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2F95" w14:textId="50BDC381" w:rsidR="00692DB0" w:rsidRPr="00FF36E8" w:rsidRDefault="00692DB0" w:rsidP="00857E02">
      <w:pPr>
        <w:rPr>
          <w:rFonts w:cs="Arial"/>
        </w:rPr>
      </w:pPr>
      <w:bookmarkStart w:id="0" w:name="_GoBack"/>
      <w:bookmarkEnd w:id="0"/>
    </w:p>
    <w:p w14:paraId="3A1A2B04" w14:textId="77777777" w:rsidR="002E2BBA" w:rsidRPr="00536506" w:rsidRDefault="002E2BBA" w:rsidP="00536506">
      <w:pPr>
        <w:pStyle w:val="StyleStyleNo1HeadingBottomSinglesolidlineSeaGreen2"/>
      </w:pPr>
      <w:r w:rsidRPr="00536506">
        <w:t>Appendices</w:t>
      </w:r>
    </w:p>
    <w:p w14:paraId="18F101A9" w14:textId="77777777" w:rsidR="002F6DD5" w:rsidRDefault="002F6DD5" w:rsidP="00FF36E8">
      <w:pPr>
        <w:spacing w:before="40" w:after="20"/>
        <w:rPr>
          <w:rFonts w:cs="Arial"/>
        </w:rPr>
      </w:pPr>
    </w:p>
    <w:p w14:paraId="38800BF7" w14:textId="2357DDB2" w:rsidR="008A7541" w:rsidRDefault="008A7541" w:rsidP="00FF36E8">
      <w:pPr>
        <w:spacing w:before="40" w:after="20"/>
        <w:rPr>
          <w:rFonts w:cs="Arial"/>
        </w:rPr>
      </w:pPr>
    </w:p>
    <w:p w14:paraId="61827508" w14:textId="77777777" w:rsidR="00B50957" w:rsidRPr="00FF36E8"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FF36E8" w14:paraId="067F6F7D" w14:textId="77777777" w:rsidTr="00536506">
        <w:trPr>
          <w:cantSplit/>
        </w:trPr>
        <w:tc>
          <w:tcPr>
            <w:tcW w:w="2268" w:type="dxa"/>
            <w:tcBorders>
              <w:right w:val="single" w:sz="18" w:space="0" w:color="C00000"/>
            </w:tcBorders>
          </w:tcPr>
          <w:p w14:paraId="64D0A220" w14:textId="77777777" w:rsidR="00DD223B" w:rsidRPr="00536506" w:rsidRDefault="00DD223B" w:rsidP="00FF36E8">
            <w:pPr>
              <w:spacing w:before="240" w:after="240"/>
              <w:jc w:val="center"/>
              <w:rPr>
                <w:rFonts w:cs="Arial"/>
                <w:b/>
                <w:color w:val="C00000"/>
              </w:rPr>
            </w:pPr>
            <w:r w:rsidRPr="00536506">
              <w:rPr>
                <w:rFonts w:cs="Arial"/>
                <w:b/>
                <w:color w:val="C00000"/>
              </w:rPr>
              <w:t>1</w:t>
            </w:r>
          </w:p>
        </w:tc>
        <w:tc>
          <w:tcPr>
            <w:tcW w:w="236" w:type="dxa"/>
            <w:tcBorders>
              <w:left w:val="single" w:sz="18" w:space="0" w:color="C00000"/>
            </w:tcBorders>
          </w:tcPr>
          <w:p w14:paraId="32E886E2" w14:textId="77777777" w:rsidR="00DD223B" w:rsidRPr="00FF36E8" w:rsidRDefault="00DD223B" w:rsidP="00FF36E8">
            <w:pPr>
              <w:spacing w:before="240" w:after="240"/>
              <w:rPr>
                <w:rFonts w:cs="Arial"/>
              </w:rPr>
            </w:pPr>
          </w:p>
        </w:tc>
        <w:tc>
          <w:tcPr>
            <w:tcW w:w="6691" w:type="dxa"/>
          </w:tcPr>
          <w:p w14:paraId="1D8B5D1A" w14:textId="1C4E1BE1" w:rsidR="00DD223B" w:rsidRPr="00FF36E8" w:rsidRDefault="001F183A" w:rsidP="00A97ABE">
            <w:pPr>
              <w:tabs>
                <w:tab w:val="right" w:pos="6237"/>
              </w:tabs>
              <w:spacing w:before="240" w:after="240"/>
              <w:jc w:val="both"/>
              <w:rPr>
                <w:rFonts w:cs="Arial"/>
                <w:b/>
                <w:sz w:val="20"/>
                <w:szCs w:val="20"/>
              </w:rPr>
            </w:pPr>
            <w:r>
              <w:rPr>
                <w:rFonts w:cs="Arial"/>
                <w:b/>
                <w:sz w:val="20"/>
                <w:szCs w:val="20"/>
              </w:rPr>
              <w:t>2017-18</w:t>
            </w:r>
            <w:r w:rsidR="00A97ABE">
              <w:rPr>
                <w:rFonts w:cs="Arial"/>
                <w:b/>
                <w:sz w:val="20"/>
                <w:szCs w:val="20"/>
              </w:rPr>
              <w:t xml:space="preserve">  </w:t>
            </w:r>
            <w:r w:rsidR="00947A2A" w:rsidRPr="00FF36E8">
              <w:rPr>
                <w:rFonts w:cs="Arial"/>
                <w:b/>
                <w:sz w:val="20"/>
                <w:szCs w:val="20"/>
              </w:rPr>
              <w:t xml:space="preserve">Final Grant </w:t>
            </w:r>
            <w:r w:rsidR="00406BD6" w:rsidRPr="00FF36E8">
              <w:rPr>
                <w:rFonts w:cs="Arial"/>
                <w:b/>
                <w:sz w:val="20"/>
                <w:szCs w:val="20"/>
              </w:rPr>
              <w:t>Al</w:t>
            </w:r>
            <w:r w:rsidR="00947A2A" w:rsidRPr="00FF36E8">
              <w:rPr>
                <w:rFonts w:cs="Arial"/>
                <w:b/>
                <w:sz w:val="20"/>
                <w:szCs w:val="20"/>
              </w:rPr>
              <w:t>locations</w:t>
            </w:r>
            <w:r w:rsidR="00DD223B" w:rsidRPr="00FF36E8">
              <w:rPr>
                <w:rFonts w:cs="Arial"/>
                <w:b/>
                <w:sz w:val="20"/>
                <w:szCs w:val="20"/>
              </w:rPr>
              <w:tab/>
              <w:t>3</w:t>
            </w:r>
            <w:r w:rsidR="00D43BFA">
              <w:rPr>
                <w:rFonts w:cs="Arial"/>
                <w:b/>
                <w:sz w:val="20"/>
                <w:szCs w:val="20"/>
              </w:rPr>
              <w:t>6</w:t>
            </w:r>
          </w:p>
        </w:tc>
      </w:tr>
      <w:tr w:rsidR="00DD223B" w:rsidRPr="00FF36E8" w14:paraId="431B3440" w14:textId="77777777" w:rsidTr="00536506">
        <w:trPr>
          <w:cantSplit/>
        </w:trPr>
        <w:tc>
          <w:tcPr>
            <w:tcW w:w="2268" w:type="dxa"/>
            <w:tcBorders>
              <w:right w:val="single" w:sz="18" w:space="0" w:color="C00000"/>
            </w:tcBorders>
          </w:tcPr>
          <w:p w14:paraId="61E4B4FF" w14:textId="77777777" w:rsidR="00DD223B" w:rsidRPr="00536506" w:rsidRDefault="00DD223B" w:rsidP="00FF36E8">
            <w:pPr>
              <w:spacing w:before="240" w:after="240"/>
              <w:jc w:val="center"/>
              <w:rPr>
                <w:rFonts w:cs="Arial"/>
                <w:b/>
                <w:color w:val="C00000"/>
              </w:rPr>
            </w:pPr>
            <w:r w:rsidRPr="00536506">
              <w:rPr>
                <w:rFonts w:cs="Arial"/>
                <w:b/>
                <w:color w:val="C00000"/>
              </w:rPr>
              <w:t>2</w:t>
            </w:r>
          </w:p>
        </w:tc>
        <w:tc>
          <w:tcPr>
            <w:tcW w:w="236" w:type="dxa"/>
            <w:tcBorders>
              <w:left w:val="single" w:sz="18" w:space="0" w:color="C00000"/>
            </w:tcBorders>
          </w:tcPr>
          <w:p w14:paraId="1E008962" w14:textId="77777777" w:rsidR="00DD223B" w:rsidRPr="00FF36E8" w:rsidRDefault="00DD223B" w:rsidP="00FF36E8">
            <w:pPr>
              <w:spacing w:before="240" w:after="240"/>
              <w:rPr>
                <w:rFonts w:cs="Arial"/>
              </w:rPr>
            </w:pPr>
          </w:p>
        </w:tc>
        <w:tc>
          <w:tcPr>
            <w:tcW w:w="6691" w:type="dxa"/>
          </w:tcPr>
          <w:p w14:paraId="15A339EA" w14:textId="6958A88A" w:rsidR="00947A2A" w:rsidRPr="00FF36E8" w:rsidRDefault="001F183A" w:rsidP="00A97ABE">
            <w:pPr>
              <w:tabs>
                <w:tab w:val="right" w:pos="6237"/>
              </w:tabs>
              <w:spacing w:before="240" w:after="240"/>
              <w:jc w:val="both"/>
              <w:rPr>
                <w:rFonts w:cs="Arial"/>
                <w:sz w:val="20"/>
                <w:szCs w:val="20"/>
              </w:rPr>
            </w:pPr>
            <w:r>
              <w:rPr>
                <w:rFonts w:cs="Arial"/>
                <w:b/>
                <w:sz w:val="20"/>
                <w:szCs w:val="20"/>
              </w:rPr>
              <w:t>2018-19</w:t>
            </w:r>
            <w:r w:rsidR="00A97ABE">
              <w:rPr>
                <w:rFonts w:cs="Arial"/>
                <w:b/>
                <w:sz w:val="20"/>
                <w:szCs w:val="20"/>
              </w:rPr>
              <w:t xml:space="preserve">  </w:t>
            </w:r>
            <w:r w:rsidR="00947A2A" w:rsidRPr="00FF36E8">
              <w:rPr>
                <w:rFonts w:cs="Arial"/>
                <w:b/>
                <w:sz w:val="20"/>
                <w:szCs w:val="20"/>
              </w:rPr>
              <w:t>Allocations</w:t>
            </w:r>
            <w:r w:rsidR="00947A2A" w:rsidRPr="00FF36E8">
              <w:rPr>
                <w:rFonts w:cs="Arial"/>
                <w:b/>
                <w:sz w:val="20"/>
                <w:szCs w:val="20"/>
              </w:rPr>
              <w:tab/>
            </w:r>
            <w:r w:rsidR="00D43BFA">
              <w:rPr>
                <w:rFonts w:cs="Arial"/>
                <w:b/>
                <w:sz w:val="20"/>
                <w:szCs w:val="20"/>
              </w:rPr>
              <w:t>40</w:t>
            </w:r>
          </w:p>
          <w:p w14:paraId="31F17A29" w14:textId="77777777" w:rsidR="00947A2A" w:rsidRPr="00FF36E8"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Pr>
                <w:rFonts w:cs="Arial"/>
                <w:sz w:val="18"/>
                <w:szCs w:val="18"/>
              </w:rPr>
              <w:t>Estimated Allocations</w:t>
            </w:r>
            <w:r>
              <w:rPr>
                <w:rFonts w:cs="Arial"/>
                <w:sz w:val="18"/>
                <w:szCs w:val="18"/>
              </w:rPr>
              <w:tab/>
              <w:t>40</w:t>
            </w:r>
          </w:p>
          <w:p w14:paraId="17E83A8F" w14:textId="77777777" w:rsidR="00DD223B" w:rsidRPr="00FF36E8"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FF36E8">
              <w:rPr>
                <w:rFonts w:cs="Arial"/>
                <w:sz w:val="18"/>
                <w:szCs w:val="18"/>
              </w:rPr>
              <w:t>Payments</w:t>
            </w:r>
            <w:r w:rsidRPr="00FF36E8">
              <w:rPr>
                <w:rFonts w:cs="Arial"/>
                <w:sz w:val="18"/>
                <w:szCs w:val="18"/>
              </w:rPr>
              <w:tab/>
              <w:t>4</w:t>
            </w:r>
            <w:r w:rsidR="00D43BFA">
              <w:rPr>
                <w:rFonts w:cs="Arial"/>
                <w:sz w:val="18"/>
                <w:szCs w:val="18"/>
              </w:rPr>
              <w:t>2</w:t>
            </w:r>
          </w:p>
        </w:tc>
      </w:tr>
      <w:tr w:rsidR="00DD223B" w:rsidRPr="00FF36E8" w14:paraId="004366C0" w14:textId="77777777" w:rsidTr="00536506">
        <w:trPr>
          <w:cantSplit/>
        </w:trPr>
        <w:tc>
          <w:tcPr>
            <w:tcW w:w="2268" w:type="dxa"/>
            <w:tcBorders>
              <w:right w:val="single" w:sz="18" w:space="0" w:color="C00000"/>
            </w:tcBorders>
          </w:tcPr>
          <w:p w14:paraId="05B04CDA" w14:textId="77777777" w:rsidR="00DD223B" w:rsidRPr="00536506" w:rsidRDefault="00DD223B" w:rsidP="00FF36E8">
            <w:pPr>
              <w:spacing w:before="240" w:after="240"/>
              <w:jc w:val="center"/>
              <w:rPr>
                <w:rFonts w:cs="Arial"/>
                <w:b/>
                <w:color w:val="C00000"/>
              </w:rPr>
            </w:pPr>
            <w:r w:rsidRPr="00536506">
              <w:rPr>
                <w:rFonts w:cs="Arial"/>
                <w:b/>
                <w:color w:val="C00000"/>
              </w:rPr>
              <w:t>3</w:t>
            </w:r>
          </w:p>
        </w:tc>
        <w:tc>
          <w:tcPr>
            <w:tcW w:w="236" w:type="dxa"/>
            <w:tcBorders>
              <w:left w:val="single" w:sz="18" w:space="0" w:color="C00000"/>
            </w:tcBorders>
          </w:tcPr>
          <w:p w14:paraId="5780F341" w14:textId="77777777" w:rsidR="00DD223B" w:rsidRPr="00FF36E8" w:rsidRDefault="00DD223B" w:rsidP="00FF36E8">
            <w:pPr>
              <w:spacing w:before="240" w:after="240"/>
              <w:rPr>
                <w:rFonts w:cs="Arial"/>
              </w:rPr>
            </w:pPr>
          </w:p>
        </w:tc>
        <w:tc>
          <w:tcPr>
            <w:tcW w:w="6691" w:type="dxa"/>
          </w:tcPr>
          <w:p w14:paraId="0900D6F7" w14:textId="7691CCA6" w:rsidR="00DD223B" w:rsidRPr="00FF36E8" w:rsidRDefault="001F183A" w:rsidP="00A97ABE">
            <w:pPr>
              <w:tabs>
                <w:tab w:val="right" w:pos="6237"/>
              </w:tabs>
              <w:spacing w:before="240" w:after="240"/>
              <w:jc w:val="both"/>
              <w:rPr>
                <w:rFonts w:cs="Arial"/>
                <w:b/>
                <w:sz w:val="20"/>
                <w:szCs w:val="20"/>
              </w:rPr>
            </w:pPr>
            <w:r>
              <w:rPr>
                <w:rFonts w:cs="Arial"/>
                <w:b/>
                <w:sz w:val="20"/>
                <w:szCs w:val="20"/>
              </w:rPr>
              <w:t>2018-19</w:t>
            </w:r>
            <w:r w:rsidR="00A97ABE">
              <w:rPr>
                <w:rFonts w:cs="Arial"/>
                <w:b/>
                <w:sz w:val="20"/>
                <w:szCs w:val="20"/>
              </w:rPr>
              <w:t xml:space="preserve">  </w:t>
            </w:r>
            <w:r w:rsidR="00947A2A" w:rsidRPr="00FF36E8">
              <w:rPr>
                <w:rFonts w:cs="Arial"/>
                <w:b/>
                <w:sz w:val="20"/>
                <w:szCs w:val="20"/>
              </w:rPr>
              <w:t>Comparative Grant Outcomes</w:t>
            </w:r>
            <w:r w:rsidR="00947A2A" w:rsidRPr="00FF36E8">
              <w:rPr>
                <w:rFonts w:cs="Arial"/>
                <w:b/>
                <w:sz w:val="20"/>
                <w:szCs w:val="20"/>
              </w:rPr>
              <w:tab/>
              <w:t>4</w:t>
            </w:r>
            <w:r w:rsidR="00D43BFA">
              <w:rPr>
                <w:rFonts w:cs="Arial"/>
                <w:b/>
                <w:sz w:val="20"/>
                <w:szCs w:val="20"/>
              </w:rPr>
              <w:t>4</w:t>
            </w:r>
          </w:p>
        </w:tc>
      </w:tr>
      <w:tr w:rsidR="00DD223B" w:rsidRPr="00FF36E8" w14:paraId="1994DDB2" w14:textId="77777777" w:rsidTr="00536506">
        <w:trPr>
          <w:cantSplit/>
        </w:trPr>
        <w:tc>
          <w:tcPr>
            <w:tcW w:w="2268" w:type="dxa"/>
            <w:tcBorders>
              <w:right w:val="single" w:sz="18" w:space="0" w:color="C00000"/>
            </w:tcBorders>
          </w:tcPr>
          <w:p w14:paraId="34C97CE3" w14:textId="77777777" w:rsidR="00DD223B" w:rsidRPr="00536506" w:rsidRDefault="00DD223B" w:rsidP="00FF36E8">
            <w:pPr>
              <w:spacing w:before="240" w:after="240"/>
              <w:jc w:val="center"/>
              <w:rPr>
                <w:rFonts w:cs="Arial"/>
                <w:b/>
                <w:color w:val="C00000"/>
              </w:rPr>
            </w:pPr>
            <w:r w:rsidRPr="00536506">
              <w:rPr>
                <w:rFonts w:cs="Arial"/>
                <w:b/>
                <w:color w:val="C00000"/>
              </w:rPr>
              <w:t>4</w:t>
            </w:r>
          </w:p>
        </w:tc>
        <w:tc>
          <w:tcPr>
            <w:tcW w:w="236" w:type="dxa"/>
            <w:tcBorders>
              <w:left w:val="single" w:sz="18" w:space="0" w:color="C00000"/>
            </w:tcBorders>
          </w:tcPr>
          <w:p w14:paraId="30C8DF98" w14:textId="77777777" w:rsidR="00DD223B" w:rsidRPr="00FF36E8" w:rsidRDefault="00DD223B" w:rsidP="00FF36E8">
            <w:pPr>
              <w:spacing w:before="240" w:after="240"/>
              <w:rPr>
                <w:rFonts w:cs="Arial"/>
              </w:rPr>
            </w:pPr>
          </w:p>
        </w:tc>
        <w:tc>
          <w:tcPr>
            <w:tcW w:w="6691" w:type="dxa"/>
          </w:tcPr>
          <w:p w14:paraId="253684E4" w14:textId="0391A315" w:rsidR="00947A2A" w:rsidRPr="00FF36E8" w:rsidRDefault="001F183A" w:rsidP="00A97ABE">
            <w:pPr>
              <w:tabs>
                <w:tab w:val="right" w:pos="6237"/>
              </w:tabs>
              <w:spacing w:before="240" w:after="240"/>
              <w:jc w:val="both"/>
              <w:rPr>
                <w:rFonts w:cs="Arial"/>
                <w:sz w:val="20"/>
                <w:szCs w:val="20"/>
              </w:rPr>
            </w:pPr>
            <w:r>
              <w:rPr>
                <w:rFonts w:cs="Arial"/>
                <w:b/>
                <w:sz w:val="20"/>
                <w:szCs w:val="20"/>
              </w:rPr>
              <w:t>2018-19</w:t>
            </w:r>
            <w:r w:rsidR="00A97ABE">
              <w:rPr>
                <w:rFonts w:cs="Arial"/>
                <w:b/>
                <w:sz w:val="20"/>
                <w:szCs w:val="20"/>
              </w:rPr>
              <w:t xml:space="preserve">  </w:t>
            </w:r>
            <w:r w:rsidR="00947A2A" w:rsidRPr="00FF36E8">
              <w:rPr>
                <w:rFonts w:cs="Arial"/>
                <w:b/>
                <w:sz w:val="20"/>
                <w:szCs w:val="20"/>
              </w:rPr>
              <w:t>General Purpose Grants</w:t>
            </w:r>
            <w:r w:rsidR="00947A2A" w:rsidRPr="00FF36E8">
              <w:rPr>
                <w:rFonts w:cs="Arial"/>
                <w:b/>
                <w:sz w:val="20"/>
                <w:szCs w:val="20"/>
              </w:rPr>
              <w:tab/>
              <w:t>4</w:t>
            </w:r>
            <w:r w:rsidR="00D43BFA">
              <w:rPr>
                <w:rFonts w:cs="Arial"/>
                <w:b/>
                <w:sz w:val="20"/>
                <w:szCs w:val="20"/>
              </w:rPr>
              <w:t>6</w:t>
            </w:r>
          </w:p>
          <w:p w14:paraId="3794DAEC" w14:textId="77777777" w:rsidR="00947A2A" w:rsidRPr="00FF36E8"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FF36E8">
              <w:rPr>
                <w:rFonts w:cs="Arial"/>
                <w:sz w:val="18"/>
                <w:szCs w:val="18"/>
              </w:rPr>
              <w:t>Major Cost Drivers (</w:t>
            </w:r>
            <w:r w:rsidR="00947A2A" w:rsidRPr="00FF36E8">
              <w:rPr>
                <w:rFonts w:cs="Arial"/>
                <w:sz w:val="18"/>
                <w:szCs w:val="18"/>
              </w:rPr>
              <w:t>Units</w:t>
            </w:r>
            <w:r w:rsidRPr="00FF36E8">
              <w:rPr>
                <w:rFonts w:cs="Arial"/>
                <w:sz w:val="18"/>
                <w:szCs w:val="18"/>
              </w:rPr>
              <w:t>)</w:t>
            </w:r>
            <w:r w:rsidR="00D43BFA">
              <w:rPr>
                <w:rFonts w:cs="Arial"/>
                <w:sz w:val="18"/>
                <w:szCs w:val="18"/>
              </w:rPr>
              <w:tab/>
              <w:t>46</w:t>
            </w:r>
          </w:p>
          <w:p w14:paraId="649F5D22" w14:textId="77777777" w:rsidR="00947A2A" w:rsidRPr="00FF36E8"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FF36E8">
              <w:rPr>
                <w:rFonts w:cs="Arial"/>
                <w:sz w:val="18"/>
                <w:szCs w:val="18"/>
              </w:rPr>
              <w:t xml:space="preserve">Statewide Average </w:t>
            </w:r>
            <w:r w:rsidR="00D43BFA">
              <w:rPr>
                <w:rFonts w:cs="Arial"/>
                <w:sz w:val="18"/>
                <w:szCs w:val="18"/>
              </w:rPr>
              <w:t>Expenditure &amp; Revenue Data</w:t>
            </w:r>
            <w:r w:rsidR="00D43BFA">
              <w:rPr>
                <w:rFonts w:cs="Arial"/>
                <w:sz w:val="18"/>
                <w:szCs w:val="18"/>
              </w:rPr>
              <w:tab/>
              <w:t>49</w:t>
            </w:r>
          </w:p>
          <w:p w14:paraId="50C4D38B"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Cost Adjustors – Raw Data</w:t>
            </w:r>
            <w:r>
              <w:rPr>
                <w:rFonts w:cs="Arial"/>
                <w:sz w:val="18"/>
                <w:szCs w:val="18"/>
              </w:rPr>
              <w:tab/>
              <w:t>50</w:t>
            </w:r>
          </w:p>
          <w:p w14:paraId="29F44E72"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 xml:space="preserve">Cost Adjustors - Values </w:t>
            </w:r>
            <w:r>
              <w:rPr>
                <w:rFonts w:cs="Arial"/>
                <w:sz w:val="18"/>
                <w:szCs w:val="18"/>
              </w:rPr>
              <w:tab/>
              <w:t>60</w:t>
            </w:r>
          </w:p>
          <w:p w14:paraId="1C7221D1"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Composite Cost Adjustors</w:t>
            </w:r>
            <w:r>
              <w:rPr>
                <w:rFonts w:cs="Arial"/>
                <w:sz w:val="18"/>
                <w:szCs w:val="18"/>
              </w:rPr>
              <w:tab/>
              <w:t>72</w:t>
            </w:r>
          </w:p>
          <w:p w14:paraId="6187FD74"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Standardised Expenditure</w:t>
            </w:r>
            <w:r>
              <w:rPr>
                <w:rFonts w:cs="Arial"/>
                <w:sz w:val="18"/>
                <w:szCs w:val="18"/>
              </w:rPr>
              <w:tab/>
              <w:t>74</w:t>
            </w:r>
          </w:p>
          <w:p w14:paraId="391343A0"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Revenue Adjustors – Raw Data</w:t>
            </w:r>
            <w:r>
              <w:rPr>
                <w:rFonts w:cs="Arial"/>
                <w:sz w:val="18"/>
                <w:szCs w:val="18"/>
              </w:rPr>
              <w:tab/>
              <w:t>78</w:t>
            </w:r>
          </w:p>
          <w:p w14:paraId="33162DF6"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Revenue Adjustors – Values</w:t>
            </w:r>
            <w:r>
              <w:rPr>
                <w:rFonts w:cs="Arial"/>
                <w:sz w:val="18"/>
                <w:szCs w:val="18"/>
              </w:rPr>
              <w:tab/>
              <w:t>80</w:t>
            </w:r>
          </w:p>
          <w:p w14:paraId="74EE123A"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Standardised Fees and Charges</w:t>
            </w:r>
            <w:r>
              <w:rPr>
                <w:rFonts w:cs="Arial"/>
                <w:sz w:val="18"/>
                <w:szCs w:val="18"/>
              </w:rPr>
              <w:tab/>
              <w:t>82</w:t>
            </w:r>
          </w:p>
          <w:p w14:paraId="6C3E2F6E" w14:textId="77777777" w:rsidR="00947A2A" w:rsidRPr="00FF36E8"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FF36E8">
              <w:rPr>
                <w:rFonts w:cs="Arial"/>
                <w:sz w:val="18"/>
                <w:szCs w:val="18"/>
              </w:rPr>
              <w:t>Standardised Rate Revenu</w:t>
            </w:r>
            <w:r w:rsidR="00D43BFA">
              <w:rPr>
                <w:rFonts w:cs="Arial"/>
                <w:sz w:val="18"/>
                <w:szCs w:val="18"/>
              </w:rPr>
              <w:t>e</w:t>
            </w:r>
            <w:r w:rsidR="00D43BFA">
              <w:rPr>
                <w:rFonts w:cs="Arial"/>
                <w:sz w:val="18"/>
                <w:szCs w:val="18"/>
              </w:rPr>
              <w:tab/>
              <w:t>86</w:t>
            </w:r>
          </w:p>
          <w:p w14:paraId="28AE929D" w14:textId="77777777" w:rsidR="00947A2A" w:rsidRPr="00FF36E8"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Pr>
                <w:rFonts w:cs="Arial"/>
                <w:sz w:val="18"/>
                <w:szCs w:val="18"/>
              </w:rPr>
              <w:t>Raw Grant Calculation</w:t>
            </w:r>
            <w:r>
              <w:rPr>
                <w:rFonts w:cs="Arial"/>
                <w:sz w:val="18"/>
                <w:szCs w:val="18"/>
              </w:rPr>
              <w:tab/>
              <w:t>94</w:t>
            </w:r>
          </w:p>
          <w:p w14:paraId="4C3B4A0E" w14:textId="77777777" w:rsidR="00DD223B" w:rsidRPr="00FF36E8"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FF36E8">
              <w:rPr>
                <w:rFonts w:cs="Arial"/>
                <w:sz w:val="18"/>
                <w:szCs w:val="18"/>
              </w:rPr>
              <w:t>Data Sources</w:t>
            </w:r>
            <w:r w:rsidRPr="00FF36E8">
              <w:rPr>
                <w:rFonts w:cs="Arial"/>
                <w:sz w:val="18"/>
                <w:szCs w:val="18"/>
              </w:rPr>
              <w:tab/>
            </w:r>
            <w:r w:rsidR="00C0485B" w:rsidRPr="00FF36E8">
              <w:rPr>
                <w:rFonts w:cs="Arial"/>
                <w:sz w:val="18"/>
                <w:szCs w:val="18"/>
              </w:rPr>
              <w:t>9</w:t>
            </w:r>
            <w:r w:rsidR="00D43BFA">
              <w:rPr>
                <w:rFonts w:cs="Arial"/>
                <w:sz w:val="18"/>
                <w:szCs w:val="18"/>
              </w:rPr>
              <w:t>6</w:t>
            </w:r>
          </w:p>
        </w:tc>
      </w:tr>
      <w:tr w:rsidR="00DD223B" w:rsidRPr="00FF36E8" w14:paraId="791A9E9B" w14:textId="77777777" w:rsidTr="00536506">
        <w:trPr>
          <w:cantSplit/>
        </w:trPr>
        <w:tc>
          <w:tcPr>
            <w:tcW w:w="2268" w:type="dxa"/>
            <w:tcBorders>
              <w:right w:val="single" w:sz="18" w:space="0" w:color="C00000"/>
            </w:tcBorders>
          </w:tcPr>
          <w:p w14:paraId="7F09AAA3" w14:textId="77777777" w:rsidR="00DD223B" w:rsidRPr="00536506" w:rsidRDefault="00DD223B" w:rsidP="00FF36E8">
            <w:pPr>
              <w:spacing w:before="240" w:after="240"/>
              <w:jc w:val="center"/>
              <w:rPr>
                <w:rFonts w:cs="Arial"/>
                <w:b/>
                <w:color w:val="C00000"/>
              </w:rPr>
            </w:pPr>
            <w:r w:rsidRPr="00536506">
              <w:rPr>
                <w:rFonts w:cs="Arial"/>
                <w:b/>
                <w:color w:val="C00000"/>
              </w:rPr>
              <w:t>5</w:t>
            </w:r>
          </w:p>
        </w:tc>
        <w:tc>
          <w:tcPr>
            <w:tcW w:w="236" w:type="dxa"/>
            <w:tcBorders>
              <w:left w:val="single" w:sz="18" w:space="0" w:color="C00000"/>
            </w:tcBorders>
          </w:tcPr>
          <w:p w14:paraId="30E4192A" w14:textId="77777777" w:rsidR="00DD223B" w:rsidRPr="00FF36E8" w:rsidRDefault="00DD223B" w:rsidP="00FF36E8">
            <w:pPr>
              <w:spacing w:before="240" w:after="240"/>
              <w:rPr>
                <w:rFonts w:cs="Arial"/>
              </w:rPr>
            </w:pPr>
          </w:p>
        </w:tc>
        <w:tc>
          <w:tcPr>
            <w:tcW w:w="6691" w:type="dxa"/>
          </w:tcPr>
          <w:p w14:paraId="39A6341A" w14:textId="3B3CBC06" w:rsidR="00947A2A" w:rsidRPr="00FF36E8" w:rsidRDefault="001F183A" w:rsidP="00A97ABE">
            <w:pPr>
              <w:tabs>
                <w:tab w:val="right" w:pos="6237"/>
              </w:tabs>
              <w:spacing w:before="240" w:after="240"/>
              <w:jc w:val="both"/>
              <w:rPr>
                <w:rFonts w:cs="Arial"/>
                <w:sz w:val="20"/>
                <w:szCs w:val="20"/>
              </w:rPr>
            </w:pPr>
            <w:r>
              <w:rPr>
                <w:rFonts w:cs="Arial"/>
                <w:b/>
                <w:sz w:val="20"/>
                <w:szCs w:val="20"/>
              </w:rPr>
              <w:t>2018-19</w:t>
            </w:r>
            <w:r w:rsidR="00A97ABE">
              <w:rPr>
                <w:rFonts w:cs="Arial"/>
                <w:b/>
                <w:sz w:val="20"/>
                <w:szCs w:val="20"/>
              </w:rPr>
              <w:t xml:space="preserve">  </w:t>
            </w:r>
            <w:r w:rsidR="00947A2A" w:rsidRPr="00FF36E8">
              <w:rPr>
                <w:rFonts w:cs="Arial"/>
                <w:b/>
                <w:sz w:val="20"/>
                <w:szCs w:val="20"/>
              </w:rPr>
              <w:t>Local Roads Grants</w:t>
            </w:r>
            <w:r w:rsidR="00947A2A" w:rsidRPr="00FF36E8">
              <w:rPr>
                <w:rFonts w:cs="Arial"/>
                <w:b/>
                <w:sz w:val="20"/>
                <w:szCs w:val="20"/>
              </w:rPr>
              <w:tab/>
              <w:t>9</w:t>
            </w:r>
            <w:r w:rsidR="00D43BFA">
              <w:rPr>
                <w:rFonts w:cs="Arial"/>
                <w:b/>
                <w:sz w:val="20"/>
                <w:szCs w:val="20"/>
              </w:rPr>
              <w:t>8</w:t>
            </w:r>
          </w:p>
          <w:p w14:paraId="3829AD1A" w14:textId="77777777" w:rsidR="00947A2A" w:rsidRPr="00FF36E8"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FF36E8">
              <w:rPr>
                <w:rFonts w:cs="Arial"/>
                <w:sz w:val="18"/>
                <w:szCs w:val="18"/>
              </w:rPr>
              <w:t>L</w:t>
            </w:r>
            <w:r w:rsidR="00D43BFA">
              <w:rPr>
                <w:rFonts w:cs="Arial"/>
                <w:sz w:val="18"/>
                <w:szCs w:val="18"/>
              </w:rPr>
              <w:t>ocal Road Network</w:t>
            </w:r>
            <w:r w:rsidR="00D43BFA">
              <w:rPr>
                <w:rFonts w:cs="Arial"/>
                <w:sz w:val="18"/>
                <w:szCs w:val="18"/>
              </w:rPr>
              <w:tab/>
              <w:t>98</w:t>
            </w:r>
          </w:p>
          <w:p w14:paraId="31E28840" w14:textId="77777777" w:rsidR="00A6042C" w:rsidRPr="00FF36E8"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Pr>
                <w:rFonts w:cs="Arial"/>
                <w:sz w:val="18"/>
                <w:szCs w:val="18"/>
              </w:rPr>
              <w:t>Asset Preservation Costs</w:t>
            </w:r>
            <w:r>
              <w:rPr>
                <w:rFonts w:cs="Arial"/>
                <w:sz w:val="18"/>
                <w:szCs w:val="18"/>
              </w:rPr>
              <w:tab/>
              <w:t>102</w:t>
            </w:r>
          </w:p>
          <w:p w14:paraId="5A91D5DE" w14:textId="77777777" w:rsidR="00A6042C" w:rsidRPr="00FF36E8"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Pr>
                <w:rFonts w:cs="Arial"/>
                <w:sz w:val="18"/>
                <w:szCs w:val="18"/>
              </w:rPr>
              <w:t>Cost Modifier Ranges</w:t>
            </w:r>
            <w:r>
              <w:rPr>
                <w:rFonts w:cs="Arial"/>
                <w:sz w:val="18"/>
                <w:szCs w:val="18"/>
              </w:rPr>
              <w:tab/>
              <w:t>103</w:t>
            </w:r>
          </w:p>
          <w:p w14:paraId="27C67E97" w14:textId="77777777" w:rsidR="00947A2A" w:rsidRPr="00FF36E8"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FF36E8">
              <w:rPr>
                <w:rFonts w:cs="Arial"/>
                <w:sz w:val="18"/>
                <w:szCs w:val="18"/>
              </w:rPr>
              <w:t>Cost Modifiers</w:t>
            </w:r>
            <w:r w:rsidR="00D43BFA">
              <w:rPr>
                <w:rFonts w:cs="Arial"/>
                <w:sz w:val="18"/>
                <w:szCs w:val="18"/>
              </w:rPr>
              <w:tab/>
              <w:t>104</w:t>
            </w:r>
          </w:p>
          <w:p w14:paraId="04F331A3" w14:textId="77777777" w:rsidR="00734A5D" w:rsidRPr="00FF36E8"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Pr>
                <w:rFonts w:cs="Arial"/>
                <w:sz w:val="18"/>
                <w:szCs w:val="18"/>
              </w:rPr>
              <w:t>Network Costs</w:t>
            </w:r>
            <w:r>
              <w:rPr>
                <w:rFonts w:cs="Arial"/>
                <w:sz w:val="18"/>
                <w:szCs w:val="18"/>
              </w:rPr>
              <w:tab/>
              <w:t>106</w:t>
            </w:r>
          </w:p>
          <w:p w14:paraId="00C3F856" w14:textId="77777777" w:rsidR="00DD223B" w:rsidRPr="00FF36E8"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FF36E8">
              <w:rPr>
                <w:rFonts w:cs="Arial"/>
                <w:sz w:val="18"/>
                <w:szCs w:val="18"/>
              </w:rPr>
              <w:t>Data Sources</w:t>
            </w:r>
            <w:r w:rsidRPr="00FF36E8">
              <w:rPr>
                <w:rFonts w:cs="Arial"/>
                <w:sz w:val="18"/>
                <w:szCs w:val="18"/>
              </w:rPr>
              <w:tab/>
            </w:r>
            <w:r w:rsidR="00C0485B" w:rsidRPr="00FF36E8">
              <w:rPr>
                <w:rFonts w:cs="Arial"/>
                <w:sz w:val="18"/>
                <w:szCs w:val="18"/>
              </w:rPr>
              <w:t>1</w:t>
            </w:r>
            <w:r w:rsidR="00F65645" w:rsidRPr="00FF36E8">
              <w:rPr>
                <w:rFonts w:cs="Arial"/>
                <w:sz w:val="18"/>
                <w:szCs w:val="18"/>
              </w:rPr>
              <w:t>1</w:t>
            </w:r>
            <w:r w:rsidR="00D43BFA">
              <w:rPr>
                <w:rFonts w:cs="Arial"/>
                <w:sz w:val="18"/>
                <w:szCs w:val="18"/>
              </w:rPr>
              <w:t>2</w:t>
            </w:r>
          </w:p>
        </w:tc>
      </w:tr>
      <w:tr w:rsidR="00734A5D" w:rsidRPr="00FF36E8" w14:paraId="30C13F8D" w14:textId="77777777" w:rsidTr="00536506">
        <w:trPr>
          <w:cantSplit/>
        </w:trPr>
        <w:tc>
          <w:tcPr>
            <w:tcW w:w="2268" w:type="dxa"/>
            <w:tcBorders>
              <w:right w:val="single" w:sz="18" w:space="0" w:color="C00000"/>
            </w:tcBorders>
          </w:tcPr>
          <w:p w14:paraId="0D439653" w14:textId="77777777" w:rsidR="00734A5D" w:rsidRPr="00536506" w:rsidRDefault="00734A5D" w:rsidP="00FF36E8">
            <w:pPr>
              <w:spacing w:before="240" w:after="240"/>
              <w:jc w:val="center"/>
              <w:rPr>
                <w:rFonts w:cs="Arial"/>
                <w:b/>
                <w:color w:val="C00000"/>
              </w:rPr>
            </w:pPr>
          </w:p>
        </w:tc>
        <w:tc>
          <w:tcPr>
            <w:tcW w:w="236" w:type="dxa"/>
            <w:tcBorders>
              <w:left w:val="single" w:sz="18" w:space="0" w:color="C00000"/>
            </w:tcBorders>
          </w:tcPr>
          <w:p w14:paraId="74EAB076" w14:textId="77777777" w:rsidR="00734A5D" w:rsidRPr="00FF36E8" w:rsidRDefault="00734A5D" w:rsidP="00FF36E8">
            <w:pPr>
              <w:spacing w:before="240" w:after="240"/>
              <w:rPr>
                <w:rFonts w:cs="Arial"/>
              </w:rPr>
            </w:pPr>
          </w:p>
        </w:tc>
        <w:tc>
          <w:tcPr>
            <w:tcW w:w="6691" w:type="dxa"/>
          </w:tcPr>
          <w:p w14:paraId="6A80958D" w14:textId="77777777" w:rsidR="008B06F5" w:rsidRPr="00A97ABE" w:rsidRDefault="008B06F5" w:rsidP="00A97ABE">
            <w:pPr>
              <w:spacing w:before="40" w:after="20"/>
              <w:rPr>
                <w:rFonts w:cs="Arial"/>
                <w:sz w:val="18"/>
                <w:szCs w:val="18"/>
              </w:rPr>
            </w:pPr>
          </w:p>
          <w:p w14:paraId="24CB9288" w14:textId="77777777" w:rsidR="00261079" w:rsidRPr="00FF36E8" w:rsidRDefault="00261079" w:rsidP="00FF36E8">
            <w:pPr>
              <w:tabs>
                <w:tab w:val="right" w:pos="6383"/>
              </w:tabs>
              <w:spacing w:before="240" w:after="240"/>
              <w:jc w:val="both"/>
              <w:rPr>
                <w:rFonts w:cs="Arial"/>
                <w:b/>
                <w:sz w:val="20"/>
                <w:szCs w:val="20"/>
              </w:rPr>
            </w:pPr>
          </w:p>
        </w:tc>
      </w:tr>
    </w:tbl>
    <w:p w14:paraId="00AFDD64" w14:textId="480A8562" w:rsidR="00261079" w:rsidRDefault="00261079" w:rsidP="00FF36E8">
      <w:pPr>
        <w:spacing w:before="40" w:after="20"/>
        <w:rPr>
          <w:rFonts w:cs="Arial"/>
          <w:bCs/>
          <w:i/>
          <w:sz w:val="16"/>
          <w:szCs w:val="16"/>
        </w:rPr>
      </w:pPr>
    </w:p>
    <w:p w14:paraId="56ABCAC8" w14:textId="72EB40C3" w:rsidR="00576338" w:rsidRDefault="00576338" w:rsidP="00FF36E8">
      <w:pPr>
        <w:spacing w:before="40" w:after="20"/>
        <w:rPr>
          <w:rFonts w:cs="Arial"/>
          <w:bCs/>
          <w:i/>
          <w:sz w:val="16"/>
          <w:szCs w:val="16"/>
        </w:rPr>
      </w:pPr>
    </w:p>
    <w:p w14:paraId="46207EF6" w14:textId="77777777" w:rsidR="00576338" w:rsidRDefault="00576338" w:rsidP="00FF36E8">
      <w:pPr>
        <w:spacing w:before="40" w:after="20"/>
        <w:rPr>
          <w:rFonts w:cs="Arial"/>
          <w:bCs/>
          <w:i/>
          <w:sz w:val="16"/>
          <w:szCs w:val="16"/>
        </w:rPr>
      </w:pPr>
    </w:p>
    <w:p w14:paraId="06E72E45" w14:textId="77777777" w:rsidR="00B314AF" w:rsidRDefault="00320040" w:rsidP="00FF36E8">
      <w:pPr>
        <w:spacing w:before="40" w:after="20"/>
        <w:rPr>
          <w:rFonts w:cs="Arial"/>
          <w:bCs/>
          <w:i/>
          <w:sz w:val="16"/>
          <w:szCs w:val="16"/>
        </w:rPr>
      </w:pPr>
      <w:r w:rsidRPr="00FF36E8">
        <w:rPr>
          <w:rFonts w:cs="Arial"/>
          <w:bCs/>
          <w:i/>
          <w:sz w:val="16"/>
          <w:szCs w:val="16"/>
        </w:rPr>
        <w:t xml:space="preserve">Note: Totals may not add </w:t>
      </w:r>
      <w:r w:rsidR="00CA2318" w:rsidRPr="00FF36E8">
        <w:rPr>
          <w:rFonts w:cs="Arial"/>
          <w:bCs/>
          <w:i/>
          <w:sz w:val="16"/>
          <w:szCs w:val="16"/>
        </w:rPr>
        <w:t>due</w:t>
      </w:r>
      <w:r w:rsidRPr="00FF36E8">
        <w:rPr>
          <w:rFonts w:cs="Arial"/>
          <w:bCs/>
          <w:i/>
          <w:sz w:val="16"/>
          <w:szCs w:val="16"/>
        </w:rPr>
        <w:t xml:space="preserve"> </w:t>
      </w:r>
      <w:r w:rsidR="00282D8A" w:rsidRPr="00FF36E8">
        <w:rPr>
          <w:rFonts w:cs="Arial"/>
          <w:bCs/>
          <w:i/>
          <w:sz w:val="16"/>
          <w:szCs w:val="16"/>
        </w:rPr>
        <w:t>to</w:t>
      </w:r>
      <w:r w:rsidRPr="00FF36E8">
        <w:rPr>
          <w:rFonts w:cs="Arial"/>
          <w:bCs/>
          <w:i/>
          <w:sz w:val="16"/>
          <w:szCs w:val="16"/>
        </w:rPr>
        <w:t xml:space="preserve"> rounding.</w:t>
      </w:r>
    </w:p>
    <w:p w14:paraId="75CCFEA5" w14:textId="538C5C05" w:rsidR="00B9193A" w:rsidRPr="00FF36E8" w:rsidRDefault="00B9193A" w:rsidP="00FF36E8">
      <w:pPr>
        <w:spacing w:before="40" w:after="20"/>
        <w:rPr>
          <w:rFonts w:cs="Arial"/>
        </w:rPr>
      </w:pPr>
      <w:r w:rsidRPr="00FF36E8">
        <w:rPr>
          <w:rFonts w:cs="Arial"/>
        </w:rPr>
        <w:br w:type="page"/>
      </w:r>
    </w:p>
    <w:p w14:paraId="5451FE6C" w14:textId="68EAAC92" w:rsidR="003D649A" w:rsidRPr="00536506" w:rsidRDefault="000726CB" w:rsidP="00536506">
      <w:pPr>
        <w:pStyle w:val="VGC-Head10"/>
      </w:pPr>
      <w:r w:rsidRPr="00536506">
        <w:lastRenderedPageBreak/>
        <w:t>Appendix 1</w:t>
      </w:r>
      <w:r w:rsidRPr="00536506">
        <w:tab/>
      </w:r>
      <w:r w:rsidR="001F183A" w:rsidRPr="00536506">
        <w:t>2017-18</w:t>
      </w:r>
      <w:r w:rsidR="00A97ABE" w:rsidRPr="00536506">
        <w:t xml:space="preserve"> </w:t>
      </w:r>
      <w:r w:rsidR="001E1A90" w:rsidRPr="00536506">
        <w:t xml:space="preserve">Final Grant Allocations </w:t>
      </w:r>
    </w:p>
    <w:p w14:paraId="689A4BA0" w14:textId="77777777" w:rsidR="003D649A" w:rsidRPr="00536506" w:rsidRDefault="003D649A" w:rsidP="008C1A28">
      <w:pPr>
        <w:pStyle w:val="VGC-Head2"/>
      </w:pPr>
    </w:p>
    <w:p w14:paraId="02542387" w14:textId="77777777" w:rsidR="00BE3B95" w:rsidRPr="00FF36E8"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FF36E8" w14:paraId="0B001053" w14:textId="77777777" w:rsidTr="00033B56">
        <w:trPr>
          <w:trHeight w:val="20"/>
          <w:tblHeader/>
        </w:trPr>
        <w:tc>
          <w:tcPr>
            <w:tcW w:w="2268" w:type="dxa"/>
            <w:tcBorders>
              <w:top w:val="nil"/>
              <w:left w:val="nil"/>
              <w:right w:val="single" w:sz="18" w:space="0" w:color="C00000"/>
            </w:tcBorders>
            <w:shd w:val="clear" w:color="auto" w:fill="auto"/>
            <w:vAlign w:val="bottom"/>
          </w:tcPr>
          <w:p w14:paraId="70E3A2D2" w14:textId="77777777" w:rsidR="00475A74" w:rsidRPr="0087211A" w:rsidRDefault="00475A74" w:rsidP="008001AD">
            <w:pPr>
              <w:spacing w:before="40" w:after="40"/>
              <w:jc w:val="center"/>
              <w:rPr>
                <w:rFonts w:cs="Arial"/>
                <w:sz w:val="18"/>
                <w:szCs w:val="18"/>
              </w:rPr>
            </w:pPr>
          </w:p>
        </w:tc>
        <w:tc>
          <w:tcPr>
            <w:tcW w:w="3402" w:type="dxa"/>
            <w:gridSpan w:val="3"/>
            <w:tcBorders>
              <w:top w:val="nil"/>
              <w:left w:val="single" w:sz="18" w:space="0" w:color="C00000"/>
              <w:bottom w:val="single" w:sz="8" w:space="0" w:color="C00000"/>
              <w:right w:val="nil"/>
            </w:tcBorders>
            <w:shd w:val="clear" w:color="auto" w:fill="auto"/>
            <w:vAlign w:val="bottom"/>
          </w:tcPr>
          <w:p w14:paraId="67EA35A5" w14:textId="77777777" w:rsidR="00475A74" w:rsidRPr="00FF36E8" w:rsidRDefault="00475A74" w:rsidP="008001AD">
            <w:pPr>
              <w:spacing w:before="40" w:after="40"/>
              <w:jc w:val="center"/>
              <w:rPr>
                <w:rFonts w:cs="Arial"/>
                <w:b/>
                <w:sz w:val="18"/>
                <w:szCs w:val="18"/>
              </w:rPr>
            </w:pPr>
            <w:r w:rsidRPr="00FF36E8">
              <w:rPr>
                <w:rFonts w:cs="Arial"/>
                <w:b/>
                <w:sz w:val="18"/>
                <w:szCs w:val="18"/>
              </w:rPr>
              <w:t>General Purpose Grants</w:t>
            </w:r>
          </w:p>
        </w:tc>
        <w:tc>
          <w:tcPr>
            <w:tcW w:w="170" w:type="dxa"/>
            <w:vMerge w:val="restart"/>
            <w:tcBorders>
              <w:top w:val="nil"/>
              <w:left w:val="nil"/>
              <w:bottom w:val="single" w:sz="8" w:space="0" w:color="C00000"/>
              <w:right w:val="nil"/>
            </w:tcBorders>
            <w:shd w:val="clear" w:color="auto" w:fill="auto"/>
            <w:vAlign w:val="bottom"/>
          </w:tcPr>
          <w:p w14:paraId="1F18E651" w14:textId="77777777" w:rsidR="00475A74" w:rsidRPr="00FF36E8" w:rsidRDefault="00475A74" w:rsidP="008001AD">
            <w:pPr>
              <w:spacing w:before="40" w:after="40"/>
              <w:jc w:val="center"/>
              <w:rPr>
                <w:rFonts w:cs="Arial"/>
                <w:b/>
                <w:sz w:val="18"/>
                <w:szCs w:val="18"/>
              </w:rPr>
            </w:pPr>
          </w:p>
        </w:tc>
        <w:tc>
          <w:tcPr>
            <w:tcW w:w="3403" w:type="dxa"/>
            <w:gridSpan w:val="3"/>
            <w:tcBorders>
              <w:top w:val="nil"/>
              <w:left w:val="nil"/>
              <w:bottom w:val="single" w:sz="8" w:space="0" w:color="C00000"/>
              <w:right w:val="nil"/>
            </w:tcBorders>
            <w:shd w:val="clear" w:color="auto" w:fill="auto"/>
            <w:vAlign w:val="bottom"/>
          </w:tcPr>
          <w:p w14:paraId="19487012" w14:textId="77777777" w:rsidR="00475A74" w:rsidRPr="00FF36E8" w:rsidRDefault="00475A74" w:rsidP="008001AD">
            <w:pPr>
              <w:spacing w:before="40" w:after="40"/>
              <w:jc w:val="center"/>
              <w:rPr>
                <w:rFonts w:cs="Arial"/>
                <w:b/>
                <w:sz w:val="18"/>
                <w:szCs w:val="18"/>
              </w:rPr>
            </w:pPr>
            <w:r w:rsidRPr="00FF36E8">
              <w:rPr>
                <w:rFonts w:cs="Arial"/>
                <w:b/>
                <w:sz w:val="18"/>
                <w:szCs w:val="18"/>
              </w:rPr>
              <w:t>Local Road Funding</w:t>
            </w:r>
          </w:p>
        </w:tc>
      </w:tr>
      <w:tr w:rsidR="00475A74" w:rsidRPr="00FF36E8" w14:paraId="54C797DE" w14:textId="77777777" w:rsidTr="00033B56">
        <w:trPr>
          <w:trHeight w:val="20"/>
          <w:tblHeader/>
        </w:trPr>
        <w:tc>
          <w:tcPr>
            <w:tcW w:w="2268" w:type="dxa"/>
            <w:tcBorders>
              <w:top w:val="nil"/>
              <w:left w:val="nil"/>
              <w:right w:val="single" w:sz="18" w:space="0" w:color="C00000"/>
            </w:tcBorders>
            <w:shd w:val="clear" w:color="auto" w:fill="auto"/>
            <w:vAlign w:val="bottom"/>
          </w:tcPr>
          <w:p w14:paraId="1C7EF2F5" w14:textId="77777777" w:rsidR="00475A74" w:rsidRPr="0087211A" w:rsidRDefault="00475A74" w:rsidP="008001AD">
            <w:pPr>
              <w:spacing w:before="40" w:after="4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shd w:val="clear" w:color="auto" w:fill="auto"/>
            <w:vAlign w:val="bottom"/>
          </w:tcPr>
          <w:p w14:paraId="4D3B5A53"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7904FA44"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4F01F3EB"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Difference </w:t>
            </w:r>
            <w:r w:rsidRPr="00FF36E8">
              <w:rPr>
                <w:rFonts w:cs="Arial"/>
                <w:sz w:val="16"/>
                <w:szCs w:val="16"/>
              </w:rPr>
              <w:br/>
              <w:t>($)</w:t>
            </w:r>
          </w:p>
        </w:tc>
        <w:tc>
          <w:tcPr>
            <w:tcW w:w="170" w:type="dxa"/>
            <w:vMerge/>
            <w:tcBorders>
              <w:top w:val="single" w:sz="8" w:space="0" w:color="C00000"/>
              <w:left w:val="nil"/>
              <w:bottom w:val="single" w:sz="8" w:space="0" w:color="C00000"/>
              <w:right w:val="nil"/>
            </w:tcBorders>
            <w:shd w:val="clear" w:color="auto" w:fill="auto"/>
            <w:vAlign w:val="bottom"/>
          </w:tcPr>
          <w:p w14:paraId="18F769E5" w14:textId="77777777" w:rsidR="00475A74" w:rsidRPr="00FF36E8" w:rsidRDefault="00475A74" w:rsidP="008001AD">
            <w:pPr>
              <w:spacing w:before="40" w:after="40"/>
              <w:jc w:val="center"/>
              <w:rPr>
                <w:rFonts w:cs="Arial"/>
                <w:sz w:val="16"/>
                <w:szCs w:val="16"/>
              </w:rPr>
            </w:pPr>
          </w:p>
        </w:tc>
        <w:tc>
          <w:tcPr>
            <w:tcW w:w="1134" w:type="dxa"/>
            <w:tcBorders>
              <w:top w:val="single" w:sz="8" w:space="0" w:color="C00000"/>
              <w:left w:val="nil"/>
              <w:bottom w:val="single" w:sz="8" w:space="0" w:color="C00000"/>
              <w:right w:val="nil"/>
            </w:tcBorders>
            <w:shd w:val="clear" w:color="auto" w:fill="auto"/>
            <w:vAlign w:val="bottom"/>
          </w:tcPr>
          <w:p w14:paraId="66A642C4"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5" w:type="dxa"/>
            <w:tcBorders>
              <w:top w:val="single" w:sz="8" w:space="0" w:color="C00000"/>
              <w:left w:val="nil"/>
              <w:bottom w:val="single" w:sz="8" w:space="0" w:color="C00000"/>
              <w:right w:val="nil"/>
            </w:tcBorders>
            <w:shd w:val="clear" w:color="auto" w:fill="auto"/>
            <w:vAlign w:val="bottom"/>
          </w:tcPr>
          <w:p w14:paraId="135C4B79"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56C81482" w14:textId="77777777" w:rsidR="00475A74" w:rsidRPr="00FF36E8" w:rsidRDefault="00475A74" w:rsidP="008001AD">
            <w:pPr>
              <w:spacing w:before="40" w:after="40"/>
              <w:jc w:val="center"/>
              <w:rPr>
                <w:rFonts w:cs="Arial"/>
                <w:sz w:val="16"/>
                <w:szCs w:val="16"/>
              </w:rPr>
            </w:pPr>
            <w:r w:rsidRPr="00FF36E8">
              <w:rPr>
                <w:rFonts w:cs="Arial"/>
                <w:sz w:val="16"/>
                <w:szCs w:val="16"/>
              </w:rPr>
              <w:t xml:space="preserve">Difference </w:t>
            </w:r>
            <w:r w:rsidRPr="00FF36E8">
              <w:rPr>
                <w:rFonts w:cs="Arial"/>
                <w:sz w:val="16"/>
                <w:szCs w:val="16"/>
              </w:rPr>
              <w:br/>
              <w:t>($)</w:t>
            </w:r>
          </w:p>
        </w:tc>
      </w:tr>
      <w:tr w:rsidR="00B314AF" w:rsidRPr="00B314AF" w14:paraId="08CD113E" w14:textId="77777777" w:rsidTr="004350BD">
        <w:trPr>
          <w:trHeight w:val="20"/>
          <w:tblHeader/>
        </w:trPr>
        <w:tc>
          <w:tcPr>
            <w:tcW w:w="2268" w:type="dxa"/>
            <w:tcBorders>
              <w:left w:val="nil"/>
              <w:bottom w:val="nil"/>
              <w:right w:val="single" w:sz="18" w:space="0" w:color="C00000"/>
            </w:tcBorders>
            <w:shd w:val="clear" w:color="auto" w:fill="auto"/>
            <w:vAlign w:val="center"/>
          </w:tcPr>
          <w:p w14:paraId="0819F4EC" w14:textId="77777777" w:rsidR="00B314AF" w:rsidRPr="0087211A" w:rsidRDefault="00B314AF" w:rsidP="00B314AF">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66D5A9F8" w14:textId="3EDE8724" w:rsidR="00B314AF" w:rsidRPr="00B314AF" w:rsidRDefault="00B314AF" w:rsidP="00B314AF">
            <w:pPr>
              <w:spacing w:before="40" w:after="40"/>
              <w:jc w:val="right"/>
              <w:rPr>
                <w:rFonts w:cs="Arial"/>
                <w:sz w:val="18"/>
                <w:szCs w:val="18"/>
              </w:rPr>
            </w:pPr>
            <w:r w:rsidRPr="00B314AF">
              <w:rPr>
                <w:rFonts w:cs="Arial"/>
                <w:sz w:val="18"/>
                <w:szCs w:val="18"/>
              </w:rPr>
              <w:t> </w:t>
            </w:r>
          </w:p>
        </w:tc>
        <w:tc>
          <w:tcPr>
            <w:tcW w:w="1134" w:type="dxa"/>
            <w:tcBorders>
              <w:top w:val="single" w:sz="8" w:space="0" w:color="C00000"/>
              <w:left w:val="nil"/>
              <w:bottom w:val="nil"/>
              <w:right w:val="nil"/>
            </w:tcBorders>
            <w:shd w:val="clear" w:color="auto" w:fill="auto"/>
            <w:vAlign w:val="bottom"/>
          </w:tcPr>
          <w:p w14:paraId="2DE67DB0" w14:textId="77777777" w:rsidR="00B314AF" w:rsidRPr="00970DC6" w:rsidRDefault="00B314AF" w:rsidP="00B314AF">
            <w:pPr>
              <w:spacing w:before="40" w:after="40"/>
              <w:jc w:val="right"/>
              <w:rPr>
                <w:rFonts w:cs="Arial"/>
                <w:b/>
                <w:sz w:val="18"/>
                <w:szCs w:val="18"/>
              </w:rPr>
            </w:pPr>
          </w:p>
        </w:tc>
        <w:tc>
          <w:tcPr>
            <w:tcW w:w="1134" w:type="dxa"/>
            <w:tcBorders>
              <w:top w:val="single" w:sz="8" w:space="0" w:color="C00000"/>
              <w:left w:val="nil"/>
              <w:bottom w:val="nil"/>
              <w:right w:val="nil"/>
            </w:tcBorders>
            <w:shd w:val="clear" w:color="auto" w:fill="auto"/>
            <w:vAlign w:val="bottom"/>
          </w:tcPr>
          <w:p w14:paraId="7E70A6AB" w14:textId="6C9A36F7" w:rsidR="00B314AF" w:rsidRPr="00B314AF" w:rsidRDefault="00B314AF" w:rsidP="00B314AF">
            <w:pPr>
              <w:spacing w:before="40" w:after="4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42B6F73D" w14:textId="77777777" w:rsidR="00B314AF" w:rsidRPr="00B314AF" w:rsidRDefault="00B314AF" w:rsidP="00B314AF">
            <w:pPr>
              <w:spacing w:before="40" w:after="4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0037C897" w14:textId="79F34019" w:rsidR="00B314AF" w:rsidRPr="00B314AF" w:rsidRDefault="00B314AF" w:rsidP="00B314AF">
            <w:pPr>
              <w:spacing w:before="40" w:after="40"/>
              <w:jc w:val="right"/>
              <w:rPr>
                <w:rFonts w:cs="Arial"/>
                <w:sz w:val="18"/>
                <w:szCs w:val="18"/>
              </w:rPr>
            </w:pPr>
            <w:r w:rsidRPr="00B314AF">
              <w:rPr>
                <w:rFonts w:cs="Arial"/>
                <w:sz w:val="18"/>
                <w:szCs w:val="18"/>
              </w:rPr>
              <w:t> </w:t>
            </w:r>
          </w:p>
        </w:tc>
        <w:tc>
          <w:tcPr>
            <w:tcW w:w="1135" w:type="dxa"/>
            <w:tcBorders>
              <w:top w:val="single" w:sz="8" w:space="0" w:color="C00000"/>
              <w:left w:val="nil"/>
              <w:bottom w:val="nil"/>
              <w:right w:val="nil"/>
            </w:tcBorders>
            <w:shd w:val="clear" w:color="auto" w:fill="auto"/>
            <w:vAlign w:val="bottom"/>
          </w:tcPr>
          <w:p w14:paraId="7716EBC5" w14:textId="77777777" w:rsidR="00B314AF" w:rsidRPr="00970DC6" w:rsidRDefault="00B314AF" w:rsidP="00B314AF">
            <w:pPr>
              <w:spacing w:before="40" w:after="40"/>
              <w:jc w:val="right"/>
              <w:rPr>
                <w:rFonts w:cs="Arial"/>
                <w:b/>
                <w:sz w:val="18"/>
                <w:szCs w:val="18"/>
              </w:rPr>
            </w:pPr>
          </w:p>
        </w:tc>
        <w:tc>
          <w:tcPr>
            <w:tcW w:w="1134" w:type="dxa"/>
            <w:tcBorders>
              <w:top w:val="single" w:sz="8" w:space="0" w:color="C00000"/>
              <w:left w:val="nil"/>
              <w:bottom w:val="nil"/>
              <w:right w:val="nil"/>
            </w:tcBorders>
            <w:shd w:val="clear" w:color="auto" w:fill="auto"/>
            <w:vAlign w:val="bottom"/>
          </w:tcPr>
          <w:p w14:paraId="455FD722" w14:textId="03EEFEFD" w:rsidR="00B314AF" w:rsidRPr="00B314AF" w:rsidRDefault="00B314AF" w:rsidP="00B314AF">
            <w:pPr>
              <w:spacing w:before="40" w:after="40"/>
              <w:jc w:val="right"/>
              <w:rPr>
                <w:rFonts w:cs="Arial"/>
                <w:sz w:val="18"/>
                <w:szCs w:val="18"/>
              </w:rPr>
            </w:pPr>
            <w:r w:rsidRPr="00B314AF">
              <w:rPr>
                <w:rFonts w:cs="Arial"/>
                <w:sz w:val="18"/>
                <w:szCs w:val="18"/>
              </w:rPr>
              <w:t> </w:t>
            </w:r>
          </w:p>
        </w:tc>
      </w:tr>
      <w:tr w:rsidR="00B314AF" w:rsidRPr="00B314AF" w14:paraId="2950BF04" w14:textId="77777777" w:rsidTr="004350BD">
        <w:trPr>
          <w:trHeight w:val="20"/>
        </w:trPr>
        <w:tc>
          <w:tcPr>
            <w:tcW w:w="2268" w:type="dxa"/>
            <w:tcBorders>
              <w:top w:val="nil"/>
              <w:left w:val="nil"/>
              <w:bottom w:val="nil"/>
              <w:right w:val="single" w:sz="18" w:space="0" w:color="C00000"/>
            </w:tcBorders>
            <w:shd w:val="clear" w:color="auto" w:fill="auto"/>
            <w:vAlign w:val="center"/>
          </w:tcPr>
          <w:p w14:paraId="3E1B1B7D" w14:textId="77777777" w:rsidR="00B314AF" w:rsidRPr="0087211A" w:rsidRDefault="00B314AF" w:rsidP="00B314AF">
            <w:pPr>
              <w:spacing w:before="40" w:after="40"/>
              <w:rPr>
                <w:rFonts w:cs="Arial"/>
                <w:sz w:val="18"/>
                <w:szCs w:val="18"/>
              </w:rPr>
            </w:pPr>
            <w:r w:rsidRPr="0087211A">
              <w:rPr>
                <w:rFonts w:cs="Arial"/>
                <w:sz w:val="18"/>
                <w:szCs w:val="18"/>
              </w:rPr>
              <w:t xml:space="preserve">Alpine S </w:t>
            </w:r>
          </w:p>
        </w:tc>
        <w:tc>
          <w:tcPr>
            <w:tcW w:w="1134" w:type="dxa"/>
            <w:tcBorders>
              <w:top w:val="nil"/>
              <w:left w:val="single" w:sz="18" w:space="0" w:color="C00000"/>
              <w:bottom w:val="nil"/>
              <w:right w:val="nil"/>
            </w:tcBorders>
            <w:shd w:val="clear" w:color="auto" w:fill="auto"/>
            <w:vAlign w:val="bottom"/>
          </w:tcPr>
          <w:p w14:paraId="30FA6B72" w14:textId="02B8E5CA" w:rsidR="00B314AF" w:rsidRPr="00B314AF" w:rsidRDefault="00B314AF" w:rsidP="00B314AF">
            <w:pPr>
              <w:spacing w:before="40" w:after="40"/>
              <w:jc w:val="right"/>
              <w:rPr>
                <w:rFonts w:cs="Arial"/>
                <w:sz w:val="18"/>
                <w:szCs w:val="18"/>
              </w:rPr>
            </w:pPr>
            <w:r w:rsidRPr="00B314AF">
              <w:rPr>
                <w:rFonts w:cs="Arial"/>
                <w:sz w:val="18"/>
                <w:szCs w:val="18"/>
              </w:rPr>
              <w:t>2,509,558</w:t>
            </w:r>
          </w:p>
        </w:tc>
        <w:tc>
          <w:tcPr>
            <w:tcW w:w="1134" w:type="dxa"/>
            <w:tcBorders>
              <w:top w:val="nil"/>
              <w:left w:val="nil"/>
              <w:bottom w:val="nil"/>
              <w:right w:val="nil"/>
            </w:tcBorders>
            <w:shd w:val="clear" w:color="auto" w:fill="auto"/>
            <w:vAlign w:val="bottom"/>
          </w:tcPr>
          <w:p w14:paraId="11F8B082" w14:textId="0A541A80" w:rsidR="00B314AF" w:rsidRPr="00970DC6" w:rsidRDefault="00B314AF" w:rsidP="00B314AF">
            <w:pPr>
              <w:spacing w:before="40" w:after="40"/>
              <w:jc w:val="right"/>
              <w:rPr>
                <w:rFonts w:cs="Arial"/>
                <w:b/>
                <w:sz w:val="18"/>
                <w:szCs w:val="18"/>
              </w:rPr>
            </w:pPr>
            <w:r w:rsidRPr="00970DC6">
              <w:rPr>
                <w:rFonts w:cs="Arial"/>
                <w:b/>
                <w:sz w:val="18"/>
                <w:szCs w:val="18"/>
              </w:rPr>
              <w:t>2,499,333</w:t>
            </w:r>
          </w:p>
        </w:tc>
        <w:tc>
          <w:tcPr>
            <w:tcW w:w="1134" w:type="dxa"/>
            <w:tcBorders>
              <w:top w:val="nil"/>
              <w:left w:val="nil"/>
              <w:bottom w:val="nil"/>
              <w:right w:val="nil"/>
            </w:tcBorders>
            <w:shd w:val="clear" w:color="auto" w:fill="auto"/>
            <w:vAlign w:val="bottom"/>
          </w:tcPr>
          <w:p w14:paraId="0C9838A2" w14:textId="5789691B" w:rsidR="00B314AF" w:rsidRPr="00B314AF" w:rsidRDefault="00B314AF" w:rsidP="00B314AF">
            <w:pPr>
              <w:spacing w:before="40" w:after="40"/>
              <w:jc w:val="right"/>
              <w:rPr>
                <w:rFonts w:cs="Arial"/>
                <w:sz w:val="18"/>
                <w:szCs w:val="18"/>
              </w:rPr>
            </w:pPr>
            <w:r w:rsidRPr="00B314AF">
              <w:rPr>
                <w:rFonts w:cs="Arial"/>
                <w:sz w:val="18"/>
                <w:szCs w:val="18"/>
              </w:rPr>
              <w:t>-10,225</w:t>
            </w:r>
          </w:p>
        </w:tc>
        <w:tc>
          <w:tcPr>
            <w:tcW w:w="170" w:type="dxa"/>
            <w:tcBorders>
              <w:top w:val="nil"/>
              <w:left w:val="nil"/>
              <w:bottom w:val="nil"/>
              <w:right w:val="nil"/>
            </w:tcBorders>
            <w:shd w:val="clear" w:color="auto" w:fill="auto"/>
            <w:vAlign w:val="bottom"/>
          </w:tcPr>
          <w:p w14:paraId="46C14451"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4D922204" w:rsidR="00B314AF" w:rsidRPr="00B314AF" w:rsidRDefault="00B314AF" w:rsidP="00B314AF">
            <w:pPr>
              <w:spacing w:before="40" w:after="40"/>
              <w:jc w:val="right"/>
              <w:rPr>
                <w:rFonts w:cs="Arial"/>
                <w:sz w:val="18"/>
                <w:szCs w:val="18"/>
              </w:rPr>
            </w:pPr>
            <w:r w:rsidRPr="00B314AF">
              <w:rPr>
                <w:rFonts w:cs="Arial"/>
                <w:sz w:val="18"/>
                <w:szCs w:val="18"/>
              </w:rPr>
              <w:t>1,055,160</w:t>
            </w:r>
          </w:p>
        </w:tc>
        <w:tc>
          <w:tcPr>
            <w:tcW w:w="1135" w:type="dxa"/>
            <w:tcBorders>
              <w:top w:val="nil"/>
              <w:left w:val="nil"/>
              <w:bottom w:val="nil"/>
              <w:right w:val="nil"/>
            </w:tcBorders>
            <w:shd w:val="clear" w:color="auto" w:fill="auto"/>
            <w:vAlign w:val="bottom"/>
          </w:tcPr>
          <w:p w14:paraId="20A2DB46" w14:textId="7A2FCF9D" w:rsidR="00B314AF" w:rsidRPr="00970DC6" w:rsidRDefault="00B314AF" w:rsidP="00B314AF">
            <w:pPr>
              <w:spacing w:before="40" w:after="40"/>
              <w:jc w:val="right"/>
              <w:rPr>
                <w:rFonts w:cs="Arial"/>
                <w:b/>
                <w:sz w:val="18"/>
                <w:szCs w:val="18"/>
              </w:rPr>
            </w:pPr>
            <w:r w:rsidRPr="00970DC6">
              <w:rPr>
                <w:rFonts w:cs="Arial"/>
                <w:b/>
                <w:sz w:val="18"/>
                <w:szCs w:val="18"/>
              </w:rPr>
              <w:t>1,055,022</w:t>
            </w:r>
          </w:p>
        </w:tc>
        <w:tc>
          <w:tcPr>
            <w:tcW w:w="1134" w:type="dxa"/>
            <w:tcBorders>
              <w:top w:val="nil"/>
              <w:left w:val="nil"/>
              <w:bottom w:val="nil"/>
              <w:right w:val="nil"/>
            </w:tcBorders>
            <w:shd w:val="clear" w:color="auto" w:fill="auto"/>
            <w:vAlign w:val="bottom"/>
          </w:tcPr>
          <w:p w14:paraId="22C2E17A" w14:textId="173CA3E9" w:rsidR="00B314AF" w:rsidRPr="00B314AF" w:rsidRDefault="00B314AF" w:rsidP="00B314AF">
            <w:pPr>
              <w:spacing w:before="40" w:after="40"/>
              <w:jc w:val="right"/>
              <w:rPr>
                <w:rFonts w:cs="Arial"/>
                <w:sz w:val="18"/>
                <w:szCs w:val="18"/>
              </w:rPr>
            </w:pPr>
            <w:r w:rsidRPr="00B314AF">
              <w:rPr>
                <w:rFonts w:cs="Arial"/>
                <w:sz w:val="18"/>
                <w:szCs w:val="18"/>
              </w:rPr>
              <w:t>-138</w:t>
            </w:r>
          </w:p>
        </w:tc>
      </w:tr>
      <w:tr w:rsidR="00B314AF" w:rsidRPr="00B314AF" w14:paraId="26AF3EA7" w14:textId="77777777" w:rsidTr="004350BD">
        <w:trPr>
          <w:trHeight w:val="20"/>
        </w:trPr>
        <w:tc>
          <w:tcPr>
            <w:tcW w:w="2268" w:type="dxa"/>
            <w:tcBorders>
              <w:top w:val="nil"/>
              <w:left w:val="nil"/>
              <w:bottom w:val="nil"/>
              <w:right w:val="single" w:sz="18" w:space="0" w:color="C00000"/>
            </w:tcBorders>
            <w:shd w:val="clear" w:color="auto" w:fill="auto"/>
            <w:vAlign w:val="center"/>
          </w:tcPr>
          <w:p w14:paraId="19BCD10D" w14:textId="77777777" w:rsidR="00B314AF" w:rsidRPr="0087211A" w:rsidRDefault="00B314AF" w:rsidP="00B314AF">
            <w:pPr>
              <w:spacing w:before="40" w:after="40"/>
              <w:rPr>
                <w:rFonts w:cs="Arial"/>
                <w:sz w:val="18"/>
                <w:szCs w:val="18"/>
              </w:rPr>
            </w:pPr>
            <w:r w:rsidRPr="0087211A">
              <w:rPr>
                <w:rFonts w:cs="Arial"/>
                <w:sz w:val="18"/>
                <w:szCs w:val="18"/>
              </w:rPr>
              <w:t xml:space="preserve">Ararat RC </w:t>
            </w:r>
          </w:p>
        </w:tc>
        <w:tc>
          <w:tcPr>
            <w:tcW w:w="1134" w:type="dxa"/>
            <w:tcBorders>
              <w:top w:val="nil"/>
              <w:left w:val="single" w:sz="18" w:space="0" w:color="C00000"/>
              <w:bottom w:val="nil"/>
              <w:right w:val="nil"/>
            </w:tcBorders>
            <w:shd w:val="clear" w:color="auto" w:fill="auto"/>
            <w:vAlign w:val="bottom"/>
          </w:tcPr>
          <w:p w14:paraId="7BAC95F8" w14:textId="0C68EE73" w:rsidR="00B314AF" w:rsidRPr="00B314AF" w:rsidRDefault="00B314AF" w:rsidP="00B314AF">
            <w:pPr>
              <w:spacing w:before="40" w:after="40"/>
              <w:jc w:val="right"/>
              <w:rPr>
                <w:rFonts w:cs="Arial"/>
                <w:sz w:val="18"/>
                <w:szCs w:val="18"/>
              </w:rPr>
            </w:pPr>
            <w:r w:rsidRPr="00B314AF">
              <w:rPr>
                <w:rFonts w:cs="Arial"/>
                <w:sz w:val="18"/>
                <w:szCs w:val="18"/>
              </w:rPr>
              <w:t>3,324,423</w:t>
            </w:r>
          </w:p>
        </w:tc>
        <w:tc>
          <w:tcPr>
            <w:tcW w:w="1134" w:type="dxa"/>
            <w:tcBorders>
              <w:top w:val="nil"/>
              <w:left w:val="nil"/>
              <w:bottom w:val="nil"/>
              <w:right w:val="nil"/>
            </w:tcBorders>
            <w:shd w:val="clear" w:color="auto" w:fill="auto"/>
            <w:vAlign w:val="bottom"/>
          </w:tcPr>
          <w:p w14:paraId="2702386A" w14:textId="30906C39" w:rsidR="00B314AF" w:rsidRPr="00970DC6" w:rsidRDefault="00B314AF" w:rsidP="00B314AF">
            <w:pPr>
              <w:spacing w:before="40" w:after="40"/>
              <w:jc w:val="right"/>
              <w:rPr>
                <w:rFonts w:cs="Arial"/>
                <w:b/>
                <w:sz w:val="18"/>
                <w:szCs w:val="18"/>
              </w:rPr>
            </w:pPr>
            <w:r w:rsidRPr="00970DC6">
              <w:rPr>
                <w:rFonts w:cs="Arial"/>
                <w:b/>
                <w:sz w:val="18"/>
                <w:szCs w:val="18"/>
              </w:rPr>
              <w:t>3,310,878</w:t>
            </w:r>
          </w:p>
        </w:tc>
        <w:tc>
          <w:tcPr>
            <w:tcW w:w="1134" w:type="dxa"/>
            <w:tcBorders>
              <w:top w:val="nil"/>
              <w:left w:val="nil"/>
              <w:bottom w:val="nil"/>
              <w:right w:val="nil"/>
            </w:tcBorders>
            <w:shd w:val="clear" w:color="auto" w:fill="auto"/>
            <w:vAlign w:val="bottom"/>
          </w:tcPr>
          <w:p w14:paraId="1B3B14F3" w14:textId="2F949442" w:rsidR="00B314AF" w:rsidRPr="00B314AF" w:rsidRDefault="00B314AF" w:rsidP="00B314AF">
            <w:pPr>
              <w:spacing w:before="40" w:after="40"/>
              <w:jc w:val="right"/>
              <w:rPr>
                <w:rFonts w:cs="Arial"/>
                <w:sz w:val="18"/>
                <w:szCs w:val="18"/>
              </w:rPr>
            </w:pPr>
            <w:r w:rsidRPr="00B314AF">
              <w:rPr>
                <w:rFonts w:cs="Arial"/>
                <w:sz w:val="18"/>
                <w:szCs w:val="18"/>
              </w:rPr>
              <w:t>-13,545</w:t>
            </w:r>
          </w:p>
        </w:tc>
        <w:tc>
          <w:tcPr>
            <w:tcW w:w="170" w:type="dxa"/>
            <w:tcBorders>
              <w:top w:val="nil"/>
              <w:left w:val="nil"/>
              <w:bottom w:val="nil"/>
              <w:right w:val="nil"/>
            </w:tcBorders>
            <w:shd w:val="clear" w:color="auto" w:fill="auto"/>
            <w:vAlign w:val="bottom"/>
          </w:tcPr>
          <w:p w14:paraId="449F6AF8"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720881BD" w:rsidR="00B314AF" w:rsidRPr="00B314AF" w:rsidRDefault="00B314AF" w:rsidP="00B314AF">
            <w:pPr>
              <w:spacing w:before="40" w:after="40"/>
              <w:jc w:val="right"/>
              <w:rPr>
                <w:rFonts w:cs="Arial"/>
                <w:sz w:val="18"/>
                <w:szCs w:val="18"/>
              </w:rPr>
            </w:pPr>
            <w:r w:rsidRPr="00B314AF">
              <w:rPr>
                <w:rFonts w:cs="Arial"/>
                <w:sz w:val="18"/>
                <w:szCs w:val="18"/>
              </w:rPr>
              <w:t>2,167,570</w:t>
            </w:r>
          </w:p>
        </w:tc>
        <w:tc>
          <w:tcPr>
            <w:tcW w:w="1135" w:type="dxa"/>
            <w:tcBorders>
              <w:top w:val="nil"/>
              <w:left w:val="nil"/>
              <w:bottom w:val="nil"/>
              <w:right w:val="nil"/>
            </w:tcBorders>
            <w:shd w:val="clear" w:color="auto" w:fill="auto"/>
            <w:vAlign w:val="bottom"/>
          </w:tcPr>
          <w:p w14:paraId="11F7AAF7" w14:textId="4B6620BA" w:rsidR="00B314AF" w:rsidRPr="00970DC6" w:rsidRDefault="00B314AF" w:rsidP="00B314AF">
            <w:pPr>
              <w:spacing w:before="40" w:after="40"/>
              <w:jc w:val="right"/>
              <w:rPr>
                <w:rFonts w:cs="Arial"/>
                <w:b/>
                <w:sz w:val="18"/>
                <w:szCs w:val="18"/>
              </w:rPr>
            </w:pPr>
            <w:r w:rsidRPr="00970DC6">
              <w:rPr>
                <w:rFonts w:cs="Arial"/>
                <w:b/>
                <w:sz w:val="18"/>
                <w:szCs w:val="18"/>
              </w:rPr>
              <w:t>2,167,287</w:t>
            </w:r>
          </w:p>
        </w:tc>
        <w:tc>
          <w:tcPr>
            <w:tcW w:w="1134" w:type="dxa"/>
            <w:tcBorders>
              <w:top w:val="nil"/>
              <w:left w:val="nil"/>
              <w:bottom w:val="nil"/>
              <w:right w:val="nil"/>
            </w:tcBorders>
            <w:shd w:val="clear" w:color="auto" w:fill="auto"/>
            <w:vAlign w:val="bottom"/>
          </w:tcPr>
          <w:p w14:paraId="6566754F" w14:textId="28025D28" w:rsidR="00B314AF" w:rsidRPr="00B314AF" w:rsidRDefault="00B314AF" w:rsidP="00B314AF">
            <w:pPr>
              <w:spacing w:before="40" w:after="40"/>
              <w:jc w:val="right"/>
              <w:rPr>
                <w:rFonts w:cs="Arial"/>
                <w:sz w:val="18"/>
                <w:szCs w:val="18"/>
              </w:rPr>
            </w:pPr>
            <w:r w:rsidRPr="00B314AF">
              <w:rPr>
                <w:rFonts w:cs="Arial"/>
                <w:sz w:val="18"/>
                <w:szCs w:val="18"/>
              </w:rPr>
              <w:t>-283</w:t>
            </w:r>
          </w:p>
        </w:tc>
      </w:tr>
      <w:tr w:rsidR="00B314AF" w:rsidRPr="00B314AF" w14:paraId="1CC23C42" w14:textId="77777777" w:rsidTr="004350BD">
        <w:trPr>
          <w:trHeight w:val="20"/>
        </w:trPr>
        <w:tc>
          <w:tcPr>
            <w:tcW w:w="2268" w:type="dxa"/>
            <w:tcBorders>
              <w:top w:val="nil"/>
              <w:left w:val="nil"/>
              <w:bottom w:val="nil"/>
              <w:right w:val="single" w:sz="18" w:space="0" w:color="C00000"/>
            </w:tcBorders>
            <w:shd w:val="clear" w:color="auto" w:fill="auto"/>
            <w:vAlign w:val="center"/>
          </w:tcPr>
          <w:p w14:paraId="2C03562D" w14:textId="77777777" w:rsidR="00B314AF" w:rsidRPr="0087211A" w:rsidRDefault="00B314AF" w:rsidP="00B314AF">
            <w:pPr>
              <w:spacing w:before="40" w:after="40"/>
              <w:rPr>
                <w:rFonts w:cs="Arial"/>
                <w:sz w:val="18"/>
                <w:szCs w:val="18"/>
              </w:rPr>
            </w:pPr>
            <w:r w:rsidRPr="0087211A">
              <w:rPr>
                <w:rFonts w:cs="Arial"/>
                <w:sz w:val="18"/>
                <w:szCs w:val="18"/>
              </w:rPr>
              <w:t xml:space="preserve">Ballarat C </w:t>
            </w:r>
          </w:p>
        </w:tc>
        <w:tc>
          <w:tcPr>
            <w:tcW w:w="1134" w:type="dxa"/>
            <w:tcBorders>
              <w:top w:val="nil"/>
              <w:left w:val="single" w:sz="18" w:space="0" w:color="C00000"/>
              <w:bottom w:val="nil"/>
              <w:right w:val="nil"/>
            </w:tcBorders>
            <w:shd w:val="clear" w:color="auto" w:fill="auto"/>
            <w:vAlign w:val="bottom"/>
          </w:tcPr>
          <w:p w14:paraId="170DB718" w14:textId="7DBC9C59" w:rsidR="00B314AF" w:rsidRPr="00B314AF" w:rsidRDefault="00B314AF" w:rsidP="00B314AF">
            <w:pPr>
              <w:spacing w:before="40" w:after="40"/>
              <w:jc w:val="right"/>
              <w:rPr>
                <w:rFonts w:cs="Arial"/>
                <w:sz w:val="18"/>
                <w:szCs w:val="18"/>
              </w:rPr>
            </w:pPr>
            <w:r w:rsidRPr="00B314AF">
              <w:rPr>
                <w:rFonts w:cs="Arial"/>
                <w:sz w:val="18"/>
                <w:szCs w:val="18"/>
              </w:rPr>
              <w:t>10,544,456</w:t>
            </w:r>
          </w:p>
        </w:tc>
        <w:tc>
          <w:tcPr>
            <w:tcW w:w="1134" w:type="dxa"/>
            <w:tcBorders>
              <w:top w:val="nil"/>
              <w:left w:val="nil"/>
              <w:bottom w:val="nil"/>
              <w:right w:val="nil"/>
            </w:tcBorders>
            <w:shd w:val="clear" w:color="auto" w:fill="auto"/>
            <w:vAlign w:val="bottom"/>
          </w:tcPr>
          <w:p w14:paraId="0435D6C9" w14:textId="47C6F3D9" w:rsidR="00B314AF" w:rsidRPr="00970DC6" w:rsidRDefault="00B314AF" w:rsidP="00B314AF">
            <w:pPr>
              <w:spacing w:before="40" w:after="40"/>
              <w:jc w:val="right"/>
              <w:rPr>
                <w:rFonts w:cs="Arial"/>
                <w:b/>
                <w:sz w:val="18"/>
                <w:szCs w:val="18"/>
              </w:rPr>
            </w:pPr>
            <w:r w:rsidRPr="00970DC6">
              <w:rPr>
                <w:rFonts w:cs="Arial"/>
                <w:b/>
                <w:sz w:val="18"/>
                <w:szCs w:val="18"/>
              </w:rPr>
              <w:t>10,501,495</w:t>
            </w:r>
          </w:p>
        </w:tc>
        <w:tc>
          <w:tcPr>
            <w:tcW w:w="1134" w:type="dxa"/>
            <w:tcBorders>
              <w:top w:val="nil"/>
              <w:left w:val="nil"/>
              <w:bottom w:val="nil"/>
              <w:right w:val="nil"/>
            </w:tcBorders>
            <w:shd w:val="clear" w:color="auto" w:fill="auto"/>
            <w:vAlign w:val="bottom"/>
          </w:tcPr>
          <w:p w14:paraId="207D7FF0" w14:textId="3685ACDD" w:rsidR="00B314AF" w:rsidRPr="00B314AF" w:rsidRDefault="00B314AF" w:rsidP="00B314AF">
            <w:pPr>
              <w:spacing w:before="40" w:after="40"/>
              <w:jc w:val="right"/>
              <w:rPr>
                <w:rFonts w:cs="Arial"/>
                <w:sz w:val="18"/>
                <w:szCs w:val="18"/>
              </w:rPr>
            </w:pPr>
            <w:r w:rsidRPr="00B314AF">
              <w:rPr>
                <w:rFonts w:cs="Arial"/>
                <w:sz w:val="18"/>
                <w:szCs w:val="18"/>
              </w:rPr>
              <w:t>-42,961</w:t>
            </w:r>
          </w:p>
        </w:tc>
        <w:tc>
          <w:tcPr>
            <w:tcW w:w="170" w:type="dxa"/>
            <w:tcBorders>
              <w:top w:val="nil"/>
              <w:left w:val="nil"/>
              <w:bottom w:val="nil"/>
              <w:right w:val="nil"/>
            </w:tcBorders>
            <w:shd w:val="clear" w:color="auto" w:fill="auto"/>
            <w:vAlign w:val="bottom"/>
          </w:tcPr>
          <w:p w14:paraId="09A1E665"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41457CBE" w:rsidR="00B314AF" w:rsidRPr="00B314AF" w:rsidRDefault="00B314AF" w:rsidP="00B314AF">
            <w:pPr>
              <w:spacing w:before="40" w:after="40"/>
              <w:jc w:val="right"/>
              <w:rPr>
                <w:rFonts w:cs="Arial"/>
                <w:sz w:val="18"/>
                <w:szCs w:val="18"/>
              </w:rPr>
            </w:pPr>
            <w:r w:rsidRPr="00B314AF">
              <w:rPr>
                <w:rFonts w:cs="Arial"/>
                <w:sz w:val="18"/>
                <w:szCs w:val="18"/>
              </w:rPr>
              <w:t>2,252,879</w:t>
            </w:r>
          </w:p>
        </w:tc>
        <w:tc>
          <w:tcPr>
            <w:tcW w:w="1135" w:type="dxa"/>
            <w:tcBorders>
              <w:top w:val="nil"/>
              <w:left w:val="nil"/>
              <w:bottom w:val="nil"/>
              <w:right w:val="nil"/>
            </w:tcBorders>
            <w:shd w:val="clear" w:color="auto" w:fill="auto"/>
            <w:vAlign w:val="bottom"/>
          </w:tcPr>
          <w:p w14:paraId="45500945" w14:textId="21CF526D" w:rsidR="00B314AF" w:rsidRPr="00970DC6" w:rsidRDefault="00B314AF" w:rsidP="00B314AF">
            <w:pPr>
              <w:spacing w:before="40" w:after="40"/>
              <w:jc w:val="right"/>
              <w:rPr>
                <w:rFonts w:cs="Arial"/>
                <w:b/>
                <w:sz w:val="18"/>
                <w:szCs w:val="18"/>
              </w:rPr>
            </w:pPr>
            <w:r w:rsidRPr="00970DC6">
              <w:rPr>
                <w:rFonts w:cs="Arial"/>
                <w:b/>
                <w:sz w:val="18"/>
                <w:szCs w:val="18"/>
              </w:rPr>
              <w:t>2,252,585</w:t>
            </w:r>
          </w:p>
        </w:tc>
        <w:tc>
          <w:tcPr>
            <w:tcW w:w="1134" w:type="dxa"/>
            <w:tcBorders>
              <w:top w:val="nil"/>
              <w:left w:val="nil"/>
              <w:bottom w:val="nil"/>
              <w:right w:val="nil"/>
            </w:tcBorders>
            <w:shd w:val="clear" w:color="auto" w:fill="auto"/>
            <w:vAlign w:val="bottom"/>
          </w:tcPr>
          <w:p w14:paraId="2A8072D6" w14:textId="2999EB6D" w:rsidR="00B314AF" w:rsidRPr="00B314AF" w:rsidRDefault="00B314AF" w:rsidP="00B314AF">
            <w:pPr>
              <w:spacing w:before="40" w:after="40"/>
              <w:jc w:val="right"/>
              <w:rPr>
                <w:rFonts w:cs="Arial"/>
                <w:sz w:val="18"/>
                <w:szCs w:val="18"/>
              </w:rPr>
            </w:pPr>
            <w:r w:rsidRPr="00B314AF">
              <w:rPr>
                <w:rFonts w:cs="Arial"/>
                <w:sz w:val="18"/>
                <w:szCs w:val="18"/>
              </w:rPr>
              <w:t>-294</w:t>
            </w:r>
          </w:p>
        </w:tc>
      </w:tr>
      <w:tr w:rsidR="00B314AF" w:rsidRPr="00B314AF" w14:paraId="029508C1" w14:textId="77777777" w:rsidTr="004350BD">
        <w:trPr>
          <w:trHeight w:val="20"/>
        </w:trPr>
        <w:tc>
          <w:tcPr>
            <w:tcW w:w="2268" w:type="dxa"/>
            <w:tcBorders>
              <w:top w:val="nil"/>
              <w:left w:val="nil"/>
              <w:bottom w:val="nil"/>
              <w:right w:val="single" w:sz="18" w:space="0" w:color="C00000"/>
            </w:tcBorders>
            <w:shd w:val="clear" w:color="auto" w:fill="auto"/>
            <w:vAlign w:val="center"/>
          </w:tcPr>
          <w:p w14:paraId="628E7283" w14:textId="77777777" w:rsidR="00B314AF" w:rsidRPr="0087211A" w:rsidRDefault="00B314AF" w:rsidP="00B314AF">
            <w:pPr>
              <w:spacing w:before="40" w:after="40"/>
              <w:rPr>
                <w:rFonts w:cs="Arial"/>
                <w:sz w:val="18"/>
                <w:szCs w:val="18"/>
              </w:rPr>
            </w:pPr>
            <w:r w:rsidRPr="0087211A">
              <w:rPr>
                <w:rFonts w:cs="Arial"/>
                <w:sz w:val="18"/>
                <w:szCs w:val="18"/>
              </w:rPr>
              <w:t xml:space="preserve">Banyule C </w:t>
            </w:r>
          </w:p>
        </w:tc>
        <w:tc>
          <w:tcPr>
            <w:tcW w:w="1134" w:type="dxa"/>
            <w:tcBorders>
              <w:top w:val="nil"/>
              <w:left w:val="single" w:sz="18" w:space="0" w:color="C00000"/>
              <w:bottom w:val="nil"/>
              <w:right w:val="nil"/>
            </w:tcBorders>
            <w:shd w:val="clear" w:color="auto" w:fill="auto"/>
            <w:vAlign w:val="bottom"/>
          </w:tcPr>
          <w:p w14:paraId="0DCBF0D2" w14:textId="10E9878C" w:rsidR="00B314AF" w:rsidRPr="00B314AF" w:rsidRDefault="00B314AF" w:rsidP="00B314AF">
            <w:pPr>
              <w:spacing w:before="40" w:after="40"/>
              <w:jc w:val="right"/>
              <w:rPr>
                <w:rFonts w:cs="Arial"/>
                <w:sz w:val="18"/>
                <w:szCs w:val="18"/>
              </w:rPr>
            </w:pPr>
            <w:r w:rsidRPr="00B314AF">
              <w:rPr>
                <w:rFonts w:cs="Arial"/>
                <w:sz w:val="18"/>
                <w:szCs w:val="18"/>
              </w:rPr>
              <w:t>2,938,161</w:t>
            </w:r>
          </w:p>
        </w:tc>
        <w:tc>
          <w:tcPr>
            <w:tcW w:w="1134" w:type="dxa"/>
            <w:tcBorders>
              <w:top w:val="nil"/>
              <w:left w:val="nil"/>
              <w:bottom w:val="nil"/>
              <w:right w:val="nil"/>
            </w:tcBorders>
            <w:shd w:val="clear" w:color="auto" w:fill="auto"/>
            <w:vAlign w:val="bottom"/>
          </w:tcPr>
          <w:p w14:paraId="63E26AF9" w14:textId="6A01BC41" w:rsidR="00B314AF" w:rsidRPr="00970DC6" w:rsidRDefault="00B314AF" w:rsidP="00B314AF">
            <w:pPr>
              <w:spacing w:before="40" w:after="40"/>
              <w:jc w:val="right"/>
              <w:rPr>
                <w:rFonts w:cs="Arial"/>
                <w:b/>
                <w:sz w:val="18"/>
                <w:szCs w:val="18"/>
              </w:rPr>
            </w:pPr>
            <w:r w:rsidRPr="00970DC6">
              <w:rPr>
                <w:rFonts w:cs="Arial"/>
                <w:b/>
                <w:sz w:val="18"/>
                <w:szCs w:val="18"/>
              </w:rPr>
              <w:t>2,926,190</w:t>
            </w:r>
          </w:p>
        </w:tc>
        <w:tc>
          <w:tcPr>
            <w:tcW w:w="1134" w:type="dxa"/>
            <w:tcBorders>
              <w:top w:val="nil"/>
              <w:left w:val="nil"/>
              <w:bottom w:val="nil"/>
              <w:right w:val="nil"/>
            </w:tcBorders>
            <w:shd w:val="clear" w:color="auto" w:fill="auto"/>
            <w:vAlign w:val="bottom"/>
          </w:tcPr>
          <w:p w14:paraId="002EC5A0" w14:textId="5FA004DE" w:rsidR="00B314AF" w:rsidRPr="00B314AF" w:rsidRDefault="00B314AF" w:rsidP="00B314AF">
            <w:pPr>
              <w:spacing w:before="40" w:after="40"/>
              <w:jc w:val="right"/>
              <w:rPr>
                <w:rFonts w:cs="Arial"/>
                <w:sz w:val="18"/>
                <w:szCs w:val="18"/>
              </w:rPr>
            </w:pPr>
            <w:r w:rsidRPr="00B314AF">
              <w:rPr>
                <w:rFonts w:cs="Arial"/>
                <w:sz w:val="18"/>
                <w:szCs w:val="18"/>
              </w:rPr>
              <w:t>-11,971</w:t>
            </w:r>
          </w:p>
        </w:tc>
        <w:tc>
          <w:tcPr>
            <w:tcW w:w="170" w:type="dxa"/>
            <w:tcBorders>
              <w:top w:val="nil"/>
              <w:left w:val="nil"/>
              <w:bottom w:val="nil"/>
              <w:right w:val="nil"/>
            </w:tcBorders>
            <w:shd w:val="clear" w:color="auto" w:fill="auto"/>
            <w:vAlign w:val="bottom"/>
          </w:tcPr>
          <w:p w14:paraId="1D604592"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18E7B123" w:rsidR="00B314AF" w:rsidRPr="00B314AF" w:rsidRDefault="00B314AF" w:rsidP="00B314AF">
            <w:pPr>
              <w:spacing w:before="40" w:after="40"/>
              <w:jc w:val="right"/>
              <w:rPr>
                <w:rFonts w:cs="Arial"/>
                <w:sz w:val="18"/>
                <w:szCs w:val="18"/>
              </w:rPr>
            </w:pPr>
            <w:r w:rsidRPr="00B314AF">
              <w:rPr>
                <w:rFonts w:cs="Arial"/>
                <w:sz w:val="18"/>
                <w:szCs w:val="18"/>
              </w:rPr>
              <w:t>924,220</w:t>
            </w:r>
          </w:p>
        </w:tc>
        <w:tc>
          <w:tcPr>
            <w:tcW w:w="1135" w:type="dxa"/>
            <w:tcBorders>
              <w:top w:val="nil"/>
              <w:left w:val="nil"/>
              <w:bottom w:val="nil"/>
              <w:right w:val="nil"/>
            </w:tcBorders>
            <w:shd w:val="clear" w:color="auto" w:fill="auto"/>
            <w:vAlign w:val="bottom"/>
          </w:tcPr>
          <w:p w14:paraId="3B17EC02" w14:textId="0B834231" w:rsidR="00B314AF" w:rsidRPr="00970DC6" w:rsidRDefault="00B314AF" w:rsidP="00B314AF">
            <w:pPr>
              <w:spacing w:before="40" w:after="40"/>
              <w:jc w:val="right"/>
              <w:rPr>
                <w:rFonts w:cs="Arial"/>
                <w:b/>
                <w:sz w:val="18"/>
                <w:szCs w:val="18"/>
              </w:rPr>
            </w:pPr>
            <w:r w:rsidRPr="00970DC6">
              <w:rPr>
                <w:rFonts w:cs="Arial"/>
                <w:b/>
                <w:sz w:val="18"/>
                <w:szCs w:val="18"/>
              </w:rPr>
              <w:t>924,099</w:t>
            </w:r>
          </w:p>
        </w:tc>
        <w:tc>
          <w:tcPr>
            <w:tcW w:w="1134" w:type="dxa"/>
            <w:tcBorders>
              <w:top w:val="nil"/>
              <w:left w:val="nil"/>
              <w:bottom w:val="nil"/>
              <w:right w:val="nil"/>
            </w:tcBorders>
            <w:shd w:val="clear" w:color="auto" w:fill="auto"/>
            <w:vAlign w:val="bottom"/>
          </w:tcPr>
          <w:p w14:paraId="1FC5CEA3" w14:textId="458F074D" w:rsidR="00B314AF" w:rsidRPr="00B314AF" w:rsidRDefault="00B314AF" w:rsidP="00B314AF">
            <w:pPr>
              <w:spacing w:before="40" w:after="40"/>
              <w:jc w:val="right"/>
              <w:rPr>
                <w:rFonts w:cs="Arial"/>
                <w:sz w:val="18"/>
                <w:szCs w:val="18"/>
              </w:rPr>
            </w:pPr>
            <w:r w:rsidRPr="00B314AF">
              <w:rPr>
                <w:rFonts w:cs="Arial"/>
                <w:sz w:val="18"/>
                <w:szCs w:val="18"/>
              </w:rPr>
              <w:t>-121</w:t>
            </w:r>
          </w:p>
        </w:tc>
      </w:tr>
      <w:tr w:rsidR="00B314AF" w:rsidRPr="00B314AF" w14:paraId="4D208655" w14:textId="77777777" w:rsidTr="004350BD">
        <w:trPr>
          <w:trHeight w:val="20"/>
        </w:trPr>
        <w:tc>
          <w:tcPr>
            <w:tcW w:w="2268" w:type="dxa"/>
            <w:tcBorders>
              <w:top w:val="nil"/>
              <w:left w:val="nil"/>
              <w:bottom w:val="nil"/>
              <w:right w:val="single" w:sz="18" w:space="0" w:color="C00000"/>
            </w:tcBorders>
            <w:shd w:val="clear" w:color="auto" w:fill="auto"/>
            <w:vAlign w:val="center"/>
          </w:tcPr>
          <w:p w14:paraId="2A7D76CF" w14:textId="77777777" w:rsidR="00B314AF" w:rsidRPr="0087211A" w:rsidRDefault="00B314AF" w:rsidP="00B314AF">
            <w:pPr>
              <w:spacing w:before="40" w:after="40"/>
              <w:rPr>
                <w:rFonts w:cs="Arial"/>
                <w:sz w:val="18"/>
                <w:szCs w:val="18"/>
              </w:rPr>
            </w:pPr>
            <w:r w:rsidRPr="0087211A">
              <w:rPr>
                <w:rFonts w:cs="Arial"/>
                <w:sz w:val="18"/>
                <w:szCs w:val="18"/>
              </w:rPr>
              <w:t xml:space="preserve">Bass Coast S </w:t>
            </w:r>
          </w:p>
        </w:tc>
        <w:tc>
          <w:tcPr>
            <w:tcW w:w="1134" w:type="dxa"/>
            <w:tcBorders>
              <w:top w:val="nil"/>
              <w:left w:val="single" w:sz="18" w:space="0" w:color="C00000"/>
              <w:bottom w:val="nil"/>
              <w:right w:val="nil"/>
            </w:tcBorders>
            <w:shd w:val="clear" w:color="auto" w:fill="auto"/>
            <w:vAlign w:val="bottom"/>
          </w:tcPr>
          <w:p w14:paraId="2A439A80" w14:textId="1B17E2FA" w:rsidR="00B314AF" w:rsidRPr="00B314AF" w:rsidRDefault="00B314AF" w:rsidP="00B314AF">
            <w:pPr>
              <w:spacing w:before="40" w:after="40"/>
              <w:jc w:val="right"/>
              <w:rPr>
                <w:rFonts w:cs="Arial"/>
                <w:sz w:val="18"/>
                <w:szCs w:val="18"/>
              </w:rPr>
            </w:pPr>
            <w:r w:rsidRPr="00B314AF">
              <w:rPr>
                <w:rFonts w:cs="Arial"/>
                <w:sz w:val="18"/>
                <w:szCs w:val="18"/>
              </w:rPr>
              <w:t>4,645,592</w:t>
            </w:r>
          </w:p>
        </w:tc>
        <w:tc>
          <w:tcPr>
            <w:tcW w:w="1134" w:type="dxa"/>
            <w:tcBorders>
              <w:top w:val="nil"/>
              <w:left w:val="nil"/>
              <w:bottom w:val="nil"/>
              <w:right w:val="nil"/>
            </w:tcBorders>
            <w:shd w:val="clear" w:color="auto" w:fill="auto"/>
            <w:vAlign w:val="bottom"/>
          </w:tcPr>
          <w:p w14:paraId="7E8AECEC" w14:textId="7E6B47AA" w:rsidR="00B314AF" w:rsidRPr="00970DC6" w:rsidRDefault="00B314AF" w:rsidP="00B314AF">
            <w:pPr>
              <w:spacing w:before="40" w:after="40"/>
              <w:jc w:val="right"/>
              <w:rPr>
                <w:rFonts w:cs="Arial"/>
                <w:b/>
                <w:sz w:val="18"/>
                <w:szCs w:val="18"/>
              </w:rPr>
            </w:pPr>
            <w:r w:rsidRPr="00970DC6">
              <w:rPr>
                <w:rFonts w:cs="Arial"/>
                <w:b/>
                <w:sz w:val="18"/>
                <w:szCs w:val="18"/>
              </w:rPr>
              <w:t>4,626,665</w:t>
            </w:r>
          </w:p>
        </w:tc>
        <w:tc>
          <w:tcPr>
            <w:tcW w:w="1134" w:type="dxa"/>
            <w:tcBorders>
              <w:top w:val="nil"/>
              <w:left w:val="nil"/>
              <w:bottom w:val="nil"/>
              <w:right w:val="nil"/>
            </w:tcBorders>
            <w:shd w:val="clear" w:color="auto" w:fill="auto"/>
            <w:vAlign w:val="bottom"/>
          </w:tcPr>
          <w:p w14:paraId="32B0246E" w14:textId="74A94375" w:rsidR="00B314AF" w:rsidRPr="00B314AF" w:rsidRDefault="00B314AF" w:rsidP="00B314AF">
            <w:pPr>
              <w:spacing w:before="40" w:after="40"/>
              <w:jc w:val="right"/>
              <w:rPr>
                <w:rFonts w:cs="Arial"/>
                <w:sz w:val="18"/>
                <w:szCs w:val="18"/>
              </w:rPr>
            </w:pPr>
            <w:r w:rsidRPr="00B314AF">
              <w:rPr>
                <w:rFonts w:cs="Arial"/>
                <w:sz w:val="18"/>
                <w:szCs w:val="18"/>
              </w:rPr>
              <w:t>-18,927</w:t>
            </w:r>
          </w:p>
        </w:tc>
        <w:tc>
          <w:tcPr>
            <w:tcW w:w="170" w:type="dxa"/>
            <w:tcBorders>
              <w:top w:val="nil"/>
              <w:left w:val="nil"/>
              <w:bottom w:val="nil"/>
              <w:right w:val="nil"/>
            </w:tcBorders>
            <w:shd w:val="clear" w:color="auto" w:fill="auto"/>
            <w:vAlign w:val="bottom"/>
          </w:tcPr>
          <w:p w14:paraId="2A724BD5"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1C8DE5B4" w:rsidR="00B314AF" w:rsidRPr="00B314AF" w:rsidRDefault="00B314AF" w:rsidP="00B314AF">
            <w:pPr>
              <w:spacing w:before="40" w:after="40"/>
              <w:jc w:val="right"/>
              <w:rPr>
                <w:rFonts w:cs="Arial"/>
                <w:sz w:val="18"/>
                <w:szCs w:val="18"/>
              </w:rPr>
            </w:pPr>
            <w:r w:rsidRPr="00B314AF">
              <w:rPr>
                <w:rFonts w:cs="Arial"/>
                <w:sz w:val="18"/>
                <w:szCs w:val="18"/>
              </w:rPr>
              <w:t>1,391,133</w:t>
            </w:r>
          </w:p>
        </w:tc>
        <w:tc>
          <w:tcPr>
            <w:tcW w:w="1135" w:type="dxa"/>
            <w:tcBorders>
              <w:top w:val="nil"/>
              <w:left w:val="nil"/>
              <w:bottom w:val="nil"/>
              <w:right w:val="nil"/>
            </w:tcBorders>
            <w:shd w:val="clear" w:color="auto" w:fill="auto"/>
            <w:vAlign w:val="bottom"/>
          </w:tcPr>
          <w:p w14:paraId="44B38391" w14:textId="0AB1EA28" w:rsidR="00B314AF" w:rsidRPr="00970DC6" w:rsidRDefault="00B314AF" w:rsidP="00B314AF">
            <w:pPr>
              <w:spacing w:before="40" w:after="40"/>
              <w:jc w:val="right"/>
              <w:rPr>
                <w:rFonts w:cs="Arial"/>
                <w:b/>
                <w:sz w:val="18"/>
                <w:szCs w:val="18"/>
              </w:rPr>
            </w:pPr>
            <w:r w:rsidRPr="00970DC6">
              <w:rPr>
                <w:rFonts w:cs="Arial"/>
                <w:b/>
                <w:sz w:val="18"/>
                <w:szCs w:val="18"/>
              </w:rPr>
              <w:t>1,390,951</w:t>
            </w:r>
          </w:p>
        </w:tc>
        <w:tc>
          <w:tcPr>
            <w:tcW w:w="1134" w:type="dxa"/>
            <w:tcBorders>
              <w:top w:val="nil"/>
              <w:left w:val="nil"/>
              <w:bottom w:val="nil"/>
              <w:right w:val="nil"/>
            </w:tcBorders>
            <w:shd w:val="clear" w:color="auto" w:fill="auto"/>
            <w:vAlign w:val="bottom"/>
          </w:tcPr>
          <w:p w14:paraId="35CB2393" w14:textId="6670CA1C" w:rsidR="00B314AF" w:rsidRPr="00B314AF" w:rsidRDefault="00B314AF" w:rsidP="00B314AF">
            <w:pPr>
              <w:spacing w:before="40" w:after="40"/>
              <w:jc w:val="right"/>
              <w:rPr>
                <w:rFonts w:cs="Arial"/>
                <w:sz w:val="18"/>
                <w:szCs w:val="18"/>
              </w:rPr>
            </w:pPr>
            <w:r w:rsidRPr="00B314AF">
              <w:rPr>
                <w:rFonts w:cs="Arial"/>
                <w:sz w:val="18"/>
                <w:szCs w:val="18"/>
              </w:rPr>
              <w:t>-182</w:t>
            </w:r>
          </w:p>
        </w:tc>
      </w:tr>
      <w:tr w:rsidR="00B314AF" w:rsidRPr="00B314AF" w14:paraId="37D965D7" w14:textId="77777777" w:rsidTr="004350BD">
        <w:trPr>
          <w:trHeight w:val="20"/>
        </w:trPr>
        <w:tc>
          <w:tcPr>
            <w:tcW w:w="2268" w:type="dxa"/>
            <w:tcBorders>
              <w:top w:val="nil"/>
              <w:left w:val="nil"/>
              <w:bottom w:val="nil"/>
              <w:right w:val="single" w:sz="18" w:space="0" w:color="C00000"/>
            </w:tcBorders>
            <w:shd w:val="clear" w:color="auto" w:fill="auto"/>
            <w:vAlign w:val="center"/>
          </w:tcPr>
          <w:p w14:paraId="73CE531A" w14:textId="77777777" w:rsidR="00B314AF" w:rsidRPr="0087211A" w:rsidRDefault="00B314AF" w:rsidP="00B314AF">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 </w:t>
            </w:r>
          </w:p>
        </w:tc>
        <w:tc>
          <w:tcPr>
            <w:tcW w:w="1134" w:type="dxa"/>
            <w:tcBorders>
              <w:top w:val="nil"/>
              <w:left w:val="single" w:sz="18" w:space="0" w:color="C00000"/>
              <w:bottom w:val="nil"/>
              <w:right w:val="nil"/>
            </w:tcBorders>
            <w:shd w:val="clear" w:color="auto" w:fill="auto"/>
            <w:vAlign w:val="bottom"/>
          </w:tcPr>
          <w:p w14:paraId="4D56FFAF" w14:textId="10067C40" w:rsidR="00B314AF" w:rsidRPr="00B314AF" w:rsidRDefault="00B314AF" w:rsidP="00B314AF">
            <w:pPr>
              <w:spacing w:before="40" w:after="40"/>
              <w:jc w:val="right"/>
              <w:rPr>
                <w:rFonts w:cs="Arial"/>
                <w:sz w:val="18"/>
                <w:szCs w:val="18"/>
              </w:rPr>
            </w:pPr>
            <w:r w:rsidRPr="00B314AF">
              <w:rPr>
                <w:rFonts w:cs="Arial"/>
                <w:sz w:val="18"/>
                <w:szCs w:val="18"/>
              </w:rPr>
              <w:t>6,240,137</w:t>
            </w:r>
          </w:p>
        </w:tc>
        <w:tc>
          <w:tcPr>
            <w:tcW w:w="1134" w:type="dxa"/>
            <w:tcBorders>
              <w:top w:val="nil"/>
              <w:left w:val="nil"/>
              <w:bottom w:val="nil"/>
              <w:right w:val="nil"/>
            </w:tcBorders>
            <w:shd w:val="clear" w:color="auto" w:fill="auto"/>
            <w:vAlign w:val="bottom"/>
          </w:tcPr>
          <w:p w14:paraId="1D9BC481" w14:textId="63D96230" w:rsidR="00B314AF" w:rsidRPr="00970DC6" w:rsidRDefault="00B314AF" w:rsidP="00B314AF">
            <w:pPr>
              <w:spacing w:before="40" w:after="40"/>
              <w:jc w:val="right"/>
              <w:rPr>
                <w:rFonts w:cs="Arial"/>
                <w:b/>
                <w:sz w:val="18"/>
                <w:szCs w:val="18"/>
              </w:rPr>
            </w:pPr>
            <w:r w:rsidRPr="00970DC6">
              <w:rPr>
                <w:rFonts w:cs="Arial"/>
                <w:b/>
                <w:sz w:val="18"/>
                <w:szCs w:val="18"/>
              </w:rPr>
              <w:t>6,214,713</w:t>
            </w:r>
          </w:p>
        </w:tc>
        <w:tc>
          <w:tcPr>
            <w:tcW w:w="1134" w:type="dxa"/>
            <w:tcBorders>
              <w:top w:val="nil"/>
              <w:left w:val="nil"/>
              <w:bottom w:val="nil"/>
              <w:right w:val="nil"/>
            </w:tcBorders>
            <w:shd w:val="clear" w:color="auto" w:fill="auto"/>
            <w:vAlign w:val="bottom"/>
          </w:tcPr>
          <w:p w14:paraId="7BCE39DD" w14:textId="2598BB75" w:rsidR="00B314AF" w:rsidRPr="00B314AF" w:rsidRDefault="00B314AF" w:rsidP="00B314AF">
            <w:pPr>
              <w:spacing w:before="40" w:after="40"/>
              <w:jc w:val="right"/>
              <w:rPr>
                <w:rFonts w:cs="Arial"/>
                <w:sz w:val="18"/>
                <w:szCs w:val="18"/>
              </w:rPr>
            </w:pPr>
            <w:r w:rsidRPr="00B314AF">
              <w:rPr>
                <w:rFonts w:cs="Arial"/>
                <w:sz w:val="18"/>
                <w:szCs w:val="18"/>
              </w:rPr>
              <w:t>-25,424</w:t>
            </w:r>
          </w:p>
        </w:tc>
        <w:tc>
          <w:tcPr>
            <w:tcW w:w="170" w:type="dxa"/>
            <w:tcBorders>
              <w:top w:val="nil"/>
              <w:left w:val="nil"/>
              <w:bottom w:val="nil"/>
              <w:right w:val="nil"/>
            </w:tcBorders>
            <w:shd w:val="clear" w:color="auto" w:fill="auto"/>
            <w:vAlign w:val="bottom"/>
          </w:tcPr>
          <w:p w14:paraId="318ECB8C"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6F5C402F" w:rsidR="00B314AF" w:rsidRPr="00B314AF" w:rsidRDefault="00B314AF" w:rsidP="00B314AF">
            <w:pPr>
              <w:spacing w:before="40" w:after="40"/>
              <w:jc w:val="right"/>
              <w:rPr>
                <w:rFonts w:cs="Arial"/>
                <w:sz w:val="18"/>
                <w:szCs w:val="18"/>
              </w:rPr>
            </w:pPr>
            <w:r w:rsidRPr="00B314AF">
              <w:rPr>
                <w:rFonts w:cs="Arial"/>
                <w:sz w:val="18"/>
                <w:szCs w:val="18"/>
              </w:rPr>
              <w:t>2,746,952</w:t>
            </w:r>
          </w:p>
        </w:tc>
        <w:tc>
          <w:tcPr>
            <w:tcW w:w="1135" w:type="dxa"/>
            <w:tcBorders>
              <w:top w:val="nil"/>
              <w:left w:val="nil"/>
              <w:bottom w:val="nil"/>
              <w:right w:val="nil"/>
            </w:tcBorders>
            <w:shd w:val="clear" w:color="auto" w:fill="auto"/>
            <w:vAlign w:val="bottom"/>
          </w:tcPr>
          <w:p w14:paraId="4339EA7B" w14:textId="41172C42" w:rsidR="00B314AF" w:rsidRPr="00970DC6" w:rsidRDefault="00B314AF" w:rsidP="00B314AF">
            <w:pPr>
              <w:spacing w:before="40" w:after="40"/>
              <w:jc w:val="right"/>
              <w:rPr>
                <w:rFonts w:cs="Arial"/>
                <w:b/>
                <w:sz w:val="18"/>
                <w:szCs w:val="18"/>
              </w:rPr>
            </w:pPr>
            <w:r w:rsidRPr="00970DC6">
              <w:rPr>
                <w:rFonts w:cs="Arial"/>
                <w:b/>
                <w:sz w:val="18"/>
                <w:szCs w:val="18"/>
              </w:rPr>
              <w:t>2,746,594</w:t>
            </w:r>
          </w:p>
        </w:tc>
        <w:tc>
          <w:tcPr>
            <w:tcW w:w="1134" w:type="dxa"/>
            <w:tcBorders>
              <w:top w:val="nil"/>
              <w:left w:val="nil"/>
              <w:bottom w:val="nil"/>
              <w:right w:val="nil"/>
            </w:tcBorders>
            <w:shd w:val="clear" w:color="auto" w:fill="auto"/>
            <w:vAlign w:val="bottom"/>
          </w:tcPr>
          <w:p w14:paraId="1FE53971" w14:textId="3109AA15" w:rsidR="00B314AF" w:rsidRPr="00B314AF" w:rsidRDefault="00B314AF" w:rsidP="00B314AF">
            <w:pPr>
              <w:spacing w:before="40" w:after="40"/>
              <w:jc w:val="right"/>
              <w:rPr>
                <w:rFonts w:cs="Arial"/>
                <w:sz w:val="18"/>
                <w:szCs w:val="18"/>
              </w:rPr>
            </w:pPr>
            <w:r w:rsidRPr="00B314AF">
              <w:rPr>
                <w:rFonts w:cs="Arial"/>
                <w:sz w:val="18"/>
                <w:szCs w:val="18"/>
              </w:rPr>
              <w:t>-358</w:t>
            </w:r>
          </w:p>
        </w:tc>
      </w:tr>
      <w:tr w:rsidR="00B314AF" w:rsidRPr="00B314AF" w14:paraId="28D3827E" w14:textId="77777777" w:rsidTr="004350BD">
        <w:trPr>
          <w:trHeight w:val="20"/>
        </w:trPr>
        <w:tc>
          <w:tcPr>
            <w:tcW w:w="2268" w:type="dxa"/>
            <w:tcBorders>
              <w:top w:val="nil"/>
              <w:left w:val="nil"/>
              <w:bottom w:val="nil"/>
              <w:right w:val="single" w:sz="18" w:space="0" w:color="C00000"/>
            </w:tcBorders>
            <w:shd w:val="clear" w:color="auto" w:fill="auto"/>
            <w:vAlign w:val="center"/>
          </w:tcPr>
          <w:p w14:paraId="2A24AF04" w14:textId="77777777" w:rsidR="00B314AF" w:rsidRPr="0087211A" w:rsidRDefault="00B314AF" w:rsidP="00B314AF">
            <w:pPr>
              <w:spacing w:before="40" w:after="40"/>
              <w:rPr>
                <w:rFonts w:cs="Arial"/>
                <w:sz w:val="18"/>
                <w:szCs w:val="18"/>
              </w:rPr>
            </w:pPr>
            <w:r w:rsidRPr="0087211A">
              <w:rPr>
                <w:rFonts w:cs="Arial"/>
                <w:sz w:val="18"/>
                <w:szCs w:val="18"/>
              </w:rPr>
              <w:t xml:space="preserve">Bayside C </w:t>
            </w:r>
          </w:p>
        </w:tc>
        <w:tc>
          <w:tcPr>
            <w:tcW w:w="1134" w:type="dxa"/>
            <w:tcBorders>
              <w:top w:val="nil"/>
              <w:left w:val="single" w:sz="18" w:space="0" w:color="C00000"/>
              <w:bottom w:val="nil"/>
              <w:right w:val="nil"/>
            </w:tcBorders>
            <w:shd w:val="clear" w:color="auto" w:fill="auto"/>
            <w:vAlign w:val="bottom"/>
          </w:tcPr>
          <w:p w14:paraId="5C5AF1FC" w14:textId="5ACEB3C1" w:rsidR="00B314AF" w:rsidRPr="00B314AF" w:rsidRDefault="00B314AF" w:rsidP="00B314AF">
            <w:pPr>
              <w:spacing w:before="40" w:after="40"/>
              <w:jc w:val="right"/>
              <w:rPr>
                <w:rFonts w:cs="Arial"/>
                <w:sz w:val="18"/>
                <w:szCs w:val="18"/>
              </w:rPr>
            </w:pPr>
            <w:r w:rsidRPr="00B314AF">
              <w:rPr>
                <w:rFonts w:cs="Arial"/>
                <w:sz w:val="18"/>
                <w:szCs w:val="18"/>
              </w:rPr>
              <w:t>2,114,081</w:t>
            </w:r>
          </w:p>
        </w:tc>
        <w:tc>
          <w:tcPr>
            <w:tcW w:w="1134" w:type="dxa"/>
            <w:tcBorders>
              <w:top w:val="nil"/>
              <w:left w:val="nil"/>
              <w:bottom w:val="nil"/>
              <w:right w:val="nil"/>
            </w:tcBorders>
            <w:shd w:val="clear" w:color="auto" w:fill="auto"/>
            <w:vAlign w:val="bottom"/>
          </w:tcPr>
          <w:p w14:paraId="28023FF8" w14:textId="46D2E1EF" w:rsidR="00B314AF" w:rsidRPr="00970DC6" w:rsidRDefault="00B314AF" w:rsidP="00B314AF">
            <w:pPr>
              <w:spacing w:before="40" w:after="40"/>
              <w:jc w:val="right"/>
              <w:rPr>
                <w:rFonts w:cs="Arial"/>
                <w:b/>
                <w:sz w:val="18"/>
                <w:szCs w:val="18"/>
              </w:rPr>
            </w:pPr>
            <w:r w:rsidRPr="00970DC6">
              <w:rPr>
                <w:rFonts w:cs="Arial"/>
                <w:b/>
                <w:sz w:val="18"/>
                <w:szCs w:val="18"/>
              </w:rPr>
              <w:t>2,105,468</w:t>
            </w:r>
          </w:p>
        </w:tc>
        <w:tc>
          <w:tcPr>
            <w:tcW w:w="1134" w:type="dxa"/>
            <w:tcBorders>
              <w:top w:val="nil"/>
              <w:left w:val="nil"/>
              <w:bottom w:val="nil"/>
              <w:right w:val="nil"/>
            </w:tcBorders>
            <w:shd w:val="clear" w:color="auto" w:fill="auto"/>
            <w:vAlign w:val="bottom"/>
          </w:tcPr>
          <w:p w14:paraId="795CC463" w14:textId="23325A1A" w:rsidR="00B314AF" w:rsidRPr="00B314AF" w:rsidRDefault="00B314AF" w:rsidP="00B314AF">
            <w:pPr>
              <w:spacing w:before="40" w:after="40"/>
              <w:jc w:val="right"/>
              <w:rPr>
                <w:rFonts w:cs="Arial"/>
                <w:sz w:val="18"/>
                <w:szCs w:val="18"/>
              </w:rPr>
            </w:pPr>
            <w:r w:rsidRPr="00B314AF">
              <w:rPr>
                <w:rFonts w:cs="Arial"/>
                <w:sz w:val="18"/>
                <w:szCs w:val="18"/>
              </w:rPr>
              <w:t>-8,613</w:t>
            </w:r>
          </w:p>
        </w:tc>
        <w:tc>
          <w:tcPr>
            <w:tcW w:w="170" w:type="dxa"/>
            <w:tcBorders>
              <w:top w:val="nil"/>
              <w:left w:val="nil"/>
              <w:bottom w:val="nil"/>
              <w:right w:val="nil"/>
            </w:tcBorders>
            <w:shd w:val="clear" w:color="auto" w:fill="auto"/>
            <w:vAlign w:val="bottom"/>
          </w:tcPr>
          <w:p w14:paraId="76E70C1D"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5DB76DD6" w:rsidR="00B314AF" w:rsidRPr="00B314AF" w:rsidRDefault="00B314AF" w:rsidP="00B314AF">
            <w:pPr>
              <w:spacing w:before="40" w:after="40"/>
              <w:jc w:val="right"/>
              <w:rPr>
                <w:rFonts w:cs="Arial"/>
                <w:sz w:val="18"/>
                <w:szCs w:val="18"/>
              </w:rPr>
            </w:pPr>
            <w:r w:rsidRPr="00B314AF">
              <w:rPr>
                <w:rFonts w:cs="Arial"/>
                <w:sz w:val="18"/>
                <w:szCs w:val="18"/>
              </w:rPr>
              <w:t>552,047</w:t>
            </w:r>
          </w:p>
        </w:tc>
        <w:tc>
          <w:tcPr>
            <w:tcW w:w="1135" w:type="dxa"/>
            <w:tcBorders>
              <w:top w:val="nil"/>
              <w:left w:val="nil"/>
              <w:bottom w:val="nil"/>
              <w:right w:val="nil"/>
            </w:tcBorders>
            <w:shd w:val="clear" w:color="auto" w:fill="auto"/>
            <w:vAlign w:val="bottom"/>
          </w:tcPr>
          <w:p w14:paraId="63FBE8BD" w14:textId="60FD9524" w:rsidR="00B314AF" w:rsidRPr="00970DC6" w:rsidRDefault="00B314AF" w:rsidP="00B314AF">
            <w:pPr>
              <w:spacing w:before="40" w:after="40"/>
              <w:jc w:val="right"/>
              <w:rPr>
                <w:rFonts w:cs="Arial"/>
                <w:b/>
                <w:sz w:val="18"/>
                <w:szCs w:val="18"/>
              </w:rPr>
            </w:pPr>
            <w:r w:rsidRPr="00970DC6">
              <w:rPr>
                <w:rFonts w:cs="Arial"/>
                <w:b/>
                <w:sz w:val="18"/>
                <w:szCs w:val="18"/>
              </w:rPr>
              <w:t>551,975</w:t>
            </w:r>
          </w:p>
        </w:tc>
        <w:tc>
          <w:tcPr>
            <w:tcW w:w="1134" w:type="dxa"/>
            <w:tcBorders>
              <w:top w:val="nil"/>
              <w:left w:val="nil"/>
              <w:bottom w:val="nil"/>
              <w:right w:val="nil"/>
            </w:tcBorders>
            <w:shd w:val="clear" w:color="auto" w:fill="auto"/>
            <w:vAlign w:val="bottom"/>
          </w:tcPr>
          <w:p w14:paraId="521C7579" w14:textId="7B4F5D37" w:rsidR="00B314AF" w:rsidRPr="00B314AF" w:rsidRDefault="00B314AF" w:rsidP="00B314AF">
            <w:pPr>
              <w:spacing w:before="40" w:after="40"/>
              <w:jc w:val="right"/>
              <w:rPr>
                <w:rFonts w:cs="Arial"/>
                <w:sz w:val="18"/>
                <w:szCs w:val="18"/>
              </w:rPr>
            </w:pPr>
            <w:r w:rsidRPr="00B314AF">
              <w:rPr>
                <w:rFonts w:cs="Arial"/>
                <w:sz w:val="18"/>
                <w:szCs w:val="18"/>
              </w:rPr>
              <w:t>-72</w:t>
            </w:r>
          </w:p>
        </w:tc>
      </w:tr>
      <w:tr w:rsidR="00B314AF" w:rsidRPr="00B314AF" w14:paraId="3680186B" w14:textId="77777777" w:rsidTr="004350BD">
        <w:trPr>
          <w:trHeight w:val="20"/>
        </w:trPr>
        <w:tc>
          <w:tcPr>
            <w:tcW w:w="2268" w:type="dxa"/>
            <w:tcBorders>
              <w:top w:val="nil"/>
              <w:left w:val="nil"/>
              <w:bottom w:val="nil"/>
              <w:right w:val="single" w:sz="18" w:space="0" w:color="C00000"/>
            </w:tcBorders>
            <w:shd w:val="clear" w:color="auto" w:fill="auto"/>
            <w:vAlign w:val="center"/>
          </w:tcPr>
          <w:p w14:paraId="5541E5F4" w14:textId="77777777" w:rsidR="00B314AF" w:rsidRPr="0087211A" w:rsidRDefault="00B314AF" w:rsidP="00B314AF">
            <w:pPr>
              <w:spacing w:before="40" w:after="40"/>
              <w:rPr>
                <w:rFonts w:cs="Arial"/>
                <w:sz w:val="18"/>
                <w:szCs w:val="18"/>
              </w:rPr>
            </w:pPr>
            <w:r w:rsidRPr="0087211A">
              <w:rPr>
                <w:rFonts w:cs="Arial"/>
                <w:sz w:val="18"/>
                <w:szCs w:val="18"/>
              </w:rPr>
              <w:t xml:space="preserve">Benalla RC </w:t>
            </w:r>
          </w:p>
        </w:tc>
        <w:tc>
          <w:tcPr>
            <w:tcW w:w="1134" w:type="dxa"/>
            <w:tcBorders>
              <w:top w:val="nil"/>
              <w:left w:val="single" w:sz="18" w:space="0" w:color="C00000"/>
              <w:bottom w:val="nil"/>
              <w:right w:val="nil"/>
            </w:tcBorders>
            <w:shd w:val="clear" w:color="auto" w:fill="auto"/>
            <w:vAlign w:val="bottom"/>
          </w:tcPr>
          <w:p w14:paraId="5C1F94BC" w14:textId="2EB810B3" w:rsidR="00B314AF" w:rsidRPr="00B314AF" w:rsidRDefault="00B314AF" w:rsidP="00B314AF">
            <w:pPr>
              <w:spacing w:before="40" w:after="40"/>
              <w:jc w:val="right"/>
              <w:rPr>
                <w:rFonts w:cs="Arial"/>
                <w:sz w:val="18"/>
                <w:szCs w:val="18"/>
              </w:rPr>
            </w:pPr>
            <w:r w:rsidRPr="00B314AF">
              <w:rPr>
                <w:rFonts w:cs="Arial"/>
                <w:sz w:val="18"/>
                <w:szCs w:val="18"/>
              </w:rPr>
              <w:t>2,500,022</w:t>
            </w:r>
          </w:p>
        </w:tc>
        <w:tc>
          <w:tcPr>
            <w:tcW w:w="1134" w:type="dxa"/>
            <w:tcBorders>
              <w:top w:val="nil"/>
              <w:left w:val="nil"/>
              <w:bottom w:val="nil"/>
              <w:right w:val="nil"/>
            </w:tcBorders>
            <w:shd w:val="clear" w:color="auto" w:fill="auto"/>
            <w:vAlign w:val="bottom"/>
          </w:tcPr>
          <w:p w14:paraId="4299DAFF" w14:textId="66657778" w:rsidR="00B314AF" w:rsidRPr="00970DC6" w:rsidRDefault="00B314AF" w:rsidP="00B314AF">
            <w:pPr>
              <w:spacing w:before="40" w:after="40"/>
              <w:jc w:val="right"/>
              <w:rPr>
                <w:rFonts w:cs="Arial"/>
                <w:b/>
                <w:sz w:val="18"/>
                <w:szCs w:val="18"/>
              </w:rPr>
            </w:pPr>
            <w:r w:rsidRPr="00970DC6">
              <w:rPr>
                <w:rFonts w:cs="Arial"/>
                <w:b/>
                <w:sz w:val="18"/>
                <w:szCs w:val="18"/>
              </w:rPr>
              <w:t>2,489,836</w:t>
            </w:r>
          </w:p>
        </w:tc>
        <w:tc>
          <w:tcPr>
            <w:tcW w:w="1134" w:type="dxa"/>
            <w:tcBorders>
              <w:top w:val="nil"/>
              <w:left w:val="nil"/>
              <w:bottom w:val="nil"/>
              <w:right w:val="nil"/>
            </w:tcBorders>
            <w:shd w:val="clear" w:color="auto" w:fill="auto"/>
            <w:vAlign w:val="bottom"/>
          </w:tcPr>
          <w:p w14:paraId="2373354A" w14:textId="5DA52BA1" w:rsidR="00B314AF" w:rsidRPr="00B314AF" w:rsidRDefault="00B314AF" w:rsidP="00B314AF">
            <w:pPr>
              <w:spacing w:before="40" w:after="40"/>
              <w:jc w:val="right"/>
              <w:rPr>
                <w:rFonts w:cs="Arial"/>
                <w:sz w:val="18"/>
                <w:szCs w:val="18"/>
              </w:rPr>
            </w:pPr>
            <w:r w:rsidRPr="00B314AF">
              <w:rPr>
                <w:rFonts w:cs="Arial"/>
                <w:sz w:val="18"/>
                <w:szCs w:val="18"/>
              </w:rPr>
              <w:t>-10,186</w:t>
            </w:r>
          </w:p>
        </w:tc>
        <w:tc>
          <w:tcPr>
            <w:tcW w:w="170" w:type="dxa"/>
            <w:tcBorders>
              <w:top w:val="nil"/>
              <w:left w:val="nil"/>
              <w:bottom w:val="nil"/>
              <w:right w:val="nil"/>
            </w:tcBorders>
            <w:shd w:val="clear" w:color="auto" w:fill="auto"/>
            <w:vAlign w:val="bottom"/>
          </w:tcPr>
          <w:p w14:paraId="15D02AC2"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2487B50E" w:rsidR="00B314AF" w:rsidRPr="00B314AF" w:rsidRDefault="00B314AF" w:rsidP="00B314AF">
            <w:pPr>
              <w:spacing w:before="40" w:after="40"/>
              <w:jc w:val="right"/>
              <w:rPr>
                <w:rFonts w:cs="Arial"/>
                <w:sz w:val="18"/>
                <w:szCs w:val="18"/>
              </w:rPr>
            </w:pPr>
            <w:r w:rsidRPr="00B314AF">
              <w:rPr>
                <w:rFonts w:cs="Arial"/>
                <w:sz w:val="18"/>
                <w:szCs w:val="18"/>
              </w:rPr>
              <w:t>1,470,823</w:t>
            </w:r>
          </w:p>
        </w:tc>
        <w:tc>
          <w:tcPr>
            <w:tcW w:w="1135" w:type="dxa"/>
            <w:tcBorders>
              <w:top w:val="nil"/>
              <w:left w:val="nil"/>
              <w:bottom w:val="nil"/>
              <w:right w:val="nil"/>
            </w:tcBorders>
            <w:shd w:val="clear" w:color="auto" w:fill="auto"/>
            <w:vAlign w:val="bottom"/>
          </w:tcPr>
          <w:p w14:paraId="5173B44C" w14:textId="05398D57" w:rsidR="00B314AF" w:rsidRPr="00970DC6" w:rsidRDefault="00B314AF" w:rsidP="00B314AF">
            <w:pPr>
              <w:spacing w:before="40" w:after="40"/>
              <w:jc w:val="right"/>
              <w:rPr>
                <w:rFonts w:cs="Arial"/>
                <w:b/>
                <w:sz w:val="18"/>
                <w:szCs w:val="18"/>
              </w:rPr>
            </w:pPr>
            <w:r w:rsidRPr="00970DC6">
              <w:rPr>
                <w:rFonts w:cs="Arial"/>
                <w:b/>
                <w:sz w:val="18"/>
                <w:szCs w:val="18"/>
              </w:rPr>
              <w:t>1,470,631</w:t>
            </w:r>
          </w:p>
        </w:tc>
        <w:tc>
          <w:tcPr>
            <w:tcW w:w="1134" w:type="dxa"/>
            <w:tcBorders>
              <w:top w:val="nil"/>
              <w:left w:val="nil"/>
              <w:bottom w:val="nil"/>
              <w:right w:val="nil"/>
            </w:tcBorders>
            <w:shd w:val="clear" w:color="auto" w:fill="auto"/>
            <w:vAlign w:val="bottom"/>
          </w:tcPr>
          <w:p w14:paraId="5ED8995B" w14:textId="0BEFFF60" w:rsidR="00B314AF" w:rsidRPr="00B314AF" w:rsidRDefault="00B314AF" w:rsidP="00B314AF">
            <w:pPr>
              <w:spacing w:before="40" w:after="40"/>
              <w:jc w:val="right"/>
              <w:rPr>
                <w:rFonts w:cs="Arial"/>
                <w:sz w:val="18"/>
                <w:szCs w:val="18"/>
              </w:rPr>
            </w:pPr>
            <w:r w:rsidRPr="00B314AF">
              <w:rPr>
                <w:rFonts w:cs="Arial"/>
                <w:sz w:val="18"/>
                <w:szCs w:val="18"/>
              </w:rPr>
              <w:t>-192</w:t>
            </w:r>
          </w:p>
        </w:tc>
      </w:tr>
      <w:tr w:rsidR="00B314AF" w:rsidRPr="00B314AF" w14:paraId="6500860F" w14:textId="77777777" w:rsidTr="004350BD">
        <w:trPr>
          <w:trHeight w:val="20"/>
        </w:trPr>
        <w:tc>
          <w:tcPr>
            <w:tcW w:w="2268" w:type="dxa"/>
            <w:tcBorders>
              <w:top w:val="nil"/>
              <w:left w:val="nil"/>
              <w:bottom w:val="nil"/>
              <w:right w:val="single" w:sz="18" w:space="0" w:color="C00000"/>
            </w:tcBorders>
            <w:shd w:val="clear" w:color="auto" w:fill="auto"/>
            <w:vAlign w:val="center"/>
          </w:tcPr>
          <w:p w14:paraId="6B358AF9" w14:textId="77777777" w:rsidR="00B314AF" w:rsidRPr="0087211A" w:rsidRDefault="00B314AF" w:rsidP="00B314AF">
            <w:pPr>
              <w:spacing w:before="40" w:after="40"/>
              <w:rPr>
                <w:rFonts w:cs="Arial"/>
                <w:sz w:val="18"/>
                <w:szCs w:val="18"/>
              </w:rPr>
            </w:pPr>
            <w:r w:rsidRPr="0087211A">
              <w:rPr>
                <w:rFonts w:cs="Arial"/>
                <w:sz w:val="18"/>
                <w:szCs w:val="18"/>
              </w:rPr>
              <w:t xml:space="preserve">Boroondara C </w:t>
            </w:r>
          </w:p>
        </w:tc>
        <w:tc>
          <w:tcPr>
            <w:tcW w:w="1134" w:type="dxa"/>
            <w:tcBorders>
              <w:top w:val="nil"/>
              <w:left w:val="single" w:sz="18" w:space="0" w:color="C00000"/>
              <w:bottom w:val="nil"/>
              <w:right w:val="nil"/>
            </w:tcBorders>
            <w:shd w:val="clear" w:color="auto" w:fill="auto"/>
            <w:vAlign w:val="bottom"/>
          </w:tcPr>
          <w:p w14:paraId="002164F4" w14:textId="1124C544" w:rsidR="00B314AF" w:rsidRPr="00B314AF" w:rsidRDefault="00B314AF" w:rsidP="00B314AF">
            <w:pPr>
              <w:spacing w:before="40" w:after="40"/>
              <w:jc w:val="right"/>
              <w:rPr>
                <w:rFonts w:cs="Arial"/>
                <w:sz w:val="18"/>
                <w:szCs w:val="18"/>
              </w:rPr>
            </w:pPr>
            <w:r w:rsidRPr="00B314AF">
              <w:rPr>
                <w:rFonts w:cs="Arial"/>
                <w:sz w:val="18"/>
                <w:szCs w:val="18"/>
              </w:rPr>
              <w:t>3,631,595</w:t>
            </w:r>
          </w:p>
        </w:tc>
        <w:tc>
          <w:tcPr>
            <w:tcW w:w="1134" w:type="dxa"/>
            <w:tcBorders>
              <w:top w:val="nil"/>
              <w:left w:val="nil"/>
              <w:bottom w:val="nil"/>
              <w:right w:val="nil"/>
            </w:tcBorders>
            <w:shd w:val="clear" w:color="auto" w:fill="auto"/>
            <w:vAlign w:val="bottom"/>
          </w:tcPr>
          <w:p w14:paraId="1C2A86BC" w14:textId="4AB08ECE" w:rsidR="00B314AF" w:rsidRPr="00970DC6" w:rsidRDefault="00B314AF" w:rsidP="00B314AF">
            <w:pPr>
              <w:spacing w:before="40" w:after="40"/>
              <w:jc w:val="right"/>
              <w:rPr>
                <w:rFonts w:cs="Arial"/>
                <w:b/>
                <w:sz w:val="18"/>
                <w:szCs w:val="18"/>
              </w:rPr>
            </w:pPr>
            <w:r w:rsidRPr="00970DC6">
              <w:rPr>
                <w:rFonts w:cs="Arial"/>
                <w:b/>
                <w:sz w:val="18"/>
                <w:szCs w:val="18"/>
              </w:rPr>
              <w:t>3,616,799</w:t>
            </w:r>
          </w:p>
        </w:tc>
        <w:tc>
          <w:tcPr>
            <w:tcW w:w="1134" w:type="dxa"/>
            <w:tcBorders>
              <w:top w:val="nil"/>
              <w:left w:val="nil"/>
              <w:bottom w:val="nil"/>
              <w:right w:val="nil"/>
            </w:tcBorders>
            <w:shd w:val="clear" w:color="auto" w:fill="auto"/>
            <w:vAlign w:val="bottom"/>
          </w:tcPr>
          <w:p w14:paraId="267FA694" w14:textId="72634B27" w:rsidR="00B314AF" w:rsidRPr="00B314AF" w:rsidRDefault="00B314AF" w:rsidP="00B314AF">
            <w:pPr>
              <w:spacing w:before="40" w:after="40"/>
              <w:jc w:val="right"/>
              <w:rPr>
                <w:rFonts w:cs="Arial"/>
                <w:sz w:val="18"/>
                <w:szCs w:val="18"/>
              </w:rPr>
            </w:pPr>
            <w:r w:rsidRPr="00B314AF">
              <w:rPr>
                <w:rFonts w:cs="Arial"/>
                <w:sz w:val="18"/>
                <w:szCs w:val="18"/>
              </w:rPr>
              <w:t>-14,796</w:t>
            </w:r>
          </w:p>
        </w:tc>
        <w:tc>
          <w:tcPr>
            <w:tcW w:w="170" w:type="dxa"/>
            <w:tcBorders>
              <w:top w:val="nil"/>
              <w:left w:val="nil"/>
              <w:bottom w:val="nil"/>
              <w:right w:val="nil"/>
            </w:tcBorders>
            <w:shd w:val="clear" w:color="auto" w:fill="auto"/>
            <w:vAlign w:val="bottom"/>
          </w:tcPr>
          <w:p w14:paraId="0A263A2F"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6646FA99" w:rsidR="00B314AF" w:rsidRPr="00B314AF" w:rsidRDefault="00B314AF" w:rsidP="00B314AF">
            <w:pPr>
              <w:spacing w:before="40" w:after="40"/>
              <w:jc w:val="right"/>
              <w:rPr>
                <w:rFonts w:cs="Arial"/>
                <w:sz w:val="18"/>
                <w:szCs w:val="18"/>
              </w:rPr>
            </w:pPr>
            <w:r w:rsidRPr="00B314AF">
              <w:rPr>
                <w:rFonts w:cs="Arial"/>
                <w:sz w:val="18"/>
                <w:szCs w:val="18"/>
              </w:rPr>
              <w:t>885,675</w:t>
            </w:r>
          </w:p>
        </w:tc>
        <w:tc>
          <w:tcPr>
            <w:tcW w:w="1135" w:type="dxa"/>
            <w:tcBorders>
              <w:top w:val="nil"/>
              <w:left w:val="nil"/>
              <w:bottom w:val="nil"/>
              <w:right w:val="nil"/>
            </w:tcBorders>
            <w:shd w:val="clear" w:color="auto" w:fill="auto"/>
            <w:vAlign w:val="bottom"/>
          </w:tcPr>
          <w:p w14:paraId="581ACE97" w14:textId="4C089AEB" w:rsidR="00B314AF" w:rsidRPr="00970DC6" w:rsidRDefault="00B314AF" w:rsidP="00B314AF">
            <w:pPr>
              <w:spacing w:before="40" w:after="40"/>
              <w:jc w:val="right"/>
              <w:rPr>
                <w:rFonts w:cs="Arial"/>
                <w:b/>
                <w:sz w:val="18"/>
                <w:szCs w:val="18"/>
              </w:rPr>
            </w:pPr>
            <w:r w:rsidRPr="00970DC6">
              <w:rPr>
                <w:rFonts w:cs="Arial"/>
                <w:b/>
                <w:sz w:val="18"/>
                <w:szCs w:val="18"/>
              </w:rPr>
              <w:t>885,559</w:t>
            </w:r>
          </w:p>
        </w:tc>
        <w:tc>
          <w:tcPr>
            <w:tcW w:w="1134" w:type="dxa"/>
            <w:tcBorders>
              <w:top w:val="nil"/>
              <w:left w:val="nil"/>
              <w:bottom w:val="nil"/>
              <w:right w:val="nil"/>
            </w:tcBorders>
            <w:shd w:val="clear" w:color="auto" w:fill="auto"/>
            <w:vAlign w:val="bottom"/>
          </w:tcPr>
          <w:p w14:paraId="1774557E" w14:textId="012C1353" w:rsidR="00B314AF" w:rsidRPr="00B314AF" w:rsidRDefault="00B314AF" w:rsidP="00B314AF">
            <w:pPr>
              <w:spacing w:before="40" w:after="40"/>
              <w:jc w:val="right"/>
              <w:rPr>
                <w:rFonts w:cs="Arial"/>
                <w:sz w:val="18"/>
                <w:szCs w:val="18"/>
              </w:rPr>
            </w:pPr>
            <w:r w:rsidRPr="00B314AF">
              <w:rPr>
                <w:rFonts w:cs="Arial"/>
                <w:sz w:val="18"/>
                <w:szCs w:val="18"/>
              </w:rPr>
              <w:t>-116</w:t>
            </w:r>
          </w:p>
        </w:tc>
      </w:tr>
      <w:tr w:rsidR="00B314AF" w:rsidRPr="00B314AF" w14:paraId="5A2F6673" w14:textId="77777777" w:rsidTr="004350BD">
        <w:trPr>
          <w:trHeight w:val="20"/>
        </w:trPr>
        <w:tc>
          <w:tcPr>
            <w:tcW w:w="2268" w:type="dxa"/>
            <w:tcBorders>
              <w:top w:val="nil"/>
              <w:left w:val="nil"/>
              <w:bottom w:val="nil"/>
              <w:right w:val="single" w:sz="18" w:space="0" w:color="C00000"/>
            </w:tcBorders>
            <w:shd w:val="clear" w:color="auto" w:fill="auto"/>
            <w:vAlign w:val="center"/>
          </w:tcPr>
          <w:p w14:paraId="6023CBA2" w14:textId="77777777" w:rsidR="00B314AF" w:rsidRPr="0087211A" w:rsidRDefault="00B314AF" w:rsidP="00B314AF">
            <w:pPr>
              <w:spacing w:before="40" w:after="40"/>
              <w:rPr>
                <w:rFonts w:cs="Arial"/>
                <w:sz w:val="18"/>
                <w:szCs w:val="18"/>
              </w:rPr>
            </w:pPr>
            <w:r w:rsidRPr="0087211A">
              <w:rPr>
                <w:rFonts w:cs="Arial"/>
                <w:sz w:val="18"/>
                <w:szCs w:val="18"/>
              </w:rPr>
              <w:t xml:space="preserve">Brimbank C </w:t>
            </w:r>
          </w:p>
        </w:tc>
        <w:tc>
          <w:tcPr>
            <w:tcW w:w="1134" w:type="dxa"/>
            <w:tcBorders>
              <w:top w:val="nil"/>
              <w:left w:val="single" w:sz="18" w:space="0" w:color="C00000"/>
              <w:bottom w:val="nil"/>
              <w:right w:val="nil"/>
            </w:tcBorders>
            <w:shd w:val="clear" w:color="auto" w:fill="auto"/>
            <w:vAlign w:val="bottom"/>
          </w:tcPr>
          <w:p w14:paraId="5847EC0D" w14:textId="12EE047D" w:rsidR="00B314AF" w:rsidRPr="00B314AF" w:rsidRDefault="00B314AF" w:rsidP="00B314AF">
            <w:pPr>
              <w:spacing w:before="40" w:after="40"/>
              <w:jc w:val="right"/>
              <w:rPr>
                <w:rFonts w:cs="Arial"/>
                <w:sz w:val="18"/>
                <w:szCs w:val="18"/>
              </w:rPr>
            </w:pPr>
            <w:r w:rsidRPr="00B314AF">
              <w:rPr>
                <w:rFonts w:cs="Arial"/>
                <w:sz w:val="18"/>
                <w:szCs w:val="18"/>
              </w:rPr>
              <w:t>12,551,974</w:t>
            </w:r>
          </w:p>
        </w:tc>
        <w:tc>
          <w:tcPr>
            <w:tcW w:w="1134" w:type="dxa"/>
            <w:tcBorders>
              <w:top w:val="nil"/>
              <w:left w:val="nil"/>
              <w:bottom w:val="nil"/>
              <w:right w:val="nil"/>
            </w:tcBorders>
            <w:shd w:val="clear" w:color="auto" w:fill="auto"/>
            <w:vAlign w:val="bottom"/>
          </w:tcPr>
          <w:p w14:paraId="5A37A5A2" w14:textId="502EDEC4" w:rsidR="00B314AF" w:rsidRPr="00970DC6" w:rsidRDefault="00B314AF" w:rsidP="00B314AF">
            <w:pPr>
              <w:spacing w:before="40" w:after="40"/>
              <w:jc w:val="right"/>
              <w:rPr>
                <w:rFonts w:cs="Arial"/>
                <w:b/>
                <w:sz w:val="18"/>
                <w:szCs w:val="18"/>
              </w:rPr>
            </w:pPr>
            <w:r w:rsidRPr="00970DC6">
              <w:rPr>
                <w:rFonts w:cs="Arial"/>
                <w:b/>
                <w:sz w:val="18"/>
                <w:szCs w:val="18"/>
              </w:rPr>
              <w:t>12,500,834</w:t>
            </w:r>
          </w:p>
        </w:tc>
        <w:tc>
          <w:tcPr>
            <w:tcW w:w="1134" w:type="dxa"/>
            <w:tcBorders>
              <w:top w:val="nil"/>
              <w:left w:val="nil"/>
              <w:bottom w:val="nil"/>
              <w:right w:val="nil"/>
            </w:tcBorders>
            <w:shd w:val="clear" w:color="auto" w:fill="auto"/>
            <w:vAlign w:val="bottom"/>
          </w:tcPr>
          <w:p w14:paraId="23DA1BCF" w14:textId="3124E2C1" w:rsidR="00B314AF" w:rsidRPr="00B314AF" w:rsidRDefault="00B314AF" w:rsidP="00B314AF">
            <w:pPr>
              <w:spacing w:before="40" w:after="40"/>
              <w:jc w:val="right"/>
              <w:rPr>
                <w:rFonts w:cs="Arial"/>
                <w:sz w:val="18"/>
                <w:szCs w:val="18"/>
              </w:rPr>
            </w:pPr>
            <w:r w:rsidRPr="00B314AF">
              <w:rPr>
                <w:rFonts w:cs="Arial"/>
                <w:sz w:val="18"/>
                <w:szCs w:val="18"/>
              </w:rPr>
              <w:t>-51,140</w:t>
            </w:r>
          </w:p>
        </w:tc>
        <w:tc>
          <w:tcPr>
            <w:tcW w:w="170" w:type="dxa"/>
            <w:tcBorders>
              <w:top w:val="nil"/>
              <w:left w:val="nil"/>
              <w:bottom w:val="nil"/>
              <w:right w:val="nil"/>
            </w:tcBorders>
            <w:shd w:val="clear" w:color="auto" w:fill="auto"/>
            <w:vAlign w:val="bottom"/>
          </w:tcPr>
          <w:p w14:paraId="01699385"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6F1BC44D" w:rsidR="00B314AF" w:rsidRPr="00B314AF" w:rsidRDefault="00B314AF" w:rsidP="00B314AF">
            <w:pPr>
              <w:spacing w:before="40" w:after="40"/>
              <w:jc w:val="right"/>
              <w:rPr>
                <w:rFonts w:cs="Arial"/>
                <w:sz w:val="18"/>
                <w:szCs w:val="18"/>
              </w:rPr>
            </w:pPr>
            <w:r w:rsidRPr="00B314AF">
              <w:rPr>
                <w:rFonts w:cs="Arial"/>
                <w:sz w:val="18"/>
                <w:szCs w:val="18"/>
              </w:rPr>
              <w:t>1,670,412</w:t>
            </w:r>
          </w:p>
        </w:tc>
        <w:tc>
          <w:tcPr>
            <w:tcW w:w="1135" w:type="dxa"/>
            <w:tcBorders>
              <w:top w:val="nil"/>
              <w:left w:val="nil"/>
              <w:bottom w:val="nil"/>
              <w:right w:val="nil"/>
            </w:tcBorders>
            <w:shd w:val="clear" w:color="auto" w:fill="auto"/>
            <w:vAlign w:val="bottom"/>
          </w:tcPr>
          <w:p w14:paraId="05632770" w14:textId="1746B509" w:rsidR="00B314AF" w:rsidRPr="00970DC6" w:rsidRDefault="00B314AF" w:rsidP="00B314AF">
            <w:pPr>
              <w:spacing w:before="40" w:after="40"/>
              <w:jc w:val="right"/>
              <w:rPr>
                <w:rFonts w:cs="Arial"/>
                <w:b/>
                <w:sz w:val="18"/>
                <w:szCs w:val="18"/>
              </w:rPr>
            </w:pPr>
            <w:r w:rsidRPr="00970DC6">
              <w:rPr>
                <w:rFonts w:cs="Arial"/>
                <w:b/>
                <w:sz w:val="18"/>
                <w:szCs w:val="18"/>
              </w:rPr>
              <w:t>1,670,194</w:t>
            </w:r>
          </w:p>
        </w:tc>
        <w:tc>
          <w:tcPr>
            <w:tcW w:w="1134" w:type="dxa"/>
            <w:tcBorders>
              <w:top w:val="nil"/>
              <w:left w:val="nil"/>
              <w:bottom w:val="nil"/>
              <w:right w:val="nil"/>
            </w:tcBorders>
            <w:shd w:val="clear" w:color="auto" w:fill="auto"/>
            <w:vAlign w:val="bottom"/>
          </w:tcPr>
          <w:p w14:paraId="47EC957B" w14:textId="0E9BE5E0" w:rsidR="00B314AF" w:rsidRPr="00B314AF" w:rsidRDefault="00B314AF" w:rsidP="00B314AF">
            <w:pPr>
              <w:spacing w:before="40" w:after="40"/>
              <w:jc w:val="right"/>
              <w:rPr>
                <w:rFonts w:cs="Arial"/>
                <w:sz w:val="18"/>
                <w:szCs w:val="18"/>
              </w:rPr>
            </w:pPr>
            <w:r w:rsidRPr="00B314AF">
              <w:rPr>
                <w:rFonts w:cs="Arial"/>
                <w:sz w:val="18"/>
                <w:szCs w:val="18"/>
              </w:rPr>
              <w:t>-218</w:t>
            </w:r>
          </w:p>
        </w:tc>
      </w:tr>
      <w:tr w:rsidR="00B314AF" w:rsidRPr="00B314AF" w14:paraId="22FAAB9E" w14:textId="77777777" w:rsidTr="004350BD">
        <w:trPr>
          <w:trHeight w:val="20"/>
        </w:trPr>
        <w:tc>
          <w:tcPr>
            <w:tcW w:w="2268" w:type="dxa"/>
            <w:tcBorders>
              <w:top w:val="nil"/>
              <w:left w:val="nil"/>
              <w:bottom w:val="nil"/>
              <w:right w:val="single" w:sz="18" w:space="0" w:color="C00000"/>
            </w:tcBorders>
            <w:shd w:val="clear" w:color="auto" w:fill="auto"/>
            <w:vAlign w:val="center"/>
          </w:tcPr>
          <w:p w14:paraId="677A30A7" w14:textId="77777777" w:rsidR="00B314AF" w:rsidRPr="0087211A" w:rsidRDefault="00B314AF" w:rsidP="00B314AF">
            <w:pPr>
              <w:spacing w:before="40" w:after="40"/>
              <w:rPr>
                <w:rFonts w:cs="Arial"/>
                <w:sz w:val="18"/>
                <w:szCs w:val="18"/>
              </w:rPr>
            </w:pPr>
            <w:r w:rsidRPr="0087211A">
              <w:rPr>
                <w:rFonts w:cs="Arial"/>
                <w:sz w:val="18"/>
                <w:szCs w:val="18"/>
              </w:rPr>
              <w:t xml:space="preserve">Buloke S </w:t>
            </w:r>
          </w:p>
        </w:tc>
        <w:tc>
          <w:tcPr>
            <w:tcW w:w="1134" w:type="dxa"/>
            <w:tcBorders>
              <w:top w:val="nil"/>
              <w:left w:val="single" w:sz="18" w:space="0" w:color="C00000"/>
              <w:bottom w:val="nil"/>
              <w:right w:val="nil"/>
            </w:tcBorders>
            <w:shd w:val="clear" w:color="auto" w:fill="auto"/>
            <w:vAlign w:val="bottom"/>
          </w:tcPr>
          <w:p w14:paraId="55A95F91" w14:textId="0DCE806B" w:rsidR="00B314AF" w:rsidRPr="00B314AF" w:rsidRDefault="00B314AF" w:rsidP="00B314AF">
            <w:pPr>
              <w:spacing w:before="40" w:after="40"/>
              <w:jc w:val="right"/>
              <w:rPr>
                <w:rFonts w:cs="Arial"/>
                <w:sz w:val="18"/>
                <w:szCs w:val="18"/>
              </w:rPr>
            </w:pPr>
            <w:r w:rsidRPr="00B314AF">
              <w:rPr>
                <w:rFonts w:cs="Arial"/>
                <w:sz w:val="18"/>
                <w:szCs w:val="18"/>
              </w:rPr>
              <w:t>3,493,035</w:t>
            </w:r>
          </w:p>
        </w:tc>
        <w:tc>
          <w:tcPr>
            <w:tcW w:w="1134" w:type="dxa"/>
            <w:tcBorders>
              <w:top w:val="nil"/>
              <w:left w:val="nil"/>
              <w:bottom w:val="nil"/>
              <w:right w:val="nil"/>
            </w:tcBorders>
            <w:shd w:val="clear" w:color="auto" w:fill="auto"/>
            <w:vAlign w:val="bottom"/>
          </w:tcPr>
          <w:p w14:paraId="5DC422E7" w14:textId="46214BA2" w:rsidR="00B314AF" w:rsidRPr="00970DC6" w:rsidRDefault="00B314AF" w:rsidP="00B314AF">
            <w:pPr>
              <w:spacing w:before="40" w:after="40"/>
              <w:jc w:val="right"/>
              <w:rPr>
                <w:rFonts w:cs="Arial"/>
                <w:b/>
                <w:sz w:val="18"/>
                <w:szCs w:val="18"/>
              </w:rPr>
            </w:pPr>
            <w:r w:rsidRPr="00970DC6">
              <w:rPr>
                <w:rFonts w:cs="Arial"/>
                <w:b/>
                <w:sz w:val="18"/>
                <w:szCs w:val="18"/>
              </w:rPr>
              <w:t>3,478,803</w:t>
            </w:r>
          </w:p>
        </w:tc>
        <w:tc>
          <w:tcPr>
            <w:tcW w:w="1134" w:type="dxa"/>
            <w:tcBorders>
              <w:top w:val="nil"/>
              <w:left w:val="nil"/>
              <w:bottom w:val="nil"/>
              <w:right w:val="nil"/>
            </w:tcBorders>
            <w:shd w:val="clear" w:color="auto" w:fill="auto"/>
            <w:vAlign w:val="bottom"/>
          </w:tcPr>
          <w:p w14:paraId="487BE0F8" w14:textId="065F59A0" w:rsidR="00B314AF" w:rsidRPr="00B314AF" w:rsidRDefault="00B314AF" w:rsidP="00B314AF">
            <w:pPr>
              <w:spacing w:before="40" w:after="40"/>
              <w:jc w:val="right"/>
              <w:rPr>
                <w:rFonts w:cs="Arial"/>
                <w:sz w:val="18"/>
                <w:szCs w:val="18"/>
              </w:rPr>
            </w:pPr>
            <w:r w:rsidRPr="00B314AF">
              <w:rPr>
                <w:rFonts w:cs="Arial"/>
                <w:sz w:val="18"/>
                <w:szCs w:val="18"/>
              </w:rPr>
              <w:t>-14,232</w:t>
            </w:r>
          </w:p>
        </w:tc>
        <w:tc>
          <w:tcPr>
            <w:tcW w:w="170" w:type="dxa"/>
            <w:tcBorders>
              <w:top w:val="nil"/>
              <w:left w:val="nil"/>
              <w:bottom w:val="nil"/>
              <w:right w:val="nil"/>
            </w:tcBorders>
            <w:shd w:val="clear" w:color="auto" w:fill="auto"/>
            <w:vAlign w:val="bottom"/>
          </w:tcPr>
          <w:p w14:paraId="537256E5"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12FE0573" w:rsidR="00B314AF" w:rsidRPr="00B314AF" w:rsidRDefault="00B314AF" w:rsidP="00B314AF">
            <w:pPr>
              <w:spacing w:before="40" w:after="40"/>
              <w:jc w:val="right"/>
              <w:rPr>
                <w:rFonts w:cs="Arial"/>
                <w:sz w:val="18"/>
                <w:szCs w:val="18"/>
              </w:rPr>
            </w:pPr>
            <w:r w:rsidRPr="00B314AF">
              <w:rPr>
                <w:rFonts w:cs="Arial"/>
                <w:sz w:val="18"/>
                <w:szCs w:val="18"/>
              </w:rPr>
              <w:t>2,377,271</w:t>
            </w:r>
          </w:p>
        </w:tc>
        <w:tc>
          <w:tcPr>
            <w:tcW w:w="1135" w:type="dxa"/>
            <w:tcBorders>
              <w:top w:val="nil"/>
              <w:left w:val="nil"/>
              <w:bottom w:val="nil"/>
              <w:right w:val="nil"/>
            </w:tcBorders>
            <w:shd w:val="clear" w:color="auto" w:fill="auto"/>
            <w:vAlign w:val="bottom"/>
          </w:tcPr>
          <w:p w14:paraId="14E17D8E" w14:textId="3623DAB4" w:rsidR="00B314AF" w:rsidRPr="00970DC6" w:rsidRDefault="00B314AF" w:rsidP="00B314AF">
            <w:pPr>
              <w:spacing w:before="40" w:after="40"/>
              <w:jc w:val="right"/>
              <w:rPr>
                <w:rFonts w:cs="Arial"/>
                <w:b/>
                <w:sz w:val="18"/>
                <w:szCs w:val="18"/>
              </w:rPr>
            </w:pPr>
            <w:r w:rsidRPr="00970DC6">
              <w:rPr>
                <w:rFonts w:cs="Arial"/>
                <w:b/>
                <w:sz w:val="18"/>
                <w:szCs w:val="18"/>
              </w:rPr>
              <w:t>2,376,961</w:t>
            </w:r>
          </w:p>
        </w:tc>
        <w:tc>
          <w:tcPr>
            <w:tcW w:w="1134" w:type="dxa"/>
            <w:tcBorders>
              <w:top w:val="nil"/>
              <w:left w:val="nil"/>
              <w:bottom w:val="nil"/>
              <w:right w:val="nil"/>
            </w:tcBorders>
            <w:shd w:val="clear" w:color="auto" w:fill="auto"/>
            <w:vAlign w:val="bottom"/>
          </w:tcPr>
          <w:p w14:paraId="299A63FD" w14:textId="188A01A3" w:rsidR="00B314AF" w:rsidRPr="00B314AF" w:rsidRDefault="00B314AF" w:rsidP="00B314AF">
            <w:pPr>
              <w:spacing w:before="40" w:after="40"/>
              <w:jc w:val="right"/>
              <w:rPr>
                <w:rFonts w:cs="Arial"/>
                <w:sz w:val="18"/>
                <w:szCs w:val="18"/>
              </w:rPr>
            </w:pPr>
            <w:r w:rsidRPr="00B314AF">
              <w:rPr>
                <w:rFonts w:cs="Arial"/>
                <w:sz w:val="18"/>
                <w:szCs w:val="18"/>
              </w:rPr>
              <w:t>-310</w:t>
            </w:r>
          </w:p>
        </w:tc>
      </w:tr>
      <w:tr w:rsidR="00B314AF" w:rsidRPr="00B314AF" w14:paraId="2B511C19" w14:textId="77777777" w:rsidTr="004350BD">
        <w:trPr>
          <w:trHeight w:val="20"/>
        </w:trPr>
        <w:tc>
          <w:tcPr>
            <w:tcW w:w="2268" w:type="dxa"/>
            <w:tcBorders>
              <w:top w:val="nil"/>
              <w:left w:val="nil"/>
              <w:bottom w:val="nil"/>
              <w:right w:val="single" w:sz="18" w:space="0" w:color="C00000"/>
            </w:tcBorders>
            <w:shd w:val="clear" w:color="auto" w:fill="auto"/>
            <w:vAlign w:val="center"/>
          </w:tcPr>
          <w:p w14:paraId="0596838D" w14:textId="77777777" w:rsidR="00B314AF" w:rsidRPr="0087211A" w:rsidRDefault="00B314AF" w:rsidP="00B314AF">
            <w:pPr>
              <w:spacing w:before="40" w:after="40"/>
              <w:rPr>
                <w:rFonts w:cs="Arial"/>
                <w:sz w:val="18"/>
                <w:szCs w:val="18"/>
              </w:rPr>
            </w:pPr>
            <w:r w:rsidRPr="0087211A">
              <w:rPr>
                <w:rFonts w:cs="Arial"/>
                <w:sz w:val="18"/>
                <w:szCs w:val="18"/>
              </w:rPr>
              <w:t xml:space="preserve">Campaspe S </w:t>
            </w:r>
          </w:p>
        </w:tc>
        <w:tc>
          <w:tcPr>
            <w:tcW w:w="1134" w:type="dxa"/>
            <w:tcBorders>
              <w:top w:val="nil"/>
              <w:left w:val="single" w:sz="18" w:space="0" w:color="C00000"/>
              <w:bottom w:val="nil"/>
              <w:right w:val="nil"/>
            </w:tcBorders>
            <w:shd w:val="clear" w:color="auto" w:fill="auto"/>
            <w:vAlign w:val="bottom"/>
          </w:tcPr>
          <w:p w14:paraId="7A415FB5" w14:textId="016D8051" w:rsidR="00B314AF" w:rsidRPr="00B314AF" w:rsidRDefault="00B314AF" w:rsidP="00B314AF">
            <w:pPr>
              <w:spacing w:before="40" w:after="40"/>
              <w:jc w:val="right"/>
              <w:rPr>
                <w:rFonts w:cs="Arial"/>
                <w:sz w:val="18"/>
                <w:szCs w:val="18"/>
              </w:rPr>
            </w:pPr>
            <w:r w:rsidRPr="00B314AF">
              <w:rPr>
                <w:rFonts w:cs="Arial"/>
                <w:sz w:val="18"/>
                <w:szCs w:val="18"/>
              </w:rPr>
              <w:t>7,166,741</w:t>
            </w:r>
          </w:p>
        </w:tc>
        <w:tc>
          <w:tcPr>
            <w:tcW w:w="1134" w:type="dxa"/>
            <w:tcBorders>
              <w:top w:val="nil"/>
              <w:left w:val="nil"/>
              <w:bottom w:val="nil"/>
              <w:right w:val="nil"/>
            </w:tcBorders>
            <w:shd w:val="clear" w:color="auto" w:fill="auto"/>
            <w:vAlign w:val="bottom"/>
          </w:tcPr>
          <w:p w14:paraId="39019864" w14:textId="60E05C72" w:rsidR="00B314AF" w:rsidRPr="00970DC6" w:rsidRDefault="00B314AF" w:rsidP="00B314AF">
            <w:pPr>
              <w:spacing w:before="40" w:after="40"/>
              <w:jc w:val="right"/>
              <w:rPr>
                <w:rFonts w:cs="Arial"/>
                <w:b/>
                <w:sz w:val="18"/>
                <w:szCs w:val="18"/>
              </w:rPr>
            </w:pPr>
            <w:r w:rsidRPr="00970DC6">
              <w:rPr>
                <w:rFonts w:cs="Arial"/>
                <w:b/>
                <w:sz w:val="18"/>
                <w:szCs w:val="18"/>
              </w:rPr>
              <w:t>7,137,542</w:t>
            </w:r>
          </w:p>
        </w:tc>
        <w:tc>
          <w:tcPr>
            <w:tcW w:w="1134" w:type="dxa"/>
            <w:tcBorders>
              <w:top w:val="nil"/>
              <w:left w:val="nil"/>
              <w:bottom w:val="nil"/>
              <w:right w:val="nil"/>
            </w:tcBorders>
            <w:shd w:val="clear" w:color="auto" w:fill="auto"/>
            <w:vAlign w:val="bottom"/>
          </w:tcPr>
          <w:p w14:paraId="0D401510" w14:textId="1A476406" w:rsidR="00B314AF" w:rsidRPr="00B314AF" w:rsidRDefault="00B314AF" w:rsidP="00B314AF">
            <w:pPr>
              <w:spacing w:before="40" w:after="40"/>
              <w:jc w:val="right"/>
              <w:rPr>
                <w:rFonts w:cs="Arial"/>
                <w:sz w:val="18"/>
                <w:szCs w:val="18"/>
              </w:rPr>
            </w:pPr>
            <w:r w:rsidRPr="00B314AF">
              <w:rPr>
                <w:rFonts w:cs="Arial"/>
                <w:sz w:val="18"/>
                <w:szCs w:val="18"/>
              </w:rPr>
              <w:t>-29,199</w:t>
            </w:r>
          </w:p>
        </w:tc>
        <w:tc>
          <w:tcPr>
            <w:tcW w:w="170" w:type="dxa"/>
            <w:tcBorders>
              <w:top w:val="nil"/>
              <w:left w:val="nil"/>
              <w:bottom w:val="nil"/>
              <w:right w:val="nil"/>
            </w:tcBorders>
            <w:shd w:val="clear" w:color="auto" w:fill="auto"/>
            <w:vAlign w:val="bottom"/>
          </w:tcPr>
          <w:p w14:paraId="6E74CD64"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3FD4FA9E" w:rsidR="00B314AF" w:rsidRPr="00B314AF" w:rsidRDefault="00B314AF" w:rsidP="00B314AF">
            <w:pPr>
              <w:spacing w:before="40" w:after="40"/>
              <w:jc w:val="right"/>
              <w:rPr>
                <w:rFonts w:cs="Arial"/>
                <w:sz w:val="18"/>
                <w:szCs w:val="18"/>
              </w:rPr>
            </w:pPr>
            <w:r w:rsidRPr="00B314AF">
              <w:rPr>
                <w:rFonts w:cs="Arial"/>
                <w:sz w:val="18"/>
                <w:szCs w:val="18"/>
              </w:rPr>
              <w:t>3,915,280</w:t>
            </w:r>
          </w:p>
        </w:tc>
        <w:tc>
          <w:tcPr>
            <w:tcW w:w="1135" w:type="dxa"/>
            <w:tcBorders>
              <w:top w:val="nil"/>
              <w:left w:val="nil"/>
              <w:bottom w:val="nil"/>
              <w:right w:val="nil"/>
            </w:tcBorders>
            <w:shd w:val="clear" w:color="auto" w:fill="auto"/>
            <w:vAlign w:val="bottom"/>
          </w:tcPr>
          <w:p w14:paraId="045CED2C" w14:textId="689F6154" w:rsidR="00B314AF" w:rsidRPr="00970DC6" w:rsidRDefault="00B314AF" w:rsidP="00B314AF">
            <w:pPr>
              <w:spacing w:before="40" w:after="40"/>
              <w:jc w:val="right"/>
              <w:rPr>
                <w:rFonts w:cs="Arial"/>
                <w:b/>
                <w:sz w:val="18"/>
                <w:szCs w:val="18"/>
              </w:rPr>
            </w:pPr>
            <w:r w:rsidRPr="00970DC6">
              <w:rPr>
                <w:rFonts w:cs="Arial"/>
                <w:b/>
                <w:sz w:val="18"/>
                <w:szCs w:val="18"/>
              </w:rPr>
              <w:t>3,914,769</w:t>
            </w:r>
          </w:p>
        </w:tc>
        <w:tc>
          <w:tcPr>
            <w:tcW w:w="1134" w:type="dxa"/>
            <w:tcBorders>
              <w:top w:val="nil"/>
              <w:left w:val="nil"/>
              <w:bottom w:val="nil"/>
              <w:right w:val="nil"/>
            </w:tcBorders>
            <w:shd w:val="clear" w:color="auto" w:fill="auto"/>
            <w:vAlign w:val="bottom"/>
          </w:tcPr>
          <w:p w14:paraId="7C03729E" w14:textId="4565BCDD" w:rsidR="00B314AF" w:rsidRPr="00B314AF" w:rsidRDefault="00B314AF" w:rsidP="00B314AF">
            <w:pPr>
              <w:spacing w:before="40" w:after="40"/>
              <w:jc w:val="right"/>
              <w:rPr>
                <w:rFonts w:cs="Arial"/>
                <w:sz w:val="18"/>
                <w:szCs w:val="18"/>
              </w:rPr>
            </w:pPr>
            <w:r w:rsidRPr="00B314AF">
              <w:rPr>
                <w:rFonts w:cs="Arial"/>
                <w:sz w:val="18"/>
                <w:szCs w:val="18"/>
              </w:rPr>
              <w:t>-511</w:t>
            </w:r>
          </w:p>
        </w:tc>
      </w:tr>
      <w:tr w:rsidR="00B314AF" w:rsidRPr="00B314AF" w14:paraId="7BB91D31" w14:textId="77777777" w:rsidTr="004350BD">
        <w:trPr>
          <w:trHeight w:val="20"/>
        </w:trPr>
        <w:tc>
          <w:tcPr>
            <w:tcW w:w="2268" w:type="dxa"/>
            <w:tcBorders>
              <w:top w:val="nil"/>
              <w:left w:val="nil"/>
              <w:bottom w:val="nil"/>
              <w:right w:val="single" w:sz="18" w:space="0" w:color="C00000"/>
            </w:tcBorders>
            <w:shd w:val="clear" w:color="auto" w:fill="auto"/>
            <w:vAlign w:val="center"/>
          </w:tcPr>
          <w:p w14:paraId="61AFB8EE" w14:textId="77777777" w:rsidR="00B314AF" w:rsidRPr="0087211A" w:rsidRDefault="00B314AF" w:rsidP="00B314AF">
            <w:pPr>
              <w:spacing w:before="40" w:after="40"/>
              <w:rPr>
                <w:rFonts w:cs="Arial"/>
                <w:sz w:val="18"/>
                <w:szCs w:val="18"/>
              </w:rPr>
            </w:pPr>
            <w:r w:rsidRPr="0087211A">
              <w:rPr>
                <w:rFonts w:cs="Arial"/>
                <w:sz w:val="18"/>
                <w:szCs w:val="18"/>
              </w:rPr>
              <w:t xml:space="preserve">Cardinia S </w:t>
            </w:r>
          </w:p>
        </w:tc>
        <w:tc>
          <w:tcPr>
            <w:tcW w:w="1134" w:type="dxa"/>
            <w:tcBorders>
              <w:top w:val="nil"/>
              <w:left w:val="single" w:sz="18" w:space="0" w:color="C00000"/>
              <w:bottom w:val="nil"/>
              <w:right w:val="nil"/>
            </w:tcBorders>
            <w:shd w:val="clear" w:color="auto" w:fill="auto"/>
            <w:vAlign w:val="bottom"/>
          </w:tcPr>
          <w:p w14:paraId="2D56781A" w14:textId="6B0B52F5" w:rsidR="00B314AF" w:rsidRPr="00B314AF" w:rsidRDefault="00B314AF" w:rsidP="00B314AF">
            <w:pPr>
              <w:spacing w:before="40" w:after="40"/>
              <w:jc w:val="right"/>
              <w:rPr>
                <w:rFonts w:cs="Arial"/>
                <w:sz w:val="18"/>
                <w:szCs w:val="18"/>
              </w:rPr>
            </w:pPr>
            <w:r w:rsidRPr="00B314AF">
              <w:rPr>
                <w:rFonts w:cs="Arial"/>
                <w:sz w:val="18"/>
                <w:szCs w:val="18"/>
              </w:rPr>
              <w:t>8,216,315</w:t>
            </w:r>
          </w:p>
        </w:tc>
        <w:tc>
          <w:tcPr>
            <w:tcW w:w="1134" w:type="dxa"/>
            <w:tcBorders>
              <w:top w:val="nil"/>
              <w:left w:val="nil"/>
              <w:bottom w:val="nil"/>
              <w:right w:val="nil"/>
            </w:tcBorders>
            <w:shd w:val="clear" w:color="auto" w:fill="auto"/>
            <w:vAlign w:val="bottom"/>
          </w:tcPr>
          <w:p w14:paraId="694A37AA" w14:textId="2C7A77B1" w:rsidR="00B314AF" w:rsidRPr="00970DC6" w:rsidRDefault="00B314AF" w:rsidP="00B314AF">
            <w:pPr>
              <w:spacing w:before="40" w:after="40"/>
              <w:jc w:val="right"/>
              <w:rPr>
                <w:rFonts w:cs="Arial"/>
                <w:b/>
                <w:sz w:val="18"/>
                <w:szCs w:val="18"/>
              </w:rPr>
            </w:pPr>
            <w:r w:rsidRPr="00970DC6">
              <w:rPr>
                <w:rFonts w:cs="Arial"/>
                <w:b/>
                <w:sz w:val="18"/>
                <w:szCs w:val="18"/>
              </w:rPr>
              <w:t>8,182,840</w:t>
            </w:r>
          </w:p>
        </w:tc>
        <w:tc>
          <w:tcPr>
            <w:tcW w:w="1134" w:type="dxa"/>
            <w:tcBorders>
              <w:top w:val="nil"/>
              <w:left w:val="nil"/>
              <w:bottom w:val="nil"/>
              <w:right w:val="nil"/>
            </w:tcBorders>
            <w:shd w:val="clear" w:color="auto" w:fill="auto"/>
            <w:vAlign w:val="bottom"/>
          </w:tcPr>
          <w:p w14:paraId="5F4653C4" w14:textId="714E9059" w:rsidR="00B314AF" w:rsidRPr="00B314AF" w:rsidRDefault="00B314AF" w:rsidP="00B314AF">
            <w:pPr>
              <w:spacing w:before="40" w:after="40"/>
              <w:jc w:val="right"/>
              <w:rPr>
                <w:rFonts w:cs="Arial"/>
                <w:sz w:val="18"/>
                <w:szCs w:val="18"/>
              </w:rPr>
            </w:pPr>
            <w:r w:rsidRPr="00B314AF">
              <w:rPr>
                <w:rFonts w:cs="Arial"/>
                <w:sz w:val="18"/>
                <w:szCs w:val="18"/>
              </w:rPr>
              <w:t>-33,475</w:t>
            </w:r>
          </w:p>
        </w:tc>
        <w:tc>
          <w:tcPr>
            <w:tcW w:w="170" w:type="dxa"/>
            <w:tcBorders>
              <w:top w:val="nil"/>
              <w:left w:val="nil"/>
              <w:bottom w:val="nil"/>
              <w:right w:val="nil"/>
            </w:tcBorders>
            <w:shd w:val="clear" w:color="auto" w:fill="auto"/>
            <w:vAlign w:val="bottom"/>
          </w:tcPr>
          <w:p w14:paraId="28086C55"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6E04985F" w:rsidR="00B314AF" w:rsidRPr="00B314AF" w:rsidRDefault="00B314AF" w:rsidP="00B314AF">
            <w:pPr>
              <w:spacing w:before="40" w:after="40"/>
              <w:jc w:val="right"/>
              <w:rPr>
                <w:rFonts w:cs="Arial"/>
                <w:sz w:val="18"/>
                <w:szCs w:val="18"/>
              </w:rPr>
            </w:pPr>
            <w:r w:rsidRPr="00B314AF">
              <w:rPr>
                <w:rFonts w:cs="Arial"/>
                <w:sz w:val="18"/>
                <w:szCs w:val="18"/>
              </w:rPr>
              <w:t>2,480,461</w:t>
            </w:r>
          </w:p>
        </w:tc>
        <w:tc>
          <w:tcPr>
            <w:tcW w:w="1135" w:type="dxa"/>
            <w:tcBorders>
              <w:top w:val="nil"/>
              <w:left w:val="nil"/>
              <w:bottom w:val="nil"/>
              <w:right w:val="nil"/>
            </w:tcBorders>
            <w:shd w:val="clear" w:color="auto" w:fill="auto"/>
            <w:vAlign w:val="bottom"/>
          </w:tcPr>
          <w:p w14:paraId="77A0EA94" w14:textId="41566009" w:rsidR="00B314AF" w:rsidRPr="00970DC6" w:rsidRDefault="00B314AF" w:rsidP="00B314AF">
            <w:pPr>
              <w:spacing w:before="40" w:after="40"/>
              <w:jc w:val="right"/>
              <w:rPr>
                <w:rFonts w:cs="Arial"/>
                <w:b/>
                <w:sz w:val="18"/>
                <w:szCs w:val="18"/>
              </w:rPr>
            </w:pPr>
            <w:r w:rsidRPr="00970DC6">
              <w:rPr>
                <w:rFonts w:cs="Arial"/>
                <w:b/>
                <w:sz w:val="18"/>
                <w:szCs w:val="18"/>
              </w:rPr>
              <w:t>2,480,137</w:t>
            </w:r>
          </w:p>
        </w:tc>
        <w:tc>
          <w:tcPr>
            <w:tcW w:w="1134" w:type="dxa"/>
            <w:tcBorders>
              <w:top w:val="nil"/>
              <w:left w:val="nil"/>
              <w:bottom w:val="nil"/>
              <w:right w:val="nil"/>
            </w:tcBorders>
            <w:shd w:val="clear" w:color="auto" w:fill="auto"/>
            <w:vAlign w:val="bottom"/>
          </w:tcPr>
          <w:p w14:paraId="73541511" w14:textId="29AF05EC" w:rsidR="00B314AF" w:rsidRPr="00B314AF" w:rsidRDefault="00B314AF" w:rsidP="00B314AF">
            <w:pPr>
              <w:spacing w:before="40" w:after="40"/>
              <w:jc w:val="right"/>
              <w:rPr>
                <w:rFonts w:cs="Arial"/>
                <w:sz w:val="18"/>
                <w:szCs w:val="18"/>
              </w:rPr>
            </w:pPr>
            <w:r w:rsidRPr="00B314AF">
              <w:rPr>
                <w:rFonts w:cs="Arial"/>
                <w:sz w:val="18"/>
                <w:szCs w:val="18"/>
              </w:rPr>
              <w:t>-324</w:t>
            </w:r>
          </w:p>
        </w:tc>
      </w:tr>
      <w:tr w:rsidR="00B314AF" w:rsidRPr="00B314AF" w14:paraId="415E2112" w14:textId="77777777" w:rsidTr="004350BD">
        <w:trPr>
          <w:trHeight w:val="20"/>
        </w:trPr>
        <w:tc>
          <w:tcPr>
            <w:tcW w:w="2268" w:type="dxa"/>
            <w:tcBorders>
              <w:top w:val="nil"/>
              <w:left w:val="nil"/>
              <w:bottom w:val="nil"/>
              <w:right w:val="single" w:sz="18" w:space="0" w:color="C00000"/>
            </w:tcBorders>
            <w:shd w:val="clear" w:color="auto" w:fill="auto"/>
            <w:vAlign w:val="center"/>
          </w:tcPr>
          <w:p w14:paraId="07A1CFEC" w14:textId="77777777" w:rsidR="00B314AF" w:rsidRPr="0087211A" w:rsidRDefault="00B314AF" w:rsidP="00B314AF">
            <w:pPr>
              <w:spacing w:before="40" w:after="40"/>
              <w:rPr>
                <w:rFonts w:cs="Arial"/>
                <w:sz w:val="18"/>
                <w:szCs w:val="18"/>
              </w:rPr>
            </w:pPr>
            <w:r w:rsidRPr="0087211A">
              <w:rPr>
                <w:rFonts w:cs="Arial"/>
                <w:sz w:val="18"/>
                <w:szCs w:val="18"/>
              </w:rPr>
              <w:t xml:space="preserve">Casey C </w:t>
            </w:r>
          </w:p>
        </w:tc>
        <w:tc>
          <w:tcPr>
            <w:tcW w:w="1134" w:type="dxa"/>
            <w:tcBorders>
              <w:top w:val="nil"/>
              <w:left w:val="single" w:sz="18" w:space="0" w:color="C00000"/>
              <w:bottom w:val="nil"/>
              <w:right w:val="nil"/>
            </w:tcBorders>
            <w:shd w:val="clear" w:color="auto" w:fill="auto"/>
            <w:vAlign w:val="bottom"/>
          </w:tcPr>
          <w:p w14:paraId="65B25298" w14:textId="3A83019B" w:rsidR="00B314AF" w:rsidRPr="00B314AF" w:rsidRDefault="00B314AF" w:rsidP="00B314AF">
            <w:pPr>
              <w:spacing w:before="40" w:after="40"/>
              <w:jc w:val="right"/>
              <w:rPr>
                <w:rFonts w:cs="Arial"/>
                <w:sz w:val="18"/>
                <w:szCs w:val="18"/>
              </w:rPr>
            </w:pPr>
            <w:r w:rsidRPr="00B314AF">
              <w:rPr>
                <w:rFonts w:cs="Arial"/>
                <w:sz w:val="18"/>
                <w:szCs w:val="18"/>
              </w:rPr>
              <w:t>16,630,604</w:t>
            </w:r>
          </w:p>
        </w:tc>
        <w:tc>
          <w:tcPr>
            <w:tcW w:w="1134" w:type="dxa"/>
            <w:tcBorders>
              <w:top w:val="nil"/>
              <w:left w:val="nil"/>
              <w:bottom w:val="nil"/>
              <w:right w:val="nil"/>
            </w:tcBorders>
            <w:shd w:val="clear" w:color="auto" w:fill="auto"/>
            <w:vAlign w:val="bottom"/>
          </w:tcPr>
          <w:p w14:paraId="05178476" w14:textId="4EE16D1A" w:rsidR="00B314AF" w:rsidRPr="00970DC6" w:rsidRDefault="00B314AF" w:rsidP="00B314AF">
            <w:pPr>
              <w:spacing w:before="40" w:after="40"/>
              <w:jc w:val="right"/>
              <w:rPr>
                <w:rFonts w:cs="Arial"/>
                <w:b/>
                <w:sz w:val="18"/>
                <w:szCs w:val="18"/>
              </w:rPr>
            </w:pPr>
            <w:r w:rsidRPr="00970DC6">
              <w:rPr>
                <w:rFonts w:cs="Arial"/>
                <w:b/>
                <w:sz w:val="18"/>
                <w:szCs w:val="18"/>
              </w:rPr>
              <w:t>16,562,846</w:t>
            </w:r>
          </w:p>
        </w:tc>
        <w:tc>
          <w:tcPr>
            <w:tcW w:w="1134" w:type="dxa"/>
            <w:tcBorders>
              <w:top w:val="nil"/>
              <w:left w:val="nil"/>
              <w:bottom w:val="nil"/>
              <w:right w:val="nil"/>
            </w:tcBorders>
            <w:shd w:val="clear" w:color="auto" w:fill="auto"/>
            <w:vAlign w:val="bottom"/>
          </w:tcPr>
          <w:p w14:paraId="72416447" w14:textId="39235776" w:rsidR="00B314AF" w:rsidRPr="00B314AF" w:rsidRDefault="00B314AF" w:rsidP="00B314AF">
            <w:pPr>
              <w:spacing w:before="40" w:after="40"/>
              <w:jc w:val="right"/>
              <w:rPr>
                <w:rFonts w:cs="Arial"/>
                <w:sz w:val="18"/>
                <w:szCs w:val="18"/>
              </w:rPr>
            </w:pPr>
            <w:r w:rsidRPr="00B314AF">
              <w:rPr>
                <w:rFonts w:cs="Arial"/>
                <w:sz w:val="18"/>
                <w:szCs w:val="18"/>
              </w:rPr>
              <w:t>-67,758</w:t>
            </w:r>
          </w:p>
        </w:tc>
        <w:tc>
          <w:tcPr>
            <w:tcW w:w="170" w:type="dxa"/>
            <w:tcBorders>
              <w:top w:val="nil"/>
              <w:left w:val="nil"/>
              <w:bottom w:val="nil"/>
              <w:right w:val="nil"/>
            </w:tcBorders>
            <w:shd w:val="clear" w:color="auto" w:fill="auto"/>
            <w:vAlign w:val="bottom"/>
          </w:tcPr>
          <w:p w14:paraId="51B0E796"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1BDF1B9E" w:rsidR="00B314AF" w:rsidRPr="00B314AF" w:rsidRDefault="00B314AF" w:rsidP="00B314AF">
            <w:pPr>
              <w:spacing w:before="40" w:after="40"/>
              <w:jc w:val="right"/>
              <w:rPr>
                <w:rFonts w:cs="Arial"/>
                <w:sz w:val="18"/>
                <w:szCs w:val="18"/>
              </w:rPr>
            </w:pPr>
            <w:r w:rsidRPr="00B314AF">
              <w:rPr>
                <w:rFonts w:cs="Arial"/>
                <w:sz w:val="18"/>
                <w:szCs w:val="18"/>
              </w:rPr>
              <w:t>2,389,297</w:t>
            </w:r>
          </w:p>
        </w:tc>
        <w:tc>
          <w:tcPr>
            <w:tcW w:w="1135" w:type="dxa"/>
            <w:tcBorders>
              <w:top w:val="nil"/>
              <w:left w:val="nil"/>
              <w:bottom w:val="nil"/>
              <w:right w:val="nil"/>
            </w:tcBorders>
            <w:shd w:val="clear" w:color="auto" w:fill="auto"/>
            <w:vAlign w:val="bottom"/>
          </w:tcPr>
          <w:p w14:paraId="4CE2F108" w14:textId="59333664" w:rsidR="00B314AF" w:rsidRPr="00970DC6" w:rsidRDefault="00B314AF" w:rsidP="00B314AF">
            <w:pPr>
              <w:spacing w:before="40" w:after="40"/>
              <w:jc w:val="right"/>
              <w:rPr>
                <w:rFonts w:cs="Arial"/>
                <w:b/>
                <w:sz w:val="18"/>
                <w:szCs w:val="18"/>
              </w:rPr>
            </w:pPr>
            <w:r w:rsidRPr="00970DC6">
              <w:rPr>
                <w:rFonts w:cs="Arial"/>
                <w:b/>
                <w:sz w:val="18"/>
                <w:szCs w:val="18"/>
              </w:rPr>
              <w:t>2,388,985</w:t>
            </w:r>
          </w:p>
        </w:tc>
        <w:tc>
          <w:tcPr>
            <w:tcW w:w="1134" w:type="dxa"/>
            <w:tcBorders>
              <w:top w:val="nil"/>
              <w:left w:val="nil"/>
              <w:bottom w:val="nil"/>
              <w:right w:val="nil"/>
            </w:tcBorders>
            <w:shd w:val="clear" w:color="auto" w:fill="auto"/>
            <w:vAlign w:val="bottom"/>
          </w:tcPr>
          <w:p w14:paraId="3945AF2D" w14:textId="1CBA8ACC" w:rsidR="00B314AF" w:rsidRPr="00B314AF" w:rsidRDefault="00B314AF" w:rsidP="00B314AF">
            <w:pPr>
              <w:spacing w:before="40" w:after="40"/>
              <w:jc w:val="right"/>
              <w:rPr>
                <w:rFonts w:cs="Arial"/>
                <w:sz w:val="18"/>
                <w:szCs w:val="18"/>
              </w:rPr>
            </w:pPr>
            <w:r w:rsidRPr="00B314AF">
              <w:rPr>
                <w:rFonts w:cs="Arial"/>
                <w:sz w:val="18"/>
                <w:szCs w:val="18"/>
              </w:rPr>
              <w:t>-312</w:t>
            </w:r>
          </w:p>
        </w:tc>
      </w:tr>
      <w:tr w:rsidR="00B314AF" w:rsidRPr="00B314AF" w14:paraId="08E516F0" w14:textId="77777777" w:rsidTr="004350BD">
        <w:trPr>
          <w:trHeight w:val="20"/>
        </w:trPr>
        <w:tc>
          <w:tcPr>
            <w:tcW w:w="2268" w:type="dxa"/>
            <w:tcBorders>
              <w:top w:val="nil"/>
              <w:left w:val="nil"/>
              <w:bottom w:val="nil"/>
              <w:right w:val="single" w:sz="18" w:space="0" w:color="C00000"/>
            </w:tcBorders>
            <w:shd w:val="clear" w:color="auto" w:fill="auto"/>
            <w:vAlign w:val="center"/>
          </w:tcPr>
          <w:p w14:paraId="53279391" w14:textId="77777777" w:rsidR="00B314AF" w:rsidRPr="0087211A" w:rsidRDefault="00B314AF" w:rsidP="00B314AF">
            <w:pPr>
              <w:spacing w:before="40" w:after="40"/>
              <w:rPr>
                <w:rFonts w:cs="Arial"/>
                <w:sz w:val="18"/>
                <w:szCs w:val="18"/>
              </w:rPr>
            </w:pPr>
            <w:r w:rsidRPr="0087211A">
              <w:rPr>
                <w:rFonts w:cs="Arial"/>
                <w:sz w:val="18"/>
                <w:szCs w:val="18"/>
              </w:rPr>
              <w:t xml:space="preserve">Central Goldfields S </w:t>
            </w:r>
          </w:p>
        </w:tc>
        <w:tc>
          <w:tcPr>
            <w:tcW w:w="1134" w:type="dxa"/>
            <w:tcBorders>
              <w:top w:val="nil"/>
              <w:left w:val="single" w:sz="18" w:space="0" w:color="C00000"/>
              <w:bottom w:val="nil"/>
              <w:right w:val="nil"/>
            </w:tcBorders>
            <w:shd w:val="clear" w:color="auto" w:fill="auto"/>
            <w:vAlign w:val="bottom"/>
          </w:tcPr>
          <w:p w14:paraId="30550E53" w14:textId="3B6B803D" w:rsidR="00B314AF" w:rsidRPr="00B314AF" w:rsidRDefault="00B314AF" w:rsidP="00B314AF">
            <w:pPr>
              <w:spacing w:before="40" w:after="40"/>
              <w:jc w:val="right"/>
              <w:rPr>
                <w:rFonts w:cs="Arial"/>
                <w:sz w:val="18"/>
                <w:szCs w:val="18"/>
              </w:rPr>
            </w:pPr>
            <w:r w:rsidRPr="00B314AF">
              <w:rPr>
                <w:rFonts w:cs="Arial"/>
                <w:sz w:val="18"/>
                <w:szCs w:val="18"/>
              </w:rPr>
              <w:t>2,600,728</w:t>
            </w:r>
          </w:p>
        </w:tc>
        <w:tc>
          <w:tcPr>
            <w:tcW w:w="1134" w:type="dxa"/>
            <w:tcBorders>
              <w:top w:val="nil"/>
              <w:left w:val="nil"/>
              <w:bottom w:val="nil"/>
              <w:right w:val="nil"/>
            </w:tcBorders>
            <w:shd w:val="clear" w:color="auto" w:fill="auto"/>
            <w:vAlign w:val="bottom"/>
          </w:tcPr>
          <w:p w14:paraId="4A13482A" w14:textId="26236C9E" w:rsidR="00B314AF" w:rsidRPr="00970DC6" w:rsidRDefault="00B314AF" w:rsidP="00B314AF">
            <w:pPr>
              <w:spacing w:before="40" w:after="40"/>
              <w:jc w:val="right"/>
              <w:rPr>
                <w:rFonts w:cs="Arial"/>
                <w:b/>
                <w:sz w:val="18"/>
                <w:szCs w:val="18"/>
              </w:rPr>
            </w:pPr>
            <w:r w:rsidRPr="00970DC6">
              <w:rPr>
                <w:rFonts w:cs="Arial"/>
                <w:b/>
                <w:sz w:val="18"/>
                <w:szCs w:val="18"/>
              </w:rPr>
              <w:t>2,590,132</w:t>
            </w:r>
          </w:p>
        </w:tc>
        <w:tc>
          <w:tcPr>
            <w:tcW w:w="1134" w:type="dxa"/>
            <w:tcBorders>
              <w:top w:val="nil"/>
              <w:left w:val="nil"/>
              <w:bottom w:val="nil"/>
              <w:right w:val="nil"/>
            </w:tcBorders>
            <w:shd w:val="clear" w:color="auto" w:fill="auto"/>
            <w:vAlign w:val="bottom"/>
          </w:tcPr>
          <w:p w14:paraId="60C44E12" w14:textId="380AB5AD" w:rsidR="00B314AF" w:rsidRPr="00B314AF" w:rsidRDefault="00B314AF" w:rsidP="00B314AF">
            <w:pPr>
              <w:spacing w:before="40" w:after="40"/>
              <w:jc w:val="right"/>
              <w:rPr>
                <w:rFonts w:cs="Arial"/>
                <w:sz w:val="18"/>
                <w:szCs w:val="18"/>
              </w:rPr>
            </w:pPr>
            <w:r w:rsidRPr="00B314AF">
              <w:rPr>
                <w:rFonts w:cs="Arial"/>
                <w:sz w:val="18"/>
                <w:szCs w:val="18"/>
              </w:rPr>
              <w:t>-10,596</w:t>
            </w:r>
          </w:p>
        </w:tc>
        <w:tc>
          <w:tcPr>
            <w:tcW w:w="170" w:type="dxa"/>
            <w:tcBorders>
              <w:top w:val="nil"/>
              <w:left w:val="nil"/>
              <w:bottom w:val="nil"/>
              <w:right w:val="nil"/>
            </w:tcBorders>
            <w:shd w:val="clear" w:color="auto" w:fill="auto"/>
            <w:vAlign w:val="bottom"/>
          </w:tcPr>
          <w:p w14:paraId="65F3E812"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0DE8843E" w:rsidR="00B314AF" w:rsidRPr="00B314AF" w:rsidRDefault="00B314AF" w:rsidP="00B314AF">
            <w:pPr>
              <w:spacing w:before="40" w:after="40"/>
              <w:jc w:val="right"/>
              <w:rPr>
                <w:rFonts w:cs="Arial"/>
                <w:sz w:val="18"/>
                <w:szCs w:val="18"/>
              </w:rPr>
            </w:pPr>
            <w:r w:rsidRPr="00B314AF">
              <w:rPr>
                <w:rFonts w:cs="Arial"/>
                <w:sz w:val="18"/>
                <w:szCs w:val="18"/>
              </w:rPr>
              <w:t>1,167,701</w:t>
            </w:r>
          </w:p>
        </w:tc>
        <w:tc>
          <w:tcPr>
            <w:tcW w:w="1135" w:type="dxa"/>
            <w:tcBorders>
              <w:top w:val="nil"/>
              <w:left w:val="nil"/>
              <w:bottom w:val="nil"/>
              <w:right w:val="nil"/>
            </w:tcBorders>
            <w:shd w:val="clear" w:color="auto" w:fill="auto"/>
            <w:vAlign w:val="bottom"/>
          </w:tcPr>
          <w:p w14:paraId="78B957B9" w14:textId="2C26028F" w:rsidR="00B314AF" w:rsidRPr="00970DC6" w:rsidRDefault="00B314AF" w:rsidP="00B314AF">
            <w:pPr>
              <w:spacing w:before="40" w:after="40"/>
              <w:jc w:val="right"/>
              <w:rPr>
                <w:rFonts w:cs="Arial"/>
                <w:b/>
                <w:sz w:val="18"/>
                <w:szCs w:val="18"/>
              </w:rPr>
            </w:pPr>
            <w:r w:rsidRPr="00970DC6">
              <w:rPr>
                <w:rFonts w:cs="Arial"/>
                <w:b/>
                <w:sz w:val="18"/>
                <w:szCs w:val="18"/>
              </w:rPr>
              <w:t>1,167,549</w:t>
            </w:r>
          </w:p>
        </w:tc>
        <w:tc>
          <w:tcPr>
            <w:tcW w:w="1134" w:type="dxa"/>
            <w:tcBorders>
              <w:top w:val="nil"/>
              <w:left w:val="nil"/>
              <w:bottom w:val="nil"/>
              <w:right w:val="nil"/>
            </w:tcBorders>
            <w:shd w:val="clear" w:color="auto" w:fill="auto"/>
            <w:vAlign w:val="bottom"/>
          </w:tcPr>
          <w:p w14:paraId="79673EE7" w14:textId="493CFF17" w:rsidR="00B314AF" w:rsidRPr="00B314AF" w:rsidRDefault="00B314AF" w:rsidP="00B314AF">
            <w:pPr>
              <w:spacing w:before="40" w:after="40"/>
              <w:jc w:val="right"/>
              <w:rPr>
                <w:rFonts w:cs="Arial"/>
                <w:sz w:val="18"/>
                <w:szCs w:val="18"/>
              </w:rPr>
            </w:pPr>
            <w:r w:rsidRPr="00B314AF">
              <w:rPr>
                <w:rFonts w:cs="Arial"/>
                <w:sz w:val="18"/>
                <w:szCs w:val="18"/>
              </w:rPr>
              <w:t>-152</w:t>
            </w:r>
          </w:p>
        </w:tc>
      </w:tr>
      <w:tr w:rsidR="00B314AF" w:rsidRPr="00B314AF" w14:paraId="1048B1F1" w14:textId="77777777" w:rsidTr="004350BD">
        <w:trPr>
          <w:trHeight w:val="20"/>
        </w:trPr>
        <w:tc>
          <w:tcPr>
            <w:tcW w:w="2268" w:type="dxa"/>
            <w:tcBorders>
              <w:top w:val="nil"/>
              <w:left w:val="nil"/>
              <w:bottom w:val="nil"/>
              <w:right w:val="single" w:sz="18" w:space="0" w:color="C00000"/>
            </w:tcBorders>
            <w:shd w:val="clear" w:color="auto" w:fill="auto"/>
            <w:vAlign w:val="center"/>
          </w:tcPr>
          <w:p w14:paraId="57ADA1C5" w14:textId="77777777" w:rsidR="00B314AF" w:rsidRPr="0087211A" w:rsidRDefault="00B314AF" w:rsidP="00B314AF">
            <w:pPr>
              <w:spacing w:before="40" w:after="40"/>
              <w:rPr>
                <w:rFonts w:cs="Arial"/>
                <w:sz w:val="18"/>
                <w:szCs w:val="18"/>
              </w:rPr>
            </w:pPr>
            <w:r w:rsidRPr="0087211A">
              <w:rPr>
                <w:rFonts w:cs="Arial"/>
                <w:sz w:val="18"/>
                <w:szCs w:val="18"/>
              </w:rPr>
              <w:t xml:space="preserve">Colac Otway S </w:t>
            </w:r>
          </w:p>
        </w:tc>
        <w:tc>
          <w:tcPr>
            <w:tcW w:w="1134" w:type="dxa"/>
            <w:tcBorders>
              <w:top w:val="nil"/>
              <w:left w:val="single" w:sz="18" w:space="0" w:color="C00000"/>
              <w:bottom w:val="nil"/>
              <w:right w:val="nil"/>
            </w:tcBorders>
            <w:shd w:val="clear" w:color="auto" w:fill="auto"/>
            <w:vAlign w:val="bottom"/>
          </w:tcPr>
          <w:p w14:paraId="3B23DF54" w14:textId="4412F8B6" w:rsidR="00B314AF" w:rsidRPr="00B314AF" w:rsidRDefault="00B314AF" w:rsidP="00B314AF">
            <w:pPr>
              <w:spacing w:before="40" w:after="40"/>
              <w:jc w:val="right"/>
              <w:rPr>
                <w:rFonts w:cs="Arial"/>
                <w:sz w:val="18"/>
                <w:szCs w:val="18"/>
              </w:rPr>
            </w:pPr>
            <w:r w:rsidRPr="00B314AF">
              <w:rPr>
                <w:rFonts w:cs="Arial"/>
                <w:sz w:val="18"/>
                <w:szCs w:val="18"/>
              </w:rPr>
              <w:t>3,588,119</w:t>
            </w:r>
          </w:p>
        </w:tc>
        <w:tc>
          <w:tcPr>
            <w:tcW w:w="1134" w:type="dxa"/>
            <w:tcBorders>
              <w:top w:val="nil"/>
              <w:left w:val="nil"/>
              <w:bottom w:val="nil"/>
              <w:right w:val="nil"/>
            </w:tcBorders>
            <w:shd w:val="clear" w:color="auto" w:fill="auto"/>
            <w:vAlign w:val="bottom"/>
          </w:tcPr>
          <w:p w14:paraId="6A3B6E68" w14:textId="26DC326A" w:rsidR="00B314AF" w:rsidRPr="00970DC6" w:rsidRDefault="00B314AF" w:rsidP="00B314AF">
            <w:pPr>
              <w:spacing w:before="40" w:after="40"/>
              <w:jc w:val="right"/>
              <w:rPr>
                <w:rFonts w:cs="Arial"/>
                <w:b/>
                <w:sz w:val="18"/>
                <w:szCs w:val="18"/>
              </w:rPr>
            </w:pPr>
            <w:r w:rsidRPr="00970DC6">
              <w:rPr>
                <w:rFonts w:cs="Arial"/>
                <w:b/>
                <w:sz w:val="18"/>
                <w:szCs w:val="18"/>
              </w:rPr>
              <w:t>3,573,500</w:t>
            </w:r>
          </w:p>
        </w:tc>
        <w:tc>
          <w:tcPr>
            <w:tcW w:w="1134" w:type="dxa"/>
            <w:tcBorders>
              <w:top w:val="nil"/>
              <w:left w:val="nil"/>
              <w:bottom w:val="nil"/>
              <w:right w:val="nil"/>
            </w:tcBorders>
            <w:shd w:val="clear" w:color="auto" w:fill="auto"/>
            <w:vAlign w:val="bottom"/>
          </w:tcPr>
          <w:p w14:paraId="05078445" w14:textId="6886CD3E" w:rsidR="00B314AF" w:rsidRPr="00B314AF" w:rsidRDefault="00B314AF" w:rsidP="00B314AF">
            <w:pPr>
              <w:spacing w:before="40" w:after="40"/>
              <w:jc w:val="right"/>
              <w:rPr>
                <w:rFonts w:cs="Arial"/>
                <w:sz w:val="18"/>
                <w:szCs w:val="18"/>
              </w:rPr>
            </w:pPr>
            <w:r w:rsidRPr="00B314AF">
              <w:rPr>
                <w:rFonts w:cs="Arial"/>
                <w:sz w:val="18"/>
                <w:szCs w:val="18"/>
              </w:rPr>
              <w:t>-14,619</w:t>
            </w:r>
          </w:p>
        </w:tc>
        <w:tc>
          <w:tcPr>
            <w:tcW w:w="170" w:type="dxa"/>
            <w:tcBorders>
              <w:top w:val="nil"/>
              <w:left w:val="nil"/>
              <w:bottom w:val="nil"/>
              <w:right w:val="nil"/>
            </w:tcBorders>
            <w:shd w:val="clear" w:color="auto" w:fill="auto"/>
            <w:vAlign w:val="bottom"/>
          </w:tcPr>
          <w:p w14:paraId="0C6A018B"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167CC155" w:rsidR="00B314AF" w:rsidRPr="00B314AF" w:rsidRDefault="00B314AF" w:rsidP="00B314AF">
            <w:pPr>
              <w:spacing w:before="40" w:after="40"/>
              <w:jc w:val="right"/>
              <w:rPr>
                <w:rFonts w:cs="Arial"/>
                <w:sz w:val="18"/>
                <w:szCs w:val="18"/>
              </w:rPr>
            </w:pPr>
            <w:r w:rsidRPr="00B314AF">
              <w:rPr>
                <w:rFonts w:cs="Arial"/>
                <w:sz w:val="18"/>
                <w:szCs w:val="18"/>
              </w:rPr>
              <w:t>2,515,556</w:t>
            </w:r>
          </w:p>
        </w:tc>
        <w:tc>
          <w:tcPr>
            <w:tcW w:w="1135" w:type="dxa"/>
            <w:tcBorders>
              <w:top w:val="nil"/>
              <w:left w:val="nil"/>
              <w:bottom w:val="nil"/>
              <w:right w:val="nil"/>
            </w:tcBorders>
            <w:shd w:val="clear" w:color="auto" w:fill="auto"/>
            <w:vAlign w:val="bottom"/>
          </w:tcPr>
          <w:p w14:paraId="31AF92A3" w14:textId="4B118C61" w:rsidR="00B314AF" w:rsidRPr="00970DC6" w:rsidRDefault="00B314AF" w:rsidP="00B314AF">
            <w:pPr>
              <w:spacing w:before="40" w:after="40"/>
              <w:jc w:val="right"/>
              <w:rPr>
                <w:rFonts w:cs="Arial"/>
                <w:b/>
                <w:sz w:val="18"/>
                <w:szCs w:val="18"/>
              </w:rPr>
            </w:pPr>
            <w:r w:rsidRPr="00970DC6">
              <w:rPr>
                <w:rFonts w:cs="Arial"/>
                <w:b/>
                <w:sz w:val="18"/>
                <w:szCs w:val="18"/>
              </w:rPr>
              <w:t>2,515,228</w:t>
            </w:r>
          </w:p>
        </w:tc>
        <w:tc>
          <w:tcPr>
            <w:tcW w:w="1134" w:type="dxa"/>
            <w:tcBorders>
              <w:top w:val="nil"/>
              <w:left w:val="nil"/>
              <w:bottom w:val="nil"/>
              <w:right w:val="nil"/>
            </w:tcBorders>
            <w:shd w:val="clear" w:color="auto" w:fill="auto"/>
            <w:vAlign w:val="bottom"/>
          </w:tcPr>
          <w:p w14:paraId="3799546D" w14:textId="7B434F69" w:rsidR="00B314AF" w:rsidRPr="00B314AF" w:rsidRDefault="00B314AF" w:rsidP="00B314AF">
            <w:pPr>
              <w:spacing w:before="40" w:after="40"/>
              <w:jc w:val="right"/>
              <w:rPr>
                <w:rFonts w:cs="Arial"/>
                <w:sz w:val="18"/>
                <w:szCs w:val="18"/>
              </w:rPr>
            </w:pPr>
            <w:r w:rsidRPr="00B314AF">
              <w:rPr>
                <w:rFonts w:cs="Arial"/>
                <w:sz w:val="18"/>
                <w:szCs w:val="18"/>
              </w:rPr>
              <w:t>-328</w:t>
            </w:r>
          </w:p>
        </w:tc>
      </w:tr>
      <w:tr w:rsidR="00B314AF" w:rsidRPr="00B314AF" w14:paraId="38CC78DB" w14:textId="77777777" w:rsidTr="004350BD">
        <w:trPr>
          <w:trHeight w:val="20"/>
        </w:trPr>
        <w:tc>
          <w:tcPr>
            <w:tcW w:w="2268" w:type="dxa"/>
            <w:tcBorders>
              <w:top w:val="nil"/>
              <w:left w:val="nil"/>
              <w:bottom w:val="nil"/>
              <w:right w:val="single" w:sz="18" w:space="0" w:color="C00000"/>
            </w:tcBorders>
            <w:shd w:val="clear" w:color="auto" w:fill="auto"/>
            <w:vAlign w:val="center"/>
          </w:tcPr>
          <w:p w14:paraId="4FDF23F2" w14:textId="77777777" w:rsidR="00B314AF" w:rsidRPr="0087211A" w:rsidRDefault="00B314AF" w:rsidP="00B314AF">
            <w:pPr>
              <w:spacing w:before="40" w:after="40"/>
              <w:rPr>
                <w:rFonts w:cs="Arial"/>
                <w:sz w:val="18"/>
                <w:szCs w:val="18"/>
              </w:rPr>
            </w:pPr>
            <w:r w:rsidRPr="0087211A">
              <w:rPr>
                <w:rFonts w:cs="Arial"/>
                <w:sz w:val="18"/>
                <w:szCs w:val="18"/>
              </w:rPr>
              <w:t xml:space="preserve">Corangamite S </w:t>
            </w:r>
          </w:p>
        </w:tc>
        <w:tc>
          <w:tcPr>
            <w:tcW w:w="1134" w:type="dxa"/>
            <w:tcBorders>
              <w:top w:val="nil"/>
              <w:left w:val="single" w:sz="18" w:space="0" w:color="C00000"/>
              <w:bottom w:val="nil"/>
              <w:right w:val="nil"/>
            </w:tcBorders>
            <w:shd w:val="clear" w:color="auto" w:fill="auto"/>
            <w:vAlign w:val="bottom"/>
          </w:tcPr>
          <w:p w14:paraId="3E72DA00" w14:textId="604A57BE" w:rsidR="00B314AF" w:rsidRPr="00B314AF" w:rsidRDefault="00B314AF" w:rsidP="00B314AF">
            <w:pPr>
              <w:spacing w:before="40" w:after="40"/>
              <w:jc w:val="right"/>
              <w:rPr>
                <w:rFonts w:cs="Arial"/>
                <w:sz w:val="18"/>
                <w:szCs w:val="18"/>
              </w:rPr>
            </w:pPr>
            <w:r w:rsidRPr="00B314AF">
              <w:rPr>
                <w:rFonts w:cs="Arial"/>
                <w:sz w:val="18"/>
                <w:szCs w:val="18"/>
              </w:rPr>
              <w:t>3,990,738</w:t>
            </w:r>
          </w:p>
        </w:tc>
        <w:tc>
          <w:tcPr>
            <w:tcW w:w="1134" w:type="dxa"/>
            <w:tcBorders>
              <w:top w:val="nil"/>
              <w:left w:val="nil"/>
              <w:bottom w:val="nil"/>
              <w:right w:val="nil"/>
            </w:tcBorders>
            <w:shd w:val="clear" w:color="auto" w:fill="auto"/>
            <w:vAlign w:val="bottom"/>
          </w:tcPr>
          <w:p w14:paraId="5721F8BB" w14:textId="1F1503BE" w:rsidR="00B314AF" w:rsidRPr="00970DC6" w:rsidRDefault="00B314AF" w:rsidP="00B314AF">
            <w:pPr>
              <w:spacing w:before="40" w:after="40"/>
              <w:jc w:val="right"/>
              <w:rPr>
                <w:rFonts w:cs="Arial"/>
                <w:b/>
                <w:sz w:val="18"/>
                <w:szCs w:val="18"/>
              </w:rPr>
            </w:pPr>
            <w:r w:rsidRPr="00970DC6">
              <w:rPr>
                <w:rFonts w:cs="Arial"/>
                <w:b/>
                <w:sz w:val="18"/>
                <w:szCs w:val="18"/>
              </w:rPr>
              <w:t>3,974,479</w:t>
            </w:r>
          </w:p>
        </w:tc>
        <w:tc>
          <w:tcPr>
            <w:tcW w:w="1134" w:type="dxa"/>
            <w:tcBorders>
              <w:top w:val="nil"/>
              <w:left w:val="nil"/>
              <w:bottom w:val="nil"/>
              <w:right w:val="nil"/>
            </w:tcBorders>
            <w:shd w:val="clear" w:color="auto" w:fill="auto"/>
            <w:vAlign w:val="bottom"/>
          </w:tcPr>
          <w:p w14:paraId="4D5009C1" w14:textId="043D6333" w:rsidR="00B314AF" w:rsidRPr="00B314AF" w:rsidRDefault="00B314AF" w:rsidP="00B314AF">
            <w:pPr>
              <w:spacing w:before="40" w:after="40"/>
              <w:jc w:val="right"/>
              <w:rPr>
                <w:rFonts w:cs="Arial"/>
                <w:sz w:val="18"/>
                <w:szCs w:val="18"/>
              </w:rPr>
            </w:pPr>
            <w:r w:rsidRPr="00B314AF">
              <w:rPr>
                <w:rFonts w:cs="Arial"/>
                <w:sz w:val="18"/>
                <w:szCs w:val="18"/>
              </w:rPr>
              <w:t>-16,259</w:t>
            </w:r>
          </w:p>
        </w:tc>
        <w:tc>
          <w:tcPr>
            <w:tcW w:w="170" w:type="dxa"/>
            <w:tcBorders>
              <w:top w:val="nil"/>
              <w:left w:val="nil"/>
              <w:bottom w:val="nil"/>
              <w:right w:val="nil"/>
            </w:tcBorders>
            <w:shd w:val="clear" w:color="auto" w:fill="auto"/>
            <w:vAlign w:val="bottom"/>
          </w:tcPr>
          <w:p w14:paraId="12931991"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42134078" w:rsidR="00B314AF" w:rsidRPr="00B314AF" w:rsidRDefault="00B314AF" w:rsidP="00B314AF">
            <w:pPr>
              <w:spacing w:before="40" w:after="40"/>
              <w:jc w:val="right"/>
              <w:rPr>
                <w:rFonts w:cs="Arial"/>
                <w:sz w:val="18"/>
                <w:szCs w:val="18"/>
              </w:rPr>
            </w:pPr>
            <w:r w:rsidRPr="00B314AF">
              <w:rPr>
                <w:rFonts w:cs="Arial"/>
                <w:sz w:val="18"/>
                <w:szCs w:val="18"/>
              </w:rPr>
              <w:t>3,367,449</w:t>
            </w:r>
          </w:p>
        </w:tc>
        <w:tc>
          <w:tcPr>
            <w:tcW w:w="1135" w:type="dxa"/>
            <w:tcBorders>
              <w:top w:val="nil"/>
              <w:left w:val="nil"/>
              <w:bottom w:val="nil"/>
              <w:right w:val="nil"/>
            </w:tcBorders>
            <w:shd w:val="clear" w:color="auto" w:fill="auto"/>
            <w:vAlign w:val="bottom"/>
          </w:tcPr>
          <w:p w14:paraId="6A0CF321" w14:textId="779D041F" w:rsidR="00B314AF" w:rsidRPr="00970DC6" w:rsidRDefault="00B314AF" w:rsidP="00B314AF">
            <w:pPr>
              <w:spacing w:before="40" w:after="40"/>
              <w:jc w:val="right"/>
              <w:rPr>
                <w:rFonts w:cs="Arial"/>
                <w:b/>
                <w:sz w:val="18"/>
                <w:szCs w:val="18"/>
              </w:rPr>
            </w:pPr>
            <w:r w:rsidRPr="00970DC6">
              <w:rPr>
                <w:rFonts w:cs="Arial"/>
                <w:b/>
                <w:sz w:val="18"/>
                <w:szCs w:val="18"/>
              </w:rPr>
              <w:t>3,367,010</w:t>
            </w:r>
          </w:p>
        </w:tc>
        <w:tc>
          <w:tcPr>
            <w:tcW w:w="1134" w:type="dxa"/>
            <w:tcBorders>
              <w:top w:val="nil"/>
              <w:left w:val="nil"/>
              <w:bottom w:val="nil"/>
              <w:right w:val="nil"/>
            </w:tcBorders>
            <w:shd w:val="clear" w:color="auto" w:fill="auto"/>
            <w:vAlign w:val="bottom"/>
          </w:tcPr>
          <w:p w14:paraId="0DD829E9" w14:textId="5DB412DE" w:rsidR="00B314AF" w:rsidRPr="00B314AF" w:rsidRDefault="00B314AF" w:rsidP="00B314AF">
            <w:pPr>
              <w:spacing w:before="40" w:after="40"/>
              <w:jc w:val="right"/>
              <w:rPr>
                <w:rFonts w:cs="Arial"/>
                <w:sz w:val="18"/>
                <w:szCs w:val="18"/>
              </w:rPr>
            </w:pPr>
            <w:r w:rsidRPr="00B314AF">
              <w:rPr>
                <w:rFonts w:cs="Arial"/>
                <w:sz w:val="18"/>
                <w:szCs w:val="18"/>
              </w:rPr>
              <w:t>-439</w:t>
            </w:r>
          </w:p>
        </w:tc>
      </w:tr>
      <w:tr w:rsidR="00B314AF" w:rsidRPr="00B314AF" w14:paraId="150B046C" w14:textId="77777777" w:rsidTr="004350BD">
        <w:trPr>
          <w:trHeight w:val="20"/>
        </w:trPr>
        <w:tc>
          <w:tcPr>
            <w:tcW w:w="2268" w:type="dxa"/>
            <w:tcBorders>
              <w:top w:val="nil"/>
              <w:left w:val="nil"/>
              <w:bottom w:val="nil"/>
              <w:right w:val="single" w:sz="18" w:space="0" w:color="C00000"/>
            </w:tcBorders>
            <w:shd w:val="clear" w:color="auto" w:fill="auto"/>
            <w:vAlign w:val="center"/>
          </w:tcPr>
          <w:p w14:paraId="17453FA7" w14:textId="77777777" w:rsidR="00B314AF" w:rsidRPr="0087211A" w:rsidRDefault="00B314AF" w:rsidP="00B314AF">
            <w:pPr>
              <w:spacing w:before="40" w:after="40"/>
              <w:rPr>
                <w:rFonts w:cs="Arial"/>
                <w:sz w:val="18"/>
                <w:szCs w:val="18"/>
              </w:rPr>
            </w:pPr>
            <w:r w:rsidRPr="0087211A">
              <w:rPr>
                <w:rFonts w:cs="Arial"/>
                <w:sz w:val="18"/>
                <w:szCs w:val="18"/>
              </w:rPr>
              <w:t xml:space="preserve">Darebin C </w:t>
            </w:r>
          </w:p>
        </w:tc>
        <w:tc>
          <w:tcPr>
            <w:tcW w:w="1134" w:type="dxa"/>
            <w:tcBorders>
              <w:top w:val="nil"/>
              <w:left w:val="single" w:sz="18" w:space="0" w:color="C00000"/>
              <w:bottom w:val="nil"/>
              <w:right w:val="nil"/>
            </w:tcBorders>
            <w:shd w:val="clear" w:color="auto" w:fill="auto"/>
            <w:vAlign w:val="bottom"/>
          </w:tcPr>
          <w:p w14:paraId="56A7B831" w14:textId="6044C75B" w:rsidR="00B314AF" w:rsidRPr="00B314AF" w:rsidRDefault="00B314AF" w:rsidP="00B314AF">
            <w:pPr>
              <w:spacing w:before="40" w:after="40"/>
              <w:jc w:val="right"/>
              <w:rPr>
                <w:rFonts w:cs="Arial"/>
                <w:sz w:val="18"/>
                <w:szCs w:val="18"/>
              </w:rPr>
            </w:pPr>
            <w:r w:rsidRPr="00B314AF">
              <w:rPr>
                <w:rFonts w:cs="Arial"/>
                <w:sz w:val="18"/>
                <w:szCs w:val="18"/>
              </w:rPr>
              <w:t>3,291,442</w:t>
            </w:r>
          </w:p>
        </w:tc>
        <w:tc>
          <w:tcPr>
            <w:tcW w:w="1134" w:type="dxa"/>
            <w:tcBorders>
              <w:top w:val="nil"/>
              <w:left w:val="nil"/>
              <w:bottom w:val="nil"/>
              <w:right w:val="nil"/>
            </w:tcBorders>
            <w:shd w:val="clear" w:color="auto" w:fill="auto"/>
            <w:vAlign w:val="bottom"/>
          </w:tcPr>
          <w:p w14:paraId="7B52176C" w14:textId="49A0DFCD" w:rsidR="00B314AF" w:rsidRPr="00970DC6" w:rsidRDefault="00B314AF" w:rsidP="00B314AF">
            <w:pPr>
              <w:spacing w:before="40" w:after="40"/>
              <w:jc w:val="right"/>
              <w:rPr>
                <w:rFonts w:cs="Arial"/>
                <w:b/>
                <w:sz w:val="18"/>
                <w:szCs w:val="18"/>
              </w:rPr>
            </w:pPr>
            <w:r w:rsidRPr="00970DC6">
              <w:rPr>
                <w:rFonts w:cs="Arial"/>
                <w:b/>
                <w:sz w:val="18"/>
                <w:szCs w:val="18"/>
              </w:rPr>
              <w:t>3,278,032</w:t>
            </w:r>
          </w:p>
        </w:tc>
        <w:tc>
          <w:tcPr>
            <w:tcW w:w="1134" w:type="dxa"/>
            <w:tcBorders>
              <w:top w:val="nil"/>
              <w:left w:val="nil"/>
              <w:bottom w:val="nil"/>
              <w:right w:val="nil"/>
            </w:tcBorders>
            <w:shd w:val="clear" w:color="auto" w:fill="auto"/>
            <w:vAlign w:val="bottom"/>
          </w:tcPr>
          <w:p w14:paraId="17599275" w14:textId="3BB68AF9" w:rsidR="00B314AF" w:rsidRPr="00B314AF" w:rsidRDefault="00B314AF" w:rsidP="00B314AF">
            <w:pPr>
              <w:spacing w:before="40" w:after="40"/>
              <w:jc w:val="right"/>
              <w:rPr>
                <w:rFonts w:cs="Arial"/>
                <w:sz w:val="18"/>
                <w:szCs w:val="18"/>
              </w:rPr>
            </w:pPr>
            <w:r w:rsidRPr="00B314AF">
              <w:rPr>
                <w:rFonts w:cs="Arial"/>
                <w:sz w:val="18"/>
                <w:szCs w:val="18"/>
              </w:rPr>
              <w:t>-13,410</w:t>
            </w:r>
          </w:p>
        </w:tc>
        <w:tc>
          <w:tcPr>
            <w:tcW w:w="170" w:type="dxa"/>
            <w:tcBorders>
              <w:top w:val="nil"/>
              <w:left w:val="nil"/>
              <w:bottom w:val="nil"/>
              <w:right w:val="nil"/>
            </w:tcBorders>
            <w:shd w:val="clear" w:color="auto" w:fill="auto"/>
            <w:vAlign w:val="bottom"/>
          </w:tcPr>
          <w:p w14:paraId="62544EAB"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64FE4194" w:rsidR="00B314AF" w:rsidRPr="00B314AF" w:rsidRDefault="00B314AF" w:rsidP="00B314AF">
            <w:pPr>
              <w:spacing w:before="40" w:after="40"/>
              <w:jc w:val="right"/>
              <w:rPr>
                <w:rFonts w:cs="Arial"/>
                <w:sz w:val="18"/>
                <w:szCs w:val="18"/>
              </w:rPr>
            </w:pPr>
            <w:r w:rsidRPr="00B314AF">
              <w:rPr>
                <w:rFonts w:cs="Arial"/>
                <w:sz w:val="18"/>
                <w:szCs w:val="18"/>
              </w:rPr>
              <w:t>868,125</w:t>
            </w:r>
          </w:p>
        </w:tc>
        <w:tc>
          <w:tcPr>
            <w:tcW w:w="1135" w:type="dxa"/>
            <w:tcBorders>
              <w:top w:val="nil"/>
              <w:left w:val="nil"/>
              <w:bottom w:val="nil"/>
              <w:right w:val="nil"/>
            </w:tcBorders>
            <w:shd w:val="clear" w:color="auto" w:fill="auto"/>
            <w:vAlign w:val="bottom"/>
          </w:tcPr>
          <w:p w14:paraId="56D6C944" w14:textId="0926C3C7" w:rsidR="00B314AF" w:rsidRPr="00970DC6" w:rsidRDefault="00B314AF" w:rsidP="00B314AF">
            <w:pPr>
              <w:spacing w:before="40" w:after="40"/>
              <w:jc w:val="right"/>
              <w:rPr>
                <w:rFonts w:cs="Arial"/>
                <w:b/>
                <w:sz w:val="18"/>
                <w:szCs w:val="18"/>
              </w:rPr>
            </w:pPr>
            <w:r w:rsidRPr="00970DC6">
              <w:rPr>
                <w:rFonts w:cs="Arial"/>
                <w:b/>
                <w:sz w:val="18"/>
                <w:szCs w:val="18"/>
              </w:rPr>
              <w:t>868,012</w:t>
            </w:r>
          </w:p>
        </w:tc>
        <w:tc>
          <w:tcPr>
            <w:tcW w:w="1134" w:type="dxa"/>
            <w:tcBorders>
              <w:top w:val="nil"/>
              <w:left w:val="nil"/>
              <w:bottom w:val="nil"/>
              <w:right w:val="nil"/>
            </w:tcBorders>
            <w:shd w:val="clear" w:color="auto" w:fill="auto"/>
            <w:vAlign w:val="bottom"/>
          </w:tcPr>
          <w:p w14:paraId="08F40907" w14:textId="2F316A2F" w:rsidR="00B314AF" w:rsidRPr="00B314AF" w:rsidRDefault="00B314AF" w:rsidP="00B314AF">
            <w:pPr>
              <w:spacing w:before="40" w:after="40"/>
              <w:jc w:val="right"/>
              <w:rPr>
                <w:rFonts w:cs="Arial"/>
                <w:sz w:val="18"/>
                <w:szCs w:val="18"/>
              </w:rPr>
            </w:pPr>
            <w:r w:rsidRPr="00B314AF">
              <w:rPr>
                <w:rFonts w:cs="Arial"/>
                <w:sz w:val="18"/>
                <w:szCs w:val="18"/>
              </w:rPr>
              <w:t>-113</w:t>
            </w:r>
          </w:p>
        </w:tc>
      </w:tr>
      <w:tr w:rsidR="00B314AF" w:rsidRPr="00B314AF" w14:paraId="78935C63" w14:textId="77777777" w:rsidTr="004350BD">
        <w:trPr>
          <w:trHeight w:val="20"/>
        </w:trPr>
        <w:tc>
          <w:tcPr>
            <w:tcW w:w="2268" w:type="dxa"/>
            <w:tcBorders>
              <w:top w:val="nil"/>
              <w:left w:val="nil"/>
              <w:bottom w:val="nil"/>
              <w:right w:val="single" w:sz="18" w:space="0" w:color="C00000"/>
            </w:tcBorders>
            <w:shd w:val="clear" w:color="auto" w:fill="auto"/>
            <w:vAlign w:val="center"/>
          </w:tcPr>
          <w:p w14:paraId="62B56385" w14:textId="77777777" w:rsidR="00B314AF" w:rsidRPr="0087211A" w:rsidRDefault="00B314AF" w:rsidP="00B314AF">
            <w:pPr>
              <w:spacing w:before="40" w:after="40"/>
              <w:rPr>
                <w:rFonts w:cs="Arial"/>
                <w:sz w:val="18"/>
                <w:szCs w:val="18"/>
              </w:rPr>
            </w:pPr>
            <w:r w:rsidRPr="0087211A">
              <w:rPr>
                <w:rFonts w:cs="Arial"/>
                <w:sz w:val="18"/>
                <w:szCs w:val="18"/>
              </w:rPr>
              <w:t xml:space="preserve">East Gippsland S </w:t>
            </w:r>
          </w:p>
        </w:tc>
        <w:tc>
          <w:tcPr>
            <w:tcW w:w="1134" w:type="dxa"/>
            <w:tcBorders>
              <w:top w:val="nil"/>
              <w:left w:val="single" w:sz="18" w:space="0" w:color="C00000"/>
              <w:bottom w:val="nil"/>
              <w:right w:val="nil"/>
            </w:tcBorders>
            <w:shd w:val="clear" w:color="auto" w:fill="auto"/>
            <w:vAlign w:val="bottom"/>
          </w:tcPr>
          <w:p w14:paraId="63B7DFAC" w14:textId="15C34C18" w:rsidR="00B314AF" w:rsidRPr="00B314AF" w:rsidRDefault="00B314AF" w:rsidP="00B314AF">
            <w:pPr>
              <w:spacing w:before="40" w:after="40"/>
              <w:jc w:val="right"/>
              <w:rPr>
                <w:rFonts w:cs="Arial"/>
                <w:sz w:val="18"/>
                <w:szCs w:val="18"/>
              </w:rPr>
            </w:pPr>
            <w:r w:rsidRPr="00B314AF">
              <w:rPr>
                <w:rFonts w:cs="Arial"/>
                <w:sz w:val="18"/>
                <w:szCs w:val="18"/>
              </w:rPr>
              <w:t>9,931,358</w:t>
            </w:r>
          </w:p>
        </w:tc>
        <w:tc>
          <w:tcPr>
            <w:tcW w:w="1134" w:type="dxa"/>
            <w:tcBorders>
              <w:top w:val="nil"/>
              <w:left w:val="nil"/>
              <w:bottom w:val="nil"/>
              <w:right w:val="nil"/>
            </w:tcBorders>
            <w:shd w:val="clear" w:color="auto" w:fill="auto"/>
            <w:vAlign w:val="bottom"/>
          </w:tcPr>
          <w:p w14:paraId="200CBB14" w14:textId="004ADEFC" w:rsidR="00B314AF" w:rsidRPr="00970DC6" w:rsidRDefault="00B314AF" w:rsidP="00B314AF">
            <w:pPr>
              <w:spacing w:before="40" w:after="40"/>
              <w:jc w:val="right"/>
              <w:rPr>
                <w:rFonts w:cs="Arial"/>
                <w:b/>
                <w:sz w:val="18"/>
                <w:szCs w:val="18"/>
              </w:rPr>
            </w:pPr>
            <w:r w:rsidRPr="00970DC6">
              <w:rPr>
                <w:rFonts w:cs="Arial"/>
                <w:b/>
                <w:sz w:val="18"/>
                <w:szCs w:val="18"/>
              </w:rPr>
              <w:t>9,890,895</w:t>
            </w:r>
          </w:p>
        </w:tc>
        <w:tc>
          <w:tcPr>
            <w:tcW w:w="1134" w:type="dxa"/>
            <w:tcBorders>
              <w:top w:val="nil"/>
              <w:left w:val="nil"/>
              <w:bottom w:val="nil"/>
              <w:right w:val="nil"/>
            </w:tcBorders>
            <w:shd w:val="clear" w:color="auto" w:fill="auto"/>
            <w:vAlign w:val="bottom"/>
          </w:tcPr>
          <w:p w14:paraId="2371AFD4" w14:textId="535907BE" w:rsidR="00B314AF" w:rsidRPr="00B314AF" w:rsidRDefault="00B314AF" w:rsidP="00B314AF">
            <w:pPr>
              <w:spacing w:before="40" w:after="40"/>
              <w:jc w:val="right"/>
              <w:rPr>
                <w:rFonts w:cs="Arial"/>
                <w:sz w:val="18"/>
                <w:szCs w:val="18"/>
              </w:rPr>
            </w:pPr>
            <w:r w:rsidRPr="00B314AF">
              <w:rPr>
                <w:rFonts w:cs="Arial"/>
                <w:sz w:val="18"/>
                <w:szCs w:val="18"/>
              </w:rPr>
              <w:t>-40,463</w:t>
            </w:r>
          </w:p>
        </w:tc>
        <w:tc>
          <w:tcPr>
            <w:tcW w:w="170" w:type="dxa"/>
            <w:tcBorders>
              <w:top w:val="nil"/>
              <w:left w:val="nil"/>
              <w:bottom w:val="nil"/>
              <w:right w:val="nil"/>
            </w:tcBorders>
            <w:shd w:val="clear" w:color="auto" w:fill="auto"/>
            <w:vAlign w:val="bottom"/>
          </w:tcPr>
          <w:p w14:paraId="5B732F61"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198AE596" w:rsidR="00B314AF" w:rsidRPr="00B314AF" w:rsidRDefault="00B314AF" w:rsidP="00B314AF">
            <w:pPr>
              <w:spacing w:before="40" w:after="40"/>
              <w:jc w:val="right"/>
              <w:rPr>
                <w:rFonts w:cs="Arial"/>
                <w:sz w:val="18"/>
                <w:szCs w:val="18"/>
              </w:rPr>
            </w:pPr>
            <w:r w:rsidRPr="00B314AF">
              <w:rPr>
                <w:rFonts w:cs="Arial"/>
                <w:sz w:val="18"/>
                <w:szCs w:val="18"/>
              </w:rPr>
              <w:t>4,424,034</w:t>
            </w:r>
          </w:p>
        </w:tc>
        <w:tc>
          <w:tcPr>
            <w:tcW w:w="1135" w:type="dxa"/>
            <w:tcBorders>
              <w:top w:val="nil"/>
              <w:left w:val="nil"/>
              <w:bottom w:val="nil"/>
              <w:right w:val="nil"/>
            </w:tcBorders>
            <w:shd w:val="clear" w:color="auto" w:fill="auto"/>
            <w:vAlign w:val="bottom"/>
          </w:tcPr>
          <w:p w14:paraId="7166BA6E" w14:textId="00965A07" w:rsidR="00B314AF" w:rsidRPr="00970DC6" w:rsidRDefault="00B314AF" w:rsidP="00B314AF">
            <w:pPr>
              <w:spacing w:before="40" w:after="40"/>
              <w:jc w:val="right"/>
              <w:rPr>
                <w:rFonts w:cs="Arial"/>
                <w:b/>
                <w:sz w:val="18"/>
                <w:szCs w:val="18"/>
              </w:rPr>
            </w:pPr>
            <w:r w:rsidRPr="00970DC6">
              <w:rPr>
                <w:rFonts w:cs="Arial"/>
                <w:b/>
                <w:sz w:val="18"/>
                <w:szCs w:val="18"/>
              </w:rPr>
              <w:t>4,423,457</w:t>
            </w:r>
          </w:p>
        </w:tc>
        <w:tc>
          <w:tcPr>
            <w:tcW w:w="1134" w:type="dxa"/>
            <w:tcBorders>
              <w:top w:val="nil"/>
              <w:left w:val="nil"/>
              <w:bottom w:val="nil"/>
              <w:right w:val="nil"/>
            </w:tcBorders>
            <w:shd w:val="clear" w:color="auto" w:fill="auto"/>
            <w:vAlign w:val="bottom"/>
          </w:tcPr>
          <w:p w14:paraId="0D0AF631" w14:textId="23086A4E" w:rsidR="00B314AF" w:rsidRPr="00B314AF" w:rsidRDefault="00B314AF" w:rsidP="00B314AF">
            <w:pPr>
              <w:spacing w:before="40" w:after="40"/>
              <w:jc w:val="right"/>
              <w:rPr>
                <w:rFonts w:cs="Arial"/>
                <w:sz w:val="18"/>
                <w:szCs w:val="18"/>
              </w:rPr>
            </w:pPr>
            <w:r w:rsidRPr="00B314AF">
              <w:rPr>
                <w:rFonts w:cs="Arial"/>
                <w:sz w:val="18"/>
                <w:szCs w:val="18"/>
              </w:rPr>
              <w:t>-577</w:t>
            </w:r>
          </w:p>
        </w:tc>
      </w:tr>
      <w:tr w:rsidR="00B314AF" w:rsidRPr="00B314AF" w14:paraId="5D59DC6B" w14:textId="77777777" w:rsidTr="004350BD">
        <w:trPr>
          <w:trHeight w:val="20"/>
        </w:trPr>
        <w:tc>
          <w:tcPr>
            <w:tcW w:w="2268" w:type="dxa"/>
            <w:tcBorders>
              <w:top w:val="nil"/>
              <w:left w:val="nil"/>
              <w:bottom w:val="nil"/>
              <w:right w:val="single" w:sz="18" w:space="0" w:color="C00000"/>
            </w:tcBorders>
            <w:shd w:val="clear" w:color="auto" w:fill="auto"/>
            <w:vAlign w:val="center"/>
          </w:tcPr>
          <w:p w14:paraId="484C30B5" w14:textId="77777777" w:rsidR="00B314AF" w:rsidRPr="0087211A" w:rsidRDefault="00B314AF" w:rsidP="00B314AF">
            <w:pPr>
              <w:spacing w:before="40" w:after="40"/>
              <w:rPr>
                <w:rFonts w:cs="Arial"/>
                <w:sz w:val="18"/>
                <w:szCs w:val="18"/>
              </w:rPr>
            </w:pPr>
            <w:r w:rsidRPr="0087211A">
              <w:rPr>
                <w:rFonts w:cs="Arial"/>
                <w:sz w:val="18"/>
                <w:szCs w:val="18"/>
              </w:rPr>
              <w:t xml:space="preserve">Frankston C </w:t>
            </w:r>
          </w:p>
        </w:tc>
        <w:tc>
          <w:tcPr>
            <w:tcW w:w="1134" w:type="dxa"/>
            <w:tcBorders>
              <w:top w:val="nil"/>
              <w:left w:val="single" w:sz="18" w:space="0" w:color="C00000"/>
              <w:bottom w:val="nil"/>
              <w:right w:val="nil"/>
            </w:tcBorders>
            <w:shd w:val="clear" w:color="auto" w:fill="auto"/>
            <w:vAlign w:val="bottom"/>
          </w:tcPr>
          <w:p w14:paraId="2DF57B94" w14:textId="14E2E8D0" w:rsidR="00B314AF" w:rsidRPr="00B314AF" w:rsidRDefault="00B314AF" w:rsidP="00B314AF">
            <w:pPr>
              <w:spacing w:before="40" w:after="40"/>
              <w:jc w:val="right"/>
              <w:rPr>
                <w:rFonts w:cs="Arial"/>
                <w:sz w:val="18"/>
                <w:szCs w:val="18"/>
              </w:rPr>
            </w:pPr>
            <w:r w:rsidRPr="00B314AF">
              <w:rPr>
                <w:rFonts w:cs="Arial"/>
                <w:sz w:val="18"/>
                <w:szCs w:val="18"/>
              </w:rPr>
              <w:t>7,423,754</w:t>
            </w:r>
          </w:p>
        </w:tc>
        <w:tc>
          <w:tcPr>
            <w:tcW w:w="1134" w:type="dxa"/>
            <w:tcBorders>
              <w:top w:val="nil"/>
              <w:left w:val="nil"/>
              <w:bottom w:val="nil"/>
              <w:right w:val="nil"/>
            </w:tcBorders>
            <w:shd w:val="clear" w:color="auto" w:fill="auto"/>
            <w:vAlign w:val="bottom"/>
          </w:tcPr>
          <w:p w14:paraId="3D929EDA" w14:textId="600A3490" w:rsidR="00B314AF" w:rsidRPr="00970DC6" w:rsidRDefault="00B314AF" w:rsidP="00B314AF">
            <w:pPr>
              <w:spacing w:before="40" w:after="40"/>
              <w:jc w:val="right"/>
              <w:rPr>
                <w:rFonts w:cs="Arial"/>
                <w:b/>
                <w:sz w:val="18"/>
                <w:szCs w:val="18"/>
              </w:rPr>
            </w:pPr>
            <w:r w:rsidRPr="00970DC6">
              <w:rPr>
                <w:rFonts w:cs="Arial"/>
                <w:b/>
                <w:sz w:val="18"/>
                <w:szCs w:val="18"/>
              </w:rPr>
              <w:t>7,393,508</w:t>
            </w:r>
          </w:p>
        </w:tc>
        <w:tc>
          <w:tcPr>
            <w:tcW w:w="1134" w:type="dxa"/>
            <w:tcBorders>
              <w:top w:val="nil"/>
              <w:left w:val="nil"/>
              <w:bottom w:val="nil"/>
              <w:right w:val="nil"/>
            </w:tcBorders>
            <w:shd w:val="clear" w:color="auto" w:fill="auto"/>
            <w:vAlign w:val="bottom"/>
          </w:tcPr>
          <w:p w14:paraId="3CE4F2FA" w14:textId="028F54F7" w:rsidR="00B314AF" w:rsidRPr="00B314AF" w:rsidRDefault="00B314AF" w:rsidP="00B314AF">
            <w:pPr>
              <w:spacing w:before="40" w:after="40"/>
              <w:jc w:val="right"/>
              <w:rPr>
                <w:rFonts w:cs="Arial"/>
                <w:sz w:val="18"/>
                <w:szCs w:val="18"/>
              </w:rPr>
            </w:pPr>
            <w:r w:rsidRPr="00B314AF">
              <w:rPr>
                <w:rFonts w:cs="Arial"/>
                <w:sz w:val="18"/>
                <w:szCs w:val="18"/>
              </w:rPr>
              <w:t>-30,246</w:t>
            </w:r>
          </w:p>
        </w:tc>
        <w:tc>
          <w:tcPr>
            <w:tcW w:w="170" w:type="dxa"/>
            <w:tcBorders>
              <w:top w:val="nil"/>
              <w:left w:val="nil"/>
              <w:bottom w:val="nil"/>
              <w:right w:val="nil"/>
            </w:tcBorders>
            <w:shd w:val="clear" w:color="auto" w:fill="auto"/>
            <w:vAlign w:val="bottom"/>
          </w:tcPr>
          <w:p w14:paraId="364A3C3C"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4FBB3F07" w:rsidR="00B314AF" w:rsidRPr="00B314AF" w:rsidRDefault="00B314AF" w:rsidP="00B314AF">
            <w:pPr>
              <w:spacing w:before="40" w:after="40"/>
              <w:jc w:val="right"/>
              <w:rPr>
                <w:rFonts w:cs="Arial"/>
                <w:sz w:val="18"/>
                <w:szCs w:val="18"/>
              </w:rPr>
            </w:pPr>
            <w:r w:rsidRPr="00B314AF">
              <w:rPr>
                <w:rFonts w:cs="Arial"/>
                <w:sz w:val="18"/>
                <w:szCs w:val="18"/>
              </w:rPr>
              <w:t>1,099,644</w:t>
            </w:r>
          </w:p>
        </w:tc>
        <w:tc>
          <w:tcPr>
            <w:tcW w:w="1135" w:type="dxa"/>
            <w:tcBorders>
              <w:top w:val="nil"/>
              <w:left w:val="nil"/>
              <w:bottom w:val="nil"/>
              <w:right w:val="nil"/>
            </w:tcBorders>
            <w:shd w:val="clear" w:color="auto" w:fill="auto"/>
            <w:vAlign w:val="bottom"/>
          </w:tcPr>
          <w:p w14:paraId="60491044" w14:textId="5D6DCB55" w:rsidR="00B314AF" w:rsidRPr="00970DC6" w:rsidRDefault="00B314AF" w:rsidP="00B314AF">
            <w:pPr>
              <w:spacing w:before="40" w:after="40"/>
              <w:jc w:val="right"/>
              <w:rPr>
                <w:rFonts w:cs="Arial"/>
                <w:b/>
                <w:sz w:val="18"/>
                <w:szCs w:val="18"/>
              </w:rPr>
            </w:pPr>
            <w:r w:rsidRPr="00970DC6">
              <w:rPr>
                <w:rFonts w:cs="Arial"/>
                <w:b/>
                <w:sz w:val="18"/>
                <w:szCs w:val="18"/>
              </w:rPr>
              <w:t>1,099,501</w:t>
            </w:r>
          </w:p>
        </w:tc>
        <w:tc>
          <w:tcPr>
            <w:tcW w:w="1134" w:type="dxa"/>
            <w:tcBorders>
              <w:top w:val="nil"/>
              <w:left w:val="nil"/>
              <w:bottom w:val="nil"/>
              <w:right w:val="nil"/>
            </w:tcBorders>
            <w:shd w:val="clear" w:color="auto" w:fill="auto"/>
            <w:vAlign w:val="bottom"/>
          </w:tcPr>
          <w:p w14:paraId="6E01FD28" w14:textId="581E59EA" w:rsidR="00B314AF" w:rsidRPr="00B314AF" w:rsidRDefault="00B314AF" w:rsidP="00B314AF">
            <w:pPr>
              <w:spacing w:before="40" w:after="40"/>
              <w:jc w:val="right"/>
              <w:rPr>
                <w:rFonts w:cs="Arial"/>
                <w:sz w:val="18"/>
                <w:szCs w:val="18"/>
              </w:rPr>
            </w:pPr>
            <w:r w:rsidRPr="00B314AF">
              <w:rPr>
                <w:rFonts w:cs="Arial"/>
                <w:sz w:val="18"/>
                <w:szCs w:val="18"/>
              </w:rPr>
              <w:t>-143</w:t>
            </w:r>
          </w:p>
        </w:tc>
      </w:tr>
      <w:tr w:rsidR="00B314AF" w:rsidRPr="00B314AF" w14:paraId="1C0D5FA2" w14:textId="77777777" w:rsidTr="004350BD">
        <w:trPr>
          <w:trHeight w:val="20"/>
        </w:trPr>
        <w:tc>
          <w:tcPr>
            <w:tcW w:w="2268" w:type="dxa"/>
            <w:tcBorders>
              <w:top w:val="nil"/>
              <w:left w:val="nil"/>
              <w:bottom w:val="nil"/>
              <w:right w:val="single" w:sz="18" w:space="0" w:color="C00000"/>
            </w:tcBorders>
            <w:shd w:val="clear" w:color="auto" w:fill="auto"/>
            <w:vAlign w:val="center"/>
          </w:tcPr>
          <w:p w14:paraId="5B69DC7F" w14:textId="77777777" w:rsidR="00B314AF" w:rsidRPr="0087211A" w:rsidRDefault="00B314AF" w:rsidP="00B314AF">
            <w:pPr>
              <w:spacing w:before="40" w:after="40"/>
              <w:rPr>
                <w:rFonts w:cs="Arial"/>
                <w:sz w:val="18"/>
                <w:szCs w:val="18"/>
              </w:rPr>
            </w:pPr>
            <w:r w:rsidRPr="0087211A">
              <w:rPr>
                <w:rFonts w:cs="Arial"/>
                <w:sz w:val="18"/>
                <w:szCs w:val="18"/>
              </w:rPr>
              <w:t xml:space="preserve">Gannawarra S </w:t>
            </w:r>
          </w:p>
        </w:tc>
        <w:tc>
          <w:tcPr>
            <w:tcW w:w="1134" w:type="dxa"/>
            <w:tcBorders>
              <w:top w:val="nil"/>
              <w:left w:val="single" w:sz="18" w:space="0" w:color="C00000"/>
              <w:bottom w:val="nil"/>
              <w:right w:val="nil"/>
            </w:tcBorders>
            <w:shd w:val="clear" w:color="auto" w:fill="auto"/>
            <w:vAlign w:val="bottom"/>
          </w:tcPr>
          <w:p w14:paraId="073CD5FF" w14:textId="1F6C3E47" w:rsidR="00B314AF" w:rsidRPr="00B314AF" w:rsidRDefault="00B314AF" w:rsidP="00B314AF">
            <w:pPr>
              <w:spacing w:before="40" w:after="40"/>
              <w:jc w:val="right"/>
              <w:rPr>
                <w:rFonts w:cs="Arial"/>
                <w:sz w:val="18"/>
                <w:szCs w:val="18"/>
              </w:rPr>
            </w:pPr>
            <w:r w:rsidRPr="00B314AF">
              <w:rPr>
                <w:rFonts w:cs="Arial"/>
                <w:sz w:val="18"/>
                <w:szCs w:val="18"/>
              </w:rPr>
              <w:t>3,269,120</w:t>
            </w:r>
          </w:p>
        </w:tc>
        <w:tc>
          <w:tcPr>
            <w:tcW w:w="1134" w:type="dxa"/>
            <w:tcBorders>
              <w:top w:val="nil"/>
              <w:left w:val="nil"/>
              <w:bottom w:val="nil"/>
              <w:right w:val="nil"/>
            </w:tcBorders>
            <w:shd w:val="clear" w:color="auto" w:fill="auto"/>
            <w:vAlign w:val="bottom"/>
          </w:tcPr>
          <w:p w14:paraId="43EA53A8" w14:textId="169DDC39" w:rsidR="00B314AF" w:rsidRPr="00970DC6" w:rsidRDefault="00B314AF" w:rsidP="00B314AF">
            <w:pPr>
              <w:spacing w:before="40" w:after="40"/>
              <w:jc w:val="right"/>
              <w:rPr>
                <w:rFonts w:cs="Arial"/>
                <w:b/>
                <w:sz w:val="18"/>
                <w:szCs w:val="18"/>
              </w:rPr>
            </w:pPr>
            <w:r w:rsidRPr="00970DC6">
              <w:rPr>
                <w:rFonts w:cs="Arial"/>
                <w:b/>
                <w:sz w:val="18"/>
                <w:szCs w:val="18"/>
              </w:rPr>
              <w:t>3,255,801</w:t>
            </w:r>
          </w:p>
        </w:tc>
        <w:tc>
          <w:tcPr>
            <w:tcW w:w="1134" w:type="dxa"/>
            <w:tcBorders>
              <w:top w:val="nil"/>
              <w:left w:val="nil"/>
              <w:bottom w:val="nil"/>
              <w:right w:val="nil"/>
            </w:tcBorders>
            <w:shd w:val="clear" w:color="auto" w:fill="auto"/>
            <w:vAlign w:val="bottom"/>
          </w:tcPr>
          <w:p w14:paraId="0F981A78" w14:textId="4116338D" w:rsidR="00B314AF" w:rsidRPr="00B314AF" w:rsidRDefault="00B314AF" w:rsidP="00B314AF">
            <w:pPr>
              <w:spacing w:before="40" w:after="40"/>
              <w:jc w:val="right"/>
              <w:rPr>
                <w:rFonts w:cs="Arial"/>
                <w:sz w:val="18"/>
                <w:szCs w:val="18"/>
              </w:rPr>
            </w:pPr>
            <w:r w:rsidRPr="00B314AF">
              <w:rPr>
                <w:rFonts w:cs="Arial"/>
                <w:sz w:val="18"/>
                <w:szCs w:val="18"/>
              </w:rPr>
              <w:t>-13,319</w:t>
            </w:r>
          </w:p>
        </w:tc>
        <w:tc>
          <w:tcPr>
            <w:tcW w:w="170" w:type="dxa"/>
            <w:tcBorders>
              <w:top w:val="nil"/>
              <w:left w:val="nil"/>
              <w:bottom w:val="nil"/>
              <w:right w:val="nil"/>
            </w:tcBorders>
            <w:shd w:val="clear" w:color="auto" w:fill="auto"/>
            <w:vAlign w:val="bottom"/>
          </w:tcPr>
          <w:p w14:paraId="593C172E"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0BC46E95" w:rsidR="00B314AF" w:rsidRPr="00B314AF" w:rsidRDefault="00B314AF" w:rsidP="00B314AF">
            <w:pPr>
              <w:spacing w:before="40" w:after="40"/>
              <w:jc w:val="right"/>
              <w:rPr>
                <w:rFonts w:cs="Arial"/>
                <w:sz w:val="18"/>
                <w:szCs w:val="18"/>
              </w:rPr>
            </w:pPr>
            <w:r w:rsidRPr="00B314AF">
              <w:rPr>
                <w:rFonts w:cs="Arial"/>
                <w:sz w:val="18"/>
                <w:szCs w:val="18"/>
              </w:rPr>
              <w:t>1,950,518</w:t>
            </w:r>
          </w:p>
        </w:tc>
        <w:tc>
          <w:tcPr>
            <w:tcW w:w="1135" w:type="dxa"/>
            <w:tcBorders>
              <w:top w:val="nil"/>
              <w:left w:val="nil"/>
              <w:bottom w:val="nil"/>
              <w:right w:val="nil"/>
            </w:tcBorders>
            <w:shd w:val="clear" w:color="auto" w:fill="auto"/>
            <w:vAlign w:val="bottom"/>
          </w:tcPr>
          <w:p w14:paraId="74943470" w14:textId="09D3131D" w:rsidR="00B314AF" w:rsidRPr="00970DC6" w:rsidRDefault="00B314AF" w:rsidP="00B314AF">
            <w:pPr>
              <w:spacing w:before="40" w:after="40"/>
              <w:jc w:val="right"/>
              <w:rPr>
                <w:rFonts w:cs="Arial"/>
                <w:b/>
                <w:sz w:val="18"/>
                <w:szCs w:val="18"/>
              </w:rPr>
            </w:pPr>
            <w:r w:rsidRPr="00970DC6">
              <w:rPr>
                <w:rFonts w:cs="Arial"/>
                <w:b/>
                <w:sz w:val="18"/>
                <w:szCs w:val="18"/>
              </w:rPr>
              <w:t>1,950,263</w:t>
            </w:r>
          </w:p>
        </w:tc>
        <w:tc>
          <w:tcPr>
            <w:tcW w:w="1134" w:type="dxa"/>
            <w:tcBorders>
              <w:top w:val="nil"/>
              <w:left w:val="nil"/>
              <w:bottom w:val="nil"/>
              <w:right w:val="nil"/>
            </w:tcBorders>
            <w:shd w:val="clear" w:color="auto" w:fill="auto"/>
            <w:vAlign w:val="bottom"/>
          </w:tcPr>
          <w:p w14:paraId="74AC9642" w14:textId="0190EFDE" w:rsidR="00B314AF" w:rsidRPr="00B314AF" w:rsidRDefault="00B314AF" w:rsidP="00B314AF">
            <w:pPr>
              <w:spacing w:before="40" w:after="40"/>
              <w:jc w:val="right"/>
              <w:rPr>
                <w:rFonts w:cs="Arial"/>
                <w:sz w:val="18"/>
                <w:szCs w:val="18"/>
              </w:rPr>
            </w:pPr>
            <w:r w:rsidRPr="00B314AF">
              <w:rPr>
                <w:rFonts w:cs="Arial"/>
                <w:sz w:val="18"/>
                <w:szCs w:val="18"/>
              </w:rPr>
              <w:t>-255</w:t>
            </w:r>
          </w:p>
        </w:tc>
      </w:tr>
      <w:tr w:rsidR="00B314AF" w:rsidRPr="00B314AF" w14:paraId="409852C5" w14:textId="77777777" w:rsidTr="004350BD">
        <w:trPr>
          <w:trHeight w:val="20"/>
        </w:trPr>
        <w:tc>
          <w:tcPr>
            <w:tcW w:w="2268" w:type="dxa"/>
            <w:tcBorders>
              <w:top w:val="nil"/>
              <w:left w:val="nil"/>
              <w:bottom w:val="nil"/>
              <w:right w:val="single" w:sz="18" w:space="0" w:color="C00000"/>
            </w:tcBorders>
            <w:shd w:val="clear" w:color="auto" w:fill="auto"/>
            <w:vAlign w:val="center"/>
          </w:tcPr>
          <w:p w14:paraId="481A94DB" w14:textId="77777777" w:rsidR="00B314AF" w:rsidRPr="0087211A" w:rsidRDefault="00B314AF" w:rsidP="00B314AF">
            <w:pPr>
              <w:spacing w:before="40" w:after="40"/>
              <w:rPr>
                <w:rFonts w:cs="Arial"/>
                <w:sz w:val="18"/>
                <w:szCs w:val="18"/>
              </w:rPr>
            </w:pPr>
            <w:r w:rsidRPr="0087211A">
              <w:rPr>
                <w:rFonts w:cs="Arial"/>
                <w:sz w:val="18"/>
                <w:szCs w:val="18"/>
              </w:rPr>
              <w:t xml:space="preserve">Glen Eira C </w:t>
            </w:r>
          </w:p>
        </w:tc>
        <w:tc>
          <w:tcPr>
            <w:tcW w:w="1134" w:type="dxa"/>
            <w:tcBorders>
              <w:top w:val="nil"/>
              <w:left w:val="single" w:sz="18" w:space="0" w:color="C00000"/>
              <w:bottom w:val="nil"/>
              <w:right w:val="nil"/>
            </w:tcBorders>
            <w:shd w:val="clear" w:color="auto" w:fill="auto"/>
            <w:vAlign w:val="bottom"/>
          </w:tcPr>
          <w:p w14:paraId="3ECD6894" w14:textId="304ED132" w:rsidR="00B314AF" w:rsidRPr="00B314AF" w:rsidRDefault="00B314AF" w:rsidP="00B314AF">
            <w:pPr>
              <w:spacing w:before="40" w:after="40"/>
              <w:jc w:val="right"/>
              <w:rPr>
                <w:rFonts w:cs="Arial"/>
                <w:sz w:val="18"/>
                <w:szCs w:val="18"/>
              </w:rPr>
            </w:pPr>
            <w:r w:rsidRPr="00B314AF">
              <w:rPr>
                <w:rFonts w:cs="Arial"/>
                <w:sz w:val="18"/>
                <w:szCs w:val="18"/>
              </w:rPr>
              <w:t>3,058,577</w:t>
            </w:r>
          </w:p>
        </w:tc>
        <w:tc>
          <w:tcPr>
            <w:tcW w:w="1134" w:type="dxa"/>
            <w:tcBorders>
              <w:top w:val="nil"/>
              <w:left w:val="nil"/>
              <w:bottom w:val="nil"/>
              <w:right w:val="nil"/>
            </w:tcBorders>
            <w:shd w:val="clear" w:color="auto" w:fill="auto"/>
            <w:vAlign w:val="bottom"/>
          </w:tcPr>
          <w:p w14:paraId="6931D97E" w14:textId="5ABC31D2" w:rsidR="00B314AF" w:rsidRPr="00970DC6" w:rsidRDefault="00B314AF" w:rsidP="00B314AF">
            <w:pPr>
              <w:spacing w:before="40" w:after="40"/>
              <w:jc w:val="right"/>
              <w:rPr>
                <w:rFonts w:cs="Arial"/>
                <w:b/>
                <w:sz w:val="18"/>
                <w:szCs w:val="18"/>
              </w:rPr>
            </w:pPr>
            <w:r w:rsidRPr="00970DC6">
              <w:rPr>
                <w:rFonts w:cs="Arial"/>
                <w:b/>
                <w:sz w:val="18"/>
                <w:szCs w:val="18"/>
              </w:rPr>
              <w:t>3,046,116</w:t>
            </w:r>
          </w:p>
        </w:tc>
        <w:tc>
          <w:tcPr>
            <w:tcW w:w="1134" w:type="dxa"/>
            <w:tcBorders>
              <w:top w:val="nil"/>
              <w:left w:val="nil"/>
              <w:bottom w:val="nil"/>
              <w:right w:val="nil"/>
            </w:tcBorders>
            <w:shd w:val="clear" w:color="auto" w:fill="auto"/>
            <w:vAlign w:val="bottom"/>
          </w:tcPr>
          <w:p w14:paraId="3871ADE9" w14:textId="00D035A6" w:rsidR="00B314AF" w:rsidRPr="00B314AF" w:rsidRDefault="00B314AF" w:rsidP="00B314AF">
            <w:pPr>
              <w:spacing w:before="40" w:after="40"/>
              <w:jc w:val="right"/>
              <w:rPr>
                <w:rFonts w:cs="Arial"/>
                <w:sz w:val="18"/>
                <w:szCs w:val="18"/>
              </w:rPr>
            </w:pPr>
            <w:r w:rsidRPr="00B314AF">
              <w:rPr>
                <w:rFonts w:cs="Arial"/>
                <w:sz w:val="18"/>
                <w:szCs w:val="18"/>
              </w:rPr>
              <w:t>-12,461</w:t>
            </w:r>
          </w:p>
        </w:tc>
        <w:tc>
          <w:tcPr>
            <w:tcW w:w="170" w:type="dxa"/>
            <w:tcBorders>
              <w:top w:val="nil"/>
              <w:left w:val="nil"/>
              <w:bottom w:val="nil"/>
              <w:right w:val="nil"/>
            </w:tcBorders>
            <w:shd w:val="clear" w:color="auto" w:fill="auto"/>
            <w:vAlign w:val="bottom"/>
          </w:tcPr>
          <w:p w14:paraId="7C299623"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4EA6CFC2" w:rsidR="00B314AF" w:rsidRPr="00B314AF" w:rsidRDefault="00B314AF" w:rsidP="00B314AF">
            <w:pPr>
              <w:spacing w:before="40" w:after="40"/>
              <w:jc w:val="right"/>
              <w:rPr>
                <w:rFonts w:cs="Arial"/>
                <w:sz w:val="18"/>
                <w:szCs w:val="18"/>
              </w:rPr>
            </w:pPr>
            <w:r w:rsidRPr="00B314AF">
              <w:rPr>
                <w:rFonts w:cs="Arial"/>
                <w:sz w:val="18"/>
                <w:szCs w:val="18"/>
              </w:rPr>
              <w:t>630,465</w:t>
            </w:r>
          </w:p>
        </w:tc>
        <w:tc>
          <w:tcPr>
            <w:tcW w:w="1135" w:type="dxa"/>
            <w:tcBorders>
              <w:top w:val="nil"/>
              <w:left w:val="nil"/>
              <w:bottom w:val="nil"/>
              <w:right w:val="nil"/>
            </w:tcBorders>
            <w:shd w:val="clear" w:color="auto" w:fill="auto"/>
            <w:vAlign w:val="bottom"/>
          </w:tcPr>
          <w:p w14:paraId="405535F3" w14:textId="707D36FE" w:rsidR="00B314AF" w:rsidRPr="00970DC6" w:rsidRDefault="00B314AF" w:rsidP="00B314AF">
            <w:pPr>
              <w:spacing w:before="40" w:after="40"/>
              <w:jc w:val="right"/>
              <w:rPr>
                <w:rFonts w:cs="Arial"/>
                <w:b/>
                <w:sz w:val="18"/>
                <w:szCs w:val="18"/>
              </w:rPr>
            </w:pPr>
            <w:r w:rsidRPr="00970DC6">
              <w:rPr>
                <w:rFonts w:cs="Arial"/>
                <w:b/>
                <w:sz w:val="18"/>
                <w:szCs w:val="18"/>
              </w:rPr>
              <w:t>630,383</w:t>
            </w:r>
          </w:p>
        </w:tc>
        <w:tc>
          <w:tcPr>
            <w:tcW w:w="1134" w:type="dxa"/>
            <w:tcBorders>
              <w:top w:val="nil"/>
              <w:left w:val="nil"/>
              <w:bottom w:val="nil"/>
              <w:right w:val="nil"/>
            </w:tcBorders>
            <w:shd w:val="clear" w:color="auto" w:fill="auto"/>
            <w:vAlign w:val="bottom"/>
          </w:tcPr>
          <w:p w14:paraId="20037B27" w14:textId="0EB39AB3" w:rsidR="00B314AF" w:rsidRPr="00B314AF" w:rsidRDefault="00B314AF" w:rsidP="00B314AF">
            <w:pPr>
              <w:spacing w:before="40" w:after="40"/>
              <w:jc w:val="right"/>
              <w:rPr>
                <w:rFonts w:cs="Arial"/>
                <w:sz w:val="18"/>
                <w:szCs w:val="18"/>
              </w:rPr>
            </w:pPr>
            <w:r w:rsidRPr="00B314AF">
              <w:rPr>
                <w:rFonts w:cs="Arial"/>
                <w:sz w:val="18"/>
                <w:szCs w:val="18"/>
              </w:rPr>
              <w:t>-82</w:t>
            </w:r>
          </w:p>
        </w:tc>
      </w:tr>
      <w:tr w:rsidR="00B314AF" w:rsidRPr="00B314AF" w14:paraId="7398E010" w14:textId="77777777" w:rsidTr="004350BD">
        <w:trPr>
          <w:trHeight w:val="20"/>
        </w:trPr>
        <w:tc>
          <w:tcPr>
            <w:tcW w:w="2268" w:type="dxa"/>
            <w:tcBorders>
              <w:top w:val="nil"/>
              <w:left w:val="nil"/>
              <w:bottom w:val="nil"/>
              <w:right w:val="single" w:sz="18" w:space="0" w:color="C00000"/>
            </w:tcBorders>
            <w:shd w:val="clear" w:color="auto" w:fill="auto"/>
            <w:vAlign w:val="center"/>
          </w:tcPr>
          <w:p w14:paraId="2EAC33F9" w14:textId="77777777" w:rsidR="00B314AF" w:rsidRPr="0087211A" w:rsidRDefault="00B314AF" w:rsidP="00B314AF">
            <w:pPr>
              <w:spacing w:before="40" w:after="40"/>
              <w:rPr>
                <w:rFonts w:cs="Arial"/>
                <w:sz w:val="18"/>
                <w:szCs w:val="18"/>
              </w:rPr>
            </w:pPr>
            <w:r w:rsidRPr="0087211A">
              <w:rPr>
                <w:rFonts w:cs="Arial"/>
                <w:sz w:val="18"/>
                <w:szCs w:val="18"/>
              </w:rPr>
              <w:t xml:space="preserve">Glenelg S </w:t>
            </w:r>
          </w:p>
        </w:tc>
        <w:tc>
          <w:tcPr>
            <w:tcW w:w="1134" w:type="dxa"/>
            <w:tcBorders>
              <w:top w:val="nil"/>
              <w:left w:val="single" w:sz="18" w:space="0" w:color="C00000"/>
              <w:bottom w:val="nil"/>
              <w:right w:val="nil"/>
            </w:tcBorders>
            <w:shd w:val="clear" w:color="auto" w:fill="auto"/>
            <w:vAlign w:val="bottom"/>
          </w:tcPr>
          <w:p w14:paraId="1F529A38" w14:textId="1B427236" w:rsidR="00B314AF" w:rsidRPr="00B314AF" w:rsidRDefault="00B314AF" w:rsidP="00B314AF">
            <w:pPr>
              <w:spacing w:before="40" w:after="40"/>
              <w:jc w:val="right"/>
              <w:rPr>
                <w:rFonts w:cs="Arial"/>
                <w:sz w:val="18"/>
                <w:szCs w:val="18"/>
              </w:rPr>
            </w:pPr>
            <w:r w:rsidRPr="00B314AF">
              <w:rPr>
                <w:rFonts w:cs="Arial"/>
                <w:sz w:val="18"/>
                <w:szCs w:val="18"/>
              </w:rPr>
              <w:t>4,256,696</w:t>
            </w:r>
          </w:p>
        </w:tc>
        <w:tc>
          <w:tcPr>
            <w:tcW w:w="1134" w:type="dxa"/>
            <w:tcBorders>
              <w:top w:val="nil"/>
              <w:left w:val="nil"/>
              <w:bottom w:val="nil"/>
              <w:right w:val="nil"/>
            </w:tcBorders>
            <w:shd w:val="clear" w:color="auto" w:fill="auto"/>
            <w:vAlign w:val="bottom"/>
          </w:tcPr>
          <w:p w14:paraId="3EF32A1D" w14:textId="5F244966" w:rsidR="00B314AF" w:rsidRPr="00970DC6" w:rsidRDefault="00B314AF" w:rsidP="00B314AF">
            <w:pPr>
              <w:spacing w:before="40" w:after="40"/>
              <w:jc w:val="right"/>
              <w:rPr>
                <w:rFonts w:cs="Arial"/>
                <w:b/>
                <w:sz w:val="18"/>
                <w:szCs w:val="18"/>
              </w:rPr>
            </w:pPr>
            <w:r w:rsidRPr="00970DC6">
              <w:rPr>
                <w:rFonts w:cs="Arial"/>
                <w:b/>
                <w:sz w:val="18"/>
                <w:szCs w:val="18"/>
              </w:rPr>
              <w:t>4,239,353</w:t>
            </w:r>
          </w:p>
        </w:tc>
        <w:tc>
          <w:tcPr>
            <w:tcW w:w="1134" w:type="dxa"/>
            <w:tcBorders>
              <w:top w:val="nil"/>
              <w:left w:val="nil"/>
              <w:bottom w:val="nil"/>
              <w:right w:val="nil"/>
            </w:tcBorders>
            <w:shd w:val="clear" w:color="auto" w:fill="auto"/>
            <w:vAlign w:val="bottom"/>
          </w:tcPr>
          <w:p w14:paraId="11A37739" w14:textId="0E20A859" w:rsidR="00B314AF" w:rsidRPr="00B314AF" w:rsidRDefault="00B314AF" w:rsidP="00B314AF">
            <w:pPr>
              <w:spacing w:before="40" w:after="40"/>
              <w:jc w:val="right"/>
              <w:rPr>
                <w:rFonts w:cs="Arial"/>
                <w:sz w:val="18"/>
                <w:szCs w:val="18"/>
              </w:rPr>
            </w:pPr>
            <w:r w:rsidRPr="00B314AF">
              <w:rPr>
                <w:rFonts w:cs="Arial"/>
                <w:sz w:val="18"/>
                <w:szCs w:val="18"/>
              </w:rPr>
              <w:t>-17,343</w:t>
            </w:r>
          </w:p>
        </w:tc>
        <w:tc>
          <w:tcPr>
            <w:tcW w:w="170" w:type="dxa"/>
            <w:tcBorders>
              <w:top w:val="nil"/>
              <w:left w:val="nil"/>
              <w:bottom w:val="nil"/>
              <w:right w:val="nil"/>
            </w:tcBorders>
            <w:shd w:val="clear" w:color="auto" w:fill="auto"/>
            <w:vAlign w:val="bottom"/>
          </w:tcPr>
          <w:p w14:paraId="472193A2"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15E70D17" w:rsidR="00B314AF" w:rsidRPr="00B314AF" w:rsidRDefault="00B314AF" w:rsidP="00B314AF">
            <w:pPr>
              <w:spacing w:before="40" w:after="40"/>
              <w:jc w:val="right"/>
              <w:rPr>
                <w:rFonts w:cs="Arial"/>
                <w:sz w:val="18"/>
                <w:szCs w:val="18"/>
              </w:rPr>
            </w:pPr>
            <w:r w:rsidRPr="00B314AF">
              <w:rPr>
                <w:rFonts w:cs="Arial"/>
                <w:sz w:val="18"/>
                <w:szCs w:val="18"/>
              </w:rPr>
              <w:t>3,355,055</w:t>
            </w:r>
          </w:p>
        </w:tc>
        <w:tc>
          <w:tcPr>
            <w:tcW w:w="1135" w:type="dxa"/>
            <w:tcBorders>
              <w:top w:val="nil"/>
              <w:left w:val="nil"/>
              <w:bottom w:val="nil"/>
              <w:right w:val="nil"/>
            </w:tcBorders>
            <w:shd w:val="clear" w:color="auto" w:fill="auto"/>
            <w:vAlign w:val="bottom"/>
          </w:tcPr>
          <w:p w14:paraId="49BD692E" w14:textId="5BEDEC04" w:rsidR="00B314AF" w:rsidRPr="00970DC6" w:rsidRDefault="00B314AF" w:rsidP="00B314AF">
            <w:pPr>
              <w:spacing w:before="40" w:after="40"/>
              <w:jc w:val="right"/>
              <w:rPr>
                <w:rFonts w:cs="Arial"/>
                <w:b/>
                <w:sz w:val="18"/>
                <w:szCs w:val="18"/>
              </w:rPr>
            </w:pPr>
            <w:r w:rsidRPr="00970DC6">
              <w:rPr>
                <w:rFonts w:cs="Arial"/>
                <w:b/>
                <w:sz w:val="18"/>
                <w:szCs w:val="18"/>
              </w:rPr>
              <w:t>3,354,617</w:t>
            </w:r>
          </w:p>
        </w:tc>
        <w:tc>
          <w:tcPr>
            <w:tcW w:w="1134" w:type="dxa"/>
            <w:tcBorders>
              <w:top w:val="nil"/>
              <w:left w:val="nil"/>
              <w:bottom w:val="nil"/>
              <w:right w:val="nil"/>
            </w:tcBorders>
            <w:shd w:val="clear" w:color="auto" w:fill="auto"/>
            <w:vAlign w:val="bottom"/>
          </w:tcPr>
          <w:p w14:paraId="0278E940" w14:textId="51844C4A" w:rsidR="00B314AF" w:rsidRPr="00B314AF" w:rsidRDefault="00B314AF" w:rsidP="00B314AF">
            <w:pPr>
              <w:spacing w:before="40" w:after="40"/>
              <w:jc w:val="right"/>
              <w:rPr>
                <w:rFonts w:cs="Arial"/>
                <w:sz w:val="18"/>
                <w:szCs w:val="18"/>
              </w:rPr>
            </w:pPr>
            <w:r w:rsidRPr="00B314AF">
              <w:rPr>
                <w:rFonts w:cs="Arial"/>
                <w:sz w:val="18"/>
                <w:szCs w:val="18"/>
              </w:rPr>
              <w:t>-438</w:t>
            </w:r>
          </w:p>
        </w:tc>
      </w:tr>
      <w:tr w:rsidR="00B314AF" w:rsidRPr="00B314AF" w14:paraId="3EC6C857" w14:textId="77777777" w:rsidTr="004350BD">
        <w:trPr>
          <w:trHeight w:val="20"/>
        </w:trPr>
        <w:tc>
          <w:tcPr>
            <w:tcW w:w="2268" w:type="dxa"/>
            <w:tcBorders>
              <w:top w:val="nil"/>
              <w:left w:val="nil"/>
              <w:bottom w:val="nil"/>
              <w:right w:val="single" w:sz="18" w:space="0" w:color="C00000"/>
            </w:tcBorders>
            <w:shd w:val="clear" w:color="auto" w:fill="auto"/>
            <w:vAlign w:val="center"/>
          </w:tcPr>
          <w:p w14:paraId="4AD8BF46" w14:textId="77777777" w:rsidR="00B314AF" w:rsidRPr="0087211A" w:rsidRDefault="00B314AF" w:rsidP="00B314AF">
            <w:pPr>
              <w:spacing w:before="40" w:after="40"/>
              <w:rPr>
                <w:rFonts w:cs="Arial"/>
                <w:sz w:val="18"/>
                <w:szCs w:val="18"/>
              </w:rPr>
            </w:pPr>
            <w:r w:rsidRPr="0087211A">
              <w:rPr>
                <w:rFonts w:cs="Arial"/>
                <w:sz w:val="18"/>
                <w:szCs w:val="18"/>
              </w:rPr>
              <w:t xml:space="preserve">Golden Plains S </w:t>
            </w:r>
          </w:p>
        </w:tc>
        <w:tc>
          <w:tcPr>
            <w:tcW w:w="1134" w:type="dxa"/>
            <w:tcBorders>
              <w:top w:val="nil"/>
              <w:left w:val="single" w:sz="18" w:space="0" w:color="C00000"/>
              <w:bottom w:val="nil"/>
              <w:right w:val="nil"/>
            </w:tcBorders>
            <w:shd w:val="clear" w:color="auto" w:fill="auto"/>
            <w:vAlign w:val="bottom"/>
          </w:tcPr>
          <w:p w14:paraId="782EBBC4" w14:textId="5B6F8FDE" w:rsidR="00B314AF" w:rsidRPr="00B314AF" w:rsidRDefault="00B314AF" w:rsidP="00B314AF">
            <w:pPr>
              <w:spacing w:before="40" w:after="40"/>
              <w:jc w:val="right"/>
              <w:rPr>
                <w:rFonts w:cs="Arial"/>
                <w:sz w:val="18"/>
                <w:szCs w:val="18"/>
              </w:rPr>
            </w:pPr>
            <w:r w:rsidRPr="00B314AF">
              <w:rPr>
                <w:rFonts w:cs="Arial"/>
                <w:sz w:val="18"/>
                <w:szCs w:val="18"/>
              </w:rPr>
              <w:t>3,426,936</w:t>
            </w:r>
          </w:p>
        </w:tc>
        <w:tc>
          <w:tcPr>
            <w:tcW w:w="1134" w:type="dxa"/>
            <w:tcBorders>
              <w:top w:val="nil"/>
              <w:left w:val="nil"/>
              <w:bottom w:val="nil"/>
              <w:right w:val="nil"/>
            </w:tcBorders>
            <w:shd w:val="clear" w:color="auto" w:fill="auto"/>
            <w:vAlign w:val="bottom"/>
          </w:tcPr>
          <w:p w14:paraId="33E63827" w14:textId="61EF2172" w:rsidR="00B314AF" w:rsidRPr="00970DC6" w:rsidRDefault="00B314AF" w:rsidP="00B314AF">
            <w:pPr>
              <w:spacing w:before="40" w:after="40"/>
              <w:jc w:val="right"/>
              <w:rPr>
                <w:rFonts w:cs="Arial"/>
                <w:b/>
                <w:sz w:val="18"/>
                <w:szCs w:val="18"/>
              </w:rPr>
            </w:pPr>
            <w:r w:rsidRPr="00970DC6">
              <w:rPr>
                <w:rFonts w:cs="Arial"/>
                <w:b/>
                <w:sz w:val="18"/>
                <w:szCs w:val="18"/>
              </w:rPr>
              <w:t>3,412,974</w:t>
            </w:r>
          </w:p>
        </w:tc>
        <w:tc>
          <w:tcPr>
            <w:tcW w:w="1134" w:type="dxa"/>
            <w:tcBorders>
              <w:top w:val="nil"/>
              <w:left w:val="nil"/>
              <w:bottom w:val="nil"/>
              <w:right w:val="nil"/>
            </w:tcBorders>
            <w:shd w:val="clear" w:color="auto" w:fill="auto"/>
            <w:vAlign w:val="bottom"/>
          </w:tcPr>
          <w:p w14:paraId="22050404" w14:textId="2DE2FE89" w:rsidR="00B314AF" w:rsidRPr="00B314AF" w:rsidRDefault="00B314AF" w:rsidP="00B314AF">
            <w:pPr>
              <w:spacing w:before="40" w:after="40"/>
              <w:jc w:val="right"/>
              <w:rPr>
                <w:rFonts w:cs="Arial"/>
                <w:sz w:val="18"/>
                <w:szCs w:val="18"/>
              </w:rPr>
            </w:pPr>
            <w:r w:rsidRPr="00B314AF">
              <w:rPr>
                <w:rFonts w:cs="Arial"/>
                <w:sz w:val="18"/>
                <w:szCs w:val="18"/>
              </w:rPr>
              <w:t>-13,962</w:t>
            </w:r>
          </w:p>
        </w:tc>
        <w:tc>
          <w:tcPr>
            <w:tcW w:w="170" w:type="dxa"/>
            <w:tcBorders>
              <w:top w:val="nil"/>
              <w:left w:val="nil"/>
              <w:bottom w:val="nil"/>
              <w:right w:val="nil"/>
            </w:tcBorders>
            <w:shd w:val="clear" w:color="auto" w:fill="auto"/>
            <w:vAlign w:val="bottom"/>
          </w:tcPr>
          <w:p w14:paraId="3577CABF"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784BABBA" w:rsidR="00B314AF" w:rsidRPr="00B314AF" w:rsidRDefault="00B314AF" w:rsidP="00B314AF">
            <w:pPr>
              <w:spacing w:before="40" w:after="40"/>
              <w:jc w:val="right"/>
              <w:rPr>
                <w:rFonts w:cs="Arial"/>
                <w:sz w:val="18"/>
                <w:szCs w:val="18"/>
              </w:rPr>
            </w:pPr>
            <w:r w:rsidRPr="00B314AF">
              <w:rPr>
                <w:rFonts w:cs="Arial"/>
                <w:sz w:val="18"/>
                <w:szCs w:val="18"/>
              </w:rPr>
              <w:t>1,977,861</w:t>
            </w:r>
          </w:p>
        </w:tc>
        <w:tc>
          <w:tcPr>
            <w:tcW w:w="1135" w:type="dxa"/>
            <w:tcBorders>
              <w:top w:val="nil"/>
              <w:left w:val="nil"/>
              <w:bottom w:val="nil"/>
              <w:right w:val="nil"/>
            </w:tcBorders>
            <w:shd w:val="clear" w:color="auto" w:fill="auto"/>
            <w:vAlign w:val="bottom"/>
          </w:tcPr>
          <w:p w14:paraId="3FE4ED6B" w14:textId="0A07F63C" w:rsidR="00B314AF" w:rsidRPr="00970DC6" w:rsidRDefault="00B314AF" w:rsidP="00B314AF">
            <w:pPr>
              <w:spacing w:before="40" w:after="40"/>
              <w:jc w:val="right"/>
              <w:rPr>
                <w:rFonts w:cs="Arial"/>
                <w:b/>
                <w:sz w:val="18"/>
                <w:szCs w:val="18"/>
              </w:rPr>
            </w:pPr>
            <w:r w:rsidRPr="00970DC6">
              <w:rPr>
                <w:rFonts w:cs="Arial"/>
                <w:b/>
                <w:sz w:val="18"/>
                <w:szCs w:val="18"/>
              </w:rPr>
              <w:t>1,977,603</w:t>
            </w:r>
          </w:p>
        </w:tc>
        <w:tc>
          <w:tcPr>
            <w:tcW w:w="1134" w:type="dxa"/>
            <w:tcBorders>
              <w:top w:val="nil"/>
              <w:left w:val="nil"/>
              <w:bottom w:val="nil"/>
              <w:right w:val="nil"/>
            </w:tcBorders>
            <w:shd w:val="clear" w:color="auto" w:fill="auto"/>
            <w:vAlign w:val="bottom"/>
          </w:tcPr>
          <w:p w14:paraId="4C74FACF" w14:textId="6E7E126B" w:rsidR="00B314AF" w:rsidRPr="00B314AF" w:rsidRDefault="00B314AF" w:rsidP="00B314AF">
            <w:pPr>
              <w:spacing w:before="40" w:after="40"/>
              <w:jc w:val="right"/>
              <w:rPr>
                <w:rFonts w:cs="Arial"/>
                <w:sz w:val="18"/>
                <w:szCs w:val="18"/>
              </w:rPr>
            </w:pPr>
            <w:r w:rsidRPr="00B314AF">
              <w:rPr>
                <w:rFonts w:cs="Arial"/>
                <w:sz w:val="18"/>
                <w:szCs w:val="18"/>
              </w:rPr>
              <w:t>-258</w:t>
            </w:r>
          </w:p>
        </w:tc>
      </w:tr>
      <w:tr w:rsidR="00B314AF" w:rsidRPr="00B314AF" w14:paraId="7E806E9C" w14:textId="77777777" w:rsidTr="004350BD">
        <w:trPr>
          <w:trHeight w:val="20"/>
        </w:trPr>
        <w:tc>
          <w:tcPr>
            <w:tcW w:w="2268" w:type="dxa"/>
            <w:tcBorders>
              <w:top w:val="nil"/>
              <w:left w:val="nil"/>
              <w:bottom w:val="nil"/>
              <w:right w:val="single" w:sz="18" w:space="0" w:color="C00000"/>
            </w:tcBorders>
            <w:shd w:val="clear" w:color="auto" w:fill="auto"/>
            <w:vAlign w:val="center"/>
          </w:tcPr>
          <w:p w14:paraId="6B009615" w14:textId="77777777" w:rsidR="00B314AF" w:rsidRPr="0087211A" w:rsidRDefault="00B314AF" w:rsidP="00B314AF">
            <w:pPr>
              <w:spacing w:before="40" w:after="40"/>
              <w:rPr>
                <w:rFonts w:cs="Arial"/>
                <w:sz w:val="18"/>
                <w:szCs w:val="18"/>
              </w:rPr>
            </w:pPr>
            <w:r w:rsidRPr="0087211A">
              <w:rPr>
                <w:rFonts w:cs="Arial"/>
                <w:sz w:val="18"/>
                <w:szCs w:val="18"/>
              </w:rPr>
              <w:t xml:space="preserve">Greater Bendigo C </w:t>
            </w:r>
          </w:p>
        </w:tc>
        <w:tc>
          <w:tcPr>
            <w:tcW w:w="1134" w:type="dxa"/>
            <w:tcBorders>
              <w:top w:val="nil"/>
              <w:left w:val="single" w:sz="18" w:space="0" w:color="C00000"/>
              <w:bottom w:val="nil"/>
              <w:right w:val="nil"/>
            </w:tcBorders>
            <w:shd w:val="clear" w:color="auto" w:fill="auto"/>
            <w:vAlign w:val="bottom"/>
          </w:tcPr>
          <w:p w14:paraId="108A93BA" w14:textId="75957CAB" w:rsidR="00B314AF" w:rsidRPr="00B314AF" w:rsidRDefault="00B314AF" w:rsidP="00B314AF">
            <w:pPr>
              <w:spacing w:before="40" w:after="40"/>
              <w:jc w:val="right"/>
              <w:rPr>
                <w:rFonts w:cs="Arial"/>
                <w:sz w:val="18"/>
                <w:szCs w:val="18"/>
              </w:rPr>
            </w:pPr>
            <w:r w:rsidRPr="00B314AF">
              <w:rPr>
                <w:rFonts w:cs="Arial"/>
                <w:sz w:val="18"/>
                <w:szCs w:val="18"/>
              </w:rPr>
              <w:t>12,502,137</w:t>
            </w:r>
          </w:p>
        </w:tc>
        <w:tc>
          <w:tcPr>
            <w:tcW w:w="1134" w:type="dxa"/>
            <w:tcBorders>
              <w:top w:val="nil"/>
              <w:left w:val="nil"/>
              <w:bottom w:val="nil"/>
              <w:right w:val="nil"/>
            </w:tcBorders>
            <w:shd w:val="clear" w:color="auto" w:fill="auto"/>
            <w:vAlign w:val="bottom"/>
          </w:tcPr>
          <w:p w14:paraId="2F51EFDB" w14:textId="02DC983F" w:rsidR="00B314AF" w:rsidRPr="00970DC6" w:rsidRDefault="00B314AF" w:rsidP="00B314AF">
            <w:pPr>
              <w:spacing w:before="40" w:after="40"/>
              <w:jc w:val="right"/>
              <w:rPr>
                <w:rFonts w:cs="Arial"/>
                <w:b/>
                <w:sz w:val="18"/>
                <w:szCs w:val="18"/>
              </w:rPr>
            </w:pPr>
            <w:r w:rsidRPr="00970DC6">
              <w:rPr>
                <w:rFonts w:cs="Arial"/>
                <w:b/>
                <w:sz w:val="18"/>
                <w:szCs w:val="18"/>
              </w:rPr>
              <w:t>12,451,200</w:t>
            </w:r>
          </w:p>
        </w:tc>
        <w:tc>
          <w:tcPr>
            <w:tcW w:w="1134" w:type="dxa"/>
            <w:tcBorders>
              <w:top w:val="nil"/>
              <w:left w:val="nil"/>
              <w:bottom w:val="nil"/>
              <w:right w:val="nil"/>
            </w:tcBorders>
            <w:shd w:val="clear" w:color="auto" w:fill="auto"/>
            <w:vAlign w:val="bottom"/>
          </w:tcPr>
          <w:p w14:paraId="756B819E" w14:textId="63C9608E" w:rsidR="00B314AF" w:rsidRPr="00B314AF" w:rsidRDefault="00B314AF" w:rsidP="00B314AF">
            <w:pPr>
              <w:spacing w:before="40" w:after="40"/>
              <w:jc w:val="right"/>
              <w:rPr>
                <w:rFonts w:cs="Arial"/>
                <w:sz w:val="18"/>
                <w:szCs w:val="18"/>
              </w:rPr>
            </w:pPr>
            <w:r w:rsidRPr="00B314AF">
              <w:rPr>
                <w:rFonts w:cs="Arial"/>
                <w:sz w:val="18"/>
                <w:szCs w:val="18"/>
              </w:rPr>
              <w:t>-50,937</w:t>
            </w:r>
          </w:p>
        </w:tc>
        <w:tc>
          <w:tcPr>
            <w:tcW w:w="170" w:type="dxa"/>
            <w:tcBorders>
              <w:top w:val="nil"/>
              <w:left w:val="nil"/>
              <w:bottom w:val="nil"/>
              <w:right w:val="nil"/>
            </w:tcBorders>
            <w:shd w:val="clear" w:color="auto" w:fill="auto"/>
            <w:vAlign w:val="bottom"/>
          </w:tcPr>
          <w:p w14:paraId="38587B2B"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3F8A2638" w:rsidR="00B314AF" w:rsidRPr="00B314AF" w:rsidRDefault="00B314AF" w:rsidP="00B314AF">
            <w:pPr>
              <w:spacing w:before="40" w:after="40"/>
              <w:jc w:val="right"/>
              <w:rPr>
                <w:rFonts w:cs="Arial"/>
                <w:sz w:val="18"/>
                <w:szCs w:val="18"/>
              </w:rPr>
            </w:pPr>
            <w:r w:rsidRPr="00B314AF">
              <w:rPr>
                <w:rFonts w:cs="Arial"/>
                <w:sz w:val="18"/>
                <w:szCs w:val="18"/>
              </w:rPr>
              <w:t>3,327,019</w:t>
            </w:r>
          </w:p>
        </w:tc>
        <w:tc>
          <w:tcPr>
            <w:tcW w:w="1135" w:type="dxa"/>
            <w:tcBorders>
              <w:top w:val="nil"/>
              <w:left w:val="nil"/>
              <w:bottom w:val="nil"/>
              <w:right w:val="nil"/>
            </w:tcBorders>
            <w:shd w:val="clear" w:color="auto" w:fill="auto"/>
            <w:vAlign w:val="bottom"/>
          </w:tcPr>
          <w:p w14:paraId="1FECBC2F" w14:textId="31E8FBC6" w:rsidR="00B314AF" w:rsidRPr="00970DC6" w:rsidRDefault="00B314AF" w:rsidP="00B314AF">
            <w:pPr>
              <w:spacing w:before="40" w:after="40"/>
              <w:jc w:val="right"/>
              <w:rPr>
                <w:rFonts w:cs="Arial"/>
                <w:b/>
                <w:sz w:val="18"/>
                <w:szCs w:val="18"/>
              </w:rPr>
            </w:pPr>
            <w:r w:rsidRPr="00970DC6">
              <w:rPr>
                <w:rFonts w:cs="Arial"/>
                <w:b/>
                <w:sz w:val="18"/>
                <w:szCs w:val="18"/>
              </w:rPr>
              <w:t>3,326,585</w:t>
            </w:r>
          </w:p>
        </w:tc>
        <w:tc>
          <w:tcPr>
            <w:tcW w:w="1134" w:type="dxa"/>
            <w:tcBorders>
              <w:top w:val="nil"/>
              <w:left w:val="nil"/>
              <w:bottom w:val="nil"/>
              <w:right w:val="nil"/>
            </w:tcBorders>
            <w:shd w:val="clear" w:color="auto" w:fill="auto"/>
            <w:vAlign w:val="bottom"/>
          </w:tcPr>
          <w:p w14:paraId="57FC20BA" w14:textId="520FB511" w:rsidR="00B314AF" w:rsidRPr="00B314AF" w:rsidRDefault="00B314AF" w:rsidP="00B314AF">
            <w:pPr>
              <w:spacing w:before="40" w:after="40"/>
              <w:jc w:val="right"/>
              <w:rPr>
                <w:rFonts w:cs="Arial"/>
                <w:sz w:val="18"/>
                <w:szCs w:val="18"/>
              </w:rPr>
            </w:pPr>
            <w:r w:rsidRPr="00B314AF">
              <w:rPr>
                <w:rFonts w:cs="Arial"/>
                <w:sz w:val="18"/>
                <w:szCs w:val="18"/>
              </w:rPr>
              <w:t>-434</w:t>
            </w:r>
          </w:p>
        </w:tc>
      </w:tr>
      <w:tr w:rsidR="00B314AF" w:rsidRPr="00B314AF" w14:paraId="5E2E0C68" w14:textId="77777777" w:rsidTr="004350BD">
        <w:trPr>
          <w:trHeight w:val="20"/>
        </w:trPr>
        <w:tc>
          <w:tcPr>
            <w:tcW w:w="2268" w:type="dxa"/>
            <w:tcBorders>
              <w:top w:val="nil"/>
              <w:left w:val="nil"/>
              <w:bottom w:val="nil"/>
              <w:right w:val="single" w:sz="18" w:space="0" w:color="C00000"/>
            </w:tcBorders>
            <w:shd w:val="clear" w:color="auto" w:fill="auto"/>
            <w:vAlign w:val="center"/>
          </w:tcPr>
          <w:p w14:paraId="20205E38" w14:textId="77777777" w:rsidR="00B314AF" w:rsidRPr="0087211A" w:rsidRDefault="00B314AF" w:rsidP="00B314AF">
            <w:pPr>
              <w:spacing w:before="40" w:after="40"/>
              <w:rPr>
                <w:rFonts w:cs="Arial"/>
                <w:sz w:val="18"/>
                <w:szCs w:val="18"/>
              </w:rPr>
            </w:pPr>
            <w:r w:rsidRPr="0087211A">
              <w:rPr>
                <w:rFonts w:cs="Arial"/>
                <w:sz w:val="18"/>
                <w:szCs w:val="18"/>
              </w:rPr>
              <w:t xml:space="preserve">Greater Dandenong C </w:t>
            </w:r>
          </w:p>
        </w:tc>
        <w:tc>
          <w:tcPr>
            <w:tcW w:w="1134" w:type="dxa"/>
            <w:tcBorders>
              <w:top w:val="nil"/>
              <w:left w:val="single" w:sz="18" w:space="0" w:color="C00000"/>
              <w:bottom w:val="nil"/>
              <w:right w:val="nil"/>
            </w:tcBorders>
            <w:shd w:val="clear" w:color="auto" w:fill="auto"/>
            <w:vAlign w:val="bottom"/>
          </w:tcPr>
          <w:p w14:paraId="14CB5473" w14:textId="3FA23AB9" w:rsidR="00B314AF" w:rsidRPr="00B314AF" w:rsidRDefault="00B314AF" w:rsidP="00B314AF">
            <w:pPr>
              <w:spacing w:before="40" w:after="40"/>
              <w:jc w:val="right"/>
              <w:rPr>
                <w:rFonts w:cs="Arial"/>
                <w:sz w:val="18"/>
                <w:szCs w:val="18"/>
              </w:rPr>
            </w:pPr>
            <w:r w:rsidRPr="00B314AF">
              <w:rPr>
                <w:rFonts w:cs="Arial"/>
                <w:sz w:val="18"/>
                <w:szCs w:val="18"/>
              </w:rPr>
              <w:t>9,790,643</w:t>
            </w:r>
          </w:p>
        </w:tc>
        <w:tc>
          <w:tcPr>
            <w:tcW w:w="1134" w:type="dxa"/>
            <w:tcBorders>
              <w:top w:val="nil"/>
              <w:left w:val="nil"/>
              <w:bottom w:val="nil"/>
              <w:right w:val="nil"/>
            </w:tcBorders>
            <w:shd w:val="clear" w:color="auto" w:fill="auto"/>
            <w:vAlign w:val="bottom"/>
          </w:tcPr>
          <w:p w14:paraId="57738BE7" w14:textId="4DB3941D" w:rsidR="00B314AF" w:rsidRPr="00970DC6" w:rsidRDefault="00B314AF" w:rsidP="00B314AF">
            <w:pPr>
              <w:spacing w:before="40" w:after="40"/>
              <w:jc w:val="right"/>
              <w:rPr>
                <w:rFonts w:cs="Arial"/>
                <w:b/>
                <w:sz w:val="18"/>
                <w:szCs w:val="18"/>
              </w:rPr>
            </w:pPr>
            <w:r w:rsidRPr="00970DC6">
              <w:rPr>
                <w:rFonts w:cs="Arial"/>
                <w:b/>
                <w:sz w:val="18"/>
                <w:szCs w:val="18"/>
              </w:rPr>
              <w:t>9,750,753</w:t>
            </w:r>
          </w:p>
        </w:tc>
        <w:tc>
          <w:tcPr>
            <w:tcW w:w="1134" w:type="dxa"/>
            <w:tcBorders>
              <w:top w:val="nil"/>
              <w:left w:val="nil"/>
              <w:bottom w:val="nil"/>
              <w:right w:val="nil"/>
            </w:tcBorders>
            <w:shd w:val="clear" w:color="auto" w:fill="auto"/>
            <w:vAlign w:val="bottom"/>
          </w:tcPr>
          <w:p w14:paraId="06CB0BBE" w14:textId="7D45EC41" w:rsidR="00B314AF" w:rsidRPr="00B314AF" w:rsidRDefault="00B314AF" w:rsidP="00B314AF">
            <w:pPr>
              <w:spacing w:before="40" w:after="40"/>
              <w:jc w:val="right"/>
              <w:rPr>
                <w:rFonts w:cs="Arial"/>
                <w:sz w:val="18"/>
                <w:szCs w:val="18"/>
              </w:rPr>
            </w:pPr>
            <w:r w:rsidRPr="00B314AF">
              <w:rPr>
                <w:rFonts w:cs="Arial"/>
                <w:sz w:val="18"/>
                <w:szCs w:val="18"/>
              </w:rPr>
              <w:t>-39,890</w:t>
            </w:r>
          </w:p>
        </w:tc>
        <w:tc>
          <w:tcPr>
            <w:tcW w:w="170" w:type="dxa"/>
            <w:tcBorders>
              <w:top w:val="nil"/>
              <w:left w:val="nil"/>
              <w:bottom w:val="nil"/>
              <w:right w:val="nil"/>
            </w:tcBorders>
            <w:shd w:val="clear" w:color="auto" w:fill="auto"/>
            <w:vAlign w:val="bottom"/>
          </w:tcPr>
          <w:p w14:paraId="368E1DF0"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7E858401" w:rsidR="00B314AF" w:rsidRPr="00B314AF" w:rsidRDefault="00B314AF" w:rsidP="00B314AF">
            <w:pPr>
              <w:spacing w:before="40" w:after="40"/>
              <w:jc w:val="right"/>
              <w:rPr>
                <w:rFonts w:cs="Arial"/>
                <w:sz w:val="18"/>
                <w:szCs w:val="18"/>
              </w:rPr>
            </w:pPr>
            <w:r w:rsidRPr="00B314AF">
              <w:rPr>
                <w:rFonts w:cs="Arial"/>
                <w:sz w:val="18"/>
                <w:szCs w:val="18"/>
              </w:rPr>
              <w:t>1,455,709</w:t>
            </w:r>
          </w:p>
        </w:tc>
        <w:tc>
          <w:tcPr>
            <w:tcW w:w="1135" w:type="dxa"/>
            <w:tcBorders>
              <w:top w:val="nil"/>
              <w:left w:val="nil"/>
              <w:bottom w:val="nil"/>
              <w:right w:val="nil"/>
            </w:tcBorders>
            <w:shd w:val="clear" w:color="auto" w:fill="auto"/>
            <w:vAlign w:val="bottom"/>
          </w:tcPr>
          <w:p w14:paraId="1E49562B" w14:textId="63260715" w:rsidR="00B314AF" w:rsidRPr="00970DC6" w:rsidRDefault="00B314AF" w:rsidP="00B314AF">
            <w:pPr>
              <w:spacing w:before="40" w:after="40"/>
              <w:jc w:val="right"/>
              <w:rPr>
                <w:rFonts w:cs="Arial"/>
                <w:b/>
                <w:sz w:val="18"/>
                <w:szCs w:val="18"/>
              </w:rPr>
            </w:pPr>
            <w:r w:rsidRPr="00970DC6">
              <w:rPr>
                <w:rFonts w:cs="Arial"/>
                <w:b/>
                <w:sz w:val="18"/>
                <w:szCs w:val="18"/>
              </w:rPr>
              <w:t>1,455,519</w:t>
            </w:r>
          </w:p>
        </w:tc>
        <w:tc>
          <w:tcPr>
            <w:tcW w:w="1134" w:type="dxa"/>
            <w:tcBorders>
              <w:top w:val="nil"/>
              <w:left w:val="nil"/>
              <w:bottom w:val="nil"/>
              <w:right w:val="nil"/>
            </w:tcBorders>
            <w:shd w:val="clear" w:color="auto" w:fill="auto"/>
            <w:vAlign w:val="bottom"/>
          </w:tcPr>
          <w:p w14:paraId="7E7B6065" w14:textId="44EAA00C" w:rsidR="00B314AF" w:rsidRPr="00B314AF" w:rsidRDefault="00B314AF" w:rsidP="00B314AF">
            <w:pPr>
              <w:spacing w:before="40" w:after="40"/>
              <w:jc w:val="right"/>
              <w:rPr>
                <w:rFonts w:cs="Arial"/>
                <w:sz w:val="18"/>
                <w:szCs w:val="18"/>
              </w:rPr>
            </w:pPr>
            <w:r w:rsidRPr="00B314AF">
              <w:rPr>
                <w:rFonts w:cs="Arial"/>
                <w:sz w:val="18"/>
                <w:szCs w:val="18"/>
              </w:rPr>
              <w:t>-190</w:t>
            </w:r>
          </w:p>
        </w:tc>
      </w:tr>
      <w:tr w:rsidR="00B314AF" w:rsidRPr="00B314AF" w14:paraId="1C35C640" w14:textId="77777777" w:rsidTr="004350BD">
        <w:trPr>
          <w:trHeight w:val="20"/>
        </w:trPr>
        <w:tc>
          <w:tcPr>
            <w:tcW w:w="2268" w:type="dxa"/>
            <w:tcBorders>
              <w:top w:val="nil"/>
              <w:left w:val="nil"/>
              <w:bottom w:val="nil"/>
              <w:right w:val="single" w:sz="18" w:space="0" w:color="C00000"/>
            </w:tcBorders>
            <w:shd w:val="clear" w:color="auto" w:fill="auto"/>
            <w:vAlign w:val="center"/>
          </w:tcPr>
          <w:p w14:paraId="279EEC97" w14:textId="77777777" w:rsidR="00B314AF" w:rsidRPr="0087211A" w:rsidRDefault="00B314AF" w:rsidP="00B314AF">
            <w:pPr>
              <w:spacing w:before="40" w:after="40"/>
              <w:rPr>
                <w:rFonts w:cs="Arial"/>
                <w:sz w:val="18"/>
                <w:szCs w:val="18"/>
              </w:rPr>
            </w:pPr>
            <w:r w:rsidRPr="0087211A">
              <w:rPr>
                <w:rFonts w:cs="Arial"/>
                <w:sz w:val="18"/>
                <w:szCs w:val="18"/>
              </w:rPr>
              <w:t xml:space="preserve">Greater Geelong C </w:t>
            </w:r>
          </w:p>
        </w:tc>
        <w:tc>
          <w:tcPr>
            <w:tcW w:w="1134" w:type="dxa"/>
            <w:tcBorders>
              <w:top w:val="nil"/>
              <w:left w:val="single" w:sz="18" w:space="0" w:color="C00000"/>
              <w:bottom w:val="nil"/>
              <w:right w:val="nil"/>
            </w:tcBorders>
            <w:shd w:val="clear" w:color="auto" w:fill="auto"/>
            <w:vAlign w:val="bottom"/>
          </w:tcPr>
          <w:p w14:paraId="16E72B88" w14:textId="780ACA04" w:rsidR="00B314AF" w:rsidRPr="00B314AF" w:rsidRDefault="00B314AF" w:rsidP="00B314AF">
            <w:pPr>
              <w:spacing w:before="40" w:after="40"/>
              <w:jc w:val="right"/>
              <w:rPr>
                <w:rFonts w:cs="Arial"/>
                <w:sz w:val="18"/>
                <w:szCs w:val="18"/>
              </w:rPr>
            </w:pPr>
            <w:r w:rsidRPr="00B314AF">
              <w:rPr>
                <w:rFonts w:cs="Arial"/>
                <w:sz w:val="18"/>
                <w:szCs w:val="18"/>
              </w:rPr>
              <w:t>16,994,888</w:t>
            </w:r>
          </w:p>
        </w:tc>
        <w:tc>
          <w:tcPr>
            <w:tcW w:w="1134" w:type="dxa"/>
            <w:tcBorders>
              <w:top w:val="nil"/>
              <w:left w:val="nil"/>
              <w:bottom w:val="nil"/>
              <w:right w:val="nil"/>
            </w:tcBorders>
            <w:shd w:val="clear" w:color="auto" w:fill="auto"/>
            <w:vAlign w:val="bottom"/>
          </w:tcPr>
          <w:p w14:paraId="3D7DCF9B" w14:textId="50F4FD9A" w:rsidR="00B314AF" w:rsidRPr="00970DC6" w:rsidRDefault="00B314AF" w:rsidP="00B314AF">
            <w:pPr>
              <w:spacing w:before="40" w:after="40"/>
              <w:jc w:val="right"/>
              <w:rPr>
                <w:rFonts w:cs="Arial"/>
                <w:b/>
                <w:sz w:val="18"/>
                <w:szCs w:val="18"/>
              </w:rPr>
            </w:pPr>
            <w:r w:rsidRPr="00970DC6">
              <w:rPr>
                <w:rFonts w:cs="Arial"/>
                <w:b/>
                <w:sz w:val="18"/>
                <w:szCs w:val="18"/>
              </w:rPr>
              <w:t>16,925,641</w:t>
            </w:r>
          </w:p>
        </w:tc>
        <w:tc>
          <w:tcPr>
            <w:tcW w:w="1134" w:type="dxa"/>
            <w:tcBorders>
              <w:top w:val="nil"/>
              <w:left w:val="nil"/>
              <w:bottom w:val="nil"/>
              <w:right w:val="nil"/>
            </w:tcBorders>
            <w:shd w:val="clear" w:color="auto" w:fill="auto"/>
            <w:vAlign w:val="bottom"/>
          </w:tcPr>
          <w:p w14:paraId="1E9246ED" w14:textId="61B1EA6A" w:rsidR="00B314AF" w:rsidRPr="00B314AF" w:rsidRDefault="00B314AF" w:rsidP="00B314AF">
            <w:pPr>
              <w:spacing w:before="40" w:after="40"/>
              <w:jc w:val="right"/>
              <w:rPr>
                <w:rFonts w:cs="Arial"/>
                <w:sz w:val="18"/>
                <w:szCs w:val="18"/>
              </w:rPr>
            </w:pPr>
            <w:r w:rsidRPr="00B314AF">
              <w:rPr>
                <w:rFonts w:cs="Arial"/>
                <w:sz w:val="18"/>
                <w:szCs w:val="18"/>
              </w:rPr>
              <w:t>-69,247</w:t>
            </w:r>
          </w:p>
        </w:tc>
        <w:tc>
          <w:tcPr>
            <w:tcW w:w="170" w:type="dxa"/>
            <w:tcBorders>
              <w:top w:val="nil"/>
              <w:left w:val="nil"/>
              <w:bottom w:val="nil"/>
              <w:right w:val="nil"/>
            </w:tcBorders>
            <w:shd w:val="clear" w:color="auto" w:fill="auto"/>
            <w:vAlign w:val="bottom"/>
          </w:tcPr>
          <w:p w14:paraId="6CB7AEDD"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017ACCD0" w:rsidR="00B314AF" w:rsidRPr="00B314AF" w:rsidRDefault="00B314AF" w:rsidP="00B314AF">
            <w:pPr>
              <w:spacing w:before="40" w:after="40"/>
              <w:jc w:val="right"/>
              <w:rPr>
                <w:rFonts w:cs="Arial"/>
                <w:sz w:val="18"/>
                <w:szCs w:val="18"/>
              </w:rPr>
            </w:pPr>
            <w:r w:rsidRPr="00B314AF">
              <w:rPr>
                <w:rFonts w:cs="Arial"/>
                <w:sz w:val="18"/>
                <w:szCs w:val="18"/>
              </w:rPr>
              <w:t>3,243,784</w:t>
            </w:r>
          </w:p>
        </w:tc>
        <w:tc>
          <w:tcPr>
            <w:tcW w:w="1135" w:type="dxa"/>
            <w:tcBorders>
              <w:top w:val="nil"/>
              <w:left w:val="nil"/>
              <w:bottom w:val="nil"/>
              <w:right w:val="nil"/>
            </w:tcBorders>
            <w:shd w:val="clear" w:color="auto" w:fill="auto"/>
            <w:vAlign w:val="bottom"/>
          </w:tcPr>
          <w:p w14:paraId="190B5EE3" w14:textId="5F0FF50B" w:rsidR="00B314AF" w:rsidRPr="00970DC6" w:rsidRDefault="00B314AF" w:rsidP="00B314AF">
            <w:pPr>
              <w:spacing w:before="40" w:after="40"/>
              <w:jc w:val="right"/>
              <w:rPr>
                <w:rFonts w:cs="Arial"/>
                <w:b/>
                <w:sz w:val="18"/>
                <w:szCs w:val="18"/>
              </w:rPr>
            </w:pPr>
            <w:r w:rsidRPr="00970DC6">
              <w:rPr>
                <w:rFonts w:cs="Arial"/>
                <w:b/>
                <w:sz w:val="18"/>
                <w:szCs w:val="18"/>
              </w:rPr>
              <w:t>3,243,359</w:t>
            </w:r>
          </w:p>
        </w:tc>
        <w:tc>
          <w:tcPr>
            <w:tcW w:w="1134" w:type="dxa"/>
            <w:tcBorders>
              <w:top w:val="nil"/>
              <w:left w:val="nil"/>
              <w:bottom w:val="nil"/>
              <w:right w:val="nil"/>
            </w:tcBorders>
            <w:shd w:val="clear" w:color="auto" w:fill="auto"/>
            <w:vAlign w:val="bottom"/>
          </w:tcPr>
          <w:p w14:paraId="6443E85B" w14:textId="02388AA8" w:rsidR="00B314AF" w:rsidRPr="00B314AF" w:rsidRDefault="00B314AF" w:rsidP="00B314AF">
            <w:pPr>
              <w:spacing w:before="40" w:after="40"/>
              <w:jc w:val="right"/>
              <w:rPr>
                <w:rFonts w:cs="Arial"/>
                <w:sz w:val="18"/>
                <w:szCs w:val="18"/>
              </w:rPr>
            </w:pPr>
            <w:r w:rsidRPr="00B314AF">
              <w:rPr>
                <w:rFonts w:cs="Arial"/>
                <w:sz w:val="18"/>
                <w:szCs w:val="18"/>
              </w:rPr>
              <w:t>-425</w:t>
            </w:r>
          </w:p>
        </w:tc>
      </w:tr>
      <w:tr w:rsidR="00B314AF" w:rsidRPr="00B314AF" w14:paraId="3F1E698A" w14:textId="77777777" w:rsidTr="004350BD">
        <w:trPr>
          <w:trHeight w:val="20"/>
        </w:trPr>
        <w:tc>
          <w:tcPr>
            <w:tcW w:w="2268" w:type="dxa"/>
            <w:tcBorders>
              <w:top w:val="nil"/>
              <w:left w:val="nil"/>
              <w:bottom w:val="nil"/>
              <w:right w:val="single" w:sz="18" w:space="0" w:color="C00000"/>
            </w:tcBorders>
            <w:shd w:val="clear" w:color="auto" w:fill="auto"/>
            <w:vAlign w:val="center"/>
          </w:tcPr>
          <w:p w14:paraId="56033AE6" w14:textId="77777777" w:rsidR="00B314AF" w:rsidRPr="0087211A" w:rsidRDefault="00B314AF" w:rsidP="00B314AF">
            <w:pPr>
              <w:spacing w:before="40" w:after="40"/>
              <w:rPr>
                <w:rFonts w:cs="Arial"/>
                <w:sz w:val="18"/>
                <w:szCs w:val="18"/>
              </w:rPr>
            </w:pPr>
            <w:r w:rsidRPr="0087211A">
              <w:rPr>
                <w:rFonts w:cs="Arial"/>
                <w:sz w:val="18"/>
                <w:szCs w:val="18"/>
              </w:rPr>
              <w:t xml:space="preserve">Greater Shepparton C </w:t>
            </w:r>
          </w:p>
        </w:tc>
        <w:tc>
          <w:tcPr>
            <w:tcW w:w="1134" w:type="dxa"/>
            <w:tcBorders>
              <w:top w:val="nil"/>
              <w:left w:val="single" w:sz="18" w:space="0" w:color="C00000"/>
              <w:bottom w:val="nil"/>
              <w:right w:val="nil"/>
            </w:tcBorders>
            <w:shd w:val="clear" w:color="auto" w:fill="auto"/>
            <w:vAlign w:val="bottom"/>
          </w:tcPr>
          <w:p w14:paraId="54F7657E" w14:textId="4E2BFDF0" w:rsidR="00B314AF" w:rsidRPr="00B314AF" w:rsidRDefault="00B314AF" w:rsidP="00B314AF">
            <w:pPr>
              <w:spacing w:before="40" w:after="40"/>
              <w:jc w:val="right"/>
              <w:rPr>
                <w:rFonts w:cs="Arial"/>
                <w:sz w:val="18"/>
                <w:szCs w:val="18"/>
              </w:rPr>
            </w:pPr>
            <w:r w:rsidRPr="00B314AF">
              <w:rPr>
                <w:rFonts w:cs="Arial"/>
                <w:sz w:val="18"/>
                <w:szCs w:val="18"/>
              </w:rPr>
              <w:t>8,917,097</w:t>
            </w:r>
          </w:p>
        </w:tc>
        <w:tc>
          <w:tcPr>
            <w:tcW w:w="1134" w:type="dxa"/>
            <w:tcBorders>
              <w:top w:val="nil"/>
              <w:left w:val="nil"/>
              <w:bottom w:val="nil"/>
              <w:right w:val="nil"/>
            </w:tcBorders>
            <w:shd w:val="clear" w:color="auto" w:fill="auto"/>
            <w:vAlign w:val="bottom"/>
          </w:tcPr>
          <w:p w14:paraId="31FD67BE" w14:textId="08B9AECB" w:rsidR="00B314AF" w:rsidRPr="00970DC6" w:rsidRDefault="00B314AF" w:rsidP="00B314AF">
            <w:pPr>
              <w:spacing w:before="40" w:after="40"/>
              <w:jc w:val="right"/>
              <w:rPr>
                <w:rFonts w:cs="Arial"/>
                <w:b/>
                <w:sz w:val="18"/>
                <w:szCs w:val="18"/>
              </w:rPr>
            </w:pPr>
            <w:r w:rsidRPr="00970DC6">
              <w:rPr>
                <w:rFonts w:cs="Arial"/>
                <w:b/>
                <w:sz w:val="18"/>
                <w:szCs w:val="18"/>
              </w:rPr>
              <w:t>8,880,766</w:t>
            </w:r>
          </w:p>
        </w:tc>
        <w:tc>
          <w:tcPr>
            <w:tcW w:w="1134" w:type="dxa"/>
            <w:tcBorders>
              <w:top w:val="nil"/>
              <w:left w:val="nil"/>
              <w:bottom w:val="nil"/>
              <w:right w:val="nil"/>
            </w:tcBorders>
            <w:shd w:val="clear" w:color="auto" w:fill="auto"/>
            <w:vAlign w:val="bottom"/>
          </w:tcPr>
          <w:p w14:paraId="6181BD1D" w14:textId="56735A9E" w:rsidR="00B314AF" w:rsidRPr="00B314AF" w:rsidRDefault="00B314AF" w:rsidP="00B314AF">
            <w:pPr>
              <w:spacing w:before="40" w:after="40"/>
              <w:jc w:val="right"/>
              <w:rPr>
                <w:rFonts w:cs="Arial"/>
                <w:sz w:val="18"/>
                <w:szCs w:val="18"/>
              </w:rPr>
            </w:pPr>
            <w:r w:rsidRPr="00B314AF">
              <w:rPr>
                <w:rFonts w:cs="Arial"/>
                <w:sz w:val="18"/>
                <w:szCs w:val="18"/>
              </w:rPr>
              <w:t>-36,331</w:t>
            </w:r>
          </w:p>
        </w:tc>
        <w:tc>
          <w:tcPr>
            <w:tcW w:w="170" w:type="dxa"/>
            <w:tcBorders>
              <w:top w:val="nil"/>
              <w:left w:val="nil"/>
              <w:bottom w:val="nil"/>
              <w:right w:val="nil"/>
            </w:tcBorders>
            <w:shd w:val="clear" w:color="auto" w:fill="auto"/>
            <w:vAlign w:val="bottom"/>
          </w:tcPr>
          <w:p w14:paraId="4940DA40"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22683412" w:rsidR="00B314AF" w:rsidRPr="00B314AF" w:rsidRDefault="00B314AF" w:rsidP="00B314AF">
            <w:pPr>
              <w:spacing w:before="40" w:after="40"/>
              <w:jc w:val="right"/>
              <w:rPr>
                <w:rFonts w:cs="Arial"/>
                <w:sz w:val="18"/>
                <w:szCs w:val="18"/>
              </w:rPr>
            </w:pPr>
            <w:r w:rsidRPr="00B314AF">
              <w:rPr>
                <w:rFonts w:cs="Arial"/>
                <w:sz w:val="18"/>
                <w:szCs w:val="18"/>
              </w:rPr>
              <w:t>3,012,406</w:t>
            </w:r>
          </w:p>
        </w:tc>
        <w:tc>
          <w:tcPr>
            <w:tcW w:w="1135" w:type="dxa"/>
            <w:tcBorders>
              <w:top w:val="nil"/>
              <w:left w:val="nil"/>
              <w:bottom w:val="nil"/>
              <w:right w:val="nil"/>
            </w:tcBorders>
            <w:shd w:val="clear" w:color="auto" w:fill="auto"/>
            <w:vAlign w:val="bottom"/>
          </w:tcPr>
          <w:p w14:paraId="523676E3" w14:textId="12A253C2" w:rsidR="00B314AF" w:rsidRPr="00970DC6" w:rsidRDefault="00B314AF" w:rsidP="00B314AF">
            <w:pPr>
              <w:spacing w:before="40" w:after="40"/>
              <w:jc w:val="right"/>
              <w:rPr>
                <w:rFonts w:cs="Arial"/>
                <w:b/>
                <w:sz w:val="18"/>
                <w:szCs w:val="18"/>
              </w:rPr>
            </w:pPr>
            <w:r w:rsidRPr="00970DC6">
              <w:rPr>
                <w:rFonts w:cs="Arial"/>
                <w:b/>
                <w:sz w:val="18"/>
                <w:szCs w:val="18"/>
              </w:rPr>
              <w:t>3,012,013</w:t>
            </w:r>
          </w:p>
        </w:tc>
        <w:tc>
          <w:tcPr>
            <w:tcW w:w="1134" w:type="dxa"/>
            <w:tcBorders>
              <w:top w:val="nil"/>
              <w:left w:val="nil"/>
              <w:bottom w:val="nil"/>
              <w:right w:val="nil"/>
            </w:tcBorders>
            <w:shd w:val="clear" w:color="auto" w:fill="auto"/>
            <w:vAlign w:val="bottom"/>
          </w:tcPr>
          <w:p w14:paraId="0E7BD170" w14:textId="7873FC4F" w:rsidR="00B314AF" w:rsidRPr="00B314AF" w:rsidRDefault="00B314AF" w:rsidP="00B314AF">
            <w:pPr>
              <w:spacing w:before="40" w:after="40"/>
              <w:jc w:val="right"/>
              <w:rPr>
                <w:rFonts w:cs="Arial"/>
                <w:sz w:val="18"/>
                <w:szCs w:val="18"/>
              </w:rPr>
            </w:pPr>
            <w:r w:rsidRPr="00B314AF">
              <w:rPr>
                <w:rFonts w:cs="Arial"/>
                <w:sz w:val="18"/>
                <w:szCs w:val="18"/>
              </w:rPr>
              <w:t>-393</w:t>
            </w:r>
          </w:p>
        </w:tc>
      </w:tr>
      <w:tr w:rsidR="00B314AF" w:rsidRPr="00B314AF" w14:paraId="00019C91" w14:textId="77777777" w:rsidTr="004350BD">
        <w:trPr>
          <w:trHeight w:val="20"/>
        </w:trPr>
        <w:tc>
          <w:tcPr>
            <w:tcW w:w="2268" w:type="dxa"/>
            <w:tcBorders>
              <w:top w:val="nil"/>
              <w:left w:val="nil"/>
              <w:bottom w:val="nil"/>
              <w:right w:val="single" w:sz="18" w:space="0" w:color="C00000"/>
            </w:tcBorders>
            <w:shd w:val="clear" w:color="auto" w:fill="auto"/>
            <w:vAlign w:val="center"/>
          </w:tcPr>
          <w:p w14:paraId="0CC3A149" w14:textId="77777777" w:rsidR="00B314AF" w:rsidRPr="0087211A" w:rsidRDefault="00B314AF" w:rsidP="00B314AF">
            <w:pPr>
              <w:spacing w:before="40" w:after="40"/>
              <w:rPr>
                <w:rFonts w:cs="Arial"/>
                <w:sz w:val="18"/>
                <w:szCs w:val="18"/>
              </w:rPr>
            </w:pPr>
            <w:r w:rsidRPr="0087211A">
              <w:rPr>
                <w:rFonts w:cs="Arial"/>
                <w:sz w:val="18"/>
                <w:szCs w:val="18"/>
              </w:rPr>
              <w:t xml:space="preserve">Hepburn S </w:t>
            </w:r>
          </w:p>
        </w:tc>
        <w:tc>
          <w:tcPr>
            <w:tcW w:w="1134" w:type="dxa"/>
            <w:tcBorders>
              <w:top w:val="nil"/>
              <w:left w:val="single" w:sz="18" w:space="0" w:color="C00000"/>
              <w:bottom w:val="nil"/>
              <w:right w:val="nil"/>
            </w:tcBorders>
            <w:shd w:val="clear" w:color="auto" w:fill="auto"/>
            <w:vAlign w:val="bottom"/>
          </w:tcPr>
          <w:p w14:paraId="480F324E" w14:textId="14A363CE" w:rsidR="00B314AF" w:rsidRPr="00B314AF" w:rsidRDefault="00B314AF" w:rsidP="00B314AF">
            <w:pPr>
              <w:spacing w:before="40" w:after="40"/>
              <w:jc w:val="right"/>
              <w:rPr>
                <w:rFonts w:cs="Arial"/>
                <w:sz w:val="18"/>
                <w:szCs w:val="18"/>
              </w:rPr>
            </w:pPr>
            <w:r w:rsidRPr="00B314AF">
              <w:rPr>
                <w:rFonts w:cs="Arial"/>
                <w:sz w:val="18"/>
                <w:szCs w:val="18"/>
              </w:rPr>
              <w:t>3,024,277</w:t>
            </w:r>
          </w:p>
        </w:tc>
        <w:tc>
          <w:tcPr>
            <w:tcW w:w="1134" w:type="dxa"/>
            <w:tcBorders>
              <w:top w:val="nil"/>
              <w:left w:val="nil"/>
              <w:bottom w:val="nil"/>
              <w:right w:val="nil"/>
            </w:tcBorders>
            <w:shd w:val="clear" w:color="auto" w:fill="auto"/>
            <w:vAlign w:val="bottom"/>
          </w:tcPr>
          <w:p w14:paraId="0A09AA70" w14:textId="5B38881D" w:rsidR="00B314AF" w:rsidRPr="00970DC6" w:rsidRDefault="00B314AF" w:rsidP="00B314AF">
            <w:pPr>
              <w:spacing w:before="40" w:after="40"/>
              <w:jc w:val="right"/>
              <w:rPr>
                <w:rFonts w:cs="Arial"/>
                <w:b/>
                <w:sz w:val="18"/>
                <w:szCs w:val="18"/>
              </w:rPr>
            </w:pPr>
            <w:r w:rsidRPr="00970DC6">
              <w:rPr>
                <w:rFonts w:cs="Arial"/>
                <w:b/>
                <w:sz w:val="18"/>
                <w:szCs w:val="18"/>
              </w:rPr>
              <w:t>3,011,955</w:t>
            </w:r>
          </w:p>
        </w:tc>
        <w:tc>
          <w:tcPr>
            <w:tcW w:w="1134" w:type="dxa"/>
            <w:tcBorders>
              <w:top w:val="nil"/>
              <w:left w:val="nil"/>
              <w:bottom w:val="nil"/>
              <w:right w:val="nil"/>
            </w:tcBorders>
            <w:shd w:val="clear" w:color="auto" w:fill="auto"/>
            <w:vAlign w:val="bottom"/>
          </w:tcPr>
          <w:p w14:paraId="2FDC44D5" w14:textId="22CA95CE" w:rsidR="00B314AF" w:rsidRPr="00B314AF" w:rsidRDefault="00B314AF" w:rsidP="00B314AF">
            <w:pPr>
              <w:spacing w:before="40" w:after="40"/>
              <w:jc w:val="right"/>
              <w:rPr>
                <w:rFonts w:cs="Arial"/>
                <w:sz w:val="18"/>
                <w:szCs w:val="18"/>
              </w:rPr>
            </w:pPr>
            <w:r w:rsidRPr="00B314AF">
              <w:rPr>
                <w:rFonts w:cs="Arial"/>
                <w:sz w:val="18"/>
                <w:szCs w:val="18"/>
              </w:rPr>
              <w:t>-12,322</w:t>
            </w:r>
          </w:p>
        </w:tc>
        <w:tc>
          <w:tcPr>
            <w:tcW w:w="170" w:type="dxa"/>
            <w:tcBorders>
              <w:top w:val="nil"/>
              <w:left w:val="nil"/>
              <w:bottom w:val="nil"/>
              <w:right w:val="nil"/>
            </w:tcBorders>
            <w:shd w:val="clear" w:color="auto" w:fill="auto"/>
            <w:vAlign w:val="bottom"/>
          </w:tcPr>
          <w:p w14:paraId="3049776C"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50E1CE6F" w:rsidR="00B314AF" w:rsidRPr="00B314AF" w:rsidRDefault="00B314AF" w:rsidP="00B314AF">
            <w:pPr>
              <w:spacing w:before="40" w:after="40"/>
              <w:jc w:val="right"/>
              <w:rPr>
                <w:rFonts w:cs="Arial"/>
                <w:sz w:val="18"/>
                <w:szCs w:val="18"/>
              </w:rPr>
            </w:pPr>
            <w:r w:rsidRPr="00B314AF">
              <w:rPr>
                <w:rFonts w:cs="Arial"/>
                <w:sz w:val="18"/>
                <w:szCs w:val="18"/>
              </w:rPr>
              <w:t>1,436,285</w:t>
            </w:r>
          </w:p>
        </w:tc>
        <w:tc>
          <w:tcPr>
            <w:tcW w:w="1135" w:type="dxa"/>
            <w:tcBorders>
              <w:top w:val="nil"/>
              <w:left w:val="nil"/>
              <w:bottom w:val="nil"/>
              <w:right w:val="nil"/>
            </w:tcBorders>
            <w:shd w:val="clear" w:color="auto" w:fill="auto"/>
            <w:vAlign w:val="bottom"/>
          </w:tcPr>
          <w:p w14:paraId="30312478" w14:textId="01B966EC" w:rsidR="00B314AF" w:rsidRPr="00970DC6" w:rsidRDefault="00B314AF" w:rsidP="00B314AF">
            <w:pPr>
              <w:spacing w:before="40" w:after="40"/>
              <w:jc w:val="right"/>
              <w:rPr>
                <w:rFonts w:cs="Arial"/>
                <w:b/>
                <w:sz w:val="18"/>
                <w:szCs w:val="18"/>
              </w:rPr>
            </w:pPr>
            <w:r w:rsidRPr="00970DC6">
              <w:rPr>
                <w:rFonts w:cs="Arial"/>
                <w:b/>
                <w:sz w:val="18"/>
                <w:szCs w:val="18"/>
              </w:rPr>
              <w:t>1,436,098</w:t>
            </w:r>
          </w:p>
        </w:tc>
        <w:tc>
          <w:tcPr>
            <w:tcW w:w="1134" w:type="dxa"/>
            <w:tcBorders>
              <w:top w:val="nil"/>
              <w:left w:val="nil"/>
              <w:bottom w:val="nil"/>
              <w:right w:val="nil"/>
            </w:tcBorders>
            <w:shd w:val="clear" w:color="auto" w:fill="auto"/>
            <w:vAlign w:val="bottom"/>
          </w:tcPr>
          <w:p w14:paraId="6850D4D3" w14:textId="40AE231B" w:rsidR="00B314AF" w:rsidRPr="00B314AF" w:rsidRDefault="00B314AF" w:rsidP="00B314AF">
            <w:pPr>
              <w:spacing w:before="40" w:after="40"/>
              <w:jc w:val="right"/>
              <w:rPr>
                <w:rFonts w:cs="Arial"/>
                <w:sz w:val="18"/>
                <w:szCs w:val="18"/>
              </w:rPr>
            </w:pPr>
            <w:r w:rsidRPr="00B314AF">
              <w:rPr>
                <w:rFonts w:cs="Arial"/>
                <w:sz w:val="18"/>
                <w:szCs w:val="18"/>
              </w:rPr>
              <w:t>-187</w:t>
            </w:r>
          </w:p>
        </w:tc>
      </w:tr>
      <w:tr w:rsidR="00B314AF" w:rsidRPr="00B314AF" w14:paraId="3F71F674" w14:textId="77777777" w:rsidTr="004350BD">
        <w:trPr>
          <w:trHeight w:val="20"/>
        </w:trPr>
        <w:tc>
          <w:tcPr>
            <w:tcW w:w="2268" w:type="dxa"/>
            <w:tcBorders>
              <w:top w:val="nil"/>
              <w:left w:val="nil"/>
              <w:bottom w:val="nil"/>
              <w:right w:val="single" w:sz="18" w:space="0" w:color="C00000"/>
            </w:tcBorders>
            <w:shd w:val="clear" w:color="auto" w:fill="auto"/>
            <w:vAlign w:val="center"/>
          </w:tcPr>
          <w:p w14:paraId="58E00818" w14:textId="77777777" w:rsidR="00B314AF" w:rsidRPr="0087211A" w:rsidRDefault="00B314AF" w:rsidP="00B314AF">
            <w:pPr>
              <w:spacing w:before="40" w:after="40"/>
              <w:rPr>
                <w:rFonts w:cs="Arial"/>
                <w:sz w:val="18"/>
                <w:szCs w:val="18"/>
              </w:rPr>
            </w:pPr>
            <w:r w:rsidRPr="0087211A">
              <w:rPr>
                <w:rFonts w:cs="Arial"/>
                <w:sz w:val="18"/>
                <w:szCs w:val="18"/>
              </w:rPr>
              <w:t xml:space="preserve">Hindmarsh S </w:t>
            </w:r>
          </w:p>
        </w:tc>
        <w:tc>
          <w:tcPr>
            <w:tcW w:w="1134" w:type="dxa"/>
            <w:tcBorders>
              <w:top w:val="nil"/>
              <w:left w:val="single" w:sz="18" w:space="0" w:color="C00000"/>
              <w:bottom w:val="nil"/>
              <w:right w:val="nil"/>
            </w:tcBorders>
            <w:shd w:val="clear" w:color="auto" w:fill="auto"/>
            <w:vAlign w:val="bottom"/>
          </w:tcPr>
          <w:p w14:paraId="25A35B03" w14:textId="7385A590" w:rsidR="00B314AF" w:rsidRPr="00B314AF" w:rsidRDefault="00B314AF" w:rsidP="00B314AF">
            <w:pPr>
              <w:spacing w:before="40" w:after="40"/>
              <w:jc w:val="right"/>
              <w:rPr>
                <w:rFonts w:cs="Arial"/>
                <w:sz w:val="18"/>
                <w:szCs w:val="18"/>
              </w:rPr>
            </w:pPr>
            <w:r w:rsidRPr="00B314AF">
              <w:rPr>
                <w:rFonts w:cs="Arial"/>
                <w:sz w:val="18"/>
                <w:szCs w:val="18"/>
              </w:rPr>
              <w:t>2,661,916</w:t>
            </w:r>
          </w:p>
        </w:tc>
        <w:tc>
          <w:tcPr>
            <w:tcW w:w="1134" w:type="dxa"/>
            <w:tcBorders>
              <w:top w:val="nil"/>
              <w:left w:val="nil"/>
              <w:bottom w:val="nil"/>
              <w:right w:val="nil"/>
            </w:tcBorders>
            <w:shd w:val="clear" w:color="auto" w:fill="auto"/>
            <w:vAlign w:val="bottom"/>
          </w:tcPr>
          <w:p w14:paraId="06E73EB6" w14:textId="692D8596" w:rsidR="00B314AF" w:rsidRPr="00970DC6" w:rsidRDefault="00B314AF" w:rsidP="00B314AF">
            <w:pPr>
              <w:spacing w:before="40" w:after="40"/>
              <w:jc w:val="right"/>
              <w:rPr>
                <w:rFonts w:cs="Arial"/>
                <w:b/>
                <w:sz w:val="18"/>
                <w:szCs w:val="18"/>
              </w:rPr>
            </w:pPr>
            <w:r w:rsidRPr="00970DC6">
              <w:rPr>
                <w:rFonts w:cs="Arial"/>
                <w:b/>
                <w:sz w:val="18"/>
                <w:szCs w:val="18"/>
              </w:rPr>
              <w:t>2,651,071</w:t>
            </w:r>
          </w:p>
        </w:tc>
        <w:tc>
          <w:tcPr>
            <w:tcW w:w="1134" w:type="dxa"/>
            <w:tcBorders>
              <w:top w:val="nil"/>
              <w:left w:val="nil"/>
              <w:bottom w:val="nil"/>
              <w:right w:val="nil"/>
            </w:tcBorders>
            <w:shd w:val="clear" w:color="auto" w:fill="auto"/>
            <w:vAlign w:val="bottom"/>
          </w:tcPr>
          <w:p w14:paraId="705D7D91" w14:textId="126ACA80" w:rsidR="00B314AF" w:rsidRPr="00B314AF" w:rsidRDefault="00B314AF" w:rsidP="00B314AF">
            <w:pPr>
              <w:spacing w:before="40" w:after="40"/>
              <w:jc w:val="right"/>
              <w:rPr>
                <w:rFonts w:cs="Arial"/>
                <w:sz w:val="18"/>
                <w:szCs w:val="18"/>
              </w:rPr>
            </w:pPr>
            <w:r w:rsidRPr="00B314AF">
              <w:rPr>
                <w:rFonts w:cs="Arial"/>
                <w:sz w:val="18"/>
                <w:szCs w:val="18"/>
              </w:rPr>
              <w:t>-10,845</w:t>
            </w:r>
          </w:p>
        </w:tc>
        <w:tc>
          <w:tcPr>
            <w:tcW w:w="170" w:type="dxa"/>
            <w:tcBorders>
              <w:top w:val="nil"/>
              <w:left w:val="nil"/>
              <w:bottom w:val="nil"/>
              <w:right w:val="nil"/>
            </w:tcBorders>
            <w:shd w:val="clear" w:color="auto" w:fill="auto"/>
            <w:vAlign w:val="bottom"/>
          </w:tcPr>
          <w:p w14:paraId="4DA71F62"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25E73F68" w:rsidR="00B314AF" w:rsidRPr="00B314AF" w:rsidRDefault="00B314AF" w:rsidP="00B314AF">
            <w:pPr>
              <w:spacing w:before="40" w:after="40"/>
              <w:jc w:val="right"/>
              <w:rPr>
                <w:rFonts w:cs="Arial"/>
                <w:sz w:val="18"/>
                <w:szCs w:val="18"/>
              </w:rPr>
            </w:pPr>
            <w:r w:rsidRPr="00B314AF">
              <w:rPr>
                <w:rFonts w:cs="Arial"/>
                <w:sz w:val="18"/>
                <w:szCs w:val="18"/>
              </w:rPr>
              <w:t>1,571,547</w:t>
            </w:r>
          </w:p>
        </w:tc>
        <w:tc>
          <w:tcPr>
            <w:tcW w:w="1135" w:type="dxa"/>
            <w:tcBorders>
              <w:top w:val="nil"/>
              <w:left w:val="nil"/>
              <w:bottom w:val="nil"/>
              <w:right w:val="nil"/>
            </w:tcBorders>
            <w:shd w:val="clear" w:color="auto" w:fill="auto"/>
            <w:vAlign w:val="bottom"/>
          </w:tcPr>
          <w:p w14:paraId="04EDE3F8" w14:textId="33784762" w:rsidR="00B314AF" w:rsidRPr="00970DC6" w:rsidRDefault="00B314AF" w:rsidP="00B314AF">
            <w:pPr>
              <w:spacing w:before="40" w:after="40"/>
              <w:jc w:val="right"/>
              <w:rPr>
                <w:rFonts w:cs="Arial"/>
                <w:b/>
                <w:sz w:val="18"/>
                <w:szCs w:val="18"/>
              </w:rPr>
            </w:pPr>
            <w:r w:rsidRPr="00970DC6">
              <w:rPr>
                <w:rFonts w:cs="Arial"/>
                <w:b/>
                <w:sz w:val="18"/>
                <w:szCs w:val="18"/>
              </w:rPr>
              <w:t>1,571,342</w:t>
            </w:r>
          </w:p>
        </w:tc>
        <w:tc>
          <w:tcPr>
            <w:tcW w:w="1134" w:type="dxa"/>
            <w:tcBorders>
              <w:top w:val="nil"/>
              <w:left w:val="nil"/>
              <w:bottom w:val="nil"/>
              <w:right w:val="nil"/>
            </w:tcBorders>
            <w:shd w:val="clear" w:color="auto" w:fill="auto"/>
            <w:vAlign w:val="bottom"/>
          </w:tcPr>
          <w:p w14:paraId="354F54B8" w14:textId="285742D6" w:rsidR="00B314AF" w:rsidRPr="00B314AF" w:rsidRDefault="00B314AF" w:rsidP="00B314AF">
            <w:pPr>
              <w:spacing w:before="40" w:after="40"/>
              <w:jc w:val="right"/>
              <w:rPr>
                <w:rFonts w:cs="Arial"/>
                <w:sz w:val="18"/>
                <w:szCs w:val="18"/>
              </w:rPr>
            </w:pPr>
            <w:r w:rsidRPr="00B314AF">
              <w:rPr>
                <w:rFonts w:cs="Arial"/>
                <w:sz w:val="18"/>
                <w:szCs w:val="18"/>
              </w:rPr>
              <w:t>-205</w:t>
            </w:r>
          </w:p>
        </w:tc>
      </w:tr>
      <w:tr w:rsidR="00B314AF" w:rsidRPr="00B314AF" w14:paraId="32F085A4" w14:textId="77777777" w:rsidTr="004350BD">
        <w:trPr>
          <w:trHeight w:val="20"/>
        </w:trPr>
        <w:tc>
          <w:tcPr>
            <w:tcW w:w="2268" w:type="dxa"/>
            <w:tcBorders>
              <w:top w:val="nil"/>
              <w:left w:val="nil"/>
              <w:bottom w:val="nil"/>
              <w:right w:val="single" w:sz="18" w:space="0" w:color="C00000"/>
            </w:tcBorders>
            <w:shd w:val="clear" w:color="auto" w:fill="auto"/>
            <w:vAlign w:val="center"/>
          </w:tcPr>
          <w:p w14:paraId="1208914B" w14:textId="77777777" w:rsidR="00B314AF" w:rsidRPr="0087211A" w:rsidRDefault="00B314AF" w:rsidP="00B314AF">
            <w:pPr>
              <w:spacing w:before="40" w:after="40"/>
              <w:rPr>
                <w:rFonts w:cs="Arial"/>
                <w:sz w:val="18"/>
                <w:szCs w:val="18"/>
              </w:rPr>
            </w:pPr>
            <w:r w:rsidRPr="0087211A">
              <w:rPr>
                <w:rFonts w:cs="Arial"/>
                <w:sz w:val="18"/>
                <w:szCs w:val="18"/>
              </w:rPr>
              <w:t xml:space="preserve">Hobsons Bay C </w:t>
            </w:r>
          </w:p>
        </w:tc>
        <w:tc>
          <w:tcPr>
            <w:tcW w:w="1134" w:type="dxa"/>
            <w:tcBorders>
              <w:top w:val="nil"/>
              <w:left w:val="single" w:sz="18" w:space="0" w:color="C00000"/>
              <w:bottom w:val="nil"/>
              <w:right w:val="nil"/>
            </w:tcBorders>
            <w:shd w:val="clear" w:color="auto" w:fill="auto"/>
            <w:vAlign w:val="bottom"/>
          </w:tcPr>
          <w:p w14:paraId="6DBA92DB" w14:textId="36ABC31D" w:rsidR="00B314AF" w:rsidRPr="00B314AF" w:rsidRDefault="00B314AF" w:rsidP="00B314AF">
            <w:pPr>
              <w:spacing w:before="40" w:after="40"/>
              <w:jc w:val="right"/>
              <w:rPr>
                <w:rFonts w:cs="Arial"/>
                <w:sz w:val="18"/>
                <w:szCs w:val="18"/>
              </w:rPr>
            </w:pPr>
            <w:r w:rsidRPr="00B314AF">
              <w:rPr>
                <w:rFonts w:cs="Arial"/>
                <w:sz w:val="18"/>
                <w:szCs w:val="18"/>
              </w:rPr>
              <w:t>1,953,062</w:t>
            </w:r>
          </w:p>
        </w:tc>
        <w:tc>
          <w:tcPr>
            <w:tcW w:w="1134" w:type="dxa"/>
            <w:tcBorders>
              <w:top w:val="nil"/>
              <w:left w:val="nil"/>
              <w:bottom w:val="nil"/>
              <w:right w:val="nil"/>
            </w:tcBorders>
            <w:shd w:val="clear" w:color="auto" w:fill="auto"/>
            <w:vAlign w:val="bottom"/>
          </w:tcPr>
          <w:p w14:paraId="29A0C6A2" w14:textId="7669124A" w:rsidR="00B314AF" w:rsidRPr="00970DC6" w:rsidRDefault="00B314AF" w:rsidP="00B314AF">
            <w:pPr>
              <w:spacing w:before="40" w:after="40"/>
              <w:jc w:val="right"/>
              <w:rPr>
                <w:rFonts w:cs="Arial"/>
                <w:b/>
                <w:sz w:val="18"/>
                <w:szCs w:val="18"/>
              </w:rPr>
            </w:pPr>
            <w:r w:rsidRPr="00970DC6">
              <w:rPr>
                <w:rFonts w:cs="Arial"/>
                <w:b/>
                <w:sz w:val="18"/>
                <w:szCs w:val="18"/>
              </w:rPr>
              <w:t>1,945,105</w:t>
            </w:r>
          </w:p>
        </w:tc>
        <w:tc>
          <w:tcPr>
            <w:tcW w:w="1134" w:type="dxa"/>
            <w:tcBorders>
              <w:top w:val="nil"/>
              <w:left w:val="nil"/>
              <w:bottom w:val="nil"/>
              <w:right w:val="nil"/>
            </w:tcBorders>
            <w:shd w:val="clear" w:color="auto" w:fill="auto"/>
            <w:vAlign w:val="bottom"/>
          </w:tcPr>
          <w:p w14:paraId="17F0FE0F" w14:textId="37EF8A28" w:rsidR="00B314AF" w:rsidRPr="00B314AF" w:rsidRDefault="00B314AF" w:rsidP="00B314AF">
            <w:pPr>
              <w:spacing w:before="40" w:after="40"/>
              <w:jc w:val="right"/>
              <w:rPr>
                <w:rFonts w:cs="Arial"/>
                <w:sz w:val="18"/>
                <w:szCs w:val="18"/>
              </w:rPr>
            </w:pPr>
            <w:r w:rsidRPr="00B314AF">
              <w:rPr>
                <w:rFonts w:cs="Arial"/>
                <w:sz w:val="18"/>
                <w:szCs w:val="18"/>
              </w:rPr>
              <w:t>-7,957</w:t>
            </w:r>
          </w:p>
        </w:tc>
        <w:tc>
          <w:tcPr>
            <w:tcW w:w="170" w:type="dxa"/>
            <w:tcBorders>
              <w:top w:val="nil"/>
              <w:left w:val="nil"/>
              <w:bottom w:val="nil"/>
              <w:right w:val="nil"/>
            </w:tcBorders>
            <w:shd w:val="clear" w:color="auto" w:fill="auto"/>
            <w:vAlign w:val="bottom"/>
          </w:tcPr>
          <w:p w14:paraId="134F4AB0"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7B94024F" w:rsidR="00B314AF" w:rsidRPr="00B314AF" w:rsidRDefault="00B314AF" w:rsidP="00B314AF">
            <w:pPr>
              <w:spacing w:before="40" w:after="40"/>
              <w:jc w:val="right"/>
              <w:rPr>
                <w:rFonts w:cs="Arial"/>
                <w:sz w:val="18"/>
                <w:szCs w:val="18"/>
              </w:rPr>
            </w:pPr>
            <w:r w:rsidRPr="00B314AF">
              <w:rPr>
                <w:rFonts w:cs="Arial"/>
                <w:sz w:val="18"/>
                <w:szCs w:val="18"/>
              </w:rPr>
              <w:t>714,117</w:t>
            </w:r>
          </w:p>
        </w:tc>
        <w:tc>
          <w:tcPr>
            <w:tcW w:w="1135" w:type="dxa"/>
            <w:tcBorders>
              <w:top w:val="nil"/>
              <w:left w:val="nil"/>
              <w:bottom w:val="nil"/>
              <w:right w:val="nil"/>
            </w:tcBorders>
            <w:shd w:val="clear" w:color="auto" w:fill="auto"/>
            <w:vAlign w:val="bottom"/>
          </w:tcPr>
          <w:p w14:paraId="2D12400B" w14:textId="78299279" w:rsidR="00B314AF" w:rsidRPr="00970DC6" w:rsidRDefault="00B314AF" w:rsidP="00B314AF">
            <w:pPr>
              <w:spacing w:before="40" w:after="40"/>
              <w:jc w:val="right"/>
              <w:rPr>
                <w:rFonts w:cs="Arial"/>
                <w:b/>
                <w:sz w:val="18"/>
                <w:szCs w:val="18"/>
              </w:rPr>
            </w:pPr>
            <w:r w:rsidRPr="00970DC6">
              <w:rPr>
                <w:rFonts w:cs="Arial"/>
                <w:b/>
                <w:sz w:val="18"/>
                <w:szCs w:val="18"/>
              </w:rPr>
              <w:t>714,024</w:t>
            </w:r>
          </w:p>
        </w:tc>
        <w:tc>
          <w:tcPr>
            <w:tcW w:w="1134" w:type="dxa"/>
            <w:tcBorders>
              <w:top w:val="nil"/>
              <w:left w:val="nil"/>
              <w:bottom w:val="nil"/>
              <w:right w:val="nil"/>
            </w:tcBorders>
            <w:shd w:val="clear" w:color="auto" w:fill="auto"/>
            <w:vAlign w:val="bottom"/>
          </w:tcPr>
          <w:p w14:paraId="302FC049" w14:textId="6DE51CDF" w:rsidR="00B314AF" w:rsidRPr="00B314AF" w:rsidRDefault="00B314AF" w:rsidP="00B314AF">
            <w:pPr>
              <w:spacing w:before="40" w:after="40"/>
              <w:jc w:val="right"/>
              <w:rPr>
                <w:rFonts w:cs="Arial"/>
                <w:sz w:val="18"/>
                <w:szCs w:val="18"/>
              </w:rPr>
            </w:pPr>
            <w:r w:rsidRPr="00B314AF">
              <w:rPr>
                <w:rFonts w:cs="Arial"/>
                <w:sz w:val="18"/>
                <w:szCs w:val="18"/>
              </w:rPr>
              <w:t>-93</w:t>
            </w:r>
          </w:p>
        </w:tc>
      </w:tr>
      <w:tr w:rsidR="00B314AF" w:rsidRPr="00B314AF" w14:paraId="42E74197" w14:textId="77777777" w:rsidTr="004350BD">
        <w:trPr>
          <w:trHeight w:val="20"/>
        </w:trPr>
        <w:tc>
          <w:tcPr>
            <w:tcW w:w="2268" w:type="dxa"/>
            <w:tcBorders>
              <w:top w:val="nil"/>
              <w:left w:val="nil"/>
              <w:bottom w:val="nil"/>
              <w:right w:val="single" w:sz="18" w:space="0" w:color="C00000"/>
            </w:tcBorders>
            <w:shd w:val="clear" w:color="auto" w:fill="auto"/>
            <w:vAlign w:val="center"/>
          </w:tcPr>
          <w:p w14:paraId="5043A53E" w14:textId="77777777" w:rsidR="00B314AF" w:rsidRPr="0087211A" w:rsidRDefault="00B314AF" w:rsidP="00B314AF">
            <w:pPr>
              <w:spacing w:before="40" w:after="40"/>
              <w:rPr>
                <w:rFonts w:cs="Arial"/>
                <w:sz w:val="18"/>
                <w:szCs w:val="18"/>
              </w:rPr>
            </w:pPr>
            <w:r w:rsidRPr="0087211A">
              <w:rPr>
                <w:rFonts w:cs="Arial"/>
                <w:sz w:val="18"/>
                <w:szCs w:val="18"/>
              </w:rPr>
              <w:t xml:space="preserve">Horsham RC </w:t>
            </w:r>
          </w:p>
        </w:tc>
        <w:tc>
          <w:tcPr>
            <w:tcW w:w="1134" w:type="dxa"/>
            <w:tcBorders>
              <w:top w:val="nil"/>
              <w:left w:val="single" w:sz="18" w:space="0" w:color="C00000"/>
              <w:bottom w:val="nil"/>
              <w:right w:val="nil"/>
            </w:tcBorders>
            <w:shd w:val="clear" w:color="auto" w:fill="auto"/>
            <w:vAlign w:val="bottom"/>
          </w:tcPr>
          <w:p w14:paraId="4E270BFF" w14:textId="09918D07" w:rsidR="00B314AF" w:rsidRPr="00B314AF" w:rsidRDefault="00B314AF" w:rsidP="00B314AF">
            <w:pPr>
              <w:spacing w:before="40" w:after="40"/>
              <w:jc w:val="right"/>
              <w:rPr>
                <w:rFonts w:cs="Arial"/>
                <w:sz w:val="18"/>
                <w:szCs w:val="18"/>
              </w:rPr>
            </w:pPr>
            <w:r w:rsidRPr="00B314AF">
              <w:rPr>
                <w:rFonts w:cs="Arial"/>
                <w:sz w:val="18"/>
                <w:szCs w:val="18"/>
              </w:rPr>
              <w:t>3,881,041</w:t>
            </w:r>
          </w:p>
        </w:tc>
        <w:tc>
          <w:tcPr>
            <w:tcW w:w="1134" w:type="dxa"/>
            <w:tcBorders>
              <w:top w:val="nil"/>
              <w:left w:val="nil"/>
              <w:bottom w:val="nil"/>
              <w:right w:val="nil"/>
            </w:tcBorders>
            <w:shd w:val="clear" w:color="auto" w:fill="auto"/>
            <w:vAlign w:val="bottom"/>
          </w:tcPr>
          <w:p w14:paraId="4B04129F" w14:textId="2FDBFC51" w:rsidR="00B314AF" w:rsidRPr="00970DC6" w:rsidRDefault="00B314AF" w:rsidP="00B314AF">
            <w:pPr>
              <w:spacing w:before="40" w:after="40"/>
              <w:jc w:val="right"/>
              <w:rPr>
                <w:rFonts w:cs="Arial"/>
                <w:b/>
                <w:sz w:val="18"/>
                <w:szCs w:val="18"/>
              </w:rPr>
            </w:pPr>
            <w:r w:rsidRPr="00970DC6">
              <w:rPr>
                <w:rFonts w:cs="Arial"/>
                <w:b/>
                <w:sz w:val="18"/>
                <w:szCs w:val="18"/>
              </w:rPr>
              <w:t>3,865,229</w:t>
            </w:r>
          </w:p>
        </w:tc>
        <w:tc>
          <w:tcPr>
            <w:tcW w:w="1134" w:type="dxa"/>
            <w:tcBorders>
              <w:top w:val="nil"/>
              <w:left w:val="nil"/>
              <w:bottom w:val="nil"/>
              <w:right w:val="nil"/>
            </w:tcBorders>
            <w:shd w:val="clear" w:color="auto" w:fill="auto"/>
            <w:vAlign w:val="bottom"/>
          </w:tcPr>
          <w:p w14:paraId="764B478F" w14:textId="256B80CD" w:rsidR="00B314AF" w:rsidRPr="00B314AF" w:rsidRDefault="00B314AF" w:rsidP="00B314AF">
            <w:pPr>
              <w:spacing w:before="40" w:after="40"/>
              <w:jc w:val="right"/>
              <w:rPr>
                <w:rFonts w:cs="Arial"/>
                <w:sz w:val="18"/>
                <w:szCs w:val="18"/>
              </w:rPr>
            </w:pPr>
            <w:r w:rsidRPr="00B314AF">
              <w:rPr>
                <w:rFonts w:cs="Arial"/>
                <w:sz w:val="18"/>
                <w:szCs w:val="18"/>
              </w:rPr>
              <w:t>-15,812</w:t>
            </w:r>
          </w:p>
        </w:tc>
        <w:tc>
          <w:tcPr>
            <w:tcW w:w="170" w:type="dxa"/>
            <w:tcBorders>
              <w:top w:val="nil"/>
              <w:left w:val="nil"/>
              <w:bottom w:val="nil"/>
              <w:right w:val="nil"/>
            </w:tcBorders>
            <w:shd w:val="clear" w:color="auto" w:fill="auto"/>
            <w:vAlign w:val="bottom"/>
          </w:tcPr>
          <w:p w14:paraId="41052512"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2838F5FE" w:rsidR="00B314AF" w:rsidRPr="00B314AF" w:rsidRDefault="00B314AF" w:rsidP="00B314AF">
            <w:pPr>
              <w:spacing w:before="40" w:after="40"/>
              <w:jc w:val="right"/>
              <w:rPr>
                <w:rFonts w:cs="Arial"/>
                <w:sz w:val="18"/>
                <w:szCs w:val="18"/>
              </w:rPr>
            </w:pPr>
            <w:r w:rsidRPr="00B314AF">
              <w:rPr>
                <w:rFonts w:cs="Arial"/>
                <w:sz w:val="18"/>
                <w:szCs w:val="18"/>
              </w:rPr>
              <w:t>2,120,009</w:t>
            </w:r>
          </w:p>
        </w:tc>
        <w:tc>
          <w:tcPr>
            <w:tcW w:w="1135" w:type="dxa"/>
            <w:tcBorders>
              <w:top w:val="nil"/>
              <w:left w:val="nil"/>
              <w:bottom w:val="nil"/>
              <w:right w:val="nil"/>
            </w:tcBorders>
            <w:shd w:val="clear" w:color="auto" w:fill="auto"/>
            <w:vAlign w:val="bottom"/>
          </w:tcPr>
          <w:p w14:paraId="33853CAB" w14:textId="2C41C99F" w:rsidR="00B314AF" w:rsidRPr="00970DC6" w:rsidRDefault="00B314AF" w:rsidP="00B314AF">
            <w:pPr>
              <w:spacing w:before="40" w:after="40"/>
              <w:jc w:val="right"/>
              <w:rPr>
                <w:rFonts w:cs="Arial"/>
                <w:b/>
                <w:sz w:val="18"/>
                <w:szCs w:val="18"/>
              </w:rPr>
            </w:pPr>
            <w:r w:rsidRPr="00970DC6">
              <w:rPr>
                <w:rFonts w:cs="Arial"/>
                <w:b/>
                <w:sz w:val="18"/>
                <w:szCs w:val="18"/>
              </w:rPr>
              <w:t>2,119,732</w:t>
            </w:r>
          </w:p>
        </w:tc>
        <w:tc>
          <w:tcPr>
            <w:tcW w:w="1134" w:type="dxa"/>
            <w:tcBorders>
              <w:top w:val="nil"/>
              <w:left w:val="nil"/>
              <w:bottom w:val="nil"/>
              <w:right w:val="nil"/>
            </w:tcBorders>
            <w:shd w:val="clear" w:color="auto" w:fill="auto"/>
            <w:vAlign w:val="bottom"/>
          </w:tcPr>
          <w:p w14:paraId="19754510" w14:textId="72E0A303" w:rsidR="00B314AF" w:rsidRPr="00B314AF" w:rsidRDefault="00B314AF" w:rsidP="00B314AF">
            <w:pPr>
              <w:spacing w:before="40" w:after="40"/>
              <w:jc w:val="right"/>
              <w:rPr>
                <w:rFonts w:cs="Arial"/>
                <w:sz w:val="18"/>
                <w:szCs w:val="18"/>
              </w:rPr>
            </w:pPr>
            <w:r w:rsidRPr="00B314AF">
              <w:rPr>
                <w:rFonts w:cs="Arial"/>
                <w:sz w:val="18"/>
                <w:szCs w:val="18"/>
              </w:rPr>
              <w:t>-277</w:t>
            </w:r>
          </w:p>
        </w:tc>
      </w:tr>
      <w:tr w:rsidR="00B314AF" w:rsidRPr="00B314AF" w14:paraId="75339591" w14:textId="77777777" w:rsidTr="004350BD">
        <w:trPr>
          <w:trHeight w:val="20"/>
        </w:trPr>
        <w:tc>
          <w:tcPr>
            <w:tcW w:w="2268" w:type="dxa"/>
            <w:tcBorders>
              <w:top w:val="nil"/>
              <w:left w:val="nil"/>
              <w:bottom w:val="nil"/>
              <w:right w:val="single" w:sz="18" w:space="0" w:color="C00000"/>
            </w:tcBorders>
            <w:shd w:val="clear" w:color="auto" w:fill="auto"/>
            <w:vAlign w:val="center"/>
          </w:tcPr>
          <w:p w14:paraId="3CCC2256" w14:textId="77777777" w:rsidR="00B314AF" w:rsidRPr="0087211A" w:rsidRDefault="00B314AF" w:rsidP="00B314AF">
            <w:pPr>
              <w:spacing w:before="40" w:after="40"/>
              <w:rPr>
                <w:rFonts w:cs="Arial"/>
                <w:sz w:val="18"/>
                <w:szCs w:val="18"/>
              </w:rPr>
            </w:pPr>
            <w:r w:rsidRPr="0087211A">
              <w:rPr>
                <w:rFonts w:cs="Arial"/>
                <w:sz w:val="18"/>
                <w:szCs w:val="18"/>
              </w:rPr>
              <w:t xml:space="preserve">Hume C </w:t>
            </w:r>
          </w:p>
        </w:tc>
        <w:tc>
          <w:tcPr>
            <w:tcW w:w="1134" w:type="dxa"/>
            <w:tcBorders>
              <w:top w:val="nil"/>
              <w:left w:val="single" w:sz="18" w:space="0" w:color="C00000"/>
              <w:bottom w:val="nil"/>
              <w:right w:val="nil"/>
            </w:tcBorders>
            <w:shd w:val="clear" w:color="auto" w:fill="auto"/>
            <w:vAlign w:val="bottom"/>
          </w:tcPr>
          <w:p w14:paraId="7E4E06F8" w14:textId="2EDAAA85" w:rsidR="00B314AF" w:rsidRPr="00B314AF" w:rsidRDefault="00B314AF" w:rsidP="00B314AF">
            <w:pPr>
              <w:spacing w:before="40" w:after="40"/>
              <w:jc w:val="right"/>
              <w:rPr>
                <w:rFonts w:cs="Arial"/>
                <w:sz w:val="18"/>
                <w:szCs w:val="18"/>
              </w:rPr>
            </w:pPr>
            <w:r w:rsidRPr="00B314AF">
              <w:rPr>
                <w:rFonts w:cs="Arial"/>
                <w:sz w:val="18"/>
                <w:szCs w:val="18"/>
              </w:rPr>
              <w:t>12,272,342</w:t>
            </w:r>
          </w:p>
        </w:tc>
        <w:tc>
          <w:tcPr>
            <w:tcW w:w="1134" w:type="dxa"/>
            <w:tcBorders>
              <w:top w:val="nil"/>
              <w:left w:val="nil"/>
              <w:bottom w:val="nil"/>
              <w:right w:val="nil"/>
            </w:tcBorders>
            <w:shd w:val="clear" w:color="auto" w:fill="auto"/>
            <w:vAlign w:val="bottom"/>
          </w:tcPr>
          <w:p w14:paraId="126E4E1C" w14:textId="15CC70AF" w:rsidR="00B314AF" w:rsidRPr="00970DC6" w:rsidRDefault="00B314AF" w:rsidP="00B314AF">
            <w:pPr>
              <w:spacing w:before="40" w:after="40"/>
              <w:jc w:val="right"/>
              <w:rPr>
                <w:rFonts w:cs="Arial"/>
                <w:b/>
                <w:sz w:val="18"/>
                <w:szCs w:val="18"/>
              </w:rPr>
            </w:pPr>
            <w:r w:rsidRPr="00970DC6">
              <w:rPr>
                <w:rFonts w:cs="Arial"/>
                <w:b/>
                <w:sz w:val="18"/>
                <w:szCs w:val="18"/>
              </w:rPr>
              <w:t>12,222,341</w:t>
            </w:r>
          </w:p>
        </w:tc>
        <w:tc>
          <w:tcPr>
            <w:tcW w:w="1134" w:type="dxa"/>
            <w:tcBorders>
              <w:top w:val="nil"/>
              <w:left w:val="nil"/>
              <w:bottom w:val="nil"/>
              <w:right w:val="nil"/>
            </w:tcBorders>
            <w:shd w:val="clear" w:color="auto" w:fill="auto"/>
            <w:vAlign w:val="bottom"/>
          </w:tcPr>
          <w:p w14:paraId="2CB73EF2" w14:textId="5F0B9E2C" w:rsidR="00B314AF" w:rsidRPr="00B314AF" w:rsidRDefault="00B314AF" w:rsidP="00B314AF">
            <w:pPr>
              <w:spacing w:before="40" w:after="40"/>
              <w:jc w:val="right"/>
              <w:rPr>
                <w:rFonts w:cs="Arial"/>
                <w:sz w:val="18"/>
                <w:szCs w:val="18"/>
              </w:rPr>
            </w:pPr>
            <w:r w:rsidRPr="00B314AF">
              <w:rPr>
                <w:rFonts w:cs="Arial"/>
                <w:sz w:val="18"/>
                <w:szCs w:val="18"/>
              </w:rPr>
              <w:t>-50,001</w:t>
            </w:r>
          </w:p>
        </w:tc>
        <w:tc>
          <w:tcPr>
            <w:tcW w:w="170" w:type="dxa"/>
            <w:tcBorders>
              <w:top w:val="nil"/>
              <w:left w:val="nil"/>
              <w:bottom w:val="nil"/>
              <w:right w:val="nil"/>
            </w:tcBorders>
            <w:shd w:val="clear" w:color="auto" w:fill="auto"/>
            <w:vAlign w:val="bottom"/>
          </w:tcPr>
          <w:p w14:paraId="0CF69B4A"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5BBFEB74" w:rsidR="00B314AF" w:rsidRPr="00B314AF" w:rsidRDefault="00B314AF" w:rsidP="00B314AF">
            <w:pPr>
              <w:spacing w:before="40" w:after="40"/>
              <w:jc w:val="right"/>
              <w:rPr>
                <w:rFonts w:cs="Arial"/>
                <w:sz w:val="18"/>
                <w:szCs w:val="18"/>
              </w:rPr>
            </w:pPr>
            <w:r w:rsidRPr="00B314AF">
              <w:rPr>
                <w:rFonts w:cs="Arial"/>
                <w:sz w:val="18"/>
                <w:szCs w:val="18"/>
              </w:rPr>
              <w:t>2,259,346</w:t>
            </w:r>
          </w:p>
        </w:tc>
        <w:tc>
          <w:tcPr>
            <w:tcW w:w="1135" w:type="dxa"/>
            <w:tcBorders>
              <w:top w:val="nil"/>
              <w:left w:val="nil"/>
              <w:bottom w:val="nil"/>
              <w:right w:val="nil"/>
            </w:tcBorders>
            <w:shd w:val="clear" w:color="auto" w:fill="auto"/>
            <w:vAlign w:val="bottom"/>
          </w:tcPr>
          <w:p w14:paraId="5F4ADEC3" w14:textId="6CB8A970" w:rsidR="00B314AF" w:rsidRPr="00970DC6" w:rsidRDefault="00B314AF" w:rsidP="00B314AF">
            <w:pPr>
              <w:spacing w:before="40" w:after="40"/>
              <w:jc w:val="right"/>
              <w:rPr>
                <w:rFonts w:cs="Arial"/>
                <w:b/>
                <w:sz w:val="18"/>
                <w:szCs w:val="18"/>
              </w:rPr>
            </w:pPr>
            <w:r w:rsidRPr="00970DC6">
              <w:rPr>
                <w:rFonts w:cs="Arial"/>
                <w:b/>
                <w:sz w:val="18"/>
                <w:szCs w:val="18"/>
              </w:rPr>
              <w:t>2,259,051</w:t>
            </w:r>
          </w:p>
        </w:tc>
        <w:tc>
          <w:tcPr>
            <w:tcW w:w="1134" w:type="dxa"/>
            <w:tcBorders>
              <w:top w:val="nil"/>
              <w:left w:val="nil"/>
              <w:bottom w:val="nil"/>
              <w:right w:val="nil"/>
            </w:tcBorders>
            <w:shd w:val="clear" w:color="auto" w:fill="auto"/>
            <w:vAlign w:val="bottom"/>
          </w:tcPr>
          <w:p w14:paraId="5650CF75" w14:textId="034927E6" w:rsidR="00B314AF" w:rsidRPr="00B314AF" w:rsidRDefault="00B314AF" w:rsidP="00B314AF">
            <w:pPr>
              <w:spacing w:before="40" w:after="40"/>
              <w:jc w:val="right"/>
              <w:rPr>
                <w:rFonts w:cs="Arial"/>
                <w:sz w:val="18"/>
                <w:szCs w:val="18"/>
              </w:rPr>
            </w:pPr>
            <w:r w:rsidRPr="00B314AF">
              <w:rPr>
                <w:rFonts w:cs="Arial"/>
                <w:sz w:val="18"/>
                <w:szCs w:val="18"/>
              </w:rPr>
              <w:t>-295</w:t>
            </w:r>
          </w:p>
        </w:tc>
      </w:tr>
      <w:tr w:rsidR="00B314AF" w:rsidRPr="00B314AF" w14:paraId="32ABFCE3" w14:textId="77777777" w:rsidTr="004350BD">
        <w:trPr>
          <w:trHeight w:val="20"/>
        </w:trPr>
        <w:tc>
          <w:tcPr>
            <w:tcW w:w="2268" w:type="dxa"/>
            <w:tcBorders>
              <w:top w:val="nil"/>
              <w:left w:val="nil"/>
              <w:bottom w:val="nil"/>
              <w:right w:val="single" w:sz="18" w:space="0" w:color="C00000"/>
            </w:tcBorders>
            <w:shd w:val="clear" w:color="auto" w:fill="auto"/>
            <w:vAlign w:val="center"/>
          </w:tcPr>
          <w:p w14:paraId="56FDC240" w14:textId="77777777" w:rsidR="00B314AF" w:rsidRPr="0087211A" w:rsidRDefault="00B314AF" w:rsidP="00B314AF">
            <w:pPr>
              <w:spacing w:before="40" w:after="40"/>
              <w:rPr>
                <w:rFonts w:cs="Arial"/>
                <w:sz w:val="18"/>
                <w:szCs w:val="18"/>
              </w:rPr>
            </w:pPr>
            <w:r w:rsidRPr="0087211A">
              <w:rPr>
                <w:rFonts w:cs="Arial"/>
                <w:sz w:val="18"/>
                <w:szCs w:val="18"/>
              </w:rPr>
              <w:t xml:space="preserve">Indigo S </w:t>
            </w:r>
          </w:p>
        </w:tc>
        <w:tc>
          <w:tcPr>
            <w:tcW w:w="1134" w:type="dxa"/>
            <w:tcBorders>
              <w:top w:val="nil"/>
              <w:left w:val="single" w:sz="18" w:space="0" w:color="C00000"/>
              <w:bottom w:val="nil"/>
              <w:right w:val="nil"/>
            </w:tcBorders>
            <w:shd w:val="clear" w:color="auto" w:fill="auto"/>
            <w:vAlign w:val="bottom"/>
          </w:tcPr>
          <w:p w14:paraId="601204B6" w14:textId="288C5FEC" w:rsidR="00B314AF" w:rsidRPr="00B314AF" w:rsidRDefault="00B314AF" w:rsidP="00B314AF">
            <w:pPr>
              <w:spacing w:before="40" w:after="40"/>
              <w:jc w:val="right"/>
              <w:rPr>
                <w:rFonts w:cs="Arial"/>
                <w:sz w:val="18"/>
                <w:szCs w:val="18"/>
              </w:rPr>
            </w:pPr>
            <w:r w:rsidRPr="00B314AF">
              <w:rPr>
                <w:rFonts w:cs="Arial"/>
                <w:sz w:val="18"/>
                <w:szCs w:val="18"/>
              </w:rPr>
              <w:t>2,835,795</w:t>
            </w:r>
          </w:p>
        </w:tc>
        <w:tc>
          <w:tcPr>
            <w:tcW w:w="1134" w:type="dxa"/>
            <w:tcBorders>
              <w:top w:val="nil"/>
              <w:left w:val="nil"/>
              <w:bottom w:val="nil"/>
              <w:right w:val="nil"/>
            </w:tcBorders>
            <w:shd w:val="clear" w:color="auto" w:fill="auto"/>
            <w:vAlign w:val="bottom"/>
          </w:tcPr>
          <w:p w14:paraId="2E4BB6CD" w14:textId="2C48B183" w:rsidR="00B314AF" w:rsidRPr="00970DC6" w:rsidRDefault="00B314AF" w:rsidP="00B314AF">
            <w:pPr>
              <w:spacing w:before="40" w:after="40"/>
              <w:jc w:val="right"/>
              <w:rPr>
                <w:rFonts w:cs="Arial"/>
                <w:b/>
                <w:sz w:val="18"/>
                <w:szCs w:val="18"/>
              </w:rPr>
            </w:pPr>
            <w:r w:rsidRPr="00970DC6">
              <w:rPr>
                <w:rFonts w:cs="Arial"/>
                <w:b/>
                <w:sz w:val="18"/>
                <w:szCs w:val="18"/>
              </w:rPr>
              <w:t>2,824,241</w:t>
            </w:r>
          </w:p>
        </w:tc>
        <w:tc>
          <w:tcPr>
            <w:tcW w:w="1134" w:type="dxa"/>
            <w:tcBorders>
              <w:top w:val="nil"/>
              <w:left w:val="nil"/>
              <w:bottom w:val="nil"/>
              <w:right w:val="nil"/>
            </w:tcBorders>
            <w:shd w:val="clear" w:color="auto" w:fill="auto"/>
            <w:vAlign w:val="bottom"/>
          </w:tcPr>
          <w:p w14:paraId="29B0938A" w14:textId="7BCEB1B9" w:rsidR="00B314AF" w:rsidRPr="00B314AF" w:rsidRDefault="00B314AF" w:rsidP="00B314AF">
            <w:pPr>
              <w:spacing w:before="40" w:after="40"/>
              <w:jc w:val="right"/>
              <w:rPr>
                <w:rFonts w:cs="Arial"/>
                <w:sz w:val="18"/>
                <w:szCs w:val="18"/>
              </w:rPr>
            </w:pPr>
            <w:r w:rsidRPr="00B314AF">
              <w:rPr>
                <w:rFonts w:cs="Arial"/>
                <w:sz w:val="18"/>
                <w:szCs w:val="18"/>
              </w:rPr>
              <w:t>-11,554</w:t>
            </w:r>
          </w:p>
        </w:tc>
        <w:tc>
          <w:tcPr>
            <w:tcW w:w="170" w:type="dxa"/>
            <w:tcBorders>
              <w:top w:val="nil"/>
              <w:left w:val="nil"/>
              <w:bottom w:val="nil"/>
              <w:right w:val="nil"/>
            </w:tcBorders>
            <w:shd w:val="clear" w:color="auto" w:fill="auto"/>
            <w:vAlign w:val="bottom"/>
          </w:tcPr>
          <w:p w14:paraId="7618F064"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4384FCD2" w:rsidR="00B314AF" w:rsidRPr="00B314AF" w:rsidRDefault="00B314AF" w:rsidP="00B314AF">
            <w:pPr>
              <w:spacing w:before="40" w:after="40"/>
              <w:jc w:val="right"/>
              <w:rPr>
                <w:rFonts w:cs="Arial"/>
                <w:sz w:val="18"/>
                <w:szCs w:val="18"/>
              </w:rPr>
            </w:pPr>
            <w:r w:rsidRPr="00B314AF">
              <w:rPr>
                <w:rFonts w:cs="Arial"/>
                <w:sz w:val="18"/>
                <w:szCs w:val="18"/>
              </w:rPr>
              <w:t>1,595,010</w:t>
            </w:r>
          </w:p>
        </w:tc>
        <w:tc>
          <w:tcPr>
            <w:tcW w:w="1135" w:type="dxa"/>
            <w:tcBorders>
              <w:top w:val="nil"/>
              <w:left w:val="nil"/>
              <w:bottom w:val="nil"/>
              <w:right w:val="nil"/>
            </w:tcBorders>
            <w:shd w:val="clear" w:color="auto" w:fill="auto"/>
            <w:vAlign w:val="bottom"/>
          </w:tcPr>
          <w:p w14:paraId="4FD6DF60" w14:textId="5FE3CC72" w:rsidR="00B314AF" w:rsidRPr="00970DC6" w:rsidRDefault="00B314AF" w:rsidP="00B314AF">
            <w:pPr>
              <w:spacing w:before="40" w:after="40"/>
              <w:jc w:val="right"/>
              <w:rPr>
                <w:rFonts w:cs="Arial"/>
                <w:b/>
                <w:sz w:val="18"/>
                <w:szCs w:val="18"/>
              </w:rPr>
            </w:pPr>
            <w:r w:rsidRPr="00970DC6">
              <w:rPr>
                <w:rFonts w:cs="Arial"/>
                <w:b/>
                <w:sz w:val="18"/>
                <w:szCs w:val="18"/>
              </w:rPr>
              <w:t>1,594,802</w:t>
            </w:r>
          </w:p>
        </w:tc>
        <w:tc>
          <w:tcPr>
            <w:tcW w:w="1134" w:type="dxa"/>
            <w:tcBorders>
              <w:top w:val="nil"/>
              <w:left w:val="nil"/>
              <w:bottom w:val="nil"/>
              <w:right w:val="nil"/>
            </w:tcBorders>
            <w:shd w:val="clear" w:color="auto" w:fill="auto"/>
            <w:vAlign w:val="bottom"/>
          </w:tcPr>
          <w:p w14:paraId="01444231" w14:textId="4127082E" w:rsidR="00B314AF" w:rsidRPr="00B314AF" w:rsidRDefault="00B314AF" w:rsidP="00B314AF">
            <w:pPr>
              <w:spacing w:before="40" w:after="40"/>
              <w:jc w:val="right"/>
              <w:rPr>
                <w:rFonts w:cs="Arial"/>
                <w:sz w:val="18"/>
                <w:szCs w:val="18"/>
              </w:rPr>
            </w:pPr>
            <w:r w:rsidRPr="00B314AF">
              <w:rPr>
                <w:rFonts w:cs="Arial"/>
                <w:sz w:val="18"/>
                <w:szCs w:val="18"/>
              </w:rPr>
              <w:t>-208</w:t>
            </w:r>
          </w:p>
        </w:tc>
      </w:tr>
      <w:tr w:rsidR="00B314AF" w:rsidRPr="00B314AF" w14:paraId="293A0DD9" w14:textId="77777777" w:rsidTr="004350BD">
        <w:trPr>
          <w:trHeight w:val="20"/>
        </w:trPr>
        <w:tc>
          <w:tcPr>
            <w:tcW w:w="2268" w:type="dxa"/>
            <w:tcBorders>
              <w:top w:val="nil"/>
              <w:left w:val="nil"/>
              <w:bottom w:val="nil"/>
              <w:right w:val="single" w:sz="18" w:space="0" w:color="C00000"/>
            </w:tcBorders>
            <w:shd w:val="clear" w:color="auto" w:fill="auto"/>
            <w:vAlign w:val="center"/>
          </w:tcPr>
          <w:p w14:paraId="0B1154F4" w14:textId="77777777" w:rsidR="00B314AF" w:rsidRPr="0087211A" w:rsidRDefault="00B314AF" w:rsidP="00B314AF">
            <w:pPr>
              <w:spacing w:before="40" w:after="40"/>
              <w:rPr>
                <w:rFonts w:cs="Arial"/>
                <w:sz w:val="18"/>
                <w:szCs w:val="18"/>
              </w:rPr>
            </w:pPr>
            <w:r w:rsidRPr="0087211A">
              <w:rPr>
                <w:rFonts w:cs="Arial"/>
                <w:sz w:val="18"/>
                <w:szCs w:val="18"/>
              </w:rPr>
              <w:t xml:space="preserve">Kingston C </w:t>
            </w:r>
          </w:p>
        </w:tc>
        <w:tc>
          <w:tcPr>
            <w:tcW w:w="1134" w:type="dxa"/>
            <w:tcBorders>
              <w:top w:val="nil"/>
              <w:left w:val="single" w:sz="18" w:space="0" w:color="C00000"/>
              <w:bottom w:val="nil"/>
              <w:right w:val="nil"/>
            </w:tcBorders>
            <w:shd w:val="clear" w:color="auto" w:fill="auto"/>
            <w:vAlign w:val="bottom"/>
          </w:tcPr>
          <w:p w14:paraId="32F4D45E" w14:textId="1171B397" w:rsidR="00B314AF" w:rsidRPr="00B314AF" w:rsidRDefault="00B314AF" w:rsidP="00B314AF">
            <w:pPr>
              <w:spacing w:before="40" w:after="40"/>
              <w:jc w:val="right"/>
              <w:rPr>
                <w:rFonts w:cs="Arial"/>
                <w:sz w:val="18"/>
                <w:szCs w:val="18"/>
              </w:rPr>
            </w:pPr>
            <w:r w:rsidRPr="00B314AF">
              <w:rPr>
                <w:rFonts w:cs="Arial"/>
                <w:sz w:val="18"/>
                <w:szCs w:val="18"/>
              </w:rPr>
              <w:t>3,221,075</w:t>
            </w:r>
          </w:p>
        </w:tc>
        <w:tc>
          <w:tcPr>
            <w:tcW w:w="1134" w:type="dxa"/>
            <w:tcBorders>
              <w:top w:val="nil"/>
              <w:left w:val="nil"/>
              <w:bottom w:val="nil"/>
              <w:right w:val="nil"/>
            </w:tcBorders>
            <w:shd w:val="clear" w:color="auto" w:fill="auto"/>
            <w:vAlign w:val="bottom"/>
          </w:tcPr>
          <w:p w14:paraId="7583F36C" w14:textId="52036A64" w:rsidR="00B314AF" w:rsidRPr="00970DC6" w:rsidRDefault="00B314AF" w:rsidP="00B314AF">
            <w:pPr>
              <w:spacing w:before="40" w:after="40"/>
              <w:jc w:val="right"/>
              <w:rPr>
                <w:rFonts w:cs="Arial"/>
                <w:b/>
                <w:sz w:val="18"/>
                <w:szCs w:val="18"/>
              </w:rPr>
            </w:pPr>
            <w:r w:rsidRPr="00970DC6">
              <w:rPr>
                <w:rFonts w:cs="Arial"/>
                <w:b/>
                <w:sz w:val="18"/>
                <w:szCs w:val="18"/>
              </w:rPr>
              <w:t>3,207,951</w:t>
            </w:r>
          </w:p>
        </w:tc>
        <w:tc>
          <w:tcPr>
            <w:tcW w:w="1134" w:type="dxa"/>
            <w:tcBorders>
              <w:top w:val="nil"/>
              <w:left w:val="nil"/>
              <w:bottom w:val="nil"/>
              <w:right w:val="nil"/>
            </w:tcBorders>
            <w:shd w:val="clear" w:color="auto" w:fill="auto"/>
            <w:vAlign w:val="bottom"/>
          </w:tcPr>
          <w:p w14:paraId="621E738D" w14:textId="6815638E" w:rsidR="00B314AF" w:rsidRPr="00B314AF" w:rsidRDefault="00B314AF" w:rsidP="00B314AF">
            <w:pPr>
              <w:spacing w:before="40" w:after="40"/>
              <w:jc w:val="right"/>
              <w:rPr>
                <w:rFonts w:cs="Arial"/>
                <w:sz w:val="18"/>
                <w:szCs w:val="18"/>
              </w:rPr>
            </w:pPr>
            <w:r w:rsidRPr="00B314AF">
              <w:rPr>
                <w:rFonts w:cs="Arial"/>
                <w:sz w:val="18"/>
                <w:szCs w:val="18"/>
              </w:rPr>
              <w:t>-13,124</w:t>
            </w:r>
          </w:p>
        </w:tc>
        <w:tc>
          <w:tcPr>
            <w:tcW w:w="170" w:type="dxa"/>
            <w:tcBorders>
              <w:top w:val="nil"/>
              <w:left w:val="nil"/>
              <w:bottom w:val="nil"/>
              <w:right w:val="nil"/>
            </w:tcBorders>
            <w:shd w:val="clear" w:color="auto" w:fill="auto"/>
            <w:vAlign w:val="bottom"/>
          </w:tcPr>
          <w:p w14:paraId="4543CD73"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179927A3" w:rsidR="00B314AF" w:rsidRPr="00B314AF" w:rsidRDefault="00B314AF" w:rsidP="00B314AF">
            <w:pPr>
              <w:spacing w:before="40" w:after="40"/>
              <w:jc w:val="right"/>
              <w:rPr>
                <w:rFonts w:cs="Arial"/>
                <w:sz w:val="18"/>
                <w:szCs w:val="18"/>
              </w:rPr>
            </w:pPr>
            <w:r w:rsidRPr="00B314AF">
              <w:rPr>
                <w:rFonts w:cs="Arial"/>
                <w:sz w:val="18"/>
                <w:szCs w:val="18"/>
              </w:rPr>
              <w:t>1,230,163</w:t>
            </w:r>
          </w:p>
        </w:tc>
        <w:tc>
          <w:tcPr>
            <w:tcW w:w="1135" w:type="dxa"/>
            <w:tcBorders>
              <w:top w:val="nil"/>
              <w:left w:val="nil"/>
              <w:bottom w:val="nil"/>
              <w:right w:val="nil"/>
            </w:tcBorders>
            <w:shd w:val="clear" w:color="auto" w:fill="auto"/>
            <w:vAlign w:val="bottom"/>
          </w:tcPr>
          <w:p w14:paraId="520C9AD1" w14:textId="69926504" w:rsidR="00B314AF" w:rsidRPr="00970DC6" w:rsidRDefault="00B314AF" w:rsidP="00B314AF">
            <w:pPr>
              <w:spacing w:before="40" w:after="40"/>
              <w:jc w:val="right"/>
              <w:rPr>
                <w:rFonts w:cs="Arial"/>
                <w:b/>
                <w:sz w:val="18"/>
                <w:szCs w:val="18"/>
              </w:rPr>
            </w:pPr>
            <w:r w:rsidRPr="00970DC6">
              <w:rPr>
                <w:rFonts w:cs="Arial"/>
                <w:b/>
                <w:sz w:val="18"/>
                <w:szCs w:val="18"/>
              </w:rPr>
              <w:t>1,230,002</w:t>
            </w:r>
          </w:p>
        </w:tc>
        <w:tc>
          <w:tcPr>
            <w:tcW w:w="1134" w:type="dxa"/>
            <w:tcBorders>
              <w:top w:val="nil"/>
              <w:left w:val="nil"/>
              <w:bottom w:val="nil"/>
              <w:right w:val="nil"/>
            </w:tcBorders>
            <w:shd w:val="clear" w:color="auto" w:fill="auto"/>
            <w:vAlign w:val="bottom"/>
          </w:tcPr>
          <w:p w14:paraId="489C24BC" w14:textId="303A2B43" w:rsidR="00B314AF" w:rsidRPr="00B314AF" w:rsidRDefault="00B314AF" w:rsidP="00B314AF">
            <w:pPr>
              <w:spacing w:before="40" w:after="40"/>
              <w:jc w:val="right"/>
              <w:rPr>
                <w:rFonts w:cs="Arial"/>
                <w:sz w:val="18"/>
                <w:szCs w:val="18"/>
              </w:rPr>
            </w:pPr>
            <w:r w:rsidRPr="00B314AF">
              <w:rPr>
                <w:rFonts w:cs="Arial"/>
                <w:sz w:val="18"/>
                <w:szCs w:val="18"/>
              </w:rPr>
              <w:t>-161</w:t>
            </w:r>
          </w:p>
        </w:tc>
      </w:tr>
      <w:tr w:rsidR="00B314AF" w:rsidRPr="00B314AF" w14:paraId="493A4BB0" w14:textId="77777777" w:rsidTr="004350BD">
        <w:trPr>
          <w:trHeight w:val="20"/>
        </w:trPr>
        <w:tc>
          <w:tcPr>
            <w:tcW w:w="2268" w:type="dxa"/>
            <w:tcBorders>
              <w:top w:val="nil"/>
              <w:left w:val="nil"/>
              <w:bottom w:val="nil"/>
              <w:right w:val="single" w:sz="18" w:space="0" w:color="C00000"/>
            </w:tcBorders>
            <w:shd w:val="clear" w:color="auto" w:fill="auto"/>
            <w:vAlign w:val="center"/>
          </w:tcPr>
          <w:p w14:paraId="33321799" w14:textId="77777777" w:rsidR="00B314AF" w:rsidRPr="0087211A" w:rsidRDefault="00B314AF" w:rsidP="00B314AF">
            <w:pPr>
              <w:spacing w:before="40" w:after="40"/>
              <w:rPr>
                <w:rFonts w:cs="Arial"/>
                <w:sz w:val="18"/>
                <w:szCs w:val="18"/>
              </w:rPr>
            </w:pPr>
            <w:r w:rsidRPr="0087211A">
              <w:rPr>
                <w:rFonts w:cs="Arial"/>
                <w:sz w:val="18"/>
                <w:szCs w:val="18"/>
              </w:rPr>
              <w:t xml:space="preserve">Knox C </w:t>
            </w:r>
          </w:p>
        </w:tc>
        <w:tc>
          <w:tcPr>
            <w:tcW w:w="1134" w:type="dxa"/>
            <w:tcBorders>
              <w:top w:val="nil"/>
              <w:left w:val="single" w:sz="18" w:space="0" w:color="C00000"/>
              <w:bottom w:val="nil"/>
              <w:right w:val="nil"/>
            </w:tcBorders>
            <w:shd w:val="clear" w:color="auto" w:fill="auto"/>
            <w:vAlign w:val="bottom"/>
          </w:tcPr>
          <w:p w14:paraId="23C0134A" w14:textId="429A76E4" w:rsidR="00B314AF" w:rsidRPr="00B314AF" w:rsidRDefault="00B314AF" w:rsidP="00B314AF">
            <w:pPr>
              <w:spacing w:before="40" w:after="40"/>
              <w:jc w:val="right"/>
              <w:rPr>
                <w:rFonts w:cs="Arial"/>
                <w:sz w:val="18"/>
                <w:szCs w:val="18"/>
              </w:rPr>
            </w:pPr>
            <w:r w:rsidRPr="00B314AF">
              <w:rPr>
                <w:rFonts w:cs="Arial"/>
                <w:sz w:val="18"/>
                <w:szCs w:val="18"/>
              </w:rPr>
              <w:t>6,181,237</w:t>
            </w:r>
          </w:p>
        </w:tc>
        <w:tc>
          <w:tcPr>
            <w:tcW w:w="1134" w:type="dxa"/>
            <w:tcBorders>
              <w:top w:val="nil"/>
              <w:left w:val="nil"/>
              <w:bottom w:val="nil"/>
              <w:right w:val="nil"/>
            </w:tcBorders>
            <w:shd w:val="clear" w:color="auto" w:fill="auto"/>
            <w:vAlign w:val="bottom"/>
          </w:tcPr>
          <w:p w14:paraId="1AB0B508" w14:textId="3ACFE298" w:rsidR="00B314AF" w:rsidRPr="00970DC6" w:rsidRDefault="00B314AF" w:rsidP="00B314AF">
            <w:pPr>
              <w:spacing w:before="40" w:after="40"/>
              <w:jc w:val="right"/>
              <w:rPr>
                <w:rFonts w:cs="Arial"/>
                <w:b/>
                <w:sz w:val="18"/>
                <w:szCs w:val="18"/>
              </w:rPr>
            </w:pPr>
            <w:r w:rsidRPr="00970DC6">
              <w:rPr>
                <w:rFonts w:cs="Arial"/>
                <w:b/>
                <w:sz w:val="18"/>
                <w:szCs w:val="18"/>
              </w:rPr>
              <w:t>6,156,053</w:t>
            </w:r>
          </w:p>
        </w:tc>
        <w:tc>
          <w:tcPr>
            <w:tcW w:w="1134" w:type="dxa"/>
            <w:tcBorders>
              <w:top w:val="nil"/>
              <w:left w:val="nil"/>
              <w:bottom w:val="nil"/>
              <w:right w:val="nil"/>
            </w:tcBorders>
            <w:shd w:val="clear" w:color="auto" w:fill="auto"/>
            <w:vAlign w:val="bottom"/>
          </w:tcPr>
          <w:p w14:paraId="081DC1C3" w14:textId="5434ABEC" w:rsidR="00B314AF" w:rsidRPr="00B314AF" w:rsidRDefault="00B314AF" w:rsidP="00B314AF">
            <w:pPr>
              <w:spacing w:before="40" w:after="40"/>
              <w:jc w:val="right"/>
              <w:rPr>
                <w:rFonts w:cs="Arial"/>
                <w:sz w:val="18"/>
                <w:szCs w:val="18"/>
              </w:rPr>
            </w:pPr>
            <w:r w:rsidRPr="00B314AF">
              <w:rPr>
                <w:rFonts w:cs="Arial"/>
                <w:sz w:val="18"/>
                <w:szCs w:val="18"/>
              </w:rPr>
              <w:t>-25,184</w:t>
            </w:r>
          </w:p>
        </w:tc>
        <w:tc>
          <w:tcPr>
            <w:tcW w:w="170" w:type="dxa"/>
            <w:tcBorders>
              <w:top w:val="nil"/>
              <w:left w:val="nil"/>
              <w:bottom w:val="nil"/>
              <w:right w:val="nil"/>
            </w:tcBorders>
            <w:shd w:val="clear" w:color="auto" w:fill="auto"/>
            <w:vAlign w:val="bottom"/>
          </w:tcPr>
          <w:p w14:paraId="789EFEBF"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03B45A40" w:rsidR="00B314AF" w:rsidRPr="00B314AF" w:rsidRDefault="00B314AF" w:rsidP="00B314AF">
            <w:pPr>
              <w:spacing w:before="40" w:after="40"/>
              <w:jc w:val="right"/>
              <w:rPr>
                <w:rFonts w:cs="Arial"/>
                <w:sz w:val="18"/>
                <w:szCs w:val="18"/>
              </w:rPr>
            </w:pPr>
            <w:r w:rsidRPr="00B314AF">
              <w:rPr>
                <w:rFonts w:cs="Arial"/>
                <w:sz w:val="18"/>
                <w:szCs w:val="18"/>
              </w:rPr>
              <w:t>1,081,480</w:t>
            </w:r>
          </w:p>
        </w:tc>
        <w:tc>
          <w:tcPr>
            <w:tcW w:w="1135" w:type="dxa"/>
            <w:tcBorders>
              <w:top w:val="nil"/>
              <w:left w:val="nil"/>
              <w:bottom w:val="nil"/>
              <w:right w:val="nil"/>
            </w:tcBorders>
            <w:shd w:val="clear" w:color="auto" w:fill="auto"/>
            <w:vAlign w:val="bottom"/>
          </w:tcPr>
          <w:p w14:paraId="403A57F7" w14:textId="38F6F0BD" w:rsidR="00B314AF" w:rsidRPr="00970DC6" w:rsidRDefault="00B314AF" w:rsidP="00B314AF">
            <w:pPr>
              <w:spacing w:before="40" w:after="40"/>
              <w:jc w:val="right"/>
              <w:rPr>
                <w:rFonts w:cs="Arial"/>
                <w:b/>
                <w:sz w:val="18"/>
                <w:szCs w:val="18"/>
              </w:rPr>
            </w:pPr>
            <w:r w:rsidRPr="00970DC6">
              <w:rPr>
                <w:rFonts w:cs="Arial"/>
                <w:b/>
                <w:sz w:val="18"/>
                <w:szCs w:val="18"/>
              </w:rPr>
              <w:t>1,081,339</w:t>
            </w:r>
          </w:p>
        </w:tc>
        <w:tc>
          <w:tcPr>
            <w:tcW w:w="1134" w:type="dxa"/>
            <w:tcBorders>
              <w:top w:val="nil"/>
              <w:left w:val="nil"/>
              <w:bottom w:val="nil"/>
              <w:right w:val="nil"/>
            </w:tcBorders>
            <w:shd w:val="clear" w:color="auto" w:fill="auto"/>
            <w:vAlign w:val="bottom"/>
          </w:tcPr>
          <w:p w14:paraId="194D6577" w14:textId="747E51EE" w:rsidR="00B314AF" w:rsidRPr="00B314AF" w:rsidRDefault="00B314AF" w:rsidP="00B314AF">
            <w:pPr>
              <w:spacing w:before="40" w:after="40"/>
              <w:jc w:val="right"/>
              <w:rPr>
                <w:rFonts w:cs="Arial"/>
                <w:sz w:val="18"/>
                <w:szCs w:val="18"/>
              </w:rPr>
            </w:pPr>
            <w:r w:rsidRPr="00B314AF">
              <w:rPr>
                <w:rFonts w:cs="Arial"/>
                <w:sz w:val="18"/>
                <w:szCs w:val="18"/>
              </w:rPr>
              <w:t>-141</w:t>
            </w:r>
          </w:p>
        </w:tc>
      </w:tr>
      <w:tr w:rsidR="00B314AF" w:rsidRPr="00B314AF" w14:paraId="1DAD160C" w14:textId="77777777" w:rsidTr="004350BD">
        <w:trPr>
          <w:trHeight w:val="20"/>
        </w:trPr>
        <w:tc>
          <w:tcPr>
            <w:tcW w:w="2268" w:type="dxa"/>
            <w:tcBorders>
              <w:top w:val="nil"/>
              <w:left w:val="nil"/>
              <w:bottom w:val="nil"/>
              <w:right w:val="single" w:sz="18" w:space="0" w:color="C00000"/>
            </w:tcBorders>
            <w:shd w:val="clear" w:color="auto" w:fill="auto"/>
            <w:vAlign w:val="center"/>
          </w:tcPr>
          <w:p w14:paraId="5C768763" w14:textId="77777777" w:rsidR="00B314AF" w:rsidRPr="0087211A" w:rsidRDefault="00B314AF" w:rsidP="00B314AF">
            <w:pPr>
              <w:spacing w:before="40" w:after="40"/>
              <w:rPr>
                <w:rFonts w:cs="Arial"/>
                <w:sz w:val="18"/>
                <w:szCs w:val="18"/>
              </w:rPr>
            </w:pPr>
            <w:r w:rsidRPr="0087211A">
              <w:rPr>
                <w:rFonts w:cs="Arial"/>
                <w:sz w:val="18"/>
                <w:szCs w:val="18"/>
              </w:rPr>
              <w:t xml:space="preserve">Latrobe C </w:t>
            </w:r>
          </w:p>
        </w:tc>
        <w:tc>
          <w:tcPr>
            <w:tcW w:w="1134" w:type="dxa"/>
            <w:tcBorders>
              <w:top w:val="nil"/>
              <w:left w:val="single" w:sz="18" w:space="0" w:color="C00000"/>
              <w:bottom w:val="nil"/>
              <w:right w:val="nil"/>
            </w:tcBorders>
            <w:shd w:val="clear" w:color="auto" w:fill="auto"/>
            <w:vAlign w:val="bottom"/>
          </w:tcPr>
          <w:p w14:paraId="4A34C2BF" w14:textId="2D1A1E69" w:rsidR="00B314AF" w:rsidRPr="00B314AF" w:rsidRDefault="00B314AF" w:rsidP="00B314AF">
            <w:pPr>
              <w:spacing w:before="40" w:after="40"/>
              <w:jc w:val="right"/>
              <w:rPr>
                <w:rFonts w:cs="Arial"/>
                <w:sz w:val="18"/>
                <w:szCs w:val="18"/>
              </w:rPr>
            </w:pPr>
            <w:r w:rsidRPr="00B314AF">
              <w:rPr>
                <w:rFonts w:cs="Arial"/>
                <w:sz w:val="18"/>
                <w:szCs w:val="18"/>
              </w:rPr>
              <w:t>9,321,937</w:t>
            </w:r>
          </w:p>
        </w:tc>
        <w:tc>
          <w:tcPr>
            <w:tcW w:w="1134" w:type="dxa"/>
            <w:tcBorders>
              <w:top w:val="nil"/>
              <w:left w:val="nil"/>
              <w:bottom w:val="nil"/>
              <w:right w:val="nil"/>
            </w:tcBorders>
            <w:shd w:val="clear" w:color="auto" w:fill="auto"/>
            <w:vAlign w:val="bottom"/>
          </w:tcPr>
          <w:p w14:paraId="651FF4CC" w14:textId="5E0D5ADD" w:rsidR="00B314AF" w:rsidRPr="00970DC6" w:rsidRDefault="00B314AF" w:rsidP="00B314AF">
            <w:pPr>
              <w:spacing w:before="40" w:after="40"/>
              <w:jc w:val="right"/>
              <w:rPr>
                <w:rFonts w:cs="Arial"/>
                <w:b/>
                <w:sz w:val="18"/>
                <w:szCs w:val="18"/>
              </w:rPr>
            </w:pPr>
            <w:r w:rsidRPr="00970DC6">
              <w:rPr>
                <w:rFonts w:cs="Arial"/>
                <w:b/>
                <w:sz w:val="18"/>
                <w:szCs w:val="18"/>
              </w:rPr>
              <w:t>9,283,957</w:t>
            </w:r>
          </w:p>
        </w:tc>
        <w:tc>
          <w:tcPr>
            <w:tcW w:w="1134" w:type="dxa"/>
            <w:tcBorders>
              <w:top w:val="nil"/>
              <w:left w:val="nil"/>
              <w:bottom w:val="nil"/>
              <w:right w:val="nil"/>
            </w:tcBorders>
            <w:shd w:val="clear" w:color="auto" w:fill="auto"/>
            <w:vAlign w:val="bottom"/>
          </w:tcPr>
          <w:p w14:paraId="15FF2707" w14:textId="4163BD62" w:rsidR="00B314AF" w:rsidRPr="00B314AF" w:rsidRDefault="00B314AF" w:rsidP="00B314AF">
            <w:pPr>
              <w:spacing w:before="40" w:after="40"/>
              <w:jc w:val="right"/>
              <w:rPr>
                <w:rFonts w:cs="Arial"/>
                <w:sz w:val="18"/>
                <w:szCs w:val="18"/>
              </w:rPr>
            </w:pPr>
            <w:r w:rsidRPr="00B314AF">
              <w:rPr>
                <w:rFonts w:cs="Arial"/>
                <w:sz w:val="18"/>
                <w:szCs w:val="18"/>
              </w:rPr>
              <w:t>-37,980</w:t>
            </w:r>
          </w:p>
        </w:tc>
        <w:tc>
          <w:tcPr>
            <w:tcW w:w="170" w:type="dxa"/>
            <w:tcBorders>
              <w:top w:val="nil"/>
              <w:left w:val="nil"/>
              <w:bottom w:val="nil"/>
              <w:right w:val="nil"/>
            </w:tcBorders>
            <w:shd w:val="clear" w:color="auto" w:fill="auto"/>
            <w:vAlign w:val="bottom"/>
          </w:tcPr>
          <w:p w14:paraId="7889071D"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2A651E10" w:rsidR="00B314AF" w:rsidRPr="00B314AF" w:rsidRDefault="00B314AF" w:rsidP="00B314AF">
            <w:pPr>
              <w:spacing w:before="40" w:after="40"/>
              <w:jc w:val="right"/>
              <w:rPr>
                <w:rFonts w:cs="Arial"/>
                <w:sz w:val="18"/>
                <w:szCs w:val="18"/>
              </w:rPr>
            </w:pPr>
            <w:r w:rsidRPr="00B314AF">
              <w:rPr>
                <w:rFonts w:cs="Arial"/>
                <w:sz w:val="18"/>
                <w:szCs w:val="18"/>
              </w:rPr>
              <w:t>2,493,993</w:t>
            </w:r>
          </w:p>
        </w:tc>
        <w:tc>
          <w:tcPr>
            <w:tcW w:w="1135" w:type="dxa"/>
            <w:tcBorders>
              <w:top w:val="nil"/>
              <w:left w:val="nil"/>
              <w:bottom w:val="nil"/>
              <w:right w:val="nil"/>
            </w:tcBorders>
            <w:shd w:val="clear" w:color="auto" w:fill="auto"/>
            <w:vAlign w:val="bottom"/>
          </w:tcPr>
          <w:p w14:paraId="09B7E1E0" w14:textId="043F0DE7" w:rsidR="00B314AF" w:rsidRPr="00970DC6" w:rsidRDefault="00B314AF" w:rsidP="00B314AF">
            <w:pPr>
              <w:spacing w:before="40" w:after="40"/>
              <w:jc w:val="right"/>
              <w:rPr>
                <w:rFonts w:cs="Arial"/>
                <w:b/>
                <w:sz w:val="18"/>
                <w:szCs w:val="18"/>
              </w:rPr>
            </w:pPr>
            <w:r w:rsidRPr="00970DC6">
              <w:rPr>
                <w:rFonts w:cs="Arial"/>
                <w:b/>
                <w:sz w:val="18"/>
                <w:szCs w:val="18"/>
              </w:rPr>
              <w:t>2,493,668</w:t>
            </w:r>
          </w:p>
        </w:tc>
        <w:tc>
          <w:tcPr>
            <w:tcW w:w="1134" w:type="dxa"/>
            <w:tcBorders>
              <w:top w:val="nil"/>
              <w:left w:val="nil"/>
              <w:bottom w:val="nil"/>
              <w:right w:val="nil"/>
            </w:tcBorders>
            <w:shd w:val="clear" w:color="auto" w:fill="auto"/>
            <w:vAlign w:val="bottom"/>
          </w:tcPr>
          <w:p w14:paraId="6E61169A" w14:textId="02051257" w:rsidR="00B314AF" w:rsidRPr="00B314AF" w:rsidRDefault="00B314AF" w:rsidP="00B314AF">
            <w:pPr>
              <w:spacing w:before="40" w:after="40"/>
              <w:jc w:val="right"/>
              <w:rPr>
                <w:rFonts w:cs="Arial"/>
                <w:sz w:val="18"/>
                <w:szCs w:val="18"/>
              </w:rPr>
            </w:pPr>
            <w:r w:rsidRPr="00B314AF">
              <w:rPr>
                <w:rFonts w:cs="Arial"/>
                <w:sz w:val="18"/>
                <w:szCs w:val="18"/>
              </w:rPr>
              <w:t>-325</w:t>
            </w:r>
          </w:p>
        </w:tc>
      </w:tr>
      <w:tr w:rsidR="00B314AF" w:rsidRPr="00B314AF" w14:paraId="298B2FC0" w14:textId="77777777" w:rsidTr="004350BD">
        <w:trPr>
          <w:trHeight w:val="20"/>
        </w:trPr>
        <w:tc>
          <w:tcPr>
            <w:tcW w:w="2268" w:type="dxa"/>
            <w:tcBorders>
              <w:top w:val="nil"/>
              <w:left w:val="nil"/>
              <w:bottom w:val="nil"/>
              <w:right w:val="single" w:sz="18" w:space="0" w:color="C00000"/>
            </w:tcBorders>
            <w:shd w:val="clear" w:color="auto" w:fill="auto"/>
            <w:vAlign w:val="center"/>
          </w:tcPr>
          <w:p w14:paraId="143386D4" w14:textId="77777777" w:rsidR="00B314AF" w:rsidRPr="0087211A" w:rsidRDefault="00B314AF" w:rsidP="00B314AF">
            <w:pPr>
              <w:spacing w:before="40" w:after="40"/>
              <w:rPr>
                <w:rFonts w:cs="Arial"/>
                <w:sz w:val="18"/>
                <w:szCs w:val="18"/>
              </w:rPr>
            </w:pPr>
            <w:r w:rsidRPr="0087211A">
              <w:rPr>
                <w:rFonts w:cs="Arial"/>
                <w:sz w:val="18"/>
                <w:szCs w:val="18"/>
              </w:rPr>
              <w:t xml:space="preserve">Loddon S </w:t>
            </w:r>
          </w:p>
        </w:tc>
        <w:tc>
          <w:tcPr>
            <w:tcW w:w="1134" w:type="dxa"/>
            <w:tcBorders>
              <w:top w:val="nil"/>
              <w:left w:val="single" w:sz="18" w:space="0" w:color="C00000"/>
              <w:bottom w:val="nil"/>
              <w:right w:val="nil"/>
            </w:tcBorders>
            <w:shd w:val="clear" w:color="auto" w:fill="auto"/>
            <w:vAlign w:val="bottom"/>
          </w:tcPr>
          <w:p w14:paraId="17C83CE6" w14:textId="179D48A8" w:rsidR="00B314AF" w:rsidRPr="00B314AF" w:rsidRDefault="00B314AF" w:rsidP="00B314AF">
            <w:pPr>
              <w:spacing w:before="40" w:after="40"/>
              <w:jc w:val="right"/>
              <w:rPr>
                <w:rFonts w:cs="Arial"/>
                <w:sz w:val="18"/>
                <w:szCs w:val="18"/>
              </w:rPr>
            </w:pPr>
            <w:r w:rsidRPr="00B314AF">
              <w:rPr>
                <w:rFonts w:cs="Arial"/>
                <w:sz w:val="18"/>
                <w:szCs w:val="18"/>
              </w:rPr>
              <w:t>4,684,704</w:t>
            </w:r>
          </w:p>
        </w:tc>
        <w:tc>
          <w:tcPr>
            <w:tcW w:w="1134" w:type="dxa"/>
            <w:tcBorders>
              <w:top w:val="nil"/>
              <w:left w:val="nil"/>
              <w:bottom w:val="nil"/>
              <w:right w:val="nil"/>
            </w:tcBorders>
            <w:shd w:val="clear" w:color="auto" w:fill="auto"/>
            <w:vAlign w:val="bottom"/>
          </w:tcPr>
          <w:p w14:paraId="77D4FAC6" w14:textId="07F91F97" w:rsidR="00B314AF" w:rsidRPr="00970DC6" w:rsidRDefault="00B314AF" w:rsidP="00B314AF">
            <w:pPr>
              <w:spacing w:before="40" w:after="40"/>
              <w:jc w:val="right"/>
              <w:rPr>
                <w:rFonts w:cs="Arial"/>
                <w:b/>
                <w:sz w:val="18"/>
                <w:szCs w:val="18"/>
              </w:rPr>
            </w:pPr>
            <w:r w:rsidRPr="00970DC6">
              <w:rPr>
                <w:rFonts w:cs="Arial"/>
                <w:b/>
                <w:sz w:val="18"/>
                <w:szCs w:val="18"/>
              </w:rPr>
              <w:t>4,665,617</w:t>
            </w:r>
          </w:p>
        </w:tc>
        <w:tc>
          <w:tcPr>
            <w:tcW w:w="1134" w:type="dxa"/>
            <w:tcBorders>
              <w:top w:val="nil"/>
              <w:left w:val="nil"/>
              <w:bottom w:val="nil"/>
              <w:right w:val="nil"/>
            </w:tcBorders>
            <w:shd w:val="clear" w:color="auto" w:fill="auto"/>
            <w:vAlign w:val="bottom"/>
          </w:tcPr>
          <w:p w14:paraId="40A5791D" w14:textId="7B3DA411" w:rsidR="00B314AF" w:rsidRPr="00B314AF" w:rsidRDefault="00B314AF" w:rsidP="00B314AF">
            <w:pPr>
              <w:spacing w:before="40" w:after="40"/>
              <w:jc w:val="right"/>
              <w:rPr>
                <w:rFonts w:cs="Arial"/>
                <w:sz w:val="18"/>
                <w:szCs w:val="18"/>
              </w:rPr>
            </w:pPr>
            <w:r w:rsidRPr="00B314AF">
              <w:rPr>
                <w:rFonts w:cs="Arial"/>
                <w:sz w:val="18"/>
                <w:szCs w:val="18"/>
              </w:rPr>
              <w:t>-19,087</w:t>
            </w:r>
          </w:p>
        </w:tc>
        <w:tc>
          <w:tcPr>
            <w:tcW w:w="170" w:type="dxa"/>
            <w:tcBorders>
              <w:top w:val="nil"/>
              <w:left w:val="nil"/>
              <w:bottom w:val="nil"/>
              <w:right w:val="nil"/>
            </w:tcBorders>
            <w:shd w:val="clear" w:color="auto" w:fill="auto"/>
            <w:vAlign w:val="bottom"/>
          </w:tcPr>
          <w:p w14:paraId="272418B1" w14:textId="77777777" w:rsidR="00B314AF" w:rsidRPr="00B314AF" w:rsidRDefault="00B314AF" w:rsidP="00B314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06CC1392" w:rsidR="00B314AF" w:rsidRPr="00B314AF" w:rsidRDefault="00B314AF" w:rsidP="00B314AF">
            <w:pPr>
              <w:spacing w:before="40" w:after="40"/>
              <w:jc w:val="right"/>
              <w:rPr>
                <w:rFonts w:cs="Arial"/>
                <w:sz w:val="18"/>
                <w:szCs w:val="18"/>
              </w:rPr>
            </w:pPr>
            <w:r w:rsidRPr="00B314AF">
              <w:rPr>
                <w:rFonts w:cs="Arial"/>
                <w:sz w:val="18"/>
                <w:szCs w:val="18"/>
              </w:rPr>
              <w:t>3,534,863</w:t>
            </w:r>
          </w:p>
        </w:tc>
        <w:tc>
          <w:tcPr>
            <w:tcW w:w="1135" w:type="dxa"/>
            <w:tcBorders>
              <w:top w:val="nil"/>
              <w:left w:val="nil"/>
              <w:bottom w:val="nil"/>
              <w:right w:val="nil"/>
            </w:tcBorders>
            <w:shd w:val="clear" w:color="auto" w:fill="auto"/>
            <w:vAlign w:val="bottom"/>
          </w:tcPr>
          <w:p w14:paraId="150044AF" w14:textId="5E177106" w:rsidR="00B314AF" w:rsidRPr="00970DC6" w:rsidRDefault="00B314AF" w:rsidP="00B314AF">
            <w:pPr>
              <w:spacing w:before="40" w:after="40"/>
              <w:jc w:val="right"/>
              <w:rPr>
                <w:rFonts w:cs="Arial"/>
                <w:b/>
                <w:sz w:val="18"/>
                <w:szCs w:val="18"/>
              </w:rPr>
            </w:pPr>
            <w:r w:rsidRPr="00970DC6">
              <w:rPr>
                <w:rFonts w:cs="Arial"/>
                <w:b/>
                <w:sz w:val="18"/>
                <w:szCs w:val="18"/>
              </w:rPr>
              <w:t>3,534,402</w:t>
            </w:r>
          </w:p>
        </w:tc>
        <w:tc>
          <w:tcPr>
            <w:tcW w:w="1134" w:type="dxa"/>
            <w:tcBorders>
              <w:top w:val="nil"/>
              <w:left w:val="nil"/>
              <w:bottom w:val="nil"/>
              <w:right w:val="nil"/>
            </w:tcBorders>
            <w:shd w:val="clear" w:color="auto" w:fill="auto"/>
            <w:vAlign w:val="bottom"/>
          </w:tcPr>
          <w:p w14:paraId="465798BC" w14:textId="4457DABB" w:rsidR="00B314AF" w:rsidRPr="00B314AF" w:rsidRDefault="00B314AF" w:rsidP="00B314AF">
            <w:pPr>
              <w:spacing w:before="40" w:after="40"/>
              <w:jc w:val="right"/>
              <w:rPr>
                <w:rFonts w:cs="Arial"/>
                <w:sz w:val="18"/>
                <w:szCs w:val="18"/>
              </w:rPr>
            </w:pPr>
            <w:r w:rsidRPr="00B314AF">
              <w:rPr>
                <w:rFonts w:cs="Arial"/>
                <w:sz w:val="18"/>
                <w:szCs w:val="18"/>
              </w:rPr>
              <w:t>-461</w:t>
            </w:r>
          </w:p>
        </w:tc>
      </w:tr>
    </w:tbl>
    <w:p w14:paraId="5BB3AF37" w14:textId="77777777" w:rsidR="000726CB" w:rsidRPr="00FF36E8" w:rsidRDefault="000726CB" w:rsidP="00FF36E8">
      <w:pPr>
        <w:spacing w:before="40" w:after="20"/>
        <w:rPr>
          <w:rFonts w:cs="Arial"/>
          <w:sz w:val="18"/>
          <w:szCs w:val="18"/>
        </w:rPr>
      </w:pPr>
    </w:p>
    <w:p w14:paraId="1755C25A" w14:textId="77777777" w:rsidR="004F2BFF" w:rsidRPr="00FF36E8" w:rsidRDefault="004F2BFF" w:rsidP="00FF36E8">
      <w:pPr>
        <w:spacing w:before="40" w:after="20"/>
        <w:rPr>
          <w:rFonts w:cs="Arial"/>
          <w:sz w:val="18"/>
          <w:szCs w:val="18"/>
        </w:rPr>
      </w:pPr>
    </w:p>
    <w:p w14:paraId="500DA35A" w14:textId="77777777" w:rsidR="000726CB" w:rsidRPr="00FF36E8" w:rsidRDefault="000726CB" w:rsidP="00FF36E8">
      <w:pPr>
        <w:spacing w:before="40" w:after="20"/>
        <w:rPr>
          <w:rFonts w:cs="Arial"/>
          <w:sz w:val="18"/>
          <w:szCs w:val="18"/>
        </w:rPr>
      </w:pPr>
      <w:r w:rsidRPr="00FF36E8">
        <w:rPr>
          <w:rFonts w:cs="Arial"/>
          <w:sz w:val="18"/>
          <w:szCs w:val="18"/>
        </w:rPr>
        <w:br w:type="page"/>
      </w:r>
    </w:p>
    <w:p w14:paraId="3640976D" w14:textId="16684799" w:rsidR="000726CB" w:rsidRPr="008C1A28" w:rsidRDefault="001F183A" w:rsidP="00536506">
      <w:pPr>
        <w:pStyle w:val="VGC-Head10"/>
      </w:pPr>
      <w:r>
        <w:lastRenderedPageBreak/>
        <w:t>2017-18</w:t>
      </w:r>
      <w:r w:rsidR="00A97ABE">
        <w:t xml:space="preserve"> </w:t>
      </w:r>
      <w:r w:rsidR="000726CB" w:rsidRPr="008C1A28">
        <w:t>Final Grant Allocations</w:t>
      </w:r>
      <w:r w:rsidR="00CE4507" w:rsidRPr="008C1A28">
        <w:tab/>
        <w:t>Appendix 1</w:t>
      </w:r>
    </w:p>
    <w:p w14:paraId="66FE015E" w14:textId="77777777" w:rsidR="000726CB" w:rsidRPr="00976C78" w:rsidRDefault="004F1184" w:rsidP="008C1A28">
      <w:pPr>
        <w:pStyle w:val="VGC-Head2"/>
      </w:pPr>
      <w:r>
        <w:tab/>
      </w:r>
    </w:p>
    <w:p w14:paraId="39876C02" w14:textId="77777777" w:rsidR="000726CB" w:rsidRPr="00FF36E8"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FF36E8" w14:paraId="4FE8187C" w14:textId="77777777" w:rsidTr="00033B56">
        <w:trPr>
          <w:trHeight w:val="20"/>
          <w:tblHeader/>
        </w:trPr>
        <w:tc>
          <w:tcPr>
            <w:tcW w:w="2268" w:type="dxa"/>
            <w:tcBorders>
              <w:top w:val="nil"/>
              <w:left w:val="nil"/>
              <w:right w:val="single" w:sz="18" w:space="0" w:color="C00000"/>
            </w:tcBorders>
            <w:shd w:val="clear" w:color="auto" w:fill="auto"/>
            <w:vAlign w:val="bottom"/>
          </w:tcPr>
          <w:p w14:paraId="1B47620B" w14:textId="77777777" w:rsidR="008C0428" w:rsidRPr="0087211A" w:rsidRDefault="008C0428" w:rsidP="008001AD">
            <w:pPr>
              <w:spacing w:before="40" w:after="40"/>
              <w:jc w:val="center"/>
              <w:rPr>
                <w:rFonts w:cs="Arial"/>
                <w:sz w:val="18"/>
                <w:szCs w:val="18"/>
              </w:rPr>
            </w:pPr>
          </w:p>
        </w:tc>
        <w:tc>
          <w:tcPr>
            <w:tcW w:w="4254" w:type="dxa"/>
            <w:gridSpan w:val="3"/>
            <w:tcBorders>
              <w:top w:val="nil"/>
              <w:left w:val="single" w:sz="18" w:space="0" w:color="C00000"/>
              <w:bottom w:val="single" w:sz="8" w:space="0" w:color="C00000"/>
              <w:right w:val="nil"/>
            </w:tcBorders>
            <w:shd w:val="clear" w:color="auto" w:fill="auto"/>
            <w:vAlign w:val="bottom"/>
          </w:tcPr>
          <w:p w14:paraId="1C890741" w14:textId="77777777" w:rsidR="008C0428" w:rsidRPr="00FF36E8" w:rsidRDefault="00AD6B35" w:rsidP="008001AD">
            <w:pPr>
              <w:spacing w:before="40" w:after="40"/>
              <w:jc w:val="center"/>
              <w:rPr>
                <w:rFonts w:cs="Arial"/>
                <w:b/>
                <w:sz w:val="18"/>
                <w:szCs w:val="18"/>
              </w:rPr>
            </w:pPr>
            <w:r>
              <w:rPr>
                <w:rFonts w:cs="Arial"/>
                <w:b/>
                <w:sz w:val="18"/>
                <w:szCs w:val="18"/>
              </w:rPr>
              <w:t>Financial Assistance Grants</w:t>
            </w:r>
          </w:p>
        </w:tc>
      </w:tr>
      <w:tr w:rsidR="000726CB" w:rsidRPr="00FF36E8" w14:paraId="124847D7" w14:textId="77777777" w:rsidTr="00033B56">
        <w:trPr>
          <w:trHeight w:val="20"/>
          <w:tblHeader/>
        </w:trPr>
        <w:tc>
          <w:tcPr>
            <w:tcW w:w="2268" w:type="dxa"/>
            <w:tcBorders>
              <w:top w:val="nil"/>
              <w:left w:val="nil"/>
              <w:right w:val="single" w:sz="18" w:space="0" w:color="C00000"/>
            </w:tcBorders>
            <w:shd w:val="clear" w:color="auto" w:fill="auto"/>
            <w:vAlign w:val="bottom"/>
          </w:tcPr>
          <w:p w14:paraId="16003F04" w14:textId="77777777" w:rsidR="000726CB" w:rsidRPr="0087211A" w:rsidRDefault="000726CB" w:rsidP="008001AD">
            <w:pPr>
              <w:spacing w:before="40" w:after="4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227E3A7F" w14:textId="77777777" w:rsidR="000726CB" w:rsidRPr="00FF36E8" w:rsidRDefault="000726CB"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418" w:type="dxa"/>
            <w:tcBorders>
              <w:top w:val="single" w:sz="8" w:space="0" w:color="C00000"/>
              <w:left w:val="nil"/>
              <w:bottom w:val="single" w:sz="8" w:space="0" w:color="C00000"/>
              <w:right w:val="nil"/>
            </w:tcBorders>
            <w:shd w:val="clear" w:color="auto" w:fill="auto"/>
            <w:vAlign w:val="bottom"/>
          </w:tcPr>
          <w:p w14:paraId="5F96DCE5" w14:textId="77777777" w:rsidR="000726CB" w:rsidRPr="00FF36E8" w:rsidRDefault="000726CB"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418" w:type="dxa"/>
            <w:tcBorders>
              <w:top w:val="single" w:sz="8" w:space="0" w:color="C00000"/>
              <w:left w:val="nil"/>
              <w:bottom w:val="single" w:sz="8" w:space="0" w:color="C00000"/>
              <w:right w:val="nil"/>
            </w:tcBorders>
            <w:shd w:val="clear" w:color="auto" w:fill="auto"/>
            <w:vAlign w:val="bottom"/>
          </w:tcPr>
          <w:p w14:paraId="39A53753" w14:textId="77777777" w:rsidR="000726CB" w:rsidRPr="00FF36E8" w:rsidRDefault="000726CB" w:rsidP="008001AD">
            <w:pPr>
              <w:spacing w:before="40" w:after="40"/>
              <w:jc w:val="center"/>
              <w:rPr>
                <w:rFonts w:cs="Arial"/>
                <w:sz w:val="16"/>
                <w:szCs w:val="16"/>
              </w:rPr>
            </w:pPr>
            <w:r w:rsidRPr="00FF36E8">
              <w:rPr>
                <w:rFonts w:cs="Arial"/>
                <w:sz w:val="16"/>
                <w:szCs w:val="16"/>
              </w:rPr>
              <w:t xml:space="preserve">Difference </w:t>
            </w:r>
            <w:r w:rsidR="005E7FBD" w:rsidRPr="00FF36E8">
              <w:rPr>
                <w:rFonts w:cs="Arial"/>
                <w:sz w:val="16"/>
                <w:szCs w:val="16"/>
              </w:rPr>
              <w:br/>
            </w:r>
            <w:r w:rsidRPr="00FF36E8">
              <w:rPr>
                <w:rFonts w:cs="Arial"/>
                <w:sz w:val="16"/>
                <w:szCs w:val="16"/>
              </w:rPr>
              <w:t>($)</w:t>
            </w:r>
          </w:p>
        </w:tc>
      </w:tr>
      <w:tr w:rsidR="00B314AF" w:rsidRPr="0087211A" w14:paraId="6D06B47C" w14:textId="77777777" w:rsidTr="00033B56">
        <w:trPr>
          <w:trHeight w:val="20"/>
          <w:tblHeader/>
        </w:trPr>
        <w:tc>
          <w:tcPr>
            <w:tcW w:w="2268" w:type="dxa"/>
            <w:tcBorders>
              <w:left w:val="nil"/>
              <w:bottom w:val="nil"/>
              <w:right w:val="single" w:sz="18" w:space="0" w:color="C00000"/>
            </w:tcBorders>
            <w:shd w:val="clear" w:color="auto" w:fill="auto"/>
            <w:vAlign w:val="center"/>
          </w:tcPr>
          <w:p w14:paraId="79F8D107" w14:textId="77777777" w:rsidR="00B314AF" w:rsidRPr="0087211A" w:rsidRDefault="00B314AF" w:rsidP="00B314AF">
            <w:pPr>
              <w:spacing w:before="40" w:after="40"/>
              <w:rPr>
                <w:rFonts w:cs="Arial"/>
                <w:sz w:val="18"/>
                <w:szCs w:val="18"/>
              </w:rPr>
            </w:pPr>
          </w:p>
        </w:tc>
        <w:tc>
          <w:tcPr>
            <w:tcW w:w="1418" w:type="dxa"/>
            <w:tcBorders>
              <w:top w:val="single" w:sz="8" w:space="0" w:color="C00000"/>
              <w:left w:val="single" w:sz="18" w:space="0" w:color="C00000"/>
              <w:bottom w:val="nil"/>
              <w:right w:val="nil"/>
            </w:tcBorders>
            <w:shd w:val="clear" w:color="auto" w:fill="auto"/>
            <w:vAlign w:val="bottom"/>
          </w:tcPr>
          <w:p w14:paraId="5977F626" w14:textId="3C8EE5A5" w:rsidR="00B314AF" w:rsidRPr="00B314AF" w:rsidRDefault="00B314AF" w:rsidP="00B314AF">
            <w:pPr>
              <w:spacing w:before="40" w:after="40"/>
              <w:jc w:val="right"/>
              <w:rPr>
                <w:rFonts w:cs="Arial"/>
                <w:sz w:val="18"/>
                <w:szCs w:val="18"/>
              </w:rPr>
            </w:pPr>
            <w:r w:rsidRPr="00B314AF">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6A2AEC57" w14:textId="77777777" w:rsidR="00B314AF" w:rsidRPr="00B314AF" w:rsidRDefault="00B314AF" w:rsidP="00B314AF">
            <w:pPr>
              <w:spacing w:before="40" w:after="40"/>
              <w:jc w:val="right"/>
              <w:rPr>
                <w:rFonts w:cs="Arial"/>
                <w:b/>
                <w:sz w:val="18"/>
                <w:szCs w:val="18"/>
              </w:rPr>
            </w:pPr>
          </w:p>
        </w:tc>
        <w:tc>
          <w:tcPr>
            <w:tcW w:w="1418" w:type="dxa"/>
            <w:tcBorders>
              <w:top w:val="single" w:sz="8" w:space="0" w:color="C00000"/>
              <w:left w:val="nil"/>
              <w:bottom w:val="nil"/>
              <w:right w:val="nil"/>
            </w:tcBorders>
            <w:shd w:val="clear" w:color="auto" w:fill="auto"/>
            <w:vAlign w:val="bottom"/>
          </w:tcPr>
          <w:p w14:paraId="0BB9ABF6" w14:textId="510CD27E" w:rsidR="00B314AF" w:rsidRPr="00B314AF" w:rsidRDefault="00B314AF" w:rsidP="00B314AF">
            <w:pPr>
              <w:spacing w:before="40" w:after="40"/>
              <w:jc w:val="right"/>
              <w:rPr>
                <w:rFonts w:cs="Arial"/>
                <w:sz w:val="18"/>
                <w:szCs w:val="18"/>
              </w:rPr>
            </w:pPr>
            <w:r w:rsidRPr="00B314AF">
              <w:rPr>
                <w:rFonts w:cs="Arial"/>
                <w:sz w:val="18"/>
                <w:szCs w:val="18"/>
              </w:rPr>
              <w:t> </w:t>
            </w:r>
          </w:p>
        </w:tc>
      </w:tr>
      <w:tr w:rsidR="00B314AF" w:rsidRPr="0087211A" w14:paraId="1B4953EB" w14:textId="77777777" w:rsidTr="00401057">
        <w:trPr>
          <w:trHeight w:val="20"/>
        </w:trPr>
        <w:tc>
          <w:tcPr>
            <w:tcW w:w="2268" w:type="dxa"/>
            <w:tcBorders>
              <w:top w:val="nil"/>
              <w:left w:val="nil"/>
              <w:bottom w:val="nil"/>
              <w:right w:val="single" w:sz="18" w:space="0" w:color="C00000"/>
            </w:tcBorders>
            <w:shd w:val="clear" w:color="auto" w:fill="auto"/>
            <w:vAlign w:val="center"/>
          </w:tcPr>
          <w:p w14:paraId="3546FB20" w14:textId="77777777" w:rsidR="00B314AF" w:rsidRPr="0087211A" w:rsidRDefault="00B314AF" w:rsidP="00B314AF">
            <w:pPr>
              <w:spacing w:before="40" w:after="40"/>
              <w:rPr>
                <w:rFonts w:cs="Arial"/>
                <w:sz w:val="18"/>
                <w:szCs w:val="18"/>
              </w:rPr>
            </w:pPr>
            <w:r w:rsidRPr="0087211A">
              <w:rPr>
                <w:rFonts w:cs="Arial"/>
                <w:sz w:val="18"/>
                <w:szCs w:val="18"/>
              </w:rPr>
              <w:t xml:space="preserve">Alpine S </w:t>
            </w:r>
          </w:p>
        </w:tc>
        <w:tc>
          <w:tcPr>
            <w:tcW w:w="1418" w:type="dxa"/>
            <w:tcBorders>
              <w:top w:val="nil"/>
              <w:left w:val="single" w:sz="18" w:space="0" w:color="C00000"/>
              <w:bottom w:val="nil"/>
              <w:right w:val="nil"/>
            </w:tcBorders>
            <w:shd w:val="clear" w:color="auto" w:fill="auto"/>
            <w:vAlign w:val="bottom"/>
          </w:tcPr>
          <w:p w14:paraId="7F1CBAAF" w14:textId="73F406A9" w:rsidR="00B314AF" w:rsidRPr="00B314AF" w:rsidRDefault="00B314AF" w:rsidP="00B314AF">
            <w:pPr>
              <w:spacing w:before="40" w:after="40"/>
              <w:jc w:val="right"/>
              <w:rPr>
                <w:rFonts w:cs="Arial"/>
                <w:sz w:val="18"/>
                <w:szCs w:val="18"/>
              </w:rPr>
            </w:pPr>
            <w:r w:rsidRPr="00B314AF">
              <w:rPr>
                <w:rFonts w:cs="Arial"/>
                <w:sz w:val="18"/>
                <w:szCs w:val="18"/>
              </w:rPr>
              <w:t>3,564,718</w:t>
            </w:r>
          </w:p>
        </w:tc>
        <w:tc>
          <w:tcPr>
            <w:tcW w:w="1418" w:type="dxa"/>
            <w:tcBorders>
              <w:top w:val="nil"/>
              <w:left w:val="nil"/>
              <w:bottom w:val="nil"/>
              <w:right w:val="nil"/>
            </w:tcBorders>
            <w:shd w:val="clear" w:color="auto" w:fill="auto"/>
            <w:vAlign w:val="bottom"/>
          </w:tcPr>
          <w:p w14:paraId="0C32D765" w14:textId="73B067E5" w:rsidR="00B314AF" w:rsidRPr="00B314AF" w:rsidRDefault="00B314AF" w:rsidP="00B314AF">
            <w:pPr>
              <w:spacing w:before="40" w:after="40"/>
              <w:jc w:val="right"/>
              <w:rPr>
                <w:rFonts w:cs="Arial"/>
                <w:b/>
                <w:sz w:val="18"/>
                <w:szCs w:val="18"/>
              </w:rPr>
            </w:pPr>
            <w:r w:rsidRPr="00B314AF">
              <w:rPr>
                <w:rFonts w:cs="Arial"/>
                <w:b/>
                <w:sz w:val="18"/>
                <w:szCs w:val="18"/>
              </w:rPr>
              <w:t>3,554,355</w:t>
            </w:r>
          </w:p>
        </w:tc>
        <w:tc>
          <w:tcPr>
            <w:tcW w:w="1418" w:type="dxa"/>
            <w:tcBorders>
              <w:top w:val="nil"/>
              <w:left w:val="nil"/>
              <w:bottom w:val="nil"/>
              <w:right w:val="nil"/>
            </w:tcBorders>
            <w:shd w:val="clear" w:color="auto" w:fill="auto"/>
            <w:vAlign w:val="bottom"/>
          </w:tcPr>
          <w:p w14:paraId="157DEF12" w14:textId="518EA89D" w:rsidR="00B314AF" w:rsidRPr="00B314AF" w:rsidRDefault="00B314AF" w:rsidP="00B314AF">
            <w:pPr>
              <w:spacing w:before="40" w:after="40"/>
              <w:jc w:val="right"/>
              <w:rPr>
                <w:rFonts w:cs="Arial"/>
                <w:sz w:val="18"/>
                <w:szCs w:val="18"/>
              </w:rPr>
            </w:pPr>
            <w:r w:rsidRPr="00B314AF">
              <w:rPr>
                <w:rFonts w:cs="Arial"/>
                <w:sz w:val="18"/>
                <w:szCs w:val="18"/>
              </w:rPr>
              <w:t>-10,363</w:t>
            </w:r>
          </w:p>
        </w:tc>
      </w:tr>
      <w:tr w:rsidR="00B314AF" w:rsidRPr="0087211A" w14:paraId="3224811F" w14:textId="77777777" w:rsidTr="00401057">
        <w:trPr>
          <w:trHeight w:val="20"/>
        </w:trPr>
        <w:tc>
          <w:tcPr>
            <w:tcW w:w="2268" w:type="dxa"/>
            <w:tcBorders>
              <w:top w:val="nil"/>
              <w:left w:val="nil"/>
              <w:bottom w:val="nil"/>
              <w:right w:val="single" w:sz="18" w:space="0" w:color="C00000"/>
            </w:tcBorders>
            <w:shd w:val="clear" w:color="auto" w:fill="auto"/>
            <w:vAlign w:val="center"/>
          </w:tcPr>
          <w:p w14:paraId="672511B2" w14:textId="77777777" w:rsidR="00B314AF" w:rsidRPr="0087211A" w:rsidRDefault="00B314AF" w:rsidP="00B314AF">
            <w:pPr>
              <w:spacing w:before="40" w:after="40"/>
              <w:rPr>
                <w:rFonts w:cs="Arial"/>
                <w:sz w:val="18"/>
                <w:szCs w:val="18"/>
              </w:rPr>
            </w:pPr>
            <w:r w:rsidRPr="0087211A">
              <w:rPr>
                <w:rFonts w:cs="Arial"/>
                <w:sz w:val="18"/>
                <w:szCs w:val="18"/>
              </w:rPr>
              <w:t xml:space="preserve">Ararat RC </w:t>
            </w:r>
          </w:p>
        </w:tc>
        <w:tc>
          <w:tcPr>
            <w:tcW w:w="1418" w:type="dxa"/>
            <w:tcBorders>
              <w:top w:val="nil"/>
              <w:left w:val="single" w:sz="18" w:space="0" w:color="C00000"/>
              <w:bottom w:val="nil"/>
              <w:right w:val="nil"/>
            </w:tcBorders>
            <w:shd w:val="clear" w:color="auto" w:fill="auto"/>
            <w:vAlign w:val="bottom"/>
          </w:tcPr>
          <w:p w14:paraId="1424C3C4" w14:textId="68E76294" w:rsidR="00B314AF" w:rsidRPr="00B314AF" w:rsidRDefault="00B314AF" w:rsidP="00B314AF">
            <w:pPr>
              <w:spacing w:before="40" w:after="40"/>
              <w:jc w:val="right"/>
              <w:rPr>
                <w:rFonts w:cs="Arial"/>
                <w:sz w:val="18"/>
                <w:szCs w:val="18"/>
              </w:rPr>
            </w:pPr>
            <w:r w:rsidRPr="00B314AF">
              <w:rPr>
                <w:rFonts w:cs="Arial"/>
                <w:sz w:val="18"/>
                <w:szCs w:val="18"/>
              </w:rPr>
              <w:t>5,491,993</w:t>
            </w:r>
          </w:p>
        </w:tc>
        <w:tc>
          <w:tcPr>
            <w:tcW w:w="1418" w:type="dxa"/>
            <w:tcBorders>
              <w:top w:val="nil"/>
              <w:left w:val="nil"/>
              <w:bottom w:val="nil"/>
              <w:right w:val="nil"/>
            </w:tcBorders>
            <w:shd w:val="clear" w:color="auto" w:fill="auto"/>
            <w:vAlign w:val="bottom"/>
          </w:tcPr>
          <w:p w14:paraId="6176F178" w14:textId="0FBDB5EA" w:rsidR="00B314AF" w:rsidRPr="00B314AF" w:rsidRDefault="00B314AF" w:rsidP="00B314AF">
            <w:pPr>
              <w:spacing w:before="40" w:after="40"/>
              <w:jc w:val="right"/>
              <w:rPr>
                <w:rFonts w:cs="Arial"/>
                <w:b/>
                <w:sz w:val="18"/>
                <w:szCs w:val="18"/>
              </w:rPr>
            </w:pPr>
            <w:r w:rsidRPr="00B314AF">
              <w:rPr>
                <w:rFonts w:cs="Arial"/>
                <w:b/>
                <w:sz w:val="18"/>
                <w:szCs w:val="18"/>
              </w:rPr>
              <w:t>5,478,165</w:t>
            </w:r>
          </w:p>
        </w:tc>
        <w:tc>
          <w:tcPr>
            <w:tcW w:w="1418" w:type="dxa"/>
            <w:tcBorders>
              <w:top w:val="nil"/>
              <w:left w:val="nil"/>
              <w:bottom w:val="nil"/>
              <w:right w:val="nil"/>
            </w:tcBorders>
            <w:shd w:val="clear" w:color="auto" w:fill="auto"/>
            <w:vAlign w:val="bottom"/>
          </w:tcPr>
          <w:p w14:paraId="2B1A7C6F" w14:textId="7BF885EE" w:rsidR="00B314AF" w:rsidRPr="00B314AF" w:rsidRDefault="00B314AF" w:rsidP="00B314AF">
            <w:pPr>
              <w:spacing w:before="40" w:after="40"/>
              <w:jc w:val="right"/>
              <w:rPr>
                <w:rFonts w:cs="Arial"/>
                <w:sz w:val="18"/>
                <w:szCs w:val="18"/>
              </w:rPr>
            </w:pPr>
            <w:r w:rsidRPr="00B314AF">
              <w:rPr>
                <w:rFonts w:cs="Arial"/>
                <w:sz w:val="18"/>
                <w:szCs w:val="18"/>
              </w:rPr>
              <w:t>-13,828</w:t>
            </w:r>
          </w:p>
        </w:tc>
      </w:tr>
      <w:tr w:rsidR="00B314AF" w:rsidRPr="0087211A" w14:paraId="3E2C4AAF" w14:textId="77777777" w:rsidTr="00401057">
        <w:trPr>
          <w:trHeight w:val="20"/>
        </w:trPr>
        <w:tc>
          <w:tcPr>
            <w:tcW w:w="2268" w:type="dxa"/>
            <w:tcBorders>
              <w:top w:val="nil"/>
              <w:left w:val="nil"/>
              <w:bottom w:val="nil"/>
              <w:right w:val="single" w:sz="18" w:space="0" w:color="C00000"/>
            </w:tcBorders>
            <w:shd w:val="clear" w:color="auto" w:fill="auto"/>
            <w:vAlign w:val="center"/>
          </w:tcPr>
          <w:p w14:paraId="3D7A5116" w14:textId="77777777" w:rsidR="00B314AF" w:rsidRPr="0087211A" w:rsidRDefault="00B314AF" w:rsidP="00B314AF">
            <w:pPr>
              <w:spacing w:before="40" w:after="40"/>
              <w:rPr>
                <w:rFonts w:cs="Arial"/>
                <w:sz w:val="18"/>
                <w:szCs w:val="18"/>
              </w:rPr>
            </w:pPr>
            <w:r w:rsidRPr="0087211A">
              <w:rPr>
                <w:rFonts w:cs="Arial"/>
                <w:sz w:val="18"/>
                <w:szCs w:val="18"/>
              </w:rPr>
              <w:t xml:space="preserve">Ballarat C </w:t>
            </w:r>
          </w:p>
        </w:tc>
        <w:tc>
          <w:tcPr>
            <w:tcW w:w="1418" w:type="dxa"/>
            <w:tcBorders>
              <w:top w:val="nil"/>
              <w:left w:val="single" w:sz="18" w:space="0" w:color="C00000"/>
              <w:bottom w:val="nil"/>
              <w:right w:val="nil"/>
            </w:tcBorders>
            <w:shd w:val="clear" w:color="auto" w:fill="auto"/>
            <w:vAlign w:val="bottom"/>
          </w:tcPr>
          <w:p w14:paraId="18859621" w14:textId="0836F6F2" w:rsidR="00B314AF" w:rsidRPr="00B314AF" w:rsidRDefault="00B314AF" w:rsidP="00B314AF">
            <w:pPr>
              <w:spacing w:before="40" w:after="40"/>
              <w:jc w:val="right"/>
              <w:rPr>
                <w:rFonts w:cs="Arial"/>
                <w:sz w:val="18"/>
                <w:szCs w:val="18"/>
              </w:rPr>
            </w:pPr>
            <w:r w:rsidRPr="00B314AF">
              <w:rPr>
                <w:rFonts w:cs="Arial"/>
                <w:sz w:val="18"/>
                <w:szCs w:val="18"/>
              </w:rPr>
              <w:t>12,797,335</w:t>
            </w:r>
          </w:p>
        </w:tc>
        <w:tc>
          <w:tcPr>
            <w:tcW w:w="1418" w:type="dxa"/>
            <w:tcBorders>
              <w:top w:val="nil"/>
              <w:left w:val="nil"/>
              <w:bottom w:val="nil"/>
              <w:right w:val="nil"/>
            </w:tcBorders>
            <w:shd w:val="clear" w:color="auto" w:fill="auto"/>
            <w:vAlign w:val="bottom"/>
          </w:tcPr>
          <w:p w14:paraId="57DD415C" w14:textId="3FAC6294" w:rsidR="00B314AF" w:rsidRPr="00B314AF" w:rsidRDefault="00B314AF" w:rsidP="00B314AF">
            <w:pPr>
              <w:spacing w:before="40" w:after="40"/>
              <w:jc w:val="right"/>
              <w:rPr>
                <w:rFonts w:cs="Arial"/>
                <w:b/>
                <w:sz w:val="18"/>
                <w:szCs w:val="18"/>
              </w:rPr>
            </w:pPr>
            <w:r w:rsidRPr="00B314AF">
              <w:rPr>
                <w:rFonts w:cs="Arial"/>
                <w:b/>
                <w:sz w:val="18"/>
                <w:szCs w:val="18"/>
              </w:rPr>
              <w:t>12,754,080</w:t>
            </w:r>
          </w:p>
        </w:tc>
        <w:tc>
          <w:tcPr>
            <w:tcW w:w="1418" w:type="dxa"/>
            <w:tcBorders>
              <w:top w:val="nil"/>
              <w:left w:val="nil"/>
              <w:bottom w:val="nil"/>
              <w:right w:val="nil"/>
            </w:tcBorders>
            <w:shd w:val="clear" w:color="auto" w:fill="auto"/>
            <w:vAlign w:val="bottom"/>
          </w:tcPr>
          <w:p w14:paraId="5E214A4D" w14:textId="534E983D" w:rsidR="00B314AF" w:rsidRPr="00B314AF" w:rsidRDefault="00B314AF" w:rsidP="00B314AF">
            <w:pPr>
              <w:spacing w:before="40" w:after="40"/>
              <w:jc w:val="right"/>
              <w:rPr>
                <w:rFonts w:cs="Arial"/>
                <w:sz w:val="18"/>
                <w:szCs w:val="18"/>
              </w:rPr>
            </w:pPr>
            <w:r w:rsidRPr="00B314AF">
              <w:rPr>
                <w:rFonts w:cs="Arial"/>
                <w:sz w:val="18"/>
                <w:szCs w:val="18"/>
              </w:rPr>
              <w:t>-43,255</w:t>
            </w:r>
          </w:p>
        </w:tc>
      </w:tr>
      <w:tr w:rsidR="00B314AF" w:rsidRPr="0087211A" w14:paraId="14F7335C" w14:textId="77777777" w:rsidTr="00401057">
        <w:trPr>
          <w:trHeight w:val="20"/>
        </w:trPr>
        <w:tc>
          <w:tcPr>
            <w:tcW w:w="2268" w:type="dxa"/>
            <w:tcBorders>
              <w:top w:val="nil"/>
              <w:left w:val="nil"/>
              <w:bottom w:val="nil"/>
              <w:right w:val="single" w:sz="18" w:space="0" w:color="C00000"/>
            </w:tcBorders>
            <w:shd w:val="clear" w:color="auto" w:fill="auto"/>
            <w:vAlign w:val="center"/>
          </w:tcPr>
          <w:p w14:paraId="4439E5D4" w14:textId="77777777" w:rsidR="00B314AF" w:rsidRPr="0087211A" w:rsidRDefault="00B314AF" w:rsidP="00B314AF">
            <w:pPr>
              <w:spacing w:before="40" w:after="40"/>
              <w:rPr>
                <w:rFonts w:cs="Arial"/>
                <w:sz w:val="18"/>
                <w:szCs w:val="18"/>
              </w:rPr>
            </w:pPr>
            <w:r w:rsidRPr="0087211A">
              <w:rPr>
                <w:rFonts w:cs="Arial"/>
                <w:sz w:val="18"/>
                <w:szCs w:val="18"/>
              </w:rPr>
              <w:t xml:space="preserve">Banyule C </w:t>
            </w:r>
          </w:p>
        </w:tc>
        <w:tc>
          <w:tcPr>
            <w:tcW w:w="1418" w:type="dxa"/>
            <w:tcBorders>
              <w:top w:val="nil"/>
              <w:left w:val="single" w:sz="18" w:space="0" w:color="C00000"/>
              <w:bottom w:val="nil"/>
              <w:right w:val="nil"/>
            </w:tcBorders>
            <w:shd w:val="clear" w:color="auto" w:fill="auto"/>
            <w:vAlign w:val="bottom"/>
          </w:tcPr>
          <w:p w14:paraId="7C32D013" w14:textId="09333926" w:rsidR="00B314AF" w:rsidRPr="00B314AF" w:rsidRDefault="00B314AF" w:rsidP="00B314AF">
            <w:pPr>
              <w:spacing w:before="40" w:after="40"/>
              <w:jc w:val="right"/>
              <w:rPr>
                <w:rFonts w:cs="Arial"/>
                <w:sz w:val="18"/>
                <w:szCs w:val="18"/>
              </w:rPr>
            </w:pPr>
            <w:r w:rsidRPr="00B314AF">
              <w:rPr>
                <w:rFonts w:cs="Arial"/>
                <w:sz w:val="18"/>
                <w:szCs w:val="18"/>
              </w:rPr>
              <w:t>3,862,381</w:t>
            </w:r>
          </w:p>
        </w:tc>
        <w:tc>
          <w:tcPr>
            <w:tcW w:w="1418" w:type="dxa"/>
            <w:tcBorders>
              <w:top w:val="nil"/>
              <w:left w:val="nil"/>
              <w:bottom w:val="nil"/>
              <w:right w:val="nil"/>
            </w:tcBorders>
            <w:shd w:val="clear" w:color="auto" w:fill="auto"/>
            <w:vAlign w:val="bottom"/>
          </w:tcPr>
          <w:p w14:paraId="446575D8" w14:textId="0D242A3E" w:rsidR="00B314AF" w:rsidRPr="00B314AF" w:rsidRDefault="00B314AF" w:rsidP="00B314AF">
            <w:pPr>
              <w:spacing w:before="40" w:after="40"/>
              <w:jc w:val="right"/>
              <w:rPr>
                <w:rFonts w:cs="Arial"/>
                <w:b/>
                <w:sz w:val="18"/>
                <w:szCs w:val="18"/>
              </w:rPr>
            </w:pPr>
            <w:r w:rsidRPr="00B314AF">
              <w:rPr>
                <w:rFonts w:cs="Arial"/>
                <w:b/>
                <w:sz w:val="18"/>
                <w:szCs w:val="18"/>
              </w:rPr>
              <w:t>3,850,289</w:t>
            </w:r>
          </w:p>
        </w:tc>
        <w:tc>
          <w:tcPr>
            <w:tcW w:w="1418" w:type="dxa"/>
            <w:tcBorders>
              <w:top w:val="nil"/>
              <w:left w:val="nil"/>
              <w:bottom w:val="nil"/>
              <w:right w:val="nil"/>
            </w:tcBorders>
            <w:shd w:val="clear" w:color="auto" w:fill="auto"/>
            <w:vAlign w:val="bottom"/>
          </w:tcPr>
          <w:p w14:paraId="0366AC93" w14:textId="3F755248" w:rsidR="00B314AF" w:rsidRPr="00B314AF" w:rsidRDefault="00B314AF" w:rsidP="00B314AF">
            <w:pPr>
              <w:spacing w:before="40" w:after="40"/>
              <w:jc w:val="right"/>
              <w:rPr>
                <w:rFonts w:cs="Arial"/>
                <w:sz w:val="18"/>
                <w:szCs w:val="18"/>
              </w:rPr>
            </w:pPr>
            <w:r w:rsidRPr="00B314AF">
              <w:rPr>
                <w:rFonts w:cs="Arial"/>
                <w:sz w:val="18"/>
                <w:szCs w:val="18"/>
              </w:rPr>
              <w:t>-12,092</w:t>
            </w:r>
          </w:p>
        </w:tc>
      </w:tr>
      <w:tr w:rsidR="00B314AF" w:rsidRPr="0087211A" w14:paraId="75AEB6B3" w14:textId="77777777" w:rsidTr="00401057">
        <w:trPr>
          <w:trHeight w:val="20"/>
        </w:trPr>
        <w:tc>
          <w:tcPr>
            <w:tcW w:w="2268" w:type="dxa"/>
            <w:tcBorders>
              <w:top w:val="nil"/>
              <w:left w:val="nil"/>
              <w:bottom w:val="nil"/>
              <w:right w:val="single" w:sz="18" w:space="0" w:color="C00000"/>
            </w:tcBorders>
            <w:shd w:val="clear" w:color="auto" w:fill="auto"/>
            <w:vAlign w:val="center"/>
          </w:tcPr>
          <w:p w14:paraId="6A7A0D7C" w14:textId="77777777" w:rsidR="00B314AF" w:rsidRPr="0087211A" w:rsidRDefault="00B314AF" w:rsidP="00B314AF">
            <w:pPr>
              <w:spacing w:before="40" w:after="40"/>
              <w:rPr>
                <w:rFonts w:cs="Arial"/>
                <w:sz w:val="18"/>
                <w:szCs w:val="18"/>
              </w:rPr>
            </w:pPr>
            <w:r w:rsidRPr="0087211A">
              <w:rPr>
                <w:rFonts w:cs="Arial"/>
                <w:sz w:val="18"/>
                <w:szCs w:val="18"/>
              </w:rPr>
              <w:t xml:space="preserve">Bass Coast S </w:t>
            </w:r>
          </w:p>
        </w:tc>
        <w:tc>
          <w:tcPr>
            <w:tcW w:w="1418" w:type="dxa"/>
            <w:tcBorders>
              <w:top w:val="nil"/>
              <w:left w:val="single" w:sz="18" w:space="0" w:color="C00000"/>
              <w:bottom w:val="nil"/>
              <w:right w:val="nil"/>
            </w:tcBorders>
            <w:shd w:val="clear" w:color="auto" w:fill="auto"/>
            <w:vAlign w:val="bottom"/>
          </w:tcPr>
          <w:p w14:paraId="67644FAC" w14:textId="12E2721F" w:rsidR="00B314AF" w:rsidRPr="00B314AF" w:rsidRDefault="00B314AF" w:rsidP="00B314AF">
            <w:pPr>
              <w:spacing w:before="40" w:after="40"/>
              <w:jc w:val="right"/>
              <w:rPr>
                <w:rFonts w:cs="Arial"/>
                <w:sz w:val="18"/>
                <w:szCs w:val="18"/>
              </w:rPr>
            </w:pPr>
            <w:r w:rsidRPr="00B314AF">
              <w:rPr>
                <w:rFonts w:cs="Arial"/>
                <w:sz w:val="18"/>
                <w:szCs w:val="18"/>
              </w:rPr>
              <w:t>6,036,725</w:t>
            </w:r>
          </w:p>
        </w:tc>
        <w:tc>
          <w:tcPr>
            <w:tcW w:w="1418" w:type="dxa"/>
            <w:tcBorders>
              <w:top w:val="nil"/>
              <w:left w:val="nil"/>
              <w:bottom w:val="nil"/>
              <w:right w:val="nil"/>
            </w:tcBorders>
            <w:shd w:val="clear" w:color="auto" w:fill="auto"/>
            <w:vAlign w:val="bottom"/>
          </w:tcPr>
          <w:p w14:paraId="0E515C78" w14:textId="1440BA33" w:rsidR="00B314AF" w:rsidRPr="00B314AF" w:rsidRDefault="00B314AF" w:rsidP="00B314AF">
            <w:pPr>
              <w:spacing w:before="40" w:after="40"/>
              <w:jc w:val="right"/>
              <w:rPr>
                <w:rFonts w:cs="Arial"/>
                <w:b/>
                <w:sz w:val="18"/>
                <w:szCs w:val="18"/>
              </w:rPr>
            </w:pPr>
            <w:r w:rsidRPr="00B314AF">
              <w:rPr>
                <w:rFonts w:cs="Arial"/>
                <w:b/>
                <w:sz w:val="18"/>
                <w:szCs w:val="18"/>
              </w:rPr>
              <w:t>6,017,616</w:t>
            </w:r>
          </w:p>
        </w:tc>
        <w:tc>
          <w:tcPr>
            <w:tcW w:w="1418" w:type="dxa"/>
            <w:tcBorders>
              <w:top w:val="nil"/>
              <w:left w:val="nil"/>
              <w:bottom w:val="nil"/>
              <w:right w:val="nil"/>
            </w:tcBorders>
            <w:shd w:val="clear" w:color="auto" w:fill="auto"/>
            <w:vAlign w:val="bottom"/>
          </w:tcPr>
          <w:p w14:paraId="6255190B" w14:textId="1233ED14" w:rsidR="00B314AF" w:rsidRPr="00B314AF" w:rsidRDefault="00B314AF" w:rsidP="00B314AF">
            <w:pPr>
              <w:spacing w:before="40" w:after="40"/>
              <w:jc w:val="right"/>
              <w:rPr>
                <w:rFonts w:cs="Arial"/>
                <w:sz w:val="18"/>
                <w:szCs w:val="18"/>
              </w:rPr>
            </w:pPr>
            <w:r w:rsidRPr="00B314AF">
              <w:rPr>
                <w:rFonts w:cs="Arial"/>
                <w:sz w:val="18"/>
                <w:szCs w:val="18"/>
              </w:rPr>
              <w:t>-19,109</w:t>
            </w:r>
          </w:p>
        </w:tc>
      </w:tr>
      <w:tr w:rsidR="00B314AF" w:rsidRPr="0087211A" w14:paraId="5FE3A93D" w14:textId="77777777" w:rsidTr="00401057">
        <w:trPr>
          <w:trHeight w:val="20"/>
        </w:trPr>
        <w:tc>
          <w:tcPr>
            <w:tcW w:w="2268" w:type="dxa"/>
            <w:tcBorders>
              <w:top w:val="nil"/>
              <w:left w:val="nil"/>
              <w:bottom w:val="nil"/>
              <w:right w:val="single" w:sz="18" w:space="0" w:color="C00000"/>
            </w:tcBorders>
            <w:shd w:val="clear" w:color="auto" w:fill="auto"/>
            <w:vAlign w:val="center"/>
          </w:tcPr>
          <w:p w14:paraId="4AA3ECF5" w14:textId="77777777" w:rsidR="00B314AF" w:rsidRPr="0087211A" w:rsidRDefault="00B314AF" w:rsidP="00B314AF">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 </w:t>
            </w:r>
          </w:p>
        </w:tc>
        <w:tc>
          <w:tcPr>
            <w:tcW w:w="1418" w:type="dxa"/>
            <w:tcBorders>
              <w:top w:val="nil"/>
              <w:left w:val="single" w:sz="18" w:space="0" w:color="C00000"/>
              <w:bottom w:val="nil"/>
              <w:right w:val="nil"/>
            </w:tcBorders>
            <w:shd w:val="clear" w:color="auto" w:fill="auto"/>
            <w:vAlign w:val="bottom"/>
          </w:tcPr>
          <w:p w14:paraId="0DC65DA1" w14:textId="6D1AD4BB" w:rsidR="00B314AF" w:rsidRPr="00B314AF" w:rsidRDefault="00B314AF" w:rsidP="00B314AF">
            <w:pPr>
              <w:spacing w:before="40" w:after="40"/>
              <w:jc w:val="right"/>
              <w:rPr>
                <w:rFonts w:cs="Arial"/>
                <w:sz w:val="18"/>
                <w:szCs w:val="18"/>
              </w:rPr>
            </w:pPr>
            <w:r w:rsidRPr="00B314AF">
              <w:rPr>
                <w:rFonts w:cs="Arial"/>
                <w:sz w:val="18"/>
                <w:szCs w:val="18"/>
              </w:rPr>
              <w:t>8,987,089</w:t>
            </w:r>
          </w:p>
        </w:tc>
        <w:tc>
          <w:tcPr>
            <w:tcW w:w="1418" w:type="dxa"/>
            <w:tcBorders>
              <w:top w:val="nil"/>
              <w:left w:val="nil"/>
              <w:bottom w:val="nil"/>
              <w:right w:val="nil"/>
            </w:tcBorders>
            <w:shd w:val="clear" w:color="auto" w:fill="auto"/>
            <w:vAlign w:val="bottom"/>
          </w:tcPr>
          <w:p w14:paraId="0E02AF2D" w14:textId="395FFA2D" w:rsidR="00B314AF" w:rsidRPr="00B314AF" w:rsidRDefault="00B314AF" w:rsidP="00B314AF">
            <w:pPr>
              <w:spacing w:before="40" w:after="40"/>
              <w:jc w:val="right"/>
              <w:rPr>
                <w:rFonts w:cs="Arial"/>
                <w:b/>
                <w:sz w:val="18"/>
                <w:szCs w:val="18"/>
              </w:rPr>
            </w:pPr>
            <w:r w:rsidRPr="00B314AF">
              <w:rPr>
                <w:rFonts w:cs="Arial"/>
                <w:b/>
                <w:sz w:val="18"/>
                <w:szCs w:val="18"/>
              </w:rPr>
              <w:t>8,961,307</w:t>
            </w:r>
          </w:p>
        </w:tc>
        <w:tc>
          <w:tcPr>
            <w:tcW w:w="1418" w:type="dxa"/>
            <w:tcBorders>
              <w:top w:val="nil"/>
              <w:left w:val="nil"/>
              <w:bottom w:val="nil"/>
              <w:right w:val="nil"/>
            </w:tcBorders>
            <w:shd w:val="clear" w:color="auto" w:fill="auto"/>
            <w:vAlign w:val="bottom"/>
          </w:tcPr>
          <w:p w14:paraId="180701FB" w14:textId="320D6E16" w:rsidR="00B314AF" w:rsidRPr="00B314AF" w:rsidRDefault="00B314AF" w:rsidP="00B314AF">
            <w:pPr>
              <w:spacing w:before="40" w:after="40"/>
              <w:jc w:val="right"/>
              <w:rPr>
                <w:rFonts w:cs="Arial"/>
                <w:sz w:val="18"/>
                <w:szCs w:val="18"/>
              </w:rPr>
            </w:pPr>
            <w:r w:rsidRPr="00B314AF">
              <w:rPr>
                <w:rFonts w:cs="Arial"/>
                <w:sz w:val="18"/>
                <w:szCs w:val="18"/>
              </w:rPr>
              <w:t>-25,782</w:t>
            </w:r>
          </w:p>
        </w:tc>
      </w:tr>
      <w:tr w:rsidR="00B314AF" w:rsidRPr="0087211A" w14:paraId="18F86AFC" w14:textId="77777777" w:rsidTr="00401057">
        <w:trPr>
          <w:trHeight w:val="20"/>
        </w:trPr>
        <w:tc>
          <w:tcPr>
            <w:tcW w:w="2268" w:type="dxa"/>
            <w:tcBorders>
              <w:top w:val="nil"/>
              <w:left w:val="nil"/>
              <w:bottom w:val="nil"/>
              <w:right w:val="single" w:sz="18" w:space="0" w:color="C00000"/>
            </w:tcBorders>
            <w:shd w:val="clear" w:color="auto" w:fill="auto"/>
            <w:vAlign w:val="center"/>
          </w:tcPr>
          <w:p w14:paraId="3BE065B2" w14:textId="77777777" w:rsidR="00B314AF" w:rsidRPr="0087211A" w:rsidRDefault="00B314AF" w:rsidP="00B314AF">
            <w:pPr>
              <w:spacing w:before="40" w:after="40"/>
              <w:rPr>
                <w:rFonts w:cs="Arial"/>
                <w:sz w:val="18"/>
                <w:szCs w:val="18"/>
              </w:rPr>
            </w:pPr>
            <w:r w:rsidRPr="0087211A">
              <w:rPr>
                <w:rFonts w:cs="Arial"/>
                <w:sz w:val="18"/>
                <w:szCs w:val="18"/>
              </w:rPr>
              <w:t xml:space="preserve">Bayside C </w:t>
            </w:r>
          </w:p>
        </w:tc>
        <w:tc>
          <w:tcPr>
            <w:tcW w:w="1418" w:type="dxa"/>
            <w:tcBorders>
              <w:top w:val="nil"/>
              <w:left w:val="single" w:sz="18" w:space="0" w:color="C00000"/>
              <w:bottom w:val="nil"/>
              <w:right w:val="nil"/>
            </w:tcBorders>
            <w:shd w:val="clear" w:color="auto" w:fill="auto"/>
            <w:vAlign w:val="bottom"/>
          </w:tcPr>
          <w:p w14:paraId="2AAA4405" w14:textId="4844FE62" w:rsidR="00B314AF" w:rsidRPr="00B314AF" w:rsidRDefault="00B314AF" w:rsidP="00B314AF">
            <w:pPr>
              <w:spacing w:before="40" w:after="40"/>
              <w:jc w:val="right"/>
              <w:rPr>
                <w:rFonts w:cs="Arial"/>
                <w:sz w:val="18"/>
                <w:szCs w:val="18"/>
              </w:rPr>
            </w:pPr>
            <w:r w:rsidRPr="00B314AF">
              <w:rPr>
                <w:rFonts w:cs="Arial"/>
                <w:sz w:val="18"/>
                <w:szCs w:val="18"/>
              </w:rPr>
              <w:t>2,666,128</w:t>
            </w:r>
          </w:p>
        </w:tc>
        <w:tc>
          <w:tcPr>
            <w:tcW w:w="1418" w:type="dxa"/>
            <w:tcBorders>
              <w:top w:val="nil"/>
              <w:left w:val="nil"/>
              <w:bottom w:val="nil"/>
              <w:right w:val="nil"/>
            </w:tcBorders>
            <w:shd w:val="clear" w:color="auto" w:fill="auto"/>
            <w:vAlign w:val="bottom"/>
          </w:tcPr>
          <w:p w14:paraId="61002BF0" w14:textId="19DFDEE1" w:rsidR="00B314AF" w:rsidRPr="00B314AF" w:rsidRDefault="00B314AF" w:rsidP="00B314AF">
            <w:pPr>
              <w:spacing w:before="40" w:after="40"/>
              <w:jc w:val="right"/>
              <w:rPr>
                <w:rFonts w:cs="Arial"/>
                <w:b/>
                <w:sz w:val="18"/>
                <w:szCs w:val="18"/>
              </w:rPr>
            </w:pPr>
            <w:r w:rsidRPr="00B314AF">
              <w:rPr>
                <w:rFonts w:cs="Arial"/>
                <w:b/>
                <w:sz w:val="18"/>
                <w:szCs w:val="18"/>
              </w:rPr>
              <w:t>2,657,443</w:t>
            </w:r>
          </w:p>
        </w:tc>
        <w:tc>
          <w:tcPr>
            <w:tcW w:w="1418" w:type="dxa"/>
            <w:tcBorders>
              <w:top w:val="nil"/>
              <w:left w:val="nil"/>
              <w:bottom w:val="nil"/>
              <w:right w:val="nil"/>
            </w:tcBorders>
            <w:shd w:val="clear" w:color="auto" w:fill="auto"/>
            <w:vAlign w:val="bottom"/>
          </w:tcPr>
          <w:p w14:paraId="5EA271E6" w14:textId="3C761915" w:rsidR="00B314AF" w:rsidRPr="00B314AF" w:rsidRDefault="00B314AF" w:rsidP="00B314AF">
            <w:pPr>
              <w:spacing w:before="40" w:after="40"/>
              <w:jc w:val="right"/>
              <w:rPr>
                <w:rFonts w:cs="Arial"/>
                <w:sz w:val="18"/>
                <w:szCs w:val="18"/>
              </w:rPr>
            </w:pPr>
            <w:r w:rsidRPr="00B314AF">
              <w:rPr>
                <w:rFonts w:cs="Arial"/>
                <w:sz w:val="18"/>
                <w:szCs w:val="18"/>
              </w:rPr>
              <w:t>-8,685</w:t>
            </w:r>
          </w:p>
        </w:tc>
      </w:tr>
      <w:tr w:rsidR="00B314AF" w:rsidRPr="0087211A" w14:paraId="315F6CCB" w14:textId="77777777" w:rsidTr="00401057">
        <w:trPr>
          <w:trHeight w:val="20"/>
        </w:trPr>
        <w:tc>
          <w:tcPr>
            <w:tcW w:w="2268" w:type="dxa"/>
            <w:tcBorders>
              <w:top w:val="nil"/>
              <w:left w:val="nil"/>
              <w:bottom w:val="nil"/>
              <w:right w:val="single" w:sz="18" w:space="0" w:color="C00000"/>
            </w:tcBorders>
            <w:shd w:val="clear" w:color="auto" w:fill="auto"/>
            <w:vAlign w:val="center"/>
          </w:tcPr>
          <w:p w14:paraId="0D2D04A4" w14:textId="77777777" w:rsidR="00B314AF" w:rsidRPr="0087211A" w:rsidRDefault="00B314AF" w:rsidP="00B314AF">
            <w:pPr>
              <w:spacing w:before="40" w:after="40"/>
              <w:rPr>
                <w:rFonts w:cs="Arial"/>
                <w:sz w:val="18"/>
                <w:szCs w:val="18"/>
              </w:rPr>
            </w:pPr>
            <w:r w:rsidRPr="0087211A">
              <w:rPr>
                <w:rFonts w:cs="Arial"/>
                <w:sz w:val="18"/>
                <w:szCs w:val="18"/>
              </w:rPr>
              <w:t xml:space="preserve">Benalla RC </w:t>
            </w:r>
          </w:p>
        </w:tc>
        <w:tc>
          <w:tcPr>
            <w:tcW w:w="1418" w:type="dxa"/>
            <w:tcBorders>
              <w:top w:val="nil"/>
              <w:left w:val="single" w:sz="18" w:space="0" w:color="C00000"/>
              <w:bottom w:val="nil"/>
              <w:right w:val="nil"/>
            </w:tcBorders>
            <w:shd w:val="clear" w:color="auto" w:fill="auto"/>
            <w:vAlign w:val="bottom"/>
          </w:tcPr>
          <w:p w14:paraId="1317B8CF" w14:textId="19AD0F13" w:rsidR="00B314AF" w:rsidRPr="00B314AF" w:rsidRDefault="00B314AF" w:rsidP="00B314AF">
            <w:pPr>
              <w:spacing w:before="40" w:after="40"/>
              <w:jc w:val="right"/>
              <w:rPr>
                <w:rFonts w:cs="Arial"/>
                <w:sz w:val="18"/>
                <w:szCs w:val="18"/>
              </w:rPr>
            </w:pPr>
            <w:r w:rsidRPr="00B314AF">
              <w:rPr>
                <w:rFonts w:cs="Arial"/>
                <w:sz w:val="18"/>
                <w:szCs w:val="18"/>
              </w:rPr>
              <w:t>3,970,845</w:t>
            </w:r>
          </w:p>
        </w:tc>
        <w:tc>
          <w:tcPr>
            <w:tcW w:w="1418" w:type="dxa"/>
            <w:tcBorders>
              <w:top w:val="nil"/>
              <w:left w:val="nil"/>
              <w:bottom w:val="nil"/>
              <w:right w:val="nil"/>
            </w:tcBorders>
            <w:shd w:val="clear" w:color="auto" w:fill="auto"/>
            <w:vAlign w:val="bottom"/>
          </w:tcPr>
          <w:p w14:paraId="10199DA4" w14:textId="1F281A94" w:rsidR="00B314AF" w:rsidRPr="00B314AF" w:rsidRDefault="00B314AF" w:rsidP="00B314AF">
            <w:pPr>
              <w:spacing w:before="40" w:after="40"/>
              <w:jc w:val="right"/>
              <w:rPr>
                <w:rFonts w:cs="Arial"/>
                <w:b/>
                <w:sz w:val="18"/>
                <w:szCs w:val="18"/>
              </w:rPr>
            </w:pPr>
            <w:r w:rsidRPr="00B314AF">
              <w:rPr>
                <w:rFonts w:cs="Arial"/>
                <w:b/>
                <w:sz w:val="18"/>
                <w:szCs w:val="18"/>
              </w:rPr>
              <w:t>3,960,467</w:t>
            </w:r>
          </w:p>
        </w:tc>
        <w:tc>
          <w:tcPr>
            <w:tcW w:w="1418" w:type="dxa"/>
            <w:tcBorders>
              <w:top w:val="nil"/>
              <w:left w:val="nil"/>
              <w:bottom w:val="nil"/>
              <w:right w:val="nil"/>
            </w:tcBorders>
            <w:shd w:val="clear" w:color="auto" w:fill="auto"/>
            <w:vAlign w:val="bottom"/>
          </w:tcPr>
          <w:p w14:paraId="41C15825" w14:textId="60906EF7" w:rsidR="00B314AF" w:rsidRPr="00B314AF" w:rsidRDefault="00B314AF" w:rsidP="00B314AF">
            <w:pPr>
              <w:spacing w:before="40" w:after="40"/>
              <w:jc w:val="right"/>
              <w:rPr>
                <w:rFonts w:cs="Arial"/>
                <w:sz w:val="18"/>
                <w:szCs w:val="18"/>
              </w:rPr>
            </w:pPr>
            <w:r w:rsidRPr="00B314AF">
              <w:rPr>
                <w:rFonts w:cs="Arial"/>
                <w:sz w:val="18"/>
                <w:szCs w:val="18"/>
              </w:rPr>
              <w:t>-10,378</w:t>
            </w:r>
          </w:p>
        </w:tc>
      </w:tr>
      <w:tr w:rsidR="00B314AF" w:rsidRPr="0087211A" w14:paraId="54C64A4B" w14:textId="77777777" w:rsidTr="00401057">
        <w:trPr>
          <w:trHeight w:val="20"/>
        </w:trPr>
        <w:tc>
          <w:tcPr>
            <w:tcW w:w="2268" w:type="dxa"/>
            <w:tcBorders>
              <w:top w:val="nil"/>
              <w:left w:val="nil"/>
              <w:bottom w:val="nil"/>
              <w:right w:val="single" w:sz="18" w:space="0" w:color="C00000"/>
            </w:tcBorders>
            <w:shd w:val="clear" w:color="auto" w:fill="auto"/>
            <w:vAlign w:val="center"/>
          </w:tcPr>
          <w:p w14:paraId="34DD6A0F" w14:textId="77777777" w:rsidR="00B314AF" w:rsidRPr="0087211A" w:rsidRDefault="00B314AF" w:rsidP="00B314AF">
            <w:pPr>
              <w:spacing w:before="40" w:after="40"/>
              <w:rPr>
                <w:rFonts w:cs="Arial"/>
                <w:sz w:val="18"/>
                <w:szCs w:val="18"/>
              </w:rPr>
            </w:pPr>
            <w:r w:rsidRPr="0087211A">
              <w:rPr>
                <w:rFonts w:cs="Arial"/>
                <w:sz w:val="18"/>
                <w:szCs w:val="18"/>
              </w:rPr>
              <w:t xml:space="preserve">Boroondara C </w:t>
            </w:r>
          </w:p>
        </w:tc>
        <w:tc>
          <w:tcPr>
            <w:tcW w:w="1418" w:type="dxa"/>
            <w:tcBorders>
              <w:top w:val="nil"/>
              <w:left w:val="single" w:sz="18" w:space="0" w:color="C00000"/>
              <w:bottom w:val="nil"/>
              <w:right w:val="nil"/>
            </w:tcBorders>
            <w:shd w:val="clear" w:color="auto" w:fill="auto"/>
            <w:vAlign w:val="bottom"/>
          </w:tcPr>
          <w:p w14:paraId="2D3A91C6" w14:textId="1FFDD359" w:rsidR="00B314AF" w:rsidRPr="00B314AF" w:rsidRDefault="00B314AF" w:rsidP="00B314AF">
            <w:pPr>
              <w:spacing w:before="40" w:after="40"/>
              <w:jc w:val="right"/>
              <w:rPr>
                <w:rFonts w:cs="Arial"/>
                <w:sz w:val="18"/>
                <w:szCs w:val="18"/>
              </w:rPr>
            </w:pPr>
            <w:r w:rsidRPr="00B314AF">
              <w:rPr>
                <w:rFonts w:cs="Arial"/>
                <w:sz w:val="18"/>
                <w:szCs w:val="18"/>
              </w:rPr>
              <w:t>4,517,270</w:t>
            </w:r>
          </w:p>
        </w:tc>
        <w:tc>
          <w:tcPr>
            <w:tcW w:w="1418" w:type="dxa"/>
            <w:tcBorders>
              <w:top w:val="nil"/>
              <w:left w:val="nil"/>
              <w:bottom w:val="nil"/>
              <w:right w:val="nil"/>
            </w:tcBorders>
            <w:shd w:val="clear" w:color="auto" w:fill="auto"/>
            <w:vAlign w:val="bottom"/>
          </w:tcPr>
          <w:p w14:paraId="3AF727FB" w14:textId="67A1BA19" w:rsidR="00B314AF" w:rsidRPr="00B314AF" w:rsidRDefault="00B314AF" w:rsidP="00B314AF">
            <w:pPr>
              <w:spacing w:before="40" w:after="40"/>
              <w:jc w:val="right"/>
              <w:rPr>
                <w:rFonts w:cs="Arial"/>
                <w:b/>
                <w:sz w:val="18"/>
                <w:szCs w:val="18"/>
              </w:rPr>
            </w:pPr>
            <w:r w:rsidRPr="00B314AF">
              <w:rPr>
                <w:rFonts w:cs="Arial"/>
                <w:b/>
                <w:sz w:val="18"/>
                <w:szCs w:val="18"/>
              </w:rPr>
              <w:t>4,502,358</w:t>
            </w:r>
          </w:p>
        </w:tc>
        <w:tc>
          <w:tcPr>
            <w:tcW w:w="1418" w:type="dxa"/>
            <w:tcBorders>
              <w:top w:val="nil"/>
              <w:left w:val="nil"/>
              <w:bottom w:val="nil"/>
              <w:right w:val="nil"/>
            </w:tcBorders>
            <w:shd w:val="clear" w:color="auto" w:fill="auto"/>
            <w:vAlign w:val="bottom"/>
          </w:tcPr>
          <w:p w14:paraId="36C593DD" w14:textId="426D36D6" w:rsidR="00B314AF" w:rsidRPr="00B314AF" w:rsidRDefault="00B314AF" w:rsidP="00B314AF">
            <w:pPr>
              <w:spacing w:before="40" w:after="40"/>
              <w:jc w:val="right"/>
              <w:rPr>
                <w:rFonts w:cs="Arial"/>
                <w:sz w:val="18"/>
                <w:szCs w:val="18"/>
              </w:rPr>
            </w:pPr>
            <w:r w:rsidRPr="00B314AF">
              <w:rPr>
                <w:rFonts w:cs="Arial"/>
                <w:sz w:val="18"/>
                <w:szCs w:val="18"/>
              </w:rPr>
              <w:t>-14,912</w:t>
            </w:r>
          </w:p>
        </w:tc>
      </w:tr>
      <w:tr w:rsidR="00B314AF" w:rsidRPr="0087211A" w14:paraId="2F90DDA4" w14:textId="77777777" w:rsidTr="00401057">
        <w:trPr>
          <w:trHeight w:val="20"/>
        </w:trPr>
        <w:tc>
          <w:tcPr>
            <w:tcW w:w="2268" w:type="dxa"/>
            <w:tcBorders>
              <w:top w:val="nil"/>
              <w:left w:val="nil"/>
              <w:bottom w:val="nil"/>
              <w:right w:val="single" w:sz="18" w:space="0" w:color="C00000"/>
            </w:tcBorders>
            <w:shd w:val="clear" w:color="auto" w:fill="auto"/>
            <w:vAlign w:val="center"/>
          </w:tcPr>
          <w:p w14:paraId="561D0440" w14:textId="77777777" w:rsidR="00B314AF" w:rsidRPr="0087211A" w:rsidRDefault="00B314AF" w:rsidP="00B314AF">
            <w:pPr>
              <w:spacing w:before="40" w:after="40"/>
              <w:rPr>
                <w:rFonts w:cs="Arial"/>
                <w:sz w:val="18"/>
                <w:szCs w:val="18"/>
              </w:rPr>
            </w:pPr>
            <w:r w:rsidRPr="0087211A">
              <w:rPr>
                <w:rFonts w:cs="Arial"/>
                <w:sz w:val="18"/>
                <w:szCs w:val="18"/>
              </w:rPr>
              <w:t xml:space="preserve">Brimbank C </w:t>
            </w:r>
          </w:p>
        </w:tc>
        <w:tc>
          <w:tcPr>
            <w:tcW w:w="1418" w:type="dxa"/>
            <w:tcBorders>
              <w:top w:val="nil"/>
              <w:left w:val="single" w:sz="18" w:space="0" w:color="C00000"/>
              <w:bottom w:val="nil"/>
              <w:right w:val="nil"/>
            </w:tcBorders>
            <w:shd w:val="clear" w:color="auto" w:fill="auto"/>
            <w:vAlign w:val="bottom"/>
          </w:tcPr>
          <w:p w14:paraId="3238DF65" w14:textId="72DD7CD7" w:rsidR="00B314AF" w:rsidRPr="00B314AF" w:rsidRDefault="00B314AF" w:rsidP="00B314AF">
            <w:pPr>
              <w:spacing w:before="40" w:after="40"/>
              <w:jc w:val="right"/>
              <w:rPr>
                <w:rFonts w:cs="Arial"/>
                <w:sz w:val="18"/>
                <w:szCs w:val="18"/>
              </w:rPr>
            </w:pPr>
            <w:r w:rsidRPr="00B314AF">
              <w:rPr>
                <w:rFonts w:cs="Arial"/>
                <w:sz w:val="18"/>
                <w:szCs w:val="18"/>
              </w:rPr>
              <w:t>14,222,386</w:t>
            </w:r>
          </w:p>
        </w:tc>
        <w:tc>
          <w:tcPr>
            <w:tcW w:w="1418" w:type="dxa"/>
            <w:tcBorders>
              <w:top w:val="nil"/>
              <w:left w:val="nil"/>
              <w:bottom w:val="nil"/>
              <w:right w:val="nil"/>
            </w:tcBorders>
            <w:shd w:val="clear" w:color="auto" w:fill="auto"/>
            <w:vAlign w:val="bottom"/>
          </w:tcPr>
          <w:p w14:paraId="4ADEFEDB" w14:textId="360B40C9" w:rsidR="00B314AF" w:rsidRPr="00B314AF" w:rsidRDefault="00B314AF" w:rsidP="00B314AF">
            <w:pPr>
              <w:spacing w:before="40" w:after="40"/>
              <w:jc w:val="right"/>
              <w:rPr>
                <w:rFonts w:cs="Arial"/>
                <w:b/>
                <w:sz w:val="18"/>
                <w:szCs w:val="18"/>
              </w:rPr>
            </w:pPr>
            <w:r w:rsidRPr="00B314AF">
              <w:rPr>
                <w:rFonts w:cs="Arial"/>
                <w:b/>
                <w:sz w:val="18"/>
                <w:szCs w:val="18"/>
              </w:rPr>
              <w:t>14,171,028</w:t>
            </w:r>
          </w:p>
        </w:tc>
        <w:tc>
          <w:tcPr>
            <w:tcW w:w="1418" w:type="dxa"/>
            <w:tcBorders>
              <w:top w:val="nil"/>
              <w:left w:val="nil"/>
              <w:bottom w:val="nil"/>
              <w:right w:val="nil"/>
            </w:tcBorders>
            <w:shd w:val="clear" w:color="auto" w:fill="auto"/>
            <w:vAlign w:val="bottom"/>
          </w:tcPr>
          <w:p w14:paraId="67E3F73D" w14:textId="68C14272" w:rsidR="00B314AF" w:rsidRPr="00B314AF" w:rsidRDefault="00B314AF" w:rsidP="00B314AF">
            <w:pPr>
              <w:spacing w:before="40" w:after="40"/>
              <w:jc w:val="right"/>
              <w:rPr>
                <w:rFonts w:cs="Arial"/>
                <w:sz w:val="18"/>
                <w:szCs w:val="18"/>
              </w:rPr>
            </w:pPr>
            <w:r w:rsidRPr="00B314AF">
              <w:rPr>
                <w:rFonts w:cs="Arial"/>
                <w:sz w:val="18"/>
                <w:szCs w:val="18"/>
              </w:rPr>
              <w:t>-51,358</w:t>
            </w:r>
          </w:p>
        </w:tc>
      </w:tr>
      <w:tr w:rsidR="00B314AF" w:rsidRPr="0087211A" w14:paraId="37890741"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93A76E" w14:textId="77777777" w:rsidR="00B314AF" w:rsidRPr="0087211A" w:rsidRDefault="00B314AF" w:rsidP="00B314AF">
            <w:pPr>
              <w:spacing w:before="40" w:after="40"/>
              <w:rPr>
                <w:rFonts w:cs="Arial"/>
                <w:sz w:val="18"/>
                <w:szCs w:val="18"/>
              </w:rPr>
            </w:pPr>
            <w:r w:rsidRPr="0087211A">
              <w:rPr>
                <w:rFonts w:cs="Arial"/>
                <w:sz w:val="18"/>
                <w:szCs w:val="18"/>
              </w:rPr>
              <w:t xml:space="preserve">Buloke S </w:t>
            </w:r>
          </w:p>
        </w:tc>
        <w:tc>
          <w:tcPr>
            <w:tcW w:w="1418" w:type="dxa"/>
            <w:tcBorders>
              <w:top w:val="nil"/>
              <w:left w:val="single" w:sz="18" w:space="0" w:color="C00000"/>
              <w:bottom w:val="nil"/>
              <w:right w:val="nil"/>
            </w:tcBorders>
            <w:shd w:val="clear" w:color="auto" w:fill="auto"/>
            <w:vAlign w:val="bottom"/>
          </w:tcPr>
          <w:p w14:paraId="328B1269" w14:textId="591F110A" w:rsidR="00B314AF" w:rsidRPr="00B314AF" w:rsidRDefault="00B314AF" w:rsidP="00B314AF">
            <w:pPr>
              <w:spacing w:before="40" w:after="40"/>
              <w:jc w:val="right"/>
              <w:rPr>
                <w:rFonts w:cs="Arial"/>
                <w:sz w:val="18"/>
                <w:szCs w:val="18"/>
              </w:rPr>
            </w:pPr>
            <w:r w:rsidRPr="00B314AF">
              <w:rPr>
                <w:rFonts w:cs="Arial"/>
                <w:sz w:val="18"/>
                <w:szCs w:val="18"/>
              </w:rPr>
              <w:t>5,870,306</w:t>
            </w:r>
          </w:p>
        </w:tc>
        <w:tc>
          <w:tcPr>
            <w:tcW w:w="1418" w:type="dxa"/>
            <w:tcBorders>
              <w:top w:val="nil"/>
              <w:left w:val="nil"/>
              <w:bottom w:val="nil"/>
              <w:right w:val="nil"/>
            </w:tcBorders>
            <w:shd w:val="clear" w:color="auto" w:fill="auto"/>
            <w:vAlign w:val="bottom"/>
          </w:tcPr>
          <w:p w14:paraId="1C4E0BC1" w14:textId="17DD8F9E" w:rsidR="00B314AF" w:rsidRPr="00B314AF" w:rsidRDefault="00B314AF" w:rsidP="00B314AF">
            <w:pPr>
              <w:spacing w:before="40" w:after="40"/>
              <w:jc w:val="right"/>
              <w:rPr>
                <w:rFonts w:cs="Arial"/>
                <w:b/>
                <w:sz w:val="18"/>
                <w:szCs w:val="18"/>
              </w:rPr>
            </w:pPr>
            <w:r w:rsidRPr="00B314AF">
              <w:rPr>
                <w:rFonts w:cs="Arial"/>
                <w:b/>
                <w:sz w:val="18"/>
                <w:szCs w:val="18"/>
              </w:rPr>
              <w:t>5,855,764</w:t>
            </w:r>
          </w:p>
        </w:tc>
        <w:tc>
          <w:tcPr>
            <w:tcW w:w="1418" w:type="dxa"/>
            <w:tcBorders>
              <w:top w:val="nil"/>
              <w:left w:val="nil"/>
              <w:bottom w:val="nil"/>
              <w:right w:val="nil"/>
            </w:tcBorders>
            <w:shd w:val="clear" w:color="auto" w:fill="auto"/>
            <w:vAlign w:val="bottom"/>
          </w:tcPr>
          <w:p w14:paraId="7925BB22" w14:textId="29DB51DA" w:rsidR="00B314AF" w:rsidRPr="00B314AF" w:rsidRDefault="00B314AF" w:rsidP="00B314AF">
            <w:pPr>
              <w:spacing w:before="40" w:after="40"/>
              <w:jc w:val="right"/>
              <w:rPr>
                <w:rFonts w:cs="Arial"/>
                <w:sz w:val="18"/>
                <w:szCs w:val="18"/>
              </w:rPr>
            </w:pPr>
            <w:r w:rsidRPr="00B314AF">
              <w:rPr>
                <w:rFonts w:cs="Arial"/>
                <w:sz w:val="18"/>
                <w:szCs w:val="18"/>
              </w:rPr>
              <w:t>-14,542</w:t>
            </w:r>
          </w:p>
        </w:tc>
      </w:tr>
      <w:tr w:rsidR="00B314AF" w:rsidRPr="0087211A" w14:paraId="7E500735" w14:textId="77777777" w:rsidTr="00401057">
        <w:trPr>
          <w:trHeight w:val="20"/>
        </w:trPr>
        <w:tc>
          <w:tcPr>
            <w:tcW w:w="2268" w:type="dxa"/>
            <w:tcBorders>
              <w:top w:val="nil"/>
              <w:left w:val="nil"/>
              <w:bottom w:val="nil"/>
              <w:right w:val="single" w:sz="18" w:space="0" w:color="C00000"/>
            </w:tcBorders>
            <w:shd w:val="clear" w:color="auto" w:fill="auto"/>
            <w:vAlign w:val="center"/>
          </w:tcPr>
          <w:p w14:paraId="1EE824DA" w14:textId="77777777" w:rsidR="00B314AF" w:rsidRPr="0087211A" w:rsidRDefault="00B314AF" w:rsidP="00B314AF">
            <w:pPr>
              <w:spacing w:before="40" w:after="40"/>
              <w:rPr>
                <w:rFonts w:cs="Arial"/>
                <w:sz w:val="18"/>
                <w:szCs w:val="18"/>
              </w:rPr>
            </w:pPr>
            <w:r w:rsidRPr="0087211A">
              <w:rPr>
                <w:rFonts w:cs="Arial"/>
                <w:sz w:val="18"/>
                <w:szCs w:val="18"/>
              </w:rPr>
              <w:t xml:space="preserve">Campaspe S </w:t>
            </w:r>
          </w:p>
        </w:tc>
        <w:tc>
          <w:tcPr>
            <w:tcW w:w="1418" w:type="dxa"/>
            <w:tcBorders>
              <w:top w:val="nil"/>
              <w:left w:val="single" w:sz="18" w:space="0" w:color="C00000"/>
              <w:bottom w:val="nil"/>
              <w:right w:val="nil"/>
            </w:tcBorders>
            <w:shd w:val="clear" w:color="auto" w:fill="auto"/>
            <w:vAlign w:val="bottom"/>
          </w:tcPr>
          <w:p w14:paraId="4ADA89AC" w14:textId="5DDFED8A" w:rsidR="00B314AF" w:rsidRPr="00B314AF" w:rsidRDefault="00B314AF" w:rsidP="00B314AF">
            <w:pPr>
              <w:spacing w:before="40" w:after="40"/>
              <w:jc w:val="right"/>
              <w:rPr>
                <w:rFonts w:cs="Arial"/>
                <w:sz w:val="18"/>
                <w:szCs w:val="18"/>
              </w:rPr>
            </w:pPr>
            <w:r w:rsidRPr="00B314AF">
              <w:rPr>
                <w:rFonts w:cs="Arial"/>
                <w:sz w:val="18"/>
                <w:szCs w:val="18"/>
              </w:rPr>
              <w:t>11,082,021</w:t>
            </w:r>
          </w:p>
        </w:tc>
        <w:tc>
          <w:tcPr>
            <w:tcW w:w="1418" w:type="dxa"/>
            <w:tcBorders>
              <w:top w:val="nil"/>
              <w:left w:val="nil"/>
              <w:bottom w:val="nil"/>
              <w:right w:val="nil"/>
            </w:tcBorders>
            <w:shd w:val="clear" w:color="auto" w:fill="auto"/>
            <w:vAlign w:val="bottom"/>
          </w:tcPr>
          <w:p w14:paraId="3CE07A74" w14:textId="72A89CB3" w:rsidR="00B314AF" w:rsidRPr="00B314AF" w:rsidRDefault="00B314AF" w:rsidP="00B314AF">
            <w:pPr>
              <w:spacing w:before="40" w:after="40"/>
              <w:jc w:val="right"/>
              <w:rPr>
                <w:rFonts w:cs="Arial"/>
                <w:b/>
                <w:sz w:val="18"/>
                <w:szCs w:val="18"/>
              </w:rPr>
            </w:pPr>
            <w:r w:rsidRPr="00B314AF">
              <w:rPr>
                <w:rFonts w:cs="Arial"/>
                <w:b/>
                <w:sz w:val="18"/>
                <w:szCs w:val="18"/>
              </w:rPr>
              <w:t>11,052,311</w:t>
            </w:r>
          </w:p>
        </w:tc>
        <w:tc>
          <w:tcPr>
            <w:tcW w:w="1418" w:type="dxa"/>
            <w:tcBorders>
              <w:top w:val="nil"/>
              <w:left w:val="nil"/>
              <w:bottom w:val="nil"/>
              <w:right w:val="nil"/>
            </w:tcBorders>
            <w:shd w:val="clear" w:color="auto" w:fill="auto"/>
            <w:vAlign w:val="bottom"/>
          </w:tcPr>
          <w:p w14:paraId="0AC68E5C" w14:textId="49906980" w:rsidR="00B314AF" w:rsidRPr="00B314AF" w:rsidRDefault="00B314AF" w:rsidP="00B314AF">
            <w:pPr>
              <w:spacing w:before="40" w:after="40"/>
              <w:jc w:val="right"/>
              <w:rPr>
                <w:rFonts w:cs="Arial"/>
                <w:sz w:val="18"/>
                <w:szCs w:val="18"/>
              </w:rPr>
            </w:pPr>
            <w:r w:rsidRPr="00B314AF">
              <w:rPr>
                <w:rFonts w:cs="Arial"/>
                <w:sz w:val="18"/>
                <w:szCs w:val="18"/>
              </w:rPr>
              <w:t>-29,710</w:t>
            </w:r>
          </w:p>
        </w:tc>
      </w:tr>
      <w:tr w:rsidR="00B314AF" w:rsidRPr="0087211A" w14:paraId="41FA36EF" w14:textId="77777777" w:rsidTr="00401057">
        <w:trPr>
          <w:trHeight w:val="20"/>
        </w:trPr>
        <w:tc>
          <w:tcPr>
            <w:tcW w:w="2268" w:type="dxa"/>
            <w:tcBorders>
              <w:top w:val="nil"/>
              <w:left w:val="nil"/>
              <w:bottom w:val="nil"/>
              <w:right w:val="single" w:sz="18" w:space="0" w:color="C00000"/>
            </w:tcBorders>
            <w:shd w:val="clear" w:color="auto" w:fill="auto"/>
            <w:vAlign w:val="center"/>
          </w:tcPr>
          <w:p w14:paraId="5F316766" w14:textId="77777777" w:rsidR="00B314AF" w:rsidRPr="0087211A" w:rsidRDefault="00B314AF" w:rsidP="00B314AF">
            <w:pPr>
              <w:spacing w:before="40" w:after="40"/>
              <w:rPr>
                <w:rFonts w:cs="Arial"/>
                <w:sz w:val="18"/>
                <w:szCs w:val="18"/>
              </w:rPr>
            </w:pPr>
            <w:r w:rsidRPr="0087211A">
              <w:rPr>
                <w:rFonts w:cs="Arial"/>
                <w:sz w:val="18"/>
                <w:szCs w:val="18"/>
              </w:rPr>
              <w:t xml:space="preserve">Cardinia S </w:t>
            </w:r>
          </w:p>
        </w:tc>
        <w:tc>
          <w:tcPr>
            <w:tcW w:w="1418" w:type="dxa"/>
            <w:tcBorders>
              <w:top w:val="nil"/>
              <w:left w:val="single" w:sz="18" w:space="0" w:color="C00000"/>
              <w:bottom w:val="nil"/>
              <w:right w:val="nil"/>
            </w:tcBorders>
            <w:shd w:val="clear" w:color="auto" w:fill="auto"/>
            <w:vAlign w:val="bottom"/>
          </w:tcPr>
          <w:p w14:paraId="0558AAAC" w14:textId="442C31AF" w:rsidR="00B314AF" w:rsidRPr="00B314AF" w:rsidRDefault="00B314AF" w:rsidP="00B314AF">
            <w:pPr>
              <w:spacing w:before="40" w:after="40"/>
              <w:jc w:val="right"/>
              <w:rPr>
                <w:rFonts w:cs="Arial"/>
                <w:sz w:val="18"/>
                <w:szCs w:val="18"/>
              </w:rPr>
            </w:pPr>
            <w:r w:rsidRPr="00B314AF">
              <w:rPr>
                <w:rFonts w:cs="Arial"/>
                <w:sz w:val="18"/>
                <w:szCs w:val="18"/>
              </w:rPr>
              <w:t>10,696,776</w:t>
            </w:r>
          </w:p>
        </w:tc>
        <w:tc>
          <w:tcPr>
            <w:tcW w:w="1418" w:type="dxa"/>
            <w:tcBorders>
              <w:top w:val="nil"/>
              <w:left w:val="nil"/>
              <w:bottom w:val="nil"/>
              <w:right w:val="nil"/>
            </w:tcBorders>
            <w:shd w:val="clear" w:color="auto" w:fill="auto"/>
            <w:vAlign w:val="bottom"/>
          </w:tcPr>
          <w:p w14:paraId="35982A34" w14:textId="6E7AECC6" w:rsidR="00B314AF" w:rsidRPr="00B314AF" w:rsidRDefault="00B314AF" w:rsidP="00B314AF">
            <w:pPr>
              <w:spacing w:before="40" w:after="40"/>
              <w:jc w:val="right"/>
              <w:rPr>
                <w:rFonts w:cs="Arial"/>
                <w:b/>
                <w:sz w:val="18"/>
                <w:szCs w:val="18"/>
              </w:rPr>
            </w:pPr>
            <w:r w:rsidRPr="00B314AF">
              <w:rPr>
                <w:rFonts w:cs="Arial"/>
                <w:b/>
                <w:sz w:val="18"/>
                <w:szCs w:val="18"/>
              </w:rPr>
              <w:t>10,662,977</w:t>
            </w:r>
          </w:p>
        </w:tc>
        <w:tc>
          <w:tcPr>
            <w:tcW w:w="1418" w:type="dxa"/>
            <w:tcBorders>
              <w:top w:val="nil"/>
              <w:left w:val="nil"/>
              <w:bottom w:val="nil"/>
              <w:right w:val="nil"/>
            </w:tcBorders>
            <w:shd w:val="clear" w:color="auto" w:fill="auto"/>
            <w:vAlign w:val="bottom"/>
          </w:tcPr>
          <w:p w14:paraId="2997DCB1" w14:textId="7CDA5ED6" w:rsidR="00B314AF" w:rsidRPr="00B314AF" w:rsidRDefault="00B314AF" w:rsidP="00B314AF">
            <w:pPr>
              <w:spacing w:before="40" w:after="40"/>
              <w:jc w:val="right"/>
              <w:rPr>
                <w:rFonts w:cs="Arial"/>
                <w:sz w:val="18"/>
                <w:szCs w:val="18"/>
              </w:rPr>
            </w:pPr>
            <w:r w:rsidRPr="00B314AF">
              <w:rPr>
                <w:rFonts w:cs="Arial"/>
                <w:sz w:val="18"/>
                <w:szCs w:val="18"/>
              </w:rPr>
              <w:t>-33,799</w:t>
            </w:r>
          </w:p>
        </w:tc>
      </w:tr>
      <w:tr w:rsidR="00B314AF" w:rsidRPr="0087211A" w14:paraId="1D6AEBD0" w14:textId="77777777" w:rsidTr="00401057">
        <w:trPr>
          <w:trHeight w:val="20"/>
        </w:trPr>
        <w:tc>
          <w:tcPr>
            <w:tcW w:w="2268" w:type="dxa"/>
            <w:tcBorders>
              <w:top w:val="nil"/>
              <w:left w:val="nil"/>
              <w:bottom w:val="nil"/>
              <w:right w:val="single" w:sz="18" w:space="0" w:color="C00000"/>
            </w:tcBorders>
            <w:shd w:val="clear" w:color="auto" w:fill="auto"/>
            <w:vAlign w:val="center"/>
          </w:tcPr>
          <w:p w14:paraId="371A575A" w14:textId="77777777" w:rsidR="00B314AF" w:rsidRPr="0087211A" w:rsidRDefault="00B314AF" w:rsidP="00B314AF">
            <w:pPr>
              <w:spacing w:before="40" w:after="40"/>
              <w:rPr>
                <w:rFonts w:cs="Arial"/>
                <w:sz w:val="18"/>
                <w:szCs w:val="18"/>
              </w:rPr>
            </w:pPr>
            <w:r w:rsidRPr="0087211A">
              <w:rPr>
                <w:rFonts w:cs="Arial"/>
                <w:sz w:val="18"/>
                <w:szCs w:val="18"/>
              </w:rPr>
              <w:t xml:space="preserve">Casey C </w:t>
            </w:r>
          </w:p>
        </w:tc>
        <w:tc>
          <w:tcPr>
            <w:tcW w:w="1418" w:type="dxa"/>
            <w:tcBorders>
              <w:top w:val="nil"/>
              <w:left w:val="single" w:sz="18" w:space="0" w:color="C00000"/>
              <w:bottom w:val="nil"/>
              <w:right w:val="nil"/>
            </w:tcBorders>
            <w:shd w:val="clear" w:color="auto" w:fill="auto"/>
            <w:vAlign w:val="bottom"/>
          </w:tcPr>
          <w:p w14:paraId="0895DA16" w14:textId="60754222" w:rsidR="00B314AF" w:rsidRPr="00B314AF" w:rsidRDefault="00B314AF" w:rsidP="00B314AF">
            <w:pPr>
              <w:spacing w:before="40" w:after="40"/>
              <w:jc w:val="right"/>
              <w:rPr>
                <w:rFonts w:cs="Arial"/>
                <w:sz w:val="18"/>
                <w:szCs w:val="18"/>
              </w:rPr>
            </w:pPr>
            <w:r w:rsidRPr="00B314AF">
              <w:rPr>
                <w:rFonts w:cs="Arial"/>
                <w:sz w:val="18"/>
                <w:szCs w:val="18"/>
              </w:rPr>
              <w:t>19,019,901</w:t>
            </w:r>
          </w:p>
        </w:tc>
        <w:tc>
          <w:tcPr>
            <w:tcW w:w="1418" w:type="dxa"/>
            <w:tcBorders>
              <w:top w:val="nil"/>
              <w:left w:val="nil"/>
              <w:bottom w:val="nil"/>
              <w:right w:val="nil"/>
            </w:tcBorders>
            <w:shd w:val="clear" w:color="auto" w:fill="auto"/>
            <w:vAlign w:val="bottom"/>
          </w:tcPr>
          <w:p w14:paraId="77DC2EEB" w14:textId="0D76FF13" w:rsidR="00B314AF" w:rsidRPr="00B314AF" w:rsidRDefault="00B314AF" w:rsidP="00B314AF">
            <w:pPr>
              <w:spacing w:before="40" w:after="40"/>
              <w:jc w:val="right"/>
              <w:rPr>
                <w:rFonts w:cs="Arial"/>
                <w:b/>
                <w:sz w:val="18"/>
                <w:szCs w:val="18"/>
              </w:rPr>
            </w:pPr>
            <w:r w:rsidRPr="00B314AF">
              <w:rPr>
                <w:rFonts w:cs="Arial"/>
                <w:b/>
                <w:sz w:val="18"/>
                <w:szCs w:val="18"/>
              </w:rPr>
              <w:t>18,951,831</w:t>
            </w:r>
          </w:p>
        </w:tc>
        <w:tc>
          <w:tcPr>
            <w:tcW w:w="1418" w:type="dxa"/>
            <w:tcBorders>
              <w:top w:val="nil"/>
              <w:left w:val="nil"/>
              <w:bottom w:val="nil"/>
              <w:right w:val="nil"/>
            </w:tcBorders>
            <w:shd w:val="clear" w:color="auto" w:fill="auto"/>
            <w:vAlign w:val="bottom"/>
          </w:tcPr>
          <w:p w14:paraId="5500DEA9" w14:textId="292444E2" w:rsidR="00B314AF" w:rsidRPr="00B314AF" w:rsidRDefault="00B314AF" w:rsidP="00B314AF">
            <w:pPr>
              <w:spacing w:before="40" w:after="40"/>
              <w:jc w:val="right"/>
              <w:rPr>
                <w:rFonts w:cs="Arial"/>
                <w:sz w:val="18"/>
                <w:szCs w:val="18"/>
              </w:rPr>
            </w:pPr>
            <w:r w:rsidRPr="00B314AF">
              <w:rPr>
                <w:rFonts w:cs="Arial"/>
                <w:sz w:val="18"/>
                <w:szCs w:val="18"/>
              </w:rPr>
              <w:t>-68,070</w:t>
            </w:r>
          </w:p>
        </w:tc>
      </w:tr>
      <w:tr w:rsidR="00B314AF" w:rsidRPr="0087211A" w14:paraId="1E2F4CDE" w14:textId="77777777" w:rsidTr="00401057">
        <w:trPr>
          <w:trHeight w:val="20"/>
        </w:trPr>
        <w:tc>
          <w:tcPr>
            <w:tcW w:w="2268" w:type="dxa"/>
            <w:tcBorders>
              <w:top w:val="nil"/>
              <w:left w:val="nil"/>
              <w:bottom w:val="nil"/>
              <w:right w:val="single" w:sz="18" w:space="0" w:color="C00000"/>
            </w:tcBorders>
            <w:shd w:val="clear" w:color="auto" w:fill="auto"/>
            <w:vAlign w:val="center"/>
          </w:tcPr>
          <w:p w14:paraId="29E54C0D" w14:textId="77777777" w:rsidR="00B314AF" w:rsidRPr="0087211A" w:rsidRDefault="00B314AF" w:rsidP="00B314AF">
            <w:pPr>
              <w:spacing w:before="40" w:after="40"/>
              <w:rPr>
                <w:rFonts w:cs="Arial"/>
                <w:sz w:val="18"/>
                <w:szCs w:val="18"/>
              </w:rPr>
            </w:pPr>
            <w:r w:rsidRPr="0087211A">
              <w:rPr>
                <w:rFonts w:cs="Arial"/>
                <w:sz w:val="18"/>
                <w:szCs w:val="18"/>
              </w:rPr>
              <w:t xml:space="preserve">Central Goldfields S </w:t>
            </w:r>
          </w:p>
        </w:tc>
        <w:tc>
          <w:tcPr>
            <w:tcW w:w="1418" w:type="dxa"/>
            <w:tcBorders>
              <w:top w:val="nil"/>
              <w:left w:val="single" w:sz="18" w:space="0" w:color="C00000"/>
              <w:bottom w:val="nil"/>
              <w:right w:val="nil"/>
            </w:tcBorders>
            <w:shd w:val="clear" w:color="auto" w:fill="auto"/>
            <w:vAlign w:val="bottom"/>
          </w:tcPr>
          <w:p w14:paraId="5CA35F1F" w14:textId="6F7368CB" w:rsidR="00B314AF" w:rsidRPr="00B314AF" w:rsidRDefault="00B314AF" w:rsidP="00B314AF">
            <w:pPr>
              <w:spacing w:before="40" w:after="40"/>
              <w:jc w:val="right"/>
              <w:rPr>
                <w:rFonts w:cs="Arial"/>
                <w:sz w:val="18"/>
                <w:szCs w:val="18"/>
              </w:rPr>
            </w:pPr>
            <w:r w:rsidRPr="00B314AF">
              <w:rPr>
                <w:rFonts w:cs="Arial"/>
                <w:sz w:val="18"/>
                <w:szCs w:val="18"/>
              </w:rPr>
              <w:t>3,768,429</w:t>
            </w:r>
          </w:p>
        </w:tc>
        <w:tc>
          <w:tcPr>
            <w:tcW w:w="1418" w:type="dxa"/>
            <w:tcBorders>
              <w:top w:val="nil"/>
              <w:left w:val="nil"/>
              <w:bottom w:val="nil"/>
              <w:right w:val="nil"/>
            </w:tcBorders>
            <w:shd w:val="clear" w:color="auto" w:fill="auto"/>
            <w:vAlign w:val="bottom"/>
          </w:tcPr>
          <w:p w14:paraId="0284FE49" w14:textId="398813A8" w:rsidR="00B314AF" w:rsidRPr="00B314AF" w:rsidRDefault="00B314AF" w:rsidP="00B314AF">
            <w:pPr>
              <w:spacing w:before="40" w:after="40"/>
              <w:jc w:val="right"/>
              <w:rPr>
                <w:rFonts w:cs="Arial"/>
                <w:b/>
                <w:sz w:val="18"/>
                <w:szCs w:val="18"/>
              </w:rPr>
            </w:pPr>
            <w:r w:rsidRPr="00B314AF">
              <w:rPr>
                <w:rFonts w:cs="Arial"/>
                <w:b/>
                <w:sz w:val="18"/>
                <w:szCs w:val="18"/>
              </w:rPr>
              <w:t>3,757,681</w:t>
            </w:r>
          </w:p>
        </w:tc>
        <w:tc>
          <w:tcPr>
            <w:tcW w:w="1418" w:type="dxa"/>
            <w:tcBorders>
              <w:top w:val="nil"/>
              <w:left w:val="nil"/>
              <w:bottom w:val="nil"/>
              <w:right w:val="nil"/>
            </w:tcBorders>
            <w:shd w:val="clear" w:color="auto" w:fill="auto"/>
            <w:vAlign w:val="bottom"/>
          </w:tcPr>
          <w:p w14:paraId="431BD7B7" w14:textId="3466DAB1" w:rsidR="00B314AF" w:rsidRPr="00B314AF" w:rsidRDefault="00B314AF" w:rsidP="00B314AF">
            <w:pPr>
              <w:spacing w:before="40" w:after="40"/>
              <w:jc w:val="right"/>
              <w:rPr>
                <w:rFonts w:cs="Arial"/>
                <w:sz w:val="18"/>
                <w:szCs w:val="18"/>
              </w:rPr>
            </w:pPr>
            <w:r w:rsidRPr="00B314AF">
              <w:rPr>
                <w:rFonts w:cs="Arial"/>
                <w:sz w:val="18"/>
                <w:szCs w:val="18"/>
              </w:rPr>
              <w:t>-10,748</w:t>
            </w:r>
          </w:p>
        </w:tc>
      </w:tr>
      <w:tr w:rsidR="00B314AF" w:rsidRPr="0087211A" w14:paraId="504232BE" w14:textId="77777777" w:rsidTr="00401057">
        <w:trPr>
          <w:trHeight w:val="20"/>
        </w:trPr>
        <w:tc>
          <w:tcPr>
            <w:tcW w:w="2268" w:type="dxa"/>
            <w:tcBorders>
              <w:top w:val="nil"/>
              <w:left w:val="nil"/>
              <w:bottom w:val="nil"/>
              <w:right w:val="single" w:sz="18" w:space="0" w:color="C00000"/>
            </w:tcBorders>
            <w:shd w:val="clear" w:color="auto" w:fill="auto"/>
            <w:vAlign w:val="center"/>
          </w:tcPr>
          <w:p w14:paraId="17A4B2C6" w14:textId="77777777" w:rsidR="00B314AF" w:rsidRPr="0087211A" w:rsidRDefault="00B314AF" w:rsidP="00B314AF">
            <w:pPr>
              <w:spacing w:before="40" w:after="40"/>
              <w:rPr>
                <w:rFonts w:cs="Arial"/>
                <w:sz w:val="18"/>
                <w:szCs w:val="18"/>
              </w:rPr>
            </w:pPr>
            <w:r w:rsidRPr="0087211A">
              <w:rPr>
                <w:rFonts w:cs="Arial"/>
                <w:sz w:val="18"/>
                <w:szCs w:val="18"/>
              </w:rPr>
              <w:t xml:space="preserve">Colac Otway S </w:t>
            </w:r>
          </w:p>
        </w:tc>
        <w:tc>
          <w:tcPr>
            <w:tcW w:w="1418" w:type="dxa"/>
            <w:tcBorders>
              <w:top w:val="nil"/>
              <w:left w:val="single" w:sz="18" w:space="0" w:color="C00000"/>
              <w:bottom w:val="nil"/>
              <w:right w:val="nil"/>
            </w:tcBorders>
            <w:shd w:val="clear" w:color="auto" w:fill="auto"/>
            <w:vAlign w:val="bottom"/>
          </w:tcPr>
          <w:p w14:paraId="246B0C68" w14:textId="68E076CA" w:rsidR="00B314AF" w:rsidRPr="00B314AF" w:rsidRDefault="00B314AF" w:rsidP="00B314AF">
            <w:pPr>
              <w:spacing w:before="40" w:after="40"/>
              <w:jc w:val="right"/>
              <w:rPr>
                <w:rFonts w:cs="Arial"/>
                <w:sz w:val="18"/>
                <w:szCs w:val="18"/>
              </w:rPr>
            </w:pPr>
            <w:r w:rsidRPr="00B314AF">
              <w:rPr>
                <w:rFonts w:cs="Arial"/>
                <w:sz w:val="18"/>
                <w:szCs w:val="18"/>
              </w:rPr>
              <w:t>6,103,675</w:t>
            </w:r>
          </w:p>
        </w:tc>
        <w:tc>
          <w:tcPr>
            <w:tcW w:w="1418" w:type="dxa"/>
            <w:tcBorders>
              <w:top w:val="nil"/>
              <w:left w:val="nil"/>
              <w:bottom w:val="nil"/>
              <w:right w:val="nil"/>
            </w:tcBorders>
            <w:shd w:val="clear" w:color="auto" w:fill="auto"/>
            <w:vAlign w:val="bottom"/>
          </w:tcPr>
          <w:p w14:paraId="39C7A748" w14:textId="063A0FF5" w:rsidR="00B314AF" w:rsidRPr="00B314AF" w:rsidRDefault="00B314AF" w:rsidP="00B314AF">
            <w:pPr>
              <w:spacing w:before="40" w:after="40"/>
              <w:jc w:val="right"/>
              <w:rPr>
                <w:rFonts w:cs="Arial"/>
                <w:b/>
                <w:sz w:val="18"/>
                <w:szCs w:val="18"/>
              </w:rPr>
            </w:pPr>
            <w:r w:rsidRPr="00B314AF">
              <w:rPr>
                <w:rFonts w:cs="Arial"/>
                <w:b/>
                <w:sz w:val="18"/>
                <w:szCs w:val="18"/>
              </w:rPr>
              <w:t>6,088,728</w:t>
            </w:r>
          </w:p>
        </w:tc>
        <w:tc>
          <w:tcPr>
            <w:tcW w:w="1418" w:type="dxa"/>
            <w:tcBorders>
              <w:top w:val="nil"/>
              <w:left w:val="nil"/>
              <w:bottom w:val="nil"/>
              <w:right w:val="nil"/>
            </w:tcBorders>
            <w:shd w:val="clear" w:color="auto" w:fill="auto"/>
            <w:vAlign w:val="bottom"/>
          </w:tcPr>
          <w:p w14:paraId="3B694328" w14:textId="7C82E50B" w:rsidR="00B314AF" w:rsidRPr="00B314AF" w:rsidRDefault="00B314AF" w:rsidP="00B314AF">
            <w:pPr>
              <w:spacing w:before="40" w:after="40"/>
              <w:jc w:val="right"/>
              <w:rPr>
                <w:rFonts w:cs="Arial"/>
                <w:sz w:val="18"/>
                <w:szCs w:val="18"/>
              </w:rPr>
            </w:pPr>
            <w:r w:rsidRPr="00B314AF">
              <w:rPr>
                <w:rFonts w:cs="Arial"/>
                <w:sz w:val="18"/>
                <w:szCs w:val="18"/>
              </w:rPr>
              <w:t>-14,947</w:t>
            </w:r>
          </w:p>
        </w:tc>
      </w:tr>
      <w:tr w:rsidR="00B314AF" w:rsidRPr="0087211A" w14:paraId="50F756BE" w14:textId="77777777" w:rsidTr="00401057">
        <w:trPr>
          <w:trHeight w:val="20"/>
        </w:trPr>
        <w:tc>
          <w:tcPr>
            <w:tcW w:w="2268" w:type="dxa"/>
            <w:tcBorders>
              <w:top w:val="nil"/>
              <w:left w:val="nil"/>
              <w:bottom w:val="nil"/>
              <w:right w:val="single" w:sz="18" w:space="0" w:color="C00000"/>
            </w:tcBorders>
            <w:shd w:val="clear" w:color="auto" w:fill="auto"/>
            <w:vAlign w:val="center"/>
          </w:tcPr>
          <w:p w14:paraId="16A17B5E" w14:textId="77777777" w:rsidR="00B314AF" w:rsidRPr="0087211A" w:rsidRDefault="00B314AF" w:rsidP="00B314AF">
            <w:pPr>
              <w:spacing w:before="40" w:after="40"/>
              <w:rPr>
                <w:rFonts w:cs="Arial"/>
                <w:sz w:val="18"/>
                <w:szCs w:val="18"/>
              </w:rPr>
            </w:pPr>
            <w:r w:rsidRPr="0087211A">
              <w:rPr>
                <w:rFonts w:cs="Arial"/>
                <w:sz w:val="18"/>
                <w:szCs w:val="18"/>
              </w:rPr>
              <w:t xml:space="preserve">Corangamite S </w:t>
            </w:r>
          </w:p>
        </w:tc>
        <w:tc>
          <w:tcPr>
            <w:tcW w:w="1418" w:type="dxa"/>
            <w:tcBorders>
              <w:top w:val="nil"/>
              <w:left w:val="single" w:sz="18" w:space="0" w:color="C00000"/>
              <w:bottom w:val="nil"/>
              <w:right w:val="nil"/>
            </w:tcBorders>
            <w:shd w:val="clear" w:color="auto" w:fill="auto"/>
            <w:vAlign w:val="bottom"/>
          </w:tcPr>
          <w:p w14:paraId="4C067E8B" w14:textId="4499DC4B" w:rsidR="00B314AF" w:rsidRPr="00B314AF" w:rsidRDefault="00B314AF" w:rsidP="00B314AF">
            <w:pPr>
              <w:spacing w:before="40" w:after="40"/>
              <w:jc w:val="right"/>
              <w:rPr>
                <w:rFonts w:cs="Arial"/>
                <w:sz w:val="18"/>
                <w:szCs w:val="18"/>
              </w:rPr>
            </w:pPr>
            <w:r w:rsidRPr="00B314AF">
              <w:rPr>
                <w:rFonts w:cs="Arial"/>
                <w:sz w:val="18"/>
                <w:szCs w:val="18"/>
              </w:rPr>
              <w:t>7,358,187</w:t>
            </w:r>
          </w:p>
        </w:tc>
        <w:tc>
          <w:tcPr>
            <w:tcW w:w="1418" w:type="dxa"/>
            <w:tcBorders>
              <w:top w:val="nil"/>
              <w:left w:val="nil"/>
              <w:bottom w:val="nil"/>
              <w:right w:val="nil"/>
            </w:tcBorders>
            <w:shd w:val="clear" w:color="auto" w:fill="auto"/>
            <w:vAlign w:val="bottom"/>
          </w:tcPr>
          <w:p w14:paraId="30317995" w14:textId="5DA5087A" w:rsidR="00B314AF" w:rsidRPr="00B314AF" w:rsidRDefault="00B314AF" w:rsidP="00B314AF">
            <w:pPr>
              <w:spacing w:before="40" w:after="40"/>
              <w:jc w:val="right"/>
              <w:rPr>
                <w:rFonts w:cs="Arial"/>
                <w:b/>
                <w:sz w:val="18"/>
                <w:szCs w:val="18"/>
              </w:rPr>
            </w:pPr>
            <w:r w:rsidRPr="00B314AF">
              <w:rPr>
                <w:rFonts w:cs="Arial"/>
                <w:b/>
                <w:sz w:val="18"/>
                <w:szCs w:val="18"/>
              </w:rPr>
              <w:t>7,341,489</w:t>
            </w:r>
          </w:p>
        </w:tc>
        <w:tc>
          <w:tcPr>
            <w:tcW w:w="1418" w:type="dxa"/>
            <w:tcBorders>
              <w:top w:val="nil"/>
              <w:left w:val="nil"/>
              <w:bottom w:val="nil"/>
              <w:right w:val="nil"/>
            </w:tcBorders>
            <w:shd w:val="clear" w:color="auto" w:fill="auto"/>
            <w:vAlign w:val="bottom"/>
          </w:tcPr>
          <w:p w14:paraId="75120FDC" w14:textId="1F432B5B" w:rsidR="00B314AF" w:rsidRPr="00B314AF" w:rsidRDefault="00B314AF" w:rsidP="00B314AF">
            <w:pPr>
              <w:spacing w:before="40" w:after="40"/>
              <w:jc w:val="right"/>
              <w:rPr>
                <w:rFonts w:cs="Arial"/>
                <w:sz w:val="18"/>
                <w:szCs w:val="18"/>
              </w:rPr>
            </w:pPr>
            <w:r w:rsidRPr="00B314AF">
              <w:rPr>
                <w:rFonts w:cs="Arial"/>
                <w:sz w:val="18"/>
                <w:szCs w:val="18"/>
              </w:rPr>
              <w:t>-16,698</w:t>
            </w:r>
          </w:p>
        </w:tc>
      </w:tr>
      <w:tr w:rsidR="00B314AF" w:rsidRPr="0087211A" w14:paraId="0ED24265" w14:textId="77777777" w:rsidTr="00401057">
        <w:trPr>
          <w:trHeight w:val="20"/>
        </w:trPr>
        <w:tc>
          <w:tcPr>
            <w:tcW w:w="2268" w:type="dxa"/>
            <w:tcBorders>
              <w:top w:val="nil"/>
              <w:left w:val="nil"/>
              <w:bottom w:val="nil"/>
              <w:right w:val="single" w:sz="18" w:space="0" w:color="C00000"/>
            </w:tcBorders>
            <w:shd w:val="clear" w:color="auto" w:fill="auto"/>
            <w:vAlign w:val="center"/>
          </w:tcPr>
          <w:p w14:paraId="3BC79F8D" w14:textId="77777777" w:rsidR="00B314AF" w:rsidRPr="0087211A" w:rsidRDefault="00B314AF" w:rsidP="00B314AF">
            <w:pPr>
              <w:spacing w:before="40" w:after="40"/>
              <w:rPr>
                <w:rFonts w:cs="Arial"/>
                <w:sz w:val="18"/>
                <w:szCs w:val="18"/>
              </w:rPr>
            </w:pPr>
            <w:r w:rsidRPr="0087211A">
              <w:rPr>
                <w:rFonts w:cs="Arial"/>
                <w:sz w:val="18"/>
                <w:szCs w:val="18"/>
              </w:rPr>
              <w:t xml:space="preserve">Darebin C </w:t>
            </w:r>
          </w:p>
        </w:tc>
        <w:tc>
          <w:tcPr>
            <w:tcW w:w="1418" w:type="dxa"/>
            <w:tcBorders>
              <w:top w:val="nil"/>
              <w:left w:val="single" w:sz="18" w:space="0" w:color="C00000"/>
              <w:bottom w:val="nil"/>
              <w:right w:val="nil"/>
            </w:tcBorders>
            <w:shd w:val="clear" w:color="auto" w:fill="auto"/>
            <w:vAlign w:val="bottom"/>
          </w:tcPr>
          <w:p w14:paraId="7440A69B" w14:textId="6EE2FF46" w:rsidR="00B314AF" w:rsidRPr="00B314AF" w:rsidRDefault="00B314AF" w:rsidP="00B314AF">
            <w:pPr>
              <w:spacing w:before="40" w:after="40"/>
              <w:jc w:val="right"/>
              <w:rPr>
                <w:rFonts w:cs="Arial"/>
                <w:sz w:val="18"/>
                <w:szCs w:val="18"/>
              </w:rPr>
            </w:pPr>
            <w:r w:rsidRPr="00B314AF">
              <w:rPr>
                <w:rFonts w:cs="Arial"/>
                <w:sz w:val="18"/>
                <w:szCs w:val="18"/>
              </w:rPr>
              <w:t>4,159,567</w:t>
            </w:r>
          </w:p>
        </w:tc>
        <w:tc>
          <w:tcPr>
            <w:tcW w:w="1418" w:type="dxa"/>
            <w:tcBorders>
              <w:top w:val="nil"/>
              <w:left w:val="nil"/>
              <w:bottom w:val="nil"/>
              <w:right w:val="nil"/>
            </w:tcBorders>
            <w:shd w:val="clear" w:color="auto" w:fill="auto"/>
            <w:vAlign w:val="bottom"/>
          </w:tcPr>
          <w:p w14:paraId="6F4485F6" w14:textId="156809A2" w:rsidR="00B314AF" w:rsidRPr="00B314AF" w:rsidRDefault="00B314AF" w:rsidP="00B314AF">
            <w:pPr>
              <w:spacing w:before="40" w:after="40"/>
              <w:jc w:val="right"/>
              <w:rPr>
                <w:rFonts w:cs="Arial"/>
                <w:b/>
                <w:sz w:val="18"/>
                <w:szCs w:val="18"/>
              </w:rPr>
            </w:pPr>
            <w:r w:rsidRPr="00B314AF">
              <w:rPr>
                <w:rFonts w:cs="Arial"/>
                <w:b/>
                <w:sz w:val="18"/>
                <w:szCs w:val="18"/>
              </w:rPr>
              <w:t>4,146,044</w:t>
            </w:r>
          </w:p>
        </w:tc>
        <w:tc>
          <w:tcPr>
            <w:tcW w:w="1418" w:type="dxa"/>
            <w:tcBorders>
              <w:top w:val="nil"/>
              <w:left w:val="nil"/>
              <w:bottom w:val="nil"/>
              <w:right w:val="nil"/>
            </w:tcBorders>
            <w:shd w:val="clear" w:color="auto" w:fill="auto"/>
            <w:vAlign w:val="bottom"/>
          </w:tcPr>
          <w:p w14:paraId="32D41FBC" w14:textId="5346403A" w:rsidR="00B314AF" w:rsidRPr="00B314AF" w:rsidRDefault="00B314AF" w:rsidP="00B314AF">
            <w:pPr>
              <w:spacing w:before="40" w:after="40"/>
              <w:jc w:val="right"/>
              <w:rPr>
                <w:rFonts w:cs="Arial"/>
                <w:sz w:val="18"/>
                <w:szCs w:val="18"/>
              </w:rPr>
            </w:pPr>
            <w:r w:rsidRPr="00B314AF">
              <w:rPr>
                <w:rFonts w:cs="Arial"/>
                <w:sz w:val="18"/>
                <w:szCs w:val="18"/>
              </w:rPr>
              <w:t>-13,523</w:t>
            </w:r>
          </w:p>
        </w:tc>
      </w:tr>
      <w:tr w:rsidR="00B314AF" w:rsidRPr="0087211A" w14:paraId="2895D8D4" w14:textId="77777777" w:rsidTr="00401057">
        <w:trPr>
          <w:trHeight w:val="20"/>
        </w:trPr>
        <w:tc>
          <w:tcPr>
            <w:tcW w:w="2268" w:type="dxa"/>
            <w:tcBorders>
              <w:top w:val="nil"/>
              <w:left w:val="nil"/>
              <w:bottom w:val="nil"/>
              <w:right w:val="single" w:sz="18" w:space="0" w:color="C00000"/>
            </w:tcBorders>
            <w:shd w:val="clear" w:color="auto" w:fill="auto"/>
            <w:vAlign w:val="center"/>
          </w:tcPr>
          <w:p w14:paraId="3349E107" w14:textId="77777777" w:rsidR="00B314AF" w:rsidRPr="0087211A" w:rsidRDefault="00B314AF" w:rsidP="00B314AF">
            <w:pPr>
              <w:spacing w:before="40" w:after="40"/>
              <w:rPr>
                <w:rFonts w:cs="Arial"/>
                <w:sz w:val="18"/>
                <w:szCs w:val="18"/>
              </w:rPr>
            </w:pPr>
            <w:r w:rsidRPr="0087211A">
              <w:rPr>
                <w:rFonts w:cs="Arial"/>
                <w:sz w:val="18"/>
                <w:szCs w:val="18"/>
              </w:rPr>
              <w:t xml:space="preserve">East Gippsland S </w:t>
            </w:r>
          </w:p>
        </w:tc>
        <w:tc>
          <w:tcPr>
            <w:tcW w:w="1418" w:type="dxa"/>
            <w:tcBorders>
              <w:top w:val="nil"/>
              <w:left w:val="single" w:sz="18" w:space="0" w:color="C00000"/>
              <w:bottom w:val="nil"/>
              <w:right w:val="nil"/>
            </w:tcBorders>
            <w:shd w:val="clear" w:color="auto" w:fill="auto"/>
            <w:vAlign w:val="bottom"/>
          </w:tcPr>
          <w:p w14:paraId="344A9632" w14:textId="491AC9A3" w:rsidR="00B314AF" w:rsidRPr="00B314AF" w:rsidRDefault="00B314AF" w:rsidP="00B314AF">
            <w:pPr>
              <w:spacing w:before="40" w:after="40"/>
              <w:jc w:val="right"/>
              <w:rPr>
                <w:rFonts w:cs="Arial"/>
                <w:sz w:val="18"/>
                <w:szCs w:val="18"/>
              </w:rPr>
            </w:pPr>
            <w:r w:rsidRPr="00B314AF">
              <w:rPr>
                <w:rFonts w:cs="Arial"/>
                <w:sz w:val="18"/>
                <w:szCs w:val="18"/>
              </w:rPr>
              <w:t>14,355,392</w:t>
            </w:r>
          </w:p>
        </w:tc>
        <w:tc>
          <w:tcPr>
            <w:tcW w:w="1418" w:type="dxa"/>
            <w:tcBorders>
              <w:top w:val="nil"/>
              <w:left w:val="nil"/>
              <w:bottom w:val="nil"/>
              <w:right w:val="nil"/>
            </w:tcBorders>
            <w:shd w:val="clear" w:color="auto" w:fill="auto"/>
            <w:vAlign w:val="bottom"/>
          </w:tcPr>
          <w:p w14:paraId="2C70CF09" w14:textId="23B64084" w:rsidR="00B314AF" w:rsidRPr="00B314AF" w:rsidRDefault="00B314AF" w:rsidP="00B314AF">
            <w:pPr>
              <w:spacing w:before="40" w:after="40"/>
              <w:jc w:val="right"/>
              <w:rPr>
                <w:rFonts w:cs="Arial"/>
                <w:b/>
                <w:sz w:val="18"/>
                <w:szCs w:val="18"/>
              </w:rPr>
            </w:pPr>
            <w:r w:rsidRPr="00B314AF">
              <w:rPr>
                <w:rFonts w:cs="Arial"/>
                <w:b/>
                <w:sz w:val="18"/>
                <w:szCs w:val="18"/>
              </w:rPr>
              <w:t>14,314,352</w:t>
            </w:r>
          </w:p>
        </w:tc>
        <w:tc>
          <w:tcPr>
            <w:tcW w:w="1418" w:type="dxa"/>
            <w:tcBorders>
              <w:top w:val="nil"/>
              <w:left w:val="nil"/>
              <w:bottom w:val="nil"/>
              <w:right w:val="nil"/>
            </w:tcBorders>
            <w:shd w:val="clear" w:color="auto" w:fill="auto"/>
            <w:vAlign w:val="bottom"/>
          </w:tcPr>
          <w:p w14:paraId="7EC3620F" w14:textId="21D5DAAD" w:rsidR="00B314AF" w:rsidRPr="00B314AF" w:rsidRDefault="00B314AF" w:rsidP="00B314AF">
            <w:pPr>
              <w:spacing w:before="40" w:after="40"/>
              <w:jc w:val="right"/>
              <w:rPr>
                <w:rFonts w:cs="Arial"/>
                <w:sz w:val="18"/>
                <w:szCs w:val="18"/>
              </w:rPr>
            </w:pPr>
            <w:r w:rsidRPr="00B314AF">
              <w:rPr>
                <w:rFonts w:cs="Arial"/>
                <w:sz w:val="18"/>
                <w:szCs w:val="18"/>
              </w:rPr>
              <w:t>-41,040</w:t>
            </w:r>
          </w:p>
        </w:tc>
      </w:tr>
      <w:tr w:rsidR="00B314AF" w:rsidRPr="0087211A" w14:paraId="360A38A4" w14:textId="77777777" w:rsidTr="00401057">
        <w:trPr>
          <w:trHeight w:val="20"/>
        </w:trPr>
        <w:tc>
          <w:tcPr>
            <w:tcW w:w="2268" w:type="dxa"/>
            <w:tcBorders>
              <w:top w:val="nil"/>
              <w:left w:val="nil"/>
              <w:bottom w:val="nil"/>
              <w:right w:val="single" w:sz="18" w:space="0" w:color="C00000"/>
            </w:tcBorders>
            <w:shd w:val="clear" w:color="auto" w:fill="auto"/>
            <w:vAlign w:val="center"/>
          </w:tcPr>
          <w:p w14:paraId="17AC0EC4" w14:textId="77777777" w:rsidR="00B314AF" w:rsidRPr="0087211A" w:rsidRDefault="00B314AF" w:rsidP="00B314AF">
            <w:pPr>
              <w:spacing w:before="40" w:after="40"/>
              <w:rPr>
                <w:rFonts w:cs="Arial"/>
                <w:sz w:val="18"/>
                <w:szCs w:val="18"/>
              </w:rPr>
            </w:pPr>
            <w:r w:rsidRPr="0087211A">
              <w:rPr>
                <w:rFonts w:cs="Arial"/>
                <w:sz w:val="18"/>
                <w:szCs w:val="18"/>
              </w:rPr>
              <w:t xml:space="preserve">Frankston C </w:t>
            </w:r>
          </w:p>
        </w:tc>
        <w:tc>
          <w:tcPr>
            <w:tcW w:w="1418" w:type="dxa"/>
            <w:tcBorders>
              <w:top w:val="nil"/>
              <w:left w:val="single" w:sz="18" w:space="0" w:color="C00000"/>
              <w:bottom w:val="nil"/>
              <w:right w:val="nil"/>
            </w:tcBorders>
            <w:shd w:val="clear" w:color="auto" w:fill="auto"/>
            <w:vAlign w:val="bottom"/>
          </w:tcPr>
          <w:p w14:paraId="3EBF2F33" w14:textId="2432E6B5" w:rsidR="00B314AF" w:rsidRPr="00B314AF" w:rsidRDefault="00B314AF" w:rsidP="00B314AF">
            <w:pPr>
              <w:spacing w:before="40" w:after="40"/>
              <w:jc w:val="right"/>
              <w:rPr>
                <w:rFonts w:cs="Arial"/>
                <w:sz w:val="18"/>
                <w:szCs w:val="18"/>
              </w:rPr>
            </w:pPr>
            <w:r w:rsidRPr="00B314AF">
              <w:rPr>
                <w:rFonts w:cs="Arial"/>
                <w:sz w:val="18"/>
                <w:szCs w:val="18"/>
              </w:rPr>
              <w:t>8,523,398</w:t>
            </w:r>
          </w:p>
        </w:tc>
        <w:tc>
          <w:tcPr>
            <w:tcW w:w="1418" w:type="dxa"/>
            <w:tcBorders>
              <w:top w:val="nil"/>
              <w:left w:val="nil"/>
              <w:bottom w:val="nil"/>
              <w:right w:val="nil"/>
            </w:tcBorders>
            <w:shd w:val="clear" w:color="auto" w:fill="auto"/>
            <w:vAlign w:val="bottom"/>
          </w:tcPr>
          <w:p w14:paraId="478281A2" w14:textId="4FC968A6" w:rsidR="00B314AF" w:rsidRPr="00B314AF" w:rsidRDefault="00B314AF" w:rsidP="00B314AF">
            <w:pPr>
              <w:spacing w:before="40" w:after="40"/>
              <w:jc w:val="right"/>
              <w:rPr>
                <w:rFonts w:cs="Arial"/>
                <w:b/>
                <w:sz w:val="18"/>
                <w:szCs w:val="18"/>
              </w:rPr>
            </w:pPr>
            <w:r w:rsidRPr="00B314AF">
              <w:rPr>
                <w:rFonts w:cs="Arial"/>
                <w:b/>
                <w:sz w:val="18"/>
                <w:szCs w:val="18"/>
              </w:rPr>
              <w:t>8,493,009</w:t>
            </w:r>
          </w:p>
        </w:tc>
        <w:tc>
          <w:tcPr>
            <w:tcW w:w="1418" w:type="dxa"/>
            <w:tcBorders>
              <w:top w:val="nil"/>
              <w:left w:val="nil"/>
              <w:bottom w:val="nil"/>
              <w:right w:val="nil"/>
            </w:tcBorders>
            <w:shd w:val="clear" w:color="auto" w:fill="auto"/>
            <w:vAlign w:val="bottom"/>
          </w:tcPr>
          <w:p w14:paraId="74B3EFFA" w14:textId="7CC0794C" w:rsidR="00B314AF" w:rsidRPr="00B314AF" w:rsidRDefault="00B314AF" w:rsidP="00B314AF">
            <w:pPr>
              <w:spacing w:before="40" w:after="40"/>
              <w:jc w:val="right"/>
              <w:rPr>
                <w:rFonts w:cs="Arial"/>
                <w:sz w:val="18"/>
                <w:szCs w:val="18"/>
              </w:rPr>
            </w:pPr>
            <w:r w:rsidRPr="00B314AF">
              <w:rPr>
                <w:rFonts w:cs="Arial"/>
                <w:sz w:val="18"/>
                <w:szCs w:val="18"/>
              </w:rPr>
              <w:t>-30,389</w:t>
            </w:r>
          </w:p>
        </w:tc>
      </w:tr>
      <w:tr w:rsidR="00B314AF" w:rsidRPr="0087211A" w14:paraId="334719A3" w14:textId="77777777" w:rsidTr="00401057">
        <w:trPr>
          <w:trHeight w:val="20"/>
        </w:trPr>
        <w:tc>
          <w:tcPr>
            <w:tcW w:w="2268" w:type="dxa"/>
            <w:tcBorders>
              <w:top w:val="nil"/>
              <w:left w:val="nil"/>
              <w:bottom w:val="nil"/>
              <w:right w:val="single" w:sz="18" w:space="0" w:color="C00000"/>
            </w:tcBorders>
            <w:shd w:val="clear" w:color="auto" w:fill="auto"/>
            <w:vAlign w:val="center"/>
          </w:tcPr>
          <w:p w14:paraId="412BB7EE" w14:textId="77777777" w:rsidR="00B314AF" w:rsidRPr="0087211A" w:rsidRDefault="00B314AF" w:rsidP="00B314AF">
            <w:pPr>
              <w:spacing w:before="40" w:after="40"/>
              <w:rPr>
                <w:rFonts w:cs="Arial"/>
                <w:sz w:val="18"/>
                <w:szCs w:val="18"/>
              </w:rPr>
            </w:pPr>
            <w:r w:rsidRPr="0087211A">
              <w:rPr>
                <w:rFonts w:cs="Arial"/>
                <w:sz w:val="18"/>
                <w:szCs w:val="18"/>
              </w:rPr>
              <w:t xml:space="preserve">Gannawarra S </w:t>
            </w:r>
          </w:p>
        </w:tc>
        <w:tc>
          <w:tcPr>
            <w:tcW w:w="1418" w:type="dxa"/>
            <w:tcBorders>
              <w:top w:val="nil"/>
              <w:left w:val="single" w:sz="18" w:space="0" w:color="C00000"/>
              <w:bottom w:val="nil"/>
              <w:right w:val="nil"/>
            </w:tcBorders>
            <w:shd w:val="clear" w:color="auto" w:fill="auto"/>
            <w:vAlign w:val="bottom"/>
          </w:tcPr>
          <w:p w14:paraId="453C02D2" w14:textId="7EFA665F" w:rsidR="00B314AF" w:rsidRPr="00B314AF" w:rsidRDefault="00B314AF" w:rsidP="00B314AF">
            <w:pPr>
              <w:spacing w:before="40" w:after="40"/>
              <w:jc w:val="right"/>
              <w:rPr>
                <w:rFonts w:cs="Arial"/>
                <w:sz w:val="18"/>
                <w:szCs w:val="18"/>
              </w:rPr>
            </w:pPr>
            <w:r w:rsidRPr="00B314AF">
              <w:rPr>
                <w:rFonts w:cs="Arial"/>
                <w:sz w:val="18"/>
                <w:szCs w:val="18"/>
              </w:rPr>
              <w:t>5,219,638</w:t>
            </w:r>
          </w:p>
        </w:tc>
        <w:tc>
          <w:tcPr>
            <w:tcW w:w="1418" w:type="dxa"/>
            <w:tcBorders>
              <w:top w:val="nil"/>
              <w:left w:val="nil"/>
              <w:bottom w:val="nil"/>
              <w:right w:val="nil"/>
            </w:tcBorders>
            <w:shd w:val="clear" w:color="auto" w:fill="auto"/>
            <w:vAlign w:val="bottom"/>
          </w:tcPr>
          <w:p w14:paraId="2A451891" w14:textId="67363DD3" w:rsidR="00B314AF" w:rsidRPr="00B314AF" w:rsidRDefault="00B314AF" w:rsidP="00B314AF">
            <w:pPr>
              <w:spacing w:before="40" w:after="40"/>
              <w:jc w:val="right"/>
              <w:rPr>
                <w:rFonts w:cs="Arial"/>
                <w:b/>
                <w:sz w:val="18"/>
                <w:szCs w:val="18"/>
              </w:rPr>
            </w:pPr>
            <w:r w:rsidRPr="00B314AF">
              <w:rPr>
                <w:rFonts w:cs="Arial"/>
                <w:b/>
                <w:sz w:val="18"/>
                <w:szCs w:val="18"/>
              </w:rPr>
              <w:t>5,206,064</w:t>
            </w:r>
          </w:p>
        </w:tc>
        <w:tc>
          <w:tcPr>
            <w:tcW w:w="1418" w:type="dxa"/>
            <w:tcBorders>
              <w:top w:val="nil"/>
              <w:left w:val="nil"/>
              <w:bottom w:val="nil"/>
              <w:right w:val="nil"/>
            </w:tcBorders>
            <w:shd w:val="clear" w:color="auto" w:fill="auto"/>
            <w:vAlign w:val="bottom"/>
          </w:tcPr>
          <w:p w14:paraId="37CC4A31" w14:textId="26EEB679" w:rsidR="00B314AF" w:rsidRPr="00B314AF" w:rsidRDefault="00B314AF" w:rsidP="00B314AF">
            <w:pPr>
              <w:spacing w:before="40" w:after="40"/>
              <w:jc w:val="right"/>
              <w:rPr>
                <w:rFonts w:cs="Arial"/>
                <w:sz w:val="18"/>
                <w:szCs w:val="18"/>
              </w:rPr>
            </w:pPr>
            <w:r w:rsidRPr="00B314AF">
              <w:rPr>
                <w:rFonts w:cs="Arial"/>
                <w:sz w:val="18"/>
                <w:szCs w:val="18"/>
              </w:rPr>
              <w:t>-13,574</w:t>
            </w:r>
          </w:p>
        </w:tc>
      </w:tr>
      <w:tr w:rsidR="00B314AF" w:rsidRPr="0087211A" w14:paraId="26027C5A" w14:textId="77777777" w:rsidTr="00401057">
        <w:trPr>
          <w:trHeight w:val="20"/>
        </w:trPr>
        <w:tc>
          <w:tcPr>
            <w:tcW w:w="2268" w:type="dxa"/>
            <w:tcBorders>
              <w:top w:val="nil"/>
              <w:left w:val="nil"/>
              <w:bottom w:val="nil"/>
              <w:right w:val="single" w:sz="18" w:space="0" w:color="C00000"/>
            </w:tcBorders>
            <w:shd w:val="clear" w:color="auto" w:fill="auto"/>
            <w:vAlign w:val="center"/>
          </w:tcPr>
          <w:p w14:paraId="49AF41E7" w14:textId="77777777" w:rsidR="00B314AF" w:rsidRPr="0087211A" w:rsidRDefault="00B314AF" w:rsidP="00B314AF">
            <w:pPr>
              <w:spacing w:before="40" w:after="40"/>
              <w:rPr>
                <w:rFonts w:cs="Arial"/>
                <w:sz w:val="18"/>
                <w:szCs w:val="18"/>
              </w:rPr>
            </w:pPr>
            <w:r w:rsidRPr="0087211A">
              <w:rPr>
                <w:rFonts w:cs="Arial"/>
                <w:sz w:val="18"/>
                <w:szCs w:val="18"/>
              </w:rPr>
              <w:t xml:space="preserve">Glen Eira C </w:t>
            </w:r>
          </w:p>
        </w:tc>
        <w:tc>
          <w:tcPr>
            <w:tcW w:w="1418" w:type="dxa"/>
            <w:tcBorders>
              <w:top w:val="nil"/>
              <w:left w:val="single" w:sz="18" w:space="0" w:color="C00000"/>
              <w:bottom w:val="nil"/>
              <w:right w:val="nil"/>
            </w:tcBorders>
            <w:shd w:val="clear" w:color="auto" w:fill="auto"/>
            <w:vAlign w:val="bottom"/>
          </w:tcPr>
          <w:p w14:paraId="638023E4" w14:textId="2EDB0C3C" w:rsidR="00B314AF" w:rsidRPr="00B314AF" w:rsidRDefault="00B314AF" w:rsidP="00B314AF">
            <w:pPr>
              <w:spacing w:before="40" w:after="40"/>
              <w:jc w:val="right"/>
              <w:rPr>
                <w:rFonts w:cs="Arial"/>
                <w:sz w:val="18"/>
                <w:szCs w:val="18"/>
              </w:rPr>
            </w:pPr>
            <w:r w:rsidRPr="00B314AF">
              <w:rPr>
                <w:rFonts w:cs="Arial"/>
                <w:sz w:val="18"/>
                <w:szCs w:val="18"/>
              </w:rPr>
              <w:t>3,689,042</w:t>
            </w:r>
          </w:p>
        </w:tc>
        <w:tc>
          <w:tcPr>
            <w:tcW w:w="1418" w:type="dxa"/>
            <w:tcBorders>
              <w:top w:val="nil"/>
              <w:left w:val="nil"/>
              <w:bottom w:val="nil"/>
              <w:right w:val="nil"/>
            </w:tcBorders>
            <w:shd w:val="clear" w:color="auto" w:fill="auto"/>
            <w:vAlign w:val="bottom"/>
          </w:tcPr>
          <w:p w14:paraId="45EDCE06" w14:textId="24713031" w:rsidR="00B314AF" w:rsidRPr="00B314AF" w:rsidRDefault="00B314AF" w:rsidP="00B314AF">
            <w:pPr>
              <w:spacing w:before="40" w:after="40"/>
              <w:jc w:val="right"/>
              <w:rPr>
                <w:rFonts w:cs="Arial"/>
                <w:b/>
                <w:sz w:val="18"/>
                <w:szCs w:val="18"/>
              </w:rPr>
            </w:pPr>
            <w:r w:rsidRPr="00B314AF">
              <w:rPr>
                <w:rFonts w:cs="Arial"/>
                <w:b/>
                <w:sz w:val="18"/>
                <w:szCs w:val="18"/>
              </w:rPr>
              <w:t>3,676,499</w:t>
            </w:r>
          </w:p>
        </w:tc>
        <w:tc>
          <w:tcPr>
            <w:tcW w:w="1418" w:type="dxa"/>
            <w:tcBorders>
              <w:top w:val="nil"/>
              <w:left w:val="nil"/>
              <w:bottom w:val="nil"/>
              <w:right w:val="nil"/>
            </w:tcBorders>
            <w:shd w:val="clear" w:color="auto" w:fill="auto"/>
            <w:vAlign w:val="bottom"/>
          </w:tcPr>
          <w:p w14:paraId="4F05A11C" w14:textId="25528BD6" w:rsidR="00B314AF" w:rsidRPr="00B314AF" w:rsidRDefault="00B314AF" w:rsidP="00B314AF">
            <w:pPr>
              <w:spacing w:before="40" w:after="40"/>
              <w:jc w:val="right"/>
              <w:rPr>
                <w:rFonts w:cs="Arial"/>
                <w:sz w:val="18"/>
                <w:szCs w:val="18"/>
              </w:rPr>
            </w:pPr>
            <w:r w:rsidRPr="00B314AF">
              <w:rPr>
                <w:rFonts w:cs="Arial"/>
                <w:sz w:val="18"/>
                <w:szCs w:val="18"/>
              </w:rPr>
              <w:t>-12,543</w:t>
            </w:r>
          </w:p>
        </w:tc>
      </w:tr>
      <w:tr w:rsidR="00B314AF" w:rsidRPr="0087211A" w14:paraId="01DAD5BF" w14:textId="77777777" w:rsidTr="00401057">
        <w:trPr>
          <w:trHeight w:val="20"/>
        </w:trPr>
        <w:tc>
          <w:tcPr>
            <w:tcW w:w="2268" w:type="dxa"/>
            <w:tcBorders>
              <w:top w:val="nil"/>
              <w:left w:val="nil"/>
              <w:bottom w:val="nil"/>
              <w:right w:val="single" w:sz="18" w:space="0" w:color="C00000"/>
            </w:tcBorders>
            <w:shd w:val="clear" w:color="auto" w:fill="auto"/>
            <w:vAlign w:val="center"/>
          </w:tcPr>
          <w:p w14:paraId="48693F9E" w14:textId="77777777" w:rsidR="00B314AF" w:rsidRPr="0087211A" w:rsidRDefault="00B314AF" w:rsidP="00B314AF">
            <w:pPr>
              <w:spacing w:before="40" w:after="40"/>
              <w:rPr>
                <w:rFonts w:cs="Arial"/>
                <w:sz w:val="18"/>
                <w:szCs w:val="18"/>
              </w:rPr>
            </w:pPr>
            <w:r w:rsidRPr="0087211A">
              <w:rPr>
                <w:rFonts w:cs="Arial"/>
                <w:sz w:val="18"/>
                <w:szCs w:val="18"/>
              </w:rPr>
              <w:t xml:space="preserve">Glenelg S </w:t>
            </w:r>
          </w:p>
        </w:tc>
        <w:tc>
          <w:tcPr>
            <w:tcW w:w="1418" w:type="dxa"/>
            <w:tcBorders>
              <w:top w:val="nil"/>
              <w:left w:val="single" w:sz="18" w:space="0" w:color="C00000"/>
              <w:bottom w:val="nil"/>
              <w:right w:val="nil"/>
            </w:tcBorders>
            <w:shd w:val="clear" w:color="auto" w:fill="auto"/>
            <w:vAlign w:val="bottom"/>
          </w:tcPr>
          <w:p w14:paraId="08BA6FB6" w14:textId="6ACB67E2" w:rsidR="00B314AF" w:rsidRPr="00B314AF" w:rsidRDefault="00B314AF" w:rsidP="00B314AF">
            <w:pPr>
              <w:spacing w:before="40" w:after="40"/>
              <w:jc w:val="right"/>
              <w:rPr>
                <w:rFonts w:cs="Arial"/>
                <w:sz w:val="18"/>
                <w:szCs w:val="18"/>
              </w:rPr>
            </w:pPr>
            <w:r w:rsidRPr="00B314AF">
              <w:rPr>
                <w:rFonts w:cs="Arial"/>
                <w:sz w:val="18"/>
                <w:szCs w:val="18"/>
              </w:rPr>
              <w:t>7,611,751</w:t>
            </w:r>
          </w:p>
        </w:tc>
        <w:tc>
          <w:tcPr>
            <w:tcW w:w="1418" w:type="dxa"/>
            <w:tcBorders>
              <w:top w:val="nil"/>
              <w:left w:val="nil"/>
              <w:bottom w:val="nil"/>
              <w:right w:val="nil"/>
            </w:tcBorders>
            <w:shd w:val="clear" w:color="auto" w:fill="auto"/>
            <w:vAlign w:val="bottom"/>
          </w:tcPr>
          <w:p w14:paraId="735C4E63" w14:textId="185D2C76" w:rsidR="00B314AF" w:rsidRPr="00B314AF" w:rsidRDefault="00B314AF" w:rsidP="00B314AF">
            <w:pPr>
              <w:spacing w:before="40" w:after="40"/>
              <w:jc w:val="right"/>
              <w:rPr>
                <w:rFonts w:cs="Arial"/>
                <w:b/>
                <w:sz w:val="18"/>
                <w:szCs w:val="18"/>
              </w:rPr>
            </w:pPr>
            <w:r w:rsidRPr="00B314AF">
              <w:rPr>
                <w:rFonts w:cs="Arial"/>
                <w:b/>
                <w:sz w:val="18"/>
                <w:szCs w:val="18"/>
              </w:rPr>
              <w:t>7,593,970</w:t>
            </w:r>
          </w:p>
        </w:tc>
        <w:tc>
          <w:tcPr>
            <w:tcW w:w="1418" w:type="dxa"/>
            <w:tcBorders>
              <w:top w:val="nil"/>
              <w:left w:val="nil"/>
              <w:bottom w:val="nil"/>
              <w:right w:val="nil"/>
            </w:tcBorders>
            <w:shd w:val="clear" w:color="auto" w:fill="auto"/>
            <w:vAlign w:val="bottom"/>
          </w:tcPr>
          <w:p w14:paraId="373831CA" w14:textId="497F58F3" w:rsidR="00B314AF" w:rsidRPr="00B314AF" w:rsidRDefault="00B314AF" w:rsidP="00B314AF">
            <w:pPr>
              <w:spacing w:before="40" w:after="40"/>
              <w:jc w:val="right"/>
              <w:rPr>
                <w:rFonts w:cs="Arial"/>
                <w:sz w:val="18"/>
                <w:szCs w:val="18"/>
              </w:rPr>
            </w:pPr>
            <w:r w:rsidRPr="00B314AF">
              <w:rPr>
                <w:rFonts w:cs="Arial"/>
                <w:sz w:val="18"/>
                <w:szCs w:val="18"/>
              </w:rPr>
              <w:t>-17,781</w:t>
            </w:r>
          </w:p>
        </w:tc>
      </w:tr>
      <w:tr w:rsidR="00B314AF" w:rsidRPr="0087211A" w14:paraId="48DB1646" w14:textId="77777777" w:rsidTr="00401057">
        <w:trPr>
          <w:trHeight w:val="20"/>
        </w:trPr>
        <w:tc>
          <w:tcPr>
            <w:tcW w:w="2268" w:type="dxa"/>
            <w:tcBorders>
              <w:top w:val="nil"/>
              <w:left w:val="nil"/>
              <w:bottom w:val="nil"/>
              <w:right w:val="single" w:sz="18" w:space="0" w:color="C00000"/>
            </w:tcBorders>
            <w:shd w:val="clear" w:color="auto" w:fill="auto"/>
            <w:vAlign w:val="center"/>
          </w:tcPr>
          <w:p w14:paraId="4346BF2D" w14:textId="77777777" w:rsidR="00B314AF" w:rsidRPr="0087211A" w:rsidRDefault="00B314AF" w:rsidP="00B314AF">
            <w:pPr>
              <w:spacing w:before="40" w:after="40"/>
              <w:rPr>
                <w:rFonts w:cs="Arial"/>
                <w:sz w:val="18"/>
                <w:szCs w:val="18"/>
              </w:rPr>
            </w:pPr>
            <w:r w:rsidRPr="0087211A">
              <w:rPr>
                <w:rFonts w:cs="Arial"/>
                <w:sz w:val="18"/>
                <w:szCs w:val="18"/>
              </w:rPr>
              <w:t xml:space="preserve">Golden Plains S </w:t>
            </w:r>
          </w:p>
        </w:tc>
        <w:tc>
          <w:tcPr>
            <w:tcW w:w="1418" w:type="dxa"/>
            <w:tcBorders>
              <w:top w:val="nil"/>
              <w:left w:val="single" w:sz="18" w:space="0" w:color="C00000"/>
              <w:bottom w:val="nil"/>
              <w:right w:val="nil"/>
            </w:tcBorders>
            <w:shd w:val="clear" w:color="auto" w:fill="auto"/>
            <w:vAlign w:val="bottom"/>
          </w:tcPr>
          <w:p w14:paraId="0C21036F" w14:textId="358430F4" w:rsidR="00B314AF" w:rsidRPr="00B314AF" w:rsidRDefault="00B314AF" w:rsidP="00B314AF">
            <w:pPr>
              <w:spacing w:before="40" w:after="40"/>
              <w:jc w:val="right"/>
              <w:rPr>
                <w:rFonts w:cs="Arial"/>
                <w:sz w:val="18"/>
                <w:szCs w:val="18"/>
              </w:rPr>
            </w:pPr>
            <w:r w:rsidRPr="00B314AF">
              <w:rPr>
                <w:rFonts w:cs="Arial"/>
                <w:sz w:val="18"/>
                <w:szCs w:val="18"/>
              </w:rPr>
              <w:t>5,404,797</w:t>
            </w:r>
          </w:p>
        </w:tc>
        <w:tc>
          <w:tcPr>
            <w:tcW w:w="1418" w:type="dxa"/>
            <w:tcBorders>
              <w:top w:val="nil"/>
              <w:left w:val="nil"/>
              <w:bottom w:val="nil"/>
              <w:right w:val="nil"/>
            </w:tcBorders>
            <w:shd w:val="clear" w:color="auto" w:fill="auto"/>
            <w:vAlign w:val="bottom"/>
          </w:tcPr>
          <w:p w14:paraId="698D7AE2" w14:textId="2B56CFD7" w:rsidR="00B314AF" w:rsidRPr="00B314AF" w:rsidRDefault="00B314AF" w:rsidP="00B314AF">
            <w:pPr>
              <w:spacing w:before="40" w:after="40"/>
              <w:jc w:val="right"/>
              <w:rPr>
                <w:rFonts w:cs="Arial"/>
                <w:b/>
                <w:sz w:val="18"/>
                <w:szCs w:val="18"/>
              </w:rPr>
            </w:pPr>
            <w:r w:rsidRPr="00B314AF">
              <w:rPr>
                <w:rFonts w:cs="Arial"/>
                <w:b/>
                <w:sz w:val="18"/>
                <w:szCs w:val="18"/>
              </w:rPr>
              <w:t>5,390,577</w:t>
            </w:r>
          </w:p>
        </w:tc>
        <w:tc>
          <w:tcPr>
            <w:tcW w:w="1418" w:type="dxa"/>
            <w:tcBorders>
              <w:top w:val="nil"/>
              <w:left w:val="nil"/>
              <w:bottom w:val="nil"/>
              <w:right w:val="nil"/>
            </w:tcBorders>
            <w:shd w:val="clear" w:color="auto" w:fill="auto"/>
            <w:vAlign w:val="bottom"/>
          </w:tcPr>
          <w:p w14:paraId="73B02DD4" w14:textId="3C7044B8" w:rsidR="00B314AF" w:rsidRPr="00B314AF" w:rsidRDefault="00B314AF" w:rsidP="00B314AF">
            <w:pPr>
              <w:spacing w:before="40" w:after="40"/>
              <w:jc w:val="right"/>
              <w:rPr>
                <w:rFonts w:cs="Arial"/>
                <w:sz w:val="18"/>
                <w:szCs w:val="18"/>
              </w:rPr>
            </w:pPr>
            <w:r w:rsidRPr="00B314AF">
              <w:rPr>
                <w:rFonts w:cs="Arial"/>
                <w:sz w:val="18"/>
                <w:szCs w:val="18"/>
              </w:rPr>
              <w:t>-14,220</w:t>
            </w:r>
          </w:p>
        </w:tc>
      </w:tr>
      <w:tr w:rsidR="00B314AF" w:rsidRPr="0087211A" w14:paraId="08C13223" w14:textId="77777777" w:rsidTr="00401057">
        <w:trPr>
          <w:trHeight w:val="20"/>
        </w:trPr>
        <w:tc>
          <w:tcPr>
            <w:tcW w:w="2268" w:type="dxa"/>
            <w:tcBorders>
              <w:top w:val="nil"/>
              <w:left w:val="nil"/>
              <w:bottom w:val="nil"/>
              <w:right w:val="single" w:sz="18" w:space="0" w:color="C00000"/>
            </w:tcBorders>
            <w:shd w:val="clear" w:color="auto" w:fill="auto"/>
            <w:vAlign w:val="center"/>
          </w:tcPr>
          <w:p w14:paraId="17F269CD" w14:textId="77777777" w:rsidR="00B314AF" w:rsidRPr="0087211A" w:rsidRDefault="00B314AF" w:rsidP="00B314AF">
            <w:pPr>
              <w:spacing w:before="40" w:after="40"/>
              <w:rPr>
                <w:rFonts w:cs="Arial"/>
                <w:sz w:val="18"/>
                <w:szCs w:val="18"/>
              </w:rPr>
            </w:pPr>
            <w:r w:rsidRPr="0087211A">
              <w:rPr>
                <w:rFonts w:cs="Arial"/>
                <w:sz w:val="18"/>
                <w:szCs w:val="18"/>
              </w:rPr>
              <w:t xml:space="preserve">Greater Bendigo C </w:t>
            </w:r>
          </w:p>
        </w:tc>
        <w:tc>
          <w:tcPr>
            <w:tcW w:w="1418" w:type="dxa"/>
            <w:tcBorders>
              <w:top w:val="nil"/>
              <w:left w:val="single" w:sz="18" w:space="0" w:color="C00000"/>
              <w:bottom w:val="nil"/>
              <w:right w:val="nil"/>
            </w:tcBorders>
            <w:shd w:val="clear" w:color="auto" w:fill="auto"/>
            <w:vAlign w:val="bottom"/>
          </w:tcPr>
          <w:p w14:paraId="49D1A64D" w14:textId="3A0929F9" w:rsidR="00B314AF" w:rsidRPr="00B314AF" w:rsidRDefault="00B314AF" w:rsidP="00B314AF">
            <w:pPr>
              <w:spacing w:before="40" w:after="40"/>
              <w:jc w:val="right"/>
              <w:rPr>
                <w:rFonts w:cs="Arial"/>
                <w:sz w:val="18"/>
                <w:szCs w:val="18"/>
              </w:rPr>
            </w:pPr>
            <w:r w:rsidRPr="00B314AF">
              <w:rPr>
                <w:rFonts w:cs="Arial"/>
                <w:sz w:val="18"/>
                <w:szCs w:val="18"/>
              </w:rPr>
              <w:t>15,829,156</w:t>
            </w:r>
          </w:p>
        </w:tc>
        <w:tc>
          <w:tcPr>
            <w:tcW w:w="1418" w:type="dxa"/>
            <w:tcBorders>
              <w:top w:val="nil"/>
              <w:left w:val="nil"/>
              <w:bottom w:val="nil"/>
              <w:right w:val="nil"/>
            </w:tcBorders>
            <w:shd w:val="clear" w:color="auto" w:fill="auto"/>
            <w:vAlign w:val="bottom"/>
          </w:tcPr>
          <w:p w14:paraId="0AE5C718" w14:textId="0C9C1B37" w:rsidR="00B314AF" w:rsidRPr="00B314AF" w:rsidRDefault="00B314AF" w:rsidP="00B314AF">
            <w:pPr>
              <w:spacing w:before="40" w:after="40"/>
              <w:jc w:val="right"/>
              <w:rPr>
                <w:rFonts w:cs="Arial"/>
                <w:b/>
                <w:sz w:val="18"/>
                <w:szCs w:val="18"/>
              </w:rPr>
            </w:pPr>
            <w:r w:rsidRPr="00B314AF">
              <w:rPr>
                <w:rFonts w:cs="Arial"/>
                <w:b/>
                <w:sz w:val="18"/>
                <w:szCs w:val="18"/>
              </w:rPr>
              <w:t>15,777,785</w:t>
            </w:r>
          </w:p>
        </w:tc>
        <w:tc>
          <w:tcPr>
            <w:tcW w:w="1418" w:type="dxa"/>
            <w:tcBorders>
              <w:top w:val="nil"/>
              <w:left w:val="nil"/>
              <w:bottom w:val="nil"/>
              <w:right w:val="nil"/>
            </w:tcBorders>
            <w:shd w:val="clear" w:color="auto" w:fill="auto"/>
            <w:vAlign w:val="bottom"/>
          </w:tcPr>
          <w:p w14:paraId="2C13A582" w14:textId="5BCCB3B8" w:rsidR="00B314AF" w:rsidRPr="00B314AF" w:rsidRDefault="00B314AF" w:rsidP="00B314AF">
            <w:pPr>
              <w:spacing w:before="40" w:after="40"/>
              <w:jc w:val="right"/>
              <w:rPr>
                <w:rFonts w:cs="Arial"/>
                <w:sz w:val="18"/>
                <w:szCs w:val="18"/>
              </w:rPr>
            </w:pPr>
            <w:r w:rsidRPr="00B314AF">
              <w:rPr>
                <w:rFonts w:cs="Arial"/>
                <w:sz w:val="18"/>
                <w:szCs w:val="18"/>
              </w:rPr>
              <w:t>-51,371</w:t>
            </w:r>
          </w:p>
        </w:tc>
      </w:tr>
      <w:tr w:rsidR="00B314AF" w:rsidRPr="0087211A" w14:paraId="0C541365" w14:textId="77777777" w:rsidTr="00401057">
        <w:trPr>
          <w:trHeight w:val="20"/>
        </w:trPr>
        <w:tc>
          <w:tcPr>
            <w:tcW w:w="2268" w:type="dxa"/>
            <w:tcBorders>
              <w:top w:val="nil"/>
              <w:left w:val="nil"/>
              <w:bottom w:val="nil"/>
              <w:right w:val="single" w:sz="18" w:space="0" w:color="C00000"/>
            </w:tcBorders>
            <w:shd w:val="clear" w:color="auto" w:fill="auto"/>
            <w:vAlign w:val="center"/>
          </w:tcPr>
          <w:p w14:paraId="76AD2E3F" w14:textId="77777777" w:rsidR="00B314AF" w:rsidRPr="0087211A" w:rsidRDefault="00B314AF" w:rsidP="00B314AF">
            <w:pPr>
              <w:spacing w:before="40" w:after="40"/>
              <w:rPr>
                <w:rFonts w:cs="Arial"/>
                <w:sz w:val="18"/>
                <w:szCs w:val="18"/>
              </w:rPr>
            </w:pPr>
            <w:r w:rsidRPr="0087211A">
              <w:rPr>
                <w:rFonts w:cs="Arial"/>
                <w:sz w:val="18"/>
                <w:szCs w:val="18"/>
              </w:rPr>
              <w:t xml:space="preserve">Greater Dandenong C </w:t>
            </w:r>
          </w:p>
        </w:tc>
        <w:tc>
          <w:tcPr>
            <w:tcW w:w="1418" w:type="dxa"/>
            <w:tcBorders>
              <w:top w:val="nil"/>
              <w:left w:val="single" w:sz="18" w:space="0" w:color="C00000"/>
              <w:bottom w:val="nil"/>
              <w:right w:val="nil"/>
            </w:tcBorders>
            <w:shd w:val="clear" w:color="auto" w:fill="auto"/>
            <w:vAlign w:val="bottom"/>
          </w:tcPr>
          <w:p w14:paraId="6CD4164D" w14:textId="57177029" w:rsidR="00B314AF" w:rsidRPr="00B314AF" w:rsidRDefault="00B314AF" w:rsidP="00B314AF">
            <w:pPr>
              <w:spacing w:before="40" w:after="40"/>
              <w:jc w:val="right"/>
              <w:rPr>
                <w:rFonts w:cs="Arial"/>
                <w:sz w:val="18"/>
                <w:szCs w:val="18"/>
              </w:rPr>
            </w:pPr>
            <w:r w:rsidRPr="00B314AF">
              <w:rPr>
                <w:rFonts w:cs="Arial"/>
                <w:sz w:val="18"/>
                <w:szCs w:val="18"/>
              </w:rPr>
              <w:t>11,246,352</w:t>
            </w:r>
          </w:p>
        </w:tc>
        <w:tc>
          <w:tcPr>
            <w:tcW w:w="1418" w:type="dxa"/>
            <w:tcBorders>
              <w:top w:val="nil"/>
              <w:left w:val="nil"/>
              <w:bottom w:val="nil"/>
              <w:right w:val="nil"/>
            </w:tcBorders>
            <w:shd w:val="clear" w:color="auto" w:fill="auto"/>
            <w:vAlign w:val="bottom"/>
          </w:tcPr>
          <w:p w14:paraId="1F688C13" w14:textId="3936B853" w:rsidR="00B314AF" w:rsidRPr="00B314AF" w:rsidRDefault="00B314AF" w:rsidP="00B314AF">
            <w:pPr>
              <w:spacing w:before="40" w:after="40"/>
              <w:jc w:val="right"/>
              <w:rPr>
                <w:rFonts w:cs="Arial"/>
                <w:b/>
                <w:sz w:val="18"/>
                <w:szCs w:val="18"/>
              </w:rPr>
            </w:pPr>
            <w:r w:rsidRPr="00B314AF">
              <w:rPr>
                <w:rFonts w:cs="Arial"/>
                <w:b/>
                <w:sz w:val="18"/>
                <w:szCs w:val="18"/>
              </w:rPr>
              <w:t>11,206,272</w:t>
            </w:r>
          </w:p>
        </w:tc>
        <w:tc>
          <w:tcPr>
            <w:tcW w:w="1418" w:type="dxa"/>
            <w:tcBorders>
              <w:top w:val="nil"/>
              <w:left w:val="nil"/>
              <w:bottom w:val="nil"/>
              <w:right w:val="nil"/>
            </w:tcBorders>
            <w:shd w:val="clear" w:color="auto" w:fill="auto"/>
            <w:vAlign w:val="bottom"/>
          </w:tcPr>
          <w:p w14:paraId="08D27160" w14:textId="034A236B" w:rsidR="00B314AF" w:rsidRPr="00B314AF" w:rsidRDefault="00B314AF" w:rsidP="00B314AF">
            <w:pPr>
              <w:spacing w:before="40" w:after="40"/>
              <w:jc w:val="right"/>
              <w:rPr>
                <w:rFonts w:cs="Arial"/>
                <w:sz w:val="18"/>
                <w:szCs w:val="18"/>
              </w:rPr>
            </w:pPr>
            <w:r w:rsidRPr="00B314AF">
              <w:rPr>
                <w:rFonts w:cs="Arial"/>
                <w:sz w:val="18"/>
                <w:szCs w:val="18"/>
              </w:rPr>
              <w:t>-40,080</w:t>
            </w:r>
          </w:p>
        </w:tc>
      </w:tr>
      <w:tr w:rsidR="00B314AF" w:rsidRPr="0087211A" w14:paraId="354D1C6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078C0EB" w14:textId="77777777" w:rsidR="00B314AF" w:rsidRPr="0087211A" w:rsidRDefault="00B314AF" w:rsidP="00B314AF">
            <w:pPr>
              <w:spacing w:before="40" w:after="40"/>
              <w:rPr>
                <w:rFonts w:cs="Arial"/>
                <w:sz w:val="18"/>
                <w:szCs w:val="18"/>
              </w:rPr>
            </w:pPr>
            <w:r w:rsidRPr="0087211A">
              <w:rPr>
                <w:rFonts w:cs="Arial"/>
                <w:sz w:val="18"/>
                <w:szCs w:val="18"/>
              </w:rPr>
              <w:t xml:space="preserve">Greater Geelong C </w:t>
            </w:r>
          </w:p>
        </w:tc>
        <w:tc>
          <w:tcPr>
            <w:tcW w:w="1418" w:type="dxa"/>
            <w:tcBorders>
              <w:top w:val="nil"/>
              <w:left w:val="single" w:sz="18" w:space="0" w:color="C00000"/>
              <w:bottom w:val="nil"/>
              <w:right w:val="nil"/>
            </w:tcBorders>
            <w:shd w:val="clear" w:color="auto" w:fill="auto"/>
            <w:vAlign w:val="bottom"/>
          </w:tcPr>
          <w:p w14:paraId="038DA5D5" w14:textId="4E3D7C7D" w:rsidR="00B314AF" w:rsidRPr="00B314AF" w:rsidRDefault="00B314AF" w:rsidP="00B314AF">
            <w:pPr>
              <w:spacing w:before="40" w:after="40"/>
              <w:jc w:val="right"/>
              <w:rPr>
                <w:rFonts w:cs="Arial"/>
                <w:sz w:val="18"/>
                <w:szCs w:val="18"/>
              </w:rPr>
            </w:pPr>
            <w:r w:rsidRPr="00B314AF">
              <w:rPr>
                <w:rFonts w:cs="Arial"/>
                <w:sz w:val="18"/>
                <w:szCs w:val="18"/>
              </w:rPr>
              <w:t>20,238,672</w:t>
            </w:r>
          </w:p>
        </w:tc>
        <w:tc>
          <w:tcPr>
            <w:tcW w:w="1418" w:type="dxa"/>
            <w:tcBorders>
              <w:top w:val="nil"/>
              <w:left w:val="nil"/>
              <w:bottom w:val="nil"/>
              <w:right w:val="nil"/>
            </w:tcBorders>
            <w:shd w:val="clear" w:color="auto" w:fill="auto"/>
            <w:vAlign w:val="bottom"/>
          </w:tcPr>
          <w:p w14:paraId="6C1F812B" w14:textId="27DD9F3B" w:rsidR="00B314AF" w:rsidRPr="00B314AF" w:rsidRDefault="00B314AF" w:rsidP="00B314AF">
            <w:pPr>
              <w:spacing w:before="40" w:after="40"/>
              <w:jc w:val="right"/>
              <w:rPr>
                <w:rFonts w:cs="Arial"/>
                <w:b/>
                <w:sz w:val="18"/>
                <w:szCs w:val="18"/>
              </w:rPr>
            </w:pPr>
            <w:r w:rsidRPr="00B314AF">
              <w:rPr>
                <w:rFonts w:cs="Arial"/>
                <w:b/>
                <w:sz w:val="18"/>
                <w:szCs w:val="18"/>
              </w:rPr>
              <w:t>20,169,000</w:t>
            </w:r>
          </w:p>
        </w:tc>
        <w:tc>
          <w:tcPr>
            <w:tcW w:w="1418" w:type="dxa"/>
            <w:tcBorders>
              <w:top w:val="nil"/>
              <w:left w:val="nil"/>
              <w:bottom w:val="nil"/>
              <w:right w:val="nil"/>
            </w:tcBorders>
            <w:shd w:val="clear" w:color="auto" w:fill="auto"/>
            <w:vAlign w:val="bottom"/>
          </w:tcPr>
          <w:p w14:paraId="0FAB2F95" w14:textId="7C32606A" w:rsidR="00B314AF" w:rsidRPr="00B314AF" w:rsidRDefault="00B314AF" w:rsidP="00B314AF">
            <w:pPr>
              <w:spacing w:before="40" w:after="40"/>
              <w:jc w:val="right"/>
              <w:rPr>
                <w:rFonts w:cs="Arial"/>
                <w:sz w:val="18"/>
                <w:szCs w:val="18"/>
              </w:rPr>
            </w:pPr>
            <w:r w:rsidRPr="00B314AF">
              <w:rPr>
                <w:rFonts w:cs="Arial"/>
                <w:sz w:val="18"/>
                <w:szCs w:val="18"/>
              </w:rPr>
              <w:t>-69,672</w:t>
            </w:r>
          </w:p>
        </w:tc>
      </w:tr>
      <w:tr w:rsidR="00B314AF" w:rsidRPr="0087211A" w14:paraId="0F37B042" w14:textId="77777777" w:rsidTr="00401057">
        <w:trPr>
          <w:trHeight w:val="20"/>
        </w:trPr>
        <w:tc>
          <w:tcPr>
            <w:tcW w:w="2268" w:type="dxa"/>
            <w:tcBorders>
              <w:top w:val="nil"/>
              <w:left w:val="nil"/>
              <w:bottom w:val="nil"/>
              <w:right w:val="single" w:sz="18" w:space="0" w:color="C00000"/>
            </w:tcBorders>
            <w:shd w:val="clear" w:color="auto" w:fill="auto"/>
            <w:vAlign w:val="center"/>
          </w:tcPr>
          <w:p w14:paraId="6A477AE0" w14:textId="77777777" w:rsidR="00B314AF" w:rsidRPr="0087211A" w:rsidRDefault="00B314AF" w:rsidP="00B314AF">
            <w:pPr>
              <w:spacing w:before="40" w:after="40"/>
              <w:rPr>
                <w:rFonts w:cs="Arial"/>
                <w:sz w:val="18"/>
                <w:szCs w:val="18"/>
              </w:rPr>
            </w:pPr>
            <w:r w:rsidRPr="0087211A">
              <w:rPr>
                <w:rFonts w:cs="Arial"/>
                <w:sz w:val="18"/>
                <w:szCs w:val="18"/>
              </w:rPr>
              <w:t xml:space="preserve">Greater Shepparton C </w:t>
            </w:r>
          </w:p>
        </w:tc>
        <w:tc>
          <w:tcPr>
            <w:tcW w:w="1418" w:type="dxa"/>
            <w:tcBorders>
              <w:top w:val="nil"/>
              <w:left w:val="single" w:sz="18" w:space="0" w:color="C00000"/>
              <w:bottom w:val="nil"/>
              <w:right w:val="nil"/>
            </w:tcBorders>
            <w:shd w:val="clear" w:color="auto" w:fill="auto"/>
            <w:vAlign w:val="bottom"/>
          </w:tcPr>
          <w:p w14:paraId="5341CCF3" w14:textId="33A9B560" w:rsidR="00B314AF" w:rsidRPr="00B314AF" w:rsidRDefault="00B314AF" w:rsidP="00B314AF">
            <w:pPr>
              <w:spacing w:before="40" w:after="40"/>
              <w:jc w:val="right"/>
              <w:rPr>
                <w:rFonts w:cs="Arial"/>
                <w:sz w:val="18"/>
                <w:szCs w:val="18"/>
              </w:rPr>
            </w:pPr>
            <w:r w:rsidRPr="00B314AF">
              <w:rPr>
                <w:rFonts w:cs="Arial"/>
                <w:sz w:val="18"/>
                <w:szCs w:val="18"/>
              </w:rPr>
              <w:t>11,929,503</w:t>
            </w:r>
          </w:p>
        </w:tc>
        <w:tc>
          <w:tcPr>
            <w:tcW w:w="1418" w:type="dxa"/>
            <w:tcBorders>
              <w:top w:val="nil"/>
              <w:left w:val="nil"/>
              <w:bottom w:val="nil"/>
              <w:right w:val="nil"/>
            </w:tcBorders>
            <w:shd w:val="clear" w:color="auto" w:fill="auto"/>
            <w:vAlign w:val="bottom"/>
          </w:tcPr>
          <w:p w14:paraId="1E605D7F" w14:textId="109FE8E3" w:rsidR="00B314AF" w:rsidRPr="00B314AF" w:rsidRDefault="00B314AF" w:rsidP="00B314AF">
            <w:pPr>
              <w:spacing w:before="40" w:after="40"/>
              <w:jc w:val="right"/>
              <w:rPr>
                <w:rFonts w:cs="Arial"/>
                <w:b/>
                <w:sz w:val="18"/>
                <w:szCs w:val="18"/>
              </w:rPr>
            </w:pPr>
            <w:r w:rsidRPr="00B314AF">
              <w:rPr>
                <w:rFonts w:cs="Arial"/>
                <w:b/>
                <w:sz w:val="18"/>
                <w:szCs w:val="18"/>
              </w:rPr>
              <w:t>11,892,779</w:t>
            </w:r>
          </w:p>
        </w:tc>
        <w:tc>
          <w:tcPr>
            <w:tcW w:w="1418" w:type="dxa"/>
            <w:tcBorders>
              <w:top w:val="nil"/>
              <w:left w:val="nil"/>
              <w:bottom w:val="nil"/>
              <w:right w:val="nil"/>
            </w:tcBorders>
            <w:shd w:val="clear" w:color="auto" w:fill="auto"/>
            <w:vAlign w:val="bottom"/>
          </w:tcPr>
          <w:p w14:paraId="71EF9518" w14:textId="61B60B1A" w:rsidR="00B314AF" w:rsidRPr="00B314AF" w:rsidRDefault="00B314AF" w:rsidP="00B314AF">
            <w:pPr>
              <w:spacing w:before="40" w:after="40"/>
              <w:jc w:val="right"/>
              <w:rPr>
                <w:rFonts w:cs="Arial"/>
                <w:sz w:val="18"/>
                <w:szCs w:val="18"/>
              </w:rPr>
            </w:pPr>
            <w:r w:rsidRPr="00B314AF">
              <w:rPr>
                <w:rFonts w:cs="Arial"/>
                <w:sz w:val="18"/>
                <w:szCs w:val="18"/>
              </w:rPr>
              <w:t>-36,724</w:t>
            </w:r>
          </w:p>
        </w:tc>
      </w:tr>
      <w:tr w:rsidR="00B314AF" w:rsidRPr="0087211A" w14:paraId="3C9E5C4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671953D" w14:textId="77777777" w:rsidR="00B314AF" w:rsidRPr="0087211A" w:rsidRDefault="00B314AF" w:rsidP="00B314AF">
            <w:pPr>
              <w:spacing w:before="40" w:after="40"/>
              <w:rPr>
                <w:rFonts w:cs="Arial"/>
                <w:sz w:val="18"/>
                <w:szCs w:val="18"/>
              </w:rPr>
            </w:pPr>
            <w:r w:rsidRPr="0087211A">
              <w:rPr>
                <w:rFonts w:cs="Arial"/>
                <w:sz w:val="18"/>
                <w:szCs w:val="18"/>
              </w:rPr>
              <w:t xml:space="preserve">Hepburn S </w:t>
            </w:r>
          </w:p>
        </w:tc>
        <w:tc>
          <w:tcPr>
            <w:tcW w:w="1418" w:type="dxa"/>
            <w:tcBorders>
              <w:top w:val="nil"/>
              <w:left w:val="single" w:sz="18" w:space="0" w:color="C00000"/>
              <w:bottom w:val="nil"/>
              <w:right w:val="nil"/>
            </w:tcBorders>
            <w:shd w:val="clear" w:color="auto" w:fill="auto"/>
            <w:vAlign w:val="bottom"/>
          </w:tcPr>
          <w:p w14:paraId="2E772705" w14:textId="1FD4DEF5" w:rsidR="00B314AF" w:rsidRPr="00B314AF" w:rsidRDefault="00B314AF" w:rsidP="00B314AF">
            <w:pPr>
              <w:spacing w:before="40" w:after="40"/>
              <w:jc w:val="right"/>
              <w:rPr>
                <w:rFonts w:cs="Arial"/>
                <w:sz w:val="18"/>
                <w:szCs w:val="18"/>
              </w:rPr>
            </w:pPr>
            <w:r w:rsidRPr="00B314AF">
              <w:rPr>
                <w:rFonts w:cs="Arial"/>
                <w:sz w:val="18"/>
                <w:szCs w:val="18"/>
              </w:rPr>
              <w:t>4,460,562</w:t>
            </w:r>
          </w:p>
        </w:tc>
        <w:tc>
          <w:tcPr>
            <w:tcW w:w="1418" w:type="dxa"/>
            <w:tcBorders>
              <w:top w:val="nil"/>
              <w:left w:val="nil"/>
              <w:bottom w:val="nil"/>
              <w:right w:val="nil"/>
            </w:tcBorders>
            <w:shd w:val="clear" w:color="auto" w:fill="auto"/>
            <w:vAlign w:val="bottom"/>
          </w:tcPr>
          <w:p w14:paraId="2C20A6D6" w14:textId="447A0FCE" w:rsidR="00B314AF" w:rsidRPr="00B314AF" w:rsidRDefault="00B314AF" w:rsidP="00B314AF">
            <w:pPr>
              <w:spacing w:before="40" w:after="40"/>
              <w:jc w:val="right"/>
              <w:rPr>
                <w:rFonts w:cs="Arial"/>
                <w:b/>
                <w:sz w:val="18"/>
                <w:szCs w:val="18"/>
              </w:rPr>
            </w:pPr>
            <w:r w:rsidRPr="00B314AF">
              <w:rPr>
                <w:rFonts w:cs="Arial"/>
                <w:b/>
                <w:sz w:val="18"/>
                <w:szCs w:val="18"/>
              </w:rPr>
              <w:t>4,448,053</w:t>
            </w:r>
          </w:p>
        </w:tc>
        <w:tc>
          <w:tcPr>
            <w:tcW w:w="1418" w:type="dxa"/>
            <w:tcBorders>
              <w:top w:val="nil"/>
              <w:left w:val="nil"/>
              <w:bottom w:val="nil"/>
              <w:right w:val="nil"/>
            </w:tcBorders>
            <w:shd w:val="clear" w:color="auto" w:fill="auto"/>
            <w:vAlign w:val="bottom"/>
          </w:tcPr>
          <w:p w14:paraId="7BAD262C" w14:textId="19BD3186" w:rsidR="00B314AF" w:rsidRPr="00B314AF" w:rsidRDefault="00B314AF" w:rsidP="00B314AF">
            <w:pPr>
              <w:spacing w:before="40" w:after="40"/>
              <w:jc w:val="right"/>
              <w:rPr>
                <w:rFonts w:cs="Arial"/>
                <w:sz w:val="18"/>
                <w:szCs w:val="18"/>
              </w:rPr>
            </w:pPr>
            <w:r w:rsidRPr="00B314AF">
              <w:rPr>
                <w:rFonts w:cs="Arial"/>
                <w:sz w:val="18"/>
                <w:szCs w:val="18"/>
              </w:rPr>
              <w:t>-12,509</w:t>
            </w:r>
          </w:p>
        </w:tc>
      </w:tr>
      <w:tr w:rsidR="00B314AF" w:rsidRPr="0087211A" w14:paraId="2592272A" w14:textId="77777777" w:rsidTr="00401057">
        <w:trPr>
          <w:trHeight w:val="20"/>
        </w:trPr>
        <w:tc>
          <w:tcPr>
            <w:tcW w:w="2268" w:type="dxa"/>
            <w:tcBorders>
              <w:top w:val="nil"/>
              <w:left w:val="nil"/>
              <w:bottom w:val="nil"/>
              <w:right w:val="single" w:sz="18" w:space="0" w:color="C00000"/>
            </w:tcBorders>
            <w:shd w:val="clear" w:color="auto" w:fill="auto"/>
            <w:vAlign w:val="center"/>
          </w:tcPr>
          <w:p w14:paraId="2247A242" w14:textId="77777777" w:rsidR="00B314AF" w:rsidRPr="0087211A" w:rsidRDefault="00B314AF" w:rsidP="00B314AF">
            <w:pPr>
              <w:spacing w:before="40" w:after="40"/>
              <w:rPr>
                <w:rFonts w:cs="Arial"/>
                <w:sz w:val="18"/>
                <w:szCs w:val="18"/>
              </w:rPr>
            </w:pPr>
            <w:r w:rsidRPr="0087211A">
              <w:rPr>
                <w:rFonts w:cs="Arial"/>
                <w:sz w:val="18"/>
                <w:szCs w:val="18"/>
              </w:rPr>
              <w:t xml:space="preserve">Hindmarsh S </w:t>
            </w:r>
          </w:p>
        </w:tc>
        <w:tc>
          <w:tcPr>
            <w:tcW w:w="1418" w:type="dxa"/>
            <w:tcBorders>
              <w:top w:val="nil"/>
              <w:left w:val="single" w:sz="18" w:space="0" w:color="C00000"/>
              <w:bottom w:val="nil"/>
              <w:right w:val="nil"/>
            </w:tcBorders>
            <w:shd w:val="clear" w:color="auto" w:fill="auto"/>
            <w:vAlign w:val="bottom"/>
          </w:tcPr>
          <w:p w14:paraId="31287EDE" w14:textId="0A219370" w:rsidR="00B314AF" w:rsidRPr="00B314AF" w:rsidRDefault="00B314AF" w:rsidP="00B314AF">
            <w:pPr>
              <w:spacing w:before="40" w:after="40"/>
              <w:jc w:val="right"/>
              <w:rPr>
                <w:rFonts w:cs="Arial"/>
                <w:sz w:val="18"/>
                <w:szCs w:val="18"/>
              </w:rPr>
            </w:pPr>
            <w:r w:rsidRPr="00B314AF">
              <w:rPr>
                <w:rFonts w:cs="Arial"/>
                <w:sz w:val="18"/>
                <w:szCs w:val="18"/>
              </w:rPr>
              <w:t>4,233,463</w:t>
            </w:r>
          </w:p>
        </w:tc>
        <w:tc>
          <w:tcPr>
            <w:tcW w:w="1418" w:type="dxa"/>
            <w:tcBorders>
              <w:top w:val="nil"/>
              <w:left w:val="nil"/>
              <w:bottom w:val="nil"/>
              <w:right w:val="nil"/>
            </w:tcBorders>
            <w:shd w:val="clear" w:color="auto" w:fill="auto"/>
            <w:vAlign w:val="bottom"/>
          </w:tcPr>
          <w:p w14:paraId="7997C9A9" w14:textId="4521D42D" w:rsidR="00B314AF" w:rsidRPr="00B314AF" w:rsidRDefault="00B314AF" w:rsidP="00B314AF">
            <w:pPr>
              <w:spacing w:before="40" w:after="40"/>
              <w:jc w:val="right"/>
              <w:rPr>
                <w:rFonts w:cs="Arial"/>
                <w:b/>
                <w:sz w:val="18"/>
                <w:szCs w:val="18"/>
              </w:rPr>
            </w:pPr>
            <w:r w:rsidRPr="00B314AF">
              <w:rPr>
                <w:rFonts w:cs="Arial"/>
                <w:b/>
                <w:sz w:val="18"/>
                <w:szCs w:val="18"/>
              </w:rPr>
              <w:t>4,222,413</w:t>
            </w:r>
          </w:p>
        </w:tc>
        <w:tc>
          <w:tcPr>
            <w:tcW w:w="1418" w:type="dxa"/>
            <w:tcBorders>
              <w:top w:val="nil"/>
              <w:left w:val="nil"/>
              <w:bottom w:val="nil"/>
              <w:right w:val="nil"/>
            </w:tcBorders>
            <w:shd w:val="clear" w:color="auto" w:fill="auto"/>
            <w:vAlign w:val="bottom"/>
          </w:tcPr>
          <w:p w14:paraId="4F204F61" w14:textId="3DD5ADCC" w:rsidR="00B314AF" w:rsidRPr="00B314AF" w:rsidRDefault="00B314AF" w:rsidP="00B314AF">
            <w:pPr>
              <w:spacing w:before="40" w:after="40"/>
              <w:jc w:val="right"/>
              <w:rPr>
                <w:rFonts w:cs="Arial"/>
                <w:sz w:val="18"/>
                <w:szCs w:val="18"/>
              </w:rPr>
            </w:pPr>
            <w:r w:rsidRPr="00B314AF">
              <w:rPr>
                <w:rFonts w:cs="Arial"/>
                <w:sz w:val="18"/>
                <w:szCs w:val="18"/>
              </w:rPr>
              <w:t>-11,050</w:t>
            </w:r>
          </w:p>
        </w:tc>
      </w:tr>
      <w:tr w:rsidR="00B314AF" w:rsidRPr="0087211A" w14:paraId="6CC31614"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F53173" w14:textId="77777777" w:rsidR="00B314AF" w:rsidRPr="0087211A" w:rsidRDefault="00B314AF" w:rsidP="00B314AF">
            <w:pPr>
              <w:spacing w:before="40" w:after="40"/>
              <w:rPr>
                <w:rFonts w:cs="Arial"/>
                <w:sz w:val="18"/>
                <w:szCs w:val="18"/>
              </w:rPr>
            </w:pPr>
            <w:r w:rsidRPr="0087211A">
              <w:rPr>
                <w:rFonts w:cs="Arial"/>
                <w:sz w:val="18"/>
                <w:szCs w:val="18"/>
              </w:rPr>
              <w:t xml:space="preserve">Hobsons Bay C </w:t>
            </w:r>
          </w:p>
        </w:tc>
        <w:tc>
          <w:tcPr>
            <w:tcW w:w="1418" w:type="dxa"/>
            <w:tcBorders>
              <w:top w:val="nil"/>
              <w:left w:val="single" w:sz="18" w:space="0" w:color="C00000"/>
              <w:bottom w:val="nil"/>
              <w:right w:val="nil"/>
            </w:tcBorders>
            <w:shd w:val="clear" w:color="auto" w:fill="auto"/>
            <w:vAlign w:val="bottom"/>
          </w:tcPr>
          <w:p w14:paraId="4376F5A6" w14:textId="497930B8" w:rsidR="00B314AF" w:rsidRPr="00B314AF" w:rsidRDefault="00B314AF" w:rsidP="00B314AF">
            <w:pPr>
              <w:spacing w:before="40" w:after="40"/>
              <w:jc w:val="right"/>
              <w:rPr>
                <w:rFonts w:cs="Arial"/>
                <w:sz w:val="18"/>
                <w:szCs w:val="18"/>
              </w:rPr>
            </w:pPr>
            <w:r w:rsidRPr="00B314AF">
              <w:rPr>
                <w:rFonts w:cs="Arial"/>
                <w:sz w:val="18"/>
                <w:szCs w:val="18"/>
              </w:rPr>
              <w:t>2,667,179</w:t>
            </w:r>
          </w:p>
        </w:tc>
        <w:tc>
          <w:tcPr>
            <w:tcW w:w="1418" w:type="dxa"/>
            <w:tcBorders>
              <w:top w:val="nil"/>
              <w:left w:val="nil"/>
              <w:bottom w:val="nil"/>
              <w:right w:val="nil"/>
            </w:tcBorders>
            <w:shd w:val="clear" w:color="auto" w:fill="auto"/>
            <w:vAlign w:val="bottom"/>
          </w:tcPr>
          <w:p w14:paraId="45BAB84C" w14:textId="494ED2DE" w:rsidR="00B314AF" w:rsidRPr="00B314AF" w:rsidRDefault="00B314AF" w:rsidP="00B314AF">
            <w:pPr>
              <w:spacing w:before="40" w:after="40"/>
              <w:jc w:val="right"/>
              <w:rPr>
                <w:rFonts w:cs="Arial"/>
                <w:b/>
                <w:sz w:val="18"/>
                <w:szCs w:val="18"/>
              </w:rPr>
            </w:pPr>
            <w:r w:rsidRPr="00B314AF">
              <w:rPr>
                <w:rFonts w:cs="Arial"/>
                <w:b/>
                <w:sz w:val="18"/>
                <w:szCs w:val="18"/>
              </w:rPr>
              <w:t>2,659,129</w:t>
            </w:r>
          </w:p>
        </w:tc>
        <w:tc>
          <w:tcPr>
            <w:tcW w:w="1418" w:type="dxa"/>
            <w:tcBorders>
              <w:top w:val="nil"/>
              <w:left w:val="nil"/>
              <w:bottom w:val="nil"/>
              <w:right w:val="nil"/>
            </w:tcBorders>
            <w:shd w:val="clear" w:color="auto" w:fill="auto"/>
            <w:vAlign w:val="bottom"/>
          </w:tcPr>
          <w:p w14:paraId="273D1108" w14:textId="6FFC682F" w:rsidR="00B314AF" w:rsidRPr="00B314AF" w:rsidRDefault="00B314AF" w:rsidP="00B314AF">
            <w:pPr>
              <w:spacing w:before="40" w:after="40"/>
              <w:jc w:val="right"/>
              <w:rPr>
                <w:rFonts w:cs="Arial"/>
                <w:sz w:val="18"/>
                <w:szCs w:val="18"/>
              </w:rPr>
            </w:pPr>
            <w:r w:rsidRPr="00B314AF">
              <w:rPr>
                <w:rFonts w:cs="Arial"/>
                <w:sz w:val="18"/>
                <w:szCs w:val="18"/>
              </w:rPr>
              <w:t>-8,050</w:t>
            </w:r>
          </w:p>
        </w:tc>
      </w:tr>
      <w:tr w:rsidR="00B314AF" w:rsidRPr="0087211A" w14:paraId="13C6E7C6" w14:textId="77777777" w:rsidTr="00401057">
        <w:trPr>
          <w:trHeight w:val="20"/>
        </w:trPr>
        <w:tc>
          <w:tcPr>
            <w:tcW w:w="2268" w:type="dxa"/>
            <w:tcBorders>
              <w:top w:val="nil"/>
              <w:left w:val="nil"/>
              <w:bottom w:val="nil"/>
              <w:right w:val="single" w:sz="18" w:space="0" w:color="C00000"/>
            </w:tcBorders>
            <w:shd w:val="clear" w:color="auto" w:fill="auto"/>
            <w:vAlign w:val="center"/>
          </w:tcPr>
          <w:p w14:paraId="1332E39F" w14:textId="77777777" w:rsidR="00B314AF" w:rsidRPr="0087211A" w:rsidRDefault="00B314AF" w:rsidP="00B314AF">
            <w:pPr>
              <w:spacing w:before="40" w:after="40"/>
              <w:rPr>
                <w:rFonts w:cs="Arial"/>
                <w:sz w:val="18"/>
                <w:szCs w:val="18"/>
              </w:rPr>
            </w:pPr>
            <w:r w:rsidRPr="0087211A">
              <w:rPr>
                <w:rFonts w:cs="Arial"/>
                <w:sz w:val="18"/>
                <w:szCs w:val="18"/>
              </w:rPr>
              <w:t xml:space="preserve">Horsham RC </w:t>
            </w:r>
          </w:p>
        </w:tc>
        <w:tc>
          <w:tcPr>
            <w:tcW w:w="1418" w:type="dxa"/>
            <w:tcBorders>
              <w:top w:val="nil"/>
              <w:left w:val="single" w:sz="18" w:space="0" w:color="C00000"/>
              <w:bottom w:val="nil"/>
              <w:right w:val="nil"/>
            </w:tcBorders>
            <w:shd w:val="clear" w:color="auto" w:fill="auto"/>
            <w:vAlign w:val="bottom"/>
          </w:tcPr>
          <w:p w14:paraId="22530309" w14:textId="4135D599" w:rsidR="00B314AF" w:rsidRPr="00B314AF" w:rsidRDefault="00B314AF" w:rsidP="00B314AF">
            <w:pPr>
              <w:spacing w:before="40" w:after="40"/>
              <w:jc w:val="right"/>
              <w:rPr>
                <w:rFonts w:cs="Arial"/>
                <w:sz w:val="18"/>
                <w:szCs w:val="18"/>
              </w:rPr>
            </w:pPr>
            <w:r w:rsidRPr="00B314AF">
              <w:rPr>
                <w:rFonts w:cs="Arial"/>
                <w:sz w:val="18"/>
                <w:szCs w:val="18"/>
              </w:rPr>
              <w:t>6,001,050</w:t>
            </w:r>
          </w:p>
        </w:tc>
        <w:tc>
          <w:tcPr>
            <w:tcW w:w="1418" w:type="dxa"/>
            <w:tcBorders>
              <w:top w:val="nil"/>
              <w:left w:val="nil"/>
              <w:bottom w:val="nil"/>
              <w:right w:val="nil"/>
            </w:tcBorders>
            <w:shd w:val="clear" w:color="auto" w:fill="auto"/>
            <w:vAlign w:val="bottom"/>
          </w:tcPr>
          <w:p w14:paraId="65A8338E" w14:textId="4950389B" w:rsidR="00B314AF" w:rsidRPr="00B314AF" w:rsidRDefault="00B314AF" w:rsidP="00B314AF">
            <w:pPr>
              <w:spacing w:before="40" w:after="40"/>
              <w:jc w:val="right"/>
              <w:rPr>
                <w:rFonts w:cs="Arial"/>
                <w:b/>
                <w:sz w:val="18"/>
                <w:szCs w:val="18"/>
              </w:rPr>
            </w:pPr>
            <w:r w:rsidRPr="00B314AF">
              <w:rPr>
                <w:rFonts w:cs="Arial"/>
                <w:b/>
                <w:sz w:val="18"/>
                <w:szCs w:val="18"/>
              </w:rPr>
              <w:t>5,984,961</w:t>
            </w:r>
          </w:p>
        </w:tc>
        <w:tc>
          <w:tcPr>
            <w:tcW w:w="1418" w:type="dxa"/>
            <w:tcBorders>
              <w:top w:val="nil"/>
              <w:left w:val="nil"/>
              <w:bottom w:val="nil"/>
              <w:right w:val="nil"/>
            </w:tcBorders>
            <w:shd w:val="clear" w:color="auto" w:fill="auto"/>
            <w:vAlign w:val="bottom"/>
          </w:tcPr>
          <w:p w14:paraId="00CEACC6" w14:textId="25986CF9" w:rsidR="00B314AF" w:rsidRPr="00B314AF" w:rsidRDefault="00B314AF" w:rsidP="00B314AF">
            <w:pPr>
              <w:spacing w:before="40" w:after="40"/>
              <w:jc w:val="right"/>
              <w:rPr>
                <w:rFonts w:cs="Arial"/>
                <w:sz w:val="18"/>
                <w:szCs w:val="18"/>
              </w:rPr>
            </w:pPr>
            <w:r w:rsidRPr="00B314AF">
              <w:rPr>
                <w:rFonts w:cs="Arial"/>
                <w:sz w:val="18"/>
                <w:szCs w:val="18"/>
              </w:rPr>
              <w:t>-16,089</w:t>
            </w:r>
          </w:p>
        </w:tc>
      </w:tr>
      <w:tr w:rsidR="00B314AF" w:rsidRPr="0087211A" w14:paraId="6B4D761A" w14:textId="77777777" w:rsidTr="00401057">
        <w:trPr>
          <w:trHeight w:val="20"/>
        </w:trPr>
        <w:tc>
          <w:tcPr>
            <w:tcW w:w="2268" w:type="dxa"/>
            <w:tcBorders>
              <w:top w:val="nil"/>
              <w:left w:val="nil"/>
              <w:bottom w:val="nil"/>
              <w:right w:val="single" w:sz="18" w:space="0" w:color="C00000"/>
            </w:tcBorders>
            <w:shd w:val="clear" w:color="auto" w:fill="auto"/>
            <w:vAlign w:val="center"/>
          </w:tcPr>
          <w:p w14:paraId="50B6411D" w14:textId="77777777" w:rsidR="00B314AF" w:rsidRPr="0087211A" w:rsidRDefault="00B314AF" w:rsidP="00B314AF">
            <w:pPr>
              <w:spacing w:before="40" w:after="40"/>
              <w:rPr>
                <w:rFonts w:cs="Arial"/>
                <w:sz w:val="18"/>
                <w:szCs w:val="18"/>
              </w:rPr>
            </w:pPr>
            <w:r w:rsidRPr="0087211A">
              <w:rPr>
                <w:rFonts w:cs="Arial"/>
                <w:sz w:val="18"/>
                <w:szCs w:val="18"/>
              </w:rPr>
              <w:t xml:space="preserve">Hume C </w:t>
            </w:r>
          </w:p>
        </w:tc>
        <w:tc>
          <w:tcPr>
            <w:tcW w:w="1418" w:type="dxa"/>
            <w:tcBorders>
              <w:top w:val="nil"/>
              <w:left w:val="single" w:sz="18" w:space="0" w:color="C00000"/>
              <w:bottom w:val="nil"/>
              <w:right w:val="nil"/>
            </w:tcBorders>
            <w:shd w:val="clear" w:color="auto" w:fill="auto"/>
            <w:vAlign w:val="bottom"/>
          </w:tcPr>
          <w:p w14:paraId="7AECE4FD" w14:textId="63995E0D" w:rsidR="00B314AF" w:rsidRPr="00B314AF" w:rsidRDefault="00B314AF" w:rsidP="00B314AF">
            <w:pPr>
              <w:spacing w:before="40" w:after="40"/>
              <w:jc w:val="right"/>
              <w:rPr>
                <w:rFonts w:cs="Arial"/>
                <w:sz w:val="18"/>
                <w:szCs w:val="18"/>
              </w:rPr>
            </w:pPr>
            <w:r w:rsidRPr="00B314AF">
              <w:rPr>
                <w:rFonts w:cs="Arial"/>
                <w:sz w:val="18"/>
                <w:szCs w:val="18"/>
              </w:rPr>
              <w:t>14,531,688</w:t>
            </w:r>
          </w:p>
        </w:tc>
        <w:tc>
          <w:tcPr>
            <w:tcW w:w="1418" w:type="dxa"/>
            <w:tcBorders>
              <w:top w:val="nil"/>
              <w:left w:val="nil"/>
              <w:bottom w:val="nil"/>
              <w:right w:val="nil"/>
            </w:tcBorders>
            <w:shd w:val="clear" w:color="auto" w:fill="auto"/>
            <w:vAlign w:val="bottom"/>
          </w:tcPr>
          <w:p w14:paraId="6D19B232" w14:textId="0DBA1183" w:rsidR="00B314AF" w:rsidRPr="00B314AF" w:rsidRDefault="00B314AF" w:rsidP="00B314AF">
            <w:pPr>
              <w:spacing w:before="40" w:after="40"/>
              <w:jc w:val="right"/>
              <w:rPr>
                <w:rFonts w:cs="Arial"/>
                <w:b/>
                <w:sz w:val="18"/>
                <w:szCs w:val="18"/>
              </w:rPr>
            </w:pPr>
            <w:r w:rsidRPr="00B314AF">
              <w:rPr>
                <w:rFonts w:cs="Arial"/>
                <w:b/>
                <w:sz w:val="18"/>
                <w:szCs w:val="18"/>
              </w:rPr>
              <w:t>14,481,392</w:t>
            </w:r>
          </w:p>
        </w:tc>
        <w:tc>
          <w:tcPr>
            <w:tcW w:w="1418" w:type="dxa"/>
            <w:tcBorders>
              <w:top w:val="nil"/>
              <w:left w:val="nil"/>
              <w:bottom w:val="nil"/>
              <w:right w:val="nil"/>
            </w:tcBorders>
            <w:shd w:val="clear" w:color="auto" w:fill="auto"/>
            <w:vAlign w:val="bottom"/>
          </w:tcPr>
          <w:p w14:paraId="0DD624C6" w14:textId="363E7A93" w:rsidR="00B314AF" w:rsidRPr="00B314AF" w:rsidRDefault="00B314AF" w:rsidP="00B314AF">
            <w:pPr>
              <w:spacing w:before="40" w:after="40"/>
              <w:jc w:val="right"/>
              <w:rPr>
                <w:rFonts w:cs="Arial"/>
                <w:sz w:val="18"/>
                <w:szCs w:val="18"/>
              </w:rPr>
            </w:pPr>
            <w:r w:rsidRPr="00B314AF">
              <w:rPr>
                <w:rFonts w:cs="Arial"/>
                <w:sz w:val="18"/>
                <w:szCs w:val="18"/>
              </w:rPr>
              <w:t>-50,296</w:t>
            </w:r>
          </w:p>
        </w:tc>
      </w:tr>
      <w:tr w:rsidR="00B314AF" w:rsidRPr="0087211A" w14:paraId="227A3553" w14:textId="77777777" w:rsidTr="00401057">
        <w:trPr>
          <w:trHeight w:val="20"/>
        </w:trPr>
        <w:tc>
          <w:tcPr>
            <w:tcW w:w="2268" w:type="dxa"/>
            <w:tcBorders>
              <w:top w:val="nil"/>
              <w:left w:val="nil"/>
              <w:bottom w:val="nil"/>
              <w:right w:val="single" w:sz="18" w:space="0" w:color="C00000"/>
            </w:tcBorders>
            <w:shd w:val="clear" w:color="auto" w:fill="auto"/>
            <w:vAlign w:val="center"/>
          </w:tcPr>
          <w:p w14:paraId="15B8A9CD" w14:textId="77777777" w:rsidR="00B314AF" w:rsidRPr="0087211A" w:rsidRDefault="00B314AF" w:rsidP="00B314AF">
            <w:pPr>
              <w:spacing w:before="40" w:after="40"/>
              <w:rPr>
                <w:rFonts w:cs="Arial"/>
                <w:sz w:val="18"/>
                <w:szCs w:val="18"/>
              </w:rPr>
            </w:pPr>
            <w:r w:rsidRPr="0087211A">
              <w:rPr>
                <w:rFonts w:cs="Arial"/>
                <w:sz w:val="18"/>
                <w:szCs w:val="18"/>
              </w:rPr>
              <w:t xml:space="preserve">Indigo S </w:t>
            </w:r>
          </w:p>
        </w:tc>
        <w:tc>
          <w:tcPr>
            <w:tcW w:w="1418" w:type="dxa"/>
            <w:tcBorders>
              <w:top w:val="nil"/>
              <w:left w:val="single" w:sz="18" w:space="0" w:color="C00000"/>
              <w:bottom w:val="nil"/>
              <w:right w:val="nil"/>
            </w:tcBorders>
            <w:shd w:val="clear" w:color="auto" w:fill="auto"/>
            <w:vAlign w:val="bottom"/>
          </w:tcPr>
          <w:p w14:paraId="6856D5BE" w14:textId="15F124C8" w:rsidR="00B314AF" w:rsidRPr="00B314AF" w:rsidRDefault="00B314AF" w:rsidP="00B314AF">
            <w:pPr>
              <w:spacing w:before="40" w:after="40"/>
              <w:jc w:val="right"/>
              <w:rPr>
                <w:rFonts w:cs="Arial"/>
                <w:sz w:val="18"/>
                <w:szCs w:val="18"/>
              </w:rPr>
            </w:pPr>
            <w:r w:rsidRPr="00B314AF">
              <w:rPr>
                <w:rFonts w:cs="Arial"/>
                <w:sz w:val="18"/>
                <w:szCs w:val="18"/>
              </w:rPr>
              <w:t>4,430,805</w:t>
            </w:r>
          </w:p>
        </w:tc>
        <w:tc>
          <w:tcPr>
            <w:tcW w:w="1418" w:type="dxa"/>
            <w:tcBorders>
              <w:top w:val="nil"/>
              <w:left w:val="nil"/>
              <w:bottom w:val="nil"/>
              <w:right w:val="nil"/>
            </w:tcBorders>
            <w:shd w:val="clear" w:color="auto" w:fill="auto"/>
            <w:vAlign w:val="bottom"/>
          </w:tcPr>
          <w:p w14:paraId="6652C3AC" w14:textId="5F1CDC27" w:rsidR="00B314AF" w:rsidRPr="00B314AF" w:rsidRDefault="00B314AF" w:rsidP="00B314AF">
            <w:pPr>
              <w:spacing w:before="40" w:after="40"/>
              <w:jc w:val="right"/>
              <w:rPr>
                <w:rFonts w:cs="Arial"/>
                <w:b/>
                <w:sz w:val="18"/>
                <w:szCs w:val="18"/>
              </w:rPr>
            </w:pPr>
            <w:r w:rsidRPr="00B314AF">
              <w:rPr>
                <w:rFonts w:cs="Arial"/>
                <w:b/>
                <w:sz w:val="18"/>
                <w:szCs w:val="18"/>
              </w:rPr>
              <w:t>4,419,043</w:t>
            </w:r>
          </w:p>
        </w:tc>
        <w:tc>
          <w:tcPr>
            <w:tcW w:w="1418" w:type="dxa"/>
            <w:tcBorders>
              <w:top w:val="nil"/>
              <w:left w:val="nil"/>
              <w:bottom w:val="nil"/>
              <w:right w:val="nil"/>
            </w:tcBorders>
            <w:shd w:val="clear" w:color="auto" w:fill="auto"/>
            <w:vAlign w:val="bottom"/>
          </w:tcPr>
          <w:p w14:paraId="10297BAC" w14:textId="7136B9A7" w:rsidR="00B314AF" w:rsidRPr="00B314AF" w:rsidRDefault="00B314AF" w:rsidP="00B314AF">
            <w:pPr>
              <w:spacing w:before="40" w:after="40"/>
              <w:jc w:val="right"/>
              <w:rPr>
                <w:rFonts w:cs="Arial"/>
                <w:sz w:val="18"/>
                <w:szCs w:val="18"/>
              </w:rPr>
            </w:pPr>
            <w:r w:rsidRPr="00B314AF">
              <w:rPr>
                <w:rFonts w:cs="Arial"/>
                <w:sz w:val="18"/>
                <w:szCs w:val="18"/>
              </w:rPr>
              <w:t>-11,762</w:t>
            </w:r>
          </w:p>
        </w:tc>
      </w:tr>
      <w:tr w:rsidR="00B314AF" w:rsidRPr="0087211A" w14:paraId="75A5A84E"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5C81B3" w14:textId="77777777" w:rsidR="00B314AF" w:rsidRPr="0087211A" w:rsidRDefault="00B314AF" w:rsidP="00B314AF">
            <w:pPr>
              <w:spacing w:before="40" w:after="40"/>
              <w:rPr>
                <w:rFonts w:cs="Arial"/>
                <w:sz w:val="18"/>
                <w:szCs w:val="18"/>
              </w:rPr>
            </w:pPr>
            <w:r w:rsidRPr="0087211A">
              <w:rPr>
                <w:rFonts w:cs="Arial"/>
                <w:sz w:val="18"/>
                <w:szCs w:val="18"/>
              </w:rPr>
              <w:t xml:space="preserve">Kingston C </w:t>
            </w:r>
          </w:p>
        </w:tc>
        <w:tc>
          <w:tcPr>
            <w:tcW w:w="1418" w:type="dxa"/>
            <w:tcBorders>
              <w:top w:val="nil"/>
              <w:left w:val="single" w:sz="18" w:space="0" w:color="C00000"/>
              <w:bottom w:val="nil"/>
              <w:right w:val="nil"/>
            </w:tcBorders>
            <w:shd w:val="clear" w:color="auto" w:fill="auto"/>
            <w:vAlign w:val="bottom"/>
          </w:tcPr>
          <w:p w14:paraId="08E893FC" w14:textId="5B7D34AD" w:rsidR="00B314AF" w:rsidRPr="00B314AF" w:rsidRDefault="00B314AF" w:rsidP="00B314AF">
            <w:pPr>
              <w:spacing w:before="40" w:after="40"/>
              <w:jc w:val="right"/>
              <w:rPr>
                <w:rFonts w:cs="Arial"/>
                <w:sz w:val="18"/>
                <w:szCs w:val="18"/>
              </w:rPr>
            </w:pPr>
            <w:r w:rsidRPr="00B314AF">
              <w:rPr>
                <w:rFonts w:cs="Arial"/>
                <w:sz w:val="18"/>
                <w:szCs w:val="18"/>
              </w:rPr>
              <w:t>4,451,238</w:t>
            </w:r>
          </w:p>
        </w:tc>
        <w:tc>
          <w:tcPr>
            <w:tcW w:w="1418" w:type="dxa"/>
            <w:tcBorders>
              <w:top w:val="nil"/>
              <w:left w:val="nil"/>
              <w:bottom w:val="nil"/>
              <w:right w:val="nil"/>
            </w:tcBorders>
            <w:shd w:val="clear" w:color="auto" w:fill="auto"/>
            <w:vAlign w:val="bottom"/>
          </w:tcPr>
          <w:p w14:paraId="5D81E9DC" w14:textId="6D5AB82C" w:rsidR="00B314AF" w:rsidRPr="00B314AF" w:rsidRDefault="00B314AF" w:rsidP="00B314AF">
            <w:pPr>
              <w:spacing w:before="40" w:after="40"/>
              <w:jc w:val="right"/>
              <w:rPr>
                <w:rFonts w:cs="Arial"/>
                <w:b/>
                <w:sz w:val="18"/>
                <w:szCs w:val="18"/>
              </w:rPr>
            </w:pPr>
            <w:r w:rsidRPr="00B314AF">
              <w:rPr>
                <w:rFonts w:cs="Arial"/>
                <w:b/>
                <w:sz w:val="18"/>
                <w:szCs w:val="18"/>
              </w:rPr>
              <w:t>4,437,953</w:t>
            </w:r>
          </w:p>
        </w:tc>
        <w:tc>
          <w:tcPr>
            <w:tcW w:w="1418" w:type="dxa"/>
            <w:tcBorders>
              <w:top w:val="nil"/>
              <w:left w:val="nil"/>
              <w:bottom w:val="nil"/>
              <w:right w:val="nil"/>
            </w:tcBorders>
            <w:shd w:val="clear" w:color="auto" w:fill="auto"/>
            <w:vAlign w:val="bottom"/>
          </w:tcPr>
          <w:p w14:paraId="5BF5896B" w14:textId="4C585C55" w:rsidR="00B314AF" w:rsidRPr="00B314AF" w:rsidRDefault="00B314AF" w:rsidP="00B314AF">
            <w:pPr>
              <w:spacing w:before="40" w:after="40"/>
              <w:jc w:val="right"/>
              <w:rPr>
                <w:rFonts w:cs="Arial"/>
                <w:sz w:val="18"/>
                <w:szCs w:val="18"/>
              </w:rPr>
            </w:pPr>
            <w:r w:rsidRPr="00B314AF">
              <w:rPr>
                <w:rFonts w:cs="Arial"/>
                <w:sz w:val="18"/>
                <w:szCs w:val="18"/>
              </w:rPr>
              <w:t>-13,285</w:t>
            </w:r>
          </w:p>
        </w:tc>
      </w:tr>
      <w:tr w:rsidR="00B314AF" w:rsidRPr="0087211A" w14:paraId="5AA70231" w14:textId="77777777" w:rsidTr="00401057">
        <w:trPr>
          <w:trHeight w:val="20"/>
        </w:trPr>
        <w:tc>
          <w:tcPr>
            <w:tcW w:w="2268" w:type="dxa"/>
            <w:tcBorders>
              <w:top w:val="nil"/>
              <w:left w:val="nil"/>
              <w:bottom w:val="nil"/>
              <w:right w:val="single" w:sz="18" w:space="0" w:color="C00000"/>
            </w:tcBorders>
            <w:shd w:val="clear" w:color="auto" w:fill="auto"/>
            <w:vAlign w:val="center"/>
          </w:tcPr>
          <w:p w14:paraId="6F36C1C0" w14:textId="77777777" w:rsidR="00B314AF" w:rsidRPr="0087211A" w:rsidRDefault="00B314AF" w:rsidP="00B314AF">
            <w:pPr>
              <w:spacing w:before="40" w:after="40"/>
              <w:rPr>
                <w:rFonts w:cs="Arial"/>
                <w:sz w:val="18"/>
                <w:szCs w:val="18"/>
              </w:rPr>
            </w:pPr>
            <w:r w:rsidRPr="0087211A">
              <w:rPr>
                <w:rFonts w:cs="Arial"/>
                <w:sz w:val="18"/>
                <w:szCs w:val="18"/>
              </w:rPr>
              <w:t xml:space="preserve">Knox C </w:t>
            </w:r>
          </w:p>
        </w:tc>
        <w:tc>
          <w:tcPr>
            <w:tcW w:w="1418" w:type="dxa"/>
            <w:tcBorders>
              <w:top w:val="nil"/>
              <w:left w:val="single" w:sz="18" w:space="0" w:color="C00000"/>
              <w:bottom w:val="nil"/>
              <w:right w:val="nil"/>
            </w:tcBorders>
            <w:shd w:val="clear" w:color="auto" w:fill="auto"/>
            <w:vAlign w:val="bottom"/>
          </w:tcPr>
          <w:p w14:paraId="22B3E80D" w14:textId="74DAF587" w:rsidR="00B314AF" w:rsidRPr="00B314AF" w:rsidRDefault="00B314AF" w:rsidP="00B314AF">
            <w:pPr>
              <w:spacing w:before="40" w:after="40"/>
              <w:jc w:val="right"/>
              <w:rPr>
                <w:rFonts w:cs="Arial"/>
                <w:sz w:val="18"/>
                <w:szCs w:val="18"/>
              </w:rPr>
            </w:pPr>
            <w:r w:rsidRPr="00B314AF">
              <w:rPr>
                <w:rFonts w:cs="Arial"/>
                <w:sz w:val="18"/>
                <w:szCs w:val="18"/>
              </w:rPr>
              <w:t>7,262,717</w:t>
            </w:r>
          </w:p>
        </w:tc>
        <w:tc>
          <w:tcPr>
            <w:tcW w:w="1418" w:type="dxa"/>
            <w:tcBorders>
              <w:top w:val="nil"/>
              <w:left w:val="nil"/>
              <w:bottom w:val="nil"/>
              <w:right w:val="nil"/>
            </w:tcBorders>
            <w:shd w:val="clear" w:color="auto" w:fill="auto"/>
            <w:vAlign w:val="bottom"/>
          </w:tcPr>
          <w:p w14:paraId="6AD9F397" w14:textId="0F0A3548" w:rsidR="00B314AF" w:rsidRPr="00B314AF" w:rsidRDefault="00B314AF" w:rsidP="00B314AF">
            <w:pPr>
              <w:spacing w:before="40" w:after="40"/>
              <w:jc w:val="right"/>
              <w:rPr>
                <w:rFonts w:cs="Arial"/>
                <w:b/>
                <w:sz w:val="18"/>
                <w:szCs w:val="18"/>
              </w:rPr>
            </w:pPr>
            <w:r w:rsidRPr="00B314AF">
              <w:rPr>
                <w:rFonts w:cs="Arial"/>
                <w:b/>
                <w:sz w:val="18"/>
                <w:szCs w:val="18"/>
              </w:rPr>
              <w:t>7,237,392</w:t>
            </w:r>
          </w:p>
        </w:tc>
        <w:tc>
          <w:tcPr>
            <w:tcW w:w="1418" w:type="dxa"/>
            <w:tcBorders>
              <w:top w:val="nil"/>
              <w:left w:val="nil"/>
              <w:bottom w:val="nil"/>
              <w:right w:val="nil"/>
            </w:tcBorders>
            <w:shd w:val="clear" w:color="auto" w:fill="auto"/>
            <w:vAlign w:val="bottom"/>
          </w:tcPr>
          <w:p w14:paraId="4662E2E3" w14:textId="15AABABD" w:rsidR="00B314AF" w:rsidRPr="00B314AF" w:rsidRDefault="00B314AF" w:rsidP="00B314AF">
            <w:pPr>
              <w:spacing w:before="40" w:after="40"/>
              <w:jc w:val="right"/>
              <w:rPr>
                <w:rFonts w:cs="Arial"/>
                <w:sz w:val="18"/>
                <w:szCs w:val="18"/>
              </w:rPr>
            </w:pPr>
            <w:r w:rsidRPr="00B314AF">
              <w:rPr>
                <w:rFonts w:cs="Arial"/>
                <w:sz w:val="18"/>
                <w:szCs w:val="18"/>
              </w:rPr>
              <w:t>-25,325</w:t>
            </w:r>
          </w:p>
        </w:tc>
      </w:tr>
      <w:tr w:rsidR="00B314AF" w:rsidRPr="0087211A" w14:paraId="50079CDD" w14:textId="77777777" w:rsidTr="00401057">
        <w:trPr>
          <w:trHeight w:val="20"/>
        </w:trPr>
        <w:tc>
          <w:tcPr>
            <w:tcW w:w="2268" w:type="dxa"/>
            <w:tcBorders>
              <w:top w:val="nil"/>
              <w:left w:val="nil"/>
              <w:bottom w:val="nil"/>
              <w:right w:val="single" w:sz="18" w:space="0" w:color="C00000"/>
            </w:tcBorders>
            <w:shd w:val="clear" w:color="auto" w:fill="auto"/>
            <w:vAlign w:val="center"/>
          </w:tcPr>
          <w:p w14:paraId="540C08F0" w14:textId="77777777" w:rsidR="00B314AF" w:rsidRPr="0087211A" w:rsidRDefault="00B314AF" w:rsidP="00B314AF">
            <w:pPr>
              <w:spacing w:before="40" w:after="40"/>
              <w:rPr>
                <w:rFonts w:cs="Arial"/>
                <w:sz w:val="18"/>
                <w:szCs w:val="18"/>
              </w:rPr>
            </w:pPr>
            <w:r w:rsidRPr="0087211A">
              <w:rPr>
                <w:rFonts w:cs="Arial"/>
                <w:sz w:val="18"/>
                <w:szCs w:val="18"/>
              </w:rPr>
              <w:t xml:space="preserve">Latrobe C </w:t>
            </w:r>
          </w:p>
        </w:tc>
        <w:tc>
          <w:tcPr>
            <w:tcW w:w="1418" w:type="dxa"/>
            <w:tcBorders>
              <w:top w:val="nil"/>
              <w:left w:val="single" w:sz="18" w:space="0" w:color="C00000"/>
              <w:bottom w:val="nil"/>
              <w:right w:val="nil"/>
            </w:tcBorders>
            <w:shd w:val="clear" w:color="auto" w:fill="auto"/>
            <w:vAlign w:val="bottom"/>
          </w:tcPr>
          <w:p w14:paraId="6CBFB1AE" w14:textId="51CAA53F" w:rsidR="00B314AF" w:rsidRPr="00B314AF" w:rsidRDefault="00B314AF" w:rsidP="00B314AF">
            <w:pPr>
              <w:spacing w:before="40" w:after="40"/>
              <w:jc w:val="right"/>
              <w:rPr>
                <w:rFonts w:cs="Arial"/>
                <w:sz w:val="18"/>
                <w:szCs w:val="18"/>
              </w:rPr>
            </w:pPr>
            <w:r w:rsidRPr="00B314AF">
              <w:rPr>
                <w:rFonts w:cs="Arial"/>
                <w:sz w:val="18"/>
                <w:szCs w:val="18"/>
              </w:rPr>
              <w:t>11,815,930</w:t>
            </w:r>
          </w:p>
        </w:tc>
        <w:tc>
          <w:tcPr>
            <w:tcW w:w="1418" w:type="dxa"/>
            <w:tcBorders>
              <w:top w:val="nil"/>
              <w:left w:val="nil"/>
              <w:bottom w:val="nil"/>
              <w:right w:val="nil"/>
            </w:tcBorders>
            <w:shd w:val="clear" w:color="auto" w:fill="auto"/>
            <w:vAlign w:val="bottom"/>
          </w:tcPr>
          <w:p w14:paraId="11105FE4" w14:textId="663251C1" w:rsidR="00B314AF" w:rsidRPr="00B314AF" w:rsidRDefault="00B314AF" w:rsidP="00B314AF">
            <w:pPr>
              <w:spacing w:before="40" w:after="40"/>
              <w:jc w:val="right"/>
              <w:rPr>
                <w:rFonts w:cs="Arial"/>
                <w:b/>
                <w:sz w:val="18"/>
                <w:szCs w:val="18"/>
              </w:rPr>
            </w:pPr>
            <w:r w:rsidRPr="00B314AF">
              <w:rPr>
                <w:rFonts w:cs="Arial"/>
                <w:b/>
                <w:sz w:val="18"/>
                <w:szCs w:val="18"/>
              </w:rPr>
              <w:t>11,777,625</w:t>
            </w:r>
          </w:p>
        </w:tc>
        <w:tc>
          <w:tcPr>
            <w:tcW w:w="1418" w:type="dxa"/>
            <w:tcBorders>
              <w:top w:val="nil"/>
              <w:left w:val="nil"/>
              <w:bottom w:val="nil"/>
              <w:right w:val="nil"/>
            </w:tcBorders>
            <w:shd w:val="clear" w:color="auto" w:fill="auto"/>
            <w:vAlign w:val="bottom"/>
          </w:tcPr>
          <w:p w14:paraId="3C3B7516" w14:textId="33773A39" w:rsidR="00B314AF" w:rsidRPr="00B314AF" w:rsidRDefault="00B314AF" w:rsidP="00B314AF">
            <w:pPr>
              <w:spacing w:before="40" w:after="40"/>
              <w:jc w:val="right"/>
              <w:rPr>
                <w:rFonts w:cs="Arial"/>
                <w:sz w:val="18"/>
                <w:szCs w:val="18"/>
              </w:rPr>
            </w:pPr>
            <w:r w:rsidRPr="00B314AF">
              <w:rPr>
                <w:rFonts w:cs="Arial"/>
                <w:sz w:val="18"/>
                <w:szCs w:val="18"/>
              </w:rPr>
              <w:t>-38,305</w:t>
            </w:r>
          </w:p>
        </w:tc>
      </w:tr>
      <w:tr w:rsidR="00B314AF" w:rsidRPr="0087211A" w14:paraId="6F9B11A3" w14:textId="77777777" w:rsidTr="00401057">
        <w:trPr>
          <w:trHeight w:val="20"/>
        </w:trPr>
        <w:tc>
          <w:tcPr>
            <w:tcW w:w="2268" w:type="dxa"/>
            <w:tcBorders>
              <w:top w:val="nil"/>
              <w:left w:val="nil"/>
              <w:bottom w:val="nil"/>
              <w:right w:val="single" w:sz="18" w:space="0" w:color="C00000"/>
            </w:tcBorders>
            <w:shd w:val="clear" w:color="auto" w:fill="auto"/>
            <w:vAlign w:val="center"/>
          </w:tcPr>
          <w:p w14:paraId="4F19BC40" w14:textId="77777777" w:rsidR="00B314AF" w:rsidRPr="0087211A" w:rsidRDefault="00B314AF" w:rsidP="00B314AF">
            <w:pPr>
              <w:spacing w:before="40" w:after="40"/>
              <w:rPr>
                <w:rFonts w:cs="Arial"/>
                <w:sz w:val="18"/>
                <w:szCs w:val="18"/>
              </w:rPr>
            </w:pPr>
            <w:r w:rsidRPr="0087211A">
              <w:rPr>
                <w:rFonts w:cs="Arial"/>
                <w:sz w:val="18"/>
                <w:szCs w:val="18"/>
              </w:rPr>
              <w:t xml:space="preserve">Loddon S </w:t>
            </w:r>
          </w:p>
        </w:tc>
        <w:tc>
          <w:tcPr>
            <w:tcW w:w="1418" w:type="dxa"/>
            <w:tcBorders>
              <w:top w:val="nil"/>
              <w:left w:val="single" w:sz="18" w:space="0" w:color="C00000"/>
              <w:bottom w:val="nil"/>
              <w:right w:val="nil"/>
            </w:tcBorders>
            <w:shd w:val="clear" w:color="auto" w:fill="auto"/>
            <w:vAlign w:val="bottom"/>
          </w:tcPr>
          <w:p w14:paraId="2957C7A8" w14:textId="00015FC6" w:rsidR="00B314AF" w:rsidRPr="00B314AF" w:rsidRDefault="00B314AF" w:rsidP="00B314AF">
            <w:pPr>
              <w:spacing w:before="40" w:after="40"/>
              <w:jc w:val="right"/>
              <w:rPr>
                <w:rFonts w:cs="Arial"/>
                <w:sz w:val="18"/>
                <w:szCs w:val="18"/>
              </w:rPr>
            </w:pPr>
            <w:r w:rsidRPr="00B314AF">
              <w:rPr>
                <w:rFonts w:cs="Arial"/>
                <w:sz w:val="18"/>
                <w:szCs w:val="18"/>
              </w:rPr>
              <w:t>8,219,567</w:t>
            </w:r>
          </w:p>
        </w:tc>
        <w:tc>
          <w:tcPr>
            <w:tcW w:w="1418" w:type="dxa"/>
            <w:tcBorders>
              <w:top w:val="nil"/>
              <w:left w:val="nil"/>
              <w:bottom w:val="nil"/>
              <w:right w:val="nil"/>
            </w:tcBorders>
            <w:shd w:val="clear" w:color="auto" w:fill="auto"/>
            <w:vAlign w:val="bottom"/>
          </w:tcPr>
          <w:p w14:paraId="27933ACB" w14:textId="4FC3D1D8" w:rsidR="00B314AF" w:rsidRPr="00B314AF" w:rsidRDefault="00B314AF" w:rsidP="00B314AF">
            <w:pPr>
              <w:spacing w:before="40" w:after="40"/>
              <w:jc w:val="right"/>
              <w:rPr>
                <w:rFonts w:cs="Arial"/>
                <w:b/>
                <w:sz w:val="18"/>
                <w:szCs w:val="18"/>
              </w:rPr>
            </w:pPr>
            <w:r w:rsidRPr="00B314AF">
              <w:rPr>
                <w:rFonts w:cs="Arial"/>
                <w:b/>
                <w:sz w:val="18"/>
                <w:szCs w:val="18"/>
              </w:rPr>
              <w:t>8,200,019</w:t>
            </w:r>
          </w:p>
        </w:tc>
        <w:tc>
          <w:tcPr>
            <w:tcW w:w="1418" w:type="dxa"/>
            <w:tcBorders>
              <w:top w:val="nil"/>
              <w:left w:val="nil"/>
              <w:bottom w:val="nil"/>
              <w:right w:val="nil"/>
            </w:tcBorders>
            <w:shd w:val="clear" w:color="auto" w:fill="auto"/>
            <w:vAlign w:val="bottom"/>
          </w:tcPr>
          <w:p w14:paraId="56435184" w14:textId="26563E0A" w:rsidR="00B314AF" w:rsidRPr="00B314AF" w:rsidRDefault="00B314AF" w:rsidP="00B314AF">
            <w:pPr>
              <w:spacing w:before="40" w:after="40"/>
              <w:jc w:val="right"/>
              <w:rPr>
                <w:rFonts w:cs="Arial"/>
                <w:sz w:val="18"/>
                <w:szCs w:val="18"/>
              </w:rPr>
            </w:pPr>
            <w:r w:rsidRPr="00B314AF">
              <w:rPr>
                <w:rFonts w:cs="Arial"/>
                <w:sz w:val="18"/>
                <w:szCs w:val="18"/>
              </w:rPr>
              <w:t>-19,548</w:t>
            </w:r>
          </w:p>
        </w:tc>
      </w:tr>
    </w:tbl>
    <w:p w14:paraId="2B008E81" w14:textId="77777777" w:rsidR="000726CB" w:rsidRPr="00FF36E8" w:rsidRDefault="000726CB" w:rsidP="00FF36E8">
      <w:pPr>
        <w:spacing w:before="40" w:after="20"/>
        <w:rPr>
          <w:rFonts w:cs="Arial"/>
          <w:sz w:val="18"/>
          <w:szCs w:val="18"/>
        </w:rPr>
      </w:pPr>
    </w:p>
    <w:p w14:paraId="4F67C11B" w14:textId="77777777" w:rsidR="004F2BFF" w:rsidRPr="00FF36E8" w:rsidRDefault="004F2BFF" w:rsidP="00FF36E8">
      <w:pPr>
        <w:spacing w:before="40" w:after="20"/>
        <w:rPr>
          <w:rFonts w:cs="Arial"/>
          <w:sz w:val="18"/>
          <w:szCs w:val="18"/>
        </w:rPr>
      </w:pPr>
    </w:p>
    <w:p w14:paraId="5A680545" w14:textId="77777777" w:rsidR="000726CB" w:rsidRPr="00FF36E8" w:rsidRDefault="000726CB" w:rsidP="00FF36E8">
      <w:pPr>
        <w:spacing w:before="40" w:after="20"/>
        <w:rPr>
          <w:rFonts w:cs="Arial"/>
          <w:sz w:val="18"/>
          <w:szCs w:val="18"/>
        </w:rPr>
      </w:pPr>
      <w:r w:rsidRPr="00FF36E8">
        <w:rPr>
          <w:rFonts w:cs="Arial"/>
          <w:sz w:val="18"/>
          <w:szCs w:val="18"/>
        </w:rPr>
        <w:br w:type="page"/>
      </w:r>
    </w:p>
    <w:p w14:paraId="639F0773" w14:textId="516D27E0" w:rsidR="000726CB" w:rsidRPr="008C1A28" w:rsidRDefault="00CE4507" w:rsidP="00536506">
      <w:pPr>
        <w:pStyle w:val="VGC-Head10"/>
      </w:pPr>
      <w:r w:rsidRPr="008C1A28">
        <w:lastRenderedPageBreak/>
        <w:t>Appendix 1</w:t>
      </w:r>
      <w:r w:rsidR="000726CB" w:rsidRPr="008C1A28">
        <w:tab/>
      </w:r>
      <w:r w:rsidR="001F183A">
        <w:t>2017-18</w:t>
      </w:r>
      <w:r w:rsidR="00A97ABE">
        <w:t xml:space="preserve"> </w:t>
      </w:r>
      <w:r w:rsidR="000726CB" w:rsidRPr="008C1A28">
        <w:t xml:space="preserve">Final Grant Allocations </w:t>
      </w:r>
    </w:p>
    <w:p w14:paraId="66EDA962" w14:textId="77777777" w:rsidR="000726CB" w:rsidRPr="00976C78" w:rsidRDefault="000726CB" w:rsidP="008C1A28">
      <w:pPr>
        <w:pStyle w:val="VGC-Head2"/>
      </w:pPr>
    </w:p>
    <w:p w14:paraId="4687EFF0" w14:textId="77777777" w:rsidR="00BE3B95" w:rsidRPr="00FF36E8"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FF36E8" w14:paraId="6619E9D2" w14:textId="77777777" w:rsidTr="00033B56">
        <w:trPr>
          <w:trHeight w:val="20"/>
          <w:tblHeader/>
        </w:trPr>
        <w:tc>
          <w:tcPr>
            <w:tcW w:w="2268" w:type="dxa"/>
            <w:tcBorders>
              <w:top w:val="nil"/>
              <w:left w:val="nil"/>
              <w:right w:val="single" w:sz="18" w:space="0" w:color="C00000"/>
            </w:tcBorders>
            <w:shd w:val="clear" w:color="auto" w:fill="auto"/>
            <w:vAlign w:val="bottom"/>
          </w:tcPr>
          <w:p w14:paraId="680CB422" w14:textId="77777777" w:rsidR="00475A74" w:rsidRPr="0087211A" w:rsidRDefault="00475A74" w:rsidP="008001AD">
            <w:pPr>
              <w:spacing w:before="40" w:after="20"/>
              <w:jc w:val="center"/>
              <w:rPr>
                <w:rFonts w:cs="Arial"/>
                <w:sz w:val="18"/>
                <w:szCs w:val="18"/>
              </w:rPr>
            </w:pPr>
          </w:p>
        </w:tc>
        <w:tc>
          <w:tcPr>
            <w:tcW w:w="3402" w:type="dxa"/>
            <w:gridSpan w:val="3"/>
            <w:tcBorders>
              <w:top w:val="nil"/>
              <w:left w:val="single" w:sz="18" w:space="0" w:color="C00000"/>
              <w:bottom w:val="single" w:sz="8" w:space="0" w:color="C00000"/>
              <w:right w:val="nil"/>
            </w:tcBorders>
            <w:shd w:val="clear" w:color="auto" w:fill="auto"/>
            <w:vAlign w:val="bottom"/>
          </w:tcPr>
          <w:p w14:paraId="4A677669" w14:textId="77777777" w:rsidR="00475A74" w:rsidRPr="00FF36E8" w:rsidRDefault="00475A74" w:rsidP="008001AD">
            <w:pPr>
              <w:spacing w:before="40" w:after="20"/>
              <w:jc w:val="center"/>
              <w:rPr>
                <w:rFonts w:cs="Arial"/>
                <w:b/>
                <w:sz w:val="18"/>
                <w:szCs w:val="18"/>
              </w:rPr>
            </w:pPr>
            <w:r w:rsidRPr="00FF36E8">
              <w:rPr>
                <w:rFonts w:cs="Arial"/>
                <w:b/>
                <w:sz w:val="18"/>
                <w:szCs w:val="18"/>
              </w:rPr>
              <w:t>General Purpose Grants</w:t>
            </w:r>
          </w:p>
        </w:tc>
        <w:tc>
          <w:tcPr>
            <w:tcW w:w="170" w:type="dxa"/>
            <w:vMerge w:val="restart"/>
            <w:tcBorders>
              <w:top w:val="nil"/>
              <w:left w:val="nil"/>
              <w:bottom w:val="single" w:sz="8" w:space="0" w:color="C00000"/>
              <w:right w:val="nil"/>
            </w:tcBorders>
            <w:shd w:val="clear" w:color="auto" w:fill="auto"/>
            <w:vAlign w:val="bottom"/>
          </w:tcPr>
          <w:p w14:paraId="7E366FDC" w14:textId="77777777" w:rsidR="00475A74" w:rsidRPr="00FF36E8" w:rsidRDefault="00475A74" w:rsidP="008001AD">
            <w:pPr>
              <w:spacing w:before="40" w:after="20"/>
              <w:jc w:val="center"/>
              <w:rPr>
                <w:rFonts w:cs="Arial"/>
                <w:b/>
                <w:sz w:val="18"/>
                <w:szCs w:val="18"/>
              </w:rPr>
            </w:pPr>
          </w:p>
        </w:tc>
        <w:tc>
          <w:tcPr>
            <w:tcW w:w="3402" w:type="dxa"/>
            <w:gridSpan w:val="3"/>
            <w:tcBorders>
              <w:top w:val="nil"/>
              <w:left w:val="nil"/>
              <w:bottom w:val="single" w:sz="8" w:space="0" w:color="C00000"/>
              <w:right w:val="nil"/>
            </w:tcBorders>
            <w:shd w:val="clear" w:color="auto" w:fill="auto"/>
            <w:vAlign w:val="bottom"/>
          </w:tcPr>
          <w:p w14:paraId="096E4356" w14:textId="77777777" w:rsidR="00475A74" w:rsidRPr="00FF36E8" w:rsidRDefault="00475A74" w:rsidP="008001AD">
            <w:pPr>
              <w:spacing w:before="40" w:after="20"/>
              <w:jc w:val="center"/>
              <w:rPr>
                <w:rFonts w:cs="Arial"/>
                <w:b/>
                <w:sz w:val="18"/>
                <w:szCs w:val="18"/>
              </w:rPr>
            </w:pPr>
            <w:r w:rsidRPr="00FF36E8">
              <w:rPr>
                <w:rFonts w:cs="Arial"/>
                <w:b/>
                <w:sz w:val="18"/>
                <w:szCs w:val="18"/>
              </w:rPr>
              <w:t>Local Road Funding</w:t>
            </w:r>
          </w:p>
        </w:tc>
      </w:tr>
      <w:tr w:rsidR="00475A74" w:rsidRPr="00FF36E8" w14:paraId="24CFF62B" w14:textId="77777777" w:rsidTr="00033B56">
        <w:trPr>
          <w:trHeight w:val="20"/>
          <w:tblHeader/>
        </w:trPr>
        <w:tc>
          <w:tcPr>
            <w:tcW w:w="2268" w:type="dxa"/>
            <w:tcBorders>
              <w:top w:val="nil"/>
              <w:left w:val="nil"/>
              <w:right w:val="single" w:sz="18" w:space="0" w:color="C00000"/>
            </w:tcBorders>
            <w:shd w:val="clear" w:color="auto" w:fill="auto"/>
            <w:vAlign w:val="bottom"/>
          </w:tcPr>
          <w:p w14:paraId="0B2C043E" w14:textId="77777777" w:rsidR="00475A74" w:rsidRPr="0087211A" w:rsidRDefault="00475A74" w:rsidP="008001AD">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shd w:val="clear" w:color="auto" w:fill="auto"/>
            <w:vAlign w:val="bottom"/>
          </w:tcPr>
          <w:p w14:paraId="32AB8807"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798E55A6"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6478AABA"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c>
          <w:tcPr>
            <w:tcW w:w="170" w:type="dxa"/>
            <w:vMerge/>
            <w:tcBorders>
              <w:top w:val="single" w:sz="8" w:space="0" w:color="C00000"/>
              <w:left w:val="nil"/>
              <w:bottom w:val="single" w:sz="8" w:space="0" w:color="C00000"/>
              <w:right w:val="nil"/>
            </w:tcBorders>
            <w:shd w:val="clear" w:color="auto" w:fill="auto"/>
            <w:vAlign w:val="bottom"/>
          </w:tcPr>
          <w:p w14:paraId="043A914B" w14:textId="77777777" w:rsidR="00475A74" w:rsidRPr="00FF36E8" w:rsidRDefault="00475A74"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shd w:val="clear" w:color="auto" w:fill="auto"/>
            <w:vAlign w:val="bottom"/>
          </w:tcPr>
          <w:p w14:paraId="55E4970D"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3D83BF64"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025227DD" w14:textId="77777777" w:rsidR="00475A74" w:rsidRPr="00FF36E8" w:rsidRDefault="00475A74" w:rsidP="008001AD">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r>
      <w:tr w:rsidR="00CD75DD" w:rsidRPr="00B314AF" w14:paraId="2F9F9D73" w14:textId="77777777" w:rsidTr="00033B56">
        <w:trPr>
          <w:trHeight w:val="20"/>
          <w:tblHeader/>
        </w:trPr>
        <w:tc>
          <w:tcPr>
            <w:tcW w:w="2268" w:type="dxa"/>
            <w:tcBorders>
              <w:left w:val="nil"/>
              <w:bottom w:val="nil"/>
              <w:right w:val="single" w:sz="18" w:space="0" w:color="C00000"/>
            </w:tcBorders>
            <w:shd w:val="clear" w:color="auto" w:fill="auto"/>
            <w:vAlign w:val="center"/>
          </w:tcPr>
          <w:p w14:paraId="5923A1E5" w14:textId="77777777" w:rsidR="00CD75DD" w:rsidRPr="0087211A" w:rsidRDefault="00CD75DD" w:rsidP="00CD75DD">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4706A99B" w14:textId="35FEF0F7" w:rsidR="00CD75DD" w:rsidRPr="00CD75DD" w:rsidRDefault="00CD75DD" w:rsidP="00CD75DD">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65A569DC" w14:textId="77777777" w:rsidR="00CD75DD" w:rsidRPr="00970DC6" w:rsidRDefault="00CD75DD" w:rsidP="00CD75DD">
            <w:pPr>
              <w:spacing w:before="40" w:after="20"/>
              <w:jc w:val="right"/>
              <w:rPr>
                <w:rFonts w:cs="Arial"/>
                <w:b/>
                <w:sz w:val="18"/>
                <w:szCs w:val="18"/>
              </w:rPr>
            </w:pPr>
          </w:p>
        </w:tc>
        <w:tc>
          <w:tcPr>
            <w:tcW w:w="1134" w:type="dxa"/>
            <w:tcBorders>
              <w:top w:val="single" w:sz="8" w:space="0" w:color="C00000"/>
              <w:left w:val="nil"/>
              <w:bottom w:val="nil"/>
              <w:right w:val="nil"/>
            </w:tcBorders>
            <w:shd w:val="clear" w:color="auto" w:fill="auto"/>
            <w:vAlign w:val="bottom"/>
          </w:tcPr>
          <w:p w14:paraId="15DB12DD" w14:textId="6C95482E" w:rsidR="00CD75DD" w:rsidRPr="00CD75DD" w:rsidRDefault="00CD75DD" w:rsidP="00CD75DD">
            <w:pPr>
              <w:spacing w:before="40" w:after="20"/>
              <w:jc w:val="right"/>
              <w:rPr>
                <w:rFonts w:cs="Arial"/>
                <w:sz w:val="18"/>
                <w:szCs w:val="18"/>
              </w:rPr>
            </w:pPr>
          </w:p>
        </w:tc>
        <w:tc>
          <w:tcPr>
            <w:tcW w:w="170" w:type="dxa"/>
            <w:tcBorders>
              <w:top w:val="single" w:sz="8" w:space="0" w:color="C00000"/>
              <w:left w:val="nil"/>
              <w:bottom w:val="nil"/>
              <w:right w:val="nil"/>
            </w:tcBorders>
            <w:shd w:val="clear" w:color="auto" w:fill="auto"/>
            <w:vAlign w:val="center"/>
          </w:tcPr>
          <w:p w14:paraId="106F5805" w14:textId="77777777" w:rsidR="00CD75DD" w:rsidRPr="0087211A" w:rsidRDefault="00CD75DD" w:rsidP="00CD75DD">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1A905FFB" w14:textId="0EEB1BC7" w:rsidR="00CD75DD" w:rsidRPr="00CD75DD" w:rsidRDefault="00CD75DD" w:rsidP="00CD75DD">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2FBEE173" w14:textId="77777777" w:rsidR="00CD75DD" w:rsidRPr="00970DC6" w:rsidRDefault="00CD75DD" w:rsidP="00CD75DD">
            <w:pPr>
              <w:spacing w:before="40" w:after="20"/>
              <w:jc w:val="right"/>
              <w:rPr>
                <w:rFonts w:cs="Arial"/>
                <w:b/>
                <w:sz w:val="18"/>
                <w:szCs w:val="18"/>
              </w:rPr>
            </w:pPr>
          </w:p>
        </w:tc>
        <w:tc>
          <w:tcPr>
            <w:tcW w:w="1134" w:type="dxa"/>
            <w:tcBorders>
              <w:top w:val="single" w:sz="8" w:space="0" w:color="C00000"/>
              <w:left w:val="nil"/>
              <w:bottom w:val="nil"/>
              <w:right w:val="nil"/>
            </w:tcBorders>
            <w:shd w:val="clear" w:color="auto" w:fill="auto"/>
            <w:vAlign w:val="bottom"/>
          </w:tcPr>
          <w:p w14:paraId="48DBB445" w14:textId="74DAF4B8" w:rsidR="00CD75DD" w:rsidRPr="00CD75DD" w:rsidRDefault="00CD75DD" w:rsidP="00CD75DD">
            <w:pPr>
              <w:spacing w:before="40" w:after="20"/>
              <w:jc w:val="right"/>
              <w:rPr>
                <w:rFonts w:cs="Arial"/>
                <w:sz w:val="18"/>
                <w:szCs w:val="18"/>
              </w:rPr>
            </w:pPr>
          </w:p>
        </w:tc>
      </w:tr>
      <w:tr w:rsidR="00B314AF" w:rsidRPr="00B314AF" w14:paraId="6506144D" w14:textId="77777777" w:rsidTr="004350BD">
        <w:trPr>
          <w:trHeight w:val="20"/>
        </w:trPr>
        <w:tc>
          <w:tcPr>
            <w:tcW w:w="2268" w:type="dxa"/>
            <w:tcBorders>
              <w:top w:val="nil"/>
              <w:left w:val="nil"/>
              <w:bottom w:val="nil"/>
              <w:right w:val="single" w:sz="18" w:space="0" w:color="C00000"/>
            </w:tcBorders>
            <w:shd w:val="clear" w:color="auto" w:fill="auto"/>
            <w:vAlign w:val="center"/>
          </w:tcPr>
          <w:p w14:paraId="19680B36" w14:textId="77777777" w:rsidR="00B314AF" w:rsidRPr="0087211A" w:rsidRDefault="00B314AF" w:rsidP="00B314AF">
            <w:pPr>
              <w:spacing w:before="40" w:after="20"/>
              <w:rPr>
                <w:rFonts w:cs="Arial"/>
                <w:sz w:val="18"/>
                <w:szCs w:val="18"/>
              </w:rPr>
            </w:pPr>
            <w:r w:rsidRPr="0087211A">
              <w:rPr>
                <w:rFonts w:cs="Arial"/>
                <w:sz w:val="18"/>
                <w:szCs w:val="18"/>
              </w:rPr>
              <w:t xml:space="preserve">Macedon Ranges S </w:t>
            </w:r>
          </w:p>
        </w:tc>
        <w:tc>
          <w:tcPr>
            <w:tcW w:w="1134" w:type="dxa"/>
            <w:tcBorders>
              <w:top w:val="nil"/>
              <w:left w:val="single" w:sz="18" w:space="0" w:color="C00000"/>
              <w:bottom w:val="nil"/>
              <w:right w:val="nil"/>
            </w:tcBorders>
            <w:shd w:val="clear" w:color="auto" w:fill="auto"/>
            <w:vAlign w:val="bottom"/>
          </w:tcPr>
          <w:p w14:paraId="4782E691" w14:textId="26523A39" w:rsidR="00B314AF" w:rsidRPr="00B314AF" w:rsidRDefault="00B314AF" w:rsidP="00B314AF">
            <w:pPr>
              <w:spacing w:before="40" w:after="20"/>
              <w:jc w:val="right"/>
              <w:rPr>
                <w:rFonts w:cs="Arial"/>
                <w:sz w:val="18"/>
                <w:szCs w:val="18"/>
              </w:rPr>
            </w:pPr>
            <w:r w:rsidRPr="00B314AF">
              <w:rPr>
                <w:rFonts w:cs="Arial"/>
                <w:sz w:val="18"/>
                <w:szCs w:val="18"/>
              </w:rPr>
              <w:t>4,873,310</w:t>
            </w:r>
          </w:p>
        </w:tc>
        <w:tc>
          <w:tcPr>
            <w:tcW w:w="1134" w:type="dxa"/>
            <w:tcBorders>
              <w:top w:val="nil"/>
              <w:left w:val="nil"/>
              <w:bottom w:val="nil"/>
              <w:right w:val="nil"/>
            </w:tcBorders>
            <w:shd w:val="clear" w:color="auto" w:fill="auto"/>
            <w:vAlign w:val="bottom"/>
          </w:tcPr>
          <w:p w14:paraId="03D41B40" w14:textId="3B90634A" w:rsidR="00B314AF" w:rsidRPr="00970DC6" w:rsidRDefault="00B314AF" w:rsidP="00B314AF">
            <w:pPr>
              <w:spacing w:before="40" w:after="20"/>
              <w:jc w:val="right"/>
              <w:rPr>
                <w:rFonts w:cs="Arial"/>
                <w:b/>
                <w:sz w:val="18"/>
                <w:szCs w:val="18"/>
              </w:rPr>
            </w:pPr>
            <w:r w:rsidRPr="00970DC6">
              <w:rPr>
                <w:rFonts w:cs="Arial"/>
                <w:b/>
                <w:sz w:val="18"/>
                <w:szCs w:val="18"/>
              </w:rPr>
              <w:t>4,853,455</w:t>
            </w:r>
          </w:p>
        </w:tc>
        <w:tc>
          <w:tcPr>
            <w:tcW w:w="1134" w:type="dxa"/>
            <w:tcBorders>
              <w:top w:val="nil"/>
              <w:left w:val="nil"/>
              <w:bottom w:val="nil"/>
              <w:right w:val="nil"/>
            </w:tcBorders>
            <w:shd w:val="clear" w:color="auto" w:fill="auto"/>
            <w:vAlign w:val="bottom"/>
          </w:tcPr>
          <w:p w14:paraId="7B26202B" w14:textId="2D3DEBC5" w:rsidR="00B314AF" w:rsidRPr="00B314AF" w:rsidRDefault="00B314AF" w:rsidP="00B314AF">
            <w:pPr>
              <w:spacing w:before="40" w:after="20"/>
              <w:jc w:val="right"/>
              <w:rPr>
                <w:rFonts w:cs="Arial"/>
                <w:sz w:val="18"/>
                <w:szCs w:val="18"/>
              </w:rPr>
            </w:pPr>
            <w:r w:rsidRPr="00B314AF">
              <w:rPr>
                <w:rFonts w:cs="Arial"/>
                <w:sz w:val="18"/>
                <w:szCs w:val="18"/>
              </w:rPr>
              <w:t>-19,855</w:t>
            </w:r>
          </w:p>
        </w:tc>
        <w:tc>
          <w:tcPr>
            <w:tcW w:w="170" w:type="dxa"/>
            <w:tcBorders>
              <w:top w:val="nil"/>
              <w:left w:val="nil"/>
              <w:bottom w:val="nil"/>
              <w:right w:val="nil"/>
            </w:tcBorders>
            <w:shd w:val="clear" w:color="auto" w:fill="auto"/>
            <w:vAlign w:val="bottom"/>
          </w:tcPr>
          <w:p w14:paraId="00ACFB20"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72AA484" w14:textId="3B8AAEE5" w:rsidR="00B314AF" w:rsidRPr="00B314AF" w:rsidRDefault="00B314AF" w:rsidP="00B314AF">
            <w:pPr>
              <w:spacing w:before="40" w:after="20"/>
              <w:jc w:val="right"/>
              <w:rPr>
                <w:rFonts w:cs="Arial"/>
                <w:sz w:val="18"/>
                <w:szCs w:val="18"/>
              </w:rPr>
            </w:pPr>
            <w:r w:rsidRPr="00B314AF">
              <w:rPr>
                <w:rFonts w:cs="Arial"/>
                <w:sz w:val="18"/>
                <w:szCs w:val="18"/>
              </w:rPr>
              <w:t>2,062,314</w:t>
            </w:r>
          </w:p>
        </w:tc>
        <w:tc>
          <w:tcPr>
            <w:tcW w:w="1134" w:type="dxa"/>
            <w:tcBorders>
              <w:top w:val="nil"/>
              <w:left w:val="nil"/>
              <w:bottom w:val="nil"/>
              <w:right w:val="nil"/>
            </w:tcBorders>
            <w:shd w:val="clear" w:color="auto" w:fill="auto"/>
            <w:vAlign w:val="bottom"/>
          </w:tcPr>
          <w:p w14:paraId="09F5FDAD" w14:textId="52646839" w:rsidR="00B314AF" w:rsidRPr="00970DC6" w:rsidRDefault="00B314AF" w:rsidP="00B314AF">
            <w:pPr>
              <w:spacing w:before="40" w:after="20"/>
              <w:jc w:val="right"/>
              <w:rPr>
                <w:rFonts w:cs="Arial"/>
                <w:b/>
                <w:sz w:val="18"/>
                <w:szCs w:val="18"/>
              </w:rPr>
            </w:pPr>
            <w:r w:rsidRPr="00970DC6">
              <w:rPr>
                <w:rFonts w:cs="Arial"/>
                <w:b/>
                <w:sz w:val="18"/>
                <w:szCs w:val="18"/>
              </w:rPr>
              <w:t>2,062,045</w:t>
            </w:r>
          </w:p>
        </w:tc>
        <w:tc>
          <w:tcPr>
            <w:tcW w:w="1134" w:type="dxa"/>
            <w:tcBorders>
              <w:top w:val="nil"/>
              <w:left w:val="nil"/>
              <w:bottom w:val="nil"/>
              <w:right w:val="nil"/>
            </w:tcBorders>
            <w:shd w:val="clear" w:color="auto" w:fill="auto"/>
            <w:vAlign w:val="bottom"/>
          </w:tcPr>
          <w:p w14:paraId="3D118AC9" w14:textId="70FF3529" w:rsidR="00B314AF" w:rsidRPr="00B314AF" w:rsidRDefault="00B314AF" w:rsidP="00B314AF">
            <w:pPr>
              <w:spacing w:before="40" w:after="20"/>
              <w:jc w:val="right"/>
              <w:rPr>
                <w:rFonts w:cs="Arial"/>
                <w:sz w:val="18"/>
                <w:szCs w:val="18"/>
              </w:rPr>
            </w:pPr>
            <w:r w:rsidRPr="00B314AF">
              <w:rPr>
                <w:rFonts w:cs="Arial"/>
                <w:sz w:val="18"/>
                <w:szCs w:val="18"/>
              </w:rPr>
              <w:t>-269</w:t>
            </w:r>
          </w:p>
        </w:tc>
      </w:tr>
      <w:tr w:rsidR="00B314AF" w:rsidRPr="00B314AF" w14:paraId="669E633F" w14:textId="77777777" w:rsidTr="004350BD">
        <w:trPr>
          <w:trHeight w:val="20"/>
        </w:trPr>
        <w:tc>
          <w:tcPr>
            <w:tcW w:w="2268" w:type="dxa"/>
            <w:tcBorders>
              <w:top w:val="nil"/>
              <w:left w:val="nil"/>
              <w:bottom w:val="nil"/>
              <w:right w:val="single" w:sz="18" w:space="0" w:color="C00000"/>
            </w:tcBorders>
            <w:shd w:val="clear" w:color="auto" w:fill="auto"/>
            <w:vAlign w:val="center"/>
          </w:tcPr>
          <w:p w14:paraId="3545B6E0" w14:textId="77777777" w:rsidR="00B314AF" w:rsidRPr="0087211A" w:rsidRDefault="00B314AF" w:rsidP="00B314AF">
            <w:pPr>
              <w:spacing w:before="40" w:after="20"/>
              <w:rPr>
                <w:rFonts w:cs="Arial"/>
                <w:sz w:val="18"/>
                <w:szCs w:val="18"/>
              </w:rPr>
            </w:pPr>
            <w:r w:rsidRPr="0087211A">
              <w:rPr>
                <w:rFonts w:cs="Arial"/>
                <w:sz w:val="18"/>
                <w:szCs w:val="18"/>
              </w:rPr>
              <w:t xml:space="preserve">Manningham C </w:t>
            </w:r>
          </w:p>
        </w:tc>
        <w:tc>
          <w:tcPr>
            <w:tcW w:w="1134" w:type="dxa"/>
            <w:tcBorders>
              <w:top w:val="nil"/>
              <w:left w:val="single" w:sz="18" w:space="0" w:color="C00000"/>
              <w:bottom w:val="nil"/>
              <w:right w:val="nil"/>
            </w:tcBorders>
            <w:shd w:val="clear" w:color="auto" w:fill="auto"/>
            <w:vAlign w:val="bottom"/>
          </w:tcPr>
          <w:p w14:paraId="4E856E3D" w14:textId="09A759AA" w:rsidR="00B314AF" w:rsidRPr="00B314AF" w:rsidRDefault="00B314AF" w:rsidP="00B314AF">
            <w:pPr>
              <w:spacing w:before="40" w:after="20"/>
              <w:jc w:val="right"/>
              <w:rPr>
                <w:rFonts w:cs="Arial"/>
                <w:sz w:val="18"/>
                <w:szCs w:val="18"/>
              </w:rPr>
            </w:pPr>
            <w:r w:rsidRPr="00B314AF">
              <w:rPr>
                <w:rFonts w:cs="Arial"/>
                <w:sz w:val="18"/>
                <w:szCs w:val="18"/>
              </w:rPr>
              <w:t>2,480,545</w:t>
            </w:r>
          </w:p>
        </w:tc>
        <w:tc>
          <w:tcPr>
            <w:tcW w:w="1134" w:type="dxa"/>
            <w:tcBorders>
              <w:top w:val="nil"/>
              <w:left w:val="nil"/>
              <w:bottom w:val="nil"/>
              <w:right w:val="nil"/>
            </w:tcBorders>
            <w:shd w:val="clear" w:color="auto" w:fill="auto"/>
            <w:vAlign w:val="bottom"/>
          </w:tcPr>
          <w:p w14:paraId="6FE30335" w14:textId="7427744B" w:rsidR="00B314AF" w:rsidRPr="00970DC6" w:rsidRDefault="00B314AF" w:rsidP="00B314AF">
            <w:pPr>
              <w:spacing w:before="40" w:after="20"/>
              <w:jc w:val="right"/>
              <w:rPr>
                <w:rFonts w:cs="Arial"/>
                <w:b/>
                <w:sz w:val="18"/>
                <w:szCs w:val="18"/>
              </w:rPr>
            </w:pPr>
            <w:r w:rsidRPr="00970DC6">
              <w:rPr>
                <w:rFonts w:cs="Arial"/>
                <w:b/>
                <w:sz w:val="18"/>
                <w:szCs w:val="18"/>
              </w:rPr>
              <w:t>2,470,439</w:t>
            </w:r>
          </w:p>
        </w:tc>
        <w:tc>
          <w:tcPr>
            <w:tcW w:w="1134" w:type="dxa"/>
            <w:tcBorders>
              <w:top w:val="nil"/>
              <w:left w:val="nil"/>
              <w:bottom w:val="nil"/>
              <w:right w:val="nil"/>
            </w:tcBorders>
            <w:shd w:val="clear" w:color="auto" w:fill="auto"/>
            <w:vAlign w:val="bottom"/>
          </w:tcPr>
          <w:p w14:paraId="72FEFB6A" w14:textId="28A56186" w:rsidR="00B314AF" w:rsidRPr="00B314AF" w:rsidRDefault="00B314AF" w:rsidP="00B314AF">
            <w:pPr>
              <w:spacing w:before="40" w:after="20"/>
              <w:jc w:val="right"/>
              <w:rPr>
                <w:rFonts w:cs="Arial"/>
                <w:sz w:val="18"/>
                <w:szCs w:val="18"/>
              </w:rPr>
            </w:pPr>
            <w:r w:rsidRPr="00B314AF">
              <w:rPr>
                <w:rFonts w:cs="Arial"/>
                <w:sz w:val="18"/>
                <w:szCs w:val="18"/>
              </w:rPr>
              <w:t>-10,106</w:t>
            </w:r>
          </w:p>
        </w:tc>
        <w:tc>
          <w:tcPr>
            <w:tcW w:w="170" w:type="dxa"/>
            <w:tcBorders>
              <w:top w:val="nil"/>
              <w:left w:val="nil"/>
              <w:bottom w:val="nil"/>
              <w:right w:val="nil"/>
            </w:tcBorders>
            <w:shd w:val="clear" w:color="auto" w:fill="auto"/>
            <w:vAlign w:val="bottom"/>
          </w:tcPr>
          <w:p w14:paraId="3B0018C1"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DC278B6" w14:textId="6B9B2A51" w:rsidR="00B314AF" w:rsidRPr="00B314AF" w:rsidRDefault="00B314AF" w:rsidP="00B314AF">
            <w:pPr>
              <w:spacing w:before="40" w:after="20"/>
              <w:jc w:val="right"/>
              <w:rPr>
                <w:rFonts w:cs="Arial"/>
                <w:sz w:val="18"/>
                <w:szCs w:val="18"/>
              </w:rPr>
            </w:pPr>
            <w:r w:rsidRPr="00B314AF">
              <w:rPr>
                <w:rFonts w:cs="Arial"/>
                <w:sz w:val="18"/>
                <w:szCs w:val="18"/>
              </w:rPr>
              <w:t>796,616</w:t>
            </w:r>
          </w:p>
        </w:tc>
        <w:tc>
          <w:tcPr>
            <w:tcW w:w="1134" w:type="dxa"/>
            <w:tcBorders>
              <w:top w:val="nil"/>
              <w:left w:val="nil"/>
              <w:bottom w:val="nil"/>
              <w:right w:val="nil"/>
            </w:tcBorders>
            <w:shd w:val="clear" w:color="auto" w:fill="auto"/>
            <w:vAlign w:val="bottom"/>
          </w:tcPr>
          <w:p w14:paraId="789D945D" w14:textId="3AB3610F" w:rsidR="00B314AF" w:rsidRPr="00970DC6" w:rsidRDefault="00B314AF" w:rsidP="00B314AF">
            <w:pPr>
              <w:spacing w:before="40" w:after="20"/>
              <w:jc w:val="right"/>
              <w:rPr>
                <w:rFonts w:cs="Arial"/>
                <w:b/>
                <w:sz w:val="18"/>
                <w:szCs w:val="18"/>
              </w:rPr>
            </w:pPr>
            <w:r w:rsidRPr="00970DC6">
              <w:rPr>
                <w:rFonts w:cs="Arial"/>
                <w:b/>
                <w:sz w:val="18"/>
                <w:szCs w:val="18"/>
              </w:rPr>
              <w:t>796,512</w:t>
            </w:r>
          </w:p>
        </w:tc>
        <w:tc>
          <w:tcPr>
            <w:tcW w:w="1134" w:type="dxa"/>
            <w:tcBorders>
              <w:top w:val="nil"/>
              <w:left w:val="nil"/>
              <w:bottom w:val="nil"/>
              <w:right w:val="nil"/>
            </w:tcBorders>
            <w:shd w:val="clear" w:color="auto" w:fill="auto"/>
            <w:vAlign w:val="bottom"/>
          </w:tcPr>
          <w:p w14:paraId="5051A11B" w14:textId="0E9F4B34" w:rsidR="00B314AF" w:rsidRPr="00B314AF" w:rsidRDefault="00B314AF" w:rsidP="00B314AF">
            <w:pPr>
              <w:spacing w:before="40" w:after="20"/>
              <w:jc w:val="right"/>
              <w:rPr>
                <w:rFonts w:cs="Arial"/>
                <w:sz w:val="18"/>
                <w:szCs w:val="18"/>
              </w:rPr>
            </w:pPr>
            <w:r w:rsidRPr="00B314AF">
              <w:rPr>
                <w:rFonts w:cs="Arial"/>
                <w:sz w:val="18"/>
                <w:szCs w:val="18"/>
              </w:rPr>
              <w:t>-104</w:t>
            </w:r>
          </w:p>
        </w:tc>
      </w:tr>
      <w:tr w:rsidR="00B314AF" w:rsidRPr="00B314AF" w14:paraId="22877389" w14:textId="77777777" w:rsidTr="004350BD">
        <w:trPr>
          <w:trHeight w:val="20"/>
        </w:trPr>
        <w:tc>
          <w:tcPr>
            <w:tcW w:w="2268" w:type="dxa"/>
            <w:tcBorders>
              <w:top w:val="nil"/>
              <w:left w:val="nil"/>
              <w:bottom w:val="nil"/>
              <w:right w:val="single" w:sz="18" w:space="0" w:color="C00000"/>
            </w:tcBorders>
            <w:shd w:val="clear" w:color="auto" w:fill="auto"/>
            <w:vAlign w:val="center"/>
          </w:tcPr>
          <w:p w14:paraId="65524AF1" w14:textId="77777777" w:rsidR="00B314AF" w:rsidRPr="0087211A" w:rsidRDefault="00B314AF" w:rsidP="00B314AF">
            <w:pPr>
              <w:spacing w:before="40" w:after="20"/>
              <w:rPr>
                <w:rFonts w:cs="Arial"/>
                <w:sz w:val="18"/>
                <w:szCs w:val="18"/>
              </w:rPr>
            </w:pPr>
            <w:r w:rsidRPr="0087211A">
              <w:rPr>
                <w:rFonts w:cs="Arial"/>
                <w:sz w:val="18"/>
                <w:szCs w:val="18"/>
              </w:rPr>
              <w:t xml:space="preserve">Mansfield S </w:t>
            </w:r>
          </w:p>
        </w:tc>
        <w:tc>
          <w:tcPr>
            <w:tcW w:w="1134" w:type="dxa"/>
            <w:tcBorders>
              <w:top w:val="nil"/>
              <w:left w:val="single" w:sz="18" w:space="0" w:color="C00000"/>
              <w:bottom w:val="nil"/>
              <w:right w:val="nil"/>
            </w:tcBorders>
            <w:shd w:val="clear" w:color="auto" w:fill="auto"/>
            <w:vAlign w:val="bottom"/>
          </w:tcPr>
          <w:p w14:paraId="2111DE56" w14:textId="1014B9B3" w:rsidR="00B314AF" w:rsidRPr="00B314AF" w:rsidRDefault="00B314AF" w:rsidP="00B314AF">
            <w:pPr>
              <w:spacing w:before="40" w:after="20"/>
              <w:jc w:val="right"/>
              <w:rPr>
                <w:rFonts w:cs="Arial"/>
                <w:sz w:val="18"/>
                <w:szCs w:val="18"/>
              </w:rPr>
            </w:pPr>
            <w:r w:rsidRPr="00B314AF">
              <w:rPr>
                <w:rFonts w:cs="Arial"/>
                <w:sz w:val="18"/>
                <w:szCs w:val="18"/>
              </w:rPr>
              <w:t>1,886,060</w:t>
            </w:r>
          </w:p>
        </w:tc>
        <w:tc>
          <w:tcPr>
            <w:tcW w:w="1134" w:type="dxa"/>
            <w:tcBorders>
              <w:top w:val="nil"/>
              <w:left w:val="nil"/>
              <w:bottom w:val="nil"/>
              <w:right w:val="nil"/>
            </w:tcBorders>
            <w:shd w:val="clear" w:color="auto" w:fill="auto"/>
            <w:vAlign w:val="bottom"/>
          </w:tcPr>
          <w:p w14:paraId="458B5A77" w14:textId="0624B729" w:rsidR="00B314AF" w:rsidRPr="00970DC6" w:rsidRDefault="00B314AF" w:rsidP="00B314AF">
            <w:pPr>
              <w:spacing w:before="40" w:after="20"/>
              <w:jc w:val="right"/>
              <w:rPr>
                <w:rFonts w:cs="Arial"/>
                <w:b/>
                <w:sz w:val="18"/>
                <w:szCs w:val="18"/>
              </w:rPr>
            </w:pPr>
            <w:r w:rsidRPr="00970DC6">
              <w:rPr>
                <w:rFonts w:cs="Arial"/>
                <w:b/>
                <w:sz w:val="18"/>
                <w:szCs w:val="18"/>
              </w:rPr>
              <w:t>1,878,376</w:t>
            </w:r>
          </w:p>
        </w:tc>
        <w:tc>
          <w:tcPr>
            <w:tcW w:w="1134" w:type="dxa"/>
            <w:tcBorders>
              <w:top w:val="nil"/>
              <w:left w:val="nil"/>
              <w:bottom w:val="nil"/>
              <w:right w:val="nil"/>
            </w:tcBorders>
            <w:shd w:val="clear" w:color="auto" w:fill="auto"/>
            <w:vAlign w:val="bottom"/>
          </w:tcPr>
          <w:p w14:paraId="0E1A5D2D" w14:textId="49935D09" w:rsidR="00B314AF" w:rsidRPr="00B314AF" w:rsidRDefault="00B314AF" w:rsidP="00B314AF">
            <w:pPr>
              <w:spacing w:before="40" w:after="20"/>
              <w:jc w:val="right"/>
              <w:rPr>
                <w:rFonts w:cs="Arial"/>
                <w:sz w:val="18"/>
                <w:szCs w:val="18"/>
              </w:rPr>
            </w:pPr>
            <w:r w:rsidRPr="00B314AF">
              <w:rPr>
                <w:rFonts w:cs="Arial"/>
                <w:sz w:val="18"/>
                <w:szCs w:val="18"/>
              </w:rPr>
              <w:t>-7,684</w:t>
            </w:r>
          </w:p>
        </w:tc>
        <w:tc>
          <w:tcPr>
            <w:tcW w:w="170" w:type="dxa"/>
            <w:tcBorders>
              <w:top w:val="nil"/>
              <w:left w:val="nil"/>
              <w:bottom w:val="nil"/>
              <w:right w:val="nil"/>
            </w:tcBorders>
            <w:shd w:val="clear" w:color="auto" w:fill="auto"/>
            <w:vAlign w:val="bottom"/>
          </w:tcPr>
          <w:p w14:paraId="247547F0"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2558BB1" w14:textId="35650480" w:rsidR="00B314AF" w:rsidRPr="00B314AF" w:rsidRDefault="00B314AF" w:rsidP="00B314AF">
            <w:pPr>
              <w:spacing w:before="40" w:after="20"/>
              <w:jc w:val="right"/>
              <w:rPr>
                <w:rFonts w:cs="Arial"/>
                <w:sz w:val="18"/>
                <w:szCs w:val="18"/>
              </w:rPr>
            </w:pPr>
            <w:r w:rsidRPr="00B314AF">
              <w:rPr>
                <w:rFonts w:cs="Arial"/>
                <w:sz w:val="18"/>
                <w:szCs w:val="18"/>
              </w:rPr>
              <w:t>871,753</w:t>
            </w:r>
          </w:p>
        </w:tc>
        <w:tc>
          <w:tcPr>
            <w:tcW w:w="1134" w:type="dxa"/>
            <w:tcBorders>
              <w:top w:val="nil"/>
              <w:left w:val="nil"/>
              <w:bottom w:val="nil"/>
              <w:right w:val="nil"/>
            </w:tcBorders>
            <w:shd w:val="clear" w:color="auto" w:fill="auto"/>
            <w:vAlign w:val="bottom"/>
          </w:tcPr>
          <w:p w14:paraId="66DCE668" w14:textId="7F6A815B" w:rsidR="00B314AF" w:rsidRPr="00970DC6" w:rsidRDefault="00B314AF" w:rsidP="00B314AF">
            <w:pPr>
              <w:spacing w:before="40" w:after="20"/>
              <w:jc w:val="right"/>
              <w:rPr>
                <w:rFonts w:cs="Arial"/>
                <w:b/>
                <w:sz w:val="18"/>
                <w:szCs w:val="18"/>
              </w:rPr>
            </w:pPr>
            <w:r w:rsidRPr="00970DC6">
              <w:rPr>
                <w:rFonts w:cs="Arial"/>
                <w:b/>
                <w:sz w:val="18"/>
                <w:szCs w:val="18"/>
              </w:rPr>
              <w:t>871,639</w:t>
            </w:r>
          </w:p>
        </w:tc>
        <w:tc>
          <w:tcPr>
            <w:tcW w:w="1134" w:type="dxa"/>
            <w:tcBorders>
              <w:top w:val="nil"/>
              <w:left w:val="nil"/>
              <w:bottom w:val="nil"/>
              <w:right w:val="nil"/>
            </w:tcBorders>
            <w:shd w:val="clear" w:color="auto" w:fill="auto"/>
            <w:vAlign w:val="bottom"/>
          </w:tcPr>
          <w:p w14:paraId="43800D35" w14:textId="33F17E9D" w:rsidR="00B314AF" w:rsidRPr="00B314AF" w:rsidRDefault="00B314AF" w:rsidP="00B314AF">
            <w:pPr>
              <w:spacing w:before="40" w:after="20"/>
              <w:jc w:val="right"/>
              <w:rPr>
                <w:rFonts w:cs="Arial"/>
                <w:sz w:val="18"/>
                <w:szCs w:val="18"/>
              </w:rPr>
            </w:pPr>
            <w:r w:rsidRPr="00B314AF">
              <w:rPr>
                <w:rFonts w:cs="Arial"/>
                <w:sz w:val="18"/>
                <w:szCs w:val="18"/>
              </w:rPr>
              <w:t>-114</w:t>
            </w:r>
          </w:p>
        </w:tc>
      </w:tr>
      <w:tr w:rsidR="00B314AF" w:rsidRPr="00B314AF" w14:paraId="264CDF89" w14:textId="77777777" w:rsidTr="004350BD">
        <w:trPr>
          <w:trHeight w:val="20"/>
        </w:trPr>
        <w:tc>
          <w:tcPr>
            <w:tcW w:w="2268" w:type="dxa"/>
            <w:tcBorders>
              <w:top w:val="nil"/>
              <w:left w:val="nil"/>
              <w:bottom w:val="nil"/>
              <w:right w:val="single" w:sz="18" w:space="0" w:color="C00000"/>
            </w:tcBorders>
            <w:shd w:val="clear" w:color="auto" w:fill="auto"/>
            <w:vAlign w:val="center"/>
          </w:tcPr>
          <w:p w14:paraId="41681AF9" w14:textId="77777777" w:rsidR="00B314AF" w:rsidRPr="0087211A" w:rsidRDefault="00B314AF" w:rsidP="00B314AF">
            <w:pPr>
              <w:spacing w:before="40" w:after="20"/>
              <w:rPr>
                <w:rFonts w:cs="Arial"/>
                <w:sz w:val="18"/>
                <w:szCs w:val="18"/>
              </w:rPr>
            </w:pPr>
            <w:r w:rsidRPr="0087211A">
              <w:rPr>
                <w:rFonts w:cs="Arial"/>
                <w:sz w:val="18"/>
                <w:szCs w:val="18"/>
              </w:rPr>
              <w:t xml:space="preserve">Maribyrnong C </w:t>
            </w:r>
          </w:p>
        </w:tc>
        <w:tc>
          <w:tcPr>
            <w:tcW w:w="1134" w:type="dxa"/>
            <w:tcBorders>
              <w:top w:val="nil"/>
              <w:left w:val="single" w:sz="18" w:space="0" w:color="C00000"/>
              <w:bottom w:val="nil"/>
              <w:right w:val="nil"/>
            </w:tcBorders>
            <w:shd w:val="clear" w:color="auto" w:fill="auto"/>
            <w:vAlign w:val="bottom"/>
          </w:tcPr>
          <w:p w14:paraId="51DF91E1" w14:textId="52931EEE" w:rsidR="00B314AF" w:rsidRPr="00B314AF" w:rsidRDefault="00B314AF" w:rsidP="00B314AF">
            <w:pPr>
              <w:spacing w:before="40" w:after="20"/>
              <w:jc w:val="right"/>
              <w:rPr>
                <w:rFonts w:cs="Arial"/>
                <w:sz w:val="18"/>
                <w:szCs w:val="18"/>
              </w:rPr>
            </w:pPr>
            <w:r w:rsidRPr="00B314AF">
              <w:rPr>
                <w:rFonts w:cs="Arial"/>
                <w:sz w:val="18"/>
                <w:szCs w:val="18"/>
              </w:rPr>
              <w:t>2,279,628</w:t>
            </w:r>
          </w:p>
        </w:tc>
        <w:tc>
          <w:tcPr>
            <w:tcW w:w="1134" w:type="dxa"/>
            <w:tcBorders>
              <w:top w:val="nil"/>
              <w:left w:val="nil"/>
              <w:bottom w:val="nil"/>
              <w:right w:val="nil"/>
            </w:tcBorders>
            <w:shd w:val="clear" w:color="auto" w:fill="auto"/>
            <w:vAlign w:val="bottom"/>
          </w:tcPr>
          <w:p w14:paraId="08EC5343" w14:textId="71167EC1" w:rsidR="00B314AF" w:rsidRPr="00970DC6" w:rsidRDefault="00B314AF" w:rsidP="00B314AF">
            <w:pPr>
              <w:spacing w:before="40" w:after="20"/>
              <w:jc w:val="right"/>
              <w:rPr>
                <w:rFonts w:cs="Arial"/>
                <w:b/>
                <w:sz w:val="18"/>
                <w:szCs w:val="18"/>
              </w:rPr>
            </w:pPr>
            <w:r w:rsidRPr="00970DC6">
              <w:rPr>
                <w:rFonts w:cs="Arial"/>
                <w:b/>
                <w:sz w:val="18"/>
                <w:szCs w:val="18"/>
              </w:rPr>
              <w:t>2,270,340</w:t>
            </w:r>
          </w:p>
        </w:tc>
        <w:tc>
          <w:tcPr>
            <w:tcW w:w="1134" w:type="dxa"/>
            <w:tcBorders>
              <w:top w:val="nil"/>
              <w:left w:val="nil"/>
              <w:bottom w:val="nil"/>
              <w:right w:val="nil"/>
            </w:tcBorders>
            <w:shd w:val="clear" w:color="auto" w:fill="auto"/>
            <w:vAlign w:val="bottom"/>
          </w:tcPr>
          <w:p w14:paraId="6D42E1BE" w14:textId="07099A58" w:rsidR="00B314AF" w:rsidRPr="00B314AF" w:rsidRDefault="00B314AF" w:rsidP="00B314AF">
            <w:pPr>
              <w:spacing w:before="40" w:after="20"/>
              <w:jc w:val="right"/>
              <w:rPr>
                <w:rFonts w:cs="Arial"/>
                <w:sz w:val="18"/>
                <w:szCs w:val="18"/>
              </w:rPr>
            </w:pPr>
            <w:r w:rsidRPr="00B314AF">
              <w:rPr>
                <w:rFonts w:cs="Arial"/>
                <w:sz w:val="18"/>
                <w:szCs w:val="18"/>
              </w:rPr>
              <w:t>-9,288</w:t>
            </w:r>
          </w:p>
        </w:tc>
        <w:tc>
          <w:tcPr>
            <w:tcW w:w="170" w:type="dxa"/>
            <w:tcBorders>
              <w:top w:val="nil"/>
              <w:left w:val="nil"/>
              <w:bottom w:val="nil"/>
              <w:right w:val="nil"/>
            </w:tcBorders>
            <w:shd w:val="clear" w:color="auto" w:fill="auto"/>
            <w:vAlign w:val="bottom"/>
          </w:tcPr>
          <w:p w14:paraId="39DB1CE7"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5F08C88" w14:textId="1672C88F" w:rsidR="00B314AF" w:rsidRPr="00B314AF" w:rsidRDefault="00B314AF" w:rsidP="00B314AF">
            <w:pPr>
              <w:spacing w:before="40" w:after="20"/>
              <w:jc w:val="right"/>
              <w:rPr>
                <w:rFonts w:cs="Arial"/>
                <w:sz w:val="18"/>
                <w:szCs w:val="18"/>
              </w:rPr>
            </w:pPr>
            <w:r w:rsidRPr="00B314AF">
              <w:rPr>
                <w:rFonts w:cs="Arial"/>
                <w:sz w:val="18"/>
                <w:szCs w:val="18"/>
              </w:rPr>
              <w:t>531,197</w:t>
            </w:r>
          </w:p>
        </w:tc>
        <w:tc>
          <w:tcPr>
            <w:tcW w:w="1134" w:type="dxa"/>
            <w:tcBorders>
              <w:top w:val="nil"/>
              <w:left w:val="nil"/>
              <w:bottom w:val="nil"/>
              <w:right w:val="nil"/>
            </w:tcBorders>
            <w:shd w:val="clear" w:color="auto" w:fill="auto"/>
            <w:vAlign w:val="bottom"/>
          </w:tcPr>
          <w:p w14:paraId="184C033E" w14:textId="4C84DE54" w:rsidR="00B314AF" w:rsidRPr="00970DC6" w:rsidRDefault="00B314AF" w:rsidP="00B314AF">
            <w:pPr>
              <w:spacing w:before="40" w:after="20"/>
              <w:jc w:val="right"/>
              <w:rPr>
                <w:rFonts w:cs="Arial"/>
                <w:b/>
                <w:sz w:val="18"/>
                <w:szCs w:val="18"/>
              </w:rPr>
            </w:pPr>
            <w:r w:rsidRPr="00970DC6">
              <w:rPr>
                <w:rFonts w:cs="Arial"/>
                <w:b/>
                <w:sz w:val="18"/>
                <w:szCs w:val="18"/>
              </w:rPr>
              <w:t>531,128</w:t>
            </w:r>
          </w:p>
        </w:tc>
        <w:tc>
          <w:tcPr>
            <w:tcW w:w="1134" w:type="dxa"/>
            <w:tcBorders>
              <w:top w:val="nil"/>
              <w:left w:val="nil"/>
              <w:bottom w:val="nil"/>
              <w:right w:val="nil"/>
            </w:tcBorders>
            <w:shd w:val="clear" w:color="auto" w:fill="auto"/>
            <w:vAlign w:val="bottom"/>
          </w:tcPr>
          <w:p w14:paraId="37252017" w14:textId="20522831" w:rsidR="00B314AF" w:rsidRPr="00B314AF" w:rsidRDefault="00B314AF" w:rsidP="00B314AF">
            <w:pPr>
              <w:spacing w:before="40" w:after="20"/>
              <w:jc w:val="right"/>
              <w:rPr>
                <w:rFonts w:cs="Arial"/>
                <w:sz w:val="18"/>
                <w:szCs w:val="18"/>
              </w:rPr>
            </w:pPr>
            <w:r w:rsidRPr="00B314AF">
              <w:rPr>
                <w:rFonts w:cs="Arial"/>
                <w:sz w:val="18"/>
                <w:szCs w:val="18"/>
              </w:rPr>
              <w:t>-69</w:t>
            </w:r>
          </w:p>
        </w:tc>
      </w:tr>
      <w:tr w:rsidR="00B314AF" w:rsidRPr="00B314AF" w14:paraId="4F775CBF" w14:textId="77777777" w:rsidTr="004350BD">
        <w:trPr>
          <w:trHeight w:val="20"/>
        </w:trPr>
        <w:tc>
          <w:tcPr>
            <w:tcW w:w="2268" w:type="dxa"/>
            <w:tcBorders>
              <w:top w:val="nil"/>
              <w:left w:val="nil"/>
              <w:bottom w:val="nil"/>
              <w:right w:val="single" w:sz="18" w:space="0" w:color="C00000"/>
            </w:tcBorders>
            <w:shd w:val="clear" w:color="auto" w:fill="auto"/>
            <w:vAlign w:val="center"/>
          </w:tcPr>
          <w:p w14:paraId="6E2841B1" w14:textId="77777777" w:rsidR="00B314AF" w:rsidRPr="0087211A" w:rsidRDefault="00B314AF" w:rsidP="00B314AF">
            <w:pPr>
              <w:spacing w:before="40" w:after="20"/>
              <w:rPr>
                <w:rFonts w:cs="Arial"/>
                <w:sz w:val="18"/>
                <w:szCs w:val="18"/>
              </w:rPr>
            </w:pPr>
            <w:r w:rsidRPr="0087211A">
              <w:rPr>
                <w:rFonts w:cs="Arial"/>
                <w:sz w:val="18"/>
                <w:szCs w:val="18"/>
              </w:rPr>
              <w:t xml:space="preserve">Maroondah C </w:t>
            </w:r>
          </w:p>
        </w:tc>
        <w:tc>
          <w:tcPr>
            <w:tcW w:w="1134" w:type="dxa"/>
            <w:tcBorders>
              <w:top w:val="nil"/>
              <w:left w:val="single" w:sz="18" w:space="0" w:color="C00000"/>
              <w:bottom w:val="nil"/>
              <w:right w:val="nil"/>
            </w:tcBorders>
            <w:shd w:val="clear" w:color="auto" w:fill="auto"/>
            <w:vAlign w:val="bottom"/>
          </w:tcPr>
          <w:p w14:paraId="196D029D" w14:textId="0ADC93F4" w:rsidR="00B314AF" w:rsidRPr="00B314AF" w:rsidRDefault="00B314AF" w:rsidP="00B314AF">
            <w:pPr>
              <w:spacing w:before="40" w:after="20"/>
              <w:jc w:val="right"/>
              <w:rPr>
                <w:rFonts w:cs="Arial"/>
                <w:sz w:val="18"/>
                <w:szCs w:val="18"/>
              </w:rPr>
            </w:pPr>
            <w:r w:rsidRPr="00B314AF">
              <w:rPr>
                <w:rFonts w:cs="Arial"/>
                <w:sz w:val="18"/>
                <w:szCs w:val="18"/>
              </w:rPr>
              <w:t>4,199,629</w:t>
            </w:r>
          </w:p>
        </w:tc>
        <w:tc>
          <w:tcPr>
            <w:tcW w:w="1134" w:type="dxa"/>
            <w:tcBorders>
              <w:top w:val="nil"/>
              <w:left w:val="nil"/>
              <w:bottom w:val="nil"/>
              <w:right w:val="nil"/>
            </w:tcBorders>
            <w:shd w:val="clear" w:color="auto" w:fill="auto"/>
            <w:vAlign w:val="bottom"/>
          </w:tcPr>
          <w:p w14:paraId="0609F650" w14:textId="4B24BB4D" w:rsidR="00B314AF" w:rsidRPr="00970DC6" w:rsidRDefault="00B314AF" w:rsidP="00B314AF">
            <w:pPr>
              <w:spacing w:before="40" w:after="20"/>
              <w:jc w:val="right"/>
              <w:rPr>
                <w:rFonts w:cs="Arial"/>
                <w:b/>
                <w:sz w:val="18"/>
                <w:szCs w:val="18"/>
              </w:rPr>
            </w:pPr>
            <w:r w:rsidRPr="00970DC6">
              <w:rPr>
                <w:rFonts w:cs="Arial"/>
                <w:b/>
                <w:sz w:val="18"/>
                <w:szCs w:val="18"/>
              </w:rPr>
              <w:t>4,182,519</w:t>
            </w:r>
          </w:p>
        </w:tc>
        <w:tc>
          <w:tcPr>
            <w:tcW w:w="1134" w:type="dxa"/>
            <w:tcBorders>
              <w:top w:val="nil"/>
              <w:left w:val="nil"/>
              <w:bottom w:val="nil"/>
              <w:right w:val="nil"/>
            </w:tcBorders>
            <w:shd w:val="clear" w:color="auto" w:fill="auto"/>
            <w:vAlign w:val="bottom"/>
          </w:tcPr>
          <w:p w14:paraId="473B1428" w14:textId="5B3253A2" w:rsidR="00B314AF" w:rsidRPr="00B314AF" w:rsidRDefault="00B314AF" w:rsidP="00B314AF">
            <w:pPr>
              <w:spacing w:before="40" w:after="20"/>
              <w:jc w:val="right"/>
              <w:rPr>
                <w:rFonts w:cs="Arial"/>
                <w:sz w:val="18"/>
                <w:szCs w:val="18"/>
              </w:rPr>
            </w:pPr>
            <w:r w:rsidRPr="00B314AF">
              <w:rPr>
                <w:rFonts w:cs="Arial"/>
                <w:sz w:val="18"/>
                <w:szCs w:val="18"/>
              </w:rPr>
              <w:t>-17,110</w:t>
            </w:r>
          </w:p>
        </w:tc>
        <w:tc>
          <w:tcPr>
            <w:tcW w:w="170" w:type="dxa"/>
            <w:tcBorders>
              <w:top w:val="nil"/>
              <w:left w:val="nil"/>
              <w:bottom w:val="nil"/>
              <w:right w:val="nil"/>
            </w:tcBorders>
            <w:shd w:val="clear" w:color="auto" w:fill="auto"/>
            <w:vAlign w:val="bottom"/>
          </w:tcPr>
          <w:p w14:paraId="40812C1B"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685DF07" w14:textId="34BF65D0" w:rsidR="00B314AF" w:rsidRPr="00B314AF" w:rsidRDefault="00B314AF" w:rsidP="00B314AF">
            <w:pPr>
              <w:spacing w:before="40" w:after="20"/>
              <w:jc w:val="right"/>
              <w:rPr>
                <w:rFonts w:cs="Arial"/>
                <w:sz w:val="18"/>
                <w:szCs w:val="18"/>
              </w:rPr>
            </w:pPr>
            <w:r w:rsidRPr="00B314AF">
              <w:rPr>
                <w:rFonts w:cs="Arial"/>
                <w:sz w:val="18"/>
                <w:szCs w:val="18"/>
              </w:rPr>
              <w:t>760,524</w:t>
            </w:r>
          </w:p>
        </w:tc>
        <w:tc>
          <w:tcPr>
            <w:tcW w:w="1134" w:type="dxa"/>
            <w:tcBorders>
              <w:top w:val="nil"/>
              <w:left w:val="nil"/>
              <w:bottom w:val="nil"/>
              <w:right w:val="nil"/>
            </w:tcBorders>
            <w:shd w:val="clear" w:color="auto" w:fill="auto"/>
            <w:vAlign w:val="bottom"/>
          </w:tcPr>
          <w:p w14:paraId="48C9D381" w14:textId="2DB1AEFC" w:rsidR="00B314AF" w:rsidRPr="00970DC6" w:rsidRDefault="00B314AF" w:rsidP="00B314AF">
            <w:pPr>
              <w:spacing w:before="40" w:after="20"/>
              <w:jc w:val="right"/>
              <w:rPr>
                <w:rFonts w:cs="Arial"/>
                <w:b/>
                <w:sz w:val="18"/>
                <w:szCs w:val="18"/>
              </w:rPr>
            </w:pPr>
            <w:r w:rsidRPr="00970DC6">
              <w:rPr>
                <w:rFonts w:cs="Arial"/>
                <w:b/>
                <w:sz w:val="18"/>
                <w:szCs w:val="18"/>
              </w:rPr>
              <w:t>760,425</w:t>
            </w:r>
          </w:p>
        </w:tc>
        <w:tc>
          <w:tcPr>
            <w:tcW w:w="1134" w:type="dxa"/>
            <w:tcBorders>
              <w:top w:val="nil"/>
              <w:left w:val="nil"/>
              <w:bottom w:val="nil"/>
              <w:right w:val="nil"/>
            </w:tcBorders>
            <w:shd w:val="clear" w:color="auto" w:fill="auto"/>
            <w:vAlign w:val="bottom"/>
          </w:tcPr>
          <w:p w14:paraId="01C3CC0A" w14:textId="1492CBE5" w:rsidR="00B314AF" w:rsidRPr="00B314AF" w:rsidRDefault="00B314AF" w:rsidP="00B314AF">
            <w:pPr>
              <w:spacing w:before="40" w:after="20"/>
              <w:jc w:val="right"/>
              <w:rPr>
                <w:rFonts w:cs="Arial"/>
                <w:sz w:val="18"/>
                <w:szCs w:val="18"/>
              </w:rPr>
            </w:pPr>
            <w:r w:rsidRPr="00B314AF">
              <w:rPr>
                <w:rFonts w:cs="Arial"/>
                <w:sz w:val="18"/>
                <w:szCs w:val="18"/>
              </w:rPr>
              <w:t>-99</w:t>
            </w:r>
          </w:p>
        </w:tc>
      </w:tr>
      <w:tr w:rsidR="00B314AF" w:rsidRPr="00B314AF" w14:paraId="4B9C5344" w14:textId="77777777" w:rsidTr="004350BD">
        <w:trPr>
          <w:trHeight w:val="20"/>
        </w:trPr>
        <w:tc>
          <w:tcPr>
            <w:tcW w:w="2268" w:type="dxa"/>
            <w:tcBorders>
              <w:top w:val="nil"/>
              <w:left w:val="nil"/>
              <w:bottom w:val="nil"/>
              <w:right w:val="single" w:sz="18" w:space="0" w:color="C00000"/>
            </w:tcBorders>
            <w:shd w:val="clear" w:color="auto" w:fill="auto"/>
            <w:vAlign w:val="center"/>
          </w:tcPr>
          <w:p w14:paraId="312DDF4F" w14:textId="77777777" w:rsidR="00B314AF" w:rsidRPr="0087211A" w:rsidRDefault="00B314AF" w:rsidP="00B314AF">
            <w:pPr>
              <w:spacing w:before="40" w:after="20"/>
              <w:rPr>
                <w:rFonts w:cs="Arial"/>
                <w:sz w:val="18"/>
                <w:szCs w:val="18"/>
              </w:rPr>
            </w:pPr>
            <w:r w:rsidRPr="0087211A">
              <w:rPr>
                <w:rFonts w:cs="Arial"/>
                <w:sz w:val="18"/>
                <w:szCs w:val="18"/>
              </w:rPr>
              <w:t>Melbourne C</w:t>
            </w:r>
          </w:p>
        </w:tc>
        <w:tc>
          <w:tcPr>
            <w:tcW w:w="1134" w:type="dxa"/>
            <w:tcBorders>
              <w:top w:val="nil"/>
              <w:left w:val="single" w:sz="18" w:space="0" w:color="C00000"/>
              <w:bottom w:val="nil"/>
              <w:right w:val="nil"/>
            </w:tcBorders>
            <w:shd w:val="clear" w:color="auto" w:fill="auto"/>
            <w:vAlign w:val="bottom"/>
          </w:tcPr>
          <w:p w14:paraId="47DCB4F6" w14:textId="5EA4DB91" w:rsidR="00B314AF" w:rsidRPr="00B314AF" w:rsidRDefault="00B314AF" w:rsidP="00B314AF">
            <w:pPr>
              <w:spacing w:before="40" w:after="20"/>
              <w:jc w:val="right"/>
              <w:rPr>
                <w:rFonts w:cs="Arial"/>
                <w:sz w:val="18"/>
                <w:szCs w:val="18"/>
              </w:rPr>
            </w:pPr>
            <w:r w:rsidRPr="00B314AF">
              <w:rPr>
                <w:rFonts w:cs="Arial"/>
                <w:sz w:val="18"/>
                <w:szCs w:val="18"/>
              </w:rPr>
              <w:t>2,801,514</w:t>
            </w:r>
          </w:p>
        </w:tc>
        <w:tc>
          <w:tcPr>
            <w:tcW w:w="1134" w:type="dxa"/>
            <w:tcBorders>
              <w:top w:val="nil"/>
              <w:left w:val="nil"/>
              <w:bottom w:val="nil"/>
              <w:right w:val="nil"/>
            </w:tcBorders>
            <w:shd w:val="clear" w:color="auto" w:fill="auto"/>
            <w:vAlign w:val="bottom"/>
          </w:tcPr>
          <w:p w14:paraId="79172458" w14:textId="75883F89" w:rsidR="00B314AF" w:rsidRPr="00970DC6" w:rsidRDefault="00B314AF" w:rsidP="00B314AF">
            <w:pPr>
              <w:spacing w:before="40" w:after="20"/>
              <w:jc w:val="right"/>
              <w:rPr>
                <w:rFonts w:cs="Arial"/>
                <w:b/>
                <w:sz w:val="18"/>
                <w:szCs w:val="18"/>
              </w:rPr>
            </w:pPr>
            <w:r w:rsidRPr="00970DC6">
              <w:rPr>
                <w:rFonts w:cs="Arial"/>
                <w:b/>
                <w:sz w:val="18"/>
                <w:szCs w:val="18"/>
              </w:rPr>
              <w:t>2,790,100</w:t>
            </w:r>
          </w:p>
        </w:tc>
        <w:tc>
          <w:tcPr>
            <w:tcW w:w="1134" w:type="dxa"/>
            <w:tcBorders>
              <w:top w:val="nil"/>
              <w:left w:val="nil"/>
              <w:bottom w:val="nil"/>
              <w:right w:val="nil"/>
            </w:tcBorders>
            <w:shd w:val="clear" w:color="auto" w:fill="auto"/>
            <w:vAlign w:val="bottom"/>
          </w:tcPr>
          <w:p w14:paraId="07DA4227" w14:textId="06FA6043" w:rsidR="00B314AF" w:rsidRPr="00B314AF" w:rsidRDefault="00B314AF" w:rsidP="00B314AF">
            <w:pPr>
              <w:spacing w:before="40" w:after="20"/>
              <w:jc w:val="right"/>
              <w:rPr>
                <w:rFonts w:cs="Arial"/>
                <w:sz w:val="18"/>
                <w:szCs w:val="18"/>
              </w:rPr>
            </w:pPr>
            <w:r w:rsidRPr="00B314AF">
              <w:rPr>
                <w:rFonts w:cs="Arial"/>
                <w:sz w:val="18"/>
                <w:szCs w:val="18"/>
              </w:rPr>
              <w:t>-11,414</w:t>
            </w:r>
          </w:p>
        </w:tc>
        <w:tc>
          <w:tcPr>
            <w:tcW w:w="170" w:type="dxa"/>
            <w:tcBorders>
              <w:top w:val="nil"/>
              <w:left w:val="nil"/>
              <w:bottom w:val="nil"/>
              <w:right w:val="nil"/>
            </w:tcBorders>
            <w:shd w:val="clear" w:color="auto" w:fill="auto"/>
            <w:vAlign w:val="bottom"/>
          </w:tcPr>
          <w:p w14:paraId="5B288126"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BEF6460" w14:textId="4E4B969F" w:rsidR="00B314AF" w:rsidRPr="00B314AF" w:rsidRDefault="00B314AF" w:rsidP="00B314AF">
            <w:pPr>
              <w:spacing w:before="40" w:after="20"/>
              <w:jc w:val="right"/>
              <w:rPr>
                <w:rFonts w:cs="Arial"/>
                <w:sz w:val="18"/>
                <w:szCs w:val="18"/>
              </w:rPr>
            </w:pPr>
            <w:r w:rsidRPr="00B314AF">
              <w:rPr>
                <w:rFonts w:cs="Arial"/>
                <w:sz w:val="18"/>
                <w:szCs w:val="18"/>
              </w:rPr>
              <w:t>694,116</w:t>
            </w:r>
          </w:p>
        </w:tc>
        <w:tc>
          <w:tcPr>
            <w:tcW w:w="1134" w:type="dxa"/>
            <w:tcBorders>
              <w:top w:val="nil"/>
              <w:left w:val="nil"/>
              <w:bottom w:val="nil"/>
              <w:right w:val="nil"/>
            </w:tcBorders>
            <w:shd w:val="clear" w:color="auto" w:fill="auto"/>
            <w:vAlign w:val="bottom"/>
          </w:tcPr>
          <w:p w14:paraId="69EA7AFC" w14:textId="44DE3903" w:rsidR="00B314AF" w:rsidRPr="00970DC6" w:rsidRDefault="00B314AF" w:rsidP="00B314AF">
            <w:pPr>
              <w:spacing w:before="40" w:after="20"/>
              <w:jc w:val="right"/>
              <w:rPr>
                <w:rFonts w:cs="Arial"/>
                <w:b/>
                <w:sz w:val="18"/>
                <w:szCs w:val="18"/>
              </w:rPr>
            </w:pPr>
            <w:r w:rsidRPr="00970DC6">
              <w:rPr>
                <w:rFonts w:cs="Arial"/>
                <w:b/>
                <w:sz w:val="18"/>
                <w:szCs w:val="18"/>
              </w:rPr>
              <w:t>694,025</w:t>
            </w:r>
          </w:p>
        </w:tc>
        <w:tc>
          <w:tcPr>
            <w:tcW w:w="1134" w:type="dxa"/>
            <w:tcBorders>
              <w:top w:val="nil"/>
              <w:left w:val="nil"/>
              <w:bottom w:val="nil"/>
              <w:right w:val="nil"/>
            </w:tcBorders>
            <w:shd w:val="clear" w:color="auto" w:fill="auto"/>
            <w:vAlign w:val="bottom"/>
          </w:tcPr>
          <w:p w14:paraId="637CF3A8" w14:textId="1C3E0D78" w:rsidR="00B314AF" w:rsidRPr="00B314AF" w:rsidRDefault="00B314AF" w:rsidP="00B314AF">
            <w:pPr>
              <w:spacing w:before="40" w:after="20"/>
              <w:jc w:val="right"/>
              <w:rPr>
                <w:rFonts w:cs="Arial"/>
                <w:sz w:val="18"/>
                <w:szCs w:val="18"/>
              </w:rPr>
            </w:pPr>
            <w:r w:rsidRPr="00B314AF">
              <w:rPr>
                <w:rFonts w:cs="Arial"/>
                <w:sz w:val="18"/>
                <w:szCs w:val="18"/>
              </w:rPr>
              <w:t>-91</w:t>
            </w:r>
          </w:p>
        </w:tc>
      </w:tr>
      <w:tr w:rsidR="00B314AF" w:rsidRPr="00B314AF" w14:paraId="6AF41C29" w14:textId="77777777" w:rsidTr="004350BD">
        <w:trPr>
          <w:trHeight w:val="20"/>
        </w:trPr>
        <w:tc>
          <w:tcPr>
            <w:tcW w:w="2268" w:type="dxa"/>
            <w:tcBorders>
              <w:top w:val="nil"/>
              <w:left w:val="nil"/>
              <w:bottom w:val="nil"/>
              <w:right w:val="single" w:sz="18" w:space="0" w:color="C00000"/>
            </w:tcBorders>
            <w:shd w:val="clear" w:color="auto" w:fill="auto"/>
            <w:vAlign w:val="center"/>
          </w:tcPr>
          <w:p w14:paraId="47332C5F" w14:textId="77777777" w:rsidR="00B314AF" w:rsidRPr="0087211A" w:rsidRDefault="00B314AF" w:rsidP="00B314AF">
            <w:pPr>
              <w:spacing w:before="40" w:after="20"/>
              <w:rPr>
                <w:rFonts w:cs="Arial"/>
                <w:sz w:val="18"/>
                <w:szCs w:val="18"/>
              </w:rPr>
            </w:pPr>
            <w:r w:rsidRPr="0087211A">
              <w:rPr>
                <w:rFonts w:cs="Arial"/>
                <w:sz w:val="18"/>
                <w:szCs w:val="18"/>
              </w:rPr>
              <w:t xml:space="preserve">Melton C </w:t>
            </w:r>
          </w:p>
        </w:tc>
        <w:tc>
          <w:tcPr>
            <w:tcW w:w="1134" w:type="dxa"/>
            <w:tcBorders>
              <w:top w:val="nil"/>
              <w:left w:val="single" w:sz="18" w:space="0" w:color="C00000"/>
              <w:bottom w:val="nil"/>
              <w:right w:val="nil"/>
            </w:tcBorders>
            <w:shd w:val="clear" w:color="auto" w:fill="auto"/>
            <w:vAlign w:val="bottom"/>
          </w:tcPr>
          <w:p w14:paraId="113A1C18" w14:textId="13978538" w:rsidR="00B314AF" w:rsidRPr="00B314AF" w:rsidRDefault="00B314AF" w:rsidP="00B314AF">
            <w:pPr>
              <w:spacing w:before="40" w:after="20"/>
              <w:jc w:val="right"/>
              <w:rPr>
                <w:rFonts w:cs="Arial"/>
                <w:sz w:val="18"/>
                <w:szCs w:val="18"/>
              </w:rPr>
            </w:pPr>
            <w:r w:rsidRPr="00B314AF">
              <w:rPr>
                <w:rFonts w:cs="Arial"/>
                <w:sz w:val="18"/>
                <w:szCs w:val="18"/>
              </w:rPr>
              <w:t>12,795,376</w:t>
            </w:r>
          </w:p>
        </w:tc>
        <w:tc>
          <w:tcPr>
            <w:tcW w:w="1134" w:type="dxa"/>
            <w:tcBorders>
              <w:top w:val="nil"/>
              <w:left w:val="nil"/>
              <w:bottom w:val="nil"/>
              <w:right w:val="nil"/>
            </w:tcBorders>
            <w:shd w:val="clear" w:color="auto" w:fill="auto"/>
            <w:vAlign w:val="bottom"/>
          </w:tcPr>
          <w:p w14:paraId="7D54878D" w14:textId="36DE79E7" w:rsidR="00B314AF" w:rsidRPr="00970DC6" w:rsidRDefault="00B314AF" w:rsidP="00B314AF">
            <w:pPr>
              <w:spacing w:before="40" w:after="20"/>
              <w:jc w:val="right"/>
              <w:rPr>
                <w:rFonts w:cs="Arial"/>
                <w:b/>
                <w:sz w:val="18"/>
                <w:szCs w:val="18"/>
              </w:rPr>
            </w:pPr>
            <w:r w:rsidRPr="00970DC6">
              <w:rPr>
                <w:rFonts w:cs="Arial"/>
                <w:b/>
                <w:sz w:val="18"/>
                <w:szCs w:val="18"/>
              </w:rPr>
              <w:t>12,743,244</w:t>
            </w:r>
          </w:p>
        </w:tc>
        <w:tc>
          <w:tcPr>
            <w:tcW w:w="1134" w:type="dxa"/>
            <w:tcBorders>
              <w:top w:val="nil"/>
              <w:left w:val="nil"/>
              <w:bottom w:val="nil"/>
              <w:right w:val="nil"/>
            </w:tcBorders>
            <w:shd w:val="clear" w:color="auto" w:fill="auto"/>
            <w:vAlign w:val="bottom"/>
          </w:tcPr>
          <w:p w14:paraId="2EE12D53" w14:textId="0FF7747A" w:rsidR="00B314AF" w:rsidRPr="00B314AF" w:rsidRDefault="00B314AF" w:rsidP="00B314AF">
            <w:pPr>
              <w:spacing w:before="40" w:after="20"/>
              <w:jc w:val="right"/>
              <w:rPr>
                <w:rFonts w:cs="Arial"/>
                <w:sz w:val="18"/>
                <w:szCs w:val="18"/>
              </w:rPr>
            </w:pPr>
            <w:r w:rsidRPr="00B314AF">
              <w:rPr>
                <w:rFonts w:cs="Arial"/>
                <w:sz w:val="18"/>
                <w:szCs w:val="18"/>
              </w:rPr>
              <w:t>-52,132</w:t>
            </w:r>
          </w:p>
        </w:tc>
        <w:tc>
          <w:tcPr>
            <w:tcW w:w="170" w:type="dxa"/>
            <w:tcBorders>
              <w:top w:val="nil"/>
              <w:left w:val="nil"/>
              <w:bottom w:val="nil"/>
              <w:right w:val="nil"/>
            </w:tcBorders>
            <w:shd w:val="clear" w:color="auto" w:fill="auto"/>
            <w:vAlign w:val="bottom"/>
          </w:tcPr>
          <w:p w14:paraId="0F94A1CC"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40FBE03" w14:textId="233C32D4" w:rsidR="00B314AF" w:rsidRPr="00B314AF" w:rsidRDefault="00B314AF" w:rsidP="00B314AF">
            <w:pPr>
              <w:spacing w:before="40" w:after="20"/>
              <w:jc w:val="right"/>
              <w:rPr>
                <w:rFonts w:cs="Arial"/>
                <w:sz w:val="18"/>
                <w:szCs w:val="18"/>
              </w:rPr>
            </w:pPr>
            <w:r w:rsidRPr="00B314AF">
              <w:rPr>
                <w:rFonts w:cs="Arial"/>
                <w:sz w:val="18"/>
                <w:szCs w:val="18"/>
              </w:rPr>
              <w:t>1,824,784</w:t>
            </w:r>
          </w:p>
        </w:tc>
        <w:tc>
          <w:tcPr>
            <w:tcW w:w="1134" w:type="dxa"/>
            <w:tcBorders>
              <w:top w:val="nil"/>
              <w:left w:val="nil"/>
              <w:bottom w:val="nil"/>
              <w:right w:val="nil"/>
            </w:tcBorders>
            <w:shd w:val="clear" w:color="auto" w:fill="auto"/>
            <w:vAlign w:val="bottom"/>
          </w:tcPr>
          <w:p w14:paraId="7AF96E0D" w14:textId="5776C5EE" w:rsidR="00B314AF" w:rsidRPr="00970DC6" w:rsidRDefault="00B314AF" w:rsidP="00B314AF">
            <w:pPr>
              <w:spacing w:before="40" w:after="20"/>
              <w:jc w:val="right"/>
              <w:rPr>
                <w:rFonts w:cs="Arial"/>
                <w:b/>
                <w:sz w:val="18"/>
                <w:szCs w:val="18"/>
              </w:rPr>
            </w:pPr>
            <w:r w:rsidRPr="00970DC6">
              <w:rPr>
                <w:rFonts w:cs="Arial"/>
                <w:b/>
                <w:sz w:val="18"/>
                <w:szCs w:val="18"/>
              </w:rPr>
              <w:t>1,824,546</w:t>
            </w:r>
          </w:p>
        </w:tc>
        <w:tc>
          <w:tcPr>
            <w:tcW w:w="1134" w:type="dxa"/>
            <w:tcBorders>
              <w:top w:val="nil"/>
              <w:left w:val="nil"/>
              <w:bottom w:val="nil"/>
              <w:right w:val="nil"/>
            </w:tcBorders>
            <w:shd w:val="clear" w:color="auto" w:fill="auto"/>
            <w:vAlign w:val="bottom"/>
          </w:tcPr>
          <w:p w14:paraId="4DFFD751" w14:textId="02943047" w:rsidR="00B314AF" w:rsidRPr="00B314AF" w:rsidRDefault="00B314AF" w:rsidP="00B314AF">
            <w:pPr>
              <w:spacing w:before="40" w:after="20"/>
              <w:jc w:val="right"/>
              <w:rPr>
                <w:rFonts w:cs="Arial"/>
                <w:sz w:val="18"/>
                <w:szCs w:val="18"/>
              </w:rPr>
            </w:pPr>
            <w:r w:rsidRPr="00B314AF">
              <w:rPr>
                <w:rFonts w:cs="Arial"/>
                <w:sz w:val="18"/>
                <w:szCs w:val="18"/>
              </w:rPr>
              <w:t>-238</w:t>
            </w:r>
          </w:p>
        </w:tc>
      </w:tr>
      <w:tr w:rsidR="00B314AF" w:rsidRPr="00B314AF" w14:paraId="1D0847D1" w14:textId="77777777" w:rsidTr="004350BD">
        <w:trPr>
          <w:trHeight w:val="20"/>
        </w:trPr>
        <w:tc>
          <w:tcPr>
            <w:tcW w:w="2268" w:type="dxa"/>
            <w:tcBorders>
              <w:top w:val="nil"/>
              <w:left w:val="nil"/>
              <w:bottom w:val="nil"/>
              <w:right w:val="single" w:sz="18" w:space="0" w:color="C00000"/>
            </w:tcBorders>
            <w:shd w:val="clear" w:color="auto" w:fill="auto"/>
            <w:vAlign w:val="center"/>
          </w:tcPr>
          <w:p w14:paraId="31E933A7" w14:textId="77777777" w:rsidR="00B314AF" w:rsidRPr="0087211A" w:rsidRDefault="00B314AF" w:rsidP="00B314AF">
            <w:pPr>
              <w:spacing w:before="40" w:after="20"/>
              <w:rPr>
                <w:rFonts w:cs="Arial"/>
                <w:sz w:val="18"/>
                <w:szCs w:val="18"/>
              </w:rPr>
            </w:pPr>
            <w:r w:rsidRPr="0087211A">
              <w:rPr>
                <w:rFonts w:cs="Arial"/>
                <w:sz w:val="18"/>
                <w:szCs w:val="18"/>
              </w:rPr>
              <w:t xml:space="preserve">Mildura RC </w:t>
            </w:r>
          </w:p>
        </w:tc>
        <w:tc>
          <w:tcPr>
            <w:tcW w:w="1134" w:type="dxa"/>
            <w:tcBorders>
              <w:top w:val="nil"/>
              <w:left w:val="single" w:sz="18" w:space="0" w:color="C00000"/>
              <w:bottom w:val="nil"/>
              <w:right w:val="nil"/>
            </w:tcBorders>
            <w:shd w:val="clear" w:color="auto" w:fill="auto"/>
            <w:vAlign w:val="bottom"/>
          </w:tcPr>
          <w:p w14:paraId="5A6F50BA" w14:textId="0A0CCE17" w:rsidR="00B314AF" w:rsidRPr="00B314AF" w:rsidRDefault="00B314AF" w:rsidP="00B314AF">
            <w:pPr>
              <w:spacing w:before="40" w:after="20"/>
              <w:jc w:val="right"/>
              <w:rPr>
                <w:rFonts w:cs="Arial"/>
                <w:sz w:val="18"/>
                <w:szCs w:val="18"/>
              </w:rPr>
            </w:pPr>
            <w:r w:rsidRPr="00B314AF">
              <w:rPr>
                <w:rFonts w:cs="Arial"/>
                <w:sz w:val="18"/>
                <w:szCs w:val="18"/>
              </w:rPr>
              <w:t>10,459,165</w:t>
            </w:r>
          </w:p>
        </w:tc>
        <w:tc>
          <w:tcPr>
            <w:tcW w:w="1134" w:type="dxa"/>
            <w:tcBorders>
              <w:top w:val="nil"/>
              <w:left w:val="nil"/>
              <w:bottom w:val="nil"/>
              <w:right w:val="nil"/>
            </w:tcBorders>
            <w:shd w:val="clear" w:color="auto" w:fill="auto"/>
            <w:vAlign w:val="bottom"/>
          </w:tcPr>
          <w:p w14:paraId="7B78DF36" w14:textId="284B07F9" w:rsidR="00B314AF" w:rsidRPr="00970DC6" w:rsidRDefault="00B314AF" w:rsidP="00B314AF">
            <w:pPr>
              <w:spacing w:before="40" w:after="20"/>
              <w:jc w:val="right"/>
              <w:rPr>
                <w:rFonts w:cs="Arial"/>
                <w:b/>
                <w:sz w:val="18"/>
                <w:szCs w:val="18"/>
              </w:rPr>
            </w:pPr>
            <w:r w:rsidRPr="00970DC6">
              <w:rPr>
                <w:rFonts w:cs="Arial"/>
                <w:b/>
                <w:sz w:val="18"/>
                <w:szCs w:val="18"/>
              </w:rPr>
              <w:t>10,416,552</w:t>
            </w:r>
          </w:p>
        </w:tc>
        <w:tc>
          <w:tcPr>
            <w:tcW w:w="1134" w:type="dxa"/>
            <w:tcBorders>
              <w:top w:val="nil"/>
              <w:left w:val="nil"/>
              <w:bottom w:val="nil"/>
              <w:right w:val="nil"/>
            </w:tcBorders>
            <w:shd w:val="clear" w:color="auto" w:fill="auto"/>
            <w:vAlign w:val="bottom"/>
          </w:tcPr>
          <w:p w14:paraId="67180D2E" w14:textId="617DAE18" w:rsidR="00B314AF" w:rsidRPr="00B314AF" w:rsidRDefault="00B314AF" w:rsidP="00B314AF">
            <w:pPr>
              <w:spacing w:before="40" w:after="20"/>
              <w:jc w:val="right"/>
              <w:rPr>
                <w:rFonts w:cs="Arial"/>
                <w:sz w:val="18"/>
                <w:szCs w:val="18"/>
              </w:rPr>
            </w:pPr>
            <w:r w:rsidRPr="00B314AF">
              <w:rPr>
                <w:rFonts w:cs="Arial"/>
                <w:sz w:val="18"/>
                <w:szCs w:val="18"/>
              </w:rPr>
              <w:t>-42,613</w:t>
            </w:r>
          </w:p>
        </w:tc>
        <w:tc>
          <w:tcPr>
            <w:tcW w:w="170" w:type="dxa"/>
            <w:tcBorders>
              <w:top w:val="nil"/>
              <w:left w:val="nil"/>
              <w:bottom w:val="nil"/>
              <w:right w:val="nil"/>
            </w:tcBorders>
            <w:shd w:val="clear" w:color="auto" w:fill="auto"/>
            <w:vAlign w:val="bottom"/>
          </w:tcPr>
          <w:p w14:paraId="20BE9393"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A303D87" w14:textId="2D8CA6B9" w:rsidR="00B314AF" w:rsidRPr="00B314AF" w:rsidRDefault="00B314AF" w:rsidP="00B314AF">
            <w:pPr>
              <w:spacing w:before="40" w:after="20"/>
              <w:jc w:val="right"/>
              <w:rPr>
                <w:rFonts w:cs="Arial"/>
                <w:sz w:val="18"/>
                <w:szCs w:val="18"/>
              </w:rPr>
            </w:pPr>
            <w:r w:rsidRPr="00B314AF">
              <w:rPr>
                <w:rFonts w:cs="Arial"/>
                <w:sz w:val="18"/>
                <w:szCs w:val="18"/>
              </w:rPr>
              <w:t>3,997,640</w:t>
            </w:r>
          </w:p>
        </w:tc>
        <w:tc>
          <w:tcPr>
            <w:tcW w:w="1134" w:type="dxa"/>
            <w:tcBorders>
              <w:top w:val="nil"/>
              <w:left w:val="nil"/>
              <w:bottom w:val="nil"/>
              <w:right w:val="nil"/>
            </w:tcBorders>
            <w:shd w:val="clear" w:color="auto" w:fill="auto"/>
            <w:vAlign w:val="bottom"/>
          </w:tcPr>
          <w:p w14:paraId="37B536B1" w14:textId="07E4DAD5" w:rsidR="00B314AF" w:rsidRPr="00970DC6" w:rsidRDefault="00B314AF" w:rsidP="00B314AF">
            <w:pPr>
              <w:spacing w:before="40" w:after="20"/>
              <w:jc w:val="right"/>
              <w:rPr>
                <w:rFonts w:cs="Arial"/>
                <w:b/>
                <w:sz w:val="18"/>
                <w:szCs w:val="18"/>
              </w:rPr>
            </w:pPr>
            <w:r w:rsidRPr="00970DC6">
              <w:rPr>
                <w:rFonts w:cs="Arial"/>
                <w:b/>
                <w:sz w:val="18"/>
                <w:szCs w:val="18"/>
              </w:rPr>
              <w:t>3,997,118</w:t>
            </w:r>
          </w:p>
        </w:tc>
        <w:tc>
          <w:tcPr>
            <w:tcW w:w="1134" w:type="dxa"/>
            <w:tcBorders>
              <w:top w:val="nil"/>
              <w:left w:val="nil"/>
              <w:bottom w:val="nil"/>
              <w:right w:val="nil"/>
            </w:tcBorders>
            <w:shd w:val="clear" w:color="auto" w:fill="auto"/>
            <w:vAlign w:val="bottom"/>
          </w:tcPr>
          <w:p w14:paraId="3DFFE530" w14:textId="71ABC5C3" w:rsidR="00B314AF" w:rsidRPr="00B314AF" w:rsidRDefault="00B314AF" w:rsidP="00B314AF">
            <w:pPr>
              <w:spacing w:before="40" w:after="20"/>
              <w:jc w:val="right"/>
              <w:rPr>
                <w:rFonts w:cs="Arial"/>
                <w:sz w:val="18"/>
                <w:szCs w:val="18"/>
              </w:rPr>
            </w:pPr>
            <w:r w:rsidRPr="00B314AF">
              <w:rPr>
                <w:rFonts w:cs="Arial"/>
                <w:sz w:val="18"/>
                <w:szCs w:val="18"/>
              </w:rPr>
              <w:t>-522</w:t>
            </w:r>
          </w:p>
        </w:tc>
      </w:tr>
      <w:tr w:rsidR="00B314AF" w:rsidRPr="00B314AF" w14:paraId="6C73ECA1" w14:textId="77777777" w:rsidTr="004350BD">
        <w:trPr>
          <w:trHeight w:val="20"/>
        </w:trPr>
        <w:tc>
          <w:tcPr>
            <w:tcW w:w="2268" w:type="dxa"/>
            <w:tcBorders>
              <w:top w:val="nil"/>
              <w:left w:val="nil"/>
              <w:bottom w:val="nil"/>
              <w:right w:val="single" w:sz="18" w:space="0" w:color="C00000"/>
            </w:tcBorders>
            <w:shd w:val="clear" w:color="auto" w:fill="auto"/>
            <w:vAlign w:val="center"/>
          </w:tcPr>
          <w:p w14:paraId="61B7ED8C" w14:textId="77777777" w:rsidR="00B314AF" w:rsidRPr="0087211A" w:rsidRDefault="00B314AF" w:rsidP="00B314AF">
            <w:pPr>
              <w:spacing w:before="40" w:after="20"/>
              <w:rPr>
                <w:rFonts w:cs="Arial"/>
                <w:sz w:val="18"/>
                <w:szCs w:val="18"/>
              </w:rPr>
            </w:pPr>
            <w:r w:rsidRPr="0087211A">
              <w:rPr>
                <w:rFonts w:cs="Arial"/>
                <w:sz w:val="18"/>
                <w:szCs w:val="18"/>
              </w:rPr>
              <w:t xml:space="preserve">Mitchell S </w:t>
            </w:r>
          </w:p>
        </w:tc>
        <w:tc>
          <w:tcPr>
            <w:tcW w:w="1134" w:type="dxa"/>
            <w:tcBorders>
              <w:top w:val="nil"/>
              <w:left w:val="single" w:sz="18" w:space="0" w:color="C00000"/>
              <w:bottom w:val="nil"/>
              <w:right w:val="nil"/>
            </w:tcBorders>
            <w:shd w:val="clear" w:color="auto" w:fill="auto"/>
            <w:vAlign w:val="bottom"/>
          </w:tcPr>
          <w:p w14:paraId="6820FEC8" w14:textId="65CEC65E" w:rsidR="00B314AF" w:rsidRPr="00B314AF" w:rsidRDefault="00B314AF" w:rsidP="00B314AF">
            <w:pPr>
              <w:spacing w:before="40" w:after="20"/>
              <w:jc w:val="right"/>
              <w:rPr>
                <w:rFonts w:cs="Arial"/>
                <w:sz w:val="18"/>
                <w:szCs w:val="18"/>
              </w:rPr>
            </w:pPr>
            <w:r w:rsidRPr="00B314AF">
              <w:rPr>
                <w:rFonts w:cs="Arial"/>
                <w:sz w:val="18"/>
                <w:szCs w:val="18"/>
              </w:rPr>
              <w:t>5,193,991</w:t>
            </w:r>
          </w:p>
        </w:tc>
        <w:tc>
          <w:tcPr>
            <w:tcW w:w="1134" w:type="dxa"/>
            <w:tcBorders>
              <w:top w:val="nil"/>
              <w:left w:val="nil"/>
              <w:bottom w:val="nil"/>
              <w:right w:val="nil"/>
            </w:tcBorders>
            <w:shd w:val="clear" w:color="auto" w:fill="auto"/>
            <w:vAlign w:val="bottom"/>
          </w:tcPr>
          <w:p w14:paraId="54DB2036" w14:textId="489D0028" w:rsidR="00B314AF" w:rsidRPr="00970DC6" w:rsidRDefault="00B314AF" w:rsidP="00B314AF">
            <w:pPr>
              <w:spacing w:before="40" w:after="20"/>
              <w:jc w:val="right"/>
              <w:rPr>
                <w:rFonts w:cs="Arial"/>
                <w:b/>
                <w:sz w:val="18"/>
                <w:szCs w:val="18"/>
              </w:rPr>
            </w:pPr>
            <w:r w:rsidRPr="00970DC6">
              <w:rPr>
                <w:rFonts w:cs="Arial"/>
                <w:b/>
                <w:sz w:val="18"/>
                <w:szCs w:val="18"/>
              </w:rPr>
              <w:t>5,172,829</w:t>
            </w:r>
          </w:p>
        </w:tc>
        <w:tc>
          <w:tcPr>
            <w:tcW w:w="1134" w:type="dxa"/>
            <w:tcBorders>
              <w:top w:val="nil"/>
              <w:left w:val="nil"/>
              <w:bottom w:val="nil"/>
              <w:right w:val="nil"/>
            </w:tcBorders>
            <w:shd w:val="clear" w:color="auto" w:fill="auto"/>
            <w:vAlign w:val="bottom"/>
          </w:tcPr>
          <w:p w14:paraId="756FA47C" w14:textId="4A1BC99C" w:rsidR="00B314AF" w:rsidRPr="00B314AF" w:rsidRDefault="00B314AF" w:rsidP="00B314AF">
            <w:pPr>
              <w:spacing w:before="40" w:after="20"/>
              <w:jc w:val="right"/>
              <w:rPr>
                <w:rFonts w:cs="Arial"/>
                <w:sz w:val="18"/>
                <w:szCs w:val="18"/>
              </w:rPr>
            </w:pPr>
            <w:r w:rsidRPr="00B314AF">
              <w:rPr>
                <w:rFonts w:cs="Arial"/>
                <w:sz w:val="18"/>
                <w:szCs w:val="18"/>
              </w:rPr>
              <w:t>-21,162</w:t>
            </w:r>
          </w:p>
        </w:tc>
        <w:tc>
          <w:tcPr>
            <w:tcW w:w="170" w:type="dxa"/>
            <w:tcBorders>
              <w:top w:val="nil"/>
              <w:left w:val="nil"/>
              <w:bottom w:val="nil"/>
              <w:right w:val="nil"/>
            </w:tcBorders>
            <w:shd w:val="clear" w:color="auto" w:fill="auto"/>
            <w:vAlign w:val="bottom"/>
          </w:tcPr>
          <w:p w14:paraId="57062653"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F932F8" w14:textId="27123FAA" w:rsidR="00B314AF" w:rsidRPr="00B314AF" w:rsidRDefault="00B314AF" w:rsidP="00B314AF">
            <w:pPr>
              <w:spacing w:before="40" w:after="20"/>
              <w:jc w:val="right"/>
              <w:rPr>
                <w:rFonts w:cs="Arial"/>
                <w:sz w:val="18"/>
                <w:szCs w:val="18"/>
              </w:rPr>
            </w:pPr>
            <w:r w:rsidRPr="00B314AF">
              <w:rPr>
                <w:rFonts w:cs="Arial"/>
                <w:sz w:val="18"/>
                <w:szCs w:val="18"/>
              </w:rPr>
              <w:t>1,724,512</w:t>
            </w:r>
          </w:p>
        </w:tc>
        <w:tc>
          <w:tcPr>
            <w:tcW w:w="1134" w:type="dxa"/>
            <w:tcBorders>
              <w:top w:val="nil"/>
              <w:left w:val="nil"/>
              <w:bottom w:val="nil"/>
              <w:right w:val="nil"/>
            </w:tcBorders>
            <w:shd w:val="clear" w:color="auto" w:fill="auto"/>
            <w:vAlign w:val="bottom"/>
          </w:tcPr>
          <w:p w14:paraId="70250E63" w14:textId="02211602" w:rsidR="00B314AF" w:rsidRPr="00970DC6" w:rsidRDefault="00B314AF" w:rsidP="00B314AF">
            <w:pPr>
              <w:spacing w:before="40" w:after="20"/>
              <w:jc w:val="right"/>
              <w:rPr>
                <w:rFonts w:cs="Arial"/>
                <w:b/>
                <w:sz w:val="18"/>
                <w:szCs w:val="18"/>
              </w:rPr>
            </w:pPr>
            <w:r w:rsidRPr="00970DC6">
              <w:rPr>
                <w:rFonts w:cs="Arial"/>
                <w:b/>
                <w:sz w:val="18"/>
                <w:szCs w:val="18"/>
              </w:rPr>
              <w:t>1,724,287</w:t>
            </w:r>
          </w:p>
        </w:tc>
        <w:tc>
          <w:tcPr>
            <w:tcW w:w="1134" w:type="dxa"/>
            <w:tcBorders>
              <w:top w:val="nil"/>
              <w:left w:val="nil"/>
              <w:bottom w:val="nil"/>
              <w:right w:val="nil"/>
            </w:tcBorders>
            <w:shd w:val="clear" w:color="auto" w:fill="auto"/>
            <w:vAlign w:val="bottom"/>
          </w:tcPr>
          <w:p w14:paraId="58A5D1F1" w14:textId="4A55F583" w:rsidR="00B314AF" w:rsidRPr="00B314AF" w:rsidRDefault="00B314AF" w:rsidP="00B314AF">
            <w:pPr>
              <w:spacing w:before="40" w:after="20"/>
              <w:jc w:val="right"/>
              <w:rPr>
                <w:rFonts w:cs="Arial"/>
                <w:sz w:val="18"/>
                <w:szCs w:val="18"/>
              </w:rPr>
            </w:pPr>
            <w:r w:rsidRPr="00B314AF">
              <w:rPr>
                <w:rFonts w:cs="Arial"/>
                <w:sz w:val="18"/>
                <w:szCs w:val="18"/>
              </w:rPr>
              <w:t>-225</w:t>
            </w:r>
          </w:p>
        </w:tc>
      </w:tr>
      <w:tr w:rsidR="00B314AF" w:rsidRPr="00B314AF" w14:paraId="3A0E15E0" w14:textId="77777777" w:rsidTr="004350BD">
        <w:trPr>
          <w:trHeight w:val="20"/>
        </w:trPr>
        <w:tc>
          <w:tcPr>
            <w:tcW w:w="2268" w:type="dxa"/>
            <w:tcBorders>
              <w:top w:val="nil"/>
              <w:left w:val="nil"/>
              <w:bottom w:val="nil"/>
              <w:right w:val="single" w:sz="18" w:space="0" w:color="C00000"/>
            </w:tcBorders>
            <w:shd w:val="clear" w:color="auto" w:fill="auto"/>
            <w:vAlign w:val="center"/>
          </w:tcPr>
          <w:p w14:paraId="3649D3C6" w14:textId="77777777" w:rsidR="00B314AF" w:rsidRPr="0087211A" w:rsidRDefault="00B314AF" w:rsidP="00B314AF">
            <w:pPr>
              <w:spacing w:before="40" w:after="20"/>
              <w:rPr>
                <w:rFonts w:cs="Arial"/>
                <w:sz w:val="18"/>
                <w:szCs w:val="18"/>
              </w:rPr>
            </w:pPr>
            <w:r w:rsidRPr="0087211A">
              <w:rPr>
                <w:rFonts w:cs="Arial"/>
                <w:sz w:val="18"/>
                <w:szCs w:val="18"/>
              </w:rPr>
              <w:t xml:space="preserve">Moira S </w:t>
            </w:r>
          </w:p>
        </w:tc>
        <w:tc>
          <w:tcPr>
            <w:tcW w:w="1134" w:type="dxa"/>
            <w:tcBorders>
              <w:top w:val="nil"/>
              <w:left w:val="single" w:sz="18" w:space="0" w:color="C00000"/>
              <w:bottom w:val="nil"/>
              <w:right w:val="nil"/>
            </w:tcBorders>
            <w:shd w:val="clear" w:color="auto" w:fill="auto"/>
            <w:vAlign w:val="bottom"/>
          </w:tcPr>
          <w:p w14:paraId="494E335D" w14:textId="5EB87191" w:rsidR="00B314AF" w:rsidRPr="00B314AF" w:rsidRDefault="00B314AF" w:rsidP="00B314AF">
            <w:pPr>
              <w:spacing w:before="40" w:after="20"/>
              <w:jc w:val="right"/>
              <w:rPr>
                <w:rFonts w:cs="Arial"/>
                <w:sz w:val="18"/>
                <w:szCs w:val="18"/>
              </w:rPr>
            </w:pPr>
            <w:r w:rsidRPr="00B314AF">
              <w:rPr>
                <w:rFonts w:cs="Arial"/>
                <w:sz w:val="18"/>
                <w:szCs w:val="18"/>
              </w:rPr>
              <w:t>6,508,727</w:t>
            </w:r>
          </w:p>
        </w:tc>
        <w:tc>
          <w:tcPr>
            <w:tcW w:w="1134" w:type="dxa"/>
            <w:tcBorders>
              <w:top w:val="nil"/>
              <w:left w:val="nil"/>
              <w:bottom w:val="nil"/>
              <w:right w:val="nil"/>
            </w:tcBorders>
            <w:shd w:val="clear" w:color="auto" w:fill="auto"/>
            <w:vAlign w:val="bottom"/>
          </w:tcPr>
          <w:p w14:paraId="581547DB" w14:textId="64E9A363" w:rsidR="00B314AF" w:rsidRPr="00970DC6" w:rsidRDefault="00B314AF" w:rsidP="00B314AF">
            <w:pPr>
              <w:spacing w:before="40" w:after="20"/>
              <w:jc w:val="right"/>
              <w:rPr>
                <w:rFonts w:cs="Arial"/>
                <w:b/>
                <w:sz w:val="18"/>
                <w:szCs w:val="18"/>
              </w:rPr>
            </w:pPr>
            <w:r w:rsidRPr="00970DC6">
              <w:rPr>
                <w:rFonts w:cs="Arial"/>
                <w:b/>
                <w:sz w:val="18"/>
                <w:szCs w:val="18"/>
              </w:rPr>
              <w:t>6,482,209</w:t>
            </w:r>
          </w:p>
        </w:tc>
        <w:tc>
          <w:tcPr>
            <w:tcW w:w="1134" w:type="dxa"/>
            <w:tcBorders>
              <w:top w:val="nil"/>
              <w:left w:val="nil"/>
              <w:bottom w:val="nil"/>
              <w:right w:val="nil"/>
            </w:tcBorders>
            <w:shd w:val="clear" w:color="auto" w:fill="auto"/>
            <w:vAlign w:val="bottom"/>
          </w:tcPr>
          <w:p w14:paraId="43728AEE" w14:textId="722DF364" w:rsidR="00B314AF" w:rsidRPr="00B314AF" w:rsidRDefault="00B314AF" w:rsidP="00B314AF">
            <w:pPr>
              <w:spacing w:before="40" w:after="20"/>
              <w:jc w:val="right"/>
              <w:rPr>
                <w:rFonts w:cs="Arial"/>
                <w:sz w:val="18"/>
                <w:szCs w:val="18"/>
              </w:rPr>
            </w:pPr>
            <w:r w:rsidRPr="00B314AF">
              <w:rPr>
                <w:rFonts w:cs="Arial"/>
                <w:sz w:val="18"/>
                <w:szCs w:val="18"/>
              </w:rPr>
              <w:t>-26,518</w:t>
            </w:r>
          </w:p>
        </w:tc>
        <w:tc>
          <w:tcPr>
            <w:tcW w:w="170" w:type="dxa"/>
            <w:tcBorders>
              <w:top w:val="nil"/>
              <w:left w:val="nil"/>
              <w:bottom w:val="nil"/>
              <w:right w:val="nil"/>
            </w:tcBorders>
            <w:shd w:val="clear" w:color="auto" w:fill="auto"/>
            <w:vAlign w:val="bottom"/>
          </w:tcPr>
          <w:p w14:paraId="1C48954B"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7942701" w14:textId="67DF28C7" w:rsidR="00B314AF" w:rsidRPr="00B314AF" w:rsidRDefault="00B314AF" w:rsidP="00B314AF">
            <w:pPr>
              <w:spacing w:before="40" w:after="20"/>
              <w:jc w:val="right"/>
              <w:rPr>
                <w:rFonts w:cs="Arial"/>
                <w:sz w:val="18"/>
                <w:szCs w:val="18"/>
              </w:rPr>
            </w:pPr>
            <w:r w:rsidRPr="00B314AF">
              <w:rPr>
                <w:rFonts w:cs="Arial"/>
                <w:sz w:val="18"/>
                <w:szCs w:val="18"/>
              </w:rPr>
              <w:t>3,759,760</w:t>
            </w:r>
          </w:p>
        </w:tc>
        <w:tc>
          <w:tcPr>
            <w:tcW w:w="1134" w:type="dxa"/>
            <w:tcBorders>
              <w:top w:val="nil"/>
              <w:left w:val="nil"/>
              <w:bottom w:val="nil"/>
              <w:right w:val="nil"/>
            </w:tcBorders>
            <w:shd w:val="clear" w:color="auto" w:fill="auto"/>
            <w:vAlign w:val="bottom"/>
          </w:tcPr>
          <w:p w14:paraId="79A91326" w14:textId="772C5865" w:rsidR="00B314AF" w:rsidRPr="00970DC6" w:rsidRDefault="00B314AF" w:rsidP="00B314AF">
            <w:pPr>
              <w:spacing w:before="40" w:after="20"/>
              <w:jc w:val="right"/>
              <w:rPr>
                <w:rFonts w:cs="Arial"/>
                <w:b/>
                <w:sz w:val="18"/>
                <w:szCs w:val="18"/>
              </w:rPr>
            </w:pPr>
            <w:r w:rsidRPr="00970DC6">
              <w:rPr>
                <w:rFonts w:cs="Arial"/>
                <w:b/>
                <w:sz w:val="18"/>
                <w:szCs w:val="18"/>
              </w:rPr>
              <w:t>3,759,269</w:t>
            </w:r>
          </w:p>
        </w:tc>
        <w:tc>
          <w:tcPr>
            <w:tcW w:w="1134" w:type="dxa"/>
            <w:tcBorders>
              <w:top w:val="nil"/>
              <w:left w:val="nil"/>
              <w:bottom w:val="nil"/>
              <w:right w:val="nil"/>
            </w:tcBorders>
            <w:shd w:val="clear" w:color="auto" w:fill="auto"/>
            <w:vAlign w:val="bottom"/>
          </w:tcPr>
          <w:p w14:paraId="66508513" w14:textId="7B480F6D" w:rsidR="00B314AF" w:rsidRPr="00B314AF" w:rsidRDefault="00B314AF" w:rsidP="00B314AF">
            <w:pPr>
              <w:spacing w:before="40" w:after="20"/>
              <w:jc w:val="right"/>
              <w:rPr>
                <w:rFonts w:cs="Arial"/>
                <w:sz w:val="18"/>
                <w:szCs w:val="18"/>
              </w:rPr>
            </w:pPr>
            <w:r w:rsidRPr="00B314AF">
              <w:rPr>
                <w:rFonts w:cs="Arial"/>
                <w:sz w:val="18"/>
                <w:szCs w:val="18"/>
              </w:rPr>
              <w:t>-491</w:t>
            </w:r>
          </w:p>
        </w:tc>
      </w:tr>
      <w:tr w:rsidR="00B314AF" w:rsidRPr="00B314AF" w14:paraId="671968D1" w14:textId="77777777" w:rsidTr="004350BD">
        <w:trPr>
          <w:trHeight w:val="20"/>
        </w:trPr>
        <w:tc>
          <w:tcPr>
            <w:tcW w:w="2268" w:type="dxa"/>
            <w:tcBorders>
              <w:top w:val="nil"/>
              <w:left w:val="nil"/>
              <w:bottom w:val="nil"/>
              <w:right w:val="single" w:sz="18" w:space="0" w:color="C00000"/>
            </w:tcBorders>
            <w:shd w:val="clear" w:color="auto" w:fill="auto"/>
            <w:vAlign w:val="center"/>
          </w:tcPr>
          <w:p w14:paraId="496A0266" w14:textId="77777777" w:rsidR="00B314AF" w:rsidRPr="0087211A" w:rsidRDefault="00B314AF" w:rsidP="00B314AF">
            <w:pPr>
              <w:spacing w:before="40" w:after="20"/>
              <w:rPr>
                <w:rFonts w:cs="Arial"/>
                <w:sz w:val="18"/>
                <w:szCs w:val="18"/>
              </w:rPr>
            </w:pPr>
            <w:r w:rsidRPr="0087211A">
              <w:rPr>
                <w:rFonts w:cs="Arial"/>
                <w:sz w:val="18"/>
                <w:szCs w:val="18"/>
              </w:rPr>
              <w:t xml:space="preserve">Monash C </w:t>
            </w:r>
          </w:p>
        </w:tc>
        <w:tc>
          <w:tcPr>
            <w:tcW w:w="1134" w:type="dxa"/>
            <w:tcBorders>
              <w:top w:val="nil"/>
              <w:left w:val="single" w:sz="18" w:space="0" w:color="C00000"/>
              <w:bottom w:val="nil"/>
              <w:right w:val="nil"/>
            </w:tcBorders>
            <w:shd w:val="clear" w:color="auto" w:fill="auto"/>
            <w:vAlign w:val="bottom"/>
          </w:tcPr>
          <w:p w14:paraId="02EADC99" w14:textId="1684C8CE" w:rsidR="00B314AF" w:rsidRPr="00B314AF" w:rsidRDefault="00B314AF" w:rsidP="00B314AF">
            <w:pPr>
              <w:spacing w:before="40" w:after="20"/>
              <w:jc w:val="right"/>
              <w:rPr>
                <w:rFonts w:cs="Arial"/>
                <w:sz w:val="18"/>
                <w:szCs w:val="18"/>
              </w:rPr>
            </w:pPr>
            <w:r w:rsidRPr="00B314AF">
              <w:rPr>
                <w:rFonts w:cs="Arial"/>
                <w:sz w:val="18"/>
                <w:szCs w:val="18"/>
              </w:rPr>
              <w:t>3,909,042</w:t>
            </w:r>
          </w:p>
        </w:tc>
        <w:tc>
          <w:tcPr>
            <w:tcW w:w="1134" w:type="dxa"/>
            <w:tcBorders>
              <w:top w:val="nil"/>
              <w:left w:val="nil"/>
              <w:bottom w:val="nil"/>
              <w:right w:val="nil"/>
            </w:tcBorders>
            <w:shd w:val="clear" w:color="auto" w:fill="auto"/>
            <w:vAlign w:val="bottom"/>
          </w:tcPr>
          <w:p w14:paraId="071D8F62" w14:textId="7F183237" w:rsidR="00B314AF" w:rsidRPr="00970DC6" w:rsidRDefault="00B314AF" w:rsidP="00B314AF">
            <w:pPr>
              <w:spacing w:before="40" w:after="20"/>
              <w:jc w:val="right"/>
              <w:rPr>
                <w:rFonts w:cs="Arial"/>
                <w:b/>
                <w:sz w:val="18"/>
                <w:szCs w:val="18"/>
              </w:rPr>
            </w:pPr>
            <w:r w:rsidRPr="00970DC6">
              <w:rPr>
                <w:rFonts w:cs="Arial"/>
                <w:b/>
                <w:sz w:val="18"/>
                <w:szCs w:val="18"/>
              </w:rPr>
              <w:t>3,893,116</w:t>
            </w:r>
          </w:p>
        </w:tc>
        <w:tc>
          <w:tcPr>
            <w:tcW w:w="1134" w:type="dxa"/>
            <w:tcBorders>
              <w:top w:val="nil"/>
              <w:left w:val="nil"/>
              <w:bottom w:val="nil"/>
              <w:right w:val="nil"/>
            </w:tcBorders>
            <w:shd w:val="clear" w:color="auto" w:fill="auto"/>
            <w:vAlign w:val="bottom"/>
          </w:tcPr>
          <w:p w14:paraId="1412661E" w14:textId="5E4B6EB3" w:rsidR="00B314AF" w:rsidRPr="00B314AF" w:rsidRDefault="00B314AF" w:rsidP="00B314AF">
            <w:pPr>
              <w:spacing w:before="40" w:after="20"/>
              <w:jc w:val="right"/>
              <w:rPr>
                <w:rFonts w:cs="Arial"/>
                <w:sz w:val="18"/>
                <w:szCs w:val="18"/>
              </w:rPr>
            </w:pPr>
            <w:r w:rsidRPr="00B314AF">
              <w:rPr>
                <w:rFonts w:cs="Arial"/>
                <w:sz w:val="18"/>
                <w:szCs w:val="18"/>
              </w:rPr>
              <w:t>-15,926</w:t>
            </w:r>
          </w:p>
        </w:tc>
        <w:tc>
          <w:tcPr>
            <w:tcW w:w="170" w:type="dxa"/>
            <w:tcBorders>
              <w:top w:val="nil"/>
              <w:left w:val="nil"/>
              <w:bottom w:val="nil"/>
              <w:right w:val="nil"/>
            </w:tcBorders>
            <w:shd w:val="clear" w:color="auto" w:fill="auto"/>
            <w:vAlign w:val="bottom"/>
          </w:tcPr>
          <w:p w14:paraId="20E44A42"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018780" w14:textId="0EE2B9A6" w:rsidR="00B314AF" w:rsidRPr="00B314AF" w:rsidRDefault="00B314AF" w:rsidP="00B314AF">
            <w:pPr>
              <w:spacing w:before="40" w:after="20"/>
              <w:jc w:val="right"/>
              <w:rPr>
                <w:rFonts w:cs="Arial"/>
                <w:sz w:val="18"/>
                <w:szCs w:val="18"/>
              </w:rPr>
            </w:pPr>
            <w:r w:rsidRPr="00B314AF">
              <w:rPr>
                <w:rFonts w:cs="Arial"/>
                <w:sz w:val="18"/>
                <w:szCs w:val="18"/>
              </w:rPr>
              <w:t>1,153,073</w:t>
            </w:r>
          </w:p>
        </w:tc>
        <w:tc>
          <w:tcPr>
            <w:tcW w:w="1134" w:type="dxa"/>
            <w:tcBorders>
              <w:top w:val="nil"/>
              <w:left w:val="nil"/>
              <w:bottom w:val="nil"/>
              <w:right w:val="nil"/>
            </w:tcBorders>
            <w:shd w:val="clear" w:color="auto" w:fill="auto"/>
            <w:vAlign w:val="bottom"/>
          </w:tcPr>
          <w:p w14:paraId="62B82090" w14:textId="2AF8C902" w:rsidR="00B314AF" w:rsidRPr="00970DC6" w:rsidRDefault="00B314AF" w:rsidP="00B314AF">
            <w:pPr>
              <w:spacing w:before="40" w:after="20"/>
              <w:jc w:val="right"/>
              <w:rPr>
                <w:rFonts w:cs="Arial"/>
                <w:b/>
                <w:sz w:val="18"/>
                <w:szCs w:val="18"/>
              </w:rPr>
            </w:pPr>
            <w:r w:rsidRPr="00970DC6">
              <w:rPr>
                <w:rFonts w:cs="Arial"/>
                <w:b/>
                <w:sz w:val="18"/>
                <w:szCs w:val="18"/>
              </w:rPr>
              <w:t>1,152,923</w:t>
            </w:r>
          </w:p>
        </w:tc>
        <w:tc>
          <w:tcPr>
            <w:tcW w:w="1134" w:type="dxa"/>
            <w:tcBorders>
              <w:top w:val="nil"/>
              <w:left w:val="nil"/>
              <w:bottom w:val="nil"/>
              <w:right w:val="nil"/>
            </w:tcBorders>
            <w:shd w:val="clear" w:color="auto" w:fill="auto"/>
            <w:vAlign w:val="bottom"/>
          </w:tcPr>
          <w:p w14:paraId="4CC61B7D" w14:textId="254411F1" w:rsidR="00B314AF" w:rsidRPr="00B314AF" w:rsidRDefault="00B314AF" w:rsidP="00B314AF">
            <w:pPr>
              <w:spacing w:before="40" w:after="20"/>
              <w:jc w:val="right"/>
              <w:rPr>
                <w:rFonts w:cs="Arial"/>
                <w:sz w:val="18"/>
                <w:szCs w:val="18"/>
              </w:rPr>
            </w:pPr>
            <w:r w:rsidRPr="00B314AF">
              <w:rPr>
                <w:rFonts w:cs="Arial"/>
                <w:sz w:val="18"/>
                <w:szCs w:val="18"/>
              </w:rPr>
              <w:t>-150</w:t>
            </w:r>
          </w:p>
        </w:tc>
      </w:tr>
      <w:tr w:rsidR="00B314AF" w:rsidRPr="00B314AF" w14:paraId="632A00ED" w14:textId="77777777" w:rsidTr="004350BD">
        <w:trPr>
          <w:trHeight w:val="20"/>
        </w:trPr>
        <w:tc>
          <w:tcPr>
            <w:tcW w:w="2268" w:type="dxa"/>
            <w:tcBorders>
              <w:top w:val="nil"/>
              <w:left w:val="nil"/>
              <w:bottom w:val="nil"/>
              <w:right w:val="single" w:sz="18" w:space="0" w:color="C00000"/>
            </w:tcBorders>
            <w:shd w:val="clear" w:color="auto" w:fill="auto"/>
            <w:vAlign w:val="center"/>
          </w:tcPr>
          <w:p w14:paraId="54D71508" w14:textId="77777777" w:rsidR="00B314AF" w:rsidRPr="0087211A" w:rsidRDefault="00B314AF" w:rsidP="00B314AF">
            <w:pPr>
              <w:spacing w:before="40" w:after="20"/>
              <w:rPr>
                <w:rFonts w:cs="Arial"/>
                <w:sz w:val="18"/>
                <w:szCs w:val="18"/>
              </w:rPr>
            </w:pPr>
            <w:r w:rsidRPr="0087211A">
              <w:rPr>
                <w:rFonts w:cs="Arial"/>
                <w:sz w:val="18"/>
                <w:szCs w:val="18"/>
              </w:rPr>
              <w:t xml:space="preserve">Moonee Valley C </w:t>
            </w:r>
          </w:p>
        </w:tc>
        <w:tc>
          <w:tcPr>
            <w:tcW w:w="1134" w:type="dxa"/>
            <w:tcBorders>
              <w:top w:val="nil"/>
              <w:left w:val="single" w:sz="18" w:space="0" w:color="C00000"/>
              <w:bottom w:val="nil"/>
              <w:right w:val="nil"/>
            </w:tcBorders>
            <w:shd w:val="clear" w:color="auto" w:fill="auto"/>
            <w:vAlign w:val="bottom"/>
          </w:tcPr>
          <w:p w14:paraId="5A4EBE74" w14:textId="3F711794" w:rsidR="00B314AF" w:rsidRPr="00B314AF" w:rsidRDefault="00B314AF" w:rsidP="00B314AF">
            <w:pPr>
              <w:spacing w:before="40" w:after="20"/>
              <w:jc w:val="right"/>
              <w:rPr>
                <w:rFonts w:cs="Arial"/>
                <w:sz w:val="18"/>
                <w:szCs w:val="18"/>
              </w:rPr>
            </w:pPr>
            <w:r w:rsidRPr="00B314AF">
              <w:rPr>
                <w:rFonts w:cs="Arial"/>
                <w:sz w:val="18"/>
                <w:szCs w:val="18"/>
              </w:rPr>
              <w:t>2,500,826</w:t>
            </w:r>
          </w:p>
        </w:tc>
        <w:tc>
          <w:tcPr>
            <w:tcW w:w="1134" w:type="dxa"/>
            <w:tcBorders>
              <w:top w:val="nil"/>
              <w:left w:val="nil"/>
              <w:bottom w:val="nil"/>
              <w:right w:val="nil"/>
            </w:tcBorders>
            <w:shd w:val="clear" w:color="auto" w:fill="auto"/>
            <w:vAlign w:val="bottom"/>
          </w:tcPr>
          <w:p w14:paraId="19ED4D39" w14:textId="70A2581D" w:rsidR="00B314AF" w:rsidRPr="00970DC6" w:rsidRDefault="00B314AF" w:rsidP="00B314AF">
            <w:pPr>
              <w:spacing w:before="40" w:after="20"/>
              <w:jc w:val="right"/>
              <w:rPr>
                <w:rFonts w:cs="Arial"/>
                <w:b/>
                <w:sz w:val="18"/>
                <w:szCs w:val="18"/>
              </w:rPr>
            </w:pPr>
            <w:r w:rsidRPr="00970DC6">
              <w:rPr>
                <w:rFonts w:cs="Arial"/>
                <w:b/>
                <w:sz w:val="18"/>
                <w:szCs w:val="18"/>
              </w:rPr>
              <w:t>2,490,637</w:t>
            </w:r>
          </w:p>
        </w:tc>
        <w:tc>
          <w:tcPr>
            <w:tcW w:w="1134" w:type="dxa"/>
            <w:tcBorders>
              <w:top w:val="nil"/>
              <w:left w:val="nil"/>
              <w:bottom w:val="nil"/>
              <w:right w:val="nil"/>
            </w:tcBorders>
            <w:shd w:val="clear" w:color="auto" w:fill="auto"/>
            <w:vAlign w:val="bottom"/>
          </w:tcPr>
          <w:p w14:paraId="3FB83875" w14:textId="1F1B3817" w:rsidR="00B314AF" w:rsidRPr="00B314AF" w:rsidRDefault="00B314AF" w:rsidP="00B314AF">
            <w:pPr>
              <w:spacing w:before="40" w:after="20"/>
              <w:jc w:val="right"/>
              <w:rPr>
                <w:rFonts w:cs="Arial"/>
                <w:sz w:val="18"/>
                <w:szCs w:val="18"/>
              </w:rPr>
            </w:pPr>
            <w:r w:rsidRPr="00B314AF">
              <w:rPr>
                <w:rFonts w:cs="Arial"/>
                <w:sz w:val="18"/>
                <w:szCs w:val="18"/>
              </w:rPr>
              <w:t>-10,189</w:t>
            </w:r>
          </w:p>
        </w:tc>
        <w:tc>
          <w:tcPr>
            <w:tcW w:w="170" w:type="dxa"/>
            <w:tcBorders>
              <w:top w:val="nil"/>
              <w:left w:val="nil"/>
              <w:bottom w:val="nil"/>
              <w:right w:val="nil"/>
            </w:tcBorders>
            <w:shd w:val="clear" w:color="auto" w:fill="auto"/>
            <w:vAlign w:val="bottom"/>
          </w:tcPr>
          <w:p w14:paraId="195AB58D"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7F39BEB" w14:textId="72437F07" w:rsidR="00B314AF" w:rsidRPr="00B314AF" w:rsidRDefault="00B314AF" w:rsidP="00B314AF">
            <w:pPr>
              <w:spacing w:before="40" w:after="20"/>
              <w:jc w:val="right"/>
              <w:rPr>
                <w:rFonts w:cs="Arial"/>
                <w:sz w:val="18"/>
                <w:szCs w:val="18"/>
              </w:rPr>
            </w:pPr>
            <w:r w:rsidRPr="00B314AF">
              <w:rPr>
                <w:rFonts w:cs="Arial"/>
                <w:sz w:val="18"/>
                <w:szCs w:val="18"/>
              </w:rPr>
              <w:t>676,230</w:t>
            </w:r>
          </w:p>
        </w:tc>
        <w:tc>
          <w:tcPr>
            <w:tcW w:w="1134" w:type="dxa"/>
            <w:tcBorders>
              <w:top w:val="nil"/>
              <w:left w:val="nil"/>
              <w:bottom w:val="nil"/>
              <w:right w:val="nil"/>
            </w:tcBorders>
            <w:shd w:val="clear" w:color="auto" w:fill="auto"/>
            <w:vAlign w:val="bottom"/>
          </w:tcPr>
          <w:p w14:paraId="67B15AF7" w14:textId="226D23FC" w:rsidR="00B314AF" w:rsidRPr="00970DC6" w:rsidRDefault="00B314AF" w:rsidP="00B314AF">
            <w:pPr>
              <w:spacing w:before="40" w:after="20"/>
              <w:jc w:val="right"/>
              <w:rPr>
                <w:rFonts w:cs="Arial"/>
                <w:b/>
                <w:sz w:val="18"/>
                <w:szCs w:val="18"/>
              </w:rPr>
            </w:pPr>
            <w:r w:rsidRPr="00970DC6">
              <w:rPr>
                <w:rFonts w:cs="Arial"/>
                <w:b/>
                <w:sz w:val="18"/>
                <w:szCs w:val="18"/>
              </w:rPr>
              <w:t>676,142</w:t>
            </w:r>
          </w:p>
        </w:tc>
        <w:tc>
          <w:tcPr>
            <w:tcW w:w="1134" w:type="dxa"/>
            <w:tcBorders>
              <w:top w:val="nil"/>
              <w:left w:val="nil"/>
              <w:bottom w:val="nil"/>
              <w:right w:val="nil"/>
            </w:tcBorders>
            <w:shd w:val="clear" w:color="auto" w:fill="auto"/>
            <w:vAlign w:val="bottom"/>
          </w:tcPr>
          <w:p w14:paraId="19FB9258" w14:textId="500A3883" w:rsidR="00B314AF" w:rsidRPr="00B314AF" w:rsidRDefault="00B314AF" w:rsidP="00B314AF">
            <w:pPr>
              <w:spacing w:before="40" w:after="20"/>
              <w:jc w:val="right"/>
              <w:rPr>
                <w:rFonts w:cs="Arial"/>
                <w:sz w:val="18"/>
                <w:szCs w:val="18"/>
              </w:rPr>
            </w:pPr>
            <w:r w:rsidRPr="00B314AF">
              <w:rPr>
                <w:rFonts w:cs="Arial"/>
                <w:sz w:val="18"/>
                <w:szCs w:val="18"/>
              </w:rPr>
              <w:t>-88</w:t>
            </w:r>
          </w:p>
        </w:tc>
      </w:tr>
      <w:tr w:rsidR="00B314AF" w:rsidRPr="00B314AF" w14:paraId="1BD57851" w14:textId="77777777" w:rsidTr="004350BD">
        <w:trPr>
          <w:trHeight w:val="20"/>
        </w:trPr>
        <w:tc>
          <w:tcPr>
            <w:tcW w:w="2268" w:type="dxa"/>
            <w:tcBorders>
              <w:top w:val="nil"/>
              <w:left w:val="nil"/>
              <w:bottom w:val="nil"/>
              <w:right w:val="single" w:sz="18" w:space="0" w:color="C00000"/>
            </w:tcBorders>
            <w:shd w:val="clear" w:color="auto" w:fill="auto"/>
            <w:vAlign w:val="center"/>
          </w:tcPr>
          <w:p w14:paraId="5D725E76" w14:textId="77777777" w:rsidR="00B314AF" w:rsidRPr="0087211A" w:rsidRDefault="00B314AF" w:rsidP="00B314AF">
            <w:pPr>
              <w:spacing w:before="40" w:after="20"/>
              <w:rPr>
                <w:rFonts w:cs="Arial"/>
                <w:sz w:val="18"/>
                <w:szCs w:val="18"/>
              </w:rPr>
            </w:pPr>
            <w:r w:rsidRPr="0087211A">
              <w:rPr>
                <w:rFonts w:cs="Arial"/>
                <w:sz w:val="18"/>
                <w:szCs w:val="18"/>
              </w:rPr>
              <w:t xml:space="preserve">Moorabool S </w:t>
            </w:r>
          </w:p>
        </w:tc>
        <w:tc>
          <w:tcPr>
            <w:tcW w:w="1134" w:type="dxa"/>
            <w:tcBorders>
              <w:top w:val="nil"/>
              <w:left w:val="single" w:sz="18" w:space="0" w:color="C00000"/>
              <w:bottom w:val="nil"/>
              <w:right w:val="nil"/>
            </w:tcBorders>
            <w:shd w:val="clear" w:color="auto" w:fill="auto"/>
            <w:vAlign w:val="bottom"/>
          </w:tcPr>
          <w:p w14:paraId="079EB0F5" w14:textId="3326DBBF" w:rsidR="00B314AF" w:rsidRPr="00B314AF" w:rsidRDefault="00B314AF" w:rsidP="00B314AF">
            <w:pPr>
              <w:spacing w:before="40" w:after="20"/>
              <w:jc w:val="right"/>
              <w:rPr>
                <w:rFonts w:cs="Arial"/>
                <w:sz w:val="18"/>
                <w:szCs w:val="18"/>
              </w:rPr>
            </w:pPr>
            <w:r w:rsidRPr="00B314AF">
              <w:rPr>
                <w:rFonts w:cs="Arial"/>
                <w:sz w:val="18"/>
                <w:szCs w:val="18"/>
              </w:rPr>
              <w:t>4,270,483</w:t>
            </w:r>
          </w:p>
        </w:tc>
        <w:tc>
          <w:tcPr>
            <w:tcW w:w="1134" w:type="dxa"/>
            <w:tcBorders>
              <w:top w:val="nil"/>
              <w:left w:val="nil"/>
              <w:bottom w:val="nil"/>
              <w:right w:val="nil"/>
            </w:tcBorders>
            <w:shd w:val="clear" w:color="auto" w:fill="auto"/>
            <w:vAlign w:val="bottom"/>
          </w:tcPr>
          <w:p w14:paraId="6DF7638B" w14:textId="74C90646" w:rsidR="00B314AF" w:rsidRPr="00970DC6" w:rsidRDefault="00B314AF" w:rsidP="00B314AF">
            <w:pPr>
              <w:spacing w:before="40" w:after="20"/>
              <w:jc w:val="right"/>
              <w:rPr>
                <w:rFonts w:cs="Arial"/>
                <w:b/>
                <w:sz w:val="18"/>
                <w:szCs w:val="18"/>
              </w:rPr>
            </w:pPr>
            <w:r w:rsidRPr="00970DC6">
              <w:rPr>
                <w:rFonts w:cs="Arial"/>
                <w:b/>
                <w:sz w:val="18"/>
                <w:szCs w:val="18"/>
              </w:rPr>
              <w:t>4,253,084</w:t>
            </w:r>
          </w:p>
        </w:tc>
        <w:tc>
          <w:tcPr>
            <w:tcW w:w="1134" w:type="dxa"/>
            <w:tcBorders>
              <w:top w:val="nil"/>
              <w:left w:val="nil"/>
              <w:bottom w:val="nil"/>
              <w:right w:val="nil"/>
            </w:tcBorders>
            <w:shd w:val="clear" w:color="auto" w:fill="auto"/>
            <w:vAlign w:val="bottom"/>
          </w:tcPr>
          <w:p w14:paraId="46B2C2B5" w14:textId="5F02AE1A" w:rsidR="00B314AF" w:rsidRPr="00B314AF" w:rsidRDefault="00B314AF" w:rsidP="00B314AF">
            <w:pPr>
              <w:spacing w:before="40" w:after="20"/>
              <w:jc w:val="right"/>
              <w:rPr>
                <w:rFonts w:cs="Arial"/>
                <w:sz w:val="18"/>
                <w:szCs w:val="18"/>
              </w:rPr>
            </w:pPr>
            <w:r w:rsidRPr="00B314AF">
              <w:rPr>
                <w:rFonts w:cs="Arial"/>
                <w:sz w:val="18"/>
                <w:szCs w:val="18"/>
              </w:rPr>
              <w:t>-17,399</w:t>
            </w:r>
          </w:p>
        </w:tc>
        <w:tc>
          <w:tcPr>
            <w:tcW w:w="170" w:type="dxa"/>
            <w:tcBorders>
              <w:top w:val="nil"/>
              <w:left w:val="nil"/>
              <w:bottom w:val="nil"/>
              <w:right w:val="nil"/>
            </w:tcBorders>
            <w:shd w:val="clear" w:color="auto" w:fill="auto"/>
            <w:vAlign w:val="bottom"/>
          </w:tcPr>
          <w:p w14:paraId="52E4734B"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27E069" w14:textId="04DE1342" w:rsidR="00B314AF" w:rsidRPr="00B314AF" w:rsidRDefault="00B314AF" w:rsidP="00B314AF">
            <w:pPr>
              <w:spacing w:before="40" w:after="20"/>
              <w:jc w:val="right"/>
              <w:rPr>
                <w:rFonts w:cs="Arial"/>
                <w:sz w:val="18"/>
                <w:szCs w:val="18"/>
              </w:rPr>
            </w:pPr>
            <w:r w:rsidRPr="00B314AF">
              <w:rPr>
                <w:rFonts w:cs="Arial"/>
                <w:sz w:val="18"/>
                <w:szCs w:val="18"/>
              </w:rPr>
              <w:t>1,800,042</w:t>
            </w:r>
          </w:p>
        </w:tc>
        <w:tc>
          <w:tcPr>
            <w:tcW w:w="1134" w:type="dxa"/>
            <w:tcBorders>
              <w:top w:val="nil"/>
              <w:left w:val="nil"/>
              <w:bottom w:val="nil"/>
              <w:right w:val="nil"/>
            </w:tcBorders>
            <w:shd w:val="clear" w:color="auto" w:fill="auto"/>
            <w:vAlign w:val="bottom"/>
          </w:tcPr>
          <w:p w14:paraId="11D8DFA8" w14:textId="56958F76" w:rsidR="00B314AF" w:rsidRPr="00970DC6" w:rsidRDefault="00B314AF" w:rsidP="00B314AF">
            <w:pPr>
              <w:spacing w:before="40" w:after="20"/>
              <w:jc w:val="right"/>
              <w:rPr>
                <w:rFonts w:cs="Arial"/>
                <w:b/>
                <w:sz w:val="18"/>
                <w:szCs w:val="18"/>
              </w:rPr>
            </w:pPr>
            <w:r w:rsidRPr="00970DC6">
              <w:rPr>
                <w:rFonts w:cs="Arial"/>
                <w:b/>
                <w:sz w:val="18"/>
                <w:szCs w:val="18"/>
              </w:rPr>
              <w:t>1,799,807</w:t>
            </w:r>
          </w:p>
        </w:tc>
        <w:tc>
          <w:tcPr>
            <w:tcW w:w="1134" w:type="dxa"/>
            <w:tcBorders>
              <w:top w:val="nil"/>
              <w:left w:val="nil"/>
              <w:bottom w:val="nil"/>
              <w:right w:val="nil"/>
            </w:tcBorders>
            <w:shd w:val="clear" w:color="auto" w:fill="auto"/>
            <w:vAlign w:val="bottom"/>
          </w:tcPr>
          <w:p w14:paraId="4808FCC2" w14:textId="42AD7C75" w:rsidR="00B314AF" w:rsidRPr="00B314AF" w:rsidRDefault="00B314AF" w:rsidP="00B314AF">
            <w:pPr>
              <w:spacing w:before="40" w:after="20"/>
              <w:jc w:val="right"/>
              <w:rPr>
                <w:rFonts w:cs="Arial"/>
                <w:sz w:val="18"/>
                <w:szCs w:val="18"/>
              </w:rPr>
            </w:pPr>
            <w:r w:rsidRPr="00B314AF">
              <w:rPr>
                <w:rFonts w:cs="Arial"/>
                <w:sz w:val="18"/>
                <w:szCs w:val="18"/>
              </w:rPr>
              <w:t>-235</w:t>
            </w:r>
          </w:p>
        </w:tc>
      </w:tr>
      <w:tr w:rsidR="00B314AF" w:rsidRPr="00B314AF" w14:paraId="76052C39" w14:textId="77777777" w:rsidTr="004350BD">
        <w:trPr>
          <w:trHeight w:val="20"/>
        </w:trPr>
        <w:tc>
          <w:tcPr>
            <w:tcW w:w="2268" w:type="dxa"/>
            <w:tcBorders>
              <w:top w:val="nil"/>
              <w:left w:val="nil"/>
              <w:bottom w:val="nil"/>
              <w:right w:val="single" w:sz="18" w:space="0" w:color="C00000"/>
            </w:tcBorders>
            <w:shd w:val="clear" w:color="auto" w:fill="auto"/>
            <w:vAlign w:val="center"/>
          </w:tcPr>
          <w:p w14:paraId="67758D18" w14:textId="77777777" w:rsidR="00B314AF" w:rsidRPr="0087211A" w:rsidRDefault="00B314AF" w:rsidP="00B314AF">
            <w:pPr>
              <w:spacing w:before="40" w:after="20"/>
              <w:rPr>
                <w:rFonts w:cs="Arial"/>
                <w:sz w:val="18"/>
                <w:szCs w:val="18"/>
              </w:rPr>
            </w:pPr>
            <w:r w:rsidRPr="0087211A">
              <w:rPr>
                <w:rFonts w:cs="Arial"/>
                <w:sz w:val="18"/>
                <w:szCs w:val="18"/>
              </w:rPr>
              <w:t xml:space="preserve">Moreland C </w:t>
            </w:r>
          </w:p>
        </w:tc>
        <w:tc>
          <w:tcPr>
            <w:tcW w:w="1134" w:type="dxa"/>
            <w:tcBorders>
              <w:top w:val="nil"/>
              <w:left w:val="single" w:sz="18" w:space="0" w:color="C00000"/>
              <w:bottom w:val="nil"/>
              <w:right w:val="nil"/>
            </w:tcBorders>
            <w:shd w:val="clear" w:color="auto" w:fill="auto"/>
            <w:vAlign w:val="bottom"/>
          </w:tcPr>
          <w:p w14:paraId="23B2D179" w14:textId="148C5F23" w:rsidR="00B314AF" w:rsidRPr="00B314AF" w:rsidRDefault="00B314AF" w:rsidP="00B314AF">
            <w:pPr>
              <w:spacing w:before="40" w:after="20"/>
              <w:jc w:val="right"/>
              <w:rPr>
                <w:rFonts w:cs="Arial"/>
                <w:sz w:val="18"/>
                <w:szCs w:val="18"/>
              </w:rPr>
            </w:pPr>
            <w:r w:rsidRPr="00B314AF">
              <w:rPr>
                <w:rFonts w:cs="Arial"/>
                <w:sz w:val="18"/>
                <w:szCs w:val="18"/>
              </w:rPr>
              <w:t>4,408,171</w:t>
            </w:r>
          </w:p>
        </w:tc>
        <w:tc>
          <w:tcPr>
            <w:tcW w:w="1134" w:type="dxa"/>
            <w:tcBorders>
              <w:top w:val="nil"/>
              <w:left w:val="nil"/>
              <w:bottom w:val="nil"/>
              <w:right w:val="nil"/>
            </w:tcBorders>
            <w:shd w:val="clear" w:color="auto" w:fill="auto"/>
            <w:vAlign w:val="bottom"/>
          </w:tcPr>
          <w:p w14:paraId="1E1ADD2F" w14:textId="682A71E4" w:rsidR="00B314AF" w:rsidRPr="00970DC6" w:rsidRDefault="00B314AF" w:rsidP="00B314AF">
            <w:pPr>
              <w:spacing w:before="40" w:after="20"/>
              <w:jc w:val="right"/>
              <w:rPr>
                <w:rFonts w:cs="Arial"/>
                <w:b/>
                <w:sz w:val="18"/>
                <w:szCs w:val="18"/>
              </w:rPr>
            </w:pPr>
            <w:r w:rsidRPr="00970DC6">
              <w:rPr>
                <w:rFonts w:cs="Arial"/>
                <w:b/>
                <w:sz w:val="18"/>
                <w:szCs w:val="18"/>
              </w:rPr>
              <w:t>4,390,211</w:t>
            </w:r>
          </w:p>
        </w:tc>
        <w:tc>
          <w:tcPr>
            <w:tcW w:w="1134" w:type="dxa"/>
            <w:tcBorders>
              <w:top w:val="nil"/>
              <w:left w:val="nil"/>
              <w:bottom w:val="nil"/>
              <w:right w:val="nil"/>
            </w:tcBorders>
            <w:shd w:val="clear" w:color="auto" w:fill="auto"/>
            <w:vAlign w:val="bottom"/>
          </w:tcPr>
          <w:p w14:paraId="07A41FD5" w14:textId="3F60302A" w:rsidR="00B314AF" w:rsidRPr="00B314AF" w:rsidRDefault="00B314AF" w:rsidP="00B314AF">
            <w:pPr>
              <w:spacing w:before="40" w:after="20"/>
              <w:jc w:val="right"/>
              <w:rPr>
                <w:rFonts w:cs="Arial"/>
                <w:sz w:val="18"/>
                <w:szCs w:val="18"/>
              </w:rPr>
            </w:pPr>
            <w:r w:rsidRPr="00B314AF">
              <w:rPr>
                <w:rFonts w:cs="Arial"/>
                <w:sz w:val="18"/>
                <w:szCs w:val="18"/>
              </w:rPr>
              <w:t>-17,960</w:t>
            </w:r>
          </w:p>
        </w:tc>
        <w:tc>
          <w:tcPr>
            <w:tcW w:w="170" w:type="dxa"/>
            <w:tcBorders>
              <w:top w:val="nil"/>
              <w:left w:val="nil"/>
              <w:bottom w:val="nil"/>
              <w:right w:val="nil"/>
            </w:tcBorders>
            <w:shd w:val="clear" w:color="auto" w:fill="auto"/>
            <w:vAlign w:val="bottom"/>
          </w:tcPr>
          <w:p w14:paraId="3E65D3FE"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3829827" w14:textId="68248A28" w:rsidR="00B314AF" w:rsidRPr="00B314AF" w:rsidRDefault="00B314AF" w:rsidP="00B314AF">
            <w:pPr>
              <w:spacing w:before="40" w:after="20"/>
              <w:jc w:val="right"/>
              <w:rPr>
                <w:rFonts w:cs="Arial"/>
                <w:sz w:val="18"/>
                <w:szCs w:val="18"/>
              </w:rPr>
            </w:pPr>
            <w:r w:rsidRPr="00B314AF">
              <w:rPr>
                <w:rFonts w:cs="Arial"/>
                <w:sz w:val="18"/>
                <w:szCs w:val="18"/>
              </w:rPr>
              <w:t>916,732</w:t>
            </w:r>
          </w:p>
        </w:tc>
        <w:tc>
          <w:tcPr>
            <w:tcW w:w="1134" w:type="dxa"/>
            <w:tcBorders>
              <w:top w:val="nil"/>
              <w:left w:val="nil"/>
              <w:bottom w:val="nil"/>
              <w:right w:val="nil"/>
            </w:tcBorders>
            <w:shd w:val="clear" w:color="auto" w:fill="auto"/>
            <w:vAlign w:val="bottom"/>
          </w:tcPr>
          <w:p w14:paraId="24140B0D" w14:textId="5CD504A2" w:rsidR="00B314AF" w:rsidRPr="00970DC6" w:rsidRDefault="00B314AF" w:rsidP="00B314AF">
            <w:pPr>
              <w:spacing w:before="40" w:after="20"/>
              <w:jc w:val="right"/>
              <w:rPr>
                <w:rFonts w:cs="Arial"/>
                <w:b/>
                <w:sz w:val="18"/>
                <w:szCs w:val="18"/>
              </w:rPr>
            </w:pPr>
            <w:r w:rsidRPr="00970DC6">
              <w:rPr>
                <w:rFonts w:cs="Arial"/>
                <w:b/>
                <w:sz w:val="18"/>
                <w:szCs w:val="18"/>
              </w:rPr>
              <w:t>916,612</w:t>
            </w:r>
          </w:p>
        </w:tc>
        <w:tc>
          <w:tcPr>
            <w:tcW w:w="1134" w:type="dxa"/>
            <w:tcBorders>
              <w:top w:val="nil"/>
              <w:left w:val="nil"/>
              <w:bottom w:val="nil"/>
              <w:right w:val="nil"/>
            </w:tcBorders>
            <w:shd w:val="clear" w:color="auto" w:fill="auto"/>
            <w:vAlign w:val="bottom"/>
          </w:tcPr>
          <w:p w14:paraId="2FF8C75E" w14:textId="731FAE77" w:rsidR="00B314AF" w:rsidRPr="00B314AF" w:rsidRDefault="00B314AF" w:rsidP="00B314AF">
            <w:pPr>
              <w:spacing w:before="40" w:after="20"/>
              <w:jc w:val="right"/>
              <w:rPr>
                <w:rFonts w:cs="Arial"/>
                <w:sz w:val="18"/>
                <w:szCs w:val="18"/>
              </w:rPr>
            </w:pPr>
            <w:r w:rsidRPr="00B314AF">
              <w:rPr>
                <w:rFonts w:cs="Arial"/>
                <w:sz w:val="18"/>
                <w:szCs w:val="18"/>
              </w:rPr>
              <w:t>-120</w:t>
            </w:r>
          </w:p>
        </w:tc>
      </w:tr>
      <w:tr w:rsidR="00B314AF" w:rsidRPr="00B314AF" w14:paraId="3ED54DE2" w14:textId="77777777" w:rsidTr="004350BD">
        <w:trPr>
          <w:trHeight w:val="20"/>
        </w:trPr>
        <w:tc>
          <w:tcPr>
            <w:tcW w:w="2268" w:type="dxa"/>
            <w:tcBorders>
              <w:top w:val="nil"/>
              <w:left w:val="nil"/>
              <w:bottom w:val="nil"/>
              <w:right w:val="single" w:sz="18" w:space="0" w:color="C00000"/>
            </w:tcBorders>
            <w:shd w:val="clear" w:color="auto" w:fill="auto"/>
            <w:vAlign w:val="center"/>
          </w:tcPr>
          <w:p w14:paraId="3F7E870F" w14:textId="77777777" w:rsidR="00B314AF" w:rsidRPr="0087211A" w:rsidRDefault="00B314AF" w:rsidP="00B314AF">
            <w:pPr>
              <w:spacing w:before="40" w:after="20"/>
              <w:rPr>
                <w:rFonts w:cs="Arial"/>
                <w:sz w:val="18"/>
                <w:szCs w:val="18"/>
              </w:rPr>
            </w:pPr>
            <w:r w:rsidRPr="0087211A">
              <w:rPr>
                <w:rFonts w:cs="Arial"/>
                <w:sz w:val="18"/>
                <w:szCs w:val="18"/>
              </w:rPr>
              <w:t xml:space="preserve">Mornington Peninsula S </w:t>
            </w:r>
          </w:p>
        </w:tc>
        <w:tc>
          <w:tcPr>
            <w:tcW w:w="1134" w:type="dxa"/>
            <w:tcBorders>
              <w:top w:val="nil"/>
              <w:left w:val="single" w:sz="18" w:space="0" w:color="C00000"/>
              <w:bottom w:val="nil"/>
              <w:right w:val="nil"/>
            </w:tcBorders>
            <w:shd w:val="clear" w:color="auto" w:fill="auto"/>
            <w:vAlign w:val="bottom"/>
          </w:tcPr>
          <w:p w14:paraId="74102A21" w14:textId="2174EF7D" w:rsidR="00B314AF" w:rsidRPr="00B314AF" w:rsidRDefault="00B314AF" w:rsidP="00B314AF">
            <w:pPr>
              <w:spacing w:before="40" w:after="20"/>
              <w:jc w:val="right"/>
              <w:rPr>
                <w:rFonts w:cs="Arial"/>
                <w:sz w:val="18"/>
                <w:szCs w:val="18"/>
              </w:rPr>
            </w:pPr>
            <w:r w:rsidRPr="00B314AF">
              <w:rPr>
                <w:rFonts w:cs="Arial"/>
                <w:sz w:val="18"/>
                <w:szCs w:val="18"/>
              </w:rPr>
              <w:t>3,399,495</w:t>
            </w:r>
          </w:p>
        </w:tc>
        <w:tc>
          <w:tcPr>
            <w:tcW w:w="1134" w:type="dxa"/>
            <w:tcBorders>
              <w:top w:val="nil"/>
              <w:left w:val="nil"/>
              <w:bottom w:val="nil"/>
              <w:right w:val="nil"/>
            </w:tcBorders>
            <w:shd w:val="clear" w:color="auto" w:fill="auto"/>
            <w:vAlign w:val="bottom"/>
          </w:tcPr>
          <w:p w14:paraId="2B2D3278" w14:textId="1E144363" w:rsidR="00B314AF" w:rsidRPr="00970DC6" w:rsidRDefault="00B314AF" w:rsidP="00B314AF">
            <w:pPr>
              <w:spacing w:before="40" w:after="20"/>
              <w:jc w:val="right"/>
              <w:rPr>
                <w:rFonts w:cs="Arial"/>
                <w:b/>
                <w:sz w:val="18"/>
                <w:szCs w:val="18"/>
              </w:rPr>
            </w:pPr>
            <w:r w:rsidRPr="00970DC6">
              <w:rPr>
                <w:rFonts w:cs="Arial"/>
                <w:b/>
                <w:sz w:val="18"/>
                <w:szCs w:val="18"/>
              </w:rPr>
              <w:t>3,385,645</w:t>
            </w:r>
          </w:p>
        </w:tc>
        <w:tc>
          <w:tcPr>
            <w:tcW w:w="1134" w:type="dxa"/>
            <w:tcBorders>
              <w:top w:val="nil"/>
              <w:left w:val="nil"/>
              <w:bottom w:val="nil"/>
              <w:right w:val="nil"/>
            </w:tcBorders>
            <w:shd w:val="clear" w:color="auto" w:fill="auto"/>
            <w:vAlign w:val="bottom"/>
          </w:tcPr>
          <w:p w14:paraId="7FF5F072" w14:textId="0A69F08E" w:rsidR="00B314AF" w:rsidRPr="00B314AF" w:rsidRDefault="00B314AF" w:rsidP="00B314AF">
            <w:pPr>
              <w:spacing w:before="40" w:after="20"/>
              <w:jc w:val="right"/>
              <w:rPr>
                <w:rFonts w:cs="Arial"/>
                <w:sz w:val="18"/>
                <w:szCs w:val="18"/>
              </w:rPr>
            </w:pPr>
            <w:r w:rsidRPr="00B314AF">
              <w:rPr>
                <w:rFonts w:cs="Arial"/>
                <w:sz w:val="18"/>
                <w:szCs w:val="18"/>
              </w:rPr>
              <w:t>-13,850</w:t>
            </w:r>
          </w:p>
        </w:tc>
        <w:tc>
          <w:tcPr>
            <w:tcW w:w="170" w:type="dxa"/>
            <w:tcBorders>
              <w:top w:val="nil"/>
              <w:left w:val="nil"/>
              <w:bottom w:val="nil"/>
              <w:right w:val="nil"/>
            </w:tcBorders>
            <w:shd w:val="clear" w:color="auto" w:fill="auto"/>
            <w:vAlign w:val="bottom"/>
          </w:tcPr>
          <w:p w14:paraId="191630DD"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5D540C" w14:textId="1D3E24EC" w:rsidR="00B314AF" w:rsidRPr="00B314AF" w:rsidRDefault="00B314AF" w:rsidP="00B314AF">
            <w:pPr>
              <w:spacing w:before="40" w:after="20"/>
              <w:jc w:val="right"/>
              <w:rPr>
                <w:rFonts w:cs="Arial"/>
                <w:sz w:val="18"/>
                <w:szCs w:val="18"/>
              </w:rPr>
            </w:pPr>
            <w:r w:rsidRPr="00B314AF">
              <w:rPr>
                <w:rFonts w:cs="Arial"/>
                <w:sz w:val="18"/>
                <w:szCs w:val="18"/>
              </w:rPr>
              <w:t>2,387,135</w:t>
            </w:r>
          </w:p>
        </w:tc>
        <w:tc>
          <w:tcPr>
            <w:tcW w:w="1134" w:type="dxa"/>
            <w:tcBorders>
              <w:top w:val="nil"/>
              <w:left w:val="nil"/>
              <w:bottom w:val="nil"/>
              <w:right w:val="nil"/>
            </w:tcBorders>
            <w:shd w:val="clear" w:color="auto" w:fill="auto"/>
            <w:vAlign w:val="bottom"/>
          </w:tcPr>
          <w:p w14:paraId="2E6E07F5" w14:textId="741B2116" w:rsidR="00B314AF" w:rsidRPr="00970DC6" w:rsidRDefault="00B314AF" w:rsidP="00B314AF">
            <w:pPr>
              <w:spacing w:before="40" w:after="20"/>
              <w:jc w:val="right"/>
              <w:rPr>
                <w:rFonts w:cs="Arial"/>
                <w:b/>
                <w:sz w:val="18"/>
                <w:szCs w:val="18"/>
              </w:rPr>
            </w:pPr>
            <w:r w:rsidRPr="00970DC6">
              <w:rPr>
                <w:rFonts w:cs="Arial"/>
                <w:b/>
                <w:sz w:val="18"/>
                <w:szCs w:val="18"/>
              </w:rPr>
              <w:t>2,386,824</w:t>
            </w:r>
          </w:p>
        </w:tc>
        <w:tc>
          <w:tcPr>
            <w:tcW w:w="1134" w:type="dxa"/>
            <w:tcBorders>
              <w:top w:val="nil"/>
              <w:left w:val="nil"/>
              <w:bottom w:val="nil"/>
              <w:right w:val="nil"/>
            </w:tcBorders>
            <w:shd w:val="clear" w:color="auto" w:fill="auto"/>
            <w:vAlign w:val="bottom"/>
          </w:tcPr>
          <w:p w14:paraId="4E34134D" w14:textId="4FD14167" w:rsidR="00B314AF" w:rsidRPr="00B314AF" w:rsidRDefault="00B314AF" w:rsidP="00B314AF">
            <w:pPr>
              <w:spacing w:before="40" w:after="20"/>
              <w:jc w:val="right"/>
              <w:rPr>
                <w:rFonts w:cs="Arial"/>
                <w:sz w:val="18"/>
                <w:szCs w:val="18"/>
              </w:rPr>
            </w:pPr>
            <w:r w:rsidRPr="00B314AF">
              <w:rPr>
                <w:rFonts w:cs="Arial"/>
                <w:sz w:val="18"/>
                <w:szCs w:val="18"/>
              </w:rPr>
              <w:t>-311</w:t>
            </w:r>
          </w:p>
        </w:tc>
      </w:tr>
      <w:tr w:rsidR="00B314AF" w:rsidRPr="00B314AF" w14:paraId="3E62CF62" w14:textId="77777777" w:rsidTr="004350BD">
        <w:trPr>
          <w:trHeight w:val="20"/>
        </w:trPr>
        <w:tc>
          <w:tcPr>
            <w:tcW w:w="2268" w:type="dxa"/>
            <w:tcBorders>
              <w:top w:val="nil"/>
              <w:left w:val="nil"/>
              <w:bottom w:val="nil"/>
              <w:right w:val="single" w:sz="18" w:space="0" w:color="C00000"/>
            </w:tcBorders>
            <w:shd w:val="clear" w:color="auto" w:fill="auto"/>
            <w:vAlign w:val="center"/>
          </w:tcPr>
          <w:p w14:paraId="1819B9EF" w14:textId="77777777" w:rsidR="00B314AF" w:rsidRPr="0087211A" w:rsidRDefault="00B314AF" w:rsidP="00B314AF">
            <w:pPr>
              <w:spacing w:before="40" w:after="20"/>
              <w:rPr>
                <w:rFonts w:cs="Arial"/>
                <w:sz w:val="18"/>
                <w:szCs w:val="18"/>
              </w:rPr>
            </w:pPr>
            <w:r w:rsidRPr="0087211A">
              <w:rPr>
                <w:rFonts w:cs="Arial"/>
                <w:sz w:val="18"/>
                <w:szCs w:val="18"/>
              </w:rPr>
              <w:t xml:space="preserve">Mount Alexander S </w:t>
            </w:r>
          </w:p>
        </w:tc>
        <w:tc>
          <w:tcPr>
            <w:tcW w:w="1134" w:type="dxa"/>
            <w:tcBorders>
              <w:top w:val="nil"/>
              <w:left w:val="single" w:sz="18" w:space="0" w:color="C00000"/>
              <w:bottom w:val="nil"/>
              <w:right w:val="nil"/>
            </w:tcBorders>
            <w:shd w:val="clear" w:color="auto" w:fill="auto"/>
            <w:vAlign w:val="bottom"/>
          </w:tcPr>
          <w:p w14:paraId="2DFECFB4" w14:textId="29C6E25D" w:rsidR="00B314AF" w:rsidRPr="00B314AF" w:rsidRDefault="00B314AF" w:rsidP="00B314AF">
            <w:pPr>
              <w:spacing w:before="40" w:after="20"/>
              <w:jc w:val="right"/>
              <w:rPr>
                <w:rFonts w:cs="Arial"/>
                <w:sz w:val="18"/>
                <w:szCs w:val="18"/>
              </w:rPr>
            </w:pPr>
            <w:r w:rsidRPr="00B314AF">
              <w:rPr>
                <w:rFonts w:cs="Arial"/>
                <w:sz w:val="18"/>
                <w:szCs w:val="18"/>
              </w:rPr>
              <w:t>3,048,452</w:t>
            </w:r>
          </w:p>
        </w:tc>
        <w:tc>
          <w:tcPr>
            <w:tcW w:w="1134" w:type="dxa"/>
            <w:tcBorders>
              <w:top w:val="nil"/>
              <w:left w:val="nil"/>
              <w:bottom w:val="nil"/>
              <w:right w:val="nil"/>
            </w:tcBorders>
            <w:shd w:val="clear" w:color="auto" w:fill="auto"/>
            <w:vAlign w:val="bottom"/>
          </w:tcPr>
          <w:p w14:paraId="237309FA" w14:textId="4DE6CA5F" w:rsidR="00B314AF" w:rsidRPr="00970DC6" w:rsidRDefault="00B314AF" w:rsidP="00B314AF">
            <w:pPr>
              <w:spacing w:before="40" w:after="20"/>
              <w:jc w:val="right"/>
              <w:rPr>
                <w:rFonts w:cs="Arial"/>
                <w:b/>
                <w:sz w:val="18"/>
                <w:szCs w:val="18"/>
              </w:rPr>
            </w:pPr>
            <w:r w:rsidRPr="00970DC6">
              <w:rPr>
                <w:rFonts w:cs="Arial"/>
                <w:b/>
                <w:sz w:val="18"/>
                <w:szCs w:val="18"/>
              </w:rPr>
              <w:t>3,036,032</w:t>
            </w:r>
          </w:p>
        </w:tc>
        <w:tc>
          <w:tcPr>
            <w:tcW w:w="1134" w:type="dxa"/>
            <w:tcBorders>
              <w:top w:val="nil"/>
              <w:left w:val="nil"/>
              <w:bottom w:val="nil"/>
              <w:right w:val="nil"/>
            </w:tcBorders>
            <w:shd w:val="clear" w:color="auto" w:fill="auto"/>
            <w:vAlign w:val="bottom"/>
          </w:tcPr>
          <w:p w14:paraId="0F5290A4" w14:textId="29EE8E62" w:rsidR="00B314AF" w:rsidRPr="00B314AF" w:rsidRDefault="00B314AF" w:rsidP="00B314AF">
            <w:pPr>
              <w:spacing w:before="40" w:after="20"/>
              <w:jc w:val="right"/>
              <w:rPr>
                <w:rFonts w:cs="Arial"/>
                <w:sz w:val="18"/>
                <w:szCs w:val="18"/>
              </w:rPr>
            </w:pPr>
            <w:r w:rsidRPr="00B314AF">
              <w:rPr>
                <w:rFonts w:cs="Arial"/>
                <w:sz w:val="18"/>
                <w:szCs w:val="18"/>
              </w:rPr>
              <w:t>-12,420</w:t>
            </w:r>
          </w:p>
        </w:tc>
        <w:tc>
          <w:tcPr>
            <w:tcW w:w="170" w:type="dxa"/>
            <w:tcBorders>
              <w:top w:val="nil"/>
              <w:left w:val="nil"/>
              <w:bottom w:val="nil"/>
              <w:right w:val="nil"/>
            </w:tcBorders>
            <w:shd w:val="clear" w:color="auto" w:fill="auto"/>
            <w:vAlign w:val="bottom"/>
          </w:tcPr>
          <w:p w14:paraId="6D83AEBB"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FD31CE3" w14:textId="3FD90058" w:rsidR="00B314AF" w:rsidRPr="00B314AF" w:rsidRDefault="00B314AF" w:rsidP="00B314AF">
            <w:pPr>
              <w:spacing w:before="40" w:after="20"/>
              <w:jc w:val="right"/>
              <w:rPr>
                <w:rFonts w:cs="Arial"/>
                <w:sz w:val="18"/>
                <w:szCs w:val="18"/>
              </w:rPr>
            </w:pPr>
            <w:r w:rsidRPr="00B314AF">
              <w:rPr>
                <w:rFonts w:cs="Arial"/>
                <w:sz w:val="18"/>
                <w:szCs w:val="18"/>
              </w:rPr>
              <w:t>1,604,698</w:t>
            </w:r>
          </w:p>
        </w:tc>
        <w:tc>
          <w:tcPr>
            <w:tcW w:w="1134" w:type="dxa"/>
            <w:tcBorders>
              <w:top w:val="nil"/>
              <w:left w:val="nil"/>
              <w:bottom w:val="nil"/>
              <w:right w:val="nil"/>
            </w:tcBorders>
            <w:shd w:val="clear" w:color="auto" w:fill="auto"/>
            <w:vAlign w:val="bottom"/>
          </w:tcPr>
          <w:p w14:paraId="11083278" w14:textId="02EF1966" w:rsidR="00B314AF" w:rsidRPr="00970DC6" w:rsidRDefault="00B314AF" w:rsidP="00B314AF">
            <w:pPr>
              <w:spacing w:before="40" w:after="20"/>
              <w:jc w:val="right"/>
              <w:rPr>
                <w:rFonts w:cs="Arial"/>
                <w:b/>
                <w:sz w:val="18"/>
                <w:szCs w:val="18"/>
              </w:rPr>
            </w:pPr>
            <w:r w:rsidRPr="00970DC6">
              <w:rPr>
                <w:rFonts w:cs="Arial"/>
                <w:b/>
                <w:sz w:val="18"/>
                <w:szCs w:val="18"/>
              </w:rPr>
              <w:t>1,604,489</w:t>
            </w:r>
          </w:p>
        </w:tc>
        <w:tc>
          <w:tcPr>
            <w:tcW w:w="1134" w:type="dxa"/>
            <w:tcBorders>
              <w:top w:val="nil"/>
              <w:left w:val="nil"/>
              <w:bottom w:val="nil"/>
              <w:right w:val="nil"/>
            </w:tcBorders>
            <w:shd w:val="clear" w:color="auto" w:fill="auto"/>
            <w:vAlign w:val="bottom"/>
          </w:tcPr>
          <w:p w14:paraId="0284DEC5" w14:textId="29AE00F9" w:rsidR="00B314AF" w:rsidRPr="00B314AF" w:rsidRDefault="00B314AF" w:rsidP="00B314AF">
            <w:pPr>
              <w:spacing w:before="40" w:after="20"/>
              <w:jc w:val="right"/>
              <w:rPr>
                <w:rFonts w:cs="Arial"/>
                <w:sz w:val="18"/>
                <w:szCs w:val="18"/>
              </w:rPr>
            </w:pPr>
            <w:r w:rsidRPr="00B314AF">
              <w:rPr>
                <w:rFonts w:cs="Arial"/>
                <w:sz w:val="18"/>
                <w:szCs w:val="18"/>
              </w:rPr>
              <w:t>-209</w:t>
            </w:r>
          </w:p>
        </w:tc>
      </w:tr>
      <w:tr w:rsidR="00B314AF" w:rsidRPr="00B314AF" w14:paraId="6F3DA3F8" w14:textId="77777777" w:rsidTr="004350BD">
        <w:trPr>
          <w:trHeight w:val="20"/>
        </w:trPr>
        <w:tc>
          <w:tcPr>
            <w:tcW w:w="2268" w:type="dxa"/>
            <w:tcBorders>
              <w:top w:val="nil"/>
              <w:left w:val="nil"/>
              <w:bottom w:val="nil"/>
              <w:right w:val="single" w:sz="18" w:space="0" w:color="C00000"/>
            </w:tcBorders>
            <w:shd w:val="clear" w:color="auto" w:fill="auto"/>
            <w:vAlign w:val="center"/>
          </w:tcPr>
          <w:p w14:paraId="6FBAB5B2" w14:textId="77777777" w:rsidR="00B314AF" w:rsidRPr="0087211A" w:rsidRDefault="00B314AF" w:rsidP="00B314AF">
            <w:pPr>
              <w:spacing w:before="40" w:after="20"/>
              <w:rPr>
                <w:rFonts w:cs="Arial"/>
                <w:sz w:val="18"/>
                <w:szCs w:val="18"/>
              </w:rPr>
            </w:pPr>
            <w:r w:rsidRPr="0087211A">
              <w:rPr>
                <w:rFonts w:cs="Arial"/>
                <w:sz w:val="18"/>
                <w:szCs w:val="18"/>
              </w:rPr>
              <w:t xml:space="preserve">Moyne S </w:t>
            </w:r>
          </w:p>
        </w:tc>
        <w:tc>
          <w:tcPr>
            <w:tcW w:w="1134" w:type="dxa"/>
            <w:tcBorders>
              <w:top w:val="nil"/>
              <w:left w:val="single" w:sz="18" w:space="0" w:color="C00000"/>
              <w:bottom w:val="nil"/>
              <w:right w:val="nil"/>
            </w:tcBorders>
            <w:shd w:val="clear" w:color="auto" w:fill="auto"/>
            <w:vAlign w:val="bottom"/>
          </w:tcPr>
          <w:p w14:paraId="68D96F5D" w14:textId="13681CAA" w:rsidR="00B314AF" w:rsidRPr="00B314AF" w:rsidRDefault="00B314AF" w:rsidP="00B314AF">
            <w:pPr>
              <w:spacing w:before="40" w:after="20"/>
              <w:jc w:val="right"/>
              <w:rPr>
                <w:rFonts w:cs="Arial"/>
                <w:sz w:val="18"/>
                <w:szCs w:val="18"/>
              </w:rPr>
            </w:pPr>
            <w:r w:rsidRPr="00B314AF">
              <w:rPr>
                <w:rFonts w:cs="Arial"/>
                <w:sz w:val="18"/>
                <w:szCs w:val="18"/>
              </w:rPr>
              <w:t>4,023,828</w:t>
            </w:r>
          </w:p>
        </w:tc>
        <w:tc>
          <w:tcPr>
            <w:tcW w:w="1134" w:type="dxa"/>
            <w:tcBorders>
              <w:top w:val="nil"/>
              <w:left w:val="nil"/>
              <w:bottom w:val="nil"/>
              <w:right w:val="nil"/>
            </w:tcBorders>
            <w:shd w:val="clear" w:color="auto" w:fill="auto"/>
            <w:vAlign w:val="bottom"/>
          </w:tcPr>
          <w:p w14:paraId="78922CCE" w14:textId="1C2065D3" w:rsidR="00B314AF" w:rsidRPr="00970DC6" w:rsidRDefault="00B314AF" w:rsidP="00B314AF">
            <w:pPr>
              <w:spacing w:before="40" w:after="20"/>
              <w:jc w:val="right"/>
              <w:rPr>
                <w:rFonts w:cs="Arial"/>
                <w:b/>
                <w:sz w:val="18"/>
                <w:szCs w:val="18"/>
              </w:rPr>
            </w:pPr>
            <w:r w:rsidRPr="00970DC6">
              <w:rPr>
                <w:rFonts w:cs="Arial"/>
                <w:b/>
                <w:sz w:val="18"/>
                <w:szCs w:val="18"/>
              </w:rPr>
              <w:t>4,007,434</w:t>
            </w:r>
          </w:p>
        </w:tc>
        <w:tc>
          <w:tcPr>
            <w:tcW w:w="1134" w:type="dxa"/>
            <w:tcBorders>
              <w:top w:val="nil"/>
              <w:left w:val="nil"/>
              <w:bottom w:val="nil"/>
              <w:right w:val="nil"/>
            </w:tcBorders>
            <w:shd w:val="clear" w:color="auto" w:fill="auto"/>
            <w:vAlign w:val="bottom"/>
          </w:tcPr>
          <w:p w14:paraId="1ACDDBDD" w14:textId="21EF0EBE" w:rsidR="00B314AF" w:rsidRPr="00B314AF" w:rsidRDefault="00B314AF" w:rsidP="00B314AF">
            <w:pPr>
              <w:spacing w:before="40" w:after="20"/>
              <w:jc w:val="right"/>
              <w:rPr>
                <w:rFonts w:cs="Arial"/>
                <w:sz w:val="18"/>
                <w:szCs w:val="18"/>
              </w:rPr>
            </w:pPr>
            <w:r w:rsidRPr="00B314AF">
              <w:rPr>
                <w:rFonts w:cs="Arial"/>
                <w:sz w:val="18"/>
                <w:szCs w:val="18"/>
              </w:rPr>
              <w:t>-16,394</w:t>
            </w:r>
          </w:p>
        </w:tc>
        <w:tc>
          <w:tcPr>
            <w:tcW w:w="170" w:type="dxa"/>
            <w:tcBorders>
              <w:top w:val="nil"/>
              <w:left w:val="nil"/>
              <w:bottom w:val="nil"/>
              <w:right w:val="nil"/>
            </w:tcBorders>
            <w:shd w:val="clear" w:color="auto" w:fill="auto"/>
            <w:vAlign w:val="bottom"/>
          </w:tcPr>
          <w:p w14:paraId="66787F08"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7AE3644" w14:textId="6B15669D" w:rsidR="00B314AF" w:rsidRPr="00B314AF" w:rsidRDefault="00B314AF" w:rsidP="00B314AF">
            <w:pPr>
              <w:spacing w:before="40" w:after="20"/>
              <w:jc w:val="right"/>
              <w:rPr>
                <w:rFonts w:cs="Arial"/>
                <w:sz w:val="18"/>
                <w:szCs w:val="18"/>
              </w:rPr>
            </w:pPr>
            <w:r w:rsidRPr="00B314AF">
              <w:rPr>
                <w:rFonts w:cs="Arial"/>
                <w:sz w:val="18"/>
                <w:szCs w:val="18"/>
              </w:rPr>
              <w:t>3,984,192</w:t>
            </w:r>
          </w:p>
        </w:tc>
        <w:tc>
          <w:tcPr>
            <w:tcW w:w="1134" w:type="dxa"/>
            <w:tcBorders>
              <w:top w:val="nil"/>
              <w:left w:val="nil"/>
              <w:bottom w:val="nil"/>
              <w:right w:val="nil"/>
            </w:tcBorders>
            <w:shd w:val="clear" w:color="auto" w:fill="auto"/>
            <w:vAlign w:val="bottom"/>
          </w:tcPr>
          <w:p w14:paraId="316498CF" w14:textId="2F0E7BD7" w:rsidR="00B314AF" w:rsidRPr="00970DC6" w:rsidRDefault="00B314AF" w:rsidP="00B314AF">
            <w:pPr>
              <w:spacing w:before="40" w:after="20"/>
              <w:jc w:val="right"/>
              <w:rPr>
                <w:rFonts w:cs="Arial"/>
                <w:b/>
                <w:sz w:val="18"/>
                <w:szCs w:val="18"/>
              </w:rPr>
            </w:pPr>
            <w:r w:rsidRPr="00970DC6">
              <w:rPr>
                <w:rFonts w:cs="Arial"/>
                <w:b/>
                <w:sz w:val="18"/>
                <w:szCs w:val="18"/>
              </w:rPr>
              <w:t>3,983,672</w:t>
            </w:r>
          </w:p>
        </w:tc>
        <w:tc>
          <w:tcPr>
            <w:tcW w:w="1134" w:type="dxa"/>
            <w:tcBorders>
              <w:top w:val="nil"/>
              <w:left w:val="nil"/>
              <w:bottom w:val="nil"/>
              <w:right w:val="nil"/>
            </w:tcBorders>
            <w:shd w:val="clear" w:color="auto" w:fill="auto"/>
            <w:vAlign w:val="bottom"/>
          </w:tcPr>
          <w:p w14:paraId="7B470953" w14:textId="59B1A2AC" w:rsidR="00B314AF" w:rsidRPr="00B314AF" w:rsidRDefault="00B314AF" w:rsidP="00B314AF">
            <w:pPr>
              <w:spacing w:before="40" w:after="20"/>
              <w:jc w:val="right"/>
              <w:rPr>
                <w:rFonts w:cs="Arial"/>
                <w:sz w:val="18"/>
                <w:szCs w:val="18"/>
              </w:rPr>
            </w:pPr>
            <w:r w:rsidRPr="00B314AF">
              <w:rPr>
                <w:rFonts w:cs="Arial"/>
                <w:sz w:val="18"/>
                <w:szCs w:val="18"/>
              </w:rPr>
              <w:t>-520</w:t>
            </w:r>
          </w:p>
        </w:tc>
      </w:tr>
      <w:tr w:rsidR="00B314AF" w:rsidRPr="00B314AF" w14:paraId="0798986F" w14:textId="77777777" w:rsidTr="004350BD">
        <w:trPr>
          <w:trHeight w:val="20"/>
        </w:trPr>
        <w:tc>
          <w:tcPr>
            <w:tcW w:w="2268" w:type="dxa"/>
            <w:tcBorders>
              <w:top w:val="nil"/>
              <w:left w:val="nil"/>
              <w:bottom w:val="nil"/>
              <w:right w:val="single" w:sz="18" w:space="0" w:color="C00000"/>
            </w:tcBorders>
            <w:shd w:val="clear" w:color="auto" w:fill="auto"/>
            <w:vAlign w:val="center"/>
          </w:tcPr>
          <w:p w14:paraId="2AC853D0" w14:textId="77777777" w:rsidR="00B314AF" w:rsidRPr="0087211A" w:rsidRDefault="00B314AF" w:rsidP="00B314AF">
            <w:pPr>
              <w:spacing w:before="40" w:after="20"/>
              <w:rPr>
                <w:rFonts w:cs="Arial"/>
                <w:sz w:val="18"/>
                <w:szCs w:val="18"/>
              </w:rPr>
            </w:pPr>
            <w:r w:rsidRPr="0087211A">
              <w:rPr>
                <w:rFonts w:cs="Arial"/>
                <w:sz w:val="18"/>
                <w:szCs w:val="18"/>
              </w:rPr>
              <w:t xml:space="preserve">Murrindindi S </w:t>
            </w:r>
          </w:p>
        </w:tc>
        <w:tc>
          <w:tcPr>
            <w:tcW w:w="1134" w:type="dxa"/>
            <w:tcBorders>
              <w:top w:val="nil"/>
              <w:left w:val="single" w:sz="18" w:space="0" w:color="C00000"/>
              <w:bottom w:val="nil"/>
              <w:right w:val="nil"/>
            </w:tcBorders>
            <w:shd w:val="clear" w:color="auto" w:fill="auto"/>
            <w:vAlign w:val="bottom"/>
          </w:tcPr>
          <w:p w14:paraId="624409A2" w14:textId="0EBA89D6" w:rsidR="00B314AF" w:rsidRPr="00B314AF" w:rsidRDefault="00B314AF" w:rsidP="00B314AF">
            <w:pPr>
              <w:spacing w:before="40" w:after="20"/>
              <w:jc w:val="right"/>
              <w:rPr>
                <w:rFonts w:cs="Arial"/>
                <w:sz w:val="18"/>
                <w:szCs w:val="18"/>
              </w:rPr>
            </w:pPr>
            <w:r w:rsidRPr="00B314AF">
              <w:rPr>
                <w:rFonts w:cs="Arial"/>
                <w:sz w:val="18"/>
                <w:szCs w:val="18"/>
              </w:rPr>
              <w:t>2,862,830</w:t>
            </w:r>
          </w:p>
        </w:tc>
        <w:tc>
          <w:tcPr>
            <w:tcW w:w="1134" w:type="dxa"/>
            <w:tcBorders>
              <w:top w:val="nil"/>
              <w:left w:val="nil"/>
              <w:bottom w:val="nil"/>
              <w:right w:val="nil"/>
            </w:tcBorders>
            <w:shd w:val="clear" w:color="auto" w:fill="auto"/>
            <w:vAlign w:val="bottom"/>
          </w:tcPr>
          <w:p w14:paraId="67327918" w14:textId="2546990E" w:rsidR="00B314AF" w:rsidRPr="00970DC6" w:rsidRDefault="00B314AF" w:rsidP="00B314AF">
            <w:pPr>
              <w:spacing w:before="40" w:after="20"/>
              <w:jc w:val="right"/>
              <w:rPr>
                <w:rFonts w:cs="Arial"/>
                <w:b/>
                <w:sz w:val="18"/>
                <w:szCs w:val="18"/>
              </w:rPr>
            </w:pPr>
            <w:r w:rsidRPr="00970DC6">
              <w:rPr>
                <w:rFonts w:cs="Arial"/>
                <w:b/>
                <w:sz w:val="18"/>
                <w:szCs w:val="18"/>
              </w:rPr>
              <w:t>2,851,166</w:t>
            </w:r>
          </w:p>
        </w:tc>
        <w:tc>
          <w:tcPr>
            <w:tcW w:w="1134" w:type="dxa"/>
            <w:tcBorders>
              <w:top w:val="nil"/>
              <w:left w:val="nil"/>
              <w:bottom w:val="nil"/>
              <w:right w:val="nil"/>
            </w:tcBorders>
            <w:shd w:val="clear" w:color="auto" w:fill="auto"/>
            <w:vAlign w:val="bottom"/>
          </w:tcPr>
          <w:p w14:paraId="165C877B" w14:textId="206A7E69" w:rsidR="00B314AF" w:rsidRPr="00B314AF" w:rsidRDefault="00B314AF" w:rsidP="00B314AF">
            <w:pPr>
              <w:spacing w:before="40" w:after="20"/>
              <w:jc w:val="right"/>
              <w:rPr>
                <w:rFonts w:cs="Arial"/>
                <w:sz w:val="18"/>
                <w:szCs w:val="18"/>
              </w:rPr>
            </w:pPr>
            <w:r w:rsidRPr="00B314AF">
              <w:rPr>
                <w:rFonts w:cs="Arial"/>
                <w:sz w:val="18"/>
                <w:szCs w:val="18"/>
              </w:rPr>
              <w:t>-11,664</w:t>
            </w:r>
          </w:p>
        </w:tc>
        <w:tc>
          <w:tcPr>
            <w:tcW w:w="170" w:type="dxa"/>
            <w:tcBorders>
              <w:top w:val="nil"/>
              <w:left w:val="nil"/>
              <w:bottom w:val="nil"/>
              <w:right w:val="nil"/>
            </w:tcBorders>
            <w:shd w:val="clear" w:color="auto" w:fill="auto"/>
            <w:vAlign w:val="bottom"/>
          </w:tcPr>
          <w:p w14:paraId="76C63386"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CB3A493" w14:textId="30805132" w:rsidR="00B314AF" w:rsidRPr="00B314AF" w:rsidRDefault="00B314AF" w:rsidP="00B314AF">
            <w:pPr>
              <w:spacing w:before="40" w:after="20"/>
              <w:jc w:val="right"/>
              <w:rPr>
                <w:rFonts w:cs="Arial"/>
                <w:sz w:val="18"/>
                <w:szCs w:val="18"/>
              </w:rPr>
            </w:pPr>
            <w:r w:rsidRPr="00B314AF">
              <w:rPr>
                <w:rFonts w:cs="Arial"/>
                <w:sz w:val="18"/>
                <w:szCs w:val="18"/>
              </w:rPr>
              <w:t>1,608,612</w:t>
            </w:r>
          </w:p>
        </w:tc>
        <w:tc>
          <w:tcPr>
            <w:tcW w:w="1134" w:type="dxa"/>
            <w:tcBorders>
              <w:top w:val="nil"/>
              <w:left w:val="nil"/>
              <w:bottom w:val="nil"/>
              <w:right w:val="nil"/>
            </w:tcBorders>
            <w:shd w:val="clear" w:color="auto" w:fill="auto"/>
            <w:vAlign w:val="bottom"/>
          </w:tcPr>
          <w:p w14:paraId="02BD6FDA" w14:textId="45B7B6D7" w:rsidR="00B314AF" w:rsidRPr="00970DC6" w:rsidRDefault="00B314AF" w:rsidP="00B314AF">
            <w:pPr>
              <w:spacing w:before="40" w:after="20"/>
              <w:jc w:val="right"/>
              <w:rPr>
                <w:rFonts w:cs="Arial"/>
                <w:b/>
                <w:sz w:val="18"/>
                <w:szCs w:val="18"/>
              </w:rPr>
            </w:pPr>
            <w:r w:rsidRPr="00970DC6">
              <w:rPr>
                <w:rFonts w:cs="Arial"/>
                <w:b/>
                <w:sz w:val="18"/>
                <w:szCs w:val="18"/>
              </w:rPr>
              <w:t>1,608,402</w:t>
            </w:r>
          </w:p>
        </w:tc>
        <w:tc>
          <w:tcPr>
            <w:tcW w:w="1134" w:type="dxa"/>
            <w:tcBorders>
              <w:top w:val="nil"/>
              <w:left w:val="nil"/>
              <w:bottom w:val="nil"/>
              <w:right w:val="nil"/>
            </w:tcBorders>
            <w:shd w:val="clear" w:color="auto" w:fill="auto"/>
            <w:vAlign w:val="bottom"/>
          </w:tcPr>
          <w:p w14:paraId="3878A682" w14:textId="33EE417B" w:rsidR="00B314AF" w:rsidRPr="00B314AF" w:rsidRDefault="00B314AF" w:rsidP="00B314AF">
            <w:pPr>
              <w:spacing w:before="40" w:after="20"/>
              <w:jc w:val="right"/>
              <w:rPr>
                <w:rFonts w:cs="Arial"/>
                <w:sz w:val="18"/>
                <w:szCs w:val="18"/>
              </w:rPr>
            </w:pPr>
            <w:r w:rsidRPr="00B314AF">
              <w:rPr>
                <w:rFonts w:cs="Arial"/>
                <w:sz w:val="18"/>
                <w:szCs w:val="18"/>
              </w:rPr>
              <w:t>-210</w:t>
            </w:r>
          </w:p>
        </w:tc>
      </w:tr>
      <w:tr w:rsidR="00B314AF" w:rsidRPr="00B314AF" w14:paraId="4BFC082F" w14:textId="77777777" w:rsidTr="004350BD">
        <w:trPr>
          <w:trHeight w:val="20"/>
        </w:trPr>
        <w:tc>
          <w:tcPr>
            <w:tcW w:w="2268" w:type="dxa"/>
            <w:tcBorders>
              <w:top w:val="nil"/>
              <w:left w:val="nil"/>
              <w:bottom w:val="nil"/>
              <w:right w:val="single" w:sz="18" w:space="0" w:color="C00000"/>
            </w:tcBorders>
            <w:shd w:val="clear" w:color="auto" w:fill="auto"/>
            <w:vAlign w:val="center"/>
          </w:tcPr>
          <w:p w14:paraId="041C7E38" w14:textId="77777777" w:rsidR="00B314AF" w:rsidRPr="0087211A" w:rsidRDefault="00B314AF" w:rsidP="00B314AF">
            <w:pPr>
              <w:spacing w:before="40" w:after="20"/>
              <w:rPr>
                <w:rFonts w:cs="Arial"/>
                <w:sz w:val="18"/>
                <w:szCs w:val="18"/>
              </w:rPr>
            </w:pPr>
            <w:r w:rsidRPr="0087211A">
              <w:rPr>
                <w:rFonts w:cs="Arial"/>
                <w:sz w:val="18"/>
                <w:szCs w:val="18"/>
              </w:rPr>
              <w:t xml:space="preserve">Nillumbik S </w:t>
            </w:r>
          </w:p>
        </w:tc>
        <w:tc>
          <w:tcPr>
            <w:tcW w:w="1134" w:type="dxa"/>
            <w:tcBorders>
              <w:top w:val="nil"/>
              <w:left w:val="single" w:sz="18" w:space="0" w:color="C00000"/>
              <w:bottom w:val="nil"/>
              <w:right w:val="nil"/>
            </w:tcBorders>
            <w:shd w:val="clear" w:color="auto" w:fill="auto"/>
            <w:vAlign w:val="bottom"/>
          </w:tcPr>
          <w:p w14:paraId="5422DE0B" w14:textId="5652CA53" w:rsidR="00B314AF" w:rsidRPr="00B314AF" w:rsidRDefault="00B314AF" w:rsidP="00B314AF">
            <w:pPr>
              <w:spacing w:before="40" w:after="20"/>
              <w:jc w:val="right"/>
              <w:rPr>
                <w:rFonts w:cs="Arial"/>
                <w:sz w:val="18"/>
                <w:szCs w:val="18"/>
              </w:rPr>
            </w:pPr>
            <w:r w:rsidRPr="00B314AF">
              <w:rPr>
                <w:rFonts w:cs="Arial"/>
                <w:sz w:val="18"/>
                <w:szCs w:val="18"/>
              </w:rPr>
              <w:t>1,933,527</w:t>
            </w:r>
          </w:p>
        </w:tc>
        <w:tc>
          <w:tcPr>
            <w:tcW w:w="1134" w:type="dxa"/>
            <w:tcBorders>
              <w:top w:val="nil"/>
              <w:left w:val="nil"/>
              <w:bottom w:val="nil"/>
              <w:right w:val="nil"/>
            </w:tcBorders>
            <w:shd w:val="clear" w:color="auto" w:fill="auto"/>
            <w:vAlign w:val="bottom"/>
          </w:tcPr>
          <w:p w14:paraId="58AD3292" w14:textId="4128A64C" w:rsidR="00B314AF" w:rsidRPr="00970DC6" w:rsidRDefault="00B314AF" w:rsidP="00B314AF">
            <w:pPr>
              <w:spacing w:before="40" w:after="20"/>
              <w:jc w:val="right"/>
              <w:rPr>
                <w:rFonts w:cs="Arial"/>
                <w:b/>
                <w:sz w:val="18"/>
                <w:szCs w:val="18"/>
              </w:rPr>
            </w:pPr>
            <w:r w:rsidRPr="00970DC6">
              <w:rPr>
                <w:rFonts w:cs="Arial"/>
                <w:b/>
                <w:sz w:val="18"/>
                <w:szCs w:val="18"/>
              </w:rPr>
              <w:t>1,925,649</w:t>
            </w:r>
          </w:p>
        </w:tc>
        <w:tc>
          <w:tcPr>
            <w:tcW w:w="1134" w:type="dxa"/>
            <w:tcBorders>
              <w:top w:val="nil"/>
              <w:left w:val="nil"/>
              <w:bottom w:val="nil"/>
              <w:right w:val="nil"/>
            </w:tcBorders>
            <w:shd w:val="clear" w:color="auto" w:fill="auto"/>
            <w:vAlign w:val="bottom"/>
          </w:tcPr>
          <w:p w14:paraId="0779FE6F" w14:textId="4F808AC6" w:rsidR="00B314AF" w:rsidRPr="00B314AF" w:rsidRDefault="00B314AF" w:rsidP="00B314AF">
            <w:pPr>
              <w:spacing w:before="40" w:after="20"/>
              <w:jc w:val="right"/>
              <w:rPr>
                <w:rFonts w:cs="Arial"/>
                <w:sz w:val="18"/>
                <w:szCs w:val="18"/>
              </w:rPr>
            </w:pPr>
            <w:r w:rsidRPr="00B314AF">
              <w:rPr>
                <w:rFonts w:cs="Arial"/>
                <w:sz w:val="18"/>
                <w:szCs w:val="18"/>
              </w:rPr>
              <w:t>-7,878</w:t>
            </w:r>
          </w:p>
        </w:tc>
        <w:tc>
          <w:tcPr>
            <w:tcW w:w="170" w:type="dxa"/>
            <w:tcBorders>
              <w:top w:val="nil"/>
              <w:left w:val="nil"/>
              <w:bottom w:val="nil"/>
              <w:right w:val="nil"/>
            </w:tcBorders>
            <w:shd w:val="clear" w:color="auto" w:fill="auto"/>
            <w:vAlign w:val="bottom"/>
          </w:tcPr>
          <w:p w14:paraId="6E22914F"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F2D6B40" w14:textId="1158AD9E" w:rsidR="00B314AF" w:rsidRPr="00B314AF" w:rsidRDefault="00B314AF" w:rsidP="00B314AF">
            <w:pPr>
              <w:spacing w:before="40" w:after="20"/>
              <w:jc w:val="right"/>
              <w:rPr>
                <w:rFonts w:cs="Arial"/>
                <w:sz w:val="18"/>
                <w:szCs w:val="18"/>
              </w:rPr>
            </w:pPr>
            <w:r w:rsidRPr="00B314AF">
              <w:rPr>
                <w:rFonts w:cs="Arial"/>
                <w:sz w:val="18"/>
                <w:szCs w:val="18"/>
              </w:rPr>
              <w:t>1,122,438</w:t>
            </w:r>
          </w:p>
        </w:tc>
        <w:tc>
          <w:tcPr>
            <w:tcW w:w="1134" w:type="dxa"/>
            <w:tcBorders>
              <w:top w:val="nil"/>
              <w:left w:val="nil"/>
              <w:bottom w:val="nil"/>
              <w:right w:val="nil"/>
            </w:tcBorders>
            <w:shd w:val="clear" w:color="auto" w:fill="auto"/>
            <w:vAlign w:val="bottom"/>
          </w:tcPr>
          <w:p w14:paraId="4C78514A" w14:textId="12093827" w:rsidR="00B314AF" w:rsidRPr="00970DC6" w:rsidRDefault="00B314AF" w:rsidP="00B314AF">
            <w:pPr>
              <w:spacing w:before="40" w:after="20"/>
              <w:jc w:val="right"/>
              <w:rPr>
                <w:rFonts w:cs="Arial"/>
                <w:b/>
                <w:sz w:val="18"/>
                <w:szCs w:val="18"/>
              </w:rPr>
            </w:pPr>
            <w:r w:rsidRPr="00970DC6">
              <w:rPr>
                <w:rFonts w:cs="Arial"/>
                <w:b/>
                <w:sz w:val="18"/>
                <w:szCs w:val="18"/>
              </w:rPr>
              <w:t>1,122,292</w:t>
            </w:r>
          </w:p>
        </w:tc>
        <w:tc>
          <w:tcPr>
            <w:tcW w:w="1134" w:type="dxa"/>
            <w:tcBorders>
              <w:top w:val="nil"/>
              <w:left w:val="nil"/>
              <w:bottom w:val="nil"/>
              <w:right w:val="nil"/>
            </w:tcBorders>
            <w:shd w:val="clear" w:color="auto" w:fill="auto"/>
            <w:vAlign w:val="bottom"/>
          </w:tcPr>
          <w:p w14:paraId="3ED351F5" w14:textId="06BBFB06" w:rsidR="00B314AF" w:rsidRPr="00B314AF" w:rsidRDefault="00B314AF" w:rsidP="00B314AF">
            <w:pPr>
              <w:spacing w:before="40" w:after="20"/>
              <w:jc w:val="right"/>
              <w:rPr>
                <w:rFonts w:cs="Arial"/>
                <w:sz w:val="18"/>
                <w:szCs w:val="18"/>
              </w:rPr>
            </w:pPr>
            <w:r w:rsidRPr="00B314AF">
              <w:rPr>
                <w:rFonts w:cs="Arial"/>
                <w:sz w:val="18"/>
                <w:szCs w:val="18"/>
              </w:rPr>
              <w:t>-146</w:t>
            </w:r>
          </w:p>
        </w:tc>
      </w:tr>
      <w:tr w:rsidR="00B314AF" w:rsidRPr="00B314AF" w14:paraId="1DA5C0C1" w14:textId="77777777" w:rsidTr="004350BD">
        <w:trPr>
          <w:trHeight w:val="20"/>
        </w:trPr>
        <w:tc>
          <w:tcPr>
            <w:tcW w:w="2268" w:type="dxa"/>
            <w:tcBorders>
              <w:top w:val="nil"/>
              <w:left w:val="nil"/>
              <w:bottom w:val="nil"/>
              <w:right w:val="single" w:sz="18" w:space="0" w:color="C00000"/>
            </w:tcBorders>
            <w:shd w:val="clear" w:color="auto" w:fill="auto"/>
            <w:vAlign w:val="center"/>
          </w:tcPr>
          <w:p w14:paraId="1ED2C74C" w14:textId="77777777" w:rsidR="00B314AF" w:rsidRPr="0087211A" w:rsidRDefault="00B314AF" w:rsidP="00B314AF">
            <w:pPr>
              <w:spacing w:before="40" w:after="20"/>
              <w:rPr>
                <w:rFonts w:cs="Arial"/>
                <w:sz w:val="18"/>
                <w:szCs w:val="18"/>
              </w:rPr>
            </w:pPr>
            <w:r w:rsidRPr="0087211A">
              <w:rPr>
                <w:rFonts w:cs="Arial"/>
                <w:sz w:val="18"/>
                <w:szCs w:val="18"/>
              </w:rPr>
              <w:t xml:space="preserve">Northern Grampians S </w:t>
            </w:r>
          </w:p>
        </w:tc>
        <w:tc>
          <w:tcPr>
            <w:tcW w:w="1134" w:type="dxa"/>
            <w:tcBorders>
              <w:top w:val="nil"/>
              <w:left w:val="single" w:sz="18" w:space="0" w:color="C00000"/>
              <w:bottom w:val="nil"/>
              <w:right w:val="nil"/>
            </w:tcBorders>
            <w:shd w:val="clear" w:color="auto" w:fill="auto"/>
            <w:vAlign w:val="bottom"/>
          </w:tcPr>
          <w:p w14:paraId="17346862" w14:textId="7499DA43" w:rsidR="00B314AF" w:rsidRPr="00B314AF" w:rsidRDefault="00B314AF" w:rsidP="00B314AF">
            <w:pPr>
              <w:spacing w:before="40" w:after="20"/>
              <w:jc w:val="right"/>
              <w:rPr>
                <w:rFonts w:cs="Arial"/>
                <w:sz w:val="18"/>
                <w:szCs w:val="18"/>
              </w:rPr>
            </w:pPr>
            <w:r w:rsidRPr="00B314AF">
              <w:rPr>
                <w:rFonts w:cs="Arial"/>
                <w:sz w:val="18"/>
                <w:szCs w:val="18"/>
              </w:rPr>
              <w:t>4,217,984</w:t>
            </w:r>
          </w:p>
        </w:tc>
        <w:tc>
          <w:tcPr>
            <w:tcW w:w="1134" w:type="dxa"/>
            <w:tcBorders>
              <w:top w:val="nil"/>
              <w:left w:val="nil"/>
              <w:bottom w:val="nil"/>
              <w:right w:val="nil"/>
            </w:tcBorders>
            <w:shd w:val="clear" w:color="auto" w:fill="auto"/>
            <w:vAlign w:val="bottom"/>
          </w:tcPr>
          <w:p w14:paraId="50952CCD" w14:textId="4D572850" w:rsidR="00B314AF" w:rsidRPr="00970DC6" w:rsidRDefault="00B314AF" w:rsidP="00B314AF">
            <w:pPr>
              <w:spacing w:before="40" w:after="20"/>
              <w:jc w:val="right"/>
              <w:rPr>
                <w:rFonts w:cs="Arial"/>
                <w:b/>
                <w:sz w:val="18"/>
                <w:szCs w:val="18"/>
              </w:rPr>
            </w:pPr>
            <w:r w:rsidRPr="00970DC6">
              <w:rPr>
                <w:rFonts w:cs="Arial"/>
                <w:b/>
                <w:sz w:val="18"/>
                <w:szCs w:val="18"/>
              </w:rPr>
              <w:t>4,200,799</w:t>
            </w:r>
          </w:p>
        </w:tc>
        <w:tc>
          <w:tcPr>
            <w:tcW w:w="1134" w:type="dxa"/>
            <w:tcBorders>
              <w:top w:val="nil"/>
              <w:left w:val="nil"/>
              <w:bottom w:val="nil"/>
              <w:right w:val="nil"/>
            </w:tcBorders>
            <w:shd w:val="clear" w:color="auto" w:fill="auto"/>
            <w:vAlign w:val="bottom"/>
          </w:tcPr>
          <w:p w14:paraId="05E48CF8" w14:textId="23B2552A" w:rsidR="00B314AF" w:rsidRPr="00B314AF" w:rsidRDefault="00B314AF" w:rsidP="00B314AF">
            <w:pPr>
              <w:spacing w:before="40" w:after="20"/>
              <w:jc w:val="right"/>
              <w:rPr>
                <w:rFonts w:cs="Arial"/>
                <w:sz w:val="18"/>
                <w:szCs w:val="18"/>
              </w:rPr>
            </w:pPr>
            <w:r w:rsidRPr="00B314AF">
              <w:rPr>
                <w:rFonts w:cs="Arial"/>
                <w:sz w:val="18"/>
                <w:szCs w:val="18"/>
              </w:rPr>
              <w:t>-17,185</w:t>
            </w:r>
          </w:p>
        </w:tc>
        <w:tc>
          <w:tcPr>
            <w:tcW w:w="170" w:type="dxa"/>
            <w:tcBorders>
              <w:top w:val="nil"/>
              <w:left w:val="nil"/>
              <w:bottom w:val="nil"/>
              <w:right w:val="nil"/>
            </w:tcBorders>
            <w:shd w:val="clear" w:color="auto" w:fill="auto"/>
            <w:vAlign w:val="bottom"/>
          </w:tcPr>
          <w:p w14:paraId="2C00A710"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015E7A8" w14:textId="0B79E668" w:rsidR="00B314AF" w:rsidRPr="00B314AF" w:rsidRDefault="00B314AF" w:rsidP="00B314AF">
            <w:pPr>
              <w:spacing w:before="40" w:after="20"/>
              <w:jc w:val="right"/>
              <w:rPr>
                <w:rFonts w:cs="Arial"/>
                <w:sz w:val="18"/>
                <w:szCs w:val="18"/>
              </w:rPr>
            </w:pPr>
            <w:r w:rsidRPr="00B314AF">
              <w:rPr>
                <w:rFonts w:cs="Arial"/>
                <w:sz w:val="18"/>
                <w:szCs w:val="18"/>
              </w:rPr>
              <w:t>2,721,611</w:t>
            </w:r>
          </w:p>
        </w:tc>
        <w:tc>
          <w:tcPr>
            <w:tcW w:w="1134" w:type="dxa"/>
            <w:tcBorders>
              <w:top w:val="nil"/>
              <w:left w:val="nil"/>
              <w:bottom w:val="nil"/>
              <w:right w:val="nil"/>
            </w:tcBorders>
            <w:shd w:val="clear" w:color="auto" w:fill="auto"/>
            <w:vAlign w:val="bottom"/>
          </w:tcPr>
          <w:p w14:paraId="5364DF83" w14:textId="5E88D575" w:rsidR="00B314AF" w:rsidRPr="00970DC6" w:rsidRDefault="00B314AF" w:rsidP="00B314AF">
            <w:pPr>
              <w:spacing w:before="40" w:after="20"/>
              <w:jc w:val="right"/>
              <w:rPr>
                <w:rFonts w:cs="Arial"/>
                <w:b/>
                <w:sz w:val="18"/>
                <w:szCs w:val="18"/>
              </w:rPr>
            </w:pPr>
            <w:r w:rsidRPr="00970DC6">
              <w:rPr>
                <w:rFonts w:cs="Arial"/>
                <w:b/>
                <w:sz w:val="18"/>
                <w:szCs w:val="18"/>
              </w:rPr>
              <w:t>2,721,256</w:t>
            </w:r>
          </w:p>
        </w:tc>
        <w:tc>
          <w:tcPr>
            <w:tcW w:w="1134" w:type="dxa"/>
            <w:tcBorders>
              <w:top w:val="nil"/>
              <w:left w:val="nil"/>
              <w:bottom w:val="nil"/>
              <w:right w:val="nil"/>
            </w:tcBorders>
            <w:shd w:val="clear" w:color="auto" w:fill="auto"/>
            <w:vAlign w:val="bottom"/>
          </w:tcPr>
          <w:p w14:paraId="5FDF895E" w14:textId="4271D3C1" w:rsidR="00B314AF" w:rsidRPr="00B314AF" w:rsidRDefault="00B314AF" w:rsidP="00B314AF">
            <w:pPr>
              <w:spacing w:before="40" w:after="20"/>
              <w:jc w:val="right"/>
              <w:rPr>
                <w:rFonts w:cs="Arial"/>
                <w:sz w:val="18"/>
                <w:szCs w:val="18"/>
              </w:rPr>
            </w:pPr>
            <w:r w:rsidRPr="00B314AF">
              <w:rPr>
                <w:rFonts w:cs="Arial"/>
                <w:sz w:val="18"/>
                <w:szCs w:val="18"/>
              </w:rPr>
              <w:t>-355</w:t>
            </w:r>
          </w:p>
        </w:tc>
      </w:tr>
      <w:tr w:rsidR="00B314AF" w:rsidRPr="00B314AF" w14:paraId="665481E5" w14:textId="77777777" w:rsidTr="004350BD">
        <w:trPr>
          <w:trHeight w:val="20"/>
        </w:trPr>
        <w:tc>
          <w:tcPr>
            <w:tcW w:w="2268" w:type="dxa"/>
            <w:tcBorders>
              <w:top w:val="nil"/>
              <w:left w:val="nil"/>
              <w:bottom w:val="nil"/>
              <w:right w:val="single" w:sz="18" w:space="0" w:color="C00000"/>
            </w:tcBorders>
            <w:shd w:val="clear" w:color="auto" w:fill="auto"/>
            <w:vAlign w:val="center"/>
          </w:tcPr>
          <w:p w14:paraId="7AE06B46" w14:textId="77777777" w:rsidR="00B314AF" w:rsidRPr="0087211A" w:rsidRDefault="00B314AF" w:rsidP="00B314AF">
            <w:pPr>
              <w:spacing w:before="40" w:after="20"/>
              <w:rPr>
                <w:rFonts w:cs="Arial"/>
                <w:sz w:val="18"/>
                <w:szCs w:val="18"/>
              </w:rPr>
            </w:pPr>
            <w:r w:rsidRPr="0087211A">
              <w:rPr>
                <w:rFonts w:cs="Arial"/>
                <w:sz w:val="18"/>
                <w:szCs w:val="18"/>
              </w:rPr>
              <w:t xml:space="preserve">Port Phillip C </w:t>
            </w:r>
          </w:p>
        </w:tc>
        <w:tc>
          <w:tcPr>
            <w:tcW w:w="1134" w:type="dxa"/>
            <w:tcBorders>
              <w:top w:val="nil"/>
              <w:left w:val="single" w:sz="18" w:space="0" w:color="C00000"/>
              <w:bottom w:val="nil"/>
              <w:right w:val="nil"/>
            </w:tcBorders>
            <w:shd w:val="clear" w:color="auto" w:fill="auto"/>
            <w:vAlign w:val="bottom"/>
          </w:tcPr>
          <w:p w14:paraId="0E80615B" w14:textId="23D55C52" w:rsidR="00B314AF" w:rsidRPr="00B314AF" w:rsidRDefault="00B314AF" w:rsidP="00B314AF">
            <w:pPr>
              <w:spacing w:before="40" w:after="20"/>
              <w:jc w:val="right"/>
              <w:rPr>
                <w:rFonts w:cs="Arial"/>
                <w:sz w:val="18"/>
                <w:szCs w:val="18"/>
              </w:rPr>
            </w:pPr>
            <w:r w:rsidRPr="00B314AF">
              <w:rPr>
                <w:rFonts w:cs="Arial"/>
                <w:sz w:val="18"/>
                <w:szCs w:val="18"/>
              </w:rPr>
              <w:t>2,228,948</w:t>
            </w:r>
          </w:p>
        </w:tc>
        <w:tc>
          <w:tcPr>
            <w:tcW w:w="1134" w:type="dxa"/>
            <w:tcBorders>
              <w:top w:val="nil"/>
              <w:left w:val="nil"/>
              <w:bottom w:val="nil"/>
              <w:right w:val="nil"/>
            </w:tcBorders>
            <w:shd w:val="clear" w:color="auto" w:fill="auto"/>
            <w:vAlign w:val="bottom"/>
          </w:tcPr>
          <w:p w14:paraId="6E239C86" w14:textId="4B437B06" w:rsidR="00B314AF" w:rsidRPr="00970DC6" w:rsidRDefault="00B314AF" w:rsidP="00B314AF">
            <w:pPr>
              <w:spacing w:before="40" w:after="20"/>
              <w:jc w:val="right"/>
              <w:rPr>
                <w:rFonts w:cs="Arial"/>
                <w:b/>
                <w:sz w:val="18"/>
                <w:szCs w:val="18"/>
              </w:rPr>
            </w:pPr>
            <w:r w:rsidRPr="00970DC6">
              <w:rPr>
                <w:rFonts w:cs="Arial"/>
                <w:b/>
                <w:sz w:val="18"/>
                <w:szCs w:val="18"/>
              </w:rPr>
              <w:t>2,219,867</w:t>
            </w:r>
          </w:p>
        </w:tc>
        <w:tc>
          <w:tcPr>
            <w:tcW w:w="1134" w:type="dxa"/>
            <w:tcBorders>
              <w:top w:val="nil"/>
              <w:left w:val="nil"/>
              <w:bottom w:val="nil"/>
              <w:right w:val="nil"/>
            </w:tcBorders>
            <w:shd w:val="clear" w:color="auto" w:fill="auto"/>
            <w:vAlign w:val="bottom"/>
          </w:tcPr>
          <w:p w14:paraId="6738B0EC" w14:textId="76D368B9" w:rsidR="00B314AF" w:rsidRPr="00B314AF" w:rsidRDefault="00B314AF" w:rsidP="00B314AF">
            <w:pPr>
              <w:spacing w:before="40" w:after="20"/>
              <w:jc w:val="right"/>
              <w:rPr>
                <w:rFonts w:cs="Arial"/>
                <w:sz w:val="18"/>
                <w:szCs w:val="18"/>
              </w:rPr>
            </w:pPr>
            <w:r w:rsidRPr="00B314AF">
              <w:rPr>
                <w:rFonts w:cs="Arial"/>
                <w:sz w:val="18"/>
                <w:szCs w:val="18"/>
              </w:rPr>
              <w:t>-9,081</w:t>
            </w:r>
          </w:p>
        </w:tc>
        <w:tc>
          <w:tcPr>
            <w:tcW w:w="170" w:type="dxa"/>
            <w:tcBorders>
              <w:top w:val="nil"/>
              <w:left w:val="nil"/>
              <w:bottom w:val="nil"/>
              <w:right w:val="nil"/>
            </w:tcBorders>
            <w:shd w:val="clear" w:color="auto" w:fill="auto"/>
            <w:vAlign w:val="bottom"/>
          </w:tcPr>
          <w:p w14:paraId="04E82B79"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9D87D59" w14:textId="27656F5A" w:rsidR="00B314AF" w:rsidRPr="00B314AF" w:rsidRDefault="00B314AF" w:rsidP="00B314AF">
            <w:pPr>
              <w:spacing w:before="40" w:after="20"/>
              <w:jc w:val="right"/>
              <w:rPr>
                <w:rFonts w:cs="Arial"/>
                <w:sz w:val="18"/>
                <w:szCs w:val="18"/>
              </w:rPr>
            </w:pPr>
            <w:r w:rsidRPr="00B314AF">
              <w:rPr>
                <w:rFonts w:cs="Arial"/>
                <w:sz w:val="18"/>
                <w:szCs w:val="18"/>
              </w:rPr>
              <w:t>411,816</w:t>
            </w:r>
          </w:p>
        </w:tc>
        <w:tc>
          <w:tcPr>
            <w:tcW w:w="1134" w:type="dxa"/>
            <w:tcBorders>
              <w:top w:val="nil"/>
              <w:left w:val="nil"/>
              <w:bottom w:val="nil"/>
              <w:right w:val="nil"/>
            </w:tcBorders>
            <w:shd w:val="clear" w:color="auto" w:fill="auto"/>
            <w:vAlign w:val="bottom"/>
          </w:tcPr>
          <w:p w14:paraId="614DA89B" w14:textId="796DAA21" w:rsidR="00B314AF" w:rsidRPr="00970DC6" w:rsidRDefault="00B314AF" w:rsidP="00B314AF">
            <w:pPr>
              <w:spacing w:before="40" w:after="20"/>
              <w:jc w:val="right"/>
              <w:rPr>
                <w:rFonts w:cs="Arial"/>
                <w:b/>
                <w:sz w:val="18"/>
                <w:szCs w:val="18"/>
              </w:rPr>
            </w:pPr>
            <w:r w:rsidRPr="00970DC6">
              <w:rPr>
                <w:rFonts w:cs="Arial"/>
                <w:b/>
                <w:sz w:val="18"/>
                <w:szCs w:val="18"/>
              </w:rPr>
              <w:t>411,762</w:t>
            </w:r>
          </w:p>
        </w:tc>
        <w:tc>
          <w:tcPr>
            <w:tcW w:w="1134" w:type="dxa"/>
            <w:tcBorders>
              <w:top w:val="nil"/>
              <w:left w:val="nil"/>
              <w:bottom w:val="nil"/>
              <w:right w:val="nil"/>
            </w:tcBorders>
            <w:shd w:val="clear" w:color="auto" w:fill="auto"/>
            <w:vAlign w:val="bottom"/>
          </w:tcPr>
          <w:p w14:paraId="7B4A2403" w14:textId="7F24BD67" w:rsidR="00B314AF" w:rsidRPr="00B314AF" w:rsidRDefault="00B314AF" w:rsidP="00B314AF">
            <w:pPr>
              <w:spacing w:before="40" w:after="20"/>
              <w:jc w:val="right"/>
              <w:rPr>
                <w:rFonts w:cs="Arial"/>
                <w:sz w:val="18"/>
                <w:szCs w:val="18"/>
              </w:rPr>
            </w:pPr>
            <w:r w:rsidRPr="00B314AF">
              <w:rPr>
                <w:rFonts w:cs="Arial"/>
                <w:sz w:val="18"/>
                <w:szCs w:val="18"/>
              </w:rPr>
              <w:t>-54</w:t>
            </w:r>
          </w:p>
        </w:tc>
      </w:tr>
      <w:tr w:rsidR="00B314AF" w:rsidRPr="00B314AF" w14:paraId="1C295284" w14:textId="77777777" w:rsidTr="004350BD">
        <w:trPr>
          <w:trHeight w:val="20"/>
        </w:trPr>
        <w:tc>
          <w:tcPr>
            <w:tcW w:w="2268" w:type="dxa"/>
            <w:tcBorders>
              <w:top w:val="nil"/>
              <w:left w:val="nil"/>
              <w:bottom w:val="nil"/>
              <w:right w:val="single" w:sz="18" w:space="0" w:color="C00000"/>
            </w:tcBorders>
            <w:shd w:val="clear" w:color="auto" w:fill="auto"/>
            <w:vAlign w:val="center"/>
          </w:tcPr>
          <w:p w14:paraId="5308234E" w14:textId="77777777" w:rsidR="00B314AF" w:rsidRPr="0087211A" w:rsidRDefault="00B314AF" w:rsidP="00B314AF">
            <w:pPr>
              <w:spacing w:before="40" w:after="20"/>
              <w:rPr>
                <w:rFonts w:cs="Arial"/>
                <w:sz w:val="18"/>
                <w:szCs w:val="18"/>
              </w:rPr>
            </w:pPr>
            <w:r w:rsidRPr="0087211A">
              <w:rPr>
                <w:rFonts w:cs="Arial"/>
                <w:sz w:val="18"/>
                <w:szCs w:val="18"/>
              </w:rPr>
              <w:t xml:space="preserve">Pyrenees S </w:t>
            </w:r>
          </w:p>
        </w:tc>
        <w:tc>
          <w:tcPr>
            <w:tcW w:w="1134" w:type="dxa"/>
            <w:tcBorders>
              <w:top w:val="nil"/>
              <w:left w:val="single" w:sz="18" w:space="0" w:color="C00000"/>
              <w:bottom w:val="nil"/>
              <w:right w:val="nil"/>
            </w:tcBorders>
            <w:shd w:val="clear" w:color="auto" w:fill="auto"/>
            <w:vAlign w:val="bottom"/>
          </w:tcPr>
          <w:p w14:paraId="7A3F3D80" w14:textId="3F831DB7" w:rsidR="00B314AF" w:rsidRPr="00B314AF" w:rsidRDefault="00B314AF" w:rsidP="00B314AF">
            <w:pPr>
              <w:spacing w:before="40" w:after="20"/>
              <w:jc w:val="right"/>
              <w:rPr>
                <w:rFonts w:cs="Arial"/>
                <w:sz w:val="18"/>
                <w:szCs w:val="18"/>
              </w:rPr>
            </w:pPr>
            <w:r w:rsidRPr="00B314AF">
              <w:rPr>
                <w:rFonts w:cs="Arial"/>
                <w:sz w:val="18"/>
                <w:szCs w:val="18"/>
              </w:rPr>
              <w:t>3,096,727</w:t>
            </w:r>
          </w:p>
        </w:tc>
        <w:tc>
          <w:tcPr>
            <w:tcW w:w="1134" w:type="dxa"/>
            <w:tcBorders>
              <w:top w:val="nil"/>
              <w:left w:val="nil"/>
              <w:bottom w:val="nil"/>
              <w:right w:val="nil"/>
            </w:tcBorders>
            <w:shd w:val="clear" w:color="auto" w:fill="auto"/>
            <w:vAlign w:val="bottom"/>
          </w:tcPr>
          <w:p w14:paraId="6727535B" w14:textId="2417D4B7" w:rsidR="00B314AF" w:rsidRPr="00970DC6" w:rsidRDefault="00B314AF" w:rsidP="00B314AF">
            <w:pPr>
              <w:spacing w:before="40" w:after="20"/>
              <w:jc w:val="right"/>
              <w:rPr>
                <w:rFonts w:cs="Arial"/>
                <w:b/>
                <w:sz w:val="18"/>
                <w:szCs w:val="18"/>
              </w:rPr>
            </w:pPr>
            <w:r w:rsidRPr="00970DC6">
              <w:rPr>
                <w:rFonts w:cs="Arial"/>
                <w:b/>
                <w:sz w:val="18"/>
                <w:szCs w:val="18"/>
              </w:rPr>
              <w:t>3,084,110</w:t>
            </w:r>
          </w:p>
        </w:tc>
        <w:tc>
          <w:tcPr>
            <w:tcW w:w="1134" w:type="dxa"/>
            <w:tcBorders>
              <w:top w:val="nil"/>
              <w:left w:val="nil"/>
              <w:bottom w:val="nil"/>
              <w:right w:val="nil"/>
            </w:tcBorders>
            <w:shd w:val="clear" w:color="auto" w:fill="auto"/>
            <w:vAlign w:val="bottom"/>
          </w:tcPr>
          <w:p w14:paraId="6AB5ADA3" w14:textId="41484526" w:rsidR="00B314AF" w:rsidRPr="00B314AF" w:rsidRDefault="00B314AF" w:rsidP="00B314AF">
            <w:pPr>
              <w:spacing w:before="40" w:after="20"/>
              <w:jc w:val="right"/>
              <w:rPr>
                <w:rFonts w:cs="Arial"/>
                <w:sz w:val="18"/>
                <w:szCs w:val="18"/>
              </w:rPr>
            </w:pPr>
            <w:r w:rsidRPr="00B314AF">
              <w:rPr>
                <w:rFonts w:cs="Arial"/>
                <w:sz w:val="18"/>
                <w:szCs w:val="18"/>
              </w:rPr>
              <w:t>-12,617</w:t>
            </w:r>
          </w:p>
        </w:tc>
        <w:tc>
          <w:tcPr>
            <w:tcW w:w="170" w:type="dxa"/>
            <w:tcBorders>
              <w:top w:val="nil"/>
              <w:left w:val="nil"/>
              <w:bottom w:val="nil"/>
              <w:right w:val="nil"/>
            </w:tcBorders>
            <w:shd w:val="clear" w:color="auto" w:fill="auto"/>
            <w:vAlign w:val="bottom"/>
          </w:tcPr>
          <w:p w14:paraId="56D32F6A"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ECED03E" w14:textId="0C91A663" w:rsidR="00B314AF" w:rsidRPr="00B314AF" w:rsidRDefault="00B314AF" w:rsidP="00B314AF">
            <w:pPr>
              <w:spacing w:before="40" w:after="20"/>
              <w:jc w:val="right"/>
              <w:rPr>
                <w:rFonts w:cs="Arial"/>
                <w:sz w:val="18"/>
                <w:szCs w:val="18"/>
              </w:rPr>
            </w:pPr>
            <w:r w:rsidRPr="00B314AF">
              <w:rPr>
                <w:rFonts w:cs="Arial"/>
                <w:sz w:val="18"/>
                <w:szCs w:val="18"/>
              </w:rPr>
              <w:t>2,059,914</w:t>
            </w:r>
          </w:p>
        </w:tc>
        <w:tc>
          <w:tcPr>
            <w:tcW w:w="1134" w:type="dxa"/>
            <w:tcBorders>
              <w:top w:val="nil"/>
              <w:left w:val="nil"/>
              <w:bottom w:val="nil"/>
              <w:right w:val="nil"/>
            </w:tcBorders>
            <w:shd w:val="clear" w:color="auto" w:fill="auto"/>
            <w:vAlign w:val="bottom"/>
          </w:tcPr>
          <w:p w14:paraId="5F17D973" w14:textId="4AA8E6CD" w:rsidR="00B314AF" w:rsidRPr="00970DC6" w:rsidRDefault="00B314AF" w:rsidP="00B314AF">
            <w:pPr>
              <w:spacing w:before="40" w:after="20"/>
              <w:jc w:val="right"/>
              <w:rPr>
                <w:rFonts w:cs="Arial"/>
                <w:b/>
                <w:sz w:val="18"/>
                <w:szCs w:val="18"/>
              </w:rPr>
            </w:pPr>
            <w:r w:rsidRPr="00970DC6">
              <w:rPr>
                <w:rFonts w:cs="Arial"/>
                <w:b/>
                <w:sz w:val="18"/>
                <w:szCs w:val="18"/>
              </w:rPr>
              <w:t>2,059,645</w:t>
            </w:r>
          </w:p>
        </w:tc>
        <w:tc>
          <w:tcPr>
            <w:tcW w:w="1134" w:type="dxa"/>
            <w:tcBorders>
              <w:top w:val="nil"/>
              <w:left w:val="nil"/>
              <w:bottom w:val="nil"/>
              <w:right w:val="nil"/>
            </w:tcBorders>
            <w:shd w:val="clear" w:color="auto" w:fill="auto"/>
            <w:vAlign w:val="bottom"/>
          </w:tcPr>
          <w:p w14:paraId="30FE0597" w14:textId="4CAB2136" w:rsidR="00B314AF" w:rsidRPr="00B314AF" w:rsidRDefault="00B314AF" w:rsidP="00B314AF">
            <w:pPr>
              <w:spacing w:before="40" w:after="20"/>
              <w:jc w:val="right"/>
              <w:rPr>
                <w:rFonts w:cs="Arial"/>
                <w:sz w:val="18"/>
                <w:szCs w:val="18"/>
              </w:rPr>
            </w:pPr>
            <w:r w:rsidRPr="00B314AF">
              <w:rPr>
                <w:rFonts w:cs="Arial"/>
                <w:sz w:val="18"/>
                <w:szCs w:val="18"/>
              </w:rPr>
              <w:t>-269</w:t>
            </w:r>
          </w:p>
        </w:tc>
      </w:tr>
      <w:tr w:rsidR="00B314AF" w:rsidRPr="00B314AF" w14:paraId="5A81AA00" w14:textId="77777777" w:rsidTr="004350BD">
        <w:trPr>
          <w:trHeight w:val="20"/>
        </w:trPr>
        <w:tc>
          <w:tcPr>
            <w:tcW w:w="2268" w:type="dxa"/>
            <w:tcBorders>
              <w:top w:val="nil"/>
              <w:left w:val="nil"/>
              <w:bottom w:val="nil"/>
              <w:right w:val="single" w:sz="18" w:space="0" w:color="C00000"/>
            </w:tcBorders>
            <w:shd w:val="clear" w:color="auto" w:fill="auto"/>
            <w:vAlign w:val="center"/>
          </w:tcPr>
          <w:p w14:paraId="784F5190" w14:textId="77777777" w:rsidR="00B314AF" w:rsidRPr="0087211A" w:rsidRDefault="00B314AF" w:rsidP="00B314AF">
            <w:pPr>
              <w:spacing w:before="40" w:after="20"/>
              <w:rPr>
                <w:rFonts w:cs="Arial"/>
                <w:sz w:val="18"/>
                <w:szCs w:val="18"/>
              </w:rPr>
            </w:pPr>
            <w:r w:rsidRPr="0087211A">
              <w:rPr>
                <w:rFonts w:cs="Arial"/>
                <w:sz w:val="18"/>
                <w:szCs w:val="18"/>
              </w:rPr>
              <w:t xml:space="preserve">Queenscliffe B </w:t>
            </w:r>
          </w:p>
        </w:tc>
        <w:tc>
          <w:tcPr>
            <w:tcW w:w="1134" w:type="dxa"/>
            <w:tcBorders>
              <w:top w:val="nil"/>
              <w:left w:val="single" w:sz="18" w:space="0" w:color="C00000"/>
              <w:bottom w:val="nil"/>
              <w:right w:val="nil"/>
            </w:tcBorders>
            <w:shd w:val="clear" w:color="auto" w:fill="auto"/>
            <w:vAlign w:val="bottom"/>
          </w:tcPr>
          <w:p w14:paraId="15F909AF" w14:textId="5C25ED2E" w:rsidR="00B314AF" w:rsidRPr="00B314AF" w:rsidRDefault="00B314AF" w:rsidP="00B314AF">
            <w:pPr>
              <w:spacing w:before="40" w:after="20"/>
              <w:jc w:val="right"/>
              <w:rPr>
                <w:rFonts w:cs="Arial"/>
                <w:sz w:val="18"/>
                <w:szCs w:val="18"/>
              </w:rPr>
            </w:pPr>
            <w:r w:rsidRPr="00B314AF">
              <w:rPr>
                <w:rFonts w:cs="Arial"/>
                <w:sz w:val="18"/>
                <w:szCs w:val="18"/>
              </w:rPr>
              <w:t>212,351</w:t>
            </w:r>
          </w:p>
        </w:tc>
        <w:tc>
          <w:tcPr>
            <w:tcW w:w="1134" w:type="dxa"/>
            <w:tcBorders>
              <w:top w:val="nil"/>
              <w:left w:val="nil"/>
              <w:bottom w:val="nil"/>
              <w:right w:val="nil"/>
            </w:tcBorders>
            <w:shd w:val="clear" w:color="auto" w:fill="auto"/>
            <w:vAlign w:val="bottom"/>
          </w:tcPr>
          <w:p w14:paraId="0DF54888" w14:textId="3608F260" w:rsidR="00B314AF" w:rsidRPr="00970DC6" w:rsidRDefault="00B314AF" w:rsidP="00B314AF">
            <w:pPr>
              <w:spacing w:before="40" w:after="20"/>
              <w:jc w:val="right"/>
              <w:rPr>
                <w:rFonts w:cs="Arial"/>
                <w:b/>
                <w:sz w:val="18"/>
                <w:szCs w:val="18"/>
              </w:rPr>
            </w:pPr>
            <w:r w:rsidRPr="00970DC6">
              <w:rPr>
                <w:rFonts w:cs="Arial"/>
                <w:b/>
                <w:sz w:val="18"/>
                <w:szCs w:val="18"/>
              </w:rPr>
              <w:t>211,486</w:t>
            </w:r>
          </w:p>
        </w:tc>
        <w:tc>
          <w:tcPr>
            <w:tcW w:w="1134" w:type="dxa"/>
            <w:tcBorders>
              <w:top w:val="nil"/>
              <w:left w:val="nil"/>
              <w:bottom w:val="nil"/>
              <w:right w:val="nil"/>
            </w:tcBorders>
            <w:shd w:val="clear" w:color="auto" w:fill="auto"/>
            <w:vAlign w:val="bottom"/>
          </w:tcPr>
          <w:p w14:paraId="15EC479A" w14:textId="10471F99" w:rsidR="00B314AF" w:rsidRPr="00B314AF" w:rsidRDefault="00B314AF" w:rsidP="00B314AF">
            <w:pPr>
              <w:spacing w:before="40" w:after="20"/>
              <w:jc w:val="right"/>
              <w:rPr>
                <w:rFonts w:cs="Arial"/>
                <w:sz w:val="18"/>
                <w:szCs w:val="18"/>
              </w:rPr>
            </w:pPr>
            <w:r w:rsidRPr="00B314AF">
              <w:rPr>
                <w:rFonts w:cs="Arial"/>
                <w:sz w:val="18"/>
                <w:szCs w:val="18"/>
              </w:rPr>
              <w:t>-865</w:t>
            </w:r>
          </w:p>
        </w:tc>
        <w:tc>
          <w:tcPr>
            <w:tcW w:w="170" w:type="dxa"/>
            <w:tcBorders>
              <w:top w:val="nil"/>
              <w:left w:val="nil"/>
              <w:bottom w:val="nil"/>
              <w:right w:val="nil"/>
            </w:tcBorders>
            <w:shd w:val="clear" w:color="auto" w:fill="auto"/>
            <w:vAlign w:val="bottom"/>
          </w:tcPr>
          <w:p w14:paraId="24838948"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365AAF" w14:textId="1393F871" w:rsidR="00B314AF" w:rsidRPr="00B314AF" w:rsidRDefault="00B314AF" w:rsidP="00B314AF">
            <w:pPr>
              <w:spacing w:before="40" w:after="20"/>
              <w:jc w:val="right"/>
              <w:rPr>
                <w:rFonts w:cs="Arial"/>
                <w:sz w:val="18"/>
                <w:szCs w:val="18"/>
              </w:rPr>
            </w:pPr>
            <w:r w:rsidRPr="00B314AF">
              <w:rPr>
                <w:rFonts w:cs="Arial"/>
                <w:sz w:val="18"/>
                <w:szCs w:val="18"/>
              </w:rPr>
              <w:t>55,790</w:t>
            </w:r>
          </w:p>
        </w:tc>
        <w:tc>
          <w:tcPr>
            <w:tcW w:w="1134" w:type="dxa"/>
            <w:tcBorders>
              <w:top w:val="nil"/>
              <w:left w:val="nil"/>
              <w:bottom w:val="nil"/>
              <w:right w:val="nil"/>
            </w:tcBorders>
            <w:shd w:val="clear" w:color="auto" w:fill="auto"/>
            <w:vAlign w:val="bottom"/>
          </w:tcPr>
          <w:p w14:paraId="7141C902" w14:textId="2EAEC1F2" w:rsidR="00B314AF" w:rsidRPr="00970DC6" w:rsidRDefault="00B314AF" w:rsidP="00B314AF">
            <w:pPr>
              <w:spacing w:before="40" w:after="20"/>
              <w:jc w:val="right"/>
              <w:rPr>
                <w:rFonts w:cs="Arial"/>
                <w:b/>
                <w:sz w:val="18"/>
                <w:szCs w:val="18"/>
              </w:rPr>
            </w:pPr>
            <w:r w:rsidRPr="00970DC6">
              <w:rPr>
                <w:rFonts w:cs="Arial"/>
                <w:b/>
                <w:sz w:val="18"/>
                <w:szCs w:val="18"/>
              </w:rPr>
              <w:t>55,783</w:t>
            </w:r>
          </w:p>
        </w:tc>
        <w:tc>
          <w:tcPr>
            <w:tcW w:w="1134" w:type="dxa"/>
            <w:tcBorders>
              <w:top w:val="nil"/>
              <w:left w:val="nil"/>
              <w:bottom w:val="nil"/>
              <w:right w:val="nil"/>
            </w:tcBorders>
            <w:shd w:val="clear" w:color="auto" w:fill="auto"/>
            <w:vAlign w:val="bottom"/>
          </w:tcPr>
          <w:p w14:paraId="03C93EFA" w14:textId="015331EA" w:rsidR="00B314AF" w:rsidRPr="00B314AF" w:rsidRDefault="00B314AF" w:rsidP="00B314AF">
            <w:pPr>
              <w:spacing w:before="40" w:after="20"/>
              <w:jc w:val="right"/>
              <w:rPr>
                <w:rFonts w:cs="Arial"/>
                <w:sz w:val="18"/>
                <w:szCs w:val="18"/>
              </w:rPr>
            </w:pPr>
            <w:r w:rsidRPr="00B314AF">
              <w:rPr>
                <w:rFonts w:cs="Arial"/>
                <w:sz w:val="18"/>
                <w:szCs w:val="18"/>
              </w:rPr>
              <w:t>-7</w:t>
            </w:r>
          </w:p>
        </w:tc>
      </w:tr>
      <w:tr w:rsidR="00B314AF" w:rsidRPr="00B314AF" w14:paraId="544371ED" w14:textId="77777777" w:rsidTr="004350BD">
        <w:trPr>
          <w:trHeight w:val="20"/>
        </w:trPr>
        <w:tc>
          <w:tcPr>
            <w:tcW w:w="2268" w:type="dxa"/>
            <w:tcBorders>
              <w:top w:val="nil"/>
              <w:left w:val="nil"/>
              <w:bottom w:val="nil"/>
              <w:right w:val="single" w:sz="18" w:space="0" w:color="C00000"/>
            </w:tcBorders>
            <w:shd w:val="clear" w:color="auto" w:fill="auto"/>
            <w:vAlign w:val="center"/>
          </w:tcPr>
          <w:p w14:paraId="3B63B025" w14:textId="77777777" w:rsidR="00B314AF" w:rsidRPr="0087211A" w:rsidRDefault="00B314AF" w:rsidP="00B314AF">
            <w:pPr>
              <w:spacing w:before="40" w:after="20"/>
              <w:rPr>
                <w:rFonts w:cs="Arial"/>
                <w:sz w:val="18"/>
                <w:szCs w:val="18"/>
              </w:rPr>
            </w:pPr>
            <w:r w:rsidRPr="0087211A">
              <w:rPr>
                <w:rFonts w:cs="Arial"/>
                <w:sz w:val="18"/>
                <w:szCs w:val="18"/>
              </w:rPr>
              <w:t xml:space="preserve">South Gippsland S </w:t>
            </w:r>
          </w:p>
        </w:tc>
        <w:tc>
          <w:tcPr>
            <w:tcW w:w="1134" w:type="dxa"/>
            <w:tcBorders>
              <w:top w:val="nil"/>
              <w:left w:val="single" w:sz="18" w:space="0" w:color="C00000"/>
              <w:bottom w:val="nil"/>
              <w:right w:val="nil"/>
            </w:tcBorders>
            <w:shd w:val="clear" w:color="auto" w:fill="auto"/>
            <w:vAlign w:val="bottom"/>
          </w:tcPr>
          <w:p w14:paraId="7A6955BA" w14:textId="6FAE9F0B" w:rsidR="00B314AF" w:rsidRPr="00B314AF" w:rsidRDefault="00B314AF" w:rsidP="00B314AF">
            <w:pPr>
              <w:spacing w:before="40" w:after="20"/>
              <w:jc w:val="right"/>
              <w:rPr>
                <w:rFonts w:cs="Arial"/>
                <w:sz w:val="18"/>
                <w:szCs w:val="18"/>
              </w:rPr>
            </w:pPr>
            <w:r w:rsidRPr="00B314AF">
              <w:rPr>
                <w:rFonts w:cs="Arial"/>
                <w:sz w:val="18"/>
                <w:szCs w:val="18"/>
              </w:rPr>
              <w:t>5,580,200</w:t>
            </w:r>
          </w:p>
        </w:tc>
        <w:tc>
          <w:tcPr>
            <w:tcW w:w="1134" w:type="dxa"/>
            <w:tcBorders>
              <w:top w:val="nil"/>
              <w:left w:val="nil"/>
              <w:bottom w:val="nil"/>
              <w:right w:val="nil"/>
            </w:tcBorders>
            <w:shd w:val="clear" w:color="auto" w:fill="auto"/>
            <w:vAlign w:val="bottom"/>
          </w:tcPr>
          <w:p w14:paraId="360ABC0E" w14:textId="19185C51" w:rsidR="00B314AF" w:rsidRPr="00970DC6" w:rsidRDefault="00B314AF" w:rsidP="00B314AF">
            <w:pPr>
              <w:spacing w:before="40" w:after="20"/>
              <w:jc w:val="right"/>
              <w:rPr>
                <w:rFonts w:cs="Arial"/>
                <w:b/>
                <w:sz w:val="18"/>
                <w:szCs w:val="18"/>
              </w:rPr>
            </w:pPr>
            <w:r w:rsidRPr="00970DC6">
              <w:rPr>
                <w:rFonts w:cs="Arial"/>
                <w:b/>
                <w:sz w:val="18"/>
                <w:szCs w:val="18"/>
              </w:rPr>
              <w:t>5,557,465</w:t>
            </w:r>
          </w:p>
        </w:tc>
        <w:tc>
          <w:tcPr>
            <w:tcW w:w="1134" w:type="dxa"/>
            <w:tcBorders>
              <w:top w:val="nil"/>
              <w:left w:val="nil"/>
              <w:bottom w:val="nil"/>
              <w:right w:val="nil"/>
            </w:tcBorders>
            <w:shd w:val="clear" w:color="auto" w:fill="auto"/>
            <w:vAlign w:val="bottom"/>
          </w:tcPr>
          <w:p w14:paraId="54DD25C0" w14:textId="569A3D0E" w:rsidR="00B314AF" w:rsidRPr="00B314AF" w:rsidRDefault="00B314AF" w:rsidP="00B314AF">
            <w:pPr>
              <w:spacing w:before="40" w:after="20"/>
              <w:jc w:val="right"/>
              <w:rPr>
                <w:rFonts w:cs="Arial"/>
                <w:sz w:val="18"/>
                <w:szCs w:val="18"/>
              </w:rPr>
            </w:pPr>
            <w:r w:rsidRPr="00B314AF">
              <w:rPr>
                <w:rFonts w:cs="Arial"/>
                <w:sz w:val="18"/>
                <w:szCs w:val="18"/>
              </w:rPr>
              <w:t>-22,735</w:t>
            </w:r>
          </w:p>
        </w:tc>
        <w:tc>
          <w:tcPr>
            <w:tcW w:w="170" w:type="dxa"/>
            <w:tcBorders>
              <w:top w:val="nil"/>
              <w:left w:val="nil"/>
              <w:bottom w:val="nil"/>
              <w:right w:val="nil"/>
            </w:tcBorders>
            <w:shd w:val="clear" w:color="auto" w:fill="auto"/>
            <w:vAlign w:val="bottom"/>
          </w:tcPr>
          <w:p w14:paraId="42FE0739"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667F2B2" w14:textId="762533AD" w:rsidR="00B314AF" w:rsidRPr="00B314AF" w:rsidRDefault="00B314AF" w:rsidP="00B314AF">
            <w:pPr>
              <w:spacing w:before="40" w:after="20"/>
              <w:jc w:val="right"/>
              <w:rPr>
                <w:rFonts w:cs="Arial"/>
                <w:sz w:val="18"/>
                <w:szCs w:val="18"/>
              </w:rPr>
            </w:pPr>
            <w:r w:rsidRPr="00B314AF">
              <w:rPr>
                <w:rFonts w:cs="Arial"/>
                <w:sz w:val="18"/>
                <w:szCs w:val="18"/>
              </w:rPr>
              <w:t>3,566,813</w:t>
            </w:r>
          </w:p>
        </w:tc>
        <w:tc>
          <w:tcPr>
            <w:tcW w:w="1134" w:type="dxa"/>
            <w:tcBorders>
              <w:top w:val="nil"/>
              <w:left w:val="nil"/>
              <w:bottom w:val="nil"/>
              <w:right w:val="nil"/>
            </w:tcBorders>
            <w:shd w:val="clear" w:color="auto" w:fill="auto"/>
            <w:vAlign w:val="bottom"/>
          </w:tcPr>
          <w:p w14:paraId="7CD65A19" w14:textId="0C3C5BC7" w:rsidR="00B314AF" w:rsidRPr="00970DC6" w:rsidRDefault="00B314AF" w:rsidP="00B314AF">
            <w:pPr>
              <w:spacing w:before="40" w:after="20"/>
              <w:jc w:val="right"/>
              <w:rPr>
                <w:rFonts w:cs="Arial"/>
                <w:b/>
                <w:sz w:val="18"/>
                <w:szCs w:val="18"/>
              </w:rPr>
            </w:pPr>
            <w:r w:rsidRPr="00970DC6">
              <w:rPr>
                <w:rFonts w:cs="Arial"/>
                <w:b/>
                <w:sz w:val="18"/>
                <w:szCs w:val="18"/>
              </w:rPr>
              <w:t>3,566,348</w:t>
            </w:r>
          </w:p>
        </w:tc>
        <w:tc>
          <w:tcPr>
            <w:tcW w:w="1134" w:type="dxa"/>
            <w:tcBorders>
              <w:top w:val="nil"/>
              <w:left w:val="nil"/>
              <w:bottom w:val="nil"/>
              <w:right w:val="nil"/>
            </w:tcBorders>
            <w:shd w:val="clear" w:color="auto" w:fill="auto"/>
            <w:vAlign w:val="bottom"/>
          </w:tcPr>
          <w:p w14:paraId="464B5D34" w14:textId="02999260" w:rsidR="00B314AF" w:rsidRPr="00B314AF" w:rsidRDefault="00B314AF" w:rsidP="00B314AF">
            <w:pPr>
              <w:spacing w:before="40" w:after="20"/>
              <w:jc w:val="right"/>
              <w:rPr>
                <w:rFonts w:cs="Arial"/>
                <w:sz w:val="18"/>
                <w:szCs w:val="18"/>
              </w:rPr>
            </w:pPr>
            <w:r w:rsidRPr="00B314AF">
              <w:rPr>
                <w:rFonts w:cs="Arial"/>
                <w:sz w:val="18"/>
                <w:szCs w:val="18"/>
              </w:rPr>
              <w:t>-465</w:t>
            </w:r>
          </w:p>
        </w:tc>
      </w:tr>
      <w:tr w:rsidR="00B314AF" w:rsidRPr="00B314AF" w14:paraId="5A8FAB9B" w14:textId="77777777" w:rsidTr="004350BD">
        <w:trPr>
          <w:trHeight w:val="20"/>
        </w:trPr>
        <w:tc>
          <w:tcPr>
            <w:tcW w:w="2268" w:type="dxa"/>
            <w:tcBorders>
              <w:top w:val="nil"/>
              <w:left w:val="nil"/>
              <w:bottom w:val="nil"/>
              <w:right w:val="single" w:sz="18" w:space="0" w:color="C00000"/>
            </w:tcBorders>
            <w:shd w:val="clear" w:color="auto" w:fill="auto"/>
            <w:vAlign w:val="center"/>
          </w:tcPr>
          <w:p w14:paraId="3A76695D" w14:textId="77777777" w:rsidR="00B314AF" w:rsidRPr="0087211A" w:rsidRDefault="00B314AF" w:rsidP="00B314AF">
            <w:pPr>
              <w:spacing w:before="40" w:after="20"/>
              <w:rPr>
                <w:rFonts w:cs="Arial"/>
                <w:sz w:val="18"/>
                <w:szCs w:val="18"/>
              </w:rPr>
            </w:pPr>
            <w:r w:rsidRPr="0087211A">
              <w:rPr>
                <w:rFonts w:cs="Arial"/>
                <w:sz w:val="18"/>
                <w:szCs w:val="18"/>
              </w:rPr>
              <w:t xml:space="preserve">Southern Grampians S </w:t>
            </w:r>
          </w:p>
        </w:tc>
        <w:tc>
          <w:tcPr>
            <w:tcW w:w="1134" w:type="dxa"/>
            <w:tcBorders>
              <w:top w:val="nil"/>
              <w:left w:val="single" w:sz="18" w:space="0" w:color="C00000"/>
              <w:bottom w:val="nil"/>
              <w:right w:val="nil"/>
            </w:tcBorders>
            <w:shd w:val="clear" w:color="auto" w:fill="auto"/>
            <w:vAlign w:val="bottom"/>
          </w:tcPr>
          <w:p w14:paraId="6BB4ED93" w14:textId="58911F60" w:rsidR="00B314AF" w:rsidRPr="00B314AF" w:rsidRDefault="00B314AF" w:rsidP="00B314AF">
            <w:pPr>
              <w:spacing w:before="40" w:after="20"/>
              <w:jc w:val="right"/>
              <w:rPr>
                <w:rFonts w:cs="Arial"/>
                <w:sz w:val="18"/>
                <w:szCs w:val="18"/>
              </w:rPr>
            </w:pPr>
            <w:r w:rsidRPr="00B314AF">
              <w:rPr>
                <w:rFonts w:cs="Arial"/>
                <w:sz w:val="18"/>
                <w:szCs w:val="18"/>
              </w:rPr>
              <w:t>4,024,151</w:t>
            </w:r>
          </w:p>
        </w:tc>
        <w:tc>
          <w:tcPr>
            <w:tcW w:w="1134" w:type="dxa"/>
            <w:tcBorders>
              <w:top w:val="nil"/>
              <w:left w:val="nil"/>
              <w:bottom w:val="nil"/>
              <w:right w:val="nil"/>
            </w:tcBorders>
            <w:shd w:val="clear" w:color="auto" w:fill="auto"/>
            <w:vAlign w:val="bottom"/>
          </w:tcPr>
          <w:p w14:paraId="170B039C" w14:textId="526D900D" w:rsidR="00B314AF" w:rsidRPr="00970DC6" w:rsidRDefault="00B314AF" w:rsidP="00B314AF">
            <w:pPr>
              <w:spacing w:before="40" w:after="20"/>
              <w:jc w:val="right"/>
              <w:rPr>
                <w:rFonts w:cs="Arial"/>
                <w:b/>
                <w:sz w:val="18"/>
                <w:szCs w:val="18"/>
              </w:rPr>
            </w:pPr>
            <w:r w:rsidRPr="00970DC6">
              <w:rPr>
                <w:rFonts w:cs="Arial"/>
                <w:b/>
                <w:sz w:val="18"/>
                <w:szCs w:val="18"/>
              </w:rPr>
              <w:t>4,007,756</w:t>
            </w:r>
          </w:p>
        </w:tc>
        <w:tc>
          <w:tcPr>
            <w:tcW w:w="1134" w:type="dxa"/>
            <w:tcBorders>
              <w:top w:val="nil"/>
              <w:left w:val="nil"/>
              <w:bottom w:val="nil"/>
              <w:right w:val="nil"/>
            </w:tcBorders>
            <w:shd w:val="clear" w:color="auto" w:fill="auto"/>
            <w:vAlign w:val="bottom"/>
          </w:tcPr>
          <w:p w14:paraId="1C963E08" w14:textId="503C1BF6" w:rsidR="00B314AF" w:rsidRPr="00B314AF" w:rsidRDefault="00B314AF" w:rsidP="00B314AF">
            <w:pPr>
              <w:spacing w:before="40" w:after="20"/>
              <w:jc w:val="right"/>
              <w:rPr>
                <w:rFonts w:cs="Arial"/>
                <w:sz w:val="18"/>
                <w:szCs w:val="18"/>
              </w:rPr>
            </w:pPr>
            <w:r w:rsidRPr="00B314AF">
              <w:rPr>
                <w:rFonts w:cs="Arial"/>
                <w:sz w:val="18"/>
                <w:szCs w:val="18"/>
              </w:rPr>
              <w:t>-16,395</w:t>
            </w:r>
          </w:p>
        </w:tc>
        <w:tc>
          <w:tcPr>
            <w:tcW w:w="170" w:type="dxa"/>
            <w:tcBorders>
              <w:top w:val="nil"/>
              <w:left w:val="nil"/>
              <w:bottom w:val="nil"/>
              <w:right w:val="nil"/>
            </w:tcBorders>
            <w:shd w:val="clear" w:color="auto" w:fill="auto"/>
            <w:vAlign w:val="bottom"/>
          </w:tcPr>
          <w:p w14:paraId="4AD681E3"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241B829" w14:textId="2D099305" w:rsidR="00B314AF" w:rsidRPr="00B314AF" w:rsidRDefault="00B314AF" w:rsidP="00B314AF">
            <w:pPr>
              <w:spacing w:before="40" w:after="20"/>
              <w:jc w:val="right"/>
              <w:rPr>
                <w:rFonts w:cs="Arial"/>
                <w:sz w:val="18"/>
                <w:szCs w:val="18"/>
              </w:rPr>
            </w:pPr>
            <w:r w:rsidRPr="00B314AF">
              <w:rPr>
                <w:rFonts w:cs="Arial"/>
                <w:sz w:val="18"/>
                <w:szCs w:val="18"/>
              </w:rPr>
              <w:t>2,929,226</w:t>
            </w:r>
          </w:p>
        </w:tc>
        <w:tc>
          <w:tcPr>
            <w:tcW w:w="1134" w:type="dxa"/>
            <w:tcBorders>
              <w:top w:val="nil"/>
              <w:left w:val="nil"/>
              <w:bottom w:val="nil"/>
              <w:right w:val="nil"/>
            </w:tcBorders>
            <w:shd w:val="clear" w:color="auto" w:fill="auto"/>
            <w:vAlign w:val="bottom"/>
          </w:tcPr>
          <w:p w14:paraId="4E42B670" w14:textId="6359FACF" w:rsidR="00B314AF" w:rsidRPr="00970DC6" w:rsidRDefault="00B314AF" w:rsidP="00B314AF">
            <w:pPr>
              <w:spacing w:before="40" w:after="20"/>
              <w:jc w:val="right"/>
              <w:rPr>
                <w:rFonts w:cs="Arial"/>
                <w:b/>
                <w:sz w:val="18"/>
                <w:szCs w:val="18"/>
              </w:rPr>
            </w:pPr>
            <w:r w:rsidRPr="00970DC6">
              <w:rPr>
                <w:rFonts w:cs="Arial"/>
                <w:b/>
                <w:sz w:val="18"/>
                <w:szCs w:val="18"/>
              </w:rPr>
              <w:t>2,928,844</w:t>
            </w:r>
          </w:p>
        </w:tc>
        <w:tc>
          <w:tcPr>
            <w:tcW w:w="1134" w:type="dxa"/>
            <w:tcBorders>
              <w:top w:val="nil"/>
              <w:left w:val="nil"/>
              <w:bottom w:val="nil"/>
              <w:right w:val="nil"/>
            </w:tcBorders>
            <w:shd w:val="clear" w:color="auto" w:fill="auto"/>
            <w:vAlign w:val="bottom"/>
          </w:tcPr>
          <w:p w14:paraId="705DD3B5" w14:textId="0DF7C8CB" w:rsidR="00B314AF" w:rsidRPr="00B314AF" w:rsidRDefault="00B314AF" w:rsidP="00B314AF">
            <w:pPr>
              <w:spacing w:before="40" w:after="20"/>
              <w:jc w:val="right"/>
              <w:rPr>
                <w:rFonts w:cs="Arial"/>
                <w:sz w:val="18"/>
                <w:szCs w:val="18"/>
              </w:rPr>
            </w:pPr>
            <w:r w:rsidRPr="00B314AF">
              <w:rPr>
                <w:rFonts w:cs="Arial"/>
                <w:sz w:val="18"/>
                <w:szCs w:val="18"/>
              </w:rPr>
              <w:t>-382</w:t>
            </w:r>
          </w:p>
        </w:tc>
      </w:tr>
      <w:tr w:rsidR="00B314AF" w:rsidRPr="00B314AF" w14:paraId="26124B61" w14:textId="77777777" w:rsidTr="004350BD">
        <w:trPr>
          <w:trHeight w:val="20"/>
        </w:trPr>
        <w:tc>
          <w:tcPr>
            <w:tcW w:w="2268" w:type="dxa"/>
            <w:tcBorders>
              <w:top w:val="nil"/>
              <w:left w:val="nil"/>
              <w:bottom w:val="nil"/>
              <w:right w:val="single" w:sz="18" w:space="0" w:color="C00000"/>
            </w:tcBorders>
            <w:shd w:val="clear" w:color="auto" w:fill="auto"/>
            <w:vAlign w:val="center"/>
          </w:tcPr>
          <w:p w14:paraId="54B74607" w14:textId="77777777" w:rsidR="00B314AF" w:rsidRPr="0087211A" w:rsidRDefault="00B314AF" w:rsidP="00B314AF">
            <w:pPr>
              <w:spacing w:before="40" w:after="20"/>
              <w:rPr>
                <w:rFonts w:cs="Arial"/>
                <w:sz w:val="18"/>
                <w:szCs w:val="18"/>
              </w:rPr>
            </w:pPr>
            <w:r w:rsidRPr="0087211A">
              <w:rPr>
                <w:rFonts w:cs="Arial"/>
                <w:sz w:val="18"/>
                <w:szCs w:val="18"/>
              </w:rPr>
              <w:t xml:space="preserve">Stonnington C </w:t>
            </w:r>
          </w:p>
        </w:tc>
        <w:tc>
          <w:tcPr>
            <w:tcW w:w="1134" w:type="dxa"/>
            <w:tcBorders>
              <w:top w:val="nil"/>
              <w:left w:val="single" w:sz="18" w:space="0" w:color="C00000"/>
              <w:bottom w:val="nil"/>
              <w:right w:val="nil"/>
            </w:tcBorders>
            <w:shd w:val="clear" w:color="auto" w:fill="auto"/>
            <w:vAlign w:val="bottom"/>
          </w:tcPr>
          <w:p w14:paraId="160669E4" w14:textId="75DED54E" w:rsidR="00B314AF" w:rsidRPr="00B314AF" w:rsidRDefault="00B314AF" w:rsidP="00B314AF">
            <w:pPr>
              <w:spacing w:before="40" w:after="20"/>
              <w:jc w:val="right"/>
              <w:rPr>
                <w:rFonts w:cs="Arial"/>
                <w:sz w:val="18"/>
                <w:szCs w:val="18"/>
              </w:rPr>
            </w:pPr>
            <w:r w:rsidRPr="00B314AF">
              <w:rPr>
                <w:rFonts w:cs="Arial"/>
                <w:sz w:val="18"/>
                <w:szCs w:val="18"/>
              </w:rPr>
              <w:t>2,272,038</w:t>
            </w:r>
          </w:p>
        </w:tc>
        <w:tc>
          <w:tcPr>
            <w:tcW w:w="1134" w:type="dxa"/>
            <w:tcBorders>
              <w:top w:val="nil"/>
              <w:left w:val="nil"/>
              <w:bottom w:val="nil"/>
              <w:right w:val="nil"/>
            </w:tcBorders>
            <w:shd w:val="clear" w:color="auto" w:fill="auto"/>
            <w:vAlign w:val="bottom"/>
          </w:tcPr>
          <w:p w14:paraId="0F190029" w14:textId="00AA0F12" w:rsidR="00B314AF" w:rsidRPr="00970DC6" w:rsidRDefault="00B314AF" w:rsidP="00B314AF">
            <w:pPr>
              <w:spacing w:before="40" w:after="20"/>
              <w:jc w:val="right"/>
              <w:rPr>
                <w:rFonts w:cs="Arial"/>
                <w:b/>
                <w:sz w:val="18"/>
                <w:szCs w:val="18"/>
              </w:rPr>
            </w:pPr>
            <w:r w:rsidRPr="00970DC6">
              <w:rPr>
                <w:rFonts w:cs="Arial"/>
                <w:b/>
                <w:sz w:val="18"/>
                <w:szCs w:val="18"/>
              </w:rPr>
              <w:t>2,262,781</w:t>
            </w:r>
          </w:p>
        </w:tc>
        <w:tc>
          <w:tcPr>
            <w:tcW w:w="1134" w:type="dxa"/>
            <w:tcBorders>
              <w:top w:val="nil"/>
              <w:left w:val="nil"/>
              <w:bottom w:val="nil"/>
              <w:right w:val="nil"/>
            </w:tcBorders>
            <w:shd w:val="clear" w:color="auto" w:fill="auto"/>
            <w:vAlign w:val="bottom"/>
          </w:tcPr>
          <w:p w14:paraId="4D27DE70" w14:textId="1710D13A" w:rsidR="00B314AF" w:rsidRPr="00B314AF" w:rsidRDefault="00B314AF" w:rsidP="00B314AF">
            <w:pPr>
              <w:spacing w:before="40" w:after="20"/>
              <w:jc w:val="right"/>
              <w:rPr>
                <w:rFonts w:cs="Arial"/>
                <w:sz w:val="18"/>
                <w:szCs w:val="18"/>
              </w:rPr>
            </w:pPr>
            <w:r w:rsidRPr="00B314AF">
              <w:rPr>
                <w:rFonts w:cs="Arial"/>
                <w:sz w:val="18"/>
                <w:szCs w:val="18"/>
              </w:rPr>
              <w:t>-9,257</w:t>
            </w:r>
          </w:p>
        </w:tc>
        <w:tc>
          <w:tcPr>
            <w:tcW w:w="170" w:type="dxa"/>
            <w:tcBorders>
              <w:top w:val="nil"/>
              <w:left w:val="nil"/>
              <w:bottom w:val="nil"/>
              <w:right w:val="nil"/>
            </w:tcBorders>
            <w:shd w:val="clear" w:color="auto" w:fill="auto"/>
            <w:vAlign w:val="bottom"/>
          </w:tcPr>
          <w:p w14:paraId="0D8D5BB6"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04139D" w14:textId="7B374D93" w:rsidR="00B314AF" w:rsidRPr="00B314AF" w:rsidRDefault="00B314AF" w:rsidP="00B314AF">
            <w:pPr>
              <w:spacing w:before="40" w:after="20"/>
              <w:jc w:val="right"/>
              <w:rPr>
                <w:rFonts w:cs="Arial"/>
                <w:sz w:val="18"/>
                <w:szCs w:val="18"/>
              </w:rPr>
            </w:pPr>
            <w:r w:rsidRPr="00B314AF">
              <w:rPr>
                <w:rFonts w:cs="Arial"/>
                <w:sz w:val="18"/>
                <w:szCs w:val="18"/>
              </w:rPr>
              <w:t>437,962</w:t>
            </w:r>
          </w:p>
        </w:tc>
        <w:tc>
          <w:tcPr>
            <w:tcW w:w="1134" w:type="dxa"/>
            <w:tcBorders>
              <w:top w:val="nil"/>
              <w:left w:val="nil"/>
              <w:bottom w:val="nil"/>
              <w:right w:val="nil"/>
            </w:tcBorders>
            <w:shd w:val="clear" w:color="auto" w:fill="auto"/>
            <w:vAlign w:val="bottom"/>
          </w:tcPr>
          <w:p w14:paraId="4E710DE1" w14:textId="13A7EBE4" w:rsidR="00B314AF" w:rsidRPr="00970DC6" w:rsidRDefault="00B314AF" w:rsidP="00B314AF">
            <w:pPr>
              <w:spacing w:before="40" w:after="20"/>
              <w:jc w:val="right"/>
              <w:rPr>
                <w:rFonts w:cs="Arial"/>
                <w:b/>
                <w:sz w:val="18"/>
                <w:szCs w:val="18"/>
              </w:rPr>
            </w:pPr>
            <w:r w:rsidRPr="00970DC6">
              <w:rPr>
                <w:rFonts w:cs="Arial"/>
                <w:b/>
                <w:sz w:val="18"/>
                <w:szCs w:val="18"/>
              </w:rPr>
              <w:t>437,905</w:t>
            </w:r>
          </w:p>
        </w:tc>
        <w:tc>
          <w:tcPr>
            <w:tcW w:w="1134" w:type="dxa"/>
            <w:tcBorders>
              <w:top w:val="nil"/>
              <w:left w:val="nil"/>
              <w:bottom w:val="nil"/>
              <w:right w:val="nil"/>
            </w:tcBorders>
            <w:shd w:val="clear" w:color="auto" w:fill="auto"/>
            <w:vAlign w:val="bottom"/>
          </w:tcPr>
          <w:p w14:paraId="622E5225" w14:textId="2C113FDA" w:rsidR="00B314AF" w:rsidRPr="00B314AF" w:rsidRDefault="00B314AF" w:rsidP="00B314AF">
            <w:pPr>
              <w:spacing w:before="40" w:after="20"/>
              <w:jc w:val="right"/>
              <w:rPr>
                <w:rFonts w:cs="Arial"/>
                <w:sz w:val="18"/>
                <w:szCs w:val="18"/>
              </w:rPr>
            </w:pPr>
            <w:r w:rsidRPr="00B314AF">
              <w:rPr>
                <w:rFonts w:cs="Arial"/>
                <w:sz w:val="18"/>
                <w:szCs w:val="18"/>
              </w:rPr>
              <w:t>-57</w:t>
            </w:r>
          </w:p>
        </w:tc>
      </w:tr>
      <w:tr w:rsidR="00B314AF" w:rsidRPr="00B314AF" w14:paraId="07F133A2" w14:textId="77777777" w:rsidTr="004350BD">
        <w:trPr>
          <w:trHeight w:val="20"/>
        </w:trPr>
        <w:tc>
          <w:tcPr>
            <w:tcW w:w="2268" w:type="dxa"/>
            <w:tcBorders>
              <w:top w:val="nil"/>
              <w:left w:val="nil"/>
              <w:bottom w:val="nil"/>
              <w:right w:val="single" w:sz="18" w:space="0" w:color="C00000"/>
            </w:tcBorders>
            <w:shd w:val="clear" w:color="auto" w:fill="auto"/>
            <w:vAlign w:val="center"/>
          </w:tcPr>
          <w:p w14:paraId="26E29E55" w14:textId="77777777" w:rsidR="00B314AF" w:rsidRPr="0087211A" w:rsidRDefault="00B314AF" w:rsidP="00B314AF">
            <w:pPr>
              <w:spacing w:before="40" w:after="20"/>
              <w:rPr>
                <w:rFonts w:cs="Arial"/>
                <w:sz w:val="18"/>
                <w:szCs w:val="18"/>
              </w:rPr>
            </w:pPr>
            <w:r w:rsidRPr="0087211A">
              <w:rPr>
                <w:rFonts w:cs="Arial"/>
                <w:sz w:val="18"/>
                <w:szCs w:val="18"/>
              </w:rPr>
              <w:t xml:space="preserve">Strathbogie S </w:t>
            </w:r>
          </w:p>
        </w:tc>
        <w:tc>
          <w:tcPr>
            <w:tcW w:w="1134" w:type="dxa"/>
            <w:tcBorders>
              <w:top w:val="nil"/>
              <w:left w:val="single" w:sz="18" w:space="0" w:color="C00000"/>
              <w:bottom w:val="nil"/>
              <w:right w:val="nil"/>
            </w:tcBorders>
            <w:shd w:val="clear" w:color="auto" w:fill="auto"/>
            <w:vAlign w:val="bottom"/>
          </w:tcPr>
          <w:p w14:paraId="5EE0F167" w14:textId="2CCB669D" w:rsidR="00B314AF" w:rsidRPr="00B314AF" w:rsidRDefault="00B314AF" w:rsidP="00B314AF">
            <w:pPr>
              <w:spacing w:before="40" w:after="20"/>
              <w:jc w:val="right"/>
              <w:rPr>
                <w:rFonts w:cs="Arial"/>
                <w:sz w:val="18"/>
                <w:szCs w:val="18"/>
              </w:rPr>
            </w:pPr>
            <w:r w:rsidRPr="00B314AF">
              <w:rPr>
                <w:rFonts w:cs="Arial"/>
                <w:sz w:val="18"/>
                <w:szCs w:val="18"/>
              </w:rPr>
              <w:t>2,925,289</w:t>
            </w:r>
          </w:p>
        </w:tc>
        <w:tc>
          <w:tcPr>
            <w:tcW w:w="1134" w:type="dxa"/>
            <w:tcBorders>
              <w:top w:val="nil"/>
              <w:left w:val="nil"/>
              <w:bottom w:val="nil"/>
              <w:right w:val="nil"/>
            </w:tcBorders>
            <w:shd w:val="clear" w:color="auto" w:fill="auto"/>
            <w:vAlign w:val="bottom"/>
          </w:tcPr>
          <w:p w14:paraId="7699E40A" w14:textId="122C5567" w:rsidR="00B314AF" w:rsidRPr="00970DC6" w:rsidRDefault="00B314AF" w:rsidP="00B314AF">
            <w:pPr>
              <w:spacing w:before="40" w:after="20"/>
              <w:jc w:val="right"/>
              <w:rPr>
                <w:rFonts w:cs="Arial"/>
                <w:b/>
                <w:sz w:val="18"/>
                <w:szCs w:val="18"/>
              </w:rPr>
            </w:pPr>
            <w:r w:rsidRPr="00970DC6">
              <w:rPr>
                <w:rFonts w:cs="Arial"/>
                <w:b/>
                <w:sz w:val="18"/>
                <w:szCs w:val="18"/>
              </w:rPr>
              <w:t>2,913,371</w:t>
            </w:r>
          </w:p>
        </w:tc>
        <w:tc>
          <w:tcPr>
            <w:tcW w:w="1134" w:type="dxa"/>
            <w:tcBorders>
              <w:top w:val="nil"/>
              <w:left w:val="nil"/>
              <w:bottom w:val="nil"/>
              <w:right w:val="nil"/>
            </w:tcBorders>
            <w:shd w:val="clear" w:color="auto" w:fill="auto"/>
            <w:vAlign w:val="bottom"/>
          </w:tcPr>
          <w:p w14:paraId="08CE5BDB" w14:textId="49D50504" w:rsidR="00B314AF" w:rsidRPr="00B314AF" w:rsidRDefault="00B314AF" w:rsidP="00B314AF">
            <w:pPr>
              <w:spacing w:before="40" w:after="20"/>
              <w:jc w:val="right"/>
              <w:rPr>
                <w:rFonts w:cs="Arial"/>
                <w:sz w:val="18"/>
                <w:szCs w:val="18"/>
              </w:rPr>
            </w:pPr>
            <w:r w:rsidRPr="00B314AF">
              <w:rPr>
                <w:rFonts w:cs="Arial"/>
                <w:sz w:val="18"/>
                <w:szCs w:val="18"/>
              </w:rPr>
              <w:t>-11,918</w:t>
            </w:r>
          </w:p>
        </w:tc>
        <w:tc>
          <w:tcPr>
            <w:tcW w:w="170" w:type="dxa"/>
            <w:tcBorders>
              <w:top w:val="nil"/>
              <w:left w:val="nil"/>
              <w:bottom w:val="nil"/>
              <w:right w:val="nil"/>
            </w:tcBorders>
            <w:shd w:val="clear" w:color="auto" w:fill="auto"/>
            <w:vAlign w:val="bottom"/>
          </w:tcPr>
          <w:p w14:paraId="6FA69CB9"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D75FF0" w14:textId="0C2E57ED" w:rsidR="00B314AF" w:rsidRPr="00B314AF" w:rsidRDefault="00B314AF" w:rsidP="00B314AF">
            <w:pPr>
              <w:spacing w:before="40" w:after="20"/>
              <w:jc w:val="right"/>
              <w:rPr>
                <w:rFonts w:cs="Arial"/>
                <w:sz w:val="18"/>
                <w:szCs w:val="18"/>
              </w:rPr>
            </w:pPr>
            <w:r w:rsidRPr="00B314AF">
              <w:rPr>
                <w:rFonts w:cs="Arial"/>
                <w:sz w:val="18"/>
                <w:szCs w:val="18"/>
              </w:rPr>
              <w:t>2,122,474</w:t>
            </w:r>
          </w:p>
        </w:tc>
        <w:tc>
          <w:tcPr>
            <w:tcW w:w="1134" w:type="dxa"/>
            <w:tcBorders>
              <w:top w:val="nil"/>
              <w:left w:val="nil"/>
              <w:bottom w:val="nil"/>
              <w:right w:val="nil"/>
            </w:tcBorders>
            <w:shd w:val="clear" w:color="auto" w:fill="auto"/>
            <w:vAlign w:val="bottom"/>
          </w:tcPr>
          <w:p w14:paraId="12886869" w14:textId="68EFE108" w:rsidR="00B314AF" w:rsidRPr="00970DC6" w:rsidRDefault="00B314AF" w:rsidP="00B314AF">
            <w:pPr>
              <w:spacing w:before="40" w:after="20"/>
              <w:jc w:val="right"/>
              <w:rPr>
                <w:rFonts w:cs="Arial"/>
                <w:b/>
                <w:sz w:val="18"/>
                <w:szCs w:val="18"/>
              </w:rPr>
            </w:pPr>
            <w:r w:rsidRPr="00970DC6">
              <w:rPr>
                <w:rFonts w:cs="Arial"/>
                <w:b/>
                <w:sz w:val="18"/>
                <w:szCs w:val="18"/>
              </w:rPr>
              <w:t>2,122,197</w:t>
            </w:r>
          </w:p>
        </w:tc>
        <w:tc>
          <w:tcPr>
            <w:tcW w:w="1134" w:type="dxa"/>
            <w:tcBorders>
              <w:top w:val="nil"/>
              <w:left w:val="nil"/>
              <w:bottom w:val="nil"/>
              <w:right w:val="nil"/>
            </w:tcBorders>
            <w:shd w:val="clear" w:color="auto" w:fill="auto"/>
            <w:vAlign w:val="bottom"/>
          </w:tcPr>
          <w:p w14:paraId="161A3F0B" w14:textId="5598EA1D" w:rsidR="00B314AF" w:rsidRPr="00B314AF" w:rsidRDefault="00B314AF" w:rsidP="00B314AF">
            <w:pPr>
              <w:spacing w:before="40" w:after="20"/>
              <w:jc w:val="right"/>
              <w:rPr>
                <w:rFonts w:cs="Arial"/>
                <w:sz w:val="18"/>
                <w:szCs w:val="18"/>
              </w:rPr>
            </w:pPr>
            <w:r w:rsidRPr="00B314AF">
              <w:rPr>
                <w:rFonts w:cs="Arial"/>
                <w:sz w:val="18"/>
                <w:szCs w:val="18"/>
              </w:rPr>
              <w:t>-277</w:t>
            </w:r>
          </w:p>
        </w:tc>
      </w:tr>
      <w:tr w:rsidR="00B314AF" w:rsidRPr="00B314AF" w14:paraId="2F144B08" w14:textId="77777777" w:rsidTr="004350BD">
        <w:trPr>
          <w:trHeight w:val="20"/>
        </w:trPr>
        <w:tc>
          <w:tcPr>
            <w:tcW w:w="2268" w:type="dxa"/>
            <w:tcBorders>
              <w:top w:val="nil"/>
              <w:left w:val="nil"/>
              <w:bottom w:val="nil"/>
              <w:right w:val="single" w:sz="18" w:space="0" w:color="C00000"/>
            </w:tcBorders>
            <w:shd w:val="clear" w:color="auto" w:fill="auto"/>
            <w:vAlign w:val="center"/>
          </w:tcPr>
          <w:p w14:paraId="4B568EE4" w14:textId="77777777" w:rsidR="00B314AF" w:rsidRPr="0087211A" w:rsidRDefault="00B314AF" w:rsidP="00B314AF">
            <w:pPr>
              <w:spacing w:before="40" w:after="20"/>
              <w:rPr>
                <w:rFonts w:cs="Arial"/>
                <w:sz w:val="18"/>
                <w:szCs w:val="18"/>
              </w:rPr>
            </w:pPr>
            <w:r w:rsidRPr="0087211A">
              <w:rPr>
                <w:rFonts w:cs="Arial"/>
                <w:sz w:val="18"/>
                <w:szCs w:val="18"/>
              </w:rPr>
              <w:t xml:space="preserve">Surf Coast S </w:t>
            </w:r>
          </w:p>
        </w:tc>
        <w:tc>
          <w:tcPr>
            <w:tcW w:w="1134" w:type="dxa"/>
            <w:tcBorders>
              <w:top w:val="nil"/>
              <w:left w:val="single" w:sz="18" w:space="0" w:color="C00000"/>
              <w:bottom w:val="nil"/>
              <w:right w:val="nil"/>
            </w:tcBorders>
            <w:shd w:val="clear" w:color="auto" w:fill="auto"/>
            <w:vAlign w:val="bottom"/>
          </w:tcPr>
          <w:p w14:paraId="52B48DC7" w14:textId="665A3E30" w:rsidR="00B314AF" w:rsidRPr="00B314AF" w:rsidRDefault="00B314AF" w:rsidP="00B314AF">
            <w:pPr>
              <w:spacing w:before="40" w:after="20"/>
              <w:jc w:val="right"/>
              <w:rPr>
                <w:rFonts w:cs="Arial"/>
                <w:sz w:val="18"/>
                <w:szCs w:val="18"/>
              </w:rPr>
            </w:pPr>
            <w:r w:rsidRPr="00B314AF">
              <w:rPr>
                <w:rFonts w:cs="Arial"/>
                <w:sz w:val="18"/>
                <w:szCs w:val="18"/>
              </w:rPr>
              <w:t>2,502,828</w:t>
            </w:r>
          </w:p>
        </w:tc>
        <w:tc>
          <w:tcPr>
            <w:tcW w:w="1134" w:type="dxa"/>
            <w:tcBorders>
              <w:top w:val="nil"/>
              <w:left w:val="nil"/>
              <w:bottom w:val="nil"/>
              <w:right w:val="nil"/>
            </w:tcBorders>
            <w:shd w:val="clear" w:color="auto" w:fill="auto"/>
            <w:vAlign w:val="bottom"/>
          </w:tcPr>
          <w:p w14:paraId="73AFFA09" w14:textId="2F10A79B" w:rsidR="00B314AF" w:rsidRPr="00970DC6" w:rsidRDefault="00B314AF" w:rsidP="00B314AF">
            <w:pPr>
              <w:spacing w:before="40" w:after="20"/>
              <w:jc w:val="right"/>
              <w:rPr>
                <w:rFonts w:cs="Arial"/>
                <w:b/>
                <w:sz w:val="18"/>
                <w:szCs w:val="18"/>
              </w:rPr>
            </w:pPr>
            <w:r w:rsidRPr="00970DC6">
              <w:rPr>
                <w:rFonts w:cs="Arial"/>
                <w:b/>
                <w:sz w:val="18"/>
                <w:szCs w:val="18"/>
              </w:rPr>
              <w:t>2,492,631</w:t>
            </w:r>
          </w:p>
        </w:tc>
        <w:tc>
          <w:tcPr>
            <w:tcW w:w="1134" w:type="dxa"/>
            <w:tcBorders>
              <w:top w:val="nil"/>
              <w:left w:val="nil"/>
              <w:bottom w:val="nil"/>
              <w:right w:val="nil"/>
            </w:tcBorders>
            <w:shd w:val="clear" w:color="auto" w:fill="auto"/>
            <w:vAlign w:val="bottom"/>
          </w:tcPr>
          <w:p w14:paraId="411816F1" w14:textId="2CFABBED" w:rsidR="00B314AF" w:rsidRPr="00B314AF" w:rsidRDefault="00B314AF" w:rsidP="00B314AF">
            <w:pPr>
              <w:spacing w:before="40" w:after="20"/>
              <w:jc w:val="right"/>
              <w:rPr>
                <w:rFonts w:cs="Arial"/>
                <w:sz w:val="18"/>
                <w:szCs w:val="18"/>
              </w:rPr>
            </w:pPr>
            <w:r w:rsidRPr="00B314AF">
              <w:rPr>
                <w:rFonts w:cs="Arial"/>
                <w:sz w:val="18"/>
                <w:szCs w:val="18"/>
              </w:rPr>
              <w:t>-10,197</w:t>
            </w:r>
          </w:p>
        </w:tc>
        <w:tc>
          <w:tcPr>
            <w:tcW w:w="170" w:type="dxa"/>
            <w:tcBorders>
              <w:top w:val="nil"/>
              <w:left w:val="nil"/>
              <w:bottom w:val="nil"/>
              <w:right w:val="nil"/>
            </w:tcBorders>
            <w:shd w:val="clear" w:color="auto" w:fill="auto"/>
            <w:vAlign w:val="bottom"/>
          </w:tcPr>
          <w:p w14:paraId="5434F623"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ED38DB6" w14:textId="2A084C0A" w:rsidR="00B314AF" w:rsidRPr="00B314AF" w:rsidRDefault="00B314AF" w:rsidP="00B314AF">
            <w:pPr>
              <w:spacing w:before="40" w:after="20"/>
              <w:jc w:val="right"/>
              <w:rPr>
                <w:rFonts w:cs="Arial"/>
                <w:sz w:val="18"/>
                <w:szCs w:val="18"/>
              </w:rPr>
            </w:pPr>
            <w:r w:rsidRPr="00B314AF">
              <w:rPr>
                <w:rFonts w:cs="Arial"/>
                <w:sz w:val="18"/>
                <w:szCs w:val="18"/>
              </w:rPr>
              <w:t>1,585,376</w:t>
            </w:r>
          </w:p>
        </w:tc>
        <w:tc>
          <w:tcPr>
            <w:tcW w:w="1134" w:type="dxa"/>
            <w:tcBorders>
              <w:top w:val="nil"/>
              <w:left w:val="nil"/>
              <w:bottom w:val="nil"/>
              <w:right w:val="nil"/>
            </w:tcBorders>
            <w:shd w:val="clear" w:color="auto" w:fill="auto"/>
            <w:vAlign w:val="bottom"/>
          </w:tcPr>
          <w:p w14:paraId="64F02F4B" w14:textId="1B59E66A" w:rsidR="00B314AF" w:rsidRPr="00970DC6" w:rsidRDefault="00B314AF" w:rsidP="00B314AF">
            <w:pPr>
              <w:spacing w:before="40" w:after="20"/>
              <w:jc w:val="right"/>
              <w:rPr>
                <w:rFonts w:cs="Arial"/>
                <w:b/>
                <w:sz w:val="18"/>
                <w:szCs w:val="18"/>
              </w:rPr>
            </w:pPr>
            <w:r w:rsidRPr="00970DC6">
              <w:rPr>
                <w:rFonts w:cs="Arial"/>
                <w:b/>
                <w:sz w:val="18"/>
                <w:szCs w:val="18"/>
              </w:rPr>
              <w:t>1,585,169</w:t>
            </w:r>
          </w:p>
        </w:tc>
        <w:tc>
          <w:tcPr>
            <w:tcW w:w="1134" w:type="dxa"/>
            <w:tcBorders>
              <w:top w:val="nil"/>
              <w:left w:val="nil"/>
              <w:bottom w:val="nil"/>
              <w:right w:val="nil"/>
            </w:tcBorders>
            <w:shd w:val="clear" w:color="auto" w:fill="auto"/>
            <w:vAlign w:val="bottom"/>
          </w:tcPr>
          <w:p w14:paraId="6D534894" w14:textId="62E92E9F" w:rsidR="00B314AF" w:rsidRPr="00B314AF" w:rsidRDefault="00B314AF" w:rsidP="00B314AF">
            <w:pPr>
              <w:spacing w:before="40" w:after="20"/>
              <w:jc w:val="right"/>
              <w:rPr>
                <w:rFonts w:cs="Arial"/>
                <w:sz w:val="18"/>
                <w:szCs w:val="18"/>
              </w:rPr>
            </w:pPr>
            <w:r w:rsidRPr="00B314AF">
              <w:rPr>
                <w:rFonts w:cs="Arial"/>
                <w:sz w:val="18"/>
                <w:szCs w:val="18"/>
              </w:rPr>
              <w:t>-207</w:t>
            </w:r>
          </w:p>
        </w:tc>
      </w:tr>
      <w:tr w:rsidR="00B314AF" w:rsidRPr="00B314AF" w14:paraId="4A0E275C" w14:textId="77777777" w:rsidTr="004350BD">
        <w:trPr>
          <w:trHeight w:val="20"/>
        </w:trPr>
        <w:tc>
          <w:tcPr>
            <w:tcW w:w="2268" w:type="dxa"/>
            <w:tcBorders>
              <w:top w:val="nil"/>
              <w:left w:val="nil"/>
              <w:bottom w:val="nil"/>
              <w:right w:val="single" w:sz="18" w:space="0" w:color="C00000"/>
            </w:tcBorders>
            <w:shd w:val="clear" w:color="auto" w:fill="auto"/>
            <w:vAlign w:val="center"/>
          </w:tcPr>
          <w:p w14:paraId="388F2FB9" w14:textId="77777777" w:rsidR="00B314AF" w:rsidRPr="0087211A" w:rsidRDefault="00B314AF" w:rsidP="00B314AF">
            <w:pPr>
              <w:spacing w:before="40" w:after="20"/>
              <w:rPr>
                <w:rFonts w:cs="Arial"/>
                <w:sz w:val="18"/>
                <w:szCs w:val="18"/>
              </w:rPr>
            </w:pPr>
            <w:r w:rsidRPr="0087211A">
              <w:rPr>
                <w:rFonts w:cs="Arial"/>
                <w:sz w:val="18"/>
                <w:szCs w:val="18"/>
              </w:rPr>
              <w:t xml:space="preserve">Swan Hill RC </w:t>
            </w:r>
          </w:p>
        </w:tc>
        <w:tc>
          <w:tcPr>
            <w:tcW w:w="1134" w:type="dxa"/>
            <w:tcBorders>
              <w:top w:val="nil"/>
              <w:left w:val="single" w:sz="18" w:space="0" w:color="C00000"/>
              <w:bottom w:val="nil"/>
              <w:right w:val="nil"/>
            </w:tcBorders>
            <w:shd w:val="clear" w:color="auto" w:fill="auto"/>
            <w:vAlign w:val="bottom"/>
          </w:tcPr>
          <w:p w14:paraId="6826A06D" w14:textId="26AE79DB" w:rsidR="00B314AF" w:rsidRPr="00B314AF" w:rsidRDefault="00B314AF" w:rsidP="00B314AF">
            <w:pPr>
              <w:spacing w:before="40" w:after="20"/>
              <w:jc w:val="right"/>
              <w:rPr>
                <w:rFonts w:cs="Arial"/>
                <w:sz w:val="18"/>
                <w:szCs w:val="18"/>
              </w:rPr>
            </w:pPr>
            <w:r w:rsidRPr="00B314AF">
              <w:rPr>
                <w:rFonts w:cs="Arial"/>
                <w:sz w:val="18"/>
                <w:szCs w:val="18"/>
              </w:rPr>
              <w:t>4,323,799</w:t>
            </w:r>
          </w:p>
        </w:tc>
        <w:tc>
          <w:tcPr>
            <w:tcW w:w="1134" w:type="dxa"/>
            <w:tcBorders>
              <w:top w:val="nil"/>
              <w:left w:val="nil"/>
              <w:bottom w:val="nil"/>
              <w:right w:val="nil"/>
            </w:tcBorders>
            <w:shd w:val="clear" w:color="auto" w:fill="auto"/>
            <w:vAlign w:val="bottom"/>
          </w:tcPr>
          <w:p w14:paraId="2CE555BB" w14:textId="0E859636" w:rsidR="00B314AF" w:rsidRPr="00970DC6" w:rsidRDefault="00B314AF" w:rsidP="00B314AF">
            <w:pPr>
              <w:spacing w:before="40" w:after="20"/>
              <w:jc w:val="right"/>
              <w:rPr>
                <w:rFonts w:cs="Arial"/>
                <w:b/>
                <w:sz w:val="18"/>
                <w:szCs w:val="18"/>
              </w:rPr>
            </w:pPr>
            <w:r w:rsidRPr="00970DC6">
              <w:rPr>
                <w:rFonts w:cs="Arial"/>
                <w:b/>
                <w:sz w:val="18"/>
                <w:szCs w:val="18"/>
              </w:rPr>
              <w:t>4,306,183</w:t>
            </w:r>
          </w:p>
        </w:tc>
        <w:tc>
          <w:tcPr>
            <w:tcW w:w="1134" w:type="dxa"/>
            <w:tcBorders>
              <w:top w:val="nil"/>
              <w:left w:val="nil"/>
              <w:bottom w:val="nil"/>
              <w:right w:val="nil"/>
            </w:tcBorders>
            <w:shd w:val="clear" w:color="auto" w:fill="auto"/>
            <w:vAlign w:val="bottom"/>
          </w:tcPr>
          <w:p w14:paraId="7516C27E" w14:textId="35E04C51" w:rsidR="00B314AF" w:rsidRPr="00B314AF" w:rsidRDefault="00B314AF" w:rsidP="00B314AF">
            <w:pPr>
              <w:spacing w:before="40" w:after="20"/>
              <w:jc w:val="right"/>
              <w:rPr>
                <w:rFonts w:cs="Arial"/>
                <w:sz w:val="18"/>
                <w:szCs w:val="18"/>
              </w:rPr>
            </w:pPr>
            <w:r w:rsidRPr="00B314AF">
              <w:rPr>
                <w:rFonts w:cs="Arial"/>
                <w:sz w:val="18"/>
                <w:szCs w:val="18"/>
              </w:rPr>
              <w:t>-17,616</w:t>
            </w:r>
          </w:p>
        </w:tc>
        <w:tc>
          <w:tcPr>
            <w:tcW w:w="170" w:type="dxa"/>
            <w:tcBorders>
              <w:top w:val="nil"/>
              <w:left w:val="nil"/>
              <w:bottom w:val="nil"/>
              <w:right w:val="nil"/>
            </w:tcBorders>
            <w:shd w:val="clear" w:color="auto" w:fill="auto"/>
            <w:vAlign w:val="bottom"/>
          </w:tcPr>
          <w:p w14:paraId="05305AA2"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B1199E6" w14:textId="78DC89D4" w:rsidR="00B314AF" w:rsidRPr="00B314AF" w:rsidRDefault="00B314AF" w:rsidP="00B314AF">
            <w:pPr>
              <w:spacing w:before="40" w:after="20"/>
              <w:jc w:val="right"/>
              <w:rPr>
                <w:rFonts w:cs="Arial"/>
                <w:sz w:val="18"/>
                <w:szCs w:val="18"/>
              </w:rPr>
            </w:pPr>
            <w:r w:rsidRPr="00B314AF">
              <w:rPr>
                <w:rFonts w:cs="Arial"/>
                <w:sz w:val="18"/>
                <w:szCs w:val="18"/>
              </w:rPr>
              <w:t>2,087,635</w:t>
            </w:r>
          </w:p>
        </w:tc>
        <w:tc>
          <w:tcPr>
            <w:tcW w:w="1134" w:type="dxa"/>
            <w:tcBorders>
              <w:top w:val="nil"/>
              <w:left w:val="nil"/>
              <w:bottom w:val="nil"/>
              <w:right w:val="nil"/>
            </w:tcBorders>
            <w:shd w:val="clear" w:color="auto" w:fill="auto"/>
            <w:vAlign w:val="bottom"/>
          </w:tcPr>
          <w:p w14:paraId="5D49C400" w14:textId="3FA07204" w:rsidR="00B314AF" w:rsidRPr="00970DC6" w:rsidRDefault="00B314AF" w:rsidP="00B314AF">
            <w:pPr>
              <w:spacing w:before="40" w:after="20"/>
              <w:jc w:val="right"/>
              <w:rPr>
                <w:rFonts w:cs="Arial"/>
                <w:b/>
                <w:sz w:val="18"/>
                <w:szCs w:val="18"/>
              </w:rPr>
            </w:pPr>
            <w:r w:rsidRPr="00970DC6">
              <w:rPr>
                <w:rFonts w:cs="Arial"/>
                <w:b/>
                <w:sz w:val="18"/>
                <w:szCs w:val="18"/>
              </w:rPr>
              <w:t>2,087,363</w:t>
            </w:r>
          </w:p>
        </w:tc>
        <w:tc>
          <w:tcPr>
            <w:tcW w:w="1134" w:type="dxa"/>
            <w:tcBorders>
              <w:top w:val="nil"/>
              <w:left w:val="nil"/>
              <w:bottom w:val="nil"/>
              <w:right w:val="nil"/>
            </w:tcBorders>
            <w:shd w:val="clear" w:color="auto" w:fill="auto"/>
            <w:vAlign w:val="bottom"/>
          </w:tcPr>
          <w:p w14:paraId="71F11DB9" w14:textId="0942E1CB" w:rsidR="00B314AF" w:rsidRPr="00B314AF" w:rsidRDefault="00B314AF" w:rsidP="00B314AF">
            <w:pPr>
              <w:spacing w:before="40" w:after="20"/>
              <w:jc w:val="right"/>
              <w:rPr>
                <w:rFonts w:cs="Arial"/>
                <w:sz w:val="18"/>
                <w:szCs w:val="18"/>
              </w:rPr>
            </w:pPr>
            <w:r w:rsidRPr="00B314AF">
              <w:rPr>
                <w:rFonts w:cs="Arial"/>
                <w:sz w:val="18"/>
                <w:szCs w:val="18"/>
              </w:rPr>
              <w:t>-272</w:t>
            </w:r>
          </w:p>
        </w:tc>
      </w:tr>
      <w:tr w:rsidR="00B314AF" w:rsidRPr="00B314AF" w14:paraId="788C8DEA" w14:textId="77777777" w:rsidTr="004350BD">
        <w:trPr>
          <w:trHeight w:val="20"/>
        </w:trPr>
        <w:tc>
          <w:tcPr>
            <w:tcW w:w="2268" w:type="dxa"/>
            <w:tcBorders>
              <w:top w:val="nil"/>
              <w:left w:val="nil"/>
              <w:bottom w:val="nil"/>
              <w:right w:val="single" w:sz="18" w:space="0" w:color="C00000"/>
            </w:tcBorders>
            <w:shd w:val="clear" w:color="auto" w:fill="auto"/>
            <w:vAlign w:val="center"/>
          </w:tcPr>
          <w:p w14:paraId="1C08D6A8" w14:textId="77777777" w:rsidR="00B314AF" w:rsidRPr="0087211A" w:rsidRDefault="00B314AF" w:rsidP="00B314AF">
            <w:pPr>
              <w:spacing w:before="40" w:after="20"/>
              <w:rPr>
                <w:rFonts w:cs="Arial"/>
                <w:sz w:val="18"/>
                <w:szCs w:val="18"/>
              </w:rPr>
            </w:pPr>
            <w:r w:rsidRPr="0087211A">
              <w:rPr>
                <w:rFonts w:cs="Arial"/>
                <w:sz w:val="18"/>
                <w:szCs w:val="18"/>
              </w:rPr>
              <w:t xml:space="preserve">Towong S </w:t>
            </w:r>
          </w:p>
        </w:tc>
        <w:tc>
          <w:tcPr>
            <w:tcW w:w="1134" w:type="dxa"/>
            <w:tcBorders>
              <w:top w:val="nil"/>
              <w:left w:val="single" w:sz="18" w:space="0" w:color="C00000"/>
              <w:bottom w:val="nil"/>
              <w:right w:val="nil"/>
            </w:tcBorders>
            <w:shd w:val="clear" w:color="auto" w:fill="auto"/>
            <w:vAlign w:val="bottom"/>
          </w:tcPr>
          <w:p w14:paraId="1A1FA388" w14:textId="65DCD028" w:rsidR="00B314AF" w:rsidRPr="00B314AF" w:rsidRDefault="00B314AF" w:rsidP="00B314AF">
            <w:pPr>
              <w:spacing w:before="40" w:after="20"/>
              <w:jc w:val="right"/>
              <w:rPr>
                <w:rFonts w:cs="Arial"/>
                <w:sz w:val="18"/>
                <w:szCs w:val="18"/>
              </w:rPr>
            </w:pPr>
            <w:r w:rsidRPr="00B314AF">
              <w:rPr>
                <w:rFonts w:cs="Arial"/>
                <w:sz w:val="18"/>
                <w:szCs w:val="18"/>
              </w:rPr>
              <w:t>2,502,950</w:t>
            </w:r>
          </w:p>
        </w:tc>
        <w:tc>
          <w:tcPr>
            <w:tcW w:w="1134" w:type="dxa"/>
            <w:tcBorders>
              <w:top w:val="nil"/>
              <w:left w:val="nil"/>
              <w:bottom w:val="nil"/>
              <w:right w:val="nil"/>
            </w:tcBorders>
            <w:shd w:val="clear" w:color="auto" w:fill="auto"/>
            <w:vAlign w:val="bottom"/>
          </w:tcPr>
          <w:p w14:paraId="4AD14A3C" w14:textId="632A7D33" w:rsidR="00B314AF" w:rsidRPr="00970DC6" w:rsidRDefault="00B314AF" w:rsidP="00B314AF">
            <w:pPr>
              <w:spacing w:before="40" w:after="20"/>
              <w:jc w:val="right"/>
              <w:rPr>
                <w:rFonts w:cs="Arial"/>
                <w:b/>
                <w:sz w:val="18"/>
                <w:szCs w:val="18"/>
              </w:rPr>
            </w:pPr>
            <w:r w:rsidRPr="00970DC6">
              <w:rPr>
                <w:rFonts w:cs="Arial"/>
                <w:b/>
                <w:sz w:val="18"/>
                <w:szCs w:val="18"/>
              </w:rPr>
              <w:t>2,492,752</w:t>
            </w:r>
          </w:p>
        </w:tc>
        <w:tc>
          <w:tcPr>
            <w:tcW w:w="1134" w:type="dxa"/>
            <w:tcBorders>
              <w:top w:val="nil"/>
              <w:left w:val="nil"/>
              <w:bottom w:val="nil"/>
              <w:right w:val="nil"/>
            </w:tcBorders>
            <w:shd w:val="clear" w:color="auto" w:fill="auto"/>
            <w:vAlign w:val="bottom"/>
          </w:tcPr>
          <w:p w14:paraId="5A19B19E" w14:textId="7011F23A" w:rsidR="00B314AF" w:rsidRPr="00B314AF" w:rsidRDefault="00B314AF" w:rsidP="00B314AF">
            <w:pPr>
              <w:spacing w:before="40" w:after="20"/>
              <w:jc w:val="right"/>
              <w:rPr>
                <w:rFonts w:cs="Arial"/>
                <w:sz w:val="18"/>
                <w:szCs w:val="18"/>
              </w:rPr>
            </w:pPr>
            <w:r w:rsidRPr="00B314AF">
              <w:rPr>
                <w:rFonts w:cs="Arial"/>
                <w:sz w:val="18"/>
                <w:szCs w:val="18"/>
              </w:rPr>
              <w:t>-10,198</w:t>
            </w:r>
          </w:p>
        </w:tc>
        <w:tc>
          <w:tcPr>
            <w:tcW w:w="170" w:type="dxa"/>
            <w:tcBorders>
              <w:top w:val="nil"/>
              <w:left w:val="nil"/>
              <w:bottom w:val="nil"/>
              <w:right w:val="nil"/>
            </w:tcBorders>
            <w:shd w:val="clear" w:color="auto" w:fill="auto"/>
            <w:vAlign w:val="bottom"/>
          </w:tcPr>
          <w:p w14:paraId="26BFE1BA"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A43628E" w14:textId="7B86A011" w:rsidR="00B314AF" w:rsidRPr="00B314AF" w:rsidRDefault="00B314AF" w:rsidP="00B314AF">
            <w:pPr>
              <w:spacing w:before="40" w:after="20"/>
              <w:jc w:val="right"/>
              <w:rPr>
                <w:rFonts w:cs="Arial"/>
                <w:sz w:val="18"/>
                <w:szCs w:val="18"/>
              </w:rPr>
            </w:pPr>
            <w:r w:rsidRPr="00B314AF">
              <w:rPr>
                <w:rFonts w:cs="Arial"/>
                <w:sz w:val="18"/>
                <w:szCs w:val="18"/>
              </w:rPr>
              <w:t>1,697,261</w:t>
            </w:r>
          </w:p>
        </w:tc>
        <w:tc>
          <w:tcPr>
            <w:tcW w:w="1134" w:type="dxa"/>
            <w:tcBorders>
              <w:top w:val="nil"/>
              <w:left w:val="nil"/>
              <w:bottom w:val="nil"/>
              <w:right w:val="nil"/>
            </w:tcBorders>
            <w:shd w:val="clear" w:color="auto" w:fill="auto"/>
            <w:vAlign w:val="bottom"/>
          </w:tcPr>
          <w:p w14:paraId="7628AE16" w14:textId="76B795E6" w:rsidR="00B314AF" w:rsidRPr="00970DC6" w:rsidRDefault="00B314AF" w:rsidP="00B314AF">
            <w:pPr>
              <w:spacing w:before="40" w:after="20"/>
              <w:jc w:val="right"/>
              <w:rPr>
                <w:rFonts w:cs="Arial"/>
                <w:b/>
                <w:sz w:val="18"/>
                <w:szCs w:val="18"/>
              </w:rPr>
            </w:pPr>
            <w:r w:rsidRPr="00970DC6">
              <w:rPr>
                <w:rFonts w:cs="Arial"/>
                <w:b/>
                <w:sz w:val="18"/>
                <w:szCs w:val="18"/>
              </w:rPr>
              <w:t>1,697,040</w:t>
            </w:r>
          </w:p>
        </w:tc>
        <w:tc>
          <w:tcPr>
            <w:tcW w:w="1134" w:type="dxa"/>
            <w:tcBorders>
              <w:top w:val="nil"/>
              <w:left w:val="nil"/>
              <w:bottom w:val="nil"/>
              <w:right w:val="nil"/>
            </w:tcBorders>
            <w:shd w:val="clear" w:color="auto" w:fill="auto"/>
            <w:vAlign w:val="bottom"/>
          </w:tcPr>
          <w:p w14:paraId="11AB6D4B" w14:textId="7BFE7DC8" w:rsidR="00B314AF" w:rsidRPr="00B314AF" w:rsidRDefault="00B314AF" w:rsidP="00B314AF">
            <w:pPr>
              <w:spacing w:before="40" w:after="20"/>
              <w:jc w:val="right"/>
              <w:rPr>
                <w:rFonts w:cs="Arial"/>
                <w:sz w:val="18"/>
                <w:szCs w:val="18"/>
              </w:rPr>
            </w:pPr>
            <w:r w:rsidRPr="00B314AF">
              <w:rPr>
                <w:rFonts w:cs="Arial"/>
                <w:sz w:val="18"/>
                <w:szCs w:val="18"/>
              </w:rPr>
              <w:t>-221</w:t>
            </w:r>
          </w:p>
        </w:tc>
      </w:tr>
      <w:tr w:rsidR="00B314AF" w:rsidRPr="00B314AF" w14:paraId="516A807A" w14:textId="77777777" w:rsidTr="004350BD">
        <w:trPr>
          <w:trHeight w:val="20"/>
        </w:trPr>
        <w:tc>
          <w:tcPr>
            <w:tcW w:w="2268" w:type="dxa"/>
            <w:tcBorders>
              <w:top w:val="nil"/>
              <w:left w:val="nil"/>
              <w:bottom w:val="nil"/>
              <w:right w:val="single" w:sz="18" w:space="0" w:color="C00000"/>
            </w:tcBorders>
            <w:shd w:val="clear" w:color="auto" w:fill="auto"/>
            <w:vAlign w:val="center"/>
          </w:tcPr>
          <w:p w14:paraId="432D48A3" w14:textId="77777777" w:rsidR="00B314AF" w:rsidRPr="0087211A" w:rsidRDefault="00B314AF" w:rsidP="00B314AF">
            <w:pPr>
              <w:spacing w:before="40" w:after="20"/>
              <w:rPr>
                <w:rFonts w:cs="Arial"/>
                <w:sz w:val="18"/>
                <w:szCs w:val="18"/>
              </w:rPr>
            </w:pPr>
            <w:r w:rsidRPr="0087211A">
              <w:rPr>
                <w:rFonts w:cs="Arial"/>
                <w:sz w:val="18"/>
                <w:szCs w:val="18"/>
              </w:rPr>
              <w:t xml:space="preserve">Wangaratta RC </w:t>
            </w:r>
          </w:p>
        </w:tc>
        <w:tc>
          <w:tcPr>
            <w:tcW w:w="1134" w:type="dxa"/>
            <w:tcBorders>
              <w:top w:val="nil"/>
              <w:left w:val="single" w:sz="18" w:space="0" w:color="C00000"/>
              <w:bottom w:val="nil"/>
              <w:right w:val="nil"/>
            </w:tcBorders>
            <w:shd w:val="clear" w:color="auto" w:fill="auto"/>
            <w:vAlign w:val="bottom"/>
          </w:tcPr>
          <w:p w14:paraId="3B486E28" w14:textId="6D2C4AC7" w:rsidR="00B314AF" w:rsidRPr="00B314AF" w:rsidRDefault="00B314AF" w:rsidP="00B314AF">
            <w:pPr>
              <w:spacing w:before="40" w:after="20"/>
              <w:jc w:val="right"/>
              <w:rPr>
                <w:rFonts w:cs="Arial"/>
                <w:sz w:val="18"/>
                <w:szCs w:val="18"/>
              </w:rPr>
            </w:pPr>
            <w:r w:rsidRPr="00B314AF">
              <w:rPr>
                <w:rFonts w:cs="Arial"/>
                <w:sz w:val="18"/>
                <w:szCs w:val="18"/>
              </w:rPr>
              <w:t>4,433,335</w:t>
            </w:r>
          </w:p>
        </w:tc>
        <w:tc>
          <w:tcPr>
            <w:tcW w:w="1134" w:type="dxa"/>
            <w:tcBorders>
              <w:top w:val="nil"/>
              <w:left w:val="nil"/>
              <w:bottom w:val="nil"/>
              <w:right w:val="nil"/>
            </w:tcBorders>
            <w:shd w:val="clear" w:color="auto" w:fill="auto"/>
            <w:vAlign w:val="bottom"/>
          </w:tcPr>
          <w:p w14:paraId="64B6BF4F" w14:textId="573DAE80" w:rsidR="00B314AF" w:rsidRPr="00970DC6" w:rsidRDefault="00B314AF" w:rsidP="00B314AF">
            <w:pPr>
              <w:spacing w:before="40" w:after="20"/>
              <w:jc w:val="right"/>
              <w:rPr>
                <w:rFonts w:cs="Arial"/>
                <w:b/>
                <w:sz w:val="18"/>
                <w:szCs w:val="18"/>
              </w:rPr>
            </w:pPr>
            <w:r w:rsidRPr="00970DC6">
              <w:rPr>
                <w:rFonts w:cs="Arial"/>
                <w:b/>
                <w:sz w:val="18"/>
                <w:szCs w:val="18"/>
              </w:rPr>
              <w:t>4,415,272</w:t>
            </w:r>
          </w:p>
        </w:tc>
        <w:tc>
          <w:tcPr>
            <w:tcW w:w="1134" w:type="dxa"/>
            <w:tcBorders>
              <w:top w:val="nil"/>
              <w:left w:val="nil"/>
              <w:bottom w:val="nil"/>
              <w:right w:val="nil"/>
            </w:tcBorders>
            <w:shd w:val="clear" w:color="auto" w:fill="auto"/>
            <w:vAlign w:val="bottom"/>
          </w:tcPr>
          <w:p w14:paraId="51D61E2D" w14:textId="745C483A" w:rsidR="00B314AF" w:rsidRPr="00B314AF" w:rsidRDefault="00B314AF" w:rsidP="00B314AF">
            <w:pPr>
              <w:spacing w:before="40" w:after="20"/>
              <w:jc w:val="right"/>
              <w:rPr>
                <w:rFonts w:cs="Arial"/>
                <w:sz w:val="18"/>
                <w:szCs w:val="18"/>
              </w:rPr>
            </w:pPr>
            <w:r w:rsidRPr="00B314AF">
              <w:rPr>
                <w:rFonts w:cs="Arial"/>
                <w:sz w:val="18"/>
                <w:szCs w:val="18"/>
              </w:rPr>
              <w:t>-18,063</w:t>
            </w:r>
          </w:p>
        </w:tc>
        <w:tc>
          <w:tcPr>
            <w:tcW w:w="170" w:type="dxa"/>
            <w:tcBorders>
              <w:top w:val="nil"/>
              <w:left w:val="nil"/>
              <w:bottom w:val="nil"/>
              <w:right w:val="nil"/>
            </w:tcBorders>
            <w:shd w:val="clear" w:color="auto" w:fill="auto"/>
            <w:vAlign w:val="bottom"/>
          </w:tcPr>
          <w:p w14:paraId="1E509471"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45B82B4" w14:textId="134BD036" w:rsidR="00B314AF" w:rsidRPr="00B314AF" w:rsidRDefault="00B314AF" w:rsidP="00B314AF">
            <w:pPr>
              <w:spacing w:before="40" w:after="20"/>
              <w:jc w:val="right"/>
              <w:rPr>
                <w:rFonts w:cs="Arial"/>
                <w:sz w:val="18"/>
                <w:szCs w:val="18"/>
              </w:rPr>
            </w:pPr>
            <w:r w:rsidRPr="00B314AF">
              <w:rPr>
                <w:rFonts w:cs="Arial"/>
                <w:sz w:val="18"/>
                <w:szCs w:val="18"/>
              </w:rPr>
              <w:t>2,317,364</w:t>
            </w:r>
          </w:p>
        </w:tc>
        <w:tc>
          <w:tcPr>
            <w:tcW w:w="1134" w:type="dxa"/>
            <w:tcBorders>
              <w:top w:val="nil"/>
              <w:left w:val="nil"/>
              <w:bottom w:val="nil"/>
              <w:right w:val="nil"/>
            </w:tcBorders>
            <w:shd w:val="clear" w:color="auto" w:fill="auto"/>
            <w:vAlign w:val="bottom"/>
          </w:tcPr>
          <w:p w14:paraId="15B1EA17" w14:textId="5E7F53E6" w:rsidR="00B314AF" w:rsidRPr="00970DC6" w:rsidRDefault="00B314AF" w:rsidP="00B314AF">
            <w:pPr>
              <w:spacing w:before="40" w:after="20"/>
              <w:jc w:val="right"/>
              <w:rPr>
                <w:rFonts w:cs="Arial"/>
                <w:b/>
                <w:sz w:val="18"/>
                <w:szCs w:val="18"/>
              </w:rPr>
            </w:pPr>
            <w:r w:rsidRPr="00970DC6">
              <w:rPr>
                <w:rFonts w:cs="Arial"/>
                <w:b/>
                <w:sz w:val="18"/>
                <w:szCs w:val="18"/>
              </w:rPr>
              <w:t>2,317,062</w:t>
            </w:r>
          </w:p>
        </w:tc>
        <w:tc>
          <w:tcPr>
            <w:tcW w:w="1134" w:type="dxa"/>
            <w:tcBorders>
              <w:top w:val="nil"/>
              <w:left w:val="nil"/>
              <w:bottom w:val="nil"/>
              <w:right w:val="nil"/>
            </w:tcBorders>
            <w:shd w:val="clear" w:color="auto" w:fill="auto"/>
            <w:vAlign w:val="bottom"/>
          </w:tcPr>
          <w:p w14:paraId="656E3EC2" w14:textId="55C285CE" w:rsidR="00B314AF" w:rsidRPr="00B314AF" w:rsidRDefault="00B314AF" w:rsidP="00B314AF">
            <w:pPr>
              <w:spacing w:before="40" w:after="20"/>
              <w:jc w:val="right"/>
              <w:rPr>
                <w:rFonts w:cs="Arial"/>
                <w:sz w:val="18"/>
                <w:szCs w:val="18"/>
              </w:rPr>
            </w:pPr>
            <w:r w:rsidRPr="00B314AF">
              <w:rPr>
                <w:rFonts w:cs="Arial"/>
                <w:sz w:val="18"/>
                <w:szCs w:val="18"/>
              </w:rPr>
              <w:t>-302</w:t>
            </w:r>
          </w:p>
        </w:tc>
      </w:tr>
      <w:tr w:rsidR="00B314AF" w:rsidRPr="00B314AF" w14:paraId="41A59455" w14:textId="77777777" w:rsidTr="004350BD">
        <w:trPr>
          <w:trHeight w:val="20"/>
        </w:trPr>
        <w:tc>
          <w:tcPr>
            <w:tcW w:w="2268" w:type="dxa"/>
            <w:tcBorders>
              <w:top w:val="nil"/>
              <w:left w:val="nil"/>
              <w:bottom w:val="nil"/>
              <w:right w:val="single" w:sz="18" w:space="0" w:color="C00000"/>
            </w:tcBorders>
            <w:shd w:val="clear" w:color="auto" w:fill="auto"/>
            <w:vAlign w:val="center"/>
          </w:tcPr>
          <w:p w14:paraId="7DCFA6A7" w14:textId="77777777" w:rsidR="00B314AF" w:rsidRPr="0087211A" w:rsidRDefault="00B314AF" w:rsidP="00B314AF">
            <w:pPr>
              <w:spacing w:before="40" w:after="20"/>
              <w:rPr>
                <w:rFonts w:cs="Arial"/>
                <w:sz w:val="18"/>
                <w:szCs w:val="18"/>
              </w:rPr>
            </w:pPr>
            <w:r w:rsidRPr="0087211A">
              <w:rPr>
                <w:rFonts w:cs="Arial"/>
                <w:sz w:val="18"/>
                <w:szCs w:val="18"/>
              </w:rPr>
              <w:t xml:space="preserve">Warrnambool C </w:t>
            </w:r>
          </w:p>
        </w:tc>
        <w:tc>
          <w:tcPr>
            <w:tcW w:w="1134" w:type="dxa"/>
            <w:tcBorders>
              <w:top w:val="nil"/>
              <w:left w:val="single" w:sz="18" w:space="0" w:color="C00000"/>
              <w:bottom w:val="nil"/>
              <w:right w:val="nil"/>
            </w:tcBorders>
            <w:shd w:val="clear" w:color="auto" w:fill="auto"/>
            <w:vAlign w:val="bottom"/>
          </w:tcPr>
          <w:p w14:paraId="223948CF" w14:textId="22941537" w:rsidR="00B314AF" w:rsidRPr="00B314AF" w:rsidRDefault="00B314AF" w:rsidP="00B314AF">
            <w:pPr>
              <w:spacing w:before="40" w:after="20"/>
              <w:jc w:val="right"/>
              <w:rPr>
                <w:rFonts w:cs="Arial"/>
                <w:sz w:val="18"/>
                <w:szCs w:val="18"/>
              </w:rPr>
            </w:pPr>
            <w:r w:rsidRPr="00B314AF">
              <w:rPr>
                <w:rFonts w:cs="Arial"/>
                <w:sz w:val="18"/>
                <w:szCs w:val="18"/>
              </w:rPr>
              <w:t>2,922,886</w:t>
            </w:r>
          </w:p>
        </w:tc>
        <w:tc>
          <w:tcPr>
            <w:tcW w:w="1134" w:type="dxa"/>
            <w:tcBorders>
              <w:top w:val="nil"/>
              <w:left w:val="nil"/>
              <w:bottom w:val="nil"/>
              <w:right w:val="nil"/>
            </w:tcBorders>
            <w:shd w:val="clear" w:color="auto" w:fill="auto"/>
            <w:vAlign w:val="bottom"/>
          </w:tcPr>
          <w:p w14:paraId="0AAAF5A9" w14:textId="25FEAF9B" w:rsidR="00B314AF" w:rsidRPr="00970DC6" w:rsidRDefault="00B314AF" w:rsidP="00B314AF">
            <w:pPr>
              <w:spacing w:before="40" w:after="20"/>
              <w:jc w:val="right"/>
              <w:rPr>
                <w:rFonts w:cs="Arial"/>
                <w:b/>
                <w:sz w:val="18"/>
                <w:szCs w:val="18"/>
              </w:rPr>
            </w:pPr>
            <w:r w:rsidRPr="00970DC6">
              <w:rPr>
                <w:rFonts w:cs="Arial"/>
                <w:b/>
                <w:sz w:val="18"/>
                <w:szCs w:val="18"/>
              </w:rPr>
              <w:t>2,910,977</w:t>
            </w:r>
          </w:p>
        </w:tc>
        <w:tc>
          <w:tcPr>
            <w:tcW w:w="1134" w:type="dxa"/>
            <w:tcBorders>
              <w:top w:val="nil"/>
              <w:left w:val="nil"/>
              <w:bottom w:val="nil"/>
              <w:right w:val="nil"/>
            </w:tcBorders>
            <w:shd w:val="clear" w:color="auto" w:fill="auto"/>
            <w:vAlign w:val="bottom"/>
          </w:tcPr>
          <w:p w14:paraId="5B9EFA4F" w14:textId="36A391DE" w:rsidR="00B314AF" w:rsidRPr="00B314AF" w:rsidRDefault="00B314AF" w:rsidP="00B314AF">
            <w:pPr>
              <w:spacing w:before="40" w:after="20"/>
              <w:jc w:val="right"/>
              <w:rPr>
                <w:rFonts w:cs="Arial"/>
                <w:sz w:val="18"/>
                <w:szCs w:val="18"/>
              </w:rPr>
            </w:pPr>
            <w:r w:rsidRPr="00B314AF">
              <w:rPr>
                <w:rFonts w:cs="Arial"/>
                <w:sz w:val="18"/>
                <w:szCs w:val="18"/>
              </w:rPr>
              <w:t>-11,909</w:t>
            </w:r>
          </w:p>
        </w:tc>
        <w:tc>
          <w:tcPr>
            <w:tcW w:w="170" w:type="dxa"/>
            <w:tcBorders>
              <w:top w:val="nil"/>
              <w:left w:val="nil"/>
              <w:bottom w:val="nil"/>
              <w:right w:val="nil"/>
            </w:tcBorders>
            <w:shd w:val="clear" w:color="auto" w:fill="auto"/>
            <w:vAlign w:val="bottom"/>
          </w:tcPr>
          <w:p w14:paraId="7CF57F17"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197FC0" w14:textId="3C1FD335" w:rsidR="00B314AF" w:rsidRPr="00B314AF" w:rsidRDefault="00B314AF" w:rsidP="00B314AF">
            <w:pPr>
              <w:spacing w:before="40" w:after="20"/>
              <w:jc w:val="right"/>
              <w:rPr>
                <w:rFonts w:cs="Arial"/>
                <w:sz w:val="18"/>
                <w:szCs w:val="18"/>
              </w:rPr>
            </w:pPr>
            <w:r w:rsidRPr="00B314AF">
              <w:rPr>
                <w:rFonts w:cs="Arial"/>
                <w:sz w:val="18"/>
                <w:szCs w:val="18"/>
              </w:rPr>
              <w:t>627,453</w:t>
            </w:r>
          </w:p>
        </w:tc>
        <w:tc>
          <w:tcPr>
            <w:tcW w:w="1134" w:type="dxa"/>
            <w:tcBorders>
              <w:top w:val="nil"/>
              <w:left w:val="nil"/>
              <w:bottom w:val="nil"/>
              <w:right w:val="nil"/>
            </w:tcBorders>
            <w:shd w:val="clear" w:color="auto" w:fill="auto"/>
            <w:vAlign w:val="bottom"/>
          </w:tcPr>
          <w:p w14:paraId="7A46E640" w14:textId="2BF65EC3" w:rsidR="00B314AF" w:rsidRPr="00970DC6" w:rsidRDefault="00B314AF" w:rsidP="00B314AF">
            <w:pPr>
              <w:spacing w:before="40" w:after="20"/>
              <w:jc w:val="right"/>
              <w:rPr>
                <w:rFonts w:cs="Arial"/>
                <w:b/>
                <w:sz w:val="18"/>
                <w:szCs w:val="18"/>
              </w:rPr>
            </w:pPr>
            <w:r w:rsidRPr="00970DC6">
              <w:rPr>
                <w:rFonts w:cs="Arial"/>
                <w:b/>
                <w:sz w:val="18"/>
                <w:szCs w:val="18"/>
              </w:rPr>
              <w:t>627,371</w:t>
            </w:r>
          </w:p>
        </w:tc>
        <w:tc>
          <w:tcPr>
            <w:tcW w:w="1134" w:type="dxa"/>
            <w:tcBorders>
              <w:top w:val="nil"/>
              <w:left w:val="nil"/>
              <w:bottom w:val="nil"/>
              <w:right w:val="nil"/>
            </w:tcBorders>
            <w:shd w:val="clear" w:color="auto" w:fill="auto"/>
            <w:vAlign w:val="bottom"/>
          </w:tcPr>
          <w:p w14:paraId="0CFC2F0C" w14:textId="259E35C2" w:rsidR="00B314AF" w:rsidRPr="00B314AF" w:rsidRDefault="00B314AF" w:rsidP="00B314AF">
            <w:pPr>
              <w:spacing w:before="40" w:after="20"/>
              <w:jc w:val="right"/>
              <w:rPr>
                <w:rFonts w:cs="Arial"/>
                <w:sz w:val="18"/>
                <w:szCs w:val="18"/>
              </w:rPr>
            </w:pPr>
            <w:r w:rsidRPr="00B314AF">
              <w:rPr>
                <w:rFonts w:cs="Arial"/>
                <w:sz w:val="18"/>
                <w:szCs w:val="18"/>
              </w:rPr>
              <w:t>-82</w:t>
            </w:r>
          </w:p>
        </w:tc>
      </w:tr>
      <w:tr w:rsidR="00B314AF" w:rsidRPr="00B314AF" w14:paraId="6E0410AC" w14:textId="77777777" w:rsidTr="004350BD">
        <w:trPr>
          <w:trHeight w:val="20"/>
        </w:trPr>
        <w:tc>
          <w:tcPr>
            <w:tcW w:w="2268" w:type="dxa"/>
            <w:tcBorders>
              <w:top w:val="nil"/>
              <w:left w:val="nil"/>
              <w:bottom w:val="nil"/>
              <w:right w:val="single" w:sz="18" w:space="0" w:color="C00000"/>
            </w:tcBorders>
            <w:shd w:val="clear" w:color="auto" w:fill="auto"/>
            <w:vAlign w:val="center"/>
          </w:tcPr>
          <w:p w14:paraId="08386AD5" w14:textId="77777777" w:rsidR="00B314AF" w:rsidRPr="0087211A" w:rsidRDefault="00B314AF" w:rsidP="00B314AF">
            <w:pPr>
              <w:spacing w:before="40" w:after="20"/>
              <w:rPr>
                <w:rFonts w:cs="Arial"/>
                <w:sz w:val="18"/>
                <w:szCs w:val="18"/>
              </w:rPr>
            </w:pPr>
            <w:r w:rsidRPr="0087211A">
              <w:rPr>
                <w:rFonts w:cs="Arial"/>
                <w:sz w:val="18"/>
                <w:szCs w:val="18"/>
              </w:rPr>
              <w:t xml:space="preserve">Wellington S </w:t>
            </w:r>
          </w:p>
        </w:tc>
        <w:tc>
          <w:tcPr>
            <w:tcW w:w="1134" w:type="dxa"/>
            <w:tcBorders>
              <w:top w:val="nil"/>
              <w:left w:val="single" w:sz="18" w:space="0" w:color="C00000"/>
              <w:bottom w:val="nil"/>
              <w:right w:val="nil"/>
            </w:tcBorders>
            <w:shd w:val="clear" w:color="auto" w:fill="auto"/>
            <w:vAlign w:val="bottom"/>
          </w:tcPr>
          <w:p w14:paraId="77671AB5" w14:textId="418121ED" w:rsidR="00B314AF" w:rsidRPr="00B314AF" w:rsidRDefault="00B314AF" w:rsidP="00B314AF">
            <w:pPr>
              <w:spacing w:before="40" w:after="20"/>
              <w:jc w:val="right"/>
              <w:rPr>
                <w:rFonts w:cs="Arial"/>
                <w:sz w:val="18"/>
                <w:szCs w:val="18"/>
              </w:rPr>
            </w:pPr>
            <w:r w:rsidRPr="00B314AF">
              <w:rPr>
                <w:rFonts w:cs="Arial"/>
                <w:sz w:val="18"/>
                <w:szCs w:val="18"/>
              </w:rPr>
              <w:t>7,998,144</w:t>
            </w:r>
          </w:p>
        </w:tc>
        <w:tc>
          <w:tcPr>
            <w:tcW w:w="1134" w:type="dxa"/>
            <w:tcBorders>
              <w:top w:val="nil"/>
              <w:left w:val="nil"/>
              <w:bottom w:val="nil"/>
              <w:right w:val="nil"/>
            </w:tcBorders>
            <w:shd w:val="clear" w:color="auto" w:fill="auto"/>
            <w:vAlign w:val="bottom"/>
          </w:tcPr>
          <w:p w14:paraId="49788DD6" w14:textId="11FF61C2" w:rsidR="00B314AF" w:rsidRPr="00970DC6" w:rsidRDefault="00B314AF" w:rsidP="00B314AF">
            <w:pPr>
              <w:spacing w:before="40" w:after="20"/>
              <w:jc w:val="right"/>
              <w:rPr>
                <w:rFonts w:cs="Arial"/>
                <w:b/>
                <w:sz w:val="18"/>
                <w:szCs w:val="18"/>
              </w:rPr>
            </w:pPr>
            <w:r w:rsidRPr="00970DC6">
              <w:rPr>
                <w:rFonts w:cs="Arial"/>
                <w:b/>
                <w:sz w:val="18"/>
                <w:szCs w:val="18"/>
              </w:rPr>
              <w:t>7,965,557</w:t>
            </w:r>
          </w:p>
        </w:tc>
        <w:tc>
          <w:tcPr>
            <w:tcW w:w="1134" w:type="dxa"/>
            <w:tcBorders>
              <w:top w:val="nil"/>
              <w:left w:val="nil"/>
              <w:bottom w:val="nil"/>
              <w:right w:val="nil"/>
            </w:tcBorders>
            <w:shd w:val="clear" w:color="auto" w:fill="auto"/>
            <w:vAlign w:val="bottom"/>
          </w:tcPr>
          <w:p w14:paraId="30E61CCA" w14:textId="0D560F18" w:rsidR="00B314AF" w:rsidRPr="00B314AF" w:rsidRDefault="00B314AF" w:rsidP="00B314AF">
            <w:pPr>
              <w:spacing w:before="40" w:after="20"/>
              <w:jc w:val="right"/>
              <w:rPr>
                <w:rFonts w:cs="Arial"/>
                <w:sz w:val="18"/>
                <w:szCs w:val="18"/>
              </w:rPr>
            </w:pPr>
            <w:r w:rsidRPr="00B314AF">
              <w:rPr>
                <w:rFonts w:cs="Arial"/>
                <w:sz w:val="18"/>
                <w:szCs w:val="18"/>
              </w:rPr>
              <w:t>-32,587</w:t>
            </w:r>
          </w:p>
        </w:tc>
        <w:tc>
          <w:tcPr>
            <w:tcW w:w="170" w:type="dxa"/>
            <w:tcBorders>
              <w:top w:val="nil"/>
              <w:left w:val="nil"/>
              <w:bottom w:val="nil"/>
              <w:right w:val="nil"/>
            </w:tcBorders>
            <w:shd w:val="clear" w:color="auto" w:fill="auto"/>
            <w:vAlign w:val="bottom"/>
          </w:tcPr>
          <w:p w14:paraId="06EB4741"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B19423D" w14:textId="398DC75D" w:rsidR="00B314AF" w:rsidRPr="00B314AF" w:rsidRDefault="00B314AF" w:rsidP="00B314AF">
            <w:pPr>
              <w:spacing w:before="40" w:after="20"/>
              <w:jc w:val="right"/>
              <w:rPr>
                <w:rFonts w:cs="Arial"/>
                <w:sz w:val="18"/>
                <w:szCs w:val="18"/>
              </w:rPr>
            </w:pPr>
            <w:r w:rsidRPr="00B314AF">
              <w:rPr>
                <w:rFonts w:cs="Arial"/>
                <w:sz w:val="18"/>
                <w:szCs w:val="18"/>
              </w:rPr>
              <w:t>4,505,530</w:t>
            </w:r>
          </w:p>
        </w:tc>
        <w:tc>
          <w:tcPr>
            <w:tcW w:w="1134" w:type="dxa"/>
            <w:tcBorders>
              <w:top w:val="nil"/>
              <w:left w:val="nil"/>
              <w:bottom w:val="nil"/>
              <w:right w:val="nil"/>
            </w:tcBorders>
            <w:shd w:val="clear" w:color="auto" w:fill="auto"/>
            <w:vAlign w:val="bottom"/>
          </w:tcPr>
          <w:p w14:paraId="630EC56C" w14:textId="0F2604BE" w:rsidR="00B314AF" w:rsidRPr="00970DC6" w:rsidRDefault="00B314AF" w:rsidP="00B314AF">
            <w:pPr>
              <w:spacing w:before="40" w:after="20"/>
              <w:jc w:val="right"/>
              <w:rPr>
                <w:rFonts w:cs="Arial"/>
                <w:b/>
                <w:sz w:val="18"/>
                <w:szCs w:val="18"/>
              </w:rPr>
            </w:pPr>
            <w:r w:rsidRPr="00970DC6">
              <w:rPr>
                <w:rFonts w:cs="Arial"/>
                <w:b/>
                <w:sz w:val="18"/>
                <w:szCs w:val="18"/>
              </w:rPr>
              <w:t>4,504,942</w:t>
            </w:r>
          </w:p>
        </w:tc>
        <w:tc>
          <w:tcPr>
            <w:tcW w:w="1134" w:type="dxa"/>
            <w:tcBorders>
              <w:top w:val="nil"/>
              <w:left w:val="nil"/>
              <w:bottom w:val="nil"/>
              <w:right w:val="nil"/>
            </w:tcBorders>
            <w:shd w:val="clear" w:color="auto" w:fill="auto"/>
            <w:vAlign w:val="bottom"/>
          </w:tcPr>
          <w:p w14:paraId="48B8A0F7" w14:textId="4090AB37" w:rsidR="00B314AF" w:rsidRPr="00B314AF" w:rsidRDefault="00B314AF" w:rsidP="00B314AF">
            <w:pPr>
              <w:spacing w:before="40" w:after="20"/>
              <w:jc w:val="right"/>
              <w:rPr>
                <w:rFonts w:cs="Arial"/>
                <w:sz w:val="18"/>
                <w:szCs w:val="18"/>
              </w:rPr>
            </w:pPr>
            <w:r w:rsidRPr="00B314AF">
              <w:rPr>
                <w:rFonts w:cs="Arial"/>
                <w:sz w:val="18"/>
                <w:szCs w:val="18"/>
              </w:rPr>
              <w:t>-588</w:t>
            </w:r>
          </w:p>
        </w:tc>
      </w:tr>
      <w:tr w:rsidR="00B314AF" w:rsidRPr="00B314AF" w14:paraId="5C662F1E" w14:textId="77777777" w:rsidTr="004350BD">
        <w:trPr>
          <w:trHeight w:val="20"/>
        </w:trPr>
        <w:tc>
          <w:tcPr>
            <w:tcW w:w="2268" w:type="dxa"/>
            <w:tcBorders>
              <w:top w:val="nil"/>
              <w:left w:val="nil"/>
              <w:bottom w:val="nil"/>
              <w:right w:val="single" w:sz="18" w:space="0" w:color="C00000"/>
            </w:tcBorders>
            <w:shd w:val="clear" w:color="auto" w:fill="auto"/>
            <w:vAlign w:val="center"/>
          </w:tcPr>
          <w:p w14:paraId="2D009ABC" w14:textId="77777777" w:rsidR="00B314AF" w:rsidRPr="0087211A" w:rsidRDefault="00B314AF" w:rsidP="00B314AF">
            <w:pPr>
              <w:spacing w:before="40" w:after="20"/>
              <w:rPr>
                <w:rFonts w:cs="Arial"/>
                <w:sz w:val="18"/>
                <w:szCs w:val="18"/>
              </w:rPr>
            </w:pPr>
            <w:r w:rsidRPr="0087211A">
              <w:rPr>
                <w:rFonts w:cs="Arial"/>
                <w:sz w:val="18"/>
                <w:szCs w:val="18"/>
              </w:rPr>
              <w:t xml:space="preserve">West Wimmera S </w:t>
            </w:r>
          </w:p>
        </w:tc>
        <w:tc>
          <w:tcPr>
            <w:tcW w:w="1134" w:type="dxa"/>
            <w:tcBorders>
              <w:top w:val="nil"/>
              <w:left w:val="single" w:sz="18" w:space="0" w:color="C00000"/>
              <w:bottom w:val="nil"/>
              <w:right w:val="nil"/>
            </w:tcBorders>
            <w:shd w:val="clear" w:color="auto" w:fill="auto"/>
            <w:vAlign w:val="bottom"/>
          </w:tcPr>
          <w:p w14:paraId="0B3CE8B4" w14:textId="09052DAF" w:rsidR="00B314AF" w:rsidRPr="00B314AF" w:rsidRDefault="00B314AF" w:rsidP="00B314AF">
            <w:pPr>
              <w:spacing w:before="40" w:after="20"/>
              <w:jc w:val="right"/>
              <w:rPr>
                <w:rFonts w:cs="Arial"/>
                <w:sz w:val="18"/>
                <w:szCs w:val="18"/>
              </w:rPr>
            </w:pPr>
            <w:r w:rsidRPr="00B314AF">
              <w:rPr>
                <w:rFonts w:cs="Arial"/>
                <w:sz w:val="18"/>
                <w:szCs w:val="18"/>
              </w:rPr>
              <w:t>2,856,653</w:t>
            </w:r>
          </w:p>
        </w:tc>
        <w:tc>
          <w:tcPr>
            <w:tcW w:w="1134" w:type="dxa"/>
            <w:tcBorders>
              <w:top w:val="nil"/>
              <w:left w:val="nil"/>
              <w:bottom w:val="nil"/>
              <w:right w:val="nil"/>
            </w:tcBorders>
            <w:shd w:val="clear" w:color="auto" w:fill="auto"/>
            <w:vAlign w:val="bottom"/>
          </w:tcPr>
          <w:p w14:paraId="3AB80307" w14:textId="26B637BE" w:rsidR="00B314AF" w:rsidRPr="00970DC6" w:rsidRDefault="00B314AF" w:rsidP="00B314AF">
            <w:pPr>
              <w:spacing w:before="40" w:after="20"/>
              <w:jc w:val="right"/>
              <w:rPr>
                <w:rFonts w:cs="Arial"/>
                <w:b/>
                <w:sz w:val="18"/>
                <w:szCs w:val="18"/>
              </w:rPr>
            </w:pPr>
            <w:r w:rsidRPr="00970DC6">
              <w:rPr>
                <w:rFonts w:cs="Arial"/>
                <w:b/>
                <w:sz w:val="18"/>
                <w:szCs w:val="18"/>
              </w:rPr>
              <w:t>2,845,014</w:t>
            </w:r>
          </w:p>
        </w:tc>
        <w:tc>
          <w:tcPr>
            <w:tcW w:w="1134" w:type="dxa"/>
            <w:tcBorders>
              <w:top w:val="nil"/>
              <w:left w:val="nil"/>
              <w:bottom w:val="nil"/>
              <w:right w:val="nil"/>
            </w:tcBorders>
            <w:shd w:val="clear" w:color="auto" w:fill="auto"/>
            <w:vAlign w:val="bottom"/>
          </w:tcPr>
          <w:p w14:paraId="405901E1" w14:textId="37852B19" w:rsidR="00B314AF" w:rsidRPr="00B314AF" w:rsidRDefault="00B314AF" w:rsidP="00B314AF">
            <w:pPr>
              <w:spacing w:before="40" w:after="20"/>
              <w:jc w:val="right"/>
              <w:rPr>
                <w:rFonts w:cs="Arial"/>
                <w:sz w:val="18"/>
                <w:szCs w:val="18"/>
              </w:rPr>
            </w:pPr>
            <w:r w:rsidRPr="00B314AF">
              <w:rPr>
                <w:rFonts w:cs="Arial"/>
                <w:sz w:val="18"/>
                <w:szCs w:val="18"/>
              </w:rPr>
              <w:t>-11,639</w:t>
            </w:r>
          </w:p>
        </w:tc>
        <w:tc>
          <w:tcPr>
            <w:tcW w:w="170" w:type="dxa"/>
            <w:tcBorders>
              <w:top w:val="nil"/>
              <w:left w:val="nil"/>
              <w:bottom w:val="nil"/>
              <w:right w:val="nil"/>
            </w:tcBorders>
            <w:shd w:val="clear" w:color="auto" w:fill="auto"/>
            <w:vAlign w:val="bottom"/>
          </w:tcPr>
          <w:p w14:paraId="31A9E284"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D63AA42" w14:textId="0AD324F8" w:rsidR="00B314AF" w:rsidRPr="00B314AF" w:rsidRDefault="00B314AF" w:rsidP="00B314AF">
            <w:pPr>
              <w:spacing w:before="40" w:after="20"/>
              <w:jc w:val="right"/>
              <w:rPr>
                <w:rFonts w:cs="Arial"/>
                <w:sz w:val="18"/>
                <w:szCs w:val="18"/>
              </w:rPr>
            </w:pPr>
            <w:r w:rsidRPr="00B314AF">
              <w:rPr>
                <w:rFonts w:cs="Arial"/>
                <w:sz w:val="18"/>
                <w:szCs w:val="18"/>
              </w:rPr>
              <w:t>2,235,412</w:t>
            </w:r>
          </w:p>
        </w:tc>
        <w:tc>
          <w:tcPr>
            <w:tcW w:w="1134" w:type="dxa"/>
            <w:tcBorders>
              <w:top w:val="nil"/>
              <w:left w:val="nil"/>
              <w:bottom w:val="nil"/>
              <w:right w:val="nil"/>
            </w:tcBorders>
            <w:shd w:val="clear" w:color="auto" w:fill="auto"/>
            <w:vAlign w:val="bottom"/>
          </w:tcPr>
          <w:p w14:paraId="53878AAE" w14:textId="613DEB20" w:rsidR="00B314AF" w:rsidRPr="00970DC6" w:rsidRDefault="00B314AF" w:rsidP="00B314AF">
            <w:pPr>
              <w:spacing w:before="40" w:after="20"/>
              <w:jc w:val="right"/>
              <w:rPr>
                <w:rFonts w:cs="Arial"/>
                <w:b/>
                <w:sz w:val="18"/>
                <w:szCs w:val="18"/>
              </w:rPr>
            </w:pPr>
            <w:r w:rsidRPr="00970DC6">
              <w:rPr>
                <w:rFonts w:cs="Arial"/>
                <w:b/>
                <w:sz w:val="18"/>
                <w:szCs w:val="18"/>
              </w:rPr>
              <w:t>2,235,120</w:t>
            </w:r>
          </w:p>
        </w:tc>
        <w:tc>
          <w:tcPr>
            <w:tcW w:w="1134" w:type="dxa"/>
            <w:tcBorders>
              <w:top w:val="nil"/>
              <w:left w:val="nil"/>
              <w:bottom w:val="nil"/>
              <w:right w:val="nil"/>
            </w:tcBorders>
            <w:shd w:val="clear" w:color="auto" w:fill="auto"/>
            <w:vAlign w:val="bottom"/>
          </w:tcPr>
          <w:p w14:paraId="11E013D9" w14:textId="1F720AD6" w:rsidR="00B314AF" w:rsidRPr="00B314AF" w:rsidRDefault="00B314AF" w:rsidP="00B314AF">
            <w:pPr>
              <w:spacing w:before="40" w:after="20"/>
              <w:jc w:val="right"/>
              <w:rPr>
                <w:rFonts w:cs="Arial"/>
                <w:sz w:val="18"/>
                <w:szCs w:val="18"/>
              </w:rPr>
            </w:pPr>
            <w:r w:rsidRPr="00B314AF">
              <w:rPr>
                <w:rFonts w:cs="Arial"/>
                <w:sz w:val="18"/>
                <w:szCs w:val="18"/>
              </w:rPr>
              <w:t>-292</w:t>
            </w:r>
          </w:p>
        </w:tc>
      </w:tr>
      <w:tr w:rsidR="00B314AF" w:rsidRPr="00B314AF" w14:paraId="67610E8F" w14:textId="77777777" w:rsidTr="004350BD">
        <w:trPr>
          <w:trHeight w:val="20"/>
        </w:trPr>
        <w:tc>
          <w:tcPr>
            <w:tcW w:w="2268" w:type="dxa"/>
            <w:tcBorders>
              <w:top w:val="nil"/>
              <w:left w:val="nil"/>
              <w:bottom w:val="nil"/>
              <w:right w:val="single" w:sz="18" w:space="0" w:color="C00000"/>
            </w:tcBorders>
            <w:shd w:val="clear" w:color="auto" w:fill="auto"/>
            <w:vAlign w:val="center"/>
          </w:tcPr>
          <w:p w14:paraId="572A7015" w14:textId="77777777" w:rsidR="00B314AF" w:rsidRPr="0087211A" w:rsidRDefault="00B314AF" w:rsidP="00B314AF">
            <w:pPr>
              <w:spacing w:before="40" w:after="20"/>
              <w:rPr>
                <w:rFonts w:cs="Arial"/>
                <w:sz w:val="18"/>
                <w:szCs w:val="18"/>
              </w:rPr>
            </w:pPr>
            <w:r w:rsidRPr="0087211A">
              <w:rPr>
                <w:rFonts w:cs="Arial"/>
                <w:sz w:val="18"/>
                <w:szCs w:val="18"/>
              </w:rPr>
              <w:t xml:space="preserve">Whitehorse C </w:t>
            </w:r>
          </w:p>
        </w:tc>
        <w:tc>
          <w:tcPr>
            <w:tcW w:w="1134" w:type="dxa"/>
            <w:tcBorders>
              <w:top w:val="nil"/>
              <w:left w:val="single" w:sz="18" w:space="0" w:color="C00000"/>
              <w:bottom w:val="nil"/>
              <w:right w:val="nil"/>
            </w:tcBorders>
            <w:shd w:val="clear" w:color="auto" w:fill="auto"/>
            <w:vAlign w:val="bottom"/>
          </w:tcPr>
          <w:p w14:paraId="121ABBD6" w14:textId="75166FE8" w:rsidR="00B314AF" w:rsidRPr="00B314AF" w:rsidRDefault="00B314AF" w:rsidP="00B314AF">
            <w:pPr>
              <w:spacing w:before="40" w:after="20"/>
              <w:jc w:val="right"/>
              <w:rPr>
                <w:rFonts w:cs="Arial"/>
                <w:sz w:val="18"/>
                <w:szCs w:val="18"/>
              </w:rPr>
            </w:pPr>
            <w:r w:rsidRPr="00B314AF">
              <w:rPr>
                <w:rFonts w:cs="Arial"/>
                <w:sz w:val="18"/>
                <w:szCs w:val="18"/>
              </w:rPr>
              <w:t>3,450,788</w:t>
            </w:r>
          </w:p>
        </w:tc>
        <w:tc>
          <w:tcPr>
            <w:tcW w:w="1134" w:type="dxa"/>
            <w:tcBorders>
              <w:top w:val="nil"/>
              <w:left w:val="nil"/>
              <w:bottom w:val="nil"/>
              <w:right w:val="nil"/>
            </w:tcBorders>
            <w:shd w:val="clear" w:color="auto" w:fill="auto"/>
            <w:vAlign w:val="bottom"/>
          </w:tcPr>
          <w:p w14:paraId="26A4AAEE" w14:textId="78D01203" w:rsidR="00B314AF" w:rsidRPr="00970DC6" w:rsidRDefault="00B314AF" w:rsidP="00B314AF">
            <w:pPr>
              <w:spacing w:before="40" w:after="20"/>
              <w:jc w:val="right"/>
              <w:rPr>
                <w:rFonts w:cs="Arial"/>
                <w:b/>
                <w:sz w:val="18"/>
                <w:szCs w:val="18"/>
              </w:rPr>
            </w:pPr>
            <w:r w:rsidRPr="00970DC6">
              <w:rPr>
                <w:rFonts w:cs="Arial"/>
                <w:b/>
                <w:sz w:val="18"/>
                <w:szCs w:val="18"/>
              </w:rPr>
              <w:t>3,436,729</w:t>
            </w:r>
          </w:p>
        </w:tc>
        <w:tc>
          <w:tcPr>
            <w:tcW w:w="1134" w:type="dxa"/>
            <w:tcBorders>
              <w:top w:val="nil"/>
              <w:left w:val="nil"/>
              <w:bottom w:val="nil"/>
              <w:right w:val="nil"/>
            </w:tcBorders>
            <w:shd w:val="clear" w:color="auto" w:fill="auto"/>
            <w:vAlign w:val="bottom"/>
          </w:tcPr>
          <w:p w14:paraId="163E2A0E" w14:textId="614FEB4F" w:rsidR="00B314AF" w:rsidRPr="00B314AF" w:rsidRDefault="00B314AF" w:rsidP="00B314AF">
            <w:pPr>
              <w:spacing w:before="40" w:after="20"/>
              <w:jc w:val="right"/>
              <w:rPr>
                <w:rFonts w:cs="Arial"/>
                <w:sz w:val="18"/>
                <w:szCs w:val="18"/>
              </w:rPr>
            </w:pPr>
            <w:r w:rsidRPr="00B314AF">
              <w:rPr>
                <w:rFonts w:cs="Arial"/>
                <w:sz w:val="18"/>
                <w:szCs w:val="18"/>
              </w:rPr>
              <w:t>-14,059</w:t>
            </w:r>
          </w:p>
        </w:tc>
        <w:tc>
          <w:tcPr>
            <w:tcW w:w="170" w:type="dxa"/>
            <w:tcBorders>
              <w:top w:val="nil"/>
              <w:left w:val="nil"/>
              <w:bottom w:val="nil"/>
              <w:right w:val="nil"/>
            </w:tcBorders>
            <w:shd w:val="clear" w:color="auto" w:fill="auto"/>
            <w:vAlign w:val="bottom"/>
          </w:tcPr>
          <w:p w14:paraId="69E01A66"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561A78D" w14:textId="52031708" w:rsidR="00B314AF" w:rsidRPr="00B314AF" w:rsidRDefault="00B314AF" w:rsidP="00B314AF">
            <w:pPr>
              <w:spacing w:before="40" w:after="20"/>
              <w:jc w:val="right"/>
              <w:rPr>
                <w:rFonts w:cs="Arial"/>
                <w:sz w:val="18"/>
                <w:szCs w:val="18"/>
              </w:rPr>
            </w:pPr>
            <w:r w:rsidRPr="00B314AF">
              <w:rPr>
                <w:rFonts w:cs="Arial"/>
                <w:sz w:val="18"/>
                <w:szCs w:val="18"/>
              </w:rPr>
              <w:t>976,457</w:t>
            </w:r>
          </w:p>
        </w:tc>
        <w:tc>
          <w:tcPr>
            <w:tcW w:w="1134" w:type="dxa"/>
            <w:tcBorders>
              <w:top w:val="nil"/>
              <w:left w:val="nil"/>
              <w:bottom w:val="nil"/>
              <w:right w:val="nil"/>
            </w:tcBorders>
            <w:shd w:val="clear" w:color="auto" w:fill="auto"/>
            <w:vAlign w:val="bottom"/>
          </w:tcPr>
          <w:p w14:paraId="1E65A6AA" w14:textId="5B9765DF" w:rsidR="00B314AF" w:rsidRPr="00970DC6" w:rsidRDefault="00B314AF" w:rsidP="00B314AF">
            <w:pPr>
              <w:spacing w:before="40" w:after="20"/>
              <w:jc w:val="right"/>
              <w:rPr>
                <w:rFonts w:cs="Arial"/>
                <w:b/>
                <w:sz w:val="18"/>
                <w:szCs w:val="18"/>
              </w:rPr>
            </w:pPr>
            <w:r w:rsidRPr="00970DC6">
              <w:rPr>
                <w:rFonts w:cs="Arial"/>
                <w:b/>
                <w:sz w:val="18"/>
                <w:szCs w:val="18"/>
              </w:rPr>
              <w:t>976,330</w:t>
            </w:r>
          </w:p>
        </w:tc>
        <w:tc>
          <w:tcPr>
            <w:tcW w:w="1134" w:type="dxa"/>
            <w:tcBorders>
              <w:top w:val="nil"/>
              <w:left w:val="nil"/>
              <w:bottom w:val="nil"/>
              <w:right w:val="nil"/>
            </w:tcBorders>
            <w:shd w:val="clear" w:color="auto" w:fill="auto"/>
            <w:vAlign w:val="bottom"/>
          </w:tcPr>
          <w:p w14:paraId="3CB78473" w14:textId="5A2BFF4A" w:rsidR="00B314AF" w:rsidRPr="00B314AF" w:rsidRDefault="00B314AF" w:rsidP="00B314AF">
            <w:pPr>
              <w:spacing w:before="40" w:after="20"/>
              <w:jc w:val="right"/>
              <w:rPr>
                <w:rFonts w:cs="Arial"/>
                <w:sz w:val="18"/>
                <w:szCs w:val="18"/>
              </w:rPr>
            </w:pPr>
            <w:r w:rsidRPr="00B314AF">
              <w:rPr>
                <w:rFonts w:cs="Arial"/>
                <w:sz w:val="18"/>
                <w:szCs w:val="18"/>
              </w:rPr>
              <w:t>-127</w:t>
            </w:r>
          </w:p>
        </w:tc>
      </w:tr>
      <w:tr w:rsidR="00B314AF" w:rsidRPr="00B314AF" w14:paraId="532A8E33" w14:textId="77777777" w:rsidTr="004350BD">
        <w:trPr>
          <w:trHeight w:val="20"/>
        </w:trPr>
        <w:tc>
          <w:tcPr>
            <w:tcW w:w="2268" w:type="dxa"/>
            <w:tcBorders>
              <w:top w:val="nil"/>
              <w:left w:val="nil"/>
              <w:bottom w:val="nil"/>
              <w:right w:val="single" w:sz="18" w:space="0" w:color="C00000"/>
            </w:tcBorders>
            <w:shd w:val="clear" w:color="auto" w:fill="auto"/>
            <w:vAlign w:val="center"/>
          </w:tcPr>
          <w:p w14:paraId="11787B8A" w14:textId="77777777" w:rsidR="00B314AF" w:rsidRPr="0087211A" w:rsidRDefault="00B314AF" w:rsidP="00B314AF">
            <w:pPr>
              <w:spacing w:before="40" w:after="20"/>
              <w:rPr>
                <w:rFonts w:cs="Arial"/>
                <w:sz w:val="18"/>
                <w:szCs w:val="18"/>
              </w:rPr>
            </w:pPr>
            <w:r w:rsidRPr="0087211A">
              <w:rPr>
                <w:rFonts w:cs="Arial"/>
                <w:sz w:val="18"/>
                <w:szCs w:val="18"/>
              </w:rPr>
              <w:t xml:space="preserve">Whittlesea C </w:t>
            </w:r>
          </w:p>
        </w:tc>
        <w:tc>
          <w:tcPr>
            <w:tcW w:w="1134" w:type="dxa"/>
            <w:tcBorders>
              <w:top w:val="nil"/>
              <w:left w:val="single" w:sz="18" w:space="0" w:color="C00000"/>
              <w:bottom w:val="nil"/>
              <w:right w:val="nil"/>
            </w:tcBorders>
            <w:shd w:val="clear" w:color="auto" w:fill="auto"/>
            <w:vAlign w:val="bottom"/>
          </w:tcPr>
          <w:p w14:paraId="56280CB6" w14:textId="64EDAD92" w:rsidR="00B314AF" w:rsidRPr="00B314AF" w:rsidRDefault="00B314AF" w:rsidP="00B314AF">
            <w:pPr>
              <w:spacing w:before="40" w:after="20"/>
              <w:jc w:val="right"/>
              <w:rPr>
                <w:rFonts w:cs="Arial"/>
                <w:sz w:val="18"/>
                <w:szCs w:val="18"/>
              </w:rPr>
            </w:pPr>
            <w:r w:rsidRPr="00B314AF">
              <w:rPr>
                <w:rFonts w:cs="Arial"/>
                <w:sz w:val="18"/>
                <w:szCs w:val="18"/>
              </w:rPr>
              <w:t>12,443,212</w:t>
            </w:r>
          </w:p>
        </w:tc>
        <w:tc>
          <w:tcPr>
            <w:tcW w:w="1134" w:type="dxa"/>
            <w:tcBorders>
              <w:top w:val="nil"/>
              <w:left w:val="nil"/>
              <w:bottom w:val="nil"/>
              <w:right w:val="nil"/>
            </w:tcBorders>
            <w:shd w:val="clear" w:color="auto" w:fill="auto"/>
            <w:vAlign w:val="bottom"/>
          </w:tcPr>
          <w:p w14:paraId="597C8911" w14:textId="0D28A544" w:rsidR="00B314AF" w:rsidRPr="00970DC6" w:rsidRDefault="00B314AF" w:rsidP="00B314AF">
            <w:pPr>
              <w:spacing w:before="40" w:after="20"/>
              <w:jc w:val="right"/>
              <w:rPr>
                <w:rFonts w:cs="Arial"/>
                <w:b/>
                <w:sz w:val="18"/>
                <w:szCs w:val="18"/>
              </w:rPr>
            </w:pPr>
            <w:r w:rsidRPr="00970DC6">
              <w:rPr>
                <w:rFonts w:cs="Arial"/>
                <w:b/>
                <w:sz w:val="18"/>
                <w:szCs w:val="18"/>
              </w:rPr>
              <w:t>12,392,515</w:t>
            </w:r>
          </w:p>
        </w:tc>
        <w:tc>
          <w:tcPr>
            <w:tcW w:w="1134" w:type="dxa"/>
            <w:tcBorders>
              <w:top w:val="nil"/>
              <w:left w:val="nil"/>
              <w:bottom w:val="nil"/>
              <w:right w:val="nil"/>
            </w:tcBorders>
            <w:shd w:val="clear" w:color="auto" w:fill="auto"/>
            <w:vAlign w:val="bottom"/>
          </w:tcPr>
          <w:p w14:paraId="19A3410C" w14:textId="6B58D267" w:rsidR="00B314AF" w:rsidRPr="00B314AF" w:rsidRDefault="00B314AF" w:rsidP="00B314AF">
            <w:pPr>
              <w:spacing w:before="40" w:after="20"/>
              <w:jc w:val="right"/>
              <w:rPr>
                <w:rFonts w:cs="Arial"/>
                <w:sz w:val="18"/>
                <w:szCs w:val="18"/>
              </w:rPr>
            </w:pPr>
            <w:r w:rsidRPr="00B314AF">
              <w:rPr>
                <w:rFonts w:cs="Arial"/>
                <w:sz w:val="18"/>
                <w:szCs w:val="18"/>
              </w:rPr>
              <w:t>-50,697</w:t>
            </w:r>
          </w:p>
        </w:tc>
        <w:tc>
          <w:tcPr>
            <w:tcW w:w="170" w:type="dxa"/>
            <w:tcBorders>
              <w:top w:val="nil"/>
              <w:left w:val="nil"/>
              <w:bottom w:val="nil"/>
              <w:right w:val="nil"/>
            </w:tcBorders>
            <w:shd w:val="clear" w:color="auto" w:fill="auto"/>
            <w:vAlign w:val="bottom"/>
          </w:tcPr>
          <w:p w14:paraId="2703241B"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E8CE2DF" w14:textId="498CBC2B" w:rsidR="00B314AF" w:rsidRPr="00B314AF" w:rsidRDefault="00B314AF" w:rsidP="00B314AF">
            <w:pPr>
              <w:spacing w:before="40" w:after="20"/>
              <w:jc w:val="right"/>
              <w:rPr>
                <w:rFonts w:cs="Arial"/>
                <w:sz w:val="18"/>
                <w:szCs w:val="18"/>
              </w:rPr>
            </w:pPr>
            <w:r w:rsidRPr="00B314AF">
              <w:rPr>
                <w:rFonts w:cs="Arial"/>
                <w:sz w:val="18"/>
                <w:szCs w:val="18"/>
              </w:rPr>
              <w:t>2,111,764</w:t>
            </w:r>
          </w:p>
        </w:tc>
        <w:tc>
          <w:tcPr>
            <w:tcW w:w="1134" w:type="dxa"/>
            <w:tcBorders>
              <w:top w:val="nil"/>
              <w:left w:val="nil"/>
              <w:bottom w:val="nil"/>
              <w:right w:val="nil"/>
            </w:tcBorders>
            <w:shd w:val="clear" w:color="auto" w:fill="auto"/>
            <w:vAlign w:val="bottom"/>
          </w:tcPr>
          <w:p w14:paraId="3DE84E4B" w14:textId="371B961D" w:rsidR="00B314AF" w:rsidRPr="00970DC6" w:rsidRDefault="00B314AF" w:rsidP="00B314AF">
            <w:pPr>
              <w:spacing w:before="40" w:after="20"/>
              <w:jc w:val="right"/>
              <w:rPr>
                <w:rFonts w:cs="Arial"/>
                <w:b/>
                <w:sz w:val="18"/>
                <w:szCs w:val="18"/>
              </w:rPr>
            </w:pPr>
            <w:r w:rsidRPr="00970DC6">
              <w:rPr>
                <w:rFonts w:cs="Arial"/>
                <w:b/>
                <w:sz w:val="18"/>
                <w:szCs w:val="18"/>
              </w:rPr>
              <w:t>2,111,488</w:t>
            </w:r>
          </w:p>
        </w:tc>
        <w:tc>
          <w:tcPr>
            <w:tcW w:w="1134" w:type="dxa"/>
            <w:tcBorders>
              <w:top w:val="nil"/>
              <w:left w:val="nil"/>
              <w:bottom w:val="nil"/>
              <w:right w:val="nil"/>
            </w:tcBorders>
            <w:shd w:val="clear" w:color="auto" w:fill="auto"/>
            <w:vAlign w:val="bottom"/>
          </w:tcPr>
          <w:p w14:paraId="14105F74" w14:textId="385A9DDE" w:rsidR="00B314AF" w:rsidRPr="00B314AF" w:rsidRDefault="00B314AF" w:rsidP="00B314AF">
            <w:pPr>
              <w:spacing w:before="40" w:after="20"/>
              <w:jc w:val="right"/>
              <w:rPr>
                <w:rFonts w:cs="Arial"/>
                <w:sz w:val="18"/>
                <w:szCs w:val="18"/>
              </w:rPr>
            </w:pPr>
            <w:r w:rsidRPr="00B314AF">
              <w:rPr>
                <w:rFonts w:cs="Arial"/>
                <w:sz w:val="18"/>
                <w:szCs w:val="18"/>
              </w:rPr>
              <w:t>-276</w:t>
            </w:r>
          </w:p>
        </w:tc>
      </w:tr>
      <w:tr w:rsidR="00B314AF" w:rsidRPr="00B314AF" w14:paraId="4F7AA3BE" w14:textId="77777777" w:rsidTr="004350BD">
        <w:trPr>
          <w:trHeight w:val="20"/>
        </w:trPr>
        <w:tc>
          <w:tcPr>
            <w:tcW w:w="2268" w:type="dxa"/>
            <w:tcBorders>
              <w:top w:val="nil"/>
              <w:left w:val="nil"/>
              <w:bottom w:val="nil"/>
              <w:right w:val="single" w:sz="18" w:space="0" w:color="C00000"/>
            </w:tcBorders>
            <w:shd w:val="clear" w:color="auto" w:fill="auto"/>
            <w:vAlign w:val="center"/>
          </w:tcPr>
          <w:p w14:paraId="229E290C" w14:textId="77777777" w:rsidR="00B314AF" w:rsidRPr="0087211A" w:rsidRDefault="00B314AF" w:rsidP="00B314AF">
            <w:pPr>
              <w:spacing w:before="40" w:after="20"/>
              <w:rPr>
                <w:rFonts w:cs="Arial"/>
                <w:sz w:val="18"/>
                <w:szCs w:val="18"/>
              </w:rPr>
            </w:pPr>
            <w:r w:rsidRPr="0087211A">
              <w:rPr>
                <w:rFonts w:cs="Arial"/>
                <w:sz w:val="18"/>
                <w:szCs w:val="18"/>
              </w:rPr>
              <w:t xml:space="preserve">Wodonga C </w:t>
            </w:r>
          </w:p>
        </w:tc>
        <w:tc>
          <w:tcPr>
            <w:tcW w:w="1134" w:type="dxa"/>
            <w:tcBorders>
              <w:top w:val="nil"/>
              <w:left w:val="single" w:sz="18" w:space="0" w:color="C00000"/>
              <w:bottom w:val="nil"/>
              <w:right w:val="nil"/>
            </w:tcBorders>
            <w:shd w:val="clear" w:color="auto" w:fill="auto"/>
            <w:vAlign w:val="bottom"/>
          </w:tcPr>
          <w:p w14:paraId="28998821" w14:textId="0767247E" w:rsidR="00B314AF" w:rsidRPr="00B314AF" w:rsidRDefault="00B314AF" w:rsidP="00B314AF">
            <w:pPr>
              <w:spacing w:before="40" w:after="20"/>
              <w:jc w:val="right"/>
              <w:rPr>
                <w:rFonts w:cs="Arial"/>
                <w:sz w:val="18"/>
                <w:szCs w:val="18"/>
              </w:rPr>
            </w:pPr>
            <w:r w:rsidRPr="00B314AF">
              <w:rPr>
                <w:rFonts w:cs="Arial"/>
                <w:sz w:val="18"/>
                <w:szCs w:val="18"/>
              </w:rPr>
              <w:t>4,221,839</w:t>
            </w:r>
          </w:p>
        </w:tc>
        <w:tc>
          <w:tcPr>
            <w:tcW w:w="1134" w:type="dxa"/>
            <w:tcBorders>
              <w:top w:val="nil"/>
              <w:left w:val="nil"/>
              <w:bottom w:val="nil"/>
              <w:right w:val="nil"/>
            </w:tcBorders>
            <w:shd w:val="clear" w:color="auto" w:fill="auto"/>
            <w:vAlign w:val="bottom"/>
          </w:tcPr>
          <w:p w14:paraId="25081A81" w14:textId="1AEFBD42" w:rsidR="00B314AF" w:rsidRPr="00970DC6" w:rsidRDefault="00B314AF" w:rsidP="00B314AF">
            <w:pPr>
              <w:spacing w:before="40" w:after="20"/>
              <w:jc w:val="right"/>
              <w:rPr>
                <w:rFonts w:cs="Arial"/>
                <w:b/>
                <w:sz w:val="18"/>
                <w:szCs w:val="18"/>
              </w:rPr>
            </w:pPr>
            <w:r w:rsidRPr="00970DC6">
              <w:rPr>
                <w:rFonts w:cs="Arial"/>
                <w:b/>
                <w:sz w:val="18"/>
                <w:szCs w:val="18"/>
              </w:rPr>
              <w:t>4,204,638</w:t>
            </w:r>
          </w:p>
        </w:tc>
        <w:tc>
          <w:tcPr>
            <w:tcW w:w="1134" w:type="dxa"/>
            <w:tcBorders>
              <w:top w:val="nil"/>
              <w:left w:val="nil"/>
              <w:bottom w:val="nil"/>
              <w:right w:val="nil"/>
            </w:tcBorders>
            <w:shd w:val="clear" w:color="auto" w:fill="auto"/>
            <w:vAlign w:val="bottom"/>
          </w:tcPr>
          <w:p w14:paraId="42ED8966" w14:textId="7A3C4B63" w:rsidR="00B314AF" w:rsidRPr="00B314AF" w:rsidRDefault="00B314AF" w:rsidP="00B314AF">
            <w:pPr>
              <w:spacing w:before="40" w:after="20"/>
              <w:jc w:val="right"/>
              <w:rPr>
                <w:rFonts w:cs="Arial"/>
                <w:sz w:val="18"/>
                <w:szCs w:val="18"/>
              </w:rPr>
            </w:pPr>
            <w:r w:rsidRPr="00B314AF">
              <w:rPr>
                <w:rFonts w:cs="Arial"/>
                <w:sz w:val="18"/>
                <w:szCs w:val="18"/>
              </w:rPr>
              <w:t>-17,201</w:t>
            </w:r>
          </w:p>
        </w:tc>
        <w:tc>
          <w:tcPr>
            <w:tcW w:w="170" w:type="dxa"/>
            <w:tcBorders>
              <w:top w:val="nil"/>
              <w:left w:val="nil"/>
              <w:bottom w:val="nil"/>
              <w:right w:val="nil"/>
            </w:tcBorders>
            <w:shd w:val="clear" w:color="auto" w:fill="auto"/>
            <w:vAlign w:val="bottom"/>
          </w:tcPr>
          <w:p w14:paraId="2DBCF349"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4CDFA35" w14:textId="762520EE" w:rsidR="00B314AF" w:rsidRPr="00B314AF" w:rsidRDefault="00B314AF" w:rsidP="00B314AF">
            <w:pPr>
              <w:spacing w:before="40" w:after="20"/>
              <w:jc w:val="right"/>
              <w:rPr>
                <w:rFonts w:cs="Arial"/>
                <w:sz w:val="18"/>
                <w:szCs w:val="18"/>
              </w:rPr>
            </w:pPr>
            <w:r w:rsidRPr="00B314AF">
              <w:rPr>
                <w:rFonts w:cs="Arial"/>
                <w:sz w:val="18"/>
                <w:szCs w:val="18"/>
              </w:rPr>
              <w:t>872,726</w:t>
            </w:r>
          </w:p>
        </w:tc>
        <w:tc>
          <w:tcPr>
            <w:tcW w:w="1134" w:type="dxa"/>
            <w:tcBorders>
              <w:top w:val="nil"/>
              <w:left w:val="nil"/>
              <w:bottom w:val="nil"/>
              <w:right w:val="nil"/>
            </w:tcBorders>
            <w:shd w:val="clear" w:color="auto" w:fill="auto"/>
            <w:vAlign w:val="bottom"/>
          </w:tcPr>
          <w:p w14:paraId="2D04900F" w14:textId="096D2FFE" w:rsidR="00B314AF" w:rsidRPr="00970DC6" w:rsidRDefault="00B314AF" w:rsidP="00B314AF">
            <w:pPr>
              <w:spacing w:before="40" w:after="20"/>
              <w:jc w:val="right"/>
              <w:rPr>
                <w:rFonts w:cs="Arial"/>
                <w:b/>
                <w:sz w:val="18"/>
                <w:szCs w:val="18"/>
              </w:rPr>
            </w:pPr>
            <w:r w:rsidRPr="00970DC6">
              <w:rPr>
                <w:rFonts w:cs="Arial"/>
                <w:b/>
                <w:sz w:val="18"/>
                <w:szCs w:val="18"/>
              </w:rPr>
              <w:t>872,612</w:t>
            </w:r>
          </w:p>
        </w:tc>
        <w:tc>
          <w:tcPr>
            <w:tcW w:w="1134" w:type="dxa"/>
            <w:tcBorders>
              <w:top w:val="nil"/>
              <w:left w:val="nil"/>
              <w:bottom w:val="nil"/>
              <w:right w:val="nil"/>
            </w:tcBorders>
            <w:shd w:val="clear" w:color="auto" w:fill="auto"/>
            <w:vAlign w:val="bottom"/>
          </w:tcPr>
          <w:p w14:paraId="231749E5" w14:textId="3CD6DB8C" w:rsidR="00B314AF" w:rsidRPr="00B314AF" w:rsidRDefault="00B314AF" w:rsidP="00B314AF">
            <w:pPr>
              <w:spacing w:before="40" w:after="20"/>
              <w:jc w:val="right"/>
              <w:rPr>
                <w:rFonts w:cs="Arial"/>
                <w:sz w:val="18"/>
                <w:szCs w:val="18"/>
              </w:rPr>
            </w:pPr>
            <w:r w:rsidRPr="00B314AF">
              <w:rPr>
                <w:rFonts w:cs="Arial"/>
                <w:sz w:val="18"/>
                <w:szCs w:val="18"/>
              </w:rPr>
              <w:t>-114</w:t>
            </w:r>
          </w:p>
        </w:tc>
      </w:tr>
      <w:tr w:rsidR="00B314AF" w:rsidRPr="00B314AF" w14:paraId="3B140AB1" w14:textId="77777777" w:rsidTr="004350BD">
        <w:trPr>
          <w:trHeight w:val="20"/>
        </w:trPr>
        <w:tc>
          <w:tcPr>
            <w:tcW w:w="2268" w:type="dxa"/>
            <w:tcBorders>
              <w:top w:val="nil"/>
              <w:left w:val="nil"/>
              <w:bottom w:val="nil"/>
              <w:right w:val="single" w:sz="18" w:space="0" w:color="C00000"/>
            </w:tcBorders>
            <w:shd w:val="clear" w:color="auto" w:fill="auto"/>
            <w:vAlign w:val="center"/>
          </w:tcPr>
          <w:p w14:paraId="2EE889CA" w14:textId="77777777" w:rsidR="00B314AF" w:rsidRPr="0087211A" w:rsidRDefault="00B314AF" w:rsidP="00B314AF">
            <w:pPr>
              <w:spacing w:before="40" w:after="20"/>
              <w:rPr>
                <w:rFonts w:cs="Arial"/>
                <w:sz w:val="18"/>
                <w:szCs w:val="18"/>
              </w:rPr>
            </w:pPr>
            <w:r w:rsidRPr="0087211A">
              <w:rPr>
                <w:rFonts w:cs="Arial"/>
                <w:sz w:val="18"/>
                <w:szCs w:val="18"/>
              </w:rPr>
              <w:t xml:space="preserve">Wyndham C </w:t>
            </w:r>
          </w:p>
        </w:tc>
        <w:tc>
          <w:tcPr>
            <w:tcW w:w="1134" w:type="dxa"/>
            <w:tcBorders>
              <w:top w:val="nil"/>
              <w:left w:val="single" w:sz="18" w:space="0" w:color="C00000"/>
              <w:bottom w:val="nil"/>
              <w:right w:val="nil"/>
            </w:tcBorders>
            <w:shd w:val="clear" w:color="auto" w:fill="auto"/>
            <w:vAlign w:val="bottom"/>
          </w:tcPr>
          <w:p w14:paraId="29FAD517" w14:textId="19B14D26" w:rsidR="00B314AF" w:rsidRPr="00B314AF" w:rsidRDefault="00B314AF" w:rsidP="00B314AF">
            <w:pPr>
              <w:spacing w:before="40" w:after="20"/>
              <w:jc w:val="right"/>
              <w:rPr>
                <w:rFonts w:cs="Arial"/>
                <w:sz w:val="18"/>
                <w:szCs w:val="18"/>
              </w:rPr>
            </w:pPr>
            <w:r w:rsidRPr="00B314AF">
              <w:rPr>
                <w:rFonts w:cs="Arial"/>
                <w:sz w:val="18"/>
                <w:szCs w:val="18"/>
              </w:rPr>
              <w:t>14,322,081</w:t>
            </w:r>
          </w:p>
        </w:tc>
        <w:tc>
          <w:tcPr>
            <w:tcW w:w="1134" w:type="dxa"/>
            <w:tcBorders>
              <w:top w:val="nil"/>
              <w:left w:val="nil"/>
              <w:bottom w:val="nil"/>
              <w:right w:val="nil"/>
            </w:tcBorders>
            <w:shd w:val="clear" w:color="auto" w:fill="auto"/>
            <w:vAlign w:val="bottom"/>
          </w:tcPr>
          <w:p w14:paraId="16CD8A81" w14:textId="41E962A0" w:rsidR="00B314AF" w:rsidRPr="00970DC6" w:rsidRDefault="00B314AF" w:rsidP="00B314AF">
            <w:pPr>
              <w:spacing w:before="40" w:after="20"/>
              <w:jc w:val="right"/>
              <w:rPr>
                <w:rFonts w:cs="Arial"/>
                <w:b/>
                <w:sz w:val="18"/>
                <w:szCs w:val="18"/>
              </w:rPr>
            </w:pPr>
            <w:r w:rsidRPr="00970DC6">
              <w:rPr>
                <w:rFonts w:cs="Arial"/>
                <w:b/>
                <w:sz w:val="18"/>
                <w:szCs w:val="18"/>
              </w:rPr>
              <w:t>14,263,729</w:t>
            </w:r>
          </w:p>
        </w:tc>
        <w:tc>
          <w:tcPr>
            <w:tcW w:w="1134" w:type="dxa"/>
            <w:tcBorders>
              <w:top w:val="nil"/>
              <w:left w:val="nil"/>
              <w:bottom w:val="nil"/>
              <w:right w:val="nil"/>
            </w:tcBorders>
            <w:shd w:val="clear" w:color="auto" w:fill="auto"/>
            <w:vAlign w:val="bottom"/>
          </w:tcPr>
          <w:p w14:paraId="664744B6" w14:textId="31797A54" w:rsidR="00B314AF" w:rsidRPr="00B314AF" w:rsidRDefault="00B314AF" w:rsidP="00B314AF">
            <w:pPr>
              <w:spacing w:before="40" w:after="20"/>
              <w:jc w:val="right"/>
              <w:rPr>
                <w:rFonts w:cs="Arial"/>
                <w:sz w:val="18"/>
                <w:szCs w:val="18"/>
              </w:rPr>
            </w:pPr>
            <w:r w:rsidRPr="00B314AF">
              <w:rPr>
                <w:rFonts w:cs="Arial"/>
                <w:sz w:val="18"/>
                <w:szCs w:val="18"/>
              </w:rPr>
              <w:t>-58,352</w:t>
            </w:r>
          </w:p>
        </w:tc>
        <w:tc>
          <w:tcPr>
            <w:tcW w:w="170" w:type="dxa"/>
            <w:tcBorders>
              <w:top w:val="nil"/>
              <w:left w:val="nil"/>
              <w:bottom w:val="nil"/>
              <w:right w:val="nil"/>
            </w:tcBorders>
            <w:shd w:val="clear" w:color="auto" w:fill="auto"/>
            <w:vAlign w:val="bottom"/>
          </w:tcPr>
          <w:p w14:paraId="5723EFC1"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8B19FB3" w14:textId="1C56B911" w:rsidR="00B314AF" w:rsidRPr="00B314AF" w:rsidRDefault="00B314AF" w:rsidP="00B314AF">
            <w:pPr>
              <w:spacing w:before="40" w:after="20"/>
              <w:jc w:val="right"/>
              <w:rPr>
                <w:rFonts w:cs="Arial"/>
                <w:sz w:val="18"/>
                <w:szCs w:val="18"/>
              </w:rPr>
            </w:pPr>
            <w:r w:rsidRPr="00B314AF">
              <w:rPr>
                <w:rFonts w:cs="Arial"/>
                <w:sz w:val="18"/>
                <w:szCs w:val="18"/>
              </w:rPr>
              <w:t>2,124,119</w:t>
            </w:r>
          </w:p>
        </w:tc>
        <w:tc>
          <w:tcPr>
            <w:tcW w:w="1134" w:type="dxa"/>
            <w:tcBorders>
              <w:top w:val="nil"/>
              <w:left w:val="nil"/>
              <w:bottom w:val="nil"/>
              <w:right w:val="nil"/>
            </w:tcBorders>
            <w:shd w:val="clear" w:color="auto" w:fill="auto"/>
            <w:vAlign w:val="bottom"/>
          </w:tcPr>
          <w:p w14:paraId="71484EAC" w14:textId="46067EC4" w:rsidR="00B314AF" w:rsidRPr="00970DC6" w:rsidRDefault="00B314AF" w:rsidP="00B314AF">
            <w:pPr>
              <w:spacing w:before="40" w:after="20"/>
              <w:jc w:val="right"/>
              <w:rPr>
                <w:rFonts w:cs="Arial"/>
                <w:b/>
                <w:sz w:val="18"/>
                <w:szCs w:val="18"/>
              </w:rPr>
            </w:pPr>
            <w:r w:rsidRPr="00970DC6">
              <w:rPr>
                <w:rFonts w:cs="Arial"/>
                <w:b/>
                <w:sz w:val="18"/>
                <w:szCs w:val="18"/>
              </w:rPr>
              <w:t>2,123,842</w:t>
            </w:r>
          </w:p>
        </w:tc>
        <w:tc>
          <w:tcPr>
            <w:tcW w:w="1134" w:type="dxa"/>
            <w:tcBorders>
              <w:top w:val="nil"/>
              <w:left w:val="nil"/>
              <w:bottom w:val="nil"/>
              <w:right w:val="nil"/>
            </w:tcBorders>
            <w:shd w:val="clear" w:color="auto" w:fill="auto"/>
            <w:vAlign w:val="bottom"/>
          </w:tcPr>
          <w:p w14:paraId="7DFF029C" w14:textId="023A0AE3" w:rsidR="00B314AF" w:rsidRPr="00B314AF" w:rsidRDefault="00B314AF" w:rsidP="00B314AF">
            <w:pPr>
              <w:spacing w:before="40" w:after="20"/>
              <w:jc w:val="right"/>
              <w:rPr>
                <w:rFonts w:cs="Arial"/>
                <w:sz w:val="18"/>
                <w:szCs w:val="18"/>
              </w:rPr>
            </w:pPr>
            <w:r w:rsidRPr="00B314AF">
              <w:rPr>
                <w:rFonts w:cs="Arial"/>
                <w:sz w:val="18"/>
                <w:szCs w:val="18"/>
              </w:rPr>
              <w:t>-277</w:t>
            </w:r>
          </w:p>
        </w:tc>
      </w:tr>
      <w:tr w:rsidR="00B314AF" w:rsidRPr="00B314AF" w14:paraId="4C73ED6F" w14:textId="77777777" w:rsidTr="004350BD">
        <w:trPr>
          <w:trHeight w:val="20"/>
        </w:trPr>
        <w:tc>
          <w:tcPr>
            <w:tcW w:w="2268" w:type="dxa"/>
            <w:tcBorders>
              <w:top w:val="nil"/>
              <w:left w:val="nil"/>
              <w:bottom w:val="nil"/>
              <w:right w:val="single" w:sz="18" w:space="0" w:color="C00000"/>
            </w:tcBorders>
            <w:shd w:val="clear" w:color="auto" w:fill="auto"/>
            <w:vAlign w:val="center"/>
          </w:tcPr>
          <w:p w14:paraId="0AEAF10F" w14:textId="77777777" w:rsidR="00B314AF" w:rsidRPr="0087211A" w:rsidRDefault="00B314AF" w:rsidP="00B314AF">
            <w:pPr>
              <w:spacing w:before="40" w:after="20"/>
              <w:rPr>
                <w:rFonts w:cs="Arial"/>
                <w:sz w:val="18"/>
                <w:szCs w:val="18"/>
              </w:rPr>
            </w:pPr>
            <w:r w:rsidRPr="0087211A">
              <w:rPr>
                <w:rFonts w:cs="Arial"/>
                <w:sz w:val="18"/>
                <w:szCs w:val="18"/>
              </w:rPr>
              <w:t xml:space="preserve">Yarra C </w:t>
            </w:r>
          </w:p>
        </w:tc>
        <w:tc>
          <w:tcPr>
            <w:tcW w:w="1134" w:type="dxa"/>
            <w:tcBorders>
              <w:top w:val="nil"/>
              <w:left w:val="single" w:sz="18" w:space="0" w:color="C00000"/>
              <w:bottom w:val="nil"/>
              <w:right w:val="nil"/>
            </w:tcBorders>
            <w:shd w:val="clear" w:color="auto" w:fill="auto"/>
            <w:vAlign w:val="bottom"/>
          </w:tcPr>
          <w:p w14:paraId="722E8E3C" w14:textId="07C0463D" w:rsidR="00B314AF" w:rsidRPr="00B314AF" w:rsidRDefault="00B314AF" w:rsidP="00B314AF">
            <w:pPr>
              <w:spacing w:before="40" w:after="20"/>
              <w:jc w:val="right"/>
              <w:rPr>
                <w:rFonts w:cs="Arial"/>
                <w:sz w:val="18"/>
                <w:szCs w:val="18"/>
              </w:rPr>
            </w:pPr>
            <w:r w:rsidRPr="00B314AF">
              <w:rPr>
                <w:rFonts w:cs="Arial"/>
                <w:sz w:val="18"/>
                <w:szCs w:val="18"/>
              </w:rPr>
              <w:t>1,876,087</w:t>
            </w:r>
          </w:p>
        </w:tc>
        <w:tc>
          <w:tcPr>
            <w:tcW w:w="1134" w:type="dxa"/>
            <w:tcBorders>
              <w:top w:val="nil"/>
              <w:left w:val="nil"/>
              <w:bottom w:val="nil"/>
              <w:right w:val="nil"/>
            </w:tcBorders>
            <w:shd w:val="clear" w:color="auto" w:fill="auto"/>
            <w:vAlign w:val="bottom"/>
          </w:tcPr>
          <w:p w14:paraId="7F138011" w14:textId="7653463C" w:rsidR="00B314AF" w:rsidRPr="00970DC6" w:rsidRDefault="00B314AF" w:rsidP="00B314AF">
            <w:pPr>
              <w:spacing w:before="40" w:after="20"/>
              <w:jc w:val="right"/>
              <w:rPr>
                <w:rFonts w:cs="Arial"/>
                <w:b/>
                <w:sz w:val="18"/>
                <w:szCs w:val="18"/>
              </w:rPr>
            </w:pPr>
            <w:r w:rsidRPr="00970DC6">
              <w:rPr>
                <w:rFonts w:cs="Arial"/>
                <w:b/>
                <w:sz w:val="18"/>
                <w:szCs w:val="18"/>
              </w:rPr>
              <w:t>1,868,443</w:t>
            </w:r>
          </w:p>
        </w:tc>
        <w:tc>
          <w:tcPr>
            <w:tcW w:w="1134" w:type="dxa"/>
            <w:tcBorders>
              <w:top w:val="nil"/>
              <w:left w:val="nil"/>
              <w:bottom w:val="nil"/>
              <w:right w:val="nil"/>
            </w:tcBorders>
            <w:shd w:val="clear" w:color="auto" w:fill="auto"/>
            <w:vAlign w:val="bottom"/>
          </w:tcPr>
          <w:p w14:paraId="2A24F826" w14:textId="73BA65D8" w:rsidR="00B314AF" w:rsidRPr="00B314AF" w:rsidRDefault="00B314AF" w:rsidP="00B314AF">
            <w:pPr>
              <w:spacing w:before="40" w:after="20"/>
              <w:jc w:val="right"/>
              <w:rPr>
                <w:rFonts w:cs="Arial"/>
                <w:sz w:val="18"/>
                <w:szCs w:val="18"/>
              </w:rPr>
            </w:pPr>
            <w:r w:rsidRPr="00B314AF">
              <w:rPr>
                <w:rFonts w:cs="Arial"/>
                <w:sz w:val="18"/>
                <w:szCs w:val="18"/>
              </w:rPr>
              <w:t>-7,644</w:t>
            </w:r>
          </w:p>
        </w:tc>
        <w:tc>
          <w:tcPr>
            <w:tcW w:w="170" w:type="dxa"/>
            <w:tcBorders>
              <w:top w:val="nil"/>
              <w:left w:val="nil"/>
              <w:bottom w:val="nil"/>
              <w:right w:val="nil"/>
            </w:tcBorders>
            <w:shd w:val="clear" w:color="auto" w:fill="auto"/>
            <w:vAlign w:val="bottom"/>
          </w:tcPr>
          <w:p w14:paraId="675099E7"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A2D136E" w14:textId="50E1FC57" w:rsidR="00B314AF" w:rsidRPr="00B314AF" w:rsidRDefault="00B314AF" w:rsidP="00B314AF">
            <w:pPr>
              <w:spacing w:before="40" w:after="20"/>
              <w:jc w:val="right"/>
              <w:rPr>
                <w:rFonts w:cs="Arial"/>
                <w:sz w:val="18"/>
                <w:szCs w:val="18"/>
              </w:rPr>
            </w:pPr>
            <w:r w:rsidRPr="00B314AF">
              <w:rPr>
                <w:rFonts w:cs="Arial"/>
                <w:sz w:val="18"/>
                <w:szCs w:val="18"/>
              </w:rPr>
              <w:t>388,770</w:t>
            </w:r>
          </w:p>
        </w:tc>
        <w:tc>
          <w:tcPr>
            <w:tcW w:w="1134" w:type="dxa"/>
            <w:tcBorders>
              <w:top w:val="nil"/>
              <w:left w:val="nil"/>
              <w:bottom w:val="nil"/>
              <w:right w:val="nil"/>
            </w:tcBorders>
            <w:shd w:val="clear" w:color="auto" w:fill="auto"/>
            <w:vAlign w:val="bottom"/>
          </w:tcPr>
          <w:p w14:paraId="4E4F14A3" w14:textId="089A6C9A" w:rsidR="00B314AF" w:rsidRPr="00970DC6" w:rsidRDefault="00B314AF" w:rsidP="00B314AF">
            <w:pPr>
              <w:spacing w:before="40" w:after="20"/>
              <w:jc w:val="right"/>
              <w:rPr>
                <w:rFonts w:cs="Arial"/>
                <w:b/>
                <w:sz w:val="18"/>
                <w:szCs w:val="18"/>
              </w:rPr>
            </w:pPr>
            <w:r w:rsidRPr="00970DC6">
              <w:rPr>
                <w:rFonts w:cs="Arial"/>
                <w:b/>
                <w:sz w:val="18"/>
                <w:szCs w:val="18"/>
              </w:rPr>
              <w:t>388,719</w:t>
            </w:r>
          </w:p>
        </w:tc>
        <w:tc>
          <w:tcPr>
            <w:tcW w:w="1134" w:type="dxa"/>
            <w:tcBorders>
              <w:top w:val="nil"/>
              <w:left w:val="nil"/>
              <w:bottom w:val="nil"/>
              <w:right w:val="nil"/>
            </w:tcBorders>
            <w:shd w:val="clear" w:color="auto" w:fill="auto"/>
            <w:vAlign w:val="bottom"/>
          </w:tcPr>
          <w:p w14:paraId="4AD79B76" w14:textId="2744FF01" w:rsidR="00B314AF" w:rsidRPr="00B314AF" w:rsidRDefault="00B314AF" w:rsidP="00B314AF">
            <w:pPr>
              <w:spacing w:before="40" w:after="20"/>
              <w:jc w:val="right"/>
              <w:rPr>
                <w:rFonts w:cs="Arial"/>
                <w:sz w:val="18"/>
                <w:szCs w:val="18"/>
              </w:rPr>
            </w:pPr>
            <w:r w:rsidRPr="00B314AF">
              <w:rPr>
                <w:rFonts w:cs="Arial"/>
                <w:sz w:val="18"/>
                <w:szCs w:val="18"/>
              </w:rPr>
              <w:t>-51</w:t>
            </w:r>
          </w:p>
        </w:tc>
      </w:tr>
      <w:tr w:rsidR="00B314AF" w:rsidRPr="00B314AF" w14:paraId="434C81AA" w14:textId="77777777" w:rsidTr="004350BD">
        <w:trPr>
          <w:trHeight w:val="20"/>
        </w:trPr>
        <w:tc>
          <w:tcPr>
            <w:tcW w:w="2268" w:type="dxa"/>
            <w:tcBorders>
              <w:top w:val="nil"/>
              <w:left w:val="nil"/>
              <w:bottom w:val="nil"/>
              <w:right w:val="single" w:sz="18" w:space="0" w:color="C00000"/>
            </w:tcBorders>
            <w:shd w:val="clear" w:color="auto" w:fill="auto"/>
            <w:vAlign w:val="center"/>
          </w:tcPr>
          <w:p w14:paraId="1668A6ED" w14:textId="77777777" w:rsidR="00B314AF" w:rsidRPr="0087211A" w:rsidRDefault="00B314AF" w:rsidP="00B314AF">
            <w:pPr>
              <w:spacing w:before="40" w:after="20"/>
              <w:rPr>
                <w:rFonts w:cs="Arial"/>
                <w:sz w:val="18"/>
                <w:szCs w:val="18"/>
              </w:rPr>
            </w:pPr>
            <w:r w:rsidRPr="0087211A">
              <w:rPr>
                <w:rFonts w:cs="Arial"/>
                <w:sz w:val="18"/>
                <w:szCs w:val="18"/>
              </w:rPr>
              <w:t xml:space="preserve">Yarra Ranges S </w:t>
            </w:r>
          </w:p>
        </w:tc>
        <w:tc>
          <w:tcPr>
            <w:tcW w:w="1134" w:type="dxa"/>
            <w:tcBorders>
              <w:top w:val="nil"/>
              <w:left w:val="single" w:sz="18" w:space="0" w:color="C00000"/>
              <w:bottom w:val="nil"/>
              <w:right w:val="nil"/>
            </w:tcBorders>
            <w:shd w:val="clear" w:color="auto" w:fill="auto"/>
            <w:vAlign w:val="bottom"/>
          </w:tcPr>
          <w:p w14:paraId="47D87F47" w14:textId="1CF77F8A" w:rsidR="00B314AF" w:rsidRPr="00B314AF" w:rsidRDefault="00B314AF" w:rsidP="00B314AF">
            <w:pPr>
              <w:spacing w:before="40" w:after="20"/>
              <w:jc w:val="right"/>
              <w:rPr>
                <w:rFonts w:cs="Arial"/>
                <w:sz w:val="18"/>
                <w:szCs w:val="18"/>
              </w:rPr>
            </w:pPr>
            <w:r w:rsidRPr="00B314AF">
              <w:rPr>
                <w:rFonts w:cs="Arial"/>
                <w:sz w:val="18"/>
                <w:szCs w:val="18"/>
              </w:rPr>
              <w:t>10,830,482</w:t>
            </w:r>
          </w:p>
        </w:tc>
        <w:tc>
          <w:tcPr>
            <w:tcW w:w="1134" w:type="dxa"/>
            <w:tcBorders>
              <w:top w:val="nil"/>
              <w:left w:val="nil"/>
              <w:bottom w:val="nil"/>
              <w:right w:val="nil"/>
            </w:tcBorders>
            <w:shd w:val="clear" w:color="auto" w:fill="auto"/>
            <w:vAlign w:val="bottom"/>
          </w:tcPr>
          <w:p w14:paraId="5797B4F0" w14:textId="5DE4911F" w:rsidR="00B314AF" w:rsidRPr="00970DC6" w:rsidRDefault="00B314AF" w:rsidP="00B314AF">
            <w:pPr>
              <w:spacing w:before="40" w:after="20"/>
              <w:jc w:val="right"/>
              <w:rPr>
                <w:rFonts w:cs="Arial"/>
                <w:b/>
                <w:sz w:val="18"/>
                <w:szCs w:val="18"/>
              </w:rPr>
            </w:pPr>
            <w:r w:rsidRPr="00970DC6">
              <w:rPr>
                <w:rFonts w:cs="Arial"/>
                <w:b/>
                <w:sz w:val="18"/>
                <w:szCs w:val="18"/>
              </w:rPr>
              <w:t>10,786,356</w:t>
            </w:r>
          </w:p>
        </w:tc>
        <w:tc>
          <w:tcPr>
            <w:tcW w:w="1134" w:type="dxa"/>
            <w:tcBorders>
              <w:top w:val="nil"/>
              <w:left w:val="nil"/>
              <w:bottom w:val="nil"/>
              <w:right w:val="nil"/>
            </w:tcBorders>
            <w:shd w:val="clear" w:color="auto" w:fill="auto"/>
            <w:vAlign w:val="bottom"/>
          </w:tcPr>
          <w:p w14:paraId="72053579" w14:textId="24A030C0" w:rsidR="00B314AF" w:rsidRPr="00B314AF" w:rsidRDefault="00B314AF" w:rsidP="00B314AF">
            <w:pPr>
              <w:spacing w:before="40" w:after="20"/>
              <w:jc w:val="right"/>
              <w:rPr>
                <w:rFonts w:cs="Arial"/>
                <w:sz w:val="18"/>
                <w:szCs w:val="18"/>
              </w:rPr>
            </w:pPr>
            <w:r w:rsidRPr="00B314AF">
              <w:rPr>
                <w:rFonts w:cs="Arial"/>
                <w:sz w:val="18"/>
                <w:szCs w:val="18"/>
              </w:rPr>
              <w:t>-44,126</w:t>
            </w:r>
          </w:p>
        </w:tc>
        <w:tc>
          <w:tcPr>
            <w:tcW w:w="170" w:type="dxa"/>
            <w:tcBorders>
              <w:top w:val="nil"/>
              <w:left w:val="nil"/>
              <w:bottom w:val="nil"/>
              <w:right w:val="nil"/>
            </w:tcBorders>
            <w:shd w:val="clear" w:color="auto" w:fill="auto"/>
            <w:vAlign w:val="bottom"/>
          </w:tcPr>
          <w:p w14:paraId="4CE15E70" w14:textId="77777777" w:rsidR="00B314AF" w:rsidRPr="00B314AF" w:rsidRDefault="00B314AF" w:rsidP="00B314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CF0D5B6" w14:textId="307AEB1A" w:rsidR="00B314AF" w:rsidRPr="00B314AF" w:rsidRDefault="00B314AF" w:rsidP="00B314AF">
            <w:pPr>
              <w:spacing w:before="40" w:after="20"/>
              <w:jc w:val="right"/>
              <w:rPr>
                <w:rFonts w:cs="Arial"/>
                <w:sz w:val="18"/>
                <w:szCs w:val="18"/>
              </w:rPr>
            </w:pPr>
            <w:r w:rsidRPr="00B314AF">
              <w:rPr>
                <w:rFonts w:cs="Arial"/>
                <w:sz w:val="18"/>
                <w:szCs w:val="18"/>
              </w:rPr>
              <w:t>3,268,596</w:t>
            </w:r>
          </w:p>
        </w:tc>
        <w:tc>
          <w:tcPr>
            <w:tcW w:w="1134" w:type="dxa"/>
            <w:tcBorders>
              <w:top w:val="nil"/>
              <w:left w:val="nil"/>
              <w:bottom w:val="nil"/>
              <w:right w:val="nil"/>
            </w:tcBorders>
            <w:shd w:val="clear" w:color="auto" w:fill="auto"/>
            <w:vAlign w:val="bottom"/>
          </w:tcPr>
          <w:p w14:paraId="3E439DF4" w14:textId="769A0482" w:rsidR="00B314AF" w:rsidRPr="00970DC6" w:rsidRDefault="00B314AF" w:rsidP="00B314AF">
            <w:pPr>
              <w:spacing w:before="40" w:after="20"/>
              <w:jc w:val="right"/>
              <w:rPr>
                <w:rFonts w:cs="Arial"/>
                <w:b/>
                <w:sz w:val="18"/>
                <w:szCs w:val="18"/>
              </w:rPr>
            </w:pPr>
            <w:r w:rsidRPr="00970DC6">
              <w:rPr>
                <w:rFonts w:cs="Arial"/>
                <w:b/>
                <w:sz w:val="18"/>
                <w:szCs w:val="18"/>
              </w:rPr>
              <w:t>3,268,170</w:t>
            </w:r>
          </w:p>
        </w:tc>
        <w:tc>
          <w:tcPr>
            <w:tcW w:w="1134" w:type="dxa"/>
            <w:tcBorders>
              <w:top w:val="nil"/>
              <w:left w:val="nil"/>
              <w:bottom w:val="nil"/>
              <w:right w:val="nil"/>
            </w:tcBorders>
            <w:shd w:val="clear" w:color="auto" w:fill="auto"/>
            <w:vAlign w:val="bottom"/>
          </w:tcPr>
          <w:p w14:paraId="430F76C7" w14:textId="0DABD4AF" w:rsidR="00B314AF" w:rsidRPr="00B314AF" w:rsidRDefault="00B314AF" w:rsidP="00B314AF">
            <w:pPr>
              <w:spacing w:before="40" w:after="20"/>
              <w:jc w:val="right"/>
              <w:rPr>
                <w:rFonts w:cs="Arial"/>
                <w:sz w:val="18"/>
                <w:szCs w:val="18"/>
              </w:rPr>
            </w:pPr>
            <w:r w:rsidRPr="00B314AF">
              <w:rPr>
                <w:rFonts w:cs="Arial"/>
                <w:sz w:val="18"/>
                <w:szCs w:val="18"/>
              </w:rPr>
              <w:t>-426</w:t>
            </w:r>
          </w:p>
        </w:tc>
      </w:tr>
      <w:tr w:rsidR="00B314AF" w:rsidRPr="00B314AF" w14:paraId="4249FE42" w14:textId="77777777" w:rsidTr="004350BD">
        <w:trPr>
          <w:trHeight w:val="20"/>
        </w:trPr>
        <w:tc>
          <w:tcPr>
            <w:tcW w:w="2268" w:type="dxa"/>
            <w:tcBorders>
              <w:top w:val="nil"/>
              <w:left w:val="nil"/>
              <w:bottom w:val="nil"/>
              <w:right w:val="single" w:sz="18" w:space="0" w:color="C00000"/>
            </w:tcBorders>
            <w:shd w:val="clear" w:color="auto" w:fill="auto"/>
            <w:vAlign w:val="center"/>
          </w:tcPr>
          <w:p w14:paraId="69173AA3" w14:textId="77777777" w:rsidR="00B314AF" w:rsidRPr="0087211A" w:rsidRDefault="00B314AF" w:rsidP="00B314AF">
            <w:pPr>
              <w:spacing w:before="40" w:after="20"/>
              <w:rPr>
                <w:rFonts w:cs="Arial"/>
                <w:sz w:val="18"/>
                <w:szCs w:val="18"/>
              </w:rPr>
            </w:pPr>
            <w:r w:rsidRPr="0087211A">
              <w:rPr>
                <w:rFonts w:cs="Arial"/>
                <w:sz w:val="18"/>
                <w:szCs w:val="18"/>
              </w:rPr>
              <w:t xml:space="preserve">Yarriambiack S </w:t>
            </w:r>
          </w:p>
        </w:tc>
        <w:tc>
          <w:tcPr>
            <w:tcW w:w="1134" w:type="dxa"/>
            <w:tcBorders>
              <w:top w:val="nil"/>
              <w:left w:val="single" w:sz="18" w:space="0" w:color="C00000"/>
              <w:right w:val="nil"/>
            </w:tcBorders>
            <w:shd w:val="clear" w:color="auto" w:fill="auto"/>
            <w:vAlign w:val="bottom"/>
          </w:tcPr>
          <w:p w14:paraId="3B315DED" w14:textId="140AEEF4" w:rsidR="00B314AF" w:rsidRPr="00B314AF" w:rsidRDefault="00B314AF" w:rsidP="00B314AF">
            <w:pPr>
              <w:spacing w:before="40" w:after="20"/>
              <w:jc w:val="right"/>
              <w:rPr>
                <w:rFonts w:cs="Arial"/>
                <w:sz w:val="18"/>
                <w:szCs w:val="18"/>
              </w:rPr>
            </w:pPr>
            <w:r w:rsidRPr="00B314AF">
              <w:rPr>
                <w:rFonts w:cs="Arial"/>
                <w:sz w:val="18"/>
                <w:szCs w:val="18"/>
              </w:rPr>
              <w:t>3,077,425</w:t>
            </w:r>
          </w:p>
        </w:tc>
        <w:tc>
          <w:tcPr>
            <w:tcW w:w="1134" w:type="dxa"/>
            <w:tcBorders>
              <w:top w:val="nil"/>
              <w:left w:val="nil"/>
              <w:right w:val="nil"/>
            </w:tcBorders>
            <w:shd w:val="clear" w:color="auto" w:fill="auto"/>
            <w:vAlign w:val="bottom"/>
          </w:tcPr>
          <w:p w14:paraId="6FED1759" w14:textId="027DD505" w:rsidR="00B314AF" w:rsidRPr="00970DC6" w:rsidRDefault="00B314AF" w:rsidP="00B314AF">
            <w:pPr>
              <w:spacing w:before="40" w:after="20"/>
              <w:jc w:val="right"/>
              <w:rPr>
                <w:rFonts w:cs="Arial"/>
                <w:b/>
                <w:sz w:val="18"/>
                <w:szCs w:val="18"/>
              </w:rPr>
            </w:pPr>
            <w:r w:rsidRPr="00970DC6">
              <w:rPr>
                <w:rFonts w:cs="Arial"/>
                <w:b/>
                <w:sz w:val="18"/>
                <w:szCs w:val="18"/>
              </w:rPr>
              <w:t>3,064,887</w:t>
            </w:r>
          </w:p>
        </w:tc>
        <w:tc>
          <w:tcPr>
            <w:tcW w:w="1134" w:type="dxa"/>
            <w:tcBorders>
              <w:top w:val="nil"/>
              <w:left w:val="nil"/>
              <w:right w:val="nil"/>
            </w:tcBorders>
            <w:shd w:val="clear" w:color="auto" w:fill="auto"/>
            <w:vAlign w:val="bottom"/>
          </w:tcPr>
          <w:p w14:paraId="75A5B1C2" w14:textId="3061D425" w:rsidR="00B314AF" w:rsidRPr="00B314AF" w:rsidRDefault="00B314AF" w:rsidP="00B314AF">
            <w:pPr>
              <w:spacing w:before="40" w:after="20"/>
              <w:jc w:val="right"/>
              <w:rPr>
                <w:rFonts w:cs="Arial"/>
                <w:sz w:val="18"/>
                <w:szCs w:val="18"/>
              </w:rPr>
            </w:pPr>
            <w:r w:rsidRPr="00B314AF">
              <w:rPr>
                <w:rFonts w:cs="Arial"/>
                <w:sz w:val="18"/>
                <w:szCs w:val="18"/>
              </w:rPr>
              <w:t>-12,538</w:t>
            </w:r>
          </w:p>
        </w:tc>
        <w:tc>
          <w:tcPr>
            <w:tcW w:w="170" w:type="dxa"/>
            <w:tcBorders>
              <w:top w:val="nil"/>
              <w:left w:val="nil"/>
              <w:right w:val="nil"/>
            </w:tcBorders>
            <w:shd w:val="clear" w:color="auto" w:fill="auto"/>
            <w:vAlign w:val="bottom"/>
          </w:tcPr>
          <w:p w14:paraId="70A14633" w14:textId="77777777" w:rsidR="00B314AF" w:rsidRPr="00B314AF" w:rsidRDefault="00B314AF" w:rsidP="00B314AF">
            <w:pPr>
              <w:spacing w:before="40" w:after="20"/>
              <w:jc w:val="right"/>
              <w:rPr>
                <w:rFonts w:cs="Arial"/>
                <w:sz w:val="18"/>
                <w:szCs w:val="18"/>
              </w:rPr>
            </w:pPr>
          </w:p>
        </w:tc>
        <w:tc>
          <w:tcPr>
            <w:tcW w:w="1134" w:type="dxa"/>
            <w:tcBorders>
              <w:top w:val="nil"/>
              <w:left w:val="nil"/>
              <w:right w:val="nil"/>
            </w:tcBorders>
            <w:shd w:val="clear" w:color="auto" w:fill="auto"/>
            <w:vAlign w:val="bottom"/>
          </w:tcPr>
          <w:p w14:paraId="760F13ED" w14:textId="3414532E" w:rsidR="00B314AF" w:rsidRPr="00B314AF" w:rsidRDefault="00B314AF" w:rsidP="00B314AF">
            <w:pPr>
              <w:spacing w:before="40" w:after="20"/>
              <w:jc w:val="right"/>
              <w:rPr>
                <w:rFonts w:cs="Arial"/>
                <w:sz w:val="18"/>
                <w:szCs w:val="18"/>
              </w:rPr>
            </w:pPr>
            <w:r w:rsidRPr="00B314AF">
              <w:rPr>
                <w:rFonts w:cs="Arial"/>
                <w:sz w:val="18"/>
                <w:szCs w:val="18"/>
              </w:rPr>
              <w:t>1,939,134</w:t>
            </w:r>
          </w:p>
        </w:tc>
        <w:tc>
          <w:tcPr>
            <w:tcW w:w="1134" w:type="dxa"/>
            <w:tcBorders>
              <w:top w:val="nil"/>
              <w:left w:val="nil"/>
              <w:right w:val="nil"/>
            </w:tcBorders>
            <w:shd w:val="clear" w:color="auto" w:fill="auto"/>
            <w:vAlign w:val="bottom"/>
          </w:tcPr>
          <w:p w14:paraId="3B7C5F9D" w14:textId="0AC7DDFC" w:rsidR="00B314AF" w:rsidRPr="00970DC6" w:rsidRDefault="00B314AF" w:rsidP="00B314AF">
            <w:pPr>
              <w:spacing w:before="40" w:after="20"/>
              <w:jc w:val="right"/>
              <w:rPr>
                <w:rFonts w:cs="Arial"/>
                <w:b/>
                <w:sz w:val="18"/>
                <w:szCs w:val="18"/>
              </w:rPr>
            </w:pPr>
            <w:r w:rsidRPr="00970DC6">
              <w:rPr>
                <w:rFonts w:cs="Arial"/>
                <w:b/>
                <w:sz w:val="18"/>
                <w:szCs w:val="18"/>
              </w:rPr>
              <w:t>1,938,881</w:t>
            </w:r>
          </w:p>
        </w:tc>
        <w:tc>
          <w:tcPr>
            <w:tcW w:w="1134" w:type="dxa"/>
            <w:tcBorders>
              <w:top w:val="nil"/>
              <w:left w:val="nil"/>
              <w:right w:val="nil"/>
            </w:tcBorders>
            <w:shd w:val="clear" w:color="auto" w:fill="auto"/>
            <w:vAlign w:val="bottom"/>
          </w:tcPr>
          <w:p w14:paraId="2D6CCEE5" w14:textId="309BD0F5" w:rsidR="00B314AF" w:rsidRPr="00B314AF" w:rsidRDefault="00B314AF" w:rsidP="00B314AF">
            <w:pPr>
              <w:spacing w:before="40" w:after="20"/>
              <w:jc w:val="right"/>
              <w:rPr>
                <w:rFonts w:cs="Arial"/>
                <w:sz w:val="18"/>
                <w:szCs w:val="18"/>
              </w:rPr>
            </w:pPr>
            <w:r w:rsidRPr="00B314AF">
              <w:rPr>
                <w:rFonts w:cs="Arial"/>
                <w:sz w:val="18"/>
                <w:szCs w:val="18"/>
              </w:rPr>
              <w:t>-253</w:t>
            </w:r>
          </w:p>
        </w:tc>
      </w:tr>
      <w:tr w:rsidR="00B314AF" w:rsidRPr="00B314AF" w14:paraId="25D4A370" w14:textId="77777777" w:rsidTr="004350BD">
        <w:trPr>
          <w:trHeight w:val="20"/>
        </w:trPr>
        <w:tc>
          <w:tcPr>
            <w:tcW w:w="2268" w:type="dxa"/>
            <w:tcBorders>
              <w:top w:val="nil"/>
              <w:left w:val="nil"/>
              <w:right w:val="single" w:sz="18" w:space="0" w:color="C00000"/>
            </w:tcBorders>
            <w:shd w:val="clear" w:color="auto" w:fill="auto"/>
            <w:vAlign w:val="center"/>
          </w:tcPr>
          <w:p w14:paraId="2BAC065D" w14:textId="77777777" w:rsidR="00B314AF" w:rsidRPr="0087211A" w:rsidRDefault="00B314AF" w:rsidP="00B314AF">
            <w:pPr>
              <w:spacing w:before="40" w:after="20"/>
              <w:rPr>
                <w:rFonts w:cs="Arial"/>
                <w:sz w:val="18"/>
                <w:szCs w:val="18"/>
              </w:rPr>
            </w:pPr>
          </w:p>
        </w:tc>
        <w:tc>
          <w:tcPr>
            <w:tcW w:w="1134" w:type="dxa"/>
            <w:tcBorders>
              <w:top w:val="nil"/>
              <w:left w:val="single" w:sz="18" w:space="0" w:color="C00000"/>
              <w:bottom w:val="single" w:sz="8" w:space="0" w:color="C00000"/>
              <w:right w:val="nil"/>
            </w:tcBorders>
            <w:shd w:val="clear" w:color="auto" w:fill="auto"/>
            <w:vAlign w:val="bottom"/>
          </w:tcPr>
          <w:p w14:paraId="017CF634" w14:textId="64AC1A9F" w:rsidR="00B314AF" w:rsidRPr="00B314AF" w:rsidRDefault="00B314AF" w:rsidP="00B314AF">
            <w:pPr>
              <w:spacing w:before="40" w:after="20"/>
              <w:jc w:val="right"/>
              <w:rPr>
                <w:rFonts w:cs="Arial"/>
                <w:sz w:val="18"/>
                <w:szCs w:val="18"/>
              </w:rPr>
            </w:pPr>
            <w:r w:rsidRPr="00B314AF">
              <w:rPr>
                <w:rFonts w:cs="Arial"/>
                <w:sz w:val="18"/>
                <w:szCs w:val="18"/>
              </w:rPr>
              <w:t> </w:t>
            </w:r>
          </w:p>
        </w:tc>
        <w:tc>
          <w:tcPr>
            <w:tcW w:w="1134" w:type="dxa"/>
            <w:tcBorders>
              <w:top w:val="nil"/>
              <w:left w:val="nil"/>
              <w:bottom w:val="single" w:sz="8" w:space="0" w:color="C00000"/>
              <w:right w:val="nil"/>
            </w:tcBorders>
            <w:shd w:val="clear" w:color="auto" w:fill="auto"/>
            <w:vAlign w:val="bottom"/>
          </w:tcPr>
          <w:p w14:paraId="31FDE941" w14:textId="77777777" w:rsidR="00B314AF" w:rsidRPr="00970DC6" w:rsidRDefault="00B314AF" w:rsidP="00B314AF">
            <w:pPr>
              <w:spacing w:before="40" w:after="20"/>
              <w:jc w:val="right"/>
              <w:rPr>
                <w:rFonts w:cs="Arial"/>
                <w:b/>
                <w:sz w:val="18"/>
                <w:szCs w:val="18"/>
              </w:rPr>
            </w:pPr>
          </w:p>
        </w:tc>
        <w:tc>
          <w:tcPr>
            <w:tcW w:w="1134" w:type="dxa"/>
            <w:tcBorders>
              <w:top w:val="nil"/>
              <w:left w:val="nil"/>
              <w:bottom w:val="single" w:sz="8" w:space="0" w:color="C00000"/>
              <w:right w:val="nil"/>
            </w:tcBorders>
            <w:shd w:val="clear" w:color="auto" w:fill="auto"/>
            <w:vAlign w:val="bottom"/>
          </w:tcPr>
          <w:p w14:paraId="74EA3D93" w14:textId="71F70AF4" w:rsidR="00B314AF" w:rsidRPr="00B314AF" w:rsidRDefault="00B314AF" w:rsidP="00B314AF">
            <w:pPr>
              <w:spacing w:before="40" w:after="20"/>
              <w:jc w:val="right"/>
              <w:rPr>
                <w:rFonts w:cs="Arial"/>
                <w:sz w:val="18"/>
                <w:szCs w:val="18"/>
              </w:rPr>
            </w:pPr>
          </w:p>
        </w:tc>
        <w:tc>
          <w:tcPr>
            <w:tcW w:w="170" w:type="dxa"/>
            <w:tcBorders>
              <w:top w:val="nil"/>
              <w:left w:val="nil"/>
              <w:bottom w:val="single" w:sz="8" w:space="0" w:color="C00000"/>
              <w:right w:val="nil"/>
            </w:tcBorders>
            <w:shd w:val="clear" w:color="auto" w:fill="auto"/>
            <w:vAlign w:val="bottom"/>
          </w:tcPr>
          <w:p w14:paraId="5949295F" w14:textId="77777777" w:rsidR="00B314AF" w:rsidRPr="00B314AF" w:rsidRDefault="00B314AF" w:rsidP="00B314AF">
            <w:pPr>
              <w:spacing w:before="40" w:after="20"/>
              <w:jc w:val="right"/>
              <w:rPr>
                <w:rFonts w:cs="Arial"/>
                <w:sz w:val="18"/>
                <w:szCs w:val="18"/>
              </w:rPr>
            </w:pPr>
          </w:p>
        </w:tc>
        <w:tc>
          <w:tcPr>
            <w:tcW w:w="1134" w:type="dxa"/>
            <w:tcBorders>
              <w:top w:val="nil"/>
              <w:left w:val="nil"/>
              <w:bottom w:val="single" w:sz="8" w:space="0" w:color="C00000"/>
              <w:right w:val="nil"/>
            </w:tcBorders>
            <w:shd w:val="clear" w:color="auto" w:fill="auto"/>
            <w:vAlign w:val="bottom"/>
          </w:tcPr>
          <w:p w14:paraId="66C51892" w14:textId="39863AE0" w:rsidR="00B314AF" w:rsidRPr="00B314AF" w:rsidRDefault="00B314AF" w:rsidP="00B314AF">
            <w:pPr>
              <w:spacing w:before="40" w:after="20"/>
              <w:jc w:val="right"/>
              <w:rPr>
                <w:rFonts w:cs="Arial"/>
                <w:sz w:val="18"/>
                <w:szCs w:val="18"/>
              </w:rPr>
            </w:pPr>
            <w:r w:rsidRPr="00B314AF">
              <w:rPr>
                <w:rFonts w:cs="Arial"/>
                <w:sz w:val="18"/>
                <w:szCs w:val="18"/>
              </w:rPr>
              <w:t> </w:t>
            </w:r>
          </w:p>
        </w:tc>
        <w:tc>
          <w:tcPr>
            <w:tcW w:w="1134" w:type="dxa"/>
            <w:tcBorders>
              <w:top w:val="nil"/>
              <w:left w:val="nil"/>
              <w:bottom w:val="single" w:sz="8" w:space="0" w:color="C00000"/>
              <w:right w:val="nil"/>
            </w:tcBorders>
            <w:shd w:val="clear" w:color="auto" w:fill="auto"/>
            <w:vAlign w:val="bottom"/>
          </w:tcPr>
          <w:p w14:paraId="324C8AEE" w14:textId="77777777" w:rsidR="00B314AF" w:rsidRPr="00970DC6" w:rsidRDefault="00B314AF" w:rsidP="00B314AF">
            <w:pPr>
              <w:spacing w:before="40" w:after="20"/>
              <w:jc w:val="right"/>
              <w:rPr>
                <w:rFonts w:cs="Arial"/>
                <w:b/>
                <w:sz w:val="18"/>
                <w:szCs w:val="18"/>
              </w:rPr>
            </w:pPr>
          </w:p>
        </w:tc>
        <w:tc>
          <w:tcPr>
            <w:tcW w:w="1134" w:type="dxa"/>
            <w:tcBorders>
              <w:top w:val="nil"/>
              <w:left w:val="nil"/>
              <w:bottom w:val="single" w:sz="8" w:space="0" w:color="C00000"/>
              <w:right w:val="nil"/>
            </w:tcBorders>
            <w:shd w:val="clear" w:color="auto" w:fill="auto"/>
            <w:vAlign w:val="bottom"/>
          </w:tcPr>
          <w:p w14:paraId="3D7AA9E6" w14:textId="6D8D798A" w:rsidR="00B314AF" w:rsidRPr="00B314AF" w:rsidRDefault="00B314AF" w:rsidP="00B314AF">
            <w:pPr>
              <w:spacing w:before="40" w:after="20"/>
              <w:jc w:val="right"/>
              <w:rPr>
                <w:rFonts w:cs="Arial"/>
                <w:sz w:val="18"/>
                <w:szCs w:val="18"/>
              </w:rPr>
            </w:pPr>
            <w:r w:rsidRPr="00B314AF">
              <w:rPr>
                <w:rFonts w:cs="Arial"/>
                <w:sz w:val="18"/>
                <w:szCs w:val="18"/>
              </w:rPr>
              <w:t> </w:t>
            </w:r>
          </w:p>
        </w:tc>
      </w:tr>
      <w:tr w:rsidR="00B314AF" w:rsidRPr="00B314AF" w14:paraId="60964425" w14:textId="77777777" w:rsidTr="004350BD">
        <w:trPr>
          <w:trHeight w:val="20"/>
        </w:trPr>
        <w:tc>
          <w:tcPr>
            <w:tcW w:w="2268" w:type="dxa"/>
            <w:tcBorders>
              <w:top w:val="nil"/>
              <w:left w:val="nil"/>
              <w:right w:val="single" w:sz="18" w:space="0" w:color="C00000"/>
            </w:tcBorders>
            <w:shd w:val="clear" w:color="auto" w:fill="auto"/>
            <w:vAlign w:val="center"/>
          </w:tcPr>
          <w:p w14:paraId="698ED315" w14:textId="77777777" w:rsidR="00B314AF" w:rsidRPr="0087211A" w:rsidRDefault="00B314AF" w:rsidP="00B314AF">
            <w:pPr>
              <w:spacing w:before="40" w:after="20"/>
              <w:rPr>
                <w:rFonts w:cs="Arial"/>
                <w:sz w:val="18"/>
                <w:szCs w:val="18"/>
              </w:rPr>
            </w:pPr>
          </w:p>
        </w:tc>
        <w:tc>
          <w:tcPr>
            <w:tcW w:w="1134" w:type="dxa"/>
            <w:tcBorders>
              <w:top w:val="single" w:sz="8" w:space="0" w:color="C00000"/>
              <w:left w:val="single" w:sz="18" w:space="0" w:color="C00000"/>
              <w:right w:val="nil"/>
            </w:tcBorders>
            <w:shd w:val="clear" w:color="auto" w:fill="auto"/>
            <w:vAlign w:val="bottom"/>
          </w:tcPr>
          <w:p w14:paraId="2744ACD7" w14:textId="677C9EFD" w:rsidR="00B314AF" w:rsidRPr="00B314AF" w:rsidRDefault="00B314AF" w:rsidP="00B314AF">
            <w:pPr>
              <w:spacing w:before="40" w:after="20"/>
              <w:jc w:val="right"/>
              <w:rPr>
                <w:rFonts w:cs="Arial"/>
                <w:b/>
                <w:sz w:val="18"/>
                <w:szCs w:val="18"/>
              </w:rPr>
            </w:pPr>
            <w:r w:rsidRPr="00B314AF">
              <w:rPr>
                <w:rFonts w:cs="Arial"/>
                <w:b/>
                <w:sz w:val="18"/>
                <w:szCs w:val="18"/>
              </w:rPr>
              <w:t>415,741,109</w:t>
            </w:r>
          </w:p>
        </w:tc>
        <w:tc>
          <w:tcPr>
            <w:tcW w:w="1134" w:type="dxa"/>
            <w:tcBorders>
              <w:top w:val="single" w:sz="8" w:space="0" w:color="C00000"/>
              <w:left w:val="nil"/>
              <w:right w:val="nil"/>
            </w:tcBorders>
            <w:shd w:val="clear" w:color="auto" w:fill="auto"/>
            <w:vAlign w:val="bottom"/>
          </w:tcPr>
          <w:p w14:paraId="10A77047" w14:textId="32EC337E" w:rsidR="00B314AF" w:rsidRPr="00B314AF" w:rsidRDefault="00B314AF" w:rsidP="00B314AF">
            <w:pPr>
              <w:spacing w:before="40" w:after="20"/>
              <w:jc w:val="right"/>
              <w:rPr>
                <w:rFonts w:cs="Arial"/>
                <w:b/>
                <w:sz w:val="18"/>
                <w:szCs w:val="18"/>
              </w:rPr>
            </w:pPr>
            <w:r w:rsidRPr="00B314AF">
              <w:rPr>
                <w:rFonts w:cs="Arial"/>
                <w:b/>
                <w:sz w:val="18"/>
                <w:szCs w:val="18"/>
              </w:rPr>
              <w:t>414,047,267</w:t>
            </w:r>
          </w:p>
        </w:tc>
        <w:tc>
          <w:tcPr>
            <w:tcW w:w="1134" w:type="dxa"/>
            <w:tcBorders>
              <w:top w:val="single" w:sz="8" w:space="0" w:color="C00000"/>
              <w:left w:val="nil"/>
              <w:right w:val="nil"/>
            </w:tcBorders>
            <w:shd w:val="clear" w:color="auto" w:fill="auto"/>
            <w:vAlign w:val="bottom"/>
          </w:tcPr>
          <w:p w14:paraId="028B01CE" w14:textId="2A802B9C" w:rsidR="00B314AF" w:rsidRPr="00B314AF" w:rsidRDefault="00B314AF" w:rsidP="00B314AF">
            <w:pPr>
              <w:spacing w:before="40" w:after="20"/>
              <w:jc w:val="right"/>
              <w:rPr>
                <w:rFonts w:cs="Arial"/>
                <w:b/>
                <w:sz w:val="18"/>
                <w:szCs w:val="18"/>
              </w:rPr>
            </w:pPr>
            <w:r w:rsidRPr="00B314AF">
              <w:rPr>
                <w:rFonts w:cs="Arial"/>
                <w:b/>
                <w:sz w:val="18"/>
                <w:szCs w:val="18"/>
              </w:rPr>
              <w:t>-1,693,842</w:t>
            </w:r>
          </w:p>
        </w:tc>
        <w:tc>
          <w:tcPr>
            <w:tcW w:w="170" w:type="dxa"/>
            <w:tcBorders>
              <w:top w:val="single" w:sz="8" w:space="0" w:color="C00000"/>
              <w:left w:val="nil"/>
              <w:right w:val="nil"/>
            </w:tcBorders>
            <w:shd w:val="clear" w:color="auto" w:fill="auto"/>
            <w:vAlign w:val="bottom"/>
          </w:tcPr>
          <w:p w14:paraId="29D0DD2E" w14:textId="1215DA6A" w:rsidR="00B314AF" w:rsidRPr="00B314AF" w:rsidRDefault="00B314AF" w:rsidP="00B314AF">
            <w:pPr>
              <w:spacing w:before="40" w:after="20"/>
              <w:jc w:val="right"/>
              <w:rPr>
                <w:rFonts w:cs="Arial"/>
                <w:b/>
                <w:sz w:val="18"/>
                <w:szCs w:val="18"/>
              </w:rPr>
            </w:pPr>
            <w:r w:rsidRPr="00B314AF">
              <w:rPr>
                <w:rFonts w:cs="Arial"/>
                <w:b/>
                <w:sz w:val="18"/>
                <w:szCs w:val="18"/>
              </w:rPr>
              <w:t> </w:t>
            </w:r>
          </w:p>
        </w:tc>
        <w:tc>
          <w:tcPr>
            <w:tcW w:w="1134" w:type="dxa"/>
            <w:tcBorders>
              <w:top w:val="single" w:sz="8" w:space="0" w:color="C00000"/>
              <w:left w:val="nil"/>
              <w:right w:val="nil"/>
            </w:tcBorders>
            <w:shd w:val="clear" w:color="auto" w:fill="auto"/>
            <w:vAlign w:val="bottom"/>
          </w:tcPr>
          <w:p w14:paraId="4CC20108" w14:textId="6B68C6B5" w:rsidR="00B314AF" w:rsidRPr="00B314AF" w:rsidRDefault="00B314AF" w:rsidP="00B314AF">
            <w:pPr>
              <w:spacing w:before="40" w:after="20"/>
              <w:jc w:val="right"/>
              <w:rPr>
                <w:rFonts w:cs="Arial"/>
                <w:b/>
                <w:sz w:val="18"/>
                <w:szCs w:val="18"/>
              </w:rPr>
            </w:pPr>
            <w:r w:rsidRPr="00B314AF">
              <w:rPr>
                <w:rFonts w:cs="Arial"/>
                <w:b/>
                <w:sz w:val="18"/>
                <w:szCs w:val="18"/>
              </w:rPr>
              <w:t>150,030,890</w:t>
            </w:r>
          </w:p>
        </w:tc>
        <w:tc>
          <w:tcPr>
            <w:tcW w:w="1134" w:type="dxa"/>
            <w:tcBorders>
              <w:top w:val="single" w:sz="8" w:space="0" w:color="C00000"/>
              <w:left w:val="nil"/>
              <w:right w:val="nil"/>
            </w:tcBorders>
            <w:shd w:val="clear" w:color="auto" w:fill="auto"/>
            <w:vAlign w:val="bottom"/>
          </w:tcPr>
          <w:p w14:paraId="49AE8026" w14:textId="2D9C026B" w:rsidR="00B314AF" w:rsidRPr="00B314AF" w:rsidRDefault="00B314AF" w:rsidP="00B314AF">
            <w:pPr>
              <w:spacing w:before="40" w:after="20"/>
              <w:jc w:val="right"/>
              <w:rPr>
                <w:rFonts w:cs="Arial"/>
                <w:b/>
                <w:sz w:val="18"/>
                <w:szCs w:val="18"/>
              </w:rPr>
            </w:pPr>
            <w:r w:rsidRPr="00B314AF">
              <w:rPr>
                <w:rFonts w:cs="Arial"/>
                <w:b/>
                <w:sz w:val="18"/>
                <w:szCs w:val="18"/>
              </w:rPr>
              <w:t>150,011,314</w:t>
            </w:r>
          </w:p>
        </w:tc>
        <w:tc>
          <w:tcPr>
            <w:tcW w:w="1134" w:type="dxa"/>
            <w:tcBorders>
              <w:top w:val="single" w:sz="8" w:space="0" w:color="C00000"/>
              <w:left w:val="nil"/>
              <w:right w:val="nil"/>
            </w:tcBorders>
            <w:shd w:val="clear" w:color="auto" w:fill="auto"/>
            <w:vAlign w:val="bottom"/>
          </w:tcPr>
          <w:p w14:paraId="46770F64" w14:textId="551595AA" w:rsidR="00B314AF" w:rsidRPr="00B314AF" w:rsidRDefault="00B314AF" w:rsidP="00B314AF">
            <w:pPr>
              <w:spacing w:before="40" w:after="20"/>
              <w:jc w:val="right"/>
              <w:rPr>
                <w:rFonts w:cs="Arial"/>
                <w:b/>
                <w:sz w:val="18"/>
                <w:szCs w:val="18"/>
              </w:rPr>
            </w:pPr>
            <w:r w:rsidRPr="00B314AF">
              <w:rPr>
                <w:rFonts w:cs="Arial"/>
                <w:b/>
                <w:sz w:val="18"/>
                <w:szCs w:val="18"/>
              </w:rPr>
              <w:t>-19,576</w:t>
            </w:r>
          </w:p>
        </w:tc>
      </w:tr>
    </w:tbl>
    <w:p w14:paraId="7FC130F4" w14:textId="77777777" w:rsidR="002E062A" w:rsidRPr="00FF36E8" w:rsidRDefault="002E062A" w:rsidP="00FF36E8">
      <w:pPr>
        <w:spacing w:before="40" w:after="20"/>
        <w:rPr>
          <w:rFonts w:cs="Arial"/>
          <w:sz w:val="18"/>
          <w:szCs w:val="18"/>
        </w:rPr>
      </w:pPr>
      <w:r w:rsidRPr="00FF36E8">
        <w:rPr>
          <w:rFonts w:cs="Arial"/>
          <w:sz w:val="18"/>
          <w:szCs w:val="18"/>
        </w:rPr>
        <w:br w:type="page"/>
      </w:r>
    </w:p>
    <w:p w14:paraId="318007F6" w14:textId="7C9D4A49" w:rsidR="000726CB" w:rsidRPr="00976C78" w:rsidRDefault="001F183A" w:rsidP="00536506">
      <w:pPr>
        <w:pStyle w:val="VGC-Head10"/>
      </w:pPr>
      <w:r>
        <w:lastRenderedPageBreak/>
        <w:t>2017-18</w:t>
      </w:r>
      <w:r w:rsidR="00A97ABE">
        <w:t xml:space="preserve"> </w:t>
      </w:r>
      <w:r w:rsidR="000726CB" w:rsidRPr="00976C78">
        <w:t>Final Grant Allocations</w:t>
      </w:r>
      <w:r w:rsidR="00CE4507" w:rsidRPr="00976C78">
        <w:tab/>
        <w:t>Appendix 1</w:t>
      </w:r>
    </w:p>
    <w:p w14:paraId="17BE4402" w14:textId="77777777" w:rsidR="000726CB" w:rsidRPr="00976C78" w:rsidRDefault="004F1184" w:rsidP="008C1A28">
      <w:pPr>
        <w:pStyle w:val="VGC-Head2"/>
      </w:pPr>
      <w:r>
        <w:tab/>
      </w:r>
    </w:p>
    <w:p w14:paraId="7943B9D2" w14:textId="77777777" w:rsidR="00BE3B95" w:rsidRPr="00FF36E8"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FF36E8" w14:paraId="0782BFB3" w14:textId="77777777" w:rsidTr="00033B56">
        <w:trPr>
          <w:trHeight w:val="20"/>
          <w:tblHeader/>
        </w:trPr>
        <w:tc>
          <w:tcPr>
            <w:tcW w:w="2268" w:type="dxa"/>
            <w:tcBorders>
              <w:top w:val="nil"/>
              <w:left w:val="nil"/>
              <w:right w:val="single" w:sz="18" w:space="0" w:color="C00000"/>
            </w:tcBorders>
            <w:shd w:val="clear" w:color="auto" w:fill="auto"/>
            <w:vAlign w:val="bottom"/>
          </w:tcPr>
          <w:p w14:paraId="363C96DD" w14:textId="77777777" w:rsidR="008C0428" w:rsidRPr="0087211A" w:rsidRDefault="008C0428" w:rsidP="008001AD">
            <w:pPr>
              <w:spacing w:before="40" w:after="20"/>
              <w:jc w:val="center"/>
              <w:rPr>
                <w:rFonts w:cs="Arial"/>
                <w:sz w:val="18"/>
                <w:szCs w:val="18"/>
              </w:rPr>
            </w:pPr>
          </w:p>
        </w:tc>
        <w:tc>
          <w:tcPr>
            <w:tcW w:w="4254" w:type="dxa"/>
            <w:gridSpan w:val="3"/>
            <w:tcBorders>
              <w:top w:val="nil"/>
              <w:left w:val="single" w:sz="18" w:space="0" w:color="C00000"/>
              <w:bottom w:val="single" w:sz="8" w:space="0" w:color="C00000"/>
              <w:right w:val="nil"/>
            </w:tcBorders>
            <w:shd w:val="clear" w:color="auto" w:fill="auto"/>
            <w:vAlign w:val="bottom"/>
          </w:tcPr>
          <w:p w14:paraId="4D747393" w14:textId="77777777" w:rsidR="008C0428" w:rsidRPr="00FF36E8" w:rsidRDefault="00AD6B35" w:rsidP="008001AD">
            <w:pPr>
              <w:spacing w:before="40" w:after="20"/>
              <w:jc w:val="center"/>
              <w:rPr>
                <w:rFonts w:cs="Arial"/>
                <w:b/>
                <w:sz w:val="18"/>
                <w:szCs w:val="18"/>
              </w:rPr>
            </w:pPr>
            <w:r>
              <w:rPr>
                <w:rFonts w:cs="Arial"/>
                <w:b/>
                <w:sz w:val="18"/>
                <w:szCs w:val="18"/>
              </w:rPr>
              <w:t>Financial Assistance Grants</w:t>
            </w:r>
          </w:p>
        </w:tc>
      </w:tr>
      <w:tr w:rsidR="000726CB" w:rsidRPr="00FF36E8" w14:paraId="620B0C1E" w14:textId="77777777" w:rsidTr="00033B56">
        <w:trPr>
          <w:trHeight w:val="20"/>
          <w:tblHeader/>
        </w:trPr>
        <w:tc>
          <w:tcPr>
            <w:tcW w:w="2268" w:type="dxa"/>
            <w:tcBorders>
              <w:top w:val="nil"/>
              <w:left w:val="nil"/>
              <w:right w:val="single" w:sz="18" w:space="0" w:color="C00000"/>
            </w:tcBorders>
            <w:shd w:val="clear" w:color="auto" w:fill="auto"/>
            <w:vAlign w:val="bottom"/>
          </w:tcPr>
          <w:p w14:paraId="3E00DBB7" w14:textId="77777777" w:rsidR="000726CB" w:rsidRPr="0087211A" w:rsidRDefault="000726CB"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41F9E355" w14:textId="77777777" w:rsidR="000726CB" w:rsidRPr="00FF36E8" w:rsidRDefault="000726CB"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418" w:type="dxa"/>
            <w:tcBorders>
              <w:top w:val="single" w:sz="8" w:space="0" w:color="C00000"/>
              <w:left w:val="nil"/>
              <w:bottom w:val="single" w:sz="8" w:space="0" w:color="C00000"/>
              <w:right w:val="nil"/>
            </w:tcBorders>
            <w:shd w:val="clear" w:color="auto" w:fill="auto"/>
            <w:vAlign w:val="bottom"/>
          </w:tcPr>
          <w:p w14:paraId="2A930447" w14:textId="77777777" w:rsidR="000726CB" w:rsidRPr="00FF36E8" w:rsidRDefault="000726CB"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418" w:type="dxa"/>
            <w:tcBorders>
              <w:top w:val="single" w:sz="8" w:space="0" w:color="C00000"/>
              <w:left w:val="nil"/>
              <w:bottom w:val="single" w:sz="8" w:space="0" w:color="C00000"/>
              <w:right w:val="nil"/>
            </w:tcBorders>
            <w:shd w:val="clear" w:color="auto" w:fill="auto"/>
            <w:vAlign w:val="bottom"/>
          </w:tcPr>
          <w:p w14:paraId="6517EDCF" w14:textId="77777777" w:rsidR="000726CB" w:rsidRPr="00FF36E8" w:rsidRDefault="000726CB" w:rsidP="008001AD">
            <w:pPr>
              <w:spacing w:before="40" w:after="20"/>
              <w:jc w:val="center"/>
              <w:rPr>
                <w:rFonts w:cs="Arial"/>
                <w:sz w:val="16"/>
                <w:szCs w:val="16"/>
              </w:rPr>
            </w:pPr>
            <w:r w:rsidRPr="00FF36E8">
              <w:rPr>
                <w:rFonts w:cs="Arial"/>
                <w:sz w:val="16"/>
                <w:szCs w:val="16"/>
              </w:rPr>
              <w:t xml:space="preserve">Difference </w:t>
            </w:r>
            <w:r w:rsidR="005E44F9" w:rsidRPr="00FF36E8">
              <w:rPr>
                <w:rFonts w:cs="Arial"/>
                <w:sz w:val="16"/>
                <w:szCs w:val="16"/>
              </w:rPr>
              <w:br/>
            </w:r>
            <w:r w:rsidRPr="00FF36E8">
              <w:rPr>
                <w:rFonts w:cs="Arial"/>
                <w:sz w:val="16"/>
                <w:szCs w:val="16"/>
              </w:rPr>
              <w:t>($)</w:t>
            </w:r>
          </w:p>
        </w:tc>
      </w:tr>
      <w:tr w:rsidR="00CD75DD" w:rsidRPr="00B314AF" w14:paraId="1B84F931" w14:textId="77777777" w:rsidTr="00033B56">
        <w:trPr>
          <w:trHeight w:val="20"/>
          <w:tblHeader/>
        </w:trPr>
        <w:tc>
          <w:tcPr>
            <w:tcW w:w="2268" w:type="dxa"/>
            <w:tcBorders>
              <w:left w:val="nil"/>
              <w:bottom w:val="nil"/>
              <w:right w:val="single" w:sz="18" w:space="0" w:color="C00000"/>
            </w:tcBorders>
            <w:shd w:val="clear" w:color="auto" w:fill="auto"/>
            <w:vAlign w:val="center"/>
          </w:tcPr>
          <w:p w14:paraId="5CDCC6A5" w14:textId="77777777" w:rsidR="00CD75DD" w:rsidRPr="0087211A" w:rsidRDefault="00CD75DD" w:rsidP="00CD75DD">
            <w:pPr>
              <w:spacing w:before="40" w:after="20"/>
              <w:rPr>
                <w:rFonts w:cs="Arial"/>
                <w:sz w:val="18"/>
                <w:szCs w:val="18"/>
              </w:rPr>
            </w:pPr>
          </w:p>
        </w:tc>
        <w:tc>
          <w:tcPr>
            <w:tcW w:w="1418" w:type="dxa"/>
            <w:tcBorders>
              <w:top w:val="single" w:sz="8" w:space="0" w:color="C00000"/>
              <w:left w:val="single" w:sz="18" w:space="0" w:color="C00000"/>
              <w:bottom w:val="nil"/>
              <w:right w:val="nil"/>
            </w:tcBorders>
            <w:shd w:val="clear" w:color="auto" w:fill="auto"/>
            <w:vAlign w:val="bottom"/>
          </w:tcPr>
          <w:p w14:paraId="1CBD896D" w14:textId="0FDA6A53" w:rsidR="00CD75DD" w:rsidRPr="00CD75DD" w:rsidRDefault="00CD75DD" w:rsidP="00CD75DD">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vAlign w:val="bottom"/>
          </w:tcPr>
          <w:p w14:paraId="2E4DDA23" w14:textId="77777777" w:rsidR="00CD75DD" w:rsidRPr="00B314AF" w:rsidRDefault="00CD75DD" w:rsidP="00CD75DD">
            <w:pPr>
              <w:spacing w:before="40" w:after="20"/>
              <w:jc w:val="right"/>
              <w:rPr>
                <w:rFonts w:cs="Arial"/>
                <w:b/>
                <w:sz w:val="18"/>
                <w:szCs w:val="18"/>
              </w:rPr>
            </w:pPr>
          </w:p>
        </w:tc>
        <w:tc>
          <w:tcPr>
            <w:tcW w:w="1418" w:type="dxa"/>
            <w:tcBorders>
              <w:top w:val="single" w:sz="8" w:space="0" w:color="C00000"/>
              <w:left w:val="nil"/>
              <w:bottom w:val="nil"/>
              <w:right w:val="nil"/>
            </w:tcBorders>
            <w:shd w:val="clear" w:color="auto" w:fill="auto"/>
            <w:vAlign w:val="bottom"/>
          </w:tcPr>
          <w:p w14:paraId="7BB64BC0" w14:textId="660CB075" w:rsidR="00CD75DD" w:rsidRPr="00CD75DD" w:rsidRDefault="00CD75DD" w:rsidP="00CD75DD">
            <w:pPr>
              <w:spacing w:before="40" w:after="20"/>
              <w:jc w:val="right"/>
              <w:rPr>
                <w:rFonts w:cs="Arial"/>
                <w:sz w:val="18"/>
                <w:szCs w:val="18"/>
              </w:rPr>
            </w:pPr>
          </w:p>
        </w:tc>
      </w:tr>
      <w:tr w:rsidR="00B314AF" w:rsidRPr="00B314AF" w14:paraId="7F8A4130" w14:textId="77777777" w:rsidTr="00401057">
        <w:trPr>
          <w:trHeight w:val="20"/>
        </w:trPr>
        <w:tc>
          <w:tcPr>
            <w:tcW w:w="2268" w:type="dxa"/>
            <w:tcBorders>
              <w:top w:val="nil"/>
              <w:left w:val="nil"/>
              <w:bottom w:val="nil"/>
              <w:right w:val="single" w:sz="18" w:space="0" w:color="C00000"/>
            </w:tcBorders>
            <w:shd w:val="clear" w:color="auto" w:fill="auto"/>
            <w:vAlign w:val="center"/>
          </w:tcPr>
          <w:p w14:paraId="57588AC4" w14:textId="77777777" w:rsidR="00B314AF" w:rsidRPr="0087211A" w:rsidRDefault="00B314AF" w:rsidP="00B314AF">
            <w:pPr>
              <w:spacing w:before="40" w:after="20"/>
              <w:rPr>
                <w:rFonts w:cs="Arial"/>
                <w:sz w:val="18"/>
                <w:szCs w:val="18"/>
              </w:rPr>
            </w:pPr>
            <w:r w:rsidRPr="0087211A">
              <w:rPr>
                <w:rFonts w:cs="Arial"/>
                <w:sz w:val="18"/>
                <w:szCs w:val="18"/>
              </w:rPr>
              <w:t xml:space="preserve">Macedon Ranges S </w:t>
            </w:r>
          </w:p>
        </w:tc>
        <w:tc>
          <w:tcPr>
            <w:tcW w:w="1418" w:type="dxa"/>
            <w:tcBorders>
              <w:top w:val="nil"/>
              <w:left w:val="single" w:sz="18" w:space="0" w:color="C00000"/>
              <w:bottom w:val="nil"/>
              <w:right w:val="nil"/>
            </w:tcBorders>
            <w:shd w:val="clear" w:color="auto" w:fill="auto"/>
            <w:vAlign w:val="bottom"/>
          </w:tcPr>
          <w:p w14:paraId="7AD0635B" w14:textId="5F58FC09" w:rsidR="00B314AF" w:rsidRPr="00B314AF" w:rsidRDefault="00B314AF" w:rsidP="00B314AF">
            <w:pPr>
              <w:spacing w:before="40" w:after="20"/>
              <w:jc w:val="right"/>
              <w:rPr>
                <w:rFonts w:cs="Arial"/>
                <w:sz w:val="18"/>
                <w:szCs w:val="18"/>
              </w:rPr>
            </w:pPr>
            <w:r w:rsidRPr="00B314AF">
              <w:rPr>
                <w:rFonts w:cs="Arial"/>
                <w:sz w:val="18"/>
                <w:szCs w:val="18"/>
              </w:rPr>
              <w:t>6,935,624</w:t>
            </w:r>
          </w:p>
        </w:tc>
        <w:tc>
          <w:tcPr>
            <w:tcW w:w="1418" w:type="dxa"/>
            <w:tcBorders>
              <w:top w:val="nil"/>
              <w:left w:val="nil"/>
              <w:bottom w:val="nil"/>
              <w:right w:val="nil"/>
            </w:tcBorders>
            <w:shd w:val="clear" w:color="auto" w:fill="auto"/>
            <w:vAlign w:val="bottom"/>
          </w:tcPr>
          <w:p w14:paraId="27809851" w14:textId="73C9DD9A" w:rsidR="00B314AF" w:rsidRPr="00B314AF" w:rsidRDefault="00B314AF" w:rsidP="00B314AF">
            <w:pPr>
              <w:spacing w:before="40" w:after="20"/>
              <w:jc w:val="right"/>
              <w:rPr>
                <w:rFonts w:cs="Arial"/>
                <w:b/>
                <w:sz w:val="18"/>
                <w:szCs w:val="18"/>
              </w:rPr>
            </w:pPr>
            <w:r w:rsidRPr="00B314AF">
              <w:rPr>
                <w:rFonts w:cs="Arial"/>
                <w:b/>
                <w:sz w:val="18"/>
                <w:szCs w:val="18"/>
              </w:rPr>
              <w:t>6,915,500</w:t>
            </w:r>
          </w:p>
        </w:tc>
        <w:tc>
          <w:tcPr>
            <w:tcW w:w="1418" w:type="dxa"/>
            <w:tcBorders>
              <w:top w:val="nil"/>
              <w:left w:val="nil"/>
              <w:bottom w:val="nil"/>
              <w:right w:val="nil"/>
            </w:tcBorders>
            <w:shd w:val="clear" w:color="auto" w:fill="auto"/>
            <w:vAlign w:val="bottom"/>
          </w:tcPr>
          <w:p w14:paraId="0B601174" w14:textId="22475236" w:rsidR="00B314AF" w:rsidRPr="00B314AF" w:rsidRDefault="00B314AF" w:rsidP="00B314AF">
            <w:pPr>
              <w:spacing w:before="40" w:after="20"/>
              <w:jc w:val="right"/>
              <w:rPr>
                <w:rFonts w:cs="Arial"/>
                <w:sz w:val="18"/>
                <w:szCs w:val="18"/>
              </w:rPr>
            </w:pPr>
            <w:r w:rsidRPr="00B314AF">
              <w:rPr>
                <w:rFonts w:cs="Arial"/>
                <w:sz w:val="18"/>
                <w:szCs w:val="18"/>
              </w:rPr>
              <w:t>-20,124</w:t>
            </w:r>
          </w:p>
        </w:tc>
      </w:tr>
      <w:tr w:rsidR="00B314AF" w:rsidRPr="00B314AF" w14:paraId="70A76C25" w14:textId="77777777" w:rsidTr="00401057">
        <w:trPr>
          <w:trHeight w:val="20"/>
        </w:trPr>
        <w:tc>
          <w:tcPr>
            <w:tcW w:w="2268" w:type="dxa"/>
            <w:tcBorders>
              <w:top w:val="nil"/>
              <w:left w:val="nil"/>
              <w:bottom w:val="nil"/>
              <w:right w:val="single" w:sz="18" w:space="0" w:color="C00000"/>
            </w:tcBorders>
            <w:shd w:val="clear" w:color="auto" w:fill="auto"/>
            <w:vAlign w:val="center"/>
          </w:tcPr>
          <w:p w14:paraId="75F3DB86" w14:textId="77777777" w:rsidR="00B314AF" w:rsidRPr="0087211A" w:rsidRDefault="00B314AF" w:rsidP="00B314AF">
            <w:pPr>
              <w:spacing w:before="40" w:after="20"/>
              <w:rPr>
                <w:rFonts w:cs="Arial"/>
                <w:sz w:val="18"/>
                <w:szCs w:val="18"/>
              </w:rPr>
            </w:pPr>
            <w:r w:rsidRPr="0087211A">
              <w:rPr>
                <w:rFonts w:cs="Arial"/>
                <w:sz w:val="18"/>
                <w:szCs w:val="18"/>
              </w:rPr>
              <w:t xml:space="preserve">Manningham C </w:t>
            </w:r>
          </w:p>
        </w:tc>
        <w:tc>
          <w:tcPr>
            <w:tcW w:w="1418" w:type="dxa"/>
            <w:tcBorders>
              <w:top w:val="nil"/>
              <w:left w:val="single" w:sz="18" w:space="0" w:color="C00000"/>
              <w:bottom w:val="nil"/>
              <w:right w:val="nil"/>
            </w:tcBorders>
            <w:shd w:val="clear" w:color="auto" w:fill="auto"/>
            <w:vAlign w:val="bottom"/>
          </w:tcPr>
          <w:p w14:paraId="2739A515" w14:textId="25299F6F" w:rsidR="00B314AF" w:rsidRPr="00B314AF" w:rsidRDefault="00B314AF" w:rsidP="00B314AF">
            <w:pPr>
              <w:spacing w:before="40" w:after="20"/>
              <w:jc w:val="right"/>
              <w:rPr>
                <w:rFonts w:cs="Arial"/>
                <w:sz w:val="18"/>
                <w:szCs w:val="18"/>
              </w:rPr>
            </w:pPr>
            <w:r w:rsidRPr="00B314AF">
              <w:rPr>
                <w:rFonts w:cs="Arial"/>
                <w:sz w:val="18"/>
                <w:szCs w:val="18"/>
              </w:rPr>
              <w:t>3,277,161</w:t>
            </w:r>
          </w:p>
        </w:tc>
        <w:tc>
          <w:tcPr>
            <w:tcW w:w="1418" w:type="dxa"/>
            <w:tcBorders>
              <w:top w:val="nil"/>
              <w:left w:val="nil"/>
              <w:bottom w:val="nil"/>
              <w:right w:val="nil"/>
            </w:tcBorders>
            <w:shd w:val="clear" w:color="auto" w:fill="auto"/>
            <w:vAlign w:val="bottom"/>
          </w:tcPr>
          <w:p w14:paraId="697EE4C7" w14:textId="48D6398B" w:rsidR="00B314AF" w:rsidRPr="00B314AF" w:rsidRDefault="00B314AF" w:rsidP="00B314AF">
            <w:pPr>
              <w:spacing w:before="40" w:after="20"/>
              <w:jc w:val="right"/>
              <w:rPr>
                <w:rFonts w:cs="Arial"/>
                <w:b/>
                <w:sz w:val="18"/>
                <w:szCs w:val="18"/>
              </w:rPr>
            </w:pPr>
            <w:r w:rsidRPr="00B314AF">
              <w:rPr>
                <w:rFonts w:cs="Arial"/>
                <w:b/>
                <w:sz w:val="18"/>
                <w:szCs w:val="18"/>
              </w:rPr>
              <w:t>3,266,951</w:t>
            </w:r>
          </w:p>
        </w:tc>
        <w:tc>
          <w:tcPr>
            <w:tcW w:w="1418" w:type="dxa"/>
            <w:tcBorders>
              <w:top w:val="nil"/>
              <w:left w:val="nil"/>
              <w:bottom w:val="nil"/>
              <w:right w:val="nil"/>
            </w:tcBorders>
            <w:shd w:val="clear" w:color="auto" w:fill="auto"/>
            <w:vAlign w:val="bottom"/>
          </w:tcPr>
          <w:p w14:paraId="441B9171" w14:textId="5D6A69A1" w:rsidR="00B314AF" w:rsidRPr="00B314AF" w:rsidRDefault="00B314AF" w:rsidP="00B314AF">
            <w:pPr>
              <w:spacing w:before="40" w:after="20"/>
              <w:jc w:val="right"/>
              <w:rPr>
                <w:rFonts w:cs="Arial"/>
                <w:sz w:val="18"/>
                <w:szCs w:val="18"/>
              </w:rPr>
            </w:pPr>
            <w:r w:rsidRPr="00B314AF">
              <w:rPr>
                <w:rFonts w:cs="Arial"/>
                <w:sz w:val="18"/>
                <w:szCs w:val="18"/>
              </w:rPr>
              <w:t>-10,210</w:t>
            </w:r>
          </w:p>
        </w:tc>
      </w:tr>
      <w:tr w:rsidR="00B314AF" w:rsidRPr="00B314AF" w14:paraId="64018F3E"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ECCE50" w14:textId="77777777" w:rsidR="00B314AF" w:rsidRPr="0087211A" w:rsidRDefault="00B314AF" w:rsidP="00B314AF">
            <w:pPr>
              <w:spacing w:before="40" w:after="20"/>
              <w:rPr>
                <w:rFonts w:cs="Arial"/>
                <w:sz w:val="18"/>
                <w:szCs w:val="18"/>
              </w:rPr>
            </w:pPr>
            <w:r w:rsidRPr="0087211A">
              <w:rPr>
                <w:rFonts w:cs="Arial"/>
                <w:sz w:val="18"/>
                <w:szCs w:val="18"/>
              </w:rPr>
              <w:t>Mansfield S</w:t>
            </w:r>
          </w:p>
        </w:tc>
        <w:tc>
          <w:tcPr>
            <w:tcW w:w="1418" w:type="dxa"/>
            <w:tcBorders>
              <w:top w:val="nil"/>
              <w:left w:val="single" w:sz="18" w:space="0" w:color="C00000"/>
              <w:bottom w:val="nil"/>
              <w:right w:val="nil"/>
            </w:tcBorders>
            <w:shd w:val="clear" w:color="auto" w:fill="auto"/>
            <w:vAlign w:val="bottom"/>
          </w:tcPr>
          <w:p w14:paraId="54B3AB1A" w14:textId="5663210D" w:rsidR="00B314AF" w:rsidRPr="00B314AF" w:rsidRDefault="00B314AF" w:rsidP="00B314AF">
            <w:pPr>
              <w:spacing w:before="40" w:after="20"/>
              <w:jc w:val="right"/>
              <w:rPr>
                <w:rFonts w:cs="Arial"/>
                <w:sz w:val="18"/>
                <w:szCs w:val="18"/>
              </w:rPr>
            </w:pPr>
            <w:r w:rsidRPr="00B314AF">
              <w:rPr>
                <w:rFonts w:cs="Arial"/>
                <w:sz w:val="18"/>
                <w:szCs w:val="18"/>
              </w:rPr>
              <w:t>2,757,813</w:t>
            </w:r>
          </w:p>
        </w:tc>
        <w:tc>
          <w:tcPr>
            <w:tcW w:w="1418" w:type="dxa"/>
            <w:tcBorders>
              <w:top w:val="nil"/>
              <w:left w:val="nil"/>
              <w:bottom w:val="nil"/>
              <w:right w:val="nil"/>
            </w:tcBorders>
            <w:shd w:val="clear" w:color="auto" w:fill="auto"/>
            <w:vAlign w:val="bottom"/>
          </w:tcPr>
          <w:p w14:paraId="0BB7EEB2" w14:textId="33F7C837" w:rsidR="00B314AF" w:rsidRPr="00B314AF" w:rsidRDefault="00B314AF" w:rsidP="00B314AF">
            <w:pPr>
              <w:spacing w:before="40" w:after="20"/>
              <w:jc w:val="right"/>
              <w:rPr>
                <w:rFonts w:cs="Arial"/>
                <w:b/>
                <w:sz w:val="18"/>
                <w:szCs w:val="18"/>
              </w:rPr>
            </w:pPr>
            <w:r w:rsidRPr="00B314AF">
              <w:rPr>
                <w:rFonts w:cs="Arial"/>
                <w:b/>
                <w:sz w:val="18"/>
                <w:szCs w:val="18"/>
              </w:rPr>
              <w:t>2,750,015</w:t>
            </w:r>
          </w:p>
        </w:tc>
        <w:tc>
          <w:tcPr>
            <w:tcW w:w="1418" w:type="dxa"/>
            <w:tcBorders>
              <w:top w:val="nil"/>
              <w:left w:val="nil"/>
              <w:bottom w:val="nil"/>
              <w:right w:val="nil"/>
            </w:tcBorders>
            <w:shd w:val="clear" w:color="auto" w:fill="auto"/>
            <w:vAlign w:val="bottom"/>
          </w:tcPr>
          <w:p w14:paraId="2A4CEBDF" w14:textId="43C8AD50" w:rsidR="00B314AF" w:rsidRPr="00B314AF" w:rsidRDefault="00B314AF" w:rsidP="00B314AF">
            <w:pPr>
              <w:spacing w:before="40" w:after="20"/>
              <w:jc w:val="right"/>
              <w:rPr>
                <w:rFonts w:cs="Arial"/>
                <w:sz w:val="18"/>
                <w:szCs w:val="18"/>
              </w:rPr>
            </w:pPr>
            <w:r w:rsidRPr="00B314AF">
              <w:rPr>
                <w:rFonts w:cs="Arial"/>
                <w:sz w:val="18"/>
                <w:szCs w:val="18"/>
              </w:rPr>
              <w:t>-7,798</w:t>
            </w:r>
          </w:p>
        </w:tc>
      </w:tr>
      <w:tr w:rsidR="00B314AF" w:rsidRPr="00B314AF" w14:paraId="1986DE8E" w14:textId="77777777" w:rsidTr="00401057">
        <w:trPr>
          <w:trHeight w:val="20"/>
        </w:trPr>
        <w:tc>
          <w:tcPr>
            <w:tcW w:w="2268" w:type="dxa"/>
            <w:tcBorders>
              <w:top w:val="nil"/>
              <w:left w:val="nil"/>
              <w:bottom w:val="nil"/>
              <w:right w:val="single" w:sz="18" w:space="0" w:color="C00000"/>
            </w:tcBorders>
            <w:shd w:val="clear" w:color="auto" w:fill="auto"/>
            <w:vAlign w:val="center"/>
          </w:tcPr>
          <w:p w14:paraId="2AE1376F" w14:textId="77777777" w:rsidR="00B314AF" w:rsidRPr="0087211A" w:rsidRDefault="00B314AF" w:rsidP="00B314AF">
            <w:pPr>
              <w:spacing w:before="40" w:after="20"/>
              <w:rPr>
                <w:rFonts w:cs="Arial"/>
                <w:sz w:val="18"/>
                <w:szCs w:val="18"/>
              </w:rPr>
            </w:pPr>
            <w:r w:rsidRPr="0087211A">
              <w:rPr>
                <w:rFonts w:cs="Arial"/>
                <w:sz w:val="18"/>
                <w:szCs w:val="18"/>
              </w:rPr>
              <w:t xml:space="preserve">Maribyrnong C </w:t>
            </w:r>
          </w:p>
        </w:tc>
        <w:tc>
          <w:tcPr>
            <w:tcW w:w="1418" w:type="dxa"/>
            <w:tcBorders>
              <w:top w:val="nil"/>
              <w:left w:val="single" w:sz="18" w:space="0" w:color="C00000"/>
              <w:bottom w:val="nil"/>
              <w:right w:val="nil"/>
            </w:tcBorders>
            <w:shd w:val="clear" w:color="auto" w:fill="auto"/>
            <w:vAlign w:val="bottom"/>
          </w:tcPr>
          <w:p w14:paraId="1D18651C" w14:textId="04ADACE9" w:rsidR="00B314AF" w:rsidRPr="00B314AF" w:rsidRDefault="00B314AF" w:rsidP="00B314AF">
            <w:pPr>
              <w:spacing w:before="40" w:after="20"/>
              <w:jc w:val="right"/>
              <w:rPr>
                <w:rFonts w:cs="Arial"/>
                <w:sz w:val="18"/>
                <w:szCs w:val="18"/>
              </w:rPr>
            </w:pPr>
            <w:r w:rsidRPr="00B314AF">
              <w:rPr>
                <w:rFonts w:cs="Arial"/>
                <w:sz w:val="18"/>
                <w:szCs w:val="18"/>
              </w:rPr>
              <w:t>2,810,825</w:t>
            </w:r>
          </w:p>
        </w:tc>
        <w:tc>
          <w:tcPr>
            <w:tcW w:w="1418" w:type="dxa"/>
            <w:tcBorders>
              <w:top w:val="nil"/>
              <w:left w:val="nil"/>
              <w:bottom w:val="nil"/>
              <w:right w:val="nil"/>
            </w:tcBorders>
            <w:shd w:val="clear" w:color="auto" w:fill="auto"/>
            <w:vAlign w:val="bottom"/>
          </w:tcPr>
          <w:p w14:paraId="4BEB9719" w14:textId="15CF07C4" w:rsidR="00B314AF" w:rsidRPr="00B314AF" w:rsidRDefault="00B314AF" w:rsidP="00B314AF">
            <w:pPr>
              <w:spacing w:before="40" w:after="20"/>
              <w:jc w:val="right"/>
              <w:rPr>
                <w:rFonts w:cs="Arial"/>
                <w:b/>
                <w:sz w:val="18"/>
                <w:szCs w:val="18"/>
              </w:rPr>
            </w:pPr>
            <w:r w:rsidRPr="00B314AF">
              <w:rPr>
                <w:rFonts w:cs="Arial"/>
                <w:b/>
                <w:sz w:val="18"/>
                <w:szCs w:val="18"/>
              </w:rPr>
              <w:t>2,801,468</w:t>
            </w:r>
          </w:p>
        </w:tc>
        <w:tc>
          <w:tcPr>
            <w:tcW w:w="1418" w:type="dxa"/>
            <w:tcBorders>
              <w:top w:val="nil"/>
              <w:left w:val="nil"/>
              <w:bottom w:val="nil"/>
              <w:right w:val="nil"/>
            </w:tcBorders>
            <w:shd w:val="clear" w:color="auto" w:fill="auto"/>
            <w:vAlign w:val="bottom"/>
          </w:tcPr>
          <w:p w14:paraId="28106F34" w14:textId="4269A89E" w:rsidR="00B314AF" w:rsidRPr="00B314AF" w:rsidRDefault="00B314AF" w:rsidP="00B314AF">
            <w:pPr>
              <w:spacing w:before="40" w:after="20"/>
              <w:jc w:val="right"/>
              <w:rPr>
                <w:rFonts w:cs="Arial"/>
                <w:sz w:val="18"/>
                <w:szCs w:val="18"/>
              </w:rPr>
            </w:pPr>
            <w:r w:rsidRPr="00B314AF">
              <w:rPr>
                <w:rFonts w:cs="Arial"/>
                <w:sz w:val="18"/>
                <w:szCs w:val="18"/>
              </w:rPr>
              <w:t>-9,357</w:t>
            </w:r>
          </w:p>
        </w:tc>
      </w:tr>
      <w:tr w:rsidR="00B314AF" w:rsidRPr="00B314AF" w14:paraId="731ED08F" w14:textId="77777777" w:rsidTr="00401057">
        <w:trPr>
          <w:trHeight w:val="20"/>
        </w:trPr>
        <w:tc>
          <w:tcPr>
            <w:tcW w:w="2268" w:type="dxa"/>
            <w:tcBorders>
              <w:top w:val="nil"/>
              <w:left w:val="nil"/>
              <w:bottom w:val="nil"/>
              <w:right w:val="single" w:sz="18" w:space="0" w:color="C00000"/>
            </w:tcBorders>
            <w:shd w:val="clear" w:color="auto" w:fill="auto"/>
            <w:vAlign w:val="center"/>
          </w:tcPr>
          <w:p w14:paraId="6614BE0F" w14:textId="77777777" w:rsidR="00B314AF" w:rsidRPr="0087211A" w:rsidRDefault="00B314AF" w:rsidP="00B314AF">
            <w:pPr>
              <w:spacing w:before="40" w:after="20"/>
              <w:rPr>
                <w:rFonts w:cs="Arial"/>
                <w:sz w:val="18"/>
                <w:szCs w:val="18"/>
              </w:rPr>
            </w:pPr>
            <w:r w:rsidRPr="0087211A">
              <w:rPr>
                <w:rFonts w:cs="Arial"/>
                <w:sz w:val="18"/>
                <w:szCs w:val="18"/>
              </w:rPr>
              <w:t xml:space="preserve">Maroondah C </w:t>
            </w:r>
          </w:p>
        </w:tc>
        <w:tc>
          <w:tcPr>
            <w:tcW w:w="1418" w:type="dxa"/>
            <w:tcBorders>
              <w:top w:val="nil"/>
              <w:left w:val="single" w:sz="18" w:space="0" w:color="C00000"/>
              <w:bottom w:val="nil"/>
              <w:right w:val="nil"/>
            </w:tcBorders>
            <w:shd w:val="clear" w:color="auto" w:fill="auto"/>
            <w:vAlign w:val="bottom"/>
          </w:tcPr>
          <w:p w14:paraId="44CC226F" w14:textId="6A769B00" w:rsidR="00B314AF" w:rsidRPr="00B314AF" w:rsidRDefault="00B314AF" w:rsidP="00B314AF">
            <w:pPr>
              <w:spacing w:before="40" w:after="20"/>
              <w:jc w:val="right"/>
              <w:rPr>
                <w:rFonts w:cs="Arial"/>
                <w:sz w:val="18"/>
                <w:szCs w:val="18"/>
              </w:rPr>
            </w:pPr>
            <w:r w:rsidRPr="00B314AF">
              <w:rPr>
                <w:rFonts w:cs="Arial"/>
                <w:sz w:val="18"/>
                <w:szCs w:val="18"/>
              </w:rPr>
              <w:t>4,960,153</w:t>
            </w:r>
          </w:p>
        </w:tc>
        <w:tc>
          <w:tcPr>
            <w:tcW w:w="1418" w:type="dxa"/>
            <w:tcBorders>
              <w:top w:val="nil"/>
              <w:left w:val="nil"/>
              <w:bottom w:val="nil"/>
              <w:right w:val="nil"/>
            </w:tcBorders>
            <w:shd w:val="clear" w:color="auto" w:fill="auto"/>
            <w:vAlign w:val="bottom"/>
          </w:tcPr>
          <w:p w14:paraId="6651E61F" w14:textId="63253487" w:rsidR="00B314AF" w:rsidRPr="00B314AF" w:rsidRDefault="00B314AF" w:rsidP="00B314AF">
            <w:pPr>
              <w:spacing w:before="40" w:after="20"/>
              <w:jc w:val="right"/>
              <w:rPr>
                <w:rFonts w:cs="Arial"/>
                <w:b/>
                <w:sz w:val="18"/>
                <w:szCs w:val="18"/>
              </w:rPr>
            </w:pPr>
            <w:r w:rsidRPr="00B314AF">
              <w:rPr>
                <w:rFonts w:cs="Arial"/>
                <w:b/>
                <w:sz w:val="18"/>
                <w:szCs w:val="18"/>
              </w:rPr>
              <w:t>4,942,944</w:t>
            </w:r>
          </w:p>
        </w:tc>
        <w:tc>
          <w:tcPr>
            <w:tcW w:w="1418" w:type="dxa"/>
            <w:tcBorders>
              <w:top w:val="nil"/>
              <w:left w:val="nil"/>
              <w:bottom w:val="nil"/>
              <w:right w:val="nil"/>
            </w:tcBorders>
            <w:shd w:val="clear" w:color="auto" w:fill="auto"/>
            <w:vAlign w:val="bottom"/>
          </w:tcPr>
          <w:p w14:paraId="6EF61F61" w14:textId="255CFD9B" w:rsidR="00B314AF" w:rsidRPr="00B314AF" w:rsidRDefault="00B314AF" w:rsidP="00B314AF">
            <w:pPr>
              <w:spacing w:before="40" w:after="20"/>
              <w:jc w:val="right"/>
              <w:rPr>
                <w:rFonts w:cs="Arial"/>
                <w:sz w:val="18"/>
                <w:szCs w:val="18"/>
              </w:rPr>
            </w:pPr>
            <w:r w:rsidRPr="00B314AF">
              <w:rPr>
                <w:rFonts w:cs="Arial"/>
                <w:sz w:val="18"/>
                <w:szCs w:val="18"/>
              </w:rPr>
              <w:t>-17,209</w:t>
            </w:r>
          </w:p>
        </w:tc>
      </w:tr>
      <w:tr w:rsidR="00B314AF" w:rsidRPr="00B314AF" w14:paraId="557E7B95" w14:textId="77777777" w:rsidTr="00401057">
        <w:trPr>
          <w:trHeight w:val="20"/>
        </w:trPr>
        <w:tc>
          <w:tcPr>
            <w:tcW w:w="2268" w:type="dxa"/>
            <w:tcBorders>
              <w:top w:val="nil"/>
              <w:left w:val="nil"/>
              <w:bottom w:val="nil"/>
              <w:right w:val="single" w:sz="18" w:space="0" w:color="C00000"/>
            </w:tcBorders>
            <w:shd w:val="clear" w:color="auto" w:fill="auto"/>
            <w:vAlign w:val="center"/>
          </w:tcPr>
          <w:p w14:paraId="0033F5C4" w14:textId="77777777" w:rsidR="00B314AF" w:rsidRPr="0087211A" w:rsidRDefault="00B314AF" w:rsidP="00B314AF">
            <w:pPr>
              <w:spacing w:before="40" w:after="20"/>
              <w:rPr>
                <w:rFonts w:cs="Arial"/>
                <w:sz w:val="18"/>
                <w:szCs w:val="18"/>
              </w:rPr>
            </w:pPr>
            <w:r w:rsidRPr="0087211A">
              <w:rPr>
                <w:rFonts w:cs="Arial"/>
                <w:sz w:val="18"/>
                <w:szCs w:val="18"/>
              </w:rPr>
              <w:t>Melbourne C</w:t>
            </w:r>
          </w:p>
        </w:tc>
        <w:tc>
          <w:tcPr>
            <w:tcW w:w="1418" w:type="dxa"/>
            <w:tcBorders>
              <w:top w:val="nil"/>
              <w:left w:val="single" w:sz="18" w:space="0" w:color="C00000"/>
              <w:bottom w:val="nil"/>
              <w:right w:val="nil"/>
            </w:tcBorders>
            <w:shd w:val="clear" w:color="auto" w:fill="auto"/>
            <w:vAlign w:val="bottom"/>
          </w:tcPr>
          <w:p w14:paraId="6467FE66" w14:textId="7B79DF9F" w:rsidR="00B314AF" w:rsidRPr="00B314AF" w:rsidRDefault="00B314AF" w:rsidP="00B314AF">
            <w:pPr>
              <w:spacing w:before="40" w:after="20"/>
              <w:jc w:val="right"/>
              <w:rPr>
                <w:rFonts w:cs="Arial"/>
                <w:sz w:val="18"/>
                <w:szCs w:val="18"/>
              </w:rPr>
            </w:pPr>
            <w:r w:rsidRPr="00B314AF">
              <w:rPr>
                <w:rFonts w:cs="Arial"/>
                <w:sz w:val="18"/>
                <w:szCs w:val="18"/>
              </w:rPr>
              <w:t>3,495,630</w:t>
            </w:r>
          </w:p>
        </w:tc>
        <w:tc>
          <w:tcPr>
            <w:tcW w:w="1418" w:type="dxa"/>
            <w:tcBorders>
              <w:top w:val="nil"/>
              <w:left w:val="nil"/>
              <w:bottom w:val="nil"/>
              <w:right w:val="nil"/>
            </w:tcBorders>
            <w:shd w:val="clear" w:color="auto" w:fill="auto"/>
            <w:vAlign w:val="bottom"/>
          </w:tcPr>
          <w:p w14:paraId="0497709E" w14:textId="0D84DF6F" w:rsidR="00B314AF" w:rsidRPr="00B314AF" w:rsidRDefault="00B314AF" w:rsidP="00B314AF">
            <w:pPr>
              <w:spacing w:before="40" w:after="20"/>
              <w:jc w:val="right"/>
              <w:rPr>
                <w:rFonts w:cs="Arial"/>
                <w:b/>
                <w:sz w:val="18"/>
                <w:szCs w:val="18"/>
              </w:rPr>
            </w:pPr>
            <w:r w:rsidRPr="00B314AF">
              <w:rPr>
                <w:rFonts w:cs="Arial"/>
                <w:b/>
                <w:sz w:val="18"/>
                <w:szCs w:val="18"/>
              </w:rPr>
              <w:t>3,484,125</w:t>
            </w:r>
          </w:p>
        </w:tc>
        <w:tc>
          <w:tcPr>
            <w:tcW w:w="1418" w:type="dxa"/>
            <w:tcBorders>
              <w:top w:val="nil"/>
              <w:left w:val="nil"/>
              <w:bottom w:val="nil"/>
              <w:right w:val="nil"/>
            </w:tcBorders>
            <w:shd w:val="clear" w:color="auto" w:fill="auto"/>
            <w:vAlign w:val="bottom"/>
          </w:tcPr>
          <w:p w14:paraId="40C80BEE" w14:textId="3D7C64CA" w:rsidR="00B314AF" w:rsidRPr="00B314AF" w:rsidRDefault="00B314AF" w:rsidP="00B314AF">
            <w:pPr>
              <w:spacing w:before="40" w:after="20"/>
              <w:jc w:val="right"/>
              <w:rPr>
                <w:rFonts w:cs="Arial"/>
                <w:sz w:val="18"/>
                <w:szCs w:val="18"/>
              </w:rPr>
            </w:pPr>
            <w:r w:rsidRPr="00B314AF">
              <w:rPr>
                <w:rFonts w:cs="Arial"/>
                <w:sz w:val="18"/>
                <w:szCs w:val="18"/>
              </w:rPr>
              <w:t>-11,505</w:t>
            </w:r>
          </w:p>
        </w:tc>
      </w:tr>
      <w:tr w:rsidR="00B314AF" w:rsidRPr="00B314AF" w14:paraId="72A8D793" w14:textId="77777777" w:rsidTr="00401057">
        <w:trPr>
          <w:trHeight w:val="20"/>
        </w:trPr>
        <w:tc>
          <w:tcPr>
            <w:tcW w:w="2268" w:type="dxa"/>
            <w:tcBorders>
              <w:top w:val="nil"/>
              <w:left w:val="nil"/>
              <w:bottom w:val="nil"/>
              <w:right w:val="single" w:sz="18" w:space="0" w:color="C00000"/>
            </w:tcBorders>
            <w:shd w:val="clear" w:color="auto" w:fill="auto"/>
            <w:vAlign w:val="center"/>
          </w:tcPr>
          <w:p w14:paraId="7057DFF6" w14:textId="77777777" w:rsidR="00B314AF" w:rsidRPr="0087211A" w:rsidRDefault="00B314AF" w:rsidP="00B314AF">
            <w:pPr>
              <w:spacing w:before="40" w:after="20"/>
              <w:rPr>
                <w:rFonts w:cs="Arial"/>
                <w:sz w:val="18"/>
                <w:szCs w:val="18"/>
              </w:rPr>
            </w:pPr>
            <w:r w:rsidRPr="0087211A">
              <w:rPr>
                <w:rFonts w:cs="Arial"/>
                <w:sz w:val="18"/>
                <w:szCs w:val="18"/>
              </w:rPr>
              <w:t xml:space="preserve">Melton C </w:t>
            </w:r>
          </w:p>
        </w:tc>
        <w:tc>
          <w:tcPr>
            <w:tcW w:w="1418" w:type="dxa"/>
            <w:tcBorders>
              <w:top w:val="nil"/>
              <w:left w:val="single" w:sz="18" w:space="0" w:color="C00000"/>
              <w:bottom w:val="nil"/>
              <w:right w:val="nil"/>
            </w:tcBorders>
            <w:shd w:val="clear" w:color="auto" w:fill="auto"/>
            <w:vAlign w:val="bottom"/>
          </w:tcPr>
          <w:p w14:paraId="7637E297" w14:textId="68336D73" w:rsidR="00B314AF" w:rsidRPr="00B314AF" w:rsidRDefault="00B314AF" w:rsidP="00B314AF">
            <w:pPr>
              <w:spacing w:before="40" w:after="20"/>
              <w:jc w:val="right"/>
              <w:rPr>
                <w:rFonts w:cs="Arial"/>
                <w:sz w:val="18"/>
                <w:szCs w:val="18"/>
              </w:rPr>
            </w:pPr>
            <w:r w:rsidRPr="00B314AF">
              <w:rPr>
                <w:rFonts w:cs="Arial"/>
                <w:sz w:val="18"/>
                <w:szCs w:val="18"/>
              </w:rPr>
              <w:t>14,620,160</w:t>
            </w:r>
          </w:p>
        </w:tc>
        <w:tc>
          <w:tcPr>
            <w:tcW w:w="1418" w:type="dxa"/>
            <w:tcBorders>
              <w:top w:val="nil"/>
              <w:left w:val="nil"/>
              <w:bottom w:val="nil"/>
              <w:right w:val="nil"/>
            </w:tcBorders>
            <w:shd w:val="clear" w:color="auto" w:fill="auto"/>
            <w:vAlign w:val="bottom"/>
          </w:tcPr>
          <w:p w14:paraId="58FCAF5E" w14:textId="17FACD57" w:rsidR="00B314AF" w:rsidRPr="00B314AF" w:rsidRDefault="00B314AF" w:rsidP="00B314AF">
            <w:pPr>
              <w:spacing w:before="40" w:after="20"/>
              <w:jc w:val="right"/>
              <w:rPr>
                <w:rFonts w:cs="Arial"/>
                <w:b/>
                <w:sz w:val="18"/>
                <w:szCs w:val="18"/>
              </w:rPr>
            </w:pPr>
            <w:r w:rsidRPr="00B314AF">
              <w:rPr>
                <w:rFonts w:cs="Arial"/>
                <w:b/>
                <w:sz w:val="18"/>
                <w:szCs w:val="18"/>
              </w:rPr>
              <w:t>14,567,790</w:t>
            </w:r>
          </w:p>
        </w:tc>
        <w:tc>
          <w:tcPr>
            <w:tcW w:w="1418" w:type="dxa"/>
            <w:tcBorders>
              <w:top w:val="nil"/>
              <w:left w:val="nil"/>
              <w:bottom w:val="nil"/>
              <w:right w:val="nil"/>
            </w:tcBorders>
            <w:shd w:val="clear" w:color="auto" w:fill="auto"/>
            <w:vAlign w:val="bottom"/>
          </w:tcPr>
          <w:p w14:paraId="70E0945E" w14:textId="0BA4400D" w:rsidR="00B314AF" w:rsidRPr="00B314AF" w:rsidRDefault="00B314AF" w:rsidP="00B314AF">
            <w:pPr>
              <w:spacing w:before="40" w:after="20"/>
              <w:jc w:val="right"/>
              <w:rPr>
                <w:rFonts w:cs="Arial"/>
                <w:sz w:val="18"/>
                <w:szCs w:val="18"/>
              </w:rPr>
            </w:pPr>
            <w:r w:rsidRPr="00B314AF">
              <w:rPr>
                <w:rFonts w:cs="Arial"/>
                <w:sz w:val="18"/>
                <w:szCs w:val="18"/>
              </w:rPr>
              <w:t>-52,370</w:t>
            </w:r>
          </w:p>
        </w:tc>
      </w:tr>
      <w:tr w:rsidR="00B314AF" w:rsidRPr="00B314AF" w14:paraId="60FA85BA" w14:textId="77777777" w:rsidTr="00401057">
        <w:trPr>
          <w:trHeight w:val="20"/>
        </w:trPr>
        <w:tc>
          <w:tcPr>
            <w:tcW w:w="2268" w:type="dxa"/>
            <w:tcBorders>
              <w:top w:val="nil"/>
              <w:left w:val="nil"/>
              <w:bottom w:val="nil"/>
              <w:right w:val="single" w:sz="18" w:space="0" w:color="C00000"/>
            </w:tcBorders>
            <w:shd w:val="clear" w:color="auto" w:fill="auto"/>
            <w:vAlign w:val="center"/>
          </w:tcPr>
          <w:p w14:paraId="5263254D" w14:textId="77777777" w:rsidR="00B314AF" w:rsidRPr="0087211A" w:rsidRDefault="00B314AF" w:rsidP="00B314AF">
            <w:pPr>
              <w:spacing w:before="40" w:after="20"/>
              <w:rPr>
                <w:rFonts w:cs="Arial"/>
                <w:sz w:val="18"/>
                <w:szCs w:val="18"/>
              </w:rPr>
            </w:pPr>
            <w:r w:rsidRPr="0087211A">
              <w:rPr>
                <w:rFonts w:cs="Arial"/>
                <w:sz w:val="18"/>
                <w:szCs w:val="18"/>
              </w:rPr>
              <w:t xml:space="preserve">Mildura RC </w:t>
            </w:r>
          </w:p>
        </w:tc>
        <w:tc>
          <w:tcPr>
            <w:tcW w:w="1418" w:type="dxa"/>
            <w:tcBorders>
              <w:top w:val="nil"/>
              <w:left w:val="single" w:sz="18" w:space="0" w:color="C00000"/>
              <w:bottom w:val="nil"/>
              <w:right w:val="nil"/>
            </w:tcBorders>
            <w:shd w:val="clear" w:color="auto" w:fill="auto"/>
            <w:vAlign w:val="bottom"/>
          </w:tcPr>
          <w:p w14:paraId="409AE166" w14:textId="3739E41A" w:rsidR="00B314AF" w:rsidRPr="00B314AF" w:rsidRDefault="00B314AF" w:rsidP="00B314AF">
            <w:pPr>
              <w:spacing w:before="40" w:after="20"/>
              <w:jc w:val="right"/>
              <w:rPr>
                <w:rFonts w:cs="Arial"/>
                <w:sz w:val="18"/>
                <w:szCs w:val="18"/>
              </w:rPr>
            </w:pPr>
            <w:r w:rsidRPr="00B314AF">
              <w:rPr>
                <w:rFonts w:cs="Arial"/>
                <w:sz w:val="18"/>
                <w:szCs w:val="18"/>
              </w:rPr>
              <w:t>14,456,805</w:t>
            </w:r>
          </w:p>
        </w:tc>
        <w:tc>
          <w:tcPr>
            <w:tcW w:w="1418" w:type="dxa"/>
            <w:tcBorders>
              <w:top w:val="nil"/>
              <w:left w:val="nil"/>
              <w:bottom w:val="nil"/>
              <w:right w:val="nil"/>
            </w:tcBorders>
            <w:shd w:val="clear" w:color="auto" w:fill="auto"/>
            <w:vAlign w:val="bottom"/>
          </w:tcPr>
          <w:p w14:paraId="10C5EB83" w14:textId="42F087D2" w:rsidR="00B314AF" w:rsidRPr="00B314AF" w:rsidRDefault="00B314AF" w:rsidP="00B314AF">
            <w:pPr>
              <w:spacing w:before="40" w:after="20"/>
              <w:jc w:val="right"/>
              <w:rPr>
                <w:rFonts w:cs="Arial"/>
                <w:b/>
                <w:sz w:val="18"/>
                <w:szCs w:val="18"/>
              </w:rPr>
            </w:pPr>
            <w:r w:rsidRPr="00B314AF">
              <w:rPr>
                <w:rFonts w:cs="Arial"/>
                <w:b/>
                <w:sz w:val="18"/>
                <w:szCs w:val="18"/>
              </w:rPr>
              <w:t>14,413,670</w:t>
            </w:r>
          </w:p>
        </w:tc>
        <w:tc>
          <w:tcPr>
            <w:tcW w:w="1418" w:type="dxa"/>
            <w:tcBorders>
              <w:top w:val="nil"/>
              <w:left w:val="nil"/>
              <w:bottom w:val="nil"/>
              <w:right w:val="nil"/>
            </w:tcBorders>
            <w:shd w:val="clear" w:color="auto" w:fill="auto"/>
            <w:vAlign w:val="bottom"/>
          </w:tcPr>
          <w:p w14:paraId="13E8B1D2" w14:textId="20975CFB" w:rsidR="00B314AF" w:rsidRPr="00B314AF" w:rsidRDefault="00B314AF" w:rsidP="00B314AF">
            <w:pPr>
              <w:spacing w:before="40" w:after="20"/>
              <w:jc w:val="right"/>
              <w:rPr>
                <w:rFonts w:cs="Arial"/>
                <w:sz w:val="18"/>
                <w:szCs w:val="18"/>
              </w:rPr>
            </w:pPr>
            <w:r w:rsidRPr="00B314AF">
              <w:rPr>
                <w:rFonts w:cs="Arial"/>
                <w:sz w:val="18"/>
                <w:szCs w:val="18"/>
              </w:rPr>
              <w:t>-43,135</w:t>
            </w:r>
          </w:p>
        </w:tc>
      </w:tr>
      <w:tr w:rsidR="00B314AF" w:rsidRPr="00B314AF" w14:paraId="5C40E945" w14:textId="77777777" w:rsidTr="00401057">
        <w:trPr>
          <w:trHeight w:val="20"/>
        </w:trPr>
        <w:tc>
          <w:tcPr>
            <w:tcW w:w="2268" w:type="dxa"/>
            <w:tcBorders>
              <w:top w:val="nil"/>
              <w:left w:val="nil"/>
              <w:bottom w:val="nil"/>
              <w:right w:val="single" w:sz="18" w:space="0" w:color="C00000"/>
            </w:tcBorders>
            <w:shd w:val="clear" w:color="auto" w:fill="auto"/>
            <w:vAlign w:val="center"/>
          </w:tcPr>
          <w:p w14:paraId="05E91281" w14:textId="77777777" w:rsidR="00B314AF" w:rsidRPr="0087211A" w:rsidRDefault="00B314AF" w:rsidP="00B314AF">
            <w:pPr>
              <w:spacing w:before="40" w:after="20"/>
              <w:rPr>
                <w:rFonts w:cs="Arial"/>
                <w:sz w:val="18"/>
                <w:szCs w:val="18"/>
              </w:rPr>
            </w:pPr>
            <w:r w:rsidRPr="0087211A">
              <w:rPr>
                <w:rFonts w:cs="Arial"/>
                <w:sz w:val="18"/>
                <w:szCs w:val="18"/>
              </w:rPr>
              <w:t xml:space="preserve">Mitchell S </w:t>
            </w:r>
          </w:p>
        </w:tc>
        <w:tc>
          <w:tcPr>
            <w:tcW w:w="1418" w:type="dxa"/>
            <w:tcBorders>
              <w:top w:val="nil"/>
              <w:left w:val="single" w:sz="18" w:space="0" w:color="C00000"/>
              <w:bottom w:val="nil"/>
              <w:right w:val="nil"/>
            </w:tcBorders>
            <w:shd w:val="clear" w:color="auto" w:fill="auto"/>
            <w:vAlign w:val="bottom"/>
          </w:tcPr>
          <w:p w14:paraId="5977A1D9" w14:textId="69D6CCEB" w:rsidR="00B314AF" w:rsidRPr="00B314AF" w:rsidRDefault="00B314AF" w:rsidP="00B314AF">
            <w:pPr>
              <w:spacing w:before="40" w:after="20"/>
              <w:jc w:val="right"/>
              <w:rPr>
                <w:rFonts w:cs="Arial"/>
                <w:sz w:val="18"/>
                <w:szCs w:val="18"/>
              </w:rPr>
            </w:pPr>
            <w:r w:rsidRPr="00B314AF">
              <w:rPr>
                <w:rFonts w:cs="Arial"/>
                <w:sz w:val="18"/>
                <w:szCs w:val="18"/>
              </w:rPr>
              <w:t>6,918,503</w:t>
            </w:r>
          </w:p>
        </w:tc>
        <w:tc>
          <w:tcPr>
            <w:tcW w:w="1418" w:type="dxa"/>
            <w:tcBorders>
              <w:top w:val="nil"/>
              <w:left w:val="nil"/>
              <w:bottom w:val="nil"/>
              <w:right w:val="nil"/>
            </w:tcBorders>
            <w:shd w:val="clear" w:color="auto" w:fill="auto"/>
            <w:vAlign w:val="bottom"/>
          </w:tcPr>
          <w:p w14:paraId="5D88EA81" w14:textId="70803500" w:rsidR="00B314AF" w:rsidRPr="00B314AF" w:rsidRDefault="00B314AF" w:rsidP="00B314AF">
            <w:pPr>
              <w:spacing w:before="40" w:after="20"/>
              <w:jc w:val="right"/>
              <w:rPr>
                <w:rFonts w:cs="Arial"/>
                <w:b/>
                <w:sz w:val="18"/>
                <w:szCs w:val="18"/>
              </w:rPr>
            </w:pPr>
            <w:r w:rsidRPr="00B314AF">
              <w:rPr>
                <w:rFonts w:cs="Arial"/>
                <w:b/>
                <w:sz w:val="18"/>
                <w:szCs w:val="18"/>
              </w:rPr>
              <w:t>6,897,116</w:t>
            </w:r>
          </w:p>
        </w:tc>
        <w:tc>
          <w:tcPr>
            <w:tcW w:w="1418" w:type="dxa"/>
            <w:tcBorders>
              <w:top w:val="nil"/>
              <w:left w:val="nil"/>
              <w:bottom w:val="nil"/>
              <w:right w:val="nil"/>
            </w:tcBorders>
            <w:shd w:val="clear" w:color="auto" w:fill="auto"/>
            <w:vAlign w:val="bottom"/>
          </w:tcPr>
          <w:p w14:paraId="68994D8C" w14:textId="017E34D8" w:rsidR="00B314AF" w:rsidRPr="00B314AF" w:rsidRDefault="00B314AF" w:rsidP="00B314AF">
            <w:pPr>
              <w:spacing w:before="40" w:after="20"/>
              <w:jc w:val="right"/>
              <w:rPr>
                <w:rFonts w:cs="Arial"/>
                <w:sz w:val="18"/>
                <w:szCs w:val="18"/>
              </w:rPr>
            </w:pPr>
            <w:r w:rsidRPr="00B314AF">
              <w:rPr>
                <w:rFonts w:cs="Arial"/>
                <w:sz w:val="18"/>
                <w:szCs w:val="18"/>
              </w:rPr>
              <w:t>-21,387</w:t>
            </w:r>
          </w:p>
        </w:tc>
      </w:tr>
      <w:tr w:rsidR="00B314AF" w:rsidRPr="00B314AF" w14:paraId="3214055E" w14:textId="77777777" w:rsidTr="00401057">
        <w:trPr>
          <w:trHeight w:val="20"/>
        </w:trPr>
        <w:tc>
          <w:tcPr>
            <w:tcW w:w="2268" w:type="dxa"/>
            <w:tcBorders>
              <w:top w:val="nil"/>
              <w:left w:val="nil"/>
              <w:bottom w:val="nil"/>
              <w:right w:val="single" w:sz="18" w:space="0" w:color="C00000"/>
            </w:tcBorders>
            <w:shd w:val="clear" w:color="auto" w:fill="auto"/>
            <w:vAlign w:val="center"/>
          </w:tcPr>
          <w:p w14:paraId="4141EE1C" w14:textId="77777777" w:rsidR="00B314AF" w:rsidRPr="0087211A" w:rsidRDefault="00B314AF" w:rsidP="00B314AF">
            <w:pPr>
              <w:spacing w:before="40" w:after="20"/>
              <w:rPr>
                <w:rFonts w:cs="Arial"/>
                <w:sz w:val="18"/>
                <w:szCs w:val="18"/>
              </w:rPr>
            </w:pPr>
            <w:r w:rsidRPr="0087211A">
              <w:rPr>
                <w:rFonts w:cs="Arial"/>
                <w:sz w:val="18"/>
                <w:szCs w:val="18"/>
              </w:rPr>
              <w:t xml:space="preserve">Moira S </w:t>
            </w:r>
          </w:p>
        </w:tc>
        <w:tc>
          <w:tcPr>
            <w:tcW w:w="1418" w:type="dxa"/>
            <w:tcBorders>
              <w:top w:val="nil"/>
              <w:left w:val="single" w:sz="18" w:space="0" w:color="C00000"/>
              <w:bottom w:val="nil"/>
              <w:right w:val="nil"/>
            </w:tcBorders>
            <w:shd w:val="clear" w:color="auto" w:fill="auto"/>
            <w:vAlign w:val="bottom"/>
          </w:tcPr>
          <w:p w14:paraId="19586D2F" w14:textId="61BDEF0D" w:rsidR="00B314AF" w:rsidRPr="00B314AF" w:rsidRDefault="00B314AF" w:rsidP="00B314AF">
            <w:pPr>
              <w:spacing w:before="40" w:after="20"/>
              <w:jc w:val="right"/>
              <w:rPr>
                <w:rFonts w:cs="Arial"/>
                <w:sz w:val="18"/>
                <w:szCs w:val="18"/>
              </w:rPr>
            </w:pPr>
            <w:r w:rsidRPr="00B314AF">
              <w:rPr>
                <w:rFonts w:cs="Arial"/>
                <w:sz w:val="18"/>
                <w:szCs w:val="18"/>
              </w:rPr>
              <w:t>10,268,487</w:t>
            </w:r>
          </w:p>
        </w:tc>
        <w:tc>
          <w:tcPr>
            <w:tcW w:w="1418" w:type="dxa"/>
            <w:tcBorders>
              <w:top w:val="nil"/>
              <w:left w:val="nil"/>
              <w:bottom w:val="nil"/>
              <w:right w:val="nil"/>
            </w:tcBorders>
            <w:shd w:val="clear" w:color="auto" w:fill="auto"/>
            <w:vAlign w:val="bottom"/>
          </w:tcPr>
          <w:p w14:paraId="706162B6" w14:textId="4E88A27C" w:rsidR="00B314AF" w:rsidRPr="00B314AF" w:rsidRDefault="00B314AF" w:rsidP="00B314AF">
            <w:pPr>
              <w:spacing w:before="40" w:after="20"/>
              <w:jc w:val="right"/>
              <w:rPr>
                <w:rFonts w:cs="Arial"/>
                <w:b/>
                <w:sz w:val="18"/>
                <w:szCs w:val="18"/>
              </w:rPr>
            </w:pPr>
            <w:r w:rsidRPr="00B314AF">
              <w:rPr>
                <w:rFonts w:cs="Arial"/>
                <w:b/>
                <w:sz w:val="18"/>
                <w:szCs w:val="18"/>
              </w:rPr>
              <w:t>10,241,478</w:t>
            </w:r>
          </w:p>
        </w:tc>
        <w:tc>
          <w:tcPr>
            <w:tcW w:w="1418" w:type="dxa"/>
            <w:tcBorders>
              <w:top w:val="nil"/>
              <w:left w:val="nil"/>
              <w:bottom w:val="nil"/>
              <w:right w:val="nil"/>
            </w:tcBorders>
            <w:shd w:val="clear" w:color="auto" w:fill="auto"/>
            <w:vAlign w:val="bottom"/>
          </w:tcPr>
          <w:p w14:paraId="6314DAA0" w14:textId="6ACE4F67" w:rsidR="00B314AF" w:rsidRPr="00B314AF" w:rsidRDefault="00B314AF" w:rsidP="00B314AF">
            <w:pPr>
              <w:spacing w:before="40" w:after="20"/>
              <w:jc w:val="right"/>
              <w:rPr>
                <w:rFonts w:cs="Arial"/>
                <w:sz w:val="18"/>
                <w:szCs w:val="18"/>
              </w:rPr>
            </w:pPr>
            <w:r w:rsidRPr="00B314AF">
              <w:rPr>
                <w:rFonts w:cs="Arial"/>
                <w:sz w:val="18"/>
                <w:szCs w:val="18"/>
              </w:rPr>
              <w:t>-27,009</w:t>
            </w:r>
          </w:p>
        </w:tc>
      </w:tr>
      <w:tr w:rsidR="00B314AF" w:rsidRPr="00B314AF" w14:paraId="6FF6C76B"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1EA770" w14:textId="77777777" w:rsidR="00B314AF" w:rsidRPr="0087211A" w:rsidRDefault="00B314AF" w:rsidP="00B314AF">
            <w:pPr>
              <w:spacing w:before="40" w:after="20"/>
              <w:rPr>
                <w:rFonts w:cs="Arial"/>
                <w:sz w:val="18"/>
                <w:szCs w:val="18"/>
              </w:rPr>
            </w:pPr>
            <w:r w:rsidRPr="0087211A">
              <w:rPr>
                <w:rFonts w:cs="Arial"/>
                <w:sz w:val="18"/>
                <w:szCs w:val="18"/>
              </w:rPr>
              <w:t xml:space="preserve">Monash C </w:t>
            </w:r>
          </w:p>
        </w:tc>
        <w:tc>
          <w:tcPr>
            <w:tcW w:w="1418" w:type="dxa"/>
            <w:tcBorders>
              <w:top w:val="nil"/>
              <w:left w:val="single" w:sz="18" w:space="0" w:color="C00000"/>
              <w:bottom w:val="nil"/>
              <w:right w:val="nil"/>
            </w:tcBorders>
            <w:shd w:val="clear" w:color="auto" w:fill="auto"/>
            <w:vAlign w:val="bottom"/>
          </w:tcPr>
          <w:p w14:paraId="440A47AF" w14:textId="07C912E4" w:rsidR="00B314AF" w:rsidRPr="00B314AF" w:rsidRDefault="00B314AF" w:rsidP="00B314AF">
            <w:pPr>
              <w:spacing w:before="40" w:after="20"/>
              <w:jc w:val="right"/>
              <w:rPr>
                <w:rFonts w:cs="Arial"/>
                <w:sz w:val="18"/>
                <w:szCs w:val="18"/>
              </w:rPr>
            </w:pPr>
            <w:r w:rsidRPr="00B314AF">
              <w:rPr>
                <w:rFonts w:cs="Arial"/>
                <w:sz w:val="18"/>
                <w:szCs w:val="18"/>
              </w:rPr>
              <w:t>5,062,115</w:t>
            </w:r>
          </w:p>
        </w:tc>
        <w:tc>
          <w:tcPr>
            <w:tcW w:w="1418" w:type="dxa"/>
            <w:tcBorders>
              <w:top w:val="nil"/>
              <w:left w:val="nil"/>
              <w:bottom w:val="nil"/>
              <w:right w:val="nil"/>
            </w:tcBorders>
            <w:shd w:val="clear" w:color="auto" w:fill="auto"/>
            <w:vAlign w:val="bottom"/>
          </w:tcPr>
          <w:p w14:paraId="596CCFCD" w14:textId="47E65AAB" w:rsidR="00B314AF" w:rsidRPr="00B314AF" w:rsidRDefault="00B314AF" w:rsidP="00B314AF">
            <w:pPr>
              <w:spacing w:before="40" w:after="20"/>
              <w:jc w:val="right"/>
              <w:rPr>
                <w:rFonts w:cs="Arial"/>
                <w:b/>
                <w:sz w:val="18"/>
                <w:szCs w:val="18"/>
              </w:rPr>
            </w:pPr>
            <w:r w:rsidRPr="00B314AF">
              <w:rPr>
                <w:rFonts w:cs="Arial"/>
                <w:b/>
                <w:sz w:val="18"/>
                <w:szCs w:val="18"/>
              </w:rPr>
              <w:t>5,046,039</w:t>
            </w:r>
          </w:p>
        </w:tc>
        <w:tc>
          <w:tcPr>
            <w:tcW w:w="1418" w:type="dxa"/>
            <w:tcBorders>
              <w:top w:val="nil"/>
              <w:left w:val="nil"/>
              <w:bottom w:val="nil"/>
              <w:right w:val="nil"/>
            </w:tcBorders>
            <w:shd w:val="clear" w:color="auto" w:fill="auto"/>
            <w:vAlign w:val="bottom"/>
          </w:tcPr>
          <w:p w14:paraId="3E6CD366" w14:textId="6B31218B" w:rsidR="00B314AF" w:rsidRPr="00B314AF" w:rsidRDefault="00B314AF" w:rsidP="00B314AF">
            <w:pPr>
              <w:spacing w:before="40" w:after="20"/>
              <w:jc w:val="right"/>
              <w:rPr>
                <w:rFonts w:cs="Arial"/>
                <w:sz w:val="18"/>
                <w:szCs w:val="18"/>
              </w:rPr>
            </w:pPr>
            <w:r w:rsidRPr="00B314AF">
              <w:rPr>
                <w:rFonts w:cs="Arial"/>
                <w:sz w:val="18"/>
                <w:szCs w:val="18"/>
              </w:rPr>
              <w:t>-16,076</w:t>
            </w:r>
          </w:p>
        </w:tc>
      </w:tr>
      <w:tr w:rsidR="00B314AF" w:rsidRPr="00B314AF" w14:paraId="4DDCBA4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94D4C21" w14:textId="77777777" w:rsidR="00B314AF" w:rsidRPr="0087211A" w:rsidRDefault="00B314AF" w:rsidP="00B314AF">
            <w:pPr>
              <w:spacing w:before="40" w:after="20"/>
              <w:rPr>
                <w:rFonts w:cs="Arial"/>
                <w:sz w:val="18"/>
                <w:szCs w:val="18"/>
              </w:rPr>
            </w:pPr>
            <w:r w:rsidRPr="0087211A">
              <w:rPr>
                <w:rFonts w:cs="Arial"/>
                <w:sz w:val="18"/>
                <w:szCs w:val="18"/>
              </w:rPr>
              <w:t xml:space="preserve">Moonee Valley C </w:t>
            </w:r>
          </w:p>
        </w:tc>
        <w:tc>
          <w:tcPr>
            <w:tcW w:w="1418" w:type="dxa"/>
            <w:tcBorders>
              <w:top w:val="nil"/>
              <w:left w:val="single" w:sz="18" w:space="0" w:color="C00000"/>
              <w:bottom w:val="nil"/>
              <w:right w:val="nil"/>
            </w:tcBorders>
            <w:shd w:val="clear" w:color="auto" w:fill="auto"/>
            <w:vAlign w:val="bottom"/>
          </w:tcPr>
          <w:p w14:paraId="556E7C5B" w14:textId="56E0C004" w:rsidR="00B314AF" w:rsidRPr="00B314AF" w:rsidRDefault="00B314AF" w:rsidP="00B314AF">
            <w:pPr>
              <w:spacing w:before="40" w:after="20"/>
              <w:jc w:val="right"/>
              <w:rPr>
                <w:rFonts w:cs="Arial"/>
                <w:sz w:val="18"/>
                <w:szCs w:val="18"/>
              </w:rPr>
            </w:pPr>
            <w:r w:rsidRPr="00B314AF">
              <w:rPr>
                <w:rFonts w:cs="Arial"/>
                <w:sz w:val="18"/>
                <w:szCs w:val="18"/>
              </w:rPr>
              <w:t>3,177,056</w:t>
            </w:r>
          </w:p>
        </w:tc>
        <w:tc>
          <w:tcPr>
            <w:tcW w:w="1418" w:type="dxa"/>
            <w:tcBorders>
              <w:top w:val="nil"/>
              <w:left w:val="nil"/>
              <w:bottom w:val="nil"/>
              <w:right w:val="nil"/>
            </w:tcBorders>
            <w:shd w:val="clear" w:color="auto" w:fill="auto"/>
            <w:vAlign w:val="bottom"/>
          </w:tcPr>
          <w:p w14:paraId="0AA59E41" w14:textId="0733304C" w:rsidR="00B314AF" w:rsidRPr="00B314AF" w:rsidRDefault="00B314AF" w:rsidP="00B314AF">
            <w:pPr>
              <w:spacing w:before="40" w:after="20"/>
              <w:jc w:val="right"/>
              <w:rPr>
                <w:rFonts w:cs="Arial"/>
                <w:b/>
                <w:sz w:val="18"/>
                <w:szCs w:val="18"/>
              </w:rPr>
            </w:pPr>
            <w:r w:rsidRPr="00B314AF">
              <w:rPr>
                <w:rFonts w:cs="Arial"/>
                <w:b/>
                <w:sz w:val="18"/>
                <w:szCs w:val="18"/>
              </w:rPr>
              <w:t>3,166,779</w:t>
            </w:r>
          </w:p>
        </w:tc>
        <w:tc>
          <w:tcPr>
            <w:tcW w:w="1418" w:type="dxa"/>
            <w:tcBorders>
              <w:top w:val="nil"/>
              <w:left w:val="nil"/>
              <w:bottom w:val="nil"/>
              <w:right w:val="nil"/>
            </w:tcBorders>
            <w:shd w:val="clear" w:color="auto" w:fill="auto"/>
            <w:vAlign w:val="bottom"/>
          </w:tcPr>
          <w:p w14:paraId="0EB4EC5F" w14:textId="51D09B17" w:rsidR="00B314AF" w:rsidRPr="00B314AF" w:rsidRDefault="00B314AF" w:rsidP="00B314AF">
            <w:pPr>
              <w:spacing w:before="40" w:after="20"/>
              <w:jc w:val="right"/>
              <w:rPr>
                <w:rFonts w:cs="Arial"/>
                <w:sz w:val="18"/>
                <w:szCs w:val="18"/>
              </w:rPr>
            </w:pPr>
            <w:r w:rsidRPr="00B314AF">
              <w:rPr>
                <w:rFonts w:cs="Arial"/>
                <w:sz w:val="18"/>
                <w:szCs w:val="18"/>
              </w:rPr>
              <w:t>-10,277</w:t>
            </w:r>
          </w:p>
        </w:tc>
      </w:tr>
      <w:tr w:rsidR="00B314AF" w:rsidRPr="00B314AF" w14:paraId="2839C53B"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E3E1E2" w14:textId="77777777" w:rsidR="00B314AF" w:rsidRPr="0087211A" w:rsidRDefault="00B314AF" w:rsidP="00B314AF">
            <w:pPr>
              <w:spacing w:before="40" w:after="20"/>
              <w:rPr>
                <w:rFonts w:cs="Arial"/>
                <w:sz w:val="18"/>
                <w:szCs w:val="18"/>
              </w:rPr>
            </w:pPr>
            <w:r w:rsidRPr="0087211A">
              <w:rPr>
                <w:rFonts w:cs="Arial"/>
                <w:sz w:val="18"/>
                <w:szCs w:val="18"/>
              </w:rPr>
              <w:t xml:space="preserve">Moorabool S </w:t>
            </w:r>
          </w:p>
        </w:tc>
        <w:tc>
          <w:tcPr>
            <w:tcW w:w="1418" w:type="dxa"/>
            <w:tcBorders>
              <w:top w:val="nil"/>
              <w:left w:val="single" w:sz="18" w:space="0" w:color="C00000"/>
              <w:bottom w:val="nil"/>
              <w:right w:val="nil"/>
            </w:tcBorders>
            <w:shd w:val="clear" w:color="auto" w:fill="auto"/>
            <w:vAlign w:val="bottom"/>
          </w:tcPr>
          <w:p w14:paraId="6C5D60A2" w14:textId="4ADAA622" w:rsidR="00B314AF" w:rsidRPr="00B314AF" w:rsidRDefault="00B314AF" w:rsidP="00B314AF">
            <w:pPr>
              <w:spacing w:before="40" w:after="20"/>
              <w:jc w:val="right"/>
              <w:rPr>
                <w:rFonts w:cs="Arial"/>
                <w:sz w:val="18"/>
                <w:szCs w:val="18"/>
              </w:rPr>
            </w:pPr>
            <w:r w:rsidRPr="00B314AF">
              <w:rPr>
                <w:rFonts w:cs="Arial"/>
                <w:sz w:val="18"/>
                <w:szCs w:val="18"/>
              </w:rPr>
              <w:t>6,070,525</w:t>
            </w:r>
          </w:p>
        </w:tc>
        <w:tc>
          <w:tcPr>
            <w:tcW w:w="1418" w:type="dxa"/>
            <w:tcBorders>
              <w:top w:val="nil"/>
              <w:left w:val="nil"/>
              <w:bottom w:val="nil"/>
              <w:right w:val="nil"/>
            </w:tcBorders>
            <w:shd w:val="clear" w:color="auto" w:fill="auto"/>
            <w:vAlign w:val="bottom"/>
          </w:tcPr>
          <w:p w14:paraId="55511645" w14:textId="41244BF4" w:rsidR="00B314AF" w:rsidRPr="00B314AF" w:rsidRDefault="00B314AF" w:rsidP="00B314AF">
            <w:pPr>
              <w:spacing w:before="40" w:after="20"/>
              <w:jc w:val="right"/>
              <w:rPr>
                <w:rFonts w:cs="Arial"/>
                <w:b/>
                <w:sz w:val="18"/>
                <w:szCs w:val="18"/>
              </w:rPr>
            </w:pPr>
            <w:r w:rsidRPr="00B314AF">
              <w:rPr>
                <w:rFonts w:cs="Arial"/>
                <w:b/>
                <w:sz w:val="18"/>
                <w:szCs w:val="18"/>
              </w:rPr>
              <w:t>6,052,891</w:t>
            </w:r>
          </w:p>
        </w:tc>
        <w:tc>
          <w:tcPr>
            <w:tcW w:w="1418" w:type="dxa"/>
            <w:tcBorders>
              <w:top w:val="nil"/>
              <w:left w:val="nil"/>
              <w:bottom w:val="nil"/>
              <w:right w:val="nil"/>
            </w:tcBorders>
            <w:shd w:val="clear" w:color="auto" w:fill="auto"/>
            <w:vAlign w:val="bottom"/>
          </w:tcPr>
          <w:p w14:paraId="22D032CE" w14:textId="2882B52C" w:rsidR="00B314AF" w:rsidRPr="00B314AF" w:rsidRDefault="00B314AF" w:rsidP="00B314AF">
            <w:pPr>
              <w:spacing w:before="40" w:after="20"/>
              <w:jc w:val="right"/>
              <w:rPr>
                <w:rFonts w:cs="Arial"/>
                <w:sz w:val="18"/>
                <w:szCs w:val="18"/>
              </w:rPr>
            </w:pPr>
            <w:r w:rsidRPr="00B314AF">
              <w:rPr>
                <w:rFonts w:cs="Arial"/>
                <w:sz w:val="18"/>
                <w:szCs w:val="18"/>
              </w:rPr>
              <w:t>-17,634</w:t>
            </w:r>
          </w:p>
        </w:tc>
      </w:tr>
      <w:tr w:rsidR="00B314AF" w:rsidRPr="00B314AF" w14:paraId="770324EE" w14:textId="77777777" w:rsidTr="00401057">
        <w:trPr>
          <w:trHeight w:val="20"/>
        </w:trPr>
        <w:tc>
          <w:tcPr>
            <w:tcW w:w="2268" w:type="dxa"/>
            <w:tcBorders>
              <w:top w:val="nil"/>
              <w:left w:val="nil"/>
              <w:bottom w:val="nil"/>
              <w:right w:val="single" w:sz="18" w:space="0" w:color="C00000"/>
            </w:tcBorders>
            <w:shd w:val="clear" w:color="auto" w:fill="auto"/>
            <w:vAlign w:val="center"/>
          </w:tcPr>
          <w:p w14:paraId="4B502B58" w14:textId="77777777" w:rsidR="00B314AF" w:rsidRPr="0087211A" w:rsidRDefault="00B314AF" w:rsidP="00B314AF">
            <w:pPr>
              <w:spacing w:before="40" w:after="20"/>
              <w:rPr>
                <w:rFonts w:cs="Arial"/>
                <w:sz w:val="18"/>
                <w:szCs w:val="18"/>
              </w:rPr>
            </w:pPr>
            <w:r w:rsidRPr="0087211A">
              <w:rPr>
                <w:rFonts w:cs="Arial"/>
                <w:sz w:val="18"/>
                <w:szCs w:val="18"/>
              </w:rPr>
              <w:t xml:space="preserve">Moreland C </w:t>
            </w:r>
          </w:p>
        </w:tc>
        <w:tc>
          <w:tcPr>
            <w:tcW w:w="1418" w:type="dxa"/>
            <w:tcBorders>
              <w:top w:val="nil"/>
              <w:left w:val="single" w:sz="18" w:space="0" w:color="C00000"/>
              <w:bottom w:val="nil"/>
              <w:right w:val="nil"/>
            </w:tcBorders>
            <w:shd w:val="clear" w:color="auto" w:fill="auto"/>
            <w:vAlign w:val="bottom"/>
          </w:tcPr>
          <w:p w14:paraId="5D9BB0AC" w14:textId="396D112E" w:rsidR="00B314AF" w:rsidRPr="00B314AF" w:rsidRDefault="00B314AF" w:rsidP="00B314AF">
            <w:pPr>
              <w:spacing w:before="40" w:after="20"/>
              <w:jc w:val="right"/>
              <w:rPr>
                <w:rFonts w:cs="Arial"/>
                <w:sz w:val="18"/>
                <w:szCs w:val="18"/>
              </w:rPr>
            </w:pPr>
            <w:r w:rsidRPr="00B314AF">
              <w:rPr>
                <w:rFonts w:cs="Arial"/>
                <w:sz w:val="18"/>
                <w:szCs w:val="18"/>
              </w:rPr>
              <w:t>5,324,903</w:t>
            </w:r>
          </w:p>
        </w:tc>
        <w:tc>
          <w:tcPr>
            <w:tcW w:w="1418" w:type="dxa"/>
            <w:tcBorders>
              <w:top w:val="nil"/>
              <w:left w:val="nil"/>
              <w:bottom w:val="nil"/>
              <w:right w:val="nil"/>
            </w:tcBorders>
            <w:shd w:val="clear" w:color="auto" w:fill="auto"/>
            <w:vAlign w:val="bottom"/>
          </w:tcPr>
          <w:p w14:paraId="38D5B14B" w14:textId="2838F465" w:rsidR="00B314AF" w:rsidRPr="00B314AF" w:rsidRDefault="00B314AF" w:rsidP="00B314AF">
            <w:pPr>
              <w:spacing w:before="40" w:after="20"/>
              <w:jc w:val="right"/>
              <w:rPr>
                <w:rFonts w:cs="Arial"/>
                <w:b/>
                <w:sz w:val="18"/>
                <w:szCs w:val="18"/>
              </w:rPr>
            </w:pPr>
            <w:r w:rsidRPr="00B314AF">
              <w:rPr>
                <w:rFonts w:cs="Arial"/>
                <w:b/>
                <w:sz w:val="18"/>
                <w:szCs w:val="18"/>
              </w:rPr>
              <w:t>5,306,823</w:t>
            </w:r>
          </w:p>
        </w:tc>
        <w:tc>
          <w:tcPr>
            <w:tcW w:w="1418" w:type="dxa"/>
            <w:tcBorders>
              <w:top w:val="nil"/>
              <w:left w:val="nil"/>
              <w:bottom w:val="nil"/>
              <w:right w:val="nil"/>
            </w:tcBorders>
            <w:shd w:val="clear" w:color="auto" w:fill="auto"/>
            <w:vAlign w:val="bottom"/>
          </w:tcPr>
          <w:p w14:paraId="78FF58EB" w14:textId="2C0482A3" w:rsidR="00B314AF" w:rsidRPr="00B314AF" w:rsidRDefault="00B314AF" w:rsidP="00B314AF">
            <w:pPr>
              <w:spacing w:before="40" w:after="20"/>
              <w:jc w:val="right"/>
              <w:rPr>
                <w:rFonts w:cs="Arial"/>
                <w:sz w:val="18"/>
                <w:szCs w:val="18"/>
              </w:rPr>
            </w:pPr>
            <w:r w:rsidRPr="00B314AF">
              <w:rPr>
                <w:rFonts w:cs="Arial"/>
                <w:sz w:val="18"/>
                <w:szCs w:val="18"/>
              </w:rPr>
              <w:t>-18,080</w:t>
            </w:r>
          </w:p>
        </w:tc>
      </w:tr>
      <w:tr w:rsidR="00B314AF" w:rsidRPr="00B314AF" w14:paraId="6C5CFEF3" w14:textId="77777777" w:rsidTr="00401057">
        <w:trPr>
          <w:trHeight w:val="20"/>
        </w:trPr>
        <w:tc>
          <w:tcPr>
            <w:tcW w:w="2268" w:type="dxa"/>
            <w:tcBorders>
              <w:top w:val="nil"/>
              <w:left w:val="nil"/>
              <w:bottom w:val="nil"/>
              <w:right w:val="single" w:sz="18" w:space="0" w:color="C00000"/>
            </w:tcBorders>
            <w:shd w:val="clear" w:color="auto" w:fill="auto"/>
            <w:vAlign w:val="center"/>
          </w:tcPr>
          <w:p w14:paraId="4EACBE83" w14:textId="77777777" w:rsidR="00B314AF" w:rsidRPr="0087211A" w:rsidRDefault="00B314AF" w:rsidP="00B314AF">
            <w:pPr>
              <w:spacing w:before="40" w:after="20"/>
              <w:rPr>
                <w:rFonts w:cs="Arial"/>
                <w:sz w:val="18"/>
                <w:szCs w:val="18"/>
              </w:rPr>
            </w:pPr>
            <w:r w:rsidRPr="0087211A">
              <w:rPr>
                <w:rFonts w:cs="Arial"/>
                <w:sz w:val="18"/>
                <w:szCs w:val="18"/>
              </w:rPr>
              <w:t xml:space="preserve">Mornington Peninsula S </w:t>
            </w:r>
          </w:p>
        </w:tc>
        <w:tc>
          <w:tcPr>
            <w:tcW w:w="1418" w:type="dxa"/>
            <w:tcBorders>
              <w:top w:val="nil"/>
              <w:left w:val="single" w:sz="18" w:space="0" w:color="C00000"/>
              <w:bottom w:val="nil"/>
              <w:right w:val="nil"/>
            </w:tcBorders>
            <w:shd w:val="clear" w:color="auto" w:fill="auto"/>
            <w:vAlign w:val="bottom"/>
          </w:tcPr>
          <w:p w14:paraId="541591C3" w14:textId="441466AE" w:rsidR="00B314AF" w:rsidRPr="00B314AF" w:rsidRDefault="00B314AF" w:rsidP="00B314AF">
            <w:pPr>
              <w:spacing w:before="40" w:after="20"/>
              <w:jc w:val="right"/>
              <w:rPr>
                <w:rFonts w:cs="Arial"/>
                <w:sz w:val="18"/>
                <w:szCs w:val="18"/>
              </w:rPr>
            </w:pPr>
            <w:r w:rsidRPr="00B314AF">
              <w:rPr>
                <w:rFonts w:cs="Arial"/>
                <w:sz w:val="18"/>
                <w:szCs w:val="18"/>
              </w:rPr>
              <w:t>5,786,630</w:t>
            </w:r>
          </w:p>
        </w:tc>
        <w:tc>
          <w:tcPr>
            <w:tcW w:w="1418" w:type="dxa"/>
            <w:tcBorders>
              <w:top w:val="nil"/>
              <w:left w:val="nil"/>
              <w:bottom w:val="nil"/>
              <w:right w:val="nil"/>
            </w:tcBorders>
            <w:shd w:val="clear" w:color="auto" w:fill="auto"/>
            <w:vAlign w:val="bottom"/>
          </w:tcPr>
          <w:p w14:paraId="5A85CE70" w14:textId="5DB3F547" w:rsidR="00B314AF" w:rsidRPr="00B314AF" w:rsidRDefault="00B314AF" w:rsidP="00B314AF">
            <w:pPr>
              <w:spacing w:before="40" w:after="20"/>
              <w:jc w:val="right"/>
              <w:rPr>
                <w:rFonts w:cs="Arial"/>
                <w:b/>
                <w:sz w:val="18"/>
                <w:szCs w:val="18"/>
              </w:rPr>
            </w:pPr>
            <w:r w:rsidRPr="00B314AF">
              <w:rPr>
                <w:rFonts w:cs="Arial"/>
                <w:b/>
                <w:sz w:val="18"/>
                <w:szCs w:val="18"/>
              </w:rPr>
              <w:t>5,772,469</w:t>
            </w:r>
          </w:p>
        </w:tc>
        <w:tc>
          <w:tcPr>
            <w:tcW w:w="1418" w:type="dxa"/>
            <w:tcBorders>
              <w:top w:val="nil"/>
              <w:left w:val="nil"/>
              <w:bottom w:val="nil"/>
              <w:right w:val="nil"/>
            </w:tcBorders>
            <w:shd w:val="clear" w:color="auto" w:fill="auto"/>
            <w:vAlign w:val="bottom"/>
          </w:tcPr>
          <w:p w14:paraId="5A4D8E68" w14:textId="5BD59D5A" w:rsidR="00B314AF" w:rsidRPr="00B314AF" w:rsidRDefault="00B314AF" w:rsidP="00B314AF">
            <w:pPr>
              <w:spacing w:before="40" w:after="20"/>
              <w:jc w:val="right"/>
              <w:rPr>
                <w:rFonts w:cs="Arial"/>
                <w:sz w:val="18"/>
                <w:szCs w:val="18"/>
              </w:rPr>
            </w:pPr>
            <w:r w:rsidRPr="00B314AF">
              <w:rPr>
                <w:rFonts w:cs="Arial"/>
                <w:sz w:val="18"/>
                <w:szCs w:val="18"/>
              </w:rPr>
              <w:t>-14,161</w:t>
            </w:r>
          </w:p>
        </w:tc>
      </w:tr>
      <w:tr w:rsidR="00B314AF" w:rsidRPr="00B314AF" w14:paraId="086BFABD" w14:textId="77777777" w:rsidTr="00401057">
        <w:trPr>
          <w:trHeight w:val="20"/>
        </w:trPr>
        <w:tc>
          <w:tcPr>
            <w:tcW w:w="2268" w:type="dxa"/>
            <w:tcBorders>
              <w:top w:val="nil"/>
              <w:left w:val="nil"/>
              <w:bottom w:val="nil"/>
              <w:right w:val="single" w:sz="18" w:space="0" w:color="C00000"/>
            </w:tcBorders>
            <w:shd w:val="clear" w:color="auto" w:fill="auto"/>
            <w:vAlign w:val="center"/>
          </w:tcPr>
          <w:p w14:paraId="46ADA1F2" w14:textId="77777777" w:rsidR="00B314AF" w:rsidRPr="0087211A" w:rsidRDefault="00B314AF" w:rsidP="00B314AF">
            <w:pPr>
              <w:spacing w:before="40" w:after="20"/>
              <w:rPr>
                <w:rFonts w:cs="Arial"/>
                <w:sz w:val="18"/>
                <w:szCs w:val="18"/>
              </w:rPr>
            </w:pPr>
            <w:r w:rsidRPr="0087211A">
              <w:rPr>
                <w:rFonts w:cs="Arial"/>
                <w:sz w:val="18"/>
                <w:szCs w:val="18"/>
              </w:rPr>
              <w:t xml:space="preserve">Mount Alexander S </w:t>
            </w:r>
          </w:p>
        </w:tc>
        <w:tc>
          <w:tcPr>
            <w:tcW w:w="1418" w:type="dxa"/>
            <w:tcBorders>
              <w:top w:val="nil"/>
              <w:left w:val="single" w:sz="18" w:space="0" w:color="C00000"/>
              <w:bottom w:val="nil"/>
              <w:right w:val="nil"/>
            </w:tcBorders>
            <w:shd w:val="clear" w:color="auto" w:fill="auto"/>
            <w:vAlign w:val="bottom"/>
          </w:tcPr>
          <w:p w14:paraId="0E2A8986" w14:textId="2D026980" w:rsidR="00B314AF" w:rsidRPr="00B314AF" w:rsidRDefault="00B314AF" w:rsidP="00B314AF">
            <w:pPr>
              <w:spacing w:before="40" w:after="20"/>
              <w:jc w:val="right"/>
              <w:rPr>
                <w:rFonts w:cs="Arial"/>
                <w:sz w:val="18"/>
                <w:szCs w:val="18"/>
              </w:rPr>
            </w:pPr>
            <w:r w:rsidRPr="00B314AF">
              <w:rPr>
                <w:rFonts w:cs="Arial"/>
                <w:sz w:val="18"/>
                <w:szCs w:val="18"/>
              </w:rPr>
              <w:t>4,653,150</w:t>
            </w:r>
          </w:p>
        </w:tc>
        <w:tc>
          <w:tcPr>
            <w:tcW w:w="1418" w:type="dxa"/>
            <w:tcBorders>
              <w:top w:val="nil"/>
              <w:left w:val="nil"/>
              <w:bottom w:val="nil"/>
              <w:right w:val="nil"/>
            </w:tcBorders>
            <w:shd w:val="clear" w:color="auto" w:fill="auto"/>
            <w:vAlign w:val="bottom"/>
          </w:tcPr>
          <w:p w14:paraId="10EA8D89" w14:textId="50962B3E" w:rsidR="00B314AF" w:rsidRPr="00B314AF" w:rsidRDefault="00B314AF" w:rsidP="00B314AF">
            <w:pPr>
              <w:spacing w:before="40" w:after="20"/>
              <w:jc w:val="right"/>
              <w:rPr>
                <w:rFonts w:cs="Arial"/>
                <w:b/>
                <w:sz w:val="18"/>
                <w:szCs w:val="18"/>
              </w:rPr>
            </w:pPr>
            <w:r w:rsidRPr="00B314AF">
              <w:rPr>
                <w:rFonts w:cs="Arial"/>
                <w:b/>
                <w:sz w:val="18"/>
                <w:szCs w:val="18"/>
              </w:rPr>
              <w:t>4,640,521</w:t>
            </w:r>
          </w:p>
        </w:tc>
        <w:tc>
          <w:tcPr>
            <w:tcW w:w="1418" w:type="dxa"/>
            <w:tcBorders>
              <w:top w:val="nil"/>
              <w:left w:val="nil"/>
              <w:bottom w:val="nil"/>
              <w:right w:val="nil"/>
            </w:tcBorders>
            <w:shd w:val="clear" w:color="auto" w:fill="auto"/>
            <w:vAlign w:val="bottom"/>
          </w:tcPr>
          <w:p w14:paraId="1144688F" w14:textId="2C05B7E6" w:rsidR="00B314AF" w:rsidRPr="00B314AF" w:rsidRDefault="00B314AF" w:rsidP="00B314AF">
            <w:pPr>
              <w:spacing w:before="40" w:after="20"/>
              <w:jc w:val="right"/>
              <w:rPr>
                <w:rFonts w:cs="Arial"/>
                <w:sz w:val="18"/>
                <w:szCs w:val="18"/>
              </w:rPr>
            </w:pPr>
            <w:r w:rsidRPr="00B314AF">
              <w:rPr>
                <w:rFonts w:cs="Arial"/>
                <w:sz w:val="18"/>
                <w:szCs w:val="18"/>
              </w:rPr>
              <w:t>-12,629</w:t>
            </w:r>
          </w:p>
        </w:tc>
      </w:tr>
      <w:tr w:rsidR="00B314AF" w:rsidRPr="00B314AF" w14:paraId="120B7A4E" w14:textId="77777777" w:rsidTr="00401057">
        <w:trPr>
          <w:trHeight w:val="20"/>
        </w:trPr>
        <w:tc>
          <w:tcPr>
            <w:tcW w:w="2268" w:type="dxa"/>
            <w:tcBorders>
              <w:top w:val="nil"/>
              <w:left w:val="nil"/>
              <w:bottom w:val="nil"/>
              <w:right w:val="single" w:sz="18" w:space="0" w:color="C00000"/>
            </w:tcBorders>
            <w:shd w:val="clear" w:color="auto" w:fill="auto"/>
            <w:vAlign w:val="center"/>
          </w:tcPr>
          <w:p w14:paraId="317ECE65" w14:textId="77777777" w:rsidR="00B314AF" w:rsidRPr="0087211A" w:rsidRDefault="00B314AF" w:rsidP="00B314AF">
            <w:pPr>
              <w:spacing w:before="40" w:after="20"/>
              <w:rPr>
                <w:rFonts w:cs="Arial"/>
                <w:sz w:val="18"/>
                <w:szCs w:val="18"/>
              </w:rPr>
            </w:pPr>
            <w:r w:rsidRPr="0087211A">
              <w:rPr>
                <w:rFonts w:cs="Arial"/>
                <w:sz w:val="18"/>
                <w:szCs w:val="18"/>
              </w:rPr>
              <w:t xml:space="preserve">Moyne S </w:t>
            </w:r>
          </w:p>
        </w:tc>
        <w:tc>
          <w:tcPr>
            <w:tcW w:w="1418" w:type="dxa"/>
            <w:tcBorders>
              <w:top w:val="nil"/>
              <w:left w:val="single" w:sz="18" w:space="0" w:color="C00000"/>
              <w:bottom w:val="nil"/>
              <w:right w:val="nil"/>
            </w:tcBorders>
            <w:shd w:val="clear" w:color="auto" w:fill="auto"/>
            <w:vAlign w:val="bottom"/>
          </w:tcPr>
          <w:p w14:paraId="68C0D932" w14:textId="726CCC3E" w:rsidR="00B314AF" w:rsidRPr="00B314AF" w:rsidRDefault="00B314AF" w:rsidP="00B314AF">
            <w:pPr>
              <w:spacing w:before="40" w:after="20"/>
              <w:jc w:val="right"/>
              <w:rPr>
                <w:rFonts w:cs="Arial"/>
                <w:sz w:val="18"/>
                <w:szCs w:val="18"/>
              </w:rPr>
            </w:pPr>
            <w:r w:rsidRPr="00B314AF">
              <w:rPr>
                <w:rFonts w:cs="Arial"/>
                <w:sz w:val="18"/>
                <w:szCs w:val="18"/>
              </w:rPr>
              <w:t>8,008,020</w:t>
            </w:r>
          </w:p>
        </w:tc>
        <w:tc>
          <w:tcPr>
            <w:tcW w:w="1418" w:type="dxa"/>
            <w:tcBorders>
              <w:top w:val="nil"/>
              <w:left w:val="nil"/>
              <w:bottom w:val="nil"/>
              <w:right w:val="nil"/>
            </w:tcBorders>
            <w:shd w:val="clear" w:color="auto" w:fill="auto"/>
            <w:vAlign w:val="bottom"/>
          </w:tcPr>
          <w:p w14:paraId="49595191" w14:textId="52E4509F" w:rsidR="00B314AF" w:rsidRPr="00B314AF" w:rsidRDefault="00B314AF" w:rsidP="00B314AF">
            <w:pPr>
              <w:spacing w:before="40" w:after="20"/>
              <w:jc w:val="right"/>
              <w:rPr>
                <w:rFonts w:cs="Arial"/>
                <w:b/>
                <w:sz w:val="18"/>
                <w:szCs w:val="18"/>
              </w:rPr>
            </w:pPr>
            <w:r w:rsidRPr="00B314AF">
              <w:rPr>
                <w:rFonts w:cs="Arial"/>
                <w:b/>
                <w:sz w:val="18"/>
                <w:szCs w:val="18"/>
              </w:rPr>
              <w:t>7,991,106</w:t>
            </w:r>
          </w:p>
        </w:tc>
        <w:tc>
          <w:tcPr>
            <w:tcW w:w="1418" w:type="dxa"/>
            <w:tcBorders>
              <w:top w:val="nil"/>
              <w:left w:val="nil"/>
              <w:bottom w:val="nil"/>
              <w:right w:val="nil"/>
            </w:tcBorders>
            <w:shd w:val="clear" w:color="auto" w:fill="auto"/>
            <w:vAlign w:val="bottom"/>
          </w:tcPr>
          <w:p w14:paraId="029B11EE" w14:textId="1BF5C565" w:rsidR="00B314AF" w:rsidRPr="00B314AF" w:rsidRDefault="00B314AF" w:rsidP="00B314AF">
            <w:pPr>
              <w:spacing w:before="40" w:after="20"/>
              <w:jc w:val="right"/>
              <w:rPr>
                <w:rFonts w:cs="Arial"/>
                <w:sz w:val="18"/>
                <w:szCs w:val="18"/>
              </w:rPr>
            </w:pPr>
            <w:r w:rsidRPr="00B314AF">
              <w:rPr>
                <w:rFonts w:cs="Arial"/>
                <w:sz w:val="18"/>
                <w:szCs w:val="18"/>
              </w:rPr>
              <w:t>-16,914</w:t>
            </w:r>
          </w:p>
        </w:tc>
      </w:tr>
      <w:tr w:rsidR="00B314AF" w:rsidRPr="00B314AF" w14:paraId="1709FE37" w14:textId="77777777" w:rsidTr="00401057">
        <w:trPr>
          <w:trHeight w:val="20"/>
        </w:trPr>
        <w:tc>
          <w:tcPr>
            <w:tcW w:w="2268" w:type="dxa"/>
            <w:tcBorders>
              <w:top w:val="nil"/>
              <w:left w:val="nil"/>
              <w:bottom w:val="nil"/>
              <w:right w:val="single" w:sz="18" w:space="0" w:color="C00000"/>
            </w:tcBorders>
            <w:shd w:val="clear" w:color="auto" w:fill="auto"/>
            <w:vAlign w:val="center"/>
          </w:tcPr>
          <w:p w14:paraId="5D5FC792" w14:textId="77777777" w:rsidR="00B314AF" w:rsidRPr="0087211A" w:rsidRDefault="00B314AF" w:rsidP="00B314AF">
            <w:pPr>
              <w:spacing w:before="40" w:after="20"/>
              <w:rPr>
                <w:rFonts w:cs="Arial"/>
                <w:sz w:val="18"/>
                <w:szCs w:val="18"/>
              </w:rPr>
            </w:pPr>
            <w:r w:rsidRPr="0087211A">
              <w:rPr>
                <w:rFonts w:cs="Arial"/>
                <w:sz w:val="18"/>
                <w:szCs w:val="18"/>
              </w:rPr>
              <w:t xml:space="preserve">Murrindindi S </w:t>
            </w:r>
          </w:p>
        </w:tc>
        <w:tc>
          <w:tcPr>
            <w:tcW w:w="1418" w:type="dxa"/>
            <w:tcBorders>
              <w:top w:val="nil"/>
              <w:left w:val="single" w:sz="18" w:space="0" w:color="C00000"/>
              <w:bottom w:val="nil"/>
              <w:right w:val="nil"/>
            </w:tcBorders>
            <w:shd w:val="clear" w:color="auto" w:fill="auto"/>
            <w:vAlign w:val="bottom"/>
          </w:tcPr>
          <w:p w14:paraId="3E781696" w14:textId="3EA2812B" w:rsidR="00B314AF" w:rsidRPr="00B314AF" w:rsidRDefault="00B314AF" w:rsidP="00B314AF">
            <w:pPr>
              <w:spacing w:before="40" w:after="20"/>
              <w:jc w:val="right"/>
              <w:rPr>
                <w:rFonts w:cs="Arial"/>
                <w:sz w:val="18"/>
                <w:szCs w:val="18"/>
              </w:rPr>
            </w:pPr>
            <w:r w:rsidRPr="00B314AF">
              <w:rPr>
                <w:rFonts w:cs="Arial"/>
                <w:sz w:val="18"/>
                <w:szCs w:val="18"/>
              </w:rPr>
              <w:t>4,471,442</w:t>
            </w:r>
          </w:p>
        </w:tc>
        <w:tc>
          <w:tcPr>
            <w:tcW w:w="1418" w:type="dxa"/>
            <w:tcBorders>
              <w:top w:val="nil"/>
              <w:left w:val="nil"/>
              <w:bottom w:val="nil"/>
              <w:right w:val="nil"/>
            </w:tcBorders>
            <w:shd w:val="clear" w:color="auto" w:fill="auto"/>
            <w:vAlign w:val="bottom"/>
          </w:tcPr>
          <w:p w14:paraId="20075D93" w14:textId="7B42216A" w:rsidR="00B314AF" w:rsidRPr="00B314AF" w:rsidRDefault="00B314AF" w:rsidP="00B314AF">
            <w:pPr>
              <w:spacing w:before="40" w:after="20"/>
              <w:jc w:val="right"/>
              <w:rPr>
                <w:rFonts w:cs="Arial"/>
                <w:b/>
                <w:sz w:val="18"/>
                <w:szCs w:val="18"/>
              </w:rPr>
            </w:pPr>
            <w:r w:rsidRPr="00B314AF">
              <w:rPr>
                <w:rFonts w:cs="Arial"/>
                <w:b/>
                <w:sz w:val="18"/>
                <w:szCs w:val="18"/>
              </w:rPr>
              <w:t>4,459,568</w:t>
            </w:r>
          </w:p>
        </w:tc>
        <w:tc>
          <w:tcPr>
            <w:tcW w:w="1418" w:type="dxa"/>
            <w:tcBorders>
              <w:top w:val="nil"/>
              <w:left w:val="nil"/>
              <w:bottom w:val="nil"/>
              <w:right w:val="nil"/>
            </w:tcBorders>
            <w:shd w:val="clear" w:color="auto" w:fill="auto"/>
            <w:vAlign w:val="bottom"/>
          </w:tcPr>
          <w:p w14:paraId="559D8527" w14:textId="3308D4B2" w:rsidR="00B314AF" w:rsidRPr="00B314AF" w:rsidRDefault="00B314AF" w:rsidP="00B314AF">
            <w:pPr>
              <w:spacing w:before="40" w:after="20"/>
              <w:jc w:val="right"/>
              <w:rPr>
                <w:rFonts w:cs="Arial"/>
                <w:sz w:val="18"/>
                <w:szCs w:val="18"/>
              </w:rPr>
            </w:pPr>
            <w:r w:rsidRPr="00B314AF">
              <w:rPr>
                <w:rFonts w:cs="Arial"/>
                <w:sz w:val="18"/>
                <w:szCs w:val="18"/>
              </w:rPr>
              <w:t>-11,874</w:t>
            </w:r>
          </w:p>
        </w:tc>
      </w:tr>
      <w:tr w:rsidR="00B314AF" w:rsidRPr="00B314AF" w14:paraId="6DE7E5B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56A3DAC" w14:textId="77777777" w:rsidR="00B314AF" w:rsidRPr="0087211A" w:rsidRDefault="00B314AF" w:rsidP="00B314AF">
            <w:pPr>
              <w:spacing w:before="40" w:after="20"/>
              <w:rPr>
                <w:rFonts w:cs="Arial"/>
                <w:sz w:val="18"/>
                <w:szCs w:val="18"/>
              </w:rPr>
            </w:pPr>
            <w:r w:rsidRPr="0087211A">
              <w:rPr>
                <w:rFonts w:cs="Arial"/>
                <w:sz w:val="18"/>
                <w:szCs w:val="18"/>
              </w:rPr>
              <w:t xml:space="preserve">Nillumbik S </w:t>
            </w:r>
          </w:p>
        </w:tc>
        <w:tc>
          <w:tcPr>
            <w:tcW w:w="1418" w:type="dxa"/>
            <w:tcBorders>
              <w:top w:val="nil"/>
              <w:left w:val="single" w:sz="18" w:space="0" w:color="C00000"/>
              <w:bottom w:val="nil"/>
              <w:right w:val="nil"/>
            </w:tcBorders>
            <w:shd w:val="clear" w:color="auto" w:fill="auto"/>
            <w:vAlign w:val="bottom"/>
          </w:tcPr>
          <w:p w14:paraId="07CCEA72" w14:textId="74D48DCC" w:rsidR="00B314AF" w:rsidRPr="00B314AF" w:rsidRDefault="00B314AF" w:rsidP="00B314AF">
            <w:pPr>
              <w:spacing w:before="40" w:after="20"/>
              <w:jc w:val="right"/>
              <w:rPr>
                <w:rFonts w:cs="Arial"/>
                <w:sz w:val="18"/>
                <w:szCs w:val="18"/>
              </w:rPr>
            </w:pPr>
            <w:r w:rsidRPr="00B314AF">
              <w:rPr>
                <w:rFonts w:cs="Arial"/>
                <w:sz w:val="18"/>
                <w:szCs w:val="18"/>
              </w:rPr>
              <w:t>3,055,965</w:t>
            </w:r>
          </w:p>
        </w:tc>
        <w:tc>
          <w:tcPr>
            <w:tcW w:w="1418" w:type="dxa"/>
            <w:tcBorders>
              <w:top w:val="nil"/>
              <w:left w:val="nil"/>
              <w:bottom w:val="nil"/>
              <w:right w:val="nil"/>
            </w:tcBorders>
            <w:shd w:val="clear" w:color="auto" w:fill="auto"/>
            <w:vAlign w:val="bottom"/>
          </w:tcPr>
          <w:p w14:paraId="5B4ACDBC" w14:textId="1950C2D9" w:rsidR="00B314AF" w:rsidRPr="00B314AF" w:rsidRDefault="00B314AF" w:rsidP="00B314AF">
            <w:pPr>
              <w:spacing w:before="40" w:after="20"/>
              <w:jc w:val="right"/>
              <w:rPr>
                <w:rFonts w:cs="Arial"/>
                <w:b/>
                <w:sz w:val="18"/>
                <w:szCs w:val="18"/>
              </w:rPr>
            </w:pPr>
            <w:r w:rsidRPr="00B314AF">
              <w:rPr>
                <w:rFonts w:cs="Arial"/>
                <w:b/>
                <w:sz w:val="18"/>
                <w:szCs w:val="18"/>
              </w:rPr>
              <w:t>3,047,941</w:t>
            </w:r>
          </w:p>
        </w:tc>
        <w:tc>
          <w:tcPr>
            <w:tcW w:w="1418" w:type="dxa"/>
            <w:tcBorders>
              <w:top w:val="nil"/>
              <w:left w:val="nil"/>
              <w:bottom w:val="nil"/>
              <w:right w:val="nil"/>
            </w:tcBorders>
            <w:shd w:val="clear" w:color="auto" w:fill="auto"/>
            <w:vAlign w:val="bottom"/>
          </w:tcPr>
          <w:p w14:paraId="5FC39995" w14:textId="4A4FBC7F" w:rsidR="00B314AF" w:rsidRPr="00B314AF" w:rsidRDefault="00B314AF" w:rsidP="00B314AF">
            <w:pPr>
              <w:spacing w:before="40" w:after="20"/>
              <w:jc w:val="right"/>
              <w:rPr>
                <w:rFonts w:cs="Arial"/>
                <w:sz w:val="18"/>
                <w:szCs w:val="18"/>
              </w:rPr>
            </w:pPr>
            <w:r w:rsidRPr="00B314AF">
              <w:rPr>
                <w:rFonts w:cs="Arial"/>
                <w:sz w:val="18"/>
                <w:szCs w:val="18"/>
              </w:rPr>
              <w:t>-8,024</w:t>
            </w:r>
          </w:p>
        </w:tc>
      </w:tr>
      <w:tr w:rsidR="00B314AF" w:rsidRPr="00B314AF" w14:paraId="7AE1E37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46539C1" w14:textId="77777777" w:rsidR="00B314AF" w:rsidRPr="0087211A" w:rsidRDefault="00B314AF" w:rsidP="00B314AF">
            <w:pPr>
              <w:spacing w:before="40" w:after="20"/>
              <w:rPr>
                <w:rFonts w:cs="Arial"/>
                <w:sz w:val="18"/>
                <w:szCs w:val="18"/>
              </w:rPr>
            </w:pPr>
            <w:r w:rsidRPr="0087211A">
              <w:rPr>
                <w:rFonts w:cs="Arial"/>
                <w:sz w:val="18"/>
                <w:szCs w:val="18"/>
              </w:rPr>
              <w:t xml:space="preserve">Northern Grampians S </w:t>
            </w:r>
          </w:p>
        </w:tc>
        <w:tc>
          <w:tcPr>
            <w:tcW w:w="1418" w:type="dxa"/>
            <w:tcBorders>
              <w:top w:val="nil"/>
              <w:left w:val="single" w:sz="18" w:space="0" w:color="C00000"/>
              <w:bottom w:val="nil"/>
              <w:right w:val="nil"/>
            </w:tcBorders>
            <w:shd w:val="clear" w:color="auto" w:fill="auto"/>
            <w:vAlign w:val="bottom"/>
          </w:tcPr>
          <w:p w14:paraId="6A65A702" w14:textId="6FFF40C8" w:rsidR="00B314AF" w:rsidRPr="00B314AF" w:rsidRDefault="00B314AF" w:rsidP="00B314AF">
            <w:pPr>
              <w:spacing w:before="40" w:after="20"/>
              <w:jc w:val="right"/>
              <w:rPr>
                <w:rFonts w:cs="Arial"/>
                <w:sz w:val="18"/>
                <w:szCs w:val="18"/>
              </w:rPr>
            </w:pPr>
            <w:r w:rsidRPr="00B314AF">
              <w:rPr>
                <w:rFonts w:cs="Arial"/>
                <w:sz w:val="18"/>
                <w:szCs w:val="18"/>
              </w:rPr>
              <w:t>6,939,595</w:t>
            </w:r>
          </w:p>
        </w:tc>
        <w:tc>
          <w:tcPr>
            <w:tcW w:w="1418" w:type="dxa"/>
            <w:tcBorders>
              <w:top w:val="nil"/>
              <w:left w:val="nil"/>
              <w:bottom w:val="nil"/>
              <w:right w:val="nil"/>
            </w:tcBorders>
            <w:shd w:val="clear" w:color="auto" w:fill="auto"/>
            <w:vAlign w:val="bottom"/>
          </w:tcPr>
          <w:p w14:paraId="58C4E858" w14:textId="2E652108" w:rsidR="00B314AF" w:rsidRPr="00B314AF" w:rsidRDefault="00B314AF" w:rsidP="00B314AF">
            <w:pPr>
              <w:spacing w:before="40" w:after="20"/>
              <w:jc w:val="right"/>
              <w:rPr>
                <w:rFonts w:cs="Arial"/>
                <w:b/>
                <w:sz w:val="18"/>
                <w:szCs w:val="18"/>
              </w:rPr>
            </w:pPr>
            <w:r w:rsidRPr="00B314AF">
              <w:rPr>
                <w:rFonts w:cs="Arial"/>
                <w:b/>
                <w:sz w:val="18"/>
                <w:szCs w:val="18"/>
              </w:rPr>
              <w:t>6,922,055</w:t>
            </w:r>
          </w:p>
        </w:tc>
        <w:tc>
          <w:tcPr>
            <w:tcW w:w="1418" w:type="dxa"/>
            <w:tcBorders>
              <w:top w:val="nil"/>
              <w:left w:val="nil"/>
              <w:bottom w:val="nil"/>
              <w:right w:val="nil"/>
            </w:tcBorders>
            <w:shd w:val="clear" w:color="auto" w:fill="auto"/>
            <w:vAlign w:val="bottom"/>
          </w:tcPr>
          <w:p w14:paraId="15125209" w14:textId="78B10ACB" w:rsidR="00B314AF" w:rsidRPr="00B314AF" w:rsidRDefault="00B314AF" w:rsidP="00B314AF">
            <w:pPr>
              <w:spacing w:before="40" w:after="20"/>
              <w:jc w:val="right"/>
              <w:rPr>
                <w:rFonts w:cs="Arial"/>
                <w:sz w:val="18"/>
                <w:szCs w:val="18"/>
              </w:rPr>
            </w:pPr>
            <w:r w:rsidRPr="00B314AF">
              <w:rPr>
                <w:rFonts w:cs="Arial"/>
                <w:sz w:val="18"/>
                <w:szCs w:val="18"/>
              </w:rPr>
              <w:t>-17,540</w:t>
            </w:r>
          </w:p>
        </w:tc>
      </w:tr>
      <w:tr w:rsidR="00B314AF" w:rsidRPr="00B314AF" w14:paraId="02DE75EE" w14:textId="77777777" w:rsidTr="00401057">
        <w:trPr>
          <w:trHeight w:val="20"/>
        </w:trPr>
        <w:tc>
          <w:tcPr>
            <w:tcW w:w="2268" w:type="dxa"/>
            <w:tcBorders>
              <w:top w:val="nil"/>
              <w:left w:val="nil"/>
              <w:bottom w:val="nil"/>
              <w:right w:val="single" w:sz="18" w:space="0" w:color="C00000"/>
            </w:tcBorders>
            <w:shd w:val="clear" w:color="auto" w:fill="auto"/>
            <w:vAlign w:val="center"/>
          </w:tcPr>
          <w:p w14:paraId="46E0D913" w14:textId="77777777" w:rsidR="00B314AF" w:rsidRPr="0087211A" w:rsidRDefault="00B314AF" w:rsidP="00B314AF">
            <w:pPr>
              <w:spacing w:before="40" w:after="20"/>
              <w:rPr>
                <w:rFonts w:cs="Arial"/>
                <w:sz w:val="18"/>
                <w:szCs w:val="18"/>
              </w:rPr>
            </w:pPr>
            <w:r w:rsidRPr="0087211A">
              <w:rPr>
                <w:rFonts w:cs="Arial"/>
                <w:sz w:val="18"/>
                <w:szCs w:val="18"/>
              </w:rPr>
              <w:t xml:space="preserve">Port Phillip C </w:t>
            </w:r>
          </w:p>
        </w:tc>
        <w:tc>
          <w:tcPr>
            <w:tcW w:w="1418" w:type="dxa"/>
            <w:tcBorders>
              <w:top w:val="nil"/>
              <w:left w:val="single" w:sz="18" w:space="0" w:color="C00000"/>
              <w:bottom w:val="nil"/>
              <w:right w:val="nil"/>
            </w:tcBorders>
            <w:shd w:val="clear" w:color="auto" w:fill="auto"/>
            <w:vAlign w:val="bottom"/>
          </w:tcPr>
          <w:p w14:paraId="3AF47D41" w14:textId="3AF7F440" w:rsidR="00B314AF" w:rsidRPr="00B314AF" w:rsidRDefault="00B314AF" w:rsidP="00B314AF">
            <w:pPr>
              <w:spacing w:before="40" w:after="20"/>
              <w:jc w:val="right"/>
              <w:rPr>
                <w:rFonts w:cs="Arial"/>
                <w:sz w:val="18"/>
                <w:szCs w:val="18"/>
              </w:rPr>
            </w:pPr>
            <w:r w:rsidRPr="00B314AF">
              <w:rPr>
                <w:rFonts w:cs="Arial"/>
                <w:sz w:val="18"/>
                <w:szCs w:val="18"/>
              </w:rPr>
              <w:t>2,640,764</w:t>
            </w:r>
          </w:p>
        </w:tc>
        <w:tc>
          <w:tcPr>
            <w:tcW w:w="1418" w:type="dxa"/>
            <w:tcBorders>
              <w:top w:val="nil"/>
              <w:left w:val="nil"/>
              <w:bottom w:val="nil"/>
              <w:right w:val="nil"/>
            </w:tcBorders>
            <w:shd w:val="clear" w:color="auto" w:fill="auto"/>
            <w:vAlign w:val="bottom"/>
          </w:tcPr>
          <w:p w14:paraId="5075E7CD" w14:textId="5562014F" w:rsidR="00B314AF" w:rsidRPr="00B314AF" w:rsidRDefault="00B314AF" w:rsidP="00B314AF">
            <w:pPr>
              <w:spacing w:before="40" w:after="20"/>
              <w:jc w:val="right"/>
              <w:rPr>
                <w:rFonts w:cs="Arial"/>
                <w:b/>
                <w:sz w:val="18"/>
                <w:szCs w:val="18"/>
              </w:rPr>
            </w:pPr>
            <w:r w:rsidRPr="00B314AF">
              <w:rPr>
                <w:rFonts w:cs="Arial"/>
                <w:b/>
                <w:sz w:val="18"/>
                <w:szCs w:val="18"/>
              </w:rPr>
              <w:t>2,631,629</w:t>
            </w:r>
          </w:p>
        </w:tc>
        <w:tc>
          <w:tcPr>
            <w:tcW w:w="1418" w:type="dxa"/>
            <w:tcBorders>
              <w:top w:val="nil"/>
              <w:left w:val="nil"/>
              <w:bottom w:val="nil"/>
              <w:right w:val="nil"/>
            </w:tcBorders>
            <w:shd w:val="clear" w:color="auto" w:fill="auto"/>
            <w:vAlign w:val="bottom"/>
          </w:tcPr>
          <w:p w14:paraId="564A7E5C" w14:textId="2BD9072C" w:rsidR="00B314AF" w:rsidRPr="00B314AF" w:rsidRDefault="00B314AF" w:rsidP="00B314AF">
            <w:pPr>
              <w:spacing w:before="40" w:after="20"/>
              <w:jc w:val="right"/>
              <w:rPr>
                <w:rFonts w:cs="Arial"/>
                <w:sz w:val="18"/>
                <w:szCs w:val="18"/>
              </w:rPr>
            </w:pPr>
            <w:r w:rsidRPr="00B314AF">
              <w:rPr>
                <w:rFonts w:cs="Arial"/>
                <w:sz w:val="18"/>
                <w:szCs w:val="18"/>
              </w:rPr>
              <w:t>-9,135</w:t>
            </w:r>
          </w:p>
        </w:tc>
      </w:tr>
      <w:tr w:rsidR="00B314AF" w:rsidRPr="00B314AF" w14:paraId="730DC3A7" w14:textId="77777777" w:rsidTr="00401057">
        <w:trPr>
          <w:trHeight w:val="20"/>
        </w:trPr>
        <w:tc>
          <w:tcPr>
            <w:tcW w:w="2268" w:type="dxa"/>
            <w:tcBorders>
              <w:top w:val="nil"/>
              <w:left w:val="nil"/>
              <w:bottom w:val="nil"/>
              <w:right w:val="single" w:sz="18" w:space="0" w:color="C00000"/>
            </w:tcBorders>
            <w:shd w:val="clear" w:color="auto" w:fill="auto"/>
            <w:vAlign w:val="center"/>
          </w:tcPr>
          <w:p w14:paraId="2B5ECB28" w14:textId="77777777" w:rsidR="00B314AF" w:rsidRPr="0087211A" w:rsidRDefault="00B314AF" w:rsidP="00B314AF">
            <w:pPr>
              <w:spacing w:before="40" w:after="20"/>
              <w:rPr>
                <w:rFonts w:cs="Arial"/>
                <w:sz w:val="18"/>
                <w:szCs w:val="18"/>
              </w:rPr>
            </w:pPr>
            <w:r w:rsidRPr="0087211A">
              <w:rPr>
                <w:rFonts w:cs="Arial"/>
                <w:sz w:val="18"/>
                <w:szCs w:val="18"/>
              </w:rPr>
              <w:t xml:space="preserve">Pyrenees S </w:t>
            </w:r>
          </w:p>
        </w:tc>
        <w:tc>
          <w:tcPr>
            <w:tcW w:w="1418" w:type="dxa"/>
            <w:tcBorders>
              <w:top w:val="nil"/>
              <w:left w:val="single" w:sz="18" w:space="0" w:color="C00000"/>
              <w:bottom w:val="nil"/>
              <w:right w:val="nil"/>
            </w:tcBorders>
            <w:shd w:val="clear" w:color="auto" w:fill="auto"/>
            <w:vAlign w:val="bottom"/>
          </w:tcPr>
          <w:p w14:paraId="6EA49100" w14:textId="3FF4E3CC" w:rsidR="00B314AF" w:rsidRPr="00B314AF" w:rsidRDefault="00B314AF" w:rsidP="00B314AF">
            <w:pPr>
              <w:spacing w:before="40" w:after="20"/>
              <w:jc w:val="right"/>
              <w:rPr>
                <w:rFonts w:cs="Arial"/>
                <w:sz w:val="18"/>
                <w:szCs w:val="18"/>
              </w:rPr>
            </w:pPr>
            <w:r w:rsidRPr="00B314AF">
              <w:rPr>
                <w:rFonts w:cs="Arial"/>
                <w:sz w:val="18"/>
                <w:szCs w:val="18"/>
              </w:rPr>
              <w:t>5,156,641</w:t>
            </w:r>
          </w:p>
        </w:tc>
        <w:tc>
          <w:tcPr>
            <w:tcW w:w="1418" w:type="dxa"/>
            <w:tcBorders>
              <w:top w:val="nil"/>
              <w:left w:val="nil"/>
              <w:bottom w:val="nil"/>
              <w:right w:val="nil"/>
            </w:tcBorders>
            <w:shd w:val="clear" w:color="auto" w:fill="auto"/>
            <w:vAlign w:val="bottom"/>
          </w:tcPr>
          <w:p w14:paraId="3A5BAB2E" w14:textId="30D3E785" w:rsidR="00B314AF" w:rsidRPr="00B314AF" w:rsidRDefault="00B314AF" w:rsidP="00B314AF">
            <w:pPr>
              <w:spacing w:before="40" w:after="20"/>
              <w:jc w:val="right"/>
              <w:rPr>
                <w:rFonts w:cs="Arial"/>
                <w:b/>
                <w:sz w:val="18"/>
                <w:szCs w:val="18"/>
              </w:rPr>
            </w:pPr>
            <w:r w:rsidRPr="00B314AF">
              <w:rPr>
                <w:rFonts w:cs="Arial"/>
                <w:b/>
                <w:sz w:val="18"/>
                <w:szCs w:val="18"/>
              </w:rPr>
              <w:t>5,143,755</w:t>
            </w:r>
          </w:p>
        </w:tc>
        <w:tc>
          <w:tcPr>
            <w:tcW w:w="1418" w:type="dxa"/>
            <w:tcBorders>
              <w:top w:val="nil"/>
              <w:left w:val="nil"/>
              <w:bottom w:val="nil"/>
              <w:right w:val="nil"/>
            </w:tcBorders>
            <w:shd w:val="clear" w:color="auto" w:fill="auto"/>
            <w:vAlign w:val="bottom"/>
          </w:tcPr>
          <w:p w14:paraId="69C2D90D" w14:textId="4C65AE0F" w:rsidR="00B314AF" w:rsidRPr="00B314AF" w:rsidRDefault="00B314AF" w:rsidP="00B314AF">
            <w:pPr>
              <w:spacing w:before="40" w:after="20"/>
              <w:jc w:val="right"/>
              <w:rPr>
                <w:rFonts w:cs="Arial"/>
                <w:sz w:val="18"/>
                <w:szCs w:val="18"/>
              </w:rPr>
            </w:pPr>
            <w:r w:rsidRPr="00B314AF">
              <w:rPr>
                <w:rFonts w:cs="Arial"/>
                <w:sz w:val="18"/>
                <w:szCs w:val="18"/>
              </w:rPr>
              <w:t>-12,886</w:t>
            </w:r>
          </w:p>
        </w:tc>
      </w:tr>
      <w:tr w:rsidR="00B314AF" w:rsidRPr="00B314AF" w14:paraId="62D3EBD7"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17C823" w14:textId="77777777" w:rsidR="00B314AF" w:rsidRPr="0087211A" w:rsidRDefault="00B314AF" w:rsidP="00B314AF">
            <w:pPr>
              <w:spacing w:before="40" w:after="20"/>
              <w:rPr>
                <w:rFonts w:cs="Arial"/>
                <w:sz w:val="18"/>
                <w:szCs w:val="18"/>
              </w:rPr>
            </w:pPr>
            <w:r w:rsidRPr="0087211A">
              <w:rPr>
                <w:rFonts w:cs="Arial"/>
                <w:sz w:val="18"/>
                <w:szCs w:val="18"/>
              </w:rPr>
              <w:t xml:space="preserve">Queenscliffe B </w:t>
            </w:r>
          </w:p>
        </w:tc>
        <w:tc>
          <w:tcPr>
            <w:tcW w:w="1418" w:type="dxa"/>
            <w:tcBorders>
              <w:top w:val="nil"/>
              <w:left w:val="single" w:sz="18" w:space="0" w:color="C00000"/>
              <w:bottom w:val="nil"/>
              <w:right w:val="nil"/>
            </w:tcBorders>
            <w:shd w:val="clear" w:color="auto" w:fill="auto"/>
            <w:vAlign w:val="bottom"/>
          </w:tcPr>
          <w:p w14:paraId="1565EB44" w14:textId="73D35FFF" w:rsidR="00B314AF" w:rsidRPr="00B314AF" w:rsidRDefault="00B314AF" w:rsidP="00B314AF">
            <w:pPr>
              <w:spacing w:before="40" w:after="20"/>
              <w:jc w:val="right"/>
              <w:rPr>
                <w:rFonts w:cs="Arial"/>
                <w:sz w:val="18"/>
                <w:szCs w:val="18"/>
              </w:rPr>
            </w:pPr>
            <w:r w:rsidRPr="00B314AF">
              <w:rPr>
                <w:rFonts w:cs="Arial"/>
                <w:sz w:val="18"/>
                <w:szCs w:val="18"/>
              </w:rPr>
              <w:t>268,141</w:t>
            </w:r>
          </w:p>
        </w:tc>
        <w:tc>
          <w:tcPr>
            <w:tcW w:w="1418" w:type="dxa"/>
            <w:tcBorders>
              <w:top w:val="nil"/>
              <w:left w:val="nil"/>
              <w:bottom w:val="nil"/>
              <w:right w:val="nil"/>
            </w:tcBorders>
            <w:shd w:val="clear" w:color="auto" w:fill="auto"/>
            <w:vAlign w:val="bottom"/>
          </w:tcPr>
          <w:p w14:paraId="01FF4F9F" w14:textId="0F169EB8" w:rsidR="00B314AF" w:rsidRPr="00B314AF" w:rsidRDefault="00B314AF" w:rsidP="00B314AF">
            <w:pPr>
              <w:spacing w:before="40" w:after="20"/>
              <w:jc w:val="right"/>
              <w:rPr>
                <w:rFonts w:cs="Arial"/>
                <w:b/>
                <w:sz w:val="18"/>
                <w:szCs w:val="18"/>
              </w:rPr>
            </w:pPr>
            <w:r w:rsidRPr="00B314AF">
              <w:rPr>
                <w:rFonts w:cs="Arial"/>
                <w:b/>
                <w:sz w:val="18"/>
                <w:szCs w:val="18"/>
              </w:rPr>
              <w:t>267,269</w:t>
            </w:r>
          </w:p>
        </w:tc>
        <w:tc>
          <w:tcPr>
            <w:tcW w:w="1418" w:type="dxa"/>
            <w:tcBorders>
              <w:top w:val="nil"/>
              <w:left w:val="nil"/>
              <w:bottom w:val="nil"/>
              <w:right w:val="nil"/>
            </w:tcBorders>
            <w:shd w:val="clear" w:color="auto" w:fill="auto"/>
            <w:vAlign w:val="bottom"/>
          </w:tcPr>
          <w:p w14:paraId="3A9E37EA" w14:textId="71D3ADAA" w:rsidR="00B314AF" w:rsidRPr="00B314AF" w:rsidRDefault="00B314AF" w:rsidP="00B314AF">
            <w:pPr>
              <w:spacing w:before="40" w:after="20"/>
              <w:jc w:val="right"/>
              <w:rPr>
                <w:rFonts w:cs="Arial"/>
                <w:sz w:val="18"/>
                <w:szCs w:val="18"/>
              </w:rPr>
            </w:pPr>
            <w:r w:rsidRPr="00B314AF">
              <w:rPr>
                <w:rFonts w:cs="Arial"/>
                <w:sz w:val="18"/>
                <w:szCs w:val="18"/>
              </w:rPr>
              <w:t>-872</w:t>
            </w:r>
          </w:p>
        </w:tc>
      </w:tr>
      <w:tr w:rsidR="00B314AF" w:rsidRPr="00B314AF" w14:paraId="5DA849B2" w14:textId="77777777" w:rsidTr="00401057">
        <w:trPr>
          <w:trHeight w:val="20"/>
        </w:trPr>
        <w:tc>
          <w:tcPr>
            <w:tcW w:w="2268" w:type="dxa"/>
            <w:tcBorders>
              <w:top w:val="nil"/>
              <w:left w:val="nil"/>
              <w:bottom w:val="nil"/>
              <w:right w:val="single" w:sz="18" w:space="0" w:color="C00000"/>
            </w:tcBorders>
            <w:shd w:val="clear" w:color="auto" w:fill="auto"/>
            <w:vAlign w:val="center"/>
          </w:tcPr>
          <w:p w14:paraId="770B9428" w14:textId="77777777" w:rsidR="00B314AF" w:rsidRPr="0087211A" w:rsidRDefault="00B314AF" w:rsidP="00B314AF">
            <w:pPr>
              <w:spacing w:before="40" w:after="20"/>
              <w:rPr>
                <w:rFonts w:cs="Arial"/>
                <w:sz w:val="18"/>
                <w:szCs w:val="18"/>
              </w:rPr>
            </w:pPr>
            <w:r w:rsidRPr="0087211A">
              <w:rPr>
                <w:rFonts w:cs="Arial"/>
                <w:sz w:val="18"/>
                <w:szCs w:val="18"/>
              </w:rPr>
              <w:t xml:space="preserve">South Gippsland S </w:t>
            </w:r>
          </w:p>
        </w:tc>
        <w:tc>
          <w:tcPr>
            <w:tcW w:w="1418" w:type="dxa"/>
            <w:tcBorders>
              <w:top w:val="nil"/>
              <w:left w:val="single" w:sz="18" w:space="0" w:color="C00000"/>
              <w:bottom w:val="nil"/>
              <w:right w:val="nil"/>
            </w:tcBorders>
            <w:shd w:val="clear" w:color="auto" w:fill="auto"/>
            <w:vAlign w:val="bottom"/>
          </w:tcPr>
          <w:p w14:paraId="123FC8CE" w14:textId="60BA5522" w:rsidR="00B314AF" w:rsidRPr="00B314AF" w:rsidRDefault="00B314AF" w:rsidP="00B314AF">
            <w:pPr>
              <w:spacing w:before="40" w:after="20"/>
              <w:jc w:val="right"/>
              <w:rPr>
                <w:rFonts w:cs="Arial"/>
                <w:sz w:val="18"/>
                <w:szCs w:val="18"/>
              </w:rPr>
            </w:pPr>
            <w:r w:rsidRPr="00B314AF">
              <w:rPr>
                <w:rFonts w:cs="Arial"/>
                <w:sz w:val="18"/>
                <w:szCs w:val="18"/>
              </w:rPr>
              <w:t>9,147,013</w:t>
            </w:r>
          </w:p>
        </w:tc>
        <w:tc>
          <w:tcPr>
            <w:tcW w:w="1418" w:type="dxa"/>
            <w:tcBorders>
              <w:top w:val="nil"/>
              <w:left w:val="nil"/>
              <w:bottom w:val="nil"/>
              <w:right w:val="nil"/>
            </w:tcBorders>
            <w:shd w:val="clear" w:color="auto" w:fill="auto"/>
            <w:vAlign w:val="bottom"/>
          </w:tcPr>
          <w:p w14:paraId="34074D7F" w14:textId="6760D549" w:rsidR="00B314AF" w:rsidRPr="00B314AF" w:rsidRDefault="00B314AF" w:rsidP="00B314AF">
            <w:pPr>
              <w:spacing w:before="40" w:after="20"/>
              <w:jc w:val="right"/>
              <w:rPr>
                <w:rFonts w:cs="Arial"/>
                <w:b/>
                <w:sz w:val="18"/>
                <w:szCs w:val="18"/>
              </w:rPr>
            </w:pPr>
            <w:r w:rsidRPr="00B314AF">
              <w:rPr>
                <w:rFonts w:cs="Arial"/>
                <w:b/>
                <w:sz w:val="18"/>
                <w:szCs w:val="18"/>
              </w:rPr>
              <w:t>9,123,813</w:t>
            </w:r>
          </w:p>
        </w:tc>
        <w:tc>
          <w:tcPr>
            <w:tcW w:w="1418" w:type="dxa"/>
            <w:tcBorders>
              <w:top w:val="nil"/>
              <w:left w:val="nil"/>
              <w:bottom w:val="nil"/>
              <w:right w:val="nil"/>
            </w:tcBorders>
            <w:shd w:val="clear" w:color="auto" w:fill="auto"/>
            <w:vAlign w:val="bottom"/>
          </w:tcPr>
          <w:p w14:paraId="1734BFA1" w14:textId="08E34CDB" w:rsidR="00B314AF" w:rsidRPr="00B314AF" w:rsidRDefault="00B314AF" w:rsidP="00B314AF">
            <w:pPr>
              <w:spacing w:before="40" w:after="20"/>
              <w:jc w:val="right"/>
              <w:rPr>
                <w:rFonts w:cs="Arial"/>
                <w:sz w:val="18"/>
                <w:szCs w:val="18"/>
              </w:rPr>
            </w:pPr>
            <w:r w:rsidRPr="00B314AF">
              <w:rPr>
                <w:rFonts w:cs="Arial"/>
                <w:sz w:val="18"/>
                <w:szCs w:val="18"/>
              </w:rPr>
              <w:t>-23,200</w:t>
            </w:r>
          </w:p>
        </w:tc>
      </w:tr>
      <w:tr w:rsidR="00B314AF" w:rsidRPr="00B314AF" w14:paraId="61339248" w14:textId="77777777" w:rsidTr="00401057">
        <w:trPr>
          <w:trHeight w:val="20"/>
        </w:trPr>
        <w:tc>
          <w:tcPr>
            <w:tcW w:w="2268" w:type="dxa"/>
            <w:tcBorders>
              <w:top w:val="nil"/>
              <w:left w:val="nil"/>
              <w:bottom w:val="nil"/>
              <w:right w:val="single" w:sz="18" w:space="0" w:color="C00000"/>
            </w:tcBorders>
            <w:shd w:val="clear" w:color="auto" w:fill="auto"/>
            <w:vAlign w:val="center"/>
          </w:tcPr>
          <w:p w14:paraId="1C201313" w14:textId="77777777" w:rsidR="00B314AF" w:rsidRPr="0087211A" w:rsidRDefault="00B314AF" w:rsidP="00B314AF">
            <w:pPr>
              <w:spacing w:before="40" w:after="20"/>
              <w:rPr>
                <w:rFonts w:cs="Arial"/>
                <w:sz w:val="18"/>
                <w:szCs w:val="18"/>
              </w:rPr>
            </w:pPr>
            <w:r w:rsidRPr="0087211A">
              <w:rPr>
                <w:rFonts w:cs="Arial"/>
                <w:sz w:val="18"/>
                <w:szCs w:val="18"/>
              </w:rPr>
              <w:t xml:space="preserve">Southern Grampians S </w:t>
            </w:r>
          </w:p>
        </w:tc>
        <w:tc>
          <w:tcPr>
            <w:tcW w:w="1418" w:type="dxa"/>
            <w:tcBorders>
              <w:top w:val="nil"/>
              <w:left w:val="single" w:sz="18" w:space="0" w:color="C00000"/>
              <w:bottom w:val="nil"/>
              <w:right w:val="nil"/>
            </w:tcBorders>
            <w:shd w:val="clear" w:color="auto" w:fill="auto"/>
            <w:vAlign w:val="bottom"/>
          </w:tcPr>
          <w:p w14:paraId="1588787A" w14:textId="1308204A" w:rsidR="00B314AF" w:rsidRPr="00B314AF" w:rsidRDefault="00B314AF" w:rsidP="00B314AF">
            <w:pPr>
              <w:spacing w:before="40" w:after="20"/>
              <w:jc w:val="right"/>
              <w:rPr>
                <w:rFonts w:cs="Arial"/>
                <w:sz w:val="18"/>
                <w:szCs w:val="18"/>
              </w:rPr>
            </w:pPr>
            <w:r w:rsidRPr="00B314AF">
              <w:rPr>
                <w:rFonts w:cs="Arial"/>
                <w:sz w:val="18"/>
                <w:szCs w:val="18"/>
              </w:rPr>
              <w:t>6,953,377</w:t>
            </w:r>
          </w:p>
        </w:tc>
        <w:tc>
          <w:tcPr>
            <w:tcW w:w="1418" w:type="dxa"/>
            <w:tcBorders>
              <w:top w:val="nil"/>
              <w:left w:val="nil"/>
              <w:bottom w:val="nil"/>
              <w:right w:val="nil"/>
            </w:tcBorders>
            <w:shd w:val="clear" w:color="auto" w:fill="auto"/>
            <w:vAlign w:val="bottom"/>
          </w:tcPr>
          <w:p w14:paraId="2F82991E" w14:textId="39CB693C" w:rsidR="00B314AF" w:rsidRPr="00B314AF" w:rsidRDefault="00B314AF" w:rsidP="00B314AF">
            <w:pPr>
              <w:spacing w:before="40" w:after="20"/>
              <w:jc w:val="right"/>
              <w:rPr>
                <w:rFonts w:cs="Arial"/>
                <w:b/>
                <w:sz w:val="18"/>
                <w:szCs w:val="18"/>
              </w:rPr>
            </w:pPr>
            <w:r w:rsidRPr="00B314AF">
              <w:rPr>
                <w:rFonts w:cs="Arial"/>
                <w:b/>
                <w:sz w:val="18"/>
                <w:szCs w:val="18"/>
              </w:rPr>
              <w:t>6,936,600</w:t>
            </w:r>
          </w:p>
        </w:tc>
        <w:tc>
          <w:tcPr>
            <w:tcW w:w="1418" w:type="dxa"/>
            <w:tcBorders>
              <w:top w:val="nil"/>
              <w:left w:val="nil"/>
              <w:bottom w:val="nil"/>
              <w:right w:val="nil"/>
            </w:tcBorders>
            <w:shd w:val="clear" w:color="auto" w:fill="auto"/>
            <w:vAlign w:val="bottom"/>
          </w:tcPr>
          <w:p w14:paraId="4038E199" w14:textId="4B90FF09" w:rsidR="00B314AF" w:rsidRPr="00B314AF" w:rsidRDefault="00B314AF" w:rsidP="00B314AF">
            <w:pPr>
              <w:spacing w:before="40" w:after="20"/>
              <w:jc w:val="right"/>
              <w:rPr>
                <w:rFonts w:cs="Arial"/>
                <w:sz w:val="18"/>
                <w:szCs w:val="18"/>
              </w:rPr>
            </w:pPr>
            <w:r w:rsidRPr="00B314AF">
              <w:rPr>
                <w:rFonts w:cs="Arial"/>
                <w:sz w:val="18"/>
                <w:szCs w:val="18"/>
              </w:rPr>
              <w:t>-16,777</w:t>
            </w:r>
          </w:p>
        </w:tc>
      </w:tr>
      <w:tr w:rsidR="00B314AF" w:rsidRPr="00B314AF" w14:paraId="6E9B36AE" w14:textId="77777777" w:rsidTr="00401057">
        <w:trPr>
          <w:trHeight w:val="20"/>
        </w:trPr>
        <w:tc>
          <w:tcPr>
            <w:tcW w:w="2268" w:type="dxa"/>
            <w:tcBorders>
              <w:top w:val="nil"/>
              <w:left w:val="nil"/>
              <w:bottom w:val="nil"/>
              <w:right w:val="single" w:sz="18" w:space="0" w:color="C00000"/>
            </w:tcBorders>
            <w:shd w:val="clear" w:color="auto" w:fill="auto"/>
            <w:vAlign w:val="center"/>
          </w:tcPr>
          <w:p w14:paraId="127FBCFC" w14:textId="77777777" w:rsidR="00B314AF" w:rsidRPr="0087211A" w:rsidRDefault="00B314AF" w:rsidP="00B314AF">
            <w:pPr>
              <w:spacing w:before="40" w:after="20"/>
              <w:rPr>
                <w:rFonts w:cs="Arial"/>
                <w:sz w:val="18"/>
                <w:szCs w:val="18"/>
              </w:rPr>
            </w:pPr>
            <w:r w:rsidRPr="0087211A">
              <w:rPr>
                <w:rFonts w:cs="Arial"/>
                <w:sz w:val="18"/>
                <w:szCs w:val="18"/>
              </w:rPr>
              <w:t xml:space="preserve">Stonnington C </w:t>
            </w:r>
          </w:p>
        </w:tc>
        <w:tc>
          <w:tcPr>
            <w:tcW w:w="1418" w:type="dxa"/>
            <w:tcBorders>
              <w:top w:val="nil"/>
              <w:left w:val="single" w:sz="18" w:space="0" w:color="C00000"/>
              <w:bottom w:val="nil"/>
              <w:right w:val="nil"/>
            </w:tcBorders>
            <w:shd w:val="clear" w:color="auto" w:fill="auto"/>
            <w:vAlign w:val="bottom"/>
          </w:tcPr>
          <w:p w14:paraId="4981C771" w14:textId="1494C6C0" w:rsidR="00B314AF" w:rsidRPr="00B314AF" w:rsidRDefault="00B314AF" w:rsidP="00B314AF">
            <w:pPr>
              <w:spacing w:before="40" w:after="20"/>
              <w:jc w:val="right"/>
              <w:rPr>
                <w:rFonts w:cs="Arial"/>
                <w:sz w:val="18"/>
                <w:szCs w:val="18"/>
              </w:rPr>
            </w:pPr>
            <w:r w:rsidRPr="00B314AF">
              <w:rPr>
                <w:rFonts w:cs="Arial"/>
                <w:sz w:val="18"/>
                <w:szCs w:val="18"/>
              </w:rPr>
              <w:t>2,710,000</w:t>
            </w:r>
          </w:p>
        </w:tc>
        <w:tc>
          <w:tcPr>
            <w:tcW w:w="1418" w:type="dxa"/>
            <w:tcBorders>
              <w:top w:val="nil"/>
              <w:left w:val="nil"/>
              <w:bottom w:val="nil"/>
              <w:right w:val="nil"/>
            </w:tcBorders>
            <w:shd w:val="clear" w:color="auto" w:fill="auto"/>
            <w:vAlign w:val="bottom"/>
          </w:tcPr>
          <w:p w14:paraId="12CD2739" w14:textId="2A997C5B" w:rsidR="00B314AF" w:rsidRPr="00B314AF" w:rsidRDefault="00B314AF" w:rsidP="00B314AF">
            <w:pPr>
              <w:spacing w:before="40" w:after="20"/>
              <w:jc w:val="right"/>
              <w:rPr>
                <w:rFonts w:cs="Arial"/>
                <w:b/>
                <w:sz w:val="18"/>
                <w:szCs w:val="18"/>
              </w:rPr>
            </w:pPr>
            <w:r w:rsidRPr="00B314AF">
              <w:rPr>
                <w:rFonts w:cs="Arial"/>
                <w:b/>
                <w:sz w:val="18"/>
                <w:szCs w:val="18"/>
              </w:rPr>
              <w:t>2,700,686</w:t>
            </w:r>
          </w:p>
        </w:tc>
        <w:tc>
          <w:tcPr>
            <w:tcW w:w="1418" w:type="dxa"/>
            <w:tcBorders>
              <w:top w:val="nil"/>
              <w:left w:val="nil"/>
              <w:bottom w:val="nil"/>
              <w:right w:val="nil"/>
            </w:tcBorders>
            <w:shd w:val="clear" w:color="auto" w:fill="auto"/>
            <w:vAlign w:val="bottom"/>
          </w:tcPr>
          <w:p w14:paraId="63668222" w14:textId="5D448945" w:rsidR="00B314AF" w:rsidRPr="00B314AF" w:rsidRDefault="00B314AF" w:rsidP="00B314AF">
            <w:pPr>
              <w:spacing w:before="40" w:after="20"/>
              <w:jc w:val="right"/>
              <w:rPr>
                <w:rFonts w:cs="Arial"/>
                <w:sz w:val="18"/>
                <w:szCs w:val="18"/>
              </w:rPr>
            </w:pPr>
            <w:r w:rsidRPr="00B314AF">
              <w:rPr>
                <w:rFonts w:cs="Arial"/>
                <w:sz w:val="18"/>
                <w:szCs w:val="18"/>
              </w:rPr>
              <w:t>-9,314</w:t>
            </w:r>
          </w:p>
        </w:tc>
      </w:tr>
      <w:tr w:rsidR="00B314AF" w:rsidRPr="00B314AF" w14:paraId="5050D16A" w14:textId="77777777" w:rsidTr="00401057">
        <w:trPr>
          <w:trHeight w:val="20"/>
        </w:trPr>
        <w:tc>
          <w:tcPr>
            <w:tcW w:w="2268" w:type="dxa"/>
            <w:tcBorders>
              <w:top w:val="nil"/>
              <w:left w:val="nil"/>
              <w:bottom w:val="nil"/>
              <w:right w:val="single" w:sz="18" w:space="0" w:color="C00000"/>
            </w:tcBorders>
            <w:shd w:val="clear" w:color="auto" w:fill="auto"/>
            <w:vAlign w:val="center"/>
          </w:tcPr>
          <w:p w14:paraId="538D935E" w14:textId="77777777" w:rsidR="00B314AF" w:rsidRPr="0087211A" w:rsidRDefault="00B314AF" w:rsidP="00B314AF">
            <w:pPr>
              <w:spacing w:before="40" w:after="20"/>
              <w:rPr>
                <w:rFonts w:cs="Arial"/>
                <w:sz w:val="18"/>
                <w:szCs w:val="18"/>
              </w:rPr>
            </w:pPr>
            <w:r w:rsidRPr="0087211A">
              <w:rPr>
                <w:rFonts w:cs="Arial"/>
                <w:sz w:val="18"/>
                <w:szCs w:val="18"/>
              </w:rPr>
              <w:t xml:space="preserve">Strathbogie S </w:t>
            </w:r>
          </w:p>
        </w:tc>
        <w:tc>
          <w:tcPr>
            <w:tcW w:w="1418" w:type="dxa"/>
            <w:tcBorders>
              <w:top w:val="nil"/>
              <w:left w:val="single" w:sz="18" w:space="0" w:color="C00000"/>
              <w:bottom w:val="nil"/>
              <w:right w:val="nil"/>
            </w:tcBorders>
            <w:shd w:val="clear" w:color="auto" w:fill="auto"/>
            <w:vAlign w:val="bottom"/>
          </w:tcPr>
          <w:p w14:paraId="795B5530" w14:textId="29531095" w:rsidR="00B314AF" w:rsidRPr="00B314AF" w:rsidRDefault="00B314AF" w:rsidP="00B314AF">
            <w:pPr>
              <w:spacing w:before="40" w:after="20"/>
              <w:jc w:val="right"/>
              <w:rPr>
                <w:rFonts w:cs="Arial"/>
                <w:sz w:val="18"/>
                <w:szCs w:val="18"/>
              </w:rPr>
            </w:pPr>
            <w:r w:rsidRPr="00B314AF">
              <w:rPr>
                <w:rFonts w:cs="Arial"/>
                <w:sz w:val="18"/>
                <w:szCs w:val="18"/>
              </w:rPr>
              <w:t>5,047,763</w:t>
            </w:r>
          </w:p>
        </w:tc>
        <w:tc>
          <w:tcPr>
            <w:tcW w:w="1418" w:type="dxa"/>
            <w:tcBorders>
              <w:top w:val="nil"/>
              <w:left w:val="nil"/>
              <w:bottom w:val="nil"/>
              <w:right w:val="nil"/>
            </w:tcBorders>
            <w:shd w:val="clear" w:color="auto" w:fill="auto"/>
            <w:vAlign w:val="bottom"/>
          </w:tcPr>
          <w:p w14:paraId="3FDFFCB0" w14:textId="72AFE8E9" w:rsidR="00B314AF" w:rsidRPr="00B314AF" w:rsidRDefault="00B314AF" w:rsidP="00B314AF">
            <w:pPr>
              <w:spacing w:before="40" w:after="20"/>
              <w:jc w:val="right"/>
              <w:rPr>
                <w:rFonts w:cs="Arial"/>
                <w:b/>
                <w:sz w:val="18"/>
                <w:szCs w:val="18"/>
              </w:rPr>
            </w:pPr>
            <w:r w:rsidRPr="00B314AF">
              <w:rPr>
                <w:rFonts w:cs="Arial"/>
                <w:b/>
                <w:sz w:val="18"/>
                <w:szCs w:val="18"/>
              </w:rPr>
              <w:t>5,035,568</w:t>
            </w:r>
          </w:p>
        </w:tc>
        <w:tc>
          <w:tcPr>
            <w:tcW w:w="1418" w:type="dxa"/>
            <w:tcBorders>
              <w:top w:val="nil"/>
              <w:left w:val="nil"/>
              <w:bottom w:val="nil"/>
              <w:right w:val="nil"/>
            </w:tcBorders>
            <w:shd w:val="clear" w:color="auto" w:fill="auto"/>
            <w:vAlign w:val="bottom"/>
          </w:tcPr>
          <w:p w14:paraId="0EEDB54C" w14:textId="6187291B" w:rsidR="00B314AF" w:rsidRPr="00B314AF" w:rsidRDefault="00B314AF" w:rsidP="00B314AF">
            <w:pPr>
              <w:spacing w:before="40" w:after="20"/>
              <w:jc w:val="right"/>
              <w:rPr>
                <w:rFonts w:cs="Arial"/>
                <w:sz w:val="18"/>
                <w:szCs w:val="18"/>
              </w:rPr>
            </w:pPr>
            <w:r w:rsidRPr="00B314AF">
              <w:rPr>
                <w:rFonts w:cs="Arial"/>
                <w:sz w:val="18"/>
                <w:szCs w:val="18"/>
              </w:rPr>
              <w:t>-12,195</w:t>
            </w:r>
          </w:p>
        </w:tc>
      </w:tr>
      <w:tr w:rsidR="00B314AF" w:rsidRPr="00B314AF" w14:paraId="604AE6B2" w14:textId="77777777" w:rsidTr="00401057">
        <w:trPr>
          <w:trHeight w:val="20"/>
        </w:trPr>
        <w:tc>
          <w:tcPr>
            <w:tcW w:w="2268" w:type="dxa"/>
            <w:tcBorders>
              <w:top w:val="nil"/>
              <w:left w:val="nil"/>
              <w:bottom w:val="nil"/>
              <w:right w:val="single" w:sz="18" w:space="0" w:color="C00000"/>
            </w:tcBorders>
            <w:shd w:val="clear" w:color="auto" w:fill="auto"/>
            <w:vAlign w:val="center"/>
          </w:tcPr>
          <w:p w14:paraId="477EC12D" w14:textId="77777777" w:rsidR="00B314AF" w:rsidRPr="0087211A" w:rsidRDefault="00B314AF" w:rsidP="00B314AF">
            <w:pPr>
              <w:spacing w:before="40" w:after="20"/>
              <w:rPr>
                <w:rFonts w:cs="Arial"/>
                <w:sz w:val="18"/>
                <w:szCs w:val="18"/>
              </w:rPr>
            </w:pPr>
            <w:r w:rsidRPr="0087211A">
              <w:rPr>
                <w:rFonts w:cs="Arial"/>
                <w:sz w:val="18"/>
                <w:szCs w:val="18"/>
              </w:rPr>
              <w:t xml:space="preserve">Surf Coast S </w:t>
            </w:r>
          </w:p>
        </w:tc>
        <w:tc>
          <w:tcPr>
            <w:tcW w:w="1418" w:type="dxa"/>
            <w:tcBorders>
              <w:top w:val="nil"/>
              <w:left w:val="single" w:sz="18" w:space="0" w:color="C00000"/>
              <w:bottom w:val="nil"/>
              <w:right w:val="nil"/>
            </w:tcBorders>
            <w:shd w:val="clear" w:color="auto" w:fill="auto"/>
            <w:vAlign w:val="bottom"/>
          </w:tcPr>
          <w:p w14:paraId="64C5A3E0" w14:textId="1940D165" w:rsidR="00B314AF" w:rsidRPr="00B314AF" w:rsidRDefault="00B314AF" w:rsidP="00B314AF">
            <w:pPr>
              <w:spacing w:before="40" w:after="20"/>
              <w:jc w:val="right"/>
              <w:rPr>
                <w:rFonts w:cs="Arial"/>
                <w:sz w:val="18"/>
                <w:szCs w:val="18"/>
              </w:rPr>
            </w:pPr>
            <w:r w:rsidRPr="00B314AF">
              <w:rPr>
                <w:rFonts w:cs="Arial"/>
                <w:sz w:val="18"/>
                <w:szCs w:val="18"/>
              </w:rPr>
              <w:t>4,088,204</w:t>
            </w:r>
          </w:p>
        </w:tc>
        <w:tc>
          <w:tcPr>
            <w:tcW w:w="1418" w:type="dxa"/>
            <w:tcBorders>
              <w:top w:val="nil"/>
              <w:left w:val="nil"/>
              <w:bottom w:val="nil"/>
              <w:right w:val="nil"/>
            </w:tcBorders>
            <w:shd w:val="clear" w:color="auto" w:fill="auto"/>
            <w:vAlign w:val="bottom"/>
          </w:tcPr>
          <w:p w14:paraId="0D2CC1FD" w14:textId="66ADC856" w:rsidR="00B314AF" w:rsidRPr="00B314AF" w:rsidRDefault="00B314AF" w:rsidP="00B314AF">
            <w:pPr>
              <w:spacing w:before="40" w:after="20"/>
              <w:jc w:val="right"/>
              <w:rPr>
                <w:rFonts w:cs="Arial"/>
                <w:b/>
                <w:sz w:val="18"/>
                <w:szCs w:val="18"/>
              </w:rPr>
            </w:pPr>
            <w:r w:rsidRPr="00B314AF">
              <w:rPr>
                <w:rFonts w:cs="Arial"/>
                <w:b/>
                <w:sz w:val="18"/>
                <w:szCs w:val="18"/>
              </w:rPr>
              <w:t>4,077,800</w:t>
            </w:r>
          </w:p>
        </w:tc>
        <w:tc>
          <w:tcPr>
            <w:tcW w:w="1418" w:type="dxa"/>
            <w:tcBorders>
              <w:top w:val="nil"/>
              <w:left w:val="nil"/>
              <w:bottom w:val="nil"/>
              <w:right w:val="nil"/>
            </w:tcBorders>
            <w:shd w:val="clear" w:color="auto" w:fill="auto"/>
            <w:vAlign w:val="bottom"/>
          </w:tcPr>
          <w:p w14:paraId="091AB2D2" w14:textId="33EB715F" w:rsidR="00B314AF" w:rsidRPr="00B314AF" w:rsidRDefault="00B314AF" w:rsidP="00B314AF">
            <w:pPr>
              <w:spacing w:before="40" w:after="20"/>
              <w:jc w:val="right"/>
              <w:rPr>
                <w:rFonts w:cs="Arial"/>
                <w:sz w:val="18"/>
                <w:szCs w:val="18"/>
              </w:rPr>
            </w:pPr>
            <w:r w:rsidRPr="00B314AF">
              <w:rPr>
                <w:rFonts w:cs="Arial"/>
                <w:sz w:val="18"/>
                <w:szCs w:val="18"/>
              </w:rPr>
              <w:t>-10,404</w:t>
            </w:r>
          </w:p>
        </w:tc>
      </w:tr>
      <w:tr w:rsidR="00B314AF" w:rsidRPr="00B314AF" w14:paraId="711EDC63" w14:textId="77777777" w:rsidTr="00401057">
        <w:trPr>
          <w:trHeight w:val="20"/>
        </w:trPr>
        <w:tc>
          <w:tcPr>
            <w:tcW w:w="2268" w:type="dxa"/>
            <w:tcBorders>
              <w:top w:val="nil"/>
              <w:left w:val="nil"/>
              <w:bottom w:val="nil"/>
              <w:right w:val="single" w:sz="18" w:space="0" w:color="C00000"/>
            </w:tcBorders>
            <w:shd w:val="clear" w:color="auto" w:fill="auto"/>
            <w:vAlign w:val="center"/>
          </w:tcPr>
          <w:p w14:paraId="348134A6" w14:textId="77777777" w:rsidR="00B314AF" w:rsidRPr="0087211A" w:rsidRDefault="00B314AF" w:rsidP="00B314AF">
            <w:pPr>
              <w:spacing w:before="40" w:after="20"/>
              <w:rPr>
                <w:rFonts w:cs="Arial"/>
                <w:sz w:val="18"/>
                <w:szCs w:val="18"/>
              </w:rPr>
            </w:pPr>
            <w:r w:rsidRPr="0087211A">
              <w:rPr>
                <w:rFonts w:cs="Arial"/>
                <w:sz w:val="18"/>
                <w:szCs w:val="18"/>
              </w:rPr>
              <w:t xml:space="preserve">Swan Hill RC </w:t>
            </w:r>
          </w:p>
        </w:tc>
        <w:tc>
          <w:tcPr>
            <w:tcW w:w="1418" w:type="dxa"/>
            <w:tcBorders>
              <w:top w:val="nil"/>
              <w:left w:val="single" w:sz="18" w:space="0" w:color="C00000"/>
              <w:bottom w:val="nil"/>
              <w:right w:val="nil"/>
            </w:tcBorders>
            <w:shd w:val="clear" w:color="auto" w:fill="auto"/>
            <w:vAlign w:val="bottom"/>
          </w:tcPr>
          <w:p w14:paraId="5BCD930E" w14:textId="6A691317" w:rsidR="00B314AF" w:rsidRPr="00B314AF" w:rsidRDefault="00B314AF" w:rsidP="00B314AF">
            <w:pPr>
              <w:spacing w:before="40" w:after="20"/>
              <w:jc w:val="right"/>
              <w:rPr>
                <w:rFonts w:cs="Arial"/>
                <w:sz w:val="18"/>
                <w:szCs w:val="18"/>
              </w:rPr>
            </w:pPr>
            <w:r w:rsidRPr="00B314AF">
              <w:rPr>
                <w:rFonts w:cs="Arial"/>
                <w:sz w:val="18"/>
                <w:szCs w:val="18"/>
              </w:rPr>
              <w:t>6,411,434</w:t>
            </w:r>
          </w:p>
        </w:tc>
        <w:tc>
          <w:tcPr>
            <w:tcW w:w="1418" w:type="dxa"/>
            <w:tcBorders>
              <w:top w:val="nil"/>
              <w:left w:val="nil"/>
              <w:bottom w:val="nil"/>
              <w:right w:val="nil"/>
            </w:tcBorders>
            <w:shd w:val="clear" w:color="auto" w:fill="auto"/>
            <w:vAlign w:val="bottom"/>
          </w:tcPr>
          <w:p w14:paraId="788F5640" w14:textId="5C0E416E" w:rsidR="00B314AF" w:rsidRPr="00B314AF" w:rsidRDefault="00B314AF" w:rsidP="00B314AF">
            <w:pPr>
              <w:spacing w:before="40" w:after="20"/>
              <w:jc w:val="right"/>
              <w:rPr>
                <w:rFonts w:cs="Arial"/>
                <w:b/>
                <w:sz w:val="18"/>
                <w:szCs w:val="18"/>
              </w:rPr>
            </w:pPr>
            <w:r w:rsidRPr="00B314AF">
              <w:rPr>
                <w:rFonts w:cs="Arial"/>
                <w:b/>
                <w:sz w:val="18"/>
                <w:szCs w:val="18"/>
              </w:rPr>
              <w:t>6,393,546</w:t>
            </w:r>
          </w:p>
        </w:tc>
        <w:tc>
          <w:tcPr>
            <w:tcW w:w="1418" w:type="dxa"/>
            <w:tcBorders>
              <w:top w:val="nil"/>
              <w:left w:val="nil"/>
              <w:bottom w:val="nil"/>
              <w:right w:val="nil"/>
            </w:tcBorders>
            <w:shd w:val="clear" w:color="auto" w:fill="auto"/>
            <w:vAlign w:val="bottom"/>
          </w:tcPr>
          <w:p w14:paraId="2DECD11C" w14:textId="29F0FE44" w:rsidR="00B314AF" w:rsidRPr="00B314AF" w:rsidRDefault="00B314AF" w:rsidP="00B314AF">
            <w:pPr>
              <w:spacing w:before="40" w:after="20"/>
              <w:jc w:val="right"/>
              <w:rPr>
                <w:rFonts w:cs="Arial"/>
                <w:sz w:val="18"/>
                <w:szCs w:val="18"/>
              </w:rPr>
            </w:pPr>
            <w:r w:rsidRPr="00B314AF">
              <w:rPr>
                <w:rFonts w:cs="Arial"/>
                <w:sz w:val="18"/>
                <w:szCs w:val="18"/>
              </w:rPr>
              <w:t>-17,888</w:t>
            </w:r>
          </w:p>
        </w:tc>
      </w:tr>
      <w:tr w:rsidR="00B314AF" w:rsidRPr="00B314AF" w14:paraId="5058DA85" w14:textId="77777777" w:rsidTr="00401057">
        <w:trPr>
          <w:trHeight w:val="20"/>
        </w:trPr>
        <w:tc>
          <w:tcPr>
            <w:tcW w:w="2268" w:type="dxa"/>
            <w:tcBorders>
              <w:top w:val="nil"/>
              <w:left w:val="nil"/>
              <w:bottom w:val="nil"/>
              <w:right w:val="single" w:sz="18" w:space="0" w:color="C00000"/>
            </w:tcBorders>
            <w:shd w:val="clear" w:color="auto" w:fill="auto"/>
            <w:vAlign w:val="center"/>
          </w:tcPr>
          <w:p w14:paraId="47F9AB2A" w14:textId="77777777" w:rsidR="00B314AF" w:rsidRPr="0087211A" w:rsidRDefault="00B314AF" w:rsidP="00B314AF">
            <w:pPr>
              <w:spacing w:before="40" w:after="20"/>
              <w:rPr>
                <w:rFonts w:cs="Arial"/>
                <w:sz w:val="18"/>
                <w:szCs w:val="18"/>
              </w:rPr>
            </w:pPr>
            <w:r w:rsidRPr="0087211A">
              <w:rPr>
                <w:rFonts w:cs="Arial"/>
                <w:sz w:val="18"/>
                <w:szCs w:val="18"/>
              </w:rPr>
              <w:t xml:space="preserve">Towong S </w:t>
            </w:r>
          </w:p>
        </w:tc>
        <w:tc>
          <w:tcPr>
            <w:tcW w:w="1418" w:type="dxa"/>
            <w:tcBorders>
              <w:top w:val="nil"/>
              <w:left w:val="single" w:sz="18" w:space="0" w:color="C00000"/>
              <w:bottom w:val="nil"/>
              <w:right w:val="nil"/>
            </w:tcBorders>
            <w:shd w:val="clear" w:color="auto" w:fill="auto"/>
            <w:vAlign w:val="bottom"/>
          </w:tcPr>
          <w:p w14:paraId="502844FF" w14:textId="1D57405C" w:rsidR="00B314AF" w:rsidRPr="00B314AF" w:rsidRDefault="00B314AF" w:rsidP="00B314AF">
            <w:pPr>
              <w:spacing w:before="40" w:after="20"/>
              <w:jc w:val="right"/>
              <w:rPr>
                <w:rFonts w:cs="Arial"/>
                <w:sz w:val="18"/>
                <w:szCs w:val="18"/>
              </w:rPr>
            </w:pPr>
            <w:r w:rsidRPr="00B314AF">
              <w:rPr>
                <w:rFonts w:cs="Arial"/>
                <w:sz w:val="18"/>
                <w:szCs w:val="18"/>
              </w:rPr>
              <w:t>4,200,211</w:t>
            </w:r>
          </w:p>
        </w:tc>
        <w:tc>
          <w:tcPr>
            <w:tcW w:w="1418" w:type="dxa"/>
            <w:tcBorders>
              <w:top w:val="nil"/>
              <w:left w:val="nil"/>
              <w:bottom w:val="nil"/>
              <w:right w:val="nil"/>
            </w:tcBorders>
            <w:shd w:val="clear" w:color="auto" w:fill="auto"/>
            <w:vAlign w:val="bottom"/>
          </w:tcPr>
          <w:p w14:paraId="33EBC334" w14:textId="374CD21A" w:rsidR="00B314AF" w:rsidRPr="00B314AF" w:rsidRDefault="00B314AF" w:rsidP="00B314AF">
            <w:pPr>
              <w:spacing w:before="40" w:after="20"/>
              <w:jc w:val="right"/>
              <w:rPr>
                <w:rFonts w:cs="Arial"/>
                <w:b/>
                <w:sz w:val="18"/>
                <w:szCs w:val="18"/>
              </w:rPr>
            </w:pPr>
            <w:r w:rsidRPr="00B314AF">
              <w:rPr>
                <w:rFonts w:cs="Arial"/>
                <w:b/>
                <w:sz w:val="18"/>
                <w:szCs w:val="18"/>
              </w:rPr>
              <w:t>4,189,792</w:t>
            </w:r>
          </w:p>
        </w:tc>
        <w:tc>
          <w:tcPr>
            <w:tcW w:w="1418" w:type="dxa"/>
            <w:tcBorders>
              <w:top w:val="nil"/>
              <w:left w:val="nil"/>
              <w:bottom w:val="nil"/>
              <w:right w:val="nil"/>
            </w:tcBorders>
            <w:shd w:val="clear" w:color="auto" w:fill="auto"/>
            <w:vAlign w:val="bottom"/>
          </w:tcPr>
          <w:p w14:paraId="76AC7030" w14:textId="192510A1" w:rsidR="00B314AF" w:rsidRPr="00B314AF" w:rsidRDefault="00B314AF" w:rsidP="00B314AF">
            <w:pPr>
              <w:spacing w:before="40" w:after="20"/>
              <w:jc w:val="right"/>
              <w:rPr>
                <w:rFonts w:cs="Arial"/>
                <w:sz w:val="18"/>
                <w:szCs w:val="18"/>
              </w:rPr>
            </w:pPr>
            <w:r w:rsidRPr="00B314AF">
              <w:rPr>
                <w:rFonts w:cs="Arial"/>
                <w:sz w:val="18"/>
                <w:szCs w:val="18"/>
              </w:rPr>
              <w:t>-10,419</w:t>
            </w:r>
          </w:p>
        </w:tc>
      </w:tr>
      <w:tr w:rsidR="00B314AF" w:rsidRPr="00B314AF" w14:paraId="056B4982" w14:textId="77777777" w:rsidTr="00401057">
        <w:trPr>
          <w:trHeight w:val="20"/>
        </w:trPr>
        <w:tc>
          <w:tcPr>
            <w:tcW w:w="2268" w:type="dxa"/>
            <w:tcBorders>
              <w:top w:val="nil"/>
              <w:left w:val="nil"/>
              <w:bottom w:val="nil"/>
              <w:right w:val="single" w:sz="18" w:space="0" w:color="C00000"/>
            </w:tcBorders>
            <w:shd w:val="clear" w:color="auto" w:fill="auto"/>
            <w:vAlign w:val="center"/>
          </w:tcPr>
          <w:p w14:paraId="7BC40E88" w14:textId="77777777" w:rsidR="00B314AF" w:rsidRPr="0087211A" w:rsidRDefault="00B314AF" w:rsidP="00B314AF">
            <w:pPr>
              <w:spacing w:before="40" w:after="20"/>
              <w:rPr>
                <w:rFonts w:cs="Arial"/>
                <w:sz w:val="18"/>
                <w:szCs w:val="18"/>
              </w:rPr>
            </w:pPr>
            <w:r w:rsidRPr="0087211A">
              <w:rPr>
                <w:rFonts w:cs="Arial"/>
                <w:sz w:val="18"/>
                <w:szCs w:val="18"/>
              </w:rPr>
              <w:t xml:space="preserve">Wangaratta RC </w:t>
            </w:r>
          </w:p>
        </w:tc>
        <w:tc>
          <w:tcPr>
            <w:tcW w:w="1418" w:type="dxa"/>
            <w:tcBorders>
              <w:top w:val="nil"/>
              <w:left w:val="single" w:sz="18" w:space="0" w:color="C00000"/>
              <w:bottom w:val="nil"/>
              <w:right w:val="nil"/>
            </w:tcBorders>
            <w:shd w:val="clear" w:color="auto" w:fill="auto"/>
            <w:vAlign w:val="bottom"/>
          </w:tcPr>
          <w:p w14:paraId="2B6E7F07" w14:textId="3DFBBA85" w:rsidR="00B314AF" w:rsidRPr="00B314AF" w:rsidRDefault="00B314AF" w:rsidP="00B314AF">
            <w:pPr>
              <w:spacing w:before="40" w:after="20"/>
              <w:jc w:val="right"/>
              <w:rPr>
                <w:rFonts w:cs="Arial"/>
                <w:sz w:val="18"/>
                <w:szCs w:val="18"/>
              </w:rPr>
            </w:pPr>
            <w:r w:rsidRPr="00B314AF">
              <w:rPr>
                <w:rFonts w:cs="Arial"/>
                <w:sz w:val="18"/>
                <w:szCs w:val="18"/>
              </w:rPr>
              <w:t>6,750,699</w:t>
            </w:r>
          </w:p>
        </w:tc>
        <w:tc>
          <w:tcPr>
            <w:tcW w:w="1418" w:type="dxa"/>
            <w:tcBorders>
              <w:top w:val="nil"/>
              <w:left w:val="nil"/>
              <w:bottom w:val="nil"/>
              <w:right w:val="nil"/>
            </w:tcBorders>
            <w:shd w:val="clear" w:color="auto" w:fill="auto"/>
            <w:vAlign w:val="bottom"/>
          </w:tcPr>
          <w:p w14:paraId="490C00B1" w14:textId="7D2F4579" w:rsidR="00B314AF" w:rsidRPr="00B314AF" w:rsidRDefault="00B314AF" w:rsidP="00B314AF">
            <w:pPr>
              <w:spacing w:before="40" w:after="20"/>
              <w:jc w:val="right"/>
              <w:rPr>
                <w:rFonts w:cs="Arial"/>
                <w:b/>
                <w:sz w:val="18"/>
                <w:szCs w:val="18"/>
              </w:rPr>
            </w:pPr>
            <w:r w:rsidRPr="00B314AF">
              <w:rPr>
                <w:rFonts w:cs="Arial"/>
                <w:b/>
                <w:sz w:val="18"/>
                <w:szCs w:val="18"/>
              </w:rPr>
              <w:t>6,732,334</w:t>
            </w:r>
          </w:p>
        </w:tc>
        <w:tc>
          <w:tcPr>
            <w:tcW w:w="1418" w:type="dxa"/>
            <w:tcBorders>
              <w:top w:val="nil"/>
              <w:left w:val="nil"/>
              <w:bottom w:val="nil"/>
              <w:right w:val="nil"/>
            </w:tcBorders>
            <w:shd w:val="clear" w:color="auto" w:fill="auto"/>
            <w:vAlign w:val="bottom"/>
          </w:tcPr>
          <w:p w14:paraId="6C835546" w14:textId="198925E6" w:rsidR="00B314AF" w:rsidRPr="00B314AF" w:rsidRDefault="00B314AF" w:rsidP="00B314AF">
            <w:pPr>
              <w:spacing w:before="40" w:after="20"/>
              <w:jc w:val="right"/>
              <w:rPr>
                <w:rFonts w:cs="Arial"/>
                <w:sz w:val="18"/>
                <w:szCs w:val="18"/>
              </w:rPr>
            </w:pPr>
            <w:r w:rsidRPr="00B314AF">
              <w:rPr>
                <w:rFonts w:cs="Arial"/>
                <w:sz w:val="18"/>
                <w:szCs w:val="18"/>
              </w:rPr>
              <w:t>-18,365</w:t>
            </w:r>
          </w:p>
        </w:tc>
      </w:tr>
      <w:tr w:rsidR="00B314AF" w:rsidRPr="00B314AF" w14:paraId="7558ACB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FEFA311" w14:textId="77777777" w:rsidR="00B314AF" w:rsidRPr="0087211A" w:rsidRDefault="00B314AF" w:rsidP="00B314AF">
            <w:pPr>
              <w:spacing w:before="40" w:after="20"/>
              <w:rPr>
                <w:rFonts w:cs="Arial"/>
                <w:sz w:val="18"/>
                <w:szCs w:val="18"/>
              </w:rPr>
            </w:pPr>
            <w:r w:rsidRPr="0087211A">
              <w:rPr>
                <w:rFonts w:cs="Arial"/>
                <w:sz w:val="18"/>
                <w:szCs w:val="18"/>
              </w:rPr>
              <w:t xml:space="preserve">Warrnambool C </w:t>
            </w:r>
          </w:p>
        </w:tc>
        <w:tc>
          <w:tcPr>
            <w:tcW w:w="1418" w:type="dxa"/>
            <w:tcBorders>
              <w:top w:val="nil"/>
              <w:left w:val="single" w:sz="18" w:space="0" w:color="C00000"/>
              <w:bottom w:val="nil"/>
              <w:right w:val="nil"/>
            </w:tcBorders>
            <w:shd w:val="clear" w:color="auto" w:fill="auto"/>
            <w:vAlign w:val="bottom"/>
          </w:tcPr>
          <w:p w14:paraId="274FAEC6" w14:textId="3D7FB49B" w:rsidR="00B314AF" w:rsidRPr="00B314AF" w:rsidRDefault="00B314AF" w:rsidP="00B314AF">
            <w:pPr>
              <w:spacing w:before="40" w:after="20"/>
              <w:jc w:val="right"/>
              <w:rPr>
                <w:rFonts w:cs="Arial"/>
                <w:sz w:val="18"/>
                <w:szCs w:val="18"/>
              </w:rPr>
            </w:pPr>
            <w:r w:rsidRPr="00B314AF">
              <w:rPr>
                <w:rFonts w:cs="Arial"/>
                <w:sz w:val="18"/>
                <w:szCs w:val="18"/>
              </w:rPr>
              <w:t>3,550,339</w:t>
            </w:r>
          </w:p>
        </w:tc>
        <w:tc>
          <w:tcPr>
            <w:tcW w:w="1418" w:type="dxa"/>
            <w:tcBorders>
              <w:top w:val="nil"/>
              <w:left w:val="nil"/>
              <w:bottom w:val="nil"/>
              <w:right w:val="nil"/>
            </w:tcBorders>
            <w:shd w:val="clear" w:color="auto" w:fill="auto"/>
            <w:vAlign w:val="bottom"/>
          </w:tcPr>
          <w:p w14:paraId="36F0B57A" w14:textId="67408628" w:rsidR="00B314AF" w:rsidRPr="00B314AF" w:rsidRDefault="00B314AF" w:rsidP="00B314AF">
            <w:pPr>
              <w:spacing w:before="40" w:after="20"/>
              <w:jc w:val="right"/>
              <w:rPr>
                <w:rFonts w:cs="Arial"/>
                <w:b/>
                <w:sz w:val="18"/>
                <w:szCs w:val="18"/>
              </w:rPr>
            </w:pPr>
            <w:r w:rsidRPr="00B314AF">
              <w:rPr>
                <w:rFonts w:cs="Arial"/>
                <w:b/>
                <w:sz w:val="18"/>
                <w:szCs w:val="18"/>
              </w:rPr>
              <w:t>3,538,348</w:t>
            </w:r>
          </w:p>
        </w:tc>
        <w:tc>
          <w:tcPr>
            <w:tcW w:w="1418" w:type="dxa"/>
            <w:tcBorders>
              <w:top w:val="nil"/>
              <w:left w:val="nil"/>
              <w:bottom w:val="nil"/>
              <w:right w:val="nil"/>
            </w:tcBorders>
            <w:shd w:val="clear" w:color="auto" w:fill="auto"/>
            <w:vAlign w:val="bottom"/>
          </w:tcPr>
          <w:p w14:paraId="4B6ED11A" w14:textId="3167A34B" w:rsidR="00B314AF" w:rsidRPr="00B314AF" w:rsidRDefault="00B314AF" w:rsidP="00B314AF">
            <w:pPr>
              <w:spacing w:before="40" w:after="20"/>
              <w:jc w:val="right"/>
              <w:rPr>
                <w:rFonts w:cs="Arial"/>
                <w:sz w:val="18"/>
                <w:szCs w:val="18"/>
              </w:rPr>
            </w:pPr>
            <w:r w:rsidRPr="00B314AF">
              <w:rPr>
                <w:rFonts w:cs="Arial"/>
                <w:sz w:val="18"/>
                <w:szCs w:val="18"/>
              </w:rPr>
              <w:t>-11,991</w:t>
            </w:r>
          </w:p>
        </w:tc>
      </w:tr>
      <w:tr w:rsidR="00B314AF" w:rsidRPr="00B314AF" w14:paraId="740261C4" w14:textId="77777777" w:rsidTr="00401057">
        <w:trPr>
          <w:trHeight w:val="20"/>
        </w:trPr>
        <w:tc>
          <w:tcPr>
            <w:tcW w:w="2268" w:type="dxa"/>
            <w:tcBorders>
              <w:top w:val="nil"/>
              <w:left w:val="nil"/>
              <w:bottom w:val="nil"/>
              <w:right w:val="single" w:sz="18" w:space="0" w:color="C00000"/>
            </w:tcBorders>
            <w:shd w:val="clear" w:color="auto" w:fill="auto"/>
            <w:vAlign w:val="center"/>
          </w:tcPr>
          <w:p w14:paraId="65E77D6A" w14:textId="77777777" w:rsidR="00B314AF" w:rsidRPr="0087211A" w:rsidRDefault="00B314AF" w:rsidP="00B314AF">
            <w:pPr>
              <w:spacing w:before="40" w:after="20"/>
              <w:rPr>
                <w:rFonts w:cs="Arial"/>
                <w:sz w:val="18"/>
                <w:szCs w:val="18"/>
              </w:rPr>
            </w:pPr>
            <w:r w:rsidRPr="0087211A">
              <w:rPr>
                <w:rFonts w:cs="Arial"/>
                <w:sz w:val="18"/>
                <w:szCs w:val="18"/>
              </w:rPr>
              <w:t xml:space="preserve">Wellington S </w:t>
            </w:r>
          </w:p>
        </w:tc>
        <w:tc>
          <w:tcPr>
            <w:tcW w:w="1418" w:type="dxa"/>
            <w:tcBorders>
              <w:top w:val="nil"/>
              <w:left w:val="single" w:sz="18" w:space="0" w:color="C00000"/>
              <w:bottom w:val="nil"/>
              <w:right w:val="nil"/>
            </w:tcBorders>
            <w:shd w:val="clear" w:color="auto" w:fill="auto"/>
            <w:vAlign w:val="bottom"/>
          </w:tcPr>
          <w:p w14:paraId="7CC33288" w14:textId="6FF04A43" w:rsidR="00B314AF" w:rsidRPr="00B314AF" w:rsidRDefault="00B314AF" w:rsidP="00B314AF">
            <w:pPr>
              <w:spacing w:before="40" w:after="20"/>
              <w:jc w:val="right"/>
              <w:rPr>
                <w:rFonts w:cs="Arial"/>
                <w:sz w:val="18"/>
                <w:szCs w:val="18"/>
              </w:rPr>
            </w:pPr>
            <w:r w:rsidRPr="00B314AF">
              <w:rPr>
                <w:rFonts w:cs="Arial"/>
                <w:sz w:val="18"/>
                <w:szCs w:val="18"/>
              </w:rPr>
              <w:t>12,503,674</w:t>
            </w:r>
          </w:p>
        </w:tc>
        <w:tc>
          <w:tcPr>
            <w:tcW w:w="1418" w:type="dxa"/>
            <w:tcBorders>
              <w:top w:val="nil"/>
              <w:left w:val="nil"/>
              <w:bottom w:val="nil"/>
              <w:right w:val="nil"/>
            </w:tcBorders>
            <w:shd w:val="clear" w:color="auto" w:fill="auto"/>
            <w:vAlign w:val="bottom"/>
          </w:tcPr>
          <w:p w14:paraId="6776823E" w14:textId="705DDA42" w:rsidR="00B314AF" w:rsidRPr="00B314AF" w:rsidRDefault="00B314AF" w:rsidP="00B314AF">
            <w:pPr>
              <w:spacing w:before="40" w:after="20"/>
              <w:jc w:val="right"/>
              <w:rPr>
                <w:rFonts w:cs="Arial"/>
                <w:b/>
                <w:sz w:val="18"/>
                <w:szCs w:val="18"/>
              </w:rPr>
            </w:pPr>
            <w:r w:rsidRPr="00B314AF">
              <w:rPr>
                <w:rFonts w:cs="Arial"/>
                <w:b/>
                <w:sz w:val="18"/>
                <w:szCs w:val="18"/>
              </w:rPr>
              <w:t>12,470,499</w:t>
            </w:r>
          </w:p>
        </w:tc>
        <w:tc>
          <w:tcPr>
            <w:tcW w:w="1418" w:type="dxa"/>
            <w:tcBorders>
              <w:top w:val="nil"/>
              <w:left w:val="nil"/>
              <w:bottom w:val="nil"/>
              <w:right w:val="nil"/>
            </w:tcBorders>
            <w:shd w:val="clear" w:color="auto" w:fill="auto"/>
            <w:vAlign w:val="bottom"/>
          </w:tcPr>
          <w:p w14:paraId="486F61A9" w14:textId="5B8B01CC" w:rsidR="00B314AF" w:rsidRPr="00B314AF" w:rsidRDefault="00B314AF" w:rsidP="00B314AF">
            <w:pPr>
              <w:spacing w:before="40" w:after="20"/>
              <w:jc w:val="right"/>
              <w:rPr>
                <w:rFonts w:cs="Arial"/>
                <w:sz w:val="18"/>
                <w:szCs w:val="18"/>
              </w:rPr>
            </w:pPr>
            <w:r w:rsidRPr="00B314AF">
              <w:rPr>
                <w:rFonts w:cs="Arial"/>
                <w:sz w:val="18"/>
                <w:szCs w:val="18"/>
              </w:rPr>
              <w:t>-33,175</w:t>
            </w:r>
          </w:p>
        </w:tc>
      </w:tr>
      <w:tr w:rsidR="00B314AF" w:rsidRPr="00B314AF" w14:paraId="088D2655" w14:textId="77777777" w:rsidTr="00401057">
        <w:trPr>
          <w:trHeight w:val="20"/>
        </w:trPr>
        <w:tc>
          <w:tcPr>
            <w:tcW w:w="2268" w:type="dxa"/>
            <w:tcBorders>
              <w:top w:val="nil"/>
              <w:left w:val="nil"/>
              <w:bottom w:val="nil"/>
              <w:right w:val="single" w:sz="18" w:space="0" w:color="C00000"/>
            </w:tcBorders>
            <w:shd w:val="clear" w:color="auto" w:fill="auto"/>
            <w:vAlign w:val="center"/>
          </w:tcPr>
          <w:p w14:paraId="1A6D8016" w14:textId="77777777" w:rsidR="00B314AF" w:rsidRPr="0087211A" w:rsidRDefault="00B314AF" w:rsidP="00B314AF">
            <w:pPr>
              <w:spacing w:before="40" w:after="20"/>
              <w:rPr>
                <w:rFonts w:cs="Arial"/>
                <w:sz w:val="18"/>
                <w:szCs w:val="18"/>
              </w:rPr>
            </w:pPr>
            <w:r w:rsidRPr="0087211A">
              <w:rPr>
                <w:rFonts w:cs="Arial"/>
                <w:sz w:val="18"/>
                <w:szCs w:val="18"/>
              </w:rPr>
              <w:t xml:space="preserve">West Wimmera S </w:t>
            </w:r>
          </w:p>
        </w:tc>
        <w:tc>
          <w:tcPr>
            <w:tcW w:w="1418" w:type="dxa"/>
            <w:tcBorders>
              <w:top w:val="nil"/>
              <w:left w:val="single" w:sz="18" w:space="0" w:color="C00000"/>
              <w:bottom w:val="nil"/>
              <w:right w:val="nil"/>
            </w:tcBorders>
            <w:shd w:val="clear" w:color="auto" w:fill="auto"/>
            <w:vAlign w:val="bottom"/>
          </w:tcPr>
          <w:p w14:paraId="75D78469" w14:textId="7ED0D7A1" w:rsidR="00B314AF" w:rsidRPr="00B314AF" w:rsidRDefault="00B314AF" w:rsidP="00B314AF">
            <w:pPr>
              <w:spacing w:before="40" w:after="20"/>
              <w:jc w:val="right"/>
              <w:rPr>
                <w:rFonts w:cs="Arial"/>
                <w:sz w:val="18"/>
                <w:szCs w:val="18"/>
              </w:rPr>
            </w:pPr>
            <w:r w:rsidRPr="00B314AF">
              <w:rPr>
                <w:rFonts w:cs="Arial"/>
                <w:sz w:val="18"/>
                <w:szCs w:val="18"/>
              </w:rPr>
              <w:t>5,092,065</w:t>
            </w:r>
          </w:p>
        </w:tc>
        <w:tc>
          <w:tcPr>
            <w:tcW w:w="1418" w:type="dxa"/>
            <w:tcBorders>
              <w:top w:val="nil"/>
              <w:left w:val="nil"/>
              <w:bottom w:val="nil"/>
              <w:right w:val="nil"/>
            </w:tcBorders>
            <w:shd w:val="clear" w:color="auto" w:fill="auto"/>
            <w:vAlign w:val="bottom"/>
          </w:tcPr>
          <w:p w14:paraId="67FFA7BA" w14:textId="2CED4A9A" w:rsidR="00B314AF" w:rsidRPr="00B314AF" w:rsidRDefault="00B314AF" w:rsidP="00B314AF">
            <w:pPr>
              <w:spacing w:before="40" w:after="20"/>
              <w:jc w:val="right"/>
              <w:rPr>
                <w:rFonts w:cs="Arial"/>
                <w:b/>
                <w:sz w:val="18"/>
                <w:szCs w:val="18"/>
              </w:rPr>
            </w:pPr>
            <w:r w:rsidRPr="00B314AF">
              <w:rPr>
                <w:rFonts w:cs="Arial"/>
                <w:b/>
                <w:sz w:val="18"/>
                <w:szCs w:val="18"/>
              </w:rPr>
              <w:t>5,080,134</w:t>
            </w:r>
          </w:p>
        </w:tc>
        <w:tc>
          <w:tcPr>
            <w:tcW w:w="1418" w:type="dxa"/>
            <w:tcBorders>
              <w:top w:val="nil"/>
              <w:left w:val="nil"/>
              <w:bottom w:val="nil"/>
              <w:right w:val="nil"/>
            </w:tcBorders>
            <w:shd w:val="clear" w:color="auto" w:fill="auto"/>
            <w:vAlign w:val="bottom"/>
          </w:tcPr>
          <w:p w14:paraId="55D286E0" w14:textId="2653CD63" w:rsidR="00B314AF" w:rsidRPr="00B314AF" w:rsidRDefault="00B314AF" w:rsidP="00B314AF">
            <w:pPr>
              <w:spacing w:before="40" w:after="20"/>
              <w:jc w:val="right"/>
              <w:rPr>
                <w:rFonts w:cs="Arial"/>
                <w:sz w:val="18"/>
                <w:szCs w:val="18"/>
              </w:rPr>
            </w:pPr>
            <w:r w:rsidRPr="00B314AF">
              <w:rPr>
                <w:rFonts w:cs="Arial"/>
                <w:sz w:val="18"/>
                <w:szCs w:val="18"/>
              </w:rPr>
              <w:t>-11,931</w:t>
            </w:r>
          </w:p>
        </w:tc>
      </w:tr>
      <w:tr w:rsidR="00B314AF" w:rsidRPr="00B314AF" w14:paraId="7ECD4D6B" w14:textId="77777777" w:rsidTr="00401057">
        <w:trPr>
          <w:trHeight w:val="20"/>
        </w:trPr>
        <w:tc>
          <w:tcPr>
            <w:tcW w:w="2268" w:type="dxa"/>
            <w:tcBorders>
              <w:top w:val="nil"/>
              <w:left w:val="nil"/>
              <w:bottom w:val="nil"/>
              <w:right w:val="single" w:sz="18" w:space="0" w:color="C00000"/>
            </w:tcBorders>
            <w:shd w:val="clear" w:color="auto" w:fill="auto"/>
            <w:vAlign w:val="center"/>
          </w:tcPr>
          <w:p w14:paraId="2A042E06" w14:textId="77777777" w:rsidR="00B314AF" w:rsidRPr="0087211A" w:rsidRDefault="00B314AF" w:rsidP="00B314AF">
            <w:pPr>
              <w:spacing w:before="40" w:after="20"/>
              <w:rPr>
                <w:rFonts w:cs="Arial"/>
                <w:sz w:val="18"/>
                <w:szCs w:val="18"/>
              </w:rPr>
            </w:pPr>
            <w:r w:rsidRPr="0087211A">
              <w:rPr>
                <w:rFonts w:cs="Arial"/>
                <w:sz w:val="18"/>
                <w:szCs w:val="18"/>
              </w:rPr>
              <w:t xml:space="preserve">Whitehorse C </w:t>
            </w:r>
          </w:p>
        </w:tc>
        <w:tc>
          <w:tcPr>
            <w:tcW w:w="1418" w:type="dxa"/>
            <w:tcBorders>
              <w:top w:val="nil"/>
              <w:left w:val="single" w:sz="18" w:space="0" w:color="C00000"/>
              <w:bottom w:val="nil"/>
              <w:right w:val="nil"/>
            </w:tcBorders>
            <w:shd w:val="clear" w:color="auto" w:fill="auto"/>
            <w:vAlign w:val="bottom"/>
          </w:tcPr>
          <w:p w14:paraId="7D6656EC" w14:textId="77FB27D4" w:rsidR="00B314AF" w:rsidRPr="00B314AF" w:rsidRDefault="00B314AF" w:rsidP="00B314AF">
            <w:pPr>
              <w:spacing w:before="40" w:after="20"/>
              <w:jc w:val="right"/>
              <w:rPr>
                <w:rFonts w:cs="Arial"/>
                <w:sz w:val="18"/>
                <w:szCs w:val="18"/>
              </w:rPr>
            </w:pPr>
            <w:r w:rsidRPr="00B314AF">
              <w:rPr>
                <w:rFonts w:cs="Arial"/>
                <w:sz w:val="18"/>
                <w:szCs w:val="18"/>
              </w:rPr>
              <w:t>4,427,245</w:t>
            </w:r>
          </w:p>
        </w:tc>
        <w:tc>
          <w:tcPr>
            <w:tcW w:w="1418" w:type="dxa"/>
            <w:tcBorders>
              <w:top w:val="nil"/>
              <w:left w:val="nil"/>
              <w:bottom w:val="nil"/>
              <w:right w:val="nil"/>
            </w:tcBorders>
            <w:shd w:val="clear" w:color="auto" w:fill="auto"/>
            <w:vAlign w:val="bottom"/>
          </w:tcPr>
          <w:p w14:paraId="5A218528" w14:textId="7933DA30" w:rsidR="00B314AF" w:rsidRPr="00B314AF" w:rsidRDefault="00B314AF" w:rsidP="00B314AF">
            <w:pPr>
              <w:spacing w:before="40" w:after="20"/>
              <w:jc w:val="right"/>
              <w:rPr>
                <w:rFonts w:cs="Arial"/>
                <w:b/>
                <w:sz w:val="18"/>
                <w:szCs w:val="18"/>
              </w:rPr>
            </w:pPr>
            <w:r w:rsidRPr="00B314AF">
              <w:rPr>
                <w:rFonts w:cs="Arial"/>
                <w:b/>
                <w:sz w:val="18"/>
                <w:szCs w:val="18"/>
              </w:rPr>
              <w:t>4,413,059</w:t>
            </w:r>
          </w:p>
        </w:tc>
        <w:tc>
          <w:tcPr>
            <w:tcW w:w="1418" w:type="dxa"/>
            <w:tcBorders>
              <w:top w:val="nil"/>
              <w:left w:val="nil"/>
              <w:bottom w:val="nil"/>
              <w:right w:val="nil"/>
            </w:tcBorders>
            <w:shd w:val="clear" w:color="auto" w:fill="auto"/>
            <w:vAlign w:val="bottom"/>
          </w:tcPr>
          <w:p w14:paraId="52FE3F40" w14:textId="55464C1D" w:rsidR="00B314AF" w:rsidRPr="00B314AF" w:rsidRDefault="00B314AF" w:rsidP="00B314AF">
            <w:pPr>
              <w:spacing w:before="40" w:after="20"/>
              <w:jc w:val="right"/>
              <w:rPr>
                <w:rFonts w:cs="Arial"/>
                <w:sz w:val="18"/>
                <w:szCs w:val="18"/>
              </w:rPr>
            </w:pPr>
            <w:r w:rsidRPr="00B314AF">
              <w:rPr>
                <w:rFonts w:cs="Arial"/>
                <w:sz w:val="18"/>
                <w:szCs w:val="18"/>
              </w:rPr>
              <w:t>-14,186</w:t>
            </w:r>
          </w:p>
        </w:tc>
      </w:tr>
      <w:tr w:rsidR="00B314AF" w:rsidRPr="00B314AF" w14:paraId="6194BFE6" w14:textId="77777777" w:rsidTr="00401057">
        <w:trPr>
          <w:trHeight w:val="20"/>
        </w:trPr>
        <w:tc>
          <w:tcPr>
            <w:tcW w:w="2268" w:type="dxa"/>
            <w:tcBorders>
              <w:top w:val="nil"/>
              <w:left w:val="nil"/>
              <w:bottom w:val="nil"/>
              <w:right w:val="single" w:sz="18" w:space="0" w:color="C00000"/>
            </w:tcBorders>
            <w:shd w:val="clear" w:color="auto" w:fill="auto"/>
            <w:vAlign w:val="center"/>
          </w:tcPr>
          <w:p w14:paraId="251FF38A" w14:textId="77777777" w:rsidR="00B314AF" w:rsidRPr="0087211A" w:rsidRDefault="00B314AF" w:rsidP="00B314AF">
            <w:pPr>
              <w:spacing w:before="40" w:after="20"/>
              <w:rPr>
                <w:rFonts w:cs="Arial"/>
                <w:sz w:val="18"/>
                <w:szCs w:val="18"/>
              </w:rPr>
            </w:pPr>
            <w:r w:rsidRPr="0087211A">
              <w:rPr>
                <w:rFonts w:cs="Arial"/>
                <w:sz w:val="18"/>
                <w:szCs w:val="18"/>
              </w:rPr>
              <w:t xml:space="preserve">Whittlesea C </w:t>
            </w:r>
          </w:p>
        </w:tc>
        <w:tc>
          <w:tcPr>
            <w:tcW w:w="1418" w:type="dxa"/>
            <w:tcBorders>
              <w:top w:val="nil"/>
              <w:left w:val="single" w:sz="18" w:space="0" w:color="C00000"/>
              <w:bottom w:val="nil"/>
              <w:right w:val="nil"/>
            </w:tcBorders>
            <w:shd w:val="clear" w:color="auto" w:fill="auto"/>
            <w:vAlign w:val="bottom"/>
          </w:tcPr>
          <w:p w14:paraId="55CEBDBD" w14:textId="04E2C4F0" w:rsidR="00B314AF" w:rsidRPr="00B314AF" w:rsidRDefault="00B314AF" w:rsidP="00B314AF">
            <w:pPr>
              <w:spacing w:before="40" w:after="20"/>
              <w:jc w:val="right"/>
              <w:rPr>
                <w:rFonts w:cs="Arial"/>
                <w:sz w:val="18"/>
                <w:szCs w:val="18"/>
              </w:rPr>
            </w:pPr>
            <w:r w:rsidRPr="00B314AF">
              <w:rPr>
                <w:rFonts w:cs="Arial"/>
                <w:sz w:val="18"/>
                <w:szCs w:val="18"/>
              </w:rPr>
              <w:t>14,554,976</w:t>
            </w:r>
          </w:p>
        </w:tc>
        <w:tc>
          <w:tcPr>
            <w:tcW w:w="1418" w:type="dxa"/>
            <w:tcBorders>
              <w:top w:val="nil"/>
              <w:left w:val="nil"/>
              <w:bottom w:val="nil"/>
              <w:right w:val="nil"/>
            </w:tcBorders>
            <w:shd w:val="clear" w:color="auto" w:fill="auto"/>
            <w:vAlign w:val="bottom"/>
          </w:tcPr>
          <w:p w14:paraId="7751D5DF" w14:textId="0AA9DAD8" w:rsidR="00B314AF" w:rsidRPr="00B314AF" w:rsidRDefault="00B314AF" w:rsidP="00B314AF">
            <w:pPr>
              <w:spacing w:before="40" w:after="20"/>
              <w:jc w:val="right"/>
              <w:rPr>
                <w:rFonts w:cs="Arial"/>
                <w:b/>
                <w:sz w:val="18"/>
                <w:szCs w:val="18"/>
              </w:rPr>
            </w:pPr>
            <w:r w:rsidRPr="00B314AF">
              <w:rPr>
                <w:rFonts w:cs="Arial"/>
                <w:b/>
                <w:sz w:val="18"/>
                <w:szCs w:val="18"/>
              </w:rPr>
              <w:t>14,504,003</w:t>
            </w:r>
          </w:p>
        </w:tc>
        <w:tc>
          <w:tcPr>
            <w:tcW w:w="1418" w:type="dxa"/>
            <w:tcBorders>
              <w:top w:val="nil"/>
              <w:left w:val="nil"/>
              <w:bottom w:val="nil"/>
              <w:right w:val="nil"/>
            </w:tcBorders>
            <w:shd w:val="clear" w:color="auto" w:fill="auto"/>
            <w:vAlign w:val="bottom"/>
          </w:tcPr>
          <w:p w14:paraId="1986C087" w14:textId="313D5807" w:rsidR="00B314AF" w:rsidRPr="00B314AF" w:rsidRDefault="00B314AF" w:rsidP="00B314AF">
            <w:pPr>
              <w:spacing w:before="40" w:after="20"/>
              <w:jc w:val="right"/>
              <w:rPr>
                <w:rFonts w:cs="Arial"/>
                <w:sz w:val="18"/>
                <w:szCs w:val="18"/>
              </w:rPr>
            </w:pPr>
            <w:r w:rsidRPr="00B314AF">
              <w:rPr>
                <w:rFonts w:cs="Arial"/>
                <w:sz w:val="18"/>
                <w:szCs w:val="18"/>
              </w:rPr>
              <w:t>-50,973</w:t>
            </w:r>
          </w:p>
        </w:tc>
      </w:tr>
      <w:tr w:rsidR="00B314AF" w:rsidRPr="00B314AF" w14:paraId="643DD480" w14:textId="77777777" w:rsidTr="00401057">
        <w:trPr>
          <w:trHeight w:val="20"/>
        </w:trPr>
        <w:tc>
          <w:tcPr>
            <w:tcW w:w="2268" w:type="dxa"/>
            <w:tcBorders>
              <w:top w:val="nil"/>
              <w:left w:val="nil"/>
              <w:bottom w:val="nil"/>
              <w:right w:val="single" w:sz="18" w:space="0" w:color="C00000"/>
            </w:tcBorders>
            <w:shd w:val="clear" w:color="auto" w:fill="auto"/>
            <w:vAlign w:val="center"/>
          </w:tcPr>
          <w:p w14:paraId="2292D7FD" w14:textId="77777777" w:rsidR="00B314AF" w:rsidRPr="0087211A" w:rsidRDefault="00B314AF" w:rsidP="00B314AF">
            <w:pPr>
              <w:spacing w:before="40" w:after="20"/>
              <w:rPr>
                <w:rFonts w:cs="Arial"/>
                <w:sz w:val="18"/>
                <w:szCs w:val="18"/>
              </w:rPr>
            </w:pPr>
            <w:r w:rsidRPr="0087211A">
              <w:rPr>
                <w:rFonts w:cs="Arial"/>
                <w:sz w:val="18"/>
                <w:szCs w:val="18"/>
              </w:rPr>
              <w:t xml:space="preserve">Wodonga C </w:t>
            </w:r>
          </w:p>
        </w:tc>
        <w:tc>
          <w:tcPr>
            <w:tcW w:w="1418" w:type="dxa"/>
            <w:tcBorders>
              <w:top w:val="nil"/>
              <w:left w:val="single" w:sz="18" w:space="0" w:color="C00000"/>
              <w:bottom w:val="nil"/>
              <w:right w:val="nil"/>
            </w:tcBorders>
            <w:shd w:val="clear" w:color="auto" w:fill="auto"/>
            <w:vAlign w:val="bottom"/>
          </w:tcPr>
          <w:p w14:paraId="7674BAEE" w14:textId="1966C9EE" w:rsidR="00B314AF" w:rsidRPr="00B314AF" w:rsidRDefault="00B314AF" w:rsidP="00B314AF">
            <w:pPr>
              <w:spacing w:before="40" w:after="20"/>
              <w:jc w:val="right"/>
              <w:rPr>
                <w:rFonts w:cs="Arial"/>
                <w:sz w:val="18"/>
                <w:szCs w:val="18"/>
              </w:rPr>
            </w:pPr>
            <w:r w:rsidRPr="00B314AF">
              <w:rPr>
                <w:rFonts w:cs="Arial"/>
                <w:sz w:val="18"/>
                <w:szCs w:val="18"/>
              </w:rPr>
              <w:t>5,094,565</w:t>
            </w:r>
          </w:p>
        </w:tc>
        <w:tc>
          <w:tcPr>
            <w:tcW w:w="1418" w:type="dxa"/>
            <w:tcBorders>
              <w:top w:val="nil"/>
              <w:left w:val="nil"/>
              <w:bottom w:val="nil"/>
              <w:right w:val="nil"/>
            </w:tcBorders>
            <w:shd w:val="clear" w:color="auto" w:fill="auto"/>
            <w:vAlign w:val="bottom"/>
          </w:tcPr>
          <w:p w14:paraId="77343B3D" w14:textId="175D6A95" w:rsidR="00B314AF" w:rsidRPr="00B314AF" w:rsidRDefault="00B314AF" w:rsidP="00B314AF">
            <w:pPr>
              <w:spacing w:before="40" w:after="20"/>
              <w:jc w:val="right"/>
              <w:rPr>
                <w:rFonts w:cs="Arial"/>
                <w:b/>
                <w:sz w:val="18"/>
                <w:szCs w:val="18"/>
              </w:rPr>
            </w:pPr>
            <w:r w:rsidRPr="00B314AF">
              <w:rPr>
                <w:rFonts w:cs="Arial"/>
                <w:b/>
                <w:sz w:val="18"/>
                <w:szCs w:val="18"/>
              </w:rPr>
              <w:t>5,077,250</w:t>
            </w:r>
          </w:p>
        </w:tc>
        <w:tc>
          <w:tcPr>
            <w:tcW w:w="1418" w:type="dxa"/>
            <w:tcBorders>
              <w:top w:val="nil"/>
              <w:left w:val="nil"/>
              <w:bottom w:val="nil"/>
              <w:right w:val="nil"/>
            </w:tcBorders>
            <w:shd w:val="clear" w:color="auto" w:fill="auto"/>
            <w:vAlign w:val="bottom"/>
          </w:tcPr>
          <w:p w14:paraId="29D179E3" w14:textId="75CE95AA" w:rsidR="00B314AF" w:rsidRPr="00B314AF" w:rsidRDefault="00B314AF" w:rsidP="00B314AF">
            <w:pPr>
              <w:spacing w:before="40" w:after="20"/>
              <w:jc w:val="right"/>
              <w:rPr>
                <w:rFonts w:cs="Arial"/>
                <w:sz w:val="18"/>
                <w:szCs w:val="18"/>
              </w:rPr>
            </w:pPr>
            <w:r w:rsidRPr="00B314AF">
              <w:rPr>
                <w:rFonts w:cs="Arial"/>
                <w:sz w:val="18"/>
                <w:szCs w:val="18"/>
              </w:rPr>
              <w:t>-17,315</w:t>
            </w:r>
          </w:p>
        </w:tc>
      </w:tr>
      <w:tr w:rsidR="00B314AF" w:rsidRPr="00B314AF" w14:paraId="052E0AB9" w14:textId="77777777" w:rsidTr="00401057">
        <w:trPr>
          <w:trHeight w:val="20"/>
        </w:trPr>
        <w:tc>
          <w:tcPr>
            <w:tcW w:w="2268" w:type="dxa"/>
            <w:tcBorders>
              <w:top w:val="nil"/>
              <w:left w:val="nil"/>
              <w:bottom w:val="nil"/>
              <w:right w:val="single" w:sz="18" w:space="0" w:color="C00000"/>
            </w:tcBorders>
            <w:shd w:val="clear" w:color="auto" w:fill="auto"/>
            <w:vAlign w:val="center"/>
          </w:tcPr>
          <w:p w14:paraId="330E26F1" w14:textId="77777777" w:rsidR="00B314AF" w:rsidRPr="0087211A" w:rsidRDefault="00B314AF" w:rsidP="00B314AF">
            <w:pPr>
              <w:spacing w:before="40" w:after="20"/>
              <w:rPr>
                <w:rFonts w:cs="Arial"/>
                <w:sz w:val="18"/>
                <w:szCs w:val="18"/>
              </w:rPr>
            </w:pPr>
            <w:r w:rsidRPr="0087211A">
              <w:rPr>
                <w:rFonts w:cs="Arial"/>
                <w:sz w:val="18"/>
                <w:szCs w:val="18"/>
              </w:rPr>
              <w:t xml:space="preserve">Wyndham C </w:t>
            </w:r>
          </w:p>
        </w:tc>
        <w:tc>
          <w:tcPr>
            <w:tcW w:w="1418" w:type="dxa"/>
            <w:tcBorders>
              <w:top w:val="nil"/>
              <w:left w:val="single" w:sz="18" w:space="0" w:color="C00000"/>
              <w:bottom w:val="nil"/>
              <w:right w:val="nil"/>
            </w:tcBorders>
            <w:shd w:val="clear" w:color="auto" w:fill="auto"/>
            <w:vAlign w:val="bottom"/>
          </w:tcPr>
          <w:p w14:paraId="40F8A95E" w14:textId="11509C2A" w:rsidR="00B314AF" w:rsidRPr="00B314AF" w:rsidRDefault="00B314AF" w:rsidP="00B314AF">
            <w:pPr>
              <w:spacing w:before="40" w:after="20"/>
              <w:jc w:val="right"/>
              <w:rPr>
                <w:rFonts w:cs="Arial"/>
                <w:sz w:val="18"/>
                <w:szCs w:val="18"/>
              </w:rPr>
            </w:pPr>
            <w:r w:rsidRPr="00B314AF">
              <w:rPr>
                <w:rFonts w:cs="Arial"/>
                <w:sz w:val="18"/>
                <w:szCs w:val="18"/>
              </w:rPr>
              <w:t>16,446,200</w:t>
            </w:r>
          </w:p>
        </w:tc>
        <w:tc>
          <w:tcPr>
            <w:tcW w:w="1418" w:type="dxa"/>
            <w:tcBorders>
              <w:top w:val="nil"/>
              <w:left w:val="nil"/>
              <w:bottom w:val="nil"/>
              <w:right w:val="nil"/>
            </w:tcBorders>
            <w:shd w:val="clear" w:color="auto" w:fill="auto"/>
            <w:vAlign w:val="bottom"/>
          </w:tcPr>
          <w:p w14:paraId="1E864F5F" w14:textId="5C839F0B" w:rsidR="00B314AF" w:rsidRPr="00B314AF" w:rsidRDefault="00B314AF" w:rsidP="00B314AF">
            <w:pPr>
              <w:spacing w:before="40" w:after="20"/>
              <w:jc w:val="right"/>
              <w:rPr>
                <w:rFonts w:cs="Arial"/>
                <w:b/>
                <w:sz w:val="18"/>
                <w:szCs w:val="18"/>
              </w:rPr>
            </w:pPr>
            <w:r w:rsidRPr="00B314AF">
              <w:rPr>
                <w:rFonts w:cs="Arial"/>
                <w:b/>
                <w:sz w:val="18"/>
                <w:szCs w:val="18"/>
              </w:rPr>
              <w:t>16,387,571</w:t>
            </w:r>
          </w:p>
        </w:tc>
        <w:tc>
          <w:tcPr>
            <w:tcW w:w="1418" w:type="dxa"/>
            <w:tcBorders>
              <w:top w:val="nil"/>
              <w:left w:val="nil"/>
              <w:bottom w:val="nil"/>
              <w:right w:val="nil"/>
            </w:tcBorders>
            <w:shd w:val="clear" w:color="auto" w:fill="auto"/>
            <w:vAlign w:val="bottom"/>
          </w:tcPr>
          <w:p w14:paraId="219FA949" w14:textId="40795425" w:rsidR="00B314AF" w:rsidRPr="00B314AF" w:rsidRDefault="00B314AF" w:rsidP="00B314AF">
            <w:pPr>
              <w:spacing w:before="40" w:after="20"/>
              <w:jc w:val="right"/>
              <w:rPr>
                <w:rFonts w:cs="Arial"/>
                <w:sz w:val="18"/>
                <w:szCs w:val="18"/>
              </w:rPr>
            </w:pPr>
            <w:r w:rsidRPr="00B314AF">
              <w:rPr>
                <w:rFonts w:cs="Arial"/>
                <w:sz w:val="18"/>
                <w:szCs w:val="18"/>
              </w:rPr>
              <w:t>-58,629</w:t>
            </w:r>
          </w:p>
        </w:tc>
      </w:tr>
      <w:tr w:rsidR="00B314AF" w:rsidRPr="00B314AF" w14:paraId="551A6FCC" w14:textId="77777777" w:rsidTr="00401057">
        <w:trPr>
          <w:trHeight w:val="20"/>
        </w:trPr>
        <w:tc>
          <w:tcPr>
            <w:tcW w:w="2268" w:type="dxa"/>
            <w:tcBorders>
              <w:top w:val="nil"/>
              <w:left w:val="nil"/>
              <w:bottom w:val="nil"/>
              <w:right w:val="single" w:sz="18" w:space="0" w:color="C00000"/>
            </w:tcBorders>
            <w:shd w:val="clear" w:color="auto" w:fill="auto"/>
            <w:vAlign w:val="center"/>
          </w:tcPr>
          <w:p w14:paraId="525E0D55" w14:textId="77777777" w:rsidR="00B314AF" w:rsidRPr="0087211A" w:rsidRDefault="00B314AF" w:rsidP="00B314AF">
            <w:pPr>
              <w:spacing w:before="40" w:after="20"/>
              <w:rPr>
                <w:rFonts w:cs="Arial"/>
                <w:sz w:val="18"/>
                <w:szCs w:val="18"/>
              </w:rPr>
            </w:pPr>
            <w:r w:rsidRPr="0087211A">
              <w:rPr>
                <w:rFonts w:cs="Arial"/>
                <w:sz w:val="18"/>
                <w:szCs w:val="18"/>
              </w:rPr>
              <w:t xml:space="preserve">Yarra C </w:t>
            </w:r>
          </w:p>
        </w:tc>
        <w:tc>
          <w:tcPr>
            <w:tcW w:w="1418" w:type="dxa"/>
            <w:tcBorders>
              <w:top w:val="nil"/>
              <w:left w:val="single" w:sz="18" w:space="0" w:color="C00000"/>
              <w:bottom w:val="nil"/>
              <w:right w:val="nil"/>
            </w:tcBorders>
            <w:shd w:val="clear" w:color="auto" w:fill="auto"/>
            <w:vAlign w:val="bottom"/>
          </w:tcPr>
          <w:p w14:paraId="7D326392" w14:textId="099DDF8B" w:rsidR="00B314AF" w:rsidRPr="00B314AF" w:rsidRDefault="00B314AF" w:rsidP="00B314AF">
            <w:pPr>
              <w:spacing w:before="40" w:after="20"/>
              <w:jc w:val="right"/>
              <w:rPr>
                <w:rFonts w:cs="Arial"/>
                <w:sz w:val="18"/>
                <w:szCs w:val="18"/>
              </w:rPr>
            </w:pPr>
            <w:r w:rsidRPr="00B314AF">
              <w:rPr>
                <w:rFonts w:cs="Arial"/>
                <w:sz w:val="18"/>
                <w:szCs w:val="18"/>
              </w:rPr>
              <w:t>2,264,857</w:t>
            </w:r>
          </w:p>
        </w:tc>
        <w:tc>
          <w:tcPr>
            <w:tcW w:w="1418" w:type="dxa"/>
            <w:tcBorders>
              <w:top w:val="nil"/>
              <w:left w:val="nil"/>
              <w:bottom w:val="nil"/>
              <w:right w:val="nil"/>
            </w:tcBorders>
            <w:shd w:val="clear" w:color="auto" w:fill="auto"/>
            <w:vAlign w:val="bottom"/>
          </w:tcPr>
          <w:p w14:paraId="1122D53F" w14:textId="089591A5" w:rsidR="00B314AF" w:rsidRPr="00B314AF" w:rsidRDefault="00B314AF" w:rsidP="00B314AF">
            <w:pPr>
              <w:spacing w:before="40" w:after="20"/>
              <w:jc w:val="right"/>
              <w:rPr>
                <w:rFonts w:cs="Arial"/>
                <w:b/>
                <w:sz w:val="18"/>
                <w:szCs w:val="18"/>
              </w:rPr>
            </w:pPr>
            <w:r w:rsidRPr="00B314AF">
              <w:rPr>
                <w:rFonts w:cs="Arial"/>
                <w:b/>
                <w:sz w:val="18"/>
                <w:szCs w:val="18"/>
              </w:rPr>
              <w:t>2,257,162</w:t>
            </w:r>
          </w:p>
        </w:tc>
        <w:tc>
          <w:tcPr>
            <w:tcW w:w="1418" w:type="dxa"/>
            <w:tcBorders>
              <w:top w:val="nil"/>
              <w:left w:val="nil"/>
              <w:bottom w:val="nil"/>
              <w:right w:val="nil"/>
            </w:tcBorders>
            <w:shd w:val="clear" w:color="auto" w:fill="auto"/>
            <w:vAlign w:val="bottom"/>
          </w:tcPr>
          <w:p w14:paraId="005B9973" w14:textId="6D01189E" w:rsidR="00B314AF" w:rsidRPr="00B314AF" w:rsidRDefault="00B314AF" w:rsidP="00B314AF">
            <w:pPr>
              <w:spacing w:before="40" w:after="20"/>
              <w:jc w:val="right"/>
              <w:rPr>
                <w:rFonts w:cs="Arial"/>
                <w:sz w:val="18"/>
                <w:szCs w:val="18"/>
              </w:rPr>
            </w:pPr>
            <w:r w:rsidRPr="00B314AF">
              <w:rPr>
                <w:rFonts w:cs="Arial"/>
                <w:sz w:val="18"/>
                <w:szCs w:val="18"/>
              </w:rPr>
              <w:t>-7,695</w:t>
            </w:r>
          </w:p>
        </w:tc>
      </w:tr>
      <w:tr w:rsidR="00B314AF" w:rsidRPr="00B314AF" w14:paraId="4964EEA7"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3FC697" w14:textId="77777777" w:rsidR="00B314AF" w:rsidRPr="0087211A" w:rsidRDefault="00B314AF" w:rsidP="00B314AF">
            <w:pPr>
              <w:spacing w:before="40" w:after="20"/>
              <w:rPr>
                <w:rFonts w:cs="Arial"/>
                <w:sz w:val="18"/>
                <w:szCs w:val="18"/>
              </w:rPr>
            </w:pPr>
            <w:r w:rsidRPr="0087211A">
              <w:rPr>
                <w:rFonts w:cs="Arial"/>
                <w:sz w:val="18"/>
                <w:szCs w:val="18"/>
              </w:rPr>
              <w:t xml:space="preserve">Yarra Ranges S </w:t>
            </w:r>
          </w:p>
        </w:tc>
        <w:tc>
          <w:tcPr>
            <w:tcW w:w="1418" w:type="dxa"/>
            <w:tcBorders>
              <w:top w:val="nil"/>
              <w:left w:val="single" w:sz="18" w:space="0" w:color="C00000"/>
              <w:bottom w:val="nil"/>
              <w:right w:val="nil"/>
            </w:tcBorders>
            <w:shd w:val="clear" w:color="auto" w:fill="auto"/>
            <w:vAlign w:val="bottom"/>
          </w:tcPr>
          <w:p w14:paraId="13B28326" w14:textId="5E1A4FA5" w:rsidR="00B314AF" w:rsidRPr="00B314AF" w:rsidRDefault="00B314AF" w:rsidP="00B314AF">
            <w:pPr>
              <w:spacing w:before="40" w:after="20"/>
              <w:jc w:val="right"/>
              <w:rPr>
                <w:rFonts w:cs="Arial"/>
                <w:sz w:val="18"/>
                <w:szCs w:val="18"/>
              </w:rPr>
            </w:pPr>
            <w:r w:rsidRPr="00B314AF">
              <w:rPr>
                <w:rFonts w:cs="Arial"/>
                <w:sz w:val="18"/>
                <w:szCs w:val="18"/>
              </w:rPr>
              <w:t>14,099,078</w:t>
            </w:r>
          </w:p>
        </w:tc>
        <w:tc>
          <w:tcPr>
            <w:tcW w:w="1418" w:type="dxa"/>
            <w:tcBorders>
              <w:top w:val="nil"/>
              <w:left w:val="nil"/>
              <w:bottom w:val="nil"/>
              <w:right w:val="nil"/>
            </w:tcBorders>
            <w:shd w:val="clear" w:color="auto" w:fill="auto"/>
            <w:vAlign w:val="bottom"/>
          </w:tcPr>
          <w:p w14:paraId="425DF8AF" w14:textId="326E5CA9" w:rsidR="00B314AF" w:rsidRPr="00B314AF" w:rsidRDefault="00B314AF" w:rsidP="00B314AF">
            <w:pPr>
              <w:spacing w:before="40" w:after="20"/>
              <w:jc w:val="right"/>
              <w:rPr>
                <w:rFonts w:cs="Arial"/>
                <w:b/>
                <w:sz w:val="18"/>
                <w:szCs w:val="18"/>
              </w:rPr>
            </w:pPr>
            <w:r w:rsidRPr="00B314AF">
              <w:rPr>
                <w:rFonts w:cs="Arial"/>
                <w:b/>
                <w:sz w:val="18"/>
                <w:szCs w:val="18"/>
              </w:rPr>
              <w:t>14,054,526</w:t>
            </w:r>
          </w:p>
        </w:tc>
        <w:tc>
          <w:tcPr>
            <w:tcW w:w="1418" w:type="dxa"/>
            <w:tcBorders>
              <w:top w:val="nil"/>
              <w:left w:val="nil"/>
              <w:bottom w:val="nil"/>
              <w:right w:val="nil"/>
            </w:tcBorders>
            <w:shd w:val="clear" w:color="auto" w:fill="auto"/>
            <w:vAlign w:val="bottom"/>
          </w:tcPr>
          <w:p w14:paraId="2A1A2E0A" w14:textId="4EE59290" w:rsidR="00B314AF" w:rsidRPr="00B314AF" w:rsidRDefault="00B314AF" w:rsidP="00B314AF">
            <w:pPr>
              <w:spacing w:before="40" w:after="20"/>
              <w:jc w:val="right"/>
              <w:rPr>
                <w:rFonts w:cs="Arial"/>
                <w:sz w:val="18"/>
                <w:szCs w:val="18"/>
              </w:rPr>
            </w:pPr>
            <w:r w:rsidRPr="00B314AF">
              <w:rPr>
                <w:rFonts w:cs="Arial"/>
                <w:sz w:val="18"/>
                <w:szCs w:val="18"/>
              </w:rPr>
              <w:t>-44,552</w:t>
            </w:r>
          </w:p>
        </w:tc>
      </w:tr>
      <w:tr w:rsidR="00B314AF" w:rsidRPr="00B314AF" w14:paraId="658FAB01" w14:textId="77777777" w:rsidTr="00401057">
        <w:trPr>
          <w:trHeight w:val="20"/>
        </w:trPr>
        <w:tc>
          <w:tcPr>
            <w:tcW w:w="2268" w:type="dxa"/>
            <w:tcBorders>
              <w:top w:val="nil"/>
              <w:left w:val="nil"/>
              <w:bottom w:val="nil"/>
              <w:right w:val="single" w:sz="18" w:space="0" w:color="C00000"/>
            </w:tcBorders>
            <w:shd w:val="clear" w:color="auto" w:fill="auto"/>
            <w:vAlign w:val="center"/>
          </w:tcPr>
          <w:p w14:paraId="40245F46" w14:textId="77777777" w:rsidR="00B314AF" w:rsidRPr="0087211A" w:rsidRDefault="00B314AF" w:rsidP="00B314AF">
            <w:pPr>
              <w:spacing w:before="40" w:after="20"/>
              <w:rPr>
                <w:rFonts w:cs="Arial"/>
                <w:sz w:val="18"/>
                <w:szCs w:val="18"/>
              </w:rPr>
            </w:pPr>
            <w:r w:rsidRPr="0087211A">
              <w:rPr>
                <w:rFonts w:cs="Arial"/>
                <w:sz w:val="18"/>
                <w:szCs w:val="18"/>
              </w:rPr>
              <w:t xml:space="preserve">Yarriambiack S </w:t>
            </w:r>
          </w:p>
        </w:tc>
        <w:tc>
          <w:tcPr>
            <w:tcW w:w="1418" w:type="dxa"/>
            <w:tcBorders>
              <w:top w:val="nil"/>
              <w:left w:val="single" w:sz="18" w:space="0" w:color="C00000"/>
              <w:right w:val="nil"/>
            </w:tcBorders>
            <w:shd w:val="clear" w:color="auto" w:fill="auto"/>
            <w:vAlign w:val="bottom"/>
          </w:tcPr>
          <w:p w14:paraId="4E67DBC4" w14:textId="58348FFA" w:rsidR="00B314AF" w:rsidRPr="00B314AF" w:rsidRDefault="00B314AF" w:rsidP="00B314AF">
            <w:pPr>
              <w:spacing w:before="40" w:after="20"/>
              <w:jc w:val="right"/>
              <w:rPr>
                <w:rFonts w:cs="Arial"/>
                <w:sz w:val="18"/>
                <w:szCs w:val="18"/>
              </w:rPr>
            </w:pPr>
            <w:r w:rsidRPr="00B314AF">
              <w:rPr>
                <w:rFonts w:cs="Arial"/>
                <w:sz w:val="18"/>
                <w:szCs w:val="18"/>
              </w:rPr>
              <w:t>5,016,559</w:t>
            </w:r>
          </w:p>
        </w:tc>
        <w:tc>
          <w:tcPr>
            <w:tcW w:w="1418" w:type="dxa"/>
            <w:tcBorders>
              <w:top w:val="nil"/>
              <w:left w:val="nil"/>
              <w:right w:val="nil"/>
            </w:tcBorders>
            <w:shd w:val="clear" w:color="auto" w:fill="auto"/>
            <w:vAlign w:val="bottom"/>
          </w:tcPr>
          <w:p w14:paraId="0166D828" w14:textId="738458B6" w:rsidR="00B314AF" w:rsidRPr="00B314AF" w:rsidRDefault="00B314AF" w:rsidP="00B314AF">
            <w:pPr>
              <w:spacing w:before="40" w:after="20"/>
              <w:jc w:val="right"/>
              <w:rPr>
                <w:rFonts w:cs="Arial"/>
                <w:b/>
                <w:sz w:val="18"/>
                <w:szCs w:val="18"/>
              </w:rPr>
            </w:pPr>
            <w:r w:rsidRPr="00B314AF">
              <w:rPr>
                <w:rFonts w:cs="Arial"/>
                <w:b/>
                <w:sz w:val="18"/>
                <w:szCs w:val="18"/>
              </w:rPr>
              <w:t>5,003,768</w:t>
            </w:r>
          </w:p>
        </w:tc>
        <w:tc>
          <w:tcPr>
            <w:tcW w:w="1418" w:type="dxa"/>
            <w:tcBorders>
              <w:top w:val="nil"/>
              <w:left w:val="nil"/>
              <w:right w:val="nil"/>
            </w:tcBorders>
            <w:shd w:val="clear" w:color="auto" w:fill="auto"/>
            <w:vAlign w:val="bottom"/>
          </w:tcPr>
          <w:p w14:paraId="617F23DC" w14:textId="374C37BA" w:rsidR="00B314AF" w:rsidRPr="00B314AF" w:rsidRDefault="00B314AF" w:rsidP="00B314AF">
            <w:pPr>
              <w:spacing w:before="40" w:after="20"/>
              <w:jc w:val="right"/>
              <w:rPr>
                <w:rFonts w:cs="Arial"/>
                <w:sz w:val="18"/>
                <w:szCs w:val="18"/>
              </w:rPr>
            </w:pPr>
            <w:r w:rsidRPr="00B314AF">
              <w:rPr>
                <w:rFonts w:cs="Arial"/>
                <w:sz w:val="18"/>
                <w:szCs w:val="18"/>
              </w:rPr>
              <w:t>-12,791</w:t>
            </w:r>
          </w:p>
        </w:tc>
      </w:tr>
      <w:tr w:rsidR="00B314AF" w:rsidRPr="00B314AF" w14:paraId="77E4ED3B" w14:textId="77777777" w:rsidTr="00033B56">
        <w:trPr>
          <w:trHeight w:val="20"/>
        </w:trPr>
        <w:tc>
          <w:tcPr>
            <w:tcW w:w="2268" w:type="dxa"/>
            <w:tcBorders>
              <w:top w:val="nil"/>
              <w:left w:val="nil"/>
              <w:right w:val="single" w:sz="18" w:space="0" w:color="C00000"/>
            </w:tcBorders>
            <w:shd w:val="clear" w:color="auto" w:fill="auto"/>
            <w:vAlign w:val="center"/>
          </w:tcPr>
          <w:p w14:paraId="53A022DF" w14:textId="77777777" w:rsidR="00B314AF" w:rsidRPr="0087211A" w:rsidRDefault="00B314AF" w:rsidP="00B314AF">
            <w:pPr>
              <w:spacing w:before="40" w:after="20"/>
              <w:rPr>
                <w:rFonts w:cs="Arial"/>
                <w:sz w:val="18"/>
                <w:szCs w:val="18"/>
              </w:rPr>
            </w:pPr>
          </w:p>
        </w:tc>
        <w:tc>
          <w:tcPr>
            <w:tcW w:w="1418" w:type="dxa"/>
            <w:tcBorders>
              <w:top w:val="nil"/>
              <w:left w:val="single" w:sz="18" w:space="0" w:color="C00000"/>
              <w:bottom w:val="single" w:sz="8" w:space="0" w:color="C00000"/>
              <w:right w:val="nil"/>
            </w:tcBorders>
            <w:shd w:val="clear" w:color="auto" w:fill="auto"/>
            <w:vAlign w:val="bottom"/>
          </w:tcPr>
          <w:p w14:paraId="4166B93A" w14:textId="0202ACEC" w:rsidR="00B314AF" w:rsidRPr="00B314AF" w:rsidRDefault="00B314AF" w:rsidP="00B314AF">
            <w:pPr>
              <w:spacing w:before="40" w:after="20"/>
              <w:jc w:val="right"/>
              <w:rPr>
                <w:rFonts w:cs="Arial"/>
                <w:sz w:val="18"/>
                <w:szCs w:val="18"/>
              </w:rPr>
            </w:pPr>
            <w:r w:rsidRPr="00B314AF">
              <w:rPr>
                <w:rFonts w:cs="Arial"/>
                <w:sz w:val="18"/>
                <w:szCs w:val="18"/>
              </w:rPr>
              <w:t> </w:t>
            </w:r>
          </w:p>
        </w:tc>
        <w:tc>
          <w:tcPr>
            <w:tcW w:w="1418" w:type="dxa"/>
            <w:tcBorders>
              <w:top w:val="nil"/>
              <w:left w:val="nil"/>
              <w:bottom w:val="single" w:sz="8" w:space="0" w:color="C00000"/>
              <w:right w:val="nil"/>
            </w:tcBorders>
            <w:shd w:val="clear" w:color="auto" w:fill="auto"/>
            <w:vAlign w:val="bottom"/>
          </w:tcPr>
          <w:p w14:paraId="1CDCB559" w14:textId="77777777" w:rsidR="00B314AF" w:rsidRPr="00B314AF" w:rsidRDefault="00B314AF" w:rsidP="00B314AF">
            <w:pPr>
              <w:spacing w:before="40" w:after="20"/>
              <w:jc w:val="right"/>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5A25D18D" w14:textId="3BB07EC0" w:rsidR="00B314AF" w:rsidRPr="00B314AF" w:rsidRDefault="00B314AF" w:rsidP="00B314AF">
            <w:pPr>
              <w:spacing w:before="40" w:after="20"/>
              <w:jc w:val="right"/>
              <w:rPr>
                <w:rFonts w:cs="Arial"/>
                <w:sz w:val="18"/>
                <w:szCs w:val="18"/>
              </w:rPr>
            </w:pPr>
            <w:r w:rsidRPr="00B314AF">
              <w:rPr>
                <w:rFonts w:cs="Arial"/>
                <w:sz w:val="18"/>
                <w:szCs w:val="18"/>
              </w:rPr>
              <w:t> </w:t>
            </w:r>
          </w:p>
        </w:tc>
      </w:tr>
      <w:tr w:rsidR="00B314AF" w:rsidRPr="00B314AF" w14:paraId="486EE4A4" w14:textId="77777777" w:rsidTr="00033B56">
        <w:trPr>
          <w:trHeight w:val="20"/>
        </w:trPr>
        <w:tc>
          <w:tcPr>
            <w:tcW w:w="2268" w:type="dxa"/>
            <w:tcBorders>
              <w:top w:val="nil"/>
              <w:left w:val="nil"/>
              <w:right w:val="single" w:sz="18" w:space="0" w:color="C00000"/>
            </w:tcBorders>
            <w:shd w:val="clear" w:color="auto" w:fill="auto"/>
            <w:vAlign w:val="center"/>
          </w:tcPr>
          <w:p w14:paraId="246DD690" w14:textId="77777777" w:rsidR="00B314AF" w:rsidRPr="0087211A" w:rsidRDefault="00B314AF" w:rsidP="00B314AF">
            <w:pPr>
              <w:spacing w:before="40" w:after="20"/>
              <w:rPr>
                <w:rFonts w:cs="Arial"/>
                <w:sz w:val="18"/>
                <w:szCs w:val="18"/>
              </w:rPr>
            </w:pPr>
          </w:p>
        </w:tc>
        <w:tc>
          <w:tcPr>
            <w:tcW w:w="1418" w:type="dxa"/>
            <w:tcBorders>
              <w:top w:val="single" w:sz="8" w:space="0" w:color="C00000"/>
              <w:left w:val="single" w:sz="18" w:space="0" w:color="C00000"/>
              <w:right w:val="nil"/>
            </w:tcBorders>
            <w:shd w:val="clear" w:color="auto" w:fill="auto"/>
            <w:vAlign w:val="bottom"/>
          </w:tcPr>
          <w:p w14:paraId="24CD1BF8" w14:textId="7CFB5B3F" w:rsidR="00B314AF" w:rsidRPr="00B314AF" w:rsidRDefault="00B314AF" w:rsidP="00B314AF">
            <w:pPr>
              <w:spacing w:before="40" w:after="20"/>
              <w:jc w:val="right"/>
              <w:rPr>
                <w:rFonts w:cs="Arial"/>
                <w:b/>
                <w:sz w:val="18"/>
                <w:szCs w:val="18"/>
              </w:rPr>
            </w:pPr>
            <w:r w:rsidRPr="00B314AF">
              <w:rPr>
                <w:rFonts w:cs="Arial"/>
                <w:b/>
                <w:sz w:val="18"/>
                <w:szCs w:val="18"/>
              </w:rPr>
              <w:t>565,771,999</w:t>
            </w:r>
          </w:p>
        </w:tc>
        <w:tc>
          <w:tcPr>
            <w:tcW w:w="1418" w:type="dxa"/>
            <w:tcBorders>
              <w:top w:val="single" w:sz="8" w:space="0" w:color="C00000"/>
              <w:left w:val="nil"/>
              <w:right w:val="nil"/>
            </w:tcBorders>
            <w:shd w:val="clear" w:color="auto" w:fill="auto"/>
            <w:vAlign w:val="bottom"/>
          </w:tcPr>
          <w:p w14:paraId="6BB6C1C6" w14:textId="51E88C60" w:rsidR="00B314AF" w:rsidRPr="00B314AF" w:rsidRDefault="00B314AF" w:rsidP="00B314AF">
            <w:pPr>
              <w:spacing w:before="40" w:after="20"/>
              <w:jc w:val="right"/>
              <w:rPr>
                <w:rFonts w:cs="Arial"/>
                <w:b/>
                <w:sz w:val="18"/>
                <w:szCs w:val="18"/>
              </w:rPr>
            </w:pPr>
            <w:r w:rsidRPr="00B314AF">
              <w:rPr>
                <w:rFonts w:cs="Arial"/>
                <w:b/>
                <w:sz w:val="18"/>
                <w:szCs w:val="18"/>
              </w:rPr>
              <w:t>564,058,581</w:t>
            </w:r>
          </w:p>
        </w:tc>
        <w:tc>
          <w:tcPr>
            <w:tcW w:w="1418" w:type="dxa"/>
            <w:tcBorders>
              <w:top w:val="single" w:sz="8" w:space="0" w:color="C00000"/>
              <w:left w:val="nil"/>
              <w:right w:val="nil"/>
            </w:tcBorders>
            <w:shd w:val="clear" w:color="auto" w:fill="auto"/>
            <w:vAlign w:val="bottom"/>
          </w:tcPr>
          <w:p w14:paraId="5D34AA1C" w14:textId="615E2EE4" w:rsidR="00B314AF" w:rsidRPr="00B314AF" w:rsidRDefault="00B314AF" w:rsidP="00B314AF">
            <w:pPr>
              <w:spacing w:before="40" w:after="20"/>
              <w:jc w:val="right"/>
              <w:rPr>
                <w:rFonts w:cs="Arial"/>
                <w:b/>
                <w:sz w:val="18"/>
                <w:szCs w:val="18"/>
              </w:rPr>
            </w:pPr>
            <w:r w:rsidRPr="00B314AF">
              <w:rPr>
                <w:rFonts w:cs="Arial"/>
                <w:b/>
                <w:sz w:val="18"/>
                <w:szCs w:val="18"/>
              </w:rPr>
              <w:t>-1,713,418</w:t>
            </w:r>
          </w:p>
        </w:tc>
      </w:tr>
    </w:tbl>
    <w:p w14:paraId="614633B4" w14:textId="77777777" w:rsidR="00282D8A" w:rsidRPr="00FF36E8" w:rsidRDefault="002E062A" w:rsidP="00FF36E8">
      <w:pPr>
        <w:spacing w:before="40" w:after="20"/>
        <w:rPr>
          <w:rFonts w:cs="Arial"/>
          <w:sz w:val="18"/>
          <w:szCs w:val="18"/>
        </w:rPr>
      </w:pPr>
      <w:r w:rsidRPr="00FF36E8">
        <w:rPr>
          <w:rFonts w:cs="Arial"/>
          <w:sz w:val="18"/>
          <w:szCs w:val="18"/>
        </w:rPr>
        <w:br w:type="page"/>
      </w:r>
    </w:p>
    <w:p w14:paraId="5D3A6F35" w14:textId="1413EF81" w:rsidR="001E1A90" w:rsidRPr="00976C78" w:rsidRDefault="00CE4507" w:rsidP="00536506">
      <w:pPr>
        <w:pStyle w:val="VGC-Head10"/>
      </w:pPr>
      <w:r w:rsidRPr="00976C78">
        <w:lastRenderedPageBreak/>
        <w:t>Appendix 2</w:t>
      </w:r>
      <w:r w:rsidR="00342DB4" w:rsidRPr="00976C78">
        <w:tab/>
      </w:r>
      <w:r w:rsidR="001F183A">
        <w:t>2018-19</w:t>
      </w:r>
      <w:r w:rsidR="00A97ABE">
        <w:t xml:space="preserve"> </w:t>
      </w:r>
      <w:r w:rsidR="001E1A90" w:rsidRPr="00976C78">
        <w:t xml:space="preserve">Allocations </w:t>
      </w:r>
    </w:p>
    <w:p w14:paraId="25C936E5" w14:textId="77777777" w:rsidR="002460C5" w:rsidRPr="008C1A28" w:rsidRDefault="004B380D" w:rsidP="008C1A28">
      <w:pPr>
        <w:pStyle w:val="VGC-Head2"/>
      </w:pPr>
      <w:r w:rsidRPr="008C1A28">
        <w:t>A.  Estimated Allocations</w:t>
      </w:r>
    </w:p>
    <w:p w14:paraId="334BC596" w14:textId="77777777" w:rsidR="002460C5" w:rsidRPr="00FF36E8"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FF36E8" w14:paraId="0597FF82" w14:textId="77777777" w:rsidTr="00033B56">
        <w:trPr>
          <w:trHeight w:val="20"/>
          <w:tblHeader/>
        </w:trPr>
        <w:tc>
          <w:tcPr>
            <w:tcW w:w="2268" w:type="dxa"/>
            <w:tcBorders>
              <w:top w:val="nil"/>
              <w:left w:val="nil"/>
              <w:bottom w:val="nil"/>
              <w:right w:val="single" w:sz="18" w:space="0" w:color="C00000"/>
            </w:tcBorders>
            <w:shd w:val="clear" w:color="auto" w:fill="auto"/>
            <w:vAlign w:val="bottom"/>
          </w:tcPr>
          <w:p w14:paraId="7CE7CF86" w14:textId="77777777" w:rsidR="00CB4976" w:rsidRPr="0087211A" w:rsidRDefault="00CB4976" w:rsidP="008001AD">
            <w:pPr>
              <w:spacing w:before="40" w:after="40"/>
              <w:jc w:val="center"/>
              <w:rPr>
                <w:rFonts w:cs="Arial"/>
                <w:sz w:val="18"/>
                <w:szCs w:val="18"/>
              </w:rPr>
            </w:pPr>
          </w:p>
        </w:tc>
        <w:tc>
          <w:tcPr>
            <w:tcW w:w="6805" w:type="dxa"/>
            <w:gridSpan w:val="5"/>
            <w:tcBorders>
              <w:top w:val="nil"/>
              <w:left w:val="single" w:sz="18" w:space="0" w:color="C00000"/>
              <w:bottom w:val="single" w:sz="8" w:space="0" w:color="C00000"/>
              <w:right w:val="nil"/>
            </w:tcBorders>
            <w:shd w:val="clear" w:color="auto" w:fill="auto"/>
            <w:vAlign w:val="bottom"/>
          </w:tcPr>
          <w:p w14:paraId="6411452F" w14:textId="0467FA60" w:rsidR="00CB4976" w:rsidRPr="00FF36E8" w:rsidRDefault="00AD6B35" w:rsidP="008001AD">
            <w:pPr>
              <w:spacing w:before="40" w:after="40"/>
              <w:jc w:val="center"/>
              <w:rPr>
                <w:rFonts w:cs="Arial"/>
                <w:b/>
                <w:sz w:val="18"/>
                <w:szCs w:val="18"/>
              </w:rPr>
            </w:pPr>
            <w:r>
              <w:rPr>
                <w:rFonts w:cs="Arial"/>
                <w:b/>
                <w:sz w:val="18"/>
                <w:szCs w:val="18"/>
              </w:rPr>
              <w:t>Financial Assistance Grants</w:t>
            </w:r>
            <w:r w:rsidR="00C23834" w:rsidRPr="00FF36E8">
              <w:rPr>
                <w:rFonts w:cs="Arial"/>
                <w:b/>
                <w:sz w:val="18"/>
                <w:szCs w:val="18"/>
              </w:rPr>
              <w:t xml:space="preserve"> </w:t>
            </w:r>
            <w:r w:rsidR="001F183A">
              <w:rPr>
                <w:rFonts w:cs="Arial"/>
                <w:b/>
                <w:sz w:val="18"/>
                <w:szCs w:val="18"/>
              </w:rPr>
              <w:t>2018-19</w:t>
            </w:r>
          </w:p>
        </w:tc>
      </w:tr>
      <w:tr w:rsidR="008641C1" w:rsidRPr="00FF36E8" w14:paraId="65CFEABC" w14:textId="77777777" w:rsidTr="00033B56">
        <w:trPr>
          <w:trHeight w:val="20"/>
          <w:tblHeader/>
        </w:trPr>
        <w:tc>
          <w:tcPr>
            <w:tcW w:w="2268" w:type="dxa"/>
            <w:tcBorders>
              <w:top w:val="nil"/>
              <w:left w:val="nil"/>
              <w:bottom w:val="nil"/>
              <w:right w:val="single" w:sz="18" w:space="0" w:color="C00000"/>
            </w:tcBorders>
            <w:shd w:val="clear" w:color="auto" w:fill="auto"/>
            <w:vAlign w:val="bottom"/>
          </w:tcPr>
          <w:p w14:paraId="3331D321" w14:textId="77777777" w:rsidR="008641C1" w:rsidRPr="0087211A" w:rsidRDefault="008641C1" w:rsidP="008001AD">
            <w:pPr>
              <w:spacing w:before="40" w:after="40"/>
              <w:jc w:val="center"/>
              <w:rPr>
                <w:rFonts w:cs="Arial"/>
                <w:sz w:val="18"/>
                <w:szCs w:val="18"/>
              </w:rPr>
            </w:pPr>
          </w:p>
        </w:tc>
        <w:tc>
          <w:tcPr>
            <w:tcW w:w="4083" w:type="dxa"/>
            <w:gridSpan w:val="3"/>
            <w:tcBorders>
              <w:top w:val="single" w:sz="8" w:space="0" w:color="C00000"/>
              <w:left w:val="single" w:sz="18" w:space="0" w:color="C00000"/>
              <w:bottom w:val="single" w:sz="8" w:space="0" w:color="C00000"/>
              <w:right w:val="nil"/>
            </w:tcBorders>
            <w:shd w:val="clear" w:color="auto" w:fill="auto"/>
            <w:vAlign w:val="bottom"/>
          </w:tcPr>
          <w:p w14:paraId="197D559C" w14:textId="77777777" w:rsidR="008641C1" w:rsidRPr="00FF36E8" w:rsidRDefault="008641C1" w:rsidP="008001AD">
            <w:pPr>
              <w:spacing w:before="40" w:after="40"/>
              <w:jc w:val="center"/>
              <w:rPr>
                <w:rFonts w:cs="Arial"/>
                <w:b/>
                <w:sz w:val="18"/>
                <w:szCs w:val="18"/>
              </w:rPr>
            </w:pPr>
            <w:r w:rsidRPr="00FF36E8">
              <w:rPr>
                <w:rFonts w:cs="Arial"/>
                <w:b/>
                <w:sz w:val="18"/>
                <w:szCs w:val="18"/>
              </w:rPr>
              <w:t>General Purpose Grants</w:t>
            </w:r>
          </w:p>
        </w:tc>
        <w:tc>
          <w:tcPr>
            <w:tcW w:w="1361" w:type="dxa"/>
            <w:vMerge w:val="restart"/>
            <w:tcBorders>
              <w:top w:val="single" w:sz="8" w:space="0" w:color="C00000"/>
              <w:left w:val="nil"/>
              <w:bottom w:val="single" w:sz="8" w:space="0" w:color="C00000"/>
              <w:right w:val="nil"/>
            </w:tcBorders>
            <w:shd w:val="clear" w:color="auto" w:fill="auto"/>
            <w:vAlign w:val="bottom"/>
          </w:tcPr>
          <w:p w14:paraId="7849F31F" w14:textId="77777777" w:rsidR="008641C1" w:rsidRPr="00FF36E8" w:rsidRDefault="008641C1" w:rsidP="008001AD">
            <w:pPr>
              <w:spacing w:before="40" w:after="40"/>
              <w:jc w:val="center"/>
              <w:rPr>
                <w:rFonts w:cs="Arial"/>
                <w:b/>
                <w:sz w:val="18"/>
                <w:szCs w:val="18"/>
              </w:rPr>
            </w:pPr>
            <w:r w:rsidRPr="00FF36E8">
              <w:rPr>
                <w:rFonts w:cs="Arial"/>
                <w:b/>
                <w:sz w:val="18"/>
                <w:szCs w:val="18"/>
              </w:rPr>
              <w:t xml:space="preserve">Local Road Funding </w:t>
            </w:r>
            <w:r w:rsidRPr="00FF36E8">
              <w:rPr>
                <w:rFonts w:cs="Arial"/>
                <w:b/>
                <w:sz w:val="18"/>
                <w:szCs w:val="18"/>
              </w:rPr>
              <w:br/>
              <w:t>($)</w:t>
            </w:r>
          </w:p>
        </w:tc>
        <w:tc>
          <w:tcPr>
            <w:tcW w:w="1361" w:type="dxa"/>
            <w:vMerge w:val="restart"/>
            <w:tcBorders>
              <w:top w:val="single" w:sz="8" w:space="0" w:color="C00000"/>
              <w:left w:val="nil"/>
              <w:bottom w:val="single" w:sz="8" w:space="0" w:color="C00000"/>
              <w:right w:val="nil"/>
            </w:tcBorders>
            <w:shd w:val="clear" w:color="auto" w:fill="auto"/>
            <w:vAlign w:val="bottom"/>
          </w:tcPr>
          <w:p w14:paraId="4800E7F8" w14:textId="77777777" w:rsidR="008641C1" w:rsidRPr="00FF36E8" w:rsidRDefault="008641C1" w:rsidP="008001AD">
            <w:pPr>
              <w:spacing w:before="40" w:after="40"/>
              <w:jc w:val="center"/>
              <w:rPr>
                <w:rFonts w:cs="Arial"/>
                <w:b/>
                <w:sz w:val="18"/>
                <w:szCs w:val="18"/>
              </w:rPr>
            </w:pPr>
            <w:r w:rsidRPr="00FF36E8">
              <w:rPr>
                <w:rFonts w:cs="Arial"/>
                <w:b/>
                <w:sz w:val="18"/>
                <w:szCs w:val="18"/>
              </w:rPr>
              <w:t>Total</w:t>
            </w:r>
            <w:r w:rsidRPr="00FF36E8">
              <w:rPr>
                <w:rFonts w:cs="Arial"/>
                <w:b/>
                <w:sz w:val="18"/>
                <w:szCs w:val="18"/>
              </w:rPr>
              <w:br/>
              <w:t>($)</w:t>
            </w:r>
          </w:p>
        </w:tc>
      </w:tr>
      <w:tr w:rsidR="008641C1" w:rsidRPr="00FF36E8" w14:paraId="386D8BD6" w14:textId="77777777" w:rsidTr="00033B56">
        <w:trPr>
          <w:trHeight w:val="20"/>
          <w:tblHeader/>
        </w:trPr>
        <w:tc>
          <w:tcPr>
            <w:tcW w:w="2268" w:type="dxa"/>
            <w:tcBorders>
              <w:top w:val="nil"/>
              <w:left w:val="nil"/>
              <w:right w:val="single" w:sz="18" w:space="0" w:color="C00000"/>
            </w:tcBorders>
            <w:shd w:val="clear" w:color="auto" w:fill="auto"/>
            <w:vAlign w:val="bottom"/>
          </w:tcPr>
          <w:p w14:paraId="746D1FBC" w14:textId="77777777" w:rsidR="008641C1" w:rsidRPr="0087211A" w:rsidRDefault="008641C1" w:rsidP="008001AD">
            <w:pPr>
              <w:spacing w:before="40" w:after="4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19676FA7" w14:textId="77777777" w:rsidR="008641C1" w:rsidRPr="00FF36E8" w:rsidRDefault="008641C1" w:rsidP="008001AD">
            <w:pPr>
              <w:spacing w:before="40" w:after="40"/>
              <w:jc w:val="center"/>
              <w:rPr>
                <w:rFonts w:cs="Arial"/>
                <w:sz w:val="16"/>
                <w:szCs w:val="16"/>
              </w:rPr>
            </w:pPr>
            <w:r w:rsidRPr="00FF36E8">
              <w:rPr>
                <w:rFonts w:cs="Arial"/>
                <w:sz w:val="16"/>
                <w:szCs w:val="16"/>
              </w:rPr>
              <w:t xml:space="preserve">Equalisation Grant </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03312FD" w14:textId="77777777" w:rsidR="008641C1" w:rsidRPr="00FF36E8" w:rsidRDefault="008641C1" w:rsidP="008001AD">
            <w:pPr>
              <w:spacing w:before="40" w:after="40"/>
              <w:jc w:val="center"/>
              <w:rPr>
                <w:rFonts w:cs="Arial"/>
                <w:sz w:val="16"/>
                <w:szCs w:val="16"/>
              </w:rPr>
            </w:pPr>
            <w:r w:rsidRPr="00FF36E8">
              <w:rPr>
                <w:rFonts w:cs="Arial"/>
                <w:sz w:val="16"/>
                <w:szCs w:val="16"/>
              </w:rPr>
              <w:t>Nat</w:t>
            </w:r>
            <w:r w:rsidR="00142B2C" w:rsidRPr="00FF36E8">
              <w:rPr>
                <w:rFonts w:cs="Arial"/>
                <w:sz w:val="16"/>
                <w:szCs w:val="16"/>
              </w:rPr>
              <w:t>ural</w:t>
            </w:r>
            <w:r w:rsidRPr="00FF36E8">
              <w:rPr>
                <w:rFonts w:cs="Arial"/>
                <w:sz w:val="16"/>
                <w:szCs w:val="16"/>
              </w:rPr>
              <w:t xml:space="preserve"> Disaster Funding </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26C4C07" w14:textId="77777777" w:rsidR="008641C1" w:rsidRPr="00FF36E8" w:rsidRDefault="008641C1" w:rsidP="008001AD">
            <w:pPr>
              <w:spacing w:before="40" w:after="40"/>
              <w:jc w:val="center"/>
              <w:rPr>
                <w:rFonts w:cs="Arial"/>
                <w:sz w:val="16"/>
                <w:szCs w:val="16"/>
              </w:rPr>
            </w:pPr>
            <w:r w:rsidRPr="00FF36E8">
              <w:rPr>
                <w:rFonts w:cs="Arial"/>
                <w:sz w:val="16"/>
                <w:szCs w:val="16"/>
              </w:rPr>
              <w:t xml:space="preserve">Total </w:t>
            </w:r>
            <w:r w:rsidRPr="00FF36E8">
              <w:rPr>
                <w:rFonts w:cs="Arial"/>
                <w:sz w:val="16"/>
                <w:szCs w:val="16"/>
              </w:rPr>
              <w:br/>
              <w:t>($)</w:t>
            </w:r>
          </w:p>
        </w:tc>
        <w:tc>
          <w:tcPr>
            <w:tcW w:w="1361" w:type="dxa"/>
            <w:vMerge/>
            <w:tcBorders>
              <w:top w:val="single" w:sz="8" w:space="0" w:color="C00000"/>
              <w:bottom w:val="single" w:sz="8" w:space="0" w:color="C00000"/>
            </w:tcBorders>
            <w:shd w:val="clear" w:color="auto" w:fill="auto"/>
            <w:vAlign w:val="bottom"/>
          </w:tcPr>
          <w:p w14:paraId="7FAD7365" w14:textId="77777777" w:rsidR="008641C1" w:rsidRPr="00FF36E8" w:rsidRDefault="008641C1" w:rsidP="008001AD">
            <w:pPr>
              <w:spacing w:before="40" w:after="40"/>
              <w:jc w:val="center"/>
              <w:rPr>
                <w:rFonts w:cs="Arial"/>
                <w:b/>
                <w:sz w:val="18"/>
                <w:szCs w:val="18"/>
              </w:rPr>
            </w:pPr>
          </w:p>
        </w:tc>
        <w:tc>
          <w:tcPr>
            <w:tcW w:w="1361" w:type="dxa"/>
            <w:vMerge/>
            <w:tcBorders>
              <w:top w:val="single" w:sz="8" w:space="0" w:color="C00000"/>
              <w:bottom w:val="single" w:sz="8" w:space="0" w:color="C00000"/>
              <w:right w:val="nil"/>
            </w:tcBorders>
            <w:shd w:val="clear" w:color="auto" w:fill="auto"/>
            <w:vAlign w:val="bottom"/>
          </w:tcPr>
          <w:p w14:paraId="3C30D524" w14:textId="77777777" w:rsidR="008641C1" w:rsidRPr="00FF36E8" w:rsidRDefault="008641C1" w:rsidP="008001AD">
            <w:pPr>
              <w:spacing w:before="40" w:after="40"/>
              <w:jc w:val="center"/>
              <w:rPr>
                <w:rFonts w:cs="Arial"/>
                <w:b/>
                <w:sz w:val="18"/>
                <w:szCs w:val="18"/>
              </w:rPr>
            </w:pPr>
          </w:p>
        </w:tc>
      </w:tr>
      <w:tr w:rsidR="009B2982" w:rsidRPr="009B2982" w14:paraId="41A5332F" w14:textId="77777777" w:rsidTr="00033B56">
        <w:trPr>
          <w:trHeight w:val="240"/>
          <w:tblHeader/>
        </w:trPr>
        <w:tc>
          <w:tcPr>
            <w:tcW w:w="2268" w:type="dxa"/>
            <w:tcBorders>
              <w:left w:val="nil"/>
              <w:bottom w:val="nil"/>
              <w:right w:val="single" w:sz="18" w:space="0" w:color="C00000"/>
            </w:tcBorders>
            <w:shd w:val="clear" w:color="auto" w:fill="auto"/>
            <w:vAlign w:val="center"/>
          </w:tcPr>
          <w:p w14:paraId="5D9A6EB3" w14:textId="77777777" w:rsidR="009B2982" w:rsidRPr="0087211A" w:rsidRDefault="009B2982" w:rsidP="009B2982">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0895C0B1" w14:textId="36796EAC" w:rsidR="009B2982" w:rsidRPr="00BF64CC" w:rsidRDefault="009B2982" w:rsidP="009B2982">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740DFCD9" w14:textId="77777777" w:rsidR="009B2982" w:rsidRPr="00BF64CC" w:rsidRDefault="009B2982" w:rsidP="009B2982">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57A9F3A9" w14:textId="6B977F0E" w:rsidR="009B2982" w:rsidRPr="00BF64CC" w:rsidRDefault="009B2982" w:rsidP="009B2982">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2DF58AB7" w14:textId="2DF23805" w:rsidR="009B2982" w:rsidRPr="00BF64CC" w:rsidRDefault="009B2982" w:rsidP="009B2982">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3FD74CAC" w14:textId="405BDC14" w:rsidR="009B2982" w:rsidRPr="009207F1" w:rsidRDefault="009B2982" w:rsidP="009B2982">
            <w:pPr>
              <w:spacing w:before="40" w:after="20"/>
              <w:jc w:val="right"/>
              <w:rPr>
                <w:rFonts w:cs="Arial"/>
                <w:b/>
                <w:sz w:val="18"/>
                <w:szCs w:val="18"/>
              </w:rPr>
            </w:pPr>
            <w:r w:rsidRPr="009207F1">
              <w:rPr>
                <w:rFonts w:cs="Arial"/>
                <w:b/>
                <w:sz w:val="18"/>
                <w:szCs w:val="18"/>
              </w:rPr>
              <w:t> </w:t>
            </w:r>
          </w:p>
        </w:tc>
      </w:tr>
      <w:tr w:rsidR="009B2982" w:rsidRPr="009B2982" w14:paraId="73107C3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9A95D99" w14:textId="77777777" w:rsidR="009B2982" w:rsidRPr="0087211A" w:rsidRDefault="009B2982" w:rsidP="009B2982">
            <w:pPr>
              <w:spacing w:before="40" w:after="40"/>
              <w:rPr>
                <w:rFonts w:cs="Arial"/>
                <w:sz w:val="18"/>
                <w:szCs w:val="18"/>
              </w:rPr>
            </w:pPr>
            <w:r w:rsidRPr="0087211A">
              <w:rPr>
                <w:rFonts w:cs="Arial"/>
                <w:sz w:val="18"/>
                <w:szCs w:val="18"/>
              </w:rPr>
              <w:t>Alpine S</w:t>
            </w:r>
          </w:p>
        </w:tc>
        <w:tc>
          <w:tcPr>
            <w:tcW w:w="1361" w:type="dxa"/>
            <w:tcBorders>
              <w:top w:val="nil"/>
              <w:left w:val="single" w:sz="18" w:space="0" w:color="C00000"/>
              <w:bottom w:val="nil"/>
              <w:right w:val="nil"/>
            </w:tcBorders>
            <w:shd w:val="clear" w:color="auto" w:fill="auto"/>
            <w:vAlign w:val="bottom"/>
          </w:tcPr>
          <w:p w14:paraId="7178BA61" w14:textId="1F16B0F4" w:rsidR="009B2982" w:rsidRPr="00BF64CC" w:rsidRDefault="009B2982" w:rsidP="009B2982">
            <w:pPr>
              <w:spacing w:before="40" w:after="20"/>
              <w:jc w:val="right"/>
              <w:rPr>
                <w:rFonts w:cs="Arial"/>
                <w:sz w:val="18"/>
                <w:szCs w:val="18"/>
              </w:rPr>
            </w:pPr>
            <w:r>
              <w:rPr>
                <w:rFonts w:cs="Arial"/>
                <w:sz w:val="18"/>
                <w:szCs w:val="18"/>
              </w:rPr>
              <w:t>2,612,201</w:t>
            </w:r>
          </w:p>
        </w:tc>
        <w:tc>
          <w:tcPr>
            <w:tcW w:w="1361" w:type="dxa"/>
            <w:tcBorders>
              <w:top w:val="nil"/>
              <w:left w:val="nil"/>
              <w:bottom w:val="nil"/>
              <w:right w:val="nil"/>
            </w:tcBorders>
            <w:shd w:val="clear" w:color="auto" w:fill="auto"/>
            <w:vAlign w:val="bottom"/>
          </w:tcPr>
          <w:p w14:paraId="3F93088F" w14:textId="448F3145"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06BC3064" w14:textId="4461F97C" w:rsidR="009B2982" w:rsidRPr="00BF64CC" w:rsidRDefault="009B2982" w:rsidP="009B2982">
            <w:pPr>
              <w:spacing w:before="40" w:after="20"/>
              <w:jc w:val="right"/>
              <w:rPr>
                <w:rFonts w:cs="Arial"/>
                <w:sz w:val="18"/>
                <w:szCs w:val="18"/>
              </w:rPr>
            </w:pPr>
            <w:r>
              <w:rPr>
                <w:rFonts w:cs="Arial"/>
                <w:sz w:val="18"/>
                <w:szCs w:val="18"/>
              </w:rPr>
              <w:t>2,647,201</w:t>
            </w:r>
          </w:p>
        </w:tc>
        <w:tc>
          <w:tcPr>
            <w:tcW w:w="1361" w:type="dxa"/>
            <w:tcBorders>
              <w:top w:val="nil"/>
              <w:left w:val="nil"/>
              <w:bottom w:val="nil"/>
              <w:right w:val="nil"/>
            </w:tcBorders>
            <w:shd w:val="clear" w:color="auto" w:fill="auto"/>
            <w:vAlign w:val="bottom"/>
          </w:tcPr>
          <w:p w14:paraId="7C992904" w14:textId="7DACE694" w:rsidR="009B2982" w:rsidRPr="00BF64CC" w:rsidRDefault="009B2982" w:rsidP="009B2982">
            <w:pPr>
              <w:spacing w:before="40" w:after="20"/>
              <w:jc w:val="right"/>
              <w:rPr>
                <w:rFonts w:cs="Arial"/>
                <w:sz w:val="18"/>
                <w:szCs w:val="18"/>
              </w:rPr>
            </w:pPr>
            <w:r>
              <w:rPr>
                <w:rFonts w:cs="Arial"/>
                <w:sz w:val="18"/>
                <w:szCs w:val="18"/>
              </w:rPr>
              <w:t>1,087,538</w:t>
            </w:r>
          </w:p>
        </w:tc>
        <w:tc>
          <w:tcPr>
            <w:tcW w:w="1361" w:type="dxa"/>
            <w:tcBorders>
              <w:top w:val="nil"/>
              <w:left w:val="nil"/>
              <w:bottom w:val="nil"/>
              <w:right w:val="nil"/>
            </w:tcBorders>
            <w:shd w:val="clear" w:color="auto" w:fill="auto"/>
            <w:vAlign w:val="bottom"/>
          </w:tcPr>
          <w:p w14:paraId="1AC7839A" w14:textId="6D16C87B" w:rsidR="009B2982" w:rsidRPr="009207F1" w:rsidRDefault="009B2982" w:rsidP="009B2982">
            <w:pPr>
              <w:spacing w:before="40" w:after="20"/>
              <w:jc w:val="right"/>
              <w:rPr>
                <w:rFonts w:cs="Arial"/>
                <w:b/>
                <w:sz w:val="18"/>
                <w:szCs w:val="18"/>
              </w:rPr>
            </w:pPr>
            <w:r w:rsidRPr="009207F1">
              <w:rPr>
                <w:rFonts w:cs="Arial"/>
                <w:b/>
                <w:sz w:val="18"/>
                <w:szCs w:val="18"/>
              </w:rPr>
              <w:t>3,734,739</w:t>
            </w:r>
          </w:p>
        </w:tc>
      </w:tr>
      <w:tr w:rsidR="009B2982" w:rsidRPr="009B2982" w14:paraId="0BCA17A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A7B336F" w14:textId="77777777" w:rsidR="009B2982" w:rsidRPr="0087211A" w:rsidRDefault="009B2982" w:rsidP="009B2982">
            <w:pPr>
              <w:spacing w:before="40" w:after="40"/>
              <w:rPr>
                <w:rFonts w:cs="Arial"/>
                <w:sz w:val="18"/>
                <w:szCs w:val="18"/>
              </w:rPr>
            </w:pPr>
            <w:r w:rsidRPr="0087211A">
              <w:rPr>
                <w:rFonts w:cs="Arial"/>
                <w:sz w:val="18"/>
                <w:szCs w:val="18"/>
              </w:rPr>
              <w:t>Ararat RC</w:t>
            </w:r>
          </w:p>
        </w:tc>
        <w:tc>
          <w:tcPr>
            <w:tcW w:w="1361" w:type="dxa"/>
            <w:tcBorders>
              <w:top w:val="nil"/>
              <w:left w:val="single" w:sz="18" w:space="0" w:color="C00000"/>
              <w:bottom w:val="nil"/>
              <w:right w:val="nil"/>
            </w:tcBorders>
            <w:shd w:val="clear" w:color="auto" w:fill="auto"/>
            <w:vAlign w:val="bottom"/>
          </w:tcPr>
          <w:p w14:paraId="43710C28" w14:textId="1E15F552" w:rsidR="009B2982" w:rsidRPr="00BF64CC" w:rsidRDefault="009B2982" w:rsidP="009B2982">
            <w:pPr>
              <w:spacing w:before="40" w:after="20"/>
              <w:jc w:val="right"/>
              <w:rPr>
                <w:rFonts w:cs="Arial"/>
                <w:sz w:val="18"/>
                <w:szCs w:val="18"/>
              </w:rPr>
            </w:pPr>
            <w:r>
              <w:rPr>
                <w:rFonts w:cs="Arial"/>
                <w:sz w:val="18"/>
                <w:szCs w:val="18"/>
              </w:rPr>
              <w:t>3,641,790</w:t>
            </w:r>
          </w:p>
        </w:tc>
        <w:tc>
          <w:tcPr>
            <w:tcW w:w="1361" w:type="dxa"/>
            <w:tcBorders>
              <w:top w:val="nil"/>
              <w:left w:val="nil"/>
              <w:bottom w:val="nil"/>
              <w:right w:val="nil"/>
            </w:tcBorders>
            <w:shd w:val="clear" w:color="auto" w:fill="auto"/>
            <w:vAlign w:val="bottom"/>
          </w:tcPr>
          <w:p w14:paraId="62EC2469"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3DADBC" w14:textId="4B710E26" w:rsidR="009B2982" w:rsidRPr="00BF64CC" w:rsidRDefault="009B2982" w:rsidP="009B2982">
            <w:pPr>
              <w:spacing w:before="40" w:after="20"/>
              <w:jc w:val="right"/>
              <w:rPr>
                <w:rFonts w:cs="Arial"/>
                <w:sz w:val="18"/>
                <w:szCs w:val="18"/>
              </w:rPr>
            </w:pPr>
            <w:r>
              <w:rPr>
                <w:rFonts w:cs="Arial"/>
                <w:sz w:val="18"/>
                <w:szCs w:val="18"/>
              </w:rPr>
              <w:t>3,641,790</w:t>
            </w:r>
          </w:p>
        </w:tc>
        <w:tc>
          <w:tcPr>
            <w:tcW w:w="1361" w:type="dxa"/>
            <w:tcBorders>
              <w:top w:val="nil"/>
              <w:left w:val="nil"/>
              <w:bottom w:val="nil"/>
              <w:right w:val="nil"/>
            </w:tcBorders>
            <w:shd w:val="clear" w:color="auto" w:fill="auto"/>
            <w:vAlign w:val="bottom"/>
          </w:tcPr>
          <w:p w14:paraId="113EB3C1" w14:textId="4B38ACF5" w:rsidR="009B2982" w:rsidRPr="00BF64CC" w:rsidRDefault="009B2982" w:rsidP="009B2982">
            <w:pPr>
              <w:spacing w:before="40" w:after="20"/>
              <w:jc w:val="right"/>
              <w:rPr>
                <w:rFonts w:cs="Arial"/>
                <w:sz w:val="18"/>
                <w:szCs w:val="18"/>
              </w:rPr>
            </w:pPr>
            <w:r>
              <w:rPr>
                <w:rFonts w:cs="Arial"/>
                <w:sz w:val="18"/>
                <w:szCs w:val="18"/>
              </w:rPr>
              <w:t>2,237,482</w:t>
            </w:r>
          </w:p>
        </w:tc>
        <w:tc>
          <w:tcPr>
            <w:tcW w:w="1361" w:type="dxa"/>
            <w:tcBorders>
              <w:top w:val="nil"/>
              <w:left w:val="nil"/>
              <w:bottom w:val="nil"/>
              <w:right w:val="nil"/>
            </w:tcBorders>
            <w:shd w:val="clear" w:color="auto" w:fill="auto"/>
            <w:vAlign w:val="bottom"/>
          </w:tcPr>
          <w:p w14:paraId="2D82BE45" w14:textId="58501515" w:rsidR="009B2982" w:rsidRPr="009207F1" w:rsidRDefault="009B2982" w:rsidP="009B2982">
            <w:pPr>
              <w:spacing w:before="40" w:after="20"/>
              <w:jc w:val="right"/>
              <w:rPr>
                <w:rFonts w:cs="Arial"/>
                <w:b/>
                <w:sz w:val="18"/>
                <w:szCs w:val="18"/>
              </w:rPr>
            </w:pPr>
            <w:r w:rsidRPr="009207F1">
              <w:rPr>
                <w:rFonts w:cs="Arial"/>
                <w:b/>
                <w:sz w:val="18"/>
                <w:szCs w:val="18"/>
              </w:rPr>
              <w:t>5,879,272</w:t>
            </w:r>
          </w:p>
        </w:tc>
      </w:tr>
      <w:tr w:rsidR="009B2982" w:rsidRPr="009B2982" w14:paraId="0FEF998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2FA89E1" w14:textId="77777777" w:rsidR="009B2982" w:rsidRPr="0087211A" w:rsidRDefault="009B2982" w:rsidP="009B2982">
            <w:pPr>
              <w:spacing w:before="40" w:after="40"/>
              <w:rPr>
                <w:rFonts w:cs="Arial"/>
                <w:sz w:val="18"/>
                <w:szCs w:val="18"/>
              </w:rPr>
            </w:pPr>
            <w:r w:rsidRPr="0087211A">
              <w:rPr>
                <w:rFonts w:cs="Arial"/>
                <w:sz w:val="18"/>
                <w:szCs w:val="18"/>
              </w:rPr>
              <w:t>Ballarat C</w:t>
            </w:r>
          </w:p>
        </w:tc>
        <w:tc>
          <w:tcPr>
            <w:tcW w:w="1361" w:type="dxa"/>
            <w:tcBorders>
              <w:top w:val="nil"/>
              <w:left w:val="single" w:sz="18" w:space="0" w:color="C00000"/>
              <w:bottom w:val="nil"/>
              <w:right w:val="nil"/>
            </w:tcBorders>
            <w:shd w:val="clear" w:color="auto" w:fill="auto"/>
            <w:vAlign w:val="bottom"/>
          </w:tcPr>
          <w:p w14:paraId="408874A0" w14:textId="1345BDEB" w:rsidR="009B2982" w:rsidRPr="00BF64CC" w:rsidRDefault="009B2982" w:rsidP="009B2982">
            <w:pPr>
              <w:spacing w:before="40" w:after="20"/>
              <w:jc w:val="right"/>
              <w:rPr>
                <w:rFonts w:cs="Arial"/>
                <w:sz w:val="18"/>
                <w:szCs w:val="18"/>
              </w:rPr>
            </w:pPr>
            <w:r>
              <w:rPr>
                <w:rFonts w:cs="Arial"/>
                <w:sz w:val="18"/>
                <w:szCs w:val="18"/>
              </w:rPr>
              <w:t>10,736,789</w:t>
            </w:r>
          </w:p>
        </w:tc>
        <w:tc>
          <w:tcPr>
            <w:tcW w:w="1361" w:type="dxa"/>
            <w:tcBorders>
              <w:top w:val="nil"/>
              <w:left w:val="nil"/>
              <w:bottom w:val="nil"/>
              <w:right w:val="nil"/>
            </w:tcBorders>
            <w:shd w:val="clear" w:color="auto" w:fill="auto"/>
            <w:vAlign w:val="bottom"/>
          </w:tcPr>
          <w:p w14:paraId="4DEEE994"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3A93B" w14:textId="75939A70" w:rsidR="009B2982" w:rsidRPr="00BF64CC" w:rsidRDefault="009B2982" w:rsidP="009B2982">
            <w:pPr>
              <w:spacing w:before="40" w:after="20"/>
              <w:jc w:val="right"/>
              <w:rPr>
                <w:rFonts w:cs="Arial"/>
                <w:sz w:val="18"/>
                <w:szCs w:val="18"/>
              </w:rPr>
            </w:pPr>
            <w:r>
              <w:rPr>
                <w:rFonts w:cs="Arial"/>
                <w:sz w:val="18"/>
                <w:szCs w:val="18"/>
              </w:rPr>
              <w:t>10,736,789</w:t>
            </w:r>
          </w:p>
        </w:tc>
        <w:tc>
          <w:tcPr>
            <w:tcW w:w="1361" w:type="dxa"/>
            <w:tcBorders>
              <w:top w:val="nil"/>
              <w:left w:val="nil"/>
              <w:bottom w:val="nil"/>
              <w:right w:val="nil"/>
            </w:tcBorders>
            <w:shd w:val="clear" w:color="auto" w:fill="auto"/>
            <w:vAlign w:val="bottom"/>
          </w:tcPr>
          <w:p w14:paraId="13002DCE" w14:textId="3A98B220" w:rsidR="009B2982" w:rsidRPr="00BF64CC" w:rsidRDefault="009B2982" w:rsidP="009B2982">
            <w:pPr>
              <w:spacing w:before="40" w:after="20"/>
              <w:jc w:val="right"/>
              <w:rPr>
                <w:rFonts w:cs="Arial"/>
                <w:sz w:val="18"/>
                <w:szCs w:val="18"/>
              </w:rPr>
            </w:pPr>
            <w:r>
              <w:rPr>
                <w:rFonts w:cs="Arial"/>
                <w:sz w:val="18"/>
                <w:szCs w:val="18"/>
              </w:rPr>
              <w:t>2,347,024</w:t>
            </w:r>
          </w:p>
        </w:tc>
        <w:tc>
          <w:tcPr>
            <w:tcW w:w="1361" w:type="dxa"/>
            <w:tcBorders>
              <w:top w:val="nil"/>
              <w:left w:val="nil"/>
              <w:bottom w:val="nil"/>
              <w:right w:val="nil"/>
            </w:tcBorders>
            <w:shd w:val="clear" w:color="auto" w:fill="auto"/>
            <w:vAlign w:val="bottom"/>
          </w:tcPr>
          <w:p w14:paraId="08E9E47F" w14:textId="0EF63DC9" w:rsidR="009B2982" w:rsidRPr="009207F1" w:rsidRDefault="009B2982" w:rsidP="009B2982">
            <w:pPr>
              <w:spacing w:before="40" w:after="20"/>
              <w:jc w:val="right"/>
              <w:rPr>
                <w:rFonts w:cs="Arial"/>
                <w:b/>
                <w:sz w:val="18"/>
                <w:szCs w:val="18"/>
              </w:rPr>
            </w:pPr>
            <w:r w:rsidRPr="009207F1">
              <w:rPr>
                <w:rFonts w:cs="Arial"/>
                <w:b/>
                <w:sz w:val="18"/>
                <w:szCs w:val="18"/>
              </w:rPr>
              <w:t>13,083,813</w:t>
            </w:r>
          </w:p>
        </w:tc>
      </w:tr>
      <w:tr w:rsidR="009B2982" w:rsidRPr="009B2982" w14:paraId="441E698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E0BAA2" w14:textId="77777777" w:rsidR="009B2982" w:rsidRPr="0087211A" w:rsidRDefault="009B2982" w:rsidP="009B2982">
            <w:pPr>
              <w:spacing w:before="40" w:after="40"/>
              <w:rPr>
                <w:rFonts w:cs="Arial"/>
                <w:sz w:val="18"/>
                <w:szCs w:val="18"/>
              </w:rPr>
            </w:pPr>
            <w:r w:rsidRPr="0087211A">
              <w:rPr>
                <w:rFonts w:cs="Arial"/>
                <w:sz w:val="18"/>
                <w:szCs w:val="18"/>
              </w:rPr>
              <w:t>Banyule C</w:t>
            </w:r>
          </w:p>
        </w:tc>
        <w:tc>
          <w:tcPr>
            <w:tcW w:w="1361" w:type="dxa"/>
            <w:tcBorders>
              <w:top w:val="nil"/>
              <w:left w:val="single" w:sz="18" w:space="0" w:color="C00000"/>
              <w:bottom w:val="nil"/>
              <w:right w:val="nil"/>
            </w:tcBorders>
            <w:shd w:val="clear" w:color="auto" w:fill="auto"/>
            <w:vAlign w:val="bottom"/>
          </w:tcPr>
          <w:p w14:paraId="4964D1B6" w14:textId="17ACF86D" w:rsidR="009B2982" w:rsidRPr="00BF64CC" w:rsidRDefault="009B2982" w:rsidP="009B2982">
            <w:pPr>
              <w:spacing w:before="40" w:after="20"/>
              <w:jc w:val="right"/>
              <w:rPr>
                <w:rFonts w:cs="Arial"/>
                <w:sz w:val="18"/>
                <w:szCs w:val="18"/>
              </w:rPr>
            </w:pPr>
            <w:r>
              <w:rPr>
                <w:rFonts w:cs="Arial"/>
                <w:sz w:val="18"/>
                <w:szCs w:val="18"/>
              </w:rPr>
              <w:t>2,791,253</w:t>
            </w:r>
          </w:p>
        </w:tc>
        <w:tc>
          <w:tcPr>
            <w:tcW w:w="1361" w:type="dxa"/>
            <w:tcBorders>
              <w:top w:val="nil"/>
              <w:left w:val="nil"/>
              <w:bottom w:val="nil"/>
              <w:right w:val="nil"/>
            </w:tcBorders>
            <w:shd w:val="clear" w:color="auto" w:fill="auto"/>
            <w:vAlign w:val="bottom"/>
          </w:tcPr>
          <w:p w14:paraId="3BCE0C82"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C2A573" w14:textId="61C32E1C" w:rsidR="009B2982" w:rsidRPr="00BF64CC" w:rsidRDefault="009B2982" w:rsidP="009B2982">
            <w:pPr>
              <w:spacing w:before="40" w:after="20"/>
              <w:jc w:val="right"/>
              <w:rPr>
                <w:rFonts w:cs="Arial"/>
                <w:sz w:val="18"/>
                <w:szCs w:val="18"/>
              </w:rPr>
            </w:pPr>
            <w:r>
              <w:rPr>
                <w:rFonts w:cs="Arial"/>
                <w:sz w:val="18"/>
                <w:szCs w:val="18"/>
              </w:rPr>
              <w:t>2,791,253</w:t>
            </w:r>
          </w:p>
        </w:tc>
        <w:tc>
          <w:tcPr>
            <w:tcW w:w="1361" w:type="dxa"/>
            <w:tcBorders>
              <w:top w:val="nil"/>
              <w:left w:val="nil"/>
              <w:bottom w:val="nil"/>
              <w:right w:val="nil"/>
            </w:tcBorders>
            <w:shd w:val="clear" w:color="auto" w:fill="auto"/>
            <w:vAlign w:val="bottom"/>
          </w:tcPr>
          <w:p w14:paraId="48521EE5" w14:textId="17CCD113" w:rsidR="009B2982" w:rsidRPr="00BF64CC" w:rsidRDefault="009B2982" w:rsidP="009B2982">
            <w:pPr>
              <w:spacing w:before="40" w:after="20"/>
              <w:jc w:val="right"/>
              <w:rPr>
                <w:rFonts w:cs="Arial"/>
                <w:sz w:val="18"/>
                <w:szCs w:val="18"/>
              </w:rPr>
            </w:pPr>
            <w:r>
              <w:rPr>
                <w:rFonts w:cs="Arial"/>
                <w:sz w:val="18"/>
                <w:szCs w:val="18"/>
              </w:rPr>
              <w:t>946,032</w:t>
            </w:r>
          </w:p>
        </w:tc>
        <w:tc>
          <w:tcPr>
            <w:tcW w:w="1361" w:type="dxa"/>
            <w:tcBorders>
              <w:top w:val="nil"/>
              <w:left w:val="nil"/>
              <w:bottom w:val="nil"/>
              <w:right w:val="nil"/>
            </w:tcBorders>
            <w:shd w:val="clear" w:color="auto" w:fill="auto"/>
            <w:vAlign w:val="bottom"/>
          </w:tcPr>
          <w:p w14:paraId="1178032C" w14:textId="277D84C5" w:rsidR="009B2982" w:rsidRPr="009207F1" w:rsidRDefault="009B2982" w:rsidP="009B2982">
            <w:pPr>
              <w:spacing w:before="40" w:after="20"/>
              <w:jc w:val="right"/>
              <w:rPr>
                <w:rFonts w:cs="Arial"/>
                <w:b/>
                <w:sz w:val="18"/>
                <w:szCs w:val="18"/>
              </w:rPr>
            </w:pPr>
            <w:r w:rsidRPr="009207F1">
              <w:rPr>
                <w:rFonts w:cs="Arial"/>
                <w:b/>
                <w:sz w:val="18"/>
                <w:szCs w:val="18"/>
              </w:rPr>
              <w:t>3,737,285</w:t>
            </w:r>
          </w:p>
        </w:tc>
      </w:tr>
      <w:tr w:rsidR="009B2982" w:rsidRPr="009B2982" w14:paraId="4006062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DC24E62" w14:textId="77777777" w:rsidR="009B2982" w:rsidRPr="0087211A" w:rsidRDefault="009B2982" w:rsidP="009B2982">
            <w:pPr>
              <w:spacing w:before="40" w:after="40"/>
              <w:rPr>
                <w:rFonts w:cs="Arial"/>
                <w:sz w:val="18"/>
                <w:szCs w:val="18"/>
              </w:rPr>
            </w:pPr>
            <w:r w:rsidRPr="0087211A">
              <w:rPr>
                <w:rFonts w:cs="Arial"/>
                <w:sz w:val="18"/>
                <w:szCs w:val="18"/>
              </w:rPr>
              <w:t>Bass Coast S</w:t>
            </w:r>
          </w:p>
        </w:tc>
        <w:tc>
          <w:tcPr>
            <w:tcW w:w="1361" w:type="dxa"/>
            <w:tcBorders>
              <w:top w:val="nil"/>
              <w:left w:val="single" w:sz="18" w:space="0" w:color="C00000"/>
              <w:bottom w:val="nil"/>
              <w:right w:val="nil"/>
            </w:tcBorders>
            <w:shd w:val="clear" w:color="auto" w:fill="auto"/>
            <w:vAlign w:val="bottom"/>
          </w:tcPr>
          <w:p w14:paraId="0245DB40" w14:textId="155B3C41" w:rsidR="009B2982" w:rsidRPr="00BF64CC" w:rsidRDefault="009B2982" w:rsidP="009B2982">
            <w:pPr>
              <w:spacing w:before="40" w:after="20"/>
              <w:jc w:val="right"/>
              <w:rPr>
                <w:rFonts w:cs="Arial"/>
                <w:sz w:val="18"/>
                <w:szCs w:val="18"/>
              </w:rPr>
            </w:pPr>
            <w:r>
              <w:rPr>
                <w:rFonts w:cs="Arial"/>
                <w:sz w:val="18"/>
                <w:szCs w:val="18"/>
              </w:rPr>
              <w:t>4,645,592</w:t>
            </w:r>
          </w:p>
        </w:tc>
        <w:tc>
          <w:tcPr>
            <w:tcW w:w="1361" w:type="dxa"/>
            <w:tcBorders>
              <w:top w:val="nil"/>
              <w:left w:val="nil"/>
              <w:bottom w:val="nil"/>
              <w:right w:val="nil"/>
            </w:tcBorders>
            <w:shd w:val="clear" w:color="auto" w:fill="auto"/>
            <w:vAlign w:val="bottom"/>
          </w:tcPr>
          <w:p w14:paraId="4CF8CAF7"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8F3FB8" w14:textId="6823566A" w:rsidR="009B2982" w:rsidRPr="00BF64CC" w:rsidRDefault="009B2982" w:rsidP="009B2982">
            <w:pPr>
              <w:spacing w:before="40" w:after="20"/>
              <w:jc w:val="right"/>
              <w:rPr>
                <w:rFonts w:cs="Arial"/>
                <w:sz w:val="18"/>
                <w:szCs w:val="18"/>
              </w:rPr>
            </w:pPr>
            <w:r>
              <w:rPr>
                <w:rFonts w:cs="Arial"/>
                <w:sz w:val="18"/>
                <w:szCs w:val="18"/>
              </w:rPr>
              <w:t>4,645,592</w:t>
            </w:r>
          </w:p>
        </w:tc>
        <w:tc>
          <w:tcPr>
            <w:tcW w:w="1361" w:type="dxa"/>
            <w:tcBorders>
              <w:top w:val="nil"/>
              <w:left w:val="nil"/>
              <w:bottom w:val="nil"/>
              <w:right w:val="nil"/>
            </w:tcBorders>
            <w:shd w:val="clear" w:color="auto" w:fill="auto"/>
            <w:vAlign w:val="bottom"/>
          </w:tcPr>
          <w:p w14:paraId="358C6C75" w14:textId="2EB70151" w:rsidR="009B2982" w:rsidRPr="00BF64CC" w:rsidRDefault="009B2982" w:rsidP="009B2982">
            <w:pPr>
              <w:spacing w:before="40" w:after="20"/>
              <w:jc w:val="right"/>
              <w:rPr>
                <w:rFonts w:cs="Arial"/>
                <w:sz w:val="18"/>
                <w:szCs w:val="18"/>
              </w:rPr>
            </w:pPr>
            <w:r>
              <w:rPr>
                <w:rFonts w:cs="Arial"/>
                <w:sz w:val="18"/>
                <w:szCs w:val="18"/>
              </w:rPr>
              <w:t>1,414,225</w:t>
            </w:r>
          </w:p>
        </w:tc>
        <w:tc>
          <w:tcPr>
            <w:tcW w:w="1361" w:type="dxa"/>
            <w:tcBorders>
              <w:top w:val="nil"/>
              <w:left w:val="nil"/>
              <w:bottom w:val="nil"/>
              <w:right w:val="nil"/>
            </w:tcBorders>
            <w:shd w:val="clear" w:color="auto" w:fill="auto"/>
            <w:vAlign w:val="bottom"/>
          </w:tcPr>
          <w:p w14:paraId="67298CA8" w14:textId="3DBA4DFA" w:rsidR="009B2982" w:rsidRPr="009207F1" w:rsidRDefault="009B2982" w:rsidP="009B2982">
            <w:pPr>
              <w:spacing w:before="40" w:after="20"/>
              <w:jc w:val="right"/>
              <w:rPr>
                <w:rFonts w:cs="Arial"/>
                <w:b/>
                <w:sz w:val="18"/>
                <w:szCs w:val="18"/>
              </w:rPr>
            </w:pPr>
            <w:r w:rsidRPr="009207F1">
              <w:rPr>
                <w:rFonts w:cs="Arial"/>
                <w:b/>
                <w:sz w:val="18"/>
                <w:szCs w:val="18"/>
              </w:rPr>
              <w:t>6,059,817</w:t>
            </w:r>
          </w:p>
        </w:tc>
      </w:tr>
      <w:tr w:rsidR="009B2982" w:rsidRPr="009B2982" w14:paraId="2F1211C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22739C5" w14:textId="77777777" w:rsidR="009B2982" w:rsidRPr="0087211A" w:rsidRDefault="009B2982" w:rsidP="009B2982">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w:t>
            </w:r>
          </w:p>
        </w:tc>
        <w:tc>
          <w:tcPr>
            <w:tcW w:w="1361" w:type="dxa"/>
            <w:tcBorders>
              <w:top w:val="nil"/>
              <w:left w:val="single" w:sz="18" w:space="0" w:color="C00000"/>
              <w:bottom w:val="nil"/>
              <w:right w:val="nil"/>
            </w:tcBorders>
            <w:shd w:val="clear" w:color="auto" w:fill="auto"/>
            <w:vAlign w:val="bottom"/>
          </w:tcPr>
          <w:p w14:paraId="75E02377" w14:textId="2F4E4996" w:rsidR="009B2982" w:rsidRPr="00BF64CC" w:rsidRDefault="009B2982" w:rsidP="009B2982">
            <w:pPr>
              <w:spacing w:before="40" w:after="20"/>
              <w:jc w:val="right"/>
              <w:rPr>
                <w:rFonts w:cs="Arial"/>
                <w:sz w:val="18"/>
                <w:szCs w:val="18"/>
              </w:rPr>
            </w:pPr>
            <w:r>
              <w:rPr>
                <w:rFonts w:cs="Arial"/>
                <w:sz w:val="18"/>
                <w:szCs w:val="18"/>
              </w:rPr>
              <w:t>6,356,518</w:t>
            </w:r>
          </w:p>
        </w:tc>
        <w:tc>
          <w:tcPr>
            <w:tcW w:w="1361" w:type="dxa"/>
            <w:tcBorders>
              <w:top w:val="nil"/>
              <w:left w:val="nil"/>
              <w:bottom w:val="nil"/>
              <w:right w:val="nil"/>
            </w:tcBorders>
            <w:shd w:val="clear" w:color="auto" w:fill="auto"/>
            <w:vAlign w:val="bottom"/>
          </w:tcPr>
          <w:p w14:paraId="32BD7176"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B67EA1" w14:textId="6969CA32" w:rsidR="009B2982" w:rsidRPr="00BF64CC" w:rsidRDefault="009B2982" w:rsidP="009B2982">
            <w:pPr>
              <w:spacing w:before="40" w:after="20"/>
              <w:jc w:val="right"/>
              <w:rPr>
                <w:rFonts w:cs="Arial"/>
                <w:sz w:val="18"/>
                <w:szCs w:val="18"/>
              </w:rPr>
            </w:pPr>
            <w:r>
              <w:rPr>
                <w:rFonts w:cs="Arial"/>
                <w:sz w:val="18"/>
                <w:szCs w:val="18"/>
              </w:rPr>
              <w:t>6,356,518</w:t>
            </w:r>
          </w:p>
        </w:tc>
        <w:tc>
          <w:tcPr>
            <w:tcW w:w="1361" w:type="dxa"/>
            <w:tcBorders>
              <w:top w:val="nil"/>
              <w:left w:val="nil"/>
              <w:bottom w:val="nil"/>
              <w:right w:val="nil"/>
            </w:tcBorders>
            <w:shd w:val="clear" w:color="auto" w:fill="auto"/>
            <w:vAlign w:val="bottom"/>
          </w:tcPr>
          <w:p w14:paraId="7C24BA41" w14:textId="1A7EBDAD" w:rsidR="009B2982" w:rsidRPr="00BF64CC" w:rsidRDefault="009B2982" w:rsidP="009B2982">
            <w:pPr>
              <w:spacing w:before="40" w:after="20"/>
              <w:jc w:val="right"/>
              <w:rPr>
                <w:rFonts w:cs="Arial"/>
                <w:sz w:val="18"/>
                <w:szCs w:val="18"/>
              </w:rPr>
            </w:pPr>
            <w:r>
              <w:rPr>
                <w:rFonts w:cs="Arial"/>
                <w:sz w:val="18"/>
                <w:szCs w:val="18"/>
              </w:rPr>
              <w:t>2,748,371</w:t>
            </w:r>
          </w:p>
        </w:tc>
        <w:tc>
          <w:tcPr>
            <w:tcW w:w="1361" w:type="dxa"/>
            <w:tcBorders>
              <w:top w:val="nil"/>
              <w:left w:val="nil"/>
              <w:bottom w:val="nil"/>
              <w:right w:val="nil"/>
            </w:tcBorders>
            <w:shd w:val="clear" w:color="auto" w:fill="auto"/>
            <w:vAlign w:val="bottom"/>
          </w:tcPr>
          <w:p w14:paraId="280A52AA" w14:textId="0B3F63B4" w:rsidR="009B2982" w:rsidRPr="009207F1" w:rsidRDefault="009B2982" w:rsidP="009B2982">
            <w:pPr>
              <w:spacing w:before="40" w:after="20"/>
              <w:jc w:val="right"/>
              <w:rPr>
                <w:rFonts w:cs="Arial"/>
                <w:b/>
                <w:sz w:val="18"/>
                <w:szCs w:val="18"/>
              </w:rPr>
            </w:pPr>
            <w:r w:rsidRPr="009207F1">
              <w:rPr>
                <w:rFonts w:cs="Arial"/>
                <w:b/>
                <w:sz w:val="18"/>
                <w:szCs w:val="18"/>
              </w:rPr>
              <w:t>9,104,889</w:t>
            </w:r>
          </w:p>
        </w:tc>
      </w:tr>
      <w:tr w:rsidR="009B2982" w:rsidRPr="009B2982" w14:paraId="35A881F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3401CAF" w14:textId="77777777" w:rsidR="009B2982" w:rsidRPr="0087211A" w:rsidRDefault="009B2982" w:rsidP="009B2982">
            <w:pPr>
              <w:spacing w:before="40" w:after="40"/>
              <w:rPr>
                <w:rFonts w:cs="Arial"/>
                <w:sz w:val="18"/>
                <w:szCs w:val="18"/>
              </w:rPr>
            </w:pPr>
            <w:r w:rsidRPr="0087211A">
              <w:rPr>
                <w:rFonts w:cs="Arial"/>
                <w:sz w:val="18"/>
                <w:szCs w:val="18"/>
              </w:rPr>
              <w:t>Bayside C</w:t>
            </w:r>
          </w:p>
        </w:tc>
        <w:tc>
          <w:tcPr>
            <w:tcW w:w="1361" w:type="dxa"/>
            <w:tcBorders>
              <w:top w:val="nil"/>
              <w:left w:val="single" w:sz="18" w:space="0" w:color="C00000"/>
              <w:bottom w:val="nil"/>
              <w:right w:val="nil"/>
            </w:tcBorders>
            <w:shd w:val="clear" w:color="auto" w:fill="auto"/>
            <w:vAlign w:val="bottom"/>
          </w:tcPr>
          <w:p w14:paraId="2D996448" w14:textId="19E0994E" w:rsidR="009B2982" w:rsidRPr="00BF64CC" w:rsidRDefault="009B2982" w:rsidP="009B2982">
            <w:pPr>
              <w:spacing w:before="40" w:after="20"/>
              <w:jc w:val="right"/>
              <w:rPr>
                <w:rFonts w:cs="Arial"/>
                <w:sz w:val="18"/>
                <w:szCs w:val="18"/>
              </w:rPr>
            </w:pPr>
            <w:r>
              <w:rPr>
                <w:rFonts w:cs="Arial"/>
                <w:sz w:val="18"/>
                <w:szCs w:val="18"/>
              </w:rPr>
              <w:t>2,166,497</w:t>
            </w:r>
          </w:p>
        </w:tc>
        <w:tc>
          <w:tcPr>
            <w:tcW w:w="1361" w:type="dxa"/>
            <w:tcBorders>
              <w:top w:val="nil"/>
              <w:left w:val="nil"/>
              <w:bottom w:val="nil"/>
              <w:right w:val="nil"/>
            </w:tcBorders>
            <w:shd w:val="clear" w:color="auto" w:fill="auto"/>
            <w:vAlign w:val="bottom"/>
          </w:tcPr>
          <w:p w14:paraId="70A8D78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621B4F" w14:textId="5865FF8E" w:rsidR="009B2982" w:rsidRPr="00BF64CC" w:rsidRDefault="009B2982" w:rsidP="009B2982">
            <w:pPr>
              <w:spacing w:before="40" w:after="20"/>
              <w:jc w:val="right"/>
              <w:rPr>
                <w:rFonts w:cs="Arial"/>
                <w:sz w:val="18"/>
                <w:szCs w:val="18"/>
              </w:rPr>
            </w:pPr>
            <w:r>
              <w:rPr>
                <w:rFonts w:cs="Arial"/>
                <w:sz w:val="18"/>
                <w:szCs w:val="18"/>
              </w:rPr>
              <w:t>2,166,497</w:t>
            </w:r>
          </w:p>
        </w:tc>
        <w:tc>
          <w:tcPr>
            <w:tcW w:w="1361" w:type="dxa"/>
            <w:tcBorders>
              <w:top w:val="nil"/>
              <w:left w:val="nil"/>
              <w:bottom w:val="nil"/>
              <w:right w:val="nil"/>
            </w:tcBorders>
            <w:shd w:val="clear" w:color="auto" w:fill="auto"/>
            <w:vAlign w:val="bottom"/>
          </w:tcPr>
          <w:p w14:paraId="06BE6C83" w14:textId="5C09C998" w:rsidR="009B2982" w:rsidRPr="00BF64CC" w:rsidRDefault="009B2982" w:rsidP="009B2982">
            <w:pPr>
              <w:spacing w:before="40" w:after="20"/>
              <w:jc w:val="right"/>
              <w:rPr>
                <w:rFonts w:cs="Arial"/>
                <w:sz w:val="18"/>
                <w:szCs w:val="18"/>
              </w:rPr>
            </w:pPr>
            <w:r>
              <w:rPr>
                <w:rFonts w:cs="Arial"/>
                <w:sz w:val="18"/>
                <w:szCs w:val="18"/>
              </w:rPr>
              <w:t>567,933</w:t>
            </w:r>
          </w:p>
        </w:tc>
        <w:tc>
          <w:tcPr>
            <w:tcW w:w="1361" w:type="dxa"/>
            <w:tcBorders>
              <w:top w:val="nil"/>
              <w:left w:val="nil"/>
              <w:bottom w:val="nil"/>
              <w:right w:val="nil"/>
            </w:tcBorders>
            <w:shd w:val="clear" w:color="auto" w:fill="auto"/>
            <w:vAlign w:val="bottom"/>
          </w:tcPr>
          <w:p w14:paraId="525583A7" w14:textId="7E87B258" w:rsidR="009B2982" w:rsidRPr="009207F1" w:rsidRDefault="009B2982" w:rsidP="009B2982">
            <w:pPr>
              <w:spacing w:before="40" w:after="20"/>
              <w:jc w:val="right"/>
              <w:rPr>
                <w:rFonts w:cs="Arial"/>
                <w:b/>
                <w:sz w:val="18"/>
                <w:szCs w:val="18"/>
              </w:rPr>
            </w:pPr>
            <w:r w:rsidRPr="009207F1">
              <w:rPr>
                <w:rFonts w:cs="Arial"/>
                <w:b/>
                <w:sz w:val="18"/>
                <w:szCs w:val="18"/>
              </w:rPr>
              <w:t>2,734,430</w:t>
            </w:r>
          </w:p>
        </w:tc>
      </w:tr>
      <w:tr w:rsidR="009B2982" w:rsidRPr="009B2982" w14:paraId="5D35AA4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C8FF5CC" w14:textId="77777777" w:rsidR="009B2982" w:rsidRPr="0087211A" w:rsidRDefault="009B2982" w:rsidP="009B2982">
            <w:pPr>
              <w:spacing w:before="40" w:after="40"/>
              <w:rPr>
                <w:rFonts w:cs="Arial"/>
                <w:sz w:val="18"/>
                <w:szCs w:val="18"/>
              </w:rPr>
            </w:pPr>
            <w:r w:rsidRPr="0087211A">
              <w:rPr>
                <w:rFonts w:cs="Arial"/>
                <w:sz w:val="18"/>
                <w:szCs w:val="18"/>
              </w:rPr>
              <w:t>Benalla RC</w:t>
            </w:r>
          </w:p>
        </w:tc>
        <w:tc>
          <w:tcPr>
            <w:tcW w:w="1361" w:type="dxa"/>
            <w:tcBorders>
              <w:top w:val="nil"/>
              <w:left w:val="single" w:sz="18" w:space="0" w:color="C00000"/>
              <w:bottom w:val="nil"/>
              <w:right w:val="nil"/>
            </w:tcBorders>
            <w:shd w:val="clear" w:color="auto" w:fill="auto"/>
            <w:vAlign w:val="bottom"/>
          </w:tcPr>
          <w:p w14:paraId="59D544A3" w14:textId="36D1C9EA" w:rsidR="009B2982" w:rsidRPr="00BF64CC" w:rsidRDefault="009B2982" w:rsidP="009B2982">
            <w:pPr>
              <w:spacing w:before="40" w:after="20"/>
              <w:jc w:val="right"/>
              <w:rPr>
                <w:rFonts w:cs="Arial"/>
                <w:sz w:val="18"/>
                <w:szCs w:val="18"/>
              </w:rPr>
            </w:pPr>
            <w:r>
              <w:rPr>
                <w:rFonts w:cs="Arial"/>
                <w:sz w:val="18"/>
                <w:szCs w:val="18"/>
              </w:rPr>
              <w:t>2,683,800</w:t>
            </w:r>
          </w:p>
        </w:tc>
        <w:tc>
          <w:tcPr>
            <w:tcW w:w="1361" w:type="dxa"/>
            <w:tcBorders>
              <w:top w:val="nil"/>
              <w:left w:val="nil"/>
              <w:bottom w:val="nil"/>
              <w:right w:val="nil"/>
            </w:tcBorders>
            <w:shd w:val="clear" w:color="auto" w:fill="auto"/>
            <w:vAlign w:val="bottom"/>
          </w:tcPr>
          <w:p w14:paraId="65B6FD86" w14:textId="293BD7DF"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3828F57E" w14:textId="77D552E3" w:rsidR="009B2982" w:rsidRPr="00BF64CC" w:rsidRDefault="009B2982" w:rsidP="009B2982">
            <w:pPr>
              <w:spacing w:before="40" w:after="20"/>
              <w:jc w:val="right"/>
              <w:rPr>
                <w:rFonts w:cs="Arial"/>
                <w:sz w:val="18"/>
                <w:szCs w:val="18"/>
              </w:rPr>
            </w:pPr>
            <w:r>
              <w:rPr>
                <w:rFonts w:cs="Arial"/>
                <w:sz w:val="18"/>
                <w:szCs w:val="18"/>
              </w:rPr>
              <w:t>2,718,800</w:t>
            </w:r>
          </w:p>
        </w:tc>
        <w:tc>
          <w:tcPr>
            <w:tcW w:w="1361" w:type="dxa"/>
            <w:tcBorders>
              <w:top w:val="nil"/>
              <w:left w:val="nil"/>
              <w:bottom w:val="nil"/>
              <w:right w:val="nil"/>
            </w:tcBorders>
            <w:shd w:val="clear" w:color="auto" w:fill="auto"/>
            <w:vAlign w:val="bottom"/>
          </w:tcPr>
          <w:p w14:paraId="165EA743" w14:textId="4DD9B63D" w:rsidR="009B2982" w:rsidRPr="00BF64CC" w:rsidRDefault="009B2982" w:rsidP="009B2982">
            <w:pPr>
              <w:spacing w:before="40" w:after="20"/>
              <w:jc w:val="right"/>
              <w:rPr>
                <w:rFonts w:cs="Arial"/>
                <w:sz w:val="18"/>
                <w:szCs w:val="18"/>
              </w:rPr>
            </w:pPr>
            <w:r>
              <w:rPr>
                <w:rFonts w:cs="Arial"/>
                <w:sz w:val="18"/>
                <w:szCs w:val="18"/>
              </w:rPr>
              <w:t>1,492,908</w:t>
            </w:r>
          </w:p>
        </w:tc>
        <w:tc>
          <w:tcPr>
            <w:tcW w:w="1361" w:type="dxa"/>
            <w:tcBorders>
              <w:top w:val="nil"/>
              <w:left w:val="nil"/>
              <w:bottom w:val="nil"/>
              <w:right w:val="nil"/>
            </w:tcBorders>
            <w:shd w:val="clear" w:color="auto" w:fill="auto"/>
            <w:vAlign w:val="bottom"/>
          </w:tcPr>
          <w:p w14:paraId="48436991" w14:textId="34313207" w:rsidR="009B2982" w:rsidRPr="009207F1" w:rsidRDefault="009B2982" w:rsidP="009B2982">
            <w:pPr>
              <w:spacing w:before="40" w:after="20"/>
              <w:jc w:val="right"/>
              <w:rPr>
                <w:rFonts w:cs="Arial"/>
                <w:b/>
                <w:sz w:val="18"/>
                <w:szCs w:val="18"/>
              </w:rPr>
            </w:pPr>
            <w:r w:rsidRPr="009207F1">
              <w:rPr>
                <w:rFonts w:cs="Arial"/>
                <w:b/>
                <w:sz w:val="18"/>
                <w:szCs w:val="18"/>
              </w:rPr>
              <w:t>4,211,708</w:t>
            </w:r>
          </w:p>
        </w:tc>
      </w:tr>
      <w:tr w:rsidR="009B2982" w:rsidRPr="009B2982" w14:paraId="016BB09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D348E0" w14:textId="77777777" w:rsidR="009B2982" w:rsidRPr="0087211A" w:rsidRDefault="009B2982" w:rsidP="009B2982">
            <w:pPr>
              <w:spacing w:before="40" w:after="40"/>
              <w:rPr>
                <w:rFonts w:cs="Arial"/>
                <w:sz w:val="18"/>
                <w:szCs w:val="18"/>
              </w:rPr>
            </w:pPr>
            <w:r w:rsidRPr="0087211A">
              <w:rPr>
                <w:rFonts w:cs="Arial"/>
                <w:sz w:val="18"/>
                <w:szCs w:val="18"/>
              </w:rPr>
              <w:t>Boroondara C</w:t>
            </w:r>
          </w:p>
        </w:tc>
        <w:tc>
          <w:tcPr>
            <w:tcW w:w="1361" w:type="dxa"/>
            <w:tcBorders>
              <w:top w:val="nil"/>
              <w:left w:val="single" w:sz="18" w:space="0" w:color="C00000"/>
              <w:bottom w:val="nil"/>
              <w:right w:val="nil"/>
            </w:tcBorders>
            <w:shd w:val="clear" w:color="auto" w:fill="auto"/>
            <w:vAlign w:val="bottom"/>
          </w:tcPr>
          <w:p w14:paraId="3A9FB1B6" w14:textId="5E5917A6" w:rsidR="009B2982" w:rsidRPr="00BF64CC" w:rsidRDefault="009B2982" w:rsidP="009B2982">
            <w:pPr>
              <w:spacing w:before="40" w:after="20"/>
              <w:jc w:val="right"/>
              <w:rPr>
                <w:rFonts w:cs="Arial"/>
                <w:sz w:val="18"/>
                <w:szCs w:val="18"/>
              </w:rPr>
            </w:pPr>
            <w:r>
              <w:rPr>
                <w:rFonts w:cs="Arial"/>
                <w:sz w:val="18"/>
                <w:szCs w:val="18"/>
              </w:rPr>
              <w:t>3,737,087</w:t>
            </w:r>
          </w:p>
        </w:tc>
        <w:tc>
          <w:tcPr>
            <w:tcW w:w="1361" w:type="dxa"/>
            <w:tcBorders>
              <w:top w:val="nil"/>
              <w:left w:val="nil"/>
              <w:bottom w:val="nil"/>
              <w:right w:val="nil"/>
            </w:tcBorders>
            <w:shd w:val="clear" w:color="auto" w:fill="auto"/>
            <w:vAlign w:val="bottom"/>
          </w:tcPr>
          <w:p w14:paraId="1B71622B"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7CFD74C" w14:textId="1AED24BB" w:rsidR="009B2982" w:rsidRPr="00BF64CC" w:rsidRDefault="009B2982" w:rsidP="009B2982">
            <w:pPr>
              <w:spacing w:before="40" w:after="20"/>
              <w:jc w:val="right"/>
              <w:rPr>
                <w:rFonts w:cs="Arial"/>
                <w:sz w:val="18"/>
                <w:szCs w:val="18"/>
              </w:rPr>
            </w:pPr>
            <w:r>
              <w:rPr>
                <w:rFonts w:cs="Arial"/>
                <w:sz w:val="18"/>
                <w:szCs w:val="18"/>
              </w:rPr>
              <w:t>3,737,087</w:t>
            </w:r>
          </w:p>
        </w:tc>
        <w:tc>
          <w:tcPr>
            <w:tcW w:w="1361" w:type="dxa"/>
            <w:tcBorders>
              <w:top w:val="nil"/>
              <w:left w:val="nil"/>
              <w:bottom w:val="nil"/>
              <w:right w:val="nil"/>
            </w:tcBorders>
            <w:shd w:val="clear" w:color="auto" w:fill="auto"/>
            <w:vAlign w:val="bottom"/>
          </w:tcPr>
          <w:p w14:paraId="2B8369FC" w14:textId="16A6E337" w:rsidR="009B2982" w:rsidRPr="00BF64CC" w:rsidRDefault="009B2982" w:rsidP="009B2982">
            <w:pPr>
              <w:spacing w:before="40" w:after="20"/>
              <w:jc w:val="right"/>
              <w:rPr>
                <w:rFonts w:cs="Arial"/>
                <w:sz w:val="18"/>
                <w:szCs w:val="18"/>
              </w:rPr>
            </w:pPr>
            <w:r>
              <w:rPr>
                <w:rFonts w:cs="Arial"/>
                <w:sz w:val="18"/>
                <w:szCs w:val="18"/>
              </w:rPr>
              <w:t>909,183</w:t>
            </w:r>
          </w:p>
        </w:tc>
        <w:tc>
          <w:tcPr>
            <w:tcW w:w="1361" w:type="dxa"/>
            <w:tcBorders>
              <w:top w:val="nil"/>
              <w:left w:val="nil"/>
              <w:bottom w:val="nil"/>
              <w:right w:val="nil"/>
            </w:tcBorders>
            <w:shd w:val="clear" w:color="auto" w:fill="auto"/>
            <w:vAlign w:val="bottom"/>
          </w:tcPr>
          <w:p w14:paraId="6B85A72F" w14:textId="1B67812F" w:rsidR="009B2982" w:rsidRPr="009207F1" w:rsidRDefault="009B2982" w:rsidP="009B2982">
            <w:pPr>
              <w:spacing w:before="40" w:after="20"/>
              <w:jc w:val="right"/>
              <w:rPr>
                <w:rFonts w:cs="Arial"/>
                <w:b/>
                <w:sz w:val="18"/>
                <w:szCs w:val="18"/>
              </w:rPr>
            </w:pPr>
            <w:r w:rsidRPr="009207F1">
              <w:rPr>
                <w:rFonts w:cs="Arial"/>
                <w:b/>
                <w:sz w:val="18"/>
                <w:szCs w:val="18"/>
              </w:rPr>
              <w:t>4,646,270</w:t>
            </w:r>
          </w:p>
        </w:tc>
      </w:tr>
      <w:tr w:rsidR="009B2982" w:rsidRPr="009B2982" w14:paraId="6366074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B621D5F" w14:textId="77777777" w:rsidR="009B2982" w:rsidRPr="0087211A" w:rsidRDefault="009B2982" w:rsidP="009B2982">
            <w:pPr>
              <w:spacing w:before="40" w:after="40"/>
              <w:rPr>
                <w:rFonts w:cs="Arial"/>
                <w:sz w:val="18"/>
                <w:szCs w:val="18"/>
              </w:rPr>
            </w:pPr>
            <w:r w:rsidRPr="0087211A">
              <w:rPr>
                <w:rFonts w:cs="Arial"/>
                <w:sz w:val="18"/>
                <w:szCs w:val="18"/>
              </w:rPr>
              <w:t>Brimbank C</w:t>
            </w:r>
          </w:p>
        </w:tc>
        <w:tc>
          <w:tcPr>
            <w:tcW w:w="1361" w:type="dxa"/>
            <w:tcBorders>
              <w:top w:val="nil"/>
              <w:left w:val="single" w:sz="18" w:space="0" w:color="C00000"/>
              <w:bottom w:val="nil"/>
              <w:right w:val="nil"/>
            </w:tcBorders>
            <w:shd w:val="clear" w:color="auto" w:fill="auto"/>
            <w:vAlign w:val="bottom"/>
          </w:tcPr>
          <w:p w14:paraId="1E0D85CE" w14:textId="6CD3B77F" w:rsidR="009B2982" w:rsidRPr="00BF64CC" w:rsidRDefault="009B2982" w:rsidP="009B2982">
            <w:pPr>
              <w:spacing w:before="40" w:after="20"/>
              <w:jc w:val="right"/>
              <w:rPr>
                <w:rFonts w:cs="Arial"/>
                <w:sz w:val="18"/>
                <w:szCs w:val="18"/>
              </w:rPr>
            </w:pPr>
            <w:r>
              <w:rPr>
                <w:rFonts w:cs="Arial"/>
                <w:sz w:val="18"/>
                <w:szCs w:val="18"/>
              </w:rPr>
              <w:t>12,642,069</w:t>
            </w:r>
          </w:p>
        </w:tc>
        <w:tc>
          <w:tcPr>
            <w:tcW w:w="1361" w:type="dxa"/>
            <w:tcBorders>
              <w:top w:val="nil"/>
              <w:left w:val="nil"/>
              <w:bottom w:val="nil"/>
              <w:right w:val="nil"/>
            </w:tcBorders>
            <w:shd w:val="clear" w:color="auto" w:fill="auto"/>
            <w:vAlign w:val="bottom"/>
          </w:tcPr>
          <w:p w14:paraId="07D2E8F9"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1404BF8" w14:textId="113371A9" w:rsidR="009B2982" w:rsidRPr="00BF64CC" w:rsidRDefault="009B2982" w:rsidP="009B2982">
            <w:pPr>
              <w:spacing w:before="40" w:after="20"/>
              <w:jc w:val="right"/>
              <w:rPr>
                <w:rFonts w:cs="Arial"/>
                <w:sz w:val="18"/>
                <w:szCs w:val="18"/>
              </w:rPr>
            </w:pPr>
            <w:r>
              <w:rPr>
                <w:rFonts w:cs="Arial"/>
                <w:sz w:val="18"/>
                <w:szCs w:val="18"/>
              </w:rPr>
              <w:t>12,642,069</w:t>
            </w:r>
          </w:p>
        </w:tc>
        <w:tc>
          <w:tcPr>
            <w:tcW w:w="1361" w:type="dxa"/>
            <w:tcBorders>
              <w:top w:val="nil"/>
              <w:left w:val="nil"/>
              <w:bottom w:val="nil"/>
              <w:right w:val="nil"/>
            </w:tcBorders>
            <w:shd w:val="clear" w:color="auto" w:fill="auto"/>
            <w:vAlign w:val="bottom"/>
          </w:tcPr>
          <w:p w14:paraId="5AAF516E" w14:textId="7D9C10DF" w:rsidR="009B2982" w:rsidRPr="00BF64CC" w:rsidRDefault="009B2982" w:rsidP="009B2982">
            <w:pPr>
              <w:spacing w:before="40" w:after="20"/>
              <w:jc w:val="right"/>
              <w:rPr>
                <w:rFonts w:cs="Arial"/>
                <w:sz w:val="18"/>
                <w:szCs w:val="18"/>
              </w:rPr>
            </w:pPr>
            <w:r>
              <w:rPr>
                <w:rFonts w:cs="Arial"/>
                <w:sz w:val="18"/>
                <w:szCs w:val="18"/>
              </w:rPr>
              <w:t>1,734,146</w:t>
            </w:r>
          </w:p>
        </w:tc>
        <w:tc>
          <w:tcPr>
            <w:tcW w:w="1361" w:type="dxa"/>
            <w:tcBorders>
              <w:top w:val="nil"/>
              <w:left w:val="nil"/>
              <w:bottom w:val="nil"/>
              <w:right w:val="nil"/>
            </w:tcBorders>
            <w:shd w:val="clear" w:color="auto" w:fill="auto"/>
            <w:vAlign w:val="bottom"/>
          </w:tcPr>
          <w:p w14:paraId="12D3D383" w14:textId="674028DB" w:rsidR="009B2982" w:rsidRPr="009207F1" w:rsidRDefault="009B2982" w:rsidP="009B2982">
            <w:pPr>
              <w:spacing w:before="40" w:after="20"/>
              <w:jc w:val="right"/>
              <w:rPr>
                <w:rFonts w:cs="Arial"/>
                <w:b/>
                <w:sz w:val="18"/>
                <w:szCs w:val="18"/>
              </w:rPr>
            </w:pPr>
            <w:r w:rsidRPr="009207F1">
              <w:rPr>
                <w:rFonts w:cs="Arial"/>
                <w:b/>
                <w:sz w:val="18"/>
                <w:szCs w:val="18"/>
              </w:rPr>
              <w:t>14,376,215</w:t>
            </w:r>
          </w:p>
        </w:tc>
      </w:tr>
      <w:tr w:rsidR="009B2982" w:rsidRPr="009B2982" w14:paraId="250CD62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C331673" w14:textId="77777777" w:rsidR="009B2982" w:rsidRPr="0087211A" w:rsidRDefault="009B2982" w:rsidP="009B2982">
            <w:pPr>
              <w:spacing w:before="40" w:after="40"/>
              <w:rPr>
                <w:rFonts w:cs="Arial"/>
                <w:sz w:val="18"/>
                <w:szCs w:val="18"/>
              </w:rPr>
            </w:pPr>
            <w:r w:rsidRPr="0087211A">
              <w:rPr>
                <w:rFonts w:cs="Arial"/>
                <w:sz w:val="18"/>
                <w:szCs w:val="18"/>
              </w:rPr>
              <w:t>Buloke S</w:t>
            </w:r>
          </w:p>
        </w:tc>
        <w:tc>
          <w:tcPr>
            <w:tcW w:w="1361" w:type="dxa"/>
            <w:tcBorders>
              <w:top w:val="nil"/>
              <w:left w:val="single" w:sz="18" w:space="0" w:color="C00000"/>
              <w:bottom w:val="nil"/>
              <w:right w:val="nil"/>
            </w:tcBorders>
            <w:shd w:val="clear" w:color="auto" w:fill="auto"/>
            <w:vAlign w:val="bottom"/>
          </w:tcPr>
          <w:p w14:paraId="2EF10ED3" w14:textId="236C3E7D" w:rsidR="009B2982" w:rsidRPr="00BF64CC" w:rsidRDefault="009B2982" w:rsidP="009B2982">
            <w:pPr>
              <w:spacing w:before="40" w:after="20"/>
              <w:jc w:val="right"/>
              <w:rPr>
                <w:rFonts w:cs="Arial"/>
                <w:sz w:val="18"/>
                <w:szCs w:val="18"/>
              </w:rPr>
            </w:pPr>
            <w:r>
              <w:rPr>
                <w:rFonts w:cs="Arial"/>
                <w:sz w:val="18"/>
                <w:szCs w:val="18"/>
              </w:rPr>
              <w:t>3,831,253</w:t>
            </w:r>
          </w:p>
        </w:tc>
        <w:tc>
          <w:tcPr>
            <w:tcW w:w="1361" w:type="dxa"/>
            <w:tcBorders>
              <w:top w:val="nil"/>
              <w:left w:val="nil"/>
              <w:bottom w:val="nil"/>
              <w:right w:val="nil"/>
            </w:tcBorders>
            <w:shd w:val="clear" w:color="auto" w:fill="auto"/>
            <w:vAlign w:val="bottom"/>
          </w:tcPr>
          <w:p w14:paraId="70D26E58"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3E020ED" w14:textId="0AA60E97" w:rsidR="009B2982" w:rsidRPr="00BF64CC" w:rsidRDefault="009B2982" w:rsidP="009B2982">
            <w:pPr>
              <w:spacing w:before="40" w:after="20"/>
              <w:jc w:val="right"/>
              <w:rPr>
                <w:rFonts w:cs="Arial"/>
                <w:sz w:val="18"/>
                <w:szCs w:val="18"/>
              </w:rPr>
            </w:pPr>
            <w:r>
              <w:rPr>
                <w:rFonts w:cs="Arial"/>
                <w:sz w:val="18"/>
                <w:szCs w:val="18"/>
              </w:rPr>
              <w:t>3,831,253</w:t>
            </w:r>
          </w:p>
        </w:tc>
        <w:tc>
          <w:tcPr>
            <w:tcW w:w="1361" w:type="dxa"/>
            <w:tcBorders>
              <w:top w:val="nil"/>
              <w:left w:val="nil"/>
              <w:bottom w:val="nil"/>
              <w:right w:val="nil"/>
            </w:tcBorders>
            <w:shd w:val="clear" w:color="auto" w:fill="auto"/>
            <w:vAlign w:val="bottom"/>
          </w:tcPr>
          <w:p w14:paraId="585C00C8" w14:textId="1F8A6DC8" w:rsidR="009B2982" w:rsidRPr="00BF64CC" w:rsidRDefault="009B2982" w:rsidP="009B2982">
            <w:pPr>
              <w:spacing w:before="40" w:after="20"/>
              <w:jc w:val="right"/>
              <w:rPr>
                <w:rFonts w:cs="Arial"/>
                <w:sz w:val="18"/>
                <w:szCs w:val="18"/>
              </w:rPr>
            </w:pPr>
            <w:r>
              <w:rPr>
                <w:rFonts w:cs="Arial"/>
                <w:sz w:val="18"/>
                <w:szCs w:val="18"/>
              </w:rPr>
              <w:t>2,449,393</w:t>
            </w:r>
          </w:p>
        </w:tc>
        <w:tc>
          <w:tcPr>
            <w:tcW w:w="1361" w:type="dxa"/>
            <w:tcBorders>
              <w:top w:val="nil"/>
              <w:left w:val="nil"/>
              <w:bottom w:val="nil"/>
              <w:right w:val="nil"/>
            </w:tcBorders>
            <w:shd w:val="clear" w:color="auto" w:fill="auto"/>
            <w:vAlign w:val="bottom"/>
          </w:tcPr>
          <w:p w14:paraId="5C96ECF2" w14:textId="1CA24A9B" w:rsidR="009B2982" w:rsidRPr="009207F1" w:rsidRDefault="009B2982" w:rsidP="009B2982">
            <w:pPr>
              <w:spacing w:before="40" w:after="20"/>
              <w:jc w:val="right"/>
              <w:rPr>
                <w:rFonts w:cs="Arial"/>
                <w:b/>
                <w:sz w:val="18"/>
                <w:szCs w:val="18"/>
              </w:rPr>
            </w:pPr>
            <w:r w:rsidRPr="009207F1">
              <w:rPr>
                <w:rFonts w:cs="Arial"/>
                <w:b/>
                <w:sz w:val="18"/>
                <w:szCs w:val="18"/>
              </w:rPr>
              <w:t>6,280,646</w:t>
            </w:r>
          </w:p>
        </w:tc>
      </w:tr>
      <w:tr w:rsidR="009B2982" w:rsidRPr="009B2982" w14:paraId="1D6800A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88098FD" w14:textId="77777777" w:rsidR="009B2982" w:rsidRPr="0087211A" w:rsidRDefault="009B2982" w:rsidP="009B2982">
            <w:pPr>
              <w:spacing w:before="40" w:after="40"/>
              <w:rPr>
                <w:rFonts w:cs="Arial"/>
                <w:sz w:val="18"/>
                <w:szCs w:val="18"/>
              </w:rPr>
            </w:pPr>
            <w:r w:rsidRPr="0087211A">
              <w:rPr>
                <w:rFonts w:cs="Arial"/>
                <w:sz w:val="18"/>
                <w:szCs w:val="18"/>
              </w:rPr>
              <w:t>Campaspe S</w:t>
            </w:r>
          </w:p>
        </w:tc>
        <w:tc>
          <w:tcPr>
            <w:tcW w:w="1361" w:type="dxa"/>
            <w:tcBorders>
              <w:top w:val="nil"/>
              <w:left w:val="single" w:sz="18" w:space="0" w:color="C00000"/>
              <w:bottom w:val="nil"/>
              <w:right w:val="nil"/>
            </w:tcBorders>
            <w:shd w:val="clear" w:color="auto" w:fill="auto"/>
            <w:vAlign w:val="bottom"/>
          </w:tcPr>
          <w:p w14:paraId="787A27A7" w14:textId="1914D196" w:rsidR="009B2982" w:rsidRPr="00BF64CC" w:rsidRDefault="009B2982" w:rsidP="009B2982">
            <w:pPr>
              <w:spacing w:before="40" w:after="20"/>
              <w:jc w:val="right"/>
              <w:rPr>
                <w:rFonts w:cs="Arial"/>
                <w:sz w:val="18"/>
                <w:szCs w:val="18"/>
              </w:rPr>
            </w:pPr>
            <w:r>
              <w:rPr>
                <w:rFonts w:cs="Arial"/>
                <w:sz w:val="18"/>
                <w:szCs w:val="18"/>
              </w:rPr>
              <w:t>7,623,203</w:t>
            </w:r>
          </w:p>
        </w:tc>
        <w:tc>
          <w:tcPr>
            <w:tcW w:w="1361" w:type="dxa"/>
            <w:tcBorders>
              <w:top w:val="nil"/>
              <w:left w:val="nil"/>
              <w:bottom w:val="nil"/>
              <w:right w:val="nil"/>
            </w:tcBorders>
            <w:shd w:val="clear" w:color="auto" w:fill="auto"/>
            <w:vAlign w:val="bottom"/>
          </w:tcPr>
          <w:p w14:paraId="01503AB7"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DE93A7F" w14:textId="4EB92096" w:rsidR="009B2982" w:rsidRPr="00BF64CC" w:rsidRDefault="009B2982" w:rsidP="009B2982">
            <w:pPr>
              <w:spacing w:before="40" w:after="20"/>
              <w:jc w:val="right"/>
              <w:rPr>
                <w:rFonts w:cs="Arial"/>
                <w:sz w:val="18"/>
                <w:szCs w:val="18"/>
              </w:rPr>
            </w:pPr>
            <w:r>
              <w:rPr>
                <w:rFonts w:cs="Arial"/>
                <w:sz w:val="18"/>
                <w:szCs w:val="18"/>
              </w:rPr>
              <w:t>7,623,203</w:t>
            </w:r>
          </w:p>
        </w:tc>
        <w:tc>
          <w:tcPr>
            <w:tcW w:w="1361" w:type="dxa"/>
            <w:tcBorders>
              <w:top w:val="nil"/>
              <w:left w:val="nil"/>
              <w:bottom w:val="nil"/>
              <w:right w:val="nil"/>
            </w:tcBorders>
            <w:shd w:val="clear" w:color="auto" w:fill="auto"/>
            <w:vAlign w:val="bottom"/>
          </w:tcPr>
          <w:p w14:paraId="777606EE" w14:textId="2F240411" w:rsidR="009B2982" w:rsidRPr="00BF64CC" w:rsidRDefault="009B2982" w:rsidP="009B2982">
            <w:pPr>
              <w:spacing w:before="40" w:after="20"/>
              <w:jc w:val="right"/>
              <w:rPr>
                <w:rFonts w:cs="Arial"/>
                <w:sz w:val="18"/>
                <w:szCs w:val="18"/>
              </w:rPr>
            </w:pPr>
            <w:r>
              <w:rPr>
                <w:rFonts w:cs="Arial"/>
                <w:sz w:val="18"/>
                <w:szCs w:val="18"/>
              </w:rPr>
              <w:t>4,015,757</w:t>
            </w:r>
          </w:p>
        </w:tc>
        <w:tc>
          <w:tcPr>
            <w:tcW w:w="1361" w:type="dxa"/>
            <w:tcBorders>
              <w:top w:val="nil"/>
              <w:left w:val="nil"/>
              <w:bottom w:val="nil"/>
              <w:right w:val="nil"/>
            </w:tcBorders>
            <w:shd w:val="clear" w:color="auto" w:fill="auto"/>
            <w:vAlign w:val="bottom"/>
          </w:tcPr>
          <w:p w14:paraId="05F4DA51" w14:textId="13BCD765" w:rsidR="009B2982" w:rsidRPr="009207F1" w:rsidRDefault="009B2982" w:rsidP="009B2982">
            <w:pPr>
              <w:spacing w:before="40" w:after="20"/>
              <w:jc w:val="right"/>
              <w:rPr>
                <w:rFonts w:cs="Arial"/>
                <w:b/>
                <w:sz w:val="18"/>
                <w:szCs w:val="18"/>
              </w:rPr>
            </w:pPr>
            <w:r w:rsidRPr="009207F1">
              <w:rPr>
                <w:rFonts w:cs="Arial"/>
                <w:b/>
                <w:sz w:val="18"/>
                <w:szCs w:val="18"/>
              </w:rPr>
              <w:t>11,638,960</w:t>
            </w:r>
          </w:p>
        </w:tc>
      </w:tr>
      <w:tr w:rsidR="009B2982" w:rsidRPr="009B2982" w14:paraId="3311B8B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9EE25D1" w14:textId="77777777" w:rsidR="009B2982" w:rsidRPr="0087211A" w:rsidRDefault="009B2982" w:rsidP="009B2982">
            <w:pPr>
              <w:spacing w:before="40" w:after="40"/>
              <w:rPr>
                <w:rFonts w:cs="Arial"/>
                <w:sz w:val="18"/>
                <w:szCs w:val="18"/>
              </w:rPr>
            </w:pPr>
            <w:r w:rsidRPr="0087211A">
              <w:rPr>
                <w:rFonts w:cs="Arial"/>
                <w:sz w:val="18"/>
                <w:szCs w:val="18"/>
              </w:rPr>
              <w:t>Cardinia S</w:t>
            </w:r>
          </w:p>
        </w:tc>
        <w:tc>
          <w:tcPr>
            <w:tcW w:w="1361" w:type="dxa"/>
            <w:tcBorders>
              <w:top w:val="nil"/>
              <w:left w:val="single" w:sz="18" w:space="0" w:color="C00000"/>
              <w:bottom w:val="nil"/>
              <w:right w:val="nil"/>
            </w:tcBorders>
            <w:shd w:val="clear" w:color="auto" w:fill="auto"/>
            <w:vAlign w:val="bottom"/>
          </w:tcPr>
          <w:p w14:paraId="002D9547" w14:textId="4EA001A7" w:rsidR="009B2982" w:rsidRPr="00BF64CC" w:rsidRDefault="009B2982" w:rsidP="009B2982">
            <w:pPr>
              <w:spacing w:before="40" w:after="20"/>
              <w:jc w:val="right"/>
              <w:rPr>
                <w:rFonts w:cs="Arial"/>
                <w:sz w:val="18"/>
                <w:szCs w:val="18"/>
              </w:rPr>
            </w:pPr>
            <w:r>
              <w:rPr>
                <w:rFonts w:cs="Arial"/>
                <w:sz w:val="18"/>
                <w:szCs w:val="18"/>
              </w:rPr>
              <w:t>8,881,392</w:t>
            </w:r>
          </w:p>
        </w:tc>
        <w:tc>
          <w:tcPr>
            <w:tcW w:w="1361" w:type="dxa"/>
            <w:tcBorders>
              <w:top w:val="nil"/>
              <w:left w:val="nil"/>
              <w:bottom w:val="nil"/>
              <w:right w:val="nil"/>
            </w:tcBorders>
            <w:shd w:val="clear" w:color="auto" w:fill="auto"/>
            <w:vAlign w:val="bottom"/>
          </w:tcPr>
          <w:p w14:paraId="6FC469CE" w14:textId="6B6C33D7" w:rsidR="009B2982" w:rsidRPr="00BF64CC" w:rsidRDefault="009B2982" w:rsidP="009B2982">
            <w:pPr>
              <w:spacing w:before="40" w:after="20"/>
              <w:jc w:val="right"/>
              <w:rPr>
                <w:rFonts w:cs="Arial"/>
                <w:sz w:val="18"/>
                <w:szCs w:val="18"/>
              </w:rPr>
            </w:pPr>
            <w:r>
              <w:rPr>
                <w:rFonts w:cs="Arial"/>
                <w:sz w:val="18"/>
                <w:szCs w:val="18"/>
              </w:rPr>
              <w:t>11,094</w:t>
            </w:r>
          </w:p>
        </w:tc>
        <w:tc>
          <w:tcPr>
            <w:tcW w:w="1361" w:type="dxa"/>
            <w:tcBorders>
              <w:top w:val="nil"/>
              <w:left w:val="nil"/>
              <w:bottom w:val="nil"/>
              <w:right w:val="nil"/>
            </w:tcBorders>
            <w:shd w:val="clear" w:color="auto" w:fill="auto"/>
            <w:vAlign w:val="bottom"/>
          </w:tcPr>
          <w:p w14:paraId="5D1BF9B3" w14:textId="310DA695" w:rsidR="009B2982" w:rsidRPr="00BF64CC" w:rsidRDefault="009B2982" w:rsidP="009B2982">
            <w:pPr>
              <w:spacing w:before="40" w:after="20"/>
              <w:jc w:val="right"/>
              <w:rPr>
                <w:rFonts w:cs="Arial"/>
                <w:sz w:val="18"/>
                <w:szCs w:val="18"/>
              </w:rPr>
            </w:pPr>
            <w:r>
              <w:rPr>
                <w:rFonts w:cs="Arial"/>
                <w:sz w:val="18"/>
                <w:szCs w:val="18"/>
              </w:rPr>
              <w:t>8,892,486</w:t>
            </w:r>
          </w:p>
        </w:tc>
        <w:tc>
          <w:tcPr>
            <w:tcW w:w="1361" w:type="dxa"/>
            <w:tcBorders>
              <w:top w:val="nil"/>
              <w:left w:val="nil"/>
              <w:bottom w:val="nil"/>
              <w:right w:val="nil"/>
            </w:tcBorders>
            <w:shd w:val="clear" w:color="auto" w:fill="auto"/>
            <w:vAlign w:val="bottom"/>
          </w:tcPr>
          <w:p w14:paraId="1547259E" w14:textId="73BC761F" w:rsidR="009B2982" w:rsidRPr="00BF64CC" w:rsidRDefault="009B2982" w:rsidP="009B2982">
            <w:pPr>
              <w:spacing w:before="40" w:after="20"/>
              <w:jc w:val="right"/>
              <w:rPr>
                <w:rFonts w:cs="Arial"/>
                <w:sz w:val="18"/>
                <w:szCs w:val="18"/>
              </w:rPr>
            </w:pPr>
            <w:r>
              <w:rPr>
                <w:rFonts w:cs="Arial"/>
                <w:sz w:val="18"/>
                <w:szCs w:val="18"/>
              </w:rPr>
              <w:t>2,589,295</w:t>
            </w:r>
          </w:p>
        </w:tc>
        <w:tc>
          <w:tcPr>
            <w:tcW w:w="1361" w:type="dxa"/>
            <w:tcBorders>
              <w:top w:val="nil"/>
              <w:left w:val="nil"/>
              <w:bottom w:val="nil"/>
              <w:right w:val="nil"/>
            </w:tcBorders>
            <w:shd w:val="clear" w:color="auto" w:fill="auto"/>
            <w:vAlign w:val="bottom"/>
          </w:tcPr>
          <w:p w14:paraId="657ACCDA" w14:textId="200C74DB" w:rsidR="009B2982" w:rsidRPr="009207F1" w:rsidRDefault="009B2982" w:rsidP="009B2982">
            <w:pPr>
              <w:spacing w:before="40" w:after="20"/>
              <w:jc w:val="right"/>
              <w:rPr>
                <w:rFonts w:cs="Arial"/>
                <w:b/>
                <w:sz w:val="18"/>
                <w:szCs w:val="18"/>
              </w:rPr>
            </w:pPr>
            <w:r w:rsidRPr="009207F1">
              <w:rPr>
                <w:rFonts w:cs="Arial"/>
                <w:b/>
                <w:sz w:val="18"/>
                <w:szCs w:val="18"/>
              </w:rPr>
              <w:t>11,481,781</w:t>
            </w:r>
          </w:p>
        </w:tc>
      </w:tr>
      <w:tr w:rsidR="009B2982" w:rsidRPr="009B2982" w14:paraId="17ED9DD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9E7FF13" w14:textId="77777777" w:rsidR="009B2982" w:rsidRPr="0087211A" w:rsidRDefault="009B2982" w:rsidP="009B2982">
            <w:pPr>
              <w:spacing w:before="40" w:after="40"/>
              <w:rPr>
                <w:rFonts w:cs="Arial"/>
                <w:sz w:val="18"/>
                <w:szCs w:val="18"/>
              </w:rPr>
            </w:pPr>
            <w:r w:rsidRPr="0087211A">
              <w:rPr>
                <w:rFonts w:cs="Arial"/>
                <w:sz w:val="18"/>
                <w:szCs w:val="18"/>
              </w:rPr>
              <w:t>Casey C</w:t>
            </w:r>
          </w:p>
        </w:tc>
        <w:tc>
          <w:tcPr>
            <w:tcW w:w="1361" w:type="dxa"/>
            <w:tcBorders>
              <w:top w:val="nil"/>
              <w:left w:val="single" w:sz="18" w:space="0" w:color="C00000"/>
              <w:bottom w:val="nil"/>
              <w:right w:val="nil"/>
            </w:tcBorders>
            <w:shd w:val="clear" w:color="auto" w:fill="auto"/>
            <w:vAlign w:val="bottom"/>
          </w:tcPr>
          <w:p w14:paraId="64315763" w14:textId="18EBB720" w:rsidR="009B2982" w:rsidRPr="00BF64CC" w:rsidRDefault="009B2982" w:rsidP="009B2982">
            <w:pPr>
              <w:spacing w:before="40" w:after="20"/>
              <w:jc w:val="right"/>
              <w:rPr>
                <w:rFonts w:cs="Arial"/>
                <w:sz w:val="18"/>
                <w:szCs w:val="18"/>
              </w:rPr>
            </w:pPr>
            <w:r>
              <w:rPr>
                <w:rFonts w:cs="Arial"/>
                <w:sz w:val="18"/>
                <w:szCs w:val="18"/>
              </w:rPr>
              <w:t>17,761,842</w:t>
            </w:r>
          </w:p>
        </w:tc>
        <w:tc>
          <w:tcPr>
            <w:tcW w:w="1361" w:type="dxa"/>
            <w:tcBorders>
              <w:top w:val="nil"/>
              <w:left w:val="nil"/>
              <w:bottom w:val="nil"/>
              <w:right w:val="nil"/>
            </w:tcBorders>
            <w:shd w:val="clear" w:color="auto" w:fill="auto"/>
            <w:vAlign w:val="bottom"/>
          </w:tcPr>
          <w:p w14:paraId="53F268D9"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5AD3EA7" w14:textId="25DCF7A1" w:rsidR="009B2982" w:rsidRPr="00BF64CC" w:rsidRDefault="009B2982" w:rsidP="009B2982">
            <w:pPr>
              <w:spacing w:before="40" w:after="20"/>
              <w:jc w:val="right"/>
              <w:rPr>
                <w:rFonts w:cs="Arial"/>
                <w:sz w:val="18"/>
                <w:szCs w:val="18"/>
              </w:rPr>
            </w:pPr>
            <w:r>
              <w:rPr>
                <w:rFonts w:cs="Arial"/>
                <w:sz w:val="18"/>
                <w:szCs w:val="18"/>
              </w:rPr>
              <w:t>17,761,842</w:t>
            </w:r>
          </w:p>
        </w:tc>
        <w:tc>
          <w:tcPr>
            <w:tcW w:w="1361" w:type="dxa"/>
            <w:tcBorders>
              <w:top w:val="nil"/>
              <w:left w:val="nil"/>
              <w:bottom w:val="nil"/>
              <w:right w:val="nil"/>
            </w:tcBorders>
            <w:shd w:val="clear" w:color="auto" w:fill="auto"/>
            <w:vAlign w:val="bottom"/>
          </w:tcPr>
          <w:p w14:paraId="32493CC6" w14:textId="2914AD63" w:rsidR="009B2982" w:rsidRPr="00BF64CC" w:rsidRDefault="009B2982" w:rsidP="009B2982">
            <w:pPr>
              <w:spacing w:before="40" w:after="20"/>
              <w:jc w:val="right"/>
              <w:rPr>
                <w:rFonts w:cs="Arial"/>
                <w:sz w:val="18"/>
                <w:szCs w:val="18"/>
              </w:rPr>
            </w:pPr>
            <w:r>
              <w:rPr>
                <w:rFonts w:cs="Arial"/>
                <w:sz w:val="18"/>
                <w:szCs w:val="18"/>
              </w:rPr>
              <w:t>2,501,341</w:t>
            </w:r>
          </w:p>
        </w:tc>
        <w:tc>
          <w:tcPr>
            <w:tcW w:w="1361" w:type="dxa"/>
            <w:tcBorders>
              <w:top w:val="nil"/>
              <w:left w:val="nil"/>
              <w:bottom w:val="nil"/>
              <w:right w:val="nil"/>
            </w:tcBorders>
            <w:shd w:val="clear" w:color="auto" w:fill="auto"/>
            <w:vAlign w:val="bottom"/>
          </w:tcPr>
          <w:p w14:paraId="3EAD42EF" w14:textId="194C76E6" w:rsidR="009B2982" w:rsidRPr="009207F1" w:rsidRDefault="009B2982" w:rsidP="009B2982">
            <w:pPr>
              <w:spacing w:before="40" w:after="20"/>
              <w:jc w:val="right"/>
              <w:rPr>
                <w:rFonts w:cs="Arial"/>
                <w:b/>
                <w:sz w:val="18"/>
                <w:szCs w:val="18"/>
              </w:rPr>
            </w:pPr>
            <w:r w:rsidRPr="009207F1">
              <w:rPr>
                <w:rFonts w:cs="Arial"/>
                <w:b/>
                <w:sz w:val="18"/>
                <w:szCs w:val="18"/>
              </w:rPr>
              <w:t>20,263,183</w:t>
            </w:r>
          </w:p>
        </w:tc>
      </w:tr>
      <w:tr w:rsidR="009B2982" w:rsidRPr="009B2982" w14:paraId="06ACAD5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1CD4B34" w14:textId="77777777" w:rsidR="009B2982" w:rsidRPr="0087211A" w:rsidRDefault="009B2982" w:rsidP="009B2982">
            <w:pPr>
              <w:spacing w:before="40" w:after="40"/>
              <w:rPr>
                <w:rFonts w:cs="Arial"/>
                <w:sz w:val="18"/>
                <w:szCs w:val="18"/>
              </w:rPr>
            </w:pPr>
            <w:r w:rsidRPr="0087211A">
              <w:rPr>
                <w:rFonts w:cs="Arial"/>
                <w:sz w:val="18"/>
                <w:szCs w:val="18"/>
              </w:rPr>
              <w:t>Central Goldfields S</w:t>
            </w:r>
          </w:p>
        </w:tc>
        <w:tc>
          <w:tcPr>
            <w:tcW w:w="1361" w:type="dxa"/>
            <w:tcBorders>
              <w:top w:val="nil"/>
              <w:left w:val="single" w:sz="18" w:space="0" w:color="C00000"/>
              <w:bottom w:val="nil"/>
              <w:right w:val="nil"/>
            </w:tcBorders>
            <w:shd w:val="clear" w:color="auto" w:fill="auto"/>
            <w:vAlign w:val="bottom"/>
          </w:tcPr>
          <w:p w14:paraId="0BCAB44E" w14:textId="257A176B" w:rsidR="009B2982" w:rsidRPr="00BF64CC" w:rsidRDefault="009B2982" w:rsidP="009B2982">
            <w:pPr>
              <w:spacing w:before="40" w:after="20"/>
              <w:jc w:val="right"/>
              <w:rPr>
                <w:rFonts w:cs="Arial"/>
                <w:sz w:val="18"/>
                <w:szCs w:val="18"/>
              </w:rPr>
            </w:pPr>
            <w:r>
              <w:rPr>
                <w:rFonts w:cs="Arial"/>
                <w:sz w:val="18"/>
                <w:szCs w:val="18"/>
              </w:rPr>
              <w:t>2,769,272</w:t>
            </w:r>
          </w:p>
        </w:tc>
        <w:tc>
          <w:tcPr>
            <w:tcW w:w="1361" w:type="dxa"/>
            <w:tcBorders>
              <w:top w:val="nil"/>
              <w:left w:val="nil"/>
              <w:bottom w:val="nil"/>
              <w:right w:val="nil"/>
            </w:tcBorders>
            <w:shd w:val="clear" w:color="auto" w:fill="auto"/>
            <w:vAlign w:val="bottom"/>
          </w:tcPr>
          <w:p w14:paraId="7A73C077" w14:textId="57E130BF"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45AB94E9" w14:textId="7517F729" w:rsidR="009B2982" w:rsidRPr="00BF64CC" w:rsidRDefault="009B2982" w:rsidP="009B2982">
            <w:pPr>
              <w:spacing w:before="40" w:after="20"/>
              <w:jc w:val="right"/>
              <w:rPr>
                <w:rFonts w:cs="Arial"/>
                <w:sz w:val="18"/>
                <w:szCs w:val="18"/>
              </w:rPr>
            </w:pPr>
            <w:r>
              <w:rPr>
                <w:rFonts w:cs="Arial"/>
                <w:sz w:val="18"/>
                <w:szCs w:val="18"/>
              </w:rPr>
              <w:t>2,804,272</w:t>
            </w:r>
          </w:p>
        </w:tc>
        <w:tc>
          <w:tcPr>
            <w:tcW w:w="1361" w:type="dxa"/>
            <w:tcBorders>
              <w:top w:val="nil"/>
              <w:left w:val="nil"/>
              <w:bottom w:val="nil"/>
              <w:right w:val="nil"/>
            </w:tcBorders>
            <w:shd w:val="clear" w:color="auto" w:fill="auto"/>
            <w:vAlign w:val="bottom"/>
          </w:tcPr>
          <w:p w14:paraId="627C75E6" w14:textId="3371CFB0" w:rsidR="009B2982" w:rsidRPr="00BF64CC" w:rsidRDefault="009B2982" w:rsidP="009B2982">
            <w:pPr>
              <w:spacing w:before="40" w:after="20"/>
              <w:jc w:val="right"/>
              <w:rPr>
                <w:rFonts w:cs="Arial"/>
                <w:sz w:val="18"/>
                <w:szCs w:val="18"/>
              </w:rPr>
            </w:pPr>
            <w:r>
              <w:rPr>
                <w:rFonts w:cs="Arial"/>
                <w:sz w:val="18"/>
                <w:szCs w:val="18"/>
              </w:rPr>
              <w:t>1,208,870</w:t>
            </w:r>
          </w:p>
        </w:tc>
        <w:tc>
          <w:tcPr>
            <w:tcW w:w="1361" w:type="dxa"/>
            <w:tcBorders>
              <w:top w:val="nil"/>
              <w:left w:val="nil"/>
              <w:bottom w:val="nil"/>
              <w:right w:val="nil"/>
            </w:tcBorders>
            <w:shd w:val="clear" w:color="auto" w:fill="auto"/>
            <w:vAlign w:val="bottom"/>
          </w:tcPr>
          <w:p w14:paraId="5BC3EECA" w14:textId="30396D14" w:rsidR="009B2982" w:rsidRPr="009207F1" w:rsidRDefault="009B2982" w:rsidP="009B2982">
            <w:pPr>
              <w:spacing w:before="40" w:after="20"/>
              <w:jc w:val="right"/>
              <w:rPr>
                <w:rFonts w:cs="Arial"/>
                <w:b/>
                <w:sz w:val="18"/>
                <w:szCs w:val="18"/>
              </w:rPr>
            </w:pPr>
            <w:r w:rsidRPr="009207F1">
              <w:rPr>
                <w:rFonts w:cs="Arial"/>
                <w:b/>
                <w:sz w:val="18"/>
                <w:szCs w:val="18"/>
              </w:rPr>
              <w:t>4,013,142</w:t>
            </w:r>
          </w:p>
        </w:tc>
      </w:tr>
      <w:tr w:rsidR="009B2982" w:rsidRPr="009B2982" w14:paraId="4F5C835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98313BD" w14:textId="77777777" w:rsidR="009B2982" w:rsidRPr="0087211A" w:rsidRDefault="009B2982" w:rsidP="009B2982">
            <w:pPr>
              <w:spacing w:before="40" w:after="40"/>
              <w:rPr>
                <w:rFonts w:cs="Arial"/>
                <w:sz w:val="18"/>
                <w:szCs w:val="18"/>
              </w:rPr>
            </w:pPr>
            <w:r w:rsidRPr="0087211A">
              <w:rPr>
                <w:rFonts w:cs="Arial"/>
                <w:sz w:val="18"/>
                <w:szCs w:val="18"/>
              </w:rPr>
              <w:t>Colac Otway S</w:t>
            </w:r>
          </w:p>
        </w:tc>
        <w:tc>
          <w:tcPr>
            <w:tcW w:w="1361" w:type="dxa"/>
            <w:tcBorders>
              <w:top w:val="nil"/>
              <w:left w:val="single" w:sz="18" w:space="0" w:color="C00000"/>
              <w:bottom w:val="nil"/>
              <w:right w:val="nil"/>
            </w:tcBorders>
            <w:shd w:val="clear" w:color="auto" w:fill="auto"/>
            <w:vAlign w:val="bottom"/>
          </w:tcPr>
          <w:p w14:paraId="2498FC6C" w14:textId="261A5F73" w:rsidR="009B2982" w:rsidRPr="00BF64CC" w:rsidRDefault="009B2982" w:rsidP="009B2982">
            <w:pPr>
              <w:spacing w:before="40" w:after="20"/>
              <w:jc w:val="right"/>
              <w:rPr>
                <w:rFonts w:cs="Arial"/>
                <w:sz w:val="18"/>
                <w:szCs w:val="18"/>
              </w:rPr>
            </w:pPr>
            <w:r>
              <w:rPr>
                <w:rFonts w:cs="Arial"/>
                <w:sz w:val="18"/>
                <w:szCs w:val="18"/>
              </w:rPr>
              <w:t>4,036,785</w:t>
            </w:r>
          </w:p>
        </w:tc>
        <w:tc>
          <w:tcPr>
            <w:tcW w:w="1361" w:type="dxa"/>
            <w:tcBorders>
              <w:top w:val="nil"/>
              <w:left w:val="nil"/>
              <w:bottom w:val="nil"/>
              <w:right w:val="nil"/>
            </w:tcBorders>
            <w:shd w:val="clear" w:color="auto" w:fill="auto"/>
            <w:vAlign w:val="bottom"/>
          </w:tcPr>
          <w:p w14:paraId="1C188F02" w14:textId="5CCC87AE" w:rsidR="009B2982" w:rsidRPr="00BF64CC" w:rsidRDefault="009B2982" w:rsidP="009B2982">
            <w:pPr>
              <w:spacing w:before="40" w:after="20"/>
              <w:jc w:val="right"/>
              <w:rPr>
                <w:rFonts w:cs="Arial"/>
                <w:sz w:val="18"/>
                <w:szCs w:val="18"/>
              </w:rPr>
            </w:pPr>
            <w:r>
              <w:rPr>
                <w:rFonts w:cs="Arial"/>
                <w:sz w:val="18"/>
                <w:szCs w:val="18"/>
              </w:rPr>
              <w:t>70,000</w:t>
            </w:r>
          </w:p>
        </w:tc>
        <w:tc>
          <w:tcPr>
            <w:tcW w:w="1361" w:type="dxa"/>
            <w:tcBorders>
              <w:top w:val="nil"/>
              <w:left w:val="nil"/>
              <w:bottom w:val="nil"/>
              <w:right w:val="nil"/>
            </w:tcBorders>
            <w:shd w:val="clear" w:color="auto" w:fill="auto"/>
            <w:vAlign w:val="bottom"/>
          </w:tcPr>
          <w:p w14:paraId="7532F60C" w14:textId="2D7E144D" w:rsidR="009B2982" w:rsidRPr="00BF64CC" w:rsidRDefault="009B2982" w:rsidP="009B2982">
            <w:pPr>
              <w:spacing w:before="40" w:after="20"/>
              <w:jc w:val="right"/>
              <w:rPr>
                <w:rFonts w:cs="Arial"/>
                <w:sz w:val="18"/>
                <w:szCs w:val="18"/>
              </w:rPr>
            </w:pPr>
            <w:r>
              <w:rPr>
                <w:rFonts w:cs="Arial"/>
                <w:sz w:val="18"/>
                <w:szCs w:val="18"/>
              </w:rPr>
              <w:t>4,106,785</w:t>
            </w:r>
          </w:p>
        </w:tc>
        <w:tc>
          <w:tcPr>
            <w:tcW w:w="1361" w:type="dxa"/>
            <w:tcBorders>
              <w:top w:val="nil"/>
              <w:left w:val="nil"/>
              <w:bottom w:val="nil"/>
              <w:right w:val="nil"/>
            </w:tcBorders>
            <w:shd w:val="clear" w:color="auto" w:fill="auto"/>
            <w:vAlign w:val="bottom"/>
          </w:tcPr>
          <w:p w14:paraId="3F161EA6" w14:textId="58DD8BA3" w:rsidR="009B2982" w:rsidRPr="00BF64CC" w:rsidRDefault="009B2982" w:rsidP="009B2982">
            <w:pPr>
              <w:spacing w:before="40" w:after="20"/>
              <w:jc w:val="right"/>
              <w:rPr>
                <w:rFonts w:cs="Arial"/>
                <w:sz w:val="18"/>
                <w:szCs w:val="18"/>
              </w:rPr>
            </w:pPr>
            <w:r>
              <w:rPr>
                <w:rFonts w:cs="Arial"/>
                <w:sz w:val="18"/>
                <w:szCs w:val="18"/>
              </w:rPr>
              <w:t>2,607,763</w:t>
            </w:r>
          </w:p>
        </w:tc>
        <w:tc>
          <w:tcPr>
            <w:tcW w:w="1361" w:type="dxa"/>
            <w:tcBorders>
              <w:top w:val="nil"/>
              <w:left w:val="nil"/>
              <w:bottom w:val="nil"/>
              <w:right w:val="nil"/>
            </w:tcBorders>
            <w:shd w:val="clear" w:color="auto" w:fill="auto"/>
            <w:vAlign w:val="bottom"/>
          </w:tcPr>
          <w:p w14:paraId="4EA29C8C" w14:textId="4642D8DC" w:rsidR="009B2982" w:rsidRPr="009207F1" w:rsidRDefault="009B2982" w:rsidP="009B2982">
            <w:pPr>
              <w:spacing w:before="40" w:after="20"/>
              <w:jc w:val="right"/>
              <w:rPr>
                <w:rFonts w:cs="Arial"/>
                <w:b/>
                <w:sz w:val="18"/>
                <w:szCs w:val="18"/>
              </w:rPr>
            </w:pPr>
            <w:r w:rsidRPr="009207F1">
              <w:rPr>
                <w:rFonts w:cs="Arial"/>
                <w:b/>
                <w:sz w:val="18"/>
                <w:szCs w:val="18"/>
              </w:rPr>
              <w:t>6,714,548</w:t>
            </w:r>
          </w:p>
        </w:tc>
      </w:tr>
      <w:tr w:rsidR="009B2982" w:rsidRPr="009B2982" w14:paraId="2FE29D6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B26C02D" w14:textId="77777777" w:rsidR="009B2982" w:rsidRPr="0087211A" w:rsidRDefault="009B2982" w:rsidP="009B2982">
            <w:pPr>
              <w:spacing w:before="40" w:after="40"/>
              <w:rPr>
                <w:rFonts w:cs="Arial"/>
                <w:sz w:val="18"/>
                <w:szCs w:val="18"/>
              </w:rPr>
            </w:pPr>
            <w:r w:rsidRPr="0087211A">
              <w:rPr>
                <w:rFonts w:cs="Arial"/>
                <w:sz w:val="18"/>
                <w:szCs w:val="18"/>
              </w:rPr>
              <w:t>Corangamite S</w:t>
            </w:r>
          </w:p>
        </w:tc>
        <w:tc>
          <w:tcPr>
            <w:tcW w:w="1361" w:type="dxa"/>
            <w:tcBorders>
              <w:top w:val="nil"/>
              <w:left w:val="single" w:sz="18" w:space="0" w:color="C00000"/>
              <w:bottom w:val="nil"/>
              <w:right w:val="nil"/>
            </w:tcBorders>
            <w:shd w:val="clear" w:color="auto" w:fill="auto"/>
            <w:vAlign w:val="bottom"/>
          </w:tcPr>
          <w:p w14:paraId="08A73A98" w14:textId="0D86584D" w:rsidR="009B2982" w:rsidRPr="00BF64CC" w:rsidRDefault="009B2982" w:rsidP="009B2982">
            <w:pPr>
              <w:spacing w:before="40" w:after="20"/>
              <w:jc w:val="right"/>
              <w:rPr>
                <w:rFonts w:cs="Arial"/>
                <w:sz w:val="18"/>
                <w:szCs w:val="18"/>
              </w:rPr>
            </w:pPr>
            <w:r>
              <w:rPr>
                <w:rFonts w:cs="Arial"/>
                <w:sz w:val="18"/>
                <w:szCs w:val="18"/>
              </w:rPr>
              <w:t>4,415,988</w:t>
            </w:r>
          </w:p>
        </w:tc>
        <w:tc>
          <w:tcPr>
            <w:tcW w:w="1361" w:type="dxa"/>
            <w:tcBorders>
              <w:top w:val="nil"/>
              <w:left w:val="nil"/>
              <w:bottom w:val="nil"/>
              <w:right w:val="nil"/>
            </w:tcBorders>
            <w:shd w:val="clear" w:color="auto" w:fill="auto"/>
            <w:vAlign w:val="bottom"/>
          </w:tcPr>
          <w:p w14:paraId="127F8E32"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27ED7C0" w14:textId="75F6366B" w:rsidR="009B2982" w:rsidRPr="00BF64CC" w:rsidRDefault="009B2982" w:rsidP="009B2982">
            <w:pPr>
              <w:spacing w:before="40" w:after="20"/>
              <w:jc w:val="right"/>
              <w:rPr>
                <w:rFonts w:cs="Arial"/>
                <w:sz w:val="18"/>
                <w:szCs w:val="18"/>
              </w:rPr>
            </w:pPr>
            <w:r>
              <w:rPr>
                <w:rFonts w:cs="Arial"/>
                <w:sz w:val="18"/>
                <w:szCs w:val="18"/>
              </w:rPr>
              <w:t>4,415,988</w:t>
            </w:r>
          </w:p>
        </w:tc>
        <w:tc>
          <w:tcPr>
            <w:tcW w:w="1361" w:type="dxa"/>
            <w:tcBorders>
              <w:top w:val="nil"/>
              <w:left w:val="nil"/>
              <w:bottom w:val="nil"/>
              <w:right w:val="nil"/>
            </w:tcBorders>
            <w:shd w:val="clear" w:color="auto" w:fill="auto"/>
            <w:vAlign w:val="bottom"/>
          </w:tcPr>
          <w:p w14:paraId="1727B473" w14:textId="0192ACC6" w:rsidR="009B2982" w:rsidRPr="00BF64CC" w:rsidRDefault="009B2982" w:rsidP="009B2982">
            <w:pPr>
              <w:spacing w:before="40" w:after="20"/>
              <w:jc w:val="right"/>
              <w:rPr>
                <w:rFonts w:cs="Arial"/>
                <w:sz w:val="18"/>
                <w:szCs w:val="18"/>
              </w:rPr>
            </w:pPr>
            <w:r>
              <w:rPr>
                <w:rFonts w:cs="Arial"/>
                <w:sz w:val="18"/>
                <w:szCs w:val="18"/>
              </w:rPr>
              <w:t>3,499,403</w:t>
            </w:r>
          </w:p>
        </w:tc>
        <w:tc>
          <w:tcPr>
            <w:tcW w:w="1361" w:type="dxa"/>
            <w:tcBorders>
              <w:top w:val="nil"/>
              <w:left w:val="nil"/>
              <w:bottom w:val="nil"/>
              <w:right w:val="nil"/>
            </w:tcBorders>
            <w:shd w:val="clear" w:color="auto" w:fill="auto"/>
            <w:vAlign w:val="bottom"/>
          </w:tcPr>
          <w:p w14:paraId="69424F21" w14:textId="72FACBD1" w:rsidR="009B2982" w:rsidRPr="009207F1" w:rsidRDefault="009B2982" w:rsidP="009B2982">
            <w:pPr>
              <w:spacing w:before="40" w:after="20"/>
              <w:jc w:val="right"/>
              <w:rPr>
                <w:rFonts w:cs="Arial"/>
                <w:b/>
                <w:sz w:val="18"/>
                <w:szCs w:val="18"/>
              </w:rPr>
            </w:pPr>
            <w:r w:rsidRPr="009207F1">
              <w:rPr>
                <w:rFonts w:cs="Arial"/>
                <w:b/>
                <w:sz w:val="18"/>
                <w:szCs w:val="18"/>
              </w:rPr>
              <w:t>7,915,391</w:t>
            </w:r>
          </w:p>
        </w:tc>
      </w:tr>
      <w:tr w:rsidR="009B2982" w:rsidRPr="009B2982" w14:paraId="19EA037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3BD27ED" w14:textId="77777777" w:rsidR="009B2982" w:rsidRPr="0087211A" w:rsidRDefault="009B2982" w:rsidP="009B2982">
            <w:pPr>
              <w:spacing w:before="40" w:after="40"/>
              <w:rPr>
                <w:rFonts w:cs="Arial"/>
                <w:sz w:val="18"/>
                <w:szCs w:val="18"/>
              </w:rPr>
            </w:pPr>
            <w:r w:rsidRPr="0087211A">
              <w:rPr>
                <w:rFonts w:cs="Arial"/>
                <w:sz w:val="18"/>
                <w:szCs w:val="18"/>
              </w:rPr>
              <w:t>Darebin C</w:t>
            </w:r>
          </w:p>
        </w:tc>
        <w:tc>
          <w:tcPr>
            <w:tcW w:w="1361" w:type="dxa"/>
            <w:tcBorders>
              <w:top w:val="nil"/>
              <w:left w:val="single" w:sz="18" w:space="0" w:color="C00000"/>
              <w:bottom w:val="nil"/>
              <w:right w:val="nil"/>
            </w:tcBorders>
            <w:shd w:val="clear" w:color="auto" w:fill="auto"/>
            <w:vAlign w:val="bottom"/>
          </w:tcPr>
          <w:p w14:paraId="2AB168B8" w14:textId="1A6A115B" w:rsidR="009B2982" w:rsidRPr="00BF64CC" w:rsidRDefault="009B2982" w:rsidP="009B2982">
            <w:pPr>
              <w:spacing w:before="40" w:after="20"/>
              <w:jc w:val="right"/>
              <w:rPr>
                <w:rFonts w:cs="Arial"/>
                <w:sz w:val="18"/>
                <w:szCs w:val="18"/>
              </w:rPr>
            </w:pPr>
            <w:r>
              <w:rPr>
                <w:rFonts w:cs="Arial"/>
                <w:sz w:val="18"/>
                <w:szCs w:val="18"/>
              </w:rPr>
              <w:t>3,301,976</w:t>
            </w:r>
          </w:p>
        </w:tc>
        <w:tc>
          <w:tcPr>
            <w:tcW w:w="1361" w:type="dxa"/>
            <w:tcBorders>
              <w:top w:val="nil"/>
              <w:left w:val="nil"/>
              <w:bottom w:val="nil"/>
              <w:right w:val="nil"/>
            </w:tcBorders>
            <w:shd w:val="clear" w:color="auto" w:fill="auto"/>
            <w:vAlign w:val="bottom"/>
          </w:tcPr>
          <w:p w14:paraId="730B2877"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1C6454" w14:textId="72289BCF" w:rsidR="009B2982" w:rsidRPr="00BF64CC" w:rsidRDefault="009B2982" w:rsidP="009B2982">
            <w:pPr>
              <w:spacing w:before="40" w:after="20"/>
              <w:jc w:val="right"/>
              <w:rPr>
                <w:rFonts w:cs="Arial"/>
                <w:sz w:val="18"/>
                <w:szCs w:val="18"/>
              </w:rPr>
            </w:pPr>
            <w:r>
              <w:rPr>
                <w:rFonts w:cs="Arial"/>
                <w:sz w:val="18"/>
                <w:szCs w:val="18"/>
              </w:rPr>
              <w:t>3,301,976</w:t>
            </w:r>
          </w:p>
        </w:tc>
        <w:tc>
          <w:tcPr>
            <w:tcW w:w="1361" w:type="dxa"/>
            <w:tcBorders>
              <w:top w:val="nil"/>
              <w:left w:val="nil"/>
              <w:bottom w:val="nil"/>
              <w:right w:val="nil"/>
            </w:tcBorders>
            <w:shd w:val="clear" w:color="auto" w:fill="auto"/>
            <w:vAlign w:val="bottom"/>
          </w:tcPr>
          <w:p w14:paraId="7241B12C" w14:textId="1AEE468B" w:rsidR="009B2982" w:rsidRPr="00BF64CC" w:rsidRDefault="009B2982" w:rsidP="009B2982">
            <w:pPr>
              <w:spacing w:before="40" w:after="20"/>
              <w:jc w:val="right"/>
              <w:rPr>
                <w:rFonts w:cs="Arial"/>
                <w:sz w:val="18"/>
                <w:szCs w:val="18"/>
              </w:rPr>
            </w:pPr>
            <w:r>
              <w:rPr>
                <w:rFonts w:cs="Arial"/>
                <w:sz w:val="18"/>
                <w:szCs w:val="18"/>
              </w:rPr>
              <w:t>890,426</w:t>
            </w:r>
          </w:p>
        </w:tc>
        <w:tc>
          <w:tcPr>
            <w:tcW w:w="1361" w:type="dxa"/>
            <w:tcBorders>
              <w:top w:val="nil"/>
              <w:left w:val="nil"/>
              <w:bottom w:val="nil"/>
              <w:right w:val="nil"/>
            </w:tcBorders>
            <w:shd w:val="clear" w:color="auto" w:fill="auto"/>
            <w:vAlign w:val="bottom"/>
          </w:tcPr>
          <w:p w14:paraId="5D36C9D6" w14:textId="4214FD2A" w:rsidR="009B2982" w:rsidRPr="009207F1" w:rsidRDefault="009B2982" w:rsidP="009B2982">
            <w:pPr>
              <w:spacing w:before="40" w:after="20"/>
              <w:jc w:val="right"/>
              <w:rPr>
                <w:rFonts w:cs="Arial"/>
                <w:b/>
                <w:sz w:val="18"/>
                <w:szCs w:val="18"/>
              </w:rPr>
            </w:pPr>
            <w:r w:rsidRPr="009207F1">
              <w:rPr>
                <w:rFonts w:cs="Arial"/>
                <w:b/>
                <w:sz w:val="18"/>
                <w:szCs w:val="18"/>
              </w:rPr>
              <w:t>4,192,402</w:t>
            </w:r>
          </w:p>
        </w:tc>
      </w:tr>
      <w:tr w:rsidR="009B2982" w:rsidRPr="009B2982" w14:paraId="364D1D4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193B536" w14:textId="77777777" w:rsidR="009B2982" w:rsidRPr="0087211A" w:rsidRDefault="009B2982" w:rsidP="009B2982">
            <w:pPr>
              <w:spacing w:before="40" w:after="40"/>
              <w:rPr>
                <w:rFonts w:cs="Arial"/>
                <w:sz w:val="18"/>
                <w:szCs w:val="18"/>
              </w:rPr>
            </w:pPr>
            <w:r w:rsidRPr="0087211A">
              <w:rPr>
                <w:rFonts w:cs="Arial"/>
                <w:sz w:val="18"/>
                <w:szCs w:val="18"/>
              </w:rPr>
              <w:t>East Gippsland S</w:t>
            </w:r>
          </w:p>
        </w:tc>
        <w:tc>
          <w:tcPr>
            <w:tcW w:w="1361" w:type="dxa"/>
            <w:tcBorders>
              <w:top w:val="nil"/>
              <w:left w:val="single" w:sz="18" w:space="0" w:color="C00000"/>
              <w:bottom w:val="nil"/>
              <w:right w:val="nil"/>
            </w:tcBorders>
            <w:shd w:val="clear" w:color="auto" w:fill="auto"/>
            <w:vAlign w:val="bottom"/>
          </w:tcPr>
          <w:p w14:paraId="5A9BAF4F" w14:textId="3A4116B7" w:rsidR="009B2982" w:rsidRPr="00BF64CC" w:rsidRDefault="009B2982" w:rsidP="009B2982">
            <w:pPr>
              <w:spacing w:before="40" w:after="20"/>
              <w:jc w:val="right"/>
              <w:rPr>
                <w:rFonts w:cs="Arial"/>
                <w:sz w:val="18"/>
                <w:szCs w:val="18"/>
              </w:rPr>
            </w:pPr>
            <w:r>
              <w:rPr>
                <w:rFonts w:cs="Arial"/>
                <w:sz w:val="18"/>
                <w:szCs w:val="18"/>
              </w:rPr>
              <w:t>10,324,893</w:t>
            </w:r>
          </w:p>
        </w:tc>
        <w:tc>
          <w:tcPr>
            <w:tcW w:w="1361" w:type="dxa"/>
            <w:tcBorders>
              <w:top w:val="nil"/>
              <w:left w:val="nil"/>
              <w:bottom w:val="nil"/>
              <w:right w:val="nil"/>
            </w:tcBorders>
            <w:shd w:val="clear" w:color="auto" w:fill="auto"/>
            <w:vAlign w:val="bottom"/>
          </w:tcPr>
          <w:p w14:paraId="21A1499C" w14:textId="6E1137E1" w:rsidR="009B2982" w:rsidRPr="00BF64CC" w:rsidRDefault="009B2982" w:rsidP="009B2982">
            <w:pPr>
              <w:spacing w:before="40" w:after="20"/>
              <w:jc w:val="right"/>
              <w:rPr>
                <w:rFonts w:cs="Arial"/>
                <w:sz w:val="18"/>
                <w:szCs w:val="18"/>
              </w:rPr>
            </w:pPr>
            <w:r>
              <w:rPr>
                <w:rFonts w:cs="Arial"/>
                <w:sz w:val="18"/>
                <w:szCs w:val="18"/>
              </w:rPr>
              <w:t>70,000</w:t>
            </w:r>
          </w:p>
        </w:tc>
        <w:tc>
          <w:tcPr>
            <w:tcW w:w="1361" w:type="dxa"/>
            <w:tcBorders>
              <w:top w:val="nil"/>
              <w:left w:val="nil"/>
              <w:bottom w:val="nil"/>
              <w:right w:val="nil"/>
            </w:tcBorders>
            <w:shd w:val="clear" w:color="auto" w:fill="auto"/>
            <w:vAlign w:val="bottom"/>
          </w:tcPr>
          <w:p w14:paraId="4391AC54" w14:textId="2599A4EE" w:rsidR="009B2982" w:rsidRPr="00BF64CC" w:rsidRDefault="009B2982" w:rsidP="009B2982">
            <w:pPr>
              <w:spacing w:before="40" w:after="20"/>
              <w:jc w:val="right"/>
              <w:rPr>
                <w:rFonts w:cs="Arial"/>
                <w:sz w:val="18"/>
                <w:szCs w:val="18"/>
              </w:rPr>
            </w:pPr>
            <w:r>
              <w:rPr>
                <w:rFonts w:cs="Arial"/>
                <w:sz w:val="18"/>
                <w:szCs w:val="18"/>
              </w:rPr>
              <w:t>10,394,893</w:t>
            </w:r>
          </w:p>
        </w:tc>
        <w:tc>
          <w:tcPr>
            <w:tcW w:w="1361" w:type="dxa"/>
            <w:tcBorders>
              <w:top w:val="nil"/>
              <w:left w:val="nil"/>
              <w:bottom w:val="nil"/>
              <w:right w:val="nil"/>
            </w:tcBorders>
            <w:shd w:val="clear" w:color="auto" w:fill="auto"/>
            <w:vAlign w:val="bottom"/>
          </w:tcPr>
          <w:p w14:paraId="468CF75E" w14:textId="12591169" w:rsidR="009B2982" w:rsidRPr="00BF64CC" w:rsidRDefault="009B2982" w:rsidP="009B2982">
            <w:pPr>
              <w:spacing w:before="40" w:after="20"/>
              <w:jc w:val="right"/>
              <w:rPr>
                <w:rFonts w:cs="Arial"/>
                <w:sz w:val="18"/>
                <w:szCs w:val="18"/>
              </w:rPr>
            </w:pPr>
            <w:r>
              <w:rPr>
                <w:rFonts w:cs="Arial"/>
                <w:sz w:val="18"/>
                <w:szCs w:val="18"/>
              </w:rPr>
              <w:t>4,585,574</w:t>
            </w:r>
          </w:p>
        </w:tc>
        <w:tc>
          <w:tcPr>
            <w:tcW w:w="1361" w:type="dxa"/>
            <w:tcBorders>
              <w:top w:val="nil"/>
              <w:left w:val="nil"/>
              <w:bottom w:val="nil"/>
              <w:right w:val="nil"/>
            </w:tcBorders>
            <w:shd w:val="clear" w:color="auto" w:fill="auto"/>
            <w:vAlign w:val="bottom"/>
          </w:tcPr>
          <w:p w14:paraId="28FABDB9" w14:textId="7DFD9F8A" w:rsidR="009B2982" w:rsidRPr="009207F1" w:rsidRDefault="009B2982" w:rsidP="009B2982">
            <w:pPr>
              <w:spacing w:before="40" w:after="20"/>
              <w:jc w:val="right"/>
              <w:rPr>
                <w:rFonts w:cs="Arial"/>
                <w:b/>
                <w:sz w:val="18"/>
                <w:szCs w:val="18"/>
              </w:rPr>
            </w:pPr>
            <w:r w:rsidRPr="009207F1">
              <w:rPr>
                <w:rFonts w:cs="Arial"/>
                <w:b/>
                <w:sz w:val="18"/>
                <w:szCs w:val="18"/>
              </w:rPr>
              <w:t>14,980,467</w:t>
            </w:r>
          </w:p>
        </w:tc>
      </w:tr>
      <w:tr w:rsidR="009B2982" w:rsidRPr="009B2982" w14:paraId="0535E91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767FF2F" w14:textId="77777777" w:rsidR="009B2982" w:rsidRPr="0087211A" w:rsidRDefault="009B2982" w:rsidP="009B2982">
            <w:pPr>
              <w:spacing w:before="40" w:after="40"/>
              <w:rPr>
                <w:rFonts w:cs="Arial"/>
                <w:sz w:val="18"/>
                <w:szCs w:val="18"/>
              </w:rPr>
            </w:pPr>
            <w:r w:rsidRPr="0087211A">
              <w:rPr>
                <w:rFonts w:cs="Arial"/>
                <w:sz w:val="18"/>
                <w:szCs w:val="18"/>
              </w:rPr>
              <w:t>Frankston C</w:t>
            </w:r>
          </w:p>
        </w:tc>
        <w:tc>
          <w:tcPr>
            <w:tcW w:w="1361" w:type="dxa"/>
            <w:tcBorders>
              <w:top w:val="nil"/>
              <w:left w:val="single" w:sz="18" w:space="0" w:color="C00000"/>
              <w:bottom w:val="nil"/>
              <w:right w:val="nil"/>
            </w:tcBorders>
            <w:shd w:val="clear" w:color="auto" w:fill="auto"/>
            <w:vAlign w:val="bottom"/>
          </w:tcPr>
          <w:p w14:paraId="7BB58D3B" w14:textId="05DE6C65" w:rsidR="009B2982" w:rsidRPr="00BF64CC" w:rsidRDefault="009B2982" w:rsidP="009B2982">
            <w:pPr>
              <w:spacing w:before="40" w:after="20"/>
              <w:jc w:val="right"/>
              <w:rPr>
                <w:rFonts w:cs="Arial"/>
                <w:sz w:val="18"/>
                <w:szCs w:val="18"/>
              </w:rPr>
            </w:pPr>
            <w:r>
              <w:rPr>
                <w:rFonts w:cs="Arial"/>
                <w:sz w:val="18"/>
                <w:szCs w:val="18"/>
              </w:rPr>
              <w:t>7,279,344</w:t>
            </w:r>
          </w:p>
        </w:tc>
        <w:tc>
          <w:tcPr>
            <w:tcW w:w="1361" w:type="dxa"/>
            <w:tcBorders>
              <w:top w:val="nil"/>
              <w:left w:val="nil"/>
              <w:bottom w:val="nil"/>
              <w:right w:val="nil"/>
            </w:tcBorders>
            <w:shd w:val="clear" w:color="auto" w:fill="auto"/>
            <w:vAlign w:val="bottom"/>
          </w:tcPr>
          <w:p w14:paraId="7EF8047E"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BD163EA" w14:textId="40F10A86" w:rsidR="009B2982" w:rsidRPr="00BF64CC" w:rsidRDefault="009B2982" w:rsidP="009B2982">
            <w:pPr>
              <w:spacing w:before="40" w:after="20"/>
              <w:jc w:val="right"/>
              <w:rPr>
                <w:rFonts w:cs="Arial"/>
                <w:sz w:val="18"/>
                <w:szCs w:val="18"/>
              </w:rPr>
            </w:pPr>
            <w:r>
              <w:rPr>
                <w:rFonts w:cs="Arial"/>
                <w:sz w:val="18"/>
                <w:szCs w:val="18"/>
              </w:rPr>
              <w:t>7,279,344</w:t>
            </w:r>
          </w:p>
        </w:tc>
        <w:tc>
          <w:tcPr>
            <w:tcW w:w="1361" w:type="dxa"/>
            <w:tcBorders>
              <w:top w:val="nil"/>
              <w:left w:val="nil"/>
              <w:bottom w:val="nil"/>
              <w:right w:val="nil"/>
            </w:tcBorders>
            <w:shd w:val="clear" w:color="auto" w:fill="auto"/>
            <w:vAlign w:val="bottom"/>
          </w:tcPr>
          <w:p w14:paraId="7AF2D182" w14:textId="7A2D9A7B" w:rsidR="009B2982" w:rsidRPr="00BF64CC" w:rsidRDefault="009B2982" w:rsidP="009B2982">
            <w:pPr>
              <w:spacing w:before="40" w:after="20"/>
              <w:jc w:val="right"/>
              <w:rPr>
                <w:rFonts w:cs="Arial"/>
                <w:sz w:val="18"/>
                <w:szCs w:val="18"/>
              </w:rPr>
            </w:pPr>
            <w:r>
              <w:rPr>
                <w:rFonts w:cs="Arial"/>
                <w:sz w:val="18"/>
                <w:szCs w:val="18"/>
              </w:rPr>
              <w:t>1,138,999</w:t>
            </w:r>
          </w:p>
        </w:tc>
        <w:tc>
          <w:tcPr>
            <w:tcW w:w="1361" w:type="dxa"/>
            <w:tcBorders>
              <w:top w:val="nil"/>
              <w:left w:val="nil"/>
              <w:bottom w:val="nil"/>
              <w:right w:val="nil"/>
            </w:tcBorders>
            <w:shd w:val="clear" w:color="auto" w:fill="auto"/>
            <w:vAlign w:val="bottom"/>
          </w:tcPr>
          <w:p w14:paraId="505C6FB2" w14:textId="428C5ECA" w:rsidR="009B2982" w:rsidRPr="009207F1" w:rsidRDefault="009B2982" w:rsidP="009B2982">
            <w:pPr>
              <w:spacing w:before="40" w:after="20"/>
              <w:jc w:val="right"/>
              <w:rPr>
                <w:rFonts w:cs="Arial"/>
                <w:b/>
                <w:sz w:val="18"/>
                <w:szCs w:val="18"/>
              </w:rPr>
            </w:pPr>
            <w:r w:rsidRPr="009207F1">
              <w:rPr>
                <w:rFonts w:cs="Arial"/>
                <w:b/>
                <w:sz w:val="18"/>
                <w:szCs w:val="18"/>
              </w:rPr>
              <w:t>8,418,343</w:t>
            </w:r>
          </w:p>
        </w:tc>
      </w:tr>
      <w:tr w:rsidR="009B2982" w:rsidRPr="009B2982" w14:paraId="25DACAE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03BE0A4" w14:textId="77777777" w:rsidR="009B2982" w:rsidRPr="0087211A" w:rsidRDefault="009B2982" w:rsidP="009B2982">
            <w:pPr>
              <w:spacing w:before="40" w:after="40"/>
              <w:rPr>
                <w:rFonts w:cs="Arial"/>
                <w:sz w:val="18"/>
                <w:szCs w:val="18"/>
              </w:rPr>
            </w:pPr>
            <w:r w:rsidRPr="0087211A">
              <w:rPr>
                <w:rFonts w:cs="Arial"/>
                <w:sz w:val="18"/>
                <w:szCs w:val="18"/>
              </w:rPr>
              <w:t>Gannawarra S</w:t>
            </w:r>
          </w:p>
        </w:tc>
        <w:tc>
          <w:tcPr>
            <w:tcW w:w="1361" w:type="dxa"/>
            <w:tcBorders>
              <w:top w:val="nil"/>
              <w:left w:val="single" w:sz="18" w:space="0" w:color="C00000"/>
              <w:bottom w:val="nil"/>
              <w:right w:val="nil"/>
            </w:tcBorders>
            <w:shd w:val="clear" w:color="auto" w:fill="auto"/>
            <w:vAlign w:val="bottom"/>
          </w:tcPr>
          <w:p w14:paraId="1425996B" w14:textId="1E1D39D6" w:rsidR="009B2982" w:rsidRPr="00BF64CC" w:rsidRDefault="009B2982" w:rsidP="009B2982">
            <w:pPr>
              <w:spacing w:before="40" w:after="20"/>
              <w:jc w:val="right"/>
              <w:rPr>
                <w:rFonts w:cs="Arial"/>
                <w:sz w:val="18"/>
                <w:szCs w:val="18"/>
              </w:rPr>
            </w:pPr>
            <w:r>
              <w:rPr>
                <w:rFonts w:cs="Arial"/>
                <w:sz w:val="18"/>
                <w:szCs w:val="18"/>
              </w:rPr>
              <w:t>3,546,758</w:t>
            </w:r>
          </w:p>
        </w:tc>
        <w:tc>
          <w:tcPr>
            <w:tcW w:w="1361" w:type="dxa"/>
            <w:tcBorders>
              <w:top w:val="nil"/>
              <w:left w:val="nil"/>
              <w:bottom w:val="nil"/>
              <w:right w:val="nil"/>
            </w:tcBorders>
            <w:shd w:val="clear" w:color="auto" w:fill="auto"/>
            <w:vAlign w:val="bottom"/>
          </w:tcPr>
          <w:p w14:paraId="017B6D4D" w14:textId="62408109"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771CD321" w14:textId="5FA31C3F" w:rsidR="009B2982" w:rsidRPr="00BF64CC" w:rsidRDefault="009B2982" w:rsidP="009B2982">
            <w:pPr>
              <w:spacing w:before="40" w:after="20"/>
              <w:jc w:val="right"/>
              <w:rPr>
                <w:rFonts w:cs="Arial"/>
                <w:sz w:val="18"/>
                <w:szCs w:val="18"/>
              </w:rPr>
            </w:pPr>
            <w:r>
              <w:rPr>
                <w:rFonts w:cs="Arial"/>
                <w:sz w:val="18"/>
                <w:szCs w:val="18"/>
              </w:rPr>
              <w:t>3,581,758</w:t>
            </w:r>
          </w:p>
        </w:tc>
        <w:tc>
          <w:tcPr>
            <w:tcW w:w="1361" w:type="dxa"/>
            <w:tcBorders>
              <w:top w:val="nil"/>
              <w:left w:val="nil"/>
              <w:bottom w:val="nil"/>
              <w:right w:val="nil"/>
            </w:tcBorders>
            <w:shd w:val="clear" w:color="auto" w:fill="auto"/>
            <w:vAlign w:val="bottom"/>
          </w:tcPr>
          <w:p w14:paraId="27DC992D" w14:textId="0F7F7EE5" w:rsidR="009B2982" w:rsidRPr="00BF64CC" w:rsidRDefault="009B2982" w:rsidP="009B2982">
            <w:pPr>
              <w:spacing w:before="40" w:after="20"/>
              <w:jc w:val="right"/>
              <w:rPr>
                <w:rFonts w:cs="Arial"/>
                <w:sz w:val="18"/>
                <w:szCs w:val="18"/>
              </w:rPr>
            </w:pPr>
            <w:r>
              <w:rPr>
                <w:rFonts w:cs="Arial"/>
                <w:sz w:val="18"/>
                <w:szCs w:val="18"/>
              </w:rPr>
              <w:t>2,017,917</w:t>
            </w:r>
          </w:p>
        </w:tc>
        <w:tc>
          <w:tcPr>
            <w:tcW w:w="1361" w:type="dxa"/>
            <w:tcBorders>
              <w:top w:val="nil"/>
              <w:left w:val="nil"/>
              <w:bottom w:val="nil"/>
              <w:right w:val="nil"/>
            </w:tcBorders>
            <w:shd w:val="clear" w:color="auto" w:fill="auto"/>
            <w:vAlign w:val="bottom"/>
          </w:tcPr>
          <w:p w14:paraId="54ED1210" w14:textId="2933E126" w:rsidR="009B2982" w:rsidRPr="009207F1" w:rsidRDefault="009B2982" w:rsidP="009B2982">
            <w:pPr>
              <w:spacing w:before="40" w:after="20"/>
              <w:jc w:val="right"/>
              <w:rPr>
                <w:rFonts w:cs="Arial"/>
                <w:b/>
                <w:sz w:val="18"/>
                <w:szCs w:val="18"/>
              </w:rPr>
            </w:pPr>
            <w:r w:rsidRPr="009207F1">
              <w:rPr>
                <w:rFonts w:cs="Arial"/>
                <w:b/>
                <w:sz w:val="18"/>
                <w:szCs w:val="18"/>
              </w:rPr>
              <w:t>5,599,675</w:t>
            </w:r>
          </w:p>
        </w:tc>
      </w:tr>
      <w:tr w:rsidR="009B2982" w:rsidRPr="009B2982" w14:paraId="07A7BCC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5A7BB24" w14:textId="77777777" w:rsidR="009B2982" w:rsidRPr="0087211A" w:rsidRDefault="009B2982" w:rsidP="009B2982">
            <w:pPr>
              <w:spacing w:before="40" w:after="40"/>
              <w:rPr>
                <w:rFonts w:cs="Arial"/>
                <w:sz w:val="18"/>
                <w:szCs w:val="18"/>
              </w:rPr>
            </w:pPr>
            <w:r w:rsidRPr="0087211A">
              <w:rPr>
                <w:rFonts w:cs="Arial"/>
                <w:sz w:val="18"/>
                <w:szCs w:val="18"/>
              </w:rPr>
              <w:t>Glen Eira C</w:t>
            </w:r>
          </w:p>
        </w:tc>
        <w:tc>
          <w:tcPr>
            <w:tcW w:w="1361" w:type="dxa"/>
            <w:tcBorders>
              <w:top w:val="nil"/>
              <w:left w:val="single" w:sz="18" w:space="0" w:color="C00000"/>
              <w:bottom w:val="nil"/>
              <w:right w:val="nil"/>
            </w:tcBorders>
            <w:shd w:val="clear" w:color="auto" w:fill="auto"/>
            <w:vAlign w:val="bottom"/>
          </w:tcPr>
          <w:p w14:paraId="1EC33423" w14:textId="46512CFF" w:rsidR="009B2982" w:rsidRPr="00BF64CC" w:rsidRDefault="009B2982" w:rsidP="009B2982">
            <w:pPr>
              <w:spacing w:before="40" w:after="20"/>
              <w:jc w:val="right"/>
              <w:rPr>
                <w:rFonts w:cs="Arial"/>
                <w:sz w:val="18"/>
                <w:szCs w:val="18"/>
              </w:rPr>
            </w:pPr>
            <w:r>
              <w:rPr>
                <w:rFonts w:cs="Arial"/>
                <w:sz w:val="18"/>
                <w:szCs w:val="18"/>
              </w:rPr>
              <w:t>3,160,215</w:t>
            </w:r>
          </w:p>
        </w:tc>
        <w:tc>
          <w:tcPr>
            <w:tcW w:w="1361" w:type="dxa"/>
            <w:tcBorders>
              <w:top w:val="nil"/>
              <w:left w:val="nil"/>
              <w:bottom w:val="nil"/>
              <w:right w:val="nil"/>
            </w:tcBorders>
            <w:shd w:val="clear" w:color="auto" w:fill="auto"/>
            <w:vAlign w:val="bottom"/>
          </w:tcPr>
          <w:p w14:paraId="41B3F74F"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0236E50" w14:textId="33380356" w:rsidR="009B2982" w:rsidRPr="00BF64CC" w:rsidRDefault="009B2982" w:rsidP="009B2982">
            <w:pPr>
              <w:spacing w:before="40" w:after="20"/>
              <w:jc w:val="right"/>
              <w:rPr>
                <w:rFonts w:cs="Arial"/>
                <w:sz w:val="18"/>
                <w:szCs w:val="18"/>
              </w:rPr>
            </w:pPr>
            <w:r>
              <w:rPr>
                <w:rFonts w:cs="Arial"/>
                <w:sz w:val="18"/>
                <w:szCs w:val="18"/>
              </w:rPr>
              <w:t>3,160,215</w:t>
            </w:r>
          </w:p>
        </w:tc>
        <w:tc>
          <w:tcPr>
            <w:tcW w:w="1361" w:type="dxa"/>
            <w:tcBorders>
              <w:top w:val="nil"/>
              <w:left w:val="nil"/>
              <w:bottom w:val="nil"/>
              <w:right w:val="nil"/>
            </w:tcBorders>
            <w:shd w:val="clear" w:color="auto" w:fill="auto"/>
            <w:vAlign w:val="bottom"/>
          </w:tcPr>
          <w:p w14:paraId="5A4BBA05" w14:textId="06E4C5C6" w:rsidR="009B2982" w:rsidRPr="00BF64CC" w:rsidRDefault="009B2982" w:rsidP="009B2982">
            <w:pPr>
              <w:spacing w:before="40" w:after="20"/>
              <w:jc w:val="right"/>
              <w:rPr>
                <w:rFonts w:cs="Arial"/>
                <w:sz w:val="18"/>
                <w:szCs w:val="18"/>
              </w:rPr>
            </w:pPr>
            <w:r>
              <w:rPr>
                <w:rFonts w:cs="Arial"/>
                <w:sz w:val="18"/>
                <w:szCs w:val="18"/>
              </w:rPr>
              <w:t>648,717</w:t>
            </w:r>
          </w:p>
        </w:tc>
        <w:tc>
          <w:tcPr>
            <w:tcW w:w="1361" w:type="dxa"/>
            <w:tcBorders>
              <w:top w:val="nil"/>
              <w:left w:val="nil"/>
              <w:bottom w:val="nil"/>
              <w:right w:val="nil"/>
            </w:tcBorders>
            <w:shd w:val="clear" w:color="auto" w:fill="auto"/>
            <w:vAlign w:val="bottom"/>
          </w:tcPr>
          <w:p w14:paraId="262C2C2F" w14:textId="1183F401" w:rsidR="009B2982" w:rsidRPr="009207F1" w:rsidRDefault="009B2982" w:rsidP="009B2982">
            <w:pPr>
              <w:spacing w:before="40" w:after="20"/>
              <w:jc w:val="right"/>
              <w:rPr>
                <w:rFonts w:cs="Arial"/>
                <w:b/>
                <w:sz w:val="18"/>
                <w:szCs w:val="18"/>
              </w:rPr>
            </w:pPr>
            <w:r w:rsidRPr="009207F1">
              <w:rPr>
                <w:rFonts w:cs="Arial"/>
                <w:b/>
                <w:sz w:val="18"/>
                <w:szCs w:val="18"/>
              </w:rPr>
              <w:t>3,808,932</w:t>
            </w:r>
          </w:p>
        </w:tc>
      </w:tr>
      <w:tr w:rsidR="009B2982" w:rsidRPr="009B2982" w14:paraId="649A41A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902C104" w14:textId="77777777" w:rsidR="009B2982" w:rsidRPr="0087211A" w:rsidRDefault="009B2982" w:rsidP="009B2982">
            <w:pPr>
              <w:spacing w:before="40" w:after="40"/>
              <w:rPr>
                <w:rFonts w:cs="Arial"/>
                <w:sz w:val="18"/>
                <w:szCs w:val="18"/>
              </w:rPr>
            </w:pPr>
            <w:r w:rsidRPr="0087211A">
              <w:rPr>
                <w:rFonts w:cs="Arial"/>
                <w:sz w:val="18"/>
                <w:szCs w:val="18"/>
              </w:rPr>
              <w:t>Glenelg S</w:t>
            </w:r>
          </w:p>
        </w:tc>
        <w:tc>
          <w:tcPr>
            <w:tcW w:w="1361" w:type="dxa"/>
            <w:tcBorders>
              <w:top w:val="nil"/>
              <w:left w:val="single" w:sz="18" w:space="0" w:color="C00000"/>
              <w:bottom w:val="nil"/>
              <w:right w:val="nil"/>
            </w:tcBorders>
            <w:shd w:val="clear" w:color="auto" w:fill="auto"/>
            <w:vAlign w:val="bottom"/>
          </w:tcPr>
          <w:p w14:paraId="09B3874E" w14:textId="0E349140" w:rsidR="009B2982" w:rsidRPr="00BF64CC" w:rsidRDefault="009B2982" w:rsidP="009B2982">
            <w:pPr>
              <w:spacing w:before="40" w:after="20"/>
              <w:jc w:val="right"/>
              <w:rPr>
                <w:rFonts w:cs="Arial"/>
                <w:sz w:val="18"/>
                <w:szCs w:val="18"/>
              </w:rPr>
            </w:pPr>
            <w:r>
              <w:rPr>
                <w:rFonts w:cs="Arial"/>
                <w:sz w:val="18"/>
                <w:szCs w:val="18"/>
              </w:rPr>
              <w:t>4,670,681</w:t>
            </w:r>
          </w:p>
        </w:tc>
        <w:tc>
          <w:tcPr>
            <w:tcW w:w="1361" w:type="dxa"/>
            <w:tcBorders>
              <w:top w:val="nil"/>
              <w:left w:val="nil"/>
              <w:bottom w:val="nil"/>
              <w:right w:val="nil"/>
            </w:tcBorders>
            <w:shd w:val="clear" w:color="auto" w:fill="auto"/>
            <w:vAlign w:val="bottom"/>
          </w:tcPr>
          <w:p w14:paraId="475A6E70" w14:textId="11B4F149"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734B93E1" w14:textId="6599375D" w:rsidR="009B2982" w:rsidRPr="00BF64CC" w:rsidRDefault="009B2982" w:rsidP="009B2982">
            <w:pPr>
              <w:spacing w:before="40" w:after="20"/>
              <w:jc w:val="right"/>
              <w:rPr>
                <w:rFonts w:cs="Arial"/>
                <w:sz w:val="18"/>
                <w:szCs w:val="18"/>
              </w:rPr>
            </w:pPr>
            <w:r>
              <w:rPr>
                <w:rFonts w:cs="Arial"/>
                <w:sz w:val="18"/>
                <w:szCs w:val="18"/>
              </w:rPr>
              <w:t>4,705,681</w:t>
            </w:r>
          </w:p>
        </w:tc>
        <w:tc>
          <w:tcPr>
            <w:tcW w:w="1361" w:type="dxa"/>
            <w:tcBorders>
              <w:top w:val="nil"/>
              <w:left w:val="nil"/>
              <w:bottom w:val="nil"/>
              <w:right w:val="nil"/>
            </w:tcBorders>
            <w:shd w:val="clear" w:color="auto" w:fill="auto"/>
            <w:vAlign w:val="bottom"/>
          </w:tcPr>
          <w:p w14:paraId="35750CBC" w14:textId="41EDCD51" w:rsidR="009B2982" w:rsidRPr="00BF64CC" w:rsidRDefault="009B2982" w:rsidP="009B2982">
            <w:pPr>
              <w:spacing w:before="40" w:after="20"/>
              <w:jc w:val="right"/>
              <w:rPr>
                <w:rFonts w:cs="Arial"/>
                <w:sz w:val="18"/>
                <w:szCs w:val="18"/>
              </w:rPr>
            </w:pPr>
            <w:r>
              <w:rPr>
                <w:rFonts w:cs="Arial"/>
                <w:sz w:val="18"/>
                <w:szCs w:val="18"/>
              </w:rPr>
              <w:t>3,481,118</w:t>
            </w:r>
          </w:p>
        </w:tc>
        <w:tc>
          <w:tcPr>
            <w:tcW w:w="1361" w:type="dxa"/>
            <w:tcBorders>
              <w:top w:val="nil"/>
              <w:left w:val="nil"/>
              <w:bottom w:val="nil"/>
              <w:right w:val="nil"/>
            </w:tcBorders>
            <w:shd w:val="clear" w:color="auto" w:fill="auto"/>
            <w:vAlign w:val="bottom"/>
          </w:tcPr>
          <w:p w14:paraId="667654A6" w14:textId="5AEA70CB" w:rsidR="009B2982" w:rsidRPr="009207F1" w:rsidRDefault="009B2982" w:rsidP="009B2982">
            <w:pPr>
              <w:spacing w:before="40" w:after="20"/>
              <w:jc w:val="right"/>
              <w:rPr>
                <w:rFonts w:cs="Arial"/>
                <w:b/>
                <w:sz w:val="18"/>
                <w:szCs w:val="18"/>
              </w:rPr>
            </w:pPr>
            <w:r w:rsidRPr="009207F1">
              <w:rPr>
                <w:rFonts w:cs="Arial"/>
                <w:b/>
                <w:sz w:val="18"/>
                <w:szCs w:val="18"/>
              </w:rPr>
              <w:t>8,186,799</w:t>
            </w:r>
          </w:p>
        </w:tc>
      </w:tr>
      <w:tr w:rsidR="009B2982" w:rsidRPr="009B2982" w14:paraId="7B2570D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CD5FD0A" w14:textId="77777777" w:rsidR="009B2982" w:rsidRPr="0087211A" w:rsidRDefault="009B2982" w:rsidP="009B2982">
            <w:pPr>
              <w:spacing w:before="40" w:after="40"/>
              <w:rPr>
                <w:rFonts w:cs="Arial"/>
                <w:sz w:val="18"/>
                <w:szCs w:val="18"/>
              </w:rPr>
            </w:pPr>
            <w:r w:rsidRPr="0087211A">
              <w:rPr>
                <w:rFonts w:cs="Arial"/>
                <w:sz w:val="18"/>
                <w:szCs w:val="18"/>
              </w:rPr>
              <w:t>Golden Plains S</w:t>
            </w:r>
          </w:p>
        </w:tc>
        <w:tc>
          <w:tcPr>
            <w:tcW w:w="1361" w:type="dxa"/>
            <w:tcBorders>
              <w:top w:val="nil"/>
              <w:left w:val="single" w:sz="18" w:space="0" w:color="C00000"/>
              <w:bottom w:val="nil"/>
              <w:right w:val="nil"/>
            </w:tcBorders>
            <w:shd w:val="clear" w:color="auto" w:fill="auto"/>
            <w:vAlign w:val="bottom"/>
          </w:tcPr>
          <w:p w14:paraId="085919CA" w14:textId="6EF609D0" w:rsidR="009B2982" w:rsidRPr="00BF64CC" w:rsidRDefault="009B2982" w:rsidP="009B2982">
            <w:pPr>
              <w:spacing w:before="40" w:after="20"/>
              <w:jc w:val="right"/>
              <w:rPr>
                <w:rFonts w:cs="Arial"/>
                <w:sz w:val="18"/>
                <w:szCs w:val="18"/>
              </w:rPr>
            </w:pPr>
            <w:r>
              <w:rPr>
                <w:rFonts w:cs="Arial"/>
                <w:sz w:val="18"/>
                <w:szCs w:val="18"/>
              </w:rPr>
              <w:t>3,682,439</w:t>
            </w:r>
          </w:p>
        </w:tc>
        <w:tc>
          <w:tcPr>
            <w:tcW w:w="1361" w:type="dxa"/>
            <w:tcBorders>
              <w:top w:val="nil"/>
              <w:left w:val="nil"/>
              <w:bottom w:val="nil"/>
              <w:right w:val="nil"/>
            </w:tcBorders>
            <w:shd w:val="clear" w:color="auto" w:fill="auto"/>
            <w:vAlign w:val="bottom"/>
          </w:tcPr>
          <w:p w14:paraId="5D3F13DA" w14:textId="6FE36A3E"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57E9783F" w14:textId="026FCC21" w:rsidR="009B2982" w:rsidRPr="00BF64CC" w:rsidRDefault="009B2982" w:rsidP="009B2982">
            <w:pPr>
              <w:spacing w:before="40" w:after="20"/>
              <w:jc w:val="right"/>
              <w:rPr>
                <w:rFonts w:cs="Arial"/>
                <w:sz w:val="18"/>
                <w:szCs w:val="18"/>
              </w:rPr>
            </w:pPr>
            <w:r>
              <w:rPr>
                <w:rFonts w:cs="Arial"/>
                <w:sz w:val="18"/>
                <w:szCs w:val="18"/>
              </w:rPr>
              <w:t>3,717,439</w:t>
            </w:r>
          </w:p>
        </w:tc>
        <w:tc>
          <w:tcPr>
            <w:tcW w:w="1361" w:type="dxa"/>
            <w:tcBorders>
              <w:top w:val="nil"/>
              <w:left w:val="nil"/>
              <w:bottom w:val="nil"/>
              <w:right w:val="nil"/>
            </w:tcBorders>
            <w:shd w:val="clear" w:color="auto" w:fill="auto"/>
            <w:vAlign w:val="bottom"/>
          </w:tcPr>
          <w:p w14:paraId="32B6F1DD" w14:textId="15F6CE5B" w:rsidR="009B2982" w:rsidRPr="00BF64CC" w:rsidRDefault="009B2982" w:rsidP="009B2982">
            <w:pPr>
              <w:spacing w:before="40" w:after="20"/>
              <w:jc w:val="right"/>
              <w:rPr>
                <w:rFonts w:cs="Arial"/>
                <w:sz w:val="18"/>
                <w:szCs w:val="18"/>
              </w:rPr>
            </w:pPr>
            <w:r>
              <w:rPr>
                <w:rFonts w:cs="Arial"/>
                <w:sz w:val="18"/>
                <w:szCs w:val="18"/>
              </w:rPr>
              <w:t>2,041,956</w:t>
            </w:r>
          </w:p>
        </w:tc>
        <w:tc>
          <w:tcPr>
            <w:tcW w:w="1361" w:type="dxa"/>
            <w:tcBorders>
              <w:top w:val="nil"/>
              <w:left w:val="nil"/>
              <w:bottom w:val="nil"/>
              <w:right w:val="nil"/>
            </w:tcBorders>
            <w:shd w:val="clear" w:color="auto" w:fill="auto"/>
            <w:vAlign w:val="bottom"/>
          </w:tcPr>
          <w:p w14:paraId="2F69711F" w14:textId="38572DA9" w:rsidR="009B2982" w:rsidRPr="009207F1" w:rsidRDefault="009B2982" w:rsidP="009B2982">
            <w:pPr>
              <w:spacing w:before="40" w:after="20"/>
              <w:jc w:val="right"/>
              <w:rPr>
                <w:rFonts w:cs="Arial"/>
                <w:b/>
                <w:sz w:val="18"/>
                <w:szCs w:val="18"/>
              </w:rPr>
            </w:pPr>
            <w:r w:rsidRPr="009207F1">
              <w:rPr>
                <w:rFonts w:cs="Arial"/>
                <w:b/>
                <w:sz w:val="18"/>
                <w:szCs w:val="18"/>
              </w:rPr>
              <w:t>5,759,395</w:t>
            </w:r>
          </w:p>
        </w:tc>
      </w:tr>
      <w:tr w:rsidR="009B2982" w:rsidRPr="009B2982" w14:paraId="1E5BF7C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6664231" w14:textId="77777777" w:rsidR="009B2982" w:rsidRPr="0087211A" w:rsidRDefault="009B2982" w:rsidP="009B2982">
            <w:pPr>
              <w:spacing w:before="40" w:after="40"/>
              <w:rPr>
                <w:rFonts w:cs="Arial"/>
                <w:sz w:val="18"/>
                <w:szCs w:val="18"/>
              </w:rPr>
            </w:pPr>
            <w:r w:rsidRPr="0087211A">
              <w:rPr>
                <w:rFonts w:cs="Arial"/>
                <w:sz w:val="18"/>
                <w:szCs w:val="18"/>
              </w:rPr>
              <w:t>Greater Bendigo C</w:t>
            </w:r>
          </w:p>
        </w:tc>
        <w:tc>
          <w:tcPr>
            <w:tcW w:w="1361" w:type="dxa"/>
            <w:tcBorders>
              <w:top w:val="nil"/>
              <w:left w:val="single" w:sz="18" w:space="0" w:color="C00000"/>
              <w:bottom w:val="nil"/>
              <w:right w:val="nil"/>
            </w:tcBorders>
            <w:shd w:val="clear" w:color="auto" w:fill="auto"/>
            <w:vAlign w:val="bottom"/>
          </w:tcPr>
          <w:p w14:paraId="7C062F3C" w14:textId="037F8A82" w:rsidR="009B2982" w:rsidRPr="00BF64CC" w:rsidRDefault="009B2982" w:rsidP="009B2982">
            <w:pPr>
              <w:spacing w:before="40" w:after="20"/>
              <w:jc w:val="right"/>
              <w:rPr>
                <w:rFonts w:cs="Arial"/>
                <w:sz w:val="18"/>
                <w:szCs w:val="18"/>
              </w:rPr>
            </w:pPr>
            <w:r>
              <w:rPr>
                <w:rFonts w:cs="Arial"/>
                <w:sz w:val="18"/>
                <w:szCs w:val="18"/>
              </w:rPr>
              <w:t>13,084,558</w:t>
            </w:r>
          </w:p>
        </w:tc>
        <w:tc>
          <w:tcPr>
            <w:tcW w:w="1361" w:type="dxa"/>
            <w:tcBorders>
              <w:top w:val="nil"/>
              <w:left w:val="nil"/>
              <w:bottom w:val="nil"/>
              <w:right w:val="nil"/>
            </w:tcBorders>
            <w:shd w:val="clear" w:color="auto" w:fill="auto"/>
            <w:vAlign w:val="bottom"/>
          </w:tcPr>
          <w:p w14:paraId="144EFE0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574BF8B" w14:textId="4EF15619" w:rsidR="009B2982" w:rsidRPr="00BF64CC" w:rsidRDefault="009B2982" w:rsidP="009B2982">
            <w:pPr>
              <w:spacing w:before="40" w:after="20"/>
              <w:jc w:val="right"/>
              <w:rPr>
                <w:rFonts w:cs="Arial"/>
                <w:sz w:val="18"/>
                <w:szCs w:val="18"/>
              </w:rPr>
            </w:pPr>
            <w:r>
              <w:rPr>
                <w:rFonts w:cs="Arial"/>
                <w:sz w:val="18"/>
                <w:szCs w:val="18"/>
              </w:rPr>
              <w:t>13,084,558</w:t>
            </w:r>
          </w:p>
        </w:tc>
        <w:tc>
          <w:tcPr>
            <w:tcW w:w="1361" w:type="dxa"/>
            <w:tcBorders>
              <w:top w:val="nil"/>
              <w:left w:val="nil"/>
              <w:bottom w:val="nil"/>
              <w:right w:val="nil"/>
            </w:tcBorders>
            <w:shd w:val="clear" w:color="auto" w:fill="auto"/>
            <w:vAlign w:val="bottom"/>
          </w:tcPr>
          <w:p w14:paraId="5AE4FF47" w14:textId="1B80D1C1" w:rsidR="009B2982" w:rsidRPr="00BF64CC" w:rsidRDefault="009B2982" w:rsidP="009B2982">
            <w:pPr>
              <w:spacing w:before="40" w:after="20"/>
              <w:jc w:val="right"/>
              <w:rPr>
                <w:rFonts w:cs="Arial"/>
                <w:sz w:val="18"/>
                <w:szCs w:val="18"/>
              </w:rPr>
            </w:pPr>
            <w:r>
              <w:rPr>
                <w:rFonts w:cs="Arial"/>
                <w:sz w:val="18"/>
                <w:szCs w:val="18"/>
              </w:rPr>
              <w:t>3,438,715</w:t>
            </w:r>
          </w:p>
        </w:tc>
        <w:tc>
          <w:tcPr>
            <w:tcW w:w="1361" w:type="dxa"/>
            <w:tcBorders>
              <w:top w:val="nil"/>
              <w:left w:val="nil"/>
              <w:bottom w:val="nil"/>
              <w:right w:val="nil"/>
            </w:tcBorders>
            <w:shd w:val="clear" w:color="auto" w:fill="auto"/>
            <w:vAlign w:val="bottom"/>
          </w:tcPr>
          <w:p w14:paraId="1E222115" w14:textId="37FB9655" w:rsidR="009B2982" w:rsidRPr="009207F1" w:rsidRDefault="009B2982" w:rsidP="009B2982">
            <w:pPr>
              <w:spacing w:before="40" w:after="20"/>
              <w:jc w:val="right"/>
              <w:rPr>
                <w:rFonts w:cs="Arial"/>
                <w:b/>
                <w:sz w:val="18"/>
                <w:szCs w:val="18"/>
              </w:rPr>
            </w:pPr>
            <w:r w:rsidRPr="009207F1">
              <w:rPr>
                <w:rFonts w:cs="Arial"/>
                <w:b/>
                <w:sz w:val="18"/>
                <w:szCs w:val="18"/>
              </w:rPr>
              <w:t>16,523,273</w:t>
            </w:r>
          </w:p>
        </w:tc>
      </w:tr>
      <w:tr w:rsidR="009B2982" w:rsidRPr="009B2982" w14:paraId="35895D1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93C416A" w14:textId="77777777" w:rsidR="009B2982" w:rsidRPr="0087211A" w:rsidRDefault="009B2982" w:rsidP="009B2982">
            <w:pPr>
              <w:spacing w:before="40" w:after="40"/>
              <w:rPr>
                <w:rFonts w:cs="Arial"/>
                <w:sz w:val="18"/>
                <w:szCs w:val="18"/>
              </w:rPr>
            </w:pPr>
            <w:r w:rsidRPr="0087211A">
              <w:rPr>
                <w:rFonts w:cs="Arial"/>
                <w:sz w:val="18"/>
                <w:szCs w:val="18"/>
              </w:rPr>
              <w:t>Greater Dandenong C</w:t>
            </w:r>
          </w:p>
        </w:tc>
        <w:tc>
          <w:tcPr>
            <w:tcW w:w="1361" w:type="dxa"/>
            <w:tcBorders>
              <w:top w:val="nil"/>
              <w:left w:val="single" w:sz="18" w:space="0" w:color="C00000"/>
              <w:bottom w:val="nil"/>
              <w:right w:val="nil"/>
            </w:tcBorders>
            <w:shd w:val="clear" w:color="auto" w:fill="auto"/>
            <w:vAlign w:val="bottom"/>
          </w:tcPr>
          <w:p w14:paraId="27A64FFC" w14:textId="49C2FDB7" w:rsidR="009B2982" w:rsidRPr="00BF64CC" w:rsidRDefault="009B2982" w:rsidP="009B2982">
            <w:pPr>
              <w:spacing w:before="40" w:after="20"/>
              <w:jc w:val="right"/>
              <w:rPr>
                <w:rFonts w:cs="Arial"/>
                <w:sz w:val="18"/>
                <w:szCs w:val="18"/>
              </w:rPr>
            </w:pPr>
            <w:r>
              <w:rPr>
                <w:rFonts w:cs="Arial"/>
                <w:sz w:val="18"/>
                <w:szCs w:val="18"/>
              </w:rPr>
              <w:t>10,360,760</w:t>
            </w:r>
          </w:p>
        </w:tc>
        <w:tc>
          <w:tcPr>
            <w:tcW w:w="1361" w:type="dxa"/>
            <w:tcBorders>
              <w:top w:val="nil"/>
              <w:left w:val="nil"/>
              <w:bottom w:val="nil"/>
              <w:right w:val="nil"/>
            </w:tcBorders>
            <w:shd w:val="clear" w:color="auto" w:fill="auto"/>
            <w:vAlign w:val="bottom"/>
          </w:tcPr>
          <w:p w14:paraId="32572D2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56CB46B" w14:textId="588C3038" w:rsidR="009B2982" w:rsidRPr="00BF64CC" w:rsidRDefault="009B2982" w:rsidP="009B2982">
            <w:pPr>
              <w:spacing w:before="40" w:after="20"/>
              <w:jc w:val="right"/>
              <w:rPr>
                <w:rFonts w:cs="Arial"/>
                <w:sz w:val="18"/>
                <w:szCs w:val="18"/>
              </w:rPr>
            </w:pPr>
            <w:r>
              <w:rPr>
                <w:rFonts w:cs="Arial"/>
                <w:sz w:val="18"/>
                <w:szCs w:val="18"/>
              </w:rPr>
              <w:t>10,360,760</w:t>
            </w:r>
          </w:p>
        </w:tc>
        <w:tc>
          <w:tcPr>
            <w:tcW w:w="1361" w:type="dxa"/>
            <w:tcBorders>
              <w:top w:val="nil"/>
              <w:left w:val="nil"/>
              <w:bottom w:val="nil"/>
              <w:right w:val="nil"/>
            </w:tcBorders>
            <w:shd w:val="clear" w:color="auto" w:fill="auto"/>
            <w:vAlign w:val="bottom"/>
          </w:tcPr>
          <w:p w14:paraId="465258FE" w14:textId="1522ACE9" w:rsidR="009B2982" w:rsidRPr="00BF64CC" w:rsidRDefault="009B2982" w:rsidP="009B2982">
            <w:pPr>
              <w:spacing w:before="40" w:after="20"/>
              <w:jc w:val="right"/>
              <w:rPr>
                <w:rFonts w:cs="Arial"/>
                <w:sz w:val="18"/>
                <w:szCs w:val="18"/>
              </w:rPr>
            </w:pPr>
            <w:r>
              <w:rPr>
                <w:rFonts w:cs="Arial"/>
                <w:sz w:val="18"/>
                <w:szCs w:val="18"/>
              </w:rPr>
              <w:t>1,558,354</w:t>
            </w:r>
          </w:p>
        </w:tc>
        <w:tc>
          <w:tcPr>
            <w:tcW w:w="1361" w:type="dxa"/>
            <w:tcBorders>
              <w:top w:val="nil"/>
              <w:left w:val="nil"/>
              <w:bottom w:val="nil"/>
              <w:right w:val="nil"/>
            </w:tcBorders>
            <w:shd w:val="clear" w:color="auto" w:fill="auto"/>
            <w:vAlign w:val="bottom"/>
          </w:tcPr>
          <w:p w14:paraId="602CE63B" w14:textId="6E5034F1" w:rsidR="009B2982" w:rsidRPr="009207F1" w:rsidRDefault="009B2982" w:rsidP="009B2982">
            <w:pPr>
              <w:spacing w:before="40" w:after="20"/>
              <w:jc w:val="right"/>
              <w:rPr>
                <w:rFonts w:cs="Arial"/>
                <w:b/>
                <w:sz w:val="18"/>
                <w:szCs w:val="18"/>
              </w:rPr>
            </w:pPr>
            <w:r w:rsidRPr="009207F1">
              <w:rPr>
                <w:rFonts w:cs="Arial"/>
                <w:b/>
                <w:sz w:val="18"/>
                <w:szCs w:val="18"/>
              </w:rPr>
              <w:t>11,919,114</w:t>
            </w:r>
          </w:p>
        </w:tc>
      </w:tr>
      <w:tr w:rsidR="009B2982" w:rsidRPr="009B2982" w14:paraId="2ABB86D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1C53EA1" w14:textId="77777777" w:rsidR="009B2982" w:rsidRPr="0087211A" w:rsidRDefault="009B2982" w:rsidP="009B2982">
            <w:pPr>
              <w:spacing w:before="40" w:after="40"/>
              <w:rPr>
                <w:rFonts w:cs="Arial"/>
                <w:sz w:val="18"/>
                <w:szCs w:val="18"/>
              </w:rPr>
            </w:pPr>
            <w:r w:rsidRPr="0087211A">
              <w:rPr>
                <w:rFonts w:cs="Arial"/>
                <w:sz w:val="18"/>
                <w:szCs w:val="18"/>
              </w:rPr>
              <w:t>Greater Geelong C</w:t>
            </w:r>
          </w:p>
        </w:tc>
        <w:tc>
          <w:tcPr>
            <w:tcW w:w="1361" w:type="dxa"/>
            <w:tcBorders>
              <w:top w:val="nil"/>
              <w:left w:val="single" w:sz="18" w:space="0" w:color="C00000"/>
              <w:bottom w:val="nil"/>
              <w:right w:val="nil"/>
            </w:tcBorders>
            <w:shd w:val="clear" w:color="auto" w:fill="auto"/>
            <w:vAlign w:val="bottom"/>
          </w:tcPr>
          <w:p w14:paraId="37008952" w14:textId="160BFAA3" w:rsidR="009B2982" w:rsidRPr="00BF64CC" w:rsidRDefault="009B2982" w:rsidP="009B2982">
            <w:pPr>
              <w:spacing w:before="40" w:after="20"/>
              <w:jc w:val="right"/>
              <w:rPr>
                <w:rFonts w:cs="Arial"/>
                <w:sz w:val="18"/>
                <w:szCs w:val="18"/>
              </w:rPr>
            </w:pPr>
            <w:r>
              <w:rPr>
                <w:rFonts w:cs="Arial"/>
                <w:sz w:val="18"/>
                <w:szCs w:val="18"/>
              </w:rPr>
              <w:t>17,595,033</w:t>
            </w:r>
          </w:p>
        </w:tc>
        <w:tc>
          <w:tcPr>
            <w:tcW w:w="1361" w:type="dxa"/>
            <w:tcBorders>
              <w:top w:val="nil"/>
              <w:left w:val="nil"/>
              <w:bottom w:val="nil"/>
              <w:right w:val="nil"/>
            </w:tcBorders>
            <w:shd w:val="clear" w:color="auto" w:fill="auto"/>
            <w:vAlign w:val="bottom"/>
          </w:tcPr>
          <w:p w14:paraId="2AA0D8BF"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A7D593" w14:textId="649B0712" w:rsidR="009B2982" w:rsidRPr="00BF64CC" w:rsidRDefault="009B2982" w:rsidP="009B2982">
            <w:pPr>
              <w:spacing w:before="40" w:after="20"/>
              <w:jc w:val="right"/>
              <w:rPr>
                <w:rFonts w:cs="Arial"/>
                <w:sz w:val="18"/>
                <w:szCs w:val="18"/>
              </w:rPr>
            </w:pPr>
            <w:r>
              <w:rPr>
                <w:rFonts w:cs="Arial"/>
                <w:sz w:val="18"/>
                <w:szCs w:val="18"/>
              </w:rPr>
              <w:t>17,595,033</w:t>
            </w:r>
          </w:p>
        </w:tc>
        <w:tc>
          <w:tcPr>
            <w:tcW w:w="1361" w:type="dxa"/>
            <w:tcBorders>
              <w:top w:val="nil"/>
              <w:left w:val="nil"/>
              <w:bottom w:val="nil"/>
              <w:right w:val="nil"/>
            </w:tcBorders>
            <w:shd w:val="clear" w:color="auto" w:fill="auto"/>
            <w:vAlign w:val="bottom"/>
          </w:tcPr>
          <w:p w14:paraId="7CB95F76" w14:textId="2A6B1ECC" w:rsidR="009B2982" w:rsidRPr="00BF64CC" w:rsidRDefault="009B2982" w:rsidP="009B2982">
            <w:pPr>
              <w:spacing w:before="40" w:after="20"/>
              <w:jc w:val="right"/>
              <w:rPr>
                <w:rFonts w:cs="Arial"/>
                <w:sz w:val="18"/>
                <w:szCs w:val="18"/>
              </w:rPr>
            </w:pPr>
            <w:r>
              <w:rPr>
                <w:rFonts w:cs="Arial"/>
                <w:sz w:val="18"/>
                <w:szCs w:val="18"/>
              </w:rPr>
              <w:t>3,343,159</w:t>
            </w:r>
          </w:p>
        </w:tc>
        <w:tc>
          <w:tcPr>
            <w:tcW w:w="1361" w:type="dxa"/>
            <w:tcBorders>
              <w:top w:val="nil"/>
              <w:left w:val="nil"/>
              <w:bottom w:val="nil"/>
              <w:right w:val="nil"/>
            </w:tcBorders>
            <w:shd w:val="clear" w:color="auto" w:fill="auto"/>
            <w:vAlign w:val="bottom"/>
          </w:tcPr>
          <w:p w14:paraId="6E9023D5" w14:textId="6A89491B" w:rsidR="009B2982" w:rsidRPr="009207F1" w:rsidRDefault="009B2982" w:rsidP="009B2982">
            <w:pPr>
              <w:spacing w:before="40" w:after="20"/>
              <w:jc w:val="right"/>
              <w:rPr>
                <w:rFonts w:cs="Arial"/>
                <w:b/>
                <w:sz w:val="18"/>
                <w:szCs w:val="18"/>
              </w:rPr>
            </w:pPr>
            <w:r w:rsidRPr="009207F1">
              <w:rPr>
                <w:rFonts w:cs="Arial"/>
                <w:b/>
                <w:sz w:val="18"/>
                <w:szCs w:val="18"/>
              </w:rPr>
              <w:t>20,938,192</w:t>
            </w:r>
          </w:p>
        </w:tc>
      </w:tr>
      <w:tr w:rsidR="009B2982" w:rsidRPr="009B2982" w14:paraId="686D513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316FB9" w14:textId="77777777" w:rsidR="009B2982" w:rsidRPr="0087211A" w:rsidRDefault="009B2982" w:rsidP="009B2982">
            <w:pPr>
              <w:spacing w:before="40" w:after="40"/>
              <w:rPr>
                <w:rFonts w:cs="Arial"/>
                <w:sz w:val="18"/>
                <w:szCs w:val="18"/>
              </w:rPr>
            </w:pPr>
            <w:r w:rsidRPr="0087211A">
              <w:rPr>
                <w:rFonts w:cs="Arial"/>
                <w:sz w:val="18"/>
                <w:szCs w:val="18"/>
              </w:rPr>
              <w:t>Greater Shepparton C</w:t>
            </w:r>
          </w:p>
        </w:tc>
        <w:tc>
          <w:tcPr>
            <w:tcW w:w="1361" w:type="dxa"/>
            <w:tcBorders>
              <w:top w:val="nil"/>
              <w:left w:val="single" w:sz="18" w:space="0" w:color="C00000"/>
              <w:bottom w:val="nil"/>
              <w:right w:val="nil"/>
            </w:tcBorders>
            <w:shd w:val="clear" w:color="auto" w:fill="auto"/>
            <w:vAlign w:val="bottom"/>
          </w:tcPr>
          <w:p w14:paraId="3E980930" w14:textId="2FC67836" w:rsidR="009B2982" w:rsidRPr="00BF64CC" w:rsidRDefault="009B2982" w:rsidP="009B2982">
            <w:pPr>
              <w:spacing w:before="40" w:after="20"/>
              <w:jc w:val="right"/>
              <w:rPr>
                <w:rFonts w:cs="Arial"/>
                <w:sz w:val="18"/>
                <w:szCs w:val="18"/>
              </w:rPr>
            </w:pPr>
            <w:r>
              <w:rPr>
                <w:rFonts w:cs="Arial"/>
                <w:sz w:val="18"/>
                <w:szCs w:val="18"/>
              </w:rPr>
              <w:t>9,463,092</w:t>
            </w:r>
          </w:p>
        </w:tc>
        <w:tc>
          <w:tcPr>
            <w:tcW w:w="1361" w:type="dxa"/>
            <w:tcBorders>
              <w:top w:val="nil"/>
              <w:left w:val="nil"/>
              <w:bottom w:val="nil"/>
              <w:right w:val="nil"/>
            </w:tcBorders>
            <w:shd w:val="clear" w:color="auto" w:fill="auto"/>
            <w:vAlign w:val="bottom"/>
          </w:tcPr>
          <w:p w14:paraId="69A54F60"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5E30705" w14:textId="6BFE7C91" w:rsidR="009B2982" w:rsidRPr="00BF64CC" w:rsidRDefault="009B2982" w:rsidP="009B2982">
            <w:pPr>
              <w:spacing w:before="40" w:after="20"/>
              <w:jc w:val="right"/>
              <w:rPr>
                <w:rFonts w:cs="Arial"/>
                <w:sz w:val="18"/>
                <w:szCs w:val="18"/>
              </w:rPr>
            </w:pPr>
            <w:r>
              <w:rPr>
                <w:rFonts w:cs="Arial"/>
                <w:sz w:val="18"/>
                <w:szCs w:val="18"/>
              </w:rPr>
              <w:t>9,463,092</w:t>
            </w:r>
          </w:p>
        </w:tc>
        <w:tc>
          <w:tcPr>
            <w:tcW w:w="1361" w:type="dxa"/>
            <w:tcBorders>
              <w:top w:val="nil"/>
              <w:left w:val="nil"/>
              <w:bottom w:val="nil"/>
              <w:right w:val="nil"/>
            </w:tcBorders>
            <w:shd w:val="clear" w:color="auto" w:fill="auto"/>
            <w:vAlign w:val="bottom"/>
          </w:tcPr>
          <w:p w14:paraId="719108EE" w14:textId="1CFDB56C" w:rsidR="009B2982" w:rsidRPr="00BF64CC" w:rsidRDefault="009B2982" w:rsidP="009B2982">
            <w:pPr>
              <w:spacing w:before="40" w:after="20"/>
              <w:jc w:val="right"/>
              <w:rPr>
                <w:rFonts w:cs="Arial"/>
                <w:sz w:val="18"/>
                <w:szCs w:val="18"/>
              </w:rPr>
            </w:pPr>
            <w:r>
              <w:rPr>
                <w:rFonts w:cs="Arial"/>
                <w:sz w:val="18"/>
                <w:szCs w:val="18"/>
              </w:rPr>
              <w:t>3,113,480</w:t>
            </w:r>
          </w:p>
        </w:tc>
        <w:tc>
          <w:tcPr>
            <w:tcW w:w="1361" w:type="dxa"/>
            <w:tcBorders>
              <w:top w:val="nil"/>
              <w:left w:val="nil"/>
              <w:bottom w:val="nil"/>
              <w:right w:val="nil"/>
            </w:tcBorders>
            <w:shd w:val="clear" w:color="auto" w:fill="auto"/>
            <w:vAlign w:val="bottom"/>
          </w:tcPr>
          <w:p w14:paraId="6410828D" w14:textId="4C25B5B1" w:rsidR="009B2982" w:rsidRPr="009207F1" w:rsidRDefault="009B2982" w:rsidP="009B2982">
            <w:pPr>
              <w:spacing w:before="40" w:after="20"/>
              <w:jc w:val="right"/>
              <w:rPr>
                <w:rFonts w:cs="Arial"/>
                <w:b/>
                <w:sz w:val="18"/>
                <w:szCs w:val="18"/>
              </w:rPr>
            </w:pPr>
            <w:r w:rsidRPr="009207F1">
              <w:rPr>
                <w:rFonts w:cs="Arial"/>
                <w:b/>
                <w:sz w:val="18"/>
                <w:szCs w:val="18"/>
              </w:rPr>
              <w:t>12,576,572</w:t>
            </w:r>
          </w:p>
        </w:tc>
      </w:tr>
      <w:tr w:rsidR="009B2982" w:rsidRPr="009B2982" w14:paraId="754B72C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4D247DC" w14:textId="77777777" w:rsidR="009B2982" w:rsidRPr="0087211A" w:rsidRDefault="009B2982" w:rsidP="009B2982">
            <w:pPr>
              <w:spacing w:before="40" w:after="40"/>
              <w:rPr>
                <w:rFonts w:cs="Arial"/>
                <w:sz w:val="18"/>
                <w:szCs w:val="18"/>
              </w:rPr>
            </w:pPr>
            <w:r w:rsidRPr="0087211A">
              <w:rPr>
                <w:rFonts w:cs="Arial"/>
                <w:sz w:val="18"/>
                <w:szCs w:val="18"/>
              </w:rPr>
              <w:t>Hepburn S</w:t>
            </w:r>
          </w:p>
        </w:tc>
        <w:tc>
          <w:tcPr>
            <w:tcW w:w="1361" w:type="dxa"/>
            <w:tcBorders>
              <w:top w:val="nil"/>
              <w:left w:val="single" w:sz="18" w:space="0" w:color="C00000"/>
              <w:bottom w:val="nil"/>
              <w:right w:val="nil"/>
            </w:tcBorders>
            <w:shd w:val="clear" w:color="auto" w:fill="auto"/>
            <w:vAlign w:val="bottom"/>
          </w:tcPr>
          <w:p w14:paraId="521B8D53" w14:textId="5DB82FC0" w:rsidR="009B2982" w:rsidRPr="00BF64CC" w:rsidRDefault="009B2982" w:rsidP="009B2982">
            <w:pPr>
              <w:spacing w:before="40" w:after="20"/>
              <w:jc w:val="right"/>
              <w:rPr>
                <w:rFonts w:cs="Arial"/>
                <w:sz w:val="18"/>
                <w:szCs w:val="18"/>
              </w:rPr>
            </w:pPr>
            <w:r>
              <w:rPr>
                <w:rFonts w:cs="Arial"/>
                <w:sz w:val="18"/>
                <w:szCs w:val="18"/>
              </w:rPr>
              <w:t>3,232,467</w:t>
            </w:r>
          </w:p>
        </w:tc>
        <w:tc>
          <w:tcPr>
            <w:tcW w:w="1361" w:type="dxa"/>
            <w:tcBorders>
              <w:top w:val="nil"/>
              <w:left w:val="nil"/>
              <w:bottom w:val="nil"/>
              <w:right w:val="nil"/>
            </w:tcBorders>
            <w:shd w:val="clear" w:color="auto" w:fill="auto"/>
            <w:vAlign w:val="bottom"/>
          </w:tcPr>
          <w:p w14:paraId="06099128" w14:textId="63F021CA"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126381" w14:textId="7E0CBA87" w:rsidR="009B2982" w:rsidRPr="00BF64CC" w:rsidRDefault="009B2982" w:rsidP="009B2982">
            <w:pPr>
              <w:spacing w:before="40" w:after="20"/>
              <w:jc w:val="right"/>
              <w:rPr>
                <w:rFonts w:cs="Arial"/>
                <w:sz w:val="18"/>
                <w:szCs w:val="18"/>
              </w:rPr>
            </w:pPr>
            <w:r>
              <w:rPr>
                <w:rFonts w:cs="Arial"/>
                <w:sz w:val="18"/>
                <w:szCs w:val="18"/>
              </w:rPr>
              <w:t>3,232,467</w:t>
            </w:r>
          </w:p>
        </w:tc>
        <w:tc>
          <w:tcPr>
            <w:tcW w:w="1361" w:type="dxa"/>
            <w:tcBorders>
              <w:top w:val="nil"/>
              <w:left w:val="nil"/>
              <w:bottom w:val="nil"/>
              <w:right w:val="nil"/>
            </w:tcBorders>
            <w:shd w:val="clear" w:color="auto" w:fill="auto"/>
            <w:vAlign w:val="bottom"/>
          </w:tcPr>
          <w:p w14:paraId="348019A4" w14:textId="495CCED2" w:rsidR="009B2982" w:rsidRPr="00BF64CC" w:rsidRDefault="009B2982" w:rsidP="009B2982">
            <w:pPr>
              <w:spacing w:before="40" w:after="20"/>
              <w:jc w:val="right"/>
              <w:rPr>
                <w:rFonts w:cs="Arial"/>
                <w:sz w:val="18"/>
                <w:szCs w:val="18"/>
              </w:rPr>
            </w:pPr>
            <w:r>
              <w:rPr>
                <w:rFonts w:cs="Arial"/>
                <w:sz w:val="18"/>
                <w:szCs w:val="18"/>
              </w:rPr>
              <w:t>1,483,372</w:t>
            </w:r>
          </w:p>
        </w:tc>
        <w:tc>
          <w:tcPr>
            <w:tcW w:w="1361" w:type="dxa"/>
            <w:tcBorders>
              <w:top w:val="nil"/>
              <w:left w:val="nil"/>
              <w:bottom w:val="nil"/>
              <w:right w:val="nil"/>
            </w:tcBorders>
            <w:shd w:val="clear" w:color="auto" w:fill="auto"/>
            <w:vAlign w:val="bottom"/>
          </w:tcPr>
          <w:p w14:paraId="316470E3" w14:textId="087718D9" w:rsidR="009B2982" w:rsidRPr="009207F1" w:rsidRDefault="009B2982" w:rsidP="009B2982">
            <w:pPr>
              <w:spacing w:before="40" w:after="20"/>
              <w:jc w:val="right"/>
              <w:rPr>
                <w:rFonts w:cs="Arial"/>
                <w:b/>
                <w:sz w:val="18"/>
                <w:szCs w:val="18"/>
              </w:rPr>
            </w:pPr>
            <w:r w:rsidRPr="009207F1">
              <w:rPr>
                <w:rFonts w:cs="Arial"/>
                <w:b/>
                <w:sz w:val="18"/>
                <w:szCs w:val="18"/>
              </w:rPr>
              <w:t>4,715,839</w:t>
            </w:r>
          </w:p>
        </w:tc>
      </w:tr>
      <w:tr w:rsidR="009B2982" w:rsidRPr="009B2982" w14:paraId="1BFA47E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A802778" w14:textId="77777777" w:rsidR="009B2982" w:rsidRPr="0087211A" w:rsidRDefault="009B2982" w:rsidP="009B2982">
            <w:pPr>
              <w:spacing w:before="40" w:after="40"/>
              <w:rPr>
                <w:rFonts w:cs="Arial"/>
                <w:sz w:val="18"/>
                <w:szCs w:val="18"/>
              </w:rPr>
            </w:pPr>
            <w:r w:rsidRPr="0087211A">
              <w:rPr>
                <w:rFonts w:cs="Arial"/>
                <w:sz w:val="18"/>
                <w:szCs w:val="18"/>
              </w:rPr>
              <w:t>Hindmarsh S</w:t>
            </w:r>
          </w:p>
        </w:tc>
        <w:tc>
          <w:tcPr>
            <w:tcW w:w="1361" w:type="dxa"/>
            <w:tcBorders>
              <w:top w:val="nil"/>
              <w:left w:val="single" w:sz="18" w:space="0" w:color="C00000"/>
              <w:bottom w:val="nil"/>
              <w:right w:val="nil"/>
            </w:tcBorders>
            <w:shd w:val="clear" w:color="auto" w:fill="auto"/>
            <w:vAlign w:val="bottom"/>
          </w:tcPr>
          <w:p w14:paraId="51771051" w14:textId="5C00E60B" w:rsidR="009B2982" w:rsidRPr="00BF64CC" w:rsidRDefault="009B2982" w:rsidP="009B2982">
            <w:pPr>
              <w:spacing w:before="40" w:after="20"/>
              <w:jc w:val="right"/>
              <w:rPr>
                <w:rFonts w:cs="Arial"/>
                <w:sz w:val="18"/>
                <w:szCs w:val="18"/>
              </w:rPr>
            </w:pPr>
            <w:r>
              <w:rPr>
                <w:rFonts w:cs="Arial"/>
                <w:sz w:val="18"/>
                <w:szCs w:val="18"/>
              </w:rPr>
              <w:t>2,888,925</w:t>
            </w:r>
          </w:p>
        </w:tc>
        <w:tc>
          <w:tcPr>
            <w:tcW w:w="1361" w:type="dxa"/>
            <w:tcBorders>
              <w:top w:val="nil"/>
              <w:left w:val="nil"/>
              <w:bottom w:val="nil"/>
              <w:right w:val="nil"/>
            </w:tcBorders>
            <w:shd w:val="clear" w:color="auto" w:fill="auto"/>
            <w:vAlign w:val="bottom"/>
          </w:tcPr>
          <w:p w14:paraId="5FB9D894" w14:textId="34263DFE"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B687D8" w14:textId="29860A17" w:rsidR="009B2982" w:rsidRPr="00BF64CC" w:rsidRDefault="009B2982" w:rsidP="009B2982">
            <w:pPr>
              <w:spacing w:before="40" w:after="20"/>
              <w:jc w:val="right"/>
              <w:rPr>
                <w:rFonts w:cs="Arial"/>
                <w:sz w:val="18"/>
                <w:szCs w:val="18"/>
              </w:rPr>
            </w:pPr>
            <w:r>
              <w:rPr>
                <w:rFonts w:cs="Arial"/>
                <w:sz w:val="18"/>
                <w:szCs w:val="18"/>
              </w:rPr>
              <w:t>2,888,925</w:t>
            </w:r>
          </w:p>
        </w:tc>
        <w:tc>
          <w:tcPr>
            <w:tcW w:w="1361" w:type="dxa"/>
            <w:tcBorders>
              <w:top w:val="nil"/>
              <w:left w:val="nil"/>
              <w:bottom w:val="nil"/>
              <w:right w:val="nil"/>
            </w:tcBorders>
            <w:shd w:val="clear" w:color="auto" w:fill="auto"/>
            <w:vAlign w:val="bottom"/>
          </w:tcPr>
          <w:p w14:paraId="308660C1" w14:textId="163DE2E2" w:rsidR="009B2982" w:rsidRPr="00BF64CC" w:rsidRDefault="009B2982" w:rsidP="009B2982">
            <w:pPr>
              <w:spacing w:before="40" w:after="20"/>
              <w:jc w:val="right"/>
              <w:rPr>
                <w:rFonts w:cs="Arial"/>
                <w:sz w:val="18"/>
                <w:szCs w:val="18"/>
              </w:rPr>
            </w:pPr>
            <w:r>
              <w:rPr>
                <w:rFonts w:cs="Arial"/>
                <w:sz w:val="18"/>
                <w:szCs w:val="18"/>
              </w:rPr>
              <w:t>1,654,803</w:t>
            </w:r>
          </w:p>
        </w:tc>
        <w:tc>
          <w:tcPr>
            <w:tcW w:w="1361" w:type="dxa"/>
            <w:tcBorders>
              <w:top w:val="nil"/>
              <w:left w:val="nil"/>
              <w:bottom w:val="nil"/>
              <w:right w:val="nil"/>
            </w:tcBorders>
            <w:shd w:val="clear" w:color="auto" w:fill="auto"/>
            <w:vAlign w:val="bottom"/>
          </w:tcPr>
          <w:p w14:paraId="2E3AAC8C" w14:textId="5F35B95D" w:rsidR="009B2982" w:rsidRPr="009207F1" w:rsidRDefault="009B2982" w:rsidP="009B2982">
            <w:pPr>
              <w:spacing w:before="40" w:after="20"/>
              <w:jc w:val="right"/>
              <w:rPr>
                <w:rFonts w:cs="Arial"/>
                <w:b/>
                <w:sz w:val="18"/>
                <w:szCs w:val="18"/>
              </w:rPr>
            </w:pPr>
            <w:r w:rsidRPr="009207F1">
              <w:rPr>
                <w:rFonts w:cs="Arial"/>
                <w:b/>
                <w:sz w:val="18"/>
                <w:szCs w:val="18"/>
              </w:rPr>
              <w:t>4,543,728</w:t>
            </w:r>
          </w:p>
        </w:tc>
      </w:tr>
      <w:tr w:rsidR="009B2982" w:rsidRPr="009B2982" w14:paraId="1AB6011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BA663D4" w14:textId="77777777" w:rsidR="009B2982" w:rsidRPr="0087211A" w:rsidRDefault="009B2982" w:rsidP="009B2982">
            <w:pPr>
              <w:spacing w:before="40" w:after="40"/>
              <w:rPr>
                <w:rFonts w:cs="Arial"/>
                <w:sz w:val="18"/>
                <w:szCs w:val="18"/>
              </w:rPr>
            </w:pPr>
            <w:r w:rsidRPr="0087211A">
              <w:rPr>
                <w:rFonts w:cs="Arial"/>
                <w:sz w:val="18"/>
                <w:szCs w:val="18"/>
              </w:rPr>
              <w:t>Hobsons Bay C</w:t>
            </w:r>
          </w:p>
        </w:tc>
        <w:tc>
          <w:tcPr>
            <w:tcW w:w="1361" w:type="dxa"/>
            <w:tcBorders>
              <w:top w:val="nil"/>
              <w:left w:val="single" w:sz="18" w:space="0" w:color="C00000"/>
              <w:bottom w:val="nil"/>
              <w:right w:val="nil"/>
            </w:tcBorders>
            <w:shd w:val="clear" w:color="auto" w:fill="auto"/>
            <w:vAlign w:val="bottom"/>
          </w:tcPr>
          <w:p w14:paraId="6950AB35" w14:textId="2B1506A5" w:rsidR="009B2982" w:rsidRPr="00BF64CC" w:rsidRDefault="009B2982" w:rsidP="009B2982">
            <w:pPr>
              <w:spacing w:before="40" w:after="20"/>
              <w:jc w:val="right"/>
              <w:rPr>
                <w:rFonts w:cs="Arial"/>
                <w:sz w:val="18"/>
                <w:szCs w:val="18"/>
              </w:rPr>
            </w:pPr>
            <w:r>
              <w:rPr>
                <w:rFonts w:cs="Arial"/>
                <w:sz w:val="18"/>
                <w:szCs w:val="18"/>
              </w:rPr>
              <w:t>1,978,107</w:t>
            </w:r>
          </w:p>
        </w:tc>
        <w:tc>
          <w:tcPr>
            <w:tcW w:w="1361" w:type="dxa"/>
            <w:tcBorders>
              <w:top w:val="nil"/>
              <w:left w:val="nil"/>
              <w:bottom w:val="nil"/>
              <w:right w:val="nil"/>
            </w:tcBorders>
            <w:shd w:val="clear" w:color="auto" w:fill="auto"/>
            <w:vAlign w:val="bottom"/>
          </w:tcPr>
          <w:p w14:paraId="56C4FF5F" w14:textId="60ACA3F5" w:rsidR="009B2982" w:rsidRPr="00BF64CC" w:rsidRDefault="009B2982" w:rsidP="009B2982">
            <w:pPr>
              <w:spacing w:before="40" w:after="20"/>
              <w:jc w:val="right"/>
              <w:rPr>
                <w:rFonts w:cs="Arial"/>
                <w:sz w:val="18"/>
                <w:szCs w:val="18"/>
              </w:rPr>
            </w:pPr>
            <w:r>
              <w:rPr>
                <w:rFonts w:cs="Arial"/>
                <w:sz w:val="18"/>
                <w:szCs w:val="18"/>
              </w:rPr>
              <w:t>21,609</w:t>
            </w:r>
          </w:p>
        </w:tc>
        <w:tc>
          <w:tcPr>
            <w:tcW w:w="1361" w:type="dxa"/>
            <w:tcBorders>
              <w:top w:val="nil"/>
              <w:left w:val="nil"/>
              <w:bottom w:val="nil"/>
              <w:right w:val="nil"/>
            </w:tcBorders>
            <w:shd w:val="clear" w:color="auto" w:fill="auto"/>
            <w:vAlign w:val="bottom"/>
          </w:tcPr>
          <w:p w14:paraId="5E85C7A9" w14:textId="5A1ADACC" w:rsidR="009B2982" w:rsidRPr="00BF64CC" w:rsidRDefault="009B2982" w:rsidP="009B2982">
            <w:pPr>
              <w:spacing w:before="40" w:after="20"/>
              <w:jc w:val="right"/>
              <w:rPr>
                <w:rFonts w:cs="Arial"/>
                <w:sz w:val="18"/>
                <w:szCs w:val="18"/>
              </w:rPr>
            </w:pPr>
            <w:r>
              <w:rPr>
                <w:rFonts w:cs="Arial"/>
                <w:sz w:val="18"/>
                <w:szCs w:val="18"/>
              </w:rPr>
              <w:t>1,999,716</w:t>
            </w:r>
          </w:p>
        </w:tc>
        <w:tc>
          <w:tcPr>
            <w:tcW w:w="1361" w:type="dxa"/>
            <w:tcBorders>
              <w:top w:val="nil"/>
              <w:left w:val="nil"/>
              <w:bottom w:val="nil"/>
              <w:right w:val="nil"/>
            </w:tcBorders>
            <w:shd w:val="clear" w:color="auto" w:fill="auto"/>
            <w:vAlign w:val="bottom"/>
          </w:tcPr>
          <w:p w14:paraId="4D498AAA" w14:textId="5348BA6C" w:rsidR="009B2982" w:rsidRPr="00BF64CC" w:rsidRDefault="009B2982" w:rsidP="009B2982">
            <w:pPr>
              <w:spacing w:before="40" w:after="20"/>
              <w:jc w:val="right"/>
              <w:rPr>
                <w:rFonts w:cs="Arial"/>
                <w:sz w:val="18"/>
                <w:szCs w:val="18"/>
              </w:rPr>
            </w:pPr>
            <w:r>
              <w:rPr>
                <w:rFonts w:cs="Arial"/>
                <w:sz w:val="18"/>
                <w:szCs w:val="18"/>
              </w:rPr>
              <w:t>730,590</w:t>
            </w:r>
          </w:p>
        </w:tc>
        <w:tc>
          <w:tcPr>
            <w:tcW w:w="1361" w:type="dxa"/>
            <w:tcBorders>
              <w:top w:val="nil"/>
              <w:left w:val="nil"/>
              <w:bottom w:val="nil"/>
              <w:right w:val="nil"/>
            </w:tcBorders>
            <w:shd w:val="clear" w:color="auto" w:fill="auto"/>
            <w:vAlign w:val="bottom"/>
          </w:tcPr>
          <w:p w14:paraId="195987A8" w14:textId="282493CF" w:rsidR="009B2982" w:rsidRPr="009207F1" w:rsidRDefault="009B2982" w:rsidP="009B2982">
            <w:pPr>
              <w:spacing w:before="40" w:after="20"/>
              <w:jc w:val="right"/>
              <w:rPr>
                <w:rFonts w:cs="Arial"/>
                <w:b/>
                <w:sz w:val="18"/>
                <w:szCs w:val="18"/>
              </w:rPr>
            </w:pPr>
            <w:r w:rsidRPr="009207F1">
              <w:rPr>
                <w:rFonts w:cs="Arial"/>
                <w:b/>
                <w:sz w:val="18"/>
                <w:szCs w:val="18"/>
              </w:rPr>
              <w:t>2,730,306</w:t>
            </w:r>
          </w:p>
        </w:tc>
      </w:tr>
      <w:tr w:rsidR="009B2982" w:rsidRPr="009B2982" w14:paraId="3331E6A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35486A7" w14:textId="77777777" w:rsidR="009B2982" w:rsidRPr="0087211A" w:rsidRDefault="009B2982" w:rsidP="009B2982">
            <w:pPr>
              <w:spacing w:before="40" w:after="40"/>
              <w:rPr>
                <w:rFonts w:cs="Arial"/>
                <w:sz w:val="18"/>
                <w:szCs w:val="18"/>
              </w:rPr>
            </w:pPr>
            <w:r w:rsidRPr="0087211A">
              <w:rPr>
                <w:rFonts w:cs="Arial"/>
                <w:sz w:val="18"/>
                <w:szCs w:val="18"/>
              </w:rPr>
              <w:t>Horsham RC</w:t>
            </w:r>
          </w:p>
        </w:tc>
        <w:tc>
          <w:tcPr>
            <w:tcW w:w="1361" w:type="dxa"/>
            <w:tcBorders>
              <w:top w:val="nil"/>
              <w:left w:val="single" w:sz="18" w:space="0" w:color="C00000"/>
              <w:bottom w:val="nil"/>
              <w:right w:val="nil"/>
            </w:tcBorders>
            <w:shd w:val="clear" w:color="auto" w:fill="auto"/>
            <w:vAlign w:val="bottom"/>
          </w:tcPr>
          <w:p w14:paraId="6CBE9074" w14:textId="1E47261F" w:rsidR="009B2982" w:rsidRPr="00BF64CC" w:rsidRDefault="009B2982" w:rsidP="009B2982">
            <w:pPr>
              <w:spacing w:before="40" w:after="20"/>
              <w:jc w:val="right"/>
              <w:rPr>
                <w:rFonts w:cs="Arial"/>
                <w:sz w:val="18"/>
                <w:szCs w:val="18"/>
              </w:rPr>
            </w:pPr>
            <w:r>
              <w:rPr>
                <w:rFonts w:cs="Arial"/>
                <w:sz w:val="18"/>
                <w:szCs w:val="18"/>
              </w:rPr>
              <w:t>4,202,036</w:t>
            </w:r>
          </w:p>
        </w:tc>
        <w:tc>
          <w:tcPr>
            <w:tcW w:w="1361" w:type="dxa"/>
            <w:tcBorders>
              <w:top w:val="nil"/>
              <w:left w:val="nil"/>
              <w:bottom w:val="nil"/>
              <w:right w:val="nil"/>
            </w:tcBorders>
            <w:shd w:val="clear" w:color="auto" w:fill="auto"/>
            <w:vAlign w:val="bottom"/>
          </w:tcPr>
          <w:p w14:paraId="65B89F89" w14:textId="2A8E3666"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76CD2C19" w14:textId="2CC9B74E" w:rsidR="009B2982" w:rsidRPr="00BF64CC" w:rsidRDefault="009B2982" w:rsidP="009B2982">
            <w:pPr>
              <w:spacing w:before="40" w:after="20"/>
              <w:jc w:val="right"/>
              <w:rPr>
                <w:rFonts w:cs="Arial"/>
                <w:sz w:val="18"/>
                <w:szCs w:val="18"/>
              </w:rPr>
            </w:pPr>
            <w:r>
              <w:rPr>
                <w:rFonts w:cs="Arial"/>
                <w:sz w:val="18"/>
                <w:szCs w:val="18"/>
              </w:rPr>
              <w:t>4,237,036</w:t>
            </w:r>
          </w:p>
        </w:tc>
        <w:tc>
          <w:tcPr>
            <w:tcW w:w="1361" w:type="dxa"/>
            <w:tcBorders>
              <w:top w:val="nil"/>
              <w:left w:val="nil"/>
              <w:bottom w:val="nil"/>
              <w:right w:val="nil"/>
            </w:tcBorders>
            <w:shd w:val="clear" w:color="auto" w:fill="auto"/>
            <w:vAlign w:val="bottom"/>
          </w:tcPr>
          <w:p w14:paraId="3821B969" w14:textId="5189F36B" w:rsidR="009B2982" w:rsidRPr="00BF64CC" w:rsidRDefault="009B2982" w:rsidP="009B2982">
            <w:pPr>
              <w:spacing w:before="40" w:after="20"/>
              <w:jc w:val="right"/>
              <w:rPr>
                <w:rFonts w:cs="Arial"/>
                <w:sz w:val="18"/>
                <w:szCs w:val="18"/>
              </w:rPr>
            </w:pPr>
            <w:r>
              <w:rPr>
                <w:rFonts w:cs="Arial"/>
                <w:sz w:val="18"/>
                <w:szCs w:val="18"/>
              </w:rPr>
              <w:t>2,187,014</w:t>
            </w:r>
          </w:p>
        </w:tc>
        <w:tc>
          <w:tcPr>
            <w:tcW w:w="1361" w:type="dxa"/>
            <w:tcBorders>
              <w:top w:val="nil"/>
              <w:left w:val="nil"/>
              <w:bottom w:val="nil"/>
              <w:right w:val="nil"/>
            </w:tcBorders>
            <w:shd w:val="clear" w:color="auto" w:fill="auto"/>
            <w:vAlign w:val="bottom"/>
          </w:tcPr>
          <w:p w14:paraId="00D2D494" w14:textId="344C1FAC" w:rsidR="009B2982" w:rsidRPr="009207F1" w:rsidRDefault="009B2982" w:rsidP="009B2982">
            <w:pPr>
              <w:spacing w:before="40" w:after="20"/>
              <w:jc w:val="right"/>
              <w:rPr>
                <w:rFonts w:cs="Arial"/>
                <w:b/>
                <w:sz w:val="18"/>
                <w:szCs w:val="18"/>
              </w:rPr>
            </w:pPr>
            <w:r w:rsidRPr="009207F1">
              <w:rPr>
                <w:rFonts w:cs="Arial"/>
                <w:b/>
                <w:sz w:val="18"/>
                <w:szCs w:val="18"/>
              </w:rPr>
              <w:t>6,424,050</w:t>
            </w:r>
          </w:p>
        </w:tc>
      </w:tr>
      <w:tr w:rsidR="009B2982" w:rsidRPr="009B2982" w14:paraId="3CE7394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C6AEABE" w14:textId="77777777" w:rsidR="009B2982" w:rsidRPr="0087211A" w:rsidRDefault="009B2982" w:rsidP="009B2982">
            <w:pPr>
              <w:spacing w:before="40" w:after="40"/>
              <w:rPr>
                <w:rFonts w:cs="Arial"/>
                <w:sz w:val="18"/>
                <w:szCs w:val="18"/>
              </w:rPr>
            </w:pPr>
            <w:r w:rsidRPr="0087211A">
              <w:rPr>
                <w:rFonts w:cs="Arial"/>
                <w:sz w:val="18"/>
                <w:szCs w:val="18"/>
              </w:rPr>
              <w:t>Hume C</w:t>
            </w:r>
          </w:p>
        </w:tc>
        <w:tc>
          <w:tcPr>
            <w:tcW w:w="1361" w:type="dxa"/>
            <w:tcBorders>
              <w:top w:val="nil"/>
              <w:left w:val="single" w:sz="18" w:space="0" w:color="C00000"/>
              <w:bottom w:val="nil"/>
              <w:right w:val="nil"/>
            </w:tcBorders>
            <w:shd w:val="clear" w:color="auto" w:fill="auto"/>
            <w:vAlign w:val="bottom"/>
          </w:tcPr>
          <w:p w14:paraId="4CBC37FA" w14:textId="6767CE1E" w:rsidR="009B2982" w:rsidRPr="00BF64CC" w:rsidRDefault="009B2982" w:rsidP="009B2982">
            <w:pPr>
              <w:spacing w:before="40" w:after="20"/>
              <w:jc w:val="right"/>
              <w:rPr>
                <w:rFonts w:cs="Arial"/>
                <w:sz w:val="18"/>
                <w:szCs w:val="18"/>
              </w:rPr>
            </w:pPr>
            <w:r>
              <w:rPr>
                <w:rFonts w:cs="Arial"/>
                <w:sz w:val="18"/>
                <w:szCs w:val="18"/>
              </w:rPr>
              <w:t>13,511,431</w:t>
            </w:r>
          </w:p>
        </w:tc>
        <w:tc>
          <w:tcPr>
            <w:tcW w:w="1361" w:type="dxa"/>
            <w:tcBorders>
              <w:top w:val="nil"/>
              <w:left w:val="nil"/>
              <w:bottom w:val="nil"/>
              <w:right w:val="nil"/>
            </w:tcBorders>
            <w:shd w:val="clear" w:color="auto" w:fill="auto"/>
            <w:vAlign w:val="bottom"/>
          </w:tcPr>
          <w:p w14:paraId="6BBC55CF"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34E295" w14:textId="145B3D6D" w:rsidR="009B2982" w:rsidRPr="00BF64CC" w:rsidRDefault="009B2982" w:rsidP="009B2982">
            <w:pPr>
              <w:spacing w:before="40" w:after="20"/>
              <w:jc w:val="right"/>
              <w:rPr>
                <w:rFonts w:cs="Arial"/>
                <w:sz w:val="18"/>
                <w:szCs w:val="18"/>
              </w:rPr>
            </w:pPr>
            <w:r>
              <w:rPr>
                <w:rFonts w:cs="Arial"/>
                <w:sz w:val="18"/>
                <w:szCs w:val="18"/>
              </w:rPr>
              <w:t>13,511,431</w:t>
            </w:r>
          </w:p>
        </w:tc>
        <w:tc>
          <w:tcPr>
            <w:tcW w:w="1361" w:type="dxa"/>
            <w:tcBorders>
              <w:top w:val="nil"/>
              <w:left w:val="nil"/>
              <w:bottom w:val="nil"/>
              <w:right w:val="nil"/>
            </w:tcBorders>
            <w:shd w:val="clear" w:color="auto" w:fill="auto"/>
            <w:vAlign w:val="bottom"/>
          </w:tcPr>
          <w:p w14:paraId="0EE535B0" w14:textId="0B5040FD" w:rsidR="009B2982" w:rsidRPr="00BF64CC" w:rsidRDefault="009B2982" w:rsidP="009B2982">
            <w:pPr>
              <w:spacing w:before="40" w:after="20"/>
              <w:jc w:val="right"/>
              <w:rPr>
                <w:rFonts w:cs="Arial"/>
                <w:sz w:val="18"/>
                <w:szCs w:val="18"/>
              </w:rPr>
            </w:pPr>
            <w:r>
              <w:rPr>
                <w:rFonts w:cs="Arial"/>
                <w:sz w:val="18"/>
                <w:szCs w:val="18"/>
              </w:rPr>
              <w:t>2,478,032</w:t>
            </w:r>
          </w:p>
        </w:tc>
        <w:tc>
          <w:tcPr>
            <w:tcW w:w="1361" w:type="dxa"/>
            <w:tcBorders>
              <w:top w:val="nil"/>
              <w:left w:val="nil"/>
              <w:bottom w:val="nil"/>
              <w:right w:val="nil"/>
            </w:tcBorders>
            <w:shd w:val="clear" w:color="auto" w:fill="auto"/>
            <w:vAlign w:val="bottom"/>
          </w:tcPr>
          <w:p w14:paraId="0A496653" w14:textId="20D9DAD7" w:rsidR="009B2982" w:rsidRPr="009207F1" w:rsidRDefault="009B2982" w:rsidP="009B2982">
            <w:pPr>
              <w:spacing w:before="40" w:after="20"/>
              <w:jc w:val="right"/>
              <w:rPr>
                <w:rFonts w:cs="Arial"/>
                <w:b/>
                <w:sz w:val="18"/>
                <w:szCs w:val="18"/>
              </w:rPr>
            </w:pPr>
            <w:r w:rsidRPr="009207F1">
              <w:rPr>
                <w:rFonts w:cs="Arial"/>
                <w:b/>
                <w:sz w:val="18"/>
                <w:szCs w:val="18"/>
              </w:rPr>
              <w:t>15,989,463</w:t>
            </w:r>
          </w:p>
        </w:tc>
      </w:tr>
      <w:tr w:rsidR="009B2982" w:rsidRPr="009B2982" w14:paraId="398F754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D8CF1F9" w14:textId="77777777" w:rsidR="009B2982" w:rsidRPr="0087211A" w:rsidRDefault="009B2982" w:rsidP="009B2982">
            <w:pPr>
              <w:spacing w:before="40" w:after="40"/>
              <w:rPr>
                <w:rFonts w:cs="Arial"/>
                <w:sz w:val="18"/>
                <w:szCs w:val="18"/>
              </w:rPr>
            </w:pPr>
            <w:r w:rsidRPr="0087211A">
              <w:rPr>
                <w:rFonts w:cs="Arial"/>
                <w:sz w:val="18"/>
                <w:szCs w:val="18"/>
              </w:rPr>
              <w:t>Indigo S</w:t>
            </w:r>
          </w:p>
        </w:tc>
        <w:tc>
          <w:tcPr>
            <w:tcW w:w="1361" w:type="dxa"/>
            <w:tcBorders>
              <w:top w:val="nil"/>
              <w:left w:val="single" w:sz="18" w:space="0" w:color="C00000"/>
              <w:bottom w:val="nil"/>
              <w:right w:val="nil"/>
            </w:tcBorders>
            <w:shd w:val="clear" w:color="auto" w:fill="auto"/>
            <w:vAlign w:val="bottom"/>
          </w:tcPr>
          <w:p w14:paraId="732B9221" w14:textId="60AD3508" w:rsidR="009B2982" w:rsidRPr="00BF64CC" w:rsidRDefault="009B2982" w:rsidP="009B2982">
            <w:pPr>
              <w:spacing w:before="40" w:after="20"/>
              <w:jc w:val="right"/>
              <w:rPr>
                <w:rFonts w:cs="Arial"/>
                <w:sz w:val="18"/>
                <w:szCs w:val="18"/>
              </w:rPr>
            </w:pPr>
            <w:r>
              <w:rPr>
                <w:rFonts w:cs="Arial"/>
                <w:sz w:val="18"/>
                <w:szCs w:val="18"/>
              </w:rPr>
              <w:t>3,040,380</w:t>
            </w:r>
          </w:p>
        </w:tc>
        <w:tc>
          <w:tcPr>
            <w:tcW w:w="1361" w:type="dxa"/>
            <w:tcBorders>
              <w:top w:val="nil"/>
              <w:left w:val="nil"/>
              <w:bottom w:val="nil"/>
              <w:right w:val="nil"/>
            </w:tcBorders>
            <w:shd w:val="clear" w:color="auto" w:fill="auto"/>
            <w:vAlign w:val="bottom"/>
          </w:tcPr>
          <w:p w14:paraId="6991F06D" w14:textId="6FD86652"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1EC169EE" w14:textId="5BDA3FA3" w:rsidR="009B2982" w:rsidRPr="00BF64CC" w:rsidRDefault="009B2982" w:rsidP="009B2982">
            <w:pPr>
              <w:spacing w:before="40" w:after="20"/>
              <w:jc w:val="right"/>
              <w:rPr>
                <w:rFonts w:cs="Arial"/>
                <w:sz w:val="18"/>
                <w:szCs w:val="18"/>
              </w:rPr>
            </w:pPr>
            <w:r>
              <w:rPr>
                <w:rFonts w:cs="Arial"/>
                <w:sz w:val="18"/>
                <w:szCs w:val="18"/>
              </w:rPr>
              <w:t>3,075,380</w:t>
            </w:r>
          </w:p>
        </w:tc>
        <w:tc>
          <w:tcPr>
            <w:tcW w:w="1361" w:type="dxa"/>
            <w:tcBorders>
              <w:top w:val="nil"/>
              <w:left w:val="nil"/>
              <w:bottom w:val="nil"/>
              <w:right w:val="nil"/>
            </w:tcBorders>
            <w:shd w:val="clear" w:color="auto" w:fill="auto"/>
            <w:vAlign w:val="bottom"/>
          </w:tcPr>
          <w:p w14:paraId="7D098B40" w14:textId="5EC84720" w:rsidR="009B2982" w:rsidRPr="00BF64CC" w:rsidRDefault="009B2982" w:rsidP="009B2982">
            <w:pPr>
              <w:spacing w:before="40" w:after="20"/>
              <w:jc w:val="right"/>
              <w:rPr>
                <w:rFonts w:cs="Arial"/>
                <w:sz w:val="18"/>
                <w:szCs w:val="18"/>
              </w:rPr>
            </w:pPr>
            <w:r>
              <w:rPr>
                <w:rFonts w:cs="Arial"/>
                <w:sz w:val="18"/>
                <w:szCs w:val="18"/>
              </w:rPr>
              <w:t>1,636,054</w:t>
            </w:r>
          </w:p>
        </w:tc>
        <w:tc>
          <w:tcPr>
            <w:tcW w:w="1361" w:type="dxa"/>
            <w:tcBorders>
              <w:top w:val="nil"/>
              <w:left w:val="nil"/>
              <w:bottom w:val="nil"/>
              <w:right w:val="nil"/>
            </w:tcBorders>
            <w:shd w:val="clear" w:color="auto" w:fill="auto"/>
            <w:vAlign w:val="bottom"/>
          </w:tcPr>
          <w:p w14:paraId="72301480" w14:textId="445D7A94" w:rsidR="009B2982" w:rsidRPr="009207F1" w:rsidRDefault="009B2982" w:rsidP="009B2982">
            <w:pPr>
              <w:spacing w:before="40" w:after="20"/>
              <w:jc w:val="right"/>
              <w:rPr>
                <w:rFonts w:cs="Arial"/>
                <w:b/>
                <w:sz w:val="18"/>
                <w:szCs w:val="18"/>
              </w:rPr>
            </w:pPr>
            <w:r w:rsidRPr="009207F1">
              <w:rPr>
                <w:rFonts w:cs="Arial"/>
                <w:b/>
                <w:sz w:val="18"/>
                <w:szCs w:val="18"/>
              </w:rPr>
              <w:t>4,711,434</w:t>
            </w:r>
          </w:p>
        </w:tc>
      </w:tr>
      <w:tr w:rsidR="009B2982" w:rsidRPr="009B2982" w14:paraId="7843D9B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F91F0BD" w14:textId="77777777" w:rsidR="009B2982" w:rsidRPr="0087211A" w:rsidRDefault="009B2982" w:rsidP="009B2982">
            <w:pPr>
              <w:spacing w:before="40" w:after="40"/>
              <w:rPr>
                <w:rFonts w:cs="Arial"/>
                <w:sz w:val="18"/>
                <w:szCs w:val="18"/>
              </w:rPr>
            </w:pPr>
            <w:r w:rsidRPr="0087211A">
              <w:rPr>
                <w:rFonts w:cs="Arial"/>
                <w:sz w:val="18"/>
                <w:szCs w:val="18"/>
              </w:rPr>
              <w:t>Kingston C</w:t>
            </w:r>
          </w:p>
        </w:tc>
        <w:tc>
          <w:tcPr>
            <w:tcW w:w="1361" w:type="dxa"/>
            <w:tcBorders>
              <w:top w:val="nil"/>
              <w:left w:val="single" w:sz="18" w:space="0" w:color="C00000"/>
              <w:bottom w:val="nil"/>
              <w:right w:val="nil"/>
            </w:tcBorders>
            <w:shd w:val="clear" w:color="auto" w:fill="auto"/>
            <w:vAlign w:val="bottom"/>
          </w:tcPr>
          <w:p w14:paraId="2CCD705B" w14:textId="51346571" w:rsidR="009B2982" w:rsidRPr="00BF64CC" w:rsidRDefault="009B2982" w:rsidP="009B2982">
            <w:pPr>
              <w:spacing w:before="40" w:after="20"/>
              <w:jc w:val="right"/>
              <w:rPr>
                <w:rFonts w:cs="Arial"/>
                <w:sz w:val="18"/>
                <w:szCs w:val="18"/>
              </w:rPr>
            </w:pPr>
            <w:r>
              <w:rPr>
                <w:rFonts w:cs="Arial"/>
                <w:sz w:val="18"/>
                <w:szCs w:val="18"/>
              </w:rPr>
              <w:t>3,354,790</w:t>
            </w:r>
          </w:p>
        </w:tc>
        <w:tc>
          <w:tcPr>
            <w:tcW w:w="1361" w:type="dxa"/>
            <w:tcBorders>
              <w:top w:val="nil"/>
              <w:left w:val="nil"/>
              <w:bottom w:val="nil"/>
              <w:right w:val="nil"/>
            </w:tcBorders>
            <w:shd w:val="clear" w:color="auto" w:fill="auto"/>
            <w:vAlign w:val="bottom"/>
          </w:tcPr>
          <w:p w14:paraId="605C29E6"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AC04A66" w14:textId="62248C8C" w:rsidR="009B2982" w:rsidRPr="00BF64CC" w:rsidRDefault="009B2982" w:rsidP="009B2982">
            <w:pPr>
              <w:spacing w:before="40" w:after="20"/>
              <w:jc w:val="right"/>
              <w:rPr>
                <w:rFonts w:cs="Arial"/>
                <w:sz w:val="18"/>
                <w:szCs w:val="18"/>
              </w:rPr>
            </w:pPr>
            <w:r>
              <w:rPr>
                <w:rFonts w:cs="Arial"/>
                <w:sz w:val="18"/>
                <w:szCs w:val="18"/>
              </w:rPr>
              <w:t>3,354,790</w:t>
            </w:r>
          </w:p>
        </w:tc>
        <w:tc>
          <w:tcPr>
            <w:tcW w:w="1361" w:type="dxa"/>
            <w:tcBorders>
              <w:top w:val="nil"/>
              <w:left w:val="nil"/>
              <w:bottom w:val="nil"/>
              <w:right w:val="nil"/>
            </w:tcBorders>
            <w:shd w:val="clear" w:color="auto" w:fill="auto"/>
            <w:vAlign w:val="bottom"/>
          </w:tcPr>
          <w:p w14:paraId="4DF30FD5" w14:textId="2F30B14D" w:rsidR="009B2982" w:rsidRPr="00BF64CC" w:rsidRDefault="009B2982" w:rsidP="009B2982">
            <w:pPr>
              <w:spacing w:before="40" w:after="20"/>
              <w:jc w:val="right"/>
              <w:rPr>
                <w:rFonts w:cs="Arial"/>
                <w:sz w:val="18"/>
                <w:szCs w:val="18"/>
              </w:rPr>
            </w:pPr>
            <w:r>
              <w:rPr>
                <w:rFonts w:cs="Arial"/>
                <w:sz w:val="18"/>
                <w:szCs w:val="18"/>
              </w:rPr>
              <w:t>1,252,412</w:t>
            </w:r>
          </w:p>
        </w:tc>
        <w:tc>
          <w:tcPr>
            <w:tcW w:w="1361" w:type="dxa"/>
            <w:tcBorders>
              <w:top w:val="nil"/>
              <w:left w:val="nil"/>
              <w:bottom w:val="nil"/>
              <w:right w:val="nil"/>
            </w:tcBorders>
            <w:shd w:val="clear" w:color="auto" w:fill="auto"/>
            <w:vAlign w:val="bottom"/>
          </w:tcPr>
          <w:p w14:paraId="00B343FC" w14:textId="7A0E93A9" w:rsidR="009B2982" w:rsidRPr="009207F1" w:rsidRDefault="009B2982" w:rsidP="009B2982">
            <w:pPr>
              <w:spacing w:before="40" w:after="20"/>
              <w:jc w:val="right"/>
              <w:rPr>
                <w:rFonts w:cs="Arial"/>
                <w:b/>
                <w:sz w:val="18"/>
                <w:szCs w:val="18"/>
              </w:rPr>
            </w:pPr>
            <w:r w:rsidRPr="009207F1">
              <w:rPr>
                <w:rFonts w:cs="Arial"/>
                <w:b/>
                <w:sz w:val="18"/>
                <w:szCs w:val="18"/>
              </w:rPr>
              <w:t>4,607,202</w:t>
            </w:r>
          </w:p>
        </w:tc>
      </w:tr>
      <w:tr w:rsidR="009B2982" w:rsidRPr="009B2982" w14:paraId="68258D7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E03F9AD" w14:textId="77777777" w:rsidR="009B2982" w:rsidRPr="0087211A" w:rsidRDefault="009B2982" w:rsidP="009B2982">
            <w:pPr>
              <w:spacing w:before="40" w:after="40"/>
              <w:rPr>
                <w:rFonts w:cs="Arial"/>
                <w:sz w:val="18"/>
                <w:szCs w:val="18"/>
              </w:rPr>
            </w:pPr>
            <w:r w:rsidRPr="0087211A">
              <w:rPr>
                <w:rFonts w:cs="Arial"/>
                <w:sz w:val="18"/>
                <w:szCs w:val="18"/>
              </w:rPr>
              <w:t>Knox C</w:t>
            </w:r>
          </w:p>
        </w:tc>
        <w:tc>
          <w:tcPr>
            <w:tcW w:w="1361" w:type="dxa"/>
            <w:tcBorders>
              <w:top w:val="nil"/>
              <w:left w:val="single" w:sz="18" w:space="0" w:color="C00000"/>
              <w:bottom w:val="nil"/>
              <w:right w:val="nil"/>
            </w:tcBorders>
            <w:shd w:val="clear" w:color="auto" w:fill="auto"/>
            <w:vAlign w:val="bottom"/>
          </w:tcPr>
          <w:p w14:paraId="598E5011" w14:textId="1C43BF8B" w:rsidR="009B2982" w:rsidRPr="00BF64CC" w:rsidRDefault="009B2982" w:rsidP="009B2982">
            <w:pPr>
              <w:spacing w:before="40" w:after="20"/>
              <w:jc w:val="right"/>
              <w:rPr>
                <w:rFonts w:cs="Arial"/>
                <w:sz w:val="18"/>
                <w:szCs w:val="18"/>
              </w:rPr>
            </w:pPr>
            <w:r>
              <w:rPr>
                <w:rFonts w:cs="Arial"/>
                <w:sz w:val="18"/>
                <w:szCs w:val="18"/>
              </w:rPr>
              <w:t>6,395,769</w:t>
            </w:r>
          </w:p>
        </w:tc>
        <w:tc>
          <w:tcPr>
            <w:tcW w:w="1361" w:type="dxa"/>
            <w:tcBorders>
              <w:top w:val="nil"/>
              <w:left w:val="nil"/>
              <w:bottom w:val="nil"/>
              <w:right w:val="nil"/>
            </w:tcBorders>
            <w:shd w:val="clear" w:color="auto" w:fill="auto"/>
            <w:vAlign w:val="bottom"/>
          </w:tcPr>
          <w:p w14:paraId="43A27D6F"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BB2DC52" w14:textId="6E1808CA" w:rsidR="009B2982" w:rsidRPr="00BF64CC" w:rsidRDefault="009B2982" w:rsidP="009B2982">
            <w:pPr>
              <w:spacing w:before="40" w:after="20"/>
              <w:jc w:val="right"/>
              <w:rPr>
                <w:rFonts w:cs="Arial"/>
                <w:sz w:val="18"/>
                <w:szCs w:val="18"/>
              </w:rPr>
            </w:pPr>
            <w:r>
              <w:rPr>
                <w:rFonts w:cs="Arial"/>
                <w:sz w:val="18"/>
                <w:szCs w:val="18"/>
              </w:rPr>
              <w:t>6,395,769</w:t>
            </w:r>
          </w:p>
        </w:tc>
        <w:tc>
          <w:tcPr>
            <w:tcW w:w="1361" w:type="dxa"/>
            <w:tcBorders>
              <w:top w:val="nil"/>
              <w:left w:val="nil"/>
              <w:bottom w:val="nil"/>
              <w:right w:val="nil"/>
            </w:tcBorders>
            <w:shd w:val="clear" w:color="auto" w:fill="auto"/>
            <w:vAlign w:val="bottom"/>
          </w:tcPr>
          <w:p w14:paraId="27BB1D31" w14:textId="2B1630A9" w:rsidR="009B2982" w:rsidRPr="00BF64CC" w:rsidRDefault="009B2982" w:rsidP="009B2982">
            <w:pPr>
              <w:spacing w:before="40" w:after="20"/>
              <w:jc w:val="right"/>
              <w:rPr>
                <w:rFonts w:cs="Arial"/>
                <w:sz w:val="18"/>
                <w:szCs w:val="18"/>
              </w:rPr>
            </w:pPr>
            <w:r>
              <w:rPr>
                <w:rFonts w:cs="Arial"/>
                <w:sz w:val="18"/>
                <w:szCs w:val="18"/>
              </w:rPr>
              <w:t>1,122,143</w:t>
            </w:r>
          </w:p>
        </w:tc>
        <w:tc>
          <w:tcPr>
            <w:tcW w:w="1361" w:type="dxa"/>
            <w:tcBorders>
              <w:top w:val="nil"/>
              <w:left w:val="nil"/>
              <w:bottom w:val="nil"/>
              <w:right w:val="nil"/>
            </w:tcBorders>
            <w:shd w:val="clear" w:color="auto" w:fill="auto"/>
            <w:vAlign w:val="bottom"/>
          </w:tcPr>
          <w:p w14:paraId="505BADC0" w14:textId="0D557FDD" w:rsidR="009B2982" w:rsidRPr="009207F1" w:rsidRDefault="009B2982" w:rsidP="009B2982">
            <w:pPr>
              <w:spacing w:before="40" w:after="20"/>
              <w:jc w:val="right"/>
              <w:rPr>
                <w:rFonts w:cs="Arial"/>
                <w:b/>
                <w:sz w:val="18"/>
                <w:szCs w:val="18"/>
              </w:rPr>
            </w:pPr>
            <w:r w:rsidRPr="009207F1">
              <w:rPr>
                <w:rFonts w:cs="Arial"/>
                <w:b/>
                <w:sz w:val="18"/>
                <w:szCs w:val="18"/>
              </w:rPr>
              <w:t>7,517,912</w:t>
            </w:r>
          </w:p>
        </w:tc>
      </w:tr>
      <w:tr w:rsidR="009B2982" w:rsidRPr="009B2982" w14:paraId="3DD2003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B20673" w14:textId="77777777" w:rsidR="009B2982" w:rsidRPr="0087211A" w:rsidRDefault="009B2982" w:rsidP="009B2982">
            <w:pPr>
              <w:spacing w:before="40" w:after="40"/>
              <w:rPr>
                <w:rFonts w:cs="Arial"/>
                <w:sz w:val="18"/>
                <w:szCs w:val="18"/>
              </w:rPr>
            </w:pPr>
            <w:r w:rsidRPr="0087211A">
              <w:rPr>
                <w:rFonts w:cs="Arial"/>
                <w:sz w:val="18"/>
                <w:szCs w:val="18"/>
              </w:rPr>
              <w:t>Latrobe C</w:t>
            </w:r>
          </w:p>
        </w:tc>
        <w:tc>
          <w:tcPr>
            <w:tcW w:w="1361" w:type="dxa"/>
            <w:tcBorders>
              <w:top w:val="nil"/>
              <w:left w:val="single" w:sz="18" w:space="0" w:color="C00000"/>
              <w:bottom w:val="nil"/>
              <w:right w:val="nil"/>
            </w:tcBorders>
            <w:shd w:val="clear" w:color="auto" w:fill="auto"/>
            <w:vAlign w:val="bottom"/>
          </w:tcPr>
          <w:p w14:paraId="5FAE1DED" w14:textId="24170B2B" w:rsidR="009B2982" w:rsidRPr="00BF64CC" w:rsidRDefault="009B2982" w:rsidP="009B2982">
            <w:pPr>
              <w:spacing w:before="40" w:after="20"/>
              <w:jc w:val="right"/>
              <w:rPr>
                <w:rFonts w:cs="Arial"/>
                <w:sz w:val="18"/>
                <w:szCs w:val="18"/>
              </w:rPr>
            </w:pPr>
            <w:r>
              <w:rPr>
                <w:rFonts w:cs="Arial"/>
                <w:sz w:val="18"/>
                <w:szCs w:val="18"/>
              </w:rPr>
              <w:t>9,342,863</w:t>
            </w:r>
          </w:p>
        </w:tc>
        <w:tc>
          <w:tcPr>
            <w:tcW w:w="1361" w:type="dxa"/>
            <w:tcBorders>
              <w:top w:val="nil"/>
              <w:left w:val="nil"/>
              <w:bottom w:val="nil"/>
              <w:right w:val="nil"/>
            </w:tcBorders>
            <w:shd w:val="clear" w:color="auto" w:fill="auto"/>
            <w:vAlign w:val="bottom"/>
          </w:tcPr>
          <w:p w14:paraId="35BEF71F" w14:textId="7FBD5EF5"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A1B3AEC" w14:textId="231427D8" w:rsidR="009B2982" w:rsidRPr="00BF64CC" w:rsidRDefault="009B2982" w:rsidP="009B2982">
            <w:pPr>
              <w:spacing w:before="40" w:after="20"/>
              <w:jc w:val="right"/>
              <w:rPr>
                <w:rFonts w:cs="Arial"/>
                <w:sz w:val="18"/>
                <w:szCs w:val="18"/>
              </w:rPr>
            </w:pPr>
            <w:r>
              <w:rPr>
                <w:rFonts w:cs="Arial"/>
                <w:sz w:val="18"/>
                <w:szCs w:val="18"/>
              </w:rPr>
              <w:t>9,342,863</w:t>
            </w:r>
          </w:p>
        </w:tc>
        <w:tc>
          <w:tcPr>
            <w:tcW w:w="1361" w:type="dxa"/>
            <w:tcBorders>
              <w:top w:val="nil"/>
              <w:left w:val="nil"/>
              <w:bottom w:val="nil"/>
              <w:right w:val="nil"/>
            </w:tcBorders>
            <w:shd w:val="clear" w:color="auto" w:fill="auto"/>
            <w:vAlign w:val="bottom"/>
          </w:tcPr>
          <w:p w14:paraId="01B067B3" w14:textId="57495E49" w:rsidR="009B2982" w:rsidRPr="00BF64CC" w:rsidRDefault="009B2982" w:rsidP="009B2982">
            <w:pPr>
              <w:spacing w:before="40" w:after="20"/>
              <w:jc w:val="right"/>
              <w:rPr>
                <w:rFonts w:cs="Arial"/>
                <w:sz w:val="18"/>
                <w:szCs w:val="18"/>
              </w:rPr>
            </w:pPr>
            <w:r>
              <w:rPr>
                <w:rFonts w:cs="Arial"/>
                <w:sz w:val="18"/>
                <w:szCs w:val="18"/>
              </w:rPr>
              <w:t>2,602,991</w:t>
            </w:r>
          </w:p>
        </w:tc>
        <w:tc>
          <w:tcPr>
            <w:tcW w:w="1361" w:type="dxa"/>
            <w:tcBorders>
              <w:top w:val="nil"/>
              <w:left w:val="nil"/>
              <w:bottom w:val="nil"/>
              <w:right w:val="nil"/>
            </w:tcBorders>
            <w:shd w:val="clear" w:color="auto" w:fill="auto"/>
            <w:vAlign w:val="bottom"/>
          </w:tcPr>
          <w:p w14:paraId="6786EA28" w14:textId="34B30809" w:rsidR="009B2982" w:rsidRPr="009207F1" w:rsidRDefault="009B2982" w:rsidP="009B2982">
            <w:pPr>
              <w:spacing w:before="40" w:after="20"/>
              <w:jc w:val="right"/>
              <w:rPr>
                <w:rFonts w:cs="Arial"/>
                <w:b/>
                <w:sz w:val="18"/>
                <w:szCs w:val="18"/>
              </w:rPr>
            </w:pPr>
            <w:r w:rsidRPr="009207F1">
              <w:rPr>
                <w:rFonts w:cs="Arial"/>
                <w:b/>
                <w:sz w:val="18"/>
                <w:szCs w:val="18"/>
              </w:rPr>
              <w:t>11,945,854</w:t>
            </w:r>
          </w:p>
        </w:tc>
      </w:tr>
      <w:tr w:rsidR="009B2982" w:rsidRPr="009B2982" w14:paraId="40DEB58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C5EF5E1" w14:textId="77777777" w:rsidR="009B2982" w:rsidRPr="0087211A" w:rsidRDefault="009B2982" w:rsidP="009B2982">
            <w:pPr>
              <w:spacing w:before="40" w:after="40"/>
              <w:rPr>
                <w:rFonts w:cs="Arial"/>
                <w:sz w:val="18"/>
                <w:szCs w:val="18"/>
              </w:rPr>
            </w:pPr>
            <w:r w:rsidRPr="0087211A">
              <w:rPr>
                <w:rFonts w:cs="Arial"/>
                <w:sz w:val="18"/>
                <w:szCs w:val="18"/>
              </w:rPr>
              <w:t>Loddon S</w:t>
            </w:r>
          </w:p>
        </w:tc>
        <w:tc>
          <w:tcPr>
            <w:tcW w:w="1361" w:type="dxa"/>
            <w:tcBorders>
              <w:top w:val="nil"/>
              <w:left w:val="single" w:sz="18" w:space="0" w:color="C00000"/>
              <w:bottom w:val="nil"/>
              <w:right w:val="nil"/>
            </w:tcBorders>
            <w:shd w:val="clear" w:color="auto" w:fill="auto"/>
            <w:vAlign w:val="bottom"/>
          </w:tcPr>
          <w:p w14:paraId="220B7F8C" w14:textId="5348223A" w:rsidR="009B2982" w:rsidRPr="00BF64CC" w:rsidRDefault="009B2982" w:rsidP="009B2982">
            <w:pPr>
              <w:spacing w:before="40" w:after="20"/>
              <w:jc w:val="right"/>
              <w:rPr>
                <w:rFonts w:cs="Arial"/>
                <w:sz w:val="18"/>
                <w:szCs w:val="18"/>
              </w:rPr>
            </w:pPr>
            <w:r>
              <w:rPr>
                <w:rFonts w:cs="Arial"/>
                <w:sz w:val="18"/>
                <w:szCs w:val="18"/>
              </w:rPr>
              <w:t>5,150,336</w:t>
            </w:r>
          </w:p>
        </w:tc>
        <w:tc>
          <w:tcPr>
            <w:tcW w:w="1361" w:type="dxa"/>
            <w:tcBorders>
              <w:top w:val="nil"/>
              <w:left w:val="nil"/>
              <w:bottom w:val="nil"/>
              <w:right w:val="nil"/>
            </w:tcBorders>
            <w:shd w:val="clear" w:color="auto" w:fill="auto"/>
            <w:vAlign w:val="bottom"/>
          </w:tcPr>
          <w:p w14:paraId="2E28EA4A" w14:textId="1155E690"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72B0D6D9" w14:textId="277ACD79" w:rsidR="009B2982" w:rsidRPr="00BF64CC" w:rsidRDefault="009B2982" w:rsidP="009B2982">
            <w:pPr>
              <w:spacing w:before="40" w:after="20"/>
              <w:jc w:val="right"/>
              <w:rPr>
                <w:rFonts w:cs="Arial"/>
                <w:sz w:val="18"/>
                <w:szCs w:val="18"/>
              </w:rPr>
            </w:pPr>
            <w:r>
              <w:rPr>
                <w:rFonts w:cs="Arial"/>
                <w:sz w:val="18"/>
                <w:szCs w:val="18"/>
              </w:rPr>
              <w:t>5,185,336</w:t>
            </w:r>
          </w:p>
        </w:tc>
        <w:tc>
          <w:tcPr>
            <w:tcW w:w="1361" w:type="dxa"/>
            <w:tcBorders>
              <w:top w:val="nil"/>
              <w:left w:val="nil"/>
              <w:bottom w:val="nil"/>
              <w:right w:val="nil"/>
            </w:tcBorders>
            <w:shd w:val="clear" w:color="auto" w:fill="auto"/>
            <w:vAlign w:val="bottom"/>
          </w:tcPr>
          <w:p w14:paraId="052F24FE" w14:textId="2D296669" w:rsidR="009B2982" w:rsidRPr="00BF64CC" w:rsidRDefault="009B2982" w:rsidP="009B2982">
            <w:pPr>
              <w:spacing w:before="40" w:after="20"/>
              <w:jc w:val="right"/>
              <w:rPr>
                <w:rFonts w:cs="Arial"/>
                <w:sz w:val="18"/>
                <w:szCs w:val="18"/>
              </w:rPr>
            </w:pPr>
            <w:r>
              <w:rPr>
                <w:rFonts w:cs="Arial"/>
                <w:sz w:val="18"/>
                <w:szCs w:val="18"/>
              </w:rPr>
              <w:t>3,655,839</w:t>
            </w:r>
          </w:p>
        </w:tc>
        <w:tc>
          <w:tcPr>
            <w:tcW w:w="1361" w:type="dxa"/>
            <w:tcBorders>
              <w:top w:val="nil"/>
              <w:left w:val="nil"/>
              <w:bottom w:val="nil"/>
              <w:right w:val="nil"/>
            </w:tcBorders>
            <w:shd w:val="clear" w:color="auto" w:fill="auto"/>
            <w:vAlign w:val="bottom"/>
          </w:tcPr>
          <w:p w14:paraId="7CAAD5F3" w14:textId="284AA09D" w:rsidR="009B2982" w:rsidRPr="009207F1" w:rsidRDefault="009B2982" w:rsidP="009B2982">
            <w:pPr>
              <w:spacing w:before="40" w:after="20"/>
              <w:jc w:val="right"/>
              <w:rPr>
                <w:rFonts w:cs="Arial"/>
                <w:b/>
                <w:sz w:val="18"/>
                <w:szCs w:val="18"/>
              </w:rPr>
            </w:pPr>
            <w:r w:rsidRPr="009207F1">
              <w:rPr>
                <w:rFonts w:cs="Arial"/>
                <w:b/>
                <w:sz w:val="18"/>
                <w:szCs w:val="18"/>
              </w:rPr>
              <w:t>8,841,175</w:t>
            </w:r>
          </w:p>
        </w:tc>
      </w:tr>
    </w:tbl>
    <w:p w14:paraId="3AE6C566" w14:textId="77777777" w:rsidR="004F2BFF" w:rsidRPr="00FF36E8" w:rsidRDefault="004F2BFF" w:rsidP="00FF36E8">
      <w:pPr>
        <w:spacing w:before="40" w:after="20"/>
        <w:rPr>
          <w:rFonts w:cs="Arial"/>
          <w:sz w:val="18"/>
          <w:szCs w:val="18"/>
        </w:rPr>
      </w:pPr>
    </w:p>
    <w:p w14:paraId="422FAD3A" w14:textId="77777777" w:rsidR="00F85AE2" w:rsidRPr="00FF36E8" w:rsidRDefault="00F85AE2" w:rsidP="00FF36E8">
      <w:pPr>
        <w:spacing w:before="40" w:after="20"/>
        <w:rPr>
          <w:rFonts w:cs="Arial"/>
          <w:sz w:val="18"/>
          <w:szCs w:val="18"/>
        </w:rPr>
      </w:pPr>
      <w:r w:rsidRPr="00FF36E8">
        <w:rPr>
          <w:rFonts w:cs="Arial"/>
          <w:sz w:val="18"/>
          <w:szCs w:val="18"/>
        </w:rPr>
        <w:br w:type="page"/>
      </w:r>
    </w:p>
    <w:p w14:paraId="3A155560" w14:textId="3720053E" w:rsidR="00342DB4" w:rsidRPr="00976C78" w:rsidRDefault="001F183A" w:rsidP="00536506">
      <w:pPr>
        <w:pStyle w:val="VGC-Head10"/>
      </w:pPr>
      <w:r>
        <w:t>2018-19</w:t>
      </w:r>
      <w:r w:rsidR="00A97ABE">
        <w:t xml:space="preserve"> </w:t>
      </w:r>
      <w:r w:rsidR="00342DB4" w:rsidRPr="00976C78">
        <w:t>Allocations</w:t>
      </w:r>
      <w:r w:rsidR="00CE4507" w:rsidRPr="00976C78">
        <w:tab/>
        <w:t>Appendix 2</w:t>
      </w:r>
    </w:p>
    <w:p w14:paraId="5F790C67" w14:textId="77777777" w:rsidR="002460C5" w:rsidRPr="00976C78" w:rsidRDefault="004F1184" w:rsidP="008C1A28">
      <w:pPr>
        <w:pStyle w:val="VGC-Head2"/>
      </w:pPr>
      <w:r>
        <w:tab/>
      </w:r>
      <w:r w:rsidR="004B380D" w:rsidRPr="00976C78">
        <w:t>A.  Estimated Allocations</w:t>
      </w:r>
    </w:p>
    <w:p w14:paraId="41DDC507" w14:textId="77777777" w:rsidR="008C2184" w:rsidRPr="00FF36E8"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FF36E8" w14:paraId="0C67DBF1" w14:textId="77777777" w:rsidTr="00033B56">
        <w:trPr>
          <w:trHeight w:val="20"/>
          <w:tblHeader/>
        </w:trPr>
        <w:tc>
          <w:tcPr>
            <w:tcW w:w="2268" w:type="dxa"/>
            <w:tcBorders>
              <w:top w:val="nil"/>
              <w:left w:val="nil"/>
              <w:bottom w:val="nil"/>
              <w:right w:val="single" w:sz="18" w:space="0" w:color="C00000"/>
            </w:tcBorders>
            <w:shd w:val="clear" w:color="auto" w:fill="auto"/>
            <w:vAlign w:val="bottom"/>
          </w:tcPr>
          <w:p w14:paraId="73DC6FD0" w14:textId="77777777" w:rsidR="00342DB4" w:rsidRPr="0087211A" w:rsidRDefault="00342DB4"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6ABA6955" w14:textId="5E8A0E0A" w:rsidR="00342DB4" w:rsidRPr="00FF36E8" w:rsidRDefault="00AD6B35" w:rsidP="008001AD">
            <w:pPr>
              <w:spacing w:before="40" w:after="20"/>
              <w:jc w:val="center"/>
              <w:rPr>
                <w:rFonts w:cs="Arial"/>
                <w:b/>
                <w:sz w:val="18"/>
                <w:szCs w:val="18"/>
              </w:rPr>
            </w:pPr>
            <w:r>
              <w:rPr>
                <w:rFonts w:cs="Arial"/>
                <w:b/>
                <w:sz w:val="18"/>
                <w:szCs w:val="18"/>
              </w:rPr>
              <w:t>Financial Assistance Grants</w:t>
            </w:r>
            <w:r w:rsidRPr="00FF36E8">
              <w:rPr>
                <w:rFonts w:cs="Arial"/>
                <w:b/>
                <w:sz w:val="18"/>
                <w:szCs w:val="18"/>
              </w:rPr>
              <w:t xml:space="preserve"> </w:t>
            </w:r>
            <w:r w:rsidR="001F183A">
              <w:rPr>
                <w:rFonts w:cs="Arial"/>
                <w:b/>
                <w:sz w:val="18"/>
                <w:szCs w:val="18"/>
              </w:rPr>
              <w:t>2018-19</w:t>
            </w:r>
          </w:p>
        </w:tc>
      </w:tr>
      <w:tr w:rsidR="008641C1" w:rsidRPr="00FF36E8" w14:paraId="7214401E" w14:textId="77777777" w:rsidTr="00033B56">
        <w:trPr>
          <w:trHeight w:val="20"/>
          <w:tblHeader/>
        </w:trPr>
        <w:tc>
          <w:tcPr>
            <w:tcW w:w="2268" w:type="dxa"/>
            <w:tcBorders>
              <w:top w:val="nil"/>
              <w:left w:val="nil"/>
              <w:bottom w:val="nil"/>
              <w:right w:val="single" w:sz="18" w:space="0" w:color="C00000"/>
            </w:tcBorders>
            <w:shd w:val="clear" w:color="auto" w:fill="auto"/>
            <w:vAlign w:val="bottom"/>
          </w:tcPr>
          <w:p w14:paraId="076D5BE9" w14:textId="77777777" w:rsidR="008641C1" w:rsidRPr="0087211A" w:rsidRDefault="008641C1" w:rsidP="008001AD">
            <w:pPr>
              <w:spacing w:before="40" w:after="20"/>
              <w:jc w:val="center"/>
              <w:rPr>
                <w:rFonts w:cs="Arial"/>
                <w:sz w:val="18"/>
                <w:szCs w:val="18"/>
              </w:rPr>
            </w:pPr>
          </w:p>
        </w:tc>
        <w:tc>
          <w:tcPr>
            <w:tcW w:w="4083" w:type="dxa"/>
            <w:gridSpan w:val="3"/>
            <w:tcBorders>
              <w:top w:val="single" w:sz="8" w:space="0" w:color="C00000"/>
              <w:left w:val="single" w:sz="18" w:space="0" w:color="C00000"/>
              <w:bottom w:val="single" w:sz="8" w:space="0" w:color="C00000"/>
              <w:right w:val="nil"/>
            </w:tcBorders>
            <w:shd w:val="clear" w:color="auto" w:fill="auto"/>
            <w:vAlign w:val="bottom"/>
          </w:tcPr>
          <w:p w14:paraId="096BA555" w14:textId="77777777" w:rsidR="008641C1" w:rsidRPr="00FF36E8" w:rsidRDefault="008641C1" w:rsidP="008001AD">
            <w:pPr>
              <w:spacing w:before="40" w:after="20"/>
              <w:jc w:val="center"/>
              <w:rPr>
                <w:rFonts w:cs="Arial"/>
                <w:b/>
                <w:sz w:val="18"/>
                <w:szCs w:val="18"/>
              </w:rPr>
            </w:pPr>
            <w:r w:rsidRPr="00FF36E8">
              <w:rPr>
                <w:rFonts w:cs="Arial"/>
                <w:b/>
                <w:sz w:val="18"/>
                <w:szCs w:val="18"/>
              </w:rPr>
              <w:t>General Purpose Grants</w:t>
            </w:r>
          </w:p>
        </w:tc>
        <w:tc>
          <w:tcPr>
            <w:tcW w:w="1361" w:type="dxa"/>
            <w:vMerge w:val="restart"/>
            <w:tcBorders>
              <w:top w:val="single" w:sz="8" w:space="0" w:color="C00000"/>
              <w:left w:val="nil"/>
              <w:bottom w:val="single" w:sz="8" w:space="0" w:color="C00000"/>
              <w:right w:val="nil"/>
            </w:tcBorders>
            <w:shd w:val="clear" w:color="auto" w:fill="auto"/>
            <w:vAlign w:val="bottom"/>
          </w:tcPr>
          <w:p w14:paraId="01B25D63" w14:textId="77777777" w:rsidR="008641C1" w:rsidRPr="00FF36E8" w:rsidRDefault="008641C1" w:rsidP="008001AD">
            <w:pPr>
              <w:spacing w:before="40" w:after="20"/>
              <w:jc w:val="center"/>
              <w:rPr>
                <w:rFonts w:cs="Arial"/>
                <w:b/>
                <w:sz w:val="18"/>
                <w:szCs w:val="18"/>
              </w:rPr>
            </w:pPr>
            <w:r w:rsidRPr="00FF36E8">
              <w:rPr>
                <w:rFonts w:cs="Arial"/>
                <w:b/>
                <w:sz w:val="18"/>
                <w:szCs w:val="18"/>
              </w:rPr>
              <w:t xml:space="preserve">Local Road Funding </w:t>
            </w:r>
            <w:r w:rsidRPr="00FF36E8">
              <w:rPr>
                <w:rFonts w:cs="Arial"/>
                <w:b/>
                <w:sz w:val="18"/>
                <w:szCs w:val="18"/>
              </w:rPr>
              <w:br/>
              <w:t>($)</w:t>
            </w:r>
          </w:p>
        </w:tc>
        <w:tc>
          <w:tcPr>
            <w:tcW w:w="1361" w:type="dxa"/>
            <w:vMerge w:val="restart"/>
            <w:tcBorders>
              <w:top w:val="single" w:sz="8" w:space="0" w:color="C00000"/>
              <w:left w:val="nil"/>
              <w:bottom w:val="single" w:sz="8" w:space="0" w:color="C00000"/>
              <w:right w:val="nil"/>
            </w:tcBorders>
            <w:shd w:val="clear" w:color="auto" w:fill="auto"/>
            <w:vAlign w:val="bottom"/>
          </w:tcPr>
          <w:p w14:paraId="32B55896" w14:textId="77777777" w:rsidR="008641C1" w:rsidRPr="00FF36E8" w:rsidRDefault="008641C1" w:rsidP="008001AD">
            <w:pPr>
              <w:spacing w:before="40" w:after="20"/>
              <w:jc w:val="center"/>
              <w:rPr>
                <w:rFonts w:cs="Arial"/>
                <w:b/>
                <w:sz w:val="18"/>
                <w:szCs w:val="18"/>
              </w:rPr>
            </w:pPr>
            <w:r w:rsidRPr="00FF36E8">
              <w:rPr>
                <w:rFonts w:cs="Arial"/>
                <w:b/>
                <w:sz w:val="18"/>
                <w:szCs w:val="18"/>
              </w:rPr>
              <w:t>Total</w:t>
            </w:r>
            <w:r w:rsidRPr="00FF36E8">
              <w:rPr>
                <w:rFonts w:cs="Arial"/>
                <w:b/>
                <w:sz w:val="18"/>
                <w:szCs w:val="18"/>
              </w:rPr>
              <w:br/>
              <w:t>($)</w:t>
            </w:r>
          </w:p>
        </w:tc>
      </w:tr>
      <w:tr w:rsidR="008641C1" w:rsidRPr="00FF36E8" w14:paraId="0EA2F00A" w14:textId="77777777" w:rsidTr="00033B56">
        <w:trPr>
          <w:trHeight w:val="20"/>
          <w:tblHeader/>
        </w:trPr>
        <w:tc>
          <w:tcPr>
            <w:tcW w:w="2268" w:type="dxa"/>
            <w:tcBorders>
              <w:top w:val="nil"/>
              <w:left w:val="nil"/>
              <w:right w:val="single" w:sz="18" w:space="0" w:color="C00000"/>
            </w:tcBorders>
            <w:shd w:val="clear" w:color="auto" w:fill="auto"/>
            <w:vAlign w:val="bottom"/>
          </w:tcPr>
          <w:p w14:paraId="0DECB6A3" w14:textId="77777777" w:rsidR="008641C1" w:rsidRPr="0087211A" w:rsidRDefault="008641C1"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4D2748E1" w14:textId="77777777" w:rsidR="008641C1" w:rsidRPr="00FF36E8" w:rsidRDefault="008641C1" w:rsidP="008001AD">
            <w:pPr>
              <w:spacing w:before="40" w:after="20"/>
              <w:jc w:val="center"/>
              <w:rPr>
                <w:rFonts w:cs="Arial"/>
                <w:sz w:val="16"/>
                <w:szCs w:val="16"/>
              </w:rPr>
            </w:pPr>
            <w:r w:rsidRPr="00FF36E8">
              <w:rPr>
                <w:rFonts w:cs="Arial"/>
                <w:sz w:val="16"/>
                <w:szCs w:val="16"/>
              </w:rPr>
              <w:t xml:space="preserve">Equalisation Grant </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7723CC62" w14:textId="77777777" w:rsidR="008641C1" w:rsidRPr="00FF36E8" w:rsidRDefault="00142B2C" w:rsidP="008001AD">
            <w:pPr>
              <w:spacing w:before="40" w:after="20"/>
              <w:jc w:val="center"/>
              <w:rPr>
                <w:rFonts w:cs="Arial"/>
                <w:sz w:val="16"/>
                <w:szCs w:val="16"/>
              </w:rPr>
            </w:pPr>
            <w:r w:rsidRPr="00FF36E8">
              <w:rPr>
                <w:rFonts w:cs="Arial"/>
                <w:sz w:val="16"/>
                <w:szCs w:val="16"/>
              </w:rPr>
              <w:t>Natural</w:t>
            </w:r>
            <w:r w:rsidR="008641C1" w:rsidRPr="00FF36E8">
              <w:rPr>
                <w:rFonts w:cs="Arial"/>
                <w:sz w:val="16"/>
                <w:szCs w:val="16"/>
              </w:rPr>
              <w:t xml:space="preserve"> Disaster Funding </w:t>
            </w:r>
            <w:r w:rsidR="008641C1"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364B3FA" w14:textId="77777777" w:rsidR="008641C1" w:rsidRPr="00FF36E8" w:rsidRDefault="008641C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c>
          <w:tcPr>
            <w:tcW w:w="1361" w:type="dxa"/>
            <w:vMerge/>
            <w:tcBorders>
              <w:top w:val="single" w:sz="8" w:space="0" w:color="C00000"/>
              <w:bottom w:val="single" w:sz="8" w:space="0" w:color="C00000"/>
            </w:tcBorders>
            <w:shd w:val="clear" w:color="auto" w:fill="auto"/>
            <w:vAlign w:val="bottom"/>
          </w:tcPr>
          <w:p w14:paraId="395958B6" w14:textId="77777777" w:rsidR="008641C1" w:rsidRPr="00FF36E8" w:rsidRDefault="008641C1" w:rsidP="008001AD">
            <w:pPr>
              <w:spacing w:before="40" w:after="20"/>
              <w:jc w:val="center"/>
              <w:rPr>
                <w:rFonts w:cs="Arial"/>
                <w:b/>
                <w:sz w:val="18"/>
                <w:szCs w:val="18"/>
              </w:rPr>
            </w:pPr>
          </w:p>
        </w:tc>
        <w:tc>
          <w:tcPr>
            <w:tcW w:w="1361" w:type="dxa"/>
            <w:vMerge/>
            <w:tcBorders>
              <w:top w:val="single" w:sz="8" w:space="0" w:color="C00000"/>
              <w:bottom w:val="single" w:sz="8" w:space="0" w:color="C00000"/>
              <w:right w:val="nil"/>
            </w:tcBorders>
            <w:shd w:val="clear" w:color="auto" w:fill="auto"/>
            <w:vAlign w:val="bottom"/>
          </w:tcPr>
          <w:p w14:paraId="33ACFE42" w14:textId="77777777" w:rsidR="008641C1" w:rsidRPr="00FF36E8" w:rsidRDefault="008641C1" w:rsidP="008001AD">
            <w:pPr>
              <w:spacing w:before="40" w:after="20"/>
              <w:jc w:val="center"/>
              <w:rPr>
                <w:rFonts w:cs="Arial"/>
                <w:b/>
                <w:sz w:val="18"/>
                <w:szCs w:val="18"/>
              </w:rPr>
            </w:pPr>
          </w:p>
        </w:tc>
      </w:tr>
      <w:tr w:rsidR="00BF64CC" w:rsidRPr="009B2982" w14:paraId="54D2A8DA" w14:textId="77777777" w:rsidTr="00033B56">
        <w:trPr>
          <w:trHeight w:val="240"/>
          <w:tblHeader/>
        </w:trPr>
        <w:tc>
          <w:tcPr>
            <w:tcW w:w="2268" w:type="dxa"/>
            <w:tcBorders>
              <w:left w:val="nil"/>
              <w:bottom w:val="nil"/>
              <w:right w:val="single" w:sz="18" w:space="0" w:color="C00000"/>
            </w:tcBorders>
            <w:shd w:val="clear" w:color="auto" w:fill="auto"/>
            <w:vAlign w:val="center"/>
          </w:tcPr>
          <w:p w14:paraId="1BDF5CBE" w14:textId="77777777" w:rsidR="00BF64CC" w:rsidRPr="0087211A" w:rsidRDefault="00BF64CC" w:rsidP="00BF64CC">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62F5A5D6" w14:textId="7DEEDC0A" w:rsidR="00BF64CC" w:rsidRPr="00BF64CC" w:rsidRDefault="00BF64CC" w:rsidP="00BF64C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04E7E128" w14:textId="77777777" w:rsidR="00BF64CC" w:rsidRPr="00BF64CC" w:rsidRDefault="00BF64CC" w:rsidP="00BF64C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4EB569E9" w14:textId="10ADFDD0" w:rsidR="00BF64CC" w:rsidRPr="00BF64CC" w:rsidRDefault="00BF64CC" w:rsidP="00BF64C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20ACFA32" w14:textId="59D66358" w:rsidR="00BF64CC" w:rsidRPr="00BF64CC" w:rsidRDefault="00BF64CC" w:rsidP="00BF64CC">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27070EE2" w14:textId="73F00400" w:rsidR="00BF64CC" w:rsidRPr="009B2982" w:rsidRDefault="00BF64CC" w:rsidP="00BF64CC">
            <w:pPr>
              <w:spacing w:before="40" w:after="20"/>
              <w:jc w:val="right"/>
              <w:rPr>
                <w:rFonts w:cs="Arial"/>
                <w:b/>
                <w:sz w:val="18"/>
                <w:szCs w:val="18"/>
              </w:rPr>
            </w:pPr>
          </w:p>
        </w:tc>
      </w:tr>
      <w:tr w:rsidR="009B2982" w:rsidRPr="009B2982" w14:paraId="4AF9143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0A4883D" w14:textId="77777777" w:rsidR="009B2982" w:rsidRPr="0087211A" w:rsidRDefault="009B2982" w:rsidP="009B2982">
            <w:pPr>
              <w:spacing w:before="40" w:after="20"/>
              <w:rPr>
                <w:rFonts w:cs="Arial"/>
                <w:sz w:val="18"/>
                <w:szCs w:val="18"/>
              </w:rPr>
            </w:pPr>
            <w:r w:rsidRPr="0087211A">
              <w:rPr>
                <w:rFonts w:cs="Arial"/>
                <w:sz w:val="18"/>
                <w:szCs w:val="18"/>
              </w:rPr>
              <w:t>Macedon Ranges S</w:t>
            </w:r>
          </w:p>
        </w:tc>
        <w:tc>
          <w:tcPr>
            <w:tcW w:w="1361" w:type="dxa"/>
            <w:tcBorders>
              <w:top w:val="nil"/>
              <w:left w:val="single" w:sz="18" w:space="0" w:color="C00000"/>
              <w:bottom w:val="nil"/>
              <w:right w:val="nil"/>
            </w:tcBorders>
            <w:shd w:val="clear" w:color="auto" w:fill="auto"/>
            <w:vAlign w:val="bottom"/>
          </w:tcPr>
          <w:p w14:paraId="330B6C38" w14:textId="5D1D5E41" w:rsidR="009B2982" w:rsidRPr="00BF64CC" w:rsidRDefault="009B2982" w:rsidP="009B2982">
            <w:pPr>
              <w:spacing w:before="40" w:after="20"/>
              <w:jc w:val="right"/>
              <w:rPr>
                <w:rFonts w:cs="Arial"/>
                <w:sz w:val="18"/>
                <w:szCs w:val="18"/>
              </w:rPr>
            </w:pPr>
            <w:r>
              <w:rPr>
                <w:rFonts w:cs="Arial"/>
                <w:sz w:val="18"/>
                <w:szCs w:val="18"/>
              </w:rPr>
              <w:t>5,315,920</w:t>
            </w:r>
          </w:p>
        </w:tc>
        <w:tc>
          <w:tcPr>
            <w:tcW w:w="1361" w:type="dxa"/>
            <w:tcBorders>
              <w:top w:val="nil"/>
              <w:left w:val="nil"/>
              <w:bottom w:val="nil"/>
              <w:right w:val="nil"/>
            </w:tcBorders>
            <w:shd w:val="clear" w:color="auto" w:fill="auto"/>
            <w:vAlign w:val="bottom"/>
          </w:tcPr>
          <w:p w14:paraId="584374F0" w14:textId="4AB5CCF6" w:rsidR="009B2982" w:rsidRPr="00BF64CC" w:rsidRDefault="009B2982" w:rsidP="009B2982">
            <w:pPr>
              <w:spacing w:before="40" w:after="20"/>
              <w:jc w:val="right"/>
              <w:rPr>
                <w:rFonts w:cs="Arial"/>
                <w:sz w:val="18"/>
                <w:szCs w:val="18"/>
              </w:rPr>
            </w:pPr>
            <w:r>
              <w:rPr>
                <w:rFonts w:cs="Arial"/>
                <w:sz w:val="18"/>
                <w:szCs w:val="18"/>
              </w:rPr>
              <w:t>51,557</w:t>
            </w:r>
          </w:p>
        </w:tc>
        <w:tc>
          <w:tcPr>
            <w:tcW w:w="1361" w:type="dxa"/>
            <w:tcBorders>
              <w:top w:val="nil"/>
              <w:left w:val="nil"/>
              <w:bottom w:val="nil"/>
              <w:right w:val="nil"/>
            </w:tcBorders>
            <w:shd w:val="clear" w:color="auto" w:fill="auto"/>
            <w:vAlign w:val="bottom"/>
          </w:tcPr>
          <w:p w14:paraId="2EE9F7CD" w14:textId="3B84E20B" w:rsidR="009B2982" w:rsidRPr="00BF64CC" w:rsidRDefault="009B2982" w:rsidP="009B2982">
            <w:pPr>
              <w:spacing w:before="40" w:after="20"/>
              <w:jc w:val="right"/>
              <w:rPr>
                <w:rFonts w:cs="Arial"/>
                <w:sz w:val="18"/>
                <w:szCs w:val="18"/>
              </w:rPr>
            </w:pPr>
            <w:r>
              <w:rPr>
                <w:rFonts w:cs="Arial"/>
                <w:sz w:val="18"/>
                <w:szCs w:val="18"/>
              </w:rPr>
              <w:t>5,367,477</w:t>
            </w:r>
          </w:p>
        </w:tc>
        <w:tc>
          <w:tcPr>
            <w:tcW w:w="1361" w:type="dxa"/>
            <w:tcBorders>
              <w:top w:val="nil"/>
              <w:left w:val="nil"/>
              <w:bottom w:val="nil"/>
              <w:right w:val="nil"/>
            </w:tcBorders>
            <w:shd w:val="clear" w:color="auto" w:fill="auto"/>
            <w:vAlign w:val="bottom"/>
          </w:tcPr>
          <w:p w14:paraId="60D43A6E" w14:textId="73E09051" w:rsidR="009B2982" w:rsidRPr="00BF64CC" w:rsidRDefault="009B2982" w:rsidP="009B2982">
            <w:pPr>
              <w:spacing w:before="40" w:after="20"/>
              <w:jc w:val="right"/>
              <w:rPr>
                <w:rFonts w:cs="Arial"/>
                <w:sz w:val="18"/>
                <w:szCs w:val="18"/>
              </w:rPr>
            </w:pPr>
            <w:r>
              <w:rPr>
                <w:rFonts w:cs="Arial"/>
                <w:sz w:val="18"/>
                <w:szCs w:val="18"/>
              </w:rPr>
              <w:t>2,206,632</w:t>
            </w:r>
          </w:p>
        </w:tc>
        <w:tc>
          <w:tcPr>
            <w:tcW w:w="1361" w:type="dxa"/>
            <w:tcBorders>
              <w:top w:val="nil"/>
              <w:left w:val="nil"/>
              <w:bottom w:val="nil"/>
              <w:right w:val="nil"/>
            </w:tcBorders>
            <w:shd w:val="clear" w:color="auto" w:fill="auto"/>
            <w:vAlign w:val="bottom"/>
          </w:tcPr>
          <w:p w14:paraId="48D26853" w14:textId="090D68D8" w:rsidR="009B2982" w:rsidRPr="009B2982" w:rsidRDefault="009B2982" w:rsidP="009B2982">
            <w:pPr>
              <w:spacing w:before="40" w:after="20"/>
              <w:jc w:val="right"/>
              <w:rPr>
                <w:rFonts w:cs="Arial"/>
                <w:b/>
                <w:sz w:val="18"/>
                <w:szCs w:val="18"/>
              </w:rPr>
            </w:pPr>
            <w:r w:rsidRPr="009B2982">
              <w:rPr>
                <w:rFonts w:cs="Arial"/>
                <w:b/>
                <w:sz w:val="18"/>
                <w:szCs w:val="18"/>
              </w:rPr>
              <w:t>7,574,109</w:t>
            </w:r>
          </w:p>
        </w:tc>
      </w:tr>
      <w:tr w:rsidR="009B2982" w:rsidRPr="009B2982" w14:paraId="5934C53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08A4B11" w14:textId="77777777" w:rsidR="009B2982" w:rsidRPr="0087211A" w:rsidRDefault="009B2982" w:rsidP="009B2982">
            <w:pPr>
              <w:spacing w:before="40" w:after="20"/>
              <w:rPr>
                <w:rFonts w:cs="Arial"/>
                <w:sz w:val="18"/>
                <w:szCs w:val="18"/>
              </w:rPr>
            </w:pPr>
            <w:r w:rsidRPr="0087211A">
              <w:rPr>
                <w:rFonts w:cs="Arial"/>
                <w:sz w:val="18"/>
                <w:szCs w:val="18"/>
              </w:rPr>
              <w:t>Manningham C</w:t>
            </w:r>
          </w:p>
        </w:tc>
        <w:tc>
          <w:tcPr>
            <w:tcW w:w="1361" w:type="dxa"/>
            <w:tcBorders>
              <w:top w:val="nil"/>
              <w:left w:val="single" w:sz="18" w:space="0" w:color="C00000"/>
              <w:bottom w:val="nil"/>
              <w:right w:val="nil"/>
            </w:tcBorders>
            <w:shd w:val="clear" w:color="auto" w:fill="auto"/>
            <w:vAlign w:val="bottom"/>
          </w:tcPr>
          <w:p w14:paraId="646E9C06" w14:textId="627BCBDB" w:rsidR="009B2982" w:rsidRPr="00BF64CC" w:rsidRDefault="009B2982" w:rsidP="009B2982">
            <w:pPr>
              <w:spacing w:before="40" w:after="20"/>
              <w:jc w:val="right"/>
              <w:rPr>
                <w:rFonts w:cs="Arial"/>
                <w:sz w:val="18"/>
                <w:szCs w:val="18"/>
              </w:rPr>
            </w:pPr>
            <w:r>
              <w:rPr>
                <w:rFonts w:cs="Arial"/>
                <w:sz w:val="18"/>
                <w:szCs w:val="18"/>
              </w:rPr>
              <w:t>2,593,153</w:t>
            </w:r>
          </w:p>
        </w:tc>
        <w:tc>
          <w:tcPr>
            <w:tcW w:w="1361" w:type="dxa"/>
            <w:tcBorders>
              <w:top w:val="nil"/>
              <w:left w:val="nil"/>
              <w:bottom w:val="nil"/>
              <w:right w:val="nil"/>
            </w:tcBorders>
            <w:shd w:val="clear" w:color="auto" w:fill="auto"/>
            <w:vAlign w:val="bottom"/>
          </w:tcPr>
          <w:p w14:paraId="02646BA6"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26E22" w14:textId="424882E6" w:rsidR="009B2982" w:rsidRPr="00BF64CC" w:rsidRDefault="009B2982" w:rsidP="009B2982">
            <w:pPr>
              <w:spacing w:before="40" w:after="20"/>
              <w:jc w:val="right"/>
              <w:rPr>
                <w:rFonts w:cs="Arial"/>
                <w:sz w:val="18"/>
                <w:szCs w:val="18"/>
              </w:rPr>
            </w:pPr>
            <w:r>
              <w:rPr>
                <w:rFonts w:cs="Arial"/>
                <w:sz w:val="18"/>
                <w:szCs w:val="18"/>
              </w:rPr>
              <w:t>2,593,153</w:t>
            </w:r>
          </w:p>
        </w:tc>
        <w:tc>
          <w:tcPr>
            <w:tcW w:w="1361" w:type="dxa"/>
            <w:tcBorders>
              <w:top w:val="nil"/>
              <w:left w:val="nil"/>
              <w:bottom w:val="nil"/>
              <w:right w:val="nil"/>
            </w:tcBorders>
            <w:shd w:val="clear" w:color="auto" w:fill="auto"/>
            <w:vAlign w:val="bottom"/>
          </w:tcPr>
          <w:p w14:paraId="63C7FC59" w14:textId="72D2926F" w:rsidR="009B2982" w:rsidRPr="00BF64CC" w:rsidRDefault="009B2982" w:rsidP="009B2982">
            <w:pPr>
              <w:spacing w:before="40" w:after="20"/>
              <w:jc w:val="right"/>
              <w:rPr>
                <w:rFonts w:cs="Arial"/>
                <w:sz w:val="18"/>
                <w:szCs w:val="18"/>
              </w:rPr>
            </w:pPr>
            <w:r>
              <w:rPr>
                <w:rFonts w:cs="Arial"/>
                <w:sz w:val="18"/>
                <w:szCs w:val="18"/>
              </w:rPr>
              <w:t>821,284</w:t>
            </w:r>
          </w:p>
        </w:tc>
        <w:tc>
          <w:tcPr>
            <w:tcW w:w="1361" w:type="dxa"/>
            <w:tcBorders>
              <w:top w:val="nil"/>
              <w:left w:val="nil"/>
              <w:bottom w:val="nil"/>
              <w:right w:val="nil"/>
            </w:tcBorders>
            <w:shd w:val="clear" w:color="auto" w:fill="auto"/>
            <w:vAlign w:val="bottom"/>
          </w:tcPr>
          <w:p w14:paraId="0A28C5B1" w14:textId="1348A736" w:rsidR="009B2982" w:rsidRPr="009B2982" w:rsidRDefault="009B2982" w:rsidP="009B2982">
            <w:pPr>
              <w:spacing w:before="40" w:after="20"/>
              <w:jc w:val="right"/>
              <w:rPr>
                <w:rFonts w:cs="Arial"/>
                <w:b/>
                <w:sz w:val="18"/>
                <w:szCs w:val="18"/>
              </w:rPr>
            </w:pPr>
            <w:r w:rsidRPr="009B2982">
              <w:rPr>
                <w:rFonts w:cs="Arial"/>
                <w:b/>
                <w:sz w:val="18"/>
                <w:szCs w:val="18"/>
              </w:rPr>
              <w:t>3,414,437</w:t>
            </w:r>
          </w:p>
        </w:tc>
      </w:tr>
      <w:tr w:rsidR="009B2982" w:rsidRPr="009B2982" w14:paraId="05D03C6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87F4F89" w14:textId="77777777" w:rsidR="009B2982" w:rsidRPr="0087211A" w:rsidRDefault="009B2982" w:rsidP="009B2982">
            <w:pPr>
              <w:spacing w:before="40" w:after="20"/>
              <w:rPr>
                <w:rFonts w:cs="Arial"/>
                <w:sz w:val="18"/>
                <w:szCs w:val="18"/>
              </w:rPr>
            </w:pPr>
            <w:r w:rsidRPr="0087211A">
              <w:rPr>
                <w:rFonts w:cs="Arial"/>
                <w:sz w:val="18"/>
                <w:szCs w:val="18"/>
              </w:rPr>
              <w:t>Mansfield S</w:t>
            </w:r>
          </w:p>
        </w:tc>
        <w:tc>
          <w:tcPr>
            <w:tcW w:w="1361" w:type="dxa"/>
            <w:tcBorders>
              <w:top w:val="nil"/>
              <w:left w:val="single" w:sz="18" w:space="0" w:color="C00000"/>
              <w:bottom w:val="nil"/>
              <w:right w:val="nil"/>
            </w:tcBorders>
            <w:shd w:val="clear" w:color="auto" w:fill="auto"/>
            <w:vAlign w:val="bottom"/>
          </w:tcPr>
          <w:p w14:paraId="271B1236" w14:textId="654371E5" w:rsidR="009B2982" w:rsidRPr="00BF64CC" w:rsidRDefault="009B2982" w:rsidP="009B2982">
            <w:pPr>
              <w:spacing w:before="40" w:after="20"/>
              <w:jc w:val="right"/>
              <w:rPr>
                <w:rFonts w:cs="Arial"/>
                <w:sz w:val="18"/>
                <w:szCs w:val="18"/>
              </w:rPr>
            </w:pPr>
            <w:r>
              <w:rPr>
                <w:rFonts w:cs="Arial"/>
                <w:sz w:val="18"/>
                <w:szCs w:val="18"/>
              </w:rPr>
              <w:t>1,940,408</w:t>
            </w:r>
          </w:p>
        </w:tc>
        <w:tc>
          <w:tcPr>
            <w:tcW w:w="1361" w:type="dxa"/>
            <w:tcBorders>
              <w:top w:val="nil"/>
              <w:left w:val="nil"/>
              <w:bottom w:val="nil"/>
              <w:right w:val="nil"/>
            </w:tcBorders>
            <w:shd w:val="clear" w:color="auto" w:fill="auto"/>
            <w:vAlign w:val="bottom"/>
          </w:tcPr>
          <w:p w14:paraId="54967A7B"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BE5AADC" w14:textId="67754FA1" w:rsidR="009B2982" w:rsidRPr="00BF64CC" w:rsidRDefault="009B2982" w:rsidP="009B2982">
            <w:pPr>
              <w:spacing w:before="40" w:after="20"/>
              <w:jc w:val="right"/>
              <w:rPr>
                <w:rFonts w:cs="Arial"/>
                <w:sz w:val="18"/>
                <w:szCs w:val="18"/>
              </w:rPr>
            </w:pPr>
            <w:r>
              <w:rPr>
                <w:rFonts w:cs="Arial"/>
                <w:sz w:val="18"/>
                <w:szCs w:val="18"/>
              </w:rPr>
              <w:t>1,940,408</w:t>
            </w:r>
          </w:p>
        </w:tc>
        <w:tc>
          <w:tcPr>
            <w:tcW w:w="1361" w:type="dxa"/>
            <w:tcBorders>
              <w:top w:val="nil"/>
              <w:left w:val="nil"/>
              <w:bottom w:val="nil"/>
              <w:right w:val="nil"/>
            </w:tcBorders>
            <w:shd w:val="clear" w:color="auto" w:fill="auto"/>
            <w:vAlign w:val="bottom"/>
          </w:tcPr>
          <w:p w14:paraId="24D87C29" w14:textId="1A7CD3D8" w:rsidR="009B2982" w:rsidRPr="00BF64CC" w:rsidRDefault="009B2982" w:rsidP="009B2982">
            <w:pPr>
              <w:spacing w:before="40" w:after="20"/>
              <w:jc w:val="right"/>
              <w:rPr>
                <w:rFonts w:cs="Arial"/>
                <w:sz w:val="18"/>
                <w:szCs w:val="18"/>
              </w:rPr>
            </w:pPr>
            <w:r>
              <w:rPr>
                <w:rFonts w:cs="Arial"/>
                <w:sz w:val="18"/>
                <w:szCs w:val="18"/>
              </w:rPr>
              <w:t>905,785</w:t>
            </w:r>
          </w:p>
        </w:tc>
        <w:tc>
          <w:tcPr>
            <w:tcW w:w="1361" w:type="dxa"/>
            <w:tcBorders>
              <w:top w:val="nil"/>
              <w:left w:val="nil"/>
              <w:bottom w:val="nil"/>
              <w:right w:val="nil"/>
            </w:tcBorders>
            <w:shd w:val="clear" w:color="auto" w:fill="auto"/>
            <w:vAlign w:val="bottom"/>
          </w:tcPr>
          <w:p w14:paraId="201FFA40" w14:textId="41D7BEB7" w:rsidR="009B2982" w:rsidRPr="009B2982" w:rsidRDefault="009B2982" w:rsidP="009B2982">
            <w:pPr>
              <w:spacing w:before="40" w:after="20"/>
              <w:jc w:val="right"/>
              <w:rPr>
                <w:rFonts w:cs="Arial"/>
                <w:b/>
                <w:sz w:val="18"/>
                <w:szCs w:val="18"/>
              </w:rPr>
            </w:pPr>
            <w:r w:rsidRPr="009B2982">
              <w:rPr>
                <w:rFonts w:cs="Arial"/>
                <w:b/>
                <w:sz w:val="18"/>
                <w:szCs w:val="18"/>
              </w:rPr>
              <w:t>2,846,193</w:t>
            </w:r>
          </w:p>
        </w:tc>
      </w:tr>
      <w:tr w:rsidR="009B2982" w:rsidRPr="009B2982" w14:paraId="3AC9891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0AAC68A" w14:textId="77777777" w:rsidR="009B2982" w:rsidRPr="0087211A" w:rsidRDefault="009B2982" w:rsidP="009B2982">
            <w:pPr>
              <w:spacing w:before="40" w:after="20"/>
              <w:rPr>
                <w:rFonts w:cs="Arial"/>
                <w:sz w:val="18"/>
                <w:szCs w:val="18"/>
              </w:rPr>
            </w:pPr>
            <w:r w:rsidRPr="0087211A">
              <w:rPr>
                <w:rFonts w:cs="Arial"/>
                <w:sz w:val="18"/>
                <w:szCs w:val="18"/>
              </w:rPr>
              <w:t>Maribyrnong C</w:t>
            </w:r>
          </w:p>
        </w:tc>
        <w:tc>
          <w:tcPr>
            <w:tcW w:w="1361" w:type="dxa"/>
            <w:tcBorders>
              <w:top w:val="nil"/>
              <w:left w:val="single" w:sz="18" w:space="0" w:color="C00000"/>
              <w:bottom w:val="nil"/>
              <w:right w:val="nil"/>
            </w:tcBorders>
            <w:shd w:val="clear" w:color="auto" w:fill="auto"/>
            <w:vAlign w:val="bottom"/>
          </w:tcPr>
          <w:p w14:paraId="528F64AA" w14:textId="0CBC43A2" w:rsidR="009B2982" w:rsidRPr="00BF64CC" w:rsidRDefault="009B2982" w:rsidP="009B2982">
            <w:pPr>
              <w:spacing w:before="40" w:after="20"/>
              <w:jc w:val="right"/>
              <w:rPr>
                <w:rFonts w:cs="Arial"/>
                <w:sz w:val="18"/>
                <w:szCs w:val="18"/>
              </w:rPr>
            </w:pPr>
            <w:r>
              <w:rPr>
                <w:rFonts w:cs="Arial"/>
                <w:sz w:val="18"/>
                <w:szCs w:val="18"/>
              </w:rPr>
              <w:t>2,221,566</w:t>
            </w:r>
          </w:p>
        </w:tc>
        <w:tc>
          <w:tcPr>
            <w:tcW w:w="1361" w:type="dxa"/>
            <w:tcBorders>
              <w:top w:val="nil"/>
              <w:left w:val="nil"/>
              <w:bottom w:val="nil"/>
              <w:right w:val="nil"/>
            </w:tcBorders>
            <w:shd w:val="clear" w:color="auto" w:fill="auto"/>
            <w:vAlign w:val="bottom"/>
          </w:tcPr>
          <w:p w14:paraId="6215A100"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CE75A2" w14:textId="2D7B4677" w:rsidR="009B2982" w:rsidRPr="00BF64CC" w:rsidRDefault="009B2982" w:rsidP="009B2982">
            <w:pPr>
              <w:spacing w:before="40" w:after="20"/>
              <w:jc w:val="right"/>
              <w:rPr>
                <w:rFonts w:cs="Arial"/>
                <w:sz w:val="18"/>
                <w:szCs w:val="18"/>
              </w:rPr>
            </w:pPr>
            <w:r>
              <w:rPr>
                <w:rFonts w:cs="Arial"/>
                <w:sz w:val="18"/>
                <w:szCs w:val="18"/>
              </w:rPr>
              <w:t>2,221,566</w:t>
            </w:r>
          </w:p>
        </w:tc>
        <w:tc>
          <w:tcPr>
            <w:tcW w:w="1361" w:type="dxa"/>
            <w:tcBorders>
              <w:top w:val="nil"/>
              <w:left w:val="nil"/>
              <w:bottom w:val="nil"/>
              <w:right w:val="nil"/>
            </w:tcBorders>
            <w:shd w:val="clear" w:color="auto" w:fill="auto"/>
            <w:vAlign w:val="bottom"/>
          </w:tcPr>
          <w:p w14:paraId="7583B29F" w14:textId="6D4B07F0" w:rsidR="009B2982" w:rsidRPr="00BF64CC" w:rsidRDefault="009B2982" w:rsidP="009B2982">
            <w:pPr>
              <w:spacing w:before="40" w:after="20"/>
              <w:jc w:val="right"/>
              <w:rPr>
                <w:rFonts w:cs="Arial"/>
                <w:sz w:val="18"/>
                <w:szCs w:val="18"/>
              </w:rPr>
            </w:pPr>
            <w:r>
              <w:rPr>
                <w:rFonts w:cs="Arial"/>
                <w:sz w:val="18"/>
                <w:szCs w:val="18"/>
              </w:rPr>
              <w:t>548,035</w:t>
            </w:r>
          </w:p>
        </w:tc>
        <w:tc>
          <w:tcPr>
            <w:tcW w:w="1361" w:type="dxa"/>
            <w:tcBorders>
              <w:top w:val="nil"/>
              <w:left w:val="nil"/>
              <w:bottom w:val="nil"/>
              <w:right w:val="nil"/>
            </w:tcBorders>
            <w:shd w:val="clear" w:color="auto" w:fill="auto"/>
            <w:vAlign w:val="bottom"/>
          </w:tcPr>
          <w:p w14:paraId="586877D2" w14:textId="727C71AE" w:rsidR="009B2982" w:rsidRPr="009B2982" w:rsidRDefault="009B2982" w:rsidP="009B2982">
            <w:pPr>
              <w:spacing w:before="40" w:after="20"/>
              <w:jc w:val="right"/>
              <w:rPr>
                <w:rFonts w:cs="Arial"/>
                <w:b/>
                <w:sz w:val="18"/>
                <w:szCs w:val="18"/>
              </w:rPr>
            </w:pPr>
            <w:r w:rsidRPr="009B2982">
              <w:rPr>
                <w:rFonts w:cs="Arial"/>
                <w:b/>
                <w:sz w:val="18"/>
                <w:szCs w:val="18"/>
              </w:rPr>
              <w:t>2,769,601</w:t>
            </w:r>
          </w:p>
        </w:tc>
      </w:tr>
      <w:tr w:rsidR="009B2982" w:rsidRPr="009B2982" w14:paraId="69D016A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09CC3A4" w14:textId="77777777" w:rsidR="009B2982" w:rsidRPr="0087211A" w:rsidRDefault="009B2982" w:rsidP="009B2982">
            <w:pPr>
              <w:spacing w:before="40" w:after="20"/>
              <w:rPr>
                <w:rFonts w:cs="Arial"/>
                <w:sz w:val="18"/>
                <w:szCs w:val="18"/>
              </w:rPr>
            </w:pPr>
            <w:r w:rsidRPr="0087211A">
              <w:rPr>
                <w:rFonts w:cs="Arial"/>
                <w:sz w:val="18"/>
                <w:szCs w:val="18"/>
              </w:rPr>
              <w:t>Maroondah C</w:t>
            </w:r>
          </w:p>
        </w:tc>
        <w:tc>
          <w:tcPr>
            <w:tcW w:w="1361" w:type="dxa"/>
            <w:tcBorders>
              <w:top w:val="nil"/>
              <w:left w:val="single" w:sz="18" w:space="0" w:color="C00000"/>
              <w:bottom w:val="nil"/>
              <w:right w:val="nil"/>
            </w:tcBorders>
            <w:shd w:val="clear" w:color="auto" w:fill="auto"/>
            <w:vAlign w:val="bottom"/>
          </w:tcPr>
          <w:p w14:paraId="790A62AF" w14:textId="2B2204D7" w:rsidR="009B2982" w:rsidRPr="00BF64CC" w:rsidRDefault="009B2982" w:rsidP="009B2982">
            <w:pPr>
              <w:spacing w:before="40" w:after="20"/>
              <w:jc w:val="right"/>
              <w:rPr>
                <w:rFonts w:cs="Arial"/>
                <w:sz w:val="18"/>
                <w:szCs w:val="18"/>
              </w:rPr>
            </w:pPr>
            <w:r>
              <w:rPr>
                <w:rFonts w:cs="Arial"/>
                <w:sz w:val="18"/>
                <w:szCs w:val="18"/>
              </w:rPr>
              <w:t>4,117,611</w:t>
            </w:r>
          </w:p>
        </w:tc>
        <w:tc>
          <w:tcPr>
            <w:tcW w:w="1361" w:type="dxa"/>
            <w:tcBorders>
              <w:top w:val="nil"/>
              <w:left w:val="nil"/>
              <w:bottom w:val="nil"/>
              <w:right w:val="nil"/>
            </w:tcBorders>
            <w:shd w:val="clear" w:color="auto" w:fill="auto"/>
            <w:vAlign w:val="bottom"/>
          </w:tcPr>
          <w:p w14:paraId="1E78DA4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D5B5FDE" w14:textId="532083D8" w:rsidR="009B2982" w:rsidRPr="00BF64CC" w:rsidRDefault="009B2982" w:rsidP="009B2982">
            <w:pPr>
              <w:spacing w:before="40" w:after="20"/>
              <w:jc w:val="right"/>
              <w:rPr>
                <w:rFonts w:cs="Arial"/>
                <w:sz w:val="18"/>
                <w:szCs w:val="18"/>
              </w:rPr>
            </w:pPr>
            <w:r>
              <w:rPr>
                <w:rFonts w:cs="Arial"/>
                <w:sz w:val="18"/>
                <w:szCs w:val="18"/>
              </w:rPr>
              <w:t>4,117,611</w:t>
            </w:r>
          </w:p>
        </w:tc>
        <w:tc>
          <w:tcPr>
            <w:tcW w:w="1361" w:type="dxa"/>
            <w:tcBorders>
              <w:top w:val="nil"/>
              <w:left w:val="nil"/>
              <w:bottom w:val="nil"/>
              <w:right w:val="nil"/>
            </w:tcBorders>
            <w:shd w:val="clear" w:color="auto" w:fill="auto"/>
            <w:vAlign w:val="bottom"/>
          </w:tcPr>
          <w:p w14:paraId="55797B59" w14:textId="216EEA36" w:rsidR="009B2982" w:rsidRPr="00BF64CC" w:rsidRDefault="009B2982" w:rsidP="009B2982">
            <w:pPr>
              <w:spacing w:before="40" w:after="20"/>
              <w:jc w:val="right"/>
              <w:rPr>
                <w:rFonts w:cs="Arial"/>
                <w:sz w:val="18"/>
                <w:szCs w:val="18"/>
              </w:rPr>
            </w:pPr>
            <w:r>
              <w:rPr>
                <w:rFonts w:cs="Arial"/>
                <w:sz w:val="18"/>
                <w:szCs w:val="18"/>
              </w:rPr>
              <w:t>778,111</w:t>
            </w:r>
          </w:p>
        </w:tc>
        <w:tc>
          <w:tcPr>
            <w:tcW w:w="1361" w:type="dxa"/>
            <w:tcBorders>
              <w:top w:val="nil"/>
              <w:left w:val="nil"/>
              <w:bottom w:val="nil"/>
              <w:right w:val="nil"/>
            </w:tcBorders>
            <w:shd w:val="clear" w:color="auto" w:fill="auto"/>
            <w:vAlign w:val="bottom"/>
          </w:tcPr>
          <w:p w14:paraId="307DEBE9" w14:textId="371BCCF2" w:rsidR="009B2982" w:rsidRPr="009B2982" w:rsidRDefault="009B2982" w:rsidP="009B2982">
            <w:pPr>
              <w:spacing w:before="40" w:after="20"/>
              <w:jc w:val="right"/>
              <w:rPr>
                <w:rFonts w:cs="Arial"/>
                <w:b/>
                <w:sz w:val="18"/>
                <w:szCs w:val="18"/>
              </w:rPr>
            </w:pPr>
            <w:r w:rsidRPr="009B2982">
              <w:rPr>
                <w:rFonts w:cs="Arial"/>
                <w:b/>
                <w:sz w:val="18"/>
                <w:szCs w:val="18"/>
              </w:rPr>
              <w:t>4,895,722</w:t>
            </w:r>
          </w:p>
        </w:tc>
      </w:tr>
      <w:tr w:rsidR="009B2982" w:rsidRPr="009B2982" w14:paraId="46BF877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F0293D5" w14:textId="77777777" w:rsidR="009B2982" w:rsidRPr="0087211A" w:rsidRDefault="009B2982" w:rsidP="009B2982">
            <w:pPr>
              <w:spacing w:before="40" w:after="20"/>
              <w:rPr>
                <w:rFonts w:cs="Arial"/>
                <w:sz w:val="18"/>
                <w:szCs w:val="18"/>
              </w:rPr>
            </w:pPr>
            <w:r w:rsidRPr="0087211A">
              <w:rPr>
                <w:rFonts w:cs="Arial"/>
                <w:sz w:val="18"/>
                <w:szCs w:val="18"/>
              </w:rPr>
              <w:t>Melbourne C</w:t>
            </w:r>
          </w:p>
        </w:tc>
        <w:tc>
          <w:tcPr>
            <w:tcW w:w="1361" w:type="dxa"/>
            <w:tcBorders>
              <w:top w:val="nil"/>
              <w:left w:val="single" w:sz="18" w:space="0" w:color="C00000"/>
              <w:bottom w:val="nil"/>
              <w:right w:val="nil"/>
            </w:tcBorders>
            <w:shd w:val="clear" w:color="auto" w:fill="auto"/>
            <w:vAlign w:val="bottom"/>
          </w:tcPr>
          <w:p w14:paraId="50EE39EE" w14:textId="409223A6" w:rsidR="009B2982" w:rsidRPr="00BF64CC" w:rsidRDefault="009B2982" w:rsidP="009B2982">
            <w:pPr>
              <w:spacing w:before="40" w:after="20"/>
              <w:jc w:val="right"/>
              <w:rPr>
                <w:rFonts w:cs="Arial"/>
                <w:sz w:val="18"/>
                <w:szCs w:val="18"/>
              </w:rPr>
            </w:pPr>
            <w:r>
              <w:rPr>
                <w:rFonts w:cs="Arial"/>
                <w:sz w:val="18"/>
                <w:szCs w:val="18"/>
              </w:rPr>
              <w:t>3,331,944</w:t>
            </w:r>
          </w:p>
        </w:tc>
        <w:tc>
          <w:tcPr>
            <w:tcW w:w="1361" w:type="dxa"/>
            <w:tcBorders>
              <w:top w:val="nil"/>
              <w:left w:val="nil"/>
              <w:bottom w:val="nil"/>
              <w:right w:val="nil"/>
            </w:tcBorders>
            <w:shd w:val="clear" w:color="auto" w:fill="auto"/>
            <w:vAlign w:val="bottom"/>
          </w:tcPr>
          <w:p w14:paraId="5E313A7F"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9E0E94" w14:textId="416E78F0" w:rsidR="009B2982" w:rsidRPr="00BF64CC" w:rsidRDefault="009B2982" w:rsidP="009B2982">
            <w:pPr>
              <w:spacing w:before="40" w:after="20"/>
              <w:jc w:val="right"/>
              <w:rPr>
                <w:rFonts w:cs="Arial"/>
                <w:sz w:val="18"/>
                <w:szCs w:val="18"/>
              </w:rPr>
            </w:pPr>
            <w:r>
              <w:rPr>
                <w:rFonts w:cs="Arial"/>
                <w:sz w:val="18"/>
                <w:szCs w:val="18"/>
              </w:rPr>
              <w:t>3,331,944</w:t>
            </w:r>
          </w:p>
        </w:tc>
        <w:tc>
          <w:tcPr>
            <w:tcW w:w="1361" w:type="dxa"/>
            <w:tcBorders>
              <w:top w:val="nil"/>
              <w:left w:val="nil"/>
              <w:bottom w:val="nil"/>
              <w:right w:val="nil"/>
            </w:tcBorders>
            <w:shd w:val="clear" w:color="auto" w:fill="auto"/>
            <w:vAlign w:val="bottom"/>
          </w:tcPr>
          <w:p w14:paraId="47A20195" w14:textId="46225CAA" w:rsidR="009B2982" w:rsidRPr="00BF64CC" w:rsidRDefault="009B2982" w:rsidP="009B2982">
            <w:pPr>
              <w:spacing w:before="40" w:after="20"/>
              <w:jc w:val="right"/>
              <w:rPr>
                <w:rFonts w:cs="Arial"/>
                <w:sz w:val="18"/>
                <w:szCs w:val="18"/>
              </w:rPr>
            </w:pPr>
            <w:r>
              <w:rPr>
                <w:rFonts w:cs="Arial"/>
                <w:sz w:val="18"/>
                <w:szCs w:val="18"/>
              </w:rPr>
              <w:t>717,622</w:t>
            </w:r>
          </w:p>
        </w:tc>
        <w:tc>
          <w:tcPr>
            <w:tcW w:w="1361" w:type="dxa"/>
            <w:tcBorders>
              <w:top w:val="nil"/>
              <w:left w:val="nil"/>
              <w:bottom w:val="nil"/>
              <w:right w:val="nil"/>
            </w:tcBorders>
            <w:shd w:val="clear" w:color="auto" w:fill="auto"/>
            <w:vAlign w:val="bottom"/>
          </w:tcPr>
          <w:p w14:paraId="2D23855A" w14:textId="2F49B88E" w:rsidR="009B2982" w:rsidRPr="009B2982" w:rsidRDefault="009B2982" w:rsidP="009B2982">
            <w:pPr>
              <w:spacing w:before="40" w:after="20"/>
              <w:jc w:val="right"/>
              <w:rPr>
                <w:rFonts w:cs="Arial"/>
                <w:b/>
                <w:sz w:val="18"/>
                <w:szCs w:val="18"/>
              </w:rPr>
            </w:pPr>
            <w:r w:rsidRPr="009B2982">
              <w:rPr>
                <w:rFonts w:cs="Arial"/>
                <w:b/>
                <w:sz w:val="18"/>
                <w:szCs w:val="18"/>
              </w:rPr>
              <w:t>4,049,566</w:t>
            </w:r>
          </w:p>
        </w:tc>
      </w:tr>
      <w:tr w:rsidR="009B2982" w:rsidRPr="009B2982" w14:paraId="71F0615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CBCBBCB" w14:textId="77777777" w:rsidR="009B2982" w:rsidRPr="0087211A" w:rsidRDefault="009B2982" w:rsidP="009B2982">
            <w:pPr>
              <w:spacing w:before="40" w:after="20"/>
              <w:rPr>
                <w:rFonts w:cs="Arial"/>
                <w:sz w:val="18"/>
                <w:szCs w:val="18"/>
              </w:rPr>
            </w:pPr>
            <w:r w:rsidRPr="0087211A">
              <w:rPr>
                <w:rFonts w:cs="Arial"/>
                <w:sz w:val="18"/>
                <w:szCs w:val="18"/>
              </w:rPr>
              <w:t>Melton C</w:t>
            </w:r>
          </w:p>
        </w:tc>
        <w:tc>
          <w:tcPr>
            <w:tcW w:w="1361" w:type="dxa"/>
            <w:tcBorders>
              <w:top w:val="nil"/>
              <w:left w:val="single" w:sz="18" w:space="0" w:color="C00000"/>
              <w:bottom w:val="nil"/>
              <w:right w:val="nil"/>
            </w:tcBorders>
            <w:shd w:val="clear" w:color="auto" w:fill="auto"/>
            <w:vAlign w:val="bottom"/>
          </w:tcPr>
          <w:p w14:paraId="2F7D333D" w14:textId="3A39EE69" w:rsidR="009B2982" w:rsidRPr="00BF64CC" w:rsidRDefault="009B2982" w:rsidP="009B2982">
            <w:pPr>
              <w:spacing w:before="40" w:after="20"/>
              <w:jc w:val="right"/>
              <w:rPr>
                <w:rFonts w:cs="Arial"/>
                <w:sz w:val="18"/>
                <w:szCs w:val="18"/>
              </w:rPr>
            </w:pPr>
            <w:r>
              <w:rPr>
                <w:rFonts w:cs="Arial"/>
                <w:sz w:val="18"/>
                <w:szCs w:val="18"/>
              </w:rPr>
              <w:t>13,657,868</w:t>
            </w:r>
          </w:p>
        </w:tc>
        <w:tc>
          <w:tcPr>
            <w:tcW w:w="1361" w:type="dxa"/>
            <w:tcBorders>
              <w:top w:val="nil"/>
              <w:left w:val="nil"/>
              <w:bottom w:val="nil"/>
              <w:right w:val="nil"/>
            </w:tcBorders>
            <w:shd w:val="clear" w:color="auto" w:fill="auto"/>
            <w:vAlign w:val="bottom"/>
          </w:tcPr>
          <w:p w14:paraId="7123727D" w14:textId="5B7C0F47" w:rsidR="009B2982" w:rsidRPr="00BF64CC" w:rsidRDefault="009B2982" w:rsidP="009B2982">
            <w:pPr>
              <w:spacing w:before="40" w:after="20"/>
              <w:jc w:val="right"/>
              <w:rPr>
                <w:rFonts w:cs="Arial"/>
                <w:sz w:val="18"/>
                <w:szCs w:val="18"/>
              </w:rPr>
            </w:pPr>
            <w:r>
              <w:rPr>
                <w:rFonts w:cs="Arial"/>
                <w:sz w:val="18"/>
                <w:szCs w:val="18"/>
              </w:rPr>
              <w:t>16,386</w:t>
            </w:r>
          </w:p>
        </w:tc>
        <w:tc>
          <w:tcPr>
            <w:tcW w:w="1361" w:type="dxa"/>
            <w:tcBorders>
              <w:top w:val="nil"/>
              <w:left w:val="nil"/>
              <w:bottom w:val="nil"/>
              <w:right w:val="nil"/>
            </w:tcBorders>
            <w:shd w:val="clear" w:color="auto" w:fill="auto"/>
            <w:vAlign w:val="bottom"/>
          </w:tcPr>
          <w:p w14:paraId="77EC229D" w14:textId="41630E87" w:rsidR="009B2982" w:rsidRPr="00BF64CC" w:rsidRDefault="009B2982" w:rsidP="009B2982">
            <w:pPr>
              <w:spacing w:before="40" w:after="20"/>
              <w:jc w:val="right"/>
              <w:rPr>
                <w:rFonts w:cs="Arial"/>
                <w:sz w:val="18"/>
                <w:szCs w:val="18"/>
              </w:rPr>
            </w:pPr>
            <w:r>
              <w:rPr>
                <w:rFonts w:cs="Arial"/>
                <w:sz w:val="18"/>
                <w:szCs w:val="18"/>
              </w:rPr>
              <w:t>13,674,254</w:t>
            </w:r>
          </w:p>
        </w:tc>
        <w:tc>
          <w:tcPr>
            <w:tcW w:w="1361" w:type="dxa"/>
            <w:tcBorders>
              <w:top w:val="nil"/>
              <w:left w:val="nil"/>
              <w:bottom w:val="nil"/>
              <w:right w:val="nil"/>
            </w:tcBorders>
            <w:shd w:val="clear" w:color="auto" w:fill="auto"/>
            <w:vAlign w:val="bottom"/>
          </w:tcPr>
          <w:p w14:paraId="38F8CEF5" w14:textId="103134ED" w:rsidR="009B2982" w:rsidRPr="00BF64CC" w:rsidRDefault="009B2982" w:rsidP="009B2982">
            <w:pPr>
              <w:spacing w:before="40" w:after="20"/>
              <w:jc w:val="right"/>
              <w:rPr>
                <w:rFonts w:cs="Arial"/>
                <w:sz w:val="18"/>
                <w:szCs w:val="18"/>
              </w:rPr>
            </w:pPr>
            <w:r>
              <w:rPr>
                <w:rFonts w:cs="Arial"/>
                <w:sz w:val="18"/>
                <w:szCs w:val="18"/>
              </w:rPr>
              <w:t>1,930,582</w:t>
            </w:r>
          </w:p>
        </w:tc>
        <w:tc>
          <w:tcPr>
            <w:tcW w:w="1361" w:type="dxa"/>
            <w:tcBorders>
              <w:top w:val="nil"/>
              <w:left w:val="nil"/>
              <w:bottom w:val="nil"/>
              <w:right w:val="nil"/>
            </w:tcBorders>
            <w:shd w:val="clear" w:color="auto" w:fill="auto"/>
            <w:vAlign w:val="bottom"/>
          </w:tcPr>
          <w:p w14:paraId="3C285277" w14:textId="4AC82072" w:rsidR="009B2982" w:rsidRPr="009B2982" w:rsidRDefault="009B2982" w:rsidP="009B2982">
            <w:pPr>
              <w:spacing w:before="40" w:after="20"/>
              <w:jc w:val="right"/>
              <w:rPr>
                <w:rFonts w:cs="Arial"/>
                <w:b/>
                <w:sz w:val="18"/>
                <w:szCs w:val="18"/>
              </w:rPr>
            </w:pPr>
            <w:r w:rsidRPr="009B2982">
              <w:rPr>
                <w:rFonts w:cs="Arial"/>
                <w:b/>
                <w:sz w:val="18"/>
                <w:szCs w:val="18"/>
              </w:rPr>
              <w:t>15,604,836</w:t>
            </w:r>
          </w:p>
        </w:tc>
      </w:tr>
      <w:tr w:rsidR="009B2982" w:rsidRPr="009B2982" w14:paraId="174D15E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D24235" w14:textId="77777777" w:rsidR="009B2982" w:rsidRPr="0087211A" w:rsidRDefault="009B2982" w:rsidP="009B2982">
            <w:pPr>
              <w:spacing w:before="40" w:after="20"/>
              <w:rPr>
                <w:rFonts w:cs="Arial"/>
                <w:sz w:val="18"/>
                <w:szCs w:val="18"/>
              </w:rPr>
            </w:pPr>
            <w:r w:rsidRPr="0087211A">
              <w:rPr>
                <w:rFonts w:cs="Arial"/>
                <w:sz w:val="18"/>
                <w:szCs w:val="18"/>
              </w:rPr>
              <w:t>Mildura RC</w:t>
            </w:r>
          </w:p>
        </w:tc>
        <w:tc>
          <w:tcPr>
            <w:tcW w:w="1361" w:type="dxa"/>
            <w:tcBorders>
              <w:top w:val="nil"/>
              <w:left w:val="single" w:sz="18" w:space="0" w:color="C00000"/>
              <w:bottom w:val="nil"/>
              <w:right w:val="nil"/>
            </w:tcBorders>
            <w:shd w:val="clear" w:color="auto" w:fill="auto"/>
            <w:vAlign w:val="bottom"/>
          </w:tcPr>
          <w:p w14:paraId="7642C6BD" w14:textId="7A917FAA" w:rsidR="009B2982" w:rsidRPr="00BF64CC" w:rsidRDefault="009B2982" w:rsidP="009B2982">
            <w:pPr>
              <w:spacing w:before="40" w:after="20"/>
              <w:jc w:val="right"/>
              <w:rPr>
                <w:rFonts w:cs="Arial"/>
                <w:sz w:val="18"/>
                <w:szCs w:val="18"/>
              </w:rPr>
            </w:pPr>
            <w:r>
              <w:rPr>
                <w:rFonts w:cs="Arial"/>
                <w:sz w:val="18"/>
                <w:szCs w:val="18"/>
              </w:rPr>
              <w:t>11,102,012</w:t>
            </w:r>
          </w:p>
        </w:tc>
        <w:tc>
          <w:tcPr>
            <w:tcW w:w="1361" w:type="dxa"/>
            <w:tcBorders>
              <w:top w:val="nil"/>
              <w:left w:val="nil"/>
              <w:bottom w:val="nil"/>
              <w:right w:val="nil"/>
            </w:tcBorders>
            <w:shd w:val="clear" w:color="auto" w:fill="auto"/>
            <w:vAlign w:val="bottom"/>
          </w:tcPr>
          <w:p w14:paraId="7ACF388B"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AB91E4F" w14:textId="3ADB9D30" w:rsidR="009B2982" w:rsidRPr="00BF64CC" w:rsidRDefault="009B2982" w:rsidP="009B2982">
            <w:pPr>
              <w:spacing w:before="40" w:after="20"/>
              <w:jc w:val="right"/>
              <w:rPr>
                <w:rFonts w:cs="Arial"/>
                <w:sz w:val="18"/>
                <w:szCs w:val="18"/>
              </w:rPr>
            </w:pPr>
            <w:r>
              <w:rPr>
                <w:rFonts w:cs="Arial"/>
                <w:sz w:val="18"/>
                <w:szCs w:val="18"/>
              </w:rPr>
              <w:t>11,102,012</w:t>
            </w:r>
          </w:p>
        </w:tc>
        <w:tc>
          <w:tcPr>
            <w:tcW w:w="1361" w:type="dxa"/>
            <w:tcBorders>
              <w:top w:val="nil"/>
              <w:left w:val="nil"/>
              <w:bottom w:val="nil"/>
              <w:right w:val="nil"/>
            </w:tcBorders>
            <w:shd w:val="clear" w:color="auto" w:fill="auto"/>
            <w:vAlign w:val="bottom"/>
          </w:tcPr>
          <w:p w14:paraId="2ACCB99B" w14:textId="1629FACE" w:rsidR="009B2982" w:rsidRPr="00BF64CC" w:rsidRDefault="009B2982" w:rsidP="009B2982">
            <w:pPr>
              <w:spacing w:before="40" w:after="20"/>
              <w:jc w:val="right"/>
              <w:rPr>
                <w:rFonts w:cs="Arial"/>
                <w:sz w:val="18"/>
                <w:szCs w:val="18"/>
              </w:rPr>
            </w:pPr>
            <w:r>
              <w:rPr>
                <w:rFonts w:cs="Arial"/>
                <w:sz w:val="18"/>
                <w:szCs w:val="18"/>
              </w:rPr>
              <w:t>4,141,337</w:t>
            </w:r>
          </w:p>
        </w:tc>
        <w:tc>
          <w:tcPr>
            <w:tcW w:w="1361" w:type="dxa"/>
            <w:tcBorders>
              <w:top w:val="nil"/>
              <w:left w:val="nil"/>
              <w:bottom w:val="nil"/>
              <w:right w:val="nil"/>
            </w:tcBorders>
            <w:shd w:val="clear" w:color="auto" w:fill="auto"/>
            <w:vAlign w:val="bottom"/>
          </w:tcPr>
          <w:p w14:paraId="0AF9415C" w14:textId="6387656F" w:rsidR="009B2982" w:rsidRPr="009B2982" w:rsidRDefault="009B2982" w:rsidP="009B2982">
            <w:pPr>
              <w:spacing w:before="40" w:after="20"/>
              <w:jc w:val="right"/>
              <w:rPr>
                <w:rFonts w:cs="Arial"/>
                <w:b/>
                <w:sz w:val="18"/>
                <w:szCs w:val="18"/>
              </w:rPr>
            </w:pPr>
            <w:r w:rsidRPr="009B2982">
              <w:rPr>
                <w:rFonts w:cs="Arial"/>
                <w:b/>
                <w:sz w:val="18"/>
                <w:szCs w:val="18"/>
              </w:rPr>
              <w:t>15,243,349</w:t>
            </w:r>
          </w:p>
        </w:tc>
      </w:tr>
      <w:tr w:rsidR="009B2982" w:rsidRPr="009B2982" w14:paraId="360920C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4F0516" w14:textId="77777777" w:rsidR="009B2982" w:rsidRPr="0087211A" w:rsidRDefault="009B2982" w:rsidP="009B2982">
            <w:pPr>
              <w:spacing w:before="40" w:after="20"/>
              <w:rPr>
                <w:rFonts w:cs="Arial"/>
                <w:sz w:val="18"/>
                <w:szCs w:val="18"/>
              </w:rPr>
            </w:pPr>
            <w:r w:rsidRPr="0087211A">
              <w:rPr>
                <w:rFonts w:cs="Arial"/>
                <w:sz w:val="18"/>
                <w:szCs w:val="18"/>
              </w:rPr>
              <w:t>Mitchell S</w:t>
            </w:r>
          </w:p>
        </w:tc>
        <w:tc>
          <w:tcPr>
            <w:tcW w:w="1361" w:type="dxa"/>
            <w:tcBorders>
              <w:top w:val="nil"/>
              <w:left w:val="single" w:sz="18" w:space="0" w:color="C00000"/>
              <w:bottom w:val="nil"/>
              <w:right w:val="nil"/>
            </w:tcBorders>
            <w:shd w:val="clear" w:color="auto" w:fill="auto"/>
            <w:vAlign w:val="bottom"/>
          </w:tcPr>
          <w:p w14:paraId="0982C442" w14:textId="5C4B40CB" w:rsidR="009B2982" w:rsidRPr="00BF64CC" w:rsidRDefault="009B2982" w:rsidP="009B2982">
            <w:pPr>
              <w:spacing w:before="40" w:after="20"/>
              <w:jc w:val="right"/>
              <w:rPr>
                <w:rFonts w:cs="Arial"/>
                <w:sz w:val="18"/>
                <w:szCs w:val="18"/>
              </w:rPr>
            </w:pPr>
            <w:r>
              <w:rPr>
                <w:rFonts w:cs="Arial"/>
                <w:sz w:val="18"/>
                <w:szCs w:val="18"/>
              </w:rPr>
              <w:t>5,553,041</w:t>
            </w:r>
          </w:p>
        </w:tc>
        <w:tc>
          <w:tcPr>
            <w:tcW w:w="1361" w:type="dxa"/>
            <w:tcBorders>
              <w:top w:val="nil"/>
              <w:left w:val="nil"/>
              <w:bottom w:val="nil"/>
              <w:right w:val="nil"/>
            </w:tcBorders>
            <w:shd w:val="clear" w:color="auto" w:fill="auto"/>
            <w:vAlign w:val="bottom"/>
          </w:tcPr>
          <w:p w14:paraId="78AFD258" w14:textId="4E01940C" w:rsidR="009B2982" w:rsidRPr="00BF64CC" w:rsidRDefault="009B2982" w:rsidP="009B2982">
            <w:pPr>
              <w:spacing w:before="40" w:after="20"/>
              <w:jc w:val="right"/>
              <w:rPr>
                <w:rFonts w:cs="Arial"/>
                <w:sz w:val="18"/>
                <w:szCs w:val="18"/>
              </w:rPr>
            </w:pPr>
            <w:r>
              <w:rPr>
                <w:rFonts w:cs="Arial"/>
                <w:sz w:val="18"/>
                <w:szCs w:val="18"/>
              </w:rPr>
              <w:t>29,365</w:t>
            </w:r>
          </w:p>
        </w:tc>
        <w:tc>
          <w:tcPr>
            <w:tcW w:w="1361" w:type="dxa"/>
            <w:tcBorders>
              <w:top w:val="nil"/>
              <w:left w:val="nil"/>
              <w:bottom w:val="nil"/>
              <w:right w:val="nil"/>
            </w:tcBorders>
            <w:shd w:val="clear" w:color="auto" w:fill="auto"/>
            <w:vAlign w:val="bottom"/>
          </w:tcPr>
          <w:p w14:paraId="0C257DE9" w14:textId="2D996435" w:rsidR="009B2982" w:rsidRPr="00BF64CC" w:rsidRDefault="009B2982" w:rsidP="009B2982">
            <w:pPr>
              <w:spacing w:before="40" w:after="20"/>
              <w:jc w:val="right"/>
              <w:rPr>
                <w:rFonts w:cs="Arial"/>
                <w:sz w:val="18"/>
                <w:szCs w:val="18"/>
              </w:rPr>
            </w:pPr>
            <w:r>
              <w:rPr>
                <w:rFonts w:cs="Arial"/>
                <w:sz w:val="18"/>
                <w:szCs w:val="18"/>
              </w:rPr>
              <w:t>5,582,406</w:t>
            </w:r>
          </w:p>
        </w:tc>
        <w:tc>
          <w:tcPr>
            <w:tcW w:w="1361" w:type="dxa"/>
            <w:tcBorders>
              <w:top w:val="nil"/>
              <w:left w:val="nil"/>
              <w:bottom w:val="nil"/>
              <w:right w:val="nil"/>
            </w:tcBorders>
            <w:shd w:val="clear" w:color="auto" w:fill="auto"/>
            <w:vAlign w:val="bottom"/>
          </w:tcPr>
          <w:p w14:paraId="155C1941" w14:textId="70A6028B" w:rsidR="009B2982" w:rsidRPr="00BF64CC" w:rsidRDefault="009B2982" w:rsidP="009B2982">
            <w:pPr>
              <w:spacing w:before="40" w:after="20"/>
              <w:jc w:val="right"/>
              <w:rPr>
                <w:rFonts w:cs="Arial"/>
                <w:sz w:val="18"/>
                <w:szCs w:val="18"/>
              </w:rPr>
            </w:pPr>
            <w:r>
              <w:rPr>
                <w:rFonts w:cs="Arial"/>
                <w:sz w:val="18"/>
                <w:szCs w:val="18"/>
              </w:rPr>
              <w:t>1,797,897</w:t>
            </w:r>
          </w:p>
        </w:tc>
        <w:tc>
          <w:tcPr>
            <w:tcW w:w="1361" w:type="dxa"/>
            <w:tcBorders>
              <w:top w:val="nil"/>
              <w:left w:val="nil"/>
              <w:bottom w:val="nil"/>
              <w:right w:val="nil"/>
            </w:tcBorders>
            <w:shd w:val="clear" w:color="auto" w:fill="auto"/>
            <w:vAlign w:val="bottom"/>
          </w:tcPr>
          <w:p w14:paraId="0941A2A4" w14:textId="2BBC7EAA" w:rsidR="009B2982" w:rsidRPr="009B2982" w:rsidRDefault="009B2982" w:rsidP="009B2982">
            <w:pPr>
              <w:spacing w:before="40" w:after="20"/>
              <w:jc w:val="right"/>
              <w:rPr>
                <w:rFonts w:cs="Arial"/>
                <w:b/>
                <w:sz w:val="18"/>
                <w:szCs w:val="18"/>
              </w:rPr>
            </w:pPr>
            <w:r w:rsidRPr="009B2982">
              <w:rPr>
                <w:rFonts w:cs="Arial"/>
                <w:b/>
                <w:sz w:val="18"/>
                <w:szCs w:val="18"/>
              </w:rPr>
              <w:t>7,380,303</w:t>
            </w:r>
          </w:p>
        </w:tc>
      </w:tr>
      <w:tr w:rsidR="009B2982" w:rsidRPr="009B2982" w14:paraId="32A481F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73A6847" w14:textId="77777777" w:rsidR="009B2982" w:rsidRPr="0087211A" w:rsidRDefault="009B2982" w:rsidP="009B2982">
            <w:pPr>
              <w:spacing w:before="40" w:after="20"/>
              <w:rPr>
                <w:rFonts w:cs="Arial"/>
                <w:sz w:val="18"/>
                <w:szCs w:val="18"/>
              </w:rPr>
            </w:pPr>
            <w:r w:rsidRPr="0087211A">
              <w:rPr>
                <w:rFonts w:cs="Arial"/>
                <w:sz w:val="18"/>
                <w:szCs w:val="18"/>
              </w:rPr>
              <w:t>Moira S</w:t>
            </w:r>
          </w:p>
        </w:tc>
        <w:tc>
          <w:tcPr>
            <w:tcW w:w="1361" w:type="dxa"/>
            <w:tcBorders>
              <w:top w:val="nil"/>
              <w:left w:val="single" w:sz="18" w:space="0" w:color="C00000"/>
              <w:bottom w:val="nil"/>
              <w:right w:val="nil"/>
            </w:tcBorders>
            <w:shd w:val="clear" w:color="auto" w:fill="auto"/>
            <w:vAlign w:val="bottom"/>
          </w:tcPr>
          <w:p w14:paraId="36BF2F4E" w14:textId="79541672" w:rsidR="009B2982" w:rsidRPr="00BF64CC" w:rsidRDefault="009B2982" w:rsidP="009B2982">
            <w:pPr>
              <w:spacing w:before="40" w:after="20"/>
              <w:jc w:val="right"/>
              <w:rPr>
                <w:rFonts w:cs="Arial"/>
                <w:sz w:val="18"/>
                <w:szCs w:val="18"/>
              </w:rPr>
            </w:pPr>
            <w:r>
              <w:rPr>
                <w:rFonts w:cs="Arial"/>
                <w:sz w:val="18"/>
                <w:szCs w:val="18"/>
              </w:rPr>
              <w:t>6,971,316</w:t>
            </w:r>
          </w:p>
        </w:tc>
        <w:tc>
          <w:tcPr>
            <w:tcW w:w="1361" w:type="dxa"/>
            <w:tcBorders>
              <w:top w:val="nil"/>
              <w:left w:val="nil"/>
              <w:bottom w:val="nil"/>
              <w:right w:val="nil"/>
            </w:tcBorders>
            <w:shd w:val="clear" w:color="auto" w:fill="auto"/>
            <w:vAlign w:val="bottom"/>
          </w:tcPr>
          <w:p w14:paraId="5F869010" w14:textId="29EE19B0"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48518FA7" w14:textId="2E5C3B99" w:rsidR="009B2982" w:rsidRPr="00BF64CC" w:rsidRDefault="009B2982" w:rsidP="009B2982">
            <w:pPr>
              <w:spacing w:before="40" w:after="20"/>
              <w:jc w:val="right"/>
              <w:rPr>
                <w:rFonts w:cs="Arial"/>
                <w:sz w:val="18"/>
                <w:szCs w:val="18"/>
              </w:rPr>
            </w:pPr>
            <w:r>
              <w:rPr>
                <w:rFonts w:cs="Arial"/>
                <w:sz w:val="18"/>
                <w:szCs w:val="18"/>
              </w:rPr>
              <w:t>7,006,316</w:t>
            </w:r>
          </w:p>
        </w:tc>
        <w:tc>
          <w:tcPr>
            <w:tcW w:w="1361" w:type="dxa"/>
            <w:tcBorders>
              <w:top w:val="nil"/>
              <w:left w:val="nil"/>
              <w:bottom w:val="nil"/>
              <w:right w:val="nil"/>
            </w:tcBorders>
            <w:shd w:val="clear" w:color="auto" w:fill="auto"/>
            <w:vAlign w:val="bottom"/>
          </w:tcPr>
          <w:p w14:paraId="7C00CB56" w14:textId="23671B13" w:rsidR="009B2982" w:rsidRPr="00BF64CC" w:rsidRDefault="009B2982" w:rsidP="009B2982">
            <w:pPr>
              <w:spacing w:before="40" w:after="20"/>
              <w:jc w:val="right"/>
              <w:rPr>
                <w:rFonts w:cs="Arial"/>
                <w:sz w:val="18"/>
                <w:szCs w:val="18"/>
              </w:rPr>
            </w:pPr>
            <w:r>
              <w:rPr>
                <w:rFonts w:cs="Arial"/>
                <w:sz w:val="18"/>
                <w:szCs w:val="18"/>
              </w:rPr>
              <w:t>3,896,477</w:t>
            </w:r>
          </w:p>
        </w:tc>
        <w:tc>
          <w:tcPr>
            <w:tcW w:w="1361" w:type="dxa"/>
            <w:tcBorders>
              <w:top w:val="nil"/>
              <w:left w:val="nil"/>
              <w:bottom w:val="nil"/>
              <w:right w:val="nil"/>
            </w:tcBorders>
            <w:shd w:val="clear" w:color="auto" w:fill="auto"/>
            <w:vAlign w:val="bottom"/>
          </w:tcPr>
          <w:p w14:paraId="4585A1FF" w14:textId="45866E1C" w:rsidR="009B2982" w:rsidRPr="009B2982" w:rsidRDefault="009B2982" w:rsidP="009B2982">
            <w:pPr>
              <w:spacing w:before="40" w:after="20"/>
              <w:jc w:val="right"/>
              <w:rPr>
                <w:rFonts w:cs="Arial"/>
                <w:b/>
                <w:sz w:val="18"/>
                <w:szCs w:val="18"/>
              </w:rPr>
            </w:pPr>
            <w:r w:rsidRPr="009B2982">
              <w:rPr>
                <w:rFonts w:cs="Arial"/>
                <w:b/>
                <w:sz w:val="18"/>
                <w:szCs w:val="18"/>
              </w:rPr>
              <w:t>10,902,793</w:t>
            </w:r>
          </w:p>
        </w:tc>
      </w:tr>
      <w:tr w:rsidR="009B2982" w:rsidRPr="009B2982" w14:paraId="6F4B3F9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19A6E8" w14:textId="77777777" w:rsidR="009B2982" w:rsidRPr="0087211A" w:rsidRDefault="009B2982" w:rsidP="009B2982">
            <w:pPr>
              <w:spacing w:before="40" w:after="20"/>
              <w:rPr>
                <w:rFonts w:cs="Arial"/>
                <w:sz w:val="18"/>
                <w:szCs w:val="18"/>
              </w:rPr>
            </w:pPr>
            <w:r w:rsidRPr="0087211A">
              <w:rPr>
                <w:rFonts w:cs="Arial"/>
                <w:sz w:val="18"/>
                <w:szCs w:val="18"/>
              </w:rPr>
              <w:t>Monash C</w:t>
            </w:r>
          </w:p>
        </w:tc>
        <w:tc>
          <w:tcPr>
            <w:tcW w:w="1361" w:type="dxa"/>
            <w:tcBorders>
              <w:top w:val="nil"/>
              <w:left w:val="single" w:sz="18" w:space="0" w:color="C00000"/>
              <w:bottom w:val="nil"/>
              <w:right w:val="nil"/>
            </w:tcBorders>
            <w:shd w:val="clear" w:color="auto" w:fill="auto"/>
            <w:vAlign w:val="bottom"/>
          </w:tcPr>
          <w:p w14:paraId="2F250081" w14:textId="513B0994" w:rsidR="009B2982" w:rsidRPr="00BF64CC" w:rsidRDefault="009B2982" w:rsidP="009B2982">
            <w:pPr>
              <w:spacing w:before="40" w:after="20"/>
              <w:jc w:val="right"/>
              <w:rPr>
                <w:rFonts w:cs="Arial"/>
                <w:sz w:val="18"/>
                <w:szCs w:val="18"/>
              </w:rPr>
            </w:pPr>
            <w:r>
              <w:rPr>
                <w:rFonts w:cs="Arial"/>
                <w:sz w:val="18"/>
                <w:szCs w:val="18"/>
              </w:rPr>
              <w:t>4,098,267</w:t>
            </w:r>
          </w:p>
        </w:tc>
        <w:tc>
          <w:tcPr>
            <w:tcW w:w="1361" w:type="dxa"/>
            <w:tcBorders>
              <w:top w:val="nil"/>
              <w:left w:val="nil"/>
              <w:bottom w:val="nil"/>
              <w:right w:val="nil"/>
            </w:tcBorders>
            <w:shd w:val="clear" w:color="auto" w:fill="auto"/>
            <w:vAlign w:val="bottom"/>
          </w:tcPr>
          <w:p w14:paraId="39910FD5"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D193659" w14:textId="60EB51B3" w:rsidR="009B2982" w:rsidRPr="00BF64CC" w:rsidRDefault="009B2982" w:rsidP="009B2982">
            <w:pPr>
              <w:spacing w:before="40" w:after="20"/>
              <w:jc w:val="right"/>
              <w:rPr>
                <w:rFonts w:cs="Arial"/>
                <w:sz w:val="18"/>
                <w:szCs w:val="18"/>
              </w:rPr>
            </w:pPr>
            <w:r>
              <w:rPr>
                <w:rFonts w:cs="Arial"/>
                <w:sz w:val="18"/>
                <w:szCs w:val="18"/>
              </w:rPr>
              <w:t>4,098,267</w:t>
            </w:r>
          </w:p>
        </w:tc>
        <w:tc>
          <w:tcPr>
            <w:tcW w:w="1361" w:type="dxa"/>
            <w:tcBorders>
              <w:top w:val="nil"/>
              <w:left w:val="nil"/>
              <w:bottom w:val="nil"/>
              <w:right w:val="nil"/>
            </w:tcBorders>
            <w:shd w:val="clear" w:color="auto" w:fill="auto"/>
            <w:vAlign w:val="bottom"/>
          </w:tcPr>
          <w:p w14:paraId="1B46B140" w14:textId="3EAA1F30" w:rsidR="009B2982" w:rsidRPr="00BF64CC" w:rsidRDefault="009B2982" w:rsidP="009B2982">
            <w:pPr>
              <w:spacing w:before="40" w:after="20"/>
              <w:jc w:val="right"/>
              <w:rPr>
                <w:rFonts w:cs="Arial"/>
                <w:sz w:val="18"/>
                <w:szCs w:val="18"/>
              </w:rPr>
            </w:pPr>
            <w:r>
              <w:rPr>
                <w:rFonts w:cs="Arial"/>
                <w:sz w:val="18"/>
                <w:szCs w:val="18"/>
              </w:rPr>
              <w:t>1,234,852</w:t>
            </w:r>
          </w:p>
        </w:tc>
        <w:tc>
          <w:tcPr>
            <w:tcW w:w="1361" w:type="dxa"/>
            <w:tcBorders>
              <w:top w:val="nil"/>
              <w:left w:val="nil"/>
              <w:bottom w:val="nil"/>
              <w:right w:val="nil"/>
            </w:tcBorders>
            <w:shd w:val="clear" w:color="auto" w:fill="auto"/>
            <w:vAlign w:val="bottom"/>
          </w:tcPr>
          <w:p w14:paraId="020AB195" w14:textId="1F7B4224" w:rsidR="009B2982" w:rsidRPr="009B2982" w:rsidRDefault="009B2982" w:rsidP="009B2982">
            <w:pPr>
              <w:spacing w:before="40" w:after="20"/>
              <w:jc w:val="right"/>
              <w:rPr>
                <w:rFonts w:cs="Arial"/>
                <w:b/>
                <w:sz w:val="18"/>
                <w:szCs w:val="18"/>
              </w:rPr>
            </w:pPr>
            <w:r w:rsidRPr="009B2982">
              <w:rPr>
                <w:rFonts w:cs="Arial"/>
                <w:b/>
                <w:sz w:val="18"/>
                <w:szCs w:val="18"/>
              </w:rPr>
              <w:t>5,333,119</w:t>
            </w:r>
          </w:p>
        </w:tc>
      </w:tr>
      <w:tr w:rsidR="009B2982" w:rsidRPr="009B2982" w14:paraId="5C9D4FD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4D4B432" w14:textId="77777777" w:rsidR="009B2982" w:rsidRPr="0087211A" w:rsidRDefault="009B2982" w:rsidP="009B2982">
            <w:pPr>
              <w:spacing w:before="40" w:after="20"/>
              <w:rPr>
                <w:rFonts w:cs="Arial"/>
                <w:sz w:val="18"/>
                <w:szCs w:val="18"/>
              </w:rPr>
            </w:pPr>
            <w:r w:rsidRPr="0087211A">
              <w:rPr>
                <w:rFonts w:cs="Arial"/>
                <w:sz w:val="18"/>
                <w:szCs w:val="18"/>
              </w:rPr>
              <w:t>Moonee Valley C</w:t>
            </w:r>
          </w:p>
        </w:tc>
        <w:tc>
          <w:tcPr>
            <w:tcW w:w="1361" w:type="dxa"/>
            <w:tcBorders>
              <w:top w:val="nil"/>
              <w:left w:val="single" w:sz="18" w:space="0" w:color="C00000"/>
              <w:bottom w:val="nil"/>
              <w:right w:val="nil"/>
            </w:tcBorders>
            <w:shd w:val="clear" w:color="auto" w:fill="auto"/>
            <w:vAlign w:val="bottom"/>
          </w:tcPr>
          <w:p w14:paraId="5F11AF44" w14:textId="56A5206A" w:rsidR="009B2982" w:rsidRPr="00BF64CC" w:rsidRDefault="009B2982" w:rsidP="009B2982">
            <w:pPr>
              <w:spacing w:before="40" w:after="20"/>
              <w:jc w:val="right"/>
              <w:rPr>
                <w:rFonts w:cs="Arial"/>
                <w:sz w:val="18"/>
                <w:szCs w:val="18"/>
              </w:rPr>
            </w:pPr>
            <w:r>
              <w:rPr>
                <w:rFonts w:cs="Arial"/>
                <w:sz w:val="18"/>
                <w:szCs w:val="18"/>
              </w:rPr>
              <w:t>2,612,062</w:t>
            </w:r>
          </w:p>
        </w:tc>
        <w:tc>
          <w:tcPr>
            <w:tcW w:w="1361" w:type="dxa"/>
            <w:tcBorders>
              <w:top w:val="nil"/>
              <w:left w:val="nil"/>
              <w:bottom w:val="nil"/>
              <w:right w:val="nil"/>
            </w:tcBorders>
            <w:shd w:val="clear" w:color="auto" w:fill="auto"/>
            <w:vAlign w:val="bottom"/>
          </w:tcPr>
          <w:p w14:paraId="447D9A05"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A9540" w14:textId="17D96B56" w:rsidR="009B2982" w:rsidRPr="00BF64CC" w:rsidRDefault="009B2982" w:rsidP="009B2982">
            <w:pPr>
              <w:spacing w:before="40" w:after="20"/>
              <w:jc w:val="right"/>
              <w:rPr>
                <w:rFonts w:cs="Arial"/>
                <w:sz w:val="18"/>
                <w:szCs w:val="18"/>
              </w:rPr>
            </w:pPr>
            <w:r>
              <w:rPr>
                <w:rFonts w:cs="Arial"/>
                <w:sz w:val="18"/>
                <w:szCs w:val="18"/>
              </w:rPr>
              <w:t>2,612,062</w:t>
            </w:r>
          </w:p>
        </w:tc>
        <w:tc>
          <w:tcPr>
            <w:tcW w:w="1361" w:type="dxa"/>
            <w:tcBorders>
              <w:top w:val="nil"/>
              <w:left w:val="nil"/>
              <w:bottom w:val="nil"/>
              <w:right w:val="nil"/>
            </w:tcBorders>
            <w:shd w:val="clear" w:color="auto" w:fill="auto"/>
            <w:vAlign w:val="bottom"/>
          </w:tcPr>
          <w:p w14:paraId="5C8C6D26" w14:textId="0AF77A24" w:rsidR="009B2982" w:rsidRPr="00BF64CC" w:rsidRDefault="009B2982" w:rsidP="009B2982">
            <w:pPr>
              <w:spacing w:before="40" w:after="20"/>
              <w:jc w:val="right"/>
              <w:rPr>
                <w:rFonts w:cs="Arial"/>
                <w:sz w:val="18"/>
                <w:szCs w:val="18"/>
              </w:rPr>
            </w:pPr>
            <w:r>
              <w:rPr>
                <w:rFonts w:cs="Arial"/>
                <w:sz w:val="18"/>
                <w:szCs w:val="18"/>
              </w:rPr>
              <w:t>704,381</w:t>
            </w:r>
          </w:p>
        </w:tc>
        <w:tc>
          <w:tcPr>
            <w:tcW w:w="1361" w:type="dxa"/>
            <w:tcBorders>
              <w:top w:val="nil"/>
              <w:left w:val="nil"/>
              <w:bottom w:val="nil"/>
              <w:right w:val="nil"/>
            </w:tcBorders>
            <w:shd w:val="clear" w:color="auto" w:fill="auto"/>
            <w:vAlign w:val="bottom"/>
          </w:tcPr>
          <w:p w14:paraId="12442DCA" w14:textId="53157DE2" w:rsidR="009B2982" w:rsidRPr="009B2982" w:rsidRDefault="009B2982" w:rsidP="009B2982">
            <w:pPr>
              <w:spacing w:before="40" w:after="20"/>
              <w:jc w:val="right"/>
              <w:rPr>
                <w:rFonts w:cs="Arial"/>
                <w:b/>
                <w:sz w:val="18"/>
                <w:szCs w:val="18"/>
              </w:rPr>
            </w:pPr>
            <w:r w:rsidRPr="009B2982">
              <w:rPr>
                <w:rFonts w:cs="Arial"/>
                <w:b/>
                <w:sz w:val="18"/>
                <w:szCs w:val="18"/>
              </w:rPr>
              <w:t>3,316,443</w:t>
            </w:r>
          </w:p>
        </w:tc>
      </w:tr>
      <w:tr w:rsidR="009B2982" w:rsidRPr="009B2982" w14:paraId="300645A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A0C9A17" w14:textId="77777777" w:rsidR="009B2982" w:rsidRPr="0087211A" w:rsidRDefault="009B2982" w:rsidP="009B2982">
            <w:pPr>
              <w:spacing w:before="40" w:after="20"/>
              <w:rPr>
                <w:rFonts w:cs="Arial"/>
                <w:sz w:val="18"/>
                <w:szCs w:val="18"/>
              </w:rPr>
            </w:pPr>
            <w:r w:rsidRPr="0087211A">
              <w:rPr>
                <w:rFonts w:cs="Arial"/>
                <w:sz w:val="18"/>
                <w:szCs w:val="18"/>
              </w:rPr>
              <w:t>Moorabool S</w:t>
            </w:r>
          </w:p>
        </w:tc>
        <w:tc>
          <w:tcPr>
            <w:tcW w:w="1361" w:type="dxa"/>
            <w:tcBorders>
              <w:top w:val="nil"/>
              <w:left w:val="single" w:sz="18" w:space="0" w:color="C00000"/>
              <w:bottom w:val="nil"/>
              <w:right w:val="nil"/>
            </w:tcBorders>
            <w:shd w:val="clear" w:color="auto" w:fill="auto"/>
            <w:vAlign w:val="bottom"/>
          </w:tcPr>
          <w:p w14:paraId="7080138F" w14:textId="7A8B39E3" w:rsidR="009B2982" w:rsidRPr="00BF64CC" w:rsidRDefault="009B2982" w:rsidP="009B2982">
            <w:pPr>
              <w:spacing w:before="40" w:after="20"/>
              <w:jc w:val="right"/>
              <w:rPr>
                <w:rFonts w:cs="Arial"/>
                <w:sz w:val="18"/>
                <w:szCs w:val="18"/>
              </w:rPr>
            </w:pPr>
            <w:r>
              <w:rPr>
                <w:rFonts w:cs="Arial"/>
                <w:sz w:val="18"/>
                <w:szCs w:val="18"/>
              </w:rPr>
              <w:t>4,489,677</w:t>
            </w:r>
          </w:p>
        </w:tc>
        <w:tc>
          <w:tcPr>
            <w:tcW w:w="1361" w:type="dxa"/>
            <w:tcBorders>
              <w:top w:val="nil"/>
              <w:left w:val="nil"/>
              <w:bottom w:val="nil"/>
              <w:right w:val="nil"/>
            </w:tcBorders>
            <w:shd w:val="clear" w:color="auto" w:fill="auto"/>
            <w:vAlign w:val="bottom"/>
          </w:tcPr>
          <w:p w14:paraId="7C7B3F6B" w14:textId="4A38C428"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1F3CF06C" w14:textId="7ECA14C2" w:rsidR="009B2982" w:rsidRPr="00BF64CC" w:rsidRDefault="009B2982" w:rsidP="009B2982">
            <w:pPr>
              <w:spacing w:before="40" w:after="20"/>
              <w:jc w:val="right"/>
              <w:rPr>
                <w:rFonts w:cs="Arial"/>
                <w:sz w:val="18"/>
                <w:szCs w:val="18"/>
              </w:rPr>
            </w:pPr>
            <w:r>
              <w:rPr>
                <w:rFonts w:cs="Arial"/>
                <w:sz w:val="18"/>
                <w:szCs w:val="18"/>
              </w:rPr>
              <w:t>4,524,677</w:t>
            </w:r>
          </w:p>
        </w:tc>
        <w:tc>
          <w:tcPr>
            <w:tcW w:w="1361" w:type="dxa"/>
            <w:tcBorders>
              <w:top w:val="nil"/>
              <w:left w:val="nil"/>
              <w:bottom w:val="nil"/>
              <w:right w:val="nil"/>
            </w:tcBorders>
            <w:shd w:val="clear" w:color="auto" w:fill="auto"/>
            <w:vAlign w:val="bottom"/>
          </w:tcPr>
          <w:p w14:paraId="7FE01F25" w14:textId="298B5BB3" w:rsidR="009B2982" w:rsidRPr="00BF64CC" w:rsidRDefault="009B2982" w:rsidP="009B2982">
            <w:pPr>
              <w:spacing w:before="40" w:after="20"/>
              <w:jc w:val="right"/>
              <w:rPr>
                <w:rFonts w:cs="Arial"/>
                <w:sz w:val="18"/>
                <w:szCs w:val="18"/>
              </w:rPr>
            </w:pPr>
            <w:r>
              <w:rPr>
                <w:rFonts w:cs="Arial"/>
                <w:sz w:val="18"/>
                <w:szCs w:val="18"/>
              </w:rPr>
              <w:t>1,962,399</w:t>
            </w:r>
          </w:p>
        </w:tc>
        <w:tc>
          <w:tcPr>
            <w:tcW w:w="1361" w:type="dxa"/>
            <w:tcBorders>
              <w:top w:val="nil"/>
              <w:left w:val="nil"/>
              <w:bottom w:val="nil"/>
              <w:right w:val="nil"/>
            </w:tcBorders>
            <w:shd w:val="clear" w:color="auto" w:fill="auto"/>
            <w:vAlign w:val="bottom"/>
          </w:tcPr>
          <w:p w14:paraId="5417CC52" w14:textId="6249BA5E" w:rsidR="009B2982" w:rsidRPr="009B2982" w:rsidRDefault="009B2982" w:rsidP="009B2982">
            <w:pPr>
              <w:spacing w:before="40" w:after="20"/>
              <w:jc w:val="right"/>
              <w:rPr>
                <w:rFonts w:cs="Arial"/>
                <w:b/>
                <w:sz w:val="18"/>
                <w:szCs w:val="18"/>
              </w:rPr>
            </w:pPr>
            <w:r w:rsidRPr="009B2982">
              <w:rPr>
                <w:rFonts w:cs="Arial"/>
                <w:b/>
                <w:sz w:val="18"/>
                <w:szCs w:val="18"/>
              </w:rPr>
              <w:t>6,487,076</w:t>
            </w:r>
          </w:p>
        </w:tc>
      </w:tr>
      <w:tr w:rsidR="009B2982" w:rsidRPr="009B2982" w14:paraId="4D1CF5D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BA9CAD0" w14:textId="77777777" w:rsidR="009B2982" w:rsidRPr="0087211A" w:rsidRDefault="009B2982" w:rsidP="009B2982">
            <w:pPr>
              <w:spacing w:before="40" w:after="20"/>
              <w:rPr>
                <w:rFonts w:cs="Arial"/>
                <w:sz w:val="18"/>
                <w:szCs w:val="18"/>
              </w:rPr>
            </w:pPr>
            <w:r w:rsidRPr="0087211A">
              <w:rPr>
                <w:rFonts w:cs="Arial"/>
                <w:sz w:val="18"/>
                <w:szCs w:val="18"/>
              </w:rPr>
              <w:t>Moreland C</w:t>
            </w:r>
          </w:p>
        </w:tc>
        <w:tc>
          <w:tcPr>
            <w:tcW w:w="1361" w:type="dxa"/>
            <w:tcBorders>
              <w:top w:val="nil"/>
              <w:left w:val="single" w:sz="18" w:space="0" w:color="C00000"/>
              <w:bottom w:val="nil"/>
              <w:right w:val="nil"/>
            </w:tcBorders>
            <w:shd w:val="clear" w:color="auto" w:fill="auto"/>
            <w:vAlign w:val="bottom"/>
          </w:tcPr>
          <w:p w14:paraId="3BD6768A" w14:textId="417F87E8" w:rsidR="009B2982" w:rsidRPr="00BF64CC" w:rsidRDefault="009B2982" w:rsidP="009B2982">
            <w:pPr>
              <w:spacing w:before="40" w:after="20"/>
              <w:jc w:val="right"/>
              <w:rPr>
                <w:rFonts w:cs="Arial"/>
                <w:sz w:val="18"/>
                <w:szCs w:val="18"/>
              </w:rPr>
            </w:pPr>
            <w:r>
              <w:rPr>
                <w:rFonts w:cs="Arial"/>
                <w:sz w:val="18"/>
                <w:szCs w:val="18"/>
              </w:rPr>
              <w:t>4,187,762</w:t>
            </w:r>
          </w:p>
        </w:tc>
        <w:tc>
          <w:tcPr>
            <w:tcW w:w="1361" w:type="dxa"/>
            <w:tcBorders>
              <w:top w:val="nil"/>
              <w:left w:val="nil"/>
              <w:bottom w:val="nil"/>
              <w:right w:val="nil"/>
            </w:tcBorders>
            <w:shd w:val="clear" w:color="auto" w:fill="auto"/>
            <w:vAlign w:val="bottom"/>
          </w:tcPr>
          <w:p w14:paraId="2D8E520B"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EE3588" w14:textId="548DAE5D" w:rsidR="009B2982" w:rsidRPr="00BF64CC" w:rsidRDefault="009B2982" w:rsidP="009B2982">
            <w:pPr>
              <w:spacing w:before="40" w:after="20"/>
              <w:jc w:val="right"/>
              <w:rPr>
                <w:rFonts w:cs="Arial"/>
                <w:sz w:val="18"/>
                <w:szCs w:val="18"/>
              </w:rPr>
            </w:pPr>
            <w:r>
              <w:rPr>
                <w:rFonts w:cs="Arial"/>
                <w:sz w:val="18"/>
                <w:szCs w:val="18"/>
              </w:rPr>
              <w:t>4,187,762</w:t>
            </w:r>
          </w:p>
        </w:tc>
        <w:tc>
          <w:tcPr>
            <w:tcW w:w="1361" w:type="dxa"/>
            <w:tcBorders>
              <w:top w:val="nil"/>
              <w:left w:val="nil"/>
              <w:bottom w:val="nil"/>
              <w:right w:val="nil"/>
            </w:tcBorders>
            <w:shd w:val="clear" w:color="auto" w:fill="auto"/>
            <w:vAlign w:val="bottom"/>
          </w:tcPr>
          <w:p w14:paraId="18886B77" w14:textId="5A6712E1" w:rsidR="009B2982" w:rsidRPr="00BF64CC" w:rsidRDefault="009B2982" w:rsidP="009B2982">
            <w:pPr>
              <w:spacing w:before="40" w:after="20"/>
              <w:jc w:val="right"/>
              <w:rPr>
                <w:rFonts w:cs="Arial"/>
                <w:sz w:val="18"/>
                <w:szCs w:val="18"/>
              </w:rPr>
            </w:pPr>
            <w:r>
              <w:rPr>
                <w:rFonts w:cs="Arial"/>
                <w:sz w:val="18"/>
                <w:szCs w:val="18"/>
              </w:rPr>
              <w:t>932,118</w:t>
            </w:r>
          </w:p>
        </w:tc>
        <w:tc>
          <w:tcPr>
            <w:tcW w:w="1361" w:type="dxa"/>
            <w:tcBorders>
              <w:top w:val="nil"/>
              <w:left w:val="nil"/>
              <w:bottom w:val="nil"/>
              <w:right w:val="nil"/>
            </w:tcBorders>
            <w:shd w:val="clear" w:color="auto" w:fill="auto"/>
            <w:vAlign w:val="bottom"/>
          </w:tcPr>
          <w:p w14:paraId="448F6B87" w14:textId="3F4C2D8F" w:rsidR="009B2982" w:rsidRPr="009B2982" w:rsidRDefault="009B2982" w:rsidP="009B2982">
            <w:pPr>
              <w:spacing w:before="40" w:after="20"/>
              <w:jc w:val="right"/>
              <w:rPr>
                <w:rFonts w:cs="Arial"/>
                <w:b/>
                <w:sz w:val="18"/>
                <w:szCs w:val="18"/>
              </w:rPr>
            </w:pPr>
            <w:r w:rsidRPr="009B2982">
              <w:rPr>
                <w:rFonts w:cs="Arial"/>
                <w:b/>
                <w:sz w:val="18"/>
                <w:szCs w:val="18"/>
              </w:rPr>
              <w:t>5,119,880</w:t>
            </w:r>
          </w:p>
        </w:tc>
      </w:tr>
      <w:tr w:rsidR="009B2982" w:rsidRPr="009B2982" w14:paraId="65CB545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B0FB369" w14:textId="77777777" w:rsidR="009B2982" w:rsidRPr="0087211A" w:rsidRDefault="009B2982" w:rsidP="009B2982">
            <w:pPr>
              <w:spacing w:before="40" w:after="20"/>
              <w:rPr>
                <w:rFonts w:cs="Arial"/>
                <w:sz w:val="18"/>
                <w:szCs w:val="18"/>
              </w:rPr>
            </w:pPr>
            <w:r w:rsidRPr="0087211A">
              <w:rPr>
                <w:rFonts w:cs="Arial"/>
                <w:sz w:val="18"/>
                <w:szCs w:val="18"/>
              </w:rPr>
              <w:t>Mornington Peninsula S</w:t>
            </w:r>
          </w:p>
        </w:tc>
        <w:tc>
          <w:tcPr>
            <w:tcW w:w="1361" w:type="dxa"/>
            <w:tcBorders>
              <w:top w:val="nil"/>
              <w:left w:val="single" w:sz="18" w:space="0" w:color="C00000"/>
              <w:bottom w:val="nil"/>
              <w:right w:val="nil"/>
            </w:tcBorders>
            <w:shd w:val="clear" w:color="auto" w:fill="auto"/>
            <w:vAlign w:val="bottom"/>
          </w:tcPr>
          <w:p w14:paraId="5462A47A" w14:textId="687CAF66" w:rsidR="009B2982" w:rsidRPr="00BF64CC" w:rsidRDefault="009B2982" w:rsidP="009B2982">
            <w:pPr>
              <w:spacing w:before="40" w:after="20"/>
              <w:jc w:val="right"/>
              <w:rPr>
                <w:rFonts w:cs="Arial"/>
                <w:sz w:val="18"/>
                <w:szCs w:val="18"/>
              </w:rPr>
            </w:pPr>
            <w:r>
              <w:rPr>
                <w:rFonts w:cs="Arial"/>
                <w:sz w:val="18"/>
                <w:szCs w:val="18"/>
              </w:rPr>
              <w:t>3,397,732</w:t>
            </w:r>
          </w:p>
        </w:tc>
        <w:tc>
          <w:tcPr>
            <w:tcW w:w="1361" w:type="dxa"/>
            <w:tcBorders>
              <w:top w:val="nil"/>
              <w:left w:val="nil"/>
              <w:bottom w:val="nil"/>
              <w:right w:val="nil"/>
            </w:tcBorders>
            <w:shd w:val="clear" w:color="auto" w:fill="auto"/>
            <w:vAlign w:val="bottom"/>
          </w:tcPr>
          <w:p w14:paraId="674CB45C" w14:textId="1261BDD7" w:rsidR="009B2982" w:rsidRPr="00BF64CC" w:rsidRDefault="009B2982" w:rsidP="009B2982">
            <w:pPr>
              <w:spacing w:before="40" w:after="20"/>
              <w:jc w:val="right"/>
              <w:rPr>
                <w:rFonts w:cs="Arial"/>
                <w:sz w:val="18"/>
                <w:szCs w:val="18"/>
              </w:rPr>
            </w:pPr>
            <w:r>
              <w:rPr>
                <w:rFonts w:cs="Arial"/>
                <w:sz w:val="18"/>
                <w:szCs w:val="18"/>
              </w:rPr>
              <w:t>23,420</w:t>
            </w:r>
          </w:p>
        </w:tc>
        <w:tc>
          <w:tcPr>
            <w:tcW w:w="1361" w:type="dxa"/>
            <w:tcBorders>
              <w:top w:val="nil"/>
              <w:left w:val="nil"/>
              <w:bottom w:val="nil"/>
              <w:right w:val="nil"/>
            </w:tcBorders>
            <w:shd w:val="clear" w:color="auto" w:fill="auto"/>
            <w:vAlign w:val="bottom"/>
          </w:tcPr>
          <w:p w14:paraId="04B017AD" w14:textId="4ABC9628" w:rsidR="009B2982" w:rsidRPr="00BF64CC" w:rsidRDefault="009B2982" w:rsidP="009B2982">
            <w:pPr>
              <w:spacing w:before="40" w:after="20"/>
              <w:jc w:val="right"/>
              <w:rPr>
                <w:rFonts w:cs="Arial"/>
                <w:sz w:val="18"/>
                <w:szCs w:val="18"/>
              </w:rPr>
            </w:pPr>
            <w:r>
              <w:rPr>
                <w:rFonts w:cs="Arial"/>
                <w:sz w:val="18"/>
                <w:szCs w:val="18"/>
              </w:rPr>
              <w:t>3,421,152</w:t>
            </w:r>
          </w:p>
        </w:tc>
        <w:tc>
          <w:tcPr>
            <w:tcW w:w="1361" w:type="dxa"/>
            <w:tcBorders>
              <w:top w:val="nil"/>
              <w:left w:val="nil"/>
              <w:bottom w:val="nil"/>
              <w:right w:val="nil"/>
            </w:tcBorders>
            <w:shd w:val="clear" w:color="auto" w:fill="auto"/>
            <w:vAlign w:val="bottom"/>
          </w:tcPr>
          <w:p w14:paraId="7288EAB0" w14:textId="3FD94716" w:rsidR="009B2982" w:rsidRPr="00BF64CC" w:rsidRDefault="009B2982" w:rsidP="009B2982">
            <w:pPr>
              <w:spacing w:before="40" w:after="20"/>
              <w:jc w:val="right"/>
              <w:rPr>
                <w:rFonts w:cs="Arial"/>
                <w:sz w:val="18"/>
                <w:szCs w:val="18"/>
              </w:rPr>
            </w:pPr>
            <w:r>
              <w:rPr>
                <w:rFonts w:cs="Arial"/>
                <w:sz w:val="18"/>
                <w:szCs w:val="18"/>
              </w:rPr>
              <w:t>2,464,514</w:t>
            </w:r>
          </w:p>
        </w:tc>
        <w:tc>
          <w:tcPr>
            <w:tcW w:w="1361" w:type="dxa"/>
            <w:tcBorders>
              <w:top w:val="nil"/>
              <w:left w:val="nil"/>
              <w:bottom w:val="nil"/>
              <w:right w:val="nil"/>
            </w:tcBorders>
            <w:shd w:val="clear" w:color="auto" w:fill="auto"/>
            <w:vAlign w:val="bottom"/>
          </w:tcPr>
          <w:p w14:paraId="09A04D8A" w14:textId="0D88E692" w:rsidR="009B2982" w:rsidRPr="009B2982" w:rsidRDefault="009B2982" w:rsidP="009B2982">
            <w:pPr>
              <w:spacing w:before="40" w:after="20"/>
              <w:jc w:val="right"/>
              <w:rPr>
                <w:rFonts w:cs="Arial"/>
                <w:b/>
                <w:sz w:val="18"/>
                <w:szCs w:val="18"/>
              </w:rPr>
            </w:pPr>
            <w:r w:rsidRPr="009B2982">
              <w:rPr>
                <w:rFonts w:cs="Arial"/>
                <w:b/>
                <w:sz w:val="18"/>
                <w:szCs w:val="18"/>
              </w:rPr>
              <w:t>5,885,666</w:t>
            </w:r>
          </w:p>
        </w:tc>
      </w:tr>
      <w:tr w:rsidR="009B2982" w:rsidRPr="009B2982" w14:paraId="1D7002A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46E6F35" w14:textId="77777777" w:rsidR="009B2982" w:rsidRPr="0087211A" w:rsidRDefault="009B2982" w:rsidP="009B2982">
            <w:pPr>
              <w:spacing w:before="40" w:after="20"/>
              <w:rPr>
                <w:rFonts w:cs="Arial"/>
                <w:sz w:val="18"/>
                <w:szCs w:val="18"/>
              </w:rPr>
            </w:pPr>
            <w:r w:rsidRPr="0087211A">
              <w:rPr>
                <w:rFonts w:cs="Arial"/>
                <w:sz w:val="18"/>
                <w:szCs w:val="18"/>
              </w:rPr>
              <w:t>Mount Alexander S</w:t>
            </w:r>
          </w:p>
        </w:tc>
        <w:tc>
          <w:tcPr>
            <w:tcW w:w="1361" w:type="dxa"/>
            <w:tcBorders>
              <w:top w:val="nil"/>
              <w:left w:val="single" w:sz="18" w:space="0" w:color="C00000"/>
              <w:bottom w:val="nil"/>
              <w:right w:val="nil"/>
            </w:tcBorders>
            <w:shd w:val="clear" w:color="auto" w:fill="auto"/>
            <w:vAlign w:val="bottom"/>
          </w:tcPr>
          <w:p w14:paraId="5BAD1E8B" w14:textId="58021EC4" w:rsidR="009B2982" w:rsidRPr="00BF64CC" w:rsidRDefault="009B2982" w:rsidP="009B2982">
            <w:pPr>
              <w:spacing w:before="40" w:after="20"/>
              <w:jc w:val="right"/>
              <w:rPr>
                <w:rFonts w:cs="Arial"/>
                <w:sz w:val="18"/>
                <w:szCs w:val="18"/>
              </w:rPr>
            </w:pPr>
            <w:r>
              <w:rPr>
                <w:rFonts w:cs="Arial"/>
                <w:sz w:val="18"/>
                <w:szCs w:val="18"/>
              </w:rPr>
              <w:t>3,240,566</w:t>
            </w:r>
          </w:p>
        </w:tc>
        <w:tc>
          <w:tcPr>
            <w:tcW w:w="1361" w:type="dxa"/>
            <w:tcBorders>
              <w:top w:val="nil"/>
              <w:left w:val="nil"/>
              <w:bottom w:val="nil"/>
              <w:right w:val="nil"/>
            </w:tcBorders>
            <w:shd w:val="clear" w:color="auto" w:fill="auto"/>
            <w:vAlign w:val="bottom"/>
          </w:tcPr>
          <w:p w14:paraId="1B798F9E" w14:textId="64633A17"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21876110" w14:textId="4DB86BFB" w:rsidR="009B2982" w:rsidRPr="00BF64CC" w:rsidRDefault="009B2982" w:rsidP="009B2982">
            <w:pPr>
              <w:spacing w:before="40" w:after="20"/>
              <w:jc w:val="right"/>
              <w:rPr>
                <w:rFonts w:cs="Arial"/>
                <w:sz w:val="18"/>
                <w:szCs w:val="18"/>
              </w:rPr>
            </w:pPr>
            <w:r>
              <w:rPr>
                <w:rFonts w:cs="Arial"/>
                <w:sz w:val="18"/>
                <w:szCs w:val="18"/>
              </w:rPr>
              <w:t>3,275,566</w:t>
            </w:r>
          </w:p>
        </w:tc>
        <w:tc>
          <w:tcPr>
            <w:tcW w:w="1361" w:type="dxa"/>
            <w:tcBorders>
              <w:top w:val="nil"/>
              <w:left w:val="nil"/>
              <w:bottom w:val="nil"/>
              <w:right w:val="nil"/>
            </w:tcBorders>
            <w:shd w:val="clear" w:color="auto" w:fill="auto"/>
            <w:vAlign w:val="bottom"/>
          </w:tcPr>
          <w:p w14:paraId="61A37349" w14:textId="37135E0A" w:rsidR="009B2982" w:rsidRPr="00BF64CC" w:rsidRDefault="009B2982" w:rsidP="009B2982">
            <w:pPr>
              <w:spacing w:before="40" w:after="20"/>
              <w:jc w:val="right"/>
              <w:rPr>
                <w:rFonts w:cs="Arial"/>
                <w:sz w:val="18"/>
                <w:szCs w:val="18"/>
              </w:rPr>
            </w:pPr>
            <w:r>
              <w:rPr>
                <w:rFonts w:cs="Arial"/>
                <w:sz w:val="18"/>
                <w:szCs w:val="18"/>
              </w:rPr>
              <w:t>1,656,971</w:t>
            </w:r>
          </w:p>
        </w:tc>
        <w:tc>
          <w:tcPr>
            <w:tcW w:w="1361" w:type="dxa"/>
            <w:tcBorders>
              <w:top w:val="nil"/>
              <w:left w:val="nil"/>
              <w:bottom w:val="nil"/>
              <w:right w:val="nil"/>
            </w:tcBorders>
            <w:shd w:val="clear" w:color="auto" w:fill="auto"/>
            <w:vAlign w:val="bottom"/>
          </w:tcPr>
          <w:p w14:paraId="568A9481" w14:textId="7D0B8803" w:rsidR="009B2982" w:rsidRPr="009B2982" w:rsidRDefault="009B2982" w:rsidP="009B2982">
            <w:pPr>
              <w:spacing w:before="40" w:after="20"/>
              <w:jc w:val="right"/>
              <w:rPr>
                <w:rFonts w:cs="Arial"/>
                <w:b/>
                <w:sz w:val="18"/>
                <w:szCs w:val="18"/>
              </w:rPr>
            </w:pPr>
            <w:r w:rsidRPr="009B2982">
              <w:rPr>
                <w:rFonts w:cs="Arial"/>
                <w:b/>
                <w:sz w:val="18"/>
                <w:szCs w:val="18"/>
              </w:rPr>
              <w:t>4,932,537</w:t>
            </w:r>
          </w:p>
        </w:tc>
      </w:tr>
      <w:tr w:rsidR="009B2982" w:rsidRPr="009B2982" w14:paraId="029D81B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D22F983" w14:textId="77777777" w:rsidR="009B2982" w:rsidRPr="0087211A" w:rsidRDefault="009B2982" w:rsidP="009B2982">
            <w:pPr>
              <w:spacing w:before="40" w:after="20"/>
              <w:rPr>
                <w:rFonts w:cs="Arial"/>
                <w:sz w:val="18"/>
                <w:szCs w:val="18"/>
              </w:rPr>
            </w:pPr>
            <w:r w:rsidRPr="0087211A">
              <w:rPr>
                <w:rFonts w:cs="Arial"/>
                <w:sz w:val="18"/>
                <w:szCs w:val="18"/>
              </w:rPr>
              <w:t>Moyne S</w:t>
            </w:r>
          </w:p>
        </w:tc>
        <w:tc>
          <w:tcPr>
            <w:tcW w:w="1361" w:type="dxa"/>
            <w:tcBorders>
              <w:top w:val="nil"/>
              <w:left w:val="single" w:sz="18" w:space="0" w:color="C00000"/>
              <w:bottom w:val="nil"/>
              <w:right w:val="nil"/>
            </w:tcBorders>
            <w:shd w:val="clear" w:color="auto" w:fill="auto"/>
            <w:vAlign w:val="bottom"/>
          </w:tcPr>
          <w:p w14:paraId="71CB1AE9" w14:textId="3E6DC7E3" w:rsidR="009B2982" w:rsidRPr="00BF64CC" w:rsidRDefault="009B2982" w:rsidP="009B2982">
            <w:pPr>
              <w:spacing w:before="40" w:after="20"/>
              <w:jc w:val="right"/>
              <w:rPr>
                <w:rFonts w:cs="Arial"/>
                <w:sz w:val="18"/>
                <w:szCs w:val="18"/>
              </w:rPr>
            </w:pPr>
            <w:r>
              <w:rPr>
                <w:rFonts w:cs="Arial"/>
                <w:sz w:val="18"/>
                <w:szCs w:val="18"/>
              </w:rPr>
              <w:t>4,496,079</w:t>
            </w:r>
          </w:p>
        </w:tc>
        <w:tc>
          <w:tcPr>
            <w:tcW w:w="1361" w:type="dxa"/>
            <w:tcBorders>
              <w:top w:val="nil"/>
              <w:left w:val="nil"/>
              <w:bottom w:val="nil"/>
              <w:right w:val="nil"/>
            </w:tcBorders>
            <w:shd w:val="clear" w:color="auto" w:fill="auto"/>
            <w:vAlign w:val="bottom"/>
          </w:tcPr>
          <w:p w14:paraId="17D45475"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B8D110" w14:textId="149A1F6B" w:rsidR="009B2982" w:rsidRPr="00BF64CC" w:rsidRDefault="009B2982" w:rsidP="009B2982">
            <w:pPr>
              <w:spacing w:before="40" w:after="20"/>
              <w:jc w:val="right"/>
              <w:rPr>
                <w:rFonts w:cs="Arial"/>
                <w:sz w:val="18"/>
                <w:szCs w:val="18"/>
              </w:rPr>
            </w:pPr>
            <w:r>
              <w:rPr>
                <w:rFonts w:cs="Arial"/>
                <w:sz w:val="18"/>
                <w:szCs w:val="18"/>
              </w:rPr>
              <w:t>4,496,079</w:t>
            </w:r>
          </w:p>
        </w:tc>
        <w:tc>
          <w:tcPr>
            <w:tcW w:w="1361" w:type="dxa"/>
            <w:tcBorders>
              <w:top w:val="nil"/>
              <w:left w:val="nil"/>
              <w:bottom w:val="nil"/>
              <w:right w:val="nil"/>
            </w:tcBorders>
            <w:shd w:val="clear" w:color="auto" w:fill="auto"/>
            <w:vAlign w:val="bottom"/>
          </w:tcPr>
          <w:p w14:paraId="1839345F" w14:textId="77B3F813" w:rsidR="009B2982" w:rsidRPr="00BF64CC" w:rsidRDefault="009B2982" w:rsidP="009B2982">
            <w:pPr>
              <w:spacing w:before="40" w:after="20"/>
              <w:jc w:val="right"/>
              <w:rPr>
                <w:rFonts w:cs="Arial"/>
                <w:sz w:val="18"/>
                <w:szCs w:val="18"/>
              </w:rPr>
            </w:pPr>
            <w:r>
              <w:rPr>
                <w:rFonts w:cs="Arial"/>
                <w:sz w:val="18"/>
                <w:szCs w:val="18"/>
              </w:rPr>
              <w:t>4,161,367</w:t>
            </w:r>
          </w:p>
        </w:tc>
        <w:tc>
          <w:tcPr>
            <w:tcW w:w="1361" w:type="dxa"/>
            <w:tcBorders>
              <w:top w:val="nil"/>
              <w:left w:val="nil"/>
              <w:bottom w:val="nil"/>
              <w:right w:val="nil"/>
            </w:tcBorders>
            <w:shd w:val="clear" w:color="auto" w:fill="auto"/>
            <w:vAlign w:val="bottom"/>
          </w:tcPr>
          <w:p w14:paraId="659AE704" w14:textId="4E40F78C" w:rsidR="009B2982" w:rsidRPr="009B2982" w:rsidRDefault="009B2982" w:rsidP="009B2982">
            <w:pPr>
              <w:spacing w:before="40" w:after="20"/>
              <w:jc w:val="right"/>
              <w:rPr>
                <w:rFonts w:cs="Arial"/>
                <w:b/>
                <w:sz w:val="18"/>
                <w:szCs w:val="18"/>
              </w:rPr>
            </w:pPr>
            <w:r w:rsidRPr="009B2982">
              <w:rPr>
                <w:rFonts w:cs="Arial"/>
                <w:b/>
                <w:sz w:val="18"/>
                <w:szCs w:val="18"/>
              </w:rPr>
              <w:t>8,657,446</w:t>
            </w:r>
          </w:p>
        </w:tc>
      </w:tr>
      <w:tr w:rsidR="009B2982" w:rsidRPr="009B2982" w14:paraId="72EBACF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F86D7BF" w14:textId="77777777" w:rsidR="009B2982" w:rsidRPr="0087211A" w:rsidRDefault="009B2982" w:rsidP="009B2982">
            <w:pPr>
              <w:spacing w:before="40" w:after="20"/>
              <w:rPr>
                <w:rFonts w:cs="Arial"/>
                <w:sz w:val="18"/>
                <w:szCs w:val="18"/>
              </w:rPr>
            </w:pPr>
            <w:r w:rsidRPr="0087211A">
              <w:rPr>
                <w:rFonts w:cs="Arial"/>
                <w:sz w:val="18"/>
                <w:szCs w:val="18"/>
              </w:rPr>
              <w:t>Murrindindi S</w:t>
            </w:r>
          </w:p>
        </w:tc>
        <w:tc>
          <w:tcPr>
            <w:tcW w:w="1361" w:type="dxa"/>
            <w:tcBorders>
              <w:top w:val="nil"/>
              <w:left w:val="single" w:sz="18" w:space="0" w:color="C00000"/>
              <w:bottom w:val="nil"/>
              <w:right w:val="nil"/>
            </w:tcBorders>
            <w:shd w:val="clear" w:color="auto" w:fill="auto"/>
            <w:vAlign w:val="bottom"/>
          </w:tcPr>
          <w:p w14:paraId="230F9B0C" w14:textId="2D659F6F" w:rsidR="009B2982" w:rsidRPr="00BF64CC" w:rsidRDefault="009B2982" w:rsidP="009B2982">
            <w:pPr>
              <w:spacing w:before="40" w:after="20"/>
              <w:jc w:val="right"/>
              <w:rPr>
                <w:rFonts w:cs="Arial"/>
                <w:sz w:val="18"/>
                <w:szCs w:val="18"/>
              </w:rPr>
            </w:pPr>
            <w:r>
              <w:rPr>
                <w:rFonts w:cs="Arial"/>
                <w:sz w:val="18"/>
                <w:szCs w:val="18"/>
              </w:rPr>
              <w:t>2,984,000</w:t>
            </w:r>
          </w:p>
        </w:tc>
        <w:tc>
          <w:tcPr>
            <w:tcW w:w="1361" w:type="dxa"/>
            <w:tcBorders>
              <w:top w:val="nil"/>
              <w:left w:val="nil"/>
              <w:bottom w:val="nil"/>
              <w:right w:val="nil"/>
            </w:tcBorders>
            <w:shd w:val="clear" w:color="auto" w:fill="auto"/>
            <w:vAlign w:val="bottom"/>
          </w:tcPr>
          <w:p w14:paraId="28BBF20E"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41BCA1" w14:textId="2EA23C8B" w:rsidR="009B2982" w:rsidRPr="00BF64CC" w:rsidRDefault="009B2982" w:rsidP="009B2982">
            <w:pPr>
              <w:spacing w:before="40" w:after="20"/>
              <w:jc w:val="right"/>
              <w:rPr>
                <w:rFonts w:cs="Arial"/>
                <w:sz w:val="18"/>
                <w:szCs w:val="18"/>
              </w:rPr>
            </w:pPr>
            <w:r>
              <w:rPr>
                <w:rFonts w:cs="Arial"/>
                <w:sz w:val="18"/>
                <w:szCs w:val="18"/>
              </w:rPr>
              <w:t>2,984,000</w:t>
            </w:r>
          </w:p>
        </w:tc>
        <w:tc>
          <w:tcPr>
            <w:tcW w:w="1361" w:type="dxa"/>
            <w:tcBorders>
              <w:top w:val="nil"/>
              <w:left w:val="nil"/>
              <w:bottom w:val="nil"/>
              <w:right w:val="nil"/>
            </w:tcBorders>
            <w:shd w:val="clear" w:color="auto" w:fill="auto"/>
            <w:vAlign w:val="bottom"/>
          </w:tcPr>
          <w:p w14:paraId="6DEE5982" w14:textId="20F96475" w:rsidR="009B2982" w:rsidRPr="00BF64CC" w:rsidRDefault="009B2982" w:rsidP="009B2982">
            <w:pPr>
              <w:spacing w:before="40" w:after="20"/>
              <w:jc w:val="right"/>
              <w:rPr>
                <w:rFonts w:cs="Arial"/>
                <w:sz w:val="18"/>
                <w:szCs w:val="18"/>
              </w:rPr>
            </w:pPr>
            <w:r>
              <w:rPr>
                <w:rFonts w:cs="Arial"/>
                <w:sz w:val="18"/>
                <w:szCs w:val="18"/>
              </w:rPr>
              <w:t>1,658,595</w:t>
            </w:r>
          </w:p>
        </w:tc>
        <w:tc>
          <w:tcPr>
            <w:tcW w:w="1361" w:type="dxa"/>
            <w:tcBorders>
              <w:top w:val="nil"/>
              <w:left w:val="nil"/>
              <w:bottom w:val="nil"/>
              <w:right w:val="nil"/>
            </w:tcBorders>
            <w:shd w:val="clear" w:color="auto" w:fill="auto"/>
            <w:vAlign w:val="bottom"/>
          </w:tcPr>
          <w:p w14:paraId="6BECB514" w14:textId="1A8FACAE" w:rsidR="009B2982" w:rsidRPr="009B2982" w:rsidRDefault="009B2982" w:rsidP="009B2982">
            <w:pPr>
              <w:spacing w:before="40" w:after="20"/>
              <w:jc w:val="right"/>
              <w:rPr>
                <w:rFonts w:cs="Arial"/>
                <w:b/>
                <w:sz w:val="18"/>
                <w:szCs w:val="18"/>
              </w:rPr>
            </w:pPr>
            <w:r w:rsidRPr="009B2982">
              <w:rPr>
                <w:rFonts w:cs="Arial"/>
                <w:b/>
                <w:sz w:val="18"/>
                <w:szCs w:val="18"/>
              </w:rPr>
              <w:t>4,642,595</w:t>
            </w:r>
          </w:p>
        </w:tc>
      </w:tr>
      <w:tr w:rsidR="009B2982" w:rsidRPr="009B2982" w14:paraId="033B624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6582EF7" w14:textId="77777777" w:rsidR="009B2982" w:rsidRPr="0087211A" w:rsidRDefault="009B2982" w:rsidP="009B2982">
            <w:pPr>
              <w:spacing w:before="40" w:after="20"/>
              <w:rPr>
                <w:rFonts w:cs="Arial"/>
                <w:sz w:val="18"/>
                <w:szCs w:val="18"/>
              </w:rPr>
            </w:pPr>
            <w:r w:rsidRPr="0087211A">
              <w:rPr>
                <w:rFonts w:cs="Arial"/>
                <w:sz w:val="18"/>
                <w:szCs w:val="18"/>
              </w:rPr>
              <w:t>Nillumbik S</w:t>
            </w:r>
          </w:p>
        </w:tc>
        <w:tc>
          <w:tcPr>
            <w:tcW w:w="1361" w:type="dxa"/>
            <w:tcBorders>
              <w:top w:val="nil"/>
              <w:left w:val="single" w:sz="18" w:space="0" w:color="C00000"/>
              <w:bottom w:val="nil"/>
              <w:right w:val="nil"/>
            </w:tcBorders>
            <w:shd w:val="clear" w:color="auto" w:fill="auto"/>
            <w:vAlign w:val="bottom"/>
          </w:tcPr>
          <w:p w14:paraId="100E9778" w14:textId="14E05054" w:rsidR="009B2982" w:rsidRPr="00BF64CC" w:rsidRDefault="009B2982" w:rsidP="009B2982">
            <w:pPr>
              <w:spacing w:before="40" w:after="20"/>
              <w:jc w:val="right"/>
              <w:rPr>
                <w:rFonts w:cs="Arial"/>
                <w:sz w:val="18"/>
                <w:szCs w:val="18"/>
              </w:rPr>
            </w:pPr>
            <w:r>
              <w:rPr>
                <w:rFonts w:cs="Arial"/>
                <w:sz w:val="18"/>
                <w:szCs w:val="18"/>
              </w:rPr>
              <w:t>1,900,003</w:t>
            </w:r>
          </w:p>
        </w:tc>
        <w:tc>
          <w:tcPr>
            <w:tcW w:w="1361" w:type="dxa"/>
            <w:tcBorders>
              <w:top w:val="nil"/>
              <w:left w:val="nil"/>
              <w:bottom w:val="nil"/>
              <w:right w:val="nil"/>
            </w:tcBorders>
            <w:shd w:val="clear" w:color="auto" w:fill="auto"/>
            <w:vAlign w:val="bottom"/>
          </w:tcPr>
          <w:p w14:paraId="1AD592FD"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74B6D3" w14:textId="7C765412" w:rsidR="009B2982" w:rsidRPr="00BF64CC" w:rsidRDefault="009B2982" w:rsidP="009B2982">
            <w:pPr>
              <w:spacing w:before="40" w:after="20"/>
              <w:jc w:val="right"/>
              <w:rPr>
                <w:rFonts w:cs="Arial"/>
                <w:sz w:val="18"/>
                <w:szCs w:val="18"/>
              </w:rPr>
            </w:pPr>
            <w:r>
              <w:rPr>
                <w:rFonts w:cs="Arial"/>
                <w:sz w:val="18"/>
                <w:szCs w:val="18"/>
              </w:rPr>
              <w:t>1,900,003</w:t>
            </w:r>
          </w:p>
        </w:tc>
        <w:tc>
          <w:tcPr>
            <w:tcW w:w="1361" w:type="dxa"/>
            <w:tcBorders>
              <w:top w:val="nil"/>
              <w:left w:val="nil"/>
              <w:bottom w:val="nil"/>
              <w:right w:val="nil"/>
            </w:tcBorders>
            <w:shd w:val="clear" w:color="auto" w:fill="auto"/>
            <w:vAlign w:val="bottom"/>
          </w:tcPr>
          <w:p w14:paraId="2E9677FF" w14:textId="62842129" w:rsidR="009B2982" w:rsidRPr="00BF64CC" w:rsidRDefault="009B2982" w:rsidP="009B2982">
            <w:pPr>
              <w:spacing w:before="40" w:after="20"/>
              <w:jc w:val="right"/>
              <w:rPr>
                <w:rFonts w:cs="Arial"/>
                <w:sz w:val="18"/>
                <w:szCs w:val="18"/>
              </w:rPr>
            </w:pPr>
            <w:r>
              <w:rPr>
                <w:rFonts w:cs="Arial"/>
                <w:sz w:val="18"/>
                <w:szCs w:val="18"/>
              </w:rPr>
              <w:t>1,131,714</w:t>
            </w:r>
          </w:p>
        </w:tc>
        <w:tc>
          <w:tcPr>
            <w:tcW w:w="1361" w:type="dxa"/>
            <w:tcBorders>
              <w:top w:val="nil"/>
              <w:left w:val="nil"/>
              <w:bottom w:val="nil"/>
              <w:right w:val="nil"/>
            </w:tcBorders>
            <w:shd w:val="clear" w:color="auto" w:fill="auto"/>
            <w:vAlign w:val="bottom"/>
          </w:tcPr>
          <w:p w14:paraId="5D864614" w14:textId="01F90E05" w:rsidR="009B2982" w:rsidRPr="009B2982" w:rsidRDefault="009B2982" w:rsidP="009B2982">
            <w:pPr>
              <w:spacing w:before="40" w:after="20"/>
              <w:jc w:val="right"/>
              <w:rPr>
                <w:rFonts w:cs="Arial"/>
                <w:b/>
                <w:sz w:val="18"/>
                <w:szCs w:val="18"/>
              </w:rPr>
            </w:pPr>
            <w:r w:rsidRPr="009B2982">
              <w:rPr>
                <w:rFonts w:cs="Arial"/>
                <w:b/>
                <w:sz w:val="18"/>
                <w:szCs w:val="18"/>
              </w:rPr>
              <w:t>3,031,717</w:t>
            </w:r>
          </w:p>
        </w:tc>
      </w:tr>
      <w:tr w:rsidR="009B2982" w:rsidRPr="009B2982" w14:paraId="2B5AD11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837198A" w14:textId="77777777" w:rsidR="009B2982" w:rsidRPr="0087211A" w:rsidRDefault="009B2982" w:rsidP="009B2982">
            <w:pPr>
              <w:spacing w:before="40" w:after="20"/>
              <w:rPr>
                <w:rFonts w:cs="Arial"/>
                <w:sz w:val="18"/>
                <w:szCs w:val="18"/>
              </w:rPr>
            </w:pPr>
            <w:r w:rsidRPr="0087211A">
              <w:rPr>
                <w:rFonts w:cs="Arial"/>
                <w:sz w:val="18"/>
                <w:szCs w:val="18"/>
              </w:rPr>
              <w:t>Northern Grampians S</w:t>
            </w:r>
          </w:p>
        </w:tc>
        <w:tc>
          <w:tcPr>
            <w:tcW w:w="1361" w:type="dxa"/>
            <w:tcBorders>
              <w:top w:val="nil"/>
              <w:left w:val="single" w:sz="18" w:space="0" w:color="C00000"/>
              <w:bottom w:val="nil"/>
              <w:right w:val="nil"/>
            </w:tcBorders>
            <w:shd w:val="clear" w:color="auto" w:fill="auto"/>
            <w:vAlign w:val="bottom"/>
          </w:tcPr>
          <w:p w14:paraId="14DB7664" w14:textId="4A9B8D6A" w:rsidR="009B2982" w:rsidRPr="00BF64CC" w:rsidRDefault="009B2982" w:rsidP="009B2982">
            <w:pPr>
              <w:spacing w:before="40" w:after="20"/>
              <w:jc w:val="right"/>
              <w:rPr>
                <w:rFonts w:cs="Arial"/>
                <w:sz w:val="18"/>
                <w:szCs w:val="18"/>
              </w:rPr>
            </w:pPr>
            <w:r>
              <w:rPr>
                <w:rFonts w:cs="Arial"/>
                <w:sz w:val="18"/>
                <w:szCs w:val="18"/>
              </w:rPr>
              <w:t>4,610,511</w:t>
            </w:r>
          </w:p>
        </w:tc>
        <w:tc>
          <w:tcPr>
            <w:tcW w:w="1361" w:type="dxa"/>
            <w:tcBorders>
              <w:top w:val="nil"/>
              <w:left w:val="nil"/>
              <w:bottom w:val="nil"/>
              <w:right w:val="nil"/>
            </w:tcBorders>
            <w:shd w:val="clear" w:color="auto" w:fill="auto"/>
            <w:vAlign w:val="bottom"/>
          </w:tcPr>
          <w:p w14:paraId="425987B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B913FB" w14:textId="4C8CECCF" w:rsidR="009B2982" w:rsidRPr="00BF64CC" w:rsidRDefault="009B2982" w:rsidP="009B2982">
            <w:pPr>
              <w:spacing w:before="40" w:after="20"/>
              <w:jc w:val="right"/>
              <w:rPr>
                <w:rFonts w:cs="Arial"/>
                <w:sz w:val="18"/>
                <w:szCs w:val="18"/>
              </w:rPr>
            </w:pPr>
            <w:r>
              <w:rPr>
                <w:rFonts w:cs="Arial"/>
                <w:sz w:val="18"/>
                <w:szCs w:val="18"/>
              </w:rPr>
              <w:t>4,610,511</w:t>
            </w:r>
          </w:p>
        </w:tc>
        <w:tc>
          <w:tcPr>
            <w:tcW w:w="1361" w:type="dxa"/>
            <w:tcBorders>
              <w:top w:val="nil"/>
              <w:left w:val="nil"/>
              <w:bottom w:val="nil"/>
              <w:right w:val="nil"/>
            </w:tcBorders>
            <w:shd w:val="clear" w:color="auto" w:fill="auto"/>
            <w:vAlign w:val="bottom"/>
          </w:tcPr>
          <w:p w14:paraId="7A407878" w14:textId="55658EC0" w:rsidR="009B2982" w:rsidRPr="00BF64CC" w:rsidRDefault="009B2982" w:rsidP="009B2982">
            <w:pPr>
              <w:spacing w:before="40" w:after="20"/>
              <w:jc w:val="right"/>
              <w:rPr>
                <w:rFonts w:cs="Arial"/>
                <w:sz w:val="18"/>
                <w:szCs w:val="18"/>
              </w:rPr>
            </w:pPr>
            <w:r>
              <w:rPr>
                <w:rFonts w:cs="Arial"/>
                <w:sz w:val="18"/>
                <w:szCs w:val="18"/>
              </w:rPr>
              <w:t>2,844,749</w:t>
            </w:r>
          </w:p>
        </w:tc>
        <w:tc>
          <w:tcPr>
            <w:tcW w:w="1361" w:type="dxa"/>
            <w:tcBorders>
              <w:top w:val="nil"/>
              <w:left w:val="nil"/>
              <w:bottom w:val="nil"/>
              <w:right w:val="nil"/>
            </w:tcBorders>
            <w:shd w:val="clear" w:color="auto" w:fill="auto"/>
            <w:vAlign w:val="bottom"/>
          </w:tcPr>
          <w:p w14:paraId="165A9034" w14:textId="34223584" w:rsidR="009B2982" w:rsidRPr="009B2982" w:rsidRDefault="009B2982" w:rsidP="009B2982">
            <w:pPr>
              <w:spacing w:before="40" w:after="20"/>
              <w:jc w:val="right"/>
              <w:rPr>
                <w:rFonts w:cs="Arial"/>
                <w:b/>
                <w:sz w:val="18"/>
                <w:szCs w:val="18"/>
              </w:rPr>
            </w:pPr>
            <w:r w:rsidRPr="009B2982">
              <w:rPr>
                <w:rFonts w:cs="Arial"/>
                <w:b/>
                <w:sz w:val="18"/>
                <w:szCs w:val="18"/>
              </w:rPr>
              <w:t>7,455,260</w:t>
            </w:r>
          </w:p>
        </w:tc>
      </w:tr>
      <w:tr w:rsidR="009B2982" w:rsidRPr="009B2982" w14:paraId="39466E5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613392A" w14:textId="77777777" w:rsidR="009B2982" w:rsidRPr="0087211A" w:rsidRDefault="009B2982" w:rsidP="009B2982">
            <w:pPr>
              <w:spacing w:before="40" w:after="20"/>
              <w:rPr>
                <w:rFonts w:cs="Arial"/>
                <w:sz w:val="18"/>
                <w:szCs w:val="18"/>
              </w:rPr>
            </w:pPr>
            <w:r w:rsidRPr="0087211A">
              <w:rPr>
                <w:rFonts w:cs="Arial"/>
                <w:sz w:val="18"/>
                <w:szCs w:val="18"/>
              </w:rPr>
              <w:t>Port Phillip C</w:t>
            </w:r>
          </w:p>
        </w:tc>
        <w:tc>
          <w:tcPr>
            <w:tcW w:w="1361" w:type="dxa"/>
            <w:tcBorders>
              <w:top w:val="nil"/>
              <w:left w:val="single" w:sz="18" w:space="0" w:color="C00000"/>
              <w:bottom w:val="nil"/>
              <w:right w:val="nil"/>
            </w:tcBorders>
            <w:shd w:val="clear" w:color="auto" w:fill="auto"/>
            <w:vAlign w:val="bottom"/>
          </w:tcPr>
          <w:p w14:paraId="3A84DEBE" w14:textId="1F6BD3A9" w:rsidR="009B2982" w:rsidRPr="00BF64CC" w:rsidRDefault="009B2982" w:rsidP="009B2982">
            <w:pPr>
              <w:spacing w:before="40" w:after="20"/>
              <w:jc w:val="right"/>
              <w:rPr>
                <w:rFonts w:cs="Arial"/>
                <w:sz w:val="18"/>
                <w:szCs w:val="18"/>
              </w:rPr>
            </w:pPr>
            <w:r>
              <w:rPr>
                <w:rFonts w:cs="Arial"/>
                <w:sz w:val="18"/>
                <w:szCs w:val="18"/>
              </w:rPr>
              <w:t>2,299,094</w:t>
            </w:r>
          </w:p>
        </w:tc>
        <w:tc>
          <w:tcPr>
            <w:tcW w:w="1361" w:type="dxa"/>
            <w:tcBorders>
              <w:top w:val="nil"/>
              <w:left w:val="nil"/>
              <w:bottom w:val="nil"/>
              <w:right w:val="nil"/>
            </w:tcBorders>
            <w:shd w:val="clear" w:color="auto" w:fill="auto"/>
            <w:vAlign w:val="bottom"/>
          </w:tcPr>
          <w:p w14:paraId="1661FABD"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DCE4B9" w14:textId="06A3B18C" w:rsidR="009B2982" w:rsidRPr="00BF64CC" w:rsidRDefault="009B2982" w:rsidP="009B2982">
            <w:pPr>
              <w:spacing w:before="40" w:after="20"/>
              <w:jc w:val="right"/>
              <w:rPr>
                <w:rFonts w:cs="Arial"/>
                <w:sz w:val="18"/>
                <w:szCs w:val="18"/>
              </w:rPr>
            </w:pPr>
            <w:r>
              <w:rPr>
                <w:rFonts w:cs="Arial"/>
                <w:sz w:val="18"/>
                <w:szCs w:val="18"/>
              </w:rPr>
              <w:t>2,299,094</w:t>
            </w:r>
          </w:p>
        </w:tc>
        <w:tc>
          <w:tcPr>
            <w:tcW w:w="1361" w:type="dxa"/>
            <w:tcBorders>
              <w:top w:val="nil"/>
              <w:left w:val="nil"/>
              <w:bottom w:val="nil"/>
              <w:right w:val="nil"/>
            </w:tcBorders>
            <w:shd w:val="clear" w:color="auto" w:fill="auto"/>
            <w:vAlign w:val="bottom"/>
          </w:tcPr>
          <w:p w14:paraId="003F72AA" w14:textId="50DEEF59" w:rsidR="009B2982" w:rsidRPr="00BF64CC" w:rsidRDefault="009B2982" w:rsidP="009B2982">
            <w:pPr>
              <w:spacing w:before="40" w:after="20"/>
              <w:jc w:val="right"/>
              <w:rPr>
                <w:rFonts w:cs="Arial"/>
                <w:sz w:val="18"/>
                <w:szCs w:val="18"/>
              </w:rPr>
            </w:pPr>
            <w:r>
              <w:rPr>
                <w:rFonts w:cs="Arial"/>
                <w:sz w:val="18"/>
                <w:szCs w:val="18"/>
              </w:rPr>
              <w:t>425,164</w:t>
            </w:r>
          </w:p>
        </w:tc>
        <w:tc>
          <w:tcPr>
            <w:tcW w:w="1361" w:type="dxa"/>
            <w:tcBorders>
              <w:top w:val="nil"/>
              <w:left w:val="nil"/>
              <w:bottom w:val="nil"/>
              <w:right w:val="nil"/>
            </w:tcBorders>
            <w:shd w:val="clear" w:color="auto" w:fill="auto"/>
            <w:vAlign w:val="bottom"/>
          </w:tcPr>
          <w:p w14:paraId="1D1E94FD" w14:textId="1390F89C" w:rsidR="009B2982" w:rsidRPr="009B2982" w:rsidRDefault="009B2982" w:rsidP="009B2982">
            <w:pPr>
              <w:spacing w:before="40" w:after="20"/>
              <w:jc w:val="right"/>
              <w:rPr>
                <w:rFonts w:cs="Arial"/>
                <w:b/>
                <w:sz w:val="18"/>
                <w:szCs w:val="18"/>
              </w:rPr>
            </w:pPr>
            <w:r w:rsidRPr="009B2982">
              <w:rPr>
                <w:rFonts w:cs="Arial"/>
                <w:b/>
                <w:sz w:val="18"/>
                <w:szCs w:val="18"/>
              </w:rPr>
              <w:t>2,724,258</w:t>
            </w:r>
          </w:p>
        </w:tc>
      </w:tr>
      <w:tr w:rsidR="009B2982" w:rsidRPr="009B2982" w14:paraId="5A6BB0E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E043CA6" w14:textId="77777777" w:rsidR="009B2982" w:rsidRPr="0087211A" w:rsidRDefault="009B2982" w:rsidP="009B2982">
            <w:pPr>
              <w:spacing w:before="40" w:after="20"/>
              <w:rPr>
                <w:rFonts w:cs="Arial"/>
                <w:sz w:val="18"/>
                <w:szCs w:val="18"/>
              </w:rPr>
            </w:pPr>
            <w:r w:rsidRPr="0087211A">
              <w:rPr>
                <w:rFonts w:cs="Arial"/>
                <w:sz w:val="18"/>
                <w:szCs w:val="18"/>
              </w:rPr>
              <w:t>Pyrenees S</w:t>
            </w:r>
          </w:p>
        </w:tc>
        <w:tc>
          <w:tcPr>
            <w:tcW w:w="1361" w:type="dxa"/>
            <w:tcBorders>
              <w:top w:val="nil"/>
              <w:left w:val="single" w:sz="18" w:space="0" w:color="C00000"/>
              <w:bottom w:val="nil"/>
              <w:right w:val="nil"/>
            </w:tcBorders>
            <w:shd w:val="clear" w:color="auto" w:fill="auto"/>
            <w:vAlign w:val="bottom"/>
          </w:tcPr>
          <w:p w14:paraId="639790DB" w14:textId="3B9E32E4" w:rsidR="009B2982" w:rsidRPr="00BF64CC" w:rsidRDefault="009B2982" w:rsidP="009B2982">
            <w:pPr>
              <w:spacing w:before="40" w:after="20"/>
              <w:jc w:val="right"/>
              <w:rPr>
                <w:rFonts w:cs="Arial"/>
                <w:sz w:val="18"/>
                <w:szCs w:val="18"/>
              </w:rPr>
            </w:pPr>
            <w:r>
              <w:rPr>
                <w:rFonts w:cs="Arial"/>
                <w:sz w:val="18"/>
                <w:szCs w:val="18"/>
              </w:rPr>
              <w:t>3,327,994</w:t>
            </w:r>
          </w:p>
        </w:tc>
        <w:tc>
          <w:tcPr>
            <w:tcW w:w="1361" w:type="dxa"/>
            <w:tcBorders>
              <w:top w:val="nil"/>
              <w:left w:val="nil"/>
              <w:bottom w:val="nil"/>
              <w:right w:val="nil"/>
            </w:tcBorders>
            <w:shd w:val="clear" w:color="auto" w:fill="auto"/>
            <w:vAlign w:val="bottom"/>
          </w:tcPr>
          <w:p w14:paraId="489D189F" w14:textId="1C82DDD0"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C6574A" w14:textId="3F1333D6" w:rsidR="009B2982" w:rsidRPr="00BF64CC" w:rsidRDefault="009B2982" w:rsidP="009B2982">
            <w:pPr>
              <w:spacing w:before="40" w:after="20"/>
              <w:jc w:val="right"/>
              <w:rPr>
                <w:rFonts w:cs="Arial"/>
                <w:sz w:val="18"/>
                <w:szCs w:val="18"/>
              </w:rPr>
            </w:pPr>
            <w:r>
              <w:rPr>
                <w:rFonts w:cs="Arial"/>
                <w:sz w:val="18"/>
                <w:szCs w:val="18"/>
              </w:rPr>
              <w:t>3,327,994</w:t>
            </w:r>
          </w:p>
        </w:tc>
        <w:tc>
          <w:tcPr>
            <w:tcW w:w="1361" w:type="dxa"/>
            <w:tcBorders>
              <w:top w:val="nil"/>
              <w:left w:val="nil"/>
              <w:bottom w:val="nil"/>
              <w:right w:val="nil"/>
            </w:tcBorders>
            <w:shd w:val="clear" w:color="auto" w:fill="auto"/>
            <w:vAlign w:val="bottom"/>
          </w:tcPr>
          <w:p w14:paraId="4D0F8F51" w14:textId="5EB87EDE" w:rsidR="009B2982" w:rsidRPr="00BF64CC" w:rsidRDefault="009B2982" w:rsidP="009B2982">
            <w:pPr>
              <w:spacing w:before="40" w:after="20"/>
              <w:jc w:val="right"/>
              <w:rPr>
                <w:rFonts w:cs="Arial"/>
                <w:sz w:val="18"/>
                <w:szCs w:val="18"/>
              </w:rPr>
            </w:pPr>
            <w:r>
              <w:rPr>
                <w:rFonts w:cs="Arial"/>
                <w:sz w:val="18"/>
                <w:szCs w:val="18"/>
              </w:rPr>
              <w:t>2,135,758</w:t>
            </w:r>
          </w:p>
        </w:tc>
        <w:tc>
          <w:tcPr>
            <w:tcW w:w="1361" w:type="dxa"/>
            <w:tcBorders>
              <w:top w:val="nil"/>
              <w:left w:val="nil"/>
              <w:bottom w:val="nil"/>
              <w:right w:val="nil"/>
            </w:tcBorders>
            <w:shd w:val="clear" w:color="auto" w:fill="auto"/>
            <w:vAlign w:val="bottom"/>
          </w:tcPr>
          <w:p w14:paraId="68FA03AB" w14:textId="66E7FA97" w:rsidR="009B2982" w:rsidRPr="009B2982" w:rsidRDefault="009B2982" w:rsidP="009B2982">
            <w:pPr>
              <w:spacing w:before="40" w:after="20"/>
              <w:jc w:val="right"/>
              <w:rPr>
                <w:rFonts w:cs="Arial"/>
                <w:b/>
                <w:sz w:val="18"/>
                <w:szCs w:val="18"/>
              </w:rPr>
            </w:pPr>
            <w:r w:rsidRPr="009B2982">
              <w:rPr>
                <w:rFonts w:cs="Arial"/>
                <w:b/>
                <w:sz w:val="18"/>
                <w:szCs w:val="18"/>
              </w:rPr>
              <w:t>5,463,752</w:t>
            </w:r>
          </w:p>
        </w:tc>
      </w:tr>
      <w:tr w:rsidR="009B2982" w:rsidRPr="009B2982" w14:paraId="4638742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06D87F2" w14:textId="77777777" w:rsidR="009B2982" w:rsidRPr="0087211A" w:rsidRDefault="009B2982" w:rsidP="009B2982">
            <w:pPr>
              <w:spacing w:before="40" w:after="20"/>
              <w:rPr>
                <w:rFonts w:cs="Arial"/>
                <w:sz w:val="18"/>
                <w:szCs w:val="18"/>
              </w:rPr>
            </w:pPr>
            <w:r w:rsidRPr="0087211A">
              <w:rPr>
                <w:rFonts w:cs="Arial"/>
                <w:sz w:val="18"/>
                <w:szCs w:val="18"/>
              </w:rPr>
              <w:t>Queenscliffe B</w:t>
            </w:r>
          </w:p>
        </w:tc>
        <w:tc>
          <w:tcPr>
            <w:tcW w:w="1361" w:type="dxa"/>
            <w:tcBorders>
              <w:top w:val="nil"/>
              <w:left w:val="single" w:sz="18" w:space="0" w:color="C00000"/>
              <w:bottom w:val="nil"/>
              <w:right w:val="nil"/>
            </w:tcBorders>
            <w:shd w:val="clear" w:color="auto" w:fill="auto"/>
            <w:vAlign w:val="bottom"/>
          </w:tcPr>
          <w:p w14:paraId="35053172" w14:textId="6C855AEE" w:rsidR="009B2982" w:rsidRPr="00BF64CC" w:rsidRDefault="009B2982" w:rsidP="009B2982">
            <w:pPr>
              <w:spacing w:before="40" w:after="20"/>
              <w:jc w:val="right"/>
              <w:rPr>
                <w:rFonts w:cs="Arial"/>
                <w:sz w:val="18"/>
                <w:szCs w:val="18"/>
              </w:rPr>
            </w:pPr>
            <w:r>
              <w:rPr>
                <w:rFonts w:cs="Arial"/>
                <w:sz w:val="18"/>
                <w:szCs w:val="18"/>
              </w:rPr>
              <w:t>212,351</w:t>
            </w:r>
          </w:p>
        </w:tc>
        <w:tc>
          <w:tcPr>
            <w:tcW w:w="1361" w:type="dxa"/>
            <w:tcBorders>
              <w:top w:val="nil"/>
              <w:left w:val="nil"/>
              <w:bottom w:val="nil"/>
              <w:right w:val="nil"/>
            </w:tcBorders>
            <w:shd w:val="clear" w:color="auto" w:fill="auto"/>
            <w:vAlign w:val="bottom"/>
          </w:tcPr>
          <w:p w14:paraId="2346B6D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E1E498" w14:textId="52FE41C3" w:rsidR="009B2982" w:rsidRPr="00BF64CC" w:rsidRDefault="009B2982" w:rsidP="009B2982">
            <w:pPr>
              <w:spacing w:before="40" w:after="20"/>
              <w:jc w:val="right"/>
              <w:rPr>
                <w:rFonts w:cs="Arial"/>
                <w:sz w:val="18"/>
                <w:szCs w:val="18"/>
              </w:rPr>
            </w:pPr>
            <w:r>
              <w:rPr>
                <w:rFonts w:cs="Arial"/>
                <w:sz w:val="18"/>
                <w:szCs w:val="18"/>
              </w:rPr>
              <w:t>212,351</w:t>
            </w:r>
          </w:p>
        </w:tc>
        <w:tc>
          <w:tcPr>
            <w:tcW w:w="1361" w:type="dxa"/>
            <w:tcBorders>
              <w:top w:val="nil"/>
              <w:left w:val="nil"/>
              <w:bottom w:val="nil"/>
              <w:right w:val="nil"/>
            </w:tcBorders>
            <w:shd w:val="clear" w:color="auto" w:fill="auto"/>
            <w:vAlign w:val="bottom"/>
          </w:tcPr>
          <w:p w14:paraId="770B90C7" w14:textId="7F2DC5DB" w:rsidR="009B2982" w:rsidRPr="00BF64CC" w:rsidRDefault="009B2982" w:rsidP="009B2982">
            <w:pPr>
              <w:spacing w:before="40" w:after="20"/>
              <w:jc w:val="right"/>
              <w:rPr>
                <w:rFonts w:cs="Arial"/>
                <w:sz w:val="18"/>
                <w:szCs w:val="18"/>
              </w:rPr>
            </w:pPr>
            <w:r>
              <w:rPr>
                <w:rFonts w:cs="Arial"/>
                <w:sz w:val="18"/>
                <w:szCs w:val="18"/>
              </w:rPr>
              <w:t>58,455</w:t>
            </w:r>
          </w:p>
        </w:tc>
        <w:tc>
          <w:tcPr>
            <w:tcW w:w="1361" w:type="dxa"/>
            <w:tcBorders>
              <w:top w:val="nil"/>
              <w:left w:val="nil"/>
              <w:bottom w:val="nil"/>
              <w:right w:val="nil"/>
            </w:tcBorders>
            <w:shd w:val="clear" w:color="auto" w:fill="auto"/>
            <w:vAlign w:val="bottom"/>
          </w:tcPr>
          <w:p w14:paraId="11BE2259" w14:textId="1A0C519B" w:rsidR="009B2982" w:rsidRPr="009B2982" w:rsidRDefault="009B2982" w:rsidP="009B2982">
            <w:pPr>
              <w:spacing w:before="40" w:after="20"/>
              <w:jc w:val="right"/>
              <w:rPr>
                <w:rFonts w:cs="Arial"/>
                <w:b/>
                <w:sz w:val="18"/>
                <w:szCs w:val="18"/>
              </w:rPr>
            </w:pPr>
            <w:r w:rsidRPr="009B2982">
              <w:rPr>
                <w:rFonts w:cs="Arial"/>
                <w:b/>
                <w:sz w:val="18"/>
                <w:szCs w:val="18"/>
              </w:rPr>
              <w:t>270,806</w:t>
            </w:r>
          </w:p>
        </w:tc>
      </w:tr>
      <w:tr w:rsidR="009B2982" w:rsidRPr="009B2982" w14:paraId="03D756F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ECC71AD" w14:textId="77777777" w:rsidR="009B2982" w:rsidRPr="0087211A" w:rsidRDefault="009B2982" w:rsidP="009B2982">
            <w:pPr>
              <w:spacing w:before="40" w:after="20"/>
              <w:rPr>
                <w:rFonts w:cs="Arial"/>
                <w:sz w:val="18"/>
                <w:szCs w:val="18"/>
              </w:rPr>
            </w:pPr>
            <w:r w:rsidRPr="0087211A">
              <w:rPr>
                <w:rFonts w:cs="Arial"/>
                <w:sz w:val="18"/>
                <w:szCs w:val="18"/>
              </w:rPr>
              <w:t>South Gippsland S</w:t>
            </w:r>
          </w:p>
        </w:tc>
        <w:tc>
          <w:tcPr>
            <w:tcW w:w="1361" w:type="dxa"/>
            <w:tcBorders>
              <w:top w:val="nil"/>
              <w:left w:val="single" w:sz="18" w:space="0" w:color="C00000"/>
              <w:bottom w:val="nil"/>
              <w:right w:val="nil"/>
            </w:tcBorders>
            <w:shd w:val="clear" w:color="auto" w:fill="auto"/>
            <w:vAlign w:val="bottom"/>
          </w:tcPr>
          <w:p w14:paraId="0431E992" w14:textId="65A36246" w:rsidR="009B2982" w:rsidRPr="00BF64CC" w:rsidRDefault="009B2982" w:rsidP="009B2982">
            <w:pPr>
              <w:spacing w:before="40" w:after="20"/>
              <w:jc w:val="right"/>
              <w:rPr>
                <w:rFonts w:cs="Arial"/>
                <w:sz w:val="18"/>
                <w:szCs w:val="18"/>
              </w:rPr>
            </w:pPr>
            <w:r>
              <w:rPr>
                <w:rFonts w:cs="Arial"/>
                <w:sz w:val="18"/>
                <w:szCs w:val="18"/>
              </w:rPr>
              <w:t>5,989,282</w:t>
            </w:r>
          </w:p>
        </w:tc>
        <w:tc>
          <w:tcPr>
            <w:tcW w:w="1361" w:type="dxa"/>
            <w:tcBorders>
              <w:top w:val="nil"/>
              <w:left w:val="nil"/>
              <w:bottom w:val="nil"/>
              <w:right w:val="nil"/>
            </w:tcBorders>
            <w:shd w:val="clear" w:color="auto" w:fill="auto"/>
            <w:vAlign w:val="bottom"/>
          </w:tcPr>
          <w:p w14:paraId="09DA32ED"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2E05A02" w14:textId="47FE15C2" w:rsidR="009B2982" w:rsidRPr="00BF64CC" w:rsidRDefault="009B2982" w:rsidP="009B2982">
            <w:pPr>
              <w:spacing w:before="40" w:after="20"/>
              <w:jc w:val="right"/>
              <w:rPr>
                <w:rFonts w:cs="Arial"/>
                <w:sz w:val="18"/>
                <w:szCs w:val="18"/>
              </w:rPr>
            </w:pPr>
            <w:r>
              <w:rPr>
                <w:rFonts w:cs="Arial"/>
                <w:sz w:val="18"/>
                <w:szCs w:val="18"/>
              </w:rPr>
              <w:t>5,989,282</w:t>
            </w:r>
          </w:p>
        </w:tc>
        <w:tc>
          <w:tcPr>
            <w:tcW w:w="1361" w:type="dxa"/>
            <w:tcBorders>
              <w:top w:val="nil"/>
              <w:left w:val="nil"/>
              <w:bottom w:val="nil"/>
              <w:right w:val="nil"/>
            </w:tcBorders>
            <w:shd w:val="clear" w:color="auto" w:fill="auto"/>
            <w:vAlign w:val="bottom"/>
          </w:tcPr>
          <w:p w14:paraId="43E9C323" w14:textId="799596C1" w:rsidR="009B2982" w:rsidRPr="00BF64CC" w:rsidRDefault="009B2982" w:rsidP="009B2982">
            <w:pPr>
              <w:spacing w:before="40" w:after="20"/>
              <w:jc w:val="right"/>
              <w:rPr>
                <w:rFonts w:cs="Arial"/>
                <w:sz w:val="18"/>
                <w:szCs w:val="18"/>
              </w:rPr>
            </w:pPr>
            <w:r>
              <w:rPr>
                <w:rFonts w:cs="Arial"/>
                <w:sz w:val="18"/>
                <w:szCs w:val="18"/>
              </w:rPr>
              <w:t>3,650,952</w:t>
            </w:r>
          </w:p>
        </w:tc>
        <w:tc>
          <w:tcPr>
            <w:tcW w:w="1361" w:type="dxa"/>
            <w:tcBorders>
              <w:top w:val="nil"/>
              <w:left w:val="nil"/>
              <w:bottom w:val="nil"/>
              <w:right w:val="nil"/>
            </w:tcBorders>
            <w:shd w:val="clear" w:color="auto" w:fill="auto"/>
            <w:vAlign w:val="bottom"/>
          </w:tcPr>
          <w:p w14:paraId="79EFE955" w14:textId="7AC55DCD" w:rsidR="009B2982" w:rsidRPr="009B2982" w:rsidRDefault="009B2982" w:rsidP="009B2982">
            <w:pPr>
              <w:spacing w:before="40" w:after="20"/>
              <w:jc w:val="right"/>
              <w:rPr>
                <w:rFonts w:cs="Arial"/>
                <w:b/>
                <w:sz w:val="18"/>
                <w:szCs w:val="18"/>
              </w:rPr>
            </w:pPr>
            <w:r w:rsidRPr="009B2982">
              <w:rPr>
                <w:rFonts w:cs="Arial"/>
                <w:b/>
                <w:sz w:val="18"/>
                <w:szCs w:val="18"/>
              </w:rPr>
              <w:t>9,640,234</w:t>
            </w:r>
          </w:p>
        </w:tc>
      </w:tr>
      <w:tr w:rsidR="009B2982" w:rsidRPr="009B2982" w14:paraId="2CA62A6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312483" w14:textId="77777777" w:rsidR="009B2982" w:rsidRPr="0087211A" w:rsidRDefault="009B2982" w:rsidP="009B2982">
            <w:pPr>
              <w:spacing w:before="40" w:after="20"/>
              <w:rPr>
                <w:rFonts w:cs="Arial"/>
                <w:sz w:val="18"/>
                <w:szCs w:val="18"/>
              </w:rPr>
            </w:pPr>
            <w:r w:rsidRPr="0087211A">
              <w:rPr>
                <w:rFonts w:cs="Arial"/>
                <w:sz w:val="18"/>
                <w:szCs w:val="18"/>
              </w:rPr>
              <w:t>Southern Grampians S</w:t>
            </w:r>
          </w:p>
        </w:tc>
        <w:tc>
          <w:tcPr>
            <w:tcW w:w="1361" w:type="dxa"/>
            <w:tcBorders>
              <w:top w:val="nil"/>
              <w:left w:val="single" w:sz="18" w:space="0" w:color="C00000"/>
              <w:bottom w:val="nil"/>
              <w:right w:val="nil"/>
            </w:tcBorders>
            <w:shd w:val="clear" w:color="auto" w:fill="auto"/>
            <w:vAlign w:val="bottom"/>
          </w:tcPr>
          <w:p w14:paraId="3352B86A" w14:textId="00AC6CB3" w:rsidR="009B2982" w:rsidRPr="00BF64CC" w:rsidRDefault="009B2982" w:rsidP="009B2982">
            <w:pPr>
              <w:spacing w:before="40" w:after="20"/>
              <w:jc w:val="right"/>
              <w:rPr>
                <w:rFonts w:cs="Arial"/>
                <w:sz w:val="18"/>
                <w:szCs w:val="18"/>
              </w:rPr>
            </w:pPr>
            <w:r>
              <w:rPr>
                <w:rFonts w:cs="Arial"/>
                <w:sz w:val="18"/>
                <w:szCs w:val="18"/>
              </w:rPr>
              <w:t>4,439,296</w:t>
            </w:r>
          </w:p>
        </w:tc>
        <w:tc>
          <w:tcPr>
            <w:tcW w:w="1361" w:type="dxa"/>
            <w:tcBorders>
              <w:top w:val="nil"/>
              <w:left w:val="nil"/>
              <w:bottom w:val="nil"/>
              <w:right w:val="nil"/>
            </w:tcBorders>
            <w:shd w:val="clear" w:color="auto" w:fill="auto"/>
            <w:vAlign w:val="bottom"/>
          </w:tcPr>
          <w:p w14:paraId="07799A0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F17622C" w14:textId="71D2BFCE" w:rsidR="009B2982" w:rsidRPr="00BF64CC" w:rsidRDefault="009B2982" w:rsidP="009B2982">
            <w:pPr>
              <w:spacing w:before="40" w:after="20"/>
              <w:jc w:val="right"/>
              <w:rPr>
                <w:rFonts w:cs="Arial"/>
                <w:sz w:val="18"/>
                <w:szCs w:val="18"/>
              </w:rPr>
            </w:pPr>
            <w:r>
              <w:rPr>
                <w:rFonts w:cs="Arial"/>
                <w:sz w:val="18"/>
                <w:szCs w:val="18"/>
              </w:rPr>
              <w:t>4,439,296</w:t>
            </w:r>
          </w:p>
        </w:tc>
        <w:tc>
          <w:tcPr>
            <w:tcW w:w="1361" w:type="dxa"/>
            <w:tcBorders>
              <w:top w:val="nil"/>
              <w:left w:val="nil"/>
              <w:bottom w:val="nil"/>
              <w:right w:val="nil"/>
            </w:tcBorders>
            <w:shd w:val="clear" w:color="auto" w:fill="auto"/>
            <w:vAlign w:val="bottom"/>
          </w:tcPr>
          <w:p w14:paraId="1F1E2B72" w14:textId="3D152531" w:rsidR="009B2982" w:rsidRPr="00BF64CC" w:rsidRDefault="009B2982" w:rsidP="009B2982">
            <w:pPr>
              <w:spacing w:before="40" w:after="20"/>
              <w:jc w:val="right"/>
              <w:rPr>
                <w:rFonts w:cs="Arial"/>
                <w:sz w:val="18"/>
                <w:szCs w:val="18"/>
              </w:rPr>
            </w:pPr>
            <w:r>
              <w:rPr>
                <w:rFonts w:cs="Arial"/>
                <w:sz w:val="18"/>
                <w:szCs w:val="18"/>
              </w:rPr>
              <w:t>3,039,615</w:t>
            </w:r>
          </w:p>
        </w:tc>
        <w:tc>
          <w:tcPr>
            <w:tcW w:w="1361" w:type="dxa"/>
            <w:tcBorders>
              <w:top w:val="nil"/>
              <w:left w:val="nil"/>
              <w:bottom w:val="nil"/>
              <w:right w:val="nil"/>
            </w:tcBorders>
            <w:shd w:val="clear" w:color="auto" w:fill="auto"/>
            <w:vAlign w:val="bottom"/>
          </w:tcPr>
          <w:p w14:paraId="637578BF" w14:textId="6F40A8A2" w:rsidR="009B2982" w:rsidRPr="009B2982" w:rsidRDefault="009B2982" w:rsidP="009B2982">
            <w:pPr>
              <w:spacing w:before="40" w:after="20"/>
              <w:jc w:val="right"/>
              <w:rPr>
                <w:rFonts w:cs="Arial"/>
                <w:b/>
                <w:sz w:val="18"/>
                <w:szCs w:val="18"/>
              </w:rPr>
            </w:pPr>
            <w:r w:rsidRPr="009B2982">
              <w:rPr>
                <w:rFonts w:cs="Arial"/>
                <w:b/>
                <w:sz w:val="18"/>
                <w:szCs w:val="18"/>
              </w:rPr>
              <w:t>7,478,911</w:t>
            </w:r>
          </w:p>
        </w:tc>
      </w:tr>
      <w:tr w:rsidR="009B2982" w:rsidRPr="009B2982" w14:paraId="35144AB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DB58449" w14:textId="77777777" w:rsidR="009B2982" w:rsidRPr="0087211A" w:rsidRDefault="009B2982" w:rsidP="009B2982">
            <w:pPr>
              <w:spacing w:before="40" w:after="20"/>
              <w:rPr>
                <w:rFonts w:cs="Arial"/>
                <w:sz w:val="18"/>
                <w:szCs w:val="18"/>
              </w:rPr>
            </w:pPr>
            <w:r w:rsidRPr="0087211A">
              <w:rPr>
                <w:rFonts w:cs="Arial"/>
                <w:sz w:val="18"/>
                <w:szCs w:val="18"/>
              </w:rPr>
              <w:t>Stonnington C</w:t>
            </w:r>
          </w:p>
        </w:tc>
        <w:tc>
          <w:tcPr>
            <w:tcW w:w="1361" w:type="dxa"/>
            <w:tcBorders>
              <w:top w:val="nil"/>
              <w:left w:val="single" w:sz="18" w:space="0" w:color="C00000"/>
              <w:bottom w:val="nil"/>
              <w:right w:val="nil"/>
            </w:tcBorders>
            <w:shd w:val="clear" w:color="auto" w:fill="auto"/>
            <w:vAlign w:val="bottom"/>
          </w:tcPr>
          <w:p w14:paraId="37A0E0AD" w14:textId="1E9234E8" w:rsidR="009B2982" w:rsidRPr="00BF64CC" w:rsidRDefault="009B2982" w:rsidP="009B2982">
            <w:pPr>
              <w:spacing w:before="40" w:after="20"/>
              <w:jc w:val="right"/>
              <w:rPr>
                <w:rFonts w:cs="Arial"/>
                <w:sz w:val="18"/>
                <w:szCs w:val="18"/>
              </w:rPr>
            </w:pPr>
            <w:r>
              <w:rPr>
                <w:rFonts w:cs="Arial"/>
                <w:sz w:val="18"/>
                <w:szCs w:val="18"/>
              </w:rPr>
              <w:t>2,377,003</w:t>
            </w:r>
          </w:p>
        </w:tc>
        <w:tc>
          <w:tcPr>
            <w:tcW w:w="1361" w:type="dxa"/>
            <w:tcBorders>
              <w:top w:val="nil"/>
              <w:left w:val="nil"/>
              <w:bottom w:val="nil"/>
              <w:right w:val="nil"/>
            </w:tcBorders>
            <w:shd w:val="clear" w:color="auto" w:fill="auto"/>
            <w:vAlign w:val="bottom"/>
          </w:tcPr>
          <w:p w14:paraId="31D825F0"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C3440E7" w14:textId="6A046B0A" w:rsidR="009B2982" w:rsidRPr="00BF64CC" w:rsidRDefault="009B2982" w:rsidP="009B2982">
            <w:pPr>
              <w:spacing w:before="40" w:after="20"/>
              <w:jc w:val="right"/>
              <w:rPr>
                <w:rFonts w:cs="Arial"/>
                <w:sz w:val="18"/>
                <w:szCs w:val="18"/>
              </w:rPr>
            </w:pPr>
            <w:r>
              <w:rPr>
                <w:rFonts w:cs="Arial"/>
                <w:sz w:val="18"/>
                <w:szCs w:val="18"/>
              </w:rPr>
              <w:t>2,377,003</w:t>
            </w:r>
          </w:p>
        </w:tc>
        <w:tc>
          <w:tcPr>
            <w:tcW w:w="1361" w:type="dxa"/>
            <w:tcBorders>
              <w:top w:val="nil"/>
              <w:left w:val="nil"/>
              <w:bottom w:val="nil"/>
              <w:right w:val="nil"/>
            </w:tcBorders>
            <w:shd w:val="clear" w:color="auto" w:fill="auto"/>
            <w:vAlign w:val="bottom"/>
          </w:tcPr>
          <w:p w14:paraId="0BAABA29" w14:textId="468B58C4" w:rsidR="009B2982" w:rsidRPr="00BF64CC" w:rsidRDefault="009B2982" w:rsidP="009B2982">
            <w:pPr>
              <w:spacing w:before="40" w:after="20"/>
              <w:jc w:val="right"/>
              <w:rPr>
                <w:rFonts w:cs="Arial"/>
                <w:sz w:val="18"/>
                <w:szCs w:val="18"/>
              </w:rPr>
            </w:pPr>
            <w:r>
              <w:rPr>
                <w:rFonts w:cs="Arial"/>
                <w:sz w:val="18"/>
                <w:szCs w:val="18"/>
              </w:rPr>
              <w:t>456,544</w:t>
            </w:r>
          </w:p>
        </w:tc>
        <w:tc>
          <w:tcPr>
            <w:tcW w:w="1361" w:type="dxa"/>
            <w:tcBorders>
              <w:top w:val="nil"/>
              <w:left w:val="nil"/>
              <w:bottom w:val="nil"/>
              <w:right w:val="nil"/>
            </w:tcBorders>
            <w:shd w:val="clear" w:color="auto" w:fill="auto"/>
            <w:vAlign w:val="bottom"/>
          </w:tcPr>
          <w:p w14:paraId="2FB45B03" w14:textId="6AD933E3" w:rsidR="009B2982" w:rsidRPr="009B2982" w:rsidRDefault="009B2982" w:rsidP="009B2982">
            <w:pPr>
              <w:spacing w:before="40" w:after="20"/>
              <w:jc w:val="right"/>
              <w:rPr>
                <w:rFonts w:cs="Arial"/>
                <w:b/>
                <w:sz w:val="18"/>
                <w:szCs w:val="18"/>
              </w:rPr>
            </w:pPr>
            <w:r w:rsidRPr="009B2982">
              <w:rPr>
                <w:rFonts w:cs="Arial"/>
                <w:b/>
                <w:sz w:val="18"/>
                <w:szCs w:val="18"/>
              </w:rPr>
              <w:t>2,833,547</w:t>
            </w:r>
          </w:p>
        </w:tc>
      </w:tr>
      <w:tr w:rsidR="009B2982" w:rsidRPr="009B2982" w14:paraId="21E4CD9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68268E0" w14:textId="77777777" w:rsidR="009B2982" w:rsidRPr="0087211A" w:rsidRDefault="009B2982" w:rsidP="009B2982">
            <w:pPr>
              <w:spacing w:before="40" w:after="20"/>
              <w:rPr>
                <w:rFonts w:cs="Arial"/>
                <w:sz w:val="18"/>
                <w:szCs w:val="18"/>
              </w:rPr>
            </w:pPr>
            <w:r w:rsidRPr="0087211A">
              <w:rPr>
                <w:rFonts w:cs="Arial"/>
                <w:sz w:val="18"/>
                <w:szCs w:val="18"/>
              </w:rPr>
              <w:t>Strathbogie S</w:t>
            </w:r>
          </w:p>
        </w:tc>
        <w:tc>
          <w:tcPr>
            <w:tcW w:w="1361" w:type="dxa"/>
            <w:tcBorders>
              <w:top w:val="nil"/>
              <w:left w:val="single" w:sz="18" w:space="0" w:color="C00000"/>
              <w:bottom w:val="nil"/>
              <w:right w:val="nil"/>
            </w:tcBorders>
            <w:shd w:val="clear" w:color="auto" w:fill="auto"/>
            <w:vAlign w:val="bottom"/>
          </w:tcPr>
          <w:p w14:paraId="33FE4DE4" w14:textId="29A87FC1" w:rsidR="009B2982" w:rsidRPr="00BF64CC" w:rsidRDefault="009B2982" w:rsidP="009B2982">
            <w:pPr>
              <w:spacing w:before="40" w:after="20"/>
              <w:jc w:val="right"/>
              <w:rPr>
                <w:rFonts w:cs="Arial"/>
                <w:sz w:val="18"/>
                <w:szCs w:val="18"/>
              </w:rPr>
            </w:pPr>
            <w:r>
              <w:rPr>
                <w:rFonts w:cs="Arial"/>
                <w:sz w:val="18"/>
                <w:szCs w:val="18"/>
              </w:rPr>
              <w:t>3,223,925</w:t>
            </w:r>
          </w:p>
        </w:tc>
        <w:tc>
          <w:tcPr>
            <w:tcW w:w="1361" w:type="dxa"/>
            <w:tcBorders>
              <w:top w:val="nil"/>
              <w:left w:val="nil"/>
              <w:bottom w:val="nil"/>
              <w:right w:val="nil"/>
            </w:tcBorders>
            <w:shd w:val="clear" w:color="auto" w:fill="auto"/>
            <w:vAlign w:val="bottom"/>
          </w:tcPr>
          <w:p w14:paraId="3DFEE89D"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2E9F21" w14:textId="4039E55B" w:rsidR="009B2982" w:rsidRPr="00BF64CC" w:rsidRDefault="009B2982" w:rsidP="009B2982">
            <w:pPr>
              <w:spacing w:before="40" w:after="20"/>
              <w:jc w:val="right"/>
              <w:rPr>
                <w:rFonts w:cs="Arial"/>
                <w:sz w:val="18"/>
                <w:szCs w:val="18"/>
              </w:rPr>
            </w:pPr>
            <w:r>
              <w:rPr>
                <w:rFonts w:cs="Arial"/>
                <w:sz w:val="18"/>
                <w:szCs w:val="18"/>
              </w:rPr>
              <w:t>3,223,925</w:t>
            </w:r>
          </w:p>
        </w:tc>
        <w:tc>
          <w:tcPr>
            <w:tcW w:w="1361" w:type="dxa"/>
            <w:tcBorders>
              <w:top w:val="nil"/>
              <w:left w:val="nil"/>
              <w:bottom w:val="nil"/>
              <w:right w:val="nil"/>
            </w:tcBorders>
            <w:shd w:val="clear" w:color="auto" w:fill="auto"/>
            <w:vAlign w:val="bottom"/>
          </w:tcPr>
          <w:p w14:paraId="529BBBDC" w14:textId="0820B086" w:rsidR="009B2982" w:rsidRPr="00BF64CC" w:rsidRDefault="009B2982" w:rsidP="009B2982">
            <w:pPr>
              <w:spacing w:before="40" w:after="20"/>
              <w:jc w:val="right"/>
              <w:rPr>
                <w:rFonts w:cs="Arial"/>
                <w:sz w:val="18"/>
                <w:szCs w:val="18"/>
              </w:rPr>
            </w:pPr>
            <w:r>
              <w:rPr>
                <w:rFonts w:cs="Arial"/>
                <w:sz w:val="18"/>
                <w:szCs w:val="18"/>
              </w:rPr>
              <w:t>2,204,117</w:t>
            </w:r>
          </w:p>
        </w:tc>
        <w:tc>
          <w:tcPr>
            <w:tcW w:w="1361" w:type="dxa"/>
            <w:tcBorders>
              <w:top w:val="nil"/>
              <w:left w:val="nil"/>
              <w:bottom w:val="nil"/>
              <w:right w:val="nil"/>
            </w:tcBorders>
            <w:shd w:val="clear" w:color="auto" w:fill="auto"/>
            <w:vAlign w:val="bottom"/>
          </w:tcPr>
          <w:p w14:paraId="3B82BEF7" w14:textId="6920BDB3" w:rsidR="009B2982" w:rsidRPr="009B2982" w:rsidRDefault="009B2982" w:rsidP="009B2982">
            <w:pPr>
              <w:spacing w:before="40" w:after="20"/>
              <w:jc w:val="right"/>
              <w:rPr>
                <w:rFonts w:cs="Arial"/>
                <w:b/>
                <w:sz w:val="18"/>
                <w:szCs w:val="18"/>
              </w:rPr>
            </w:pPr>
            <w:r w:rsidRPr="009B2982">
              <w:rPr>
                <w:rFonts w:cs="Arial"/>
                <w:b/>
                <w:sz w:val="18"/>
                <w:szCs w:val="18"/>
              </w:rPr>
              <w:t>5,428,042</w:t>
            </w:r>
          </w:p>
        </w:tc>
      </w:tr>
      <w:tr w:rsidR="009B2982" w:rsidRPr="009B2982" w14:paraId="628CCFB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1B0EF9A" w14:textId="77777777" w:rsidR="009B2982" w:rsidRPr="0087211A" w:rsidRDefault="009B2982" w:rsidP="009B2982">
            <w:pPr>
              <w:spacing w:before="40" w:after="20"/>
              <w:rPr>
                <w:rFonts w:cs="Arial"/>
                <w:sz w:val="18"/>
                <w:szCs w:val="18"/>
              </w:rPr>
            </w:pPr>
            <w:r w:rsidRPr="0087211A">
              <w:rPr>
                <w:rFonts w:cs="Arial"/>
                <w:sz w:val="18"/>
                <w:szCs w:val="18"/>
              </w:rPr>
              <w:t>Surf Coast S</w:t>
            </w:r>
          </w:p>
        </w:tc>
        <w:tc>
          <w:tcPr>
            <w:tcW w:w="1361" w:type="dxa"/>
            <w:tcBorders>
              <w:top w:val="nil"/>
              <w:left w:val="single" w:sz="18" w:space="0" w:color="C00000"/>
              <w:bottom w:val="nil"/>
              <w:right w:val="nil"/>
            </w:tcBorders>
            <w:shd w:val="clear" w:color="auto" w:fill="auto"/>
            <w:vAlign w:val="bottom"/>
          </w:tcPr>
          <w:p w14:paraId="5BE4D28A" w14:textId="281A5EA2" w:rsidR="009B2982" w:rsidRPr="00BF64CC" w:rsidRDefault="009B2982" w:rsidP="009B2982">
            <w:pPr>
              <w:spacing w:before="40" w:after="20"/>
              <w:jc w:val="right"/>
              <w:rPr>
                <w:rFonts w:cs="Arial"/>
                <w:sz w:val="18"/>
                <w:szCs w:val="18"/>
              </w:rPr>
            </w:pPr>
            <w:r>
              <w:rPr>
                <w:rFonts w:cs="Arial"/>
                <w:sz w:val="18"/>
                <w:szCs w:val="18"/>
              </w:rPr>
              <w:t>2,740,425</w:t>
            </w:r>
          </w:p>
        </w:tc>
        <w:tc>
          <w:tcPr>
            <w:tcW w:w="1361" w:type="dxa"/>
            <w:tcBorders>
              <w:top w:val="nil"/>
              <w:left w:val="nil"/>
              <w:bottom w:val="nil"/>
              <w:right w:val="nil"/>
            </w:tcBorders>
            <w:shd w:val="clear" w:color="auto" w:fill="auto"/>
            <w:vAlign w:val="bottom"/>
          </w:tcPr>
          <w:p w14:paraId="746DF20A"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EB57C7" w14:textId="16AD4831" w:rsidR="009B2982" w:rsidRPr="00BF64CC" w:rsidRDefault="009B2982" w:rsidP="009B2982">
            <w:pPr>
              <w:spacing w:before="40" w:after="20"/>
              <w:jc w:val="right"/>
              <w:rPr>
                <w:rFonts w:cs="Arial"/>
                <w:sz w:val="18"/>
                <w:szCs w:val="18"/>
              </w:rPr>
            </w:pPr>
            <w:r>
              <w:rPr>
                <w:rFonts w:cs="Arial"/>
                <w:sz w:val="18"/>
                <w:szCs w:val="18"/>
              </w:rPr>
              <w:t>2,740,425</w:t>
            </w:r>
          </w:p>
        </w:tc>
        <w:tc>
          <w:tcPr>
            <w:tcW w:w="1361" w:type="dxa"/>
            <w:tcBorders>
              <w:top w:val="nil"/>
              <w:left w:val="nil"/>
              <w:bottom w:val="nil"/>
              <w:right w:val="nil"/>
            </w:tcBorders>
            <w:shd w:val="clear" w:color="auto" w:fill="auto"/>
            <w:vAlign w:val="bottom"/>
          </w:tcPr>
          <w:p w14:paraId="379347BB" w14:textId="10B74364" w:rsidR="009B2982" w:rsidRPr="00BF64CC" w:rsidRDefault="009B2982" w:rsidP="009B2982">
            <w:pPr>
              <w:spacing w:before="40" w:after="20"/>
              <w:jc w:val="right"/>
              <w:rPr>
                <w:rFonts w:cs="Arial"/>
                <w:sz w:val="18"/>
                <w:szCs w:val="18"/>
              </w:rPr>
            </w:pPr>
            <w:r>
              <w:rPr>
                <w:rFonts w:cs="Arial"/>
                <w:sz w:val="18"/>
                <w:szCs w:val="18"/>
              </w:rPr>
              <w:t>1,609,279</w:t>
            </w:r>
          </w:p>
        </w:tc>
        <w:tc>
          <w:tcPr>
            <w:tcW w:w="1361" w:type="dxa"/>
            <w:tcBorders>
              <w:top w:val="nil"/>
              <w:left w:val="nil"/>
              <w:bottom w:val="nil"/>
              <w:right w:val="nil"/>
            </w:tcBorders>
            <w:shd w:val="clear" w:color="auto" w:fill="auto"/>
            <w:vAlign w:val="bottom"/>
          </w:tcPr>
          <w:p w14:paraId="2833B3FE" w14:textId="61A100A8" w:rsidR="009B2982" w:rsidRPr="009B2982" w:rsidRDefault="009B2982" w:rsidP="009B2982">
            <w:pPr>
              <w:spacing w:before="40" w:after="20"/>
              <w:jc w:val="right"/>
              <w:rPr>
                <w:rFonts w:cs="Arial"/>
                <w:b/>
                <w:sz w:val="18"/>
                <w:szCs w:val="18"/>
              </w:rPr>
            </w:pPr>
            <w:r w:rsidRPr="009B2982">
              <w:rPr>
                <w:rFonts w:cs="Arial"/>
                <w:b/>
                <w:sz w:val="18"/>
                <w:szCs w:val="18"/>
              </w:rPr>
              <w:t>4,349,704</w:t>
            </w:r>
          </w:p>
        </w:tc>
      </w:tr>
      <w:tr w:rsidR="009B2982" w:rsidRPr="009B2982" w14:paraId="5C18A41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F08B0E3" w14:textId="77777777" w:rsidR="009B2982" w:rsidRPr="0087211A" w:rsidRDefault="009B2982" w:rsidP="009B2982">
            <w:pPr>
              <w:spacing w:before="40" w:after="20"/>
              <w:rPr>
                <w:rFonts w:cs="Arial"/>
                <w:sz w:val="18"/>
                <w:szCs w:val="18"/>
              </w:rPr>
            </w:pPr>
            <w:r w:rsidRPr="0087211A">
              <w:rPr>
                <w:rFonts w:cs="Arial"/>
                <w:sz w:val="18"/>
                <w:szCs w:val="18"/>
              </w:rPr>
              <w:t>Swan Hill RC</w:t>
            </w:r>
          </w:p>
        </w:tc>
        <w:tc>
          <w:tcPr>
            <w:tcW w:w="1361" w:type="dxa"/>
            <w:tcBorders>
              <w:top w:val="nil"/>
              <w:left w:val="single" w:sz="18" w:space="0" w:color="C00000"/>
              <w:bottom w:val="nil"/>
              <w:right w:val="nil"/>
            </w:tcBorders>
            <w:shd w:val="clear" w:color="auto" w:fill="auto"/>
            <w:vAlign w:val="bottom"/>
          </w:tcPr>
          <w:p w14:paraId="1B76CA69" w14:textId="78A3291C" w:rsidR="009B2982" w:rsidRPr="00BF64CC" w:rsidRDefault="009B2982" w:rsidP="009B2982">
            <w:pPr>
              <w:spacing w:before="40" w:after="20"/>
              <w:jc w:val="right"/>
              <w:rPr>
                <w:rFonts w:cs="Arial"/>
                <w:sz w:val="18"/>
                <w:szCs w:val="18"/>
              </w:rPr>
            </w:pPr>
            <w:r>
              <w:rPr>
                <w:rFonts w:cs="Arial"/>
                <w:sz w:val="18"/>
                <w:szCs w:val="18"/>
              </w:rPr>
              <w:t>4,607,207</w:t>
            </w:r>
          </w:p>
        </w:tc>
        <w:tc>
          <w:tcPr>
            <w:tcW w:w="1361" w:type="dxa"/>
            <w:tcBorders>
              <w:top w:val="nil"/>
              <w:left w:val="nil"/>
              <w:bottom w:val="nil"/>
              <w:right w:val="nil"/>
            </w:tcBorders>
            <w:shd w:val="clear" w:color="auto" w:fill="auto"/>
            <w:vAlign w:val="bottom"/>
          </w:tcPr>
          <w:p w14:paraId="373FDEB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509BCE" w14:textId="266D0F95" w:rsidR="009B2982" w:rsidRPr="00BF64CC" w:rsidRDefault="009B2982" w:rsidP="009B2982">
            <w:pPr>
              <w:spacing w:before="40" w:after="20"/>
              <w:jc w:val="right"/>
              <w:rPr>
                <w:rFonts w:cs="Arial"/>
                <w:sz w:val="18"/>
                <w:szCs w:val="18"/>
              </w:rPr>
            </w:pPr>
            <w:r>
              <w:rPr>
                <w:rFonts w:cs="Arial"/>
                <w:sz w:val="18"/>
                <w:szCs w:val="18"/>
              </w:rPr>
              <w:t>4,607,207</w:t>
            </w:r>
          </w:p>
        </w:tc>
        <w:tc>
          <w:tcPr>
            <w:tcW w:w="1361" w:type="dxa"/>
            <w:tcBorders>
              <w:top w:val="nil"/>
              <w:left w:val="nil"/>
              <w:bottom w:val="nil"/>
              <w:right w:val="nil"/>
            </w:tcBorders>
            <w:shd w:val="clear" w:color="auto" w:fill="auto"/>
            <w:vAlign w:val="bottom"/>
          </w:tcPr>
          <w:p w14:paraId="3775E895" w14:textId="40FB9D12" w:rsidR="009B2982" w:rsidRPr="00BF64CC" w:rsidRDefault="009B2982" w:rsidP="009B2982">
            <w:pPr>
              <w:spacing w:before="40" w:after="20"/>
              <w:jc w:val="right"/>
              <w:rPr>
                <w:rFonts w:cs="Arial"/>
                <w:sz w:val="18"/>
                <w:szCs w:val="18"/>
              </w:rPr>
            </w:pPr>
            <w:r>
              <w:rPr>
                <w:rFonts w:cs="Arial"/>
                <w:sz w:val="18"/>
                <w:szCs w:val="18"/>
              </w:rPr>
              <w:t>2,195,829</w:t>
            </w:r>
          </w:p>
        </w:tc>
        <w:tc>
          <w:tcPr>
            <w:tcW w:w="1361" w:type="dxa"/>
            <w:tcBorders>
              <w:top w:val="nil"/>
              <w:left w:val="nil"/>
              <w:bottom w:val="nil"/>
              <w:right w:val="nil"/>
            </w:tcBorders>
            <w:shd w:val="clear" w:color="auto" w:fill="auto"/>
            <w:vAlign w:val="bottom"/>
          </w:tcPr>
          <w:p w14:paraId="41685F31" w14:textId="0FC5A27E" w:rsidR="009B2982" w:rsidRPr="009B2982" w:rsidRDefault="009B2982" w:rsidP="009B2982">
            <w:pPr>
              <w:spacing w:before="40" w:after="20"/>
              <w:jc w:val="right"/>
              <w:rPr>
                <w:rFonts w:cs="Arial"/>
                <w:b/>
                <w:sz w:val="18"/>
                <w:szCs w:val="18"/>
              </w:rPr>
            </w:pPr>
            <w:r w:rsidRPr="009B2982">
              <w:rPr>
                <w:rFonts w:cs="Arial"/>
                <w:b/>
                <w:sz w:val="18"/>
                <w:szCs w:val="18"/>
              </w:rPr>
              <w:t>6,803,036</w:t>
            </w:r>
          </w:p>
        </w:tc>
      </w:tr>
      <w:tr w:rsidR="009B2982" w:rsidRPr="009B2982" w14:paraId="512D52D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85B85D5" w14:textId="77777777" w:rsidR="009B2982" w:rsidRPr="0087211A" w:rsidRDefault="009B2982" w:rsidP="009B2982">
            <w:pPr>
              <w:spacing w:before="40" w:after="20"/>
              <w:rPr>
                <w:rFonts w:cs="Arial"/>
                <w:sz w:val="18"/>
                <w:szCs w:val="18"/>
              </w:rPr>
            </w:pPr>
            <w:r w:rsidRPr="0087211A">
              <w:rPr>
                <w:rFonts w:cs="Arial"/>
                <w:sz w:val="18"/>
                <w:szCs w:val="18"/>
              </w:rPr>
              <w:t>Towong S</w:t>
            </w:r>
          </w:p>
        </w:tc>
        <w:tc>
          <w:tcPr>
            <w:tcW w:w="1361" w:type="dxa"/>
            <w:tcBorders>
              <w:top w:val="nil"/>
              <w:left w:val="single" w:sz="18" w:space="0" w:color="C00000"/>
              <w:bottom w:val="nil"/>
              <w:right w:val="nil"/>
            </w:tcBorders>
            <w:shd w:val="clear" w:color="auto" w:fill="auto"/>
            <w:vAlign w:val="bottom"/>
          </w:tcPr>
          <w:p w14:paraId="2A2A0BCE" w14:textId="2BF78548" w:rsidR="009B2982" w:rsidRPr="00BF64CC" w:rsidRDefault="009B2982" w:rsidP="009B2982">
            <w:pPr>
              <w:spacing w:before="40" w:after="20"/>
              <w:jc w:val="right"/>
              <w:rPr>
                <w:rFonts w:cs="Arial"/>
                <w:sz w:val="18"/>
                <w:szCs w:val="18"/>
              </w:rPr>
            </w:pPr>
            <w:r>
              <w:rPr>
                <w:rFonts w:cs="Arial"/>
                <w:sz w:val="18"/>
                <w:szCs w:val="18"/>
              </w:rPr>
              <w:t>2,899,032</w:t>
            </w:r>
          </w:p>
        </w:tc>
        <w:tc>
          <w:tcPr>
            <w:tcW w:w="1361" w:type="dxa"/>
            <w:tcBorders>
              <w:top w:val="nil"/>
              <w:left w:val="nil"/>
              <w:bottom w:val="nil"/>
              <w:right w:val="nil"/>
            </w:tcBorders>
            <w:shd w:val="clear" w:color="auto" w:fill="auto"/>
            <w:vAlign w:val="bottom"/>
          </w:tcPr>
          <w:p w14:paraId="2A13A5FE"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ED3D80A" w14:textId="51C0D5E6" w:rsidR="009B2982" w:rsidRPr="00BF64CC" w:rsidRDefault="009B2982" w:rsidP="009B2982">
            <w:pPr>
              <w:spacing w:before="40" w:after="20"/>
              <w:jc w:val="right"/>
              <w:rPr>
                <w:rFonts w:cs="Arial"/>
                <w:sz w:val="18"/>
                <w:szCs w:val="18"/>
              </w:rPr>
            </w:pPr>
            <w:r>
              <w:rPr>
                <w:rFonts w:cs="Arial"/>
                <w:sz w:val="18"/>
                <w:szCs w:val="18"/>
              </w:rPr>
              <w:t>2,899,032</w:t>
            </w:r>
          </w:p>
        </w:tc>
        <w:tc>
          <w:tcPr>
            <w:tcW w:w="1361" w:type="dxa"/>
            <w:tcBorders>
              <w:top w:val="nil"/>
              <w:left w:val="nil"/>
              <w:bottom w:val="nil"/>
              <w:right w:val="nil"/>
            </w:tcBorders>
            <w:shd w:val="clear" w:color="auto" w:fill="auto"/>
            <w:vAlign w:val="bottom"/>
          </w:tcPr>
          <w:p w14:paraId="3013DE83" w14:textId="6DDAC1FA" w:rsidR="009B2982" w:rsidRPr="00BF64CC" w:rsidRDefault="009B2982" w:rsidP="009B2982">
            <w:pPr>
              <w:spacing w:before="40" w:after="20"/>
              <w:jc w:val="right"/>
              <w:rPr>
                <w:rFonts w:cs="Arial"/>
                <w:sz w:val="18"/>
                <w:szCs w:val="18"/>
              </w:rPr>
            </w:pPr>
            <w:r>
              <w:rPr>
                <w:rFonts w:cs="Arial"/>
                <w:sz w:val="18"/>
                <w:szCs w:val="18"/>
              </w:rPr>
              <w:t>1,785,610</w:t>
            </w:r>
          </w:p>
        </w:tc>
        <w:tc>
          <w:tcPr>
            <w:tcW w:w="1361" w:type="dxa"/>
            <w:tcBorders>
              <w:top w:val="nil"/>
              <w:left w:val="nil"/>
              <w:bottom w:val="nil"/>
              <w:right w:val="nil"/>
            </w:tcBorders>
            <w:shd w:val="clear" w:color="auto" w:fill="auto"/>
            <w:vAlign w:val="bottom"/>
          </w:tcPr>
          <w:p w14:paraId="054C0A21" w14:textId="7C508376" w:rsidR="009B2982" w:rsidRPr="009B2982" w:rsidRDefault="009B2982" w:rsidP="009B2982">
            <w:pPr>
              <w:spacing w:before="40" w:after="20"/>
              <w:jc w:val="right"/>
              <w:rPr>
                <w:rFonts w:cs="Arial"/>
                <w:b/>
                <w:sz w:val="18"/>
                <w:szCs w:val="18"/>
              </w:rPr>
            </w:pPr>
            <w:r w:rsidRPr="009B2982">
              <w:rPr>
                <w:rFonts w:cs="Arial"/>
                <w:b/>
                <w:sz w:val="18"/>
                <w:szCs w:val="18"/>
              </w:rPr>
              <w:t>4,684,642</w:t>
            </w:r>
          </w:p>
        </w:tc>
      </w:tr>
      <w:tr w:rsidR="009B2982" w:rsidRPr="009B2982" w14:paraId="57836F7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2D05E3E" w14:textId="77777777" w:rsidR="009B2982" w:rsidRPr="0087211A" w:rsidRDefault="009B2982" w:rsidP="009B2982">
            <w:pPr>
              <w:spacing w:before="40" w:after="20"/>
              <w:rPr>
                <w:rFonts w:cs="Arial"/>
                <w:sz w:val="18"/>
                <w:szCs w:val="18"/>
              </w:rPr>
            </w:pPr>
            <w:r w:rsidRPr="0087211A">
              <w:rPr>
                <w:rFonts w:cs="Arial"/>
                <w:sz w:val="18"/>
                <w:szCs w:val="18"/>
              </w:rPr>
              <w:t>Wangaratta RC</w:t>
            </w:r>
          </w:p>
        </w:tc>
        <w:tc>
          <w:tcPr>
            <w:tcW w:w="1361" w:type="dxa"/>
            <w:tcBorders>
              <w:top w:val="nil"/>
              <w:left w:val="single" w:sz="18" w:space="0" w:color="C00000"/>
              <w:bottom w:val="nil"/>
              <w:right w:val="nil"/>
            </w:tcBorders>
            <w:shd w:val="clear" w:color="auto" w:fill="auto"/>
            <w:vAlign w:val="bottom"/>
          </w:tcPr>
          <w:p w14:paraId="1EBC63B1" w14:textId="37D03895" w:rsidR="009B2982" w:rsidRPr="00BF64CC" w:rsidRDefault="009B2982" w:rsidP="009B2982">
            <w:pPr>
              <w:spacing w:before="40" w:after="20"/>
              <w:jc w:val="right"/>
              <w:rPr>
                <w:rFonts w:cs="Arial"/>
                <w:sz w:val="18"/>
                <w:szCs w:val="18"/>
              </w:rPr>
            </w:pPr>
            <w:r>
              <w:rPr>
                <w:rFonts w:cs="Arial"/>
                <w:sz w:val="18"/>
                <w:szCs w:val="18"/>
              </w:rPr>
              <w:t>4,787,812</w:t>
            </w:r>
          </w:p>
        </w:tc>
        <w:tc>
          <w:tcPr>
            <w:tcW w:w="1361" w:type="dxa"/>
            <w:tcBorders>
              <w:top w:val="nil"/>
              <w:left w:val="nil"/>
              <w:bottom w:val="nil"/>
              <w:right w:val="nil"/>
            </w:tcBorders>
            <w:shd w:val="clear" w:color="auto" w:fill="auto"/>
            <w:vAlign w:val="bottom"/>
          </w:tcPr>
          <w:p w14:paraId="3C4937BF" w14:textId="4A178990" w:rsidR="009B2982" w:rsidRPr="00BF64CC" w:rsidRDefault="009B2982" w:rsidP="009B2982">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5FEC67F0" w14:textId="04054690" w:rsidR="009B2982" w:rsidRPr="00BF64CC" w:rsidRDefault="009B2982" w:rsidP="009B2982">
            <w:pPr>
              <w:spacing w:before="40" w:after="20"/>
              <w:jc w:val="right"/>
              <w:rPr>
                <w:rFonts w:cs="Arial"/>
                <w:sz w:val="18"/>
                <w:szCs w:val="18"/>
              </w:rPr>
            </w:pPr>
            <w:r>
              <w:rPr>
                <w:rFonts w:cs="Arial"/>
                <w:sz w:val="18"/>
                <w:szCs w:val="18"/>
              </w:rPr>
              <w:t>4,822,812</w:t>
            </w:r>
          </w:p>
        </w:tc>
        <w:tc>
          <w:tcPr>
            <w:tcW w:w="1361" w:type="dxa"/>
            <w:tcBorders>
              <w:top w:val="nil"/>
              <w:left w:val="nil"/>
              <w:bottom w:val="nil"/>
              <w:right w:val="nil"/>
            </w:tcBorders>
            <w:shd w:val="clear" w:color="auto" w:fill="auto"/>
            <w:vAlign w:val="bottom"/>
          </w:tcPr>
          <w:p w14:paraId="0B5C3BF5" w14:textId="5970AF58" w:rsidR="009B2982" w:rsidRPr="00BF64CC" w:rsidRDefault="009B2982" w:rsidP="009B2982">
            <w:pPr>
              <w:spacing w:before="40" w:after="20"/>
              <w:jc w:val="right"/>
              <w:rPr>
                <w:rFonts w:cs="Arial"/>
                <w:sz w:val="18"/>
                <w:szCs w:val="18"/>
              </w:rPr>
            </w:pPr>
            <w:r>
              <w:rPr>
                <w:rFonts w:cs="Arial"/>
                <w:sz w:val="18"/>
                <w:szCs w:val="18"/>
              </w:rPr>
              <w:t>2,379,396</w:t>
            </w:r>
          </w:p>
        </w:tc>
        <w:tc>
          <w:tcPr>
            <w:tcW w:w="1361" w:type="dxa"/>
            <w:tcBorders>
              <w:top w:val="nil"/>
              <w:left w:val="nil"/>
              <w:bottom w:val="nil"/>
              <w:right w:val="nil"/>
            </w:tcBorders>
            <w:shd w:val="clear" w:color="auto" w:fill="auto"/>
            <w:vAlign w:val="bottom"/>
          </w:tcPr>
          <w:p w14:paraId="6C74CA57" w14:textId="5303A32D" w:rsidR="009B2982" w:rsidRPr="009B2982" w:rsidRDefault="009B2982" w:rsidP="009B2982">
            <w:pPr>
              <w:spacing w:before="40" w:after="20"/>
              <w:jc w:val="right"/>
              <w:rPr>
                <w:rFonts w:cs="Arial"/>
                <w:b/>
                <w:sz w:val="18"/>
                <w:szCs w:val="18"/>
              </w:rPr>
            </w:pPr>
            <w:r w:rsidRPr="009B2982">
              <w:rPr>
                <w:rFonts w:cs="Arial"/>
                <w:b/>
                <w:sz w:val="18"/>
                <w:szCs w:val="18"/>
              </w:rPr>
              <w:t>7,202,208</w:t>
            </w:r>
          </w:p>
        </w:tc>
      </w:tr>
      <w:tr w:rsidR="009B2982" w:rsidRPr="009B2982" w14:paraId="027D0B2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8588F88" w14:textId="77777777" w:rsidR="009B2982" w:rsidRPr="0087211A" w:rsidRDefault="009B2982" w:rsidP="009B2982">
            <w:pPr>
              <w:spacing w:before="40" w:after="20"/>
              <w:rPr>
                <w:rFonts w:cs="Arial"/>
                <w:sz w:val="18"/>
                <w:szCs w:val="18"/>
              </w:rPr>
            </w:pPr>
            <w:r w:rsidRPr="0087211A">
              <w:rPr>
                <w:rFonts w:cs="Arial"/>
                <w:sz w:val="18"/>
                <w:szCs w:val="18"/>
              </w:rPr>
              <w:t>Warrnambool C</w:t>
            </w:r>
          </w:p>
        </w:tc>
        <w:tc>
          <w:tcPr>
            <w:tcW w:w="1361" w:type="dxa"/>
            <w:tcBorders>
              <w:top w:val="nil"/>
              <w:left w:val="single" w:sz="18" w:space="0" w:color="C00000"/>
              <w:bottom w:val="nil"/>
              <w:right w:val="nil"/>
            </w:tcBorders>
            <w:shd w:val="clear" w:color="auto" w:fill="auto"/>
            <w:vAlign w:val="bottom"/>
          </w:tcPr>
          <w:p w14:paraId="28874A0C" w14:textId="4D97D7E1" w:rsidR="009B2982" w:rsidRPr="00BF64CC" w:rsidRDefault="009B2982" w:rsidP="009B2982">
            <w:pPr>
              <w:spacing w:before="40" w:after="20"/>
              <w:jc w:val="right"/>
              <w:rPr>
                <w:rFonts w:cs="Arial"/>
                <w:sz w:val="18"/>
                <w:szCs w:val="18"/>
              </w:rPr>
            </w:pPr>
            <w:r>
              <w:rPr>
                <w:rFonts w:cs="Arial"/>
                <w:sz w:val="18"/>
                <w:szCs w:val="18"/>
              </w:rPr>
              <w:t>3,098,402</w:t>
            </w:r>
          </w:p>
        </w:tc>
        <w:tc>
          <w:tcPr>
            <w:tcW w:w="1361" w:type="dxa"/>
            <w:tcBorders>
              <w:top w:val="nil"/>
              <w:left w:val="nil"/>
              <w:bottom w:val="nil"/>
              <w:right w:val="nil"/>
            </w:tcBorders>
            <w:shd w:val="clear" w:color="auto" w:fill="auto"/>
            <w:vAlign w:val="bottom"/>
          </w:tcPr>
          <w:p w14:paraId="69306894" w14:textId="5541A71B" w:rsidR="009B2982" w:rsidRPr="00BF64CC" w:rsidRDefault="009B2982" w:rsidP="009B2982">
            <w:pPr>
              <w:spacing w:before="40" w:after="20"/>
              <w:jc w:val="right"/>
              <w:rPr>
                <w:rFonts w:cs="Arial"/>
                <w:sz w:val="18"/>
                <w:szCs w:val="18"/>
              </w:rPr>
            </w:pPr>
            <w:r>
              <w:rPr>
                <w:rFonts w:cs="Arial"/>
                <w:sz w:val="18"/>
                <w:szCs w:val="18"/>
              </w:rPr>
              <w:t>22,966</w:t>
            </w:r>
          </w:p>
        </w:tc>
        <w:tc>
          <w:tcPr>
            <w:tcW w:w="1361" w:type="dxa"/>
            <w:tcBorders>
              <w:top w:val="nil"/>
              <w:left w:val="nil"/>
              <w:bottom w:val="nil"/>
              <w:right w:val="nil"/>
            </w:tcBorders>
            <w:shd w:val="clear" w:color="auto" w:fill="auto"/>
            <w:vAlign w:val="bottom"/>
          </w:tcPr>
          <w:p w14:paraId="0128D4C7" w14:textId="52B4A4E1" w:rsidR="009B2982" w:rsidRPr="00BF64CC" w:rsidRDefault="009B2982" w:rsidP="009B2982">
            <w:pPr>
              <w:spacing w:before="40" w:after="20"/>
              <w:jc w:val="right"/>
              <w:rPr>
                <w:rFonts w:cs="Arial"/>
                <w:sz w:val="18"/>
                <w:szCs w:val="18"/>
              </w:rPr>
            </w:pPr>
            <w:r>
              <w:rPr>
                <w:rFonts w:cs="Arial"/>
                <w:sz w:val="18"/>
                <w:szCs w:val="18"/>
              </w:rPr>
              <w:t>3,121,368</w:t>
            </w:r>
          </w:p>
        </w:tc>
        <w:tc>
          <w:tcPr>
            <w:tcW w:w="1361" w:type="dxa"/>
            <w:tcBorders>
              <w:top w:val="nil"/>
              <w:left w:val="nil"/>
              <w:bottom w:val="nil"/>
              <w:right w:val="nil"/>
            </w:tcBorders>
            <w:shd w:val="clear" w:color="auto" w:fill="auto"/>
            <w:vAlign w:val="bottom"/>
          </w:tcPr>
          <w:p w14:paraId="1677960F" w14:textId="77261F0E" w:rsidR="009B2982" w:rsidRPr="00BF64CC" w:rsidRDefault="009B2982" w:rsidP="009B2982">
            <w:pPr>
              <w:spacing w:before="40" w:after="20"/>
              <w:jc w:val="right"/>
              <w:rPr>
                <w:rFonts w:cs="Arial"/>
                <w:sz w:val="18"/>
                <w:szCs w:val="18"/>
              </w:rPr>
            </w:pPr>
            <w:r>
              <w:rPr>
                <w:rFonts w:cs="Arial"/>
                <w:sz w:val="18"/>
                <w:szCs w:val="18"/>
              </w:rPr>
              <w:t>650,753</w:t>
            </w:r>
          </w:p>
        </w:tc>
        <w:tc>
          <w:tcPr>
            <w:tcW w:w="1361" w:type="dxa"/>
            <w:tcBorders>
              <w:top w:val="nil"/>
              <w:left w:val="nil"/>
              <w:bottom w:val="nil"/>
              <w:right w:val="nil"/>
            </w:tcBorders>
            <w:shd w:val="clear" w:color="auto" w:fill="auto"/>
            <w:vAlign w:val="bottom"/>
          </w:tcPr>
          <w:p w14:paraId="04C48709" w14:textId="0C825BB1" w:rsidR="009B2982" w:rsidRPr="009B2982" w:rsidRDefault="009B2982" w:rsidP="009B2982">
            <w:pPr>
              <w:spacing w:before="40" w:after="20"/>
              <w:jc w:val="right"/>
              <w:rPr>
                <w:rFonts w:cs="Arial"/>
                <w:b/>
                <w:sz w:val="18"/>
                <w:szCs w:val="18"/>
              </w:rPr>
            </w:pPr>
            <w:r w:rsidRPr="009B2982">
              <w:rPr>
                <w:rFonts w:cs="Arial"/>
                <w:b/>
                <w:sz w:val="18"/>
                <w:szCs w:val="18"/>
              </w:rPr>
              <w:t>3,772,121</w:t>
            </w:r>
          </w:p>
        </w:tc>
      </w:tr>
      <w:tr w:rsidR="009B2982" w:rsidRPr="009B2982" w14:paraId="7165CD4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22071DA" w14:textId="77777777" w:rsidR="009B2982" w:rsidRPr="0087211A" w:rsidRDefault="009B2982" w:rsidP="009B2982">
            <w:pPr>
              <w:spacing w:before="40" w:after="20"/>
              <w:rPr>
                <w:rFonts w:cs="Arial"/>
                <w:sz w:val="18"/>
                <w:szCs w:val="18"/>
              </w:rPr>
            </w:pPr>
            <w:r w:rsidRPr="0087211A">
              <w:rPr>
                <w:rFonts w:cs="Arial"/>
                <w:sz w:val="18"/>
                <w:szCs w:val="18"/>
              </w:rPr>
              <w:t>Wellington S</w:t>
            </w:r>
          </w:p>
        </w:tc>
        <w:tc>
          <w:tcPr>
            <w:tcW w:w="1361" w:type="dxa"/>
            <w:tcBorders>
              <w:top w:val="nil"/>
              <w:left w:val="single" w:sz="18" w:space="0" w:color="C00000"/>
              <w:bottom w:val="nil"/>
              <w:right w:val="nil"/>
            </w:tcBorders>
            <w:shd w:val="clear" w:color="auto" w:fill="auto"/>
            <w:vAlign w:val="bottom"/>
          </w:tcPr>
          <w:p w14:paraId="01BC8245" w14:textId="000455AB" w:rsidR="009B2982" w:rsidRPr="00BF64CC" w:rsidRDefault="009B2982" w:rsidP="009B2982">
            <w:pPr>
              <w:spacing w:before="40" w:after="20"/>
              <w:jc w:val="right"/>
              <w:rPr>
                <w:rFonts w:cs="Arial"/>
                <w:sz w:val="18"/>
                <w:szCs w:val="18"/>
              </w:rPr>
            </w:pPr>
            <w:r>
              <w:rPr>
                <w:rFonts w:cs="Arial"/>
                <w:sz w:val="18"/>
                <w:szCs w:val="18"/>
              </w:rPr>
              <w:t>8,839,701</w:t>
            </w:r>
          </w:p>
        </w:tc>
        <w:tc>
          <w:tcPr>
            <w:tcW w:w="1361" w:type="dxa"/>
            <w:tcBorders>
              <w:top w:val="nil"/>
              <w:left w:val="nil"/>
              <w:bottom w:val="nil"/>
              <w:right w:val="nil"/>
            </w:tcBorders>
            <w:shd w:val="clear" w:color="auto" w:fill="auto"/>
            <w:vAlign w:val="bottom"/>
          </w:tcPr>
          <w:p w14:paraId="37DE372B" w14:textId="2B9A01FA"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2F74141" w14:textId="415735B9" w:rsidR="009B2982" w:rsidRPr="00BF64CC" w:rsidRDefault="009B2982" w:rsidP="009B2982">
            <w:pPr>
              <w:spacing w:before="40" w:after="20"/>
              <w:jc w:val="right"/>
              <w:rPr>
                <w:rFonts w:cs="Arial"/>
                <w:sz w:val="18"/>
                <w:szCs w:val="18"/>
              </w:rPr>
            </w:pPr>
            <w:r>
              <w:rPr>
                <w:rFonts w:cs="Arial"/>
                <w:sz w:val="18"/>
                <w:szCs w:val="18"/>
              </w:rPr>
              <w:t>8,839,701</w:t>
            </w:r>
          </w:p>
        </w:tc>
        <w:tc>
          <w:tcPr>
            <w:tcW w:w="1361" w:type="dxa"/>
            <w:tcBorders>
              <w:top w:val="nil"/>
              <w:left w:val="nil"/>
              <w:bottom w:val="nil"/>
              <w:right w:val="nil"/>
            </w:tcBorders>
            <w:shd w:val="clear" w:color="auto" w:fill="auto"/>
            <w:vAlign w:val="bottom"/>
          </w:tcPr>
          <w:p w14:paraId="428F3E7E" w14:textId="49B4C151" w:rsidR="009B2982" w:rsidRPr="00BF64CC" w:rsidRDefault="009B2982" w:rsidP="009B2982">
            <w:pPr>
              <w:spacing w:before="40" w:after="20"/>
              <w:jc w:val="right"/>
              <w:rPr>
                <w:rFonts w:cs="Arial"/>
                <w:sz w:val="18"/>
                <w:szCs w:val="18"/>
              </w:rPr>
            </w:pPr>
            <w:r>
              <w:rPr>
                <w:rFonts w:cs="Arial"/>
                <w:sz w:val="18"/>
                <w:szCs w:val="18"/>
              </w:rPr>
              <w:t>4,833,002</w:t>
            </w:r>
          </w:p>
        </w:tc>
        <w:tc>
          <w:tcPr>
            <w:tcW w:w="1361" w:type="dxa"/>
            <w:tcBorders>
              <w:top w:val="nil"/>
              <w:left w:val="nil"/>
              <w:bottom w:val="nil"/>
              <w:right w:val="nil"/>
            </w:tcBorders>
            <w:shd w:val="clear" w:color="auto" w:fill="auto"/>
            <w:vAlign w:val="bottom"/>
          </w:tcPr>
          <w:p w14:paraId="0C5D467C" w14:textId="3669103A" w:rsidR="009B2982" w:rsidRPr="009B2982" w:rsidRDefault="009B2982" w:rsidP="009B2982">
            <w:pPr>
              <w:spacing w:before="40" w:after="20"/>
              <w:jc w:val="right"/>
              <w:rPr>
                <w:rFonts w:cs="Arial"/>
                <w:b/>
                <w:sz w:val="18"/>
                <w:szCs w:val="18"/>
              </w:rPr>
            </w:pPr>
            <w:r w:rsidRPr="009B2982">
              <w:rPr>
                <w:rFonts w:cs="Arial"/>
                <w:b/>
                <w:sz w:val="18"/>
                <w:szCs w:val="18"/>
              </w:rPr>
              <w:t>13,672,703</w:t>
            </w:r>
          </w:p>
        </w:tc>
      </w:tr>
      <w:tr w:rsidR="009B2982" w:rsidRPr="009B2982" w14:paraId="77056D3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981DD09" w14:textId="77777777" w:rsidR="009B2982" w:rsidRPr="0087211A" w:rsidRDefault="009B2982" w:rsidP="009B2982">
            <w:pPr>
              <w:spacing w:before="40" w:after="20"/>
              <w:rPr>
                <w:rFonts w:cs="Arial"/>
                <w:sz w:val="18"/>
                <w:szCs w:val="18"/>
              </w:rPr>
            </w:pPr>
            <w:r w:rsidRPr="0087211A">
              <w:rPr>
                <w:rFonts w:cs="Arial"/>
                <w:sz w:val="18"/>
                <w:szCs w:val="18"/>
              </w:rPr>
              <w:t>West Wimmera S</w:t>
            </w:r>
          </w:p>
        </w:tc>
        <w:tc>
          <w:tcPr>
            <w:tcW w:w="1361" w:type="dxa"/>
            <w:tcBorders>
              <w:top w:val="nil"/>
              <w:left w:val="single" w:sz="18" w:space="0" w:color="C00000"/>
              <w:bottom w:val="nil"/>
              <w:right w:val="nil"/>
            </w:tcBorders>
            <w:shd w:val="clear" w:color="auto" w:fill="auto"/>
            <w:vAlign w:val="bottom"/>
          </w:tcPr>
          <w:p w14:paraId="360988FF" w14:textId="77A045B4" w:rsidR="009B2982" w:rsidRPr="00BF64CC" w:rsidRDefault="009B2982" w:rsidP="009B2982">
            <w:pPr>
              <w:spacing w:before="40" w:after="20"/>
              <w:jc w:val="right"/>
              <w:rPr>
                <w:rFonts w:cs="Arial"/>
                <w:sz w:val="18"/>
                <w:szCs w:val="18"/>
              </w:rPr>
            </w:pPr>
            <w:r>
              <w:rPr>
                <w:rFonts w:cs="Arial"/>
                <w:sz w:val="18"/>
                <w:szCs w:val="18"/>
              </w:rPr>
              <w:t>3,209,114</w:t>
            </w:r>
          </w:p>
        </w:tc>
        <w:tc>
          <w:tcPr>
            <w:tcW w:w="1361" w:type="dxa"/>
            <w:tcBorders>
              <w:top w:val="nil"/>
              <w:left w:val="nil"/>
              <w:bottom w:val="nil"/>
              <w:right w:val="nil"/>
            </w:tcBorders>
            <w:shd w:val="clear" w:color="auto" w:fill="auto"/>
            <w:vAlign w:val="bottom"/>
          </w:tcPr>
          <w:p w14:paraId="26D9799A"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01AD00E" w14:textId="5A9EF2EA" w:rsidR="009B2982" w:rsidRPr="00BF64CC" w:rsidRDefault="009B2982" w:rsidP="009B2982">
            <w:pPr>
              <w:spacing w:before="40" w:after="20"/>
              <w:jc w:val="right"/>
              <w:rPr>
                <w:rFonts w:cs="Arial"/>
                <w:sz w:val="18"/>
                <w:szCs w:val="18"/>
              </w:rPr>
            </w:pPr>
            <w:r>
              <w:rPr>
                <w:rFonts w:cs="Arial"/>
                <w:sz w:val="18"/>
                <w:szCs w:val="18"/>
              </w:rPr>
              <w:t>3,209,114</w:t>
            </w:r>
          </w:p>
        </w:tc>
        <w:tc>
          <w:tcPr>
            <w:tcW w:w="1361" w:type="dxa"/>
            <w:tcBorders>
              <w:top w:val="nil"/>
              <w:left w:val="nil"/>
              <w:bottom w:val="nil"/>
              <w:right w:val="nil"/>
            </w:tcBorders>
            <w:shd w:val="clear" w:color="auto" w:fill="auto"/>
            <w:vAlign w:val="bottom"/>
          </w:tcPr>
          <w:p w14:paraId="1FAC6B06" w14:textId="1ED9E3D6" w:rsidR="009B2982" w:rsidRPr="00BF64CC" w:rsidRDefault="009B2982" w:rsidP="009B2982">
            <w:pPr>
              <w:spacing w:before="40" w:after="20"/>
              <w:jc w:val="right"/>
              <w:rPr>
                <w:rFonts w:cs="Arial"/>
                <w:sz w:val="18"/>
                <w:szCs w:val="18"/>
              </w:rPr>
            </w:pPr>
            <w:r>
              <w:rPr>
                <w:rFonts w:cs="Arial"/>
                <w:sz w:val="18"/>
                <w:szCs w:val="18"/>
              </w:rPr>
              <w:t>2,339,530</w:t>
            </w:r>
          </w:p>
        </w:tc>
        <w:tc>
          <w:tcPr>
            <w:tcW w:w="1361" w:type="dxa"/>
            <w:tcBorders>
              <w:top w:val="nil"/>
              <w:left w:val="nil"/>
              <w:bottom w:val="nil"/>
              <w:right w:val="nil"/>
            </w:tcBorders>
            <w:shd w:val="clear" w:color="auto" w:fill="auto"/>
            <w:vAlign w:val="bottom"/>
          </w:tcPr>
          <w:p w14:paraId="34929907" w14:textId="280640A4" w:rsidR="009B2982" w:rsidRPr="009B2982" w:rsidRDefault="009B2982" w:rsidP="009B2982">
            <w:pPr>
              <w:spacing w:before="40" w:after="20"/>
              <w:jc w:val="right"/>
              <w:rPr>
                <w:rFonts w:cs="Arial"/>
                <w:b/>
                <w:sz w:val="18"/>
                <w:szCs w:val="18"/>
              </w:rPr>
            </w:pPr>
            <w:r w:rsidRPr="009B2982">
              <w:rPr>
                <w:rFonts w:cs="Arial"/>
                <w:b/>
                <w:sz w:val="18"/>
                <w:szCs w:val="18"/>
              </w:rPr>
              <w:t>5,548,644</w:t>
            </w:r>
          </w:p>
        </w:tc>
      </w:tr>
      <w:tr w:rsidR="009B2982" w:rsidRPr="009B2982" w14:paraId="0F4A22E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63BE8B8" w14:textId="77777777" w:rsidR="009B2982" w:rsidRPr="0087211A" w:rsidRDefault="009B2982" w:rsidP="009B2982">
            <w:pPr>
              <w:spacing w:before="40" w:after="20"/>
              <w:rPr>
                <w:rFonts w:cs="Arial"/>
                <w:sz w:val="18"/>
                <w:szCs w:val="18"/>
              </w:rPr>
            </w:pPr>
            <w:r w:rsidRPr="0087211A">
              <w:rPr>
                <w:rFonts w:cs="Arial"/>
                <w:sz w:val="18"/>
                <w:szCs w:val="18"/>
              </w:rPr>
              <w:t>Whitehorse C</w:t>
            </w:r>
          </w:p>
        </w:tc>
        <w:tc>
          <w:tcPr>
            <w:tcW w:w="1361" w:type="dxa"/>
            <w:tcBorders>
              <w:top w:val="nil"/>
              <w:left w:val="single" w:sz="18" w:space="0" w:color="C00000"/>
              <w:bottom w:val="nil"/>
              <w:right w:val="nil"/>
            </w:tcBorders>
            <w:shd w:val="clear" w:color="auto" w:fill="auto"/>
            <w:vAlign w:val="bottom"/>
          </w:tcPr>
          <w:p w14:paraId="635B998F" w14:textId="12EA9A63" w:rsidR="009B2982" w:rsidRPr="00BF64CC" w:rsidRDefault="009B2982" w:rsidP="009B2982">
            <w:pPr>
              <w:spacing w:before="40" w:after="20"/>
              <w:jc w:val="right"/>
              <w:rPr>
                <w:rFonts w:cs="Arial"/>
                <w:sz w:val="18"/>
                <w:szCs w:val="18"/>
              </w:rPr>
            </w:pPr>
            <w:r>
              <w:rPr>
                <w:rFonts w:cs="Arial"/>
                <w:sz w:val="18"/>
                <w:szCs w:val="18"/>
              </w:rPr>
              <w:t>3,613,549</w:t>
            </w:r>
          </w:p>
        </w:tc>
        <w:tc>
          <w:tcPr>
            <w:tcW w:w="1361" w:type="dxa"/>
            <w:tcBorders>
              <w:top w:val="nil"/>
              <w:left w:val="nil"/>
              <w:bottom w:val="nil"/>
              <w:right w:val="nil"/>
            </w:tcBorders>
            <w:shd w:val="clear" w:color="auto" w:fill="auto"/>
            <w:vAlign w:val="bottom"/>
          </w:tcPr>
          <w:p w14:paraId="4C1EDE10"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39E0DB" w14:textId="4D319464" w:rsidR="009B2982" w:rsidRPr="00BF64CC" w:rsidRDefault="009B2982" w:rsidP="009B2982">
            <w:pPr>
              <w:spacing w:before="40" w:after="20"/>
              <w:jc w:val="right"/>
              <w:rPr>
                <w:rFonts w:cs="Arial"/>
                <w:sz w:val="18"/>
                <w:szCs w:val="18"/>
              </w:rPr>
            </w:pPr>
            <w:r>
              <w:rPr>
                <w:rFonts w:cs="Arial"/>
                <w:sz w:val="18"/>
                <w:szCs w:val="18"/>
              </w:rPr>
              <w:t>3,613,549</w:t>
            </w:r>
          </w:p>
        </w:tc>
        <w:tc>
          <w:tcPr>
            <w:tcW w:w="1361" w:type="dxa"/>
            <w:tcBorders>
              <w:top w:val="nil"/>
              <w:left w:val="nil"/>
              <w:bottom w:val="nil"/>
              <w:right w:val="nil"/>
            </w:tcBorders>
            <w:shd w:val="clear" w:color="auto" w:fill="auto"/>
            <w:vAlign w:val="bottom"/>
          </w:tcPr>
          <w:p w14:paraId="6274119D" w14:textId="0216A4A9" w:rsidR="009B2982" w:rsidRPr="00BF64CC" w:rsidRDefault="009B2982" w:rsidP="009B2982">
            <w:pPr>
              <w:spacing w:before="40" w:after="20"/>
              <w:jc w:val="right"/>
              <w:rPr>
                <w:rFonts w:cs="Arial"/>
                <w:sz w:val="18"/>
                <w:szCs w:val="18"/>
              </w:rPr>
            </w:pPr>
            <w:r>
              <w:rPr>
                <w:rFonts w:cs="Arial"/>
                <w:sz w:val="18"/>
                <w:szCs w:val="18"/>
              </w:rPr>
              <w:t>1,028,036</w:t>
            </w:r>
          </w:p>
        </w:tc>
        <w:tc>
          <w:tcPr>
            <w:tcW w:w="1361" w:type="dxa"/>
            <w:tcBorders>
              <w:top w:val="nil"/>
              <w:left w:val="nil"/>
              <w:bottom w:val="nil"/>
              <w:right w:val="nil"/>
            </w:tcBorders>
            <w:shd w:val="clear" w:color="auto" w:fill="auto"/>
            <w:vAlign w:val="bottom"/>
          </w:tcPr>
          <w:p w14:paraId="19D4AEFF" w14:textId="39B7A330" w:rsidR="009B2982" w:rsidRPr="009B2982" w:rsidRDefault="009B2982" w:rsidP="009B2982">
            <w:pPr>
              <w:spacing w:before="40" w:after="20"/>
              <w:jc w:val="right"/>
              <w:rPr>
                <w:rFonts w:cs="Arial"/>
                <w:b/>
                <w:sz w:val="18"/>
                <w:szCs w:val="18"/>
              </w:rPr>
            </w:pPr>
            <w:r w:rsidRPr="009B2982">
              <w:rPr>
                <w:rFonts w:cs="Arial"/>
                <w:b/>
                <w:sz w:val="18"/>
                <w:szCs w:val="18"/>
              </w:rPr>
              <w:t>4,641,585</w:t>
            </w:r>
          </w:p>
        </w:tc>
      </w:tr>
      <w:tr w:rsidR="009B2982" w:rsidRPr="009B2982" w14:paraId="07B1C0F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A29256C" w14:textId="77777777" w:rsidR="009B2982" w:rsidRPr="0087211A" w:rsidRDefault="009B2982" w:rsidP="009B2982">
            <w:pPr>
              <w:spacing w:before="40" w:after="20"/>
              <w:rPr>
                <w:rFonts w:cs="Arial"/>
                <w:sz w:val="18"/>
                <w:szCs w:val="18"/>
              </w:rPr>
            </w:pPr>
            <w:r w:rsidRPr="0087211A">
              <w:rPr>
                <w:rFonts w:cs="Arial"/>
                <w:sz w:val="18"/>
                <w:szCs w:val="18"/>
              </w:rPr>
              <w:t>Whittlesea C</w:t>
            </w:r>
          </w:p>
        </w:tc>
        <w:tc>
          <w:tcPr>
            <w:tcW w:w="1361" w:type="dxa"/>
            <w:tcBorders>
              <w:top w:val="nil"/>
              <w:left w:val="single" w:sz="18" w:space="0" w:color="C00000"/>
              <w:bottom w:val="nil"/>
              <w:right w:val="nil"/>
            </w:tcBorders>
            <w:shd w:val="clear" w:color="auto" w:fill="auto"/>
            <w:vAlign w:val="bottom"/>
          </w:tcPr>
          <w:p w14:paraId="078D7A9A" w14:textId="54FC4054" w:rsidR="009B2982" w:rsidRPr="00BF64CC" w:rsidRDefault="009B2982" w:rsidP="009B2982">
            <w:pPr>
              <w:spacing w:before="40" w:after="20"/>
              <w:jc w:val="right"/>
              <w:rPr>
                <w:rFonts w:cs="Arial"/>
                <w:sz w:val="18"/>
                <w:szCs w:val="18"/>
              </w:rPr>
            </w:pPr>
            <w:r>
              <w:rPr>
                <w:rFonts w:cs="Arial"/>
                <w:sz w:val="18"/>
                <w:szCs w:val="18"/>
              </w:rPr>
              <w:t>12,682,135</w:t>
            </w:r>
          </w:p>
        </w:tc>
        <w:tc>
          <w:tcPr>
            <w:tcW w:w="1361" w:type="dxa"/>
            <w:tcBorders>
              <w:top w:val="nil"/>
              <w:left w:val="nil"/>
              <w:bottom w:val="nil"/>
              <w:right w:val="nil"/>
            </w:tcBorders>
            <w:shd w:val="clear" w:color="auto" w:fill="auto"/>
            <w:vAlign w:val="bottom"/>
          </w:tcPr>
          <w:p w14:paraId="59A51BAB"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235207" w14:textId="6C3CC9D4" w:rsidR="009B2982" w:rsidRPr="00BF64CC" w:rsidRDefault="009B2982" w:rsidP="009B2982">
            <w:pPr>
              <w:spacing w:before="40" w:after="20"/>
              <w:jc w:val="right"/>
              <w:rPr>
                <w:rFonts w:cs="Arial"/>
                <w:sz w:val="18"/>
                <w:szCs w:val="18"/>
              </w:rPr>
            </w:pPr>
            <w:r>
              <w:rPr>
                <w:rFonts w:cs="Arial"/>
                <w:sz w:val="18"/>
                <w:szCs w:val="18"/>
              </w:rPr>
              <w:t>12,682,135</w:t>
            </w:r>
          </w:p>
        </w:tc>
        <w:tc>
          <w:tcPr>
            <w:tcW w:w="1361" w:type="dxa"/>
            <w:tcBorders>
              <w:top w:val="nil"/>
              <w:left w:val="nil"/>
              <w:bottom w:val="nil"/>
              <w:right w:val="nil"/>
            </w:tcBorders>
            <w:shd w:val="clear" w:color="auto" w:fill="auto"/>
            <w:vAlign w:val="bottom"/>
          </w:tcPr>
          <w:p w14:paraId="1C0EA765" w14:textId="7317B8C2" w:rsidR="009B2982" w:rsidRPr="00BF64CC" w:rsidRDefault="009B2982" w:rsidP="009B2982">
            <w:pPr>
              <w:spacing w:before="40" w:after="20"/>
              <w:jc w:val="right"/>
              <w:rPr>
                <w:rFonts w:cs="Arial"/>
                <w:sz w:val="18"/>
                <w:szCs w:val="18"/>
              </w:rPr>
            </w:pPr>
            <w:r>
              <w:rPr>
                <w:rFonts w:cs="Arial"/>
                <w:sz w:val="18"/>
                <w:szCs w:val="18"/>
              </w:rPr>
              <w:t>2,170,191</w:t>
            </w:r>
          </w:p>
        </w:tc>
        <w:tc>
          <w:tcPr>
            <w:tcW w:w="1361" w:type="dxa"/>
            <w:tcBorders>
              <w:top w:val="nil"/>
              <w:left w:val="nil"/>
              <w:bottom w:val="nil"/>
              <w:right w:val="nil"/>
            </w:tcBorders>
            <w:shd w:val="clear" w:color="auto" w:fill="auto"/>
            <w:vAlign w:val="bottom"/>
          </w:tcPr>
          <w:p w14:paraId="793880CA" w14:textId="7017D64C" w:rsidR="009B2982" w:rsidRPr="009B2982" w:rsidRDefault="009B2982" w:rsidP="009B2982">
            <w:pPr>
              <w:spacing w:before="40" w:after="20"/>
              <w:jc w:val="right"/>
              <w:rPr>
                <w:rFonts w:cs="Arial"/>
                <w:b/>
                <w:sz w:val="18"/>
                <w:szCs w:val="18"/>
              </w:rPr>
            </w:pPr>
            <w:r w:rsidRPr="009B2982">
              <w:rPr>
                <w:rFonts w:cs="Arial"/>
                <w:b/>
                <w:sz w:val="18"/>
                <w:szCs w:val="18"/>
              </w:rPr>
              <w:t>14,852,326</w:t>
            </w:r>
          </w:p>
        </w:tc>
      </w:tr>
      <w:tr w:rsidR="009B2982" w:rsidRPr="009B2982" w14:paraId="75C78BA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943A542" w14:textId="77777777" w:rsidR="009B2982" w:rsidRPr="0087211A" w:rsidRDefault="009B2982" w:rsidP="009B2982">
            <w:pPr>
              <w:spacing w:before="40" w:after="20"/>
              <w:rPr>
                <w:rFonts w:cs="Arial"/>
                <w:sz w:val="18"/>
                <w:szCs w:val="18"/>
              </w:rPr>
            </w:pPr>
            <w:r w:rsidRPr="0087211A">
              <w:rPr>
                <w:rFonts w:cs="Arial"/>
                <w:sz w:val="18"/>
                <w:szCs w:val="18"/>
              </w:rPr>
              <w:t>Wodonga C</w:t>
            </w:r>
          </w:p>
        </w:tc>
        <w:tc>
          <w:tcPr>
            <w:tcW w:w="1361" w:type="dxa"/>
            <w:tcBorders>
              <w:top w:val="nil"/>
              <w:left w:val="single" w:sz="18" w:space="0" w:color="C00000"/>
              <w:bottom w:val="nil"/>
              <w:right w:val="nil"/>
            </w:tcBorders>
            <w:shd w:val="clear" w:color="auto" w:fill="auto"/>
            <w:vAlign w:val="bottom"/>
          </w:tcPr>
          <w:p w14:paraId="4327A84C" w14:textId="5D850A22" w:rsidR="009B2982" w:rsidRPr="00BF64CC" w:rsidRDefault="009B2982" w:rsidP="009B2982">
            <w:pPr>
              <w:spacing w:before="40" w:after="20"/>
              <w:jc w:val="right"/>
              <w:rPr>
                <w:rFonts w:cs="Arial"/>
                <w:sz w:val="18"/>
                <w:szCs w:val="18"/>
              </w:rPr>
            </w:pPr>
            <w:r>
              <w:rPr>
                <w:rFonts w:cs="Arial"/>
                <w:sz w:val="18"/>
                <w:szCs w:val="18"/>
              </w:rPr>
              <w:t>4,351,605</w:t>
            </w:r>
          </w:p>
        </w:tc>
        <w:tc>
          <w:tcPr>
            <w:tcW w:w="1361" w:type="dxa"/>
            <w:tcBorders>
              <w:top w:val="nil"/>
              <w:left w:val="nil"/>
              <w:bottom w:val="nil"/>
              <w:right w:val="nil"/>
            </w:tcBorders>
            <w:shd w:val="clear" w:color="auto" w:fill="auto"/>
            <w:vAlign w:val="bottom"/>
          </w:tcPr>
          <w:p w14:paraId="637044D9"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50E1F7B" w14:textId="53E2A32D" w:rsidR="009B2982" w:rsidRPr="00BF64CC" w:rsidRDefault="009B2982" w:rsidP="009B2982">
            <w:pPr>
              <w:spacing w:before="40" w:after="20"/>
              <w:jc w:val="right"/>
              <w:rPr>
                <w:rFonts w:cs="Arial"/>
                <w:sz w:val="18"/>
                <w:szCs w:val="18"/>
              </w:rPr>
            </w:pPr>
            <w:r>
              <w:rPr>
                <w:rFonts w:cs="Arial"/>
                <w:sz w:val="18"/>
                <w:szCs w:val="18"/>
              </w:rPr>
              <w:t>4,351,605</w:t>
            </w:r>
          </w:p>
        </w:tc>
        <w:tc>
          <w:tcPr>
            <w:tcW w:w="1361" w:type="dxa"/>
            <w:tcBorders>
              <w:top w:val="nil"/>
              <w:left w:val="nil"/>
              <w:bottom w:val="nil"/>
              <w:right w:val="nil"/>
            </w:tcBorders>
            <w:shd w:val="clear" w:color="auto" w:fill="auto"/>
            <w:vAlign w:val="bottom"/>
          </w:tcPr>
          <w:p w14:paraId="69DAAC0A" w14:textId="389AD39C" w:rsidR="009B2982" w:rsidRPr="00BF64CC" w:rsidRDefault="009B2982" w:rsidP="009B2982">
            <w:pPr>
              <w:spacing w:before="40" w:after="20"/>
              <w:jc w:val="right"/>
              <w:rPr>
                <w:rFonts w:cs="Arial"/>
                <w:sz w:val="18"/>
                <w:szCs w:val="18"/>
              </w:rPr>
            </w:pPr>
            <w:r>
              <w:rPr>
                <w:rFonts w:cs="Arial"/>
                <w:sz w:val="18"/>
                <w:szCs w:val="18"/>
              </w:rPr>
              <w:t>828,456</w:t>
            </w:r>
          </w:p>
        </w:tc>
        <w:tc>
          <w:tcPr>
            <w:tcW w:w="1361" w:type="dxa"/>
            <w:tcBorders>
              <w:top w:val="nil"/>
              <w:left w:val="nil"/>
              <w:bottom w:val="nil"/>
              <w:right w:val="nil"/>
            </w:tcBorders>
            <w:shd w:val="clear" w:color="auto" w:fill="auto"/>
            <w:vAlign w:val="bottom"/>
          </w:tcPr>
          <w:p w14:paraId="0506ED3A" w14:textId="26B4CE7B" w:rsidR="009B2982" w:rsidRPr="009B2982" w:rsidRDefault="009B2982" w:rsidP="009B2982">
            <w:pPr>
              <w:spacing w:before="40" w:after="20"/>
              <w:jc w:val="right"/>
              <w:rPr>
                <w:rFonts w:cs="Arial"/>
                <w:b/>
                <w:sz w:val="18"/>
                <w:szCs w:val="18"/>
              </w:rPr>
            </w:pPr>
            <w:r w:rsidRPr="009B2982">
              <w:rPr>
                <w:rFonts w:cs="Arial"/>
                <w:b/>
                <w:sz w:val="18"/>
                <w:szCs w:val="18"/>
              </w:rPr>
              <w:t>5,180,061</w:t>
            </w:r>
          </w:p>
        </w:tc>
      </w:tr>
      <w:tr w:rsidR="009B2982" w:rsidRPr="009B2982" w14:paraId="5B72199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449D39" w14:textId="77777777" w:rsidR="009B2982" w:rsidRPr="0087211A" w:rsidRDefault="009B2982" w:rsidP="009B2982">
            <w:pPr>
              <w:spacing w:before="40" w:after="20"/>
              <w:rPr>
                <w:rFonts w:cs="Arial"/>
                <w:sz w:val="18"/>
                <w:szCs w:val="18"/>
              </w:rPr>
            </w:pPr>
            <w:r w:rsidRPr="0087211A">
              <w:rPr>
                <w:rFonts w:cs="Arial"/>
                <w:sz w:val="18"/>
                <w:szCs w:val="18"/>
              </w:rPr>
              <w:t>Wyndham C</w:t>
            </w:r>
          </w:p>
        </w:tc>
        <w:tc>
          <w:tcPr>
            <w:tcW w:w="1361" w:type="dxa"/>
            <w:tcBorders>
              <w:top w:val="nil"/>
              <w:left w:val="single" w:sz="18" w:space="0" w:color="C00000"/>
              <w:bottom w:val="nil"/>
              <w:right w:val="nil"/>
            </w:tcBorders>
            <w:shd w:val="clear" w:color="auto" w:fill="auto"/>
            <w:vAlign w:val="bottom"/>
          </w:tcPr>
          <w:p w14:paraId="7A503F63" w14:textId="0162111D" w:rsidR="009B2982" w:rsidRPr="00BF64CC" w:rsidRDefault="009B2982" w:rsidP="009B2982">
            <w:pPr>
              <w:spacing w:before="40" w:after="20"/>
              <w:jc w:val="right"/>
              <w:rPr>
                <w:rFonts w:cs="Arial"/>
                <w:sz w:val="18"/>
                <w:szCs w:val="18"/>
              </w:rPr>
            </w:pPr>
            <w:r>
              <w:rPr>
                <w:rFonts w:cs="Arial"/>
                <w:sz w:val="18"/>
                <w:szCs w:val="18"/>
              </w:rPr>
              <w:t>15,660,967</w:t>
            </w:r>
          </w:p>
        </w:tc>
        <w:tc>
          <w:tcPr>
            <w:tcW w:w="1361" w:type="dxa"/>
            <w:tcBorders>
              <w:top w:val="nil"/>
              <w:left w:val="nil"/>
              <w:bottom w:val="nil"/>
              <w:right w:val="nil"/>
            </w:tcBorders>
            <w:shd w:val="clear" w:color="auto" w:fill="auto"/>
            <w:vAlign w:val="bottom"/>
          </w:tcPr>
          <w:p w14:paraId="739CB532"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E03639" w14:textId="2A374381" w:rsidR="009B2982" w:rsidRPr="00BF64CC" w:rsidRDefault="009B2982" w:rsidP="009B2982">
            <w:pPr>
              <w:spacing w:before="40" w:after="20"/>
              <w:jc w:val="right"/>
              <w:rPr>
                <w:rFonts w:cs="Arial"/>
                <w:sz w:val="18"/>
                <w:szCs w:val="18"/>
              </w:rPr>
            </w:pPr>
            <w:r>
              <w:rPr>
                <w:rFonts w:cs="Arial"/>
                <w:sz w:val="18"/>
                <w:szCs w:val="18"/>
              </w:rPr>
              <w:t>15,660,967</w:t>
            </w:r>
          </w:p>
        </w:tc>
        <w:tc>
          <w:tcPr>
            <w:tcW w:w="1361" w:type="dxa"/>
            <w:tcBorders>
              <w:top w:val="nil"/>
              <w:left w:val="nil"/>
              <w:bottom w:val="nil"/>
              <w:right w:val="nil"/>
            </w:tcBorders>
            <w:shd w:val="clear" w:color="auto" w:fill="auto"/>
            <w:vAlign w:val="bottom"/>
          </w:tcPr>
          <w:p w14:paraId="7D8D1AAB" w14:textId="252567A9" w:rsidR="009B2982" w:rsidRPr="00BF64CC" w:rsidRDefault="009B2982" w:rsidP="009B2982">
            <w:pPr>
              <w:spacing w:before="40" w:after="20"/>
              <w:jc w:val="right"/>
              <w:rPr>
                <w:rFonts w:cs="Arial"/>
                <w:sz w:val="18"/>
                <w:szCs w:val="18"/>
              </w:rPr>
            </w:pPr>
            <w:r>
              <w:rPr>
                <w:rFonts w:cs="Arial"/>
                <w:sz w:val="18"/>
                <w:szCs w:val="18"/>
              </w:rPr>
              <w:t>2,299,390</w:t>
            </w:r>
          </w:p>
        </w:tc>
        <w:tc>
          <w:tcPr>
            <w:tcW w:w="1361" w:type="dxa"/>
            <w:tcBorders>
              <w:top w:val="nil"/>
              <w:left w:val="nil"/>
              <w:bottom w:val="nil"/>
              <w:right w:val="nil"/>
            </w:tcBorders>
            <w:shd w:val="clear" w:color="auto" w:fill="auto"/>
            <w:vAlign w:val="bottom"/>
          </w:tcPr>
          <w:p w14:paraId="29451CE4" w14:textId="27067B6D" w:rsidR="009B2982" w:rsidRPr="009B2982" w:rsidRDefault="009B2982" w:rsidP="009B2982">
            <w:pPr>
              <w:spacing w:before="40" w:after="20"/>
              <w:jc w:val="right"/>
              <w:rPr>
                <w:rFonts w:cs="Arial"/>
                <w:b/>
                <w:sz w:val="18"/>
                <w:szCs w:val="18"/>
              </w:rPr>
            </w:pPr>
            <w:r w:rsidRPr="009B2982">
              <w:rPr>
                <w:rFonts w:cs="Arial"/>
                <w:b/>
                <w:sz w:val="18"/>
                <w:szCs w:val="18"/>
              </w:rPr>
              <w:t>17,960,357</w:t>
            </w:r>
          </w:p>
        </w:tc>
      </w:tr>
      <w:tr w:rsidR="009B2982" w:rsidRPr="009B2982" w14:paraId="6F3D4E0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34C89A0" w14:textId="77777777" w:rsidR="009B2982" w:rsidRPr="0087211A" w:rsidRDefault="009B2982" w:rsidP="009B2982">
            <w:pPr>
              <w:spacing w:before="40" w:after="20"/>
              <w:rPr>
                <w:rFonts w:cs="Arial"/>
                <w:sz w:val="18"/>
                <w:szCs w:val="18"/>
              </w:rPr>
            </w:pPr>
            <w:r w:rsidRPr="0087211A">
              <w:rPr>
                <w:rFonts w:cs="Arial"/>
                <w:sz w:val="18"/>
                <w:szCs w:val="18"/>
              </w:rPr>
              <w:t>Yarra C</w:t>
            </w:r>
          </w:p>
        </w:tc>
        <w:tc>
          <w:tcPr>
            <w:tcW w:w="1361" w:type="dxa"/>
            <w:tcBorders>
              <w:top w:val="nil"/>
              <w:left w:val="single" w:sz="18" w:space="0" w:color="C00000"/>
              <w:bottom w:val="nil"/>
              <w:right w:val="nil"/>
            </w:tcBorders>
            <w:shd w:val="clear" w:color="auto" w:fill="auto"/>
            <w:vAlign w:val="bottom"/>
          </w:tcPr>
          <w:p w14:paraId="6A489BCF" w14:textId="3EB9C932" w:rsidR="009B2982" w:rsidRPr="00BF64CC" w:rsidRDefault="009B2982" w:rsidP="009B2982">
            <w:pPr>
              <w:spacing w:before="40" w:after="20"/>
              <w:jc w:val="right"/>
              <w:rPr>
                <w:rFonts w:cs="Arial"/>
                <w:sz w:val="18"/>
                <w:szCs w:val="18"/>
              </w:rPr>
            </w:pPr>
            <w:r>
              <w:rPr>
                <w:rFonts w:cs="Arial"/>
                <w:sz w:val="18"/>
                <w:szCs w:val="18"/>
              </w:rPr>
              <w:t>2,006,930</w:t>
            </w:r>
          </w:p>
        </w:tc>
        <w:tc>
          <w:tcPr>
            <w:tcW w:w="1361" w:type="dxa"/>
            <w:tcBorders>
              <w:top w:val="nil"/>
              <w:left w:val="nil"/>
              <w:bottom w:val="nil"/>
              <w:right w:val="nil"/>
            </w:tcBorders>
            <w:shd w:val="clear" w:color="auto" w:fill="auto"/>
            <w:vAlign w:val="bottom"/>
          </w:tcPr>
          <w:p w14:paraId="7E8E487C" w14:textId="77777777" w:rsidR="009B2982" w:rsidRPr="00BF64CC" w:rsidRDefault="009B2982" w:rsidP="009B298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7FB9A7" w14:textId="78685505" w:rsidR="009B2982" w:rsidRPr="00BF64CC" w:rsidRDefault="009B2982" w:rsidP="009B2982">
            <w:pPr>
              <w:spacing w:before="40" w:after="20"/>
              <w:jc w:val="right"/>
              <w:rPr>
                <w:rFonts w:cs="Arial"/>
                <w:sz w:val="18"/>
                <w:szCs w:val="18"/>
              </w:rPr>
            </w:pPr>
            <w:r>
              <w:rPr>
                <w:rFonts w:cs="Arial"/>
                <w:sz w:val="18"/>
                <w:szCs w:val="18"/>
              </w:rPr>
              <w:t>2,006,930</w:t>
            </w:r>
          </w:p>
        </w:tc>
        <w:tc>
          <w:tcPr>
            <w:tcW w:w="1361" w:type="dxa"/>
            <w:tcBorders>
              <w:top w:val="nil"/>
              <w:left w:val="nil"/>
              <w:bottom w:val="nil"/>
              <w:right w:val="nil"/>
            </w:tcBorders>
            <w:shd w:val="clear" w:color="auto" w:fill="auto"/>
            <w:vAlign w:val="bottom"/>
          </w:tcPr>
          <w:p w14:paraId="46021834" w14:textId="55929ED8" w:rsidR="009B2982" w:rsidRPr="00BF64CC" w:rsidRDefault="009B2982" w:rsidP="009B2982">
            <w:pPr>
              <w:spacing w:before="40" w:after="20"/>
              <w:jc w:val="right"/>
              <w:rPr>
                <w:rFonts w:cs="Arial"/>
                <w:sz w:val="18"/>
                <w:szCs w:val="18"/>
              </w:rPr>
            </w:pPr>
            <w:r>
              <w:rPr>
                <w:rFonts w:cs="Arial"/>
                <w:sz w:val="18"/>
                <w:szCs w:val="18"/>
              </w:rPr>
              <w:t>396,747</w:t>
            </w:r>
          </w:p>
        </w:tc>
        <w:tc>
          <w:tcPr>
            <w:tcW w:w="1361" w:type="dxa"/>
            <w:tcBorders>
              <w:top w:val="nil"/>
              <w:left w:val="nil"/>
              <w:bottom w:val="nil"/>
              <w:right w:val="nil"/>
            </w:tcBorders>
            <w:shd w:val="clear" w:color="auto" w:fill="auto"/>
            <w:vAlign w:val="bottom"/>
          </w:tcPr>
          <w:p w14:paraId="5967693E" w14:textId="74E4B263" w:rsidR="009B2982" w:rsidRPr="009B2982" w:rsidRDefault="009B2982" w:rsidP="009B2982">
            <w:pPr>
              <w:spacing w:before="40" w:after="20"/>
              <w:jc w:val="right"/>
              <w:rPr>
                <w:rFonts w:cs="Arial"/>
                <w:b/>
                <w:sz w:val="18"/>
                <w:szCs w:val="18"/>
              </w:rPr>
            </w:pPr>
            <w:r w:rsidRPr="009B2982">
              <w:rPr>
                <w:rFonts w:cs="Arial"/>
                <w:b/>
                <w:sz w:val="18"/>
                <w:szCs w:val="18"/>
              </w:rPr>
              <w:t>2,403,677</w:t>
            </w:r>
          </w:p>
        </w:tc>
      </w:tr>
      <w:tr w:rsidR="009B2982" w:rsidRPr="009B2982" w14:paraId="24E6C64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DE67E71" w14:textId="77777777" w:rsidR="009B2982" w:rsidRPr="0087211A" w:rsidRDefault="009B2982" w:rsidP="009B2982">
            <w:pPr>
              <w:spacing w:before="40" w:after="20"/>
              <w:rPr>
                <w:rFonts w:cs="Arial"/>
                <w:sz w:val="18"/>
                <w:szCs w:val="18"/>
              </w:rPr>
            </w:pPr>
            <w:r w:rsidRPr="0087211A">
              <w:rPr>
                <w:rFonts w:cs="Arial"/>
                <w:sz w:val="18"/>
                <w:szCs w:val="18"/>
              </w:rPr>
              <w:t>Yarra Ranges S</w:t>
            </w:r>
          </w:p>
        </w:tc>
        <w:tc>
          <w:tcPr>
            <w:tcW w:w="1361" w:type="dxa"/>
            <w:tcBorders>
              <w:top w:val="nil"/>
              <w:left w:val="single" w:sz="18" w:space="0" w:color="C00000"/>
              <w:bottom w:val="nil"/>
              <w:right w:val="nil"/>
            </w:tcBorders>
            <w:shd w:val="clear" w:color="auto" w:fill="auto"/>
            <w:vAlign w:val="bottom"/>
          </w:tcPr>
          <w:p w14:paraId="2E8D751E" w14:textId="049C6BB7" w:rsidR="009B2982" w:rsidRPr="00BF64CC" w:rsidRDefault="009B2982" w:rsidP="009B2982">
            <w:pPr>
              <w:spacing w:before="40" w:after="20"/>
              <w:jc w:val="right"/>
              <w:rPr>
                <w:rFonts w:cs="Arial"/>
                <w:sz w:val="18"/>
                <w:szCs w:val="18"/>
              </w:rPr>
            </w:pPr>
            <w:r>
              <w:rPr>
                <w:rFonts w:cs="Arial"/>
                <w:sz w:val="18"/>
                <w:szCs w:val="18"/>
              </w:rPr>
              <w:t>10,801,012</w:t>
            </w:r>
          </w:p>
        </w:tc>
        <w:tc>
          <w:tcPr>
            <w:tcW w:w="1361" w:type="dxa"/>
            <w:tcBorders>
              <w:top w:val="nil"/>
              <w:left w:val="nil"/>
              <w:bottom w:val="nil"/>
              <w:right w:val="nil"/>
            </w:tcBorders>
            <w:shd w:val="clear" w:color="auto" w:fill="auto"/>
            <w:vAlign w:val="bottom"/>
          </w:tcPr>
          <w:p w14:paraId="03D2BEFE" w14:textId="7FDD06BF" w:rsidR="009B2982" w:rsidRPr="00BF64CC" w:rsidRDefault="009B2982" w:rsidP="009B2982">
            <w:pPr>
              <w:spacing w:before="40" w:after="20"/>
              <w:jc w:val="right"/>
              <w:rPr>
                <w:rFonts w:cs="Arial"/>
                <w:sz w:val="18"/>
                <w:szCs w:val="18"/>
              </w:rPr>
            </w:pPr>
            <w:r>
              <w:rPr>
                <w:rFonts w:cs="Arial"/>
                <w:sz w:val="18"/>
                <w:szCs w:val="18"/>
              </w:rPr>
              <w:t>16,395</w:t>
            </w:r>
          </w:p>
        </w:tc>
        <w:tc>
          <w:tcPr>
            <w:tcW w:w="1361" w:type="dxa"/>
            <w:tcBorders>
              <w:top w:val="nil"/>
              <w:left w:val="nil"/>
              <w:bottom w:val="nil"/>
              <w:right w:val="nil"/>
            </w:tcBorders>
            <w:shd w:val="clear" w:color="auto" w:fill="auto"/>
            <w:vAlign w:val="bottom"/>
          </w:tcPr>
          <w:p w14:paraId="46F5C780" w14:textId="5D58C139" w:rsidR="009B2982" w:rsidRPr="00BF64CC" w:rsidRDefault="009B2982" w:rsidP="009B2982">
            <w:pPr>
              <w:spacing w:before="40" w:after="20"/>
              <w:jc w:val="right"/>
              <w:rPr>
                <w:rFonts w:cs="Arial"/>
                <w:sz w:val="18"/>
                <w:szCs w:val="18"/>
              </w:rPr>
            </w:pPr>
            <w:r>
              <w:rPr>
                <w:rFonts w:cs="Arial"/>
                <w:sz w:val="18"/>
                <w:szCs w:val="18"/>
              </w:rPr>
              <w:t>10,817,407</w:t>
            </w:r>
          </w:p>
        </w:tc>
        <w:tc>
          <w:tcPr>
            <w:tcW w:w="1361" w:type="dxa"/>
            <w:tcBorders>
              <w:top w:val="nil"/>
              <w:left w:val="nil"/>
              <w:bottom w:val="nil"/>
              <w:right w:val="nil"/>
            </w:tcBorders>
            <w:shd w:val="clear" w:color="auto" w:fill="auto"/>
            <w:vAlign w:val="bottom"/>
          </w:tcPr>
          <w:p w14:paraId="5DF3604D" w14:textId="30F9A104" w:rsidR="009B2982" w:rsidRPr="00BF64CC" w:rsidRDefault="009B2982" w:rsidP="009B2982">
            <w:pPr>
              <w:spacing w:before="40" w:after="20"/>
              <w:jc w:val="right"/>
              <w:rPr>
                <w:rFonts w:cs="Arial"/>
                <w:sz w:val="18"/>
                <w:szCs w:val="18"/>
              </w:rPr>
            </w:pPr>
            <w:r>
              <w:rPr>
                <w:rFonts w:cs="Arial"/>
                <w:sz w:val="18"/>
                <w:szCs w:val="18"/>
              </w:rPr>
              <w:t>3,286,301</w:t>
            </w:r>
          </w:p>
        </w:tc>
        <w:tc>
          <w:tcPr>
            <w:tcW w:w="1361" w:type="dxa"/>
            <w:tcBorders>
              <w:top w:val="nil"/>
              <w:left w:val="nil"/>
              <w:bottom w:val="nil"/>
              <w:right w:val="nil"/>
            </w:tcBorders>
            <w:shd w:val="clear" w:color="auto" w:fill="auto"/>
            <w:vAlign w:val="bottom"/>
          </w:tcPr>
          <w:p w14:paraId="5CC24BE7" w14:textId="73A2F336" w:rsidR="009B2982" w:rsidRPr="009B2982" w:rsidRDefault="009B2982" w:rsidP="009B2982">
            <w:pPr>
              <w:spacing w:before="40" w:after="20"/>
              <w:jc w:val="right"/>
              <w:rPr>
                <w:rFonts w:cs="Arial"/>
                <w:b/>
                <w:sz w:val="18"/>
                <w:szCs w:val="18"/>
              </w:rPr>
            </w:pPr>
            <w:r w:rsidRPr="009B2982">
              <w:rPr>
                <w:rFonts w:cs="Arial"/>
                <w:b/>
                <w:sz w:val="18"/>
                <w:szCs w:val="18"/>
              </w:rPr>
              <w:t>14,103,708</w:t>
            </w:r>
          </w:p>
        </w:tc>
      </w:tr>
      <w:tr w:rsidR="009B2982" w:rsidRPr="009B2982" w14:paraId="3B3C2CAE" w14:textId="77777777" w:rsidTr="00401057">
        <w:trPr>
          <w:trHeight w:val="240"/>
        </w:trPr>
        <w:tc>
          <w:tcPr>
            <w:tcW w:w="2268" w:type="dxa"/>
            <w:tcBorders>
              <w:top w:val="nil"/>
              <w:left w:val="nil"/>
              <w:right w:val="single" w:sz="18" w:space="0" w:color="C00000"/>
            </w:tcBorders>
            <w:shd w:val="clear" w:color="auto" w:fill="auto"/>
            <w:vAlign w:val="center"/>
          </w:tcPr>
          <w:p w14:paraId="44510761" w14:textId="77777777" w:rsidR="009B2982" w:rsidRPr="0087211A" w:rsidRDefault="009B2982" w:rsidP="009B2982">
            <w:pPr>
              <w:spacing w:before="40" w:after="20"/>
              <w:rPr>
                <w:rFonts w:cs="Arial"/>
                <w:sz w:val="18"/>
                <w:szCs w:val="18"/>
              </w:rPr>
            </w:pPr>
            <w:r w:rsidRPr="0087211A">
              <w:rPr>
                <w:rFonts w:cs="Arial"/>
                <w:sz w:val="18"/>
                <w:szCs w:val="18"/>
              </w:rPr>
              <w:t>Yarriambiack S</w:t>
            </w:r>
          </w:p>
        </w:tc>
        <w:tc>
          <w:tcPr>
            <w:tcW w:w="1361" w:type="dxa"/>
            <w:tcBorders>
              <w:top w:val="nil"/>
              <w:left w:val="single" w:sz="18" w:space="0" w:color="C00000"/>
              <w:right w:val="nil"/>
            </w:tcBorders>
            <w:shd w:val="clear" w:color="auto" w:fill="auto"/>
            <w:vAlign w:val="bottom"/>
          </w:tcPr>
          <w:p w14:paraId="7394E48F" w14:textId="4D5959E0" w:rsidR="009B2982" w:rsidRPr="00BF64CC" w:rsidRDefault="009B2982" w:rsidP="009B2982">
            <w:pPr>
              <w:spacing w:before="40" w:after="20"/>
              <w:jc w:val="right"/>
              <w:rPr>
                <w:rFonts w:cs="Arial"/>
                <w:sz w:val="18"/>
                <w:szCs w:val="18"/>
              </w:rPr>
            </w:pPr>
            <w:r>
              <w:rPr>
                <w:rFonts w:cs="Arial"/>
                <w:sz w:val="18"/>
                <w:szCs w:val="18"/>
              </w:rPr>
              <w:t>3,301,351</w:t>
            </w:r>
          </w:p>
        </w:tc>
        <w:tc>
          <w:tcPr>
            <w:tcW w:w="1361" w:type="dxa"/>
            <w:tcBorders>
              <w:top w:val="nil"/>
              <w:left w:val="nil"/>
              <w:right w:val="nil"/>
            </w:tcBorders>
            <w:shd w:val="clear" w:color="auto" w:fill="auto"/>
            <w:vAlign w:val="bottom"/>
          </w:tcPr>
          <w:p w14:paraId="3211375D" w14:textId="1078B34C" w:rsidR="009B2982" w:rsidRPr="00BF64CC" w:rsidRDefault="009B2982" w:rsidP="009B2982">
            <w:pPr>
              <w:spacing w:before="40" w:after="20"/>
              <w:jc w:val="right"/>
              <w:rPr>
                <w:rFonts w:cs="Arial"/>
                <w:sz w:val="18"/>
                <w:szCs w:val="18"/>
              </w:rPr>
            </w:pPr>
          </w:p>
        </w:tc>
        <w:tc>
          <w:tcPr>
            <w:tcW w:w="1361" w:type="dxa"/>
            <w:tcBorders>
              <w:top w:val="nil"/>
              <w:left w:val="nil"/>
              <w:right w:val="nil"/>
            </w:tcBorders>
            <w:shd w:val="clear" w:color="auto" w:fill="auto"/>
            <w:vAlign w:val="bottom"/>
          </w:tcPr>
          <w:p w14:paraId="5985B689" w14:textId="77D9B891" w:rsidR="009B2982" w:rsidRPr="00BF64CC" w:rsidRDefault="009B2982" w:rsidP="009B2982">
            <w:pPr>
              <w:spacing w:before="40" w:after="20"/>
              <w:jc w:val="right"/>
              <w:rPr>
                <w:rFonts w:cs="Arial"/>
                <w:sz w:val="18"/>
                <w:szCs w:val="18"/>
              </w:rPr>
            </w:pPr>
            <w:r>
              <w:rPr>
                <w:rFonts w:cs="Arial"/>
                <w:sz w:val="18"/>
                <w:szCs w:val="18"/>
              </w:rPr>
              <w:t>3,301,351</w:t>
            </w:r>
          </w:p>
        </w:tc>
        <w:tc>
          <w:tcPr>
            <w:tcW w:w="1361" w:type="dxa"/>
            <w:tcBorders>
              <w:top w:val="nil"/>
              <w:left w:val="nil"/>
              <w:right w:val="nil"/>
            </w:tcBorders>
            <w:shd w:val="clear" w:color="auto" w:fill="auto"/>
            <w:vAlign w:val="bottom"/>
          </w:tcPr>
          <w:p w14:paraId="79B8981B" w14:textId="768A9CD7" w:rsidR="009B2982" w:rsidRPr="00BF64CC" w:rsidRDefault="009B2982" w:rsidP="009B2982">
            <w:pPr>
              <w:spacing w:before="40" w:after="20"/>
              <w:jc w:val="right"/>
              <w:rPr>
                <w:rFonts w:cs="Arial"/>
                <w:sz w:val="18"/>
                <w:szCs w:val="18"/>
              </w:rPr>
            </w:pPr>
            <w:r>
              <w:rPr>
                <w:rFonts w:cs="Arial"/>
                <w:sz w:val="18"/>
                <w:szCs w:val="18"/>
              </w:rPr>
              <w:t>2,025,598</w:t>
            </w:r>
          </w:p>
        </w:tc>
        <w:tc>
          <w:tcPr>
            <w:tcW w:w="1361" w:type="dxa"/>
            <w:tcBorders>
              <w:top w:val="nil"/>
              <w:left w:val="nil"/>
              <w:right w:val="nil"/>
            </w:tcBorders>
            <w:shd w:val="clear" w:color="auto" w:fill="auto"/>
            <w:vAlign w:val="bottom"/>
          </w:tcPr>
          <w:p w14:paraId="39B04B0E" w14:textId="3EAFE236" w:rsidR="009B2982" w:rsidRPr="009B2982" w:rsidRDefault="009B2982" w:rsidP="009B2982">
            <w:pPr>
              <w:spacing w:before="40" w:after="20"/>
              <w:jc w:val="right"/>
              <w:rPr>
                <w:rFonts w:cs="Arial"/>
                <w:b/>
                <w:sz w:val="18"/>
                <w:szCs w:val="18"/>
              </w:rPr>
            </w:pPr>
            <w:r w:rsidRPr="009B2982">
              <w:rPr>
                <w:rFonts w:cs="Arial"/>
                <w:b/>
                <w:sz w:val="18"/>
                <w:szCs w:val="18"/>
              </w:rPr>
              <w:t>5,326,949</w:t>
            </w:r>
          </w:p>
        </w:tc>
      </w:tr>
      <w:tr w:rsidR="009B2982" w:rsidRPr="009B2982" w14:paraId="6CF01CA9" w14:textId="77777777" w:rsidTr="00033B56">
        <w:trPr>
          <w:trHeight w:val="240"/>
        </w:trPr>
        <w:tc>
          <w:tcPr>
            <w:tcW w:w="2268" w:type="dxa"/>
            <w:tcBorders>
              <w:left w:val="nil"/>
              <w:right w:val="single" w:sz="18" w:space="0" w:color="C00000"/>
            </w:tcBorders>
            <w:shd w:val="clear" w:color="auto" w:fill="auto"/>
            <w:vAlign w:val="center"/>
          </w:tcPr>
          <w:p w14:paraId="0E8AEBD3" w14:textId="77777777" w:rsidR="009B2982" w:rsidRPr="0087211A" w:rsidRDefault="009B2982" w:rsidP="009B2982">
            <w:pPr>
              <w:spacing w:before="40" w:after="20"/>
              <w:rPr>
                <w:rFonts w:cs="Arial"/>
                <w:sz w:val="18"/>
                <w:szCs w:val="18"/>
              </w:rPr>
            </w:pPr>
          </w:p>
        </w:tc>
        <w:tc>
          <w:tcPr>
            <w:tcW w:w="1361" w:type="dxa"/>
            <w:tcBorders>
              <w:left w:val="single" w:sz="18" w:space="0" w:color="C00000"/>
              <w:bottom w:val="single" w:sz="8" w:space="0" w:color="C00000"/>
            </w:tcBorders>
            <w:shd w:val="clear" w:color="auto" w:fill="auto"/>
            <w:vAlign w:val="bottom"/>
          </w:tcPr>
          <w:p w14:paraId="0285C49D" w14:textId="7C860010" w:rsidR="009B2982" w:rsidRPr="00BF64CC" w:rsidRDefault="009B2982" w:rsidP="009B2982">
            <w:pPr>
              <w:spacing w:before="40" w:after="20"/>
              <w:jc w:val="right"/>
              <w:rPr>
                <w:rFonts w:cs="Arial"/>
                <w:sz w:val="18"/>
                <w:szCs w:val="18"/>
              </w:rPr>
            </w:pPr>
            <w:r>
              <w:rPr>
                <w:rFonts w:cs="Arial"/>
                <w:sz w:val="18"/>
                <w:szCs w:val="18"/>
              </w:rPr>
              <w:t> </w:t>
            </w:r>
          </w:p>
        </w:tc>
        <w:tc>
          <w:tcPr>
            <w:tcW w:w="1361" w:type="dxa"/>
            <w:tcBorders>
              <w:bottom w:val="single" w:sz="8" w:space="0" w:color="C00000"/>
            </w:tcBorders>
            <w:shd w:val="clear" w:color="auto" w:fill="auto"/>
            <w:vAlign w:val="bottom"/>
          </w:tcPr>
          <w:p w14:paraId="60D46F09" w14:textId="77777777" w:rsidR="009B2982" w:rsidRPr="00BF64CC" w:rsidRDefault="009B2982" w:rsidP="009B2982">
            <w:pPr>
              <w:spacing w:before="40" w:after="20"/>
              <w:jc w:val="right"/>
              <w:rPr>
                <w:rFonts w:cs="Arial"/>
                <w:sz w:val="18"/>
                <w:szCs w:val="18"/>
              </w:rPr>
            </w:pPr>
          </w:p>
        </w:tc>
        <w:tc>
          <w:tcPr>
            <w:tcW w:w="1361" w:type="dxa"/>
            <w:tcBorders>
              <w:bottom w:val="single" w:sz="8" w:space="0" w:color="C00000"/>
            </w:tcBorders>
            <w:shd w:val="clear" w:color="auto" w:fill="auto"/>
            <w:vAlign w:val="bottom"/>
          </w:tcPr>
          <w:p w14:paraId="50B4885C" w14:textId="3BBD6CD5" w:rsidR="009B2982" w:rsidRPr="00BF64CC" w:rsidRDefault="009B2982" w:rsidP="009B2982">
            <w:pPr>
              <w:spacing w:before="40" w:after="20"/>
              <w:jc w:val="right"/>
              <w:rPr>
                <w:rFonts w:cs="Arial"/>
                <w:sz w:val="18"/>
                <w:szCs w:val="18"/>
              </w:rPr>
            </w:pPr>
            <w:r>
              <w:rPr>
                <w:rFonts w:cs="Arial"/>
                <w:sz w:val="18"/>
                <w:szCs w:val="18"/>
              </w:rPr>
              <w:t> </w:t>
            </w:r>
          </w:p>
        </w:tc>
        <w:tc>
          <w:tcPr>
            <w:tcW w:w="1361" w:type="dxa"/>
            <w:tcBorders>
              <w:bottom w:val="single" w:sz="8" w:space="0" w:color="C00000"/>
            </w:tcBorders>
            <w:shd w:val="clear" w:color="auto" w:fill="auto"/>
            <w:vAlign w:val="bottom"/>
          </w:tcPr>
          <w:p w14:paraId="38E004F8" w14:textId="6D050D81" w:rsidR="009B2982" w:rsidRPr="00BF64CC" w:rsidRDefault="009B2982" w:rsidP="009B2982">
            <w:pPr>
              <w:spacing w:before="40" w:after="20"/>
              <w:jc w:val="right"/>
              <w:rPr>
                <w:rFonts w:cs="Arial"/>
                <w:sz w:val="18"/>
                <w:szCs w:val="18"/>
              </w:rPr>
            </w:pPr>
            <w:r>
              <w:rPr>
                <w:rFonts w:cs="Arial"/>
                <w:sz w:val="18"/>
                <w:szCs w:val="18"/>
              </w:rPr>
              <w:t> </w:t>
            </w:r>
          </w:p>
        </w:tc>
        <w:tc>
          <w:tcPr>
            <w:tcW w:w="1361" w:type="dxa"/>
            <w:tcBorders>
              <w:bottom w:val="single" w:sz="8" w:space="0" w:color="C00000"/>
              <w:right w:val="nil"/>
            </w:tcBorders>
            <w:shd w:val="clear" w:color="auto" w:fill="auto"/>
            <w:vAlign w:val="bottom"/>
          </w:tcPr>
          <w:p w14:paraId="052B65E1" w14:textId="75E3FDCE" w:rsidR="009B2982" w:rsidRPr="009B2982" w:rsidRDefault="009B2982" w:rsidP="009B2982">
            <w:pPr>
              <w:spacing w:before="40" w:after="20"/>
              <w:jc w:val="right"/>
              <w:rPr>
                <w:rFonts w:cs="Arial"/>
                <w:b/>
                <w:sz w:val="18"/>
                <w:szCs w:val="18"/>
              </w:rPr>
            </w:pPr>
            <w:r w:rsidRPr="009B2982">
              <w:rPr>
                <w:rFonts w:cs="Arial"/>
                <w:b/>
                <w:sz w:val="18"/>
                <w:szCs w:val="18"/>
              </w:rPr>
              <w:t> </w:t>
            </w:r>
          </w:p>
        </w:tc>
      </w:tr>
      <w:tr w:rsidR="009B2982" w:rsidRPr="009B2982" w14:paraId="7D7BEE58" w14:textId="77777777" w:rsidTr="00033B56">
        <w:trPr>
          <w:trHeight w:val="240"/>
        </w:trPr>
        <w:tc>
          <w:tcPr>
            <w:tcW w:w="2268" w:type="dxa"/>
            <w:tcBorders>
              <w:left w:val="nil"/>
              <w:right w:val="single" w:sz="18" w:space="0" w:color="C00000"/>
            </w:tcBorders>
            <w:shd w:val="clear" w:color="auto" w:fill="auto"/>
            <w:vAlign w:val="center"/>
          </w:tcPr>
          <w:p w14:paraId="52887AE0" w14:textId="77777777" w:rsidR="009B2982" w:rsidRPr="0087211A" w:rsidRDefault="009B2982" w:rsidP="009B2982">
            <w:pPr>
              <w:spacing w:before="40" w:after="20"/>
              <w:rPr>
                <w:rFonts w:cs="Arial"/>
                <w:sz w:val="18"/>
                <w:szCs w:val="18"/>
              </w:rPr>
            </w:pPr>
          </w:p>
        </w:tc>
        <w:tc>
          <w:tcPr>
            <w:tcW w:w="1361" w:type="dxa"/>
            <w:tcBorders>
              <w:top w:val="single" w:sz="8" w:space="0" w:color="C00000"/>
              <w:left w:val="single" w:sz="18" w:space="0" w:color="C00000"/>
            </w:tcBorders>
            <w:shd w:val="clear" w:color="auto" w:fill="auto"/>
            <w:vAlign w:val="bottom"/>
          </w:tcPr>
          <w:p w14:paraId="58DECA66" w14:textId="468CB010" w:rsidR="009B2982" w:rsidRPr="00BF64CC" w:rsidRDefault="009B2982" w:rsidP="009B2982">
            <w:pPr>
              <w:spacing w:before="40" w:after="20"/>
              <w:jc w:val="right"/>
              <w:rPr>
                <w:rFonts w:cs="Arial"/>
                <w:b/>
                <w:sz w:val="18"/>
                <w:szCs w:val="18"/>
              </w:rPr>
            </w:pPr>
            <w:r w:rsidRPr="009B2982">
              <w:rPr>
                <w:rFonts w:cs="Arial"/>
                <w:b/>
                <w:sz w:val="18"/>
                <w:szCs w:val="18"/>
              </w:rPr>
              <w:t>438,189,869</w:t>
            </w:r>
          </w:p>
        </w:tc>
        <w:tc>
          <w:tcPr>
            <w:tcW w:w="1361" w:type="dxa"/>
            <w:tcBorders>
              <w:top w:val="single" w:sz="8" w:space="0" w:color="C00000"/>
            </w:tcBorders>
            <w:shd w:val="clear" w:color="auto" w:fill="auto"/>
            <w:vAlign w:val="bottom"/>
          </w:tcPr>
          <w:p w14:paraId="7607A1E3" w14:textId="1E4B22C4" w:rsidR="009B2982" w:rsidRPr="00BF64CC" w:rsidRDefault="009B2982" w:rsidP="009B2982">
            <w:pPr>
              <w:spacing w:before="40" w:after="20"/>
              <w:jc w:val="right"/>
              <w:rPr>
                <w:rFonts w:cs="Arial"/>
                <w:b/>
                <w:sz w:val="18"/>
                <w:szCs w:val="18"/>
              </w:rPr>
            </w:pPr>
            <w:r w:rsidRPr="009B2982">
              <w:rPr>
                <w:rFonts w:cs="Arial"/>
                <w:b/>
                <w:sz w:val="18"/>
                <w:szCs w:val="18"/>
              </w:rPr>
              <w:t>787,792</w:t>
            </w:r>
          </w:p>
        </w:tc>
        <w:tc>
          <w:tcPr>
            <w:tcW w:w="1361" w:type="dxa"/>
            <w:tcBorders>
              <w:top w:val="single" w:sz="8" w:space="0" w:color="C00000"/>
            </w:tcBorders>
            <w:shd w:val="clear" w:color="auto" w:fill="auto"/>
            <w:vAlign w:val="bottom"/>
          </w:tcPr>
          <w:p w14:paraId="1DDA84D1" w14:textId="43818195" w:rsidR="009B2982" w:rsidRPr="00BF64CC" w:rsidRDefault="009B2982" w:rsidP="009B2982">
            <w:pPr>
              <w:spacing w:before="40" w:after="20"/>
              <w:jc w:val="right"/>
              <w:rPr>
                <w:rFonts w:cs="Arial"/>
                <w:b/>
                <w:sz w:val="18"/>
                <w:szCs w:val="18"/>
              </w:rPr>
            </w:pPr>
            <w:r w:rsidRPr="009B2982">
              <w:rPr>
                <w:rFonts w:cs="Arial"/>
                <w:b/>
                <w:sz w:val="18"/>
                <w:szCs w:val="18"/>
              </w:rPr>
              <w:t>438,977,661</w:t>
            </w:r>
          </w:p>
        </w:tc>
        <w:tc>
          <w:tcPr>
            <w:tcW w:w="1361" w:type="dxa"/>
            <w:tcBorders>
              <w:top w:val="single" w:sz="8" w:space="0" w:color="C00000"/>
            </w:tcBorders>
            <w:shd w:val="clear" w:color="auto" w:fill="auto"/>
            <w:vAlign w:val="bottom"/>
          </w:tcPr>
          <w:p w14:paraId="6326096F" w14:textId="5A551CCD" w:rsidR="009B2982" w:rsidRPr="00BF64CC" w:rsidRDefault="009B2982" w:rsidP="009B2982">
            <w:pPr>
              <w:spacing w:before="40" w:after="20"/>
              <w:jc w:val="right"/>
              <w:rPr>
                <w:rFonts w:cs="Arial"/>
                <w:b/>
                <w:sz w:val="18"/>
                <w:szCs w:val="18"/>
              </w:rPr>
            </w:pPr>
            <w:r w:rsidRPr="009B2982">
              <w:rPr>
                <w:rFonts w:cs="Arial"/>
                <w:b/>
                <w:sz w:val="18"/>
                <w:szCs w:val="18"/>
              </w:rPr>
              <w:t>155,712,474</w:t>
            </w:r>
          </w:p>
        </w:tc>
        <w:tc>
          <w:tcPr>
            <w:tcW w:w="1361" w:type="dxa"/>
            <w:tcBorders>
              <w:top w:val="single" w:sz="8" w:space="0" w:color="C00000"/>
              <w:right w:val="nil"/>
            </w:tcBorders>
            <w:shd w:val="clear" w:color="auto" w:fill="auto"/>
            <w:vAlign w:val="bottom"/>
          </w:tcPr>
          <w:p w14:paraId="4544DA6A" w14:textId="0E3EBEFD" w:rsidR="009B2982" w:rsidRPr="00BF64CC" w:rsidRDefault="009B2982" w:rsidP="009B2982">
            <w:pPr>
              <w:spacing w:before="40" w:after="20"/>
              <w:jc w:val="right"/>
              <w:rPr>
                <w:rFonts w:cs="Arial"/>
                <w:b/>
                <w:sz w:val="18"/>
                <w:szCs w:val="18"/>
              </w:rPr>
            </w:pPr>
            <w:r w:rsidRPr="009B2982">
              <w:rPr>
                <w:rFonts w:cs="Arial"/>
                <w:b/>
                <w:sz w:val="18"/>
                <w:szCs w:val="18"/>
              </w:rPr>
              <w:t>594,690,135</w:t>
            </w:r>
          </w:p>
        </w:tc>
      </w:tr>
    </w:tbl>
    <w:p w14:paraId="16739E02" w14:textId="77777777" w:rsidR="002460C5" w:rsidRPr="00FF36E8" w:rsidRDefault="001E1A90" w:rsidP="00FF36E8">
      <w:pPr>
        <w:spacing w:before="40" w:after="20"/>
        <w:rPr>
          <w:rFonts w:cs="Arial"/>
          <w:sz w:val="8"/>
          <w:szCs w:val="8"/>
        </w:rPr>
      </w:pPr>
      <w:r w:rsidRPr="00FF36E8">
        <w:rPr>
          <w:rFonts w:cs="Arial"/>
          <w:sz w:val="18"/>
          <w:szCs w:val="18"/>
        </w:rPr>
        <w:br w:type="page"/>
      </w:r>
    </w:p>
    <w:p w14:paraId="6C8165E6" w14:textId="2A5D1A16" w:rsidR="002460C5" w:rsidRPr="00976C78" w:rsidRDefault="00CE4507" w:rsidP="00536506">
      <w:pPr>
        <w:pStyle w:val="VGC-Head10"/>
      </w:pPr>
      <w:r w:rsidRPr="00976C78">
        <w:t>Appendix 2</w:t>
      </w:r>
      <w:r w:rsidR="002460C5" w:rsidRPr="00976C78">
        <w:tab/>
      </w:r>
      <w:r w:rsidR="001F183A">
        <w:t>2018-19</w:t>
      </w:r>
      <w:r w:rsidR="00A97ABE">
        <w:t xml:space="preserve"> </w:t>
      </w:r>
      <w:r w:rsidR="002460C5" w:rsidRPr="00976C78">
        <w:t xml:space="preserve">Allocations </w:t>
      </w:r>
    </w:p>
    <w:p w14:paraId="3B2F2B15" w14:textId="77777777" w:rsidR="002460C5" w:rsidRPr="00976C78" w:rsidRDefault="004B380D" w:rsidP="008C1A28">
      <w:pPr>
        <w:pStyle w:val="VGC-Head2"/>
      </w:pPr>
      <w:r w:rsidRPr="00976C78">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FF36E8" w14:paraId="4271D43F" w14:textId="77777777" w:rsidTr="00033B56">
        <w:trPr>
          <w:trHeight w:val="20"/>
          <w:tblHeader/>
        </w:trPr>
        <w:tc>
          <w:tcPr>
            <w:tcW w:w="2268" w:type="dxa"/>
            <w:tcBorders>
              <w:top w:val="nil"/>
              <w:left w:val="nil"/>
              <w:right w:val="single" w:sz="18" w:space="0" w:color="C00000"/>
            </w:tcBorders>
            <w:shd w:val="clear" w:color="auto" w:fill="auto"/>
            <w:vAlign w:val="bottom"/>
          </w:tcPr>
          <w:p w14:paraId="2C3D598C" w14:textId="77777777" w:rsidR="00475A74" w:rsidRPr="0087211A" w:rsidRDefault="00475A74" w:rsidP="008001AD">
            <w:pPr>
              <w:spacing w:before="40" w:after="40"/>
              <w:jc w:val="center"/>
              <w:rPr>
                <w:rFonts w:cs="Arial"/>
                <w:sz w:val="18"/>
                <w:szCs w:val="18"/>
              </w:rPr>
            </w:pPr>
          </w:p>
        </w:tc>
        <w:tc>
          <w:tcPr>
            <w:tcW w:w="2268" w:type="dxa"/>
            <w:gridSpan w:val="2"/>
            <w:tcBorders>
              <w:left w:val="single" w:sz="18" w:space="0" w:color="C00000"/>
              <w:bottom w:val="single" w:sz="8" w:space="0" w:color="C00000"/>
            </w:tcBorders>
            <w:shd w:val="clear" w:color="auto" w:fill="auto"/>
            <w:vAlign w:val="bottom"/>
          </w:tcPr>
          <w:p w14:paraId="48A12175" w14:textId="385B3481" w:rsidR="00475A74" w:rsidRPr="00FF36E8" w:rsidRDefault="00AD6B35" w:rsidP="008001AD">
            <w:pPr>
              <w:spacing w:before="40" w:after="40"/>
              <w:jc w:val="center"/>
              <w:rPr>
                <w:rFonts w:cs="Arial"/>
                <w:b/>
                <w:sz w:val="18"/>
                <w:szCs w:val="18"/>
              </w:rPr>
            </w:pPr>
            <w:r>
              <w:rPr>
                <w:rFonts w:cs="Arial"/>
                <w:b/>
                <w:sz w:val="18"/>
                <w:szCs w:val="18"/>
              </w:rPr>
              <w:t>Financial Assistance Grants</w:t>
            </w:r>
            <w:r w:rsidRPr="00FF36E8">
              <w:rPr>
                <w:rFonts w:cs="Arial"/>
                <w:b/>
                <w:sz w:val="18"/>
                <w:szCs w:val="18"/>
              </w:rPr>
              <w:t xml:space="preserve"> </w:t>
            </w:r>
            <w:r w:rsidR="001F183A">
              <w:rPr>
                <w:rFonts w:cs="Arial"/>
                <w:b/>
                <w:sz w:val="18"/>
                <w:szCs w:val="18"/>
              </w:rPr>
              <w:t>2018-19</w:t>
            </w:r>
          </w:p>
        </w:tc>
        <w:tc>
          <w:tcPr>
            <w:tcW w:w="170" w:type="dxa"/>
            <w:vMerge w:val="restart"/>
            <w:tcBorders>
              <w:bottom w:val="single" w:sz="8" w:space="0" w:color="C00000"/>
            </w:tcBorders>
            <w:vAlign w:val="bottom"/>
          </w:tcPr>
          <w:p w14:paraId="688D57EC" w14:textId="77777777" w:rsidR="00475A74" w:rsidRPr="00FF36E8" w:rsidRDefault="00475A74" w:rsidP="008001AD">
            <w:pPr>
              <w:spacing w:before="40" w:after="40"/>
              <w:jc w:val="center"/>
              <w:rPr>
                <w:rFonts w:cs="Arial"/>
                <w:b/>
                <w:sz w:val="18"/>
                <w:szCs w:val="18"/>
              </w:rPr>
            </w:pPr>
          </w:p>
        </w:tc>
        <w:tc>
          <w:tcPr>
            <w:tcW w:w="3063" w:type="dxa"/>
            <w:gridSpan w:val="3"/>
            <w:tcBorders>
              <w:bottom w:val="single" w:sz="8" w:space="0" w:color="C00000"/>
            </w:tcBorders>
            <w:vAlign w:val="bottom"/>
          </w:tcPr>
          <w:p w14:paraId="1172F172" w14:textId="2EBB4806" w:rsidR="00475A74" w:rsidRPr="00FF36E8" w:rsidRDefault="00475A74" w:rsidP="008001AD">
            <w:pPr>
              <w:spacing w:before="40" w:after="40"/>
              <w:jc w:val="center"/>
              <w:rPr>
                <w:rFonts w:cs="Arial"/>
                <w:b/>
                <w:sz w:val="18"/>
                <w:szCs w:val="18"/>
              </w:rPr>
            </w:pPr>
            <w:r w:rsidRPr="00FF36E8">
              <w:rPr>
                <w:rFonts w:cs="Arial"/>
                <w:b/>
                <w:sz w:val="18"/>
                <w:szCs w:val="18"/>
              </w:rPr>
              <w:t xml:space="preserve">Adjustment </w:t>
            </w:r>
            <w:r w:rsidR="001F183A">
              <w:rPr>
                <w:rFonts w:cs="Arial"/>
                <w:b/>
                <w:sz w:val="18"/>
                <w:szCs w:val="18"/>
              </w:rPr>
              <w:t>2017-18</w:t>
            </w:r>
          </w:p>
        </w:tc>
        <w:tc>
          <w:tcPr>
            <w:tcW w:w="1247" w:type="dxa"/>
            <w:vMerge w:val="restart"/>
            <w:tcBorders>
              <w:bottom w:val="single" w:sz="8" w:space="0" w:color="C00000"/>
            </w:tcBorders>
            <w:shd w:val="clear" w:color="auto" w:fill="auto"/>
            <w:vAlign w:val="bottom"/>
          </w:tcPr>
          <w:p w14:paraId="01A56DCC" w14:textId="1B7EAE27" w:rsidR="00475A74" w:rsidRPr="00FF36E8" w:rsidRDefault="00475A74" w:rsidP="008001AD">
            <w:pPr>
              <w:spacing w:before="40" w:after="40"/>
              <w:jc w:val="center"/>
              <w:rPr>
                <w:rFonts w:cs="Arial"/>
                <w:b/>
                <w:sz w:val="18"/>
                <w:szCs w:val="18"/>
              </w:rPr>
            </w:pPr>
            <w:r w:rsidRPr="00FF36E8">
              <w:rPr>
                <w:rFonts w:cs="Arial"/>
                <w:b/>
                <w:sz w:val="18"/>
                <w:szCs w:val="18"/>
              </w:rPr>
              <w:t xml:space="preserve">Total Estimated Payment </w:t>
            </w:r>
            <w:r w:rsidR="001E3FAA">
              <w:rPr>
                <w:rFonts w:cs="Arial"/>
                <w:b/>
                <w:sz w:val="18"/>
                <w:szCs w:val="18"/>
              </w:rPr>
              <w:t>*</w:t>
            </w:r>
            <w:r w:rsidRPr="00FF36E8">
              <w:rPr>
                <w:rFonts w:cs="Arial"/>
                <w:b/>
                <w:sz w:val="18"/>
                <w:szCs w:val="18"/>
              </w:rPr>
              <w:br/>
            </w:r>
            <w:r w:rsidR="001F183A">
              <w:rPr>
                <w:rFonts w:cs="Arial"/>
                <w:b/>
                <w:sz w:val="18"/>
                <w:szCs w:val="18"/>
              </w:rPr>
              <w:t>2018-19</w:t>
            </w:r>
            <w:r w:rsidRPr="00FF36E8">
              <w:rPr>
                <w:rFonts w:cs="Arial"/>
                <w:b/>
                <w:sz w:val="18"/>
                <w:szCs w:val="18"/>
              </w:rPr>
              <w:br/>
              <w:t>($)</w:t>
            </w:r>
          </w:p>
        </w:tc>
      </w:tr>
      <w:tr w:rsidR="007924A4" w:rsidRPr="00FF36E8" w14:paraId="2AB8136B" w14:textId="77777777" w:rsidTr="00033B56">
        <w:trPr>
          <w:trHeight w:val="20"/>
          <w:tblHeader/>
        </w:trPr>
        <w:tc>
          <w:tcPr>
            <w:tcW w:w="2268" w:type="dxa"/>
            <w:tcBorders>
              <w:top w:val="nil"/>
              <w:left w:val="nil"/>
              <w:right w:val="single" w:sz="18" w:space="0" w:color="C00000"/>
            </w:tcBorders>
            <w:shd w:val="clear" w:color="auto" w:fill="auto"/>
            <w:vAlign w:val="bottom"/>
          </w:tcPr>
          <w:p w14:paraId="23E84404" w14:textId="77777777" w:rsidR="007924A4" w:rsidRPr="0087211A" w:rsidRDefault="007924A4" w:rsidP="008001AD">
            <w:pPr>
              <w:spacing w:before="40" w:after="40"/>
              <w:jc w:val="center"/>
              <w:rPr>
                <w:rFonts w:cs="Arial"/>
                <w:sz w:val="18"/>
                <w:szCs w:val="18"/>
              </w:rPr>
            </w:pPr>
          </w:p>
        </w:tc>
        <w:tc>
          <w:tcPr>
            <w:tcW w:w="1134" w:type="dxa"/>
            <w:tcBorders>
              <w:top w:val="single" w:sz="8" w:space="0" w:color="C00000"/>
              <w:left w:val="single" w:sz="18" w:space="0" w:color="C00000"/>
              <w:bottom w:val="single" w:sz="8" w:space="0" w:color="C00000"/>
            </w:tcBorders>
            <w:shd w:val="clear" w:color="auto" w:fill="auto"/>
            <w:vAlign w:val="bottom"/>
          </w:tcPr>
          <w:p w14:paraId="20860534" w14:textId="77777777" w:rsidR="007924A4" w:rsidRPr="009051D6" w:rsidRDefault="007924A4" w:rsidP="008001AD">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134" w:type="dxa"/>
            <w:tcBorders>
              <w:top w:val="single" w:sz="8" w:space="0" w:color="C00000"/>
              <w:bottom w:val="single" w:sz="8" w:space="0" w:color="C00000"/>
            </w:tcBorders>
            <w:shd w:val="clear" w:color="auto" w:fill="auto"/>
            <w:vAlign w:val="bottom"/>
          </w:tcPr>
          <w:p w14:paraId="508254C3" w14:textId="77777777" w:rsidR="007924A4" w:rsidRPr="009051D6" w:rsidRDefault="007924A4" w:rsidP="008001AD">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70" w:type="dxa"/>
            <w:vMerge/>
            <w:tcBorders>
              <w:top w:val="single" w:sz="8" w:space="0" w:color="C00000"/>
              <w:bottom w:val="single" w:sz="8" w:space="0" w:color="C00000"/>
            </w:tcBorders>
            <w:vAlign w:val="bottom"/>
          </w:tcPr>
          <w:p w14:paraId="32FA9183" w14:textId="77777777" w:rsidR="007924A4" w:rsidRPr="009051D6" w:rsidRDefault="007924A4" w:rsidP="008001AD">
            <w:pPr>
              <w:spacing w:before="40" w:after="40"/>
              <w:jc w:val="center"/>
              <w:rPr>
                <w:rFonts w:cs="Arial"/>
                <w:sz w:val="16"/>
                <w:szCs w:val="16"/>
              </w:rPr>
            </w:pPr>
          </w:p>
        </w:tc>
        <w:tc>
          <w:tcPr>
            <w:tcW w:w="1021" w:type="dxa"/>
            <w:tcBorders>
              <w:top w:val="single" w:sz="8" w:space="0" w:color="C00000"/>
              <w:bottom w:val="single" w:sz="8" w:space="0" w:color="C00000"/>
            </w:tcBorders>
            <w:vAlign w:val="bottom"/>
          </w:tcPr>
          <w:p w14:paraId="51AD0BCE" w14:textId="77777777" w:rsidR="007924A4" w:rsidRPr="009051D6" w:rsidRDefault="007924A4" w:rsidP="008C1A28">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021" w:type="dxa"/>
            <w:tcBorders>
              <w:top w:val="single" w:sz="8" w:space="0" w:color="C00000"/>
              <w:bottom w:val="single" w:sz="8" w:space="0" w:color="C00000"/>
            </w:tcBorders>
            <w:vAlign w:val="bottom"/>
          </w:tcPr>
          <w:p w14:paraId="76AAC708" w14:textId="77777777" w:rsidR="007924A4" w:rsidRPr="009051D6" w:rsidRDefault="007924A4" w:rsidP="008C1A28">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021" w:type="dxa"/>
            <w:tcBorders>
              <w:top w:val="single" w:sz="8" w:space="0" w:color="C00000"/>
              <w:bottom w:val="single" w:sz="8" w:space="0" w:color="C00000"/>
            </w:tcBorders>
            <w:vAlign w:val="bottom"/>
          </w:tcPr>
          <w:p w14:paraId="10A27F03" w14:textId="77777777" w:rsidR="007924A4" w:rsidRPr="009051D6" w:rsidRDefault="007924A4" w:rsidP="008001AD">
            <w:pPr>
              <w:spacing w:before="40" w:after="40"/>
              <w:jc w:val="center"/>
              <w:rPr>
                <w:rFonts w:cs="Arial"/>
                <w:sz w:val="16"/>
                <w:szCs w:val="16"/>
              </w:rPr>
            </w:pPr>
            <w:r w:rsidRPr="009051D6">
              <w:rPr>
                <w:rFonts w:cs="Arial"/>
                <w:sz w:val="16"/>
                <w:szCs w:val="16"/>
              </w:rPr>
              <w:t>Total</w:t>
            </w:r>
            <w:r w:rsidRPr="009051D6">
              <w:rPr>
                <w:rFonts w:cs="Arial"/>
                <w:sz w:val="16"/>
                <w:szCs w:val="16"/>
              </w:rPr>
              <w:br/>
              <w:t>($)</w:t>
            </w:r>
          </w:p>
        </w:tc>
        <w:tc>
          <w:tcPr>
            <w:tcW w:w="1247" w:type="dxa"/>
            <w:vMerge/>
            <w:tcBorders>
              <w:top w:val="single" w:sz="8" w:space="0" w:color="C00000"/>
              <w:bottom w:val="single" w:sz="8" w:space="0" w:color="C00000"/>
            </w:tcBorders>
            <w:shd w:val="clear" w:color="auto" w:fill="auto"/>
            <w:vAlign w:val="bottom"/>
          </w:tcPr>
          <w:p w14:paraId="44EF485E" w14:textId="77777777" w:rsidR="007924A4" w:rsidRPr="00FF36E8" w:rsidRDefault="007924A4" w:rsidP="008001AD">
            <w:pPr>
              <w:spacing w:before="40" w:after="40"/>
              <w:jc w:val="center"/>
              <w:rPr>
                <w:rFonts w:cs="Arial"/>
                <w:b/>
                <w:sz w:val="18"/>
                <w:szCs w:val="18"/>
              </w:rPr>
            </w:pPr>
          </w:p>
        </w:tc>
      </w:tr>
      <w:tr w:rsidR="009B2982" w:rsidRPr="009B2982" w14:paraId="277F8A36" w14:textId="77777777" w:rsidTr="00033B56">
        <w:trPr>
          <w:trHeight w:val="240"/>
          <w:tblHeader/>
        </w:trPr>
        <w:tc>
          <w:tcPr>
            <w:tcW w:w="2268" w:type="dxa"/>
            <w:tcBorders>
              <w:left w:val="nil"/>
              <w:bottom w:val="nil"/>
              <w:right w:val="single" w:sz="18" w:space="0" w:color="C00000"/>
            </w:tcBorders>
            <w:shd w:val="clear" w:color="auto" w:fill="auto"/>
            <w:vAlign w:val="center"/>
          </w:tcPr>
          <w:p w14:paraId="72CDBE78" w14:textId="77777777" w:rsidR="009B2982" w:rsidRPr="0087211A" w:rsidRDefault="009B2982" w:rsidP="009B2982">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5A10F030" w14:textId="2CD460C6" w:rsidR="009B2982" w:rsidRPr="004906A2" w:rsidRDefault="009B2982" w:rsidP="009B2982">
            <w:pPr>
              <w:spacing w:before="40" w:after="20"/>
              <w:jc w:val="right"/>
              <w:rPr>
                <w:rFonts w:cs="Arial"/>
                <w:sz w:val="18"/>
                <w:szCs w:val="18"/>
              </w:rPr>
            </w:pPr>
            <w:r>
              <w:rPr>
                <w:rFonts w:cs="Arial"/>
                <w:sz w:val="18"/>
                <w:szCs w:val="18"/>
              </w:rPr>
              <w:t> </w:t>
            </w:r>
          </w:p>
        </w:tc>
        <w:tc>
          <w:tcPr>
            <w:tcW w:w="1134" w:type="dxa"/>
            <w:tcBorders>
              <w:top w:val="single" w:sz="8" w:space="0" w:color="C00000"/>
              <w:left w:val="nil"/>
              <w:bottom w:val="nil"/>
              <w:right w:val="nil"/>
            </w:tcBorders>
            <w:shd w:val="clear" w:color="auto" w:fill="auto"/>
            <w:vAlign w:val="bottom"/>
          </w:tcPr>
          <w:p w14:paraId="56DB3F2C" w14:textId="7549A71A" w:rsidR="009B2982" w:rsidRPr="004906A2" w:rsidRDefault="009B2982" w:rsidP="009B2982">
            <w:pPr>
              <w:spacing w:before="40" w:after="20"/>
              <w:jc w:val="right"/>
              <w:rPr>
                <w:rFonts w:cs="Arial"/>
                <w:sz w:val="18"/>
                <w:szCs w:val="18"/>
              </w:rPr>
            </w:pPr>
          </w:p>
        </w:tc>
        <w:tc>
          <w:tcPr>
            <w:tcW w:w="170" w:type="dxa"/>
            <w:tcBorders>
              <w:top w:val="single" w:sz="8" w:space="0" w:color="C00000"/>
              <w:left w:val="nil"/>
              <w:bottom w:val="nil"/>
              <w:right w:val="nil"/>
            </w:tcBorders>
            <w:vAlign w:val="bottom"/>
          </w:tcPr>
          <w:p w14:paraId="34135DBE" w14:textId="77777777" w:rsidR="009B2982" w:rsidRPr="004906A2" w:rsidRDefault="009B2982" w:rsidP="009B2982">
            <w:pPr>
              <w:spacing w:before="40" w:after="20"/>
              <w:jc w:val="right"/>
              <w:rPr>
                <w:rFonts w:cs="Arial"/>
                <w:sz w:val="18"/>
                <w:szCs w:val="18"/>
              </w:rPr>
            </w:pPr>
          </w:p>
        </w:tc>
        <w:tc>
          <w:tcPr>
            <w:tcW w:w="1021" w:type="dxa"/>
            <w:tcBorders>
              <w:top w:val="single" w:sz="8" w:space="0" w:color="C00000"/>
              <w:left w:val="nil"/>
              <w:bottom w:val="nil"/>
              <w:right w:val="nil"/>
            </w:tcBorders>
            <w:vAlign w:val="bottom"/>
          </w:tcPr>
          <w:p w14:paraId="660004EF" w14:textId="6A915069" w:rsidR="009B2982" w:rsidRPr="004906A2" w:rsidRDefault="009B2982" w:rsidP="009B2982">
            <w:pPr>
              <w:spacing w:before="40" w:after="20"/>
              <w:jc w:val="right"/>
              <w:rPr>
                <w:rFonts w:cs="Arial"/>
                <w:sz w:val="18"/>
                <w:szCs w:val="18"/>
              </w:rPr>
            </w:pPr>
            <w:r>
              <w:rPr>
                <w:rFonts w:cs="Arial"/>
                <w:sz w:val="18"/>
                <w:szCs w:val="18"/>
              </w:rPr>
              <w:t> </w:t>
            </w:r>
          </w:p>
        </w:tc>
        <w:tc>
          <w:tcPr>
            <w:tcW w:w="1021" w:type="dxa"/>
            <w:tcBorders>
              <w:top w:val="single" w:sz="8" w:space="0" w:color="C00000"/>
              <w:left w:val="nil"/>
              <w:bottom w:val="nil"/>
              <w:right w:val="nil"/>
            </w:tcBorders>
            <w:vAlign w:val="bottom"/>
          </w:tcPr>
          <w:p w14:paraId="29CA2688" w14:textId="77777777" w:rsidR="009B2982" w:rsidRPr="004906A2" w:rsidRDefault="009B2982" w:rsidP="009B2982">
            <w:pPr>
              <w:spacing w:before="40" w:after="20"/>
              <w:jc w:val="right"/>
              <w:rPr>
                <w:rFonts w:cs="Arial"/>
                <w:sz w:val="18"/>
                <w:szCs w:val="18"/>
              </w:rPr>
            </w:pPr>
          </w:p>
        </w:tc>
        <w:tc>
          <w:tcPr>
            <w:tcW w:w="1021" w:type="dxa"/>
            <w:tcBorders>
              <w:top w:val="single" w:sz="8" w:space="0" w:color="C00000"/>
              <w:left w:val="nil"/>
              <w:bottom w:val="nil"/>
              <w:right w:val="nil"/>
            </w:tcBorders>
            <w:vAlign w:val="bottom"/>
          </w:tcPr>
          <w:p w14:paraId="4B3503DA" w14:textId="63C6CD18" w:rsidR="009B2982" w:rsidRPr="004906A2" w:rsidRDefault="009B2982" w:rsidP="009B2982">
            <w:pPr>
              <w:spacing w:before="40" w:after="20"/>
              <w:jc w:val="right"/>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4BE190DF" w14:textId="5CB702B6" w:rsidR="009B2982" w:rsidRPr="009B2982" w:rsidRDefault="009B2982" w:rsidP="009B2982">
            <w:pPr>
              <w:spacing w:before="40" w:after="20"/>
              <w:jc w:val="right"/>
              <w:rPr>
                <w:rFonts w:cs="Arial"/>
                <w:b/>
                <w:sz w:val="18"/>
                <w:szCs w:val="18"/>
              </w:rPr>
            </w:pPr>
            <w:r w:rsidRPr="009B2982">
              <w:rPr>
                <w:rFonts w:cs="Arial"/>
                <w:b/>
                <w:sz w:val="18"/>
                <w:szCs w:val="18"/>
              </w:rPr>
              <w:t> </w:t>
            </w:r>
          </w:p>
        </w:tc>
      </w:tr>
      <w:tr w:rsidR="009B2982" w:rsidRPr="009B2982" w14:paraId="5507516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2E6133B" w14:textId="77777777" w:rsidR="009B2982" w:rsidRPr="0087211A" w:rsidRDefault="009B2982" w:rsidP="009B2982">
            <w:pPr>
              <w:spacing w:before="40" w:after="40"/>
              <w:rPr>
                <w:rFonts w:cs="Arial"/>
                <w:sz w:val="18"/>
                <w:szCs w:val="18"/>
              </w:rPr>
            </w:pPr>
            <w:r w:rsidRPr="0087211A">
              <w:rPr>
                <w:rFonts w:cs="Arial"/>
                <w:sz w:val="18"/>
                <w:szCs w:val="18"/>
              </w:rPr>
              <w:t>Alpine S</w:t>
            </w:r>
          </w:p>
        </w:tc>
        <w:tc>
          <w:tcPr>
            <w:tcW w:w="1134" w:type="dxa"/>
            <w:tcBorders>
              <w:top w:val="nil"/>
              <w:left w:val="single" w:sz="18" w:space="0" w:color="C00000"/>
              <w:bottom w:val="nil"/>
              <w:right w:val="nil"/>
            </w:tcBorders>
            <w:shd w:val="clear" w:color="auto" w:fill="auto"/>
            <w:vAlign w:val="bottom"/>
          </w:tcPr>
          <w:p w14:paraId="2F7CA191" w14:textId="73EFD6A8" w:rsidR="009B2982" w:rsidRPr="004906A2" w:rsidRDefault="009B2982" w:rsidP="009B2982">
            <w:pPr>
              <w:spacing w:before="40" w:after="20"/>
              <w:jc w:val="right"/>
              <w:rPr>
                <w:rFonts w:cs="Arial"/>
                <w:sz w:val="18"/>
                <w:szCs w:val="18"/>
              </w:rPr>
            </w:pPr>
            <w:r>
              <w:rPr>
                <w:rFonts w:cs="Arial"/>
                <w:sz w:val="18"/>
                <w:szCs w:val="18"/>
              </w:rPr>
              <w:t>2,647,201</w:t>
            </w:r>
          </w:p>
        </w:tc>
        <w:tc>
          <w:tcPr>
            <w:tcW w:w="1134" w:type="dxa"/>
            <w:tcBorders>
              <w:top w:val="nil"/>
              <w:left w:val="nil"/>
              <w:bottom w:val="nil"/>
              <w:right w:val="nil"/>
            </w:tcBorders>
            <w:shd w:val="clear" w:color="auto" w:fill="auto"/>
            <w:vAlign w:val="bottom"/>
          </w:tcPr>
          <w:p w14:paraId="5B4EF710" w14:textId="530AE35E" w:rsidR="009B2982" w:rsidRPr="004906A2" w:rsidRDefault="009B2982" w:rsidP="009B2982">
            <w:pPr>
              <w:spacing w:before="40" w:after="20"/>
              <w:jc w:val="right"/>
              <w:rPr>
                <w:rFonts w:cs="Arial"/>
                <w:sz w:val="18"/>
                <w:szCs w:val="18"/>
              </w:rPr>
            </w:pPr>
            <w:r>
              <w:rPr>
                <w:rFonts w:cs="Arial"/>
                <w:sz w:val="18"/>
                <w:szCs w:val="18"/>
              </w:rPr>
              <w:t>1,087,538</w:t>
            </w:r>
          </w:p>
        </w:tc>
        <w:tc>
          <w:tcPr>
            <w:tcW w:w="170" w:type="dxa"/>
            <w:tcBorders>
              <w:top w:val="nil"/>
              <w:left w:val="nil"/>
              <w:bottom w:val="nil"/>
              <w:right w:val="nil"/>
            </w:tcBorders>
            <w:vAlign w:val="bottom"/>
          </w:tcPr>
          <w:p w14:paraId="7F691446"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D3BBE1B" w14:textId="63C15C32" w:rsidR="009B2982" w:rsidRPr="004906A2" w:rsidRDefault="009B2982" w:rsidP="009B2982">
            <w:pPr>
              <w:spacing w:before="40" w:after="20"/>
              <w:jc w:val="right"/>
              <w:rPr>
                <w:rFonts w:cs="Arial"/>
                <w:sz w:val="18"/>
                <w:szCs w:val="18"/>
              </w:rPr>
            </w:pPr>
            <w:r>
              <w:rPr>
                <w:rFonts w:cs="Arial"/>
                <w:sz w:val="18"/>
                <w:szCs w:val="18"/>
              </w:rPr>
              <w:t>-10,225</w:t>
            </w:r>
          </w:p>
        </w:tc>
        <w:tc>
          <w:tcPr>
            <w:tcW w:w="1021" w:type="dxa"/>
            <w:tcBorders>
              <w:top w:val="nil"/>
              <w:left w:val="nil"/>
              <w:bottom w:val="nil"/>
              <w:right w:val="nil"/>
            </w:tcBorders>
            <w:vAlign w:val="bottom"/>
          </w:tcPr>
          <w:p w14:paraId="77F91B99" w14:textId="0BFADC35" w:rsidR="009B2982" w:rsidRPr="004906A2" w:rsidRDefault="009B2982" w:rsidP="009B2982">
            <w:pPr>
              <w:spacing w:before="40" w:after="20"/>
              <w:jc w:val="right"/>
              <w:rPr>
                <w:rFonts w:cs="Arial"/>
                <w:sz w:val="18"/>
                <w:szCs w:val="18"/>
              </w:rPr>
            </w:pPr>
            <w:r>
              <w:rPr>
                <w:rFonts w:cs="Arial"/>
                <w:sz w:val="18"/>
                <w:szCs w:val="18"/>
              </w:rPr>
              <w:t>-138</w:t>
            </w:r>
          </w:p>
        </w:tc>
        <w:tc>
          <w:tcPr>
            <w:tcW w:w="1021" w:type="dxa"/>
            <w:tcBorders>
              <w:top w:val="nil"/>
              <w:left w:val="nil"/>
              <w:bottom w:val="nil"/>
              <w:right w:val="nil"/>
            </w:tcBorders>
            <w:vAlign w:val="bottom"/>
          </w:tcPr>
          <w:p w14:paraId="2AA4BE49" w14:textId="31DEA244" w:rsidR="009B2982" w:rsidRPr="004906A2" w:rsidRDefault="009B2982" w:rsidP="009B2982">
            <w:pPr>
              <w:spacing w:before="40" w:after="20"/>
              <w:jc w:val="right"/>
              <w:rPr>
                <w:rFonts w:cs="Arial"/>
                <w:sz w:val="18"/>
                <w:szCs w:val="18"/>
              </w:rPr>
            </w:pPr>
            <w:r>
              <w:rPr>
                <w:rFonts w:cs="Arial"/>
                <w:sz w:val="18"/>
                <w:szCs w:val="18"/>
              </w:rPr>
              <w:t>-10,363</w:t>
            </w:r>
          </w:p>
        </w:tc>
        <w:tc>
          <w:tcPr>
            <w:tcW w:w="1247" w:type="dxa"/>
            <w:tcBorders>
              <w:top w:val="nil"/>
              <w:left w:val="nil"/>
              <w:bottom w:val="nil"/>
              <w:right w:val="nil"/>
            </w:tcBorders>
            <w:shd w:val="clear" w:color="auto" w:fill="auto"/>
            <w:vAlign w:val="bottom"/>
          </w:tcPr>
          <w:p w14:paraId="0D24BA2F" w14:textId="4503C958" w:rsidR="009B2982" w:rsidRPr="009B2982" w:rsidRDefault="009B2982" w:rsidP="009B2982">
            <w:pPr>
              <w:spacing w:before="40" w:after="20"/>
              <w:jc w:val="right"/>
              <w:rPr>
                <w:rFonts w:cs="Arial"/>
                <w:b/>
                <w:sz w:val="18"/>
                <w:szCs w:val="18"/>
              </w:rPr>
            </w:pPr>
            <w:r w:rsidRPr="009B2982">
              <w:rPr>
                <w:rFonts w:cs="Arial"/>
                <w:b/>
                <w:sz w:val="18"/>
                <w:szCs w:val="18"/>
              </w:rPr>
              <w:t>3,724,376</w:t>
            </w:r>
          </w:p>
        </w:tc>
      </w:tr>
      <w:tr w:rsidR="009B2982" w:rsidRPr="009B2982" w14:paraId="59C52AC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4C9A17A" w14:textId="77777777" w:rsidR="009B2982" w:rsidRPr="0087211A" w:rsidRDefault="009B2982" w:rsidP="009B2982">
            <w:pPr>
              <w:spacing w:before="40" w:after="40"/>
              <w:rPr>
                <w:rFonts w:cs="Arial"/>
                <w:sz w:val="18"/>
                <w:szCs w:val="18"/>
              </w:rPr>
            </w:pPr>
            <w:r w:rsidRPr="0087211A">
              <w:rPr>
                <w:rFonts w:cs="Arial"/>
                <w:sz w:val="18"/>
                <w:szCs w:val="18"/>
              </w:rPr>
              <w:t>Ararat RC</w:t>
            </w:r>
          </w:p>
        </w:tc>
        <w:tc>
          <w:tcPr>
            <w:tcW w:w="1134" w:type="dxa"/>
            <w:tcBorders>
              <w:top w:val="nil"/>
              <w:left w:val="single" w:sz="18" w:space="0" w:color="C00000"/>
              <w:bottom w:val="nil"/>
              <w:right w:val="nil"/>
            </w:tcBorders>
            <w:shd w:val="clear" w:color="auto" w:fill="auto"/>
            <w:vAlign w:val="bottom"/>
          </w:tcPr>
          <w:p w14:paraId="16447162" w14:textId="3D50091D" w:rsidR="009B2982" w:rsidRPr="004906A2" w:rsidRDefault="009B2982" w:rsidP="009B2982">
            <w:pPr>
              <w:spacing w:before="40" w:after="20"/>
              <w:jc w:val="right"/>
              <w:rPr>
                <w:rFonts w:cs="Arial"/>
                <w:sz w:val="18"/>
                <w:szCs w:val="18"/>
              </w:rPr>
            </w:pPr>
            <w:r>
              <w:rPr>
                <w:rFonts w:cs="Arial"/>
                <w:sz w:val="18"/>
                <w:szCs w:val="18"/>
              </w:rPr>
              <w:t>3,641,790</w:t>
            </w:r>
          </w:p>
        </w:tc>
        <w:tc>
          <w:tcPr>
            <w:tcW w:w="1134" w:type="dxa"/>
            <w:tcBorders>
              <w:top w:val="nil"/>
              <w:left w:val="nil"/>
              <w:bottom w:val="nil"/>
              <w:right w:val="nil"/>
            </w:tcBorders>
            <w:shd w:val="clear" w:color="auto" w:fill="auto"/>
            <w:vAlign w:val="bottom"/>
          </w:tcPr>
          <w:p w14:paraId="5ABE6895" w14:textId="427A76B3" w:rsidR="009B2982" w:rsidRPr="004906A2" w:rsidRDefault="009B2982" w:rsidP="009B2982">
            <w:pPr>
              <w:spacing w:before="40" w:after="20"/>
              <w:jc w:val="right"/>
              <w:rPr>
                <w:rFonts w:cs="Arial"/>
                <w:sz w:val="18"/>
                <w:szCs w:val="18"/>
              </w:rPr>
            </w:pPr>
            <w:r>
              <w:rPr>
                <w:rFonts w:cs="Arial"/>
                <w:sz w:val="18"/>
                <w:szCs w:val="18"/>
              </w:rPr>
              <w:t>2,237,482</w:t>
            </w:r>
          </w:p>
        </w:tc>
        <w:tc>
          <w:tcPr>
            <w:tcW w:w="170" w:type="dxa"/>
            <w:tcBorders>
              <w:top w:val="nil"/>
              <w:left w:val="nil"/>
              <w:bottom w:val="nil"/>
              <w:right w:val="nil"/>
            </w:tcBorders>
            <w:vAlign w:val="bottom"/>
          </w:tcPr>
          <w:p w14:paraId="55BF0DDE"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D83F383" w14:textId="6F2890B5" w:rsidR="009B2982" w:rsidRPr="004906A2" w:rsidRDefault="009B2982" w:rsidP="009B2982">
            <w:pPr>
              <w:spacing w:before="40" w:after="20"/>
              <w:jc w:val="right"/>
              <w:rPr>
                <w:rFonts w:cs="Arial"/>
                <w:sz w:val="18"/>
                <w:szCs w:val="18"/>
              </w:rPr>
            </w:pPr>
            <w:r>
              <w:rPr>
                <w:rFonts w:cs="Arial"/>
                <w:sz w:val="18"/>
                <w:szCs w:val="18"/>
              </w:rPr>
              <w:t>-13,545</w:t>
            </w:r>
          </w:p>
        </w:tc>
        <w:tc>
          <w:tcPr>
            <w:tcW w:w="1021" w:type="dxa"/>
            <w:tcBorders>
              <w:top w:val="nil"/>
              <w:left w:val="nil"/>
              <w:bottom w:val="nil"/>
              <w:right w:val="nil"/>
            </w:tcBorders>
            <w:vAlign w:val="bottom"/>
          </w:tcPr>
          <w:p w14:paraId="6A21B7B6" w14:textId="02446E3D" w:rsidR="009B2982" w:rsidRPr="004906A2" w:rsidRDefault="009B2982" w:rsidP="009B2982">
            <w:pPr>
              <w:spacing w:before="40" w:after="20"/>
              <w:jc w:val="right"/>
              <w:rPr>
                <w:rFonts w:cs="Arial"/>
                <w:sz w:val="18"/>
                <w:szCs w:val="18"/>
              </w:rPr>
            </w:pPr>
            <w:r>
              <w:rPr>
                <w:rFonts w:cs="Arial"/>
                <w:sz w:val="18"/>
                <w:szCs w:val="18"/>
              </w:rPr>
              <w:t>-283</w:t>
            </w:r>
          </w:p>
        </w:tc>
        <w:tc>
          <w:tcPr>
            <w:tcW w:w="1021" w:type="dxa"/>
            <w:tcBorders>
              <w:top w:val="nil"/>
              <w:left w:val="nil"/>
              <w:bottom w:val="nil"/>
              <w:right w:val="nil"/>
            </w:tcBorders>
            <w:vAlign w:val="bottom"/>
          </w:tcPr>
          <w:p w14:paraId="2A91BA21" w14:textId="1645BEA7" w:rsidR="009B2982" w:rsidRPr="004906A2" w:rsidRDefault="009B2982" w:rsidP="009B2982">
            <w:pPr>
              <w:spacing w:before="40" w:after="20"/>
              <w:jc w:val="right"/>
              <w:rPr>
                <w:rFonts w:cs="Arial"/>
                <w:sz w:val="18"/>
                <w:szCs w:val="18"/>
              </w:rPr>
            </w:pPr>
            <w:r>
              <w:rPr>
                <w:rFonts w:cs="Arial"/>
                <w:sz w:val="18"/>
                <w:szCs w:val="18"/>
              </w:rPr>
              <w:t>-13,828</w:t>
            </w:r>
          </w:p>
        </w:tc>
        <w:tc>
          <w:tcPr>
            <w:tcW w:w="1247" w:type="dxa"/>
            <w:tcBorders>
              <w:top w:val="nil"/>
              <w:left w:val="nil"/>
              <w:bottom w:val="nil"/>
              <w:right w:val="nil"/>
            </w:tcBorders>
            <w:shd w:val="clear" w:color="auto" w:fill="auto"/>
            <w:vAlign w:val="bottom"/>
          </w:tcPr>
          <w:p w14:paraId="339E44E1" w14:textId="0CAFD1C2" w:rsidR="009B2982" w:rsidRPr="009B2982" w:rsidRDefault="009B2982" w:rsidP="009B2982">
            <w:pPr>
              <w:spacing w:before="40" w:after="20"/>
              <w:jc w:val="right"/>
              <w:rPr>
                <w:rFonts w:cs="Arial"/>
                <w:b/>
                <w:sz w:val="18"/>
                <w:szCs w:val="18"/>
              </w:rPr>
            </w:pPr>
            <w:r w:rsidRPr="009B2982">
              <w:rPr>
                <w:rFonts w:cs="Arial"/>
                <w:b/>
                <w:sz w:val="18"/>
                <w:szCs w:val="18"/>
              </w:rPr>
              <w:t>5,865,444</w:t>
            </w:r>
          </w:p>
        </w:tc>
      </w:tr>
      <w:tr w:rsidR="009B2982" w:rsidRPr="009B2982" w14:paraId="1AD1FBE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C05FEBC" w14:textId="77777777" w:rsidR="009B2982" w:rsidRPr="0087211A" w:rsidRDefault="009B2982" w:rsidP="009B2982">
            <w:pPr>
              <w:spacing w:before="40" w:after="40"/>
              <w:rPr>
                <w:rFonts w:cs="Arial"/>
                <w:sz w:val="18"/>
                <w:szCs w:val="18"/>
              </w:rPr>
            </w:pPr>
            <w:r w:rsidRPr="0087211A">
              <w:rPr>
                <w:rFonts w:cs="Arial"/>
                <w:sz w:val="18"/>
                <w:szCs w:val="18"/>
              </w:rPr>
              <w:t>Ballarat C</w:t>
            </w:r>
          </w:p>
        </w:tc>
        <w:tc>
          <w:tcPr>
            <w:tcW w:w="1134" w:type="dxa"/>
            <w:tcBorders>
              <w:top w:val="nil"/>
              <w:left w:val="single" w:sz="18" w:space="0" w:color="C00000"/>
              <w:bottom w:val="nil"/>
              <w:right w:val="nil"/>
            </w:tcBorders>
            <w:shd w:val="clear" w:color="auto" w:fill="auto"/>
            <w:vAlign w:val="bottom"/>
          </w:tcPr>
          <w:p w14:paraId="0D0A5D39" w14:textId="500EB5B9" w:rsidR="009B2982" w:rsidRPr="004906A2" w:rsidRDefault="009B2982" w:rsidP="009B2982">
            <w:pPr>
              <w:spacing w:before="40" w:after="20"/>
              <w:jc w:val="right"/>
              <w:rPr>
                <w:rFonts w:cs="Arial"/>
                <w:sz w:val="18"/>
                <w:szCs w:val="18"/>
              </w:rPr>
            </w:pPr>
            <w:r>
              <w:rPr>
                <w:rFonts w:cs="Arial"/>
                <w:sz w:val="18"/>
                <w:szCs w:val="18"/>
              </w:rPr>
              <w:t>10,736,789</w:t>
            </w:r>
          </w:p>
        </w:tc>
        <w:tc>
          <w:tcPr>
            <w:tcW w:w="1134" w:type="dxa"/>
            <w:tcBorders>
              <w:top w:val="nil"/>
              <w:left w:val="nil"/>
              <w:bottom w:val="nil"/>
              <w:right w:val="nil"/>
            </w:tcBorders>
            <w:shd w:val="clear" w:color="auto" w:fill="auto"/>
            <w:vAlign w:val="bottom"/>
          </w:tcPr>
          <w:p w14:paraId="61A70EF9" w14:textId="5F5E6787" w:rsidR="009B2982" w:rsidRPr="004906A2" w:rsidRDefault="009B2982" w:rsidP="009B2982">
            <w:pPr>
              <w:spacing w:before="40" w:after="20"/>
              <w:jc w:val="right"/>
              <w:rPr>
                <w:rFonts w:cs="Arial"/>
                <w:sz w:val="18"/>
                <w:szCs w:val="18"/>
              </w:rPr>
            </w:pPr>
            <w:r>
              <w:rPr>
                <w:rFonts w:cs="Arial"/>
                <w:sz w:val="18"/>
                <w:szCs w:val="18"/>
              </w:rPr>
              <w:t>2,347,024</w:t>
            </w:r>
          </w:p>
        </w:tc>
        <w:tc>
          <w:tcPr>
            <w:tcW w:w="170" w:type="dxa"/>
            <w:tcBorders>
              <w:top w:val="nil"/>
              <w:left w:val="nil"/>
              <w:bottom w:val="nil"/>
              <w:right w:val="nil"/>
            </w:tcBorders>
            <w:vAlign w:val="bottom"/>
          </w:tcPr>
          <w:p w14:paraId="60F65A4B"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5F2E867" w14:textId="43B68068" w:rsidR="009B2982" w:rsidRPr="004906A2" w:rsidRDefault="009B2982" w:rsidP="009B2982">
            <w:pPr>
              <w:spacing w:before="40" w:after="20"/>
              <w:jc w:val="right"/>
              <w:rPr>
                <w:rFonts w:cs="Arial"/>
                <w:sz w:val="18"/>
                <w:szCs w:val="18"/>
              </w:rPr>
            </w:pPr>
            <w:r>
              <w:rPr>
                <w:rFonts w:cs="Arial"/>
                <w:sz w:val="18"/>
                <w:szCs w:val="18"/>
              </w:rPr>
              <w:t>-42,961</w:t>
            </w:r>
          </w:p>
        </w:tc>
        <w:tc>
          <w:tcPr>
            <w:tcW w:w="1021" w:type="dxa"/>
            <w:tcBorders>
              <w:top w:val="nil"/>
              <w:left w:val="nil"/>
              <w:bottom w:val="nil"/>
              <w:right w:val="nil"/>
            </w:tcBorders>
            <w:vAlign w:val="bottom"/>
          </w:tcPr>
          <w:p w14:paraId="32CAAC9B" w14:textId="4B68F1DE" w:rsidR="009B2982" w:rsidRPr="004906A2" w:rsidRDefault="009B2982" w:rsidP="009B2982">
            <w:pPr>
              <w:spacing w:before="40" w:after="20"/>
              <w:jc w:val="right"/>
              <w:rPr>
                <w:rFonts w:cs="Arial"/>
                <w:sz w:val="18"/>
                <w:szCs w:val="18"/>
              </w:rPr>
            </w:pPr>
            <w:r>
              <w:rPr>
                <w:rFonts w:cs="Arial"/>
                <w:sz w:val="18"/>
                <w:szCs w:val="18"/>
              </w:rPr>
              <w:t>-294</w:t>
            </w:r>
          </w:p>
        </w:tc>
        <w:tc>
          <w:tcPr>
            <w:tcW w:w="1021" w:type="dxa"/>
            <w:tcBorders>
              <w:top w:val="nil"/>
              <w:left w:val="nil"/>
              <w:bottom w:val="nil"/>
              <w:right w:val="nil"/>
            </w:tcBorders>
            <w:vAlign w:val="bottom"/>
          </w:tcPr>
          <w:p w14:paraId="244C9372" w14:textId="1413B48F" w:rsidR="009B2982" w:rsidRPr="004906A2" w:rsidRDefault="009B2982" w:rsidP="009B2982">
            <w:pPr>
              <w:spacing w:before="40" w:after="20"/>
              <w:jc w:val="right"/>
              <w:rPr>
                <w:rFonts w:cs="Arial"/>
                <w:sz w:val="18"/>
                <w:szCs w:val="18"/>
              </w:rPr>
            </w:pPr>
            <w:r>
              <w:rPr>
                <w:rFonts w:cs="Arial"/>
                <w:sz w:val="18"/>
                <w:szCs w:val="18"/>
              </w:rPr>
              <w:t>-43,255</w:t>
            </w:r>
          </w:p>
        </w:tc>
        <w:tc>
          <w:tcPr>
            <w:tcW w:w="1247" w:type="dxa"/>
            <w:tcBorders>
              <w:top w:val="nil"/>
              <w:left w:val="nil"/>
              <w:bottom w:val="nil"/>
              <w:right w:val="nil"/>
            </w:tcBorders>
            <w:shd w:val="clear" w:color="auto" w:fill="auto"/>
            <w:vAlign w:val="bottom"/>
          </w:tcPr>
          <w:p w14:paraId="28C14DCA" w14:textId="53027C6F" w:rsidR="009B2982" w:rsidRPr="009B2982" w:rsidRDefault="009B2982" w:rsidP="009B2982">
            <w:pPr>
              <w:spacing w:before="40" w:after="20"/>
              <w:jc w:val="right"/>
              <w:rPr>
                <w:rFonts w:cs="Arial"/>
                <w:b/>
                <w:sz w:val="18"/>
                <w:szCs w:val="18"/>
              </w:rPr>
            </w:pPr>
            <w:r w:rsidRPr="009B2982">
              <w:rPr>
                <w:rFonts w:cs="Arial"/>
                <w:b/>
                <w:sz w:val="18"/>
                <w:szCs w:val="18"/>
              </w:rPr>
              <w:t>13,040,558</w:t>
            </w:r>
          </w:p>
        </w:tc>
      </w:tr>
      <w:tr w:rsidR="009B2982" w:rsidRPr="009B2982" w14:paraId="78BD14C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4B98545" w14:textId="77777777" w:rsidR="009B2982" w:rsidRPr="0087211A" w:rsidRDefault="009B2982" w:rsidP="009B2982">
            <w:pPr>
              <w:spacing w:before="40" w:after="40"/>
              <w:rPr>
                <w:rFonts w:cs="Arial"/>
                <w:sz w:val="18"/>
                <w:szCs w:val="18"/>
              </w:rPr>
            </w:pPr>
            <w:r w:rsidRPr="0087211A">
              <w:rPr>
                <w:rFonts w:cs="Arial"/>
                <w:sz w:val="18"/>
                <w:szCs w:val="18"/>
              </w:rPr>
              <w:t>Banyule C</w:t>
            </w:r>
          </w:p>
        </w:tc>
        <w:tc>
          <w:tcPr>
            <w:tcW w:w="1134" w:type="dxa"/>
            <w:tcBorders>
              <w:top w:val="nil"/>
              <w:left w:val="single" w:sz="18" w:space="0" w:color="C00000"/>
              <w:bottom w:val="nil"/>
              <w:right w:val="nil"/>
            </w:tcBorders>
            <w:shd w:val="clear" w:color="auto" w:fill="auto"/>
            <w:vAlign w:val="bottom"/>
          </w:tcPr>
          <w:p w14:paraId="5C3A4BF5" w14:textId="216C87CA" w:rsidR="009B2982" w:rsidRPr="004906A2" w:rsidRDefault="009B2982" w:rsidP="009B2982">
            <w:pPr>
              <w:spacing w:before="40" w:after="20"/>
              <w:jc w:val="right"/>
              <w:rPr>
                <w:rFonts w:cs="Arial"/>
                <w:sz w:val="18"/>
                <w:szCs w:val="18"/>
              </w:rPr>
            </w:pPr>
            <w:r>
              <w:rPr>
                <w:rFonts w:cs="Arial"/>
                <w:sz w:val="18"/>
                <w:szCs w:val="18"/>
              </w:rPr>
              <w:t>2,791,253</w:t>
            </w:r>
          </w:p>
        </w:tc>
        <w:tc>
          <w:tcPr>
            <w:tcW w:w="1134" w:type="dxa"/>
            <w:tcBorders>
              <w:top w:val="nil"/>
              <w:left w:val="nil"/>
              <w:bottom w:val="nil"/>
              <w:right w:val="nil"/>
            </w:tcBorders>
            <w:shd w:val="clear" w:color="auto" w:fill="auto"/>
            <w:vAlign w:val="bottom"/>
          </w:tcPr>
          <w:p w14:paraId="4380D011" w14:textId="5BA22593" w:rsidR="009B2982" w:rsidRPr="004906A2" w:rsidRDefault="009B2982" w:rsidP="009B2982">
            <w:pPr>
              <w:spacing w:before="40" w:after="20"/>
              <w:jc w:val="right"/>
              <w:rPr>
                <w:rFonts w:cs="Arial"/>
                <w:sz w:val="18"/>
                <w:szCs w:val="18"/>
              </w:rPr>
            </w:pPr>
            <w:r>
              <w:rPr>
                <w:rFonts w:cs="Arial"/>
                <w:sz w:val="18"/>
                <w:szCs w:val="18"/>
              </w:rPr>
              <w:t>946,032</w:t>
            </w:r>
          </w:p>
        </w:tc>
        <w:tc>
          <w:tcPr>
            <w:tcW w:w="170" w:type="dxa"/>
            <w:tcBorders>
              <w:top w:val="nil"/>
              <w:left w:val="nil"/>
              <w:bottom w:val="nil"/>
              <w:right w:val="nil"/>
            </w:tcBorders>
            <w:vAlign w:val="bottom"/>
          </w:tcPr>
          <w:p w14:paraId="3FBB02C1"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04657325" w14:textId="76886665" w:rsidR="009B2982" w:rsidRPr="004906A2" w:rsidRDefault="009B2982" w:rsidP="009B2982">
            <w:pPr>
              <w:spacing w:before="40" w:after="20"/>
              <w:jc w:val="right"/>
              <w:rPr>
                <w:rFonts w:cs="Arial"/>
                <w:sz w:val="18"/>
                <w:szCs w:val="18"/>
              </w:rPr>
            </w:pPr>
            <w:r>
              <w:rPr>
                <w:rFonts w:cs="Arial"/>
                <w:sz w:val="18"/>
                <w:szCs w:val="18"/>
              </w:rPr>
              <w:t>-11,971</w:t>
            </w:r>
          </w:p>
        </w:tc>
        <w:tc>
          <w:tcPr>
            <w:tcW w:w="1021" w:type="dxa"/>
            <w:tcBorders>
              <w:top w:val="nil"/>
              <w:left w:val="nil"/>
              <w:bottom w:val="nil"/>
              <w:right w:val="nil"/>
            </w:tcBorders>
            <w:vAlign w:val="bottom"/>
          </w:tcPr>
          <w:p w14:paraId="42FEFB6D" w14:textId="69CD2368" w:rsidR="009B2982" w:rsidRPr="004906A2" w:rsidRDefault="009B2982" w:rsidP="009B2982">
            <w:pPr>
              <w:spacing w:before="40" w:after="20"/>
              <w:jc w:val="right"/>
              <w:rPr>
                <w:rFonts w:cs="Arial"/>
                <w:sz w:val="18"/>
                <w:szCs w:val="18"/>
              </w:rPr>
            </w:pPr>
            <w:r>
              <w:rPr>
                <w:rFonts w:cs="Arial"/>
                <w:sz w:val="18"/>
                <w:szCs w:val="18"/>
              </w:rPr>
              <w:t>-121</w:t>
            </w:r>
          </w:p>
        </w:tc>
        <w:tc>
          <w:tcPr>
            <w:tcW w:w="1021" w:type="dxa"/>
            <w:tcBorders>
              <w:top w:val="nil"/>
              <w:left w:val="nil"/>
              <w:bottom w:val="nil"/>
              <w:right w:val="nil"/>
            </w:tcBorders>
            <w:vAlign w:val="bottom"/>
          </w:tcPr>
          <w:p w14:paraId="4B006C26" w14:textId="7DD42A37" w:rsidR="009B2982" w:rsidRPr="004906A2" w:rsidRDefault="009B2982" w:rsidP="009B2982">
            <w:pPr>
              <w:spacing w:before="40" w:after="20"/>
              <w:jc w:val="right"/>
              <w:rPr>
                <w:rFonts w:cs="Arial"/>
                <w:sz w:val="18"/>
                <w:szCs w:val="18"/>
              </w:rPr>
            </w:pPr>
            <w:r>
              <w:rPr>
                <w:rFonts w:cs="Arial"/>
                <w:sz w:val="18"/>
                <w:szCs w:val="18"/>
              </w:rPr>
              <w:t>-12,092</w:t>
            </w:r>
          </w:p>
        </w:tc>
        <w:tc>
          <w:tcPr>
            <w:tcW w:w="1247" w:type="dxa"/>
            <w:tcBorders>
              <w:top w:val="nil"/>
              <w:left w:val="nil"/>
              <w:bottom w:val="nil"/>
              <w:right w:val="nil"/>
            </w:tcBorders>
            <w:shd w:val="clear" w:color="auto" w:fill="auto"/>
            <w:vAlign w:val="bottom"/>
          </w:tcPr>
          <w:p w14:paraId="6A41C8B1" w14:textId="4F646D3A" w:rsidR="009B2982" w:rsidRPr="009B2982" w:rsidRDefault="009B2982" w:rsidP="009B2982">
            <w:pPr>
              <w:spacing w:before="40" w:after="20"/>
              <w:jc w:val="right"/>
              <w:rPr>
                <w:rFonts w:cs="Arial"/>
                <w:b/>
                <w:sz w:val="18"/>
                <w:szCs w:val="18"/>
              </w:rPr>
            </w:pPr>
            <w:r w:rsidRPr="009B2982">
              <w:rPr>
                <w:rFonts w:cs="Arial"/>
                <w:b/>
                <w:sz w:val="18"/>
                <w:szCs w:val="18"/>
              </w:rPr>
              <w:t>3,725,193</w:t>
            </w:r>
          </w:p>
        </w:tc>
      </w:tr>
      <w:tr w:rsidR="009B2982" w:rsidRPr="009B2982" w14:paraId="55972EE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8D3E8E6" w14:textId="77777777" w:rsidR="009B2982" w:rsidRPr="0087211A" w:rsidRDefault="009B2982" w:rsidP="009B2982">
            <w:pPr>
              <w:spacing w:before="40" w:after="40"/>
              <w:rPr>
                <w:rFonts w:cs="Arial"/>
                <w:sz w:val="18"/>
                <w:szCs w:val="18"/>
              </w:rPr>
            </w:pPr>
            <w:r w:rsidRPr="0087211A">
              <w:rPr>
                <w:rFonts w:cs="Arial"/>
                <w:sz w:val="18"/>
                <w:szCs w:val="18"/>
              </w:rPr>
              <w:t>Bass Coast S</w:t>
            </w:r>
          </w:p>
        </w:tc>
        <w:tc>
          <w:tcPr>
            <w:tcW w:w="1134" w:type="dxa"/>
            <w:tcBorders>
              <w:top w:val="nil"/>
              <w:left w:val="single" w:sz="18" w:space="0" w:color="C00000"/>
              <w:bottom w:val="nil"/>
              <w:right w:val="nil"/>
            </w:tcBorders>
            <w:shd w:val="clear" w:color="auto" w:fill="auto"/>
            <w:vAlign w:val="bottom"/>
          </w:tcPr>
          <w:p w14:paraId="449A6CBD" w14:textId="5ABF1D9D" w:rsidR="009B2982" w:rsidRPr="004906A2" w:rsidRDefault="009B2982" w:rsidP="009B2982">
            <w:pPr>
              <w:spacing w:before="40" w:after="20"/>
              <w:jc w:val="right"/>
              <w:rPr>
                <w:rFonts w:cs="Arial"/>
                <w:sz w:val="18"/>
                <w:szCs w:val="18"/>
              </w:rPr>
            </w:pPr>
            <w:r>
              <w:rPr>
                <w:rFonts w:cs="Arial"/>
                <w:sz w:val="18"/>
                <w:szCs w:val="18"/>
              </w:rPr>
              <w:t>4,645,592</w:t>
            </w:r>
          </w:p>
        </w:tc>
        <w:tc>
          <w:tcPr>
            <w:tcW w:w="1134" w:type="dxa"/>
            <w:tcBorders>
              <w:top w:val="nil"/>
              <w:left w:val="nil"/>
              <w:bottom w:val="nil"/>
              <w:right w:val="nil"/>
            </w:tcBorders>
            <w:shd w:val="clear" w:color="auto" w:fill="auto"/>
            <w:vAlign w:val="bottom"/>
          </w:tcPr>
          <w:p w14:paraId="734A5670" w14:textId="70DFFE2D" w:rsidR="009B2982" w:rsidRPr="004906A2" w:rsidRDefault="009B2982" w:rsidP="009B2982">
            <w:pPr>
              <w:spacing w:before="40" w:after="20"/>
              <w:jc w:val="right"/>
              <w:rPr>
                <w:rFonts w:cs="Arial"/>
                <w:sz w:val="18"/>
                <w:szCs w:val="18"/>
              </w:rPr>
            </w:pPr>
            <w:r>
              <w:rPr>
                <w:rFonts w:cs="Arial"/>
                <w:sz w:val="18"/>
                <w:szCs w:val="18"/>
              </w:rPr>
              <w:t>1,414,225</w:t>
            </w:r>
          </w:p>
        </w:tc>
        <w:tc>
          <w:tcPr>
            <w:tcW w:w="170" w:type="dxa"/>
            <w:tcBorders>
              <w:top w:val="nil"/>
              <w:left w:val="nil"/>
              <w:bottom w:val="nil"/>
              <w:right w:val="nil"/>
            </w:tcBorders>
            <w:vAlign w:val="bottom"/>
          </w:tcPr>
          <w:p w14:paraId="05E30758"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19D69CC" w14:textId="5C270500" w:rsidR="009B2982" w:rsidRPr="004906A2" w:rsidRDefault="009B2982" w:rsidP="009B2982">
            <w:pPr>
              <w:spacing w:before="40" w:after="20"/>
              <w:jc w:val="right"/>
              <w:rPr>
                <w:rFonts w:cs="Arial"/>
                <w:sz w:val="18"/>
                <w:szCs w:val="18"/>
              </w:rPr>
            </w:pPr>
            <w:r>
              <w:rPr>
                <w:rFonts w:cs="Arial"/>
                <w:sz w:val="18"/>
                <w:szCs w:val="18"/>
              </w:rPr>
              <w:t>-18,927</w:t>
            </w:r>
          </w:p>
        </w:tc>
        <w:tc>
          <w:tcPr>
            <w:tcW w:w="1021" w:type="dxa"/>
            <w:tcBorders>
              <w:top w:val="nil"/>
              <w:left w:val="nil"/>
              <w:bottom w:val="nil"/>
              <w:right w:val="nil"/>
            </w:tcBorders>
            <w:vAlign w:val="bottom"/>
          </w:tcPr>
          <w:p w14:paraId="3EF0A51B" w14:textId="5FF7A631" w:rsidR="009B2982" w:rsidRPr="004906A2" w:rsidRDefault="009B2982" w:rsidP="009B2982">
            <w:pPr>
              <w:spacing w:before="40" w:after="20"/>
              <w:jc w:val="right"/>
              <w:rPr>
                <w:rFonts w:cs="Arial"/>
                <w:sz w:val="18"/>
                <w:szCs w:val="18"/>
              </w:rPr>
            </w:pPr>
            <w:r>
              <w:rPr>
                <w:rFonts w:cs="Arial"/>
                <w:sz w:val="18"/>
                <w:szCs w:val="18"/>
              </w:rPr>
              <w:t>-182</w:t>
            </w:r>
          </w:p>
        </w:tc>
        <w:tc>
          <w:tcPr>
            <w:tcW w:w="1021" w:type="dxa"/>
            <w:tcBorders>
              <w:top w:val="nil"/>
              <w:left w:val="nil"/>
              <w:bottom w:val="nil"/>
              <w:right w:val="nil"/>
            </w:tcBorders>
            <w:vAlign w:val="bottom"/>
          </w:tcPr>
          <w:p w14:paraId="30FAC929" w14:textId="3AAF93CC" w:rsidR="009B2982" w:rsidRPr="004906A2" w:rsidRDefault="009B2982" w:rsidP="009B2982">
            <w:pPr>
              <w:spacing w:before="40" w:after="20"/>
              <w:jc w:val="right"/>
              <w:rPr>
                <w:rFonts w:cs="Arial"/>
                <w:sz w:val="18"/>
                <w:szCs w:val="18"/>
              </w:rPr>
            </w:pPr>
            <w:r>
              <w:rPr>
                <w:rFonts w:cs="Arial"/>
                <w:sz w:val="18"/>
                <w:szCs w:val="18"/>
              </w:rPr>
              <w:t>-19,109</w:t>
            </w:r>
          </w:p>
        </w:tc>
        <w:tc>
          <w:tcPr>
            <w:tcW w:w="1247" w:type="dxa"/>
            <w:tcBorders>
              <w:top w:val="nil"/>
              <w:left w:val="nil"/>
              <w:bottom w:val="nil"/>
              <w:right w:val="nil"/>
            </w:tcBorders>
            <w:shd w:val="clear" w:color="auto" w:fill="auto"/>
            <w:vAlign w:val="bottom"/>
          </w:tcPr>
          <w:p w14:paraId="20040742" w14:textId="7CC5C575" w:rsidR="009B2982" w:rsidRPr="009B2982" w:rsidRDefault="009B2982" w:rsidP="009B2982">
            <w:pPr>
              <w:spacing w:before="40" w:after="20"/>
              <w:jc w:val="right"/>
              <w:rPr>
                <w:rFonts w:cs="Arial"/>
                <w:b/>
                <w:sz w:val="18"/>
                <w:szCs w:val="18"/>
              </w:rPr>
            </w:pPr>
            <w:r w:rsidRPr="009B2982">
              <w:rPr>
                <w:rFonts w:cs="Arial"/>
                <w:b/>
                <w:sz w:val="18"/>
                <w:szCs w:val="18"/>
              </w:rPr>
              <w:t>6,040,708</w:t>
            </w:r>
          </w:p>
        </w:tc>
      </w:tr>
      <w:tr w:rsidR="009B2982" w:rsidRPr="009B2982" w14:paraId="1BE75E0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3EEB859" w14:textId="77777777" w:rsidR="009B2982" w:rsidRPr="0087211A" w:rsidRDefault="009B2982" w:rsidP="009B2982">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w:t>
            </w:r>
          </w:p>
        </w:tc>
        <w:tc>
          <w:tcPr>
            <w:tcW w:w="1134" w:type="dxa"/>
            <w:tcBorders>
              <w:top w:val="nil"/>
              <w:left w:val="single" w:sz="18" w:space="0" w:color="C00000"/>
              <w:bottom w:val="nil"/>
              <w:right w:val="nil"/>
            </w:tcBorders>
            <w:shd w:val="clear" w:color="auto" w:fill="auto"/>
            <w:vAlign w:val="bottom"/>
          </w:tcPr>
          <w:p w14:paraId="1822E7CE" w14:textId="4A351D3A" w:rsidR="009B2982" w:rsidRPr="004906A2" w:rsidRDefault="009B2982" w:rsidP="009B2982">
            <w:pPr>
              <w:spacing w:before="40" w:after="20"/>
              <w:jc w:val="right"/>
              <w:rPr>
                <w:rFonts w:cs="Arial"/>
                <w:sz w:val="18"/>
                <w:szCs w:val="18"/>
              </w:rPr>
            </w:pPr>
            <w:r>
              <w:rPr>
                <w:rFonts w:cs="Arial"/>
                <w:sz w:val="18"/>
                <w:szCs w:val="18"/>
              </w:rPr>
              <w:t>6,356,518</w:t>
            </w:r>
          </w:p>
        </w:tc>
        <w:tc>
          <w:tcPr>
            <w:tcW w:w="1134" w:type="dxa"/>
            <w:tcBorders>
              <w:top w:val="nil"/>
              <w:left w:val="nil"/>
              <w:bottom w:val="nil"/>
              <w:right w:val="nil"/>
            </w:tcBorders>
            <w:shd w:val="clear" w:color="auto" w:fill="auto"/>
            <w:vAlign w:val="bottom"/>
          </w:tcPr>
          <w:p w14:paraId="0E238987" w14:textId="72AF207F" w:rsidR="009B2982" w:rsidRPr="004906A2" w:rsidRDefault="009B2982" w:rsidP="009B2982">
            <w:pPr>
              <w:spacing w:before="40" w:after="20"/>
              <w:jc w:val="right"/>
              <w:rPr>
                <w:rFonts w:cs="Arial"/>
                <w:sz w:val="18"/>
                <w:szCs w:val="18"/>
              </w:rPr>
            </w:pPr>
            <w:r>
              <w:rPr>
                <w:rFonts w:cs="Arial"/>
                <w:sz w:val="18"/>
                <w:szCs w:val="18"/>
              </w:rPr>
              <w:t>2,748,371</w:t>
            </w:r>
          </w:p>
        </w:tc>
        <w:tc>
          <w:tcPr>
            <w:tcW w:w="170" w:type="dxa"/>
            <w:tcBorders>
              <w:top w:val="nil"/>
              <w:left w:val="nil"/>
              <w:bottom w:val="nil"/>
              <w:right w:val="nil"/>
            </w:tcBorders>
            <w:vAlign w:val="bottom"/>
          </w:tcPr>
          <w:p w14:paraId="045FC2A8"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8BB6CDD" w14:textId="437E8D97" w:rsidR="009B2982" w:rsidRPr="004906A2" w:rsidRDefault="009B2982" w:rsidP="009B2982">
            <w:pPr>
              <w:spacing w:before="40" w:after="20"/>
              <w:jc w:val="right"/>
              <w:rPr>
                <w:rFonts w:cs="Arial"/>
                <w:sz w:val="18"/>
                <w:szCs w:val="18"/>
              </w:rPr>
            </w:pPr>
            <w:r>
              <w:rPr>
                <w:rFonts w:cs="Arial"/>
                <w:sz w:val="18"/>
                <w:szCs w:val="18"/>
              </w:rPr>
              <w:t>-25,424</w:t>
            </w:r>
          </w:p>
        </w:tc>
        <w:tc>
          <w:tcPr>
            <w:tcW w:w="1021" w:type="dxa"/>
            <w:tcBorders>
              <w:top w:val="nil"/>
              <w:left w:val="nil"/>
              <w:bottom w:val="nil"/>
              <w:right w:val="nil"/>
            </w:tcBorders>
            <w:vAlign w:val="bottom"/>
          </w:tcPr>
          <w:p w14:paraId="794C3F36" w14:textId="690AB198" w:rsidR="009B2982" w:rsidRPr="004906A2" w:rsidRDefault="009B2982" w:rsidP="009B2982">
            <w:pPr>
              <w:spacing w:before="40" w:after="20"/>
              <w:jc w:val="right"/>
              <w:rPr>
                <w:rFonts w:cs="Arial"/>
                <w:sz w:val="18"/>
                <w:szCs w:val="18"/>
              </w:rPr>
            </w:pPr>
            <w:r>
              <w:rPr>
                <w:rFonts w:cs="Arial"/>
                <w:sz w:val="18"/>
                <w:szCs w:val="18"/>
              </w:rPr>
              <w:t>-358</w:t>
            </w:r>
          </w:p>
        </w:tc>
        <w:tc>
          <w:tcPr>
            <w:tcW w:w="1021" w:type="dxa"/>
            <w:tcBorders>
              <w:top w:val="nil"/>
              <w:left w:val="nil"/>
              <w:bottom w:val="nil"/>
              <w:right w:val="nil"/>
            </w:tcBorders>
            <w:vAlign w:val="bottom"/>
          </w:tcPr>
          <w:p w14:paraId="7D21EE27" w14:textId="5A4C08F5" w:rsidR="009B2982" w:rsidRPr="004906A2" w:rsidRDefault="009B2982" w:rsidP="009B2982">
            <w:pPr>
              <w:spacing w:before="40" w:after="20"/>
              <w:jc w:val="right"/>
              <w:rPr>
                <w:rFonts w:cs="Arial"/>
                <w:sz w:val="18"/>
                <w:szCs w:val="18"/>
              </w:rPr>
            </w:pPr>
            <w:r>
              <w:rPr>
                <w:rFonts w:cs="Arial"/>
                <w:sz w:val="18"/>
                <w:szCs w:val="18"/>
              </w:rPr>
              <w:t>-25,782</w:t>
            </w:r>
          </w:p>
        </w:tc>
        <w:tc>
          <w:tcPr>
            <w:tcW w:w="1247" w:type="dxa"/>
            <w:tcBorders>
              <w:top w:val="nil"/>
              <w:left w:val="nil"/>
              <w:bottom w:val="nil"/>
              <w:right w:val="nil"/>
            </w:tcBorders>
            <w:shd w:val="clear" w:color="auto" w:fill="auto"/>
            <w:vAlign w:val="bottom"/>
          </w:tcPr>
          <w:p w14:paraId="19BA51F8" w14:textId="320078B2" w:rsidR="009B2982" w:rsidRPr="009B2982" w:rsidRDefault="009B2982" w:rsidP="009B2982">
            <w:pPr>
              <w:spacing w:before="40" w:after="20"/>
              <w:jc w:val="right"/>
              <w:rPr>
                <w:rFonts w:cs="Arial"/>
                <w:b/>
                <w:sz w:val="18"/>
                <w:szCs w:val="18"/>
              </w:rPr>
            </w:pPr>
            <w:r w:rsidRPr="009B2982">
              <w:rPr>
                <w:rFonts w:cs="Arial"/>
                <w:b/>
                <w:sz w:val="18"/>
                <w:szCs w:val="18"/>
              </w:rPr>
              <w:t>9,079,107</w:t>
            </w:r>
          </w:p>
        </w:tc>
      </w:tr>
      <w:tr w:rsidR="009B2982" w:rsidRPr="009B2982" w14:paraId="37EEBA0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60FF317" w14:textId="77777777" w:rsidR="009B2982" w:rsidRPr="0087211A" w:rsidRDefault="009B2982" w:rsidP="009B2982">
            <w:pPr>
              <w:spacing w:before="40" w:after="40"/>
              <w:rPr>
                <w:rFonts w:cs="Arial"/>
                <w:sz w:val="18"/>
                <w:szCs w:val="18"/>
              </w:rPr>
            </w:pPr>
            <w:r w:rsidRPr="0087211A">
              <w:rPr>
                <w:rFonts w:cs="Arial"/>
                <w:sz w:val="18"/>
                <w:szCs w:val="18"/>
              </w:rPr>
              <w:t>Bayside C</w:t>
            </w:r>
          </w:p>
        </w:tc>
        <w:tc>
          <w:tcPr>
            <w:tcW w:w="1134" w:type="dxa"/>
            <w:tcBorders>
              <w:top w:val="nil"/>
              <w:left w:val="single" w:sz="18" w:space="0" w:color="C00000"/>
              <w:bottom w:val="nil"/>
              <w:right w:val="nil"/>
            </w:tcBorders>
            <w:shd w:val="clear" w:color="auto" w:fill="auto"/>
            <w:vAlign w:val="bottom"/>
          </w:tcPr>
          <w:p w14:paraId="7CED6F13" w14:textId="57230866" w:rsidR="009B2982" w:rsidRPr="004906A2" w:rsidRDefault="009B2982" w:rsidP="009B2982">
            <w:pPr>
              <w:spacing w:before="40" w:after="20"/>
              <w:jc w:val="right"/>
              <w:rPr>
                <w:rFonts w:cs="Arial"/>
                <w:sz w:val="18"/>
                <w:szCs w:val="18"/>
              </w:rPr>
            </w:pPr>
            <w:r>
              <w:rPr>
                <w:rFonts w:cs="Arial"/>
                <w:sz w:val="18"/>
                <w:szCs w:val="18"/>
              </w:rPr>
              <w:t>2,166,497</w:t>
            </w:r>
          </w:p>
        </w:tc>
        <w:tc>
          <w:tcPr>
            <w:tcW w:w="1134" w:type="dxa"/>
            <w:tcBorders>
              <w:top w:val="nil"/>
              <w:left w:val="nil"/>
              <w:bottom w:val="nil"/>
              <w:right w:val="nil"/>
            </w:tcBorders>
            <w:shd w:val="clear" w:color="auto" w:fill="auto"/>
            <w:vAlign w:val="bottom"/>
          </w:tcPr>
          <w:p w14:paraId="3BCB352C" w14:textId="760612AF" w:rsidR="009B2982" w:rsidRPr="004906A2" w:rsidRDefault="009B2982" w:rsidP="009B2982">
            <w:pPr>
              <w:spacing w:before="40" w:after="20"/>
              <w:jc w:val="right"/>
              <w:rPr>
                <w:rFonts w:cs="Arial"/>
                <w:sz w:val="18"/>
                <w:szCs w:val="18"/>
              </w:rPr>
            </w:pPr>
            <w:r>
              <w:rPr>
                <w:rFonts w:cs="Arial"/>
                <w:sz w:val="18"/>
                <w:szCs w:val="18"/>
              </w:rPr>
              <w:t>567,933</w:t>
            </w:r>
          </w:p>
        </w:tc>
        <w:tc>
          <w:tcPr>
            <w:tcW w:w="170" w:type="dxa"/>
            <w:tcBorders>
              <w:top w:val="nil"/>
              <w:left w:val="nil"/>
              <w:bottom w:val="nil"/>
              <w:right w:val="nil"/>
            </w:tcBorders>
            <w:vAlign w:val="bottom"/>
          </w:tcPr>
          <w:p w14:paraId="7DC3A9D4"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65729D8" w14:textId="6207B769" w:rsidR="009B2982" w:rsidRPr="004906A2" w:rsidRDefault="009B2982" w:rsidP="009B2982">
            <w:pPr>
              <w:spacing w:before="40" w:after="20"/>
              <w:jc w:val="right"/>
              <w:rPr>
                <w:rFonts w:cs="Arial"/>
                <w:sz w:val="18"/>
                <w:szCs w:val="18"/>
              </w:rPr>
            </w:pPr>
            <w:r>
              <w:rPr>
                <w:rFonts w:cs="Arial"/>
                <w:sz w:val="18"/>
                <w:szCs w:val="18"/>
              </w:rPr>
              <w:t>-8,613</w:t>
            </w:r>
          </w:p>
        </w:tc>
        <w:tc>
          <w:tcPr>
            <w:tcW w:w="1021" w:type="dxa"/>
            <w:tcBorders>
              <w:top w:val="nil"/>
              <w:left w:val="nil"/>
              <w:bottom w:val="nil"/>
              <w:right w:val="nil"/>
            </w:tcBorders>
            <w:vAlign w:val="bottom"/>
          </w:tcPr>
          <w:p w14:paraId="68ED18CF" w14:textId="5D143074" w:rsidR="009B2982" w:rsidRPr="004906A2" w:rsidRDefault="009B2982" w:rsidP="009B2982">
            <w:pPr>
              <w:spacing w:before="40" w:after="20"/>
              <w:jc w:val="right"/>
              <w:rPr>
                <w:rFonts w:cs="Arial"/>
                <w:sz w:val="18"/>
                <w:szCs w:val="18"/>
              </w:rPr>
            </w:pPr>
            <w:r>
              <w:rPr>
                <w:rFonts w:cs="Arial"/>
                <w:sz w:val="18"/>
                <w:szCs w:val="18"/>
              </w:rPr>
              <w:t>-72</w:t>
            </w:r>
          </w:p>
        </w:tc>
        <w:tc>
          <w:tcPr>
            <w:tcW w:w="1021" w:type="dxa"/>
            <w:tcBorders>
              <w:top w:val="nil"/>
              <w:left w:val="nil"/>
              <w:bottom w:val="nil"/>
              <w:right w:val="nil"/>
            </w:tcBorders>
            <w:vAlign w:val="bottom"/>
          </w:tcPr>
          <w:p w14:paraId="6ADDB921" w14:textId="6A93AEE6" w:rsidR="009B2982" w:rsidRPr="004906A2" w:rsidRDefault="009B2982" w:rsidP="009B2982">
            <w:pPr>
              <w:spacing w:before="40" w:after="20"/>
              <w:jc w:val="right"/>
              <w:rPr>
                <w:rFonts w:cs="Arial"/>
                <w:sz w:val="18"/>
                <w:szCs w:val="18"/>
              </w:rPr>
            </w:pPr>
            <w:r>
              <w:rPr>
                <w:rFonts w:cs="Arial"/>
                <w:sz w:val="18"/>
                <w:szCs w:val="18"/>
              </w:rPr>
              <w:t>-8,685</w:t>
            </w:r>
          </w:p>
        </w:tc>
        <w:tc>
          <w:tcPr>
            <w:tcW w:w="1247" w:type="dxa"/>
            <w:tcBorders>
              <w:top w:val="nil"/>
              <w:left w:val="nil"/>
              <w:bottom w:val="nil"/>
              <w:right w:val="nil"/>
            </w:tcBorders>
            <w:shd w:val="clear" w:color="auto" w:fill="auto"/>
            <w:vAlign w:val="bottom"/>
          </w:tcPr>
          <w:p w14:paraId="57141176" w14:textId="3EA9A8D0" w:rsidR="009B2982" w:rsidRPr="009B2982" w:rsidRDefault="009B2982" w:rsidP="009B2982">
            <w:pPr>
              <w:spacing w:before="40" w:after="20"/>
              <w:jc w:val="right"/>
              <w:rPr>
                <w:rFonts w:cs="Arial"/>
                <w:b/>
                <w:sz w:val="18"/>
                <w:szCs w:val="18"/>
              </w:rPr>
            </w:pPr>
            <w:r w:rsidRPr="009B2982">
              <w:rPr>
                <w:rFonts w:cs="Arial"/>
                <w:b/>
                <w:sz w:val="18"/>
                <w:szCs w:val="18"/>
              </w:rPr>
              <w:t>2,725,745</w:t>
            </w:r>
          </w:p>
        </w:tc>
      </w:tr>
      <w:tr w:rsidR="009B2982" w:rsidRPr="009B2982" w14:paraId="4384B0F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C646AEC" w14:textId="77777777" w:rsidR="009B2982" w:rsidRPr="0087211A" w:rsidRDefault="009B2982" w:rsidP="009B2982">
            <w:pPr>
              <w:spacing w:before="40" w:after="40"/>
              <w:rPr>
                <w:rFonts w:cs="Arial"/>
                <w:sz w:val="18"/>
                <w:szCs w:val="18"/>
              </w:rPr>
            </w:pPr>
            <w:r w:rsidRPr="0087211A">
              <w:rPr>
                <w:rFonts w:cs="Arial"/>
                <w:sz w:val="18"/>
                <w:szCs w:val="18"/>
              </w:rPr>
              <w:t>Benalla RC</w:t>
            </w:r>
          </w:p>
        </w:tc>
        <w:tc>
          <w:tcPr>
            <w:tcW w:w="1134" w:type="dxa"/>
            <w:tcBorders>
              <w:top w:val="nil"/>
              <w:left w:val="single" w:sz="18" w:space="0" w:color="C00000"/>
              <w:bottom w:val="nil"/>
              <w:right w:val="nil"/>
            </w:tcBorders>
            <w:shd w:val="clear" w:color="auto" w:fill="auto"/>
            <w:vAlign w:val="bottom"/>
          </w:tcPr>
          <w:p w14:paraId="1366D6A6" w14:textId="0DBE05B0" w:rsidR="009B2982" w:rsidRPr="004906A2" w:rsidRDefault="009B2982" w:rsidP="009B2982">
            <w:pPr>
              <w:spacing w:before="40" w:after="20"/>
              <w:jc w:val="right"/>
              <w:rPr>
                <w:rFonts w:cs="Arial"/>
                <w:sz w:val="18"/>
                <w:szCs w:val="18"/>
              </w:rPr>
            </w:pPr>
            <w:r>
              <w:rPr>
                <w:rFonts w:cs="Arial"/>
                <w:sz w:val="18"/>
                <w:szCs w:val="18"/>
              </w:rPr>
              <w:t>2,718,800</w:t>
            </w:r>
          </w:p>
        </w:tc>
        <w:tc>
          <w:tcPr>
            <w:tcW w:w="1134" w:type="dxa"/>
            <w:tcBorders>
              <w:top w:val="nil"/>
              <w:left w:val="nil"/>
              <w:bottom w:val="nil"/>
              <w:right w:val="nil"/>
            </w:tcBorders>
            <w:shd w:val="clear" w:color="auto" w:fill="auto"/>
            <w:vAlign w:val="bottom"/>
          </w:tcPr>
          <w:p w14:paraId="6B455BE5" w14:textId="4DECE769" w:rsidR="009B2982" w:rsidRPr="004906A2" w:rsidRDefault="009B2982" w:rsidP="009B2982">
            <w:pPr>
              <w:spacing w:before="40" w:after="20"/>
              <w:jc w:val="right"/>
              <w:rPr>
                <w:rFonts w:cs="Arial"/>
                <w:sz w:val="18"/>
                <w:szCs w:val="18"/>
              </w:rPr>
            </w:pPr>
            <w:r>
              <w:rPr>
                <w:rFonts w:cs="Arial"/>
                <w:sz w:val="18"/>
                <w:szCs w:val="18"/>
              </w:rPr>
              <w:t>1,492,908</w:t>
            </w:r>
          </w:p>
        </w:tc>
        <w:tc>
          <w:tcPr>
            <w:tcW w:w="170" w:type="dxa"/>
            <w:tcBorders>
              <w:top w:val="nil"/>
              <w:left w:val="nil"/>
              <w:bottom w:val="nil"/>
              <w:right w:val="nil"/>
            </w:tcBorders>
            <w:vAlign w:val="bottom"/>
          </w:tcPr>
          <w:p w14:paraId="5EE345DE"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4FFC4238" w14:textId="14768302" w:rsidR="009B2982" w:rsidRPr="004906A2" w:rsidRDefault="009B2982" w:rsidP="009B2982">
            <w:pPr>
              <w:spacing w:before="40" w:after="20"/>
              <w:jc w:val="right"/>
              <w:rPr>
                <w:rFonts w:cs="Arial"/>
                <w:sz w:val="18"/>
                <w:szCs w:val="18"/>
              </w:rPr>
            </w:pPr>
            <w:r>
              <w:rPr>
                <w:rFonts w:cs="Arial"/>
                <w:sz w:val="18"/>
                <w:szCs w:val="18"/>
              </w:rPr>
              <w:t>-10,186</w:t>
            </w:r>
          </w:p>
        </w:tc>
        <w:tc>
          <w:tcPr>
            <w:tcW w:w="1021" w:type="dxa"/>
            <w:tcBorders>
              <w:top w:val="nil"/>
              <w:left w:val="nil"/>
              <w:bottom w:val="nil"/>
              <w:right w:val="nil"/>
            </w:tcBorders>
            <w:vAlign w:val="bottom"/>
          </w:tcPr>
          <w:p w14:paraId="1B853FC1" w14:textId="218CB1BB" w:rsidR="009B2982" w:rsidRPr="004906A2" w:rsidRDefault="009B2982" w:rsidP="009B2982">
            <w:pPr>
              <w:spacing w:before="40" w:after="20"/>
              <w:jc w:val="right"/>
              <w:rPr>
                <w:rFonts w:cs="Arial"/>
                <w:sz w:val="18"/>
                <w:szCs w:val="18"/>
              </w:rPr>
            </w:pPr>
            <w:r>
              <w:rPr>
                <w:rFonts w:cs="Arial"/>
                <w:sz w:val="18"/>
                <w:szCs w:val="18"/>
              </w:rPr>
              <w:t>-192</w:t>
            </w:r>
          </w:p>
        </w:tc>
        <w:tc>
          <w:tcPr>
            <w:tcW w:w="1021" w:type="dxa"/>
            <w:tcBorders>
              <w:top w:val="nil"/>
              <w:left w:val="nil"/>
              <w:bottom w:val="nil"/>
              <w:right w:val="nil"/>
            </w:tcBorders>
            <w:vAlign w:val="bottom"/>
          </w:tcPr>
          <w:p w14:paraId="61EB87AF" w14:textId="2D8B09C8" w:rsidR="009B2982" w:rsidRPr="004906A2" w:rsidRDefault="009B2982" w:rsidP="009B2982">
            <w:pPr>
              <w:spacing w:before="40" w:after="20"/>
              <w:jc w:val="right"/>
              <w:rPr>
                <w:rFonts w:cs="Arial"/>
                <w:sz w:val="18"/>
                <w:szCs w:val="18"/>
              </w:rPr>
            </w:pPr>
            <w:r>
              <w:rPr>
                <w:rFonts w:cs="Arial"/>
                <w:sz w:val="18"/>
                <w:szCs w:val="18"/>
              </w:rPr>
              <w:t>-10,378</w:t>
            </w:r>
          </w:p>
        </w:tc>
        <w:tc>
          <w:tcPr>
            <w:tcW w:w="1247" w:type="dxa"/>
            <w:tcBorders>
              <w:top w:val="nil"/>
              <w:left w:val="nil"/>
              <w:bottom w:val="nil"/>
              <w:right w:val="nil"/>
            </w:tcBorders>
            <w:shd w:val="clear" w:color="auto" w:fill="auto"/>
            <w:vAlign w:val="bottom"/>
          </w:tcPr>
          <w:p w14:paraId="23C123BC" w14:textId="4A0315FF" w:rsidR="009B2982" w:rsidRPr="009B2982" w:rsidRDefault="009B2982" w:rsidP="009B2982">
            <w:pPr>
              <w:spacing w:before="40" w:after="20"/>
              <w:jc w:val="right"/>
              <w:rPr>
                <w:rFonts w:cs="Arial"/>
                <w:b/>
                <w:sz w:val="18"/>
                <w:szCs w:val="18"/>
              </w:rPr>
            </w:pPr>
            <w:r w:rsidRPr="009B2982">
              <w:rPr>
                <w:rFonts w:cs="Arial"/>
                <w:b/>
                <w:sz w:val="18"/>
                <w:szCs w:val="18"/>
              </w:rPr>
              <w:t>4,201,330</w:t>
            </w:r>
          </w:p>
        </w:tc>
      </w:tr>
      <w:tr w:rsidR="009B2982" w:rsidRPr="009B2982" w14:paraId="792B7BA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4870E56" w14:textId="77777777" w:rsidR="009B2982" w:rsidRPr="0087211A" w:rsidRDefault="009B2982" w:rsidP="009B2982">
            <w:pPr>
              <w:spacing w:before="40" w:after="40"/>
              <w:rPr>
                <w:rFonts w:cs="Arial"/>
                <w:sz w:val="18"/>
                <w:szCs w:val="18"/>
              </w:rPr>
            </w:pPr>
            <w:r w:rsidRPr="0087211A">
              <w:rPr>
                <w:rFonts w:cs="Arial"/>
                <w:sz w:val="18"/>
                <w:szCs w:val="18"/>
              </w:rPr>
              <w:t>Boroondara C</w:t>
            </w:r>
          </w:p>
        </w:tc>
        <w:tc>
          <w:tcPr>
            <w:tcW w:w="1134" w:type="dxa"/>
            <w:tcBorders>
              <w:top w:val="nil"/>
              <w:left w:val="single" w:sz="18" w:space="0" w:color="C00000"/>
              <w:bottom w:val="nil"/>
              <w:right w:val="nil"/>
            </w:tcBorders>
            <w:shd w:val="clear" w:color="auto" w:fill="auto"/>
            <w:vAlign w:val="bottom"/>
          </w:tcPr>
          <w:p w14:paraId="5C3DE211" w14:textId="736FB764" w:rsidR="009B2982" w:rsidRPr="004906A2" w:rsidRDefault="009B2982" w:rsidP="009B2982">
            <w:pPr>
              <w:spacing w:before="40" w:after="20"/>
              <w:jc w:val="right"/>
              <w:rPr>
                <w:rFonts w:cs="Arial"/>
                <w:sz w:val="18"/>
                <w:szCs w:val="18"/>
              </w:rPr>
            </w:pPr>
            <w:r>
              <w:rPr>
                <w:rFonts w:cs="Arial"/>
                <w:sz w:val="18"/>
                <w:szCs w:val="18"/>
              </w:rPr>
              <w:t>3,737,087</w:t>
            </w:r>
          </w:p>
        </w:tc>
        <w:tc>
          <w:tcPr>
            <w:tcW w:w="1134" w:type="dxa"/>
            <w:tcBorders>
              <w:top w:val="nil"/>
              <w:left w:val="nil"/>
              <w:bottom w:val="nil"/>
              <w:right w:val="nil"/>
            </w:tcBorders>
            <w:shd w:val="clear" w:color="auto" w:fill="auto"/>
            <w:vAlign w:val="bottom"/>
          </w:tcPr>
          <w:p w14:paraId="4D16846F" w14:textId="1FDB7CC7" w:rsidR="009B2982" w:rsidRPr="004906A2" w:rsidRDefault="009B2982" w:rsidP="009B2982">
            <w:pPr>
              <w:spacing w:before="40" w:after="20"/>
              <w:jc w:val="right"/>
              <w:rPr>
                <w:rFonts w:cs="Arial"/>
                <w:sz w:val="18"/>
                <w:szCs w:val="18"/>
              </w:rPr>
            </w:pPr>
            <w:r>
              <w:rPr>
                <w:rFonts w:cs="Arial"/>
                <w:sz w:val="18"/>
                <w:szCs w:val="18"/>
              </w:rPr>
              <w:t>909,183</w:t>
            </w:r>
          </w:p>
        </w:tc>
        <w:tc>
          <w:tcPr>
            <w:tcW w:w="170" w:type="dxa"/>
            <w:tcBorders>
              <w:top w:val="nil"/>
              <w:left w:val="nil"/>
              <w:bottom w:val="nil"/>
              <w:right w:val="nil"/>
            </w:tcBorders>
            <w:vAlign w:val="bottom"/>
          </w:tcPr>
          <w:p w14:paraId="73E3837E"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A386B8F" w14:textId="424EA51A" w:rsidR="009B2982" w:rsidRPr="004906A2" w:rsidRDefault="009B2982" w:rsidP="009B2982">
            <w:pPr>
              <w:spacing w:before="40" w:after="20"/>
              <w:jc w:val="right"/>
              <w:rPr>
                <w:rFonts w:cs="Arial"/>
                <w:sz w:val="18"/>
                <w:szCs w:val="18"/>
              </w:rPr>
            </w:pPr>
            <w:r>
              <w:rPr>
                <w:rFonts w:cs="Arial"/>
                <w:sz w:val="18"/>
                <w:szCs w:val="18"/>
              </w:rPr>
              <w:t>-14,796</w:t>
            </w:r>
          </w:p>
        </w:tc>
        <w:tc>
          <w:tcPr>
            <w:tcW w:w="1021" w:type="dxa"/>
            <w:tcBorders>
              <w:top w:val="nil"/>
              <w:left w:val="nil"/>
              <w:bottom w:val="nil"/>
              <w:right w:val="nil"/>
            </w:tcBorders>
            <w:vAlign w:val="bottom"/>
          </w:tcPr>
          <w:p w14:paraId="618357A4" w14:textId="5E20A2DF" w:rsidR="009B2982" w:rsidRPr="004906A2" w:rsidRDefault="009B2982" w:rsidP="009B2982">
            <w:pPr>
              <w:spacing w:before="40" w:after="20"/>
              <w:jc w:val="right"/>
              <w:rPr>
                <w:rFonts w:cs="Arial"/>
                <w:sz w:val="18"/>
                <w:szCs w:val="18"/>
              </w:rPr>
            </w:pPr>
            <w:r>
              <w:rPr>
                <w:rFonts w:cs="Arial"/>
                <w:sz w:val="18"/>
                <w:szCs w:val="18"/>
              </w:rPr>
              <w:t>-116</w:t>
            </w:r>
          </w:p>
        </w:tc>
        <w:tc>
          <w:tcPr>
            <w:tcW w:w="1021" w:type="dxa"/>
            <w:tcBorders>
              <w:top w:val="nil"/>
              <w:left w:val="nil"/>
              <w:bottom w:val="nil"/>
              <w:right w:val="nil"/>
            </w:tcBorders>
            <w:vAlign w:val="bottom"/>
          </w:tcPr>
          <w:p w14:paraId="06C610D0" w14:textId="25152958" w:rsidR="009B2982" w:rsidRPr="004906A2" w:rsidRDefault="009B2982" w:rsidP="009B2982">
            <w:pPr>
              <w:spacing w:before="40" w:after="20"/>
              <w:jc w:val="right"/>
              <w:rPr>
                <w:rFonts w:cs="Arial"/>
                <w:sz w:val="18"/>
                <w:szCs w:val="18"/>
              </w:rPr>
            </w:pPr>
            <w:r>
              <w:rPr>
                <w:rFonts w:cs="Arial"/>
                <w:sz w:val="18"/>
                <w:szCs w:val="18"/>
              </w:rPr>
              <w:t>-14,912</w:t>
            </w:r>
          </w:p>
        </w:tc>
        <w:tc>
          <w:tcPr>
            <w:tcW w:w="1247" w:type="dxa"/>
            <w:tcBorders>
              <w:top w:val="nil"/>
              <w:left w:val="nil"/>
              <w:bottom w:val="nil"/>
              <w:right w:val="nil"/>
            </w:tcBorders>
            <w:shd w:val="clear" w:color="auto" w:fill="auto"/>
            <w:vAlign w:val="bottom"/>
          </w:tcPr>
          <w:p w14:paraId="777FB40E" w14:textId="37DFD0C3" w:rsidR="009B2982" w:rsidRPr="009B2982" w:rsidRDefault="009B2982" w:rsidP="009B2982">
            <w:pPr>
              <w:spacing w:before="40" w:after="20"/>
              <w:jc w:val="right"/>
              <w:rPr>
                <w:rFonts w:cs="Arial"/>
                <w:b/>
                <w:sz w:val="18"/>
                <w:szCs w:val="18"/>
              </w:rPr>
            </w:pPr>
            <w:r w:rsidRPr="009B2982">
              <w:rPr>
                <w:rFonts w:cs="Arial"/>
                <w:b/>
                <w:sz w:val="18"/>
                <w:szCs w:val="18"/>
              </w:rPr>
              <w:t>4,631,358</w:t>
            </w:r>
          </w:p>
        </w:tc>
      </w:tr>
      <w:tr w:rsidR="009B2982" w:rsidRPr="009B2982" w14:paraId="4CF5721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433147A" w14:textId="77777777" w:rsidR="009B2982" w:rsidRPr="0087211A" w:rsidRDefault="009B2982" w:rsidP="009B2982">
            <w:pPr>
              <w:spacing w:before="40" w:after="40"/>
              <w:rPr>
                <w:rFonts w:cs="Arial"/>
                <w:sz w:val="18"/>
                <w:szCs w:val="18"/>
              </w:rPr>
            </w:pPr>
            <w:r w:rsidRPr="0087211A">
              <w:rPr>
                <w:rFonts w:cs="Arial"/>
                <w:sz w:val="18"/>
                <w:szCs w:val="18"/>
              </w:rPr>
              <w:t>Brimbank C</w:t>
            </w:r>
          </w:p>
        </w:tc>
        <w:tc>
          <w:tcPr>
            <w:tcW w:w="1134" w:type="dxa"/>
            <w:tcBorders>
              <w:top w:val="nil"/>
              <w:left w:val="single" w:sz="18" w:space="0" w:color="C00000"/>
              <w:bottom w:val="nil"/>
              <w:right w:val="nil"/>
            </w:tcBorders>
            <w:shd w:val="clear" w:color="auto" w:fill="auto"/>
            <w:vAlign w:val="bottom"/>
          </w:tcPr>
          <w:p w14:paraId="06A55455" w14:textId="2058A0BC" w:rsidR="009B2982" w:rsidRPr="004906A2" w:rsidRDefault="009B2982" w:rsidP="009B2982">
            <w:pPr>
              <w:spacing w:before="40" w:after="20"/>
              <w:jc w:val="right"/>
              <w:rPr>
                <w:rFonts w:cs="Arial"/>
                <w:sz w:val="18"/>
                <w:szCs w:val="18"/>
              </w:rPr>
            </w:pPr>
            <w:r>
              <w:rPr>
                <w:rFonts w:cs="Arial"/>
                <w:sz w:val="18"/>
                <w:szCs w:val="18"/>
              </w:rPr>
              <w:t>12,642,069</w:t>
            </w:r>
          </w:p>
        </w:tc>
        <w:tc>
          <w:tcPr>
            <w:tcW w:w="1134" w:type="dxa"/>
            <w:tcBorders>
              <w:top w:val="nil"/>
              <w:left w:val="nil"/>
              <w:bottom w:val="nil"/>
              <w:right w:val="nil"/>
            </w:tcBorders>
            <w:shd w:val="clear" w:color="auto" w:fill="auto"/>
            <w:vAlign w:val="bottom"/>
          </w:tcPr>
          <w:p w14:paraId="0FA0E359" w14:textId="031B0240" w:rsidR="009B2982" w:rsidRPr="004906A2" w:rsidRDefault="009B2982" w:rsidP="009B2982">
            <w:pPr>
              <w:spacing w:before="40" w:after="20"/>
              <w:jc w:val="right"/>
              <w:rPr>
                <w:rFonts w:cs="Arial"/>
                <w:sz w:val="18"/>
                <w:szCs w:val="18"/>
              </w:rPr>
            </w:pPr>
            <w:r>
              <w:rPr>
                <w:rFonts w:cs="Arial"/>
                <w:sz w:val="18"/>
                <w:szCs w:val="18"/>
              </w:rPr>
              <w:t>1,734,146</w:t>
            </w:r>
          </w:p>
        </w:tc>
        <w:tc>
          <w:tcPr>
            <w:tcW w:w="170" w:type="dxa"/>
            <w:tcBorders>
              <w:top w:val="nil"/>
              <w:left w:val="nil"/>
              <w:bottom w:val="nil"/>
              <w:right w:val="nil"/>
            </w:tcBorders>
            <w:vAlign w:val="bottom"/>
          </w:tcPr>
          <w:p w14:paraId="2A3E9617"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E10B225" w14:textId="3E31FC56" w:rsidR="009B2982" w:rsidRPr="004906A2" w:rsidRDefault="009B2982" w:rsidP="009B2982">
            <w:pPr>
              <w:spacing w:before="40" w:after="20"/>
              <w:jc w:val="right"/>
              <w:rPr>
                <w:rFonts w:cs="Arial"/>
                <w:sz w:val="18"/>
                <w:szCs w:val="18"/>
              </w:rPr>
            </w:pPr>
            <w:r>
              <w:rPr>
                <w:rFonts w:cs="Arial"/>
                <w:sz w:val="18"/>
                <w:szCs w:val="18"/>
              </w:rPr>
              <w:t>-51,140</w:t>
            </w:r>
          </w:p>
        </w:tc>
        <w:tc>
          <w:tcPr>
            <w:tcW w:w="1021" w:type="dxa"/>
            <w:tcBorders>
              <w:top w:val="nil"/>
              <w:left w:val="nil"/>
              <w:bottom w:val="nil"/>
              <w:right w:val="nil"/>
            </w:tcBorders>
            <w:vAlign w:val="bottom"/>
          </w:tcPr>
          <w:p w14:paraId="218EFB5A" w14:textId="1EAA33BB" w:rsidR="009B2982" w:rsidRPr="004906A2" w:rsidRDefault="009B2982" w:rsidP="009B2982">
            <w:pPr>
              <w:spacing w:before="40" w:after="20"/>
              <w:jc w:val="right"/>
              <w:rPr>
                <w:rFonts w:cs="Arial"/>
                <w:sz w:val="18"/>
                <w:szCs w:val="18"/>
              </w:rPr>
            </w:pPr>
            <w:r>
              <w:rPr>
                <w:rFonts w:cs="Arial"/>
                <w:sz w:val="18"/>
                <w:szCs w:val="18"/>
              </w:rPr>
              <w:t>-218</w:t>
            </w:r>
          </w:p>
        </w:tc>
        <w:tc>
          <w:tcPr>
            <w:tcW w:w="1021" w:type="dxa"/>
            <w:tcBorders>
              <w:top w:val="nil"/>
              <w:left w:val="nil"/>
              <w:bottom w:val="nil"/>
              <w:right w:val="nil"/>
            </w:tcBorders>
            <w:vAlign w:val="bottom"/>
          </w:tcPr>
          <w:p w14:paraId="054D713C" w14:textId="028F582A" w:rsidR="009B2982" w:rsidRPr="004906A2" w:rsidRDefault="009B2982" w:rsidP="009B2982">
            <w:pPr>
              <w:spacing w:before="40" w:after="20"/>
              <w:jc w:val="right"/>
              <w:rPr>
                <w:rFonts w:cs="Arial"/>
                <w:sz w:val="18"/>
                <w:szCs w:val="18"/>
              </w:rPr>
            </w:pPr>
            <w:r>
              <w:rPr>
                <w:rFonts w:cs="Arial"/>
                <w:sz w:val="18"/>
                <w:szCs w:val="18"/>
              </w:rPr>
              <w:t>-51,358</w:t>
            </w:r>
          </w:p>
        </w:tc>
        <w:tc>
          <w:tcPr>
            <w:tcW w:w="1247" w:type="dxa"/>
            <w:tcBorders>
              <w:top w:val="nil"/>
              <w:left w:val="nil"/>
              <w:bottom w:val="nil"/>
              <w:right w:val="nil"/>
            </w:tcBorders>
            <w:shd w:val="clear" w:color="auto" w:fill="auto"/>
            <w:vAlign w:val="bottom"/>
          </w:tcPr>
          <w:p w14:paraId="06FDAD7E" w14:textId="503604D2" w:rsidR="009B2982" w:rsidRPr="009B2982" w:rsidRDefault="009B2982" w:rsidP="009B2982">
            <w:pPr>
              <w:spacing w:before="40" w:after="20"/>
              <w:jc w:val="right"/>
              <w:rPr>
                <w:rFonts w:cs="Arial"/>
                <w:b/>
                <w:sz w:val="18"/>
                <w:szCs w:val="18"/>
              </w:rPr>
            </w:pPr>
            <w:r w:rsidRPr="009B2982">
              <w:rPr>
                <w:rFonts w:cs="Arial"/>
                <w:b/>
                <w:sz w:val="18"/>
                <w:szCs w:val="18"/>
              </w:rPr>
              <w:t>14,324,857</w:t>
            </w:r>
          </w:p>
        </w:tc>
      </w:tr>
      <w:tr w:rsidR="009B2982" w:rsidRPr="009B2982" w14:paraId="0A3A336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25F853" w14:textId="77777777" w:rsidR="009B2982" w:rsidRPr="0087211A" w:rsidRDefault="009B2982" w:rsidP="009B2982">
            <w:pPr>
              <w:spacing w:before="40" w:after="40"/>
              <w:rPr>
                <w:rFonts w:cs="Arial"/>
                <w:sz w:val="18"/>
                <w:szCs w:val="18"/>
              </w:rPr>
            </w:pPr>
            <w:r w:rsidRPr="0087211A">
              <w:rPr>
                <w:rFonts w:cs="Arial"/>
                <w:sz w:val="18"/>
                <w:szCs w:val="18"/>
              </w:rPr>
              <w:t>Buloke S</w:t>
            </w:r>
          </w:p>
        </w:tc>
        <w:tc>
          <w:tcPr>
            <w:tcW w:w="1134" w:type="dxa"/>
            <w:tcBorders>
              <w:top w:val="nil"/>
              <w:left w:val="single" w:sz="18" w:space="0" w:color="C00000"/>
              <w:bottom w:val="nil"/>
              <w:right w:val="nil"/>
            </w:tcBorders>
            <w:shd w:val="clear" w:color="auto" w:fill="auto"/>
            <w:vAlign w:val="bottom"/>
          </w:tcPr>
          <w:p w14:paraId="6EB4758C" w14:textId="4363C3A8" w:rsidR="009B2982" w:rsidRPr="004906A2" w:rsidRDefault="009B2982" w:rsidP="009B2982">
            <w:pPr>
              <w:spacing w:before="40" w:after="20"/>
              <w:jc w:val="right"/>
              <w:rPr>
                <w:rFonts w:cs="Arial"/>
                <w:sz w:val="18"/>
                <w:szCs w:val="18"/>
              </w:rPr>
            </w:pPr>
            <w:r>
              <w:rPr>
                <w:rFonts w:cs="Arial"/>
                <w:sz w:val="18"/>
                <w:szCs w:val="18"/>
              </w:rPr>
              <w:t>3,831,253</w:t>
            </w:r>
          </w:p>
        </w:tc>
        <w:tc>
          <w:tcPr>
            <w:tcW w:w="1134" w:type="dxa"/>
            <w:tcBorders>
              <w:top w:val="nil"/>
              <w:left w:val="nil"/>
              <w:bottom w:val="nil"/>
              <w:right w:val="nil"/>
            </w:tcBorders>
            <w:shd w:val="clear" w:color="auto" w:fill="auto"/>
            <w:vAlign w:val="bottom"/>
          </w:tcPr>
          <w:p w14:paraId="1C0E5D32" w14:textId="6555ECEE" w:rsidR="009B2982" w:rsidRPr="004906A2" w:rsidRDefault="009B2982" w:rsidP="009B2982">
            <w:pPr>
              <w:spacing w:before="40" w:after="20"/>
              <w:jc w:val="right"/>
              <w:rPr>
                <w:rFonts w:cs="Arial"/>
                <w:sz w:val="18"/>
                <w:szCs w:val="18"/>
              </w:rPr>
            </w:pPr>
            <w:r>
              <w:rPr>
                <w:rFonts w:cs="Arial"/>
                <w:sz w:val="18"/>
                <w:szCs w:val="18"/>
              </w:rPr>
              <w:t>2,449,393</w:t>
            </w:r>
          </w:p>
        </w:tc>
        <w:tc>
          <w:tcPr>
            <w:tcW w:w="170" w:type="dxa"/>
            <w:tcBorders>
              <w:top w:val="nil"/>
              <w:left w:val="nil"/>
              <w:bottom w:val="nil"/>
              <w:right w:val="nil"/>
            </w:tcBorders>
            <w:vAlign w:val="bottom"/>
          </w:tcPr>
          <w:p w14:paraId="6E19F8D7"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56C3A5A" w14:textId="2C6F4BB1" w:rsidR="009B2982" w:rsidRPr="004906A2" w:rsidRDefault="009B2982" w:rsidP="009B2982">
            <w:pPr>
              <w:spacing w:before="40" w:after="20"/>
              <w:jc w:val="right"/>
              <w:rPr>
                <w:rFonts w:cs="Arial"/>
                <w:sz w:val="18"/>
                <w:szCs w:val="18"/>
              </w:rPr>
            </w:pPr>
            <w:r>
              <w:rPr>
                <w:rFonts w:cs="Arial"/>
                <w:sz w:val="18"/>
                <w:szCs w:val="18"/>
              </w:rPr>
              <w:t>-14,232</w:t>
            </w:r>
          </w:p>
        </w:tc>
        <w:tc>
          <w:tcPr>
            <w:tcW w:w="1021" w:type="dxa"/>
            <w:tcBorders>
              <w:top w:val="nil"/>
              <w:left w:val="nil"/>
              <w:bottom w:val="nil"/>
              <w:right w:val="nil"/>
            </w:tcBorders>
            <w:vAlign w:val="bottom"/>
          </w:tcPr>
          <w:p w14:paraId="54077E6A" w14:textId="44B787FD" w:rsidR="009B2982" w:rsidRPr="004906A2" w:rsidRDefault="009B2982" w:rsidP="009B2982">
            <w:pPr>
              <w:spacing w:before="40" w:after="20"/>
              <w:jc w:val="right"/>
              <w:rPr>
                <w:rFonts w:cs="Arial"/>
                <w:sz w:val="18"/>
                <w:szCs w:val="18"/>
              </w:rPr>
            </w:pPr>
            <w:r>
              <w:rPr>
                <w:rFonts w:cs="Arial"/>
                <w:sz w:val="18"/>
                <w:szCs w:val="18"/>
              </w:rPr>
              <w:t>-310</w:t>
            </w:r>
          </w:p>
        </w:tc>
        <w:tc>
          <w:tcPr>
            <w:tcW w:w="1021" w:type="dxa"/>
            <w:tcBorders>
              <w:top w:val="nil"/>
              <w:left w:val="nil"/>
              <w:bottom w:val="nil"/>
              <w:right w:val="nil"/>
            </w:tcBorders>
            <w:vAlign w:val="bottom"/>
          </w:tcPr>
          <w:p w14:paraId="3E897BC1" w14:textId="4FE8C1B6" w:rsidR="009B2982" w:rsidRPr="004906A2" w:rsidRDefault="009B2982" w:rsidP="009B2982">
            <w:pPr>
              <w:spacing w:before="40" w:after="20"/>
              <w:jc w:val="right"/>
              <w:rPr>
                <w:rFonts w:cs="Arial"/>
                <w:sz w:val="18"/>
                <w:szCs w:val="18"/>
              </w:rPr>
            </w:pPr>
            <w:r>
              <w:rPr>
                <w:rFonts w:cs="Arial"/>
                <w:sz w:val="18"/>
                <w:szCs w:val="18"/>
              </w:rPr>
              <w:t>-14,542</w:t>
            </w:r>
          </w:p>
        </w:tc>
        <w:tc>
          <w:tcPr>
            <w:tcW w:w="1247" w:type="dxa"/>
            <w:tcBorders>
              <w:top w:val="nil"/>
              <w:left w:val="nil"/>
              <w:bottom w:val="nil"/>
              <w:right w:val="nil"/>
            </w:tcBorders>
            <w:shd w:val="clear" w:color="auto" w:fill="auto"/>
            <w:vAlign w:val="bottom"/>
          </w:tcPr>
          <w:p w14:paraId="3B5D6D63" w14:textId="2F5C43ED" w:rsidR="009B2982" w:rsidRPr="009B2982" w:rsidRDefault="009B2982" w:rsidP="009B2982">
            <w:pPr>
              <w:spacing w:before="40" w:after="20"/>
              <w:jc w:val="right"/>
              <w:rPr>
                <w:rFonts w:cs="Arial"/>
                <w:b/>
                <w:sz w:val="18"/>
                <w:szCs w:val="18"/>
              </w:rPr>
            </w:pPr>
            <w:r w:rsidRPr="009B2982">
              <w:rPr>
                <w:rFonts w:cs="Arial"/>
                <w:b/>
                <w:sz w:val="18"/>
                <w:szCs w:val="18"/>
              </w:rPr>
              <w:t>6,266,104</w:t>
            </w:r>
          </w:p>
        </w:tc>
      </w:tr>
      <w:tr w:rsidR="009B2982" w:rsidRPr="009B2982" w14:paraId="4CAE817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D1BD7E" w14:textId="77777777" w:rsidR="009B2982" w:rsidRPr="0087211A" w:rsidRDefault="009B2982" w:rsidP="009B2982">
            <w:pPr>
              <w:spacing w:before="40" w:after="40"/>
              <w:rPr>
                <w:rFonts w:cs="Arial"/>
                <w:sz w:val="18"/>
                <w:szCs w:val="18"/>
              </w:rPr>
            </w:pPr>
            <w:r w:rsidRPr="0087211A">
              <w:rPr>
                <w:rFonts w:cs="Arial"/>
                <w:sz w:val="18"/>
                <w:szCs w:val="18"/>
              </w:rPr>
              <w:t>Campaspe S</w:t>
            </w:r>
          </w:p>
        </w:tc>
        <w:tc>
          <w:tcPr>
            <w:tcW w:w="1134" w:type="dxa"/>
            <w:tcBorders>
              <w:top w:val="nil"/>
              <w:left w:val="single" w:sz="18" w:space="0" w:color="C00000"/>
              <w:bottom w:val="nil"/>
              <w:right w:val="nil"/>
            </w:tcBorders>
            <w:shd w:val="clear" w:color="auto" w:fill="auto"/>
            <w:vAlign w:val="bottom"/>
          </w:tcPr>
          <w:p w14:paraId="0A5F7FE4" w14:textId="01A6A8A7" w:rsidR="009B2982" w:rsidRPr="004906A2" w:rsidRDefault="009B2982" w:rsidP="009B2982">
            <w:pPr>
              <w:spacing w:before="40" w:after="20"/>
              <w:jc w:val="right"/>
              <w:rPr>
                <w:rFonts w:cs="Arial"/>
                <w:sz w:val="18"/>
                <w:szCs w:val="18"/>
              </w:rPr>
            </w:pPr>
            <w:r>
              <w:rPr>
                <w:rFonts w:cs="Arial"/>
                <w:sz w:val="18"/>
                <w:szCs w:val="18"/>
              </w:rPr>
              <w:t>7,623,203</w:t>
            </w:r>
          </w:p>
        </w:tc>
        <w:tc>
          <w:tcPr>
            <w:tcW w:w="1134" w:type="dxa"/>
            <w:tcBorders>
              <w:top w:val="nil"/>
              <w:left w:val="nil"/>
              <w:bottom w:val="nil"/>
              <w:right w:val="nil"/>
            </w:tcBorders>
            <w:shd w:val="clear" w:color="auto" w:fill="auto"/>
            <w:vAlign w:val="bottom"/>
          </w:tcPr>
          <w:p w14:paraId="0CB9FDB6" w14:textId="71A0C211" w:rsidR="009B2982" w:rsidRPr="004906A2" w:rsidRDefault="009B2982" w:rsidP="009B2982">
            <w:pPr>
              <w:spacing w:before="40" w:after="20"/>
              <w:jc w:val="right"/>
              <w:rPr>
                <w:rFonts w:cs="Arial"/>
                <w:sz w:val="18"/>
                <w:szCs w:val="18"/>
              </w:rPr>
            </w:pPr>
            <w:r>
              <w:rPr>
                <w:rFonts w:cs="Arial"/>
                <w:sz w:val="18"/>
                <w:szCs w:val="18"/>
              </w:rPr>
              <w:t>4,015,757</w:t>
            </w:r>
          </w:p>
        </w:tc>
        <w:tc>
          <w:tcPr>
            <w:tcW w:w="170" w:type="dxa"/>
            <w:tcBorders>
              <w:top w:val="nil"/>
              <w:left w:val="nil"/>
              <w:bottom w:val="nil"/>
              <w:right w:val="nil"/>
            </w:tcBorders>
            <w:vAlign w:val="bottom"/>
          </w:tcPr>
          <w:p w14:paraId="5646E537"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8D44E5C" w14:textId="3F41F73E" w:rsidR="009B2982" w:rsidRPr="004906A2" w:rsidRDefault="009B2982" w:rsidP="009B2982">
            <w:pPr>
              <w:spacing w:before="40" w:after="20"/>
              <w:jc w:val="right"/>
              <w:rPr>
                <w:rFonts w:cs="Arial"/>
                <w:sz w:val="18"/>
                <w:szCs w:val="18"/>
              </w:rPr>
            </w:pPr>
            <w:r>
              <w:rPr>
                <w:rFonts w:cs="Arial"/>
                <w:sz w:val="18"/>
                <w:szCs w:val="18"/>
              </w:rPr>
              <w:t>-29,199</w:t>
            </w:r>
          </w:p>
        </w:tc>
        <w:tc>
          <w:tcPr>
            <w:tcW w:w="1021" w:type="dxa"/>
            <w:tcBorders>
              <w:top w:val="nil"/>
              <w:left w:val="nil"/>
              <w:bottom w:val="nil"/>
              <w:right w:val="nil"/>
            </w:tcBorders>
            <w:vAlign w:val="bottom"/>
          </w:tcPr>
          <w:p w14:paraId="03CF2865" w14:textId="60B6EEA5" w:rsidR="009B2982" w:rsidRPr="004906A2" w:rsidRDefault="009B2982" w:rsidP="009B2982">
            <w:pPr>
              <w:spacing w:before="40" w:after="20"/>
              <w:jc w:val="right"/>
              <w:rPr>
                <w:rFonts w:cs="Arial"/>
                <w:sz w:val="18"/>
                <w:szCs w:val="18"/>
              </w:rPr>
            </w:pPr>
            <w:r>
              <w:rPr>
                <w:rFonts w:cs="Arial"/>
                <w:sz w:val="18"/>
                <w:szCs w:val="18"/>
              </w:rPr>
              <w:t>-511</w:t>
            </w:r>
          </w:p>
        </w:tc>
        <w:tc>
          <w:tcPr>
            <w:tcW w:w="1021" w:type="dxa"/>
            <w:tcBorders>
              <w:top w:val="nil"/>
              <w:left w:val="nil"/>
              <w:bottom w:val="nil"/>
              <w:right w:val="nil"/>
            </w:tcBorders>
            <w:vAlign w:val="bottom"/>
          </w:tcPr>
          <w:p w14:paraId="3D4D5FAB" w14:textId="64EE2A13" w:rsidR="009B2982" w:rsidRPr="004906A2" w:rsidRDefault="009B2982" w:rsidP="009B2982">
            <w:pPr>
              <w:spacing w:before="40" w:after="20"/>
              <w:jc w:val="right"/>
              <w:rPr>
                <w:rFonts w:cs="Arial"/>
                <w:sz w:val="18"/>
                <w:szCs w:val="18"/>
              </w:rPr>
            </w:pPr>
            <w:r>
              <w:rPr>
                <w:rFonts w:cs="Arial"/>
                <w:sz w:val="18"/>
                <w:szCs w:val="18"/>
              </w:rPr>
              <w:t>-29,710</w:t>
            </w:r>
          </w:p>
        </w:tc>
        <w:tc>
          <w:tcPr>
            <w:tcW w:w="1247" w:type="dxa"/>
            <w:tcBorders>
              <w:top w:val="nil"/>
              <w:left w:val="nil"/>
              <w:bottom w:val="nil"/>
              <w:right w:val="nil"/>
            </w:tcBorders>
            <w:shd w:val="clear" w:color="auto" w:fill="auto"/>
            <w:vAlign w:val="bottom"/>
          </w:tcPr>
          <w:p w14:paraId="5C5BE6B4" w14:textId="1FD0F797" w:rsidR="009B2982" w:rsidRPr="009B2982" w:rsidRDefault="009B2982" w:rsidP="009B2982">
            <w:pPr>
              <w:spacing w:before="40" w:after="20"/>
              <w:jc w:val="right"/>
              <w:rPr>
                <w:rFonts w:cs="Arial"/>
                <w:b/>
                <w:sz w:val="18"/>
                <w:szCs w:val="18"/>
              </w:rPr>
            </w:pPr>
            <w:r w:rsidRPr="009B2982">
              <w:rPr>
                <w:rFonts w:cs="Arial"/>
                <w:b/>
                <w:sz w:val="18"/>
                <w:szCs w:val="18"/>
              </w:rPr>
              <w:t>11,609,250</w:t>
            </w:r>
          </w:p>
        </w:tc>
      </w:tr>
      <w:tr w:rsidR="009B2982" w:rsidRPr="009B2982" w14:paraId="20F94AE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DA8EE7E" w14:textId="77777777" w:rsidR="009B2982" w:rsidRPr="0087211A" w:rsidRDefault="009B2982" w:rsidP="009B2982">
            <w:pPr>
              <w:spacing w:before="40" w:after="40"/>
              <w:rPr>
                <w:rFonts w:cs="Arial"/>
                <w:sz w:val="18"/>
                <w:szCs w:val="18"/>
              </w:rPr>
            </w:pPr>
            <w:r w:rsidRPr="0087211A">
              <w:rPr>
                <w:rFonts w:cs="Arial"/>
                <w:sz w:val="18"/>
                <w:szCs w:val="18"/>
              </w:rPr>
              <w:t>Cardinia S</w:t>
            </w:r>
          </w:p>
        </w:tc>
        <w:tc>
          <w:tcPr>
            <w:tcW w:w="1134" w:type="dxa"/>
            <w:tcBorders>
              <w:top w:val="nil"/>
              <w:left w:val="single" w:sz="18" w:space="0" w:color="C00000"/>
              <w:bottom w:val="nil"/>
              <w:right w:val="nil"/>
            </w:tcBorders>
            <w:shd w:val="clear" w:color="auto" w:fill="auto"/>
            <w:vAlign w:val="bottom"/>
          </w:tcPr>
          <w:p w14:paraId="34D2502F" w14:textId="2EB729C8" w:rsidR="009B2982" w:rsidRPr="004906A2" w:rsidRDefault="009B2982" w:rsidP="009B2982">
            <w:pPr>
              <w:spacing w:before="40" w:after="20"/>
              <w:jc w:val="right"/>
              <w:rPr>
                <w:rFonts w:cs="Arial"/>
                <w:sz w:val="18"/>
                <w:szCs w:val="18"/>
              </w:rPr>
            </w:pPr>
            <w:r>
              <w:rPr>
                <w:rFonts w:cs="Arial"/>
                <w:sz w:val="18"/>
                <w:szCs w:val="18"/>
              </w:rPr>
              <w:t>8,892,486</w:t>
            </w:r>
          </w:p>
        </w:tc>
        <w:tc>
          <w:tcPr>
            <w:tcW w:w="1134" w:type="dxa"/>
            <w:tcBorders>
              <w:top w:val="nil"/>
              <w:left w:val="nil"/>
              <w:bottom w:val="nil"/>
              <w:right w:val="nil"/>
            </w:tcBorders>
            <w:shd w:val="clear" w:color="auto" w:fill="auto"/>
            <w:vAlign w:val="bottom"/>
          </w:tcPr>
          <w:p w14:paraId="035AF0F2" w14:textId="43CAB3E6" w:rsidR="009B2982" w:rsidRPr="004906A2" w:rsidRDefault="009B2982" w:rsidP="009B2982">
            <w:pPr>
              <w:spacing w:before="40" w:after="20"/>
              <w:jc w:val="right"/>
              <w:rPr>
                <w:rFonts w:cs="Arial"/>
                <w:sz w:val="18"/>
                <w:szCs w:val="18"/>
              </w:rPr>
            </w:pPr>
            <w:r>
              <w:rPr>
                <w:rFonts w:cs="Arial"/>
                <w:sz w:val="18"/>
                <w:szCs w:val="18"/>
              </w:rPr>
              <w:t>2,589,295</w:t>
            </w:r>
          </w:p>
        </w:tc>
        <w:tc>
          <w:tcPr>
            <w:tcW w:w="170" w:type="dxa"/>
            <w:tcBorders>
              <w:top w:val="nil"/>
              <w:left w:val="nil"/>
              <w:bottom w:val="nil"/>
              <w:right w:val="nil"/>
            </w:tcBorders>
            <w:vAlign w:val="bottom"/>
          </w:tcPr>
          <w:p w14:paraId="52DA2D88"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711AE66" w14:textId="52645B04" w:rsidR="009B2982" w:rsidRPr="004906A2" w:rsidRDefault="009B2982" w:rsidP="009B2982">
            <w:pPr>
              <w:spacing w:before="40" w:after="20"/>
              <w:jc w:val="right"/>
              <w:rPr>
                <w:rFonts w:cs="Arial"/>
                <w:sz w:val="18"/>
                <w:szCs w:val="18"/>
              </w:rPr>
            </w:pPr>
            <w:r>
              <w:rPr>
                <w:rFonts w:cs="Arial"/>
                <w:sz w:val="18"/>
                <w:szCs w:val="18"/>
              </w:rPr>
              <w:t>-33,475</w:t>
            </w:r>
          </w:p>
        </w:tc>
        <w:tc>
          <w:tcPr>
            <w:tcW w:w="1021" w:type="dxa"/>
            <w:tcBorders>
              <w:top w:val="nil"/>
              <w:left w:val="nil"/>
              <w:bottom w:val="nil"/>
              <w:right w:val="nil"/>
            </w:tcBorders>
            <w:vAlign w:val="bottom"/>
          </w:tcPr>
          <w:p w14:paraId="1C5C396D" w14:textId="6F0487D6" w:rsidR="009B2982" w:rsidRPr="004906A2" w:rsidRDefault="009B2982" w:rsidP="009B2982">
            <w:pPr>
              <w:spacing w:before="40" w:after="20"/>
              <w:jc w:val="right"/>
              <w:rPr>
                <w:rFonts w:cs="Arial"/>
                <w:sz w:val="18"/>
                <w:szCs w:val="18"/>
              </w:rPr>
            </w:pPr>
            <w:r>
              <w:rPr>
                <w:rFonts w:cs="Arial"/>
                <w:sz w:val="18"/>
                <w:szCs w:val="18"/>
              </w:rPr>
              <w:t>-324</w:t>
            </w:r>
          </w:p>
        </w:tc>
        <w:tc>
          <w:tcPr>
            <w:tcW w:w="1021" w:type="dxa"/>
            <w:tcBorders>
              <w:top w:val="nil"/>
              <w:left w:val="nil"/>
              <w:bottom w:val="nil"/>
              <w:right w:val="nil"/>
            </w:tcBorders>
            <w:vAlign w:val="bottom"/>
          </w:tcPr>
          <w:p w14:paraId="1913D12F" w14:textId="1BDBFF5A" w:rsidR="009B2982" w:rsidRPr="004906A2" w:rsidRDefault="009B2982" w:rsidP="009B2982">
            <w:pPr>
              <w:spacing w:before="40" w:after="20"/>
              <w:jc w:val="right"/>
              <w:rPr>
                <w:rFonts w:cs="Arial"/>
                <w:sz w:val="18"/>
                <w:szCs w:val="18"/>
              </w:rPr>
            </w:pPr>
            <w:r>
              <w:rPr>
                <w:rFonts w:cs="Arial"/>
                <w:sz w:val="18"/>
                <w:szCs w:val="18"/>
              </w:rPr>
              <w:t>-33,799</w:t>
            </w:r>
          </w:p>
        </w:tc>
        <w:tc>
          <w:tcPr>
            <w:tcW w:w="1247" w:type="dxa"/>
            <w:tcBorders>
              <w:top w:val="nil"/>
              <w:left w:val="nil"/>
              <w:bottom w:val="nil"/>
              <w:right w:val="nil"/>
            </w:tcBorders>
            <w:shd w:val="clear" w:color="auto" w:fill="auto"/>
            <w:vAlign w:val="bottom"/>
          </w:tcPr>
          <w:p w14:paraId="284CAF99" w14:textId="61DFD4AB" w:rsidR="009B2982" w:rsidRPr="009B2982" w:rsidRDefault="009B2982" w:rsidP="009B2982">
            <w:pPr>
              <w:spacing w:before="40" w:after="20"/>
              <w:jc w:val="right"/>
              <w:rPr>
                <w:rFonts w:cs="Arial"/>
                <w:b/>
                <w:sz w:val="18"/>
                <w:szCs w:val="18"/>
              </w:rPr>
            </w:pPr>
            <w:r w:rsidRPr="009B2982">
              <w:rPr>
                <w:rFonts w:cs="Arial"/>
                <w:b/>
                <w:sz w:val="18"/>
                <w:szCs w:val="18"/>
              </w:rPr>
              <w:t>11,447,982</w:t>
            </w:r>
          </w:p>
        </w:tc>
      </w:tr>
      <w:tr w:rsidR="009B2982" w:rsidRPr="009B2982" w14:paraId="16795C0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6BBADAE" w14:textId="77777777" w:rsidR="009B2982" w:rsidRPr="0087211A" w:rsidRDefault="009B2982" w:rsidP="009B2982">
            <w:pPr>
              <w:spacing w:before="40" w:after="40"/>
              <w:rPr>
                <w:rFonts w:cs="Arial"/>
                <w:sz w:val="18"/>
                <w:szCs w:val="18"/>
              </w:rPr>
            </w:pPr>
            <w:r w:rsidRPr="0087211A">
              <w:rPr>
                <w:rFonts w:cs="Arial"/>
                <w:sz w:val="18"/>
                <w:szCs w:val="18"/>
              </w:rPr>
              <w:t>Casey C</w:t>
            </w:r>
          </w:p>
        </w:tc>
        <w:tc>
          <w:tcPr>
            <w:tcW w:w="1134" w:type="dxa"/>
            <w:tcBorders>
              <w:top w:val="nil"/>
              <w:left w:val="single" w:sz="18" w:space="0" w:color="C00000"/>
              <w:bottom w:val="nil"/>
              <w:right w:val="nil"/>
            </w:tcBorders>
            <w:shd w:val="clear" w:color="auto" w:fill="auto"/>
            <w:vAlign w:val="bottom"/>
          </w:tcPr>
          <w:p w14:paraId="3902A84E" w14:textId="62EE8E11" w:rsidR="009B2982" w:rsidRPr="004906A2" w:rsidRDefault="009B2982" w:rsidP="009B2982">
            <w:pPr>
              <w:spacing w:before="40" w:after="20"/>
              <w:jc w:val="right"/>
              <w:rPr>
                <w:rFonts w:cs="Arial"/>
                <w:sz w:val="18"/>
                <w:szCs w:val="18"/>
              </w:rPr>
            </w:pPr>
            <w:r>
              <w:rPr>
                <w:rFonts w:cs="Arial"/>
                <w:sz w:val="18"/>
                <w:szCs w:val="18"/>
              </w:rPr>
              <w:t>17,761,842</w:t>
            </w:r>
          </w:p>
        </w:tc>
        <w:tc>
          <w:tcPr>
            <w:tcW w:w="1134" w:type="dxa"/>
            <w:tcBorders>
              <w:top w:val="nil"/>
              <w:left w:val="nil"/>
              <w:bottom w:val="nil"/>
              <w:right w:val="nil"/>
            </w:tcBorders>
            <w:shd w:val="clear" w:color="auto" w:fill="auto"/>
            <w:vAlign w:val="bottom"/>
          </w:tcPr>
          <w:p w14:paraId="35FF85BD" w14:textId="74CD1C3B" w:rsidR="009B2982" w:rsidRPr="004906A2" w:rsidRDefault="009B2982" w:rsidP="009B2982">
            <w:pPr>
              <w:spacing w:before="40" w:after="20"/>
              <w:jc w:val="right"/>
              <w:rPr>
                <w:rFonts w:cs="Arial"/>
                <w:sz w:val="18"/>
                <w:szCs w:val="18"/>
              </w:rPr>
            </w:pPr>
            <w:r>
              <w:rPr>
                <w:rFonts w:cs="Arial"/>
                <w:sz w:val="18"/>
                <w:szCs w:val="18"/>
              </w:rPr>
              <w:t>2,501,341</w:t>
            </w:r>
          </w:p>
        </w:tc>
        <w:tc>
          <w:tcPr>
            <w:tcW w:w="170" w:type="dxa"/>
            <w:tcBorders>
              <w:top w:val="nil"/>
              <w:left w:val="nil"/>
              <w:bottom w:val="nil"/>
              <w:right w:val="nil"/>
            </w:tcBorders>
            <w:vAlign w:val="bottom"/>
          </w:tcPr>
          <w:p w14:paraId="26BA6F7D"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953E15B" w14:textId="7BC0FF83" w:rsidR="009B2982" w:rsidRPr="004906A2" w:rsidRDefault="009B2982" w:rsidP="009B2982">
            <w:pPr>
              <w:spacing w:before="40" w:after="20"/>
              <w:jc w:val="right"/>
              <w:rPr>
                <w:rFonts w:cs="Arial"/>
                <w:sz w:val="18"/>
                <w:szCs w:val="18"/>
              </w:rPr>
            </w:pPr>
            <w:r>
              <w:rPr>
                <w:rFonts w:cs="Arial"/>
                <w:sz w:val="18"/>
                <w:szCs w:val="18"/>
              </w:rPr>
              <w:t>-67,758</w:t>
            </w:r>
          </w:p>
        </w:tc>
        <w:tc>
          <w:tcPr>
            <w:tcW w:w="1021" w:type="dxa"/>
            <w:tcBorders>
              <w:top w:val="nil"/>
              <w:left w:val="nil"/>
              <w:bottom w:val="nil"/>
              <w:right w:val="nil"/>
            </w:tcBorders>
            <w:vAlign w:val="bottom"/>
          </w:tcPr>
          <w:p w14:paraId="01F93CD3" w14:textId="36173D00" w:rsidR="009B2982" w:rsidRPr="004906A2" w:rsidRDefault="009B2982" w:rsidP="009B2982">
            <w:pPr>
              <w:spacing w:before="40" w:after="20"/>
              <w:jc w:val="right"/>
              <w:rPr>
                <w:rFonts w:cs="Arial"/>
                <w:sz w:val="18"/>
                <w:szCs w:val="18"/>
              </w:rPr>
            </w:pPr>
            <w:r>
              <w:rPr>
                <w:rFonts w:cs="Arial"/>
                <w:sz w:val="18"/>
                <w:szCs w:val="18"/>
              </w:rPr>
              <w:t>-312</w:t>
            </w:r>
          </w:p>
        </w:tc>
        <w:tc>
          <w:tcPr>
            <w:tcW w:w="1021" w:type="dxa"/>
            <w:tcBorders>
              <w:top w:val="nil"/>
              <w:left w:val="nil"/>
              <w:bottom w:val="nil"/>
              <w:right w:val="nil"/>
            </w:tcBorders>
            <w:vAlign w:val="bottom"/>
          </w:tcPr>
          <w:p w14:paraId="519F192F" w14:textId="348BFEF2" w:rsidR="009B2982" w:rsidRPr="004906A2" w:rsidRDefault="009B2982" w:rsidP="009B2982">
            <w:pPr>
              <w:spacing w:before="40" w:after="20"/>
              <w:jc w:val="right"/>
              <w:rPr>
                <w:rFonts w:cs="Arial"/>
                <w:sz w:val="18"/>
                <w:szCs w:val="18"/>
              </w:rPr>
            </w:pPr>
            <w:r>
              <w:rPr>
                <w:rFonts w:cs="Arial"/>
                <w:sz w:val="18"/>
                <w:szCs w:val="18"/>
              </w:rPr>
              <w:t>-68,070</w:t>
            </w:r>
          </w:p>
        </w:tc>
        <w:tc>
          <w:tcPr>
            <w:tcW w:w="1247" w:type="dxa"/>
            <w:tcBorders>
              <w:top w:val="nil"/>
              <w:left w:val="nil"/>
              <w:bottom w:val="nil"/>
              <w:right w:val="nil"/>
            </w:tcBorders>
            <w:shd w:val="clear" w:color="auto" w:fill="auto"/>
            <w:vAlign w:val="bottom"/>
          </w:tcPr>
          <w:p w14:paraId="5F95F232" w14:textId="79C04A80" w:rsidR="009B2982" w:rsidRPr="009B2982" w:rsidRDefault="009B2982" w:rsidP="009B2982">
            <w:pPr>
              <w:spacing w:before="40" w:after="20"/>
              <w:jc w:val="right"/>
              <w:rPr>
                <w:rFonts w:cs="Arial"/>
                <w:b/>
                <w:sz w:val="18"/>
                <w:szCs w:val="18"/>
              </w:rPr>
            </w:pPr>
            <w:r w:rsidRPr="009B2982">
              <w:rPr>
                <w:rFonts w:cs="Arial"/>
                <w:b/>
                <w:sz w:val="18"/>
                <w:szCs w:val="18"/>
              </w:rPr>
              <w:t>20,195,113</w:t>
            </w:r>
          </w:p>
        </w:tc>
      </w:tr>
      <w:tr w:rsidR="009B2982" w:rsidRPr="009B2982" w14:paraId="3B0BD2A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CB6529" w14:textId="77777777" w:rsidR="009B2982" w:rsidRPr="0087211A" w:rsidRDefault="009B2982" w:rsidP="009B2982">
            <w:pPr>
              <w:spacing w:before="40" w:after="40"/>
              <w:rPr>
                <w:rFonts w:cs="Arial"/>
                <w:sz w:val="18"/>
                <w:szCs w:val="18"/>
              </w:rPr>
            </w:pPr>
            <w:r w:rsidRPr="0087211A">
              <w:rPr>
                <w:rFonts w:cs="Arial"/>
                <w:sz w:val="18"/>
                <w:szCs w:val="18"/>
              </w:rPr>
              <w:t>Central Goldfields S</w:t>
            </w:r>
          </w:p>
        </w:tc>
        <w:tc>
          <w:tcPr>
            <w:tcW w:w="1134" w:type="dxa"/>
            <w:tcBorders>
              <w:top w:val="nil"/>
              <w:left w:val="single" w:sz="18" w:space="0" w:color="C00000"/>
              <w:bottom w:val="nil"/>
              <w:right w:val="nil"/>
            </w:tcBorders>
            <w:shd w:val="clear" w:color="auto" w:fill="auto"/>
            <w:vAlign w:val="bottom"/>
          </w:tcPr>
          <w:p w14:paraId="3DF4A4B8" w14:textId="60F7005E" w:rsidR="009B2982" w:rsidRPr="004906A2" w:rsidRDefault="009B2982" w:rsidP="009B2982">
            <w:pPr>
              <w:spacing w:before="40" w:after="20"/>
              <w:jc w:val="right"/>
              <w:rPr>
                <w:rFonts w:cs="Arial"/>
                <w:sz w:val="18"/>
                <w:szCs w:val="18"/>
              </w:rPr>
            </w:pPr>
            <w:r>
              <w:rPr>
                <w:rFonts w:cs="Arial"/>
                <w:sz w:val="18"/>
                <w:szCs w:val="18"/>
              </w:rPr>
              <w:t>2,804,272</w:t>
            </w:r>
          </w:p>
        </w:tc>
        <w:tc>
          <w:tcPr>
            <w:tcW w:w="1134" w:type="dxa"/>
            <w:tcBorders>
              <w:top w:val="nil"/>
              <w:left w:val="nil"/>
              <w:bottom w:val="nil"/>
              <w:right w:val="nil"/>
            </w:tcBorders>
            <w:shd w:val="clear" w:color="auto" w:fill="auto"/>
            <w:vAlign w:val="bottom"/>
          </w:tcPr>
          <w:p w14:paraId="6D6003FA" w14:textId="7ED5F754" w:rsidR="009B2982" w:rsidRPr="004906A2" w:rsidRDefault="009B2982" w:rsidP="009B2982">
            <w:pPr>
              <w:spacing w:before="40" w:after="20"/>
              <w:jc w:val="right"/>
              <w:rPr>
                <w:rFonts w:cs="Arial"/>
                <w:sz w:val="18"/>
                <w:szCs w:val="18"/>
              </w:rPr>
            </w:pPr>
            <w:r>
              <w:rPr>
                <w:rFonts w:cs="Arial"/>
                <w:sz w:val="18"/>
                <w:szCs w:val="18"/>
              </w:rPr>
              <w:t>1,208,870</w:t>
            </w:r>
          </w:p>
        </w:tc>
        <w:tc>
          <w:tcPr>
            <w:tcW w:w="170" w:type="dxa"/>
            <w:tcBorders>
              <w:top w:val="nil"/>
              <w:left w:val="nil"/>
              <w:bottom w:val="nil"/>
              <w:right w:val="nil"/>
            </w:tcBorders>
            <w:vAlign w:val="bottom"/>
          </w:tcPr>
          <w:p w14:paraId="1785858F"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8617C9D" w14:textId="717E41E8" w:rsidR="009B2982" w:rsidRPr="004906A2" w:rsidRDefault="009B2982" w:rsidP="009B2982">
            <w:pPr>
              <w:spacing w:before="40" w:after="20"/>
              <w:jc w:val="right"/>
              <w:rPr>
                <w:rFonts w:cs="Arial"/>
                <w:sz w:val="18"/>
                <w:szCs w:val="18"/>
              </w:rPr>
            </w:pPr>
            <w:r>
              <w:rPr>
                <w:rFonts w:cs="Arial"/>
                <w:sz w:val="18"/>
                <w:szCs w:val="18"/>
              </w:rPr>
              <w:t>-10,596</w:t>
            </w:r>
          </w:p>
        </w:tc>
        <w:tc>
          <w:tcPr>
            <w:tcW w:w="1021" w:type="dxa"/>
            <w:tcBorders>
              <w:top w:val="nil"/>
              <w:left w:val="nil"/>
              <w:bottom w:val="nil"/>
              <w:right w:val="nil"/>
            </w:tcBorders>
            <w:vAlign w:val="bottom"/>
          </w:tcPr>
          <w:p w14:paraId="4EF67FAE" w14:textId="13B34CCE" w:rsidR="009B2982" w:rsidRPr="004906A2" w:rsidRDefault="009B2982" w:rsidP="009B2982">
            <w:pPr>
              <w:spacing w:before="40" w:after="20"/>
              <w:jc w:val="right"/>
              <w:rPr>
                <w:rFonts w:cs="Arial"/>
                <w:sz w:val="18"/>
                <w:szCs w:val="18"/>
              </w:rPr>
            </w:pPr>
            <w:r>
              <w:rPr>
                <w:rFonts w:cs="Arial"/>
                <w:sz w:val="18"/>
                <w:szCs w:val="18"/>
              </w:rPr>
              <w:t>-152</w:t>
            </w:r>
          </w:p>
        </w:tc>
        <w:tc>
          <w:tcPr>
            <w:tcW w:w="1021" w:type="dxa"/>
            <w:tcBorders>
              <w:top w:val="nil"/>
              <w:left w:val="nil"/>
              <w:bottom w:val="nil"/>
              <w:right w:val="nil"/>
            </w:tcBorders>
            <w:vAlign w:val="bottom"/>
          </w:tcPr>
          <w:p w14:paraId="618D1EBC" w14:textId="6096477C" w:rsidR="009B2982" w:rsidRPr="004906A2" w:rsidRDefault="009B2982" w:rsidP="009B2982">
            <w:pPr>
              <w:spacing w:before="40" w:after="20"/>
              <w:jc w:val="right"/>
              <w:rPr>
                <w:rFonts w:cs="Arial"/>
                <w:sz w:val="18"/>
                <w:szCs w:val="18"/>
              </w:rPr>
            </w:pPr>
            <w:r>
              <w:rPr>
                <w:rFonts w:cs="Arial"/>
                <w:sz w:val="18"/>
                <w:szCs w:val="18"/>
              </w:rPr>
              <w:t>-10,748</w:t>
            </w:r>
          </w:p>
        </w:tc>
        <w:tc>
          <w:tcPr>
            <w:tcW w:w="1247" w:type="dxa"/>
            <w:tcBorders>
              <w:top w:val="nil"/>
              <w:left w:val="nil"/>
              <w:bottom w:val="nil"/>
              <w:right w:val="nil"/>
            </w:tcBorders>
            <w:shd w:val="clear" w:color="auto" w:fill="auto"/>
            <w:vAlign w:val="bottom"/>
          </w:tcPr>
          <w:p w14:paraId="7DE0FB0B" w14:textId="00415949" w:rsidR="009B2982" w:rsidRPr="009B2982" w:rsidRDefault="009B2982" w:rsidP="009B2982">
            <w:pPr>
              <w:spacing w:before="40" w:after="20"/>
              <w:jc w:val="right"/>
              <w:rPr>
                <w:rFonts w:cs="Arial"/>
                <w:b/>
                <w:sz w:val="18"/>
                <w:szCs w:val="18"/>
              </w:rPr>
            </w:pPr>
            <w:r w:rsidRPr="009B2982">
              <w:rPr>
                <w:rFonts w:cs="Arial"/>
                <w:b/>
                <w:sz w:val="18"/>
                <w:szCs w:val="18"/>
              </w:rPr>
              <w:t>4,002,394</w:t>
            </w:r>
          </w:p>
        </w:tc>
      </w:tr>
      <w:tr w:rsidR="009B2982" w:rsidRPr="009B2982" w14:paraId="4918743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F9D1BAC" w14:textId="77777777" w:rsidR="009B2982" w:rsidRPr="0087211A" w:rsidRDefault="009B2982" w:rsidP="009B2982">
            <w:pPr>
              <w:spacing w:before="40" w:after="40"/>
              <w:rPr>
                <w:rFonts w:cs="Arial"/>
                <w:sz w:val="18"/>
                <w:szCs w:val="18"/>
              </w:rPr>
            </w:pPr>
            <w:r w:rsidRPr="0087211A">
              <w:rPr>
                <w:rFonts w:cs="Arial"/>
                <w:sz w:val="18"/>
                <w:szCs w:val="18"/>
              </w:rPr>
              <w:t>Colac Otway S</w:t>
            </w:r>
          </w:p>
        </w:tc>
        <w:tc>
          <w:tcPr>
            <w:tcW w:w="1134" w:type="dxa"/>
            <w:tcBorders>
              <w:top w:val="nil"/>
              <w:left w:val="single" w:sz="18" w:space="0" w:color="C00000"/>
              <w:bottom w:val="nil"/>
              <w:right w:val="nil"/>
            </w:tcBorders>
            <w:shd w:val="clear" w:color="auto" w:fill="auto"/>
            <w:vAlign w:val="bottom"/>
          </w:tcPr>
          <w:p w14:paraId="593B6881" w14:textId="660AF4F2" w:rsidR="009B2982" w:rsidRPr="004906A2" w:rsidRDefault="009B2982" w:rsidP="009B2982">
            <w:pPr>
              <w:spacing w:before="40" w:after="20"/>
              <w:jc w:val="right"/>
              <w:rPr>
                <w:rFonts w:cs="Arial"/>
                <w:sz w:val="18"/>
                <w:szCs w:val="18"/>
              </w:rPr>
            </w:pPr>
            <w:r>
              <w:rPr>
                <w:rFonts w:cs="Arial"/>
                <w:sz w:val="18"/>
                <w:szCs w:val="18"/>
              </w:rPr>
              <w:t>4,106,785</w:t>
            </w:r>
          </w:p>
        </w:tc>
        <w:tc>
          <w:tcPr>
            <w:tcW w:w="1134" w:type="dxa"/>
            <w:tcBorders>
              <w:top w:val="nil"/>
              <w:left w:val="nil"/>
              <w:bottom w:val="nil"/>
              <w:right w:val="nil"/>
            </w:tcBorders>
            <w:shd w:val="clear" w:color="auto" w:fill="auto"/>
            <w:vAlign w:val="bottom"/>
          </w:tcPr>
          <w:p w14:paraId="57250097" w14:textId="4D63E74B" w:rsidR="009B2982" w:rsidRPr="004906A2" w:rsidRDefault="009B2982" w:rsidP="009B2982">
            <w:pPr>
              <w:spacing w:before="40" w:after="20"/>
              <w:jc w:val="right"/>
              <w:rPr>
                <w:rFonts w:cs="Arial"/>
                <w:sz w:val="18"/>
                <w:szCs w:val="18"/>
              </w:rPr>
            </w:pPr>
            <w:r>
              <w:rPr>
                <w:rFonts w:cs="Arial"/>
                <w:sz w:val="18"/>
                <w:szCs w:val="18"/>
              </w:rPr>
              <w:t>2,607,763</w:t>
            </w:r>
          </w:p>
        </w:tc>
        <w:tc>
          <w:tcPr>
            <w:tcW w:w="170" w:type="dxa"/>
            <w:tcBorders>
              <w:top w:val="nil"/>
              <w:left w:val="nil"/>
              <w:bottom w:val="nil"/>
              <w:right w:val="nil"/>
            </w:tcBorders>
            <w:vAlign w:val="bottom"/>
          </w:tcPr>
          <w:p w14:paraId="419497FE"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C97BDC4" w14:textId="0CAD0862" w:rsidR="009B2982" w:rsidRPr="004906A2" w:rsidRDefault="009B2982" w:rsidP="009B2982">
            <w:pPr>
              <w:spacing w:before="40" w:after="20"/>
              <w:jc w:val="right"/>
              <w:rPr>
                <w:rFonts w:cs="Arial"/>
                <w:sz w:val="18"/>
                <w:szCs w:val="18"/>
              </w:rPr>
            </w:pPr>
            <w:r>
              <w:rPr>
                <w:rFonts w:cs="Arial"/>
                <w:sz w:val="18"/>
                <w:szCs w:val="18"/>
              </w:rPr>
              <w:t>-14,619</w:t>
            </w:r>
          </w:p>
        </w:tc>
        <w:tc>
          <w:tcPr>
            <w:tcW w:w="1021" w:type="dxa"/>
            <w:tcBorders>
              <w:top w:val="nil"/>
              <w:left w:val="nil"/>
              <w:bottom w:val="nil"/>
              <w:right w:val="nil"/>
            </w:tcBorders>
            <w:vAlign w:val="bottom"/>
          </w:tcPr>
          <w:p w14:paraId="645807E1" w14:textId="65274CCC" w:rsidR="009B2982" w:rsidRPr="004906A2" w:rsidRDefault="009B2982" w:rsidP="009B2982">
            <w:pPr>
              <w:spacing w:before="40" w:after="20"/>
              <w:jc w:val="right"/>
              <w:rPr>
                <w:rFonts w:cs="Arial"/>
                <w:sz w:val="18"/>
                <w:szCs w:val="18"/>
              </w:rPr>
            </w:pPr>
            <w:r>
              <w:rPr>
                <w:rFonts w:cs="Arial"/>
                <w:sz w:val="18"/>
                <w:szCs w:val="18"/>
              </w:rPr>
              <w:t>-328</w:t>
            </w:r>
          </w:p>
        </w:tc>
        <w:tc>
          <w:tcPr>
            <w:tcW w:w="1021" w:type="dxa"/>
            <w:tcBorders>
              <w:top w:val="nil"/>
              <w:left w:val="nil"/>
              <w:bottom w:val="nil"/>
              <w:right w:val="nil"/>
            </w:tcBorders>
            <w:vAlign w:val="bottom"/>
          </w:tcPr>
          <w:p w14:paraId="2033305C" w14:textId="2FBA2CF7" w:rsidR="009B2982" w:rsidRPr="004906A2" w:rsidRDefault="009B2982" w:rsidP="009B2982">
            <w:pPr>
              <w:spacing w:before="40" w:after="20"/>
              <w:jc w:val="right"/>
              <w:rPr>
                <w:rFonts w:cs="Arial"/>
                <w:sz w:val="18"/>
                <w:szCs w:val="18"/>
              </w:rPr>
            </w:pPr>
            <w:r>
              <w:rPr>
                <w:rFonts w:cs="Arial"/>
                <w:sz w:val="18"/>
                <w:szCs w:val="18"/>
              </w:rPr>
              <w:t>-14,947</w:t>
            </w:r>
          </w:p>
        </w:tc>
        <w:tc>
          <w:tcPr>
            <w:tcW w:w="1247" w:type="dxa"/>
            <w:tcBorders>
              <w:top w:val="nil"/>
              <w:left w:val="nil"/>
              <w:bottom w:val="nil"/>
              <w:right w:val="nil"/>
            </w:tcBorders>
            <w:shd w:val="clear" w:color="auto" w:fill="auto"/>
            <w:vAlign w:val="bottom"/>
          </w:tcPr>
          <w:p w14:paraId="66D3094B" w14:textId="145BC711" w:rsidR="009B2982" w:rsidRPr="009B2982" w:rsidRDefault="009B2982" w:rsidP="009B2982">
            <w:pPr>
              <w:spacing w:before="40" w:after="20"/>
              <w:jc w:val="right"/>
              <w:rPr>
                <w:rFonts w:cs="Arial"/>
                <w:b/>
                <w:sz w:val="18"/>
                <w:szCs w:val="18"/>
              </w:rPr>
            </w:pPr>
            <w:r w:rsidRPr="009B2982">
              <w:rPr>
                <w:rFonts w:cs="Arial"/>
                <w:b/>
                <w:sz w:val="18"/>
                <w:szCs w:val="18"/>
              </w:rPr>
              <w:t>6,699,601</w:t>
            </w:r>
          </w:p>
        </w:tc>
      </w:tr>
      <w:tr w:rsidR="009B2982" w:rsidRPr="009B2982" w14:paraId="5B998C8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A2F2005" w14:textId="77777777" w:rsidR="009B2982" w:rsidRPr="0087211A" w:rsidRDefault="009B2982" w:rsidP="009B2982">
            <w:pPr>
              <w:spacing w:before="40" w:after="40"/>
              <w:rPr>
                <w:rFonts w:cs="Arial"/>
                <w:sz w:val="18"/>
                <w:szCs w:val="18"/>
              </w:rPr>
            </w:pPr>
            <w:r w:rsidRPr="0087211A">
              <w:rPr>
                <w:rFonts w:cs="Arial"/>
                <w:sz w:val="18"/>
                <w:szCs w:val="18"/>
              </w:rPr>
              <w:t>Corangamite S</w:t>
            </w:r>
          </w:p>
        </w:tc>
        <w:tc>
          <w:tcPr>
            <w:tcW w:w="1134" w:type="dxa"/>
            <w:tcBorders>
              <w:top w:val="nil"/>
              <w:left w:val="single" w:sz="18" w:space="0" w:color="C00000"/>
              <w:bottom w:val="nil"/>
              <w:right w:val="nil"/>
            </w:tcBorders>
            <w:shd w:val="clear" w:color="auto" w:fill="auto"/>
            <w:vAlign w:val="bottom"/>
          </w:tcPr>
          <w:p w14:paraId="0CEC48F2" w14:textId="1FF087A8" w:rsidR="009B2982" w:rsidRPr="004906A2" w:rsidRDefault="009B2982" w:rsidP="009B2982">
            <w:pPr>
              <w:spacing w:before="40" w:after="20"/>
              <w:jc w:val="right"/>
              <w:rPr>
                <w:rFonts w:cs="Arial"/>
                <w:sz w:val="18"/>
                <w:szCs w:val="18"/>
              </w:rPr>
            </w:pPr>
            <w:r>
              <w:rPr>
                <w:rFonts w:cs="Arial"/>
                <w:sz w:val="18"/>
                <w:szCs w:val="18"/>
              </w:rPr>
              <w:t>4,415,988</w:t>
            </w:r>
          </w:p>
        </w:tc>
        <w:tc>
          <w:tcPr>
            <w:tcW w:w="1134" w:type="dxa"/>
            <w:tcBorders>
              <w:top w:val="nil"/>
              <w:left w:val="nil"/>
              <w:bottom w:val="nil"/>
              <w:right w:val="nil"/>
            </w:tcBorders>
            <w:shd w:val="clear" w:color="auto" w:fill="auto"/>
            <w:vAlign w:val="bottom"/>
          </w:tcPr>
          <w:p w14:paraId="5FB71952" w14:textId="6990FF83" w:rsidR="009B2982" w:rsidRPr="004906A2" w:rsidRDefault="009B2982" w:rsidP="009B2982">
            <w:pPr>
              <w:spacing w:before="40" w:after="20"/>
              <w:jc w:val="right"/>
              <w:rPr>
                <w:rFonts w:cs="Arial"/>
                <w:sz w:val="18"/>
                <w:szCs w:val="18"/>
              </w:rPr>
            </w:pPr>
            <w:r>
              <w:rPr>
                <w:rFonts w:cs="Arial"/>
                <w:sz w:val="18"/>
                <w:szCs w:val="18"/>
              </w:rPr>
              <w:t>3,499,403</w:t>
            </w:r>
          </w:p>
        </w:tc>
        <w:tc>
          <w:tcPr>
            <w:tcW w:w="170" w:type="dxa"/>
            <w:tcBorders>
              <w:top w:val="nil"/>
              <w:left w:val="nil"/>
              <w:bottom w:val="nil"/>
              <w:right w:val="nil"/>
            </w:tcBorders>
            <w:vAlign w:val="bottom"/>
          </w:tcPr>
          <w:p w14:paraId="0E533B7B"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A1D853F" w14:textId="7AA7295D" w:rsidR="009B2982" w:rsidRPr="004906A2" w:rsidRDefault="009B2982" w:rsidP="009B2982">
            <w:pPr>
              <w:spacing w:before="40" w:after="20"/>
              <w:jc w:val="right"/>
              <w:rPr>
                <w:rFonts w:cs="Arial"/>
                <w:sz w:val="18"/>
                <w:szCs w:val="18"/>
              </w:rPr>
            </w:pPr>
            <w:r>
              <w:rPr>
                <w:rFonts w:cs="Arial"/>
                <w:sz w:val="18"/>
                <w:szCs w:val="18"/>
              </w:rPr>
              <w:t>-16,259</w:t>
            </w:r>
          </w:p>
        </w:tc>
        <w:tc>
          <w:tcPr>
            <w:tcW w:w="1021" w:type="dxa"/>
            <w:tcBorders>
              <w:top w:val="nil"/>
              <w:left w:val="nil"/>
              <w:bottom w:val="nil"/>
              <w:right w:val="nil"/>
            </w:tcBorders>
            <w:vAlign w:val="bottom"/>
          </w:tcPr>
          <w:p w14:paraId="498D9821" w14:textId="79EAE0BF" w:rsidR="009B2982" w:rsidRPr="004906A2" w:rsidRDefault="009B2982" w:rsidP="009B2982">
            <w:pPr>
              <w:spacing w:before="40" w:after="20"/>
              <w:jc w:val="right"/>
              <w:rPr>
                <w:rFonts w:cs="Arial"/>
                <w:sz w:val="18"/>
                <w:szCs w:val="18"/>
              </w:rPr>
            </w:pPr>
            <w:r>
              <w:rPr>
                <w:rFonts w:cs="Arial"/>
                <w:sz w:val="18"/>
                <w:szCs w:val="18"/>
              </w:rPr>
              <w:t>-439</w:t>
            </w:r>
          </w:p>
        </w:tc>
        <w:tc>
          <w:tcPr>
            <w:tcW w:w="1021" w:type="dxa"/>
            <w:tcBorders>
              <w:top w:val="nil"/>
              <w:left w:val="nil"/>
              <w:bottom w:val="nil"/>
              <w:right w:val="nil"/>
            </w:tcBorders>
            <w:vAlign w:val="bottom"/>
          </w:tcPr>
          <w:p w14:paraId="58120673" w14:textId="42BD0B47" w:rsidR="009B2982" w:rsidRPr="004906A2" w:rsidRDefault="009B2982" w:rsidP="009B2982">
            <w:pPr>
              <w:spacing w:before="40" w:after="20"/>
              <w:jc w:val="right"/>
              <w:rPr>
                <w:rFonts w:cs="Arial"/>
                <w:sz w:val="18"/>
                <w:szCs w:val="18"/>
              </w:rPr>
            </w:pPr>
            <w:r>
              <w:rPr>
                <w:rFonts w:cs="Arial"/>
                <w:sz w:val="18"/>
                <w:szCs w:val="18"/>
              </w:rPr>
              <w:t>-16,698</w:t>
            </w:r>
          </w:p>
        </w:tc>
        <w:tc>
          <w:tcPr>
            <w:tcW w:w="1247" w:type="dxa"/>
            <w:tcBorders>
              <w:top w:val="nil"/>
              <w:left w:val="nil"/>
              <w:bottom w:val="nil"/>
              <w:right w:val="nil"/>
            </w:tcBorders>
            <w:shd w:val="clear" w:color="auto" w:fill="auto"/>
            <w:vAlign w:val="bottom"/>
          </w:tcPr>
          <w:p w14:paraId="468E4929" w14:textId="6966816D" w:rsidR="009B2982" w:rsidRPr="009B2982" w:rsidRDefault="009B2982" w:rsidP="009B2982">
            <w:pPr>
              <w:spacing w:before="40" w:after="20"/>
              <w:jc w:val="right"/>
              <w:rPr>
                <w:rFonts w:cs="Arial"/>
                <w:b/>
                <w:sz w:val="18"/>
                <w:szCs w:val="18"/>
              </w:rPr>
            </w:pPr>
            <w:r w:rsidRPr="009B2982">
              <w:rPr>
                <w:rFonts w:cs="Arial"/>
                <w:b/>
                <w:sz w:val="18"/>
                <w:szCs w:val="18"/>
              </w:rPr>
              <w:t>7,898,693</w:t>
            </w:r>
          </w:p>
        </w:tc>
      </w:tr>
      <w:tr w:rsidR="009B2982" w:rsidRPr="009B2982" w14:paraId="12DAD58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CAFE5D7" w14:textId="77777777" w:rsidR="009B2982" w:rsidRPr="0087211A" w:rsidRDefault="009B2982" w:rsidP="009B2982">
            <w:pPr>
              <w:spacing w:before="40" w:after="40"/>
              <w:rPr>
                <w:rFonts w:cs="Arial"/>
                <w:sz w:val="18"/>
                <w:szCs w:val="18"/>
              </w:rPr>
            </w:pPr>
            <w:r w:rsidRPr="0087211A">
              <w:rPr>
                <w:rFonts w:cs="Arial"/>
                <w:sz w:val="18"/>
                <w:szCs w:val="18"/>
              </w:rPr>
              <w:t>Darebin C</w:t>
            </w:r>
          </w:p>
        </w:tc>
        <w:tc>
          <w:tcPr>
            <w:tcW w:w="1134" w:type="dxa"/>
            <w:tcBorders>
              <w:top w:val="nil"/>
              <w:left w:val="single" w:sz="18" w:space="0" w:color="C00000"/>
              <w:bottom w:val="nil"/>
              <w:right w:val="nil"/>
            </w:tcBorders>
            <w:shd w:val="clear" w:color="auto" w:fill="auto"/>
            <w:vAlign w:val="bottom"/>
          </w:tcPr>
          <w:p w14:paraId="73112CB0" w14:textId="1C801C40" w:rsidR="009B2982" w:rsidRPr="004906A2" w:rsidRDefault="009B2982" w:rsidP="009B2982">
            <w:pPr>
              <w:spacing w:before="40" w:after="20"/>
              <w:jc w:val="right"/>
              <w:rPr>
                <w:rFonts w:cs="Arial"/>
                <w:sz w:val="18"/>
                <w:szCs w:val="18"/>
              </w:rPr>
            </w:pPr>
            <w:r>
              <w:rPr>
                <w:rFonts w:cs="Arial"/>
                <w:sz w:val="18"/>
                <w:szCs w:val="18"/>
              </w:rPr>
              <w:t>3,301,976</w:t>
            </w:r>
          </w:p>
        </w:tc>
        <w:tc>
          <w:tcPr>
            <w:tcW w:w="1134" w:type="dxa"/>
            <w:tcBorders>
              <w:top w:val="nil"/>
              <w:left w:val="nil"/>
              <w:bottom w:val="nil"/>
              <w:right w:val="nil"/>
            </w:tcBorders>
            <w:shd w:val="clear" w:color="auto" w:fill="auto"/>
            <w:vAlign w:val="bottom"/>
          </w:tcPr>
          <w:p w14:paraId="74EC55FE" w14:textId="79C87B12" w:rsidR="009B2982" w:rsidRPr="004906A2" w:rsidRDefault="009B2982" w:rsidP="009B2982">
            <w:pPr>
              <w:spacing w:before="40" w:after="20"/>
              <w:jc w:val="right"/>
              <w:rPr>
                <w:rFonts w:cs="Arial"/>
                <w:sz w:val="18"/>
                <w:szCs w:val="18"/>
              </w:rPr>
            </w:pPr>
            <w:r>
              <w:rPr>
                <w:rFonts w:cs="Arial"/>
                <w:sz w:val="18"/>
                <w:szCs w:val="18"/>
              </w:rPr>
              <w:t>890,426</w:t>
            </w:r>
          </w:p>
        </w:tc>
        <w:tc>
          <w:tcPr>
            <w:tcW w:w="170" w:type="dxa"/>
            <w:tcBorders>
              <w:top w:val="nil"/>
              <w:left w:val="nil"/>
              <w:bottom w:val="nil"/>
              <w:right w:val="nil"/>
            </w:tcBorders>
            <w:vAlign w:val="bottom"/>
          </w:tcPr>
          <w:p w14:paraId="29ABED6E"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43C06E0D" w14:textId="1B2647BE" w:rsidR="009B2982" w:rsidRPr="004906A2" w:rsidRDefault="009B2982" w:rsidP="009B2982">
            <w:pPr>
              <w:spacing w:before="40" w:after="20"/>
              <w:jc w:val="right"/>
              <w:rPr>
                <w:rFonts w:cs="Arial"/>
                <w:sz w:val="18"/>
                <w:szCs w:val="18"/>
              </w:rPr>
            </w:pPr>
            <w:r>
              <w:rPr>
                <w:rFonts w:cs="Arial"/>
                <w:sz w:val="18"/>
                <w:szCs w:val="18"/>
              </w:rPr>
              <w:t>-13,410</w:t>
            </w:r>
          </w:p>
        </w:tc>
        <w:tc>
          <w:tcPr>
            <w:tcW w:w="1021" w:type="dxa"/>
            <w:tcBorders>
              <w:top w:val="nil"/>
              <w:left w:val="nil"/>
              <w:bottom w:val="nil"/>
              <w:right w:val="nil"/>
            </w:tcBorders>
            <w:vAlign w:val="bottom"/>
          </w:tcPr>
          <w:p w14:paraId="484AC170" w14:textId="269B1493" w:rsidR="009B2982" w:rsidRPr="004906A2" w:rsidRDefault="009B2982" w:rsidP="009B2982">
            <w:pPr>
              <w:spacing w:before="40" w:after="20"/>
              <w:jc w:val="right"/>
              <w:rPr>
                <w:rFonts w:cs="Arial"/>
                <w:sz w:val="18"/>
                <w:szCs w:val="18"/>
              </w:rPr>
            </w:pPr>
            <w:r>
              <w:rPr>
                <w:rFonts w:cs="Arial"/>
                <w:sz w:val="18"/>
                <w:szCs w:val="18"/>
              </w:rPr>
              <w:t>-113</w:t>
            </w:r>
          </w:p>
        </w:tc>
        <w:tc>
          <w:tcPr>
            <w:tcW w:w="1021" w:type="dxa"/>
            <w:tcBorders>
              <w:top w:val="nil"/>
              <w:left w:val="nil"/>
              <w:bottom w:val="nil"/>
              <w:right w:val="nil"/>
            </w:tcBorders>
            <w:vAlign w:val="bottom"/>
          </w:tcPr>
          <w:p w14:paraId="76EBC1EC" w14:textId="267108FF" w:rsidR="009B2982" w:rsidRPr="004906A2" w:rsidRDefault="009B2982" w:rsidP="009B2982">
            <w:pPr>
              <w:spacing w:before="40" w:after="20"/>
              <w:jc w:val="right"/>
              <w:rPr>
                <w:rFonts w:cs="Arial"/>
                <w:sz w:val="18"/>
                <w:szCs w:val="18"/>
              </w:rPr>
            </w:pPr>
            <w:r>
              <w:rPr>
                <w:rFonts w:cs="Arial"/>
                <w:sz w:val="18"/>
                <w:szCs w:val="18"/>
              </w:rPr>
              <w:t>-13,523</w:t>
            </w:r>
          </w:p>
        </w:tc>
        <w:tc>
          <w:tcPr>
            <w:tcW w:w="1247" w:type="dxa"/>
            <w:tcBorders>
              <w:top w:val="nil"/>
              <w:left w:val="nil"/>
              <w:bottom w:val="nil"/>
              <w:right w:val="nil"/>
            </w:tcBorders>
            <w:shd w:val="clear" w:color="auto" w:fill="auto"/>
            <w:vAlign w:val="bottom"/>
          </w:tcPr>
          <w:p w14:paraId="4D7B6B93" w14:textId="5972DDF3" w:rsidR="009B2982" w:rsidRPr="009B2982" w:rsidRDefault="009B2982" w:rsidP="009B2982">
            <w:pPr>
              <w:spacing w:before="40" w:after="20"/>
              <w:jc w:val="right"/>
              <w:rPr>
                <w:rFonts w:cs="Arial"/>
                <w:b/>
                <w:sz w:val="18"/>
                <w:szCs w:val="18"/>
              </w:rPr>
            </w:pPr>
            <w:r w:rsidRPr="009B2982">
              <w:rPr>
                <w:rFonts w:cs="Arial"/>
                <w:b/>
                <w:sz w:val="18"/>
                <w:szCs w:val="18"/>
              </w:rPr>
              <w:t>4,178,879</w:t>
            </w:r>
          </w:p>
        </w:tc>
      </w:tr>
      <w:tr w:rsidR="009B2982" w:rsidRPr="009B2982" w14:paraId="47289A1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03E3777" w14:textId="77777777" w:rsidR="009B2982" w:rsidRPr="0087211A" w:rsidRDefault="009B2982" w:rsidP="009B2982">
            <w:pPr>
              <w:spacing w:before="40" w:after="40"/>
              <w:rPr>
                <w:rFonts w:cs="Arial"/>
                <w:sz w:val="18"/>
                <w:szCs w:val="18"/>
              </w:rPr>
            </w:pPr>
            <w:r w:rsidRPr="0087211A">
              <w:rPr>
                <w:rFonts w:cs="Arial"/>
                <w:sz w:val="18"/>
                <w:szCs w:val="18"/>
              </w:rPr>
              <w:t>East Gippsland S</w:t>
            </w:r>
          </w:p>
        </w:tc>
        <w:tc>
          <w:tcPr>
            <w:tcW w:w="1134" w:type="dxa"/>
            <w:tcBorders>
              <w:top w:val="nil"/>
              <w:left w:val="single" w:sz="18" w:space="0" w:color="C00000"/>
              <w:bottom w:val="nil"/>
              <w:right w:val="nil"/>
            </w:tcBorders>
            <w:shd w:val="clear" w:color="auto" w:fill="auto"/>
            <w:vAlign w:val="bottom"/>
          </w:tcPr>
          <w:p w14:paraId="1DE2BC81" w14:textId="26B99FC6" w:rsidR="009B2982" w:rsidRPr="004906A2" w:rsidRDefault="009B2982" w:rsidP="009B2982">
            <w:pPr>
              <w:spacing w:before="40" w:after="20"/>
              <w:jc w:val="right"/>
              <w:rPr>
                <w:rFonts w:cs="Arial"/>
                <w:sz w:val="18"/>
                <w:szCs w:val="18"/>
              </w:rPr>
            </w:pPr>
            <w:r>
              <w:rPr>
                <w:rFonts w:cs="Arial"/>
                <w:sz w:val="18"/>
                <w:szCs w:val="18"/>
              </w:rPr>
              <w:t>10,394,893</w:t>
            </w:r>
          </w:p>
        </w:tc>
        <w:tc>
          <w:tcPr>
            <w:tcW w:w="1134" w:type="dxa"/>
            <w:tcBorders>
              <w:top w:val="nil"/>
              <w:left w:val="nil"/>
              <w:bottom w:val="nil"/>
              <w:right w:val="nil"/>
            </w:tcBorders>
            <w:shd w:val="clear" w:color="auto" w:fill="auto"/>
            <w:vAlign w:val="bottom"/>
          </w:tcPr>
          <w:p w14:paraId="1E666679" w14:textId="3A33495E" w:rsidR="009B2982" w:rsidRPr="004906A2" w:rsidRDefault="009B2982" w:rsidP="009B2982">
            <w:pPr>
              <w:spacing w:before="40" w:after="20"/>
              <w:jc w:val="right"/>
              <w:rPr>
                <w:rFonts w:cs="Arial"/>
                <w:sz w:val="18"/>
                <w:szCs w:val="18"/>
              </w:rPr>
            </w:pPr>
            <w:r>
              <w:rPr>
                <w:rFonts w:cs="Arial"/>
                <w:sz w:val="18"/>
                <w:szCs w:val="18"/>
              </w:rPr>
              <w:t>4,585,574</w:t>
            </w:r>
          </w:p>
        </w:tc>
        <w:tc>
          <w:tcPr>
            <w:tcW w:w="170" w:type="dxa"/>
            <w:tcBorders>
              <w:top w:val="nil"/>
              <w:left w:val="nil"/>
              <w:bottom w:val="nil"/>
              <w:right w:val="nil"/>
            </w:tcBorders>
            <w:vAlign w:val="bottom"/>
          </w:tcPr>
          <w:p w14:paraId="5975FFFB"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EEA19BA" w14:textId="5C927E34" w:rsidR="009B2982" w:rsidRPr="004906A2" w:rsidRDefault="009B2982" w:rsidP="009B2982">
            <w:pPr>
              <w:spacing w:before="40" w:after="20"/>
              <w:jc w:val="right"/>
              <w:rPr>
                <w:rFonts w:cs="Arial"/>
                <w:sz w:val="18"/>
                <w:szCs w:val="18"/>
              </w:rPr>
            </w:pPr>
            <w:r>
              <w:rPr>
                <w:rFonts w:cs="Arial"/>
                <w:sz w:val="18"/>
                <w:szCs w:val="18"/>
              </w:rPr>
              <w:t>-40,463</w:t>
            </w:r>
          </w:p>
        </w:tc>
        <w:tc>
          <w:tcPr>
            <w:tcW w:w="1021" w:type="dxa"/>
            <w:tcBorders>
              <w:top w:val="nil"/>
              <w:left w:val="nil"/>
              <w:bottom w:val="nil"/>
              <w:right w:val="nil"/>
            </w:tcBorders>
            <w:vAlign w:val="bottom"/>
          </w:tcPr>
          <w:p w14:paraId="15E9AA5F" w14:textId="7B006FAC" w:rsidR="009B2982" w:rsidRPr="004906A2" w:rsidRDefault="009B2982" w:rsidP="009B2982">
            <w:pPr>
              <w:spacing w:before="40" w:after="20"/>
              <w:jc w:val="right"/>
              <w:rPr>
                <w:rFonts w:cs="Arial"/>
                <w:sz w:val="18"/>
                <w:szCs w:val="18"/>
              </w:rPr>
            </w:pPr>
            <w:r>
              <w:rPr>
                <w:rFonts w:cs="Arial"/>
                <w:sz w:val="18"/>
                <w:szCs w:val="18"/>
              </w:rPr>
              <w:t>-577</w:t>
            </w:r>
          </w:p>
        </w:tc>
        <w:tc>
          <w:tcPr>
            <w:tcW w:w="1021" w:type="dxa"/>
            <w:tcBorders>
              <w:top w:val="nil"/>
              <w:left w:val="nil"/>
              <w:bottom w:val="nil"/>
              <w:right w:val="nil"/>
            </w:tcBorders>
            <w:vAlign w:val="bottom"/>
          </w:tcPr>
          <w:p w14:paraId="4039C206" w14:textId="5AC91112" w:rsidR="009B2982" w:rsidRPr="004906A2" w:rsidRDefault="009B2982" w:rsidP="009B2982">
            <w:pPr>
              <w:spacing w:before="40" w:after="20"/>
              <w:jc w:val="right"/>
              <w:rPr>
                <w:rFonts w:cs="Arial"/>
                <w:sz w:val="18"/>
                <w:szCs w:val="18"/>
              </w:rPr>
            </w:pPr>
            <w:r>
              <w:rPr>
                <w:rFonts w:cs="Arial"/>
                <w:sz w:val="18"/>
                <w:szCs w:val="18"/>
              </w:rPr>
              <w:t>-41,040</w:t>
            </w:r>
          </w:p>
        </w:tc>
        <w:tc>
          <w:tcPr>
            <w:tcW w:w="1247" w:type="dxa"/>
            <w:tcBorders>
              <w:top w:val="nil"/>
              <w:left w:val="nil"/>
              <w:bottom w:val="nil"/>
              <w:right w:val="nil"/>
            </w:tcBorders>
            <w:shd w:val="clear" w:color="auto" w:fill="auto"/>
            <w:vAlign w:val="bottom"/>
          </w:tcPr>
          <w:p w14:paraId="02D52CE9" w14:textId="6EA0B57B" w:rsidR="009B2982" w:rsidRPr="009B2982" w:rsidRDefault="009B2982" w:rsidP="009B2982">
            <w:pPr>
              <w:spacing w:before="40" w:after="20"/>
              <w:jc w:val="right"/>
              <w:rPr>
                <w:rFonts w:cs="Arial"/>
                <w:b/>
                <w:sz w:val="18"/>
                <w:szCs w:val="18"/>
              </w:rPr>
            </w:pPr>
            <w:r w:rsidRPr="009B2982">
              <w:rPr>
                <w:rFonts w:cs="Arial"/>
                <w:b/>
                <w:sz w:val="18"/>
                <w:szCs w:val="18"/>
              </w:rPr>
              <w:t>14,939,427</w:t>
            </w:r>
          </w:p>
        </w:tc>
      </w:tr>
      <w:tr w:rsidR="009B2982" w:rsidRPr="009B2982" w14:paraId="37170BF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BAD68EF" w14:textId="77777777" w:rsidR="009B2982" w:rsidRPr="0087211A" w:rsidRDefault="009B2982" w:rsidP="009B2982">
            <w:pPr>
              <w:spacing w:before="40" w:after="40"/>
              <w:rPr>
                <w:rFonts w:cs="Arial"/>
                <w:sz w:val="18"/>
                <w:szCs w:val="18"/>
              </w:rPr>
            </w:pPr>
            <w:r w:rsidRPr="0087211A">
              <w:rPr>
                <w:rFonts w:cs="Arial"/>
                <w:sz w:val="18"/>
                <w:szCs w:val="18"/>
              </w:rPr>
              <w:t>Frankston C</w:t>
            </w:r>
          </w:p>
        </w:tc>
        <w:tc>
          <w:tcPr>
            <w:tcW w:w="1134" w:type="dxa"/>
            <w:tcBorders>
              <w:top w:val="nil"/>
              <w:left w:val="single" w:sz="18" w:space="0" w:color="C00000"/>
              <w:bottom w:val="nil"/>
              <w:right w:val="nil"/>
            </w:tcBorders>
            <w:shd w:val="clear" w:color="auto" w:fill="auto"/>
            <w:vAlign w:val="bottom"/>
          </w:tcPr>
          <w:p w14:paraId="469F8937" w14:textId="265F16A3" w:rsidR="009B2982" w:rsidRPr="004906A2" w:rsidRDefault="009B2982" w:rsidP="009B2982">
            <w:pPr>
              <w:spacing w:before="40" w:after="20"/>
              <w:jc w:val="right"/>
              <w:rPr>
                <w:rFonts w:cs="Arial"/>
                <w:sz w:val="18"/>
                <w:szCs w:val="18"/>
              </w:rPr>
            </w:pPr>
            <w:r>
              <w:rPr>
                <w:rFonts w:cs="Arial"/>
                <w:sz w:val="18"/>
                <w:szCs w:val="18"/>
              </w:rPr>
              <w:t>7,279,344</w:t>
            </w:r>
          </w:p>
        </w:tc>
        <w:tc>
          <w:tcPr>
            <w:tcW w:w="1134" w:type="dxa"/>
            <w:tcBorders>
              <w:top w:val="nil"/>
              <w:left w:val="nil"/>
              <w:bottom w:val="nil"/>
              <w:right w:val="nil"/>
            </w:tcBorders>
            <w:shd w:val="clear" w:color="auto" w:fill="auto"/>
            <w:vAlign w:val="bottom"/>
          </w:tcPr>
          <w:p w14:paraId="715FEE80" w14:textId="28F434DF" w:rsidR="009B2982" w:rsidRPr="004906A2" w:rsidRDefault="009B2982" w:rsidP="009B2982">
            <w:pPr>
              <w:spacing w:before="40" w:after="20"/>
              <w:jc w:val="right"/>
              <w:rPr>
                <w:rFonts w:cs="Arial"/>
                <w:sz w:val="18"/>
                <w:szCs w:val="18"/>
              </w:rPr>
            </w:pPr>
            <w:r>
              <w:rPr>
                <w:rFonts w:cs="Arial"/>
                <w:sz w:val="18"/>
                <w:szCs w:val="18"/>
              </w:rPr>
              <w:t>1,138,999</w:t>
            </w:r>
          </w:p>
        </w:tc>
        <w:tc>
          <w:tcPr>
            <w:tcW w:w="170" w:type="dxa"/>
            <w:tcBorders>
              <w:top w:val="nil"/>
              <w:left w:val="nil"/>
              <w:bottom w:val="nil"/>
              <w:right w:val="nil"/>
            </w:tcBorders>
            <w:vAlign w:val="bottom"/>
          </w:tcPr>
          <w:p w14:paraId="084D9772"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3B7961B" w14:textId="3B9D17B1" w:rsidR="009B2982" w:rsidRPr="004906A2" w:rsidRDefault="009B2982" w:rsidP="009B2982">
            <w:pPr>
              <w:spacing w:before="40" w:after="20"/>
              <w:jc w:val="right"/>
              <w:rPr>
                <w:rFonts w:cs="Arial"/>
                <w:sz w:val="18"/>
                <w:szCs w:val="18"/>
              </w:rPr>
            </w:pPr>
            <w:r>
              <w:rPr>
                <w:rFonts w:cs="Arial"/>
                <w:sz w:val="18"/>
                <w:szCs w:val="18"/>
              </w:rPr>
              <w:t>-30,246</w:t>
            </w:r>
          </w:p>
        </w:tc>
        <w:tc>
          <w:tcPr>
            <w:tcW w:w="1021" w:type="dxa"/>
            <w:tcBorders>
              <w:top w:val="nil"/>
              <w:left w:val="nil"/>
              <w:bottom w:val="nil"/>
              <w:right w:val="nil"/>
            </w:tcBorders>
            <w:vAlign w:val="bottom"/>
          </w:tcPr>
          <w:p w14:paraId="55064B4C" w14:textId="14A2C27C" w:rsidR="009B2982" w:rsidRPr="004906A2" w:rsidRDefault="009B2982" w:rsidP="009B2982">
            <w:pPr>
              <w:spacing w:before="40" w:after="20"/>
              <w:jc w:val="right"/>
              <w:rPr>
                <w:rFonts w:cs="Arial"/>
                <w:sz w:val="18"/>
                <w:szCs w:val="18"/>
              </w:rPr>
            </w:pPr>
            <w:r>
              <w:rPr>
                <w:rFonts w:cs="Arial"/>
                <w:sz w:val="18"/>
                <w:szCs w:val="18"/>
              </w:rPr>
              <w:t>-143</w:t>
            </w:r>
          </w:p>
        </w:tc>
        <w:tc>
          <w:tcPr>
            <w:tcW w:w="1021" w:type="dxa"/>
            <w:tcBorders>
              <w:top w:val="nil"/>
              <w:left w:val="nil"/>
              <w:bottom w:val="nil"/>
              <w:right w:val="nil"/>
            </w:tcBorders>
            <w:vAlign w:val="bottom"/>
          </w:tcPr>
          <w:p w14:paraId="6D837301" w14:textId="430BD913" w:rsidR="009B2982" w:rsidRPr="004906A2" w:rsidRDefault="009B2982" w:rsidP="009B2982">
            <w:pPr>
              <w:spacing w:before="40" w:after="20"/>
              <w:jc w:val="right"/>
              <w:rPr>
                <w:rFonts w:cs="Arial"/>
                <w:sz w:val="18"/>
                <w:szCs w:val="18"/>
              </w:rPr>
            </w:pPr>
            <w:r>
              <w:rPr>
                <w:rFonts w:cs="Arial"/>
                <w:sz w:val="18"/>
                <w:szCs w:val="18"/>
              </w:rPr>
              <w:t>-30,389</w:t>
            </w:r>
          </w:p>
        </w:tc>
        <w:tc>
          <w:tcPr>
            <w:tcW w:w="1247" w:type="dxa"/>
            <w:tcBorders>
              <w:top w:val="nil"/>
              <w:left w:val="nil"/>
              <w:bottom w:val="nil"/>
              <w:right w:val="nil"/>
            </w:tcBorders>
            <w:shd w:val="clear" w:color="auto" w:fill="auto"/>
            <w:vAlign w:val="bottom"/>
          </w:tcPr>
          <w:p w14:paraId="66DFE9BE" w14:textId="3893996D" w:rsidR="009B2982" w:rsidRPr="009B2982" w:rsidRDefault="009B2982" w:rsidP="009B2982">
            <w:pPr>
              <w:spacing w:before="40" w:after="20"/>
              <w:jc w:val="right"/>
              <w:rPr>
                <w:rFonts w:cs="Arial"/>
                <w:b/>
                <w:sz w:val="18"/>
                <w:szCs w:val="18"/>
              </w:rPr>
            </w:pPr>
            <w:r w:rsidRPr="009B2982">
              <w:rPr>
                <w:rFonts w:cs="Arial"/>
                <w:b/>
                <w:sz w:val="18"/>
                <w:szCs w:val="18"/>
              </w:rPr>
              <w:t>8,387,954</w:t>
            </w:r>
          </w:p>
        </w:tc>
      </w:tr>
      <w:tr w:rsidR="009B2982" w:rsidRPr="009B2982" w14:paraId="097D5A3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A32084D" w14:textId="77777777" w:rsidR="009B2982" w:rsidRPr="0087211A" w:rsidRDefault="009B2982" w:rsidP="009B2982">
            <w:pPr>
              <w:spacing w:before="40" w:after="40"/>
              <w:rPr>
                <w:rFonts w:cs="Arial"/>
                <w:sz w:val="18"/>
                <w:szCs w:val="18"/>
              </w:rPr>
            </w:pPr>
            <w:r w:rsidRPr="0087211A">
              <w:rPr>
                <w:rFonts w:cs="Arial"/>
                <w:sz w:val="18"/>
                <w:szCs w:val="18"/>
              </w:rPr>
              <w:t>Gannawarra S</w:t>
            </w:r>
          </w:p>
        </w:tc>
        <w:tc>
          <w:tcPr>
            <w:tcW w:w="1134" w:type="dxa"/>
            <w:tcBorders>
              <w:top w:val="nil"/>
              <w:left w:val="single" w:sz="18" w:space="0" w:color="C00000"/>
              <w:bottom w:val="nil"/>
              <w:right w:val="nil"/>
            </w:tcBorders>
            <w:shd w:val="clear" w:color="auto" w:fill="auto"/>
            <w:vAlign w:val="bottom"/>
          </w:tcPr>
          <w:p w14:paraId="3C752D17" w14:textId="1171B72D" w:rsidR="009B2982" w:rsidRPr="004906A2" w:rsidRDefault="009B2982" w:rsidP="009B2982">
            <w:pPr>
              <w:spacing w:before="40" w:after="20"/>
              <w:jc w:val="right"/>
              <w:rPr>
                <w:rFonts w:cs="Arial"/>
                <w:sz w:val="18"/>
                <w:szCs w:val="18"/>
              </w:rPr>
            </w:pPr>
            <w:r>
              <w:rPr>
                <w:rFonts w:cs="Arial"/>
                <w:sz w:val="18"/>
                <w:szCs w:val="18"/>
              </w:rPr>
              <w:t>3,581,758</w:t>
            </w:r>
          </w:p>
        </w:tc>
        <w:tc>
          <w:tcPr>
            <w:tcW w:w="1134" w:type="dxa"/>
            <w:tcBorders>
              <w:top w:val="nil"/>
              <w:left w:val="nil"/>
              <w:bottom w:val="nil"/>
              <w:right w:val="nil"/>
            </w:tcBorders>
            <w:shd w:val="clear" w:color="auto" w:fill="auto"/>
            <w:vAlign w:val="bottom"/>
          </w:tcPr>
          <w:p w14:paraId="764FB141" w14:textId="528D0540" w:rsidR="009B2982" w:rsidRPr="004906A2" w:rsidRDefault="009B2982" w:rsidP="009B2982">
            <w:pPr>
              <w:spacing w:before="40" w:after="20"/>
              <w:jc w:val="right"/>
              <w:rPr>
                <w:rFonts w:cs="Arial"/>
                <w:sz w:val="18"/>
                <w:szCs w:val="18"/>
              </w:rPr>
            </w:pPr>
            <w:r>
              <w:rPr>
                <w:rFonts w:cs="Arial"/>
                <w:sz w:val="18"/>
                <w:szCs w:val="18"/>
              </w:rPr>
              <w:t>2,017,917</w:t>
            </w:r>
          </w:p>
        </w:tc>
        <w:tc>
          <w:tcPr>
            <w:tcW w:w="170" w:type="dxa"/>
            <w:tcBorders>
              <w:top w:val="nil"/>
              <w:left w:val="nil"/>
              <w:bottom w:val="nil"/>
              <w:right w:val="nil"/>
            </w:tcBorders>
            <w:vAlign w:val="bottom"/>
          </w:tcPr>
          <w:p w14:paraId="6A500C03"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BE9C39B" w14:textId="070F422B" w:rsidR="009B2982" w:rsidRPr="004906A2" w:rsidRDefault="009B2982" w:rsidP="009B2982">
            <w:pPr>
              <w:spacing w:before="40" w:after="20"/>
              <w:jc w:val="right"/>
              <w:rPr>
                <w:rFonts w:cs="Arial"/>
                <w:sz w:val="18"/>
                <w:szCs w:val="18"/>
              </w:rPr>
            </w:pPr>
            <w:r>
              <w:rPr>
                <w:rFonts w:cs="Arial"/>
                <w:sz w:val="18"/>
                <w:szCs w:val="18"/>
              </w:rPr>
              <w:t>-13,319</w:t>
            </w:r>
          </w:p>
        </w:tc>
        <w:tc>
          <w:tcPr>
            <w:tcW w:w="1021" w:type="dxa"/>
            <w:tcBorders>
              <w:top w:val="nil"/>
              <w:left w:val="nil"/>
              <w:bottom w:val="nil"/>
              <w:right w:val="nil"/>
            </w:tcBorders>
            <w:vAlign w:val="bottom"/>
          </w:tcPr>
          <w:p w14:paraId="7201D617" w14:textId="6F6A1DE5" w:rsidR="009B2982" w:rsidRPr="004906A2" w:rsidRDefault="009B2982" w:rsidP="009B2982">
            <w:pPr>
              <w:spacing w:before="40" w:after="20"/>
              <w:jc w:val="right"/>
              <w:rPr>
                <w:rFonts w:cs="Arial"/>
                <w:sz w:val="18"/>
                <w:szCs w:val="18"/>
              </w:rPr>
            </w:pPr>
            <w:r>
              <w:rPr>
                <w:rFonts w:cs="Arial"/>
                <w:sz w:val="18"/>
                <w:szCs w:val="18"/>
              </w:rPr>
              <w:t>-255</w:t>
            </w:r>
          </w:p>
        </w:tc>
        <w:tc>
          <w:tcPr>
            <w:tcW w:w="1021" w:type="dxa"/>
            <w:tcBorders>
              <w:top w:val="nil"/>
              <w:left w:val="nil"/>
              <w:bottom w:val="nil"/>
              <w:right w:val="nil"/>
            </w:tcBorders>
            <w:vAlign w:val="bottom"/>
          </w:tcPr>
          <w:p w14:paraId="4B7F26D1" w14:textId="5509D5D2" w:rsidR="009B2982" w:rsidRPr="004906A2" w:rsidRDefault="009B2982" w:rsidP="009B2982">
            <w:pPr>
              <w:spacing w:before="40" w:after="20"/>
              <w:jc w:val="right"/>
              <w:rPr>
                <w:rFonts w:cs="Arial"/>
                <w:sz w:val="18"/>
                <w:szCs w:val="18"/>
              </w:rPr>
            </w:pPr>
            <w:r>
              <w:rPr>
                <w:rFonts w:cs="Arial"/>
                <w:sz w:val="18"/>
                <w:szCs w:val="18"/>
              </w:rPr>
              <w:t>-13,574</w:t>
            </w:r>
          </w:p>
        </w:tc>
        <w:tc>
          <w:tcPr>
            <w:tcW w:w="1247" w:type="dxa"/>
            <w:tcBorders>
              <w:top w:val="nil"/>
              <w:left w:val="nil"/>
              <w:bottom w:val="nil"/>
              <w:right w:val="nil"/>
            </w:tcBorders>
            <w:shd w:val="clear" w:color="auto" w:fill="auto"/>
            <w:vAlign w:val="bottom"/>
          </w:tcPr>
          <w:p w14:paraId="68010082" w14:textId="755CCE66" w:rsidR="009B2982" w:rsidRPr="009B2982" w:rsidRDefault="009B2982" w:rsidP="009B2982">
            <w:pPr>
              <w:spacing w:before="40" w:after="20"/>
              <w:jc w:val="right"/>
              <w:rPr>
                <w:rFonts w:cs="Arial"/>
                <w:b/>
                <w:sz w:val="18"/>
                <w:szCs w:val="18"/>
              </w:rPr>
            </w:pPr>
            <w:r w:rsidRPr="009B2982">
              <w:rPr>
                <w:rFonts w:cs="Arial"/>
                <w:b/>
                <w:sz w:val="18"/>
                <w:szCs w:val="18"/>
              </w:rPr>
              <w:t>5,586,101</w:t>
            </w:r>
          </w:p>
        </w:tc>
      </w:tr>
      <w:tr w:rsidR="009B2982" w:rsidRPr="009B2982" w14:paraId="228C12C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FB95ED" w14:textId="77777777" w:rsidR="009B2982" w:rsidRPr="0087211A" w:rsidRDefault="009B2982" w:rsidP="009B2982">
            <w:pPr>
              <w:spacing w:before="40" w:after="40"/>
              <w:rPr>
                <w:rFonts w:cs="Arial"/>
                <w:sz w:val="18"/>
                <w:szCs w:val="18"/>
              </w:rPr>
            </w:pPr>
            <w:r w:rsidRPr="0087211A">
              <w:rPr>
                <w:rFonts w:cs="Arial"/>
                <w:sz w:val="18"/>
                <w:szCs w:val="18"/>
              </w:rPr>
              <w:t>Glen Eira C</w:t>
            </w:r>
          </w:p>
        </w:tc>
        <w:tc>
          <w:tcPr>
            <w:tcW w:w="1134" w:type="dxa"/>
            <w:tcBorders>
              <w:top w:val="nil"/>
              <w:left w:val="single" w:sz="18" w:space="0" w:color="C00000"/>
              <w:bottom w:val="nil"/>
              <w:right w:val="nil"/>
            </w:tcBorders>
            <w:shd w:val="clear" w:color="auto" w:fill="auto"/>
            <w:vAlign w:val="bottom"/>
          </w:tcPr>
          <w:p w14:paraId="56B36EAD" w14:textId="04671B97" w:rsidR="009B2982" w:rsidRPr="004906A2" w:rsidRDefault="009B2982" w:rsidP="009B2982">
            <w:pPr>
              <w:spacing w:before="40" w:after="20"/>
              <w:jc w:val="right"/>
              <w:rPr>
                <w:rFonts w:cs="Arial"/>
                <w:sz w:val="18"/>
                <w:szCs w:val="18"/>
              </w:rPr>
            </w:pPr>
            <w:r>
              <w:rPr>
                <w:rFonts w:cs="Arial"/>
                <w:sz w:val="18"/>
                <w:szCs w:val="18"/>
              </w:rPr>
              <w:t>3,160,215</w:t>
            </w:r>
          </w:p>
        </w:tc>
        <w:tc>
          <w:tcPr>
            <w:tcW w:w="1134" w:type="dxa"/>
            <w:tcBorders>
              <w:top w:val="nil"/>
              <w:left w:val="nil"/>
              <w:bottom w:val="nil"/>
              <w:right w:val="nil"/>
            </w:tcBorders>
            <w:shd w:val="clear" w:color="auto" w:fill="auto"/>
            <w:vAlign w:val="bottom"/>
          </w:tcPr>
          <w:p w14:paraId="3CA9CAEC" w14:textId="029A1F24" w:rsidR="009B2982" w:rsidRPr="004906A2" w:rsidRDefault="009B2982" w:rsidP="009B2982">
            <w:pPr>
              <w:spacing w:before="40" w:after="20"/>
              <w:jc w:val="right"/>
              <w:rPr>
                <w:rFonts w:cs="Arial"/>
                <w:sz w:val="18"/>
                <w:szCs w:val="18"/>
              </w:rPr>
            </w:pPr>
            <w:r>
              <w:rPr>
                <w:rFonts w:cs="Arial"/>
                <w:sz w:val="18"/>
                <w:szCs w:val="18"/>
              </w:rPr>
              <w:t>648,717</w:t>
            </w:r>
          </w:p>
        </w:tc>
        <w:tc>
          <w:tcPr>
            <w:tcW w:w="170" w:type="dxa"/>
            <w:tcBorders>
              <w:top w:val="nil"/>
              <w:left w:val="nil"/>
              <w:bottom w:val="nil"/>
              <w:right w:val="nil"/>
            </w:tcBorders>
            <w:vAlign w:val="bottom"/>
          </w:tcPr>
          <w:p w14:paraId="58DAA509"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6FA3A49" w14:textId="6DA94CCA" w:rsidR="009B2982" w:rsidRPr="004906A2" w:rsidRDefault="009B2982" w:rsidP="009B2982">
            <w:pPr>
              <w:spacing w:before="40" w:after="20"/>
              <w:jc w:val="right"/>
              <w:rPr>
                <w:rFonts w:cs="Arial"/>
                <w:sz w:val="18"/>
                <w:szCs w:val="18"/>
              </w:rPr>
            </w:pPr>
            <w:r>
              <w:rPr>
                <w:rFonts w:cs="Arial"/>
                <w:sz w:val="18"/>
                <w:szCs w:val="18"/>
              </w:rPr>
              <w:t>-12,461</w:t>
            </w:r>
          </w:p>
        </w:tc>
        <w:tc>
          <w:tcPr>
            <w:tcW w:w="1021" w:type="dxa"/>
            <w:tcBorders>
              <w:top w:val="nil"/>
              <w:left w:val="nil"/>
              <w:bottom w:val="nil"/>
              <w:right w:val="nil"/>
            </w:tcBorders>
            <w:vAlign w:val="bottom"/>
          </w:tcPr>
          <w:p w14:paraId="589AF190" w14:textId="12F3E1BE" w:rsidR="009B2982" w:rsidRPr="004906A2" w:rsidRDefault="009B2982" w:rsidP="009B2982">
            <w:pPr>
              <w:spacing w:before="40" w:after="20"/>
              <w:jc w:val="right"/>
              <w:rPr>
                <w:rFonts w:cs="Arial"/>
                <w:sz w:val="18"/>
                <w:szCs w:val="18"/>
              </w:rPr>
            </w:pPr>
            <w:r>
              <w:rPr>
                <w:rFonts w:cs="Arial"/>
                <w:sz w:val="18"/>
                <w:szCs w:val="18"/>
              </w:rPr>
              <w:t>-82</w:t>
            </w:r>
          </w:p>
        </w:tc>
        <w:tc>
          <w:tcPr>
            <w:tcW w:w="1021" w:type="dxa"/>
            <w:tcBorders>
              <w:top w:val="nil"/>
              <w:left w:val="nil"/>
              <w:bottom w:val="nil"/>
              <w:right w:val="nil"/>
            </w:tcBorders>
            <w:vAlign w:val="bottom"/>
          </w:tcPr>
          <w:p w14:paraId="4B32027E" w14:textId="3127DFE9" w:rsidR="009B2982" w:rsidRPr="004906A2" w:rsidRDefault="009B2982" w:rsidP="009B2982">
            <w:pPr>
              <w:spacing w:before="40" w:after="20"/>
              <w:jc w:val="right"/>
              <w:rPr>
                <w:rFonts w:cs="Arial"/>
                <w:sz w:val="18"/>
                <w:szCs w:val="18"/>
              </w:rPr>
            </w:pPr>
            <w:r>
              <w:rPr>
                <w:rFonts w:cs="Arial"/>
                <w:sz w:val="18"/>
                <w:szCs w:val="18"/>
              </w:rPr>
              <w:t>-12,543</w:t>
            </w:r>
          </w:p>
        </w:tc>
        <w:tc>
          <w:tcPr>
            <w:tcW w:w="1247" w:type="dxa"/>
            <w:tcBorders>
              <w:top w:val="nil"/>
              <w:left w:val="nil"/>
              <w:bottom w:val="nil"/>
              <w:right w:val="nil"/>
            </w:tcBorders>
            <w:shd w:val="clear" w:color="auto" w:fill="auto"/>
            <w:vAlign w:val="bottom"/>
          </w:tcPr>
          <w:p w14:paraId="58968C2A" w14:textId="61C5B5B9" w:rsidR="009B2982" w:rsidRPr="009B2982" w:rsidRDefault="009B2982" w:rsidP="009B2982">
            <w:pPr>
              <w:spacing w:before="40" w:after="20"/>
              <w:jc w:val="right"/>
              <w:rPr>
                <w:rFonts w:cs="Arial"/>
                <w:b/>
                <w:sz w:val="18"/>
                <w:szCs w:val="18"/>
              </w:rPr>
            </w:pPr>
            <w:r w:rsidRPr="009B2982">
              <w:rPr>
                <w:rFonts w:cs="Arial"/>
                <w:b/>
                <w:sz w:val="18"/>
                <w:szCs w:val="18"/>
              </w:rPr>
              <w:t>3,796,389</w:t>
            </w:r>
          </w:p>
        </w:tc>
      </w:tr>
      <w:tr w:rsidR="009B2982" w:rsidRPr="009B2982" w14:paraId="09748E6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2B94F3B" w14:textId="77777777" w:rsidR="009B2982" w:rsidRPr="0087211A" w:rsidRDefault="009B2982" w:rsidP="009B2982">
            <w:pPr>
              <w:spacing w:before="40" w:after="40"/>
              <w:rPr>
                <w:rFonts w:cs="Arial"/>
                <w:sz w:val="18"/>
                <w:szCs w:val="18"/>
              </w:rPr>
            </w:pPr>
            <w:r w:rsidRPr="0087211A">
              <w:rPr>
                <w:rFonts w:cs="Arial"/>
                <w:sz w:val="18"/>
                <w:szCs w:val="18"/>
              </w:rPr>
              <w:t>Glenelg S</w:t>
            </w:r>
          </w:p>
        </w:tc>
        <w:tc>
          <w:tcPr>
            <w:tcW w:w="1134" w:type="dxa"/>
            <w:tcBorders>
              <w:top w:val="nil"/>
              <w:left w:val="single" w:sz="18" w:space="0" w:color="C00000"/>
              <w:bottom w:val="nil"/>
              <w:right w:val="nil"/>
            </w:tcBorders>
            <w:shd w:val="clear" w:color="auto" w:fill="auto"/>
            <w:vAlign w:val="bottom"/>
          </w:tcPr>
          <w:p w14:paraId="4A217CB3" w14:textId="78D9705E" w:rsidR="009B2982" w:rsidRPr="004906A2" w:rsidRDefault="009B2982" w:rsidP="009B2982">
            <w:pPr>
              <w:spacing w:before="40" w:after="20"/>
              <w:jc w:val="right"/>
              <w:rPr>
                <w:rFonts w:cs="Arial"/>
                <w:sz w:val="18"/>
                <w:szCs w:val="18"/>
              </w:rPr>
            </w:pPr>
            <w:r>
              <w:rPr>
                <w:rFonts w:cs="Arial"/>
                <w:sz w:val="18"/>
                <w:szCs w:val="18"/>
              </w:rPr>
              <w:t>4,705,681</w:t>
            </w:r>
          </w:p>
        </w:tc>
        <w:tc>
          <w:tcPr>
            <w:tcW w:w="1134" w:type="dxa"/>
            <w:tcBorders>
              <w:top w:val="nil"/>
              <w:left w:val="nil"/>
              <w:bottom w:val="nil"/>
              <w:right w:val="nil"/>
            </w:tcBorders>
            <w:shd w:val="clear" w:color="auto" w:fill="auto"/>
            <w:vAlign w:val="bottom"/>
          </w:tcPr>
          <w:p w14:paraId="01B9B905" w14:textId="48B8B125" w:rsidR="009B2982" w:rsidRPr="004906A2" w:rsidRDefault="009B2982" w:rsidP="009B2982">
            <w:pPr>
              <w:spacing w:before="40" w:after="20"/>
              <w:jc w:val="right"/>
              <w:rPr>
                <w:rFonts w:cs="Arial"/>
                <w:sz w:val="18"/>
                <w:szCs w:val="18"/>
              </w:rPr>
            </w:pPr>
            <w:r>
              <w:rPr>
                <w:rFonts w:cs="Arial"/>
                <w:sz w:val="18"/>
                <w:szCs w:val="18"/>
              </w:rPr>
              <w:t>3,481,118</w:t>
            </w:r>
          </w:p>
        </w:tc>
        <w:tc>
          <w:tcPr>
            <w:tcW w:w="170" w:type="dxa"/>
            <w:tcBorders>
              <w:top w:val="nil"/>
              <w:left w:val="nil"/>
              <w:bottom w:val="nil"/>
              <w:right w:val="nil"/>
            </w:tcBorders>
            <w:vAlign w:val="bottom"/>
          </w:tcPr>
          <w:p w14:paraId="4CFBAE10"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E516CF6" w14:textId="7070C0F7" w:rsidR="009B2982" w:rsidRPr="004906A2" w:rsidRDefault="009B2982" w:rsidP="009B2982">
            <w:pPr>
              <w:spacing w:before="40" w:after="20"/>
              <w:jc w:val="right"/>
              <w:rPr>
                <w:rFonts w:cs="Arial"/>
                <w:sz w:val="18"/>
                <w:szCs w:val="18"/>
              </w:rPr>
            </w:pPr>
            <w:r>
              <w:rPr>
                <w:rFonts w:cs="Arial"/>
                <w:sz w:val="18"/>
                <w:szCs w:val="18"/>
              </w:rPr>
              <w:t>-17,343</w:t>
            </w:r>
          </w:p>
        </w:tc>
        <w:tc>
          <w:tcPr>
            <w:tcW w:w="1021" w:type="dxa"/>
            <w:tcBorders>
              <w:top w:val="nil"/>
              <w:left w:val="nil"/>
              <w:bottom w:val="nil"/>
              <w:right w:val="nil"/>
            </w:tcBorders>
            <w:vAlign w:val="bottom"/>
          </w:tcPr>
          <w:p w14:paraId="44CDFF58" w14:textId="30A7AC7B" w:rsidR="009B2982" w:rsidRPr="004906A2" w:rsidRDefault="009B2982" w:rsidP="009B2982">
            <w:pPr>
              <w:spacing w:before="40" w:after="20"/>
              <w:jc w:val="right"/>
              <w:rPr>
                <w:rFonts w:cs="Arial"/>
                <w:sz w:val="18"/>
                <w:szCs w:val="18"/>
              </w:rPr>
            </w:pPr>
            <w:r>
              <w:rPr>
                <w:rFonts w:cs="Arial"/>
                <w:sz w:val="18"/>
                <w:szCs w:val="18"/>
              </w:rPr>
              <w:t>-438</w:t>
            </w:r>
          </w:p>
        </w:tc>
        <w:tc>
          <w:tcPr>
            <w:tcW w:w="1021" w:type="dxa"/>
            <w:tcBorders>
              <w:top w:val="nil"/>
              <w:left w:val="nil"/>
              <w:bottom w:val="nil"/>
              <w:right w:val="nil"/>
            </w:tcBorders>
            <w:vAlign w:val="bottom"/>
          </w:tcPr>
          <w:p w14:paraId="2DC9B50D" w14:textId="2B90C220" w:rsidR="009B2982" w:rsidRPr="004906A2" w:rsidRDefault="009B2982" w:rsidP="009B2982">
            <w:pPr>
              <w:spacing w:before="40" w:after="20"/>
              <w:jc w:val="right"/>
              <w:rPr>
                <w:rFonts w:cs="Arial"/>
                <w:sz w:val="18"/>
                <w:szCs w:val="18"/>
              </w:rPr>
            </w:pPr>
            <w:r>
              <w:rPr>
                <w:rFonts w:cs="Arial"/>
                <w:sz w:val="18"/>
                <w:szCs w:val="18"/>
              </w:rPr>
              <w:t>-17,781</w:t>
            </w:r>
          </w:p>
        </w:tc>
        <w:tc>
          <w:tcPr>
            <w:tcW w:w="1247" w:type="dxa"/>
            <w:tcBorders>
              <w:top w:val="nil"/>
              <w:left w:val="nil"/>
              <w:bottom w:val="nil"/>
              <w:right w:val="nil"/>
            </w:tcBorders>
            <w:shd w:val="clear" w:color="auto" w:fill="auto"/>
            <w:vAlign w:val="bottom"/>
          </w:tcPr>
          <w:p w14:paraId="2E3384A6" w14:textId="6B741E7D" w:rsidR="009B2982" w:rsidRPr="009B2982" w:rsidRDefault="009B2982" w:rsidP="009B2982">
            <w:pPr>
              <w:spacing w:before="40" w:after="20"/>
              <w:jc w:val="right"/>
              <w:rPr>
                <w:rFonts w:cs="Arial"/>
                <w:b/>
                <w:sz w:val="18"/>
                <w:szCs w:val="18"/>
              </w:rPr>
            </w:pPr>
            <w:r w:rsidRPr="009B2982">
              <w:rPr>
                <w:rFonts w:cs="Arial"/>
                <w:b/>
                <w:sz w:val="18"/>
                <w:szCs w:val="18"/>
              </w:rPr>
              <w:t>8,169,018</w:t>
            </w:r>
          </w:p>
        </w:tc>
      </w:tr>
      <w:tr w:rsidR="009B2982" w:rsidRPr="009B2982" w14:paraId="0A6A8E0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786C9F2" w14:textId="77777777" w:rsidR="009B2982" w:rsidRPr="0087211A" w:rsidRDefault="009B2982" w:rsidP="009B2982">
            <w:pPr>
              <w:spacing w:before="40" w:after="40"/>
              <w:rPr>
                <w:rFonts w:cs="Arial"/>
                <w:sz w:val="18"/>
                <w:szCs w:val="18"/>
              </w:rPr>
            </w:pPr>
            <w:r w:rsidRPr="0087211A">
              <w:rPr>
                <w:rFonts w:cs="Arial"/>
                <w:sz w:val="18"/>
                <w:szCs w:val="18"/>
              </w:rPr>
              <w:t>Golden Plains S</w:t>
            </w:r>
          </w:p>
        </w:tc>
        <w:tc>
          <w:tcPr>
            <w:tcW w:w="1134" w:type="dxa"/>
            <w:tcBorders>
              <w:top w:val="nil"/>
              <w:left w:val="single" w:sz="18" w:space="0" w:color="C00000"/>
              <w:bottom w:val="nil"/>
              <w:right w:val="nil"/>
            </w:tcBorders>
            <w:shd w:val="clear" w:color="auto" w:fill="auto"/>
            <w:vAlign w:val="bottom"/>
          </w:tcPr>
          <w:p w14:paraId="68FE3748" w14:textId="60C28B95" w:rsidR="009B2982" w:rsidRPr="004906A2" w:rsidRDefault="009B2982" w:rsidP="009B2982">
            <w:pPr>
              <w:spacing w:before="40" w:after="20"/>
              <w:jc w:val="right"/>
              <w:rPr>
                <w:rFonts w:cs="Arial"/>
                <w:sz w:val="18"/>
                <w:szCs w:val="18"/>
              </w:rPr>
            </w:pPr>
            <w:r>
              <w:rPr>
                <w:rFonts w:cs="Arial"/>
                <w:sz w:val="18"/>
                <w:szCs w:val="18"/>
              </w:rPr>
              <w:t>3,717,439</w:t>
            </w:r>
          </w:p>
        </w:tc>
        <w:tc>
          <w:tcPr>
            <w:tcW w:w="1134" w:type="dxa"/>
            <w:tcBorders>
              <w:top w:val="nil"/>
              <w:left w:val="nil"/>
              <w:bottom w:val="nil"/>
              <w:right w:val="nil"/>
            </w:tcBorders>
            <w:shd w:val="clear" w:color="auto" w:fill="auto"/>
            <w:vAlign w:val="bottom"/>
          </w:tcPr>
          <w:p w14:paraId="7B9BB459" w14:textId="2271BBCE" w:rsidR="009B2982" w:rsidRPr="004906A2" w:rsidRDefault="009B2982" w:rsidP="009B2982">
            <w:pPr>
              <w:spacing w:before="40" w:after="20"/>
              <w:jc w:val="right"/>
              <w:rPr>
                <w:rFonts w:cs="Arial"/>
                <w:sz w:val="18"/>
                <w:szCs w:val="18"/>
              </w:rPr>
            </w:pPr>
            <w:r>
              <w:rPr>
                <w:rFonts w:cs="Arial"/>
                <w:sz w:val="18"/>
                <w:szCs w:val="18"/>
              </w:rPr>
              <w:t>2,041,956</w:t>
            </w:r>
          </w:p>
        </w:tc>
        <w:tc>
          <w:tcPr>
            <w:tcW w:w="170" w:type="dxa"/>
            <w:tcBorders>
              <w:top w:val="nil"/>
              <w:left w:val="nil"/>
              <w:bottom w:val="nil"/>
              <w:right w:val="nil"/>
            </w:tcBorders>
            <w:vAlign w:val="bottom"/>
          </w:tcPr>
          <w:p w14:paraId="1F62A974"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70B8901" w14:textId="003E9E2A" w:rsidR="009B2982" w:rsidRPr="004906A2" w:rsidRDefault="009B2982" w:rsidP="009B2982">
            <w:pPr>
              <w:spacing w:before="40" w:after="20"/>
              <w:jc w:val="right"/>
              <w:rPr>
                <w:rFonts w:cs="Arial"/>
                <w:sz w:val="18"/>
                <w:szCs w:val="18"/>
              </w:rPr>
            </w:pPr>
            <w:r>
              <w:rPr>
                <w:rFonts w:cs="Arial"/>
                <w:sz w:val="18"/>
                <w:szCs w:val="18"/>
              </w:rPr>
              <w:t>-13,962</w:t>
            </w:r>
          </w:p>
        </w:tc>
        <w:tc>
          <w:tcPr>
            <w:tcW w:w="1021" w:type="dxa"/>
            <w:tcBorders>
              <w:top w:val="nil"/>
              <w:left w:val="nil"/>
              <w:bottom w:val="nil"/>
              <w:right w:val="nil"/>
            </w:tcBorders>
            <w:vAlign w:val="bottom"/>
          </w:tcPr>
          <w:p w14:paraId="0093B83E" w14:textId="7D4659F1" w:rsidR="009B2982" w:rsidRPr="004906A2" w:rsidRDefault="009B2982" w:rsidP="009B2982">
            <w:pPr>
              <w:spacing w:before="40" w:after="20"/>
              <w:jc w:val="right"/>
              <w:rPr>
                <w:rFonts w:cs="Arial"/>
                <w:sz w:val="18"/>
                <w:szCs w:val="18"/>
              </w:rPr>
            </w:pPr>
            <w:r>
              <w:rPr>
                <w:rFonts w:cs="Arial"/>
                <w:sz w:val="18"/>
                <w:szCs w:val="18"/>
              </w:rPr>
              <w:t>-258</w:t>
            </w:r>
          </w:p>
        </w:tc>
        <w:tc>
          <w:tcPr>
            <w:tcW w:w="1021" w:type="dxa"/>
            <w:tcBorders>
              <w:top w:val="nil"/>
              <w:left w:val="nil"/>
              <w:bottom w:val="nil"/>
              <w:right w:val="nil"/>
            </w:tcBorders>
            <w:vAlign w:val="bottom"/>
          </w:tcPr>
          <w:p w14:paraId="3E0FE3F0" w14:textId="0EF56499" w:rsidR="009B2982" w:rsidRPr="004906A2" w:rsidRDefault="009B2982" w:rsidP="009B2982">
            <w:pPr>
              <w:spacing w:before="40" w:after="20"/>
              <w:jc w:val="right"/>
              <w:rPr>
                <w:rFonts w:cs="Arial"/>
                <w:sz w:val="18"/>
                <w:szCs w:val="18"/>
              </w:rPr>
            </w:pPr>
            <w:r>
              <w:rPr>
                <w:rFonts w:cs="Arial"/>
                <w:sz w:val="18"/>
                <w:szCs w:val="18"/>
              </w:rPr>
              <w:t>-14,220</w:t>
            </w:r>
          </w:p>
        </w:tc>
        <w:tc>
          <w:tcPr>
            <w:tcW w:w="1247" w:type="dxa"/>
            <w:tcBorders>
              <w:top w:val="nil"/>
              <w:left w:val="nil"/>
              <w:bottom w:val="nil"/>
              <w:right w:val="nil"/>
            </w:tcBorders>
            <w:shd w:val="clear" w:color="auto" w:fill="auto"/>
            <w:vAlign w:val="bottom"/>
          </w:tcPr>
          <w:p w14:paraId="02A8379F" w14:textId="7720EE9C" w:rsidR="009B2982" w:rsidRPr="009B2982" w:rsidRDefault="009B2982" w:rsidP="009B2982">
            <w:pPr>
              <w:spacing w:before="40" w:after="20"/>
              <w:jc w:val="right"/>
              <w:rPr>
                <w:rFonts w:cs="Arial"/>
                <w:b/>
                <w:sz w:val="18"/>
                <w:szCs w:val="18"/>
              </w:rPr>
            </w:pPr>
            <w:r w:rsidRPr="009B2982">
              <w:rPr>
                <w:rFonts w:cs="Arial"/>
                <w:b/>
                <w:sz w:val="18"/>
                <w:szCs w:val="18"/>
              </w:rPr>
              <w:t>5,745,175</w:t>
            </w:r>
          </w:p>
        </w:tc>
      </w:tr>
      <w:tr w:rsidR="009B2982" w:rsidRPr="009B2982" w14:paraId="37BCF89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4D67B88" w14:textId="77777777" w:rsidR="009B2982" w:rsidRPr="0087211A" w:rsidRDefault="009B2982" w:rsidP="009B2982">
            <w:pPr>
              <w:spacing w:before="40" w:after="40"/>
              <w:rPr>
                <w:rFonts w:cs="Arial"/>
                <w:sz w:val="18"/>
                <w:szCs w:val="18"/>
              </w:rPr>
            </w:pPr>
            <w:r w:rsidRPr="0087211A">
              <w:rPr>
                <w:rFonts w:cs="Arial"/>
                <w:sz w:val="18"/>
                <w:szCs w:val="18"/>
              </w:rPr>
              <w:t>Greater Bendigo C</w:t>
            </w:r>
          </w:p>
        </w:tc>
        <w:tc>
          <w:tcPr>
            <w:tcW w:w="1134" w:type="dxa"/>
            <w:tcBorders>
              <w:top w:val="nil"/>
              <w:left w:val="single" w:sz="18" w:space="0" w:color="C00000"/>
              <w:bottom w:val="nil"/>
              <w:right w:val="nil"/>
            </w:tcBorders>
            <w:shd w:val="clear" w:color="auto" w:fill="auto"/>
            <w:vAlign w:val="bottom"/>
          </w:tcPr>
          <w:p w14:paraId="234DDF99" w14:textId="456EDD3E" w:rsidR="009B2982" w:rsidRPr="004906A2" w:rsidRDefault="009B2982" w:rsidP="009B2982">
            <w:pPr>
              <w:spacing w:before="40" w:after="20"/>
              <w:jc w:val="right"/>
              <w:rPr>
                <w:rFonts w:cs="Arial"/>
                <w:sz w:val="18"/>
                <w:szCs w:val="18"/>
              </w:rPr>
            </w:pPr>
            <w:r>
              <w:rPr>
                <w:rFonts w:cs="Arial"/>
                <w:sz w:val="18"/>
                <w:szCs w:val="18"/>
              </w:rPr>
              <w:t>13,084,558</w:t>
            </w:r>
          </w:p>
        </w:tc>
        <w:tc>
          <w:tcPr>
            <w:tcW w:w="1134" w:type="dxa"/>
            <w:tcBorders>
              <w:top w:val="nil"/>
              <w:left w:val="nil"/>
              <w:bottom w:val="nil"/>
              <w:right w:val="nil"/>
            </w:tcBorders>
            <w:shd w:val="clear" w:color="auto" w:fill="auto"/>
            <w:vAlign w:val="bottom"/>
          </w:tcPr>
          <w:p w14:paraId="7D87BAF2" w14:textId="492A760E" w:rsidR="009B2982" w:rsidRPr="004906A2" w:rsidRDefault="009B2982" w:rsidP="009B2982">
            <w:pPr>
              <w:spacing w:before="40" w:after="20"/>
              <w:jc w:val="right"/>
              <w:rPr>
                <w:rFonts w:cs="Arial"/>
                <w:sz w:val="18"/>
                <w:szCs w:val="18"/>
              </w:rPr>
            </w:pPr>
            <w:r>
              <w:rPr>
                <w:rFonts w:cs="Arial"/>
                <w:sz w:val="18"/>
                <w:szCs w:val="18"/>
              </w:rPr>
              <w:t>3,438,715</w:t>
            </w:r>
          </w:p>
        </w:tc>
        <w:tc>
          <w:tcPr>
            <w:tcW w:w="170" w:type="dxa"/>
            <w:tcBorders>
              <w:top w:val="nil"/>
              <w:left w:val="nil"/>
              <w:bottom w:val="nil"/>
              <w:right w:val="nil"/>
            </w:tcBorders>
            <w:vAlign w:val="bottom"/>
          </w:tcPr>
          <w:p w14:paraId="5B1BCD9C"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4ABCD49" w14:textId="7CFFCB74" w:rsidR="009B2982" w:rsidRPr="004906A2" w:rsidRDefault="009B2982" w:rsidP="009B2982">
            <w:pPr>
              <w:spacing w:before="40" w:after="20"/>
              <w:jc w:val="right"/>
              <w:rPr>
                <w:rFonts w:cs="Arial"/>
                <w:sz w:val="18"/>
                <w:szCs w:val="18"/>
              </w:rPr>
            </w:pPr>
            <w:r>
              <w:rPr>
                <w:rFonts w:cs="Arial"/>
                <w:sz w:val="18"/>
                <w:szCs w:val="18"/>
              </w:rPr>
              <w:t>-50,937</w:t>
            </w:r>
          </w:p>
        </w:tc>
        <w:tc>
          <w:tcPr>
            <w:tcW w:w="1021" w:type="dxa"/>
            <w:tcBorders>
              <w:top w:val="nil"/>
              <w:left w:val="nil"/>
              <w:bottom w:val="nil"/>
              <w:right w:val="nil"/>
            </w:tcBorders>
            <w:vAlign w:val="bottom"/>
          </w:tcPr>
          <w:p w14:paraId="5DEF4DC6" w14:textId="7C2D0F35" w:rsidR="009B2982" w:rsidRPr="004906A2" w:rsidRDefault="009B2982" w:rsidP="009B2982">
            <w:pPr>
              <w:spacing w:before="40" w:after="20"/>
              <w:jc w:val="right"/>
              <w:rPr>
                <w:rFonts w:cs="Arial"/>
                <w:sz w:val="18"/>
                <w:szCs w:val="18"/>
              </w:rPr>
            </w:pPr>
            <w:r>
              <w:rPr>
                <w:rFonts w:cs="Arial"/>
                <w:sz w:val="18"/>
                <w:szCs w:val="18"/>
              </w:rPr>
              <w:t>-434</w:t>
            </w:r>
          </w:p>
        </w:tc>
        <w:tc>
          <w:tcPr>
            <w:tcW w:w="1021" w:type="dxa"/>
            <w:tcBorders>
              <w:top w:val="nil"/>
              <w:left w:val="nil"/>
              <w:bottom w:val="nil"/>
              <w:right w:val="nil"/>
            </w:tcBorders>
            <w:vAlign w:val="bottom"/>
          </w:tcPr>
          <w:p w14:paraId="4087801E" w14:textId="67AD5E03" w:rsidR="009B2982" w:rsidRPr="004906A2" w:rsidRDefault="009B2982" w:rsidP="009B2982">
            <w:pPr>
              <w:spacing w:before="40" w:after="20"/>
              <w:jc w:val="right"/>
              <w:rPr>
                <w:rFonts w:cs="Arial"/>
                <w:sz w:val="18"/>
                <w:szCs w:val="18"/>
              </w:rPr>
            </w:pPr>
            <w:r>
              <w:rPr>
                <w:rFonts w:cs="Arial"/>
                <w:sz w:val="18"/>
                <w:szCs w:val="18"/>
              </w:rPr>
              <w:t>-51,371</w:t>
            </w:r>
          </w:p>
        </w:tc>
        <w:tc>
          <w:tcPr>
            <w:tcW w:w="1247" w:type="dxa"/>
            <w:tcBorders>
              <w:top w:val="nil"/>
              <w:left w:val="nil"/>
              <w:bottom w:val="nil"/>
              <w:right w:val="nil"/>
            </w:tcBorders>
            <w:shd w:val="clear" w:color="auto" w:fill="auto"/>
            <w:vAlign w:val="bottom"/>
          </w:tcPr>
          <w:p w14:paraId="294ADAE9" w14:textId="00FC7960" w:rsidR="009B2982" w:rsidRPr="009B2982" w:rsidRDefault="009B2982" w:rsidP="009B2982">
            <w:pPr>
              <w:spacing w:before="40" w:after="20"/>
              <w:jc w:val="right"/>
              <w:rPr>
                <w:rFonts w:cs="Arial"/>
                <w:b/>
                <w:sz w:val="18"/>
                <w:szCs w:val="18"/>
              </w:rPr>
            </w:pPr>
            <w:r w:rsidRPr="009B2982">
              <w:rPr>
                <w:rFonts w:cs="Arial"/>
                <w:b/>
                <w:sz w:val="18"/>
                <w:szCs w:val="18"/>
              </w:rPr>
              <w:t>16,471,902</w:t>
            </w:r>
          </w:p>
        </w:tc>
      </w:tr>
      <w:tr w:rsidR="009B2982" w:rsidRPr="009B2982" w14:paraId="141AAC8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7994118" w14:textId="77777777" w:rsidR="009B2982" w:rsidRPr="0087211A" w:rsidRDefault="009B2982" w:rsidP="009B2982">
            <w:pPr>
              <w:spacing w:before="40" w:after="40"/>
              <w:rPr>
                <w:rFonts w:cs="Arial"/>
                <w:sz w:val="18"/>
                <w:szCs w:val="18"/>
              </w:rPr>
            </w:pPr>
            <w:r w:rsidRPr="0087211A">
              <w:rPr>
                <w:rFonts w:cs="Arial"/>
                <w:sz w:val="18"/>
                <w:szCs w:val="18"/>
              </w:rPr>
              <w:t>Greater Dandenong C</w:t>
            </w:r>
          </w:p>
        </w:tc>
        <w:tc>
          <w:tcPr>
            <w:tcW w:w="1134" w:type="dxa"/>
            <w:tcBorders>
              <w:top w:val="nil"/>
              <w:left w:val="single" w:sz="18" w:space="0" w:color="C00000"/>
              <w:bottom w:val="nil"/>
              <w:right w:val="nil"/>
            </w:tcBorders>
            <w:shd w:val="clear" w:color="auto" w:fill="auto"/>
            <w:vAlign w:val="bottom"/>
          </w:tcPr>
          <w:p w14:paraId="7D63352B" w14:textId="70C91B02" w:rsidR="009B2982" w:rsidRPr="004906A2" w:rsidRDefault="009B2982" w:rsidP="009B2982">
            <w:pPr>
              <w:spacing w:before="40" w:after="20"/>
              <w:jc w:val="right"/>
              <w:rPr>
                <w:rFonts w:cs="Arial"/>
                <w:sz w:val="18"/>
                <w:szCs w:val="18"/>
              </w:rPr>
            </w:pPr>
            <w:r>
              <w:rPr>
                <w:rFonts w:cs="Arial"/>
                <w:sz w:val="18"/>
                <w:szCs w:val="18"/>
              </w:rPr>
              <w:t>10,360,760</w:t>
            </w:r>
          </w:p>
        </w:tc>
        <w:tc>
          <w:tcPr>
            <w:tcW w:w="1134" w:type="dxa"/>
            <w:tcBorders>
              <w:top w:val="nil"/>
              <w:left w:val="nil"/>
              <w:bottom w:val="nil"/>
              <w:right w:val="nil"/>
            </w:tcBorders>
            <w:shd w:val="clear" w:color="auto" w:fill="auto"/>
            <w:vAlign w:val="bottom"/>
          </w:tcPr>
          <w:p w14:paraId="61FBB1B3" w14:textId="6E1E1256" w:rsidR="009B2982" w:rsidRPr="004906A2" w:rsidRDefault="009B2982" w:rsidP="009B2982">
            <w:pPr>
              <w:spacing w:before="40" w:after="20"/>
              <w:jc w:val="right"/>
              <w:rPr>
                <w:rFonts w:cs="Arial"/>
                <w:sz w:val="18"/>
                <w:szCs w:val="18"/>
              </w:rPr>
            </w:pPr>
            <w:r>
              <w:rPr>
                <w:rFonts w:cs="Arial"/>
                <w:sz w:val="18"/>
                <w:szCs w:val="18"/>
              </w:rPr>
              <w:t>1,558,354</w:t>
            </w:r>
          </w:p>
        </w:tc>
        <w:tc>
          <w:tcPr>
            <w:tcW w:w="170" w:type="dxa"/>
            <w:tcBorders>
              <w:top w:val="nil"/>
              <w:left w:val="nil"/>
              <w:bottom w:val="nil"/>
              <w:right w:val="nil"/>
            </w:tcBorders>
            <w:vAlign w:val="bottom"/>
          </w:tcPr>
          <w:p w14:paraId="0FDCFC44"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BC6872F" w14:textId="12B2674E" w:rsidR="009B2982" w:rsidRPr="004906A2" w:rsidRDefault="009B2982" w:rsidP="009B2982">
            <w:pPr>
              <w:spacing w:before="40" w:after="20"/>
              <w:jc w:val="right"/>
              <w:rPr>
                <w:rFonts w:cs="Arial"/>
                <w:sz w:val="18"/>
                <w:szCs w:val="18"/>
              </w:rPr>
            </w:pPr>
            <w:r>
              <w:rPr>
                <w:rFonts w:cs="Arial"/>
                <w:sz w:val="18"/>
                <w:szCs w:val="18"/>
              </w:rPr>
              <w:t>-39,890</w:t>
            </w:r>
          </w:p>
        </w:tc>
        <w:tc>
          <w:tcPr>
            <w:tcW w:w="1021" w:type="dxa"/>
            <w:tcBorders>
              <w:top w:val="nil"/>
              <w:left w:val="nil"/>
              <w:bottom w:val="nil"/>
              <w:right w:val="nil"/>
            </w:tcBorders>
            <w:vAlign w:val="bottom"/>
          </w:tcPr>
          <w:p w14:paraId="7A3CDEAD" w14:textId="6131CAC4" w:rsidR="009B2982" w:rsidRPr="004906A2" w:rsidRDefault="009B2982" w:rsidP="009B2982">
            <w:pPr>
              <w:spacing w:before="40" w:after="20"/>
              <w:jc w:val="right"/>
              <w:rPr>
                <w:rFonts w:cs="Arial"/>
                <w:sz w:val="18"/>
                <w:szCs w:val="18"/>
              </w:rPr>
            </w:pPr>
            <w:r>
              <w:rPr>
                <w:rFonts w:cs="Arial"/>
                <w:sz w:val="18"/>
                <w:szCs w:val="18"/>
              </w:rPr>
              <w:t>-190</w:t>
            </w:r>
          </w:p>
        </w:tc>
        <w:tc>
          <w:tcPr>
            <w:tcW w:w="1021" w:type="dxa"/>
            <w:tcBorders>
              <w:top w:val="nil"/>
              <w:left w:val="nil"/>
              <w:bottom w:val="nil"/>
              <w:right w:val="nil"/>
            </w:tcBorders>
            <w:vAlign w:val="bottom"/>
          </w:tcPr>
          <w:p w14:paraId="0C37936E" w14:textId="4E3C9A38" w:rsidR="009B2982" w:rsidRPr="004906A2" w:rsidRDefault="009B2982" w:rsidP="009B2982">
            <w:pPr>
              <w:spacing w:before="40" w:after="20"/>
              <w:jc w:val="right"/>
              <w:rPr>
                <w:rFonts w:cs="Arial"/>
                <w:sz w:val="18"/>
                <w:szCs w:val="18"/>
              </w:rPr>
            </w:pPr>
            <w:r>
              <w:rPr>
                <w:rFonts w:cs="Arial"/>
                <w:sz w:val="18"/>
                <w:szCs w:val="18"/>
              </w:rPr>
              <w:t>-40,080</w:t>
            </w:r>
          </w:p>
        </w:tc>
        <w:tc>
          <w:tcPr>
            <w:tcW w:w="1247" w:type="dxa"/>
            <w:tcBorders>
              <w:top w:val="nil"/>
              <w:left w:val="nil"/>
              <w:bottom w:val="nil"/>
              <w:right w:val="nil"/>
            </w:tcBorders>
            <w:shd w:val="clear" w:color="auto" w:fill="auto"/>
            <w:vAlign w:val="bottom"/>
          </w:tcPr>
          <w:p w14:paraId="4B1F8ABF" w14:textId="05F52818" w:rsidR="009B2982" w:rsidRPr="009B2982" w:rsidRDefault="009B2982" w:rsidP="009B2982">
            <w:pPr>
              <w:spacing w:before="40" w:after="20"/>
              <w:jc w:val="right"/>
              <w:rPr>
                <w:rFonts w:cs="Arial"/>
                <w:b/>
                <w:sz w:val="18"/>
                <w:szCs w:val="18"/>
              </w:rPr>
            </w:pPr>
            <w:r w:rsidRPr="009B2982">
              <w:rPr>
                <w:rFonts w:cs="Arial"/>
                <w:b/>
                <w:sz w:val="18"/>
                <w:szCs w:val="18"/>
              </w:rPr>
              <w:t>11,879,034</w:t>
            </w:r>
          </w:p>
        </w:tc>
      </w:tr>
      <w:tr w:rsidR="009B2982" w:rsidRPr="009B2982" w14:paraId="279A11D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E59D3DE" w14:textId="77777777" w:rsidR="009B2982" w:rsidRPr="0087211A" w:rsidRDefault="009B2982" w:rsidP="009B2982">
            <w:pPr>
              <w:spacing w:before="40" w:after="40"/>
              <w:rPr>
                <w:rFonts w:cs="Arial"/>
                <w:sz w:val="18"/>
                <w:szCs w:val="18"/>
              </w:rPr>
            </w:pPr>
            <w:r w:rsidRPr="0087211A">
              <w:rPr>
                <w:rFonts w:cs="Arial"/>
                <w:sz w:val="18"/>
                <w:szCs w:val="18"/>
              </w:rPr>
              <w:t>Greater Geelong C</w:t>
            </w:r>
          </w:p>
        </w:tc>
        <w:tc>
          <w:tcPr>
            <w:tcW w:w="1134" w:type="dxa"/>
            <w:tcBorders>
              <w:top w:val="nil"/>
              <w:left w:val="single" w:sz="18" w:space="0" w:color="C00000"/>
              <w:bottom w:val="nil"/>
              <w:right w:val="nil"/>
            </w:tcBorders>
            <w:shd w:val="clear" w:color="auto" w:fill="auto"/>
            <w:vAlign w:val="bottom"/>
          </w:tcPr>
          <w:p w14:paraId="3721CC28" w14:textId="290FDAB7" w:rsidR="009B2982" w:rsidRPr="004906A2" w:rsidRDefault="009B2982" w:rsidP="009B2982">
            <w:pPr>
              <w:spacing w:before="40" w:after="20"/>
              <w:jc w:val="right"/>
              <w:rPr>
                <w:rFonts w:cs="Arial"/>
                <w:sz w:val="18"/>
                <w:szCs w:val="18"/>
              </w:rPr>
            </w:pPr>
            <w:r>
              <w:rPr>
                <w:rFonts w:cs="Arial"/>
                <w:sz w:val="18"/>
                <w:szCs w:val="18"/>
              </w:rPr>
              <w:t>17,595,033</w:t>
            </w:r>
          </w:p>
        </w:tc>
        <w:tc>
          <w:tcPr>
            <w:tcW w:w="1134" w:type="dxa"/>
            <w:tcBorders>
              <w:top w:val="nil"/>
              <w:left w:val="nil"/>
              <w:bottom w:val="nil"/>
              <w:right w:val="nil"/>
            </w:tcBorders>
            <w:shd w:val="clear" w:color="auto" w:fill="auto"/>
            <w:vAlign w:val="bottom"/>
          </w:tcPr>
          <w:p w14:paraId="26A1F293" w14:textId="60466895" w:rsidR="009B2982" w:rsidRPr="004906A2" w:rsidRDefault="009B2982" w:rsidP="009B2982">
            <w:pPr>
              <w:spacing w:before="40" w:after="20"/>
              <w:jc w:val="right"/>
              <w:rPr>
                <w:rFonts w:cs="Arial"/>
                <w:sz w:val="18"/>
                <w:szCs w:val="18"/>
              </w:rPr>
            </w:pPr>
            <w:r>
              <w:rPr>
                <w:rFonts w:cs="Arial"/>
                <w:sz w:val="18"/>
                <w:szCs w:val="18"/>
              </w:rPr>
              <w:t>3,343,159</w:t>
            </w:r>
          </w:p>
        </w:tc>
        <w:tc>
          <w:tcPr>
            <w:tcW w:w="170" w:type="dxa"/>
            <w:tcBorders>
              <w:top w:val="nil"/>
              <w:left w:val="nil"/>
              <w:bottom w:val="nil"/>
              <w:right w:val="nil"/>
            </w:tcBorders>
            <w:vAlign w:val="bottom"/>
          </w:tcPr>
          <w:p w14:paraId="2DE3B54A"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3AEA117" w14:textId="08270EA0" w:rsidR="009B2982" w:rsidRPr="004906A2" w:rsidRDefault="009B2982" w:rsidP="009B2982">
            <w:pPr>
              <w:spacing w:before="40" w:after="20"/>
              <w:jc w:val="right"/>
              <w:rPr>
                <w:rFonts w:cs="Arial"/>
                <w:sz w:val="18"/>
                <w:szCs w:val="18"/>
              </w:rPr>
            </w:pPr>
            <w:r>
              <w:rPr>
                <w:rFonts w:cs="Arial"/>
                <w:sz w:val="18"/>
                <w:szCs w:val="18"/>
              </w:rPr>
              <w:t>-69,247</w:t>
            </w:r>
          </w:p>
        </w:tc>
        <w:tc>
          <w:tcPr>
            <w:tcW w:w="1021" w:type="dxa"/>
            <w:tcBorders>
              <w:top w:val="nil"/>
              <w:left w:val="nil"/>
              <w:bottom w:val="nil"/>
              <w:right w:val="nil"/>
            </w:tcBorders>
            <w:vAlign w:val="bottom"/>
          </w:tcPr>
          <w:p w14:paraId="2D66B497" w14:textId="5D68B237" w:rsidR="009B2982" w:rsidRPr="004906A2" w:rsidRDefault="009B2982" w:rsidP="009B2982">
            <w:pPr>
              <w:spacing w:before="40" w:after="20"/>
              <w:jc w:val="right"/>
              <w:rPr>
                <w:rFonts w:cs="Arial"/>
                <w:sz w:val="18"/>
                <w:szCs w:val="18"/>
              </w:rPr>
            </w:pPr>
            <w:r>
              <w:rPr>
                <w:rFonts w:cs="Arial"/>
                <w:sz w:val="18"/>
                <w:szCs w:val="18"/>
              </w:rPr>
              <w:t>-425</w:t>
            </w:r>
          </w:p>
        </w:tc>
        <w:tc>
          <w:tcPr>
            <w:tcW w:w="1021" w:type="dxa"/>
            <w:tcBorders>
              <w:top w:val="nil"/>
              <w:left w:val="nil"/>
              <w:bottom w:val="nil"/>
              <w:right w:val="nil"/>
            </w:tcBorders>
            <w:vAlign w:val="bottom"/>
          </w:tcPr>
          <w:p w14:paraId="582AD866" w14:textId="1489DAA0" w:rsidR="009B2982" w:rsidRPr="004906A2" w:rsidRDefault="009B2982" w:rsidP="009B2982">
            <w:pPr>
              <w:spacing w:before="40" w:after="20"/>
              <w:jc w:val="right"/>
              <w:rPr>
                <w:rFonts w:cs="Arial"/>
                <w:sz w:val="18"/>
                <w:szCs w:val="18"/>
              </w:rPr>
            </w:pPr>
            <w:r>
              <w:rPr>
                <w:rFonts w:cs="Arial"/>
                <w:sz w:val="18"/>
                <w:szCs w:val="18"/>
              </w:rPr>
              <w:t>-69,672</w:t>
            </w:r>
          </w:p>
        </w:tc>
        <w:tc>
          <w:tcPr>
            <w:tcW w:w="1247" w:type="dxa"/>
            <w:tcBorders>
              <w:top w:val="nil"/>
              <w:left w:val="nil"/>
              <w:bottom w:val="nil"/>
              <w:right w:val="nil"/>
            </w:tcBorders>
            <w:shd w:val="clear" w:color="auto" w:fill="auto"/>
            <w:vAlign w:val="bottom"/>
          </w:tcPr>
          <w:p w14:paraId="7EBCAF32" w14:textId="0794DC28" w:rsidR="009B2982" w:rsidRPr="009B2982" w:rsidRDefault="009B2982" w:rsidP="009B2982">
            <w:pPr>
              <w:spacing w:before="40" w:after="20"/>
              <w:jc w:val="right"/>
              <w:rPr>
                <w:rFonts w:cs="Arial"/>
                <w:b/>
                <w:sz w:val="18"/>
                <w:szCs w:val="18"/>
              </w:rPr>
            </w:pPr>
            <w:r w:rsidRPr="009B2982">
              <w:rPr>
                <w:rFonts w:cs="Arial"/>
                <w:b/>
                <w:sz w:val="18"/>
                <w:szCs w:val="18"/>
              </w:rPr>
              <w:t>20,868,520</w:t>
            </w:r>
          </w:p>
        </w:tc>
      </w:tr>
      <w:tr w:rsidR="009B2982" w:rsidRPr="009B2982" w14:paraId="21B6503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CAA541E" w14:textId="77777777" w:rsidR="009B2982" w:rsidRPr="0087211A" w:rsidRDefault="009B2982" w:rsidP="009B2982">
            <w:pPr>
              <w:spacing w:before="40" w:after="40"/>
              <w:rPr>
                <w:rFonts w:cs="Arial"/>
                <w:sz w:val="18"/>
                <w:szCs w:val="18"/>
              </w:rPr>
            </w:pPr>
            <w:r w:rsidRPr="0087211A">
              <w:rPr>
                <w:rFonts w:cs="Arial"/>
                <w:sz w:val="18"/>
                <w:szCs w:val="18"/>
              </w:rPr>
              <w:t>Greater Shepparton C</w:t>
            </w:r>
          </w:p>
        </w:tc>
        <w:tc>
          <w:tcPr>
            <w:tcW w:w="1134" w:type="dxa"/>
            <w:tcBorders>
              <w:top w:val="nil"/>
              <w:left w:val="single" w:sz="18" w:space="0" w:color="C00000"/>
              <w:bottom w:val="nil"/>
              <w:right w:val="nil"/>
            </w:tcBorders>
            <w:shd w:val="clear" w:color="auto" w:fill="auto"/>
            <w:vAlign w:val="bottom"/>
          </w:tcPr>
          <w:p w14:paraId="0D69F0E6" w14:textId="74CEAE90" w:rsidR="009B2982" w:rsidRPr="004906A2" w:rsidRDefault="009B2982" w:rsidP="009B2982">
            <w:pPr>
              <w:spacing w:before="40" w:after="20"/>
              <w:jc w:val="right"/>
              <w:rPr>
                <w:rFonts w:cs="Arial"/>
                <w:sz w:val="18"/>
                <w:szCs w:val="18"/>
              </w:rPr>
            </w:pPr>
            <w:r>
              <w:rPr>
                <w:rFonts w:cs="Arial"/>
                <w:sz w:val="18"/>
                <w:szCs w:val="18"/>
              </w:rPr>
              <w:t>9,463,092</w:t>
            </w:r>
          </w:p>
        </w:tc>
        <w:tc>
          <w:tcPr>
            <w:tcW w:w="1134" w:type="dxa"/>
            <w:tcBorders>
              <w:top w:val="nil"/>
              <w:left w:val="nil"/>
              <w:bottom w:val="nil"/>
              <w:right w:val="nil"/>
            </w:tcBorders>
            <w:shd w:val="clear" w:color="auto" w:fill="auto"/>
            <w:vAlign w:val="bottom"/>
          </w:tcPr>
          <w:p w14:paraId="344B4D8B" w14:textId="380BC7D1" w:rsidR="009B2982" w:rsidRPr="004906A2" w:rsidRDefault="009B2982" w:rsidP="009B2982">
            <w:pPr>
              <w:spacing w:before="40" w:after="20"/>
              <w:jc w:val="right"/>
              <w:rPr>
                <w:rFonts w:cs="Arial"/>
                <w:sz w:val="18"/>
                <w:szCs w:val="18"/>
              </w:rPr>
            </w:pPr>
            <w:r>
              <w:rPr>
                <w:rFonts w:cs="Arial"/>
                <w:sz w:val="18"/>
                <w:szCs w:val="18"/>
              </w:rPr>
              <w:t>3,113,480</w:t>
            </w:r>
          </w:p>
        </w:tc>
        <w:tc>
          <w:tcPr>
            <w:tcW w:w="170" w:type="dxa"/>
            <w:tcBorders>
              <w:top w:val="nil"/>
              <w:left w:val="nil"/>
              <w:bottom w:val="nil"/>
              <w:right w:val="nil"/>
            </w:tcBorders>
            <w:vAlign w:val="bottom"/>
          </w:tcPr>
          <w:p w14:paraId="47EAAADB"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0A979D7" w14:textId="36FD805B" w:rsidR="009B2982" w:rsidRPr="004906A2" w:rsidRDefault="009B2982" w:rsidP="009B2982">
            <w:pPr>
              <w:spacing w:before="40" w:after="20"/>
              <w:jc w:val="right"/>
              <w:rPr>
                <w:rFonts w:cs="Arial"/>
                <w:sz w:val="18"/>
                <w:szCs w:val="18"/>
              </w:rPr>
            </w:pPr>
            <w:r>
              <w:rPr>
                <w:rFonts w:cs="Arial"/>
                <w:sz w:val="18"/>
                <w:szCs w:val="18"/>
              </w:rPr>
              <w:t>-36,331</w:t>
            </w:r>
          </w:p>
        </w:tc>
        <w:tc>
          <w:tcPr>
            <w:tcW w:w="1021" w:type="dxa"/>
            <w:tcBorders>
              <w:top w:val="nil"/>
              <w:left w:val="nil"/>
              <w:bottom w:val="nil"/>
              <w:right w:val="nil"/>
            </w:tcBorders>
            <w:vAlign w:val="bottom"/>
          </w:tcPr>
          <w:p w14:paraId="50B3DE42" w14:textId="3631FE52" w:rsidR="009B2982" w:rsidRPr="004906A2" w:rsidRDefault="009B2982" w:rsidP="009B2982">
            <w:pPr>
              <w:spacing w:before="40" w:after="20"/>
              <w:jc w:val="right"/>
              <w:rPr>
                <w:rFonts w:cs="Arial"/>
                <w:sz w:val="18"/>
                <w:szCs w:val="18"/>
              </w:rPr>
            </w:pPr>
            <w:r>
              <w:rPr>
                <w:rFonts w:cs="Arial"/>
                <w:sz w:val="18"/>
                <w:szCs w:val="18"/>
              </w:rPr>
              <w:t>-393</w:t>
            </w:r>
          </w:p>
        </w:tc>
        <w:tc>
          <w:tcPr>
            <w:tcW w:w="1021" w:type="dxa"/>
            <w:tcBorders>
              <w:top w:val="nil"/>
              <w:left w:val="nil"/>
              <w:bottom w:val="nil"/>
              <w:right w:val="nil"/>
            </w:tcBorders>
            <w:vAlign w:val="bottom"/>
          </w:tcPr>
          <w:p w14:paraId="1F6269D0" w14:textId="36F672C5" w:rsidR="009B2982" w:rsidRPr="004906A2" w:rsidRDefault="009B2982" w:rsidP="009B2982">
            <w:pPr>
              <w:spacing w:before="40" w:after="20"/>
              <w:jc w:val="right"/>
              <w:rPr>
                <w:rFonts w:cs="Arial"/>
                <w:sz w:val="18"/>
                <w:szCs w:val="18"/>
              </w:rPr>
            </w:pPr>
            <w:r>
              <w:rPr>
                <w:rFonts w:cs="Arial"/>
                <w:sz w:val="18"/>
                <w:szCs w:val="18"/>
              </w:rPr>
              <w:t>-36,724</w:t>
            </w:r>
          </w:p>
        </w:tc>
        <w:tc>
          <w:tcPr>
            <w:tcW w:w="1247" w:type="dxa"/>
            <w:tcBorders>
              <w:top w:val="nil"/>
              <w:left w:val="nil"/>
              <w:bottom w:val="nil"/>
              <w:right w:val="nil"/>
            </w:tcBorders>
            <w:shd w:val="clear" w:color="auto" w:fill="auto"/>
            <w:vAlign w:val="bottom"/>
          </w:tcPr>
          <w:p w14:paraId="1D821041" w14:textId="279DC762" w:rsidR="009B2982" w:rsidRPr="009B2982" w:rsidRDefault="009B2982" w:rsidP="009B2982">
            <w:pPr>
              <w:spacing w:before="40" w:after="20"/>
              <w:jc w:val="right"/>
              <w:rPr>
                <w:rFonts w:cs="Arial"/>
                <w:b/>
                <w:sz w:val="18"/>
                <w:szCs w:val="18"/>
              </w:rPr>
            </w:pPr>
            <w:r w:rsidRPr="009B2982">
              <w:rPr>
                <w:rFonts w:cs="Arial"/>
                <w:b/>
                <w:sz w:val="18"/>
                <w:szCs w:val="18"/>
              </w:rPr>
              <w:t>12,539,848</w:t>
            </w:r>
          </w:p>
        </w:tc>
      </w:tr>
      <w:tr w:rsidR="009B2982" w:rsidRPr="009B2982" w14:paraId="626E1CF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A3086E7" w14:textId="77777777" w:rsidR="009B2982" w:rsidRPr="0087211A" w:rsidRDefault="009B2982" w:rsidP="009B2982">
            <w:pPr>
              <w:spacing w:before="40" w:after="40"/>
              <w:rPr>
                <w:rFonts w:cs="Arial"/>
                <w:sz w:val="18"/>
                <w:szCs w:val="18"/>
              </w:rPr>
            </w:pPr>
            <w:r w:rsidRPr="0087211A">
              <w:rPr>
                <w:rFonts w:cs="Arial"/>
                <w:sz w:val="18"/>
                <w:szCs w:val="18"/>
              </w:rPr>
              <w:t>Hepburn S</w:t>
            </w:r>
          </w:p>
        </w:tc>
        <w:tc>
          <w:tcPr>
            <w:tcW w:w="1134" w:type="dxa"/>
            <w:tcBorders>
              <w:top w:val="nil"/>
              <w:left w:val="single" w:sz="18" w:space="0" w:color="C00000"/>
              <w:bottom w:val="nil"/>
              <w:right w:val="nil"/>
            </w:tcBorders>
            <w:shd w:val="clear" w:color="auto" w:fill="auto"/>
            <w:vAlign w:val="bottom"/>
          </w:tcPr>
          <w:p w14:paraId="62B430D8" w14:textId="6AF6CFF1" w:rsidR="009B2982" w:rsidRPr="004906A2" w:rsidRDefault="009B2982" w:rsidP="009B2982">
            <w:pPr>
              <w:spacing w:before="40" w:after="20"/>
              <w:jc w:val="right"/>
              <w:rPr>
                <w:rFonts w:cs="Arial"/>
                <w:sz w:val="18"/>
                <w:szCs w:val="18"/>
              </w:rPr>
            </w:pPr>
            <w:r>
              <w:rPr>
                <w:rFonts w:cs="Arial"/>
                <w:sz w:val="18"/>
                <w:szCs w:val="18"/>
              </w:rPr>
              <w:t>3,232,467</w:t>
            </w:r>
          </w:p>
        </w:tc>
        <w:tc>
          <w:tcPr>
            <w:tcW w:w="1134" w:type="dxa"/>
            <w:tcBorders>
              <w:top w:val="nil"/>
              <w:left w:val="nil"/>
              <w:bottom w:val="nil"/>
              <w:right w:val="nil"/>
            </w:tcBorders>
            <w:shd w:val="clear" w:color="auto" w:fill="auto"/>
            <w:vAlign w:val="bottom"/>
          </w:tcPr>
          <w:p w14:paraId="35C2C202" w14:textId="19944C7C" w:rsidR="009B2982" w:rsidRPr="004906A2" w:rsidRDefault="009B2982" w:rsidP="009B2982">
            <w:pPr>
              <w:spacing w:before="40" w:after="20"/>
              <w:jc w:val="right"/>
              <w:rPr>
                <w:rFonts w:cs="Arial"/>
                <w:sz w:val="18"/>
                <w:szCs w:val="18"/>
              </w:rPr>
            </w:pPr>
            <w:r>
              <w:rPr>
                <w:rFonts w:cs="Arial"/>
                <w:sz w:val="18"/>
                <w:szCs w:val="18"/>
              </w:rPr>
              <w:t>1,483,372</w:t>
            </w:r>
          </w:p>
        </w:tc>
        <w:tc>
          <w:tcPr>
            <w:tcW w:w="170" w:type="dxa"/>
            <w:tcBorders>
              <w:top w:val="nil"/>
              <w:left w:val="nil"/>
              <w:bottom w:val="nil"/>
              <w:right w:val="nil"/>
            </w:tcBorders>
            <w:vAlign w:val="bottom"/>
          </w:tcPr>
          <w:p w14:paraId="0B99A404"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035E667" w14:textId="6946F54E" w:rsidR="009B2982" w:rsidRPr="004906A2" w:rsidRDefault="009B2982" w:rsidP="009B2982">
            <w:pPr>
              <w:spacing w:before="40" w:after="20"/>
              <w:jc w:val="right"/>
              <w:rPr>
                <w:rFonts w:cs="Arial"/>
                <w:sz w:val="18"/>
                <w:szCs w:val="18"/>
              </w:rPr>
            </w:pPr>
            <w:r>
              <w:rPr>
                <w:rFonts w:cs="Arial"/>
                <w:sz w:val="18"/>
                <w:szCs w:val="18"/>
              </w:rPr>
              <w:t>-12,322</w:t>
            </w:r>
          </w:p>
        </w:tc>
        <w:tc>
          <w:tcPr>
            <w:tcW w:w="1021" w:type="dxa"/>
            <w:tcBorders>
              <w:top w:val="nil"/>
              <w:left w:val="nil"/>
              <w:bottom w:val="nil"/>
              <w:right w:val="nil"/>
            </w:tcBorders>
            <w:vAlign w:val="bottom"/>
          </w:tcPr>
          <w:p w14:paraId="4ED4B2B1" w14:textId="623D9D61" w:rsidR="009B2982" w:rsidRPr="004906A2" w:rsidRDefault="009B2982" w:rsidP="009B2982">
            <w:pPr>
              <w:spacing w:before="40" w:after="20"/>
              <w:jc w:val="right"/>
              <w:rPr>
                <w:rFonts w:cs="Arial"/>
                <w:sz w:val="18"/>
                <w:szCs w:val="18"/>
              </w:rPr>
            </w:pPr>
            <w:r>
              <w:rPr>
                <w:rFonts w:cs="Arial"/>
                <w:sz w:val="18"/>
                <w:szCs w:val="18"/>
              </w:rPr>
              <w:t>-187</w:t>
            </w:r>
          </w:p>
        </w:tc>
        <w:tc>
          <w:tcPr>
            <w:tcW w:w="1021" w:type="dxa"/>
            <w:tcBorders>
              <w:top w:val="nil"/>
              <w:left w:val="nil"/>
              <w:bottom w:val="nil"/>
              <w:right w:val="nil"/>
            </w:tcBorders>
            <w:vAlign w:val="bottom"/>
          </w:tcPr>
          <w:p w14:paraId="50D80FC2" w14:textId="70CB8F97" w:rsidR="009B2982" w:rsidRPr="004906A2" w:rsidRDefault="009B2982" w:rsidP="009B2982">
            <w:pPr>
              <w:spacing w:before="40" w:after="20"/>
              <w:jc w:val="right"/>
              <w:rPr>
                <w:rFonts w:cs="Arial"/>
                <w:sz w:val="18"/>
                <w:szCs w:val="18"/>
              </w:rPr>
            </w:pPr>
            <w:r>
              <w:rPr>
                <w:rFonts w:cs="Arial"/>
                <w:sz w:val="18"/>
                <w:szCs w:val="18"/>
              </w:rPr>
              <w:t>-12,509</w:t>
            </w:r>
          </w:p>
        </w:tc>
        <w:tc>
          <w:tcPr>
            <w:tcW w:w="1247" w:type="dxa"/>
            <w:tcBorders>
              <w:top w:val="nil"/>
              <w:left w:val="nil"/>
              <w:bottom w:val="nil"/>
              <w:right w:val="nil"/>
            </w:tcBorders>
            <w:shd w:val="clear" w:color="auto" w:fill="auto"/>
            <w:vAlign w:val="bottom"/>
          </w:tcPr>
          <w:p w14:paraId="0BE16F0E" w14:textId="4C508FA3" w:rsidR="009B2982" w:rsidRPr="009B2982" w:rsidRDefault="009B2982" w:rsidP="009B2982">
            <w:pPr>
              <w:spacing w:before="40" w:after="20"/>
              <w:jc w:val="right"/>
              <w:rPr>
                <w:rFonts w:cs="Arial"/>
                <w:b/>
                <w:sz w:val="18"/>
                <w:szCs w:val="18"/>
              </w:rPr>
            </w:pPr>
            <w:r w:rsidRPr="009B2982">
              <w:rPr>
                <w:rFonts w:cs="Arial"/>
                <w:b/>
                <w:sz w:val="18"/>
                <w:szCs w:val="18"/>
              </w:rPr>
              <w:t>4,703,330</w:t>
            </w:r>
          </w:p>
        </w:tc>
      </w:tr>
      <w:tr w:rsidR="009B2982" w:rsidRPr="009B2982" w14:paraId="2D511D4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5590D83" w14:textId="77777777" w:rsidR="009B2982" w:rsidRPr="0087211A" w:rsidRDefault="009B2982" w:rsidP="009B2982">
            <w:pPr>
              <w:spacing w:before="40" w:after="40"/>
              <w:rPr>
                <w:rFonts w:cs="Arial"/>
                <w:sz w:val="18"/>
                <w:szCs w:val="18"/>
              </w:rPr>
            </w:pPr>
            <w:r w:rsidRPr="0087211A">
              <w:rPr>
                <w:rFonts w:cs="Arial"/>
                <w:sz w:val="18"/>
                <w:szCs w:val="18"/>
              </w:rPr>
              <w:t>Hindmarsh S</w:t>
            </w:r>
          </w:p>
        </w:tc>
        <w:tc>
          <w:tcPr>
            <w:tcW w:w="1134" w:type="dxa"/>
            <w:tcBorders>
              <w:top w:val="nil"/>
              <w:left w:val="single" w:sz="18" w:space="0" w:color="C00000"/>
              <w:bottom w:val="nil"/>
              <w:right w:val="nil"/>
            </w:tcBorders>
            <w:shd w:val="clear" w:color="auto" w:fill="auto"/>
            <w:vAlign w:val="bottom"/>
          </w:tcPr>
          <w:p w14:paraId="34682AC4" w14:textId="49A33CC0" w:rsidR="009B2982" w:rsidRPr="004906A2" w:rsidRDefault="009B2982" w:rsidP="009B2982">
            <w:pPr>
              <w:spacing w:before="40" w:after="20"/>
              <w:jc w:val="right"/>
              <w:rPr>
                <w:rFonts w:cs="Arial"/>
                <w:sz w:val="18"/>
                <w:szCs w:val="18"/>
              </w:rPr>
            </w:pPr>
            <w:r>
              <w:rPr>
                <w:rFonts w:cs="Arial"/>
                <w:sz w:val="18"/>
                <w:szCs w:val="18"/>
              </w:rPr>
              <w:t>2,888,925</w:t>
            </w:r>
          </w:p>
        </w:tc>
        <w:tc>
          <w:tcPr>
            <w:tcW w:w="1134" w:type="dxa"/>
            <w:tcBorders>
              <w:top w:val="nil"/>
              <w:left w:val="nil"/>
              <w:bottom w:val="nil"/>
              <w:right w:val="nil"/>
            </w:tcBorders>
            <w:shd w:val="clear" w:color="auto" w:fill="auto"/>
            <w:vAlign w:val="bottom"/>
          </w:tcPr>
          <w:p w14:paraId="1B3D6252" w14:textId="165E781B" w:rsidR="009B2982" w:rsidRPr="004906A2" w:rsidRDefault="009B2982" w:rsidP="009B2982">
            <w:pPr>
              <w:spacing w:before="40" w:after="20"/>
              <w:jc w:val="right"/>
              <w:rPr>
                <w:rFonts w:cs="Arial"/>
                <w:sz w:val="18"/>
                <w:szCs w:val="18"/>
              </w:rPr>
            </w:pPr>
            <w:r>
              <w:rPr>
                <w:rFonts w:cs="Arial"/>
                <w:sz w:val="18"/>
                <w:szCs w:val="18"/>
              </w:rPr>
              <w:t>1,654,803</w:t>
            </w:r>
          </w:p>
        </w:tc>
        <w:tc>
          <w:tcPr>
            <w:tcW w:w="170" w:type="dxa"/>
            <w:tcBorders>
              <w:top w:val="nil"/>
              <w:left w:val="nil"/>
              <w:bottom w:val="nil"/>
              <w:right w:val="nil"/>
            </w:tcBorders>
            <w:vAlign w:val="bottom"/>
          </w:tcPr>
          <w:p w14:paraId="1CF19159"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A61C797" w14:textId="41325BEE" w:rsidR="009B2982" w:rsidRPr="004906A2" w:rsidRDefault="009B2982" w:rsidP="009B2982">
            <w:pPr>
              <w:spacing w:before="40" w:after="20"/>
              <w:jc w:val="right"/>
              <w:rPr>
                <w:rFonts w:cs="Arial"/>
                <w:sz w:val="18"/>
                <w:szCs w:val="18"/>
              </w:rPr>
            </w:pPr>
            <w:r>
              <w:rPr>
                <w:rFonts w:cs="Arial"/>
                <w:sz w:val="18"/>
                <w:szCs w:val="18"/>
              </w:rPr>
              <w:t>-10,845</w:t>
            </w:r>
          </w:p>
        </w:tc>
        <w:tc>
          <w:tcPr>
            <w:tcW w:w="1021" w:type="dxa"/>
            <w:tcBorders>
              <w:top w:val="nil"/>
              <w:left w:val="nil"/>
              <w:bottom w:val="nil"/>
              <w:right w:val="nil"/>
            </w:tcBorders>
            <w:vAlign w:val="bottom"/>
          </w:tcPr>
          <w:p w14:paraId="1432D7E8" w14:textId="43FD952C" w:rsidR="009B2982" w:rsidRPr="004906A2" w:rsidRDefault="009B2982" w:rsidP="009B2982">
            <w:pPr>
              <w:spacing w:before="40" w:after="20"/>
              <w:jc w:val="right"/>
              <w:rPr>
                <w:rFonts w:cs="Arial"/>
                <w:sz w:val="18"/>
                <w:szCs w:val="18"/>
              </w:rPr>
            </w:pPr>
            <w:r>
              <w:rPr>
                <w:rFonts w:cs="Arial"/>
                <w:sz w:val="18"/>
                <w:szCs w:val="18"/>
              </w:rPr>
              <w:t>-205</w:t>
            </w:r>
          </w:p>
        </w:tc>
        <w:tc>
          <w:tcPr>
            <w:tcW w:w="1021" w:type="dxa"/>
            <w:tcBorders>
              <w:top w:val="nil"/>
              <w:left w:val="nil"/>
              <w:bottom w:val="nil"/>
              <w:right w:val="nil"/>
            </w:tcBorders>
            <w:vAlign w:val="bottom"/>
          </w:tcPr>
          <w:p w14:paraId="7D91900E" w14:textId="72509F69" w:rsidR="009B2982" w:rsidRPr="004906A2" w:rsidRDefault="009B2982" w:rsidP="009B2982">
            <w:pPr>
              <w:spacing w:before="40" w:after="20"/>
              <w:jc w:val="right"/>
              <w:rPr>
                <w:rFonts w:cs="Arial"/>
                <w:sz w:val="18"/>
                <w:szCs w:val="18"/>
              </w:rPr>
            </w:pPr>
            <w:r>
              <w:rPr>
                <w:rFonts w:cs="Arial"/>
                <w:sz w:val="18"/>
                <w:szCs w:val="18"/>
              </w:rPr>
              <w:t>-11,050</w:t>
            </w:r>
          </w:p>
        </w:tc>
        <w:tc>
          <w:tcPr>
            <w:tcW w:w="1247" w:type="dxa"/>
            <w:tcBorders>
              <w:top w:val="nil"/>
              <w:left w:val="nil"/>
              <w:bottom w:val="nil"/>
              <w:right w:val="nil"/>
            </w:tcBorders>
            <w:shd w:val="clear" w:color="auto" w:fill="auto"/>
            <w:vAlign w:val="bottom"/>
          </w:tcPr>
          <w:p w14:paraId="545072CE" w14:textId="1A00649A" w:rsidR="009B2982" w:rsidRPr="009B2982" w:rsidRDefault="009B2982" w:rsidP="009B2982">
            <w:pPr>
              <w:spacing w:before="40" w:after="20"/>
              <w:jc w:val="right"/>
              <w:rPr>
                <w:rFonts w:cs="Arial"/>
                <w:b/>
                <w:sz w:val="18"/>
                <w:szCs w:val="18"/>
              </w:rPr>
            </w:pPr>
            <w:r w:rsidRPr="009B2982">
              <w:rPr>
                <w:rFonts w:cs="Arial"/>
                <w:b/>
                <w:sz w:val="18"/>
                <w:szCs w:val="18"/>
              </w:rPr>
              <w:t>4,532,678</w:t>
            </w:r>
          </w:p>
        </w:tc>
      </w:tr>
      <w:tr w:rsidR="009B2982" w:rsidRPr="009B2982" w14:paraId="69B078E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BDD21D5" w14:textId="77777777" w:rsidR="009B2982" w:rsidRPr="0087211A" w:rsidRDefault="009B2982" w:rsidP="009B2982">
            <w:pPr>
              <w:spacing w:before="40" w:after="40"/>
              <w:rPr>
                <w:rFonts w:cs="Arial"/>
                <w:sz w:val="18"/>
                <w:szCs w:val="18"/>
              </w:rPr>
            </w:pPr>
            <w:r w:rsidRPr="0087211A">
              <w:rPr>
                <w:rFonts w:cs="Arial"/>
                <w:sz w:val="18"/>
                <w:szCs w:val="18"/>
              </w:rPr>
              <w:t>Hobsons Bay C</w:t>
            </w:r>
          </w:p>
        </w:tc>
        <w:tc>
          <w:tcPr>
            <w:tcW w:w="1134" w:type="dxa"/>
            <w:tcBorders>
              <w:top w:val="nil"/>
              <w:left w:val="single" w:sz="18" w:space="0" w:color="C00000"/>
              <w:bottom w:val="nil"/>
              <w:right w:val="nil"/>
            </w:tcBorders>
            <w:shd w:val="clear" w:color="auto" w:fill="auto"/>
            <w:vAlign w:val="bottom"/>
          </w:tcPr>
          <w:p w14:paraId="0D67B795" w14:textId="1C201953" w:rsidR="009B2982" w:rsidRPr="004906A2" w:rsidRDefault="009B2982" w:rsidP="009B2982">
            <w:pPr>
              <w:spacing w:before="40" w:after="20"/>
              <w:jc w:val="right"/>
              <w:rPr>
                <w:rFonts w:cs="Arial"/>
                <w:sz w:val="18"/>
                <w:szCs w:val="18"/>
              </w:rPr>
            </w:pPr>
            <w:r>
              <w:rPr>
                <w:rFonts w:cs="Arial"/>
                <w:sz w:val="18"/>
                <w:szCs w:val="18"/>
              </w:rPr>
              <w:t>1,999,716</w:t>
            </w:r>
          </w:p>
        </w:tc>
        <w:tc>
          <w:tcPr>
            <w:tcW w:w="1134" w:type="dxa"/>
            <w:tcBorders>
              <w:top w:val="nil"/>
              <w:left w:val="nil"/>
              <w:bottom w:val="nil"/>
              <w:right w:val="nil"/>
            </w:tcBorders>
            <w:shd w:val="clear" w:color="auto" w:fill="auto"/>
            <w:vAlign w:val="bottom"/>
          </w:tcPr>
          <w:p w14:paraId="5EFA8261" w14:textId="16785388" w:rsidR="009B2982" w:rsidRPr="004906A2" w:rsidRDefault="009B2982" w:rsidP="009B2982">
            <w:pPr>
              <w:spacing w:before="40" w:after="20"/>
              <w:jc w:val="right"/>
              <w:rPr>
                <w:rFonts w:cs="Arial"/>
                <w:sz w:val="18"/>
                <w:szCs w:val="18"/>
              </w:rPr>
            </w:pPr>
            <w:r>
              <w:rPr>
                <w:rFonts w:cs="Arial"/>
                <w:sz w:val="18"/>
                <w:szCs w:val="18"/>
              </w:rPr>
              <w:t>730,590</w:t>
            </w:r>
          </w:p>
        </w:tc>
        <w:tc>
          <w:tcPr>
            <w:tcW w:w="170" w:type="dxa"/>
            <w:tcBorders>
              <w:top w:val="nil"/>
              <w:left w:val="nil"/>
              <w:bottom w:val="nil"/>
              <w:right w:val="nil"/>
            </w:tcBorders>
            <w:vAlign w:val="bottom"/>
          </w:tcPr>
          <w:p w14:paraId="4B68A65E"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08C349E8" w14:textId="21293BBC" w:rsidR="009B2982" w:rsidRPr="004906A2" w:rsidRDefault="009B2982" w:rsidP="009B2982">
            <w:pPr>
              <w:spacing w:before="40" w:after="20"/>
              <w:jc w:val="right"/>
              <w:rPr>
                <w:rFonts w:cs="Arial"/>
                <w:sz w:val="18"/>
                <w:szCs w:val="18"/>
              </w:rPr>
            </w:pPr>
            <w:r>
              <w:rPr>
                <w:rFonts w:cs="Arial"/>
                <w:sz w:val="18"/>
                <w:szCs w:val="18"/>
              </w:rPr>
              <w:t>-7,957</w:t>
            </w:r>
          </w:p>
        </w:tc>
        <w:tc>
          <w:tcPr>
            <w:tcW w:w="1021" w:type="dxa"/>
            <w:tcBorders>
              <w:top w:val="nil"/>
              <w:left w:val="nil"/>
              <w:bottom w:val="nil"/>
              <w:right w:val="nil"/>
            </w:tcBorders>
            <w:vAlign w:val="bottom"/>
          </w:tcPr>
          <w:p w14:paraId="46F6F005" w14:textId="45E55F08" w:rsidR="009B2982" w:rsidRPr="004906A2" w:rsidRDefault="009B2982" w:rsidP="009B2982">
            <w:pPr>
              <w:spacing w:before="40" w:after="20"/>
              <w:jc w:val="right"/>
              <w:rPr>
                <w:rFonts w:cs="Arial"/>
                <w:sz w:val="18"/>
                <w:szCs w:val="18"/>
              </w:rPr>
            </w:pPr>
            <w:r>
              <w:rPr>
                <w:rFonts w:cs="Arial"/>
                <w:sz w:val="18"/>
                <w:szCs w:val="18"/>
              </w:rPr>
              <w:t>-93</w:t>
            </w:r>
          </w:p>
        </w:tc>
        <w:tc>
          <w:tcPr>
            <w:tcW w:w="1021" w:type="dxa"/>
            <w:tcBorders>
              <w:top w:val="nil"/>
              <w:left w:val="nil"/>
              <w:bottom w:val="nil"/>
              <w:right w:val="nil"/>
            </w:tcBorders>
            <w:vAlign w:val="bottom"/>
          </w:tcPr>
          <w:p w14:paraId="0A62C623" w14:textId="0B7B978B" w:rsidR="009B2982" w:rsidRPr="004906A2" w:rsidRDefault="009B2982" w:rsidP="009B2982">
            <w:pPr>
              <w:spacing w:before="40" w:after="20"/>
              <w:jc w:val="right"/>
              <w:rPr>
                <w:rFonts w:cs="Arial"/>
                <w:sz w:val="18"/>
                <w:szCs w:val="18"/>
              </w:rPr>
            </w:pPr>
            <w:r>
              <w:rPr>
                <w:rFonts w:cs="Arial"/>
                <w:sz w:val="18"/>
                <w:szCs w:val="18"/>
              </w:rPr>
              <w:t>-8,050</w:t>
            </w:r>
          </w:p>
        </w:tc>
        <w:tc>
          <w:tcPr>
            <w:tcW w:w="1247" w:type="dxa"/>
            <w:tcBorders>
              <w:top w:val="nil"/>
              <w:left w:val="nil"/>
              <w:bottom w:val="nil"/>
              <w:right w:val="nil"/>
            </w:tcBorders>
            <w:shd w:val="clear" w:color="auto" w:fill="auto"/>
            <w:vAlign w:val="bottom"/>
          </w:tcPr>
          <w:p w14:paraId="0A57E9C9" w14:textId="1F71569C" w:rsidR="009B2982" w:rsidRPr="009B2982" w:rsidRDefault="009B2982" w:rsidP="009B2982">
            <w:pPr>
              <w:spacing w:before="40" w:after="20"/>
              <w:jc w:val="right"/>
              <w:rPr>
                <w:rFonts w:cs="Arial"/>
                <w:b/>
                <w:sz w:val="18"/>
                <w:szCs w:val="18"/>
              </w:rPr>
            </w:pPr>
            <w:r w:rsidRPr="009B2982">
              <w:rPr>
                <w:rFonts w:cs="Arial"/>
                <w:b/>
                <w:sz w:val="18"/>
                <w:szCs w:val="18"/>
              </w:rPr>
              <w:t>2,722,256</w:t>
            </w:r>
          </w:p>
        </w:tc>
      </w:tr>
      <w:tr w:rsidR="009B2982" w:rsidRPr="009B2982" w14:paraId="1494AD3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21BB25A" w14:textId="77777777" w:rsidR="009B2982" w:rsidRPr="0087211A" w:rsidRDefault="009B2982" w:rsidP="009B2982">
            <w:pPr>
              <w:spacing w:before="40" w:after="40"/>
              <w:rPr>
                <w:rFonts w:cs="Arial"/>
                <w:sz w:val="18"/>
                <w:szCs w:val="18"/>
              </w:rPr>
            </w:pPr>
            <w:r w:rsidRPr="0087211A">
              <w:rPr>
                <w:rFonts w:cs="Arial"/>
                <w:sz w:val="18"/>
                <w:szCs w:val="18"/>
              </w:rPr>
              <w:t>Horsham RC</w:t>
            </w:r>
          </w:p>
        </w:tc>
        <w:tc>
          <w:tcPr>
            <w:tcW w:w="1134" w:type="dxa"/>
            <w:tcBorders>
              <w:top w:val="nil"/>
              <w:left w:val="single" w:sz="18" w:space="0" w:color="C00000"/>
              <w:bottom w:val="nil"/>
              <w:right w:val="nil"/>
            </w:tcBorders>
            <w:shd w:val="clear" w:color="auto" w:fill="auto"/>
            <w:vAlign w:val="bottom"/>
          </w:tcPr>
          <w:p w14:paraId="6B95FE82" w14:textId="5A147177" w:rsidR="009B2982" w:rsidRPr="004906A2" w:rsidRDefault="009B2982" w:rsidP="009B2982">
            <w:pPr>
              <w:spacing w:before="40" w:after="20"/>
              <w:jc w:val="right"/>
              <w:rPr>
                <w:rFonts w:cs="Arial"/>
                <w:sz w:val="18"/>
                <w:szCs w:val="18"/>
              </w:rPr>
            </w:pPr>
            <w:r>
              <w:rPr>
                <w:rFonts w:cs="Arial"/>
                <w:sz w:val="18"/>
                <w:szCs w:val="18"/>
              </w:rPr>
              <w:t>4,237,036</w:t>
            </w:r>
          </w:p>
        </w:tc>
        <w:tc>
          <w:tcPr>
            <w:tcW w:w="1134" w:type="dxa"/>
            <w:tcBorders>
              <w:top w:val="nil"/>
              <w:left w:val="nil"/>
              <w:bottom w:val="nil"/>
              <w:right w:val="nil"/>
            </w:tcBorders>
            <w:shd w:val="clear" w:color="auto" w:fill="auto"/>
            <w:vAlign w:val="bottom"/>
          </w:tcPr>
          <w:p w14:paraId="7451BCEE" w14:textId="5D51D76B" w:rsidR="009B2982" w:rsidRPr="004906A2" w:rsidRDefault="009B2982" w:rsidP="009B2982">
            <w:pPr>
              <w:spacing w:before="40" w:after="20"/>
              <w:jc w:val="right"/>
              <w:rPr>
                <w:rFonts w:cs="Arial"/>
                <w:sz w:val="18"/>
                <w:szCs w:val="18"/>
              </w:rPr>
            </w:pPr>
            <w:r>
              <w:rPr>
                <w:rFonts w:cs="Arial"/>
                <w:sz w:val="18"/>
                <w:szCs w:val="18"/>
              </w:rPr>
              <w:t>2,187,014</w:t>
            </w:r>
          </w:p>
        </w:tc>
        <w:tc>
          <w:tcPr>
            <w:tcW w:w="170" w:type="dxa"/>
            <w:tcBorders>
              <w:top w:val="nil"/>
              <w:left w:val="nil"/>
              <w:bottom w:val="nil"/>
              <w:right w:val="nil"/>
            </w:tcBorders>
            <w:vAlign w:val="bottom"/>
          </w:tcPr>
          <w:p w14:paraId="7EC9F277"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467B0C0" w14:textId="27C20102" w:rsidR="009B2982" w:rsidRPr="004906A2" w:rsidRDefault="009B2982" w:rsidP="009B2982">
            <w:pPr>
              <w:spacing w:before="40" w:after="20"/>
              <w:jc w:val="right"/>
              <w:rPr>
                <w:rFonts w:cs="Arial"/>
                <w:sz w:val="18"/>
                <w:szCs w:val="18"/>
              </w:rPr>
            </w:pPr>
            <w:r>
              <w:rPr>
                <w:rFonts w:cs="Arial"/>
                <w:sz w:val="18"/>
                <w:szCs w:val="18"/>
              </w:rPr>
              <w:t>-15,812</w:t>
            </w:r>
          </w:p>
        </w:tc>
        <w:tc>
          <w:tcPr>
            <w:tcW w:w="1021" w:type="dxa"/>
            <w:tcBorders>
              <w:top w:val="nil"/>
              <w:left w:val="nil"/>
              <w:bottom w:val="nil"/>
              <w:right w:val="nil"/>
            </w:tcBorders>
            <w:vAlign w:val="bottom"/>
          </w:tcPr>
          <w:p w14:paraId="38F4706B" w14:textId="58AD7B19" w:rsidR="009B2982" w:rsidRPr="004906A2" w:rsidRDefault="009B2982" w:rsidP="009B2982">
            <w:pPr>
              <w:spacing w:before="40" w:after="20"/>
              <w:jc w:val="right"/>
              <w:rPr>
                <w:rFonts w:cs="Arial"/>
                <w:sz w:val="18"/>
                <w:szCs w:val="18"/>
              </w:rPr>
            </w:pPr>
            <w:r>
              <w:rPr>
                <w:rFonts w:cs="Arial"/>
                <w:sz w:val="18"/>
                <w:szCs w:val="18"/>
              </w:rPr>
              <w:t>-277</w:t>
            </w:r>
          </w:p>
        </w:tc>
        <w:tc>
          <w:tcPr>
            <w:tcW w:w="1021" w:type="dxa"/>
            <w:tcBorders>
              <w:top w:val="nil"/>
              <w:left w:val="nil"/>
              <w:bottom w:val="nil"/>
              <w:right w:val="nil"/>
            </w:tcBorders>
            <w:vAlign w:val="bottom"/>
          </w:tcPr>
          <w:p w14:paraId="14899B54" w14:textId="125851F7" w:rsidR="009B2982" w:rsidRPr="004906A2" w:rsidRDefault="009B2982" w:rsidP="009B2982">
            <w:pPr>
              <w:spacing w:before="40" w:after="20"/>
              <w:jc w:val="right"/>
              <w:rPr>
                <w:rFonts w:cs="Arial"/>
                <w:sz w:val="18"/>
                <w:szCs w:val="18"/>
              </w:rPr>
            </w:pPr>
            <w:r>
              <w:rPr>
                <w:rFonts w:cs="Arial"/>
                <w:sz w:val="18"/>
                <w:szCs w:val="18"/>
              </w:rPr>
              <w:t>-16,089</w:t>
            </w:r>
          </w:p>
        </w:tc>
        <w:tc>
          <w:tcPr>
            <w:tcW w:w="1247" w:type="dxa"/>
            <w:tcBorders>
              <w:top w:val="nil"/>
              <w:left w:val="nil"/>
              <w:bottom w:val="nil"/>
              <w:right w:val="nil"/>
            </w:tcBorders>
            <w:shd w:val="clear" w:color="auto" w:fill="auto"/>
            <w:vAlign w:val="bottom"/>
          </w:tcPr>
          <w:p w14:paraId="7E18B2EA" w14:textId="614D2913" w:rsidR="009B2982" w:rsidRPr="009B2982" w:rsidRDefault="009B2982" w:rsidP="009B2982">
            <w:pPr>
              <w:spacing w:before="40" w:after="20"/>
              <w:jc w:val="right"/>
              <w:rPr>
                <w:rFonts w:cs="Arial"/>
                <w:b/>
                <w:sz w:val="18"/>
                <w:szCs w:val="18"/>
              </w:rPr>
            </w:pPr>
            <w:r w:rsidRPr="009B2982">
              <w:rPr>
                <w:rFonts w:cs="Arial"/>
                <w:b/>
                <w:sz w:val="18"/>
                <w:szCs w:val="18"/>
              </w:rPr>
              <w:t>6,407,961</w:t>
            </w:r>
          </w:p>
        </w:tc>
      </w:tr>
      <w:tr w:rsidR="009B2982" w:rsidRPr="009B2982" w14:paraId="1A8FB40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6C5507A" w14:textId="77777777" w:rsidR="009B2982" w:rsidRPr="0087211A" w:rsidRDefault="009B2982" w:rsidP="009B2982">
            <w:pPr>
              <w:spacing w:before="40" w:after="40"/>
              <w:rPr>
                <w:rFonts w:cs="Arial"/>
                <w:sz w:val="18"/>
                <w:szCs w:val="18"/>
              </w:rPr>
            </w:pPr>
            <w:r w:rsidRPr="0087211A">
              <w:rPr>
                <w:rFonts w:cs="Arial"/>
                <w:sz w:val="18"/>
                <w:szCs w:val="18"/>
              </w:rPr>
              <w:t>Hume C</w:t>
            </w:r>
          </w:p>
        </w:tc>
        <w:tc>
          <w:tcPr>
            <w:tcW w:w="1134" w:type="dxa"/>
            <w:tcBorders>
              <w:top w:val="nil"/>
              <w:left w:val="single" w:sz="18" w:space="0" w:color="C00000"/>
              <w:bottom w:val="nil"/>
              <w:right w:val="nil"/>
            </w:tcBorders>
            <w:shd w:val="clear" w:color="auto" w:fill="auto"/>
            <w:vAlign w:val="bottom"/>
          </w:tcPr>
          <w:p w14:paraId="7AAD0EB7" w14:textId="682DAE84" w:rsidR="009B2982" w:rsidRPr="004906A2" w:rsidRDefault="009B2982" w:rsidP="009B2982">
            <w:pPr>
              <w:spacing w:before="40" w:after="20"/>
              <w:jc w:val="right"/>
              <w:rPr>
                <w:rFonts w:cs="Arial"/>
                <w:sz w:val="18"/>
                <w:szCs w:val="18"/>
              </w:rPr>
            </w:pPr>
            <w:r>
              <w:rPr>
                <w:rFonts w:cs="Arial"/>
                <w:sz w:val="18"/>
                <w:szCs w:val="18"/>
              </w:rPr>
              <w:t>13,511,431</w:t>
            </w:r>
          </w:p>
        </w:tc>
        <w:tc>
          <w:tcPr>
            <w:tcW w:w="1134" w:type="dxa"/>
            <w:tcBorders>
              <w:top w:val="nil"/>
              <w:left w:val="nil"/>
              <w:bottom w:val="nil"/>
              <w:right w:val="nil"/>
            </w:tcBorders>
            <w:shd w:val="clear" w:color="auto" w:fill="auto"/>
            <w:vAlign w:val="bottom"/>
          </w:tcPr>
          <w:p w14:paraId="5C1A7DBC" w14:textId="3B8CFE61" w:rsidR="009B2982" w:rsidRPr="004906A2" w:rsidRDefault="009B2982" w:rsidP="009B2982">
            <w:pPr>
              <w:spacing w:before="40" w:after="20"/>
              <w:jc w:val="right"/>
              <w:rPr>
                <w:rFonts w:cs="Arial"/>
                <w:sz w:val="18"/>
                <w:szCs w:val="18"/>
              </w:rPr>
            </w:pPr>
            <w:r>
              <w:rPr>
                <w:rFonts w:cs="Arial"/>
                <w:sz w:val="18"/>
                <w:szCs w:val="18"/>
              </w:rPr>
              <w:t>2,478,032</w:t>
            </w:r>
          </w:p>
        </w:tc>
        <w:tc>
          <w:tcPr>
            <w:tcW w:w="170" w:type="dxa"/>
            <w:tcBorders>
              <w:top w:val="nil"/>
              <w:left w:val="nil"/>
              <w:bottom w:val="nil"/>
              <w:right w:val="nil"/>
            </w:tcBorders>
            <w:vAlign w:val="bottom"/>
          </w:tcPr>
          <w:p w14:paraId="7F568DDA"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68CEE5D" w14:textId="2B07B5D1" w:rsidR="009B2982" w:rsidRPr="004906A2" w:rsidRDefault="009B2982" w:rsidP="009B2982">
            <w:pPr>
              <w:spacing w:before="40" w:after="20"/>
              <w:jc w:val="right"/>
              <w:rPr>
                <w:rFonts w:cs="Arial"/>
                <w:sz w:val="18"/>
                <w:szCs w:val="18"/>
              </w:rPr>
            </w:pPr>
            <w:r>
              <w:rPr>
                <w:rFonts w:cs="Arial"/>
                <w:sz w:val="18"/>
                <w:szCs w:val="18"/>
              </w:rPr>
              <w:t>-50,001</w:t>
            </w:r>
          </w:p>
        </w:tc>
        <w:tc>
          <w:tcPr>
            <w:tcW w:w="1021" w:type="dxa"/>
            <w:tcBorders>
              <w:top w:val="nil"/>
              <w:left w:val="nil"/>
              <w:bottom w:val="nil"/>
              <w:right w:val="nil"/>
            </w:tcBorders>
            <w:vAlign w:val="bottom"/>
          </w:tcPr>
          <w:p w14:paraId="57A13D86" w14:textId="61D6DFF3" w:rsidR="009B2982" w:rsidRPr="004906A2" w:rsidRDefault="009B2982" w:rsidP="009B2982">
            <w:pPr>
              <w:spacing w:before="40" w:after="20"/>
              <w:jc w:val="right"/>
              <w:rPr>
                <w:rFonts w:cs="Arial"/>
                <w:sz w:val="18"/>
                <w:szCs w:val="18"/>
              </w:rPr>
            </w:pPr>
            <w:r>
              <w:rPr>
                <w:rFonts w:cs="Arial"/>
                <w:sz w:val="18"/>
                <w:szCs w:val="18"/>
              </w:rPr>
              <w:t>-295</w:t>
            </w:r>
          </w:p>
        </w:tc>
        <w:tc>
          <w:tcPr>
            <w:tcW w:w="1021" w:type="dxa"/>
            <w:tcBorders>
              <w:top w:val="nil"/>
              <w:left w:val="nil"/>
              <w:bottom w:val="nil"/>
              <w:right w:val="nil"/>
            </w:tcBorders>
            <w:vAlign w:val="bottom"/>
          </w:tcPr>
          <w:p w14:paraId="5FC2326B" w14:textId="0B5A62FE" w:rsidR="009B2982" w:rsidRPr="004906A2" w:rsidRDefault="009B2982" w:rsidP="009B2982">
            <w:pPr>
              <w:spacing w:before="40" w:after="20"/>
              <w:jc w:val="right"/>
              <w:rPr>
                <w:rFonts w:cs="Arial"/>
                <w:sz w:val="18"/>
                <w:szCs w:val="18"/>
              </w:rPr>
            </w:pPr>
            <w:r>
              <w:rPr>
                <w:rFonts w:cs="Arial"/>
                <w:sz w:val="18"/>
                <w:szCs w:val="18"/>
              </w:rPr>
              <w:t>-50,296</w:t>
            </w:r>
          </w:p>
        </w:tc>
        <w:tc>
          <w:tcPr>
            <w:tcW w:w="1247" w:type="dxa"/>
            <w:tcBorders>
              <w:top w:val="nil"/>
              <w:left w:val="nil"/>
              <w:bottom w:val="nil"/>
              <w:right w:val="nil"/>
            </w:tcBorders>
            <w:shd w:val="clear" w:color="auto" w:fill="auto"/>
            <w:vAlign w:val="bottom"/>
          </w:tcPr>
          <w:p w14:paraId="38150C90" w14:textId="25946B77" w:rsidR="009B2982" w:rsidRPr="009B2982" w:rsidRDefault="009B2982" w:rsidP="009B2982">
            <w:pPr>
              <w:spacing w:before="40" w:after="20"/>
              <w:jc w:val="right"/>
              <w:rPr>
                <w:rFonts w:cs="Arial"/>
                <w:b/>
                <w:sz w:val="18"/>
                <w:szCs w:val="18"/>
              </w:rPr>
            </w:pPr>
            <w:r w:rsidRPr="009B2982">
              <w:rPr>
                <w:rFonts w:cs="Arial"/>
                <w:b/>
                <w:sz w:val="18"/>
                <w:szCs w:val="18"/>
              </w:rPr>
              <w:t>15,939,167</w:t>
            </w:r>
          </w:p>
        </w:tc>
      </w:tr>
      <w:tr w:rsidR="009B2982" w:rsidRPr="009B2982" w14:paraId="0C8C654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5FB11FE" w14:textId="77777777" w:rsidR="009B2982" w:rsidRPr="0087211A" w:rsidRDefault="009B2982" w:rsidP="009B2982">
            <w:pPr>
              <w:spacing w:before="40" w:after="40"/>
              <w:rPr>
                <w:rFonts w:cs="Arial"/>
                <w:sz w:val="18"/>
                <w:szCs w:val="18"/>
              </w:rPr>
            </w:pPr>
            <w:r w:rsidRPr="0087211A">
              <w:rPr>
                <w:rFonts w:cs="Arial"/>
                <w:sz w:val="18"/>
                <w:szCs w:val="18"/>
              </w:rPr>
              <w:t>Indigo S</w:t>
            </w:r>
          </w:p>
        </w:tc>
        <w:tc>
          <w:tcPr>
            <w:tcW w:w="1134" w:type="dxa"/>
            <w:tcBorders>
              <w:top w:val="nil"/>
              <w:left w:val="single" w:sz="18" w:space="0" w:color="C00000"/>
              <w:bottom w:val="nil"/>
              <w:right w:val="nil"/>
            </w:tcBorders>
            <w:shd w:val="clear" w:color="auto" w:fill="auto"/>
            <w:vAlign w:val="bottom"/>
          </w:tcPr>
          <w:p w14:paraId="5BEE0ABF" w14:textId="49EB68C1" w:rsidR="009B2982" w:rsidRPr="004906A2" w:rsidRDefault="009B2982" w:rsidP="009B2982">
            <w:pPr>
              <w:spacing w:before="40" w:after="20"/>
              <w:jc w:val="right"/>
              <w:rPr>
                <w:rFonts w:cs="Arial"/>
                <w:sz w:val="18"/>
                <w:szCs w:val="18"/>
              </w:rPr>
            </w:pPr>
            <w:r>
              <w:rPr>
                <w:rFonts w:cs="Arial"/>
                <w:sz w:val="18"/>
                <w:szCs w:val="18"/>
              </w:rPr>
              <w:t>3,075,380</w:t>
            </w:r>
          </w:p>
        </w:tc>
        <w:tc>
          <w:tcPr>
            <w:tcW w:w="1134" w:type="dxa"/>
            <w:tcBorders>
              <w:top w:val="nil"/>
              <w:left w:val="nil"/>
              <w:bottom w:val="nil"/>
              <w:right w:val="nil"/>
            </w:tcBorders>
            <w:shd w:val="clear" w:color="auto" w:fill="auto"/>
            <w:vAlign w:val="bottom"/>
          </w:tcPr>
          <w:p w14:paraId="561F3A8B" w14:textId="671E9A9D" w:rsidR="009B2982" w:rsidRPr="004906A2" w:rsidRDefault="009B2982" w:rsidP="009B2982">
            <w:pPr>
              <w:spacing w:before="40" w:after="20"/>
              <w:jc w:val="right"/>
              <w:rPr>
                <w:rFonts w:cs="Arial"/>
                <w:sz w:val="18"/>
                <w:szCs w:val="18"/>
              </w:rPr>
            </w:pPr>
            <w:r>
              <w:rPr>
                <w:rFonts w:cs="Arial"/>
                <w:sz w:val="18"/>
                <w:szCs w:val="18"/>
              </w:rPr>
              <w:t>1,636,054</w:t>
            </w:r>
          </w:p>
        </w:tc>
        <w:tc>
          <w:tcPr>
            <w:tcW w:w="170" w:type="dxa"/>
            <w:tcBorders>
              <w:top w:val="nil"/>
              <w:left w:val="nil"/>
              <w:bottom w:val="nil"/>
              <w:right w:val="nil"/>
            </w:tcBorders>
            <w:vAlign w:val="bottom"/>
          </w:tcPr>
          <w:p w14:paraId="0715DBB0"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C99A5B5" w14:textId="1C1E6575" w:rsidR="009B2982" w:rsidRPr="004906A2" w:rsidRDefault="009B2982" w:rsidP="009B2982">
            <w:pPr>
              <w:spacing w:before="40" w:after="20"/>
              <w:jc w:val="right"/>
              <w:rPr>
                <w:rFonts w:cs="Arial"/>
                <w:sz w:val="18"/>
                <w:szCs w:val="18"/>
              </w:rPr>
            </w:pPr>
            <w:r>
              <w:rPr>
                <w:rFonts w:cs="Arial"/>
                <w:sz w:val="18"/>
                <w:szCs w:val="18"/>
              </w:rPr>
              <w:t>-11,554</w:t>
            </w:r>
          </w:p>
        </w:tc>
        <w:tc>
          <w:tcPr>
            <w:tcW w:w="1021" w:type="dxa"/>
            <w:tcBorders>
              <w:top w:val="nil"/>
              <w:left w:val="nil"/>
              <w:bottom w:val="nil"/>
              <w:right w:val="nil"/>
            </w:tcBorders>
            <w:vAlign w:val="bottom"/>
          </w:tcPr>
          <w:p w14:paraId="5D77087D" w14:textId="55270CF9" w:rsidR="009B2982" w:rsidRPr="004906A2" w:rsidRDefault="009B2982" w:rsidP="009B2982">
            <w:pPr>
              <w:spacing w:before="40" w:after="20"/>
              <w:jc w:val="right"/>
              <w:rPr>
                <w:rFonts w:cs="Arial"/>
                <w:sz w:val="18"/>
                <w:szCs w:val="18"/>
              </w:rPr>
            </w:pPr>
            <w:r>
              <w:rPr>
                <w:rFonts w:cs="Arial"/>
                <w:sz w:val="18"/>
                <w:szCs w:val="18"/>
              </w:rPr>
              <w:t>-208</w:t>
            </w:r>
          </w:p>
        </w:tc>
        <w:tc>
          <w:tcPr>
            <w:tcW w:w="1021" w:type="dxa"/>
            <w:tcBorders>
              <w:top w:val="nil"/>
              <w:left w:val="nil"/>
              <w:bottom w:val="nil"/>
              <w:right w:val="nil"/>
            </w:tcBorders>
            <w:vAlign w:val="bottom"/>
          </w:tcPr>
          <w:p w14:paraId="3A8D8771" w14:textId="562993A2" w:rsidR="009B2982" w:rsidRPr="004906A2" w:rsidRDefault="009B2982" w:rsidP="009B2982">
            <w:pPr>
              <w:spacing w:before="40" w:after="20"/>
              <w:jc w:val="right"/>
              <w:rPr>
                <w:rFonts w:cs="Arial"/>
                <w:sz w:val="18"/>
                <w:szCs w:val="18"/>
              </w:rPr>
            </w:pPr>
            <w:r>
              <w:rPr>
                <w:rFonts w:cs="Arial"/>
                <w:sz w:val="18"/>
                <w:szCs w:val="18"/>
              </w:rPr>
              <w:t>-11,762</w:t>
            </w:r>
          </w:p>
        </w:tc>
        <w:tc>
          <w:tcPr>
            <w:tcW w:w="1247" w:type="dxa"/>
            <w:tcBorders>
              <w:top w:val="nil"/>
              <w:left w:val="nil"/>
              <w:bottom w:val="nil"/>
              <w:right w:val="nil"/>
            </w:tcBorders>
            <w:shd w:val="clear" w:color="auto" w:fill="auto"/>
            <w:vAlign w:val="bottom"/>
          </w:tcPr>
          <w:p w14:paraId="6291C055" w14:textId="14118C44" w:rsidR="009B2982" w:rsidRPr="009B2982" w:rsidRDefault="009B2982" w:rsidP="009B2982">
            <w:pPr>
              <w:spacing w:before="40" w:after="20"/>
              <w:jc w:val="right"/>
              <w:rPr>
                <w:rFonts w:cs="Arial"/>
                <w:b/>
                <w:sz w:val="18"/>
                <w:szCs w:val="18"/>
              </w:rPr>
            </w:pPr>
            <w:r w:rsidRPr="009B2982">
              <w:rPr>
                <w:rFonts w:cs="Arial"/>
                <w:b/>
                <w:sz w:val="18"/>
                <w:szCs w:val="18"/>
              </w:rPr>
              <w:t>4,699,672</w:t>
            </w:r>
          </w:p>
        </w:tc>
      </w:tr>
      <w:tr w:rsidR="009B2982" w:rsidRPr="009B2982" w14:paraId="77422A5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115496E" w14:textId="77777777" w:rsidR="009B2982" w:rsidRPr="0087211A" w:rsidRDefault="009B2982" w:rsidP="009B2982">
            <w:pPr>
              <w:spacing w:before="40" w:after="40"/>
              <w:rPr>
                <w:rFonts w:cs="Arial"/>
                <w:sz w:val="18"/>
                <w:szCs w:val="18"/>
              </w:rPr>
            </w:pPr>
            <w:r w:rsidRPr="0087211A">
              <w:rPr>
                <w:rFonts w:cs="Arial"/>
                <w:sz w:val="18"/>
                <w:szCs w:val="18"/>
              </w:rPr>
              <w:t>Kingston C</w:t>
            </w:r>
          </w:p>
        </w:tc>
        <w:tc>
          <w:tcPr>
            <w:tcW w:w="1134" w:type="dxa"/>
            <w:tcBorders>
              <w:top w:val="nil"/>
              <w:left w:val="single" w:sz="18" w:space="0" w:color="C00000"/>
              <w:bottom w:val="nil"/>
              <w:right w:val="nil"/>
            </w:tcBorders>
            <w:shd w:val="clear" w:color="auto" w:fill="auto"/>
            <w:vAlign w:val="bottom"/>
          </w:tcPr>
          <w:p w14:paraId="28AEBA22" w14:textId="003EBB17" w:rsidR="009B2982" w:rsidRPr="004906A2" w:rsidRDefault="009B2982" w:rsidP="009B2982">
            <w:pPr>
              <w:spacing w:before="40" w:after="20"/>
              <w:jc w:val="right"/>
              <w:rPr>
                <w:rFonts w:cs="Arial"/>
                <w:sz w:val="18"/>
                <w:szCs w:val="18"/>
              </w:rPr>
            </w:pPr>
            <w:r>
              <w:rPr>
                <w:rFonts w:cs="Arial"/>
                <w:sz w:val="18"/>
                <w:szCs w:val="18"/>
              </w:rPr>
              <w:t>3,354,790</w:t>
            </w:r>
          </w:p>
        </w:tc>
        <w:tc>
          <w:tcPr>
            <w:tcW w:w="1134" w:type="dxa"/>
            <w:tcBorders>
              <w:top w:val="nil"/>
              <w:left w:val="nil"/>
              <w:bottom w:val="nil"/>
              <w:right w:val="nil"/>
            </w:tcBorders>
            <w:shd w:val="clear" w:color="auto" w:fill="auto"/>
            <w:vAlign w:val="bottom"/>
          </w:tcPr>
          <w:p w14:paraId="52277488" w14:textId="019BFF2E" w:rsidR="009B2982" w:rsidRPr="004906A2" w:rsidRDefault="009B2982" w:rsidP="009B2982">
            <w:pPr>
              <w:spacing w:before="40" w:after="20"/>
              <w:jc w:val="right"/>
              <w:rPr>
                <w:rFonts w:cs="Arial"/>
                <w:sz w:val="18"/>
                <w:szCs w:val="18"/>
              </w:rPr>
            </w:pPr>
            <w:r>
              <w:rPr>
                <w:rFonts w:cs="Arial"/>
                <w:sz w:val="18"/>
                <w:szCs w:val="18"/>
              </w:rPr>
              <w:t>1,252,412</w:t>
            </w:r>
          </w:p>
        </w:tc>
        <w:tc>
          <w:tcPr>
            <w:tcW w:w="170" w:type="dxa"/>
            <w:tcBorders>
              <w:top w:val="nil"/>
              <w:left w:val="nil"/>
              <w:bottom w:val="nil"/>
              <w:right w:val="nil"/>
            </w:tcBorders>
            <w:vAlign w:val="bottom"/>
          </w:tcPr>
          <w:p w14:paraId="4EAE6401"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33F4D63" w14:textId="5899466D" w:rsidR="009B2982" w:rsidRPr="004906A2" w:rsidRDefault="009B2982" w:rsidP="009B2982">
            <w:pPr>
              <w:spacing w:before="40" w:after="20"/>
              <w:jc w:val="right"/>
              <w:rPr>
                <w:rFonts w:cs="Arial"/>
                <w:sz w:val="18"/>
                <w:szCs w:val="18"/>
              </w:rPr>
            </w:pPr>
            <w:r>
              <w:rPr>
                <w:rFonts w:cs="Arial"/>
                <w:sz w:val="18"/>
                <w:szCs w:val="18"/>
              </w:rPr>
              <w:t>-13,124</w:t>
            </w:r>
          </w:p>
        </w:tc>
        <w:tc>
          <w:tcPr>
            <w:tcW w:w="1021" w:type="dxa"/>
            <w:tcBorders>
              <w:top w:val="nil"/>
              <w:left w:val="nil"/>
              <w:bottom w:val="nil"/>
              <w:right w:val="nil"/>
            </w:tcBorders>
            <w:vAlign w:val="bottom"/>
          </w:tcPr>
          <w:p w14:paraId="7E888C54" w14:textId="0B2FAD16" w:rsidR="009B2982" w:rsidRPr="004906A2" w:rsidRDefault="009B2982" w:rsidP="009B2982">
            <w:pPr>
              <w:spacing w:before="40" w:after="20"/>
              <w:jc w:val="right"/>
              <w:rPr>
                <w:rFonts w:cs="Arial"/>
                <w:sz w:val="18"/>
                <w:szCs w:val="18"/>
              </w:rPr>
            </w:pPr>
            <w:r>
              <w:rPr>
                <w:rFonts w:cs="Arial"/>
                <w:sz w:val="18"/>
                <w:szCs w:val="18"/>
              </w:rPr>
              <w:t>-161</w:t>
            </w:r>
          </w:p>
        </w:tc>
        <w:tc>
          <w:tcPr>
            <w:tcW w:w="1021" w:type="dxa"/>
            <w:tcBorders>
              <w:top w:val="nil"/>
              <w:left w:val="nil"/>
              <w:bottom w:val="nil"/>
              <w:right w:val="nil"/>
            </w:tcBorders>
            <w:vAlign w:val="bottom"/>
          </w:tcPr>
          <w:p w14:paraId="577C69A7" w14:textId="3F0FE9DA" w:rsidR="009B2982" w:rsidRPr="004906A2" w:rsidRDefault="009B2982" w:rsidP="009B2982">
            <w:pPr>
              <w:spacing w:before="40" w:after="20"/>
              <w:jc w:val="right"/>
              <w:rPr>
                <w:rFonts w:cs="Arial"/>
                <w:sz w:val="18"/>
                <w:szCs w:val="18"/>
              </w:rPr>
            </w:pPr>
            <w:r>
              <w:rPr>
                <w:rFonts w:cs="Arial"/>
                <w:sz w:val="18"/>
                <w:szCs w:val="18"/>
              </w:rPr>
              <w:t>-13,285</w:t>
            </w:r>
          </w:p>
        </w:tc>
        <w:tc>
          <w:tcPr>
            <w:tcW w:w="1247" w:type="dxa"/>
            <w:tcBorders>
              <w:top w:val="nil"/>
              <w:left w:val="nil"/>
              <w:bottom w:val="nil"/>
              <w:right w:val="nil"/>
            </w:tcBorders>
            <w:shd w:val="clear" w:color="auto" w:fill="auto"/>
            <w:vAlign w:val="bottom"/>
          </w:tcPr>
          <w:p w14:paraId="5AEDFE50" w14:textId="608B2743" w:rsidR="009B2982" w:rsidRPr="009B2982" w:rsidRDefault="009B2982" w:rsidP="009B2982">
            <w:pPr>
              <w:spacing w:before="40" w:after="20"/>
              <w:jc w:val="right"/>
              <w:rPr>
                <w:rFonts w:cs="Arial"/>
                <w:b/>
                <w:sz w:val="18"/>
                <w:szCs w:val="18"/>
              </w:rPr>
            </w:pPr>
            <w:r w:rsidRPr="009B2982">
              <w:rPr>
                <w:rFonts w:cs="Arial"/>
                <w:b/>
                <w:sz w:val="18"/>
                <w:szCs w:val="18"/>
              </w:rPr>
              <w:t>4,593,917</w:t>
            </w:r>
          </w:p>
        </w:tc>
      </w:tr>
      <w:tr w:rsidR="009B2982" w:rsidRPr="009B2982" w14:paraId="627C3F7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05E2471" w14:textId="77777777" w:rsidR="009B2982" w:rsidRPr="0087211A" w:rsidRDefault="009B2982" w:rsidP="009B2982">
            <w:pPr>
              <w:spacing w:before="40" w:after="40"/>
              <w:rPr>
                <w:rFonts w:cs="Arial"/>
                <w:sz w:val="18"/>
                <w:szCs w:val="18"/>
              </w:rPr>
            </w:pPr>
            <w:r w:rsidRPr="0087211A">
              <w:rPr>
                <w:rFonts w:cs="Arial"/>
                <w:sz w:val="18"/>
                <w:szCs w:val="18"/>
              </w:rPr>
              <w:t>Knox C</w:t>
            </w:r>
          </w:p>
        </w:tc>
        <w:tc>
          <w:tcPr>
            <w:tcW w:w="1134" w:type="dxa"/>
            <w:tcBorders>
              <w:top w:val="nil"/>
              <w:left w:val="single" w:sz="18" w:space="0" w:color="C00000"/>
              <w:bottom w:val="nil"/>
              <w:right w:val="nil"/>
            </w:tcBorders>
            <w:shd w:val="clear" w:color="auto" w:fill="auto"/>
            <w:vAlign w:val="bottom"/>
          </w:tcPr>
          <w:p w14:paraId="76A8D3BF" w14:textId="556E11BA" w:rsidR="009B2982" w:rsidRPr="004906A2" w:rsidRDefault="009B2982" w:rsidP="009B2982">
            <w:pPr>
              <w:spacing w:before="40" w:after="20"/>
              <w:jc w:val="right"/>
              <w:rPr>
                <w:rFonts w:cs="Arial"/>
                <w:sz w:val="18"/>
                <w:szCs w:val="18"/>
              </w:rPr>
            </w:pPr>
            <w:r>
              <w:rPr>
                <w:rFonts w:cs="Arial"/>
                <w:sz w:val="18"/>
                <w:szCs w:val="18"/>
              </w:rPr>
              <w:t>6,395,769</w:t>
            </w:r>
          </w:p>
        </w:tc>
        <w:tc>
          <w:tcPr>
            <w:tcW w:w="1134" w:type="dxa"/>
            <w:tcBorders>
              <w:top w:val="nil"/>
              <w:left w:val="nil"/>
              <w:bottom w:val="nil"/>
              <w:right w:val="nil"/>
            </w:tcBorders>
            <w:shd w:val="clear" w:color="auto" w:fill="auto"/>
            <w:vAlign w:val="bottom"/>
          </w:tcPr>
          <w:p w14:paraId="45D03847" w14:textId="7AAAE4FC" w:rsidR="009B2982" w:rsidRPr="004906A2" w:rsidRDefault="009B2982" w:rsidP="009B2982">
            <w:pPr>
              <w:spacing w:before="40" w:after="20"/>
              <w:jc w:val="right"/>
              <w:rPr>
                <w:rFonts w:cs="Arial"/>
                <w:sz w:val="18"/>
                <w:szCs w:val="18"/>
              </w:rPr>
            </w:pPr>
            <w:r>
              <w:rPr>
                <w:rFonts w:cs="Arial"/>
                <w:sz w:val="18"/>
                <w:szCs w:val="18"/>
              </w:rPr>
              <w:t>1,122,143</w:t>
            </w:r>
          </w:p>
        </w:tc>
        <w:tc>
          <w:tcPr>
            <w:tcW w:w="170" w:type="dxa"/>
            <w:tcBorders>
              <w:top w:val="nil"/>
              <w:left w:val="nil"/>
              <w:bottom w:val="nil"/>
              <w:right w:val="nil"/>
            </w:tcBorders>
            <w:vAlign w:val="bottom"/>
          </w:tcPr>
          <w:p w14:paraId="600BD93A"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41997351" w14:textId="091F7E47" w:rsidR="009B2982" w:rsidRPr="004906A2" w:rsidRDefault="009B2982" w:rsidP="009B2982">
            <w:pPr>
              <w:spacing w:before="40" w:after="20"/>
              <w:jc w:val="right"/>
              <w:rPr>
                <w:rFonts w:cs="Arial"/>
                <w:sz w:val="18"/>
                <w:szCs w:val="18"/>
              </w:rPr>
            </w:pPr>
            <w:r>
              <w:rPr>
                <w:rFonts w:cs="Arial"/>
                <w:sz w:val="18"/>
                <w:szCs w:val="18"/>
              </w:rPr>
              <w:t>-25,184</w:t>
            </w:r>
          </w:p>
        </w:tc>
        <w:tc>
          <w:tcPr>
            <w:tcW w:w="1021" w:type="dxa"/>
            <w:tcBorders>
              <w:top w:val="nil"/>
              <w:left w:val="nil"/>
              <w:bottom w:val="nil"/>
              <w:right w:val="nil"/>
            </w:tcBorders>
            <w:vAlign w:val="bottom"/>
          </w:tcPr>
          <w:p w14:paraId="36E9BDD2" w14:textId="183C1E78" w:rsidR="009B2982" w:rsidRPr="004906A2" w:rsidRDefault="009B2982" w:rsidP="009B2982">
            <w:pPr>
              <w:spacing w:before="40" w:after="20"/>
              <w:jc w:val="right"/>
              <w:rPr>
                <w:rFonts w:cs="Arial"/>
                <w:sz w:val="18"/>
                <w:szCs w:val="18"/>
              </w:rPr>
            </w:pPr>
            <w:r>
              <w:rPr>
                <w:rFonts w:cs="Arial"/>
                <w:sz w:val="18"/>
                <w:szCs w:val="18"/>
              </w:rPr>
              <w:t>-141</w:t>
            </w:r>
          </w:p>
        </w:tc>
        <w:tc>
          <w:tcPr>
            <w:tcW w:w="1021" w:type="dxa"/>
            <w:tcBorders>
              <w:top w:val="nil"/>
              <w:left w:val="nil"/>
              <w:bottom w:val="nil"/>
              <w:right w:val="nil"/>
            </w:tcBorders>
            <w:vAlign w:val="bottom"/>
          </w:tcPr>
          <w:p w14:paraId="4024017F" w14:textId="5569AFAB" w:rsidR="009B2982" w:rsidRPr="004906A2" w:rsidRDefault="009B2982" w:rsidP="009B2982">
            <w:pPr>
              <w:spacing w:before="40" w:after="20"/>
              <w:jc w:val="right"/>
              <w:rPr>
                <w:rFonts w:cs="Arial"/>
                <w:sz w:val="18"/>
                <w:szCs w:val="18"/>
              </w:rPr>
            </w:pPr>
            <w:r>
              <w:rPr>
                <w:rFonts w:cs="Arial"/>
                <w:sz w:val="18"/>
                <w:szCs w:val="18"/>
              </w:rPr>
              <w:t>-25,325</w:t>
            </w:r>
          </w:p>
        </w:tc>
        <w:tc>
          <w:tcPr>
            <w:tcW w:w="1247" w:type="dxa"/>
            <w:tcBorders>
              <w:top w:val="nil"/>
              <w:left w:val="nil"/>
              <w:bottom w:val="nil"/>
              <w:right w:val="nil"/>
            </w:tcBorders>
            <w:shd w:val="clear" w:color="auto" w:fill="auto"/>
            <w:vAlign w:val="bottom"/>
          </w:tcPr>
          <w:p w14:paraId="405A47AB" w14:textId="5285174D" w:rsidR="009B2982" w:rsidRPr="009B2982" w:rsidRDefault="009B2982" w:rsidP="009B2982">
            <w:pPr>
              <w:spacing w:before="40" w:after="20"/>
              <w:jc w:val="right"/>
              <w:rPr>
                <w:rFonts w:cs="Arial"/>
                <w:b/>
                <w:sz w:val="18"/>
                <w:szCs w:val="18"/>
              </w:rPr>
            </w:pPr>
            <w:r w:rsidRPr="009B2982">
              <w:rPr>
                <w:rFonts w:cs="Arial"/>
                <w:b/>
                <w:sz w:val="18"/>
                <w:szCs w:val="18"/>
              </w:rPr>
              <w:t>7,492,587</w:t>
            </w:r>
          </w:p>
        </w:tc>
      </w:tr>
      <w:tr w:rsidR="009B2982" w:rsidRPr="009B2982" w14:paraId="4922C21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39C8C7B" w14:textId="77777777" w:rsidR="009B2982" w:rsidRPr="0087211A" w:rsidRDefault="009B2982" w:rsidP="009B2982">
            <w:pPr>
              <w:spacing w:before="40" w:after="40"/>
              <w:rPr>
                <w:rFonts w:cs="Arial"/>
                <w:sz w:val="18"/>
                <w:szCs w:val="18"/>
              </w:rPr>
            </w:pPr>
            <w:r w:rsidRPr="0087211A">
              <w:rPr>
                <w:rFonts w:cs="Arial"/>
                <w:sz w:val="18"/>
                <w:szCs w:val="18"/>
              </w:rPr>
              <w:t>Latrobe C</w:t>
            </w:r>
          </w:p>
        </w:tc>
        <w:tc>
          <w:tcPr>
            <w:tcW w:w="1134" w:type="dxa"/>
            <w:tcBorders>
              <w:top w:val="nil"/>
              <w:left w:val="single" w:sz="18" w:space="0" w:color="C00000"/>
              <w:bottom w:val="nil"/>
              <w:right w:val="nil"/>
            </w:tcBorders>
            <w:shd w:val="clear" w:color="auto" w:fill="auto"/>
            <w:vAlign w:val="bottom"/>
          </w:tcPr>
          <w:p w14:paraId="37C61E01" w14:textId="56DBB931" w:rsidR="009B2982" w:rsidRPr="004906A2" w:rsidRDefault="009B2982" w:rsidP="009B2982">
            <w:pPr>
              <w:spacing w:before="40" w:after="20"/>
              <w:jc w:val="right"/>
              <w:rPr>
                <w:rFonts w:cs="Arial"/>
                <w:sz w:val="18"/>
                <w:szCs w:val="18"/>
              </w:rPr>
            </w:pPr>
            <w:r>
              <w:rPr>
                <w:rFonts w:cs="Arial"/>
                <w:sz w:val="18"/>
                <w:szCs w:val="18"/>
              </w:rPr>
              <w:t>9,342,863</w:t>
            </w:r>
          </w:p>
        </w:tc>
        <w:tc>
          <w:tcPr>
            <w:tcW w:w="1134" w:type="dxa"/>
            <w:tcBorders>
              <w:top w:val="nil"/>
              <w:left w:val="nil"/>
              <w:bottom w:val="nil"/>
              <w:right w:val="nil"/>
            </w:tcBorders>
            <w:shd w:val="clear" w:color="auto" w:fill="auto"/>
            <w:vAlign w:val="bottom"/>
          </w:tcPr>
          <w:p w14:paraId="4679E59A" w14:textId="465C6CEF" w:rsidR="009B2982" w:rsidRPr="004906A2" w:rsidRDefault="009B2982" w:rsidP="009B2982">
            <w:pPr>
              <w:spacing w:before="40" w:after="20"/>
              <w:jc w:val="right"/>
              <w:rPr>
                <w:rFonts w:cs="Arial"/>
                <w:sz w:val="18"/>
                <w:szCs w:val="18"/>
              </w:rPr>
            </w:pPr>
            <w:r>
              <w:rPr>
                <w:rFonts w:cs="Arial"/>
                <w:sz w:val="18"/>
                <w:szCs w:val="18"/>
              </w:rPr>
              <w:t>2,602,991</w:t>
            </w:r>
          </w:p>
        </w:tc>
        <w:tc>
          <w:tcPr>
            <w:tcW w:w="170" w:type="dxa"/>
            <w:tcBorders>
              <w:top w:val="nil"/>
              <w:left w:val="nil"/>
              <w:bottom w:val="nil"/>
              <w:right w:val="nil"/>
            </w:tcBorders>
            <w:vAlign w:val="bottom"/>
          </w:tcPr>
          <w:p w14:paraId="4D6A2B99"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D176093" w14:textId="62CBE863" w:rsidR="009B2982" w:rsidRPr="004906A2" w:rsidRDefault="009B2982" w:rsidP="009B2982">
            <w:pPr>
              <w:spacing w:before="40" w:after="20"/>
              <w:jc w:val="right"/>
              <w:rPr>
                <w:rFonts w:cs="Arial"/>
                <w:sz w:val="18"/>
                <w:szCs w:val="18"/>
              </w:rPr>
            </w:pPr>
            <w:r>
              <w:rPr>
                <w:rFonts w:cs="Arial"/>
                <w:sz w:val="18"/>
                <w:szCs w:val="18"/>
              </w:rPr>
              <w:t>-37,980</w:t>
            </w:r>
          </w:p>
        </w:tc>
        <w:tc>
          <w:tcPr>
            <w:tcW w:w="1021" w:type="dxa"/>
            <w:tcBorders>
              <w:top w:val="nil"/>
              <w:left w:val="nil"/>
              <w:bottom w:val="nil"/>
              <w:right w:val="nil"/>
            </w:tcBorders>
            <w:vAlign w:val="bottom"/>
          </w:tcPr>
          <w:p w14:paraId="04E0D8FF" w14:textId="439EF675" w:rsidR="009B2982" w:rsidRPr="004906A2" w:rsidRDefault="009B2982" w:rsidP="009B2982">
            <w:pPr>
              <w:spacing w:before="40" w:after="20"/>
              <w:jc w:val="right"/>
              <w:rPr>
                <w:rFonts w:cs="Arial"/>
                <w:sz w:val="18"/>
                <w:szCs w:val="18"/>
              </w:rPr>
            </w:pPr>
            <w:r>
              <w:rPr>
                <w:rFonts w:cs="Arial"/>
                <w:sz w:val="18"/>
                <w:szCs w:val="18"/>
              </w:rPr>
              <w:t>-325</w:t>
            </w:r>
          </w:p>
        </w:tc>
        <w:tc>
          <w:tcPr>
            <w:tcW w:w="1021" w:type="dxa"/>
            <w:tcBorders>
              <w:top w:val="nil"/>
              <w:left w:val="nil"/>
              <w:bottom w:val="nil"/>
              <w:right w:val="nil"/>
            </w:tcBorders>
            <w:vAlign w:val="bottom"/>
          </w:tcPr>
          <w:p w14:paraId="40F17033" w14:textId="4461ADD6" w:rsidR="009B2982" w:rsidRPr="004906A2" w:rsidRDefault="009B2982" w:rsidP="009B2982">
            <w:pPr>
              <w:spacing w:before="40" w:after="20"/>
              <w:jc w:val="right"/>
              <w:rPr>
                <w:rFonts w:cs="Arial"/>
                <w:sz w:val="18"/>
                <w:szCs w:val="18"/>
              </w:rPr>
            </w:pPr>
            <w:r>
              <w:rPr>
                <w:rFonts w:cs="Arial"/>
                <w:sz w:val="18"/>
                <w:szCs w:val="18"/>
              </w:rPr>
              <w:t>-38,305</w:t>
            </w:r>
          </w:p>
        </w:tc>
        <w:tc>
          <w:tcPr>
            <w:tcW w:w="1247" w:type="dxa"/>
            <w:tcBorders>
              <w:top w:val="nil"/>
              <w:left w:val="nil"/>
              <w:bottom w:val="nil"/>
              <w:right w:val="nil"/>
            </w:tcBorders>
            <w:shd w:val="clear" w:color="auto" w:fill="auto"/>
            <w:vAlign w:val="bottom"/>
          </w:tcPr>
          <w:p w14:paraId="096A2BE6" w14:textId="7256C195" w:rsidR="009B2982" w:rsidRPr="009B2982" w:rsidRDefault="009B2982" w:rsidP="009B2982">
            <w:pPr>
              <w:spacing w:before="40" w:after="20"/>
              <w:jc w:val="right"/>
              <w:rPr>
                <w:rFonts w:cs="Arial"/>
                <w:b/>
                <w:sz w:val="18"/>
                <w:szCs w:val="18"/>
              </w:rPr>
            </w:pPr>
            <w:r w:rsidRPr="009B2982">
              <w:rPr>
                <w:rFonts w:cs="Arial"/>
                <w:b/>
                <w:sz w:val="18"/>
                <w:szCs w:val="18"/>
              </w:rPr>
              <w:t>11,907,549</w:t>
            </w:r>
          </w:p>
        </w:tc>
      </w:tr>
      <w:tr w:rsidR="009B2982" w:rsidRPr="009B2982" w14:paraId="3608C76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57CB449" w14:textId="77777777" w:rsidR="009B2982" w:rsidRPr="0087211A" w:rsidRDefault="009B2982" w:rsidP="009B2982">
            <w:pPr>
              <w:spacing w:before="40" w:after="40"/>
              <w:rPr>
                <w:rFonts w:cs="Arial"/>
                <w:sz w:val="18"/>
                <w:szCs w:val="18"/>
              </w:rPr>
            </w:pPr>
            <w:r w:rsidRPr="0087211A">
              <w:rPr>
                <w:rFonts w:cs="Arial"/>
                <w:sz w:val="18"/>
                <w:szCs w:val="18"/>
              </w:rPr>
              <w:t>Loddon S</w:t>
            </w:r>
          </w:p>
        </w:tc>
        <w:tc>
          <w:tcPr>
            <w:tcW w:w="1134" w:type="dxa"/>
            <w:tcBorders>
              <w:top w:val="nil"/>
              <w:left w:val="single" w:sz="18" w:space="0" w:color="C00000"/>
              <w:bottom w:val="nil"/>
              <w:right w:val="nil"/>
            </w:tcBorders>
            <w:shd w:val="clear" w:color="auto" w:fill="auto"/>
            <w:vAlign w:val="bottom"/>
          </w:tcPr>
          <w:p w14:paraId="2C1D3CBF" w14:textId="054D5EFA" w:rsidR="009B2982" w:rsidRPr="004906A2" w:rsidRDefault="009B2982" w:rsidP="009B2982">
            <w:pPr>
              <w:spacing w:before="40" w:after="20"/>
              <w:jc w:val="right"/>
              <w:rPr>
                <w:rFonts w:cs="Arial"/>
                <w:sz w:val="18"/>
                <w:szCs w:val="18"/>
              </w:rPr>
            </w:pPr>
            <w:r>
              <w:rPr>
                <w:rFonts w:cs="Arial"/>
                <w:sz w:val="18"/>
                <w:szCs w:val="18"/>
              </w:rPr>
              <w:t>5,185,336</w:t>
            </w:r>
          </w:p>
        </w:tc>
        <w:tc>
          <w:tcPr>
            <w:tcW w:w="1134" w:type="dxa"/>
            <w:tcBorders>
              <w:top w:val="nil"/>
              <w:left w:val="nil"/>
              <w:bottom w:val="nil"/>
              <w:right w:val="nil"/>
            </w:tcBorders>
            <w:shd w:val="clear" w:color="auto" w:fill="auto"/>
            <w:vAlign w:val="bottom"/>
          </w:tcPr>
          <w:p w14:paraId="78B03843" w14:textId="04415B64" w:rsidR="009B2982" w:rsidRPr="004906A2" w:rsidRDefault="009B2982" w:rsidP="009B2982">
            <w:pPr>
              <w:spacing w:before="40" w:after="20"/>
              <w:jc w:val="right"/>
              <w:rPr>
                <w:rFonts w:cs="Arial"/>
                <w:sz w:val="18"/>
                <w:szCs w:val="18"/>
              </w:rPr>
            </w:pPr>
            <w:r>
              <w:rPr>
                <w:rFonts w:cs="Arial"/>
                <w:sz w:val="18"/>
                <w:szCs w:val="18"/>
              </w:rPr>
              <w:t>3,655,839</w:t>
            </w:r>
          </w:p>
        </w:tc>
        <w:tc>
          <w:tcPr>
            <w:tcW w:w="170" w:type="dxa"/>
            <w:tcBorders>
              <w:top w:val="nil"/>
              <w:left w:val="nil"/>
              <w:bottom w:val="nil"/>
              <w:right w:val="nil"/>
            </w:tcBorders>
            <w:vAlign w:val="bottom"/>
          </w:tcPr>
          <w:p w14:paraId="1B6B4A1E" w14:textId="77777777" w:rsidR="009B2982" w:rsidRPr="004906A2"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E072A66" w14:textId="5A5BB224" w:rsidR="009B2982" w:rsidRPr="004906A2" w:rsidRDefault="009B2982" w:rsidP="009B2982">
            <w:pPr>
              <w:spacing w:before="40" w:after="20"/>
              <w:jc w:val="right"/>
              <w:rPr>
                <w:rFonts w:cs="Arial"/>
                <w:sz w:val="18"/>
                <w:szCs w:val="18"/>
              </w:rPr>
            </w:pPr>
            <w:r>
              <w:rPr>
                <w:rFonts w:cs="Arial"/>
                <w:sz w:val="18"/>
                <w:szCs w:val="18"/>
              </w:rPr>
              <w:t>-19,087</w:t>
            </w:r>
          </w:p>
        </w:tc>
        <w:tc>
          <w:tcPr>
            <w:tcW w:w="1021" w:type="dxa"/>
            <w:tcBorders>
              <w:top w:val="nil"/>
              <w:left w:val="nil"/>
              <w:bottom w:val="nil"/>
              <w:right w:val="nil"/>
            </w:tcBorders>
            <w:vAlign w:val="bottom"/>
          </w:tcPr>
          <w:p w14:paraId="73F29286" w14:textId="0ACDEC5E" w:rsidR="009B2982" w:rsidRPr="004906A2" w:rsidRDefault="009B2982" w:rsidP="009B2982">
            <w:pPr>
              <w:spacing w:before="40" w:after="20"/>
              <w:jc w:val="right"/>
              <w:rPr>
                <w:rFonts w:cs="Arial"/>
                <w:sz w:val="18"/>
                <w:szCs w:val="18"/>
              </w:rPr>
            </w:pPr>
            <w:r>
              <w:rPr>
                <w:rFonts w:cs="Arial"/>
                <w:sz w:val="18"/>
                <w:szCs w:val="18"/>
              </w:rPr>
              <w:t>-461</w:t>
            </w:r>
          </w:p>
        </w:tc>
        <w:tc>
          <w:tcPr>
            <w:tcW w:w="1021" w:type="dxa"/>
            <w:tcBorders>
              <w:top w:val="nil"/>
              <w:left w:val="nil"/>
              <w:bottom w:val="nil"/>
              <w:right w:val="nil"/>
            </w:tcBorders>
            <w:vAlign w:val="bottom"/>
          </w:tcPr>
          <w:p w14:paraId="3BEC081B" w14:textId="18F18B19" w:rsidR="009B2982" w:rsidRPr="004906A2" w:rsidRDefault="009B2982" w:rsidP="009B2982">
            <w:pPr>
              <w:spacing w:before="40" w:after="20"/>
              <w:jc w:val="right"/>
              <w:rPr>
                <w:rFonts w:cs="Arial"/>
                <w:sz w:val="18"/>
                <w:szCs w:val="18"/>
              </w:rPr>
            </w:pPr>
            <w:r>
              <w:rPr>
                <w:rFonts w:cs="Arial"/>
                <w:sz w:val="18"/>
                <w:szCs w:val="18"/>
              </w:rPr>
              <w:t>-19,548</w:t>
            </w:r>
          </w:p>
        </w:tc>
        <w:tc>
          <w:tcPr>
            <w:tcW w:w="1247" w:type="dxa"/>
            <w:tcBorders>
              <w:top w:val="nil"/>
              <w:left w:val="nil"/>
              <w:bottom w:val="nil"/>
              <w:right w:val="nil"/>
            </w:tcBorders>
            <w:shd w:val="clear" w:color="auto" w:fill="auto"/>
            <w:vAlign w:val="bottom"/>
          </w:tcPr>
          <w:p w14:paraId="68FFBD29" w14:textId="0571F35C" w:rsidR="009B2982" w:rsidRPr="009B2982" w:rsidRDefault="009B2982" w:rsidP="009B2982">
            <w:pPr>
              <w:spacing w:before="40" w:after="20"/>
              <w:jc w:val="right"/>
              <w:rPr>
                <w:rFonts w:cs="Arial"/>
                <w:b/>
                <w:sz w:val="18"/>
                <w:szCs w:val="18"/>
              </w:rPr>
            </w:pPr>
            <w:r w:rsidRPr="009B2982">
              <w:rPr>
                <w:rFonts w:cs="Arial"/>
                <w:b/>
                <w:sz w:val="18"/>
                <w:szCs w:val="18"/>
              </w:rPr>
              <w:t>8,821,627</w:t>
            </w:r>
          </w:p>
        </w:tc>
      </w:tr>
    </w:tbl>
    <w:p w14:paraId="09D79244" w14:textId="796D6DB0" w:rsidR="006D3AB7" w:rsidRDefault="006D3AB7" w:rsidP="001B22BA">
      <w:pPr>
        <w:spacing w:before="40" w:after="20"/>
        <w:rPr>
          <w:rFonts w:cs="Arial"/>
          <w:sz w:val="16"/>
          <w:szCs w:val="16"/>
        </w:rPr>
      </w:pPr>
    </w:p>
    <w:p w14:paraId="7615EE0C" w14:textId="394A915D" w:rsidR="001E3FAA" w:rsidRPr="001E3FAA" w:rsidRDefault="001E3FAA" w:rsidP="001B22BA">
      <w:pPr>
        <w:spacing w:before="40" w:after="20"/>
        <w:rPr>
          <w:rFonts w:cs="Arial"/>
          <w:i/>
          <w:sz w:val="16"/>
          <w:szCs w:val="16"/>
        </w:rPr>
      </w:pPr>
      <w:r w:rsidRPr="00FF36E8">
        <w:rPr>
          <w:rFonts w:cs="Arial"/>
          <w:i/>
          <w:sz w:val="16"/>
          <w:szCs w:val="16"/>
        </w:rPr>
        <w:t xml:space="preserve">* </w:t>
      </w:r>
      <w:r>
        <w:rPr>
          <w:rFonts w:cs="Arial"/>
          <w:i/>
          <w:sz w:val="16"/>
          <w:szCs w:val="16"/>
        </w:rPr>
        <w:t>Estimated Payments i</w:t>
      </w:r>
      <w:r w:rsidRPr="00FF36E8">
        <w:rPr>
          <w:rFonts w:cs="Arial"/>
          <w:i/>
          <w:sz w:val="16"/>
          <w:szCs w:val="16"/>
        </w:rPr>
        <w:t>nclude</w:t>
      </w:r>
      <w:r>
        <w:rPr>
          <w:rFonts w:cs="Arial"/>
          <w:i/>
          <w:sz w:val="16"/>
          <w:szCs w:val="16"/>
        </w:rPr>
        <w:t xml:space="preserve"> </w:t>
      </w:r>
      <w:r w:rsidRPr="001E3FAA">
        <w:rPr>
          <w:rFonts w:cs="Arial"/>
          <w:i/>
          <w:sz w:val="16"/>
          <w:szCs w:val="16"/>
        </w:rPr>
        <w:t xml:space="preserve">the brought forward payments made on </w:t>
      </w:r>
      <w:r w:rsidR="00576338">
        <w:rPr>
          <w:rFonts w:cs="Arial"/>
          <w:i/>
          <w:sz w:val="16"/>
          <w:szCs w:val="16"/>
        </w:rPr>
        <w:t>21</w:t>
      </w:r>
      <w:r w:rsidRPr="001E3FAA">
        <w:rPr>
          <w:rFonts w:cs="Arial"/>
          <w:i/>
          <w:sz w:val="16"/>
          <w:szCs w:val="16"/>
        </w:rPr>
        <w:t xml:space="preserve"> June 201</w:t>
      </w:r>
      <w:r w:rsidR="00576338">
        <w:rPr>
          <w:rFonts w:cs="Arial"/>
          <w:i/>
          <w:sz w:val="16"/>
          <w:szCs w:val="16"/>
        </w:rPr>
        <w:t>8</w:t>
      </w:r>
      <w:r w:rsidRPr="001E3FAA">
        <w:rPr>
          <w:rFonts w:cs="Arial"/>
          <w:i/>
          <w:sz w:val="16"/>
          <w:szCs w:val="16"/>
        </w:rPr>
        <w:t>.</w:t>
      </w:r>
    </w:p>
    <w:p w14:paraId="2E13033C" w14:textId="77777777" w:rsidR="00AD05EC" w:rsidRPr="001B22BA" w:rsidRDefault="002460C5" w:rsidP="001B22BA">
      <w:pPr>
        <w:spacing w:before="40" w:after="20"/>
        <w:rPr>
          <w:rFonts w:cs="Arial"/>
          <w:sz w:val="18"/>
          <w:szCs w:val="18"/>
        </w:rPr>
      </w:pPr>
      <w:r w:rsidRPr="001B22BA">
        <w:rPr>
          <w:rFonts w:cs="Arial"/>
          <w:sz w:val="18"/>
          <w:szCs w:val="18"/>
        </w:rPr>
        <w:br w:type="page"/>
      </w:r>
    </w:p>
    <w:p w14:paraId="2A6FE80B" w14:textId="253371C8" w:rsidR="00AD05EC" w:rsidRPr="00976C78" w:rsidRDefault="001F183A" w:rsidP="00536506">
      <w:pPr>
        <w:pStyle w:val="VGC-Head10"/>
      </w:pPr>
      <w:r>
        <w:t>2018-19</w:t>
      </w:r>
      <w:r w:rsidR="00A97ABE">
        <w:t xml:space="preserve"> </w:t>
      </w:r>
      <w:r w:rsidR="00AD05EC" w:rsidRPr="00976C78">
        <w:t>Allocations</w:t>
      </w:r>
      <w:r w:rsidR="00CE4507" w:rsidRPr="00976C78">
        <w:tab/>
        <w:t>Appendix 2</w:t>
      </w:r>
    </w:p>
    <w:p w14:paraId="2225C045" w14:textId="77777777" w:rsidR="00AD05EC" w:rsidRPr="00976C78" w:rsidRDefault="004F1184" w:rsidP="008C1A28">
      <w:pPr>
        <w:pStyle w:val="VGC-Head2"/>
      </w:pPr>
      <w:r>
        <w:tab/>
      </w:r>
      <w:r w:rsidR="004B380D" w:rsidRPr="00976C78">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FF36E8" w14:paraId="40123682" w14:textId="77777777" w:rsidTr="00033B56">
        <w:trPr>
          <w:trHeight w:val="20"/>
          <w:tblHeader/>
        </w:trPr>
        <w:tc>
          <w:tcPr>
            <w:tcW w:w="2268" w:type="dxa"/>
            <w:tcBorders>
              <w:top w:val="nil"/>
              <w:left w:val="nil"/>
              <w:right w:val="single" w:sz="18" w:space="0" w:color="C00000"/>
            </w:tcBorders>
            <w:shd w:val="clear" w:color="auto" w:fill="auto"/>
            <w:vAlign w:val="bottom"/>
          </w:tcPr>
          <w:p w14:paraId="4EE9AAF1" w14:textId="77777777" w:rsidR="00475A74" w:rsidRPr="0087211A" w:rsidRDefault="00475A74" w:rsidP="008001AD">
            <w:pPr>
              <w:spacing w:before="40" w:after="20"/>
              <w:jc w:val="center"/>
              <w:rPr>
                <w:rFonts w:cs="Arial"/>
                <w:sz w:val="18"/>
                <w:szCs w:val="18"/>
              </w:rPr>
            </w:pPr>
          </w:p>
        </w:tc>
        <w:tc>
          <w:tcPr>
            <w:tcW w:w="2268" w:type="dxa"/>
            <w:gridSpan w:val="2"/>
            <w:tcBorders>
              <w:left w:val="single" w:sz="18" w:space="0" w:color="C00000"/>
              <w:bottom w:val="single" w:sz="8" w:space="0" w:color="C00000"/>
            </w:tcBorders>
            <w:shd w:val="clear" w:color="auto" w:fill="auto"/>
            <w:vAlign w:val="bottom"/>
          </w:tcPr>
          <w:p w14:paraId="754FAE4C" w14:textId="5074C1CC" w:rsidR="00475A74" w:rsidRPr="00FF36E8" w:rsidRDefault="00AD6B35" w:rsidP="008001AD">
            <w:pPr>
              <w:spacing w:before="40" w:after="20"/>
              <w:jc w:val="center"/>
              <w:rPr>
                <w:rFonts w:cs="Arial"/>
                <w:b/>
                <w:sz w:val="18"/>
                <w:szCs w:val="18"/>
              </w:rPr>
            </w:pPr>
            <w:r>
              <w:rPr>
                <w:rFonts w:cs="Arial"/>
                <w:b/>
                <w:sz w:val="18"/>
                <w:szCs w:val="18"/>
              </w:rPr>
              <w:t>Financial Assistance Grants</w:t>
            </w:r>
            <w:r w:rsidRPr="00FF36E8">
              <w:rPr>
                <w:rFonts w:cs="Arial"/>
                <w:b/>
                <w:sz w:val="18"/>
                <w:szCs w:val="18"/>
              </w:rPr>
              <w:t xml:space="preserve"> </w:t>
            </w:r>
            <w:r w:rsidR="001F183A">
              <w:rPr>
                <w:rFonts w:cs="Arial"/>
                <w:b/>
                <w:sz w:val="18"/>
                <w:szCs w:val="18"/>
              </w:rPr>
              <w:t>2018-19</w:t>
            </w:r>
          </w:p>
        </w:tc>
        <w:tc>
          <w:tcPr>
            <w:tcW w:w="170" w:type="dxa"/>
            <w:vMerge w:val="restart"/>
            <w:tcBorders>
              <w:bottom w:val="single" w:sz="8" w:space="0" w:color="C00000"/>
            </w:tcBorders>
            <w:vAlign w:val="bottom"/>
          </w:tcPr>
          <w:p w14:paraId="0CDE9625" w14:textId="77777777" w:rsidR="00475A74" w:rsidRPr="00FF36E8" w:rsidRDefault="00475A74" w:rsidP="008001AD">
            <w:pPr>
              <w:spacing w:before="40" w:after="20"/>
              <w:jc w:val="center"/>
              <w:rPr>
                <w:rFonts w:cs="Arial"/>
                <w:b/>
                <w:sz w:val="18"/>
                <w:szCs w:val="18"/>
              </w:rPr>
            </w:pPr>
          </w:p>
        </w:tc>
        <w:tc>
          <w:tcPr>
            <w:tcW w:w="3063" w:type="dxa"/>
            <w:gridSpan w:val="3"/>
            <w:tcBorders>
              <w:bottom w:val="single" w:sz="8" w:space="0" w:color="C00000"/>
            </w:tcBorders>
            <w:vAlign w:val="bottom"/>
          </w:tcPr>
          <w:p w14:paraId="5232B8B8" w14:textId="23759F62" w:rsidR="00475A74" w:rsidRPr="00FF36E8" w:rsidRDefault="00475A74" w:rsidP="008001AD">
            <w:pPr>
              <w:spacing w:before="40" w:after="20"/>
              <w:jc w:val="center"/>
              <w:rPr>
                <w:rFonts w:cs="Arial"/>
                <w:b/>
                <w:sz w:val="18"/>
                <w:szCs w:val="18"/>
              </w:rPr>
            </w:pPr>
            <w:r w:rsidRPr="00FF36E8">
              <w:rPr>
                <w:rFonts w:cs="Arial"/>
                <w:b/>
                <w:sz w:val="18"/>
                <w:szCs w:val="18"/>
              </w:rPr>
              <w:t xml:space="preserve">Adjustment </w:t>
            </w:r>
            <w:r w:rsidR="001F183A">
              <w:rPr>
                <w:rFonts w:cs="Arial"/>
                <w:b/>
                <w:sz w:val="18"/>
                <w:szCs w:val="18"/>
              </w:rPr>
              <w:t>2017-18</w:t>
            </w:r>
          </w:p>
        </w:tc>
        <w:tc>
          <w:tcPr>
            <w:tcW w:w="1247" w:type="dxa"/>
            <w:vMerge w:val="restart"/>
            <w:tcBorders>
              <w:bottom w:val="single" w:sz="8" w:space="0" w:color="C00000"/>
            </w:tcBorders>
            <w:shd w:val="clear" w:color="auto" w:fill="auto"/>
            <w:vAlign w:val="bottom"/>
          </w:tcPr>
          <w:p w14:paraId="7EE55C48" w14:textId="47583717" w:rsidR="00475A74" w:rsidRPr="00FF36E8" w:rsidRDefault="00475A74" w:rsidP="008001AD">
            <w:pPr>
              <w:spacing w:before="40" w:after="20"/>
              <w:jc w:val="center"/>
              <w:rPr>
                <w:rFonts w:cs="Arial"/>
                <w:b/>
                <w:sz w:val="18"/>
                <w:szCs w:val="18"/>
              </w:rPr>
            </w:pPr>
            <w:r w:rsidRPr="00FF36E8">
              <w:rPr>
                <w:rFonts w:cs="Arial"/>
                <w:b/>
                <w:sz w:val="18"/>
                <w:szCs w:val="18"/>
              </w:rPr>
              <w:t>Total Estimated Payment</w:t>
            </w:r>
            <w:r w:rsidR="001E3FAA">
              <w:rPr>
                <w:rFonts w:cs="Arial"/>
                <w:b/>
                <w:sz w:val="18"/>
                <w:szCs w:val="18"/>
              </w:rPr>
              <w:t xml:space="preserve">* </w:t>
            </w:r>
            <w:r w:rsidR="001F183A">
              <w:rPr>
                <w:rFonts w:cs="Arial"/>
                <w:b/>
                <w:sz w:val="18"/>
                <w:szCs w:val="18"/>
              </w:rPr>
              <w:t>2018-19</w:t>
            </w:r>
            <w:r w:rsidRPr="00FF36E8">
              <w:rPr>
                <w:rFonts w:cs="Arial"/>
                <w:b/>
                <w:sz w:val="18"/>
                <w:szCs w:val="18"/>
              </w:rPr>
              <w:br/>
              <w:t>($)</w:t>
            </w:r>
          </w:p>
        </w:tc>
      </w:tr>
      <w:tr w:rsidR="007924A4" w:rsidRPr="00FF36E8" w14:paraId="2FE4B871" w14:textId="77777777" w:rsidTr="00033B56">
        <w:trPr>
          <w:trHeight w:val="20"/>
          <w:tblHeader/>
        </w:trPr>
        <w:tc>
          <w:tcPr>
            <w:tcW w:w="2268" w:type="dxa"/>
            <w:tcBorders>
              <w:top w:val="nil"/>
              <w:left w:val="nil"/>
              <w:right w:val="single" w:sz="18" w:space="0" w:color="C00000"/>
            </w:tcBorders>
            <w:shd w:val="clear" w:color="auto" w:fill="auto"/>
            <w:vAlign w:val="bottom"/>
          </w:tcPr>
          <w:p w14:paraId="15C1F8EA" w14:textId="77777777" w:rsidR="007924A4" w:rsidRPr="0087211A" w:rsidRDefault="007924A4" w:rsidP="008001AD">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tcBorders>
            <w:shd w:val="clear" w:color="auto" w:fill="auto"/>
            <w:vAlign w:val="bottom"/>
          </w:tcPr>
          <w:p w14:paraId="4D76DAC2" w14:textId="77777777" w:rsidR="007924A4" w:rsidRPr="00FF36E8" w:rsidRDefault="007924A4" w:rsidP="008001AD">
            <w:pPr>
              <w:spacing w:before="40" w:after="20"/>
              <w:jc w:val="center"/>
              <w:rPr>
                <w:rFonts w:cs="Arial"/>
                <w:sz w:val="16"/>
                <w:szCs w:val="16"/>
              </w:rPr>
            </w:pPr>
            <w:r w:rsidRPr="00FF36E8">
              <w:rPr>
                <w:rFonts w:cs="Arial"/>
                <w:sz w:val="16"/>
                <w:szCs w:val="16"/>
              </w:rPr>
              <w:t>General Purpose Grants</w:t>
            </w:r>
            <w:r w:rsidRPr="00FF36E8">
              <w:rPr>
                <w:rFonts w:cs="Arial"/>
                <w:sz w:val="16"/>
                <w:szCs w:val="16"/>
              </w:rPr>
              <w:br/>
              <w:t>($)</w:t>
            </w:r>
          </w:p>
        </w:tc>
        <w:tc>
          <w:tcPr>
            <w:tcW w:w="1134" w:type="dxa"/>
            <w:tcBorders>
              <w:top w:val="single" w:sz="8" w:space="0" w:color="C00000"/>
              <w:bottom w:val="single" w:sz="8" w:space="0" w:color="C00000"/>
            </w:tcBorders>
            <w:shd w:val="clear" w:color="auto" w:fill="auto"/>
            <w:vAlign w:val="bottom"/>
          </w:tcPr>
          <w:p w14:paraId="63B335B1" w14:textId="77777777" w:rsidR="007924A4" w:rsidRPr="00FF36E8" w:rsidRDefault="007924A4" w:rsidP="008001AD">
            <w:pPr>
              <w:spacing w:before="40" w:after="20"/>
              <w:jc w:val="center"/>
              <w:rPr>
                <w:rFonts w:cs="Arial"/>
                <w:sz w:val="16"/>
                <w:szCs w:val="16"/>
              </w:rPr>
            </w:pPr>
            <w:r w:rsidRPr="00FF36E8">
              <w:rPr>
                <w:rFonts w:cs="Arial"/>
                <w:sz w:val="16"/>
                <w:szCs w:val="16"/>
              </w:rPr>
              <w:t xml:space="preserve">Local Road Funding </w:t>
            </w:r>
            <w:r w:rsidRPr="00FF36E8">
              <w:rPr>
                <w:rFonts w:cs="Arial"/>
                <w:sz w:val="16"/>
                <w:szCs w:val="16"/>
              </w:rPr>
              <w:br/>
              <w:t>($)</w:t>
            </w:r>
          </w:p>
        </w:tc>
        <w:tc>
          <w:tcPr>
            <w:tcW w:w="170" w:type="dxa"/>
            <w:vMerge/>
            <w:tcBorders>
              <w:top w:val="single" w:sz="8" w:space="0" w:color="C00000"/>
              <w:bottom w:val="single" w:sz="8" w:space="0" w:color="C00000"/>
            </w:tcBorders>
            <w:vAlign w:val="bottom"/>
          </w:tcPr>
          <w:p w14:paraId="6D1FB2BF" w14:textId="77777777" w:rsidR="007924A4" w:rsidRPr="00FF36E8" w:rsidRDefault="007924A4" w:rsidP="008001AD">
            <w:pPr>
              <w:spacing w:before="40" w:after="20"/>
              <w:jc w:val="center"/>
              <w:rPr>
                <w:rFonts w:cs="Arial"/>
                <w:sz w:val="16"/>
                <w:szCs w:val="16"/>
              </w:rPr>
            </w:pPr>
          </w:p>
        </w:tc>
        <w:tc>
          <w:tcPr>
            <w:tcW w:w="1021" w:type="dxa"/>
            <w:tcBorders>
              <w:top w:val="single" w:sz="8" w:space="0" w:color="C00000"/>
              <w:bottom w:val="single" w:sz="8" w:space="0" w:color="C00000"/>
            </w:tcBorders>
            <w:vAlign w:val="bottom"/>
          </w:tcPr>
          <w:p w14:paraId="7419355B" w14:textId="77777777" w:rsidR="007924A4" w:rsidRPr="009051D6" w:rsidRDefault="007924A4" w:rsidP="008C1A28">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021" w:type="dxa"/>
            <w:tcBorders>
              <w:top w:val="single" w:sz="8" w:space="0" w:color="C00000"/>
              <w:bottom w:val="single" w:sz="8" w:space="0" w:color="C00000"/>
            </w:tcBorders>
            <w:vAlign w:val="bottom"/>
          </w:tcPr>
          <w:p w14:paraId="0620DA86" w14:textId="77777777" w:rsidR="007924A4" w:rsidRPr="009051D6" w:rsidRDefault="007924A4" w:rsidP="008C1A28">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021" w:type="dxa"/>
            <w:tcBorders>
              <w:top w:val="single" w:sz="8" w:space="0" w:color="C00000"/>
              <w:bottom w:val="single" w:sz="8" w:space="0" w:color="C00000"/>
            </w:tcBorders>
            <w:vAlign w:val="bottom"/>
          </w:tcPr>
          <w:p w14:paraId="356C00E6" w14:textId="77777777" w:rsidR="007924A4" w:rsidRPr="00FF36E8" w:rsidRDefault="007924A4" w:rsidP="008001AD">
            <w:pPr>
              <w:spacing w:before="40" w:after="20"/>
              <w:jc w:val="center"/>
              <w:rPr>
                <w:rFonts w:cs="Arial"/>
                <w:sz w:val="16"/>
                <w:szCs w:val="16"/>
              </w:rPr>
            </w:pPr>
            <w:r w:rsidRPr="00FF36E8">
              <w:rPr>
                <w:rFonts w:cs="Arial"/>
                <w:sz w:val="16"/>
                <w:szCs w:val="16"/>
              </w:rPr>
              <w:t>Total</w:t>
            </w:r>
            <w:r w:rsidRPr="00FF36E8">
              <w:rPr>
                <w:rFonts w:cs="Arial"/>
                <w:sz w:val="16"/>
                <w:szCs w:val="16"/>
              </w:rPr>
              <w:br/>
              <w:t>($)</w:t>
            </w:r>
          </w:p>
        </w:tc>
        <w:tc>
          <w:tcPr>
            <w:tcW w:w="1247" w:type="dxa"/>
            <w:vMerge/>
            <w:tcBorders>
              <w:top w:val="single" w:sz="8" w:space="0" w:color="C00000"/>
              <w:bottom w:val="single" w:sz="8" w:space="0" w:color="C00000"/>
            </w:tcBorders>
            <w:shd w:val="clear" w:color="auto" w:fill="auto"/>
            <w:vAlign w:val="bottom"/>
          </w:tcPr>
          <w:p w14:paraId="0B6B5691" w14:textId="77777777" w:rsidR="007924A4" w:rsidRPr="00FF36E8" w:rsidRDefault="007924A4" w:rsidP="008001AD">
            <w:pPr>
              <w:spacing w:before="40" w:after="20"/>
              <w:jc w:val="center"/>
              <w:rPr>
                <w:rFonts w:cs="Arial"/>
                <w:b/>
                <w:sz w:val="18"/>
                <w:szCs w:val="18"/>
              </w:rPr>
            </w:pPr>
          </w:p>
        </w:tc>
      </w:tr>
      <w:tr w:rsidR="004906A2" w:rsidRPr="009B2982" w14:paraId="7CCE49D6" w14:textId="77777777" w:rsidTr="00033B56">
        <w:trPr>
          <w:trHeight w:val="240"/>
          <w:tblHeader/>
        </w:trPr>
        <w:tc>
          <w:tcPr>
            <w:tcW w:w="2268" w:type="dxa"/>
            <w:tcBorders>
              <w:left w:val="nil"/>
              <w:bottom w:val="nil"/>
              <w:right w:val="single" w:sz="18" w:space="0" w:color="C00000"/>
            </w:tcBorders>
            <w:shd w:val="clear" w:color="auto" w:fill="auto"/>
            <w:vAlign w:val="center"/>
          </w:tcPr>
          <w:p w14:paraId="748490A1" w14:textId="77777777" w:rsidR="004906A2" w:rsidRPr="0087211A" w:rsidRDefault="004906A2" w:rsidP="004906A2">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1CAD5891" w14:textId="25C6BFDF" w:rsidR="004906A2" w:rsidRPr="004906A2" w:rsidRDefault="004906A2" w:rsidP="004906A2">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412B71B1" w14:textId="6B368630" w:rsidR="004906A2" w:rsidRPr="004906A2" w:rsidRDefault="004906A2" w:rsidP="004906A2">
            <w:pPr>
              <w:spacing w:before="40" w:after="20"/>
              <w:jc w:val="right"/>
              <w:rPr>
                <w:rFonts w:cs="Arial"/>
                <w:sz w:val="18"/>
                <w:szCs w:val="18"/>
              </w:rPr>
            </w:pPr>
          </w:p>
        </w:tc>
        <w:tc>
          <w:tcPr>
            <w:tcW w:w="170" w:type="dxa"/>
            <w:tcBorders>
              <w:top w:val="single" w:sz="8" w:space="0" w:color="C00000"/>
              <w:left w:val="nil"/>
              <w:bottom w:val="nil"/>
              <w:right w:val="nil"/>
            </w:tcBorders>
            <w:vAlign w:val="center"/>
          </w:tcPr>
          <w:p w14:paraId="3AB563ED" w14:textId="77777777" w:rsidR="004906A2" w:rsidRPr="00BB2137" w:rsidRDefault="004906A2" w:rsidP="004906A2">
            <w:pPr>
              <w:spacing w:before="40" w:after="20"/>
              <w:jc w:val="right"/>
              <w:rPr>
                <w:rFonts w:cs="Arial"/>
                <w:sz w:val="18"/>
                <w:szCs w:val="18"/>
              </w:rPr>
            </w:pPr>
          </w:p>
        </w:tc>
        <w:tc>
          <w:tcPr>
            <w:tcW w:w="1021" w:type="dxa"/>
            <w:tcBorders>
              <w:top w:val="single" w:sz="8" w:space="0" w:color="C00000"/>
              <w:left w:val="nil"/>
              <w:bottom w:val="nil"/>
              <w:right w:val="nil"/>
            </w:tcBorders>
            <w:vAlign w:val="bottom"/>
          </w:tcPr>
          <w:p w14:paraId="5BC73FA8" w14:textId="73003D24" w:rsidR="004906A2" w:rsidRPr="004906A2" w:rsidRDefault="004906A2" w:rsidP="004906A2">
            <w:pPr>
              <w:spacing w:before="40" w:after="20"/>
              <w:jc w:val="right"/>
              <w:rPr>
                <w:rFonts w:cs="Arial"/>
                <w:sz w:val="18"/>
                <w:szCs w:val="18"/>
              </w:rPr>
            </w:pPr>
          </w:p>
        </w:tc>
        <w:tc>
          <w:tcPr>
            <w:tcW w:w="1021" w:type="dxa"/>
            <w:tcBorders>
              <w:top w:val="single" w:sz="8" w:space="0" w:color="C00000"/>
              <w:left w:val="nil"/>
              <w:bottom w:val="nil"/>
              <w:right w:val="nil"/>
            </w:tcBorders>
            <w:vAlign w:val="bottom"/>
          </w:tcPr>
          <w:p w14:paraId="05E1F197" w14:textId="77777777" w:rsidR="004906A2" w:rsidRPr="004906A2" w:rsidRDefault="004906A2" w:rsidP="004906A2">
            <w:pPr>
              <w:spacing w:before="40" w:after="20"/>
              <w:jc w:val="right"/>
              <w:rPr>
                <w:rFonts w:cs="Arial"/>
                <w:sz w:val="18"/>
                <w:szCs w:val="18"/>
              </w:rPr>
            </w:pPr>
          </w:p>
        </w:tc>
        <w:tc>
          <w:tcPr>
            <w:tcW w:w="1021" w:type="dxa"/>
            <w:tcBorders>
              <w:top w:val="single" w:sz="8" w:space="0" w:color="C00000"/>
              <w:left w:val="nil"/>
              <w:bottom w:val="nil"/>
              <w:right w:val="nil"/>
            </w:tcBorders>
            <w:vAlign w:val="bottom"/>
          </w:tcPr>
          <w:p w14:paraId="47FDF45D" w14:textId="7D605094" w:rsidR="004906A2" w:rsidRPr="004906A2" w:rsidRDefault="004906A2" w:rsidP="004906A2">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vAlign w:val="bottom"/>
          </w:tcPr>
          <w:p w14:paraId="74946AB3" w14:textId="146EE553" w:rsidR="004906A2" w:rsidRPr="009B2982" w:rsidRDefault="004906A2" w:rsidP="004906A2">
            <w:pPr>
              <w:spacing w:before="40" w:after="20"/>
              <w:jc w:val="right"/>
              <w:rPr>
                <w:rFonts w:cs="Arial"/>
                <w:b/>
                <w:sz w:val="18"/>
                <w:szCs w:val="18"/>
              </w:rPr>
            </w:pPr>
          </w:p>
        </w:tc>
      </w:tr>
      <w:tr w:rsidR="009B2982" w:rsidRPr="009B2982" w14:paraId="0A9A822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0F39DD7" w14:textId="77777777" w:rsidR="009B2982" w:rsidRPr="0087211A" w:rsidRDefault="009B2982" w:rsidP="009B2982">
            <w:pPr>
              <w:spacing w:before="40" w:after="20"/>
              <w:rPr>
                <w:rFonts w:cs="Arial"/>
                <w:sz w:val="18"/>
                <w:szCs w:val="18"/>
              </w:rPr>
            </w:pPr>
            <w:r w:rsidRPr="0087211A">
              <w:rPr>
                <w:rFonts w:cs="Arial"/>
                <w:sz w:val="18"/>
                <w:szCs w:val="18"/>
              </w:rPr>
              <w:t>Macedon Ranges S</w:t>
            </w:r>
          </w:p>
        </w:tc>
        <w:tc>
          <w:tcPr>
            <w:tcW w:w="1134" w:type="dxa"/>
            <w:tcBorders>
              <w:top w:val="nil"/>
              <w:left w:val="single" w:sz="18" w:space="0" w:color="C00000"/>
              <w:bottom w:val="nil"/>
              <w:right w:val="nil"/>
            </w:tcBorders>
            <w:shd w:val="clear" w:color="auto" w:fill="auto"/>
            <w:vAlign w:val="bottom"/>
          </w:tcPr>
          <w:p w14:paraId="6CFB07C3" w14:textId="1EA5AC42" w:rsidR="009B2982" w:rsidRPr="004906A2" w:rsidRDefault="009B2982" w:rsidP="009B2982">
            <w:pPr>
              <w:spacing w:before="40" w:after="20"/>
              <w:jc w:val="right"/>
              <w:rPr>
                <w:rFonts w:cs="Arial"/>
                <w:sz w:val="18"/>
                <w:szCs w:val="18"/>
              </w:rPr>
            </w:pPr>
            <w:r>
              <w:rPr>
                <w:rFonts w:cs="Arial"/>
                <w:sz w:val="18"/>
                <w:szCs w:val="18"/>
              </w:rPr>
              <w:t>5,367,477</w:t>
            </w:r>
          </w:p>
        </w:tc>
        <w:tc>
          <w:tcPr>
            <w:tcW w:w="1134" w:type="dxa"/>
            <w:tcBorders>
              <w:top w:val="nil"/>
              <w:left w:val="nil"/>
              <w:bottom w:val="nil"/>
              <w:right w:val="nil"/>
            </w:tcBorders>
            <w:shd w:val="clear" w:color="auto" w:fill="auto"/>
            <w:vAlign w:val="bottom"/>
          </w:tcPr>
          <w:p w14:paraId="7565A8B1" w14:textId="54CE18FF" w:rsidR="009B2982" w:rsidRPr="004906A2" w:rsidRDefault="009B2982" w:rsidP="009B2982">
            <w:pPr>
              <w:spacing w:before="40" w:after="20"/>
              <w:jc w:val="right"/>
              <w:rPr>
                <w:rFonts w:cs="Arial"/>
                <w:sz w:val="18"/>
                <w:szCs w:val="18"/>
              </w:rPr>
            </w:pPr>
            <w:r>
              <w:rPr>
                <w:rFonts w:cs="Arial"/>
                <w:sz w:val="18"/>
                <w:szCs w:val="18"/>
              </w:rPr>
              <w:t>2,206,632</w:t>
            </w:r>
          </w:p>
        </w:tc>
        <w:tc>
          <w:tcPr>
            <w:tcW w:w="170" w:type="dxa"/>
            <w:tcBorders>
              <w:top w:val="nil"/>
              <w:left w:val="nil"/>
              <w:bottom w:val="nil"/>
              <w:right w:val="nil"/>
            </w:tcBorders>
            <w:vAlign w:val="center"/>
          </w:tcPr>
          <w:p w14:paraId="58057B05"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54D5E3C" w14:textId="76A7F851" w:rsidR="009B2982" w:rsidRPr="004906A2" w:rsidRDefault="009B2982" w:rsidP="009B2982">
            <w:pPr>
              <w:spacing w:before="40" w:after="20"/>
              <w:jc w:val="right"/>
              <w:rPr>
                <w:rFonts w:cs="Arial"/>
                <w:sz w:val="18"/>
                <w:szCs w:val="18"/>
              </w:rPr>
            </w:pPr>
            <w:r>
              <w:rPr>
                <w:rFonts w:cs="Arial"/>
                <w:sz w:val="18"/>
                <w:szCs w:val="18"/>
              </w:rPr>
              <w:t>-19,855</w:t>
            </w:r>
          </w:p>
        </w:tc>
        <w:tc>
          <w:tcPr>
            <w:tcW w:w="1021" w:type="dxa"/>
            <w:tcBorders>
              <w:top w:val="nil"/>
              <w:left w:val="nil"/>
              <w:bottom w:val="nil"/>
              <w:right w:val="nil"/>
            </w:tcBorders>
            <w:vAlign w:val="bottom"/>
          </w:tcPr>
          <w:p w14:paraId="64250175" w14:textId="24EE369C" w:rsidR="009B2982" w:rsidRPr="004906A2" w:rsidRDefault="009B2982" w:rsidP="009B2982">
            <w:pPr>
              <w:spacing w:before="40" w:after="20"/>
              <w:jc w:val="right"/>
              <w:rPr>
                <w:rFonts w:cs="Arial"/>
                <w:sz w:val="18"/>
                <w:szCs w:val="18"/>
              </w:rPr>
            </w:pPr>
            <w:r>
              <w:rPr>
                <w:rFonts w:cs="Arial"/>
                <w:sz w:val="18"/>
                <w:szCs w:val="18"/>
              </w:rPr>
              <w:t>-269</w:t>
            </w:r>
          </w:p>
        </w:tc>
        <w:tc>
          <w:tcPr>
            <w:tcW w:w="1021" w:type="dxa"/>
            <w:tcBorders>
              <w:top w:val="nil"/>
              <w:left w:val="nil"/>
              <w:bottom w:val="nil"/>
              <w:right w:val="nil"/>
            </w:tcBorders>
            <w:vAlign w:val="bottom"/>
          </w:tcPr>
          <w:p w14:paraId="7AB5C14A" w14:textId="61B1C9D3" w:rsidR="009B2982" w:rsidRPr="004906A2" w:rsidRDefault="009B2982" w:rsidP="009B2982">
            <w:pPr>
              <w:spacing w:before="40" w:after="20"/>
              <w:jc w:val="right"/>
              <w:rPr>
                <w:rFonts w:cs="Arial"/>
                <w:sz w:val="18"/>
                <w:szCs w:val="18"/>
              </w:rPr>
            </w:pPr>
            <w:r>
              <w:rPr>
                <w:rFonts w:cs="Arial"/>
                <w:sz w:val="18"/>
                <w:szCs w:val="18"/>
              </w:rPr>
              <w:t>-20,124</w:t>
            </w:r>
          </w:p>
        </w:tc>
        <w:tc>
          <w:tcPr>
            <w:tcW w:w="1247" w:type="dxa"/>
            <w:tcBorders>
              <w:top w:val="nil"/>
              <w:left w:val="nil"/>
              <w:bottom w:val="nil"/>
              <w:right w:val="nil"/>
            </w:tcBorders>
            <w:shd w:val="clear" w:color="auto" w:fill="auto"/>
            <w:vAlign w:val="bottom"/>
          </w:tcPr>
          <w:p w14:paraId="29C52148" w14:textId="7C98849B" w:rsidR="009B2982" w:rsidRPr="009B2982" w:rsidRDefault="009B2982" w:rsidP="009B2982">
            <w:pPr>
              <w:spacing w:before="40" w:after="20"/>
              <w:jc w:val="right"/>
              <w:rPr>
                <w:rFonts w:cs="Arial"/>
                <w:b/>
                <w:sz w:val="18"/>
                <w:szCs w:val="18"/>
              </w:rPr>
            </w:pPr>
            <w:r w:rsidRPr="009B2982">
              <w:rPr>
                <w:rFonts w:cs="Arial"/>
                <w:b/>
                <w:sz w:val="18"/>
                <w:szCs w:val="18"/>
              </w:rPr>
              <w:t>7,553,985</w:t>
            </w:r>
          </w:p>
        </w:tc>
      </w:tr>
      <w:tr w:rsidR="009B2982" w:rsidRPr="009B2982" w14:paraId="66AE456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47EDD97" w14:textId="77777777" w:rsidR="009B2982" w:rsidRPr="0087211A" w:rsidRDefault="009B2982" w:rsidP="009B2982">
            <w:pPr>
              <w:spacing w:before="40" w:after="20"/>
              <w:rPr>
                <w:rFonts w:cs="Arial"/>
                <w:sz w:val="18"/>
                <w:szCs w:val="18"/>
              </w:rPr>
            </w:pPr>
            <w:r w:rsidRPr="0087211A">
              <w:rPr>
                <w:rFonts w:cs="Arial"/>
                <w:sz w:val="18"/>
                <w:szCs w:val="18"/>
              </w:rPr>
              <w:t>Manningham C</w:t>
            </w:r>
          </w:p>
        </w:tc>
        <w:tc>
          <w:tcPr>
            <w:tcW w:w="1134" w:type="dxa"/>
            <w:tcBorders>
              <w:top w:val="nil"/>
              <w:left w:val="single" w:sz="18" w:space="0" w:color="C00000"/>
              <w:bottom w:val="nil"/>
              <w:right w:val="nil"/>
            </w:tcBorders>
            <w:shd w:val="clear" w:color="auto" w:fill="auto"/>
            <w:vAlign w:val="bottom"/>
          </w:tcPr>
          <w:p w14:paraId="7207CD22" w14:textId="01A1D13F" w:rsidR="009B2982" w:rsidRPr="004906A2" w:rsidRDefault="009B2982" w:rsidP="009B2982">
            <w:pPr>
              <w:spacing w:before="40" w:after="20"/>
              <w:jc w:val="right"/>
              <w:rPr>
                <w:rFonts w:cs="Arial"/>
                <w:sz w:val="18"/>
                <w:szCs w:val="18"/>
              </w:rPr>
            </w:pPr>
            <w:r>
              <w:rPr>
                <w:rFonts w:cs="Arial"/>
                <w:sz w:val="18"/>
                <w:szCs w:val="18"/>
              </w:rPr>
              <w:t>2,593,153</w:t>
            </w:r>
          </w:p>
        </w:tc>
        <w:tc>
          <w:tcPr>
            <w:tcW w:w="1134" w:type="dxa"/>
            <w:tcBorders>
              <w:top w:val="nil"/>
              <w:left w:val="nil"/>
              <w:bottom w:val="nil"/>
              <w:right w:val="nil"/>
            </w:tcBorders>
            <w:shd w:val="clear" w:color="auto" w:fill="auto"/>
            <w:vAlign w:val="bottom"/>
          </w:tcPr>
          <w:p w14:paraId="3055850B" w14:textId="37E512DD" w:rsidR="009B2982" w:rsidRPr="004906A2" w:rsidRDefault="009B2982" w:rsidP="009B2982">
            <w:pPr>
              <w:spacing w:before="40" w:after="20"/>
              <w:jc w:val="right"/>
              <w:rPr>
                <w:rFonts w:cs="Arial"/>
                <w:sz w:val="18"/>
                <w:szCs w:val="18"/>
              </w:rPr>
            </w:pPr>
            <w:r>
              <w:rPr>
                <w:rFonts w:cs="Arial"/>
                <w:sz w:val="18"/>
                <w:szCs w:val="18"/>
              </w:rPr>
              <w:t>821,284</w:t>
            </w:r>
          </w:p>
        </w:tc>
        <w:tc>
          <w:tcPr>
            <w:tcW w:w="170" w:type="dxa"/>
            <w:tcBorders>
              <w:top w:val="nil"/>
              <w:left w:val="nil"/>
              <w:bottom w:val="nil"/>
              <w:right w:val="nil"/>
            </w:tcBorders>
            <w:vAlign w:val="center"/>
          </w:tcPr>
          <w:p w14:paraId="5BDDBBDB"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47C97A0" w14:textId="0224302A" w:rsidR="009B2982" w:rsidRPr="004906A2" w:rsidRDefault="009B2982" w:rsidP="009B2982">
            <w:pPr>
              <w:spacing w:before="40" w:after="20"/>
              <w:jc w:val="right"/>
              <w:rPr>
                <w:rFonts w:cs="Arial"/>
                <w:sz w:val="18"/>
                <w:szCs w:val="18"/>
              </w:rPr>
            </w:pPr>
            <w:r>
              <w:rPr>
                <w:rFonts w:cs="Arial"/>
                <w:sz w:val="18"/>
                <w:szCs w:val="18"/>
              </w:rPr>
              <w:t>-10,106</w:t>
            </w:r>
          </w:p>
        </w:tc>
        <w:tc>
          <w:tcPr>
            <w:tcW w:w="1021" w:type="dxa"/>
            <w:tcBorders>
              <w:top w:val="nil"/>
              <w:left w:val="nil"/>
              <w:bottom w:val="nil"/>
              <w:right w:val="nil"/>
            </w:tcBorders>
            <w:vAlign w:val="bottom"/>
          </w:tcPr>
          <w:p w14:paraId="1AD1B184" w14:textId="4158667E" w:rsidR="009B2982" w:rsidRPr="004906A2" w:rsidRDefault="009B2982" w:rsidP="009B2982">
            <w:pPr>
              <w:spacing w:before="40" w:after="20"/>
              <w:jc w:val="right"/>
              <w:rPr>
                <w:rFonts w:cs="Arial"/>
                <w:sz w:val="18"/>
                <w:szCs w:val="18"/>
              </w:rPr>
            </w:pPr>
            <w:r>
              <w:rPr>
                <w:rFonts w:cs="Arial"/>
                <w:sz w:val="18"/>
                <w:szCs w:val="18"/>
              </w:rPr>
              <w:t>-104</w:t>
            </w:r>
          </w:p>
        </w:tc>
        <w:tc>
          <w:tcPr>
            <w:tcW w:w="1021" w:type="dxa"/>
            <w:tcBorders>
              <w:top w:val="nil"/>
              <w:left w:val="nil"/>
              <w:bottom w:val="nil"/>
              <w:right w:val="nil"/>
            </w:tcBorders>
            <w:vAlign w:val="bottom"/>
          </w:tcPr>
          <w:p w14:paraId="7993C701" w14:textId="7760C232" w:rsidR="009B2982" w:rsidRPr="004906A2" w:rsidRDefault="009B2982" w:rsidP="009B2982">
            <w:pPr>
              <w:spacing w:before="40" w:after="20"/>
              <w:jc w:val="right"/>
              <w:rPr>
                <w:rFonts w:cs="Arial"/>
                <w:sz w:val="18"/>
                <w:szCs w:val="18"/>
              </w:rPr>
            </w:pPr>
            <w:r>
              <w:rPr>
                <w:rFonts w:cs="Arial"/>
                <w:sz w:val="18"/>
                <w:szCs w:val="18"/>
              </w:rPr>
              <w:t>-10,210</w:t>
            </w:r>
          </w:p>
        </w:tc>
        <w:tc>
          <w:tcPr>
            <w:tcW w:w="1247" w:type="dxa"/>
            <w:tcBorders>
              <w:top w:val="nil"/>
              <w:left w:val="nil"/>
              <w:bottom w:val="nil"/>
              <w:right w:val="nil"/>
            </w:tcBorders>
            <w:shd w:val="clear" w:color="auto" w:fill="auto"/>
            <w:vAlign w:val="bottom"/>
          </w:tcPr>
          <w:p w14:paraId="35465817" w14:textId="5606E183" w:rsidR="009B2982" w:rsidRPr="009B2982" w:rsidRDefault="009B2982" w:rsidP="009B2982">
            <w:pPr>
              <w:spacing w:before="40" w:after="20"/>
              <w:jc w:val="right"/>
              <w:rPr>
                <w:rFonts w:cs="Arial"/>
                <w:b/>
                <w:sz w:val="18"/>
                <w:szCs w:val="18"/>
              </w:rPr>
            </w:pPr>
            <w:r w:rsidRPr="009B2982">
              <w:rPr>
                <w:rFonts w:cs="Arial"/>
                <w:b/>
                <w:sz w:val="18"/>
                <w:szCs w:val="18"/>
              </w:rPr>
              <w:t>3,404,227</w:t>
            </w:r>
          </w:p>
        </w:tc>
      </w:tr>
      <w:tr w:rsidR="009B2982" w:rsidRPr="009B2982" w14:paraId="2B5C829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6A901C4" w14:textId="77777777" w:rsidR="009B2982" w:rsidRPr="0087211A" w:rsidRDefault="009B2982" w:rsidP="009B2982">
            <w:pPr>
              <w:spacing w:before="40" w:after="20"/>
              <w:rPr>
                <w:rFonts w:cs="Arial"/>
                <w:sz w:val="18"/>
                <w:szCs w:val="18"/>
              </w:rPr>
            </w:pPr>
            <w:r w:rsidRPr="0087211A">
              <w:rPr>
                <w:rFonts w:cs="Arial"/>
                <w:sz w:val="18"/>
                <w:szCs w:val="18"/>
              </w:rPr>
              <w:t>Mansfield S</w:t>
            </w:r>
          </w:p>
        </w:tc>
        <w:tc>
          <w:tcPr>
            <w:tcW w:w="1134" w:type="dxa"/>
            <w:tcBorders>
              <w:top w:val="nil"/>
              <w:left w:val="single" w:sz="18" w:space="0" w:color="C00000"/>
              <w:bottom w:val="nil"/>
              <w:right w:val="nil"/>
            </w:tcBorders>
            <w:shd w:val="clear" w:color="auto" w:fill="auto"/>
            <w:vAlign w:val="bottom"/>
          </w:tcPr>
          <w:p w14:paraId="5CB5A061" w14:textId="6A116BDF" w:rsidR="009B2982" w:rsidRPr="004906A2" w:rsidRDefault="009B2982" w:rsidP="009B2982">
            <w:pPr>
              <w:spacing w:before="40" w:after="20"/>
              <w:jc w:val="right"/>
              <w:rPr>
                <w:rFonts w:cs="Arial"/>
                <w:sz w:val="18"/>
                <w:szCs w:val="18"/>
              </w:rPr>
            </w:pPr>
            <w:r>
              <w:rPr>
                <w:rFonts w:cs="Arial"/>
                <w:sz w:val="18"/>
                <w:szCs w:val="18"/>
              </w:rPr>
              <w:t>1,940,408</w:t>
            </w:r>
          </w:p>
        </w:tc>
        <w:tc>
          <w:tcPr>
            <w:tcW w:w="1134" w:type="dxa"/>
            <w:tcBorders>
              <w:top w:val="nil"/>
              <w:left w:val="nil"/>
              <w:bottom w:val="nil"/>
              <w:right w:val="nil"/>
            </w:tcBorders>
            <w:shd w:val="clear" w:color="auto" w:fill="auto"/>
            <w:vAlign w:val="bottom"/>
          </w:tcPr>
          <w:p w14:paraId="3ED6A3D2" w14:textId="3964292C" w:rsidR="009B2982" w:rsidRPr="004906A2" w:rsidRDefault="009B2982" w:rsidP="009B2982">
            <w:pPr>
              <w:spacing w:before="40" w:after="20"/>
              <w:jc w:val="right"/>
              <w:rPr>
                <w:rFonts w:cs="Arial"/>
                <w:sz w:val="18"/>
                <w:szCs w:val="18"/>
              </w:rPr>
            </w:pPr>
            <w:r>
              <w:rPr>
                <w:rFonts w:cs="Arial"/>
                <w:sz w:val="18"/>
                <w:szCs w:val="18"/>
              </w:rPr>
              <w:t>905,785</w:t>
            </w:r>
          </w:p>
        </w:tc>
        <w:tc>
          <w:tcPr>
            <w:tcW w:w="170" w:type="dxa"/>
            <w:tcBorders>
              <w:top w:val="nil"/>
              <w:left w:val="nil"/>
              <w:bottom w:val="nil"/>
              <w:right w:val="nil"/>
            </w:tcBorders>
            <w:vAlign w:val="center"/>
          </w:tcPr>
          <w:p w14:paraId="4B578F6C"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925FDCB" w14:textId="6106476A" w:rsidR="009B2982" w:rsidRPr="004906A2" w:rsidRDefault="009B2982" w:rsidP="009B2982">
            <w:pPr>
              <w:spacing w:before="40" w:after="20"/>
              <w:jc w:val="right"/>
              <w:rPr>
                <w:rFonts w:cs="Arial"/>
                <w:sz w:val="18"/>
                <w:szCs w:val="18"/>
              </w:rPr>
            </w:pPr>
            <w:r>
              <w:rPr>
                <w:rFonts w:cs="Arial"/>
                <w:sz w:val="18"/>
                <w:szCs w:val="18"/>
              </w:rPr>
              <w:t>-7,684</w:t>
            </w:r>
          </w:p>
        </w:tc>
        <w:tc>
          <w:tcPr>
            <w:tcW w:w="1021" w:type="dxa"/>
            <w:tcBorders>
              <w:top w:val="nil"/>
              <w:left w:val="nil"/>
              <w:bottom w:val="nil"/>
              <w:right w:val="nil"/>
            </w:tcBorders>
            <w:vAlign w:val="bottom"/>
          </w:tcPr>
          <w:p w14:paraId="4186539A" w14:textId="48EE8BC4" w:rsidR="009B2982" w:rsidRPr="004906A2" w:rsidRDefault="009B2982" w:rsidP="009B2982">
            <w:pPr>
              <w:spacing w:before="40" w:after="20"/>
              <w:jc w:val="right"/>
              <w:rPr>
                <w:rFonts w:cs="Arial"/>
                <w:sz w:val="18"/>
                <w:szCs w:val="18"/>
              </w:rPr>
            </w:pPr>
            <w:r>
              <w:rPr>
                <w:rFonts w:cs="Arial"/>
                <w:sz w:val="18"/>
                <w:szCs w:val="18"/>
              </w:rPr>
              <w:t>-114</w:t>
            </w:r>
          </w:p>
        </w:tc>
        <w:tc>
          <w:tcPr>
            <w:tcW w:w="1021" w:type="dxa"/>
            <w:tcBorders>
              <w:top w:val="nil"/>
              <w:left w:val="nil"/>
              <w:bottom w:val="nil"/>
              <w:right w:val="nil"/>
            </w:tcBorders>
            <w:vAlign w:val="bottom"/>
          </w:tcPr>
          <w:p w14:paraId="5942025A" w14:textId="0274CB61" w:rsidR="009B2982" w:rsidRPr="004906A2" w:rsidRDefault="009B2982" w:rsidP="009B2982">
            <w:pPr>
              <w:spacing w:before="40" w:after="20"/>
              <w:jc w:val="right"/>
              <w:rPr>
                <w:rFonts w:cs="Arial"/>
                <w:sz w:val="18"/>
                <w:szCs w:val="18"/>
              </w:rPr>
            </w:pPr>
            <w:r>
              <w:rPr>
                <w:rFonts w:cs="Arial"/>
                <w:sz w:val="18"/>
                <w:szCs w:val="18"/>
              </w:rPr>
              <w:t>-7,798</w:t>
            </w:r>
          </w:p>
        </w:tc>
        <w:tc>
          <w:tcPr>
            <w:tcW w:w="1247" w:type="dxa"/>
            <w:tcBorders>
              <w:top w:val="nil"/>
              <w:left w:val="nil"/>
              <w:bottom w:val="nil"/>
              <w:right w:val="nil"/>
            </w:tcBorders>
            <w:shd w:val="clear" w:color="auto" w:fill="auto"/>
            <w:vAlign w:val="bottom"/>
          </w:tcPr>
          <w:p w14:paraId="54611481" w14:textId="55AAEE4D" w:rsidR="009B2982" w:rsidRPr="009B2982" w:rsidRDefault="009B2982" w:rsidP="009B2982">
            <w:pPr>
              <w:spacing w:before="40" w:after="20"/>
              <w:jc w:val="right"/>
              <w:rPr>
                <w:rFonts w:cs="Arial"/>
                <w:b/>
                <w:sz w:val="18"/>
                <w:szCs w:val="18"/>
              </w:rPr>
            </w:pPr>
            <w:r w:rsidRPr="009B2982">
              <w:rPr>
                <w:rFonts w:cs="Arial"/>
                <w:b/>
                <w:sz w:val="18"/>
                <w:szCs w:val="18"/>
              </w:rPr>
              <w:t>2,838,395</w:t>
            </w:r>
          </w:p>
        </w:tc>
      </w:tr>
      <w:tr w:rsidR="009B2982" w:rsidRPr="009B2982" w14:paraId="791E8B5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70A99A6" w14:textId="77777777" w:rsidR="009B2982" w:rsidRPr="0087211A" w:rsidRDefault="009B2982" w:rsidP="009B2982">
            <w:pPr>
              <w:spacing w:before="40" w:after="20"/>
              <w:rPr>
                <w:rFonts w:cs="Arial"/>
                <w:sz w:val="18"/>
                <w:szCs w:val="18"/>
              </w:rPr>
            </w:pPr>
            <w:r w:rsidRPr="0087211A">
              <w:rPr>
                <w:rFonts w:cs="Arial"/>
                <w:sz w:val="18"/>
                <w:szCs w:val="18"/>
              </w:rPr>
              <w:t>Maribyrnong C</w:t>
            </w:r>
          </w:p>
        </w:tc>
        <w:tc>
          <w:tcPr>
            <w:tcW w:w="1134" w:type="dxa"/>
            <w:tcBorders>
              <w:top w:val="nil"/>
              <w:left w:val="single" w:sz="18" w:space="0" w:color="C00000"/>
              <w:bottom w:val="nil"/>
              <w:right w:val="nil"/>
            </w:tcBorders>
            <w:shd w:val="clear" w:color="auto" w:fill="auto"/>
            <w:vAlign w:val="bottom"/>
          </w:tcPr>
          <w:p w14:paraId="0CB53107" w14:textId="528C4AAF" w:rsidR="009B2982" w:rsidRPr="004906A2" w:rsidRDefault="009B2982" w:rsidP="009B2982">
            <w:pPr>
              <w:spacing w:before="40" w:after="20"/>
              <w:jc w:val="right"/>
              <w:rPr>
                <w:rFonts w:cs="Arial"/>
                <w:sz w:val="18"/>
                <w:szCs w:val="18"/>
              </w:rPr>
            </w:pPr>
            <w:r>
              <w:rPr>
                <w:rFonts w:cs="Arial"/>
                <w:sz w:val="18"/>
                <w:szCs w:val="18"/>
              </w:rPr>
              <w:t>2,221,566</w:t>
            </w:r>
          </w:p>
        </w:tc>
        <w:tc>
          <w:tcPr>
            <w:tcW w:w="1134" w:type="dxa"/>
            <w:tcBorders>
              <w:top w:val="nil"/>
              <w:left w:val="nil"/>
              <w:bottom w:val="nil"/>
              <w:right w:val="nil"/>
            </w:tcBorders>
            <w:shd w:val="clear" w:color="auto" w:fill="auto"/>
            <w:vAlign w:val="bottom"/>
          </w:tcPr>
          <w:p w14:paraId="1E26841B" w14:textId="6B1A0346" w:rsidR="009B2982" w:rsidRPr="004906A2" w:rsidRDefault="009B2982" w:rsidP="009B2982">
            <w:pPr>
              <w:spacing w:before="40" w:after="20"/>
              <w:jc w:val="right"/>
              <w:rPr>
                <w:rFonts w:cs="Arial"/>
                <w:sz w:val="18"/>
                <w:szCs w:val="18"/>
              </w:rPr>
            </w:pPr>
            <w:r>
              <w:rPr>
                <w:rFonts w:cs="Arial"/>
                <w:sz w:val="18"/>
                <w:szCs w:val="18"/>
              </w:rPr>
              <w:t>548,035</w:t>
            </w:r>
          </w:p>
        </w:tc>
        <w:tc>
          <w:tcPr>
            <w:tcW w:w="170" w:type="dxa"/>
            <w:tcBorders>
              <w:top w:val="nil"/>
              <w:left w:val="nil"/>
              <w:bottom w:val="nil"/>
              <w:right w:val="nil"/>
            </w:tcBorders>
            <w:vAlign w:val="center"/>
          </w:tcPr>
          <w:p w14:paraId="46A6B9E1"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0535BDD1" w14:textId="1984E44F" w:rsidR="009B2982" w:rsidRPr="004906A2" w:rsidRDefault="009B2982" w:rsidP="009B2982">
            <w:pPr>
              <w:spacing w:before="40" w:after="20"/>
              <w:jc w:val="right"/>
              <w:rPr>
                <w:rFonts w:cs="Arial"/>
                <w:sz w:val="18"/>
                <w:szCs w:val="18"/>
              </w:rPr>
            </w:pPr>
            <w:r>
              <w:rPr>
                <w:rFonts w:cs="Arial"/>
                <w:sz w:val="18"/>
                <w:szCs w:val="18"/>
              </w:rPr>
              <w:t>-9,288</w:t>
            </w:r>
          </w:p>
        </w:tc>
        <w:tc>
          <w:tcPr>
            <w:tcW w:w="1021" w:type="dxa"/>
            <w:tcBorders>
              <w:top w:val="nil"/>
              <w:left w:val="nil"/>
              <w:bottom w:val="nil"/>
              <w:right w:val="nil"/>
            </w:tcBorders>
            <w:vAlign w:val="bottom"/>
          </w:tcPr>
          <w:p w14:paraId="79BF9C91" w14:textId="1A375722" w:rsidR="009B2982" w:rsidRPr="004906A2" w:rsidRDefault="009B2982" w:rsidP="009B2982">
            <w:pPr>
              <w:spacing w:before="40" w:after="20"/>
              <w:jc w:val="right"/>
              <w:rPr>
                <w:rFonts w:cs="Arial"/>
                <w:sz w:val="18"/>
                <w:szCs w:val="18"/>
              </w:rPr>
            </w:pPr>
            <w:r>
              <w:rPr>
                <w:rFonts w:cs="Arial"/>
                <w:sz w:val="18"/>
                <w:szCs w:val="18"/>
              </w:rPr>
              <w:t>-69</w:t>
            </w:r>
          </w:p>
        </w:tc>
        <w:tc>
          <w:tcPr>
            <w:tcW w:w="1021" w:type="dxa"/>
            <w:tcBorders>
              <w:top w:val="nil"/>
              <w:left w:val="nil"/>
              <w:bottom w:val="nil"/>
              <w:right w:val="nil"/>
            </w:tcBorders>
            <w:vAlign w:val="bottom"/>
          </w:tcPr>
          <w:p w14:paraId="46E655DF" w14:textId="5816822D" w:rsidR="009B2982" w:rsidRPr="004906A2" w:rsidRDefault="009B2982" w:rsidP="009B2982">
            <w:pPr>
              <w:spacing w:before="40" w:after="20"/>
              <w:jc w:val="right"/>
              <w:rPr>
                <w:rFonts w:cs="Arial"/>
                <w:sz w:val="18"/>
                <w:szCs w:val="18"/>
              </w:rPr>
            </w:pPr>
            <w:r>
              <w:rPr>
                <w:rFonts w:cs="Arial"/>
                <w:sz w:val="18"/>
                <w:szCs w:val="18"/>
              </w:rPr>
              <w:t>-9,357</w:t>
            </w:r>
          </w:p>
        </w:tc>
        <w:tc>
          <w:tcPr>
            <w:tcW w:w="1247" w:type="dxa"/>
            <w:tcBorders>
              <w:top w:val="nil"/>
              <w:left w:val="nil"/>
              <w:bottom w:val="nil"/>
              <w:right w:val="nil"/>
            </w:tcBorders>
            <w:shd w:val="clear" w:color="auto" w:fill="auto"/>
            <w:vAlign w:val="bottom"/>
          </w:tcPr>
          <w:p w14:paraId="0D7914C5" w14:textId="728CD57B" w:rsidR="009B2982" w:rsidRPr="009B2982" w:rsidRDefault="009B2982" w:rsidP="009B2982">
            <w:pPr>
              <w:spacing w:before="40" w:after="20"/>
              <w:jc w:val="right"/>
              <w:rPr>
                <w:rFonts w:cs="Arial"/>
                <w:b/>
                <w:sz w:val="18"/>
                <w:szCs w:val="18"/>
              </w:rPr>
            </w:pPr>
            <w:r w:rsidRPr="009B2982">
              <w:rPr>
                <w:rFonts w:cs="Arial"/>
                <w:b/>
                <w:sz w:val="18"/>
                <w:szCs w:val="18"/>
              </w:rPr>
              <w:t>2,760,244</w:t>
            </w:r>
          </w:p>
        </w:tc>
      </w:tr>
      <w:tr w:rsidR="009B2982" w:rsidRPr="009B2982" w14:paraId="130626C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3D4E7F8" w14:textId="77777777" w:rsidR="009B2982" w:rsidRPr="0087211A" w:rsidRDefault="009B2982" w:rsidP="009B2982">
            <w:pPr>
              <w:spacing w:before="40" w:after="20"/>
              <w:rPr>
                <w:rFonts w:cs="Arial"/>
                <w:sz w:val="18"/>
                <w:szCs w:val="18"/>
              </w:rPr>
            </w:pPr>
            <w:r w:rsidRPr="0087211A">
              <w:rPr>
                <w:rFonts w:cs="Arial"/>
                <w:sz w:val="18"/>
                <w:szCs w:val="18"/>
              </w:rPr>
              <w:t>Maroondah C</w:t>
            </w:r>
          </w:p>
        </w:tc>
        <w:tc>
          <w:tcPr>
            <w:tcW w:w="1134" w:type="dxa"/>
            <w:tcBorders>
              <w:top w:val="nil"/>
              <w:left w:val="single" w:sz="18" w:space="0" w:color="C00000"/>
              <w:bottom w:val="nil"/>
              <w:right w:val="nil"/>
            </w:tcBorders>
            <w:shd w:val="clear" w:color="auto" w:fill="auto"/>
            <w:vAlign w:val="bottom"/>
          </w:tcPr>
          <w:p w14:paraId="39D3DAB4" w14:textId="5FFC7D41" w:rsidR="009B2982" w:rsidRPr="004906A2" w:rsidRDefault="009B2982" w:rsidP="009B2982">
            <w:pPr>
              <w:spacing w:before="40" w:after="20"/>
              <w:jc w:val="right"/>
              <w:rPr>
                <w:rFonts w:cs="Arial"/>
                <w:sz w:val="18"/>
                <w:szCs w:val="18"/>
              </w:rPr>
            </w:pPr>
            <w:r>
              <w:rPr>
                <w:rFonts w:cs="Arial"/>
                <w:sz w:val="18"/>
                <w:szCs w:val="18"/>
              </w:rPr>
              <w:t>4,117,611</w:t>
            </w:r>
          </w:p>
        </w:tc>
        <w:tc>
          <w:tcPr>
            <w:tcW w:w="1134" w:type="dxa"/>
            <w:tcBorders>
              <w:top w:val="nil"/>
              <w:left w:val="nil"/>
              <w:bottom w:val="nil"/>
              <w:right w:val="nil"/>
            </w:tcBorders>
            <w:shd w:val="clear" w:color="auto" w:fill="auto"/>
            <w:vAlign w:val="bottom"/>
          </w:tcPr>
          <w:p w14:paraId="0F79FB6B" w14:textId="745E04F2" w:rsidR="009B2982" w:rsidRPr="004906A2" w:rsidRDefault="009B2982" w:rsidP="009B2982">
            <w:pPr>
              <w:spacing w:before="40" w:after="20"/>
              <w:jc w:val="right"/>
              <w:rPr>
                <w:rFonts w:cs="Arial"/>
                <w:sz w:val="18"/>
                <w:szCs w:val="18"/>
              </w:rPr>
            </w:pPr>
            <w:r>
              <w:rPr>
                <w:rFonts w:cs="Arial"/>
                <w:sz w:val="18"/>
                <w:szCs w:val="18"/>
              </w:rPr>
              <w:t>778,111</w:t>
            </w:r>
          </w:p>
        </w:tc>
        <w:tc>
          <w:tcPr>
            <w:tcW w:w="170" w:type="dxa"/>
            <w:tcBorders>
              <w:top w:val="nil"/>
              <w:left w:val="nil"/>
              <w:bottom w:val="nil"/>
              <w:right w:val="nil"/>
            </w:tcBorders>
            <w:vAlign w:val="center"/>
          </w:tcPr>
          <w:p w14:paraId="55AEEB0C"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27C0786" w14:textId="1FE6C76C" w:rsidR="009B2982" w:rsidRPr="004906A2" w:rsidRDefault="009B2982" w:rsidP="009B2982">
            <w:pPr>
              <w:spacing w:before="40" w:after="20"/>
              <w:jc w:val="right"/>
              <w:rPr>
                <w:rFonts w:cs="Arial"/>
                <w:sz w:val="18"/>
                <w:szCs w:val="18"/>
              </w:rPr>
            </w:pPr>
            <w:r>
              <w:rPr>
                <w:rFonts w:cs="Arial"/>
                <w:sz w:val="18"/>
                <w:szCs w:val="18"/>
              </w:rPr>
              <w:t>-17,110</w:t>
            </w:r>
          </w:p>
        </w:tc>
        <w:tc>
          <w:tcPr>
            <w:tcW w:w="1021" w:type="dxa"/>
            <w:tcBorders>
              <w:top w:val="nil"/>
              <w:left w:val="nil"/>
              <w:bottom w:val="nil"/>
              <w:right w:val="nil"/>
            </w:tcBorders>
            <w:vAlign w:val="bottom"/>
          </w:tcPr>
          <w:p w14:paraId="5B396330" w14:textId="737D37E6" w:rsidR="009B2982" w:rsidRPr="004906A2" w:rsidRDefault="009B2982" w:rsidP="009B2982">
            <w:pPr>
              <w:spacing w:before="40" w:after="20"/>
              <w:jc w:val="right"/>
              <w:rPr>
                <w:rFonts w:cs="Arial"/>
                <w:sz w:val="18"/>
                <w:szCs w:val="18"/>
              </w:rPr>
            </w:pPr>
            <w:r>
              <w:rPr>
                <w:rFonts w:cs="Arial"/>
                <w:sz w:val="18"/>
                <w:szCs w:val="18"/>
              </w:rPr>
              <w:t>-99</w:t>
            </w:r>
          </w:p>
        </w:tc>
        <w:tc>
          <w:tcPr>
            <w:tcW w:w="1021" w:type="dxa"/>
            <w:tcBorders>
              <w:top w:val="nil"/>
              <w:left w:val="nil"/>
              <w:bottom w:val="nil"/>
              <w:right w:val="nil"/>
            </w:tcBorders>
            <w:vAlign w:val="bottom"/>
          </w:tcPr>
          <w:p w14:paraId="439F1B87" w14:textId="25D65F34" w:rsidR="009B2982" w:rsidRPr="004906A2" w:rsidRDefault="009B2982" w:rsidP="009B2982">
            <w:pPr>
              <w:spacing w:before="40" w:after="20"/>
              <w:jc w:val="right"/>
              <w:rPr>
                <w:rFonts w:cs="Arial"/>
                <w:sz w:val="18"/>
                <w:szCs w:val="18"/>
              </w:rPr>
            </w:pPr>
            <w:r>
              <w:rPr>
                <w:rFonts w:cs="Arial"/>
                <w:sz w:val="18"/>
                <w:szCs w:val="18"/>
              </w:rPr>
              <w:t>-17,209</w:t>
            </w:r>
          </w:p>
        </w:tc>
        <w:tc>
          <w:tcPr>
            <w:tcW w:w="1247" w:type="dxa"/>
            <w:tcBorders>
              <w:top w:val="nil"/>
              <w:left w:val="nil"/>
              <w:bottom w:val="nil"/>
              <w:right w:val="nil"/>
            </w:tcBorders>
            <w:shd w:val="clear" w:color="auto" w:fill="auto"/>
            <w:vAlign w:val="bottom"/>
          </w:tcPr>
          <w:p w14:paraId="49EFE3E2" w14:textId="2C0F100E" w:rsidR="009B2982" w:rsidRPr="009B2982" w:rsidRDefault="009B2982" w:rsidP="009B2982">
            <w:pPr>
              <w:spacing w:before="40" w:after="20"/>
              <w:jc w:val="right"/>
              <w:rPr>
                <w:rFonts w:cs="Arial"/>
                <w:b/>
                <w:sz w:val="18"/>
                <w:szCs w:val="18"/>
              </w:rPr>
            </w:pPr>
            <w:r w:rsidRPr="009B2982">
              <w:rPr>
                <w:rFonts w:cs="Arial"/>
                <w:b/>
                <w:sz w:val="18"/>
                <w:szCs w:val="18"/>
              </w:rPr>
              <w:t>4,878,513</w:t>
            </w:r>
          </w:p>
        </w:tc>
      </w:tr>
      <w:tr w:rsidR="009B2982" w:rsidRPr="009B2982" w14:paraId="418748A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0A5351" w14:textId="77777777" w:rsidR="009B2982" w:rsidRPr="0087211A" w:rsidRDefault="009B2982" w:rsidP="009B2982">
            <w:pPr>
              <w:spacing w:before="40" w:after="20"/>
              <w:rPr>
                <w:rFonts w:cs="Arial"/>
                <w:sz w:val="18"/>
                <w:szCs w:val="18"/>
              </w:rPr>
            </w:pPr>
            <w:r w:rsidRPr="0087211A">
              <w:rPr>
                <w:rFonts w:cs="Arial"/>
                <w:sz w:val="18"/>
                <w:szCs w:val="18"/>
              </w:rPr>
              <w:t>Melbourne C</w:t>
            </w:r>
          </w:p>
        </w:tc>
        <w:tc>
          <w:tcPr>
            <w:tcW w:w="1134" w:type="dxa"/>
            <w:tcBorders>
              <w:top w:val="nil"/>
              <w:left w:val="single" w:sz="18" w:space="0" w:color="C00000"/>
              <w:bottom w:val="nil"/>
              <w:right w:val="nil"/>
            </w:tcBorders>
            <w:shd w:val="clear" w:color="auto" w:fill="auto"/>
            <w:vAlign w:val="bottom"/>
          </w:tcPr>
          <w:p w14:paraId="1D2B3F04" w14:textId="55F0AC0D" w:rsidR="009B2982" w:rsidRPr="004906A2" w:rsidRDefault="009B2982" w:rsidP="009B2982">
            <w:pPr>
              <w:spacing w:before="40" w:after="20"/>
              <w:jc w:val="right"/>
              <w:rPr>
                <w:rFonts w:cs="Arial"/>
                <w:sz w:val="18"/>
                <w:szCs w:val="18"/>
              </w:rPr>
            </w:pPr>
            <w:r>
              <w:rPr>
                <w:rFonts w:cs="Arial"/>
                <w:sz w:val="18"/>
                <w:szCs w:val="18"/>
              </w:rPr>
              <w:t>3,331,944</w:t>
            </w:r>
          </w:p>
        </w:tc>
        <w:tc>
          <w:tcPr>
            <w:tcW w:w="1134" w:type="dxa"/>
            <w:tcBorders>
              <w:top w:val="nil"/>
              <w:left w:val="nil"/>
              <w:bottom w:val="nil"/>
              <w:right w:val="nil"/>
            </w:tcBorders>
            <w:shd w:val="clear" w:color="auto" w:fill="auto"/>
            <w:vAlign w:val="bottom"/>
          </w:tcPr>
          <w:p w14:paraId="1F1D4835" w14:textId="0D055D8C" w:rsidR="009B2982" w:rsidRPr="004906A2" w:rsidRDefault="009B2982" w:rsidP="009B2982">
            <w:pPr>
              <w:spacing w:before="40" w:after="20"/>
              <w:jc w:val="right"/>
              <w:rPr>
                <w:rFonts w:cs="Arial"/>
                <w:sz w:val="18"/>
                <w:szCs w:val="18"/>
              </w:rPr>
            </w:pPr>
            <w:r>
              <w:rPr>
                <w:rFonts w:cs="Arial"/>
                <w:sz w:val="18"/>
                <w:szCs w:val="18"/>
              </w:rPr>
              <w:t>717,622</w:t>
            </w:r>
          </w:p>
        </w:tc>
        <w:tc>
          <w:tcPr>
            <w:tcW w:w="170" w:type="dxa"/>
            <w:tcBorders>
              <w:top w:val="nil"/>
              <w:left w:val="nil"/>
              <w:bottom w:val="nil"/>
              <w:right w:val="nil"/>
            </w:tcBorders>
            <w:vAlign w:val="center"/>
          </w:tcPr>
          <w:p w14:paraId="4167E53B"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49D1E951" w14:textId="58E7AB79" w:rsidR="009B2982" w:rsidRPr="004906A2" w:rsidRDefault="009B2982" w:rsidP="009B2982">
            <w:pPr>
              <w:spacing w:before="40" w:after="20"/>
              <w:jc w:val="right"/>
              <w:rPr>
                <w:rFonts w:cs="Arial"/>
                <w:sz w:val="18"/>
                <w:szCs w:val="18"/>
              </w:rPr>
            </w:pPr>
            <w:r>
              <w:rPr>
                <w:rFonts w:cs="Arial"/>
                <w:sz w:val="18"/>
                <w:szCs w:val="18"/>
              </w:rPr>
              <w:t>-11,414</w:t>
            </w:r>
          </w:p>
        </w:tc>
        <w:tc>
          <w:tcPr>
            <w:tcW w:w="1021" w:type="dxa"/>
            <w:tcBorders>
              <w:top w:val="nil"/>
              <w:left w:val="nil"/>
              <w:bottom w:val="nil"/>
              <w:right w:val="nil"/>
            </w:tcBorders>
            <w:vAlign w:val="bottom"/>
          </w:tcPr>
          <w:p w14:paraId="14F09CF3" w14:textId="4AAA1840" w:rsidR="009B2982" w:rsidRPr="004906A2" w:rsidRDefault="009B2982" w:rsidP="009B2982">
            <w:pPr>
              <w:spacing w:before="40" w:after="20"/>
              <w:jc w:val="right"/>
              <w:rPr>
                <w:rFonts w:cs="Arial"/>
                <w:sz w:val="18"/>
                <w:szCs w:val="18"/>
              </w:rPr>
            </w:pPr>
            <w:r>
              <w:rPr>
                <w:rFonts w:cs="Arial"/>
                <w:sz w:val="18"/>
                <w:szCs w:val="18"/>
              </w:rPr>
              <w:t>-91</w:t>
            </w:r>
          </w:p>
        </w:tc>
        <w:tc>
          <w:tcPr>
            <w:tcW w:w="1021" w:type="dxa"/>
            <w:tcBorders>
              <w:top w:val="nil"/>
              <w:left w:val="nil"/>
              <w:bottom w:val="nil"/>
              <w:right w:val="nil"/>
            </w:tcBorders>
            <w:vAlign w:val="bottom"/>
          </w:tcPr>
          <w:p w14:paraId="6DC1C58E" w14:textId="7A711A2D" w:rsidR="009B2982" w:rsidRPr="004906A2" w:rsidRDefault="009B2982" w:rsidP="009B2982">
            <w:pPr>
              <w:spacing w:before="40" w:after="20"/>
              <w:jc w:val="right"/>
              <w:rPr>
                <w:rFonts w:cs="Arial"/>
                <w:sz w:val="18"/>
                <w:szCs w:val="18"/>
              </w:rPr>
            </w:pPr>
            <w:r>
              <w:rPr>
                <w:rFonts w:cs="Arial"/>
                <w:sz w:val="18"/>
                <w:szCs w:val="18"/>
              </w:rPr>
              <w:t>-11,505</w:t>
            </w:r>
          </w:p>
        </w:tc>
        <w:tc>
          <w:tcPr>
            <w:tcW w:w="1247" w:type="dxa"/>
            <w:tcBorders>
              <w:top w:val="nil"/>
              <w:left w:val="nil"/>
              <w:bottom w:val="nil"/>
              <w:right w:val="nil"/>
            </w:tcBorders>
            <w:shd w:val="clear" w:color="auto" w:fill="auto"/>
            <w:vAlign w:val="bottom"/>
          </w:tcPr>
          <w:p w14:paraId="3DC4CA07" w14:textId="600622C3" w:rsidR="009B2982" w:rsidRPr="009B2982" w:rsidRDefault="009B2982" w:rsidP="009B2982">
            <w:pPr>
              <w:spacing w:before="40" w:after="20"/>
              <w:jc w:val="right"/>
              <w:rPr>
                <w:rFonts w:cs="Arial"/>
                <w:b/>
                <w:sz w:val="18"/>
                <w:szCs w:val="18"/>
              </w:rPr>
            </w:pPr>
            <w:r w:rsidRPr="009B2982">
              <w:rPr>
                <w:rFonts w:cs="Arial"/>
                <w:b/>
                <w:sz w:val="18"/>
                <w:szCs w:val="18"/>
              </w:rPr>
              <w:t>4,038,061</w:t>
            </w:r>
          </w:p>
        </w:tc>
      </w:tr>
      <w:tr w:rsidR="009B2982" w:rsidRPr="009B2982" w14:paraId="4260CE9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DFC28C1" w14:textId="77777777" w:rsidR="009B2982" w:rsidRPr="0087211A" w:rsidRDefault="009B2982" w:rsidP="009B2982">
            <w:pPr>
              <w:spacing w:before="40" w:after="20"/>
              <w:rPr>
                <w:rFonts w:cs="Arial"/>
                <w:sz w:val="18"/>
                <w:szCs w:val="18"/>
              </w:rPr>
            </w:pPr>
            <w:r w:rsidRPr="0087211A">
              <w:rPr>
                <w:rFonts w:cs="Arial"/>
                <w:sz w:val="18"/>
                <w:szCs w:val="18"/>
              </w:rPr>
              <w:t>Melton C</w:t>
            </w:r>
          </w:p>
        </w:tc>
        <w:tc>
          <w:tcPr>
            <w:tcW w:w="1134" w:type="dxa"/>
            <w:tcBorders>
              <w:top w:val="nil"/>
              <w:left w:val="single" w:sz="18" w:space="0" w:color="C00000"/>
              <w:bottom w:val="nil"/>
              <w:right w:val="nil"/>
            </w:tcBorders>
            <w:shd w:val="clear" w:color="auto" w:fill="auto"/>
            <w:vAlign w:val="bottom"/>
          </w:tcPr>
          <w:p w14:paraId="4DB46362" w14:textId="21E269C6" w:rsidR="009B2982" w:rsidRPr="004906A2" w:rsidRDefault="009B2982" w:rsidP="009B2982">
            <w:pPr>
              <w:spacing w:before="40" w:after="20"/>
              <w:jc w:val="right"/>
              <w:rPr>
                <w:rFonts w:cs="Arial"/>
                <w:sz w:val="18"/>
                <w:szCs w:val="18"/>
              </w:rPr>
            </w:pPr>
            <w:r>
              <w:rPr>
                <w:rFonts w:cs="Arial"/>
                <w:sz w:val="18"/>
                <w:szCs w:val="18"/>
              </w:rPr>
              <w:t>13,674,254</w:t>
            </w:r>
          </w:p>
        </w:tc>
        <w:tc>
          <w:tcPr>
            <w:tcW w:w="1134" w:type="dxa"/>
            <w:tcBorders>
              <w:top w:val="nil"/>
              <w:left w:val="nil"/>
              <w:bottom w:val="nil"/>
              <w:right w:val="nil"/>
            </w:tcBorders>
            <w:shd w:val="clear" w:color="auto" w:fill="auto"/>
            <w:vAlign w:val="bottom"/>
          </w:tcPr>
          <w:p w14:paraId="1C557667" w14:textId="0600A753" w:rsidR="009B2982" w:rsidRPr="004906A2" w:rsidRDefault="009B2982" w:rsidP="009B2982">
            <w:pPr>
              <w:spacing w:before="40" w:after="20"/>
              <w:jc w:val="right"/>
              <w:rPr>
                <w:rFonts w:cs="Arial"/>
                <w:sz w:val="18"/>
                <w:szCs w:val="18"/>
              </w:rPr>
            </w:pPr>
            <w:r>
              <w:rPr>
                <w:rFonts w:cs="Arial"/>
                <w:sz w:val="18"/>
                <w:szCs w:val="18"/>
              </w:rPr>
              <w:t>1,930,582</w:t>
            </w:r>
          </w:p>
        </w:tc>
        <w:tc>
          <w:tcPr>
            <w:tcW w:w="170" w:type="dxa"/>
            <w:tcBorders>
              <w:top w:val="nil"/>
              <w:left w:val="nil"/>
              <w:bottom w:val="nil"/>
              <w:right w:val="nil"/>
            </w:tcBorders>
            <w:vAlign w:val="center"/>
          </w:tcPr>
          <w:p w14:paraId="15AC120E"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053D6540" w14:textId="66707AC3" w:rsidR="009B2982" w:rsidRPr="004906A2" w:rsidRDefault="009B2982" w:rsidP="009B2982">
            <w:pPr>
              <w:spacing w:before="40" w:after="20"/>
              <w:jc w:val="right"/>
              <w:rPr>
                <w:rFonts w:cs="Arial"/>
                <w:sz w:val="18"/>
                <w:szCs w:val="18"/>
              </w:rPr>
            </w:pPr>
            <w:r>
              <w:rPr>
                <w:rFonts w:cs="Arial"/>
                <w:sz w:val="18"/>
                <w:szCs w:val="18"/>
              </w:rPr>
              <w:t>-52,132</w:t>
            </w:r>
          </w:p>
        </w:tc>
        <w:tc>
          <w:tcPr>
            <w:tcW w:w="1021" w:type="dxa"/>
            <w:tcBorders>
              <w:top w:val="nil"/>
              <w:left w:val="nil"/>
              <w:bottom w:val="nil"/>
              <w:right w:val="nil"/>
            </w:tcBorders>
            <w:vAlign w:val="bottom"/>
          </w:tcPr>
          <w:p w14:paraId="1F620AA4" w14:textId="04228893" w:rsidR="009B2982" w:rsidRPr="004906A2" w:rsidRDefault="009B2982" w:rsidP="009B2982">
            <w:pPr>
              <w:spacing w:before="40" w:after="20"/>
              <w:jc w:val="right"/>
              <w:rPr>
                <w:rFonts w:cs="Arial"/>
                <w:sz w:val="18"/>
                <w:szCs w:val="18"/>
              </w:rPr>
            </w:pPr>
            <w:r>
              <w:rPr>
                <w:rFonts w:cs="Arial"/>
                <w:sz w:val="18"/>
                <w:szCs w:val="18"/>
              </w:rPr>
              <w:t>-238</w:t>
            </w:r>
          </w:p>
        </w:tc>
        <w:tc>
          <w:tcPr>
            <w:tcW w:w="1021" w:type="dxa"/>
            <w:tcBorders>
              <w:top w:val="nil"/>
              <w:left w:val="nil"/>
              <w:bottom w:val="nil"/>
              <w:right w:val="nil"/>
            </w:tcBorders>
            <w:vAlign w:val="bottom"/>
          </w:tcPr>
          <w:p w14:paraId="0F3EE682" w14:textId="3BDE1AF0" w:rsidR="009B2982" w:rsidRPr="004906A2" w:rsidRDefault="009B2982" w:rsidP="009B2982">
            <w:pPr>
              <w:spacing w:before="40" w:after="20"/>
              <w:jc w:val="right"/>
              <w:rPr>
                <w:rFonts w:cs="Arial"/>
                <w:sz w:val="18"/>
                <w:szCs w:val="18"/>
              </w:rPr>
            </w:pPr>
            <w:r>
              <w:rPr>
                <w:rFonts w:cs="Arial"/>
                <w:sz w:val="18"/>
                <w:szCs w:val="18"/>
              </w:rPr>
              <w:t>-52,370</w:t>
            </w:r>
          </w:p>
        </w:tc>
        <w:tc>
          <w:tcPr>
            <w:tcW w:w="1247" w:type="dxa"/>
            <w:tcBorders>
              <w:top w:val="nil"/>
              <w:left w:val="nil"/>
              <w:bottom w:val="nil"/>
              <w:right w:val="nil"/>
            </w:tcBorders>
            <w:shd w:val="clear" w:color="auto" w:fill="auto"/>
            <w:vAlign w:val="bottom"/>
          </w:tcPr>
          <w:p w14:paraId="7B1DD427" w14:textId="52BC311E" w:rsidR="009B2982" w:rsidRPr="009B2982" w:rsidRDefault="009B2982" w:rsidP="009B2982">
            <w:pPr>
              <w:spacing w:before="40" w:after="20"/>
              <w:jc w:val="right"/>
              <w:rPr>
                <w:rFonts w:cs="Arial"/>
                <w:b/>
                <w:sz w:val="18"/>
                <w:szCs w:val="18"/>
              </w:rPr>
            </w:pPr>
            <w:r w:rsidRPr="009B2982">
              <w:rPr>
                <w:rFonts w:cs="Arial"/>
                <w:b/>
                <w:sz w:val="18"/>
                <w:szCs w:val="18"/>
              </w:rPr>
              <w:t>15,552,466</w:t>
            </w:r>
          </w:p>
        </w:tc>
      </w:tr>
      <w:tr w:rsidR="009B2982" w:rsidRPr="009B2982" w14:paraId="22005FA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6E2120F" w14:textId="77777777" w:rsidR="009B2982" w:rsidRPr="0087211A" w:rsidRDefault="009B2982" w:rsidP="009B2982">
            <w:pPr>
              <w:spacing w:before="40" w:after="20"/>
              <w:rPr>
                <w:rFonts w:cs="Arial"/>
                <w:sz w:val="18"/>
                <w:szCs w:val="18"/>
              </w:rPr>
            </w:pPr>
            <w:r w:rsidRPr="0087211A">
              <w:rPr>
                <w:rFonts w:cs="Arial"/>
                <w:sz w:val="18"/>
                <w:szCs w:val="18"/>
              </w:rPr>
              <w:t>Mildura RC</w:t>
            </w:r>
          </w:p>
        </w:tc>
        <w:tc>
          <w:tcPr>
            <w:tcW w:w="1134" w:type="dxa"/>
            <w:tcBorders>
              <w:top w:val="nil"/>
              <w:left w:val="single" w:sz="18" w:space="0" w:color="C00000"/>
              <w:bottom w:val="nil"/>
              <w:right w:val="nil"/>
            </w:tcBorders>
            <w:shd w:val="clear" w:color="auto" w:fill="auto"/>
            <w:vAlign w:val="bottom"/>
          </w:tcPr>
          <w:p w14:paraId="79DB7A73" w14:textId="621FDF2F" w:rsidR="009B2982" w:rsidRPr="004906A2" w:rsidRDefault="009B2982" w:rsidP="009B2982">
            <w:pPr>
              <w:spacing w:before="40" w:after="20"/>
              <w:jc w:val="right"/>
              <w:rPr>
                <w:rFonts w:cs="Arial"/>
                <w:sz w:val="18"/>
                <w:szCs w:val="18"/>
              </w:rPr>
            </w:pPr>
            <w:r>
              <w:rPr>
                <w:rFonts w:cs="Arial"/>
                <w:sz w:val="18"/>
                <w:szCs w:val="18"/>
              </w:rPr>
              <w:t>11,102,012</w:t>
            </w:r>
          </w:p>
        </w:tc>
        <w:tc>
          <w:tcPr>
            <w:tcW w:w="1134" w:type="dxa"/>
            <w:tcBorders>
              <w:top w:val="nil"/>
              <w:left w:val="nil"/>
              <w:bottom w:val="nil"/>
              <w:right w:val="nil"/>
            </w:tcBorders>
            <w:shd w:val="clear" w:color="auto" w:fill="auto"/>
            <w:vAlign w:val="bottom"/>
          </w:tcPr>
          <w:p w14:paraId="73F58609" w14:textId="7BC20B93" w:rsidR="009B2982" w:rsidRPr="004906A2" w:rsidRDefault="009B2982" w:rsidP="009B2982">
            <w:pPr>
              <w:spacing w:before="40" w:after="20"/>
              <w:jc w:val="right"/>
              <w:rPr>
                <w:rFonts w:cs="Arial"/>
                <w:sz w:val="18"/>
                <w:szCs w:val="18"/>
              </w:rPr>
            </w:pPr>
            <w:r>
              <w:rPr>
                <w:rFonts w:cs="Arial"/>
                <w:sz w:val="18"/>
                <w:szCs w:val="18"/>
              </w:rPr>
              <w:t>4,141,337</w:t>
            </w:r>
          </w:p>
        </w:tc>
        <w:tc>
          <w:tcPr>
            <w:tcW w:w="170" w:type="dxa"/>
            <w:tcBorders>
              <w:top w:val="nil"/>
              <w:left w:val="nil"/>
              <w:bottom w:val="nil"/>
              <w:right w:val="nil"/>
            </w:tcBorders>
            <w:vAlign w:val="center"/>
          </w:tcPr>
          <w:p w14:paraId="2D23F5A4"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7935D7B" w14:textId="18B53420" w:rsidR="009B2982" w:rsidRPr="004906A2" w:rsidRDefault="009B2982" w:rsidP="009B2982">
            <w:pPr>
              <w:spacing w:before="40" w:after="20"/>
              <w:jc w:val="right"/>
              <w:rPr>
                <w:rFonts w:cs="Arial"/>
                <w:sz w:val="18"/>
                <w:szCs w:val="18"/>
              </w:rPr>
            </w:pPr>
            <w:r>
              <w:rPr>
                <w:rFonts w:cs="Arial"/>
                <w:sz w:val="18"/>
                <w:szCs w:val="18"/>
              </w:rPr>
              <w:t>-42,613</w:t>
            </w:r>
          </w:p>
        </w:tc>
        <w:tc>
          <w:tcPr>
            <w:tcW w:w="1021" w:type="dxa"/>
            <w:tcBorders>
              <w:top w:val="nil"/>
              <w:left w:val="nil"/>
              <w:bottom w:val="nil"/>
              <w:right w:val="nil"/>
            </w:tcBorders>
            <w:vAlign w:val="bottom"/>
          </w:tcPr>
          <w:p w14:paraId="4B762DC5" w14:textId="7A9D7C80" w:rsidR="009B2982" w:rsidRPr="004906A2" w:rsidRDefault="009B2982" w:rsidP="009B2982">
            <w:pPr>
              <w:spacing w:before="40" w:after="20"/>
              <w:jc w:val="right"/>
              <w:rPr>
                <w:rFonts w:cs="Arial"/>
                <w:sz w:val="18"/>
                <w:szCs w:val="18"/>
              </w:rPr>
            </w:pPr>
            <w:r>
              <w:rPr>
                <w:rFonts w:cs="Arial"/>
                <w:sz w:val="18"/>
                <w:szCs w:val="18"/>
              </w:rPr>
              <w:t>-522</w:t>
            </w:r>
          </w:p>
        </w:tc>
        <w:tc>
          <w:tcPr>
            <w:tcW w:w="1021" w:type="dxa"/>
            <w:tcBorders>
              <w:top w:val="nil"/>
              <w:left w:val="nil"/>
              <w:bottom w:val="nil"/>
              <w:right w:val="nil"/>
            </w:tcBorders>
            <w:vAlign w:val="bottom"/>
          </w:tcPr>
          <w:p w14:paraId="0FC6C299" w14:textId="06BE2248" w:rsidR="009B2982" w:rsidRPr="004906A2" w:rsidRDefault="009B2982" w:rsidP="009B2982">
            <w:pPr>
              <w:spacing w:before="40" w:after="20"/>
              <w:jc w:val="right"/>
              <w:rPr>
                <w:rFonts w:cs="Arial"/>
                <w:sz w:val="18"/>
                <w:szCs w:val="18"/>
              </w:rPr>
            </w:pPr>
            <w:r>
              <w:rPr>
                <w:rFonts w:cs="Arial"/>
                <w:sz w:val="18"/>
                <w:szCs w:val="18"/>
              </w:rPr>
              <w:t>-43,135</w:t>
            </w:r>
          </w:p>
        </w:tc>
        <w:tc>
          <w:tcPr>
            <w:tcW w:w="1247" w:type="dxa"/>
            <w:tcBorders>
              <w:top w:val="nil"/>
              <w:left w:val="nil"/>
              <w:bottom w:val="nil"/>
              <w:right w:val="nil"/>
            </w:tcBorders>
            <w:shd w:val="clear" w:color="auto" w:fill="auto"/>
            <w:vAlign w:val="bottom"/>
          </w:tcPr>
          <w:p w14:paraId="57242DDD" w14:textId="4735C74C" w:rsidR="009B2982" w:rsidRPr="009B2982" w:rsidRDefault="009B2982" w:rsidP="009B2982">
            <w:pPr>
              <w:spacing w:before="40" w:after="20"/>
              <w:jc w:val="right"/>
              <w:rPr>
                <w:rFonts w:cs="Arial"/>
                <w:b/>
                <w:sz w:val="18"/>
                <w:szCs w:val="18"/>
              </w:rPr>
            </w:pPr>
            <w:r w:rsidRPr="009B2982">
              <w:rPr>
                <w:rFonts w:cs="Arial"/>
                <w:b/>
                <w:sz w:val="18"/>
                <w:szCs w:val="18"/>
              </w:rPr>
              <w:t>15,200,214</w:t>
            </w:r>
          </w:p>
        </w:tc>
      </w:tr>
      <w:tr w:rsidR="009B2982" w:rsidRPr="009B2982" w14:paraId="2A2E6B5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62B136" w14:textId="77777777" w:rsidR="009B2982" w:rsidRPr="0087211A" w:rsidRDefault="009B2982" w:rsidP="009B2982">
            <w:pPr>
              <w:spacing w:before="40" w:after="20"/>
              <w:rPr>
                <w:rFonts w:cs="Arial"/>
                <w:sz w:val="18"/>
                <w:szCs w:val="18"/>
              </w:rPr>
            </w:pPr>
            <w:r w:rsidRPr="0087211A">
              <w:rPr>
                <w:rFonts w:cs="Arial"/>
                <w:sz w:val="18"/>
                <w:szCs w:val="18"/>
              </w:rPr>
              <w:t>Mitchell S</w:t>
            </w:r>
          </w:p>
        </w:tc>
        <w:tc>
          <w:tcPr>
            <w:tcW w:w="1134" w:type="dxa"/>
            <w:tcBorders>
              <w:top w:val="nil"/>
              <w:left w:val="single" w:sz="18" w:space="0" w:color="C00000"/>
              <w:bottom w:val="nil"/>
              <w:right w:val="nil"/>
            </w:tcBorders>
            <w:shd w:val="clear" w:color="auto" w:fill="auto"/>
            <w:vAlign w:val="bottom"/>
          </w:tcPr>
          <w:p w14:paraId="7C351DC9" w14:textId="5E43101E" w:rsidR="009B2982" w:rsidRPr="004906A2" w:rsidRDefault="009B2982" w:rsidP="009B2982">
            <w:pPr>
              <w:spacing w:before="40" w:after="20"/>
              <w:jc w:val="right"/>
              <w:rPr>
                <w:rFonts w:cs="Arial"/>
                <w:sz w:val="18"/>
                <w:szCs w:val="18"/>
              </w:rPr>
            </w:pPr>
            <w:r>
              <w:rPr>
                <w:rFonts w:cs="Arial"/>
                <w:sz w:val="18"/>
                <w:szCs w:val="18"/>
              </w:rPr>
              <w:t>5,582,406</w:t>
            </w:r>
          </w:p>
        </w:tc>
        <w:tc>
          <w:tcPr>
            <w:tcW w:w="1134" w:type="dxa"/>
            <w:tcBorders>
              <w:top w:val="nil"/>
              <w:left w:val="nil"/>
              <w:bottom w:val="nil"/>
              <w:right w:val="nil"/>
            </w:tcBorders>
            <w:shd w:val="clear" w:color="auto" w:fill="auto"/>
            <w:vAlign w:val="bottom"/>
          </w:tcPr>
          <w:p w14:paraId="1CC49890" w14:textId="4DCE49B5" w:rsidR="009B2982" w:rsidRPr="004906A2" w:rsidRDefault="009B2982" w:rsidP="009B2982">
            <w:pPr>
              <w:spacing w:before="40" w:after="20"/>
              <w:jc w:val="right"/>
              <w:rPr>
                <w:rFonts w:cs="Arial"/>
                <w:sz w:val="18"/>
                <w:szCs w:val="18"/>
              </w:rPr>
            </w:pPr>
            <w:r>
              <w:rPr>
                <w:rFonts w:cs="Arial"/>
                <w:sz w:val="18"/>
                <w:szCs w:val="18"/>
              </w:rPr>
              <w:t>1,797,897</w:t>
            </w:r>
          </w:p>
        </w:tc>
        <w:tc>
          <w:tcPr>
            <w:tcW w:w="170" w:type="dxa"/>
            <w:tcBorders>
              <w:top w:val="nil"/>
              <w:left w:val="nil"/>
              <w:bottom w:val="nil"/>
              <w:right w:val="nil"/>
            </w:tcBorders>
            <w:vAlign w:val="center"/>
          </w:tcPr>
          <w:p w14:paraId="3D1D9F8F"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47F0339" w14:textId="752B8FB7" w:rsidR="009B2982" w:rsidRPr="004906A2" w:rsidRDefault="009B2982" w:rsidP="009B2982">
            <w:pPr>
              <w:spacing w:before="40" w:after="20"/>
              <w:jc w:val="right"/>
              <w:rPr>
                <w:rFonts w:cs="Arial"/>
                <w:sz w:val="18"/>
                <w:szCs w:val="18"/>
              </w:rPr>
            </w:pPr>
            <w:r>
              <w:rPr>
                <w:rFonts w:cs="Arial"/>
                <w:sz w:val="18"/>
                <w:szCs w:val="18"/>
              </w:rPr>
              <w:t>-21,162</w:t>
            </w:r>
          </w:p>
        </w:tc>
        <w:tc>
          <w:tcPr>
            <w:tcW w:w="1021" w:type="dxa"/>
            <w:tcBorders>
              <w:top w:val="nil"/>
              <w:left w:val="nil"/>
              <w:bottom w:val="nil"/>
              <w:right w:val="nil"/>
            </w:tcBorders>
            <w:vAlign w:val="bottom"/>
          </w:tcPr>
          <w:p w14:paraId="07AB661F" w14:textId="233548E8" w:rsidR="009B2982" w:rsidRPr="004906A2" w:rsidRDefault="009B2982" w:rsidP="009B2982">
            <w:pPr>
              <w:spacing w:before="40" w:after="20"/>
              <w:jc w:val="right"/>
              <w:rPr>
                <w:rFonts w:cs="Arial"/>
                <w:sz w:val="18"/>
                <w:szCs w:val="18"/>
              </w:rPr>
            </w:pPr>
            <w:r>
              <w:rPr>
                <w:rFonts w:cs="Arial"/>
                <w:sz w:val="18"/>
                <w:szCs w:val="18"/>
              </w:rPr>
              <w:t>-225</w:t>
            </w:r>
          </w:p>
        </w:tc>
        <w:tc>
          <w:tcPr>
            <w:tcW w:w="1021" w:type="dxa"/>
            <w:tcBorders>
              <w:top w:val="nil"/>
              <w:left w:val="nil"/>
              <w:bottom w:val="nil"/>
              <w:right w:val="nil"/>
            </w:tcBorders>
            <w:vAlign w:val="bottom"/>
          </w:tcPr>
          <w:p w14:paraId="55796084" w14:textId="4E3AB5A3" w:rsidR="009B2982" w:rsidRPr="004906A2" w:rsidRDefault="009B2982" w:rsidP="009B2982">
            <w:pPr>
              <w:spacing w:before="40" w:after="20"/>
              <w:jc w:val="right"/>
              <w:rPr>
                <w:rFonts w:cs="Arial"/>
                <w:sz w:val="18"/>
                <w:szCs w:val="18"/>
              </w:rPr>
            </w:pPr>
            <w:r>
              <w:rPr>
                <w:rFonts w:cs="Arial"/>
                <w:sz w:val="18"/>
                <w:szCs w:val="18"/>
              </w:rPr>
              <w:t>-21,387</w:t>
            </w:r>
          </w:p>
        </w:tc>
        <w:tc>
          <w:tcPr>
            <w:tcW w:w="1247" w:type="dxa"/>
            <w:tcBorders>
              <w:top w:val="nil"/>
              <w:left w:val="nil"/>
              <w:bottom w:val="nil"/>
              <w:right w:val="nil"/>
            </w:tcBorders>
            <w:shd w:val="clear" w:color="auto" w:fill="auto"/>
            <w:vAlign w:val="bottom"/>
          </w:tcPr>
          <w:p w14:paraId="2C789D11" w14:textId="3D570163" w:rsidR="009B2982" w:rsidRPr="009B2982" w:rsidRDefault="009B2982" w:rsidP="009B2982">
            <w:pPr>
              <w:spacing w:before="40" w:after="20"/>
              <w:jc w:val="right"/>
              <w:rPr>
                <w:rFonts w:cs="Arial"/>
                <w:b/>
                <w:sz w:val="18"/>
                <w:szCs w:val="18"/>
              </w:rPr>
            </w:pPr>
            <w:r w:rsidRPr="009B2982">
              <w:rPr>
                <w:rFonts w:cs="Arial"/>
                <w:b/>
                <w:sz w:val="18"/>
                <w:szCs w:val="18"/>
              </w:rPr>
              <w:t>7,358,916</w:t>
            </w:r>
          </w:p>
        </w:tc>
      </w:tr>
      <w:tr w:rsidR="009B2982" w:rsidRPr="009B2982" w14:paraId="7510751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1D8E476" w14:textId="77777777" w:rsidR="009B2982" w:rsidRPr="0087211A" w:rsidRDefault="009B2982" w:rsidP="009B2982">
            <w:pPr>
              <w:spacing w:before="40" w:after="20"/>
              <w:rPr>
                <w:rFonts w:cs="Arial"/>
                <w:sz w:val="18"/>
                <w:szCs w:val="18"/>
              </w:rPr>
            </w:pPr>
            <w:r w:rsidRPr="0087211A">
              <w:rPr>
                <w:rFonts w:cs="Arial"/>
                <w:sz w:val="18"/>
                <w:szCs w:val="18"/>
              </w:rPr>
              <w:t>Moira S</w:t>
            </w:r>
          </w:p>
        </w:tc>
        <w:tc>
          <w:tcPr>
            <w:tcW w:w="1134" w:type="dxa"/>
            <w:tcBorders>
              <w:top w:val="nil"/>
              <w:left w:val="single" w:sz="18" w:space="0" w:color="C00000"/>
              <w:bottom w:val="nil"/>
              <w:right w:val="nil"/>
            </w:tcBorders>
            <w:shd w:val="clear" w:color="auto" w:fill="auto"/>
            <w:vAlign w:val="bottom"/>
          </w:tcPr>
          <w:p w14:paraId="08C16660" w14:textId="7DEE736D" w:rsidR="009B2982" w:rsidRPr="004906A2" w:rsidRDefault="009B2982" w:rsidP="009B2982">
            <w:pPr>
              <w:spacing w:before="40" w:after="20"/>
              <w:jc w:val="right"/>
              <w:rPr>
                <w:rFonts w:cs="Arial"/>
                <w:sz w:val="18"/>
                <w:szCs w:val="18"/>
              </w:rPr>
            </w:pPr>
            <w:r>
              <w:rPr>
                <w:rFonts w:cs="Arial"/>
                <w:sz w:val="18"/>
                <w:szCs w:val="18"/>
              </w:rPr>
              <w:t>7,006,316</w:t>
            </w:r>
          </w:p>
        </w:tc>
        <w:tc>
          <w:tcPr>
            <w:tcW w:w="1134" w:type="dxa"/>
            <w:tcBorders>
              <w:top w:val="nil"/>
              <w:left w:val="nil"/>
              <w:bottom w:val="nil"/>
              <w:right w:val="nil"/>
            </w:tcBorders>
            <w:shd w:val="clear" w:color="auto" w:fill="auto"/>
            <w:vAlign w:val="bottom"/>
          </w:tcPr>
          <w:p w14:paraId="7E812CBD" w14:textId="3FCF1229" w:rsidR="009B2982" w:rsidRPr="004906A2" w:rsidRDefault="009B2982" w:rsidP="009B2982">
            <w:pPr>
              <w:spacing w:before="40" w:after="20"/>
              <w:jc w:val="right"/>
              <w:rPr>
                <w:rFonts w:cs="Arial"/>
                <w:sz w:val="18"/>
                <w:szCs w:val="18"/>
              </w:rPr>
            </w:pPr>
            <w:r>
              <w:rPr>
                <w:rFonts w:cs="Arial"/>
                <w:sz w:val="18"/>
                <w:szCs w:val="18"/>
              </w:rPr>
              <w:t>3,896,477</w:t>
            </w:r>
          </w:p>
        </w:tc>
        <w:tc>
          <w:tcPr>
            <w:tcW w:w="170" w:type="dxa"/>
            <w:tcBorders>
              <w:top w:val="nil"/>
              <w:left w:val="nil"/>
              <w:bottom w:val="nil"/>
              <w:right w:val="nil"/>
            </w:tcBorders>
            <w:vAlign w:val="center"/>
          </w:tcPr>
          <w:p w14:paraId="3C9E53E2"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104DD72" w14:textId="4DDCFE44" w:rsidR="009B2982" w:rsidRPr="004906A2" w:rsidRDefault="009B2982" w:rsidP="009B2982">
            <w:pPr>
              <w:spacing w:before="40" w:after="20"/>
              <w:jc w:val="right"/>
              <w:rPr>
                <w:rFonts w:cs="Arial"/>
                <w:sz w:val="18"/>
                <w:szCs w:val="18"/>
              </w:rPr>
            </w:pPr>
            <w:r>
              <w:rPr>
                <w:rFonts w:cs="Arial"/>
                <w:sz w:val="18"/>
                <w:szCs w:val="18"/>
              </w:rPr>
              <w:t>-26,518</w:t>
            </w:r>
          </w:p>
        </w:tc>
        <w:tc>
          <w:tcPr>
            <w:tcW w:w="1021" w:type="dxa"/>
            <w:tcBorders>
              <w:top w:val="nil"/>
              <w:left w:val="nil"/>
              <w:bottom w:val="nil"/>
              <w:right w:val="nil"/>
            </w:tcBorders>
            <w:vAlign w:val="bottom"/>
          </w:tcPr>
          <w:p w14:paraId="52B017CF" w14:textId="32136599" w:rsidR="009B2982" w:rsidRPr="004906A2" w:rsidRDefault="009B2982" w:rsidP="009B2982">
            <w:pPr>
              <w:spacing w:before="40" w:after="20"/>
              <w:jc w:val="right"/>
              <w:rPr>
                <w:rFonts w:cs="Arial"/>
                <w:sz w:val="18"/>
                <w:szCs w:val="18"/>
              </w:rPr>
            </w:pPr>
            <w:r>
              <w:rPr>
                <w:rFonts w:cs="Arial"/>
                <w:sz w:val="18"/>
                <w:szCs w:val="18"/>
              </w:rPr>
              <w:t>-491</w:t>
            </w:r>
          </w:p>
        </w:tc>
        <w:tc>
          <w:tcPr>
            <w:tcW w:w="1021" w:type="dxa"/>
            <w:tcBorders>
              <w:top w:val="nil"/>
              <w:left w:val="nil"/>
              <w:bottom w:val="nil"/>
              <w:right w:val="nil"/>
            </w:tcBorders>
            <w:vAlign w:val="bottom"/>
          </w:tcPr>
          <w:p w14:paraId="488E3F48" w14:textId="2D2D71D4" w:rsidR="009B2982" w:rsidRPr="004906A2" w:rsidRDefault="009B2982" w:rsidP="009B2982">
            <w:pPr>
              <w:spacing w:before="40" w:after="20"/>
              <w:jc w:val="right"/>
              <w:rPr>
                <w:rFonts w:cs="Arial"/>
                <w:sz w:val="18"/>
                <w:szCs w:val="18"/>
              </w:rPr>
            </w:pPr>
            <w:r>
              <w:rPr>
                <w:rFonts w:cs="Arial"/>
                <w:sz w:val="18"/>
                <w:szCs w:val="18"/>
              </w:rPr>
              <w:t>-27,009</w:t>
            </w:r>
          </w:p>
        </w:tc>
        <w:tc>
          <w:tcPr>
            <w:tcW w:w="1247" w:type="dxa"/>
            <w:tcBorders>
              <w:top w:val="nil"/>
              <w:left w:val="nil"/>
              <w:bottom w:val="nil"/>
              <w:right w:val="nil"/>
            </w:tcBorders>
            <w:shd w:val="clear" w:color="auto" w:fill="auto"/>
            <w:vAlign w:val="bottom"/>
          </w:tcPr>
          <w:p w14:paraId="141E9A41" w14:textId="4374A449" w:rsidR="009B2982" w:rsidRPr="009B2982" w:rsidRDefault="009B2982" w:rsidP="009B2982">
            <w:pPr>
              <w:spacing w:before="40" w:after="20"/>
              <w:jc w:val="right"/>
              <w:rPr>
                <w:rFonts w:cs="Arial"/>
                <w:b/>
                <w:sz w:val="18"/>
                <w:szCs w:val="18"/>
              </w:rPr>
            </w:pPr>
            <w:r w:rsidRPr="009B2982">
              <w:rPr>
                <w:rFonts w:cs="Arial"/>
                <w:b/>
                <w:sz w:val="18"/>
                <w:szCs w:val="18"/>
              </w:rPr>
              <w:t>10,875,784</w:t>
            </w:r>
          </w:p>
        </w:tc>
      </w:tr>
      <w:tr w:rsidR="009B2982" w:rsidRPr="009B2982" w14:paraId="78606AD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3681BFE" w14:textId="77777777" w:rsidR="009B2982" w:rsidRPr="0087211A" w:rsidRDefault="009B2982" w:rsidP="009B2982">
            <w:pPr>
              <w:spacing w:before="40" w:after="20"/>
              <w:rPr>
                <w:rFonts w:cs="Arial"/>
                <w:sz w:val="18"/>
                <w:szCs w:val="18"/>
              </w:rPr>
            </w:pPr>
            <w:r w:rsidRPr="0087211A">
              <w:rPr>
                <w:rFonts w:cs="Arial"/>
                <w:sz w:val="18"/>
                <w:szCs w:val="18"/>
              </w:rPr>
              <w:t>Monash C</w:t>
            </w:r>
          </w:p>
        </w:tc>
        <w:tc>
          <w:tcPr>
            <w:tcW w:w="1134" w:type="dxa"/>
            <w:tcBorders>
              <w:top w:val="nil"/>
              <w:left w:val="single" w:sz="18" w:space="0" w:color="C00000"/>
              <w:bottom w:val="nil"/>
              <w:right w:val="nil"/>
            </w:tcBorders>
            <w:shd w:val="clear" w:color="auto" w:fill="auto"/>
            <w:vAlign w:val="bottom"/>
          </w:tcPr>
          <w:p w14:paraId="1C069AD8" w14:textId="05F88896" w:rsidR="009B2982" w:rsidRPr="004906A2" w:rsidRDefault="009B2982" w:rsidP="009B2982">
            <w:pPr>
              <w:spacing w:before="40" w:after="20"/>
              <w:jc w:val="right"/>
              <w:rPr>
                <w:rFonts w:cs="Arial"/>
                <w:sz w:val="18"/>
                <w:szCs w:val="18"/>
              </w:rPr>
            </w:pPr>
            <w:r>
              <w:rPr>
                <w:rFonts w:cs="Arial"/>
                <w:sz w:val="18"/>
                <w:szCs w:val="18"/>
              </w:rPr>
              <w:t>4,098,267</w:t>
            </w:r>
          </w:p>
        </w:tc>
        <w:tc>
          <w:tcPr>
            <w:tcW w:w="1134" w:type="dxa"/>
            <w:tcBorders>
              <w:top w:val="nil"/>
              <w:left w:val="nil"/>
              <w:bottom w:val="nil"/>
              <w:right w:val="nil"/>
            </w:tcBorders>
            <w:shd w:val="clear" w:color="auto" w:fill="auto"/>
            <w:vAlign w:val="bottom"/>
          </w:tcPr>
          <w:p w14:paraId="446F1374" w14:textId="2A9CA63B" w:rsidR="009B2982" w:rsidRPr="004906A2" w:rsidRDefault="009B2982" w:rsidP="009B2982">
            <w:pPr>
              <w:spacing w:before="40" w:after="20"/>
              <w:jc w:val="right"/>
              <w:rPr>
                <w:rFonts w:cs="Arial"/>
                <w:sz w:val="18"/>
                <w:szCs w:val="18"/>
              </w:rPr>
            </w:pPr>
            <w:r>
              <w:rPr>
                <w:rFonts w:cs="Arial"/>
                <w:sz w:val="18"/>
                <w:szCs w:val="18"/>
              </w:rPr>
              <w:t>1,234,852</w:t>
            </w:r>
          </w:p>
        </w:tc>
        <w:tc>
          <w:tcPr>
            <w:tcW w:w="170" w:type="dxa"/>
            <w:tcBorders>
              <w:top w:val="nil"/>
              <w:left w:val="nil"/>
              <w:bottom w:val="nil"/>
              <w:right w:val="nil"/>
            </w:tcBorders>
            <w:vAlign w:val="center"/>
          </w:tcPr>
          <w:p w14:paraId="744A31D0"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D65EF3F" w14:textId="6CCF6F4A" w:rsidR="009B2982" w:rsidRPr="004906A2" w:rsidRDefault="009B2982" w:rsidP="009B2982">
            <w:pPr>
              <w:spacing w:before="40" w:after="20"/>
              <w:jc w:val="right"/>
              <w:rPr>
                <w:rFonts w:cs="Arial"/>
                <w:sz w:val="18"/>
                <w:szCs w:val="18"/>
              </w:rPr>
            </w:pPr>
            <w:r>
              <w:rPr>
                <w:rFonts w:cs="Arial"/>
                <w:sz w:val="18"/>
                <w:szCs w:val="18"/>
              </w:rPr>
              <w:t>-15,926</w:t>
            </w:r>
          </w:p>
        </w:tc>
        <w:tc>
          <w:tcPr>
            <w:tcW w:w="1021" w:type="dxa"/>
            <w:tcBorders>
              <w:top w:val="nil"/>
              <w:left w:val="nil"/>
              <w:bottom w:val="nil"/>
              <w:right w:val="nil"/>
            </w:tcBorders>
            <w:vAlign w:val="bottom"/>
          </w:tcPr>
          <w:p w14:paraId="2A98394D" w14:textId="6CED63DD" w:rsidR="009B2982" w:rsidRPr="004906A2" w:rsidRDefault="009B2982" w:rsidP="009B2982">
            <w:pPr>
              <w:spacing w:before="40" w:after="20"/>
              <w:jc w:val="right"/>
              <w:rPr>
                <w:rFonts w:cs="Arial"/>
                <w:sz w:val="18"/>
                <w:szCs w:val="18"/>
              </w:rPr>
            </w:pPr>
            <w:r>
              <w:rPr>
                <w:rFonts w:cs="Arial"/>
                <w:sz w:val="18"/>
                <w:szCs w:val="18"/>
              </w:rPr>
              <w:t>-150</w:t>
            </w:r>
          </w:p>
        </w:tc>
        <w:tc>
          <w:tcPr>
            <w:tcW w:w="1021" w:type="dxa"/>
            <w:tcBorders>
              <w:top w:val="nil"/>
              <w:left w:val="nil"/>
              <w:bottom w:val="nil"/>
              <w:right w:val="nil"/>
            </w:tcBorders>
            <w:vAlign w:val="bottom"/>
          </w:tcPr>
          <w:p w14:paraId="2CDB0AA7" w14:textId="6A1D0A65" w:rsidR="009B2982" w:rsidRPr="004906A2" w:rsidRDefault="009B2982" w:rsidP="009B2982">
            <w:pPr>
              <w:spacing w:before="40" w:after="20"/>
              <w:jc w:val="right"/>
              <w:rPr>
                <w:rFonts w:cs="Arial"/>
                <w:sz w:val="18"/>
                <w:szCs w:val="18"/>
              </w:rPr>
            </w:pPr>
            <w:r>
              <w:rPr>
                <w:rFonts w:cs="Arial"/>
                <w:sz w:val="18"/>
                <w:szCs w:val="18"/>
              </w:rPr>
              <w:t>-16,076</w:t>
            </w:r>
          </w:p>
        </w:tc>
        <w:tc>
          <w:tcPr>
            <w:tcW w:w="1247" w:type="dxa"/>
            <w:tcBorders>
              <w:top w:val="nil"/>
              <w:left w:val="nil"/>
              <w:bottom w:val="nil"/>
              <w:right w:val="nil"/>
            </w:tcBorders>
            <w:shd w:val="clear" w:color="auto" w:fill="auto"/>
            <w:vAlign w:val="bottom"/>
          </w:tcPr>
          <w:p w14:paraId="6A346DAD" w14:textId="7724C14B" w:rsidR="009B2982" w:rsidRPr="009B2982" w:rsidRDefault="009B2982" w:rsidP="009B2982">
            <w:pPr>
              <w:spacing w:before="40" w:after="20"/>
              <w:jc w:val="right"/>
              <w:rPr>
                <w:rFonts w:cs="Arial"/>
                <w:b/>
                <w:sz w:val="18"/>
                <w:szCs w:val="18"/>
              </w:rPr>
            </w:pPr>
            <w:r w:rsidRPr="009B2982">
              <w:rPr>
                <w:rFonts w:cs="Arial"/>
                <w:b/>
                <w:sz w:val="18"/>
                <w:szCs w:val="18"/>
              </w:rPr>
              <w:t>5,317,043</w:t>
            </w:r>
          </w:p>
        </w:tc>
      </w:tr>
      <w:tr w:rsidR="009B2982" w:rsidRPr="009B2982" w14:paraId="56D1A76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5F00157" w14:textId="77777777" w:rsidR="009B2982" w:rsidRPr="0087211A" w:rsidRDefault="009B2982" w:rsidP="009B2982">
            <w:pPr>
              <w:spacing w:before="40" w:after="20"/>
              <w:rPr>
                <w:rFonts w:cs="Arial"/>
                <w:sz w:val="18"/>
                <w:szCs w:val="18"/>
              </w:rPr>
            </w:pPr>
            <w:r w:rsidRPr="0087211A">
              <w:rPr>
                <w:rFonts w:cs="Arial"/>
                <w:sz w:val="18"/>
                <w:szCs w:val="18"/>
              </w:rPr>
              <w:t>Moonee Valley C</w:t>
            </w:r>
          </w:p>
        </w:tc>
        <w:tc>
          <w:tcPr>
            <w:tcW w:w="1134" w:type="dxa"/>
            <w:tcBorders>
              <w:top w:val="nil"/>
              <w:left w:val="single" w:sz="18" w:space="0" w:color="C00000"/>
              <w:bottom w:val="nil"/>
              <w:right w:val="nil"/>
            </w:tcBorders>
            <w:shd w:val="clear" w:color="auto" w:fill="auto"/>
            <w:vAlign w:val="bottom"/>
          </w:tcPr>
          <w:p w14:paraId="03703FD9" w14:textId="56A1E0B3" w:rsidR="009B2982" w:rsidRPr="004906A2" w:rsidRDefault="009B2982" w:rsidP="009B2982">
            <w:pPr>
              <w:spacing w:before="40" w:after="20"/>
              <w:jc w:val="right"/>
              <w:rPr>
                <w:rFonts w:cs="Arial"/>
                <w:sz w:val="18"/>
                <w:szCs w:val="18"/>
              </w:rPr>
            </w:pPr>
            <w:r>
              <w:rPr>
                <w:rFonts w:cs="Arial"/>
                <w:sz w:val="18"/>
                <w:szCs w:val="18"/>
              </w:rPr>
              <w:t>2,612,062</w:t>
            </w:r>
          </w:p>
        </w:tc>
        <w:tc>
          <w:tcPr>
            <w:tcW w:w="1134" w:type="dxa"/>
            <w:tcBorders>
              <w:top w:val="nil"/>
              <w:left w:val="nil"/>
              <w:bottom w:val="nil"/>
              <w:right w:val="nil"/>
            </w:tcBorders>
            <w:shd w:val="clear" w:color="auto" w:fill="auto"/>
            <w:vAlign w:val="bottom"/>
          </w:tcPr>
          <w:p w14:paraId="044E2820" w14:textId="1B3626DE" w:rsidR="009B2982" w:rsidRPr="004906A2" w:rsidRDefault="009B2982" w:rsidP="009B2982">
            <w:pPr>
              <w:spacing w:before="40" w:after="20"/>
              <w:jc w:val="right"/>
              <w:rPr>
                <w:rFonts w:cs="Arial"/>
                <w:sz w:val="18"/>
                <w:szCs w:val="18"/>
              </w:rPr>
            </w:pPr>
            <w:r>
              <w:rPr>
                <w:rFonts w:cs="Arial"/>
                <w:sz w:val="18"/>
                <w:szCs w:val="18"/>
              </w:rPr>
              <w:t>704,381</w:t>
            </w:r>
          </w:p>
        </w:tc>
        <w:tc>
          <w:tcPr>
            <w:tcW w:w="170" w:type="dxa"/>
            <w:tcBorders>
              <w:top w:val="nil"/>
              <w:left w:val="nil"/>
              <w:bottom w:val="nil"/>
              <w:right w:val="nil"/>
            </w:tcBorders>
            <w:vAlign w:val="center"/>
          </w:tcPr>
          <w:p w14:paraId="45660142"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754B0C34" w14:textId="58185D12" w:rsidR="009B2982" w:rsidRPr="004906A2" w:rsidRDefault="009B2982" w:rsidP="009B2982">
            <w:pPr>
              <w:spacing w:before="40" w:after="20"/>
              <w:jc w:val="right"/>
              <w:rPr>
                <w:rFonts w:cs="Arial"/>
                <w:sz w:val="18"/>
                <w:szCs w:val="18"/>
              </w:rPr>
            </w:pPr>
            <w:r>
              <w:rPr>
                <w:rFonts w:cs="Arial"/>
                <w:sz w:val="18"/>
                <w:szCs w:val="18"/>
              </w:rPr>
              <w:t>-10,189</w:t>
            </w:r>
          </w:p>
        </w:tc>
        <w:tc>
          <w:tcPr>
            <w:tcW w:w="1021" w:type="dxa"/>
            <w:tcBorders>
              <w:top w:val="nil"/>
              <w:left w:val="nil"/>
              <w:bottom w:val="nil"/>
              <w:right w:val="nil"/>
            </w:tcBorders>
            <w:vAlign w:val="bottom"/>
          </w:tcPr>
          <w:p w14:paraId="5B200ED1" w14:textId="39B75B13" w:rsidR="009B2982" w:rsidRPr="004906A2" w:rsidRDefault="009B2982" w:rsidP="009B2982">
            <w:pPr>
              <w:spacing w:before="40" w:after="20"/>
              <w:jc w:val="right"/>
              <w:rPr>
                <w:rFonts w:cs="Arial"/>
                <w:sz w:val="18"/>
                <w:szCs w:val="18"/>
              </w:rPr>
            </w:pPr>
            <w:r>
              <w:rPr>
                <w:rFonts w:cs="Arial"/>
                <w:sz w:val="18"/>
                <w:szCs w:val="18"/>
              </w:rPr>
              <w:t>-88</w:t>
            </w:r>
          </w:p>
        </w:tc>
        <w:tc>
          <w:tcPr>
            <w:tcW w:w="1021" w:type="dxa"/>
            <w:tcBorders>
              <w:top w:val="nil"/>
              <w:left w:val="nil"/>
              <w:bottom w:val="nil"/>
              <w:right w:val="nil"/>
            </w:tcBorders>
            <w:vAlign w:val="bottom"/>
          </w:tcPr>
          <w:p w14:paraId="77E53F5D" w14:textId="4A2DB215" w:rsidR="009B2982" w:rsidRPr="004906A2" w:rsidRDefault="009B2982" w:rsidP="009B2982">
            <w:pPr>
              <w:spacing w:before="40" w:after="20"/>
              <w:jc w:val="right"/>
              <w:rPr>
                <w:rFonts w:cs="Arial"/>
                <w:sz w:val="18"/>
                <w:szCs w:val="18"/>
              </w:rPr>
            </w:pPr>
            <w:r>
              <w:rPr>
                <w:rFonts w:cs="Arial"/>
                <w:sz w:val="18"/>
                <w:szCs w:val="18"/>
              </w:rPr>
              <w:t>-10,277</w:t>
            </w:r>
          </w:p>
        </w:tc>
        <w:tc>
          <w:tcPr>
            <w:tcW w:w="1247" w:type="dxa"/>
            <w:tcBorders>
              <w:top w:val="nil"/>
              <w:left w:val="nil"/>
              <w:bottom w:val="nil"/>
              <w:right w:val="nil"/>
            </w:tcBorders>
            <w:shd w:val="clear" w:color="auto" w:fill="auto"/>
            <w:vAlign w:val="bottom"/>
          </w:tcPr>
          <w:p w14:paraId="30BCD204" w14:textId="5615A2B9" w:rsidR="009B2982" w:rsidRPr="009B2982" w:rsidRDefault="009B2982" w:rsidP="009B2982">
            <w:pPr>
              <w:spacing w:before="40" w:after="20"/>
              <w:jc w:val="right"/>
              <w:rPr>
                <w:rFonts w:cs="Arial"/>
                <w:b/>
                <w:sz w:val="18"/>
                <w:szCs w:val="18"/>
              </w:rPr>
            </w:pPr>
            <w:r w:rsidRPr="009B2982">
              <w:rPr>
                <w:rFonts w:cs="Arial"/>
                <w:b/>
                <w:sz w:val="18"/>
                <w:szCs w:val="18"/>
              </w:rPr>
              <w:t>3,306,166</w:t>
            </w:r>
          </w:p>
        </w:tc>
      </w:tr>
      <w:tr w:rsidR="009B2982" w:rsidRPr="009B2982" w14:paraId="01B00F7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4105DAE" w14:textId="77777777" w:rsidR="009B2982" w:rsidRPr="0087211A" w:rsidRDefault="009B2982" w:rsidP="009B2982">
            <w:pPr>
              <w:spacing w:before="40" w:after="20"/>
              <w:rPr>
                <w:rFonts w:cs="Arial"/>
                <w:sz w:val="18"/>
                <w:szCs w:val="18"/>
              </w:rPr>
            </w:pPr>
            <w:r w:rsidRPr="0087211A">
              <w:rPr>
                <w:rFonts w:cs="Arial"/>
                <w:sz w:val="18"/>
                <w:szCs w:val="18"/>
              </w:rPr>
              <w:t>Moorabool S</w:t>
            </w:r>
          </w:p>
        </w:tc>
        <w:tc>
          <w:tcPr>
            <w:tcW w:w="1134" w:type="dxa"/>
            <w:tcBorders>
              <w:top w:val="nil"/>
              <w:left w:val="single" w:sz="18" w:space="0" w:color="C00000"/>
              <w:bottom w:val="nil"/>
              <w:right w:val="nil"/>
            </w:tcBorders>
            <w:shd w:val="clear" w:color="auto" w:fill="auto"/>
            <w:vAlign w:val="bottom"/>
          </w:tcPr>
          <w:p w14:paraId="42E6C3B0" w14:textId="077DE573" w:rsidR="009B2982" w:rsidRPr="004906A2" w:rsidRDefault="009B2982" w:rsidP="009B2982">
            <w:pPr>
              <w:spacing w:before="40" w:after="20"/>
              <w:jc w:val="right"/>
              <w:rPr>
                <w:rFonts w:cs="Arial"/>
                <w:sz w:val="18"/>
                <w:szCs w:val="18"/>
              </w:rPr>
            </w:pPr>
            <w:r>
              <w:rPr>
                <w:rFonts w:cs="Arial"/>
                <w:sz w:val="18"/>
                <w:szCs w:val="18"/>
              </w:rPr>
              <w:t>4,524,677</w:t>
            </w:r>
          </w:p>
        </w:tc>
        <w:tc>
          <w:tcPr>
            <w:tcW w:w="1134" w:type="dxa"/>
            <w:tcBorders>
              <w:top w:val="nil"/>
              <w:left w:val="nil"/>
              <w:bottom w:val="nil"/>
              <w:right w:val="nil"/>
            </w:tcBorders>
            <w:shd w:val="clear" w:color="auto" w:fill="auto"/>
            <w:vAlign w:val="bottom"/>
          </w:tcPr>
          <w:p w14:paraId="29EE0ADC" w14:textId="03D8153E" w:rsidR="009B2982" w:rsidRPr="004906A2" w:rsidRDefault="009B2982" w:rsidP="009B2982">
            <w:pPr>
              <w:spacing w:before="40" w:after="20"/>
              <w:jc w:val="right"/>
              <w:rPr>
                <w:rFonts w:cs="Arial"/>
                <w:sz w:val="18"/>
                <w:szCs w:val="18"/>
              </w:rPr>
            </w:pPr>
            <w:r>
              <w:rPr>
                <w:rFonts w:cs="Arial"/>
                <w:sz w:val="18"/>
                <w:szCs w:val="18"/>
              </w:rPr>
              <w:t>1,962,399</w:t>
            </w:r>
          </w:p>
        </w:tc>
        <w:tc>
          <w:tcPr>
            <w:tcW w:w="170" w:type="dxa"/>
            <w:tcBorders>
              <w:top w:val="nil"/>
              <w:left w:val="nil"/>
              <w:bottom w:val="nil"/>
              <w:right w:val="nil"/>
            </w:tcBorders>
            <w:vAlign w:val="center"/>
          </w:tcPr>
          <w:p w14:paraId="2C235E2F"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3E0F6C1" w14:textId="17107DE8" w:rsidR="009B2982" w:rsidRPr="004906A2" w:rsidRDefault="009B2982" w:rsidP="009B2982">
            <w:pPr>
              <w:spacing w:before="40" w:after="20"/>
              <w:jc w:val="right"/>
              <w:rPr>
                <w:rFonts w:cs="Arial"/>
                <w:sz w:val="18"/>
                <w:szCs w:val="18"/>
              </w:rPr>
            </w:pPr>
            <w:r>
              <w:rPr>
                <w:rFonts w:cs="Arial"/>
                <w:sz w:val="18"/>
                <w:szCs w:val="18"/>
              </w:rPr>
              <w:t>-17,399</w:t>
            </w:r>
          </w:p>
        </w:tc>
        <w:tc>
          <w:tcPr>
            <w:tcW w:w="1021" w:type="dxa"/>
            <w:tcBorders>
              <w:top w:val="nil"/>
              <w:left w:val="nil"/>
              <w:bottom w:val="nil"/>
              <w:right w:val="nil"/>
            </w:tcBorders>
            <w:vAlign w:val="bottom"/>
          </w:tcPr>
          <w:p w14:paraId="48674778" w14:textId="6EBAF9EE" w:rsidR="009B2982" w:rsidRPr="004906A2" w:rsidRDefault="009B2982" w:rsidP="009B2982">
            <w:pPr>
              <w:spacing w:before="40" w:after="20"/>
              <w:jc w:val="right"/>
              <w:rPr>
                <w:rFonts w:cs="Arial"/>
                <w:sz w:val="18"/>
                <w:szCs w:val="18"/>
              </w:rPr>
            </w:pPr>
            <w:r>
              <w:rPr>
                <w:rFonts w:cs="Arial"/>
                <w:sz w:val="18"/>
                <w:szCs w:val="18"/>
              </w:rPr>
              <w:t>-235</w:t>
            </w:r>
          </w:p>
        </w:tc>
        <w:tc>
          <w:tcPr>
            <w:tcW w:w="1021" w:type="dxa"/>
            <w:tcBorders>
              <w:top w:val="nil"/>
              <w:left w:val="nil"/>
              <w:bottom w:val="nil"/>
              <w:right w:val="nil"/>
            </w:tcBorders>
            <w:vAlign w:val="bottom"/>
          </w:tcPr>
          <w:p w14:paraId="3D2D9C03" w14:textId="161318B3" w:rsidR="009B2982" w:rsidRPr="004906A2" w:rsidRDefault="009B2982" w:rsidP="009B2982">
            <w:pPr>
              <w:spacing w:before="40" w:after="20"/>
              <w:jc w:val="right"/>
              <w:rPr>
                <w:rFonts w:cs="Arial"/>
                <w:sz w:val="18"/>
                <w:szCs w:val="18"/>
              </w:rPr>
            </w:pPr>
            <w:r>
              <w:rPr>
                <w:rFonts w:cs="Arial"/>
                <w:sz w:val="18"/>
                <w:szCs w:val="18"/>
              </w:rPr>
              <w:t>-17,634</w:t>
            </w:r>
          </w:p>
        </w:tc>
        <w:tc>
          <w:tcPr>
            <w:tcW w:w="1247" w:type="dxa"/>
            <w:tcBorders>
              <w:top w:val="nil"/>
              <w:left w:val="nil"/>
              <w:bottom w:val="nil"/>
              <w:right w:val="nil"/>
            </w:tcBorders>
            <w:shd w:val="clear" w:color="auto" w:fill="auto"/>
            <w:vAlign w:val="bottom"/>
          </w:tcPr>
          <w:p w14:paraId="19C6FBA1" w14:textId="75A73A9B" w:rsidR="009B2982" w:rsidRPr="009B2982" w:rsidRDefault="009B2982" w:rsidP="009B2982">
            <w:pPr>
              <w:spacing w:before="40" w:after="20"/>
              <w:jc w:val="right"/>
              <w:rPr>
                <w:rFonts w:cs="Arial"/>
                <w:b/>
                <w:sz w:val="18"/>
                <w:szCs w:val="18"/>
              </w:rPr>
            </w:pPr>
            <w:r w:rsidRPr="009B2982">
              <w:rPr>
                <w:rFonts w:cs="Arial"/>
                <w:b/>
                <w:sz w:val="18"/>
                <w:szCs w:val="18"/>
              </w:rPr>
              <w:t>6,469,442</w:t>
            </w:r>
          </w:p>
        </w:tc>
      </w:tr>
      <w:tr w:rsidR="009B2982" w:rsidRPr="009B2982" w14:paraId="59FA01D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A4E99CE" w14:textId="77777777" w:rsidR="009B2982" w:rsidRPr="0087211A" w:rsidRDefault="009B2982" w:rsidP="009B2982">
            <w:pPr>
              <w:spacing w:before="40" w:after="20"/>
              <w:rPr>
                <w:rFonts w:cs="Arial"/>
                <w:sz w:val="18"/>
                <w:szCs w:val="18"/>
              </w:rPr>
            </w:pPr>
            <w:r w:rsidRPr="0087211A">
              <w:rPr>
                <w:rFonts w:cs="Arial"/>
                <w:sz w:val="18"/>
                <w:szCs w:val="18"/>
              </w:rPr>
              <w:t>Moreland C</w:t>
            </w:r>
          </w:p>
        </w:tc>
        <w:tc>
          <w:tcPr>
            <w:tcW w:w="1134" w:type="dxa"/>
            <w:tcBorders>
              <w:top w:val="nil"/>
              <w:left w:val="single" w:sz="18" w:space="0" w:color="C00000"/>
              <w:bottom w:val="nil"/>
              <w:right w:val="nil"/>
            </w:tcBorders>
            <w:shd w:val="clear" w:color="auto" w:fill="auto"/>
            <w:vAlign w:val="bottom"/>
          </w:tcPr>
          <w:p w14:paraId="146F4F8E" w14:textId="13B3A24D" w:rsidR="009B2982" w:rsidRPr="004906A2" w:rsidRDefault="009B2982" w:rsidP="009B2982">
            <w:pPr>
              <w:spacing w:before="40" w:after="20"/>
              <w:jc w:val="right"/>
              <w:rPr>
                <w:rFonts w:cs="Arial"/>
                <w:sz w:val="18"/>
                <w:szCs w:val="18"/>
              </w:rPr>
            </w:pPr>
            <w:r>
              <w:rPr>
                <w:rFonts w:cs="Arial"/>
                <w:sz w:val="18"/>
                <w:szCs w:val="18"/>
              </w:rPr>
              <w:t>4,187,762</w:t>
            </w:r>
          </w:p>
        </w:tc>
        <w:tc>
          <w:tcPr>
            <w:tcW w:w="1134" w:type="dxa"/>
            <w:tcBorders>
              <w:top w:val="nil"/>
              <w:left w:val="nil"/>
              <w:bottom w:val="nil"/>
              <w:right w:val="nil"/>
            </w:tcBorders>
            <w:shd w:val="clear" w:color="auto" w:fill="auto"/>
            <w:vAlign w:val="bottom"/>
          </w:tcPr>
          <w:p w14:paraId="0D4BAB4B" w14:textId="6D660EFB" w:rsidR="009B2982" w:rsidRPr="004906A2" w:rsidRDefault="009B2982" w:rsidP="009B2982">
            <w:pPr>
              <w:spacing w:before="40" w:after="20"/>
              <w:jc w:val="right"/>
              <w:rPr>
                <w:rFonts w:cs="Arial"/>
                <w:sz w:val="18"/>
                <w:szCs w:val="18"/>
              </w:rPr>
            </w:pPr>
            <w:r>
              <w:rPr>
                <w:rFonts w:cs="Arial"/>
                <w:sz w:val="18"/>
                <w:szCs w:val="18"/>
              </w:rPr>
              <w:t>932,118</w:t>
            </w:r>
          </w:p>
        </w:tc>
        <w:tc>
          <w:tcPr>
            <w:tcW w:w="170" w:type="dxa"/>
            <w:tcBorders>
              <w:top w:val="nil"/>
              <w:left w:val="nil"/>
              <w:bottom w:val="nil"/>
              <w:right w:val="nil"/>
            </w:tcBorders>
            <w:vAlign w:val="center"/>
          </w:tcPr>
          <w:p w14:paraId="2AF71245"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384B97B" w14:textId="2B803343" w:rsidR="009B2982" w:rsidRPr="004906A2" w:rsidRDefault="009B2982" w:rsidP="009B2982">
            <w:pPr>
              <w:spacing w:before="40" w:after="20"/>
              <w:jc w:val="right"/>
              <w:rPr>
                <w:rFonts w:cs="Arial"/>
                <w:sz w:val="18"/>
                <w:szCs w:val="18"/>
              </w:rPr>
            </w:pPr>
            <w:r>
              <w:rPr>
                <w:rFonts w:cs="Arial"/>
                <w:sz w:val="18"/>
                <w:szCs w:val="18"/>
              </w:rPr>
              <w:t>-17,960</w:t>
            </w:r>
          </w:p>
        </w:tc>
        <w:tc>
          <w:tcPr>
            <w:tcW w:w="1021" w:type="dxa"/>
            <w:tcBorders>
              <w:top w:val="nil"/>
              <w:left w:val="nil"/>
              <w:bottom w:val="nil"/>
              <w:right w:val="nil"/>
            </w:tcBorders>
            <w:vAlign w:val="bottom"/>
          </w:tcPr>
          <w:p w14:paraId="75CC8A68" w14:textId="703B5AFE" w:rsidR="009B2982" w:rsidRPr="004906A2" w:rsidRDefault="009B2982" w:rsidP="009B2982">
            <w:pPr>
              <w:spacing w:before="40" w:after="20"/>
              <w:jc w:val="right"/>
              <w:rPr>
                <w:rFonts w:cs="Arial"/>
                <w:sz w:val="18"/>
                <w:szCs w:val="18"/>
              </w:rPr>
            </w:pPr>
            <w:r>
              <w:rPr>
                <w:rFonts w:cs="Arial"/>
                <w:sz w:val="18"/>
                <w:szCs w:val="18"/>
              </w:rPr>
              <w:t>-120</w:t>
            </w:r>
          </w:p>
        </w:tc>
        <w:tc>
          <w:tcPr>
            <w:tcW w:w="1021" w:type="dxa"/>
            <w:tcBorders>
              <w:top w:val="nil"/>
              <w:left w:val="nil"/>
              <w:bottom w:val="nil"/>
              <w:right w:val="nil"/>
            </w:tcBorders>
            <w:vAlign w:val="bottom"/>
          </w:tcPr>
          <w:p w14:paraId="42E6B91C" w14:textId="301EB152" w:rsidR="009B2982" w:rsidRPr="004906A2" w:rsidRDefault="009B2982" w:rsidP="009B2982">
            <w:pPr>
              <w:spacing w:before="40" w:after="20"/>
              <w:jc w:val="right"/>
              <w:rPr>
                <w:rFonts w:cs="Arial"/>
                <w:sz w:val="18"/>
                <w:szCs w:val="18"/>
              </w:rPr>
            </w:pPr>
            <w:r>
              <w:rPr>
                <w:rFonts w:cs="Arial"/>
                <w:sz w:val="18"/>
                <w:szCs w:val="18"/>
              </w:rPr>
              <w:t>-18,080</w:t>
            </w:r>
          </w:p>
        </w:tc>
        <w:tc>
          <w:tcPr>
            <w:tcW w:w="1247" w:type="dxa"/>
            <w:tcBorders>
              <w:top w:val="nil"/>
              <w:left w:val="nil"/>
              <w:bottom w:val="nil"/>
              <w:right w:val="nil"/>
            </w:tcBorders>
            <w:shd w:val="clear" w:color="auto" w:fill="auto"/>
            <w:vAlign w:val="bottom"/>
          </w:tcPr>
          <w:p w14:paraId="28582E6E" w14:textId="248551C2" w:rsidR="009B2982" w:rsidRPr="009B2982" w:rsidRDefault="009B2982" w:rsidP="009B2982">
            <w:pPr>
              <w:spacing w:before="40" w:after="20"/>
              <w:jc w:val="right"/>
              <w:rPr>
                <w:rFonts w:cs="Arial"/>
                <w:b/>
                <w:sz w:val="18"/>
                <w:szCs w:val="18"/>
              </w:rPr>
            </w:pPr>
            <w:r w:rsidRPr="009B2982">
              <w:rPr>
                <w:rFonts w:cs="Arial"/>
                <w:b/>
                <w:sz w:val="18"/>
                <w:szCs w:val="18"/>
              </w:rPr>
              <w:t>5,101,800</w:t>
            </w:r>
          </w:p>
        </w:tc>
      </w:tr>
      <w:tr w:rsidR="009B2982" w:rsidRPr="009B2982" w14:paraId="7395948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7253A58" w14:textId="77777777" w:rsidR="009B2982" w:rsidRPr="0087211A" w:rsidRDefault="009B2982" w:rsidP="009B2982">
            <w:pPr>
              <w:spacing w:before="40" w:after="20"/>
              <w:rPr>
                <w:rFonts w:cs="Arial"/>
                <w:sz w:val="18"/>
                <w:szCs w:val="18"/>
              </w:rPr>
            </w:pPr>
            <w:r w:rsidRPr="0087211A">
              <w:rPr>
                <w:rFonts w:cs="Arial"/>
                <w:sz w:val="18"/>
                <w:szCs w:val="18"/>
              </w:rPr>
              <w:t>Mornington Peninsula S</w:t>
            </w:r>
          </w:p>
        </w:tc>
        <w:tc>
          <w:tcPr>
            <w:tcW w:w="1134" w:type="dxa"/>
            <w:tcBorders>
              <w:top w:val="nil"/>
              <w:left w:val="single" w:sz="18" w:space="0" w:color="C00000"/>
              <w:bottom w:val="nil"/>
              <w:right w:val="nil"/>
            </w:tcBorders>
            <w:shd w:val="clear" w:color="auto" w:fill="auto"/>
            <w:vAlign w:val="bottom"/>
          </w:tcPr>
          <w:p w14:paraId="1A3C2660" w14:textId="7F59970F" w:rsidR="009B2982" w:rsidRPr="004906A2" w:rsidRDefault="009B2982" w:rsidP="009B2982">
            <w:pPr>
              <w:spacing w:before="40" w:after="20"/>
              <w:jc w:val="right"/>
              <w:rPr>
                <w:rFonts w:cs="Arial"/>
                <w:sz w:val="18"/>
                <w:szCs w:val="18"/>
              </w:rPr>
            </w:pPr>
            <w:r>
              <w:rPr>
                <w:rFonts w:cs="Arial"/>
                <w:sz w:val="18"/>
                <w:szCs w:val="18"/>
              </w:rPr>
              <w:t>3,421,152</w:t>
            </w:r>
          </w:p>
        </w:tc>
        <w:tc>
          <w:tcPr>
            <w:tcW w:w="1134" w:type="dxa"/>
            <w:tcBorders>
              <w:top w:val="nil"/>
              <w:left w:val="nil"/>
              <w:bottom w:val="nil"/>
              <w:right w:val="nil"/>
            </w:tcBorders>
            <w:shd w:val="clear" w:color="auto" w:fill="auto"/>
            <w:vAlign w:val="bottom"/>
          </w:tcPr>
          <w:p w14:paraId="1098F3A4" w14:textId="2B051F99" w:rsidR="009B2982" w:rsidRPr="004906A2" w:rsidRDefault="009B2982" w:rsidP="009B2982">
            <w:pPr>
              <w:spacing w:before="40" w:after="20"/>
              <w:jc w:val="right"/>
              <w:rPr>
                <w:rFonts w:cs="Arial"/>
                <w:sz w:val="18"/>
                <w:szCs w:val="18"/>
              </w:rPr>
            </w:pPr>
            <w:r>
              <w:rPr>
                <w:rFonts w:cs="Arial"/>
                <w:sz w:val="18"/>
                <w:szCs w:val="18"/>
              </w:rPr>
              <w:t>2,464,514</w:t>
            </w:r>
          </w:p>
        </w:tc>
        <w:tc>
          <w:tcPr>
            <w:tcW w:w="170" w:type="dxa"/>
            <w:tcBorders>
              <w:top w:val="nil"/>
              <w:left w:val="nil"/>
              <w:bottom w:val="nil"/>
              <w:right w:val="nil"/>
            </w:tcBorders>
            <w:vAlign w:val="center"/>
          </w:tcPr>
          <w:p w14:paraId="56C787FC"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FB8AB3C" w14:textId="299E5772" w:rsidR="009B2982" w:rsidRPr="004906A2" w:rsidRDefault="009B2982" w:rsidP="009B2982">
            <w:pPr>
              <w:spacing w:before="40" w:after="20"/>
              <w:jc w:val="right"/>
              <w:rPr>
                <w:rFonts w:cs="Arial"/>
                <w:sz w:val="18"/>
                <w:szCs w:val="18"/>
              </w:rPr>
            </w:pPr>
            <w:r>
              <w:rPr>
                <w:rFonts w:cs="Arial"/>
                <w:sz w:val="18"/>
                <w:szCs w:val="18"/>
              </w:rPr>
              <w:t>-13,850</w:t>
            </w:r>
          </w:p>
        </w:tc>
        <w:tc>
          <w:tcPr>
            <w:tcW w:w="1021" w:type="dxa"/>
            <w:tcBorders>
              <w:top w:val="nil"/>
              <w:left w:val="nil"/>
              <w:bottom w:val="nil"/>
              <w:right w:val="nil"/>
            </w:tcBorders>
            <w:vAlign w:val="bottom"/>
          </w:tcPr>
          <w:p w14:paraId="2A8DEAB9" w14:textId="3A8D6D55" w:rsidR="009B2982" w:rsidRPr="004906A2" w:rsidRDefault="009B2982" w:rsidP="009B2982">
            <w:pPr>
              <w:spacing w:before="40" w:after="20"/>
              <w:jc w:val="right"/>
              <w:rPr>
                <w:rFonts w:cs="Arial"/>
                <w:sz w:val="18"/>
                <w:szCs w:val="18"/>
              </w:rPr>
            </w:pPr>
            <w:r>
              <w:rPr>
                <w:rFonts w:cs="Arial"/>
                <w:sz w:val="18"/>
                <w:szCs w:val="18"/>
              </w:rPr>
              <w:t>-311</w:t>
            </w:r>
          </w:p>
        </w:tc>
        <w:tc>
          <w:tcPr>
            <w:tcW w:w="1021" w:type="dxa"/>
            <w:tcBorders>
              <w:top w:val="nil"/>
              <w:left w:val="nil"/>
              <w:bottom w:val="nil"/>
              <w:right w:val="nil"/>
            </w:tcBorders>
            <w:vAlign w:val="bottom"/>
          </w:tcPr>
          <w:p w14:paraId="21729174" w14:textId="5EA82334" w:rsidR="009B2982" w:rsidRPr="004906A2" w:rsidRDefault="009B2982" w:rsidP="009B2982">
            <w:pPr>
              <w:spacing w:before="40" w:after="20"/>
              <w:jc w:val="right"/>
              <w:rPr>
                <w:rFonts w:cs="Arial"/>
                <w:sz w:val="18"/>
                <w:szCs w:val="18"/>
              </w:rPr>
            </w:pPr>
            <w:r>
              <w:rPr>
                <w:rFonts w:cs="Arial"/>
                <w:sz w:val="18"/>
                <w:szCs w:val="18"/>
              </w:rPr>
              <w:t>-14,161</w:t>
            </w:r>
          </w:p>
        </w:tc>
        <w:tc>
          <w:tcPr>
            <w:tcW w:w="1247" w:type="dxa"/>
            <w:tcBorders>
              <w:top w:val="nil"/>
              <w:left w:val="nil"/>
              <w:bottom w:val="nil"/>
              <w:right w:val="nil"/>
            </w:tcBorders>
            <w:shd w:val="clear" w:color="auto" w:fill="auto"/>
            <w:vAlign w:val="bottom"/>
          </w:tcPr>
          <w:p w14:paraId="4342C53D" w14:textId="735B6D1C" w:rsidR="009B2982" w:rsidRPr="009B2982" w:rsidRDefault="009B2982" w:rsidP="009B2982">
            <w:pPr>
              <w:spacing w:before="40" w:after="20"/>
              <w:jc w:val="right"/>
              <w:rPr>
                <w:rFonts w:cs="Arial"/>
                <w:b/>
                <w:sz w:val="18"/>
                <w:szCs w:val="18"/>
              </w:rPr>
            </w:pPr>
            <w:r w:rsidRPr="009B2982">
              <w:rPr>
                <w:rFonts w:cs="Arial"/>
                <w:b/>
                <w:sz w:val="18"/>
                <w:szCs w:val="18"/>
              </w:rPr>
              <w:t>5,871,505</w:t>
            </w:r>
          </w:p>
        </w:tc>
      </w:tr>
      <w:tr w:rsidR="009B2982" w:rsidRPr="009B2982" w14:paraId="2D9642D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C707B1A" w14:textId="77777777" w:rsidR="009B2982" w:rsidRPr="0087211A" w:rsidRDefault="009B2982" w:rsidP="009B2982">
            <w:pPr>
              <w:spacing w:before="40" w:after="20"/>
              <w:rPr>
                <w:rFonts w:cs="Arial"/>
                <w:sz w:val="18"/>
                <w:szCs w:val="18"/>
              </w:rPr>
            </w:pPr>
            <w:r w:rsidRPr="0087211A">
              <w:rPr>
                <w:rFonts w:cs="Arial"/>
                <w:sz w:val="18"/>
                <w:szCs w:val="18"/>
              </w:rPr>
              <w:t>Mount Alexander S</w:t>
            </w:r>
          </w:p>
        </w:tc>
        <w:tc>
          <w:tcPr>
            <w:tcW w:w="1134" w:type="dxa"/>
            <w:tcBorders>
              <w:top w:val="nil"/>
              <w:left w:val="single" w:sz="18" w:space="0" w:color="C00000"/>
              <w:bottom w:val="nil"/>
              <w:right w:val="nil"/>
            </w:tcBorders>
            <w:shd w:val="clear" w:color="auto" w:fill="auto"/>
            <w:vAlign w:val="bottom"/>
          </w:tcPr>
          <w:p w14:paraId="122F6FC9" w14:textId="7E9A01E0" w:rsidR="009B2982" w:rsidRPr="004906A2" w:rsidRDefault="009B2982" w:rsidP="009B2982">
            <w:pPr>
              <w:spacing w:before="40" w:after="20"/>
              <w:jc w:val="right"/>
              <w:rPr>
                <w:rFonts w:cs="Arial"/>
                <w:sz w:val="18"/>
                <w:szCs w:val="18"/>
              </w:rPr>
            </w:pPr>
            <w:r>
              <w:rPr>
                <w:rFonts w:cs="Arial"/>
                <w:sz w:val="18"/>
                <w:szCs w:val="18"/>
              </w:rPr>
              <w:t>3,275,566</w:t>
            </w:r>
          </w:p>
        </w:tc>
        <w:tc>
          <w:tcPr>
            <w:tcW w:w="1134" w:type="dxa"/>
            <w:tcBorders>
              <w:top w:val="nil"/>
              <w:left w:val="nil"/>
              <w:bottom w:val="nil"/>
              <w:right w:val="nil"/>
            </w:tcBorders>
            <w:shd w:val="clear" w:color="auto" w:fill="auto"/>
            <w:vAlign w:val="bottom"/>
          </w:tcPr>
          <w:p w14:paraId="40E0359B" w14:textId="7546F1A5" w:rsidR="009B2982" w:rsidRPr="004906A2" w:rsidRDefault="009B2982" w:rsidP="009B2982">
            <w:pPr>
              <w:spacing w:before="40" w:after="20"/>
              <w:jc w:val="right"/>
              <w:rPr>
                <w:rFonts w:cs="Arial"/>
                <w:sz w:val="18"/>
                <w:szCs w:val="18"/>
              </w:rPr>
            </w:pPr>
            <w:r>
              <w:rPr>
                <w:rFonts w:cs="Arial"/>
                <w:sz w:val="18"/>
                <w:szCs w:val="18"/>
              </w:rPr>
              <w:t>1,656,971</w:t>
            </w:r>
          </w:p>
        </w:tc>
        <w:tc>
          <w:tcPr>
            <w:tcW w:w="170" w:type="dxa"/>
            <w:tcBorders>
              <w:top w:val="nil"/>
              <w:left w:val="nil"/>
              <w:bottom w:val="nil"/>
              <w:right w:val="nil"/>
            </w:tcBorders>
            <w:vAlign w:val="center"/>
          </w:tcPr>
          <w:p w14:paraId="74754F00"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364AF15" w14:textId="1575C89B" w:rsidR="009B2982" w:rsidRPr="004906A2" w:rsidRDefault="009B2982" w:rsidP="009B2982">
            <w:pPr>
              <w:spacing w:before="40" w:after="20"/>
              <w:jc w:val="right"/>
              <w:rPr>
                <w:rFonts w:cs="Arial"/>
                <w:sz w:val="18"/>
                <w:szCs w:val="18"/>
              </w:rPr>
            </w:pPr>
            <w:r>
              <w:rPr>
                <w:rFonts w:cs="Arial"/>
                <w:sz w:val="18"/>
                <w:szCs w:val="18"/>
              </w:rPr>
              <w:t>-12,420</w:t>
            </w:r>
          </w:p>
        </w:tc>
        <w:tc>
          <w:tcPr>
            <w:tcW w:w="1021" w:type="dxa"/>
            <w:tcBorders>
              <w:top w:val="nil"/>
              <w:left w:val="nil"/>
              <w:bottom w:val="nil"/>
              <w:right w:val="nil"/>
            </w:tcBorders>
            <w:vAlign w:val="bottom"/>
          </w:tcPr>
          <w:p w14:paraId="589D8AAD" w14:textId="629D987B" w:rsidR="009B2982" w:rsidRPr="004906A2" w:rsidRDefault="009B2982" w:rsidP="009B2982">
            <w:pPr>
              <w:spacing w:before="40" w:after="20"/>
              <w:jc w:val="right"/>
              <w:rPr>
                <w:rFonts w:cs="Arial"/>
                <w:sz w:val="18"/>
                <w:szCs w:val="18"/>
              </w:rPr>
            </w:pPr>
            <w:r>
              <w:rPr>
                <w:rFonts w:cs="Arial"/>
                <w:sz w:val="18"/>
                <w:szCs w:val="18"/>
              </w:rPr>
              <w:t>-209</w:t>
            </w:r>
          </w:p>
        </w:tc>
        <w:tc>
          <w:tcPr>
            <w:tcW w:w="1021" w:type="dxa"/>
            <w:tcBorders>
              <w:top w:val="nil"/>
              <w:left w:val="nil"/>
              <w:bottom w:val="nil"/>
              <w:right w:val="nil"/>
            </w:tcBorders>
            <w:vAlign w:val="bottom"/>
          </w:tcPr>
          <w:p w14:paraId="2EDDE4B8" w14:textId="52EF8D09" w:rsidR="009B2982" w:rsidRPr="004906A2" w:rsidRDefault="009B2982" w:rsidP="009B2982">
            <w:pPr>
              <w:spacing w:before="40" w:after="20"/>
              <w:jc w:val="right"/>
              <w:rPr>
                <w:rFonts w:cs="Arial"/>
                <w:sz w:val="18"/>
                <w:szCs w:val="18"/>
              </w:rPr>
            </w:pPr>
            <w:r>
              <w:rPr>
                <w:rFonts w:cs="Arial"/>
                <w:sz w:val="18"/>
                <w:szCs w:val="18"/>
              </w:rPr>
              <w:t>-12,629</w:t>
            </w:r>
          </w:p>
        </w:tc>
        <w:tc>
          <w:tcPr>
            <w:tcW w:w="1247" w:type="dxa"/>
            <w:tcBorders>
              <w:top w:val="nil"/>
              <w:left w:val="nil"/>
              <w:bottom w:val="nil"/>
              <w:right w:val="nil"/>
            </w:tcBorders>
            <w:shd w:val="clear" w:color="auto" w:fill="auto"/>
            <w:vAlign w:val="bottom"/>
          </w:tcPr>
          <w:p w14:paraId="119C2077" w14:textId="4B0270C1" w:rsidR="009B2982" w:rsidRPr="009B2982" w:rsidRDefault="009B2982" w:rsidP="009B2982">
            <w:pPr>
              <w:spacing w:before="40" w:after="20"/>
              <w:jc w:val="right"/>
              <w:rPr>
                <w:rFonts w:cs="Arial"/>
                <w:b/>
                <w:sz w:val="18"/>
                <w:szCs w:val="18"/>
              </w:rPr>
            </w:pPr>
            <w:r w:rsidRPr="009B2982">
              <w:rPr>
                <w:rFonts w:cs="Arial"/>
                <w:b/>
                <w:sz w:val="18"/>
                <w:szCs w:val="18"/>
              </w:rPr>
              <w:t>4,919,908</w:t>
            </w:r>
          </w:p>
        </w:tc>
      </w:tr>
      <w:tr w:rsidR="009B2982" w:rsidRPr="009B2982" w14:paraId="05F1EF4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88FAC4A" w14:textId="77777777" w:rsidR="009B2982" w:rsidRPr="0087211A" w:rsidRDefault="009B2982" w:rsidP="009B2982">
            <w:pPr>
              <w:spacing w:before="40" w:after="20"/>
              <w:rPr>
                <w:rFonts w:cs="Arial"/>
                <w:sz w:val="18"/>
                <w:szCs w:val="18"/>
              </w:rPr>
            </w:pPr>
            <w:r w:rsidRPr="0087211A">
              <w:rPr>
                <w:rFonts w:cs="Arial"/>
                <w:sz w:val="18"/>
                <w:szCs w:val="18"/>
              </w:rPr>
              <w:t>Moyne S</w:t>
            </w:r>
          </w:p>
        </w:tc>
        <w:tc>
          <w:tcPr>
            <w:tcW w:w="1134" w:type="dxa"/>
            <w:tcBorders>
              <w:top w:val="nil"/>
              <w:left w:val="single" w:sz="18" w:space="0" w:color="C00000"/>
              <w:bottom w:val="nil"/>
              <w:right w:val="nil"/>
            </w:tcBorders>
            <w:shd w:val="clear" w:color="auto" w:fill="auto"/>
            <w:vAlign w:val="bottom"/>
          </w:tcPr>
          <w:p w14:paraId="3AD17FD4" w14:textId="3DB15023" w:rsidR="009B2982" w:rsidRPr="004906A2" w:rsidRDefault="009B2982" w:rsidP="009B2982">
            <w:pPr>
              <w:spacing w:before="40" w:after="20"/>
              <w:jc w:val="right"/>
              <w:rPr>
                <w:rFonts w:cs="Arial"/>
                <w:sz w:val="18"/>
                <w:szCs w:val="18"/>
              </w:rPr>
            </w:pPr>
            <w:r>
              <w:rPr>
                <w:rFonts w:cs="Arial"/>
                <w:sz w:val="18"/>
                <w:szCs w:val="18"/>
              </w:rPr>
              <w:t>4,496,079</w:t>
            </w:r>
          </w:p>
        </w:tc>
        <w:tc>
          <w:tcPr>
            <w:tcW w:w="1134" w:type="dxa"/>
            <w:tcBorders>
              <w:top w:val="nil"/>
              <w:left w:val="nil"/>
              <w:bottom w:val="nil"/>
              <w:right w:val="nil"/>
            </w:tcBorders>
            <w:shd w:val="clear" w:color="auto" w:fill="auto"/>
            <w:vAlign w:val="bottom"/>
          </w:tcPr>
          <w:p w14:paraId="1221C60E" w14:textId="565C18AB" w:rsidR="009B2982" w:rsidRPr="004906A2" w:rsidRDefault="009B2982" w:rsidP="009B2982">
            <w:pPr>
              <w:spacing w:before="40" w:after="20"/>
              <w:jc w:val="right"/>
              <w:rPr>
                <w:rFonts w:cs="Arial"/>
                <w:sz w:val="18"/>
                <w:szCs w:val="18"/>
              </w:rPr>
            </w:pPr>
            <w:r>
              <w:rPr>
                <w:rFonts w:cs="Arial"/>
                <w:sz w:val="18"/>
                <w:szCs w:val="18"/>
              </w:rPr>
              <w:t>4,161,367</w:t>
            </w:r>
          </w:p>
        </w:tc>
        <w:tc>
          <w:tcPr>
            <w:tcW w:w="170" w:type="dxa"/>
            <w:tcBorders>
              <w:top w:val="nil"/>
              <w:left w:val="nil"/>
              <w:bottom w:val="nil"/>
              <w:right w:val="nil"/>
            </w:tcBorders>
            <w:vAlign w:val="center"/>
          </w:tcPr>
          <w:p w14:paraId="34B7B8FD"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07409AB4" w14:textId="37AC77D4" w:rsidR="009B2982" w:rsidRPr="004906A2" w:rsidRDefault="009B2982" w:rsidP="009B2982">
            <w:pPr>
              <w:spacing w:before="40" w:after="20"/>
              <w:jc w:val="right"/>
              <w:rPr>
                <w:rFonts w:cs="Arial"/>
                <w:sz w:val="18"/>
                <w:szCs w:val="18"/>
              </w:rPr>
            </w:pPr>
            <w:r>
              <w:rPr>
                <w:rFonts w:cs="Arial"/>
                <w:sz w:val="18"/>
                <w:szCs w:val="18"/>
              </w:rPr>
              <w:t>-16,394</w:t>
            </w:r>
          </w:p>
        </w:tc>
        <w:tc>
          <w:tcPr>
            <w:tcW w:w="1021" w:type="dxa"/>
            <w:tcBorders>
              <w:top w:val="nil"/>
              <w:left w:val="nil"/>
              <w:bottom w:val="nil"/>
              <w:right w:val="nil"/>
            </w:tcBorders>
            <w:vAlign w:val="bottom"/>
          </w:tcPr>
          <w:p w14:paraId="547BA83B" w14:textId="6E7DC014" w:rsidR="009B2982" w:rsidRPr="004906A2" w:rsidRDefault="009B2982" w:rsidP="009B2982">
            <w:pPr>
              <w:spacing w:before="40" w:after="20"/>
              <w:jc w:val="right"/>
              <w:rPr>
                <w:rFonts w:cs="Arial"/>
                <w:sz w:val="18"/>
                <w:szCs w:val="18"/>
              </w:rPr>
            </w:pPr>
            <w:r>
              <w:rPr>
                <w:rFonts w:cs="Arial"/>
                <w:sz w:val="18"/>
                <w:szCs w:val="18"/>
              </w:rPr>
              <w:t>-520</w:t>
            </w:r>
          </w:p>
        </w:tc>
        <w:tc>
          <w:tcPr>
            <w:tcW w:w="1021" w:type="dxa"/>
            <w:tcBorders>
              <w:top w:val="nil"/>
              <w:left w:val="nil"/>
              <w:bottom w:val="nil"/>
              <w:right w:val="nil"/>
            </w:tcBorders>
            <w:vAlign w:val="bottom"/>
          </w:tcPr>
          <w:p w14:paraId="26F1CC28" w14:textId="693EA4B7" w:rsidR="009B2982" w:rsidRPr="004906A2" w:rsidRDefault="009B2982" w:rsidP="009B2982">
            <w:pPr>
              <w:spacing w:before="40" w:after="20"/>
              <w:jc w:val="right"/>
              <w:rPr>
                <w:rFonts w:cs="Arial"/>
                <w:sz w:val="18"/>
                <w:szCs w:val="18"/>
              </w:rPr>
            </w:pPr>
            <w:r>
              <w:rPr>
                <w:rFonts w:cs="Arial"/>
                <w:sz w:val="18"/>
                <w:szCs w:val="18"/>
              </w:rPr>
              <w:t>-16,914</w:t>
            </w:r>
          </w:p>
        </w:tc>
        <w:tc>
          <w:tcPr>
            <w:tcW w:w="1247" w:type="dxa"/>
            <w:tcBorders>
              <w:top w:val="nil"/>
              <w:left w:val="nil"/>
              <w:bottom w:val="nil"/>
              <w:right w:val="nil"/>
            </w:tcBorders>
            <w:shd w:val="clear" w:color="auto" w:fill="auto"/>
            <w:vAlign w:val="bottom"/>
          </w:tcPr>
          <w:p w14:paraId="2531E383" w14:textId="2341FE96" w:rsidR="009B2982" w:rsidRPr="009B2982" w:rsidRDefault="009B2982" w:rsidP="009B2982">
            <w:pPr>
              <w:spacing w:before="40" w:after="20"/>
              <w:jc w:val="right"/>
              <w:rPr>
                <w:rFonts w:cs="Arial"/>
                <w:b/>
                <w:sz w:val="18"/>
                <w:szCs w:val="18"/>
              </w:rPr>
            </w:pPr>
            <w:r w:rsidRPr="009B2982">
              <w:rPr>
                <w:rFonts w:cs="Arial"/>
                <w:b/>
                <w:sz w:val="18"/>
                <w:szCs w:val="18"/>
              </w:rPr>
              <w:t>8,640,532</w:t>
            </w:r>
          </w:p>
        </w:tc>
      </w:tr>
      <w:tr w:rsidR="009B2982" w:rsidRPr="009B2982" w14:paraId="165D786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757D11" w14:textId="77777777" w:rsidR="009B2982" w:rsidRPr="0087211A" w:rsidRDefault="009B2982" w:rsidP="009B2982">
            <w:pPr>
              <w:spacing w:before="40" w:after="20"/>
              <w:rPr>
                <w:rFonts w:cs="Arial"/>
                <w:sz w:val="18"/>
                <w:szCs w:val="18"/>
              </w:rPr>
            </w:pPr>
            <w:r w:rsidRPr="0087211A">
              <w:rPr>
                <w:rFonts w:cs="Arial"/>
                <w:sz w:val="18"/>
                <w:szCs w:val="18"/>
              </w:rPr>
              <w:t>Murrindindi S</w:t>
            </w:r>
          </w:p>
        </w:tc>
        <w:tc>
          <w:tcPr>
            <w:tcW w:w="1134" w:type="dxa"/>
            <w:tcBorders>
              <w:top w:val="nil"/>
              <w:left w:val="single" w:sz="18" w:space="0" w:color="C00000"/>
              <w:bottom w:val="nil"/>
              <w:right w:val="nil"/>
            </w:tcBorders>
            <w:shd w:val="clear" w:color="auto" w:fill="auto"/>
            <w:vAlign w:val="bottom"/>
          </w:tcPr>
          <w:p w14:paraId="0F4BBBD6" w14:textId="262B3CAD" w:rsidR="009B2982" w:rsidRPr="004906A2" w:rsidRDefault="009B2982" w:rsidP="009B2982">
            <w:pPr>
              <w:spacing w:before="40" w:after="20"/>
              <w:jc w:val="right"/>
              <w:rPr>
                <w:rFonts w:cs="Arial"/>
                <w:sz w:val="18"/>
                <w:szCs w:val="18"/>
              </w:rPr>
            </w:pPr>
            <w:r>
              <w:rPr>
                <w:rFonts w:cs="Arial"/>
                <w:sz w:val="18"/>
                <w:szCs w:val="18"/>
              </w:rPr>
              <w:t>2,984,000</w:t>
            </w:r>
          </w:p>
        </w:tc>
        <w:tc>
          <w:tcPr>
            <w:tcW w:w="1134" w:type="dxa"/>
            <w:tcBorders>
              <w:top w:val="nil"/>
              <w:left w:val="nil"/>
              <w:bottom w:val="nil"/>
              <w:right w:val="nil"/>
            </w:tcBorders>
            <w:shd w:val="clear" w:color="auto" w:fill="auto"/>
            <w:vAlign w:val="bottom"/>
          </w:tcPr>
          <w:p w14:paraId="6771BF3B" w14:textId="63C3898B" w:rsidR="009B2982" w:rsidRPr="004906A2" w:rsidRDefault="009B2982" w:rsidP="009B2982">
            <w:pPr>
              <w:spacing w:before="40" w:after="20"/>
              <w:jc w:val="right"/>
              <w:rPr>
                <w:rFonts w:cs="Arial"/>
                <w:sz w:val="18"/>
                <w:szCs w:val="18"/>
              </w:rPr>
            </w:pPr>
            <w:r>
              <w:rPr>
                <w:rFonts w:cs="Arial"/>
                <w:sz w:val="18"/>
                <w:szCs w:val="18"/>
              </w:rPr>
              <w:t>1,658,595</w:t>
            </w:r>
          </w:p>
        </w:tc>
        <w:tc>
          <w:tcPr>
            <w:tcW w:w="170" w:type="dxa"/>
            <w:tcBorders>
              <w:top w:val="nil"/>
              <w:left w:val="nil"/>
              <w:bottom w:val="nil"/>
              <w:right w:val="nil"/>
            </w:tcBorders>
            <w:vAlign w:val="center"/>
          </w:tcPr>
          <w:p w14:paraId="11C22702"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05F32C5" w14:textId="35D08EDE" w:rsidR="009B2982" w:rsidRPr="004906A2" w:rsidRDefault="009B2982" w:rsidP="009B2982">
            <w:pPr>
              <w:spacing w:before="40" w:after="20"/>
              <w:jc w:val="right"/>
              <w:rPr>
                <w:rFonts w:cs="Arial"/>
                <w:sz w:val="18"/>
                <w:szCs w:val="18"/>
              </w:rPr>
            </w:pPr>
            <w:r>
              <w:rPr>
                <w:rFonts w:cs="Arial"/>
                <w:sz w:val="18"/>
                <w:szCs w:val="18"/>
              </w:rPr>
              <w:t>-11,664</w:t>
            </w:r>
          </w:p>
        </w:tc>
        <w:tc>
          <w:tcPr>
            <w:tcW w:w="1021" w:type="dxa"/>
            <w:tcBorders>
              <w:top w:val="nil"/>
              <w:left w:val="nil"/>
              <w:bottom w:val="nil"/>
              <w:right w:val="nil"/>
            </w:tcBorders>
            <w:vAlign w:val="bottom"/>
          </w:tcPr>
          <w:p w14:paraId="3F2B8E80" w14:textId="1D05B457" w:rsidR="009B2982" w:rsidRPr="004906A2" w:rsidRDefault="009B2982" w:rsidP="009B2982">
            <w:pPr>
              <w:spacing w:before="40" w:after="20"/>
              <w:jc w:val="right"/>
              <w:rPr>
                <w:rFonts w:cs="Arial"/>
                <w:sz w:val="18"/>
                <w:szCs w:val="18"/>
              </w:rPr>
            </w:pPr>
            <w:r>
              <w:rPr>
                <w:rFonts w:cs="Arial"/>
                <w:sz w:val="18"/>
                <w:szCs w:val="18"/>
              </w:rPr>
              <w:t>-210</w:t>
            </w:r>
          </w:p>
        </w:tc>
        <w:tc>
          <w:tcPr>
            <w:tcW w:w="1021" w:type="dxa"/>
            <w:tcBorders>
              <w:top w:val="nil"/>
              <w:left w:val="nil"/>
              <w:bottom w:val="nil"/>
              <w:right w:val="nil"/>
            </w:tcBorders>
            <w:vAlign w:val="bottom"/>
          </w:tcPr>
          <w:p w14:paraId="0506A3AA" w14:textId="7EE43156" w:rsidR="009B2982" w:rsidRPr="004906A2" w:rsidRDefault="009B2982" w:rsidP="009B2982">
            <w:pPr>
              <w:spacing w:before="40" w:after="20"/>
              <w:jc w:val="right"/>
              <w:rPr>
                <w:rFonts w:cs="Arial"/>
                <w:sz w:val="18"/>
                <w:szCs w:val="18"/>
              </w:rPr>
            </w:pPr>
            <w:r>
              <w:rPr>
                <w:rFonts w:cs="Arial"/>
                <w:sz w:val="18"/>
                <w:szCs w:val="18"/>
              </w:rPr>
              <w:t>-11,874</w:t>
            </w:r>
          </w:p>
        </w:tc>
        <w:tc>
          <w:tcPr>
            <w:tcW w:w="1247" w:type="dxa"/>
            <w:tcBorders>
              <w:top w:val="nil"/>
              <w:left w:val="nil"/>
              <w:bottom w:val="nil"/>
              <w:right w:val="nil"/>
            </w:tcBorders>
            <w:shd w:val="clear" w:color="auto" w:fill="auto"/>
            <w:vAlign w:val="bottom"/>
          </w:tcPr>
          <w:p w14:paraId="6AC15818" w14:textId="1345B83D" w:rsidR="009B2982" w:rsidRPr="009B2982" w:rsidRDefault="009B2982" w:rsidP="009B2982">
            <w:pPr>
              <w:spacing w:before="40" w:after="20"/>
              <w:jc w:val="right"/>
              <w:rPr>
                <w:rFonts w:cs="Arial"/>
                <w:b/>
                <w:sz w:val="18"/>
                <w:szCs w:val="18"/>
              </w:rPr>
            </w:pPr>
            <w:r w:rsidRPr="009B2982">
              <w:rPr>
                <w:rFonts w:cs="Arial"/>
                <w:b/>
                <w:sz w:val="18"/>
                <w:szCs w:val="18"/>
              </w:rPr>
              <w:t>4,630,721</w:t>
            </w:r>
          </w:p>
        </w:tc>
      </w:tr>
      <w:tr w:rsidR="009B2982" w:rsidRPr="009B2982" w14:paraId="513C087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AE189B3" w14:textId="77777777" w:rsidR="009B2982" w:rsidRPr="0087211A" w:rsidRDefault="009B2982" w:rsidP="009B2982">
            <w:pPr>
              <w:spacing w:before="40" w:after="20"/>
              <w:rPr>
                <w:rFonts w:cs="Arial"/>
                <w:sz w:val="18"/>
                <w:szCs w:val="18"/>
              </w:rPr>
            </w:pPr>
            <w:r w:rsidRPr="0087211A">
              <w:rPr>
                <w:rFonts w:cs="Arial"/>
                <w:sz w:val="18"/>
                <w:szCs w:val="18"/>
              </w:rPr>
              <w:t>Nillumbik S</w:t>
            </w:r>
          </w:p>
        </w:tc>
        <w:tc>
          <w:tcPr>
            <w:tcW w:w="1134" w:type="dxa"/>
            <w:tcBorders>
              <w:top w:val="nil"/>
              <w:left w:val="single" w:sz="18" w:space="0" w:color="C00000"/>
              <w:bottom w:val="nil"/>
              <w:right w:val="nil"/>
            </w:tcBorders>
            <w:shd w:val="clear" w:color="auto" w:fill="auto"/>
            <w:vAlign w:val="bottom"/>
          </w:tcPr>
          <w:p w14:paraId="596C4FEC" w14:textId="5F808B63" w:rsidR="009B2982" w:rsidRPr="004906A2" w:rsidRDefault="009B2982" w:rsidP="009B2982">
            <w:pPr>
              <w:spacing w:before="40" w:after="20"/>
              <w:jc w:val="right"/>
              <w:rPr>
                <w:rFonts w:cs="Arial"/>
                <w:sz w:val="18"/>
                <w:szCs w:val="18"/>
              </w:rPr>
            </w:pPr>
            <w:r>
              <w:rPr>
                <w:rFonts w:cs="Arial"/>
                <w:sz w:val="18"/>
                <w:szCs w:val="18"/>
              </w:rPr>
              <w:t>1,900,003</w:t>
            </w:r>
          </w:p>
        </w:tc>
        <w:tc>
          <w:tcPr>
            <w:tcW w:w="1134" w:type="dxa"/>
            <w:tcBorders>
              <w:top w:val="nil"/>
              <w:left w:val="nil"/>
              <w:bottom w:val="nil"/>
              <w:right w:val="nil"/>
            </w:tcBorders>
            <w:shd w:val="clear" w:color="auto" w:fill="auto"/>
            <w:vAlign w:val="bottom"/>
          </w:tcPr>
          <w:p w14:paraId="2B42FDE8" w14:textId="61703266" w:rsidR="009B2982" w:rsidRPr="004906A2" w:rsidRDefault="009B2982" w:rsidP="009B2982">
            <w:pPr>
              <w:spacing w:before="40" w:after="20"/>
              <w:jc w:val="right"/>
              <w:rPr>
                <w:rFonts w:cs="Arial"/>
                <w:sz w:val="18"/>
                <w:szCs w:val="18"/>
              </w:rPr>
            </w:pPr>
            <w:r>
              <w:rPr>
                <w:rFonts w:cs="Arial"/>
                <w:sz w:val="18"/>
                <w:szCs w:val="18"/>
              </w:rPr>
              <w:t>1,131,714</w:t>
            </w:r>
          </w:p>
        </w:tc>
        <w:tc>
          <w:tcPr>
            <w:tcW w:w="170" w:type="dxa"/>
            <w:tcBorders>
              <w:top w:val="nil"/>
              <w:left w:val="nil"/>
              <w:bottom w:val="nil"/>
              <w:right w:val="nil"/>
            </w:tcBorders>
            <w:vAlign w:val="center"/>
          </w:tcPr>
          <w:p w14:paraId="441379B5"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A30F915" w14:textId="74B9C9B5" w:rsidR="009B2982" w:rsidRPr="004906A2" w:rsidRDefault="009B2982" w:rsidP="009B2982">
            <w:pPr>
              <w:spacing w:before="40" w:after="20"/>
              <w:jc w:val="right"/>
              <w:rPr>
                <w:rFonts w:cs="Arial"/>
                <w:sz w:val="18"/>
                <w:szCs w:val="18"/>
              </w:rPr>
            </w:pPr>
            <w:r>
              <w:rPr>
                <w:rFonts w:cs="Arial"/>
                <w:sz w:val="18"/>
                <w:szCs w:val="18"/>
              </w:rPr>
              <w:t>-7,878</w:t>
            </w:r>
          </w:p>
        </w:tc>
        <w:tc>
          <w:tcPr>
            <w:tcW w:w="1021" w:type="dxa"/>
            <w:tcBorders>
              <w:top w:val="nil"/>
              <w:left w:val="nil"/>
              <w:bottom w:val="nil"/>
              <w:right w:val="nil"/>
            </w:tcBorders>
            <w:vAlign w:val="bottom"/>
          </w:tcPr>
          <w:p w14:paraId="03D07CCA" w14:textId="167C24E2" w:rsidR="009B2982" w:rsidRPr="004906A2" w:rsidRDefault="009B2982" w:rsidP="009B2982">
            <w:pPr>
              <w:spacing w:before="40" w:after="20"/>
              <w:jc w:val="right"/>
              <w:rPr>
                <w:rFonts w:cs="Arial"/>
                <w:sz w:val="18"/>
                <w:szCs w:val="18"/>
              </w:rPr>
            </w:pPr>
            <w:r>
              <w:rPr>
                <w:rFonts w:cs="Arial"/>
                <w:sz w:val="18"/>
                <w:szCs w:val="18"/>
              </w:rPr>
              <w:t>-146</w:t>
            </w:r>
          </w:p>
        </w:tc>
        <w:tc>
          <w:tcPr>
            <w:tcW w:w="1021" w:type="dxa"/>
            <w:tcBorders>
              <w:top w:val="nil"/>
              <w:left w:val="nil"/>
              <w:bottom w:val="nil"/>
              <w:right w:val="nil"/>
            </w:tcBorders>
            <w:vAlign w:val="bottom"/>
          </w:tcPr>
          <w:p w14:paraId="705002E8" w14:textId="339FBCF5" w:rsidR="009B2982" w:rsidRPr="004906A2" w:rsidRDefault="009B2982" w:rsidP="009B2982">
            <w:pPr>
              <w:spacing w:before="40" w:after="20"/>
              <w:jc w:val="right"/>
              <w:rPr>
                <w:rFonts w:cs="Arial"/>
                <w:sz w:val="18"/>
                <w:szCs w:val="18"/>
              </w:rPr>
            </w:pPr>
            <w:r>
              <w:rPr>
                <w:rFonts w:cs="Arial"/>
                <w:sz w:val="18"/>
                <w:szCs w:val="18"/>
              </w:rPr>
              <w:t>-8,024</w:t>
            </w:r>
          </w:p>
        </w:tc>
        <w:tc>
          <w:tcPr>
            <w:tcW w:w="1247" w:type="dxa"/>
            <w:tcBorders>
              <w:top w:val="nil"/>
              <w:left w:val="nil"/>
              <w:bottom w:val="nil"/>
              <w:right w:val="nil"/>
            </w:tcBorders>
            <w:shd w:val="clear" w:color="auto" w:fill="auto"/>
            <w:vAlign w:val="bottom"/>
          </w:tcPr>
          <w:p w14:paraId="488C80F5" w14:textId="1220C817" w:rsidR="009B2982" w:rsidRPr="009B2982" w:rsidRDefault="009B2982" w:rsidP="009B2982">
            <w:pPr>
              <w:spacing w:before="40" w:after="20"/>
              <w:jc w:val="right"/>
              <w:rPr>
                <w:rFonts w:cs="Arial"/>
                <w:b/>
                <w:sz w:val="18"/>
                <w:szCs w:val="18"/>
              </w:rPr>
            </w:pPr>
            <w:r w:rsidRPr="009B2982">
              <w:rPr>
                <w:rFonts w:cs="Arial"/>
                <w:b/>
                <w:sz w:val="18"/>
                <w:szCs w:val="18"/>
              </w:rPr>
              <w:t>3,023,693</w:t>
            </w:r>
          </w:p>
        </w:tc>
      </w:tr>
      <w:tr w:rsidR="009B2982" w:rsidRPr="009B2982" w14:paraId="3F04204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71D0EA1" w14:textId="77777777" w:rsidR="009B2982" w:rsidRPr="0087211A" w:rsidRDefault="009B2982" w:rsidP="009B2982">
            <w:pPr>
              <w:spacing w:before="40" w:after="20"/>
              <w:rPr>
                <w:rFonts w:cs="Arial"/>
                <w:sz w:val="18"/>
                <w:szCs w:val="18"/>
              </w:rPr>
            </w:pPr>
            <w:r w:rsidRPr="0087211A">
              <w:rPr>
                <w:rFonts w:cs="Arial"/>
                <w:sz w:val="18"/>
                <w:szCs w:val="18"/>
              </w:rPr>
              <w:t>Northern Grampians S</w:t>
            </w:r>
          </w:p>
        </w:tc>
        <w:tc>
          <w:tcPr>
            <w:tcW w:w="1134" w:type="dxa"/>
            <w:tcBorders>
              <w:top w:val="nil"/>
              <w:left w:val="single" w:sz="18" w:space="0" w:color="C00000"/>
              <w:bottom w:val="nil"/>
              <w:right w:val="nil"/>
            </w:tcBorders>
            <w:shd w:val="clear" w:color="auto" w:fill="auto"/>
            <w:vAlign w:val="bottom"/>
          </w:tcPr>
          <w:p w14:paraId="00C6EAB8" w14:textId="284A604D" w:rsidR="009B2982" w:rsidRPr="004906A2" w:rsidRDefault="009B2982" w:rsidP="009B2982">
            <w:pPr>
              <w:spacing w:before="40" w:after="20"/>
              <w:jc w:val="right"/>
              <w:rPr>
                <w:rFonts w:cs="Arial"/>
                <w:sz w:val="18"/>
                <w:szCs w:val="18"/>
              </w:rPr>
            </w:pPr>
            <w:r>
              <w:rPr>
                <w:rFonts w:cs="Arial"/>
                <w:sz w:val="18"/>
                <w:szCs w:val="18"/>
              </w:rPr>
              <w:t>4,610,511</w:t>
            </w:r>
          </w:p>
        </w:tc>
        <w:tc>
          <w:tcPr>
            <w:tcW w:w="1134" w:type="dxa"/>
            <w:tcBorders>
              <w:top w:val="nil"/>
              <w:left w:val="nil"/>
              <w:bottom w:val="nil"/>
              <w:right w:val="nil"/>
            </w:tcBorders>
            <w:shd w:val="clear" w:color="auto" w:fill="auto"/>
            <w:vAlign w:val="bottom"/>
          </w:tcPr>
          <w:p w14:paraId="6A27391B" w14:textId="485D3D5E" w:rsidR="009B2982" w:rsidRPr="004906A2" w:rsidRDefault="009B2982" w:rsidP="009B2982">
            <w:pPr>
              <w:spacing w:before="40" w:after="20"/>
              <w:jc w:val="right"/>
              <w:rPr>
                <w:rFonts w:cs="Arial"/>
                <w:sz w:val="18"/>
                <w:szCs w:val="18"/>
              </w:rPr>
            </w:pPr>
            <w:r>
              <w:rPr>
                <w:rFonts w:cs="Arial"/>
                <w:sz w:val="18"/>
                <w:szCs w:val="18"/>
              </w:rPr>
              <w:t>2,844,749</w:t>
            </w:r>
          </w:p>
        </w:tc>
        <w:tc>
          <w:tcPr>
            <w:tcW w:w="170" w:type="dxa"/>
            <w:tcBorders>
              <w:top w:val="nil"/>
              <w:left w:val="nil"/>
              <w:bottom w:val="nil"/>
              <w:right w:val="nil"/>
            </w:tcBorders>
            <w:vAlign w:val="center"/>
          </w:tcPr>
          <w:p w14:paraId="7DC6BDB6"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4C68F2EA" w14:textId="0EA8DFF8" w:rsidR="009B2982" w:rsidRPr="004906A2" w:rsidRDefault="009B2982" w:rsidP="009B2982">
            <w:pPr>
              <w:spacing w:before="40" w:after="20"/>
              <w:jc w:val="right"/>
              <w:rPr>
                <w:rFonts w:cs="Arial"/>
                <w:sz w:val="18"/>
                <w:szCs w:val="18"/>
              </w:rPr>
            </w:pPr>
            <w:r>
              <w:rPr>
                <w:rFonts w:cs="Arial"/>
                <w:sz w:val="18"/>
                <w:szCs w:val="18"/>
              </w:rPr>
              <w:t>-17,185</w:t>
            </w:r>
          </w:p>
        </w:tc>
        <w:tc>
          <w:tcPr>
            <w:tcW w:w="1021" w:type="dxa"/>
            <w:tcBorders>
              <w:top w:val="nil"/>
              <w:left w:val="nil"/>
              <w:bottom w:val="nil"/>
              <w:right w:val="nil"/>
            </w:tcBorders>
            <w:vAlign w:val="bottom"/>
          </w:tcPr>
          <w:p w14:paraId="713BE853" w14:textId="7FA4D6C0" w:rsidR="009B2982" w:rsidRPr="004906A2" w:rsidRDefault="009B2982" w:rsidP="009B2982">
            <w:pPr>
              <w:spacing w:before="40" w:after="20"/>
              <w:jc w:val="right"/>
              <w:rPr>
                <w:rFonts w:cs="Arial"/>
                <w:sz w:val="18"/>
                <w:szCs w:val="18"/>
              </w:rPr>
            </w:pPr>
            <w:r>
              <w:rPr>
                <w:rFonts w:cs="Arial"/>
                <w:sz w:val="18"/>
                <w:szCs w:val="18"/>
              </w:rPr>
              <w:t>-355</w:t>
            </w:r>
          </w:p>
        </w:tc>
        <w:tc>
          <w:tcPr>
            <w:tcW w:w="1021" w:type="dxa"/>
            <w:tcBorders>
              <w:top w:val="nil"/>
              <w:left w:val="nil"/>
              <w:bottom w:val="nil"/>
              <w:right w:val="nil"/>
            </w:tcBorders>
            <w:vAlign w:val="bottom"/>
          </w:tcPr>
          <w:p w14:paraId="224CB8E2" w14:textId="71CF83A6" w:rsidR="009B2982" w:rsidRPr="004906A2" w:rsidRDefault="009B2982" w:rsidP="009B2982">
            <w:pPr>
              <w:spacing w:before="40" w:after="20"/>
              <w:jc w:val="right"/>
              <w:rPr>
                <w:rFonts w:cs="Arial"/>
                <w:sz w:val="18"/>
                <w:szCs w:val="18"/>
              </w:rPr>
            </w:pPr>
            <w:r>
              <w:rPr>
                <w:rFonts w:cs="Arial"/>
                <w:sz w:val="18"/>
                <w:szCs w:val="18"/>
              </w:rPr>
              <w:t>-17,540</w:t>
            </w:r>
          </w:p>
        </w:tc>
        <w:tc>
          <w:tcPr>
            <w:tcW w:w="1247" w:type="dxa"/>
            <w:tcBorders>
              <w:top w:val="nil"/>
              <w:left w:val="nil"/>
              <w:bottom w:val="nil"/>
              <w:right w:val="nil"/>
            </w:tcBorders>
            <w:shd w:val="clear" w:color="auto" w:fill="auto"/>
            <w:vAlign w:val="bottom"/>
          </w:tcPr>
          <w:p w14:paraId="745D6BF9" w14:textId="40FA79E8" w:rsidR="009B2982" w:rsidRPr="009B2982" w:rsidRDefault="009B2982" w:rsidP="009B2982">
            <w:pPr>
              <w:spacing w:before="40" w:after="20"/>
              <w:jc w:val="right"/>
              <w:rPr>
                <w:rFonts w:cs="Arial"/>
                <w:b/>
                <w:sz w:val="18"/>
                <w:szCs w:val="18"/>
              </w:rPr>
            </w:pPr>
            <w:r w:rsidRPr="009B2982">
              <w:rPr>
                <w:rFonts w:cs="Arial"/>
                <w:b/>
                <w:sz w:val="18"/>
                <w:szCs w:val="18"/>
              </w:rPr>
              <w:t>7,437,720</w:t>
            </w:r>
          </w:p>
        </w:tc>
      </w:tr>
      <w:tr w:rsidR="009B2982" w:rsidRPr="009B2982" w14:paraId="1D96433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C57F2BB" w14:textId="77777777" w:rsidR="009B2982" w:rsidRPr="0087211A" w:rsidRDefault="009B2982" w:rsidP="009B2982">
            <w:pPr>
              <w:spacing w:before="40" w:after="20"/>
              <w:rPr>
                <w:rFonts w:cs="Arial"/>
                <w:sz w:val="18"/>
                <w:szCs w:val="18"/>
              </w:rPr>
            </w:pPr>
            <w:r w:rsidRPr="0087211A">
              <w:rPr>
                <w:rFonts w:cs="Arial"/>
                <w:sz w:val="18"/>
                <w:szCs w:val="18"/>
              </w:rPr>
              <w:t>Port Phillip C</w:t>
            </w:r>
          </w:p>
        </w:tc>
        <w:tc>
          <w:tcPr>
            <w:tcW w:w="1134" w:type="dxa"/>
            <w:tcBorders>
              <w:top w:val="nil"/>
              <w:left w:val="single" w:sz="18" w:space="0" w:color="C00000"/>
              <w:bottom w:val="nil"/>
              <w:right w:val="nil"/>
            </w:tcBorders>
            <w:shd w:val="clear" w:color="auto" w:fill="auto"/>
            <w:vAlign w:val="bottom"/>
          </w:tcPr>
          <w:p w14:paraId="7507B1B8" w14:textId="3C081F5B" w:rsidR="009B2982" w:rsidRPr="004906A2" w:rsidRDefault="009B2982" w:rsidP="009B2982">
            <w:pPr>
              <w:spacing w:before="40" w:after="20"/>
              <w:jc w:val="right"/>
              <w:rPr>
                <w:rFonts w:cs="Arial"/>
                <w:sz w:val="18"/>
                <w:szCs w:val="18"/>
              </w:rPr>
            </w:pPr>
            <w:r>
              <w:rPr>
                <w:rFonts w:cs="Arial"/>
                <w:sz w:val="18"/>
                <w:szCs w:val="18"/>
              </w:rPr>
              <w:t>2,299,094</w:t>
            </w:r>
          </w:p>
        </w:tc>
        <w:tc>
          <w:tcPr>
            <w:tcW w:w="1134" w:type="dxa"/>
            <w:tcBorders>
              <w:top w:val="nil"/>
              <w:left w:val="nil"/>
              <w:bottom w:val="nil"/>
              <w:right w:val="nil"/>
            </w:tcBorders>
            <w:shd w:val="clear" w:color="auto" w:fill="auto"/>
            <w:vAlign w:val="bottom"/>
          </w:tcPr>
          <w:p w14:paraId="4339CC1E" w14:textId="1EA7C897" w:rsidR="009B2982" w:rsidRPr="004906A2" w:rsidRDefault="009B2982" w:rsidP="009B2982">
            <w:pPr>
              <w:spacing w:before="40" w:after="20"/>
              <w:jc w:val="right"/>
              <w:rPr>
                <w:rFonts w:cs="Arial"/>
                <w:sz w:val="18"/>
                <w:szCs w:val="18"/>
              </w:rPr>
            </w:pPr>
            <w:r>
              <w:rPr>
                <w:rFonts w:cs="Arial"/>
                <w:sz w:val="18"/>
                <w:szCs w:val="18"/>
              </w:rPr>
              <w:t>425,164</w:t>
            </w:r>
          </w:p>
        </w:tc>
        <w:tc>
          <w:tcPr>
            <w:tcW w:w="170" w:type="dxa"/>
            <w:tcBorders>
              <w:top w:val="nil"/>
              <w:left w:val="nil"/>
              <w:bottom w:val="nil"/>
              <w:right w:val="nil"/>
            </w:tcBorders>
            <w:vAlign w:val="center"/>
          </w:tcPr>
          <w:p w14:paraId="1B586082"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87B2B40" w14:textId="642383D5" w:rsidR="009B2982" w:rsidRPr="004906A2" w:rsidRDefault="009B2982" w:rsidP="009B2982">
            <w:pPr>
              <w:spacing w:before="40" w:after="20"/>
              <w:jc w:val="right"/>
              <w:rPr>
                <w:rFonts w:cs="Arial"/>
                <w:sz w:val="18"/>
                <w:szCs w:val="18"/>
              </w:rPr>
            </w:pPr>
            <w:r>
              <w:rPr>
                <w:rFonts w:cs="Arial"/>
                <w:sz w:val="18"/>
                <w:szCs w:val="18"/>
              </w:rPr>
              <w:t>-9,081</w:t>
            </w:r>
          </w:p>
        </w:tc>
        <w:tc>
          <w:tcPr>
            <w:tcW w:w="1021" w:type="dxa"/>
            <w:tcBorders>
              <w:top w:val="nil"/>
              <w:left w:val="nil"/>
              <w:bottom w:val="nil"/>
              <w:right w:val="nil"/>
            </w:tcBorders>
            <w:vAlign w:val="bottom"/>
          </w:tcPr>
          <w:p w14:paraId="18370FCB" w14:textId="41857851" w:rsidR="009B2982" w:rsidRPr="004906A2" w:rsidRDefault="009B2982" w:rsidP="009B2982">
            <w:pPr>
              <w:spacing w:before="40" w:after="20"/>
              <w:jc w:val="right"/>
              <w:rPr>
                <w:rFonts w:cs="Arial"/>
                <w:sz w:val="18"/>
                <w:szCs w:val="18"/>
              </w:rPr>
            </w:pPr>
            <w:r>
              <w:rPr>
                <w:rFonts w:cs="Arial"/>
                <w:sz w:val="18"/>
                <w:szCs w:val="18"/>
              </w:rPr>
              <w:t>-54</w:t>
            </w:r>
          </w:p>
        </w:tc>
        <w:tc>
          <w:tcPr>
            <w:tcW w:w="1021" w:type="dxa"/>
            <w:tcBorders>
              <w:top w:val="nil"/>
              <w:left w:val="nil"/>
              <w:bottom w:val="nil"/>
              <w:right w:val="nil"/>
            </w:tcBorders>
            <w:vAlign w:val="bottom"/>
          </w:tcPr>
          <w:p w14:paraId="1365948C" w14:textId="38659185" w:rsidR="009B2982" w:rsidRPr="004906A2" w:rsidRDefault="009B2982" w:rsidP="009B2982">
            <w:pPr>
              <w:spacing w:before="40" w:after="20"/>
              <w:jc w:val="right"/>
              <w:rPr>
                <w:rFonts w:cs="Arial"/>
                <w:sz w:val="18"/>
                <w:szCs w:val="18"/>
              </w:rPr>
            </w:pPr>
            <w:r>
              <w:rPr>
                <w:rFonts w:cs="Arial"/>
                <w:sz w:val="18"/>
                <w:szCs w:val="18"/>
              </w:rPr>
              <w:t>-9,135</w:t>
            </w:r>
          </w:p>
        </w:tc>
        <w:tc>
          <w:tcPr>
            <w:tcW w:w="1247" w:type="dxa"/>
            <w:tcBorders>
              <w:top w:val="nil"/>
              <w:left w:val="nil"/>
              <w:bottom w:val="nil"/>
              <w:right w:val="nil"/>
            </w:tcBorders>
            <w:shd w:val="clear" w:color="auto" w:fill="auto"/>
            <w:vAlign w:val="bottom"/>
          </w:tcPr>
          <w:p w14:paraId="3B00825F" w14:textId="2B8C69D8" w:rsidR="009B2982" w:rsidRPr="009B2982" w:rsidRDefault="009B2982" w:rsidP="009B2982">
            <w:pPr>
              <w:spacing w:before="40" w:after="20"/>
              <w:jc w:val="right"/>
              <w:rPr>
                <w:rFonts w:cs="Arial"/>
                <w:b/>
                <w:sz w:val="18"/>
                <w:szCs w:val="18"/>
              </w:rPr>
            </w:pPr>
            <w:r w:rsidRPr="009B2982">
              <w:rPr>
                <w:rFonts w:cs="Arial"/>
                <w:b/>
                <w:sz w:val="18"/>
                <w:szCs w:val="18"/>
              </w:rPr>
              <w:t>2,715,123</w:t>
            </w:r>
          </w:p>
        </w:tc>
      </w:tr>
      <w:tr w:rsidR="009B2982" w:rsidRPr="009B2982" w14:paraId="1E56396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9E5500" w14:textId="77777777" w:rsidR="009B2982" w:rsidRPr="0087211A" w:rsidRDefault="009B2982" w:rsidP="009B2982">
            <w:pPr>
              <w:spacing w:before="40" w:after="20"/>
              <w:rPr>
                <w:rFonts w:cs="Arial"/>
                <w:sz w:val="18"/>
                <w:szCs w:val="18"/>
              </w:rPr>
            </w:pPr>
            <w:r w:rsidRPr="0087211A">
              <w:rPr>
                <w:rFonts w:cs="Arial"/>
                <w:sz w:val="18"/>
                <w:szCs w:val="18"/>
              </w:rPr>
              <w:t>Pyrenees S</w:t>
            </w:r>
          </w:p>
        </w:tc>
        <w:tc>
          <w:tcPr>
            <w:tcW w:w="1134" w:type="dxa"/>
            <w:tcBorders>
              <w:top w:val="nil"/>
              <w:left w:val="single" w:sz="18" w:space="0" w:color="C00000"/>
              <w:bottom w:val="nil"/>
              <w:right w:val="nil"/>
            </w:tcBorders>
            <w:shd w:val="clear" w:color="auto" w:fill="auto"/>
            <w:vAlign w:val="bottom"/>
          </w:tcPr>
          <w:p w14:paraId="5D2FB2AC" w14:textId="25C71D3A" w:rsidR="009B2982" w:rsidRPr="004906A2" w:rsidRDefault="009B2982" w:rsidP="009B2982">
            <w:pPr>
              <w:spacing w:before="40" w:after="20"/>
              <w:jc w:val="right"/>
              <w:rPr>
                <w:rFonts w:cs="Arial"/>
                <w:sz w:val="18"/>
                <w:szCs w:val="18"/>
              </w:rPr>
            </w:pPr>
            <w:r>
              <w:rPr>
                <w:rFonts w:cs="Arial"/>
                <w:sz w:val="18"/>
                <w:szCs w:val="18"/>
              </w:rPr>
              <w:t>3,327,994</w:t>
            </w:r>
          </w:p>
        </w:tc>
        <w:tc>
          <w:tcPr>
            <w:tcW w:w="1134" w:type="dxa"/>
            <w:tcBorders>
              <w:top w:val="nil"/>
              <w:left w:val="nil"/>
              <w:bottom w:val="nil"/>
              <w:right w:val="nil"/>
            </w:tcBorders>
            <w:shd w:val="clear" w:color="auto" w:fill="auto"/>
            <w:vAlign w:val="bottom"/>
          </w:tcPr>
          <w:p w14:paraId="09E649E1" w14:textId="62B901C6" w:rsidR="009B2982" w:rsidRPr="004906A2" w:rsidRDefault="009B2982" w:rsidP="009B2982">
            <w:pPr>
              <w:spacing w:before="40" w:after="20"/>
              <w:jc w:val="right"/>
              <w:rPr>
                <w:rFonts w:cs="Arial"/>
                <w:sz w:val="18"/>
                <w:szCs w:val="18"/>
              </w:rPr>
            </w:pPr>
            <w:r>
              <w:rPr>
                <w:rFonts w:cs="Arial"/>
                <w:sz w:val="18"/>
                <w:szCs w:val="18"/>
              </w:rPr>
              <w:t>2,135,758</w:t>
            </w:r>
          </w:p>
        </w:tc>
        <w:tc>
          <w:tcPr>
            <w:tcW w:w="170" w:type="dxa"/>
            <w:tcBorders>
              <w:top w:val="nil"/>
              <w:left w:val="nil"/>
              <w:bottom w:val="nil"/>
              <w:right w:val="nil"/>
            </w:tcBorders>
            <w:vAlign w:val="center"/>
          </w:tcPr>
          <w:p w14:paraId="62ACE499"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DCAB3B3" w14:textId="44C544BB" w:rsidR="009B2982" w:rsidRPr="004906A2" w:rsidRDefault="009B2982" w:rsidP="009B2982">
            <w:pPr>
              <w:spacing w:before="40" w:after="20"/>
              <w:jc w:val="right"/>
              <w:rPr>
                <w:rFonts w:cs="Arial"/>
                <w:sz w:val="18"/>
                <w:szCs w:val="18"/>
              </w:rPr>
            </w:pPr>
            <w:r>
              <w:rPr>
                <w:rFonts w:cs="Arial"/>
                <w:sz w:val="18"/>
                <w:szCs w:val="18"/>
              </w:rPr>
              <w:t>-12,617</w:t>
            </w:r>
          </w:p>
        </w:tc>
        <w:tc>
          <w:tcPr>
            <w:tcW w:w="1021" w:type="dxa"/>
            <w:tcBorders>
              <w:top w:val="nil"/>
              <w:left w:val="nil"/>
              <w:bottom w:val="nil"/>
              <w:right w:val="nil"/>
            </w:tcBorders>
            <w:vAlign w:val="bottom"/>
          </w:tcPr>
          <w:p w14:paraId="045CA602" w14:textId="5EEA9BCA" w:rsidR="009B2982" w:rsidRPr="004906A2" w:rsidRDefault="009B2982" w:rsidP="009B2982">
            <w:pPr>
              <w:spacing w:before="40" w:after="20"/>
              <w:jc w:val="right"/>
              <w:rPr>
                <w:rFonts w:cs="Arial"/>
                <w:sz w:val="18"/>
                <w:szCs w:val="18"/>
              </w:rPr>
            </w:pPr>
            <w:r>
              <w:rPr>
                <w:rFonts w:cs="Arial"/>
                <w:sz w:val="18"/>
                <w:szCs w:val="18"/>
              </w:rPr>
              <w:t>-269</w:t>
            </w:r>
          </w:p>
        </w:tc>
        <w:tc>
          <w:tcPr>
            <w:tcW w:w="1021" w:type="dxa"/>
            <w:tcBorders>
              <w:top w:val="nil"/>
              <w:left w:val="nil"/>
              <w:bottom w:val="nil"/>
              <w:right w:val="nil"/>
            </w:tcBorders>
            <w:vAlign w:val="bottom"/>
          </w:tcPr>
          <w:p w14:paraId="7159553E" w14:textId="696776C3" w:rsidR="009B2982" w:rsidRPr="004906A2" w:rsidRDefault="009B2982" w:rsidP="009B2982">
            <w:pPr>
              <w:spacing w:before="40" w:after="20"/>
              <w:jc w:val="right"/>
              <w:rPr>
                <w:rFonts w:cs="Arial"/>
                <w:sz w:val="18"/>
                <w:szCs w:val="18"/>
              </w:rPr>
            </w:pPr>
            <w:r>
              <w:rPr>
                <w:rFonts w:cs="Arial"/>
                <w:sz w:val="18"/>
                <w:szCs w:val="18"/>
              </w:rPr>
              <w:t>-12,886</w:t>
            </w:r>
          </w:p>
        </w:tc>
        <w:tc>
          <w:tcPr>
            <w:tcW w:w="1247" w:type="dxa"/>
            <w:tcBorders>
              <w:top w:val="nil"/>
              <w:left w:val="nil"/>
              <w:bottom w:val="nil"/>
              <w:right w:val="nil"/>
            </w:tcBorders>
            <w:shd w:val="clear" w:color="auto" w:fill="auto"/>
            <w:vAlign w:val="bottom"/>
          </w:tcPr>
          <w:p w14:paraId="0B282669" w14:textId="414403A3" w:rsidR="009B2982" w:rsidRPr="009B2982" w:rsidRDefault="009B2982" w:rsidP="009B2982">
            <w:pPr>
              <w:spacing w:before="40" w:after="20"/>
              <w:jc w:val="right"/>
              <w:rPr>
                <w:rFonts w:cs="Arial"/>
                <w:b/>
                <w:sz w:val="18"/>
                <w:szCs w:val="18"/>
              </w:rPr>
            </w:pPr>
            <w:r w:rsidRPr="009B2982">
              <w:rPr>
                <w:rFonts w:cs="Arial"/>
                <w:b/>
                <w:sz w:val="18"/>
                <w:szCs w:val="18"/>
              </w:rPr>
              <w:t>5,450,866</w:t>
            </w:r>
          </w:p>
        </w:tc>
      </w:tr>
      <w:tr w:rsidR="009B2982" w:rsidRPr="009B2982" w14:paraId="19E5EFD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E5D5AC" w14:textId="77777777" w:rsidR="009B2982" w:rsidRPr="0087211A" w:rsidRDefault="009B2982" w:rsidP="009B2982">
            <w:pPr>
              <w:spacing w:before="40" w:after="20"/>
              <w:rPr>
                <w:rFonts w:cs="Arial"/>
                <w:sz w:val="18"/>
                <w:szCs w:val="18"/>
              </w:rPr>
            </w:pPr>
            <w:r w:rsidRPr="0087211A">
              <w:rPr>
                <w:rFonts w:cs="Arial"/>
                <w:sz w:val="18"/>
                <w:szCs w:val="18"/>
              </w:rPr>
              <w:t>Queenscliffe B</w:t>
            </w:r>
          </w:p>
        </w:tc>
        <w:tc>
          <w:tcPr>
            <w:tcW w:w="1134" w:type="dxa"/>
            <w:tcBorders>
              <w:top w:val="nil"/>
              <w:left w:val="single" w:sz="18" w:space="0" w:color="C00000"/>
              <w:bottom w:val="nil"/>
              <w:right w:val="nil"/>
            </w:tcBorders>
            <w:shd w:val="clear" w:color="auto" w:fill="auto"/>
            <w:vAlign w:val="bottom"/>
          </w:tcPr>
          <w:p w14:paraId="484327D6" w14:textId="6E86029C" w:rsidR="009B2982" w:rsidRPr="004906A2" w:rsidRDefault="009B2982" w:rsidP="009B2982">
            <w:pPr>
              <w:spacing w:before="40" w:after="20"/>
              <w:jc w:val="right"/>
              <w:rPr>
                <w:rFonts w:cs="Arial"/>
                <w:sz w:val="18"/>
                <w:szCs w:val="18"/>
              </w:rPr>
            </w:pPr>
            <w:r>
              <w:rPr>
                <w:rFonts w:cs="Arial"/>
                <w:sz w:val="18"/>
                <w:szCs w:val="18"/>
              </w:rPr>
              <w:t>212,351</w:t>
            </w:r>
          </w:p>
        </w:tc>
        <w:tc>
          <w:tcPr>
            <w:tcW w:w="1134" w:type="dxa"/>
            <w:tcBorders>
              <w:top w:val="nil"/>
              <w:left w:val="nil"/>
              <w:bottom w:val="nil"/>
              <w:right w:val="nil"/>
            </w:tcBorders>
            <w:shd w:val="clear" w:color="auto" w:fill="auto"/>
            <w:vAlign w:val="bottom"/>
          </w:tcPr>
          <w:p w14:paraId="535C1C6D" w14:textId="261F1A47" w:rsidR="009B2982" w:rsidRPr="004906A2" w:rsidRDefault="009B2982" w:rsidP="009B2982">
            <w:pPr>
              <w:spacing w:before="40" w:after="20"/>
              <w:jc w:val="right"/>
              <w:rPr>
                <w:rFonts w:cs="Arial"/>
                <w:sz w:val="18"/>
                <w:szCs w:val="18"/>
              </w:rPr>
            </w:pPr>
            <w:r>
              <w:rPr>
                <w:rFonts w:cs="Arial"/>
                <w:sz w:val="18"/>
                <w:szCs w:val="18"/>
              </w:rPr>
              <w:t>58,455</w:t>
            </w:r>
          </w:p>
        </w:tc>
        <w:tc>
          <w:tcPr>
            <w:tcW w:w="170" w:type="dxa"/>
            <w:tcBorders>
              <w:top w:val="nil"/>
              <w:left w:val="nil"/>
              <w:bottom w:val="nil"/>
              <w:right w:val="nil"/>
            </w:tcBorders>
            <w:vAlign w:val="center"/>
          </w:tcPr>
          <w:p w14:paraId="0FBB59B7"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16D8C56" w14:textId="694C5429" w:rsidR="009B2982" w:rsidRPr="004906A2" w:rsidRDefault="009B2982" w:rsidP="009B2982">
            <w:pPr>
              <w:spacing w:before="40" w:after="20"/>
              <w:jc w:val="right"/>
              <w:rPr>
                <w:rFonts w:cs="Arial"/>
                <w:sz w:val="18"/>
                <w:szCs w:val="18"/>
              </w:rPr>
            </w:pPr>
            <w:r>
              <w:rPr>
                <w:rFonts w:cs="Arial"/>
                <w:sz w:val="18"/>
                <w:szCs w:val="18"/>
              </w:rPr>
              <w:t>-865</w:t>
            </w:r>
          </w:p>
        </w:tc>
        <w:tc>
          <w:tcPr>
            <w:tcW w:w="1021" w:type="dxa"/>
            <w:tcBorders>
              <w:top w:val="nil"/>
              <w:left w:val="nil"/>
              <w:bottom w:val="nil"/>
              <w:right w:val="nil"/>
            </w:tcBorders>
            <w:vAlign w:val="bottom"/>
          </w:tcPr>
          <w:p w14:paraId="02AD8455" w14:textId="3045A1D4" w:rsidR="009B2982" w:rsidRPr="004906A2" w:rsidRDefault="009B2982" w:rsidP="009B2982">
            <w:pPr>
              <w:spacing w:before="40" w:after="20"/>
              <w:jc w:val="right"/>
              <w:rPr>
                <w:rFonts w:cs="Arial"/>
                <w:sz w:val="18"/>
                <w:szCs w:val="18"/>
              </w:rPr>
            </w:pPr>
            <w:r>
              <w:rPr>
                <w:rFonts w:cs="Arial"/>
                <w:sz w:val="18"/>
                <w:szCs w:val="18"/>
              </w:rPr>
              <w:t>-7</w:t>
            </w:r>
          </w:p>
        </w:tc>
        <w:tc>
          <w:tcPr>
            <w:tcW w:w="1021" w:type="dxa"/>
            <w:tcBorders>
              <w:top w:val="nil"/>
              <w:left w:val="nil"/>
              <w:bottom w:val="nil"/>
              <w:right w:val="nil"/>
            </w:tcBorders>
            <w:vAlign w:val="bottom"/>
          </w:tcPr>
          <w:p w14:paraId="55BA501F" w14:textId="7A5E224C" w:rsidR="009B2982" w:rsidRPr="004906A2" w:rsidRDefault="009B2982" w:rsidP="009B2982">
            <w:pPr>
              <w:spacing w:before="40" w:after="20"/>
              <w:jc w:val="right"/>
              <w:rPr>
                <w:rFonts w:cs="Arial"/>
                <w:sz w:val="18"/>
                <w:szCs w:val="18"/>
              </w:rPr>
            </w:pPr>
            <w:r>
              <w:rPr>
                <w:rFonts w:cs="Arial"/>
                <w:sz w:val="18"/>
                <w:szCs w:val="18"/>
              </w:rPr>
              <w:t>-872</w:t>
            </w:r>
          </w:p>
        </w:tc>
        <w:tc>
          <w:tcPr>
            <w:tcW w:w="1247" w:type="dxa"/>
            <w:tcBorders>
              <w:top w:val="nil"/>
              <w:left w:val="nil"/>
              <w:bottom w:val="nil"/>
              <w:right w:val="nil"/>
            </w:tcBorders>
            <w:shd w:val="clear" w:color="auto" w:fill="auto"/>
            <w:vAlign w:val="bottom"/>
          </w:tcPr>
          <w:p w14:paraId="67A0ABA6" w14:textId="0856A71D" w:rsidR="009B2982" w:rsidRPr="009B2982" w:rsidRDefault="009B2982" w:rsidP="009B2982">
            <w:pPr>
              <w:spacing w:before="40" w:after="20"/>
              <w:jc w:val="right"/>
              <w:rPr>
                <w:rFonts w:cs="Arial"/>
                <w:b/>
                <w:sz w:val="18"/>
                <w:szCs w:val="18"/>
              </w:rPr>
            </w:pPr>
            <w:r w:rsidRPr="009B2982">
              <w:rPr>
                <w:rFonts w:cs="Arial"/>
                <w:b/>
                <w:sz w:val="18"/>
                <w:szCs w:val="18"/>
              </w:rPr>
              <w:t>269,934</w:t>
            </w:r>
          </w:p>
        </w:tc>
      </w:tr>
      <w:tr w:rsidR="009B2982" w:rsidRPr="009B2982" w14:paraId="2AC837A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52F2AEE" w14:textId="77777777" w:rsidR="009B2982" w:rsidRPr="0087211A" w:rsidRDefault="009B2982" w:rsidP="009B2982">
            <w:pPr>
              <w:spacing w:before="40" w:after="20"/>
              <w:rPr>
                <w:rFonts w:cs="Arial"/>
                <w:sz w:val="18"/>
                <w:szCs w:val="18"/>
              </w:rPr>
            </w:pPr>
            <w:r w:rsidRPr="0087211A">
              <w:rPr>
                <w:rFonts w:cs="Arial"/>
                <w:sz w:val="18"/>
                <w:szCs w:val="18"/>
              </w:rPr>
              <w:t>South Gippsland S</w:t>
            </w:r>
          </w:p>
        </w:tc>
        <w:tc>
          <w:tcPr>
            <w:tcW w:w="1134" w:type="dxa"/>
            <w:tcBorders>
              <w:top w:val="nil"/>
              <w:left w:val="single" w:sz="18" w:space="0" w:color="C00000"/>
              <w:bottom w:val="nil"/>
              <w:right w:val="nil"/>
            </w:tcBorders>
            <w:shd w:val="clear" w:color="auto" w:fill="auto"/>
            <w:vAlign w:val="bottom"/>
          </w:tcPr>
          <w:p w14:paraId="1D8EB0CC" w14:textId="123FD629" w:rsidR="009B2982" w:rsidRPr="004906A2" w:rsidRDefault="009B2982" w:rsidP="009B2982">
            <w:pPr>
              <w:spacing w:before="40" w:after="20"/>
              <w:jc w:val="right"/>
              <w:rPr>
                <w:rFonts w:cs="Arial"/>
                <w:sz w:val="18"/>
                <w:szCs w:val="18"/>
              </w:rPr>
            </w:pPr>
            <w:r>
              <w:rPr>
                <w:rFonts w:cs="Arial"/>
                <w:sz w:val="18"/>
                <w:szCs w:val="18"/>
              </w:rPr>
              <w:t>5,989,282</w:t>
            </w:r>
          </w:p>
        </w:tc>
        <w:tc>
          <w:tcPr>
            <w:tcW w:w="1134" w:type="dxa"/>
            <w:tcBorders>
              <w:top w:val="nil"/>
              <w:left w:val="nil"/>
              <w:bottom w:val="nil"/>
              <w:right w:val="nil"/>
            </w:tcBorders>
            <w:shd w:val="clear" w:color="auto" w:fill="auto"/>
            <w:vAlign w:val="bottom"/>
          </w:tcPr>
          <w:p w14:paraId="06214EC4" w14:textId="3607977F" w:rsidR="009B2982" w:rsidRPr="004906A2" w:rsidRDefault="009B2982" w:rsidP="009B2982">
            <w:pPr>
              <w:spacing w:before="40" w:after="20"/>
              <w:jc w:val="right"/>
              <w:rPr>
                <w:rFonts w:cs="Arial"/>
                <w:sz w:val="18"/>
                <w:szCs w:val="18"/>
              </w:rPr>
            </w:pPr>
            <w:r>
              <w:rPr>
                <w:rFonts w:cs="Arial"/>
                <w:sz w:val="18"/>
                <w:szCs w:val="18"/>
              </w:rPr>
              <w:t>3,650,952</w:t>
            </w:r>
          </w:p>
        </w:tc>
        <w:tc>
          <w:tcPr>
            <w:tcW w:w="170" w:type="dxa"/>
            <w:tcBorders>
              <w:top w:val="nil"/>
              <w:left w:val="nil"/>
              <w:bottom w:val="nil"/>
              <w:right w:val="nil"/>
            </w:tcBorders>
            <w:vAlign w:val="center"/>
          </w:tcPr>
          <w:p w14:paraId="46D761B6"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4FCC58E9" w14:textId="7F55AD6B" w:rsidR="009B2982" w:rsidRPr="004906A2" w:rsidRDefault="009B2982" w:rsidP="009B2982">
            <w:pPr>
              <w:spacing w:before="40" w:after="20"/>
              <w:jc w:val="right"/>
              <w:rPr>
                <w:rFonts w:cs="Arial"/>
                <w:sz w:val="18"/>
                <w:szCs w:val="18"/>
              </w:rPr>
            </w:pPr>
            <w:r>
              <w:rPr>
                <w:rFonts w:cs="Arial"/>
                <w:sz w:val="18"/>
                <w:szCs w:val="18"/>
              </w:rPr>
              <w:t>-22,735</w:t>
            </w:r>
          </w:p>
        </w:tc>
        <w:tc>
          <w:tcPr>
            <w:tcW w:w="1021" w:type="dxa"/>
            <w:tcBorders>
              <w:top w:val="nil"/>
              <w:left w:val="nil"/>
              <w:bottom w:val="nil"/>
              <w:right w:val="nil"/>
            </w:tcBorders>
            <w:vAlign w:val="bottom"/>
          </w:tcPr>
          <w:p w14:paraId="6D7BBBA8" w14:textId="14EAD052" w:rsidR="009B2982" w:rsidRPr="004906A2" w:rsidRDefault="009B2982" w:rsidP="009B2982">
            <w:pPr>
              <w:spacing w:before="40" w:after="20"/>
              <w:jc w:val="right"/>
              <w:rPr>
                <w:rFonts w:cs="Arial"/>
                <w:sz w:val="18"/>
                <w:szCs w:val="18"/>
              </w:rPr>
            </w:pPr>
            <w:r>
              <w:rPr>
                <w:rFonts w:cs="Arial"/>
                <w:sz w:val="18"/>
                <w:szCs w:val="18"/>
              </w:rPr>
              <w:t>-465</w:t>
            </w:r>
          </w:p>
        </w:tc>
        <w:tc>
          <w:tcPr>
            <w:tcW w:w="1021" w:type="dxa"/>
            <w:tcBorders>
              <w:top w:val="nil"/>
              <w:left w:val="nil"/>
              <w:bottom w:val="nil"/>
              <w:right w:val="nil"/>
            </w:tcBorders>
            <w:vAlign w:val="bottom"/>
          </w:tcPr>
          <w:p w14:paraId="3EDB1424" w14:textId="0F468361" w:rsidR="009B2982" w:rsidRPr="004906A2" w:rsidRDefault="009B2982" w:rsidP="009B2982">
            <w:pPr>
              <w:spacing w:before="40" w:after="20"/>
              <w:jc w:val="right"/>
              <w:rPr>
                <w:rFonts w:cs="Arial"/>
                <w:sz w:val="18"/>
                <w:szCs w:val="18"/>
              </w:rPr>
            </w:pPr>
            <w:r>
              <w:rPr>
                <w:rFonts w:cs="Arial"/>
                <w:sz w:val="18"/>
                <w:szCs w:val="18"/>
              </w:rPr>
              <w:t>-23,200</w:t>
            </w:r>
          </w:p>
        </w:tc>
        <w:tc>
          <w:tcPr>
            <w:tcW w:w="1247" w:type="dxa"/>
            <w:tcBorders>
              <w:top w:val="nil"/>
              <w:left w:val="nil"/>
              <w:bottom w:val="nil"/>
              <w:right w:val="nil"/>
            </w:tcBorders>
            <w:shd w:val="clear" w:color="auto" w:fill="auto"/>
            <w:vAlign w:val="bottom"/>
          </w:tcPr>
          <w:p w14:paraId="75A08982" w14:textId="1F2ACC73" w:rsidR="009B2982" w:rsidRPr="009B2982" w:rsidRDefault="009B2982" w:rsidP="009B2982">
            <w:pPr>
              <w:spacing w:before="40" w:after="20"/>
              <w:jc w:val="right"/>
              <w:rPr>
                <w:rFonts w:cs="Arial"/>
                <w:b/>
                <w:sz w:val="18"/>
                <w:szCs w:val="18"/>
              </w:rPr>
            </w:pPr>
            <w:r w:rsidRPr="009B2982">
              <w:rPr>
                <w:rFonts w:cs="Arial"/>
                <w:b/>
                <w:sz w:val="18"/>
                <w:szCs w:val="18"/>
              </w:rPr>
              <w:t>9,617,034</w:t>
            </w:r>
          </w:p>
        </w:tc>
      </w:tr>
      <w:tr w:rsidR="009B2982" w:rsidRPr="009B2982" w14:paraId="5AA9523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E0C3CEA" w14:textId="77777777" w:rsidR="009B2982" w:rsidRPr="0087211A" w:rsidRDefault="009B2982" w:rsidP="009B2982">
            <w:pPr>
              <w:spacing w:before="40" w:after="20"/>
              <w:rPr>
                <w:rFonts w:cs="Arial"/>
                <w:sz w:val="18"/>
                <w:szCs w:val="18"/>
              </w:rPr>
            </w:pPr>
            <w:r w:rsidRPr="0087211A">
              <w:rPr>
                <w:rFonts w:cs="Arial"/>
                <w:sz w:val="18"/>
                <w:szCs w:val="18"/>
              </w:rPr>
              <w:t>Southern Grampians S</w:t>
            </w:r>
          </w:p>
        </w:tc>
        <w:tc>
          <w:tcPr>
            <w:tcW w:w="1134" w:type="dxa"/>
            <w:tcBorders>
              <w:top w:val="nil"/>
              <w:left w:val="single" w:sz="18" w:space="0" w:color="C00000"/>
              <w:bottom w:val="nil"/>
              <w:right w:val="nil"/>
            </w:tcBorders>
            <w:shd w:val="clear" w:color="auto" w:fill="auto"/>
            <w:vAlign w:val="bottom"/>
          </w:tcPr>
          <w:p w14:paraId="1689B3C7" w14:textId="5C4BAA3E" w:rsidR="009B2982" w:rsidRPr="004906A2" w:rsidRDefault="009B2982" w:rsidP="009B2982">
            <w:pPr>
              <w:spacing w:before="40" w:after="20"/>
              <w:jc w:val="right"/>
              <w:rPr>
                <w:rFonts w:cs="Arial"/>
                <w:sz w:val="18"/>
                <w:szCs w:val="18"/>
              </w:rPr>
            </w:pPr>
            <w:r>
              <w:rPr>
                <w:rFonts w:cs="Arial"/>
                <w:sz w:val="18"/>
                <w:szCs w:val="18"/>
              </w:rPr>
              <w:t>4,439,296</w:t>
            </w:r>
          </w:p>
        </w:tc>
        <w:tc>
          <w:tcPr>
            <w:tcW w:w="1134" w:type="dxa"/>
            <w:tcBorders>
              <w:top w:val="nil"/>
              <w:left w:val="nil"/>
              <w:bottom w:val="nil"/>
              <w:right w:val="nil"/>
            </w:tcBorders>
            <w:shd w:val="clear" w:color="auto" w:fill="auto"/>
            <w:vAlign w:val="bottom"/>
          </w:tcPr>
          <w:p w14:paraId="3BC299CF" w14:textId="5DCEF4D2" w:rsidR="009B2982" w:rsidRPr="004906A2" w:rsidRDefault="009B2982" w:rsidP="009B2982">
            <w:pPr>
              <w:spacing w:before="40" w:after="20"/>
              <w:jc w:val="right"/>
              <w:rPr>
                <w:rFonts w:cs="Arial"/>
                <w:sz w:val="18"/>
                <w:szCs w:val="18"/>
              </w:rPr>
            </w:pPr>
            <w:r>
              <w:rPr>
                <w:rFonts w:cs="Arial"/>
                <w:sz w:val="18"/>
                <w:szCs w:val="18"/>
              </w:rPr>
              <w:t>3,039,615</w:t>
            </w:r>
          </w:p>
        </w:tc>
        <w:tc>
          <w:tcPr>
            <w:tcW w:w="170" w:type="dxa"/>
            <w:tcBorders>
              <w:top w:val="nil"/>
              <w:left w:val="nil"/>
              <w:bottom w:val="nil"/>
              <w:right w:val="nil"/>
            </w:tcBorders>
            <w:vAlign w:val="center"/>
          </w:tcPr>
          <w:p w14:paraId="33935CBD"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7597D87" w14:textId="47F211B2" w:rsidR="009B2982" w:rsidRPr="004906A2" w:rsidRDefault="009B2982" w:rsidP="009B2982">
            <w:pPr>
              <w:spacing w:before="40" w:after="20"/>
              <w:jc w:val="right"/>
              <w:rPr>
                <w:rFonts w:cs="Arial"/>
                <w:sz w:val="18"/>
                <w:szCs w:val="18"/>
              </w:rPr>
            </w:pPr>
            <w:r>
              <w:rPr>
                <w:rFonts w:cs="Arial"/>
                <w:sz w:val="18"/>
                <w:szCs w:val="18"/>
              </w:rPr>
              <w:t>-16,395</w:t>
            </w:r>
          </w:p>
        </w:tc>
        <w:tc>
          <w:tcPr>
            <w:tcW w:w="1021" w:type="dxa"/>
            <w:tcBorders>
              <w:top w:val="nil"/>
              <w:left w:val="nil"/>
              <w:bottom w:val="nil"/>
              <w:right w:val="nil"/>
            </w:tcBorders>
            <w:vAlign w:val="bottom"/>
          </w:tcPr>
          <w:p w14:paraId="7F3166BA" w14:textId="2C9DC32A" w:rsidR="009B2982" w:rsidRPr="004906A2" w:rsidRDefault="009B2982" w:rsidP="009B2982">
            <w:pPr>
              <w:spacing w:before="40" w:after="20"/>
              <w:jc w:val="right"/>
              <w:rPr>
                <w:rFonts w:cs="Arial"/>
                <w:sz w:val="18"/>
                <w:szCs w:val="18"/>
              </w:rPr>
            </w:pPr>
            <w:r>
              <w:rPr>
                <w:rFonts w:cs="Arial"/>
                <w:sz w:val="18"/>
                <w:szCs w:val="18"/>
              </w:rPr>
              <w:t>-382</w:t>
            </w:r>
          </w:p>
        </w:tc>
        <w:tc>
          <w:tcPr>
            <w:tcW w:w="1021" w:type="dxa"/>
            <w:tcBorders>
              <w:top w:val="nil"/>
              <w:left w:val="nil"/>
              <w:bottom w:val="nil"/>
              <w:right w:val="nil"/>
            </w:tcBorders>
            <w:vAlign w:val="bottom"/>
          </w:tcPr>
          <w:p w14:paraId="253EE0BD" w14:textId="3B54F282" w:rsidR="009B2982" w:rsidRPr="004906A2" w:rsidRDefault="009B2982" w:rsidP="009B2982">
            <w:pPr>
              <w:spacing w:before="40" w:after="20"/>
              <w:jc w:val="right"/>
              <w:rPr>
                <w:rFonts w:cs="Arial"/>
                <w:sz w:val="18"/>
                <w:szCs w:val="18"/>
              </w:rPr>
            </w:pPr>
            <w:r>
              <w:rPr>
                <w:rFonts w:cs="Arial"/>
                <w:sz w:val="18"/>
                <w:szCs w:val="18"/>
              </w:rPr>
              <w:t>-16,777</w:t>
            </w:r>
          </w:p>
        </w:tc>
        <w:tc>
          <w:tcPr>
            <w:tcW w:w="1247" w:type="dxa"/>
            <w:tcBorders>
              <w:top w:val="nil"/>
              <w:left w:val="nil"/>
              <w:bottom w:val="nil"/>
              <w:right w:val="nil"/>
            </w:tcBorders>
            <w:shd w:val="clear" w:color="auto" w:fill="auto"/>
            <w:vAlign w:val="bottom"/>
          </w:tcPr>
          <w:p w14:paraId="78406D2D" w14:textId="44E82D4F" w:rsidR="009B2982" w:rsidRPr="009B2982" w:rsidRDefault="009B2982" w:rsidP="009B2982">
            <w:pPr>
              <w:spacing w:before="40" w:after="20"/>
              <w:jc w:val="right"/>
              <w:rPr>
                <w:rFonts w:cs="Arial"/>
                <w:b/>
                <w:sz w:val="18"/>
                <w:szCs w:val="18"/>
              </w:rPr>
            </w:pPr>
            <w:r w:rsidRPr="009B2982">
              <w:rPr>
                <w:rFonts w:cs="Arial"/>
                <w:b/>
                <w:sz w:val="18"/>
                <w:szCs w:val="18"/>
              </w:rPr>
              <w:t>7,462,134</w:t>
            </w:r>
          </w:p>
        </w:tc>
      </w:tr>
      <w:tr w:rsidR="009B2982" w:rsidRPr="009B2982" w14:paraId="5EA316C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CC47714" w14:textId="77777777" w:rsidR="009B2982" w:rsidRPr="0087211A" w:rsidRDefault="009B2982" w:rsidP="009B2982">
            <w:pPr>
              <w:spacing w:before="40" w:after="20"/>
              <w:rPr>
                <w:rFonts w:cs="Arial"/>
                <w:sz w:val="18"/>
                <w:szCs w:val="18"/>
              </w:rPr>
            </w:pPr>
            <w:r w:rsidRPr="0087211A">
              <w:rPr>
                <w:rFonts w:cs="Arial"/>
                <w:sz w:val="18"/>
                <w:szCs w:val="18"/>
              </w:rPr>
              <w:t>Stonnington C</w:t>
            </w:r>
          </w:p>
        </w:tc>
        <w:tc>
          <w:tcPr>
            <w:tcW w:w="1134" w:type="dxa"/>
            <w:tcBorders>
              <w:top w:val="nil"/>
              <w:left w:val="single" w:sz="18" w:space="0" w:color="C00000"/>
              <w:bottom w:val="nil"/>
              <w:right w:val="nil"/>
            </w:tcBorders>
            <w:shd w:val="clear" w:color="auto" w:fill="auto"/>
            <w:vAlign w:val="bottom"/>
          </w:tcPr>
          <w:p w14:paraId="08190559" w14:textId="6793167F" w:rsidR="009B2982" w:rsidRPr="004906A2" w:rsidRDefault="009B2982" w:rsidP="009B2982">
            <w:pPr>
              <w:spacing w:before="40" w:after="20"/>
              <w:jc w:val="right"/>
              <w:rPr>
                <w:rFonts w:cs="Arial"/>
                <w:sz w:val="18"/>
                <w:szCs w:val="18"/>
              </w:rPr>
            </w:pPr>
            <w:r>
              <w:rPr>
                <w:rFonts w:cs="Arial"/>
                <w:sz w:val="18"/>
                <w:szCs w:val="18"/>
              </w:rPr>
              <w:t>2,377,003</w:t>
            </w:r>
          </w:p>
        </w:tc>
        <w:tc>
          <w:tcPr>
            <w:tcW w:w="1134" w:type="dxa"/>
            <w:tcBorders>
              <w:top w:val="nil"/>
              <w:left w:val="nil"/>
              <w:bottom w:val="nil"/>
              <w:right w:val="nil"/>
            </w:tcBorders>
            <w:shd w:val="clear" w:color="auto" w:fill="auto"/>
            <w:vAlign w:val="bottom"/>
          </w:tcPr>
          <w:p w14:paraId="42EEDAF5" w14:textId="10D2E9CB" w:rsidR="009B2982" w:rsidRPr="004906A2" w:rsidRDefault="009B2982" w:rsidP="009B2982">
            <w:pPr>
              <w:spacing w:before="40" w:after="20"/>
              <w:jc w:val="right"/>
              <w:rPr>
                <w:rFonts w:cs="Arial"/>
                <w:sz w:val="18"/>
                <w:szCs w:val="18"/>
              </w:rPr>
            </w:pPr>
            <w:r>
              <w:rPr>
                <w:rFonts w:cs="Arial"/>
                <w:sz w:val="18"/>
                <w:szCs w:val="18"/>
              </w:rPr>
              <w:t>456,544</w:t>
            </w:r>
          </w:p>
        </w:tc>
        <w:tc>
          <w:tcPr>
            <w:tcW w:w="170" w:type="dxa"/>
            <w:tcBorders>
              <w:top w:val="nil"/>
              <w:left w:val="nil"/>
              <w:bottom w:val="nil"/>
              <w:right w:val="nil"/>
            </w:tcBorders>
            <w:vAlign w:val="center"/>
          </w:tcPr>
          <w:p w14:paraId="6052C89C"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2E7002E" w14:textId="1A1EFF80" w:rsidR="009B2982" w:rsidRPr="004906A2" w:rsidRDefault="009B2982" w:rsidP="009B2982">
            <w:pPr>
              <w:spacing w:before="40" w:after="20"/>
              <w:jc w:val="right"/>
              <w:rPr>
                <w:rFonts w:cs="Arial"/>
                <w:sz w:val="18"/>
                <w:szCs w:val="18"/>
              </w:rPr>
            </w:pPr>
            <w:r>
              <w:rPr>
                <w:rFonts w:cs="Arial"/>
                <w:sz w:val="18"/>
                <w:szCs w:val="18"/>
              </w:rPr>
              <w:t>-9,257</w:t>
            </w:r>
          </w:p>
        </w:tc>
        <w:tc>
          <w:tcPr>
            <w:tcW w:w="1021" w:type="dxa"/>
            <w:tcBorders>
              <w:top w:val="nil"/>
              <w:left w:val="nil"/>
              <w:bottom w:val="nil"/>
              <w:right w:val="nil"/>
            </w:tcBorders>
            <w:vAlign w:val="bottom"/>
          </w:tcPr>
          <w:p w14:paraId="52FEDA0C" w14:textId="323C9623" w:rsidR="009B2982" w:rsidRPr="004906A2" w:rsidRDefault="009B2982" w:rsidP="009B2982">
            <w:pPr>
              <w:spacing w:before="40" w:after="20"/>
              <w:jc w:val="right"/>
              <w:rPr>
                <w:rFonts w:cs="Arial"/>
                <w:sz w:val="18"/>
                <w:szCs w:val="18"/>
              </w:rPr>
            </w:pPr>
            <w:r>
              <w:rPr>
                <w:rFonts w:cs="Arial"/>
                <w:sz w:val="18"/>
                <w:szCs w:val="18"/>
              </w:rPr>
              <w:t>-57</w:t>
            </w:r>
          </w:p>
        </w:tc>
        <w:tc>
          <w:tcPr>
            <w:tcW w:w="1021" w:type="dxa"/>
            <w:tcBorders>
              <w:top w:val="nil"/>
              <w:left w:val="nil"/>
              <w:bottom w:val="nil"/>
              <w:right w:val="nil"/>
            </w:tcBorders>
            <w:vAlign w:val="bottom"/>
          </w:tcPr>
          <w:p w14:paraId="15FFE96F" w14:textId="59587EE0" w:rsidR="009B2982" w:rsidRPr="004906A2" w:rsidRDefault="009B2982" w:rsidP="009B2982">
            <w:pPr>
              <w:spacing w:before="40" w:after="20"/>
              <w:jc w:val="right"/>
              <w:rPr>
                <w:rFonts w:cs="Arial"/>
                <w:sz w:val="18"/>
                <w:szCs w:val="18"/>
              </w:rPr>
            </w:pPr>
            <w:r>
              <w:rPr>
                <w:rFonts w:cs="Arial"/>
                <w:sz w:val="18"/>
                <w:szCs w:val="18"/>
              </w:rPr>
              <w:t>-9,314</w:t>
            </w:r>
          </w:p>
        </w:tc>
        <w:tc>
          <w:tcPr>
            <w:tcW w:w="1247" w:type="dxa"/>
            <w:tcBorders>
              <w:top w:val="nil"/>
              <w:left w:val="nil"/>
              <w:bottom w:val="nil"/>
              <w:right w:val="nil"/>
            </w:tcBorders>
            <w:shd w:val="clear" w:color="auto" w:fill="auto"/>
            <w:vAlign w:val="bottom"/>
          </w:tcPr>
          <w:p w14:paraId="15AB1075" w14:textId="33084020" w:rsidR="009B2982" w:rsidRPr="009B2982" w:rsidRDefault="009B2982" w:rsidP="009B2982">
            <w:pPr>
              <w:spacing w:before="40" w:after="20"/>
              <w:jc w:val="right"/>
              <w:rPr>
                <w:rFonts w:cs="Arial"/>
                <w:b/>
                <w:sz w:val="18"/>
                <w:szCs w:val="18"/>
              </w:rPr>
            </w:pPr>
            <w:r w:rsidRPr="009B2982">
              <w:rPr>
                <w:rFonts w:cs="Arial"/>
                <w:b/>
                <w:sz w:val="18"/>
                <w:szCs w:val="18"/>
              </w:rPr>
              <w:t>2,824,233</w:t>
            </w:r>
          </w:p>
        </w:tc>
      </w:tr>
      <w:tr w:rsidR="009B2982" w:rsidRPr="009B2982" w14:paraId="41843AB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1AD5B3C" w14:textId="77777777" w:rsidR="009B2982" w:rsidRPr="0087211A" w:rsidRDefault="009B2982" w:rsidP="009B2982">
            <w:pPr>
              <w:spacing w:before="40" w:after="20"/>
              <w:rPr>
                <w:rFonts w:cs="Arial"/>
                <w:sz w:val="18"/>
                <w:szCs w:val="18"/>
              </w:rPr>
            </w:pPr>
            <w:r w:rsidRPr="0087211A">
              <w:rPr>
                <w:rFonts w:cs="Arial"/>
                <w:sz w:val="18"/>
                <w:szCs w:val="18"/>
              </w:rPr>
              <w:t>Strathbogie S</w:t>
            </w:r>
          </w:p>
        </w:tc>
        <w:tc>
          <w:tcPr>
            <w:tcW w:w="1134" w:type="dxa"/>
            <w:tcBorders>
              <w:top w:val="nil"/>
              <w:left w:val="single" w:sz="18" w:space="0" w:color="C00000"/>
              <w:bottom w:val="nil"/>
              <w:right w:val="nil"/>
            </w:tcBorders>
            <w:shd w:val="clear" w:color="auto" w:fill="auto"/>
            <w:vAlign w:val="bottom"/>
          </w:tcPr>
          <w:p w14:paraId="6291D434" w14:textId="065FDA8E" w:rsidR="009B2982" w:rsidRPr="004906A2" w:rsidRDefault="009B2982" w:rsidP="009B2982">
            <w:pPr>
              <w:spacing w:before="40" w:after="20"/>
              <w:jc w:val="right"/>
              <w:rPr>
                <w:rFonts w:cs="Arial"/>
                <w:sz w:val="18"/>
                <w:szCs w:val="18"/>
              </w:rPr>
            </w:pPr>
            <w:r>
              <w:rPr>
                <w:rFonts w:cs="Arial"/>
                <w:sz w:val="18"/>
                <w:szCs w:val="18"/>
              </w:rPr>
              <w:t>3,223,925</w:t>
            </w:r>
          </w:p>
        </w:tc>
        <w:tc>
          <w:tcPr>
            <w:tcW w:w="1134" w:type="dxa"/>
            <w:tcBorders>
              <w:top w:val="nil"/>
              <w:left w:val="nil"/>
              <w:bottom w:val="nil"/>
              <w:right w:val="nil"/>
            </w:tcBorders>
            <w:shd w:val="clear" w:color="auto" w:fill="auto"/>
            <w:vAlign w:val="bottom"/>
          </w:tcPr>
          <w:p w14:paraId="0F86ACB4" w14:textId="265029D7" w:rsidR="009B2982" w:rsidRPr="004906A2" w:rsidRDefault="009B2982" w:rsidP="009B2982">
            <w:pPr>
              <w:spacing w:before="40" w:after="20"/>
              <w:jc w:val="right"/>
              <w:rPr>
                <w:rFonts w:cs="Arial"/>
                <w:sz w:val="18"/>
                <w:szCs w:val="18"/>
              </w:rPr>
            </w:pPr>
            <w:r>
              <w:rPr>
                <w:rFonts w:cs="Arial"/>
                <w:sz w:val="18"/>
                <w:szCs w:val="18"/>
              </w:rPr>
              <w:t>2,204,117</w:t>
            </w:r>
          </w:p>
        </w:tc>
        <w:tc>
          <w:tcPr>
            <w:tcW w:w="170" w:type="dxa"/>
            <w:tcBorders>
              <w:top w:val="nil"/>
              <w:left w:val="nil"/>
              <w:bottom w:val="nil"/>
              <w:right w:val="nil"/>
            </w:tcBorders>
            <w:vAlign w:val="center"/>
          </w:tcPr>
          <w:p w14:paraId="3C9C38C0"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03A02E7" w14:textId="5E90E2EA" w:rsidR="009B2982" w:rsidRPr="004906A2" w:rsidRDefault="009B2982" w:rsidP="009B2982">
            <w:pPr>
              <w:spacing w:before="40" w:after="20"/>
              <w:jc w:val="right"/>
              <w:rPr>
                <w:rFonts w:cs="Arial"/>
                <w:sz w:val="18"/>
                <w:szCs w:val="18"/>
              </w:rPr>
            </w:pPr>
            <w:r>
              <w:rPr>
                <w:rFonts w:cs="Arial"/>
                <w:sz w:val="18"/>
                <w:szCs w:val="18"/>
              </w:rPr>
              <w:t>-11,918</w:t>
            </w:r>
          </w:p>
        </w:tc>
        <w:tc>
          <w:tcPr>
            <w:tcW w:w="1021" w:type="dxa"/>
            <w:tcBorders>
              <w:top w:val="nil"/>
              <w:left w:val="nil"/>
              <w:bottom w:val="nil"/>
              <w:right w:val="nil"/>
            </w:tcBorders>
            <w:vAlign w:val="bottom"/>
          </w:tcPr>
          <w:p w14:paraId="5C8E39FF" w14:textId="775E1C4C" w:rsidR="009B2982" w:rsidRPr="004906A2" w:rsidRDefault="009B2982" w:rsidP="009B2982">
            <w:pPr>
              <w:spacing w:before="40" w:after="20"/>
              <w:jc w:val="right"/>
              <w:rPr>
                <w:rFonts w:cs="Arial"/>
                <w:sz w:val="18"/>
                <w:szCs w:val="18"/>
              </w:rPr>
            </w:pPr>
            <w:r>
              <w:rPr>
                <w:rFonts w:cs="Arial"/>
                <w:sz w:val="18"/>
                <w:szCs w:val="18"/>
              </w:rPr>
              <w:t>-277</w:t>
            </w:r>
          </w:p>
        </w:tc>
        <w:tc>
          <w:tcPr>
            <w:tcW w:w="1021" w:type="dxa"/>
            <w:tcBorders>
              <w:top w:val="nil"/>
              <w:left w:val="nil"/>
              <w:bottom w:val="nil"/>
              <w:right w:val="nil"/>
            </w:tcBorders>
            <w:vAlign w:val="bottom"/>
          </w:tcPr>
          <w:p w14:paraId="5753E2EC" w14:textId="70708206" w:rsidR="009B2982" w:rsidRPr="004906A2" w:rsidRDefault="009B2982" w:rsidP="009B2982">
            <w:pPr>
              <w:spacing w:before="40" w:after="20"/>
              <w:jc w:val="right"/>
              <w:rPr>
                <w:rFonts w:cs="Arial"/>
                <w:sz w:val="18"/>
                <w:szCs w:val="18"/>
              </w:rPr>
            </w:pPr>
            <w:r>
              <w:rPr>
                <w:rFonts w:cs="Arial"/>
                <w:sz w:val="18"/>
                <w:szCs w:val="18"/>
              </w:rPr>
              <w:t>-12,195</w:t>
            </w:r>
          </w:p>
        </w:tc>
        <w:tc>
          <w:tcPr>
            <w:tcW w:w="1247" w:type="dxa"/>
            <w:tcBorders>
              <w:top w:val="nil"/>
              <w:left w:val="nil"/>
              <w:bottom w:val="nil"/>
              <w:right w:val="nil"/>
            </w:tcBorders>
            <w:shd w:val="clear" w:color="auto" w:fill="auto"/>
            <w:vAlign w:val="bottom"/>
          </w:tcPr>
          <w:p w14:paraId="4835582B" w14:textId="2739081B" w:rsidR="009B2982" w:rsidRPr="009B2982" w:rsidRDefault="009B2982" w:rsidP="009B2982">
            <w:pPr>
              <w:spacing w:before="40" w:after="20"/>
              <w:jc w:val="right"/>
              <w:rPr>
                <w:rFonts w:cs="Arial"/>
                <w:b/>
                <w:sz w:val="18"/>
                <w:szCs w:val="18"/>
              </w:rPr>
            </w:pPr>
            <w:r w:rsidRPr="009B2982">
              <w:rPr>
                <w:rFonts w:cs="Arial"/>
                <w:b/>
                <w:sz w:val="18"/>
                <w:szCs w:val="18"/>
              </w:rPr>
              <w:t>5,415,847</w:t>
            </w:r>
          </w:p>
        </w:tc>
      </w:tr>
      <w:tr w:rsidR="009B2982" w:rsidRPr="009B2982" w14:paraId="14DEE1A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8CC86AD" w14:textId="77777777" w:rsidR="009B2982" w:rsidRPr="0087211A" w:rsidRDefault="009B2982" w:rsidP="009B2982">
            <w:pPr>
              <w:spacing w:before="40" w:after="20"/>
              <w:rPr>
                <w:rFonts w:cs="Arial"/>
                <w:sz w:val="18"/>
                <w:szCs w:val="18"/>
              </w:rPr>
            </w:pPr>
            <w:r w:rsidRPr="0087211A">
              <w:rPr>
                <w:rFonts w:cs="Arial"/>
                <w:sz w:val="18"/>
                <w:szCs w:val="18"/>
              </w:rPr>
              <w:t>Surf Coast S</w:t>
            </w:r>
          </w:p>
        </w:tc>
        <w:tc>
          <w:tcPr>
            <w:tcW w:w="1134" w:type="dxa"/>
            <w:tcBorders>
              <w:top w:val="nil"/>
              <w:left w:val="single" w:sz="18" w:space="0" w:color="C00000"/>
              <w:bottom w:val="nil"/>
              <w:right w:val="nil"/>
            </w:tcBorders>
            <w:shd w:val="clear" w:color="auto" w:fill="auto"/>
            <w:vAlign w:val="bottom"/>
          </w:tcPr>
          <w:p w14:paraId="29573D51" w14:textId="6C61F60B" w:rsidR="009B2982" w:rsidRPr="004906A2" w:rsidRDefault="009B2982" w:rsidP="009B2982">
            <w:pPr>
              <w:spacing w:before="40" w:after="20"/>
              <w:jc w:val="right"/>
              <w:rPr>
                <w:rFonts w:cs="Arial"/>
                <w:sz w:val="18"/>
                <w:szCs w:val="18"/>
              </w:rPr>
            </w:pPr>
            <w:r>
              <w:rPr>
                <w:rFonts w:cs="Arial"/>
                <w:sz w:val="18"/>
                <w:szCs w:val="18"/>
              </w:rPr>
              <w:t>2,740,425</w:t>
            </w:r>
          </w:p>
        </w:tc>
        <w:tc>
          <w:tcPr>
            <w:tcW w:w="1134" w:type="dxa"/>
            <w:tcBorders>
              <w:top w:val="nil"/>
              <w:left w:val="nil"/>
              <w:bottom w:val="nil"/>
              <w:right w:val="nil"/>
            </w:tcBorders>
            <w:shd w:val="clear" w:color="auto" w:fill="auto"/>
            <w:vAlign w:val="bottom"/>
          </w:tcPr>
          <w:p w14:paraId="12D8152F" w14:textId="0528F524" w:rsidR="009B2982" w:rsidRPr="004906A2" w:rsidRDefault="009B2982" w:rsidP="009B2982">
            <w:pPr>
              <w:spacing w:before="40" w:after="20"/>
              <w:jc w:val="right"/>
              <w:rPr>
                <w:rFonts w:cs="Arial"/>
                <w:sz w:val="18"/>
                <w:szCs w:val="18"/>
              </w:rPr>
            </w:pPr>
            <w:r>
              <w:rPr>
                <w:rFonts w:cs="Arial"/>
                <w:sz w:val="18"/>
                <w:szCs w:val="18"/>
              </w:rPr>
              <w:t>1,609,279</w:t>
            </w:r>
          </w:p>
        </w:tc>
        <w:tc>
          <w:tcPr>
            <w:tcW w:w="170" w:type="dxa"/>
            <w:tcBorders>
              <w:top w:val="nil"/>
              <w:left w:val="nil"/>
              <w:bottom w:val="nil"/>
              <w:right w:val="nil"/>
            </w:tcBorders>
            <w:vAlign w:val="center"/>
          </w:tcPr>
          <w:p w14:paraId="06B16DDD"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FD07D31" w14:textId="51F8CB40" w:rsidR="009B2982" w:rsidRPr="004906A2" w:rsidRDefault="009B2982" w:rsidP="009B2982">
            <w:pPr>
              <w:spacing w:before="40" w:after="20"/>
              <w:jc w:val="right"/>
              <w:rPr>
                <w:rFonts w:cs="Arial"/>
                <w:sz w:val="18"/>
                <w:szCs w:val="18"/>
              </w:rPr>
            </w:pPr>
            <w:r>
              <w:rPr>
                <w:rFonts w:cs="Arial"/>
                <w:sz w:val="18"/>
                <w:szCs w:val="18"/>
              </w:rPr>
              <w:t>-10,197</w:t>
            </w:r>
          </w:p>
        </w:tc>
        <w:tc>
          <w:tcPr>
            <w:tcW w:w="1021" w:type="dxa"/>
            <w:tcBorders>
              <w:top w:val="nil"/>
              <w:left w:val="nil"/>
              <w:bottom w:val="nil"/>
              <w:right w:val="nil"/>
            </w:tcBorders>
            <w:vAlign w:val="bottom"/>
          </w:tcPr>
          <w:p w14:paraId="5C5FACB2" w14:textId="509A2F1D" w:rsidR="009B2982" w:rsidRPr="004906A2" w:rsidRDefault="009B2982" w:rsidP="009B2982">
            <w:pPr>
              <w:spacing w:before="40" w:after="20"/>
              <w:jc w:val="right"/>
              <w:rPr>
                <w:rFonts w:cs="Arial"/>
                <w:sz w:val="18"/>
                <w:szCs w:val="18"/>
              </w:rPr>
            </w:pPr>
            <w:r>
              <w:rPr>
                <w:rFonts w:cs="Arial"/>
                <w:sz w:val="18"/>
                <w:szCs w:val="18"/>
              </w:rPr>
              <w:t>-207</w:t>
            </w:r>
          </w:p>
        </w:tc>
        <w:tc>
          <w:tcPr>
            <w:tcW w:w="1021" w:type="dxa"/>
            <w:tcBorders>
              <w:top w:val="nil"/>
              <w:left w:val="nil"/>
              <w:bottom w:val="nil"/>
              <w:right w:val="nil"/>
            </w:tcBorders>
            <w:vAlign w:val="bottom"/>
          </w:tcPr>
          <w:p w14:paraId="5D711815" w14:textId="460E55B5" w:rsidR="009B2982" w:rsidRPr="004906A2" w:rsidRDefault="009B2982" w:rsidP="009B2982">
            <w:pPr>
              <w:spacing w:before="40" w:after="20"/>
              <w:jc w:val="right"/>
              <w:rPr>
                <w:rFonts w:cs="Arial"/>
                <w:sz w:val="18"/>
                <w:szCs w:val="18"/>
              </w:rPr>
            </w:pPr>
            <w:r>
              <w:rPr>
                <w:rFonts w:cs="Arial"/>
                <w:sz w:val="18"/>
                <w:szCs w:val="18"/>
              </w:rPr>
              <w:t>-10,404</w:t>
            </w:r>
          </w:p>
        </w:tc>
        <w:tc>
          <w:tcPr>
            <w:tcW w:w="1247" w:type="dxa"/>
            <w:tcBorders>
              <w:top w:val="nil"/>
              <w:left w:val="nil"/>
              <w:bottom w:val="nil"/>
              <w:right w:val="nil"/>
            </w:tcBorders>
            <w:shd w:val="clear" w:color="auto" w:fill="auto"/>
            <w:vAlign w:val="bottom"/>
          </w:tcPr>
          <w:p w14:paraId="56B5BB4A" w14:textId="2EFAE95B" w:rsidR="009B2982" w:rsidRPr="009B2982" w:rsidRDefault="009B2982" w:rsidP="009B2982">
            <w:pPr>
              <w:spacing w:before="40" w:after="20"/>
              <w:jc w:val="right"/>
              <w:rPr>
                <w:rFonts w:cs="Arial"/>
                <w:b/>
                <w:sz w:val="18"/>
                <w:szCs w:val="18"/>
              </w:rPr>
            </w:pPr>
            <w:r w:rsidRPr="009B2982">
              <w:rPr>
                <w:rFonts w:cs="Arial"/>
                <w:b/>
                <w:sz w:val="18"/>
                <w:szCs w:val="18"/>
              </w:rPr>
              <w:t>4,339,300</w:t>
            </w:r>
          </w:p>
        </w:tc>
      </w:tr>
      <w:tr w:rsidR="009B2982" w:rsidRPr="009B2982" w14:paraId="0199B44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5844A84" w14:textId="77777777" w:rsidR="009B2982" w:rsidRPr="0087211A" w:rsidRDefault="009B2982" w:rsidP="009B2982">
            <w:pPr>
              <w:spacing w:before="40" w:after="20"/>
              <w:rPr>
                <w:rFonts w:cs="Arial"/>
                <w:sz w:val="18"/>
                <w:szCs w:val="18"/>
              </w:rPr>
            </w:pPr>
            <w:r w:rsidRPr="0087211A">
              <w:rPr>
                <w:rFonts w:cs="Arial"/>
                <w:sz w:val="18"/>
                <w:szCs w:val="18"/>
              </w:rPr>
              <w:t>Swan Hill RC</w:t>
            </w:r>
          </w:p>
        </w:tc>
        <w:tc>
          <w:tcPr>
            <w:tcW w:w="1134" w:type="dxa"/>
            <w:tcBorders>
              <w:top w:val="nil"/>
              <w:left w:val="single" w:sz="18" w:space="0" w:color="C00000"/>
              <w:bottom w:val="nil"/>
              <w:right w:val="nil"/>
            </w:tcBorders>
            <w:shd w:val="clear" w:color="auto" w:fill="auto"/>
            <w:vAlign w:val="bottom"/>
          </w:tcPr>
          <w:p w14:paraId="7F2B8B48" w14:textId="0F512459" w:rsidR="009B2982" w:rsidRPr="004906A2" w:rsidRDefault="009B2982" w:rsidP="009B2982">
            <w:pPr>
              <w:spacing w:before="40" w:after="20"/>
              <w:jc w:val="right"/>
              <w:rPr>
                <w:rFonts w:cs="Arial"/>
                <w:sz w:val="18"/>
                <w:szCs w:val="18"/>
              </w:rPr>
            </w:pPr>
            <w:r>
              <w:rPr>
                <w:rFonts w:cs="Arial"/>
                <w:sz w:val="18"/>
                <w:szCs w:val="18"/>
              </w:rPr>
              <w:t>4,607,207</w:t>
            </w:r>
          </w:p>
        </w:tc>
        <w:tc>
          <w:tcPr>
            <w:tcW w:w="1134" w:type="dxa"/>
            <w:tcBorders>
              <w:top w:val="nil"/>
              <w:left w:val="nil"/>
              <w:bottom w:val="nil"/>
              <w:right w:val="nil"/>
            </w:tcBorders>
            <w:shd w:val="clear" w:color="auto" w:fill="auto"/>
            <w:vAlign w:val="bottom"/>
          </w:tcPr>
          <w:p w14:paraId="448B477C" w14:textId="36EC1BA3" w:rsidR="009B2982" w:rsidRPr="004906A2" w:rsidRDefault="009B2982" w:rsidP="009B2982">
            <w:pPr>
              <w:spacing w:before="40" w:after="20"/>
              <w:jc w:val="right"/>
              <w:rPr>
                <w:rFonts w:cs="Arial"/>
                <w:sz w:val="18"/>
                <w:szCs w:val="18"/>
              </w:rPr>
            </w:pPr>
            <w:r>
              <w:rPr>
                <w:rFonts w:cs="Arial"/>
                <w:sz w:val="18"/>
                <w:szCs w:val="18"/>
              </w:rPr>
              <w:t>2,195,829</w:t>
            </w:r>
          </w:p>
        </w:tc>
        <w:tc>
          <w:tcPr>
            <w:tcW w:w="170" w:type="dxa"/>
            <w:tcBorders>
              <w:top w:val="nil"/>
              <w:left w:val="nil"/>
              <w:bottom w:val="nil"/>
              <w:right w:val="nil"/>
            </w:tcBorders>
            <w:vAlign w:val="center"/>
          </w:tcPr>
          <w:p w14:paraId="2E42437A"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F237A95" w14:textId="6AD71169" w:rsidR="009B2982" w:rsidRPr="004906A2" w:rsidRDefault="009B2982" w:rsidP="009B2982">
            <w:pPr>
              <w:spacing w:before="40" w:after="20"/>
              <w:jc w:val="right"/>
              <w:rPr>
                <w:rFonts w:cs="Arial"/>
                <w:sz w:val="18"/>
                <w:szCs w:val="18"/>
              </w:rPr>
            </w:pPr>
            <w:r>
              <w:rPr>
                <w:rFonts w:cs="Arial"/>
                <w:sz w:val="18"/>
                <w:szCs w:val="18"/>
              </w:rPr>
              <w:t>-17,616</w:t>
            </w:r>
          </w:p>
        </w:tc>
        <w:tc>
          <w:tcPr>
            <w:tcW w:w="1021" w:type="dxa"/>
            <w:tcBorders>
              <w:top w:val="nil"/>
              <w:left w:val="nil"/>
              <w:bottom w:val="nil"/>
              <w:right w:val="nil"/>
            </w:tcBorders>
            <w:vAlign w:val="bottom"/>
          </w:tcPr>
          <w:p w14:paraId="4F22891C" w14:textId="57C3E2AD" w:rsidR="009B2982" w:rsidRPr="004906A2" w:rsidRDefault="009B2982" w:rsidP="009B2982">
            <w:pPr>
              <w:spacing w:before="40" w:after="20"/>
              <w:jc w:val="right"/>
              <w:rPr>
                <w:rFonts w:cs="Arial"/>
                <w:sz w:val="18"/>
                <w:szCs w:val="18"/>
              </w:rPr>
            </w:pPr>
            <w:r>
              <w:rPr>
                <w:rFonts w:cs="Arial"/>
                <w:sz w:val="18"/>
                <w:szCs w:val="18"/>
              </w:rPr>
              <w:t>-272</w:t>
            </w:r>
          </w:p>
        </w:tc>
        <w:tc>
          <w:tcPr>
            <w:tcW w:w="1021" w:type="dxa"/>
            <w:tcBorders>
              <w:top w:val="nil"/>
              <w:left w:val="nil"/>
              <w:bottom w:val="nil"/>
              <w:right w:val="nil"/>
            </w:tcBorders>
            <w:vAlign w:val="bottom"/>
          </w:tcPr>
          <w:p w14:paraId="7AF2CEFC" w14:textId="10DBF8AB" w:rsidR="009B2982" w:rsidRPr="004906A2" w:rsidRDefault="009B2982" w:rsidP="009B2982">
            <w:pPr>
              <w:spacing w:before="40" w:after="20"/>
              <w:jc w:val="right"/>
              <w:rPr>
                <w:rFonts w:cs="Arial"/>
                <w:sz w:val="18"/>
                <w:szCs w:val="18"/>
              </w:rPr>
            </w:pPr>
            <w:r>
              <w:rPr>
                <w:rFonts w:cs="Arial"/>
                <w:sz w:val="18"/>
                <w:szCs w:val="18"/>
              </w:rPr>
              <w:t>-17,888</w:t>
            </w:r>
          </w:p>
        </w:tc>
        <w:tc>
          <w:tcPr>
            <w:tcW w:w="1247" w:type="dxa"/>
            <w:tcBorders>
              <w:top w:val="nil"/>
              <w:left w:val="nil"/>
              <w:bottom w:val="nil"/>
              <w:right w:val="nil"/>
            </w:tcBorders>
            <w:shd w:val="clear" w:color="auto" w:fill="auto"/>
            <w:vAlign w:val="bottom"/>
          </w:tcPr>
          <w:p w14:paraId="4FFB9541" w14:textId="61DF6839" w:rsidR="009B2982" w:rsidRPr="009B2982" w:rsidRDefault="009B2982" w:rsidP="009B2982">
            <w:pPr>
              <w:spacing w:before="40" w:after="20"/>
              <w:jc w:val="right"/>
              <w:rPr>
                <w:rFonts w:cs="Arial"/>
                <w:b/>
                <w:sz w:val="18"/>
                <w:szCs w:val="18"/>
              </w:rPr>
            </w:pPr>
            <w:r w:rsidRPr="009B2982">
              <w:rPr>
                <w:rFonts w:cs="Arial"/>
                <w:b/>
                <w:sz w:val="18"/>
                <w:szCs w:val="18"/>
              </w:rPr>
              <w:t>6,785,148</w:t>
            </w:r>
          </w:p>
        </w:tc>
      </w:tr>
      <w:tr w:rsidR="009B2982" w:rsidRPr="009B2982" w14:paraId="1D67F7C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0A5130F" w14:textId="77777777" w:rsidR="009B2982" w:rsidRPr="0087211A" w:rsidRDefault="009B2982" w:rsidP="009B2982">
            <w:pPr>
              <w:spacing w:before="40" w:after="20"/>
              <w:rPr>
                <w:rFonts w:cs="Arial"/>
                <w:sz w:val="18"/>
                <w:szCs w:val="18"/>
              </w:rPr>
            </w:pPr>
            <w:r w:rsidRPr="0087211A">
              <w:rPr>
                <w:rFonts w:cs="Arial"/>
                <w:sz w:val="18"/>
                <w:szCs w:val="18"/>
              </w:rPr>
              <w:t>Towong S</w:t>
            </w:r>
          </w:p>
        </w:tc>
        <w:tc>
          <w:tcPr>
            <w:tcW w:w="1134" w:type="dxa"/>
            <w:tcBorders>
              <w:top w:val="nil"/>
              <w:left w:val="single" w:sz="18" w:space="0" w:color="C00000"/>
              <w:bottom w:val="nil"/>
              <w:right w:val="nil"/>
            </w:tcBorders>
            <w:shd w:val="clear" w:color="auto" w:fill="auto"/>
            <w:vAlign w:val="bottom"/>
          </w:tcPr>
          <w:p w14:paraId="57D8DA13" w14:textId="1AED03A0" w:rsidR="009B2982" w:rsidRPr="004906A2" w:rsidRDefault="009B2982" w:rsidP="009B2982">
            <w:pPr>
              <w:spacing w:before="40" w:after="20"/>
              <w:jc w:val="right"/>
              <w:rPr>
                <w:rFonts w:cs="Arial"/>
                <w:sz w:val="18"/>
                <w:szCs w:val="18"/>
              </w:rPr>
            </w:pPr>
            <w:r>
              <w:rPr>
                <w:rFonts w:cs="Arial"/>
                <w:sz w:val="18"/>
                <w:szCs w:val="18"/>
              </w:rPr>
              <w:t>2,899,032</w:t>
            </w:r>
          </w:p>
        </w:tc>
        <w:tc>
          <w:tcPr>
            <w:tcW w:w="1134" w:type="dxa"/>
            <w:tcBorders>
              <w:top w:val="nil"/>
              <w:left w:val="nil"/>
              <w:bottom w:val="nil"/>
              <w:right w:val="nil"/>
            </w:tcBorders>
            <w:shd w:val="clear" w:color="auto" w:fill="auto"/>
            <w:vAlign w:val="bottom"/>
          </w:tcPr>
          <w:p w14:paraId="3532F603" w14:textId="11B0C893" w:rsidR="009B2982" w:rsidRPr="004906A2" w:rsidRDefault="009B2982" w:rsidP="009B2982">
            <w:pPr>
              <w:spacing w:before="40" w:after="20"/>
              <w:jc w:val="right"/>
              <w:rPr>
                <w:rFonts w:cs="Arial"/>
                <w:sz w:val="18"/>
                <w:szCs w:val="18"/>
              </w:rPr>
            </w:pPr>
            <w:r>
              <w:rPr>
                <w:rFonts w:cs="Arial"/>
                <w:sz w:val="18"/>
                <w:szCs w:val="18"/>
              </w:rPr>
              <w:t>1,785,610</w:t>
            </w:r>
          </w:p>
        </w:tc>
        <w:tc>
          <w:tcPr>
            <w:tcW w:w="170" w:type="dxa"/>
            <w:tcBorders>
              <w:top w:val="nil"/>
              <w:left w:val="nil"/>
              <w:bottom w:val="nil"/>
              <w:right w:val="nil"/>
            </w:tcBorders>
            <w:vAlign w:val="center"/>
          </w:tcPr>
          <w:p w14:paraId="7F1499EB"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461BB7D" w14:textId="52AE4413" w:rsidR="009B2982" w:rsidRPr="004906A2" w:rsidRDefault="009B2982" w:rsidP="009B2982">
            <w:pPr>
              <w:spacing w:before="40" w:after="20"/>
              <w:jc w:val="right"/>
              <w:rPr>
                <w:rFonts w:cs="Arial"/>
                <w:sz w:val="18"/>
                <w:szCs w:val="18"/>
              </w:rPr>
            </w:pPr>
            <w:r>
              <w:rPr>
                <w:rFonts w:cs="Arial"/>
                <w:sz w:val="18"/>
                <w:szCs w:val="18"/>
              </w:rPr>
              <w:t>-10,198</w:t>
            </w:r>
          </w:p>
        </w:tc>
        <w:tc>
          <w:tcPr>
            <w:tcW w:w="1021" w:type="dxa"/>
            <w:tcBorders>
              <w:top w:val="nil"/>
              <w:left w:val="nil"/>
              <w:bottom w:val="nil"/>
              <w:right w:val="nil"/>
            </w:tcBorders>
            <w:vAlign w:val="bottom"/>
          </w:tcPr>
          <w:p w14:paraId="446292A3" w14:textId="02765FED" w:rsidR="009B2982" w:rsidRPr="004906A2" w:rsidRDefault="009B2982" w:rsidP="009B2982">
            <w:pPr>
              <w:spacing w:before="40" w:after="20"/>
              <w:jc w:val="right"/>
              <w:rPr>
                <w:rFonts w:cs="Arial"/>
                <w:sz w:val="18"/>
                <w:szCs w:val="18"/>
              </w:rPr>
            </w:pPr>
            <w:r>
              <w:rPr>
                <w:rFonts w:cs="Arial"/>
                <w:sz w:val="18"/>
                <w:szCs w:val="18"/>
              </w:rPr>
              <w:t>-221</w:t>
            </w:r>
          </w:p>
        </w:tc>
        <w:tc>
          <w:tcPr>
            <w:tcW w:w="1021" w:type="dxa"/>
            <w:tcBorders>
              <w:top w:val="nil"/>
              <w:left w:val="nil"/>
              <w:bottom w:val="nil"/>
              <w:right w:val="nil"/>
            </w:tcBorders>
            <w:vAlign w:val="bottom"/>
          </w:tcPr>
          <w:p w14:paraId="14A04418" w14:textId="124AC478" w:rsidR="009B2982" w:rsidRPr="004906A2" w:rsidRDefault="009B2982" w:rsidP="009B2982">
            <w:pPr>
              <w:spacing w:before="40" w:after="20"/>
              <w:jc w:val="right"/>
              <w:rPr>
                <w:rFonts w:cs="Arial"/>
                <w:sz w:val="18"/>
                <w:szCs w:val="18"/>
              </w:rPr>
            </w:pPr>
            <w:r>
              <w:rPr>
                <w:rFonts w:cs="Arial"/>
                <w:sz w:val="18"/>
                <w:szCs w:val="18"/>
              </w:rPr>
              <w:t>-10,419</w:t>
            </w:r>
          </w:p>
        </w:tc>
        <w:tc>
          <w:tcPr>
            <w:tcW w:w="1247" w:type="dxa"/>
            <w:tcBorders>
              <w:top w:val="nil"/>
              <w:left w:val="nil"/>
              <w:bottom w:val="nil"/>
              <w:right w:val="nil"/>
            </w:tcBorders>
            <w:shd w:val="clear" w:color="auto" w:fill="auto"/>
            <w:vAlign w:val="bottom"/>
          </w:tcPr>
          <w:p w14:paraId="63610E21" w14:textId="595FDA01" w:rsidR="009B2982" w:rsidRPr="009B2982" w:rsidRDefault="009B2982" w:rsidP="009B2982">
            <w:pPr>
              <w:spacing w:before="40" w:after="20"/>
              <w:jc w:val="right"/>
              <w:rPr>
                <w:rFonts w:cs="Arial"/>
                <w:b/>
                <w:sz w:val="18"/>
                <w:szCs w:val="18"/>
              </w:rPr>
            </w:pPr>
            <w:r w:rsidRPr="009B2982">
              <w:rPr>
                <w:rFonts w:cs="Arial"/>
                <w:b/>
                <w:sz w:val="18"/>
                <w:szCs w:val="18"/>
              </w:rPr>
              <w:t>4,674,223</w:t>
            </w:r>
          </w:p>
        </w:tc>
      </w:tr>
      <w:tr w:rsidR="009B2982" w:rsidRPr="009B2982" w14:paraId="5200DA6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8998DCC" w14:textId="77777777" w:rsidR="009B2982" w:rsidRPr="0087211A" w:rsidRDefault="009B2982" w:rsidP="009B2982">
            <w:pPr>
              <w:spacing w:before="40" w:after="20"/>
              <w:rPr>
                <w:rFonts w:cs="Arial"/>
                <w:sz w:val="18"/>
                <w:szCs w:val="18"/>
              </w:rPr>
            </w:pPr>
            <w:r w:rsidRPr="0087211A">
              <w:rPr>
                <w:rFonts w:cs="Arial"/>
                <w:sz w:val="18"/>
                <w:szCs w:val="18"/>
              </w:rPr>
              <w:t>Wangaratta RC</w:t>
            </w:r>
          </w:p>
        </w:tc>
        <w:tc>
          <w:tcPr>
            <w:tcW w:w="1134" w:type="dxa"/>
            <w:tcBorders>
              <w:top w:val="nil"/>
              <w:left w:val="single" w:sz="18" w:space="0" w:color="C00000"/>
              <w:bottom w:val="nil"/>
              <w:right w:val="nil"/>
            </w:tcBorders>
            <w:shd w:val="clear" w:color="auto" w:fill="auto"/>
            <w:vAlign w:val="bottom"/>
          </w:tcPr>
          <w:p w14:paraId="75E1924A" w14:textId="460B72C3" w:rsidR="009B2982" w:rsidRPr="004906A2" w:rsidRDefault="009B2982" w:rsidP="009B2982">
            <w:pPr>
              <w:spacing w:before="40" w:after="20"/>
              <w:jc w:val="right"/>
              <w:rPr>
                <w:rFonts w:cs="Arial"/>
                <w:sz w:val="18"/>
                <w:szCs w:val="18"/>
              </w:rPr>
            </w:pPr>
            <w:r>
              <w:rPr>
                <w:rFonts w:cs="Arial"/>
                <w:sz w:val="18"/>
                <w:szCs w:val="18"/>
              </w:rPr>
              <w:t>4,822,812</w:t>
            </w:r>
          </w:p>
        </w:tc>
        <w:tc>
          <w:tcPr>
            <w:tcW w:w="1134" w:type="dxa"/>
            <w:tcBorders>
              <w:top w:val="nil"/>
              <w:left w:val="nil"/>
              <w:bottom w:val="nil"/>
              <w:right w:val="nil"/>
            </w:tcBorders>
            <w:shd w:val="clear" w:color="auto" w:fill="auto"/>
            <w:vAlign w:val="bottom"/>
          </w:tcPr>
          <w:p w14:paraId="69B61026" w14:textId="403E87FE" w:rsidR="009B2982" w:rsidRPr="004906A2" w:rsidRDefault="009B2982" w:rsidP="009B2982">
            <w:pPr>
              <w:spacing w:before="40" w:after="20"/>
              <w:jc w:val="right"/>
              <w:rPr>
                <w:rFonts w:cs="Arial"/>
                <w:sz w:val="18"/>
                <w:szCs w:val="18"/>
              </w:rPr>
            </w:pPr>
            <w:r>
              <w:rPr>
                <w:rFonts w:cs="Arial"/>
                <w:sz w:val="18"/>
                <w:szCs w:val="18"/>
              </w:rPr>
              <w:t>2,379,396</w:t>
            </w:r>
          </w:p>
        </w:tc>
        <w:tc>
          <w:tcPr>
            <w:tcW w:w="170" w:type="dxa"/>
            <w:tcBorders>
              <w:top w:val="nil"/>
              <w:left w:val="nil"/>
              <w:bottom w:val="nil"/>
              <w:right w:val="nil"/>
            </w:tcBorders>
            <w:vAlign w:val="center"/>
          </w:tcPr>
          <w:p w14:paraId="089677F8"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0F8529BB" w14:textId="4D3B41DD" w:rsidR="009B2982" w:rsidRPr="004906A2" w:rsidRDefault="009B2982" w:rsidP="009B2982">
            <w:pPr>
              <w:spacing w:before="40" w:after="20"/>
              <w:jc w:val="right"/>
              <w:rPr>
                <w:rFonts w:cs="Arial"/>
                <w:sz w:val="18"/>
                <w:szCs w:val="18"/>
              </w:rPr>
            </w:pPr>
            <w:r>
              <w:rPr>
                <w:rFonts w:cs="Arial"/>
                <w:sz w:val="18"/>
                <w:szCs w:val="18"/>
              </w:rPr>
              <w:t>-18,063</w:t>
            </w:r>
          </w:p>
        </w:tc>
        <w:tc>
          <w:tcPr>
            <w:tcW w:w="1021" w:type="dxa"/>
            <w:tcBorders>
              <w:top w:val="nil"/>
              <w:left w:val="nil"/>
              <w:bottom w:val="nil"/>
              <w:right w:val="nil"/>
            </w:tcBorders>
            <w:vAlign w:val="bottom"/>
          </w:tcPr>
          <w:p w14:paraId="029EAD19" w14:textId="755A8B88" w:rsidR="009B2982" w:rsidRPr="004906A2" w:rsidRDefault="009B2982" w:rsidP="009B2982">
            <w:pPr>
              <w:spacing w:before="40" w:after="20"/>
              <w:jc w:val="right"/>
              <w:rPr>
                <w:rFonts w:cs="Arial"/>
                <w:sz w:val="18"/>
                <w:szCs w:val="18"/>
              </w:rPr>
            </w:pPr>
            <w:r>
              <w:rPr>
                <w:rFonts w:cs="Arial"/>
                <w:sz w:val="18"/>
                <w:szCs w:val="18"/>
              </w:rPr>
              <w:t>-302</w:t>
            </w:r>
          </w:p>
        </w:tc>
        <w:tc>
          <w:tcPr>
            <w:tcW w:w="1021" w:type="dxa"/>
            <w:tcBorders>
              <w:top w:val="nil"/>
              <w:left w:val="nil"/>
              <w:bottom w:val="nil"/>
              <w:right w:val="nil"/>
            </w:tcBorders>
            <w:vAlign w:val="bottom"/>
          </w:tcPr>
          <w:p w14:paraId="1C635A79" w14:textId="2DA7CEDA" w:rsidR="009B2982" w:rsidRPr="004906A2" w:rsidRDefault="009B2982" w:rsidP="009B2982">
            <w:pPr>
              <w:spacing w:before="40" w:after="20"/>
              <w:jc w:val="right"/>
              <w:rPr>
                <w:rFonts w:cs="Arial"/>
                <w:sz w:val="18"/>
                <w:szCs w:val="18"/>
              </w:rPr>
            </w:pPr>
            <w:r>
              <w:rPr>
                <w:rFonts w:cs="Arial"/>
                <w:sz w:val="18"/>
                <w:szCs w:val="18"/>
              </w:rPr>
              <w:t>-18,365</w:t>
            </w:r>
          </w:p>
        </w:tc>
        <w:tc>
          <w:tcPr>
            <w:tcW w:w="1247" w:type="dxa"/>
            <w:tcBorders>
              <w:top w:val="nil"/>
              <w:left w:val="nil"/>
              <w:bottom w:val="nil"/>
              <w:right w:val="nil"/>
            </w:tcBorders>
            <w:shd w:val="clear" w:color="auto" w:fill="auto"/>
            <w:vAlign w:val="bottom"/>
          </w:tcPr>
          <w:p w14:paraId="2A9284E4" w14:textId="19B75125" w:rsidR="009B2982" w:rsidRPr="009B2982" w:rsidRDefault="009B2982" w:rsidP="009B2982">
            <w:pPr>
              <w:spacing w:before="40" w:after="20"/>
              <w:jc w:val="right"/>
              <w:rPr>
                <w:rFonts w:cs="Arial"/>
                <w:b/>
                <w:sz w:val="18"/>
                <w:szCs w:val="18"/>
              </w:rPr>
            </w:pPr>
            <w:r w:rsidRPr="009B2982">
              <w:rPr>
                <w:rFonts w:cs="Arial"/>
                <w:b/>
                <w:sz w:val="18"/>
                <w:szCs w:val="18"/>
              </w:rPr>
              <w:t>7,183,843</w:t>
            </w:r>
          </w:p>
        </w:tc>
      </w:tr>
      <w:tr w:rsidR="009B2982" w:rsidRPr="009B2982" w14:paraId="01E4BFA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5C73E0B" w14:textId="77777777" w:rsidR="009B2982" w:rsidRPr="0087211A" w:rsidRDefault="009B2982" w:rsidP="009B2982">
            <w:pPr>
              <w:spacing w:before="40" w:after="20"/>
              <w:rPr>
                <w:rFonts w:cs="Arial"/>
                <w:sz w:val="18"/>
                <w:szCs w:val="18"/>
              </w:rPr>
            </w:pPr>
            <w:r w:rsidRPr="0087211A">
              <w:rPr>
                <w:rFonts w:cs="Arial"/>
                <w:sz w:val="18"/>
                <w:szCs w:val="18"/>
              </w:rPr>
              <w:t>Warrnambool C</w:t>
            </w:r>
          </w:p>
        </w:tc>
        <w:tc>
          <w:tcPr>
            <w:tcW w:w="1134" w:type="dxa"/>
            <w:tcBorders>
              <w:top w:val="nil"/>
              <w:left w:val="single" w:sz="18" w:space="0" w:color="C00000"/>
              <w:bottom w:val="nil"/>
              <w:right w:val="nil"/>
            </w:tcBorders>
            <w:shd w:val="clear" w:color="auto" w:fill="auto"/>
            <w:vAlign w:val="bottom"/>
          </w:tcPr>
          <w:p w14:paraId="47A3EE4F" w14:textId="39F3FD5B" w:rsidR="009B2982" w:rsidRPr="004906A2" w:rsidRDefault="009B2982" w:rsidP="009B2982">
            <w:pPr>
              <w:spacing w:before="40" w:after="20"/>
              <w:jc w:val="right"/>
              <w:rPr>
                <w:rFonts w:cs="Arial"/>
                <w:sz w:val="18"/>
                <w:szCs w:val="18"/>
              </w:rPr>
            </w:pPr>
            <w:r>
              <w:rPr>
                <w:rFonts w:cs="Arial"/>
                <w:sz w:val="18"/>
                <w:szCs w:val="18"/>
              </w:rPr>
              <w:t>3,121,368</w:t>
            </w:r>
          </w:p>
        </w:tc>
        <w:tc>
          <w:tcPr>
            <w:tcW w:w="1134" w:type="dxa"/>
            <w:tcBorders>
              <w:top w:val="nil"/>
              <w:left w:val="nil"/>
              <w:bottom w:val="nil"/>
              <w:right w:val="nil"/>
            </w:tcBorders>
            <w:shd w:val="clear" w:color="auto" w:fill="auto"/>
            <w:vAlign w:val="bottom"/>
          </w:tcPr>
          <w:p w14:paraId="76FA1D05" w14:textId="604B5CFB" w:rsidR="009B2982" w:rsidRPr="004906A2" w:rsidRDefault="009B2982" w:rsidP="009B2982">
            <w:pPr>
              <w:spacing w:before="40" w:after="20"/>
              <w:jc w:val="right"/>
              <w:rPr>
                <w:rFonts w:cs="Arial"/>
                <w:sz w:val="18"/>
                <w:szCs w:val="18"/>
              </w:rPr>
            </w:pPr>
            <w:r>
              <w:rPr>
                <w:rFonts w:cs="Arial"/>
                <w:sz w:val="18"/>
                <w:szCs w:val="18"/>
              </w:rPr>
              <w:t>650,753</w:t>
            </w:r>
          </w:p>
        </w:tc>
        <w:tc>
          <w:tcPr>
            <w:tcW w:w="170" w:type="dxa"/>
            <w:tcBorders>
              <w:top w:val="nil"/>
              <w:left w:val="nil"/>
              <w:bottom w:val="nil"/>
              <w:right w:val="nil"/>
            </w:tcBorders>
            <w:vAlign w:val="center"/>
          </w:tcPr>
          <w:p w14:paraId="74383E3A"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2CB82930" w14:textId="28B0CB04" w:rsidR="009B2982" w:rsidRPr="004906A2" w:rsidRDefault="009B2982" w:rsidP="009B2982">
            <w:pPr>
              <w:spacing w:before="40" w:after="20"/>
              <w:jc w:val="right"/>
              <w:rPr>
                <w:rFonts w:cs="Arial"/>
                <w:sz w:val="18"/>
                <w:szCs w:val="18"/>
              </w:rPr>
            </w:pPr>
            <w:r>
              <w:rPr>
                <w:rFonts w:cs="Arial"/>
                <w:sz w:val="18"/>
                <w:szCs w:val="18"/>
              </w:rPr>
              <w:t>-11,909</w:t>
            </w:r>
          </w:p>
        </w:tc>
        <w:tc>
          <w:tcPr>
            <w:tcW w:w="1021" w:type="dxa"/>
            <w:tcBorders>
              <w:top w:val="nil"/>
              <w:left w:val="nil"/>
              <w:bottom w:val="nil"/>
              <w:right w:val="nil"/>
            </w:tcBorders>
            <w:vAlign w:val="bottom"/>
          </w:tcPr>
          <w:p w14:paraId="3010E27E" w14:textId="21691260" w:rsidR="009B2982" w:rsidRPr="004906A2" w:rsidRDefault="009B2982" w:rsidP="009B2982">
            <w:pPr>
              <w:spacing w:before="40" w:after="20"/>
              <w:jc w:val="right"/>
              <w:rPr>
                <w:rFonts w:cs="Arial"/>
                <w:sz w:val="18"/>
                <w:szCs w:val="18"/>
              </w:rPr>
            </w:pPr>
            <w:r>
              <w:rPr>
                <w:rFonts w:cs="Arial"/>
                <w:sz w:val="18"/>
                <w:szCs w:val="18"/>
              </w:rPr>
              <w:t>-82</w:t>
            </w:r>
          </w:p>
        </w:tc>
        <w:tc>
          <w:tcPr>
            <w:tcW w:w="1021" w:type="dxa"/>
            <w:tcBorders>
              <w:top w:val="nil"/>
              <w:left w:val="nil"/>
              <w:bottom w:val="nil"/>
              <w:right w:val="nil"/>
            </w:tcBorders>
            <w:vAlign w:val="bottom"/>
          </w:tcPr>
          <w:p w14:paraId="12CDBD44" w14:textId="56F2B002" w:rsidR="009B2982" w:rsidRPr="004906A2" w:rsidRDefault="009B2982" w:rsidP="009B2982">
            <w:pPr>
              <w:spacing w:before="40" w:after="20"/>
              <w:jc w:val="right"/>
              <w:rPr>
                <w:rFonts w:cs="Arial"/>
                <w:sz w:val="18"/>
                <w:szCs w:val="18"/>
              </w:rPr>
            </w:pPr>
            <w:r>
              <w:rPr>
                <w:rFonts w:cs="Arial"/>
                <w:sz w:val="18"/>
                <w:szCs w:val="18"/>
              </w:rPr>
              <w:t>-11,991</w:t>
            </w:r>
          </w:p>
        </w:tc>
        <w:tc>
          <w:tcPr>
            <w:tcW w:w="1247" w:type="dxa"/>
            <w:tcBorders>
              <w:top w:val="nil"/>
              <w:left w:val="nil"/>
              <w:bottom w:val="nil"/>
              <w:right w:val="nil"/>
            </w:tcBorders>
            <w:shd w:val="clear" w:color="auto" w:fill="auto"/>
            <w:vAlign w:val="bottom"/>
          </w:tcPr>
          <w:p w14:paraId="79E283BC" w14:textId="37573357" w:rsidR="009B2982" w:rsidRPr="009B2982" w:rsidRDefault="009B2982" w:rsidP="009B2982">
            <w:pPr>
              <w:spacing w:before="40" w:after="20"/>
              <w:jc w:val="right"/>
              <w:rPr>
                <w:rFonts w:cs="Arial"/>
                <w:b/>
                <w:sz w:val="18"/>
                <w:szCs w:val="18"/>
              </w:rPr>
            </w:pPr>
            <w:r w:rsidRPr="009B2982">
              <w:rPr>
                <w:rFonts w:cs="Arial"/>
                <w:b/>
                <w:sz w:val="18"/>
                <w:szCs w:val="18"/>
              </w:rPr>
              <w:t>3,760,130</w:t>
            </w:r>
          </w:p>
        </w:tc>
      </w:tr>
      <w:tr w:rsidR="009B2982" w:rsidRPr="009B2982" w14:paraId="6A7E7D5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F9A3DC5" w14:textId="77777777" w:rsidR="009B2982" w:rsidRPr="0087211A" w:rsidRDefault="009B2982" w:rsidP="009B2982">
            <w:pPr>
              <w:spacing w:before="40" w:after="20"/>
              <w:rPr>
                <w:rFonts w:cs="Arial"/>
                <w:sz w:val="18"/>
                <w:szCs w:val="18"/>
              </w:rPr>
            </w:pPr>
            <w:r w:rsidRPr="0087211A">
              <w:rPr>
                <w:rFonts w:cs="Arial"/>
                <w:sz w:val="18"/>
                <w:szCs w:val="18"/>
              </w:rPr>
              <w:t>Wellington S</w:t>
            </w:r>
          </w:p>
        </w:tc>
        <w:tc>
          <w:tcPr>
            <w:tcW w:w="1134" w:type="dxa"/>
            <w:tcBorders>
              <w:top w:val="nil"/>
              <w:left w:val="single" w:sz="18" w:space="0" w:color="C00000"/>
              <w:bottom w:val="nil"/>
              <w:right w:val="nil"/>
            </w:tcBorders>
            <w:shd w:val="clear" w:color="auto" w:fill="auto"/>
            <w:vAlign w:val="bottom"/>
          </w:tcPr>
          <w:p w14:paraId="1B4073F4" w14:textId="463AE99E" w:rsidR="009B2982" w:rsidRPr="004906A2" w:rsidRDefault="009B2982" w:rsidP="009B2982">
            <w:pPr>
              <w:spacing w:before="40" w:after="20"/>
              <w:jc w:val="right"/>
              <w:rPr>
                <w:rFonts w:cs="Arial"/>
                <w:sz w:val="18"/>
                <w:szCs w:val="18"/>
              </w:rPr>
            </w:pPr>
            <w:r>
              <w:rPr>
                <w:rFonts w:cs="Arial"/>
                <w:sz w:val="18"/>
                <w:szCs w:val="18"/>
              </w:rPr>
              <w:t>8,839,701</w:t>
            </w:r>
          </w:p>
        </w:tc>
        <w:tc>
          <w:tcPr>
            <w:tcW w:w="1134" w:type="dxa"/>
            <w:tcBorders>
              <w:top w:val="nil"/>
              <w:left w:val="nil"/>
              <w:bottom w:val="nil"/>
              <w:right w:val="nil"/>
            </w:tcBorders>
            <w:shd w:val="clear" w:color="auto" w:fill="auto"/>
            <w:vAlign w:val="bottom"/>
          </w:tcPr>
          <w:p w14:paraId="12AD29C4" w14:textId="5D212378" w:rsidR="009B2982" w:rsidRPr="004906A2" w:rsidRDefault="009B2982" w:rsidP="009B2982">
            <w:pPr>
              <w:spacing w:before="40" w:after="20"/>
              <w:jc w:val="right"/>
              <w:rPr>
                <w:rFonts w:cs="Arial"/>
                <w:sz w:val="18"/>
                <w:szCs w:val="18"/>
              </w:rPr>
            </w:pPr>
            <w:r>
              <w:rPr>
                <w:rFonts w:cs="Arial"/>
                <w:sz w:val="18"/>
                <w:szCs w:val="18"/>
              </w:rPr>
              <w:t>4,833,002</w:t>
            </w:r>
          </w:p>
        </w:tc>
        <w:tc>
          <w:tcPr>
            <w:tcW w:w="170" w:type="dxa"/>
            <w:tcBorders>
              <w:top w:val="nil"/>
              <w:left w:val="nil"/>
              <w:bottom w:val="nil"/>
              <w:right w:val="nil"/>
            </w:tcBorders>
            <w:vAlign w:val="center"/>
          </w:tcPr>
          <w:p w14:paraId="1827FAAE"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0C89AB6" w14:textId="275958B0" w:rsidR="009B2982" w:rsidRPr="004906A2" w:rsidRDefault="009B2982" w:rsidP="009B2982">
            <w:pPr>
              <w:spacing w:before="40" w:after="20"/>
              <w:jc w:val="right"/>
              <w:rPr>
                <w:rFonts w:cs="Arial"/>
                <w:sz w:val="18"/>
                <w:szCs w:val="18"/>
              </w:rPr>
            </w:pPr>
            <w:r>
              <w:rPr>
                <w:rFonts w:cs="Arial"/>
                <w:sz w:val="18"/>
                <w:szCs w:val="18"/>
              </w:rPr>
              <w:t>-32,587</w:t>
            </w:r>
          </w:p>
        </w:tc>
        <w:tc>
          <w:tcPr>
            <w:tcW w:w="1021" w:type="dxa"/>
            <w:tcBorders>
              <w:top w:val="nil"/>
              <w:left w:val="nil"/>
              <w:bottom w:val="nil"/>
              <w:right w:val="nil"/>
            </w:tcBorders>
            <w:vAlign w:val="bottom"/>
          </w:tcPr>
          <w:p w14:paraId="3AE4061E" w14:textId="29AC27BD" w:rsidR="009B2982" w:rsidRPr="004906A2" w:rsidRDefault="009B2982" w:rsidP="009B2982">
            <w:pPr>
              <w:spacing w:before="40" w:after="20"/>
              <w:jc w:val="right"/>
              <w:rPr>
                <w:rFonts w:cs="Arial"/>
                <w:sz w:val="18"/>
                <w:szCs w:val="18"/>
              </w:rPr>
            </w:pPr>
            <w:r>
              <w:rPr>
                <w:rFonts w:cs="Arial"/>
                <w:sz w:val="18"/>
                <w:szCs w:val="18"/>
              </w:rPr>
              <w:t>-588</w:t>
            </w:r>
          </w:p>
        </w:tc>
        <w:tc>
          <w:tcPr>
            <w:tcW w:w="1021" w:type="dxa"/>
            <w:tcBorders>
              <w:top w:val="nil"/>
              <w:left w:val="nil"/>
              <w:bottom w:val="nil"/>
              <w:right w:val="nil"/>
            </w:tcBorders>
            <w:vAlign w:val="bottom"/>
          </w:tcPr>
          <w:p w14:paraId="58CB8A1C" w14:textId="4C7D424B" w:rsidR="009B2982" w:rsidRPr="004906A2" w:rsidRDefault="009B2982" w:rsidP="009B2982">
            <w:pPr>
              <w:spacing w:before="40" w:after="20"/>
              <w:jc w:val="right"/>
              <w:rPr>
                <w:rFonts w:cs="Arial"/>
                <w:sz w:val="18"/>
                <w:szCs w:val="18"/>
              </w:rPr>
            </w:pPr>
            <w:r>
              <w:rPr>
                <w:rFonts w:cs="Arial"/>
                <w:sz w:val="18"/>
                <w:szCs w:val="18"/>
              </w:rPr>
              <w:t>-33,175</w:t>
            </w:r>
          </w:p>
        </w:tc>
        <w:tc>
          <w:tcPr>
            <w:tcW w:w="1247" w:type="dxa"/>
            <w:tcBorders>
              <w:top w:val="nil"/>
              <w:left w:val="nil"/>
              <w:bottom w:val="nil"/>
              <w:right w:val="nil"/>
            </w:tcBorders>
            <w:shd w:val="clear" w:color="auto" w:fill="auto"/>
            <w:vAlign w:val="bottom"/>
          </w:tcPr>
          <w:p w14:paraId="137E2C84" w14:textId="7C651FC5" w:rsidR="009B2982" w:rsidRPr="009B2982" w:rsidRDefault="009B2982" w:rsidP="009B2982">
            <w:pPr>
              <w:spacing w:before="40" w:after="20"/>
              <w:jc w:val="right"/>
              <w:rPr>
                <w:rFonts w:cs="Arial"/>
                <w:b/>
                <w:sz w:val="18"/>
                <w:szCs w:val="18"/>
              </w:rPr>
            </w:pPr>
            <w:r w:rsidRPr="009B2982">
              <w:rPr>
                <w:rFonts w:cs="Arial"/>
                <w:b/>
                <w:sz w:val="18"/>
                <w:szCs w:val="18"/>
              </w:rPr>
              <w:t>13,639,528</w:t>
            </w:r>
          </w:p>
        </w:tc>
      </w:tr>
      <w:tr w:rsidR="009B2982" w:rsidRPr="009B2982" w14:paraId="0B22762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19B9E6B" w14:textId="77777777" w:rsidR="009B2982" w:rsidRPr="0087211A" w:rsidRDefault="009B2982" w:rsidP="009B2982">
            <w:pPr>
              <w:spacing w:before="40" w:after="20"/>
              <w:rPr>
                <w:rFonts w:cs="Arial"/>
                <w:sz w:val="18"/>
                <w:szCs w:val="18"/>
              </w:rPr>
            </w:pPr>
            <w:r w:rsidRPr="0087211A">
              <w:rPr>
                <w:rFonts w:cs="Arial"/>
                <w:sz w:val="18"/>
                <w:szCs w:val="18"/>
              </w:rPr>
              <w:t>West Wimmera S</w:t>
            </w:r>
          </w:p>
        </w:tc>
        <w:tc>
          <w:tcPr>
            <w:tcW w:w="1134" w:type="dxa"/>
            <w:tcBorders>
              <w:top w:val="nil"/>
              <w:left w:val="single" w:sz="18" w:space="0" w:color="C00000"/>
              <w:bottom w:val="nil"/>
              <w:right w:val="nil"/>
            </w:tcBorders>
            <w:shd w:val="clear" w:color="auto" w:fill="auto"/>
            <w:vAlign w:val="bottom"/>
          </w:tcPr>
          <w:p w14:paraId="1A19359B" w14:textId="5B5AA0F6" w:rsidR="009B2982" w:rsidRPr="004906A2" w:rsidRDefault="009B2982" w:rsidP="009B2982">
            <w:pPr>
              <w:spacing w:before="40" w:after="20"/>
              <w:jc w:val="right"/>
              <w:rPr>
                <w:rFonts w:cs="Arial"/>
                <w:sz w:val="18"/>
                <w:szCs w:val="18"/>
              </w:rPr>
            </w:pPr>
            <w:r>
              <w:rPr>
                <w:rFonts w:cs="Arial"/>
                <w:sz w:val="18"/>
                <w:szCs w:val="18"/>
              </w:rPr>
              <w:t>3,209,114</w:t>
            </w:r>
          </w:p>
        </w:tc>
        <w:tc>
          <w:tcPr>
            <w:tcW w:w="1134" w:type="dxa"/>
            <w:tcBorders>
              <w:top w:val="nil"/>
              <w:left w:val="nil"/>
              <w:bottom w:val="nil"/>
              <w:right w:val="nil"/>
            </w:tcBorders>
            <w:shd w:val="clear" w:color="auto" w:fill="auto"/>
            <w:vAlign w:val="bottom"/>
          </w:tcPr>
          <w:p w14:paraId="542A40C4" w14:textId="3EDDEC90" w:rsidR="009B2982" w:rsidRPr="004906A2" w:rsidRDefault="009B2982" w:rsidP="009B2982">
            <w:pPr>
              <w:spacing w:before="40" w:after="20"/>
              <w:jc w:val="right"/>
              <w:rPr>
                <w:rFonts w:cs="Arial"/>
                <w:sz w:val="18"/>
                <w:szCs w:val="18"/>
              </w:rPr>
            </w:pPr>
            <w:r>
              <w:rPr>
                <w:rFonts w:cs="Arial"/>
                <w:sz w:val="18"/>
                <w:szCs w:val="18"/>
              </w:rPr>
              <w:t>2,339,530</w:t>
            </w:r>
          </w:p>
        </w:tc>
        <w:tc>
          <w:tcPr>
            <w:tcW w:w="170" w:type="dxa"/>
            <w:tcBorders>
              <w:top w:val="nil"/>
              <w:left w:val="nil"/>
              <w:bottom w:val="nil"/>
              <w:right w:val="nil"/>
            </w:tcBorders>
            <w:vAlign w:val="center"/>
          </w:tcPr>
          <w:p w14:paraId="740387A6"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4677F373" w14:textId="4E80B151" w:rsidR="009B2982" w:rsidRPr="004906A2" w:rsidRDefault="009B2982" w:rsidP="009B2982">
            <w:pPr>
              <w:spacing w:before="40" w:after="20"/>
              <w:jc w:val="right"/>
              <w:rPr>
                <w:rFonts w:cs="Arial"/>
                <w:sz w:val="18"/>
                <w:szCs w:val="18"/>
              </w:rPr>
            </w:pPr>
            <w:r>
              <w:rPr>
                <w:rFonts w:cs="Arial"/>
                <w:sz w:val="18"/>
                <w:szCs w:val="18"/>
              </w:rPr>
              <w:t>-11,639</w:t>
            </w:r>
          </w:p>
        </w:tc>
        <w:tc>
          <w:tcPr>
            <w:tcW w:w="1021" w:type="dxa"/>
            <w:tcBorders>
              <w:top w:val="nil"/>
              <w:left w:val="nil"/>
              <w:bottom w:val="nil"/>
              <w:right w:val="nil"/>
            </w:tcBorders>
            <w:vAlign w:val="bottom"/>
          </w:tcPr>
          <w:p w14:paraId="02C35E45" w14:textId="3A1F47DE" w:rsidR="009B2982" w:rsidRPr="004906A2" w:rsidRDefault="009B2982" w:rsidP="009B2982">
            <w:pPr>
              <w:spacing w:before="40" w:after="20"/>
              <w:jc w:val="right"/>
              <w:rPr>
                <w:rFonts w:cs="Arial"/>
                <w:sz w:val="18"/>
                <w:szCs w:val="18"/>
              </w:rPr>
            </w:pPr>
            <w:r>
              <w:rPr>
                <w:rFonts w:cs="Arial"/>
                <w:sz w:val="18"/>
                <w:szCs w:val="18"/>
              </w:rPr>
              <w:t>-292</w:t>
            </w:r>
          </w:p>
        </w:tc>
        <w:tc>
          <w:tcPr>
            <w:tcW w:w="1021" w:type="dxa"/>
            <w:tcBorders>
              <w:top w:val="nil"/>
              <w:left w:val="nil"/>
              <w:bottom w:val="nil"/>
              <w:right w:val="nil"/>
            </w:tcBorders>
            <w:vAlign w:val="bottom"/>
          </w:tcPr>
          <w:p w14:paraId="1C04283A" w14:textId="5D14E883" w:rsidR="009B2982" w:rsidRPr="004906A2" w:rsidRDefault="009B2982" w:rsidP="009B2982">
            <w:pPr>
              <w:spacing w:before="40" w:after="20"/>
              <w:jc w:val="right"/>
              <w:rPr>
                <w:rFonts w:cs="Arial"/>
                <w:sz w:val="18"/>
                <w:szCs w:val="18"/>
              </w:rPr>
            </w:pPr>
            <w:r>
              <w:rPr>
                <w:rFonts w:cs="Arial"/>
                <w:sz w:val="18"/>
                <w:szCs w:val="18"/>
              </w:rPr>
              <w:t>-11,931</w:t>
            </w:r>
          </w:p>
        </w:tc>
        <w:tc>
          <w:tcPr>
            <w:tcW w:w="1247" w:type="dxa"/>
            <w:tcBorders>
              <w:top w:val="nil"/>
              <w:left w:val="nil"/>
              <w:bottom w:val="nil"/>
              <w:right w:val="nil"/>
            </w:tcBorders>
            <w:shd w:val="clear" w:color="auto" w:fill="auto"/>
            <w:vAlign w:val="bottom"/>
          </w:tcPr>
          <w:p w14:paraId="66880486" w14:textId="0628D3C4" w:rsidR="009B2982" w:rsidRPr="009B2982" w:rsidRDefault="009B2982" w:rsidP="009B2982">
            <w:pPr>
              <w:spacing w:before="40" w:after="20"/>
              <w:jc w:val="right"/>
              <w:rPr>
                <w:rFonts w:cs="Arial"/>
                <w:b/>
                <w:sz w:val="18"/>
                <w:szCs w:val="18"/>
              </w:rPr>
            </w:pPr>
            <w:r w:rsidRPr="009B2982">
              <w:rPr>
                <w:rFonts w:cs="Arial"/>
                <w:b/>
                <w:sz w:val="18"/>
                <w:szCs w:val="18"/>
              </w:rPr>
              <w:t>5,536,713</w:t>
            </w:r>
          </w:p>
        </w:tc>
      </w:tr>
      <w:tr w:rsidR="009B2982" w:rsidRPr="009B2982" w14:paraId="089E31F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41B781B" w14:textId="77777777" w:rsidR="009B2982" w:rsidRPr="0087211A" w:rsidRDefault="009B2982" w:rsidP="009B2982">
            <w:pPr>
              <w:spacing w:before="40" w:after="20"/>
              <w:rPr>
                <w:rFonts w:cs="Arial"/>
                <w:sz w:val="18"/>
                <w:szCs w:val="18"/>
              </w:rPr>
            </w:pPr>
            <w:r w:rsidRPr="0087211A">
              <w:rPr>
                <w:rFonts w:cs="Arial"/>
                <w:sz w:val="18"/>
                <w:szCs w:val="18"/>
              </w:rPr>
              <w:t>Whitehorse C</w:t>
            </w:r>
          </w:p>
        </w:tc>
        <w:tc>
          <w:tcPr>
            <w:tcW w:w="1134" w:type="dxa"/>
            <w:tcBorders>
              <w:top w:val="nil"/>
              <w:left w:val="single" w:sz="18" w:space="0" w:color="C00000"/>
              <w:bottom w:val="nil"/>
              <w:right w:val="nil"/>
            </w:tcBorders>
            <w:shd w:val="clear" w:color="auto" w:fill="auto"/>
            <w:vAlign w:val="bottom"/>
          </w:tcPr>
          <w:p w14:paraId="6CDB77A7" w14:textId="62C91911" w:rsidR="009B2982" w:rsidRPr="004906A2" w:rsidRDefault="009B2982" w:rsidP="009B2982">
            <w:pPr>
              <w:spacing w:before="40" w:after="20"/>
              <w:jc w:val="right"/>
              <w:rPr>
                <w:rFonts w:cs="Arial"/>
                <w:sz w:val="18"/>
                <w:szCs w:val="18"/>
              </w:rPr>
            </w:pPr>
            <w:r>
              <w:rPr>
                <w:rFonts w:cs="Arial"/>
                <w:sz w:val="18"/>
                <w:szCs w:val="18"/>
              </w:rPr>
              <w:t>3,613,549</w:t>
            </w:r>
          </w:p>
        </w:tc>
        <w:tc>
          <w:tcPr>
            <w:tcW w:w="1134" w:type="dxa"/>
            <w:tcBorders>
              <w:top w:val="nil"/>
              <w:left w:val="nil"/>
              <w:bottom w:val="nil"/>
              <w:right w:val="nil"/>
            </w:tcBorders>
            <w:shd w:val="clear" w:color="auto" w:fill="auto"/>
            <w:vAlign w:val="bottom"/>
          </w:tcPr>
          <w:p w14:paraId="3A8A2553" w14:textId="57D38953" w:rsidR="009B2982" w:rsidRPr="004906A2" w:rsidRDefault="009B2982" w:rsidP="009B2982">
            <w:pPr>
              <w:spacing w:before="40" w:after="20"/>
              <w:jc w:val="right"/>
              <w:rPr>
                <w:rFonts w:cs="Arial"/>
                <w:sz w:val="18"/>
                <w:szCs w:val="18"/>
              </w:rPr>
            </w:pPr>
            <w:r>
              <w:rPr>
                <w:rFonts w:cs="Arial"/>
                <w:sz w:val="18"/>
                <w:szCs w:val="18"/>
              </w:rPr>
              <w:t>1,028,036</w:t>
            </w:r>
          </w:p>
        </w:tc>
        <w:tc>
          <w:tcPr>
            <w:tcW w:w="170" w:type="dxa"/>
            <w:tcBorders>
              <w:top w:val="nil"/>
              <w:left w:val="nil"/>
              <w:bottom w:val="nil"/>
              <w:right w:val="nil"/>
            </w:tcBorders>
            <w:vAlign w:val="center"/>
          </w:tcPr>
          <w:p w14:paraId="60C6AB1B"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409F0F5D" w14:textId="6750C870" w:rsidR="009B2982" w:rsidRPr="004906A2" w:rsidRDefault="009B2982" w:rsidP="009B2982">
            <w:pPr>
              <w:spacing w:before="40" w:after="20"/>
              <w:jc w:val="right"/>
              <w:rPr>
                <w:rFonts w:cs="Arial"/>
                <w:sz w:val="18"/>
                <w:szCs w:val="18"/>
              </w:rPr>
            </w:pPr>
            <w:r>
              <w:rPr>
                <w:rFonts w:cs="Arial"/>
                <w:sz w:val="18"/>
                <w:szCs w:val="18"/>
              </w:rPr>
              <w:t>-14,059</w:t>
            </w:r>
          </w:p>
        </w:tc>
        <w:tc>
          <w:tcPr>
            <w:tcW w:w="1021" w:type="dxa"/>
            <w:tcBorders>
              <w:top w:val="nil"/>
              <w:left w:val="nil"/>
              <w:bottom w:val="nil"/>
              <w:right w:val="nil"/>
            </w:tcBorders>
            <w:vAlign w:val="bottom"/>
          </w:tcPr>
          <w:p w14:paraId="311D337C" w14:textId="21266068" w:rsidR="009B2982" w:rsidRPr="004906A2" w:rsidRDefault="009B2982" w:rsidP="009B2982">
            <w:pPr>
              <w:spacing w:before="40" w:after="20"/>
              <w:jc w:val="right"/>
              <w:rPr>
                <w:rFonts w:cs="Arial"/>
                <w:sz w:val="18"/>
                <w:szCs w:val="18"/>
              </w:rPr>
            </w:pPr>
            <w:r>
              <w:rPr>
                <w:rFonts w:cs="Arial"/>
                <w:sz w:val="18"/>
                <w:szCs w:val="18"/>
              </w:rPr>
              <w:t>-127</w:t>
            </w:r>
          </w:p>
        </w:tc>
        <w:tc>
          <w:tcPr>
            <w:tcW w:w="1021" w:type="dxa"/>
            <w:tcBorders>
              <w:top w:val="nil"/>
              <w:left w:val="nil"/>
              <w:bottom w:val="nil"/>
              <w:right w:val="nil"/>
            </w:tcBorders>
            <w:vAlign w:val="bottom"/>
          </w:tcPr>
          <w:p w14:paraId="484CE793" w14:textId="584D48F3" w:rsidR="009B2982" w:rsidRPr="004906A2" w:rsidRDefault="009B2982" w:rsidP="009B2982">
            <w:pPr>
              <w:spacing w:before="40" w:after="20"/>
              <w:jc w:val="right"/>
              <w:rPr>
                <w:rFonts w:cs="Arial"/>
                <w:sz w:val="18"/>
                <w:szCs w:val="18"/>
              </w:rPr>
            </w:pPr>
            <w:r>
              <w:rPr>
                <w:rFonts w:cs="Arial"/>
                <w:sz w:val="18"/>
                <w:szCs w:val="18"/>
              </w:rPr>
              <w:t>-14,186</w:t>
            </w:r>
          </w:p>
        </w:tc>
        <w:tc>
          <w:tcPr>
            <w:tcW w:w="1247" w:type="dxa"/>
            <w:tcBorders>
              <w:top w:val="nil"/>
              <w:left w:val="nil"/>
              <w:bottom w:val="nil"/>
              <w:right w:val="nil"/>
            </w:tcBorders>
            <w:shd w:val="clear" w:color="auto" w:fill="auto"/>
            <w:vAlign w:val="bottom"/>
          </w:tcPr>
          <w:p w14:paraId="495CCFD6" w14:textId="27F483F2" w:rsidR="009B2982" w:rsidRPr="009B2982" w:rsidRDefault="009B2982" w:rsidP="009B2982">
            <w:pPr>
              <w:spacing w:before="40" w:after="20"/>
              <w:jc w:val="right"/>
              <w:rPr>
                <w:rFonts w:cs="Arial"/>
                <w:b/>
                <w:sz w:val="18"/>
                <w:szCs w:val="18"/>
              </w:rPr>
            </w:pPr>
            <w:r w:rsidRPr="009B2982">
              <w:rPr>
                <w:rFonts w:cs="Arial"/>
                <w:b/>
                <w:sz w:val="18"/>
                <w:szCs w:val="18"/>
              </w:rPr>
              <w:t>4,627,399</w:t>
            </w:r>
          </w:p>
        </w:tc>
      </w:tr>
      <w:tr w:rsidR="009B2982" w:rsidRPr="009B2982" w14:paraId="7A029AB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7F08A4E" w14:textId="77777777" w:rsidR="009B2982" w:rsidRPr="0087211A" w:rsidRDefault="009B2982" w:rsidP="009B2982">
            <w:pPr>
              <w:spacing w:before="40" w:after="20"/>
              <w:rPr>
                <w:rFonts w:cs="Arial"/>
                <w:sz w:val="18"/>
                <w:szCs w:val="18"/>
              </w:rPr>
            </w:pPr>
            <w:r w:rsidRPr="0087211A">
              <w:rPr>
                <w:rFonts w:cs="Arial"/>
                <w:sz w:val="18"/>
                <w:szCs w:val="18"/>
              </w:rPr>
              <w:t>Whittlesea C</w:t>
            </w:r>
          </w:p>
        </w:tc>
        <w:tc>
          <w:tcPr>
            <w:tcW w:w="1134" w:type="dxa"/>
            <w:tcBorders>
              <w:top w:val="nil"/>
              <w:left w:val="single" w:sz="18" w:space="0" w:color="C00000"/>
              <w:bottom w:val="nil"/>
              <w:right w:val="nil"/>
            </w:tcBorders>
            <w:shd w:val="clear" w:color="auto" w:fill="auto"/>
            <w:vAlign w:val="bottom"/>
          </w:tcPr>
          <w:p w14:paraId="21F6B28C" w14:textId="6948216C" w:rsidR="009B2982" w:rsidRPr="004906A2" w:rsidRDefault="009B2982" w:rsidP="009B2982">
            <w:pPr>
              <w:spacing w:before="40" w:after="20"/>
              <w:jc w:val="right"/>
              <w:rPr>
                <w:rFonts w:cs="Arial"/>
                <w:sz w:val="18"/>
                <w:szCs w:val="18"/>
              </w:rPr>
            </w:pPr>
            <w:r>
              <w:rPr>
                <w:rFonts w:cs="Arial"/>
                <w:sz w:val="18"/>
                <w:szCs w:val="18"/>
              </w:rPr>
              <w:t>12,682,135</w:t>
            </w:r>
          </w:p>
        </w:tc>
        <w:tc>
          <w:tcPr>
            <w:tcW w:w="1134" w:type="dxa"/>
            <w:tcBorders>
              <w:top w:val="nil"/>
              <w:left w:val="nil"/>
              <w:bottom w:val="nil"/>
              <w:right w:val="nil"/>
            </w:tcBorders>
            <w:shd w:val="clear" w:color="auto" w:fill="auto"/>
            <w:vAlign w:val="bottom"/>
          </w:tcPr>
          <w:p w14:paraId="102C6108" w14:textId="0F371822" w:rsidR="009B2982" w:rsidRPr="004906A2" w:rsidRDefault="009B2982" w:rsidP="009B2982">
            <w:pPr>
              <w:spacing w:before="40" w:after="20"/>
              <w:jc w:val="right"/>
              <w:rPr>
                <w:rFonts w:cs="Arial"/>
                <w:sz w:val="18"/>
                <w:szCs w:val="18"/>
              </w:rPr>
            </w:pPr>
            <w:r>
              <w:rPr>
                <w:rFonts w:cs="Arial"/>
                <w:sz w:val="18"/>
                <w:szCs w:val="18"/>
              </w:rPr>
              <w:t>2,170,191</w:t>
            </w:r>
          </w:p>
        </w:tc>
        <w:tc>
          <w:tcPr>
            <w:tcW w:w="170" w:type="dxa"/>
            <w:tcBorders>
              <w:top w:val="nil"/>
              <w:left w:val="nil"/>
              <w:bottom w:val="nil"/>
              <w:right w:val="nil"/>
            </w:tcBorders>
            <w:vAlign w:val="center"/>
          </w:tcPr>
          <w:p w14:paraId="11931DEA"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53EF61B7" w14:textId="6A76A371" w:rsidR="009B2982" w:rsidRPr="004906A2" w:rsidRDefault="009B2982" w:rsidP="009B2982">
            <w:pPr>
              <w:spacing w:before="40" w:after="20"/>
              <w:jc w:val="right"/>
              <w:rPr>
                <w:rFonts w:cs="Arial"/>
                <w:sz w:val="18"/>
                <w:szCs w:val="18"/>
              </w:rPr>
            </w:pPr>
            <w:r>
              <w:rPr>
                <w:rFonts w:cs="Arial"/>
                <w:sz w:val="18"/>
                <w:szCs w:val="18"/>
              </w:rPr>
              <w:t>-50,697</w:t>
            </w:r>
          </w:p>
        </w:tc>
        <w:tc>
          <w:tcPr>
            <w:tcW w:w="1021" w:type="dxa"/>
            <w:tcBorders>
              <w:top w:val="nil"/>
              <w:left w:val="nil"/>
              <w:bottom w:val="nil"/>
              <w:right w:val="nil"/>
            </w:tcBorders>
            <w:vAlign w:val="bottom"/>
          </w:tcPr>
          <w:p w14:paraId="21847CCE" w14:textId="64691FA8" w:rsidR="009B2982" w:rsidRPr="004906A2" w:rsidRDefault="009B2982" w:rsidP="009B2982">
            <w:pPr>
              <w:spacing w:before="40" w:after="20"/>
              <w:jc w:val="right"/>
              <w:rPr>
                <w:rFonts w:cs="Arial"/>
                <w:sz w:val="18"/>
                <w:szCs w:val="18"/>
              </w:rPr>
            </w:pPr>
            <w:r>
              <w:rPr>
                <w:rFonts w:cs="Arial"/>
                <w:sz w:val="18"/>
                <w:szCs w:val="18"/>
              </w:rPr>
              <w:t>-276</w:t>
            </w:r>
          </w:p>
        </w:tc>
        <w:tc>
          <w:tcPr>
            <w:tcW w:w="1021" w:type="dxa"/>
            <w:tcBorders>
              <w:top w:val="nil"/>
              <w:left w:val="nil"/>
              <w:bottom w:val="nil"/>
              <w:right w:val="nil"/>
            </w:tcBorders>
            <w:vAlign w:val="bottom"/>
          </w:tcPr>
          <w:p w14:paraId="72B49DB6" w14:textId="2FF068AB" w:rsidR="009B2982" w:rsidRPr="004906A2" w:rsidRDefault="009B2982" w:rsidP="009B2982">
            <w:pPr>
              <w:spacing w:before="40" w:after="20"/>
              <w:jc w:val="right"/>
              <w:rPr>
                <w:rFonts w:cs="Arial"/>
                <w:sz w:val="18"/>
                <w:szCs w:val="18"/>
              </w:rPr>
            </w:pPr>
            <w:r>
              <w:rPr>
                <w:rFonts w:cs="Arial"/>
                <w:sz w:val="18"/>
                <w:szCs w:val="18"/>
              </w:rPr>
              <w:t>-50,973</w:t>
            </w:r>
          </w:p>
        </w:tc>
        <w:tc>
          <w:tcPr>
            <w:tcW w:w="1247" w:type="dxa"/>
            <w:tcBorders>
              <w:top w:val="nil"/>
              <w:left w:val="nil"/>
              <w:bottom w:val="nil"/>
              <w:right w:val="nil"/>
            </w:tcBorders>
            <w:shd w:val="clear" w:color="auto" w:fill="auto"/>
            <w:vAlign w:val="bottom"/>
          </w:tcPr>
          <w:p w14:paraId="161335C6" w14:textId="34EC2C88" w:rsidR="009B2982" w:rsidRPr="009B2982" w:rsidRDefault="009B2982" w:rsidP="009B2982">
            <w:pPr>
              <w:spacing w:before="40" w:after="20"/>
              <w:jc w:val="right"/>
              <w:rPr>
                <w:rFonts w:cs="Arial"/>
                <w:b/>
                <w:sz w:val="18"/>
                <w:szCs w:val="18"/>
              </w:rPr>
            </w:pPr>
            <w:r w:rsidRPr="009B2982">
              <w:rPr>
                <w:rFonts w:cs="Arial"/>
                <w:b/>
                <w:sz w:val="18"/>
                <w:szCs w:val="18"/>
              </w:rPr>
              <w:t>14,801,353</w:t>
            </w:r>
          </w:p>
        </w:tc>
      </w:tr>
      <w:tr w:rsidR="009B2982" w:rsidRPr="009B2982" w14:paraId="1C00CCE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0F61148" w14:textId="77777777" w:rsidR="009B2982" w:rsidRPr="0087211A" w:rsidRDefault="009B2982" w:rsidP="009B2982">
            <w:pPr>
              <w:spacing w:before="40" w:after="20"/>
              <w:rPr>
                <w:rFonts w:cs="Arial"/>
                <w:sz w:val="18"/>
                <w:szCs w:val="18"/>
              </w:rPr>
            </w:pPr>
            <w:r w:rsidRPr="0087211A">
              <w:rPr>
                <w:rFonts w:cs="Arial"/>
                <w:sz w:val="18"/>
                <w:szCs w:val="18"/>
              </w:rPr>
              <w:t>Wodonga C</w:t>
            </w:r>
          </w:p>
        </w:tc>
        <w:tc>
          <w:tcPr>
            <w:tcW w:w="1134" w:type="dxa"/>
            <w:tcBorders>
              <w:top w:val="nil"/>
              <w:left w:val="single" w:sz="18" w:space="0" w:color="C00000"/>
              <w:bottom w:val="nil"/>
              <w:right w:val="nil"/>
            </w:tcBorders>
            <w:shd w:val="clear" w:color="auto" w:fill="auto"/>
            <w:vAlign w:val="bottom"/>
          </w:tcPr>
          <w:p w14:paraId="0B01D6FE" w14:textId="4FA59968" w:rsidR="009B2982" w:rsidRPr="004906A2" w:rsidRDefault="009B2982" w:rsidP="009B2982">
            <w:pPr>
              <w:spacing w:before="40" w:after="20"/>
              <w:jc w:val="right"/>
              <w:rPr>
                <w:rFonts w:cs="Arial"/>
                <w:sz w:val="18"/>
                <w:szCs w:val="18"/>
              </w:rPr>
            </w:pPr>
            <w:r>
              <w:rPr>
                <w:rFonts w:cs="Arial"/>
                <w:sz w:val="18"/>
                <w:szCs w:val="18"/>
              </w:rPr>
              <w:t>4,351,605</w:t>
            </w:r>
          </w:p>
        </w:tc>
        <w:tc>
          <w:tcPr>
            <w:tcW w:w="1134" w:type="dxa"/>
            <w:tcBorders>
              <w:top w:val="nil"/>
              <w:left w:val="nil"/>
              <w:bottom w:val="nil"/>
              <w:right w:val="nil"/>
            </w:tcBorders>
            <w:shd w:val="clear" w:color="auto" w:fill="auto"/>
            <w:vAlign w:val="bottom"/>
          </w:tcPr>
          <w:p w14:paraId="60A18DF6" w14:textId="1EFB0872" w:rsidR="009B2982" w:rsidRPr="004906A2" w:rsidRDefault="009B2982" w:rsidP="009B2982">
            <w:pPr>
              <w:spacing w:before="40" w:after="20"/>
              <w:jc w:val="right"/>
              <w:rPr>
                <w:rFonts w:cs="Arial"/>
                <w:sz w:val="18"/>
                <w:szCs w:val="18"/>
              </w:rPr>
            </w:pPr>
            <w:r>
              <w:rPr>
                <w:rFonts w:cs="Arial"/>
                <w:sz w:val="18"/>
                <w:szCs w:val="18"/>
              </w:rPr>
              <w:t>828,456</w:t>
            </w:r>
          </w:p>
        </w:tc>
        <w:tc>
          <w:tcPr>
            <w:tcW w:w="170" w:type="dxa"/>
            <w:tcBorders>
              <w:top w:val="nil"/>
              <w:left w:val="nil"/>
              <w:bottom w:val="nil"/>
              <w:right w:val="nil"/>
            </w:tcBorders>
            <w:vAlign w:val="center"/>
          </w:tcPr>
          <w:p w14:paraId="30CFFF58"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68398CE" w14:textId="63753106" w:rsidR="009B2982" w:rsidRPr="004906A2" w:rsidRDefault="009B2982" w:rsidP="009B2982">
            <w:pPr>
              <w:spacing w:before="40" w:after="20"/>
              <w:jc w:val="right"/>
              <w:rPr>
                <w:rFonts w:cs="Arial"/>
                <w:sz w:val="18"/>
                <w:szCs w:val="18"/>
              </w:rPr>
            </w:pPr>
            <w:r>
              <w:rPr>
                <w:rFonts w:cs="Arial"/>
                <w:sz w:val="18"/>
                <w:szCs w:val="18"/>
              </w:rPr>
              <w:t>-17,201</w:t>
            </w:r>
          </w:p>
        </w:tc>
        <w:tc>
          <w:tcPr>
            <w:tcW w:w="1021" w:type="dxa"/>
            <w:tcBorders>
              <w:top w:val="nil"/>
              <w:left w:val="nil"/>
              <w:bottom w:val="nil"/>
              <w:right w:val="nil"/>
            </w:tcBorders>
            <w:vAlign w:val="bottom"/>
          </w:tcPr>
          <w:p w14:paraId="7189D566" w14:textId="21E6A84B" w:rsidR="009B2982" w:rsidRPr="004906A2" w:rsidRDefault="009B2982" w:rsidP="009B2982">
            <w:pPr>
              <w:spacing w:before="40" w:after="20"/>
              <w:jc w:val="right"/>
              <w:rPr>
                <w:rFonts w:cs="Arial"/>
                <w:sz w:val="18"/>
                <w:szCs w:val="18"/>
              </w:rPr>
            </w:pPr>
            <w:r>
              <w:rPr>
                <w:rFonts w:cs="Arial"/>
                <w:sz w:val="18"/>
                <w:szCs w:val="18"/>
              </w:rPr>
              <w:t>-114</w:t>
            </w:r>
          </w:p>
        </w:tc>
        <w:tc>
          <w:tcPr>
            <w:tcW w:w="1021" w:type="dxa"/>
            <w:tcBorders>
              <w:top w:val="nil"/>
              <w:left w:val="nil"/>
              <w:bottom w:val="nil"/>
              <w:right w:val="nil"/>
            </w:tcBorders>
            <w:vAlign w:val="bottom"/>
          </w:tcPr>
          <w:p w14:paraId="4FCC9D98" w14:textId="28D31B6A" w:rsidR="009B2982" w:rsidRPr="004906A2" w:rsidRDefault="009B2982" w:rsidP="009B2982">
            <w:pPr>
              <w:spacing w:before="40" w:after="20"/>
              <w:jc w:val="right"/>
              <w:rPr>
                <w:rFonts w:cs="Arial"/>
                <w:sz w:val="18"/>
                <w:szCs w:val="18"/>
              </w:rPr>
            </w:pPr>
            <w:r>
              <w:rPr>
                <w:rFonts w:cs="Arial"/>
                <w:sz w:val="18"/>
                <w:szCs w:val="18"/>
              </w:rPr>
              <w:t>-17,315</w:t>
            </w:r>
          </w:p>
        </w:tc>
        <w:tc>
          <w:tcPr>
            <w:tcW w:w="1247" w:type="dxa"/>
            <w:tcBorders>
              <w:top w:val="nil"/>
              <w:left w:val="nil"/>
              <w:bottom w:val="nil"/>
              <w:right w:val="nil"/>
            </w:tcBorders>
            <w:shd w:val="clear" w:color="auto" w:fill="auto"/>
            <w:vAlign w:val="bottom"/>
          </w:tcPr>
          <w:p w14:paraId="77C6ADA7" w14:textId="45CF8700" w:rsidR="009B2982" w:rsidRPr="009B2982" w:rsidRDefault="009B2982" w:rsidP="009B2982">
            <w:pPr>
              <w:spacing w:before="40" w:after="20"/>
              <w:jc w:val="right"/>
              <w:rPr>
                <w:rFonts w:cs="Arial"/>
                <w:b/>
                <w:sz w:val="18"/>
                <w:szCs w:val="18"/>
              </w:rPr>
            </w:pPr>
            <w:r w:rsidRPr="009B2982">
              <w:rPr>
                <w:rFonts w:cs="Arial"/>
                <w:b/>
                <w:sz w:val="18"/>
                <w:szCs w:val="18"/>
              </w:rPr>
              <w:t>5,162,746</w:t>
            </w:r>
          </w:p>
        </w:tc>
      </w:tr>
      <w:tr w:rsidR="009B2982" w:rsidRPr="009B2982" w14:paraId="4CCDC3E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5C2008D" w14:textId="77777777" w:rsidR="009B2982" w:rsidRPr="0087211A" w:rsidRDefault="009B2982" w:rsidP="009B2982">
            <w:pPr>
              <w:spacing w:before="40" w:after="20"/>
              <w:rPr>
                <w:rFonts w:cs="Arial"/>
                <w:sz w:val="18"/>
                <w:szCs w:val="18"/>
              </w:rPr>
            </w:pPr>
            <w:r w:rsidRPr="0087211A">
              <w:rPr>
                <w:rFonts w:cs="Arial"/>
                <w:sz w:val="18"/>
                <w:szCs w:val="18"/>
              </w:rPr>
              <w:t>Wyndham C</w:t>
            </w:r>
          </w:p>
        </w:tc>
        <w:tc>
          <w:tcPr>
            <w:tcW w:w="1134" w:type="dxa"/>
            <w:tcBorders>
              <w:top w:val="nil"/>
              <w:left w:val="single" w:sz="18" w:space="0" w:color="C00000"/>
              <w:bottom w:val="nil"/>
              <w:right w:val="nil"/>
            </w:tcBorders>
            <w:shd w:val="clear" w:color="auto" w:fill="auto"/>
            <w:vAlign w:val="bottom"/>
          </w:tcPr>
          <w:p w14:paraId="5E9C0F5E" w14:textId="1F7FB2D7" w:rsidR="009B2982" w:rsidRPr="004906A2" w:rsidRDefault="009B2982" w:rsidP="009B2982">
            <w:pPr>
              <w:spacing w:before="40" w:after="20"/>
              <w:jc w:val="right"/>
              <w:rPr>
                <w:rFonts w:cs="Arial"/>
                <w:sz w:val="18"/>
                <w:szCs w:val="18"/>
              </w:rPr>
            </w:pPr>
            <w:r>
              <w:rPr>
                <w:rFonts w:cs="Arial"/>
                <w:sz w:val="18"/>
                <w:szCs w:val="18"/>
              </w:rPr>
              <w:t>15,660,967</w:t>
            </w:r>
          </w:p>
        </w:tc>
        <w:tc>
          <w:tcPr>
            <w:tcW w:w="1134" w:type="dxa"/>
            <w:tcBorders>
              <w:top w:val="nil"/>
              <w:left w:val="nil"/>
              <w:bottom w:val="nil"/>
              <w:right w:val="nil"/>
            </w:tcBorders>
            <w:shd w:val="clear" w:color="auto" w:fill="auto"/>
            <w:vAlign w:val="bottom"/>
          </w:tcPr>
          <w:p w14:paraId="24066370" w14:textId="00FCA924" w:rsidR="009B2982" w:rsidRPr="004906A2" w:rsidRDefault="009B2982" w:rsidP="009B2982">
            <w:pPr>
              <w:spacing w:before="40" w:after="20"/>
              <w:jc w:val="right"/>
              <w:rPr>
                <w:rFonts w:cs="Arial"/>
                <w:sz w:val="18"/>
                <w:szCs w:val="18"/>
              </w:rPr>
            </w:pPr>
            <w:r>
              <w:rPr>
                <w:rFonts w:cs="Arial"/>
                <w:sz w:val="18"/>
                <w:szCs w:val="18"/>
              </w:rPr>
              <w:t>2,299,390</w:t>
            </w:r>
          </w:p>
        </w:tc>
        <w:tc>
          <w:tcPr>
            <w:tcW w:w="170" w:type="dxa"/>
            <w:tcBorders>
              <w:top w:val="nil"/>
              <w:left w:val="nil"/>
              <w:bottom w:val="nil"/>
              <w:right w:val="nil"/>
            </w:tcBorders>
            <w:vAlign w:val="center"/>
          </w:tcPr>
          <w:p w14:paraId="242194CF"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375689DD" w14:textId="457AEE81" w:rsidR="009B2982" w:rsidRPr="004906A2" w:rsidRDefault="009B2982" w:rsidP="009B2982">
            <w:pPr>
              <w:spacing w:before="40" w:after="20"/>
              <w:jc w:val="right"/>
              <w:rPr>
                <w:rFonts w:cs="Arial"/>
                <w:sz w:val="18"/>
                <w:szCs w:val="18"/>
              </w:rPr>
            </w:pPr>
            <w:r>
              <w:rPr>
                <w:rFonts w:cs="Arial"/>
                <w:sz w:val="18"/>
                <w:szCs w:val="18"/>
              </w:rPr>
              <w:t>-58,352</w:t>
            </w:r>
          </w:p>
        </w:tc>
        <w:tc>
          <w:tcPr>
            <w:tcW w:w="1021" w:type="dxa"/>
            <w:tcBorders>
              <w:top w:val="nil"/>
              <w:left w:val="nil"/>
              <w:bottom w:val="nil"/>
              <w:right w:val="nil"/>
            </w:tcBorders>
            <w:vAlign w:val="bottom"/>
          </w:tcPr>
          <w:p w14:paraId="0DF3B3C3" w14:textId="181CAD19" w:rsidR="009B2982" w:rsidRPr="004906A2" w:rsidRDefault="009B2982" w:rsidP="009B2982">
            <w:pPr>
              <w:spacing w:before="40" w:after="20"/>
              <w:jc w:val="right"/>
              <w:rPr>
                <w:rFonts w:cs="Arial"/>
                <w:sz w:val="18"/>
                <w:szCs w:val="18"/>
              </w:rPr>
            </w:pPr>
            <w:r>
              <w:rPr>
                <w:rFonts w:cs="Arial"/>
                <w:sz w:val="18"/>
                <w:szCs w:val="18"/>
              </w:rPr>
              <w:t>-277</w:t>
            </w:r>
          </w:p>
        </w:tc>
        <w:tc>
          <w:tcPr>
            <w:tcW w:w="1021" w:type="dxa"/>
            <w:tcBorders>
              <w:top w:val="nil"/>
              <w:left w:val="nil"/>
              <w:bottom w:val="nil"/>
              <w:right w:val="nil"/>
            </w:tcBorders>
            <w:vAlign w:val="bottom"/>
          </w:tcPr>
          <w:p w14:paraId="5943F676" w14:textId="1F295095" w:rsidR="009B2982" w:rsidRPr="004906A2" w:rsidRDefault="009B2982" w:rsidP="009B2982">
            <w:pPr>
              <w:spacing w:before="40" w:after="20"/>
              <w:jc w:val="right"/>
              <w:rPr>
                <w:rFonts w:cs="Arial"/>
                <w:sz w:val="18"/>
                <w:szCs w:val="18"/>
              </w:rPr>
            </w:pPr>
            <w:r>
              <w:rPr>
                <w:rFonts w:cs="Arial"/>
                <w:sz w:val="18"/>
                <w:szCs w:val="18"/>
              </w:rPr>
              <w:t>-58,629</w:t>
            </w:r>
          </w:p>
        </w:tc>
        <w:tc>
          <w:tcPr>
            <w:tcW w:w="1247" w:type="dxa"/>
            <w:tcBorders>
              <w:top w:val="nil"/>
              <w:left w:val="nil"/>
              <w:bottom w:val="nil"/>
              <w:right w:val="nil"/>
            </w:tcBorders>
            <w:shd w:val="clear" w:color="auto" w:fill="auto"/>
            <w:vAlign w:val="bottom"/>
          </w:tcPr>
          <w:p w14:paraId="1F52F6AB" w14:textId="0F0515F6" w:rsidR="009B2982" w:rsidRPr="009B2982" w:rsidRDefault="009B2982" w:rsidP="009B2982">
            <w:pPr>
              <w:spacing w:before="40" w:after="20"/>
              <w:jc w:val="right"/>
              <w:rPr>
                <w:rFonts w:cs="Arial"/>
                <w:b/>
                <w:sz w:val="18"/>
                <w:szCs w:val="18"/>
              </w:rPr>
            </w:pPr>
            <w:r w:rsidRPr="009B2982">
              <w:rPr>
                <w:rFonts w:cs="Arial"/>
                <w:b/>
                <w:sz w:val="18"/>
                <w:szCs w:val="18"/>
              </w:rPr>
              <w:t>17,901,728</w:t>
            </w:r>
          </w:p>
        </w:tc>
      </w:tr>
      <w:tr w:rsidR="009B2982" w:rsidRPr="009B2982" w14:paraId="62D2C87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CE06CB4" w14:textId="77777777" w:rsidR="009B2982" w:rsidRPr="0087211A" w:rsidRDefault="009B2982" w:rsidP="009B2982">
            <w:pPr>
              <w:spacing w:before="40" w:after="20"/>
              <w:rPr>
                <w:rFonts w:cs="Arial"/>
                <w:sz w:val="18"/>
                <w:szCs w:val="18"/>
              </w:rPr>
            </w:pPr>
            <w:r w:rsidRPr="0087211A">
              <w:rPr>
                <w:rFonts w:cs="Arial"/>
                <w:sz w:val="18"/>
                <w:szCs w:val="18"/>
              </w:rPr>
              <w:t>Yarra C</w:t>
            </w:r>
          </w:p>
        </w:tc>
        <w:tc>
          <w:tcPr>
            <w:tcW w:w="1134" w:type="dxa"/>
            <w:tcBorders>
              <w:top w:val="nil"/>
              <w:left w:val="single" w:sz="18" w:space="0" w:color="C00000"/>
              <w:bottom w:val="nil"/>
              <w:right w:val="nil"/>
            </w:tcBorders>
            <w:shd w:val="clear" w:color="auto" w:fill="auto"/>
            <w:vAlign w:val="bottom"/>
          </w:tcPr>
          <w:p w14:paraId="18B6E054" w14:textId="77F1850B" w:rsidR="009B2982" w:rsidRPr="004906A2" w:rsidRDefault="009B2982" w:rsidP="009B2982">
            <w:pPr>
              <w:spacing w:before="40" w:after="20"/>
              <w:jc w:val="right"/>
              <w:rPr>
                <w:rFonts w:cs="Arial"/>
                <w:sz w:val="18"/>
                <w:szCs w:val="18"/>
              </w:rPr>
            </w:pPr>
            <w:r>
              <w:rPr>
                <w:rFonts w:cs="Arial"/>
                <w:sz w:val="18"/>
                <w:szCs w:val="18"/>
              </w:rPr>
              <w:t>2,006,930</w:t>
            </w:r>
          </w:p>
        </w:tc>
        <w:tc>
          <w:tcPr>
            <w:tcW w:w="1134" w:type="dxa"/>
            <w:tcBorders>
              <w:top w:val="nil"/>
              <w:left w:val="nil"/>
              <w:bottom w:val="nil"/>
              <w:right w:val="nil"/>
            </w:tcBorders>
            <w:shd w:val="clear" w:color="auto" w:fill="auto"/>
            <w:vAlign w:val="bottom"/>
          </w:tcPr>
          <w:p w14:paraId="3AC8AD10" w14:textId="0789F555" w:rsidR="009B2982" w:rsidRPr="004906A2" w:rsidRDefault="009B2982" w:rsidP="009B2982">
            <w:pPr>
              <w:spacing w:before="40" w:after="20"/>
              <w:jc w:val="right"/>
              <w:rPr>
                <w:rFonts w:cs="Arial"/>
                <w:sz w:val="18"/>
                <w:szCs w:val="18"/>
              </w:rPr>
            </w:pPr>
            <w:r>
              <w:rPr>
                <w:rFonts w:cs="Arial"/>
                <w:sz w:val="18"/>
                <w:szCs w:val="18"/>
              </w:rPr>
              <w:t>396,747</w:t>
            </w:r>
          </w:p>
        </w:tc>
        <w:tc>
          <w:tcPr>
            <w:tcW w:w="170" w:type="dxa"/>
            <w:tcBorders>
              <w:top w:val="nil"/>
              <w:left w:val="nil"/>
              <w:bottom w:val="nil"/>
              <w:right w:val="nil"/>
            </w:tcBorders>
            <w:vAlign w:val="center"/>
          </w:tcPr>
          <w:p w14:paraId="3FA421A5"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16AB80D3" w14:textId="512829D3" w:rsidR="009B2982" w:rsidRPr="004906A2" w:rsidRDefault="009B2982" w:rsidP="009B2982">
            <w:pPr>
              <w:spacing w:before="40" w:after="20"/>
              <w:jc w:val="right"/>
              <w:rPr>
                <w:rFonts w:cs="Arial"/>
                <w:sz w:val="18"/>
                <w:szCs w:val="18"/>
              </w:rPr>
            </w:pPr>
            <w:r>
              <w:rPr>
                <w:rFonts w:cs="Arial"/>
                <w:sz w:val="18"/>
                <w:szCs w:val="18"/>
              </w:rPr>
              <w:t>-7,644</w:t>
            </w:r>
          </w:p>
        </w:tc>
        <w:tc>
          <w:tcPr>
            <w:tcW w:w="1021" w:type="dxa"/>
            <w:tcBorders>
              <w:top w:val="nil"/>
              <w:left w:val="nil"/>
              <w:bottom w:val="nil"/>
              <w:right w:val="nil"/>
            </w:tcBorders>
            <w:vAlign w:val="bottom"/>
          </w:tcPr>
          <w:p w14:paraId="4C79D5E0" w14:textId="0CD96AFB" w:rsidR="009B2982" w:rsidRPr="004906A2" w:rsidRDefault="009B2982" w:rsidP="009B2982">
            <w:pPr>
              <w:spacing w:before="40" w:after="20"/>
              <w:jc w:val="right"/>
              <w:rPr>
                <w:rFonts w:cs="Arial"/>
                <w:sz w:val="18"/>
                <w:szCs w:val="18"/>
              </w:rPr>
            </w:pPr>
            <w:r>
              <w:rPr>
                <w:rFonts w:cs="Arial"/>
                <w:sz w:val="18"/>
                <w:szCs w:val="18"/>
              </w:rPr>
              <w:t>-51</w:t>
            </w:r>
          </w:p>
        </w:tc>
        <w:tc>
          <w:tcPr>
            <w:tcW w:w="1021" w:type="dxa"/>
            <w:tcBorders>
              <w:top w:val="nil"/>
              <w:left w:val="nil"/>
              <w:bottom w:val="nil"/>
              <w:right w:val="nil"/>
            </w:tcBorders>
            <w:vAlign w:val="bottom"/>
          </w:tcPr>
          <w:p w14:paraId="790EC731" w14:textId="0BE9E52C" w:rsidR="009B2982" w:rsidRPr="004906A2" w:rsidRDefault="009B2982" w:rsidP="009B2982">
            <w:pPr>
              <w:spacing w:before="40" w:after="20"/>
              <w:jc w:val="right"/>
              <w:rPr>
                <w:rFonts w:cs="Arial"/>
                <w:sz w:val="18"/>
                <w:szCs w:val="18"/>
              </w:rPr>
            </w:pPr>
            <w:r>
              <w:rPr>
                <w:rFonts w:cs="Arial"/>
                <w:sz w:val="18"/>
                <w:szCs w:val="18"/>
              </w:rPr>
              <w:t>-7,695</w:t>
            </w:r>
          </w:p>
        </w:tc>
        <w:tc>
          <w:tcPr>
            <w:tcW w:w="1247" w:type="dxa"/>
            <w:tcBorders>
              <w:top w:val="nil"/>
              <w:left w:val="nil"/>
              <w:bottom w:val="nil"/>
              <w:right w:val="nil"/>
            </w:tcBorders>
            <w:shd w:val="clear" w:color="auto" w:fill="auto"/>
            <w:vAlign w:val="bottom"/>
          </w:tcPr>
          <w:p w14:paraId="46FC9451" w14:textId="27096F20" w:rsidR="009B2982" w:rsidRPr="009B2982" w:rsidRDefault="009B2982" w:rsidP="009B2982">
            <w:pPr>
              <w:spacing w:before="40" w:after="20"/>
              <w:jc w:val="right"/>
              <w:rPr>
                <w:rFonts w:cs="Arial"/>
                <w:b/>
                <w:sz w:val="18"/>
                <w:szCs w:val="18"/>
              </w:rPr>
            </w:pPr>
            <w:r w:rsidRPr="009B2982">
              <w:rPr>
                <w:rFonts w:cs="Arial"/>
                <w:b/>
                <w:sz w:val="18"/>
                <w:szCs w:val="18"/>
              </w:rPr>
              <w:t>2,395,982</w:t>
            </w:r>
          </w:p>
        </w:tc>
      </w:tr>
      <w:tr w:rsidR="009B2982" w:rsidRPr="009B2982" w14:paraId="691FC08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B6112F6" w14:textId="77777777" w:rsidR="009B2982" w:rsidRPr="0087211A" w:rsidRDefault="009B2982" w:rsidP="009B2982">
            <w:pPr>
              <w:spacing w:before="40" w:after="20"/>
              <w:rPr>
                <w:rFonts w:cs="Arial"/>
                <w:sz w:val="18"/>
                <w:szCs w:val="18"/>
              </w:rPr>
            </w:pPr>
            <w:r w:rsidRPr="0087211A">
              <w:rPr>
                <w:rFonts w:cs="Arial"/>
                <w:sz w:val="18"/>
                <w:szCs w:val="18"/>
              </w:rPr>
              <w:t>Yarra Ranges S</w:t>
            </w:r>
          </w:p>
        </w:tc>
        <w:tc>
          <w:tcPr>
            <w:tcW w:w="1134" w:type="dxa"/>
            <w:tcBorders>
              <w:top w:val="nil"/>
              <w:left w:val="single" w:sz="18" w:space="0" w:color="C00000"/>
              <w:bottom w:val="nil"/>
              <w:right w:val="nil"/>
            </w:tcBorders>
            <w:shd w:val="clear" w:color="auto" w:fill="auto"/>
            <w:vAlign w:val="bottom"/>
          </w:tcPr>
          <w:p w14:paraId="662134C4" w14:textId="52955FF8" w:rsidR="009B2982" w:rsidRPr="004906A2" w:rsidRDefault="009B2982" w:rsidP="009B2982">
            <w:pPr>
              <w:spacing w:before="40" w:after="20"/>
              <w:jc w:val="right"/>
              <w:rPr>
                <w:rFonts w:cs="Arial"/>
                <w:sz w:val="18"/>
                <w:szCs w:val="18"/>
              </w:rPr>
            </w:pPr>
            <w:r>
              <w:rPr>
                <w:rFonts w:cs="Arial"/>
                <w:sz w:val="18"/>
                <w:szCs w:val="18"/>
              </w:rPr>
              <w:t>10,817,407</w:t>
            </w:r>
          </w:p>
        </w:tc>
        <w:tc>
          <w:tcPr>
            <w:tcW w:w="1134" w:type="dxa"/>
            <w:tcBorders>
              <w:top w:val="nil"/>
              <w:left w:val="nil"/>
              <w:bottom w:val="nil"/>
              <w:right w:val="nil"/>
            </w:tcBorders>
            <w:shd w:val="clear" w:color="auto" w:fill="auto"/>
            <w:vAlign w:val="bottom"/>
          </w:tcPr>
          <w:p w14:paraId="22F23565" w14:textId="478F9FBC" w:rsidR="009B2982" w:rsidRPr="004906A2" w:rsidRDefault="009B2982" w:rsidP="009B2982">
            <w:pPr>
              <w:spacing w:before="40" w:after="20"/>
              <w:jc w:val="right"/>
              <w:rPr>
                <w:rFonts w:cs="Arial"/>
                <w:sz w:val="18"/>
                <w:szCs w:val="18"/>
              </w:rPr>
            </w:pPr>
            <w:r>
              <w:rPr>
                <w:rFonts w:cs="Arial"/>
                <w:sz w:val="18"/>
                <w:szCs w:val="18"/>
              </w:rPr>
              <w:t>3,286,301</w:t>
            </w:r>
          </w:p>
        </w:tc>
        <w:tc>
          <w:tcPr>
            <w:tcW w:w="170" w:type="dxa"/>
            <w:tcBorders>
              <w:top w:val="nil"/>
              <w:left w:val="nil"/>
              <w:bottom w:val="nil"/>
              <w:right w:val="nil"/>
            </w:tcBorders>
            <w:vAlign w:val="center"/>
          </w:tcPr>
          <w:p w14:paraId="40F736A3" w14:textId="77777777" w:rsidR="009B2982" w:rsidRPr="00BB2137" w:rsidRDefault="009B2982" w:rsidP="009B2982">
            <w:pPr>
              <w:spacing w:before="40" w:after="20"/>
              <w:jc w:val="right"/>
              <w:rPr>
                <w:rFonts w:cs="Arial"/>
                <w:sz w:val="18"/>
                <w:szCs w:val="18"/>
              </w:rPr>
            </w:pPr>
          </w:p>
        </w:tc>
        <w:tc>
          <w:tcPr>
            <w:tcW w:w="1021" w:type="dxa"/>
            <w:tcBorders>
              <w:top w:val="nil"/>
              <w:left w:val="nil"/>
              <w:bottom w:val="nil"/>
              <w:right w:val="nil"/>
            </w:tcBorders>
            <w:vAlign w:val="bottom"/>
          </w:tcPr>
          <w:p w14:paraId="66F7E7F9" w14:textId="2FF8E38F" w:rsidR="009B2982" w:rsidRPr="004906A2" w:rsidRDefault="009B2982" w:rsidP="009B2982">
            <w:pPr>
              <w:spacing w:before="40" w:after="20"/>
              <w:jc w:val="right"/>
              <w:rPr>
                <w:rFonts w:cs="Arial"/>
                <w:sz w:val="18"/>
                <w:szCs w:val="18"/>
              </w:rPr>
            </w:pPr>
            <w:r>
              <w:rPr>
                <w:rFonts w:cs="Arial"/>
                <w:sz w:val="18"/>
                <w:szCs w:val="18"/>
              </w:rPr>
              <w:t>-44,126</w:t>
            </w:r>
          </w:p>
        </w:tc>
        <w:tc>
          <w:tcPr>
            <w:tcW w:w="1021" w:type="dxa"/>
            <w:tcBorders>
              <w:top w:val="nil"/>
              <w:left w:val="nil"/>
              <w:bottom w:val="nil"/>
              <w:right w:val="nil"/>
            </w:tcBorders>
            <w:vAlign w:val="bottom"/>
          </w:tcPr>
          <w:p w14:paraId="4F8B36B7" w14:textId="7A3EC2FB" w:rsidR="009B2982" w:rsidRPr="004906A2" w:rsidRDefault="009B2982" w:rsidP="009B2982">
            <w:pPr>
              <w:spacing w:before="40" w:after="20"/>
              <w:jc w:val="right"/>
              <w:rPr>
                <w:rFonts w:cs="Arial"/>
                <w:sz w:val="18"/>
                <w:szCs w:val="18"/>
              </w:rPr>
            </w:pPr>
            <w:r>
              <w:rPr>
                <w:rFonts w:cs="Arial"/>
                <w:sz w:val="18"/>
                <w:szCs w:val="18"/>
              </w:rPr>
              <w:t>-426</w:t>
            </w:r>
          </w:p>
        </w:tc>
        <w:tc>
          <w:tcPr>
            <w:tcW w:w="1021" w:type="dxa"/>
            <w:tcBorders>
              <w:top w:val="nil"/>
              <w:left w:val="nil"/>
              <w:bottom w:val="nil"/>
              <w:right w:val="nil"/>
            </w:tcBorders>
            <w:vAlign w:val="bottom"/>
          </w:tcPr>
          <w:p w14:paraId="2ABEDC9A" w14:textId="54CB15D0" w:rsidR="009B2982" w:rsidRPr="004906A2" w:rsidRDefault="009B2982" w:rsidP="009B2982">
            <w:pPr>
              <w:spacing w:before="40" w:after="20"/>
              <w:jc w:val="right"/>
              <w:rPr>
                <w:rFonts w:cs="Arial"/>
                <w:sz w:val="18"/>
                <w:szCs w:val="18"/>
              </w:rPr>
            </w:pPr>
            <w:r>
              <w:rPr>
                <w:rFonts w:cs="Arial"/>
                <w:sz w:val="18"/>
                <w:szCs w:val="18"/>
              </w:rPr>
              <w:t>-44,552</w:t>
            </w:r>
          </w:p>
        </w:tc>
        <w:tc>
          <w:tcPr>
            <w:tcW w:w="1247" w:type="dxa"/>
            <w:tcBorders>
              <w:top w:val="nil"/>
              <w:left w:val="nil"/>
              <w:bottom w:val="nil"/>
              <w:right w:val="nil"/>
            </w:tcBorders>
            <w:shd w:val="clear" w:color="auto" w:fill="auto"/>
            <w:vAlign w:val="bottom"/>
          </w:tcPr>
          <w:p w14:paraId="7721DCC7" w14:textId="0E10A581" w:rsidR="009B2982" w:rsidRPr="009B2982" w:rsidRDefault="009B2982" w:rsidP="009B2982">
            <w:pPr>
              <w:spacing w:before="40" w:after="20"/>
              <w:jc w:val="right"/>
              <w:rPr>
                <w:rFonts w:cs="Arial"/>
                <w:b/>
                <w:sz w:val="18"/>
                <w:szCs w:val="18"/>
              </w:rPr>
            </w:pPr>
            <w:r w:rsidRPr="009B2982">
              <w:rPr>
                <w:rFonts w:cs="Arial"/>
                <w:b/>
                <w:sz w:val="18"/>
                <w:szCs w:val="18"/>
              </w:rPr>
              <w:t>14,059,156</w:t>
            </w:r>
          </w:p>
        </w:tc>
      </w:tr>
      <w:tr w:rsidR="009B2982" w:rsidRPr="009B2982" w14:paraId="1FB6AA2A" w14:textId="77777777" w:rsidTr="00401057">
        <w:trPr>
          <w:trHeight w:val="240"/>
        </w:trPr>
        <w:tc>
          <w:tcPr>
            <w:tcW w:w="2268" w:type="dxa"/>
            <w:tcBorders>
              <w:top w:val="nil"/>
              <w:left w:val="nil"/>
              <w:right w:val="single" w:sz="18" w:space="0" w:color="C00000"/>
            </w:tcBorders>
            <w:shd w:val="clear" w:color="auto" w:fill="auto"/>
            <w:vAlign w:val="center"/>
          </w:tcPr>
          <w:p w14:paraId="02297C79" w14:textId="77777777" w:rsidR="009B2982" w:rsidRPr="0087211A" w:rsidRDefault="009B2982" w:rsidP="009B2982">
            <w:pPr>
              <w:spacing w:before="40" w:after="20"/>
              <w:rPr>
                <w:rFonts w:cs="Arial"/>
                <w:sz w:val="18"/>
                <w:szCs w:val="18"/>
              </w:rPr>
            </w:pPr>
            <w:r w:rsidRPr="0087211A">
              <w:rPr>
                <w:rFonts w:cs="Arial"/>
                <w:sz w:val="18"/>
                <w:szCs w:val="18"/>
              </w:rPr>
              <w:t>Yarriambiack S</w:t>
            </w:r>
          </w:p>
        </w:tc>
        <w:tc>
          <w:tcPr>
            <w:tcW w:w="1134" w:type="dxa"/>
            <w:tcBorders>
              <w:top w:val="nil"/>
              <w:left w:val="single" w:sz="18" w:space="0" w:color="C00000"/>
              <w:right w:val="nil"/>
            </w:tcBorders>
            <w:shd w:val="clear" w:color="auto" w:fill="auto"/>
            <w:vAlign w:val="bottom"/>
          </w:tcPr>
          <w:p w14:paraId="0C98CC62" w14:textId="6BEFC5B0" w:rsidR="009B2982" w:rsidRPr="004906A2" w:rsidRDefault="009B2982" w:rsidP="009B2982">
            <w:pPr>
              <w:spacing w:before="40" w:after="20"/>
              <w:jc w:val="right"/>
              <w:rPr>
                <w:rFonts w:cs="Arial"/>
                <w:sz w:val="18"/>
                <w:szCs w:val="18"/>
              </w:rPr>
            </w:pPr>
            <w:r>
              <w:rPr>
                <w:rFonts w:cs="Arial"/>
                <w:sz w:val="18"/>
                <w:szCs w:val="18"/>
              </w:rPr>
              <w:t>3,301,351</w:t>
            </w:r>
          </w:p>
        </w:tc>
        <w:tc>
          <w:tcPr>
            <w:tcW w:w="1134" w:type="dxa"/>
            <w:tcBorders>
              <w:top w:val="nil"/>
              <w:left w:val="nil"/>
              <w:right w:val="nil"/>
            </w:tcBorders>
            <w:shd w:val="clear" w:color="auto" w:fill="auto"/>
            <w:vAlign w:val="bottom"/>
          </w:tcPr>
          <w:p w14:paraId="5CE57556" w14:textId="687FDB55" w:rsidR="009B2982" w:rsidRPr="004906A2" w:rsidRDefault="009B2982" w:rsidP="009B2982">
            <w:pPr>
              <w:spacing w:before="40" w:after="20"/>
              <w:jc w:val="right"/>
              <w:rPr>
                <w:rFonts w:cs="Arial"/>
                <w:sz w:val="18"/>
                <w:szCs w:val="18"/>
              </w:rPr>
            </w:pPr>
            <w:r>
              <w:rPr>
                <w:rFonts w:cs="Arial"/>
                <w:sz w:val="18"/>
                <w:szCs w:val="18"/>
              </w:rPr>
              <w:t>2,025,598</w:t>
            </w:r>
          </w:p>
        </w:tc>
        <w:tc>
          <w:tcPr>
            <w:tcW w:w="170" w:type="dxa"/>
            <w:tcBorders>
              <w:top w:val="nil"/>
              <w:left w:val="nil"/>
              <w:right w:val="nil"/>
            </w:tcBorders>
            <w:vAlign w:val="center"/>
          </w:tcPr>
          <w:p w14:paraId="69D35BBE" w14:textId="77777777" w:rsidR="009B2982" w:rsidRPr="00BB2137" w:rsidRDefault="009B2982" w:rsidP="009B2982">
            <w:pPr>
              <w:spacing w:before="40" w:after="20"/>
              <w:jc w:val="right"/>
              <w:rPr>
                <w:rFonts w:cs="Arial"/>
                <w:sz w:val="18"/>
                <w:szCs w:val="18"/>
              </w:rPr>
            </w:pPr>
          </w:p>
        </w:tc>
        <w:tc>
          <w:tcPr>
            <w:tcW w:w="1021" w:type="dxa"/>
            <w:tcBorders>
              <w:top w:val="nil"/>
              <w:left w:val="nil"/>
              <w:right w:val="nil"/>
            </w:tcBorders>
            <w:vAlign w:val="bottom"/>
          </w:tcPr>
          <w:p w14:paraId="6C736E13" w14:textId="2FAA10A5" w:rsidR="009B2982" w:rsidRPr="004906A2" w:rsidRDefault="009B2982" w:rsidP="009B2982">
            <w:pPr>
              <w:spacing w:before="40" w:after="20"/>
              <w:jc w:val="right"/>
              <w:rPr>
                <w:rFonts w:cs="Arial"/>
                <w:sz w:val="18"/>
                <w:szCs w:val="18"/>
              </w:rPr>
            </w:pPr>
            <w:r>
              <w:rPr>
                <w:rFonts w:cs="Arial"/>
                <w:sz w:val="18"/>
                <w:szCs w:val="18"/>
              </w:rPr>
              <w:t>-12,538</w:t>
            </w:r>
          </w:p>
        </w:tc>
        <w:tc>
          <w:tcPr>
            <w:tcW w:w="1021" w:type="dxa"/>
            <w:tcBorders>
              <w:top w:val="nil"/>
              <w:left w:val="nil"/>
              <w:right w:val="nil"/>
            </w:tcBorders>
            <w:vAlign w:val="bottom"/>
          </w:tcPr>
          <w:p w14:paraId="2352B7E1" w14:textId="2A4D480F" w:rsidR="009B2982" w:rsidRPr="004906A2" w:rsidRDefault="009B2982" w:rsidP="009B2982">
            <w:pPr>
              <w:spacing w:before="40" w:after="20"/>
              <w:jc w:val="right"/>
              <w:rPr>
                <w:rFonts w:cs="Arial"/>
                <w:sz w:val="18"/>
                <w:szCs w:val="18"/>
              </w:rPr>
            </w:pPr>
            <w:r>
              <w:rPr>
                <w:rFonts w:cs="Arial"/>
                <w:sz w:val="18"/>
                <w:szCs w:val="18"/>
              </w:rPr>
              <w:t>-253</w:t>
            </w:r>
          </w:p>
        </w:tc>
        <w:tc>
          <w:tcPr>
            <w:tcW w:w="1021" w:type="dxa"/>
            <w:tcBorders>
              <w:top w:val="nil"/>
              <w:left w:val="nil"/>
              <w:right w:val="nil"/>
            </w:tcBorders>
            <w:vAlign w:val="bottom"/>
          </w:tcPr>
          <w:p w14:paraId="3764F8A6" w14:textId="71D2312D" w:rsidR="009B2982" w:rsidRPr="004906A2" w:rsidRDefault="009B2982" w:rsidP="009B2982">
            <w:pPr>
              <w:spacing w:before="40" w:after="20"/>
              <w:jc w:val="right"/>
              <w:rPr>
                <w:rFonts w:cs="Arial"/>
                <w:sz w:val="18"/>
                <w:szCs w:val="18"/>
              </w:rPr>
            </w:pPr>
            <w:r>
              <w:rPr>
                <w:rFonts w:cs="Arial"/>
                <w:sz w:val="18"/>
                <w:szCs w:val="18"/>
              </w:rPr>
              <w:t>-12,791</w:t>
            </w:r>
          </w:p>
        </w:tc>
        <w:tc>
          <w:tcPr>
            <w:tcW w:w="1247" w:type="dxa"/>
            <w:tcBorders>
              <w:top w:val="nil"/>
              <w:left w:val="nil"/>
              <w:right w:val="nil"/>
            </w:tcBorders>
            <w:shd w:val="clear" w:color="auto" w:fill="auto"/>
            <w:vAlign w:val="bottom"/>
          </w:tcPr>
          <w:p w14:paraId="37A3BDD7" w14:textId="27B5815D" w:rsidR="009B2982" w:rsidRPr="009B2982" w:rsidRDefault="009B2982" w:rsidP="009B2982">
            <w:pPr>
              <w:spacing w:before="40" w:after="20"/>
              <w:jc w:val="right"/>
              <w:rPr>
                <w:rFonts w:cs="Arial"/>
                <w:b/>
                <w:sz w:val="18"/>
                <w:szCs w:val="18"/>
              </w:rPr>
            </w:pPr>
            <w:r w:rsidRPr="009B2982">
              <w:rPr>
                <w:rFonts w:cs="Arial"/>
                <w:b/>
                <w:sz w:val="18"/>
                <w:szCs w:val="18"/>
              </w:rPr>
              <w:t>5,314,158</w:t>
            </w:r>
          </w:p>
        </w:tc>
      </w:tr>
      <w:tr w:rsidR="009B2982" w:rsidRPr="009B2982" w14:paraId="68EA7959" w14:textId="77777777" w:rsidTr="00044A5B">
        <w:trPr>
          <w:trHeight w:val="240"/>
        </w:trPr>
        <w:tc>
          <w:tcPr>
            <w:tcW w:w="2268" w:type="dxa"/>
            <w:tcBorders>
              <w:left w:val="nil"/>
              <w:right w:val="single" w:sz="18" w:space="0" w:color="C00000"/>
            </w:tcBorders>
            <w:shd w:val="clear" w:color="auto" w:fill="auto"/>
            <w:vAlign w:val="center"/>
          </w:tcPr>
          <w:p w14:paraId="3DAAC48E" w14:textId="77777777" w:rsidR="009B2982" w:rsidRPr="0087211A" w:rsidRDefault="009B2982" w:rsidP="009B2982">
            <w:pPr>
              <w:spacing w:before="40" w:after="20"/>
              <w:rPr>
                <w:rFonts w:cs="Arial"/>
                <w:sz w:val="18"/>
                <w:szCs w:val="18"/>
              </w:rPr>
            </w:pPr>
          </w:p>
        </w:tc>
        <w:tc>
          <w:tcPr>
            <w:tcW w:w="1134" w:type="dxa"/>
            <w:tcBorders>
              <w:left w:val="single" w:sz="18" w:space="0" w:color="C00000"/>
              <w:bottom w:val="single" w:sz="8" w:space="0" w:color="C00000"/>
            </w:tcBorders>
            <w:shd w:val="clear" w:color="auto" w:fill="auto"/>
            <w:vAlign w:val="bottom"/>
          </w:tcPr>
          <w:p w14:paraId="5B43575F" w14:textId="0C0E4963" w:rsidR="009B2982" w:rsidRPr="004906A2" w:rsidRDefault="009B2982" w:rsidP="009B2982">
            <w:pPr>
              <w:spacing w:before="40" w:after="20"/>
              <w:jc w:val="right"/>
              <w:rPr>
                <w:rFonts w:cs="Arial"/>
                <w:sz w:val="18"/>
                <w:szCs w:val="18"/>
              </w:rPr>
            </w:pPr>
            <w:r>
              <w:rPr>
                <w:rFonts w:cs="Arial"/>
                <w:sz w:val="18"/>
                <w:szCs w:val="18"/>
              </w:rPr>
              <w:t> </w:t>
            </w:r>
          </w:p>
        </w:tc>
        <w:tc>
          <w:tcPr>
            <w:tcW w:w="1134" w:type="dxa"/>
            <w:tcBorders>
              <w:bottom w:val="single" w:sz="8" w:space="0" w:color="C00000"/>
            </w:tcBorders>
            <w:shd w:val="clear" w:color="auto" w:fill="auto"/>
            <w:vAlign w:val="bottom"/>
          </w:tcPr>
          <w:p w14:paraId="417BC4E8" w14:textId="216E67FB" w:rsidR="009B2982" w:rsidRPr="004906A2" w:rsidRDefault="009B2982" w:rsidP="009B2982">
            <w:pPr>
              <w:spacing w:before="40" w:after="20"/>
              <w:jc w:val="right"/>
              <w:rPr>
                <w:rFonts w:cs="Arial"/>
                <w:sz w:val="18"/>
                <w:szCs w:val="18"/>
              </w:rPr>
            </w:pPr>
          </w:p>
        </w:tc>
        <w:tc>
          <w:tcPr>
            <w:tcW w:w="170" w:type="dxa"/>
            <w:tcBorders>
              <w:bottom w:val="single" w:sz="8" w:space="0" w:color="C00000"/>
            </w:tcBorders>
            <w:vAlign w:val="center"/>
          </w:tcPr>
          <w:p w14:paraId="443DD99D" w14:textId="77777777" w:rsidR="009B2982" w:rsidRPr="00BB2137" w:rsidRDefault="009B2982" w:rsidP="009B2982">
            <w:pPr>
              <w:spacing w:before="40" w:after="20"/>
              <w:jc w:val="right"/>
              <w:rPr>
                <w:rFonts w:cs="Arial"/>
                <w:sz w:val="18"/>
                <w:szCs w:val="18"/>
              </w:rPr>
            </w:pPr>
          </w:p>
        </w:tc>
        <w:tc>
          <w:tcPr>
            <w:tcW w:w="1021" w:type="dxa"/>
            <w:tcBorders>
              <w:bottom w:val="single" w:sz="8" w:space="0" w:color="C00000"/>
            </w:tcBorders>
            <w:vAlign w:val="bottom"/>
          </w:tcPr>
          <w:p w14:paraId="13D23401" w14:textId="7930838E" w:rsidR="009B2982" w:rsidRPr="004906A2" w:rsidRDefault="009B2982" w:rsidP="009B2982">
            <w:pPr>
              <w:spacing w:before="40" w:after="20"/>
              <w:jc w:val="right"/>
              <w:rPr>
                <w:rFonts w:cs="Arial"/>
                <w:sz w:val="18"/>
                <w:szCs w:val="18"/>
              </w:rPr>
            </w:pPr>
            <w:r>
              <w:rPr>
                <w:rFonts w:cs="Arial"/>
                <w:sz w:val="18"/>
                <w:szCs w:val="18"/>
              </w:rPr>
              <w:t> </w:t>
            </w:r>
          </w:p>
        </w:tc>
        <w:tc>
          <w:tcPr>
            <w:tcW w:w="1021" w:type="dxa"/>
            <w:tcBorders>
              <w:bottom w:val="single" w:sz="8" w:space="0" w:color="C00000"/>
            </w:tcBorders>
            <w:vAlign w:val="bottom"/>
          </w:tcPr>
          <w:p w14:paraId="0221C749" w14:textId="77777777" w:rsidR="009B2982" w:rsidRPr="004906A2" w:rsidRDefault="009B2982" w:rsidP="009B2982">
            <w:pPr>
              <w:spacing w:before="40" w:after="20"/>
              <w:jc w:val="right"/>
              <w:rPr>
                <w:rFonts w:cs="Arial"/>
                <w:sz w:val="18"/>
                <w:szCs w:val="18"/>
              </w:rPr>
            </w:pPr>
          </w:p>
        </w:tc>
        <w:tc>
          <w:tcPr>
            <w:tcW w:w="1021" w:type="dxa"/>
            <w:tcBorders>
              <w:bottom w:val="single" w:sz="8" w:space="0" w:color="C00000"/>
            </w:tcBorders>
            <w:vAlign w:val="bottom"/>
          </w:tcPr>
          <w:p w14:paraId="64E6E27B" w14:textId="5533D652" w:rsidR="009B2982" w:rsidRPr="004906A2" w:rsidRDefault="009B2982" w:rsidP="009B2982">
            <w:pPr>
              <w:spacing w:before="40" w:after="20"/>
              <w:jc w:val="right"/>
              <w:rPr>
                <w:rFonts w:cs="Arial"/>
                <w:sz w:val="18"/>
                <w:szCs w:val="18"/>
              </w:rPr>
            </w:pPr>
            <w:r>
              <w:rPr>
                <w:rFonts w:cs="Arial"/>
                <w:sz w:val="18"/>
                <w:szCs w:val="18"/>
              </w:rPr>
              <w:t> </w:t>
            </w:r>
          </w:p>
        </w:tc>
        <w:tc>
          <w:tcPr>
            <w:tcW w:w="1247" w:type="dxa"/>
            <w:tcBorders>
              <w:bottom w:val="single" w:sz="8" w:space="0" w:color="C00000"/>
            </w:tcBorders>
            <w:shd w:val="clear" w:color="auto" w:fill="auto"/>
            <w:vAlign w:val="bottom"/>
          </w:tcPr>
          <w:p w14:paraId="088B73E9" w14:textId="40B1EBD2" w:rsidR="009B2982" w:rsidRPr="009B2982" w:rsidRDefault="009B2982" w:rsidP="009B2982">
            <w:pPr>
              <w:spacing w:before="40" w:after="20"/>
              <w:jc w:val="right"/>
              <w:rPr>
                <w:rFonts w:cs="Arial"/>
                <w:b/>
                <w:sz w:val="18"/>
                <w:szCs w:val="18"/>
              </w:rPr>
            </w:pPr>
            <w:r w:rsidRPr="009B2982">
              <w:rPr>
                <w:rFonts w:cs="Arial"/>
                <w:b/>
                <w:sz w:val="18"/>
                <w:szCs w:val="18"/>
              </w:rPr>
              <w:t> </w:t>
            </w:r>
          </w:p>
        </w:tc>
      </w:tr>
      <w:tr w:rsidR="009B2982" w:rsidRPr="009B2982" w14:paraId="7D02C53F" w14:textId="77777777" w:rsidTr="00044A5B">
        <w:trPr>
          <w:trHeight w:val="240"/>
        </w:trPr>
        <w:tc>
          <w:tcPr>
            <w:tcW w:w="2268" w:type="dxa"/>
            <w:tcBorders>
              <w:left w:val="nil"/>
              <w:right w:val="single" w:sz="18" w:space="0" w:color="C00000"/>
            </w:tcBorders>
            <w:shd w:val="clear" w:color="auto" w:fill="auto"/>
            <w:vAlign w:val="center"/>
          </w:tcPr>
          <w:p w14:paraId="063E4505" w14:textId="77777777" w:rsidR="009B2982" w:rsidRPr="0087211A" w:rsidRDefault="009B2982" w:rsidP="009B2982">
            <w:pPr>
              <w:spacing w:before="40" w:after="20"/>
              <w:rPr>
                <w:rFonts w:cs="Arial"/>
                <w:sz w:val="18"/>
                <w:szCs w:val="18"/>
              </w:rPr>
            </w:pPr>
          </w:p>
        </w:tc>
        <w:tc>
          <w:tcPr>
            <w:tcW w:w="1134" w:type="dxa"/>
            <w:tcBorders>
              <w:top w:val="single" w:sz="8" w:space="0" w:color="C00000"/>
              <w:left w:val="single" w:sz="18" w:space="0" w:color="C00000"/>
            </w:tcBorders>
            <w:shd w:val="clear" w:color="auto" w:fill="auto"/>
            <w:vAlign w:val="bottom"/>
          </w:tcPr>
          <w:p w14:paraId="1DEA83B2" w14:textId="1B2217F6" w:rsidR="009B2982" w:rsidRPr="004906A2" w:rsidRDefault="009B2982" w:rsidP="009B2982">
            <w:pPr>
              <w:spacing w:before="40" w:after="20"/>
              <w:jc w:val="right"/>
              <w:rPr>
                <w:rFonts w:cs="Arial"/>
                <w:b/>
                <w:sz w:val="18"/>
                <w:szCs w:val="18"/>
              </w:rPr>
            </w:pPr>
            <w:r w:rsidRPr="009B2982">
              <w:rPr>
                <w:rFonts w:cs="Arial"/>
                <w:b/>
                <w:sz w:val="18"/>
                <w:szCs w:val="18"/>
              </w:rPr>
              <w:t>438,977,661</w:t>
            </w:r>
          </w:p>
        </w:tc>
        <w:tc>
          <w:tcPr>
            <w:tcW w:w="1134" w:type="dxa"/>
            <w:tcBorders>
              <w:top w:val="single" w:sz="8" w:space="0" w:color="C00000"/>
            </w:tcBorders>
            <w:shd w:val="clear" w:color="auto" w:fill="auto"/>
            <w:vAlign w:val="bottom"/>
          </w:tcPr>
          <w:p w14:paraId="48CB03F4" w14:textId="05FDE64D" w:rsidR="009B2982" w:rsidRPr="004906A2" w:rsidRDefault="009B2982" w:rsidP="009B2982">
            <w:pPr>
              <w:spacing w:before="40" w:after="20"/>
              <w:jc w:val="right"/>
              <w:rPr>
                <w:rFonts w:cs="Arial"/>
                <w:b/>
                <w:sz w:val="18"/>
                <w:szCs w:val="18"/>
              </w:rPr>
            </w:pPr>
            <w:r w:rsidRPr="009B2982">
              <w:rPr>
                <w:rFonts w:cs="Arial"/>
                <w:b/>
                <w:sz w:val="18"/>
                <w:szCs w:val="18"/>
              </w:rPr>
              <w:t>155,712,474</w:t>
            </w:r>
          </w:p>
        </w:tc>
        <w:tc>
          <w:tcPr>
            <w:tcW w:w="170" w:type="dxa"/>
            <w:tcBorders>
              <w:top w:val="single" w:sz="8" w:space="0" w:color="C00000"/>
            </w:tcBorders>
            <w:vAlign w:val="center"/>
          </w:tcPr>
          <w:p w14:paraId="2F637BA3" w14:textId="77777777" w:rsidR="009B2982" w:rsidRPr="00BB2137" w:rsidRDefault="009B2982" w:rsidP="009B2982">
            <w:pPr>
              <w:spacing w:before="40" w:after="20"/>
              <w:jc w:val="right"/>
              <w:rPr>
                <w:rFonts w:cs="Arial"/>
                <w:b/>
                <w:sz w:val="18"/>
                <w:szCs w:val="18"/>
              </w:rPr>
            </w:pPr>
          </w:p>
        </w:tc>
        <w:tc>
          <w:tcPr>
            <w:tcW w:w="1021" w:type="dxa"/>
            <w:tcBorders>
              <w:top w:val="single" w:sz="8" w:space="0" w:color="C00000"/>
            </w:tcBorders>
            <w:vAlign w:val="bottom"/>
          </w:tcPr>
          <w:p w14:paraId="168AE772" w14:textId="04B09D93" w:rsidR="009B2982" w:rsidRPr="004906A2" w:rsidRDefault="009B2982" w:rsidP="009B2982">
            <w:pPr>
              <w:spacing w:before="40" w:after="20"/>
              <w:jc w:val="right"/>
              <w:rPr>
                <w:rFonts w:cs="Arial"/>
                <w:b/>
                <w:sz w:val="18"/>
                <w:szCs w:val="18"/>
              </w:rPr>
            </w:pPr>
            <w:r w:rsidRPr="009B2982">
              <w:rPr>
                <w:rFonts w:cs="Arial"/>
                <w:b/>
                <w:sz w:val="18"/>
                <w:szCs w:val="18"/>
              </w:rPr>
              <w:t>-1,693,842</w:t>
            </w:r>
          </w:p>
        </w:tc>
        <w:tc>
          <w:tcPr>
            <w:tcW w:w="1021" w:type="dxa"/>
            <w:tcBorders>
              <w:top w:val="single" w:sz="8" w:space="0" w:color="C00000"/>
            </w:tcBorders>
            <w:vAlign w:val="bottom"/>
          </w:tcPr>
          <w:p w14:paraId="69DDC1F9" w14:textId="0699D26B" w:rsidR="009B2982" w:rsidRPr="004906A2" w:rsidRDefault="009B2982" w:rsidP="009B2982">
            <w:pPr>
              <w:spacing w:before="40" w:after="20"/>
              <w:jc w:val="right"/>
              <w:rPr>
                <w:rFonts w:cs="Arial"/>
                <w:b/>
                <w:sz w:val="18"/>
                <w:szCs w:val="18"/>
              </w:rPr>
            </w:pPr>
            <w:r w:rsidRPr="009B2982">
              <w:rPr>
                <w:rFonts w:cs="Arial"/>
                <w:b/>
                <w:sz w:val="18"/>
                <w:szCs w:val="18"/>
              </w:rPr>
              <w:t>-19,576</w:t>
            </w:r>
          </w:p>
        </w:tc>
        <w:tc>
          <w:tcPr>
            <w:tcW w:w="1021" w:type="dxa"/>
            <w:tcBorders>
              <w:top w:val="single" w:sz="8" w:space="0" w:color="C00000"/>
            </w:tcBorders>
            <w:vAlign w:val="bottom"/>
          </w:tcPr>
          <w:p w14:paraId="7B676B2F" w14:textId="562A0752" w:rsidR="009B2982" w:rsidRPr="004906A2" w:rsidRDefault="009B2982" w:rsidP="009B2982">
            <w:pPr>
              <w:spacing w:before="40" w:after="20"/>
              <w:jc w:val="right"/>
              <w:rPr>
                <w:rFonts w:cs="Arial"/>
                <w:b/>
                <w:sz w:val="18"/>
                <w:szCs w:val="18"/>
              </w:rPr>
            </w:pPr>
            <w:r w:rsidRPr="009B2982">
              <w:rPr>
                <w:rFonts w:cs="Arial"/>
                <w:b/>
                <w:sz w:val="18"/>
                <w:szCs w:val="18"/>
              </w:rPr>
              <w:t>-1,713,418</w:t>
            </w:r>
          </w:p>
        </w:tc>
        <w:tc>
          <w:tcPr>
            <w:tcW w:w="1247" w:type="dxa"/>
            <w:tcBorders>
              <w:top w:val="single" w:sz="8" w:space="0" w:color="C00000"/>
            </w:tcBorders>
            <w:shd w:val="clear" w:color="auto" w:fill="auto"/>
            <w:vAlign w:val="bottom"/>
          </w:tcPr>
          <w:p w14:paraId="4987E255" w14:textId="2567B453" w:rsidR="009B2982" w:rsidRPr="004906A2" w:rsidRDefault="009B2982" w:rsidP="009B2982">
            <w:pPr>
              <w:spacing w:before="40" w:after="20"/>
              <w:jc w:val="right"/>
              <w:rPr>
                <w:rFonts w:cs="Arial"/>
                <w:b/>
                <w:sz w:val="18"/>
                <w:szCs w:val="18"/>
              </w:rPr>
            </w:pPr>
            <w:r w:rsidRPr="009B2982">
              <w:rPr>
                <w:rFonts w:cs="Arial"/>
                <w:b/>
                <w:sz w:val="18"/>
                <w:szCs w:val="18"/>
              </w:rPr>
              <w:t>592,976,717</w:t>
            </w:r>
          </w:p>
        </w:tc>
      </w:tr>
    </w:tbl>
    <w:p w14:paraId="6E55F114" w14:textId="5E70545C" w:rsidR="001E1A90" w:rsidRPr="00FF36E8" w:rsidRDefault="001E3FAA" w:rsidP="00FF36E8">
      <w:pPr>
        <w:spacing w:before="40" w:after="20"/>
        <w:rPr>
          <w:rFonts w:cs="Arial"/>
          <w:sz w:val="8"/>
          <w:szCs w:val="8"/>
        </w:rPr>
      </w:pPr>
      <w:r w:rsidRPr="00FF36E8">
        <w:rPr>
          <w:rFonts w:cs="Arial"/>
          <w:i/>
          <w:sz w:val="16"/>
          <w:szCs w:val="16"/>
        </w:rPr>
        <w:t xml:space="preserve">* </w:t>
      </w:r>
      <w:r>
        <w:rPr>
          <w:rFonts w:cs="Arial"/>
          <w:i/>
          <w:sz w:val="16"/>
          <w:szCs w:val="16"/>
        </w:rPr>
        <w:t>Estimated Payments i</w:t>
      </w:r>
      <w:r w:rsidRPr="00FF36E8">
        <w:rPr>
          <w:rFonts w:cs="Arial"/>
          <w:i/>
          <w:sz w:val="16"/>
          <w:szCs w:val="16"/>
        </w:rPr>
        <w:t>nclude</w:t>
      </w:r>
      <w:r>
        <w:rPr>
          <w:rFonts w:cs="Arial"/>
          <w:i/>
          <w:sz w:val="16"/>
          <w:szCs w:val="16"/>
        </w:rPr>
        <w:t xml:space="preserve"> </w:t>
      </w:r>
      <w:r w:rsidRPr="001E3FAA">
        <w:rPr>
          <w:rFonts w:cs="Arial"/>
          <w:i/>
          <w:sz w:val="16"/>
          <w:szCs w:val="16"/>
        </w:rPr>
        <w:t xml:space="preserve">the brought forward payments made on </w:t>
      </w:r>
      <w:r w:rsidR="00576338">
        <w:rPr>
          <w:rFonts w:cs="Arial"/>
          <w:i/>
          <w:sz w:val="16"/>
          <w:szCs w:val="16"/>
        </w:rPr>
        <w:t>21</w:t>
      </w:r>
      <w:r w:rsidRPr="001E3FAA">
        <w:rPr>
          <w:rFonts w:cs="Arial"/>
          <w:i/>
          <w:sz w:val="16"/>
          <w:szCs w:val="16"/>
        </w:rPr>
        <w:t xml:space="preserve"> June 201</w:t>
      </w:r>
      <w:r w:rsidR="00576338">
        <w:rPr>
          <w:rFonts w:cs="Arial"/>
          <w:i/>
          <w:sz w:val="16"/>
          <w:szCs w:val="16"/>
        </w:rPr>
        <w:t>8</w:t>
      </w:r>
      <w:r w:rsidRPr="001E3FAA">
        <w:rPr>
          <w:rFonts w:cs="Arial"/>
          <w:i/>
          <w:sz w:val="16"/>
          <w:szCs w:val="16"/>
        </w:rPr>
        <w:t>.</w:t>
      </w:r>
      <w:r w:rsidR="006B1550" w:rsidRPr="00FF36E8">
        <w:rPr>
          <w:rFonts w:cs="Arial"/>
          <w:sz w:val="18"/>
          <w:szCs w:val="18"/>
        </w:rPr>
        <w:br w:type="page"/>
      </w:r>
    </w:p>
    <w:p w14:paraId="720E7B62" w14:textId="087F6257" w:rsidR="001E1A90" w:rsidRPr="00976C78" w:rsidRDefault="00CE4507" w:rsidP="00536506">
      <w:pPr>
        <w:pStyle w:val="VGC-Head10"/>
      </w:pPr>
      <w:r w:rsidRPr="00976C78">
        <w:t>Appendix 3</w:t>
      </w:r>
      <w:r w:rsidR="00342DB4" w:rsidRPr="00976C78">
        <w:tab/>
      </w:r>
      <w:r w:rsidR="001F183A">
        <w:t>2018-19</w:t>
      </w:r>
      <w:r w:rsidR="00A97ABE">
        <w:t xml:space="preserve"> </w:t>
      </w:r>
      <w:r w:rsidR="001E1A90" w:rsidRPr="00976C78">
        <w:t xml:space="preserve">Comparative Grant Outcomes </w:t>
      </w:r>
    </w:p>
    <w:p w14:paraId="30A046D4" w14:textId="77777777" w:rsidR="001E1A90" w:rsidRPr="00976C78" w:rsidRDefault="001E1A90" w:rsidP="008C1A28">
      <w:pPr>
        <w:pStyle w:val="VGC-Head2"/>
      </w:pPr>
    </w:p>
    <w:p w14:paraId="0FC9FFF8" w14:textId="77777777" w:rsidR="00BE3B95" w:rsidRPr="00FF36E8"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FF36E8" w14:paraId="60D61F37" w14:textId="77777777" w:rsidTr="00033B56">
        <w:trPr>
          <w:trHeight w:val="20"/>
          <w:tblHeader/>
        </w:trPr>
        <w:tc>
          <w:tcPr>
            <w:tcW w:w="2268" w:type="dxa"/>
            <w:tcBorders>
              <w:top w:val="nil"/>
              <w:left w:val="nil"/>
              <w:right w:val="single" w:sz="18" w:space="0" w:color="C00000"/>
            </w:tcBorders>
            <w:shd w:val="clear" w:color="auto" w:fill="auto"/>
            <w:vAlign w:val="bottom"/>
          </w:tcPr>
          <w:p w14:paraId="536D9579" w14:textId="77777777" w:rsidR="003269FD" w:rsidRPr="0087211A" w:rsidRDefault="003269FD" w:rsidP="008001AD">
            <w:pPr>
              <w:spacing w:before="40" w:after="40"/>
              <w:jc w:val="center"/>
              <w:rPr>
                <w:rFonts w:cs="Arial"/>
                <w:sz w:val="18"/>
                <w:szCs w:val="18"/>
              </w:rPr>
            </w:pPr>
          </w:p>
        </w:tc>
        <w:tc>
          <w:tcPr>
            <w:tcW w:w="1134" w:type="dxa"/>
            <w:vMerge w:val="restart"/>
            <w:tcBorders>
              <w:top w:val="nil"/>
              <w:left w:val="single" w:sz="18" w:space="0" w:color="C00000"/>
              <w:bottom w:val="single" w:sz="8" w:space="0" w:color="C00000"/>
              <w:right w:val="nil"/>
            </w:tcBorders>
            <w:shd w:val="clear" w:color="auto" w:fill="auto"/>
            <w:vAlign w:val="bottom"/>
          </w:tcPr>
          <w:p w14:paraId="2E0C2EA1" w14:textId="18931BE8" w:rsidR="003269FD" w:rsidRPr="00FF36E8" w:rsidRDefault="003269FD" w:rsidP="008001AD">
            <w:pPr>
              <w:spacing w:before="40" w:after="40"/>
              <w:jc w:val="center"/>
              <w:rPr>
                <w:rFonts w:cs="Arial"/>
                <w:b/>
                <w:sz w:val="18"/>
                <w:szCs w:val="18"/>
              </w:rPr>
            </w:pPr>
            <w:r w:rsidRPr="00FF36E8">
              <w:rPr>
                <w:rFonts w:cs="Arial"/>
                <w:b/>
                <w:sz w:val="18"/>
                <w:szCs w:val="18"/>
              </w:rPr>
              <w:t xml:space="preserve">Estimated Resident Population </w:t>
            </w:r>
            <w:r w:rsidR="00B7548E" w:rsidRPr="00FF36E8">
              <w:rPr>
                <w:rFonts w:cs="Arial"/>
                <w:sz w:val="16"/>
                <w:szCs w:val="16"/>
              </w:rPr>
              <w:t>(</w:t>
            </w:r>
            <w:r w:rsidR="001F183A">
              <w:rPr>
                <w:rFonts w:cs="Arial"/>
                <w:sz w:val="16"/>
                <w:szCs w:val="16"/>
              </w:rPr>
              <w:t>June 2017</w:t>
            </w:r>
            <w:r w:rsidR="00B7548E" w:rsidRPr="00FF36E8">
              <w:rPr>
                <w:rFonts w:cs="Arial"/>
                <w:sz w:val="16"/>
                <w:szCs w:val="16"/>
              </w:rPr>
              <w:t>)</w:t>
            </w:r>
          </w:p>
        </w:tc>
        <w:tc>
          <w:tcPr>
            <w:tcW w:w="2268" w:type="dxa"/>
            <w:gridSpan w:val="2"/>
            <w:tcBorders>
              <w:top w:val="nil"/>
              <w:left w:val="nil"/>
              <w:bottom w:val="single" w:sz="8" w:space="0" w:color="C00000"/>
              <w:right w:val="nil"/>
            </w:tcBorders>
            <w:shd w:val="clear" w:color="auto" w:fill="auto"/>
            <w:vAlign w:val="bottom"/>
          </w:tcPr>
          <w:p w14:paraId="2465B101" w14:textId="1C1783D2" w:rsidR="003269FD" w:rsidRPr="00FF36E8" w:rsidRDefault="003269FD" w:rsidP="008001AD">
            <w:pPr>
              <w:spacing w:before="40" w:after="40"/>
              <w:jc w:val="center"/>
              <w:rPr>
                <w:rFonts w:cs="Arial"/>
                <w:b/>
                <w:sz w:val="18"/>
                <w:szCs w:val="18"/>
              </w:rPr>
            </w:pPr>
            <w:r w:rsidRPr="00FF36E8">
              <w:rPr>
                <w:rFonts w:cs="Arial"/>
                <w:b/>
                <w:sz w:val="18"/>
                <w:szCs w:val="18"/>
              </w:rPr>
              <w:t xml:space="preserve">General Purpose Grants </w:t>
            </w:r>
            <w:r w:rsidR="001F183A">
              <w:rPr>
                <w:rFonts w:cs="Arial"/>
                <w:b/>
                <w:sz w:val="18"/>
                <w:szCs w:val="18"/>
              </w:rPr>
              <w:t>2018-19</w:t>
            </w:r>
          </w:p>
        </w:tc>
        <w:tc>
          <w:tcPr>
            <w:tcW w:w="1134" w:type="dxa"/>
            <w:vMerge w:val="restart"/>
            <w:tcBorders>
              <w:top w:val="nil"/>
              <w:left w:val="nil"/>
              <w:bottom w:val="single" w:sz="8" w:space="0" w:color="C00000"/>
              <w:right w:val="nil"/>
            </w:tcBorders>
            <w:shd w:val="clear" w:color="auto" w:fill="auto"/>
            <w:vAlign w:val="bottom"/>
          </w:tcPr>
          <w:p w14:paraId="6C443705" w14:textId="1358E874" w:rsidR="003269FD" w:rsidRPr="00FF36E8" w:rsidRDefault="003269FD" w:rsidP="008001AD">
            <w:pPr>
              <w:spacing w:before="40" w:after="40"/>
              <w:jc w:val="center"/>
              <w:rPr>
                <w:rFonts w:cs="Arial"/>
                <w:b/>
                <w:sz w:val="18"/>
                <w:szCs w:val="18"/>
              </w:rPr>
            </w:pPr>
            <w:r w:rsidRPr="00FF36E8">
              <w:rPr>
                <w:rFonts w:cs="Arial"/>
                <w:b/>
                <w:sz w:val="18"/>
                <w:szCs w:val="18"/>
              </w:rPr>
              <w:t xml:space="preserve">Local Road Lengths </w:t>
            </w:r>
            <w:r w:rsidR="004F2BFF" w:rsidRPr="00FF36E8">
              <w:rPr>
                <w:rFonts w:cs="Arial"/>
                <w:sz w:val="16"/>
                <w:szCs w:val="16"/>
              </w:rPr>
              <w:t>(</w:t>
            </w:r>
            <w:r w:rsidR="001F183A">
              <w:rPr>
                <w:rFonts w:cs="Arial"/>
                <w:sz w:val="16"/>
                <w:szCs w:val="16"/>
              </w:rPr>
              <w:t>June 2017</w:t>
            </w:r>
            <w:r w:rsidR="004F2BFF" w:rsidRPr="00FF36E8">
              <w:rPr>
                <w:rFonts w:cs="Arial"/>
                <w:sz w:val="16"/>
                <w:szCs w:val="16"/>
              </w:rPr>
              <w:t>)</w:t>
            </w:r>
            <w:r w:rsidRPr="00FF36E8">
              <w:rPr>
                <w:rFonts w:cs="Arial"/>
                <w:b/>
                <w:sz w:val="18"/>
                <w:szCs w:val="18"/>
              </w:rPr>
              <w:br/>
            </w:r>
            <w:r w:rsidRPr="00FF36E8">
              <w:rPr>
                <w:rFonts w:cs="Arial"/>
                <w:sz w:val="16"/>
                <w:szCs w:val="16"/>
              </w:rPr>
              <w:t>(kms)</w:t>
            </w:r>
          </w:p>
        </w:tc>
        <w:tc>
          <w:tcPr>
            <w:tcW w:w="2268" w:type="dxa"/>
            <w:gridSpan w:val="2"/>
            <w:tcBorders>
              <w:top w:val="nil"/>
              <w:left w:val="nil"/>
              <w:bottom w:val="single" w:sz="8" w:space="0" w:color="C00000"/>
              <w:right w:val="nil"/>
            </w:tcBorders>
            <w:shd w:val="clear" w:color="auto" w:fill="auto"/>
            <w:vAlign w:val="bottom"/>
          </w:tcPr>
          <w:p w14:paraId="0FFFBBD9" w14:textId="2F856DB9" w:rsidR="003269FD" w:rsidRPr="00FF36E8" w:rsidRDefault="003269FD" w:rsidP="008001AD">
            <w:pPr>
              <w:spacing w:before="40" w:after="40"/>
              <w:jc w:val="center"/>
              <w:rPr>
                <w:rFonts w:cs="Arial"/>
                <w:b/>
                <w:sz w:val="18"/>
                <w:szCs w:val="18"/>
              </w:rPr>
            </w:pPr>
            <w:r w:rsidRPr="00FF36E8">
              <w:rPr>
                <w:rFonts w:cs="Arial"/>
                <w:b/>
                <w:sz w:val="18"/>
                <w:szCs w:val="18"/>
              </w:rPr>
              <w:t xml:space="preserve">Local Roads Grants </w:t>
            </w:r>
            <w:r w:rsidR="00096A72" w:rsidRPr="00FF36E8">
              <w:rPr>
                <w:rFonts w:cs="Arial"/>
                <w:b/>
                <w:sz w:val="18"/>
                <w:szCs w:val="18"/>
              </w:rPr>
              <w:br/>
            </w:r>
            <w:r w:rsidR="001F183A">
              <w:rPr>
                <w:rFonts w:cs="Arial"/>
                <w:b/>
                <w:sz w:val="18"/>
                <w:szCs w:val="18"/>
              </w:rPr>
              <w:t>2018-19</w:t>
            </w:r>
          </w:p>
        </w:tc>
      </w:tr>
      <w:tr w:rsidR="00502F32" w:rsidRPr="00FF36E8" w14:paraId="7A2A32F0" w14:textId="77777777" w:rsidTr="00033B56">
        <w:trPr>
          <w:trHeight w:val="20"/>
          <w:tblHeader/>
        </w:trPr>
        <w:tc>
          <w:tcPr>
            <w:tcW w:w="2268" w:type="dxa"/>
            <w:tcBorders>
              <w:top w:val="nil"/>
              <w:left w:val="nil"/>
              <w:right w:val="single" w:sz="18" w:space="0" w:color="C00000"/>
            </w:tcBorders>
            <w:shd w:val="clear" w:color="auto" w:fill="auto"/>
            <w:vAlign w:val="bottom"/>
          </w:tcPr>
          <w:p w14:paraId="11786157" w14:textId="77777777" w:rsidR="00502F32" w:rsidRPr="0087211A" w:rsidRDefault="00502F32" w:rsidP="008001AD">
            <w:pPr>
              <w:spacing w:before="40" w:after="40"/>
              <w:jc w:val="center"/>
              <w:rPr>
                <w:rFonts w:cs="Arial"/>
                <w:sz w:val="18"/>
                <w:szCs w:val="18"/>
              </w:rPr>
            </w:pPr>
          </w:p>
        </w:tc>
        <w:tc>
          <w:tcPr>
            <w:tcW w:w="1134" w:type="dxa"/>
            <w:vMerge/>
            <w:tcBorders>
              <w:top w:val="single" w:sz="8" w:space="0" w:color="C00000"/>
              <w:left w:val="single" w:sz="18" w:space="0" w:color="C00000"/>
              <w:bottom w:val="single" w:sz="8" w:space="0" w:color="C00000"/>
              <w:right w:val="nil"/>
            </w:tcBorders>
            <w:shd w:val="clear" w:color="auto" w:fill="auto"/>
            <w:vAlign w:val="bottom"/>
          </w:tcPr>
          <w:p w14:paraId="523B10B5" w14:textId="77777777" w:rsidR="00502F32" w:rsidRPr="00FF36E8" w:rsidRDefault="00502F32" w:rsidP="008001AD">
            <w:pPr>
              <w:spacing w:before="40" w:after="40"/>
              <w:jc w:val="center"/>
              <w:rPr>
                <w:rFonts w:cs="Arial"/>
                <w:b/>
                <w:sz w:val="18"/>
                <w:szCs w:val="18"/>
              </w:rPr>
            </w:pPr>
          </w:p>
        </w:tc>
        <w:tc>
          <w:tcPr>
            <w:tcW w:w="1134" w:type="dxa"/>
            <w:tcBorders>
              <w:top w:val="single" w:sz="8" w:space="0" w:color="C00000"/>
              <w:left w:val="nil"/>
              <w:bottom w:val="single" w:sz="8" w:space="0" w:color="C00000"/>
              <w:right w:val="nil"/>
            </w:tcBorders>
            <w:shd w:val="clear" w:color="auto" w:fill="auto"/>
            <w:vAlign w:val="bottom"/>
          </w:tcPr>
          <w:p w14:paraId="3EFCE23F" w14:textId="069EA191" w:rsidR="00502F32" w:rsidRPr="00FF36E8" w:rsidRDefault="00D818D2" w:rsidP="008001AD">
            <w:pPr>
              <w:spacing w:before="40" w:after="40"/>
              <w:jc w:val="center"/>
              <w:rPr>
                <w:rFonts w:cs="Arial"/>
                <w:sz w:val="16"/>
                <w:szCs w:val="16"/>
              </w:rPr>
            </w:pPr>
            <w:r>
              <w:rPr>
                <w:rFonts w:cs="Arial"/>
                <w:sz w:val="16"/>
                <w:szCs w:val="16"/>
              </w:rPr>
              <w:t>*</w:t>
            </w:r>
            <w:r w:rsidR="00502F32"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06805359" w14:textId="4B7F94B4" w:rsidR="00502F32" w:rsidRPr="00FF36E8" w:rsidRDefault="000F1D1F" w:rsidP="000F1D1F">
            <w:pPr>
              <w:spacing w:before="40" w:after="40"/>
              <w:jc w:val="center"/>
              <w:rPr>
                <w:rFonts w:cs="Arial"/>
                <w:sz w:val="16"/>
                <w:szCs w:val="16"/>
              </w:rPr>
            </w:pPr>
            <w:r>
              <w:rPr>
                <w:rFonts w:cs="Arial"/>
                <w:sz w:val="16"/>
                <w:szCs w:val="16"/>
              </w:rPr>
              <w:t>per c</w:t>
            </w:r>
            <w:r w:rsidR="00502F32" w:rsidRPr="00FF36E8">
              <w:rPr>
                <w:rFonts w:cs="Arial"/>
                <w:sz w:val="16"/>
                <w:szCs w:val="16"/>
              </w:rPr>
              <w:t xml:space="preserve">apita </w:t>
            </w:r>
            <w:r w:rsidR="00D818D2">
              <w:rPr>
                <w:rFonts w:cs="Arial"/>
                <w:sz w:val="16"/>
                <w:szCs w:val="16"/>
              </w:rPr>
              <w:t>*</w:t>
            </w:r>
            <w:r w:rsidR="00502F32" w:rsidRPr="00FF36E8">
              <w:rPr>
                <w:rFonts w:cs="Arial"/>
                <w:sz w:val="16"/>
                <w:szCs w:val="16"/>
              </w:rPr>
              <w:br/>
              <w:t>($/head)</w:t>
            </w:r>
          </w:p>
        </w:tc>
        <w:tc>
          <w:tcPr>
            <w:tcW w:w="1134" w:type="dxa"/>
            <w:vMerge/>
            <w:tcBorders>
              <w:top w:val="single" w:sz="8" w:space="0" w:color="C00000"/>
              <w:left w:val="nil"/>
              <w:bottom w:val="single" w:sz="8" w:space="0" w:color="C00000"/>
              <w:right w:val="nil"/>
            </w:tcBorders>
            <w:shd w:val="clear" w:color="auto" w:fill="auto"/>
            <w:vAlign w:val="bottom"/>
          </w:tcPr>
          <w:p w14:paraId="040A2340" w14:textId="77777777" w:rsidR="00502F32" w:rsidRPr="00FF36E8" w:rsidRDefault="00502F32" w:rsidP="008001AD">
            <w:pPr>
              <w:spacing w:before="40" w:after="40"/>
              <w:jc w:val="center"/>
              <w:rPr>
                <w:rFonts w:cs="Arial"/>
                <w:b/>
                <w:sz w:val="18"/>
                <w:szCs w:val="18"/>
              </w:rPr>
            </w:pPr>
          </w:p>
        </w:tc>
        <w:tc>
          <w:tcPr>
            <w:tcW w:w="1134" w:type="dxa"/>
            <w:tcBorders>
              <w:top w:val="single" w:sz="8" w:space="0" w:color="C00000"/>
              <w:left w:val="nil"/>
              <w:bottom w:val="single" w:sz="8" w:space="0" w:color="C00000"/>
              <w:right w:val="nil"/>
            </w:tcBorders>
            <w:shd w:val="clear" w:color="auto" w:fill="auto"/>
            <w:vAlign w:val="bottom"/>
          </w:tcPr>
          <w:p w14:paraId="13F6FE48" w14:textId="77777777" w:rsidR="00502F32" w:rsidRPr="00FF36E8" w:rsidRDefault="00502F32" w:rsidP="008001AD">
            <w:pPr>
              <w:spacing w:before="40" w:after="40"/>
              <w:jc w:val="center"/>
              <w:rPr>
                <w:rFonts w:cs="Arial"/>
                <w:sz w:val="16"/>
                <w:szCs w:val="16"/>
              </w:rPr>
            </w:pP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0585D432" w14:textId="77777777" w:rsidR="00502F32" w:rsidRPr="00FF36E8" w:rsidRDefault="000F1D1F" w:rsidP="000F1D1F">
            <w:pPr>
              <w:spacing w:before="40" w:after="40"/>
              <w:jc w:val="center"/>
              <w:rPr>
                <w:rFonts w:cs="Arial"/>
                <w:sz w:val="16"/>
                <w:szCs w:val="16"/>
              </w:rPr>
            </w:pPr>
            <w:r>
              <w:rPr>
                <w:rFonts w:cs="Arial"/>
                <w:sz w:val="16"/>
                <w:szCs w:val="16"/>
              </w:rPr>
              <w:t>p</w:t>
            </w:r>
            <w:r w:rsidR="00502F32" w:rsidRPr="00FF36E8">
              <w:rPr>
                <w:rFonts w:cs="Arial"/>
                <w:sz w:val="16"/>
                <w:szCs w:val="16"/>
              </w:rPr>
              <w:t xml:space="preserve">er </w:t>
            </w:r>
            <w:r>
              <w:rPr>
                <w:rFonts w:cs="Arial"/>
                <w:sz w:val="16"/>
                <w:szCs w:val="16"/>
              </w:rPr>
              <w:t>k</w:t>
            </w:r>
            <w:r w:rsidR="00502F32" w:rsidRPr="00FF36E8">
              <w:rPr>
                <w:rFonts w:cs="Arial"/>
                <w:sz w:val="16"/>
                <w:szCs w:val="16"/>
              </w:rPr>
              <w:t>ilometre</w:t>
            </w:r>
            <w:r w:rsidR="00502F32" w:rsidRPr="00FF36E8">
              <w:rPr>
                <w:rFonts w:cs="Arial"/>
                <w:sz w:val="16"/>
                <w:szCs w:val="16"/>
              </w:rPr>
              <w:br/>
              <w:t>($/km)</w:t>
            </w:r>
          </w:p>
        </w:tc>
      </w:tr>
      <w:tr w:rsidR="00AF628C" w:rsidRPr="00AF628C" w14:paraId="6AF61026" w14:textId="77777777" w:rsidTr="00033B56">
        <w:trPr>
          <w:trHeight w:val="20"/>
          <w:tblHeader/>
        </w:trPr>
        <w:tc>
          <w:tcPr>
            <w:tcW w:w="2268" w:type="dxa"/>
            <w:tcBorders>
              <w:left w:val="nil"/>
              <w:bottom w:val="nil"/>
              <w:right w:val="single" w:sz="18" w:space="0" w:color="C00000"/>
            </w:tcBorders>
            <w:shd w:val="clear" w:color="auto" w:fill="auto"/>
            <w:vAlign w:val="center"/>
          </w:tcPr>
          <w:p w14:paraId="3FF12AE8" w14:textId="77777777" w:rsidR="00AF628C" w:rsidRPr="0087211A" w:rsidRDefault="00AF628C" w:rsidP="00AF628C">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2207DABA" w14:textId="4DF98A41" w:rsidR="00AF628C" w:rsidRPr="00687D22" w:rsidRDefault="00AF628C" w:rsidP="00AF628C">
            <w:pPr>
              <w:spacing w:before="40" w:after="20"/>
              <w:jc w:val="right"/>
              <w:rPr>
                <w:rFonts w:cs="Arial"/>
                <w:sz w:val="18"/>
                <w:szCs w:val="18"/>
              </w:rPr>
            </w:pPr>
            <w:r>
              <w:rPr>
                <w:rFonts w:cs="Arial"/>
                <w:sz w:val="18"/>
                <w:szCs w:val="18"/>
              </w:rPr>
              <w:t> </w:t>
            </w:r>
          </w:p>
        </w:tc>
        <w:tc>
          <w:tcPr>
            <w:tcW w:w="1134" w:type="dxa"/>
            <w:tcBorders>
              <w:top w:val="single" w:sz="8" w:space="0" w:color="C00000"/>
              <w:left w:val="nil"/>
              <w:bottom w:val="nil"/>
              <w:right w:val="nil"/>
            </w:tcBorders>
            <w:shd w:val="clear" w:color="auto" w:fill="auto"/>
            <w:vAlign w:val="bottom"/>
          </w:tcPr>
          <w:p w14:paraId="225EE03F" w14:textId="7939B661" w:rsidR="00AF628C" w:rsidRPr="00687D22" w:rsidRDefault="00AF628C" w:rsidP="00AF628C">
            <w:pPr>
              <w:spacing w:before="40" w:after="20"/>
              <w:jc w:val="right"/>
              <w:rPr>
                <w:rFonts w:cs="Arial"/>
                <w:sz w:val="18"/>
                <w:szCs w:val="18"/>
              </w:rPr>
            </w:pPr>
            <w:r>
              <w:rPr>
                <w:rFonts w:cs="Arial"/>
                <w:sz w:val="18"/>
                <w:szCs w:val="18"/>
              </w:rPr>
              <w:t> </w:t>
            </w:r>
          </w:p>
        </w:tc>
        <w:tc>
          <w:tcPr>
            <w:tcW w:w="1134" w:type="dxa"/>
            <w:tcBorders>
              <w:top w:val="single" w:sz="8" w:space="0" w:color="C00000"/>
              <w:left w:val="nil"/>
              <w:bottom w:val="nil"/>
              <w:right w:val="nil"/>
            </w:tcBorders>
            <w:shd w:val="clear" w:color="auto" w:fill="auto"/>
            <w:vAlign w:val="bottom"/>
          </w:tcPr>
          <w:p w14:paraId="2CCDA016" w14:textId="36168E1E" w:rsidR="00AF628C" w:rsidRPr="00687D22" w:rsidRDefault="00AF628C" w:rsidP="00AF628C">
            <w:pPr>
              <w:spacing w:before="40" w:after="20"/>
              <w:jc w:val="right"/>
              <w:rPr>
                <w:rFonts w:cs="Arial"/>
                <w:sz w:val="18"/>
                <w:szCs w:val="18"/>
              </w:rPr>
            </w:pPr>
            <w:r>
              <w:rPr>
                <w:rFonts w:cs="Arial"/>
                <w:sz w:val="18"/>
                <w:szCs w:val="18"/>
              </w:rPr>
              <w:t> </w:t>
            </w:r>
          </w:p>
        </w:tc>
        <w:tc>
          <w:tcPr>
            <w:tcW w:w="1134" w:type="dxa"/>
            <w:tcBorders>
              <w:top w:val="single" w:sz="8" w:space="0" w:color="C00000"/>
              <w:left w:val="nil"/>
              <w:bottom w:val="nil"/>
              <w:right w:val="nil"/>
            </w:tcBorders>
            <w:shd w:val="clear" w:color="auto" w:fill="auto"/>
            <w:vAlign w:val="bottom"/>
          </w:tcPr>
          <w:p w14:paraId="6783459B" w14:textId="77777777" w:rsidR="00AF628C" w:rsidRPr="00687D22" w:rsidRDefault="00AF628C" w:rsidP="00AF628C">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32122E71" w14:textId="1A56D783" w:rsidR="00AF628C" w:rsidRPr="00687D22" w:rsidRDefault="00AF628C" w:rsidP="00AF628C">
            <w:pPr>
              <w:spacing w:before="40" w:after="20"/>
              <w:jc w:val="right"/>
              <w:rPr>
                <w:rFonts w:cs="Arial"/>
                <w:sz w:val="18"/>
                <w:szCs w:val="18"/>
              </w:rPr>
            </w:pPr>
            <w:r>
              <w:rPr>
                <w:rFonts w:cs="Arial"/>
                <w:sz w:val="18"/>
                <w:szCs w:val="18"/>
              </w:rPr>
              <w:t> </w:t>
            </w:r>
          </w:p>
        </w:tc>
        <w:tc>
          <w:tcPr>
            <w:tcW w:w="1134" w:type="dxa"/>
            <w:tcBorders>
              <w:top w:val="single" w:sz="8" w:space="0" w:color="C00000"/>
              <w:left w:val="nil"/>
              <w:bottom w:val="nil"/>
              <w:right w:val="nil"/>
            </w:tcBorders>
            <w:shd w:val="clear" w:color="auto" w:fill="auto"/>
            <w:vAlign w:val="bottom"/>
          </w:tcPr>
          <w:p w14:paraId="7E8C6470" w14:textId="1096826D" w:rsidR="00AF628C" w:rsidRPr="00687D22" w:rsidRDefault="00AF628C" w:rsidP="00AF628C">
            <w:pPr>
              <w:spacing w:before="40" w:after="20"/>
              <w:jc w:val="right"/>
              <w:rPr>
                <w:rFonts w:cs="Arial"/>
                <w:sz w:val="18"/>
                <w:szCs w:val="18"/>
              </w:rPr>
            </w:pPr>
            <w:r>
              <w:rPr>
                <w:rFonts w:cs="Arial"/>
                <w:sz w:val="18"/>
                <w:szCs w:val="18"/>
              </w:rPr>
              <w:t> </w:t>
            </w:r>
          </w:p>
        </w:tc>
      </w:tr>
      <w:tr w:rsidR="00AF628C" w:rsidRPr="00AF628C" w14:paraId="5197D00F" w14:textId="77777777" w:rsidTr="00401057">
        <w:trPr>
          <w:trHeight w:val="20"/>
        </w:trPr>
        <w:tc>
          <w:tcPr>
            <w:tcW w:w="2268" w:type="dxa"/>
            <w:tcBorders>
              <w:top w:val="nil"/>
              <w:left w:val="nil"/>
              <w:bottom w:val="nil"/>
              <w:right w:val="single" w:sz="18" w:space="0" w:color="C00000"/>
            </w:tcBorders>
            <w:shd w:val="clear" w:color="auto" w:fill="auto"/>
            <w:vAlign w:val="center"/>
          </w:tcPr>
          <w:p w14:paraId="7CD67E8F" w14:textId="1EB2422A" w:rsidR="00AF628C" w:rsidRPr="0087211A" w:rsidRDefault="00AF628C" w:rsidP="00AF628C">
            <w:pPr>
              <w:spacing w:before="40" w:after="40"/>
              <w:rPr>
                <w:rFonts w:cs="Arial"/>
                <w:sz w:val="18"/>
                <w:szCs w:val="18"/>
              </w:rPr>
            </w:pPr>
            <w:r w:rsidRPr="0087211A">
              <w:rPr>
                <w:rFonts w:cs="Arial"/>
                <w:sz w:val="18"/>
                <w:szCs w:val="18"/>
              </w:rPr>
              <w:t xml:space="preserve">Alpine S </w:t>
            </w:r>
            <w:r>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4BC21E6C" w14:textId="79164E29" w:rsidR="00AF628C" w:rsidRPr="00687D22" w:rsidRDefault="00AF628C" w:rsidP="00AF628C">
            <w:pPr>
              <w:spacing w:before="40" w:after="20"/>
              <w:jc w:val="right"/>
              <w:rPr>
                <w:rFonts w:cs="Arial"/>
                <w:sz w:val="18"/>
                <w:szCs w:val="18"/>
              </w:rPr>
            </w:pPr>
            <w:r>
              <w:rPr>
                <w:rFonts w:cs="Arial"/>
                <w:sz w:val="18"/>
                <w:szCs w:val="18"/>
              </w:rPr>
              <w:t>12,987</w:t>
            </w:r>
          </w:p>
        </w:tc>
        <w:tc>
          <w:tcPr>
            <w:tcW w:w="1134" w:type="dxa"/>
            <w:tcBorders>
              <w:top w:val="nil"/>
              <w:left w:val="nil"/>
              <w:bottom w:val="nil"/>
              <w:right w:val="nil"/>
            </w:tcBorders>
            <w:shd w:val="clear" w:color="auto" w:fill="auto"/>
            <w:vAlign w:val="bottom"/>
          </w:tcPr>
          <w:p w14:paraId="7115F36B" w14:textId="67C16E6F" w:rsidR="00AF628C" w:rsidRPr="00687D22" w:rsidRDefault="00AF628C" w:rsidP="00AF628C">
            <w:pPr>
              <w:spacing w:before="40" w:after="20"/>
              <w:jc w:val="right"/>
              <w:rPr>
                <w:rFonts w:cs="Arial"/>
                <w:sz w:val="18"/>
                <w:szCs w:val="18"/>
              </w:rPr>
            </w:pPr>
            <w:r>
              <w:rPr>
                <w:rFonts w:cs="Arial"/>
                <w:sz w:val="18"/>
                <w:szCs w:val="18"/>
              </w:rPr>
              <w:t>2,647,201</w:t>
            </w:r>
          </w:p>
        </w:tc>
        <w:tc>
          <w:tcPr>
            <w:tcW w:w="1134" w:type="dxa"/>
            <w:tcBorders>
              <w:top w:val="nil"/>
              <w:left w:val="nil"/>
              <w:bottom w:val="nil"/>
              <w:right w:val="nil"/>
            </w:tcBorders>
            <w:shd w:val="clear" w:color="auto" w:fill="auto"/>
            <w:vAlign w:val="bottom"/>
          </w:tcPr>
          <w:p w14:paraId="72283612" w14:textId="02B675C4" w:rsidR="00AF628C" w:rsidRPr="00687D22" w:rsidRDefault="00AF628C" w:rsidP="00AF628C">
            <w:pPr>
              <w:spacing w:before="40" w:after="20"/>
              <w:jc w:val="right"/>
              <w:rPr>
                <w:rFonts w:cs="Arial"/>
                <w:sz w:val="18"/>
                <w:szCs w:val="18"/>
              </w:rPr>
            </w:pPr>
            <w:r>
              <w:rPr>
                <w:rFonts w:cs="Arial"/>
                <w:sz w:val="18"/>
                <w:szCs w:val="18"/>
              </w:rPr>
              <w:t>203.83</w:t>
            </w:r>
          </w:p>
        </w:tc>
        <w:tc>
          <w:tcPr>
            <w:tcW w:w="1134" w:type="dxa"/>
            <w:tcBorders>
              <w:top w:val="nil"/>
              <w:left w:val="nil"/>
              <w:bottom w:val="nil"/>
              <w:right w:val="nil"/>
            </w:tcBorders>
            <w:shd w:val="clear" w:color="auto" w:fill="auto"/>
            <w:vAlign w:val="bottom"/>
          </w:tcPr>
          <w:p w14:paraId="0BAF4774" w14:textId="2CD080B9" w:rsidR="00AF628C" w:rsidRPr="00687D22" w:rsidRDefault="00AF628C" w:rsidP="00AF628C">
            <w:pPr>
              <w:spacing w:before="40" w:after="20"/>
              <w:jc w:val="right"/>
              <w:rPr>
                <w:rFonts w:cs="Arial"/>
                <w:sz w:val="18"/>
                <w:szCs w:val="18"/>
              </w:rPr>
            </w:pPr>
            <w:r>
              <w:rPr>
                <w:rFonts w:cs="Arial"/>
                <w:sz w:val="18"/>
                <w:szCs w:val="18"/>
              </w:rPr>
              <w:t>793</w:t>
            </w:r>
          </w:p>
        </w:tc>
        <w:tc>
          <w:tcPr>
            <w:tcW w:w="1134" w:type="dxa"/>
            <w:tcBorders>
              <w:top w:val="nil"/>
              <w:left w:val="nil"/>
              <w:bottom w:val="nil"/>
              <w:right w:val="nil"/>
            </w:tcBorders>
            <w:shd w:val="clear" w:color="auto" w:fill="auto"/>
            <w:vAlign w:val="bottom"/>
          </w:tcPr>
          <w:p w14:paraId="5E54EACE" w14:textId="55E70C9B" w:rsidR="00AF628C" w:rsidRPr="00687D22" w:rsidRDefault="00AF628C" w:rsidP="00AF628C">
            <w:pPr>
              <w:spacing w:before="40" w:after="20"/>
              <w:jc w:val="right"/>
              <w:rPr>
                <w:rFonts w:cs="Arial"/>
                <w:sz w:val="18"/>
                <w:szCs w:val="18"/>
              </w:rPr>
            </w:pPr>
            <w:r>
              <w:rPr>
                <w:rFonts w:cs="Arial"/>
                <w:sz w:val="18"/>
                <w:szCs w:val="18"/>
              </w:rPr>
              <w:t>1,087,538</w:t>
            </w:r>
          </w:p>
        </w:tc>
        <w:tc>
          <w:tcPr>
            <w:tcW w:w="1134" w:type="dxa"/>
            <w:tcBorders>
              <w:top w:val="nil"/>
              <w:left w:val="nil"/>
              <w:bottom w:val="nil"/>
              <w:right w:val="nil"/>
            </w:tcBorders>
            <w:shd w:val="clear" w:color="auto" w:fill="auto"/>
            <w:vAlign w:val="bottom"/>
          </w:tcPr>
          <w:p w14:paraId="7AC0CD7B" w14:textId="1BDB6729" w:rsidR="00AF628C" w:rsidRPr="00687D22" w:rsidRDefault="00AF628C" w:rsidP="00AF628C">
            <w:pPr>
              <w:spacing w:before="40" w:after="20"/>
              <w:jc w:val="right"/>
              <w:rPr>
                <w:rFonts w:cs="Arial"/>
                <w:sz w:val="18"/>
                <w:szCs w:val="18"/>
              </w:rPr>
            </w:pPr>
            <w:r>
              <w:rPr>
                <w:rFonts w:cs="Arial"/>
                <w:sz w:val="18"/>
                <w:szCs w:val="18"/>
              </w:rPr>
              <w:t>1,370.73</w:t>
            </w:r>
          </w:p>
        </w:tc>
      </w:tr>
      <w:tr w:rsidR="00AF628C" w:rsidRPr="00AF628C" w14:paraId="015489A7" w14:textId="77777777" w:rsidTr="00401057">
        <w:trPr>
          <w:trHeight w:val="20"/>
        </w:trPr>
        <w:tc>
          <w:tcPr>
            <w:tcW w:w="2268" w:type="dxa"/>
            <w:tcBorders>
              <w:top w:val="nil"/>
              <w:left w:val="nil"/>
              <w:bottom w:val="nil"/>
              <w:right w:val="single" w:sz="18" w:space="0" w:color="C00000"/>
            </w:tcBorders>
            <w:shd w:val="clear" w:color="auto" w:fill="auto"/>
            <w:vAlign w:val="center"/>
          </w:tcPr>
          <w:p w14:paraId="4815AA56" w14:textId="6849362D" w:rsidR="00AF628C" w:rsidRPr="0087211A" w:rsidRDefault="00AF628C" w:rsidP="00AF628C">
            <w:pPr>
              <w:spacing w:before="40" w:after="40"/>
              <w:rPr>
                <w:rFonts w:cs="Arial"/>
                <w:sz w:val="18"/>
                <w:szCs w:val="18"/>
              </w:rPr>
            </w:pPr>
            <w:r w:rsidRPr="0087211A">
              <w:rPr>
                <w:rFonts w:cs="Arial"/>
                <w:sz w:val="18"/>
                <w:szCs w:val="18"/>
              </w:rPr>
              <w:t xml:space="preserve">Ararat RC </w:t>
            </w:r>
          </w:p>
        </w:tc>
        <w:tc>
          <w:tcPr>
            <w:tcW w:w="1134" w:type="dxa"/>
            <w:tcBorders>
              <w:top w:val="nil"/>
              <w:left w:val="single" w:sz="18" w:space="0" w:color="C00000"/>
              <w:bottom w:val="nil"/>
              <w:right w:val="nil"/>
            </w:tcBorders>
            <w:shd w:val="clear" w:color="auto" w:fill="auto"/>
            <w:vAlign w:val="bottom"/>
          </w:tcPr>
          <w:p w14:paraId="02348BC0" w14:textId="4B1142FF" w:rsidR="00AF628C" w:rsidRPr="00687D22" w:rsidRDefault="00AF628C" w:rsidP="00AF628C">
            <w:pPr>
              <w:spacing w:before="40" w:after="20"/>
              <w:jc w:val="right"/>
              <w:rPr>
                <w:rFonts w:cs="Arial"/>
                <w:sz w:val="18"/>
                <w:szCs w:val="18"/>
              </w:rPr>
            </w:pPr>
            <w:r>
              <w:rPr>
                <w:rFonts w:cs="Arial"/>
                <w:sz w:val="18"/>
                <w:szCs w:val="18"/>
              </w:rPr>
              <w:t>11,723</w:t>
            </w:r>
          </w:p>
        </w:tc>
        <w:tc>
          <w:tcPr>
            <w:tcW w:w="1134" w:type="dxa"/>
            <w:tcBorders>
              <w:top w:val="nil"/>
              <w:left w:val="nil"/>
              <w:bottom w:val="nil"/>
              <w:right w:val="nil"/>
            </w:tcBorders>
            <w:shd w:val="clear" w:color="auto" w:fill="auto"/>
            <w:vAlign w:val="bottom"/>
          </w:tcPr>
          <w:p w14:paraId="34E1E472" w14:textId="704405D4" w:rsidR="00AF628C" w:rsidRPr="00687D22" w:rsidRDefault="00AF628C" w:rsidP="00AF628C">
            <w:pPr>
              <w:spacing w:before="40" w:after="20"/>
              <w:jc w:val="right"/>
              <w:rPr>
                <w:rFonts w:cs="Arial"/>
                <w:sz w:val="18"/>
                <w:szCs w:val="18"/>
              </w:rPr>
            </w:pPr>
            <w:r>
              <w:rPr>
                <w:rFonts w:cs="Arial"/>
                <w:sz w:val="18"/>
                <w:szCs w:val="18"/>
              </w:rPr>
              <w:t>3,641,790</w:t>
            </w:r>
          </w:p>
        </w:tc>
        <w:tc>
          <w:tcPr>
            <w:tcW w:w="1134" w:type="dxa"/>
            <w:tcBorders>
              <w:top w:val="nil"/>
              <w:left w:val="nil"/>
              <w:bottom w:val="nil"/>
              <w:right w:val="nil"/>
            </w:tcBorders>
            <w:shd w:val="clear" w:color="auto" w:fill="auto"/>
            <w:vAlign w:val="bottom"/>
          </w:tcPr>
          <w:p w14:paraId="5905BCE3" w14:textId="7CA08402" w:rsidR="00AF628C" w:rsidRPr="00687D22" w:rsidRDefault="00AF628C" w:rsidP="00AF628C">
            <w:pPr>
              <w:spacing w:before="40" w:after="20"/>
              <w:jc w:val="right"/>
              <w:rPr>
                <w:rFonts w:cs="Arial"/>
                <w:sz w:val="18"/>
                <w:szCs w:val="18"/>
              </w:rPr>
            </w:pPr>
            <w:r>
              <w:rPr>
                <w:rFonts w:cs="Arial"/>
                <w:sz w:val="18"/>
                <w:szCs w:val="18"/>
              </w:rPr>
              <w:t>310.65</w:t>
            </w:r>
          </w:p>
        </w:tc>
        <w:tc>
          <w:tcPr>
            <w:tcW w:w="1134" w:type="dxa"/>
            <w:tcBorders>
              <w:top w:val="nil"/>
              <w:left w:val="nil"/>
              <w:bottom w:val="nil"/>
              <w:right w:val="nil"/>
            </w:tcBorders>
            <w:shd w:val="clear" w:color="auto" w:fill="auto"/>
            <w:vAlign w:val="bottom"/>
          </w:tcPr>
          <w:p w14:paraId="4C2C2848" w14:textId="34F53371" w:rsidR="00AF628C" w:rsidRPr="00687D22" w:rsidRDefault="00AF628C" w:rsidP="00AF628C">
            <w:pPr>
              <w:spacing w:before="40" w:after="20"/>
              <w:jc w:val="right"/>
              <w:rPr>
                <w:rFonts w:cs="Arial"/>
                <w:sz w:val="18"/>
                <w:szCs w:val="18"/>
              </w:rPr>
            </w:pPr>
            <w:r>
              <w:rPr>
                <w:rFonts w:cs="Arial"/>
                <w:sz w:val="18"/>
                <w:szCs w:val="18"/>
              </w:rPr>
              <w:t>2,364</w:t>
            </w:r>
          </w:p>
        </w:tc>
        <w:tc>
          <w:tcPr>
            <w:tcW w:w="1134" w:type="dxa"/>
            <w:tcBorders>
              <w:top w:val="nil"/>
              <w:left w:val="nil"/>
              <w:bottom w:val="nil"/>
              <w:right w:val="nil"/>
            </w:tcBorders>
            <w:shd w:val="clear" w:color="auto" w:fill="auto"/>
            <w:vAlign w:val="bottom"/>
          </w:tcPr>
          <w:p w14:paraId="55122780" w14:textId="3DC3537D" w:rsidR="00AF628C" w:rsidRPr="00687D22" w:rsidRDefault="00AF628C" w:rsidP="00AF628C">
            <w:pPr>
              <w:spacing w:before="40" w:after="20"/>
              <w:jc w:val="right"/>
              <w:rPr>
                <w:rFonts w:cs="Arial"/>
                <w:sz w:val="18"/>
                <w:szCs w:val="18"/>
              </w:rPr>
            </w:pPr>
            <w:r>
              <w:rPr>
                <w:rFonts w:cs="Arial"/>
                <w:sz w:val="18"/>
                <w:szCs w:val="18"/>
              </w:rPr>
              <w:t>2,237,482</w:t>
            </w:r>
          </w:p>
        </w:tc>
        <w:tc>
          <w:tcPr>
            <w:tcW w:w="1134" w:type="dxa"/>
            <w:tcBorders>
              <w:top w:val="nil"/>
              <w:left w:val="nil"/>
              <w:bottom w:val="nil"/>
              <w:right w:val="nil"/>
            </w:tcBorders>
            <w:shd w:val="clear" w:color="auto" w:fill="auto"/>
            <w:vAlign w:val="bottom"/>
          </w:tcPr>
          <w:p w14:paraId="34822F12" w14:textId="0966A94C" w:rsidR="00AF628C" w:rsidRPr="00687D22" w:rsidRDefault="00AF628C" w:rsidP="00AF628C">
            <w:pPr>
              <w:spacing w:before="40" w:after="20"/>
              <w:jc w:val="right"/>
              <w:rPr>
                <w:rFonts w:cs="Arial"/>
                <w:sz w:val="18"/>
                <w:szCs w:val="18"/>
              </w:rPr>
            </w:pPr>
            <w:r>
              <w:rPr>
                <w:rFonts w:cs="Arial"/>
                <w:sz w:val="18"/>
                <w:szCs w:val="18"/>
              </w:rPr>
              <w:t>946.48</w:t>
            </w:r>
          </w:p>
        </w:tc>
      </w:tr>
      <w:tr w:rsidR="00AF628C" w:rsidRPr="00AF628C" w14:paraId="0D80A368" w14:textId="77777777" w:rsidTr="00401057">
        <w:trPr>
          <w:trHeight w:val="20"/>
        </w:trPr>
        <w:tc>
          <w:tcPr>
            <w:tcW w:w="2268" w:type="dxa"/>
            <w:tcBorders>
              <w:top w:val="nil"/>
              <w:left w:val="nil"/>
              <w:bottom w:val="nil"/>
              <w:right w:val="single" w:sz="18" w:space="0" w:color="C00000"/>
            </w:tcBorders>
            <w:shd w:val="clear" w:color="auto" w:fill="auto"/>
            <w:vAlign w:val="center"/>
          </w:tcPr>
          <w:p w14:paraId="2331836B" w14:textId="6DA0B5C9" w:rsidR="00AF628C" w:rsidRPr="0087211A" w:rsidRDefault="00AF628C" w:rsidP="00AF628C">
            <w:pPr>
              <w:spacing w:before="40" w:after="40"/>
              <w:rPr>
                <w:rFonts w:cs="Arial"/>
                <w:sz w:val="18"/>
                <w:szCs w:val="18"/>
              </w:rPr>
            </w:pPr>
            <w:r w:rsidRPr="0087211A">
              <w:rPr>
                <w:rFonts w:cs="Arial"/>
                <w:sz w:val="18"/>
                <w:szCs w:val="18"/>
              </w:rPr>
              <w:t xml:space="preserve">Ballarat C </w:t>
            </w:r>
          </w:p>
        </w:tc>
        <w:tc>
          <w:tcPr>
            <w:tcW w:w="1134" w:type="dxa"/>
            <w:tcBorders>
              <w:top w:val="nil"/>
              <w:left w:val="single" w:sz="18" w:space="0" w:color="C00000"/>
              <w:bottom w:val="nil"/>
              <w:right w:val="nil"/>
            </w:tcBorders>
            <w:shd w:val="clear" w:color="auto" w:fill="auto"/>
            <w:vAlign w:val="bottom"/>
          </w:tcPr>
          <w:p w14:paraId="3D8B58BE" w14:textId="427975A4" w:rsidR="00AF628C" w:rsidRPr="00687D22" w:rsidRDefault="00AF628C" w:rsidP="00AF628C">
            <w:pPr>
              <w:spacing w:before="40" w:after="20"/>
              <w:jc w:val="right"/>
              <w:rPr>
                <w:rFonts w:cs="Arial"/>
                <w:sz w:val="18"/>
                <w:szCs w:val="18"/>
              </w:rPr>
            </w:pPr>
            <w:r>
              <w:rPr>
                <w:rFonts w:cs="Arial"/>
                <w:sz w:val="18"/>
                <w:szCs w:val="18"/>
              </w:rPr>
              <w:t>105,328</w:t>
            </w:r>
          </w:p>
        </w:tc>
        <w:tc>
          <w:tcPr>
            <w:tcW w:w="1134" w:type="dxa"/>
            <w:tcBorders>
              <w:top w:val="nil"/>
              <w:left w:val="nil"/>
              <w:bottom w:val="nil"/>
              <w:right w:val="nil"/>
            </w:tcBorders>
            <w:shd w:val="clear" w:color="auto" w:fill="auto"/>
            <w:vAlign w:val="bottom"/>
          </w:tcPr>
          <w:p w14:paraId="25D85132" w14:textId="48A2F4C9" w:rsidR="00AF628C" w:rsidRPr="00687D22" w:rsidRDefault="00AF628C" w:rsidP="00AF628C">
            <w:pPr>
              <w:spacing w:before="40" w:after="20"/>
              <w:jc w:val="right"/>
              <w:rPr>
                <w:rFonts w:cs="Arial"/>
                <w:sz w:val="18"/>
                <w:szCs w:val="18"/>
              </w:rPr>
            </w:pPr>
            <w:r>
              <w:rPr>
                <w:rFonts w:cs="Arial"/>
                <w:sz w:val="18"/>
                <w:szCs w:val="18"/>
              </w:rPr>
              <w:t>10,736,789</w:t>
            </w:r>
          </w:p>
        </w:tc>
        <w:tc>
          <w:tcPr>
            <w:tcW w:w="1134" w:type="dxa"/>
            <w:tcBorders>
              <w:top w:val="nil"/>
              <w:left w:val="nil"/>
              <w:bottom w:val="nil"/>
              <w:right w:val="nil"/>
            </w:tcBorders>
            <w:shd w:val="clear" w:color="auto" w:fill="auto"/>
            <w:vAlign w:val="bottom"/>
          </w:tcPr>
          <w:p w14:paraId="76AFB6FD" w14:textId="2E95A58D" w:rsidR="00AF628C" w:rsidRPr="00687D22" w:rsidRDefault="00AF628C" w:rsidP="00AF628C">
            <w:pPr>
              <w:spacing w:before="40" w:after="20"/>
              <w:jc w:val="right"/>
              <w:rPr>
                <w:rFonts w:cs="Arial"/>
                <w:sz w:val="18"/>
                <w:szCs w:val="18"/>
              </w:rPr>
            </w:pPr>
            <w:r>
              <w:rPr>
                <w:rFonts w:cs="Arial"/>
                <w:sz w:val="18"/>
                <w:szCs w:val="18"/>
              </w:rPr>
              <w:t>101.94</w:t>
            </w:r>
          </w:p>
        </w:tc>
        <w:tc>
          <w:tcPr>
            <w:tcW w:w="1134" w:type="dxa"/>
            <w:tcBorders>
              <w:top w:val="nil"/>
              <w:left w:val="nil"/>
              <w:bottom w:val="nil"/>
              <w:right w:val="nil"/>
            </w:tcBorders>
            <w:shd w:val="clear" w:color="auto" w:fill="auto"/>
            <w:vAlign w:val="bottom"/>
          </w:tcPr>
          <w:p w14:paraId="4E0C0138" w14:textId="3DFCE698" w:rsidR="00AF628C" w:rsidRPr="00687D22" w:rsidRDefault="00AF628C" w:rsidP="00AF628C">
            <w:pPr>
              <w:spacing w:before="40" w:after="20"/>
              <w:jc w:val="right"/>
              <w:rPr>
                <w:rFonts w:cs="Arial"/>
                <w:sz w:val="18"/>
                <w:szCs w:val="18"/>
              </w:rPr>
            </w:pPr>
            <w:r>
              <w:rPr>
                <w:rFonts w:cs="Arial"/>
                <w:sz w:val="18"/>
                <w:szCs w:val="18"/>
              </w:rPr>
              <w:t>1,411</w:t>
            </w:r>
          </w:p>
        </w:tc>
        <w:tc>
          <w:tcPr>
            <w:tcW w:w="1134" w:type="dxa"/>
            <w:tcBorders>
              <w:top w:val="nil"/>
              <w:left w:val="nil"/>
              <w:bottom w:val="nil"/>
              <w:right w:val="nil"/>
            </w:tcBorders>
            <w:shd w:val="clear" w:color="auto" w:fill="auto"/>
            <w:vAlign w:val="bottom"/>
          </w:tcPr>
          <w:p w14:paraId="3D979E2E" w14:textId="2A271CED" w:rsidR="00AF628C" w:rsidRPr="00687D22" w:rsidRDefault="00AF628C" w:rsidP="00AF628C">
            <w:pPr>
              <w:spacing w:before="40" w:after="20"/>
              <w:jc w:val="right"/>
              <w:rPr>
                <w:rFonts w:cs="Arial"/>
                <w:sz w:val="18"/>
                <w:szCs w:val="18"/>
              </w:rPr>
            </w:pPr>
            <w:r>
              <w:rPr>
                <w:rFonts w:cs="Arial"/>
                <w:sz w:val="18"/>
                <w:szCs w:val="18"/>
              </w:rPr>
              <w:t>2,347,024</w:t>
            </w:r>
          </w:p>
        </w:tc>
        <w:tc>
          <w:tcPr>
            <w:tcW w:w="1134" w:type="dxa"/>
            <w:tcBorders>
              <w:top w:val="nil"/>
              <w:left w:val="nil"/>
              <w:bottom w:val="nil"/>
              <w:right w:val="nil"/>
            </w:tcBorders>
            <w:shd w:val="clear" w:color="auto" w:fill="auto"/>
            <w:vAlign w:val="bottom"/>
          </w:tcPr>
          <w:p w14:paraId="7C9C2692" w14:textId="398D836B" w:rsidR="00AF628C" w:rsidRPr="00687D22" w:rsidRDefault="00AF628C" w:rsidP="00AF628C">
            <w:pPr>
              <w:spacing w:before="40" w:after="20"/>
              <w:jc w:val="right"/>
              <w:rPr>
                <w:rFonts w:cs="Arial"/>
                <w:sz w:val="18"/>
                <w:szCs w:val="18"/>
              </w:rPr>
            </w:pPr>
            <w:r>
              <w:rPr>
                <w:rFonts w:cs="Arial"/>
                <w:sz w:val="18"/>
                <w:szCs w:val="18"/>
              </w:rPr>
              <w:t>1,663.38</w:t>
            </w:r>
          </w:p>
        </w:tc>
      </w:tr>
      <w:tr w:rsidR="00AF628C" w:rsidRPr="00AF628C" w14:paraId="301D2349" w14:textId="77777777" w:rsidTr="00401057">
        <w:trPr>
          <w:trHeight w:val="20"/>
        </w:trPr>
        <w:tc>
          <w:tcPr>
            <w:tcW w:w="2268" w:type="dxa"/>
            <w:tcBorders>
              <w:top w:val="nil"/>
              <w:left w:val="nil"/>
              <w:bottom w:val="nil"/>
              <w:right w:val="single" w:sz="18" w:space="0" w:color="C00000"/>
            </w:tcBorders>
            <w:shd w:val="clear" w:color="auto" w:fill="auto"/>
            <w:vAlign w:val="center"/>
          </w:tcPr>
          <w:p w14:paraId="1B0983B5" w14:textId="2758C642" w:rsidR="00AF628C" w:rsidRPr="0087211A" w:rsidRDefault="00AF628C" w:rsidP="00AF628C">
            <w:pPr>
              <w:spacing w:before="40" w:after="40"/>
              <w:rPr>
                <w:rFonts w:cs="Arial"/>
                <w:sz w:val="18"/>
                <w:szCs w:val="18"/>
              </w:rPr>
            </w:pPr>
            <w:r w:rsidRPr="0087211A">
              <w:rPr>
                <w:rFonts w:cs="Arial"/>
                <w:sz w:val="18"/>
                <w:szCs w:val="18"/>
              </w:rPr>
              <w:t xml:space="preserve">Banyule C </w:t>
            </w:r>
          </w:p>
        </w:tc>
        <w:tc>
          <w:tcPr>
            <w:tcW w:w="1134" w:type="dxa"/>
            <w:tcBorders>
              <w:top w:val="nil"/>
              <w:left w:val="single" w:sz="18" w:space="0" w:color="C00000"/>
              <w:bottom w:val="nil"/>
              <w:right w:val="nil"/>
            </w:tcBorders>
            <w:shd w:val="clear" w:color="auto" w:fill="auto"/>
            <w:vAlign w:val="bottom"/>
          </w:tcPr>
          <w:p w14:paraId="570E6FB3" w14:textId="04F7791D" w:rsidR="00AF628C" w:rsidRPr="00687D22" w:rsidRDefault="00AF628C" w:rsidP="00AF628C">
            <w:pPr>
              <w:spacing w:before="40" w:after="20"/>
              <w:jc w:val="right"/>
              <w:rPr>
                <w:rFonts w:cs="Arial"/>
                <w:sz w:val="18"/>
                <w:szCs w:val="18"/>
              </w:rPr>
            </w:pPr>
            <w:r>
              <w:rPr>
                <w:rFonts w:cs="Arial"/>
                <w:sz w:val="18"/>
                <w:szCs w:val="18"/>
              </w:rPr>
              <w:t>129,341</w:t>
            </w:r>
          </w:p>
        </w:tc>
        <w:tc>
          <w:tcPr>
            <w:tcW w:w="1134" w:type="dxa"/>
            <w:tcBorders>
              <w:top w:val="nil"/>
              <w:left w:val="nil"/>
              <w:bottom w:val="nil"/>
              <w:right w:val="nil"/>
            </w:tcBorders>
            <w:shd w:val="clear" w:color="auto" w:fill="auto"/>
            <w:vAlign w:val="bottom"/>
          </w:tcPr>
          <w:p w14:paraId="5FE001AA" w14:textId="24EE0DD3" w:rsidR="00AF628C" w:rsidRPr="00687D22" w:rsidRDefault="00AF628C" w:rsidP="00AF628C">
            <w:pPr>
              <w:spacing w:before="40" w:after="20"/>
              <w:jc w:val="right"/>
              <w:rPr>
                <w:rFonts w:cs="Arial"/>
                <w:sz w:val="18"/>
                <w:szCs w:val="18"/>
              </w:rPr>
            </w:pPr>
            <w:r>
              <w:rPr>
                <w:rFonts w:cs="Arial"/>
                <w:sz w:val="18"/>
                <w:szCs w:val="18"/>
              </w:rPr>
              <w:t>2,791,253</w:t>
            </w:r>
          </w:p>
        </w:tc>
        <w:tc>
          <w:tcPr>
            <w:tcW w:w="1134" w:type="dxa"/>
            <w:tcBorders>
              <w:top w:val="nil"/>
              <w:left w:val="nil"/>
              <w:bottom w:val="nil"/>
              <w:right w:val="nil"/>
            </w:tcBorders>
            <w:shd w:val="clear" w:color="auto" w:fill="auto"/>
            <w:vAlign w:val="bottom"/>
          </w:tcPr>
          <w:p w14:paraId="2FACB638" w14:textId="5B952BA5" w:rsidR="00AF628C" w:rsidRPr="00687D22" w:rsidRDefault="00AF628C" w:rsidP="00AF628C">
            <w:pPr>
              <w:spacing w:before="40" w:after="20"/>
              <w:jc w:val="right"/>
              <w:rPr>
                <w:rFonts w:cs="Arial"/>
                <w:sz w:val="18"/>
                <w:szCs w:val="18"/>
              </w:rPr>
            </w:pPr>
            <w:r>
              <w:rPr>
                <w:rFonts w:cs="Arial"/>
                <w:sz w:val="18"/>
                <w:szCs w:val="18"/>
              </w:rPr>
              <w:t>21.58</w:t>
            </w:r>
          </w:p>
        </w:tc>
        <w:tc>
          <w:tcPr>
            <w:tcW w:w="1134" w:type="dxa"/>
            <w:tcBorders>
              <w:top w:val="nil"/>
              <w:left w:val="nil"/>
              <w:bottom w:val="nil"/>
              <w:right w:val="nil"/>
            </w:tcBorders>
            <w:shd w:val="clear" w:color="auto" w:fill="auto"/>
            <w:vAlign w:val="bottom"/>
          </w:tcPr>
          <w:p w14:paraId="0FD7458F" w14:textId="04B84A89" w:rsidR="00AF628C" w:rsidRPr="00687D22" w:rsidRDefault="00AF628C" w:rsidP="00AF628C">
            <w:pPr>
              <w:spacing w:before="40" w:after="20"/>
              <w:jc w:val="right"/>
              <w:rPr>
                <w:rFonts w:cs="Arial"/>
                <w:sz w:val="18"/>
                <w:szCs w:val="18"/>
              </w:rPr>
            </w:pPr>
            <w:r>
              <w:rPr>
                <w:rFonts w:cs="Arial"/>
                <w:sz w:val="18"/>
                <w:szCs w:val="18"/>
              </w:rPr>
              <w:t>546</w:t>
            </w:r>
          </w:p>
        </w:tc>
        <w:tc>
          <w:tcPr>
            <w:tcW w:w="1134" w:type="dxa"/>
            <w:tcBorders>
              <w:top w:val="nil"/>
              <w:left w:val="nil"/>
              <w:bottom w:val="nil"/>
              <w:right w:val="nil"/>
            </w:tcBorders>
            <w:shd w:val="clear" w:color="auto" w:fill="auto"/>
            <w:vAlign w:val="bottom"/>
          </w:tcPr>
          <w:p w14:paraId="50942FCD" w14:textId="2D102B55" w:rsidR="00AF628C" w:rsidRPr="00687D22" w:rsidRDefault="00AF628C" w:rsidP="00AF628C">
            <w:pPr>
              <w:spacing w:before="40" w:after="20"/>
              <w:jc w:val="right"/>
              <w:rPr>
                <w:rFonts w:cs="Arial"/>
                <w:sz w:val="18"/>
                <w:szCs w:val="18"/>
              </w:rPr>
            </w:pPr>
            <w:r>
              <w:rPr>
                <w:rFonts w:cs="Arial"/>
                <w:sz w:val="18"/>
                <w:szCs w:val="18"/>
              </w:rPr>
              <w:t>946,032</w:t>
            </w:r>
          </w:p>
        </w:tc>
        <w:tc>
          <w:tcPr>
            <w:tcW w:w="1134" w:type="dxa"/>
            <w:tcBorders>
              <w:top w:val="nil"/>
              <w:left w:val="nil"/>
              <w:bottom w:val="nil"/>
              <w:right w:val="nil"/>
            </w:tcBorders>
            <w:shd w:val="clear" w:color="auto" w:fill="auto"/>
            <w:vAlign w:val="bottom"/>
          </w:tcPr>
          <w:p w14:paraId="5FFAB5CB" w14:textId="605B333E" w:rsidR="00AF628C" w:rsidRPr="00687D22" w:rsidRDefault="00AF628C" w:rsidP="00AF628C">
            <w:pPr>
              <w:spacing w:before="40" w:after="20"/>
              <w:jc w:val="right"/>
              <w:rPr>
                <w:rFonts w:cs="Arial"/>
                <w:sz w:val="18"/>
                <w:szCs w:val="18"/>
              </w:rPr>
            </w:pPr>
            <w:r>
              <w:rPr>
                <w:rFonts w:cs="Arial"/>
                <w:sz w:val="18"/>
                <w:szCs w:val="18"/>
              </w:rPr>
              <w:t>1,734.25</w:t>
            </w:r>
          </w:p>
        </w:tc>
      </w:tr>
      <w:tr w:rsidR="00AF628C" w:rsidRPr="00AF628C" w14:paraId="14FC4555" w14:textId="77777777" w:rsidTr="00401057">
        <w:trPr>
          <w:trHeight w:val="20"/>
        </w:trPr>
        <w:tc>
          <w:tcPr>
            <w:tcW w:w="2268" w:type="dxa"/>
            <w:tcBorders>
              <w:top w:val="nil"/>
              <w:left w:val="nil"/>
              <w:bottom w:val="nil"/>
              <w:right w:val="single" w:sz="18" w:space="0" w:color="C00000"/>
            </w:tcBorders>
            <w:shd w:val="clear" w:color="auto" w:fill="auto"/>
            <w:vAlign w:val="center"/>
          </w:tcPr>
          <w:p w14:paraId="68DF68A1" w14:textId="00F31827" w:rsidR="00AF628C" w:rsidRPr="0087211A" w:rsidRDefault="00AF628C" w:rsidP="00AF628C">
            <w:pPr>
              <w:spacing w:before="40" w:after="40"/>
              <w:rPr>
                <w:rFonts w:cs="Arial"/>
                <w:sz w:val="18"/>
                <w:szCs w:val="18"/>
              </w:rPr>
            </w:pPr>
            <w:r w:rsidRPr="0087211A">
              <w:rPr>
                <w:rFonts w:cs="Arial"/>
                <w:sz w:val="18"/>
                <w:szCs w:val="18"/>
              </w:rPr>
              <w:t xml:space="preserve">Bass Coast S </w:t>
            </w:r>
          </w:p>
        </w:tc>
        <w:tc>
          <w:tcPr>
            <w:tcW w:w="1134" w:type="dxa"/>
            <w:tcBorders>
              <w:top w:val="nil"/>
              <w:left w:val="single" w:sz="18" w:space="0" w:color="C00000"/>
              <w:bottom w:val="nil"/>
              <w:right w:val="nil"/>
            </w:tcBorders>
            <w:shd w:val="clear" w:color="auto" w:fill="auto"/>
            <w:vAlign w:val="bottom"/>
          </w:tcPr>
          <w:p w14:paraId="5DBDE2C5" w14:textId="25C9C9C9" w:rsidR="00AF628C" w:rsidRPr="00687D22" w:rsidRDefault="00AF628C" w:rsidP="00AF628C">
            <w:pPr>
              <w:spacing w:before="40" w:after="20"/>
              <w:jc w:val="right"/>
              <w:rPr>
                <w:rFonts w:cs="Arial"/>
                <w:sz w:val="18"/>
                <w:szCs w:val="18"/>
              </w:rPr>
            </w:pPr>
            <w:r>
              <w:rPr>
                <w:rFonts w:cs="Arial"/>
                <w:sz w:val="18"/>
                <w:szCs w:val="18"/>
              </w:rPr>
              <w:t>34,223</w:t>
            </w:r>
          </w:p>
        </w:tc>
        <w:tc>
          <w:tcPr>
            <w:tcW w:w="1134" w:type="dxa"/>
            <w:tcBorders>
              <w:top w:val="nil"/>
              <w:left w:val="nil"/>
              <w:bottom w:val="nil"/>
              <w:right w:val="nil"/>
            </w:tcBorders>
            <w:shd w:val="clear" w:color="auto" w:fill="auto"/>
            <w:vAlign w:val="bottom"/>
          </w:tcPr>
          <w:p w14:paraId="58B18A30" w14:textId="494EEBF3" w:rsidR="00AF628C" w:rsidRPr="00687D22" w:rsidRDefault="00AF628C" w:rsidP="00AF628C">
            <w:pPr>
              <w:spacing w:before="40" w:after="20"/>
              <w:jc w:val="right"/>
              <w:rPr>
                <w:rFonts w:cs="Arial"/>
                <w:sz w:val="18"/>
                <w:szCs w:val="18"/>
              </w:rPr>
            </w:pPr>
            <w:r>
              <w:rPr>
                <w:rFonts w:cs="Arial"/>
                <w:sz w:val="18"/>
                <w:szCs w:val="18"/>
              </w:rPr>
              <w:t>4,645,592</w:t>
            </w:r>
          </w:p>
        </w:tc>
        <w:tc>
          <w:tcPr>
            <w:tcW w:w="1134" w:type="dxa"/>
            <w:tcBorders>
              <w:top w:val="nil"/>
              <w:left w:val="nil"/>
              <w:bottom w:val="nil"/>
              <w:right w:val="nil"/>
            </w:tcBorders>
            <w:shd w:val="clear" w:color="auto" w:fill="auto"/>
            <w:vAlign w:val="bottom"/>
          </w:tcPr>
          <w:p w14:paraId="2E0F3F7C" w14:textId="73BEB180" w:rsidR="00AF628C" w:rsidRPr="00687D22" w:rsidRDefault="00AF628C" w:rsidP="00AF628C">
            <w:pPr>
              <w:spacing w:before="40" w:after="20"/>
              <w:jc w:val="right"/>
              <w:rPr>
                <w:rFonts w:cs="Arial"/>
                <w:sz w:val="18"/>
                <w:szCs w:val="18"/>
              </w:rPr>
            </w:pPr>
            <w:r>
              <w:rPr>
                <w:rFonts w:cs="Arial"/>
                <w:sz w:val="18"/>
                <w:szCs w:val="18"/>
              </w:rPr>
              <w:t>135.74</w:t>
            </w:r>
          </w:p>
        </w:tc>
        <w:tc>
          <w:tcPr>
            <w:tcW w:w="1134" w:type="dxa"/>
            <w:tcBorders>
              <w:top w:val="nil"/>
              <w:left w:val="nil"/>
              <w:bottom w:val="nil"/>
              <w:right w:val="nil"/>
            </w:tcBorders>
            <w:shd w:val="clear" w:color="auto" w:fill="auto"/>
            <w:vAlign w:val="bottom"/>
          </w:tcPr>
          <w:p w14:paraId="1A034F0B" w14:textId="75AC6EBD" w:rsidR="00AF628C" w:rsidRPr="00687D22" w:rsidRDefault="00AF628C" w:rsidP="00AF628C">
            <w:pPr>
              <w:spacing w:before="40" w:after="20"/>
              <w:jc w:val="right"/>
              <w:rPr>
                <w:rFonts w:cs="Arial"/>
                <w:sz w:val="18"/>
                <w:szCs w:val="18"/>
              </w:rPr>
            </w:pPr>
            <w:r>
              <w:rPr>
                <w:rFonts w:cs="Arial"/>
                <w:sz w:val="18"/>
                <w:szCs w:val="18"/>
              </w:rPr>
              <w:t>931</w:t>
            </w:r>
          </w:p>
        </w:tc>
        <w:tc>
          <w:tcPr>
            <w:tcW w:w="1134" w:type="dxa"/>
            <w:tcBorders>
              <w:top w:val="nil"/>
              <w:left w:val="nil"/>
              <w:bottom w:val="nil"/>
              <w:right w:val="nil"/>
            </w:tcBorders>
            <w:shd w:val="clear" w:color="auto" w:fill="auto"/>
            <w:vAlign w:val="bottom"/>
          </w:tcPr>
          <w:p w14:paraId="0BFC080E" w14:textId="73213095" w:rsidR="00AF628C" w:rsidRPr="00687D22" w:rsidRDefault="00AF628C" w:rsidP="00AF628C">
            <w:pPr>
              <w:spacing w:before="40" w:after="20"/>
              <w:jc w:val="right"/>
              <w:rPr>
                <w:rFonts w:cs="Arial"/>
                <w:sz w:val="18"/>
                <w:szCs w:val="18"/>
              </w:rPr>
            </w:pPr>
            <w:r>
              <w:rPr>
                <w:rFonts w:cs="Arial"/>
                <w:sz w:val="18"/>
                <w:szCs w:val="18"/>
              </w:rPr>
              <w:t>1,414,225</w:t>
            </w:r>
          </w:p>
        </w:tc>
        <w:tc>
          <w:tcPr>
            <w:tcW w:w="1134" w:type="dxa"/>
            <w:tcBorders>
              <w:top w:val="nil"/>
              <w:left w:val="nil"/>
              <w:bottom w:val="nil"/>
              <w:right w:val="nil"/>
            </w:tcBorders>
            <w:shd w:val="clear" w:color="auto" w:fill="auto"/>
            <w:vAlign w:val="bottom"/>
          </w:tcPr>
          <w:p w14:paraId="5ECDB742" w14:textId="5B51C1EF" w:rsidR="00AF628C" w:rsidRPr="00687D22" w:rsidRDefault="00AF628C" w:rsidP="00AF628C">
            <w:pPr>
              <w:spacing w:before="40" w:after="20"/>
              <w:jc w:val="right"/>
              <w:rPr>
                <w:rFonts w:cs="Arial"/>
                <w:sz w:val="18"/>
                <w:szCs w:val="18"/>
              </w:rPr>
            </w:pPr>
            <w:r>
              <w:rPr>
                <w:rFonts w:cs="Arial"/>
                <w:sz w:val="18"/>
                <w:szCs w:val="18"/>
              </w:rPr>
              <w:t>1,519.04</w:t>
            </w:r>
          </w:p>
        </w:tc>
      </w:tr>
      <w:tr w:rsidR="00AF628C" w:rsidRPr="00AF628C" w14:paraId="6B81776A"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FC8600" w14:textId="6BBB0599" w:rsidR="00AF628C" w:rsidRPr="0087211A" w:rsidRDefault="00AF628C" w:rsidP="00AF628C">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 </w:t>
            </w:r>
          </w:p>
        </w:tc>
        <w:tc>
          <w:tcPr>
            <w:tcW w:w="1134" w:type="dxa"/>
            <w:tcBorders>
              <w:top w:val="nil"/>
              <w:left w:val="single" w:sz="18" w:space="0" w:color="C00000"/>
              <w:bottom w:val="nil"/>
              <w:right w:val="nil"/>
            </w:tcBorders>
            <w:shd w:val="clear" w:color="auto" w:fill="auto"/>
            <w:vAlign w:val="bottom"/>
          </w:tcPr>
          <w:p w14:paraId="6EAD89B6" w14:textId="6A89C6C3" w:rsidR="00AF628C" w:rsidRPr="00687D22" w:rsidRDefault="00AF628C" w:rsidP="00AF628C">
            <w:pPr>
              <w:spacing w:before="40" w:after="20"/>
              <w:jc w:val="right"/>
              <w:rPr>
                <w:rFonts w:cs="Arial"/>
                <w:sz w:val="18"/>
                <w:szCs w:val="18"/>
              </w:rPr>
            </w:pPr>
            <w:r>
              <w:rPr>
                <w:rFonts w:cs="Arial"/>
                <w:sz w:val="18"/>
                <w:szCs w:val="18"/>
              </w:rPr>
              <w:t>50,505</w:t>
            </w:r>
          </w:p>
        </w:tc>
        <w:tc>
          <w:tcPr>
            <w:tcW w:w="1134" w:type="dxa"/>
            <w:tcBorders>
              <w:top w:val="nil"/>
              <w:left w:val="nil"/>
              <w:bottom w:val="nil"/>
              <w:right w:val="nil"/>
            </w:tcBorders>
            <w:shd w:val="clear" w:color="auto" w:fill="auto"/>
            <w:vAlign w:val="bottom"/>
          </w:tcPr>
          <w:p w14:paraId="1288F18C" w14:textId="429B17FB" w:rsidR="00AF628C" w:rsidRPr="00687D22" w:rsidRDefault="00AF628C" w:rsidP="00AF628C">
            <w:pPr>
              <w:spacing w:before="40" w:after="20"/>
              <w:jc w:val="right"/>
              <w:rPr>
                <w:rFonts w:cs="Arial"/>
                <w:sz w:val="18"/>
                <w:szCs w:val="18"/>
              </w:rPr>
            </w:pPr>
            <w:r>
              <w:rPr>
                <w:rFonts w:cs="Arial"/>
                <w:sz w:val="18"/>
                <w:szCs w:val="18"/>
              </w:rPr>
              <w:t>6,356,518</w:t>
            </w:r>
          </w:p>
        </w:tc>
        <w:tc>
          <w:tcPr>
            <w:tcW w:w="1134" w:type="dxa"/>
            <w:tcBorders>
              <w:top w:val="nil"/>
              <w:left w:val="nil"/>
              <w:bottom w:val="nil"/>
              <w:right w:val="nil"/>
            </w:tcBorders>
            <w:shd w:val="clear" w:color="auto" w:fill="auto"/>
            <w:vAlign w:val="bottom"/>
          </w:tcPr>
          <w:p w14:paraId="2AA74707" w14:textId="52F3DCA9" w:rsidR="00AF628C" w:rsidRPr="00687D22" w:rsidRDefault="00AF628C" w:rsidP="00AF628C">
            <w:pPr>
              <w:spacing w:before="40" w:after="20"/>
              <w:jc w:val="right"/>
              <w:rPr>
                <w:rFonts w:cs="Arial"/>
                <w:sz w:val="18"/>
                <w:szCs w:val="18"/>
              </w:rPr>
            </w:pPr>
            <w:r>
              <w:rPr>
                <w:rFonts w:cs="Arial"/>
                <w:sz w:val="18"/>
                <w:szCs w:val="18"/>
              </w:rPr>
              <w:t>125.86</w:t>
            </w:r>
          </w:p>
        </w:tc>
        <w:tc>
          <w:tcPr>
            <w:tcW w:w="1134" w:type="dxa"/>
            <w:tcBorders>
              <w:top w:val="nil"/>
              <w:left w:val="nil"/>
              <w:bottom w:val="nil"/>
              <w:right w:val="nil"/>
            </w:tcBorders>
            <w:shd w:val="clear" w:color="auto" w:fill="auto"/>
            <w:vAlign w:val="bottom"/>
          </w:tcPr>
          <w:p w14:paraId="6E5C8FBD" w14:textId="70652F7C" w:rsidR="00AF628C" w:rsidRPr="00687D22" w:rsidRDefault="00AF628C" w:rsidP="00AF628C">
            <w:pPr>
              <w:spacing w:before="40" w:after="20"/>
              <w:jc w:val="right"/>
              <w:rPr>
                <w:rFonts w:cs="Arial"/>
                <w:sz w:val="18"/>
                <w:szCs w:val="18"/>
              </w:rPr>
            </w:pPr>
            <w:r>
              <w:rPr>
                <w:rFonts w:cs="Arial"/>
                <w:sz w:val="18"/>
                <w:szCs w:val="18"/>
              </w:rPr>
              <w:t>1,991</w:t>
            </w:r>
          </w:p>
        </w:tc>
        <w:tc>
          <w:tcPr>
            <w:tcW w:w="1134" w:type="dxa"/>
            <w:tcBorders>
              <w:top w:val="nil"/>
              <w:left w:val="nil"/>
              <w:bottom w:val="nil"/>
              <w:right w:val="nil"/>
            </w:tcBorders>
            <w:shd w:val="clear" w:color="auto" w:fill="auto"/>
            <w:vAlign w:val="bottom"/>
          </w:tcPr>
          <w:p w14:paraId="70032857" w14:textId="74DB9E0E" w:rsidR="00AF628C" w:rsidRPr="00687D22" w:rsidRDefault="00AF628C" w:rsidP="00AF628C">
            <w:pPr>
              <w:spacing w:before="40" w:after="20"/>
              <w:jc w:val="right"/>
              <w:rPr>
                <w:rFonts w:cs="Arial"/>
                <w:sz w:val="18"/>
                <w:szCs w:val="18"/>
              </w:rPr>
            </w:pPr>
            <w:r>
              <w:rPr>
                <w:rFonts w:cs="Arial"/>
                <w:sz w:val="18"/>
                <w:szCs w:val="18"/>
              </w:rPr>
              <w:t>2,748,371</w:t>
            </w:r>
          </w:p>
        </w:tc>
        <w:tc>
          <w:tcPr>
            <w:tcW w:w="1134" w:type="dxa"/>
            <w:tcBorders>
              <w:top w:val="nil"/>
              <w:left w:val="nil"/>
              <w:bottom w:val="nil"/>
              <w:right w:val="nil"/>
            </w:tcBorders>
            <w:shd w:val="clear" w:color="auto" w:fill="auto"/>
            <w:vAlign w:val="bottom"/>
          </w:tcPr>
          <w:p w14:paraId="442F73FD" w14:textId="284B8296" w:rsidR="00AF628C" w:rsidRPr="00687D22" w:rsidRDefault="00AF628C" w:rsidP="00AF628C">
            <w:pPr>
              <w:spacing w:before="40" w:after="20"/>
              <w:jc w:val="right"/>
              <w:rPr>
                <w:rFonts w:cs="Arial"/>
                <w:sz w:val="18"/>
                <w:szCs w:val="18"/>
              </w:rPr>
            </w:pPr>
            <w:r>
              <w:rPr>
                <w:rFonts w:cs="Arial"/>
                <w:sz w:val="18"/>
                <w:szCs w:val="18"/>
              </w:rPr>
              <w:t>1,380.40</w:t>
            </w:r>
          </w:p>
        </w:tc>
      </w:tr>
      <w:tr w:rsidR="00AF628C" w:rsidRPr="00AF628C" w14:paraId="46B56F7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0CF1AC9" w14:textId="63013B2B" w:rsidR="00AF628C" w:rsidRPr="0087211A" w:rsidRDefault="00AF628C" w:rsidP="00AF628C">
            <w:pPr>
              <w:spacing w:before="40" w:after="40"/>
              <w:rPr>
                <w:rFonts w:cs="Arial"/>
                <w:sz w:val="18"/>
                <w:szCs w:val="18"/>
              </w:rPr>
            </w:pPr>
            <w:r w:rsidRPr="0087211A">
              <w:rPr>
                <w:rFonts w:cs="Arial"/>
                <w:sz w:val="18"/>
                <w:szCs w:val="18"/>
              </w:rPr>
              <w:t xml:space="preserve">Bayside C </w:t>
            </w:r>
          </w:p>
        </w:tc>
        <w:tc>
          <w:tcPr>
            <w:tcW w:w="1134" w:type="dxa"/>
            <w:tcBorders>
              <w:top w:val="nil"/>
              <w:left w:val="single" w:sz="18" w:space="0" w:color="C00000"/>
              <w:bottom w:val="nil"/>
              <w:right w:val="nil"/>
            </w:tcBorders>
            <w:shd w:val="clear" w:color="auto" w:fill="auto"/>
            <w:vAlign w:val="bottom"/>
          </w:tcPr>
          <w:p w14:paraId="044385D6" w14:textId="73DD85F0" w:rsidR="00AF628C" w:rsidRPr="00687D22" w:rsidRDefault="00AF628C" w:rsidP="00AF628C">
            <w:pPr>
              <w:spacing w:before="40" w:after="20"/>
              <w:jc w:val="right"/>
              <w:rPr>
                <w:rFonts w:cs="Arial"/>
                <w:sz w:val="18"/>
                <w:szCs w:val="18"/>
              </w:rPr>
            </w:pPr>
            <w:r>
              <w:rPr>
                <w:rFonts w:cs="Arial"/>
                <w:sz w:val="18"/>
                <w:szCs w:val="18"/>
              </w:rPr>
              <w:t>104,030</w:t>
            </w:r>
          </w:p>
        </w:tc>
        <w:tc>
          <w:tcPr>
            <w:tcW w:w="1134" w:type="dxa"/>
            <w:tcBorders>
              <w:top w:val="nil"/>
              <w:left w:val="nil"/>
              <w:bottom w:val="nil"/>
              <w:right w:val="nil"/>
            </w:tcBorders>
            <w:shd w:val="clear" w:color="auto" w:fill="auto"/>
            <w:vAlign w:val="bottom"/>
          </w:tcPr>
          <w:p w14:paraId="2D721D0A" w14:textId="1468330A" w:rsidR="00AF628C" w:rsidRPr="00687D22" w:rsidRDefault="00AF628C" w:rsidP="00AF628C">
            <w:pPr>
              <w:spacing w:before="40" w:after="20"/>
              <w:jc w:val="right"/>
              <w:rPr>
                <w:rFonts w:cs="Arial"/>
                <w:sz w:val="18"/>
                <w:szCs w:val="18"/>
              </w:rPr>
            </w:pPr>
            <w:r>
              <w:rPr>
                <w:rFonts w:cs="Arial"/>
                <w:sz w:val="18"/>
                <w:szCs w:val="18"/>
              </w:rPr>
              <w:t>2,166,497</w:t>
            </w:r>
          </w:p>
        </w:tc>
        <w:tc>
          <w:tcPr>
            <w:tcW w:w="1134" w:type="dxa"/>
            <w:tcBorders>
              <w:top w:val="nil"/>
              <w:left w:val="nil"/>
              <w:bottom w:val="nil"/>
              <w:right w:val="nil"/>
            </w:tcBorders>
            <w:shd w:val="clear" w:color="auto" w:fill="auto"/>
            <w:vAlign w:val="bottom"/>
          </w:tcPr>
          <w:p w14:paraId="0DD0C840" w14:textId="7C7ABB01"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1D9EFAE5" w14:textId="0B65144C" w:rsidR="00AF628C" w:rsidRPr="00687D22" w:rsidRDefault="00AF628C" w:rsidP="00AF628C">
            <w:pPr>
              <w:spacing w:before="40" w:after="20"/>
              <w:jc w:val="right"/>
              <w:rPr>
                <w:rFonts w:cs="Arial"/>
                <w:sz w:val="18"/>
                <w:szCs w:val="18"/>
              </w:rPr>
            </w:pPr>
            <w:r>
              <w:rPr>
                <w:rFonts w:cs="Arial"/>
                <w:sz w:val="18"/>
                <w:szCs w:val="18"/>
              </w:rPr>
              <w:t>355</w:t>
            </w:r>
          </w:p>
        </w:tc>
        <w:tc>
          <w:tcPr>
            <w:tcW w:w="1134" w:type="dxa"/>
            <w:tcBorders>
              <w:top w:val="nil"/>
              <w:left w:val="nil"/>
              <w:bottom w:val="nil"/>
              <w:right w:val="nil"/>
            </w:tcBorders>
            <w:shd w:val="clear" w:color="auto" w:fill="auto"/>
            <w:vAlign w:val="bottom"/>
          </w:tcPr>
          <w:p w14:paraId="770BED25" w14:textId="3FC84FB2" w:rsidR="00AF628C" w:rsidRPr="00687D22" w:rsidRDefault="00AF628C" w:rsidP="00AF628C">
            <w:pPr>
              <w:spacing w:before="40" w:after="20"/>
              <w:jc w:val="right"/>
              <w:rPr>
                <w:rFonts w:cs="Arial"/>
                <w:sz w:val="18"/>
                <w:szCs w:val="18"/>
              </w:rPr>
            </w:pPr>
            <w:r>
              <w:rPr>
                <w:rFonts w:cs="Arial"/>
                <w:sz w:val="18"/>
                <w:szCs w:val="18"/>
              </w:rPr>
              <w:t>567,933</w:t>
            </w:r>
          </w:p>
        </w:tc>
        <w:tc>
          <w:tcPr>
            <w:tcW w:w="1134" w:type="dxa"/>
            <w:tcBorders>
              <w:top w:val="nil"/>
              <w:left w:val="nil"/>
              <w:bottom w:val="nil"/>
              <w:right w:val="nil"/>
            </w:tcBorders>
            <w:shd w:val="clear" w:color="auto" w:fill="auto"/>
            <w:vAlign w:val="bottom"/>
          </w:tcPr>
          <w:p w14:paraId="1F9588FF" w14:textId="02A64053" w:rsidR="00AF628C" w:rsidRPr="00687D22" w:rsidRDefault="00AF628C" w:rsidP="00AF628C">
            <w:pPr>
              <w:spacing w:before="40" w:after="20"/>
              <w:jc w:val="right"/>
              <w:rPr>
                <w:rFonts w:cs="Arial"/>
                <w:sz w:val="18"/>
                <w:szCs w:val="18"/>
              </w:rPr>
            </w:pPr>
            <w:r>
              <w:rPr>
                <w:rFonts w:cs="Arial"/>
                <w:sz w:val="18"/>
                <w:szCs w:val="18"/>
              </w:rPr>
              <w:t>1,599.81</w:t>
            </w:r>
          </w:p>
        </w:tc>
      </w:tr>
      <w:tr w:rsidR="00AF628C" w:rsidRPr="00AF628C" w14:paraId="32437B82" w14:textId="77777777" w:rsidTr="00401057">
        <w:trPr>
          <w:trHeight w:val="20"/>
        </w:trPr>
        <w:tc>
          <w:tcPr>
            <w:tcW w:w="2268" w:type="dxa"/>
            <w:tcBorders>
              <w:top w:val="nil"/>
              <w:left w:val="nil"/>
              <w:bottom w:val="nil"/>
              <w:right w:val="single" w:sz="18" w:space="0" w:color="C00000"/>
            </w:tcBorders>
            <w:shd w:val="clear" w:color="auto" w:fill="auto"/>
            <w:vAlign w:val="center"/>
          </w:tcPr>
          <w:p w14:paraId="3982C183" w14:textId="1831FCFD" w:rsidR="00AF628C" w:rsidRPr="0087211A" w:rsidRDefault="00AF628C" w:rsidP="00AF628C">
            <w:pPr>
              <w:spacing w:before="40" w:after="40"/>
              <w:rPr>
                <w:rFonts w:cs="Arial"/>
                <w:sz w:val="18"/>
                <w:szCs w:val="18"/>
              </w:rPr>
            </w:pPr>
            <w:r w:rsidRPr="0087211A">
              <w:rPr>
                <w:rFonts w:cs="Arial"/>
                <w:sz w:val="18"/>
                <w:szCs w:val="18"/>
              </w:rPr>
              <w:t xml:space="preserve">Benalla RC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684693C8" w14:textId="3EFE6FC4" w:rsidR="00AF628C" w:rsidRPr="00687D22" w:rsidRDefault="00AF628C" w:rsidP="00AF628C">
            <w:pPr>
              <w:spacing w:before="40" w:after="20"/>
              <w:jc w:val="right"/>
              <w:rPr>
                <w:rFonts w:cs="Arial"/>
                <w:sz w:val="18"/>
                <w:szCs w:val="18"/>
              </w:rPr>
            </w:pPr>
            <w:r>
              <w:rPr>
                <w:rFonts w:cs="Arial"/>
                <w:sz w:val="18"/>
                <w:szCs w:val="18"/>
              </w:rPr>
              <w:t>13,960</w:t>
            </w:r>
          </w:p>
        </w:tc>
        <w:tc>
          <w:tcPr>
            <w:tcW w:w="1134" w:type="dxa"/>
            <w:tcBorders>
              <w:top w:val="nil"/>
              <w:left w:val="nil"/>
              <w:bottom w:val="nil"/>
              <w:right w:val="nil"/>
            </w:tcBorders>
            <w:shd w:val="clear" w:color="auto" w:fill="auto"/>
            <w:vAlign w:val="bottom"/>
          </w:tcPr>
          <w:p w14:paraId="76A04DA6" w14:textId="42129436" w:rsidR="00AF628C" w:rsidRPr="00687D22" w:rsidRDefault="00AF628C" w:rsidP="00AF628C">
            <w:pPr>
              <w:spacing w:before="40" w:after="20"/>
              <w:jc w:val="right"/>
              <w:rPr>
                <w:rFonts w:cs="Arial"/>
                <w:sz w:val="18"/>
                <w:szCs w:val="18"/>
              </w:rPr>
            </w:pPr>
            <w:r>
              <w:rPr>
                <w:rFonts w:cs="Arial"/>
                <w:sz w:val="18"/>
                <w:szCs w:val="18"/>
              </w:rPr>
              <w:t>2,718,800</w:t>
            </w:r>
          </w:p>
        </w:tc>
        <w:tc>
          <w:tcPr>
            <w:tcW w:w="1134" w:type="dxa"/>
            <w:tcBorders>
              <w:top w:val="nil"/>
              <w:left w:val="nil"/>
              <w:bottom w:val="nil"/>
              <w:right w:val="nil"/>
            </w:tcBorders>
            <w:shd w:val="clear" w:color="auto" w:fill="auto"/>
            <w:vAlign w:val="bottom"/>
          </w:tcPr>
          <w:p w14:paraId="7ECFCC04" w14:textId="5DCCBC93" w:rsidR="00AF628C" w:rsidRPr="00687D22" w:rsidRDefault="00AF628C" w:rsidP="00AF628C">
            <w:pPr>
              <w:spacing w:before="40" w:after="20"/>
              <w:jc w:val="right"/>
              <w:rPr>
                <w:rFonts w:cs="Arial"/>
                <w:sz w:val="18"/>
                <w:szCs w:val="18"/>
              </w:rPr>
            </w:pPr>
            <w:r>
              <w:rPr>
                <w:rFonts w:cs="Arial"/>
                <w:sz w:val="18"/>
                <w:szCs w:val="18"/>
              </w:rPr>
              <w:t>194.76</w:t>
            </w:r>
          </w:p>
        </w:tc>
        <w:tc>
          <w:tcPr>
            <w:tcW w:w="1134" w:type="dxa"/>
            <w:tcBorders>
              <w:top w:val="nil"/>
              <w:left w:val="nil"/>
              <w:bottom w:val="nil"/>
              <w:right w:val="nil"/>
            </w:tcBorders>
            <w:shd w:val="clear" w:color="auto" w:fill="auto"/>
            <w:vAlign w:val="bottom"/>
          </w:tcPr>
          <w:p w14:paraId="04D2B942" w14:textId="126B2EE5" w:rsidR="00AF628C" w:rsidRPr="00687D22" w:rsidRDefault="00AF628C" w:rsidP="00AF628C">
            <w:pPr>
              <w:spacing w:before="40" w:after="20"/>
              <w:jc w:val="right"/>
              <w:rPr>
                <w:rFonts w:cs="Arial"/>
                <w:sz w:val="18"/>
                <w:szCs w:val="18"/>
              </w:rPr>
            </w:pPr>
            <w:r>
              <w:rPr>
                <w:rFonts w:cs="Arial"/>
                <w:sz w:val="18"/>
                <w:szCs w:val="18"/>
              </w:rPr>
              <w:t>1,335</w:t>
            </w:r>
          </w:p>
        </w:tc>
        <w:tc>
          <w:tcPr>
            <w:tcW w:w="1134" w:type="dxa"/>
            <w:tcBorders>
              <w:top w:val="nil"/>
              <w:left w:val="nil"/>
              <w:bottom w:val="nil"/>
              <w:right w:val="nil"/>
            </w:tcBorders>
            <w:shd w:val="clear" w:color="auto" w:fill="auto"/>
            <w:vAlign w:val="bottom"/>
          </w:tcPr>
          <w:p w14:paraId="2319B993" w14:textId="34F2B25A" w:rsidR="00AF628C" w:rsidRPr="00687D22" w:rsidRDefault="00AF628C" w:rsidP="00AF628C">
            <w:pPr>
              <w:spacing w:before="40" w:after="20"/>
              <w:jc w:val="right"/>
              <w:rPr>
                <w:rFonts w:cs="Arial"/>
                <w:sz w:val="18"/>
                <w:szCs w:val="18"/>
              </w:rPr>
            </w:pPr>
            <w:r>
              <w:rPr>
                <w:rFonts w:cs="Arial"/>
                <w:sz w:val="18"/>
                <w:szCs w:val="18"/>
              </w:rPr>
              <w:t>1,492,908</w:t>
            </w:r>
          </w:p>
        </w:tc>
        <w:tc>
          <w:tcPr>
            <w:tcW w:w="1134" w:type="dxa"/>
            <w:tcBorders>
              <w:top w:val="nil"/>
              <w:left w:val="nil"/>
              <w:bottom w:val="nil"/>
              <w:right w:val="nil"/>
            </w:tcBorders>
            <w:shd w:val="clear" w:color="auto" w:fill="auto"/>
            <w:vAlign w:val="bottom"/>
          </w:tcPr>
          <w:p w14:paraId="2CF0F067" w14:textId="5DB0F226" w:rsidR="00AF628C" w:rsidRPr="00687D22" w:rsidRDefault="00AF628C" w:rsidP="00AF628C">
            <w:pPr>
              <w:spacing w:before="40" w:after="20"/>
              <w:jc w:val="right"/>
              <w:rPr>
                <w:rFonts w:cs="Arial"/>
                <w:sz w:val="18"/>
                <w:szCs w:val="18"/>
              </w:rPr>
            </w:pPr>
            <w:r>
              <w:rPr>
                <w:rFonts w:cs="Arial"/>
                <w:sz w:val="18"/>
                <w:szCs w:val="18"/>
              </w:rPr>
              <w:t>1,118.28</w:t>
            </w:r>
          </w:p>
        </w:tc>
      </w:tr>
      <w:tr w:rsidR="00AF628C" w:rsidRPr="00AF628C" w14:paraId="7CEAF511"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E5E6C4" w14:textId="43F0732C" w:rsidR="00AF628C" w:rsidRPr="0087211A" w:rsidRDefault="00AF628C" w:rsidP="00AF628C">
            <w:pPr>
              <w:spacing w:before="40" w:after="40"/>
              <w:rPr>
                <w:rFonts w:cs="Arial"/>
                <w:sz w:val="18"/>
                <w:szCs w:val="18"/>
              </w:rPr>
            </w:pPr>
            <w:r w:rsidRPr="0087211A">
              <w:rPr>
                <w:rFonts w:cs="Arial"/>
                <w:sz w:val="18"/>
                <w:szCs w:val="18"/>
              </w:rPr>
              <w:t xml:space="preserve">Boroondara C </w:t>
            </w:r>
          </w:p>
        </w:tc>
        <w:tc>
          <w:tcPr>
            <w:tcW w:w="1134" w:type="dxa"/>
            <w:tcBorders>
              <w:top w:val="nil"/>
              <w:left w:val="single" w:sz="18" w:space="0" w:color="C00000"/>
              <w:bottom w:val="nil"/>
              <w:right w:val="nil"/>
            </w:tcBorders>
            <w:shd w:val="clear" w:color="auto" w:fill="auto"/>
            <w:vAlign w:val="bottom"/>
          </w:tcPr>
          <w:p w14:paraId="4BD2E46A" w14:textId="68467245" w:rsidR="00AF628C" w:rsidRPr="00687D22" w:rsidRDefault="00AF628C" w:rsidP="00AF628C">
            <w:pPr>
              <w:spacing w:before="40" w:after="20"/>
              <w:jc w:val="right"/>
              <w:rPr>
                <w:rFonts w:cs="Arial"/>
                <w:sz w:val="18"/>
                <w:szCs w:val="18"/>
              </w:rPr>
            </w:pPr>
            <w:r>
              <w:rPr>
                <w:rFonts w:cs="Arial"/>
                <w:sz w:val="18"/>
                <w:szCs w:val="18"/>
              </w:rPr>
              <w:t>179,446</w:t>
            </w:r>
          </w:p>
        </w:tc>
        <w:tc>
          <w:tcPr>
            <w:tcW w:w="1134" w:type="dxa"/>
            <w:tcBorders>
              <w:top w:val="nil"/>
              <w:left w:val="nil"/>
              <w:bottom w:val="nil"/>
              <w:right w:val="nil"/>
            </w:tcBorders>
            <w:shd w:val="clear" w:color="auto" w:fill="auto"/>
            <w:vAlign w:val="bottom"/>
          </w:tcPr>
          <w:p w14:paraId="74918FF8" w14:textId="719AB26E" w:rsidR="00AF628C" w:rsidRPr="00687D22" w:rsidRDefault="00AF628C" w:rsidP="00AF628C">
            <w:pPr>
              <w:spacing w:before="40" w:after="20"/>
              <w:jc w:val="right"/>
              <w:rPr>
                <w:rFonts w:cs="Arial"/>
                <w:sz w:val="18"/>
                <w:szCs w:val="18"/>
              </w:rPr>
            </w:pPr>
            <w:r>
              <w:rPr>
                <w:rFonts w:cs="Arial"/>
                <w:sz w:val="18"/>
                <w:szCs w:val="18"/>
              </w:rPr>
              <w:t>3,737,087</w:t>
            </w:r>
          </w:p>
        </w:tc>
        <w:tc>
          <w:tcPr>
            <w:tcW w:w="1134" w:type="dxa"/>
            <w:tcBorders>
              <w:top w:val="nil"/>
              <w:left w:val="nil"/>
              <w:bottom w:val="nil"/>
              <w:right w:val="nil"/>
            </w:tcBorders>
            <w:shd w:val="clear" w:color="auto" w:fill="auto"/>
            <w:vAlign w:val="bottom"/>
          </w:tcPr>
          <w:p w14:paraId="0F4D18A7" w14:textId="56BC1F58"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1BB78660" w14:textId="0A0B56B4" w:rsidR="00AF628C" w:rsidRPr="00687D22" w:rsidRDefault="00AF628C" w:rsidP="00AF628C">
            <w:pPr>
              <w:spacing w:before="40" w:after="20"/>
              <w:jc w:val="right"/>
              <w:rPr>
                <w:rFonts w:cs="Arial"/>
                <w:sz w:val="18"/>
                <w:szCs w:val="18"/>
              </w:rPr>
            </w:pPr>
            <w:r>
              <w:rPr>
                <w:rFonts w:cs="Arial"/>
                <w:sz w:val="18"/>
                <w:szCs w:val="18"/>
              </w:rPr>
              <w:t>561</w:t>
            </w:r>
          </w:p>
        </w:tc>
        <w:tc>
          <w:tcPr>
            <w:tcW w:w="1134" w:type="dxa"/>
            <w:tcBorders>
              <w:top w:val="nil"/>
              <w:left w:val="nil"/>
              <w:bottom w:val="nil"/>
              <w:right w:val="nil"/>
            </w:tcBorders>
            <w:shd w:val="clear" w:color="auto" w:fill="auto"/>
            <w:vAlign w:val="bottom"/>
          </w:tcPr>
          <w:p w14:paraId="6AAAE431" w14:textId="7009E1CC" w:rsidR="00AF628C" w:rsidRPr="00687D22" w:rsidRDefault="00AF628C" w:rsidP="00AF628C">
            <w:pPr>
              <w:spacing w:before="40" w:after="20"/>
              <w:jc w:val="right"/>
              <w:rPr>
                <w:rFonts w:cs="Arial"/>
                <w:sz w:val="18"/>
                <w:szCs w:val="18"/>
              </w:rPr>
            </w:pPr>
            <w:r>
              <w:rPr>
                <w:rFonts w:cs="Arial"/>
                <w:sz w:val="18"/>
                <w:szCs w:val="18"/>
              </w:rPr>
              <w:t>909,183</w:t>
            </w:r>
          </w:p>
        </w:tc>
        <w:tc>
          <w:tcPr>
            <w:tcW w:w="1134" w:type="dxa"/>
            <w:tcBorders>
              <w:top w:val="nil"/>
              <w:left w:val="nil"/>
              <w:bottom w:val="nil"/>
              <w:right w:val="nil"/>
            </w:tcBorders>
            <w:shd w:val="clear" w:color="auto" w:fill="auto"/>
            <w:vAlign w:val="bottom"/>
          </w:tcPr>
          <w:p w14:paraId="39012B68" w14:textId="462847F8" w:rsidR="00AF628C" w:rsidRPr="00687D22" w:rsidRDefault="00AF628C" w:rsidP="00AF628C">
            <w:pPr>
              <w:spacing w:before="40" w:after="20"/>
              <w:jc w:val="right"/>
              <w:rPr>
                <w:rFonts w:cs="Arial"/>
                <w:sz w:val="18"/>
                <w:szCs w:val="18"/>
              </w:rPr>
            </w:pPr>
            <w:r>
              <w:rPr>
                <w:rFonts w:cs="Arial"/>
                <w:sz w:val="18"/>
                <w:szCs w:val="18"/>
              </w:rPr>
              <w:t>1,620.65</w:t>
            </w:r>
          </w:p>
        </w:tc>
      </w:tr>
      <w:tr w:rsidR="00AF628C" w:rsidRPr="00AF628C" w14:paraId="2FD2C584" w14:textId="77777777" w:rsidTr="00401057">
        <w:trPr>
          <w:trHeight w:val="20"/>
        </w:trPr>
        <w:tc>
          <w:tcPr>
            <w:tcW w:w="2268" w:type="dxa"/>
            <w:tcBorders>
              <w:top w:val="nil"/>
              <w:left w:val="nil"/>
              <w:bottom w:val="nil"/>
              <w:right w:val="single" w:sz="18" w:space="0" w:color="C00000"/>
            </w:tcBorders>
            <w:shd w:val="clear" w:color="auto" w:fill="auto"/>
            <w:vAlign w:val="center"/>
          </w:tcPr>
          <w:p w14:paraId="5CC88788" w14:textId="36DE4DE4" w:rsidR="00AF628C" w:rsidRPr="0087211A" w:rsidRDefault="00AF628C" w:rsidP="00AF628C">
            <w:pPr>
              <w:spacing w:before="40" w:after="40"/>
              <w:rPr>
                <w:rFonts w:cs="Arial"/>
                <w:sz w:val="18"/>
                <w:szCs w:val="18"/>
              </w:rPr>
            </w:pPr>
            <w:r w:rsidRPr="0087211A">
              <w:rPr>
                <w:rFonts w:cs="Arial"/>
                <w:sz w:val="18"/>
                <w:szCs w:val="18"/>
              </w:rPr>
              <w:t xml:space="preserve">Brimbank C </w:t>
            </w:r>
          </w:p>
        </w:tc>
        <w:tc>
          <w:tcPr>
            <w:tcW w:w="1134" w:type="dxa"/>
            <w:tcBorders>
              <w:top w:val="nil"/>
              <w:left w:val="single" w:sz="18" w:space="0" w:color="C00000"/>
              <w:bottom w:val="nil"/>
              <w:right w:val="nil"/>
            </w:tcBorders>
            <w:shd w:val="clear" w:color="auto" w:fill="auto"/>
            <w:vAlign w:val="bottom"/>
          </w:tcPr>
          <w:p w14:paraId="14045E13" w14:textId="125DCE7C" w:rsidR="00AF628C" w:rsidRPr="00687D22" w:rsidRDefault="00AF628C" w:rsidP="00AF628C">
            <w:pPr>
              <w:spacing w:before="40" w:after="20"/>
              <w:jc w:val="right"/>
              <w:rPr>
                <w:rFonts w:cs="Arial"/>
                <w:sz w:val="18"/>
                <w:szCs w:val="18"/>
              </w:rPr>
            </w:pPr>
            <w:r>
              <w:rPr>
                <w:rFonts w:cs="Arial"/>
                <w:sz w:val="18"/>
                <w:szCs w:val="18"/>
              </w:rPr>
              <w:t>208,443</w:t>
            </w:r>
          </w:p>
        </w:tc>
        <w:tc>
          <w:tcPr>
            <w:tcW w:w="1134" w:type="dxa"/>
            <w:tcBorders>
              <w:top w:val="nil"/>
              <w:left w:val="nil"/>
              <w:bottom w:val="nil"/>
              <w:right w:val="nil"/>
            </w:tcBorders>
            <w:shd w:val="clear" w:color="auto" w:fill="auto"/>
            <w:vAlign w:val="bottom"/>
          </w:tcPr>
          <w:p w14:paraId="0699C770" w14:textId="33C73946" w:rsidR="00AF628C" w:rsidRPr="00687D22" w:rsidRDefault="00AF628C" w:rsidP="00AF628C">
            <w:pPr>
              <w:spacing w:before="40" w:after="20"/>
              <w:jc w:val="right"/>
              <w:rPr>
                <w:rFonts w:cs="Arial"/>
                <w:sz w:val="18"/>
                <w:szCs w:val="18"/>
              </w:rPr>
            </w:pPr>
            <w:r>
              <w:rPr>
                <w:rFonts w:cs="Arial"/>
                <w:sz w:val="18"/>
                <w:szCs w:val="18"/>
              </w:rPr>
              <w:t>12,642,069</w:t>
            </w:r>
          </w:p>
        </w:tc>
        <w:tc>
          <w:tcPr>
            <w:tcW w:w="1134" w:type="dxa"/>
            <w:tcBorders>
              <w:top w:val="nil"/>
              <w:left w:val="nil"/>
              <w:bottom w:val="nil"/>
              <w:right w:val="nil"/>
            </w:tcBorders>
            <w:shd w:val="clear" w:color="auto" w:fill="auto"/>
            <w:vAlign w:val="bottom"/>
          </w:tcPr>
          <w:p w14:paraId="5484C092" w14:textId="7CECFE2E" w:rsidR="00AF628C" w:rsidRPr="00687D22" w:rsidRDefault="00AF628C" w:rsidP="00AF628C">
            <w:pPr>
              <w:spacing w:before="40" w:after="20"/>
              <w:jc w:val="right"/>
              <w:rPr>
                <w:rFonts w:cs="Arial"/>
                <w:sz w:val="18"/>
                <w:szCs w:val="18"/>
              </w:rPr>
            </w:pPr>
            <w:r>
              <w:rPr>
                <w:rFonts w:cs="Arial"/>
                <w:sz w:val="18"/>
                <w:szCs w:val="18"/>
              </w:rPr>
              <w:t>60.65</w:t>
            </w:r>
          </w:p>
        </w:tc>
        <w:tc>
          <w:tcPr>
            <w:tcW w:w="1134" w:type="dxa"/>
            <w:tcBorders>
              <w:top w:val="nil"/>
              <w:left w:val="nil"/>
              <w:bottom w:val="nil"/>
              <w:right w:val="nil"/>
            </w:tcBorders>
            <w:shd w:val="clear" w:color="auto" w:fill="auto"/>
            <w:vAlign w:val="bottom"/>
          </w:tcPr>
          <w:p w14:paraId="03DC7350" w14:textId="2AE01D0E" w:rsidR="00AF628C" w:rsidRPr="00687D22" w:rsidRDefault="00AF628C" w:rsidP="00AF628C">
            <w:pPr>
              <w:spacing w:before="40" w:after="20"/>
              <w:jc w:val="right"/>
              <w:rPr>
                <w:rFonts w:cs="Arial"/>
                <w:sz w:val="18"/>
                <w:szCs w:val="18"/>
              </w:rPr>
            </w:pPr>
            <w:r>
              <w:rPr>
                <w:rFonts w:cs="Arial"/>
                <w:sz w:val="18"/>
                <w:szCs w:val="18"/>
              </w:rPr>
              <w:t>894</w:t>
            </w:r>
          </w:p>
        </w:tc>
        <w:tc>
          <w:tcPr>
            <w:tcW w:w="1134" w:type="dxa"/>
            <w:tcBorders>
              <w:top w:val="nil"/>
              <w:left w:val="nil"/>
              <w:bottom w:val="nil"/>
              <w:right w:val="nil"/>
            </w:tcBorders>
            <w:shd w:val="clear" w:color="auto" w:fill="auto"/>
            <w:vAlign w:val="bottom"/>
          </w:tcPr>
          <w:p w14:paraId="3B408879" w14:textId="72C75CC1" w:rsidR="00AF628C" w:rsidRPr="00687D22" w:rsidRDefault="00AF628C" w:rsidP="00AF628C">
            <w:pPr>
              <w:spacing w:before="40" w:after="20"/>
              <w:jc w:val="right"/>
              <w:rPr>
                <w:rFonts w:cs="Arial"/>
                <w:sz w:val="18"/>
                <w:szCs w:val="18"/>
              </w:rPr>
            </w:pPr>
            <w:r>
              <w:rPr>
                <w:rFonts w:cs="Arial"/>
                <w:sz w:val="18"/>
                <w:szCs w:val="18"/>
              </w:rPr>
              <w:t>1,734,146</w:t>
            </w:r>
          </w:p>
        </w:tc>
        <w:tc>
          <w:tcPr>
            <w:tcW w:w="1134" w:type="dxa"/>
            <w:tcBorders>
              <w:top w:val="nil"/>
              <w:left w:val="nil"/>
              <w:bottom w:val="nil"/>
              <w:right w:val="nil"/>
            </w:tcBorders>
            <w:shd w:val="clear" w:color="auto" w:fill="auto"/>
            <w:vAlign w:val="bottom"/>
          </w:tcPr>
          <w:p w14:paraId="35C05D94" w14:textId="653E3A91" w:rsidR="00AF628C" w:rsidRPr="00687D22" w:rsidRDefault="00AF628C" w:rsidP="00AF628C">
            <w:pPr>
              <w:spacing w:before="40" w:after="20"/>
              <w:jc w:val="right"/>
              <w:rPr>
                <w:rFonts w:cs="Arial"/>
                <w:sz w:val="18"/>
                <w:szCs w:val="18"/>
              </w:rPr>
            </w:pPr>
            <w:r>
              <w:rPr>
                <w:rFonts w:cs="Arial"/>
                <w:sz w:val="18"/>
                <w:szCs w:val="18"/>
              </w:rPr>
              <w:t>1,939.76</w:t>
            </w:r>
          </w:p>
        </w:tc>
      </w:tr>
      <w:tr w:rsidR="00AF628C" w:rsidRPr="00AF628C" w14:paraId="16D0E3D4" w14:textId="77777777" w:rsidTr="00401057">
        <w:trPr>
          <w:trHeight w:val="20"/>
        </w:trPr>
        <w:tc>
          <w:tcPr>
            <w:tcW w:w="2268" w:type="dxa"/>
            <w:tcBorders>
              <w:top w:val="nil"/>
              <w:left w:val="nil"/>
              <w:bottom w:val="nil"/>
              <w:right w:val="single" w:sz="18" w:space="0" w:color="C00000"/>
            </w:tcBorders>
            <w:shd w:val="clear" w:color="auto" w:fill="auto"/>
            <w:vAlign w:val="center"/>
          </w:tcPr>
          <w:p w14:paraId="43F02F1F" w14:textId="78176D02" w:rsidR="00AF628C" w:rsidRPr="0087211A" w:rsidRDefault="00AF628C" w:rsidP="00AF628C">
            <w:pPr>
              <w:spacing w:before="40" w:after="40"/>
              <w:rPr>
                <w:rFonts w:cs="Arial"/>
                <w:sz w:val="18"/>
                <w:szCs w:val="18"/>
              </w:rPr>
            </w:pPr>
            <w:r w:rsidRPr="0087211A">
              <w:rPr>
                <w:rFonts w:cs="Arial"/>
                <w:sz w:val="18"/>
                <w:szCs w:val="18"/>
              </w:rPr>
              <w:t xml:space="preserve">Buloke S </w:t>
            </w:r>
          </w:p>
        </w:tc>
        <w:tc>
          <w:tcPr>
            <w:tcW w:w="1134" w:type="dxa"/>
            <w:tcBorders>
              <w:top w:val="nil"/>
              <w:left w:val="single" w:sz="18" w:space="0" w:color="C00000"/>
              <w:bottom w:val="nil"/>
              <w:right w:val="nil"/>
            </w:tcBorders>
            <w:shd w:val="clear" w:color="auto" w:fill="auto"/>
            <w:vAlign w:val="bottom"/>
          </w:tcPr>
          <w:p w14:paraId="704C8DC1" w14:textId="1F59C098" w:rsidR="00AF628C" w:rsidRPr="00687D22" w:rsidRDefault="00AF628C" w:rsidP="00AF628C">
            <w:pPr>
              <w:spacing w:before="40" w:after="20"/>
              <w:jc w:val="right"/>
              <w:rPr>
                <w:rFonts w:cs="Arial"/>
                <w:sz w:val="18"/>
                <w:szCs w:val="18"/>
              </w:rPr>
            </w:pPr>
            <w:r>
              <w:rPr>
                <w:rFonts w:cs="Arial"/>
                <w:sz w:val="18"/>
                <w:szCs w:val="18"/>
              </w:rPr>
              <w:t>6,151</w:t>
            </w:r>
          </w:p>
        </w:tc>
        <w:tc>
          <w:tcPr>
            <w:tcW w:w="1134" w:type="dxa"/>
            <w:tcBorders>
              <w:top w:val="nil"/>
              <w:left w:val="nil"/>
              <w:bottom w:val="nil"/>
              <w:right w:val="nil"/>
            </w:tcBorders>
            <w:shd w:val="clear" w:color="auto" w:fill="auto"/>
            <w:vAlign w:val="bottom"/>
          </w:tcPr>
          <w:p w14:paraId="43E7089E" w14:textId="513E3A9E" w:rsidR="00AF628C" w:rsidRPr="00687D22" w:rsidRDefault="00AF628C" w:rsidP="00AF628C">
            <w:pPr>
              <w:spacing w:before="40" w:after="20"/>
              <w:jc w:val="right"/>
              <w:rPr>
                <w:rFonts w:cs="Arial"/>
                <w:sz w:val="18"/>
                <w:szCs w:val="18"/>
              </w:rPr>
            </w:pPr>
            <w:r>
              <w:rPr>
                <w:rFonts w:cs="Arial"/>
                <w:sz w:val="18"/>
                <w:szCs w:val="18"/>
              </w:rPr>
              <w:t>3,831,253</w:t>
            </w:r>
          </w:p>
        </w:tc>
        <w:tc>
          <w:tcPr>
            <w:tcW w:w="1134" w:type="dxa"/>
            <w:tcBorders>
              <w:top w:val="nil"/>
              <w:left w:val="nil"/>
              <w:bottom w:val="nil"/>
              <w:right w:val="nil"/>
            </w:tcBorders>
            <w:shd w:val="clear" w:color="auto" w:fill="auto"/>
            <w:vAlign w:val="bottom"/>
          </w:tcPr>
          <w:p w14:paraId="114277A2" w14:textId="5B5BB077" w:rsidR="00AF628C" w:rsidRPr="00687D22" w:rsidRDefault="00AF628C" w:rsidP="00AF628C">
            <w:pPr>
              <w:spacing w:before="40" w:after="20"/>
              <w:jc w:val="right"/>
              <w:rPr>
                <w:rFonts w:cs="Arial"/>
                <w:sz w:val="18"/>
                <w:szCs w:val="18"/>
              </w:rPr>
            </w:pPr>
            <w:r>
              <w:rPr>
                <w:rFonts w:cs="Arial"/>
                <w:sz w:val="18"/>
                <w:szCs w:val="18"/>
              </w:rPr>
              <w:t>622.87</w:t>
            </w:r>
          </w:p>
        </w:tc>
        <w:tc>
          <w:tcPr>
            <w:tcW w:w="1134" w:type="dxa"/>
            <w:tcBorders>
              <w:top w:val="nil"/>
              <w:left w:val="nil"/>
              <w:bottom w:val="nil"/>
              <w:right w:val="nil"/>
            </w:tcBorders>
            <w:shd w:val="clear" w:color="auto" w:fill="auto"/>
            <w:vAlign w:val="bottom"/>
          </w:tcPr>
          <w:p w14:paraId="3DF43A59" w14:textId="678DA2BD" w:rsidR="00AF628C" w:rsidRPr="00687D22" w:rsidRDefault="00AF628C" w:rsidP="00AF628C">
            <w:pPr>
              <w:spacing w:before="40" w:after="20"/>
              <w:jc w:val="right"/>
              <w:rPr>
                <w:rFonts w:cs="Arial"/>
                <w:sz w:val="18"/>
                <w:szCs w:val="18"/>
              </w:rPr>
            </w:pPr>
            <w:r>
              <w:rPr>
                <w:rFonts w:cs="Arial"/>
                <w:sz w:val="18"/>
                <w:szCs w:val="18"/>
              </w:rPr>
              <w:t>5,313</w:t>
            </w:r>
          </w:p>
        </w:tc>
        <w:tc>
          <w:tcPr>
            <w:tcW w:w="1134" w:type="dxa"/>
            <w:tcBorders>
              <w:top w:val="nil"/>
              <w:left w:val="nil"/>
              <w:bottom w:val="nil"/>
              <w:right w:val="nil"/>
            </w:tcBorders>
            <w:shd w:val="clear" w:color="auto" w:fill="auto"/>
            <w:vAlign w:val="bottom"/>
          </w:tcPr>
          <w:p w14:paraId="5D6F4085" w14:textId="3FA920E0" w:rsidR="00AF628C" w:rsidRPr="00687D22" w:rsidRDefault="00AF628C" w:rsidP="00AF628C">
            <w:pPr>
              <w:spacing w:before="40" w:after="20"/>
              <w:jc w:val="right"/>
              <w:rPr>
                <w:rFonts w:cs="Arial"/>
                <w:sz w:val="18"/>
                <w:szCs w:val="18"/>
              </w:rPr>
            </w:pPr>
            <w:r>
              <w:rPr>
                <w:rFonts w:cs="Arial"/>
                <w:sz w:val="18"/>
                <w:szCs w:val="18"/>
              </w:rPr>
              <w:t>2,449,393</w:t>
            </w:r>
          </w:p>
        </w:tc>
        <w:tc>
          <w:tcPr>
            <w:tcW w:w="1134" w:type="dxa"/>
            <w:tcBorders>
              <w:top w:val="nil"/>
              <w:left w:val="nil"/>
              <w:bottom w:val="nil"/>
              <w:right w:val="nil"/>
            </w:tcBorders>
            <w:shd w:val="clear" w:color="auto" w:fill="auto"/>
            <w:vAlign w:val="bottom"/>
          </w:tcPr>
          <w:p w14:paraId="100B2681" w14:textId="565F00A6" w:rsidR="00AF628C" w:rsidRPr="00687D22" w:rsidRDefault="00AF628C" w:rsidP="00AF628C">
            <w:pPr>
              <w:spacing w:before="40" w:after="20"/>
              <w:jc w:val="right"/>
              <w:rPr>
                <w:rFonts w:cs="Arial"/>
                <w:sz w:val="18"/>
                <w:szCs w:val="18"/>
              </w:rPr>
            </w:pPr>
            <w:r>
              <w:rPr>
                <w:rFonts w:cs="Arial"/>
                <w:sz w:val="18"/>
                <w:szCs w:val="18"/>
              </w:rPr>
              <w:t>461.02</w:t>
            </w:r>
          </w:p>
        </w:tc>
      </w:tr>
      <w:tr w:rsidR="00AF628C" w:rsidRPr="00AF628C" w14:paraId="2E17DCF4" w14:textId="77777777" w:rsidTr="00401057">
        <w:trPr>
          <w:trHeight w:val="20"/>
        </w:trPr>
        <w:tc>
          <w:tcPr>
            <w:tcW w:w="2268" w:type="dxa"/>
            <w:tcBorders>
              <w:top w:val="nil"/>
              <w:left w:val="nil"/>
              <w:bottom w:val="nil"/>
              <w:right w:val="single" w:sz="18" w:space="0" w:color="C00000"/>
            </w:tcBorders>
            <w:shd w:val="clear" w:color="auto" w:fill="auto"/>
            <w:vAlign w:val="center"/>
          </w:tcPr>
          <w:p w14:paraId="66C101FF" w14:textId="4A14F60F" w:rsidR="00AF628C" w:rsidRPr="0087211A" w:rsidRDefault="00AF628C" w:rsidP="00AF628C">
            <w:pPr>
              <w:spacing w:before="40" w:after="40"/>
              <w:rPr>
                <w:rFonts w:cs="Arial"/>
                <w:sz w:val="18"/>
                <w:szCs w:val="18"/>
              </w:rPr>
            </w:pPr>
            <w:r w:rsidRPr="0087211A">
              <w:rPr>
                <w:rFonts w:cs="Arial"/>
                <w:sz w:val="18"/>
                <w:szCs w:val="18"/>
              </w:rPr>
              <w:t xml:space="preserve">Campaspe S </w:t>
            </w:r>
          </w:p>
        </w:tc>
        <w:tc>
          <w:tcPr>
            <w:tcW w:w="1134" w:type="dxa"/>
            <w:tcBorders>
              <w:top w:val="nil"/>
              <w:left w:val="single" w:sz="18" w:space="0" w:color="C00000"/>
              <w:bottom w:val="nil"/>
              <w:right w:val="nil"/>
            </w:tcBorders>
            <w:shd w:val="clear" w:color="auto" w:fill="auto"/>
            <w:vAlign w:val="bottom"/>
          </w:tcPr>
          <w:p w14:paraId="15768681" w14:textId="15A8C0E4" w:rsidR="00AF628C" w:rsidRPr="00687D22" w:rsidRDefault="00AF628C" w:rsidP="00AF628C">
            <w:pPr>
              <w:spacing w:before="40" w:after="20"/>
              <w:jc w:val="right"/>
              <w:rPr>
                <w:rFonts w:cs="Arial"/>
                <w:sz w:val="18"/>
                <w:szCs w:val="18"/>
              </w:rPr>
            </w:pPr>
            <w:r>
              <w:rPr>
                <w:rFonts w:cs="Arial"/>
                <w:sz w:val="18"/>
                <w:szCs w:val="18"/>
              </w:rPr>
              <w:t>37,463</w:t>
            </w:r>
          </w:p>
        </w:tc>
        <w:tc>
          <w:tcPr>
            <w:tcW w:w="1134" w:type="dxa"/>
            <w:tcBorders>
              <w:top w:val="nil"/>
              <w:left w:val="nil"/>
              <w:bottom w:val="nil"/>
              <w:right w:val="nil"/>
            </w:tcBorders>
            <w:shd w:val="clear" w:color="auto" w:fill="auto"/>
            <w:vAlign w:val="bottom"/>
          </w:tcPr>
          <w:p w14:paraId="7F12C7CB" w14:textId="05FCA37A" w:rsidR="00AF628C" w:rsidRPr="00687D22" w:rsidRDefault="00AF628C" w:rsidP="00AF628C">
            <w:pPr>
              <w:spacing w:before="40" w:after="20"/>
              <w:jc w:val="right"/>
              <w:rPr>
                <w:rFonts w:cs="Arial"/>
                <w:sz w:val="18"/>
                <w:szCs w:val="18"/>
              </w:rPr>
            </w:pPr>
            <w:r>
              <w:rPr>
                <w:rFonts w:cs="Arial"/>
                <w:sz w:val="18"/>
                <w:szCs w:val="18"/>
              </w:rPr>
              <w:t>7,623,203</w:t>
            </w:r>
          </w:p>
        </w:tc>
        <w:tc>
          <w:tcPr>
            <w:tcW w:w="1134" w:type="dxa"/>
            <w:tcBorders>
              <w:top w:val="nil"/>
              <w:left w:val="nil"/>
              <w:bottom w:val="nil"/>
              <w:right w:val="nil"/>
            </w:tcBorders>
            <w:shd w:val="clear" w:color="auto" w:fill="auto"/>
            <w:vAlign w:val="bottom"/>
          </w:tcPr>
          <w:p w14:paraId="0E87BB26" w14:textId="48183F16" w:rsidR="00AF628C" w:rsidRPr="00687D22" w:rsidRDefault="00AF628C" w:rsidP="00AF628C">
            <w:pPr>
              <w:spacing w:before="40" w:after="20"/>
              <w:jc w:val="right"/>
              <w:rPr>
                <w:rFonts w:cs="Arial"/>
                <w:sz w:val="18"/>
                <w:szCs w:val="18"/>
              </w:rPr>
            </w:pPr>
            <w:r>
              <w:rPr>
                <w:rFonts w:cs="Arial"/>
                <w:sz w:val="18"/>
                <w:szCs w:val="18"/>
              </w:rPr>
              <w:t>203.49</w:t>
            </w:r>
          </w:p>
        </w:tc>
        <w:tc>
          <w:tcPr>
            <w:tcW w:w="1134" w:type="dxa"/>
            <w:tcBorders>
              <w:top w:val="nil"/>
              <w:left w:val="nil"/>
              <w:bottom w:val="nil"/>
              <w:right w:val="nil"/>
            </w:tcBorders>
            <w:shd w:val="clear" w:color="auto" w:fill="auto"/>
            <w:vAlign w:val="bottom"/>
          </w:tcPr>
          <w:p w14:paraId="082352C9" w14:textId="6538F892" w:rsidR="00AF628C" w:rsidRPr="00687D22" w:rsidRDefault="00AF628C" w:rsidP="00AF628C">
            <w:pPr>
              <w:spacing w:before="40" w:after="20"/>
              <w:jc w:val="right"/>
              <w:rPr>
                <w:rFonts w:cs="Arial"/>
                <w:sz w:val="18"/>
                <w:szCs w:val="18"/>
              </w:rPr>
            </w:pPr>
            <w:r>
              <w:rPr>
                <w:rFonts w:cs="Arial"/>
                <w:sz w:val="18"/>
                <w:szCs w:val="18"/>
              </w:rPr>
              <w:t>4,041</w:t>
            </w:r>
          </w:p>
        </w:tc>
        <w:tc>
          <w:tcPr>
            <w:tcW w:w="1134" w:type="dxa"/>
            <w:tcBorders>
              <w:top w:val="nil"/>
              <w:left w:val="nil"/>
              <w:bottom w:val="nil"/>
              <w:right w:val="nil"/>
            </w:tcBorders>
            <w:shd w:val="clear" w:color="auto" w:fill="auto"/>
            <w:vAlign w:val="bottom"/>
          </w:tcPr>
          <w:p w14:paraId="4E2BA26A" w14:textId="55A4E11D" w:rsidR="00AF628C" w:rsidRPr="00687D22" w:rsidRDefault="00AF628C" w:rsidP="00AF628C">
            <w:pPr>
              <w:spacing w:before="40" w:after="20"/>
              <w:jc w:val="right"/>
              <w:rPr>
                <w:rFonts w:cs="Arial"/>
                <w:sz w:val="18"/>
                <w:szCs w:val="18"/>
              </w:rPr>
            </w:pPr>
            <w:r>
              <w:rPr>
                <w:rFonts w:cs="Arial"/>
                <w:sz w:val="18"/>
                <w:szCs w:val="18"/>
              </w:rPr>
              <w:t>4,015,757</w:t>
            </w:r>
          </w:p>
        </w:tc>
        <w:tc>
          <w:tcPr>
            <w:tcW w:w="1134" w:type="dxa"/>
            <w:tcBorders>
              <w:top w:val="nil"/>
              <w:left w:val="nil"/>
              <w:bottom w:val="nil"/>
              <w:right w:val="nil"/>
            </w:tcBorders>
            <w:shd w:val="clear" w:color="auto" w:fill="auto"/>
            <w:vAlign w:val="bottom"/>
          </w:tcPr>
          <w:p w14:paraId="7B029B97" w14:textId="315CFAD7" w:rsidR="00AF628C" w:rsidRPr="00687D22" w:rsidRDefault="00AF628C" w:rsidP="00AF628C">
            <w:pPr>
              <w:spacing w:before="40" w:after="20"/>
              <w:jc w:val="right"/>
              <w:rPr>
                <w:rFonts w:cs="Arial"/>
                <w:sz w:val="18"/>
                <w:szCs w:val="18"/>
              </w:rPr>
            </w:pPr>
            <w:r>
              <w:rPr>
                <w:rFonts w:cs="Arial"/>
                <w:sz w:val="18"/>
                <w:szCs w:val="18"/>
              </w:rPr>
              <w:t>993.75</w:t>
            </w:r>
          </w:p>
        </w:tc>
      </w:tr>
      <w:tr w:rsidR="00AF628C" w:rsidRPr="00AF628C" w14:paraId="1F593F28" w14:textId="77777777" w:rsidTr="00401057">
        <w:trPr>
          <w:trHeight w:val="20"/>
        </w:trPr>
        <w:tc>
          <w:tcPr>
            <w:tcW w:w="2268" w:type="dxa"/>
            <w:tcBorders>
              <w:top w:val="nil"/>
              <w:left w:val="nil"/>
              <w:bottom w:val="nil"/>
              <w:right w:val="single" w:sz="18" w:space="0" w:color="C00000"/>
            </w:tcBorders>
            <w:shd w:val="clear" w:color="auto" w:fill="auto"/>
            <w:vAlign w:val="center"/>
          </w:tcPr>
          <w:p w14:paraId="64844219" w14:textId="755E94C9" w:rsidR="00AF628C" w:rsidRPr="0087211A" w:rsidRDefault="00AF628C" w:rsidP="00AF628C">
            <w:pPr>
              <w:spacing w:before="40" w:after="40"/>
              <w:rPr>
                <w:rFonts w:cs="Arial"/>
                <w:sz w:val="18"/>
                <w:szCs w:val="18"/>
              </w:rPr>
            </w:pPr>
            <w:r w:rsidRPr="0087211A">
              <w:rPr>
                <w:rFonts w:cs="Arial"/>
                <w:sz w:val="18"/>
                <w:szCs w:val="18"/>
              </w:rPr>
              <w:t xml:space="preserve">Cardinia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40E8A188" w14:textId="570FD3C2" w:rsidR="00AF628C" w:rsidRPr="00687D22" w:rsidRDefault="00AF628C" w:rsidP="00AF628C">
            <w:pPr>
              <w:spacing w:before="40" w:after="20"/>
              <w:jc w:val="right"/>
              <w:rPr>
                <w:rFonts w:cs="Arial"/>
                <w:sz w:val="18"/>
                <w:szCs w:val="18"/>
              </w:rPr>
            </w:pPr>
            <w:r>
              <w:rPr>
                <w:rFonts w:cs="Arial"/>
                <w:sz w:val="18"/>
                <w:szCs w:val="18"/>
              </w:rPr>
              <w:t>102,516</w:t>
            </w:r>
          </w:p>
        </w:tc>
        <w:tc>
          <w:tcPr>
            <w:tcW w:w="1134" w:type="dxa"/>
            <w:tcBorders>
              <w:top w:val="nil"/>
              <w:left w:val="nil"/>
              <w:bottom w:val="nil"/>
              <w:right w:val="nil"/>
            </w:tcBorders>
            <w:shd w:val="clear" w:color="auto" w:fill="auto"/>
            <w:vAlign w:val="bottom"/>
          </w:tcPr>
          <w:p w14:paraId="3789C030" w14:textId="153BA886" w:rsidR="00AF628C" w:rsidRPr="00687D22" w:rsidRDefault="00AF628C" w:rsidP="00AF628C">
            <w:pPr>
              <w:spacing w:before="40" w:after="20"/>
              <w:jc w:val="right"/>
              <w:rPr>
                <w:rFonts w:cs="Arial"/>
                <w:sz w:val="18"/>
                <w:szCs w:val="18"/>
              </w:rPr>
            </w:pPr>
            <w:r>
              <w:rPr>
                <w:rFonts w:cs="Arial"/>
                <w:sz w:val="18"/>
                <w:szCs w:val="18"/>
              </w:rPr>
              <w:t>8,892,486</w:t>
            </w:r>
          </w:p>
        </w:tc>
        <w:tc>
          <w:tcPr>
            <w:tcW w:w="1134" w:type="dxa"/>
            <w:tcBorders>
              <w:top w:val="nil"/>
              <w:left w:val="nil"/>
              <w:bottom w:val="nil"/>
              <w:right w:val="nil"/>
            </w:tcBorders>
            <w:shd w:val="clear" w:color="auto" w:fill="auto"/>
            <w:vAlign w:val="bottom"/>
          </w:tcPr>
          <w:p w14:paraId="3A9ECCDA" w14:textId="2CBCD780" w:rsidR="00AF628C" w:rsidRPr="00687D22" w:rsidRDefault="00AF628C" w:rsidP="00AF628C">
            <w:pPr>
              <w:spacing w:before="40" w:after="20"/>
              <w:jc w:val="right"/>
              <w:rPr>
                <w:rFonts w:cs="Arial"/>
                <w:sz w:val="18"/>
                <w:szCs w:val="18"/>
              </w:rPr>
            </w:pPr>
            <w:r>
              <w:rPr>
                <w:rFonts w:cs="Arial"/>
                <w:sz w:val="18"/>
                <w:szCs w:val="18"/>
              </w:rPr>
              <w:t>86.74</w:t>
            </w:r>
          </w:p>
        </w:tc>
        <w:tc>
          <w:tcPr>
            <w:tcW w:w="1134" w:type="dxa"/>
            <w:tcBorders>
              <w:top w:val="nil"/>
              <w:left w:val="nil"/>
              <w:bottom w:val="nil"/>
              <w:right w:val="nil"/>
            </w:tcBorders>
            <w:shd w:val="clear" w:color="auto" w:fill="auto"/>
            <w:vAlign w:val="bottom"/>
          </w:tcPr>
          <w:p w14:paraId="792591BF" w14:textId="63A41387" w:rsidR="00AF628C" w:rsidRPr="00687D22" w:rsidRDefault="00AF628C" w:rsidP="00AF628C">
            <w:pPr>
              <w:spacing w:before="40" w:after="20"/>
              <w:jc w:val="right"/>
              <w:rPr>
                <w:rFonts w:cs="Arial"/>
                <w:sz w:val="18"/>
                <w:szCs w:val="18"/>
              </w:rPr>
            </w:pPr>
            <w:r>
              <w:rPr>
                <w:rFonts w:cs="Arial"/>
                <w:sz w:val="18"/>
                <w:szCs w:val="18"/>
              </w:rPr>
              <w:t>1,522</w:t>
            </w:r>
          </w:p>
        </w:tc>
        <w:tc>
          <w:tcPr>
            <w:tcW w:w="1134" w:type="dxa"/>
            <w:tcBorders>
              <w:top w:val="nil"/>
              <w:left w:val="nil"/>
              <w:bottom w:val="nil"/>
              <w:right w:val="nil"/>
            </w:tcBorders>
            <w:shd w:val="clear" w:color="auto" w:fill="auto"/>
            <w:vAlign w:val="bottom"/>
          </w:tcPr>
          <w:p w14:paraId="31554253" w14:textId="288E0D91" w:rsidR="00AF628C" w:rsidRPr="00687D22" w:rsidRDefault="00AF628C" w:rsidP="00AF628C">
            <w:pPr>
              <w:spacing w:before="40" w:after="20"/>
              <w:jc w:val="right"/>
              <w:rPr>
                <w:rFonts w:cs="Arial"/>
                <w:sz w:val="18"/>
                <w:szCs w:val="18"/>
              </w:rPr>
            </w:pPr>
            <w:r>
              <w:rPr>
                <w:rFonts w:cs="Arial"/>
                <w:sz w:val="18"/>
                <w:szCs w:val="18"/>
              </w:rPr>
              <w:t>2,589,295</w:t>
            </w:r>
          </w:p>
        </w:tc>
        <w:tc>
          <w:tcPr>
            <w:tcW w:w="1134" w:type="dxa"/>
            <w:tcBorders>
              <w:top w:val="nil"/>
              <w:left w:val="nil"/>
              <w:bottom w:val="nil"/>
              <w:right w:val="nil"/>
            </w:tcBorders>
            <w:shd w:val="clear" w:color="auto" w:fill="auto"/>
            <w:vAlign w:val="bottom"/>
          </w:tcPr>
          <w:p w14:paraId="2EDE4065" w14:textId="6CAB4040" w:rsidR="00AF628C" w:rsidRPr="00687D22" w:rsidRDefault="00AF628C" w:rsidP="00AF628C">
            <w:pPr>
              <w:spacing w:before="40" w:after="20"/>
              <w:jc w:val="right"/>
              <w:rPr>
                <w:rFonts w:cs="Arial"/>
                <w:sz w:val="18"/>
                <w:szCs w:val="18"/>
              </w:rPr>
            </w:pPr>
            <w:r>
              <w:rPr>
                <w:rFonts w:cs="Arial"/>
                <w:sz w:val="18"/>
                <w:szCs w:val="18"/>
              </w:rPr>
              <w:t>1,701.25</w:t>
            </w:r>
          </w:p>
        </w:tc>
      </w:tr>
      <w:tr w:rsidR="00AF628C" w:rsidRPr="00AF628C" w14:paraId="483800E1" w14:textId="77777777" w:rsidTr="00401057">
        <w:trPr>
          <w:trHeight w:val="20"/>
        </w:trPr>
        <w:tc>
          <w:tcPr>
            <w:tcW w:w="2268" w:type="dxa"/>
            <w:tcBorders>
              <w:top w:val="nil"/>
              <w:left w:val="nil"/>
              <w:bottom w:val="nil"/>
              <w:right w:val="single" w:sz="18" w:space="0" w:color="C00000"/>
            </w:tcBorders>
            <w:shd w:val="clear" w:color="auto" w:fill="auto"/>
            <w:vAlign w:val="center"/>
          </w:tcPr>
          <w:p w14:paraId="3DD89A8D" w14:textId="6FA9B7E1" w:rsidR="00AF628C" w:rsidRPr="0087211A" w:rsidRDefault="00AF628C" w:rsidP="00AF628C">
            <w:pPr>
              <w:spacing w:before="40" w:after="40"/>
              <w:rPr>
                <w:rFonts w:cs="Arial"/>
                <w:sz w:val="18"/>
                <w:szCs w:val="18"/>
              </w:rPr>
            </w:pPr>
            <w:r w:rsidRPr="0087211A">
              <w:rPr>
                <w:rFonts w:cs="Arial"/>
                <w:sz w:val="18"/>
                <w:szCs w:val="18"/>
              </w:rPr>
              <w:t xml:space="preserve">Casey C </w:t>
            </w:r>
          </w:p>
        </w:tc>
        <w:tc>
          <w:tcPr>
            <w:tcW w:w="1134" w:type="dxa"/>
            <w:tcBorders>
              <w:top w:val="nil"/>
              <w:left w:val="single" w:sz="18" w:space="0" w:color="C00000"/>
              <w:bottom w:val="nil"/>
              <w:right w:val="nil"/>
            </w:tcBorders>
            <w:shd w:val="clear" w:color="auto" w:fill="auto"/>
            <w:vAlign w:val="bottom"/>
          </w:tcPr>
          <w:p w14:paraId="39ADF5D4" w14:textId="00CCC985" w:rsidR="00AF628C" w:rsidRPr="00687D22" w:rsidRDefault="00AF628C" w:rsidP="00AF628C">
            <w:pPr>
              <w:spacing w:before="40" w:after="20"/>
              <w:jc w:val="right"/>
              <w:rPr>
                <w:rFonts w:cs="Arial"/>
                <w:sz w:val="18"/>
                <w:szCs w:val="18"/>
              </w:rPr>
            </w:pPr>
            <w:r>
              <w:rPr>
                <w:rFonts w:cs="Arial"/>
                <w:sz w:val="18"/>
                <w:szCs w:val="18"/>
              </w:rPr>
              <w:t>327,380</w:t>
            </w:r>
          </w:p>
        </w:tc>
        <w:tc>
          <w:tcPr>
            <w:tcW w:w="1134" w:type="dxa"/>
            <w:tcBorders>
              <w:top w:val="nil"/>
              <w:left w:val="nil"/>
              <w:bottom w:val="nil"/>
              <w:right w:val="nil"/>
            </w:tcBorders>
            <w:shd w:val="clear" w:color="auto" w:fill="auto"/>
            <w:vAlign w:val="bottom"/>
          </w:tcPr>
          <w:p w14:paraId="61BCA15A" w14:textId="4B5BA6F1" w:rsidR="00AF628C" w:rsidRPr="00687D22" w:rsidRDefault="00AF628C" w:rsidP="00AF628C">
            <w:pPr>
              <w:spacing w:before="40" w:after="20"/>
              <w:jc w:val="right"/>
              <w:rPr>
                <w:rFonts w:cs="Arial"/>
                <w:sz w:val="18"/>
                <w:szCs w:val="18"/>
              </w:rPr>
            </w:pPr>
            <w:r>
              <w:rPr>
                <w:rFonts w:cs="Arial"/>
                <w:sz w:val="18"/>
                <w:szCs w:val="18"/>
              </w:rPr>
              <w:t>17,761,842</w:t>
            </w:r>
          </w:p>
        </w:tc>
        <w:tc>
          <w:tcPr>
            <w:tcW w:w="1134" w:type="dxa"/>
            <w:tcBorders>
              <w:top w:val="nil"/>
              <w:left w:val="nil"/>
              <w:bottom w:val="nil"/>
              <w:right w:val="nil"/>
            </w:tcBorders>
            <w:shd w:val="clear" w:color="auto" w:fill="auto"/>
            <w:vAlign w:val="bottom"/>
          </w:tcPr>
          <w:p w14:paraId="1C86E3A5" w14:textId="16204B2A" w:rsidR="00AF628C" w:rsidRPr="00687D22" w:rsidRDefault="00AF628C" w:rsidP="00AF628C">
            <w:pPr>
              <w:spacing w:before="40" w:after="20"/>
              <w:jc w:val="right"/>
              <w:rPr>
                <w:rFonts w:cs="Arial"/>
                <w:sz w:val="18"/>
                <w:szCs w:val="18"/>
              </w:rPr>
            </w:pPr>
            <w:r>
              <w:rPr>
                <w:rFonts w:cs="Arial"/>
                <w:sz w:val="18"/>
                <w:szCs w:val="18"/>
              </w:rPr>
              <w:t>54.25</w:t>
            </w:r>
          </w:p>
        </w:tc>
        <w:tc>
          <w:tcPr>
            <w:tcW w:w="1134" w:type="dxa"/>
            <w:tcBorders>
              <w:top w:val="nil"/>
              <w:left w:val="nil"/>
              <w:bottom w:val="nil"/>
              <w:right w:val="nil"/>
            </w:tcBorders>
            <w:shd w:val="clear" w:color="auto" w:fill="auto"/>
            <w:vAlign w:val="bottom"/>
          </w:tcPr>
          <w:p w14:paraId="7DD804A2" w14:textId="6FF04081" w:rsidR="00AF628C" w:rsidRPr="00687D22" w:rsidRDefault="00AF628C" w:rsidP="00AF628C">
            <w:pPr>
              <w:spacing w:before="40" w:after="20"/>
              <w:jc w:val="right"/>
              <w:rPr>
                <w:rFonts w:cs="Arial"/>
                <w:sz w:val="18"/>
                <w:szCs w:val="18"/>
              </w:rPr>
            </w:pPr>
            <w:r>
              <w:rPr>
                <w:rFonts w:cs="Arial"/>
                <w:sz w:val="18"/>
                <w:szCs w:val="18"/>
              </w:rPr>
              <w:t>1,643</w:t>
            </w:r>
          </w:p>
        </w:tc>
        <w:tc>
          <w:tcPr>
            <w:tcW w:w="1134" w:type="dxa"/>
            <w:tcBorders>
              <w:top w:val="nil"/>
              <w:left w:val="nil"/>
              <w:bottom w:val="nil"/>
              <w:right w:val="nil"/>
            </w:tcBorders>
            <w:shd w:val="clear" w:color="auto" w:fill="auto"/>
            <w:vAlign w:val="bottom"/>
          </w:tcPr>
          <w:p w14:paraId="6336B6EE" w14:textId="6EE7822E" w:rsidR="00AF628C" w:rsidRPr="00687D22" w:rsidRDefault="00AF628C" w:rsidP="00AF628C">
            <w:pPr>
              <w:spacing w:before="40" w:after="20"/>
              <w:jc w:val="right"/>
              <w:rPr>
                <w:rFonts w:cs="Arial"/>
                <w:sz w:val="18"/>
                <w:szCs w:val="18"/>
              </w:rPr>
            </w:pPr>
            <w:r>
              <w:rPr>
                <w:rFonts w:cs="Arial"/>
                <w:sz w:val="18"/>
                <w:szCs w:val="18"/>
              </w:rPr>
              <w:t>2,501,341</w:t>
            </w:r>
          </w:p>
        </w:tc>
        <w:tc>
          <w:tcPr>
            <w:tcW w:w="1134" w:type="dxa"/>
            <w:tcBorders>
              <w:top w:val="nil"/>
              <w:left w:val="nil"/>
              <w:bottom w:val="nil"/>
              <w:right w:val="nil"/>
            </w:tcBorders>
            <w:shd w:val="clear" w:color="auto" w:fill="auto"/>
            <w:vAlign w:val="bottom"/>
          </w:tcPr>
          <w:p w14:paraId="4514C0DF" w14:textId="427A1F83" w:rsidR="00AF628C" w:rsidRPr="00687D22" w:rsidRDefault="00AF628C" w:rsidP="00AF628C">
            <w:pPr>
              <w:spacing w:before="40" w:after="20"/>
              <w:jc w:val="right"/>
              <w:rPr>
                <w:rFonts w:cs="Arial"/>
                <w:sz w:val="18"/>
                <w:szCs w:val="18"/>
              </w:rPr>
            </w:pPr>
            <w:r>
              <w:rPr>
                <w:rFonts w:cs="Arial"/>
                <w:sz w:val="18"/>
                <w:szCs w:val="18"/>
              </w:rPr>
              <w:t>1,522.38</w:t>
            </w:r>
          </w:p>
        </w:tc>
      </w:tr>
      <w:tr w:rsidR="00AF628C" w:rsidRPr="00AF628C" w14:paraId="2E8D059C"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8697B9" w14:textId="0A5837BA" w:rsidR="00AF628C" w:rsidRPr="0087211A" w:rsidRDefault="00AF628C" w:rsidP="00AF628C">
            <w:pPr>
              <w:spacing w:before="40" w:after="40"/>
              <w:rPr>
                <w:rFonts w:cs="Arial"/>
                <w:sz w:val="18"/>
                <w:szCs w:val="18"/>
              </w:rPr>
            </w:pPr>
            <w:r w:rsidRPr="0087211A">
              <w:rPr>
                <w:rFonts w:cs="Arial"/>
                <w:sz w:val="18"/>
                <w:szCs w:val="18"/>
              </w:rPr>
              <w:t xml:space="preserve">Central Goldfields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717761D4" w14:textId="6217C7B8" w:rsidR="00AF628C" w:rsidRPr="00687D22" w:rsidRDefault="00AF628C" w:rsidP="00AF628C">
            <w:pPr>
              <w:spacing w:before="40" w:after="20"/>
              <w:jc w:val="right"/>
              <w:rPr>
                <w:rFonts w:cs="Arial"/>
                <w:sz w:val="18"/>
                <w:szCs w:val="18"/>
              </w:rPr>
            </w:pPr>
            <w:r>
              <w:rPr>
                <w:rFonts w:cs="Arial"/>
                <w:sz w:val="18"/>
                <w:szCs w:val="18"/>
              </w:rPr>
              <w:t>13,073</w:t>
            </w:r>
          </w:p>
        </w:tc>
        <w:tc>
          <w:tcPr>
            <w:tcW w:w="1134" w:type="dxa"/>
            <w:tcBorders>
              <w:top w:val="nil"/>
              <w:left w:val="nil"/>
              <w:bottom w:val="nil"/>
              <w:right w:val="nil"/>
            </w:tcBorders>
            <w:shd w:val="clear" w:color="auto" w:fill="auto"/>
            <w:vAlign w:val="bottom"/>
          </w:tcPr>
          <w:p w14:paraId="0BF1091D" w14:textId="4555C399" w:rsidR="00AF628C" w:rsidRPr="00687D22" w:rsidRDefault="00AF628C" w:rsidP="00AF628C">
            <w:pPr>
              <w:spacing w:before="40" w:after="20"/>
              <w:jc w:val="right"/>
              <w:rPr>
                <w:rFonts w:cs="Arial"/>
                <w:sz w:val="18"/>
                <w:szCs w:val="18"/>
              </w:rPr>
            </w:pPr>
            <w:r>
              <w:rPr>
                <w:rFonts w:cs="Arial"/>
                <w:sz w:val="18"/>
                <w:szCs w:val="18"/>
              </w:rPr>
              <w:t>2,804,272</w:t>
            </w:r>
          </w:p>
        </w:tc>
        <w:tc>
          <w:tcPr>
            <w:tcW w:w="1134" w:type="dxa"/>
            <w:tcBorders>
              <w:top w:val="nil"/>
              <w:left w:val="nil"/>
              <w:bottom w:val="nil"/>
              <w:right w:val="nil"/>
            </w:tcBorders>
            <w:shd w:val="clear" w:color="auto" w:fill="auto"/>
            <w:vAlign w:val="bottom"/>
          </w:tcPr>
          <w:p w14:paraId="38F76431" w14:textId="063D91B0" w:rsidR="00AF628C" w:rsidRPr="00687D22" w:rsidRDefault="00AF628C" w:rsidP="00AF628C">
            <w:pPr>
              <w:spacing w:before="40" w:after="20"/>
              <w:jc w:val="right"/>
              <w:rPr>
                <w:rFonts w:cs="Arial"/>
                <w:sz w:val="18"/>
                <w:szCs w:val="18"/>
              </w:rPr>
            </w:pPr>
            <w:r>
              <w:rPr>
                <w:rFonts w:cs="Arial"/>
                <w:sz w:val="18"/>
                <w:szCs w:val="18"/>
              </w:rPr>
              <w:t>214.51</w:t>
            </w:r>
          </w:p>
        </w:tc>
        <w:tc>
          <w:tcPr>
            <w:tcW w:w="1134" w:type="dxa"/>
            <w:tcBorders>
              <w:top w:val="nil"/>
              <w:left w:val="nil"/>
              <w:bottom w:val="nil"/>
              <w:right w:val="nil"/>
            </w:tcBorders>
            <w:shd w:val="clear" w:color="auto" w:fill="auto"/>
            <w:vAlign w:val="bottom"/>
          </w:tcPr>
          <w:p w14:paraId="05CB90A8" w14:textId="030ABCE5" w:rsidR="00AF628C" w:rsidRPr="00687D22" w:rsidRDefault="00AF628C" w:rsidP="00AF628C">
            <w:pPr>
              <w:spacing w:before="40" w:after="20"/>
              <w:jc w:val="right"/>
              <w:rPr>
                <w:rFonts w:cs="Arial"/>
                <w:sz w:val="18"/>
                <w:szCs w:val="18"/>
              </w:rPr>
            </w:pPr>
            <w:r>
              <w:rPr>
                <w:rFonts w:cs="Arial"/>
                <w:sz w:val="18"/>
                <w:szCs w:val="18"/>
              </w:rPr>
              <w:t>1,320</w:t>
            </w:r>
          </w:p>
        </w:tc>
        <w:tc>
          <w:tcPr>
            <w:tcW w:w="1134" w:type="dxa"/>
            <w:tcBorders>
              <w:top w:val="nil"/>
              <w:left w:val="nil"/>
              <w:bottom w:val="nil"/>
              <w:right w:val="nil"/>
            </w:tcBorders>
            <w:shd w:val="clear" w:color="auto" w:fill="auto"/>
            <w:vAlign w:val="bottom"/>
          </w:tcPr>
          <w:p w14:paraId="6D79433D" w14:textId="4DFD5A42" w:rsidR="00AF628C" w:rsidRPr="00687D22" w:rsidRDefault="00AF628C" w:rsidP="00AF628C">
            <w:pPr>
              <w:spacing w:before="40" w:after="20"/>
              <w:jc w:val="right"/>
              <w:rPr>
                <w:rFonts w:cs="Arial"/>
                <w:sz w:val="18"/>
                <w:szCs w:val="18"/>
              </w:rPr>
            </w:pPr>
            <w:r>
              <w:rPr>
                <w:rFonts w:cs="Arial"/>
                <w:sz w:val="18"/>
                <w:szCs w:val="18"/>
              </w:rPr>
              <w:t>1,208,870</w:t>
            </w:r>
          </w:p>
        </w:tc>
        <w:tc>
          <w:tcPr>
            <w:tcW w:w="1134" w:type="dxa"/>
            <w:tcBorders>
              <w:top w:val="nil"/>
              <w:left w:val="nil"/>
              <w:bottom w:val="nil"/>
              <w:right w:val="nil"/>
            </w:tcBorders>
            <w:shd w:val="clear" w:color="auto" w:fill="auto"/>
            <w:vAlign w:val="bottom"/>
          </w:tcPr>
          <w:p w14:paraId="60155C91" w14:textId="0B7C713F" w:rsidR="00AF628C" w:rsidRPr="00687D22" w:rsidRDefault="00AF628C" w:rsidP="00AF628C">
            <w:pPr>
              <w:spacing w:before="40" w:after="20"/>
              <w:jc w:val="right"/>
              <w:rPr>
                <w:rFonts w:cs="Arial"/>
                <w:sz w:val="18"/>
                <w:szCs w:val="18"/>
              </w:rPr>
            </w:pPr>
            <w:r>
              <w:rPr>
                <w:rFonts w:cs="Arial"/>
                <w:sz w:val="18"/>
                <w:szCs w:val="18"/>
              </w:rPr>
              <w:t>915.60</w:t>
            </w:r>
          </w:p>
        </w:tc>
      </w:tr>
      <w:tr w:rsidR="00AF628C" w:rsidRPr="00AF628C" w14:paraId="181EC4AD" w14:textId="77777777" w:rsidTr="00401057">
        <w:trPr>
          <w:trHeight w:val="20"/>
        </w:trPr>
        <w:tc>
          <w:tcPr>
            <w:tcW w:w="2268" w:type="dxa"/>
            <w:tcBorders>
              <w:top w:val="nil"/>
              <w:left w:val="nil"/>
              <w:bottom w:val="nil"/>
              <w:right w:val="single" w:sz="18" w:space="0" w:color="C00000"/>
            </w:tcBorders>
            <w:shd w:val="clear" w:color="auto" w:fill="auto"/>
            <w:vAlign w:val="center"/>
          </w:tcPr>
          <w:p w14:paraId="731D10D4" w14:textId="12FE30A8" w:rsidR="00AF628C" w:rsidRPr="0087211A" w:rsidRDefault="00AF628C" w:rsidP="00AF628C">
            <w:pPr>
              <w:spacing w:before="40" w:after="40"/>
              <w:rPr>
                <w:rFonts w:cs="Arial"/>
                <w:sz w:val="18"/>
                <w:szCs w:val="18"/>
              </w:rPr>
            </w:pPr>
            <w:r w:rsidRPr="0087211A">
              <w:rPr>
                <w:rFonts w:cs="Arial"/>
                <w:sz w:val="18"/>
                <w:szCs w:val="18"/>
              </w:rPr>
              <w:t xml:space="preserve">Colac Otway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3D1B8914" w14:textId="40112B25" w:rsidR="00AF628C" w:rsidRPr="00687D22" w:rsidRDefault="00AF628C" w:rsidP="00AF628C">
            <w:pPr>
              <w:spacing w:before="40" w:after="20"/>
              <w:jc w:val="right"/>
              <w:rPr>
                <w:rFonts w:cs="Arial"/>
                <w:sz w:val="18"/>
                <w:szCs w:val="18"/>
              </w:rPr>
            </w:pPr>
            <w:r>
              <w:rPr>
                <w:rFonts w:cs="Arial"/>
                <w:sz w:val="18"/>
                <w:szCs w:val="18"/>
              </w:rPr>
              <w:t>21,436</w:t>
            </w:r>
          </w:p>
        </w:tc>
        <w:tc>
          <w:tcPr>
            <w:tcW w:w="1134" w:type="dxa"/>
            <w:tcBorders>
              <w:top w:val="nil"/>
              <w:left w:val="nil"/>
              <w:bottom w:val="nil"/>
              <w:right w:val="nil"/>
            </w:tcBorders>
            <w:shd w:val="clear" w:color="auto" w:fill="auto"/>
            <w:vAlign w:val="bottom"/>
          </w:tcPr>
          <w:p w14:paraId="6466AC0A" w14:textId="6DB0F930" w:rsidR="00AF628C" w:rsidRPr="00687D22" w:rsidRDefault="00AF628C" w:rsidP="00AF628C">
            <w:pPr>
              <w:spacing w:before="40" w:after="20"/>
              <w:jc w:val="right"/>
              <w:rPr>
                <w:rFonts w:cs="Arial"/>
                <w:sz w:val="18"/>
                <w:szCs w:val="18"/>
              </w:rPr>
            </w:pPr>
            <w:r>
              <w:rPr>
                <w:rFonts w:cs="Arial"/>
                <w:sz w:val="18"/>
                <w:szCs w:val="18"/>
              </w:rPr>
              <w:t>4,106,785</w:t>
            </w:r>
          </w:p>
        </w:tc>
        <w:tc>
          <w:tcPr>
            <w:tcW w:w="1134" w:type="dxa"/>
            <w:tcBorders>
              <w:top w:val="nil"/>
              <w:left w:val="nil"/>
              <w:bottom w:val="nil"/>
              <w:right w:val="nil"/>
            </w:tcBorders>
            <w:shd w:val="clear" w:color="auto" w:fill="auto"/>
            <w:vAlign w:val="bottom"/>
          </w:tcPr>
          <w:p w14:paraId="51E2EB6D" w14:textId="3954A2F8" w:rsidR="00AF628C" w:rsidRPr="00687D22" w:rsidRDefault="00AF628C" w:rsidP="00AF628C">
            <w:pPr>
              <w:spacing w:before="40" w:after="20"/>
              <w:jc w:val="right"/>
              <w:rPr>
                <w:rFonts w:cs="Arial"/>
                <w:sz w:val="18"/>
                <w:szCs w:val="18"/>
              </w:rPr>
            </w:pPr>
            <w:r>
              <w:rPr>
                <w:rFonts w:cs="Arial"/>
                <w:sz w:val="18"/>
                <w:szCs w:val="18"/>
              </w:rPr>
              <w:t>191.58</w:t>
            </w:r>
          </w:p>
        </w:tc>
        <w:tc>
          <w:tcPr>
            <w:tcW w:w="1134" w:type="dxa"/>
            <w:tcBorders>
              <w:top w:val="nil"/>
              <w:left w:val="nil"/>
              <w:bottom w:val="nil"/>
              <w:right w:val="nil"/>
            </w:tcBorders>
            <w:shd w:val="clear" w:color="auto" w:fill="auto"/>
            <w:vAlign w:val="bottom"/>
          </w:tcPr>
          <w:p w14:paraId="096E8EBD" w14:textId="7EFCD9BC" w:rsidR="00AF628C" w:rsidRPr="00687D22" w:rsidRDefault="00AF628C" w:rsidP="00AF628C">
            <w:pPr>
              <w:spacing w:before="40" w:after="20"/>
              <w:jc w:val="right"/>
              <w:rPr>
                <w:rFonts w:cs="Arial"/>
                <w:sz w:val="18"/>
                <w:szCs w:val="18"/>
              </w:rPr>
            </w:pPr>
            <w:r>
              <w:rPr>
                <w:rFonts w:cs="Arial"/>
                <w:sz w:val="18"/>
                <w:szCs w:val="18"/>
              </w:rPr>
              <w:t>1,626</w:t>
            </w:r>
          </w:p>
        </w:tc>
        <w:tc>
          <w:tcPr>
            <w:tcW w:w="1134" w:type="dxa"/>
            <w:tcBorders>
              <w:top w:val="nil"/>
              <w:left w:val="nil"/>
              <w:bottom w:val="nil"/>
              <w:right w:val="nil"/>
            </w:tcBorders>
            <w:shd w:val="clear" w:color="auto" w:fill="auto"/>
            <w:vAlign w:val="bottom"/>
          </w:tcPr>
          <w:p w14:paraId="7166AFD7" w14:textId="4539F2BD" w:rsidR="00AF628C" w:rsidRPr="00687D22" w:rsidRDefault="00AF628C" w:rsidP="00AF628C">
            <w:pPr>
              <w:spacing w:before="40" w:after="20"/>
              <w:jc w:val="right"/>
              <w:rPr>
                <w:rFonts w:cs="Arial"/>
                <w:sz w:val="18"/>
                <w:szCs w:val="18"/>
              </w:rPr>
            </w:pPr>
            <w:r>
              <w:rPr>
                <w:rFonts w:cs="Arial"/>
                <w:sz w:val="18"/>
                <w:szCs w:val="18"/>
              </w:rPr>
              <w:t>2,607,763</w:t>
            </w:r>
          </w:p>
        </w:tc>
        <w:tc>
          <w:tcPr>
            <w:tcW w:w="1134" w:type="dxa"/>
            <w:tcBorders>
              <w:top w:val="nil"/>
              <w:left w:val="nil"/>
              <w:bottom w:val="nil"/>
              <w:right w:val="nil"/>
            </w:tcBorders>
            <w:shd w:val="clear" w:color="auto" w:fill="auto"/>
            <w:vAlign w:val="bottom"/>
          </w:tcPr>
          <w:p w14:paraId="0B74BA61" w14:textId="5B2216CC" w:rsidR="00AF628C" w:rsidRPr="00687D22" w:rsidRDefault="00AF628C" w:rsidP="00AF628C">
            <w:pPr>
              <w:spacing w:before="40" w:after="20"/>
              <w:jc w:val="right"/>
              <w:rPr>
                <w:rFonts w:cs="Arial"/>
                <w:sz w:val="18"/>
                <w:szCs w:val="18"/>
              </w:rPr>
            </w:pPr>
            <w:r>
              <w:rPr>
                <w:rFonts w:cs="Arial"/>
                <w:sz w:val="18"/>
                <w:szCs w:val="18"/>
              </w:rPr>
              <w:t>1,603.79</w:t>
            </w:r>
          </w:p>
        </w:tc>
      </w:tr>
      <w:tr w:rsidR="00AF628C" w:rsidRPr="00AF628C" w14:paraId="263A2783" w14:textId="77777777" w:rsidTr="00401057">
        <w:trPr>
          <w:trHeight w:val="20"/>
        </w:trPr>
        <w:tc>
          <w:tcPr>
            <w:tcW w:w="2268" w:type="dxa"/>
            <w:tcBorders>
              <w:top w:val="nil"/>
              <w:left w:val="nil"/>
              <w:bottom w:val="nil"/>
              <w:right w:val="single" w:sz="18" w:space="0" w:color="C00000"/>
            </w:tcBorders>
            <w:shd w:val="clear" w:color="auto" w:fill="auto"/>
            <w:vAlign w:val="center"/>
          </w:tcPr>
          <w:p w14:paraId="6F6BE57B" w14:textId="16CDB7C5" w:rsidR="00AF628C" w:rsidRPr="0087211A" w:rsidRDefault="00AF628C" w:rsidP="00AF628C">
            <w:pPr>
              <w:spacing w:before="40" w:after="40"/>
              <w:rPr>
                <w:rFonts w:cs="Arial"/>
                <w:sz w:val="18"/>
                <w:szCs w:val="18"/>
              </w:rPr>
            </w:pPr>
            <w:r w:rsidRPr="0087211A">
              <w:rPr>
                <w:rFonts w:cs="Arial"/>
                <w:sz w:val="18"/>
                <w:szCs w:val="18"/>
              </w:rPr>
              <w:t xml:space="preserve">Corangamite S </w:t>
            </w:r>
          </w:p>
        </w:tc>
        <w:tc>
          <w:tcPr>
            <w:tcW w:w="1134" w:type="dxa"/>
            <w:tcBorders>
              <w:top w:val="nil"/>
              <w:left w:val="single" w:sz="18" w:space="0" w:color="C00000"/>
              <w:bottom w:val="nil"/>
              <w:right w:val="nil"/>
            </w:tcBorders>
            <w:shd w:val="clear" w:color="auto" w:fill="auto"/>
            <w:vAlign w:val="bottom"/>
          </w:tcPr>
          <w:p w14:paraId="194F8836" w14:textId="45D17DA8" w:rsidR="00AF628C" w:rsidRPr="00687D22" w:rsidRDefault="00AF628C" w:rsidP="00AF628C">
            <w:pPr>
              <w:spacing w:before="40" w:after="20"/>
              <w:jc w:val="right"/>
              <w:rPr>
                <w:rFonts w:cs="Arial"/>
                <w:sz w:val="18"/>
                <w:szCs w:val="18"/>
              </w:rPr>
            </w:pPr>
            <w:r>
              <w:rPr>
                <w:rFonts w:cs="Arial"/>
                <w:sz w:val="18"/>
                <w:szCs w:val="18"/>
              </w:rPr>
              <w:t>16,086</w:t>
            </w:r>
          </w:p>
        </w:tc>
        <w:tc>
          <w:tcPr>
            <w:tcW w:w="1134" w:type="dxa"/>
            <w:tcBorders>
              <w:top w:val="nil"/>
              <w:left w:val="nil"/>
              <w:bottom w:val="nil"/>
              <w:right w:val="nil"/>
            </w:tcBorders>
            <w:shd w:val="clear" w:color="auto" w:fill="auto"/>
            <w:vAlign w:val="bottom"/>
          </w:tcPr>
          <w:p w14:paraId="1B294215" w14:textId="10CE5EF1" w:rsidR="00AF628C" w:rsidRPr="00687D22" w:rsidRDefault="00AF628C" w:rsidP="00AF628C">
            <w:pPr>
              <w:spacing w:before="40" w:after="20"/>
              <w:jc w:val="right"/>
              <w:rPr>
                <w:rFonts w:cs="Arial"/>
                <w:sz w:val="18"/>
                <w:szCs w:val="18"/>
              </w:rPr>
            </w:pPr>
            <w:r>
              <w:rPr>
                <w:rFonts w:cs="Arial"/>
                <w:sz w:val="18"/>
                <w:szCs w:val="18"/>
              </w:rPr>
              <w:t>4,415,988</w:t>
            </w:r>
          </w:p>
        </w:tc>
        <w:tc>
          <w:tcPr>
            <w:tcW w:w="1134" w:type="dxa"/>
            <w:tcBorders>
              <w:top w:val="nil"/>
              <w:left w:val="nil"/>
              <w:bottom w:val="nil"/>
              <w:right w:val="nil"/>
            </w:tcBorders>
            <w:shd w:val="clear" w:color="auto" w:fill="auto"/>
            <w:vAlign w:val="bottom"/>
          </w:tcPr>
          <w:p w14:paraId="18D8D787" w14:textId="581CECE9" w:rsidR="00AF628C" w:rsidRPr="00687D22" w:rsidRDefault="00AF628C" w:rsidP="00AF628C">
            <w:pPr>
              <w:spacing w:before="40" w:after="20"/>
              <w:jc w:val="right"/>
              <w:rPr>
                <w:rFonts w:cs="Arial"/>
                <w:sz w:val="18"/>
                <w:szCs w:val="18"/>
              </w:rPr>
            </w:pPr>
            <w:r>
              <w:rPr>
                <w:rFonts w:cs="Arial"/>
                <w:sz w:val="18"/>
                <w:szCs w:val="18"/>
              </w:rPr>
              <w:t>274.52</w:t>
            </w:r>
          </w:p>
        </w:tc>
        <w:tc>
          <w:tcPr>
            <w:tcW w:w="1134" w:type="dxa"/>
            <w:tcBorders>
              <w:top w:val="nil"/>
              <w:left w:val="nil"/>
              <w:bottom w:val="nil"/>
              <w:right w:val="nil"/>
            </w:tcBorders>
            <w:shd w:val="clear" w:color="auto" w:fill="auto"/>
            <w:vAlign w:val="bottom"/>
          </w:tcPr>
          <w:p w14:paraId="51D11CD9" w14:textId="68B98AAC" w:rsidR="00AF628C" w:rsidRPr="00687D22" w:rsidRDefault="00AF628C" w:rsidP="00AF628C">
            <w:pPr>
              <w:spacing w:before="40" w:after="20"/>
              <w:jc w:val="right"/>
              <w:rPr>
                <w:rFonts w:cs="Arial"/>
                <w:sz w:val="18"/>
                <w:szCs w:val="18"/>
              </w:rPr>
            </w:pPr>
            <w:r>
              <w:rPr>
                <w:rFonts w:cs="Arial"/>
                <w:sz w:val="18"/>
                <w:szCs w:val="18"/>
              </w:rPr>
              <w:t>2,367</w:t>
            </w:r>
          </w:p>
        </w:tc>
        <w:tc>
          <w:tcPr>
            <w:tcW w:w="1134" w:type="dxa"/>
            <w:tcBorders>
              <w:top w:val="nil"/>
              <w:left w:val="nil"/>
              <w:bottom w:val="nil"/>
              <w:right w:val="nil"/>
            </w:tcBorders>
            <w:shd w:val="clear" w:color="auto" w:fill="auto"/>
            <w:vAlign w:val="bottom"/>
          </w:tcPr>
          <w:p w14:paraId="5E4CA39F" w14:textId="3109D522" w:rsidR="00AF628C" w:rsidRPr="00687D22" w:rsidRDefault="00AF628C" w:rsidP="00AF628C">
            <w:pPr>
              <w:spacing w:before="40" w:after="20"/>
              <w:jc w:val="right"/>
              <w:rPr>
                <w:rFonts w:cs="Arial"/>
                <w:sz w:val="18"/>
                <w:szCs w:val="18"/>
              </w:rPr>
            </w:pPr>
            <w:r>
              <w:rPr>
                <w:rFonts w:cs="Arial"/>
                <w:sz w:val="18"/>
                <w:szCs w:val="18"/>
              </w:rPr>
              <w:t>3,499,403</w:t>
            </w:r>
          </w:p>
        </w:tc>
        <w:tc>
          <w:tcPr>
            <w:tcW w:w="1134" w:type="dxa"/>
            <w:tcBorders>
              <w:top w:val="nil"/>
              <w:left w:val="nil"/>
              <w:bottom w:val="nil"/>
              <w:right w:val="nil"/>
            </w:tcBorders>
            <w:shd w:val="clear" w:color="auto" w:fill="auto"/>
            <w:vAlign w:val="bottom"/>
          </w:tcPr>
          <w:p w14:paraId="3D2DEF17" w14:textId="61423B5D" w:rsidR="00AF628C" w:rsidRPr="00687D22" w:rsidRDefault="00AF628C" w:rsidP="00AF628C">
            <w:pPr>
              <w:spacing w:before="40" w:after="20"/>
              <w:jc w:val="right"/>
              <w:rPr>
                <w:rFonts w:cs="Arial"/>
                <w:sz w:val="18"/>
                <w:szCs w:val="18"/>
              </w:rPr>
            </w:pPr>
            <w:r>
              <w:rPr>
                <w:rFonts w:cs="Arial"/>
                <w:sz w:val="18"/>
                <w:szCs w:val="18"/>
              </w:rPr>
              <w:t>1,478.41</w:t>
            </w:r>
          </w:p>
        </w:tc>
      </w:tr>
      <w:tr w:rsidR="00AF628C" w:rsidRPr="00AF628C" w14:paraId="002CD6D7" w14:textId="77777777" w:rsidTr="00401057">
        <w:trPr>
          <w:trHeight w:val="20"/>
        </w:trPr>
        <w:tc>
          <w:tcPr>
            <w:tcW w:w="2268" w:type="dxa"/>
            <w:tcBorders>
              <w:top w:val="nil"/>
              <w:left w:val="nil"/>
              <w:bottom w:val="nil"/>
              <w:right w:val="single" w:sz="18" w:space="0" w:color="C00000"/>
            </w:tcBorders>
            <w:shd w:val="clear" w:color="auto" w:fill="auto"/>
            <w:vAlign w:val="center"/>
          </w:tcPr>
          <w:p w14:paraId="200AA47C" w14:textId="2692C56E" w:rsidR="00AF628C" w:rsidRPr="0087211A" w:rsidRDefault="00AF628C" w:rsidP="00AF628C">
            <w:pPr>
              <w:spacing w:before="40" w:after="40"/>
              <w:rPr>
                <w:rFonts w:cs="Arial"/>
                <w:sz w:val="18"/>
                <w:szCs w:val="18"/>
              </w:rPr>
            </w:pPr>
            <w:r w:rsidRPr="0087211A">
              <w:rPr>
                <w:rFonts w:cs="Arial"/>
                <w:sz w:val="18"/>
                <w:szCs w:val="18"/>
              </w:rPr>
              <w:t xml:space="preserve">Darebin C </w:t>
            </w:r>
          </w:p>
        </w:tc>
        <w:tc>
          <w:tcPr>
            <w:tcW w:w="1134" w:type="dxa"/>
            <w:tcBorders>
              <w:top w:val="nil"/>
              <w:left w:val="single" w:sz="18" w:space="0" w:color="C00000"/>
              <w:bottom w:val="nil"/>
              <w:right w:val="nil"/>
            </w:tcBorders>
            <w:shd w:val="clear" w:color="auto" w:fill="auto"/>
            <w:vAlign w:val="bottom"/>
          </w:tcPr>
          <w:p w14:paraId="5354DEFF" w14:textId="44EC3999" w:rsidR="00AF628C" w:rsidRPr="00687D22" w:rsidRDefault="00AF628C" w:rsidP="00AF628C">
            <w:pPr>
              <w:spacing w:before="40" w:after="20"/>
              <w:jc w:val="right"/>
              <w:rPr>
                <w:rFonts w:cs="Arial"/>
                <w:sz w:val="18"/>
                <w:szCs w:val="18"/>
              </w:rPr>
            </w:pPr>
            <w:r>
              <w:rPr>
                <w:rFonts w:cs="Arial"/>
                <w:sz w:val="18"/>
                <w:szCs w:val="18"/>
              </w:rPr>
              <w:t>158,553</w:t>
            </w:r>
          </w:p>
        </w:tc>
        <w:tc>
          <w:tcPr>
            <w:tcW w:w="1134" w:type="dxa"/>
            <w:tcBorders>
              <w:top w:val="nil"/>
              <w:left w:val="nil"/>
              <w:bottom w:val="nil"/>
              <w:right w:val="nil"/>
            </w:tcBorders>
            <w:shd w:val="clear" w:color="auto" w:fill="auto"/>
            <w:vAlign w:val="bottom"/>
          </w:tcPr>
          <w:p w14:paraId="79FBAE15" w14:textId="356A821E" w:rsidR="00AF628C" w:rsidRPr="00687D22" w:rsidRDefault="00AF628C" w:rsidP="00AF628C">
            <w:pPr>
              <w:spacing w:before="40" w:after="20"/>
              <w:jc w:val="right"/>
              <w:rPr>
                <w:rFonts w:cs="Arial"/>
                <w:sz w:val="18"/>
                <w:szCs w:val="18"/>
              </w:rPr>
            </w:pPr>
            <w:r>
              <w:rPr>
                <w:rFonts w:cs="Arial"/>
                <w:sz w:val="18"/>
                <w:szCs w:val="18"/>
              </w:rPr>
              <w:t>3,301,976</w:t>
            </w:r>
          </w:p>
        </w:tc>
        <w:tc>
          <w:tcPr>
            <w:tcW w:w="1134" w:type="dxa"/>
            <w:tcBorders>
              <w:top w:val="nil"/>
              <w:left w:val="nil"/>
              <w:bottom w:val="nil"/>
              <w:right w:val="nil"/>
            </w:tcBorders>
            <w:shd w:val="clear" w:color="auto" w:fill="auto"/>
            <w:vAlign w:val="bottom"/>
          </w:tcPr>
          <w:p w14:paraId="4752467A" w14:textId="520E8314"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3A66910F" w14:textId="11C7695D" w:rsidR="00AF628C" w:rsidRPr="00687D22" w:rsidRDefault="00AF628C" w:rsidP="00AF628C">
            <w:pPr>
              <w:spacing w:before="40" w:after="20"/>
              <w:jc w:val="right"/>
              <w:rPr>
                <w:rFonts w:cs="Arial"/>
                <w:sz w:val="18"/>
                <w:szCs w:val="18"/>
              </w:rPr>
            </w:pPr>
            <w:r>
              <w:rPr>
                <w:rFonts w:cs="Arial"/>
                <w:sz w:val="18"/>
                <w:szCs w:val="18"/>
              </w:rPr>
              <w:t>514</w:t>
            </w:r>
          </w:p>
        </w:tc>
        <w:tc>
          <w:tcPr>
            <w:tcW w:w="1134" w:type="dxa"/>
            <w:tcBorders>
              <w:top w:val="nil"/>
              <w:left w:val="nil"/>
              <w:bottom w:val="nil"/>
              <w:right w:val="nil"/>
            </w:tcBorders>
            <w:shd w:val="clear" w:color="auto" w:fill="auto"/>
            <w:vAlign w:val="bottom"/>
          </w:tcPr>
          <w:p w14:paraId="0BD7C505" w14:textId="2A21D91F" w:rsidR="00AF628C" w:rsidRPr="00687D22" w:rsidRDefault="00AF628C" w:rsidP="00AF628C">
            <w:pPr>
              <w:spacing w:before="40" w:after="20"/>
              <w:jc w:val="right"/>
              <w:rPr>
                <w:rFonts w:cs="Arial"/>
                <w:sz w:val="18"/>
                <w:szCs w:val="18"/>
              </w:rPr>
            </w:pPr>
            <w:r>
              <w:rPr>
                <w:rFonts w:cs="Arial"/>
                <w:sz w:val="18"/>
                <w:szCs w:val="18"/>
              </w:rPr>
              <w:t>890,426</w:t>
            </w:r>
          </w:p>
        </w:tc>
        <w:tc>
          <w:tcPr>
            <w:tcW w:w="1134" w:type="dxa"/>
            <w:tcBorders>
              <w:top w:val="nil"/>
              <w:left w:val="nil"/>
              <w:bottom w:val="nil"/>
              <w:right w:val="nil"/>
            </w:tcBorders>
            <w:shd w:val="clear" w:color="auto" w:fill="auto"/>
            <w:vAlign w:val="bottom"/>
          </w:tcPr>
          <w:p w14:paraId="6FADF8C0" w14:textId="6F9346E9" w:rsidR="00AF628C" w:rsidRPr="00687D22" w:rsidRDefault="00AF628C" w:rsidP="00AF628C">
            <w:pPr>
              <w:spacing w:before="40" w:after="20"/>
              <w:jc w:val="right"/>
              <w:rPr>
                <w:rFonts w:cs="Arial"/>
                <w:sz w:val="18"/>
                <w:szCs w:val="18"/>
              </w:rPr>
            </w:pPr>
            <w:r>
              <w:rPr>
                <w:rFonts w:cs="Arial"/>
                <w:sz w:val="18"/>
                <w:szCs w:val="18"/>
              </w:rPr>
              <w:t>1,734.03</w:t>
            </w:r>
          </w:p>
        </w:tc>
      </w:tr>
      <w:tr w:rsidR="00AF628C" w:rsidRPr="00AF628C" w14:paraId="4BDB8C03" w14:textId="77777777" w:rsidTr="00401057">
        <w:trPr>
          <w:trHeight w:val="20"/>
        </w:trPr>
        <w:tc>
          <w:tcPr>
            <w:tcW w:w="2268" w:type="dxa"/>
            <w:tcBorders>
              <w:top w:val="nil"/>
              <w:left w:val="nil"/>
              <w:bottom w:val="nil"/>
              <w:right w:val="single" w:sz="18" w:space="0" w:color="C00000"/>
            </w:tcBorders>
            <w:shd w:val="clear" w:color="auto" w:fill="auto"/>
            <w:vAlign w:val="center"/>
          </w:tcPr>
          <w:p w14:paraId="533A9799" w14:textId="3691540E" w:rsidR="00AF628C" w:rsidRPr="0087211A" w:rsidRDefault="00AF628C" w:rsidP="00AF628C">
            <w:pPr>
              <w:spacing w:before="40" w:after="40"/>
              <w:rPr>
                <w:rFonts w:cs="Arial"/>
                <w:sz w:val="18"/>
                <w:szCs w:val="18"/>
              </w:rPr>
            </w:pPr>
            <w:r w:rsidRPr="0087211A">
              <w:rPr>
                <w:rFonts w:cs="Arial"/>
                <w:sz w:val="18"/>
                <w:szCs w:val="18"/>
              </w:rPr>
              <w:t xml:space="preserve">East Gippsland S </w:t>
            </w:r>
            <w:r>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09D6A9D8" w14:textId="001451E2" w:rsidR="00AF628C" w:rsidRPr="00687D22" w:rsidRDefault="00AF628C" w:rsidP="00AF628C">
            <w:pPr>
              <w:spacing w:before="40" w:after="20"/>
              <w:jc w:val="right"/>
              <w:rPr>
                <w:rFonts w:cs="Arial"/>
                <w:sz w:val="18"/>
                <w:szCs w:val="18"/>
              </w:rPr>
            </w:pPr>
            <w:r>
              <w:rPr>
                <w:rFonts w:cs="Arial"/>
                <w:sz w:val="18"/>
                <w:szCs w:val="18"/>
              </w:rPr>
              <w:t>45,960</w:t>
            </w:r>
          </w:p>
        </w:tc>
        <w:tc>
          <w:tcPr>
            <w:tcW w:w="1134" w:type="dxa"/>
            <w:tcBorders>
              <w:top w:val="nil"/>
              <w:left w:val="nil"/>
              <w:bottom w:val="nil"/>
              <w:right w:val="nil"/>
            </w:tcBorders>
            <w:shd w:val="clear" w:color="auto" w:fill="auto"/>
            <w:vAlign w:val="bottom"/>
          </w:tcPr>
          <w:p w14:paraId="0B3E7C7E" w14:textId="2695FAAF" w:rsidR="00AF628C" w:rsidRPr="00687D22" w:rsidRDefault="00AF628C" w:rsidP="00AF628C">
            <w:pPr>
              <w:spacing w:before="40" w:after="20"/>
              <w:jc w:val="right"/>
              <w:rPr>
                <w:rFonts w:cs="Arial"/>
                <w:sz w:val="18"/>
                <w:szCs w:val="18"/>
              </w:rPr>
            </w:pPr>
            <w:r>
              <w:rPr>
                <w:rFonts w:cs="Arial"/>
                <w:sz w:val="18"/>
                <w:szCs w:val="18"/>
              </w:rPr>
              <w:t>10,394,893</w:t>
            </w:r>
          </w:p>
        </w:tc>
        <w:tc>
          <w:tcPr>
            <w:tcW w:w="1134" w:type="dxa"/>
            <w:tcBorders>
              <w:top w:val="nil"/>
              <w:left w:val="nil"/>
              <w:bottom w:val="nil"/>
              <w:right w:val="nil"/>
            </w:tcBorders>
            <w:shd w:val="clear" w:color="auto" w:fill="auto"/>
            <w:vAlign w:val="bottom"/>
          </w:tcPr>
          <w:p w14:paraId="773AAA03" w14:textId="62BECC29" w:rsidR="00AF628C" w:rsidRPr="00687D22" w:rsidRDefault="00AF628C" w:rsidP="00AF628C">
            <w:pPr>
              <w:spacing w:before="40" w:after="20"/>
              <w:jc w:val="right"/>
              <w:rPr>
                <w:rFonts w:cs="Arial"/>
                <w:sz w:val="18"/>
                <w:szCs w:val="18"/>
              </w:rPr>
            </w:pPr>
            <w:r>
              <w:rPr>
                <w:rFonts w:cs="Arial"/>
                <w:sz w:val="18"/>
                <w:szCs w:val="18"/>
              </w:rPr>
              <w:t>226.17</w:t>
            </w:r>
          </w:p>
        </w:tc>
        <w:tc>
          <w:tcPr>
            <w:tcW w:w="1134" w:type="dxa"/>
            <w:tcBorders>
              <w:top w:val="nil"/>
              <w:left w:val="nil"/>
              <w:bottom w:val="nil"/>
              <w:right w:val="nil"/>
            </w:tcBorders>
            <w:shd w:val="clear" w:color="auto" w:fill="auto"/>
            <w:vAlign w:val="bottom"/>
          </w:tcPr>
          <w:p w14:paraId="209936CB" w14:textId="4CAB3E66" w:rsidR="00AF628C" w:rsidRPr="00687D22" w:rsidRDefault="00AF628C" w:rsidP="00AF628C">
            <w:pPr>
              <w:spacing w:before="40" w:after="20"/>
              <w:jc w:val="right"/>
              <w:rPr>
                <w:rFonts w:cs="Arial"/>
                <w:sz w:val="18"/>
                <w:szCs w:val="18"/>
              </w:rPr>
            </w:pPr>
            <w:r>
              <w:rPr>
                <w:rFonts w:cs="Arial"/>
                <w:sz w:val="18"/>
                <w:szCs w:val="18"/>
              </w:rPr>
              <w:t>2,966</w:t>
            </w:r>
          </w:p>
        </w:tc>
        <w:tc>
          <w:tcPr>
            <w:tcW w:w="1134" w:type="dxa"/>
            <w:tcBorders>
              <w:top w:val="nil"/>
              <w:left w:val="nil"/>
              <w:bottom w:val="nil"/>
              <w:right w:val="nil"/>
            </w:tcBorders>
            <w:shd w:val="clear" w:color="auto" w:fill="auto"/>
            <w:vAlign w:val="bottom"/>
          </w:tcPr>
          <w:p w14:paraId="30D7CD68" w14:textId="6085B268" w:rsidR="00AF628C" w:rsidRPr="00687D22" w:rsidRDefault="00AF628C" w:rsidP="00AF628C">
            <w:pPr>
              <w:spacing w:before="40" w:after="20"/>
              <w:jc w:val="right"/>
              <w:rPr>
                <w:rFonts w:cs="Arial"/>
                <w:sz w:val="18"/>
                <w:szCs w:val="18"/>
              </w:rPr>
            </w:pPr>
            <w:r>
              <w:rPr>
                <w:rFonts w:cs="Arial"/>
                <w:sz w:val="18"/>
                <w:szCs w:val="18"/>
              </w:rPr>
              <w:t>4,585,574</w:t>
            </w:r>
          </w:p>
        </w:tc>
        <w:tc>
          <w:tcPr>
            <w:tcW w:w="1134" w:type="dxa"/>
            <w:tcBorders>
              <w:top w:val="nil"/>
              <w:left w:val="nil"/>
              <w:bottom w:val="nil"/>
              <w:right w:val="nil"/>
            </w:tcBorders>
            <w:shd w:val="clear" w:color="auto" w:fill="auto"/>
            <w:vAlign w:val="bottom"/>
          </w:tcPr>
          <w:p w14:paraId="61EFE971" w14:textId="041A3A71" w:rsidR="00AF628C" w:rsidRPr="00687D22" w:rsidRDefault="00AF628C" w:rsidP="00AF628C">
            <w:pPr>
              <w:spacing w:before="40" w:after="20"/>
              <w:jc w:val="right"/>
              <w:rPr>
                <w:rFonts w:cs="Arial"/>
                <w:sz w:val="18"/>
                <w:szCs w:val="18"/>
              </w:rPr>
            </w:pPr>
            <w:r>
              <w:rPr>
                <w:rFonts w:cs="Arial"/>
                <w:sz w:val="18"/>
                <w:szCs w:val="18"/>
              </w:rPr>
              <w:t>1,546.05</w:t>
            </w:r>
          </w:p>
        </w:tc>
      </w:tr>
      <w:tr w:rsidR="00AF628C" w:rsidRPr="00AF628C" w14:paraId="5D0714B9" w14:textId="77777777" w:rsidTr="00401057">
        <w:trPr>
          <w:trHeight w:val="20"/>
        </w:trPr>
        <w:tc>
          <w:tcPr>
            <w:tcW w:w="2268" w:type="dxa"/>
            <w:tcBorders>
              <w:top w:val="nil"/>
              <w:left w:val="nil"/>
              <w:bottom w:val="nil"/>
              <w:right w:val="single" w:sz="18" w:space="0" w:color="C00000"/>
            </w:tcBorders>
            <w:shd w:val="clear" w:color="auto" w:fill="auto"/>
            <w:vAlign w:val="center"/>
          </w:tcPr>
          <w:p w14:paraId="40972183" w14:textId="5893816A" w:rsidR="00AF628C" w:rsidRPr="0087211A" w:rsidRDefault="00AF628C" w:rsidP="00AF628C">
            <w:pPr>
              <w:spacing w:before="40" w:after="40"/>
              <w:rPr>
                <w:rFonts w:cs="Arial"/>
                <w:sz w:val="18"/>
                <w:szCs w:val="18"/>
              </w:rPr>
            </w:pPr>
            <w:r w:rsidRPr="0087211A">
              <w:rPr>
                <w:rFonts w:cs="Arial"/>
                <w:sz w:val="18"/>
                <w:szCs w:val="18"/>
              </w:rPr>
              <w:t xml:space="preserve">Frankston C </w:t>
            </w:r>
          </w:p>
        </w:tc>
        <w:tc>
          <w:tcPr>
            <w:tcW w:w="1134" w:type="dxa"/>
            <w:tcBorders>
              <w:top w:val="nil"/>
              <w:left w:val="single" w:sz="18" w:space="0" w:color="C00000"/>
              <w:bottom w:val="nil"/>
              <w:right w:val="nil"/>
            </w:tcBorders>
            <w:shd w:val="clear" w:color="auto" w:fill="auto"/>
            <w:vAlign w:val="bottom"/>
          </w:tcPr>
          <w:p w14:paraId="00ED70F1" w14:textId="7D40C1C9" w:rsidR="00AF628C" w:rsidRPr="00687D22" w:rsidRDefault="00AF628C" w:rsidP="00AF628C">
            <w:pPr>
              <w:spacing w:before="40" w:after="20"/>
              <w:jc w:val="right"/>
              <w:rPr>
                <w:rFonts w:cs="Arial"/>
                <w:sz w:val="18"/>
                <w:szCs w:val="18"/>
              </w:rPr>
            </w:pPr>
            <w:r>
              <w:rPr>
                <w:rFonts w:cs="Arial"/>
                <w:sz w:val="18"/>
                <w:szCs w:val="18"/>
              </w:rPr>
              <w:t>140,708</w:t>
            </w:r>
          </w:p>
        </w:tc>
        <w:tc>
          <w:tcPr>
            <w:tcW w:w="1134" w:type="dxa"/>
            <w:tcBorders>
              <w:top w:val="nil"/>
              <w:left w:val="nil"/>
              <w:bottom w:val="nil"/>
              <w:right w:val="nil"/>
            </w:tcBorders>
            <w:shd w:val="clear" w:color="auto" w:fill="auto"/>
            <w:vAlign w:val="bottom"/>
          </w:tcPr>
          <w:p w14:paraId="30127291" w14:textId="385739D3" w:rsidR="00AF628C" w:rsidRPr="00687D22" w:rsidRDefault="00AF628C" w:rsidP="00AF628C">
            <w:pPr>
              <w:spacing w:before="40" w:after="20"/>
              <w:jc w:val="right"/>
              <w:rPr>
                <w:rFonts w:cs="Arial"/>
                <w:sz w:val="18"/>
                <w:szCs w:val="18"/>
              </w:rPr>
            </w:pPr>
            <w:r>
              <w:rPr>
                <w:rFonts w:cs="Arial"/>
                <w:sz w:val="18"/>
                <w:szCs w:val="18"/>
              </w:rPr>
              <w:t>7,279,344</w:t>
            </w:r>
          </w:p>
        </w:tc>
        <w:tc>
          <w:tcPr>
            <w:tcW w:w="1134" w:type="dxa"/>
            <w:tcBorders>
              <w:top w:val="nil"/>
              <w:left w:val="nil"/>
              <w:bottom w:val="nil"/>
              <w:right w:val="nil"/>
            </w:tcBorders>
            <w:shd w:val="clear" w:color="auto" w:fill="auto"/>
            <w:vAlign w:val="bottom"/>
          </w:tcPr>
          <w:p w14:paraId="4EC1F42D" w14:textId="05522C99" w:rsidR="00AF628C" w:rsidRPr="00687D22" w:rsidRDefault="00AF628C" w:rsidP="00AF628C">
            <w:pPr>
              <w:spacing w:before="40" w:after="20"/>
              <w:jc w:val="right"/>
              <w:rPr>
                <w:rFonts w:cs="Arial"/>
                <w:sz w:val="18"/>
                <w:szCs w:val="18"/>
              </w:rPr>
            </w:pPr>
            <w:r>
              <w:rPr>
                <w:rFonts w:cs="Arial"/>
                <w:sz w:val="18"/>
                <w:szCs w:val="18"/>
              </w:rPr>
              <w:t>51.73</w:t>
            </w:r>
          </w:p>
        </w:tc>
        <w:tc>
          <w:tcPr>
            <w:tcW w:w="1134" w:type="dxa"/>
            <w:tcBorders>
              <w:top w:val="nil"/>
              <w:left w:val="nil"/>
              <w:bottom w:val="nil"/>
              <w:right w:val="nil"/>
            </w:tcBorders>
            <w:shd w:val="clear" w:color="auto" w:fill="auto"/>
            <w:vAlign w:val="bottom"/>
          </w:tcPr>
          <w:p w14:paraId="01C13CFA" w14:textId="3C858DFF" w:rsidR="00AF628C" w:rsidRPr="00687D22" w:rsidRDefault="00AF628C" w:rsidP="00AF628C">
            <w:pPr>
              <w:spacing w:before="40" w:after="20"/>
              <w:jc w:val="right"/>
              <w:rPr>
                <w:rFonts w:cs="Arial"/>
                <w:sz w:val="18"/>
                <w:szCs w:val="18"/>
              </w:rPr>
            </w:pPr>
            <w:r>
              <w:rPr>
                <w:rFonts w:cs="Arial"/>
                <w:sz w:val="18"/>
                <w:szCs w:val="18"/>
              </w:rPr>
              <w:t>705</w:t>
            </w:r>
          </w:p>
        </w:tc>
        <w:tc>
          <w:tcPr>
            <w:tcW w:w="1134" w:type="dxa"/>
            <w:tcBorders>
              <w:top w:val="nil"/>
              <w:left w:val="nil"/>
              <w:bottom w:val="nil"/>
              <w:right w:val="nil"/>
            </w:tcBorders>
            <w:shd w:val="clear" w:color="auto" w:fill="auto"/>
            <w:vAlign w:val="bottom"/>
          </w:tcPr>
          <w:p w14:paraId="6D4CFDB6" w14:textId="6AA5541D" w:rsidR="00AF628C" w:rsidRPr="00687D22" w:rsidRDefault="00AF628C" w:rsidP="00AF628C">
            <w:pPr>
              <w:spacing w:before="40" w:after="20"/>
              <w:jc w:val="right"/>
              <w:rPr>
                <w:rFonts w:cs="Arial"/>
                <w:sz w:val="18"/>
                <w:szCs w:val="18"/>
              </w:rPr>
            </w:pPr>
            <w:r>
              <w:rPr>
                <w:rFonts w:cs="Arial"/>
                <w:sz w:val="18"/>
                <w:szCs w:val="18"/>
              </w:rPr>
              <w:t>1,138,999</w:t>
            </w:r>
          </w:p>
        </w:tc>
        <w:tc>
          <w:tcPr>
            <w:tcW w:w="1134" w:type="dxa"/>
            <w:tcBorders>
              <w:top w:val="nil"/>
              <w:left w:val="nil"/>
              <w:bottom w:val="nil"/>
              <w:right w:val="nil"/>
            </w:tcBorders>
            <w:shd w:val="clear" w:color="auto" w:fill="auto"/>
            <w:vAlign w:val="bottom"/>
          </w:tcPr>
          <w:p w14:paraId="3DAE267B" w14:textId="6398CCA0" w:rsidR="00AF628C" w:rsidRPr="00687D22" w:rsidRDefault="00AF628C" w:rsidP="00AF628C">
            <w:pPr>
              <w:spacing w:before="40" w:after="20"/>
              <w:jc w:val="right"/>
              <w:rPr>
                <w:rFonts w:cs="Arial"/>
                <w:sz w:val="18"/>
                <w:szCs w:val="18"/>
              </w:rPr>
            </w:pPr>
            <w:r>
              <w:rPr>
                <w:rFonts w:cs="Arial"/>
                <w:sz w:val="18"/>
                <w:szCs w:val="18"/>
              </w:rPr>
              <w:t>1,615.60</w:t>
            </w:r>
          </w:p>
        </w:tc>
      </w:tr>
      <w:tr w:rsidR="00AF628C" w:rsidRPr="00AF628C" w14:paraId="670E207F" w14:textId="77777777" w:rsidTr="00401057">
        <w:trPr>
          <w:trHeight w:val="20"/>
        </w:trPr>
        <w:tc>
          <w:tcPr>
            <w:tcW w:w="2268" w:type="dxa"/>
            <w:tcBorders>
              <w:top w:val="nil"/>
              <w:left w:val="nil"/>
              <w:bottom w:val="nil"/>
              <w:right w:val="single" w:sz="18" w:space="0" w:color="C00000"/>
            </w:tcBorders>
            <w:shd w:val="clear" w:color="auto" w:fill="auto"/>
            <w:vAlign w:val="center"/>
          </w:tcPr>
          <w:p w14:paraId="73B2E774" w14:textId="15B66FBD" w:rsidR="00AF628C" w:rsidRPr="0087211A" w:rsidRDefault="00AF628C" w:rsidP="00AF628C">
            <w:pPr>
              <w:spacing w:before="40" w:after="40"/>
              <w:rPr>
                <w:rFonts w:cs="Arial"/>
                <w:sz w:val="18"/>
                <w:szCs w:val="18"/>
              </w:rPr>
            </w:pPr>
            <w:r w:rsidRPr="0087211A">
              <w:rPr>
                <w:rFonts w:cs="Arial"/>
                <w:sz w:val="18"/>
                <w:szCs w:val="18"/>
              </w:rPr>
              <w:t xml:space="preserve">Gannawarra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31663CB6" w14:textId="77EF0C22" w:rsidR="00AF628C" w:rsidRPr="00687D22" w:rsidRDefault="00AF628C" w:rsidP="00AF628C">
            <w:pPr>
              <w:spacing w:before="40" w:after="20"/>
              <w:jc w:val="right"/>
              <w:rPr>
                <w:rFonts w:cs="Arial"/>
                <w:sz w:val="18"/>
                <w:szCs w:val="18"/>
              </w:rPr>
            </w:pPr>
            <w:r>
              <w:rPr>
                <w:rFonts w:cs="Arial"/>
                <w:sz w:val="18"/>
                <w:szCs w:val="18"/>
              </w:rPr>
              <w:t>10,563</w:t>
            </w:r>
          </w:p>
        </w:tc>
        <w:tc>
          <w:tcPr>
            <w:tcW w:w="1134" w:type="dxa"/>
            <w:tcBorders>
              <w:top w:val="nil"/>
              <w:left w:val="nil"/>
              <w:bottom w:val="nil"/>
              <w:right w:val="nil"/>
            </w:tcBorders>
            <w:shd w:val="clear" w:color="auto" w:fill="auto"/>
            <w:vAlign w:val="bottom"/>
          </w:tcPr>
          <w:p w14:paraId="3A33D76D" w14:textId="28B177C7" w:rsidR="00AF628C" w:rsidRPr="00687D22" w:rsidRDefault="00AF628C" w:rsidP="00AF628C">
            <w:pPr>
              <w:spacing w:before="40" w:after="20"/>
              <w:jc w:val="right"/>
              <w:rPr>
                <w:rFonts w:cs="Arial"/>
                <w:sz w:val="18"/>
                <w:szCs w:val="18"/>
              </w:rPr>
            </w:pPr>
            <w:r>
              <w:rPr>
                <w:rFonts w:cs="Arial"/>
                <w:sz w:val="18"/>
                <w:szCs w:val="18"/>
              </w:rPr>
              <w:t>3,581,758</w:t>
            </w:r>
          </w:p>
        </w:tc>
        <w:tc>
          <w:tcPr>
            <w:tcW w:w="1134" w:type="dxa"/>
            <w:tcBorders>
              <w:top w:val="nil"/>
              <w:left w:val="nil"/>
              <w:bottom w:val="nil"/>
              <w:right w:val="nil"/>
            </w:tcBorders>
            <w:shd w:val="clear" w:color="auto" w:fill="auto"/>
            <w:vAlign w:val="bottom"/>
          </w:tcPr>
          <w:p w14:paraId="71DC4B1C" w14:textId="3B4CD7D9" w:rsidR="00AF628C" w:rsidRPr="00687D22" w:rsidRDefault="00AF628C" w:rsidP="00AF628C">
            <w:pPr>
              <w:spacing w:before="40" w:after="20"/>
              <w:jc w:val="right"/>
              <w:rPr>
                <w:rFonts w:cs="Arial"/>
                <w:sz w:val="18"/>
                <w:szCs w:val="18"/>
              </w:rPr>
            </w:pPr>
            <w:r>
              <w:rPr>
                <w:rFonts w:cs="Arial"/>
                <w:sz w:val="18"/>
                <w:szCs w:val="18"/>
              </w:rPr>
              <w:t>339.09</w:t>
            </w:r>
          </w:p>
        </w:tc>
        <w:tc>
          <w:tcPr>
            <w:tcW w:w="1134" w:type="dxa"/>
            <w:tcBorders>
              <w:top w:val="nil"/>
              <w:left w:val="nil"/>
              <w:bottom w:val="nil"/>
              <w:right w:val="nil"/>
            </w:tcBorders>
            <w:shd w:val="clear" w:color="auto" w:fill="auto"/>
            <w:vAlign w:val="bottom"/>
          </w:tcPr>
          <w:p w14:paraId="2B3A5B32" w14:textId="0E016F69" w:rsidR="00AF628C" w:rsidRPr="00687D22" w:rsidRDefault="00AF628C" w:rsidP="00AF628C">
            <w:pPr>
              <w:spacing w:before="40" w:after="20"/>
              <w:jc w:val="right"/>
              <w:rPr>
                <w:rFonts w:cs="Arial"/>
                <w:sz w:val="18"/>
                <w:szCs w:val="18"/>
              </w:rPr>
            </w:pPr>
            <w:r>
              <w:rPr>
                <w:rFonts w:cs="Arial"/>
                <w:sz w:val="18"/>
                <w:szCs w:val="18"/>
              </w:rPr>
              <w:t>2,272</w:t>
            </w:r>
          </w:p>
        </w:tc>
        <w:tc>
          <w:tcPr>
            <w:tcW w:w="1134" w:type="dxa"/>
            <w:tcBorders>
              <w:top w:val="nil"/>
              <w:left w:val="nil"/>
              <w:bottom w:val="nil"/>
              <w:right w:val="nil"/>
            </w:tcBorders>
            <w:shd w:val="clear" w:color="auto" w:fill="auto"/>
            <w:vAlign w:val="bottom"/>
          </w:tcPr>
          <w:p w14:paraId="78C967E6" w14:textId="681BBEDF" w:rsidR="00AF628C" w:rsidRPr="00687D22" w:rsidRDefault="00AF628C" w:rsidP="00AF628C">
            <w:pPr>
              <w:spacing w:before="40" w:after="20"/>
              <w:jc w:val="right"/>
              <w:rPr>
                <w:rFonts w:cs="Arial"/>
                <w:sz w:val="18"/>
                <w:szCs w:val="18"/>
              </w:rPr>
            </w:pPr>
            <w:r>
              <w:rPr>
                <w:rFonts w:cs="Arial"/>
                <w:sz w:val="18"/>
                <w:szCs w:val="18"/>
              </w:rPr>
              <w:t>2,017,917</w:t>
            </w:r>
          </w:p>
        </w:tc>
        <w:tc>
          <w:tcPr>
            <w:tcW w:w="1134" w:type="dxa"/>
            <w:tcBorders>
              <w:top w:val="nil"/>
              <w:left w:val="nil"/>
              <w:bottom w:val="nil"/>
              <w:right w:val="nil"/>
            </w:tcBorders>
            <w:shd w:val="clear" w:color="auto" w:fill="auto"/>
            <w:vAlign w:val="bottom"/>
          </w:tcPr>
          <w:p w14:paraId="61A3E17B" w14:textId="0B7665E7" w:rsidR="00AF628C" w:rsidRPr="00687D22" w:rsidRDefault="00AF628C" w:rsidP="00AF628C">
            <w:pPr>
              <w:spacing w:before="40" w:after="20"/>
              <w:jc w:val="right"/>
              <w:rPr>
                <w:rFonts w:cs="Arial"/>
                <w:sz w:val="18"/>
                <w:szCs w:val="18"/>
              </w:rPr>
            </w:pPr>
            <w:r>
              <w:rPr>
                <w:rFonts w:cs="Arial"/>
                <w:sz w:val="18"/>
                <w:szCs w:val="18"/>
              </w:rPr>
              <w:t>888.17</w:t>
            </w:r>
          </w:p>
        </w:tc>
      </w:tr>
      <w:tr w:rsidR="00AF628C" w:rsidRPr="00AF628C" w14:paraId="7ABE74EA" w14:textId="77777777" w:rsidTr="00401057">
        <w:trPr>
          <w:trHeight w:val="20"/>
        </w:trPr>
        <w:tc>
          <w:tcPr>
            <w:tcW w:w="2268" w:type="dxa"/>
            <w:tcBorders>
              <w:top w:val="nil"/>
              <w:left w:val="nil"/>
              <w:bottom w:val="nil"/>
              <w:right w:val="single" w:sz="18" w:space="0" w:color="C00000"/>
            </w:tcBorders>
            <w:shd w:val="clear" w:color="auto" w:fill="auto"/>
            <w:vAlign w:val="center"/>
          </w:tcPr>
          <w:p w14:paraId="240188CC" w14:textId="76505BE9" w:rsidR="00AF628C" w:rsidRPr="0087211A" w:rsidRDefault="00AF628C" w:rsidP="00AF628C">
            <w:pPr>
              <w:spacing w:before="40" w:after="40"/>
              <w:rPr>
                <w:rFonts w:cs="Arial"/>
                <w:sz w:val="18"/>
                <w:szCs w:val="18"/>
              </w:rPr>
            </w:pPr>
            <w:r w:rsidRPr="0087211A">
              <w:rPr>
                <w:rFonts w:cs="Arial"/>
                <w:sz w:val="18"/>
                <w:szCs w:val="18"/>
              </w:rPr>
              <w:t xml:space="preserve">Glen Eira C </w:t>
            </w:r>
          </w:p>
        </w:tc>
        <w:tc>
          <w:tcPr>
            <w:tcW w:w="1134" w:type="dxa"/>
            <w:tcBorders>
              <w:top w:val="nil"/>
              <w:left w:val="single" w:sz="18" w:space="0" w:color="C00000"/>
              <w:bottom w:val="nil"/>
              <w:right w:val="nil"/>
            </w:tcBorders>
            <w:shd w:val="clear" w:color="auto" w:fill="auto"/>
            <w:vAlign w:val="bottom"/>
          </w:tcPr>
          <w:p w14:paraId="69E9B9B9" w14:textId="5830102E" w:rsidR="00AF628C" w:rsidRPr="00687D22" w:rsidRDefault="00AF628C" w:rsidP="00AF628C">
            <w:pPr>
              <w:spacing w:before="40" w:after="20"/>
              <w:jc w:val="right"/>
              <w:rPr>
                <w:rFonts w:cs="Arial"/>
                <w:sz w:val="18"/>
                <w:szCs w:val="18"/>
              </w:rPr>
            </w:pPr>
            <w:r>
              <w:rPr>
                <w:rFonts w:cs="Arial"/>
                <w:sz w:val="18"/>
                <w:szCs w:val="18"/>
              </w:rPr>
              <w:t>151,746</w:t>
            </w:r>
          </w:p>
        </w:tc>
        <w:tc>
          <w:tcPr>
            <w:tcW w:w="1134" w:type="dxa"/>
            <w:tcBorders>
              <w:top w:val="nil"/>
              <w:left w:val="nil"/>
              <w:bottom w:val="nil"/>
              <w:right w:val="nil"/>
            </w:tcBorders>
            <w:shd w:val="clear" w:color="auto" w:fill="auto"/>
            <w:vAlign w:val="bottom"/>
          </w:tcPr>
          <w:p w14:paraId="4686D037" w14:textId="46E99691" w:rsidR="00AF628C" w:rsidRPr="00687D22" w:rsidRDefault="00AF628C" w:rsidP="00AF628C">
            <w:pPr>
              <w:spacing w:before="40" w:after="20"/>
              <w:jc w:val="right"/>
              <w:rPr>
                <w:rFonts w:cs="Arial"/>
                <w:sz w:val="18"/>
                <w:szCs w:val="18"/>
              </w:rPr>
            </w:pPr>
            <w:r>
              <w:rPr>
                <w:rFonts w:cs="Arial"/>
                <w:sz w:val="18"/>
                <w:szCs w:val="18"/>
              </w:rPr>
              <w:t>3,160,215</w:t>
            </w:r>
          </w:p>
        </w:tc>
        <w:tc>
          <w:tcPr>
            <w:tcW w:w="1134" w:type="dxa"/>
            <w:tcBorders>
              <w:top w:val="nil"/>
              <w:left w:val="nil"/>
              <w:bottom w:val="nil"/>
              <w:right w:val="nil"/>
            </w:tcBorders>
            <w:shd w:val="clear" w:color="auto" w:fill="auto"/>
            <w:vAlign w:val="bottom"/>
          </w:tcPr>
          <w:p w14:paraId="3CEE97EF" w14:textId="0A421B0F"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28479061" w14:textId="2514D4E2" w:rsidR="00AF628C" w:rsidRPr="00687D22" w:rsidRDefault="00AF628C" w:rsidP="00AF628C">
            <w:pPr>
              <w:spacing w:before="40" w:after="20"/>
              <w:jc w:val="right"/>
              <w:rPr>
                <w:rFonts w:cs="Arial"/>
                <w:sz w:val="18"/>
                <w:szCs w:val="18"/>
              </w:rPr>
            </w:pPr>
            <w:r>
              <w:rPr>
                <w:rFonts w:cs="Arial"/>
                <w:sz w:val="18"/>
                <w:szCs w:val="18"/>
              </w:rPr>
              <w:t>433</w:t>
            </w:r>
          </w:p>
        </w:tc>
        <w:tc>
          <w:tcPr>
            <w:tcW w:w="1134" w:type="dxa"/>
            <w:tcBorders>
              <w:top w:val="nil"/>
              <w:left w:val="nil"/>
              <w:bottom w:val="nil"/>
              <w:right w:val="nil"/>
            </w:tcBorders>
            <w:shd w:val="clear" w:color="auto" w:fill="auto"/>
            <w:vAlign w:val="bottom"/>
          </w:tcPr>
          <w:p w14:paraId="5C7AA9EF" w14:textId="2B37B20D" w:rsidR="00AF628C" w:rsidRPr="00687D22" w:rsidRDefault="00AF628C" w:rsidP="00AF628C">
            <w:pPr>
              <w:spacing w:before="40" w:after="20"/>
              <w:jc w:val="right"/>
              <w:rPr>
                <w:rFonts w:cs="Arial"/>
                <w:sz w:val="18"/>
                <w:szCs w:val="18"/>
              </w:rPr>
            </w:pPr>
            <w:r>
              <w:rPr>
                <w:rFonts w:cs="Arial"/>
                <w:sz w:val="18"/>
                <w:szCs w:val="18"/>
              </w:rPr>
              <w:t>648,717</w:t>
            </w:r>
          </w:p>
        </w:tc>
        <w:tc>
          <w:tcPr>
            <w:tcW w:w="1134" w:type="dxa"/>
            <w:tcBorders>
              <w:top w:val="nil"/>
              <w:left w:val="nil"/>
              <w:bottom w:val="nil"/>
              <w:right w:val="nil"/>
            </w:tcBorders>
            <w:shd w:val="clear" w:color="auto" w:fill="auto"/>
            <w:vAlign w:val="bottom"/>
          </w:tcPr>
          <w:p w14:paraId="68D627B7" w14:textId="12B66F4C" w:rsidR="00AF628C" w:rsidRPr="00687D22" w:rsidRDefault="00AF628C" w:rsidP="00AF628C">
            <w:pPr>
              <w:spacing w:before="40" w:after="20"/>
              <w:jc w:val="right"/>
              <w:rPr>
                <w:rFonts w:cs="Arial"/>
                <w:sz w:val="18"/>
                <w:szCs w:val="18"/>
              </w:rPr>
            </w:pPr>
            <w:r>
              <w:rPr>
                <w:rFonts w:cs="Arial"/>
                <w:sz w:val="18"/>
                <w:szCs w:val="18"/>
              </w:rPr>
              <w:t>1,498.19</w:t>
            </w:r>
          </w:p>
        </w:tc>
      </w:tr>
      <w:tr w:rsidR="00AF628C" w:rsidRPr="00AF628C" w14:paraId="72EA1281" w14:textId="77777777" w:rsidTr="00401057">
        <w:trPr>
          <w:trHeight w:val="20"/>
        </w:trPr>
        <w:tc>
          <w:tcPr>
            <w:tcW w:w="2268" w:type="dxa"/>
            <w:tcBorders>
              <w:top w:val="nil"/>
              <w:left w:val="nil"/>
              <w:bottom w:val="nil"/>
              <w:right w:val="single" w:sz="18" w:space="0" w:color="C00000"/>
            </w:tcBorders>
            <w:shd w:val="clear" w:color="auto" w:fill="auto"/>
            <w:vAlign w:val="center"/>
          </w:tcPr>
          <w:p w14:paraId="77982240" w14:textId="6DD4D564" w:rsidR="00AF628C" w:rsidRPr="0087211A" w:rsidRDefault="00AF628C" w:rsidP="00AF628C">
            <w:pPr>
              <w:spacing w:before="40" w:after="40"/>
              <w:rPr>
                <w:rFonts w:cs="Arial"/>
                <w:sz w:val="18"/>
                <w:szCs w:val="18"/>
              </w:rPr>
            </w:pPr>
            <w:r w:rsidRPr="0087211A">
              <w:rPr>
                <w:rFonts w:cs="Arial"/>
                <w:sz w:val="18"/>
                <w:szCs w:val="18"/>
              </w:rPr>
              <w:t xml:space="preserve">Glenelg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2266EB29" w14:textId="7BD87087" w:rsidR="00AF628C" w:rsidRPr="00687D22" w:rsidRDefault="00AF628C" w:rsidP="00AF628C">
            <w:pPr>
              <w:spacing w:before="40" w:after="20"/>
              <w:jc w:val="right"/>
              <w:rPr>
                <w:rFonts w:cs="Arial"/>
                <w:sz w:val="18"/>
                <w:szCs w:val="18"/>
              </w:rPr>
            </w:pPr>
            <w:r>
              <w:rPr>
                <w:rFonts w:cs="Arial"/>
                <w:sz w:val="18"/>
                <w:szCs w:val="18"/>
              </w:rPr>
              <w:t>19,644</w:t>
            </w:r>
          </w:p>
        </w:tc>
        <w:tc>
          <w:tcPr>
            <w:tcW w:w="1134" w:type="dxa"/>
            <w:tcBorders>
              <w:top w:val="nil"/>
              <w:left w:val="nil"/>
              <w:bottom w:val="nil"/>
              <w:right w:val="nil"/>
            </w:tcBorders>
            <w:shd w:val="clear" w:color="auto" w:fill="auto"/>
            <w:vAlign w:val="bottom"/>
          </w:tcPr>
          <w:p w14:paraId="61584BC0" w14:textId="3961D48B" w:rsidR="00AF628C" w:rsidRPr="00687D22" w:rsidRDefault="00AF628C" w:rsidP="00AF628C">
            <w:pPr>
              <w:spacing w:before="40" w:after="20"/>
              <w:jc w:val="right"/>
              <w:rPr>
                <w:rFonts w:cs="Arial"/>
                <w:sz w:val="18"/>
                <w:szCs w:val="18"/>
              </w:rPr>
            </w:pPr>
            <w:r>
              <w:rPr>
                <w:rFonts w:cs="Arial"/>
                <w:sz w:val="18"/>
                <w:szCs w:val="18"/>
              </w:rPr>
              <w:t>4,705,681</w:t>
            </w:r>
          </w:p>
        </w:tc>
        <w:tc>
          <w:tcPr>
            <w:tcW w:w="1134" w:type="dxa"/>
            <w:tcBorders>
              <w:top w:val="nil"/>
              <w:left w:val="nil"/>
              <w:bottom w:val="nil"/>
              <w:right w:val="nil"/>
            </w:tcBorders>
            <w:shd w:val="clear" w:color="auto" w:fill="auto"/>
            <w:vAlign w:val="bottom"/>
          </w:tcPr>
          <w:p w14:paraId="135EE603" w14:textId="7923A8BE" w:rsidR="00AF628C" w:rsidRPr="00687D22" w:rsidRDefault="00AF628C" w:rsidP="00AF628C">
            <w:pPr>
              <w:spacing w:before="40" w:after="20"/>
              <w:jc w:val="right"/>
              <w:rPr>
                <w:rFonts w:cs="Arial"/>
                <w:sz w:val="18"/>
                <w:szCs w:val="18"/>
              </w:rPr>
            </w:pPr>
            <w:r>
              <w:rPr>
                <w:rFonts w:cs="Arial"/>
                <w:sz w:val="18"/>
                <w:szCs w:val="18"/>
              </w:rPr>
              <w:t>239.55</w:t>
            </w:r>
          </w:p>
        </w:tc>
        <w:tc>
          <w:tcPr>
            <w:tcW w:w="1134" w:type="dxa"/>
            <w:tcBorders>
              <w:top w:val="nil"/>
              <w:left w:val="nil"/>
              <w:bottom w:val="nil"/>
              <w:right w:val="nil"/>
            </w:tcBorders>
            <w:shd w:val="clear" w:color="auto" w:fill="auto"/>
            <w:vAlign w:val="bottom"/>
          </w:tcPr>
          <w:p w14:paraId="3AAAABBA" w14:textId="680D6F77" w:rsidR="00AF628C" w:rsidRPr="00687D22" w:rsidRDefault="00AF628C" w:rsidP="00AF628C">
            <w:pPr>
              <w:spacing w:before="40" w:after="20"/>
              <w:jc w:val="right"/>
              <w:rPr>
                <w:rFonts w:cs="Arial"/>
                <w:sz w:val="18"/>
                <w:szCs w:val="18"/>
              </w:rPr>
            </w:pPr>
            <w:r>
              <w:rPr>
                <w:rFonts w:cs="Arial"/>
                <w:sz w:val="18"/>
                <w:szCs w:val="18"/>
              </w:rPr>
              <w:t>2,631</w:t>
            </w:r>
          </w:p>
        </w:tc>
        <w:tc>
          <w:tcPr>
            <w:tcW w:w="1134" w:type="dxa"/>
            <w:tcBorders>
              <w:top w:val="nil"/>
              <w:left w:val="nil"/>
              <w:bottom w:val="nil"/>
              <w:right w:val="nil"/>
            </w:tcBorders>
            <w:shd w:val="clear" w:color="auto" w:fill="auto"/>
            <w:vAlign w:val="bottom"/>
          </w:tcPr>
          <w:p w14:paraId="408ABF9C" w14:textId="667A1E8A" w:rsidR="00AF628C" w:rsidRPr="00687D22" w:rsidRDefault="00AF628C" w:rsidP="00AF628C">
            <w:pPr>
              <w:spacing w:before="40" w:after="20"/>
              <w:jc w:val="right"/>
              <w:rPr>
                <w:rFonts w:cs="Arial"/>
                <w:sz w:val="18"/>
                <w:szCs w:val="18"/>
              </w:rPr>
            </w:pPr>
            <w:r>
              <w:rPr>
                <w:rFonts w:cs="Arial"/>
                <w:sz w:val="18"/>
                <w:szCs w:val="18"/>
              </w:rPr>
              <w:t>3,481,118</w:t>
            </w:r>
          </w:p>
        </w:tc>
        <w:tc>
          <w:tcPr>
            <w:tcW w:w="1134" w:type="dxa"/>
            <w:tcBorders>
              <w:top w:val="nil"/>
              <w:left w:val="nil"/>
              <w:bottom w:val="nil"/>
              <w:right w:val="nil"/>
            </w:tcBorders>
            <w:shd w:val="clear" w:color="auto" w:fill="auto"/>
            <w:vAlign w:val="bottom"/>
          </w:tcPr>
          <w:p w14:paraId="25E590A0" w14:textId="75F28D10" w:rsidR="00AF628C" w:rsidRPr="00687D22" w:rsidRDefault="00AF628C" w:rsidP="00AF628C">
            <w:pPr>
              <w:spacing w:before="40" w:after="20"/>
              <w:jc w:val="right"/>
              <w:rPr>
                <w:rFonts w:cs="Arial"/>
                <w:sz w:val="18"/>
                <w:szCs w:val="18"/>
              </w:rPr>
            </w:pPr>
            <w:r>
              <w:rPr>
                <w:rFonts w:cs="Arial"/>
                <w:sz w:val="18"/>
                <w:szCs w:val="18"/>
              </w:rPr>
              <w:t>1,323.12</w:t>
            </w:r>
          </w:p>
        </w:tc>
      </w:tr>
      <w:tr w:rsidR="00AF628C" w:rsidRPr="00AF628C" w14:paraId="7A0D43E4" w14:textId="77777777" w:rsidTr="00401057">
        <w:trPr>
          <w:trHeight w:val="20"/>
        </w:trPr>
        <w:tc>
          <w:tcPr>
            <w:tcW w:w="2268" w:type="dxa"/>
            <w:tcBorders>
              <w:top w:val="nil"/>
              <w:left w:val="nil"/>
              <w:bottom w:val="nil"/>
              <w:right w:val="single" w:sz="18" w:space="0" w:color="C00000"/>
            </w:tcBorders>
            <w:shd w:val="clear" w:color="auto" w:fill="auto"/>
            <w:vAlign w:val="center"/>
          </w:tcPr>
          <w:p w14:paraId="18D4CA8A" w14:textId="5792DC51" w:rsidR="00AF628C" w:rsidRPr="0087211A" w:rsidRDefault="00AF628C" w:rsidP="00AF628C">
            <w:pPr>
              <w:spacing w:before="40" w:after="40"/>
              <w:rPr>
                <w:rFonts w:cs="Arial"/>
                <w:sz w:val="18"/>
                <w:szCs w:val="18"/>
              </w:rPr>
            </w:pPr>
            <w:r w:rsidRPr="0087211A">
              <w:rPr>
                <w:rFonts w:cs="Arial"/>
                <w:sz w:val="18"/>
                <w:szCs w:val="18"/>
              </w:rPr>
              <w:t xml:space="preserve">Golden Plains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366AC45C" w14:textId="751AA575" w:rsidR="00AF628C" w:rsidRPr="00687D22" w:rsidRDefault="00AF628C" w:rsidP="00AF628C">
            <w:pPr>
              <w:spacing w:before="40" w:after="20"/>
              <w:jc w:val="right"/>
              <w:rPr>
                <w:rFonts w:cs="Arial"/>
                <w:sz w:val="18"/>
                <w:szCs w:val="18"/>
              </w:rPr>
            </w:pPr>
            <w:r>
              <w:rPr>
                <w:rFonts w:cs="Arial"/>
                <w:sz w:val="18"/>
                <w:szCs w:val="18"/>
              </w:rPr>
              <w:t>22,480</w:t>
            </w:r>
          </w:p>
        </w:tc>
        <w:tc>
          <w:tcPr>
            <w:tcW w:w="1134" w:type="dxa"/>
            <w:tcBorders>
              <w:top w:val="nil"/>
              <w:left w:val="nil"/>
              <w:bottom w:val="nil"/>
              <w:right w:val="nil"/>
            </w:tcBorders>
            <w:shd w:val="clear" w:color="auto" w:fill="auto"/>
            <w:vAlign w:val="bottom"/>
          </w:tcPr>
          <w:p w14:paraId="38FBC80D" w14:textId="1A4A6315" w:rsidR="00AF628C" w:rsidRPr="00687D22" w:rsidRDefault="00AF628C" w:rsidP="00AF628C">
            <w:pPr>
              <w:spacing w:before="40" w:after="20"/>
              <w:jc w:val="right"/>
              <w:rPr>
                <w:rFonts w:cs="Arial"/>
                <w:sz w:val="18"/>
                <w:szCs w:val="18"/>
              </w:rPr>
            </w:pPr>
            <w:r>
              <w:rPr>
                <w:rFonts w:cs="Arial"/>
                <w:sz w:val="18"/>
                <w:szCs w:val="18"/>
              </w:rPr>
              <w:t>3,717,439</w:t>
            </w:r>
          </w:p>
        </w:tc>
        <w:tc>
          <w:tcPr>
            <w:tcW w:w="1134" w:type="dxa"/>
            <w:tcBorders>
              <w:top w:val="nil"/>
              <w:left w:val="nil"/>
              <w:bottom w:val="nil"/>
              <w:right w:val="nil"/>
            </w:tcBorders>
            <w:shd w:val="clear" w:color="auto" w:fill="auto"/>
            <w:vAlign w:val="bottom"/>
          </w:tcPr>
          <w:p w14:paraId="2E367144" w14:textId="32C7CD8F" w:rsidR="00AF628C" w:rsidRPr="00687D22" w:rsidRDefault="00AF628C" w:rsidP="00AF628C">
            <w:pPr>
              <w:spacing w:before="40" w:after="20"/>
              <w:jc w:val="right"/>
              <w:rPr>
                <w:rFonts w:cs="Arial"/>
                <w:sz w:val="18"/>
                <w:szCs w:val="18"/>
              </w:rPr>
            </w:pPr>
            <w:r>
              <w:rPr>
                <w:rFonts w:cs="Arial"/>
                <w:sz w:val="18"/>
                <w:szCs w:val="18"/>
              </w:rPr>
              <w:t>165.37</w:t>
            </w:r>
          </w:p>
        </w:tc>
        <w:tc>
          <w:tcPr>
            <w:tcW w:w="1134" w:type="dxa"/>
            <w:tcBorders>
              <w:top w:val="nil"/>
              <w:left w:val="nil"/>
              <w:bottom w:val="nil"/>
              <w:right w:val="nil"/>
            </w:tcBorders>
            <w:shd w:val="clear" w:color="auto" w:fill="auto"/>
            <w:vAlign w:val="bottom"/>
          </w:tcPr>
          <w:p w14:paraId="79A40FAC" w14:textId="3625B1E1" w:rsidR="00AF628C" w:rsidRPr="00687D22" w:rsidRDefault="00AF628C" w:rsidP="00AF628C">
            <w:pPr>
              <w:spacing w:before="40" w:after="20"/>
              <w:jc w:val="right"/>
              <w:rPr>
                <w:rFonts w:cs="Arial"/>
                <w:sz w:val="18"/>
                <w:szCs w:val="18"/>
              </w:rPr>
            </w:pPr>
            <w:r>
              <w:rPr>
                <w:rFonts w:cs="Arial"/>
                <w:sz w:val="18"/>
                <w:szCs w:val="18"/>
              </w:rPr>
              <w:t>1,854</w:t>
            </w:r>
          </w:p>
        </w:tc>
        <w:tc>
          <w:tcPr>
            <w:tcW w:w="1134" w:type="dxa"/>
            <w:tcBorders>
              <w:top w:val="nil"/>
              <w:left w:val="nil"/>
              <w:bottom w:val="nil"/>
              <w:right w:val="nil"/>
            </w:tcBorders>
            <w:shd w:val="clear" w:color="auto" w:fill="auto"/>
            <w:vAlign w:val="bottom"/>
          </w:tcPr>
          <w:p w14:paraId="25FA2EC0" w14:textId="5F25D0CA" w:rsidR="00AF628C" w:rsidRPr="00687D22" w:rsidRDefault="00AF628C" w:rsidP="00AF628C">
            <w:pPr>
              <w:spacing w:before="40" w:after="20"/>
              <w:jc w:val="right"/>
              <w:rPr>
                <w:rFonts w:cs="Arial"/>
                <w:sz w:val="18"/>
                <w:szCs w:val="18"/>
              </w:rPr>
            </w:pPr>
            <w:r>
              <w:rPr>
                <w:rFonts w:cs="Arial"/>
                <w:sz w:val="18"/>
                <w:szCs w:val="18"/>
              </w:rPr>
              <w:t>2,041,956</w:t>
            </w:r>
          </w:p>
        </w:tc>
        <w:tc>
          <w:tcPr>
            <w:tcW w:w="1134" w:type="dxa"/>
            <w:tcBorders>
              <w:top w:val="nil"/>
              <w:left w:val="nil"/>
              <w:bottom w:val="nil"/>
              <w:right w:val="nil"/>
            </w:tcBorders>
            <w:shd w:val="clear" w:color="auto" w:fill="auto"/>
            <w:vAlign w:val="bottom"/>
          </w:tcPr>
          <w:p w14:paraId="09E03992" w14:textId="48C7BD3C" w:rsidR="00AF628C" w:rsidRPr="00687D22" w:rsidRDefault="00AF628C" w:rsidP="00AF628C">
            <w:pPr>
              <w:spacing w:before="40" w:after="20"/>
              <w:jc w:val="right"/>
              <w:rPr>
                <w:rFonts w:cs="Arial"/>
                <w:sz w:val="18"/>
                <w:szCs w:val="18"/>
              </w:rPr>
            </w:pPr>
            <w:r>
              <w:rPr>
                <w:rFonts w:cs="Arial"/>
                <w:sz w:val="18"/>
                <w:szCs w:val="18"/>
              </w:rPr>
              <w:t>1,101.38</w:t>
            </w:r>
          </w:p>
        </w:tc>
      </w:tr>
      <w:tr w:rsidR="00AF628C" w:rsidRPr="00AF628C" w14:paraId="492ECDC2" w14:textId="77777777" w:rsidTr="00401057">
        <w:trPr>
          <w:trHeight w:val="20"/>
        </w:trPr>
        <w:tc>
          <w:tcPr>
            <w:tcW w:w="2268" w:type="dxa"/>
            <w:tcBorders>
              <w:top w:val="nil"/>
              <w:left w:val="nil"/>
              <w:bottom w:val="nil"/>
              <w:right w:val="single" w:sz="18" w:space="0" w:color="C00000"/>
            </w:tcBorders>
            <w:shd w:val="clear" w:color="auto" w:fill="auto"/>
            <w:vAlign w:val="center"/>
          </w:tcPr>
          <w:p w14:paraId="69F28852" w14:textId="0A98B565" w:rsidR="00AF628C" w:rsidRPr="0087211A" w:rsidRDefault="00AF628C" w:rsidP="00AF628C">
            <w:pPr>
              <w:spacing w:before="40" w:after="40"/>
              <w:rPr>
                <w:rFonts w:cs="Arial"/>
                <w:sz w:val="18"/>
                <w:szCs w:val="18"/>
              </w:rPr>
            </w:pPr>
            <w:r w:rsidRPr="0087211A">
              <w:rPr>
                <w:rFonts w:cs="Arial"/>
                <w:sz w:val="18"/>
                <w:szCs w:val="18"/>
              </w:rPr>
              <w:t xml:space="preserve">Greater Bendigo C </w:t>
            </w:r>
          </w:p>
        </w:tc>
        <w:tc>
          <w:tcPr>
            <w:tcW w:w="1134" w:type="dxa"/>
            <w:tcBorders>
              <w:top w:val="nil"/>
              <w:left w:val="single" w:sz="18" w:space="0" w:color="C00000"/>
              <w:bottom w:val="nil"/>
              <w:right w:val="nil"/>
            </w:tcBorders>
            <w:shd w:val="clear" w:color="auto" w:fill="auto"/>
            <w:vAlign w:val="bottom"/>
          </w:tcPr>
          <w:p w14:paraId="1864B3CB" w14:textId="31B37732" w:rsidR="00AF628C" w:rsidRPr="00687D22" w:rsidRDefault="00AF628C" w:rsidP="00AF628C">
            <w:pPr>
              <w:spacing w:before="40" w:after="20"/>
              <w:jc w:val="right"/>
              <w:rPr>
                <w:rFonts w:cs="Arial"/>
                <w:sz w:val="18"/>
                <w:szCs w:val="18"/>
              </w:rPr>
            </w:pPr>
            <w:r>
              <w:rPr>
                <w:rFonts w:cs="Arial"/>
                <w:sz w:val="18"/>
                <w:szCs w:val="18"/>
              </w:rPr>
              <w:t>113,617</w:t>
            </w:r>
          </w:p>
        </w:tc>
        <w:tc>
          <w:tcPr>
            <w:tcW w:w="1134" w:type="dxa"/>
            <w:tcBorders>
              <w:top w:val="nil"/>
              <w:left w:val="nil"/>
              <w:bottom w:val="nil"/>
              <w:right w:val="nil"/>
            </w:tcBorders>
            <w:shd w:val="clear" w:color="auto" w:fill="auto"/>
            <w:vAlign w:val="bottom"/>
          </w:tcPr>
          <w:p w14:paraId="6A522BD7" w14:textId="4CF08F2E" w:rsidR="00AF628C" w:rsidRPr="00687D22" w:rsidRDefault="00AF628C" w:rsidP="00AF628C">
            <w:pPr>
              <w:spacing w:before="40" w:after="20"/>
              <w:jc w:val="right"/>
              <w:rPr>
                <w:rFonts w:cs="Arial"/>
                <w:sz w:val="18"/>
                <w:szCs w:val="18"/>
              </w:rPr>
            </w:pPr>
            <w:r>
              <w:rPr>
                <w:rFonts w:cs="Arial"/>
                <w:sz w:val="18"/>
                <w:szCs w:val="18"/>
              </w:rPr>
              <w:t>13,084,558</w:t>
            </w:r>
          </w:p>
        </w:tc>
        <w:tc>
          <w:tcPr>
            <w:tcW w:w="1134" w:type="dxa"/>
            <w:tcBorders>
              <w:top w:val="nil"/>
              <w:left w:val="nil"/>
              <w:bottom w:val="nil"/>
              <w:right w:val="nil"/>
            </w:tcBorders>
            <w:shd w:val="clear" w:color="auto" w:fill="auto"/>
            <w:vAlign w:val="bottom"/>
          </w:tcPr>
          <w:p w14:paraId="6D68C0AD" w14:textId="43B1C5A1" w:rsidR="00AF628C" w:rsidRPr="00687D22" w:rsidRDefault="00AF628C" w:rsidP="00AF628C">
            <w:pPr>
              <w:spacing w:before="40" w:after="20"/>
              <w:jc w:val="right"/>
              <w:rPr>
                <w:rFonts w:cs="Arial"/>
                <w:sz w:val="18"/>
                <w:szCs w:val="18"/>
              </w:rPr>
            </w:pPr>
            <w:r>
              <w:rPr>
                <w:rFonts w:cs="Arial"/>
                <w:sz w:val="18"/>
                <w:szCs w:val="18"/>
              </w:rPr>
              <w:t>115.16</w:t>
            </w:r>
          </w:p>
        </w:tc>
        <w:tc>
          <w:tcPr>
            <w:tcW w:w="1134" w:type="dxa"/>
            <w:tcBorders>
              <w:top w:val="nil"/>
              <w:left w:val="nil"/>
              <w:bottom w:val="nil"/>
              <w:right w:val="nil"/>
            </w:tcBorders>
            <w:shd w:val="clear" w:color="auto" w:fill="auto"/>
            <w:vAlign w:val="bottom"/>
          </w:tcPr>
          <w:p w14:paraId="66B4AA6D" w14:textId="15F79D3D" w:rsidR="00AF628C" w:rsidRPr="00687D22" w:rsidRDefault="00AF628C" w:rsidP="00AF628C">
            <w:pPr>
              <w:spacing w:before="40" w:after="20"/>
              <w:jc w:val="right"/>
              <w:rPr>
                <w:rFonts w:cs="Arial"/>
                <w:sz w:val="18"/>
                <w:szCs w:val="18"/>
              </w:rPr>
            </w:pPr>
            <w:r>
              <w:rPr>
                <w:rFonts w:cs="Arial"/>
                <w:sz w:val="18"/>
                <w:szCs w:val="18"/>
              </w:rPr>
              <w:t>3,115</w:t>
            </w:r>
          </w:p>
        </w:tc>
        <w:tc>
          <w:tcPr>
            <w:tcW w:w="1134" w:type="dxa"/>
            <w:tcBorders>
              <w:top w:val="nil"/>
              <w:left w:val="nil"/>
              <w:bottom w:val="nil"/>
              <w:right w:val="nil"/>
            </w:tcBorders>
            <w:shd w:val="clear" w:color="auto" w:fill="auto"/>
            <w:vAlign w:val="bottom"/>
          </w:tcPr>
          <w:p w14:paraId="3BFB01EC" w14:textId="5757E847" w:rsidR="00AF628C" w:rsidRPr="00687D22" w:rsidRDefault="00AF628C" w:rsidP="00AF628C">
            <w:pPr>
              <w:spacing w:before="40" w:after="20"/>
              <w:jc w:val="right"/>
              <w:rPr>
                <w:rFonts w:cs="Arial"/>
                <w:sz w:val="18"/>
                <w:szCs w:val="18"/>
              </w:rPr>
            </w:pPr>
            <w:r>
              <w:rPr>
                <w:rFonts w:cs="Arial"/>
                <w:sz w:val="18"/>
                <w:szCs w:val="18"/>
              </w:rPr>
              <w:t>3,438,715</w:t>
            </w:r>
          </w:p>
        </w:tc>
        <w:tc>
          <w:tcPr>
            <w:tcW w:w="1134" w:type="dxa"/>
            <w:tcBorders>
              <w:top w:val="nil"/>
              <w:left w:val="nil"/>
              <w:bottom w:val="nil"/>
              <w:right w:val="nil"/>
            </w:tcBorders>
            <w:shd w:val="clear" w:color="auto" w:fill="auto"/>
            <w:vAlign w:val="bottom"/>
          </w:tcPr>
          <w:p w14:paraId="27858AE9" w14:textId="6276D1B2" w:rsidR="00AF628C" w:rsidRPr="00687D22" w:rsidRDefault="00AF628C" w:rsidP="00AF628C">
            <w:pPr>
              <w:spacing w:before="40" w:after="20"/>
              <w:jc w:val="right"/>
              <w:rPr>
                <w:rFonts w:cs="Arial"/>
                <w:sz w:val="18"/>
                <w:szCs w:val="18"/>
              </w:rPr>
            </w:pPr>
            <w:r>
              <w:rPr>
                <w:rFonts w:cs="Arial"/>
                <w:sz w:val="18"/>
                <w:szCs w:val="18"/>
              </w:rPr>
              <w:t>1,103.92</w:t>
            </w:r>
          </w:p>
        </w:tc>
      </w:tr>
      <w:tr w:rsidR="00AF628C" w:rsidRPr="00AF628C" w14:paraId="47AA6F54" w14:textId="77777777" w:rsidTr="00401057">
        <w:trPr>
          <w:trHeight w:val="20"/>
        </w:trPr>
        <w:tc>
          <w:tcPr>
            <w:tcW w:w="2268" w:type="dxa"/>
            <w:tcBorders>
              <w:top w:val="nil"/>
              <w:left w:val="nil"/>
              <w:bottom w:val="nil"/>
              <w:right w:val="single" w:sz="18" w:space="0" w:color="C00000"/>
            </w:tcBorders>
            <w:shd w:val="clear" w:color="auto" w:fill="auto"/>
            <w:vAlign w:val="center"/>
          </w:tcPr>
          <w:p w14:paraId="23985F66" w14:textId="72913317" w:rsidR="00AF628C" w:rsidRPr="0087211A" w:rsidRDefault="00AF628C" w:rsidP="00AF628C">
            <w:pPr>
              <w:spacing w:before="40" w:after="40"/>
              <w:rPr>
                <w:rFonts w:cs="Arial"/>
                <w:sz w:val="18"/>
                <w:szCs w:val="18"/>
              </w:rPr>
            </w:pPr>
            <w:r w:rsidRPr="0087211A">
              <w:rPr>
                <w:rFonts w:cs="Arial"/>
                <w:sz w:val="18"/>
                <w:szCs w:val="18"/>
              </w:rPr>
              <w:t xml:space="preserve">Greater Dandenong C </w:t>
            </w:r>
          </w:p>
        </w:tc>
        <w:tc>
          <w:tcPr>
            <w:tcW w:w="1134" w:type="dxa"/>
            <w:tcBorders>
              <w:top w:val="nil"/>
              <w:left w:val="single" w:sz="18" w:space="0" w:color="C00000"/>
              <w:bottom w:val="nil"/>
              <w:right w:val="nil"/>
            </w:tcBorders>
            <w:shd w:val="clear" w:color="auto" w:fill="auto"/>
            <w:vAlign w:val="bottom"/>
          </w:tcPr>
          <w:p w14:paraId="27909051" w14:textId="035774B5" w:rsidR="00AF628C" w:rsidRPr="00687D22" w:rsidRDefault="00AF628C" w:rsidP="00AF628C">
            <w:pPr>
              <w:spacing w:before="40" w:after="20"/>
              <w:jc w:val="right"/>
              <w:rPr>
                <w:rFonts w:cs="Arial"/>
                <w:sz w:val="18"/>
                <w:szCs w:val="18"/>
              </w:rPr>
            </w:pPr>
            <w:r>
              <w:rPr>
                <w:rFonts w:cs="Arial"/>
                <w:sz w:val="18"/>
                <w:szCs w:val="18"/>
              </w:rPr>
              <w:t>164,148</w:t>
            </w:r>
          </w:p>
        </w:tc>
        <w:tc>
          <w:tcPr>
            <w:tcW w:w="1134" w:type="dxa"/>
            <w:tcBorders>
              <w:top w:val="nil"/>
              <w:left w:val="nil"/>
              <w:bottom w:val="nil"/>
              <w:right w:val="nil"/>
            </w:tcBorders>
            <w:shd w:val="clear" w:color="auto" w:fill="auto"/>
            <w:vAlign w:val="bottom"/>
          </w:tcPr>
          <w:p w14:paraId="6FFD391B" w14:textId="4D24EB77" w:rsidR="00AF628C" w:rsidRPr="00687D22" w:rsidRDefault="00AF628C" w:rsidP="00AF628C">
            <w:pPr>
              <w:spacing w:before="40" w:after="20"/>
              <w:jc w:val="right"/>
              <w:rPr>
                <w:rFonts w:cs="Arial"/>
                <w:sz w:val="18"/>
                <w:szCs w:val="18"/>
              </w:rPr>
            </w:pPr>
            <w:r>
              <w:rPr>
                <w:rFonts w:cs="Arial"/>
                <w:sz w:val="18"/>
                <w:szCs w:val="18"/>
              </w:rPr>
              <w:t>10,360,760</w:t>
            </w:r>
          </w:p>
        </w:tc>
        <w:tc>
          <w:tcPr>
            <w:tcW w:w="1134" w:type="dxa"/>
            <w:tcBorders>
              <w:top w:val="nil"/>
              <w:left w:val="nil"/>
              <w:bottom w:val="nil"/>
              <w:right w:val="nil"/>
            </w:tcBorders>
            <w:shd w:val="clear" w:color="auto" w:fill="auto"/>
            <w:vAlign w:val="bottom"/>
          </w:tcPr>
          <w:p w14:paraId="6084BE29" w14:textId="1C6A1869" w:rsidR="00AF628C" w:rsidRPr="00687D22" w:rsidRDefault="00AF628C" w:rsidP="00AF628C">
            <w:pPr>
              <w:spacing w:before="40" w:after="20"/>
              <w:jc w:val="right"/>
              <w:rPr>
                <w:rFonts w:cs="Arial"/>
                <w:sz w:val="18"/>
                <w:szCs w:val="18"/>
              </w:rPr>
            </w:pPr>
            <w:r>
              <w:rPr>
                <w:rFonts w:cs="Arial"/>
                <w:sz w:val="18"/>
                <w:szCs w:val="18"/>
              </w:rPr>
              <w:t>63.12</w:t>
            </w:r>
          </w:p>
        </w:tc>
        <w:tc>
          <w:tcPr>
            <w:tcW w:w="1134" w:type="dxa"/>
            <w:tcBorders>
              <w:top w:val="nil"/>
              <w:left w:val="nil"/>
              <w:bottom w:val="nil"/>
              <w:right w:val="nil"/>
            </w:tcBorders>
            <w:shd w:val="clear" w:color="auto" w:fill="auto"/>
            <w:vAlign w:val="bottom"/>
          </w:tcPr>
          <w:p w14:paraId="5F8026C0" w14:textId="2D37485E" w:rsidR="00AF628C" w:rsidRPr="00687D22" w:rsidRDefault="00AF628C" w:rsidP="00AF628C">
            <w:pPr>
              <w:spacing w:before="40" w:after="20"/>
              <w:jc w:val="right"/>
              <w:rPr>
                <w:rFonts w:cs="Arial"/>
                <w:sz w:val="18"/>
                <w:szCs w:val="18"/>
              </w:rPr>
            </w:pPr>
            <w:r>
              <w:rPr>
                <w:rFonts w:cs="Arial"/>
                <w:sz w:val="18"/>
                <w:szCs w:val="18"/>
              </w:rPr>
              <w:t>685</w:t>
            </w:r>
          </w:p>
        </w:tc>
        <w:tc>
          <w:tcPr>
            <w:tcW w:w="1134" w:type="dxa"/>
            <w:tcBorders>
              <w:top w:val="nil"/>
              <w:left w:val="nil"/>
              <w:bottom w:val="nil"/>
              <w:right w:val="nil"/>
            </w:tcBorders>
            <w:shd w:val="clear" w:color="auto" w:fill="auto"/>
            <w:vAlign w:val="bottom"/>
          </w:tcPr>
          <w:p w14:paraId="525B7741" w14:textId="3CDFF7EB" w:rsidR="00AF628C" w:rsidRPr="00687D22" w:rsidRDefault="00AF628C" w:rsidP="00AF628C">
            <w:pPr>
              <w:spacing w:before="40" w:after="20"/>
              <w:jc w:val="right"/>
              <w:rPr>
                <w:rFonts w:cs="Arial"/>
                <w:sz w:val="18"/>
                <w:szCs w:val="18"/>
              </w:rPr>
            </w:pPr>
            <w:r>
              <w:rPr>
                <w:rFonts w:cs="Arial"/>
                <w:sz w:val="18"/>
                <w:szCs w:val="18"/>
              </w:rPr>
              <w:t>1,558,354</w:t>
            </w:r>
          </w:p>
        </w:tc>
        <w:tc>
          <w:tcPr>
            <w:tcW w:w="1134" w:type="dxa"/>
            <w:tcBorders>
              <w:top w:val="nil"/>
              <w:left w:val="nil"/>
              <w:bottom w:val="nil"/>
              <w:right w:val="nil"/>
            </w:tcBorders>
            <w:shd w:val="clear" w:color="auto" w:fill="auto"/>
            <w:vAlign w:val="bottom"/>
          </w:tcPr>
          <w:p w14:paraId="19FADAD9" w14:textId="7736CDEE" w:rsidR="00AF628C" w:rsidRPr="00687D22" w:rsidRDefault="00AF628C" w:rsidP="00AF628C">
            <w:pPr>
              <w:spacing w:before="40" w:after="20"/>
              <w:jc w:val="right"/>
              <w:rPr>
                <w:rFonts w:cs="Arial"/>
                <w:sz w:val="18"/>
                <w:szCs w:val="18"/>
              </w:rPr>
            </w:pPr>
            <w:r>
              <w:rPr>
                <w:rFonts w:cs="Arial"/>
                <w:sz w:val="18"/>
                <w:szCs w:val="18"/>
              </w:rPr>
              <w:t>2,274.37</w:t>
            </w:r>
          </w:p>
        </w:tc>
      </w:tr>
      <w:tr w:rsidR="00AF628C" w:rsidRPr="00AF628C" w14:paraId="30B16C90" w14:textId="77777777" w:rsidTr="00401057">
        <w:trPr>
          <w:trHeight w:val="20"/>
        </w:trPr>
        <w:tc>
          <w:tcPr>
            <w:tcW w:w="2268" w:type="dxa"/>
            <w:tcBorders>
              <w:top w:val="nil"/>
              <w:left w:val="nil"/>
              <w:bottom w:val="nil"/>
              <w:right w:val="single" w:sz="18" w:space="0" w:color="C00000"/>
            </w:tcBorders>
            <w:shd w:val="clear" w:color="auto" w:fill="auto"/>
            <w:vAlign w:val="center"/>
          </w:tcPr>
          <w:p w14:paraId="707DC1B4" w14:textId="055D7E56" w:rsidR="00AF628C" w:rsidRPr="0087211A" w:rsidRDefault="00AF628C" w:rsidP="00AF628C">
            <w:pPr>
              <w:spacing w:before="40" w:after="40"/>
              <w:rPr>
                <w:rFonts w:cs="Arial"/>
                <w:sz w:val="18"/>
                <w:szCs w:val="18"/>
              </w:rPr>
            </w:pPr>
            <w:r w:rsidRPr="0087211A">
              <w:rPr>
                <w:rFonts w:cs="Arial"/>
                <w:sz w:val="18"/>
                <w:szCs w:val="18"/>
              </w:rPr>
              <w:t xml:space="preserve">Greater Geelong C </w:t>
            </w:r>
          </w:p>
        </w:tc>
        <w:tc>
          <w:tcPr>
            <w:tcW w:w="1134" w:type="dxa"/>
            <w:tcBorders>
              <w:top w:val="nil"/>
              <w:left w:val="single" w:sz="18" w:space="0" w:color="C00000"/>
              <w:bottom w:val="nil"/>
              <w:right w:val="nil"/>
            </w:tcBorders>
            <w:shd w:val="clear" w:color="auto" w:fill="auto"/>
            <w:vAlign w:val="bottom"/>
          </w:tcPr>
          <w:p w14:paraId="237D0E94" w14:textId="0C872251" w:rsidR="00AF628C" w:rsidRPr="00687D22" w:rsidRDefault="00AF628C" w:rsidP="00AF628C">
            <w:pPr>
              <w:spacing w:before="40" w:after="20"/>
              <w:jc w:val="right"/>
              <w:rPr>
                <w:rFonts w:cs="Arial"/>
                <w:sz w:val="18"/>
                <w:szCs w:val="18"/>
              </w:rPr>
            </w:pPr>
            <w:r>
              <w:rPr>
                <w:rFonts w:cs="Arial"/>
                <w:sz w:val="18"/>
                <w:szCs w:val="18"/>
              </w:rPr>
              <w:t>244,798</w:t>
            </w:r>
          </w:p>
        </w:tc>
        <w:tc>
          <w:tcPr>
            <w:tcW w:w="1134" w:type="dxa"/>
            <w:tcBorders>
              <w:top w:val="nil"/>
              <w:left w:val="nil"/>
              <w:bottom w:val="nil"/>
              <w:right w:val="nil"/>
            </w:tcBorders>
            <w:shd w:val="clear" w:color="auto" w:fill="auto"/>
            <w:vAlign w:val="bottom"/>
          </w:tcPr>
          <w:p w14:paraId="0FA504BB" w14:textId="373C44D5" w:rsidR="00AF628C" w:rsidRPr="00687D22" w:rsidRDefault="00AF628C" w:rsidP="00AF628C">
            <w:pPr>
              <w:spacing w:before="40" w:after="20"/>
              <w:jc w:val="right"/>
              <w:rPr>
                <w:rFonts w:cs="Arial"/>
                <w:sz w:val="18"/>
                <w:szCs w:val="18"/>
              </w:rPr>
            </w:pPr>
            <w:r>
              <w:rPr>
                <w:rFonts w:cs="Arial"/>
                <w:sz w:val="18"/>
                <w:szCs w:val="18"/>
              </w:rPr>
              <w:t>17,595,033</w:t>
            </w:r>
          </w:p>
        </w:tc>
        <w:tc>
          <w:tcPr>
            <w:tcW w:w="1134" w:type="dxa"/>
            <w:tcBorders>
              <w:top w:val="nil"/>
              <w:left w:val="nil"/>
              <w:bottom w:val="nil"/>
              <w:right w:val="nil"/>
            </w:tcBorders>
            <w:shd w:val="clear" w:color="auto" w:fill="auto"/>
            <w:vAlign w:val="bottom"/>
          </w:tcPr>
          <w:p w14:paraId="48B33FEB" w14:textId="1E297D31" w:rsidR="00AF628C" w:rsidRPr="00687D22" w:rsidRDefault="00AF628C" w:rsidP="00AF628C">
            <w:pPr>
              <w:spacing w:before="40" w:after="20"/>
              <w:jc w:val="right"/>
              <w:rPr>
                <w:rFonts w:cs="Arial"/>
                <w:sz w:val="18"/>
                <w:szCs w:val="18"/>
              </w:rPr>
            </w:pPr>
            <w:r>
              <w:rPr>
                <w:rFonts w:cs="Arial"/>
                <w:sz w:val="18"/>
                <w:szCs w:val="18"/>
              </w:rPr>
              <w:t>71.88</w:t>
            </w:r>
          </w:p>
        </w:tc>
        <w:tc>
          <w:tcPr>
            <w:tcW w:w="1134" w:type="dxa"/>
            <w:tcBorders>
              <w:top w:val="nil"/>
              <w:left w:val="nil"/>
              <w:bottom w:val="nil"/>
              <w:right w:val="nil"/>
            </w:tcBorders>
            <w:shd w:val="clear" w:color="auto" w:fill="auto"/>
            <w:vAlign w:val="bottom"/>
          </w:tcPr>
          <w:p w14:paraId="1FA7E6E0" w14:textId="38B48429" w:rsidR="00AF628C" w:rsidRPr="00687D22" w:rsidRDefault="00AF628C" w:rsidP="00AF628C">
            <w:pPr>
              <w:spacing w:before="40" w:after="20"/>
              <w:jc w:val="right"/>
              <w:rPr>
                <w:rFonts w:cs="Arial"/>
                <w:sz w:val="18"/>
                <w:szCs w:val="18"/>
              </w:rPr>
            </w:pPr>
            <w:r>
              <w:rPr>
                <w:rFonts w:cs="Arial"/>
                <w:sz w:val="18"/>
                <w:szCs w:val="18"/>
              </w:rPr>
              <w:t>2,164</w:t>
            </w:r>
          </w:p>
        </w:tc>
        <w:tc>
          <w:tcPr>
            <w:tcW w:w="1134" w:type="dxa"/>
            <w:tcBorders>
              <w:top w:val="nil"/>
              <w:left w:val="nil"/>
              <w:bottom w:val="nil"/>
              <w:right w:val="nil"/>
            </w:tcBorders>
            <w:shd w:val="clear" w:color="auto" w:fill="auto"/>
            <w:vAlign w:val="bottom"/>
          </w:tcPr>
          <w:p w14:paraId="0750E450" w14:textId="003EFE0D" w:rsidR="00AF628C" w:rsidRPr="00687D22" w:rsidRDefault="00AF628C" w:rsidP="00AF628C">
            <w:pPr>
              <w:spacing w:before="40" w:after="20"/>
              <w:jc w:val="right"/>
              <w:rPr>
                <w:rFonts w:cs="Arial"/>
                <w:sz w:val="18"/>
                <w:szCs w:val="18"/>
              </w:rPr>
            </w:pPr>
            <w:r>
              <w:rPr>
                <w:rFonts w:cs="Arial"/>
                <w:sz w:val="18"/>
                <w:szCs w:val="18"/>
              </w:rPr>
              <w:t>3,343,159</w:t>
            </w:r>
          </w:p>
        </w:tc>
        <w:tc>
          <w:tcPr>
            <w:tcW w:w="1134" w:type="dxa"/>
            <w:tcBorders>
              <w:top w:val="nil"/>
              <w:left w:val="nil"/>
              <w:bottom w:val="nil"/>
              <w:right w:val="nil"/>
            </w:tcBorders>
            <w:shd w:val="clear" w:color="auto" w:fill="auto"/>
            <w:vAlign w:val="bottom"/>
          </w:tcPr>
          <w:p w14:paraId="455388BC" w14:textId="0BA4F472" w:rsidR="00AF628C" w:rsidRPr="00687D22" w:rsidRDefault="00AF628C" w:rsidP="00AF628C">
            <w:pPr>
              <w:spacing w:before="40" w:after="20"/>
              <w:jc w:val="right"/>
              <w:rPr>
                <w:rFonts w:cs="Arial"/>
                <w:sz w:val="18"/>
                <w:szCs w:val="18"/>
              </w:rPr>
            </w:pPr>
            <w:r>
              <w:rPr>
                <w:rFonts w:cs="Arial"/>
                <w:sz w:val="18"/>
                <w:szCs w:val="18"/>
              </w:rPr>
              <w:t>1,544.90</w:t>
            </w:r>
          </w:p>
        </w:tc>
      </w:tr>
      <w:tr w:rsidR="00AF628C" w:rsidRPr="00AF628C" w14:paraId="4A1AB6AE" w14:textId="77777777" w:rsidTr="00401057">
        <w:trPr>
          <w:trHeight w:val="20"/>
        </w:trPr>
        <w:tc>
          <w:tcPr>
            <w:tcW w:w="2268" w:type="dxa"/>
            <w:tcBorders>
              <w:top w:val="nil"/>
              <w:left w:val="nil"/>
              <w:bottom w:val="nil"/>
              <w:right w:val="single" w:sz="18" w:space="0" w:color="C00000"/>
            </w:tcBorders>
            <w:shd w:val="clear" w:color="auto" w:fill="auto"/>
            <w:vAlign w:val="center"/>
          </w:tcPr>
          <w:p w14:paraId="219EA91B" w14:textId="612A93E9" w:rsidR="00AF628C" w:rsidRPr="0087211A" w:rsidRDefault="00AF628C" w:rsidP="00AF628C">
            <w:pPr>
              <w:spacing w:before="40" w:after="40"/>
              <w:rPr>
                <w:rFonts w:cs="Arial"/>
                <w:sz w:val="18"/>
                <w:szCs w:val="18"/>
              </w:rPr>
            </w:pPr>
            <w:r w:rsidRPr="0087211A">
              <w:rPr>
                <w:rFonts w:cs="Arial"/>
                <w:sz w:val="18"/>
                <w:szCs w:val="18"/>
              </w:rPr>
              <w:t xml:space="preserve">Greater Shepparton C </w:t>
            </w:r>
          </w:p>
        </w:tc>
        <w:tc>
          <w:tcPr>
            <w:tcW w:w="1134" w:type="dxa"/>
            <w:tcBorders>
              <w:top w:val="nil"/>
              <w:left w:val="single" w:sz="18" w:space="0" w:color="C00000"/>
              <w:bottom w:val="nil"/>
              <w:right w:val="nil"/>
            </w:tcBorders>
            <w:shd w:val="clear" w:color="auto" w:fill="auto"/>
            <w:vAlign w:val="bottom"/>
          </w:tcPr>
          <w:p w14:paraId="5ECA2DA6" w14:textId="524263F9" w:rsidR="00AF628C" w:rsidRPr="00687D22" w:rsidRDefault="00AF628C" w:rsidP="00AF628C">
            <w:pPr>
              <w:spacing w:before="40" w:after="20"/>
              <w:jc w:val="right"/>
              <w:rPr>
                <w:rFonts w:cs="Arial"/>
                <w:sz w:val="18"/>
                <w:szCs w:val="18"/>
              </w:rPr>
            </w:pPr>
            <w:r>
              <w:rPr>
                <w:rFonts w:cs="Arial"/>
                <w:sz w:val="18"/>
                <w:szCs w:val="18"/>
              </w:rPr>
              <w:t>65,593</w:t>
            </w:r>
          </w:p>
        </w:tc>
        <w:tc>
          <w:tcPr>
            <w:tcW w:w="1134" w:type="dxa"/>
            <w:tcBorders>
              <w:top w:val="nil"/>
              <w:left w:val="nil"/>
              <w:bottom w:val="nil"/>
              <w:right w:val="nil"/>
            </w:tcBorders>
            <w:shd w:val="clear" w:color="auto" w:fill="auto"/>
            <w:vAlign w:val="bottom"/>
          </w:tcPr>
          <w:p w14:paraId="0D462607" w14:textId="58023644" w:rsidR="00AF628C" w:rsidRPr="00687D22" w:rsidRDefault="00AF628C" w:rsidP="00AF628C">
            <w:pPr>
              <w:spacing w:before="40" w:after="20"/>
              <w:jc w:val="right"/>
              <w:rPr>
                <w:rFonts w:cs="Arial"/>
                <w:sz w:val="18"/>
                <w:szCs w:val="18"/>
              </w:rPr>
            </w:pPr>
            <w:r>
              <w:rPr>
                <w:rFonts w:cs="Arial"/>
                <w:sz w:val="18"/>
                <w:szCs w:val="18"/>
              </w:rPr>
              <w:t>9,463,092</w:t>
            </w:r>
          </w:p>
        </w:tc>
        <w:tc>
          <w:tcPr>
            <w:tcW w:w="1134" w:type="dxa"/>
            <w:tcBorders>
              <w:top w:val="nil"/>
              <w:left w:val="nil"/>
              <w:bottom w:val="nil"/>
              <w:right w:val="nil"/>
            </w:tcBorders>
            <w:shd w:val="clear" w:color="auto" w:fill="auto"/>
            <w:vAlign w:val="bottom"/>
          </w:tcPr>
          <w:p w14:paraId="572DA386" w14:textId="67E8B20E" w:rsidR="00AF628C" w:rsidRPr="00687D22" w:rsidRDefault="00AF628C" w:rsidP="00AF628C">
            <w:pPr>
              <w:spacing w:before="40" w:after="20"/>
              <w:jc w:val="right"/>
              <w:rPr>
                <w:rFonts w:cs="Arial"/>
                <w:sz w:val="18"/>
                <w:szCs w:val="18"/>
              </w:rPr>
            </w:pPr>
            <w:r>
              <w:rPr>
                <w:rFonts w:cs="Arial"/>
                <w:sz w:val="18"/>
                <w:szCs w:val="18"/>
              </w:rPr>
              <w:t>144.27</w:t>
            </w:r>
          </w:p>
        </w:tc>
        <w:tc>
          <w:tcPr>
            <w:tcW w:w="1134" w:type="dxa"/>
            <w:tcBorders>
              <w:top w:val="nil"/>
              <w:left w:val="nil"/>
              <w:bottom w:val="nil"/>
              <w:right w:val="nil"/>
            </w:tcBorders>
            <w:shd w:val="clear" w:color="auto" w:fill="auto"/>
            <w:vAlign w:val="bottom"/>
          </w:tcPr>
          <w:p w14:paraId="0CE72260" w14:textId="6503BDBE" w:rsidR="00AF628C" w:rsidRPr="00687D22" w:rsidRDefault="00AF628C" w:rsidP="00AF628C">
            <w:pPr>
              <w:spacing w:before="40" w:after="20"/>
              <w:jc w:val="right"/>
              <w:rPr>
                <w:rFonts w:cs="Arial"/>
                <w:sz w:val="18"/>
                <w:szCs w:val="18"/>
              </w:rPr>
            </w:pPr>
            <w:r>
              <w:rPr>
                <w:rFonts w:cs="Arial"/>
                <w:sz w:val="18"/>
                <w:szCs w:val="18"/>
              </w:rPr>
              <w:t>2,527</w:t>
            </w:r>
          </w:p>
        </w:tc>
        <w:tc>
          <w:tcPr>
            <w:tcW w:w="1134" w:type="dxa"/>
            <w:tcBorders>
              <w:top w:val="nil"/>
              <w:left w:val="nil"/>
              <w:bottom w:val="nil"/>
              <w:right w:val="nil"/>
            </w:tcBorders>
            <w:shd w:val="clear" w:color="auto" w:fill="auto"/>
            <w:vAlign w:val="bottom"/>
          </w:tcPr>
          <w:p w14:paraId="1A1E766C" w14:textId="5B930920" w:rsidR="00AF628C" w:rsidRPr="00687D22" w:rsidRDefault="00AF628C" w:rsidP="00AF628C">
            <w:pPr>
              <w:spacing w:before="40" w:after="20"/>
              <w:jc w:val="right"/>
              <w:rPr>
                <w:rFonts w:cs="Arial"/>
                <w:sz w:val="18"/>
                <w:szCs w:val="18"/>
              </w:rPr>
            </w:pPr>
            <w:r>
              <w:rPr>
                <w:rFonts w:cs="Arial"/>
                <w:sz w:val="18"/>
                <w:szCs w:val="18"/>
              </w:rPr>
              <w:t>3,113,480</w:t>
            </w:r>
          </w:p>
        </w:tc>
        <w:tc>
          <w:tcPr>
            <w:tcW w:w="1134" w:type="dxa"/>
            <w:tcBorders>
              <w:top w:val="nil"/>
              <w:left w:val="nil"/>
              <w:bottom w:val="nil"/>
              <w:right w:val="nil"/>
            </w:tcBorders>
            <w:shd w:val="clear" w:color="auto" w:fill="auto"/>
            <w:vAlign w:val="bottom"/>
          </w:tcPr>
          <w:p w14:paraId="1DB1D3E5" w14:textId="32D1E811" w:rsidR="00AF628C" w:rsidRPr="00687D22" w:rsidRDefault="00AF628C" w:rsidP="00AF628C">
            <w:pPr>
              <w:spacing w:before="40" w:after="20"/>
              <w:jc w:val="right"/>
              <w:rPr>
                <w:rFonts w:cs="Arial"/>
                <w:sz w:val="18"/>
                <w:szCs w:val="18"/>
              </w:rPr>
            </w:pPr>
            <w:r>
              <w:rPr>
                <w:rFonts w:cs="Arial"/>
                <w:sz w:val="18"/>
                <w:szCs w:val="18"/>
              </w:rPr>
              <w:t>1,232.14</w:t>
            </w:r>
          </w:p>
        </w:tc>
      </w:tr>
      <w:tr w:rsidR="00AF628C" w:rsidRPr="00AF628C" w14:paraId="4DA1A266" w14:textId="77777777" w:rsidTr="00401057">
        <w:trPr>
          <w:trHeight w:val="20"/>
        </w:trPr>
        <w:tc>
          <w:tcPr>
            <w:tcW w:w="2268" w:type="dxa"/>
            <w:tcBorders>
              <w:top w:val="nil"/>
              <w:left w:val="nil"/>
              <w:bottom w:val="nil"/>
              <w:right w:val="single" w:sz="18" w:space="0" w:color="C00000"/>
            </w:tcBorders>
            <w:shd w:val="clear" w:color="auto" w:fill="auto"/>
            <w:vAlign w:val="center"/>
          </w:tcPr>
          <w:p w14:paraId="7DDF1DC7" w14:textId="6AD15D74" w:rsidR="00AF628C" w:rsidRPr="0087211A" w:rsidRDefault="00AF628C" w:rsidP="00AF628C">
            <w:pPr>
              <w:spacing w:before="40" w:after="40"/>
              <w:rPr>
                <w:rFonts w:cs="Arial"/>
                <w:sz w:val="18"/>
                <w:szCs w:val="18"/>
              </w:rPr>
            </w:pPr>
            <w:r w:rsidRPr="0087211A">
              <w:rPr>
                <w:rFonts w:cs="Arial"/>
                <w:sz w:val="18"/>
                <w:szCs w:val="18"/>
              </w:rPr>
              <w:t xml:space="preserve">Hepburn S </w:t>
            </w:r>
          </w:p>
        </w:tc>
        <w:tc>
          <w:tcPr>
            <w:tcW w:w="1134" w:type="dxa"/>
            <w:tcBorders>
              <w:top w:val="nil"/>
              <w:left w:val="single" w:sz="18" w:space="0" w:color="C00000"/>
              <w:bottom w:val="nil"/>
              <w:right w:val="nil"/>
            </w:tcBorders>
            <w:shd w:val="clear" w:color="auto" w:fill="auto"/>
            <w:vAlign w:val="bottom"/>
          </w:tcPr>
          <w:p w14:paraId="7386630F" w14:textId="39C0AD0B" w:rsidR="00AF628C" w:rsidRPr="00687D22" w:rsidRDefault="00AF628C" w:rsidP="00AF628C">
            <w:pPr>
              <w:spacing w:before="40" w:after="20"/>
              <w:jc w:val="right"/>
              <w:rPr>
                <w:rFonts w:cs="Arial"/>
                <w:sz w:val="18"/>
                <w:szCs w:val="18"/>
              </w:rPr>
            </w:pPr>
            <w:r>
              <w:rPr>
                <w:rFonts w:cs="Arial"/>
                <w:sz w:val="18"/>
                <w:szCs w:val="18"/>
              </w:rPr>
              <w:t>15,668</w:t>
            </w:r>
          </w:p>
        </w:tc>
        <w:tc>
          <w:tcPr>
            <w:tcW w:w="1134" w:type="dxa"/>
            <w:tcBorders>
              <w:top w:val="nil"/>
              <w:left w:val="nil"/>
              <w:bottom w:val="nil"/>
              <w:right w:val="nil"/>
            </w:tcBorders>
            <w:shd w:val="clear" w:color="auto" w:fill="auto"/>
            <w:vAlign w:val="bottom"/>
          </w:tcPr>
          <w:p w14:paraId="05933BC0" w14:textId="2FBB42CF" w:rsidR="00AF628C" w:rsidRPr="00687D22" w:rsidRDefault="00AF628C" w:rsidP="00AF628C">
            <w:pPr>
              <w:spacing w:before="40" w:after="20"/>
              <w:jc w:val="right"/>
              <w:rPr>
                <w:rFonts w:cs="Arial"/>
                <w:sz w:val="18"/>
                <w:szCs w:val="18"/>
              </w:rPr>
            </w:pPr>
            <w:r>
              <w:rPr>
                <w:rFonts w:cs="Arial"/>
                <w:sz w:val="18"/>
                <w:szCs w:val="18"/>
              </w:rPr>
              <w:t>3,232,467</w:t>
            </w:r>
          </w:p>
        </w:tc>
        <w:tc>
          <w:tcPr>
            <w:tcW w:w="1134" w:type="dxa"/>
            <w:tcBorders>
              <w:top w:val="nil"/>
              <w:left w:val="nil"/>
              <w:bottom w:val="nil"/>
              <w:right w:val="nil"/>
            </w:tcBorders>
            <w:shd w:val="clear" w:color="auto" w:fill="auto"/>
            <w:vAlign w:val="bottom"/>
          </w:tcPr>
          <w:p w14:paraId="7C67ED9E" w14:textId="3DFEC170" w:rsidR="00AF628C" w:rsidRPr="00687D22" w:rsidRDefault="00AF628C" w:rsidP="00AF628C">
            <w:pPr>
              <w:spacing w:before="40" w:after="20"/>
              <w:jc w:val="right"/>
              <w:rPr>
                <w:rFonts w:cs="Arial"/>
                <w:sz w:val="18"/>
                <w:szCs w:val="18"/>
              </w:rPr>
            </w:pPr>
            <w:r>
              <w:rPr>
                <w:rFonts w:cs="Arial"/>
                <w:sz w:val="18"/>
                <w:szCs w:val="18"/>
              </w:rPr>
              <w:t>206.31</w:t>
            </w:r>
          </w:p>
        </w:tc>
        <w:tc>
          <w:tcPr>
            <w:tcW w:w="1134" w:type="dxa"/>
            <w:tcBorders>
              <w:top w:val="nil"/>
              <w:left w:val="nil"/>
              <w:bottom w:val="nil"/>
              <w:right w:val="nil"/>
            </w:tcBorders>
            <w:shd w:val="clear" w:color="auto" w:fill="auto"/>
            <w:vAlign w:val="bottom"/>
          </w:tcPr>
          <w:p w14:paraId="3A13C16E" w14:textId="714FAF0A" w:rsidR="00AF628C" w:rsidRPr="00687D22" w:rsidRDefault="00AF628C" w:rsidP="00AF628C">
            <w:pPr>
              <w:spacing w:before="40" w:after="20"/>
              <w:jc w:val="right"/>
              <w:rPr>
                <w:rFonts w:cs="Arial"/>
                <w:sz w:val="18"/>
                <w:szCs w:val="18"/>
              </w:rPr>
            </w:pPr>
            <w:r>
              <w:rPr>
                <w:rFonts w:cs="Arial"/>
                <w:sz w:val="18"/>
                <w:szCs w:val="18"/>
              </w:rPr>
              <w:t>1,409</w:t>
            </w:r>
          </w:p>
        </w:tc>
        <w:tc>
          <w:tcPr>
            <w:tcW w:w="1134" w:type="dxa"/>
            <w:tcBorders>
              <w:top w:val="nil"/>
              <w:left w:val="nil"/>
              <w:bottom w:val="nil"/>
              <w:right w:val="nil"/>
            </w:tcBorders>
            <w:shd w:val="clear" w:color="auto" w:fill="auto"/>
            <w:vAlign w:val="bottom"/>
          </w:tcPr>
          <w:p w14:paraId="22F07CB1" w14:textId="18FB0C2B" w:rsidR="00AF628C" w:rsidRPr="00687D22" w:rsidRDefault="00AF628C" w:rsidP="00AF628C">
            <w:pPr>
              <w:spacing w:before="40" w:after="20"/>
              <w:jc w:val="right"/>
              <w:rPr>
                <w:rFonts w:cs="Arial"/>
                <w:sz w:val="18"/>
                <w:szCs w:val="18"/>
              </w:rPr>
            </w:pPr>
            <w:r>
              <w:rPr>
                <w:rFonts w:cs="Arial"/>
                <w:sz w:val="18"/>
                <w:szCs w:val="18"/>
              </w:rPr>
              <w:t>1,483,372</w:t>
            </w:r>
          </w:p>
        </w:tc>
        <w:tc>
          <w:tcPr>
            <w:tcW w:w="1134" w:type="dxa"/>
            <w:tcBorders>
              <w:top w:val="nil"/>
              <w:left w:val="nil"/>
              <w:bottom w:val="nil"/>
              <w:right w:val="nil"/>
            </w:tcBorders>
            <w:shd w:val="clear" w:color="auto" w:fill="auto"/>
            <w:vAlign w:val="bottom"/>
          </w:tcPr>
          <w:p w14:paraId="7EEC6312" w14:textId="720E9912" w:rsidR="00AF628C" w:rsidRPr="00687D22" w:rsidRDefault="00AF628C" w:rsidP="00AF628C">
            <w:pPr>
              <w:spacing w:before="40" w:after="20"/>
              <w:jc w:val="right"/>
              <w:rPr>
                <w:rFonts w:cs="Arial"/>
                <w:sz w:val="18"/>
                <w:szCs w:val="18"/>
              </w:rPr>
            </w:pPr>
            <w:r>
              <w:rPr>
                <w:rFonts w:cs="Arial"/>
                <w:sz w:val="18"/>
                <w:szCs w:val="18"/>
              </w:rPr>
              <w:t>1,052.78</w:t>
            </w:r>
          </w:p>
        </w:tc>
      </w:tr>
      <w:tr w:rsidR="00AF628C" w:rsidRPr="00AF628C" w14:paraId="12C2F38C" w14:textId="77777777" w:rsidTr="00401057">
        <w:trPr>
          <w:trHeight w:val="20"/>
        </w:trPr>
        <w:tc>
          <w:tcPr>
            <w:tcW w:w="2268" w:type="dxa"/>
            <w:tcBorders>
              <w:top w:val="nil"/>
              <w:left w:val="nil"/>
              <w:bottom w:val="nil"/>
              <w:right w:val="single" w:sz="18" w:space="0" w:color="C00000"/>
            </w:tcBorders>
            <w:shd w:val="clear" w:color="auto" w:fill="auto"/>
            <w:vAlign w:val="center"/>
          </w:tcPr>
          <w:p w14:paraId="4CDFFC72" w14:textId="0AA21834" w:rsidR="00AF628C" w:rsidRPr="0087211A" w:rsidRDefault="00AF628C" w:rsidP="00AF628C">
            <w:pPr>
              <w:spacing w:before="40" w:after="40"/>
              <w:rPr>
                <w:rFonts w:cs="Arial"/>
                <w:sz w:val="18"/>
                <w:szCs w:val="18"/>
              </w:rPr>
            </w:pPr>
            <w:r w:rsidRPr="0087211A">
              <w:rPr>
                <w:rFonts w:cs="Arial"/>
                <w:sz w:val="18"/>
                <w:szCs w:val="18"/>
              </w:rPr>
              <w:t xml:space="preserve">Hindmarsh S </w:t>
            </w:r>
          </w:p>
        </w:tc>
        <w:tc>
          <w:tcPr>
            <w:tcW w:w="1134" w:type="dxa"/>
            <w:tcBorders>
              <w:top w:val="nil"/>
              <w:left w:val="single" w:sz="18" w:space="0" w:color="C00000"/>
              <w:bottom w:val="nil"/>
              <w:right w:val="nil"/>
            </w:tcBorders>
            <w:shd w:val="clear" w:color="auto" w:fill="auto"/>
            <w:vAlign w:val="bottom"/>
          </w:tcPr>
          <w:p w14:paraId="47E46FA4" w14:textId="3513445F" w:rsidR="00AF628C" w:rsidRPr="00687D22" w:rsidRDefault="00AF628C" w:rsidP="00AF628C">
            <w:pPr>
              <w:spacing w:before="40" w:after="20"/>
              <w:jc w:val="right"/>
              <w:rPr>
                <w:rFonts w:cs="Arial"/>
                <w:sz w:val="18"/>
                <w:szCs w:val="18"/>
              </w:rPr>
            </w:pPr>
            <w:r>
              <w:rPr>
                <w:rFonts w:cs="Arial"/>
                <w:sz w:val="18"/>
                <w:szCs w:val="18"/>
              </w:rPr>
              <w:t>5,677</w:t>
            </w:r>
          </w:p>
        </w:tc>
        <w:tc>
          <w:tcPr>
            <w:tcW w:w="1134" w:type="dxa"/>
            <w:tcBorders>
              <w:top w:val="nil"/>
              <w:left w:val="nil"/>
              <w:bottom w:val="nil"/>
              <w:right w:val="nil"/>
            </w:tcBorders>
            <w:shd w:val="clear" w:color="auto" w:fill="auto"/>
            <w:vAlign w:val="bottom"/>
          </w:tcPr>
          <w:p w14:paraId="219BB255" w14:textId="3F32BBAA" w:rsidR="00AF628C" w:rsidRPr="00687D22" w:rsidRDefault="00AF628C" w:rsidP="00AF628C">
            <w:pPr>
              <w:spacing w:before="40" w:after="20"/>
              <w:jc w:val="right"/>
              <w:rPr>
                <w:rFonts w:cs="Arial"/>
                <w:sz w:val="18"/>
                <w:szCs w:val="18"/>
              </w:rPr>
            </w:pPr>
            <w:r>
              <w:rPr>
                <w:rFonts w:cs="Arial"/>
                <w:sz w:val="18"/>
                <w:szCs w:val="18"/>
              </w:rPr>
              <w:t>2,888,925</w:t>
            </w:r>
          </w:p>
        </w:tc>
        <w:tc>
          <w:tcPr>
            <w:tcW w:w="1134" w:type="dxa"/>
            <w:tcBorders>
              <w:top w:val="nil"/>
              <w:left w:val="nil"/>
              <w:bottom w:val="nil"/>
              <w:right w:val="nil"/>
            </w:tcBorders>
            <w:shd w:val="clear" w:color="auto" w:fill="auto"/>
            <w:vAlign w:val="bottom"/>
          </w:tcPr>
          <w:p w14:paraId="6D1532DB" w14:textId="185649B8" w:rsidR="00AF628C" w:rsidRPr="00687D22" w:rsidRDefault="00AF628C" w:rsidP="00AF628C">
            <w:pPr>
              <w:spacing w:before="40" w:after="20"/>
              <w:jc w:val="right"/>
              <w:rPr>
                <w:rFonts w:cs="Arial"/>
                <w:sz w:val="18"/>
                <w:szCs w:val="18"/>
              </w:rPr>
            </w:pPr>
            <w:r>
              <w:rPr>
                <w:rFonts w:cs="Arial"/>
                <w:sz w:val="18"/>
                <w:szCs w:val="18"/>
              </w:rPr>
              <w:t>508.88</w:t>
            </w:r>
          </w:p>
        </w:tc>
        <w:tc>
          <w:tcPr>
            <w:tcW w:w="1134" w:type="dxa"/>
            <w:tcBorders>
              <w:top w:val="nil"/>
              <w:left w:val="nil"/>
              <w:bottom w:val="nil"/>
              <w:right w:val="nil"/>
            </w:tcBorders>
            <w:shd w:val="clear" w:color="auto" w:fill="auto"/>
            <w:vAlign w:val="bottom"/>
          </w:tcPr>
          <w:p w14:paraId="614CDC70" w14:textId="4156CCF8" w:rsidR="00AF628C" w:rsidRPr="00687D22" w:rsidRDefault="00AF628C" w:rsidP="00AF628C">
            <w:pPr>
              <w:spacing w:before="40" w:after="20"/>
              <w:jc w:val="right"/>
              <w:rPr>
                <w:rFonts w:cs="Arial"/>
                <w:sz w:val="18"/>
                <w:szCs w:val="18"/>
              </w:rPr>
            </w:pPr>
            <w:r>
              <w:rPr>
                <w:rFonts w:cs="Arial"/>
                <w:sz w:val="18"/>
                <w:szCs w:val="18"/>
              </w:rPr>
              <w:t>3,182</w:t>
            </w:r>
          </w:p>
        </w:tc>
        <w:tc>
          <w:tcPr>
            <w:tcW w:w="1134" w:type="dxa"/>
            <w:tcBorders>
              <w:top w:val="nil"/>
              <w:left w:val="nil"/>
              <w:bottom w:val="nil"/>
              <w:right w:val="nil"/>
            </w:tcBorders>
            <w:shd w:val="clear" w:color="auto" w:fill="auto"/>
            <w:vAlign w:val="bottom"/>
          </w:tcPr>
          <w:p w14:paraId="5CB1AFA5" w14:textId="3A02179E" w:rsidR="00AF628C" w:rsidRPr="00687D22" w:rsidRDefault="00AF628C" w:rsidP="00AF628C">
            <w:pPr>
              <w:spacing w:before="40" w:after="20"/>
              <w:jc w:val="right"/>
              <w:rPr>
                <w:rFonts w:cs="Arial"/>
                <w:sz w:val="18"/>
                <w:szCs w:val="18"/>
              </w:rPr>
            </w:pPr>
            <w:r>
              <w:rPr>
                <w:rFonts w:cs="Arial"/>
                <w:sz w:val="18"/>
                <w:szCs w:val="18"/>
              </w:rPr>
              <w:t>1,654,803</w:t>
            </w:r>
          </w:p>
        </w:tc>
        <w:tc>
          <w:tcPr>
            <w:tcW w:w="1134" w:type="dxa"/>
            <w:tcBorders>
              <w:top w:val="nil"/>
              <w:left w:val="nil"/>
              <w:bottom w:val="nil"/>
              <w:right w:val="nil"/>
            </w:tcBorders>
            <w:shd w:val="clear" w:color="auto" w:fill="auto"/>
            <w:vAlign w:val="bottom"/>
          </w:tcPr>
          <w:p w14:paraId="27AC298E" w14:textId="7D50D3D9" w:rsidR="00AF628C" w:rsidRPr="00687D22" w:rsidRDefault="00AF628C" w:rsidP="00AF628C">
            <w:pPr>
              <w:spacing w:before="40" w:after="20"/>
              <w:jc w:val="right"/>
              <w:rPr>
                <w:rFonts w:cs="Arial"/>
                <w:sz w:val="18"/>
                <w:szCs w:val="18"/>
              </w:rPr>
            </w:pPr>
            <w:r>
              <w:rPr>
                <w:rFonts w:cs="Arial"/>
                <w:sz w:val="18"/>
                <w:szCs w:val="18"/>
              </w:rPr>
              <w:t>520.05</w:t>
            </w:r>
          </w:p>
        </w:tc>
      </w:tr>
      <w:tr w:rsidR="00AF628C" w:rsidRPr="00AF628C" w14:paraId="3B9091ED" w14:textId="77777777" w:rsidTr="00401057">
        <w:trPr>
          <w:trHeight w:val="20"/>
        </w:trPr>
        <w:tc>
          <w:tcPr>
            <w:tcW w:w="2268" w:type="dxa"/>
            <w:tcBorders>
              <w:top w:val="nil"/>
              <w:left w:val="nil"/>
              <w:bottom w:val="nil"/>
              <w:right w:val="single" w:sz="18" w:space="0" w:color="C00000"/>
            </w:tcBorders>
            <w:shd w:val="clear" w:color="auto" w:fill="auto"/>
            <w:vAlign w:val="center"/>
          </w:tcPr>
          <w:p w14:paraId="5C05F5DC" w14:textId="61820DC8" w:rsidR="00AF628C" w:rsidRPr="0087211A" w:rsidRDefault="00AF628C" w:rsidP="00AF628C">
            <w:pPr>
              <w:spacing w:before="40" w:after="40"/>
              <w:rPr>
                <w:rFonts w:cs="Arial"/>
                <w:sz w:val="18"/>
                <w:szCs w:val="18"/>
              </w:rPr>
            </w:pPr>
            <w:r w:rsidRPr="0087211A">
              <w:rPr>
                <w:rFonts w:cs="Arial"/>
                <w:sz w:val="18"/>
                <w:szCs w:val="18"/>
              </w:rPr>
              <w:t xml:space="preserve">Hobsons Bay C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6BB5D502" w14:textId="20DC28AA" w:rsidR="00AF628C" w:rsidRPr="00687D22" w:rsidRDefault="00AF628C" w:rsidP="00AF628C">
            <w:pPr>
              <w:spacing w:before="40" w:after="20"/>
              <w:jc w:val="right"/>
              <w:rPr>
                <w:rFonts w:cs="Arial"/>
                <w:sz w:val="18"/>
                <w:szCs w:val="18"/>
              </w:rPr>
            </w:pPr>
            <w:r>
              <w:rPr>
                <w:rFonts w:cs="Arial"/>
                <w:sz w:val="18"/>
                <w:szCs w:val="18"/>
              </w:rPr>
              <w:t>94,984</w:t>
            </w:r>
          </w:p>
        </w:tc>
        <w:tc>
          <w:tcPr>
            <w:tcW w:w="1134" w:type="dxa"/>
            <w:tcBorders>
              <w:top w:val="nil"/>
              <w:left w:val="nil"/>
              <w:bottom w:val="nil"/>
              <w:right w:val="nil"/>
            </w:tcBorders>
            <w:shd w:val="clear" w:color="auto" w:fill="auto"/>
            <w:vAlign w:val="bottom"/>
          </w:tcPr>
          <w:p w14:paraId="39B990A2" w14:textId="3910CCE9" w:rsidR="00AF628C" w:rsidRPr="00687D22" w:rsidRDefault="00AF628C" w:rsidP="00AF628C">
            <w:pPr>
              <w:spacing w:before="40" w:after="20"/>
              <w:jc w:val="right"/>
              <w:rPr>
                <w:rFonts w:cs="Arial"/>
                <w:sz w:val="18"/>
                <w:szCs w:val="18"/>
              </w:rPr>
            </w:pPr>
            <w:r>
              <w:rPr>
                <w:rFonts w:cs="Arial"/>
                <w:sz w:val="18"/>
                <w:szCs w:val="18"/>
              </w:rPr>
              <w:t>1,999,716</w:t>
            </w:r>
          </w:p>
        </w:tc>
        <w:tc>
          <w:tcPr>
            <w:tcW w:w="1134" w:type="dxa"/>
            <w:tcBorders>
              <w:top w:val="nil"/>
              <w:left w:val="nil"/>
              <w:bottom w:val="nil"/>
              <w:right w:val="nil"/>
            </w:tcBorders>
            <w:shd w:val="clear" w:color="auto" w:fill="auto"/>
            <w:vAlign w:val="bottom"/>
          </w:tcPr>
          <w:p w14:paraId="1EEE67B4" w14:textId="5491E79A" w:rsidR="00AF628C" w:rsidRPr="00687D22" w:rsidRDefault="00AF628C" w:rsidP="00AF628C">
            <w:pPr>
              <w:spacing w:before="40" w:after="20"/>
              <w:jc w:val="right"/>
              <w:rPr>
                <w:rFonts w:cs="Arial"/>
                <w:sz w:val="18"/>
                <w:szCs w:val="18"/>
              </w:rPr>
            </w:pPr>
            <w:r>
              <w:rPr>
                <w:rFonts w:cs="Arial"/>
                <w:sz w:val="18"/>
                <w:szCs w:val="18"/>
              </w:rPr>
              <w:t>21.05</w:t>
            </w:r>
          </w:p>
        </w:tc>
        <w:tc>
          <w:tcPr>
            <w:tcW w:w="1134" w:type="dxa"/>
            <w:tcBorders>
              <w:top w:val="nil"/>
              <w:left w:val="nil"/>
              <w:bottom w:val="nil"/>
              <w:right w:val="nil"/>
            </w:tcBorders>
            <w:shd w:val="clear" w:color="auto" w:fill="auto"/>
            <w:vAlign w:val="bottom"/>
          </w:tcPr>
          <w:p w14:paraId="3B0D177E" w14:textId="7C6EDA6E" w:rsidR="00AF628C" w:rsidRPr="00687D22" w:rsidRDefault="00AF628C" w:rsidP="00AF628C">
            <w:pPr>
              <w:spacing w:before="40" w:after="20"/>
              <w:jc w:val="right"/>
              <w:rPr>
                <w:rFonts w:cs="Arial"/>
                <w:sz w:val="18"/>
                <w:szCs w:val="18"/>
              </w:rPr>
            </w:pPr>
            <w:r>
              <w:rPr>
                <w:rFonts w:cs="Arial"/>
                <w:sz w:val="18"/>
                <w:szCs w:val="18"/>
              </w:rPr>
              <w:t>425</w:t>
            </w:r>
          </w:p>
        </w:tc>
        <w:tc>
          <w:tcPr>
            <w:tcW w:w="1134" w:type="dxa"/>
            <w:tcBorders>
              <w:top w:val="nil"/>
              <w:left w:val="nil"/>
              <w:bottom w:val="nil"/>
              <w:right w:val="nil"/>
            </w:tcBorders>
            <w:shd w:val="clear" w:color="auto" w:fill="auto"/>
            <w:vAlign w:val="bottom"/>
          </w:tcPr>
          <w:p w14:paraId="004B11F9" w14:textId="43BEA5D9" w:rsidR="00AF628C" w:rsidRPr="00687D22" w:rsidRDefault="00AF628C" w:rsidP="00AF628C">
            <w:pPr>
              <w:spacing w:before="40" w:after="20"/>
              <w:jc w:val="right"/>
              <w:rPr>
                <w:rFonts w:cs="Arial"/>
                <w:sz w:val="18"/>
                <w:szCs w:val="18"/>
              </w:rPr>
            </w:pPr>
            <w:r>
              <w:rPr>
                <w:rFonts w:cs="Arial"/>
                <w:sz w:val="18"/>
                <w:szCs w:val="18"/>
              </w:rPr>
              <w:t>730,590</w:t>
            </w:r>
          </w:p>
        </w:tc>
        <w:tc>
          <w:tcPr>
            <w:tcW w:w="1134" w:type="dxa"/>
            <w:tcBorders>
              <w:top w:val="nil"/>
              <w:left w:val="nil"/>
              <w:bottom w:val="nil"/>
              <w:right w:val="nil"/>
            </w:tcBorders>
            <w:shd w:val="clear" w:color="auto" w:fill="auto"/>
            <w:vAlign w:val="bottom"/>
          </w:tcPr>
          <w:p w14:paraId="5AFD1EB9" w14:textId="03ED414A" w:rsidR="00AF628C" w:rsidRPr="00687D22" w:rsidRDefault="00AF628C" w:rsidP="00AF628C">
            <w:pPr>
              <w:spacing w:before="40" w:after="20"/>
              <w:jc w:val="right"/>
              <w:rPr>
                <w:rFonts w:cs="Arial"/>
                <w:sz w:val="18"/>
                <w:szCs w:val="18"/>
              </w:rPr>
            </w:pPr>
            <w:r>
              <w:rPr>
                <w:rFonts w:cs="Arial"/>
                <w:sz w:val="18"/>
                <w:szCs w:val="18"/>
              </w:rPr>
              <w:t>1,719.04</w:t>
            </w:r>
          </w:p>
        </w:tc>
      </w:tr>
      <w:tr w:rsidR="00AF628C" w:rsidRPr="00AF628C" w14:paraId="3770BB16" w14:textId="77777777" w:rsidTr="00401057">
        <w:trPr>
          <w:trHeight w:val="20"/>
        </w:trPr>
        <w:tc>
          <w:tcPr>
            <w:tcW w:w="2268" w:type="dxa"/>
            <w:tcBorders>
              <w:top w:val="nil"/>
              <w:left w:val="nil"/>
              <w:bottom w:val="nil"/>
              <w:right w:val="single" w:sz="18" w:space="0" w:color="C00000"/>
            </w:tcBorders>
            <w:shd w:val="clear" w:color="auto" w:fill="auto"/>
            <w:vAlign w:val="center"/>
          </w:tcPr>
          <w:p w14:paraId="343AF67B" w14:textId="3DA8E81E" w:rsidR="00AF628C" w:rsidRPr="0087211A" w:rsidRDefault="00AF628C" w:rsidP="00AF628C">
            <w:pPr>
              <w:spacing w:before="40" w:after="40"/>
              <w:rPr>
                <w:rFonts w:cs="Arial"/>
                <w:sz w:val="18"/>
                <w:szCs w:val="18"/>
              </w:rPr>
            </w:pPr>
            <w:r w:rsidRPr="0087211A">
              <w:rPr>
                <w:rFonts w:cs="Arial"/>
                <w:sz w:val="18"/>
                <w:szCs w:val="18"/>
              </w:rPr>
              <w:t>Horsham RC</w:t>
            </w:r>
            <w:r>
              <w:rPr>
                <w:rFonts w:cs="Arial"/>
                <w:sz w:val="18"/>
                <w:szCs w:val="18"/>
              </w:rPr>
              <w:t xml:space="preserve">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550EAE2A" w14:textId="3FEE63FD" w:rsidR="00AF628C" w:rsidRPr="00687D22" w:rsidRDefault="00AF628C" w:rsidP="00AF628C">
            <w:pPr>
              <w:spacing w:before="40" w:after="20"/>
              <w:jc w:val="right"/>
              <w:rPr>
                <w:rFonts w:cs="Arial"/>
                <w:sz w:val="18"/>
                <w:szCs w:val="18"/>
              </w:rPr>
            </w:pPr>
            <w:r>
              <w:rPr>
                <w:rFonts w:cs="Arial"/>
                <w:sz w:val="18"/>
                <w:szCs w:val="18"/>
              </w:rPr>
              <w:t>19,833</w:t>
            </w:r>
          </w:p>
        </w:tc>
        <w:tc>
          <w:tcPr>
            <w:tcW w:w="1134" w:type="dxa"/>
            <w:tcBorders>
              <w:top w:val="nil"/>
              <w:left w:val="nil"/>
              <w:bottom w:val="nil"/>
              <w:right w:val="nil"/>
            </w:tcBorders>
            <w:shd w:val="clear" w:color="auto" w:fill="auto"/>
            <w:vAlign w:val="bottom"/>
          </w:tcPr>
          <w:p w14:paraId="2F3C6729" w14:textId="377EABEA" w:rsidR="00AF628C" w:rsidRPr="00687D22" w:rsidRDefault="00AF628C" w:rsidP="00AF628C">
            <w:pPr>
              <w:spacing w:before="40" w:after="20"/>
              <w:jc w:val="right"/>
              <w:rPr>
                <w:rFonts w:cs="Arial"/>
                <w:sz w:val="18"/>
                <w:szCs w:val="18"/>
              </w:rPr>
            </w:pPr>
            <w:r>
              <w:rPr>
                <w:rFonts w:cs="Arial"/>
                <w:sz w:val="18"/>
                <w:szCs w:val="18"/>
              </w:rPr>
              <w:t>4,237,036</w:t>
            </w:r>
          </w:p>
        </w:tc>
        <w:tc>
          <w:tcPr>
            <w:tcW w:w="1134" w:type="dxa"/>
            <w:tcBorders>
              <w:top w:val="nil"/>
              <w:left w:val="nil"/>
              <w:bottom w:val="nil"/>
              <w:right w:val="nil"/>
            </w:tcBorders>
            <w:shd w:val="clear" w:color="auto" w:fill="auto"/>
            <w:vAlign w:val="bottom"/>
          </w:tcPr>
          <w:p w14:paraId="3B4E6AEF" w14:textId="11960308" w:rsidR="00AF628C" w:rsidRPr="00687D22" w:rsidRDefault="00AF628C" w:rsidP="00AF628C">
            <w:pPr>
              <w:spacing w:before="40" w:after="20"/>
              <w:jc w:val="right"/>
              <w:rPr>
                <w:rFonts w:cs="Arial"/>
                <w:sz w:val="18"/>
                <w:szCs w:val="18"/>
              </w:rPr>
            </w:pPr>
            <w:r>
              <w:rPr>
                <w:rFonts w:cs="Arial"/>
                <w:sz w:val="18"/>
                <w:szCs w:val="18"/>
              </w:rPr>
              <w:t>213.64</w:t>
            </w:r>
          </w:p>
        </w:tc>
        <w:tc>
          <w:tcPr>
            <w:tcW w:w="1134" w:type="dxa"/>
            <w:tcBorders>
              <w:top w:val="nil"/>
              <w:left w:val="nil"/>
              <w:bottom w:val="nil"/>
              <w:right w:val="nil"/>
            </w:tcBorders>
            <w:shd w:val="clear" w:color="auto" w:fill="auto"/>
            <w:vAlign w:val="bottom"/>
          </w:tcPr>
          <w:p w14:paraId="4A6920E6" w14:textId="42FF0746" w:rsidR="00AF628C" w:rsidRPr="00687D22" w:rsidRDefault="00AF628C" w:rsidP="00AF628C">
            <w:pPr>
              <w:spacing w:before="40" w:after="20"/>
              <w:jc w:val="right"/>
              <w:rPr>
                <w:rFonts w:cs="Arial"/>
                <w:sz w:val="18"/>
                <w:szCs w:val="18"/>
              </w:rPr>
            </w:pPr>
            <w:r>
              <w:rPr>
                <w:rFonts w:cs="Arial"/>
                <w:sz w:val="18"/>
                <w:szCs w:val="18"/>
              </w:rPr>
              <w:t>2,979</w:t>
            </w:r>
          </w:p>
        </w:tc>
        <w:tc>
          <w:tcPr>
            <w:tcW w:w="1134" w:type="dxa"/>
            <w:tcBorders>
              <w:top w:val="nil"/>
              <w:left w:val="nil"/>
              <w:bottom w:val="nil"/>
              <w:right w:val="nil"/>
            </w:tcBorders>
            <w:shd w:val="clear" w:color="auto" w:fill="auto"/>
            <w:vAlign w:val="bottom"/>
          </w:tcPr>
          <w:p w14:paraId="3E1FFBBC" w14:textId="4CC6D934" w:rsidR="00AF628C" w:rsidRPr="00687D22" w:rsidRDefault="00AF628C" w:rsidP="00AF628C">
            <w:pPr>
              <w:spacing w:before="40" w:after="20"/>
              <w:jc w:val="right"/>
              <w:rPr>
                <w:rFonts w:cs="Arial"/>
                <w:sz w:val="18"/>
                <w:szCs w:val="18"/>
              </w:rPr>
            </w:pPr>
            <w:r>
              <w:rPr>
                <w:rFonts w:cs="Arial"/>
                <w:sz w:val="18"/>
                <w:szCs w:val="18"/>
              </w:rPr>
              <w:t>2,187,014</w:t>
            </w:r>
          </w:p>
        </w:tc>
        <w:tc>
          <w:tcPr>
            <w:tcW w:w="1134" w:type="dxa"/>
            <w:tcBorders>
              <w:top w:val="nil"/>
              <w:left w:val="nil"/>
              <w:bottom w:val="nil"/>
              <w:right w:val="nil"/>
            </w:tcBorders>
            <w:shd w:val="clear" w:color="auto" w:fill="auto"/>
            <w:vAlign w:val="bottom"/>
          </w:tcPr>
          <w:p w14:paraId="6C092F84" w14:textId="03877264" w:rsidR="00AF628C" w:rsidRPr="00687D22" w:rsidRDefault="00AF628C" w:rsidP="00AF628C">
            <w:pPr>
              <w:spacing w:before="40" w:after="20"/>
              <w:jc w:val="right"/>
              <w:rPr>
                <w:rFonts w:cs="Arial"/>
                <w:sz w:val="18"/>
                <w:szCs w:val="18"/>
              </w:rPr>
            </w:pPr>
            <w:r>
              <w:rPr>
                <w:rFonts w:cs="Arial"/>
                <w:sz w:val="18"/>
                <w:szCs w:val="18"/>
              </w:rPr>
              <w:t>734.14</w:t>
            </w:r>
          </w:p>
        </w:tc>
      </w:tr>
      <w:tr w:rsidR="00AF628C" w:rsidRPr="00AF628C" w14:paraId="6CD35647" w14:textId="77777777" w:rsidTr="00401057">
        <w:trPr>
          <w:trHeight w:val="20"/>
        </w:trPr>
        <w:tc>
          <w:tcPr>
            <w:tcW w:w="2268" w:type="dxa"/>
            <w:tcBorders>
              <w:top w:val="nil"/>
              <w:left w:val="nil"/>
              <w:bottom w:val="nil"/>
              <w:right w:val="single" w:sz="18" w:space="0" w:color="C00000"/>
            </w:tcBorders>
            <w:shd w:val="clear" w:color="auto" w:fill="auto"/>
            <w:vAlign w:val="center"/>
          </w:tcPr>
          <w:p w14:paraId="7AC616A0" w14:textId="62904F10" w:rsidR="00AF628C" w:rsidRPr="0087211A" w:rsidRDefault="00AF628C" w:rsidP="00AF628C">
            <w:pPr>
              <w:spacing w:before="40" w:after="40"/>
              <w:rPr>
                <w:rFonts w:cs="Arial"/>
                <w:sz w:val="18"/>
                <w:szCs w:val="18"/>
              </w:rPr>
            </w:pPr>
            <w:r>
              <w:rPr>
                <w:rFonts w:cs="Arial"/>
                <w:sz w:val="18"/>
                <w:szCs w:val="18"/>
              </w:rPr>
              <w:t xml:space="preserve">Hume C </w:t>
            </w:r>
          </w:p>
        </w:tc>
        <w:tc>
          <w:tcPr>
            <w:tcW w:w="1134" w:type="dxa"/>
            <w:tcBorders>
              <w:top w:val="nil"/>
              <w:left w:val="single" w:sz="18" w:space="0" w:color="C00000"/>
              <w:bottom w:val="nil"/>
              <w:right w:val="nil"/>
            </w:tcBorders>
            <w:shd w:val="clear" w:color="auto" w:fill="auto"/>
            <w:vAlign w:val="bottom"/>
          </w:tcPr>
          <w:p w14:paraId="1C5EFDF3" w14:textId="7E3C1947" w:rsidR="00AF628C" w:rsidRPr="00687D22" w:rsidRDefault="00AF628C" w:rsidP="00AF628C">
            <w:pPr>
              <w:spacing w:before="40" w:after="20"/>
              <w:jc w:val="right"/>
              <w:rPr>
                <w:rFonts w:cs="Arial"/>
                <w:sz w:val="18"/>
                <w:szCs w:val="18"/>
              </w:rPr>
            </w:pPr>
            <w:r>
              <w:rPr>
                <w:rFonts w:cs="Arial"/>
                <w:sz w:val="18"/>
                <w:szCs w:val="18"/>
              </w:rPr>
              <w:t>215,928</w:t>
            </w:r>
          </w:p>
        </w:tc>
        <w:tc>
          <w:tcPr>
            <w:tcW w:w="1134" w:type="dxa"/>
            <w:tcBorders>
              <w:top w:val="nil"/>
              <w:left w:val="nil"/>
              <w:bottom w:val="nil"/>
              <w:right w:val="nil"/>
            </w:tcBorders>
            <w:shd w:val="clear" w:color="auto" w:fill="auto"/>
            <w:vAlign w:val="bottom"/>
          </w:tcPr>
          <w:p w14:paraId="034116A4" w14:textId="62A2A669" w:rsidR="00AF628C" w:rsidRPr="00687D22" w:rsidRDefault="00AF628C" w:rsidP="00AF628C">
            <w:pPr>
              <w:spacing w:before="40" w:after="20"/>
              <w:jc w:val="right"/>
              <w:rPr>
                <w:rFonts w:cs="Arial"/>
                <w:sz w:val="18"/>
                <w:szCs w:val="18"/>
              </w:rPr>
            </w:pPr>
            <w:r>
              <w:rPr>
                <w:rFonts w:cs="Arial"/>
                <w:sz w:val="18"/>
                <w:szCs w:val="18"/>
              </w:rPr>
              <w:t>13,511,431</w:t>
            </w:r>
          </w:p>
        </w:tc>
        <w:tc>
          <w:tcPr>
            <w:tcW w:w="1134" w:type="dxa"/>
            <w:tcBorders>
              <w:top w:val="nil"/>
              <w:left w:val="nil"/>
              <w:bottom w:val="nil"/>
              <w:right w:val="nil"/>
            </w:tcBorders>
            <w:shd w:val="clear" w:color="auto" w:fill="auto"/>
            <w:vAlign w:val="bottom"/>
          </w:tcPr>
          <w:p w14:paraId="730E505E" w14:textId="14D70076" w:rsidR="00AF628C" w:rsidRPr="00687D22" w:rsidRDefault="00AF628C" w:rsidP="00AF628C">
            <w:pPr>
              <w:spacing w:before="40" w:after="20"/>
              <w:jc w:val="right"/>
              <w:rPr>
                <w:rFonts w:cs="Arial"/>
                <w:sz w:val="18"/>
                <w:szCs w:val="18"/>
              </w:rPr>
            </w:pPr>
            <w:r>
              <w:rPr>
                <w:rFonts w:cs="Arial"/>
                <w:sz w:val="18"/>
                <w:szCs w:val="18"/>
              </w:rPr>
              <w:t>62.57</w:t>
            </w:r>
          </w:p>
        </w:tc>
        <w:tc>
          <w:tcPr>
            <w:tcW w:w="1134" w:type="dxa"/>
            <w:tcBorders>
              <w:top w:val="nil"/>
              <w:left w:val="nil"/>
              <w:bottom w:val="nil"/>
              <w:right w:val="nil"/>
            </w:tcBorders>
            <w:shd w:val="clear" w:color="auto" w:fill="auto"/>
            <w:vAlign w:val="bottom"/>
          </w:tcPr>
          <w:p w14:paraId="072E083C" w14:textId="17395B14" w:rsidR="00AF628C" w:rsidRPr="00687D22" w:rsidRDefault="00AF628C" w:rsidP="00AF628C">
            <w:pPr>
              <w:spacing w:before="40" w:after="20"/>
              <w:jc w:val="right"/>
              <w:rPr>
                <w:rFonts w:cs="Arial"/>
                <w:sz w:val="18"/>
                <w:szCs w:val="18"/>
              </w:rPr>
            </w:pPr>
            <w:r>
              <w:rPr>
                <w:rFonts w:cs="Arial"/>
                <w:sz w:val="18"/>
                <w:szCs w:val="18"/>
              </w:rPr>
              <w:t>1,268</w:t>
            </w:r>
          </w:p>
        </w:tc>
        <w:tc>
          <w:tcPr>
            <w:tcW w:w="1134" w:type="dxa"/>
            <w:tcBorders>
              <w:top w:val="nil"/>
              <w:left w:val="nil"/>
              <w:bottom w:val="nil"/>
              <w:right w:val="nil"/>
            </w:tcBorders>
            <w:shd w:val="clear" w:color="auto" w:fill="auto"/>
            <w:vAlign w:val="bottom"/>
          </w:tcPr>
          <w:p w14:paraId="0BFEA75D" w14:textId="0E67C830" w:rsidR="00AF628C" w:rsidRPr="00687D22" w:rsidRDefault="00AF628C" w:rsidP="00AF628C">
            <w:pPr>
              <w:spacing w:before="40" w:after="20"/>
              <w:jc w:val="right"/>
              <w:rPr>
                <w:rFonts w:cs="Arial"/>
                <w:sz w:val="18"/>
                <w:szCs w:val="18"/>
              </w:rPr>
            </w:pPr>
            <w:r>
              <w:rPr>
                <w:rFonts w:cs="Arial"/>
                <w:sz w:val="18"/>
                <w:szCs w:val="18"/>
              </w:rPr>
              <w:t>2,478,032</w:t>
            </w:r>
          </w:p>
        </w:tc>
        <w:tc>
          <w:tcPr>
            <w:tcW w:w="1134" w:type="dxa"/>
            <w:tcBorders>
              <w:top w:val="nil"/>
              <w:left w:val="nil"/>
              <w:bottom w:val="nil"/>
              <w:right w:val="nil"/>
            </w:tcBorders>
            <w:shd w:val="clear" w:color="auto" w:fill="auto"/>
            <w:vAlign w:val="bottom"/>
          </w:tcPr>
          <w:p w14:paraId="43674BCA" w14:textId="3E779C93" w:rsidR="00AF628C" w:rsidRPr="00687D22" w:rsidRDefault="00AF628C" w:rsidP="00AF628C">
            <w:pPr>
              <w:spacing w:before="40" w:after="20"/>
              <w:jc w:val="right"/>
              <w:rPr>
                <w:rFonts w:cs="Arial"/>
                <w:sz w:val="18"/>
                <w:szCs w:val="18"/>
              </w:rPr>
            </w:pPr>
            <w:r>
              <w:rPr>
                <w:rFonts w:cs="Arial"/>
                <w:sz w:val="18"/>
                <w:szCs w:val="18"/>
              </w:rPr>
              <w:t>1,954.28</w:t>
            </w:r>
          </w:p>
        </w:tc>
      </w:tr>
      <w:tr w:rsidR="00AF628C" w:rsidRPr="00AF628C" w14:paraId="3D6D0A33" w14:textId="77777777" w:rsidTr="00401057">
        <w:trPr>
          <w:trHeight w:val="20"/>
        </w:trPr>
        <w:tc>
          <w:tcPr>
            <w:tcW w:w="2268" w:type="dxa"/>
            <w:tcBorders>
              <w:top w:val="nil"/>
              <w:left w:val="nil"/>
              <w:bottom w:val="nil"/>
              <w:right w:val="single" w:sz="18" w:space="0" w:color="C00000"/>
            </w:tcBorders>
            <w:shd w:val="clear" w:color="auto" w:fill="auto"/>
            <w:vAlign w:val="center"/>
          </w:tcPr>
          <w:p w14:paraId="02A1D017" w14:textId="20184E49" w:rsidR="00AF628C" w:rsidRPr="0087211A" w:rsidRDefault="00AF628C" w:rsidP="00AF628C">
            <w:pPr>
              <w:spacing w:before="40" w:after="40"/>
              <w:rPr>
                <w:rFonts w:cs="Arial"/>
                <w:sz w:val="18"/>
                <w:szCs w:val="18"/>
              </w:rPr>
            </w:pPr>
            <w:r w:rsidRPr="0087211A">
              <w:rPr>
                <w:rFonts w:cs="Arial"/>
                <w:sz w:val="18"/>
                <w:szCs w:val="18"/>
              </w:rPr>
              <w:t xml:space="preserve">Indigo S </w:t>
            </w:r>
            <w:r>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14B8C438" w14:textId="0DBE83A7" w:rsidR="00AF628C" w:rsidRPr="00687D22" w:rsidRDefault="00AF628C" w:rsidP="00AF628C">
            <w:pPr>
              <w:spacing w:before="40" w:after="20"/>
              <w:jc w:val="right"/>
              <w:rPr>
                <w:rFonts w:cs="Arial"/>
                <w:sz w:val="18"/>
                <w:szCs w:val="18"/>
              </w:rPr>
            </w:pPr>
            <w:r>
              <w:rPr>
                <w:rFonts w:cs="Arial"/>
                <w:sz w:val="18"/>
                <w:szCs w:val="18"/>
              </w:rPr>
              <w:t>16,220</w:t>
            </w:r>
          </w:p>
        </w:tc>
        <w:tc>
          <w:tcPr>
            <w:tcW w:w="1134" w:type="dxa"/>
            <w:tcBorders>
              <w:top w:val="nil"/>
              <w:left w:val="nil"/>
              <w:bottom w:val="nil"/>
              <w:right w:val="nil"/>
            </w:tcBorders>
            <w:shd w:val="clear" w:color="auto" w:fill="auto"/>
            <w:vAlign w:val="bottom"/>
          </w:tcPr>
          <w:p w14:paraId="0F4C653A" w14:textId="60CD65BF" w:rsidR="00AF628C" w:rsidRPr="00687D22" w:rsidRDefault="00AF628C" w:rsidP="00AF628C">
            <w:pPr>
              <w:spacing w:before="40" w:after="20"/>
              <w:jc w:val="right"/>
              <w:rPr>
                <w:rFonts w:cs="Arial"/>
                <w:sz w:val="18"/>
                <w:szCs w:val="18"/>
              </w:rPr>
            </w:pPr>
            <w:r>
              <w:rPr>
                <w:rFonts w:cs="Arial"/>
                <w:sz w:val="18"/>
                <w:szCs w:val="18"/>
              </w:rPr>
              <w:t>3,075,380</w:t>
            </w:r>
          </w:p>
        </w:tc>
        <w:tc>
          <w:tcPr>
            <w:tcW w:w="1134" w:type="dxa"/>
            <w:tcBorders>
              <w:top w:val="nil"/>
              <w:left w:val="nil"/>
              <w:bottom w:val="nil"/>
              <w:right w:val="nil"/>
            </w:tcBorders>
            <w:shd w:val="clear" w:color="auto" w:fill="auto"/>
            <w:vAlign w:val="bottom"/>
          </w:tcPr>
          <w:p w14:paraId="00D41420" w14:textId="42C5468C" w:rsidR="00AF628C" w:rsidRPr="00687D22" w:rsidRDefault="00AF628C" w:rsidP="00AF628C">
            <w:pPr>
              <w:spacing w:before="40" w:after="20"/>
              <w:jc w:val="right"/>
              <w:rPr>
                <w:rFonts w:cs="Arial"/>
                <w:sz w:val="18"/>
                <w:szCs w:val="18"/>
              </w:rPr>
            </w:pPr>
            <w:r>
              <w:rPr>
                <w:rFonts w:cs="Arial"/>
                <w:sz w:val="18"/>
                <w:szCs w:val="18"/>
              </w:rPr>
              <w:t>189.60</w:t>
            </w:r>
          </w:p>
        </w:tc>
        <w:tc>
          <w:tcPr>
            <w:tcW w:w="1134" w:type="dxa"/>
            <w:tcBorders>
              <w:top w:val="nil"/>
              <w:left w:val="nil"/>
              <w:bottom w:val="nil"/>
              <w:right w:val="nil"/>
            </w:tcBorders>
            <w:shd w:val="clear" w:color="auto" w:fill="auto"/>
            <w:vAlign w:val="bottom"/>
          </w:tcPr>
          <w:p w14:paraId="6314CFFD" w14:textId="253053DC" w:rsidR="00AF628C" w:rsidRPr="00687D22" w:rsidRDefault="00AF628C" w:rsidP="00AF628C">
            <w:pPr>
              <w:spacing w:before="40" w:after="20"/>
              <w:jc w:val="right"/>
              <w:rPr>
                <w:rFonts w:cs="Arial"/>
                <w:sz w:val="18"/>
                <w:szCs w:val="18"/>
              </w:rPr>
            </w:pPr>
            <w:r>
              <w:rPr>
                <w:rFonts w:cs="Arial"/>
                <w:sz w:val="18"/>
                <w:szCs w:val="18"/>
              </w:rPr>
              <w:t>1,556</w:t>
            </w:r>
          </w:p>
        </w:tc>
        <w:tc>
          <w:tcPr>
            <w:tcW w:w="1134" w:type="dxa"/>
            <w:tcBorders>
              <w:top w:val="nil"/>
              <w:left w:val="nil"/>
              <w:bottom w:val="nil"/>
              <w:right w:val="nil"/>
            </w:tcBorders>
            <w:shd w:val="clear" w:color="auto" w:fill="auto"/>
            <w:vAlign w:val="bottom"/>
          </w:tcPr>
          <w:p w14:paraId="307BF7E0" w14:textId="4A0DE115" w:rsidR="00AF628C" w:rsidRPr="00687D22" w:rsidRDefault="00AF628C" w:rsidP="00AF628C">
            <w:pPr>
              <w:spacing w:before="40" w:after="20"/>
              <w:jc w:val="right"/>
              <w:rPr>
                <w:rFonts w:cs="Arial"/>
                <w:sz w:val="18"/>
                <w:szCs w:val="18"/>
              </w:rPr>
            </w:pPr>
            <w:r>
              <w:rPr>
                <w:rFonts w:cs="Arial"/>
                <w:sz w:val="18"/>
                <w:szCs w:val="18"/>
              </w:rPr>
              <w:t>1,636,054</w:t>
            </w:r>
          </w:p>
        </w:tc>
        <w:tc>
          <w:tcPr>
            <w:tcW w:w="1134" w:type="dxa"/>
            <w:tcBorders>
              <w:top w:val="nil"/>
              <w:left w:val="nil"/>
              <w:bottom w:val="nil"/>
              <w:right w:val="nil"/>
            </w:tcBorders>
            <w:shd w:val="clear" w:color="auto" w:fill="auto"/>
            <w:vAlign w:val="bottom"/>
          </w:tcPr>
          <w:p w14:paraId="1EE11EF3" w14:textId="1180CB62" w:rsidR="00AF628C" w:rsidRPr="00687D22" w:rsidRDefault="00AF628C" w:rsidP="00AF628C">
            <w:pPr>
              <w:spacing w:before="40" w:after="20"/>
              <w:jc w:val="right"/>
              <w:rPr>
                <w:rFonts w:cs="Arial"/>
                <w:sz w:val="18"/>
                <w:szCs w:val="18"/>
              </w:rPr>
            </w:pPr>
            <w:r>
              <w:rPr>
                <w:rFonts w:cs="Arial"/>
                <w:sz w:val="18"/>
                <w:szCs w:val="18"/>
              </w:rPr>
              <w:t>1,051.45</w:t>
            </w:r>
          </w:p>
        </w:tc>
      </w:tr>
      <w:tr w:rsidR="00AF628C" w:rsidRPr="00AF628C" w14:paraId="6A5F7B9E" w14:textId="77777777" w:rsidTr="00401057">
        <w:trPr>
          <w:trHeight w:val="20"/>
        </w:trPr>
        <w:tc>
          <w:tcPr>
            <w:tcW w:w="2268" w:type="dxa"/>
            <w:tcBorders>
              <w:top w:val="nil"/>
              <w:left w:val="nil"/>
              <w:bottom w:val="nil"/>
              <w:right w:val="single" w:sz="18" w:space="0" w:color="C00000"/>
            </w:tcBorders>
            <w:shd w:val="clear" w:color="auto" w:fill="auto"/>
            <w:vAlign w:val="center"/>
          </w:tcPr>
          <w:p w14:paraId="1B2D09AA" w14:textId="5BAD3FD5" w:rsidR="00AF628C" w:rsidRPr="0087211A" w:rsidRDefault="00AF628C" w:rsidP="00AF628C">
            <w:pPr>
              <w:spacing w:before="40" w:after="40"/>
              <w:rPr>
                <w:rFonts w:cs="Arial"/>
                <w:sz w:val="18"/>
                <w:szCs w:val="18"/>
              </w:rPr>
            </w:pPr>
            <w:r w:rsidRPr="0087211A">
              <w:rPr>
                <w:rFonts w:cs="Arial"/>
                <w:sz w:val="18"/>
                <w:szCs w:val="18"/>
              </w:rPr>
              <w:t xml:space="preserve">Kingston C </w:t>
            </w:r>
          </w:p>
        </w:tc>
        <w:tc>
          <w:tcPr>
            <w:tcW w:w="1134" w:type="dxa"/>
            <w:tcBorders>
              <w:top w:val="nil"/>
              <w:left w:val="single" w:sz="18" w:space="0" w:color="C00000"/>
              <w:bottom w:val="nil"/>
              <w:right w:val="nil"/>
            </w:tcBorders>
            <w:shd w:val="clear" w:color="auto" w:fill="auto"/>
            <w:vAlign w:val="bottom"/>
          </w:tcPr>
          <w:p w14:paraId="29D88F02" w14:textId="15071F88" w:rsidR="00AF628C" w:rsidRPr="00687D22" w:rsidRDefault="00AF628C" w:rsidP="00AF628C">
            <w:pPr>
              <w:spacing w:before="40" w:after="20"/>
              <w:jc w:val="right"/>
              <w:rPr>
                <w:rFonts w:cs="Arial"/>
                <w:sz w:val="18"/>
                <w:szCs w:val="18"/>
              </w:rPr>
            </w:pPr>
            <w:r>
              <w:rPr>
                <w:rFonts w:cs="Arial"/>
                <w:sz w:val="18"/>
                <w:szCs w:val="18"/>
              </w:rPr>
              <w:t>161,089</w:t>
            </w:r>
          </w:p>
        </w:tc>
        <w:tc>
          <w:tcPr>
            <w:tcW w:w="1134" w:type="dxa"/>
            <w:tcBorders>
              <w:top w:val="nil"/>
              <w:left w:val="nil"/>
              <w:bottom w:val="nil"/>
              <w:right w:val="nil"/>
            </w:tcBorders>
            <w:shd w:val="clear" w:color="auto" w:fill="auto"/>
            <w:vAlign w:val="bottom"/>
          </w:tcPr>
          <w:p w14:paraId="73F307CE" w14:textId="4D516F56" w:rsidR="00AF628C" w:rsidRPr="00687D22" w:rsidRDefault="00AF628C" w:rsidP="00AF628C">
            <w:pPr>
              <w:spacing w:before="40" w:after="20"/>
              <w:jc w:val="right"/>
              <w:rPr>
                <w:rFonts w:cs="Arial"/>
                <w:sz w:val="18"/>
                <w:szCs w:val="18"/>
              </w:rPr>
            </w:pPr>
            <w:r>
              <w:rPr>
                <w:rFonts w:cs="Arial"/>
                <w:sz w:val="18"/>
                <w:szCs w:val="18"/>
              </w:rPr>
              <w:t>3,354,790</w:t>
            </w:r>
          </w:p>
        </w:tc>
        <w:tc>
          <w:tcPr>
            <w:tcW w:w="1134" w:type="dxa"/>
            <w:tcBorders>
              <w:top w:val="nil"/>
              <w:left w:val="nil"/>
              <w:bottom w:val="nil"/>
              <w:right w:val="nil"/>
            </w:tcBorders>
            <w:shd w:val="clear" w:color="auto" w:fill="auto"/>
            <w:vAlign w:val="bottom"/>
          </w:tcPr>
          <w:p w14:paraId="4D7F5FFF" w14:textId="4829024B"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2A92A4B6" w14:textId="6849DF18" w:rsidR="00AF628C" w:rsidRPr="00687D22" w:rsidRDefault="00AF628C" w:rsidP="00AF628C">
            <w:pPr>
              <w:spacing w:before="40" w:after="20"/>
              <w:jc w:val="right"/>
              <w:rPr>
                <w:rFonts w:cs="Arial"/>
                <w:sz w:val="18"/>
                <w:szCs w:val="18"/>
              </w:rPr>
            </w:pPr>
            <w:r>
              <w:rPr>
                <w:rFonts w:cs="Arial"/>
                <w:sz w:val="18"/>
                <w:szCs w:val="18"/>
              </w:rPr>
              <w:t>599</w:t>
            </w:r>
          </w:p>
        </w:tc>
        <w:tc>
          <w:tcPr>
            <w:tcW w:w="1134" w:type="dxa"/>
            <w:tcBorders>
              <w:top w:val="nil"/>
              <w:left w:val="nil"/>
              <w:bottom w:val="nil"/>
              <w:right w:val="nil"/>
            </w:tcBorders>
            <w:shd w:val="clear" w:color="auto" w:fill="auto"/>
            <w:vAlign w:val="bottom"/>
          </w:tcPr>
          <w:p w14:paraId="56C5A33F" w14:textId="7500927A" w:rsidR="00AF628C" w:rsidRPr="00687D22" w:rsidRDefault="00AF628C" w:rsidP="00AF628C">
            <w:pPr>
              <w:spacing w:before="40" w:after="20"/>
              <w:jc w:val="right"/>
              <w:rPr>
                <w:rFonts w:cs="Arial"/>
                <w:sz w:val="18"/>
                <w:szCs w:val="18"/>
              </w:rPr>
            </w:pPr>
            <w:r>
              <w:rPr>
                <w:rFonts w:cs="Arial"/>
                <w:sz w:val="18"/>
                <w:szCs w:val="18"/>
              </w:rPr>
              <w:t>1,252,412</w:t>
            </w:r>
          </w:p>
        </w:tc>
        <w:tc>
          <w:tcPr>
            <w:tcW w:w="1134" w:type="dxa"/>
            <w:tcBorders>
              <w:top w:val="nil"/>
              <w:left w:val="nil"/>
              <w:bottom w:val="nil"/>
              <w:right w:val="nil"/>
            </w:tcBorders>
            <w:shd w:val="clear" w:color="auto" w:fill="auto"/>
            <w:vAlign w:val="bottom"/>
          </w:tcPr>
          <w:p w14:paraId="77148C83" w14:textId="32004EB4" w:rsidR="00AF628C" w:rsidRPr="00687D22" w:rsidRDefault="00AF628C" w:rsidP="00AF628C">
            <w:pPr>
              <w:spacing w:before="40" w:after="20"/>
              <w:jc w:val="right"/>
              <w:rPr>
                <w:rFonts w:cs="Arial"/>
                <w:sz w:val="18"/>
                <w:szCs w:val="18"/>
              </w:rPr>
            </w:pPr>
            <w:r>
              <w:rPr>
                <w:rFonts w:cs="Arial"/>
                <w:sz w:val="18"/>
                <w:szCs w:val="18"/>
              </w:rPr>
              <w:t>2,090.84</w:t>
            </w:r>
          </w:p>
        </w:tc>
      </w:tr>
      <w:tr w:rsidR="00AF628C" w:rsidRPr="00AF628C" w14:paraId="1B35009E" w14:textId="77777777" w:rsidTr="00401057">
        <w:trPr>
          <w:trHeight w:val="20"/>
        </w:trPr>
        <w:tc>
          <w:tcPr>
            <w:tcW w:w="2268" w:type="dxa"/>
            <w:tcBorders>
              <w:top w:val="nil"/>
              <w:left w:val="nil"/>
              <w:bottom w:val="nil"/>
              <w:right w:val="single" w:sz="18" w:space="0" w:color="C00000"/>
            </w:tcBorders>
            <w:shd w:val="clear" w:color="auto" w:fill="auto"/>
            <w:vAlign w:val="center"/>
          </w:tcPr>
          <w:p w14:paraId="6C164A51" w14:textId="1F47D82B" w:rsidR="00AF628C" w:rsidRPr="0087211A" w:rsidRDefault="00AF628C" w:rsidP="00AF628C">
            <w:pPr>
              <w:spacing w:before="40" w:after="40"/>
              <w:rPr>
                <w:rFonts w:cs="Arial"/>
                <w:sz w:val="18"/>
                <w:szCs w:val="18"/>
              </w:rPr>
            </w:pPr>
            <w:r w:rsidRPr="0087211A">
              <w:rPr>
                <w:rFonts w:cs="Arial"/>
                <w:sz w:val="18"/>
                <w:szCs w:val="18"/>
              </w:rPr>
              <w:t xml:space="preserve">Knox C </w:t>
            </w:r>
          </w:p>
        </w:tc>
        <w:tc>
          <w:tcPr>
            <w:tcW w:w="1134" w:type="dxa"/>
            <w:tcBorders>
              <w:top w:val="nil"/>
              <w:left w:val="single" w:sz="18" w:space="0" w:color="C00000"/>
              <w:bottom w:val="nil"/>
              <w:right w:val="nil"/>
            </w:tcBorders>
            <w:shd w:val="clear" w:color="auto" w:fill="auto"/>
            <w:vAlign w:val="bottom"/>
          </w:tcPr>
          <w:p w14:paraId="2E2DF12D" w14:textId="50D816F2" w:rsidR="00AF628C" w:rsidRPr="00687D22" w:rsidRDefault="00AF628C" w:rsidP="00AF628C">
            <w:pPr>
              <w:spacing w:before="40" w:after="20"/>
              <w:jc w:val="right"/>
              <w:rPr>
                <w:rFonts w:cs="Arial"/>
                <w:sz w:val="18"/>
                <w:szCs w:val="18"/>
              </w:rPr>
            </w:pPr>
            <w:r>
              <w:rPr>
                <w:rFonts w:cs="Arial"/>
                <w:sz w:val="18"/>
                <w:szCs w:val="18"/>
              </w:rPr>
              <w:t>162,116</w:t>
            </w:r>
          </w:p>
        </w:tc>
        <w:tc>
          <w:tcPr>
            <w:tcW w:w="1134" w:type="dxa"/>
            <w:tcBorders>
              <w:top w:val="nil"/>
              <w:left w:val="nil"/>
              <w:bottom w:val="nil"/>
              <w:right w:val="nil"/>
            </w:tcBorders>
            <w:shd w:val="clear" w:color="auto" w:fill="auto"/>
            <w:vAlign w:val="bottom"/>
          </w:tcPr>
          <w:p w14:paraId="338A069E" w14:textId="0CF52DAA" w:rsidR="00AF628C" w:rsidRPr="00687D22" w:rsidRDefault="00AF628C" w:rsidP="00AF628C">
            <w:pPr>
              <w:spacing w:before="40" w:after="20"/>
              <w:jc w:val="right"/>
              <w:rPr>
                <w:rFonts w:cs="Arial"/>
                <w:sz w:val="18"/>
                <w:szCs w:val="18"/>
              </w:rPr>
            </w:pPr>
            <w:r>
              <w:rPr>
                <w:rFonts w:cs="Arial"/>
                <w:sz w:val="18"/>
                <w:szCs w:val="18"/>
              </w:rPr>
              <w:t>6,395,769</w:t>
            </w:r>
          </w:p>
        </w:tc>
        <w:tc>
          <w:tcPr>
            <w:tcW w:w="1134" w:type="dxa"/>
            <w:tcBorders>
              <w:top w:val="nil"/>
              <w:left w:val="nil"/>
              <w:bottom w:val="nil"/>
              <w:right w:val="nil"/>
            </w:tcBorders>
            <w:shd w:val="clear" w:color="auto" w:fill="auto"/>
            <w:vAlign w:val="bottom"/>
          </w:tcPr>
          <w:p w14:paraId="512CA8E0" w14:textId="34E58DE1" w:rsidR="00AF628C" w:rsidRPr="00687D22" w:rsidRDefault="00AF628C" w:rsidP="00AF628C">
            <w:pPr>
              <w:spacing w:before="40" w:after="20"/>
              <w:jc w:val="right"/>
              <w:rPr>
                <w:rFonts w:cs="Arial"/>
                <w:sz w:val="18"/>
                <w:szCs w:val="18"/>
              </w:rPr>
            </w:pPr>
            <w:r>
              <w:rPr>
                <w:rFonts w:cs="Arial"/>
                <w:sz w:val="18"/>
                <w:szCs w:val="18"/>
              </w:rPr>
              <w:t>39.45</w:t>
            </w:r>
          </w:p>
        </w:tc>
        <w:tc>
          <w:tcPr>
            <w:tcW w:w="1134" w:type="dxa"/>
            <w:tcBorders>
              <w:top w:val="nil"/>
              <w:left w:val="nil"/>
              <w:bottom w:val="nil"/>
              <w:right w:val="nil"/>
            </w:tcBorders>
            <w:shd w:val="clear" w:color="auto" w:fill="auto"/>
            <w:vAlign w:val="bottom"/>
          </w:tcPr>
          <w:p w14:paraId="39576C2C" w14:textId="6580B047" w:rsidR="00AF628C" w:rsidRPr="00687D22" w:rsidRDefault="00AF628C" w:rsidP="00AF628C">
            <w:pPr>
              <w:spacing w:before="40" w:after="20"/>
              <w:jc w:val="right"/>
              <w:rPr>
                <w:rFonts w:cs="Arial"/>
                <w:sz w:val="18"/>
                <w:szCs w:val="18"/>
              </w:rPr>
            </w:pPr>
            <w:r>
              <w:rPr>
                <w:rFonts w:cs="Arial"/>
                <w:sz w:val="18"/>
                <w:szCs w:val="18"/>
              </w:rPr>
              <w:t>722</w:t>
            </w:r>
          </w:p>
        </w:tc>
        <w:tc>
          <w:tcPr>
            <w:tcW w:w="1134" w:type="dxa"/>
            <w:tcBorders>
              <w:top w:val="nil"/>
              <w:left w:val="nil"/>
              <w:bottom w:val="nil"/>
              <w:right w:val="nil"/>
            </w:tcBorders>
            <w:shd w:val="clear" w:color="auto" w:fill="auto"/>
            <w:vAlign w:val="bottom"/>
          </w:tcPr>
          <w:p w14:paraId="69DDA2CF" w14:textId="14F76ED5" w:rsidR="00AF628C" w:rsidRPr="00687D22" w:rsidRDefault="00AF628C" w:rsidP="00AF628C">
            <w:pPr>
              <w:spacing w:before="40" w:after="20"/>
              <w:jc w:val="right"/>
              <w:rPr>
                <w:rFonts w:cs="Arial"/>
                <w:sz w:val="18"/>
                <w:szCs w:val="18"/>
              </w:rPr>
            </w:pPr>
            <w:r>
              <w:rPr>
                <w:rFonts w:cs="Arial"/>
                <w:sz w:val="18"/>
                <w:szCs w:val="18"/>
              </w:rPr>
              <w:t>1,122,143</w:t>
            </w:r>
          </w:p>
        </w:tc>
        <w:tc>
          <w:tcPr>
            <w:tcW w:w="1134" w:type="dxa"/>
            <w:tcBorders>
              <w:top w:val="nil"/>
              <w:left w:val="nil"/>
              <w:bottom w:val="nil"/>
              <w:right w:val="nil"/>
            </w:tcBorders>
            <w:shd w:val="clear" w:color="auto" w:fill="auto"/>
            <w:vAlign w:val="bottom"/>
          </w:tcPr>
          <w:p w14:paraId="76BBBC55" w14:textId="7363AF74" w:rsidR="00AF628C" w:rsidRPr="00687D22" w:rsidRDefault="00AF628C" w:rsidP="00AF628C">
            <w:pPr>
              <w:spacing w:before="40" w:after="20"/>
              <w:jc w:val="right"/>
              <w:rPr>
                <w:rFonts w:cs="Arial"/>
                <w:sz w:val="18"/>
                <w:szCs w:val="18"/>
              </w:rPr>
            </w:pPr>
            <w:r>
              <w:rPr>
                <w:rFonts w:cs="Arial"/>
                <w:sz w:val="18"/>
                <w:szCs w:val="18"/>
              </w:rPr>
              <w:t>1,554.21</w:t>
            </w:r>
          </w:p>
        </w:tc>
      </w:tr>
      <w:tr w:rsidR="00AF628C" w:rsidRPr="00AF628C" w14:paraId="40C08737" w14:textId="77777777" w:rsidTr="00401057">
        <w:trPr>
          <w:trHeight w:val="20"/>
        </w:trPr>
        <w:tc>
          <w:tcPr>
            <w:tcW w:w="2268" w:type="dxa"/>
            <w:tcBorders>
              <w:top w:val="nil"/>
              <w:left w:val="nil"/>
              <w:bottom w:val="nil"/>
              <w:right w:val="single" w:sz="18" w:space="0" w:color="C00000"/>
            </w:tcBorders>
            <w:shd w:val="clear" w:color="auto" w:fill="auto"/>
            <w:vAlign w:val="center"/>
          </w:tcPr>
          <w:p w14:paraId="5B656B10" w14:textId="7264E39A" w:rsidR="00AF628C" w:rsidRPr="0087211A" w:rsidRDefault="00C2515A" w:rsidP="00AF628C">
            <w:pPr>
              <w:spacing w:before="40" w:after="40"/>
              <w:rPr>
                <w:rFonts w:cs="Arial"/>
                <w:sz w:val="18"/>
                <w:szCs w:val="18"/>
              </w:rPr>
            </w:pPr>
            <w:r>
              <w:rPr>
                <w:rFonts w:cs="Arial"/>
                <w:sz w:val="18"/>
                <w:szCs w:val="18"/>
              </w:rPr>
              <w:t xml:space="preserve">Latrobe C </w:t>
            </w:r>
          </w:p>
        </w:tc>
        <w:tc>
          <w:tcPr>
            <w:tcW w:w="1134" w:type="dxa"/>
            <w:tcBorders>
              <w:top w:val="nil"/>
              <w:left w:val="single" w:sz="18" w:space="0" w:color="C00000"/>
              <w:bottom w:val="nil"/>
              <w:right w:val="nil"/>
            </w:tcBorders>
            <w:shd w:val="clear" w:color="auto" w:fill="auto"/>
            <w:vAlign w:val="bottom"/>
          </w:tcPr>
          <w:p w14:paraId="5CC93175" w14:textId="524ED952" w:rsidR="00AF628C" w:rsidRPr="00687D22" w:rsidRDefault="00AF628C" w:rsidP="00AF628C">
            <w:pPr>
              <w:spacing w:before="40" w:after="20"/>
              <w:jc w:val="right"/>
              <w:rPr>
                <w:rFonts w:cs="Arial"/>
                <w:sz w:val="18"/>
                <w:szCs w:val="18"/>
              </w:rPr>
            </w:pPr>
            <w:r>
              <w:rPr>
                <w:rFonts w:cs="Arial"/>
                <w:sz w:val="18"/>
                <w:szCs w:val="18"/>
              </w:rPr>
              <w:t>74,612</w:t>
            </w:r>
          </w:p>
        </w:tc>
        <w:tc>
          <w:tcPr>
            <w:tcW w:w="1134" w:type="dxa"/>
            <w:tcBorders>
              <w:top w:val="nil"/>
              <w:left w:val="nil"/>
              <w:bottom w:val="nil"/>
              <w:right w:val="nil"/>
            </w:tcBorders>
            <w:shd w:val="clear" w:color="auto" w:fill="auto"/>
            <w:vAlign w:val="bottom"/>
          </w:tcPr>
          <w:p w14:paraId="2D7B3DE1" w14:textId="35F3F316" w:rsidR="00AF628C" w:rsidRPr="00687D22" w:rsidRDefault="00AF628C" w:rsidP="00AF628C">
            <w:pPr>
              <w:spacing w:before="40" w:after="20"/>
              <w:jc w:val="right"/>
              <w:rPr>
                <w:rFonts w:cs="Arial"/>
                <w:sz w:val="18"/>
                <w:szCs w:val="18"/>
              </w:rPr>
            </w:pPr>
            <w:r>
              <w:rPr>
                <w:rFonts w:cs="Arial"/>
                <w:sz w:val="18"/>
                <w:szCs w:val="18"/>
              </w:rPr>
              <w:t>9,342,863</w:t>
            </w:r>
          </w:p>
        </w:tc>
        <w:tc>
          <w:tcPr>
            <w:tcW w:w="1134" w:type="dxa"/>
            <w:tcBorders>
              <w:top w:val="nil"/>
              <w:left w:val="nil"/>
              <w:bottom w:val="nil"/>
              <w:right w:val="nil"/>
            </w:tcBorders>
            <w:shd w:val="clear" w:color="auto" w:fill="auto"/>
            <w:vAlign w:val="bottom"/>
          </w:tcPr>
          <w:p w14:paraId="6C01BB8D" w14:textId="6AC153BA" w:rsidR="00AF628C" w:rsidRPr="00687D22" w:rsidRDefault="00AF628C" w:rsidP="00AF628C">
            <w:pPr>
              <w:spacing w:before="40" w:after="20"/>
              <w:jc w:val="right"/>
              <w:rPr>
                <w:rFonts w:cs="Arial"/>
                <w:sz w:val="18"/>
                <w:szCs w:val="18"/>
              </w:rPr>
            </w:pPr>
            <w:r>
              <w:rPr>
                <w:rFonts w:cs="Arial"/>
                <w:sz w:val="18"/>
                <w:szCs w:val="18"/>
              </w:rPr>
              <w:t>125.22</w:t>
            </w:r>
          </w:p>
        </w:tc>
        <w:tc>
          <w:tcPr>
            <w:tcW w:w="1134" w:type="dxa"/>
            <w:tcBorders>
              <w:top w:val="nil"/>
              <w:left w:val="nil"/>
              <w:bottom w:val="nil"/>
              <w:right w:val="nil"/>
            </w:tcBorders>
            <w:shd w:val="clear" w:color="auto" w:fill="auto"/>
            <w:vAlign w:val="bottom"/>
          </w:tcPr>
          <w:p w14:paraId="1984EFC2" w14:textId="15B60461" w:rsidR="00AF628C" w:rsidRPr="00687D22" w:rsidRDefault="00AF628C" w:rsidP="00AF628C">
            <w:pPr>
              <w:spacing w:before="40" w:after="20"/>
              <w:jc w:val="right"/>
              <w:rPr>
                <w:rFonts w:cs="Arial"/>
                <w:sz w:val="18"/>
                <w:szCs w:val="18"/>
              </w:rPr>
            </w:pPr>
            <w:r>
              <w:rPr>
                <w:rFonts w:cs="Arial"/>
                <w:sz w:val="18"/>
                <w:szCs w:val="18"/>
              </w:rPr>
              <w:t>1,582</w:t>
            </w:r>
          </w:p>
        </w:tc>
        <w:tc>
          <w:tcPr>
            <w:tcW w:w="1134" w:type="dxa"/>
            <w:tcBorders>
              <w:top w:val="nil"/>
              <w:left w:val="nil"/>
              <w:bottom w:val="nil"/>
              <w:right w:val="nil"/>
            </w:tcBorders>
            <w:shd w:val="clear" w:color="auto" w:fill="auto"/>
            <w:vAlign w:val="bottom"/>
          </w:tcPr>
          <w:p w14:paraId="1BEEAFBC" w14:textId="02D2AFBE" w:rsidR="00AF628C" w:rsidRPr="00687D22" w:rsidRDefault="00AF628C" w:rsidP="00AF628C">
            <w:pPr>
              <w:spacing w:before="40" w:after="20"/>
              <w:jc w:val="right"/>
              <w:rPr>
                <w:rFonts w:cs="Arial"/>
                <w:sz w:val="18"/>
                <w:szCs w:val="18"/>
              </w:rPr>
            </w:pPr>
            <w:r>
              <w:rPr>
                <w:rFonts w:cs="Arial"/>
                <w:sz w:val="18"/>
                <w:szCs w:val="18"/>
              </w:rPr>
              <w:t>2,602,991</w:t>
            </w:r>
          </w:p>
        </w:tc>
        <w:tc>
          <w:tcPr>
            <w:tcW w:w="1134" w:type="dxa"/>
            <w:tcBorders>
              <w:top w:val="nil"/>
              <w:left w:val="nil"/>
              <w:bottom w:val="nil"/>
              <w:right w:val="nil"/>
            </w:tcBorders>
            <w:shd w:val="clear" w:color="auto" w:fill="auto"/>
            <w:vAlign w:val="bottom"/>
          </w:tcPr>
          <w:p w14:paraId="2ED87300" w14:textId="67ACCFD5" w:rsidR="00AF628C" w:rsidRPr="00687D22" w:rsidRDefault="00AF628C" w:rsidP="00AF628C">
            <w:pPr>
              <w:spacing w:before="40" w:after="20"/>
              <w:jc w:val="right"/>
              <w:rPr>
                <w:rFonts w:cs="Arial"/>
                <w:sz w:val="18"/>
                <w:szCs w:val="18"/>
              </w:rPr>
            </w:pPr>
            <w:r>
              <w:rPr>
                <w:rFonts w:cs="Arial"/>
                <w:sz w:val="18"/>
                <w:szCs w:val="18"/>
              </w:rPr>
              <w:t>1,645.38</w:t>
            </w:r>
          </w:p>
        </w:tc>
      </w:tr>
      <w:tr w:rsidR="00AF628C" w:rsidRPr="00AF628C" w14:paraId="168C34BB" w14:textId="77777777" w:rsidTr="00401057">
        <w:trPr>
          <w:trHeight w:val="20"/>
        </w:trPr>
        <w:tc>
          <w:tcPr>
            <w:tcW w:w="2268" w:type="dxa"/>
            <w:tcBorders>
              <w:top w:val="nil"/>
              <w:left w:val="nil"/>
              <w:bottom w:val="nil"/>
              <w:right w:val="single" w:sz="18" w:space="0" w:color="C00000"/>
            </w:tcBorders>
            <w:shd w:val="clear" w:color="auto" w:fill="auto"/>
            <w:vAlign w:val="center"/>
          </w:tcPr>
          <w:p w14:paraId="35101602" w14:textId="2F010F64" w:rsidR="00AF628C" w:rsidRPr="0087211A" w:rsidRDefault="00AF628C" w:rsidP="00AF628C">
            <w:pPr>
              <w:spacing w:before="40" w:after="40"/>
              <w:rPr>
                <w:rFonts w:cs="Arial"/>
                <w:sz w:val="18"/>
                <w:szCs w:val="18"/>
              </w:rPr>
            </w:pPr>
            <w:r w:rsidRPr="0087211A">
              <w:rPr>
                <w:rFonts w:cs="Arial"/>
                <w:sz w:val="18"/>
                <w:szCs w:val="18"/>
              </w:rPr>
              <w:t xml:space="preserve">Loddon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45291A13" w14:textId="6BAE06FB" w:rsidR="00AF628C" w:rsidRPr="00687D22" w:rsidRDefault="00AF628C" w:rsidP="00AF628C">
            <w:pPr>
              <w:spacing w:before="40" w:after="20"/>
              <w:jc w:val="right"/>
              <w:rPr>
                <w:rFonts w:cs="Arial"/>
                <w:sz w:val="18"/>
                <w:szCs w:val="18"/>
              </w:rPr>
            </w:pPr>
            <w:r>
              <w:rPr>
                <w:rFonts w:cs="Arial"/>
                <w:sz w:val="18"/>
                <w:szCs w:val="18"/>
              </w:rPr>
              <w:t>7,505</w:t>
            </w:r>
          </w:p>
        </w:tc>
        <w:tc>
          <w:tcPr>
            <w:tcW w:w="1134" w:type="dxa"/>
            <w:tcBorders>
              <w:top w:val="nil"/>
              <w:left w:val="nil"/>
              <w:bottom w:val="nil"/>
              <w:right w:val="nil"/>
            </w:tcBorders>
            <w:shd w:val="clear" w:color="auto" w:fill="auto"/>
            <w:vAlign w:val="bottom"/>
          </w:tcPr>
          <w:p w14:paraId="54DA3274" w14:textId="0E4EAB8B" w:rsidR="00AF628C" w:rsidRPr="00687D22" w:rsidRDefault="00AF628C" w:rsidP="00AF628C">
            <w:pPr>
              <w:spacing w:before="40" w:after="20"/>
              <w:jc w:val="right"/>
              <w:rPr>
                <w:rFonts w:cs="Arial"/>
                <w:sz w:val="18"/>
                <w:szCs w:val="18"/>
              </w:rPr>
            </w:pPr>
            <w:r>
              <w:rPr>
                <w:rFonts w:cs="Arial"/>
                <w:sz w:val="18"/>
                <w:szCs w:val="18"/>
              </w:rPr>
              <w:t>5,185,336</w:t>
            </w:r>
          </w:p>
        </w:tc>
        <w:tc>
          <w:tcPr>
            <w:tcW w:w="1134" w:type="dxa"/>
            <w:tcBorders>
              <w:top w:val="nil"/>
              <w:left w:val="nil"/>
              <w:bottom w:val="nil"/>
              <w:right w:val="nil"/>
            </w:tcBorders>
            <w:shd w:val="clear" w:color="auto" w:fill="auto"/>
            <w:vAlign w:val="bottom"/>
          </w:tcPr>
          <w:p w14:paraId="51CE6707" w14:textId="7B17BDBF" w:rsidR="00AF628C" w:rsidRPr="00687D22" w:rsidRDefault="00AF628C" w:rsidP="00AF628C">
            <w:pPr>
              <w:spacing w:before="40" w:after="20"/>
              <w:jc w:val="right"/>
              <w:rPr>
                <w:rFonts w:cs="Arial"/>
                <w:sz w:val="18"/>
                <w:szCs w:val="18"/>
              </w:rPr>
            </w:pPr>
            <w:r>
              <w:rPr>
                <w:rFonts w:cs="Arial"/>
                <w:sz w:val="18"/>
                <w:szCs w:val="18"/>
              </w:rPr>
              <w:t>690.92</w:t>
            </w:r>
          </w:p>
        </w:tc>
        <w:tc>
          <w:tcPr>
            <w:tcW w:w="1134" w:type="dxa"/>
            <w:tcBorders>
              <w:top w:val="nil"/>
              <w:left w:val="nil"/>
              <w:bottom w:val="nil"/>
              <w:right w:val="nil"/>
            </w:tcBorders>
            <w:shd w:val="clear" w:color="auto" w:fill="auto"/>
            <w:vAlign w:val="bottom"/>
          </w:tcPr>
          <w:p w14:paraId="76535E0B" w14:textId="58D748D0" w:rsidR="00AF628C" w:rsidRPr="00687D22" w:rsidRDefault="00AF628C" w:rsidP="00AF628C">
            <w:pPr>
              <w:spacing w:before="40" w:after="20"/>
              <w:jc w:val="right"/>
              <w:rPr>
                <w:rFonts w:cs="Arial"/>
                <w:sz w:val="18"/>
                <w:szCs w:val="18"/>
              </w:rPr>
            </w:pPr>
            <w:r>
              <w:rPr>
                <w:rFonts w:cs="Arial"/>
                <w:sz w:val="18"/>
                <w:szCs w:val="18"/>
              </w:rPr>
              <w:t>4,719</w:t>
            </w:r>
          </w:p>
        </w:tc>
        <w:tc>
          <w:tcPr>
            <w:tcW w:w="1134" w:type="dxa"/>
            <w:tcBorders>
              <w:top w:val="nil"/>
              <w:left w:val="nil"/>
              <w:bottom w:val="nil"/>
              <w:right w:val="nil"/>
            </w:tcBorders>
            <w:shd w:val="clear" w:color="auto" w:fill="auto"/>
            <w:vAlign w:val="bottom"/>
          </w:tcPr>
          <w:p w14:paraId="774BB86A" w14:textId="56113A4A" w:rsidR="00AF628C" w:rsidRPr="00687D22" w:rsidRDefault="00AF628C" w:rsidP="00AF628C">
            <w:pPr>
              <w:spacing w:before="40" w:after="20"/>
              <w:jc w:val="right"/>
              <w:rPr>
                <w:rFonts w:cs="Arial"/>
                <w:sz w:val="18"/>
                <w:szCs w:val="18"/>
              </w:rPr>
            </w:pPr>
            <w:r>
              <w:rPr>
                <w:rFonts w:cs="Arial"/>
                <w:sz w:val="18"/>
                <w:szCs w:val="18"/>
              </w:rPr>
              <w:t>3,655,839</w:t>
            </w:r>
          </w:p>
        </w:tc>
        <w:tc>
          <w:tcPr>
            <w:tcW w:w="1134" w:type="dxa"/>
            <w:tcBorders>
              <w:top w:val="nil"/>
              <w:left w:val="nil"/>
              <w:bottom w:val="nil"/>
              <w:right w:val="nil"/>
            </w:tcBorders>
            <w:shd w:val="clear" w:color="auto" w:fill="auto"/>
            <w:vAlign w:val="bottom"/>
          </w:tcPr>
          <w:p w14:paraId="2EEEB46B" w14:textId="6DF603D8" w:rsidR="00AF628C" w:rsidRPr="00687D22" w:rsidRDefault="00AF628C" w:rsidP="00AF628C">
            <w:pPr>
              <w:spacing w:before="40" w:after="20"/>
              <w:jc w:val="right"/>
              <w:rPr>
                <w:rFonts w:cs="Arial"/>
                <w:sz w:val="18"/>
                <w:szCs w:val="18"/>
              </w:rPr>
            </w:pPr>
            <w:r>
              <w:rPr>
                <w:rFonts w:cs="Arial"/>
                <w:sz w:val="18"/>
                <w:szCs w:val="18"/>
              </w:rPr>
              <w:t>774.71</w:t>
            </w:r>
          </w:p>
        </w:tc>
      </w:tr>
    </w:tbl>
    <w:p w14:paraId="1BCFA4D4" w14:textId="77777777" w:rsidR="00096A72" w:rsidRDefault="00096A72" w:rsidP="00FF36E8">
      <w:pPr>
        <w:spacing w:before="40" w:after="20"/>
        <w:rPr>
          <w:rFonts w:cs="Arial"/>
          <w:sz w:val="18"/>
          <w:szCs w:val="18"/>
        </w:rPr>
      </w:pPr>
    </w:p>
    <w:p w14:paraId="07F32A04" w14:textId="77777777" w:rsidR="001B22BA" w:rsidRPr="00FF36E8" w:rsidRDefault="001B22BA" w:rsidP="00FF36E8">
      <w:pPr>
        <w:spacing w:before="40" w:after="20"/>
        <w:rPr>
          <w:rFonts w:cs="Arial"/>
          <w:sz w:val="18"/>
          <w:szCs w:val="18"/>
        </w:rPr>
      </w:pPr>
    </w:p>
    <w:p w14:paraId="169F9C7E" w14:textId="77777777" w:rsidR="00342DB4" w:rsidRPr="00FF36E8" w:rsidRDefault="00675E14" w:rsidP="00FF36E8">
      <w:pPr>
        <w:spacing w:before="40" w:after="20"/>
        <w:rPr>
          <w:rFonts w:cs="Arial"/>
          <w:sz w:val="18"/>
          <w:szCs w:val="18"/>
        </w:rPr>
      </w:pPr>
      <w:r w:rsidRPr="00FF36E8">
        <w:rPr>
          <w:rFonts w:cs="Arial"/>
          <w:i/>
          <w:sz w:val="16"/>
          <w:szCs w:val="16"/>
        </w:rPr>
        <w:t>* Includes natural disaster grants.</w:t>
      </w:r>
      <w:r w:rsidR="00342DB4" w:rsidRPr="00FF36E8">
        <w:rPr>
          <w:rFonts w:cs="Arial"/>
          <w:sz w:val="18"/>
          <w:szCs w:val="18"/>
        </w:rPr>
        <w:br w:type="page"/>
      </w:r>
    </w:p>
    <w:p w14:paraId="04435ABB" w14:textId="1F1F44F8" w:rsidR="00342DB4" w:rsidRPr="00976C78" w:rsidRDefault="001F183A" w:rsidP="00536506">
      <w:pPr>
        <w:pStyle w:val="VGC-Head10"/>
      </w:pPr>
      <w:r>
        <w:t>2018-19</w:t>
      </w:r>
      <w:r w:rsidR="00A97ABE">
        <w:t xml:space="preserve"> </w:t>
      </w:r>
      <w:r w:rsidR="00342DB4" w:rsidRPr="00976C78">
        <w:t>Comparative Grant Outcomes</w:t>
      </w:r>
      <w:r w:rsidR="00CE4507" w:rsidRPr="00976C78">
        <w:tab/>
        <w:t>Appendix 3</w:t>
      </w:r>
    </w:p>
    <w:p w14:paraId="26FC59F4" w14:textId="77777777" w:rsidR="00342DB4" w:rsidRPr="00976C78" w:rsidRDefault="004F1184" w:rsidP="008C1A28">
      <w:pPr>
        <w:pStyle w:val="VGC-Head2"/>
      </w:pPr>
      <w:r>
        <w:tab/>
      </w:r>
    </w:p>
    <w:p w14:paraId="3A13AAF3" w14:textId="77777777" w:rsidR="004D3D01" w:rsidRPr="00FF36E8"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FF36E8" w14:paraId="2608E0CF" w14:textId="77777777" w:rsidTr="00033B56">
        <w:trPr>
          <w:trHeight w:val="20"/>
          <w:tblHeader/>
        </w:trPr>
        <w:tc>
          <w:tcPr>
            <w:tcW w:w="2268" w:type="dxa"/>
            <w:tcBorders>
              <w:top w:val="nil"/>
              <w:left w:val="nil"/>
              <w:right w:val="single" w:sz="18" w:space="0" w:color="C00000"/>
            </w:tcBorders>
            <w:shd w:val="clear" w:color="auto" w:fill="auto"/>
            <w:vAlign w:val="bottom"/>
          </w:tcPr>
          <w:p w14:paraId="1F9206CB" w14:textId="77777777" w:rsidR="003269FD" w:rsidRPr="0087211A" w:rsidRDefault="003269FD" w:rsidP="008001AD">
            <w:pPr>
              <w:spacing w:before="40" w:after="20"/>
              <w:jc w:val="center"/>
              <w:rPr>
                <w:rFonts w:cs="Arial"/>
                <w:sz w:val="18"/>
                <w:szCs w:val="18"/>
              </w:rPr>
            </w:pPr>
          </w:p>
        </w:tc>
        <w:tc>
          <w:tcPr>
            <w:tcW w:w="1134" w:type="dxa"/>
            <w:vMerge w:val="restart"/>
            <w:tcBorders>
              <w:top w:val="nil"/>
              <w:left w:val="single" w:sz="18" w:space="0" w:color="C00000"/>
              <w:bottom w:val="single" w:sz="8" w:space="0" w:color="C00000"/>
              <w:right w:val="nil"/>
            </w:tcBorders>
            <w:shd w:val="clear" w:color="auto" w:fill="auto"/>
            <w:vAlign w:val="bottom"/>
          </w:tcPr>
          <w:p w14:paraId="401B5D68" w14:textId="57E1AC98" w:rsidR="003269FD" w:rsidRPr="00FF36E8" w:rsidRDefault="003269FD" w:rsidP="008001AD">
            <w:pPr>
              <w:spacing w:before="40" w:after="20"/>
              <w:jc w:val="center"/>
              <w:rPr>
                <w:rFonts w:cs="Arial"/>
                <w:b/>
                <w:sz w:val="18"/>
                <w:szCs w:val="18"/>
              </w:rPr>
            </w:pPr>
            <w:r w:rsidRPr="00FF36E8">
              <w:rPr>
                <w:rFonts w:cs="Arial"/>
                <w:b/>
                <w:sz w:val="18"/>
                <w:szCs w:val="18"/>
              </w:rPr>
              <w:t xml:space="preserve">Estimated Resident Population </w:t>
            </w:r>
            <w:r w:rsidR="00B7548E" w:rsidRPr="00117BD1">
              <w:rPr>
                <w:rFonts w:cs="Arial"/>
                <w:sz w:val="16"/>
                <w:szCs w:val="16"/>
              </w:rPr>
              <w:t>(</w:t>
            </w:r>
            <w:r w:rsidR="001F183A">
              <w:rPr>
                <w:rFonts w:cs="Arial"/>
                <w:sz w:val="16"/>
                <w:szCs w:val="16"/>
              </w:rPr>
              <w:t>June 2017</w:t>
            </w:r>
            <w:r w:rsidR="00B7548E" w:rsidRPr="00117BD1">
              <w:rPr>
                <w:rFonts w:cs="Arial"/>
                <w:sz w:val="16"/>
                <w:szCs w:val="16"/>
              </w:rPr>
              <w:t>)</w:t>
            </w:r>
          </w:p>
        </w:tc>
        <w:tc>
          <w:tcPr>
            <w:tcW w:w="2268" w:type="dxa"/>
            <w:gridSpan w:val="2"/>
            <w:tcBorders>
              <w:top w:val="nil"/>
              <w:left w:val="nil"/>
              <w:bottom w:val="single" w:sz="8" w:space="0" w:color="C00000"/>
              <w:right w:val="nil"/>
            </w:tcBorders>
            <w:shd w:val="clear" w:color="auto" w:fill="auto"/>
            <w:vAlign w:val="bottom"/>
          </w:tcPr>
          <w:p w14:paraId="74DB3971" w14:textId="278E7485" w:rsidR="003269FD" w:rsidRPr="00FF36E8" w:rsidRDefault="003269FD" w:rsidP="008001AD">
            <w:pPr>
              <w:spacing w:before="40" w:after="20"/>
              <w:jc w:val="center"/>
              <w:rPr>
                <w:rFonts w:cs="Arial"/>
                <w:b/>
                <w:sz w:val="18"/>
                <w:szCs w:val="18"/>
              </w:rPr>
            </w:pPr>
            <w:r w:rsidRPr="00FF36E8">
              <w:rPr>
                <w:rFonts w:cs="Arial"/>
                <w:b/>
                <w:sz w:val="18"/>
                <w:szCs w:val="18"/>
              </w:rPr>
              <w:t xml:space="preserve">General Purpose Grants </w:t>
            </w:r>
            <w:r w:rsidR="001F183A">
              <w:rPr>
                <w:rFonts w:cs="Arial"/>
                <w:b/>
                <w:sz w:val="18"/>
                <w:szCs w:val="18"/>
              </w:rPr>
              <w:t>2018-19</w:t>
            </w:r>
          </w:p>
        </w:tc>
        <w:tc>
          <w:tcPr>
            <w:tcW w:w="1134" w:type="dxa"/>
            <w:vMerge w:val="restart"/>
            <w:tcBorders>
              <w:top w:val="nil"/>
              <w:left w:val="nil"/>
              <w:bottom w:val="single" w:sz="8" w:space="0" w:color="C00000"/>
              <w:right w:val="nil"/>
            </w:tcBorders>
            <w:shd w:val="clear" w:color="auto" w:fill="auto"/>
            <w:vAlign w:val="bottom"/>
          </w:tcPr>
          <w:p w14:paraId="19379C04" w14:textId="355F8897" w:rsidR="003269FD" w:rsidRPr="00FF36E8" w:rsidRDefault="003269FD" w:rsidP="008001AD">
            <w:pPr>
              <w:spacing w:before="40" w:after="20"/>
              <w:jc w:val="center"/>
              <w:rPr>
                <w:rFonts w:cs="Arial"/>
                <w:b/>
                <w:sz w:val="18"/>
                <w:szCs w:val="18"/>
              </w:rPr>
            </w:pPr>
            <w:r w:rsidRPr="00FF36E8">
              <w:rPr>
                <w:rFonts w:cs="Arial"/>
                <w:b/>
                <w:sz w:val="18"/>
                <w:szCs w:val="18"/>
              </w:rPr>
              <w:t xml:space="preserve">Local Road Lengths </w:t>
            </w:r>
            <w:r w:rsidR="004F2BFF" w:rsidRPr="00FF36E8">
              <w:rPr>
                <w:rFonts w:cs="Arial"/>
                <w:sz w:val="16"/>
                <w:szCs w:val="16"/>
              </w:rPr>
              <w:t>(</w:t>
            </w:r>
            <w:r w:rsidR="001F183A">
              <w:rPr>
                <w:rFonts w:cs="Arial"/>
                <w:sz w:val="16"/>
                <w:szCs w:val="16"/>
              </w:rPr>
              <w:t>June 2017</w:t>
            </w:r>
            <w:r w:rsidR="004F2BFF" w:rsidRPr="00FF36E8">
              <w:rPr>
                <w:rFonts w:cs="Arial"/>
                <w:sz w:val="16"/>
                <w:szCs w:val="16"/>
              </w:rPr>
              <w:t>)</w:t>
            </w:r>
            <w:r w:rsidRPr="00FF36E8">
              <w:rPr>
                <w:rFonts w:cs="Arial"/>
                <w:sz w:val="16"/>
                <w:szCs w:val="16"/>
              </w:rPr>
              <w:br/>
              <w:t>(kms)</w:t>
            </w:r>
          </w:p>
        </w:tc>
        <w:tc>
          <w:tcPr>
            <w:tcW w:w="2268" w:type="dxa"/>
            <w:gridSpan w:val="2"/>
            <w:tcBorders>
              <w:top w:val="nil"/>
              <w:left w:val="nil"/>
              <w:bottom w:val="single" w:sz="8" w:space="0" w:color="C00000"/>
              <w:right w:val="nil"/>
            </w:tcBorders>
            <w:shd w:val="clear" w:color="auto" w:fill="auto"/>
            <w:vAlign w:val="bottom"/>
          </w:tcPr>
          <w:p w14:paraId="0568F197" w14:textId="1509C72E" w:rsidR="003269FD" w:rsidRPr="00FF36E8" w:rsidRDefault="003269FD" w:rsidP="008001AD">
            <w:pPr>
              <w:spacing w:before="40" w:after="20"/>
              <w:jc w:val="center"/>
              <w:rPr>
                <w:rFonts w:cs="Arial"/>
                <w:b/>
                <w:sz w:val="18"/>
                <w:szCs w:val="18"/>
              </w:rPr>
            </w:pPr>
            <w:r w:rsidRPr="00FF36E8">
              <w:rPr>
                <w:rFonts w:cs="Arial"/>
                <w:b/>
                <w:sz w:val="18"/>
                <w:szCs w:val="18"/>
              </w:rPr>
              <w:t xml:space="preserve">Local Roads Grants </w:t>
            </w:r>
            <w:r w:rsidR="00096A72" w:rsidRPr="00FF36E8">
              <w:rPr>
                <w:rFonts w:cs="Arial"/>
                <w:b/>
                <w:sz w:val="18"/>
                <w:szCs w:val="18"/>
              </w:rPr>
              <w:br/>
            </w:r>
            <w:r w:rsidR="001F183A">
              <w:rPr>
                <w:rFonts w:cs="Arial"/>
                <w:b/>
                <w:sz w:val="18"/>
                <w:szCs w:val="18"/>
              </w:rPr>
              <w:t>2018-19</w:t>
            </w:r>
          </w:p>
        </w:tc>
      </w:tr>
      <w:tr w:rsidR="004D3D01" w:rsidRPr="00FF36E8" w14:paraId="4EC2EA4C" w14:textId="77777777" w:rsidTr="00033B56">
        <w:trPr>
          <w:trHeight w:val="20"/>
          <w:tblHeader/>
        </w:trPr>
        <w:tc>
          <w:tcPr>
            <w:tcW w:w="2268" w:type="dxa"/>
            <w:tcBorders>
              <w:top w:val="nil"/>
              <w:left w:val="nil"/>
              <w:right w:val="single" w:sz="18" w:space="0" w:color="C00000"/>
            </w:tcBorders>
            <w:shd w:val="clear" w:color="auto" w:fill="auto"/>
            <w:vAlign w:val="bottom"/>
          </w:tcPr>
          <w:p w14:paraId="3DA52C75" w14:textId="77777777" w:rsidR="004D3D01" w:rsidRPr="0087211A" w:rsidRDefault="004D3D01" w:rsidP="008001AD">
            <w:pPr>
              <w:spacing w:before="40" w:after="20"/>
              <w:jc w:val="center"/>
              <w:rPr>
                <w:rFonts w:cs="Arial"/>
                <w:sz w:val="18"/>
                <w:szCs w:val="18"/>
              </w:rPr>
            </w:pPr>
          </w:p>
        </w:tc>
        <w:tc>
          <w:tcPr>
            <w:tcW w:w="1134" w:type="dxa"/>
            <w:vMerge/>
            <w:tcBorders>
              <w:top w:val="single" w:sz="8" w:space="0" w:color="C00000"/>
              <w:left w:val="single" w:sz="18" w:space="0" w:color="C00000"/>
              <w:bottom w:val="single" w:sz="8" w:space="0" w:color="C00000"/>
              <w:right w:val="nil"/>
            </w:tcBorders>
            <w:shd w:val="clear" w:color="auto" w:fill="auto"/>
            <w:vAlign w:val="bottom"/>
          </w:tcPr>
          <w:p w14:paraId="04A75462" w14:textId="77777777" w:rsidR="004D3D01" w:rsidRPr="00FF36E8" w:rsidRDefault="004D3D01" w:rsidP="008001AD">
            <w:pPr>
              <w:spacing w:before="40" w:after="20"/>
              <w:jc w:val="center"/>
              <w:rPr>
                <w:rFonts w:cs="Arial"/>
                <w:b/>
                <w:sz w:val="18"/>
                <w:szCs w:val="18"/>
              </w:rPr>
            </w:pPr>
          </w:p>
        </w:tc>
        <w:tc>
          <w:tcPr>
            <w:tcW w:w="1134" w:type="dxa"/>
            <w:tcBorders>
              <w:top w:val="single" w:sz="8" w:space="0" w:color="C00000"/>
              <w:left w:val="nil"/>
              <w:bottom w:val="single" w:sz="8" w:space="0" w:color="C00000"/>
              <w:right w:val="nil"/>
            </w:tcBorders>
            <w:shd w:val="clear" w:color="auto" w:fill="auto"/>
            <w:vAlign w:val="bottom"/>
          </w:tcPr>
          <w:p w14:paraId="225CD8D8" w14:textId="3B4037E9" w:rsidR="004D3D01" w:rsidRPr="00FF36E8" w:rsidRDefault="00D818D2" w:rsidP="008001AD">
            <w:pPr>
              <w:spacing w:before="40" w:after="20"/>
              <w:jc w:val="center"/>
              <w:rPr>
                <w:rFonts w:cs="Arial"/>
                <w:sz w:val="16"/>
                <w:szCs w:val="16"/>
              </w:rPr>
            </w:pPr>
            <w:r>
              <w:rPr>
                <w:rFonts w:cs="Arial"/>
                <w:sz w:val="16"/>
                <w:szCs w:val="16"/>
              </w:rPr>
              <w:t>*</w:t>
            </w:r>
            <w:r w:rsidR="004D3D01"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5EF79482" w14:textId="213B73C4" w:rsidR="004D3D01" w:rsidRPr="00FF36E8" w:rsidRDefault="000F1D1F" w:rsidP="000F1D1F">
            <w:pPr>
              <w:spacing w:before="40" w:after="20"/>
              <w:jc w:val="center"/>
              <w:rPr>
                <w:rFonts w:cs="Arial"/>
                <w:sz w:val="16"/>
                <w:szCs w:val="16"/>
              </w:rPr>
            </w:pPr>
            <w:r>
              <w:rPr>
                <w:rFonts w:cs="Arial"/>
                <w:sz w:val="16"/>
                <w:szCs w:val="16"/>
              </w:rPr>
              <w:t>p</w:t>
            </w:r>
            <w:r w:rsidR="004D3D01" w:rsidRPr="00FF36E8">
              <w:rPr>
                <w:rFonts w:cs="Arial"/>
                <w:sz w:val="16"/>
                <w:szCs w:val="16"/>
              </w:rPr>
              <w:t xml:space="preserve">er </w:t>
            </w:r>
            <w:r>
              <w:rPr>
                <w:rFonts w:cs="Arial"/>
                <w:sz w:val="16"/>
                <w:szCs w:val="16"/>
              </w:rPr>
              <w:t>c</w:t>
            </w:r>
            <w:r w:rsidR="004D3D01" w:rsidRPr="00FF36E8">
              <w:rPr>
                <w:rFonts w:cs="Arial"/>
                <w:sz w:val="16"/>
                <w:szCs w:val="16"/>
              </w:rPr>
              <w:t xml:space="preserve">apita </w:t>
            </w:r>
            <w:r w:rsidR="00D818D2">
              <w:rPr>
                <w:rFonts w:cs="Arial"/>
                <w:sz w:val="16"/>
                <w:szCs w:val="16"/>
              </w:rPr>
              <w:t>*</w:t>
            </w:r>
            <w:r w:rsidR="004D3D01" w:rsidRPr="00FF36E8">
              <w:rPr>
                <w:rFonts w:cs="Arial"/>
                <w:sz w:val="16"/>
                <w:szCs w:val="16"/>
              </w:rPr>
              <w:br/>
              <w:t>($/head)</w:t>
            </w:r>
          </w:p>
        </w:tc>
        <w:tc>
          <w:tcPr>
            <w:tcW w:w="1134" w:type="dxa"/>
            <w:vMerge/>
            <w:tcBorders>
              <w:top w:val="single" w:sz="8" w:space="0" w:color="C00000"/>
              <w:left w:val="nil"/>
              <w:bottom w:val="single" w:sz="8" w:space="0" w:color="C00000"/>
              <w:right w:val="nil"/>
            </w:tcBorders>
            <w:shd w:val="clear" w:color="auto" w:fill="auto"/>
            <w:vAlign w:val="bottom"/>
          </w:tcPr>
          <w:p w14:paraId="5B09285A" w14:textId="77777777" w:rsidR="004D3D01" w:rsidRPr="00FF36E8" w:rsidRDefault="004D3D01" w:rsidP="008001AD">
            <w:pPr>
              <w:spacing w:before="40" w:after="20"/>
              <w:jc w:val="center"/>
              <w:rPr>
                <w:rFonts w:cs="Arial"/>
                <w:b/>
                <w:sz w:val="18"/>
                <w:szCs w:val="18"/>
              </w:rPr>
            </w:pPr>
          </w:p>
        </w:tc>
        <w:tc>
          <w:tcPr>
            <w:tcW w:w="1134" w:type="dxa"/>
            <w:tcBorders>
              <w:top w:val="single" w:sz="8" w:space="0" w:color="C00000"/>
              <w:left w:val="nil"/>
              <w:bottom w:val="single" w:sz="8" w:space="0" w:color="C00000"/>
              <w:right w:val="nil"/>
            </w:tcBorders>
            <w:shd w:val="clear" w:color="auto" w:fill="auto"/>
            <w:vAlign w:val="bottom"/>
          </w:tcPr>
          <w:p w14:paraId="095DD878" w14:textId="77777777" w:rsidR="004D3D01" w:rsidRPr="00FF36E8" w:rsidRDefault="004D3D01" w:rsidP="008001AD">
            <w:pPr>
              <w:spacing w:before="40" w:after="20"/>
              <w:jc w:val="center"/>
              <w:rPr>
                <w:rFonts w:cs="Arial"/>
                <w:sz w:val="16"/>
                <w:szCs w:val="16"/>
              </w:rPr>
            </w:pPr>
            <w:r w:rsidRPr="00FF36E8">
              <w:rPr>
                <w:rFonts w:cs="Arial"/>
                <w:sz w:val="16"/>
                <w:szCs w:val="16"/>
              </w:rPr>
              <w:br/>
              <w:t>($)</w:t>
            </w:r>
          </w:p>
        </w:tc>
        <w:tc>
          <w:tcPr>
            <w:tcW w:w="1134" w:type="dxa"/>
            <w:tcBorders>
              <w:top w:val="single" w:sz="8" w:space="0" w:color="C00000"/>
              <w:left w:val="nil"/>
              <w:bottom w:val="single" w:sz="8" w:space="0" w:color="C00000"/>
              <w:right w:val="nil"/>
            </w:tcBorders>
            <w:shd w:val="clear" w:color="auto" w:fill="auto"/>
            <w:vAlign w:val="bottom"/>
          </w:tcPr>
          <w:p w14:paraId="704629EA" w14:textId="77777777" w:rsidR="004D3D01" w:rsidRPr="00FF36E8" w:rsidRDefault="000F1D1F" w:rsidP="000F1D1F">
            <w:pPr>
              <w:spacing w:before="40" w:after="20"/>
              <w:jc w:val="center"/>
              <w:rPr>
                <w:rFonts w:cs="Arial"/>
                <w:sz w:val="16"/>
                <w:szCs w:val="16"/>
              </w:rPr>
            </w:pPr>
            <w:r>
              <w:rPr>
                <w:rFonts w:cs="Arial"/>
                <w:sz w:val="16"/>
                <w:szCs w:val="16"/>
              </w:rPr>
              <w:t>p</w:t>
            </w:r>
            <w:r w:rsidR="004D3D01" w:rsidRPr="00FF36E8">
              <w:rPr>
                <w:rFonts w:cs="Arial"/>
                <w:sz w:val="16"/>
                <w:szCs w:val="16"/>
              </w:rPr>
              <w:t xml:space="preserve">er </w:t>
            </w:r>
            <w:r>
              <w:rPr>
                <w:rFonts w:cs="Arial"/>
                <w:sz w:val="16"/>
                <w:szCs w:val="16"/>
              </w:rPr>
              <w:t>k</w:t>
            </w:r>
            <w:r w:rsidR="004D3D01" w:rsidRPr="00FF36E8">
              <w:rPr>
                <w:rFonts w:cs="Arial"/>
                <w:sz w:val="16"/>
                <w:szCs w:val="16"/>
              </w:rPr>
              <w:t>ilometre</w:t>
            </w:r>
            <w:r w:rsidR="004D3D01" w:rsidRPr="00FF36E8">
              <w:rPr>
                <w:rFonts w:cs="Arial"/>
                <w:sz w:val="16"/>
                <w:szCs w:val="16"/>
              </w:rPr>
              <w:br/>
              <w:t>($/km)</w:t>
            </w:r>
          </w:p>
        </w:tc>
      </w:tr>
      <w:tr w:rsidR="00687D22" w:rsidRPr="00AF628C" w14:paraId="77787287" w14:textId="77777777" w:rsidTr="00033B56">
        <w:trPr>
          <w:trHeight w:val="20"/>
          <w:tblHeader/>
        </w:trPr>
        <w:tc>
          <w:tcPr>
            <w:tcW w:w="2268" w:type="dxa"/>
            <w:tcBorders>
              <w:left w:val="nil"/>
              <w:bottom w:val="nil"/>
              <w:right w:val="single" w:sz="18" w:space="0" w:color="C00000"/>
            </w:tcBorders>
            <w:shd w:val="clear" w:color="auto" w:fill="auto"/>
            <w:vAlign w:val="center"/>
          </w:tcPr>
          <w:p w14:paraId="26A33BDB" w14:textId="77777777" w:rsidR="00687D22" w:rsidRPr="0087211A" w:rsidRDefault="00687D22" w:rsidP="00687D22">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5F3BF6A8" w14:textId="20D85F7B" w:rsidR="00687D22" w:rsidRPr="00687D22" w:rsidRDefault="00687D22" w:rsidP="00AF628C">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1A726A6B" w14:textId="64FB898A" w:rsidR="00687D22" w:rsidRPr="00687D22" w:rsidRDefault="00687D22" w:rsidP="00AF628C">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3269471D" w14:textId="2AC1B9A4" w:rsidR="00687D22" w:rsidRPr="00687D22" w:rsidRDefault="00687D22" w:rsidP="00AF628C">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0BD9FEE0" w14:textId="77777777" w:rsidR="00687D22" w:rsidRPr="00687D22" w:rsidRDefault="00687D22" w:rsidP="00AF628C">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45139AF6" w14:textId="6F9E6626" w:rsidR="00687D22" w:rsidRPr="00687D22" w:rsidRDefault="00687D22" w:rsidP="00AF628C">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1C2CA311" w14:textId="23AAEEF8" w:rsidR="00687D22" w:rsidRPr="00687D22" w:rsidRDefault="00687D22" w:rsidP="00AF628C">
            <w:pPr>
              <w:spacing w:before="40" w:after="20"/>
              <w:jc w:val="right"/>
              <w:rPr>
                <w:rFonts w:cs="Arial"/>
                <w:sz w:val="18"/>
                <w:szCs w:val="18"/>
              </w:rPr>
            </w:pPr>
          </w:p>
        </w:tc>
      </w:tr>
      <w:tr w:rsidR="00AF628C" w:rsidRPr="00AF628C" w14:paraId="6D1B8C98" w14:textId="77777777" w:rsidTr="00401057">
        <w:trPr>
          <w:trHeight w:val="20"/>
        </w:trPr>
        <w:tc>
          <w:tcPr>
            <w:tcW w:w="2268" w:type="dxa"/>
            <w:tcBorders>
              <w:top w:val="nil"/>
              <w:left w:val="nil"/>
              <w:bottom w:val="nil"/>
              <w:right w:val="single" w:sz="18" w:space="0" w:color="C00000"/>
            </w:tcBorders>
            <w:shd w:val="clear" w:color="auto" w:fill="auto"/>
            <w:vAlign w:val="center"/>
          </w:tcPr>
          <w:p w14:paraId="62CE9D73" w14:textId="76D1E0B3" w:rsidR="00AF628C" w:rsidRPr="0087211A" w:rsidRDefault="00AF628C" w:rsidP="00AF628C">
            <w:pPr>
              <w:spacing w:before="40" w:after="20"/>
              <w:rPr>
                <w:rFonts w:cs="Arial"/>
                <w:sz w:val="18"/>
                <w:szCs w:val="18"/>
              </w:rPr>
            </w:pPr>
            <w:r w:rsidRPr="0087211A">
              <w:rPr>
                <w:rFonts w:cs="Arial"/>
                <w:sz w:val="18"/>
                <w:szCs w:val="18"/>
              </w:rPr>
              <w:t>Macedon Ranges S</w:t>
            </w:r>
            <w:r>
              <w:rPr>
                <w:rFonts w:cs="Arial"/>
                <w:sz w:val="18"/>
                <w:szCs w:val="18"/>
              </w:rPr>
              <w:t xml:space="preserve">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2B7B4116" w14:textId="6560E274" w:rsidR="00AF628C" w:rsidRPr="00687D22" w:rsidRDefault="00AF628C" w:rsidP="00AF628C">
            <w:pPr>
              <w:spacing w:before="40" w:after="20"/>
              <w:jc w:val="right"/>
              <w:rPr>
                <w:rFonts w:cs="Arial"/>
                <w:sz w:val="18"/>
                <w:szCs w:val="18"/>
              </w:rPr>
            </w:pPr>
            <w:r>
              <w:rPr>
                <w:rFonts w:cs="Arial"/>
                <w:sz w:val="18"/>
                <w:szCs w:val="18"/>
              </w:rPr>
              <w:t>48,438</w:t>
            </w:r>
          </w:p>
        </w:tc>
        <w:tc>
          <w:tcPr>
            <w:tcW w:w="1134" w:type="dxa"/>
            <w:tcBorders>
              <w:top w:val="nil"/>
              <w:left w:val="nil"/>
              <w:bottom w:val="nil"/>
              <w:right w:val="nil"/>
            </w:tcBorders>
            <w:shd w:val="clear" w:color="auto" w:fill="auto"/>
            <w:vAlign w:val="bottom"/>
          </w:tcPr>
          <w:p w14:paraId="327CA995" w14:textId="50DC615F" w:rsidR="00AF628C" w:rsidRPr="00687D22" w:rsidRDefault="00AF628C" w:rsidP="00AF628C">
            <w:pPr>
              <w:spacing w:before="40" w:after="20"/>
              <w:jc w:val="right"/>
              <w:rPr>
                <w:rFonts w:cs="Arial"/>
                <w:sz w:val="18"/>
                <w:szCs w:val="18"/>
              </w:rPr>
            </w:pPr>
            <w:r>
              <w:rPr>
                <w:rFonts w:cs="Arial"/>
                <w:sz w:val="18"/>
                <w:szCs w:val="18"/>
              </w:rPr>
              <w:t>5,367,477</w:t>
            </w:r>
          </w:p>
        </w:tc>
        <w:tc>
          <w:tcPr>
            <w:tcW w:w="1134" w:type="dxa"/>
            <w:tcBorders>
              <w:top w:val="nil"/>
              <w:left w:val="nil"/>
              <w:bottom w:val="nil"/>
              <w:right w:val="nil"/>
            </w:tcBorders>
            <w:shd w:val="clear" w:color="auto" w:fill="auto"/>
            <w:vAlign w:val="bottom"/>
          </w:tcPr>
          <w:p w14:paraId="738282A1" w14:textId="319047AA" w:rsidR="00AF628C" w:rsidRPr="00687D22" w:rsidRDefault="00AF628C" w:rsidP="00AF628C">
            <w:pPr>
              <w:spacing w:before="40" w:after="20"/>
              <w:jc w:val="right"/>
              <w:rPr>
                <w:rFonts w:cs="Arial"/>
                <w:sz w:val="18"/>
                <w:szCs w:val="18"/>
              </w:rPr>
            </w:pPr>
            <w:r>
              <w:rPr>
                <w:rFonts w:cs="Arial"/>
                <w:sz w:val="18"/>
                <w:szCs w:val="18"/>
              </w:rPr>
              <w:t>110.81</w:t>
            </w:r>
          </w:p>
        </w:tc>
        <w:tc>
          <w:tcPr>
            <w:tcW w:w="1134" w:type="dxa"/>
            <w:tcBorders>
              <w:top w:val="nil"/>
              <w:left w:val="nil"/>
              <w:bottom w:val="nil"/>
              <w:right w:val="nil"/>
            </w:tcBorders>
            <w:shd w:val="clear" w:color="auto" w:fill="auto"/>
            <w:vAlign w:val="bottom"/>
          </w:tcPr>
          <w:p w14:paraId="70DA61F5" w14:textId="071A098C" w:rsidR="00AF628C" w:rsidRPr="00687D22" w:rsidRDefault="00AF628C" w:rsidP="00AF628C">
            <w:pPr>
              <w:spacing w:before="40" w:after="20"/>
              <w:jc w:val="right"/>
              <w:rPr>
                <w:rFonts w:cs="Arial"/>
                <w:sz w:val="18"/>
                <w:szCs w:val="18"/>
              </w:rPr>
            </w:pPr>
            <w:r>
              <w:rPr>
                <w:rFonts w:cs="Arial"/>
                <w:sz w:val="18"/>
                <w:szCs w:val="18"/>
              </w:rPr>
              <w:t>1,630</w:t>
            </w:r>
          </w:p>
        </w:tc>
        <w:tc>
          <w:tcPr>
            <w:tcW w:w="1134" w:type="dxa"/>
            <w:tcBorders>
              <w:top w:val="nil"/>
              <w:left w:val="nil"/>
              <w:bottom w:val="nil"/>
              <w:right w:val="nil"/>
            </w:tcBorders>
            <w:shd w:val="clear" w:color="auto" w:fill="auto"/>
            <w:vAlign w:val="bottom"/>
          </w:tcPr>
          <w:p w14:paraId="04ECDD6F" w14:textId="0CECE999" w:rsidR="00AF628C" w:rsidRPr="00687D22" w:rsidRDefault="00AF628C" w:rsidP="00AF628C">
            <w:pPr>
              <w:spacing w:before="40" w:after="20"/>
              <w:jc w:val="right"/>
              <w:rPr>
                <w:rFonts w:cs="Arial"/>
                <w:sz w:val="18"/>
                <w:szCs w:val="18"/>
              </w:rPr>
            </w:pPr>
            <w:r>
              <w:rPr>
                <w:rFonts w:cs="Arial"/>
                <w:sz w:val="18"/>
                <w:szCs w:val="18"/>
              </w:rPr>
              <w:t>2,206,632</w:t>
            </w:r>
          </w:p>
        </w:tc>
        <w:tc>
          <w:tcPr>
            <w:tcW w:w="1134" w:type="dxa"/>
            <w:tcBorders>
              <w:top w:val="nil"/>
              <w:left w:val="nil"/>
              <w:bottom w:val="nil"/>
              <w:right w:val="nil"/>
            </w:tcBorders>
            <w:shd w:val="clear" w:color="auto" w:fill="auto"/>
            <w:vAlign w:val="bottom"/>
          </w:tcPr>
          <w:p w14:paraId="0DF78E52" w14:textId="77CA4CB9" w:rsidR="00AF628C" w:rsidRPr="00687D22" w:rsidRDefault="00AF628C" w:rsidP="00AF628C">
            <w:pPr>
              <w:spacing w:before="40" w:after="20"/>
              <w:jc w:val="right"/>
              <w:rPr>
                <w:rFonts w:cs="Arial"/>
                <w:sz w:val="18"/>
                <w:szCs w:val="18"/>
              </w:rPr>
            </w:pPr>
            <w:r>
              <w:rPr>
                <w:rFonts w:cs="Arial"/>
                <w:sz w:val="18"/>
                <w:szCs w:val="18"/>
              </w:rPr>
              <w:t>1,353.76</w:t>
            </w:r>
          </w:p>
        </w:tc>
      </w:tr>
      <w:tr w:rsidR="00AF628C" w:rsidRPr="00AF628C" w14:paraId="455CEE8A" w14:textId="77777777" w:rsidTr="00401057">
        <w:trPr>
          <w:trHeight w:val="20"/>
        </w:trPr>
        <w:tc>
          <w:tcPr>
            <w:tcW w:w="2268" w:type="dxa"/>
            <w:tcBorders>
              <w:top w:val="nil"/>
              <w:left w:val="nil"/>
              <w:bottom w:val="nil"/>
              <w:right w:val="single" w:sz="18" w:space="0" w:color="C00000"/>
            </w:tcBorders>
            <w:shd w:val="clear" w:color="auto" w:fill="auto"/>
            <w:vAlign w:val="center"/>
          </w:tcPr>
          <w:p w14:paraId="54ED94E2" w14:textId="0E80A350" w:rsidR="00AF628C" w:rsidRPr="0087211A" w:rsidRDefault="00AF628C" w:rsidP="00AF628C">
            <w:pPr>
              <w:spacing w:before="40" w:after="20"/>
              <w:rPr>
                <w:rFonts w:cs="Arial"/>
                <w:sz w:val="18"/>
                <w:szCs w:val="18"/>
              </w:rPr>
            </w:pPr>
            <w:r w:rsidRPr="0087211A">
              <w:rPr>
                <w:rFonts w:cs="Arial"/>
                <w:sz w:val="18"/>
                <w:szCs w:val="18"/>
              </w:rPr>
              <w:t>Manningham C</w:t>
            </w:r>
            <w:r>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39759112" w14:textId="26EE539D" w:rsidR="00AF628C" w:rsidRPr="00687D22" w:rsidRDefault="00AF628C" w:rsidP="00AF628C">
            <w:pPr>
              <w:spacing w:before="40" w:after="20"/>
              <w:jc w:val="right"/>
              <w:rPr>
                <w:rFonts w:cs="Arial"/>
                <w:sz w:val="18"/>
                <w:szCs w:val="18"/>
              </w:rPr>
            </w:pPr>
            <w:r>
              <w:rPr>
                <w:rFonts w:cs="Arial"/>
                <w:sz w:val="18"/>
                <w:szCs w:val="18"/>
              </w:rPr>
              <w:t>124,517</w:t>
            </w:r>
          </w:p>
        </w:tc>
        <w:tc>
          <w:tcPr>
            <w:tcW w:w="1134" w:type="dxa"/>
            <w:tcBorders>
              <w:top w:val="nil"/>
              <w:left w:val="nil"/>
              <w:bottom w:val="nil"/>
              <w:right w:val="nil"/>
            </w:tcBorders>
            <w:shd w:val="clear" w:color="auto" w:fill="auto"/>
            <w:vAlign w:val="bottom"/>
          </w:tcPr>
          <w:p w14:paraId="6E4B39C0" w14:textId="200A71FF" w:rsidR="00AF628C" w:rsidRPr="00687D22" w:rsidRDefault="00AF628C" w:rsidP="00AF628C">
            <w:pPr>
              <w:spacing w:before="40" w:after="20"/>
              <w:jc w:val="right"/>
              <w:rPr>
                <w:rFonts w:cs="Arial"/>
                <w:sz w:val="18"/>
                <w:szCs w:val="18"/>
              </w:rPr>
            </w:pPr>
            <w:r>
              <w:rPr>
                <w:rFonts w:cs="Arial"/>
                <w:sz w:val="18"/>
                <w:szCs w:val="18"/>
              </w:rPr>
              <w:t>2,593,153</w:t>
            </w:r>
          </w:p>
        </w:tc>
        <w:tc>
          <w:tcPr>
            <w:tcW w:w="1134" w:type="dxa"/>
            <w:tcBorders>
              <w:top w:val="nil"/>
              <w:left w:val="nil"/>
              <w:bottom w:val="nil"/>
              <w:right w:val="nil"/>
            </w:tcBorders>
            <w:shd w:val="clear" w:color="auto" w:fill="auto"/>
            <w:vAlign w:val="bottom"/>
          </w:tcPr>
          <w:p w14:paraId="56F36F43" w14:textId="4BC413CF"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54004890" w14:textId="3C38D3AD" w:rsidR="00AF628C" w:rsidRPr="00687D22" w:rsidRDefault="00AF628C" w:rsidP="00AF628C">
            <w:pPr>
              <w:spacing w:before="40" w:after="20"/>
              <w:jc w:val="right"/>
              <w:rPr>
                <w:rFonts w:cs="Arial"/>
                <w:sz w:val="18"/>
                <w:szCs w:val="18"/>
              </w:rPr>
            </w:pPr>
            <w:r>
              <w:rPr>
                <w:rFonts w:cs="Arial"/>
                <w:sz w:val="18"/>
                <w:szCs w:val="18"/>
              </w:rPr>
              <w:t>598</w:t>
            </w:r>
          </w:p>
        </w:tc>
        <w:tc>
          <w:tcPr>
            <w:tcW w:w="1134" w:type="dxa"/>
            <w:tcBorders>
              <w:top w:val="nil"/>
              <w:left w:val="nil"/>
              <w:bottom w:val="nil"/>
              <w:right w:val="nil"/>
            </w:tcBorders>
            <w:shd w:val="clear" w:color="auto" w:fill="auto"/>
            <w:vAlign w:val="bottom"/>
          </w:tcPr>
          <w:p w14:paraId="29EC9361" w14:textId="6B1D67C4" w:rsidR="00AF628C" w:rsidRPr="00687D22" w:rsidRDefault="00AF628C" w:rsidP="00AF628C">
            <w:pPr>
              <w:spacing w:before="40" w:after="20"/>
              <w:jc w:val="right"/>
              <w:rPr>
                <w:rFonts w:cs="Arial"/>
                <w:sz w:val="18"/>
                <w:szCs w:val="18"/>
              </w:rPr>
            </w:pPr>
            <w:r>
              <w:rPr>
                <w:rFonts w:cs="Arial"/>
                <w:sz w:val="18"/>
                <w:szCs w:val="18"/>
              </w:rPr>
              <w:t>821,284</w:t>
            </w:r>
          </w:p>
        </w:tc>
        <w:tc>
          <w:tcPr>
            <w:tcW w:w="1134" w:type="dxa"/>
            <w:tcBorders>
              <w:top w:val="nil"/>
              <w:left w:val="nil"/>
              <w:bottom w:val="nil"/>
              <w:right w:val="nil"/>
            </w:tcBorders>
            <w:shd w:val="clear" w:color="auto" w:fill="auto"/>
            <w:vAlign w:val="bottom"/>
          </w:tcPr>
          <w:p w14:paraId="73DECC9F" w14:textId="6222B4D3" w:rsidR="00AF628C" w:rsidRPr="00687D22" w:rsidRDefault="00AF628C" w:rsidP="00AF628C">
            <w:pPr>
              <w:spacing w:before="40" w:after="20"/>
              <w:jc w:val="right"/>
              <w:rPr>
                <w:rFonts w:cs="Arial"/>
                <w:sz w:val="18"/>
                <w:szCs w:val="18"/>
              </w:rPr>
            </w:pPr>
            <w:r>
              <w:rPr>
                <w:rFonts w:cs="Arial"/>
                <w:sz w:val="18"/>
                <w:szCs w:val="18"/>
              </w:rPr>
              <w:t>1,373.38</w:t>
            </w:r>
          </w:p>
        </w:tc>
      </w:tr>
      <w:tr w:rsidR="00AF628C" w:rsidRPr="00AF628C" w14:paraId="7EF0089A" w14:textId="77777777" w:rsidTr="00401057">
        <w:trPr>
          <w:trHeight w:val="20"/>
        </w:trPr>
        <w:tc>
          <w:tcPr>
            <w:tcW w:w="2268" w:type="dxa"/>
            <w:tcBorders>
              <w:top w:val="nil"/>
              <w:left w:val="nil"/>
              <w:bottom w:val="nil"/>
              <w:right w:val="single" w:sz="18" w:space="0" w:color="C00000"/>
            </w:tcBorders>
            <w:shd w:val="clear" w:color="auto" w:fill="auto"/>
            <w:vAlign w:val="center"/>
          </w:tcPr>
          <w:p w14:paraId="19380ADD" w14:textId="73619E24" w:rsidR="00AF628C" w:rsidRPr="0087211A" w:rsidRDefault="00AF628C" w:rsidP="00AF628C">
            <w:pPr>
              <w:spacing w:before="40" w:after="20"/>
              <w:rPr>
                <w:rFonts w:cs="Arial"/>
                <w:sz w:val="18"/>
                <w:szCs w:val="18"/>
              </w:rPr>
            </w:pPr>
            <w:r w:rsidRPr="0087211A">
              <w:rPr>
                <w:rFonts w:cs="Arial"/>
                <w:sz w:val="18"/>
                <w:szCs w:val="18"/>
              </w:rPr>
              <w:t xml:space="preserve">Mansfield S </w:t>
            </w:r>
          </w:p>
        </w:tc>
        <w:tc>
          <w:tcPr>
            <w:tcW w:w="1134" w:type="dxa"/>
            <w:tcBorders>
              <w:top w:val="nil"/>
              <w:left w:val="single" w:sz="18" w:space="0" w:color="C00000"/>
              <w:bottom w:val="nil"/>
              <w:right w:val="nil"/>
            </w:tcBorders>
            <w:shd w:val="clear" w:color="auto" w:fill="auto"/>
            <w:vAlign w:val="bottom"/>
          </w:tcPr>
          <w:p w14:paraId="160574E3" w14:textId="687FEEC6" w:rsidR="00AF628C" w:rsidRPr="00687D22" w:rsidRDefault="00AF628C" w:rsidP="00AF628C">
            <w:pPr>
              <w:spacing w:before="40" w:after="20"/>
              <w:jc w:val="right"/>
              <w:rPr>
                <w:rFonts w:cs="Arial"/>
                <w:sz w:val="18"/>
                <w:szCs w:val="18"/>
              </w:rPr>
            </w:pPr>
            <w:r>
              <w:rPr>
                <w:rFonts w:cs="Arial"/>
                <w:sz w:val="18"/>
                <w:szCs w:val="18"/>
              </w:rPr>
              <w:t>9,001</w:t>
            </w:r>
          </w:p>
        </w:tc>
        <w:tc>
          <w:tcPr>
            <w:tcW w:w="1134" w:type="dxa"/>
            <w:tcBorders>
              <w:top w:val="nil"/>
              <w:left w:val="nil"/>
              <w:bottom w:val="nil"/>
              <w:right w:val="nil"/>
            </w:tcBorders>
            <w:shd w:val="clear" w:color="auto" w:fill="auto"/>
            <w:vAlign w:val="bottom"/>
          </w:tcPr>
          <w:p w14:paraId="6A61EF92" w14:textId="0EF7FFE5" w:rsidR="00AF628C" w:rsidRPr="00687D22" w:rsidRDefault="00AF628C" w:rsidP="00AF628C">
            <w:pPr>
              <w:spacing w:before="40" w:after="20"/>
              <w:jc w:val="right"/>
              <w:rPr>
                <w:rFonts w:cs="Arial"/>
                <w:sz w:val="18"/>
                <w:szCs w:val="18"/>
              </w:rPr>
            </w:pPr>
            <w:r>
              <w:rPr>
                <w:rFonts w:cs="Arial"/>
                <w:sz w:val="18"/>
                <w:szCs w:val="18"/>
              </w:rPr>
              <w:t>1,940,408</w:t>
            </w:r>
          </w:p>
        </w:tc>
        <w:tc>
          <w:tcPr>
            <w:tcW w:w="1134" w:type="dxa"/>
            <w:tcBorders>
              <w:top w:val="nil"/>
              <w:left w:val="nil"/>
              <w:bottom w:val="nil"/>
              <w:right w:val="nil"/>
            </w:tcBorders>
            <w:shd w:val="clear" w:color="auto" w:fill="auto"/>
            <w:vAlign w:val="bottom"/>
          </w:tcPr>
          <w:p w14:paraId="4A309C57" w14:textId="5B209F20" w:rsidR="00AF628C" w:rsidRPr="00687D22" w:rsidRDefault="00AF628C" w:rsidP="00AF628C">
            <w:pPr>
              <w:spacing w:before="40" w:after="20"/>
              <w:jc w:val="right"/>
              <w:rPr>
                <w:rFonts w:cs="Arial"/>
                <w:sz w:val="18"/>
                <w:szCs w:val="18"/>
              </w:rPr>
            </w:pPr>
            <w:r>
              <w:rPr>
                <w:rFonts w:cs="Arial"/>
                <w:sz w:val="18"/>
                <w:szCs w:val="18"/>
              </w:rPr>
              <w:t>215.58</w:t>
            </w:r>
          </w:p>
        </w:tc>
        <w:tc>
          <w:tcPr>
            <w:tcW w:w="1134" w:type="dxa"/>
            <w:tcBorders>
              <w:top w:val="nil"/>
              <w:left w:val="nil"/>
              <w:bottom w:val="nil"/>
              <w:right w:val="nil"/>
            </w:tcBorders>
            <w:shd w:val="clear" w:color="auto" w:fill="auto"/>
            <w:vAlign w:val="bottom"/>
          </w:tcPr>
          <w:p w14:paraId="45EA8973" w14:textId="0D856B8A" w:rsidR="00AF628C" w:rsidRPr="00687D22" w:rsidRDefault="00AF628C" w:rsidP="00AF628C">
            <w:pPr>
              <w:spacing w:before="40" w:after="20"/>
              <w:jc w:val="right"/>
              <w:rPr>
                <w:rFonts w:cs="Arial"/>
                <w:sz w:val="18"/>
                <w:szCs w:val="18"/>
              </w:rPr>
            </w:pPr>
            <w:r>
              <w:rPr>
                <w:rFonts w:cs="Arial"/>
                <w:sz w:val="18"/>
                <w:szCs w:val="18"/>
              </w:rPr>
              <w:t>810</w:t>
            </w:r>
          </w:p>
        </w:tc>
        <w:tc>
          <w:tcPr>
            <w:tcW w:w="1134" w:type="dxa"/>
            <w:tcBorders>
              <w:top w:val="nil"/>
              <w:left w:val="nil"/>
              <w:bottom w:val="nil"/>
              <w:right w:val="nil"/>
            </w:tcBorders>
            <w:shd w:val="clear" w:color="auto" w:fill="auto"/>
            <w:vAlign w:val="bottom"/>
          </w:tcPr>
          <w:p w14:paraId="51A7E46E" w14:textId="527B4999" w:rsidR="00AF628C" w:rsidRPr="00687D22" w:rsidRDefault="00AF628C" w:rsidP="00AF628C">
            <w:pPr>
              <w:spacing w:before="40" w:after="20"/>
              <w:jc w:val="right"/>
              <w:rPr>
                <w:rFonts w:cs="Arial"/>
                <w:sz w:val="18"/>
                <w:szCs w:val="18"/>
              </w:rPr>
            </w:pPr>
            <w:r>
              <w:rPr>
                <w:rFonts w:cs="Arial"/>
                <w:sz w:val="18"/>
                <w:szCs w:val="18"/>
              </w:rPr>
              <w:t>905,785</w:t>
            </w:r>
          </w:p>
        </w:tc>
        <w:tc>
          <w:tcPr>
            <w:tcW w:w="1134" w:type="dxa"/>
            <w:tcBorders>
              <w:top w:val="nil"/>
              <w:left w:val="nil"/>
              <w:bottom w:val="nil"/>
              <w:right w:val="nil"/>
            </w:tcBorders>
            <w:shd w:val="clear" w:color="auto" w:fill="auto"/>
            <w:vAlign w:val="bottom"/>
          </w:tcPr>
          <w:p w14:paraId="30F34021" w14:textId="5EC362D3" w:rsidR="00AF628C" w:rsidRPr="00687D22" w:rsidRDefault="00AF628C" w:rsidP="00AF628C">
            <w:pPr>
              <w:spacing w:before="40" w:after="20"/>
              <w:jc w:val="right"/>
              <w:rPr>
                <w:rFonts w:cs="Arial"/>
                <w:sz w:val="18"/>
                <w:szCs w:val="18"/>
              </w:rPr>
            </w:pPr>
            <w:r>
              <w:rPr>
                <w:rFonts w:cs="Arial"/>
                <w:sz w:val="18"/>
                <w:szCs w:val="18"/>
              </w:rPr>
              <w:t>1,118.35</w:t>
            </w:r>
          </w:p>
        </w:tc>
      </w:tr>
      <w:tr w:rsidR="00AF628C" w:rsidRPr="00AF628C" w14:paraId="6ABDF5B1" w14:textId="77777777" w:rsidTr="00401057">
        <w:trPr>
          <w:trHeight w:val="20"/>
        </w:trPr>
        <w:tc>
          <w:tcPr>
            <w:tcW w:w="2268" w:type="dxa"/>
            <w:tcBorders>
              <w:top w:val="nil"/>
              <w:left w:val="nil"/>
              <w:bottom w:val="nil"/>
              <w:right w:val="single" w:sz="18" w:space="0" w:color="C00000"/>
            </w:tcBorders>
            <w:shd w:val="clear" w:color="auto" w:fill="auto"/>
            <w:vAlign w:val="center"/>
          </w:tcPr>
          <w:p w14:paraId="5986FB3F" w14:textId="5D202356" w:rsidR="00AF628C" w:rsidRPr="0087211A" w:rsidRDefault="00AF628C" w:rsidP="00AF628C">
            <w:pPr>
              <w:spacing w:before="40" w:after="20"/>
              <w:rPr>
                <w:rFonts w:cs="Arial"/>
                <w:sz w:val="18"/>
                <w:szCs w:val="18"/>
              </w:rPr>
            </w:pPr>
            <w:r w:rsidRPr="0087211A">
              <w:rPr>
                <w:rFonts w:cs="Arial"/>
                <w:sz w:val="18"/>
                <w:szCs w:val="18"/>
              </w:rPr>
              <w:t xml:space="preserve">Maribyrnong C </w:t>
            </w:r>
          </w:p>
        </w:tc>
        <w:tc>
          <w:tcPr>
            <w:tcW w:w="1134" w:type="dxa"/>
            <w:tcBorders>
              <w:top w:val="nil"/>
              <w:left w:val="single" w:sz="18" w:space="0" w:color="C00000"/>
              <w:bottom w:val="nil"/>
              <w:right w:val="nil"/>
            </w:tcBorders>
            <w:shd w:val="clear" w:color="auto" w:fill="auto"/>
            <w:vAlign w:val="bottom"/>
          </w:tcPr>
          <w:p w14:paraId="2A61911B" w14:textId="08B3163E" w:rsidR="00AF628C" w:rsidRPr="00687D22" w:rsidRDefault="00AF628C" w:rsidP="00AF628C">
            <w:pPr>
              <w:spacing w:before="40" w:after="20"/>
              <w:jc w:val="right"/>
              <w:rPr>
                <w:rFonts w:cs="Arial"/>
                <w:sz w:val="18"/>
                <w:szCs w:val="18"/>
              </w:rPr>
            </w:pPr>
            <w:r>
              <w:rPr>
                <w:rFonts w:cs="Arial"/>
                <w:sz w:val="18"/>
                <w:szCs w:val="18"/>
              </w:rPr>
              <w:t>89,705</w:t>
            </w:r>
          </w:p>
        </w:tc>
        <w:tc>
          <w:tcPr>
            <w:tcW w:w="1134" w:type="dxa"/>
            <w:tcBorders>
              <w:top w:val="nil"/>
              <w:left w:val="nil"/>
              <w:bottom w:val="nil"/>
              <w:right w:val="nil"/>
            </w:tcBorders>
            <w:shd w:val="clear" w:color="auto" w:fill="auto"/>
            <w:vAlign w:val="bottom"/>
          </w:tcPr>
          <w:p w14:paraId="7C087DE4" w14:textId="5968F6FA" w:rsidR="00AF628C" w:rsidRPr="00687D22" w:rsidRDefault="00AF628C" w:rsidP="00AF628C">
            <w:pPr>
              <w:spacing w:before="40" w:after="20"/>
              <w:jc w:val="right"/>
              <w:rPr>
                <w:rFonts w:cs="Arial"/>
                <w:sz w:val="18"/>
                <w:szCs w:val="18"/>
              </w:rPr>
            </w:pPr>
            <w:r>
              <w:rPr>
                <w:rFonts w:cs="Arial"/>
                <w:sz w:val="18"/>
                <w:szCs w:val="18"/>
              </w:rPr>
              <w:t>2,221,566</w:t>
            </w:r>
          </w:p>
        </w:tc>
        <w:tc>
          <w:tcPr>
            <w:tcW w:w="1134" w:type="dxa"/>
            <w:tcBorders>
              <w:top w:val="nil"/>
              <w:left w:val="nil"/>
              <w:bottom w:val="nil"/>
              <w:right w:val="nil"/>
            </w:tcBorders>
            <w:shd w:val="clear" w:color="auto" w:fill="auto"/>
            <w:vAlign w:val="bottom"/>
          </w:tcPr>
          <w:p w14:paraId="6CD27FCC" w14:textId="2AD7C657" w:rsidR="00AF628C" w:rsidRPr="00687D22" w:rsidRDefault="00AF628C" w:rsidP="00AF628C">
            <w:pPr>
              <w:spacing w:before="40" w:after="20"/>
              <w:jc w:val="right"/>
              <w:rPr>
                <w:rFonts w:cs="Arial"/>
                <w:sz w:val="18"/>
                <w:szCs w:val="18"/>
              </w:rPr>
            </w:pPr>
            <w:r>
              <w:rPr>
                <w:rFonts w:cs="Arial"/>
                <w:sz w:val="18"/>
                <w:szCs w:val="18"/>
              </w:rPr>
              <w:t>24.77</w:t>
            </w:r>
          </w:p>
        </w:tc>
        <w:tc>
          <w:tcPr>
            <w:tcW w:w="1134" w:type="dxa"/>
            <w:tcBorders>
              <w:top w:val="nil"/>
              <w:left w:val="nil"/>
              <w:bottom w:val="nil"/>
              <w:right w:val="nil"/>
            </w:tcBorders>
            <w:shd w:val="clear" w:color="auto" w:fill="auto"/>
            <w:vAlign w:val="bottom"/>
          </w:tcPr>
          <w:p w14:paraId="627DAB92" w14:textId="32E0B233" w:rsidR="00AF628C" w:rsidRPr="00687D22" w:rsidRDefault="00AF628C" w:rsidP="00AF628C">
            <w:pPr>
              <w:spacing w:before="40" w:after="20"/>
              <w:jc w:val="right"/>
              <w:rPr>
                <w:rFonts w:cs="Arial"/>
                <w:sz w:val="18"/>
                <w:szCs w:val="18"/>
              </w:rPr>
            </w:pPr>
            <w:r>
              <w:rPr>
                <w:rFonts w:cs="Arial"/>
                <w:sz w:val="18"/>
                <w:szCs w:val="18"/>
              </w:rPr>
              <w:t>305</w:t>
            </w:r>
          </w:p>
        </w:tc>
        <w:tc>
          <w:tcPr>
            <w:tcW w:w="1134" w:type="dxa"/>
            <w:tcBorders>
              <w:top w:val="nil"/>
              <w:left w:val="nil"/>
              <w:bottom w:val="nil"/>
              <w:right w:val="nil"/>
            </w:tcBorders>
            <w:shd w:val="clear" w:color="auto" w:fill="auto"/>
            <w:vAlign w:val="bottom"/>
          </w:tcPr>
          <w:p w14:paraId="0A2BE0A0" w14:textId="71212A03" w:rsidR="00AF628C" w:rsidRPr="00687D22" w:rsidRDefault="00AF628C" w:rsidP="00AF628C">
            <w:pPr>
              <w:spacing w:before="40" w:after="20"/>
              <w:jc w:val="right"/>
              <w:rPr>
                <w:rFonts w:cs="Arial"/>
                <w:sz w:val="18"/>
                <w:szCs w:val="18"/>
              </w:rPr>
            </w:pPr>
            <w:r>
              <w:rPr>
                <w:rFonts w:cs="Arial"/>
                <w:sz w:val="18"/>
                <w:szCs w:val="18"/>
              </w:rPr>
              <w:t>548,035</w:t>
            </w:r>
          </w:p>
        </w:tc>
        <w:tc>
          <w:tcPr>
            <w:tcW w:w="1134" w:type="dxa"/>
            <w:tcBorders>
              <w:top w:val="nil"/>
              <w:left w:val="nil"/>
              <w:bottom w:val="nil"/>
              <w:right w:val="nil"/>
            </w:tcBorders>
            <w:shd w:val="clear" w:color="auto" w:fill="auto"/>
            <w:vAlign w:val="bottom"/>
          </w:tcPr>
          <w:p w14:paraId="505512C5" w14:textId="2055ACFA" w:rsidR="00AF628C" w:rsidRPr="00687D22" w:rsidRDefault="00AF628C" w:rsidP="00AF628C">
            <w:pPr>
              <w:spacing w:before="40" w:after="20"/>
              <w:jc w:val="right"/>
              <w:rPr>
                <w:rFonts w:cs="Arial"/>
                <w:sz w:val="18"/>
                <w:szCs w:val="18"/>
              </w:rPr>
            </w:pPr>
            <w:r>
              <w:rPr>
                <w:rFonts w:cs="Arial"/>
                <w:sz w:val="18"/>
                <w:szCs w:val="18"/>
              </w:rPr>
              <w:t>1,796.84</w:t>
            </w:r>
          </w:p>
        </w:tc>
      </w:tr>
      <w:tr w:rsidR="00AF628C" w:rsidRPr="00AF628C" w14:paraId="251585AD" w14:textId="77777777" w:rsidTr="00401057">
        <w:trPr>
          <w:trHeight w:val="20"/>
        </w:trPr>
        <w:tc>
          <w:tcPr>
            <w:tcW w:w="2268" w:type="dxa"/>
            <w:tcBorders>
              <w:top w:val="nil"/>
              <w:left w:val="nil"/>
              <w:bottom w:val="nil"/>
              <w:right w:val="single" w:sz="18" w:space="0" w:color="C00000"/>
            </w:tcBorders>
            <w:shd w:val="clear" w:color="auto" w:fill="auto"/>
            <w:vAlign w:val="center"/>
          </w:tcPr>
          <w:p w14:paraId="1487773F" w14:textId="3B87D6E4" w:rsidR="00AF628C" w:rsidRPr="0087211A" w:rsidRDefault="00AF628C" w:rsidP="00AF628C">
            <w:pPr>
              <w:spacing w:before="40" w:after="20"/>
              <w:rPr>
                <w:rFonts w:cs="Arial"/>
                <w:sz w:val="18"/>
                <w:szCs w:val="18"/>
              </w:rPr>
            </w:pPr>
            <w:r w:rsidRPr="0087211A">
              <w:rPr>
                <w:rFonts w:cs="Arial"/>
                <w:sz w:val="18"/>
                <w:szCs w:val="18"/>
              </w:rPr>
              <w:t xml:space="preserve">Maroondah C </w:t>
            </w:r>
          </w:p>
        </w:tc>
        <w:tc>
          <w:tcPr>
            <w:tcW w:w="1134" w:type="dxa"/>
            <w:tcBorders>
              <w:top w:val="nil"/>
              <w:left w:val="single" w:sz="18" w:space="0" w:color="C00000"/>
              <w:bottom w:val="nil"/>
              <w:right w:val="nil"/>
            </w:tcBorders>
            <w:shd w:val="clear" w:color="auto" w:fill="auto"/>
            <w:vAlign w:val="bottom"/>
          </w:tcPr>
          <w:p w14:paraId="2BF66D9A" w14:textId="11D9BE47" w:rsidR="00AF628C" w:rsidRPr="00687D22" w:rsidRDefault="00AF628C" w:rsidP="00AF628C">
            <w:pPr>
              <w:spacing w:before="40" w:after="20"/>
              <w:jc w:val="right"/>
              <w:rPr>
                <w:rFonts w:cs="Arial"/>
                <w:sz w:val="18"/>
                <w:szCs w:val="18"/>
              </w:rPr>
            </w:pPr>
            <w:r>
              <w:rPr>
                <w:rFonts w:cs="Arial"/>
                <w:sz w:val="18"/>
                <w:szCs w:val="18"/>
              </w:rPr>
              <w:t>116,489</w:t>
            </w:r>
          </w:p>
        </w:tc>
        <w:tc>
          <w:tcPr>
            <w:tcW w:w="1134" w:type="dxa"/>
            <w:tcBorders>
              <w:top w:val="nil"/>
              <w:left w:val="nil"/>
              <w:bottom w:val="nil"/>
              <w:right w:val="nil"/>
            </w:tcBorders>
            <w:shd w:val="clear" w:color="auto" w:fill="auto"/>
            <w:vAlign w:val="bottom"/>
          </w:tcPr>
          <w:p w14:paraId="27D76BE3" w14:textId="696559E5" w:rsidR="00AF628C" w:rsidRPr="00687D22" w:rsidRDefault="00AF628C" w:rsidP="00AF628C">
            <w:pPr>
              <w:spacing w:before="40" w:after="20"/>
              <w:jc w:val="right"/>
              <w:rPr>
                <w:rFonts w:cs="Arial"/>
                <w:sz w:val="18"/>
                <w:szCs w:val="18"/>
              </w:rPr>
            </w:pPr>
            <w:r>
              <w:rPr>
                <w:rFonts w:cs="Arial"/>
                <w:sz w:val="18"/>
                <w:szCs w:val="18"/>
              </w:rPr>
              <w:t>4,117,611</w:t>
            </w:r>
          </w:p>
        </w:tc>
        <w:tc>
          <w:tcPr>
            <w:tcW w:w="1134" w:type="dxa"/>
            <w:tcBorders>
              <w:top w:val="nil"/>
              <w:left w:val="nil"/>
              <w:bottom w:val="nil"/>
              <w:right w:val="nil"/>
            </w:tcBorders>
            <w:shd w:val="clear" w:color="auto" w:fill="auto"/>
            <w:vAlign w:val="bottom"/>
          </w:tcPr>
          <w:p w14:paraId="0E52AD1F" w14:textId="7036978E" w:rsidR="00AF628C" w:rsidRPr="00687D22" w:rsidRDefault="00AF628C" w:rsidP="00AF628C">
            <w:pPr>
              <w:spacing w:before="40" w:after="20"/>
              <w:jc w:val="right"/>
              <w:rPr>
                <w:rFonts w:cs="Arial"/>
                <w:sz w:val="18"/>
                <w:szCs w:val="18"/>
              </w:rPr>
            </w:pPr>
            <w:r>
              <w:rPr>
                <w:rFonts w:cs="Arial"/>
                <w:sz w:val="18"/>
                <w:szCs w:val="18"/>
              </w:rPr>
              <w:t>35.35</w:t>
            </w:r>
          </w:p>
        </w:tc>
        <w:tc>
          <w:tcPr>
            <w:tcW w:w="1134" w:type="dxa"/>
            <w:tcBorders>
              <w:top w:val="nil"/>
              <w:left w:val="nil"/>
              <w:bottom w:val="nil"/>
              <w:right w:val="nil"/>
            </w:tcBorders>
            <w:shd w:val="clear" w:color="auto" w:fill="auto"/>
            <w:vAlign w:val="bottom"/>
          </w:tcPr>
          <w:p w14:paraId="14C846F2" w14:textId="79611BF7" w:rsidR="00AF628C" w:rsidRPr="00687D22" w:rsidRDefault="00AF628C" w:rsidP="00AF628C">
            <w:pPr>
              <w:spacing w:before="40" w:after="20"/>
              <w:jc w:val="right"/>
              <w:rPr>
                <w:rFonts w:cs="Arial"/>
                <w:sz w:val="18"/>
                <w:szCs w:val="18"/>
              </w:rPr>
            </w:pPr>
            <w:r>
              <w:rPr>
                <w:rFonts w:cs="Arial"/>
                <w:sz w:val="18"/>
                <w:szCs w:val="18"/>
              </w:rPr>
              <w:t>484</w:t>
            </w:r>
          </w:p>
        </w:tc>
        <w:tc>
          <w:tcPr>
            <w:tcW w:w="1134" w:type="dxa"/>
            <w:tcBorders>
              <w:top w:val="nil"/>
              <w:left w:val="nil"/>
              <w:bottom w:val="nil"/>
              <w:right w:val="nil"/>
            </w:tcBorders>
            <w:shd w:val="clear" w:color="auto" w:fill="auto"/>
            <w:vAlign w:val="bottom"/>
          </w:tcPr>
          <w:p w14:paraId="62566CBB" w14:textId="1D7ADCD3" w:rsidR="00AF628C" w:rsidRPr="00687D22" w:rsidRDefault="00AF628C" w:rsidP="00AF628C">
            <w:pPr>
              <w:spacing w:before="40" w:after="20"/>
              <w:jc w:val="right"/>
              <w:rPr>
                <w:rFonts w:cs="Arial"/>
                <w:sz w:val="18"/>
                <w:szCs w:val="18"/>
              </w:rPr>
            </w:pPr>
            <w:r>
              <w:rPr>
                <w:rFonts w:cs="Arial"/>
                <w:sz w:val="18"/>
                <w:szCs w:val="18"/>
              </w:rPr>
              <w:t>778,111</w:t>
            </w:r>
          </w:p>
        </w:tc>
        <w:tc>
          <w:tcPr>
            <w:tcW w:w="1134" w:type="dxa"/>
            <w:tcBorders>
              <w:top w:val="nil"/>
              <w:left w:val="nil"/>
              <w:bottom w:val="nil"/>
              <w:right w:val="nil"/>
            </w:tcBorders>
            <w:shd w:val="clear" w:color="auto" w:fill="auto"/>
            <w:vAlign w:val="bottom"/>
          </w:tcPr>
          <w:p w14:paraId="28963254" w14:textId="0D765B81" w:rsidR="00AF628C" w:rsidRPr="00687D22" w:rsidRDefault="00AF628C" w:rsidP="00AF628C">
            <w:pPr>
              <w:spacing w:before="40" w:after="20"/>
              <w:jc w:val="right"/>
              <w:rPr>
                <w:rFonts w:cs="Arial"/>
                <w:sz w:val="18"/>
                <w:szCs w:val="18"/>
              </w:rPr>
            </w:pPr>
            <w:r>
              <w:rPr>
                <w:rFonts w:cs="Arial"/>
                <w:sz w:val="18"/>
                <w:szCs w:val="18"/>
              </w:rPr>
              <w:t>1,607.67</w:t>
            </w:r>
          </w:p>
        </w:tc>
      </w:tr>
      <w:tr w:rsidR="00AF628C" w:rsidRPr="00AF628C" w14:paraId="41E5B33C"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B60A6D" w14:textId="4D93D261" w:rsidR="00AF628C" w:rsidRPr="0087211A" w:rsidRDefault="00AF628C" w:rsidP="00AF628C">
            <w:pPr>
              <w:spacing w:before="40" w:after="20"/>
              <w:rPr>
                <w:rFonts w:cs="Arial"/>
                <w:sz w:val="18"/>
                <w:szCs w:val="18"/>
              </w:rPr>
            </w:pPr>
            <w:r w:rsidRPr="0087211A">
              <w:rPr>
                <w:rFonts w:cs="Arial"/>
                <w:sz w:val="18"/>
                <w:szCs w:val="18"/>
              </w:rPr>
              <w:t xml:space="preserve">Melbourne C </w:t>
            </w:r>
          </w:p>
        </w:tc>
        <w:tc>
          <w:tcPr>
            <w:tcW w:w="1134" w:type="dxa"/>
            <w:tcBorders>
              <w:top w:val="nil"/>
              <w:left w:val="single" w:sz="18" w:space="0" w:color="C00000"/>
              <w:bottom w:val="nil"/>
              <w:right w:val="nil"/>
            </w:tcBorders>
            <w:shd w:val="clear" w:color="auto" w:fill="auto"/>
            <w:vAlign w:val="bottom"/>
          </w:tcPr>
          <w:p w14:paraId="73BAC37F" w14:textId="10A116F8" w:rsidR="00AF628C" w:rsidRPr="00687D22" w:rsidRDefault="00AF628C" w:rsidP="00AF628C">
            <w:pPr>
              <w:spacing w:before="40" w:after="20"/>
              <w:jc w:val="right"/>
              <w:rPr>
                <w:rFonts w:cs="Arial"/>
                <w:sz w:val="18"/>
                <w:szCs w:val="18"/>
              </w:rPr>
            </w:pPr>
            <w:r>
              <w:rPr>
                <w:rFonts w:cs="Arial"/>
                <w:sz w:val="18"/>
                <w:szCs w:val="18"/>
              </w:rPr>
              <w:t>159,992</w:t>
            </w:r>
          </w:p>
        </w:tc>
        <w:tc>
          <w:tcPr>
            <w:tcW w:w="1134" w:type="dxa"/>
            <w:tcBorders>
              <w:top w:val="nil"/>
              <w:left w:val="nil"/>
              <w:bottom w:val="nil"/>
              <w:right w:val="nil"/>
            </w:tcBorders>
            <w:shd w:val="clear" w:color="auto" w:fill="auto"/>
            <w:vAlign w:val="bottom"/>
          </w:tcPr>
          <w:p w14:paraId="5EEADF6A" w14:textId="0EFAD6ED" w:rsidR="00AF628C" w:rsidRPr="00687D22" w:rsidRDefault="00AF628C" w:rsidP="00AF628C">
            <w:pPr>
              <w:spacing w:before="40" w:after="20"/>
              <w:jc w:val="right"/>
              <w:rPr>
                <w:rFonts w:cs="Arial"/>
                <w:sz w:val="18"/>
                <w:szCs w:val="18"/>
              </w:rPr>
            </w:pPr>
            <w:r>
              <w:rPr>
                <w:rFonts w:cs="Arial"/>
                <w:sz w:val="18"/>
                <w:szCs w:val="18"/>
              </w:rPr>
              <w:t>3,331,944</w:t>
            </w:r>
          </w:p>
        </w:tc>
        <w:tc>
          <w:tcPr>
            <w:tcW w:w="1134" w:type="dxa"/>
            <w:tcBorders>
              <w:top w:val="nil"/>
              <w:left w:val="nil"/>
              <w:bottom w:val="nil"/>
              <w:right w:val="nil"/>
            </w:tcBorders>
            <w:shd w:val="clear" w:color="auto" w:fill="auto"/>
            <w:vAlign w:val="bottom"/>
          </w:tcPr>
          <w:p w14:paraId="7389BE25" w14:textId="481409BB"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06508D14" w14:textId="43C61749" w:rsidR="00AF628C" w:rsidRPr="00687D22" w:rsidRDefault="00AF628C" w:rsidP="00AF628C">
            <w:pPr>
              <w:spacing w:before="40" w:after="20"/>
              <w:jc w:val="right"/>
              <w:rPr>
                <w:rFonts w:cs="Arial"/>
                <w:sz w:val="18"/>
                <w:szCs w:val="18"/>
              </w:rPr>
            </w:pPr>
            <w:r>
              <w:rPr>
                <w:rFonts w:cs="Arial"/>
                <w:sz w:val="18"/>
                <w:szCs w:val="18"/>
              </w:rPr>
              <w:t>241</w:t>
            </w:r>
          </w:p>
        </w:tc>
        <w:tc>
          <w:tcPr>
            <w:tcW w:w="1134" w:type="dxa"/>
            <w:tcBorders>
              <w:top w:val="nil"/>
              <w:left w:val="nil"/>
              <w:bottom w:val="nil"/>
              <w:right w:val="nil"/>
            </w:tcBorders>
            <w:shd w:val="clear" w:color="auto" w:fill="auto"/>
            <w:vAlign w:val="bottom"/>
          </w:tcPr>
          <w:p w14:paraId="5B40E0A7" w14:textId="217828E2" w:rsidR="00AF628C" w:rsidRPr="00687D22" w:rsidRDefault="00AF628C" w:rsidP="00AF628C">
            <w:pPr>
              <w:spacing w:before="40" w:after="20"/>
              <w:jc w:val="right"/>
              <w:rPr>
                <w:rFonts w:cs="Arial"/>
                <w:sz w:val="18"/>
                <w:szCs w:val="18"/>
              </w:rPr>
            </w:pPr>
            <w:r>
              <w:rPr>
                <w:rFonts w:cs="Arial"/>
                <w:sz w:val="18"/>
                <w:szCs w:val="18"/>
              </w:rPr>
              <w:t>717,622</w:t>
            </w:r>
          </w:p>
        </w:tc>
        <w:tc>
          <w:tcPr>
            <w:tcW w:w="1134" w:type="dxa"/>
            <w:tcBorders>
              <w:top w:val="nil"/>
              <w:left w:val="nil"/>
              <w:bottom w:val="nil"/>
              <w:right w:val="nil"/>
            </w:tcBorders>
            <w:shd w:val="clear" w:color="auto" w:fill="auto"/>
            <w:vAlign w:val="bottom"/>
          </w:tcPr>
          <w:p w14:paraId="62F73CD5" w14:textId="19C52605" w:rsidR="00AF628C" w:rsidRPr="00687D22" w:rsidRDefault="00AF628C" w:rsidP="00AF628C">
            <w:pPr>
              <w:spacing w:before="40" w:after="20"/>
              <w:jc w:val="right"/>
              <w:rPr>
                <w:rFonts w:cs="Arial"/>
                <w:sz w:val="18"/>
                <w:szCs w:val="18"/>
              </w:rPr>
            </w:pPr>
            <w:r>
              <w:rPr>
                <w:rFonts w:cs="Arial"/>
                <w:sz w:val="18"/>
                <w:szCs w:val="18"/>
              </w:rPr>
              <w:t>2,973.98</w:t>
            </w:r>
          </w:p>
        </w:tc>
      </w:tr>
      <w:tr w:rsidR="00AF628C" w:rsidRPr="00AF628C" w14:paraId="0B29E103" w14:textId="77777777" w:rsidTr="00401057">
        <w:trPr>
          <w:trHeight w:val="20"/>
        </w:trPr>
        <w:tc>
          <w:tcPr>
            <w:tcW w:w="2268" w:type="dxa"/>
            <w:tcBorders>
              <w:top w:val="nil"/>
              <w:left w:val="nil"/>
              <w:bottom w:val="nil"/>
              <w:right w:val="single" w:sz="18" w:space="0" w:color="C00000"/>
            </w:tcBorders>
            <w:shd w:val="clear" w:color="auto" w:fill="auto"/>
            <w:vAlign w:val="center"/>
          </w:tcPr>
          <w:p w14:paraId="2419E84E" w14:textId="3C22918C" w:rsidR="00AF628C" w:rsidRPr="0087211A" w:rsidRDefault="00AF628C" w:rsidP="00AF628C">
            <w:pPr>
              <w:spacing w:before="40" w:after="20"/>
              <w:rPr>
                <w:rFonts w:cs="Arial"/>
                <w:sz w:val="18"/>
                <w:szCs w:val="18"/>
              </w:rPr>
            </w:pPr>
            <w:r w:rsidRPr="0087211A">
              <w:rPr>
                <w:rFonts w:cs="Arial"/>
                <w:sz w:val="18"/>
                <w:szCs w:val="18"/>
              </w:rPr>
              <w:t xml:space="preserve">Melton C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10F1B435" w14:textId="3B503EF8" w:rsidR="00AF628C" w:rsidRPr="00687D22" w:rsidRDefault="00AF628C" w:rsidP="00AF628C">
            <w:pPr>
              <w:spacing w:before="40" w:after="20"/>
              <w:jc w:val="right"/>
              <w:rPr>
                <w:rFonts w:cs="Arial"/>
                <w:sz w:val="18"/>
                <w:szCs w:val="18"/>
              </w:rPr>
            </w:pPr>
            <w:r>
              <w:rPr>
                <w:rFonts w:cs="Arial"/>
                <w:sz w:val="18"/>
                <w:szCs w:val="18"/>
              </w:rPr>
              <w:t>148,896</w:t>
            </w:r>
          </w:p>
        </w:tc>
        <w:tc>
          <w:tcPr>
            <w:tcW w:w="1134" w:type="dxa"/>
            <w:tcBorders>
              <w:top w:val="nil"/>
              <w:left w:val="nil"/>
              <w:bottom w:val="nil"/>
              <w:right w:val="nil"/>
            </w:tcBorders>
            <w:shd w:val="clear" w:color="auto" w:fill="auto"/>
            <w:vAlign w:val="bottom"/>
          </w:tcPr>
          <w:p w14:paraId="239B0DC0" w14:textId="108C8FEE" w:rsidR="00AF628C" w:rsidRPr="00687D22" w:rsidRDefault="00AF628C" w:rsidP="00AF628C">
            <w:pPr>
              <w:spacing w:before="40" w:after="20"/>
              <w:jc w:val="right"/>
              <w:rPr>
                <w:rFonts w:cs="Arial"/>
                <w:sz w:val="18"/>
                <w:szCs w:val="18"/>
              </w:rPr>
            </w:pPr>
            <w:r>
              <w:rPr>
                <w:rFonts w:cs="Arial"/>
                <w:sz w:val="18"/>
                <w:szCs w:val="18"/>
              </w:rPr>
              <w:t>13,674,254</w:t>
            </w:r>
          </w:p>
        </w:tc>
        <w:tc>
          <w:tcPr>
            <w:tcW w:w="1134" w:type="dxa"/>
            <w:tcBorders>
              <w:top w:val="nil"/>
              <w:left w:val="nil"/>
              <w:bottom w:val="nil"/>
              <w:right w:val="nil"/>
            </w:tcBorders>
            <w:shd w:val="clear" w:color="auto" w:fill="auto"/>
            <w:vAlign w:val="bottom"/>
          </w:tcPr>
          <w:p w14:paraId="0E6B56F2" w14:textId="7B7A5D26" w:rsidR="00AF628C" w:rsidRPr="00687D22" w:rsidRDefault="00AF628C" w:rsidP="00AF628C">
            <w:pPr>
              <w:spacing w:before="40" w:after="20"/>
              <w:jc w:val="right"/>
              <w:rPr>
                <w:rFonts w:cs="Arial"/>
                <w:sz w:val="18"/>
                <w:szCs w:val="18"/>
              </w:rPr>
            </w:pPr>
            <w:r>
              <w:rPr>
                <w:rFonts w:cs="Arial"/>
                <w:sz w:val="18"/>
                <w:szCs w:val="18"/>
              </w:rPr>
              <w:t>91.84</w:t>
            </w:r>
          </w:p>
        </w:tc>
        <w:tc>
          <w:tcPr>
            <w:tcW w:w="1134" w:type="dxa"/>
            <w:tcBorders>
              <w:top w:val="nil"/>
              <w:left w:val="nil"/>
              <w:bottom w:val="nil"/>
              <w:right w:val="nil"/>
            </w:tcBorders>
            <w:shd w:val="clear" w:color="auto" w:fill="auto"/>
            <w:vAlign w:val="bottom"/>
          </w:tcPr>
          <w:p w14:paraId="46F32D5F" w14:textId="205463C8" w:rsidR="00AF628C" w:rsidRPr="00687D22" w:rsidRDefault="00AF628C" w:rsidP="00AF628C">
            <w:pPr>
              <w:spacing w:before="40" w:after="20"/>
              <w:jc w:val="right"/>
              <w:rPr>
                <w:rFonts w:cs="Arial"/>
                <w:sz w:val="18"/>
                <w:szCs w:val="18"/>
              </w:rPr>
            </w:pPr>
            <w:r>
              <w:rPr>
                <w:rFonts w:cs="Arial"/>
                <w:sz w:val="18"/>
                <w:szCs w:val="18"/>
              </w:rPr>
              <w:t>1,085</w:t>
            </w:r>
          </w:p>
        </w:tc>
        <w:tc>
          <w:tcPr>
            <w:tcW w:w="1134" w:type="dxa"/>
            <w:tcBorders>
              <w:top w:val="nil"/>
              <w:left w:val="nil"/>
              <w:bottom w:val="nil"/>
              <w:right w:val="nil"/>
            </w:tcBorders>
            <w:shd w:val="clear" w:color="auto" w:fill="auto"/>
            <w:vAlign w:val="bottom"/>
          </w:tcPr>
          <w:p w14:paraId="7A207CD6" w14:textId="6084B590" w:rsidR="00AF628C" w:rsidRPr="00687D22" w:rsidRDefault="00AF628C" w:rsidP="00AF628C">
            <w:pPr>
              <w:spacing w:before="40" w:after="20"/>
              <w:jc w:val="right"/>
              <w:rPr>
                <w:rFonts w:cs="Arial"/>
                <w:sz w:val="18"/>
                <w:szCs w:val="18"/>
              </w:rPr>
            </w:pPr>
            <w:r>
              <w:rPr>
                <w:rFonts w:cs="Arial"/>
                <w:sz w:val="18"/>
                <w:szCs w:val="18"/>
              </w:rPr>
              <w:t>1,930,582</w:t>
            </w:r>
          </w:p>
        </w:tc>
        <w:tc>
          <w:tcPr>
            <w:tcW w:w="1134" w:type="dxa"/>
            <w:tcBorders>
              <w:top w:val="nil"/>
              <w:left w:val="nil"/>
              <w:bottom w:val="nil"/>
              <w:right w:val="nil"/>
            </w:tcBorders>
            <w:shd w:val="clear" w:color="auto" w:fill="auto"/>
            <w:vAlign w:val="bottom"/>
          </w:tcPr>
          <w:p w14:paraId="4B620A17" w14:textId="5E364135" w:rsidR="00AF628C" w:rsidRPr="00687D22" w:rsidRDefault="00AF628C" w:rsidP="00AF628C">
            <w:pPr>
              <w:spacing w:before="40" w:after="20"/>
              <w:jc w:val="right"/>
              <w:rPr>
                <w:rFonts w:cs="Arial"/>
                <w:sz w:val="18"/>
                <w:szCs w:val="18"/>
              </w:rPr>
            </w:pPr>
            <w:r>
              <w:rPr>
                <w:rFonts w:cs="Arial"/>
                <w:sz w:val="18"/>
                <w:szCs w:val="18"/>
              </w:rPr>
              <w:t>1,779.34</w:t>
            </w:r>
          </w:p>
        </w:tc>
      </w:tr>
      <w:tr w:rsidR="00AF628C" w:rsidRPr="00AF628C" w14:paraId="71E7C573" w14:textId="77777777" w:rsidTr="00401057">
        <w:trPr>
          <w:trHeight w:val="20"/>
        </w:trPr>
        <w:tc>
          <w:tcPr>
            <w:tcW w:w="2268" w:type="dxa"/>
            <w:tcBorders>
              <w:top w:val="nil"/>
              <w:left w:val="nil"/>
              <w:bottom w:val="nil"/>
              <w:right w:val="single" w:sz="18" w:space="0" w:color="C00000"/>
            </w:tcBorders>
            <w:shd w:val="clear" w:color="auto" w:fill="auto"/>
            <w:vAlign w:val="center"/>
          </w:tcPr>
          <w:p w14:paraId="60A9DC98" w14:textId="1F35D290" w:rsidR="00AF628C" w:rsidRPr="0087211A" w:rsidRDefault="00AF628C" w:rsidP="00AF628C">
            <w:pPr>
              <w:spacing w:before="40" w:after="20"/>
              <w:rPr>
                <w:rFonts w:cs="Arial"/>
                <w:sz w:val="18"/>
                <w:szCs w:val="18"/>
              </w:rPr>
            </w:pPr>
            <w:r w:rsidRPr="0087211A">
              <w:rPr>
                <w:rFonts w:cs="Arial"/>
                <w:sz w:val="18"/>
                <w:szCs w:val="18"/>
              </w:rPr>
              <w:t xml:space="preserve">Mildura RC </w:t>
            </w:r>
          </w:p>
        </w:tc>
        <w:tc>
          <w:tcPr>
            <w:tcW w:w="1134" w:type="dxa"/>
            <w:tcBorders>
              <w:top w:val="nil"/>
              <w:left w:val="single" w:sz="18" w:space="0" w:color="C00000"/>
              <w:bottom w:val="nil"/>
              <w:right w:val="nil"/>
            </w:tcBorders>
            <w:shd w:val="clear" w:color="auto" w:fill="auto"/>
            <w:vAlign w:val="bottom"/>
          </w:tcPr>
          <w:p w14:paraId="6F80AF5F" w14:textId="62707DAC" w:rsidR="00AF628C" w:rsidRPr="00687D22" w:rsidRDefault="00AF628C" w:rsidP="00AF628C">
            <w:pPr>
              <w:spacing w:before="40" w:after="20"/>
              <w:jc w:val="right"/>
              <w:rPr>
                <w:rFonts w:cs="Arial"/>
                <w:sz w:val="18"/>
                <w:szCs w:val="18"/>
              </w:rPr>
            </w:pPr>
            <w:r>
              <w:rPr>
                <w:rFonts w:cs="Arial"/>
                <w:sz w:val="18"/>
                <w:szCs w:val="18"/>
              </w:rPr>
              <w:t>55,071</w:t>
            </w:r>
          </w:p>
        </w:tc>
        <w:tc>
          <w:tcPr>
            <w:tcW w:w="1134" w:type="dxa"/>
            <w:tcBorders>
              <w:top w:val="nil"/>
              <w:left w:val="nil"/>
              <w:bottom w:val="nil"/>
              <w:right w:val="nil"/>
            </w:tcBorders>
            <w:shd w:val="clear" w:color="auto" w:fill="auto"/>
            <w:vAlign w:val="bottom"/>
          </w:tcPr>
          <w:p w14:paraId="36D4CEE4" w14:textId="10920D26" w:rsidR="00AF628C" w:rsidRPr="00687D22" w:rsidRDefault="00AF628C" w:rsidP="00AF628C">
            <w:pPr>
              <w:spacing w:before="40" w:after="20"/>
              <w:jc w:val="right"/>
              <w:rPr>
                <w:rFonts w:cs="Arial"/>
                <w:sz w:val="18"/>
                <w:szCs w:val="18"/>
              </w:rPr>
            </w:pPr>
            <w:r>
              <w:rPr>
                <w:rFonts w:cs="Arial"/>
                <w:sz w:val="18"/>
                <w:szCs w:val="18"/>
              </w:rPr>
              <w:t>11,102,012</w:t>
            </w:r>
          </w:p>
        </w:tc>
        <w:tc>
          <w:tcPr>
            <w:tcW w:w="1134" w:type="dxa"/>
            <w:tcBorders>
              <w:top w:val="nil"/>
              <w:left w:val="nil"/>
              <w:bottom w:val="nil"/>
              <w:right w:val="nil"/>
            </w:tcBorders>
            <w:shd w:val="clear" w:color="auto" w:fill="auto"/>
            <w:vAlign w:val="bottom"/>
          </w:tcPr>
          <w:p w14:paraId="1D11D294" w14:textId="4E0F203A" w:rsidR="00AF628C" w:rsidRPr="00687D22" w:rsidRDefault="00AF628C" w:rsidP="00AF628C">
            <w:pPr>
              <w:spacing w:before="40" w:after="20"/>
              <w:jc w:val="right"/>
              <w:rPr>
                <w:rFonts w:cs="Arial"/>
                <w:sz w:val="18"/>
                <w:szCs w:val="18"/>
              </w:rPr>
            </w:pPr>
            <w:r>
              <w:rPr>
                <w:rFonts w:cs="Arial"/>
                <w:sz w:val="18"/>
                <w:szCs w:val="18"/>
              </w:rPr>
              <w:t>201.59</w:t>
            </w:r>
          </w:p>
        </w:tc>
        <w:tc>
          <w:tcPr>
            <w:tcW w:w="1134" w:type="dxa"/>
            <w:tcBorders>
              <w:top w:val="nil"/>
              <w:left w:val="nil"/>
              <w:bottom w:val="nil"/>
              <w:right w:val="nil"/>
            </w:tcBorders>
            <w:shd w:val="clear" w:color="auto" w:fill="auto"/>
            <w:vAlign w:val="bottom"/>
          </w:tcPr>
          <w:p w14:paraId="4FC831C2" w14:textId="35543E77" w:rsidR="00AF628C" w:rsidRPr="00687D22" w:rsidRDefault="00AF628C" w:rsidP="00AF628C">
            <w:pPr>
              <w:spacing w:before="40" w:after="20"/>
              <w:jc w:val="right"/>
              <w:rPr>
                <w:rFonts w:cs="Arial"/>
                <w:sz w:val="18"/>
                <w:szCs w:val="18"/>
              </w:rPr>
            </w:pPr>
            <w:r>
              <w:rPr>
                <w:rFonts w:cs="Arial"/>
                <w:sz w:val="18"/>
                <w:szCs w:val="18"/>
              </w:rPr>
              <w:t>5,216</w:t>
            </w:r>
          </w:p>
        </w:tc>
        <w:tc>
          <w:tcPr>
            <w:tcW w:w="1134" w:type="dxa"/>
            <w:tcBorders>
              <w:top w:val="nil"/>
              <w:left w:val="nil"/>
              <w:bottom w:val="nil"/>
              <w:right w:val="nil"/>
            </w:tcBorders>
            <w:shd w:val="clear" w:color="auto" w:fill="auto"/>
            <w:vAlign w:val="bottom"/>
          </w:tcPr>
          <w:p w14:paraId="4E29CFF2" w14:textId="7BED3C8F" w:rsidR="00AF628C" w:rsidRPr="00687D22" w:rsidRDefault="00AF628C" w:rsidP="00AF628C">
            <w:pPr>
              <w:spacing w:before="40" w:after="20"/>
              <w:jc w:val="right"/>
              <w:rPr>
                <w:rFonts w:cs="Arial"/>
                <w:sz w:val="18"/>
                <w:szCs w:val="18"/>
              </w:rPr>
            </w:pPr>
            <w:r>
              <w:rPr>
                <w:rFonts w:cs="Arial"/>
                <w:sz w:val="18"/>
                <w:szCs w:val="18"/>
              </w:rPr>
              <w:t>4,141,337</w:t>
            </w:r>
          </w:p>
        </w:tc>
        <w:tc>
          <w:tcPr>
            <w:tcW w:w="1134" w:type="dxa"/>
            <w:tcBorders>
              <w:top w:val="nil"/>
              <w:left w:val="nil"/>
              <w:bottom w:val="nil"/>
              <w:right w:val="nil"/>
            </w:tcBorders>
            <w:shd w:val="clear" w:color="auto" w:fill="auto"/>
            <w:vAlign w:val="bottom"/>
          </w:tcPr>
          <w:p w14:paraId="351B430B" w14:textId="57393847" w:rsidR="00AF628C" w:rsidRPr="00687D22" w:rsidRDefault="00AF628C" w:rsidP="00AF628C">
            <w:pPr>
              <w:spacing w:before="40" w:after="20"/>
              <w:jc w:val="right"/>
              <w:rPr>
                <w:rFonts w:cs="Arial"/>
                <w:sz w:val="18"/>
                <w:szCs w:val="18"/>
              </w:rPr>
            </w:pPr>
            <w:r>
              <w:rPr>
                <w:rFonts w:cs="Arial"/>
                <w:sz w:val="18"/>
                <w:szCs w:val="18"/>
              </w:rPr>
              <w:t>793.97</w:t>
            </w:r>
          </w:p>
        </w:tc>
      </w:tr>
      <w:tr w:rsidR="00AF628C" w:rsidRPr="00AF628C" w14:paraId="37BE5EF6"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8EBF6A" w14:textId="37726B70" w:rsidR="00AF628C" w:rsidRPr="0087211A" w:rsidRDefault="00AF628C" w:rsidP="00AF628C">
            <w:pPr>
              <w:spacing w:before="40" w:after="20"/>
              <w:rPr>
                <w:rFonts w:cs="Arial"/>
                <w:sz w:val="18"/>
                <w:szCs w:val="18"/>
              </w:rPr>
            </w:pPr>
            <w:r w:rsidRPr="0087211A">
              <w:rPr>
                <w:rFonts w:cs="Arial"/>
                <w:sz w:val="18"/>
                <w:szCs w:val="18"/>
              </w:rPr>
              <w:t xml:space="preserve">Mitchell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76524269" w14:textId="4930DF39" w:rsidR="00AF628C" w:rsidRPr="00687D22" w:rsidRDefault="00AF628C" w:rsidP="00AF628C">
            <w:pPr>
              <w:spacing w:before="40" w:after="20"/>
              <w:jc w:val="right"/>
              <w:rPr>
                <w:rFonts w:cs="Arial"/>
                <w:sz w:val="18"/>
                <w:szCs w:val="18"/>
              </w:rPr>
            </w:pPr>
            <w:r>
              <w:rPr>
                <w:rFonts w:cs="Arial"/>
                <w:sz w:val="18"/>
                <w:szCs w:val="18"/>
              </w:rPr>
              <w:t>42,795</w:t>
            </w:r>
          </w:p>
        </w:tc>
        <w:tc>
          <w:tcPr>
            <w:tcW w:w="1134" w:type="dxa"/>
            <w:tcBorders>
              <w:top w:val="nil"/>
              <w:left w:val="nil"/>
              <w:bottom w:val="nil"/>
              <w:right w:val="nil"/>
            </w:tcBorders>
            <w:shd w:val="clear" w:color="auto" w:fill="auto"/>
            <w:vAlign w:val="bottom"/>
          </w:tcPr>
          <w:p w14:paraId="4CCAAE7B" w14:textId="72F068F8" w:rsidR="00AF628C" w:rsidRPr="00687D22" w:rsidRDefault="00AF628C" w:rsidP="00AF628C">
            <w:pPr>
              <w:spacing w:before="40" w:after="20"/>
              <w:jc w:val="right"/>
              <w:rPr>
                <w:rFonts w:cs="Arial"/>
                <w:sz w:val="18"/>
                <w:szCs w:val="18"/>
              </w:rPr>
            </w:pPr>
            <w:r>
              <w:rPr>
                <w:rFonts w:cs="Arial"/>
                <w:sz w:val="18"/>
                <w:szCs w:val="18"/>
              </w:rPr>
              <w:t>5,582,406</w:t>
            </w:r>
          </w:p>
        </w:tc>
        <w:tc>
          <w:tcPr>
            <w:tcW w:w="1134" w:type="dxa"/>
            <w:tcBorders>
              <w:top w:val="nil"/>
              <w:left w:val="nil"/>
              <w:bottom w:val="nil"/>
              <w:right w:val="nil"/>
            </w:tcBorders>
            <w:shd w:val="clear" w:color="auto" w:fill="auto"/>
            <w:vAlign w:val="bottom"/>
          </w:tcPr>
          <w:p w14:paraId="169473BC" w14:textId="0BF7D514" w:rsidR="00AF628C" w:rsidRPr="00687D22" w:rsidRDefault="00AF628C" w:rsidP="00AF628C">
            <w:pPr>
              <w:spacing w:before="40" w:after="20"/>
              <w:jc w:val="right"/>
              <w:rPr>
                <w:rFonts w:cs="Arial"/>
                <w:sz w:val="18"/>
                <w:szCs w:val="18"/>
              </w:rPr>
            </w:pPr>
            <w:r>
              <w:rPr>
                <w:rFonts w:cs="Arial"/>
                <w:sz w:val="18"/>
                <w:szCs w:val="18"/>
              </w:rPr>
              <w:t>130.45</w:t>
            </w:r>
          </w:p>
        </w:tc>
        <w:tc>
          <w:tcPr>
            <w:tcW w:w="1134" w:type="dxa"/>
            <w:tcBorders>
              <w:top w:val="nil"/>
              <w:left w:val="nil"/>
              <w:bottom w:val="nil"/>
              <w:right w:val="nil"/>
            </w:tcBorders>
            <w:shd w:val="clear" w:color="auto" w:fill="auto"/>
            <w:vAlign w:val="bottom"/>
          </w:tcPr>
          <w:p w14:paraId="5828BEF9" w14:textId="3DB611CB" w:rsidR="00AF628C" w:rsidRPr="00687D22" w:rsidRDefault="00AF628C" w:rsidP="00AF628C">
            <w:pPr>
              <w:spacing w:before="40" w:after="20"/>
              <w:jc w:val="right"/>
              <w:rPr>
                <w:rFonts w:cs="Arial"/>
                <w:sz w:val="18"/>
                <w:szCs w:val="18"/>
              </w:rPr>
            </w:pPr>
            <w:r>
              <w:rPr>
                <w:rFonts w:cs="Arial"/>
                <w:sz w:val="18"/>
                <w:szCs w:val="18"/>
              </w:rPr>
              <w:t>1,480</w:t>
            </w:r>
          </w:p>
        </w:tc>
        <w:tc>
          <w:tcPr>
            <w:tcW w:w="1134" w:type="dxa"/>
            <w:tcBorders>
              <w:top w:val="nil"/>
              <w:left w:val="nil"/>
              <w:bottom w:val="nil"/>
              <w:right w:val="nil"/>
            </w:tcBorders>
            <w:shd w:val="clear" w:color="auto" w:fill="auto"/>
            <w:vAlign w:val="bottom"/>
          </w:tcPr>
          <w:p w14:paraId="2E3341D5" w14:textId="0CD57510" w:rsidR="00AF628C" w:rsidRPr="00687D22" w:rsidRDefault="00AF628C" w:rsidP="00AF628C">
            <w:pPr>
              <w:spacing w:before="40" w:after="20"/>
              <w:jc w:val="right"/>
              <w:rPr>
                <w:rFonts w:cs="Arial"/>
                <w:sz w:val="18"/>
                <w:szCs w:val="18"/>
              </w:rPr>
            </w:pPr>
            <w:r>
              <w:rPr>
                <w:rFonts w:cs="Arial"/>
                <w:sz w:val="18"/>
                <w:szCs w:val="18"/>
              </w:rPr>
              <w:t>1,797,897</w:t>
            </w:r>
          </w:p>
        </w:tc>
        <w:tc>
          <w:tcPr>
            <w:tcW w:w="1134" w:type="dxa"/>
            <w:tcBorders>
              <w:top w:val="nil"/>
              <w:left w:val="nil"/>
              <w:bottom w:val="nil"/>
              <w:right w:val="nil"/>
            </w:tcBorders>
            <w:shd w:val="clear" w:color="auto" w:fill="auto"/>
            <w:vAlign w:val="bottom"/>
          </w:tcPr>
          <w:p w14:paraId="7F714704" w14:textId="73F891E5" w:rsidR="00AF628C" w:rsidRPr="00687D22" w:rsidRDefault="00AF628C" w:rsidP="00AF628C">
            <w:pPr>
              <w:spacing w:before="40" w:after="20"/>
              <w:jc w:val="right"/>
              <w:rPr>
                <w:rFonts w:cs="Arial"/>
                <w:sz w:val="18"/>
                <w:szCs w:val="18"/>
              </w:rPr>
            </w:pPr>
            <w:r>
              <w:rPr>
                <w:rFonts w:cs="Arial"/>
                <w:sz w:val="18"/>
                <w:szCs w:val="18"/>
              </w:rPr>
              <w:t>1,215.08</w:t>
            </w:r>
          </w:p>
        </w:tc>
      </w:tr>
      <w:tr w:rsidR="00AF628C" w:rsidRPr="00AF628C" w14:paraId="75DFB042"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4DDC9C" w14:textId="2E451211" w:rsidR="00AF628C" w:rsidRPr="0087211A" w:rsidRDefault="00AF628C" w:rsidP="00AF628C">
            <w:pPr>
              <w:spacing w:before="40" w:after="20"/>
              <w:rPr>
                <w:rFonts w:cs="Arial"/>
                <w:sz w:val="18"/>
                <w:szCs w:val="18"/>
              </w:rPr>
            </w:pPr>
            <w:r w:rsidRPr="0087211A">
              <w:rPr>
                <w:rFonts w:cs="Arial"/>
                <w:sz w:val="18"/>
                <w:szCs w:val="18"/>
              </w:rPr>
              <w:t xml:space="preserve">Moira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4F150CF6" w14:textId="2201E90B" w:rsidR="00AF628C" w:rsidRPr="00687D22" w:rsidRDefault="00AF628C" w:rsidP="00AF628C">
            <w:pPr>
              <w:spacing w:before="40" w:after="20"/>
              <w:jc w:val="right"/>
              <w:rPr>
                <w:rFonts w:cs="Arial"/>
                <w:sz w:val="18"/>
                <w:szCs w:val="18"/>
              </w:rPr>
            </w:pPr>
            <w:r>
              <w:rPr>
                <w:rFonts w:cs="Arial"/>
                <w:sz w:val="18"/>
                <w:szCs w:val="18"/>
              </w:rPr>
              <w:t>29,465</w:t>
            </w:r>
          </w:p>
        </w:tc>
        <w:tc>
          <w:tcPr>
            <w:tcW w:w="1134" w:type="dxa"/>
            <w:tcBorders>
              <w:top w:val="nil"/>
              <w:left w:val="nil"/>
              <w:bottom w:val="nil"/>
              <w:right w:val="nil"/>
            </w:tcBorders>
            <w:shd w:val="clear" w:color="auto" w:fill="auto"/>
            <w:vAlign w:val="bottom"/>
          </w:tcPr>
          <w:p w14:paraId="759F0D5C" w14:textId="3E55FF5F" w:rsidR="00AF628C" w:rsidRPr="00687D22" w:rsidRDefault="00AF628C" w:rsidP="00AF628C">
            <w:pPr>
              <w:spacing w:before="40" w:after="20"/>
              <w:jc w:val="right"/>
              <w:rPr>
                <w:rFonts w:cs="Arial"/>
                <w:sz w:val="18"/>
                <w:szCs w:val="18"/>
              </w:rPr>
            </w:pPr>
            <w:r>
              <w:rPr>
                <w:rFonts w:cs="Arial"/>
                <w:sz w:val="18"/>
                <w:szCs w:val="18"/>
              </w:rPr>
              <w:t>7,006,316</w:t>
            </w:r>
          </w:p>
        </w:tc>
        <w:tc>
          <w:tcPr>
            <w:tcW w:w="1134" w:type="dxa"/>
            <w:tcBorders>
              <w:top w:val="nil"/>
              <w:left w:val="nil"/>
              <w:bottom w:val="nil"/>
              <w:right w:val="nil"/>
            </w:tcBorders>
            <w:shd w:val="clear" w:color="auto" w:fill="auto"/>
            <w:vAlign w:val="bottom"/>
          </w:tcPr>
          <w:p w14:paraId="71D07403" w14:textId="0432B815" w:rsidR="00AF628C" w:rsidRPr="00687D22" w:rsidRDefault="00AF628C" w:rsidP="00AF628C">
            <w:pPr>
              <w:spacing w:before="40" w:after="20"/>
              <w:jc w:val="right"/>
              <w:rPr>
                <w:rFonts w:cs="Arial"/>
                <w:sz w:val="18"/>
                <w:szCs w:val="18"/>
              </w:rPr>
            </w:pPr>
            <w:r>
              <w:rPr>
                <w:rFonts w:cs="Arial"/>
                <w:sz w:val="18"/>
                <w:szCs w:val="18"/>
              </w:rPr>
              <w:t>237.78</w:t>
            </w:r>
          </w:p>
        </w:tc>
        <w:tc>
          <w:tcPr>
            <w:tcW w:w="1134" w:type="dxa"/>
            <w:tcBorders>
              <w:top w:val="nil"/>
              <w:left w:val="nil"/>
              <w:bottom w:val="nil"/>
              <w:right w:val="nil"/>
            </w:tcBorders>
            <w:shd w:val="clear" w:color="auto" w:fill="auto"/>
            <w:vAlign w:val="bottom"/>
          </w:tcPr>
          <w:p w14:paraId="64FF7F03" w14:textId="28CCA591" w:rsidR="00AF628C" w:rsidRPr="00687D22" w:rsidRDefault="00AF628C" w:rsidP="00AF628C">
            <w:pPr>
              <w:spacing w:before="40" w:after="20"/>
              <w:jc w:val="right"/>
              <w:rPr>
                <w:rFonts w:cs="Arial"/>
                <w:sz w:val="18"/>
                <w:szCs w:val="18"/>
              </w:rPr>
            </w:pPr>
            <w:r>
              <w:rPr>
                <w:rFonts w:cs="Arial"/>
                <w:sz w:val="18"/>
                <w:szCs w:val="18"/>
              </w:rPr>
              <w:t>3,650</w:t>
            </w:r>
          </w:p>
        </w:tc>
        <w:tc>
          <w:tcPr>
            <w:tcW w:w="1134" w:type="dxa"/>
            <w:tcBorders>
              <w:top w:val="nil"/>
              <w:left w:val="nil"/>
              <w:bottom w:val="nil"/>
              <w:right w:val="nil"/>
            </w:tcBorders>
            <w:shd w:val="clear" w:color="auto" w:fill="auto"/>
            <w:vAlign w:val="bottom"/>
          </w:tcPr>
          <w:p w14:paraId="38B893E5" w14:textId="4DF87E65" w:rsidR="00AF628C" w:rsidRPr="00687D22" w:rsidRDefault="00AF628C" w:rsidP="00AF628C">
            <w:pPr>
              <w:spacing w:before="40" w:after="20"/>
              <w:jc w:val="right"/>
              <w:rPr>
                <w:rFonts w:cs="Arial"/>
                <w:sz w:val="18"/>
                <w:szCs w:val="18"/>
              </w:rPr>
            </w:pPr>
            <w:r>
              <w:rPr>
                <w:rFonts w:cs="Arial"/>
                <w:sz w:val="18"/>
                <w:szCs w:val="18"/>
              </w:rPr>
              <w:t>3,896,477</w:t>
            </w:r>
          </w:p>
        </w:tc>
        <w:tc>
          <w:tcPr>
            <w:tcW w:w="1134" w:type="dxa"/>
            <w:tcBorders>
              <w:top w:val="nil"/>
              <w:left w:val="nil"/>
              <w:bottom w:val="nil"/>
              <w:right w:val="nil"/>
            </w:tcBorders>
            <w:shd w:val="clear" w:color="auto" w:fill="auto"/>
            <w:vAlign w:val="bottom"/>
          </w:tcPr>
          <w:p w14:paraId="1C0E910F" w14:textId="5115D6E9" w:rsidR="00AF628C" w:rsidRPr="00687D22" w:rsidRDefault="00AF628C" w:rsidP="00AF628C">
            <w:pPr>
              <w:spacing w:before="40" w:after="20"/>
              <w:jc w:val="right"/>
              <w:rPr>
                <w:rFonts w:cs="Arial"/>
                <w:sz w:val="18"/>
                <w:szCs w:val="18"/>
              </w:rPr>
            </w:pPr>
            <w:r>
              <w:rPr>
                <w:rFonts w:cs="Arial"/>
                <w:sz w:val="18"/>
                <w:szCs w:val="18"/>
              </w:rPr>
              <w:t>1,067.62</w:t>
            </w:r>
          </w:p>
        </w:tc>
      </w:tr>
      <w:tr w:rsidR="00AF628C" w:rsidRPr="00AF628C" w14:paraId="4A1F0067" w14:textId="77777777" w:rsidTr="00401057">
        <w:trPr>
          <w:trHeight w:val="20"/>
        </w:trPr>
        <w:tc>
          <w:tcPr>
            <w:tcW w:w="2268" w:type="dxa"/>
            <w:tcBorders>
              <w:top w:val="nil"/>
              <w:left w:val="nil"/>
              <w:bottom w:val="nil"/>
              <w:right w:val="single" w:sz="18" w:space="0" w:color="C00000"/>
            </w:tcBorders>
            <w:shd w:val="clear" w:color="auto" w:fill="auto"/>
            <w:vAlign w:val="center"/>
          </w:tcPr>
          <w:p w14:paraId="2179BC94" w14:textId="3F5D597B" w:rsidR="00AF628C" w:rsidRPr="0087211A" w:rsidRDefault="00AF628C" w:rsidP="00AF628C">
            <w:pPr>
              <w:spacing w:before="40" w:after="20"/>
              <w:rPr>
                <w:rFonts w:cs="Arial"/>
                <w:sz w:val="18"/>
                <w:szCs w:val="18"/>
              </w:rPr>
            </w:pPr>
            <w:r w:rsidRPr="0087211A">
              <w:rPr>
                <w:rFonts w:cs="Arial"/>
                <w:sz w:val="18"/>
                <w:szCs w:val="18"/>
              </w:rPr>
              <w:t xml:space="preserve">Monash C </w:t>
            </w:r>
          </w:p>
        </w:tc>
        <w:tc>
          <w:tcPr>
            <w:tcW w:w="1134" w:type="dxa"/>
            <w:tcBorders>
              <w:top w:val="nil"/>
              <w:left w:val="single" w:sz="18" w:space="0" w:color="C00000"/>
              <w:bottom w:val="nil"/>
              <w:right w:val="nil"/>
            </w:tcBorders>
            <w:shd w:val="clear" w:color="auto" w:fill="auto"/>
            <w:vAlign w:val="bottom"/>
          </w:tcPr>
          <w:p w14:paraId="5644431F" w14:textId="4DE289E7" w:rsidR="00AF628C" w:rsidRPr="00687D22" w:rsidRDefault="00AF628C" w:rsidP="00AF628C">
            <w:pPr>
              <w:spacing w:before="40" w:after="20"/>
              <w:jc w:val="right"/>
              <w:rPr>
                <w:rFonts w:cs="Arial"/>
                <w:sz w:val="18"/>
                <w:szCs w:val="18"/>
              </w:rPr>
            </w:pPr>
            <w:r>
              <w:rPr>
                <w:rFonts w:cs="Arial"/>
                <w:sz w:val="18"/>
                <w:szCs w:val="18"/>
              </w:rPr>
              <w:t>196,789</w:t>
            </w:r>
          </w:p>
        </w:tc>
        <w:tc>
          <w:tcPr>
            <w:tcW w:w="1134" w:type="dxa"/>
            <w:tcBorders>
              <w:top w:val="nil"/>
              <w:left w:val="nil"/>
              <w:bottom w:val="nil"/>
              <w:right w:val="nil"/>
            </w:tcBorders>
            <w:shd w:val="clear" w:color="auto" w:fill="auto"/>
            <w:vAlign w:val="bottom"/>
          </w:tcPr>
          <w:p w14:paraId="13CFCF6F" w14:textId="06D133EB" w:rsidR="00AF628C" w:rsidRPr="00687D22" w:rsidRDefault="00AF628C" w:rsidP="00AF628C">
            <w:pPr>
              <w:spacing w:before="40" w:after="20"/>
              <w:jc w:val="right"/>
              <w:rPr>
                <w:rFonts w:cs="Arial"/>
                <w:sz w:val="18"/>
                <w:szCs w:val="18"/>
              </w:rPr>
            </w:pPr>
            <w:r>
              <w:rPr>
                <w:rFonts w:cs="Arial"/>
                <w:sz w:val="18"/>
                <w:szCs w:val="18"/>
              </w:rPr>
              <w:t>4,098,267</w:t>
            </w:r>
          </w:p>
        </w:tc>
        <w:tc>
          <w:tcPr>
            <w:tcW w:w="1134" w:type="dxa"/>
            <w:tcBorders>
              <w:top w:val="nil"/>
              <w:left w:val="nil"/>
              <w:bottom w:val="nil"/>
              <w:right w:val="nil"/>
            </w:tcBorders>
            <w:shd w:val="clear" w:color="auto" w:fill="auto"/>
            <w:vAlign w:val="bottom"/>
          </w:tcPr>
          <w:p w14:paraId="2655A0A1" w14:textId="22C17F69"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3E000905" w14:textId="7441AC18" w:rsidR="00AF628C" w:rsidRPr="00687D22" w:rsidRDefault="00AF628C" w:rsidP="00AF628C">
            <w:pPr>
              <w:spacing w:before="40" w:after="20"/>
              <w:jc w:val="right"/>
              <w:rPr>
                <w:rFonts w:cs="Arial"/>
                <w:sz w:val="18"/>
                <w:szCs w:val="18"/>
              </w:rPr>
            </w:pPr>
            <w:r>
              <w:rPr>
                <w:rFonts w:cs="Arial"/>
                <w:sz w:val="18"/>
                <w:szCs w:val="18"/>
              </w:rPr>
              <w:t>736</w:t>
            </w:r>
          </w:p>
        </w:tc>
        <w:tc>
          <w:tcPr>
            <w:tcW w:w="1134" w:type="dxa"/>
            <w:tcBorders>
              <w:top w:val="nil"/>
              <w:left w:val="nil"/>
              <w:bottom w:val="nil"/>
              <w:right w:val="nil"/>
            </w:tcBorders>
            <w:shd w:val="clear" w:color="auto" w:fill="auto"/>
            <w:vAlign w:val="bottom"/>
          </w:tcPr>
          <w:p w14:paraId="2266D810" w14:textId="16740377" w:rsidR="00AF628C" w:rsidRPr="00687D22" w:rsidRDefault="00AF628C" w:rsidP="00AF628C">
            <w:pPr>
              <w:spacing w:before="40" w:after="20"/>
              <w:jc w:val="right"/>
              <w:rPr>
                <w:rFonts w:cs="Arial"/>
                <w:sz w:val="18"/>
                <w:szCs w:val="18"/>
              </w:rPr>
            </w:pPr>
            <w:r>
              <w:rPr>
                <w:rFonts w:cs="Arial"/>
                <w:sz w:val="18"/>
                <w:szCs w:val="18"/>
              </w:rPr>
              <w:t>1,234,852</w:t>
            </w:r>
          </w:p>
        </w:tc>
        <w:tc>
          <w:tcPr>
            <w:tcW w:w="1134" w:type="dxa"/>
            <w:tcBorders>
              <w:top w:val="nil"/>
              <w:left w:val="nil"/>
              <w:bottom w:val="nil"/>
              <w:right w:val="nil"/>
            </w:tcBorders>
            <w:shd w:val="clear" w:color="auto" w:fill="auto"/>
            <w:vAlign w:val="bottom"/>
          </w:tcPr>
          <w:p w14:paraId="5E7BB015" w14:textId="7BB5B1B0" w:rsidR="00AF628C" w:rsidRPr="00687D22" w:rsidRDefault="00AF628C" w:rsidP="00AF628C">
            <w:pPr>
              <w:spacing w:before="40" w:after="20"/>
              <w:jc w:val="right"/>
              <w:rPr>
                <w:rFonts w:cs="Arial"/>
                <w:sz w:val="18"/>
                <w:szCs w:val="18"/>
              </w:rPr>
            </w:pPr>
            <w:r>
              <w:rPr>
                <w:rFonts w:cs="Arial"/>
                <w:sz w:val="18"/>
                <w:szCs w:val="18"/>
              </w:rPr>
              <w:t>1,677.79</w:t>
            </w:r>
          </w:p>
        </w:tc>
      </w:tr>
      <w:tr w:rsidR="00AF628C" w:rsidRPr="00AF628C" w14:paraId="70477D33" w14:textId="77777777" w:rsidTr="00401057">
        <w:trPr>
          <w:trHeight w:val="20"/>
        </w:trPr>
        <w:tc>
          <w:tcPr>
            <w:tcW w:w="2268" w:type="dxa"/>
            <w:tcBorders>
              <w:top w:val="nil"/>
              <w:left w:val="nil"/>
              <w:bottom w:val="nil"/>
              <w:right w:val="single" w:sz="18" w:space="0" w:color="C00000"/>
            </w:tcBorders>
            <w:shd w:val="clear" w:color="auto" w:fill="auto"/>
            <w:vAlign w:val="center"/>
          </w:tcPr>
          <w:p w14:paraId="225F430A" w14:textId="18AA1601" w:rsidR="00AF628C" w:rsidRPr="0087211A" w:rsidRDefault="00AF628C" w:rsidP="00AF628C">
            <w:pPr>
              <w:spacing w:before="40" w:after="20"/>
              <w:rPr>
                <w:rFonts w:cs="Arial"/>
                <w:sz w:val="18"/>
                <w:szCs w:val="18"/>
              </w:rPr>
            </w:pPr>
            <w:r w:rsidRPr="0087211A">
              <w:rPr>
                <w:rFonts w:cs="Arial"/>
                <w:sz w:val="18"/>
                <w:szCs w:val="18"/>
              </w:rPr>
              <w:t xml:space="preserve">Moonee Valley C </w:t>
            </w:r>
          </w:p>
        </w:tc>
        <w:tc>
          <w:tcPr>
            <w:tcW w:w="1134" w:type="dxa"/>
            <w:tcBorders>
              <w:top w:val="nil"/>
              <w:left w:val="single" w:sz="18" w:space="0" w:color="C00000"/>
              <w:bottom w:val="nil"/>
              <w:right w:val="nil"/>
            </w:tcBorders>
            <w:shd w:val="clear" w:color="auto" w:fill="auto"/>
            <w:vAlign w:val="bottom"/>
          </w:tcPr>
          <w:p w14:paraId="3B9BA562" w14:textId="046E9564" w:rsidR="00AF628C" w:rsidRPr="00687D22" w:rsidRDefault="00AF628C" w:rsidP="00AF628C">
            <w:pPr>
              <w:spacing w:before="40" w:after="20"/>
              <w:jc w:val="right"/>
              <w:rPr>
                <w:rFonts w:cs="Arial"/>
                <w:sz w:val="18"/>
                <w:szCs w:val="18"/>
              </w:rPr>
            </w:pPr>
            <w:r>
              <w:rPr>
                <w:rFonts w:cs="Arial"/>
                <w:sz w:val="18"/>
                <w:szCs w:val="18"/>
              </w:rPr>
              <w:t>125,425</w:t>
            </w:r>
          </w:p>
        </w:tc>
        <w:tc>
          <w:tcPr>
            <w:tcW w:w="1134" w:type="dxa"/>
            <w:tcBorders>
              <w:top w:val="nil"/>
              <w:left w:val="nil"/>
              <w:bottom w:val="nil"/>
              <w:right w:val="nil"/>
            </w:tcBorders>
            <w:shd w:val="clear" w:color="auto" w:fill="auto"/>
            <w:vAlign w:val="bottom"/>
          </w:tcPr>
          <w:p w14:paraId="5D2476C5" w14:textId="2165D8E6" w:rsidR="00AF628C" w:rsidRPr="00687D22" w:rsidRDefault="00AF628C" w:rsidP="00AF628C">
            <w:pPr>
              <w:spacing w:before="40" w:after="20"/>
              <w:jc w:val="right"/>
              <w:rPr>
                <w:rFonts w:cs="Arial"/>
                <w:sz w:val="18"/>
                <w:szCs w:val="18"/>
              </w:rPr>
            </w:pPr>
            <w:r>
              <w:rPr>
                <w:rFonts w:cs="Arial"/>
                <w:sz w:val="18"/>
                <w:szCs w:val="18"/>
              </w:rPr>
              <w:t>2,612,062</w:t>
            </w:r>
          </w:p>
        </w:tc>
        <w:tc>
          <w:tcPr>
            <w:tcW w:w="1134" w:type="dxa"/>
            <w:tcBorders>
              <w:top w:val="nil"/>
              <w:left w:val="nil"/>
              <w:bottom w:val="nil"/>
              <w:right w:val="nil"/>
            </w:tcBorders>
            <w:shd w:val="clear" w:color="auto" w:fill="auto"/>
            <w:vAlign w:val="bottom"/>
          </w:tcPr>
          <w:p w14:paraId="5AED390F" w14:textId="5B3EB28A"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59B2D7F4" w14:textId="0F5440D0" w:rsidR="00AF628C" w:rsidRPr="00687D22" w:rsidRDefault="00AF628C" w:rsidP="00AF628C">
            <w:pPr>
              <w:spacing w:before="40" w:after="20"/>
              <w:jc w:val="right"/>
              <w:rPr>
                <w:rFonts w:cs="Arial"/>
                <w:sz w:val="18"/>
                <w:szCs w:val="18"/>
              </w:rPr>
            </w:pPr>
            <w:r>
              <w:rPr>
                <w:rFonts w:cs="Arial"/>
                <w:sz w:val="18"/>
                <w:szCs w:val="18"/>
              </w:rPr>
              <w:t>420</w:t>
            </w:r>
          </w:p>
        </w:tc>
        <w:tc>
          <w:tcPr>
            <w:tcW w:w="1134" w:type="dxa"/>
            <w:tcBorders>
              <w:top w:val="nil"/>
              <w:left w:val="nil"/>
              <w:bottom w:val="nil"/>
              <w:right w:val="nil"/>
            </w:tcBorders>
            <w:shd w:val="clear" w:color="auto" w:fill="auto"/>
            <w:vAlign w:val="bottom"/>
          </w:tcPr>
          <w:p w14:paraId="3D138DDF" w14:textId="2E471586" w:rsidR="00AF628C" w:rsidRPr="00687D22" w:rsidRDefault="00AF628C" w:rsidP="00AF628C">
            <w:pPr>
              <w:spacing w:before="40" w:after="20"/>
              <w:jc w:val="right"/>
              <w:rPr>
                <w:rFonts w:cs="Arial"/>
                <w:sz w:val="18"/>
                <w:szCs w:val="18"/>
              </w:rPr>
            </w:pPr>
            <w:r>
              <w:rPr>
                <w:rFonts w:cs="Arial"/>
                <w:sz w:val="18"/>
                <w:szCs w:val="18"/>
              </w:rPr>
              <w:t>704,381</w:t>
            </w:r>
          </w:p>
        </w:tc>
        <w:tc>
          <w:tcPr>
            <w:tcW w:w="1134" w:type="dxa"/>
            <w:tcBorders>
              <w:top w:val="nil"/>
              <w:left w:val="nil"/>
              <w:bottom w:val="nil"/>
              <w:right w:val="nil"/>
            </w:tcBorders>
            <w:shd w:val="clear" w:color="auto" w:fill="auto"/>
            <w:vAlign w:val="bottom"/>
          </w:tcPr>
          <w:p w14:paraId="323682DF" w14:textId="781184BA" w:rsidR="00AF628C" w:rsidRPr="00687D22" w:rsidRDefault="00AF628C" w:rsidP="00AF628C">
            <w:pPr>
              <w:spacing w:before="40" w:after="20"/>
              <w:jc w:val="right"/>
              <w:rPr>
                <w:rFonts w:cs="Arial"/>
                <w:sz w:val="18"/>
                <w:szCs w:val="18"/>
              </w:rPr>
            </w:pPr>
            <w:r>
              <w:rPr>
                <w:rFonts w:cs="Arial"/>
                <w:sz w:val="18"/>
                <w:szCs w:val="18"/>
              </w:rPr>
              <w:t>1,677.12</w:t>
            </w:r>
          </w:p>
        </w:tc>
      </w:tr>
      <w:tr w:rsidR="00AF628C" w:rsidRPr="00AF628C" w14:paraId="00EF0738" w14:textId="77777777" w:rsidTr="00401057">
        <w:trPr>
          <w:trHeight w:val="20"/>
        </w:trPr>
        <w:tc>
          <w:tcPr>
            <w:tcW w:w="2268" w:type="dxa"/>
            <w:tcBorders>
              <w:top w:val="nil"/>
              <w:left w:val="nil"/>
              <w:bottom w:val="nil"/>
              <w:right w:val="single" w:sz="18" w:space="0" w:color="C00000"/>
            </w:tcBorders>
            <w:shd w:val="clear" w:color="auto" w:fill="auto"/>
            <w:vAlign w:val="center"/>
          </w:tcPr>
          <w:p w14:paraId="019B05B7" w14:textId="416EC198" w:rsidR="00AF628C" w:rsidRPr="0087211A" w:rsidRDefault="00AF628C" w:rsidP="00AF628C">
            <w:pPr>
              <w:spacing w:before="40" w:after="20"/>
              <w:rPr>
                <w:rFonts w:cs="Arial"/>
                <w:sz w:val="18"/>
                <w:szCs w:val="18"/>
              </w:rPr>
            </w:pPr>
            <w:r w:rsidRPr="0087211A">
              <w:rPr>
                <w:rFonts w:cs="Arial"/>
                <w:sz w:val="18"/>
                <w:szCs w:val="18"/>
              </w:rPr>
              <w:t xml:space="preserve">Moorabool S </w:t>
            </w:r>
            <w:r>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3336FE72" w14:textId="531DC59C" w:rsidR="00AF628C" w:rsidRPr="00687D22" w:rsidRDefault="00AF628C" w:rsidP="00AF628C">
            <w:pPr>
              <w:spacing w:before="40" w:after="20"/>
              <w:jc w:val="right"/>
              <w:rPr>
                <w:rFonts w:cs="Arial"/>
                <w:sz w:val="18"/>
                <w:szCs w:val="18"/>
              </w:rPr>
            </w:pPr>
            <w:r>
              <w:rPr>
                <w:rFonts w:cs="Arial"/>
                <w:sz w:val="18"/>
                <w:szCs w:val="18"/>
              </w:rPr>
              <w:t>33,418</w:t>
            </w:r>
          </w:p>
        </w:tc>
        <w:tc>
          <w:tcPr>
            <w:tcW w:w="1134" w:type="dxa"/>
            <w:tcBorders>
              <w:top w:val="nil"/>
              <w:left w:val="nil"/>
              <w:bottom w:val="nil"/>
              <w:right w:val="nil"/>
            </w:tcBorders>
            <w:shd w:val="clear" w:color="auto" w:fill="auto"/>
            <w:vAlign w:val="bottom"/>
          </w:tcPr>
          <w:p w14:paraId="5FCC2166" w14:textId="3832DD32" w:rsidR="00AF628C" w:rsidRPr="00687D22" w:rsidRDefault="00AF628C" w:rsidP="00AF628C">
            <w:pPr>
              <w:spacing w:before="40" w:after="20"/>
              <w:jc w:val="right"/>
              <w:rPr>
                <w:rFonts w:cs="Arial"/>
                <w:sz w:val="18"/>
                <w:szCs w:val="18"/>
              </w:rPr>
            </w:pPr>
            <w:r>
              <w:rPr>
                <w:rFonts w:cs="Arial"/>
                <w:sz w:val="18"/>
                <w:szCs w:val="18"/>
              </w:rPr>
              <w:t>4,524,677</w:t>
            </w:r>
          </w:p>
        </w:tc>
        <w:tc>
          <w:tcPr>
            <w:tcW w:w="1134" w:type="dxa"/>
            <w:tcBorders>
              <w:top w:val="nil"/>
              <w:left w:val="nil"/>
              <w:bottom w:val="nil"/>
              <w:right w:val="nil"/>
            </w:tcBorders>
            <w:shd w:val="clear" w:color="auto" w:fill="auto"/>
            <w:vAlign w:val="bottom"/>
          </w:tcPr>
          <w:p w14:paraId="352A1E0F" w14:textId="125C93BE" w:rsidR="00AF628C" w:rsidRPr="00687D22" w:rsidRDefault="00AF628C" w:rsidP="00AF628C">
            <w:pPr>
              <w:spacing w:before="40" w:after="20"/>
              <w:jc w:val="right"/>
              <w:rPr>
                <w:rFonts w:cs="Arial"/>
                <w:sz w:val="18"/>
                <w:szCs w:val="18"/>
              </w:rPr>
            </w:pPr>
            <w:r>
              <w:rPr>
                <w:rFonts w:cs="Arial"/>
                <w:sz w:val="18"/>
                <w:szCs w:val="18"/>
              </w:rPr>
              <w:t>135.40</w:t>
            </w:r>
          </w:p>
        </w:tc>
        <w:tc>
          <w:tcPr>
            <w:tcW w:w="1134" w:type="dxa"/>
            <w:tcBorders>
              <w:top w:val="nil"/>
              <w:left w:val="nil"/>
              <w:bottom w:val="nil"/>
              <w:right w:val="nil"/>
            </w:tcBorders>
            <w:shd w:val="clear" w:color="auto" w:fill="auto"/>
            <w:vAlign w:val="bottom"/>
          </w:tcPr>
          <w:p w14:paraId="2BCFF912" w14:textId="049CABEE" w:rsidR="00AF628C" w:rsidRPr="00687D22" w:rsidRDefault="00AF628C" w:rsidP="00AF628C">
            <w:pPr>
              <w:spacing w:before="40" w:after="20"/>
              <w:jc w:val="right"/>
              <w:rPr>
                <w:rFonts w:cs="Arial"/>
                <w:sz w:val="18"/>
                <w:szCs w:val="18"/>
              </w:rPr>
            </w:pPr>
            <w:r>
              <w:rPr>
                <w:rFonts w:cs="Arial"/>
                <w:sz w:val="18"/>
                <w:szCs w:val="18"/>
              </w:rPr>
              <w:t>1,520</w:t>
            </w:r>
          </w:p>
        </w:tc>
        <w:tc>
          <w:tcPr>
            <w:tcW w:w="1134" w:type="dxa"/>
            <w:tcBorders>
              <w:top w:val="nil"/>
              <w:left w:val="nil"/>
              <w:bottom w:val="nil"/>
              <w:right w:val="nil"/>
            </w:tcBorders>
            <w:shd w:val="clear" w:color="auto" w:fill="auto"/>
            <w:vAlign w:val="bottom"/>
          </w:tcPr>
          <w:p w14:paraId="6492F649" w14:textId="097C7D04" w:rsidR="00AF628C" w:rsidRPr="00687D22" w:rsidRDefault="00AF628C" w:rsidP="00AF628C">
            <w:pPr>
              <w:spacing w:before="40" w:after="20"/>
              <w:jc w:val="right"/>
              <w:rPr>
                <w:rFonts w:cs="Arial"/>
                <w:sz w:val="18"/>
                <w:szCs w:val="18"/>
              </w:rPr>
            </w:pPr>
            <w:r>
              <w:rPr>
                <w:rFonts w:cs="Arial"/>
                <w:sz w:val="18"/>
                <w:szCs w:val="18"/>
              </w:rPr>
              <w:t>1,962,399</w:t>
            </w:r>
          </w:p>
        </w:tc>
        <w:tc>
          <w:tcPr>
            <w:tcW w:w="1134" w:type="dxa"/>
            <w:tcBorders>
              <w:top w:val="nil"/>
              <w:left w:val="nil"/>
              <w:bottom w:val="nil"/>
              <w:right w:val="nil"/>
            </w:tcBorders>
            <w:shd w:val="clear" w:color="auto" w:fill="auto"/>
            <w:vAlign w:val="bottom"/>
          </w:tcPr>
          <w:p w14:paraId="74FF4B0C" w14:textId="07D4B4BC" w:rsidR="00AF628C" w:rsidRPr="00687D22" w:rsidRDefault="00AF628C" w:rsidP="00AF628C">
            <w:pPr>
              <w:spacing w:before="40" w:after="20"/>
              <w:jc w:val="right"/>
              <w:rPr>
                <w:rFonts w:cs="Arial"/>
                <w:sz w:val="18"/>
                <w:szCs w:val="18"/>
              </w:rPr>
            </w:pPr>
            <w:r>
              <w:rPr>
                <w:rFonts w:cs="Arial"/>
                <w:sz w:val="18"/>
                <w:szCs w:val="18"/>
              </w:rPr>
              <w:t>1,291.30</w:t>
            </w:r>
          </w:p>
        </w:tc>
      </w:tr>
      <w:tr w:rsidR="00AF628C" w:rsidRPr="00AF628C" w14:paraId="701FB24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CF4AC8F" w14:textId="459FF231" w:rsidR="00AF628C" w:rsidRPr="0087211A" w:rsidRDefault="00AF628C" w:rsidP="00AF628C">
            <w:pPr>
              <w:spacing w:before="40" w:after="20"/>
              <w:rPr>
                <w:rFonts w:cs="Arial"/>
                <w:sz w:val="18"/>
                <w:szCs w:val="18"/>
              </w:rPr>
            </w:pPr>
            <w:r w:rsidRPr="0087211A">
              <w:rPr>
                <w:rFonts w:cs="Arial"/>
                <w:sz w:val="18"/>
                <w:szCs w:val="18"/>
              </w:rPr>
              <w:t xml:space="preserve">Moreland C </w:t>
            </w:r>
          </w:p>
        </w:tc>
        <w:tc>
          <w:tcPr>
            <w:tcW w:w="1134" w:type="dxa"/>
            <w:tcBorders>
              <w:top w:val="nil"/>
              <w:left w:val="single" w:sz="18" w:space="0" w:color="C00000"/>
              <w:bottom w:val="nil"/>
              <w:right w:val="nil"/>
            </w:tcBorders>
            <w:shd w:val="clear" w:color="auto" w:fill="auto"/>
            <w:vAlign w:val="bottom"/>
          </w:tcPr>
          <w:p w14:paraId="018CD327" w14:textId="06263F35" w:rsidR="00AF628C" w:rsidRPr="00687D22" w:rsidRDefault="00AF628C" w:rsidP="00AF628C">
            <w:pPr>
              <w:spacing w:before="40" w:after="20"/>
              <w:jc w:val="right"/>
              <w:rPr>
                <w:rFonts w:cs="Arial"/>
                <w:sz w:val="18"/>
                <w:szCs w:val="18"/>
              </w:rPr>
            </w:pPr>
            <w:r>
              <w:rPr>
                <w:rFonts w:cs="Arial"/>
                <w:sz w:val="18"/>
                <w:szCs w:val="18"/>
              </w:rPr>
              <w:t>176,589</w:t>
            </w:r>
          </w:p>
        </w:tc>
        <w:tc>
          <w:tcPr>
            <w:tcW w:w="1134" w:type="dxa"/>
            <w:tcBorders>
              <w:top w:val="nil"/>
              <w:left w:val="nil"/>
              <w:bottom w:val="nil"/>
              <w:right w:val="nil"/>
            </w:tcBorders>
            <w:shd w:val="clear" w:color="auto" w:fill="auto"/>
            <w:vAlign w:val="bottom"/>
          </w:tcPr>
          <w:p w14:paraId="128D3F16" w14:textId="04537C7F" w:rsidR="00AF628C" w:rsidRPr="00687D22" w:rsidRDefault="00AF628C" w:rsidP="00AF628C">
            <w:pPr>
              <w:spacing w:before="40" w:after="20"/>
              <w:jc w:val="right"/>
              <w:rPr>
                <w:rFonts w:cs="Arial"/>
                <w:sz w:val="18"/>
                <w:szCs w:val="18"/>
              </w:rPr>
            </w:pPr>
            <w:r>
              <w:rPr>
                <w:rFonts w:cs="Arial"/>
                <w:sz w:val="18"/>
                <w:szCs w:val="18"/>
              </w:rPr>
              <w:t>4,187,762</w:t>
            </w:r>
          </w:p>
        </w:tc>
        <w:tc>
          <w:tcPr>
            <w:tcW w:w="1134" w:type="dxa"/>
            <w:tcBorders>
              <w:top w:val="nil"/>
              <w:left w:val="nil"/>
              <w:bottom w:val="nil"/>
              <w:right w:val="nil"/>
            </w:tcBorders>
            <w:shd w:val="clear" w:color="auto" w:fill="auto"/>
            <w:vAlign w:val="bottom"/>
          </w:tcPr>
          <w:p w14:paraId="4FB9E025" w14:textId="11DBB602" w:rsidR="00AF628C" w:rsidRPr="00687D22" w:rsidRDefault="00AF628C" w:rsidP="00AF628C">
            <w:pPr>
              <w:spacing w:before="40" w:after="20"/>
              <w:jc w:val="right"/>
              <w:rPr>
                <w:rFonts w:cs="Arial"/>
                <w:sz w:val="18"/>
                <w:szCs w:val="18"/>
              </w:rPr>
            </w:pPr>
            <w:r>
              <w:rPr>
                <w:rFonts w:cs="Arial"/>
                <w:sz w:val="18"/>
                <w:szCs w:val="18"/>
              </w:rPr>
              <w:t>23.71</w:t>
            </w:r>
          </w:p>
        </w:tc>
        <w:tc>
          <w:tcPr>
            <w:tcW w:w="1134" w:type="dxa"/>
            <w:tcBorders>
              <w:top w:val="nil"/>
              <w:left w:val="nil"/>
              <w:bottom w:val="nil"/>
              <w:right w:val="nil"/>
            </w:tcBorders>
            <w:shd w:val="clear" w:color="auto" w:fill="auto"/>
            <w:vAlign w:val="bottom"/>
          </w:tcPr>
          <w:p w14:paraId="28D8D6C7" w14:textId="34E22219" w:rsidR="00AF628C" w:rsidRPr="00687D22" w:rsidRDefault="00AF628C" w:rsidP="00AF628C">
            <w:pPr>
              <w:spacing w:before="40" w:after="20"/>
              <w:jc w:val="right"/>
              <w:rPr>
                <w:rFonts w:cs="Arial"/>
                <w:sz w:val="18"/>
                <w:szCs w:val="18"/>
              </w:rPr>
            </w:pPr>
            <w:r>
              <w:rPr>
                <w:rFonts w:cs="Arial"/>
                <w:sz w:val="18"/>
                <w:szCs w:val="18"/>
              </w:rPr>
              <w:t>520</w:t>
            </w:r>
          </w:p>
        </w:tc>
        <w:tc>
          <w:tcPr>
            <w:tcW w:w="1134" w:type="dxa"/>
            <w:tcBorders>
              <w:top w:val="nil"/>
              <w:left w:val="nil"/>
              <w:bottom w:val="nil"/>
              <w:right w:val="nil"/>
            </w:tcBorders>
            <w:shd w:val="clear" w:color="auto" w:fill="auto"/>
            <w:vAlign w:val="bottom"/>
          </w:tcPr>
          <w:p w14:paraId="21B45EAC" w14:textId="6242FBD6" w:rsidR="00AF628C" w:rsidRPr="00687D22" w:rsidRDefault="00AF628C" w:rsidP="00AF628C">
            <w:pPr>
              <w:spacing w:before="40" w:after="20"/>
              <w:jc w:val="right"/>
              <w:rPr>
                <w:rFonts w:cs="Arial"/>
                <w:sz w:val="18"/>
                <w:szCs w:val="18"/>
              </w:rPr>
            </w:pPr>
            <w:r>
              <w:rPr>
                <w:rFonts w:cs="Arial"/>
                <w:sz w:val="18"/>
                <w:szCs w:val="18"/>
              </w:rPr>
              <w:t>932,118</w:t>
            </w:r>
          </w:p>
        </w:tc>
        <w:tc>
          <w:tcPr>
            <w:tcW w:w="1134" w:type="dxa"/>
            <w:tcBorders>
              <w:top w:val="nil"/>
              <w:left w:val="nil"/>
              <w:bottom w:val="nil"/>
              <w:right w:val="nil"/>
            </w:tcBorders>
            <w:shd w:val="clear" w:color="auto" w:fill="auto"/>
            <w:vAlign w:val="bottom"/>
          </w:tcPr>
          <w:p w14:paraId="1FA09FD0" w14:textId="3EC42A04" w:rsidR="00AF628C" w:rsidRPr="00687D22" w:rsidRDefault="00AF628C" w:rsidP="00AF628C">
            <w:pPr>
              <w:spacing w:before="40" w:after="20"/>
              <w:jc w:val="right"/>
              <w:rPr>
                <w:rFonts w:cs="Arial"/>
                <w:sz w:val="18"/>
                <w:szCs w:val="18"/>
              </w:rPr>
            </w:pPr>
            <w:r>
              <w:rPr>
                <w:rFonts w:cs="Arial"/>
                <w:sz w:val="18"/>
                <w:szCs w:val="18"/>
              </w:rPr>
              <w:t>1,792.53</w:t>
            </w:r>
          </w:p>
        </w:tc>
      </w:tr>
      <w:tr w:rsidR="00AF628C" w:rsidRPr="00AF628C" w14:paraId="4FF886DE" w14:textId="77777777" w:rsidTr="00401057">
        <w:trPr>
          <w:trHeight w:val="20"/>
        </w:trPr>
        <w:tc>
          <w:tcPr>
            <w:tcW w:w="2268" w:type="dxa"/>
            <w:tcBorders>
              <w:top w:val="nil"/>
              <w:left w:val="nil"/>
              <w:bottom w:val="nil"/>
              <w:right w:val="single" w:sz="18" w:space="0" w:color="C00000"/>
            </w:tcBorders>
            <w:shd w:val="clear" w:color="auto" w:fill="auto"/>
            <w:vAlign w:val="center"/>
          </w:tcPr>
          <w:p w14:paraId="0B07EF3F" w14:textId="317359A2" w:rsidR="00AF628C" w:rsidRPr="0087211A" w:rsidRDefault="00AF628C" w:rsidP="00AF628C">
            <w:pPr>
              <w:spacing w:before="40" w:after="20"/>
              <w:rPr>
                <w:rFonts w:cs="Arial"/>
                <w:sz w:val="18"/>
                <w:szCs w:val="18"/>
              </w:rPr>
            </w:pPr>
            <w:r w:rsidRPr="0087211A">
              <w:rPr>
                <w:rFonts w:cs="Arial"/>
                <w:sz w:val="18"/>
                <w:szCs w:val="18"/>
              </w:rPr>
              <w:t xml:space="preserve">Mornington Peninsula S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4A71EB13" w14:textId="068CBD2A" w:rsidR="00AF628C" w:rsidRPr="00687D22" w:rsidRDefault="00AF628C" w:rsidP="00AF628C">
            <w:pPr>
              <w:spacing w:before="40" w:after="20"/>
              <w:jc w:val="right"/>
              <w:rPr>
                <w:rFonts w:cs="Arial"/>
                <w:sz w:val="18"/>
                <w:szCs w:val="18"/>
              </w:rPr>
            </w:pPr>
            <w:r>
              <w:rPr>
                <w:rFonts w:cs="Arial"/>
                <w:sz w:val="18"/>
                <w:szCs w:val="18"/>
              </w:rPr>
              <w:t>163,151</w:t>
            </w:r>
          </w:p>
        </w:tc>
        <w:tc>
          <w:tcPr>
            <w:tcW w:w="1134" w:type="dxa"/>
            <w:tcBorders>
              <w:top w:val="nil"/>
              <w:left w:val="nil"/>
              <w:bottom w:val="nil"/>
              <w:right w:val="nil"/>
            </w:tcBorders>
            <w:shd w:val="clear" w:color="auto" w:fill="auto"/>
            <w:vAlign w:val="bottom"/>
          </w:tcPr>
          <w:p w14:paraId="0F5411AB" w14:textId="6041A256" w:rsidR="00AF628C" w:rsidRPr="00687D22" w:rsidRDefault="00AF628C" w:rsidP="00AF628C">
            <w:pPr>
              <w:spacing w:before="40" w:after="20"/>
              <w:jc w:val="right"/>
              <w:rPr>
                <w:rFonts w:cs="Arial"/>
                <w:sz w:val="18"/>
                <w:szCs w:val="18"/>
              </w:rPr>
            </w:pPr>
            <w:r>
              <w:rPr>
                <w:rFonts w:cs="Arial"/>
                <w:sz w:val="18"/>
                <w:szCs w:val="18"/>
              </w:rPr>
              <w:t>3,421,152</w:t>
            </w:r>
          </w:p>
        </w:tc>
        <w:tc>
          <w:tcPr>
            <w:tcW w:w="1134" w:type="dxa"/>
            <w:tcBorders>
              <w:top w:val="nil"/>
              <w:left w:val="nil"/>
              <w:bottom w:val="nil"/>
              <w:right w:val="nil"/>
            </w:tcBorders>
            <w:shd w:val="clear" w:color="auto" w:fill="auto"/>
            <w:vAlign w:val="bottom"/>
          </w:tcPr>
          <w:p w14:paraId="273697D4" w14:textId="50FDB248" w:rsidR="00AF628C" w:rsidRPr="00687D22" w:rsidRDefault="00AF628C" w:rsidP="00AF628C">
            <w:pPr>
              <w:spacing w:before="40" w:after="20"/>
              <w:jc w:val="right"/>
              <w:rPr>
                <w:rFonts w:cs="Arial"/>
                <w:sz w:val="18"/>
                <w:szCs w:val="18"/>
              </w:rPr>
            </w:pPr>
            <w:r>
              <w:rPr>
                <w:rFonts w:cs="Arial"/>
                <w:sz w:val="18"/>
                <w:szCs w:val="18"/>
              </w:rPr>
              <w:t>20.97</w:t>
            </w:r>
          </w:p>
        </w:tc>
        <w:tc>
          <w:tcPr>
            <w:tcW w:w="1134" w:type="dxa"/>
            <w:tcBorders>
              <w:top w:val="nil"/>
              <w:left w:val="nil"/>
              <w:bottom w:val="nil"/>
              <w:right w:val="nil"/>
            </w:tcBorders>
            <w:shd w:val="clear" w:color="auto" w:fill="auto"/>
            <w:vAlign w:val="bottom"/>
          </w:tcPr>
          <w:p w14:paraId="746B5729" w14:textId="2FAD435B" w:rsidR="00AF628C" w:rsidRPr="00687D22" w:rsidRDefault="00AF628C" w:rsidP="00AF628C">
            <w:pPr>
              <w:spacing w:before="40" w:after="20"/>
              <w:jc w:val="right"/>
              <w:rPr>
                <w:rFonts w:cs="Arial"/>
                <w:sz w:val="18"/>
                <w:szCs w:val="18"/>
              </w:rPr>
            </w:pPr>
            <w:r>
              <w:rPr>
                <w:rFonts w:cs="Arial"/>
                <w:sz w:val="18"/>
                <w:szCs w:val="18"/>
              </w:rPr>
              <w:t>1,700</w:t>
            </w:r>
          </w:p>
        </w:tc>
        <w:tc>
          <w:tcPr>
            <w:tcW w:w="1134" w:type="dxa"/>
            <w:tcBorders>
              <w:top w:val="nil"/>
              <w:left w:val="nil"/>
              <w:bottom w:val="nil"/>
              <w:right w:val="nil"/>
            </w:tcBorders>
            <w:shd w:val="clear" w:color="auto" w:fill="auto"/>
            <w:vAlign w:val="bottom"/>
          </w:tcPr>
          <w:p w14:paraId="54FBB41B" w14:textId="24FDD3AD" w:rsidR="00AF628C" w:rsidRPr="00687D22" w:rsidRDefault="00AF628C" w:rsidP="00AF628C">
            <w:pPr>
              <w:spacing w:before="40" w:after="20"/>
              <w:jc w:val="right"/>
              <w:rPr>
                <w:rFonts w:cs="Arial"/>
                <w:sz w:val="18"/>
                <w:szCs w:val="18"/>
              </w:rPr>
            </w:pPr>
            <w:r>
              <w:rPr>
                <w:rFonts w:cs="Arial"/>
                <w:sz w:val="18"/>
                <w:szCs w:val="18"/>
              </w:rPr>
              <w:t>2,464,514</w:t>
            </w:r>
          </w:p>
        </w:tc>
        <w:tc>
          <w:tcPr>
            <w:tcW w:w="1134" w:type="dxa"/>
            <w:tcBorders>
              <w:top w:val="nil"/>
              <w:left w:val="nil"/>
              <w:bottom w:val="nil"/>
              <w:right w:val="nil"/>
            </w:tcBorders>
            <w:shd w:val="clear" w:color="auto" w:fill="auto"/>
            <w:vAlign w:val="bottom"/>
          </w:tcPr>
          <w:p w14:paraId="57396585" w14:textId="38AE509E" w:rsidR="00AF628C" w:rsidRPr="00687D22" w:rsidRDefault="00AF628C" w:rsidP="00AF628C">
            <w:pPr>
              <w:spacing w:before="40" w:after="20"/>
              <w:jc w:val="right"/>
              <w:rPr>
                <w:rFonts w:cs="Arial"/>
                <w:sz w:val="18"/>
                <w:szCs w:val="18"/>
              </w:rPr>
            </w:pPr>
            <w:r>
              <w:rPr>
                <w:rFonts w:cs="Arial"/>
                <w:sz w:val="18"/>
                <w:szCs w:val="18"/>
              </w:rPr>
              <w:t>1,449.71</w:t>
            </w:r>
          </w:p>
        </w:tc>
      </w:tr>
      <w:tr w:rsidR="00AF628C" w:rsidRPr="00AF628C" w14:paraId="40D8FB95" w14:textId="77777777" w:rsidTr="00401057">
        <w:trPr>
          <w:trHeight w:val="20"/>
        </w:trPr>
        <w:tc>
          <w:tcPr>
            <w:tcW w:w="2268" w:type="dxa"/>
            <w:tcBorders>
              <w:top w:val="nil"/>
              <w:left w:val="nil"/>
              <w:bottom w:val="nil"/>
              <w:right w:val="single" w:sz="18" w:space="0" w:color="C00000"/>
            </w:tcBorders>
            <w:shd w:val="clear" w:color="auto" w:fill="auto"/>
            <w:vAlign w:val="center"/>
          </w:tcPr>
          <w:p w14:paraId="0C5ACD8A" w14:textId="4BFA588B" w:rsidR="00AF628C" w:rsidRPr="0087211A" w:rsidRDefault="00AF628C" w:rsidP="00AF628C">
            <w:pPr>
              <w:spacing w:before="40" w:after="20"/>
              <w:rPr>
                <w:rFonts w:cs="Arial"/>
                <w:sz w:val="18"/>
                <w:szCs w:val="18"/>
              </w:rPr>
            </w:pPr>
            <w:r w:rsidRPr="0087211A">
              <w:rPr>
                <w:rFonts w:cs="Arial"/>
                <w:sz w:val="18"/>
                <w:szCs w:val="18"/>
              </w:rPr>
              <w:t xml:space="preserve">Mount Alexander S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128BE746" w14:textId="12577CCA" w:rsidR="00AF628C" w:rsidRPr="00687D22" w:rsidRDefault="00AF628C" w:rsidP="00AF628C">
            <w:pPr>
              <w:spacing w:before="40" w:after="20"/>
              <w:jc w:val="right"/>
              <w:rPr>
                <w:rFonts w:cs="Arial"/>
                <w:sz w:val="18"/>
                <w:szCs w:val="18"/>
              </w:rPr>
            </w:pPr>
            <w:r>
              <w:rPr>
                <w:rFonts w:cs="Arial"/>
                <w:sz w:val="18"/>
                <w:szCs w:val="18"/>
              </w:rPr>
              <w:t>19,171</w:t>
            </w:r>
          </w:p>
        </w:tc>
        <w:tc>
          <w:tcPr>
            <w:tcW w:w="1134" w:type="dxa"/>
            <w:tcBorders>
              <w:top w:val="nil"/>
              <w:left w:val="nil"/>
              <w:bottom w:val="nil"/>
              <w:right w:val="nil"/>
            </w:tcBorders>
            <w:shd w:val="clear" w:color="auto" w:fill="auto"/>
            <w:vAlign w:val="bottom"/>
          </w:tcPr>
          <w:p w14:paraId="1C342E7D" w14:textId="415B1E7C" w:rsidR="00AF628C" w:rsidRPr="00687D22" w:rsidRDefault="00AF628C" w:rsidP="00AF628C">
            <w:pPr>
              <w:spacing w:before="40" w:after="20"/>
              <w:jc w:val="right"/>
              <w:rPr>
                <w:rFonts w:cs="Arial"/>
                <w:sz w:val="18"/>
                <w:szCs w:val="18"/>
              </w:rPr>
            </w:pPr>
            <w:r>
              <w:rPr>
                <w:rFonts w:cs="Arial"/>
                <w:sz w:val="18"/>
                <w:szCs w:val="18"/>
              </w:rPr>
              <w:t>3,275,566</w:t>
            </w:r>
          </w:p>
        </w:tc>
        <w:tc>
          <w:tcPr>
            <w:tcW w:w="1134" w:type="dxa"/>
            <w:tcBorders>
              <w:top w:val="nil"/>
              <w:left w:val="nil"/>
              <w:bottom w:val="nil"/>
              <w:right w:val="nil"/>
            </w:tcBorders>
            <w:shd w:val="clear" w:color="auto" w:fill="auto"/>
            <w:vAlign w:val="bottom"/>
          </w:tcPr>
          <w:p w14:paraId="18E844E2" w14:textId="5FAD515D" w:rsidR="00AF628C" w:rsidRPr="00687D22" w:rsidRDefault="00AF628C" w:rsidP="00AF628C">
            <w:pPr>
              <w:spacing w:before="40" w:after="20"/>
              <w:jc w:val="right"/>
              <w:rPr>
                <w:rFonts w:cs="Arial"/>
                <w:sz w:val="18"/>
                <w:szCs w:val="18"/>
              </w:rPr>
            </w:pPr>
            <w:r>
              <w:rPr>
                <w:rFonts w:cs="Arial"/>
                <w:sz w:val="18"/>
                <w:szCs w:val="18"/>
              </w:rPr>
              <w:t>170.86</w:t>
            </w:r>
          </w:p>
        </w:tc>
        <w:tc>
          <w:tcPr>
            <w:tcW w:w="1134" w:type="dxa"/>
            <w:tcBorders>
              <w:top w:val="nil"/>
              <w:left w:val="nil"/>
              <w:bottom w:val="nil"/>
              <w:right w:val="nil"/>
            </w:tcBorders>
            <w:shd w:val="clear" w:color="auto" w:fill="auto"/>
            <w:vAlign w:val="bottom"/>
          </w:tcPr>
          <w:p w14:paraId="21A752EB" w14:textId="17174038" w:rsidR="00AF628C" w:rsidRPr="00687D22" w:rsidRDefault="00AF628C" w:rsidP="00AF628C">
            <w:pPr>
              <w:spacing w:before="40" w:after="20"/>
              <w:jc w:val="right"/>
              <w:rPr>
                <w:rFonts w:cs="Arial"/>
                <w:sz w:val="18"/>
                <w:szCs w:val="18"/>
              </w:rPr>
            </w:pPr>
            <w:r>
              <w:rPr>
                <w:rFonts w:cs="Arial"/>
                <w:sz w:val="18"/>
                <w:szCs w:val="18"/>
              </w:rPr>
              <w:t>1,428</w:t>
            </w:r>
          </w:p>
        </w:tc>
        <w:tc>
          <w:tcPr>
            <w:tcW w:w="1134" w:type="dxa"/>
            <w:tcBorders>
              <w:top w:val="nil"/>
              <w:left w:val="nil"/>
              <w:bottom w:val="nil"/>
              <w:right w:val="nil"/>
            </w:tcBorders>
            <w:shd w:val="clear" w:color="auto" w:fill="auto"/>
            <w:vAlign w:val="bottom"/>
          </w:tcPr>
          <w:p w14:paraId="2B24B96B" w14:textId="7207593E" w:rsidR="00AF628C" w:rsidRPr="00687D22" w:rsidRDefault="00AF628C" w:rsidP="00AF628C">
            <w:pPr>
              <w:spacing w:before="40" w:after="20"/>
              <w:jc w:val="right"/>
              <w:rPr>
                <w:rFonts w:cs="Arial"/>
                <w:sz w:val="18"/>
                <w:szCs w:val="18"/>
              </w:rPr>
            </w:pPr>
            <w:r>
              <w:rPr>
                <w:rFonts w:cs="Arial"/>
                <w:sz w:val="18"/>
                <w:szCs w:val="18"/>
              </w:rPr>
              <w:t>1,656,971</w:t>
            </w:r>
          </w:p>
        </w:tc>
        <w:tc>
          <w:tcPr>
            <w:tcW w:w="1134" w:type="dxa"/>
            <w:tcBorders>
              <w:top w:val="nil"/>
              <w:left w:val="nil"/>
              <w:bottom w:val="nil"/>
              <w:right w:val="nil"/>
            </w:tcBorders>
            <w:shd w:val="clear" w:color="auto" w:fill="auto"/>
            <w:vAlign w:val="bottom"/>
          </w:tcPr>
          <w:p w14:paraId="3AEA129E" w14:textId="1EF78282" w:rsidR="00AF628C" w:rsidRPr="00687D22" w:rsidRDefault="00AF628C" w:rsidP="00AF628C">
            <w:pPr>
              <w:spacing w:before="40" w:after="20"/>
              <w:jc w:val="right"/>
              <w:rPr>
                <w:rFonts w:cs="Arial"/>
                <w:sz w:val="18"/>
                <w:szCs w:val="18"/>
              </w:rPr>
            </w:pPr>
            <w:r>
              <w:rPr>
                <w:rFonts w:cs="Arial"/>
                <w:sz w:val="18"/>
                <w:szCs w:val="18"/>
              </w:rPr>
              <w:t>1,160.34</w:t>
            </w:r>
          </w:p>
        </w:tc>
      </w:tr>
      <w:tr w:rsidR="00AF628C" w:rsidRPr="00AF628C" w14:paraId="3D6FA84A" w14:textId="77777777" w:rsidTr="00401057">
        <w:trPr>
          <w:trHeight w:val="20"/>
        </w:trPr>
        <w:tc>
          <w:tcPr>
            <w:tcW w:w="2268" w:type="dxa"/>
            <w:tcBorders>
              <w:top w:val="nil"/>
              <w:left w:val="nil"/>
              <w:bottom w:val="nil"/>
              <w:right w:val="single" w:sz="18" w:space="0" w:color="C00000"/>
            </w:tcBorders>
            <w:shd w:val="clear" w:color="auto" w:fill="auto"/>
            <w:vAlign w:val="center"/>
          </w:tcPr>
          <w:p w14:paraId="5F386835" w14:textId="2420F05F" w:rsidR="00AF628C" w:rsidRPr="0087211A" w:rsidRDefault="00AF628C" w:rsidP="00AF628C">
            <w:pPr>
              <w:spacing w:before="40" w:after="20"/>
              <w:rPr>
                <w:rFonts w:cs="Arial"/>
                <w:sz w:val="18"/>
                <w:szCs w:val="18"/>
              </w:rPr>
            </w:pPr>
            <w:r w:rsidRPr="0087211A">
              <w:rPr>
                <w:rFonts w:cs="Arial"/>
                <w:sz w:val="18"/>
                <w:szCs w:val="18"/>
              </w:rPr>
              <w:t xml:space="preserve">Moyne S </w:t>
            </w:r>
          </w:p>
        </w:tc>
        <w:tc>
          <w:tcPr>
            <w:tcW w:w="1134" w:type="dxa"/>
            <w:tcBorders>
              <w:top w:val="nil"/>
              <w:left w:val="single" w:sz="18" w:space="0" w:color="C00000"/>
              <w:bottom w:val="nil"/>
              <w:right w:val="nil"/>
            </w:tcBorders>
            <w:shd w:val="clear" w:color="auto" w:fill="auto"/>
            <w:vAlign w:val="bottom"/>
          </w:tcPr>
          <w:p w14:paraId="1202945F" w14:textId="185666C2" w:rsidR="00AF628C" w:rsidRPr="00687D22" w:rsidRDefault="00AF628C" w:rsidP="00AF628C">
            <w:pPr>
              <w:spacing w:before="40" w:after="20"/>
              <w:jc w:val="right"/>
              <w:rPr>
                <w:rFonts w:cs="Arial"/>
                <w:sz w:val="18"/>
                <w:szCs w:val="18"/>
              </w:rPr>
            </w:pPr>
            <w:r>
              <w:rPr>
                <w:rFonts w:cs="Arial"/>
                <w:sz w:val="18"/>
                <w:szCs w:val="18"/>
              </w:rPr>
              <w:t>16,741</w:t>
            </w:r>
          </w:p>
        </w:tc>
        <w:tc>
          <w:tcPr>
            <w:tcW w:w="1134" w:type="dxa"/>
            <w:tcBorders>
              <w:top w:val="nil"/>
              <w:left w:val="nil"/>
              <w:bottom w:val="nil"/>
              <w:right w:val="nil"/>
            </w:tcBorders>
            <w:shd w:val="clear" w:color="auto" w:fill="auto"/>
            <w:vAlign w:val="bottom"/>
          </w:tcPr>
          <w:p w14:paraId="0802AF32" w14:textId="45B0D66D" w:rsidR="00AF628C" w:rsidRPr="00687D22" w:rsidRDefault="00AF628C" w:rsidP="00AF628C">
            <w:pPr>
              <w:spacing w:before="40" w:after="20"/>
              <w:jc w:val="right"/>
              <w:rPr>
                <w:rFonts w:cs="Arial"/>
                <w:sz w:val="18"/>
                <w:szCs w:val="18"/>
              </w:rPr>
            </w:pPr>
            <w:r>
              <w:rPr>
                <w:rFonts w:cs="Arial"/>
                <w:sz w:val="18"/>
                <w:szCs w:val="18"/>
              </w:rPr>
              <w:t>4,496,079</w:t>
            </w:r>
          </w:p>
        </w:tc>
        <w:tc>
          <w:tcPr>
            <w:tcW w:w="1134" w:type="dxa"/>
            <w:tcBorders>
              <w:top w:val="nil"/>
              <w:left w:val="nil"/>
              <w:bottom w:val="nil"/>
              <w:right w:val="nil"/>
            </w:tcBorders>
            <w:shd w:val="clear" w:color="auto" w:fill="auto"/>
            <w:vAlign w:val="bottom"/>
          </w:tcPr>
          <w:p w14:paraId="6A07CADB" w14:textId="2C1EE50C" w:rsidR="00AF628C" w:rsidRPr="00687D22" w:rsidRDefault="00AF628C" w:rsidP="00AF628C">
            <w:pPr>
              <w:spacing w:before="40" w:after="20"/>
              <w:jc w:val="right"/>
              <w:rPr>
                <w:rFonts w:cs="Arial"/>
                <w:sz w:val="18"/>
                <w:szCs w:val="18"/>
              </w:rPr>
            </w:pPr>
            <w:r>
              <w:rPr>
                <w:rFonts w:cs="Arial"/>
                <w:sz w:val="18"/>
                <w:szCs w:val="18"/>
              </w:rPr>
              <w:t>268.57</w:t>
            </w:r>
          </w:p>
        </w:tc>
        <w:tc>
          <w:tcPr>
            <w:tcW w:w="1134" w:type="dxa"/>
            <w:tcBorders>
              <w:top w:val="nil"/>
              <w:left w:val="nil"/>
              <w:bottom w:val="nil"/>
              <w:right w:val="nil"/>
            </w:tcBorders>
            <w:shd w:val="clear" w:color="auto" w:fill="auto"/>
            <w:vAlign w:val="bottom"/>
          </w:tcPr>
          <w:p w14:paraId="47FE2E84" w14:textId="3845C1D8" w:rsidR="00AF628C" w:rsidRPr="00687D22" w:rsidRDefault="00AF628C" w:rsidP="00AF628C">
            <w:pPr>
              <w:spacing w:before="40" w:after="20"/>
              <w:jc w:val="right"/>
              <w:rPr>
                <w:rFonts w:cs="Arial"/>
                <w:sz w:val="18"/>
                <w:szCs w:val="18"/>
              </w:rPr>
            </w:pPr>
            <w:r>
              <w:rPr>
                <w:rFonts w:cs="Arial"/>
                <w:sz w:val="18"/>
                <w:szCs w:val="18"/>
              </w:rPr>
              <w:t>2,748</w:t>
            </w:r>
          </w:p>
        </w:tc>
        <w:tc>
          <w:tcPr>
            <w:tcW w:w="1134" w:type="dxa"/>
            <w:tcBorders>
              <w:top w:val="nil"/>
              <w:left w:val="nil"/>
              <w:bottom w:val="nil"/>
              <w:right w:val="nil"/>
            </w:tcBorders>
            <w:shd w:val="clear" w:color="auto" w:fill="auto"/>
            <w:vAlign w:val="bottom"/>
          </w:tcPr>
          <w:p w14:paraId="7D4B5A90" w14:textId="672A560E" w:rsidR="00AF628C" w:rsidRPr="00687D22" w:rsidRDefault="00AF628C" w:rsidP="00AF628C">
            <w:pPr>
              <w:spacing w:before="40" w:after="20"/>
              <w:jc w:val="right"/>
              <w:rPr>
                <w:rFonts w:cs="Arial"/>
                <w:sz w:val="18"/>
                <w:szCs w:val="18"/>
              </w:rPr>
            </w:pPr>
            <w:r>
              <w:rPr>
                <w:rFonts w:cs="Arial"/>
                <w:sz w:val="18"/>
                <w:szCs w:val="18"/>
              </w:rPr>
              <w:t>4,161,367</w:t>
            </w:r>
          </w:p>
        </w:tc>
        <w:tc>
          <w:tcPr>
            <w:tcW w:w="1134" w:type="dxa"/>
            <w:tcBorders>
              <w:top w:val="nil"/>
              <w:left w:val="nil"/>
              <w:bottom w:val="nil"/>
              <w:right w:val="nil"/>
            </w:tcBorders>
            <w:shd w:val="clear" w:color="auto" w:fill="auto"/>
            <w:vAlign w:val="bottom"/>
          </w:tcPr>
          <w:p w14:paraId="4EDE33A2" w14:textId="5E344814" w:rsidR="00AF628C" w:rsidRPr="00687D22" w:rsidRDefault="00AF628C" w:rsidP="00AF628C">
            <w:pPr>
              <w:spacing w:before="40" w:after="20"/>
              <w:jc w:val="right"/>
              <w:rPr>
                <w:rFonts w:cs="Arial"/>
                <w:sz w:val="18"/>
                <w:szCs w:val="18"/>
              </w:rPr>
            </w:pPr>
            <w:r>
              <w:rPr>
                <w:rFonts w:cs="Arial"/>
                <w:sz w:val="18"/>
                <w:szCs w:val="18"/>
              </w:rPr>
              <w:t>1,514.54</w:t>
            </w:r>
          </w:p>
        </w:tc>
      </w:tr>
      <w:tr w:rsidR="00AF628C" w:rsidRPr="00AF628C" w14:paraId="0D97041C" w14:textId="77777777" w:rsidTr="00401057">
        <w:trPr>
          <w:trHeight w:val="20"/>
        </w:trPr>
        <w:tc>
          <w:tcPr>
            <w:tcW w:w="2268" w:type="dxa"/>
            <w:tcBorders>
              <w:top w:val="nil"/>
              <w:left w:val="nil"/>
              <w:bottom w:val="nil"/>
              <w:right w:val="single" w:sz="18" w:space="0" w:color="C00000"/>
            </w:tcBorders>
            <w:shd w:val="clear" w:color="auto" w:fill="auto"/>
            <w:vAlign w:val="center"/>
          </w:tcPr>
          <w:p w14:paraId="7F9801EF" w14:textId="28837467" w:rsidR="00AF628C" w:rsidRPr="0087211A" w:rsidRDefault="00AF628C" w:rsidP="00AF628C">
            <w:pPr>
              <w:spacing w:before="40" w:after="20"/>
              <w:rPr>
                <w:rFonts w:cs="Arial"/>
                <w:sz w:val="18"/>
                <w:szCs w:val="18"/>
              </w:rPr>
            </w:pPr>
            <w:r w:rsidRPr="0087211A">
              <w:rPr>
                <w:rFonts w:cs="Arial"/>
                <w:sz w:val="18"/>
                <w:szCs w:val="18"/>
              </w:rPr>
              <w:t xml:space="preserve">Murrindindi S </w:t>
            </w:r>
          </w:p>
        </w:tc>
        <w:tc>
          <w:tcPr>
            <w:tcW w:w="1134" w:type="dxa"/>
            <w:tcBorders>
              <w:top w:val="nil"/>
              <w:left w:val="single" w:sz="18" w:space="0" w:color="C00000"/>
              <w:bottom w:val="nil"/>
              <w:right w:val="nil"/>
            </w:tcBorders>
            <w:shd w:val="clear" w:color="auto" w:fill="auto"/>
            <w:vAlign w:val="bottom"/>
          </w:tcPr>
          <w:p w14:paraId="058F32FA" w14:textId="16BDFDD0" w:rsidR="00AF628C" w:rsidRPr="00687D22" w:rsidRDefault="00AF628C" w:rsidP="00AF628C">
            <w:pPr>
              <w:spacing w:before="40" w:after="20"/>
              <w:jc w:val="right"/>
              <w:rPr>
                <w:rFonts w:cs="Arial"/>
                <w:sz w:val="18"/>
                <w:szCs w:val="18"/>
              </w:rPr>
            </w:pPr>
            <w:r>
              <w:rPr>
                <w:rFonts w:cs="Arial"/>
                <w:sz w:val="18"/>
                <w:szCs w:val="18"/>
              </w:rPr>
              <w:t>14,167</w:t>
            </w:r>
          </w:p>
        </w:tc>
        <w:tc>
          <w:tcPr>
            <w:tcW w:w="1134" w:type="dxa"/>
            <w:tcBorders>
              <w:top w:val="nil"/>
              <w:left w:val="nil"/>
              <w:bottom w:val="nil"/>
              <w:right w:val="nil"/>
            </w:tcBorders>
            <w:shd w:val="clear" w:color="auto" w:fill="auto"/>
            <w:vAlign w:val="bottom"/>
          </w:tcPr>
          <w:p w14:paraId="61A34BC1" w14:textId="11BEC02D" w:rsidR="00AF628C" w:rsidRPr="00687D22" w:rsidRDefault="00AF628C" w:rsidP="00AF628C">
            <w:pPr>
              <w:spacing w:before="40" w:after="20"/>
              <w:jc w:val="right"/>
              <w:rPr>
                <w:rFonts w:cs="Arial"/>
                <w:sz w:val="18"/>
                <w:szCs w:val="18"/>
              </w:rPr>
            </w:pPr>
            <w:r>
              <w:rPr>
                <w:rFonts w:cs="Arial"/>
                <w:sz w:val="18"/>
                <w:szCs w:val="18"/>
              </w:rPr>
              <w:t>2,984,000</w:t>
            </w:r>
          </w:p>
        </w:tc>
        <w:tc>
          <w:tcPr>
            <w:tcW w:w="1134" w:type="dxa"/>
            <w:tcBorders>
              <w:top w:val="nil"/>
              <w:left w:val="nil"/>
              <w:bottom w:val="nil"/>
              <w:right w:val="nil"/>
            </w:tcBorders>
            <w:shd w:val="clear" w:color="auto" w:fill="auto"/>
            <w:vAlign w:val="bottom"/>
          </w:tcPr>
          <w:p w14:paraId="509E0806" w14:textId="5DDF26E2" w:rsidR="00AF628C" w:rsidRPr="00687D22" w:rsidRDefault="00AF628C" w:rsidP="00AF628C">
            <w:pPr>
              <w:spacing w:before="40" w:after="20"/>
              <w:jc w:val="right"/>
              <w:rPr>
                <w:rFonts w:cs="Arial"/>
                <w:sz w:val="18"/>
                <w:szCs w:val="18"/>
              </w:rPr>
            </w:pPr>
            <w:r>
              <w:rPr>
                <w:rFonts w:cs="Arial"/>
                <w:sz w:val="18"/>
                <w:szCs w:val="18"/>
              </w:rPr>
              <w:t>210.63</w:t>
            </w:r>
          </w:p>
        </w:tc>
        <w:tc>
          <w:tcPr>
            <w:tcW w:w="1134" w:type="dxa"/>
            <w:tcBorders>
              <w:top w:val="nil"/>
              <w:left w:val="nil"/>
              <w:bottom w:val="nil"/>
              <w:right w:val="nil"/>
            </w:tcBorders>
            <w:shd w:val="clear" w:color="auto" w:fill="auto"/>
            <w:vAlign w:val="bottom"/>
          </w:tcPr>
          <w:p w14:paraId="59A6B102" w14:textId="54E39034" w:rsidR="00AF628C" w:rsidRPr="00687D22" w:rsidRDefault="00AF628C" w:rsidP="00AF628C">
            <w:pPr>
              <w:spacing w:before="40" w:after="20"/>
              <w:jc w:val="right"/>
              <w:rPr>
                <w:rFonts w:cs="Arial"/>
                <w:sz w:val="18"/>
                <w:szCs w:val="18"/>
              </w:rPr>
            </w:pPr>
            <w:r>
              <w:rPr>
                <w:rFonts w:cs="Arial"/>
                <w:sz w:val="18"/>
                <w:szCs w:val="18"/>
              </w:rPr>
              <w:t>1,202</w:t>
            </w:r>
          </w:p>
        </w:tc>
        <w:tc>
          <w:tcPr>
            <w:tcW w:w="1134" w:type="dxa"/>
            <w:tcBorders>
              <w:top w:val="nil"/>
              <w:left w:val="nil"/>
              <w:bottom w:val="nil"/>
              <w:right w:val="nil"/>
            </w:tcBorders>
            <w:shd w:val="clear" w:color="auto" w:fill="auto"/>
            <w:vAlign w:val="bottom"/>
          </w:tcPr>
          <w:p w14:paraId="6AE189F8" w14:textId="39200E81" w:rsidR="00AF628C" w:rsidRPr="00687D22" w:rsidRDefault="00AF628C" w:rsidP="00AF628C">
            <w:pPr>
              <w:spacing w:before="40" w:after="20"/>
              <w:jc w:val="right"/>
              <w:rPr>
                <w:rFonts w:cs="Arial"/>
                <w:sz w:val="18"/>
                <w:szCs w:val="18"/>
              </w:rPr>
            </w:pPr>
            <w:r>
              <w:rPr>
                <w:rFonts w:cs="Arial"/>
                <w:sz w:val="18"/>
                <w:szCs w:val="18"/>
              </w:rPr>
              <w:t>1,658,595</w:t>
            </w:r>
          </w:p>
        </w:tc>
        <w:tc>
          <w:tcPr>
            <w:tcW w:w="1134" w:type="dxa"/>
            <w:tcBorders>
              <w:top w:val="nil"/>
              <w:left w:val="nil"/>
              <w:bottom w:val="nil"/>
              <w:right w:val="nil"/>
            </w:tcBorders>
            <w:shd w:val="clear" w:color="auto" w:fill="auto"/>
            <w:vAlign w:val="bottom"/>
          </w:tcPr>
          <w:p w14:paraId="6976CCAD" w14:textId="1DD94F1F" w:rsidR="00AF628C" w:rsidRPr="00687D22" w:rsidRDefault="00AF628C" w:rsidP="00AF628C">
            <w:pPr>
              <w:spacing w:before="40" w:after="20"/>
              <w:jc w:val="right"/>
              <w:rPr>
                <w:rFonts w:cs="Arial"/>
                <w:sz w:val="18"/>
                <w:szCs w:val="18"/>
              </w:rPr>
            </w:pPr>
            <w:r>
              <w:rPr>
                <w:rFonts w:cs="Arial"/>
                <w:sz w:val="18"/>
                <w:szCs w:val="18"/>
              </w:rPr>
              <w:t>1,379.56</w:t>
            </w:r>
          </w:p>
        </w:tc>
      </w:tr>
      <w:tr w:rsidR="00AF628C" w:rsidRPr="00AF628C" w14:paraId="22A271DA" w14:textId="77777777" w:rsidTr="00401057">
        <w:trPr>
          <w:trHeight w:val="20"/>
        </w:trPr>
        <w:tc>
          <w:tcPr>
            <w:tcW w:w="2268" w:type="dxa"/>
            <w:tcBorders>
              <w:top w:val="nil"/>
              <w:left w:val="nil"/>
              <w:bottom w:val="nil"/>
              <w:right w:val="single" w:sz="18" w:space="0" w:color="C00000"/>
            </w:tcBorders>
            <w:shd w:val="clear" w:color="auto" w:fill="auto"/>
            <w:vAlign w:val="center"/>
          </w:tcPr>
          <w:p w14:paraId="758551ED" w14:textId="50D7858C" w:rsidR="00AF628C" w:rsidRPr="0087211A" w:rsidRDefault="00AF628C" w:rsidP="00AF628C">
            <w:pPr>
              <w:spacing w:before="40" w:after="20"/>
              <w:rPr>
                <w:rFonts w:cs="Arial"/>
                <w:sz w:val="18"/>
                <w:szCs w:val="18"/>
              </w:rPr>
            </w:pPr>
            <w:r w:rsidRPr="0087211A">
              <w:rPr>
                <w:rFonts w:cs="Arial"/>
                <w:sz w:val="18"/>
                <w:szCs w:val="18"/>
              </w:rPr>
              <w:t xml:space="preserve">Nillumbik S </w:t>
            </w:r>
          </w:p>
        </w:tc>
        <w:tc>
          <w:tcPr>
            <w:tcW w:w="1134" w:type="dxa"/>
            <w:tcBorders>
              <w:top w:val="nil"/>
              <w:left w:val="single" w:sz="18" w:space="0" w:color="C00000"/>
              <w:bottom w:val="nil"/>
              <w:right w:val="nil"/>
            </w:tcBorders>
            <w:shd w:val="clear" w:color="auto" w:fill="auto"/>
            <w:vAlign w:val="bottom"/>
          </w:tcPr>
          <w:p w14:paraId="16A4F44D" w14:textId="34BD0D16" w:rsidR="00AF628C" w:rsidRPr="00687D22" w:rsidRDefault="00AF628C" w:rsidP="00AF628C">
            <w:pPr>
              <w:spacing w:before="40" w:after="20"/>
              <w:jc w:val="right"/>
              <w:rPr>
                <w:rFonts w:cs="Arial"/>
                <w:sz w:val="18"/>
                <w:szCs w:val="18"/>
              </w:rPr>
            </w:pPr>
            <w:r>
              <w:rPr>
                <w:rFonts w:cs="Arial"/>
                <w:sz w:val="18"/>
                <w:szCs w:val="18"/>
              </w:rPr>
              <w:t>64,720</w:t>
            </w:r>
          </w:p>
        </w:tc>
        <w:tc>
          <w:tcPr>
            <w:tcW w:w="1134" w:type="dxa"/>
            <w:tcBorders>
              <w:top w:val="nil"/>
              <w:left w:val="nil"/>
              <w:bottom w:val="nil"/>
              <w:right w:val="nil"/>
            </w:tcBorders>
            <w:shd w:val="clear" w:color="auto" w:fill="auto"/>
            <w:vAlign w:val="bottom"/>
          </w:tcPr>
          <w:p w14:paraId="513CE38C" w14:textId="53ABE101" w:rsidR="00AF628C" w:rsidRPr="00687D22" w:rsidRDefault="00AF628C" w:rsidP="00AF628C">
            <w:pPr>
              <w:spacing w:before="40" w:after="20"/>
              <w:jc w:val="right"/>
              <w:rPr>
                <w:rFonts w:cs="Arial"/>
                <w:sz w:val="18"/>
                <w:szCs w:val="18"/>
              </w:rPr>
            </w:pPr>
            <w:r>
              <w:rPr>
                <w:rFonts w:cs="Arial"/>
                <w:sz w:val="18"/>
                <w:szCs w:val="18"/>
              </w:rPr>
              <w:t>1,900,003</w:t>
            </w:r>
          </w:p>
        </w:tc>
        <w:tc>
          <w:tcPr>
            <w:tcW w:w="1134" w:type="dxa"/>
            <w:tcBorders>
              <w:top w:val="nil"/>
              <w:left w:val="nil"/>
              <w:bottom w:val="nil"/>
              <w:right w:val="nil"/>
            </w:tcBorders>
            <w:shd w:val="clear" w:color="auto" w:fill="auto"/>
            <w:vAlign w:val="bottom"/>
          </w:tcPr>
          <w:p w14:paraId="27F246D4" w14:textId="03E3BF4E" w:rsidR="00AF628C" w:rsidRPr="00687D22" w:rsidRDefault="00AF628C" w:rsidP="00AF628C">
            <w:pPr>
              <w:spacing w:before="40" w:after="20"/>
              <w:jc w:val="right"/>
              <w:rPr>
                <w:rFonts w:cs="Arial"/>
                <w:sz w:val="18"/>
                <w:szCs w:val="18"/>
              </w:rPr>
            </w:pPr>
            <w:r>
              <w:rPr>
                <w:rFonts w:cs="Arial"/>
                <w:sz w:val="18"/>
                <w:szCs w:val="18"/>
              </w:rPr>
              <w:t>29.36</w:t>
            </w:r>
          </w:p>
        </w:tc>
        <w:tc>
          <w:tcPr>
            <w:tcW w:w="1134" w:type="dxa"/>
            <w:tcBorders>
              <w:top w:val="nil"/>
              <w:left w:val="nil"/>
              <w:bottom w:val="nil"/>
              <w:right w:val="nil"/>
            </w:tcBorders>
            <w:shd w:val="clear" w:color="auto" w:fill="auto"/>
            <w:vAlign w:val="bottom"/>
          </w:tcPr>
          <w:p w14:paraId="14940C1C" w14:textId="532EC1F1" w:rsidR="00AF628C" w:rsidRPr="00687D22" w:rsidRDefault="00AF628C" w:rsidP="00AF628C">
            <w:pPr>
              <w:spacing w:before="40" w:after="20"/>
              <w:jc w:val="right"/>
              <w:rPr>
                <w:rFonts w:cs="Arial"/>
                <w:sz w:val="18"/>
                <w:szCs w:val="18"/>
              </w:rPr>
            </w:pPr>
            <w:r>
              <w:rPr>
                <w:rFonts w:cs="Arial"/>
                <w:sz w:val="18"/>
                <w:szCs w:val="18"/>
              </w:rPr>
              <w:t>769</w:t>
            </w:r>
          </w:p>
        </w:tc>
        <w:tc>
          <w:tcPr>
            <w:tcW w:w="1134" w:type="dxa"/>
            <w:tcBorders>
              <w:top w:val="nil"/>
              <w:left w:val="nil"/>
              <w:bottom w:val="nil"/>
              <w:right w:val="nil"/>
            </w:tcBorders>
            <w:shd w:val="clear" w:color="auto" w:fill="auto"/>
            <w:vAlign w:val="bottom"/>
          </w:tcPr>
          <w:p w14:paraId="0EA14087" w14:textId="43D313A4" w:rsidR="00AF628C" w:rsidRPr="00687D22" w:rsidRDefault="00AF628C" w:rsidP="00AF628C">
            <w:pPr>
              <w:spacing w:before="40" w:after="20"/>
              <w:jc w:val="right"/>
              <w:rPr>
                <w:rFonts w:cs="Arial"/>
                <w:sz w:val="18"/>
                <w:szCs w:val="18"/>
              </w:rPr>
            </w:pPr>
            <w:r>
              <w:rPr>
                <w:rFonts w:cs="Arial"/>
                <w:sz w:val="18"/>
                <w:szCs w:val="18"/>
              </w:rPr>
              <w:t>1,131,714</w:t>
            </w:r>
          </w:p>
        </w:tc>
        <w:tc>
          <w:tcPr>
            <w:tcW w:w="1134" w:type="dxa"/>
            <w:tcBorders>
              <w:top w:val="nil"/>
              <w:left w:val="nil"/>
              <w:bottom w:val="nil"/>
              <w:right w:val="nil"/>
            </w:tcBorders>
            <w:shd w:val="clear" w:color="auto" w:fill="auto"/>
            <w:vAlign w:val="bottom"/>
          </w:tcPr>
          <w:p w14:paraId="5B3530EA" w14:textId="13A5534C" w:rsidR="00AF628C" w:rsidRPr="00687D22" w:rsidRDefault="00AF628C" w:rsidP="00AF628C">
            <w:pPr>
              <w:spacing w:before="40" w:after="20"/>
              <w:jc w:val="right"/>
              <w:rPr>
                <w:rFonts w:cs="Arial"/>
                <w:sz w:val="18"/>
                <w:szCs w:val="18"/>
              </w:rPr>
            </w:pPr>
            <w:r>
              <w:rPr>
                <w:rFonts w:cs="Arial"/>
                <w:sz w:val="18"/>
                <w:szCs w:val="18"/>
              </w:rPr>
              <w:t>1,471.67</w:t>
            </w:r>
          </w:p>
        </w:tc>
      </w:tr>
      <w:tr w:rsidR="00AF628C" w:rsidRPr="00AF628C" w14:paraId="46A592D5" w14:textId="77777777" w:rsidTr="00401057">
        <w:trPr>
          <w:trHeight w:val="20"/>
        </w:trPr>
        <w:tc>
          <w:tcPr>
            <w:tcW w:w="2268" w:type="dxa"/>
            <w:tcBorders>
              <w:top w:val="nil"/>
              <w:left w:val="nil"/>
              <w:bottom w:val="nil"/>
              <w:right w:val="single" w:sz="18" w:space="0" w:color="C00000"/>
            </w:tcBorders>
            <w:shd w:val="clear" w:color="auto" w:fill="auto"/>
            <w:vAlign w:val="center"/>
          </w:tcPr>
          <w:p w14:paraId="4CF680CD" w14:textId="429A8CFD" w:rsidR="00AF628C" w:rsidRPr="0087211A" w:rsidRDefault="00AF628C" w:rsidP="00AF628C">
            <w:pPr>
              <w:spacing w:before="40" w:after="20"/>
              <w:rPr>
                <w:rFonts w:cs="Arial"/>
                <w:sz w:val="18"/>
                <w:szCs w:val="18"/>
              </w:rPr>
            </w:pPr>
            <w:r w:rsidRPr="0087211A">
              <w:rPr>
                <w:rFonts w:cs="Arial"/>
                <w:sz w:val="18"/>
                <w:szCs w:val="18"/>
              </w:rPr>
              <w:t xml:space="preserve">Northern Grampians S </w:t>
            </w:r>
          </w:p>
        </w:tc>
        <w:tc>
          <w:tcPr>
            <w:tcW w:w="1134" w:type="dxa"/>
            <w:tcBorders>
              <w:top w:val="nil"/>
              <w:left w:val="single" w:sz="18" w:space="0" w:color="C00000"/>
              <w:bottom w:val="nil"/>
              <w:right w:val="nil"/>
            </w:tcBorders>
            <w:shd w:val="clear" w:color="auto" w:fill="auto"/>
            <w:vAlign w:val="bottom"/>
          </w:tcPr>
          <w:p w14:paraId="27B812B0" w14:textId="4879407C" w:rsidR="00AF628C" w:rsidRPr="00687D22" w:rsidRDefault="00AF628C" w:rsidP="00AF628C">
            <w:pPr>
              <w:spacing w:before="40" w:after="20"/>
              <w:jc w:val="right"/>
              <w:rPr>
                <w:rFonts w:cs="Arial"/>
                <w:sz w:val="18"/>
                <w:szCs w:val="18"/>
              </w:rPr>
            </w:pPr>
            <w:r>
              <w:rPr>
                <w:rFonts w:cs="Arial"/>
                <w:sz w:val="18"/>
                <w:szCs w:val="18"/>
              </w:rPr>
              <w:t>11,498</w:t>
            </w:r>
          </w:p>
        </w:tc>
        <w:tc>
          <w:tcPr>
            <w:tcW w:w="1134" w:type="dxa"/>
            <w:tcBorders>
              <w:top w:val="nil"/>
              <w:left w:val="nil"/>
              <w:bottom w:val="nil"/>
              <w:right w:val="nil"/>
            </w:tcBorders>
            <w:shd w:val="clear" w:color="auto" w:fill="auto"/>
            <w:vAlign w:val="bottom"/>
          </w:tcPr>
          <w:p w14:paraId="5BB1B816" w14:textId="6EAB9F86" w:rsidR="00AF628C" w:rsidRPr="00687D22" w:rsidRDefault="00AF628C" w:rsidP="00AF628C">
            <w:pPr>
              <w:spacing w:before="40" w:after="20"/>
              <w:jc w:val="right"/>
              <w:rPr>
                <w:rFonts w:cs="Arial"/>
                <w:sz w:val="18"/>
                <w:szCs w:val="18"/>
              </w:rPr>
            </w:pPr>
            <w:r>
              <w:rPr>
                <w:rFonts w:cs="Arial"/>
                <w:sz w:val="18"/>
                <w:szCs w:val="18"/>
              </w:rPr>
              <w:t>4,610,511</w:t>
            </w:r>
          </w:p>
        </w:tc>
        <w:tc>
          <w:tcPr>
            <w:tcW w:w="1134" w:type="dxa"/>
            <w:tcBorders>
              <w:top w:val="nil"/>
              <w:left w:val="nil"/>
              <w:bottom w:val="nil"/>
              <w:right w:val="nil"/>
            </w:tcBorders>
            <w:shd w:val="clear" w:color="auto" w:fill="auto"/>
            <w:vAlign w:val="bottom"/>
          </w:tcPr>
          <w:p w14:paraId="4BF00F24" w14:textId="4913C6A6" w:rsidR="00AF628C" w:rsidRPr="00687D22" w:rsidRDefault="00AF628C" w:rsidP="00AF628C">
            <w:pPr>
              <w:spacing w:before="40" w:after="20"/>
              <w:jc w:val="right"/>
              <w:rPr>
                <w:rFonts w:cs="Arial"/>
                <w:sz w:val="18"/>
                <w:szCs w:val="18"/>
              </w:rPr>
            </w:pPr>
            <w:r>
              <w:rPr>
                <w:rFonts w:cs="Arial"/>
                <w:sz w:val="18"/>
                <w:szCs w:val="18"/>
              </w:rPr>
              <w:t>400.98</w:t>
            </w:r>
          </w:p>
        </w:tc>
        <w:tc>
          <w:tcPr>
            <w:tcW w:w="1134" w:type="dxa"/>
            <w:tcBorders>
              <w:top w:val="nil"/>
              <w:left w:val="nil"/>
              <w:bottom w:val="nil"/>
              <w:right w:val="nil"/>
            </w:tcBorders>
            <w:shd w:val="clear" w:color="auto" w:fill="auto"/>
            <w:vAlign w:val="bottom"/>
          </w:tcPr>
          <w:p w14:paraId="5381A82D" w14:textId="16B8A899" w:rsidR="00AF628C" w:rsidRPr="00687D22" w:rsidRDefault="00AF628C" w:rsidP="00AF628C">
            <w:pPr>
              <w:spacing w:before="40" w:after="20"/>
              <w:jc w:val="right"/>
              <w:rPr>
                <w:rFonts w:cs="Arial"/>
                <w:sz w:val="18"/>
                <w:szCs w:val="18"/>
              </w:rPr>
            </w:pPr>
            <w:r>
              <w:rPr>
                <w:rFonts w:cs="Arial"/>
                <w:sz w:val="18"/>
                <w:szCs w:val="18"/>
              </w:rPr>
              <w:t>3,423</w:t>
            </w:r>
          </w:p>
        </w:tc>
        <w:tc>
          <w:tcPr>
            <w:tcW w:w="1134" w:type="dxa"/>
            <w:tcBorders>
              <w:top w:val="nil"/>
              <w:left w:val="nil"/>
              <w:bottom w:val="nil"/>
              <w:right w:val="nil"/>
            </w:tcBorders>
            <w:shd w:val="clear" w:color="auto" w:fill="auto"/>
            <w:vAlign w:val="bottom"/>
          </w:tcPr>
          <w:p w14:paraId="301DA6DB" w14:textId="4528A456" w:rsidR="00AF628C" w:rsidRPr="00687D22" w:rsidRDefault="00AF628C" w:rsidP="00AF628C">
            <w:pPr>
              <w:spacing w:before="40" w:after="20"/>
              <w:jc w:val="right"/>
              <w:rPr>
                <w:rFonts w:cs="Arial"/>
                <w:sz w:val="18"/>
                <w:szCs w:val="18"/>
              </w:rPr>
            </w:pPr>
            <w:r>
              <w:rPr>
                <w:rFonts w:cs="Arial"/>
                <w:sz w:val="18"/>
                <w:szCs w:val="18"/>
              </w:rPr>
              <w:t>2,844,749</w:t>
            </w:r>
          </w:p>
        </w:tc>
        <w:tc>
          <w:tcPr>
            <w:tcW w:w="1134" w:type="dxa"/>
            <w:tcBorders>
              <w:top w:val="nil"/>
              <w:left w:val="nil"/>
              <w:bottom w:val="nil"/>
              <w:right w:val="nil"/>
            </w:tcBorders>
            <w:shd w:val="clear" w:color="auto" w:fill="auto"/>
            <w:vAlign w:val="bottom"/>
          </w:tcPr>
          <w:p w14:paraId="7C96F799" w14:textId="43355E45" w:rsidR="00AF628C" w:rsidRPr="00687D22" w:rsidRDefault="00AF628C" w:rsidP="00AF628C">
            <w:pPr>
              <w:spacing w:before="40" w:after="20"/>
              <w:jc w:val="right"/>
              <w:rPr>
                <w:rFonts w:cs="Arial"/>
                <w:sz w:val="18"/>
                <w:szCs w:val="18"/>
              </w:rPr>
            </w:pPr>
            <w:r>
              <w:rPr>
                <w:rFonts w:cs="Arial"/>
                <w:sz w:val="18"/>
                <w:szCs w:val="18"/>
              </w:rPr>
              <w:t>831.07</w:t>
            </w:r>
          </w:p>
        </w:tc>
      </w:tr>
      <w:tr w:rsidR="00AF628C" w:rsidRPr="00AF628C" w14:paraId="5B50D9EA" w14:textId="77777777" w:rsidTr="00401057">
        <w:trPr>
          <w:trHeight w:val="20"/>
        </w:trPr>
        <w:tc>
          <w:tcPr>
            <w:tcW w:w="2268" w:type="dxa"/>
            <w:tcBorders>
              <w:top w:val="nil"/>
              <w:left w:val="nil"/>
              <w:bottom w:val="nil"/>
              <w:right w:val="single" w:sz="18" w:space="0" w:color="C00000"/>
            </w:tcBorders>
            <w:shd w:val="clear" w:color="auto" w:fill="auto"/>
            <w:vAlign w:val="center"/>
          </w:tcPr>
          <w:p w14:paraId="58FEBEBC" w14:textId="42B4A4F0" w:rsidR="00AF628C" w:rsidRPr="0087211A" w:rsidRDefault="00AF628C" w:rsidP="00AF628C">
            <w:pPr>
              <w:spacing w:before="40" w:after="20"/>
              <w:rPr>
                <w:rFonts w:cs="Arial"/>
                <w:sz w:val="18"/>
                <w:szCs w:val="18"/>
              </w:rPr>
            </w:pPr>
            <w:r w:rsidRPr="0087211A">
              <w:rPr>
                <w:rFonts w:cs="Arial"/>
                <w:sz w:val="18"/>
                <w:szCs w:val="18"/>
              </w:rPr>
              <w:t xml:space="preserve">Port Phillip C </w:t>
            </w:r>
          </w:p>
        </w:tc>
        <w:tc>
          <w:tcPr>
            <w:tcW w:w="1134" w:type="dxa"/>
            <w:tcBorders>
              <w:top w:val="nil"/>
              <w:left w:val="single" w:sz="18" w:space="0" w:color="C00000"/>
              <w:bottom w:val="nil"/>
              <w:right w:val="nil"/>
            </w:tcBorders>
            <w:shd w:val="clear" w:color="auto" w:fill="auto"/>
            <w:vAlign w:val="bottom"/>
          </w:tcPr>
          <w:p w14:paraId="3FE80578" w14:textId="716E4D89" w:rsidR="00AF628C" w:rsidRPr="00687D22" w:rsidRDefault="00AF628C" w:rsidP="00AF628C">
            <w:pPr>
              <w:spacing w:before="40" w:after="20"/>
              <w:jc w:val="right"/>
              <w:rPr>
                <w:rFonts w:cs="Arial"/>
                <w:sz w:val="18"/>
                <w:szCs w:val="18"/>
              </w:rPr>
            </w:pPr>
            <w:r>
              <w:rPr>
                <w:rFonts w:cs="Arial"/>
                <w:sz w:val="18"/>
                <w:szCs w:val="18"/>
              </w:rPr>
              <w:t>110,397</w:t>
            </w:r>
          </w:p>
        </w:tc>
        <w:tc>
          <w:tcPr>
            <w:tcW w:w="1134" w:type="dxa"/>
            <w:tcBorders>
              <w:top w:val="nil"/>
              <w:left w:val="nil"/>
              <w:bottom w:val="nil"/>
              <w:right w:val="nil"/>
            </w:tcBorders>
            <w:shd w:val="clear" w:color="auto" w:fill="auto"/>
            <w:vAlign w:val="bottom"/>
          </w:tcPr>
          <w:p w14:paraId="432697E6" w14:textId="2FA1841F" w:rsidR="00AF628C" w:rsidRPr="00687D22" w:rsidRDefault="00AF628C" w:rsidP="00AF628C">
            <w:pPr>
              <w:spacing w:before="40" w:after="20"/>
              <w:jc w:val="right"/>
              <w:rPr>
                <w:rFonts w:cs="Arial"/>
                <w:sz w:val="18"/>
                <w:szCs w:val="18"/>
              </w:rPr>
            </w:pPr>
            <w:r>
              <w:rPr>
                <w:rFonts w:cs="Arial"/>
                <w:sz w:val="18"/>
                <w:szCs w:val="18"/>
              </w:rPr>
              <w:t>2,299,094</w:t>
            </w:r>
          </w:p>
        </w:tc>
        <w:tc>
          <w:tcPr>
            <w:tcW w:w="1134" w:type="dxa"/>
            <w:tcBorders>
              <w:top w:val="nil"/>
              <w:left w:val="nil"/>
              <w:bottom w:val="nil"/>
              <w:right w:val="nil"/>
            </w:tcBorders>
            <w:shd w:val="clear" w:color="auto" w:fill="auto"/>
            <w:vAlign w:val="bottom"/>
          </w:tcPr>
          <w:p w14:paraId="3A9E1B16" w14:textId="62565CC5"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5E81EE3C" w14:textId="2631E4A8" w:rsidR="00AF628C" w:rsidRPr="00687D22" w:rsidRDefault="00AF628C" w:rsidP="00AF628C">
            <w:pPr>
              <w:spacing w:before="40" w:after="20"/>
              <w:jc w:val="right"/>
              <w:rPr>
                <w:rFonts w:cs="Arial"/>
                <w:sz w:val="18"/>
                <w:szCs w:val="18"/>
              </w:rPr>
            </w:pPr>
            <w:r>
              <w:rPr>
                <w:rFonts w:cs="Arial"/>
                <w:sz w:val="18"/>
                <w:szCs w:val="18"/>
              </w:rPr>
              <w:t>214</w:t>
            </w:r>
          </w:p>
        </w:tc>
        <w:tc>
          <w:tcPr>
            <w:tcW w:w="1134" w:type="dxa"/>
            <w:tcBorders>
              <w:top w:val="nil"/>
              <w:left w:val="nil"/>
              <w:bottom w:val="nil"/>
              <w:right w:val="nil"/>
            </w:tcBorders>
            <w:shd w:val="clear" w:color="auto" w:fill="auto"/>
            <w:vAlign w:val="bottom"/>
          </w:tcPr>
          <w:p w14:paraId="399D6C6F" w14:textId="631DDADE" w:rsidR="00AF628C" w:rsidRPr="00687D22" w:rsidRDefault="00AF628C" w:rsidP="00AF628C">
            <w:pPr>
              <w:spacing w:before="40" w:after="20"/>
              <w:jc w:val="right"/>
              <w:rPr>
                <w:rFonts w:cs="Arial"/>
                <w:sz w:val="18"/>
                <w:szCs w:val="18"/>
              </w:rPr>
            </w:pPr>
            <w:r>
              <w:rPr>
                <w:rFonts w:cs="Arial"/>
                <w:sz w:val="18"/>
                <w:szCs w:val="18"/>
              </w:rPr>
              <w:t>425,164</w:t>
            </w:r>
          </w:p>
        </w:tc>
        <w:tc>
          <w:tcPr>
            <w:tcW w:w="1134" w:type="dxa"/>
            <w:tcBorders>
              <w:top w:val="nil"/>
              <w:left w:val="nil"/>
              <w:bottom w:val="nil"/>
              <w:right w:val="nil"/>
            </w:tcBorders>
            <w:shd w:val="clear" w:color="auto" w:fill="auto"/>
            <w:vAlign w:val="bottom"/>
          </w:tcPr>
          <w:p w14:paraId="6755A2BB" w14:textId="0B626EB0" w:rsidR="00AF628C" w:rsidRPr="00687D22" w:rsidRDefault="00AF628C" w:rsidP="00AF628C">
            <w:pPr>
              <w:spacing w:before="40" w:after="20"/>
              <w:jc w:val="right"/>
              <w:rPr>
                <w:rFonts w:cs="Arial"/>
                <w:sz w:val="18"/>
                <w:szCs w:val="18"/>
              </w:rPr>
            </w:pPr>
            <w:r>
              <w:rPr>
                <w:rFonts w:cs="Arial"/>
                <w:sz w:val="18"/>
                <w:szCs w:val="18"/>
              </w:rPr>
              <w:t>1,986.75</w:t>
            </w:r>
          </w:p>
        </w:tc>
      </w:tr>
      <w:tr w:rsidR="00AF628C" w:rsidRPr="00AF628C" w14:paraId="4A582B1B" w14:textId="77777777" w:rsidTr="00401057">
        <w:trPr>
          <w:trHeight w:val="20"/>
        </w:trPr>
        <w:tc>
          <w:tcPr>
            <w:tcW w:w="2268" w:type="dxa"/>
            <w:tcBorders>
              <w:top w:val="nil"/>
              <w:left w:val="nil"/>
              <w:bottom w:val="nil"/>
              <w:right w:val="single" w:sz="18" w:space="0" w:color="C00000"/>
            </w:tcBorders>
            <w:shd w:val="clear" w:color="auto" w:fill="auto"/>
            <w:vAlign w:val="center"/>
          </w:tcPr>
          <w:p w14:paraId="47C4DB1F" w14:textId="320E9B22" w:rsidR="00AF628C" w:rsidRPr="0087211A" w:rsidRDefault="00AF628C" w:rsidP="00AF628C">
            <w:pPr>
              <w:spacing w:before="40" w:after="20"/>
              <w:rPr>
                <w:rFonts w:cs="Arial"/>
                <w:sz w:val="18"/>
                <w:szCs w:val="18"/>
              </w:rPr>
            </w:pPr>
            <w:r w:rsidRPr="0087211A">
              <w:rPr>
                <w:rFonts w:cs="Arial"/>
                <w:sz w:val="18"/>
                <w:szCs w:val="18"/>
              </w:rPr>
              <w:t>Pyrenees S</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66170A6D" w14:textId="5A3D08F6" w:rsidR="00AF628C" w:rsidRPr="00687D22" w:rsidRDefault="00AF628C" w:rsidP="00AF628C">
            <w:pPr>
              <w:spacing w:before="40" w:after="20"/>
              <w:jc w:val="right"/>
              <w:rPr>
                <w:rFonts w:cs="Arial"/>
                <w:sz w:val="18"/>
                <w:szCs w:val="18"/>
              </w:rPr>
            </w:pPr>
            <w:r>
              <w:rPr>
                <w:rFonts w:cs="Arial"/>
                <w:sz w:val="18"/>
                <w:szCs w:val="18"/>
              </w:rPr>
              <w:t>7,347</w:t>
            </w:r>
          </w:p>
        </w:tc>
        <w:tc>
          <w:tcPr>
            <w:tcW w:w="1134" w:type="dxa"/>
            <w:tcBorders>
              <w:top w:val="nil"/>
              <w:left w:val="nil"/>
              <w:bottom w:val="nil"/>
              <w:right w:val="nil"/>
            </w:tcBorders>
            <w:shd w:val="clear" w:color="auto" w:fill="auto"/>
            <w:vAlign w:val="bottom"/>
          </w:tcPr>
          <w:p w14:paraId="1CF7F375" w14:textId="728DB9F4" w:rsidR="00AF628C" w:rsidRPr="00687D22" w:rsidRDefault="00AF628C" w:rsidP="00AF628C">
            <w:pPr>
              <w:spacing w:before="40" w:after="20"/>
              <w:jc w:val="right"/>
              <w:rPr>
                <w:rFonts w:cs="Arial"/>
                <w:sz w:val="18"/>
                <w:szCs w:val="18"/>
              </w:rPr>
            </w:pPr>
            <w:r>
              <w:rPr>
                <w:rFonts w:cs="Arial"/>
                <w:sz w:val="18"/>
                <w:szCs w:val="18"/>
              </w:rPr>
              <w:t>3,327,994</w:t>
            </w:r>
          </w:p>
        </w:tc>
        <w:tc>
          <w:tcPr>
            <w:tcW w:w="1134" w:type="dxa"/>
            <w:tcBorders>
              <w:top w:val="nil"/>
              <w:left w:val="nil"/>
              <w:bottom w:val="nil"/>
              <w:right w:val="nil"/>
            </w:tcBorders>
            <w:shd w:val="clear" w:color="auto" w:fill="auto"/>
            <w:vAlign w:val="bottom"/>
          </w:tcPr>
          <w:p w14:paraId="6F438CA5" w14:textId="4223B7C2" w:rsidR="00AF628C" w:rsidRPr="00687D22" w:rsidRDefault="00AF628C" w:rsidP="00AF628C">
            <w:pPr>
              <w:spacing w:before="40" w:after="20"/>
              <w:jc w:val="right"/>
              <w:rPr>
                <w:rFonts w:cs="Arial"/>
                <w:sz w:val="18"/>
                <w:szCs w:val="18"/>
              </w:rPr>
            </w:pPr>
            <w:r>
              <w:rPr>
                <w:rFonts w:cs="Arial"/>
                <w:sz w:val="18"/>
                <w:szCs w:val="18"/>
              </w:rPr>
              <w:t>452.97</w:t>
            </w:r>
          </w:p>
        </w:tc>
        <w:tc>
          <w:tcPr>
            <w:tcW w:w="1134" w:type="dxa"/>
            <w:tcBorders>
              <w:top w:val="nil"/>
              <w:left w:val="nil"/>
              <w:bottom w:val="nil"/>
              <w:right w:val="nil"/>
            </w:tcBorders>
            <w:shd w:val="clear" w:color="auto" w:fill="auto"/>
            <w:vAlign w:val="bottom"/>
          </w:tcPr>
          <w:p w14:paraId="0D77782D" w14:textId="6F4D5987" w:rsidR="00AF628C" w:rsidRPr="00687D22" w:rsidRDefault="00AF628C" w:rsidP="00AF628C">
            <w:pPr>
              <w:spacing w:before="40" w:after="20"/>
              <w:jc w:val="right"/>
              <w:rPr>
                <w:rFonts w:cs="Arial"/>
                <w:sz w:val="18"/>
                <w:szCs w:val="18"/>
              </w:rPr>
            </w:pPr>
            <w:r>
              <w:rPr>
                <w:rFonts w:cs="Arial"/>
                <w:sz w:val="18"/>
                <w:szCs w:val="18"/>
              </w:rPr>
              <w:t>2,036</w:t>
            </w:r>
          </w:p>
        </w:tc>
        <w:tc>
          <w:tcPr>
            <w:tcW w:w="1134" w:type="dxa"/>
            <w:tcBorders>
              <w:top w:val="nil"/>
              <w:left w:val="nil"/>
              <w:bottom w:val="nil"/>
              <w:right w:val="nil"/>
            </w:tcBorders>
            <w:shd w:val="clear" w:color="auto" w:fill="auto"/>
            <w:vAlign w:val="bottom"/>
          </w:tcPr>
          <w:p w14:paraId="3B4A0EEB" w14:textId="057077E6" w:rsidR="00AF628C" w:rsidRPr="00687D22" w:rsidRDefault="00AF628C" w:rsidP="00AF628C">
            <w:pPr>
              <w:spacing w:before="40" w:after="20"/>
              <w:jc w:val="right"/>
              <w:rPr>
                <w:rFonts w:cs="Arial"/>
                <w:sz w:val="18"/>
                <w:szCs w:val="18"/>
              </w:rPr>
            </w:pPr>
            <w:r>
              <w:rPr>
                <w:rFonts w:cs="Arial"/>
                <w:sz w:val="18"/>
                <w:szCs w:val="18"/>
              </w:rPr>
              <w:t>2,135,758</w:t>
            </w:r>
          </w:p>
        </w:tc>
        <w:tc>
          <w:tcPr>
            <w:tcW w:w="1134" w:type="dxa"/>
            <w:tcBorders>
              <w:top w:val="nil"/>
              <w:left w:val="nil"/>
              <w:bottom w:val="nil"/>
              <w:right w:val="nil"/>
            </w:tcBorders>
            <w:shd w:val="clear" w:color="auto" w:fill="auto"/>
            <w:vAlign w:val="bottom"/>
          </w:tcPr>
          <w:p w14:paraId="232B2C88" w14:textId="46B45CBD" w:rsidR="00AF628C" w:rsidRPr="00687D22" w:rsidRDefault="00AF628C" w:rsidP="00AF628C">
            <w:pPr>
              <w:spacing w:before="40" w:after="20"/>
              <w:jc w:val="right"/>
              <w:rPr>
                <w:rFonts w:cs="Arial"/>
                <w:sz w:val="18"/>
                <w:szCs w:val="18"/>
              </w:rPr>
            </w:pPr>
            <w:r>
              <w:rPr>
                <w:rFonts w:cs="Arial"/>
                <w:sz w:val="18"/>
                <w:szCs w:val="18"/>
              </w:rPr>
              <w:t>1,049.00</w:t>
            </w:r>
          </w:p>
        </w:tc>
      </w:tr>
      <w:tr w:rsidR="00AF628C" w:rsidRPr="00AF628C" w14:paraId="027C66BB" w14:textId="77777777" w:rsidTr="00401057">
        <w:trPr>
          <w:trHeight w:val="20"/>
        </w:trPr>
        <w:tc>
          <w:tcPr>
            <w:tcW w:w="2268" w:type="dxa"/>
            <w:tcBorders>
              <w:top w:val="nil"/>
              <w:left w:val="nil"/>
              <w:bottom w:val="nil"/>
              <w:right w:val="single" w:sz="18" w:space="0" w:color="C00000"/>
            </w:tcBorders>
            <w:shd w:val="clear" w:color="auto" w:fill="auto"/>
            <w:vAlign w:val="center"/>
          </w:tcPr>
          <w:p w14:paraId="337A9283" w14:textId="12C240CE" w:rsidR="00AF628C" w:rsidRPr="0087211A" w:rsidRDefault="00AF628C" w:rsidP="00AF628C">
            <w:pPr>
              <w:spacing w:before="40" w:after="20"/>
              <w:rPr>
                <w:rFonts w:cs="Arial"/>
                <w:sz w:val="18"/>
                <w:szCs w:val="18"/>
              </w:rPr>
            </w:pPr>
            <w:r w:rsidRPr="0087211A">
              <w:rPr>
                <w:rFonts w:cs="Arial"/>
                <w:sz w:val="18"/>
                <w:szCs w:val="18"/>
              </w:rPr>
              <w:t xml:space="preserve">Queenscliffe B </w:t>
            </w:r>
          </w:p>
        </w:tc>
        <w:tc>
          <w:tcPr>
            <w:tcW w:w="1134" w:type="dxa"/>
            <w:tcBorders>
              <w:top w:val="nil"/>
              <w:left w:val="single" w:sz="18" w:space="0" w:color="C00000"/>
              <w:bottom w:val="nil"/>
              <w:right w:val="nil"/>
            </w:tcBorders>
            <w:shd w:val="clear" w:color="auto" w:fill="auto"/>
            <w:vAlign w:val="bottom"/>
          </w:tcPr>
          <w:p w14:paraId="00536E0E" w14:textId="1056A29E" w:rsidR="00AF628C" w:rsidRPr="00687D22" w:rsidRDefault="00AF628C" w:rsidP="00AF628C">
            <w:pPr>
              <w:spacing w:before="40" w:after="20"/>
              <w:jc w:val="right"/>
              <w:rPr>
                <w:rFonts w:cs="Arial"/>
                <w:sz w:val="18"/>
                <w:szCs w:val="18"/>
              </w:rPr>
            </w:pPr>
            <w:r>
              <w:rPr>
                <w:rFonts w:cs="Arial"/>
                <w:sz w:val="18"/>
                <w:szCs w:val="18"/>
              </w:rPr>
              <w:t>2,934</w:t>
            </w:r>
          </w:p>
        </w:tc>
        <w:tc>
          <w:tcPr>
            <w:tcW w:w="1134" w:type="dxa"/>
            <w:tcBorders>
              <w:top w:val="nil"/>
              <w:left w:val="nil"/>
              <w:bottom w:val="nil"/>
              <w:right w:val="nil"/>
            </w:tcBorders>
            <w:shd w:val="clear" w:color="auto" w:fill="auto"/>
            <w:vAlign w:val="bottom"/>
          </w:tcPr>
          <w:p w14:paraId="1BB1C6FC" w14:textId="66A946B6" w:rsidR="00AF628C" w:rsidRPr="00687D22" w:rsidRDefault="00AF628C" w:rsidP="00AF628C">
            <w:pPr>
              <w:spacing w:before="40" w:after="20"/>
              <w:jc w:val="right"/>
              <w:rPr>
                <w:rFonts w:cs="Arial"/>
                <w:sz w:val="18"/>
                <w:szCs w:val="18"/>
              </w:rPr>
            </w:pPr>
            <w:r>
              <w:rPr>
                <w:rFonts w:cs="Arial"/>
                <w:sz w:val="18"/>
                <w:szCs w:val="18"/>
              </w:rPr>
              <w:t>212,351</w:t>
            </w:r>
          </w:p>
        </w:tc>
        <w:tc>
          <w:tcPr>
            <w:tcW w:w="1134" w:type="dxa"/>
            <w:tcBorders>
              <w:top w:val="nil"/>
              <w:left w:val="nil"/>
              <w:bottom w:val="nil"/>
              <w:right w:val="nil"/>
            </w:tcBorders>
            <w:shd w:val="clear" w:color="auto" w:fill="auto"/>
            <w:vAlign w:val="bottom"/>
          </w:tcPr>
          <w:p w14:paraId="0E2B785C" w14:textId="070AA09E" w:rsidR="00AF628C" w:rsidRPr="00687D22" w:rsidRDefault="00AF628C" w:rsidP="00AF628C">
            <w:pPr>
              <w:spacing w:before="40" w:after="20"/>
              <w:jc w:val="right"/>
              <w:rPr>
                <w:rFonts w:cs="Arial"/>
                <w:sz w:val="18"/>
                <w:szCs w:val="18"/>
              </w:rPr>
            </w:pPr>
            <w:r>
              <w:rPr>
                <w:rFonts w:cs="Arial"/>
                <w:sz w:val="18"/>
                <w:szCs w:val="18"/>
              </w:rPr>
              <w:t>72.38</w:t>
            </w:r>
          </w:p>
        </w:tc>
        <w:tc>
          <w:tcPr>
            <w:tcW w:w="1134" w:type="dxa"/>
            <w:tcBorders>
              <w:top w:val="nil"/>
              <w:left w:val="nil"/>
              <w:bottom w:val="nil"/>
              <w:right w:val="nil"/>
            </w:tcBorders>
            <w:shd w:val="clear" w:color="auto" w:fill="auto"/>
            <w:vAlign w:val="bottom"/>
          </w:tcPr>
          <w:p w14:paraId="34B515DF" w14:textId="3DC08179" w:rsidR="00AF628C" w:rsidRPr="00687D22" w:rsidRDefault="00AF628C" w:rsidP="00AF628C">
            <w:pPr>
              <w:spacing w:before="40" w:after="20"/>
              <w:jc w:val="right"/>
              <w:rPr>
                <w:rFonts w:cs="Arial"/>
                <w:sz w:val="18"/>
                <w:szCs w:val="18"/>
              </w:rPr>
            </w:pPr>
            <w:r>
              <w:rPr>
                <w:rFonts w:cs="Arial"/>
                <w:sz w:val="18"/>
                <w:szCs w:val="18"/>
              </w:rPr>
              <w:t>43</w:t>
            </w:r>
          </w:p>
        </w:tc>
        <w:tc>
          <w:tcPr>
            <w:tcW w:w="1134" w:type="dxa"/>
            <w:tcBorders>
              <w:top w:val="nil"/>
              <w:left w:val="nil"/>
              <w:bottom w:val="nil"/>
              <w:right w:val="nil"/>
            </w:tcBorders>
            <w:shd w:val="clear" w:color="auto" w:fill="auto"/>
            <w:vAlign w:val="bottom"/>
          </w:tcPr>
          <w:p w14:paraId="2214EB8C" w14:textId="1D33E204" w:rsidR="00AF628C" w:rsidRPr="00687D22" w:rsidRDefault="00AF628C" w:rsidP="00AF628C">
            <w:pPr>
              <w:spacing w:before="40" w:after="20"/>
              <w:jc w:val="right"/>
              <w:rPr>
                <w:rFonts w:cs="Arial"/>
                <w:sz w:val="18"/>
                <w:szCs w:val="18"/>
              </w:rPr>
            </w:pPr>
            <w:r>
              <w:rPr>
                <w:rFonts w:cs="Arial"/>
                <w:sz w:val="18"/>
                <w:szCs w:val="18"/>
              </w:rPr>
              <w:t>58,455</w:t>
            </w:r>
          </w:p>
        </w:tc>
        <w:tc>
          <w:tcPr>
            <w:tcW w:w="1134" w:type="dxa"/>
            <w:tcBorders>
              <w:top w:val="nil"/>
              <w:left w:val="nil"/>
              <w:bottom w:val="nil"/>
              <w:right w:val="nil"/>
            </w:tcBorders>
            <w:shd w:val="clear" w:color="auto" w:fill="auto"/>
            <w:vAlign w:val="bottom"/>
          </w:tcPr>
          <w:p w14:paraId="179D240B" w14:textId="6A726BDF" w:rsidR="00AF628C" w:rsidRPr="00687D22" w:rsidRDefault="00AF628C" w:rsidP="00AF628C">
            <w:pPr>
              <w:spacing w:before="40" w:after="20"/>
              <w:jc w:val="right"/>
              <w:rPr>
                <w:rFonts w:cs="Arial"/>
                <w:sz w:val="18"/>
                <w:szCs w:val="18"/>
              </w:rPr>
            </w:pPr>
            <w:r>
              <w:rPr>
                <w:rFonts w:cs="Arial"/>
                <w:sz w:val="18"/>
                <w:szCs w:val="18"/>
              </w:rPr>
              <w:t>1,359.42</w:t>
            </w:r>
          </w:p>
        </w:tc>
      </w:tr>
      <w:tr w:rsidR="00AF628C" w:rsidRPr="00AF628C" w14:paraId="7957DF4E" w14:textId="77777777" w:rsidTr="00401057">
        <w:trPr>
          <w:trHeight w:val="20"/>
        </w:trPr>
        <w:tc>
          <w:tcPr>
            <w:tcW w:w="2268" w:type="dxa"/>
            <w:tcBorders>
              <w:top w:val="nil"/>
              <w:left w:val="nil"/>
              <w:bottom w:val="nil"/>
              <w:right w:val="single" w:sz="18" w:space="0" w:color="C00000"/>
            </w:tcBorders>
            <w:shd w:val="clear" w:color="auto" w:fill="auto"/>
            <w:vAlign w:val="center"/>
          </w:tcPr>
          <w:p w14:paraId="797DD844" w14:textId="7D7B8E0D" w:rsidR="00AF628C" w:rsidRPr="0087211A" w:rsidRDefault="00AF628C" w:rsidP="00AF628C">
            <w:pPr>
              <w:spacing w:before="40" w:after="20"/>
              <w:rPr>
                <w:rFonts w:cs="Arial"/>
                <w:sz w:val="18"/>
                <w:szCs w:val="18"/>
              </w:rPr>
            </w:pPr>
            <w:r w:rsidRPr="0087211A">
              <w:rPr>
                <w:rFonts w:cs="Arial"/>
                <w:sz w:val="18"/>
                <w:szCs w:val="18"/>
              </w:rPr>
              <w:t xml:space="preserve">South Gippsland S </w:t>
            </w:r>
          </w:p>
        </w:tc>
        <w:tc>
          <w:tcPr>
            <w:tcW w:w="1134" w:type="dxa"/>
            <w:tcBorders>
              <w:top w:val="nil"/>
              <w:left w:val="single" w:sz="18" w:space="0" w:color="C00000"/>
              <w:bottom w:val="nil"/>
              <w:right w:val="nil"/>
            </w:tcBorders>
            <w:shd w:val="clear" w:color="auto" w:fill="auto"/>
            <w:vAlign w:val="bottom"/>
          </w:tcPr>
          <w:p w14:paraId="6BDE9BB8" w14:textId="42A14199" w:rsidR="00AF628C" w:rsidRPr="00687D22" w:rsidRDefault="00AF628C" w:rsidP="00AF628C">
            <w:pPr>
              <w:spacing w:before="40" w:after="20"/>
              <w:jc w:val="right"/>
              <w:rPr>
                <w:rFonts w:cs="Arial"/>
                <w:sz w:val="18"/>
                <w:szCs w:val="18"/>
              </w:rPr>
            </w:pPr>
            <w:r>
              <w:rPr>
                <w:rFonts w:cs="Arial"/>
                <w:sz w:val="18"/>
                <w:szCs w:val="18"/>
              </w:rPr>
              <w:t>29,124</w:t>
            </w:r>
          </w:p>
        </w:tc>
        <w:tc>
          <w:tcPr>
            <w:tcW w:w="1134" w:type="dxa"/>
            <w:tcBorders>
              <w:top w:val="nil"/>
              <w:left w:val="nil"/>
              <w:bottom w:val="nil"/>
              <w:right w:val="nil"/>
            </w:tcBorders>
            <w:shd w:val="clear" w:color="auto" w:fill="auto"/>
            <w:vAlign w:val="bottom"/>
          </w:tcPr>
          <w:p w14:paraId="5608CBB7" w14:textId="3F5E6086" w:rsidR="00AF628C" w:rsidRPr="00687D22" w:rsidRDefault="00AF628C" w:rsidP="00AF628C">
            <w:pPr>
              <w:spacing w:before="40" w:after="20"/>
              <w:jc w:val="right"/>
              <w:rPr>
                <w:rFonts w:cs="Arial"/>
                <w:sz w:val="18"/>
                <w:szCs w:val="18"/>
              </w:rPr>
            </w:pPr>
            <w:r>
              <w:rPr>
                <w:rFonts w:cs="Arial"/>
                <w:sz w:val="18"/>
                <w:szCs w:val="18"/>
              </w:rPr>
              <w:t>5,989,282</w:t>
            </w:r>
          </w:p>
        </w:tc>
        <w:tc>
          <w:tcPr>
            <w:tcW w:w="1134" w:type="dxa"/>
            <w:tcBorders>
              <w:top w:val="nil"/>
              <w:left w:val="nil"/>
              <w:bottom w:val="nil"/>
              <w:right w:val="nil"/>
            </w:tcBorders>
            <w:shd w:val="clear" w:color="auto" w:fill="auto"/>
            <w:vAlign w:val="bottom"/>
          </w:tcPr>
          <w:p w14:paraId="2A7C1EA6" w14:textId="22A9DBA2" w:rsidR="00AF628C" w:rsidRPr="00687D22" w:rsidRDefault="00AF628C" w:rsidP="00AF628C">
            <w:pPr>
              <w:spacing w:before="40" w:after="20"/>
              <w:jc w:val="right"/>
              <w:rPr>
                <w:rFonts w:cs="Arial"/>
                <w:sz w:val="18"/>
                <w:szCs w:val="18"/>
              </w:rPr>
            </w:pPr>
            <w:r>
              <w:rPr>
                <w:rFonts w:cs="Arial"/>
                <w:sz w:val="18"/>
                <w:szCs w:val="18"/>
              </w:rPr>
              <w:t>205.65</w:t>
            </w:r>
          </w:p>
        </w:tc>
        <w:tc>
          <w:tcPr>
            <w:tcW w:w="1134" w:type="dxa"/>
            <w:tcBorders>
              <w:top w:val="nil"/>
              <w:left w:val="nil"/>
              <w:bottom w:val="nil"/>
              <w:right w:val="nil"/>
            </w:tcBorders>
            <w:shd w:val="clear" w:color="auto" w:fill="auto"/>
            <w:vAlign w:val="bottom"/>
          </w:tcPr>
          <w:p w14:paraId="76B080BF" w14:textId="695B9F5B" w:rsidR="00AF628C" w:rsidRPr="00687D22" w:rsidRDefault="00AF628C" w:rsidP="00AF628C">
            <w:pPr>
              <w:spacing w:before="40" w:after="20"/>
              <w:jc w:val="right"/>
              <w:rPr>
                <w:rFonts w:cs="Arial"/>
                <w:sz w:val="18"/>
                <w:szCs w:val="18"/>
              </w:rPr>
            </w:pPr>
            <w:r>
              <w:rPr>
                <w:rFonts w:cs="Arial"/>
                <w:sz w:val="18"/>
                <w:szCs w:val="18"/>
              </w:rPr>
              <w:t>2,091</w:t>
            </w:r>
          </w:p>
        </w:tc>
        <w:tc>
          <w:tcPr>
            <w:tcW w:w="1134" w:type="dxa"/>
            <w:tcBorders>
              <w:top w:val="nil"/>
              <w:left w:val="nil"/>
              <w:bottom w:val="nil"/>
              <w:right w:val="nil"/>
            </w:tcBorders>
            <w:shd w:val="clear" w:color="auto" w:fill="auto"/>
            <w:vAlign w:val="bottom"/>
          </w:tcPr>
          <w:p w14:paraId="6C48134C" w14:textId="7AFD472A" w:rsidR="00AF628C" w:rsidRPr="00687D22" w:rsidRDefault="00AF628C" w:rsidP="00AF628C">
            <w:pPr>
              <w:spacing w:before="40" w:after="20"/>
              <w:jc w:val="right"/>
              <w:rPr>
                <w:rFonts w:cs="Arial"/>
                <w:sz w:val="18"/>
                <w:szCs w:val="18"/>
              </w:rPr>
            </w:pPr>
            <w:r>
              <w:rPr>
                <w:rFonts w:cs="Arial"/>
                <w:sz w:val="18"/>
                <w:szCs w:val="18"/>
              </w:rPr>
              <w:t>3,650,952</w:t>
            </w:r>
          </w:p>
        </w:tc>
        <w:tc>
          <w:tcPr>
            <w:tcW w:w="1134" w:type="dxa"/>
            <w:tcBorders>
              <w:top w:val="nil"/>
              <w:left w:val="nil"/>
              <w:bottom w:val="nil"/>
              <w:right w:val="nil"/>
            </w:tcBorders>
            <w:shd w:val="clear" w:color="auto" w:fill="auto"/>
            <w:vAlign w:val="bottom"/>
          </w:tcPr>
          <w:p w14:paraId="24194AD0" w14:textId="619FFFAE" w:rsidR="00AF628C" w:rsidRPr="00687D22" w:rsidRDefault="00AF628C" w:rsidP="00AF628C">
            <w:pPr>
              <w:spacing w:before="40" w:after="20"/>
              <w:jc w:val="right"/>
              <w:rPr>
                <w:rFonts w:cs="Arial"/>
                <w:sz w:val="18"/>
                <w:szCs w:val="18"/>
              </w:rPr>
            </w:pPr>
            <w:r>
              <w:rPr>
                <w:rFonts w:cs="Arial"/>
                <w:sz w:val="18"/>
                <w:szCs w:val="18"/>
              </w:rPr>
              <w:t>1,745.86</w:t>
            </w:r>
          </w:p>
        </w:tc>
      </w:tr>
      <w:tr w:rsidR="00AF628C" w:rsidRPr="00AF628C" w14:paraId="0459C259" w14:textId="77777777" w:rsidTr="00401057">
        <w:trPr>
          <w:trHeight w:val="20"/>
        </w:trPr>
        <w:tc>
          <w:tcPr>
            <w:tcW w:w="2268" w:type="dxa"/>
            <w:tcBorders>
              <w:top w:val="nil"/>
              <w:left w:val="nil"/>
              <w:bottom w:val="nil"/>
              <w:right w:val="single" w:sz="18" w:space="0" w:color="C00000"/>
            </w:tcBorders>
            <w:shd w:val="clear" w:color="auto" w:fill="auto"/>
            <w:vAlign w:val="center"/>
          </w:tcPr>
          <w:p w14:paraId="3B1EBA0F" w14:textId="0274DB7E" w:rsidR="00AF628C" w:rsidRPr="0087211A" w:rsidRDefault="00AF628C" w:rsidP="00AF628C">
            <w:pPr>
              <w:spacing w:before="40" w:after="20"/>
              <w:rPr>
                <w:rFonts w:cs="Arial"/>
                <w:sz w:val="18"/>
                <w:szCs w:val="18"/>
              </w:rPr>
            </w:pPr>
            <w:r w:rsidRPr="0087211A">
              <w:rPr>
                <w:rFonts w:cs="Arial"/>
                <w:sz w:val="18"/>
                <w:szCs w:val="18"/>
              </w:rPr>
              <w:t xml:space="preserve">Southern Grampians S </w:t>
            </w:r>
          </w:p>
        </w:tc>
        <w:tc>
          <w:tcPr>
            <w:tcW w:w="1134" w:type="dxa"/>
            <w:tcBorders>
              <w:top w:val="nil"/>
              <w:left w:val="single" w:sz="18" w:space="0" w:color="C00000"/>
              <w:bottom w:val="nil"/>
              <w:right w:val="nil"/>
            </w:tcBorders>
            <w:shd w:val="clear" w:color="auto" w:fill="auto"/>
            <w:vAlign w:val="bottom"/>
          </w:tcPr>
          <w:p w14:paraId="24D49BB5" w14:textId="5220A5EE" w:rsidR="00AF628C" w:rsidRPr="00687D22" w:rsidRDefault="00AF628C" w:rsidP="00AF628C">
            <w:pPr>
              <w:spacing w:before="40" w:after="20"/>
              <w:jc w:val="right"/>
              <w:rPr>
                <w:rFonts w:cs="Arial"/>
                <w:sz w:val="18"/>
                <w:szCs w:val="18"/>
              </w:rPr>
            </w:pPr>
            <w:r>
              <w:rPr>
                <w:rFonts w:cs="Arial"/>
                <w:sz w:val="18"/>
                <w:szCs w:val="18"/>
              </w:rPr>
              <w:t>16,051</w:t>
            </w:r>
          </w:p>
        </w:tc>
        <w:tc>
          <w:tcPr>
            <w:tcW w:w="1134" w:type="dxa"/>
            <w:tcBorders>
              <w:top w:val="nil"/>
              <w:left w:val="nil"/>
              <w:bottom w:val="nil"/>
              <w:right w:val="nil"/>
            </w:tcBorders>
            <w:shd w:val="clear" w:color="auto" w:fill="auto"/>
            <w:vAlign w:val="bottom"/>
          </w:tcPr>
          <w:p w14:paraId="0B662275" w14:textId="498A6EA2" w:rsidR="00AF628C" w:rsidRPr="00687D22" w:rsidRDefault="00AF628C" w:rsidP="00AF628C">
            <w:pPr>
              <w:spacing w:before="40" w:after="20"/>
              <w:jc w:val="right"/>
              <w:rPr>
                <w:rFonts w:cs="Arial"/>
                <w:sz w:val="18"/>
                <w:szCs w:val="18"/>
              </w:rPr>
            </w:pPr>
            <w:r>
              <w:rPr>
                <w:rFonts w:cs="Arial"/>
                <w:sz w:val="18"/>
                <w:szCs w:val="18"/>
              </w:rPr>
              <w:t>4,439,296</w:t>
            </w:r>
          </w:p>
        </w:tc>
        <w:tc>
          <w:tcPr>
            <w:tcW w:w="1134" w:type="dxa"/>
            <w:tcBorders>
              <w:top w:val="nil"/>
              <w:left w:val="nil"/>
              <w:bottom w:val="nil"/>
              <w:right w:val="nil"/>
            </w:tcBorders>
            <w:shd w:val="clear" w:color="auto" w:fill="auto"/>
            <w:vAlign w:val="bottom"/>
          </w:tcPr>
          <w:p w14:paraId="6844A2B7" w14:textId="5EC30827" w:rsidR="00AF628C" w:rsidRPr="00687D22" w:rsidRDefault="00AF628C" w:rsidP="00AF628C">
            <w:pPr>
              <w:spacing w:before="40" w:after="20"/>
              <w:jc w:val="right"/>
              <w:rPr>
                <w:rFonts w:cs="Arial"/>
                <w:sz w:val="18"/>
                <w:szCs w:val="18"/>
              </w:rPr>
            </w:pPr>
            <w:r>
              <w:rPr>
                <w:rFonts w:cs="Arial"/>
                <w:sz w:val="18"/>
                <w:szCs w:val="18"/>
              </w:rPr>
              <w:t>276.57</w:t>
            </w:r>
          </w:p>
        </w:tc>
        <w:tc>
          <w:tcPr>
            <w:tcW w:w="1134" w:type="dxa"/>
            <w:tcBorders>
              <w:top w:val="nil"/>
              <w:left w:val="nil"/>
              <w:bottom w:val="nil"/>
              <w:right w:val="nil"/>
            </w:tcBorders>
            <w:shd w:val="clear" w:color="auto" w:fill="auto"/>
            <w:vAlign w:val="bottom"/>
          </w:tcPr>
          <w:p w14:paraId="2C2339DF" w14:textId="7B1CAF0F" w:rsidR="00AF628C" w:rsidRPr="00687D22" w:rsidRDefault="00AF628C" w:rsidP="00AF628C">
            <w:pPr>
              <w:spacing w:before="40" w:after="20"/>
              <w:jc w:val="right"/>
              <w:rPr>
                <w:rFonts w:cs="Arial"/>
                <w:sz w:val="18"/>
                <w:szCs w:val="18"/>
              </w:rPr>
            </w:pPr>
            <w:r>
              <w:rPr>
                <w:rFonts w:cs="Arial"/>
                <w:sz w:val="18"/>
                <w:szCs w:val="18"/>
              </w:rPr>
              <w:t>2,761</w:t>
            </w:r>
          </w:p>
        </w:tc>
        <w:tc>
          <w:tcPr>
            <w:tcW w:w="1134" w:type="dxa"/>
            <w:tcBorders>
              <w:top w:val="nil"/>
              <w:left w:val="nil"/>
              <w:bottom w:val="nil"/>
              <w:right w:val="nil"/>
            </w:tcBorders>
            <w:shd w:val="clear" w:color="auto" w:fill="auto"/>
            <w:vAlign w:val="bottom"/>
          </w:tcPr>
          <w:p w14:paraId="5E6FEF5C" w14:textId="1674CC10" w:rsidR="00AF628C" w:rsidRPr="00687D22" w:rsidRDefault="00AF628C" w:rsidP="00AF628C">
            <w:pPr>
              <w:spacing w:before="40" w:after="20"/>
              <w:jc w:val="right"/>
              <w:rPr>
                <w:rFonts w:cs="Arial"/>
                <w:sz w:val="18"/>
                <w:szCs w:val="18"/>
              </w:rPr>
            </w:pPr>
            <w:r>
              <w:rPr>
                <w:rFonts w:cs="Arial"/>
                <w:sz w:val="18"/>
                <w:szCs w:val="18"/>
              </w:rPr>
              <w:t>3,039,615</w:t>
            </w:r>
          </w:p>
        </w:tc>
        <w:tc>
          <w:tcPr>
            <w:tcW w:w="1134" w:type="dxa"/>
            <w:tcBorders>
              <w:top w:val="nil"/>
              <w:left w:val="nil"/>
              <w:bottom w:val="nil"/>
              <w:right w:val="nil"/>
            </w:tcBorders>
            <w:shd w:val="clear" w:color="auto" w:fill="auto"/>
            <w:vAlign w:val="bottom"/>
          </w:tcPr>
          <w:p w14:paraId="073E83FA" w14:textId="19C52DCC" w:rsidR="00AF628C" w:rsidRPr="00687D22" w:rsidRDefault="00AF628C" w:rsidP="00AF628C">
            <w:pPr>
              <w:spacing w:before="40" w:after="20"/>
              <w:jc w:val="right"/>
              <w:rPr>
                <w:rFonts w:cs="Arial"/>
                <w:sz w:val="18"/>
                <w:szCs w:val="18"/>
              </w:rPr>
            </w:pPr>
            <w:r>
              <w:rPr>
                <w:rFonts w:cs="Arial"/>
                <w:sz w:val="18"/>
                <w:szCs w:val="18"/>
              </w:rPr>
              <w:t>1,100.91</w:t>
            </w:r>
          </w:p>
        </w:tc>
      </w:tr>
      <w:tr w:rsidR="00AF628C" w:rsidRPr="00AF628C" w14:paraId="14FE0C7E" w14:textId="77777777" w:rsidTr="00401057">
        <w:trPr>
          <w:trHeight w:val="20"/>
        </w:trPr>
        <w:tc>
          <w:tcPr>
            <w:tcW w:w="2268" w:type="dxa"/>
            <w:tcBorders>
              <w:top w:val="nil"/>
              <w:left w:val="nil"/>
              <w:bottom w:val="nil"/>
              <w:right w:val="single" w:sz="18" w:space="0" w:color="C00000"/>
            </w:tcBorders>
            <w:shd w:val="clear" w:color="auto" w:fill="auto"/>
            <w:vAlign w:val="center"/>
          </w:tcPr>
          <w:p w14:paraId="0281907A" w14:textId="282D8B82" w:rsidR="00AF628C" w:rsidRPr="0087211A" w:rsidRDefault="00AF628C" w:rsidP="00AF628C">
            <w:pPr>
              <w:spacing w:before="40" w:after="20"/>
              <w:rPr>
                <w:rFonts w:cs="Arial"/>
                <w:sz w:val="18"/>
                <w:szCs w:val="18"/>
              </w:rPr>
            </w:pPr>
            <w:r w:rsidRPr="0087211A">
              <w:rPr>
                <w:rFonts w:cs="Arial"/>
                <w:sz w:val="18"/>
                <w:szCs w:val="18"/>
              </w:rPr>
              <w:t xml:space="preserve">Stonnington C </w:t>
            </w:r>
          </w:p>
        </w:tc>
        <w:tc>
          <w:tcPr>
            <w:tcW w:w="1134" w:type="dxa"/>
            <w:tcBorders>
              <w:top w:val="nil"/>
              <w:left w:val="single" w:sz="18" w:space="0" w:color="C00000"/>
              <w:bottom w:val="nil"/>
              <w:right w:val="nil"/>
            </w:tcBorders>
            <w:shd w:val="clear" w:color="auto" w:fill="auto"/>
            <w:vAlign w:val="bottom"/>
          </w:tcPr>
          <w:p w14:paraId="3F903804" w14:textId="3C7AB67D" w:rsidR="00AF628C" w:rsidRPr="00687D22" w:rsidRDefault="00AF628C" w:rsidP="00AF628C">
            <w:pPr>
              <w:spacing w:before="40" w:after="20"/>
              <w:jc w:val="right"/>
              <w:rPr>
                <w:rFonts w:cs="Arial"/>
                <w:sz w:val="18"/>
                <w:szCs w:val="18"/>
              </w:rPr>
            </w:pPr>
            <w:r>
              <w:rPr>
                <w:rFonts w:cs="Arial"/>
                <w:sz w:val="18"/>
                <w:szCs w:val="18"/>
              </w:rPr>
              <w:t>114,138</w:t>
            </w:r>
          </w:p>
        </w:tc>
        <w:tc>
          <w:tcPr>
            <w:tcW w:w="1134" w:type="dxa"/>
            <w:tcBorders>
              <w:top w:val="nil"/>
              <w:left w:val="nil"/>
              <w:bottom w:val="nil"/>
              <w:right w:val="nil"/>
            </w:tcBorders>
            <w:shd w:val="clear" w:color="auto" w:fill="auto"/>
            <w:vAlign w:val="bottom"/>
          </w:tcPr>
          <w:p w14:paraId="1AC1C4EE" w14:textId="4AB7A8E9" w:rsidR="00AF628C" w:rsidRPr="00687D22" w:rsidRDefault="00AF628C" w:rsidP="00AF628C">
            <w:pPr>
              <w:spacing w:before="40" w:after="20"/>
              <w:jc w:val="right"/>
              <w:rPr>
                <w:rFonts w:cs="Arial"/>
                <w:sz w:val="18"/>
                <w:szCs w:val="18"/>
              </w:rPr>
            </w:pPr>
            <w:r>
              <w:rPr>
                <w:rFonts w:cs="Arial"/>
                <w:sz w:val="18"/>
                <w:szCs w:val="18"/>
              </w:rPr>
              <w:t>2,377,003</w:t>
            </w:r>
          </w:p>
        </w:tc>
        <w:tc>
          <w:tcPr>
            <w:tcW w:w="1134" w:type="dxa"/>
            <w:tcBorders>
              <w:top w:val="nil"/>
              <w:left w:val="nil"/>
              <w:bottom w:val="nil"/>
              <w:right w:val="nil"/>
            </w:tcBorders>
            <w:shd w:val="clear" w:color="auto" w:fill="auto"/>
            <w:vAlign w:val="bottom"/>
          </w:tcPr>
          <w:p w14:paraId="16AC8FEB" w14:textId="02D7C1C6"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7519D959" w14:textId="2A317537" w:rsidR="00AF628C" w:rsidRPr="00687D22" w:rsidRDefault="00AF628C" w:rsidP="00AF628C">
            <w:pPr>
              <w:spacing w:before="40" w:after="20"/>
              <w:jc w:val="right"/>
              <w:rPr>
                <w:rFonts w:cs="Arial"/>
                <w:sz w:val="18"/>
                <w:szCs w:val="18"/>
              </w:rPr>
            </w:pPr>
            <w:r>
              <w:rPr>
                <w:rFonts w:cs="Arial"/>
                <w:sz w:val="18"/>
                <w:szCs w:val="18"/>
              </w:rPr>
              <w:t>260</w:t>
            </w:r>
          </w:p>
        </w:tc>
        <w:tc>
          <w:tcPr>
            <w:tcW w:w="1134" w:type="dxa"/>
            <w:tcBorders>
              <w:top w:val="nil"/>
              <w:left w:val="nil"/>
              <w:bottom w:val="nil"/>
              <w:right w:val="nil"/>
            </w:tcBorders>
            <w:shd w:val="clear" w:color="auto" w:fill="auto"/>
            <w:vAlign w:val="bottom"/>
          </w:tcPr>
          <w:p w14:paraId="7BB42743" w14:textId="466A7FDF" w:rsidR="00AF628C" w:rsidRPr="00687D22" w:rsidRDefault="00AF628C" w:rsidP="00AF628C">
            <w:pPr>
              <w:spacing w:before="40" w:after="20"/>
              <w:jc w:val="right"/>
              <w:rPr>
                <w:rFonts w:cs="Arial"/>
                <w:sz w:val="18"/>
                <w:szCs w:val="18"/>
              </w:rPr>
            </w:pPr>
            <w:r>
              <w:rPr>
                <w:rFonts w:cs="Arial"/>
                <w:sz w:val="18"/>
                <w:szCs w:val="18"/>
              </w:rPr>
              <w:t>456,544</w:t>
            </w:r>
          </w:p>
        </w:tc>
        <w:tc>
          <w:tcPr>
            <w:tcW w:w="1134" w:type="dxa"/>
            <w:tcBorders>
              <w:top w:val="nil"/>
              <w:left w:val="nil"/>
              <w:bottom w:val="nil"/>
              <w:right w:val="nil"/>
            </w:tcBorders>
            <w:shd w:val="clear" w:color="auto" w:fill="auto"/>
            <w:vAlign w:val="bottom"/>
          </w:tcPr>
          <w:p w14:paraId="49531FF6" w14:textId="7EB86407" w:rsidR="00AF628C" w:rsidRPr="00687D22" w:rsidRDefault="00AF628C" w:rsidP="00AF628C">
            <w:pPr>
              <w:spacing w:before="40" w:after="20"/>
              <w:jc w:val="right"/>
              <w:rPr>
                <w:rFonts w:cs="Arial"/>
                <w:sz w:val="18"/>
                <w:szCs w:val="18"/>
              </w:rPr>
            </w:pPr>
            <w:r>
              <w:rPr>
                <w:rFonts w:cs="Arial"/>
                <w:sz w:val="18"/>
                <w:szCs w:val="18"/>
              </w:rPr>
              <w:t>1,755.94</w:t>
            </w:r>
          </w:p>
        </w:tc>
      </w:tr>
      <w:tr w:rsidR="00AF628C" w:rsidRPr="00AF628C" w14:paraId="55402155" w14:textId="77777777" w:rsidTr="00401057">
        <w:trPr>
          <w:trHeight w:val="20"/>
        </w:trPr>
        <w:tc>
          <w:tcPr>
            <w:tcW w:w="2268" w:type="dxa"/>
            <w:tcBorders>
              <w:top w:val="nil"/>
              <w:left w:val="nil"/>
              <w:bottom w:val="nil"/>
              <w:right w:val="single" w:sz="18" w:space="0" w:color="C00000"/>
            </w:tcBorders>
            <w:shd w:val="clear" w:color="auto" w:fill="auto"/>
            <w:vAlign w:val="center"/>
          </w:tcPr>
          <w:p w14:paraId="7131F55E" w14:textId="145DE7AC" w:rsidR="00AF628C" w:rsidRPr="0087211A" w:rsidRDefault="00AF628C" w:rsidP="00AF628C">
            <w:pPr>
              <w:spacing w:before="40" w:after="20"/>
              <w:rPr>
                <w:rFonts w:cs="Arial"/>
                <w:sz w:val="18"/>
                <w:szCs w:val="18"/>
              </w:rPr>
            </w:pPr>
            <w:r w:rsidRPr="0087211A">
              <w:rPr>
                <w:rFonts w:cs="Arial"/>
                <w:sz w:val="18"/>
                <w:szCs w:val="18"/>
              </w:rPr>
              <w:t xml:space="preserve">Strathbogie S </w:t>
            </w:r>
          </w:p>
        </w:tc>
        <w:tc>
          <w:tcPr>
            <w:tcW w:w="1134" w:type="dxa"/>
            <w:tcBorders>
              <w:top w:val="nil"/>
              <w:left w:val="single" w:sz="18" w:space="0" w:color="C00000"/>
              <w:bottom w:val="nil"/>
              <w:right w:val="nil"/>
            </w:tcBorders>
            <w:shd w:val="clear" w:color="auto" w:fill="auto"/>
            <w:vAlign w:val="bottom"/>
          </w:tcPr>
          <w:p w14:paraId="249F0ED0" w14:textId="02E24E78" w:rsidR="00AF628C" w:rsidRPr="00687D22" w:rsidRDefault="00AF628C" w:rsidP="00AF628C">
            <w:pPr>
              <w:spacing w:before="40" w:after="20"/>
              <w:jc w:val="right"/>
              <w:rPr>
                <w:rFonts w:cs="Arial"/>
                <w:sz w:val="18"/>
                <w:szCs w:val="18"/>
              </w:rPr>
            </w:pPr>
            <w:r>
              <w:rPr>
                <w:rFonts w:cs="Arial"/>
                <w:sz w:val="18"/>
                <w:szCs w:val="18"/>
              </w:rPr>
              <w:t>10,455</w:t>
            </w:r>
          </w:p>
        </w:tc>
        <w:tc>
          <w:tcPr>
            <w:tcW w:w="1134" w:type="dxa"/>
            <w:tcBorders>
              <w:top w:val="nil"/>
              <w:left w:val="nil"/>
              <w:bottom w:val="nil"/>
              <w:right w:val="nil"/>
            </w:tcBorders>
            <w:shd w:val="clear" w:color="auto" w:fill="auto"/>
            <w:vAlign w:val="bottom"/>
          </w:tcPr>
          <w:p w14:paraId="0507F830" w14:textId="3EE8F0B0" w:rsidR="00AF628C" w:rsidRPr="00687D22" w:rsidRDefault="00AF628C" w:rsidP="00AF628C">
            <w:pPr>
              <w:spacing w:before="40" w:after="20"/>
              <w:jc w:val="right"/>
              <w:rPr>
                <w:rFonts w:cs="Arial"/>
                <w:sz w:val="18"/>
                <w:szCs w:val="18"/>
              </w:rPr>
            </w:pPr>
            <w:r>
              <w:rPr>
                <w:rFonts w:cs="Arial"/>
                <w:sz w:val="18"/>
                <w:szCs w:val="18"/>
              </w:rPr>
              <w:t>3,223,925</w:t>
            </w:r>
          </w:p>
        </w:tc>
        <w:tc>
          <w:tcPr>
            <w:tcW w:w="1134" w:type="dxa"/>
            <w:tcBorders>
              <w:top w:val="nil"/>
              <w:left w:val="nil"/>
              <w:bottom w:val="nil"/>
              <w:right w:val="nil"/>
            </w:tcBorders>
            <w:shd w:val="clear" w:color="auto" w:fill="auto"/>
            <w:vAlign w:val="bottom"/>
          </w:tcPr>
          <w:p w14:paraId="1DC90CE0" w14:textId="09667865" w:rsidR="00AF628C" w:rsidRPr="00687D22" w:rsidRDefault="00AF628C" w:rsidP="00AF628C">
            <w:pPr>
              <w:spacing w:before="40" w:after="20"/>
              <w:jc w:val="right"/>
              <w:rPr>
                <w:rFonts w:cs="Arial"/>
                <w:sz w:val="18"/>
                <w:szCs w:val="18"/>
              </w:rPr>
            </w:pPr>
            <w:r>
              <w:rPr>
                <w:rFonts w:cs="Arial"/>
                <w:sz w:val="18"/>
                <w:szCs w:val="18"/>
              </w:rPr>
              <w:t>308.36</w:t>
            </w:r>
          </w:p>
        </w:tc>
        <w:tc>
          <w:tcPr>
            <w:tcW w:w="1134" w:type="dxa"/>
            <w:tcBorders>
              <w:top w:val="nil"/>
              <w:left w:val="nil"/>
              <w:bottom w:val="nil"/>
              <w:right w:val="nil"/>
            </w:tcBorders>
            <w:shd w:val="clear" w:color="auto" w:fill="auto"/>
            <w:vAlign w:val="bottom"/>
          </w:tcPr>
          <w:p w14:paraId="44FFB322" w14:textId="3B2566C0" w:rsidR="00AF628C" w:rsidRPr="00687D22" w:rsidRDefault="00AF628C" w:rsidP="00AF628C">
            <w:pPr>
              <w:spacing w:before="40" w:after="20"/>
              <w:jc w:val="right"/>
              <w:rPr>
                <w:rFonts w:cs="Arial"/>
                <w:sz w:val="18"/>
                <w:szCs w:val="18"/>
              </w:rPr>
            </w:pPr>
            <w:r>
              <w:rPr>
                <w:rFonts w:cs="Arial"/>
                <w:sz w:val="18"/>
                <w:szCs w:val="18"/>
              </w:rPr>
              <w:t>2,242</w:t>
            </w:r>
          </w:p>
        </w:tc>
        <w:tc>
          <w:tcPr>
            <w:tcW w:w="1134" w:type="dxa"/>
            <w:tcBorders>
              <w:top w:val="nil"/>
              <w:left w:val="nil"/>
              <w:bottom w:val="nil"/>
              <w:right w:val="nil"/>
            </w:tcBorders>
            <w:shd w:val="clear" w:color="auto" w:fill="auto"/>
            <w:vAlign w:val="bottom"/>
          </w:tcPr>
          <w:p w14:paraId="2087FD50" w14:textId="24E3A619" w:rsidR="00AF628C" w:rsidRPr="00687D22" w:rsidRDefault="00AF628C" w:rsidP="00AF628C">
            <w:pPr>
              <w:spacing w:before="40" w:after="20"/>
              <w:jc w:val="right"/>
              <w:rPr>
                <w:rFonts w:cs="Arial"/>
                <w:sz w:val="18"/>
                <w:szCs w:val="18"/>
              </w:rPr>
            </w:pPr>
            <w:r>
              <w:rPr>
                <w:rFonts w:cs="Arial"/>
                <w:sz w:val="18"/>
                <w:szCs w:val="18"/>
              </w:rPr>
              <w:t>2,204,117</w:t>
            </w:r>
          </w:p>
        </w:tc>
        <w:tc>
          <w:tcPr>
            <w:tcW w:w="1134" w:type="dxa"/>
            <w:tcBorders>
              <w:top w:val="nil"/>
              <w:left w:val="nil"/>
              <w:bottom w:val="nil"/>
              <w:right w:val="nil"/>
            </w:tcBorders>
            <w:shd w:val="clear" w:color="auto" w:fill="auto"/>
            <w:vAlign w:val="bottom"/>
          </w:tcPr>
          <w:p w14:paraId="1C0DB75D" w14:textId="4C67D876" w:rsidR="00AF628C" w:rsidRPr="00687D22" w:rsidRDefault="00AF628C" w:rsidP="00AF628C">
            <w:pPr>
              <w:spacing w:before="40" w:after="20"/>
              <w:jc w:val="right"/>
              <w:rPr>
                <w:rFonts w:cs="Arial"/>
                <w:sz w:val="18"/>
                <w:szCs w:val="18"/>
              </w:rPr>
            </w:pPr>
            <w:r>
              <w:rPr>
                <w:rFonts w:cs="Arial"/>
                <w:sz w:val="18"/>
                <w:szCs w:val="18"/>
              </w:rPr>
              <w:t>983.10</w:t>
            </w:r>
          </w:p>
        </w:tc>
      </w:tr>
      <w:tr w:rsidR="00AF628C" w:rsidRPr="00AF628C" w14:paraId="2E122259" w14:textId="77777777" w:rsidTr="00401057">
        <w:trPr>
          <w:trHeight w:val="20"/>
        </w:trPr>
        <w:tc>
          <w:tcPr>
            <w:tcW w:w="2268" w:type="dxa"/>
            <w:tcBorders>
              <w:top w:val="nil"/>
              <w:left w:val="nil"/>
              <w:bottom w:val="nil"/>
              <w:right w:val="single" w:sz="18" w:space="0" w:color="C00000"/>
            </w:tcBorders>
            <w:shd w:val="clear" w:color="auto" w:fill="auto"/>
            <w:vAlign w:val="center"/>
          </w:tcPr>
          <w:p w14:paraId="184B9CB6" w14:textId="30D2A1B8" w:rsidR="00AF628C" w:rsidRPr="0087211A" w:rsidRDefault="00AF628C" w:rsidP="00AF628C">
            <w:pPr>
              <w:spacing w:before="40" w:after="20"/>
              <w:rPr>
                <w:rFonts w:cs="Arial"/>
                <w:sz w:val="18"/>
                <w:szCs w:val="18"/>
              </w:rPr>
            </w:pPr>
            <w:r w:rsidRPr="0087211A">
              <w:rPr>
                <w:rFonts w:cs="Arial"/>
                <w:sz w:val="18"/>
                <w:szCs w:val="18"/>
              </w:rPr>
              <w:t xml:space="preserve">Surf Coast S </w:t>
            </w:r>
          </w:p>
        </w:tc>
        <w:tc>
          <w:tcPr>
            <w:tcW w:w="1134" w:type="dxa"/>
            <w:tcBorders>
              <w:top w:val="nil"/>
              <w:left w:val="single" w:sz="18" w:space="0" w:color="C00000"/>
              <w:bottom w:val="nil"/>
              <w:right w:val="nil"/>
            </w:tcBorders>
            <w:shd w:val="clear" w:color="auto" w:fill="auto"/>
            <w:vAlign w:val="bottom"/>
          </w:tcPr>
          <w:p w14:paraId="27C7BC00" w14:textId="46E7F65E" w:rsidR="00AF628C" w:rsidRPr="00687D22" w:rsidRDefault="00AF628C" w:rsidP="00AF628C">
            <w:pPr>
              <w:spacing w:before="40" w:after="20"/>
              <w:jc w:val="right"/>
              <w:rPr>
                <w:rFonts w:cs="Arial"/>
                <w:sz w:val="18"/>
                <w:szCs w:val="18"/>
              </w:rPr>
            </w:pPr>
            <w:r>
              <w:rPr>
                <w:rFonts w:cs="Arial"/>
                <w:sz w:val="18"/>
                <w:szCs w:val="18"/>
              </w:rPr>
              <w:t>31,324</w:t>
            </w:r>
          </w:p>
        </w:tc>
        <w:tc>
          <w:tcPr>
            <w:tcW w:w="1134" w:type="dxa"/>
            <w:tcBorders>
              <w:top w:val="nil"/>
              <w:left w:val="nil"/>
              <w:bottom w:val="nil"/>
              <w:right w:val="nil"/>
            </w:tcBorders>
            <w:shd w:val="clear" w:color="auto" w:fill="auto"/>
            <w:vAlign w:val="bottom"/>
          </w:tcPr>
          <w:p w14:paraId="34840339" w14:textId="4BE34346" w:rsidR="00AF628C" w:rsidRPr="00687D22" w:rsidRDefault="00AF628C" w:rsidP="00AF628C">
            <w:pPr>
              <w:spacing w:before="40" w:after="20"/>
              <w:jc w:val="right"/>
              <w:rPr>
                <w:rFonts w:cs="Arial"/>
                <w:sz w:val="18"/>
                <w:szCs w:val="18"/>
              </w:rPr>
            </w:pPr>
            <w:r>
              <w:rPr>
                <w:rFonts w:cs="Arial"/>
                <w:sz w:val="18"/>
                <w:szCs w:val="18"/>
              </w:rPr>
              <w:t>2,740,425</w:t>
            </w:r>
          </w:p>
        </w:tc>
        <w:tc>
          <w:tcPr>
            <w:tcW w:w="1134" w:type="dxa"/>
            <w:tcBorders>
              <w:top w:val="nil"/>
              <w:left w:val="nil"/>
              <w:bottom w:val="nil"/>
              <w:right w:val="nil"/>
            </w:tcBorders>
            <w:shd w:val="clear" w:color="auto" w:fill="auto"/>
            <w:vAlign w:val="bottom"/>
          </w:tcPr>
          <w:p w14:paraId="477C7687" w14:textId="6898A713" w:rsidR="00AF628C" w:rsidRPr="00687D22" w:rsidRDefault="00AF628C" w:rsidP="00AF628C">
            <w:pPr>
              <w:spacing w:before="40" w:after="20"/>
              <w:jc w:val="right"/>
              <w:rPr>
                <w:rFonts w:cs="Arial"/>
                <w:sz w:val="18"/>
                <w:szCs w:val="18"/>
              </w:rPr>
            </w:pPr>
            <w:r>
              <w:rPr>
                <w:rFonts w:cs="Arial"/>
                <w:sz w:val="18"/>
                <w:szCs w:val="18"/>
              </w:rPr>
              <w:t>87.49</w:t>
            </w:r>
          </w:p>
        </w:tc>
        <w:tc>
          <w:tcPr>
            <w:tcW w:w="1134" w:type="dxa"/>
            <w:tcBorders>
              <w:top w:val="nil"/>
              <w:left w:val="nil"/>
              <w:bottom w:val="nil"/>
              <w:right w:val="nil"/>
            </w:tcBorders>
            <w:shd w:val="clear" w:color="auto" w:fill="auto"/>
            <w:vAlign w:val="bottom"/>
          </w:tcPr>
          <w:p w14:paraId="0CDBE433" w14:textId="434E6B27" w:rsidR="00AF628C" w:rsidRPr="00687D22" w:rsidRDefault="00AF628C" w:rsidP="00AF628C">
            <w:pPr>
              <w:spacing w:before="40" w:after="20"/>
              <w:jc w:val="right"/>
              <w:rPr>
                <w:rFonts w:cs="Arial"/>
                <w:sz w:val="18"/>
                <w:szCs w:val="18"/>
              </w:rPr>
            </w:pPr>
            <w:r>
              <w:rPr>
                <w:rFonts w:cs="Arial"/>
                <w:sz w:val="18"/>
                <w:szCs w:val="18"/>
              </w:rPr>
              <w:t>1,113</w:t>
            </w:r>
          </w:p>
        </w:tc>
        <w:tc>
          <w:tcPr>
            <w:tcW w:w="1134" w:type="dxa"/>
            <w:tcBorders>
              <w:top w:val="nil"/>
              <w:left w:val="nil"/>
              <w:bottom w:val="nil"/>
              <w:right w:val="nil"/>
            </w:tcBorders>
            <w:shd w:val="clear" w:color="auto" w:fill="auto"/>
            <w:vAlign w:val="bottom"/>
          </w:tcPr>
          <w:p w14:paraId="6ACE331E" w14:textId="32719C8C" w:rsidR="00AF628C" w:rsidRPr="00687D22" w:rsidRDefault="00AF628C" w:rsidP="00AF628C">
            <w:pPr>
              <w:spacing w:before="40" w:after="20"/>
              <w:jc w:val="right"/>
              <w:rPr>
                <w:rFonts w:cs="Arial"/>
                <w:sz w:val="18"/>
                <w:szCs w:val="18"/>
              </w:rPr>
            </w:pPr>
            <w:r>
              <w:rPr>
                <w:rFonts w:cs="Arial"/>
                <w:sz w:val="18"/>
                <w:szCs w:val="18"/>
              </w:rPr>
              <w:t>1,609,279</w:t>
            </w:r>
          </w:p>
        </w:tc>
        <w:tc>
          <w:tcPr>
            <w:tcW w:w="1134" w:type="dxa"/>
            <w:tcBorders>
              <w:top w:val="nil"/>
              <w:left w:val="nil"/>
              <w:bottom w:val="nil"/>
              <w:right w:val="nil"/>
            </w:tcBorders>
            <w:shd w:val="clear" w:color="auto" w:fill="auto"/>
            <w:vAlign w:val="bottom"/>
          </w:tcPr>
          <w:p w14:paraId="038C07C1" w14:textId="4B8F777B" w:rsidR="00AF628C" w:rsidRPr="00687D22" w:rsidRDefault="00AF628C" w:rsidP="00AF628C">
            <w:pPr>
              <w:spacing w:before="40" w:after="20"/>
              <w:jc w:val="right"/>
              <w:rPr>
                <w:rFonts w:cs="Arial"/>
                <w:sz w:val="18"/>
                <w:szCs w:val="18"/>
              </w:rPr>
            </w:pPr>
            <w:r>
              <w:rPr>
                <w:rFonts w:cs="Arial"/>
                <w:sz w:val="18"/>
                <w:szCs w:val="18"/>
              </w:rPr>
              <w:t>1,445.89</w:t>
            </w:r>
          </w:p>
        </w:tc>
      </w:tr>
      <w:tr w:rsidR="00AF628C" w:rsidRPr="00AF628C" w14:paraId="5AFB37C7" w14:textId="77777777" w:rsidTr="00401057">
        <w:trPr>
          <w:trHeight w:val="20"/>
        </w:trPr>
        <w:tc>
          <w:tcPr>
            <w:tcW w:w="2268" w:type="dxa"/>
            <w:tcBorders>
              <w:top w:val="nil"/>
              <w:left w:val="nil"/>
              <w:bottom w:val="nil"/>
              <w:right w:val="single" w:sz="18" w:space="0" w:color="C00000"/>
            </w:tcBorders>
            <w:shd w:val="clear" w:color="auto" w:fill="auto"/>
            <w:vAlign w:val="center"/>
          </w:tcPr>
          <w:p w14:paraId="08BC82C2" w14:textId="0FAE2784" w:rsidR="00AF628C" w:rsidRPr="0087211A" w:rsidRDefault="00AF628C" w:rsidP="00AF628C">
            <w:pPr>
              <w:spacing w:before="40" w:after="20"/>
              <w:rPr>
                <w:rFonts w:cs="Arial"/>
                <w:sz w:val="18"/>
                <w:szCs w:val="18"/>
              </w:rPr>
            </w:pPr>
            <w:r w:rsidRPr="0087211A">
              <w:rPr>
                <w:rFonts w:cs="Arial"/>
                <w:sz w:val="18"/>
                <w:szCs w:val="18"/>
              </w:rPr>
              <w:t xml:space="preserve">Swan Hill RC </w:t>
            </w:r>
          </w:p>
        </w:tc>
        <w:tc>
          <w:tcPr>
            <w:tcW w:w="1134" w:type="dxa"/>
            <w:tcBorders>
              <w:top w:val="nil"/>
              <w:left w:val="single" w:sz="18" w:space="0" w:color="C00000"/>
              <w:bottom w:val="nil"/>
              <w:right w:val="nil"/>
            </w:tcBorders>
            <w:shd w:val="clear" w:color="auto" w:fill="auto"/>
            <w:vAlign w:val="bottom"/>
          </w:tcPr>
          <w:p w14:paraId="42F0F876" w14:textId="59E7949B" w:rsidR="00AF628C" w:rsidRPr="00687D22" w:rsidRDefault="00AF628C" w:rsidP="00AF628C">
            <w:pPr>
              <w:spacing w:before="40" w:after="20"/>
              <w:jc w:val="right"/>
              <w:rPr>
                <w:rFonts w:cs="Arial"/>
                <w:sz w:val="18"/>
                <w:szCs w:val="18"/>
              </w:rPr>
            </w:pPr>
            <w:r>
              <w:rPr>
                <w:rFonts w:cs="Arial"/>
                <w:sz w:val="18"/>
                <w:szCs w:val="18"/>
              </w:rPr>
              <w:t>20,849</w:t>
            </w:r>
          </w:p>
        </w:tc>
        <w:tc>
          <w:tcPr>
            <w:tcW w:w="1134" w:type="dxa"/>
            <w:tcBorders>
              <w:top w:val="nil"/>
              <w:left w:val="nil"/>
              <w:bottom w:val="nil"/>
              <w:right w:val="nil"/>
            </w:tcBorders>
            <w:shd w:val="clear" w:color="auto" w:fill="auto"/>
            <w:vAlign w:val="bottom"/>
          </w:tcPr>
          <w:p w14:paraId="3178923F" w14:textId="243CDFDE" w:rsidR="00AF628C" w:rsidRPr="00687D22" w:rsidRDefault="00AF628C" w:rsidP="00AF628C">
            <w:pPr>
              <w:spacing w:before="40" w:after="20"/>
              <w:jc w:val="right"/>
              <w:rPr>
                <w:rFonts w:cs="Arial"/>
                <w:sz w:val="18"/>
                <w:szCs w:val="18"/>
              </w:rPr>
            </w:pPr>
            <w:r>
              <w:rPr>
                <w:rFonts w:cs="Arial"/>
                <w:sz w:val="18"/>
                <w:szCs w:val="18"/>
              </w:rPr>
              <w:t>4,607,207</w:t>
            </w:r>
          </w:p>
        </w:tc>
        <w:tc>
          <w:tcPr>
            <w:tcW w:w="1134" w:type="dxa"/>
            <w:tcBorders>
              <w:top w:val="nil"/>
              <w:left w:val="nil"/>
              <w:bottom w:val="nil"/>
              <w:right w:val="nil"/>
            </w:tcBorders>
            <w:shd w:val="clear" w:color="auto" w:fill="auto"/>
            <w:vAlign w:val="bottom"/>
          </w:tcPr>
          <w:p w14:paraId="798F4A62" w14:textId="4E650E28" w:rsidR="00AF628C" w:rsidRPr="00687D22" w:rsidRDefault="00AF628C" w:rsidP="00AF628C">
            <w:pPr>
              <w:spacing w:before="40" w:after="20"/>
              <w:jc w:val="right"/>
              <w:rPr>
                <w:rFonts w:cs="Arial"/>
                <w:sz w:val="18"/>
                <w:szCs w:val="18"/>
              </w:rPr>
            </w:pPr>
            <w:r>
              <w:rPr>
                <w:rFonts w:cs="Arial"/>
                <w:sz w:val="18"/>
                <w:szCs w:val="18"/>
              </w:rPr>
              <w:t>220.98</w:t>
            </w:r>
          </w:p>
        </w:tc>
        <w:tc>
          <w:tcPr>
            <w:tcW w:w="1134" w:type="dxa"/>
            <w:tcBorders>
              <w:top w:val="nil"/>
              <w:left w:val="nil"/>
              <w:bottom w:val="nil"/>
              <w:right w:val="nil"/>
            </w:tcBorders>
            <w:shd w:val="clear" w:color="auto" w:fill="auto"/>
            <w:vAlign w:val="bottom"/>
          </w:tcPr>
          <w:p w14:paraId="09258718" w14:textId="15DCEB73" w:rsidR="00AF628C" w:rsidRPr="00687D22" w:rsidRDefault="00AF628C" w:rsidP="00AF628C">
            <w:pPr>
              <w:spacing w:before="40" w:after="20"/>
              <w:jc w:val="right"/>
              <w:rPr>
                <w:rFonts w:cs="Arial"/>
                <w:sz w:val="18"/>
                <w:szCs w:val="18"/>
              </w:rPr>
            </w:pPr>
            <w:r>
              <w:rPr>
                <w:rFonts w:cs="Arial"/>
                <w:sz w:val="18"/>
                <w:szCs w:val="18"/>
              </w:rPr>
              <w:t>3,488</w:t>
            </w:r>
          </w:p>
        </w:tc>
        <w:tc>
          <w:tcPr>
            <w:tcW w:w="1134" w:type="dxa"/>
            <w:tcBorders>
              <w:top w:val="nil"/>
              <w:left w:val="nil"/>
              <w:bottom w:val="nil"/>
              <w:right w:val="nil"/>
            </w:tcBorders>
            <w:shd w:val="clear" w:color="auto" w:fill="auto"/>
            <w:vAlign w:val="bottom"/>
          </w:tcPr>
          <w:p w14:paraId="7FBC4FFF" w14:textId="5741693A" w:rsidR="00AF628C" w:rsidRPr="00687D22" w:rsidRDefault="00AF628C" w:rsidP="00AF628C">
            <w:pPr>
              <w:spacing w:before="40" w:after="20"/>
              <w:jc w:val="right"/>
              <w:rPr>
                <w:rFonts w:cs="Arial"/>
                <w:sz w:val="18"/>
                <w:szCs w:val="18"/>
              </w:rPr>
            </w:pPr>
            <w:r>
              <w:rPr>
                <w:rFonts w:cs="Arial"/>
                <w:sz w:val="18"/>
                <w:szCs w:val="18"/>
              </w:rPr>
              <w:t>2,195,829</w:t>
            </w:r>
          </w:p>
        </w:tc>
        <w:tc>
          <w:tcPr>
            <w:tcW w:w="1134" w:type="dxa"/>
            <w:tcBorders>
              <w:top w:val="nil"/>
              <w:left w:val="nil"/>
              <w:bottom w:val="nil"/>
              <w:right w:val="nil"/>
            </w:tcBorders>
            <w:shd w:val="clear" w:color="auto" w:fill="auto"/>
            <w:vAlign w:val="bottom"/>
          </w:tcPr>
          <w:p w14:paraId="7655F740" w14:textId="036EB6BB" w:rsidR="00AF628C" w:rsidRPr="00687D22" w:rsidRDefault="00AF628C" w:rsidP="00AF628C">
            <w:pPr>
              <w:spacing w:before="40" w:after="20"/>
              <w:jc w:val="right"/>
              <w:rPr>
                <w:rFonts w:cs="Arial"/>
                <w:sz w:val="18"/>
                <w:szCs w:val="18"/>
              </w:rPr>
            </w:pPr>
            <w:r>
              <w:rPr>
                <w:rFonts w:cs="Arial"/>
                <w:sz w:val="18"/>
                <w:szCs w:val="18"/>
              </w:rPr>
              <w:t>629.54</w:t>
            </w:r>
          </w:p>
        </w:tc>
      </w:tr>
      <w:tr w:rsidR="00AF628C" w:rsidRPr="00AF628C" w14:paraId="64AC2216"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97ABED" w14:textId="179493B9" w:rsidR="00AF628C" w:rsidRPr="0087211A" w:rsidRDefault="00AF628C" w:rsidP="00AF628C">
            <w:pPr>
              <w:spacing w:before="40" w:after="20"/>
              <w:rPr>
                <w:rFonts w:cs="Arial"/>
                <w:sz w:val="18"/>
                <w:szCs w:val="18"/>
              </w:rPr>
            </w:pPr>
            <w:r w:rsidRPr="0087211A">
              <w:rPr>
                <w:rFonts w:cs="Arial"/>
                <w:sz w:val="18"/>
                <w:szCs w:val="18"/>
              </w:rPr>
              <w:t xml:space="preserve">Towong S </w:t>
            </w:r>
          </w:p>
        </w:tc>
        <w:tc>
          <w:tcPr>
            <w:tcW w:w="1134" w:type="dxa"/>
            <w:tcBorders>
              <w:top w:val="nil"/>
              <w:left w:val="single" w:sz="18" w:space="0" w:color="C00000"/>
              <w:bottom w:val="nil"/>
              <w:right w:val="nil"/>
            </w:tcBorders>
            <w:shd w:val="clear" w:color="auto" w:fill="auto"/>
            <w:vAlign w:val="bottom"/>
          </w:tcPr>
          <w:p w14:paraId="3FAB8CBF" w14:textId="4964E38C" w:rsidR="00AF628C" w:rsidRPr="00687D22" w:rsidRDefault="00AF628C" w:rsidP="00AF628C">
            <w:pPr>
              <w:spacing w:before="40" w:after="20"/>
              <w:jc w:val="right"/>
              <w:rPr>
                <w:rFonts w:cs="Arial"/>
                <w:sz w:val="18"/>
                <w:szCs w:val="18"/>
              </w:rPr>
            </w:pPr>
            <w:r>
              <w:rPr>
                <w:rFonts w:cs="Arial"/>
                <w:sz w:val="18"/>
                <w:szCs w:val="18"/>
              </w:rPr>
              <w:t>5,974</w:t>
            </w:r>
          </w:p>
        </w:tc>
        <w:tc>
          <w:tcPr>
            <w:tcW w:w="1134" w:type="dxa"/>
            <w:tcBorders>
              <w:top w:val="nil"/>
              <w:left w:val="nil"/>
              <w:bottom w:val="nil"/>
              <w:right w:val="nil"/>
            </w:tcBorders>
            <w:shd w:val="clear" w:color="auto" w:fill="auto"/>
            <w:vAlign w:val="bottom"/>
          </w:tcPr>
          <w:p w14:paraId="334359B9" w14:textId="3E7A53DE" w:rsidR="00AF628C" w:rsidRPr="00687D22" w:rsidRDefault="00AF628C" w:rsidP="00AF628C">
            <w:pPr>
              <w:spacing w:before="40" w:after="20"/>
              <w:jc w:val="right"/>
              <w:rPr>
                <w:rFonts w:cs="Arial"/>
                <w:sz w:val="18"/>
                <w:szCs w:val="18"/>
              </w:rPr>
            </w:pPr>
            <w:r>
              <w:rPr>
                <w:rFonts w:cs="Arial"/>
                <w:sz w:val="18"/>
                <w:szCs w:val="18"/>
              </w:rPr>
              <w:t>2,899,032</w:t>
            </w:r>
          </w:p>
        </w:tc>
        <w:tc>
          <w:tcPr>
            <w:tcW w:w="1134" w:type="dxa"/>
            <w:tcBorders>
              <w:top w:val="nil"/>
              <w:left w:val="nil"/>
              <w:bottom w:val="nil"/>
              <w:right w:val="nil"/>
            </w:tcBorders>
            <w:shd w:val="clear" w:color="auto" w:fill="auto"/>
            <w:vAlign w:val="bottom"/>
          </w:tcPr>
          <w:p w14:paraId="39D5DBFC" w14:textId="75F0359A" w:rsidR="00AF628C" w:rsidRPr="00687D22" w:rsidRDefault="00AF628C" w:rsidP="00AF628C">
            <w:pPr>
              <w:spacing w:before="40" w:after="20"/>
              <w:jc w:val="right"/>
              <w:rPr>
                <w:rFonts w:cs="Arial"/>
                <w:sz w:val="18"/>
                <w:szCs w:val="18"/>
              </w:rPr>
            </w:pPr>
            <w:r>
              <w:rPr>
                <w:rFonts w:cs="Arial"/>
                <w:sz w:val="18"/>
                <w:szCs w:val="18"/>
              </w:rPr>
              <w:t>485.27</w:t>
            </w:r>
          </w:p>
        </w:tc>
        <w:tc>
          <w:tcPr>
            <w:tcW w:w="1134" w:type="dxa"/>
            <w:tcBorders>
              <w:top w:val="nil"/>
              <w:left w:val="nil"/>
              <w:bottom w:val="nil"/>
              <w:right w:val="nil"/>
            </w:tcBorders>
            <w:shd w:val="clear" w:color="auto" w:fill="auto"/>
            <w:vAlign w:val="bottom"/>
          </w:tcPr>
          <w:p w14:paraId="5C651ADA" w14:textId="1B453980" w:rsidR="00AF628C" w:rsidRPr="00687D22" w:rsidRDefault="00AF628C" w:rsidP="00AF628C">
            <w:pPr>
              <w:spacing w:before="40" w:after="20"/>
              <w:jc w:val="right"/>
              <w:rPr>
                <w:rFonts w:cs="Arial"/>
                <w:sz w:val="18"/>
                <w:szCs w:val="18"/>
              </w:rPr>
            </w:pPr>
            <w:r>
              <w:rPr>
                <w:rFonts w:cs="Arial"/>
                <w:sz w:val="18"/>
                <w:szCs w:val="18"/>
              </w:rPr>
              <w:t>1,183</w:t>
            </w:r>
          </w:p>
        </w:tc>
        <w:tc>
          <w:tcPr>
            <w:tcW w:w="1134" w:type="dxa"/>
            <w:tcBorders>
              <w:top w:val="nil"/>
              <w:left w:val="nil"/>
              <w:bottom w:val="nil"/>
              <w:right w:val="nil"/>
            </w:tcBorders>
            <w:shd w:val="clear" w:color="auto" w:fill="auto"/>
            <w:vAlign w:val="bottom"/>
          </w:tcPr>
          <w:p w14:paraId="2DC401E6" w14:textId="49BBB459" w:rsidR="00AF628C" w:rsidRPr="00687D22" w:rsidRDefault="00AF628C" w:rsidP="00AF628C">
            <w:pPr>
              <w:spacing w:before="40" w:after="20"/>
              <w:jc w:val="right"/>
              <w:rPr>
                <w:rFonts w:cs="Arial"/>
                <w:sz w:val="18"/>
                <w:szCs w:val="18"/>
              </w:rPr>
            </w:pPr>
            <w:r>
              <w:rPr>
                <w:rFonts w:cs="Arial"/>
                <w:sz w:val="18"/>
                <w:szCs w:val="18"/>
              </w:rPr>
              <w:t>1,785,610</w:t>
            </w:r>
          </w:p>
        </w:tc>
        <w:tc>
          <w:tcPr>
            <w:tcW w:w="1134" w:type="dxa"/>
            <w:tcBorders>
              <w:top w:val="nil"/>
              <w:left w:val="nil"/>
              <w:bottom w:val="nil"/>
              <w:right w:val="nil"/>
            </w:tcBorders>
            <w:shd w:val="clear" w:color="auto" w:fill="auto"/>
            <w:vAlign w:val="bottom"/>
          </w:tcPr>
          <w:p w14:paraId="5389B330" w14:textId="410293CC" w:rsidR="00AF628C" w:rsidRPr="00687D22" w:rsidRDefault="00AF628C" w:rsidP="00AF628C">
            <w:pPr>
              <w:spacing w:before="40" w:after="20"/>
              <w:jc w:val="right"/>
              <w:rPr>
                <w:rFonts w:cs="Arial"/>
                <w:sz w:val="18"/>
                <w:szCs w:val="18"/>
              </w:rPr>
            </w:pPr>
            <w:r>
              <w:rPr>
                <w:rFonts w:cs="Arial"/>
                <w:sz w:val="18"/>
                <w:szCs w:val="18"/>
              </w:rPr>
              <w:t>1,509.39</w:t>
            </w:r>
          </w:p>
        </w:tc>
      </w:tr>
      <w:tr w:rsidR="00AF628C" w:rsidRPr="00AF628C" w14:paraId="75EE926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AA4842D" w14:textId="66277998" w:rsidR="00AF628C" w:rsidRPr="0087211A" w:rsidRDefault="00AF628C" w:rsidP="00AF628C">
            <w:pPr>
              <w:spacing w:before="40" w:after="20"/>
              <w:rPr>
                <w:rFonts w:cs="Arial"/>
                <w:sz w:val="18"/>
                <w:szCs w:val="18"/>
              </w:rPr>
            </w:pPr>
            <w:r w:rsidRPr="0087211A">
              <w:rPr>
                <w:rFonts w:cs="Arial"/>
                <w:sz w:val="18"/>
                <w:szCs w:val="18"/>
              </w:rPr>
              <w:t xml:space="preserve">Wangaratta RC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546F988D" w14:textId="1AECCE4E" w:rsidR="00AF628C" w:rsidRPr="00687D22" w:rsidRDefault="00AF628C" w:rsidP="00AF628C">
            <w:pPr>
              <w:spacing w:before="40" w:after="20"/>
              <w:jc w:val="right"/>
              <w:rPr>
                <w:rFonts w:cs="Arial"/>
                <w:sz w:val="18"/>
                <w:szCs w:val="18"/>
              </w:rPr>
            </w:pPr>
            <w:r>
              <w:rPr>
                <w:rFonts w:cs="Arial"/>
                <w:sz w:val="18"/>
                <w:szCs w:val="18"/>
              </w:rPr>
              <w:t>28,824</w:t>
            </w:r>
          </w:p>
        </w:tc>
        <w:tc>
          <w:tcPr>
            <w:tcW w:w="1134" w:type="dxa"/>
            <w:tcBorders>
              <w:top w:val="nil"/>
              <w:left w:val="nil"/>
              <w:bottom w:val="nil"/>
              <w:right w:val="nil"/>
            </w:tcBorders>
            <w:shd w:val="clear" w:color="auto" w:fill="auto"/>
            <w:vAlign w:val="bottom"/>
          </w:tcPr>
          <w:p w14:paraId="583C29C5" w14:textId="09B34DF9" w:rsidR="00AF628C" w:rsidRPr="00687D22" w:rsidRDefault="00AF628C" w:rsidP="00AF628C">
            <w:pPr>
              <w:spacing w:before="40" w:after="20"/>
              <w:jc w:val="right"/>
              <w:rPr>
                <w:rFonts w:cs="Arial"/>
                <w:sz w:val="18"/>
                <w:szCs w:val="18"/>
              </w:rPr>
            </w:pPr>
            <w:r>
              <w:rPr>
                <w:rFonts w:cs="Arial"/>
                <w:sz w:val="18"/>
                <w:szCs w:val="18"/>
              </w:rPr>
              <w:t>4,822,812</w:t>
            </w:r>
          </w:p>
        </w:tc>
        <w:tc>
          <w:tcPr>
            <w:tcW w:w="1134" w:type="dxa"/>
            <w:tcBorders>
              <w:top w:val="nil"/>
              <w:left w:val="nil"/>
              <w:bottom w:val="nil"/>
              <w:right w:val="nil"/>
            </w:tcBorders>
            <w:shd w:val="clear" w:color="auto" w:fill="auto"/>
            <w:vAlign w:val="bottom"/>
          </w:tcPr>
          <w:p w14:paraId="171B4E86" w14:textId="3EC2EF72" w:rsidR="00AF628C" w:rsidRPr="00687D22" w:rsidRDefault="00AF628C" w:rsidP="00AF628C">
            <w:pPr>
              <w:spacing w:before="40" w:after="20"/>
              <w:jc w:val="right"/>
              <w:rPr>
                <w:rFonts w:cs="Arial"/>
                <w:sz w:val="18"/>
                <w:szCs w:val="18"/>
              </w:rPr>
            </w:pPr>
            <w:r>
              <w:rPr>
                <w:rFonts w:cs="Arial"/>
                <w:sz w:val="18"/>
                <w:szCs w:val="18"/>
              </w:rPr>
              <w:t>167.32</w:t>
            </w:r>
          </w:p>
        </w:tc>
        <w:tc>
          <w:tcPr>
            <w:tcW w:w="1134" w:type="dxa"/>
            <w:tcBorders>
              <w:top w:val="nil"/>
              <w:left w:val="nil"/>
              <w:bottom w:val="nil"/>
              <w:right w:val="nil"/>
            </w:tcBorders>
            <w:shd w:val="clear" w:color="auto" w:fill="auto"/>
            <w:vAlign w:val="bottom"/>
          </w:tcPr>
          <w:p w14:paraId="0DA029FF" w14:textId="5768C5C6" w:rsidR="00AF628C" w:rsidRPr="00687D22" w:rsidRDefault="00AF628C" w:rsidP="00AF628C">
            <w:pPr>
              <w:spacing w:before="40" w:after="20"/>
              <w:jc w:val="right"/>
              <w:rPr>
                <w:rFonts w:cs="Arial"/>
                <w:sz w:val="18"/>
                <w:szCs w:val="18"/>
              </w:rPr>
            </w:pPr>
            <w:r>
              <w:rPr>
                <w:rFonts w:cs="Arial"/>
                <w:sz w:val="18"/>
                <w:szCs w:val="18"/>
              </w:rPr>
              <w:t>1,961</w:t>
            </w:r>
          </w:p>
        </w:tc>
        <w:tc>
          <w:tcPr>
            <w:tcW w:w="1134" w:type="dxa"/>
            <w:tcBorders>
              <w:top w:val="nil"/>
              <w:left w:val="nil"/>
              <w:bottom w:val="nil"/>
              <w:right w:val="nil"/>
            </w:tcBorders>
            <w:shd w:val="clear" w:color="auto" w:fill="auto"/>
            <w:vAlign w:val="bottom"/>
          </w:tcPr>
          <w:p w14:paraId="5477E1C5" w14:textId="69782334" w:rsidR="00AF628C" w:rsidRPr="00687D22" w:rsidRDefault="00AF628C" w:rsidP="00AF628C">
            <w:pPr>
              <w:spacing w:before="40" w:after="20"/>
              <w:jc w:val="right"/>
              <w:rPr>
                <w:rFonts w:cs="Arial"/>
                <w:sz w:val="18"/>
                <w:szCs w:val="18"/>
              </w:rPr>
            </w:pPr>
            <w:r>
              <w:rPr>
                <w:rFonts w:cs="Arial"/>
                <w:sz w:val="18"/>
                <w:szCs w:val="18"/>
              </w:rPr>
              <w:t>2,379,396</w:t>
            </w:r>
          </w:p>
        </w:tc>
        <w:tc>
          <w:tcPr>
            <w:tcW w:w="1134" w:type="dxa"/>
            <w:tcBorders>
              <w:top w:val="nil"/>
              <w:left w:val="nil"/>
              <w:bottom w:val="nil"/>
              <w:right w:val="nil"/>
            </w:tcBorders>
            <w:shd w:val="clear" w:color="auto" w:fill="auto"/>
            <w:vAlign w:val="bottom"/>
          </w:tcPr>
          <w:p w14:paraId="161D1D02" w14:textId="40EB7FC5" w:rsidR="00AF628C" w:rsidRPr="00687D22" w:rsidRDefault="00AF628C" w:rsidP="00AF628C">
            <w:pPr>
              <w:spacing w:before="40" w:after="20"/>
              <w:jc w:val="right"/>
              <w:rPr>
                <w:rFonts w:cs="Arial"/>
                <w:sz w:val="18"/>
                <w:szCs w:val="18"/>
              </w:rPr>
            </w:pPr>
            <w:r>
              <w:rPr>
                <w:rFonts w:cs="Arial"/>
                <w:sz w:val="18"/>
                <w:szCs w:val="18"/>
              </w:rPr>
              <w:t>1,213.36</w:t>
            </w:r>
          </w:p>
        </w:tc>
      </w:tr>
      <w:tr w:rsidR="00AF628C" w:rsidRPr="00AF628C" w14:paraId="0BA0F74A" w14:textId="77777777" w:rsidTr="00401057">
        <w:trPr>
          <w:trHeight w:val="20"/>
        </w:trPr>
        <w:tc>
          <w:tcPr>
            <w:tcW w:w="2268" w:type="dxa"/>
            <w:tcBorders>
              <w:top w:val="nil"/>
              <w:left w:val="nil"/>
              <w:bottom w:val="nil"/>
              <w:right w:val="single" w:sz="18" w:space="0" w:color="C00000"/>
            </w:tcBorders>
            <w:shd w:val="clear" w:color="auto" w:fill="auto"/>
            <w:vAlign w:val="center"/>
          </w:tcPr>
          <w:p w14:paraId="5C73F1A7" w14:textId="42B00CA0" w:rsidR="00AF628C" w:rsidRPr="0087211A" w:rsidRDefault="00AF628C" w:rsidP="00AF628C">
            <w:pPr>
              <w:spacing w:before="40" w:after="20"/>
              <w:rPr>
                <w:rFonts w:cs="Arial"/>
                <w:sz w:val="18"/>
                <w:szCs w:val="18"/>
              </w:rPr>
            </w:pPr>
            <w:r w:rsidRPr="0087211A">
              <w:rPr>
                <w:rFonts w:cs="Arial"/>
                <w:sz w:val="18"/>
                <w:szCs w:val="18"/>
              </w:rPr>
              <w:t xml:space="preserve">Warrnambool C </w:t>
            </w:r>
            <w:r w:rsidR="00C2515A" w:rsidRPr="0087211A">
              <w:rPr>
                <w:rFonts w:cs="Arial"/>
                <w:sz w:val="18"/>
                <w:szCs w:val="18"/>
              </w:rPr>
              <w:t xml:space="preserve"> </w:t>
            </w:r>
            <w:r w:rsidR="00C2515A">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670A8B54" w14:textId="25918867" w:rsidR="00AF628C" w:rsidRPr="00687D22" w:rsidRDefault="00AF628C" w:rsidP="00AF628C">
            <w:pPr>
              <w:spacing w:before="40" w:after="20"/>
              <w:jc w:val="right"/>
              <w:rPr>
                <w:rFonts w:cs="Arial"/>
                <w:sz w:val="18"/>
                <w:szCs w:val="18"/>
              </w:rPr>
            </w:pPr>
            <w:r>
              <w:rPr>
                <w:rFonts w:cs="Arial"/>
                <w:sz w:val="18"/>
                <w:szCs w:val="18"/>
              </w:rPr>
              <w:t>34,555</w:t>
            </w:r>
          </w:p>
        </w:tc>
        <w:tc>
          <w:tcPr>
            <w:tcW w:w="1134" w:type="dxa"/>
            <w:tcBorders>
              <w:top w:val="nil"/>
              <w:left w:val="nil"/>
              <w:bottom w:val="nil"/>
              <w:right w:val="nil"/>
            </w:tcBorders>
            <w:shd w:val="clear" w:color="auto" w:fill="auto"/>
            <w:vAlign w:val="bottom"/>
          </w:tcPr>
          <w:p w14:paraId="1A8FF26E" w14:textId="5B2A971B" w:rsidR="00AF628C" w:rsidRPr="00687D22" w:rsidRDefault="00AF628C" w:rsidP="00AF628C">
            <w:pPr>
              <w:spacing w:before="40" w:after="20"/>
              <w:jc w:val="right"/>
              <w:rPr>
                <w:rFonts w:cs="Arial"/>
                <w:sz w:val="18"/>
                <w:szCs w:val="18"/>
              </w:rPr>
            </w:pPr>
            <w:r>
              <w:rPr>
                <w:rFonts w:cs="Arial"/>
                <w:sz w:val="18"/>
                <w:szCs w:val="18"/>
              </w:rPr>
              <w:t>3,121,368</w:t>
            </w:r>
          </w:p>
        </w:tc>
        <w:tc>
          <w:tcPr>
            <w:tcW w:w="1134" w:type="dxa"/>
            <w:tcBorders>
              <w:top w:val="nil"/>
              <w:left w:val="nil"/>
              <w:bottom w:val="nil"/>
              <w:right w:val="nil"/>
            </w:tcBorders>
            <w:shd w:val="clear" w:color="auto" w:fill="auto"/>
            <w:vAlign w:val="bottom"/>
          </w:tcPr>
          <w:p w14:paraId="1F54226E" w14:textId="0BF3CFC9" w:rsidR="00AF628C" w:rsidRPr="00687D22" w:rsidRDefault="00AF628C" w:rsidP="00AF628C">
            <w:pPr>
              <w:spacing w:before="40" w:after="20"/>
              <w:jc w:val="right"/>
              <w:rPr>
                <w:rFonts w:cs="Arial"/>
                <w:sz w:val="18"/>
                <w:szCs w:val="18"/>
              </w:rPr>
            </w:pPr>
            <w:r>
              <w:rPr>
                <w:rFonts w:cs="Arial"/>
                <w:sz w:val="18"/>
                <w:szCs w:val="18"/>
              </w:rPr>
              <w:t>90.33</w:t>
            </w:r>
          </w:p>
        </w:tc>
        <w:tc>
          <w:tcPr>
            <w:tcW w:w="1134" w:type="dxa"/>
            <w:tcBorders>
              <w:top w:val="nil"/>
              <w:left w:val="nil"/>
              <w:bottom w:val="nil"/>
              <w:right w:val="nil"/>
            </w:tcBorders>
            <w:shd w:val="clear" w:color="auto" w:fill="auto"/>
            <w:vAlign w:val="bottom"/>
          </w:tcPr>
          <w:p w14:paraId="79B99FD6" w14:textId="237717DB" w:rsidR="00AF628C" w:rsidRPr="00687D22" w:rsidRDefault="00AF628C" w:rsidP="00AF628C">
            <w:pPr>
              <w:spacing w:before="40" w:after="20"/>
              <w:jc w:val="right"/>
              <w:rPr>
                <w:rFonts w:cs="Arial"/>
                <w:sz w:val="18"/>
                <w:szCs w:val="18"/>
              </w:rPr>
            </w:pPr>
            <w:r>
              <w:rPr>
                <w:rFonts w:cs="Arial"/>
                <w:sz w:val="18"/>
                <w:szCs w:val="18"/>
              </w:rPr>
              <w:t>332</w:t>
            </w:r>
          </w:p>
        </w:tc>
        <w:tc>
          <w:tcPr>
            <w:tcW w:w="1134" w:type="dxa"/>
            <w:tcBorders>
              <w:top w:val="nil"/>
              <w:left w:val="nil"/>
              <w:bottom w:val="nil"/>
              <w:right w:val="nil"/>
            </w:tcBorders>
            <w:shd w:val="clear" w:color="auto" w:fill="auto"/>
            <w:vAlign w:val="bottom"/>
          </w:tcPr>
          <w:p w14:paraId="6135D8B0" w14:textId="2ADAEB20" w:rsidR="00AF628C" w:rsidRPr="00687D22" w:rsidRDefault="00AF628C" w:rsidP="00AF628C">
            <w:pPr>
              <w:spacing w:before="40" w:after="20"/>
              <w:jc w:val="right"/>
              <w:rPr>
                <w:rFonts w:cs="Arial"/>
                <w:sz w:val="18"/>
                <w:szCs w:val="18"/>
              </w:rPr>
            </w:pPr>
            <w:r>
              <w:rPr>
                <w:rFonts w:cs="Arial"/>
                <w:sz w:val="18"/>
                <w:szCs w:val="18"/>
              </w:rPr>
              <w:t>650,753</w:t>
            </w:r>
          </w:p>
        </w:tc>
        <w:tc>
          <w:tcPr>
            <w:tcW w:w="1134" w:type="dxa"/>
            <w:tcBorders>
              <w:top w:val="nil"/>
              <w:left w:val="nil"/>
              <w:bottom w:val="nil"/>
              <w:right w:val="nil"/>
            </w:tcBorders>
            <w:shd w:val="clear" w:color="auto" w:fill="auto"/>
            <w:vAlign w:val="bottom"/>
          </w:tcPr>
          <w:p w14:paraId="69C6D331" w14:textId="2B7AF7CD" w:rsidR="00AF628C" w:rsidRPr="00687D22" w:rsidRDefault="00AF628C" w:rsidP="00AF628C">
            <w:pPr>
              <w:spacing w:before="40" w:after="20"/>
              <w:jc w:val="right"/>
              <w:rPr>
                <w:rFonts w:cs="Arial"/>
                <w:sz w:val="18"/>
                <w:szCs w:val="18"/>
              </w:rPr>
            </w:pPr>
            <w:r>
              <w:rPr>
                <w:rFonts w:cs="Arial"/>
                <w:sz w:val="18"/>
                <w:szCs w:val="18"/>
              </w:rPr>
              <w:t>1,961.87</w:t>
            </w:r>
          </w:p>
        </w:tc>
      </w:tr>
      <w:tr w:rsidR="00AF628C" w:rsidRPr="00AF628C" w14:paraId="0E6C86E1" w14:textId="77777777" w:rsidTr="00401057">
        <w:trPr>
          <w:trHeight w:val="20"/>
        </w:trPr>
        <w:tc>
          <w:tcPr>
            <w:tcW w:w="2268" w:type="dxa"/>
            <w:tcBorders>
              <w:top w:val="nil"/>
              <w:left w:val="nil"/>
              <w:bottom w:val="nil"/>
              <w:right w:val="single" w:sz="18" w:space="0" w:color="C00000"/>
            </w:tcBorders>
            <w:shd w:val="clear" w:color="auto" w:fill="auto"/>
            <w:vAlign w:val="center"/>
          </w:tcPr>
          <w:p w14:paraId="393B885B" w14:textId="76E13043" w:rsidR="00AF628C" w:rsidRPr="0087211A" w:rsidRDefault="00AF628C" w:rsidP="00AF628C">
            <w:pPr>
              <w:spacing w:before="40" w:after="20"/>
              <w:rPr>
                <w:rFonts w:cs="Arial"/>
                <w:sz w:val="18"/>
                <w:szCs w:val="18"/>
              </w:rPr>
            </w:pPr>
            <w:r w:rsidRPr="0087211A">
              <w:rPr>
                <w:rFonts w:cs="Arial"/>
                <w:sz w:val="18"/>
                <w:szCs w:val="18"/>
              </w:rPr>
              <w:t xml:space="preserve">Wellington S </w:t>
            </w:r>
          </w:p>
        </w:tc>
        <w:tc>
          <w:tcPr>
            <w:tcW w:w="1134" w:type="dxa"/>
            <w:tcBorders>
              <w:top w:val="nil"/>
              <w:left w:val="single" w:sz="18" w:space="0" w:color="C00000"/>
              <w:bottom w:val="nil"/>
              <w:right w:val="nil"/>
            </w:tcBorders>
            <w:shd w:val="clear" w:color="auto" w:fill="auto"/>
            <w:vAlign w:val="bottom"/>
          </w:tcPr>
          <w:p w14:paraId="3BEAE6EC" w14:textId="278150C3" w:rsidR="00AF628C" w:rsidRPr="00687D22" w:rsidRDefault="00AF628C" w:rsidP="00AF628C">
            <w:pPr>
              <w:spacing w:before="40" w:after="20"/>
              <w:jc w:val="right"/>
              <w:rPr>
                <w:rFonts w:cs="Arial"/>
                <w:sz w:val="18"/>
                <w:szCs w:val="18"/>
              </w:rPr>
            </w:pPr>
            <w:r>
              <w:rPr>
                <w:rFonts w:cs="Arial"/>
                <w:sz w:val="18"/>
                <w:szCs w:val="18"/>
              </w:rPr>
              <w:t>43,747</w:t>
            </w:r>
          </w:p>
        </w:tc>
        <w:tc>
          <w:tcPr>
            <w:tcW w:w="1134" w:type="dxa"/>
            <w:tcBorders>
              <w:top w:val="nil"/>
              <w:left w:val="nil"/>
              <w:bottom w:val="nil"/>
              <w:right w:val="nil"/>
            </w:tcBorders>
            <w:shd w:val="clear" w:color="auto" w:fill="auto"/>
            <w:vAlign w:val="bottom"/>
          </w:tcPr>
          <w:p w14:paraId="3DA9B9BC" w14:textId="270401CA" w:rsidR="00AF628C" w:rsidRPr="00687D22" w:rsidRDefault="00AF628C" w:rsidP="00AF628C">
            <w:pPr>
              <w:spacing w:before="40" w:after="20"/>
              <w:jc w:val="right"/>
              <w:rPr>
                <w:rFonts w:cs="Arial"/>
                <w:sz w:val="18"/>
                <w:szCs w:val="18"/>
              </w:rPr>
            </w:pPr>
            <w:r>
              <w:rPr>
                <w:rFonts w:cs="Arial"/>
                <w:sz w:val="18"/>
                <w:szCs w:val="18"/>
              </w:rPr>
              <w:t>8,839,701</w:t>
            </w:r>
          </w:p>
        </w:tc>
        <w:tc>
          <w:tcPr>
            <w:tcW w:w="1134" w:type="dxa"/>
            <w:tcBorders>
              <w:top w:val="nil"/>
              <w:left w:val="nil"/>
              <w:bottom w:val="nil"/>
              <w:right w:val="nil"/>
            </w:tcBorders>
            <w:shd w:val="clear" w:color="auto" w:fill="auto"/>
            <w:vAlign w:val="bottom"/>
          </w:tcPr>
          <w:p w14:paraId="33473E82" w14:textId="5FC557A8" w:rsidR="00AF628C" w:rsidRPr="00687D22" w:rsidRDefault="00AF628C" w:rsidP="00AF628C">
            <w:pPr>
              <w:spacing w:before="40" w:after="20"/>
              <w:jc w:val="right"/>
              <w:rPr>
                <w:rFonts w:cs="Arial"/>
                <w:sz w:val="18"/>
                <w:szCs w:val="18"/>
              </w:rPr>
            </w:pPr>
            <w:r>
              <w:rPr>
                <w:rFonts w:cs="Arial"/>
                <w:sz w:val="18"/>
                <w:szCs w:val="18"/>
              </w:rPr>
              <w:t>202.06</w:t>
            </w:r>
          </w:p>
        </w:tc>
        <w:tc>
          <w:tcPr>
            <w:tcW w:w="1134" w:type="dxa"/>
            <w:tcBorders>
              <w:top w:val="nil"/>
              <w:left w:val="nil"/>
              <w:bottom w:val="nil"/>
              <w:right w:val="nil"/>
            </w:tcBorders>
            <w:shd w:val="clear" w:color="auto" w:fill="auto"/>
            <w:vAlign w:val="bottom"/>
          </w:tcPr>
          <w:p w14:paraId="4F35D991" w14:textId="30C0A77E" w:rsidR="00AF628C" w:rsidRPr="00687D22" w:rsidRDefault="00AF628C" w:rsidP="00AF628C">
            <w:pPr>
              <w:spacing w:before="40" w:after="20"/>
              <w:jc w:val="right"/>
              <w:rPr>
                <w:rFonts w:cs="Arial"/>
                <w:sz w:val="18"/>
                <w:szCs w:val="18"/>
              </w:rPr>
            </w:pPr>
            <w:r>
              <w:rPr>
                <w:rFonts w:cs="Arial"/>
                <w:sz w:val="18"/>
                <w:szCs w:val="18"/>
              </w:rPr>
              <w:t>3,023</w:t>
            </w:r>
          </w:p>
        </w:tc>
        <w:tc>
          <w:tcPr>
            <w:tcW w:w="1134" w:type="dxa"/>
            <w:tcBorders>
              <w:top w:val="nil"/>
              <w:left w:val="nil"/>
              <w:bottom w:val="nil"/>
              <w:right w:val="nil"/>
            </w:tcBorders>
            <w:shd w:val="clear" w:color="auto" w:fill="auto"/>
            <w:vAlign w:val="bottom"/>
          </w:tcPr>
          <w:p w14:paraId="5FE86F6F" w14:textId="69E64FFB" w:rsidR="00AF628C" w:rsidRPr="00687D22" w:rsidRDefault="00AF628C" w:rsidP="00AF628C">
            <w:pPr>
              <w:spacing w:before="40" w:after="20"/>
              <w:jc w:val="right"/>
              <w:rPr>
                <w:rFonts w:cs="Arial"/>
                <w:sz w:val="18"/>
                <w:szCs w:val="18"/>
              </w:rPr>
            </w:pPr>
            <w:r>
              <w:rPr>
                <w:rFonts w:cs="Arial"/>
                <w:sz w:val="18"/>
                <w:szCs w:val="18"/>
              </w:rPr>
              <w:t>4,833,002</w:t>
            </w:r>
          </w:p>
        </w:tc>
        <w:tc>
          <w:tcPr>
            <w:tcW w:w="1134" w:type="dxa"/>
            <w:tcBorders>
              <w:top w:val="nil"/>
              <w:left w:val="nil"/>
              <w:bottom w:val="nil"/>
              <w:right w:val="nil"/>
            </w:tcBorders>
            <w:shd w:val="clear" w:color="auto" w:fill="auto"/>
            <w:vAlign w:val="bottom"/>
          </w:tcPr>
          <w:p w14:paraId="7307D468" w14:textId="43974DC3" w:rsidR="00AF628C" w:rsidRPr="00687D22" w:rsidRDefault="00AF628C" w:rsidP="00AF628C">
            <w:pPr>
              <w:spacing w:before="40" w:after="20"/>
              <w:jc w:val="right"/>
              <w:rPr>
                <w:rFonts w:cs="Arial"/>
                <w:sz w:val="18"/>
                <w:szCs w:val="18"/>
              </w:rPr>
            </w:pPr>
            <w:r>
              <w:rPr>
                <w:rFonts w:cs="Arial"/>
                <w:sz w:val="18"/>
                <w:szCs w:val="18"/>
              </w:rPr>
              <w:t>1,598.74</w:t>
            </w:r>
          </w:p>
        </w:tc>
      </w:tr>
      <w:tr w:rsidR="00AF628C" w:rsidRPr="00AF628C" w14:paraId="7B23DB46" w14:textId="77777777" w:rsidTr="00401057">
        <w:trPr>
          <w:trHeight w:val="20"/>
        </w:trPr>
        <w:tc>
          <w:tcPr>
            <w:tcW w:w="2268" w:type="dxa"/>
            <w:tcBorders>
              <w:top w:val="nil"/>
              <w:left w:val="nil"/>
              <w:bottom w:val="nil"/>
              <w:right w:val="single" w:sz="18" w:space="0" w:color="C00000"/>
            </w:tcBorders>
            <w:shd w:val="clear" w:color="auto" w:fill="auto"/>
            <w:vAlign w:val="center"/>
          </w:tcPr>
          <w:p w14:paraId="747F2B32" w14:textId="7337839E" w:rsidR="00AF628C" w:rsidRPr="0087211A" w:rsidRDefault="00AF628C" w:rsidP="00AF628C">
            <w:pPr>
              <w:spacing w:before="40" w:after="20"/>
              <w:rPr>
                <w:rFonts w:cs="Arial"/>
                <w:sz w:val="18"/>
                <w:szCs w:val="18"/>
              </w:rPr>
            </w:pPr>
            <w:r w:rsidRPr="0087211A">
              <w:rPr>
                <w:rFonts w:cs="Arial"/>
                <w:sz w:val="18"/>
                <w:szCs w:val="18"/>
              </w:rPr>
              <w:t xml:space="preserve">West Wimmera S </w:t>
            </w:r>
          </w:p>
        </w:tc>
        <w:tc>
          <w:tcPr>
            <w:tcW w:w="1134" w:type="dxa"/>
            <w:tcBorders>
              <w:top w:val="nil"/>
              <w:left w:val="single" w:sz="18" w:space="0" w:color="C00000"/>
              <w:bottom w:val="nil"/>
              <w:right w:val="nil"/>
            </w:tcBorders>
            <w:shd w:val="clear" w:color="auto" w:fill="auto"/>
            <w:vAlign w:val="bottom"/>
          </w:tcPr>
          <w:p w14:paraId="4DA9059D" w14:textId="1E8F1C2A" w:rsidR="00AF628C" w:rsidRPr="00687D22" w:rsidRDefault="00AF628C" w:rsidP="00AF628C">
            <w:pPr>
              <w:spacing w:before="40" w:after="20"/>
              <w:jc w:val="right"/>
              <w:rPr>
                <w:rFonts w:cs="Arial"/>
                <w:sz w:val="18"/>
                <w:szCs w:val="18"/>
              </w:rPr>
            </w:pPr>
            <w:r>
              <w:rPr>
                <w:rFonts w:cs="Arial"/>
                <w:sz w:val="18"/>
                <w:szCs w:val="18"/>
              </w:rPr>
              <w:t>3,867</w:t>
            </w:r>
          </w:p>
        </w:tc>
        <w:tc>
          <w:tcPr>
            <w:tcW w:w="1134" w:type="dxa"/>
            <w:tcBorders>
              <w:top w:val="nil"/>
              <w:left w:val="nil"/>
              <w:bottom w:val="nil"/>
              <w:right w:val="nil"/>
            </w:tcBorders>
            <w:shd w:val="clear" w:color="auto" w:fill="auto"/>
            <w:vAlign w:val="bottom"/>
          </w:tcPr>
          <w:p w14:paraId="684939F7" w14:textId="7338476E" w:rsidR="00AF628C" w:rsidRPr="00687D22" w:rsidRDefault="00AF628C" w:rsidP="00AF628C">
            <w:pPr>
              <w:spacing w:before="40" w:after="20"/>
              <w:jc w:val="right"/>
              <w:rPr>
                <w:rFonts w:cs="Arial"/>
                <w:sz w:val="18"/>
                <w:szCs w:val="18"/>
              </w:rPr>
            </w:pPr>
            <w:r>
              <w:rPr>
                <w:rFonts w:cs="Arial"/>
                <w:sz w:val="18"/>
                <w:szCs w:val="18"/>
              </w:rPr>
              <w:t>3,209,114</w:t>
            </w:r>
          </w:p>
        </w:tc>
        <w:tc>
          <w:tcPr>
            <w:tcW w:w="1134" w:type="dxa"/>
            <w:tcBorders>
              <w:top w:val="nil"/>
              <w:left w:val="nil"/>
              <w:bottom w:val="nil"/>
              <w:right w:val="nil"/>
            </w:tcBorders>
            <w:shd w:val="clear" w:color="auto" w:fill="auto"/>
            <w:vAlign w:val="bottom"/>
          </w:tcPr>
          <w:p w14:paraId="5C41A214" w14:textId="51192E70" w:rsidR="00AF628C" w:rsidRPr="00687D22" w:rsidRDefault="00AF628C" w:rsidP="00AF628C">
            <w:pPr>
              <w:spacing w:before="40" w:after="20"/>
              <w:jc w:val="right"/>
              <w:rPr>
                <w:rFonts w:cs="Arial"/>
                <w:sz w:val="18"/>
                <w:szCs w:val="18"/>
              </w:rPr>
            </w:pPr>
            <w:r>
              <w:rPr>
                <w:rFonts w:cs="Arial"/>
                <w:sz w:val="18"/>
                <w:szCs w:val="18"/>
              </w:rPr>
              <w:t>829.87</w:t>
            </w:r>
          </w:p>
        </w:tc>
        <w:tc>
          <w:tcPr>
            <w:tcW w:w="1134" w:type="dxa"/>
            <w:tcBorders>
              <w:top w:val="nil"/>
              <w:left w:val="nil"/>
              <w:bottom w:val="nil"/>
              <w:right w:val="nil"/>
            </w:tcBorders>
            <w:shd w:val="clear" w:color="auto" w:fill="auto"/>
            <w:vAlign w:val="bottom"/>
          </w:tcPr>
          <w:p w14:paraId="5CF3C1F0" w14:textId="4E1752AE" w:rsidR="00AF628C" w:rsidRPr="00687D22" w:rsidRDefault="00AF628C" w:rsidP="00AF628C">
            <w:pPr>
              <w:spacing w:before="40" w:after="20"/>
              <w:jc w:val="right"/>
              <w:rPr>
                <w:rFonts w:cs="Arial"/>
                <w:sz w:val="18"/>
                <w:szCs w:val="18"/>
              </w:rPr>
            </w:pPr>
            <w:r>
              <w:rPr>
                <w:rFonts w:cs="Arial"/>
                <w:sz w:val="18"/>
                <w:szCs w:val="18"/>
              </w:rPr>
              <w:t>2,809</w:t>
            </w:r>
          </w:p>
        </w:tc>
        <w:tc>
          <w:tcPr>
            <w:tcW w:w="1134" w:type="dxa"/>
            <w:tcBorders>
              <w:top w:val="nil"/>
              <w:left w:val="nil"/>
              <w:bottom w:val="nil"/>
              <w:right w:val="nil"/>
            </w:tcBorders>
            <w:shd w:val="clear" w:color="auto" w:fill="auto"/>
            <w:vAlign w:val="bottom"/>
          </w:tcPr>
          <w:p w14:paraId="0E640AE1" w14:textId="6FCBCECD" w:rsidR="00AF628C" w:rsidRPr="00687D22" w:rsidRDefault="00AF628C" w:rsidP="00AF628C">
            <w:pPr>
              <w:spacing w:before="40" w:after="20"/>
              <w:jc w:val="right"/>
              <w:rPr>
                <w:rFonts w:cs="Arial"/>
                <w:sz w:val="18"/>
                <w:szCs w:val="18"/>
              </w:rPr>
            </w:pPr>
            <w:r>
              <w:rPr>
                <w:rFonts w:cs="Arial"/>
                <w:sz w:val="18"/>
                <w:szCs w:val="18"/>
              </w:rPr>
              <w:t>2,339,530</w:t>
            </w:r>
          </w:p>
        </w:tc>
        <w:tc>
          <w:tcPr>
            <w:tcW w:w="1134" w:type="dxa"/>
            <w:tcBorders>
              <w:top w:val="nil"/>
              <w:left w:val="nil"/>
              <w:bottom w:val="nil"/>
              <w:right w:val="nil"/>
            </w:tcBorders>
            <w:shd w:val="clear" w:color="auto" w:fill="auto"/>
            <w:vAlign w:val="bottom"/>
          </w:tcPr>
          <w:p w14:paraId="2F02026D" w14:textId="78C97665" w:rsidR="00AF628C" w:rsidRPr="00687D22" w:rsidRDefault="00AF628C" w:rsidP="00AF628C">
            <w:pPr>
              <w:spacing w:before="40" w:after="20"/>
              <w:jc w:val="right"/>
              <w:rPr>
                <w:rFonts w:cs="Arial"/>
                <w:sz w:val="18"/>
                <w:szCs w:val="18"/>
              </w:rPr>
            </w:pPr>
            <w:r>
              <w:rPr>
                <w:rFonts w:cs="Arial"/>
                <w:sz w:val="18"/>
                <w:szCs w:val="18"/>
              </w:rPr>
              <w:t>832.87</w:t>
            </w:r>
          </w:p>
        </w:tc>
      </w:tr>
      <w:tr w:rsidR="00AF628C" w:rsidRPr="00AF628C" w14:paraId="63062C3A" w14:textId="77777777" w:rsidTr="00401057">
        <w:trPr>
          <w:trHeight w:val="20"/>
        </w:trPr>
        <w:tc>
          <w:tcPr>
            <w:tcW w:w="2268" w:type="dxa"/>
            <w:tcBorders>
              <w:top w:val="nil"/>
              <w:left w:val="nil"/>
              <w:bottom w:val="nil"/>
              <w:right w:val="single" w:sz="18" w:space="0" w:color="C00000"/>
            </w:tcBorders>
            <w:shd w:val="clear" w:color="auto" w:fill="auto"/>
            <w:vAlign w:val="center"/>
          </w:tcPr>
          <w:p w14:paraId="299FF7CE" w14:textId="0573567B" w:rsidR="00AF628C" w:rsidRPr="0087211A" w:rsidRDefault="00AF628C" w:rsidP="00AF628C">
            <w:pPr>
              <w:spacing w:before="40" w:after="20"/>
              <w:rPr>
                <w:rFonts w:cs="Arial"/>
                <w:sz w:val="18"/>
                <w:szCs w:val="18"/>
              </w:rPr>
            </w:pPr>
            <w:r w:rsidRPr="0087211A">
              <w:rPr>
                <w:rFonts w:cs="Arial"/>
                <w:sz w:val="18"/>
                <w:szCs w:val="18"/>
              </w:rPr>
              <w:t xml:space="preserve">Whitehorse C </w:t>
            </w:r>
          </w:p>
        </w:tc>
        <w:tc>
          <w:tcPr>
            <w:tcW w:w="1134" w:type="dxa"/>
            <w:tcBorders>
              <w:top w:val="nil"/>
              <w:left w:val="single" w:sz="18" w:space="0" w:color="C00000"/>
              <w:bottom w:val="nil"/>
              <w:right w:val="nil"/>
            </w:tcBorders>
            <w:shd w:val="clear" w:color="auto" w:fill="auto"/>
            <w:vAlign w:val="bottom"/>
          </w:tcPr>
          <w:p w14:paraId="78F2588C" w14:textId="63CFFE7F" w:rsidR="00AF628C" w:rsidRPr="00687D22" w:rsidRDefault="00AF628C" w:rsidP="00AF628C">
            <w:pPr>
              <w:spacing w:before="40" w:after="20"/>
              <w:jc w:val="right"/>
              <w:rPr>
                <w:rFonts w:cs="Arial"/>
                <w:sz w:val="18"/>
                <w:szCs w:val="18"/>
              </w:rPr>
            </w:pPr>
            <w:r>
              <w:rPr>
                <w:rFonts w:cs="Arial"/>
                <w:sz w:val="18"/>
                <w:szCs w:val="18"/>
              </w:rPr>
              <w:t>173,514</w:t>
            </w:r>
          </w:p>
        </w:tc>
        <w:tc>
          <w:tcPr>
            <w:tcW w:w="1134" w:type="dxa"/>
            <w:tcBorders>
              <w:top w:val="nil"/>
              <w:left w:val="nil"/>
              <w:bottom w:val="nil"/>
              <w:right w:val="nil"/>
            </w:tcBorders>
            <w:shd w:val="clear" w:color="auto" w:fill="auto"/>
            <w:vAlign w:val="bottom"/>
          </w:tcPr>
          <w:p w14:paraId="043BF457" w14:textId="3D632714" w:rsidR="00AF628C" w:rsidRPr="00687D22" w:rsidRDefault="00AF628C" w:rsidP="00AF628C">
            <w:pPr>
              <w:spacing w:before="40" w:after="20"/>
              <w:jc w:val="right"/>
              <w:rPr>
                <w:rFonts w:cs="Arial"/>
                <w:sz w:val="18"/>
                <w:szCs w:val="18"/>
              </w:rPr>
            </w:pPr>
            <w:r>
              <w:rPr>
                <w:rFonts w:cs="Arial"/>
                <w:sz w:val="18"/>
                <w:szCs w:val="18"/>
              </w:rPr>
              <w:t>3,613,549</w:t>
            </w:r>
          </w:p>
        </w:tc>
        <w:tc>
          <w:tcPr>
            <w:tcW w:w="1134" w:type="dxa"/>
            <w:tcBorders>
              <w:top w:val="nil"/>
              <w:left w:val="nil"/>
              <w:bottom w:val="nil"/>
              <w:right w:val="nil"/>
            </w:tcBorders>
            <w:shd w:val="clear" w:color="auto" w:fill="auto"/>
            <w:vAlign w:val="bottom"/>
          </w:tcPr>
          <w:p w14:paraId="0B195C4A" w14:textId="1FDEF50C"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66F63C93" w14:textId="476B8B7A" w:rsidR="00AF628C" w:rsidRPr="00687D22" w:rsidRDefault="00AF628C" w:rsidP="00AF628C">
            <w:pPr>
              <w:spacing w:before="40" w:after="20"/>
              <w:jc w:val="right"/>
              <w:rPr>
                <w:rFonts w:cs="Arial"/>
                <w:sz w:val="18"/>
                <w:szCs w:val="18"/>
              </w:rPr>
            </w:pPr>
            <w:r>
              <w:rPr>
                <w:rFonts w:cs="Arial"/>
                <w:sz w:val="18"/>
                <w:szCs w:val="18"/>
              </w:rPr>
              <w:t>633</w:t>
            </w:r>
          </w:p>
        </w:tc>
        <w:tc>
          <w:tcPr>
            <w:tcW w:w="1134" w:type="dxa"/>
            <w:tcBorders>
              <w:top w:val="nil"/>
              <w:left w:val="nil"/>
              <w:bottom w:val="nil"/>
              <w:right w:val="nil"/>
            </w:tcBorders>
            <w:shd w:val="clear" w:color="auto" w:fill="auto"/>
            <w:vAlign w:val="bottom"/>
          </w:tcPr>
          <w:p w14:paraId="0F7ECE5D" w14:textId="03D2910E" w:rsidR="00AF628C" w:rsidRPr="00687D22" w:rsidRDefault="00AF628C" w:rsidP="00AF628C">
            <w:pPr>
              <w:spacing w:before="40" w:after="20"/>
              <w:jc w:val="right"/>
              <w:rPr>
                <w:rFonts w:cs="Arial"/>
                <w:sz w:val="18"/>
                <w:szCs w:val="18"/>
              </w:rPr>
            </w:pPr>
            <w:r>
              <w:rPr>
                <w:rFonts w:cs="Arial"/>
                <w:sz w:val="18"/>
                <w:szCs w:val="18"/>
              </w:rPr>
              <w:t>1,028,036</w:t>
            </w:r>
          </w:p>
        </w:tc>
        <w:tc>
          <w:tcPr>
            <w:tcW w:w="1134" w:type="dxa"/>
            <w:tcBorders>
              <w:top w:val="nil"/>
              <w:left w:val="nil"/>
              <w:bottom w:val="nil"/>
              <w:right w:val="nil"/>
            </w:tcBorders>
            <w:shd w:val="clear" w:color="auto" w:fill="auto"/>
            <w:vAlign w:val="bottom"/>
          </w:tcPr>
          <w:p w14:paraId="0EBF7C09" w14:textId="40136F5F" w:rsidR="00AF628C" w:rsidRPr="00687D22" w:rsidRDefault="00AF628C" w:rsidP="00AF628C">
            <w:pPr>
              <w:spacing w:before="40" w:after="20"/>
              <w:jc w:val="right"/>
              <w:rPr>
                <w:rFonts w:cs="Arial"/>
                <w:sz w:val="18"/>
                <w:szCs w:val="18"/>
              </w:rPr>
            </w:pPr>
            <w:r>
              <w:rPr>
                <w:rFonts w:cs="Arial"/>
                <w:sz w:val="18"/>
                <w:szCs w:val="18"/>
              </w:rPr>
              <w:t>1,624.02</w:t>
            </w:r>
          </w:p>
        </w:tc>
      </w:tr>
      <w:tr w:rsidR="00AF628C" w:rsidRPr="00AF628C" w14:paraId="1BE822E4" w14:textId="77777777" w:rsidTr="00401057">
        <w:trPr>
          <w:trHeight w:val="20"/>
        </w:trPr>
        <w:tc>
          <w:tcPr>
            <w:tcW w:w="2268" w:type="dxa"/>
            <w:tcBorders>
              <w:top w:val="nil"/>
              <w:left w:val="nil"/>
              <w:bottom w:val="nil"/>
              <w:right w:val="single" w:sz="18" w:space="0" w:color="C00000"/>
            </w:tcBorders>
            <w:shd w:val="clear" w:color="auto" w:fill="auto"/>
            <w:vAlign w:val="center"/>
          </w:tcPr>
          <w:p w14:paraId="7EDB876E" w14:textId="253B5F84" w:rsidR="00AF628C" w:rsidRPr="0087211A" w:rsidRDefault="00AF628C" w:rsidP="00AF628C">
            <w:pPr>
              <w:spacing w:before="40" w:after="20"/>
              <w:rPr>
                <w:rFonts w:cs="Arial"/>
                <w:sz w:val="18"/>
                <w:szCs w:val="18"/>
              </w:rPr>
            </w:pPr>
            <w:r w:rsidRPr="0087211A">
              <w:rPr>
                <w:rFonts w:cs="Arial"/>
                <w:sz w:val="18"/>
                <w:szCs w:val="18"/>
              </w:rPr>
              <w:t xml:space="preserve">Whittlesea C </w:t>
            </w:r>
          </w:p>
        </w:tc>
        <w:tc>
          <w:tcPr>
            <w:tcW w:w="1134" w:type="dxa"/>
            <w:tcBorders>
              <w:top w:val="nil"/>
              <w:left w:val="single" w:sz="18" w:space="0" w:color="C00000"/>
              <w:bottom w:val="nil"/>
              <w:right w:val="nil"/>
            </w:tcBorders>
            <w:shd w:val="clear" w:color="auto" w:fill="auto"/>
            <w:vAlign w:val="bottom"/>
          </w:tcPr>
          <w:p w14:paraId="46E78969" w14:textId="44A46C93" w:rsidR="00AF628C" w:rsidRPr="00687D22" w:rsidRDefault="00AF628C" w:rsidP="00AF628C">
            <w:pPr>
              <w:spacing w:before="40" w:after="20"/>
              <w:jc w:val="right"/>
              <w:rPr>
                <w:rFonts w:cs="Arial"/>
                <w:sz w:val="18"/>
                <w:szCs w:val="18"/>
              </w:rPr>
            </w:pPr>
            <w:r>
              <w:rPr>
                <w:rFonts w:cs="Arial"/>
                <w:sz w:val="18"/>
                <w:szCs w:val="18"/>
              </w:rPr>
              <w:t>216,438</w:t>
            </w:r>
          </w:p>
        </w:tc>
        <w:tc>
          <w:tcPr>
            <w:tcW w:w="1134" w:type="dxa"/>
            <w:tcBorders>
              <w:top w:val="nil"/>
              <w:left w:val="nil"/>
              <w:bottom w:val="nil"/>
              <w:right w:val="nil"/>
            </w:tcBorders>
            <w:shd w:val="clear" w:color="auto" w:fill="auto"/>
            <w:vAlign w:val="bottom"/>
          </w:tcPr>
          <w:p w14:paraId="3B8F6420" w14:textId="72E60DCE" w:rsidR="00AF628C" w:rsidRPr="00687D22" w:rsidRDefault="00AF628C" w:rsidP="00AF628C">
            <w:pPr>
              <w:spacing w:before="40" w:after="20"/>
              <w:jc w:val="right"/>
              <w:rPr>
                <w:rFonts w:cs="Arial"/>
                <w:sz w:val="18"/>
                <w:szCs w:val="18"/>
              </w:rPr>
            </w:pPr>
            <w:r>
              <w:rPr>
                <w:rFonts w:cs="Arial"/>
                <w:sz w:val="18"/>
                <w:szCs w:val="18"/>
              </w:rPr>
              <w:t>12,682,135</w:t>
            </w:r>
          </w:p>
        </w:tc>
        <w:tc>
          <w:tcPr>
            <w:tcW w:w="1134" w:type="dxa"/>
            <w:tcBorders>
              <w:top w:val="nil"/>
              <w:left w:val="nil"/>
              <w:bottom w:val="nil"/>
              <w:right w:val="nil"/>
            </w:tcBorders>
            <w:shd w:val="clear" w:color="auto" w:fill="auto"/>
            <w:vAlign w:val="bottom"/>
          </w:tcPr>
          <w:p w14:paraId="0700F772" w14:textId="7EAC7FD5" w:rsidR="00AF628C" w:rsidRPr="00687D22" w:rsidRDefault="00AF628C" w:rsidP="00AF628C">
            <w:pPr>
              <w:spacing w:before="40" w:after="20"/>
              <w:jc w:val="right"/>
              <w:rPr>
                <w:rFonts w:cs="Arial"/>
                <w:sz w:val="18"/>
                <w:szCs w:val="18"/>
              </w:rPr>
            </w:pPr>
            <w:r>
              <w:rPr>
                <w:rFonts w:cs="Arial"/>
                <w:sz w:val="18"/>
                <w:szCs w:val="18"/>
              </w:rPr>
              <w:t>58.59</w:t>
            </w:r>
          </w:p>
        </w:tc>
        <w:tc>
          <w:tcPr>
            <w:tcW w:w="1134" w:type="dxa"/>
            <w:tcBorders>
              <w:top w:val="nil"/>
              <w:left w:val="nil"/>
              <w:bottom w:val="nil"/>
              <w:right w:val="nil"/>
            </w:tcBorders>
            <w:shd w:val="clear" w:color="auto" w:fill="auto"/>
            <w:vAlign w:val="bottom"/>
          </w:tcPr>
          <w:p w14:paraId="4B217F65" w14:textId="3AB11314" w:rsidR="00AF628C" w:rsidRPr="00687D22" w:rsidRDefault="00AF628C" w:rsidP="00AF628C">
            <w:pPr>
              <w:spacing w:before="40" w:after="20"/>
              <w:jc w:val="right"/>
              <w:rPr>
                <w:rFonts w:cs="Arial"/>
                <w:sz w:val="18"/>
                <w:szCs w:val="18"/>
              </w:rPr>
            </w:pPr>
            <w:r>
              <w:rPr>
                <w:rFonts w:cs="Arial"/>
                <w:sz w:val="18"/>
                <w:szCs w:val="18"/>
              </w:rPr>
              <w:t>1,280</w:t>
            </w:r>
          </w:p>
        </w:tc>
        <w:tc>
          <w:tcPr>
            <w:tcW w:w="1134" w:type="dxa"/>
            <w:tcBorders>
              <w:top w:val="nil"/>
              <w:left w:val="nil"/>
              <w:bottom w:val="nil"/>
              <w:right w:val="nil"/>
            </w:tcBorders>
            <w:shd w:val="clear" w:color="auto" w:fill="auto"/>
            <w:vAlign w:val="bottom"/>
          </w:tcPr>
          <w:p w14:paraId="5F211B42" w14:textId="3635B41E" w:rsidR="00AF628C" w:rsidRPr="00687D22" w:rsidRDefault="00AF628C" w:rsidP="00AF628C">
            <w:pPr>
              <w:spacing w:before="40" w:after="20"/>
              <w:jc w:val="right"/>
              <w:rPr>
                <w:rFonts w:cs="Arial"/>
                <w:sz w:val="18"/>
                <w:szCs w:val="18"/>
              </w:rPr>
            </w:pPr>
            <w:r>
              <w:rPr>
                <w:rFonts w:cs="Arial"/>
                <w:sz w:val="18"/>
                <w:szCs w:val="18"/>
              </w:rPr>
              <w:t>2,170,191</w:t>
            </w:r>
          </w:p>
        </w:tc>
        <w:tc>
          <w:tcPr>
            <w:tcW w:w="1134" w:type="dxa"/>
            <w:tcBorders>
              <w:top w:val="nil"/>
              <w:left w:val="nil"/>
              <w:bottom w:val="nil"/>
              <w:right w:val="nil"/>
            </w:tcBorders>
            <w:shd w:val="clear" w:color="auto" w:fill="auto"/>
            <w:vAlign w:val="bottom"/>
          </w:tcPr>
          <w:p w14:paraId="141F9D74" w14:textId="454BB22C" w:rsidR="00AF628C" w:rsidRPr="00687D22" w:rsidRDefault="00AF628C" w:rsidP="00AF628C">
            <w:pPr>
              <w:spacing w:before="40" w:after="20"/>
              <w:jc w:val="right"/>
              <w:rPr>
                <w:rFonts w:cs="Arial"/>
                <w:sz w:val="18"/>
                <w:szCs w:val="18"/>
              </w:rPr>
            </w:pPr>
            <w:r>
              <w:rPr>
                <w:rFonts w:cs="Arial"/>
                <w:sz w:val="18"/>
                <w:szCs w:val="18"/>
              </w:rPr>
              <w:t>1,695.46</w:t>
            </w:r>
          </w:p>
        </w:tc>
      </w:tr>
      <w:tr w:rsidR="00AF628C" w:rsidRPr="00AF628C" w14:paraId="08788045" w14:textId="77777777" w:rsidTr="00401057">
        <w:trPr>
          <w:trHeight w:val="20"/>
        </w:trPr>
        <w:tc>
          <w:tcPr>
            <w:tcW w:w="2268" w:type="dxa"/>
            <w:tcBorders>
              <w:top w:val="nil"/>
              <w:left w:val="nil"/>
              <w:bottom w:val="nil"/>
              <w:right w:val="single" w:sz="18" w:space="0" w:color="C00000"/>
            </w:tcBorders>
            <w:shd w:val="clear" w:color="auto" w:fill="auto"/>
            <w:vAlign w:val="center"/>
          </w:tcPr>
          <w:p w14:paraId="338F3DB3" w14:textId="5C811E59" w:rsidR="00AF628C" w:rsidRPr="0087211A" w:rsidRDefault="00AF628C" w:rsidP="00AF628C">
            <w:pPr>
              <w:spacing w:before="40" w:after="20"/>
              <w:rPr>
                <w:rFonts w:cs="Arial"/>
                <w:sz w:val="18"/>
                <w:szCs w:val="18"/>
              </w:rPr>
            </w:pPr>
            <w:r w:rsidRPr="0087211A">
              <w:rPr>
                <w:rFonts w:cs="Arial"/>
                <w:sz w:val="18"/>
                <w:szCs w:val="18"/>
              </w:rPr>
              <w:t xml:space="preserve">Wodonga C </w:t>
            </w:r>
          </w:p>
        </w:tc>
        <w:tc>
          <w:tcPr>
            <w:tcW w:w="1134" w:type="dxa"/>
            <w:tcBorders>
              <w:top w:val="nil"/>
              <w:left w:val="single" w:sz="18" w:space="0" w:color="C00000"/>
              <w:bottom w:val="nil"/>
              <w:right w:val="nil"/>
            </w:tcBorders>
            <w:shd w:val="clear" w:color="auto" w:fill="auto"/>
            <w:vAlign w:val="bottom"/>
          </w:tcPr>
          <w:p w14:paraId="193ED0B3" w14:textId="03FF2292" w:rsidR="00AF628C" w:rsidRPr="00687D22" w:rsidRDefault="00AF628C" w:rsidP="00AF628C">
            <w:pPr>
              <w:spacing w:before="40" w:after="20"/>
              <w:jc w:val="right"/>
              <w:rPr>
                <w:rFonts w:cs="Arial"/>
                <w:sz w:val="18"/>
                <w:szCs w:val="18"/>
              </w:rPr>
            </w:pPr>
            <w:r>
              <w:rPr>
                <w:rFonts w:cs="Arial"/>
                <w:sz w:val="18"/>
                <w:szCs w:val="18"/>
              </w:rPr>
              <w:t>40,564</w:t>
            </w:r>
          </w:p>
        </w:tc>
        <w:tc>
          <w:tcPr>
            <w:tcW w:w="1134" w:type="dxa"/>
            <w:tcBorders>
              <w:top w:val="nil"/>
              <w:left w:val="nil"/>
              <w:bottom w:val="nil"/>
              <w:right w:val="nil"/>
            </w:tcBorders>
            <w:shd w:val="clear" w:color="auto" w:fill="auto"/>
            <w:vAlign w:val="bottom"/>
          </w:tcPr>
          <w:p w14:paraId="19D9203F" w14:textId="6DDDF3AF" w:rsidR="00AF628C" w:rsidRPr="00687D22" w:rsidRDefault="00AF628C" w:rsidP="00AF628C">
            <w:pPr>
              <w:spacing w:before="40" w:after="20"/>
              <w:jc w:val="right"/>
              <w:rPr>
                <w:rFonts w:cs="Arial"/>
                <w:sz w:val="18"/>
                <w:szCs w:val="18"/>
              </w:rPr>
            </w:pPr>
            <w:r>
              <w:rPr>
                <w:rFonts w:cs="Arial"/>
                <w:sz w:val="18"/>
                <w:szCs w:val="18"/>
              </w:rPr>
              <w:t>4,351,605</w:t>
            </w:r>
          </w:p>
        </w:tc>
        <w:tc>
          <w:tcPr>
            <w:tcW w:w="1134" w:type="dxa"/>
            <w:tcBorders>
              <w:top w:val="nil"/>
              <w:left w:val="nil"/>
              <w:bottom w:val="nil"/>
              <w:right w:val="nil"/>
            </w:tcBorders>
            <w:shd w:val="clear" w:color="auto" w:fill="auto"/>
            <w:vAlign w:val="bottom"/>
          </w:tcPr>
          <w:p w14:paraId="39B6D3B9" w14:textId="76DA66B3" w:rsidR="00AF628C" w:rsidRPr="00687D22" w:rsidRDefault="00AF628C" w:rsidP="00AF628C">
            <w:pPr>
              <w:spacing w:before="40" w:after="20"/>
              <w:jc w:val="right"/>
              <w:rPr>
                <w:rFonts w:cs="Arial"/>
                <w:sz w:val="18"/>
                <w:szCs w:val="18"/>
              </w:rPr>
            </w:pPr>
            <w:r>
              <w:rPr>
                <w:rFonts w:cs="Arial"/>
                <w:sz w:val="18"/>
                <w:szCs w:val="18"/>
              </w:rPr>
              <w:t>107.28</w:t>
            </w:r>
          </w:p>
        </w:tc>
        <w:tc>
          <w:tcPr>
            <w:tcW w:w="1134" w:type="dxa"/>
            <w:tcBorders>
              <w:top w:val="nil"/>
              <w:left w:val="nil"/>
              <w:bottom w:val="nil"/>
              <w:right w:val="nil"/>
            </w:tcBorders>
            <w:shd w:val="clear" w:color="auto" w:fill="auto"/>
            <w:vAlign w:val="bottom"/>
          </w:tcPr>
          <w:p w14:paraId="35E53AF2" w14:textId="33A2D10C" w:rsidR="00AF628C" w:rsidRPr="00687D22" w:rsidRDefault="00AF628C" w:rsidP="00AF628C">
            <w:pPr>
              <w:spacing w:before="40" w:after="20"/>
              <w:jc w:val="right"/>
              <w:rPr>
                <w:rFonts w:cs="Arial"/>
                <w:sz w:val="18"/>
                <w:szCs w:val="18"/>
              </w:rPr>
            </w:pPr>
            <w:r>
              <w:rPr>
                <w:rFonts w:cs="Arial"/>
                <w:sz w:val="18"/>
                <w:szCs w:val="18"/>
              </w:rPr>
              <w:t>500</w:t>
            </w:r>
          </w:p>
        </w:tc>
        <w:tc>
          <w:tcPr>
            <w:tcW w:w="1134" w:type="dxa"/>
            <w:tcBorders>
              <w:top w:val="nil"/>
              <w:left w:val="nil"/>
              <w:bottom w:val="nil"/>
              <w:right w:val="nil"/>
            </w:tcBorders>
            <w:shd w:val="clear" w:color="auto" w:fill="auto"/>
            <w:vAlign w:val="bottom"/>
          </w:tcPr>
          <w:p w14:paraId="36132E7B" w14:textId="083A821E" w:rsidR="00AF628C" w:rsidRPr="00687D22" w:rsidRDefault="00AF628C" w:rsidP="00AF628C">
            <w:pPr>
              <w:spacing w:before="40" w:after="20"/>
              <w:jc w:val="right"/>
              <w:rPr>
                <w:rFonts w:cs="Arial"/>
                <w:sz w:val="18"/>
                <w:szCs w:val="18"/>
              </w:rPr>
            </w:pPr>
            <w:r>
              <w:rPr>
                <w:rFonts w:cs="Arial"/>
                <w:sz w:val="18"/>
                <w:szCs w:val="18"/>
              </w:rPr>
              <w:t>828,456</w:t>
            </w:r>
          </w:p>
        </w:tc>
        <w:tc>
          <w:tcPr>
            <w:tcW w:w="1134" w:type="dxa"/>
            <w:tcBorders>
              <w:top w:val="nil"/>
              <w:left w:val="nil"/>
              <w:bottom w:val="nil"/>
              <w:right w:val="nil"/>
            </w:tcBorders>
            <w:shd w:val="clear" w:color="auto" w:fill="auto"/>
            <w:vAlign w:val="bottom"/>
          </w:tcPr>
          <w:p w14:paraId="18EAF2FD" w14:textId="479E7AAF" w:rsidR="00AF628C" w:rsidRPr="00687D22" w:rsidRDefault="00AF628C" w:rsidP="00AF628C">
            <w:pPr>
              <w:spacing w:before="40" w:after="20"/>
              <w:jc w:val="right"/>
              <w:rPr>
                <w:rFonts w:cs="Arial"/>
                <w:sz w:val="18"/>
                <w:szCs w:val="18"/>
              </w:rPr>
            </w:pPr>
            <w:r>
              <w:rPr>
                <w:rFonts w:cs="Arial"/>
                <w:sz w:val="18"/>
                <w:szCs w:val="18"/>
              </w:rPr>
              <w:t>1,656.91</w:t>
            </w:r>
          </w:p>
        </w:tc>
      </w:tr>
      <w:tr w:rsidR="00AF628C" w:rsidRPr="00AF628C" w14:paraId="7EA61943" w14:textId="77777777" w:rsidTr="00401057">
        <w:trPr>
          <w:trHeight w:val="20"/>
        </w:trPr>
        <w:tc>
          <w:tcPr>
            <w:tcW w:w="2268" w:type="dxa"/>
            <w:tcBorders>
              <w:top w:val="nil"/>
              <w:left w:val="nil"/>
              <w:bottom w:val="nil"/>
              <w:right w:val="single" w:sz="18" w:space="0" w:color="C00000"/>
            </w:tcBorders>
            <w:shd w:val="clear" w:color="auto" w:fill="auto"/>
            <w:vAlign w:val="center"/>
          </w:tcPr>
          <w:p w14:paraId="11DD9EED" w14:textId="18B44646" w:rsidR="00AF628C" w:rsidRPr="0087211A" w:rsidRDefault="00AF628C" w:rsidP="00AF628C">
            <w:pPr>
              <w:spacing w:before="40" w:after="20"/>
              <w:rPr>
                <w:rFonts w:cs="Arial"/>
                <w:sz w:val="18"/>
                <w:szCs w:val="18"/>
              </w:rPr>
            </w:pPr>
            <w:r w:rsidRPr="0087211A">
              <w:rPr>
                <w:rFonts w:cs="Arial"/>
                <w:sz w:val="18"/>
                <w:szCs w:val="18"/>
              </w:rPr>
              <w:t xml:space="preserve">Wyndham C </w:t>
            </w:r>
          </w:p>
        </w:tc>
        <w:tc>
          <w:tcPr>
            <w:tcW w:w="1134" w:type="dxa"/>
            <w:tcBorders>
              <w:top w:val="nil"/>
              <w:left w:val="single" w:sz="18" w:space="0" w:color="C00000"/>
              <w:bottom w:val="nil"/>
              <w:right w:val="nil"/>
            </w:tcBorders>
            <w:shd w:val="clear" w:color="auto" w:fill="auto"/>
            <w:vAlign w:val="bottom"/>
          </w:tcPr>
          <w:p w14:paraId="7E26A4FD" w14:textId="25D577D9" w:rsidR="00AF628C" w:rsidRPr="00687D22" w:rsidRDefault="00AF628C" w:rsidP="00AF628C">
            <w:pPr>
              <w:spacing w:before="40" w:after="20"/>
              <w:jc w:val="right"/>
              <w:rPr>
                <w:rFonts w:cs="Arial"/>
                <w:sz w:val="18"/>
                <w:szCs w:val="18"/>
              </w:rPr>
            </w:pPr>
            <w:r>
              <w:rPr>
                <w:rFonts w:cs="Arial"/>
                <w:sz w:val="18"/>
                <w:szCs w:val="18"/>
              </w:rPr>
              <w:t>241,902</w:t>
            </w:r>
          </w:p>
        </w:tc>
        <w:tc>
          <w:tcPr>
            <w:tcW w:w="1134" w:type="dxa"/>
            <w:tcBorders>
              <w:top w:val="nil"/>
              <w:left w:val="nil"/>
              <w:bottom w:val="nil"/>
              <w:right w:val="nil"/>
            </w:tcBorders>
            <w:shd w:val="clear" w:color="auto" w:fill="auto"/>
            <w:vAlign w:val="bottom"/>
          </w:tcPr>
          <w:p w14:paraId="2B947546" w14:textId="0963855F" w:rsidR="00AF628C" w:rsidRPr="00687D22" w:rsidRDefault="00AF628C" w:rsidP="00AF628C">
            <w:pPr>
              <w:spacing w:before="40" w:after="20"/>
              <w:jc w:val="right"/>
              <w:rPr>
                <w:rFonts w:cs="Arial"/>
                <w:sz w:val="18"/>
                <w:szCs w:val="18"/>
              </w:rPr>
            </w:pPr>
            <w:r>
              <w:rPr>
                <w:rFonts w:cs="Arial"/>
                <w:sz w:val="18"/>
                <w:szCs w:val="18"/>
              </w:rPr>
              <w:t>15,660,967</w:t>
            </w:r>
          </w:p>
        </w:tc>
        <w:tc>
          <w:tcPr>
            <w:tcW w:w="1134" w:type="dxa"/>
            <w:tcBorders>
              <w:top w:val="nil"/>
              <w:left w:val="nil"/>
              <w:bottom w:val="nil"/>
              <w:right w:val="nil"/>
            </w:tcBorders>
            <w:shd w:val="clear" w:color="auto" w:fill="auto"/>
            <w:vAlign w:val="bottom"/>
          </w:tcPr>
          <w:p w14:paraId="7963BF8A" w14:textId="4A003034" w:rsidR="00AF628C" w:rsidRPr="00687D22" w:rsidRDefault="00AF628C" w:rsidP="00AF628C">
            <w:pPr>
              <w:spacing w:before="40" w:after="20"/>
              <w:jc w:val="right"/>
              <w:rPr>
                <w:rFonts w:cs="Arial"/>
                <w:sz w:val="18"/>
                <w:szCs w:val="18"/>
              </w:rPr>
            </w:pPr>
            <w:r>
              <w:rPr>
                <w:rFonts w:cs="Arial"/>
                <w:sz w:val="18"/>
                <w:szCs w:val="18"/>
              </w:rPr>
              <w:t>64.74</w:t>
            </w:r>
          </w:p>
        </w:tc>
        <w:tc>
          <w:tcPr>
            <w:tcW w:w="1134" w:type="dxa"/>
            <w:tcBorders>
              <w:top w:val="nil"/>
              <w:left w:val="nil"/>
              <w:bottom w:val="nil"/>
              <w:right w:val="nil"/>
            </w:tcBorders>
            <w:shd w:val="clear" w:color="auto" w:fill="auto"/>
            <w:vAlign w:val="bottom"/>
          </w:tcPr>
          <w:p w14:paraId="02B80B6B" w14:textId="0446188E" w:rsidR="00AF628C" w:rsidRPr="00687D22" w:rsidRDefault="00AF628C" w:rsidP="00AF628C">
            <w:pPr>
              <w:spacing w:before="40" w:after="20"/>
              <w:jc w:val="right"/>
              <w:rPr>
                <w:rFonts w:cs="Arial"/>
                <w:sz w:val="18"/>
                <w:szCs w:val="18"/>
              </w:rPr>
            </w:pPr>
            <w:r>
              <w:rPr>
                <w:rFonts w:cs="Arial"/>
                <w:sz w:val="18"/>
                <w:szCs w:val="18"/>
              </w:rPr>
              <w:t>1,447</w:t>
            </w:r>
          </w:p>
        </w:tc>
        <w:tc>
          <w:tcPr>
            <w:tcW w:w="1134" w:type="dxa"/>
            <w:tcBorders>
              <w:top w:val="nil"/>
              <w:left w:val="nil"/>
              <w:bottom w:val="nil"/>
              <w:right w:val="nil"/>
            </w:tcBorders>
            <w:shd w:val="clear" w:color="auto" w:fill="auto"/>
            <w:vAlign w:val="bottom"/>
          </w:tcPr>
          <w:p w14:paraId="699ACC21" w14:textId="1028B503" w:rsidR="00AF628C" w:rsidRPr="00687D22" w:rsidRDefault="00AF628C" w:rsidP="00AF628C">
            <w:pPr>
              <w:spacing w:before="40" w:after="20"/>
              <w:jc w:val="right"/>
              <w:rPr>
                <w:rFonts w:cs="Arial"/>
                <w:sz w:val="18"/>
                <w:szCs w:val="18"/>
              </w:rPr>
            </w:pPr>
            <w:r>
              <w:rPr>
                <w:rFonts w:cs="Arial"/>
                <w:sz w:val="18"/>
                <w:szCs w:val="18"/>
              </w:rPr>
              <w:t>2,299,390</w:t>
            </w:r>
          </w:p>
        </w:tc>
        <w:tc>
          <w:tcPr>
            <w:tcW w:w="1134" w:type="dxa"/>
            <w:tcBorders>
              <w:top w:val="nil"/>
              <w:left w:val="nil"/>
              <w:bottom w:val="nil"/>
              <w:right w:val="nil"/>
            </w:tcBorders>
            <w:shd w:val="clear" w:color="auto" w:fill="auto"/>
            <w:vAlign w:val="bottom"/>
          </w:tcPr>
          <w:p w14:paraId="7295FA09" w14:textId="04B4FB20" w:rsidR="00AF628C" w:rsidRPr="00687D22" w:rsidRDefault="00AF628C" w:rsidP="00AF628C">
            <w:pPr>
              <w:spacing w:before="40" w:after="20"/>
              <w:jc w:val="right"/>
              <w:rPr>
                <w:rFonts w:cs="Arial"/>
                <w:sz w:val="18"/>
                <w:szCs w:val="18"/>
              </w:rPr>
            </w:pPr>
            <w:r>
              <w:rPr>
                <w:rFonts w:cs="Arial"/>
                <w:sz w:val="18"/>
                <w:szCs w:val="18"/>
              </w:rPr>
              <w:t>1,589.07</w:t>
            </w:r>
          </w:p>
        </w:tc>
      </w:tr>
      <w:tr w:rsidR="00AF628C" w:rsidRPr="00AF628C" w14:paraId="076A50FD"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24120E" w14:textId="32E228C6" w:rsidR="00AF628C" w:rsidRPr="0087211A" w:rsidRDefault="00AF628C" w:rsidP="00AF628C">
            <w:pPr>
              <w:spacing w:before="40" w:after="20"/>
              <w:rPr>
                <w:rFonts w:cs="Arial"/>
                <w:sz w:val="18"/>
                <w:szCs w:val="18"/>
              </w:rPr>
            </w:pPr>
            <w:r w:rsidRPr="0087211A">
              <w:rPr>
                <w:rFonts w:cs="Arial"/>
                <w:sz w:val="18"/>
                <w:szCs w:val="18"/>
              </w:rPr>
              <w:t xml:space="preserve">Yarra C </w:t>
            </w:r>
          </w:p>
        </w:tc>
        <w:tc>
          <w:tcPr>
            <w:tcW w:w="1134" w:type="dxa"/>
            <w:tcBorders>
              <w:top w:val="nil"/>
              <w:left w:val="single" w:sz="18" w:space="0" w:color="C00000"/>
              <w:bottom w:val="nil"/>
              <w:right w:val="nil"/>
            </w:tcBorders>
            <w:shd w:val="clear" w:color="auto" w:fill="auto"/>
            <w:vAlign w:val="bottom"/>
          </w:tcPr>
          <w:p w14:paraId="13D58086" w14:textId="2E12B598" w:rsidR="00AF628C" w:rsidRPr="00687D22" w:rsidRDefault="00AF628C" w:rsidP="00AF628C">
            <w:pPr>
              <w:spacing w:before="40" w:after="20"/>
              <w:jc w:val="right"/>
              <w:rPr>
                <w:rFonts w:cs="Arial"/>
                <w:sz w:val="18"/>
                <w:szCs w:val="18"/>
              </w:rPr>
            </w:pPr>
            <w:r>
              <w:rPr>
                <w:rFonts w:cs="Arial"/>
                <w:sz w:val="18"/>
                <w:szCs w:val="18"/>
              </w:rPr>
              <w:t>96,368</w:t>
            </w:r>
          </w:p>
        </w:tc>
        <w:tc>
          <w:tcPr>
            <w:tcW w:w="1134" w:type="dxa"/>
            <w:tcBorders>
              <w:top w:val="nil"/>
              <w:left w:val="nil"/>
              <w:bottom w:val="nil"/>
              <w:right w:val="nil"/>
            </w:tcBorders>
            <w:shd w:val="clear" w:color="auto" w:fill="auto"/>
            <w:vAlign w:val="bottom"/>
          </w:tcPr>
          <w:p w14:paraId="00B05B91" w14:textId="1ECD6030" w:rsidR="00AF628C" w:rsidRPr="00687D22" w:rsidRDefault="00AF628C" w:rsidP="00AF628C">
            <w:pPr>
              <w:spacing w:before="40" w:after="20"/>
              <w:jc w:val="right"/>
              <w:rPr>
                <w:rFonts w:cs="Arial"/>
                <w:sz w:val="18"/>
                <w:szCs w:val="18"/>
              </w:rPr>
            </w:pPr>
            <w:r>
              <w:rPr>
                <w:rFonts w:cs="Arial"/>
                <w:sz w:val="18"/>
                <w:szCs w:val="18"/>
              </w:rPr>
              <w:t>2,006,930</w:t>
            </w:r>
          </w:p>
        </w:tc>
        <w:tc>
          <w:tcPr>
            <w:tcW w:w="1134" w:type="dxa"/>
            <w:tcBorders>
              <w:top w:val="nil"/>
              <w:left w:val="nil"/>
              <w:bottom w:val="nil"/>
              <w:right w:val="nil"/>
            </w:tcBorders>
            <w:shd w:val="clear" w:color="auto" w:fill="auto"/>
            <w:vAlign w:val="bottom"/>
          </w:tcPr>
          <w:p w14:paraId="08B576B6" w14:textId="47EFCE5B" w:rsidR="00AF628C" w:rsidRPr="00687D22" w:rsidRDefault="00AF628C" w:rsidP="00AF628C">
            <w:pPr>
              <w:spacing w:before="40" w:after="20"/>
              <w:jc w:val="right"/>
              <w:rPr>
                <w:rFonts w:cs="Arial"/>
                <w:sz w:val="18"/>
                <w:szCs w:val="18"/>
              </w:rPr>
            </w:pPr>
            <w:r>
              <w:rPr>
                <w:rFonts w:cs="Arial"/>
                <w:sz w:val="18"/>
                <w:szCs w:val="18"/>
              </w:rPr>
              <w:t>20.83</w:t>
            </w:r>
          </w:p>
        </w:tc>
        <w:tc>
          <w:tcPr>
            <w:tcW w:w="1134" w:type="dxa"/>
            <w:tcBorders>
              <w:top w:val="nil"/>
              <w:left w:val="nil"/>
              <w:bottom w:val="nil"/>
              <w:right w:val="nil"/>
            </w:tcBorders>
            <w:shd w:val="clear" w:color="auto" w:fill="auto"/>
            <w:vAlign w:val="bottom"/>
          </w:tcPr>
          <w:p w14:paraId="3497DDF7" w14:textId="55CC4662" w:rsidR="00AF628C" w:rsidRPr="00687D22" w:rsidRDefault="00AF628C" w:rsidP="00AF628C">
            <w:pPr>
              <w:spacing w:before="40" w:after="20"/>
              <w:jc w:val="right"/>
              <w:rPr>
                <w:rFonts w:cs="Arial"/>
                <w:sz w:val="18"/>
                <w:szCs w:val="18"/>
              </w:rPr>
            </w:pPr>
            <w:r>
              <w:rPr>
                <w:rFonts w:cs="Arial"/>
                <w:sz w:val="18"/>
                <w:szCs w:val="18"/>
              </w:rPr>
              <w:t>215</w:t>
            </w:r>
          </w:p>
        </w:tc>
        <w:tc>
          <w:tcPr>
            <w:tcW w:w="1134" w:type="dxa"/>
            <w:tcBorders>
              <w:top w:val="nil"/>
              <w:left w:val="nil"/>
              <w:bottom w:val="nil"/>
              <w:right w:val="nil"/>
            </w:tcBorders>
            <w:shd w:val="clear" w:color="auto" w:fill="auto"/>
            <w:vAlign w:val="bottom"/>
          </w:tcPr>
          <w:p w14:paraId="412B1466" w14:textId="18B508D4" w:rsidR="00AF628C" w:rsidRPr="00687D22" w:rsidRDefault="00AF628C" w:rsidP="00AF628C">
            <w:pPr>
              <w:spacing w:before="40" w:after="20"/>
              <w:jc w:val="right"/>
              <w:rPr>
                <w:rFonts w:cs="Arial"/>
                <w:sz w:val="18"/>
                <w:szCs w:val="18"/>
              </w:rPr>
            </w:pPr>
            <w:r>
              <w:rPr>
                <w:rFonts w:cs="Arial"/>
                <w:sz w:val="18"/>
                <w:szCs w:val="18"/>
              </w:rPr>
              <w:t>396,747</w:t>
            </w:r>
          </w:p>
        </w:tc>
        <w:tc>
          <w:tcPr>
            <w:tcW w:w="1134" w:type="dxa"/>
            <w:tcBorders>
              <w:top w:val="nil"/>
              <w:left w:val="nil"/>
              <w:bottom w:val="nil"/>
              <w:right w:val="nil"/>
            </w:tcBorders>
            <w:shd w:val="clear" w:color="auto" w:fill="auto"/>
            <w:vAlign w:val="bottom"/>
          </w:tcPr>
          <w:p w14:paraId="2CBA7013" w14:textId="74205DB7" w:rsidR="00AF628C" w:rsidRPr="00687D22" w:rsidRDefault="00AF628C" w:rsidP="00AF628C">
            <w:pPr>
              <w:spacing w:before="40" w:after="20"/>
              <w:jc w:val="right"/>
              <w:rPr>
                <w:rFonts w:cs="Arial"/>
                <w:sz w:val="18"/>
                <w:szCs w:val="18"/>
              </w:rPr>
            </w:pPr>
            <w:r>
              <w:rPr>
                <w:rFonts w:cs="Arial"/>
                <w:sz w:val="18"/>
                <w:szCs w:val="18"/>
              </w:rPr>
              <w:t>1,845.33</w:t>
            </w:r>
          </w:p>
        </w:tc>
      </w:tr>
      <w:tr w:rsidR="00AF628C" w:rsidRPr="00AF628C" w14:paraId="29F14734" w14:textId="77777777" w:rsidTr="00401057">
        <w:trPr>
          <w:trHeight w:val="20"/>
        </w:trPr>
        <w:tc>
          <w:tcPr>
            <w:tcW w:w="2268" w:type="dxa"/>
            <w:tcBorders>
              <w:top w:val="nil"/>
              <w:left w:val="nil"/>
              <w:bottom w:val="nil"/>
              <w:right w:val="single" w:sz="18" w:space="0" w:color="C00000"/>
            </w:tcBorders>
            <w:shd w:val="clear" w:color="auto" w:fill="auto"/>
            <w:vAlign w:val="center"/>
          </w:tcPr>
          <w:p w14:paraId="14B1A359" w14:textId="539FD0C1" w:rsidR="00AF628C" w:rsidRPr="0087211A" w:rsidRDefault="00AF628C" w:rsidP="00AF628C">
            <w:pPr>
              <w:spacing w:before="40" w:after="20"/>
              <w:rPr>
                <w:rFonts w:cs="Arial"/>
                <w:sz w:val="18"/>
                <w:szCs w:val="18"/>
              </w:rPr>
            </w:pPr>
            <w:r w:rsidRPr="0087211A">
              <w:rPr>
                <w:rFonts w:cs="Arial"/>
                <w:sz w:val="18"/>
                <w:szCs w:val="18"/>
              </w:rPr>
              <w:t xml:space="preserve">Yarra Ranges S </w:t>
            </w:r>
            <w:r>
              <w:rPr>
                <w:rFonts w:cs="Arial"/>
                <w:sz w:val="18"/>
                <w:szCs w:val="18"/>
              </w:rPr>
              <w:t xml:space="preserve">*             </w:t>
            </w:r>
          </w:p>
        </w:tc>
        <w:tc>
          <w:tcPr>
            <w:tcW w:w="1134" w:type="dxa"/>
            <w:tcBorders>
              <w:top w:val="nil"/>
              <w:left w:val="single" w:sz="18" w:space="0" w:color="C00000"/>
              <w:bottom w:val="nil"/>
              <w:right w:val="nil"/>
            </w:tcBorders>
            <w:shd w:val="clear" w:color="auto" w:fill="auto"/>
            <w:vAlign w:val="bottom"/>
          </w:tcPr>
          <w:p w14:paraId="7DD451F7" w14:textId="18B8383C" w:rsidR="00AF628C" w:rsidRPr="00687D22" w:rsidRDefault="00AF628C" w:rsidP="00AF628C">
            <w:pPr>
              <w:spacing w:before="40" w:after="20"/>
              <w:jc w:val="right"/>
              <w:rPr>
                <w:rFonts w:cs="Arial"/>
                <w:sz w:val="18"/>
                <w:szCs w:val="18"/>
              </w:rPr>
            </w:pPr>
            <w:r>
              <w:rPr>
                <w:rFonts w:cs="Arial"/>
                <w:sz w:val="18"/>
                <w:szCs w:val="18"/>
              </w:rPr>
              <w:t>156,982</w:t>
            </w:r>
          </w:p>
        </w:tc>
        <w:tc>
          <w:tcPr>
            <w:tcW w:w="1134" w:type="dxa"/>
            <w:tcBorders>
              <w:top w:val="nil"/>
              <w:left w:val="nil"/>
              <w:bottom w:val="nil"/>
              <w:right w:val="nil"/>
            </w:tcBorders>
            <w:shd w:val="clear" w:color="auto" w:fill="auto"/>
            <w:vAlign w:val="bottom"/>
          </w:tcPr>
          <w:p w14:paraId="55595941" w14:textId="6E5207EC" w:rsidR="00AF628C" w:rsidRPr="00687D22" w:rsidRDefault="00AF628C" w:rsidP="00AF628C">
            <w:pPr>
              <w:spacing w:before="40" w:after="20"/>
              <w:jc w:val="right"/>
              <w:rPr>
                <w:rFonts w:cs="Arial"/>
                <w:sz w:val="18"/>
                <w:szCs w:val="18"/>
              </w:rPr>
            </w:pPr>
            <w:r>
              <w:rPr>
                <w:rFonts w:cs="Arial"/>
                <w:sz w:val="18"/>
                <w:szCs w:val="18"/>
              </w:rPr>
              <w:t>10,817,407</w:t>
            </w:r>
          </w:p>
        </w:tc>
        <w:tc>
          <w:tcPr>
            <w:tcW w:w="1134" w:type="dxa"/>
            <w:tcBorders>
              <w:top w:val="nil"/>
              <w:left w:val="nil"/>
              <w:bottom w:val="nil"/>
              <w:right w:val="nil"/>
            </w:tcBorders>
            <w:shd w:val="clear" w:color="auto" w:fill="auto"/>
            <w:vAlign w:val="bottom"/>
          </w:tcPr>
          <w:p w14:paraId="5FC1FB70" w14:textId="5C06D66E" w:rsidR="00AF628C" w:rsidRPr="00687D22" w:rsidRDefault="00AF628C" w:rsidP="00AF628C">
            <w:pPr>
              <w:spacing w:before="40" w:after="20"/>
              <w:jc w:val="right"/>
              <w:rPr>
                <w:rFonts w:cs="Arial"/>
                <w:sz w:val="18"/>
                <w:szCs w:val="18"/>
              </w:rPr>
            </w:pPr>
            <w:r>
              <w:rPr>
                <w:rFonts w:cs="Arial"/>
                <w:sz w:val="18"/>
                <w:szCs w:val="18"/>
              </w:rPr>
              <w:t>68.91</w:t>
            </w:r>
          </w:p>
        </w:tc>
        <w:tc>
          <w:tcPr>
            <w:tcW w:w="1134" w:type="dxa"/>
            <w:tcBorders>
              <w:top w:val="nil"/>
              <w:left w:val="nil"/>
              <w:bottom w:val="nil"/>
              <w:right w:val="nil"/>
            </w:tcBorders>
            <w:shd w:val="clear" w:color="auto" w:fill="auto"/>
            <w:vAlign w:val="bottom"/>
          </w:tcPr>
          <w:p w14:paraId="2FD7D5F3" w14:textId="0D5D10CE" w:rsidR="00AF628C" w:rsidRPr="00687D22" w:rsidRDefault="00AF628C" w:rsidP="00AF628C">
            <w:pPr>
              <w:spacing w:before="40" w:after="20"/>
              <w:jc w:val="right"/>
              <w:rPr>
                <w:rFonts w:cs="Arial"/>
                <w:sz w:val="18"/>
                <w:szCs w:val="18"/>
              </w:rPr>
            </w:pPr>
            <w:r>
              <w:rPr>
                <w:rFonts w:cs="Arial"/>
                <w:sz w:val="18"/>
                <w:szCs w:val="18"/>
              </w:rPr>
              <w:t>1,754</w:t>
            </w:r>
          </w:p>
        </w:tc>
        <w:tc>
          <w:tcPr>
            <w:tcW w:w="1134" w:type="dxa"/>
            <w:tcBorders>
              <w:top w:val="nil"/>
              <w:left w:val="nil"/>
              <w:bottom w:val="nil"/>
              <w:right w:val="nil"/>
            </w:tcBorders>
            <w:shd w:val="clear" w:color="auto" w:fill="auto"/>
            <w:vAlign w:val="bottom"/>
          </w:tcPr>
          <w:p w14:paraId="06379217" w14:textId="465A7651" w:rsidR="00AF628C" w:rsidRPr="00687D22" w:rsidRDefault="00AF628C" w:rsidP="00AF628C">
            <w:pPr>
              <w:spacing w:before="40" w:after="20"/>
              <w:jc w:val="right"/>
              <w:rPr>
                <w:rFonts w:cs="Arial"/>
                <w:sz w:val="18"/>
                <w:szCs w:val="18"/>
              </w:rPr>
            </w:pPr>
            <w:r>
              <w:rPr>
                <w:rFonts w:cs="Arial"/>
                <w:sz w:val="18"/>
                <w:szCs w:val="18"/>
              </w:rPr>
              <w:t>3,286,301</w:t>
            </w:r>
          </w:p>
        </w:tc>
        <w:tc>
          <w:tcPr>
            <w:tcW w:w="1134" w:type="dxa"/>
            <w:tcBorders>
              <w:top w:val="nil"/>
              <w:left w:val="nil"/>
              <w:bottom w:val="nil"/>
              <w:right w:val="nil"/>
            </w:tcBorders>
            <w:shd w:val="clear" w:color="auto" w:fill="auto"/>
            <w:vAlign w:val="bottom"/>
          </w:tcPr>
          <w:p w14:paraId="1CEC226C" w14:textId="1779E635" w:rsidR="00AF628C" w:rsidRPr="00687D22" w:rsidRDefault="00AF628C" w:rsidP="00AF628C">
            <w:pPr>
              <w:spacing w:before="40" w:after="20"/>
              <w:jc w:val="right"/>
              <w:rPr>
                <w:rFonts w:cs="Arial"/>
                <w:sz w:val="18"/>
                <w:szCs w:val="18"/>
              </w:rPr>
            </w:pPr>
            <w:r>
              <w:rPr>
                <w:rFonts w:cs="Arial"/>
                <w:sz w:val="18"/>
                <w:szCs w:val="18"/>
              </w:rPr>
              <w:t>1,873.60</w:t>
            </w:r>
          </w:p>
        </w:tc>
      </w:tr>
      <w:tr w:rsidR="00AF628C" w:rsidRPr="00AF628C" w14:paraId="55613E86" w14:textId="77777777" w:rsidTr="00401057">
        <w:trPr>
          <w:trHeight w:val="20"/>
        </w:trPr>
        <w:tc>
          <w:tcPr>
            <w:tcW w:w="2268" w:type="dxa"/>
            <w:tcBorders>
              <w:top w:val="nil"/>
              <w:left w:val="nil"/>
              <w:right w:val="single" w:sz="18" w:space="0" w:color="C00000"/>
            </w:tcBorders>
            <w:shd w:val="clear" w:color="auto" w:fill="auto"/>
            <w:vAlign w:val="center"/>
          </w:tcPr>
          <w:p w14:paraId="284551AF" w14:textId="380567E3" w:rsidR="00AF628C" w:rsidRPr="0087211A" w:rsidRDefault="00AF628C" w:rsidP="00AF628C">
            <w:pPr>
              <w:spacing w:before="40" w:after="20"/>
              <w:rPr>
                <w:rFonts w:cs="Arial"/>
                <w:sz w:val="18"/>
                <w:szCs w:val="18"/>
              </w:rPr>
            </w:pPr>
            <w:r w:rsidRPr="0087211A">
              <w:rPr>
                <w:rFonts w:cs="Arial"/>
                <w:sz w:val="18"/>
                <w:szCs w:val="18"/>
              </w:rPr>
              <w:t xml:space="preserve">Yarriambiack S </w:t>
            </w:r>
          </w:p>
        </w:tc>
        <w:tc>
          <w:tcPr>
            <w:tcW w:w="1134" w:type="dxa"/>
            <w:tcBorders>
              <w:top w:val="nil"/>
              <w:left w:val="single" w:sz="18" w:space="0" w:color="C00000"/>
              <w:right w:val="nil"/>
            </w:tcBorders>
            <w:shd w:val="clear" w:color="auto" w:fill="auto"/>
            <w:vAlign w:val="bottom"/>
          </w:tcPr>
          <w:p w14:paraId="065B7E78" w14:textId="3A813E7E" w:rsidR="00AF628C" w:rsidRPr="00687D22" w:rsidRDefault="00AF628C" w:rsidP="00AF628C">
            <w:pPr>
              <w:spacing w:before="40" w:after="20"/>
              <w:jc w:val="right"/>
              <w:rPr>
                <w:rFonts w:cs="Arial"/>
                <w:sz w:val="18"/>
                <w:szCs w:val="18"/>
              </w:rPr>
            </w:pPr>
            <w:r>
              <w:rPr>
                <w:rFonts w:cs="Arial"/>
                <w:sz w:val="18"/>
                <w:szCs w:val="18"/>
              </w:rPr>
              <w:t>6,673</w:t>
            </w:r>
          </w:p>
        </w:tc>
        <w:tc>
          <w:tcPr>
            <w:tcW w:w="1134" w:type="dxa"/>
            <w:tcBorders>
              <w:top w:val="nil"/>
              <w:left w:val="nil"/>
              <w:right w:val="nil"/>
            </w:tcBorders>
            <w:shd w:val="clear" w:color="auto" w:fill="auto"/>
            <w:vAlign w:val="bottom"/>
          </w:tcPr>
          <w:p w14:paraId="7F0F778A" w14:textId="0B474D4E" w:rsidR="00AF628C" w:rsidRPr="00687D22" w:rsidRDefault="00AF628C" w:rsidP="00AF628C">
            <w:pPr>
              <w:spacing w:before="40" w:after="20"/>
              <w:jc w:val="right"/>
              <w:rPr>
                <w:rFonts w:cs="Arial"/>
                <w:sz w:val="18"/>
                <w:szCs w:val="18"/>
              </w:rPr>
            </w:pPr>
            <w:r>
              <w:rPr>
                <w:rFonts w:cs="Arial"/>
                <w:sz w:val="18"/>
                <w:szCs w:val="18"/>
              </w:rPr>
              <w:t>3,301,351</w:t>
            </w:r>
          </w:p>
        </w:tc>
        <w:tc>
          <w:tcPr>
            <w:tcW w:w="1134" w:type="dxa"/>
            <w:tcBorders>
              <w:top w:val="nil"/>
              <w:left w:val="nil"/>
              <w:right w:val="nil"/>
            </w:tcBorders>
            <w:shd w:val="clear" w:color="auto" w:fill="auto"/>
            <w:vAlign w:val="bottom"/>
          </w:tcPr>
          <w:p w14:paraId="0F69E0F2" w14:textId="496D6188" w:rsidR="00AF628C" w:rsidRPr="00687D22" w:rsidRDefault="00AF628C" w:rsidP="00AF628C">
            <w:pPr>
              <w:spacing w:before="40" w:after="20"/>
              <w:jc w:val="right"/>
              <w:rPr>
                <w:rFonts w:cs="Arial"/>
                <w:sz w:val="18"/>
                <w:szCs w:val="18"/>
              </w:rPr>
            </w:pPr>
            <w:r>
              <w:rPr>
                <w:rFonts w:cs="Arial"/>
                <w:sz w:val="18"/>
                <w:szCs w:val="18"/>
              </w:rPr>
              <w:t>494.73</w:t>
            </w:r>
          </w:p>
        </w:tc>
        <w:tc>
          <w:tcPr>
            <w:tcW w:w="1134" w:type="dxa"/>
            <w:tcBorders>
              <w:top w:val="nil"/>
              <w:left w:val="nil"/>
              <w:right w:val="nil"/>
            </w:tcBorders>
            <w:shd w:val="clear" w:color="auto" w:fill="auto"/>
            <w:vAlign w:val="bottom"/>
          </w:tcPr>
          <w:p w14:paraId="6BE76879" w14:textId="04438117" w:rsidR="00AF628C" w:rsidRPr="00687D22" w:rsidRDefault="00AF628C" w:rsidP="00AF628C">
            <w:pPr>
              <w:spacing w:before="40" w:after="20"/>
              <w:jc w:val="right"/>
              <w:rPr>
                <w:rFonts w:cs="Arial"/>
                <w:sz w:val="18"/>
                <w:szCs w:val="18"/>
              </w:rPr>
            </w:pPr>
            <w:r>
              <w:rPr>
                <w:rFonts w:cs="Arial"/>
                <w:sz w:val="18"/>
                <w:szCs w:val="18"/>
              </w:rPr>
              <w:t>4,771</w:t>
            </w:r>
          </w:p>
        </w:tc>
        <w:tc>
          <w:tcPr>
            <w:tcW w:w="1134" w:type="dxa"/>
            <w:tcBorders>
              <w:top w:val="nil"/>
              <w:left w:val="nil"/>
              <w:right w:val="nil"/>
            </w:tcBorders>
            <w:shd w:val="clear" w:color="auto" w:fill="auto"/>
            <w:vAlign w:val="bottom"/>
          </w:tcPr>
          <w:p w14:paraId="279FCB84" w14:textId="2CBC0B4D" w:rsidR="00AF628C" w:rsidRPr="00687D22" w:rsidRDefault="00AF628C" w:rsidP="00AF628C">
            <w:pPr>
              <w:spacing w:before="40" w:after="20"/>
              <w:jc w:val="right"/>
              <w:rPr>
                <w:rFonts w:cs="Arial"/>
                <w:sz w:val="18"/>
                <w:szCs w:val="18"/>
              </w:rPr>
            </w:pPr>
            <w:r>
              <w:rPr>
                <w:rFonts w:cs="Arial"/>
                <w:sz w:val="18"/>
                <w:szCs w:val="18"/>
              </w:rPr>
              <w:t>2,025,598</w:t>
            </w:r>
          </w:p>
        </w:tc>
        <w:tc>
          <w:tcPr>
            <w:tcW w:w="1134" w:type="dxa"/>
            <w:tcBorders>
              <w:top w:val="nil"/>
              <w:left w:val="nil"/>
              <w:right w:val="nil"/>
            </w:tcBorders>
            <w:shd w:val="clear" w:color="auto" w:fill="auto"/>
            <w:vAlign w:val="bottom"/>
          </w:tcPr>
          <w:p w14:paraId="384F4D9C" w14:textId="450A4870" w:rsidR="00AF628C" w:rsidRPr="00687D22" w:rsidRDefault="00AF628C" w:rsidP="00AF628C">
            <w:pPr>
              <w:spacing w:before="40" w:after="20"/>
              <w:jc w:val="right"/>
              <w:rPr>
                <w:rFonts w:cs="Arial"/>
                <w:sz w:val="18"/>
                <w:szCs w:val="18"/>
              </w:rPr>
            </w:pPr>
            <w:r>
              <w:rPr>
                <w:rFonts w:cs="Arial"/>
                <w:sz w:val="18"/>
                <w:szCs w:val="18"/>
              </w:rPr>
              <w:t>424.56</w:t>
            </w:r>
          </w:p>
        </w:tc>
      </w:tr>
      <w:tr w:rsidR="00AF628C" w:rsidRPr="00AF628C" w14:paraId="7072CDA9" w14:textId="77777777" w:rsidTr="00033B56">
        <w:trPr>
          <w:trHeight w:val="20"/>
        </w:trPr>
        <w:tc>
          <w:tcPr>
            <w:tcW w:w="2268" w:type="dxa"/>
            <w:tcBorders>
              <w:left w:val="nil"/>
              <w:right w:val="single" w:sz="18" w:space="0" w:color="C00000"/>
            </w:tcBorders>
            <w:shd w:val="clear" w:color="auto" w:fill="auto"/>
            <w:vAlign w:val="center"/>
          </w:tcPr>
          <w:p w14:paraId="0EA88741" w14:textId="77777777" w:rsidR="00AF628C" w:rsidRPr="0087211A" w:rsidRDefault="00AF628C" w:rsidP="00AF628C">
            <w:pPr>
              <w:spacing w:before="40" w:after="20"/>
              <w:rPr>
                <w:rFonts w:cs="Arial"/>
                <w:sz w:val="18"/>
                <w:szCs w:val="18"/>
              </w:rPr>
            </w:pPr>
          </w:p>
        </w:tc>
        <w:tc>
          <w:tcPr>
            <w:tcW w:w="1134" w:type="dxa"/>
            <w:tcBorders>
              <w:left w:val="single" w:sz="18" w:space="0" w:color="C00000"/>
              <w:bottom w:val="single" w:sz="8" w:space="0" w:color="C00000"/>
              <w:right w:val="nil"/>
            </w:tcBorders>
            <w:shd w:val="clear" w:color="auto" w:fill="auto"/>
            <w:vAlign w:val="bottom"/>
          </w:tcPr>
          <w:p w14:paraId="725983A7" w14:textId="3689C4C2" w:rsidR="00AF628C" w:rsidRPr="00687D22" w:rsidRDefault="00AF628C" w:rsidP="00AF628C">
            <w:pPr>
              <w:spacing w:before="40" w:after="20"/>
              <w:jc w:val="right"/>
              <w:rPr>
                <w:rFonts w:cs="Arial"/>
                <w:sz w:val="18"/>
                <w:szCs w:val="18"/>
              </w:rPr>
            </w:pPr>
            <w:r>
              <w:rPr>
                <w:rFonts w:cs="Arial"/>
                <w:sz w:val="18"/>
                <w:szCs w:val="18"/>
              </w:rPr>
              <w:t> </w:t>
            </w:r>
          </w:p>
        </w:tc>
        <w:tc>
          <w:tcPr>
            <w:tcW w:w="1134" w:type="dxa"/>
            <w:tcBorders>
              <w:left w:val="nil"/>
              <w:bottom w:val="single" w:sz="8" w:space="0" w:color="C00000"/>
              <w:right w:val="nil"/>
            </w:tcBorders>
            <w:shd w:val="clear" w:color="auto" w:fill="auto"/>
            <w:vAlign w:val="bottom"/>
          </w:tcPr>
          <w:p w14:paraId="6F1CA2F6" w14:textId="5E4E18AC" w:rsidR="00AF628C" w:rsidRPr="00687D22" w:rsidRDefault="00AF628C" w:rsidP="00AF628C">
            <w:pPr>
              <w:spacing w:before="40" w:after="20"/>
              <w:jc w:val="right"/>
              <w:rPr>
                <w:rFonts w:cs="Arial"/>
                <w:sz w:val="18"/>
                <w:szCs w:val="18"/>
              </w:rPr>
            </w:pPr>
            <w:r>
              <w:rPr>
                <w:rFonts w:cs="Arial"/>
                <w:sz w:val="18"/>
                <w:szCs w:val="18"/>
              </w:rPr>
              <w:t> </w:t>
            </w:r>
          </w:p>
        </w:tc>
        <w:tc>
          <w:tcPr>
            <w:tcW w:w="1134" w:type="dxa"/>
            <w:tcBorders>
              <w:left w:val="nil"/>
              <w:bottom w:val="single" w:sz="8" w:space="0" w:color="C00000"/>
              <w:right w:val="nil"/>
            </w:tcBorders>
            <w:shd w:val="clear" w:color="auto" w:fill="auto"/>
            <w:vAlign w:val="bottom"/>
          </w:tcPr>
          <w:p w14:paraId="38A4BCF7" w14:textId="75156249" w:rsidR="00AF628C" w:rsidRPr="00687D22" w:rsidRDefault="00AF628C" w:rsidP="00AF628C">
            <w:pPr>
              <w:spacing w:before="40" w:after="20"/>
              <w:jc w:val="right"/>
              <w:rPr>
                <w:rFonts w:cs="Arial"/>
                <w:sz w:val="18"/>
                <w:szCs w:val="18"/>
              </w:rPr>
            </w:pPr>
            <w:r>
              <w:rPr>
                <w:rFonts w:cs="Arial"/>
                <w:sz w:val="18"/>
                <w:szCs w:val="18"/>
              </w:rPr>
              <w:t> </w:t>
            </w:r>
          </w:p>
        </w:tc>
        <w:tc>
          <w:tcPr>
            <w:tcW w:w="1134" w:type="dxa"/>
            <w:tcBorders>
              <w:left w:val="nil"/>
              <w:bottom w:val="single" w:sz="8" w:space="0" w:color="C00000"/>
              <w:right w:val="nil"/>
            </w:tcBorders>
            <w:shd w:val="clear" w:color="auto" w:fill="auto"/>
            <w:vAlign w:val="bottom"/>
          </w:tcPr>
          <w:p w14:paraId="22F2247A" w14:textId="77777777" w:rsidR="00AF628C" w:rsidRPr="00687D22" w:rsidRDefault="00AF628C" w:rsidP="00AF628C">
            <w:pPr>
              <w:spacing w:before="40" w:after="20"/>
              <w:jc w:val="right"/>
              <w:rPr>
                <w:rFonts w:cs="Arial"/>
                <w:sz w:val="18"/>
                <w:szCs w:val="18"/>
              </w:rPr>
            </w:pPr>
          </w:p>
        </w:tc>
        <w:tc>
          <w:tcPr>
            <w:tcW w:w="1134" w:type="dxa"/>
            <w:tcBorders>
              <w:left w:val="nil"/>
              <w:bottom w:val="single" w:sz="8" w:space="0" w:color="C00000"/>
              <w:right w:val="nil"/>
            </w:tcBorders>
            <w:shd w:val="clear" w:color="auto" w:fill="auto"/>
            <w:vAlign w:val="bottom"/>
          </w:tcPr>
          <w:p w14:paraId="3E6E2081" w14:textId="506888A0" w:rsidR="00AF628C" w:rsidRPr="00687D22" w:rsidRDefault="00AF628C" w:rsidP="00AF628C">
            <w:pPr>
              <w:spacing w:before="40" w:after="20"/>
              <w:jc w:val="right"/>
              <w:rPr>
                <w:rFonts w:cs="Arial"/>
                <w:sz w:val="18"/>
                <w:szCs w:val="18"/>
              </w:rPr>
            </w:pPr>
            <w:r>
              <w:rPr>
                <w:rFonts w:cs="Arial"/>
                <w:sz w:val="18"/>
                <w:szCs w:val="18"/>
              </w:rPr>
              <w:t> </w:t>
            </w:r>
          </w:p>
        </w:tc>
        <w:tc>
          <w:tcPr>
            <w:tcW w:w="1134" w:type="dxa"/>
            <w:tcBorders>
              <w:left w:val="nil"/>
              <w:bottom w:val="single" w:sz="8" w:space="0" w:color="C00000"/>
              <w:right w:val="nil"/>
            </w:tcBorders>
            <w:shd w:val="clear" w:color="auto" w:fill="auto"/>
            <w:vAlign w:val="bottom"/>
          </w:tcPr>
          <w:p w14:paraId="21E1D9F2" w14:textId="554E3093" w:rsidR="00AF628C" w:rsidRPr="00687D22" w:rsidRDefault="00AF628C" w:rsidP="00AF628C">
            <w:pPr>
              <w:spacing w:before="40" w:after="20"/>
              <w:jc w:val="right"/>
              <w:rPr>
                <w:rFonts w:cs="Arial"/>
                <w:sz w:val="18"/>
                <w:szCs w:val="18"/>
              </w:rPr>
            </w:pPr>
            <w:r>
              <w:rPr>
                <w:rFonts w:cs="Arial"/>
                <w:sz w:val="18"/>
                <w:szCs w:val="18"/>
              </w:rPr>
              <w:t> </w:t>
            </w:r>
          </w:p>
        </w:tc>
      </w:tr>
      <w:tr w:rsidR="00AF628C" w:rsidRPr="00AF628C" w14:paraId="0F1BF4F1" w14:textId="77777777" w:rsidTr="00033B56">
        <w:trPr>
          <w:trHeight w:val="20"/>
        </w:trPr>
        <w:tc>
          <w:tcPr>
            <w:tcW w:w="2268" w:type="dxa"/>
            <w:tcBorders>
              <w:left w:val="nil"/>
              <w:right w:val="single" w:sz="18" w:space="0" w:color="C00000"/>
            </w:tcBorders>
            <w:shd w:val="clear" w:color="auto" w:fill="auto"/>
            <w:vAlign w:val="center"/>
          </w:tcPr>
          <w:p w14:paraId="7F48C7CC" w14:textId="77777777" w:rsidR="00AF628C" w:rsidRPr="0087211A" w:rsidRDefault="00AF628C" w:rsidP="00AF628C">
            <w:pPr>
              <w:spacing w:before="40" w:after="20"/>
              <w:rPr>
                <w:rFonts w:cs="Arial"/>
                <w:sz w:val="18"/>
                <w:szCs w:val="18"/>
              </w:rPr>
            </w:pPr>
          </w:p>
        </w:tc>
        <w:tc>
          <w:tcPr>
            <w:tcW w:w="1134" w:type="dxa"/>
            <w:tcBorders>
              <w:top w:val="single" w:sz="8" w:space="0" w:color="C00000"/>
              <w:left w:val="single" w:sz="18" w:space="0" w:color="C00000"/>
              <w:right w:val="nil"/>
            </w:tcBorders>
            <w:shd w:val="clear" w:color="auto" w:fill="auto"/>
            <w:vAlign w:val="bottom"/>
          </w:tcPr>
          <w:p w14:paraId="2625E39C" w14:textId="33AA5810" w:rsidR="00AF628C" w:rsidRPr="00687D22" w:rsidRDefault="00AF628C" w:rsidP="00AF628C">
            <w:pPr>
              <w:spacing w:before="40" w:after="20"/>
              <w:jc w:val="right"/>
              <w:rPr>
                <w:rFonts w:cs="Arial"/>
                <w:b/>
                <w:sz w:val="18"/>
                <w:szCs w:val="18"/>
              </w:rPr>
            </w:pPr>
            <w:r w:rsidRPr="00AF628C">
              <w:rPr>
                <w:rFonts w:cs="Arial"/>
                <w:b/>
                <w:sz w:val="18"/>
                <w:szCs w:val="18"/>
              </w:rPr>
              <w:t>6,323,598</w:t>
            </w:r>
          </w:p>
        </w:tc>
        <w:tc>
          <w:tcPr>
            <w:tcW w:w="1134" w:type="dxa"/>
            <w:tcBorders>
              <w:top w:val="single" w:sz="8" w:space="0" w:color="C00000"/>
              <w:left w:val="nil"/>
              <w:right w:val="nil"/>
            </w:tcBorders>
            <w:shd w:val="clear" w:color="auto" w:fill="auto"/>
            <w:vAlign w:val="bottom"/>
          </w:tcPr>
          <w:p w14:paraId="16998CF3" w14:textId="29011D6E" w:rsidR="00AF628C" w:rsidRPr="00687D22" w:rsidRDefault="00AF628C" w:rsidP="00AF628C">
            <w:pPr>
              <w:spacing w:before="40" w:after="20"/>
              <w:jc w:val="right"/>
              <w:rPr>
                <w:rFonts w:cs="Arial"/>
                <w:b/>
                <w:sz w:val="18"/>
                <w:szCs w:val="18"/>
              </w:rPr>
            </w:pPr>
            <w:r w:rsidRPr="00AF628C">
              <w:rPr>
                <w:rFonts w:cs="Arial"/>
                <w:b/>
                <w:sz w:val="18"/>
                <w:szCs w:val="18"/>
              </w:rPr>
              <w:t>438,977,661</w:t>
            </w:r>
          </w:p>
        </w:tc>
        <w:tc>
          <w:tcPr>
            <w:tcW w:w="1134" w:type="dxa"/>
            <w:tcBorders>
              <w:top w:val="single" w:sz="8" w:space="0" w:color="C00000"/>
              <w:left w:val="nil"/>
              <w:right w:val="nil"/>
            </w:tcBorders>
            <w:shd w:val="clear" w:color="auto" w:fill="auto"/>
            <w:vAlign w:val="bottom"/>
          </w:tcPr>
          <w:p w14:paraId="1BC0FF60" w14:textId="2AD2C09B" w:rsidR="00AF628C" w:rsidRPr="00687D22" w:rsidRDefault="00AF628C" w:rsidP="00AF628C">
            <w:pPr>
              <w:spacing w:before="40" w:after="20"/>
              <w:jc w:val="right"/>
              <w:rPr>
                <w:rFonts w:cs="Arial"/>
                <w:b/>
                <w:sz w:val="18"/>
                <w:szCs w:val="18"/>
              </w:rPr>
            </w:pPr>
            <w:r w:rsidRPr="00AF628C">
              <w:rPr>
                <w:rFonts w:cs="Arial"/>
                <w:b/>
                <w:sz w:val="18"/>
                <w:szCs w:val="18"/>
              </w:rPr>
              <w:t>69.42</w:t>
            </w:r>
          </w:p>
        </w:tc>
        <w:tc>
          <w:tcPr>
            <w:tcW w:w="1134" w:type="dxa"/>
            <w:tcBorders>
              <w:top w:val="single" w:sz="8" w:space="0" w:color="C00000"/>
              <w:left w:val="nil"/>
              <w:right w:val="nil"/>
            </w:tcBorders>
            <w:shd w:val="clear" w:color="auto" w:fill="auto"/>
            <w:vAlign w:val="bottom"/>
          </w:tcPr>
          <w:p w14:paraId="5611C916" w14:textId="7233C443" w:rsidR="00AF628C" w:rsidRPr="00687D22" w:rsidRDefault="00AF628C" w:rsidP="00AF628C">
            <w:pPr>
              <w:spacing w:before="40" w:after="20"/>
              <w:jc w:val="right"/>
              <w:rPr>
                <w:rFonts w:cs="Arial"/>
                <w:b/>
                <w:sz w:val="18"/>
                <w:szCs w:val="18"/>
              </w:rPr>
            </w:pPr>
            <w:r w:rsidRPr="00AF628C">
              <w:rPr>
                <w:rFonts w:cs="Arial"/>
                <w:b/>
                <w:sz w:val="18"/>
                <w:szCs w:val="18"/>
              </w:rPr>
              <w:t>131,440</w:t>
            </w:r>
          </w:p>
        </w:tc>
        <w:tc>
          <w:tcPr>
            <w:tcW w:w="1134" w:type="dxa"/>
            <w:tcBorders>
              <w:top w:val="single" w:sz="8" w:space="0" w:color="C00000"/>
              <w:left w:val="nil"/>
              <w:right w:val="nil"/>
            </w:tcBorders>
            <w:shd w:val="clear" w:color="auto" w:fill="auto"/>
            <w:vAlign w:val="bottom"/>
          </w:tcPr>
          <w:p w14:paraId="035C2836" w14:textId="46FD22E5" w:rsidR="00AF628C" w:rsidRPr="00687D22" w:rsidRDefault="00AF628C" w:rsidP="00AF628C">
            <w:pPr>
              <w:spacing w:before="40" w:after="20"/>
              <w:jc w:val="right"/>
              <w:rPr>
                <w:rFonts w:cs="Arial"/>
                <w:b/>
                <w:sz w:val="18"/>
                <w:szCs w:val="18"/>
              </w:rPr>
            </w:pPr>
            <w:r w:rsidRPr="00AF628C">
              <w:rPr>
                <w:rFonts w:cs="Arial"/>
                <w:b/>
                <w:sz w:val="18"/>
                <w:szCs w:val="18"/>
              </w:rPr>
              <w:t>155,712,474</w:t>
            </w:r>
          </w:p>
        </w:tc>
        <w:tc>
          <w:tcPr>
            <w:tcW w:w="1134" w:type="dxa"/>
            <w:tcBorders>
              <w:top w:val="single" w:sz="8" w:space="0" w:color="C00000"/>
              <w:left w:val="nil"/>
              <w:right w:val="nil"/>
            </w:tcBorders>
            <w:shd w:val="clear" w:color="auto" w:fill="auto"/>
            <w:vAlign w:val="bottom"/>
          </w:tcPr>
          <w:p w14:paraId="017F6395" w14:textId="78307C09" w:rsidR="00AF628C" w:rsidRPr="00687D22" w:rsidRDefault="00AF628C" w:rsidP="00AF628C">
            <w:pPr>
              <w:spacing w:before="40" w:after="20"/>
              <w:jc w:val="right"/>
              <w:rPr>
                <w:rFonts w:cs="Arial"/>
                <w:b/>
                <w:sz w:val="18"/>
                <w:szCs w:val="18"/>
              </w:rPr>
            </w:pPr>
            <w:r w:rsidRPr="00AF628C">
              <w:rPr>
                <w:rFonts w:cs="Arial"/>
                <w:b/>
                <w:sz w:val="18"/>
                <w:szCs w:val="18"/>
              </w:rPr>
              <w:t>1,184.67</w:t>
            </w:r>
          </w:p>
        </w:tc>
      </w:tr>
    </w:tbl>
    <w:p w14:paraId="3E9082AA" w14:textId="77777777" w:rsidR="001E1A90" w:rsidRPr="00FF36E8" w:rsidRDefault="001B22BA" w:rsidP="00FF36E8">
      <w:pPr>
        <w:spacing w:before="40" w:after="20"/>
        <w:rPr>
          <w:rFonts w:cs="Arial"/>
          <w:sz w:val="18"/>
          <w:szCs w:val="18"/>
        </w:rPr>
      </w:pPr>
      <w:r>
        <w:rPr>
          <w:rFonts w:cs="Arial"/>
          <w:i/>
          <w:sz w:val="16"/>
          <w:szCs w:val="16"/>
        </w:rPr>
        <w:br/>
        <w:t xml:space="preserve"> </w:t>
      </w:r>
      <w:r w:rsidR="00675E14" w:rsidRPr="00FF36E8">
        <w:rPr>
          <w:rFonts w:cs="Arial"/>
          <w:i/>
          <w:sz w:val="16"/>
          <w:szCs w:val="16"/>
        </w:rPr>
        <w:t>* Includes natural disaster grants.</w:t>
      </w:r>
      <w:r w:rsidR="001E1A90" w:rsidRPr="00FF36E8">
        <w:rPr>
          <w:rFonts w:cs="Arial"/>
          <w:sz w:val="18"/>
          <w:szCs w:val="18"/>
        </w:rPr>
        <w:br w:type="page"/>
      </w:r>
    </w:p>
    <w:p w14:paraId="48F1932E" w14:textId="0F323BEC" w:rsidR="001E1A90" w:rsidRPr="00976C78" w:rsidRDefault="00CE4507" w:rsidP="00536506">
      <w:pPr>
        <w:pStyle w:val="VGC-Head10"/>
      </w:pPr>
      <w:r w:rsidRPr="00976C78">
        <w:t>Appendix 4</w:t>
      </w:r>
      <w:r w:rsidR="00BF4614" w:rsidRPr="00976C78">
        <w:tab/>
      </w:r>
      <w:r w:rsidR="001F183A">
        <w:t>2018-19</w:t>
      </w:r>
      <w:r w:rsidR="00A97ABE">
        <w:t xml:space="preserve"> </w:t>
      </w:r>
      <w:r w:rsidR="001E1A90" w:rsidRPr="00976C78">
        <w:t xml:space="preserve">General Purpose Grants </w:t>
      </w:r>
    </w:p>
    <w:p w14:paraId="76A81E94" w14:textId="77777777" w:rsidR="004756C2" w:rsidRPr="00976C78" w:rsidRDefault="00CE520A" w:rsidP="008C1A28">
      <w:pPr>
        <w:pStyle w:val="VGC-Head2"/>
      </w:pPr>
      <w:r w:rsidRPr="00976C78">
        <w:t xml:space="preserve">A.  </w:t>
      </w:r>
      <w:r w:rsidR="00674746" w:rsidRPr="00976C78">
        <w:t>Major Cost Drivers (Units)</w:t>
      </w:r>
    </w:p>
    <w:p w14:paraId="2AAA0FEC" w14:textId="77777777" w:rsidR="00CD20BD" w:rsidRPr="00FF36E8"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E2F1F" w:rsidRPr="00FF36E8" w14:paraId="58863607" w14:textId="77777777" w:rsidTr="00033B56">
        <w:trPr>
          <w:tblHeader/>
        </w:trPr>
        <w:tc>
          <w:tcPr>
            <w:tcW w:w="2268" w:type="dxa"/>
            <w:vMerge w:val="restart"/>
            <w:tcBorders>
              <w:top w:val="nil"/>
              <w:left w:val="nil"/>
              <w:right w:val="single" w:sz="18" w:space="0" w:color="C00000"/>
            </w:tcBorders>
            <w:shd w:val="clear" w:color="auto" w:fill="auto"/>
            <w:vAlign w:val="bottom"/>
          </w:tcPr>
          <w:p w14:paraId="5931A9D3" w14:textId="77777777" w:rsidR="005E2F1F" w:rsidRPr="0087211A" w:rsidRDefault="005E2F1F" w:rsidP="008001AD">
            <w:pPr>
              <w:spacing w:before="40" w:after="20"/>
              <w:jc w:val="center"/>
              <w:rPr>
                <w:rFonts w:cs="Arial"/>
                <w:sz w:val="18"/>
                <w:szCs w:val="18"/>
              </w:rPr>
            </w:pPr>
          </w:p>
        </w:tc>
        <w:tc>
          <w:tcPr>
            <w:tcW w:w="1361" w:type="dxa"/>
            <w:vMerge w:val="restart"/>
            <w:tcBorders>
              <w:top w:val="nil"/>
              <w:left w:val="single" w:sz="18" w:space="0" w:color="C00000"/>
              <w:bottom w:val="single" w:sz="8" w:space="0" w:color="C00000"/>
              <w:right w:val="nil"/>
            </w:tcBorders>
            <w:shd w:val="clear" w:color="auto" w:fill="auto"/>
            <w:vAlign w:val="bottom"/>
          </w:tcPr>
          <w:p w14:paraId="614CDC5E" w14:textId="21AD828E" w:rsidR="005E2F1F" w:rsidRPr="00FF36E8" w:rsidRDefault="005E2F1F" w:rsidP="008001AD">
            <w:pPr>
              <w:spacing w:before="40" w:after="20"/>
              <w:jc w:val="center"/>
              <w:rPr>
                <w:rFonts w:cs="Arial"/>
                <w:b/>
                <w:sz w:val="18"/>
                <w:szCs w:val="18"/>
              </w:rPr>
            </w:pPr>
            <w:r w:rsidRPr="00FF36E8">
              <w:rPr>
                <w:rFonts w:cs="Arial"/>
                <w:b/>
                <w:sz w:val="18"/>
                <w:szCs w:val="18"/>
              </w:rPr>
              <w:t xml:space="preserve">Estimated Resident Population </w:t>
            </w:r>
            <w:r w:rsidRPr="00FF36E8">
              <w:rPr>
                <w:rFonts w:cs="Arial"/>
                <w:sz w:val="16"/>
                <w:szCs w:val="16"/>
              </w:rPr>
              <w:t>(</w:t>
            </w:r>
            <w:r w:rsidR="001F183A">
              <w:rPr>
                <w:rFonts w:cs="Arial"/>
                <w:sz w:val="16"/>
                <w:szCs w:val="16"/>
              </w:rPr>
              <w:t>June 2017</w:t>
            </w:r>
            <w:r w:rsidRPr="00FF36E8">
              <w:rPr>
                <w:rFonts w:cs="Arial"/>
                <w:sz w:val="16"/>
                <w:szCs w:val="16"/>
              </w:rPr>
              <w:t>)</w:t>
            </w:r>
          </w:p>
        </w:tc>
        <w:tc>
          <w:tcPr>
            <w:tcW w:w="2722" w:type="dxa"/>
            <w:gridSpan w:val="2"/>
            <w:tcBorders>
              <w:top w:val="nil"/>
              <w:left w:val="nil"/>
              <w:bottom w:val="single" w:sz="8" w:space="0" w:color="C00000"/>
              <w:right w:val="nil"/>
            </w:tcBorders>
            <w:shd w:val="clear" w:color="auto" w:fill="auto"/>
            <w:vAlign w:val="bottom"/>
          </w:tcPr>
          <w:p w14:paraId="5CAEDE62" w14:textId="77777777" w:rsidR="005E2F1F" w:rsidRPr="00FF36E8" w:rsidRDefault="005E2F1F" w:rsidP="008001AD">
            <w:pPr>
              <w:spacing w:before="40" w:after="20"/>
              <w:jc w:val="center"/>
              <w:rPr>
                <w:rFonts w:cs="Arial"/>
                <w:b/>
                <w:sz w:val="18"/>
                <w:szCs w:val="18"/>
              </w:rPr>
            </w:pPr>
            <w:r w:rsidRPr="00FF36E8">
              <w:rPr>
                <w:rFonts w:cs="Arial"/>
                <w:b/>
                <w:sz w:val="18"/>
                <w:szCs w:val="18"/>
              </w:rPr>
              <w:t>Base Population</w:t>
            </w:r>
          </w:p>
        </w:tc>
        <w:tc>
          <w:tcPr>
            <w:tcW w:w="1361" w:type="dxa"/>
            <w:vMerge w:val="restart"/>
            <w:tcBorders>
              <w:top w:val="nil"/>
              <w:left w:val="nil"/>
              <w:bottom w:val="single" w:sz="8" w:space="0" w:color="C00000"/>
              <w:right w:val="nil"/>
            </w:tcBorders>
            <w:shd w:val="clear" w:color="auto" w:fill="auto"/>
            <w:vAlign w:val="bottom"/>
          </w:tcPr>
          <w:p w14:paraId="3B964672" w14:textId="3AB2FBBD" w:rsidR="005E2F1F" w:rsidRPr="00FF36E8" w:rsidRDefault="005E2F1F"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 xml:space="preserve">&gt; 60 Years </w:t>
            </w:r>
            <w:r w:rsidRPr="00FF36E8">
              <w:rPr>
                <w:rFonts w:cs="Arial"/>
                <w:b/>
                <w:sz w:val="18"/>
                <w:szCs w:val="18"/>
              </w:rPr>
              <w:br/>
              <w:t xml:space="preserve">+ Disabled Pensioners </w:t>
            </w:r>
            <w:r w:rsidR="00BC7869">
              <w:rPr>
                <w:rFonts w:cs="Arial"/>
                <w:b/>
                <w:sz w:val="18"/>
                <w:szCs w:val="18"/>
              </w:rPr>
              <w:br/>
            </w:r>
            <w:r w:rsidRPr="00FF36E8">
              <w:rPr>
                <w:rFonts w:cs="Arial"/>
                <w:b/>
                <w:sz w:val="18"/>
                <w:szCs w:val="18"/>
              </w:rPr>
              <w:t>+ Carers</w:t>
            </w:r>
          </w:p>
        </w:tc>
        <w:tc>
          <w:tcPr>
            <w:tcW w:w="1361" w:type="dxa"/>
            <w:vMerge w:val="restart"/>
            <w:tcBorders>
              <w:top w:val="nil"/>
              <w:left w:val="nil"/>
              <w:bottom w:val="single" w:sz="8" w:space="0" w:color="C00000"/>
              <w:right w:val="nil"/>
            </w:tcBorders>
            <w:vAlign w:val="bottom"/>
          </w:tcPr>
          <w:p w14:paraId="0F194C06" w14:textId="77777777" w:rsidR="005E2F1F" w:rsidRPr="00FF36E8" w:rsidRDefault="005E2F1F" w:rsidP="008001AD">
            <w:pPr>
              <w:spacing w:before="40" w:after="20"/>
              <w:jc w:val="center"/>
              <w:rPr>
                <w:rFonts w:cs="Arial"/>
                <w:b/>
                <w:sz w:val="18"/>
                <w:szCs w:val="18"/>
              </w:rPr>
            </w:pPr>
            <w:r w:rsidRPr="00FF36E8">
              <w:rPr>
                <w:rFonts w:cs="Arial"/>
                <w:b/>
                <w:sz w:val="18"/>
                <w:szCs w:val="18"/>
              </w:rPr>
              <w:t xml:space="preserve">No. of </w:t>
            </w:r>
            <w:r w:rsidRPr="00FF36E8">
              <w:rPr>
                <w:rFonts w:cs="Arial"/>
                <w:b/>
                <w:sz w:val="18"/>
                <w:szCs w:val="18"/>
              </w:rPr>
              <w:br/>
              <w:t>Dwellings</w:t>
            </w:r>
          </w:p>
        </w:tc>
      </w:tr>
      <w:tr w:rsidR="005E2F1F" w:rsidRPr="00FF36E8" w14:paraId="3ACFCCF4" w14:textId="77777777" w:rsidTr="00033B56">
        <w:trPr>
          <w:tblHeader/>
        </w:trPr>
        <w:tc>
          <w:tcPr>
            <w:tcW w:w="2268" w:type="dxa"/>
            <w:vMerge/>
            <w:tcBorders>
              <w:left w:val="nil"/>
              <w:right w:val="single" w:sz="18" w:space="0" w:color="C00000"/>
            </w:tcBorders>
            <w:shd w:val="clear" w:color="auto" w:fill="auto"/>
            <w:vAlign w:val="bottom"/>
          </w:tcPr>
          <w:p w14:paraId="2FD39F0F" w14:textId="77777777" w:rsidR="005E2F1F" w:rsidRPr="0087211A" w:rsidRDefault="005E2F1F" w:rsidP="008001AD">
            <w:pPr>
              <w:spacing w:before="40" w:after="20"/>
              <w:jc w:val="center"/>
              <w:rPr>
                <w:rFonts w:cs="Arial"/>
                <w:sz w:val="18"/>
                <w:szCs w:val="18"/>
              </w:rPr>
            </w:pPr>
          </w:p>
        </w:tc>
        <w:tc>
          <w:tcPr>
            <w:tcW w:w="1361" w:type="dxa"/>
            <w:vMerge/>
            <w:tcBorders>
              <w:top w:val="single" w:sz="8" w:space="0" w:color="C00000"/>
              <w:left w:val="single" w:sz="18" w:space="0" w:color="C00000"/>
              <w:bottom w:val="single" w:sz="8" w:space="0" w:color="C00000"/>
              <w:right w:val="nil"/>
            </w:tcBorders>
            <w:shd w:val="clear" w:color="auto" w:fill="auto"/>
            <w:vAlign w:val="bottom"/>
          </w:tcPr>
          <w:p w14:paraId="6489C73B" w14:textId="77777777" w:rsidR="005E2F1F" w:rsidRPr="00FF36E8" w:rsidRDefault="005E2F1F" w:rsidP="008001AD">
            <w:pPr>
              <w:spacing w:before="40" w:after="20"/>
              <w:jc w:val="center"/>
              <w:rPr>
                <w:rFonts w:cs="Arial"/>
                <w:b/>
                <w:sz w:val="18"/>
                <w:szCs w:val="18"/>
              </w:rPr>
            </w:pPr>
          </w:p>
        </w:tc>
        <w:tc>
          <w:tcPr>
            <w:tcW w:w="1361" w:type="dxa"/>
            <w:tcBorders>
              <w:top w:val="single" w:sz="8" w:space="0" w:color="C00000"/>
              <w:left w:val="nil"/>
              <w:bottom w:val="single" w:sz="8" w:space="0" w:color="C00000"/>
              <w:right w:val="nil"/>
            </w:tcBorders>
            <w:tcMar>
              <w:left w:w="0" w:type="dxa"/>
              <w:right w:w="0" w:type="dxa"/>
            </w:tcMar>
            <w:vAlign w:val="bottom"/>
          </w:tcPr>
          <w:p w14:paraId="14AD18E6" w14:textId="77777777" w:rsidR="005E2F1F" w:rsidRPr="00664AD1" w:rsidRDefault="005E2F1F" w:rsidP="008001AD">
            <w:pPr>
              <w:spacing w:before="40" w:after="20"/>
              <w:jc w:val="center"/>
              <w:rPr>
                <w:rFonts w:cs="Arial"/>
                <w:sz w:val="16"/>
                <w:szCs w:val="16"/>
              </w:rPr>
            </w:pPr>
            <w:r w:rsidRPr="00664AD1">
              <w:rPr>
                <w:rFonts w:cs="Arial"/>
                <w:sz w:val="16"/>
                <w:szCs w:val="16"/>
              </w:rPr>
              <w:t xml:space="preserve">Pop. adjusted by </w:t>
            </w:r>
            <w:r w:rsidRPr="00664AD1">
              <w:rPr>
                <w:rFonts w:cs="Arial"/>
                <w:sz w:val="16"/>
                <w:szCs w:val="16"/>
              </w:rPr>
              <w:br/>
              <w:t xml:space="preserve">Vacancy Rates </w:t>
            </w:r>
            <w:r w:rsidRPr="00664AD1">
              <w:rPr>
                <w:rFonts w:cs="Arial"/>
                <w:sz w:val="16"/>
                <w:szCs w:val="16"/>
              </w:rPr>
              <w:br/>
              <w:t>(base 15,000)*</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4FA0E9B3" w14:textId="77777777" w:rsidR="005E2F1F" w:rsidRPr="00664AD1" w:rsidRDefault="005E2F1F" w:rsidP="008001AD">
            <w:pPr>
              <w:spacing w:before="40" w:after="20"/>
              <w:jc w:val="center"/>
              <w:rPr>
                <w:rFonts w:cs="Arial"/>
                <w:sz w:val="16"/>
                <w:szCs w:val="16"/>
              </w:rPr>
            </w:pPr>
            <w:r w:rsidRPr="00664AD1">
              <w:rPr>
                <w:rFonts w:cs="Arial"/>
                <w:sz w:val="16"/>
                <w:szCs w:val="16"/>
              </w:rPr>
              <w:t xml:space="preserve">Pop. adjusted by </w:t>
            </w:r>
            <w:r w:rsidRPr="00664AD1">
              <w:rPr>
                <w:rFonts w:cs="Arial"/>
                <w:sz w:val="16"/>
                <w:szCs w:val="16"/>
              </w:rPr>
              <w:br/>
              <w:t xml:space="preserve">Vacancy Rates </w:t>
            </w:r>
            <w:r w:rsidRPr="00664AD1">
              <w:rPr>
                <w:rFonts w:cs="Arial"/>
                <w:sz w:val="16"/>
                <w:szCs w:val="16"/>
              </w:rPr>
              <w:br/>
              <w:t>(min. 20,000)</w:t>
            </w:r>
          </w:p>
        </w:tc>
        <w:tc>
          <w:tcPr>
            <w:tcW w:w="1361" w:type="dxa"/>
            <w:vMerge/>
            <w:tcBorders>
              <w:top w:val="single" w:sz="8" w:space="0" w:color="C00000"/>
              <w:left w:val="nil"/>
              <w:bottom w:val="single" w:sz="8" w:space="0" w:color="C00000"/>
              <w:right w:val="nil"/>
            </w:tcBorders>
            <w:vAlign w:val="bottom"/>
          </w:tcPr>
          <w:p w14:paraId="6B325011" w14:textId="77777777" w:rsidR="005E2F1F" w:rsidRPr="00FF36E8" w:rsidRDefault="005E2F1F" w:rsidP="008001AD">
            <w:pPr>
              <w:spacing w:before="40" w:after="20"/>
              <w:jc w:val="center"/>
              <w:rPr>
                <w:rFonts w:cs="Arial"/>
                <w:b/>
                <w:sz w:val="18"/>
                <w:szCs w:val="18"/>
              </w:rPr>
            </w:pPr>
          </w:p>
        </w:tc>
        <w:tc>
          <w:tcPr>
            <w:tcW w:w="1361" w:type="dxa"/>
            <w:vMerge/>
            <w:tcBorders>
              <w:top w:val="single" w:sz="8" w:space="0" w:color="C00000"/>
              <w:left w:val="nil"/>
              <w:bottom w:val="single" w:sz="8" w:space="0" w:color="C00000"/>
              <w:right w:val="nil"/>
            </w:tcBorders>
            <w:shd w:val="clear" w:color="auto" w:fill="auto"/>
            <w:vAlign w:val="bottom"/>
          </w:tcPr>
          <w:p w14:paraId="0436866E" w14:textId="77777777" w:rsidR="005E2F1F" w:rsidRPr="00FF36E8" w:rsidRDefault="005E2F1F" w:rsidP="008001AD">
            <w:pPr>
              <w:spacing w:before="40" w:after="20"/>
              <w:jc w:val="center"/>
              <w:rPr>
                <w:rFonts w:cs="Arial"/>
                <w:b/>
                <w:sz w:val="18"/>
                <w:szCs w:val="18"/>
              </w:rPr>
            </w:pPr>
          </w:p>
        </w:tc>
      </w:tr>
      <w:tr w:rsidR="004350BD" w:rsidRPr="004350BD" w14:paraId="78E00C40" w14:textId="77777777" w:rsidTr="00033B56">
        <w:trPr>
          <w:trHeight w:val="240"/>
          <w:tblHeader/>
        </w:trPr>
        <w:tc>
          <w:tcPr>
            <w:tcW w:w="2268" w:type="dxa"/>
            <w:tcBorders>
              <w:left w:val="nil"/>
              <w:bottom w:val="nil"/>
              <w:right w:val="single" w:sz="18" w:space="0" w:color="C00000"/>
            </w:tcBorders>
            <w:shd w:val="clear" w:color="auto" w:fill="auto"/>
            <w:vAlign w:val="center"/>
          </w:tcPr>
          <w:p w14:paraId="50F67FCF" w14:textId="77777777" w:rsidR="004350BD" w:rsidRPr="0087211A" w:rsidRDefault="004350BD" w:rsidP="004350BD">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1B9219DE" w14:textId="6B90077B" w:rsidR="004350BD" w:rsidRPr="00687D22" w:rsidRDefault="004350BD" w:rsidP="004350BD">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4EF7222E" w14:textId="77777777" w:rsidR="004350BD" w:rsidRPr="00687D22" w:rsidRDefault="004350BD" w:rsidP="004350BD">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79E711F4" w14:textId="4CD125A0" w:rsidR="004350BD" w:rsidRPr="00687D22" w:rsidRDefault="004350BD" w:rsidP="004350BD">
            <w:pPr>
              <w:spacing w:before="40" w:after="20"/>
              <w:jc w:val="right"/>
              <w:rPr>
                <w:rFonts w:cs="Arial"/>
                <w:sz w:val="18"/>
                <w:szCs w:val="18"/>
              </w:rPr>
            </w:pPr>
          </w:p>
        </w:tc>
        <w:tc>
          <w:tcPr>
            <w:tcW w:w="1361" w:type="dxa"/>
            <w:tcBorders>
              <w:top w:val="single" w:sz="8" w:space="0" w:color="C00000"/>
              <w:left w:val="nil"/>
              <w:bottom w:val="nil"/>
              <w:right w:val="nil"/>
            </w:tcBorders>
            <w:vAlign w:val="bottom"/>
          </w:tcPr>
          <w:p w14:paraId="30A8B647" w14:textId="0F7BF253" w:rsidR="004350BD" w:rsidRPr="00687D22" w:rsidRDefault="004350BD" w:rsidP="004350BD">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5365865A" w14:textId="210C0F47" w:rsidR="004350BD" w:rsidRPr="00687D22" w:rsidRDefault="004350BD" w:rsidP="004350BD">
            <w:pPr>
              <w:spacing w:before="40" w:after="20"/>
              <w:jc w:val="right"/>
              <w:rPr>
                <w:rFonts w:cs="Arial"/>
                <w:sz w:val="18"/>
                <w:szCs w:val="18"/>
              </w:rPr>
            </w:pPr>
            <w:r>
              <w:rPr>
                <w:rFonts w:cs="Arial"/>
                <w:sz w:val="18"/>
                <w:szCs w:val="18"/>
              </w:rPr>
              <w:t> </w:t>
            </w:r>
          </w:p>
        </w:tc>
      </w:tr>
      <w:tr w:rsidR="004350BD" w:rsidRPr="004350BD" w14:paraId="16EBA9A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642E01F" w14:textId="77777777" w:rsidR="004350BD" w:rsidRPr="0087211A" w:rsidRDefault="004350BD" w:rsidP="004350BD">
            <w:pPr>
              <w:spacing w:before="40" w:after="40"/>
              <w:rPr>
                <w:rFonts w:cs="Arial"/>
                <w:sz w:val="18"/>
                <w:szCs w:val="18"/>
              </w:rPr>
            </w:pPr>
            <w:r w:rsidRPr="0087211A">
              <w:rPr>
                <w:rFonts w:cs="Arial"/>
                <w:sz w:val="18"/>
                <w:szCs w:val="18"/>
              </w:rPr>
              <w:t>Alpine S</w:t>
            </w:r>
          </w:p>
        </w:tc>
        <w:tc>
          <w:tcPr>
            <w:tcW w:w="1361" w:type="dxa"/>
            <w:tcBorders>
              <w:top w:val="nil"/>
              <w:left w:val="single" w:sz="18" w:space="0" w:color="C00000"/>
              <w:bottom w:val="nil"/>
              <w:right w:val="nil"/>
            </w:tcBorders>
            <w:shd w:val="clear" w:color="auto" w:fill="auto"/>
            <w:vAlign w:val="bottom"/>
          </w:tcPr>
          <w:p w14:paraId="0E9CDC42" w14:textId="66B2E850" w:rsidR="004350BD" w:rsidRPr="00687D22" w:rsidRDefault="004350BD" w:rsidP="004350BD">
            <w:pPr>
              <w:spacing w:before="40" w:after="20"/>
              <w:jc w:val="right"/>
              <w:rPr>
                <w:rFonts w:cs="Arial"/>
                <w:sz w:val="18"/>
                <w:szCs w:val="18"/>
              </w:rPr>
            </w:pPr>
            <w:r>
              <w:rPr>
                <w:rFonts w:cs="Arial"/>
                <w:sz w:val="18"/>
                <w:szCs w:val="18"/>
              </w:rPr>
              <w:t>12,987</w:t>
            </w:r>
          </w:p>
        </w:tc>
        <w:tc>
          <w:tcPr>
            <w:tcW w:w="1361" w:type="dxa"/>
            <w:tcBorders>
              <w:top w:val="nil"/>
              <w:left w:val="nil"/>
              <w:bottom w:val="nil"/>
              <w:right w:val="nil"/>
            </w:tcBorders>
            <w:vAlign w:val="bottom"/>
          </w:tcPr>
          <w:p w14:paraId="32BA7F08" w14:textId="788736E0" w:rsidR="004350BD" w:rsidRPr="00687D22" w:rsidRDefault="004350BD" w:rsidP="004350BD">
            <w:pPr>
              <w:spacing w:before="40" w:after="20"/>
              <w:jc w:val="right"/>
              <w:rPr>
                <w:rFonts w:cs="Arial"/>
                <w:sz w:val="18"/>
                <w:szCs w:val="18"/>
              </w:rPr>
            </w:pPr>
            <w:r>
              <w:rPr>
                <w:rFonts w:cs="Arial"/>
                <w:sz w:val="18"/>
                <w:szCs w:val="18"/>
              </w:rPr>
              <w:t>15,084</w:t>
            </w:r>
          </w:p>
        </w:tc>
        <w:tc>
          <w:tcPr>
            <w:tcW w:w="1361" w:type="dxa"/>
            <w:tcBorders>
              <w:top w:val="nil"/>
              <w:left w:val="nil"/>
              <w:bottom w:val="nil"/>
              <w:right w:val="nil"/>
            </w:tcBorders>
            <w:shd w:val="clear" w:color="auto" w:fill="auto"/>
            <w:vAlign w:val="bottom"/>
          </w:tcPr>
          <w:p w14:paraId="37A83272" w14:textId="76512C34"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4AA3FF67" w14:textId="2319B869" w:rsidR="004350BD" w:rsidRPr="00687D22" w:rsidRDefault="004350BD" w:rsidP="004350BD">
            <w:pPr>
              <w:spacing w:before="40" w:after="20"/>
              <w:jc w:val="right"/>
              <w:rPr>
                <w:rFonts w:cs="Arial"/>
                <w:sz w:val="18"/>
                <w:szCs w:val="18"/>
              </w:rPr>
            </w:pPr>
            <w:r>
              <w:rPr>
                <w:rFonts w:cs="Arial"/>
                <w:sz w:val="18"/>
                <w:szCs w:val="18"/>
              </w:rPr>
              <w:t>4,769</w:t>
            </w:r>
          </w:p>
        </w:tc>
        <w:tc>
          <w:tcPr>
            <w:tcW w:w="1361" w:type="dxa"/>
            <w:tcBorders>
              <w:top w:val="nil"/>
              <w:left w:val="nil"/>
              <w:bottom w:val="nil"/>
              <w:right w:val="nil"/>
            </w:tcBorders>
            <w:shd w:val="clear" w:color="auto" w:fill="auto"/>
            <w:vAlign w:val="bottom"/>
          </w:tcPr>
          <w:p w14:paraId="1089F0E8" w14:textId="2CC44ED1" w:rsidR="004350BD" w:rsidRPr="00687D22" w:rsidRDefault="004350BD" w:rsidP="004350BD">
            <w:pPr>
              <w:spacing w:before="40" w:after="20"/>
              <w:jc w:val="right"/>
              <w:rPr>
                <w:rFonts w:cs="Arial"/>
                <w:sz w:val="18"/>
                <w:szCs w:val="18"/>
              </w:rPr>
            </w:pPr>
            <w:r>
              <w:rPr>
                <w:rFonts w:cs="Arial"/>
                <w:sz w:val="18"/>
                <w:szCs w:val="18"/>
              </w:rPr>
              <w:t>7,954</w:t>
            </w:r>
          </w:p>
        </w:tc>
      </w:tr>
      <w:tr w:rsidR="004350BD" w:rsidRPr="004350BD" w14:paraId="3B91B18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9D76BEA" w14:textId="77777777" w:rsidR="004350BD" w:rsidRPr="0087211A" w:rsidRDefault="004350BD" w:rsidP="004350BD">
            <w:pPr>
              <w:spacing w:before="40" w:after="40"/>
              <w:rPr>
                <w:rFonts w:cs="Arial"/>
                <w:sz w:val="18"/>
                <w:szCs w:val="18"/>
              </w:rPr>
            </w:pPr>
            <w:r w:rsidRPr="0087211A">
              <w:rPr>
                <w:rFonts w:cs="Arial"/>
                <w:sz w:val="18"/>
                <w:szCs w:val="18"/>
              </w:rPr>
              <w:t>Ararat RC</w:t>
            </w:r>
          </w:p>
        </w:tc>
        <w:tc>
          <w:tcPr>
            <w:tcW w:w="1361" w:type="dxa"/>
            <w:tcBorders>
              <w:top w:val="nil"/>
              <w:left w:val="single" w:sz="18" w:space="0" w:color="C00000"/>
              <w:bottom w:val="nil"/>
              <w:right w:val="nil"/>
            </w:tcBorders>
            <w:shd w:val="clear" w:color="auto" w:fill="auto"/>
            <w:vAlign w:val="bottom"/>
          </w:tcPr>
          <w:p w14:paraId="0853D577" w14:textId="02106406" w:rsidR="004350BD" w:rsidRPr="00687D22" w:rsidRDefault="004350BD" w:rsidP="004350BD">
            <w:pPr>
              <w:spacing w:before="40" w:after="20"/>
              <w:jc w:val="right"/>
              <w:rPr>
                <w:rFonts w:cs="Arial"/>
                <w:sz w:val="18"/>
                <w:szCs w:val="18"/>
              </w:rPr>
            </w:pPr>
            <w:r>
              <w:rPr>
                <w:rFonts w:cs="Arial"/>
                <w:sz w:val="18"/>
                <w:szCs w:val="18"/>
              </w:rPr>
              <w:t>11,723</w:t>
            </w:r>
          </w:p>
        </w:tc>
        <w:tc>
          <w:tcPr>
            <w:tcW w:w="1361" w:type="dxa"/>
            <w:tcBorders>
              <w:top w:val="nil"/>
              <w:left w:val="nil"/>
              <w:bottom w:val="nil"/>
              <w:right w:val="nil"/>
            </w:tcBorders>
            <w:vAlign w:val="bottom"/>
          </w:tcPr>
          <w:p w14:paraId="1330E776" w14:textId="49D9E138"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shd w:val="clear" w:color="auto" w:fill="auto"/>
            <w:vAlign w:val="bottom"/>
          </w:tcPr>
          <w:p w14:paraId="562C5A4E" w14:textId="46A1ED2C"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7E914444" w14:textId="4D149AEF" w:rsidR="004350BD" w:rsidRPr="00687D22" w:rsidRDefault="004350BD" w:rsidP="004350BD">
            <w:pPr>
              <w:spacing w:before="40" w:after="20"/>
              <w:jc w:val="right"/>
              <w:rPr>
                <w:rFonts w:cs="Arial"/>
                <w:sz w:val="18"/>
                <w:szCs w:val="18"/>
              </w:rPr>
            </w:pPr>
            <w:r>
              <w:rPr>
                <w:rFonts w:cs="Arial"/>
                <w:sz w:val="18"/>
                <w:szCs w:val="18"/>
              </w:rPr>
              <w:t>4,509</w:t>
            </w:r>
          </w:p>
        </w:tc>
        <w:tc>
          <w:tcPr>
            <w:tcW w:w="1361" w:type="dxa"/>
            <w:tcBorders>
              <w:top w:val="nil"/>
              <w:left w:val="nil"/>
              <w:bottom w:val="nil"/>
              <w:right w:val="nil"/>
            </w:tcBorders>
            <w:shd w:val="clear" w:color="auto" w:fill="auto"/>
            <w:vAlign w:val="bottom"/>
          </w:tcPr>
          <w:p w14:paraId="25F4CE0E" w14:textId="2A889685" w:rsidR="004350BD" w:rsidRPr="00687D22" w:rsidRDefault="004350BD" w:rsidP="004350BD">
            <w:pPr>
              <w:spacing w:before="40" w:after="20"/>
              <w:jc w:val="right"/>
              <w:rPr>
                <w:rFonts w:cs="Arial"/>
                <w:sz w:val="18"/>
                <w:szCs w:val="18"/>
              </w:rPr>
            </w:pPr>
            <w:r>
              <w:rPr>
                <w:rFonts w:cs="Arial"/>
                <w:sz w:val="18"/>
                <w:szCs w:val="18"/>
              </w:rPr>
              <w:t>5,440</w:t>
            </w:r>
          </w:p>
        </w:tc>
      </w:tr>
      <w:tr w:rsidR="004350BD" w:rsidRPr="004350BD" w14:paraId="2A4C0BD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F55261E" w14:textId="77777777" w:rsidR="004350BD" w:rsidRPr="0087211A" w:rsidRDefault="004350BD" w:rsidP="004350BD">
            <w:pPr>
              <w:spacing w:before="40" w:after="40"/>
              <w:rPr>
                <w:rFonts w:cs="Arial"/>
                <w:sz w:val="18"/>
                <w:szCs w:val="18"/>
              </w:rPr>
            </w:pPr>
            <w:r w:rsidRPr="0087211A">
              <w:rPr>
                <w:rFonts w:cs="Arial"/>
                <w:sz w:val="18"/>
                <w:szCs w:val="18"/>
              </w:rPr>
              <w:t>Ballarat C</w:t>
            </w:r>
          </w:p>
        </w:tc>
        <w:tc>
          <w:tcPr>
            <w:tcW w:w="1361" w:type="dxa"/>
            <w:tcBorders>
              <w:top w:val="nil"/>
              <w:left w:val="single" w:sz="18" w:space="0" w:color="C00000"/>
              <w:bottom w:val="nil"/>
              <w:right w:val="nil"/>
            </w:tcBorders>
            <w:shd w:val="clear" w:color="auto" w:fill="auto"/>
            <w:vAlign w:val="bottom"/>
          </w:tcPr>
          <w:p w14:paraId="60A43A11" w14:textId="55034209" w:rsidR="004350BD" w:rsidRPr="00687D22" w:rsidRDefault="004350BD" w:rsidP="004350BD">
            <w:pPr>
              <w:spacing w:before="40" w:after="20"/>
              <w:jc w:val="right"/>
              <w:rPr>
                <w:rFonts w:cs="Arial"/>
                <w:sz w:val="18"/>
                <w:szCs w:val="18"/>
              </w:rPr>
            </w:pPr>
            <w:r>
              <w:rPr>
                <w:rFonts w:cs="Arial"/>
                <w:sz w:val="18"/>
                <w:szCs w:val="18"/>
              </w:rPr>
              <w:t>105,328</w:t>
            </w:r>
          </w:p>
        </w:tc>
        <w:tc>
          <w:tcPr>
            <w:tcW w:w="1361" w:type="dxa"/>
            <w:tcBorders>
              <w:top w:val="nil"/>
              <w:left w:val="nil"/>
              <w:bottom w:val="nil"/>
              <w:right w:val="nil"/>
            </w:tcBorders>
            <w:vAlign w:val="bottom"/>
          </w:tcPr>
          <w:p w14:paraId="175490F8" w14:textId="79092550" w:rsidR="004350BD" w:rsidRPr="00687D22" w:rsidRDefault="004350BD" w:rsidP="004350BD">
            <w:pPr>
              <w:spacing w:before="40" w:after="20"/>
              <w:jc w:val="right"/>
              <w:rPr>
                <w:rFonts w:cs="Arial"/>
                <w:sz w:val="18"/>
                <w:szCs w:val="18"/>
              </w:rPr>
            </w:pPr>
            <w:r>
              <w:rPr>
                <w:rFonts w:cs="Arial"/>
                <w:sz w:val="18"/>
                <w:szCs w:val="18"/>
              </w:rPr>
              <w:t>105,328</w:t>
            </w:r>
          </w:p>
        </w:tc>
        <w:tc>
          <w:tcPr>
            <w:tcW w:w="1361" w:type="dxa"/>
            <w:tcBorders>
              <w:top w:val="nil"/>
              <w:left w:val="nil"/>
              <w:bottom w:val="nil"/>
              <w:right w:val="nil"/>
            </w:tcBorders>
            <w:shd w:val="clear" w:color="auto" w:fill="auto"/>
            <w:vAlign w:val="bottom"/>
          </w:tcPr>
          <w:p w14:paraId="224A3810" w14:textId="6EE96A4B" w:rsidR="004350BD" w:rsidRPr="00687D22" w:rsidRDefault="004350BD" w:rsidP="004350BD">
            <w:pPr>
              <w:spacing w:before="40" w:after="20"/>
              <w:jc w:val="right"/>
              <w:rPr>
                <w:rFonts w:cs="Arial"/>
                <w:sz w:val="18"/>
                <w:szCs w:val="18"/>
              </w:rPr>
            </w:pPr>
            <w:r>
              <w:rPr>
                <w:rFonts w:cs="Arial"/>
                <w:sz w:val="18"/>
                <w:szCs w:val="18"/>
              </w:rPr>
              <w:t>105,328</w:t>
            </w:r>
          </w:p>
        </w:tc>
        <w:tc>
          <w:tcPr>
            <w:tcW w:w="1361" w:type="dxa"/>
            <w:tcBorders>
              <w:top w:val="nil"/>
              <w:left w:val="nil"/>
              <w:bottom w:val="nil"/>
              <w:right w:val="nil"/>
            </w:tcBorders>
            <w:vAlign w:val="bottom"/>
          </w:tcPr>
          <w:p w14:paraId="1455799C" w14:textId="0B9F9F62" w:rsidR="004350BD" w:rsidRPr="00687D22" w:rsidRDefault="004350BD" w:rsidP="004350BD">
            <w:pPr>
              <w:spacing w:before="40" w:after="20"/>
              <w:jc w:val="right"/>
              <w:rPr>
                <w:rFonts w:cs="Arial"/>
                <w:sz w:val="18"/>
                <w:szCs w:val="18"/>
              </w:rPr>
            </w:pPr>
            <w:r>
              <w:rPr>
                <w:rFonts w:cs="Arial"/>
                <w:sz w:val="18"/>
                <w:szCs w:val="18"/>
              </w:rPr>
              <w:t>31,993</w:t>
            </w:r>
          </w:p>
        </w:tc>
        <w:tc>
          <w:tcPr>
            <w:tcW w:w="1361" w:type="dxa"/>
            <w:tcBorders>
              <w:top w:val="nil"/>
              <w:left w:val="nil"/>
              <w:bottom w:val="nil"/>
              <w:right w:val="nil"/>
            </w:tcBorders>
            <w:shd w:val="clear" w:color="auto" w:fill="auto"/>
            <w:vAlign w:val="bottom"/>
          </w:tcPr>
          <w:p w14:paraId="2E270733" w14:textId="05B227E1" w:rsidR="004350BD" w:rsidRPr="00687D22" w:rsidRDefault="004350BD" w:rsidP="004350BD">
            <w:pPr>
              <w:spacing w:before="40" w:after="20"/>
              <w:jc w:val="right"/>
              <w:rPr>
                <w:rFonts w:cs="Arial"/>
                <w:sz w:val="18"/>
                <w:szCs w:val="18"/>
              </w:rPr>
            </w:pPr>
            <w:r>
              <w:rPr>
                <w:rFonts w:cs="Arial"/>
                <w:sz w:val="18"/>
                <w:szCs w:val="18"/>
              </w:rPr>
              <w:t>46,734</w:t>
            </w:r>
          </w:p>
        </w:tc>
      </w:tr>
      <w:tr w:rsidR="004350BD" w:rsidRPr="004350BD" w14:paraId="33163EB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26F088D" w14:textId="77777777" w:rsidR="004350BD" w:rsidRPr="0087211A" w:rsidRDefault="004350BD" w:rsidP="004350BD">
            <w:pPr>
              <w:spacing w:before="40" w:after="40"/>
              <w:rPr>
                <w:rFonts w:cs="Arial"/>
                <w:sz w:val="18"/>
                <w:szCs w:val="18"/>
              </w:rPr>
            </w:pPr>
            <w:r w:rsidRPr="0087211A">
              <w:rPr>
                <w:rFonts w:cs="Arial"/>
                <w:sz w:val="18"/>
                <w:szCs w:val="18"/>
              </w:rPr>
              <w:t>Banyule C</w:t>
            </w:r>
          </w:p>
        </w:tc>
        <w:tc>
          <w:tcPr>
            <w:tcW w:w="1361" w:type="dxa"/>
            <w:tcBorders>
              <w:top w:val="nil"/>
              <w:left w:val="single" w:sz="18" w:space="0" w:color="C00000"/>
              <w:bottom w:val="nil"/>
              <w:right w:val="nil"/>
            </w:tcBorders>
            <w:shd w:val="clear" w:color="auto" w:fill="auto"/>
            <w:vAlign w:val="bottom"/>
          </w:tcPr>
          <w:p w14:paraId="38A7F412" w14:textId="1EB09BD6" w:rsidR="004350BD" w:rsidRPr="00687D22" w:rsidRDefault="004350BD" w:rsidP="004350BD">
            <w:pPr>
              <w:spacing w:before="40" w:after="20"/>
              <w:jc w:val="right"/>
              <w:rPr>
                <w:rFonts w:cs="Arial"/>
                <w:sz w:val="18"/>
                <w:szCs w:val="18"/>
              </w:rPr>
            </w:pPr>
            <w:r>
              <w:rPr>
                <w:rFonts w:cs="Arial"/>
                <w:sz w:val="18"/>
                <w:szCs w:val="18"/>
              </w:rPr>
              <w:t>129,341</w:t>
            </w:r>
          </w:p>
        </w:tc>
        <w:tc>
          <w:tcPr>
            <w:tcW w:w="1361" w:type="dxa"/>
            <w:tcBorders>
              <w:top w:val="nil"/>
              <w:left w:val="nil"/>
              <w:bottom w:val="nil"/>
              <w:right w:val="nil"/>
            </w:tcBorders>
            <w:vAlign w:val="bottom"/>
          </w:tcPr>
          <w:p w14:paraId="1E4B3121" w14:textId="785723F3" w:rsidR="004350BD" w:rsidRPr="00687D22" w:rsidRDefault="004350BD" w:rsidP="004350BD">
            <w:pPr>
              <w:spacing w:before="40" w:after="20"/>
              <w:jc w:val="right"/>
              <w:rPr>
                <w:rFonts w:cs="Arial"/>
                <w:sz w:val="18"/>
                <w:szCs w:val="18"/>
              </w:rPr>
            </w:pPr>
            <w:r>
              <w:rPr>
                <w:rFonts w:cs="Arial"/>
                <w:sz w:val="18"/>
                <w:szCs w:val="18"/>
              </w:rPr>
              <w:t>129,341</w:t>
            </w:r>
          </w:p>
        </w:tc>
        <w:tc>
          <w:tcPr>
            <w:tcW w:w="1361" w:type="dxa"/>
            <w:tcBorders>
              <w:top w:val="nil"/>
              <w:left w:val="nil"/>
              <w:bottom w:val="nil"/>
              <w:right w:val="nil"/>
            </w:tcBorders>
            <w:shd w:val="clear" w:color="auto" w:fill="auto"/>
            <w:vAlign w:val="bottom"/>
          </w:tcPr>
          <w:p w14:paraId="45A8899E" w14:textId="420B1EDB" w:rsidR="004350BD" w:rsidRPr="00687D22" w:rsidRDefault="004350BD" w:rsidP="004350BD">
            <w:pPr>
              <w:spacing w:before="40" w:after="20"/>
              <w:jc w:val="right"/>
              <w:rPr>
                <w:rFonts w:cs="Arial"/>
                <w:sz w:val="18"/>
                <w:szCs w:val="18"/>
              </w:rPr>
            </w:pPr>
            <w:r>
              <w:rPr>
                <w:rFonts w:cs="Arial"/>
                <w:sz w:val="18"/>
                <w:szCs w:val="18"/>
              </w:rPr>
              <w:t>129,341</w:t>
            </w:r>
          </w:p>
        </w:tc>
        <w:tc>
          <w:tcPr>
            <w:tcW w:w="1361" w:type="dxa"/>
            <w:tcBorders>
              <w:top w:val="nil"/>
              <w:left w:val="nil"/>
              <w:bottom w:val="nil"/>
              <w:right w:val="nil"/>
            </w:tcBorders>
            <w:vAlign w:val="bottom"/>
          </w:tcPr>
          <w:p w14:paraId="6DB448F0" w14:textId="3FABA1E2" w:rsidR="004350BD" w:rsidRPr="00687D22" w:rsidRDefault="004350BD" w:rsidP="004350BD">
            <w:pPr>
              <w:spacing w:before="40" w:after="20"/>
              <w:jc w:val="right"/>
              <w:rPr>
                <w:rFonts w:cs="Arial"/>
                <w:sz w:val="18"/>
                <w:szCs w:val="18"/>
              </w:rPr>
            </w:pPr>
            <w:r>
              <w:rPr>
                <w:rFonts w:cs="Arial"/>
                <w:sz w:val="18"/>
                <w:szCs w:val="18"/>
              </w:rPr>
              <w:t>35,291</w:t>
            </w:r>
          </w:p>
        </w:tc>
        <w:tc>
          <w:tcPr>
            <w:tcW w:w="1361" w:type="dxa"/>
            <w:tcBorders>
              <w:top w:val="nil"/>
              <w:left w:val="nil"/>
              <w:bottom w:val="nil"/>
              <w:right w:val="nil"/>
            </w:tcBorders>
            <w:shd w:val="clear" w:color="auto" w:fill="auto"/>
            <w:vAlign w:val="bottom"/>
          </w:tcPr>
          <w:p w14:paraId="385F1786" w14:textId="366E2B47" w:rsidR="004350BD" w:rsidRPr="00687D22" w:rsidRDefault="004350BD" w:rsidP="004350BD">
            <w:pPr>
              <w:spacing w:before="40" w:after="20"/>
              <w:jc w:val="right"/>
              <w:rPr>
                <w:rFonts w:cs="Arial"/>
                <w:sz w:val="18"/>
                <w:szCs w:val="18"/>
              </w:rPr>
            </w:pPr>
            <w:r>
              <w:rPr>
                <w:rFonts w:cs="Arial"/>
                <w:sz w:val="18"/>
                <w:szCs w:val="18"/>
              </w:rPr>
              <w:t>53,222</w:t>
            </w:r>
          </w:p>
        </w:tc>
      </w:tr>
      <w:tr w:rsidR="004350BD" w:rsidRPr="004350BD" w14:paraId="48C6B2B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71579C" w14:textId="77777777" w:rsidR="004350BD" w:rsidRPr="0087211A" w:rsidRDefault="004350BD" w:rsidP="004350BD">
            <w:pPr>
              <w:spacing w:before="40" w:after="40"/>
              <w:rPr>
                <w:rFonts w:cs="Arial"/>
                <w:sz w:val="18"/>
                <w:szCs w:val="18"/>
              </w:rPr>
            </w:pPr>
            <w:r w:rsidRPr="0087211A">
              <w:rPr>
                <w:rFonts w:cs="Arial"/>
                <w:sz w:val="18"/>
                <w:szCs w:val="18"/>
              </w:rPr>
              <w:t>Bass Coast S</w:t>
            </w:r>
          </w:p>
        </w:tc>
        <w:tc>
          <w:tcPr>
            <w:tcW w:w="1361" w:type="dxa"/>
            <w:tcBorders>
              <w:top w:val="nil"/>
              <w:left w:val="single" w:sz="18" w:space="0" w:color="C00000"/>
              <w:bottom w:val="nil"/>
              <w:right w:val="nil"/>
            </w:tcBorders>
            <w:shd w:val="clear" w:color="auto" w:fill="auto"/>
            <w:vAlign w:val="bottom"/>
          </w:tcPr>
          <w:p w14:paraId="523AE70B" w14:textId="3B7F03E8" w:rsidR="004350BD" w:rsidRPr="00687D22" w:rsidRDefault="004350BD" w:rsidP="004350BD">
            <w:pPr>
              <w:spacing w:before="40" w:after="20"/>
              <w:jc w:val="right"/>
              <w:rPr>
                <w:rFonts w:cs="Arial"/>
                <w:sz w:val="18"/>
                <w:szCs w:val="18"/>
              </w:rPr>
            </w:pPr>
            <w:r>
              <w:rPr>
                <w:rFonts w:cs="Arial"/>
                <w:sz w:val="18"/>
                <w:szCs w:val="18"/>
              </w:rPr>
              <w:t>34,223</w:t>
            </w:r>
          </w:p>
        </w:tc>
        <w:tc>
          <w:tcPr>
            <w:tcW w:w="1361" w:type="dxa"/>
            <w:tcBorders>
              <w:top w:val="nil"/>
              <w:left w:val="nil"/>
              <w:bottom w:val="nil"/>
              <w:right w:val="nil"/>
            </w:tcBorders>
            <w:vAlign w:val="bottom"/>
          </w:tcPr>
          <w:p w14:paraId="38BE7613" w14:textId="12C5AF34" w:rsidR="004350BD" w:rsidRPr="00687D22" w:rsidRDefault="004350BD" w:rsidP="004350BD">
            <w:pPr>
              <w:spacing w:before="40" w:after="20"/>
              <w:jc w:val="right"/>
              <w:rPr>
                <w:rFonts w:cs="Arial"/>
                <w:sz w:val="18"/>
                <w:szCs w:val="18"/>
              </w:rPr>
            </w:pPr>
            <w:r>
              <w:rPr>
                <w:rFonts w:cs="Arial"/>
                <w:sz w:val="18"/>
                <w:szCs w:val="18"/>
              </w:rPr>
              <w:t>57,246</w:t>
            </w:r>
          </w:p>
        </w:tc>
        <w:tc>
          <w:tcPr>
            <w:tcW w:w="1361" w:type="dxa"/>
            <w:tcBorders>
              <w:top w:val="nil"/>
              <w:left w:val="nil"/>
              <w:bottom w:val="nil"/>
              <w:right w:val="nil"/>
            </w:tcBorders>
            <w:shd w:val="clear" w:color="auto" w:fill="auto"/>
            <w:vAlign w:val="bottom"/>
          </w:tcPr>
          <w:p w14:paraId="7DC49203" w14:textId="44DF2226" w:rsidR="004350BD" w:rsidRPr="00687D22" w:rsidRDefault="004350BD" w:rsidP="004350BD">
            <w:pPr>
              <w:spacing w:before="40" w:after="20"/>
              <w:jc w:val="right"/>
              <w:rPr>
                <w:rFonts w:cs="Arial"/>
                <w:sz w:val="18"/>
                <w:szCs w:val="18"/>
              </w:rPr>
            </w:pPr>
            <w:r>
              <w:rPr>
                <w:rFonts w:cs="Arial"/>
                <w:sz w:val="18"/>
                <w:szCs w:val="18"/>
              </w:rPr>
              <w:t>57,246</w:t>
            </w:r>
          </w:p>
        </w:tc>
        <w:tc>
          <w:tcPr>
            <w:tcW w:w="1361" w:type="dxa"/>
            <w:tcBorders>
              <w:top w:val="nil"/>
              <w:left w:val="nil"/>
              <w:bottom w:val="nil"/>
              <w:right w:val="nil"/>
            </w:tcBorders>
            <w:vAlign w:val="bottom"/>
          </w:tcPr>
          <w:p w14:paraId="7922787E" w14:textId="3F2DF7DA" w:rsidR="004350BD" w:rsidRPr="00687D22" w:rsidRDefault="004350BD" w:rsidP="004350BD">
            <w:pPr>
              <w:spacing w:before="40" w:after="20"/>
              <w:jc w:val="right"/>
              <w:rPr>
                <w:rFonts w:cs="Arial"/>
                <w:sz w:val="18"/>
                <w:szCs w:val="18"/>
              </w:rPr>
            </w:pPr>
            <w:r>
              <w:rPr>
                <w:rFonts w:cs="Arial"/>
                <w:sz w:val="18"/>
                <w:szCs w:val="18"/>
              </w:rPr>
              <w:t>14,632</w:t>
            </w:r>
          </w:p>
        </w:tc>
        <w:tc>
          <w:tcPr>
            <w:tcW w:w="1361" w:type="dxa"/>
            <w:tcBorders>
              <w:top w:val="nil"/>
              <w:left w:val="nil"/>
              <w:bottom w:val="nil"/>
              <w:right w:val="nil"/>
            </w:tcBorders>
            <w:shd w:val="clear" w:color="auto" w:fill="auto"/>
            <w:vAlign w:val="bottom"/>
          </w:tcPr>
          <w:p w14:paraId="3A758045" w14:textId="618A3D2F" w:rsidR="004350BD" w:rsidRPr="00687D22" w:rsidRDefault="004350BD" w:rsidP="004350BD">
            <w:pPr>
              <w:spacing w:before="40" w:after="20"/>
              <w:jc w:val="right"/>
              <w:rPr>
                <w:rFonts w:cs="Arial"/>
                <w:sz w:val="18"/>
                <w:szCs w:val="18"/>
              </w:rPr>
            </w:pPr>
            <w:r>
              <w:rPr>
                <w:rFonts w:cs="Arial"/>
                <w:sz w:val="18"/>
                <w:szCs w:val="18"/>
              </w:rPr>
              <w:t>26,891</w:t>
            </w:r>
          </w:p>
        </w:tc>
      </w:tr>
      <w:tr w:rsidR="004350BD" w:rsidRPr="004350BD" w14:paraId="3695C85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9C282DA" w14:textId="77777777" w:rsidR="004350BD" w:rsidRPr="0087211A" w:rsidRDefault="004350BD" w:rsidP="004350BD">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w:t>
            </w:r>
          </w:p>
        </w:tc>
        <w:tc>
          <w:tcPr>
            <w:tcW w:w="1361" w:type="dxa"/>
            <w:tcBorders>
              <w:top w:val="nil"/>
              <w:left w:val="single" w:sz="18" w:space="0" w:color="C00000"/>
              <w:bottom w:val="nil"/>
              <w:right w:val="nil"/>
            </w:tcBorders>
            <w:shd w:val="clear" w:color="auto" w:fill="auto"/>
            <w:vAlign w:val="bottom"/>
          </w:tcPr>
          <w:p w14:paraId="0622A869" w14:textId="0F5A2FDC" w:rsidR="004350BD" w:rsidRPr="00687D22" w:rsidRDefault="004350BD" w:rsidP="004350BD">
            <w:pPr>
              <w:spacing w:before="40" w:after="20"/>
              <w:jc w:val="right"/>
              <w:rPr>
                <w:rFonts w:cs="Arial"/>
                <w:sz w:val="18"/>
                <w:szCs w:val="18"/>
              </w:rPr>
            </w:pPr>
            <w:r>
              <w:rPr>
                <w:rFonts w:cs="Arial"/>
                <w:sz w:val="18"/>
                <w:szCs w:val="18"/>
              </w:rPr>
              <w:t>50,505</w:t>
            </w:r>
          </w:p>
        </w:tc>
        <w:tc>
          <w:tcPr>
            <w:tcW w:w="1361" w:type="dxa"/>
            <w:tcBorders>
              <w:top w:val="nil"/>
              <w:left w:val="nil"/>
              <w:bottom w:val="nil"/>
              <w:right w:val="nil"/>
            </w:tcBorders>
            <w:vAlign w:val="bottom"/>
          </w:tcPr>
          <w:p w14:paraId="7AA374FF" w14:textId="11EAC119" w:rsidR="004350BD" w:rsidRPr="00687D22" w:rsidRDefault="004350BD" w:rsidP="004350BD">
            <w:pPr>
              <w:spacing w:before="40" w:after="20"/>
              <w:jc w:val="right"/>
              <w:rPr>
                <w:rFonts w:cs="Arial"/>
                <w:sz w:val="18"/>
                <w:szCs w:val="18"/>
              </w:rPr>
            </w:pPr>
            <w:r>
              <w:rPr>
                <w:rFonts w:cs="Arial"/>
                <w:sz w:val="18"/>
                <w:szCs w:val="18"/>
              </w:rPr>
              <w:t>50,505</w:t>
            </w:r>
          </w:p>
        </w:tc>
        <w:tc>
          <w:tcPr>
            <w:tcW w:w="1361" w:type="dxa"/>
            <w:tcBorders>
              <w:top w:val="nil"/>
              <w:left w:val="nil"/>
              <w:bottom w:val="nil"/>
              <w:right w:val="nil"/>
            </w:tcBorders>
            <w:shd w:val="clear" w:color="auto" w:fill="auto"/>
            <w:vAlign w:val="bottom"/>
          </w:tcPr>
          <w:p w14:paraId="6BCC44F5" w14:textId="75FE9C11" w:rsidR="004350BD" w:rsidRPr="00687D22" w:rsidRDefault="004350BD" w:rsidP="004350BD">
            <w:pPr>
              <w:spacing w:before="40" w:after="20"/>
              <w:jc w:val="right"/>
              <w:rPr>
                <w:rFonts w:cs="Arial"/>
                <w:sz w:val="18"/>
                <w:szCs w:val="18"/>
              </w:rPr>
            </w:pPr>
            <w:r>
              <w:rPr>
                <w:rFonts w:cs="Arial"/>
                <w:sz w:val="18"/>
                <w:szCs w:val="18"/>
              </w:rPr>
              <w:t>50,505</w:t>
            </w:r>
          </w:p>
        </w:tc>
        <w:tc>
          <w:tcPr>
            <w:tcW w:w="1361" w:type="dxa"/>
            <w:tcBorders>
              <w:top w:val="nil"/>
              <w:left w:val="nil"/>
              <w:bottom w:val="nil"/>
              <w:right w:val="nil"/>
            </w:tcBorders>
            <w:vAlign w:val="bottom"/>
          </w:tcPr>
          <w:p w14:paraId="167E619E" w14:textId="43B63D06" w:rsidR="004350BD" w:rsidRPr="00687D22" w:rsidRDefault="004350BD" w:rsidP="004350BD">
            <w:pPr>
              <w:spacing w:before="40" w:after="20"/>
              <w:jc w:val="right"/>
              <w:rPr>
                <w:rFonts w:cs="Arial"/>
                <w:sz w:val="18"/>
                <w:szCs w:val="18"/>
              </w:rPr>
            </w:pPr>
            <w:r>
              <w:rPr>
                <w:rFonts w:cs="Arial"/>
                <w:sz w:val="18"/>
                <w:szCs w:val="18"/>
              </w:rPr>
              <w:t>16,253</w:t>
            </w:r>
          </w:p>
        </w:tc>
        <w:tc>
          <w:tcPr>
            <w:tcW w:w="1361" w:type="dxa"/>
            <w:tcBorders>
              <w:top w:val="nil"/>
              <w:left w:val="nil"/>
              <w:bottom w:val="nil"/>
              <w:right w:val="nil"/>
            </w:tcBorders>
            <w:shd w:val="clear" w:color="auto" w:fill="auto"/>
            <w:vAlign w:val="bottom"/>
          </w:tcPr>
          <w:p w14:paraId="0973B28F" w14:textId="414FEAF8" w:rsidR="004350BD" w:rsidRPr="00687D22" w:rsidRDefault="004350BD" w:rsidP="004350BD">
            <w:pPr>
              <w:spacing w:before="40" w:after="20"/>
              <w:jc w:val="right"/>
              <w:rPr>
                <w:rFonts w:cs="Arial"/>
                <w:sz w:val="18"/>
                <w:szCs w:val="18"/>
              </w:rPr>
            </w:pPr>
            <w:r>
              <w:rPr>
                <w:rFonts w:cs="Arial"/>
                <w:sz w:val="18"/>
                <w:szCs w:val="18"/>
              </w:rPr>
              <w:t>21,725</w:t>
            </w:r>
          </w:p>
        </w:tc>
      </w:tr>
      <w:tr w:rsidR="004350BD" w:rsidRPr="004350BD" w14:paraId="33FDCE8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B340B93" w14:textId="77777777" w:rsidR="004350BD" w:rsidRPr="0087211A" w:rsidRDefault="004350BD" w:rsidP="004350BD">
            <w:pPr>
              <w:spacing w:before="40" w:after="40"/>
              <w:rPr>
                <w:rFonts w:cs="Arial"/>
                <w:sz w:val="18"/>
                <w:szCs w:val="18"/>
              </w:rPr>
            </w:pPr>
            <w:r w:rsidRPr="0087211A">
              <w:rPr>
                <w:rFonts w:cs="Arial"/>
                <w:sz w:val="18"/>
                <w:szCs w:val="18"/>
              </w:rPr>
              <w:t>Bayside C</w:t>
            </w:r>
          </w:p>
        </w:tc>
        <w:tc>
          <w:tcPr>
            <w:tcW w:w="1361" w:type="dxa"/>
            <w:tcBorders>
              <w:top w:val="nil"/>
              <w:left w:val="single" w:sz="18" w:space="0" w:color="C00000"/>
              <w:bottom w:val="nil"/>
              <w:right w:val="nil"/>
            </w:tcBorders>
            <w:shd w:val="clear" w:color="auto" w:fill="auto"/>
            <w:vAlign w:val="bottom"/>
          </w:tcPr>
          <w:p w14:paraId="06ACC8F1" w14:textId="31F5F321" w:rsidR="004350BD" w:rsidRPr="00687D22" w:rsidRDefault="004350BD" w:rsidP="004350BD">
            <w:pPr>
              <w:spacing w:before="40" w:after="20"/>
              <w:jc w:val="right"/>
              <w:rPr>
                <w:rFonts w:cs="Arial"/>
                <w:sz w:val="18"/>
                <w:szCs w:val="18"/>
              </w:rPr>
            </w:pPr>
            <w:r>
              <w:rPr>
                <w:rFonts w:cs="Arial"/>
                <w:sz w:val="18"/>
                <w:szCs w:val="18"/>
              </w:rPr>
              <w:t>104,030</w:t>
            </w:r>
          </w:p>
        </w:tc>
        <w:tc>
          <w:tcPr>
            <w:tcW w:w="1361" w:type="dxa"/>
            <w:tcBorders>
              <w:top w:val="nil"/>
              <w:left w:val="nil"/>
              <w:bottom w:val="nil"/>
              <w:right w:val="nil"/>
            </w:tcBorders>
            <w:vAlign w:val="bottom"/>
          </w:tcPr>
          <w:p w14:paraId="2DA5846B" w14:textId="437CF3F5" w:rsidR="004350BD" w:rsidRPr="00687D22" w:rsidRDefault="004350BD" w:rsidP="004350BD">
            <w:pPr>
              <w:spacing w:before="40" w:after="20"/>
              <w:jc w:val="right"/>
              <w:rPr>
                <w:rFonts w:cs="Arial"/>
                <w:sz w:val="18"/>
                <w:szCs w:val="18"/>
              </w:rPr>
            </w:pPr>
            <w:r>
              <w:rPr>
                <w:rFonts w:cs="Arial"/>
                <w:sz w:val="18"/>
                <w:szCs w:val="18"/>
              </w:rPr>
              <w:t>104,030</w:t>
            </w:r>
          </w:p>
        </w:tc>
        <w:tc>
          <w:tcPr>
            <w:tcW w:w="1361" w:type="dxa"/>
            <w:tcBorders>
              <w:top w:val="nil"/>
              <w:left w:val="nil"/>
              <w:bottom w:val="nil"/>
              <w:right w:val="nil"/>
            </w:tcBorders>
            <w:shd w:val="clear" w:color="auto" w:fill="auto"/>
            <w:vAlign w:val="bottom"/>
          </w:tcPr>
          <w:p w14:paraId="41D5BF8F" w14:textId="2BA7D5F9" w:rsidR="004350BD" w:rsidRPr="00687D22" w:rsidRDefault="004350BD" w:rsidP="004350BD">
            <w:pPr>
              <w:spacing w:before="40" w:after="20"/>
              <w:jc w:val="right"/>
              <w:rPr>
                <w:rFonts w:cs="Arial"/>
                <w:sz w:val="18"/>
                <w:szCs w:val="18"/>
              </w:rPr>
            </w:pPr>
            <w:r>
              <w:rPr>
                <w:rFonts w:cs="Arial"/>
                <w:sz w:val="18"/>
                <w:szCs w:val="18"/>
              </w:rPr>
              <w:t>104,030</w:t>
            </w:r>
          </w:p>
        </w:tc>
        <w:tc>
          <w:tcPr>
            <w:tcW w:w="1361" w:type="dxa"/>
            <w:tcBorders>
              <w:top w:val="nil"/>
              <w:left w:val="nil"/>
              <w:bottom w:val="nil"/>
              <w:right w:val="nil"/>
            </w:tcBorders>
            <w:vAlign w:val="bottom"/>
          </w:tcPr>
          <w:p w14:paraId="40229DC0" w14:textId="60C86E5F" w:rsidR="004350BD" w:rsidRPr="00687D22" w:rsidRDefault="004350BD" w:rsidP="004350BD">
            <w:pPr>
              <w:spacing w:before="40" w:after="20"/>
              <w:jc w:val="right"/>
              <w:rPr>
                <w:rFonts w:cs="Arial"/>
                <w:sz w:val="18"/>
                <w:szCs w:val="18"/>
              </w:rPr>
            </w:pPr>
            <w:r>
              <w:rPr>
                <w:rFonts w:cs="Arial"/>
                <w:sz w:val="18"/>
                <w:szCs w:val="18"/>
              </w:rPr>
              <w:t>28,437</w:t>
            </w:r>
          </w:p>
        </w:tc>
        <w:tc>
          <w:tcPr>
            <w:tcW w:w="1361" w:type="dxa"/>
            <w:tcBorders>
              <w:top w:val="nil"/>
              <w:left w:val="nil"/>
              <w:bottom w:val="nil"/>
              <w:right w:val="nil"/>
            </w:tcBorders>
            <w:shd w:val="clear" w:color="auto" w:fill="auto"/>
            <w:vAlign w:val="bottom"/>
          </w:tcPr>
          <w:p w14:paraId="0B0AAF90" w14:textId="043F2634" w:rsidR="004350BD" w:rsidRPr="00687D22" w:rsidRDefault="004350BD" w:rsidP="004350BD">
            <w:pPr>
              <w:spacing w:before="40" w:after="20"/>
              <w:jc w:val="right"/>
              <w:rPr>
                <w:rFonts w:cs="Arial"/>
                <w:sz w:val="18"/>
                <w:szCs w:val="18"/>
              </w:rPr>
            </w:pPr>
            <w:r>
              <w:rPr>
                <w:rFonts w:cs="Arial"/>
                <w:sz w:val="18"/>
                <w:szCs w:val="18"/>
              </w:rPr>
              <w:t>43,963</w:t>
            </w:r>
          </w:p>
        </w:tc>
      </w:tr>
      <w:tr w:rsidR="004350BD" w:rsidRPr="004350BD" w14:paraId="1D3CAE9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AE7DE44" w14:textId="77777777" w:rsidR="004350BD" w:rsidRPr="0087211A" w:rsidRDefault="004350BD" w:rsidP="004350BD">
            <w:pPr>
              <w:spacing w:before="40" w:after="40"/>
              <w:rPr>
                <w:rFonts w:cs="Arial"/>
                <w:sz w:val="18"/>
                <w:szCs w:val="18"/>
              </w:rPr>
            </w:pPr>
            <w:r w:rsidRPr="0087211A">
              <w:rPr>
                <w:rFonts w:cs="Arial"/>
                <w:sz w:val="18"/>
                <w:szCs w:val="18"/>
              </w:rPr>
              <w:t>Benalla RC</w:t>
            </w:r>
          </w:p>
        </w:tc>
        <w:tc>
          <w:tcPr>
            <w:tcW w:w="1361" w:type="dxa"/>
            <w:tcBorders>
              <w:top w:val="nil"/>
              <w:left w:val="single" w:sz="18" w:space="0" w:color="C00000"/>
              <w:bottom w:val="nil"/>
              <w:right w:val="nil"/>
            </w:tcBorders>
            <w:shd w:val="clear" w:color="auto" w:fill="auto"/>
            <w:vAlign w:val="bottom"/>
          </w:tcPr>
          <w:p w14:paraId="1C46A169" w14:textId="05A95DC1" w:rsidR="004350BD" w:rsidRPr="00687D22" w:rsidRDefault="004350BD" w:rsidP="004350BD">
            <w:pPr>
              <w:spacing w:before="40" w:after="20"/>
              <w:jc w:val="right"/>
              <w:rPr>
                <w:rFonts w:cs="Arial"/>
                <w:sz w:val="18"/>
                <w:szCs w:val="18"/>
              </w:rPr>
            </w:pPr>
            <w:r>
              <w:rPr>
                <w:rFonts w:cs="Arial"/>
                <w:sz w:val="18"/>
                <w:szCs w:val="18"/>
              </w:rPr>
              <w:t>13,960</w:t>
            </w:r>
          </w:p>
        </w:tc>
        <w:tc>
          <w:tcPr>
            <w:tcW w:w="1361" w:type="dxa"/>
            <w:tcBorders>
              <w:top w:val="nil"/>
              <w:left w:val="nil"/>
              <w:bottom w:val="nil"/>
              <w:right w:val="nil"/>
            </w:tcBorders>
            <w:vAlign w:val="bottom"/>
          </w:tcPr>
          <w:p w14:paraId="5CAAF04A" w14:textId="4D7E65D1"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shd w:val="clear" w:color="auto" w:fill="auto"/>
            <w:vAlign w:val="bottom"/>
          </w:tcPr>
          <w:p w14:paraId="24D13B19" w14:textId="0514DF51"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09D4FD5C" w14:textId="0CC7D87B" w:rsidR="004350BD" w:rsidRPr="00687D22" w:rsidRDefault="004350BD" w:rsidP="004350BD">
            <w:pPr>
              <w:spacing w:before="40" w:after="20"/>
              <w:jc w:val="right"/>
              <w:rPr>
                <w:rFonts w:cs="Arial"/>
                <w:sz w:val="18"/>
                <w:szCs w:val="18"/>
              </w:rPr>
            </w:pPr>
            <w:r>
              <w:rPr>
                <w:rFonts w:cs="Arial"/>
                <w:sz w:val="18"/>
                <w:szCs w:val="18"/>
              </w:rPr>
              <w:t>5,825</w:t>
            </w:r>
          </w:p>
        </w:tc>
        <w:tc>
          <w:tcPr>
            <w:tcW w:w="1361" w:type="dxa"/>
            <w:tcBorders>
              <w:top w:val="nil"/>
              <w:left w:val="nil"/>
              <w:bottom w:val="nil"/>
              <w:right w:val="nil"/>
            </w:tcBorders>
            <w:shd w:val="clear" w:color="auto" w:fill="auto"/>
            <w:vAlign w:val="bottom"/>
          </w:tcPr>
          <w:p w14:paraId="4B086CA4" w14:textId="69C8A70B" w:rsidR="004350BD" w:rsidRPr="00687D22" w:rsidRDefault="004350BD" w:rsidP="004350BD">
            <w:pPr>
              <w:spacing w:before="40" w:after="20"/>
              <w:jc w:val="right"/>
              <w:rPr>
                <w:rFonts w:cs="Arial"/>
                <w:sz w:val="18"/>
                <w:szCs w:val="18"/>
              </w:rPr>
            </w:pPr>
            <w:r>
              <w:rPr>
                <w:rFonts w:cs="Arial"/>
                <w:sz w:val="18"/>
                <w:szCs w:val="18"/>
              </w:rPr>
              <w:t>6,838</w:t>
            </w:r>
          </w:p>
        </w:tc>
      </w:tr>
      <w:tr w:rsidR="004350BD" w:rsidRPr="004350BD" w14:paraId="0BEBB3E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C02969F" w14:textId="77777777" w:rsidR="004350BD" w:rsidRPr="0087211A" w:rsidRDefault="004350BD" w:rsidP="004350BD">
            <w:pPr>
              <w:spacing w:before="40" w:after="40"/>
              <w:rPr>
                <w:rFonts w:cs="Arial"/>
                <w:sz w:val="18"/>
                <w:szCs w:val="18"/>
              </w:rPr>
            </w:pPr>
            <w:r w:rsidRPr="0087211A">
              <w:rPr>
                <w:rFonts w:cs="Arial"/>
                <w:sz w:val="18"/>
                <w:szCs w:val="18"/>
              </w:rPr>
              <w:t>Boroondara C</w:t>
            </w:r>
          </w:p>
        </w:tc>
        <w:tc>
          <w:tcPr>
            <w:tcW w:w="1361" w:type="dxa"/>
            <w:tcBorders>
              <w:top w:val="nil"/>
              <w:left w:val="single" w:sz="18" w:space="0" w:color="C00000"/>
              <w:bottom w:val="nil"/>
              <w:right w:val="nil"/>
            </w:tcBorders>
            <w:shd w:val="clear" w:color="auto" w:fill="auto"/>
            <w:vAlign w:val="bottom"/>
          </w:tcPr>
          <w:p w14:paraId="4A591B57" w14:textId="51BD5252" w:rsidR="004350BD" w:rsidRPr="00687D22" w:rsidRDefault="004350BD" w:rsidP="004350BD">
            <w:pPr>
              <w:spacing w:before="40" w:after="20"/>
              <w:jc w:val="right"/>
              <w:rPr>
                <w:rFonts w:cs="Arial"/>
                <w:sz w:val="18"/>
                <w:szCs w:val="18"/>
              </w:rPr>
            </w:pPr>
            <w:r>
              <w:rPr>
                <w:rFonts w:cs="Arial"/>
                <w:sz w:val="18"/>
                <w:szCs w:val="18"/>
              </w:rPr>
              <w:t>179,446</w:t>
            </w:r>
          </w:p>
        </w:tc>
        <w:tc>
          <w:tcPr>
            <w:tcW w:w="1361" w:type="dxa"/>
            <w:tcBorders>
              <w:top w:val="nil"/>
              <w:left w:val="nil"/>
              <w:bottom w:val="nil"/>
              <w:right w:val="nil"/>
            </w:tcBorders>
            <w:vAlign w:val="bottom"/>
          </w:tcPr>
          <w:p w14:paraId="577AC0AE" w14:textId="670C0142" w:rsidR="004350BD" w:rsidRPr="00687D22" w:rsidRDefault="004350BD" w:rsidP="004350BD">
            <w:pPr>
              <w:spacing w:before="40" w:after="20"/>
              <w:jc w:val="right"/>
              <w:rPr>
                <w:rFonts w:cs="Arial"/>
                <w:sz w:val="18"/>
                <w:szCs w:val="18"/>
              </w:rPr>
            </w:pPr>
            <w:r>
              <w:rPr>
                <w:rFonts w:cs="Arial"/>
                <w:sz w:val="18"/>
                <w:szCs w:val="18"/>
              </w:rPr>
              <w:t>179,446</w:t>
            </w:r>
          </w:p>
        </w:tc>
        <w:tc>
          <w:tcPr>
            <w:tcW w:w="1361" w:type="dxa"/>
            <w:tcBorders>
              <w:top w:val="nil"/>
              <w:left w:val="nil"/>
              <w:bottom w:val="nil"/>
              <w:right w:val="nil"/>
            </w:tcBorders>
            <w:shd w:val="clear" w:color="auto" w:fill="auto"/>
            <w:vAlign w:val="bottom"/>
          </w:tcPr>
          <w:p w14:paraId="1B3EB884" w14:textId="52992947" w:rsidR="004350BD" w:rsidRPr="00687D22" w:rsidRDefault="004350BD" w:rsidP="004350BD">
            <w:pPr>
              <w:spacing w:before="40" w:after="20"/>
              <w:jc w:val="right"/>
              <w:rPr>
                <w:rFonts w:cs="Arial"/>
                <w:sz w:val="18"/>
                <w:szCs w:val="18"/>
              </w:rPr>
            </w:pPr>
            <w:r>
              <w:rPr>
                <w:rFonts w:cs="Arial"/>
                <w:sz w:val="18"/>
                <w:szCs w:val="18"/>
              </w:rPr>
              <w:t>179,446</w:t>
            </w:r>
          </w:p>
        </w:tc>
        <w:tc>
          <w:tcPr>
            <w:tcW w:w="1361" w:type="dxa"/>
            <w:tcBorders>
              <w:top w:val="nil"/>
              <w:left w:val="nil"/>
              <w:bottom w:val="nil"/>
              <w:right w:val="nil"/>
            </w:tcBorders>
            <w:vAlign w:val="bottom"/>
          </w:tcPr>
          <w:p w14:paraId="5039699B" w14:textId="58D15CA3" w:rsidR="004350BD" w:rsidRPr="00687D22" w:rsidRDefault="004350BD" w:rsidP="004350BD">
            <w:pPr>
              <w:spacing w:before="40" w:after="20"/>
              <w:jc w:val="right"/>
              <w:rPr>
                <w:rFonts w:cs="Arial"/>
                <w:sz w:val="18"/>
                <w:szCs w:val="18"/>
              </w:rPr>
            </w:pPr>
            <w:r>
              <w:rPr>
                <w:rFonts w:cs="Arial"/>
                <w:sz w:val="18"/>
                <w:szCs w:val="18"/>
              </w:rPr>
              <w:t>41,419</w:t>
            </w:r>
          </w:p>
        </w:tc>
        <w:tc>
          <w:tcPr>
            <w:tcW w:w="1361" w:type="dxa"/>
            <w:tcBorders>
              <w:top w:val="nil"/>
              <w:left w:val="nil"/>
              <w:bottom w:val="nil"/>
              <w:right w:val="nil"/>
            </w:tcBorders>
            <w:shd w:val="clear" w:color="auto" w:fill="auto"/>
            <w:vAlign w:val="bottom"/>
          </w:tcPr>
          <w:p w14:paraId="45954E5A" w14:textId="72DBBCDE" w:rsidR="004350BD" w:rsidRPr="00687D22" w:rsidRDefault="004350BD" w:rsidP="004350BD">
            <w:pPr>
              <w:spacing w:before="40" w:after="20"/>
              <w:jc w:val="right"/>
              <w:rPr>
                <w:rFonts w:cs="Arial"/>
                <w:sz w:val="18"/>
                <w:szCs w:val="18"/>
              </w:rPr>
            </w:pPr>
            <w:r>
              <w:rPr>
                <w:rFonts w:cs="Arial"/>
                <w:sz w:val="18"/>
                <w:szCs w:val="18"/>
              </w:rPr>
              <w:t>74,349</w:t>
            </w:r>
          </w:p>
        </w:tc>
      </w:tr>
      <w:tr w:rsidR="004350BD" w:rsidRPr="004350BD" w14:paraId="06A4A57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6088C4" w14:textId="77777777" w:rsidR="004350BD" w:rsidRPr="0087211A" w:rsidRDefault="004350BD" w:rsidP="004350BD">
            <w:pPr>
              <w:spacing w:before="40" w:after="40"/>
              <w:rPr>
                <w:rFonts w:cs="Arial"/>
                <w:sz w:val="18"/>
                <w:szCs w:val="18"/>
              </w:rPr>
            </w:pPr>
            <w:r w:rsidRPr="0087211A">
              <w:rPr>
                <w:rFonts w:cs="Arial"/>
                <w:sz w:val="18"/>
                <w:szCs w:val="18"/>
              </w:rPr>
              <w:t>Brimbank C</w:t>
            </w:r>
          </w:p>
        </w:tc>
        <w:tc>
          <w:tcPr>
            <w:tcW w:w="1361" w:type="dxa"/>
            <w:tcBorders>
              <w:top w:val="nil"/>
              <w:left w:val="single" w:sz="18" w:space="0" w:color="C00000"/>
              <w:bottom w:val="nil"/>
              <w:right w:val="nil"/>
            </w:tcBorders>
            <w:shd w:val="clear" w:color="auto" w:fill="auto"/>
            <w:vAlign w:val="bottom"/>
          </w:tcPr>
          <w:p w14:paraId="4E6BB2BA" w14:textId="72E980D0" w:rsidR="004350BD" w:rsidRPr="00687D22" w:rsidRDefault="004350BD" w:rsidP="004350BD">
            <w:pPr>
              <w:spacing w:before="40" w:after="20"/>
              <w:jc w:val="right"/>
              <w:rPr>
                <w:rFonts w:cs="Arial"/>
                <w:sz w:val="18"/>
                <w:szCs w:val="18"/>
              </w:rPr>
            </w:pPr>
            <w:r>
              <w:rPr>
                <w:rFonts w:cs="Arial"/>
                <w:sz w:val="18"/>
                <w:szCs w:val="18"/>
              </w:rPr>
              <w:t>208,443</w:t>
            </w:r>
          </w:p>
        </w:tc>
        <w:tc>
          <w:tcPr>
            <w:tcW w:w="1361" w:type="dxa"/>
            <w:tcBorders>
              <w:top w:val="nil"/>
              <w:left w:val="nil"/>
              <w:bottom w:val="nil"/>
              <w:right w:val="nil"/>
            </w:tcBorders>
            <w:vAlign w:val="bottom"/>
          </w:tcPr>
          <w:p w14:paraId="14B4563A" w14:textId="02FFA89F" w:rsidR="004350BD" w:rsidRPr="00687D22" w:rsidRDefault="004350BD" w:rsidP="004350BD">
            <w:pPr>
              <w:spacing w:before="40" w:after="20"/>
              <w:jc w:val="right"/>
              <w:rPr>
                <w:rFonts w:cs="Arial"/>
                <w:sz w:val="18"/>
                <w:szCs w:val="18"/>
              </w:rPr>
            </w:pPr>
            <w:r>
              <w:rPr>
                <w:rFonts w:cs="Arial"/>
                <w:sz w:val="18"/>
                <w:szCs w:val="18"/>
              </w:rPr>
              <w:t>208,443</w:t>
            </w:r>
          </w:p>
        </w:tc>
        <w:tc>
          <w:tcPr>
            <w:tcW w:w="1361" w:type="dxa"/>
            <w:tcBorders>
              <w:top w:val="nil"/>
              <w:left w:val="nil"/>
              <w:bottom w:val="nil"/>
              <w:right w:val="nil"/>
            </w:tcBorders>
            <w:shd w:val="clear" w:color="auto" w:fill="auto"/>
            <w:vAlign w:val="bottom"/>
          </w:tcPr>
          <w:p w14:paraId="655C9B93" w14:textId="24F49562" w:rsidR="004350BD" w:rsidRPr="00687D22" w:rsidRDefault="004350BD" w:rsidP="004350BD">
            <w:pPr>
              <w:spacing w:before="40" w:after="20"/>
              <w:jc w:val="right"/>
              <w:rPr>
                <w:rFonts w:cs="Arial"/>
                <w:sz w:val="18"/>
                <w:szCs w:val="18"/>
              </w:rPr>
            </w:pPr>
            <w:r>
              <w:rPr>
                <w:rFonts w:cs="Arial"/>
                <w:sz w:val="18"/>
                <w:szCs w:val="18"/>
              </w:rPr>
              <w:t>208,443</w:t>
            </w:r>
          </w:p>
        </w:tc>
        <w:tc>
          <w:tcPr>
            <w:tcW w:w="1361" w:type="dxa"/>
            <w:tcBorders>
              <w:top w:val="nil"/>
              <w:left w:val="nil"/>
              <w:bottom w:val="nil"/>
              <w:right w:val="nil"/>
            </w:tcBorders>
            <w:vAlign w:val="bottom"/>
          </w:tcPr>
          <w:p w14:paraId="2CC9528F" w14:textId="56139E3B" w:rsidR="004350BD" w:rsidRPr="00687D22" w:rsidRDefault="004350BD" w:rsidP="004350BD">
            <w:pPr>
              <w:spacing w:before="40" w:after="20"/>
              <w:jc w:val="right"/>
              <w:rPr>
                <w:rFonts w:cs="Arial"/>
                <w:sz w:val="18"/>
                <w:szCs w:val="18"/>
              </w:rPr>
            </w:pPr>
            <w:r>
              <w:rPr>
                <w:rFonts w:cs="Arial"/>
                <w:sz w:val="18"/>
                <w:szCs w:val="18"/>
              </w:rPr>
              <w:t>53,687</w:t>
            </w:r>
          </w:p>
        </w:tc>
        <w:tc>
          <w:tcPr>
            <w:tcW w:w="1361" w:type="dxa"/>
            <w:tcBorders>
              <w:top w:val="nil"/>
              <w:left w:val="nil"/>
              <w:bottom w:val="nil"/>
              <w:right w:val="nil"/>
            </w:tcBorders>
            <w:shd w:val="clear" w:color="auto" w:fill="auto"/>
            <w:vAlign w:val="bottom"/>
          </w:tcPr>
          <w:p w14:paraId="427110F7" w14:textId="49AA0ECE" w:rsidR="004350BD" w:rsidRPr="00687D22" w:rsidRDefault="004350BD" w:rsidP="004350BD">
            <w:pPr>
              <w:spacing w:before="40" w:after="20"/>
              <w:jc w:val="right"/>
              <w:rPr>
                <w:rFonts w:cs="Arial"/>
                <w:sz w:val="18"/>
                <w:szCs w:val="18"/>
              </w:rPr>
            </w:pPr>
            <w:r>
              <w:rPr>
                <w:rFonts w:cs="Arial"/>
                <w:sz w:val="18"/>
                <w:szCs w:val="18"/>
              </w:rPr>
              <w:t>74,261</w:t>
            </w:r>
          </w:p>
        </w:tc>
      </w:tr>
      <w:tr w:rsidR="004350BD" w:rsidRPr="004350BD" w14:paraId="4152AC4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6D19AD" w14:textId="77777777" w:rsidR="004350BD" w:rsidRPr="0087211A" w:rsidRDefault="004350BD" w:rsidP="004350BD">
            <w:pPr>
              <w:spacing w:before="40" w:after="40"/>
              <w:rPr>
                <w:rFonts w:cs="Arial"/>
                <w:sz w:val="18"/>
                <w:szCs w:val="18"/>
              </w:rPr>
            </w:pPr>
            <w:r w:rsidRPr="0087211A">
              <w:rPr>
                <w:rFonts w:cs="Arial"/>
                <w:sz w:val="18"/>
                <w:szCs w:val="18"/>
              </w:rPr>
              <w:t>Buloke S</w:t>
            </w:r>
          </w:p>
        </w:tc>
        <w:tc>
          <w:tcPr>
            <w:tcW w:w="1361" w:type="dxa"/>
            <w:tcBorders>
              <w:top w:val="nil"/>
              <w:left w:val="single" w:sz="18" w:space="0" w:color="C00000"/>
              <w:bottom w:val="nil"/>
              <w:right w:val="nil"/>
            </w:tcBorders>
            <w:shd w:val="clear" w:color="auto" w:fill="auto"/>
            <w:vAlign w:val="bottom"/>
          </w:tcPr>
          <w:p w14:paraId="757EF250" w14:textId="1C06D8B8" w:rsidR="004350BD" w:rsidRPr="00687D22" w:rsidRDefault="004350BD" w:rsidP="004350BD">
            <w:pPr>
              <w:spacing w:before="40" w:after="20"/>
              <w:jc w:val="right"/>
              <w:rPr>
                <w:rFonts w:cs="Arial"/>
                <w:sz w:val="18"/>
                <w:szCs w:val="18"/>
              </w:rPr>
            </w:pPr>
            <w:r>
              <w:rPr>
                <w:rFonts w:cs="Arial"/>
                <w:sz w:val="18"/>
                <w:szCs w:val="18"/>
              </w:rPr>
              <w:t>6,151</w:t>
            </w:r>
          </w:p>
        </w:tc>
        <w:tc>
          <w:tcPr>
            <w:tcW w:w="1361" w:type="dxa"/>
            <w:tcBorders>
              <w:top w:val="nil"/>
              <w:left w:val="nil"/>
              <w:bottom w:val="nil"/>
              <w:right w:val="nil"/>
            </w:tcBorders>
            <w:vAlign w:val="bottom"/>
          </w:tcPr>
          <w:p w14:paraId="2222D9A1" w14:textId="4DB4C330" w:rsidR="004350BD" w:rsidRPr="00687D22" w:rsidRDefault="004350BD" w:rsidP="004350BD">
            <w:pPr>
              <w:spacing w:before="40" w:after="20"/>
              <w:jc w:val="right"/>
              <w:rPr>
                <w:rFonts w:cs="Arial"/>
                <w:sz w:val="18"/>
                <w:szCs w:val="18"/>
              </w:rPr>
            </w:pPr>
            <w:r>
              <w:rPr>
                <w:rFonts w:cs="Arial"/>
                <w:sz w:val="18"/>
                <w:szCs w:val="18"/>
              </w:rPr>
              <w:t>13,043</w:t>
            </w:r>
          </w:p>
        </w:tc>
        <w:tc>
          <w:tcPr>
            <w:tcW w:w="1361" w:type="dxa"/>
            <w:tcBorders>
              <w:top w:val="nil"/>
              <w:left w:val="nil"/>
              <w:bottom w:val="nil"/>
              <w:right w:val="nil"/>
            </w:tcBorders>
            <w:shd w:val="clear" w:color="auto" w:fill="auto"/>
            <w:vAlign w:val="bottom"/>
          </w:tcPr>
          <w:p w14:paraId="2E03C4FD" w14:textId="2AB0F90E"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61A8ED08" w14:textId="624F6826" w:rsidR="004350BD" w:rsidRPr="00687D22" w:rsidRDefault="004350BD" w:rsidP="004350BD">
            <w:pPr>
              <w:spacing w:before="40" w:after="20"/>
              <w:jc w:val="right"/>
              <w:rPr>
                <w:rFonts w:cs="Arial"/>
                <w:sz w:val="18"/>
                <w:szCs w:val="18"/>
              </w:rPr>
            </w:pPr>
            <w:r>
              <w:rPr>
                <w:rFonts w:cs="Arial"/>
                <w:sz w:val="18"/>
                <w:szCs w:val="18"/>
              </w:rPr>
              <w:t>2,714</w:t>
            </w:r>
          </w:p>
        </w:tc>
        <w:tc>
          <w:tcPr>
            <w:tcW w:w="1361" w:type="dxa"/>
            <w:tcBorders>
              <w:top w:val="nil"/>
              <w:left w:val="nil"/>
              <w:bottom w:val="nil"/>
              <w:right w:val="nil"/>
            </w:tcBorders>
            <w:shd w:val="clear" w:color="auto" w:fill="auto"/>
            <w:vAlign w:val="bottom"/>
          </w:tcPr>
          <w:p w14:paraId="289A44EB" w14:textId="1B5B6062" w:rsidR="004350BD" w:rsidRPr="00687D22" w:rsidRDefault="004350BD" w:rsidP="004350BD">
            <w:pPr>
              <w:spacing w:before="40" w:after="20"/>
              <w:jc w:val="right"/>
              <w:rPr>
                <w:rFonts w:cs="Arial"/>
                <w:sz w:val="18"/>
                <w:szCs w:val="18"/>
              </w:rPr>
            </w:pPr>
            <w:r>
              <w:rPr>
                <w:rFonts w:cs="Arial"/>
                <w:sz w:val="18"/>
                <w:szCs w:val="18"/>
              </w:rPr>
              <w:t>3,167</w:t>
            </w:r>
          </w:p>
        </w:tc>
      </w:tr>
      <w:tr w:rsidR="004350BD" w:rsidRPr="004350BD" w14:paraId="6184256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BA7455B" w14:textId="77777777" w:rsidR="004350BD" w:rsidRPr="0087211A" w:rsidRDefault="004350BD" w:rsidP="004350BD">
            <w:pPr>
              <w:spacing w:before="40" w:after="40"/>
              <w:rPr>
                <w:rFonts w:cs="Arial"/>
                <w:sz w:val="18"/>
                <w:szCs w:val="18"/>
              </w:rPr>
            </w:pPr>
            <w:r w:rsidRPr="0087211A">
              <w:rPr>
                <w:rFonts w:cs="Arial"/>
                <w:sz w:val="18"/>
                <w:szCs w:val="18"/>
              </w:rPr>
              <w:t>Campaspe S</w:t>
            </w:r>
          </w:p>
        </w:tc>
        <w:tc>
          <w:tcPr>
            <w:tcW w:w="1361" w:type="dxa"/>
            <w:tcBorders>
              <w:top w:val="nil"/>
              <w:left w:val="single" w:sz="18" w:space="0" w:color="C00000"/>
              <w:bottom w:val="nil"/>
              <w:right w:val="nil"/>
            </w:tcBorders>
            <w:shd w:val="clear" w:color="auto" w:fill="auto"/>
            <w:vAlign w:val="bottom"/>
          </w:tcPr>
          <w:p w14:paraId="7B1C84AE" w14:textId="1B8D5CA1" w:rsidR="004350BD" w:rsidRPr="00687D22" w:rsidRDefault="004350BD" w:rsidP="004350BD">
            <w:pPr>
              <w:spacing w:before="40" w:after="20"/>
              <w:jc w:val="right"/>
              <w:rPr>
                <w:rFonts w:cs="Arial"/>
                <w:sz w:val="18"/>
                <w:szCs w:val="18"/>
              </w:rPr>
            </w:pPr>
            <w:r>
              <w:rPr>
                <w:rFonts w:cs="Arial"/>
                <w:sz w:val="18"/>
                <w:szCs w:val="18"/>
              </w:rPr>
              <w:t>37,463</w:t>
            </w:r>
          </w:p>
        </w:tc>
        <w:tc>
          <w:tcPr>
            <w:tcW w:w="1361" w:type="dxa"/>
            <w:tcBorders>
              <w:top w:val="nil"/>
              <w:left w:val="nil"/>
              <w:bottom w:val="nil"/>
              <w:right w:val="nil"/>
            </w:tcBorders>
            <w:vAlign w:val="bottom"/>
          </w:tcPr>
          <w:p w14:paraId="101AF223" w14:textId="19275BD7" w:rsidR="004350BD" w:rsidRPr="00687D22" w:rsidRDefault="004350BD" w:rsidP="004350BD">
            <w:pPr>
              <w:spacing w:before="40" w:after="20"/>
              <w:jc w:val="right"/>
              <w:rPr>
                <w:rFonts w:cs="Arial"/>
                <w:sz w:val="18"/>
                <w:szCs w:val="18"/>
              </w:rPr>
            </w:pPr>
            <w:r>
              <w:rPr>
                <w:rFonts w:cs="Arial"/>
                <w:sz w:val="18"/>
                <w:szCs w:val="18"/>
              </w:rPr>
              <w:t>37,859</w:t>
            </w:r>
          </w:p>
        </w:tc>
        <w:tc>
          <w:tcPr>
            <w:tcW w:w="1361" w:type="dxa"/>
            <w:tcBorders>
              <w:top w:val="nil"/>
              <w:left w:val="nil"/>
              <w:bottom w:val="nil"/>
              <w:right w:val="nil"/>
            </w:tcBorders>
            <w:shd w:val="clear" w:color="auto" w:fill="auto"/>
            <w:vAlign w:val="bottom"/>
          </w:tcPr>
          <w:p w14:paraId="74C7E3FB" w14:textId="15FB084C" w:rsidR="004350BD" w:rsidRPr="00687D22" w:rsidRDefault="004350BD" w:rsidP="004350BD">
            <w:pPr>
              <w:spacing w:before="40" w:after="20"/>
              <w:jc w:val="right"/>
              <w:rPr>
                <w:rFonts w:cs="Arial"/>
                <w:sz w:val="18"/>
                <w:szCs w:val="18"/>
              </w:rPr>
            </w:pPr>
            <w:r>
              <w:rPr>
                <w:rFonts w:cs="Arial"/>
                <w:sz w:val="18"/>
                <w:szCs w:val="18"/>
              </w:rPr>
              <w:t>37,859</w:t>
            </w:r>
          </w:p>
        </w:tc>
        <w:tc>
          <w:tcPr>
            <w:tcW w:w="1361" w:type="dxa"/>
            <w:tcBorders>
              <w:top w:val="nil"/>
              <w:left w:val="nil"/>
              <w:bottom w:val="nil"/>
              <w:right w:val="nil"/>
            </w:tcBorders>
            <w:vAlign w:val="bottom"/>
          </w:tcPr>
          <w:p w14:paraId="33820806" w14:textId="5A7A0022" w:rsidR="004350BD" w:rsidRPr="00687D22" w:rsidRDefault="004350BD" w:rsidP="004350BD">
            <w:pPr>
              <w:spacing w:before="40" w:after="20"/>
              <w:jc w:val="right"/>
              <w:rPr>
                <w:rFonts w:cs="Arial"/>
                <w:sz w:val="18"/>
                <w:szCs w:val="18"/>
              </w:rPr>
            </w:pPr>
            <w:r>
              <w:rPr>
                <w:rFonts w:cs="Arial"/>
                <w:sz w:val="18"/>
                <w:szCs w:val="18"/>
              </w:rPr>
              <w:t>13,676</w:t>
            </w:r>
          </w:p>
        </w:tc>
        <w:tc>
          <w:tcPr>
            <w:tcW w:w="1361" w:type="dxa"/>
            <w:tcBorders>
              <w:top w:val="nil"/>
              <w:left w:val="nil"/>
              <w:bottom w:val="nil"/>
              <w:right w:val="nil"/>
            </w:tcBorders>
            <w:shd w:val="clear" w:color="auto" w:fill="auto"/>
            <w:vAlign w:val="bottom"/>
          </w:tcPr>
          <w:p w14:paraId="1E7AA121" w14:textId="1563FEDB" w:rsidR="004350BD" w:rsidRPr="00687D22" w:rsidRDefault="004350BD" w:rsidP="004350BD">
            <w:pPr>
              <w:spacing w:before="40" w:after="20"/>
              <w:jc w:val="right"/>
              <w:rPr>
                <w:rFonts w:cs="Arial"/>
                <w:sz w:val="18"/>
                <w:szCs w:val="18"/>
              </w:rPr>
            </w:pPr>
            <w:r>
              <w:rPr>
                <w:rFonts w:cs="Arial"/>
                <w:sz w:val="18"/>
                <w:szCs w:val="18"/>
              </w:rPr>
              <w:t>16,983</w:t>
            </w:r>
          </w:p>
        </w:tc>
      </w:tr>
      <w:tr w:rsidR="004350BD" w:rsidRPr="004350BD" w14:paraId="36D9E5F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59B1BDC" w14:textId="77777777" w:rsidR="004350BD" w:rsidRPr="0087211A" w:rsidRDefault="004350BD" w:rsidP="004350BD">
            <w:pPr>
              <w:spacing w:before="40" w:after="40"/>
              <w:rPr>
                <w:rFonts w:cs="Arial"/>
                <w:sz w:val="18"/>
                <w:szCs w:val="18"/>
              </w:rPr>
            </w:pPr>
            <w:r w:rsidRPr="0087211A">
              <w:rPr>
                <w:rFonts w:cs="Arial"/>
                <w:sz w:val="18"/>
                <w:szCs w:val="18"/>
              </w:rPr>
              <w:t>Cardinia S</w:t>
            </w:r>
          </w:p>
        </w:tc>
        <w:tc>
          <w:tcPr>
            <w:tcW w:w="1361" w:type="dxa"/>
            <w:tcBorders>
              <w:top w:val="nil"/>
              <w:left w:val="single" w:sz="18" w:space="0" w:color="C00000"/>
              <w:bottom w:val="nil"/>
              <w:right w:val="nil"/>
            </w:tcBorders>
            <w:shd w:val="clear" w:color="auto" w:fill="auto"/>
            <w:vAlign w:val="bottom"/>
          </w:tcPr>
          <w:p w14:paraId="4A88990B" w14:textId="3834DD9E" w:rsidR="004350BD" w:rsidRPr="00687D22" w:rsidRDefault="004350BD" w:rsidP="004350BD">
            <w:pPr>
              <w:spacing w:before="40" w:after="20"/>
              <w:jc w:val="right"/>
              <w:rPr>
                <w:rFonts w:cs="Arial"/>
                <w:sz w:val="18"/>
                <w:szCs w:val="18"/>
              </w:rPr>
            </w:pPr>
            <w:r>
              <w:rPr>
                <w:rFonts w:cs="Arial"/>
                <w:sz w:val="18"/>
                <w:szCs w:val="18"/>
              </w:rPr>
              <w:t>102,516</w:t>
            </w:r>
          </w:p>
        </w:tc>
        <w:tc>
          <w:tcPr>
            <w:tcW w:w="1361" w:type="dxa"/>
            <w:tcBorders>
              <w:top w:val="nil"/>
              <w:left w:val="nil"/>
              <w:bottom w:val="nil"/>
              <w:right w:val="nil"/>
            </w:tcBorders>
            <w:vAlign w:val="bottom"/>
          </w:tcPr>
          <w:p w14:paraId="756417D4" w14:textId="5F26C9DE" w:rsidR="004350BD" w:rsidRPr="00687D22" w:rsidRDefault="004350BD" w:rsidP="004350BD">
            <w:pPr>
              <w:spacing w:before="40" w:after="20"/>
              <w:jc w:val="right"/>
              <w:rPr>
                <w:rFonts w:cs="Arial"/>
                <w:sz w:val="18"/>
                <w:szCs w:val="18"/>
              </w:rPr>
            </w:pPr>
            <w:r>
              <w:rPr>
                <w:rFonts w:cs="Arial"/>
                <w:sz w:val="18"/>
                <w:szCs w:val="18"/>
              </w:rPr>
              <w:t>102,516</w:t>
            </w:r>
          </w:p>
        </w:tc>
        <w:tc>
          <w:tcPr>
            <w:tcW w:w="1361" w:type="dxa"/>
            <w:tcBorders>
              <w:top w:val="nil"/>
              <w:left w:val="nil"/>
              <w:bottom w:val="nil"/>
              <w:right w:val="nil"/>
            </w:tcBorders>
            <w:shd w:val="clear" w:color="auto" w:fill="auto"/>
            <w:vAlign w:val="bottom"/>
          </w:tcPr>
          <w:p w14:paraId="1BF3223E" w14:textId="6E1B30D2" w:rsidR="004350BD" w:rsidRPr="00687D22" w:rsidRDefault="004350BD" w:rsidP="004350BD">
            <w:pPr>
              <w:spacing w:before="40" w:after="20"/>
              <w:jc w:val="right"/>
              <w:rPr>
                <w:rFonts w:cs="Arial"/>
                <w:sz w:val="18"/>
                <w:szCs w:val="18"/>
              </w:rPr>
            </w:pPr>
            <w:r>
              <w:rPr>
                <w:rFonts w:cs="Arial"/>
                <w:sz w:val="18"/>
                <w:szCs w:val="18"/>
              </w:rPr>
              <w:t>102,516</w:t>
            </w:r>
          </w:p>
        </w:tc>
        <w:tc>
          <w:tcPr>
            <w:tcW w:w="1361" w:type="dxa"/>
            <w:tcBorders>
              <w:top w:val="nil"/>
              <w:left w:val="nil"/>
              <w:bottom w:val="nil"/>
              <w:right w:val="nil"/>
            </w:tcBorders>
            <w:vAlign w:val="bottom"/>
          </w:tcPr>
          <w:p w14:paraId="597572AC" w14:textId="242CED10" w:rsidR="004350BD" w:rsidRPr="00687D22" w:rsidRDefault="004350BD" w:rsidP="004350BD">
            <w:pPr>
              <w:spacing w:before="40" w:after="20"/>
              <w:jc w:val="right"/>
              <w:rPr>
                <w:rFonts w:cs="Arial"/>
                <w:sz w:val="18"/>
                <w:szCs w:val="18"/>
              </w:rPr>
            </w:pPr>
            <w:r>
              <w:rPr>
                <w:rFonts w:cs="Arial"/>
                <w:sz w:val="18"/>
                <w:szCs w:val="18"/>
              </w:rPr>
              <w:t>21,157</w:t>
            </w:r>
          </w:p>
        </w:tc>
        <w:tc>
          <w:tcPr>
            <w:tcW w:w="1361" w:type="dxa"/>
            <w:tcBorders>
              <w:top w:val="nil"/>
              <w:left w:val="nil"/>
              <w:bottom w:val="nil"/>
              <w:right w:val="nil"/>
            </w:tcBorders>
            <w:shd w:val="clear" w:color="auto" w:fill="auto"/>
            <w:vAlign w:val="bottom"/>
          </w:tcPr>
          <w:p w14:paraId="09BD1BA3" w14:textId="6A8F538E" w:rsidR="004350BD" w:rsidRPr="00687D22" w:rsidRDefault="004350BD" w:rsidP="004350BD">
            <w:pPr>
              <w:spacing w:before="40" w:after="20"/>
              <w:jc w:val="right"/>
              <w:rPr>
                <w:rFonts w:cs="Arial"/>
                <w:sz w:val="18"/>
                <w:szCs w:val="18"/>
              </w:rPr>
            </w:pPr>
            <w:r>
              <w:rPr>
                <w:rFonts w:cs="Arial"/>
                <w:sz w:val="18"/>
                <w:szCs w:val="18"/>
              </w:rPr>
              <w:t>38,203</w:t>
            </w:r>
          </w:p>
        </w:tc>
      </w:tr>
      <w:tr w:rsidR="004350BD" w:rsidRPr="004350BD" w14:paraId="2E52A5E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0577BC9" w14:textId="77777777" w:rsidR="004350BD" w:rsidRPr="0087211A" w:rsidRDefault="004350BD" w:rsidP="004350BD">
            <w:pPr>
              <w:spacing w:before="40" w:after="40"/>
              <w:rPr>
                <w:rFonts w:cs="Arial"/>
                <w:sz w:val="18"/>
                <w:szCs w:val="18"/>
              </w:rPr>
            </w:pPr>
            <w:r w:rsidRPr="0087211A">
              <w:rPr>
                <w:rFonts w:cs="Arial"/>
                <w:sz w:val="18"/>
                <w:szCs w:val="18"/>
              </w:rPr>
              <w:t>Casey C</w:t>
            </w:r>
          </w:p>
        </w:tc>
        <w:tc>
          <w:tcPr>
            <w:tcW w:w="1361" w:type="dxa"/>
            <w:tcBorders>
              <w:top w:val="nil"/>
              <w:left w:val="single" w:sz="18" w:space="0" w:color="C00000"/>
              <w:bottom w:val="nil"/>
              <w:right w:val="nil"/>
            </w:tcBorders>
            <w:shd w:val="clear" w:color="auto" w:fill="auto"/>
            <w:vAlign w:val="bottom"/>
          </w:tcPr>
          <w:p w14:paraId="1734A610" w14:textId="17855923" w:rsidR="004350BD" w:rsidRPr="00687D22" w:rsidRDefault="004350BD" w:rsidP="004350BD">
            <w:pPr>
              <w:spacing w:before="40" w:after="20"/>
              <w:jc w:val="right"/>
              <w:rPr>
                <w:rFonts w:cs="Arial"/>
                <w:sz w:val="18"/>
                <w:szCs w:val="18"/>
              </w:rPr>
            </w:pPr>
            <w:r>
              <w:rPr>
                <w:rFonts w:cs="Arial"/>
                <w:sz w:val="18"/>
                <w:szCs w:val="18"/>
              </w:rPr>
              <w:t>327,380</w:t>
            </w:r>
          </w:p>
        </w:tc>
        <w:tc>
          <w:tcPr>
            <w:tcW w:w="1361" w:type="dxa"/>
            <w:tcBorders>
              <w:top w:val="nil"/>
              <w:left w:val="nil"/>
              <w:bottom w:val="nil"/>
              <w:right w:val="nil"/>
            </w:tcBorders>
            <w:vAlign w:val="bottom"/>
          </w:tcPr>
          <w:p w14:paraId="59D377B2" w14:textId="71B9526D" w:rsidR="004350BD" w:rsidRPr="00687D22" w:rsidRDefault="004350BD" w:rsidP="004350BD">
            <w:pPr>
              <w:spacing w:before="40" w:after="20"/>
              <w:jc w:val="right"/>
              <w:rPr>
                <w:rFonts w:cs="Arial"/>
                <w:sz w:val="18"/>
                <w:szCs w:val="18"/>
              </w:rPr>
            </w:pPr>
            <w:r>
              <w:rPr>
                <w:rFonts w:cs="Arial"/>
                <w:sz w:val="18"/>
                <w:szCs w:val="18"/>
              </w:rPr>
              <w:t>327,380</w:t>
            </w:r>
          </w:p>
        </w:tc>
        <w:tc>
          <w:tcPr>
            <w:tcW w:w="1361" w:type="dxa"/>
            <w:tcBorders>
              <w:top w:val="nil"/>
              <w:left w:val="nil"/>
              <w:bottom w:val="nil"/>
              <w:right w:val="nil"/>
            </w:tcBorders>
            <w:shd w:val="clear" w:color="auto" w:fill="auto"/>
            <w:vAlign w:val="bottom"/>
          </w:tcPr>
          <w:p w14:paraId="20A3D73C" w14:textId="6D9C2112" w:rsidR="004350BD" w:rsidRPr="00687D22" w:rsidRDefault="004350BD" w:rsidP="004350BD">
            <w:pPr>
              <w:spacing w:before="40" w:after="20"/>
              <w:jc w:val="right"/>
              <w:rPr>
                <w:rFonts w:cs="Arial"/>
                <w:sz w:val="18"/>
                <w:szCs w:val="18"/>
              </w:rPr>
            </w:pPr>
            <w:r>
              <w:rPr>
                <w:rFonts w:cs="Arial"/>
                <w:sz w:val="18"/>
                <w:szCs w:val="18"/>
              </w:rPr>
              <w:t>327,380</w:t>
            </w:r>
          </w:p>
        </w:tc>
        <w:tc>
          <w:tcPr>
            <w:tcW w:w="1361" w:type="dxa"/>
            <w:tcBorders>
              <w:top w:val="nil"/>
              <w:left w:val="nil"/>
              <w:bottom w:val="nil"/>
              <w:right w:val="nil"/>
            </w:tcBorders>
            <w:vAlign w:val="bottom"/>
          </w:tcPr>
          <w:p w14:paraId="4884DE08" w14:textId="19ADAAF3" w:rsidR="004350BD" w:rsidRPr="00687D22" w:rsidRDefault="004350BD" w:rsidP="004350BD">
            <w:pPr>
              <w:spacing w:before="40" w:after="20"/>
              <w:jc w:val="right"/>
              <w:rPr>
                <w:rFonts w:cs="Arial"/>
                <w:sz w:val="18"/>
                <w:szCs w:val="18"/>
              </w:rPr>
            </w:pPr>
            <w:r>
              <w:rPr>
                <w:rFonts w:cs="Arial"/>
                <w:sz w:val="18"/>
                <w:szCs w:val="18"/>
              </w:rPr>
              <w:t>64,475</w:t>
            </w:r>
          </w:p>
        </w:tc>
        <w:tc>
          <w:tcPr>
            <w:tcW w:w="1361" w:type="dxa"/>
            <w:tcBorders>
              <w:top w:val="nil"/>
              <w:left w:val="nil"/>
              <w:bottom w:val="nil"/>
              <w:right w:val="nil"/>
            </w:tcBorders>
            <w:shd w:val="clear" w:color="auto" w:fill="auto"/>
            <w:vAlign w:val="bottom"/>
          </w:tcPr>
          <w:p w14:paraId="2C46AC74" w14:textId="3683E60C" w:rsidR="004350BD" w:rsidRPr="00687D22" w:rsidRDefault="004350BD" w:rsidP="004350BD">
            <w:pPr>
              <w:spacing w:before="40" w:after="20"/>
              <w:jc w:val="right"/>
              <w:rPr>
                <w:rFonts w:cs="Arial"/>
                <w:sz w:val="18"/>
                <w:szCs w:val="18"/>
              </w:rPr>
            </w:pPr>
            <w:r>
              <w:rPr>
                <w:rFonts w:cs="Arial"/>
                <w:sz w:val="18"/>
                <w:szCs w:val="18"/>
              </w:rPr>
              <w:t>111,575</w:t>
            </w:r>
          </w:p>
        </w:tc>
      </w:tr>
      <w:tr w:rsidR="004350BD" w:rsidRPr="004350BD" w14:paraId="343DFB0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3B42906" w14:textId="77777777" w:rsidR="004350BD" w:rsidRPr="0087211A" w:rsidRDefault="004350BD" w:rsidP="004350BD">
            <w:pPr>
              <w:spacing w:before="40" w:after="40"/>
              <w:rPr>
                <w:rFonts w:cs="Arial"/>
                <w:sz w:val="18"/>
                <w:szCs w:val="18"/>
              </w:rPr>
            </w:pPr>
            <w:r w:rsidRPr="0087211A">
              <w:rPr>
                <w:rFonts w:cs="Arial"/>
                <w:sz w:val="18"/>
                <w:szCs w:val="18"/>
              </w:rPr>
              <w:t>Central Goldfields S</w:t>
            </w:r>
          </w:p>
        </w:tc>
        <w:tc>
          <w:tcPr>
            <w:tcW w:w="1361" w:type="dxa"/>
            <w:tcBorders>
              <w:top w:val="nil"/>
              <w:left w:val="single" w:sz="18" w:space="0" w:color="C00000"/>
              <w:bottom w:val="nil"/>
              <w:right w:val="nil"/>
            </w:tcBorders>
            <w:shd w:val="clear" w:color="auto" w:fill="auto"/>
            <w:vAlign w:val="bottom"/>
          </w:tcPr>
          <w:p w14:paraId="2196A04D" w14:textId="7D1D35EB" w:rsidR="004350BD" w:rsidRPr="00687D22" w:rsidRDefault="004350BD" w:rsidP="004350BD">
            <w:pPr>
              <w:spacing w:before="40" w:after="20"/>
              <w:jc w:val="right"/>
              <w:rPr>
                <w:rFonts w:cs="Arial"/>
                <w:sz w:val="18"/>
                <w:szCs w:val="18"/>
              </w:rPr>
            </w:pPr>
            <w:r>
              <w:rPr>
                <w:rFonts w:cs="Arial"/>
                <w:sz w:val="18"/>
                <w:szCs w:val="18"/>
              </w:rPr>
              <w:t>13,073</w:t>
            </w:r>
          </w:p>
        </w:tc>
        <w:tc>
          <w:tcPr>
            <w:tcW w:w="1361" w:type="dxa"/>
            <w:tcBorders>
              <w:top w:val="nil"/>
              <w:left w:val="nil"/>
              <w:bottom w:val="nil"/>
              <w:right w:val="nil"/>
            </w:tcBorders>
            <w:vAlign w:val="bottom"/>
          </w:tcPr>
          <w:p w14:paraId="2A906AA3" w14:textId="64AA7739"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shd w:val="clear" w:color="auto" w:fill="auto"/>
            <w:vAlign w:val="bottom"/>
          </w:tcPr>
          <w:p w14:paraId="0157BFB1" w14:textId="7AACB379"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1E619FED" w14:textId="4E6E2D21" w:rsidR="004350BD" w:rsidRPr="00687D22" w:rsidRDefault="004350BD" w:rsidP="004350BD">
            <w:pPr>
              <w:spacing w:before="40" w:after="20"/>
              <w:jc w:val="right"/>
              <w:rPr>
                <w:rFonts w:cs="Arial"/>
                <w:sz w:val="18"/>
                <w:szCs w:val="18"/>
              </w:rPr>
            </w:pPr>
            <w:r>
              <w:rPr>
                <w:rFonts w:cs="Arial"/>
                <w:sz w:val="18"/>
                <w:szCs w:val="18"/>
              </w:rPr>
              <w:t>6,395</w:t>
            </w:r>
          </w:p>
        </w:tc>
        <w:tc>
          <w:tcPr>
            <w:tcW w:w="1361" w:type="dxa"/>
            <w:tcBorders>
              <w:top w:val="nil"/>
              <w:left w:val="nil"/>
              <w:bottom w:val="nil"/>
              <w:right w:val="nil"/>
            </w:tcBorders>
            <w:shd w:val="clear" w:color="auto" w:fill="auto"/>
            <w:vAlign w:val="bottom"/>
          </w:tcPr>
          <w:p w14:paraId="22410A89" w14:textId="73C634B6" w:rsidR="004350BD" w:rsidRPr="00687D22" w:rsidRDefault="004350BD" w:rsidP="004350BD">
            <w:pPr>
              <w:spacing w:before="40" w:after="20"/>
              <w:jc w:val="right"/>
              <w:rPr>
                <w:rFonts w:cs="Arial"/>
                <w:sz w:val="18"/>
                <w:szCs w:val="18"/>
              </w:rPr>
            </w:pPr>
            <w:r>
              <w:rPr>
                <w:rFonts w:cs="Arial"/>
                <w:sz w:val="18"/>
                <w:szCs w:val="18"/>
              </w:rPr>
              <w:t>6,662</w:t>
            </w:r>
          </w:p>
        </w:tc>
      </w:tr>
      <w:tr w:rsidR="004350BD" w:rsidRPr="004350BD" w14:paraId="40F1313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D42827" w14:textId="77777777" w:rsidR="004350BD" w:rsidRPr="0087211A" w:rsidRDefault="004350BD" w:rsidP="004350BD">
            <w:pPr>
              <w:spacing w:before="40" w:after="40"/>
              <w:rPr>
                <w:rFonts w:cs="Arial"/>
                <w:sz w:val="18"/>
                <w:szCs w:val="18"/>
              </w:rPr>
            </w:pPr>
            <w:r w:rsidRPr="0087211A">
              <w:rPr>
                <w:rFonts w:cs="Arial"/>
                <w:sz w:val="18"/>
                <w:szCs w:val="18"/>
              </w:rPr>
              <w:t>Colac Otway S</w:t>
            </w:r>
          </w:p>
        </w:tc>
        <w:tc>
          <w:tcPr>
            <w:tcW w:w="1361" w:type="dxa"/>
            <w:tcBorders>
              <w:top w:val="nil"/>
              <w:left w:val="single" w:sz="18" w:space="0" w:color="C00000"/>
              <w:bottom w:val="nil"/>
              <w:right w:val="nil"/>
            </w:tcBorders>
            <w:shd w:val="clear" w:color="auto" w:fill="auto"/>
            <w:vAlign w:val="bottom"/>
          </w:tcPr>
          <w:p w14:paraId="0E1531E1" w14:textId="15E10F46" w:rsidR="004350BD" w:rsidRPr="00687D22" w:rsidRDefault="004350BD" w:rsidP="004350BD">
            <w:pPr>
              <w:spacing w:before="40" w:after="20"/>
              <w:jc w:val="right"/>
              <w:rPr>
                <w:rFonts w:cs="Arial"/>
                <w:sz w:val="18"/>
                <w:szCs w:val="18"/>
              </w:rPr>
            </w:pPr>
            <w:r>
              <w:rPr>
                <w:rFonts w:cs="Arial"/>
                <w:sz w:val="18"/>
                <w:szCs w:val="18"/>
              </w:rPr>
              <w:t>21,436</w:t>
            </w:r>
          </w:p>
        </w:tc>
        <w:tc>
          <w:tcPr>
            <w:tcW w:w="1361" w:type="dxa"/>
            <w:tcBorders>
              <w:top w:val="nil"/>
              <w:left w:val="nil"/>
              <w:bottom w:val="nil"/>
              <w:right w:val="nil"/>
            </w:tcBorders>
            <w:vAlign w:val="bottom"/>
          </w:tcPr>
          <w:p w14:paraId="5E274E77" w14:textId="7613AC4B" w:rsidR="004350BD" w:rsidRPr="00687D22" w:rsidRDefault="004350BD" w:rsidP="004350BD">
            <w:pPr>
              <w:spacing w:before="40" w:after="20"/>
              <w:jc w:val="right"/>
              <w:rPr>
                <w:rFonts w:cs="Arial"/>
                <w:sz w:val="18"/>
                <w:szCs w:val="18"/>
              </w:rPr>
            </w:pPr>
            <w:r>
              <w:rPr>
                <w:rFonts w:cs="Arial"/>
                <w:sz w:val="18"/>
                <w:szCs w:val="18"/>
              </w:rPr>
              <w:t>26,247</w:t>
            </w:r>
          </w:p>
        </w:tc>
        <w:tc>
          <w:tcPr>
            <w:tcW w:w="1361" w:type="dxa"/>
            <w:tcBorders>
              <w:top w:val="nil"/>
              <w:left w:val="nil"/>
              <w:bottom w:val="nil"/>
              <w:right w:val="nil"/>
            </w:tcBorders>
            <w:shd w:val="clear" w:color="auto" w:fill="auto"/>
            <w:vAlign w:val="bottom"/>
          </w:tcPr>
          <w:p w14:paraId="24FA213F" w14:textId="6BC5BE77" w:rsidR="004350BD" w:rsidRPr="00687D22" w:rsidRDefault="004350BD" w:rsidP="004350BD">
            <w:pPr>
              <w:spacing w:before="40" w:after="20"/>
              <w:jc w:val="right"/>
              <w:rPr>
                <w:rFonts w:cs="Arial"/>
                <w:sz w:val="18"/>
                <w:szCs w:val="18"/>
              </w:rPr>
            </w:pPr>
            <w:r>
              <w:rPr>
                <w:rFonts w:cs="Arial"/>
                <w:sz w:val="18"/>
                <w:szCs w:val="18"/>
              </w:rPr>
              <w:t>26,247</w:t>
            </w:r>
          </w:p>
        </w:tc>
        <w:tc>
          <w:tcPr>
            <w:tcW w:w="1361" w:type="dxa"/>
            <w:tcBorders>
              <w:top w:val="nil"/>
              <w:left w:val="nil"/>
              <w:bottom w:val="nil"/>
              <w:right w:val="nil"/>
            </w:tcBorders>
            <w:vAlign w:val="bottom"/>
          </w:tcPr>
          <w:p w14:paraId="2ADA2496" w14:textId="1C28D9F0" w:rsidR="004350BD" w:rsidRPr="00687D22" w:rsidRDefault="004350BD" w:rsidP="004350BD">
            <w:pPr>
              <w:spacing w:before="40" w:after="20"/>
              <w:jc w:val="right"/>
              <w:rPr>
                <w:rFonts w:cs="Arial"/>
                <w:sz w:val="18"/>
                <w:szCs w:val="18"/>
              </w:rPr>
            </w:pPr>
            <w:r>
              <w:rPr>
                <w:rFonts w:cs="Arial"/>
                <w:sz w:val="18"/>
                <w:szCs w:val="18"/>
              </w:rPr>
              <w:t>7,646</w:t>
            </w:r>
          </w:p>
        </w:tc>
        <w:tc>
          <w:tcPr>
            <w:tcW w:w="1361" w:type="dxa"/>
            <w:tcBorders>
              <w:top w:val="nil"/>
              <w:left w:val="nil"/>
              <w:bottom w:val="nil"/>
              <w:right w:val="nil"/>
            </w:tcBorders>
            <w:shd w:val="clear" w:color="auto" w:fill="auto"/>
            <w:vAlign w:val="bottom"/>
          </w:tcPr>
          <w:p w14:paraId="0DBA58E6" w14:textId="663D85A8" w:rsidR="004350BD" w:rsidRPr="00687D22" w:rsidRDefault="004350BD" w:rsidP="004350BD">
            <w:pPr>
              <w:spacing w:before="40" w:after="20"/>
              <w:jc w:val="right"/>
              <w:rPr>
                <w:rFonts w:cs="Arial"/>
                <w:sz w:val="18"/>
                <w:szCs w:val="18"/>
              </w:rPr>
            </w:pPr>
            <w:r>
              <w:rPr>
                <w:rFonts w:cs="Arial"/>
                <w:sz w:val="18"/>
                <w:szCs w:val="18"/>
              </w:rPr>
              <w:t>11,933</w:t>
            </w:r>
          </w:p>
        </w:tc>
      </w:tr>
      <w:tr w:rsidR="004350BD" w:rsidRPr="004350BD" w14:paraId="5B5BDE4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F90322" w14:textId="77777777" w:rsidR="004350BD" w:rsidRPr="0087211A" w:rsidRDefault="004350BD" w:rsidP="004350BD">
            <w:pPr>
              <w:spacing w:before="40" w:after="40"/>
              <w:rPr>
                <w:rFonts w:cs="Arial"/>
                <w:sz w:val="18"/>
                <w:szCs w:val="18"/>
              </w:rPr>
            </w:pPr>
            <w:r w:rsidRPr="0087211A">
              <w:rPr>
                <w:rFonts w:cs="Arial"/>
                <w:sz w:val="18"/>
                <w:szCs w:val="18"/>
              </w:rPr>
              <w:t>Corangamite S</w:t>
            </w:r>
          </w:p>
        </w:tc>
        <w:tc>
          <w:tcPr>
            <w:tcW w:w="1361" w:type="dxa"/>
            <w:tcBorders>
              <w:top w:val="nil"/>
              <w:left w:val="single" w:sz="18" w:space="0" w:color="C00000"/>
              <w:bottom w:val="nil"/>
              <w:right w:val="nil"/>
            </w:tcBorders>
            <w:shd w:val="clear" w:color="auto" w:fill="auto"/>
            <w:vAlign w:val="bottom"/>
          </w:tcPr>
          <w:p w14:paraId="0EFA237E" w14:textId="613D6415" w:rsidR="004350BD" w:rsidRPr="00687D22" w:rsidRDefault="004350BD" w:rsidP="004350BD">
            <w:pPr>
              <w:spacing w:before="40" w:after="20"/>
              <w:jc w:val="right"/>
              <w:rPr>
                <w:rFonts w:cs="Arial"/>
                <w:sz w:val="18"/>
                <w:szCs w:val="18"/>
              </w:rPr>
            </w:pPr>
            <w:r>
              <w:rPr>
                <w:rFonts w:cs="Arial"/>
                <w:sz w:val="18"/>
                <w:szCs w:val="18"/>
              </w:rPr>
              <w:t>16,086</w:t>
            </w:r>
          </w:p>
        </w:tc>
        <w:tc>
          <w:tcPr>
            <w:tcW w:w="1361" w:type="dxa"/>
            <w:tcBorders>
              <w:top w:val="nil"/>
              <w:left w:val="nil"/>
              <w:bottom w:val="nil"/>
              <w:right w:val="nil"/>
            </w:tcBorders>
            <w:vAlign w:val="bottom"/>
          </w:tcPr>
          <w:p w14:paraId="2D30613B" w14:textId="0B35629B" w:rsidR="004350BD" w:rsidRPr="00687D22" w:rsidRDefault="004350BD" w:rsidP="004350BD">
            <w:pPr>
              <w:spacing w:before="40" w:after="20"/>
              <w:jc w:val="right"/>
              <w:rPr>
                <w:rFonts w:cs="Arial"/>
                <w:sz w:val="18"/>
                <w:szCs w:val="18"/>
              </w:rPr>
            </w:pPr>
            <w:r>
              <w:rPr>
                <w:rFonts w:cs="Arial"/>
                <w:sz w:val="18"/>
                <w:szCs w:val="18"/>
              </w:rPr>
              <w:t>17,106</w:t>
            </w:r>
          </w:p>
        </w:tc>
        <w:tc>
          <w:tcPr>
            <w:tcW w:w="1361" w:type="dxa"/>
            <w:tcBorders>
              <w:top w:val="nil"/>
              <w:left w:val="nil"/>
              <w:bottom w:val="nil"/>
              <w:right w:val="nil"/>
            </w:tcBorders>
            <w:shd w:val="clear" w:color="auto" w:fill="auto"/>
            <w:vAlign w:val="bottom"/>
          </w:tcPr>
          <w:p w14:paraId="340EE0B6" w14:textId="1A149A25"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39CF7C83" w14:textId="236A3C02" w:rsidR="004350BD" w:rsidRPr="00687D22" w:rsidRDefault="004350BD" w:rsidP="004350BD">
            <w:pPr>
              <w:spacing w:before="40" w:after="20"/>
              <w:jc w:val="right"/>
              <w:rPr>
                <w:rFonts w:cs="Arial"/>
                <w:sz w:val="18"/>
                <w:szCs w:val="18"/>
              </w:rPr>
            </w:pPr>
            <w:r>
              <w:rPr>
                <w:rFonts w:cs="Arial"/>
                <w:sz w:val="18"/>
                <w:szCs w:val="18"/>
              </w:rPr>
              <w:t>5,720</w:t>
            </w:r>
          </w:p>
        </w:tc>
        <w:tc>
          <w:tcPr>
            <w:tcW w:w="1361" w:type="dxa"/>
            <w:tcBorders>
              <w:top w:val="nil"/>
              <w:left w:val="nil"/>
              <w:bottom w:val="nil"/>
              <w:right w:val="nil"/>
            </w:tcBorders>
            <w:shd w:val="clear" w:color="auto" w:fill="auto"/>
            <w:vAlign w:val="bottom"/>
          </w:tcPr>
          <w:p w14:paraId="67E8719F" w14:textId="3D8CE5E7" w:rsidR="004350BD" w:rsidRPr="00687D22" w:rsidRDefault="004350BD" w:rsidP="004350BD">
            <w:pPr>
              <w:spacing w:before="40" w:after="20"/>
              <w:jc w:val="right"/>
              <w:rPr>
                <w:rFonts w:cs="Arial"/>
                <w:sz w:val="18"/>
                <w:szCs w:val="18"/>
              </w:rPr>
            </w:pPr>
            <w:r>
              <w:rPr>
                <w:rFonts w:cs="Arial"/>
                <w:sz w:val="18"/>
                <w:szCs w:val="18"/>
              </w:rPr>
              <w:t>7,713</w:t>
            </w:r>
          </w:p>
        </w:tc>
      </w:tr>
      <w:tr w:rsidR="004350BD" w:rsidRPr="004350BD" w14:paraId="35D26C4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6ABA0E" w14:textId="77777777" w:rsidR="004350BD" w:rsidRPr="0087211A" w:rsidRDefault="004350BD" w:rsidP="004350BD">
            <w:pPr>
              <w:spacing w:before="40" w:after="40"/>
              <w:rPr>
                <w:rFonts w:cs="Arial"/>
                <w:sz w:val="18"/>
                <w:szCs w:val="18"/>
              </w:rPr>
            </w:pPr>
            <w:r w:rsidRPr="0087211A">
              <w:rPr>
                <w:rFonts w:cs="Arial"/>
                <w:sz w:val="18"/>
                <w:szCs w:val="18"/>
              </w:rPr>
              <w:t>Darebin C</w:t>
            </w:r>
          </w:p>
        </w:tc>
        <w:tc>
          <w:tcPr>
            <w:tcW w:w="1361" w:type="dxa"/>
            <w:tcBorders>
              <w:top w:val="nil"/>
              <w:left w:val="single" w:sz="18" w:space="0" w:color="C00000"/>
              <w:bottom w:val="nil"/>
              <w:right w:val="nil"/>
            </w:tcBorders>
            <w:shd w:val="clear" w:color="auto" w:fill="auto"/>
            <w:vAlign w:val="bottom"/>
          </w:tcPr>
          <w:p w14:paraId="0F70A5BF" w14:textId="615CAC34" w:rsidR="004350BD" w:rsidRPr="00687D22" w:rsidRDefault="004350BD" w:rsidP="004350BD">
            <w:pPr>
              <w:spacing w:before="40" w:after="20"/>
              <w:jc w:val="right"/>
              <w:rPr>
                <w:rFonts w:cs="Arial"/>
                <w:sz w:val="18"/>
                <w:szCs w:val="18"/>
              </w:rPr>
            </w:pPr>
            <w:r>
              <w:rPr>
                <w:rFonts w:cs="Arial"/>
                <w:sz w:val="18"/>
                <w:szCs w:val="18"/>
              </w:rPr>
              <w:t>158,553</w:t>
            </w:r>
          </w:p>
        </w:tc>
        <w:tc>
          <w:tcPr>
            <w:tcW w:w="1361" w:type="dxa"/>
            <w:tcBorders>
              <w:top w:val="nil"/>
              <w:left w:val="nil"/>
              <w:bottom w:val="nil"/>
              <w:right w:val="nil"/>
            </w:tcBorders>
            <w:vAlign w:val="bottom"/>
          </w:tcPr>
          <w:p w14:paraId="6F935132" w14:textId="3B472633" w:rsidR="004350BD" w:rsidRPr="00687D22" w:rsidRDefault="004350BD" w:rsidP="004350BD">
            <w:pPr>
              <w:spacing w:before="40" w:after="20"/>
              <w:jc w:val="right"/>
              <w:rPr>
                <w:rFonts w:cs="Arial"/>
                <w:sz w:val="18"/>
                <w:szCs w:val="18"/>
              </w:rPr>
            </w:pPr>
            <w:r>
              <w:rPr>
                <w:rFonts w:cs="Arial"/>
                <w:sz w:val="18"/>
                <w:szCs w:val="18"/>
              </w:rPr>
              <w:t>158,553</w:t>
            </w:r>
          </w:p>
        </w:tc>
        <w:tc>
          <w:tcPr>
            <w:tcW w:w="1361" w:type="dxa"/>
            <w:tcBorders>
              <w:top w:val="nil"/>
              <w:left w:val="nil"/>
              <w:bottom w:val="nil"/>
              <w:right w:val="nil"/>
            </w:tcBorders>
            <w:shd w:val="clear" w:color="auto" w:fill="auto"/>
            <w:vAlign w:val="bottom"/>
          </w:tcPr>
          <w:p w14:paraId="019EEFF1" w14:textId="33914E2A" w:rsidR="004350BD" w:rsidRPr="00687D22" w:rsidRDefault="004350BD" w:rsidP="004350BD">
            <w:pPr>
              <w:spacing w:before="40" w:after="20"/>
              <w:jc w:val="right"/>
              <w:rPr>
                <w:rFonts w:cs="Arial"/>
                <w:sz w:val="18"/>
                <w:szCs w:val="18"/>
              </w:rPr>
            </w:pPr>
            <w:r>
              <w:rPr>
                <w:rFonts w:cs="Arial"/>
                <w:sz w:val="18"/>
                <w:szCs w:val="18"/>
              </w:rPr>
              <w:t>158,553</w:t>
            </w:r>
          </w:p>
        </w:tc>
        <w:tc>
          <w:tcPr>
            <w:tcW w:w="1361" w:type="dxa"/>
            <w:tcBorders>
              <w:top w:val="nil"/>
              <w:left w:val="nil"/>
              <w:bottom w:val="nil"/>
              <w:right w:val="nil"/>
            </w:tcBorders>
            <w:vAlign w:val="bottom"/>
          </w:tcPr>
          <w:p w14:paraId="49679EEE" w14:textId="687080B7" w:rsidR="004350BD" w:rsidRPr="00687D22" w:rsidRDefault="004350BD" w:rsidP="004350BD">
            <w:pPr>
              <w:spacing w:before="40" w:after="20"/>
              <w:jc w:val="right"/>
              <w:rPr>
                <w:rFonts w:cs="Arial"/>
                <w:sz w:val="18"/>
                <w:szCs w:val="18"/>
              </w:rPr>
            </w:pPr>
            <w:r>
              <w:rPr>
                <w:rFonts w:cs="Arial"/>
                <w:sz w:val="18"/>
                <w:szCs w:val="18"/>
              </w:rPr>
              <w:t>38,193</w:t>
            </w:r>
          </w:p>
        </w:tc>
        <w:tc>
          <w:tcPr>
            <w:tcW w:w="1361" w:type="dxa"/>
            <w:tcBorders>
              <w:top w:val="nil"/>
              <w:left w:val="nil"/>
              <w:bottom w:val="nil"/>
              <w:right w:val="nil"/>
            </w:tcBorders>
            <w:shd w:val="clear" w:color="auto" w:fill="auto"/>
            <w:vAlign w:val="bottom"/>
          </w:tcPr>
          <w:p w14:paraId="2748FB03" w14:textId="3F06D60E" w:rsidR="004350BD" w:rsidRPr="00687D22" w:rsidRDefault="004350BD" w:rsidP="004350BD">
            <w:pPr>
              <w:spacing w:before="40" w:after="20"/>
              <w:jc w:val="right"/>
              <w:rPr>
                <w:rFonts w:cs="Arial"/>
                <w:sz w:val="18"/>
                <w:szCs w:val="18"/>
              </w:rPr>
            </w:pPr>
            <w:r>
              <w:rPr>
                <w:rFonts w:cs="Arial"/>
                <w:sz w:val="18"/>
                <w:szCs w:val="18"/>
              </w:rPr>
              <w:t>68,613</w:t>
            </w:r>
          </w:p>
        </w:tc>
      </w:tr>
      <w:tr w:rsidR="004350BD" w:rsidRPr="004350BD" w14:paraId="623370C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4906629" w14:textId="77777777" w:rsidR="004350BD" w:rsidRPr="0087211A" w:rsidRDefault="004350BD" w:rsidP="004350BD">
            <w:pPr>
              <w:spacing w:before="40" w:after="40"/>
              <w:rPr>
                <w:rFonts w:cs="Arial"/>
                <w:sz w:val="18"/>
                <w:szCs w:val="18"/>
              </w:rPr>
            </w:pPr>
            <w:r w:rsidRPr="0087211A">
              <w:rPr>
                <w:rFonts w:cs="Arial"/>
                <w:sz w:val="18"/>
                <w:szCs w:val="18"/>
              </w:rPr>
              <w:t>East Gippsland S</w:t>
            </w:r>
          </w:p>
        </w:tc>
        <w:tc>
          <w:tcPr>
            <w:tcW w:w="1361" w:type="dxa"/>
            <w:tcBorders>
              <w:top w:val="nil"/>
              <w:left w:val="single" w:sz="18" w:space="0" w:color="C00000"/>
              <w:bottom w:val="nil"/>
              <w:right w:val="nil"/>
            </w:tcBorders>
            <w:shd w:val="clear" w:color="auto" w:fill="auto"/>
            <w:vAlign w:val="bottom"/>
          </w:tcPr>
          <w:p w14:paraId="12AC1D98" w14:textId="044EAE4E" w:rsidR="004350BD" w:rsidRPr="00687D22" w:rsidRDefault="004350BD" w:rsidP="004350BD">
            <w:pPr>
              <w:spacing w:before="40" w:after="20"/>
              <w:jc w:val="right"/>
              <w:rPr>
                <w:rFonts w:cs="Arial"/>
                <w:sz w:val="18"/>
                <w:szCs w:val="18"/>
              </w:rPr>
            </w:pPr>
            <w:r>
              <w:rPr>
                <w:rFonts w:cs="Arial"/>
                <w:sz w:val="18"/>
                <w:szCs w:val="18"/>
              </w:rPr>
              <w:t>45,960</w:t>
            </w:r>
          </w:p>
        </w:tc>
        <w:tc>
          <w:tcPr>
            <w:tcW w:w="1361" w:type="dxa"/>
            <w:tcBorders>
              <w:top w:val="nil"/>
              <w:left w:val="nil"/>
              <w:bottom w:val="nil"/>
              <w:right w:val="nil"/>
            </w:tcBorders>
            <w:vAlign w:val="bottom"/>
          </w:tcPr>
          <w:p w14:paraId="6FF81CDE" w14:textId="5981AA4B" w:rsidR="004350BD" w:rsidRPr="00687D22" w:rsidRDefault="004350BD" w:rsidP="004350BD">
            <w:pPr>
              <w:spacing w:before="40" w:after="20"/>
              <w:jc w:val="right"/>
              <w:rPr>
                <w:rFonts w:cs="Arial"/>
                <w:sz w:val="18"/>
                <w:szCs w:val="18"/>
              </w:rPr>
            </w:pPr>
            <w:r>
              <w:rPr>
                <w:rFonts w:cs="Arial"/>
                <w:sz w:val="18"/>
                <w:szCs w:val="18"/>
              </w:rPr>
              <w:t>52,143</w:t>
            </w:r>
          </w:p>
        </w:tc>
        <w:tc>
          <w:tcPr>
            <w:tcW w:w="1361" w:type="dxa"/>
            <w:tcBorders>
              <w:top w:val="nil"/>
              <w:left w:val="nil"/>
              <w:bottom w:val="nil"/>
              <w:right w:val="nil"/>
            </w:tcBorders>
            <w:shd w:val="clear" w:color="auto" w:fill="auto"/>
            <w:vAlign w:val="bottom"/>
          </w:tcPr>
          <w:p w14:paraId="1C7869E3" w14:textId="5E6EF5C8" w:rsidR="004350BD" w:rsidRPr="00687D22" w:rsidRDefault="004350BD" w:rsidP="004350BD">
            <w:pPr>
              <w:spacing w:before="40" w:after="20"/>
              <w:jc w:val="right"/>
              <w:rPr>
                <w:rFonts w:cs="Arial"/>
                <w:sz w:val="18"/>
                <w:szCs w:val="18"/>
              </w:rPr>
            </w:pPr>
            <w:r>
              <w:rPr>
                <w:rFonts w:cs="Arial"/>
                <w:sz w:val="18"/>
                <w:szCs w:val="18"/>
              </w:rPr>
              <w:t>52,143</w:t>
            </w:r>
          </w:p>
        </w:tc>
        <w:tc>
          <w:tcPr>
            <w:tcW w:w="1361" w:type="dxa"/>
            <w:tcBorders>
              <w:top w:val="nil"/>
              <w:left w:val="nil"/>
              <w:bottom w:val="nil"/>
              <w:right w:val="nil"/>
            </w:tcBorders>
            <w:vAlign w:val="bottom"/>
          </w:tcPr>
          <w:p w14:paraId="5282D90B" w14:textId="61D7E121" w:rsidR="004350BD" w:rsidRPr="00687D22" w:rsidRDefault="004350BD" w:rsidP="004350BD">
            <w:pPr>
              <w:spacing w:before="40" w:after="20"/>
              <w:jc w:val="right"/>
              <w:rPr>
                <w:rFonts w:cs="Arial"/>
                <w:sz w:val="18"/>
                <w:szCs w:val="18"/>
              </w:rPr>
            </w:pPr>
            <w:r>
              <w:rPr>
                <w:rFonts w:cs="Arial"/>
                <w:sz w:val="18"/>
                <w:szCs w:val="18"/>
              </w:rPr>
              <w:t>20,359</w:t>
            </w:r>
          </w:p>
        </w:tc>
        <w:tc>
          <w:tcPr>
            <w:tcW w:w="1361" w:type="dxa"/>
            <w:tcBorders>
              <w:top w:val="nil"/>
              <w:left w:val="nil"/>
              <w:bottom w:val="nil"/>
              <w:right w:val="nil"/>
            </w:tcBorders>
            <w:shd w:val="clear" w:color="auto" w:fill="auto"/>
            <w:vAlign w:val="bottom"/>
          </w:tcPr>
          <w:p w14:paraId="00CD61F4" w14:textId="31E4A946" w:rsidR="004350BD" w:rsidRPr="00687D22" w:rsidRDefault="004350BD" w:rsidP="004350BD">
            <w:pPr>
              <w:spacing w:before="40" w:after="20"/>
              <w:jc w:val="right"/>
              <w:rPr>
                <w:rFonts w:cs="Arial"/>
                <w:sz w:val="18"/>
                <w:szCs w:val="18"/>
              </w:rPr>
            </w:pPr>
            <w:r>
              <w:rPr>
                <w:rFonts w:cs="Arial"/>
                <w:sz w:val="18"/>
                <w:szCs w:val="18"/>
              </w:rPr>
              <w:t>24,574</w:t>
            </w:r>
          </w:p>
        </w:tc>
      </w:tr>
      <w:tr w:rsidR="004350BD" w:rsidRPr="004350BD" w14:paraId="0713128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A7A89C3" w14:textId="77777777" w:rsidR="004350BD" w:rsidRPr="0087211A" w:rsidRDefault="004350BD" w:rsidP="004350BD">
            <w:pPr>
              <w:spacing w:before="40" w:after="40"/>
              <w:rPr>
                <w:rFonts w:cs="Arial"/>
                <w:sz w:val="18"/>
                <w:szCs w:val="18"/>
              </w:rPr>
            </w:pPr>
            <w:r w:rsidRPr="0087211A">
              <w:rPr>
                <w:rFonts w:cs="Arial"/>
                <w:sz w:val="18"/>
                <w:szCs w:val="18"/>
              </w:rPr>
              <w:t>Frankston C</w:t>
            </w:r>
          </w:p>
        </w:tc>
        <w:tc>
          <w:tcPr>
            <w:tcW w:w="1361" w:type="dxa"/>
            <w:tcBorders>
              <w:top w:val="nil"/>
              <w:left w:val="single" w:sz="18" w:space="0" w:color="C00000"/>
              <w:bottom w:val="nil"/>
              <w:right w:val="nil"/>
            </w:tcBorders>
            <w:shd w:val="clear" w:color="auto" w:fill="auto"/>
            <w:vAlign w:val="bottom"/>
          </w:tcPr>
          <w:p w14:paraId="7A03F2BA" w14:textId="2C3EA6B1" w:rsidR="004350BD" w:rsidRPr="00687D22" w:rsidRDefault="004350BD" w:rsidP="004350BD">
            <w:pPr>
              <w:spacing w:before="40" w:after="20"/>
              <w:jc w:val="right"/>
              <w:rPr>
                <w:rFonts w:cs="Arial"/>
                <w:sz w:val="18"/>
                <w:szCs w:val="18"/>
              </w:rPr>
            </w:pPr>
            <w:r>
              <w:rPr>
                <w:rFonts w:cs="Arial"/>
                <w:sz w:val="18"/>
                <w:szCs w:val="18"/>
              </w:rPr>
              <w:t>140,708</w:t>
            </w:r>
          </w:p>
        </w:tc>
        <w:tc>
          <w:tcPr>
            <w:tcW w:w="1361" w:type="dxa"/>
            <w:tcBorders>
              <w:top w:val="nil"/>
              <w:left w:val="nil"/>
              <w:bottom w:val="nil"/>
              <w:right w:val="nil"/>
            </w:tcBorders>
            <w:vAlign w:val="bottom"/>
          </w:tcPr>
          <w:p w14:paraId="0483B133" w14:textId="7A8D99FB" w:rsidR="004350BD" w:rsidRPr="00687D22" w:rsidRDefault="004350BD" w:rsidP="004350BD">
            <w:pPr>
              <w:spacing w:before="40" w:after="20"/>
              <w:jc w:val="right"/>
              <w:rPr>
                <w:rFonts w:cs="Arial"/>
                <w:sz w:val="18"/>
                <w:szCs w:val="18"/>
              </w:rPr>
            </w:pPr>
            <w:r>
              <w:rPr>
                <w:rFonts w:cs="Arial"/>
                <w:sz w:val="18"/>
                <w:szCs w:val="18"/>
              </w:rPr>
              <w:t>140,708</w:t>
            </w:r>
          </w:p>
        </w:tc>
        <w:tc>
          <w:tcPr>
            <w:tcW w:w="1361" w:type="dxa"/>
            <w:tcBorders>
              <w:top w:val="nil"/>
              <w:left w:val="nil"/>
              <w:bottom w:val="nil"/>
              <w:right w:val="nil"/>
            </w:tcBorders>
            <w:shd w:val="clear" w:color="auto" w:fill="auto"/>
            <w:vAlign w:val="bottom"/>
          </w:tcPr>
          <w:p w14:paraId="4B31AD18" w14:textId="25592F8A" w:rsidR="004350BD" w:rsidRPr="00687D22" w:rsidRDefault="004350BD" w:rsidP="004350BD">
            <w:pPr>
              <w:spacing w:before="40" w:after="20"/>
              <w:jc w:val="right"/>
              <w:rPr>
                <w:rFonts w:cs="Arial"/>
                <w:sz w:val="18"/>
                <w:szCs w:val="18"/>
              </w:rPr>
            </w:pPr>
            <w:r>
              <w:rPr>
                <w:rFonts w:cs="Arial"/>
                <w:sz w:val="18"/>
                <w:szCs w:val="18"/>
              </w:rPr>
              <w:t>140,708</w:t>
            </w:r>
          </w:p>
        </w:tc>
        <w:tc>
          <w:tcPr>
            <w:tcW w:w="1361" w:type="dxa"/>
            <w:tcBorders>
              <w:top w:val="nil"/>
              <w:left w:val="nil"/>
              <w:bottom w:val="nil"/>
              <w:right w:val="nil"/>
            </w:tcBorders>
            <w:vAlign w:val="bottom"/>
          </w:tcPr>
          <w:p w14:paraId="4BCA5B11" w14:textId="698196A0" w:rsidR="004350BD" w:rsidRPr="00687D22" w:rsidRDefault="004350BD" w:rsidP="004350BD">
            <w:pPr>
              <w:spacing w:before="40" w:after="20"/>
              <w:jc w:val="right"/>
              <w:rPr>
                <w:rFonts w:cs="Arial"/>
                <w:sz w:val="18"/>
                <w:szCs w:val="18"/>
              </w:rPr>
            </w:pPr>
            <w:r>
              <w:rPr>
                <w:rFonts w:cs="Arial"/>
                <w:sz w:val="18"/>
                <w:szCs w:val="18"/>
              </w:rPr>
              <w:t>37,594</w:t>
            </w:r>
          </w:p>
        </w:tc>
        <w:tc>
          <w:tcPr>
            <w:tcW w:w="1361" w:type="dxa"/>
            <w:tcBorders>
              <w:top w:val="nil"/>
              <w:left w:val="nil"/>
              <w:bottom w:val="nil"/>
              <w:right w:val="nil"/>
            </w:tcBorders>
            <w:shd w:val="clear" w:color="auto" w:fill="auto"/>
            <w:vAlign w:val="bottom"/>
          </w:tcPr>
          <w:p w14:paraId="2D1483DA" w14:textId="2B7C5BA2" w:rsidR="004350BD" w:rsidRPr="00687D22" w:rsidRDefault="004350BD" w:rsidP="004350BD">
            <w:pPr>
              <w:spacing w:before="40" w:after="20"/>
              <w:jc w:val="right"/>
              <w:rPr>
                <w:rFonts w:cs="Arial"/>
                <w:sz w:val="18"/>
                <w:szCs w:val="18"/>
              </w:rPr>
            </w:pPr>
            <w:r>
              <w:rPr>
                <w:rFonts w:cs="Arial"/>
                <w:sz w:val="18"/>
                <w:szCs w:val="18"/>
              </w:rPr>
              <w:t>59,653</w:t>
            </w:r>
          </w:p>
        </w:tc>
      </w:tr>
      <w:tr w:rsidR="004350BD" w:rsidRPr="004350BD" w14:paraId="0165A62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1BA475F" w14:textId="77777777" w:rsidR="004350BD" w:rsidRPr="0087211A" w:rsidRDefault="004350BD" w:rsidP="004350BD">
            <w:pPr>
              <w:spacing w:before="40" w:after="40"/>
              <w:rPr>
                <w:rFonts w:cs="Arial"/>
                <w:sz w:val="18"/>
                <w:szCs w:val="18"/>
              </w:rPr>
            </w:pPr>
            <w:r w:rsidRPr="0087211A">
              <w:rPr>
                <w:rFonts w:cs="Arial"/>
                <w:sz w:val="18"/>
                <w:szCs w:val="18"/>
              </w:rPr>
              <w:t>Gannawarra S</w:t>
            </w:r>
          </w:p>
        </w:tc>
        <w:tc>
          <w:tcPr>
            <w:tcW w:w="1361" w:type="dxa"/>
            <w:tcBorders>
              <w:top w:val="nil"/>
              <w:left w:val="single" w:sz="18" w:space="0" w:color="C00000"/>
              <w:bottom w:val="nil"/>
              <w:right w:val="nil"/>
            </w:tcBorders>
            <w:shd w:val="clear" w:color="auto" w:fill="auto"/>
            <w:vAlign w:val="bottom"/>
          </w:tcPr>
          <w:p w14:paraId="6250ACD3" w14:textId="5CD411B8" w:rsidR="004350BD" w:rsidRPr="00687D22" w:rsidRDefault="004350BD" w:rsidP="004350BD">
            <w:pPr>
              <w:spacing w:before="40" w:after="20"/>
              <w:jc w:val="right"/>
              <w:rPr>
                <w:rFonts w:cs="Arial"/>
                <w:sz w:val="18"/>
                <w:szCs w:val="18"/>
              </w:rPr>
            </w:pPr>
            <w:r>
              <w:rPr>
                <w:rFonts w:cs="Arial"/>
                <w:sz w:val="18"/>
                <w:szCs w:val="18"/>
              </w:rPr>
              <w:t>10,563</w:t>
            </w:r>
          </w:p>
        </w:tc>
        <w:tc>
          <w:tcPr>
            <w:tcW w:w="1361" w:type="dxa"/>
            <w:tcBorders>
              <w:top w:val="nil"/>
              <w:left w:val="nil"/>
              <w:bottom w:val="nil"/>
              <w:right w:val="nil"/>
            </w:tcBorders>
            <w:vAlign w:val="bottom"/>
          </w:tcPr>
          <w:p w14:paraId="4C030607" w14:textId="4EB89EB4"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shd w:val="clear" w:color="auto" w:fill="auto"/>
            <w:vAlign w:val="bottom"/>
          </w:tcPr>
          <w:p w14:paraId="2B0B1030" w14:textId="1BAD3795"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6278CC84" w14:textId="5F3A20F3" w:rsidR="004350BD" w:rsidRPr="00687D22" w:rsidRDefault="004350BD" w:rsidP="004350BD">
            <w:pPr>
              <w:spacing w:before="40" w:after="20"/>
              <w:jc w:val="right"/>
              <w:rPr>
                <w:rFonts w:cs="Arial"/>
                <w:sz w:val="18"/>
                <w:szCs w:val="18"/>
              </w:rPr>
            </w:pPr>
            <w:r>
              <w:rPr>
                <w:rFonts w:cs="Arial"/>
                <w:sz w:val="18"/>
                <w:szCs w:val="18"/>
              </w:rPr>
              <w:t>4,470</w:t>
            </w:r>
          </w:p>
        </w:tc>
        <w:tc>
          <w:tcPr>
            <w:tcW w:w="1361" w:type="dxa"/>
            <w:tcBorders>
              <w:top w:val="nil"/>
              <w:left w:val="nil"/>
              <w:bottom w:val="nil"/>
              <w:right w:val="nil"/>
            </w:tcBorders>
            <w:shd w:val="clear" w:color="auto" w:fill="auto"/>
            <w:vAlign w:val="bottom"/>
          </w:tcPr>
          <w:p w14:paraId="4F4ABDF1" w14:textId="540EF19A" w:rsidR="004350BD" w:rsidRPr="00687D22" w:rsidRDefault="004350BD" w:rsidP="004350BD">
            <w:pPr>
              <w:spacing w:before="40" w:after="20"/>
              <w:jc w:val="right"/>
              <w:rPr>
                <w:rFonts w:cs="Arial"/>
                <w:sz w:val="18"/>
                <w:szCs w:val="18"/>
              </w:rPr>
            </w:pPr>
            <w:r>
              <w:rPr>
                <w:rFonts w:cs="Arial"/>
                <w:sz w:val="18"/>
                <w:szCs w:val="18"/>
              </w:rPr>
              <w:t>5,287</w:t>
            </w:r>
          </w:p>
        </w:tc>
      </w:tr>
      <w:tr w:rsidR="004350BD" w:rsidRPr="004350BD" w14:paraId="58937FE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3A4440B" w14:textId="77777777" w:rsidR="004350BD" w:rsidRPr="0087211A" w:rsidRDefault="004350BD" w:rsidP="004350BD">
            <w:pPr>
              <w:spacing w:before="40" w:after="40"/>
              <w:rPr>
                <w:rFonts w:cs="Arial"/>
                <w:sz w:val="18"/>
                <w:szCs w:val="18"/>
              </w:rPr>
            </w:pPr>
            <w:r w:rsidRPr="0087211A">
              <w:rPr>
                <w:rFonts w:cs="Arial"/>
                <w:sz w:val="18"/>
                <w:szCs w:val="18"/>
              </w:rPr>
              <w:t>Glen Eira C</w:t>
            </w:r>
          </w:p>
        </w:tc>
        <w:tc>
          <w:tcPr>
            <w:tcW w:w="1361" w:type="dxa"/>
            <w:tcBorders>
              <w:top w:val="nil"/>
              <w:left w:val="single" w:sz="18" w:space="0" w:color="C00000"/>
              <w:bottom w:val="nil"/>
              <w:right w:val="nil"/>
            </w:tcBorders>
            <w:shd w:val="clear" w:color="auto" w:fill="auto"/>
            <w:vAlign w:val="bottom"/>
          </w:tcPr>
          <w:p w14:paraId="3FD328F9" w14:textId="5C578D4A" w:rsidR="004350BD" w:rsidRPr="00687D22" w:rsidRDefault="004350BD" w:rsidP="004350BD">
            <w:pPr>
              <w:spacing w:before="40" w:after="20"/>
              <w:jc w:val="right"/>
              <w:rPr>
                <w:rFonts w:cs="Arial"/>
                <w:sz w:val="18"/>
                <w:szCs w:val="18"/>
              </w:rPr>
            </w:pPr>
            <w:r>
              <w:rPr>
                <w:rFonts w:cs="Arial"/>
                <w:sz w:val="18"/>
                <w:szCs w:val="18"/>
              </w:rPr>
              <w:t>151,746</w:t>
            </w:r>
          </w:p>
        </w:tc>
        <w:tc>
          <w:tcPr>
            <w:tcW w:w="1361" w:type="dxa"/>
            <w:tcBorders>
              <w:top w:val="nil"/>
              <w:left w:val="nil"/>
              <w:bottom w:val="nil"/>
              <w:right w:val="nil"/>
            </w:tcBorders>
            <w:vAlign w:val="bottom"/>
          </w:tcPr>
          <w:p w14:paraId="22D7A8AB" w14:textId="25D442C0" w:rsidR="004350BD" w:rsidRPr="00687D22" w:rsidRDefault="004350BD" w:rsidP="004350BD">
            <w:pPr>
              <w:spacing w:before="40" w:after="20"/>
              <w:jc w:val="right"/>
              <w:rPr>
                <w:rFonts w:cs="Arial"/>
                <w:sz w:val="18"/>
                <w:szCs w:val="18"/>
              </w:rPr>
            </w:pPr>
            <w:r>
              <w:rPr>
                <w:rFonts w:cs="Arial"/>
                <w:sz w:val="18"/>
                <w:szCs w:val="18"/>
              </w:rPr>
              <w:t>151,746</w:t>
            </w:r>
          </w:p>
        </w:tc>
        <w:tc>
          <w:tcPr>
            <w:tcW w:w="1361" w:type="dxa"/>
            <w:tcBorders>
              <w:top w:val="nil"/>
              <w:left w:val="nil"/>
              <w:bottom w:val="nil"/>
              <w:right w:val="nil"/>
            </w:tcBorders>
            <w:shd w:val="clear" w:color="auto" w:fill="auto"/>
            <w:vAlign w:val="bottom"/>
          </w:tcPr>
          <w:p w14:paraId="466E7FF0" w14:textId="5B1184AF" w:rsidR="004350BD" w:rsidRPr="00687D22" w:rsidRDefault="004350BD" w:rsidP="004350BD">
            <w:pPr>
              <w:spacing w:before="40" w:after="20"/>
              <w:jc w:val="right"/>
              <w:rPr>
                <w:rFonts w:cs="Arial"/>
                <w:sz w:val="18"/>
                <w:szCs w:val="18"/>
              </w:rPr>
            </w:pPr>
            <w:r>
              <w:rPr>
                <w:rFonts w:cs="Arial"/>
                <w:sz w:val="18"/>
                <w:szCs w:val="18"/>
              </w:rPr>
              <w:t>151,746</w:t>
            </w:r>
          </w:p>
        </w:tc>
        <w:tc>
          <w:tcPr>
            <w:tcW w:w="1361" w:type="dxa"/>
            <w:tcBorders>
              <w:top w:val="nil"/>
              <w:left w:val="nil"/>
              <w:bottom w:val="nil"/>
              <w:right w:val="nil"/>
            </w:tcBorders>
            <w:vAlign w:val="bottom"/>
          </w:tcPr>
          <w:p w14:paraId="182EEF89" w14:textId="4A1C0B9C" w:rsidR="004350BD" w:rsidRPr="00687D22" w:rsidRDefault="004350BD" w:rsidP="004350BD">
            <w:pPr>
              <w:spacing w:before="40" w:after="20"/>
              <w:jc w:val="right"/>
              <w:rPr>
                <w:rFonts w:cs="Arial"/>
                <w:sz w:val="18"/>
                <w:szCs w:val="18"/>
              </w:rPr>
            </w:pPr>
            <w:r>
              <w:rPr>
                <w:rFonts w:cs="Arial"/>
                <w:sz w:val="18"/>
                <w:szCs w:val="18"/>
              </w:rPr>
              <w:t>35,000</w:t>
            </w:r>
          </w:p>
        </w:tc>
        <w:tc>
          <w:tcPr>
            <w:tcW w:w="1361" w:type="dxa"/>
            <w:tcBorders>
              <w:top w:val="nil"/>
              <w:left w:val="nil"/>
              <w:bottom w:val="nil"/>
              <w:right w:val="nil"/>
            </w:tcBorders>
            <w:shd w:val="clear" w:color="auto" w:fill="auto"/>
            <w:vAlign w:val="bottom"/>
          </w:tcPr>
          <w:p w14:paraId="5BA809F9" w14:textId="30F637F0" w:rsidR="004350BD" w:rsidRPr="00687D22" w:rsidRDefault="004350BD" w:rsidP="004350BD">
            <w:pPr>
              <w:spacing w:before="40" w:after="20"/>
              <w:jc w:val="right"/>
              <w:rPr>
                <w:rFonts w:cs="Arial"/>
                <w:sz w:val="18"/>
                <w:szCs w:val="18"/>
              </w:rPr>
            </w:pPr>
            <w:r>
              <w:rPr>
                <w:rFonts w:cs="Arial"/>
                <w:sz w:val="18"/>
                <w:szCs w:val="18"/>
              </w:rPr>
              <w:t>64,359</w:t>
            </w:r>
          </w:p>
        </w:tc>
      </w:tr>
      <w:tr w:rsidR="004350BD" w:rsidRPr="004350BD" w14:paraId="06F8B79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9FAB93" w14:textId="77777777" w:rsidR="004350BD" w:rsidRPr="0087211A" w:rsidRDefault="004350BD" w:rsidP="004350BD">
            <w:pPr>
              <w:spacing w:before="40" w:after="40"/>
              <w:rPr>
                <w:rFonts w:cs="Arial"/>
                <w:sz w:val="18"/>
                <w:szCs w:val="18"/>
              </w:rPr>
            </w:pPr>
            <w:r w:rsidRPr="0087211A">
              <w:rPr>
                <w:rFonts w:cs="Arial"/>
                <w:sz w:val="18"/>
                <w:szCs w:val="18"/>
              </w:rPr>
              <w:t>Glenelg S</w:t>
            </w:r>
          </w:p>
        </w:tc>
        <w:tc>
          <w:tcPr>
            <w:tcW w:w="1361" w:type="dxa"/>
            <w:tcBorders>
              <w:top w:val="nil"/>
              <w:left w:val="single" w:sz="18" w:space="0" w:color="C00000"/>
              <w:bottom w:val="nil"/>
              <w:right w:val="nil"/>
            </w:tcBorders>
            <w:shd w:val="clear" w:color="auto" w:fill="auto"/>
            <w:vAlign w:val="bottom"/>
          </w:tcPr>
          <w:p w14:paraId="6185DF45" w14:textId="70CCCAFA" w:rsidR="004350BD" w:rsidRPr="00687D22" w:rsidRDefault="004350BD" w:rsidP="004350BD">
            <w:pPr>
              <w:spacing w:before="40" w:after="20"/>
              <w:jc w:val="right"/>
              <w:rPr>
                <w:rFonts w:cs="Arial"/>
                <w:sz w:val="18"/>
                <w:szCs w:val="18"/>
              </w:rPr>
            </w:pPr>
            <w:r>
              <w:rPr>
                <w:rFonts w:cs="Arial"/>
                <w:sz w:val="18"/>
                <w:szCs w:val="18"/>
              </w:rPr>
              <w:t>19,644</w:t>
            </w:r>
          </w:p>
        </w:tc>
        <w:tc>
          <w:tcPr>
            <w:tcW w:w="1361" w:type="dxa"/>
            <w:tcBorders>
              <w:top w:val="nil"/>
              <w:left w:val="nil"/>
              <w:bottom w:val="nil"/>
              <w:right w:val="nil"/>
            </w:tcBorders>
            <w:vAlign w:val="bottom"/>
          </w:tcPr>
          <w:p w14:paraId="67D35519" w14:textId="7B93BC06" w:rsidR="004350BD" w:rsidRPr="00687D22" w:rsidRDefault="004350BD" w:rsidP="004350BD">
            <w:pPr>
              <w:spacing w:before="40" w:after="20"/>
              <w:jc w:val="right"/>
              <w:rPr>
                <w:rFonts w:cs="Arial"/>
                <w:sz w:val="18"/>
                <w:szCs w:val="18"/>
              </w:rPr>
            </w:pPr>
            <w:r>
              <w:rPr>
                <w:rFonts w:cs="Arial"/>
                <w:sz w:val="18"/>
                <w:szCs w:val="18"/>
              </w:rPr>
              <w:t>21,189</w:t>
            </w:r>
          </w:p>
        </w:tc>
        <w:tc>
          <w:tcPr>
            <w:tcW w:w="1361" w:type="dxa"/>
            <w:tcBorders>
              <w:top w:val="nil"/>
              <w:left w:val="nil"/>
              <w:bottom w:val="nil"/>
              <w:right w:val="nil"/>
            </w:tcBorders>
            <w:shd w:val="clear" w:color="auto" w:fill="auto"/>
            <w:vAlign w:val="bottom"/>
          </w:tcPr>
          <w:p w14:paraId="317483AA" w14:textId="6DA11EE6" w:rsidR="004350BD" w:rsidRPr="00687D22" w:rsidRDefault="004350BD" w:rsidP="004350BD">
            <w:pPr>
              <w:spacing w:before="40" w:after="20"/>
              <w:jc w:val="right"/>
              <w:rPr>
                <w:rFonts w:cs="Arial"/>
                <w:sz w:val="18"/>
                <w:szCs w:val="18"/>
              </w:rPr>
            </w:pPr>
            <w:r>
              <w:rPr>
                <w:rFonts w:cs="Arial"/>
                <w:sz w:val="18"/>
                <w:szCs w:val="18"/>
              </w:rPr>
              <w:t>21,189</w:t>
            </w:r>
          </w:p>
        </w:tc>
        <w:tc>
          <w:tcPr>
            <w:tcW w:w="1361" w:type="dxa"/>
            <w:tcBorders>
              <w:top w:val="nil"/>
              <w:left w:val="nil"/>
              <w:bottom w:val="nil"/>
              <w:right w:val="nil"/>
            </w:tcBorders>
            <w:vAlign w:val="bottom"/>
          </w:tcPr>
          <w:p w14:paraId="5DEBD398" w14:textId="592B4CF9" w:rsidR="004350BD" w:rsidRPr="00687D22" w:rsidRDefault="004350BD" w:rsidP="004350BD">
            <w:pPr>
              <w:spacing w:before="40" w:after="20"/>
              <w:jc w:val="right"/>
              <w:rPr>
                <w:rFonts w:cs="Arial"/>
                <w:sz w:val="18"/>
                <w:szCs w:val="18"/>
              </w:rPr>
            </w:pPr>
            <w:r>
              <w:rPr>
                <w:rFonts w:cs="Arial"/>
                <w:sz w:val="18"/>
                <w:szCs w:val="18"/>
              </w:rPr>
              <w:t>7,477</w:t>
            </w:r>
          </w:p>
        </w:tc>
        <w:tc>
          <w:tcPr>
            <w:tcW w:w="1361" w:type="dxa"/>
            <w:tcBorders>
              <w:top w:val="nil"/>
              <w:left w:val="nil"/>
              <w:bottom w:val="nil"/>
              <w:right w:val="nil"/>
            </w:tcBorders>
            <w:shd w:val="clear" w:color="auto" w:fill="auto"/>
            <w:vAlign w:val="bottom"/>
          </w:tcPr>
          <w:p w14:paraId="3B2148F5" w14:textId="6D34CA31" w:rsidR="004350BD" w:rsidRPr="00687D22" w:rsidRDefault="004350BD" w:rsidP="004350BD">
            <w:pPr>
              <w:spacing w:before="40" w:after="20"/>
              <w:jc w:val="right"/>
              <w:rPr>
                <w:rFonts w:cs="Arial"/>
                <w:sz w:val="18"/>
                <w:szCs w:val="18"/>
              </w:rPr>
            </w:pPr>
            <w:r>
              <w:rPr>
                <w:rFonts w:cs="Arial"/>
                <w:sz w:val="18"/>
                <w:szCs w:val="18"/>
              </w:rPr>
              <w:t>9,961</w:t>
            </w:r>
          </w:p>
        </w:tc>
      </w:tr>
      <w:tr w:rsidR="004350BD" w:rsidRPr="004350BD" w14:paraId="3557836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EA72A58" w14:textId="77777777" w:rsidR="004350BD" w:rsidRPr="0087211A" w:rsidRDefault="004350BD" w:rsidP="004350BD">
            <w:pPr>
              <w:spacing w:before="40" w:after="40"/>
              <w:rPr>
                <w:rFonts w:cs="Arial"/>
                <w:sz w:val="18"/>
                <w:szCs w:val="18"/>
              </w:rPr>
            </w:pPr>
            <w:r w:rsidRPr="0087211A">
              <w:rPr>
                <w:rFonts w:cs="Arial"/>
                <w:sz w:val="18"/>
                <w:szCs w:val="18"/>
              </w:rPr>
              <w:t>Golden Plains S</w:t>
            </w:r>
          </w:p>
        </w:tc>
        <w:tc>
          <w:tcPr>
            <w:tcW w:w="1361" w:type="dxa"/>
            <w:tcBorders>
              <w:top w:val="nil"/>
              <w:left w:val="single" w:sz="18" w:space="0" w:color="C00000"/>
              <w:bottom w:val="nil"/>
              <w:right w:val="nil"/>
            </w:tcBorders>
            <w:shd w:val="clear" w:color="auto" w:fill="auto"/>
            <w:vAlign w:val="bottom"/>
          </w:tcPr>
          <w:p w14:paraId="3E101E54" w14:textId="1D3D9C8F" w:rsidR="004350BD" w:rsidRPr="00687D22" w:rsidRDefault="004350BD" w:rsidP="004350BD">
            <w:pPr>
              <w:spacing w:before="40" w:after="20"/>
              <w:jc w:val="right"/>
              <w:rPr>
                <w:rFonts w:cs="Arial"/>
                <w:sz w:val="18"/>
                <w:szCs w:val="18"/>
              </w:rPr>
            </w:pPr>
            <w:r>
              <w:rPr>
                <w:rFonts w:cs="Arial"/>
                <w:sz w:val="18"/>
                <w:szCs w:val="18"/>
              </w:rPr>
              <w:t>22,480</w:t>
            </w:r>
          </w:p>
        </w:tc>
        <w:tc>
          <w:tcPr>
            <w:tcW w:w="1361" w:type="dxa"/>
            <w:tcBorders>
              <w:top w:val="nil"/>
              <w:left w:val="nil"/>
              <w:bottom w:val="nil"/>
              <w:right w:val="nil"/>
            </w:tcBorders>
            <w:vAlign w:val="bottom"/>
          </w:tcPr>
          <w:p w14:paraId="0B684460" w14:textId="5FABDD02" w:rsidR="004350BD" w:rsidRPr="00687D22" w:rsidRDefault="004350BD" w:rsidP="004350BD">
            <w:pPr>
              <w:spacing w:before="40" w:after="20"/>
              <w:jc w:val="right"/>
              <w:rPr>
                <w:rFonts w:cs="Arial"/>
                <w:sz w:val="18"/>
                <w:szCs w:val="18"/>
              </w:rPr>
            </w:pPr>
            <w:r>
              <w:rPr>
                <w:rFonts w:cs="Arial"/>
                <w:sz w:val="18"/>
                <w:szCs w:val="18"/>
              </w:rPr>
              <w:t>22,480</w:t>
            </w:r>
          </w:p>
        </w:tc>
        <w:tc>
          <w:tcPr>
            <w:tcW w:w="1361" w:type="dxa"/>
            <w:tcBorders>
              <w:top w:val="nil"/>
              <w:left w:val="nil"/>
              <w:bottom w:val="nil"/>
              <w:right w:val="nil"/>
            </w:tcBorders>
            <w:shd w:val="clear" w:color="auto" w:fill="auto"/>
            <w:vAlign w:val="bottom"/>
          </w:tcPr>
          <w:p w14:paraId="3A13D1C5" w14:textId="5F4A855E" w:rsidR="004350BD" w:rsidRPr="00687D22" w:rsidRDefault="004350BD" w:rsidP="004350BD">
            <w:pPr>
              <w:spacing w:before="40" w:after="20"/>
              <w:jc w:val="right"/>
              <w:rPr>
                <w:rFonts w:cs="Arial"/>
                <w:sz w:val="18"/>
                <w:szCs w:val="18"/>
              </w:rPr>
            </w:pPr>
            <w:r>
              <w:rPr>
                <w:rFonts w:cs="Arial"/>
                <w:sz w:val="18"/>
                <w:szCs w:val="18"/>
              </w:rPr>
              <w:t>22,480</w:t>
            </w:r>
          </w:p>
        </w:tc>
        <w:tc>
          <w:tcPr>
            <w:tcW w:w="1361" w:type="dxa"/>
            <w:tcBorders>
              <w:top w:val="nil"/>
              <w:left w:val="nil"/>
              <w:bottom w:val="nil"/>
              <w:right w:val="nil"/>
            </w:tcBorders>
            <w:vAlign w:val="bottom"/>
          </w:tcPr>
          <w:p w14:paraId="25634391" w14:textId="48EB59B7" w:rsidR="004350BD" w:rsidRPr="00687D22" w:rsidRDefault="004350BD" w:rsidP="004350BD">
            <w:pPr>
              <w:spacing w:before="40" w:after="20"/>
              <w:jc w:val="right"/>
              <w:rPr>
                <w:rFonts w:cs="Arial"/>
                <w:sz w:val="18"/>
                <w:szCs w:val="18"/>
              </w:rPr>
            </w:pPr>
            <w:r>
              <w:rPr>
                <w:rFonts w:cs="Arial"/>
                <w:sz w:val="18"/>
                <w:szCs w:val="18"/>
              </w:rPr>
              <w:t>5,596</w:t>
            </w:r>
          </w:p>
        </w:tc>
        <w:tc>
          <w:tcPr>
            <w:tcW w:w="1361" w:type="dxa"/>
            <w:tcBorders>
              <w:top w:val="nil"/>
              <w:left w:val="nil"/>
              <w:bottom w:val="nil"/>
              <w:right w:val="nil"/>
            </w:tcBorders>
            <w:shd w:val="clear" w:color="auto" w:fill="auto"/>
            <w:vAlign w:val="bottom"/>
          </w:tcPr>
          <w:p w14:paraId="6C23D2B6" w14:textId="07DD90E9" w:rsidR="004350BD" w:rsidRPr="00687D22" w:rsidRDefault="004350BD" w:rsidP="004350BD">
            <w:pPr>
              <w:spacing w:before="40" w:after="20"/>
              <w:jc w:val="right"/>
              <w:rPr>
                <w:rFonts w:cs="Arial"/>
                <w:sz w:val="18"/>
                <w:szCs w:val="18"/>
              </w:rPr>
            </w:pPr>
            <w:r>
              <w:rPr>
                <w:rFonts w:cs="Arial"/>
                <w:sz w:val="18"/>
                <w:szCs w:val="18"/>
              </w:rPr>
              <w:t>8,645</w:t>
            </w:r>
          </w:p>
        </w:tc>
      </w:tr>
      <w:tr w:rsidR="004350BD" w:rsidRPr="004350BD" w14:paraId="2476924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95A01C7" w14:textId="77777777" w:rsidR="004350BD" w:rsidRPr="0087211A" w:rsidRDefault="004350BD" w:rsidP="004350BD">
            <w:pPr>
              <w:spacing w:before="40" w:after="40"/>
              <w:rPr>
                <w:rFonts w:cs="Arial"/>
                <w:sz w:val="18"/>
                <w:szCs w:val="18"/>
              </w:rPr>
            </w:pPr>
            <w:r w:rsidRPr="0087211A">
              <w:rPr>
                <w:rFonts w:cs="Arial"/>
                <w:sz w:val="18"/>
                <w:szCs w:val="18"/>
              </w:rPr>
              <w:t>Greater Bendigo C</w:t>
            </w:r>
          </w:p>
        </w:tc>
        <w:tc>
          <w:tcPr>
            <w:tcW w:w="1361" w:type="dxa"/>
            <w:tcBorders>
              <w:top w:val="nil"/>
              <w:left w:val="single" w:sz="18" w:space="0" w:color="C00000"/>
              <w:bottom w:val="nil"/>
              <w:right w:val="nil"/>
            </w:tcBorders>
            <w:shd w:val="clear" w:color="auto" w:fill="auto"/>
            <w:vAlign w:val="bottom"/>
          </w:tcPr>
          <w:p w14:paraId="0D0321F0" w14:textId="5A0CDC70" w:rsidR="004350BD" w:rsidRPr="00687D22" w:rsidRDefault="004350BD" w:rsidP="004350BD">
            <w:pPr>
              <w:spacing w:before="40" w:after="20"/>
              <w:jc w:val="right"/>
              <w:rPr>
                <w:rFonts w:cs="Arial"/>
                <w:sz w:val="18"/>
                <w:szCs w:val="18"/>
              </w:rPr>
            </w:pPr>
            <w:r>
              <w:rPr>
                <w:rFonts w:cs="Arial"/>
                <w:sz w:val="18"/>
                <w:szCs w:val="18"/>
              </w:rPr>
              <w:t>113,617</w:t>
            </w:r>
          </w:p>
        </w:tc>
        <w:tc>
          <w:tcPr>
            <w:tcW w:w="1361" w:type="dxa"/>
            <w:tcBorders>
              <w:top w:val="nil"/>
              <w:left w:val="nil"/>
              <w:bottom w:val="nil"/>
              <w:right w:val="nil"/>
            </w:tcBorders>
            <w:vAlign w:val="bottom"/>
          </w:tcPr>
          <w:p w14:paraId="4C39A45E" w14:textId="3A718B75" w:rsidR="004350BD" w:rsidRPr="00687D22" w:rsidRDefault="004350BD" w:rsidP="004350BD">
            <w:pPr>
              <w:spacing w:before="40" w:after="20"/>
              <w:jc w:val="right"/>
              <w:rPr>
                <w:rFonts w:cs="Arial"/>
                <w:sz w:val="18"/>
                <w:szCs w:val="18"/>
              </w:rPr>
            </w:pPr>
            <w:r>
              <w:rPr>
                <w:rFonts w:cs="Arial"/>
                <w:sz w:val="18"/>
                <w:szCs w:val="18"/>
              </w:rPr>
              <w:t>113,617</w:t>
            </w:r>
          </w:p>
        </w:tc>
        <w:tc>
          <w:tcPr>
            <w:tcW w:w="1361" w:type="dxa"/>
            <w:tcBorders>
              <w:top w:val="nil"/>
              <w:left w:val="nil"/>
              <w:bottom w:val="nil"/>
              <w:right w:val="nil"/>
            </w:tcBorders>
            <w:shd w:val="clear" w:color="auto" w:fill="auto"/>
            <w:vAlign w:val="bottom"/>
          </w:tcPr>
          <w:p w14:paraId="5A637C1E" w14:textId="30FFC805" w:rsidR="004350BD" w:rsidRPr="00687D22" w:rsidRDefault="004350BD" w:rsidP="004350BD">
            <w:pPr>
              <w:spacing w:before="40" w:after="20"/>
              <w:jc w:val="right"/>
              <w:rPr>
                <w:rFonts w:cs="Arial"/>
                <w:sz w:val="18"/>
                <w:szCs w:val="18"/>
              </w:rPr>
            </w:pPr>
            <w:r>
              <w:rPr>
                <w:rFonts w:cs="Arial"/>
                <w:sz w:val="18"/>
                <w:szCs w:val="18"/>
              </w:rPr>
              <w:t>113,617</w:t>
            </w:r>
          </w:p>
        </w:tc>
        <w:tc>
          <w:tcPr>
            <w:tcW w:w="1361" w:type="dxa"/>
            <w:tcBorders>
              <w:top w:val="nil"/>
              <w:left w:val="nil"/>
              <w:bottom w:val="nil"/>
              <w:right w:val="nil"/>
            </w:tcBorders>
            <w:vAlign w:val="bottom"/>
          </w:tcPr>
          <w:p w14:paraId="359D802A" w14:textId="5FA92A5A" w:rsidR="004350BD" w:rsidRPr="00687D22" w:rsidRDefault="004350BD" w:rsidP="004350BD">
            <w:pPr>
              <w:spacing w:before="40" w:after="20"/>
              <w:jc w:val="right"/>
              <w:rPr>
                <w:rFonts w:cs="Arial"/>
                <w:sz w:val="18"/>
                <w:szCs w:val="18"/>
              </w:rPr>
            </w:pPr>
            <w:r>
              <w:rPr>
                <w:rFonts w:cs="Arial"/>
                <w:sz w:val="18"/>
                <w:szCs w:val="18"/>
              </w:rPr>
              <w:t>35,194</w:t>
            </w:r>
          </w:p>
        </w:tc>
        <w:tc>
          <w:tcPr>
            <w:tcW w:w="1361" w:type="dxa"/>
            <w:tcBorders>
              <w:top w:val="nil"/>
              <w:left w:val="nil"/>
              <w:bottom w:val="nil"/>
              <w:right w:val="nil"/>
            </w:tcBorders>
            <w:shd w:val="clear" w:color="auto" w:fill="auto"/>
            <w:vAlign w:val="bottom"/>
          </w:tcPr>
          <w:p w14:paraId="764A88FF" w14:textId="77CAA3EC" w:rsidR="004350BD" w:rsidRPr="00687D22" w:rsidRDefault="004350BD" w:rsidP="004350BD">
            <w:pPr>
              <w:spacing w:before="40" w:after="20"/>
              <w:jc w:val="right"/>
              <w:rPr>
                <w:rFonts w:cs="Arial"/>
                <w:sz w:val="18"/>
                <w:szCs w:val="18"/>
              </w:rPr>
            </w:pPr>
            <w:r>
              <w:rPr>
                <w:rFonts w:cs="Arial"/>
                <w:sz w:val="18"/>
                <w:szCs w:val="18"/>
              </w:rPr>
              <w:t>50,377</w:t>
            </w:r>
          </w:p>
        </w:tc>
      </w:tr>
      <w:tr w:rsidR="004350BD" w:rsidRPr="004350BD" w14:paraId="6FC955A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3D58593" w14:textId="77777777" w:rsidR="004350BD" w:rsidRPr="0087211A" w:rsidRDefault="004350BD" w:rsidP="004350BD">
            <w:pPr>
              <w:spacing w:before="40" w:after="40"/>
              <w:rPr>
                <w:rFonts w:cs="Arial"/>
                <w:sz w:val="18"/>
                <w:szCs w:val="18"/>
              </w:rPr>
            </w:pPr>
            <w:r w:rsidRPr="0087211A">
              <w:rPr>
                <w:rFonts w:cs="Arial"/>
                <w:sz w:val="18"/>
                <w:szCs w:val="18"/>
              </w:rPr>
              <w:t>Greater Dandenong C</w:t>
            </w:r>
          </w:p>
        </w:tc>
        <w:tc>
          <w:tcPr>
            <w:tcW w:w="1361" w:type="dxa"/>
            <w:tcBorders>
              <w:top w:val="nil"/>
              <w:left w:val="single" w:sz="18" w:space="0" w:color="C00000"/>
              <w:bottom w:val="nil"/>
              <w:right w:val="nil"/>
            </w:tcBorders>
            <w:shd w:val="clear" w:color="auto" w:fill="auto"/>
            <w:vAlign w:val="bottom"/>
          </w:tcPr>
          <w:p w14:paraId="617260EC" w14:textId="33FF7DC9" w:rsidR="004350BD" w:rsidRPr="00687D22" w:rsidRDefault="004350BD" w:rsidP="004350BD">
            <w:pPr>
              <w:spacing w:before="40" w:after="20"/>
              <w:jc w:val="right"/>
              <w:rPr>
                <w:rFonts w:cs="Arial"/>
                <w:sz w:val="18"/>
                <w:szCs w:val="18"/>
              </w:rPr>
            </w:pPr>
            <w:r>
              <w:rPr>
                <w:rFonts w:cs="Arial"/>
                <w:sz w:val="18"/>
                <w:szCs w:val="18"/>
              </w:rPr>
              <w:t>164,148</w:t>
            </w:r>
          </w:p>
        </w:tc>
        <w:tc>
          <w:tcPr>
            <w:tcW w:w="1361" w:type="dxa"/>
            <w:tcBorders>
              <w:top w:val="nil"/>
              <w:left w:val="nil"/>
              <w:bottom w:val="nil"/>
              <w:right w:val="nil"/>
            </w:tcBorders>
            <w:vAlign w:val="bottom"/>
          </w:tcPr>
          <w:p w14:paraId="7BFD15C6" w14:textId="6B8954F8" w:rsidR="004350BD" w:rsidRPr="00687D22" w:rsidRDefault="004350BD" w:rsidP="004350BD">
            <w:pPr>
              <w:spacing w:before="40" w:after="20"/>
              <w:jc w:val="right"/>
              <w:rPr>
                <w:rFonts w:cs="Arial"/>
                <w:sz w:val="18"/>
                <w:szCs w:val="18"/>
              </w:rPr>
            </w:pPr>
            <w:r>
              <w:rPr>
                <w:rFonts w:cs="Arial"/>
                <w:sz w:val="18"/>
                <w:szCs w:val="18"/>
              </w:rPr>
              <w:t>164,148</w:t>
            </w:r>
          </w:p>
        </w:tc>
        <w:tc>
          <w:tcPr>
            <w:tcW w:w="1361" w:type="dxa"/>
            <w:tcBorders>
              <w:top w:val="nil"/>
              <w:left w:val="nil"/>
              <w:bottom w:val="nil"/>
              <w:right w:val="nil"/>
            </w:tcBorders>
            <w:shd w:val="clear" w:color="auto" w:fill="auto"/>
            <w:vAlign w:val="bottom"/>
          </w:tcPr>
          <w:p w14:paraId="3739372E" w14:textId="0E8D9CD7" w:rsidR="004350BD" w:rsidRPr="00687D22" w:rsidRDefault="004350BD" w:rsidP="004350BD">
            <w:pPr>
              <w:spacing w:before="40" w:after="20"/>
              <w:jc w:val="right"/>
              <w:rPr>
                <w:rFonts w:cs="Arial"/>
                <w:sz w:val="18"/>
                <w:szCs w:val="18"/>
              </w:rPr>
            </w:pPr>
            <w:r>
              <w:rPr>
                <w:rFonts w:cs="Arial"/>
                <w:sz w:val="18"/>
                <w:szCs w:val="18"/>
              </w:rPr>
              <w:t>164,148</w:t>
            </w:r>
          </w:p>
        </w:tc>
        <w:tc>
          <w:tcPr>
            <w:tcW w:w="1361" w:type="dxa"/>
            <w:tcBorders>
              <w:top w:val="nil"/>
              <w:left w:val="nil"/>
              <w:bottom w:val="nil"/>
              <w:right w:val="nil"/>
            </w:tcBorders>
            <w:vAlign w:val="bottom"/>
          </w:tcPr>
          <w:p w14:paraId="2906A911" w14:textId="69C6A990" w:rsidR="004350BD" w:rsidRPr="00687D22" w:rsidRDefault="004350BD" w:rsidP="004350BD">
            <w:pPr>
              <w:spacing w:before="40" w:after="20"/>
              <w:jc w:val="right"/>
              <w:rPr>
                <w:rFonts w:cs="Arial"/>
                <w:sz w:val="18"/>
                <w:szCs w:val="18"/>
              </w:rPr>
            </w:pPr>
            <w:r>
              <w:rPr>
                <w:rFonts w:cs="Arial"/>
                <w:sz w:val="18"/>
                <w:szCs w:val="18"/>
              </w:rPr>
              <w:t>42,847</w:t>
            </w:r>
          </w:p>
        </w:tc>
        <w:tc>
          <w:tcPr>
            <w:tcW w:w="1361" w:type="dxa"/>
            <w:tcBorders>
              <w:top w:val="nil"/>
              <w:left w:val="nil"/>
              <w:bottom w:val="nil"/>
              <w:right w:val="nil"/>
            </w:tcBorders>
            <w:shd w:val="clear" w:color="auto" w:fill="auto"/>
            <w:vAlign w:val="bottom"/>
          </w:tcPr>
          <w:p w14:paraId="7F90C458" w14:textId="0563E1C4" w:rsidR="004350BD" w:rsidRPr="00687D22" w:rsidRDefault="004350BD" w:rsidP="004350BD">
            <w:pPr>
              <w:spacing w:before="40" w:after="20"/>
              <w:jc w:val="right"/>
              <w:rPr>
                <w:rFonts w:cs="Arial"/>
                <w:sz w:val="18"/>
                <w:szCs w:val="18"/>
              </w:rPr>
            </w:pPr>
            <w:r>
              <w:rPr>
                <w:rFonts w:cs="Arial"/>
                <w:sz w:val="18"/>
                <w:szCs w:val="18"/>
              </w:rPr>
              <w:t>59,040</w:t>
            </w:r>
          </w:p>
        </w:tc>
      </w:tr>
      <w:tr w:rsidR="004350BD" w:rsidRPr="004350BD" w14:paraId="2EF8F0F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9E716D3" w14:textId="77777777" w:rsidR="004350BD" w:rsidRPr="0087211A" w:rsidRDefault="004350BD" w:rsidP="004350BD">
            <w:pPr>
              <w:spacing w:before="40" w:after="40"/>
              <w:rPr>
                <w:rFonts w:cs="Arial"/>
                <w:sz w:val="18"/>
                <w:szCs w:val="18"/>
              </w:rPr>
            </w:pPr>
            <w:r w:rsidRPr="0087211A">
              <w:rPr>
                <w:rFonts w:cs="Arial"/>
                <w:sz w:val="18"/>
                <w:szCs w:val="18"/>
              </w:rPr>
              <w:t>Greater Geelong C</w:t>
            </w:r>
          </w:p>
        </w:tc>
        <w:tc>
          <w:tcPr>
            <w:tcW w:w="1361" w:type="dxa"/>
            <w:tcBorders>
              <w:top w:val="nil"/>
              <w:left w:val="single" w:sz="18" w:space="0" w:color="C00000"/>
              <w:bottom w:val="nil"/>
              <w:right w:val="nil"/>
            </w:tcBorders>
            <w:shd w:val="clear" w:color="auto" w:fill="auto"/>
            <w:vAlign w:val="bottom"/>
          </w:tcPr>
          <w:p w14:paraId="51635094" w14:textId="63D8D79F" w:rsidR="004350BD" w:rsidRPr="00687D22" w:rsidRDefault="004350BD" w:rsidP="004350BD">
            <w:pPr>
              <w:spacing w:before="40" w:after="20"/>
              <w:jc w:val="right"/>
              <w:rPr>
                <w:rFonts w:cs="Arial"/>
                <w:sz w:val="18"/>
                <w:szCs w:val="18"/>
              </w:rPr>
            </w:pPr>
            <w:r>
              <w:rPr>
                <w:rFonts w:cs="Arial"/>
                <w:sz w:val="18"/>
                <w:szCs w:val="18"/>
              </w:rPr>
              <w:t>244,798</w:t>
            </w:r>
          </w:p>
        </w:tc>
        <w:tc>
          <w:tcPr>
            <w:tcW w:w="1361" w:type="dxa"/>
            <w:tcBorders>
              <w:top w:val="nil"/>
              <w:left w:val="nil"/>
              <w:bottom w:val="nil"/>
              <w:right w:val="nil"/>
            </w:tcBorders>
            <w:vAlign w:val="bottom"/>
          </w:tcPr>
          <w:p w14:paraId="6A1712E2" w14:textId="10D4CA2D" w:rsidR="004350BD" w:rsidRPr="00687D22" w:rsidRDefault="004350BD" w:rsidP="004350BD">
            <w:pPr>
              <w:spacing w:before="40" w:after="20"/>
              <w:jc w:val="right"/>
              <w:rPr>
                <w:rFonts w:cs="Arial"/>
                <w:sz w:val="18"/>
                <w:szCs w:val="18"/>
              </w:rPr>
            </w:pPr>
            <w:r>
              <w:rPr>
                <w:rFonts w:cs="Arial"/>
                <w:sz w:val="18"/>
                <w:szCs w:val="18"/>
              </w:rPr>
              <w:t>252,510</w:t>
            </w:r>
          </w:p>
        </w:tc>
        <w:tc>
          <w:tcPr>
            <w:tcW w:w="1361" w:type="dxa"/>
            <w:tcBorders>
              <w:top w:val="nil"/>
              <w:left w:val="nil"/>
              <w:bottom w:val="nil"/>
              <w:right w:val="nil"/>
            </w:tcBorders>
            <w:shd w:val="clear" w:color="auto" w:fill="auto"/>
            <w:vAlign w:val="bottom"/>
          </w:tcPr>
          <w:p w14:paraId="123C4F22" w14:textId="4E5CEAE7" w:rsidR="004350BD" w:rsidRPr="00687D22" w:rsidRDefault="004350BD" w:rsidP="004350BD">
            <w:pPr>
              <w:spacing w:before="40" w:after="20"/>
              <w:jc w:val="right"/>
              <w:rPr>
                <w:rFonts w:cs="Arial"/>
                <w:sz w:val="18"/>
                <w:szCs w:val="18"/>
              </w:rPr>
            </w:pPr>
            <w:r>
              <w:rPr>
                <w:rFonts w:cs="Arial"/>
                <w:sz w:val="18"/>
                <w:szCs w:val="18"/>
              </w:rPr>
              <w:t>252,510</w:t>
            </w:r>
          </w:p>
        </w:tc>
        <w:tc>
          <w:tcPr>
            <w:tcW w:w="1361" w:type="dxa"/>
            <w:tcBorders>
              <w:top w:val="nil"/>
              <w:left w:val="nil"/>
              <w:bottom w:val="nil"/>
              <w:right w:val="nil"/>
            </w:tcBorders>
            <w:vAlign w:val="bottom"/>
          </w:tcPr>
          <w:p w14:paraId="2EB47576" w14:textId="5DAC6F7E" w:rsidR="004350BD" w:rsidRPr="00687D22" w:rsidRDefault="004350BD" w:rsidP="004350BD">
            <w:pPr>
              <w:spacing w:before="40" w:after="20"/>
              <w:jc w:val="right"/>
              <w:rPr>
                <w:rFonts w:cs="Arial"/>
                <w:sz w:val="18"/>
                <w:szCs w:val="18"/>
              </w:rPr>
            </w:pPr>
            <w:r>
              <w:rPr>
                <w:rFonts w:cs="Arial"/>
                <w:sz w:val="18"/>
                <w:szCs w:val="18"/>
              </w:rPr>
              <w:t>74,756</w:t>
            </w:r>
          </w:p>
        </w:tc>
        <w:tc>
          <w:tcPr>
            <w:tcW w:w="1361" w:type="dxa"/>
            <w:tcBorders>
              <w:top w:val="nil"/>
              <w:left w:val="nil"/>
              <w:bottom w:val="nil"/>
              <w:right w:val="nil"/>
            </w:tcBorders>
            <w:shd w:val="clear" w:color="auto" w:fill="auto"/>
            <w:vAlign w:val="bottom"/>
          </w:tcPr>
          <w:p w14:paraId="5C0B0CDA" w14:textId="3B3E0ADE" w:rsidR="004350BD" w:rsidRPr="00687D22" w:rsidRDefault="004350BD" w:rsidP="004350BD">
            <w:pPr>
              <w:spacing w:before="40" w:after="20"/>
              <w:jc w:val="right"/>
              <w:rPr>
                <w:rFonts w:cs="Arial"/>
                <w:sz w:val="18"/>
                <w:szCs w:val="18"/>
              </w:rPr>
            </w:pPr>
            <w:r>
              <w:rPr>
                <w:rFonts w:cs="Arial"/>
                <w:sz w:val="18"/>
                <w:szCs w:val="18"/>
              </w:rPr>
              <w:t>111,183</w:t>
            </w:r>
          </w:p>
        </w:tc>
      </w:tr>
      <w:tr w:rsidR="004350BD" w:rsidRPr="004350BD" w14:paraId="6B574AC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F422C66" w14:textId="77777777" w:rsidR="004350BD" w:rsidRPr="0087211A" w:rsidRDefault="004350BD" w:rsidP="004350BD">
            <w:pPr>
              <w:spacing w:before="40" w:after="40"/>
              <w:rPr>
                <w:rFonts w:cs="Arial"/>
                <w:sz w:val="18"/>
                <w:szCs w:val="18"/>
              </w:rPr>
            </w:pPr>
            <w:r w:rsidRPr="0087211A">
              <w:rPr>
                <w:rFonts w:cs="Arial"/>
                <w:sz w:val="18"/>
                <w:szCs w:val="18"/>
              </w:rPr>
              <w:t>Greater Shepparton C</w:t>
            </w:r>
          </w:p>
        </w:tc>
        <w:tc>
          <w:tcPr>
            <w:tcW w:w="1361" w:type="dxa"/>
            <w:tcBorders>
              <w:top w:val="nil"/>
              <w:left w:val="single" w:sz="18" w:space="0" w:color="C00000"/>
              <w:bottom w:val="nil"/>
              <w:right w:val="nil"/>
            </w:tcBorders>
            <w:shd w:val="clear" w:color="auto" w:fill="auto"/>
            <w:vAlign w:val="bottom"/>
          </w:tcPr>
          <w:p w14:paraId="48ADFCA7" w14:textId="5633B52C" w:rsidR="004350BD" w:rsidRPr="00687D22" w:rsidRDefault="004350BD" w:rsidP="004350BD">
            <w:pPr>
              <w:spacing w:before="40" w:after="20"/>
              <w:jc w:val="right"/>
              <w:rPr>
                <w:rFonts w:cs="Arial"/>
                <w:sz w:val="18"/>
                <w:szCs w:val="18"/>
              </w:rPr>
            </w:pPr>
            <w:r>
              <w:rPr>
                <w:rFonts w:cs="Arial"/>
                <w:sz w:val="18"/>
                <w:szCs w:val="18"/>
              </w:rPr>
              <w:t>65,593</w:t>
            </w:r>
          </w:p>
        </w:tc>
        <w:tc>
          <w:tcPr>
            <w:tcW w:w="1361" w:type="dxa"/>
            <w:tcBorders>
              <w:top w:val="nil"/>
              <w:left w:val="nil"/>
              <w:bottom w:val="nil"/>
              <w:right w:val="nil"/>
            </w:tcBorders>
            <w:vAlign w:val="bottom"/>
          </w:tcPr>
          <w:p w14:paraId="55C263F7" w14:textId="18BA409D" w:rsidR="004350BD" w:rsidRPr="00687D22" w:rsidRDefault="004350BD" w:rsidP="004350BD">
            <w:pPr>
              <w:spacing w:before="40" w:after="20"/>
              <w:jc w:val="right"/>
              <w:rPr>
                <w:rFonts w:cs="Arial"/>
                <w:sz w:val="18"/>
                <w:szCs w:val="18"/>
              </w:rPr>
            </w:pPr>
            <w:r>
              <w:rPr>
                <w:rFonts w:cs="Arial"/>
                <w:sz w:val="18"/>
                <w:szCs w:val="18"/>
              </w:rPr>
              <w:t>65,593</w:t>
            </w:r>
          </w:p>
        </w:tc>
        <w:tc>
          <w:tcPr>
            <w:tcW w:w="1361" w:type="dxa"/>
            <w:tcBorders>
              <w:top w:val="nil"/>
              <w:left w:val="nil"/>
              <w:bottom w:val="nil"/>
              <w:right w:val="nil"/>
            </w:tcBorders>
            <w:shd w:val="clear" w:color="auto" w:fill="auto"/>
            <w:vAlign w:val="bottom"/>
          </w:tcPr>
          <w:p w14:paraId="1D81D7A5" w14:textId="3C4D8287" w:rsidR="004350BD" w:rsidRPr="00687D22" w:rsidRDefault="004350BD" w:rsidP="004350BD">
            <w:pPr>
              <w:spacing w:before="40" w:after="20"/>
              <w:jc w:val="right"/>
              <w:rPr>
                <w:rFonts w:cs="Arial"/>
                <w:sz w:val="18"/>
                <w:szCs w:val="18"/>
              </w:rPr>
            </w:pPr>
            <w:r>
              <w:rPr>
                <w:rFonts w:cs="Arial"/>
                <w:sz w:val="18"/>
                <w:szCs w:val="18"/>
              </w:rPr>
              <w:t>65,593</w:t>
            </w:r>
          </w:p>
        </w:tc>
        <w:tc>
          <w:tcPr>
            <w:tcW w:w="1361" w:type="dxa"/>
            <w:tcBorders>
              <w:top w:val="nil"/>
              <w:left w:val="nil"/>
              <w:bottom w:val="nil"/>
              <w:right w:val="nil"/>
            </w:tcBorders>
            <w:vAlign w:val="bottom"/>
          </w:tcPr>
          <w:p w14:paraId="193A9169" w14:textId="0495576E" w:rsidR="004350BD" w:rsidRPr="00687D22" w:rsidRDefault="004350BD" w:rsidP="004350BD">
            <w:pPr>
              <w:spacing w:before="40" w:after="20"/>
              <w:jc w:val="right"/>
              <w:rPr>
                <w:rFonts w:cs="Arial"/>
                <w:sz w:val="18"/>
                <w:szCs w:val="18"/>
              </w:rPr>
            </w:pPr>
            <w:r>
              <w:rPr>
                <w:rFonts w:cs="Arial"/>
                <w:sz w:val="18"/>
                <w:szCs w:val="18"/>
              </w:rPr>
              <w:t>20,445</w:t>
            </w:r>
          </w:p>
        </w:tc>
        <w:tc>
          <w:tcPr>
            <w:tcW w:w="1361" w:type="dxa"/>
            <w:tcBorders>
              <w:top w:val="nil"/>
              <w:left w:val="nil"/>
              <w:bottom w:val="nil"/>
              <w:right w:val="nil"/>
            </w:tcBorders>
            <w:shd w:val="clear" w:color="auto" w:fill="auto"/>
            <w:vAlign w:val="bottom"/>
          </w:tcPr>
          <w:p w14:paraId="76E93305" w14:textId="7047B707" w:rsidR="004350BD" w:rsidRPr="00687D22" w:rsidRDefault="004350BD" w:rsidP="004350BD">
            <w:pPr>
              <w:spacing w:before="40" w:after="20"/>
              <w:jc w:val="right"/>
              <w:rPr>
                <w:rFonts w:cs="Arial"/>
                <w:sz w:val="18"/>
                <w:szCs w:val="18"/>
              </w:rPr>
            </w:pPr>
            <w:r>
              <w:rPr>
                <w:rFonts w:cs="Arial"/>
                <w:sz w:val="18"/>
                <w:szCs w:val="18"/>
              </w:rPr>
              <w:t>27,619</w:t>
            </w:r>
          </w:p>
        </w:tc>
      </w:tr>
      <w:tr w:rsidR="004350BD" w:rsidRPr="004350BD" w14:paraId="41579EC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EDC161A" w14:textId="77777777" w:rsidR="004350BD" w:rsidRPr="0087211A" w:rsidRDefault="004350BD" w:rsidP="004350BD">
            <w:pPr>
              <w:spacing w:before="40" w:after="40"/>
              <w:rPr>
                <w:rFonts w:cs="Arial"/>
                <w:sz w:val="18"/>
                <w:szCs w:val="18"/>
              </w:rPr>
            </w:pPr>
            <w:r w:rsidRPr="0087211A">
              <w:rPr>
                <w:rFonts w:cs="Arial"/>
                <w:sz w:val="18"/>
                <w:szCs w:val="18"/>
              </w:rPr>
              <w:t>Hepburn S</w:t>
            </w:r>
          </w:p>
        </w:tc>
        <w:tc>
          <w:tcPr>
            <w:tcW w:w="1361" w:type="dxa"/>
            <w:tcBorders>
              <w:top w:val="nil"/>
              <w:left w:val="single" w:sz="18" w:space="0" w:color="C00000"/>
              <w:bottom w:val="nil"/>
              <w:right w:val="nil"/>
            </w:tcBorders>
            <w:shd w:val="clear" w:color="auto" w:fill="auto"/>
            <w:vAlign w:val="bottom"/>
          </w:tcPr>
          <w:p w14:paraId="2C488F48" w14:textId="0A457DDC" w:rsidR="004350BD" w:rsidRPr="00687D22" w:rsidRDefault="004350BD" w:rsidP="004350BD">
            <w:pPr>
              <w:spacing w:before="40" w:after="20"/>
              <w:jc w:val="right"/>
              <w:rPr>
                <w:rFonts w:cs="Arial"/>
                <w:sz w:val="18"/>
                <w:szCs w:val="18"/>
              </w:rPr>
            </w:pPr>
            <w:r>
              <w:rPr>
                <w:rFonts w:cs="Arial"/>
                <w:sz w:val="18"/>
                <w:szCs w:val="18"/>
              </w:rPr>
              <w:t>15,668</w:t>
            </w:r>
          </w:p>
        </w:tc>
        <w:tc>
          <w:tcPr>
            <w:tcW w:w="1361" w:type="dxa"/>
            <w:tcBorders>
              <w:top w:val="nil"/>
              <w:left w:val="nil"/>
              <w:bottom w:val="nil"/>
              <w:right w:val="nil"/>
            </w:tcBorders>
            <w:vAlign w:val="bottom"/>
          </w:tcPr>
          <w:p w14:paraId="76AD7A98" w14:textId="26FA0D35" w:rsidR="004350BD" w:rsidRPr="00687D22" w:rsidRDefault="004350BD" w:rsidP="004350BD">
            <w:pPr>
              <w:spacing w:before="40" w:after="20"/>
              <w:jc w:val="right"/>
              <w:rPr>
                <w:rFonts w:cs="Arial"/>
                <w:sz w:val="18"/>
                <w:szCs w:val="18"/>
              </w:rPr>
            </w:pPr>
            <w:r>
              <w:rPr>
                <w:rFonts w:cs="Arial"/>
                <w:sz w:val="18"/>
                <w:szCs w:val="18"/>
              </w:rPr>
              <w:t>18,540</w:t>
            </w:r>
          </w:p>
        </w:tc>
        <w:tc>
          <w:tcPr>
            <w:tcW w:w="1361" w:type="dxa"/>
            <w:tcBorders>
              <w:top w:val="nil"/>
              <w:left w:val="nil"/>
              <w:bottom w:val="nil"/>
              <w:right w:val="nil"/>
            </w:tcBorders>
            <w:shd w:val="clear" w:color="auto" w:fill="auto"/>
            <w:vAlign w:val="bottom"/>
          </w:tcPr>
          <w:p w14:paraId="78451752" w14:textId="61D96B24"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0D9C999B" w14:textId="6CF02974" w:rsidR="004350BD" w:rsidRPr="00687D22" w:rsidRDefault="004350BD" w:rsidP="004350BD">
            <w:pPr>
              <w:spacing w:before="40" w:after="20"/>
              <w:jc w:val="right"/>
              <w:rPr>
                <w:rFonts w:cs="Arial"/>
                <w:sz w:val="18"/>
                <w:szCs w:val="18"/>
              </w:rPr>
            </w:pPr>
            <w:r>
              <w:rPr>
                <w:rFonts w:cs="Arial"/>
                <w:sz w:val="18"/>
                <w:szCs w:val="18"/>
              </w:rPr>
              <w:t>6,334</w:t>
            </w:r>
          </w:p>
        </w:tc>
        <w:tc>
          <w:tcPr>
            <w:tcW w:w="1361" w:type="dxa"/>
            <w:tcBorders>
              <w:top w:val="nil"/>
              <w:left w:val="nil"/>
              <w:bottom w:val="nil"/>
              <w:right w:val="nil"/>
            </w:tcBorders>
            <w:shd w:val="clear" w:color="auto" w:fill="auto"/>
            <w:vAlign w:val="bottom"/>
          </w:tcPr>
          <w:p w14:paraId="4BBD89AD" w14:textId="54733E20" w:rsidR="004350BD" w:rsidRPr="00687D22" w:rsidRDefault="004350BD" w:rsidP="004350BD">
            <w:pPr>
              <w:spacing w:before="40" w:after="20"/>
              <w:jc w:val="right"/>
              <w:rPr>
                <w:rFonts w:cs="Arial"/>
                <w:sz w:val="18"/>
                <w:szCs w:val="18"/>
              </w:rPr>
            </w:pPr>
            <w:r>
              <w:rPr>
                <w:rFonts w:cs="Arial"/>
                <w:sz w:val="18"/>
                <w:szCs w:val="18"/>
              </w:rPr>
              <w:t>8,866</w:t>
            </w:r>
          </w:p>
        </w:tc>
      </w:tr>
      <w:tr w:rsidR="004350BD" w:rsidRPr="004350BD" w14:paraId="06D7323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973AFA1" w14:textId="77777777" w:rsidR="004350BD" w:rsidRPr="0087211A" w:rsidRDefault="004350BD" w:rsidP="004350BD">
            <w:pPr>
              <w:spacing w:before="40" w:after="40"/>
              <w:rPr>
                <w:rFonts w:cs="Arial"/>
                <w:sz w:val="18"/>
                <w:szCs w:val="18"/>
              </w:rPr>
            </w:pPr>
            <w:r w:rsidRPr="0087211A">
              <w:rPr>
                <w:rFonts w:cs="Arial"/>
                <w:sz w:val="18"/>
                <w:szCs w:val="18"/>
              </w:rPr>
              <w:t>Hindmarsh S</w:t>
            </w:r>
          </w:p>
        </w:tc>
        <w:tc>
          <w:tcPr>
            <w:tcW w:w="1361" w:type="dxa"/>
            <w:tcBorders>
              <w:top w:val="nil"/>
              <w:left w:val="single" w:sz="18" w:space="0" w:color="C00000"/>
              <w:bottom w:val="nil"/>
              <w:right w:val="nil"/>
            </w:tcBorders>
            <w:shd w:val="clear" w:color="auto" w:fill="auto"/>
            <w:vAlign w:val="bottom"/>
          </w:tcPr>
          <w:p w14:paraId="4625A42E" w14:textId="64233C8C" w:rsidR="004350BD" w:rsidRPr="00687D22" w:rsidRDefault="004350BD" w:rsidP="004350BD">
            <w:pPr>
              <w:spacing w:before="40" w:after="20"/>
              <w:jc w:val="right"/>
              <w:rPr>
                <w:rFonts w:cs="Arial"/>
                <w:sz w:val="18"/>
                <w:szCs w:val="18"/>
              </w:rPr>
            </w:pPr>
            <w:r>
              <w:rPr>
                <w:rFonts w:cs="Arial"/>
                <w:sz w:val="18"/>
                <w:szCs w:val="18"/>
              </w:rPr>
              <w:t>5,677</w:t>
            </w:r>
          </w:p>
        </w:tc>
        <w:tc>
          <w:tcPr>
            <w:tcW w:w="1361" w:type="dxa"/>
            <w:tcBorders>
              <w:top w:val="nil"/>
              <w:left w:val="nil"/>
              <w:bottom w:val="nil"/>
              <w:right w:val="nil"/>
            </w:tcBorders>
            <w:vAlign w:val="bottom"/>
          </w:tcPr>
          <w:p w14:paraId="2D1859BF" w14:textId="36D6A86B" w:rsidR="004350BD" w:rsidRPr="00687D22" w:rsidRDefault="004350BD" w:rsidP="004350BD">
            <w:pPr>
              <w:spacing w:before="40" w:after="20"/>
              <w:jc w:val="right"/>
              <w:rPr>
                <w:rFonts w:cs="Arial"/>
                <w:sz w:val="18"/>
                <w:szCs w:val="18"/>
              </w:rPr>
            </w:pPr>
            <w:r>
              <w:rPr>
                <w:rFonts w:cs="Arial"/>
                <w:sz w:val="18"/>
                <w:szCs w:val="18"/>
              </w:rPr>
              <w:t>12,589</w:t>
            </w:r>
          </w:p>
        </w:tc>
        <w:tc>
          <w:tcPr>
            <w:tcW w:w="1361" w:type="dxa"/>
            <w:tcBorders>
              <w:top w:val="nil"/>
              <w:left w:val="nil"/>
              <w:bottom w:val="nil"/>
              <w:right w:val="nil"/>
            </w:tcBorders>
            <w:shd w:val="clear" w:color="auto" w:fill="auto"/>
            <w:vAlign w:val="bottom"/>
          </w:tcPr>
          <w:p w14:paraId="1A37B07B" w14:textId="6407D760"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657A2C15" w14:textId="1BDE7B28" w:rsidR="004350BD" w:rsidRPr="00687D22" w:rsidRDefault="004350BD" w:rsidP="004350BD">
            <w:pPr>
              <w:spacing w:before="40" w:after="20"/>
              <w:jc w:val="right"/>
              <w:rPr>
                <w:rFonts w:cs="Arial"/>
                <w:sz w:val="18"/>
                <w:szCs w:val="18"/>
              </w:rPr>
            </w:pPr>
            <w:r>
              <w:rPr>
                <w:rFonts w:cs="Arial"/>
                <w:sz w:val="18"/>
                <w:szCs w:val="18"/>
              </w:rPr>
              <w:t>2,455</w:t>
            </w:r>
          </w:p>
        </w:tc>
        <w:tc>
          <w:tcPr>
            <w:tcW w:w="1361" w:type="dxa"/>
            <w:tcBorders>
              <w:top w:val="nil"/>
              <w:left w:val="nil"/>
              <w:bottom w:val="nil"/>
              <w:right w:val="nil"/>
            </w:tcBorders>
            <w:shd w:val="clear" w:color="auto" w:fill="auto"/>
            <w:vAlign w:val="bottom"/>
          </w:tcPr>
          <w:p w14:paraId="1AFA13D2" w14:textId="41277BFB" w:rsidR="004350BD" w:rsidRPr="00687D22" w:rsidRDefault="004350BD" w:rsidP="004350BD">
            <w:pPr>
              <w:spacing w:before="40" w:after="20"/>
              <w:jc w:val="right"/>
              <w:rPr>
                <w:rFonts w:cs="Arial"/>
                <w:sz w:val="18"/>
                <w:szCs w:val="18"/>
              </w:rPr>
            </w:pPr>
            <w:r>
              <w:rPr>
                <w:rFonts w:cs="Arial"/>
                <w:sz w:val="18"/>
                <w:szCs w:val="18"/>
              </w:rPr>
              <w:t>2,996</w:t>
            </w:r>
          </w:p>
        </w:tc>
      </w:tr>
      <w:tr w:rsidR="004350BD" w:rsidRPr="004350BD" w14:paraId="3416E74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8AF0490" w14:textId="77777777" w:rsidR="004350BD" w:rsidRPr="0087211A" w:rsidRDefault="004350BD" w:rsidP="004350BD">
            <w:pPr>
              <w:spacing w:before="40" w:after="40"/>
              <w:rPr>
                <w:rFonts w:cs="Arial"/>
                <w:sz w:val="18"/>
                <w:szCs w:val="18"/>
              </w:rPr>
            </w:pPr>
            <w:r w:rsidRPr="0087211A">
              <w:rPr>
                <w:rFonts w:cs="Arial"/>
                <w:sz w:val="18"/>
                <w:szCs w:val="18"/>
              </w:rPr>
              <w:t>Hobsons Bay C</w:t>
            </w:r>
          </w:p>
        </w:tc>
        <w:tc>
          <w:tcPr>
            <w:tcW w:w="1361" w:type="dxa"/>
            <w:tcBorders>
              <w:top w:val="nil"/>
              <w:left w:val="single" w:sz="18" w:space="0" w:color="C00000"/>
              <w:bottom w:val="nil"/>
              <w:right w:val="nil"/>
            </w:tcBorders>
            <w:shd w:val="clear" w:color="auto" w:fill="auto"/>
            <w:vAlign w:val="bottom"/>
          </w:tcPr>
          <w:p w14:paraId="3D4EB6D8" w14:textId="22CC2CD8" w:rsidR="004350BD" w:rsidRPr="00687D22" w:rsidRDefault="004350BD" w:rsidP="004350BD">
            <w:pPr>
              <w:spacing w:before="40" w:after="20"/>
              <w:jc w:val="right"/>
              <w:rPr>
                <w:rFonts w:cs="Arial"/>
                <w:sz w:val="18"/>
                <w:szCs w:val="18"/>
              </w:rPr>
            </w:pPr>
            <w:r>
              <w:rPr>
                <w:rFonts w:cs="Arial"/>
                <w:sz w:val="18"/>
                <w:szCs w:val="18"/>
              </w:rPr>
              <w:t>94,984</w:t>
            </w:r>
          </w:p>
        </w:tc>
        <w:tc>
          <w:tcPr>
            <w:tcW w:w="1361" w:type="dxa"/>
            <w:tcBorders>
              <w:top w:val="nil"/>
              <w:left w:val="nil"/>
              <w:bottom w:val="nil"/>
              <w:right w:val="nil"/>
            </w:tcBorders>
            <w:vAlign w:val="bottom"/>
          </w:tcPr>
          <w:p w14:paraId="0FC94E98" w14:textId="0DE11A16" w:rsidR="004350BD" w:rsidRPr="00687D22" w:rsidRDefault="004350BD" w:rsidP="004350BD">
            <w:pPr>
              <w:spacing w:before="40" w:after="20"/>
              <w:jc w:val="right"/>
              <w:rPr>
                <w:rFonts w:cs="Arial"/>
                <w:sz w:val="18"/>
                <w:szCs w:val="18"/>
              </w:rPr>
            </w:pPr>
            <w:r>
              <w:rPr>
                <w:rFonts w:cs="Arial"/>
                <w:sz w:val="18"/>
                <w:szCs w:val="18"/>
              </w:rPr>
              <w:t>94,984</w:t>
            </w:r>
          </w:p>
        </w:tc>
        <w:tc>
          <w:tcPr>
            <w:tcW w:w="1361" w:type="dxa"/>
            <w:tcBorders>
              <w:top w:val="nil"/>
              <w:left w:val="nil"/>
              <w:bottom w:val="nil"/>
              <w:right w:val="nil"/>
            </w:tcBorders>
            <w:shd w:val="clear" w:color="auto" w:fill="auto"/>
            <w:vAlign w:val="bottom"/>
          </w:tcPr>
          <w:p w14:paraId="38D8D3B1" w14:textId="0FB279A3" w:rsidR="004350BD" w:rsidRPr="00687D22" w:rsidRDefault="004350BD" w:rsidP="004350BD">
            <w:pPr>
              <w:spacing w:before="40" w:after="20"/>
              <w:jc w:val="right"/>
              <w:rPr>
                <w:rFonts w:cs="Arial"/>
                <w:sz w:val="18"/>
                <w:szCs w:val="18"/>
              </w:rPr>
            </w:pPr>
            <w:r>
              <w:rPr>
                <w:rFonts w:cs="Arial"/>
                <w:sz w:val="18"/>
                <w:szCs w:val="18"/>
              </w:rPr>
              <w:t>94,984</w:t>
            </w:r>
          </w:p>
        </w:tc>
        <w:tc>
          <w:tcPr>
            <w:tcW w:w="1361" w:type="dxa"/>
            <w:tcBorders>
              <w:top w:val="nil"/>
              <w:left w:val="nil"/>
              <w:bottom w:val="nil"/>
              <w:right w:val="nil"/>
            </w:tcBorders>
            <w:vAlign w:val="bottom"/>
          </w:tcPr>
          <w:p w14:paraId="713E0929" w14:textId="4CF12C2B" w:rsidR="004350BD" w:rsidRPr="00687D22" w:rsidRDefault="004350BD" w:rsidP="004350BD">
            <w:pPr>
              <w:spacing w:before="40" w:after="20"/>
              <w:jc w:val="right"/>
              <w:rPr>
                <w:rFonts w:cs="Arial"/>
                <w:sz w:val="18"/>
                <w:szCs w:val="18"/>
              </w:rPr>
            </w:pPr>
            <w:r>
              <w:rPr>
                <w:rFonts w:cs="Arial"/>
                <w:sz w:val="18"/>
                <w:szCs w:val="18"/>
              </w:rPr>
              <w:t>23,515</w:t>
            </w:r>
          </w:p>
        </w:tc>
        <w:tc>
          <w:tcPr>
            <w:tcW w:w="1361" w:type="dxa"/>
            <w:tcBorders>
              <w:top w:val="nil"/>
              <w:left w:val="nil"/>
              <w:bottom w:val="nil"/>
              <w:right w:val="nil"/>
            </w:tcBorders>
            <w:shd w:val="clear" w:color="auto" w:fill="auto"/>
            <w:vAlign w:val="bottom"/>
          </w:tcPr>
          <w:p w14:paraId="73F25E41" w14:textId="5B38522C" w:rsidR="004350BD" w:rsidRPr="00687D22" w:rsidRDefault="004350BD" w:rsidP="004350BD">
            <w:pPr>
              <w:spacing w:before="40" w:after="20"/>
              <w:jc w:val="right"/>
              <w:rPr>
                <w:rFonts w:cs="Arial"/>
                <w:sz w:val="18"/>
                <w:szCs w:val="18"/>
              </w:rPr>
            </w:pPr>
            <w:r>
              <w:rPr>
                <w:rFonts w:cs="Arial"/>
                <w:sz w:val="18"/>
                <w:szCs w:val="18"/>
              </w:rPr>
              <w:t>39,744</w:t>
            </w:r>
          </w:p>
        </w:tc>
      </w:tr>
      <w:tr w:rsidR="004350BD" w:rsidRPr="004350BD" w14:paraId="7199787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DB2D4B9" w14:textId="77777777" w:rsidR="004350BD" w:rsidRPr="0087211A" w:rsidRDefault="004350BD" w:rsidP="004350BD">
            <w:pPr>
              <w:spacing w:before="40" w:after="40"/>
              <w:rPr>
                <w:rFonts w:cs="Arial"/>
                <w:sz w:val="18"/>
                <w:szCs w:val="18"/>
              </w:rPr>
            </w:pPr>
            <w:r w:rsidRPr="0087211A">
              <w:rPr>
                <w:rFonts w:cs="Arial"/>
                <w:sz w:val="18"/>
                <w:szCs w:val="18"/>
              </w:rPr>
              <w:t>Horsham RC</w:t>
            </w:r>
          </w:p>
        </w:tc>
        <w:tc>
          <w:tcPr>
            <w:tcW w:w="1361" w:type="dxa"/>
            <w:tcBorders>
              <w:top w:val="nil"/>
              <w:left w:val="single" w:sz="18" w:space="0" w:color="C00000"/>
              <w:bottom w:val="nil"/>
              <w:right w:val="nil"/>
            </w:tcBorders>
            <w:shd w:val="clear" w:color="auto" w:fill="auto"/>
            <w:vAlign w:val="bottom"/>
          </w:tcPr>
          <w:p w14:paraId="00979FD1" w14:textId="1AB5590C" w:rsidR="004350BD" w:rsidRPr="00687D22" w:rsidRDefault="004350BD" w:rsidP="004350BD">
            <w:pPr>
              <w:spacing w:before="40" w:after="20"/>
              <w:jc w:val="right"/>
              <w:rPr>
                <w:rFonts w:cs="Arial"/>
                <w:sz w:val="18"/>
                <w:szCs w:val="18"/>
              </w:rPr>
            </w:pPr>
            <w:r>
              <w:rPr>
                <w:rFonts w:cs="Arial"/>
                <w:sz w:val="18"/>
                <w:szCs w:val="18"/>
              </w:rPr>
              <w:t>19,833</w:t>
            </w:r>
          </w:p>
        </w:tc>
        <w:tc>
          <w:tcPr>
            <w:tcW w:w="1361" w:type="dxa"/>
            <w:tcBorders>
              <w:top w:val="nil"/>
              <w:left w:val="nil"/>
              <w:bottom w:val="nil"/>
              <w:right w:val="nil"/>
            </w:tcBorders>
            <w:vAlign w:val="bottom"/>
          </w:tcPr>
          <w:p w14:paraId="53DAC9E6" w14:textId="3A25ECE3" w:rsidR="004350BD" w:rsidRPr="00687D22" w:rsidRDefault="004350BD" w:rsidP="004350BD">
            <w:pPr>
              <w:spacing w:before="40" w:after="20"/>
              <w:jc w:val="right"/>
              <w:rPr>
                <w:rFonts w:cs="Arial"/>
                <w:sz w:val="18"/>
                <w:szCs w:val="18"/>
              </w:rPr>
            </w:pPr>
            <w:r>
              <w:rPr>
                <w:rFonts w:cs="Arial"/>
                <w:sz w:val="18"/>
                <w:szCs w:val="18"/>
              </w:rPr>
              <w:t>20,098</w:t>
            </w:r>
          </w:p>
        </w:tc>
        <w:tc>
          <w:tcPr>
            <w:tcW w:w="1361" w:type="dxa"/>
            <w:tcBorders>
              <w:top w:val="nil"/>
              <w:left w:val="nil"/>
              <w:bottom w:val="nil"/>
              <w:right w:val="nil"/>
            </w:tcBorders>
            <w:shd w:val="clear" w:color="auto" w:fill="auto"/>
            <w:vAlign w:val="bottom"/>
          </w:tcPr>
          <w:p w14:paraId="0B806682" w14:textId="5BFD9DE6" w:rsidR="004350BD" w:rsidRPr="00687D22" w:rsidRDefault="004350BD" w:rsidP="004350BD">
            <w:pPr>
              <w:spacing w:before="40" w:after="20"/>
              <w:jc w:val="right"/>
              <w:rPr>
                <w:rFonts w:cs="Arial"/>
                <w:sz w:val="18"/>
                <w:szCs w:val="18"/>
              </w:rPr>
            </w:pPr>
            <w:r>
              <w:rPr>
                <w:rFonts w:cs="Arial"/>
                <w:sz w:val="18"/>
                <w:szCs w:val="18"/>
              </w:rPr>
              <w:t>20,098</w:t>
            </w:r>
          </w:p>
        </w:tc>
        <w:tc>
          <w:tcPr>
            <w:tcW w:w="1361" w:type="dxa"/>
            <w:tcBorders>
              <w:top w:val="nil"/>
              <w:left w:val="nil"/>
              <w:bottom w:val="nil"/>
              <w:right w:val="nil"/>
            </w:tcBorders>
            <w:vAlign w:val="bottom"/>
          </w:tcPr>
          <w:p w14:paraId="57E94205" w14:textId="2B9F6DCD" w:rsidR="004350BD" w:rsidRPr="00687D22" w:rsidRDefault="004350BD" w:rsidP="004350BD">
            <w:pPr>
              <w:spacing w:before="40" w:after="20"/>
              <w:jc w:val="right"/>
              <w:rPr>
                <w:rFonts w:cs="Arial"/>
                <w:sz w:val="18"/>
                <w:szCs w:val="18"/>
              </w:rPr>
            </w:pPr>
            <w:r>
              <w:rPr>
                <w:rFonts w:cs="Arial"/>
                <w:sz w:val="18"/>
                <w:szCs w:val="18"/>
              </w:rPr>
              <w:t>6,556</w:t>
            </w:r>
          </w:p>
        </w:tc>
        <w:tc>
          <w:tcPr>
            <w:tcW w:w="1361" w:type="dxa"/>
            <w:tcBorders>
              <w:top w:val="nil"/>
              <w:left w:val="nil"/>
              <w:bottom w:val="nil"/>
              <w:right w:val="nil"/>
            </w:tcBorders>
            <w:shd w:val="clear" w:color="auto" w:fill="auto"/>
            <w:vAlign w:val="bottom"/>
          </w:tcPr>
          <w:p w14:paraId="2A96ADE2" w14:textId="1E4424DF" w:rsidR="004350BD" w:rsidRPr="00687D22" w:rsidRDefault="004350BD" w:rsidP="004350BD">
            <w:pPr>
              <w:spacing w:before="40" w:after="20"/>
              <w:jc w:val="right"/>
              <w:rPr>
                <w:rFonts w:cs="Arial"/>
                <w:sz w:val="18"/>
                <w:szCs w:val="18"/>
              </w:rPr>
            </w:pPr>
            <w:r>
              <w:rPr>
                <w:rFonts w:cs="Arial"/>
                <w:sz w:val="18"/>
                <w:szCs w:val="18"/>
              </w:rPr>
              <w:t>9,273</w:t>
            </w:r>
          </w:p>
        </w:tc>
      </w:tr>
      <w:tr w:rsidR="004350BD" w:rsidRPr="004350BD" w14:paraId="0823D13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7AE4984" w14:textId="77777777" w:rsidR="004350BD" w:rsidRPr="0087211A" w:rsidRDefault="004350BD" w:rsidP="004350BD">
            <w:pPr>
              <w:spacing w:before="40" w:after="40"/>
              <w:rPr>
                <w:rFonts w:cs="Arial"/>
                <w:sz w:val="18"/>
                <w:szCs w:val="18"/>
              </w:rPr>
            </w:pPr>
            <w:r w:rsidRPr="0087211A">
              <w:rPr>
                <w:rFonts w:cs="Arial"/>
                <w:sz w:val="18"/>
                <w:szCs w:val="18"/>
              </w:rPr>
              <w:t>Hume C</w:t>
            </w:r>
          </w:p>
        </w:tc>
        <w:tc>
          <w:tcPr>
            <w:tcW w:w="1361" w:type="dxa"/>
            <w:tcBorders>
              <w:top w:val="nil"/>
              <w:left w:val="single" w:sz="18" w:space="0" w:color="C00000"/>
              <w:bottom w:val="nil"/>
              <w:right w:val="nil"/>
            </w:tcBorders>
            <w:shd w:val="clear" w:color="auto" w:fill="auto"/>
            <w:vAlign w:val="bottom"/>
          </w:tcPr>
          <w:p w14:paraId="644704EC" w14:textId="374738DB" w:rsidR="004350BD" w:rsidRPr="00687D22" w:rsidRDefault="004350BD" w:rsidP="004350BD">
            <w:pPr>
              <w:spacing w:before="40" w:after="20"/>
              <w:jc w:val="right"/>
              <w:rPr>
                <w:rFonts w:cs="Arial"/>
                <w:sz w:val="18"/>
                <w:szCs w:val="18"/>
              </w:rPr>
            </w:pPr>
            <w:r>
              <w:rPr>
                <w:rFonts w:cs="Arial"/>
                <w:sz w:val="18"/>
                <w:szCs w:val="18"/>
              </w:rPr>
              <w:t>215,928</w:t>
            </w:r>
          </w:p>
        </w:tc>
        <w:tc>
          <w:tcPr>
            <w:tcW w:w="1361" w:type="dxa"/>
            <w:tcBorders>
              <w:top w:val="nil"/>
              <w:left w:val="nil"/>
              <w:bottom w:val="nil"/>
              <w:right w:val="nil"/>
            </w:tcBorders>
            <w:vAlign w:val="bottom"/>
          </w:tcPr>
          <w:p w14:paraId="1394C5E0" w14:textId="425D0C17" w:rsidR="004350BD" w:rsidRPr="00687D22" w:rsidRDefault="004350BD" w:rsidP="004350BD">
            <w:pPr>
              <w:spacing w:before="40" w:after="20"/>
              <w:jc w:val="right"/>
              <w:rPr>
                <w:rFonts w:cs="Arial"/>
                <w:sz w:val="18"/>
                <w:szCs w:val="18"/>
              </w:rPr>
            </w:pPr>
            <w:r>
              <w:rPr>
                <w:rFonts w:cs="Arial"/>
                <w:sz w:val="18"/>
                <w:szCs w:val="18"/>
              </w:rPr>
              <w:t>215,928</w:t>
            </w:r>
          </w:p>
        </w:tc>
        <w:tc>
          <w:tcPr>
            <w:tcW w:w="1361" w:type="dxa"/>
            <w:tcBorders>
              <w:top w:val="nil"/>
              <w:left w:val="nil"/>
              <w:bottom w:val="nil"/>
              <w:right w:val="nil"/>
            </w:tcBorders>
            <w:shd w:val="clear" w:color="auto" w:fill="auto"/>
            <w:vAlign w:val="bottom"/>
          </w:tcPr>
          <w:p w14:paraId="4D77EAAE" w14:textId="06A5A2BB" w:rsidR="004350BD" w:rsidRPr="00687D22" w:rsidRDefault="004350BD" w:rsidP="004350BD">
            <w:pPr>
              <w:spacing w:before="40" w:after="20"/>
              <w:jc w:val="right"/>
              <w:rPr>
                <w:rFonts w:cs="Arial"/>
                <w:sz w:val="18"/>
                <w:szCs w:val="18"/>
              </w:rPr>
            </w:pPr>
            <w:r>
              <w:rPr>
                <w:rFonts w:cs="Arial"/>
                <w:sz w:val="18"/>
                <w:szCs w:val="18"/>
              </w:rPr>
              <w:t>215,928</w:t>
            </w:r>
          </w:p>
        </w:tc>
        <w:tc>
          <w:tcPr>
            <w:tcW w:w="1361" w:type="dxa"/>
            <w:tcBorders>
              <w:top w:val="nil"/>
              <w:left w:val="nil"/>
              <w:bottom w:val="nil"/>
              <w:right w:val="nil"/>
            </w:tcBorders>
            <w:vAlign w:val="bottom"/>
          </w:tcPr>
          <w:p w14:paraId="0C72F9EB" w14:textId="1B608147" w:rsidR="004350BD" w:rsidRPr="00687D22" w:rsidRDefault="004350BD" w:rsidP="004350BD">
            <w:pPr>
              <w:spacing w:before="40" w:after="20"/>
              <w:jc w:val="right"/>
              <w:rPr>
                <w:rFonts w:cs="Arial"/>
                <w:sz w:val="18"/>
                <w:szCs w:val="18"/>
              </w:rPr>
            </w:pPr>
            <w:r>
              <w:rPr>
                <w:rFonts w:cs="Arial"/>
                <w:sz w:val="18"/>
                <w:szCs w:val="18"/>
              </w:rPr>
              <w:t>49,372</w:t>
            </w:r>
          </w:p>
        </w:tc>
        <w:tc>
          <w:tcPr>
            <w:tcW w:w="1361" w:type="dxa"/>
            <w:tcBorders>
              <w:top w:val="nil"/>
              <w:left w:val="nil"/>
              <w:bottom w:val="nil"/>
              <w:right w:val="nil"/>
            </w:tcBorders>
            <w:shd w:val="clear" w:color="auto" w:fill="auto"/>
            <w:vAlign w:val="bottom"/>
          </w:tcPr>
          <w:p w14:paraId="31EA64A5" w14:textId="604C541D" w:rsidR="004350BD" w:rsidRPr="00687D22" w:rsidRDefault="004350BD" w:rsidP="004350BD">
            <w:pPr>
              <w:spacing w:before="40" w:after="20"/>
              <w:jc w:val="right"/>
              <w:rPr>
                <w:rFonts w:cs="Arial"/>
                <w:sz w:val="18"/>
                <w:szCs w:val="18"/>
              </w:rPr>
            </w:pPr>
            <w:r>
              <w:rPr>
                <w:rFonts w:cs="Arial"/>
                <w:sz w:val="18"/>
                <w:szCs w:val="18"/>
              </w:rPr>
              <w:t>73,687</w:t>
            </w:r>
          </w:p>
        </w:tc>
      </w:tr>
      <w:tr w:rsidR="004350BD" w:rsidRPr="004350BD" w14:paraId="43FA96F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11E7C41" w14:textId="77777777" w:rsidR="004350BD" w:rsidRPr="0087211A" w:rsidRDefault="004350BD" w:rsidP="004350BD">
            <w:pPr>
              <w:spacing w:before="40" w:after="40"/>
              <w:rPr>
                <w:rFonts w:cs="Arial"/>
                <w:sz w:val="18"/>
                <w:szCs w:val="18"/>
              </w:rPr>
            </w:pPr>
            <w:r w:rsidRPr="0087211A">
              <w:rPr>
                <w:rFonts w:cs="Arial"/>
                <w:sz w:val="18"/>
                <w:szCs w:val="18"/>
              </w:rPr>
              <w:t>Indigo S</w:t>
            </w:r>
          </w:p>
        </w:tc>
        <w:tc>
          <w:tcPr>
            <w:tcW w:w="1361" w:type="dxa"/>
            <w:tcBorders>
              <w:top w:val="nil"/>
              <w:left w:val="single" w:sz="18" w:space="0" w:color="C00000"/>
              <w:bottom w:val="nil"/>
              <w:right w:val="nil"/>
            </w:tcBorders>
            <w:shd w:val="clear" w:color="auto" w:fill="auto"/>
            <w:vAlign w:val="bottom"/>
          </w:tcPr>
          <w:p w14:paraId="6991AFD0" w14:textId="6B43B5C6" w:rsidR="004350BD" w:rsidRPr="00687D22" w:rsidRDefault="004350BD" w:rsidP="004350BD">
            <w:pPr>
              <w:spacing w:before="40" w:after="20"/>
              <w:jc w:val="right"/>
              <w:rPr>
                <w:rFonts w:cs="Arial"/>
                <w:sz w:val="18"/>
                <w:szCs w:val="18"/>
              </w:rPr>
            </w:pPr>
            <w:r>
              <w:rPr>
                <w:rFonts w:cs="Arial"/>
                <w:sz w:val="18"/>
                <w:szCs w:val="18"/>
              </w:rPr>
              <w:t>16,220</w:t>
            </w:r>
          </w:p>
        </w:tc>
        <w:tc>
          <w:tcPr>
            <w:tcW w:w="1361" w:type="dxa"/>
            <w:tcBorders>
              <w:top w:val="nil"/>
              <w:left w:val="nil"/>
              <w:bottom w:val="nil"/>
              <w:right w:val="nil"/>
            </w:tcBorders>
            <w:vAlign w:val="bottom"/>
          </w:tcPr>
          <w:p w14:paraId="1512B57A" w14:textId="1FA15395" w:rsidR="004350BD" w:rsidRPr="00687D22" w:rsidRDefault="004350BD" w:rsidP="004350BD">
            <w:pPr>
              <w:spacing w:before="40" w:after="20"/>
              <w:jc w:val="right"/>
              <w:rPr>
                <w:rFonts w:cs="Arial"/>
                <w:sz w:val="18"/>
                <w:szCs w:val="18"/>
              </w:rPr>
            </w:pPr>
            <w:r>
              <w:rPr>
                <w:rFonts w:cs="Arial"/>
                <w:sz w:val="18"/>
                <w:szCs w:val="18"/>
              </w:rPr>
              <w:t>16,220</w:t>
            </w:r>
          </w:p>
        </w:tc>
        <w:tc>
          <w:tcPr>
            <w:tcW w:w="1361" w:type="dxa"/>
            <w:tcBorders>
              <w:top w:val="nil"/>
              <w:left w:val="nil"/>
              <w:bottom w:val="nil"/>
              <w:right w:val="nil"/>
            </w:tcBorders>
            <w:shd w:val="clear" w:color="auto" w:fill="auto"/>
            <w:vAlign w:val="bottom"/>
          </w:tcPr>
          <w:p w14:paraId="09C8C6EA" w14:textId="0B104F47"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7683BE52" w14:textId="0BBE0999" w:rsidR="004350BD" w:rsidRPr="00687D22" w:rsidRDefault="004350BD" w:rsidP="004350BD">
            <w:pPr>
              <w:spacing w:before="40" w:after="20"/>
              <w:jc w:val="right"/>
              <w:rPr>
                <w:rFonts w:cs="Arial"/>
                <w:sz w:val="18"/>
                <w:szCs w:val="18"/>
              </w:rPr>
            </w:pPr>
            <w:r>
              <w:rPr>
                <w:rFonts w:cs="Arial"/>
                <w:sz w:val="18"/>
                <w:szCs w:val="18"/>
              </w:rPr>
              <w:t>5,371</w:t>
            </w:r>
          </w:p>
        </w:tc>
        <w:tc>
          <w:tcPr>
            <w:tcW w:w="1361" w:type="dxa"/>
            <w:tcBorders>
              <w:top w:val="nil"/>
              <w:left w:val="nil"/>
              <w:bottom w:val="nil"/>
              <w:right w:val="nil"/>
            </w:tcBorders>
            <w:shd w:val="clear" w:color="auto" w:fill="auto"/>
            <w:vAlign w:val="bottom"/>
          </w:tcPr>
          <w:p w14:paraId="37293C49" w14:textId="1482EBE8" w:rsidR="004350BD" w:rsidRPr="00687D22" w:rsidRDefault="004350BD" w:rsidP="004350BD">
            <w:pPr>
              <w:spacing w:before="40" w:after="20"/>
              <w:jc w:val="right"/>
              <w:rPr>
                <w:rFonts w:cs="Arial"/>
                <w:sz w:val="18"/>
                <w:szCs w:val="18"/>
              </w:rPr>
            </w:pPr>
            <w:r>
              <w:rPr>
                <w:rFonts w:cs="Arial"/>
                <w:sz w:val="18"/>
                <w:szCs w:val="18"/>
              </w:rPr>
              <w:t>7,111</w:t>
            </w:r>
          </w:p>
        </w:tc>
      </w:tr>
      <w:tr w:rsidR="004350BD" w:rsidRPr="004350BD" w14:paraId="0B0325B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7E180E" w14:textId="77777777" w:rsidR="004350BD" w:rsidRPr="0087211A" w:rsidRDefault="004350BD" w:rsidP="004350BD">
            <w:pPr>
              <w:spacing w:before="40" w:after="40"/>
              <w:rPr>
                <w:rFonts w:cs="Arial"/>
                <w:sz w:val="18"/>
                <w:szCs w:val="18"/>
              </w:rPr>
            </w:pPr>
            <w:r w:rsidRPr="0087211A">
              <w:rPr>
                <w:rFonts w:cs="Arial"/>
                <w:sz w:val="18"/>
                <w:szCs w:val="18"/>
              </w:rPr>
              <w:t>Kingston C</w:t>
            </w:r>
          </w:p>
        </w:tc>
        <w:tc>
          <w:tcPr>
            <w:tcW w:w="1361" w:type="dxa"/>
            <w:tcBorders>
              <w:top w:val="nil"/>
              <w:left w:val="single" w:sz="18" w:space="0" w:color="C00000"/>
              <w:bottom w:val="nil"/>
              <w:right w:val="nil"/>
            </w:tcBorders>
            <w:shd w:val="clear" w:color="auto" w:fill="auto"/>
            <w:vAlign w:val="bottom"/>
          </w:tcPr>
          <w:p w14:paraId="236DD63C" w14:textId="7DA0D508" w:rsidR="004350BD" w:rsidRPr="00687D22" w:rsidRDefault="004350BD" w:rsidP="004350BD">
            <w:pPr>
              <w:spacing w:before="40" w:after="20"/>
              <w:jc w:val="right"/>
              <w:rPr>
                <w:rFonts w:cs="Arial"/>
                <w:sz w:val="18"/>
                <w:szCs w:val="18"/>
              </w:rPr>
            </w:pPr>
            <w:r>
              <w:rPr>
                <w:rFonts w:cs="Arial"/>
                <w:sz w:val="18"/>
                <w:szCs w:val="18"/>
              </w:rPr>
              <w:t>161,089</w:t>
            </w:r>
          </w:p>
        </w:tc>
        <w:tc>
          <w:tcPr>
            <w:tcW w:w="1361" w:type="dxa"/>
            <w:tcBorders>
              <w:top w:val="nil"/>
              <w:left w:val="nil"/>
              <w:bottom w:val="nil"/>
              <w:right w:val="nil"/>
            </w:tcBorders>
            <w:vAlign w:val="bottom"/>
          </w:tcPr>
          <w:p w14:paraId="47C08D18" w14:textId="1E198520" w:rsidR="004350BD" w:rsidRPr="00687D22" w:rsidRDefault="004350BD" w:rsidP="004350BD">
            <w:pPr>
              <w:spacing w:before="40" w:after="20"/>
              <w:jc w:val="right"/>
              <w:rPr>
                <w:rFonts w:cs="Arial"/>
                <w:sz w:val="18"/>
                <w:szCs w:val="18"/>
              </w:rPr>
            </w:pPr>
            <w:r>
              <w:rPr>
                <w:rFonts w:cs="Arial"/>
                <w:sz w:val="18"/>
                <w:szCs w:val="18"/>
              </w:rPr>
              <w:t>161,089</w:t>
            </w:r>
          </w:p>
        </w:tc>
        <w:tc>
          <w:tcPr>
            <w:tcW w:w="1361" w:type="dxa"/>
            <w:tcBorders>
              <w:top w:val="nil"/>
              <w:left w:val="nil"/>
              <w:bottom w:val="nil"/>
              <w:right w:val="nil"/>
            </w:tcBorders>
            <w:shd w:val="clear" w:color="auto" w:fill="auto"/>
            <w:vAlign w:val="bottom"/>
          </w:tcPr>
          <w:p w14:paraId="40F1AEA1" w14:textId="5414E1C8" w:rsidR="004350BD" w:rsidRPr="00687D22" w:rsidRDefault="004350BD" w:rsidP="004350BD">
            <w:pPr>
              <w:spacing w:before="40" w:after="20"/>
              <w:jc w:val="right"/>
              <w:rPr>
                <w:rFonts w:cs="Arial"/>
                <w:sz w:val="18"/>
                <w:szCs w:val="18"/>
              </w:rPr>
            </w:pPr>
            <w:r>
              <w:rPr>
                <w:rFonts w:cs="Arial"/>
                <w:sz w:val="18"/>
                <w:szCs w:val="18"/>
              </w:rPr>
              <w:t>161,089</w:t>
            </w:r>
          </w:p>
        </w:tc>
        <w:tc>
          <w:tcPr>
            <w:tcW w:w="1361" w:type="dxa"/>
            <w:tcBorders>
              <w:top w:val="nil"/>
              <w:left w:val="nil"/>
              <w:bottom w:val="nil"/>
              <w:right w:val="nil"/>
            </w:tcBorders>
            <w:vAlign w:val="bottom"/>
          </w:tcPr>
          <w:p w14:paraId="12C53952" w14:textId="4026A899" w:rsidR="004350BD" w:rsidRPr="00687D22" w:rsidRDefault="004350BD" w:rsidP="004350BD">
            <w:pPr>
              <w:spacing w:before="40" w:after="20"/>
              <w:jc w:val="right"/>
              <w:rPr>
                <w:rFonts w:cs="Arial"/>
                <w:sz w:val="18"/>
                <w:szCs w:val="18"/>
              </w:rPr>
            </w:pPr>
            <w:r>
              <w:rPr>
                <w:rFonts w:cs="Arial"/>
                <w:sz w:val="18"/>
                <w:szCs w:val="18"/>
              </w:rPr>
              <w:t>43,013</w:t>
            </w:r>
          </w:p>
        </w:tc>
        <w:tc>
          <w:tcPr>
            <w:tcW w:w="1361" w:type="dxa"/>
            <w:tcBorders>
              <w:top w:val="nil"/>
              <w:left w:val="nil"/>
              <w:bottom w:val="nil"/>
              <w:right w:val="nil"/>
            </w:tcBorders>
            <w:shd w:val="clear" w:color="auto" w:fill="auto"/>
            <w:vAlign w:val="bottom"/>
          </w:tcPr>
          <w:p w14:paraId="3334C8AB" w14:textId="261EC17C" w:rsidR="004350BD" w:rsidRPr="00687D22" w:rsidRDefault="004350BD" w:rsidP="004350BD">
            <w:pPr>
              <w:spacing w:before="40" w:after="20"/>
              <w:jc w:val="right"/>
              <w:rPr>
                <w:rFonts w:cs="Arial"/>
                <w:sz w:val="18"/>
                <w:szCs w:val="18"/>
              </w:rPr>
            </w:pPr>
            <w:r>
              <w:rPr>
                <w:rFonts w:cs="Arial"/>
                <w:sz w:val="18"/>
                <w:szCs w:val="18"/>
              </w:rPr>
              <w:t>67,885</w:t>
            </w:r>
          </w:p>
        </w:tc>
      </w:tr>
      <w:tr w:rsidR="004350BD" w:rsidRPr="004350BD" w14:paraId="495B06E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2CA6593" w14:textId="77777777" w:rsidR="004350BD" w:rsidRPr="0087211A" w:rsidRDefault="004350BD" w:rsidP="004350BD">
            <w:pPr>
              <w:spacing w:before="40" w:after="40"/>
              <w:rPr>
                <w:rFonts w:cs="Arial"/>
                <w:sz w:val="18"/>
                <w:szCs w:val="18"/>
              </w:rPr>
            </w:pPr>
            <w:r w:rsidRPr="0087211A">
              <w:rPr>
                <w:rFonts w:cs="Arial"/>
                <w:sz w:val="18"/>
                <w:szCs w:val="18"/>
              </w:rPr>
              <w:t>Knox C</w:t>
            </w:r>
          </w:p>
        </w:tc>
        <w:tc>
          <w:tcPr>
            <w:tcW w:w="1361" w:type="dxa"/>
            <w:tcBorders>
              <w:top w:val="nil"/>
              <w:left w:val="single" w:sz="18" w:space="0" w:color="C00000"/>
              <w:bottom w:val="nil"/>
              <w:right w:val="nil"/>
            </w:tcBorders>
            <w:shd w:val="clear" w:color="auto" w:fill="auto"/>
            <w:vAlign w:val="bottom"/>
          </w:tcPr>
          <w:p w14:paraId="79A7838D" w14:textId="04F18BF7" w:rsidR="004350BD" w:rsidRPr="00687D22" w:rsidRDefault="004350BD" w:rsidP="004350BD">
            <w:pPr>
              <w:spacing w:before="40" w:after="20"/>
              <w:jc w:val="right"/>
              <w:rPr>
                <w:rFonts w:cs="Arial"/>
                <w:sz w:val="18"/>
                <w:szCs w:val="18"/>
              </w:rPr>
            </w:pPr>
            <w:r>
              <w:rPr>
                <w:rFonts w:cs="Arial"/>
                <w:sz w:val="18"/>
                <w:szCs w:val="18"/>
              </w:rPr>
              <w:t>162,116</w:t>
            </w:r>
          </w:p>
        </w:tc>
        <w:tc>
          <w:tcPr>
            <w:tcW w:w="1361" w:type="dxa"/>
            <w:tcBorders>
              <w:top w:val="nil"/>
              <w:left w:val="nil"/>
              <w:bottom w:val="nil"/>
              <w:right w:val="nil"/>
            </w:tcBorders>
            <w:vAlign w:val="bottom"/>
          </w:tcPr>
          <w:p w14:paraId="2A6EBF8B" w14:textId="41933502" w:rsidR="004350BD" w:rsidRPr="00687D22" w:rsidRDefault="004350BD" w:rsidP="004350BD">
            <w:pPr>
              <w:spacing w:before="40" w:after="20"/>
              <w:jc w:val="right"/>
              <w:rPr>
                <w:rFonts w:cs="Arial"/>
                <w:sz w:val="18"/>
                <w:szCs w:val="18"/>
              </w:rPr>
            </w:pPr>
            <w:r>
              <w:rPr>
                <w:rFonts w:cs="Arial"/>
                <w:sz w:val="18"/>
                <w:szCs w:val="18"/>
              </w:rPr>
              <w:t>162,116</w:t>
            </w:r>
          </w:p>
        </w:tc>
        <w:tc>
          <w:tcPr>
            <w:tcW w:w="1361" w:type="dxa"/>
            <w:tcBorders>
              <w:top w:val="nil"/>
              <w:left w:val="nil"/>
              <w:bottom w:val="nil"/>
              <w:right w:val="nil"/>
            </w:tcBorders>
            <w:shd w:val="clear" w:color="auto" w:fill="auto"/>
            <w:vAlign w:val="bottom"/>
          </w:tcPr>
          <w:p w14:paraId="75B71321" w14:textId="476562FF" w:rsidR="004350BD" w:rsidRPr="00687D22" w:rsidRDefault="004350BD" w:rsidP="004350BD">
            <w:pPr>
              <w:spacing w:before="40" w:after="20"/>
              <w:jc w:val="right"/>
              <w:rPr>
                <w:rFonts w:cs="Arial"/>
                <w:sz w:val="18"/>
                <w:szCs w:val="18"/>
              </w:rPr>
            </w:pPr>
            <w:r>
              <w:rPr>
                <w:rFonts w:cs="Arial"/>
                <w:sz w:val="18"/>
                <w:szCs w:val="18"/>
              </w:rPr>
              <w:t>162,116</w:t>
            </w:r>
          </w:p>
        </w:tc>
        <w:tc>
          <w:tcPr>
            <w:tcW w:w="1361" w:type="dxa"/>
            <w:tcBorders>
              <w:top w:val="nil"/>
              <w:left w:val="nil"/>
              <w:bottom w:val="nil"/>
              <w:right w:val="nil"/>
            </w:tcBorders>
            <w:vAlign w:val="bottom"/>
          </w:tcPr>
          <w:p w14:paraId="0B65DED0" w14:textId="17939F3D" w:rsidR="004350BD" w:rsidRPr="00687D22" w:rsidRDefault="004350BD" w:rsidP="004350BD">
            <w:pPr>
              <w:spacing w:before="40" w:after="20"/>
              <w:jc w:val="right"/>
              <w:rPr>
                <w:rFonts w:cs="Arial"/>
                <w:sz w:val="18"/>
                <w:szCs w:val="18"/>
              </w:rPr>
            </w:pPr>
            <w:r>
              <w:rPr>
                <w:rFonts w:cs="Arial"/>
                <w:sz w:val="18"/>
                <w:szCs w:val="18"/>
              </w:rPr>
              <w:t>41,596</w:t>
            </w:r>
          </w:p>
        </w:tc>
        <w:tc>
          <w:tcPr>
            <w:tcW w:w="1361" w:type="dxa"/>
            <w:tcBorders>
              <w:top w:val="nil"/>
              <w:left w:val="nil"/>
              <w:bottom w:val="nil"/>
              <w:right w:val="nil"/>
            </w:tcBorders>
            <w:shd w:val="clear" w:color="auto" w:fill="auto"/>
            <w:vAlign w:val="bottom"/>
          </w:tcPr>
          <w:p w14:paraId="5E2194EC" w14:textId="1550AF65" w:rsidR="004350BD" w:rsidRPr="00687D22" w:rsidRDefault="004350BD" w:rsidP="004350BD">
            <w:pPr>
              <w:spacing w:before="40" w:after="20"/>
              <w:jc w:val="right"/>
              <w:rPr>
                <w:rFonts w:cs="Arial"/>
                <w:sz w:val="18"/>
                <w:szCs w:val="18"/>
              </w:rPr>
            </w:pPr>
            <w:r>
              <w:rPr>
                <w:rFonts w:cs="Arial"/>
                <w:sz w:val="18"/>
                <w:szCs w:val="18"/>
              </w:rPr>
              <w:t>62,154</w:t>
            </w:r>
          </w:p>
        </w:tc>
      </w:tr>
      <w:tr w:rsidR="004350BD" w:rsidRPr="004350BD" w14:paraId="0CC82CD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424148C" w14:textId="77777777" w:rsidR="004350BD" w:rsidRPr="0087211A" w:rsidRDefault="004350BD" w:rsidP="004350BD">
            <w:pPr>
              <w:spacing w:before="40" w:after="40"/>
              <w:rPr>
                <w:rFonts w:cs="Arial"/>
                <w:sz w:val="18"/>
                <w:szCs w:val="18"/>
              </w:rPr>
            </w:pPr>
            <w:r w:rsidRPr="0087211A">
              <w:rPr>
                <w:rFonts w:cs="Arial"/>
                <w:sz w:val="18"/>
                <w:szCs w:val="18"/>
              </w:rPr>
              <w:t>Latrobe C</w:t>
            </w:r>
          </w:p>
        </w:tc>
        <w:tc>
          <w:tcPr>
            <w:tcW w:w="1361" w:type="dxa"/>
            <w:tcBorders>
              <w:top w:val="nil"/>
              <w:left w:val="single" w:sz="18" w:space="0" w:color="C00000"/>
              <w:bottom w:val="nil"/>
              <w:right w:val="nil"/>
            </w:tcBorders>
            <w:shd w:val="clear" w:color="auto" w:fill="auto"/>
            <w:vAlign w:val="bottom"/>
          </w:tcPr>
          <w:p w14:paraId="37350FC8" w14:textId="53656D10" w:rsidR="004350BD" w:rsidRPr="00687D22" w:rsidRDefault="004350BD" w:rsidP="004350BD">
            <w:pPr>
              <w:spacing w:before="40" w:after="20"/>
              <w:jc w:val="right"/>
              <w:rPr>
                <w:rFonts w:cs="Arial"/>
                <w:sz w:val="18"/>
                <w:szCs w:val="18"/>
              </w:rPr>
            </w:pPr>
            <w:r>
              <w:rPr>
                <w:rFonts w:cs="Arial"/>
                <w:sz w:val="18"/>
                <w:szCs w:val="18"/>
              </w:rPr>
              <w:t>74,612</w:t>
            </w:r>
          </w:p>
        </w:tc>
        <w:tc>
          <w:tcPr>
            <w:tcW w:w="1361" w:type="dxa"/>
            <w:tcBorders>
              <w:top w:val="nil"/>
              <w:left w:val="nil"/>
              <w:bottom w:val="nil"/>
              <w:right w:val="nil"/>
            </w:tcBorders>
            <w:vAlign w:val="bottom"/>
          </w:tcPr>
          <w:p w14:paraId="09AB4C18" w14:textId="7515E191" w:rsidR="004350BD" w:rsidRPr="00687D22" w:rsidRDefault="004350BD" w:rsidP="004350BD">
            <w:pPr>
              <w:spacing w:before="40" w:after="20"/>
              <w:jc w:val="right"/>
              <w:rPr>
                <w:rFonts w:cs="Arial"/>
                <w:sz w:val="18"/>
                <w:szCs w:val="18"/>
              </w:rPr>
            </w:pPr>
            <w:r>
              <w:rPr>
                <w:rFonts w:cs="Arial"/>
                <w:sz w:val="18"/>
                <w:szCs w:val="18"/>
              </w:rPr>
              <w:t>74,836</w:t>
            </w:r>
          </w:p>
        </w:tc>
        <w:tc>
          <w:tcPr>
            <w:tcW w:w="1361" w:type="dxa"/>
            <w:tcBorders>
              <w:top w:val="nil"/>
              <w:left w:val="nil"/>
              <w:bottom w:val="nil"/>
              <w:right w:val="nil"/>
            </w:tcBorders>
            <w:shd w:val="clear" w:color="auto" w:fill="auto"/>
            <w:vAlign w:val="bottom"/>
          </w:tcPr>
          <w:p w14:paraId="0B92DF6E" w14:textId="637B60F3" w:rsidR="004350BD" w:rsidRPr="00687D22" w:rsidRDefault="004350BD" w:rsidP="004350BD">
            <w:pPr>
              <w:spacing w:before="40" w:after="20"/>
              <w:jc w:val="right"/>
              <w:rPr>
                <w:rFonts w:cs="Arial"/>
                <w:sz w:val="18"/>
                <w:szCs w:val="18"/>
              </w:rPr>
            </w:pPr>
            <w:r>
              <w:rPr>
                <w:rFonts w:cs="Arial"/>
                <w:sz w:val="18"/>
                <w:szCs w:val="18"/>
              </w:rPr>
              <w:t>74,836</w:t>
            </w:r>
          </w:p>
        </w:tc>
        <w:tc>
          <w:tcPr>
            <w:tcW w:w="1361" w:type="dxa"/>
            <w:tcBorders>
              <w:top w:val="nil"/>
              <w:left w:val="nil"/>
              <w:bottom w:val="nil"/>
              <w:right w:val="nil"/>
            </w:tcBorders>
            <w:vAlign w:val="bottom"/>
          </w:tcPr>
          <w:p w14:paraId="1C9246F8" w14:textId="0F432C10" w:rsidR="004350BD" w:rsidRPr="00687D22" w:rsidRDefault="004350BD" w:rsidP="004350BD">
            <w:pPr>
              <w:spacing w:before="40" w:after="20"/>
              <w:jc w:val="right"/>
              <w:rPr>
                <w:rFonts w:cs="Arial"/>
                <w:sz w:val="18"/>
                <w:szCs w:val="18"/>
              </w:rPr>
            </w:pPr>
            <w:r>
              <w:rPr>
                <w:rFonts w:cs="Arial"/>
                <w:sz w:val="18"/>
                <w:szCs w:val="18"/>
              </w:rPr>
              <w:t>25,461</w:t>
            </w:r>
          </w:p>
        </w:tc>
        <w:tc>
          <w:tcPr>
            <w:tcW w:w="1361" w:type="dxa"/>
            <w:tcBorders>
              <w:top w:val="nil"/>
              <w:left w:val="nil"/>
              <w:bottom w:val="nil"/>
              <w:right w:val="nil"/>
            </w:tcBorders>
            <w:shd w:val="clear" w:color="auto" w:fill="auto"/>
            <w:vAlign w:val="bottom"/>
          </w:tcPr>
          <w:p w14:paraId="32B960ED" w14:textId="1EFE16DD" w:rsidR="004350BD" w:rsidRPr="00687D22" w:rsidRDefault="004350BD" w:rsidP="004350BD">
            <w:pPr>
              <w:spacing w:before="40" w:after="20"/>
              <w:jc w:val="right"/>
              <w:rPr>
                <w:rFonts w:cs="Arial"/>
                <w:sz w:val="18"/>
                <w:szCs w:val="18"/>
              </w:rPr>
            </w:pPr>
            <w:r>
              <w:rPr>
                <w:rFonts w:cs="Arial"/>
                <w:sz w:val="18"/>
                <w:szCs w:val="18"/>
              </w:rPr>
              <w:t>34,737</w:t>
            </w:r>
          </w:p>
        </w:tc>
      </w:tr>
      <w:tr w:rsidR="004350BD" w:rsidRPr="004350BD" w14:paraId="462806D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66D8F58" w14:textId="77777777" w:rsidR="004350BD" w:rsidRPr="0087211A" w:rsidRDefault="004350BD" w:rsidP="004350BD">
            <w:pPr>
              <w:spacing w:before="40" w:after="40"/>
              <w:rPr>
                <w:rFonts w:cs="Arial"/>
                <w:sz w:val="18"/>
                <w:szCs w:val="18"/>
              </w:rPr>
            </w:pPr>
            <w:r w:rsidRPr="0087211A">
              <w:rPr>
                <w:rFonts w:cs="Arial"/>
                <w:sz w:val="18"/>
                <w:szCs w:val="18"/>
              </w:rPr>
              <w:t>Loddon S</w:t>
            </w:r>
          </w:p>
        </w:tc>
        <w:tc>
          <w:tcPr>
            <w:tcW w:w="1361" w:type="dxa"/>
            <w:tcBorders>
              <w:top w:val="nil"/>
              <w:left w:val="single" w:sz="18" w:space="0" w:color="C00000"/>
              <w:bottom w:val="nil"/>
              <w:right w:val="nil"/>
            </w:tcBorders>
            <w:shd w:val="clear" w:color="auto" w:fill="auto"/>
            <w:vAlign w:val="bottom"/>
          </w:tcPr>
          <w:p w14:paraId="64210F3D" w14:textId="14BFE6D7" w:rsidR="004350BD" w:rsidRPr="00687D22" w:rsidRDefault="004350BD" w:rsidP="004350BD">
            <w:pPr>
              <w:spacing w:before="40" w:after="20"/>
              <w:jc w:val="right"/>
              <w:rPr>
                <w:rFonts w:cs="Arial"/>
                <w:sz w:val="18"/>
                <w:szCs w:val="18"/>
              </w:rPr>
            </w:pPr>
            <w:r>
              <w:rPr>
                <w:rFonts w:cs="Arial"/>
                <w:sz w:val="18"/>
                <w:szCs w:val="18"/>
              </w:rPr>
              <w:t>7,505</w:t>
            </w:r>
          </w:p>
        </w:tc>
        <w:tc>
          <w:tcPr>
            <w:tcW w:w="1361" w:type="dxa"/>
            <w:tcBorders>
              <w:top w:val="nil"/>
              <w:left w:val="nil"/>
              <w:bottom w:val="nil"/>
              <w:right w:val="nil"/>
            </w:tcBorders>
            <w:vAlign w:val="bottom"/>
          </w:tcPr>
          <w:p w14:paraId="63528321" w14:textId="210795AE"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shd w:val="clear" w:color="auto" w:fill="auto"/>
            <w:vAlign w:val="bottom"/>
          </w:tcPr>
          <w:p w14:paraId="6F7D7F5F" w14:textId="3B060A4E"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vAlign w:val="bottom"/>
          </w:tcPr>
          <w:p w14:paraId="3C8C5F6A" w14:textId="71C620DC" w:rsidR="004350BD" w:rsidRPr="00687D22" w:rsidRDefault="004350BD" w:rsidP="004350BD">
            <w:pPr>
              <w:spacing w:before="40" w:after="20"/>
              <w:jc w:val="right"/>
              <w:rPr>
                <w:rFonts w:cs="Arial"/>
                <w:sz w:val="18"/>
                <w:szCs w:val="18"/>
              </w:rPr>
            </w:pPr>
            <w:r>
              <w:rPr>
                <w:rFonts w:cs="Arial"/>
                <w:sz w:val="18"/>
                <w:szCs w:val="18"/>
              </w:rPr>
              <w:t>3,408</w:t>
            </w:r>
          </w:p>
        </w:tc>
        <w:tc>
          <w:tcPr>
            <w:tcW w:w="1361" w:type="dxa"/>
            <w:tcBorders>
              <w:top w:val="nil"/>
              <w:left w:val="nil"/>
              <w:bottom w:val="nil"/>
              <w:right w:val="nil"/>
            </w:tcBorders>
            <w:shd w:val="clear" w:color="auto" w:fill="auto"/>
            <w:vAlign w:val="bottom"/>
          </w:tcPr>
          <w:p w14:paraId="703541BE" w14:textId="58E77F8C" w:rsidR="004350BD" w:rsidRPr="00687D22" w:rsidRDefault="004350BD" w:rsidP="004350BD">
            <w:pPr>
              <w:spacing w:before="40" w:after="20"/>
              <w:jc w:val="right"/>
              <w:rPr>
                <w:rFonts w:cs="Arial"/>
                <w:sz w:val="18"/>
                <w:szCs w:val="18"/>
              </w:rPr>
            </w:pPr>
            <w:r>
              <w:rPr>
                <w:rFonts w:cs="Arial"/>
                <w:sz w:val="18"/>
                <w:szCs w:val="18"/>
              </w:rPr>
              <w:t>4,154</w:t>
            </w:r>
          </w:p>
        </w:tc>
      </w:tr>
    </w:tbl>
    <w:p w14:paraId="089C3B68" w14:textId="77777777" w:rsidR="00D50E04" w:rsidRDefault="00D50E04" w:rsidP="00FF36E8">
      <w:pPr>
        <w:spacing w:before="40" w:after="20"/>
        <w:rPr>
          <w:rFonts w:cs="Arial"/>
          <w:sz w:val="18"/>
          <w:szCs w:val="18"/>
        </w:rPr>
      </w:pPr>
    </w:p>
    <w:p w14:paraId="6C9FC691" w14:textId="77777777" w:rsidR="00261079" w:rsidRPr="00FF36E8" w:rsidRDefault="00261079" w:rsidP="00FF36E8">
      <w:pPr>
        <w:spacing w:before="40" w:after="20"/>
        <w:rPr>
          <w:rFonts w:cs="Arial"/>
          <w:sz w:val="18"/>
          <w:szCs w:val="18"/>
        </w:rPr>
      </w:pPr>
    </w:p>
    <w:p w14:paraId="489194F2" w14:textId="77777777" w:rsidR="008C2184" w:rsidRPr="00FF36E8" w:rsidRDefault="00675E14" w:rsidP="00FF36E8">
      <w:pPr>
        <w:spacing w:before="40" w:after="20"/>
        <w:rPr>
          <w:rFonts w:cs="Arial"/>
          <w:sz w:val="18"/>
          <w:szCs w:val="18"/>
        </w:rPr>
      </w:pPr>
      <w:r w:rsidRPr="00FF36E8">
        <w:rPr>
          <w:rFonts w:cs="Arial"/>
          <w:i/>
          <w:sz w:val="16"/>
          <w:szCs w:val="16"/>
        </w:rPr>
        <w:t>* Population doubled to maximum of 15,000.</w:t>
      </w:r>
      <w:r w:rsidR="008C2184" w:rsidRPr="00FF36E8">
        <w:rPr>
          <w:rFonts w:cs="Arial"/>
          <w:sz w:val="18"/>
          <w:szCs w:val="18"/>
        </w:rPr>
        <w:br w:type="page"/>
      </w:r>
    </w:p>
    <w:p w14:paraId="140BF3E4" w14:textId="29E4C8B3" w:rsidR="00BF4614" w:rsidRPr="00976C78" w:rsidRDefault="001F183A" w:rsidP="00536506">
      <w:pPr>
        <w:pStyle w:val="VGC-Head10"/>
      </w:pPr>
      <w:r>
        <w:t>2018-19</w:t>
      </w:r>
      <w:r w:rsidR="00A97ABE">
        <w:t xml:space="preserve"> </w:t>
      </w:r>
      <w:r w:rsidR="00BF4614" w:rsidRPr="00976C78">
        <w:t>General Purpose Grants</w:t>
      </w:r>
      <w:r w:rsidR="00CE4507" w:rsidRPr="00976C78">
        <w:tab/>
        <w:t>Appendix 4</w:t>
      </w:r>
    </w:p>
    <w:p w14:paraId="29981B7D" w14:textId="77777777" w:rsidR="004C2CCF" w:rsidRPr="00976C78" w:rsidRDefault="004F1184" w:rsidP="008C1A28">
      <w:pPr>
        <w:pStyle w:val="VGC-Head2"/>
      </w:pPr>
      <w:r>
        <w:tab/>
      </w:r>
      <w:r w:rsidR="004C2CCF" w:rsidRPr="00976C78">
        <w:t xml:space="preserve">A.  </w:t>
      </w:r>
      <w:r w:rsidR="00674746" w:rsidRPr="00976C78">
        <w:t>Major Cost Drivers (Units)</w:t>
      </w:r>
    </w:p>
    <w:p w14:paraId="4B6363F3" w14:textId="77777777" w:rsidR="00CD20BD" w:rsidRPr="00FF36E8"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E2F1F" w:rsidRPr="00FF36E8" w14:paraId="72E8D1E0" w14:textId="77777777" w:rsidTr="00033B56">
        <w:trPr>
          <w:tblHeader/>
        </w:trPr>
        <w:tc>
          <w:tcPr>
            <w:tcW w:w="2268" w:type="dxa"/>
            <w:vMerge w:val="restart"/>
            <w:tcBorders>
              <w:top w:val="nil"/>
              <w:left w:val="nil"/>
              <w:right w:val="single" w:sz="18" w:space="0" w:color="C00000"/>
            </w:tcBorders>
            <w:shd w:val="clear" w:color="auto" w:fill="auto"/>
            <w:vAlign w:val="bottom"/>
          </w:tcPr>
          <w:p w14:paraId="3EFE3D71" w14:textId="77777777" w:rsidR="005E2F1F" w:rsidRPr="0087211A" w:rsidRDefault="005E2F1F" w:rsidP="008001AD">
            <w:pPr>
              <w:spacing w:before="40" w:after="20"/>
              <w:jc w:val="center"/>
              <w:rPr>
                <w:rFonts w:cs="Arial"/>
                <w:sz w:val="18"/>
                <w:szCs w:val="18"/>
              </w:rPr>
            </w:pPr>
          </w:p>
        </w:tc>
        <w:tc>
          <w:tcPr>
            <w:tcW w:w="1361" w:type="dxa"/>
            <w:vMerge w:val="restart"/>
            <w:tcBorders>
              <w:top w:val="nil"/>
              <w:left w:val="single" w:sz="18" w:space="0" w:color="C00000"/>
              <w:bottom w:val="single" w:sz="8" w:space="0" w:color="C00000"/>
              <w:right w:val="nil"/>
            </w:tcBorders>
            <w:shd w:val="clear" w:color="auto" w:fill="auto"/>
            <w:vAlign w:val="bottom"/>
          </w:tcPr>
          <w:p w14:paraId="3A87DB90" w14:textId="0C98F910" w:rsidR="005E2F1F" w:rsidRPr="00FF36E8" w:rsidRDefault="005E2F1F" w:rsidP="008001AD">
            <w:pPr>
              <w:spacing w:before="40" w:after="20"/>
              <w:jc w:val="center"/>
              <w:rPr>
                <w:rFonts w:cs="Arial"/>
                <w:b/>
                <w:sz w:val="18"/>
                <w:szCs w:val="18"/>
              </w:rPr>
            </w:pPr>
            <w:r w:rsidRPr="00FF36E8">
              <w:rPr>
                <w:rFonts w:cs="Arial"/>
                <w:b/>
                <w:sz w:val="18"/>
                <w:szCs w:val="18"/>
              </w:rPr>
              <w:t xml:space="preserve">Estimated Resident Population </w:t>
            </w:r>
            <w:r w:rsidRPr="00FF36E8">
              <w:rPr>
                <w:rFonts w:cs="Arial"/>
                <w:sz w:val="16"/>
                <w:szCs w:val="16"/>
              </w:rPr>
              <w:t>(</w:t>
            </w:r>
            <w:r w:rsidR="001F183A">
              <w:rPr>
                <w:rFonts w:cs="Arial"/>
                <w:sz w:val="16"/>
                <w:szCs w:val="16"/>
              </w:rPr>
              <w:t>June 2017</w:t>
            </w:r>
            <w:r w:rsidRPr="00FF36E8">
              <w:rPr>
                <w:rFonts w:cs="Arial"/>
                <w:sz w:val="16"/>
                <w:szCs w:val="16"/>
              </w:rPr>
              <w:t>)</w:t>
            </w:r>
          </w:p>
        </w:tc>
        <w:tc>
          <w:tcPr>
            <w:tcW w:w="2722" w:type="dxa"/>
            <w:gridSpan w:val="2"/>
            <w:tcBorders>
              <w:top w:val="nil"/>
              <w:left w:val="nil"/>
              <w:bottom w:val="single" w:sz="8" w:space="0" w:color="C00000"/>
              <w:right w:val="nil"/>
            </w:tcBorders>
            <w:shd w:val="clear" w:color="auto" w:fill="auto"/>
            <w:vAlign w:val="bottom"/>
          </w:tcPr>
          <w:p w14:paraId="08FEF00B" w14:textId="77777777" w:rsidR="005E2F1F" w:rsidRPr="00FF36E8" w:rsidRDefault="005E2F1F" w:rsidP="008001AD">
            <w:pPr>
              <w:spacing w:before="40" w:after="20"/>
              <w:jc w:val="center"/>
              <w:rPr>
                <w:rFonts w:cs="Arial"/>
                <w:b/>
                <w:sz w:val="18"/>
                <w:szCs w:val="18"/>
              </w:rPr>
            </w:pPr>
            <w:r w:rsidRPr="00FF36E8">
              <w:rPr>
                <w:rFonts w:cs="Arial"/>
                <w:b/>
                <w:sz w:val="18"/>
                <w:szCs w:val="18"/>
              </w:rPr>
              <w:t>Base Population</w:t>
            </w:r>
          </w:p>
        </w:tc>
        <w:tc>
          <w:tcPr>
            <w:tcW w:w="1361" w:type="dxa"/>
            <w:vMerge w:val="restart"/>
            <w:tcBorders>
              <w:top w:val="nil"/>
              <w:left w:val="nil"/>
              <w:bottom w:val="single" w:sz="8" w:space="0" w:color="C00000"/>
              <w:right w:val="nil"/>
            </w:tcBorders>
            <w:vAlign w:val="bottom"/>
          </w:tcPr>
          <w:p w14:paraId="374B8979" w14:textId="1C8B7806" w:rsidR="005E2F1F" w:rsidRPr="00FF36E8" w:rsidRDefault="005E2F1F"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 xml:space="preserve">&gt; 60 Years </w:t>
            </w:r>
            <w:r w:rsidRPr="00FF36E8">
              <w:rPr>
                <w:rFonts w:cs="Arial"/>
                <w:b/>
                <w:sz w:val="18"/>
                <w:szCs w:val="18"/>
              </w:rPr>
              <w:br/>
              <w:t xml:space="preserve">+ Disabled Pensioners </w:t>
            </w:r>
            <w:r w:rsidR="00322BE9">
              <w:rPr>
                <w:rFonts w:cs="Arial"/>
                <w:b/>
                <w:sz w:val="18"/>
                <w:szCs w:val="18"/>
              </w:rPr>
              <w:br/>
            </w:r>
            <w:r w:rsidRPr="00FF36E8">
              <w:rPr>
                <w:rFonts w:cs="Arial"/>
                <w:b/>
                <w:sz w:val="18"/>
                <w:szCs w:val="18"/>
              </w:rPr>
              <w:t>+ Carers</w:t>
            </w:r>
          </w:p>
        </w:tc>
        <w:tc>
          <w:tcPr>
            <w:tcW w:w="1361" w:type="dxa"/>
            <w:vMerge w:val="restart"/>
            <w:tcBorders>
              <w:top w:val="nil"/>
              <w:left w:val="nil"/>
              <w:bottom w:val="single" w:sz="8" w:space="0" w:color="C00000"/>
              <w:right w:val="nil"/>
            </w:tcBorders>
            <w:shd w:val="clear" w:color="auto" w:fill="auto"/>
            <w:vAlign w:val="bottom"/>
          </w:tcPr>
          <w:p w14:paraId="67E5B8A0" w14:textId="77777777" w:rsidR="005E2F1F" w:rsidRPr="00FF36E8" w:rsidRDefault="005E2F1F" w:rsidP="008001AD">
            <w:pPr>
              <w:spacing w:before="40" w:after="20"/>
              <w:jc w:val="center"/>
              <w:rPr>
                <w:rFonts w:cs="Arial"/>
                <w:b/>
                <w:sz w:val="18"/>
                <w:szCs w:val="18"/>
              </w:rPr>
            </w:pPr>
            <w:r w:rsidRPr="00FF36E8">
              <w:rPr>
                <w:rFonts w:cs="Arial"/>
                <w:b/>
                <w:sz w:val="18"/>
                <w:szCs w:val="18"/>
              </w:rPr>
              <w:t xml:space="preserve">No. of </w:t>
            </w:r>
            <w:r w:rsidRPr="00FF36E8">
              <w:rPr>
                <w:rFonts w:cs="Arial"/>
                <w:b/>
                <w:sz w:val="18"/>
                <w:szCs w:val="18"/>
              </w:rPr>
              <w:br/>
              <w:t>Dwellings</w:t>
            </w:r>
          </w:p>
        </w:tc>
      </w:tr>
      <w:tr w:rsidR="005E2F1F" w:rsidRPr="00FF36E8" w14:paraId="022BED2B" w14:textId="77777777" w:rsidTr="00033B56">
        <w:trPr>
          <w:tblHeader/>
        </w:trPr>
        <w:tc>
          <w:tcPr>
            <w:tcW w:w="2268" w:type="dxa"/>
            <w:vMerge/>
            <w:tcBorders>
              <w:left w:val="nil"/>
              <w:right w:val="single" w:sz="18" w:space="0" w:color="C00000"/>
            </w:tcBorders>
            <w:shd w:val="clear" w:color="auto" w:fill="auto"/>
            <w:vAlign w:val="bottom"/>
          </w:tcPr>
          <w:p w14:paraId="68C872F6" w14:textId="77777777" w:rsidR="005E2F1F" w:rsidRPr="0087211A" w:rsidRDefault="005E2F1F" w:rsidP="008001AD">
            <w:pPr>
              <w:spacing w:before="40" w:after="20"/>
              <w:jc w:val="center"/>
              <w:rPr>
                <w:rFonts w:cs="Arial"/>
                <w:sz w:val="18"/>
                <w:szCs w:val="18"/>
              </w:rPr>
            </w:pPr>
          </w:p>
        </w:tc>
        <w:tc>
          <w:tcPr>
            <w:tcW w:w="1361" w:type="dxa"/>
            <w:vMerge/>
            <w:tcBorders>
              <w:top w:val="single" w:sz="8" w:space="0" w:color="C00000"/>
              <w:left w:val="single" w:sz="18" w:space="0" w:color="C00000"/>
              <w:bottom w:val="single" w:sz="8" w:space="0" w:color="C00000"/>
              <w:right w:val="nil"/>
            </w:tcBorders>
            <w:shd w:val="clear" w:color="auto" w:fill="auto"/>
            <w:vAlign w:val="bottom"/>
          </w:tcPr>
          <w:p w14:paraId="6CEF397B" w14:textId="77777777" w:rsidR="005E2F1F" w:rsidRPr="00FF36E8" w:rsidRDefault="005E2F1F" w:rsidP="008001AD">
            <w:pPr>
              <w:spacing w:before="40" w:after="20"/>
              <w:jc w:val="center"/>
              <w:rPr>
                <w:rFonts w:cs="Arial"/>
                <w:b/>
                <w:sz w:val="18"/>
                <w:szCs w:val="18"/>
              </w:rPr>
            </w:pPr>
          </w:p>
        </w:tc>
        <w:tc>
          <w:tcPr>
            <w:tcW w:w="1361" w:type="dxa"/>
            <w:tcBorders>
              <w:top w:val="single" w:sz="8" w:space="0" w:color="C00000"/>
              <w:left w:val="nil"/>
              <w:bottom w:val="single" w:sz="8" w:space="0" w:color="C00000"/>
              <w:right w:val="nil"/>
            </w:tcBorders>
            <w:tcMar>
              <w:left w:w="0" w:type="dxa"/>
              <w:right w:w="0" w:type="dxa"/>
            </w:tcMar>
            <w:vAlign w:val="bottom"/>
          </w:tcPr>
          <w:p w14:paraId="307D1607" w14:textId="77777777" w:rsidR="005E2F1F" w:rsidRPr="00FF36E8" w:rsidRDefault="005E2F1F" w:rsidP="008001AD">
            <w:pPr>
              <w:spacing w:before="40" w:after="20"/>
              <w:jc w:val="center"/>
              <w:rPr>
                <w:rFonts w:cs="Arial"/>
                <w:sz w:val="16"/>
                <w:szCs w:val="16"/>
              </w:rPr>
            </w:pPr>
            <w:r w:rsidRPr="00FF36E8">
              <w:rPr>
                <w:rFonts w:cs="Arial"/>
                <w:sz w:val="16"/>
                <w:szCs w:val="16"/>
              </w:rPr>
              <w:t xml:space="preserve">Pop. adjusted by </w:t>
            </w:r>
            <w:r w:rsidRPr="00FF36E8">
              <w:rPr>
                <w:rFonts w:cs="Arial"/>
                <w:sz w:val="16"/>
                <w:szCs w:val="16"/>
              </w:rPr>
              <w:br/>
              <w:t xml:space="preserve">Vacancy Rates </w:t>
            </w:r>
            <w:r w:rsidRPr="00FF36E8">
              <w:rPr>
                <w:rFonts w:cs="Arial"/>
                <w:sz w:val="16"/>
                <w:szCs w:val="16"/>
              </w:rPr>
              <w:br/>
              <w:t>(base 15,000)*</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49C2C536" w14:textId="77777777" w:rsidR="005E2F1F" w:rsidRPr="00FF36E8" w:rsidRDefault="005E2F1F" w:rsidP="008001AD">
            <w:pPr>
              <w:spacing w:before="40" w:after="20"/>
              <w:jc w:val="center"/>
              <w:rPr>
                <w:rFonts w:cs="Arial"/>
                <w:sz w:val="16"/>
                <w:szCs w:val="16"/>
              </w:rPr>
            </w:pPr>
            <w:r w:rsidRPr="00FF36E8">
              <w:rPr>
                <w:rFonts w:cs="Arial"/>
                <w:sz w:val="16"/>
                <w:szCs w:val="16"/>
              </w:rPr>
              <w:t xml:space="preserve">Pop. adjusted by </w:t>
            </w:r>
            <w:r w:rsidRPr="00FF36E8">
              <w:rPr>
                <w:rFonts w:cs="Arial"/>
                <w:sz w:val="16"/>
                <w:szCs w:val="16"/>
              </w:rPr>
              <w:br/>
              <w:t xml:space="preserve">Vacancy Rates </w:t>
            </w:r>
            <w:r w:rsidRPr="00FF36E8">
              <w:rPr>
                <w:rFonts w:cs="Arial"/>
                <w:sz w:val="16"/>
                <w:szCs w:val="16"/>
              </w:rPr>
              <w:br/>
              <w:t>(min. 20,000)</w:t>
            </w:r>
          </w:p>
        </w:tc>
        <w:tc>
          <w:tcPr>
            <w:tcW w:w="1361" w:type="dxa"/>
            <w:vMerge/>
            <w:tcBorders>
              <w:top w:val="single" w:sz="8" w:space="0" w:color="C00000"/>
              <w:left w:val="nil"/>
              <w:bottom w:val="single" w:sz="8" w:space="0" w:color="C00000"/>
              <w:right w:val="nil"/>
            </w:tcBorders>
            <w:vAlign w:val="bottom"/>
          </w:tcPr>
          <w:p w14:paraId="50148B13" w14:textId="77777777" w:rsidR="005E2F1F" w:rsidRPr="00FF36E8" w:rsidRDefault="005E2F1F" w:rsidP="008001AD">
            <w:pPr>
              <w:spacing w:before="40" w:after="20"/>
              <w:jc w:val="center"/>
              <w:rPr>
                <w:rFonts w:cs="Arial"/>
                <w:b/>
                <w:sz w:val="18"/>
                <w:szCs w:val="18"/>
              </w:rPr>
            </w:pPr>
          </w:p>
        </w:tc>
        <w:tc>
          <w:tcPr>
            <w:tcW w:w="1361" w:type="dxa"/>
            <w:vMerge/>
            <w:tcBorders>
              <w:top w:val="single" w:sz="8" w:space="0" w:color="C00000"/>
              <w:left w:val="nil"/>
              <w:bottom w:val="single" w:sz="8" w:space="0" w:color="C00000"/>
              <w:right w:val="nil"/>
            </w:tcBorders>
            <w:shd w:val="clear" w:color="auto" w:fill="auto"/>
            <w:vAlign w:val="bottom"/>
          </w:tcPr>
          <w:p w14:paraId="3F28254E" w14:textId="77777777" w:rsidR="005E2F1F" w:rsidRPr="00FF36E8" w:rsidRDefault="005E2F1F" w:rsidP="008001AD">
            <w:pPr>
              <w:spacing w:before="40" w:after="20"/>
              <w:jc w:val="center"/>
              <w:rPr>
                <w:rFonts w:cs="Arial"/>
                <w:b/>
                <w:sz w:val="18"/>
                <w:szCs w:val="18"/>
              </w:rPr>
            </w:pPr>
          </w:p>
        </w:tc>
      </w:tr>
      <w:tr w:rsidR="00687D22" w:rsidRPr="004350BD" w14:paraId="7246EA84" w14:textId="77777777" w:rsidTr="00033B56">
        <w:trPr>
          <w:trHeight w:val="240"/>
          <w:tblHeader/>
        </w:trPr>
        <w:tc>
          <w:tcPr>
            <w:tcW w:w="2268" w:type="dxa"/>
            <w:tcBorders>
              <w:left w:val="nil"/>
              <w:bottom w:val="nil"/>
              <w:right w:val="single" w:sz="18" w:space="0" w:color="C00000"/>
            </w:tcBorders>
            <w:shd w:val="clear" w:color="auto" w:fill="auto"/>
            <w:vAlign w:val="center"/>
          </w:tcPr>
          <w:p w14:paraId="6A363734" w14:textId="77777777" w:rsidR="00687D22" w:rsidRPr="0087211A" w:rsidRDefault="00687D22" w:rsidP="00687D22">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3CF0A2A8" w14:textId="3C0DAD15" w:rsidR="00687D22" w:rsidRPr="00687D22" w:rsidRDefault="00687D22" w:rsidP="004350BD">
            <w:pPr>
              <w:spacing w:before="40" w:after="20"/>
              <w:jc w:val="right"/>
              <w:rPr>
                <w:rFonts w:cs="Arial"/>
                <w:sz w:val="18"/>
                <w:szCs w:val="18"/>
              </w:rPr>
            </w:pPr>
          </w:p>
        </w:tc>
        <w:tc>
          <w:tcPr>
            <w:tcW w:w="1361" w:type="dxa"/>
            <w:tcBorders>
              <w:top w:val="single" w:sz="8" w:space="0" w:color="C00000"/>
              <w:left w:val="nil"/>
              <w:bottom w:val="nil"/>
              <w:right w:val="nil"/>
            </w:tcBorders>
            <w:vAlign w:val="bottom"/>
          </w:tcPr>
          <w:p w14:paraId="769CCC90" w14:textId="77777777" w:rsidR="00687D22" w:rsidRPr="00687D22" w:rsidRDefault="00687D22" w:rsidP="004350BD">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78609FBA" w14:textId="6A0AD156" w:rsidR="00687D22" w:rsidRPr="00687D22" w:rsidRDefault="00687D22" w:rsidP="004350BD">
            <w:pPr>
              <w:spacing w:before="40" w:after="20"/>
              <w:jc w:val="right"/>
              <w:rPr>
                <w:rFonts w:cs="Arial"/>
                <w:sz w:val="18"/>
                <w:szCs w:val="18"/>
              </w:rPr>
            </w:pPr>
          </w:p>
        </w:tc>
        <w:tc>
          <w:tcPr>
            <w:tcW w:w="1361" w:type="dxa"/>
            <w:tcBorders>
              <w:top w:val="single" w:sz="8" w:space="0" w:color="C00000"/>
              <w:left w:val="nil"/>
              <w:bottom w:val="nil"/>
              <w:right w:val="nil"/>
            </w:tcBorders>
            <w:vAlign w:val="bottom"/>
          </w:tcPr>
          <w:p w14:paraId="2DDCA6AC" w14:textId="02BEBAA4" w:rsidR="00687D22" w:rsidRPr="004350BD" w:rsidRDefault="00687D22" w:rsidP="004350BD">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04F2D0F5" w14:textId="5693E4D6" w:rsidR="00687D22" w:rsidRPr="004350BD" w:rsidRDefault="00687D22" w:rsidP="004350BD">
            <w:pPr>
              <w:spacing w:before="40" w:after="20"/>
              <w:jc w:val="right"/>
              <w:rPr>
                <w:rFonts w:cs="Arial"/>
                <w:sz w:val="18"/>
                <w:szCs w:val="18"/>
              </w:rPr>
            </w:pPr>
          </w:p>
        </w:tc>
      </w:tr>
      <w:tr w:rsidR="004350BD" w:rsidRPr="004350BD" w14:paraId="54335A8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59FCDE7" w14:textId="77777777" w:rsidR="004350BD" w:rsidRPr="0087211A" w:rsidRDefault="004350BD" w:rsidP="004350BD">
            <w:pPr>
              <w:spacing w:before="40" w:after="20"/>
              <w:rPr>
                <w:rFonts w:cs="Arial"/>
                <w:sz w:val="18"/>
                <w:szCs w:val="18"/>
              </w:rPr>
            </w:pPr>
            <w:r w:rsidRPr="0087211A">
              <w:rPr>
                <w:rFonts w:cs="Arial"/>
                <w:sz w:val="18"/>
                <w:szCs w:val="18"/>
              </w:rPr>
              <w:t>Macedon Ranges S</w:t>
            </w:r>
          </w:p>
        </w:tc>
        <w:tc>
          <w:tcPr>
            <w:tcW w:w="1361" w:type="dxa"/>
            <w:tcBorders>
              <w:top w:val="nil"/>
              <w:left w:val="single" w:sz="18" w:space="0" w:color="C00000"/>
              <w:bottom w:val="nil"/>
              <w:right w:val="nil"/>
            </w:tcBorders>
            <w:shd w:val="clear" w:color="auto" w:fill="auto"/>
            <w:vAlign w:val="bottom"/>
          </w:tcPr>
          <w:p w14:paraId="7EAAEBCF" w14:textId="1CA39D9E" w:rsidR="004350BD" w:rsidRPr="00687D22" w:rsidRDefault="004350BD" w:rsidP="004350BD">
            <w:pPr>
              <w:spacing w:before="40" w:after="20"/>
              <w:jc w:val="right"/>
              <w:rPr>
                <w:rFonts w:cs="Arial"/>
                <w:sz w:val="18"/>
                <w:szCs w:val="18"/>
              </w:rPr>
            </w:pPr>
            <w:r>
              <w:rPr>
                <w:rFonts w:cs="Arial"/>
                <w:sz w:val="18"/>
                <w:szCs w:val="18"/>
              </w:rPr>
              <w:t>48,438</w:t>
            </w:r>
          </w:p>
        </w:tc>
        <w:tc>
          <w:tcPr>
            <w:tcW w:w="1361" w:type="dxa"/>
            <w:tcBorders>
              <w:top w:val="nil"/>
              <w:left w:val="nil"/>
              <w:bottom w:val="nil"/>
              <w:right w:val="nil"/>
            </w:tcBorders>
            <w:vAlign w:val="bottom"/>
          </w:tcPr>
          <w:p w14:paraId="7E255CAE" w14:textId="4BE28154" w:rsidR="004350BD" w:rsidRPr="00687D22" w:rsidRDefault="004350BD" w:rsidP="004350BD">
            <w:pPr>
              <w:spacing w:before="40" w:after="20"/>
              <w:jc w:val="right"/>
              <w:rPr>
                <w:rFonts w:cs="Arial"/>
                <w:sz w:val="18"/>
                <w:szCs w:val="18"/>
              </w:rPr>
            </w:pPr>
            <w:r>
              <w:rPr>
                <w:rFonts w:cs="Arial"/>
                <w:sz w:val="18"/>
                <w:szCs w:val="18"/>
              </w:rPr>
              <w:t>48,438</w:t>
            </w:r>
          </w:p>
        </w:tc>
        <w:tc>
          <w:tcPr>
            <w:tcW w:w="1361" w:type="dxa"/>
            <w:tcBorders>
              <w:top w:val="nil"/>
              <w:left w:val="nil"/>
              <w:bottom w:val="nil"/>
              <w:right w:val="nil"/>
            </w:tcBorders>
            <w:vAlign w:val="bottom"/>
          </w:tcPr>
          <w:p w14:paraId="7A618268" w14:textId="4B883F91" w:rsidR="004350BD" w:rsidRPr="00687D22" w:rsidRDefault="004350BD" w:rsidP="004350BD">
            <w:pPr>
              <w:spacing w:before="40" w:after="20"/>
              <w:jc w:val="right"/>
              <w:rPr>
                <w:rFonts w:cs="Arial"/>
                <w:sz w:val="18"/>
                <w:szCs w:val="18"/>
              </w:rPr>
            </w:pPr>
            <w:r>
              <w:rPr>
                <w:rFonts w:cs="Arial"/>
                <w:sz w:val="18"/>
                <w:szCs w:val="18"/>
              </w:rPr>
              <w:t>48,438</w:t>
            </w:r>
          </w:p>
        </w:tc>
        <w:tc>
          <w:tcPr>
            <w:tcW w:w="1361" w:type="dxa"/>
            <w:tcBorders>
              <w:top w:val="nil"/>
              <w:left w:val="nil"/>
              <w:bottom w:val="nil"/>
              <w:right w:val="nil"/>
            </w:tcBorders>
            <w:shd w:val="clear" w:color="auto" w:fill="auto"/>
            <w:vAlign w:val="bottom"/>
          </w:tcPr>
          <w:p w14:paraId="09D4D216" w14:textId="44FB8587" w:rsidR="004350BD" w:rsidRPr="004350BD" w:rsidRDefault="004350BD" w:rsidP="004350BD">
            <w:pPr>
              <w:spacing w:before="40" w:after="20"/>
              <w:jc w:val="right"/>
              <w:rPr>
                <w:rFonts w:cs="Arial"/>
                <w:sz w:val="18"/>
                <w:szCs w:val="18"/>
              </w:rPr>
            </w:pPr>
            <w:r>
              <w:rPr>
                <w:rFonts w:cs="Arial"/>
                <w:sz w:val="18"/>
                <w:szCs w:val="18"/>
              </w:rPr>
              <w:t>13,115</w:t>
            </w:r>
          </w:p>
        </w:tc>
        <w:tc>
          <w:tcPr>
            <w:tcW w:w="1361" w:type="dxa"/>
            <w:tcBorders>
              <w:top w:val="nil"/>
              <w:left w:val="nil"/>
              <w:bottom w:val="nil"/>
              <w:right w:val="nil"/>
            </w:tcBorders>
            <w:shd w:val="clear" w:color="auto" w:fill="auto"/>
            <w:vAlign w:val="bottom"/>
          </w:tcPr>
          <w:p w14:paraId="448C44AC" w14:textId="003E5C72" w:rsidR="004350BD" w:rsidRPr="004350BD" w:rsidRDefault="004350BD" w:rsidP="004350BD">
            <w:pPr>
              <w:spacing w:before="40" w:after="20"/>
              <w:jc w:val="right"/>
              <w:rPr>
                <w:rFonts w:cs="Arial"/>
                <w:sz w:val="18"/>
                <w:szCs w:val="18"/>
              </w:rPr>
            </w:pPr>
            <w:r>
              <w:rPr>
                <w:rFonts w:cs="Arial"/>
                <w:sz w:val="18"/>
                <w:szCs w:val="18"/>
              </w:rPr>
              <w:t>19,567</w:t>
            </w:r>
          </w:p>
        </w:tc>
      </w:tr>
      <w:tr w:rsidR="004350BD" w:rsidRPr="004350BD" w14:paraId="63C0C5D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1255B17" w14:textId="77777777" w:rsidR="004350BD" w:rsidRPr="0087211A" w:rsidRDefault="004350BD" w:rsidP="004350BD">
            <w:pPr>
              <w:spacing w:before="40" w:after="20"/>
              <w:rPr>
                <w:rFonts w:cs="Arial"/>
                <w:sz w:val="18"/>
                <w:szCs w:val="18"/>
              </w:rPr>
            </w:pPr>
            <w:r w:rsidRPr="0087211A">
              <w:rPr>
                <w:rFonts w:cs="Arial"/>
                <w:sz w:val="18"/>
                <w:szCs w:val="18"/>
              </w:rPr>
              <w:t>Manningham C</w:t>
            </w:r>
          </w:p>
        </w:tc>
        <w:tc>
          <w:tcPr>
            <w:tcW w:w="1361" w:type="dxa"/>
            <w:tcBorders>
              <w:top w:val="nil"/>
              <w:left w:val="single" w:sz="18" w:space="0" w:color="C00000"/>
              <w:bottom w:val="nil"/>
              <w:right w:val="nil"/>
            </w:tcBorders>
            <w:shd w:val="clear" w:color="auto" w:fill="auto"/>
            <w:vAlign w:val="bottom"/>
          </w:tcPr>
          <w:p w14:paraId="21245DF8" w14:textId="736D3111" w:rsidR="004350BD" w:rsidRPr="00687D22" w:rsidRDefault="004350BD" w:rsidP="004350BD">
            <w:pPr>
              <w:spacing w:before="40" w:after="20"/>
              <w:jc w:val="right"/>
              <w:rPr>
                <w:rFonts w:cs="Arial"/>
                <w:sz w:val="18"/>
                <w:szCs w:val="18"/>
              </w:rPr>
            </w:pPr>
            <w:r>
              <w:rPr>
                <w:rFonts w:cs="Arial"/>
                <w:sz w:val="18"/>
                <w:szCs w:val="18"/>
              </w:rPr>
              <w:t>124,517</w:t>
            </w:r>
          </w:p>
        </w:tc>
        <w:tc>
          <w:tcPr>
            <w:tcW w:w="1361" w:type="dxa"/>
            <w:tcBorders>
              <w:top w:val="nil"/>
              <w:left w:val="nil"/>
              <w:bottom w:val="nil"/>
              <w:right w:val="nil"/>
            </w:tcBorders>
            <w:vAlign w:val="bottom"/>
          </w:tcPr>
          <w:p w14:paraId="0B35BA0E" w14:textId="3F004719" w:rsidR="004350BD" w:rsidRPr="00687D22" w:rsidRDefault="004350BD" w:rsidP="004350BD">
            <w:pPr>
              <w:spacing w:before="40" w:after="20"/>
              <w:jc w:val="right"/>
              <w:rPr>
                <w:rFonts w:cs="Arial"/>
                <w:sz w:val="18"/>
                <w:szCs w:val="18"/>
              </w:rPr>
            </w:pPr>
            <w:r>
              <w:rPr>
                <w:rFonts w:cs="Arial"/>
                <w:sz w:val="18"/>
                <w:szCs w:val="18"/>
              </w:rPr>
              <w:t>124,517</w:t>
            </w:r>
          </w:p>
        </w:tc>
        <w:tc>
          <w:tcPr>
            <w:tcW w:w="1361" w:type="dxa"/>
            <w:tcBorders>
              <w:top w:val="nil"/>
              <w:left w:val="nil"/>
              <w:bottom w:val="nil"/>
              <w:right w:val="nil"/>
            </w:tcBorders>
            <w:vAlign w:val="bottom"/>
          </w:tcPr>
          <w:p w14:paraId="272F5F17" w14:textId="08B45DEE" w:rsidR="004350BD" w:rsidRPr="00687D22" w:rsidRDefault="004350BD" w:rsidP="004350BD">
            <w:pPr>
              <w:spacing w:before="40" w:after="20"/>
              <w:jc w:val="right"/>
              <w:rPr>
                <w:rFonts w:cs="Arial"/>
                <w:sz w:val="18"/>
                <w:szCs w:val="18"/>
              </w:rPr>
            </w:pPr>
            <w:r>
              <w:rPr>
                <w:rFonts w:cs="Arial"/>
                <w:sz w:val="18"/>
                <w:szCs w:val="18"/>
              </w:rPr>
              <w:t>124,517</w:t>
            </w:r>
          </w:p>
        </w:tc>
        <w:tc>
          <w:tcPr>
            <w:tcW w:w="1361" w:type="dxa"/>
            <w:tcBorders>
              <w:top w:val="nil"/>
              <w:left w:val="nil"/>
              <w:bottom w:val="nil"/>
              <w:right w:val="nil"/>
            </w:tcBorders>
            <w:shd w:val="clear" w:color="auto" w:fill="auto"/>
            <w:vAlign w:val="bottom"/>
          </w:tcPr>
          <w:p w14:paraId="5F5FAB14" w14:textId="0A8430C2" w:rsidR="004350BD" w:rsidRPr="004350BD" w:rsidRDefault="004350BD" w:rsidP="004350BD">
            <w:pPr>
              <w:spacing w:before="40" w:after="20"/>
              <w:jc w:val="right"/>
              <w:rPr>
                <w:rFonts w:cs="Arial"/>
                <w:sz w:val="18"/>
                <w:szCs w:val="18"/>
              </w:rPr>
            </w:pPr>
            <w:r>
              <w:rPr>
                <w:rFonts w:cs="Arial"/>
                <w:sz w:val="18"/>
                <w:szCs w:val="18"/>
              </w:rPr>
              <w:t>36,943</w:t>
            </w:r>
          </w:p>
        </w:tc>
        <w:tc>
          <w:tcPr>
            <w:tcW w:w="1361" w:type="dxa"/>
            <w:tcBorders>
              <w:top w:val="nil"/>
              <w:left w:val="nil"/>
              <w:bottom w:val="nil"/>
              <w:right w:val="nil"/>
            </w:tcBorders>
            <w:shd w:val="clear" w:color="auto" w:fill="auto"/>
            <w:vAlign w:val="bottom"/>
          </w:tcPr>
          <w:p w14:paraId="7433012B" w14:textId="0C4F25EC" w:rsidR="004350BD" w:rsidRPr="004350BD" w:rsidRDefault="004350BD" w:rsidP="004350BD">
            <w:pPr>
              <w:spacing w:before="40" w:after="20"/>
              <w:jc w:val="right"/>
              <w:rPr>
                <w:rFonts w:cs="Arial"/>
                <w:sz w:val="18"/>
                <w:szCs w:val="18"/>
              </w:rPr>
            </w:pPr>
            <w:r>
              <w:rPr>
                <w:rFonts w:cs="Arial"/>
                <w:sz w:val="18"/>
                <w:szCs w:val="18"/>
              </w:rPr>
              <w:t>48,579</w:t>
            </w:r>
          </w:p>
        </w:tc>
      </w:tr>
      <w:tr w:rsidR="004350BD" w:rsidRPr="004350BD" w14:paraId="1611A1D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7255EA" w14:textId="77777777" w:rsidR="004350BD" w:rsidRPr="0087211A" w:rsidRDefault="004350BD" w:rsidP="004350BD">
            <w:pPr>
              <w:spacing w:before="40" w:after="20"/>
              <w:rPr>
                <w:rFonts w:cs="Arial"/>
                <w:sz w:val="18"/>
                <w:szCs w:val="18"/>
              </w:rPr>
            </w:pPr>
            <w:r w:rsidRPr="0087211A">
              <w:rPr>
                <w:rFonts w:cs="Arial"/>
                <w:sz w:val="18"/>
                <w:szCs w:val="18"/>
              </w:rPr>
              <w:t>Mansfield S</w:t>
            </w:r>
          </w:p>
        </w:tc>
        <w:tc>
          <w:tcPr>
            <w:tcW w:w="1361" w:type="dxa"/>
            <w:tcBorders>
              <w:top w:val="nil"/>
              <w:left w:val="single" w:sz="18" w:space="0" w:color="C00000"/>
              <w:bottom w:val="nil"/>
              <w:right w:val="nil"/>
            </w:tcBorders>
            <w:shd w:val="clear" w:color="auto" w:fill="auto"/>
            <w:vAlign w:val="bottom"/>
          </w:tcPr>
          <w:p w14:paraId="3E56F489" w14:textId="536E7EFD" w:rsidR="004350BD" w:rsidRPr="00687D22" w:rsidRDefault="004350BD" w:rsidP="004350BD">
            <w:pPr>
              <w:spacing w:before="40" w:after="20"/>
              <w:jc w:val="right"/>
              <w:rPr>
                <w:rFonts w:cs="Arial"/>
                <w:sz w:val="18"/>
                <w:szCs w:val="18"/>
              </w:rPr>
            </w:pPr>
            <w:r>
              <w:rPr>
                <w:rFonts w:cs="Arial"/>
                <w:sz w:val="18"/>
                <w:szCs w:val="18"/>
              </w:rPr>
              <w:t>9,001</w:t>
            </w:r>
          </w:p>
        </w:tc>
        <w:tc>
          <w:tcPr>
            <w:tcW w:w="1361" w:type="dxa"/>
            <w:tcBorders>
              <w:top w:val="nil"/>
              <w:left w:val="nil"/>
              <w:bottom w:val="nil"/>
              <w:right w:val="nil"/>
            </w:tcBorders>
            <w:vAlign w:val="bottom"/>
          </w:tcPr>
          <w:p w14:paraId="28EFEF6E" w14:textId="510A88D9"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vAlign w:val="bottom"/>
          </w:tcPr>
          <w:p w14:paraId="17C129A0" w14:textId="1C30DDFA"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6866B0B8" w14:textId="19C07DF0" w:rsidR="004350BD" w:rsidRPr="004350BD" w:rsidRDefault="004350BD" w:rsidP="004350BD">
            <w:pPr>
              <w:spacing w:before="40" w:after="20"/>
              <w:jc w:val="right"/>
              <w:rPr>
                <w:rFonts w:cs="Arial"/>
                <w:sz w:val="18"/>
                <w:szCs w:val="18"/>
              </w:rPr>
            </w:pPr>
            <w:r>
              <w:rPr>
                <w:rFonts w:cs="Arial"/>
                <w:sz w:val="18"/>
                <w:szCs w:val="18"/>
              </w:rPr>
              <w:t>3,183</w:t>
            </w:r>
          </w:p>
        </w:tc>
        <w:tc>
          <w:tcPr>
            <w:tcW w:w="1361" w:type="dxa"/>
            <w:tcBorders>
              <w:top w:val="nil"/>
              <w:left w:val="nil"/>
              <w:bottom w:val="nil"/>
              <w:right w:val="nil"/>
            </w:tcBorders>
            <w:shd w:val="clear" w:color="auto" w:fill="auto"/>
            <w:vAlign w:val="bottom"/>
          </w:tcPr>
          <w:p w14:paraId="46967BA1" w14:textId="08AC29EC" w:rsidR="004350BD" w:rsidRPr="004350BD" w:rsidRDefault="004350BD" w:rsidP="004350BD">
            <w:pPr>
              <w:spacing w:before="40" w:after="20"/>
              <w:jc w:val="right"/>
              <w:rPr>
                <w:rFonts w:cs="Arial"/>
                <w:sz w:val="18"/>
                <w:szCs w:val="18"/>
              </w:rPr>
            </w:pPr>
            <w:r>
              <w:rPr>
                <w:rFonts w:cs="Arial"/>
                <w:sz w:val="18"/>
                <w:szCs w:val="18"/>
              </w:rPr>
              <w:t>6,332</w:t>
            </w:r>
          </w:p>
        </w:tc>
      </w:tr>
      <w:tr w:rsidR="004350BD" w:rsidRPr="004350BD" w14:paraId="688470F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D7A5A1F" w14:textId="77777777" w:rsidR="004350BD" w:rsidRPr="0087211A" w:rsidRDefault="004350BD" w:rsidP="004350BD">
            <w:pPr>
              <w:spacing w:before="40" w:after="20"/>
              <w:rPr>
                <w:rFonts w:cs="Arial"/>
                <w:sz w:val="18"/>
                <w:szCs w:val="18"/>
              </w:rPr>
            </w:pPr>
            <w:r w:rsidRPr="0087211A">
              <w:rPr>
                <w:rFonts w:cs="Arial"/>
                <w:sz w:val="18"/>
                <w:szCs w:val="18"/>
              </w:rPr>
              <w:t>Maribyrnong C</w:t>
            </w:r>
          </w:p>
        </w:tc>
        <w:tc>
          <w:tcPr>
            <w:tcW w:w="1361" w:type="dxa"/>
            <w:tcBorders>
              <w:top w:val="nil"/>
              <w:left w:val="single" w:sz="18" w:space="0" w:color="C00000"/>
              <w:bottom w:val="nil"/>
              <w:right w:val="nil"/>
            </w:tcBorders>
            <w:shd w:val="clear" w:color="auto" w:fill="auto"/>
            <w:vAlign w:val="bottom"/>
          </w:tcPr>
          <w:p w14:paraId="19E026C3" w14:textId="4FD0EC05" w:rsidR="004350BD" w:rsidRPr="00687D22" w:rsidRDefault="004350BD" w:rsidP="004350BD">
            <w:pPr>
              <w:spacing w:before="40" w:after="20"/>
              <w:jc w:val="right"/>
              <w:rPr>
                <w:rFonts w:cs="Arial"/>
                <w:sz w:val="18"/>
                <w:szCs w:val="18"/>
              </w:rPr>
            </w:pPr>
            <w:r>
              <w:rPr>
                <w:rFonts w:cs="Arial"/>
                <w:sz w:val="18"/>
                <w:szCs w:val="18"/>
              </w:rPr>
              <w:t>89,705</w:t>
            </w:r>
          </w:p>
        </w:tc>
        <w:tc>
          <w:tcPr>
            <w:tcW w:w="1361" w:type="dxa"/>
            <w:tcBorders>
              <w:top w:val="nil"/>
              <w:left w:val="nil"/>
              <w:bottom w:val="nil"/>
              <w:right w:val="nil"/>
            </w:tcBorders>
            <w:vAlign w:val="bottom"/>
          </w:tcPr>
          <w:p w14:paraId="473BD5F7" w14:textId="1CFB58E1" w:rsidR="004350BD" w:rsidRPr="00687D22" w:rsidRDefault="004350BD" w:rsidP="004350BD">
            <w:pPr>
              <w:spacing w:before="40" w:after="20"/>
              <w:jc w:val="right"/>
              <w:rPr>
                <w:rFonts w:cs="Arial"/>
                <w:sz w:val="18"/>
                <w:szCs w:val="18"/>
              </w:rPr>
            </w:pPr>
            <w:r>
              <w:rPr>
                <w:rFonts w:cs="Arial"/>
                <w:sz w:val="18"/>
                <w:szCs w:val="18"/>
              </w:rPr>
              <w:t>89,705</w:t>
            </w:r>
          </w:p>
        </w:tc>
        <w:tc>
          <w:tcPr>
            <w:tcW w:w="1361" w:type="dxa"/>
            <w:tcBorders>
              <w:top w:val="nil"/>
              <w:left w:val="nil"/>
              <w:bottom w:val="nil"/>
              <w:right w:val="nil"/>
            </w:tcBorders>
            <w:vAlign w:val="bottom"/>
          </w:tcPr>
          <w:p w14:paraId="5D8C3760" w14:textId="718D7A24" w:rsidR="004350BD" w:rsidRPr="00687D22" w:rsidRDefault="004350BD" w:rsidP="004350BD">
            <w:pPr>
              <w:spacing w:before="40" w:after="20"/>
              <w:jc w:val="right"/>
              <w:rPr>
                <w:rFonts w:cs="Arial"/>
                <w:sz w:val="18"/>
                <w:szCs w:val="18"/>
              </w:rPr>
            </w:pPr>
            <w:r>
              <w:rPr>
                <w:rFonts w:cs="Arial"/>
                <w:sz w:val="18"/>
                <w:szCs w:val="18"/>
              </w:rPr>
              <w:t>89,705</w:t>
            </w:r>
          </w:p>
        </w:tc>
        <w:tc>
          <w:tcPr>
            <w:tcW w:w="1361" w:type="dxa"/>
            <w:tcBorders>
              <w:top w:val="nil"/>
              <w:left w:val="nil"/>
              <w:bottom w:val="nil"/>
              <w:right w:val="nil"/>
            </w:tcBorders>
            <w:shd w:val="clear" w:color="auto" w:fill="auto"/>
            <w:vAlign w:val="bottom"/>
          </w:tcPr>
          <w:p w14:paraId="67354520" w14:textId="5B939F14" w:rsidR="004350BD" w:rsidRPr="004350BD" w:rsidRDefault="004350BD" w:rsidP="004350BD">
            <w:pPr>
              <w:spacing w:before="40" w:after="20"/>
              <w:jc w:val="right"/>
              <w:rPr>
                <w:rFonts w:cs="Arial"/>
                <w:sz w:val="18"/>
                <w:szCs w:val="18"/>
              </w:rPr>
            </w:pPr>
            <w:r>
              <w:rPr>
                <w:rFonts w:cs="Arial"/>
                <w:sz w:val="18"/>
                <w:szCs w:val="18"/>
              </w:rPr>
              <w:t>16,415</w:t>
            </w:r>
          </w:p>
        </w:tc>
        <w:tc>
          <w:tcPr>
            <w:tcW w:w="1361" w:type="dxa"/>
            <w:tcBorders>
              <w:top w:val="nil"/>
              <w:left w:val="nil"/>
              <w:bottom w:val="nil"/>
              <w:right w:val="nil"/>
            </w:tcBorders>
            <w:shd w:val="clear" w:color="auto" w:fill="auto"/>
            <w:vAlign w:val="bottom"/>
          </w:tcPr>
          <w:p w14:paraId="01A9C202" w14:textId="494AA09A" w:rsidR="004350BD" w:rsidRPr="004350BD" w:rsidRDefault="004350BD" w:rsidP="004350BD">
            <w:pPr>
              <w:spacing w:before="40" w:after="20"/>
              <w:jc w:val="right"/>
              <w:rPr>
                <w:rFonts w:cs="Arial"/>
                <w:sz w:val="18"/>
                <w:szCs w:val="18"/>
              </w:rPr>
            </w:pPr>
            <w:r>
              <w:rPr>
                <w:rFonts w:cs="Arial"/>
                <w:sz w:val="18"/>
                <w:szCs w:val="18"/>
              </w:rPr>
              <w:t>38,916</w:t>
            </w:r>
          </w:p>
        </w:tc>
      </w:tr>
      <w:tr w:rsidR="004350BD" w:rsidRPr="004350BD" w14:paraId="5F6090B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BEF5E79" w14:textId="77777777" w:rsidR="004350BD" w:rsidRPr="0087211A" w:rsidRDefault="004350BD" w:rsidP="004350BD">
            <w:pPr>
              <w:spacing w:before="40" w:after="20"/>
              <w:rPr>
                <w:rFonts w:cs="Arial"/>
                <w:sz w:val="18"/>
                <w:szCs w:val="18"/>
              </w:rPr>
            </w:pPr>
            <w:r w:rsidRPr="0087211A">
              <w:rPr>
                <w:rFonts w:cs="Arial"/>
                <w:sz w:val="18"/>
                <w:szCs w:val="18"/>
              </w:rPr>
              <w:t>Maroondah C</w:t>
            </w:r>
          </w:p>
        </w:tc>
        <w:tc>
          <w:tcPr>
            <w:tcW w:w="1361" w:type="dxa"/>
            <w:tcBorders>
              <w:top w:val="nil"/>
              <w:left w:val="single" w:sz="18" w:space="0" w:color="C00000"/>
              <w:bottom w:val="nil"/>
              <w:right w:val="nil"/>
            </w:tcBorders>
            <w:shd w:val="clear" w:color="auto" w:fill="auto"/>
            <w:vAlign w:val="bottom"/>
          </w:tcPr>
          <w:p w14:paraId="69080E9D" w14:textId="4F0001B8" w:rsidR="004350BD" w:rsidRPr="00687D22" w:rsidRDefault="004350BD" w:rsidP="004350BD">
            <w:pPr>
              <w:spacing w:before="40" w:after="20"/>
              <w:jc w:val="right"/>
              <w:rPr>
                <w:rFonts w:cs="Arial"/>
                <w:sz w:val="18"/>
                <w:szCs w:val="18"/>
              </w:rPr>
            </w:pPr>
            <w:r>
              <w:rPr>
                <w:rFonts w:cs="Arial"/>
                <w:sz w:val="18"/>
                <w:szCs w:val="18"/>
              </w:rPr>
              <w:t>116,489</w:t>
            </w:r>
          </w:p>
        </w:tc>
        <w:tc>
          <w:tcPr>
            <w:tcW w:w="1361" w:type="dxa"/>
            <w:tcBorders>
              <w:top w:val="nil"/>
              <w:left w:val="nil"/>
              <w:bottom w:val="nil"/>
              <w:right w:val="nil"/>
            </w:tcBorders>
            <w:vAlign w:val="bottom"/>
          </w:tcPr>
          <w:p w14:paraId="752581E3" w14:textId="4E4EDE83" w:rsidR="004350BD" w:rsidRPr="00687D22" w:rsidRDefault="004350BD" w:rsidP="004350BD">
            <w:pPr>
              <w:spacing w:before="40" w:after="20"/>
              <w:jc w:val="right"/>
              <w:rPr>
                <w:rFonts w:cs="Arial"/>
                <w:sz w:val="18"/>
                <w:szCs w:val="18"/>
              </w:rPr>
            </w:pPr>
            <w:r>
              <w:rPr>
                <w:rFonts w:cs="Arial"/>
                <w:sz w:val="18"/>
                <w:szCs w:val="18"/>
              </w:rPr>
              <w:t>116,489</w:t>
            </w:r>
          </w:p>
        </w:tc>
        <w:tc>
          <w:tcPr>
            <w:tcW w:w="1361" w:type="dxa"/>
            <w:tcBorders>
              <w:top w:val="nil"/>
              <w:left w:val="nil"/>
              <w:bottom w:val="nil"/>
              <w:right w:val="nil"/>
            </w:tcBorders>
            <w:vAlign w:val="bottom"/>
          </w:tcPr>
          <w:p w14:paraId="3AF4CE09" w14:textId="42BB2C4B" w:rsidR="004350BD" w:rsidRPr="00687D22" w:rsidRDefault="004350BD" w:rsidP="004350BD">
            <w:pPr>
              <w:spacing w:before="40" w:after="20"/>
              <w:jc w:val="right"/>
              <w:rPr>
                <w:rFonts w:cs="Arial"/>
                <w:sz w:val="18"/>
                <w:szCs w:val="18"/>
              </w:rPr>
            </w:pPr>
            <w:r>
              <w:rPr>
                <w:rFonts w:cs="Arial"/>
                <w:sz w:val="18"/>
                <w:szCs w:val="18"/>
              </w:rPr>
              <w:t>116,489</w:t>
            </w:r>
          </w:p>
        </w:tc>
        <w:tc>
          <w:tcPr>
            <w:tcW w:w="1361" w:type="dxa"/>
            <w:tcBorders>
              <w:top w:val="nil"/>
              <w:left w:val="nil"/>
              <w:bottom w:val="nil"/>
              <w:right w:val="nil"/>
            </w:tcBorders>
            <w:shd w:val="clear" w:color="auto" w:fill="auto"/>
            <w:vAlign w:val="bottom"/>
          </w:tcPr>
          <w:p w14:paraId="5C9110C0" w14:textId="219F17E2" w:rsidR="004350BD" w:rsidRPr="004350BD" w:rsidRDefault="004350BD" w:rsidP="004350BD">
            <w:pPr>
              <w:spacing w:before="40" w:after="20"/>
              <w:jc w:val="right"/>
              <w:rPr>
                <w:rFonts w:cs="Arial"/>
                <w:sz w:val="18"/>
                <w:szCs w:val="18"/>
              </w:rPr>
            </w:pPr>
            <w:r>
              <w:rPr>
                <w:rFonts w:cs="Arial"/>
                <w:sz w:val="18"/>
                <w:szCs w:val="18"/>
              </w:rPr>
              <w:t>29,877</w:t>
            </w:r>
          </w:p>
        </w:tc>
        <w:tc>
          <w:tcPr>
            <w:tcW w:w="1361" w:type="dxa"/>
            <w:tcBorders>
              <w:top w:val="nil"/>
              <w:left w:val="nil"/>
              <w:bottom w:val="nil"/>
              <w:right w:val="nil"/>
            </w:tcBorders>
            <w:shd w:val="clear" w:color="auto" w:fill="auto"/>
            <w:vAlign w:val="bottom"/>
          </w:tcPr>
          <w:p w14:paraId="443C7BA7" w14:textId="6F63FC62" w:rsidR="004350BD" w:rsidRPr="004350BD" w:rsidRDefault="004350BD" w:rsidP="004350BD">
            <w:pPr>
              <w:spacing w:before="40" w:after="20"/>
              <w:jc w:val="right"/>
              <w:rPr>
                <w:rFonts w:cs="Arial"/>
                <w:sz w:val="18"/>
                <w:szCs w:val="18"/>
              </w:rPr>
            </w:pPr>
            <w:r>
              <w:rPr>
                <w:rFonts w:cs="Arial"/>
                <w:sz w:val="18"/>
                <w:szCs w:val="18"/>
              </w:rPr>
              <w:t>46,888</w:t>
            </w:r>
          </w:p>
        </w:tc>
      </w:tr>
      <w:tr w:rsidR="004350BD" w:rsidRPr="004350BD" w14:paraId="7B90DC4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69C3DD5" w14:textId="77777777" w:rsidR="004350BD" w:rsidRPr="0087211A" w:rsidRDefault="004350BD" w:rsidP="004350BD">
            <w:pPr>
              <w:spacing w:before="40" w:after="20"/>
              <w:rPr>
                <w:rFonts w:cs="Arial"/>
                <w:sz w:val="18"/>
                <w:szCs w:val="18"/>
              </w:rPr>
            </w:pPr>
            <w:r w:rsidRPr="0087211A">
              <w:rPr>
                <w:rFonts w:cs="Arial"/>
                <w:sz w:val="18"/>
                <w:szCs w:val="18"/>
              </w:rPr>
              <w:t>Melbourne C</w:t>
            </w:r>
          </w:p>
        </w:tc>
        <w:tc>
          <w:tcPr>
            <w:tcW w:w="1361" w:type="dxa"/>
            <w:tcBorders>
              <w:top w:val="nil"/>
              <w:left w:val="single" w:sz="18" w:space="0" w:color="C00000"/>
              <w:bottom w:val="nil"/>
              <w:right w:val="nil"/>
            </w:tcBorders>
            <w:shd w:val="clear" w:color="auto" w:fill="auto"/>
            <w:vAlign w:val="bottom"/>
          </w:tcPr>
          <w:p w14:paraId="02FCD233" w14:textId="69D64026" w:rsidR="004350BD" w:rsidRPr="00687D22" w:rsidRDefault="004350BD" w:rsidP="004350BD">
            <w:pPr>
              <w:spacing w:before="40" w:after="20"/>
              <w:jc w:val="right"/>
              <w:rPr>
                <w:rFonts w:cs="Arial"/>
                <w:sz w:val="18"/>
                <w:szCs w:val="18"/>
              </w:rPr>
            </w:pPr>
            <w:r>
              <w:rPr>
                <w:rFonts w:cs="Arial"/>
                <w:sz w:val="18"/>
                <w:szCs w:val="18"/>
              </w:rPr>
              <w:t>159,992</w:t>
            </w:r>
          </w:p>
        </w:tc>
        <w:tc>
          <w:tcPr>
            <w:tcW w:w="1361" w:type="dxa"/>
            <w:tcBorders>
              <w:top w:val="nil"/>
              <w:left w:val="nil"/>
              <w:bottom w:val="nil"/>
              <w:right w:val="nil"/>
            </w:tcBorders>
            <w:vAlign w:val="bottom"/>
          </w:tcPr>
          <w:p w14:paraId="38189C62" w14:textId="5B67D815" w:rsidR="004350BD" w:rsidRPr="00687D22" w:rsidRDefault="004350BD" w:rsidP="004350BD">
            <w:pPr>
              <w:spacing w:before="40" w:after="20"/>
              <w:jc w:val="right"/>
              <w:rPr>
                <w:rFonts w:cs="Arial"/>
                <w:sz w:val="18"/>
                <w:szCs w:val="18"/>
              </w:rPr>
            </w:pPr>
            <w:r>
              <w:rPr>
                <w:rFonts w:cs="Arial"/>
                <w:sz w:val="18"/>
                <w:szCs w:val="18"/>
              </w:rPr>
              <w:t>163,896</w:t>
            </w:r>
          </w:p>
        </w:tc>
        <w:tc>
          <w:tcPr>
            <w:tcW w:w="1361" w:type="dxa"/>
            <w:tcBorders>
              <w:top w:val="nil"/>
              <w:left w:val="nil"/>
              <w:bottom w:val="nil"/>
              <w:right w:val="nil"/>
            </w:tcBorders>
            <w:vAlign w:val="bottom"/>
          </w:tcPr>
          <w:p w14:paraId="23343BBD" w14:textId="39D97525" w:rsidR="004350BD" w:rsidRPr="00687D22" w:rsidRDefault="004350BD" w:rsidP="004350BD">
            <w:pPr>
              <w:spacing w:before="40" w:after="20"/>
              <w:jc w:val="right"/>
              <w:rPr>
                <w:rFonts w:cs="Arial"/>
                <w:sz w:val="18"/>
                <w:szCs w:val="18"/>
              </w:rPr>
            </w:pPr>
            <w:r>
              <w:rPr>
                <w:rFonts w:cs="Arial"/>
                <w:sz w:val="18"/>
                <w:szCs w:val="18"/>
              </w:rPr>
              <w:t>163,896</w:t>
            </w:r>
          </w:p>
        </w:tc>
        <w:tc>
          <w:tcPr>
            <w:tcW w:w="1361" w:type="dxa"/>
            <w:tcBorders>
              <w:top w:val="nil"/>
              <w:left w:val="nil"/>
              <w:bottom w:val="nil"/>
              <w:right w:val="nil"/>
            </w:tcBorders>
            <w:shd w:val="clear" w:color="auto" w:fill="auto"/>
            <w:vAlign w:val="bottom"/>
          </w:tcPr>
          <w:p w14:paraId="25E48DDD" w14:textId="666FEC46" w:rsidR="004350BD" w:rsidRPr="004350BD" w:rsidRDefault="004350BD" w:rsidP="004350BD">
            <w:pPr>
              <w:spacing w:before="40" w:after="20"/>
              <w:jc w:val="right"/>
              <w:rPr>
                <w:rFonts w:cs="Arial"/>
                <w:sz w:val="18"/>
                <w:szCs w:val="18"/>
              </w:rPr>
            </w:pPr>
            <w:r>
              <w:rPr>
                <w:rFonts w:cs="Arial"/>
                <w:sz w:val="18"/>
                <w:szCs w:val="18"/>
              </w:rPr>
              <w:t>18,070</w:t>
            </w:r>
          </w:p>
        </w:tc>
        <w:tc>
          <w:tcPr>
            <w:tcW w:w="1361" w:type="dxa"/>
            <w:tcBorders>
              <w:top w:val="nil"/>
              <w:left w:val="nil"/>
              <w:bottom w:val="nil"/>
              <w:right w:val="nil"/>
            </w:tcBorders>
            <w:shd w:val="clear" w:color="auto" w:fill="auto"/>
            <w:vAlign w:val="bottom"/>
          </w:tcPr>
          <w:p w14:paraId="4C2326B5" w14:textId="6EC81F7B" w:rsidR="004350BD" w:rsidRPr="004350BD" w:rsidRDefault="004350BD" w:rsidP="004350BD">
            <w:pPr>
              <w:spacing w:before="40" w:after="20"/>
              <w:jc w:val="right"/>
              <w:rPr>
                <w:rFonts w:cs="Arial"/>
                <w:sz w:val="18"/>
                <w:szCs w:val="18"/>
              </w:rPr>
            </w:pPr>
            <w:r>
              <w:rPr>
                <w:rFonts w:cs="Arial"/>
                <w:sz w:val="18"/>
                <w:szCs w:val="18"/>
              </w:rPr>
              <w:t>88,852</w:t>
            </w:r>
          </w:p>
        </w:tc>
      </w:tr>
      <w:tr w:rsidR="004350BD" w:rsidRPr="004350BD" w14:paraId="52BC40D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5F4031" w14:textId="77777777" w:rsidR="004350BD" w:rsidRPr="0087211A" w:rsidRDefault="004350BD" w:rsidP="004350BD">
            <w:pPr>
              <w:spacing w:before="40" w:after="20"/>
              <w:rPr>
                <w:rFonts w:cs="Arial"/>
                <w:sz w:val="18"/>
                <w:szCs w:val="18"/>
              </w:rPr>
            </w:pPr>
            <w:r w:rsidRPr="0087211A">
              <w:rPr>
                <w:rFonts w:cs="Arial"/>
                <w:sz w:val="18"/>
                <w:szCs w:val="18"/>
              </w:rPr>
              <w:t>Melton C</w:t>
            </w:r>
          </w:p>
        </w:tc>
        <w:tc>
          <w:tcPr>
            <w:tcW w:w="1361" w:type="dxa"/>
            <w:tcBorders>
              <w:top w:val="nil"/>
              <w:left w:val="single" w:sz="18" w:space="0" w:color="C00000"/>
              <w:bottom w:val="nil"/>
              <w:right w:val="nil"/>
            </w:tcBorders>
            <w:shd w:val="clear" w:color="auto" w:fill="auto"/>
            <w:vAlign w:val="bottom"/>
          </w:tcPr>
          <w:p w14:paraId="042EA532" w14:textId="0E6C9AA9" w:rsidR="004350BD" w:rsidRPr="00687D22" w:rsidRDefault="004350BD" w:rsidP="004350BD">
            <w:pPr>
              <w:spacing w:before="40" w:after="20"/>
              <w:jc w:val="right"/>
              <w:rPr>
                <w:rFonts w:cs="Arial"/>
                <w:sz w:val="18"/>
                <w:szCs w:val="18"/>
              </w:rPr>
            </w:pPr>
            <w:r>
              <w:rPr>
                <w:rFonts w:cs="Arial"/>
                <w:sz w:val="18"/>
                <w:szCs w:val="18"/>
              </w:rPr>
              <w:t>148,896</w:t>
            </w:r>
          </w:p>
        </w:tc>
        <w:tc>
          <w:tcPr>
            <w:tcW w:w="1361" w:type="dxa"/>
            <w:tcBorders>
              <w:top w:val="nil"/>
              <w:left w:val="nil"/>
              <w:bottom w:val="nil"/>
              <w:right w:val="nil"/>
            </w:tcBorders>
            <w:vAlign w:val="bottom"/>
          </w:tcPr>
          <w:p w14:paraId="0C84195A" w14:textId="77760B4D" w:rsidR="004350BD" w:rsidRPr="00687D22" w:rsidRDefault="004350BD" w:rsidP="004350BD">
            <w:pPr>
              <w:spacing w:before="40" w:after="20"/>
              <w:jc w:val="right"/>
              <w:rPr>
                <w:rFonts w:cs="Arial"/>
                <w:sz w:val="18"/>
                <w:szCs w:val="18"/>
              </w:rPr>
            </w:pPr>
            <w:r>
              <w:rPr>
                <w:rFonts w:cs="Arial"/>
                <w:sz w:val="18"/>
                <w:szCs w:val="18"/>
              </w:rPr>
              <w:t>148,896</w:t>
            </w:r>
          </w:p>
        </w:tc>
        <w:tc>
          <w:tcPr>
            <w:tcW w:w="1361" w:type="dxa"/>
            <w:tcBorders>
              <w:top w:val="nil"/>
              <w:left w:val="nil"/>
              <w:bottom w:val="nil"/>
              <w:right w:val="nil"/>
            </w:tcBorders>
            <w:vAlign w:val="bottom"/>
          </w:tcPr>
          <w:p w14:paraId="42CD4F49" w14:textId="069C74E0" w:rsidR="004350BD" w:rsidRPr="00687D22" w:rsidRDefault="004350BD" w:rsidP="004350BD">
            <w:pPr>
              <w:spacing w:before="40" w:after="20"/>
              <w:jc w:val="right"/>
              <w:rPr>
                <w:rFonts w:cs="Arial"/>
                <w:sz w:val="18"/>
                <w:szCs w:val="18"/>
              </w:rPr>
            </w:pPr>
            <w:r>
              <w:rPr>
                <w:rFonts w:cs="Arial"/>
                <w:sz w:val="18"/>
                <w:szCs w:val="18"/>
              </w:rPr>
              <w:t>148,896</w:t>
            </w:r>
          </w:p>
        </w:tc>
        <w:tc>
          <w:tcPr>
            <w:tcW w:w="1361" w:type="dxa"/>
            <w:tcBorders>
              <w:top w:val="nil"/>
              <w:left w:val="nil"/>
              <w:bottom w:val="nil"/>
              <w:right w:val="nil"/>
            </w:tcBorders>
            <w:shd w:val="clear" w:color="auto" w:fill="auto"/>
            <w:vAlign w:val="bottom"/>
          </w:tcPr>
          <w:p w14:paraId="59678932" w14:textId="3B3C5811" w:rsidR="004350BD" w:rsidRPr="004350BD" w:rsidRDefault="004350BD" w:rsidP="004350BD">
            <w:pPr>
              <w:spacing w:before="40" w:after="20"/>
              <w:jc w:val="right"/>
              <w:rPr>
                <w:rFonts w:cs="Arial"/>
                <w:sz w:val="18"/>
                <w:szCs w:val="18"/>
              </w:rPr>
            </w:pPr>
            <w:r>
              <w:rPr>
                <w:rFonts w:cs="Arial"/>
                <w:sz w:val="18"/>
                <w:szCs w:val="18"/>
              </w:rPr>
              <w:t>27,894</w:t>
            </w:r>
          </w:p>
        </w:tc>
        <w:tc>
          <w:tcPr>
            <w:tcW w:w="1361" w:type="dxa"/>
            <w:tcBorders>
              <w:top w:val="nil"/>
              <w:left w:val="nil"/>
              <w:bottom w:val="nil"/>
              <w:right w:val="nil"/>
            </w:tcBorders>
            <w:shd w:val="clear" w:color="auto" w:fill="auto"/>
            <w:vAlign w:val="bottom"/>
          </w:tcPr>
          <w:p w14:paraId="74072FA8" w14:textId="150B61D7" w:rsidR="004350BD" w:rsidRPr="004350BD" w:rsidRDefault="004350BD" w:rsidP="004350BD">
            <w:pPr>
              <w:spacing w:before="40" w:after="20"/>
              <w:jc w:val="right"/>
              <w:rPr>
                <w:rFonts w:cs="Arial"/>
                <w:sz w:val="18"/>
                <w:szCs w:val="18"/>
              </w:rPr>
            </w:pPr>
            <w:r>
              <w:rPr>
                <w:rFonts w:cs="Arial"/>
                <w:sz w:val="18"/>
                <w:szCs w:val="18"/>
              </w:rPr>
              <w:t>51,328</w:t>
            </w:r>
          </w:p>
        </w:tc>
      </w:tr>
      <w:tr w:rsidR="004350BD" w:rsidRPr="004350BD" w14:paraId="48C61DD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B100E83" w14:textId="77777777" w:rsidR="004350BD" w:rsidRPr="0087211A" w:rsidRDefault="004350BD" w:rsidP="004350BD">
            <w:pPr>
              <w:spacing w:before="40" w:after="20"/>
              <w:rPr>
                <w:rFonts w:cs="Arial"/>
                <w:sz w:val="18"/>
                <w:szCs w:val="18"/>
              </w:rPr>
            </w:pPr>
            <w:r w:rsidRPr="0087211A">
              <w:rPr>
                <w:rFonts w:cs="Arial"/>
                <w:sz w:val="18"/>
                <w:szCs w:val="18"/>
              </w:rPr>
              <w:t>Mildura RC</w:t>
            </w:r>
          </w:p>
        </w:tc>
        <w:tc>
          <w:tcPr>
            <w:tcW w:w="1361" w:type="dxa"/>
            <w:tcBorders>
              <w:top w:val="nil"/>
              <w:left w:val="single" w:sz="18" w:space="0" w:color="C00000"/>
              <w:bottom w:val="nil"/>
              <w:right w:val="nil"/>
            </w:tcBorders>
            <w:shd w:val="clear" w:color="auto" w:fill="auto"/>
            <w:vAlign w:val="bottom"/>
          </w:tcPr>
          <w:p w14:paraId="520976FA" w14:textId="70B52A87" w:rsidR="004350BD" w:rsidRPr="00687D22" w:rsidRDefault="004350BD" w:rsidP="004350BD">
            <w:pPr>
              <w:spacing w:before="40" w:after="20"/>
              <w:jc w:val="right"/>
              <w:rPr>
                <w:rFonts w:cs="Arial"/>
                <w:sz w:val="18"/>
                <w:szCs w:val="18"/>
              </w:rPr>
            </w:pPr>
            <w:r>
              <w:rPr>
                <w:rFonts w:cs="Arial"/>
                <w:sz w:val="18"/>
                <w:szCs w:val="18"/>
              </w:rPr>
              <w:t>55,071</w:t>
            </w:r>
          </w:p>
        </w:tc>
        <w:tc>
          <w:tcPr>
            <w:tcW w:w="1361" w:type="dxa"/>
            <w:tcBorders>
              <w:top w:val="nil"/>
              <w:left w:val="nil"/>
              <w:bottom w:val="nil"/>
              <w:right w:val="nil"/>
            </w:tcBorders>
            <w:vAlign w:val="bottom"/>
          </w:tcPr>
          <w:p w14:paraId="50264849" w14:textId="712D6A70" w:rsidR="004350BD" w:rsidRPr="00687D22" w:rsidRDefault="004350BD" w:rsidP="004350BD">
            <w:pPr>
              <w:spacing w:before="40" w:after="20"/>
              <w:jc w:val="right"/>
              <w:rPr>
                <w:rFonts w:cs="Arial"/>
                <w:sz w:val="18"/>
                <w:szCs w:val="18"/>
              </w:rPr>
            </w:pPr>
            <w:r>
              <w:rPr>
                <w:rFonts w:cs="Arial"/>
                <w:sz w:val="18"/>
                <w:szCs w:val="18"/>
              </w:rPr>
              <w:t>55,071</w:t>
            </w:r>
          </w:p>
        </w:tc>
        <w:tc>
          <w:tcPr>
            <w:tcW w:w="1361" w:type="dxa"/>
            <w:tcBorders>
              <w:top w:val="nil"/>
              <w:left w:val="nil"/>
              <w:bottom w:val="nil"/>
              <w:right w:val="nil"/>
            </w:tcBorders>
            <w:vAlign w:val="bottom"/>
          </w:tcPr>
          <w:p w14:paraId="67AFEED6" w14:textId="76592C04" w:rsidR="004350BD" w:rsidRPr="00687D22" w:rsidRDefault="004350BD" w:rsidP="004350BD">
            <w:pPr>
              <w:spacing w:before="40" w:after="20"/>
              <w:jc w:val="right"/>
              <w:rPr>
                <w:rFonts w:cs="Arial"/>
                <w:sz w:val="18"/>
                <w:szCs w:val="18"/>
              </w:rPr>
            </w:pPr>
            <w:r>
              <w:rPr>
                <w:rFonts w:cs="Arial"/>
                <w:sz w:val="18"/>
                <w:szCs w:val="18"/>
              </w:rPr>
              <w:t>55,071</w:t>
            </w:r>
          </w:p>
        </w:tc>
        <w:tc>
          <w:tcPr>
            <w:tcW w:w="1361" w:type="dxa"/>
            <w:tcBorders>
              <w:top w:val="nil"/>
              <w:left w:val="nil"/>
              <w:bottom w:val="nil"/>
              <w:right w:val="nil"/>
            </w:tcBorders>
            <w:shd w:val="clear" w:color="auto" w:fill="auto"/>
            <w:vAlign w:val="bottom"/>
          </w:tcPr>
          <w:p w14:paraId="636A6B2C" w14:textId="55FA93DB" w:rsidR="004350BD" w:rsidRPr="004350BD" w:rsidRDefault="004350BD" w:rsidP="004350BD">
            <w:pPr>
              <w:spacing w:before="40" w:after="20"/>
              <w:jc w:val="right"/>
              <w:rPr>
                <w:rFonts w:cs="Arial"/>
                <w:sz w:val="18"/>
                <w:szCs w:val="18"/>
              </w:rPr>
            </w:pPr>
            <w:r>
              <w:rPr>
                <w:rFonts w:cs="Arial"/>
                <w:sz w:val="18"/>
                <w:szCs w:val="18"/>
              </w:rPr>
              <w:t>18,180</w:t>
            </w:r>
          </w:p>
        </w:tc>
        <w:tc>
          <w:tcPr>
            <w:tcW w:w="1361" w:type="dxa"/>
            <w:tcBorders>
              <w:top w:val="nil"/>
              <w:left w:val="nil"/>
              <w:bottom w:val="nil"/>
              <w:right w:val="nil"/>
            </w:tcBorders>
            <w:shd w:val="clear" w:color="auto" w:fill="auto"/>
            <w:vAlign w:val="bottom"/>
          </w:tcPr>
          <w:p w14:paraId="049E5240" w14:textId="090722E3" w:rsidR="004350BD" w:rsidRPr="004350BD" w:rsidRDefault="004350BD" w:rsidP="004350BD">
            <w:pPr>
              <w:spacing w:before="40" w:after="20"/>
              <w:jc w:val="right"/>
              <w:rPr>
                <w:rFonts w:cs="Arial"/>
                <w:sz w:val="18"/>
                <w:szCs w:val="18"/>
              </w:rPr>
            </w:pPr>
            <w:r>
              <w:rPr>
                <w:rFonts w:cs="Arial"/>
                <w:sz w:val="18"/>
                <w:szCs w:val="18"/>
              </w:rPr>
              <w:t>24,555</w:t>
            </w:r>
          </w:p>
        </w:tc>
      </w:tr>
      <w:tr w:rsidR="004350BD" w:rsidRPr="004350BD" w14:paraId="65AE86A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374A576" w14:textId="77777777" w:rsidR="004350BD" w:rsidRPr="0087211A" w:rsidRDefault="004350BD" w:rsidP="004350BD">
            <w:pPr>
              <w:spacing w:before="40" w:after="20"/>
              <w:rPr>
                <w:rFonts w:cs="Arial"/>
                <w:sz w:val="18"/>
                <w:szCs w:val="18"/>
              </w:rPr>
            </w:pPr>
            <w:r w:rsidRPr="0087211A">
              <w:rPr>
                <w:rFonts w:cs="Arial"/>
                <w:sz w:val="18"/>
                <w:szCs w:val="18"/>
              </w:rPr>
              <w:t>Mitchell S</w:t>
            </w:r>
          </w:p>
        </w:tc>
        <w:tc>
          <w:tcPr>
            <w:tcW w:w="1361" w:type="dxa"/>
            <w:tcBorders>
              <w:top w:val="nil"/>
              <w:left w:val="single" w:sz="18" w:space="0" w:color="C00000"/>
              <w:bottom w:val="nil"/>
              <w:right w:val="nil"/>
            </w:tcBorders>
            <w:shd w:val="clear" w:color="auto" w:fill="auto"/>
            <w:vAlign w:val="bottom"/>
          </w:tcPr>
          <w:p w14:paraId="5CFC9B93" w14:textId="71D20846" w:rsidR="004350BD" w:rsidRPr="00687D22" w:rsidRDefault="004350BD" w:rsidP="004350BD">
            <w:pPr>
              <w:spacing w:before="40" w:after="20"/>
              <w:jc w:val="right"/>
              <w:rPr>
                <w:rFonts w:cs="Arial"/>
                <w:sz w:val="18"/>
                <w:szCs w:val="18"/>
              </w:rPr>
            </w:pPr>
            <w:r>
              <w:rPr>
                <w:rFonts w:cs="Arial"/>
                <w:sz w:val="18"/>
                <w:szCs w:val="18"/>
              </w:rPr>
              <w:t>42,795</w:t>
            </w:r>
          </w:p>
        </w:tc>
        <w:tc>
          <w:tcPr>
            <w:tcW w:w="1361" w:type="dxa"/>
            <w:tcBorders>
              <w:top w:val="nil"/>
              <w:left w:val="nil"/>
              <w:bottom w:val="nil"/>
              <w:right w:val="nil"/>
            </w:tcBorders>
            <w:vAlign w:val="bottom"/>
          </w:tcPr>
          <w:p w14:paraId="61E92C0B" w14:textId="21944CE8" w:rsidR="004350BD" w:rsidRPr="00687D22" w:rsidRDefault="004350BD" w:rsidP="004350BD">
            <w:pPr>
              <w:spacing w:before="40" w:after="20"/>
              <w:jc w:val="right"/>
              <w:rPr>
                <w:rFonts w:cs="Arial"/>
                <w:sz w:val="18"/>
                <w:szCs w:val="18"/>
              </w:rPr>
            </w:pPr>
            <w:r>
              <w:rPr>
                <w:rFonts w:cs="Arial"/>
                <w:sz w:val="18"/>
                <w:szCs w:val="18"/>
              </w:rPr>
              <w:t>42,795</w:t>
            </w:r>
          </w:p>
        </w:tc>
        <w:tc>
          <w:tcPr>
            <w:tcW w:w="1361" w:type="dxa"/>
            <w:tcBorders>
              <w:top w:val="nil"/>
              <w:left w:val="nil"/>
              <w:bottom w:val="nil"/>
              <w:right w:val="nil"/>
            </w:tcBorders>
            <w:vAlign w:val="bottom"/>
          </w:tcPr>
          <w:p w14:paraId="494B9370" w14:textId="51573446" w:rsidR="004350BD" w:rsidRPr="00687D22" w:rsidRDefault="004350BD" w:rsidP="004350BD">
            <w:pPr>
              <w:spacing w:before="40" w:after="20"/>
              <w:jc w:val="right"/>
              <w:rPr>
                <w:rFonts w:cs="Arial"/>
                <w:sz w:val="18"/>
                <w:szCs w:val="18"/>
              </w:rPr>
            </w:pPr>
            <w:r>
              <w:rPr>
                <w:rFonts w:cs="Arial"/>
                <w:sz w:val="18"/>
                <w:szCs w:val="18"/>
              </w:rPr>
              <w:t>42,795</w:t>
            </w:r>
          </w:p>
        </w:tc>
        <w:tc>
          <w:tcPr>
            <w:tcW w:w="1361" w:type="dxa"/>
            <w:tcBorders>
              <w:top w:val="nil"/>
              <w:left w:val="nil"/>
              <w:bottom w:val="nil"/>
              <w:right w:val="nil"/>
            </w:tcBorders>
            <w:shd w:val="clear" w:color="auto" w:fill="auto"/>
            <w:vAlign w:val="bottom"/>
          </w:tcPr>
          <w:p w14:paraId="736409AC" w14:textId="197D5306" w:rsidR="004350BD" w:rsidRPr="004350BD" w:rsidRDefault="004350BD" w:rsidP="004350BD">
            <w:pPr>
              <w:spacing w:before="40" w:after="20"/>
              <w:jc w:val="right"/>
              <w:rPr>
                <w:rFonts w:cs="Arial"/>
                <w:sz w:val="18"/>
                <w:szCs w:val="18"/>
              </w:rPr>
            </w:pPr>
            <w:r>
              <w:rPr>
                <w:rFonts w:cs="Arial"/>
                <w:sz w:val="18"/>
                <w:szCs w:val="18"/>
              </w:rPr>
              <w:t>11,047</w:t>
            </w:r>
          </w:p>
        </w:tc>
        <w:tc>
          <w:tcPr>
            <w:tcW w:w="1361" w:type="dxa"/>
            <w:tcBorders>
              <w:top w:val="nil"/>
              <w:left w:val="nil"/>
              <w:bottom w:val="nil"/>
              <w:right w:val="nil"/>
            </w:tcBorders>
            <w:shd w:val="clear" w:color="auto" w:fill="auto"/>
            <w:vAlign w:val="bottom"/>
          </w:tcPr>
          <w:p w14:paraId="5FD41174" w14:textId="77E6CEBD" w:rsidR="004350BD" w:rsidRPr="004350BD" w:rsidRDefault="004350BD" w:rsidP="004350BD">
            <w:pPr>
              <w:spacing w:before="40" w:after="20"/>
              <w:jc w:val="right"/>
              <w:rPr>
                <w:rFonts w:cs="Arial"/>
                <w:sz w:val="18"/>
                <w:szCs w:val="18"/>
              </w:rPr>
            </w:pPr>
            <w:r>
              <w:rPr>
                <w:rFonts w:cs="Arial"/>
                <w:sz w:val="18"/>
                <w:szCs w:val="18"/>
              </w:rPr>
              <w:t>17,036</w:t>
            </w:r>
          </w:p>
        </w:tc>
      </w:tr>
      <w:tr w:rsidR="004350BD" w:rsidRPr="004350BD" w14:paraId="570493E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37083A4" w14:textId="77777777" w:rsidR="004350BD" w:rsidRPr="0087211A" w:rsidRDefault="004350BD" w:rsidP="004350BD">
            <w:pPr>
              <w:spacing w:before="40" w:after="20"/>
              <w:rPr>
                <w:rFonts w:cs="Arial"/>
                <w:sz w:val="18"/>
                <w:szCs w:val="18"/>
              </w:rPr>
            </w:pPr>
            <w:r w:rsidRPr="0087211A">
              <w:rPr>
                <w:rFonts w:cs="Arial"/>
                <w:sz w:val="18"/>
                <w:szCs w:val="18"/>
              </w:rPr>
              <w:t>Moira S</w:t>
            </w:r>
          </w:p>
        </w:tc>
        <w:tc>
          <w:tcPr>
            <w:tcW w:w="1361" w:type="dxa"/>
            <w:tcBorders>
              <w:top w:val="nil"/>
              <w:left w:val="single" w:sz="18" w:space="0" w:color="C00000"/>
              <w:bottom w:val="nil"/>
              <w:right w:val="nil"/>
            </w:tcBorders>
            <w:shd w:val="clear" w:color="auto" w:fill="auto"/>
            <w:vAlign w:val="bottom"/>
          </w:tcPr>
          <w:p w14:paraId="3E7715A7" w14:textId="6C962663" w:rsidR="004350BD" w:rsidRPr="00687D22" w:rsidRDefault="004350BD" w:rsidP="004350BD">
            <w:pPr>
              <w:spacing w:before="40" w:after="20"/>
              <w:jc w:val="right"/>
              <w:rPr>
                <w:rFonts w:cs="Arial"/>
                <w:sz w:val="18"/>
                <w:szCs w:val="18"/>
              </w:rPr>
            </w:pPr>
            <w:r>
              <w:rPr>
                <w:rFonts w:cs="Arial"/>
                <w:sz w:val="18"/>
                <w:szCs w:val="18"/>
              </w:rPr>
              <w:t>29,465</w:t>
            </w:r>
          </w:p>
        </w:tc>
        <w:tc>
          <w:tcPr>
            <w:tcW w:w="1361" w:type="dxa"/>
            <w:tcBorders>
              <w:top w:val="nil"/>
              <w:left w:val="nil"/>
              <w:bottom w:val="nil"/>
              <w:right w:val="nil"/>
            </w:tcBorders>
            <w:vAlign w:val="bottom"/>
          </w:tcPr>
          <w:p w14:paraId="798670DF" w14:textId="574B9C60" w:rsidR="004350BD" w:rsidRPr="00687D22" w:rsidRDefault="004350BD" w:rsidP="004350BD">
            <w:pPr>
              <w:spacing w:before="40" w:after="20"/>
              <w:jc w:val="right"/>
              <w:rPr>
                <w:rFonts w:cs="Arial"/>
                <w:sz w:val="18"/>
                <w:szCs w:val="18"/>
              </w:rPr>
            </w:pPr>
            <w:r>
              <w:rPr>
                <w:rFonts w:cs="Arial"/>
                <w:sz w:val="18"/>
                <w:szCs w:val="18"/>
              </w:rPr>
              <w:t>30,904</w:t>
            </w:r>
          </w:p>
        </w:tc>
        <w:tc>
          <w:tcPr>
            <w:tcW w:w="1361" w:type="dxa"/>
            <w:tcBorders>
              <w:top w:val="nil"/>
              <w:left w:val="nil"/>
              <w:bottom w:val="nil"/>
              <w:right w:val="nil"/>
            </w:tcBorders>
            <w:vAlign w:val="bottom"/>
          </w:tcPr>
          <w:p w14:paraId="35A5069C" w14:textId="0ABAE4D2" w:rsidR="004350BD" w:rsidRPr="00687D22" w:rsidRDefault="004350BD" w:rsidP="004350BD">
            <w:pPr>
              <w:spacing w:before="40" w:after="20"/>
              <w:jc w:val="right"/>
              <w:rPr>
                <w:rFonts w:cs="Arial"/>
                <w:sz w:val="18"/>
                <w:szCs w:val="18"/>
              </w:rPr>
            </w:pPr>
            <w:r>
              <w:rPr>
                <w:rFonts w:cs="Arial"/>
                <w:sz w:val="18"/>
                <w:szCs w:val="18"/>
              </w:rPr>
              <w:t>30,904</w:t>
            </w:r>
          </w:p>
        </w:tc>
        <w:tc>
          <w:tcPr>
            <w:tcW w:w="1361" w:type="dxa"/>
            <w:tcBorders>
              <w:top w:val="nil"/>
              <w:left w:val="nil"/>
              <w:bottom w:val="nil"/>
              <w:right w:val="nil"/>
            </w:tcBorders>
            <w:shd w:val="clear" w:color="auto" w:fill="auto"/>
            <w:vAlign w:val="bottom"/>
          </w:tcPr>
          <w:p w14:paraId="16FB6238" w14:textId="3EE90CE1" w:rsidR="004350BD" w:rsidRPr="004350BD" w:rsidRDefault="004350BD" w:rsidP="004350BD">
            <w:pPr>
              <w:spacing w:before="40" w:after="20"/>
              <w:jc w:val="right"/>
              <w:rPr>
                <w:rFonts w:cs="Arial"/>
                <w:sz w:val="18"/>
                <w:szCs w:val="18"/>
              </w:rPr>
            </w:pPr>
            <w:r>
              <w:rPr>
                <w:rFonts w:cs="Arial"/>
                <w:sz w:val="18"/>
                <w:szCs w:val="18"/>
              </w:rPr>
              <w:t>11,708</w:t>
            </w:r>
          </w:p>
        </w:tc>
        <w:tc>
          <w:tcPr>
            <w:tcW w:w="1361" w:type="dxa"/>
            <w:tcBorders>
              <w:top w:val="nil"/>
              <w:left w:val="nil"/>
              <w:bottom w:val="nil"/>
              <w:right w:val="nil"/>
            </w:tcBorders>
            <w:shd w:val="clear" w:color="auto" w:fill="auto"/>
            <w:vAlign w:val="bottom"/>
          </w:tcPr>
          <w:p w14:paraId="44F3C620" w14:textId="0D9FDD3F" w:rsidR="004350BD" w:rsidRPr="004350BD" w:rsidRDefault="004350BD" w:rsidP="004350BD">
            <w:pPr>
              <w:spacing w:before="40" w:after="20"/>
              <w:jc w:val="right"/>
              <w:rPr>
                <w:rFonts w:cs="Arial"/>
                <w:sz w:val="18"/>
                <w:szCs w:val="18"/>
              </w:rPr>
            </w:pPr>
            <w:r>
              <w:rPr>
                <w:rFonts w:cs="Arial"/>
                <w:sz w:val="18"/>
                <w:szCs w:val="18"/>
              </w:rPr>
              <w:t>13,925</w:t>
            </w:r>
          </w:p>
        </w:tc>
      </w:tr>
      <w:tr w:rsidR="004350BD" w:rsidRPr="004350BD" w14:paraId="7A4E6CE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5AB4D20" w14:textId="77777777" w:rsidR="004350BD" w:rsidRPr="0087211A" w:rsidRDefault="004350BD" w:rsidP="004350BD">
            <w:pPr>
              <w:spacing w:before="40" w:after="20"/>
              <w:rPr>
                <w:rFonts w:cs="Arial"/>
                <w:sz w:val="18"/>
                <w:szCs w:val="18"/>
              </w:rPr>
            </w:pPr>
            <w:r w:rsidRPr="0087211A">
              <w:rPr>
                <w:rFonts w:cs="Arial"/>
                <w:sz w:val="18"/>
                <w:szCs w:val="18"/>
              </w:rPr>
              <w:t>Monash C</w:t>
            </w:r>
          </w:p>
        </w:tc>
        <w:tc>
          <w:tcPr>
            <w:tcW w:w="1361" w:type="dxa"/>
            <w:tcBorders>
              <w:top w:val="nil"/>
              <w:left w:val="single" w:sz="18" w:space="0" w:color="C00000"/>
              <w:bottom w:val="nil"/>
              <w:right w:val="nil"/>
            </w:tcBorders>
            <w:shd w:val="clear" w:color="auto" w:fill="auto"/>
            <w:vAlign w:val="bottom"/>
          </w:tcPr>
          <w:p w14:paraId="77BAABA6" w14:textId="48F774A1" w:rsidR="004350BD" w:rsidRPr="00687D22" w:rsidRDefault="004350BD" w:rsidP="004350BD">
            <w:pPr>
              <w:spacing w:before="40" w:after="20"/>
              <w:jc w:val="right"/>
              <w:rPr>
                <w:rFonts w:cs="Arial"/>
                <w:sz w:val="18"/>
                <w:szCs w:val="18"/>
              </w:rPr>
            </w:pPr>
            <w:r>
              <w:rPr>
                <w:rFonts w:cs="Arial"/>
                <w:sz w:val="18"/>
                <w:szCs w:val="18"/>
              </w:rPr>
              <w:t>196,789</w:t>
            </w:r>
          </w:p>
        </w:tc>
        <w:tc>
          <w:tcPr>
            <w:tcW w:w="1361" w:type="dxa"/>
            <w:tcBorders>
              <w:top w:val="nil"/>
              <w:left w:val="nil"/>
              <w:bottom w:val="nil"/>
              <w:right w:val="nil"/>
            </w:tcBorders>
            <w:vAlign w:val="bottom"/>
          </w:tcPr>
          <w:p w14:paraId="4F57F624" w14:textId="58422DE9" w:rsidR="004350BD" w:rsidRPr="00687D22" w:rsidRDefault="004350BD" w:rsidP="004350BD">
            <w:pPr>
              <w:spacing w:before="40" w:after="20"/>
              <w:jc w:val="right"/>
              <w:rPr>
                <w:rFonts w:cs="Arial"/>
                <w:sz w:val="18"/>
                <w:szCs w:val="18"/>
              </w:rPr>
            </w:pPr>
            <w:r>
              <w:rPr>
                <w:rFonts w:cs="Arial"/>
                <w:sz w:val="18"/>
                <w:szCs w:val="18"/>
              </w:rPr>
              <w:t>196,789</w:t>
            </w:r>
          </w:p>
        </w:tc>
        <w:tc>
          <w:tcPr>
            <w:tcW w:w="1361" w:type="dxa"/>
            <w:tcBorders>
              <w:top w:val="nil"/>
              <w:left w:val="nil"/>
              <w:bottom w:val="nil"/>
              <w:right w:val="nil"/>
            </w:tcBorders>
            <w:vAlign w:val="bottom"/>
          </w:tcPr>
          <w:p w14:paraId="7C8AA036" w14:textId="7DE83349" w:rsidR="004350BD" w:rsidRPr="00687D22" w:rsidRDefault="004350BD" w:rsidP="004350BD">
            <w:pPr>
              <w:spacing w:before="40" w:after="20"/>
              <w:jc w:val="right"/>
              <w:rPr>
                <w:rFonts w:cs="Arial"/>
                <w:sz w:val="18"/>
                <w:szCs w:val="18"/>
              </w:rPr>
            </w:pPr>
            <w:r>
              <w:rPr>
                <w:rFonts w:cs="Arial"/>
                <w:sz w:val="18"/>
                <w:szCs w:val="18"/>
              </w:rPr>
              <w:t>196,789</w:t>
            </w:r>
          </w:p>
        </w:tc>
        <w:tc>
          <w:tcPr>
            <w:tcW w:w="1361" w:type="dxa"/>
            <w:tcBorders>
              <w:top w:val="nil"/>
              <w:left w:val="nil"/>
              <w:bottom w:val="nil"/>
              <w:right w:val="nil"/>
            </w:tcBorders>
            <w:shd w:val="clear" w:color="auto" w:fill="auto"/>
            <w:vAlign w:val="bottom"/>
          </w:tcPr>
          <w:p w14:paraId="6D312F5A" w14:textId="50046A16" w:rsidR="004350BD" w:rsidRPr="004350BD" w:rsidRDefault="004350BD" w:rsidP="004350BD">
            <w:pPr>
              <w:spacing w:before="40" w:after="20"/>
              <w:jc w:val="right"/>
              <w:rPr>
                <w:rFonts w:cs="Arial"/>
                <w:sz w:val="18"/>
                <w:szCs w:val="18"/>
              </w:rPr>
            </w:pPr>
            <w:r>
              <w:rPr>
                <w:rFonts w:cs="Arial"/>
                <w:sz w:val="18"/>
                <w:szCs w:val="18"/>
              </w:rPr>
              <w:t>49,077</w:t>
            </w:r>
          </w:p>
        </w:tc>
        <w:tc>
          <w:tcPr>
            <w:tcW w:w="1361" w:type="dxa"/>
            <w:tcBorders>
              <w:top w:val="nil"/>
              <w:left w:val="nil"/>
              <w:bottom w:val="nil"/>
              <w:right w:val="nil"/>
            </w:tcBorders>
            <w:shd w:val="clear" w:color="auto" w:fill="auto"/>
            <w:vAlign w:val="bottom"/>
          </w:tcPr>
          <w:p w14:paraId="12F273BA" w14:textId="54669D7D" w:rsidR="004350BD" w:rsidRPr="004350BD" w:rsidRDefault="004350BD" w:rsidP="004350BD">
            <w:pPr>
              <w:spacing w:before="40" w:after="20"/>
              <w:jc w:val="right"/>
              <w:rPr>
                <w:rFonts w:cs="Arial"/>
                <w:sz w:val="18"/>
                <w:szCs w:val="18"/>
              </w:rPr>
            </w:pPr>
            <w:r>
              <w:rPr>
                <w:rFonts w:cs="Arial"/>
                <w:sz w:val="18"/>
                <w:szCs w:val="18"/>
              </w:rPr>
              <w:t>75,983</w:t>
            </w:r>
          </w:p>
        </w:tc>
      </w:tr>
      <w:tr w:rsidR="004350BD" w:rsidRPr="004350BD" w14:paraId="64A86CB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B5AF71" w14:textId="77777777" w:rsidR="004350BD" w:rsidRPr="0087211A" w:rsidRDefault="004350BD" w:rsidP="004350BD">
            <w:pPr>
              <w:spacing w:before="40" w:after="20"/>
              <w:rPr>
                <w:rFonts w:cs="Arial"/>
                <w:sz w:val="18"/>
                <w:szCs w:val="18"/>
              </w:rPr>
            </w:pPr>
            <w:r w:rsidRPr="0087211A">
              <w:rPr>
                <w:rFonts w:cs="Arial"/>
                <w:sz w:val="18"/>
                <w:szCs w:val="18"/>
              </w:rPr>
              <w:t>Moonee Valley C</w:t>
            </w:r>
          </w:p>
        </w:tc>
        <w:tc>
          <w:tcPr>
            <w:tcW w:w="1361" w:type="dxa"/>
            <w:tcBorders>
              <w:top w:val="nil"/>
              <w:left w:val="single" w:sz="18" w:space="0" w:color="C00000"/>
              <w:bottom w:val="nil"/>
              <w:right w:val="nil"/>
            </w:tcBorders>
            <w:shd w:val="clear" w:color="auto" w:fill="auto"/>
            <w:vAlign w:val="bottom"/>
          </w:tcPr>
          <w:p w14:paraId="2E1858E5" w14:textId="7FB4B9E5" w:rsidR="004350BD" w:rsidRPr="00687D22" w:rsidRDefault="004350BD" w:rsidP="004350BD">
            <w:pPr>
              <w:spacing w:before="40" w:after="20"/>
              <w:jc w:val="right"/>
              <w:rPr>
                <w:rFonts w:cs="Arial"/>
                <w:sz w:val="18"/>
                <w:szCs w:val="18"/>
              </w:rPr>
            </w:pPr>
            <w:r>
              <w:rPr>
                <w:rFonts w:cs="Arial"/>
                <w:sz w:val="18"/>
                <w:szCs w:val="18"/>
              </w:rPr>
              <w:t>125,425</w:t>
            </w:r>
          </w:p>
        </w:tc>
        <w:tc>
          <w:tcPr>
            <w:tcW w:w="1361" w:type="dxa"/>
            <w:tcBorders>
              <w:top w:val="nil"/>
              <w:left w:val="nil"/>
              <w:bottom w:val="nil"/>
              <w:right w:val="nil"/>
            </w:tcBorders>
            <w:vAlign w:val="bottom"/>
          </w:tcPr>
          <w:p w14:paraId="771710AC" w14:textId="534C7F33" w:rsidR="004350BD" w:rsidRPr="00687D22" w:rsidRDefault="004350BD" w:rsidP="004350BD">
            <w:pPr>
              <w:spacing w:before="40" w:after="20"/>
              <w:jc w:val="right"/>
              <w:rPr>
                <w:rFonts w:cs="Arial"/>
                <w:sz w:val="18"/>
                <w:szCs w:val="18"/>
              </w:rPr>
            </w:pPr>
            <w:r>
              <w:rPr>
                <w:rFonts w:cs="Arial"/>
                <w:sz w:val="18"/>
                <w:szCs w:val="18"/>
              </w:rPr>
              <w:t>125,425</w:t>
            </w:r>
          </w:p>
        </w:tc>
        <w:tc>
          <w:tcPr>
            <w:tcW w:w="1361" w:type="dxa"/>
            <w:tcBorders>
              <w:top w:val="nil"/>
              <w:left w:val="nil"/>
              <w:bottom w:val="nil"/>
              <w:right w:val="nil"/>
            </w:tcBorders>
            <w:vAlign w:val="bottom"/>
          </w:tcPr>
          <w:p w14:paraId="4AE77B43" w14:textId="38B8AEDB" w:rsidR="004350BD" w:rsidRPr="00687D22" w:rsidRDefault="004350BD" w:rsidP="004350BD">
            <w:pPr>
              <w:spacing w:before="40" w:after="20"/>
              <w:jc w:val="right"/>
              <w:rPr>
                <w:rFonts w:cs="Arial"/>
                <w:sz w:val="18"/>
                <w:szCs w:val="18"/>
              </w:rPr>
            </w:pPr>
            <w:r>
              <w:rPr>
                <w:rFonts w:cs="Arial"/>
                <w:sz w:val="18"/>
                <w:szCs w:val="18"/>
              </w:rPr>
              <w:t>125,425</w:t>
            </w:r>
          </w:p>
        </w:tc>
        <w:tc>
          <w:tcPr>
            <w:tcW w:w="1361" w:type="dxa"/>
            <w:tcBorders>
              <w:top w:val="nil"/>
              <w:left w:val="nil"/>
              <w:bottom w:val="nil"/>
              <w:right w:val="nil"/>
            </w:tcBorders>
            <w:shd w:val="clear" w:color="auto" w:fill="auto"/>
            <w:vAlign w:val="bottom"/>
          </w:tcPr>
          <w:p w14:paraId="2D709F05" w14:textId="2018CD8B" w:rsidR="004350BD" w:rsidRPr="004350BD" w:rsidRDefault="004350BD" w:rsidP="004350BD">
            <w:pPr>
              <w:spacing w:before="40" w:after="20"/>
              <w:jc w:val="right"/>
              <w:rPr>
                <w:rFonts w:cs="Arial"/>
                <w:sz w:val="18"/>
                <w:szCs w:val="18"/>
              </w:rPr>
            </w:pPr>
            <w:r>
              <w:rPr>
                <w:rFonts w:cs="Arial"/>
                <w:sz w:val="18"/>
                <w:szCs w:val="18"/>
              </w:rPr>
              <w:t>31,624</w:t>
            </w:r>
          </w:p>
        </w:tc>
        <w:tc>
          <w:tcPr>
            <w:tcW w:w="1361" w:type="dxa"/>
            <w:tcBorders>
              <w:top w:val="nil"/>
              <w:left w:val="nil"/>
              <w:bottom w:val="nil"/>
              <w:right w:val="nil"/>
            </w:tcBorders>
            <w:shd w:val="clear" w:color="auto" w:fill="auto"/>
            <w:vAlign w:val="bottom"/>
          </w:tcPr>
          <w:p w14:paraId="549148F3" w14:textId="729219FF" w:rsidR="004350BD" w:rsidRPr="004350BD" w:rsidRDefault="004350BD" w:rsidP="004350BD">
            <w:pPr>
              <w:spacing w:before="40" w:after="20"/>
              <w:jc w:val="right"/>
              <w:rPr>
                <w:rFonts w:cs="Arial"/>
                <w:sz w:val="18"/>
                <w:szCs w:val="18"/>
              </w:rPr>
            </w:pPr>
            <w:r>
              <w:rPr>
                <w:rFonts w:cs="Arial"/>
                <w:sz w:val="18"/>
                <w:szCs w:val="18"/>
              </w:rPr>
              <w:t>53,881</w:t>
            </w:r>
          </w:p>
        </w:tc>
      </w:tr>
      <w:tr w:rsidR="004350BD" w:rsidRPr="004350BD" w14:paraId="4C54F16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C5F8B8A" w14:textId="77777777" w:rsidR="004350BD" w:rsidRPr="0087211A" w:rsidRDefault="004350BD" w:rsidP="004350BD">
            <w:pPr>
              <w:spacing w:before="40" w:after="20"/>
              <w:rPr>
                <w:rFonts w:cs="Arial"/>
                <w:sz w:val="18"/>
                <w:szCs w:val="18"/>
              </w:rPr>
            </w:pPr>
            <w:r w:rsidRPr="0087211A">
              <w:rPr>
                <w:rFonts w:cs="Arial"/>
                <w:sz w:val="18"/>
                <w:szCs w:val="18"/>
              </w:rPr>
              <w:t>Moorabool S</w:t>
            </w:r>
          </w:p>
        </w:tc>
        <w:tc>
          <w:tcPr>
            <w:tcW w:w="1361" w:type="dxa"/>
            <w:tcBorders>
              <w:top w:val="nil"/>
              <w:left w:val="single" w:sz="18" w:space="0" w:color="C00000"/>
              <w:bottom w:val="nil"/>
              <w:right w:val="nil"/>
            </w:tcBorders>
            <w:shd w:val="clear" w:color="auto" w:fill="auto"/>
            <w:vAlign w:val="bottom"/>
          </w:tcPr>
          <w:p w14:paraId="6878E58D" w14:textId="69FC36EF" w:rsidR="004350BD" w:rsidRPr="00687D22" w:rsidRDefault="004350BD" w:rsidP="004350BD">
            <w:pPr>
              <w:spacing w:before="40" w:after="20"/>
              <w:jc w:val="right"/>
              <w:rPr>
                <w:rFonts w:cs="Arial"/>
                <w:sz w:val="18"/>
                <w:szCs w:val="18"/>
              </w:rPr>
            </w:pPr>
            <w:r>
              <w:rPr>
                <w:rFonts w:cs="Arial"/>
                <w:sz w:val="18"/>
                <w:szCs w:val="18"/>
              </w:rPr>
              <w:t>33,418</w:t>
            </w:r>
          </w:p>
        </w:tc>
        <w:tc>
          <w:tcPr>
            <w:tcW w:w="1361" w:type="dxa"/>
            <w:tcBorders>
              <w:top w:val="nil"/>
              <w:left w:val="nil"/>
              <w:bottom w:val="nil"/>
              <w:right w:val="nil"/>
            </w:tcBorders>
            <w:vAlign w:val="bottom"/>
          </w:tcPr>
          <w:p w14:paraId="010B49D0" w14:textId="0BD44CDD" w:rsidR="004350BD" w:rsidRPr="00687D22" w:rsidRDefault="004350BD" w:rsidP="004350BD">
            <w:pPr>
              <w:spacing w:before="40" w:after="20"/>
              <w:jc w:val="right"/>
              <w:rPr>
                <w:rFonts w:cs="Arial"/>
                <w:sz w:val="18"/>
                <w:szCs w:val="18"/>
              </w:rPr>
            </w:pPr>
            <w:r>
              <w:rPr>
                <w:rFonts w:cs="Arial"/>
                <w:sz w:val="18"/>
                <w:szCs w:val="18"/>
              </w:rPr>
              <w:t>33,418</w:t>
            </w:r>
          </w:p>
        </w:tc>
        <w:tc>
          <w:tcPr>
            <w:tcW w:w="1361" w:type="dxa"/>
            <w:tcBorders>
              <w:top w:val="nil"/>
              <w:left w:val="nil"/>
              <w:bottom w:val="nil"/>
              <w:right w:val="nil"/>
            </w:tcBorders>
            <w:vAlign w:val="bottom"/>
          </w:tcPr>
          <w:p w14:paraId="291B6025" w14:textId="6A956C2F" w:rsidR="004350BD" w:rsidRPr="00687D22" w:rsidRDefault="004350BD" w:rsidP="004350BD">
            <w:pPr>
              <w:spacing w:before="40" w:after="20"/>
              <w:jc w:val="right"/>
              <w:rPr>
                <w:rFonts w:cs="Arial"/>
                <w:sz w:val="18"/>
                <w:szCs w:val="18"/>
              </w:rPr>
            </w:pPr>
            <w:r>
              <w:rPr>
                <w:rFonts w:cs="Arial"/>
                <w:sz w:val="18"/>
                <w:szCs w:val="18"/>
              </w:rPr>
              <w:t>33,418</w:t>
            </w:r>
          </w:p>
        </w:tc>
        <w:tc>
          <w:tcPr>
            <w:tcW w:w="1361" w:type="dxa"/>
            <w:tcBorders>
              <w:top w:val="nil"/>
              <w:left w:val="nil"/>
              <w:bottom w:val="nil"/>
              <w:right w:val="nil"/>
            </w:tcBorders>
            <w:shd w:val="clear" w:color="auto" w:fill="auto"/>
            <w:vAlign w:val="bottom"/>
          </w:tcPr>
          <w:p w14:paraId="1A442C09" w14:textId="0164463B" w:rsidR="004350BD" w:rsidRPr="004350BD" w:rsidRDefault="004350BD" w:rsidP="004350BD">
            <w:pPr>
              <w:spacing w:before="40" w:after="20"/>
              <w:jc w:val="right"/>
              <w:rPr>
                <w:rFonts w:cs="Arial"/>
                <w:sz w:val="18"/>
                <w:szCs w:val="18"/>
              </w:rPr>
            </w:pPr>
            <w:r>
              <w:rPr>
                <w:rFonts w:cs="Arial"/>
                <w:sz w:val="18"/>
                <w:szCs w:val="18"/>
              </w:rPr>
              <w:t>9,077</w:t>
            </w:r>
          </w:p>
        </w:tc>
        <w:tc>
          <w:tcPr>
            <w:tcW w:w="1361" w:type="dxa"/>
            <w:tcBorders>
              <w:top w:val="nil"/>
              <w:left w:val="nil"/>
              <w:bottom w:val="nil"/>
              <w:right w:val="nil"/>
            </w:tcBorders>
            <w:shd w:val="clear" w:color="auto" w:fill="auto"/>
            <w:vAlign w:val="bottom"/>
          </w:tcPr>
          <w:p w14:paraId="445A03EA" w14:textId="7EE70246" w:rsidR="004350BD" w:rsidRPr="004350BD" w:rsidRDefault="004350BD" w:rsidP="004350BD">
            <w:pPr>
              <w:spacing w:before="40" w:after="20"/>
              <w:jc w:val="right"/>
              <w:rPr>
                <w:rFonts w:cs="Arial"/>
                <w:sz w:val="18"/>
                <w:szCs w:val="18"/>
              </w:rPr>
            </w:pPr>
            <w:r>
              <w:rPr>
                <w:rFonts w:cs="Arial"/>
                <w:sz w:val="18"/>
                <w:szCs w:val="18"/>
              </w:rPr>
              <w:t>13,758</w:t>
            </w:r>
          </w:p>
        </w:tc>
      </w:tr>
      <w:tr w:rsidR="004350BD" w:rsidRPr="004350BD" w14:paraId="3320FDE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1BDBFDA" w14:textId="77777777" w:rsidR="004350BD" w:rsidRPr="0087211A" w:rsidRDefault="004350BD" w:rsidP="004350BD">
            <w:pPr>
              <w:spacing w:before="40" w:after="20"/>
              <w:rPr>
                <w:rFonts w:cs="Arial"/>
                <w:sz w:val="18"/>
                <w:szCs w:val="18"/>
              </w:rPr>
            </w:pPr>
            <w:r w:rsidRPr="0087211A">
              <w:rPr>
                <w:rFonts w:cs="Arial"/>
                <w:sz w:val="18"/>
                <w:szCs w:val="18"/>
              </w:rPr>
              <w:t>Moreland C</w:t>
            </w:r>
          </w:p>
        </w:tc>
        <w:tc>
          <w:tcPr>
            <w:tcW w:w="1361" w:type="dxa"/>
            <w:tcBorders>
              <w:top w:val="nil"/>
              <w:left w:val="single" w:sz="18" w:space="0" w:color="C00000"/>
              <w:bottom w:val="nil"/>
              <w:right w:val="nil"/>
            </w:tcBorders>
            <w:shd w:val="clear" w:color="auto" w:fill="auto"/>
            <w:vAlign w:val="bottom"/>
          </w:tcPr>
          <w:p w14:paraId="1775FA52" w14:textId="7F4F2426" w:rsidR="004350BD" w:rsidRPr="00687D22" w:rsidRDefault="004350BD" w:rsidP="004350BD">
            <w:pPr>
              <w:spacing w:before="40" w:after="20"/>
              <w:jc w:val="right"/>
              <w:rPr>
                <w:rFonts w:cs="Arial"/>
                <w:sz w:val="18"/>
                <w:szCs w:val="18"/>
              </w:rPr>
            </w:pPr>
            <w:r>
              <w:rPr>
                <w:rFonts w:cs="Arial"/>
                <w:sz w:val="18"/>
                <w:szCs w:val="18"/>
              </w:rPr>
              <w:t>176,589</w:t>
            </w:r>
          </w:p>
        </w:tc>
        <w:tc>
          <w:tcPr>
            <w:tcW w:w="1361" w:type="dxa"/>
            <w:tcBorders>
              <w:top w:val="nil"/>
              <w:left w:val="nil"/>
              <w:bottom w:val="nil"/>
              <w:right w:val="nil"/>
            </w:tcBorders>
            <w:vAlign w:val="bottom"/>
          </w:tcPr>
          <w:p w14:paraId="2410D376" w14:textId="1A2AC0C4" w:rsidR="004350BD" w:rsidRPr="00687D22" w:rsidRDefault="004350BD" w:rsidP="004350BD">
            <w:pPr>
              <w:spacing w:before="40" w:after="20"/>
              <w:jc w:val="right"/>
              <w:rPr>
                <w:rFonts w:cs="Arial"/>
                <w:sz w:val="18"/>
                <w:szCs w:val="18"/>
              </w:rPr>
            </w:pPr>
            <w:r>
              <w:rPr>
                <w:rFonts w:cs="Arial"/>
                <w:sz w:val="18"/>
                <w:szCs w:val="18"/>
              </w:rPr>
              <w:t>176,589</w:t>
            </w:r>
          </w:p>
        </w:tc>
        <w:tc>
          <w:tcPr>
            <w:tcW w:w="1361" w:type="dxa"/>
            <w:tcBorders>
              <w:top w:val="nil"/>
              <w:left w:val="nil"/>
              <w:bottom w:val="nil"/>
              <w:right w:val="nil"/>
            </w:tcBorders>
            <w:vAlign w:val="bottom"/>
          </w:tcPr>
          <w:p w14:paraId="348D2E22" w14:textId="7531D586" w:rsidR="004350BD" w:rsidRPr="00687D22" w:rsidRDefault="004350BD" w:rsidP="004350BD">
            <w:pPr>
              <w:spacing w:before="40" w:after="20"/>
              <w:jc w:val="right"/>
              <w:rPr>
                <w:rFonts w:cs="Arial"/>
                <w:sz w:val="18"/>
                <w:szCs w:val="18"/>
              </w:rPr>
            </w:pPr>
            <w:r>
              <w:rPr>
                <w:rFonts w:cs="Arial"/>
                <w:sz w:val="18"/>
                <w:szCs w:val="18"/>
              </w:rPr>
              <w:t>176,589</w:t>
            </w:r>
          </w:p>
        </w:tc>
        <w:tc>
          <w:tcPr>
            <w:tcW w:w="1361" w:type="dxa"/>
            <w:tcBorders>
              <w:top w:val="nil"/>
              <w:left w:val="nil"/>
              <w:bottom w:val="nil"/>
              <w:right w:val="nil"/>
            </w:tcBorders>
            <w:shd w:val="clear" w:color="auto" w:fill="auto"/>
            <w:vAlign w:val="bottom"/>
          </w:tcPr>
          <w:p w14:paraId="272FA725" w14:textId="13D969F9" w:rsidR="004350BD" w:rsidRPr="004350BD" w:rsidRDefault="004350BD" w:rsidP="004350BD">
            <w:pPr>
              <w:spacing w:before="40" w:after="20"/>
              <w:jc w:val="right"/>
              <w:rPr>
                <w:rFonts w:cs="Arial"/>
                <w:sz w:val="18"/>
                <w:szCs w:val="18"/>
              </w:rPr>
            </w:pPr>
            <w:r>
              <w:rPr>
                <w:rFonts w:cs="Arial"/>
                <w:sz w:val="18"/>
                <w:szCs w:val="18"/>
              </w:rPr>
              <w:t>40,658</w:t>
            </w:r>
          </w:p>
        </w:tc>
        <w:tc>
          <w:tcPr>
            <w:tcW w:w="1361" w:type="dxa"/>
            <w:tcBorders>
              <w:top w:val="nil"/>
              <w:left w:val="nil"/>
              <w:bottom w:val="nil"/>
              <w:right w:val="nil"/>
            </w:tcBorders>
            <w:shd w:val="clear" w:color="auto" w:fill="auto"/>
            <w:vAlign w:val="bottom"/>
          </w:tcPr>
          <w:p w14:paraId="6A2BF348" w14:textId="16C32557" w:rsidR="004350BD" w:rsidRPr="004350BD" w:rsidRDefault="004350BD" w:rsidP="004350BD">
            <w:pPr>
              <w:spacing w:before="40" w:after="20"/>
              <w:jc w:val="right"/>
              <w:rPr>
                <w:rFonts w:cs="Arial"/>
                <w:sz w:val="18"/>
                <w:szCs w:val="18"/>
              </w:rPr>
            </w:pPr>
            <w:r>
              <w:rPr>
                <w:rFonts w:cs="Arial"/>
                <w:sz w:val="18"/>
                <w:szCs w:val="18"/>
              </w:rPr>
              <w:t>76,740</w:t>
            </w:r>
          </w:p>
        </w:tc>
      </w:tr>
      <w:tr w:rsidR="004350BD" w:rsidRPr="004350BD" w14:paraId="5C5CC7D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3B869B9" w14:textId="77777777" w:rsidR="004350BD" w:rsidRPr="0087211A" w:rsidRDefault="004350BD" w:rsidP="004350BD">
            <w:pPr>
              <w:spacing w:before="40" w:after="20"/>
              <w:rPr>
                <w:rFonts w:cs="Arial"/>
                <w:sz w:val="18"/>
                <w:szCs w:val="18"/>
              </w:rPr>
            </w:pPr>
            <w:r w:rsidRPr="0087211A">
              <w:rPr>
                <w:rFonts w:cs="Arial"/>
                <w:sz w:val="18"/>
                <w:szCs w:val="18"/>
              </w:rPr>
              <w:t>Mornington Peninsula S</w:t>
            </w:r>
          </w:p>
        </w:tc>
        <w:tc>
          <w:tcPr>
            <w:tcW w:w="1361" w:type="dxa"/>
            <w:tcBorders>
              <w:top w:val="nil"/>
              <w:left w:val="single" w:sz="18" w:space="0" w:color="C00000"/>
              <w:bottom w:val="nil"/>
              <w:right w:val="nil"/>
            </w:tcBorders>
            <w:shd w:val="clear" w:color="auto" w:fill="auto"/>
            <w:vAlign w:val="bottom"/>
          </w:tcPr>
          <w:p w14:paraId="24BC8E8A" w14:textId="577C30B4" w:rsidR="004350BD" w:rsidRPr="00687D22" w:rsidRDefault="004350BD" w:rsidP="004350BD">
            <w:pPr>
              <w:spacing w:before="40" w:after="20"/>
              <w:jc w:val="right"/>
              <w:rPr>
                <w:rFonts w:cs="Arial"/>
                <w:sz w:val="18"/>
                <w:szCs w:val="18"/>
              </w:rPr>
            </w:pPr>
            <w:r>
              <w:rPr>
                <w:rFonts w:cs="Arial"/>
                <w:sz w:val="18"/>
                <w:szCs w:val="18"/>
              </w:rPr>
              <w:t>163,151</w:t>
            </w:r>
          </w:p>
        </w:tc>
        <w:tc>
          <w:tcPr>
            <w:tcW w:w="1361" w:type="dxa"/>
            <w:tcBorders>
              <w:top w:val="nil"/>
              <w:left w:val="nil"/>
              <w:bottom w:val="nil"/>
              <w:right w:val="nil"/>
            </w:tcBorders>
            <w:vAlign w:val="bottom"/>
          </w:tcPr>
          <w:p w14:paraId="70B4FDAD" w14:textId="526548C6" w:rsidR="004350BD" w:rsidRPr="00687D22" w:rsidRDefault="004350BD" w:rsidP="004350BD">
            <w:pPr>
              <w:spacing w:before="40" w:after="20"/>
              <w:jc w:val="right"/>
              <w:rPr>
                <w:rFonts w:cs="Arial"/>
                <w:sz w:val="18"/>
                <w:szCs w:val="18"/>
              </w:rPr>
            </w:pPr>
            <w:r>
              <w:rPr>
                <w:rFonts w:cs="Arial"/>
                <w:sz w:val="18"/>
                <w:szCs w:val="18"/>
              </w:rPr>
              <w:t>217,499</w:t>
            </w:r>
          </w:p>
        </w:tc>
        <w:tc>
          <w:tcPr>
            <w:tcW w:w="1361" w:type="dxa"/>
            <w:tcBorders>
              <w:top w:val="nil"/>
              <w:left w:val="nil"/>
              <w:bottom w:val="nil"/>
              <w:right w:val="nil"/>
            </w:tcBorders>
            <w:vAlign w:val="bottom"/>
          </w:tcPr>
          <w:p w14:paraId="6A74C2DE" w14:textId="12A5B68A" w:rsidR="004350BD" w:rsidRPr="00687D22" w:rsidRDefault="004350BD" w:rsidP="004350BD">
            <w:pPr>
              <w:spacing w:before="40" w:after="20"/>
              <w:jc w:val="right"/>
              <w:rPr>
                <w:rFonts w:cs="Arial"/>
                <w:sz w:val="18"/>
                <w:szCs w:val="18"/>
              </w:rPr>
            </w:pPr>
            <w:r>
              <w:rPr>
                <w:rFonts w:cs="Arial"/>
                <w:sz w:val="18"/>
                <w:szCs w:val="18"/>
              </w:rPr>
              <w:t>217,499</w:t>
            </w:r>
          </w:p>
        </w:tc>
        <w:tc>
          <w:tcPr>
            <w:tcW w:w="1361" w:type="dxa"/>
            <w:tcBorders>
              <w:top w:val="nil"/>
              <w:left w:val="nil"/>
              <w:bottom w:val="nil"/>
              <w:right w:val="nil"/>
            </w:tcBorders>
            <w:shd w:val="clear" w:color="auto" w:fill="auto"/>
            <w:vAlign w:val="bottom"/>
          </w:tcPr>
          <w:p w14:paraId="1C64A394" w14:textId="7A58811B" w:rsidR="004350BD" w:rsidRPr="004350BD" w:rsidRDefault="004350BD" w:rsidP="004350BD">
            <w:pPr>
              <w:spacing w:before="40" w:after="20"/>
              <w:jc w:val="right"/>
              <w:rPr>
                <w:rFonts w:cs="Arial"/>
                <w:sz w:val="18"/>
                <w:szCs w:val="18"/>
              </w:rPr>
            </w:pPr>
            <w:r>
              <w:rPr>
                <w:rFonts w:cs="Arial"/>
                <w:sz w:val="18"/>
                <w:szCs w:val="18"/>
              </w:rPr>
              <w:t>58,354</w:t>
            </w:r>
          </w:p>
        </w:tc>
        <w:tc>
          <w:tcPr>
            <w:tcW w:w="1361" w:type="dxa"/>
            <w:tcBorders>
              <w:top w:val="nil"/>
              <w:left w:val="nil"/>
              <w:bottom w:val="nil"/>
              <w:right w:val="nil"/>
            </w:tcBorders>
            <w:shd w:val="clear" w:color="auto" w:fill="auto"/>
            <w:vAlign w:val="bottom"/>
          </w:tcPr>
          <w:p w14:paraId="5BE431F1" w14:textId="305DD2C2" w:rsidR="004350BD" w:rsidRPr="004350BD" w:rsidRDefault="004350BD" w:rsidP="004350BD">
            <w:pPr>
              <w:spacing w:before="40" w:after="20"/>
              <w:jc w:val="right"/>
              <w:rPr>
                <w:rFonts w:cs="Arial"/>
                <w:sz w:val="18"/>
                <w:szCs w:val="18"/>
              </w:rPr>
            </w:pPr>
            <w:r>
              <w:rPr>
                <w:rFonts w:cs="Arial"/>
                <w:sz w:val="18"/>
                <w:szCs w:val="18"/>
              </w:rPr>
              <w:t>93,676</w:t>
            </w:r>
          </w:p>
        </w:tc>
      </w:tr>
      <w:tr w:rsidR="004350BD" w:rsidRPr="004350BD" w14:paraId="47990F7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6B3C0C" w14:textId="77777777" w:rsidR="004350BD" w:rsidRPr="0087211A" w:rsidRDefault="004350BD" w:rsidP="004350BD">
            <w:pPr>
              <w:spacing w:before="40" w:after="20"/>
              <w:rPr>
                <w:rFonts w:cs="Arial"/>
                <w:sz w:val="18"/>
                <w:szCs w:val="18"/>
              </w:rPr>
            </w:pPr>
            <w:r w:rsidRPr="0087211A">
              <w:rPr>
                <w:rFonts w:cs="Arial"/>
                <w:sz w:val="18"/>
                <w:szCs w:val="18"/>
              </w:rPr>
              <w:t>Mount Alexander S</w:t>
            </w:r>
          </w:p>
        </w:tc>
        <w:tc>
          <w:tcPr>
            <w:tcW w:w="1361" w:type="dxa"/>
            <w:tcBorders>
              <w:top w:val="nil"/>
              <w:left w:val="single" w:sz="18" w:space="0" w:color="C00000"/>
              <w:bottom w:val="nil"/>
              <w:right w:val="nil"/>
            </w:tcBorders>
            <w:shd w:val="clear" w:color="auto" w:fill="auto"/>
            <w:vAlign w:val="bottom"/>
          </w:tcPr>
          <w:p w14:paraId="22EB9A5D" w14:textId="1A6B3053" w:rsidR="004350BD" w:rsidRPr="00687D22" w:rsidRDefault="004350BD" w:rsidP="004350BD">
            <w:pPr>
              <w:spacing w:before="40" w:after="20"/>
              <w:jc w:val="right"/>
              <w:rPr>
                <w:rFonts w:cs="Arial"/>
                <w:sz w:val="18"/>
                <w:szCs w:val="18"/>
              </w:rPr>
            </w:pPr>
            <w:r>
              <w:rPr>
                <w:rFonts w:cs="Arial"/>
                <w:sz w:val="18"/>
                <w:szCs w:val="18"/>
              </w:rPr>
              <w:t>19,171</w:t>
            </w:r>
          </w:p>
        </w:tc>
        <w:tc>
          <w:tcPr>
            <w:tcW w:w="1361" w:type="dxa"/>
            <w:tcBorders>
              <w:top w:val="nil"/>
              <w:left w:val="nil"/>
              <w:bottom w:val="nil"/>
              <w:right w:val="nil"/>
            </w:tcBorders>
            <w:vAlign w:val="bottom"/>
          </w:tcPr>
          <w:p w14:paraId="438D9AF5" w14:textId="1D299D72" w:rsidR="004350BD" w:rsidRPr="00687D22" w:rsidRDefault="004350BD" w:rsidP="004350BD">
            <w:pPr>
              <w:spacing w:before="40" w:after="20"/>
              <w:jc w:val="right"/>
              <w:rPr>
                <w:rFonts w:cs="Arial"/>
                <w:sz w:val="18"/>
                <w:szCs w:val="18"/>
              </w:rPr>
            </w:pPr>
            <w:r>
              <w:rPr>
                <w:rFonts w:cs="Arial"/>
                <w:sz w:val="18"/>
                <w:szCs w:val="18"/>
              </w:rPr>
              <w:t>20,070</w:t>
            </w:r>
          </w:p>
        </w:tc>
        <w:tc>
          <w:tcPr>
            <w:tcW w:w="1361" w:type="dxa"/>
            <w:tcBorders>
              <w:top w:val="nil"/>
              <w:left w:val="nil"/>
              <w:bottom w:val="nil"/>
              <w:right w:val="nil"/>
            </w:tcBorders>
            <w:vAlign w:val="bottom"/>
          </w:tcPr>
          <w:p w14:paraId="2A7E732F" w14:textId="6089E837" w:rsidR="004350BD" w:rsidRPr="00687D22" w:rsidRDefault="004350BD" w:rsidP="004350BD">
            <w:pPr>
              <w:spacing w:before="40" w:after="20"/>
              <w:jc w:val="right"/>
              <w:rPr>
                <w:rFonts w:cs="Arial"/>
                <w:sz w:val="18"/>
                <w:szCs w:val="18"/>
              </w:rPr>
            </w:pPr>
            <w:r>
              <w:rPr>
                <w:rFonts w:cs="Arial"/>
                <w:sz w:val="18"/>
                <w:szCs w:val="18"/>
              </w:rPr>
              <w:t>20,070</w:t>
            </w:r>
          </w:p>
        </w:tc>
        <w:tc>
          <w:tcPr>
            <w:tcW w:w="1361" w:type="dxa"/>
            <w:tcBorders>
              <w:top w:val="nil"/>
              <w:left w:val="nil"/>
              <w:bottom w:val="nil"/>
              <w:right w:val="nil"/>
            </w:tcBorders>
            <w:shd w:val="clear" w:color="auto" w:fill="auto"/>
            <w:vAlign w:val="bottom"/>
          </w:tcPr>
          <w:p w14:paraId="5015A52B" w14:textId="259E82F6" w:rsidR="004350BD" w:rsidRPr="004350BD" w:rsidRDefault="004350BD" w:rsidP="004350BD">
            <w:pPr>
              <w:spacing w:before="40" w:after="20"/>
              <w:jc w:val="right"/>
              <w:rPr>
                <w:rFonts w:cs="Arial"/>
                <w:sz w:val="18"/>
                <w:szCs w:val="18"/>
              </w:rPr>
            </w:pPr>
            <w:r>
              <w:rPr>
                <w:rFonts w:cs="Arial"/>
                <w:sz w:val="18"/>
                <w:szCs w:val="18"/>
              </w:rPr>
              <w:t>7,464</w:t>
            </w:r>
          </w:p>
        </w:tc>
        <w:tc>
          <w:tcPr>
            <w:tcW w:w="1361" w:type="dxa"/>
            <w:tcBorders>
              <w:top w:val="nil"/>
              <w:left w:val="nil"/>
              <w:bottom w:val="nil"/>
              <w:right w:val="nil"/>
            </w:tcBorders>
            <w:shd w:val="clear" w:color="auto" w:fill="auto"/>
            <w:vAlign w:val="bottom"/>
          </w:tcPr>
          <w:p w14:paraId="696E4D51" w14:textId="4D12F04E" w:rsidR="004350BD" w:rsidRPr="004350BD" w:rsidRDefault="004350BD" w:rsidP="004350BD">
            <w:pPr>
              <w:spacing w:before="40" w:after="20"/>
              <w:jc w:val="right"/>
              <w:rPr>
                <w:rFonts w:cs="Arial"/>
                <w:sz w:val="18"/>
                <w:szCs w:val="18"/>
              </w:rPr>
            </w:pPr>
            <w:r>
              <w:rPr>
                <w:rFonts w:cs="Arial"/>
                <w:sz w:val="18"/>
                <w:szCs w:val="18"/>
              </w:rPr>
              <w:t>9,493</w:t>
            </w:r>
          </w:p>
        </w:tc>
      </w:tr>
      <w:tr w:rsidR="004350BD" w:rsidRPr="004350BD" w14:paraId="780E532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5F234EC" w14:textId="77777777" w:rsidR="004350BD" w:rsidRPr="0087211A" w:rsidRDefault="004350BD" w:rsidP="004350BD">
            <w:pPr>
              <w:spacing w:before="40" w:after="20"/>
              <w:rPr>
                <w:rFonts w:cs="Arial"/>
                <w:sz w:val="18"/>
                <w:szCs w:val="18"/>
              </w:rPr>
            </w:pPr>
            <w:r w:rsidRPr="0087211A">
              <w:rPr>
                <w:rFonts w:cs="Arial"/>
                <w:sz w:val="18"/>
                <w:szCs w:val="18"/>
              </w:rPr>
              <w:t>Moyne S</w:t>
            </w:r>
          </w:p>
        </w:tc>
        <w:tc>
          <w:tcPr>
            <w:tcW w:w="1361" w:type="dxa"/>
            <w:tcBorders>
              <w:top w:val="nil"/>
              <w:left w:val="single" w:sz="18" w:space="0" w:color="C00000"/>
              <w:bottom w:val="nil"/>
              <w:right w:val="nil"/>
            </w:tcBorders>
            <w:shd w:val="clear" w:color="auto" w:fill="auto"/>
            <w:vAlign w:val="bottom"/>
          </w:tcPr>
          <w:p w14:paraId="47E51787" w14:textId="6A99D17A" w:rsidR="004350BD" w:rsidRPr="00687D22" w:rsidRDefault="004350BD" w:rsidP="004350BD">
            <w:pPr>
              <w:spacing w:before="40" w:after="20"/>
              <w:jc w:val="right"/>
              <w:rPr>
                <w:rFonts w:cs="Arial"/>
                <w:sz w:val="18"/>
                <w:szCs w:val="18"/>
              </w:rPr>
            </w:pPr>
            <w:r>
              <w:rPr>
                <w:rFonts w:cs="Arial"/>
                <w:sz w:val="18"/>
                <w:szCs w:val="18"/>
              </w:rPr>
              <w:t>16,741</w:t>
            </w:r>
          </w:p>
        </w:tc>
        <w:tc>
          <w:tcPr>
            <w:tcW w:w="1361" w:type="dxa"/>
            <w:tcBorders>
              <w:top w:val="nil"/>
              <w:left w:val="nil"/>
              <w:bottom w:val="nil"/>
              <w:right w:val="nil"/>
            </w:tcBorders>
            <w:vAlign w:val="bottom"/>
          </w:tcPr>
          <w:p w14:paraId="3AC46F0F" w14:textId="2A0619CD" w:rsidR="004350BD" w:rsidRPr="00687D22" w:rsidRDefault="004350BD" w:rsidP="004350BD">
            <w:pPr>
              <w:spacing w:before="40" w:after="20"/>
              <w:jc w:val="right"/>
              <w:rPr>
                <w:rFonts w:cs="Arial"/>
                <w:sz w:val="18"/>
                <w:szCs w:val="18"/>
              </w:rPr>
            </w:pPr>
            <w:r>
              <w:rPr>
                <w:rFonts w:cs="Arial"/>
                <w:sz w:val="18"/>
                <w:szCs w:val="18"/>
              </w:rPr>
              <w:t>19,094</w:t>
            </w:r>
          </w:p>
        </w:tc>
        <w:tc>
          <w:tcPr>
            <w:tcW w:w="1361" w:type="dxa"/>
            <w:tcBorders>
              <w:top w:val="nil"/>
              <w:left w:val="nil"/>
              <w:bottom w:val="nil"/>
              <w:right w:val="nil"/>
            </w:tcBorders>
            <w:vAlign w:val="bottom"/>
          </w:tcPr>
          <w:p w14:paraId="1CE56433" w14:textId="47189734"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2741B286" w14:textId="156D758B" w:rsidR="004350BD" w:rsidRPr="004350BD" w:rsidRDefault="004350BD" w:rsidP="004350BD">
            <w:pPr>
              <w:spacing w:before="40" w:after="20"/>
              <w:jc w:val="right"/>
              <w:rPr>
                <w:rFonts w:cs="Arial"/>
                <w:sz w:val="18"/>
                <w:szCs w:val="18"/>
              </w:rPr>
            </w:pPr>
            <w:r>
              <w:rPr>
                <w:rFonts w:cs="Arial"/>
                <w:sz w:val="18"/>
                <w:szCs w:val="18"/>
              </w:rPr>
              <w:t>5,134</w:t>
            </w:r>
          </w:p>
        </w:tc>
        <w:tc>
          <w:tcPr>
            <w:tcW w:w="1361" w:type="dxa"/>
            <w:tcBorders>
              <w:top w:val="nil"/>
              <w:left w:val="nil"/>
              <w:bottom w:val="nil"/>
              <w:right w:val="nil"/>
            </w:tcBorders>
            <w:shd w:val="clear" w:color="auto" w:fill="auto"/>
            <w:vAlign w:val="bottom"/>
          </w:tcPr>
          <w:p w14:paraId="1E6A88C9" w14:textId="23430C32" w:rsidR="004350BD" w:rsidRPr="004350BD" w:rsidRDefault="004350BD" w:rsidP="004350BD">
            <w:pPr>
              <w:spacing w:before="40" w:after="20"/>
              <w:jc w:val="right"/>
              <w:rPr>
                <w:rFonts w:cs="Arial"/>
                <w:sz w:val="18"/>
                <w:szCs w:val="18"/>
              </w:rPr>
            </w:pPr>
            <w:r>
              <w:rPr>
                <w:rFonts w:cs="Arial"/>
                <w:sz w:val="18"/>
                <w:szCs w:val="18"/>
              </w:rPr>
              <w:t>8,171</w:t>
            </w:r>
          </w:p>
        </w:tc>
      </w:tr>
      <w:tr w:rsidR="004350BD" w:rsidRPr="004350BD" w14:paraId="73CC49D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898A142" w14:textId="77777777" w:rsidR="004350BD" w:rsidRPr="0087211A" w:rsidRDefault="004350BD" w:rsidP="004350BD">
            <w:pPr>
              <w:spacing w:before="40" w:after="20"/>
              <w:rPr>
                <w:rFonts w:cs="Arial"/>
                <w:sz w:val="18"/>
                <w:szCs w:val="18"/>
              </w:rPr>
            </w:pPr>
            <w:r w:rsidRPr="0087211A">
              <w:rPr>
                <w:rFonts w:cs="Arial"/>
                <w:sz w:val="18"/>
                <w:szCs w:val="18"/>
              </w:rPr>
              <w:t>Murrindindi S</w:t>
            </w:r>
          </w:p>
        </w:tc>
        <w:tc>
          <w:tcPr>
            <w:tcW w:w="1361" w:type="dxa"/>
            <w:tcBorders>
              <w:top w:val="nil"/>
              <w:left w:val="single" w:sz="18" w:space="0" w:color="C00000"/>
              <w:bottom w:val="nil"/>
              <w:right w:val="nil"/>
            </w:tcBorders>
            <w:shd w:val="clear" w:color="auto" w:fill="auto"/>
            <w:vAlign w:val="bottom"/>
          </w:tcPr>
          <w:p w14:paraId="726F53B0" w14:textId="5E37A491" w:rsidR="004350BD" w:rsidRPr="00687D22" w:rsidRDefault="004350BD" w:rsidP="004350BD">
            <w:pPr>
              <w:spacing w:before="40" w:after="20"/>
              <w:jc w:val="right"/>
              <w:rPr>
                <w:rFonts w:cs="Arial"/>
                <w:sz w:val="18"/>
                <w:szCs w:val="18"/>
              </w:rPr>
            </w:pPr>
            <w:r>
              <w:rPr>
                <w:rFonts w:cs="Arial"/>
                <w:sz w:val="18"/>
                <w:szCs w:val="18"/>
              </w:rPr>
              <w:t>14,167</w:t>
            </w:r>
          </w:p>
        </w:tc>
        <w:tc>
          <w:tcPr>
            <w:tcW w:w="1361" w:type="dxa"/>
            <w:tcBorders>
              <w:top w:val="nil"/>
              <w:left w:val="nil"/>
              <w:bottom w:val="nil"/>
              <w:right w:val="nil"/>
            </w:tcBorders>
            <w:vAlign w:val="bottom"/>
          </w:tcPr>
          <w:p w14:paraId="33EA8AAA" w14:textId="17B136AE" w:rsidR="004350BD" w:rsidRPr="00687D22" w:rsidRDefault="004350BD" w:rsidP="004350BD">
            <w:pPr>
              <w:spacing w:before="40" w:after="20"/>
              <w:jc w:val="right"/>
              <w:rPr>
                <w:rFonts w:cs="Arial"/>
                <w:sz w:val="18"/>
                <w:szCs w:val="18"/>
              </w:rPr>
            </w:pPr>
            <w:r>
              <w:rPr>
                <w:rFonts w:cs="Arial"/>
                <w:sz w:val="18"/>
                <w:szCs w:val="18"/>
              </w:rPr>
              <w:t>16,760</w:t>
            </w:r>
          </w:p>
        </w:tc>
        <w:tc>
          <w:tcPr>
            <w:tcW w:w="1361" w:type="dxa"/>
            <w:tcBorders>
              <w:top w:val="nil"/>
              <w:left w:val="nil"/>
              <w:bottom w:val="nil"/>
              <w:right w:val="nil"/>
            </w:tcBorders>
            <w:vAlign w:val="bottom"/>
          </w:tcPr>
          <w:p w14:paraId="47D65BD2" w14:textId="048B6930"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058D6CBF" w14:textId="734EFDD9" w:rsidR="004350BD" w:rsidRPr="004350BD" w:rsidRDefault="004350BD" w:rsidP="004350BD">
            <w:pPr>
              <w:spacing w:before="40" w:after="20"/>
              <w:jc w:val="right"/>
              <w:rPr>
                <w:rFonts w:cs="Arial"/>
                <w:sz w:val="18"/>
                <w:szCs w:val="18"/>
              </w:rPr>
            </w:pPr>
            <w:r>
              <w:rPr>
                <w:rFonts w:cs="Arial"/>
                <w:sz w:val="18"/>
                <w:szCs w:val="18"/>
              </w:rPr>
              <w:t>5,337</w:t>
            </w:r>
          </w:p>
        </w:tc>
        <w:tc>
          <w:tcPr>
            <w:tcW w:w="1361" w:type="dxa"/>
            <w:tcBorders>
              <w:top w:val="nil"/>
              <w:left w:val="nil"/>
              <w:bottom w:val="nil"/>
              <w:right w:val="nil"/>
            </w:tcBorders>
            <w:shd w:val="clear" w:color="auto" w:fill="auto"/>
            <w:vAlign w:val="bottom"/>
          </w:tcPr>
          <w:p w14:paraId="1D918C9E" w14:textId="386D5C80" w:rsidR="004350BD" w:rsidRPr="004350BD" w:rsidRDefault="004350BD" w:rsidP="004350BD">
            <w:pPr>
              <w:spacing w:before="40" w:after="20"/>
              <w:jc w:val="right"/>
              <w:rPr>
                <w:rFonts w:cs="Arial"/>
                <w:sz w:val="18"/>
                <w:szCs w:val="18"/>
              </w:rPr>
            </w:pPr>
            <w:r>
              <w:rPr>
                <w:rFonts w:cs="Arial"/>
                <w:sz w:val="18"/>
                <w:szCs w:val="18"/>
              </w:rPr>
              <w:t>7,754</w:t>
            </w:r>
          </w:p>
        </w:tc>
      </w:tr>
      <w:tr w:rsidR="004350BD" w:rsidRPr="004350BD" w14:paraId="391941C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3978AC" w14:textId="77777777" w:rsidR="004350BD" w:rsidRPr="0087211A" w:rsidRDefault="004350BD" w:rsidP="004350BD">
            <w:pPr>
              <w:spacing w:before="40" w:after="20"/>
              <w:rPr>
                <w:rFonts w:cs="Arial"/>
                <w:sz w:val="18"/>
                <w:szCs w:val="18"/>
              </w:rPr>
            </w:pPr>
            <w:r w:rsidRPr="0087211A">
              <w:rPr>
                <w:rFonts w:cs="Arial"/>
                <w:sz w:val="18"/>
                <w:szCs w:val="18"/>
              </w:rPr>
              <w:t>Nillumbik S</w:t>
            </w:r>
          </w:p>
        </w:tc>
        <w:tc>
          <w:tcPr>
            <w:tcW w:w="1361" w:type="dxa"/>
            <w:tcBorders>
              <w:top w:val="nil"/>
              <w:left w:val="single" w:sz="18" w:space="0" w:color="C00000"/>
              <w:bottom w:val="nil"/>
              <w:right w:val="nil"/>
            </w:tcBorders>
            <w:shd w:val="clear" w:color="auto" w:fill="auto"/>
            <w:vAlign w:val="bottom"/>
          </w:tcPr>
          <w:p w14:paraId="5AD747E8" w14:textId="56827F47" w:rsidR="004350BD" w:rsidRPr="00687D22" w:rsidRDefault="004350BD" w:rsidP="004350BD">
            <w:pPr>
              <w:spacing w:before="40" w:after="20"/>
              <w:jc w:val="right"/>
              <w:rPr>
                <w:rFonts w:cs="Arial"/>
                <w:sz w:val="18"/>
                <w:szCs w:val="18"/>
              </w:rPr>
            </w:pPr>
            <w:r>
              <w:rPr>
                <w:rFonts w:cs="Arial"/>
                <w:sz w:val="18"/>
                <w:szCs w:val="18"/>
              </w:rPr>
              <w:t>64,720</w:t>
            </w:r>
          </w:p>
        </w:tc>
        <w:tc>
          <w:tcPr>
            <w:tcW w:w="1361" w:type="dxa"/>
            <w:tcBorders>
              <w:top w:val="nil"/>
              <w:left w:val="nil"/>
              <w:bottom w:val="nil"/>
              <w:right w:val="nil"/>
            </w:tcBorders>
            <w:vAlign w:val="bottom"/>
          </w:tcPr>
          <w:p w14:paraId="0FEE7F01" w14:textId="6759AC65" w:rsidR="004350BD" w:rsidRPr="00687D22" w:rsidRDefault="004350BD" w:rsidP="004350BD">
            <w:pPr>
              <w:spacing w:before="40" w:after="20"/>
              <w:jc w:val="right"/>
              <w:rPr>
                <w:rFonts w:cs="Arial"/>
                <w:sz w:val="18"/>
                <w:szCs w:val="18"/>
              </w:rPr>
            </w:pPr>
            <w:r>
              <w:rPr>
                <w:rFonts w:cs="Arial"/>
                <w:sz w:val="18"/>
                <w:szCs w:val="18"/>
              </w:rPr>
              <w:t>64,720</w:t>
            </w:r>
          </w:p>
        </w:tc>
        <w:tc>
          <w:tcPr>
            <w:tcW w:w="1361" w:type="dxa"/>
            <w:tcBorders>
              <w:top w:val="nil"/>
              <w:left w:val="nil"/>
              <w:bottom w:val="nil"/>
              <w:right w:val="nil"/>
            </w:tcBorders>
            <w:vAlign w:val="bottom"/>
          </w:tcPr>
          <w:p w14:paraId="4B8AF62C" w14:textId="76378437" w:rsidR="004350BD" w:rsidRPr="00687D22" w:rsidRDefault="004350BD" w:rsidP="004350BD">
            <w:pPr>
              <w:spacing w:before="40" w:after="20"/>
              <w:jc w:val="right"/>
              <w:rPr>
                <w:rFonts w:cs="Arial"/>
                <w:sz w:val="18"/>
                <w:szCs w:val="18"/>
              </w:rPr>
            </w:pPr>
            <w:r>
              <w:rPr>
                <w:rFonts w:cs="Arial"/>
                <w:sz w:val="18"/>
                <w:szCs w:val="18"/>
              </w:rPr>
              <w:t>64,720</w:t>
            </w:r>
          </w:p>
        </w:tc>
        <w:tc>
          <w:tcPr>
            <w:tcW w:w="1361" w:type="dxa"/>
            <w:tcBorders>
              <w:top w:val="nil"/>
              <w:left w:val="nil"/>
              <w:bottom w:val="nil"/>
              <w:right w:val="nil"/>
            </w:tcBorders>
            <w:shd w:val="clear" w:color="auto" w:fill="auto"/>
            <w:vAlign w:val="bottom"/>
          </w:tcPr>
          <w:p w14:paraId="2D12C14A" w14:textId="4AD836E7" w:rsidR="004350BD" w:rsidRPr="004350BD" w:rsidRDefault="004350BD" w:rsidP="004350BD">
            <w:pPr>
              <w:spacing w:before="40" w:after="20"/>
              <w:jc w:val="right"/>
              <w:rPr>
                <w:rFonts w:cs="Arial"/>
                <w:sz w:val="18"/>
                <w:szCs w:val="18"/>
              </w:rPr>
            </w:pPr>
            <w:r>
              <w:rPr>
                <w:rFonts w:cs="Arial"/>
                <w:sz w:val="18"/>
                <w:szCs w:val="18"/>
              </w:rPr>
              <w:t>14,371</w:t>
            </w:r>
          </w:p>
        </w:tc>
        <w:tc>
          <w:tcPr>
            <w:tcW w:w="1361" w:type="dxa"/>
            <w:tcBorders>
              <w:top w:val="nil"/>
              <w:left w:val="nil"/>
              <w:bottom w:val="nil"/>
              <w:right w:val="nil"/>
            </w:tcBorders>
            <w:shd w:val="clear" w:color="auto" w:fill="auto"/>
            <w:vAlign w:val="bottom"/>
          </w:tcPr>
          <w:p w14:paraId="438DFC6A" w14:textId="63BF1EBF" w:rsidR="004350BD" w:rsidRPr="004350BD" w:rsidRDefault="004350BD" w:rsidP="004350BD">
            <w:pPr>
              <w:spacing w:before="40" w:after="20"/>
              <w:jc w:val="right"/>
              <w:rPr>
                <w:rFonts w:cs="Arial"/>
                <w:sz w:val="18"/>
                <w:szCs w:val="18"/>
              </w:rPr>
            </w:pPr>
            <w:r>
              <w:rPr>
                <w:rFonts w:cs="Arial"/>
                <w:sz w:val="18"/>
                <w:szCs w:val="18"/>
              </w:rPr>
              <w:t>22,966</w:t>
            </w:r>
          </w:p>
        </w:tc>
      </w:tr>
      <w:tr w:rsidR="004350BD" w:rsidRPr="004350BD" w14:paraId="7673227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8FC5B63" w14:textId="77777777" w:rsidR="004350BD" w:rsidRPr="0087211A" w:rsidRDefault="004350BD" w:rsidP="004350BD">
            <w:pPr>
              <w:spacing w:before="40" w:after="20"/>
              <w:rPr>
                <w:rFonts w:cs="Arial"/>
                <w:sz w:val="18"/>
                <w:szCs w:val="18"/>
              </w:rPr>
            </w:pPr>
            <w:r w:rsidRPr="0087211A">
              <w:rPr>
                <w:rFonts w:cs="Arial"/>
                <w:sz w:val="18"/>
                <w:szCs w:val="18"/>
              </w:rPr>
              <w:t>Northern Grampians S</w:t>
            </w:r>
          </w:p>
        </w:tc>
        <w:tc>
          <w:tcPr>
            <w:tcW w:w="1361" w:type="dxa"/>
            <w:tcBorders>
              <w:top w:val="nil"/>
              <w:left w:val="single" w:sz="18" w:space="0" w:color="C00000"/>
              <w:bottom w:val="nil"/>
              <w:right w:val="nil"/>
            </w:tcBorders>
            <w:shd w:val="clear" w:color="auto" w:fill="auto"/>
            <w:vAlign w:val="bottom"/>
          </w:tcPr>
          <w:p w14:paraId="244AA960" w14:textId="360B75A1" w:rsidR="004350BD" w:rsidRPr="00687D22" w:rsidRDefault="004350BD" w:rsidP="004350BD">
            <w:pPr>
              <w:spacing w:before="40" w:after="20"/>
              <w:jc w:val="right"/>
              <w:rPr>
                <w:rFonts w:cs="Arial"/>
                <w:sz w:val="18"/>
                <w:szCs w:val="18"/>
              </w:rPr>
            </w:pPr>
            <w:r>
              <w:rPr>
                <w:rFonts w:cs="Arial"/>
                <w:sz w:val="18"/>
                <w:szCs w:val="18"/>
              </w:rPr>
              <w:t>11,498</w:t>
            </w:r>
          </w:p>
        </w:tc>
        <w:tc>
          <w:tcPr>
            <w:tcW w:w="1361" w:type="dxa"/>
            <w:tcBorders>
              <w:top w:val="nil"/>
              <w:left w:val="nil"/>
              <w:bottom w:val="nil"/>
              <w:right w:val="nil"/>
            </w:tcBorders>
            <w:vAlign w:val="bottom"/>
          </w:tcPr>
          <w:p w14:paraId="5F509B7E" w14:textId="70AC7F12"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vAlign w:val="bottom"/>
          </w:tcPr>
          <w:p w14:paraId="326A25E3" w14:textId="2493D0B9"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2D3C4BA2" w14:textId="55BB145C" w:rsidR="004350BD" w:rsidRPr="004350BD" w:rsidRDefault="004350BD" w:rsidP="004350BD">
            <w:pPr>
              <w:spacing w:before="40" w:after="20"/>
              <w:jc w:val="right"/>
              <w:rPr>
                <w:rFonts w:cs="Arial"/>
                <w:sz w:val="18"/>
                <w:szCs w:val="18"/>
              </w:rPr>
            </w:pPr>
            <w:r>
              <w:rPr>
                <w:rFonts w:cs="Arial"/>
                <w:sz w:val="18"/>
                <w:szCs w:val="18"/>
              </w:rPr>
              <w:t>4,917</w:t>
            </w:r>
          </w:p>
        </w:tc>
        <w:tc>
          <w:tcPr>
            <w:tcW w:w="1361" w:type="dxa"/>
            <w:tcBorders>
              <w:top w:val="nil"/>
              <w:left w:val="nil"/>
              <w:bottom w:val="nil"/>
              <w:right w:val="nil"/>
            </w:tcBorders>
            <w:shd w:val="clear" w:color="auto" w:fill="auto"/>
            <w:vAlign w:val="bottom"/>
          </w:tcPr>
          <w:p w14:paraId="7D2E5B57" w14:textId="0508EE62" w:rsidR="004350BD" w:rsidRPr="004350BD" w:rsidRDefault="004350BD" w:rsidP="004350BD">
            <w:pPr>
              <w:spacing w:before="40" w:after="20"/>
              <w:jc w:val="right"/>
              <w:rPr>
                <w:rFonts w:cs="Arial"/>
                <w:sz w:val="18"/>
                <w:szCs w:val="18"/>
              </w:rPr>
            </w:pPr>
            <w:r>
              <w:rPr>
                <w:rFonts w:cs="Arial"/>
                <w:sz w:val="18"/>
                <w:szCs w:val="18"/>
              </w:rPr>
              <w:t>6,100</w:t>
            </w:r>
          </w:p>
        </w:tc>
      </w:tr>
      <w:tr w:rsidR="004350BD" w:rsidRPr="004350BD" w14:paraId="466E1DD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9FE5E30" w14:textId="77777777" w:rsidR="004350BD" w:rsidRPr="0087211A" w:rsidRDefault="004350BD" w:rsidP="004350BD">
            <w:pPr>
              <w:spacing w:before="40" w:after="20"/>
              <w:rPr>
                <w:rFonts w:cs="Arial"/>
                <w:sz w:val="18"/>
                <w:szCs w:val="18"/>
              </w:rPr>
            </w:pPr>
            <w:r w:rsidRPr="0087211A">
              <w:rPr>
                <w:rFonts w:cs="Arial"/>
                <w:sz w:val="18"/>
                <w:szCs w:val="18"/>
              </w:rPr>
              <w:t>Port Phillip C</w:t>
            </w:r>
          </w:p>
        </w:tc>
        <w:tc>
          <w:tcPr>
            <w:tcW w:w="1361" w:type="dxa"/>
            <w:tcBorders>
              <w:top w:val="nil"/>
              <w:left w:val="single" w:sz="18" w:space="0" w:color="C00000"/>
              <w:bottom w:val="nil"/>
              <w:right w:val="nil"/>
            </w:tcBorders>
            <w:shd w:val="clear" w:color="auto" w:fill="auto"/>
            <w:vAlign w:val="bottom"/>
          </w:tcPr>
          <w:p w14:paraId="6E70365E" w14:textId="42ADDABA" w:rsidR="004350BD" w:rsidRPr="00687D22" w:rsidRDefault="004350BD" w:rsidP="004350BD">
            <w:pPr>
              <w:spacing w:before="40" w:after="20"/>
              <w:jc w:val="right"/>
              <w:rPr>
                <w:rFonts w:cs="Arial"/>
                <w:sz w:val="18"/>
                <w:szCs w:val="18"/>
              </w:rPr>
            </w:pPr>
            <w:r>
              <w:rPr>
                <w:rFonts w:cs="Arial"/>
                <w:sz w:val="18"/>
                <w:szCs w:val="18"/>
              </w:rPr>
              <w:t>110,397</w:t>
            </w:r>
          </w:p>
        </w:tc>
        <w:tc>
          <w:tcPr>
            <w:tcW w:w="1361" w:type="dxa"/>
            <w:tcBorders>
              <w:top w:val="nil"/>
              <w:left w:val="nil"/>
              <w:bottom w:val="nil"/>
              <w:right w:val="nil"/>
            </w:tcBorders>
            <w:vAlign w:val="bottom"/>
          </w:tcPr>
          <w:p w14:paraId="61E2B9AB" w14:textId="22ACE318" w:rsidR="004350BD" w:rsidRPr="00687D22" w:rsidRDefault="004350BD" w:rsidP="004350BD">
            <w:pPr>
              <w:spacing w:before="40" w:after="20"/>
              <w:jc w:val="right"/>
              <w:rPr>
                <w:rFonts w:cs="Arial"/>
                <w:sz w:val="18"/>
                <w:szCs w:val="18"/>
              </w:rPr>
            </w:pPr>
            <w:r>
              <w:rPr>
                <w:rFonts w:cs="Arial"/>
                <w:sz w:val="18"/>
                <w:szCs w:val="18"/>
              </w:rPr>
              <w:t>112,360</w:t>
            </w:r>
          </w:p>
        </w:tc>
        <w:tc>
          <w:tcPr>
            <w:tcW w:w="1361" w:type="dxa"/>
            <w:tcBorders>
              <w:top w:val="nil"/>
              <w:left w:val="nil"/>
              <w:bottom w:val="nil"/>
              <w:right w:val="nil"/>
            </w:tcBorders>
            <w:vAlign w:val="bottom"/>
          </w:tcPr>
          <w:p w14:paraId="51F9C956" w14:textId="5D90DB2C" w:rsidR="004350BD" w:rsidRPr="00687D22" w:rsidRDefault="004350BD" w:rsidP="004350BD">
            <w:pPr>
              <w:spacing w:before="40" w:after="20"/>
              <w:jc w:val="right"/>
              <w:rPr>
                <w:rFonts w:cs="Arial"/>
                <w:sz w:val="18"/>
                <w:szCs w:val="18"/>
              </w:rPr>
            </w:pPr>
            <w:r>
              <w:rPr>
                <w:rFonts w:cs="Arial"/>
                <w:sz w:val="18"/>
                <w:szCs w:val="18"/>
              </w:rPr>
              <w:t>112,360</w:t>
            </w:r>
          </w:p>
        </w:tc>
        <w:tc>
          <w:tcPr>
            <w:tcW w:w="1361" w:type="dxa"/>
            <w:tcBorders>
              <w:top w:val="nil"/>
              <w:left w:val="nil"/>
              <w:bottom w:val="nil"/>
              <w:right w:val="nil"/>
            </w:tcBorders>
            <w:shd w:val="clear" w:color="auto" w:fill="auto"/>
            <w:vAlign w:val="bottom"/>
          </w:tcPr>
          <w:p w14:paraId="76ADB783" w14:textId="1934FD74" w:rsidR="004350BD" w:rsidRPr="004350BD" w:rsidRDefault="004350BD" w:rsidP="004350BD">
            <w:pPr>
              <w:spacing w:before="40" w:after="20"/>
              <w:jc w:val="right"/>
              <w:rPr>
                <w:rFonts w:cs="Arial"/>
                <w:sz w:val="18"/>
                <w:szCs w:val="18"/>
              </w:rPr>
            </w:pPr>
            <w:r>
              <w:rPr>
                <w:rFonts w:cs="Arial"/>
                <w:sz w:val="18"/>
                <w:szCs w:val="18"/>
              </w:rPr>
              <w:t>21,986</w:t>
            </w:r>
          </w:p>
        </w:tc>
        <w:tc>
          <w:tcPr>
            <w:tcW w:w="1361" w:type="dxa"/>
            <w:tcBorders>
              <w:top w:val="nil"/>
              <w:left w:val="nil"/>
              <w:bottom w:val="nil"/>
              <w:right w:val="nil"/>
            </w:tcBorders>
            <w:shd w:val="clear" w:color="auto" w:fill="auto"/>
            <w:vAlign w:val="bottom"/>
          </w:tcPr>
          <w:p w14:paraId="0166238A" w14:textId="20EC1625" w:rsidR="004350BD" w:rsidRPr="004350BD" w:rsidRDefault="004350BD" w:rsidP="004350BD">
            <w:pPr>
              <w:spacing w:before="40" w:after="20"/>
              <w:jc w:val="right"/>
              <w:rPr>
                <w:rFonts w:cs="Arial"/>
                <w:sz w:val="18"/>
                <w:szCs w:val="18"/>
              </w:rPr>
            </w:pPr>
            <w:r>
              <w:rPr>
                <w:rFonts w:cs="Arial"/>
                <w:sz w:val="18"/>
                <w:szCs w:val="18"/>
              </w:rPr>
              <w:t>63,199</w:t>
            </w:r>
          </w:p>
        </w:tc>
      </w:tr>
      <w:tr w:rsidR="004350BD" w:rsidRPr="004350BD" w14:paraId="3343EBB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97C214C" w14:textId="77777777" w:rsidR="004350BD" w:rsidRPr="0087211A" w:rsidRDefault="004350BD" w:rsidP="004350BD">
            <w:pPr>
              <w:spacing w:before="40" w:after="20"/>
              <w:rPr>
                <w:rFonts w:cs="Arial"/>
                <w:sz w:val="18"/>
                <w:szCs w:val="18"/>
              </w:rPr>
            </w:pPr>
            <w:r w:rsidRPr="0087211A">
              <w:rPr>
                <w:rFonts w:cs="Arial"/>
                <w:sz w:val="18"/>
                <w:szCs w:val="18"/>
              </w:rPr>
              <w:t>Pyrenees S</w:t>
            </w:r>
          </w:p>
        </w:tc>
        <w:tc>
          <w:tcPr>
            <w:tcW w:w="1361" w:type="dxa"/>
            <w:tcBorders>
              <w:top w:val="nil"/>
              <w:left w:val="single" w:sz="18" w:space="0" w:color="C00000"/>
              <w:bottom w:val="nil"/>
              <w:right w:val="nil"/>
            </w:tcBorders>
            <w:shd w:val="clear" w:color="auto" w:fill="auto"/>
            <w:vAlign w:val="bottom"/>
          </w:tcPr>
          <w:p w14:paraId="7A160B2A" w14:textId="1C1A5C77" w:rsidR="004350BD" w:rsidRPr="00687D22" w:rsidRDefault="004350BD" w:rsidP="004350BD">
            <w:pPr>
              <w:spacing w:before="40" w:after="20"/>
              <w:jc w:val="right"/>
              <w:rPr>
                <w:rFonts w:cs="Arial"/>
                <w:sz w:val="18"/>
                <w:szCs w:val="18"/>
              </w:rPr>
            </w:pPr>
            <w:r>
              <w:rPr>
                <w:rFonts w:cs="Arial"/>
                <w:sz w:val="18"/>
                <w:szCs w:val="18"/>
              </w:rPr>
              <w:t>7,347</w:t>
            </w:r>
          </w:p>
        </w:tc>
        <w:tc>
          <w:tcPr>
            <w:tcW w:w="1361" w:type="dxa"/>
            <w:tcBorders>
              <w:top w:val="nil"/>
              <w:left w:val="nil"/>
              <w:bottom w:val="nil"/>
              <w:right w:val="nil"/>
            </w:tcBorders>
            <w:vAlign w:val="bottom"/>
          </w:tcPr>
          <w:p w14:paraId="3AB7510E" w14:textId="3A59FE99"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vAlign w:val="bottom"/>
          </w:tcPr>
          <w:p w14:paraId="25AD573C" w14:textId="2989045B"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05F867C6" w14:textId="0878E98F" w:rsidR="004350BD" w:rsidRPr="004350BD" w:rsidRDefault="004350BD" w:rsidP="004350BD">
            <w:pPr>
              <w:spacing w:before="40" w:after="20"/>
              <w:jc w:val="right"/>
              <w:rPr>
                <w:rFonts w:cs="Arial"/>
                <w:sz w:val="18"/>
                <w:szCs w:val="18"/>
              </w:rPr>
            </w:pPr>
            <w:r>
              <w:rPr>
                <w:rFonts w:cs="Arial"/>
                <w:sz w:val="18"/>
                <w:szCs w:val="18"/>
              </w:rPr>
              <w:t>3,172</w:t>
            </w:r>
          </w:p>
        </w:tc>
        <w:tc>
          <w:tcPr>
            <w:tcW w:w="1361" w:type="dxa"/>
            <w:tcBorders>
              <w:top w:val="nil"/>
              <w:left w:val="nil"/>
              <w:bottom w:val="nil"/>
              <w:right w:val="nil"/>
            </w:tcBorders>
            <w:shd w:val="clear" w:color="auto" w:fill="auto"/>
            <w:vAlign w:val="bottom"/>
          </w:tcPr>
          <w:p w14:paraId="25B1DBA4" w14:textId="21A4C5E7" w:rsidR="004350BD" w:rsidRPr="004350BD" w:rsidRDefault="004350BD" w:rsidP="004350BD">
            <w:pPr>
              <w:spacing w:before="40" w:after="20"/>
              <w:jc w:val="right"/>
              <w:rPr>
                <w:rFonts w:cs="Arial"/>
                <w:sz w:val="18"/>
                <w:szCs w:val="18"/>
              </w:rPr>
            </w:pPr>
            <w:r>
              <w:rPr>
                <w:rFonts w:cs="Arial"/>
                <w:sz w:val="18"/>
                <w:szCs w:val="18"/>
              </w:rPr>
              <w:t>3,619</w:t>
            </w:r>
          </w:p>
        </w:tc>
      </w:tr>
      <w:tr w:rsidR="004350BD" w:rsidRPr="004350BD" w14:paraId="7F41457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FB66362" w14:textId="77777777" w:rsidR="004350BD" w:rsidRPr="0087211A" w:rsidRDefault="004350BD" w:rsidP="004350BD">
            <w:pPr>
              <w:spacing w:before="40" w:after="20"/>
              <w:rPr>
                <w:rFonts w:cs="Arial"/>
                <w:sz w:val="18"/>
                <w:szCs w:val="18"/>
              </w:rPr>
            </w:pPr>
            <w:r w:rsidRPr="0087211A">
              <w:rPr>
                <w:rFonts w:cs="Arial"/>
                <w:sz w:val="18"/>
                <w:szCs w:val="18"/>
              </w:rPr>
              <w:t>Queenscliffe B</w:t>
            </w:r>
          </w:p>
        </w:tc>
        <w:tc>
          <w:tcPr>
            <w:tcW w:w="1361" w:type="dxa"/>
            <w:tcBorders>
              <w:top w:val="nil"/>
              <w:left w:val="single" w:sz="18" w:space="0" w:color="C00000"/>
              <w:bottom w:val="nil"/>
              <w:right w:val="nil"/>
            </w:tcBorders>
            <w:shd w:val="clear" w:color="auto" w:fill="auto"/>
            <w:vAlign w:val="bottom"/>
          </w:tcPr>
          <w:p w14:paraId="230F7E45" w14:textId="4948F62D" w:rsidR="004350BD" w:rsidRPr="00687D22" w:rsidRDefault="004350BD" w:rsidP="004350BD">
            <w:pPr>
              <w:spacing w:before="40" w:after="20"/>
              <w:jc w:val="right"/>
              <w:rPr>
                <w:rFonts w:cs="Arial"/>
                <w:sz w:val="18"/>
                <w:szCs w:val="18"/>
              </w:rPr>
            </w:pPr>
            <w:r>
              <w:rPr>
                <w:rFonts w:cs="Arial"/>
                <w:sz w:val="18"/>
                <w:szCs w:val="18"/>
              </w:rPr>
              <w:t>2,934</w:t>
            </w:r>
          </w:p>
        </w:tc>
        <w:tc>
          <w:tcPr>
            <w:tcW w:w="1361" w:type="dxa"/>
            <w:tcBorders>
              <w:top w:val="nil"/>
              <w:left w:val="nil"/>
              <w:bottom w:val="nil"/>
              <w:right w:val="nil"/>
            </w:tcBorders>
            <w:vAlign w:val="bottom"/>
          </w:tcPr>
          <w:p w14:paraId="246BE47A" w14:textId="0F18EC39" w:rsidR="004350BD" w:rsidRPr="00687D22" w:rsidRDefault="004350BD" w:rsidP="004350BD">
            <w:pPr>
              <w:spacing w:before="40" w:after="20"/>
              <w:jc w:val="right"/>
              <w:rPr>
                <w:rFonts w:cs="Arial"/>
                <w:sz w:val="18"/>
                <w:szCs w:val="18"/>
              </w:rPr>
            </w:pPr>
            <w:r>
              <w:rPr>
                <w:rFonts w:cs="Arial"/>
                <w:sz w:val="18"/>
                <w:szCs w:val="18"/>
              </w:rPr>
              <w:t>11,926</w:t>
            </w:r>
          </w:p>
        </w:tc>
        <w:tc>
          <w:tcPr>
            <w:tcW w:w="1361" w:type="dxa"/>
            <w:tcBorders>
              <w:top w:val="nil"/>
              <w:left w:val="nil"/>
              <w:bottom w:val="nil"/>
              <w:right w:val="nil"/>
            </w:tcBorders>
            <w:vAlign w:val="bottom"/>
          </w:tcPr>
          <w:p w14:paraId="5A28D3C4" w14:textId="4A2B124F"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6B50EFED" w14:textId="716A451A" w:rsidR="004350BD" w:rsidRPr="004350BD" w:rsidRDefault="004350BD" w:rsidP="004350BD">
            <w:pPr>
              <w:spacing w:before="40" w:after="20"/>
              <w:jc w:val="right"/>
              <w:rPr>
                <w:rFonts w:cs="Arial"/>
                <w:sz w:val="18"/>
                <w:szCs w:val="18"/>
              </w:rPr>
            </w:pPr>
            <w:r>
              <w:rPr>
                <w:rFonts w:cs="Arial"/>
                <w:sz w:val="18"/>
                <w:szCs w:val="18"/>
              </w:rPr>
              <w:t>1,580</w:t>
            </w:r>
          </w:p>
        </w:tc>
        <w:tc>
          <w:tcPr>
            <w:tcW w:w="1361" w:type="dxa"/>
            <w:tcBorders>
              <w:top w:val="nil"/>
              <w:left w:val="nil"/>
              <w:bottom w:val="nil"/>
              <w:right w:val="nil"/>
            </w:tcBorders>
            <w:shd w:val="clear" w:color="auto" w:fill="auto"/>
            <w:vAlign w:val="bottom"/>
          </w:tcPr>
          <w:p w14:paraId="1B113C41" w14:textId="14E9DF93" w:rsidR="004350BD" w:rsidRPr="004350BD" w:rsidRDefault="004350BD" w:rsidP="004350BD">
            <w:pPr>
              <w:spacing w:before="40" w:after="20"/>
              <w:jc w:val="right"/>
              <w:rPr>
                <w:rFonts w:cs="Arial"/>
                <w:sz w:val="18"/>
                <w:szCs w:val="18"/>
              </w:rPr>
            </w:pPr>
            <w:r>
              <w:rPr>
                <w:rFonts w:cs="Arial"/>
                <w:sz w:val="18"/>
                <w:szCs w:val="18"/>
              </w:rPr>
              <w:t>2,876</w:t>
            </w:r>
          </w:p>
        </w:tc>
      </w:tr>
      <w:tr w:rsidR="004350BD" w:rsidRPr="004350BD" w14:paraId="0E4C767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6135E8C" w14:textId="77777777" w:rsidR="004350BD" w:rsidRPr="0087211A" w:rsidRDefault="004350BD" w:rsidP="004350BD">
            <w:pPr>
              <w:spacing w:before="40" w:after="20"/>
              <w:rPr>
                <w:rFonts w:cs="Arial"/>
                <w:sz w:val="18"/>
                <w:szCs w:val="18"/>
              </w:rPr>
            </w:pPr>
            <w:r w:rsidRPr="0087211A">
              <w:rPr>
                <w:rFonts w:cs="Arial"/>
                <w:sz w:val="18"/>
                <w:szCs w:val="18"/>
              </w:rPr>
              <w:t>South Gippsland S</w:t>
            </w:r>
          </w:p>
        </w:tc>
        <w:tc>
          <w:tcPr>
            <w:tcW w:w="1361" w:type="dxa"/>
            <w:tcBorders>
              <w:top w:val="nil"/>
              <w:left w:val="single" w:sz="18" w:space="0" w:color="C00000"/>
              <w:bottom w:val="nil"/>
              <w:right w:val="nil"/>
            </w:tcBorders>
            <w:shd w:val="clear" w:color="auto" w:fill="auto"/>
            <w:vAlign w:val="bottom"/>
          </w:tcPr>
          <w:p w14:paraId="301ED2D6" w14:textId="6B32B7E2" w:rsidR="004350BD" w:rsidRPr="00687D22" w:rsidRDefault="004350BD" w:rsidP="004350BD">
            <w:pPr>
              <w:spacing w:before="40" w:after="20"/>
              <w:jc w:val="right"/>
              <w:rPr>
                <w:rFonts w:cs="Arial"/>
                <w:sz w:val="18"/>
                <w:szCs w:val="18"/>
              </w:rPr>
            </w:pPr>
            <w:r>
              <w:rPr>
                <w:rFonts w:cs="Arial"/>
                <w:sz w:val="18"/>
                <w:szCs w:val="18"/>
              </w:rPr>
              <w:t>29,124</w:t>
            </w:r>
          </w:p>
        </w:tc>
        <w:tc>
          <w:tcPr>
            <w:tcW w:w="1361" w:type="dxa"/>
            <w:tcBorders>
              <w:top w:val="nil"/>
              <w:left w:val="nil"/>
              <w:bottom w:val="nil"/>
              <w:right w:val="nil"/>
            </w:tcBorders>
            <w:vAlign w:val="bottom"/>
          </w:tcPr>
          <w:p w14:paraId="298B3B81" w14:textId="13C53CC2" w:rsidR="004350BD" w:rsidRPr="00687D22" w:rsidRDefault="004350BD" w:rsidP="004350BD">
            <w:pPr>
              <w:spacing w:before="40" w:after="20"/>
              <w:jc w:val="right"/>
              <w:rPr>
                <w:rFonts w:cs="Arial"/>
                <w:sz w:val="18"/>
                <w:szCs w:val="18"/>
              </w:rPr>
            </w:pPr>
            <w:r>
              <w:rPr>
                <w:rFonts w:cs="Arial"/>
                <w:sz w:val="18"/>
                <w:szCs w:val="18"/>
              </w:rPr>
              <w:t>35,850</w:t>
            </w:r>
          </w:p>
        </w:tc>
        <w:tc>
          <w:tcPr>
            <w:tcW w:w="1361" w:type="dxa"/>
            <w:tcBorders>
              <w:top w:val="nil"/>
              <w:left w:val="nil"/>
              <w:bottom w:val="nil"/>
              <w:right w:val="nil"/>
            </w:tcBorders>
            <w:vAlign w:val="bottom"/>
          </w:tcPr>
          <w:p w14:paraId="5D767C95" w14:textId="10B8A86F" w:rsidR="004350BD" w:rsidRPr="00687D22" w:rsidRDefault="004350BD" w:rsidP="004350BD">
            <w:pPr>
              <w:spacing w:before="40" w:after="20"/>
              <w:jc w:val="right"/>
              <w:rPr>
                <w:rFonts w:cs="Arial"/>
                <w:sz w:val="18"/>
                <w:szCs w:val="18"/>
              </w:rPr>
            </w:pPr>
            <w:r>
              <w:rPr>
                <w:rFonts w:cs="Arial"/>
                <w:sz w:val="18"/>
                <w:szCs w:val="18"/>
              </w:rPr>
              <w:t>35,850</w:t>
            </w:r>
          </w:p>
        </w:tc>
        <w:tc>
          <w:tcPr>
            <w:tcW w:w="1361" w:type="dxa"/>
            <w:tcBorders>
              <w:top w:val="nil"/>
              <w:left w:val="nil"/>
              <w:bottom w:val="nil"/>
              <w:right w:val="nil"/>
            </w:tcBorders>
            <w:shd w:val="clear" w:color="auto" w:fill="auto"/>
            <w:vAlign w:val="bottom"/>
          </w:tcPr>
          <w:p w14:paraId="25964D3A" w14:textId="17226884" w:rsidR="004350BD" w:rsidRPr="004350BD" w:rsidRDefault="004350BD" w:rsidP="004350BD">
            <w:pPr>
              <w:spacing w:before="40" w:after="20"/>
              <w:jc w:val="right"/>
              <w:rPr>
                <w:rFonts w:cs="Arial"/>
                <w:sz w:val="18"/>
                <w:szCs w:val="18"/>
              </w:rPr>
            </w:pPr>
            <w:r>
              <w:rPr>
                <w:rFonts w:cs="Arial"/>
                <w:sz w:val="18"/>
                <w:szCs w:val="18"/>
              </w:rPr>
              <w:t>10,804</w:t>
            </w:r>
          </w:p>
        </w:tc>
        <w:tc>
          <w:tcPr>
            <w:tcW w:w="1361" w:type="dxa"/>
            <w:tcBorders>
              <w:top w:val="nil"/>
              <w:left w:val="nil"/>
              <w:bottom w:val="nil"/>
              <w:right w:val="nil"/>
            </w:tcBorders>
            <w:shd w:val="clear" w:color="auto" w:fill="auto"/>
            <w:vAlign w:val="bottom"/>
          </w:tcPr>
          <w:p w14:paraId="121D6F88" w14:textId="1E1060A7" w:rsidR="004350BD" w:rsidRPr="004350BD" w:rsidRDefault="004350BD" w:rsidP="004350BD">
            <w:pPr>
              <w:spacing w:before="40" w:after="20"/>
              <w:jc w:val="right"/>
              <w:rPr>
                <w:rFonts w:cs="Arial"/>
                <w:sz w:val="18"/>
                <w:szCs w:val="18"/>
              </w:rPr>
            </w:pPr>
            <w:r>
              <w:rPr>
                <w:rFonts w:cs="Arial"/>
                <w:sz w:val="18"/>
                <w:szCs w:val="18"/>
              </w:rPr>
              <w:t>16,104</w:t>
            </w:r>
          </w:p>
        </w:tc>
      </w:tr>
      <w:tr w:rsidR="004350BD" w:rsidRPr="004350BD" w14:paraId="6A3428F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66AA18F" w14:textId="77777777" w:rsidR="004350BD" w:rsidRPr="0087211A" w:rsidRDefault="004350BD" w:rsidP="004350BD">
            <w:pPr>
              <w:spacing w:before="40" w:after="20"/>
              <w:rPr>
                <w:rFonts w:cs="Arial"/>
                <w:sz w:val="18"/>
                <w:szCs w:val="18"/>
              </w:rPr>
            </w:pPr>
            <w:r w:rsidRPr="0087211A">
              <w:rPr>
                <w:rFonts w:cs="Arial"/>
                <w:sz w:val="18"/>
                <w:szCs w:val="18"/>
              </w:rPr>
              <w:t>Southern Grampians S</w:t>
            </w:r>
          </w:p>
        </w:tc>
        <w:tc>
          <w:tcPr>
            <w:tcW w:w="1361" w:type="dxa"/>
            <w:tcBorders>
              <w:top w:val="nil"/>
              <w:left w:val="single" w:sz="18" w:space="0" w:color="C00000"/>
              <w:bottom w:val="nil"/>
              <w:right w:val="nil"/>
            </w:tcBorders>
            <w:shd w:val="clear" w:color="auto" w:fill="auto"/>
            <w:vAlign w:val="bottom"/>
          </w:tcPr>
          <w:p w14:paraId="63C49FFF" w14:textId="7558B231" w:rsidR="004350BD" w:rsidRPr="00687D22" w:rsidRDefault="004350BD" w:rsidP="004350BD">
            <w:pPr>
              <w:spacing w:before="40" w:after="20"/>
              <w:jc w:val="right"/>
              <w:rPr>
                <w:rFonts w:cs="Arial"/>
                <w:sz w:val="18"/>
                <w:szCs w:val="18"/>
              </w:rPr>
            </w:pPr>
            <w:r>
              <w:rPr>
                <w:rFonts w:cs="Arial"/>
                <w:sz w:val="18"/>
                <w:szCs w:val="18"/>
              </w:rPr>
              <w:t>16,051</w:t>
            </w:r>
          </w:p>
        </w:tc>
        <w:tc>
          <w:tcPr>
            <w:tcW w:w="1361" w:type="dxa"/>
            <w:tcBorders>
              <w:top w:val="nil"/>
              <w:left w:val="nil"/>
              <w:bottom w:val="nil"/>
              <w:right w:val="nil"/>
            </w:tcBorders>
            <w:vAlign w:val="bottom"/>
          </w:tcPr>
          <w:p w14:paraId="093AEA8F" w14:textId="66B90599" w:rsidR="004350BD" w:rsidRPr="00687D22" w:rsidRDefault="004350BD" w:rsidP="004350BD">
            <w:pPr>
              <w:spacing w:before="40" w:after="20"/>
              <w:jc w:val="right"/>
              <w:rPr>
                <w:rFonts w:cs="Arial"/>
                <w:sz w:val="18"/>
                <w:szCs w:val="18"/>
              </w:rPr>
            </w:pPr>
            <w:r>
              <w:rPr>
                <w:rFonts w:cs="Arial"/>
                <w:sz w:val="18"/>
                <w:szCs w:val="18"/>
              </w:rPr>
              <w:t>17,177</w:t>
            </w:r>
          </w:p>
        </w:tc>
        <w:tc>
          <w:tcPr>
            <w:tcW w:w="1361" w:type="dxa"/>
            <w:tcBorders>
              <w:top w:val="nil"/>
              <w:left w:val="nil"/>
              <w:bottom w:val="nil"/>
              <w:right w:val="nil"/>
            </w:tcBorders>
            <w:vAlign w:val="bottom"/>
          </w:tcPr>
          <w:p w14:paraId="34451929" w14:textId="6318ABE7"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59E30FFC" w14:textId="44879748" w:rsidR="004350BD" w:rsidRPr="004350BD" w:rsidRDefault="004350BD" w:rsidP="004350BD">
            <w:pPr>
              <w:spacing w:before="40" w:after="20"/>
              <w:jc w:val="right"/>
              <w:rPr>
                <w:rFonts w:cs="Arial"/>
                <w:sz w:val="18"/>
                <w:szCs w:val="18"/>
              </w:rPr>
            </w:pPr>
            <w:r>
              <w:rPr>
                <w:rFonts w:cs="Arial"/>
                <w:sz w:val="18"/>
                <w:szCs w:val="18"/>
              </w:rPr>
              <w:t>5,946</w:t>
            </w:r>
          </w:p>
        </w:tc>
        <w:tc>
          <w:tcPr>
            <w:tcW w:w="1361" w:type="dxa"/>
            <w:tcBorders>
              <w:top w:val="nil"/>
              <w:left w:val="nil"/>
              <w:bottom w:val="nil"/>
              <w:right w:val="nil"/>
            </w:tcBorders>
            <w:shd w:val="clear" w:color="auto" w:fill="auto"/>
            <w:vAlign w:val="bottom"/>
          </w:tcPr>
          <w:p w14:paraId="76E92B6F" w14:textId="20C3813F" w:rsidR="004350BD" w:rsidRPr="004350BD" w:rsidRDefault="004350BD" w:rsidP="004350BD">
            <w:pPr>
              <w:spacing w:before="40" w:after="20"/>
              <w:jc w:val="right"/>
              <w:rPr>
                <w:rFonts w:cs="Arial"/>
                <w:sz w:val="18"/>
                <w:szCs w:val="18"/>
              </w:rPr>
            </w:pPr>
            <w:r>
              <w:rPr>
                <w:rFonts w:cs="Arial"/>
                <w:sz w:val="18"/>
                <w:szCs w:val="18"/>
              </w:rPr>
              <w:t>8,015</w:t>
            </w:r>
          </w:p>
        </w:tc>
      </w:tr>
      <w:tr w:rsidR="004350BD" w:rsidRPr="004350BD" w14:paraId="6F35F67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13D435" w14:textId="77777777" w:rsidR="004350BD" w:rsidRPr="0087211A" w:rsidRDefault="004350BD" w:rsidP="004350BD">
            <w:pPr>
              <w:spacing w:before="40" w:after="20"/>
              <w:rPr>
                <w:rFonts w:cs="Arial"/>
                <w:sz w:val="18"/>
                <w:szCs w:val="18"/>
              </w:rPr>
            </w:pPr>
            <w:r w:rsidRPr="0087211A">
              <w:rPr>
                <w:rFonts w:cs="Arial"/>
                <w:sz w:val="18"/>
                <w:szCs w:val="18"/>
              </w:rPr>
              <w:t>Stonnington C</w:t>
            </w:r>
          </w:p>
        </w:tc>
        <w:tc>
          <w:tcPr>
            <w:tcW w:w="1361" w:type="dxa"/>
            <w:tcBorders>
              <w:top w:val="nil"/>
              <w:left w:val="single" w:sz="18" w:space="0" w:color="C00000"/>
              <w:bottom w:val="nil"/>
              <w:right w:val="nil"/>
            </w:tcBorders>
            <w:shd w:val="clear" w:color="auto" w:fill="auto"/>
            <w:vAlign w:val="bottom"/>
          </w:tcPr>
          <w:p w14:paraId="09C0DE9B" w14:textId="07420A6F" w:rsidR="004350BD" w:rsidRPr="00687D22" w:rsidRDefault="004350BD" w:rsidP="004350BD">
            <w:pPr>
              <w:spacing w:before="40" w:after="20"/>
              <w:jc w:val="right"/>
              <w:rPr>
                <w:rFonts w:cs="Arial"/>
                <w:sz w:val="18"/>
                <w:szCs w:val="18"/>
              </w:rPr>
            </w:pPr>
            <w:r>
              <w:rPr>
                <w:rFonts w:cs="Arial"/>
                <w:sz w:val="18"/>
                <w:szCs w:val="18"/>
              </w:rPr>
              <w:t>114,138</w:t>
            </w:r>
          </w:p>
        </w:tc>
        <w:tc>
          <w:tcPr>
            <w:tcW w:w="1361" w:type="dxa"/>
            <w:tcBorders>
              <w:top w:val="nil"/>
              <w:left w:val="nil"/>
              <w:bottom w:val="nil"/>
              <w:right w:val="nil"/>
            </w:tcBorders>
            <w:vAlign w:val="bottom"/>
          </w:tcPr>
          <w:p w14:paraId="4728A2C5" w14:textId="0B96EED0" w:rsidR="004350BD" w:rsidRPr="00687D22" w:rsidRDefault="004350BD" w:rsidP="004350BD">
            <w:pPr>
              <w:spacing w:before="40" w:after="20"/>
              <w:jc w:val="right"/>
              <w:rPr>
                <w:rFonts w:cs="Arial"/>
                <w:sz w:val="18"/>
                <w:szCs w:val="18"/>
              </w:rPr>
            </w:pPr>
            <w:r>
              <w:rPr>
                <w:rFonts w:cs="Arial"/>
                <w:sz w:val="18"/>
                <w:szCs w:val="18"/>
              </w:rPr>
              <w:t>116,172</w:t>
            </w:r>
          </w:p>
        </w:tc>
        <w:tc>
          <w:tcPr>
            <w:tcW w:w="1361" w:type="dxa"/>
            <w:tcBorders>
              <w:top w:val="nil"/>
              <w:left w:val="nil"/>
              <w:bottom w:val="nil"/>
              <w:right w:val="nil"/>
            </w:tcBorders>
            <w:vAlign w:val="bottom"/>
          </w:tcPr>
          <w:p w14:paraId="7CF93DD3" w14:textId="385454AA" w:rsidR="004350BD" w:rsidRPr="00687D22" w:rsidRDefault="004350BD" w:rsidP="004350BD">
            <w:pPr>
              <w:spacing w:before="40" w:after="20"/>
              <w:jc w:val="right"/>
              <w:rPr>
                <w:rFonts w:cs="Arial"/>
                <w:sz w:val="18"/>
                <w:szCs w:val="18"/>
              </w:rPr>
            </w:pPr>
            <w:r>
              <w:rPr>
                <w:rFonts w:cs="Arial"/>
                <w:sz w:val="18"/>
                <w:szCs w:val="18"/>
              </w:rPr>
              <w:t>116,172</w:t>
            </w:r>
          </w:p>
        </w:tc>
        <w:tc>
          <w:tcPr>
            <w:tcW w:w="1361" w:type="dxa"/>
            <w:tcBorders>
              <w:top w:val="nil"/>
              <w:left w:val="nil"/>
              <w:bottom w:val="nil"/>
              <w:right w:val="nil"/>
            </w:tcBorders>
            <w:shd w:val="clear" w:color="auto" w:fill="auto"/>
            <w:vAlign w:val="bottom"/>
          </w:tcPr>
          <w:p w14:paraId="00C5B4D4" w14:textId="1640D2F4" w:rsidR="004350BD" w:rsidRPr="004350BD" w:rsidRDefault="004350BD" w:rsidP="004350BD">
            <w:pPr>
              <w:spacing w:before="40" w:after="20"/>
              <w:jc w:val="right"/>
              <w:rPr>
                <w:rFonts w:cs="Arial"/>
                <w:sz w:val="18"/>
                <w:szCs w:val="18"/>
              </w:rPr>
            </w:pPr>
            <w:r>
              <w:rPr>
                <w:rFonts w:cs="Arial"/>
                <w:sz w:val="18"/>
                <w:szCs w:val="18"/>
              </w:rPr>
              <w:t>25,052</w:t>
            </w:r>
          </w:p>
        </w:tc>
        <w:tc>
          <w:tcPr>
            <w:tcW w:w="1361" w:type="dxa"/>
            <w:tcBorders>
              <w:top w:val="nil"/>
              <w:left w:val="nil"/>
              <w:bottom w:val="nil"/>
              <w:right w:val="nil"/>
            </w:tcBorders>
            <w:shd w:val="clear" w:color="auto" w:fill="auto"/>
            <w:vAlign w:val="bottom"/>
          </w:tcPr>
          <w:p w14:paraId="3BB6CF28" w14:textId="4FE9A245" w:rsidR="004350BD" w:rsidRPr="004350BD" w:rsidRDefault="004350BD" w:rsidP="004350BD">
            <w:pPr>
              <w:spacing w:before="40" w:after="20"/>
              <w:jc w:val="right"/>
              <w:rPr>
                <w:rFonts w:cs="Arial"/>
                <w:sz w:val="18"/>
                <w:szCs w:val="18"/>
              </w:rPr>
            </w:pPr>
            <w:r>
              <w:rPr>
                <w:rFonts w:cs="Arial"/>
                <w:sz w:val="18"/>
                <w:szCs w:val="18"/>
              </w:rPr>
              <w:t>59,477</w:t>
            </w:r>
          </w:p>
        </w:tc>
      </w:tr>
      <w:tr w:rsidR="004350BD" w:rsidRPr="004350BD" w14:paraId="4EB2CF5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43D1CBC" w14:textId="77777777" w:rsidR="004350BD" w:rsidRPr="0087211A" w:rsidRDefault="004350BD" w:rsidP="004350BD">
            <w:pPr>
              <w:spacing w:before="40" w:after="20"/>
              <w:rPr>
                <w:rFonts w:cs="Arial"/>
                <w:sz w:val="18"/>
                <w:szCs w:val="18"/>
              </w:rPr>
            </w:pPr>
            <w:r w:rsidRPr="0087211A">
              <w:rPr>
                <w:rFonts w:cs="Arial"/>
                <w:sz w:val="18"/>
                <w:szCs w:val="18"/>
              </w:rPr>
              <w:t>Strathbogie S</w:t>
            </w:r>
          </w:p>
        </w:tc>
        <w:tc>
          <w:tcPr>
            <w:tcW w:w="1361" w:type="dxa"/>
            <w:tcBorders>
              <w:top w:val="nil"/>
              <w:left w:val="single" w:sz="18" w:space="0" w:color="C00000"/>
              <w:bottom w:val="nil"/>
              <w:right w:val="nil"/>
            </w:tcBorders>
            <w:shd w:val="clear" w:color="auto" w:fill="auto"/>
            <w:vAlign w:val="bottom"/>
          </w:tcPr>
          <w:p w14:paraId="3784022F" w14:textId="510323C8" w:rsidR="004350BD" w:rsidRPr="00687D22" w:rsidRDefault="004350BD" w:rsidP="004350BD">
            <w:pPr>
              <w:spacing w:before="40" w:after="20"/>
              <w:jc w:val="right"/>
              <w:rPr>
                <w:rFonts w:cs="Arial"/>
                <w:sz w:val="18"/>
                <w:szCs w:val="18"/>
              </w:rPr>
            </w:pPr>
            <w:r>
              <w:rPr>
                <w:rFonts w:cs="Arial"/>
                <w:sz w:val="18"/>
                <w:szCs w:val="18"/>
              </w:rPr>
              <w:t>10,455</w:t>
            </w:r>
          </w:p>
        </w:tc>
        <w:tc>
          <w:tcPr>
            <w:tcW w:w="1361" w:type="dxa"/>
            <w:tcBorders>
              <w:top w:val="nil"/>
              <w:left w:val="nil"/>
              <w:bottom w:val="nil"/>
              <w:right w:val="nil"/>
            </w:tcBorders>
            <w:vAlign w:val="bottom"/>
          </w:tcPr>
          <w:p w14:paraId="5E548D27" w14:textId="00808D05" w:rsidR="004350BD" w:rsidRPr="00687D22" w:rsidRDefault="004350BD" w:rsidP="004350BD">
            <w:pPr>
              <w:spacing w:before="40" w:after="20"/>
              <w:jc w:val="right"/>
              <w:rPr>
                <w:rFonts w:cs="Arial"/>
                <w:sz w:val="18"/>
                <w:szCs w:val="18"/>
              </w:rPr>
            </w:pPr>
            <w:r>
              <w:rPr>
                <w:rFonts w:cs="Arial"/>
                <w:sz w:val="18"/>
                <w:szCs w:val="18"/>
              </w:rPr>
              <w:t>15,000</w:t>
            </w:r>
          </w:p>
        </w:tc>
        <w:tc>
          <w:tcPr>
            <w:tcW w:w="1361" w:type="dxa"/>
            <w:tcBorders>
              <w:top w:val="nil"/>
              <w:left w:val="nil"/>
              <w:bottom w:val="nil"/>
              <w:right w:val="nil"/>
            </w:tcBorders>
            <w:vAlign w:val="bottom"/>
          </w:tcPr>
          <w:p w14:paraId="6CB80754" w14:textId="5EAEB8BB"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6AFE0C83" w14:textId="6FF1B573" w:rsidR="004350BD" w:rsidRPr="004350BD" w:rsidRDefault="004350BD" w:rsidP="004350BD">
            <w:pPr>
              <w:spacing w:before="40" w:after="20"/>
              <w:jc w:val="right"/>
              <w:rPr>
                <w:rFonts w:cs="Arial"/>
                <w:sz w:val="18"/>
                <w:szCs w:val="18"/>
              </w:rPr>
            </w:pPr>
            <w:r>
              <w:rPr>
                <w:rFonts w:cs="Arial"/>
                <w:sz w:val="18"/>
                <w:szCs w:val="18"/>
              </w:rPr>
              <w:t>4,608</w:t>
            </w:r>
          </w:p>
        </w:tc>
        <w:tc>
          <w:tcPr>
            <w:tcW w:w="1361" w:type="dxa"/>
            <w:tcBorders>
              <w:top w:val="nil"/>
              <w:left w:val="nil"/>
              <w:bottom w:val="nil"/>
              <w:right w:val="nil"/>
            </w:tcBorders>
            <w:shd w:val="clear" w:color="auto" w:fill="auto"/>
            <w:vAlign w:val="bottom"/>
          </w:tcPr>
          <w:p w14:paraId="2F32E61E" w14:textId="26CAE814" w:rsidR="004350BD" w:rsidRPr="004350BD" w:rsidRDefault="004350BD" w:rsidP="004350BD">
            <w:pPr>
              <w:spacing w:before="40" w:after="20"/>
              <w:jc w:val="right"/>
              <w:rPr>
                <w:rFonts w:cs="Arial"/>
                <w:sz w:val="18"/>
                <w:szCs w:val="18"/>
              </w:rPr>
            </w:pPr>
            <w:r>
              <w:rPr>
                <w:rFonts w:cs="Arial"/>
                <w:sz w:val="18"/>
                <w:szCs w:val="18"/>
              </w:rPr>
              <w:t>5,767</w:t>
            </w:r>
          </w:p>
        </w:tc>
      </w:tr>
      <w:tr w:rsidR="004350BD" w:rsidRPr="004350BD" w14:paraId="2C36ADE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CC9DAAF" w14:textId="77777777" w:rsidR="004350BD" w:rsidRPr="0087211A" w:rsidRDefault="004350BD" w:rsidP="004350BD">
            <w:pPr>
              <w:spacing w:before="40" w:after="20"/>
              <w:rPr>
                <w:rFonts w:cs="Arial"/>
                <w:sz w:val="18"/>
                <w:szCs w:val="18"/>
              </w:rPr>
            </w:pPr>
            <w:r w:rsidRPr="0087211A">
              <w:rPr>
                <w:rFonts w:cs="Arial"/>
                <w:sz w:val="18"/>
                <w:szCs w:val="18"/>
              </w:rPr>
              <w:t>Surf Coast S</w:t>
            </w:r>
          </w:p>
        </w:tc>
        <w:tc>
          <w:tcPr>
            <w:tcW w:w="1361" w:type="dxa"/>
            <w:tcBorders>
              <w:top w:val="nil"/>
              <w:left w:val="single" w:sz="18" w:space="0" w:color="C00000"/>
              <w:bottom w:val="nil"/>
              <w:right w:val="nil"/>
            </w:tcBorders>
            <w:shd w:val="clear" w:color="auto" w:fill="auto"/>
            <w:vAlign w:val="bottom"/>
          </w:tcPr>
          <w:p w14:paraId="26D73262" w14:textId="5135FEF0" w:rsidR="004350BD" w:rsidRPr="00687D22" w:rsidRDefault="004350BD" w:rsidP="004350BD">
            <w:pPr>
              <w:spacing w:before="40" w:after="20"/>
              <w:jc w:val="right"/>
              <w:rPr>
                <w:rFonts w:cs="Arial"/>
                <w:sz w:val="18"/>
                <w:szCs w:val="18"/>
              </w:rPr>
            </w:pPr>
            <w:r>
              <w:rPr>
                <w:rFonts w:cs="Arial"/>
                <w:sz w:val="18"/>
                <w:szCs w:val="18"/>
              </w:rPr>
              <w:t>31,324</w:t>
            </w:r>
          </w:p>
        </w:tc>
        <w:tc>
          <w:tcPr>
            <w:tcW w:w="1361" w:type="dxa"/>
            <w:tcBorders>
              <w:top w:val="nil"/>
              <w:left w:val="nil"/>
              <w:bottom w:val="nil"/>
              <w:right w:val="nil"/>
            </w:tcBorders>
            <w:vAlign w:val="bottom"/>
          </w:tcPr>
          <w:p w14:paraId="28B4A608" w14:textId="1F821575" w:rsidR="004350BD" w:rsidRPr="00687D22" w:rsidRDefault="004350BD" w:rsidP="004350BD">
            <w:pPr>
              <w:spacing w:before="40" w:after="20"/>
              <w:jc w:val="right"/>
              <w:rPr>
                <w:rFonts w:cs="Arial"/>
                <w:sz w:val="18"/>
                <w:szCs w:val="18"/>
              </w:rPr>
            </w:pPr>
            <w:r>
              <w:rPr>
                <w:rFonts w:cs="Arial"/>
                <w:sz w:val="18"/>
                <w:szCs w:val="18"/>
              </w:rPr>
              <w:t>48,568</w:t>
            </w:r>
          </w:p>
        </w:tc>
        <w:tc>
          <w:tcPr>
            <w:tcW w:w="1361" w:type="dxa"/>
            <w:tcBorders>
              <w:top w:val="nil"/>
              <w:left w:val="nil"/>
              <w:bottom w:val="nil"/>
              <w:right w:val="nil"/>
            </w:tcBorders>
            <w:vAlign w:val="bottom"/>
          </w:tcPr>
          <w:p w14:paraId="35523EDF" w14:textId="5C7DDBEE" w:rsidR="004350BD" w:rsidRPr="00687D22" w:rsidRDefault="004350BD" w:rsidP="004350BD">
            <w:pPr>
              <w:spacing w:before="40" w:after="20"/>
              <w:jc w:val="right"/>
              <w:rPr>
                <w:rFonts w:cs="Arial"/>
                <w:sz w:val="18"/>
                <w:szCs w:val="18"/>
              </w:rPr>
            </w:pPr>
            <w:r>
              <w:rPr>
                <w:rFonts w:cs="Arial"/>
                <w:sz w:val="18"/>
                <w:szCs w:val="18"/>
              </w:rPr>
              <w:t>48,568</w:t>
            </w:r>
          </w:p>
        </w:tc>
        <w:tc>
          <w:tcPr>
            <w:tcW w:w="1361" w:type="dxa"/>
            <w:tcBorders>
              <w:top w:val="nil"/>
              <w:left w:val="nil"/>
              <w:bottom w:val="nil"/>
              <w:right w:val="nil"/>
            </w:tcBorders>
            <w:shd w:val="clear" w:color="auto" w:fill="auto"/>
            <w:vAlign w:val="bottom"/>
          </w:tcPr>
          <w:p w14:paraId="2F42D32B" w14:textId="636B1CAA" w:rsidR="004350BD" w:rsidRPr="004350BD" w:rsidRDefault="004350BD" w:rsidP="004350BD">
            <w:pPr>
              <w:spacing w:before="40" w:after="20"/>
              <w:jc w:val="right"/>
              <w:rPr>
                <w:rFonts w:cs="Arial"/>
                <w:sz w:val="18"/>
                <w:szCs w:val="18"/>
              </w:rPr>
            </w:pPr>
            <w:r>
              <w:rPr>
                <w:rFonts w:cs="Arial"/>
                <w:sz w:val="18"/>
                <w:szCs w:val="18"/>
              </w:rPr>
              <w:t>8,473</w:t>
            </w:r>
          </w:p>
        </w:tc>
        <w:tc>
          <w:tcPr>
            <w:tcW w:w="1361" w:type="dxa"/>
            <w:tcBorders>
              <w:top w:val="nil"/>
              <w:left w:val="nil"/>
              <w:bottom w:val="nil"/>
              <w:right w:val="nil"/>
            </w:tcBorders>
            <w:shd w:val="clear" w:color="auto" w:fill="auto"/>
            <w:vAlign w:val="bottom"/>
          </w:tcPr>
          <w:p w14:paraId="31ABF083" w14:textId="1F37927B" w:rsidR="004350BD" w:rsidRPr="004350BD" w:rsidRDefault="004350BD" w:rsidP="004350BD">
            <w:pPr>
              <w:spacing w:before="40" w:after="20"/>
              <w:jc w:val="right"/>
              <w:rPr>
                <w:rFonts w:cs="Arial"/>
                <w:sz w:val="18"/>
                <w:szCs w:val="18"/>
              </w:rPr>
            </w:pPr>
            <w:r>
              <w:rPr>
                <w:rFonts w:cs="Arial"/>
                <w:sz w:val="18"/>
                <w:szCs w:val="18"/>
              </w:rPr>
              <w:t>19,399</w:t>
            </w:r>
          </w:p>
        </w:tc>
      </w:tr>
      <w:tr w:rsidR="004350BD" w:rsidRPr="004350BD" w14:paraId="5B5879E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BA485D" w14:textId="77777777" w:rsidR="004350BD" w:rsidRPr="0087211A" w:rsidRDefault="004350BD" w:rsidP="004350BD">
            <w:pPr>
              <w:spacing w:before="40" w:after="20"/>
              <w:rPr>
                <w:rFonts w:cs="Arial"/>
                <w:sz w:val="18"/>
                <w:szCs w:val="18"/>
              </w:rPr>
            </w:pPr>
            <w:r w:rsidRPr="0087211A">
              <w:rPr>
                <w:rFonts w:cs="Arial"/>
                <w:sz w:val="18"/>
                <w:szCs w:val="18"/>
              </w:rPr>
              <w:t>Swan Hill RC</w:t>
            </w:r>
          </w:p>
        </w:tc>
        <w:tc>
          <w:tcPr>
            <w:tcW w:w="1361" w:type="dxa"/>
            <w:tcBorders>
              <w:top w:val="nil"/>
              <w:left w:val="single" w:sz="18" w:space="0" w:color="C00000"/>
              <w:bottom w:val="nil"/>
              <w:right w:val="nil"/>
            </w:tcBorders>
            <w:shd w:val="clear" w:color="auto" w:fill="auto"/>
            <w:vAlign w:val="bottom"/>
          </w:tcPr>
          <w:p w14:paraId="2D7702A2" w14:textId="31FB41AA" w:rsidR="004350BD" w:rsidRPr="00687D22" w:rsidRDefault="004350BD" w:rsidP="004350BD">
            <w:pPr>
              <w:spacing w:before="40" w:after="20"/>
              <w:jc w:val="right"/>
              <w:rPr>
                <w:rFonts w:cs="Arial"/>
                <w:sz w:val="18"/>
                <w:szCs w:val="18"/>
              </w:rPr>
            </w:pPr>
            <w:r>
              <w:rPr>
                <w:rFonts w:cs="Arial"/>
                <w:sz w:val="18"/>
                <w:szCs w:val="18"/>
              </w:rPr>
              <w:t>20,849</w:t>
            </w:r>
          </w:p>
        </w:tc>
        <w:tc>
          <w:tcPr>
            <w:tcW w:w="1361" w:type="dxa"/>
            <w:tcBorders>
              <w:top w:val="nil"/>
              <w:left w:val="nil"/>
              <w:bottom w:val="nil"/>
              <w:right w:val="nil"/>
            </w:tcBorders>
            <w:vAlign w:val="bottom"/>
          </w:tcPr>
          <w:p w14:paraId="49ACDB71" w14:textId="0F12ED74" w:rsidR="004350BD" w:rsidRPr="00687D22" w:rsidRDefault="004350BD" w:rsidP="004350BD">
            <w:pPr>
              <w:spacing w:before="40" w:after="20"/>
              <w:jc w:val="right"/>
              <w:rPr>
                <w:rFonts w:cs="Arial"/>
                <w:sz w:val="18"/>
                <w:szCs w:val="18"/>
              </w:rPr>
            </w:pPr>
            <w:r>
              <w:rPr>
                <w:rFonts w:cs="Arial"/>
                <w:sz w:val="18"/>
                <w:szCs w:val="18"/>
              </w:rPr>
              <w:t>20,849</w:t>
            </w:r>
          </w:p>
        </w:tc>
        <w:tc>
          <w:tcPr>
            <w:tcW w:w="1361" w:type="dxa"/>
            <w:tcBorders>
              <w:top w:val="nil"/>
              <w:left w:val="nil"/>
              <w:bottom w:val="nil"/>
              <w:right w:val="nil"/>
            </w:tcBorders>
            <w:vAlign w:val="bottom"/>
          </w:tcPr>
          <w:p w14:paraId="076B48AF" w14:textId="642C34AF" w:rsidR="004350BD" w:rsidRPr="00687D22" w:rsidRDefault="004350BD" w:rsidP="004350BD">
            <w:pPr>
              <w:spacing w:before="40" w:after="20"/>
              <w:jc w:val="right"/>
              <w:rPr>
                <w:rFonts w:cs="Arial"/>
                <w:sz w:val="18"/>
                <w:szCs w:val="18"/>
              </w:rPr>
            </w:pPr>
            <w:r>
              <w:rPr>
                <w:rFonts w:cs="Arial"/>
                <w:sz w:val="18"/>
                <w:szCs w:val="18"/>
              </w:rPr>
              <w:t>20,849</w:t>
            </w:r>
          </w:p>
        </w:tc>
        <w:tc>
          <w:tcPr>
            <w:tcW w:w="1361" w:type="dxa"/>
            <w:tcBorders>
              <w:top w:val="nil"/>
              <w:left w:val="nil"/>
              <w:bottom w:val="nil"/>
              <w:right w:val="nil"/>
            </w:tcBorders>
            <w:shd w:val="clear" w:color="auto" w:fill="auto"/>
            <w:vAlign w:val="bottom"/>
          </w:tcPr>
          <w:p w14:paraId="39D011C1" w14:textId="0EEE0A99" w:rsidR="004350BD" w:rsidRPr="004350BD" w:rsidRDefault="004350BD" w:rsidP="004350BD">
            <w:pPr>
              <w:spacing w:before="40" w:after="20"/>
              <w:jc w:val="right"/>
              <w:rPr>
                <w:rFonts w:cs="Arial"/>
                <w:sz w:val="18"/>
                <w:szCs w:val="18"/>
              </w:rPr>
            </w:pPr>
            <w:r>
              <w:rPr>
                <w:rFonts w:cs="Arial"/>
                <w:sz w:val="18"/>
                <w:szCs w:val="18"/>
              </w:rPr>
              <w:t>6,655</w:t>
            </w:r>
          </w:p>
        </w:tc>
        <w:tc>
          <w:tcPr>
            <w:tcW w:w="1361" w:type="dxa"/>
            <w:tcBorders>
              <w:top w:val="nil"/>
              <w:left w:val="nil"/>
              <w:bottom w:val="nil"/>
              <w:right w:val="nil"/>
            </w:tcBorders>
            <w:shd w:val="clear" w:color="auto" w:fill="auto"/>
            <w:vAlign w:val="bottom"/>
          </w:tcPr>
          <w:p w14:paraId="7E45EB15" w14:textId="5D194E12" w:rsidR="004350BD" w:rsidRPr="004350BD" w:rsidRDefault="004350BD" w:rsidP="004350BD">
            <w:pPr>
              <w:spacing w:before="40" w:after="20"/>
              <w:jc w:val="right"/>
              <w:rPr>
                <w:rFonts w:cs="Arial"/>
                <w:sz w:val="18"/>
                <w:szCs w:val="18"/>
              </w:rPr>
            </w:pPr>
            <w:r>
              <w:rPr>
                <w:rFonts w:cs="Arial"/>
                <w:sz w:val="18"/>
                <w:szCs w:val="18"/>
              </w:rPr>
              <w:t>9,268</w:t>
            </w:r>
          </w:p>
        </w:tc>
      </w:tr>
      <w:tr w:rsidR="004350BD" w:rsidRPr="004350BD" w14:paraId="5CD4EF4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490401" w14:textId="77777777" w:rsidR="004350BD" w:rsidRPr="0087211A" w:rsidRDefault="004350BD" w:rsidP="004350BD">
            <w:pPr>
              <w:spacing w:before="40" w:after="20"/>
              <w:rPr>
                <w:rFonts w:cs="Arial"/>
                <w:sz w:val="18"/>
                <w:szCs w:val="18"/>
              </w:rPr>
            </w:pPr>
            <w:r w:rsidRPr="0087211A">
              <w:rPr>
                <w:rFonts w:cs="Arial"/>
                <w:sz w:val="18"/>
                <w:szCs w:val="18"/>
              </w:rPr>
              <w:t>Towong S</w:t>
            </w:r>
          </w:p>
        </w:tc>
        <w:tc>
          <w:tcPr>
            <w:tcW w:w="1361" w:type="dxa"/>
            <w:tcBorders>
              <w:top w:val="nil"/>
              <w:left w:val="single" w:sz="18" w:space="0" w:color="C00000"/>
              <w:bottom w:val="nil"/>
              <w:right w:val="nil"/>
            </w:tcBorders>
            <w:shd w:val="clear" w:color="auto" w:fill="auto"/>
            <w:vAlign w:val="bottom"/>
          </w:tcPr>
          <w:p w14:paraId="482B94F2" w14:textId="2ED4F51D" w:rsidR="004350BD" w:rsidRPr="00687D22" w:rsidRDefault="004350BD" w:rsidP="004350BD">
            <w:pPr>
              <w:spacing w:before="40" w:after="20"/>
              <w:jc w:val="right"/>
              <w:rPr>
                <w:rFonts w:cs="Arial"/>
                <w:sz w:val="18"/>
                <w:szCs w:val="18"/>
              </w:rPr>
            </w:pPr>
            <w:r>
              <w:rPr>
                <w:rFonts w:cs="Arial"/>
                <w:sz w:val="18"/>
                <w:szCs w:val="18"/>
              </w:rPr>
              <w:t>5,974</w:t>
            </w:r>
          </w:p>
        </w:tc>
        <w:tc>
          <w:tcPr>
            <w:tcW w:w="1361" w:type="dxa"/>
            <w:tcBorders>
              <w:top w:val="nil"/>
              <w:left w:val="nil"/>
              <w:bottom w:val="nil"/>
              <w:right w:val="nil"/>
            </w:tcBorders>
            <w:vAlign w:val="bottom"/>
          </w:tcPr>
          <w:p w14:paraId="4AFDE80C" w14:textId="3ACC1494" w:rsidR="004350BD" w:rsidRPr="00687D22" w:rsidRDefault="004350BD" w:rsidP="004350BD">
            <w:pPr>
              <w:spacing w:before="40" w:after="20"/>
              <w:jc w:val="right"/>
              <w:rPr>
                <w:rFonts w:cs="Arial"/>
                <w:sz w:val="18"/>
                <w:szCs w:val="18"/>
              </w:rPr>
            </w:pPr>
            <w:r>
              <w:rPr>
                <w:rFonts w:cs="Arial"/>
                <w:sz w:val="18"/>
                <w:szCs w:val="18"/>
              </w:rPr>
              <w:t>13,253</w:t>
            </w:r>
          </w:p>
        </w:tc>
        <w:tc>
          <w:tcPr>
            <w:tcW w:w="1361" w:type="dxa"/>
            <w:tcBorders>
              <w:top w:val="nil"/>
              <w:left w:val="nil"/>
              <w:bottom w:val="nil"/>
              <w:right w:val="nil"/>
            </w:tcBorders>
            <w:vAlign w:val="bottom"/>
          </w:tcPr>
          <w:p w14:paraId="09BBEFED" w14:textId="423E50B3"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09F0093A" w14:textId="6BAAC22F" w:rsidR="004350BD" w:rsidRPr="004350BD" w:rsidRDefault="004350BD" w:rsidP="004350BD">
            <w:pPr>
              <w:spacing w:before="40" w:after="20"/>
              <w:jc w:val="right"/>
              <w:rPr>
                <w:rFonts w:cs="Arial"/>
                <w:sz w:val="18"/>
                <w:szCs w:val="18"/>
              </w:rPr>
            </w:pPr>
            <w:r>
              <w:rPr>
                <w:rFonts w:cs="Arial"/>
                <w:sz w:val="18"/>
                <w:szCs w:val="18"/>
              </w:rPr>
              <w:t>2,420</w:t>
            </w:r>
          </w:p>
        </w:tc>
        <w:tc>
          <w:tcPr>
            <w:tcW w:w="1361" w:type="dxa"/>
            <w:tcBorders>
              <w:top w:val="nil"/>
              <w:left w:val="nil"/>
              <w:bottom w:val="nil"/>
              <w:right w:val="nil"/>
            </w:tcBorders>
            <w:shd w:val="clear" w:color="auto" w:fill="auto"/>
            <w:vAlign w:val="bottom"/>
          </w:tcPr>
          <w:p w14:paraId="589EBD67" w14:textId="10E87924" w:rsidR="004350BD" w:rsidRPr="004350BD" w:rsidRDefault="004350BD" w:rsidP="004350BD">
            <w:pPr>
              <w:spacing w:before="40" w:after="20"/>
              <w:jc w:val="right"/>
              <w:rPr>
                <w:rFonts w:cs="Arial"/>
                <w:sz w:val="18"/>
                <w:szCs w:val="18"/>
              </w:rPr>
            </w:pPr>
            <w:r>
              <w:rPr>
                <w:rFonts w:cs="Arial"/>
                <w:sz w:val="18"/>
                <w:szCs w:val="18"/>
              </w:rPr>
              <w:t>3,085</w:t>
            </w:r>
          </w:p>
        </w:tc>
      </w:tr>
      <w:tr w:rsidR="004350BD" w:rsidRPr="004350BD" w14:paraId="2D583D4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FEBA4D2" w14:textId="77777777" w:rsidR="004350BD" w:rsidRPr="0087211A" w:rsidRDefault="004350BD" w:rsidP="004350BD">
            <w:pPr>
              <w:spacing w:before="40" w:after="20"/>
              <w:rPr>
                <w:rFonts w:cs="Arial"/>
                <w:sz w:val="18"/>
                <w:szCs w:val="18"/>
              </w:rPr>
            </w:pPr>
            <w:r w:rsidRPr="0087211A">
              <w:rPr>
                <w:rFonts w:cs="Arial"/>
                <w:sz w:val="18"/>
                <w:szCs w:val="18"/>
              </w:rPr>
              <w:t>Wangaratta RC</w:t>
            </w:r>
          </w:p>
        </w:tc>
        <w:tc>
          <w:tcPr>
            <w:tcW w:w="1361" w:type="dxa"/>
            <w:tcBorders>
              <w:top w:val="nil"/>
              <w:left w:val="single" w:sz="18" w:space="0" w:color="C00000"/>
              <w:bottom w:val="nil"/>
              <w:right w:val="nil"/>
            </w:tcBorders>
            <w:shd w:val="clear" w:color="auto" w:fill="auto"/>
            <w:vAlign w:val="bottom"/>
          </w:tcPr>
          <w:p w14:paraId="3E1EF111" w14:textId="417C1B7E" w:rsidR="004350BD" w:rsidRPr="00687D22" w:rsidRDefault="004350BD" w:rsidP="004350BD">
            <w:pPr>
              <w:spacing w:before="40" w:after="20"/>
              <w:jc w:val="right"/>
              <w:rPr>
                <w:rFonts w:cs="Arial"/>
                <w:sz w:val="18"/>
                <w:szCs w:val="18"/>
              </w:rPr>
            </w:pPr>
            <w:r>
              <w:rPr>
                <w:rFonts w:cs="Arial"/>
                <w:sz w:val="18"/>
                <w:szCs w:val="18"/>
              </w:rPr>
              <w:t>28,824</w:t>
            </w:r>
          </w:p>
        </w:tc>
        <w:tc>
          <w:tcPr>
            <w:tcW w:w="1361" w:type="dxa"/>
            <w:tcBorders>
              <w:top w:val="nil"/>
              <w:left w:val="nil"/>
              <w:bottom w:val="nil"/>
              <w:right w:val="nil"/>
            </w:tcBorders>
            <w:vAlign w:val="bottom"/>
          </w:tcPr>
          <w:p w14:paraId="4412FEDB" w14:textId="51377A34" w:rsidR="004350BD" w:rsidRPr="00687D22" w:rsidRDefault="004350BD" w:rsidP="004350BD">
            <w:pPr>
              <w:spacing w:before="40" w:after="20"/>
              <w:jc w:val="right"/>
              <w:rPr>
                <w:rFonts w:cs="Arial"/>
                <w:sz w:val="18"/>
                <w:szCs w:val="18"/>
              </w:rPr>
            </w:pPr>
            <w:r>
              <w:rPr>
                <w:rFonts w:cs="Arial"/>
                <w:sz w:val="18"/>
                <w:szCs w:val="18"/>
              </w:rPr>
              <w:t>28,824</w:t>
            </w:r>
          </w:p>
        </w:tc>
        <w:tc>
          <w:tcPr>
            <w:tcW w:w="1361" w:type="dxa"/>
            <w:tcBorders>
              <w:top w:val="nil"/>
              <w:left w:val="nil"/>
              <w:bottom w:val="nil"/>
              <w:right w:val="nil"/>
            </w:tcBorders>
            <w:vAlign w:val="bottom"/>
          </w:tcPr>
          <w:p w14:paraId="27C7DDB1" w14:textId="5857F707" w:rsidR="004350BD" w:rsidRPr="00687D22" w:rsidRDefault="004350BD" w:rsidP="004350BD">
            <w:pPr>
              <w:spacing w:before="40" w:after="20"/>
              <w:jc w:val="right"/>
              <w:rPr>
                <w:rFonts w:cs="Arial"/>
                <w:sz w:val="18"/>
                <w:szCs w:val="18"/>
              </w:rPr>
            </w:pPr>
            <w:r>
              <w:rPr>
                <w:rFonts w:cs="Arial"/>
                <w:sz w:val="18"/>
                <w:szCs w:val="18"/>
              </w:rPr>
              <w:t>28,824</w:t>
            </w:r>
          </w:p>
        </w:tc>
        <w:tc>
          <w:tcPr>
            <w:tcW w:w="1361" w:type="dxa"/>
            <w:tcBorders>
              <w:top w:val="nil"/>
              <w:left w:val="nil"/>
              <w:bottom w:val="nil"/>
              <w:right w:val="nil"/>
            </w:tcBorders>
            <w:shd w:val="clear" w:color="auto" w:fill="auto"/>
            <w:vAlign w:val="bottom"/>
          </w:tcPr>
          <w:p w14:paraId="3990A9BD" w14:textId="41ACB517" w:rsidR="004350BD" w:rsidRPr="004350BD" w:rsidRDefault="004350BD" w:rsidP="004350BD">
            <w:pPr>
              <w:spacing w:before="40" w:after="20"/>
              <w:jc w:val="right"/>
              <w:rPr>
                <w:rFonts w:cs="Arial"/>
                <w:sz w:val="18"/>
                <w:szCs w:val="18"/>
              </w:rPr>
            </w:pPr>
            <w:r>
              <w:rPr>
                <w:rFonts w:cs="Arial"/>
                <w:sz w:val="18"/>
                <w:szCs w:val="18"/>
              </w:rPr>
              <w:t>10,308</w:t>
            </w:r>
          </w:p>
        </w:tc>
        <w:tc>
          <w:tcPr>
            <w:tcW w:w="1361" w:type="dxa"/>
            <w:tcBorders>
              <w:top w:val="nil"/>
              <w:left w:val="nil"/>
              <w:bottom w:val="nil"/>
              <w:right w:val="nil"/>
            </w:tcBorders>
            <w:shd w:val="clear" w:color="auto" w:fill="auto"/>
            <w:vAlign w:val="bottom"/>
          </w:tcPr>
          <w:p w14:paraId="7DCC9AB6" w14:textId="19ABFC43" w:rsidR="004350BD" w:rsidRPr="004350BD" w:rsidRDefault="004350BD" w:rsidP="004350BD">
            <w:pPr>
              <w:spacing w:before="40" w:after="20"/>
              <w:jc w:val="right"/>
              <w:rPr>
                <w:rFonts w:cs="Arial"/>
                <w:sz w:val="18"/>
                <w:szCs w:val="18"/>
              </w:rPr>
            </w:pPr>
            <w:r>
              <w:rPr>
                <w:rFonts w:cs="Arial"/>
                <w:sz w:val="18"/>
                <w:szCs w:val="18"/>
              </w:rPr>
              <w:t>13,271</w:t>
            </w:r>
          </w:p>
        </w:tc>
      </w:tr>
      <w:tr w:rsidR="004350BD" w:rsidRPr="004350BD" w14:paraId="6BAD6F3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332B00" w14:textId="77777777" w:rsidR="004350BD" w:rsidRPr="0087211A" w:rsidRDefault="004350BD" w:rsidP="004350BD">
            <w:pPr>
              <w:spacing w:before="40" w:after="20"/>
              <w:rPr>
                <w:rFonts w:cs="Arial"/>
                <w:sz w:val="18"/>
                <w:szCs w:val="18"/>
              </w:rPr>
            </w:pPr>
            <w:r w:rsidRPr="0087211A">
              <w:rPr>
                <w:rFonts w:cs="Arial"/>
                <w:sz w:val="18"/>
                <w:szCs w:val="18"/>
              </w:rPr>
              <w:t>Warrnambool C</w:t>
            </w:r>
          </w:p>
        </w:tc>
        <w:tc>
          <w:tcPr>
            <w:tcW w:w="1361" w:type="dxa"/>
            <w:tcBorders>
              <w:top w:val="nil"/>
              <w:left w:val="single" w:sz="18" w:space="0" w:color="C00000"/>
              <w:bottom w:val="nil"/>
              <w:right w:val="nil"/>
            </w:tcBorders>
            <w:shd w:val="clear" w:color="auto" w:fill="auto"/>
            <w:vAlign w:val="bottom"/>
          </w:tcPr>
          <w:p w14:paraId="1F057BEA" w14:textId="75F96610" w:rsidR="004350BD" w:rsidRPr="00687D22" w:rsidRDefault="004350BD" w:rsidP="004350BD">
            <w:pPr>
              <w:spacing w:before="40" w:after="20"/>
              <w:jc w:val="right"/>
              <w:rPr>
                <w:rFonts w:cs="Arial"/>
                <w:sz w:val="18"/>
                <w:szCs w:val="18"/>
              </w:rPr>
            </w:pPr>
            <w:r>
              <w:rPr>
                <w:rFonts w:cs="Arial"/>
                <w:sz w:val="18"/>
                <w:szCs w:val="18"/>
              </w:rPr>
              <w:t>34,555</w:t>
            </w:r>
          </w:p>
        </w:tc>
        <w:tc>
          <w:tcPr>
            <w:tcW w:w="1361" w:type="dxa"/>
            <w:tcBorders>
              <w:top w:val="nil"/>
              <w:left w:val="nil"/>
              <w:bottom w:val="nil"/>
              <w:right w:val="nil"/>
            </w:tcBorders>
            <w:vAlign w:val="bottom"/>
          </w:tcPr>
          <w:p w14:paraId="306F7C7A" w14:textId="7BCD57D7" w:rsidR="004350BD" w:rsidRPr="00687D22" w:rsidRDefault="004350BD" w:rsidP="004350BD">
            <w:pPr>
              <w:spacing w:before="40" w:after="20"/>
              <w:jc w:val="right"/>
              <w:rPr>
                <w:rFonts w:cs="Arial"/>
                <w:sz w:val="18"/>
                <w:szCs w:val="18"/>
              </w:rPr>
            </w:pPr>
            <w:r>
              <w:rPr>
                <w:rFonts w:cs="Arial"/>
                <w:sz w:val="18"/>
                <w:szCs w:val="18"/>
              </w:rPr>
              <w:t>34,555</w:t>
            </w:r>
          </w:p>
        </w:tc>
        <w:tc>
          <w:tcPr>
            <w:tcW w:w="1361" w:type="dxa"/>
            <w:tcBorders>
              <w:top w:val="nil"/>
              <w:left w:val="nil"/>
              <w:bottom w:val="nil"/>
              <w:right w:val="nil"/>
            </w:tcBorders>
            <w:vAlign w:val="bottom"/>
          </w:tcPr>
          <w:p w14:paraId="40071E33" w14:textId="0FAFBFD4" w:rsidR="004350BD" w:rsidRPr="00687D22" w:rsidRDefault="004350BD" w:rsidP="004350BD">
            <w:pPr>
              <w:spacing w:before="40" w:after="20"/>
              <w:jc w:val="right"/>
              <w:rPr>
                <w:rFonts w:cs="Arial"/>
                <w:sz w:val="18"/>
                <w:szCs w:val="18"/>
              </w:rPr>
            </w:pPr>
            <w:r>
              <w:rPr>
                <w:rFonts w:cs="Arial"/>
                <w:sz w:val="18"/>
                <w:szCs w:val="18"/>
              </w:rPr>
              <w:t>34,555</w:t>
            </w:r>
          </w:p>
        </w:tc>
        <w:tc>
          <w:tcPr>
            <w:tcW w:w="1361" w:type="dxa"/>
            <w:tcBorders>
              <w:top w:val="nil"/>
              <w:left w:val="nil"/>
              <w:bottom w:val="nil"/>
              <w:right w:val="nil"/>
            </w:tcBorders>
            <w:shd w:val="clear" w:color="auto" w:fill="auto"/>
            <w:vAlign w:val="bottom"/>
          </w:tcPr>
          <w:p w14:paraId="6C1E681C" w14:textId="645EF112" w:rsidR="004350BD" w:rsidRPr="004350BD" w:rsidRDefault="004350BD" w:rsidP="004350BD">
            <w:pPr>
              <w:spacing w:before="40" w:after="20"/>
              <w:jc w:val="right"/>
              <w:rPr>
                <w:rFonts w:cs="Arial"/>
                <w:sz w:val="18"/>
                <w:szCs w:val="18"/>
              </w:rPr>
            </w:pPr>
            <w:r>
              <w:rPr>
                <w:rFonts w:cs="Arial"/>
                <w:sz w:val="18"/>
                <w:szCs w:val="18"/>
              </w:rPr>
              <w:t>10,665</w:t>
            </w:r>
          </w:p>
        </w:tc>
        <w:tc>
          <w:tcPr>
            <w:tcW w:w="1361" w:type="dxa"/>
            <w:tcBorders>
              <w:top w:val="nil"/>
              <w:left w:val="nil"/>
              <w:bottom w:val="nil"/>
              <w:right w:val="nil"/>
            </w:tcBorders>
            <w:shd w:val="clear" w:color="auto" w:fill="auto"/>
            <w:vAlign w:val="bottom"/>
          </w:tcPr>
          <w:p w14:paraId="658CF55A" w14:textId="29531D33" w:rsidR="004350BD" w:rsidRPr="004350BD" w:rsidRDefault="004350BD" w:rsidP="004350BD">
            <w:pPr>
              <w:spacing w:before="40" w:after="20"/>
              <w:jc w:val="right"/>
              <w:rPr>
                <w:rFonts w:cs="Arial"/>
                <w:sz w:val="18"/>
                <w:szCs w:val="18"/>
              </w:rPr>
            </w:pPr>
            <w:r>
              <w:rPr>
                <w:rFonts w:cs="Arial"/>
                <w:sz w:val="18"/>
                <w:szCs w:val="18"/>
              </w:rPr>
              <w:t>15,541</w:t>
            </w:r>
          </w:p>
        </w:tc>
      </w:tr>
      <w:tr w:rsidR="004350BD" w:rsidRPr="004350BD" w14:paraId="2676901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904B92" w14:textId="77777777" w:rsidR="004350BD" w:rsidRPr="0087211A" w:rsidRDefault="004350BD" w:rsidP="004350BD">
            <w:pPr>
              <w:spacing w:before="40" w:after="20"/>
              <w:rPr>
                <w:rFonts w:cs="Arial"/>
                <w:sz w:val="18"/>
                <w:szCs w:val="18"/>
              </w:rPr>
            </w:pPr>
            <w:r w:rsidRPr="0087211A">
              <w:rPr>
                <w:rFonts w:cs="Arial"/>
                <w:sz w:val="18"/>
                <w:szCs w:val="18"/>
              </w:rPr>
              <w:t>Wellington S</w:t>
            </w:r>
          </w:p>
        </w:tc>
        <w:tc>
          <w:tcPr>
            <w:tcW w:w="1361" w:type="dxa"/>
            <w:tcBorders>
              <w:top w:val="nil"/>
              <w:left w:val="single" w:sz="18" w:space="0" w:color="C00000"/>
              <w:bottom w:val="nil"/>
              <w:right w:val="nil"/>
            </w:tcBorders>
            <w:shd w:val="clear" w:color="auto" w:fill="auto"/>
            <w:vAlign w:val="bottom"/>
          </w:tcPr>
          <w:p w14:paraId="75B02209" w14:textId="74940950" w:rsidR="004350BD" w:rsidRPr="00687D22" w:rsidRDefault="004350BD" w:rsidP="004350BD">
            <w:pPr>
              <w:spacing w:before="40" w:after="20"/>
              <w:jc w:val="right"/>
              <w:rPr>
                <w:rFonts w:cs="Arial"/>
                <w:sz w:val="18"/>
                <w:szCs w:val="18"/>
              </w:rPr>
            </w:pPr>
            <w:r>
              <w:rPr>
                <w:rFonts w:cs="Arial"/>
                <w:sz w:val="18"/>
                <w:szCs w:val="18"/>
              </w:rPr>
              <w:t>43,747</w:t>
            </w:r>
          </w:p>
        </w:tc>
        <w:tc>
          <w:tcPr>
            <w:tcW w:w="1361" w:type="dxa"/>
            <w:tcBorders>
              <w:top w:val="nil"/>
              <w:left w:val="nil"/>
              <w:bottom w:val="nil"/>
              <w:right w:val="nil"/>
            </w:tcBorders>
            <w:vAlign w:val="bottom"/>
          </w:tcPr>
          <w:p w14:paraId="0116B92C" w14:textId="6E362F75" w:rsidR="004350BD" w:rsidRPr="00687D22" w:rsidRDefault="004350BD" w:rsidP="004350BD">
            <w:pPr>
              <w:spacing w:before="40" w:after="20"/>
              <w:jc w:val="right"/>
              <w:rPr>
                <w:rFonts w:cs="Arial"/>
                <w:sz w:val="18"/>
                <w:szCs w:val="18"/>
              </w:rPr>
            </w:pPr>
            <w:r>
              <w:rPr>
                <w:rFonts w:cs="Arial"/>
                <w:sz w:val="18"/>
                <w:szCs w:val="18"/>
              </w:rPr>
              <w:t>50,572</w:t>
            </w:r>
          </w:p>
        </w:tc>
        <w:tc>
          <w:tcPr>
            <w:tcW w:w="1361" w:type="dxa"/>
            <w:tcBorders>
              <w:top w:val="nil"/>
              <w:left w:val="nil"/>
              <w:bottom w:val="nil"/>
              <w:right w:val="nil"/>
            </w:tcBorders>
            <w:vAlign w:val="bottom"/>
          </w:tcPr>
          <w:p w14:paraId="5FCA70E0" w14:textId="2FC77CD6" w:rsidR="004350BD" w:rsidRPr="00687D22" w:rsidRDefault="004350BD" w:rsidP="004350BD">
            <w:pPr>
              <w:spacing w:before="40" w:after="20"/>
              <w:jc w:val="right"/>
              <w:rPr>
                <w:rFonts w:cs="Arial"/>
                <w:sz w:val="18"/>
                <w:szCs w:val="18"/>
              </w:rPr>
            </w:pPr>
            <w:r>
              <w:rPr>
                <w:rFonts w:cs="Arial"/>
                <w:sz w:val="18"/>
                <w:szCs w:val="18"/>
              </w:rPr>
              <w:t>50,572</w:t>
            </w:r>
          </w:p>
        </w:tc>
        <w:tc>
          <w:tcPr>
            <w:tcW w:w="1361" w:type="dxa"/>
            <w:tcBorders>
              <w:top w:val="nil"/>
              <w:left w:val="nil"/>
              <w:bottom w:val="nil"/>
              <w:right w:val="nil"/>
            </w:tcBorders>
            <w:shd w:val="clear" w:color="auto" w:fill="auto"/>
            <w:vAlign w:val="bottom"/>
          </w:tcPr>
          <w:p w14:paraId="74591B70" w14:textId="130CF5C9" w:rsidR="004350BD" w:rsidRPr="004350BD" w:rsidRDefault="004350BD" w:rsidP="004350BD">
            <w:pPr>
              <w:spacing w:before="40" w:after="20"/>
              <w:jc w:val="right"/>
              <w:rPr>
                <w:rFonts w:cs="Arial"/>
                <w:sz w:val="18"/>
                <w:szCs w:val="18"/>
              </w:rPr>
            </w:pPr>
            <w:r>
              <w:rPr>
                <w:rFonts w:cs="Arial"/>
                <w:sz w:val="18"/>
                <w:szCs w:val="18"/>
              </w:rPr>
              <w:t>15,105</w:t>
            </w:r>
          </w:p>
        </w:tc>
        <w:tc>
          <w:tcPr>
            <w:tcW w:w="1361" w:type="dxa"/>
            <w:tcBorders>
              <w:top w:val="nil"/>
              <w:left w:val="nil"/>
              <w:bottom w:val="nil"/>
              <w:right w:val="nil"/>
            </w:tcBorders>
            <w:shd w:val="clear" w:color="auto" w:fill="auto"/>
            <w:vAlign w:val="bottom"/>
          </w:tcPr>
          <w:p w14:paraId="197E89BB" w14:textId="733DE3E7" w:rsidR="004350BD" w:rsidRPr="004350BD" w:rsidRDefault="004350BD" w:rsidP="004350BD">
            <w:pPr>
              <w:spacing w:before="40" w:after="20"/>
              <w:jc w:val="right"/>
              <w:rPr>
                <w:rFonts w:cs="Arial"/>
                <w:sz w:val="18"/>
                <w:szCs w:val="18"/>
              </w:rPr>
            </w:pPr>
            <w:r>
              <w:rPr>
                <w:rFonts w:cs="Arial"/>
                <w:sz w:val="18"/>
                <w:szCs w:val="18"/>
              </w:rPr>
              <w:t>22,577</w:t>
            </w:r>
          </w:p>
        </w:tc>
      </w:tr>
      <w:tr w:rsidR="004350BD" w:rsidRPr="004350BD" w14:paraId="4A9E5CD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82B54C" w14:textId="77777777" w:rsidR="004350BD" w:rsidRPr="0087211A" w:rsidRDefault="004350BD" w:rsidP="004350BD">
            <w:pPr>
              <w:spacing w:before="40" w:after="20"/>
              <w:rPr>
                <w:rFonts w:cs="Arial"/>
                <w:sz w:val="18"/>
                <w:szCs w:val="18"/>
              </w:rPr>
            </w:pPr>
            <w:r w:rsidRPr="0087211A">
              <w:rPr>
                <w:rFonts w:cs="Arial"/>
                <w:sz w:val="18"/>
                <w:szCs w:val="18"/>
              </w:rPr>
              <w:t>West Wimmera S</w:t>
            </w:r>
          </w:p>
        </w:tc>
        <w:tc>
          <w:tcPr>
            <w:tcW w:w="1361" w:type="dxa"/>
            <w:tcBorders>
              <w:top w:val="nil"/>
              <w:left w:val="single" w:sz="18" w:space="0" w:color="C00000"/>
              <w:bottom w:val="nil"/>
              <w:right w:val="nil"/>
            </w:tcBorders>
            <w:shd w:val="clear" w:color="auto" w:fill="auto"/>
            <w:vAlign w:val="bottom"/>
          </w:tcPr>
          <w:p w14:paraId="0A71F084" w14:textId="285D047D" w:rsidR="004350BD" w:rsidRPr="00687D22" w:rsidRDefault="004350BD" w:rsidP="004350BD">
            <w:pPr>
              <w:spacing w:before="40" w:after="20"/>
              <w:jc w:val="right"/>
              <w:rPr>
                <w:rFonts w:cs="Arial"/>
                <w:sz w:val="18"/>
                <w:szCs w:val="18"/>
              </w:rPr>
            </w:pPr>
            <w:r>
              <w:rPr>
                <w:rFonts w:cs="Arial"/>
                <w:sz w:val="18"/>
                <w:szCs w:val="18"/>
              </w:rPr>
              <w:t>3,867</w:t>
            </w:r>
          </w:p>
        </w:tc>
        <w:tc>
          <w:tcPr>
            <w:tcW w:w="1361" w:type="dxa"/>
            <w:tcBorders>
              <w:top w:val="nil"/>
              <w:left w:val="nil"/>
              <w:bottom w:val="nil"/>
              <w:right w:val="nil"/>
            </w:tcBorders>
            <w:vAlign w:val="bottom"/>
          </w:tcPr>
          <w:p w14:paraId="5024AB81" w14:textId="1381F4B9" w:rsidR="004350BD" w:rsidRPr="00687D22" w:rsidRDefault="004350BD" w:rsidP="004350BD">
            <w:pPr>
              <w:spacing w:before="40" w:after="20"/>
              <w:jc w:val="right"/>
              <w:rPr>
                <w:rFonts w:cs="Arial"/>
                <w:sz w:val="18"/>
                <w:szCs w:val="18"/>
              </w:rPr>
            </w:pPr>
            <w:r>
              <w:rPr>
                <w:rFonts w:cs="Arial"/>
                <w:sz w:val="18"/>
                <w:szCs w:val="18"/>
              </w:rPr>
              <w:t>9,444</w:t>
            </w:r>
          </w:p>
        </w:tc>
        <w:tc>
          <w:tcPr>
            <w:tcW w:w="1361" w:type="dxa"/>
            <w:tcBorders>
              <w:top w:val="nil"/>
              <w:left w:val="nil"/>
              <w:bottom w:val="nil"/>
              <w:right w:val="nil"/>
            </w:tcBorders>
            <w:vAlign w:val="bottom"/>
          </w:tcPr>
          <w:p w14:paraId="29D44C81" w14:textId="7B96115B"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bottom w:val="nil"/>
              <w:right w:val="nil"/>
            </w:tcBorders>
            <w:shd w:val="clear" w:color="auto" w:fill="auto"/>
            <w:vAlign w:val="bottom"/>
          </w:tcPr>
          <w:p w14:paraId="5087C622" w14:textId="4724BA15" w:rsidR="004350BD" w:rsidRPr="004350BD" w:rsidRDefault="004350BD" w:rsidP="004350BD">
            <w:pPr>
              <w:spacing w:before="40" w:after="20"/>
              <w:jc w:val="right"/>
              <w:rPr>
                <w:rFonts w:cs="Arial"/>
                <w:sz w:val="18"/>
                <w:szCs w:val="18"/>
              </w:rPr>
            </w:pPr>
            <w:r>
              <w:rPr>
                <w:rFonts w:cs="Arial"/>
                <w:sz w:val="18"/>
                <w:szCs w:val="18"/>
              </w:rPr>
              <w:t>1,444</w:t>
            </w:r>
          </w:p>
        </w:tc>
        <w:tc>
          <w:tcPr>
            <w:tcW w:w="1361" w:type="dxa"/>
            <w:tcBorders>
              <w:top w:val="nil"/>
              <w:left w:val="nil"/>
              <w:bottom w:val="nil"/>
              <w:right w:val="nil"/>
            </w:tcBorders>
            <w:shd w:val="clear" w:color="auto" w:fill="auto"/>
            <w:vAlign w:val="bottom"/>
          </w:tcPr>
          <w:p w14:paraId="03C8D4F5" w14:textId="6703925D" w:rsidR="004350BD" w:rsidRPr="004350BD" w:rsidRDefault="004350BD" w:rsidP="004350BD">
            <w:pPr>
              <w:spacing w:before="40" w:after="20"/>
              <w:jc w:val="right"/>
              <w:rPr>
                <w:rFonts w:cs="Arial"/>
                <w:sz w:val="18"/>
                <w:szCs w:val="18"/>
              </w:rPr>
            </w:pPr>
            <w:r>
              <w:rPr>
                <w:rFonts w:cs="Arial"/>
                <w:sz w:val="18"/>
                <w:szCs w:val="18"/>
              </w:rPr>
              <w:t>2,203</w:t>
            </w:r>
          </w:p>
        </w:tc>
      </w:tr>
      <w:tr w:rsidR="004350BD" w:rsidRPr="004350BD" w14:paraId="696FC5C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85DB4BF" w14:textId="77777777" w:rsidR="004350BD" w:rsidRPr="0087211A" w:rsidRDefault="004350BD" w:rsidP="004350BD">
            <w:pPr>
              <w:spacing w:before="40" w:after="20"/>
              <w:rPr>
                <w:rFonts w:cs="Arial"/>
                <w:sz w:val="18"/>
                <w:szCs w:val="18"/>
              </w:rPr>
            </w:pPr>
            <w:r w:rsidRPr="0087211A">
              <w:rPr>
                <w:rFonts w:cs="Arial"/>
                <w:sz w:val="18"/>
                <w:szCs w:val="18"/>
              </w:rPr>
              <w:t>Whitehorse C</w:t>
            </w:r>
          </w:p>
        </w:tc>
        <w:tc>
          <w:tcPr>
            <w:tcW w:w="1361" w:type="dxa"/>
            <w:tcBorders>
              <w:top w:val="nil"/>
              <w:left w:val="single" w:sz="18" w:space="0" w:color="C00000"/>
              <w:bottom w:val="nil"/>
              <w:right w:val="nil"/>
            </w:tcBorders>
            <w:shd w:val="clear" w:color="auto" w:fill="auto"/>
            <w:vAlign w:val="bottom"/>
          </w:tcPr>
          <w:p w14:paraId="7DEBE624" w14:textId="0F12F8B8" w:rsidR="004350BD" w:rsidRPr="00687D22" w:rsidRDefault="004350BD" w:rsidP="004350BD">
            <w:pPr>
              <w:spacing w:before="40" w:after="20"/>
              <w:jc w:val="right"/>
              <w:rPr>
                <w:rFonts w:cs="Arial"/>
                <w:sz w:val="18"/>
                <w:szCs w:val="18"/>
              </w:rPr>
            </w:pPr>
            <w:r>
              <w:rPr>
                <w:rFonts w:cs="Arial"/>
                <w:sz w:val="18"/>
                <w:szCs w:val="18"/>
              </w:rPr>
              <w:t>173,514</w:t>
            </w:r>
          </w:p>
        </w:tc>
        <w:tc>
          <w:tcPr>
            <w:tcW w:w="1361" w:type="dxa"/>
            <w:tcBorders>
              <w:top w:val="nil"/>
              <w:left w:val="nil"/>
              <w:bottom w:val="nil"/>
              <w:right w:val="nil"/>
            </w:tcBorders>
            <w:vAlign w:val="bottom"/>
          </w:tcPr>
          <w:p w14:paraId="5DE8DC5A" w14:textId="65DC52C7" w:rsidR="004350BD" w:rsidRPr="00687D22" w:rsidRDefault="004350BD" w:rsidP="004350BD">
            <w:pPr>
              <w:spacing w:before="40" w:after="20"/>
              <w:jc w:val="right"/>
              <w:rPr>
                <w:rFonts w:cs="Arial"/>
                <w:sz w:val="18"/>
                <w:szCs w:val="18"/>
              </w:rPr>
            </w:pPr>
            <w:r>
              <w:rPr>
                <w:rFonts w:cs="Arial"/>
                <w:sz w:val="18"/>
                <w:szCs w:val="18"/>
              </w:rPr>
              <w:t>173,514</w:t>
            </w:r>
          </w:p>
        </w:tc>
        <w:tc>
          <w:tcPr>
            <w:tcW w:w="1361" w:type="dxa"/>
            <w:tcBorders>
              <w:top w:val="nil"/>
              <w:left w:val="nil"/>
              <w:bottom w:val="nil"/>
              <w:right w:val="nil"/>
            </w:tcBorders>
            <w:vAlign w:val="bottom"/>
          </w:tcPr>
          <w:p w14:paraId="495A4A7A" w14:textId="50609560" w:rsidR="004350BD" w:rsidRPr="00687D22" w:rsidRDefault="004350BD" w:rsidP="004350BD">
            <w:pPr>
              <w:spacing w:before="40" w:after="20"/>
              <w:jc w:val="right"/>
              <w:rPr>
                <w:rFonts w:cs="Arial"/>
                <w:sz w:val="18"/>
                <w:szCs w:val="18"/>
              </w:rPr>
            </w:pPr>
            <w:r>
              <w:rPr>
                <w:rFonts w:cs="Arial"/>
                <w:sz w:val="18"/>
                <w:szCs w:val="18"/>
              </w:rPr>
              <w:t>173,514</w:t>
            </w:r>
          </w:p>
        </w:tc>
        <w:tc>
          <w:tcPr>
            <w:tcW w:w="1361" w:type="dxa"/>
            <w:tcBorders>
              <w:top w:val="nil"/>
              <w:left w:val="nil"/>
              <w:bottom w:val="nil"/>
              <w:right w:val="nil"/>
            </w:tcBorders>
            <w:shd w:val="clear" w:color="auto" w:fill="auto"/>
            <w:vAlign w:val="bottom"/>
          </w:tcPr>
          <w:p w14:paraId="27E805BC" w14:textId="244F7219" w:rsidR="004350BD" w:rsidRPr="004350BD" w:rsidRDefault="004350BD" w:rsidP="004350BD">
            <w:pPr>
              <w:spacing w:before="40" w:after="20"/>
              <w:jc w:val="right"/>
              <w:rPr>
                <w:rFonts w:cs="Arial"/>
                <w:sz w:val="18"/>
                <w:szCs w:val="18"/>
              </w:rPr>
            </w:pPr>
            <w:r>
              <w:rPr>
                <w:rFonts w:cs="Arial"/>
                <w:sz w:val="18"/>
                <w:szCs w:val="18"/>
              </w:rPr>
              <w:t>44,134</w:t>
            </w:r>
          </w:p>
        </w:tc>
        <w:tc>
          <w:tcPr>
            <w:tcW w:w="1361" w:type="dxa"/>
            <w:tcBorders>
              <w:top w:val="nil"/>
              <w:left w:val="nil"/>
              <w:bottom w:val="nil"/>
              <w:right w:val="nil"/>
            </w:tcBorders>
            <w:shd w:val="clear" w:color="auto" w:fill="auto"/>
            <w:vAlign w:val="bottom"/>
          </w:tcPr>
          <w:p w14:paraId="0B30C7DB" w14:textId="16D8E3FA" w:rsidR="004350BD" w:rsidRPr="004350BD" w:rsidRDefault="004350BD" w:rsidP="004350BD">
            <w:pPr>
              <w:spacing w:before="40" w:after="20"/>
              <w:jc w:val="right"/>
              <w:rPr>
                <w:rFonts w:cs="Arial"/>
                <w:sz w:val="18"/>
                <w:szCs w:val="18"/>
              </w:rPr>
            </w:pPr>
            <w:r>
              <w:rPr>
                <w:rFonts w:cs="Arial"/>
                <w:sz w:val="18"/>
                <w:szCs w:val="18"/>
              </w:rPr>
              <w:t>70,413</w:t>
            </w:r>
          </w:p>
        </w:tc>
      </w:tr>
      <w:tr w:rsidR="004350BD" w:rsidRPr="004350BD" w14:paraId="2E8C1BE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002ECAA" w14:textId="77777777" w:rsidR="004350BD" w:rsidRPr="0087211A" w:rsidRDefault="004350BD" w:rsidP="004350BD">
            <w:pPr>
              <w:spacing w:before="40" w:after="20"/>
              <w:rPr>
                <w:rFonts w:cs="Arial"/>
                <w:sz w:val="18"/>
                <w:szCs w:val="18"/>
              </w:rPr>
            </w:pPr>
            <w:r w:rsidRPr="0087211A">
              <w:rPr>
                <w:rFonts w:cs="Arial"/>
                <w:sz w:val="18"/>
                <w:szCs w:val="18"/>
              </w:rPr>
              <w:t>Whittlesea C</w:t>
            </w:r>
          </w:p>
        </w:tc>
        <w:tc>
          <w:tcPr>
            <w:tcW w:w="1361" w:type="dxa"/>
            <w:tcBorders>
              <w:top w:val="nil"/>
              <w:left w:val="single" w:sz="18" w:space="0" w:color="C00000"/>
              <w:bottom w:val="nil"/>
              <w:right w:val="nil"/>
            </w:tcBorders>
            <w:shd w:val="clear" w:color="auto" w:fill="auto"/>
            <w:vAlign w:val="bottom"/>
          </w:tcPr>
          <w:p w14:paraId="0B3DDDEC" w14:textId="19AEBED2" w:rsidR="004350BD" w:rsidRPr="00687D22" w:rsidRDefault="004350BD" w:rsidP="004350BD">
            <w:pPr>
              <w:spacing w:before="40" w:after="20"/>
              <w:jc w:val="right"/>
              <w:rPr>
                <w:rFonts w:cs="Arial"/>
                <w:sz w:val="18"/>
                <w:szCs w:val="18"/>
              </w:rPr>
            </w:pPr>
            <w:r>
              <w:rPr>
                <w:rFonts w:cs="Arial"/>
                <w:sz w:val="18"/>
                <w:szCs w:val="18"/>
              </w:rPr>
              <w:t>216,438</w:t>
            </w:r>
          </w:p>
        </w:tc>
        <w:tc>
          <w:tcPr>
            <w:tcW w:w="1361" w:type="dxa"/>
            <w:tcBorders>
              <w:top w:val="nil"/>
              <w:left w:val="nil"/>
              <w:bottom w:val="nil"/>
              <w:right w:val="nil"/>
            </w:tcBorders>
            <w:vAlign w:val="bottom"/>
          </w:tcPr>
          <w:p w14:paraId="5F7767FF" w14:textId="5FDB3F53" w:rsidR="004350BD" w:rsidRPr="00687D22" w:rsidRDefault="004350BD" w:rsidP="004350BD">
            <w:pPr>
              <w:spacing w:before="40" w:after="20"/>
              <w:jc w:val="right"/>
              <w:rPr>
                <w:rFonts w:cs="Arial"/>
                <w:sz w:val="18"/>
                <w:szCs w:val="18"/>
              </w:rPr>
            </w:pPr>
            <w:r>
              <w:rPr>
                <w:rFonts w:cs="Arial"/>
                <w:sz w:val="18"/>
                <w:szCs w:val="18"/>
              </w:rPr>
              <w:t>216,438</w:t>
            </w:r>
          </w:p>
        </w:tc>
        <w:tc>
          <w:tcPr>
            <w:tcW w:w="1361" w:type="dxa"/>
            <w:tcBorders>
              <w:top w:val="nil"/>
              <w:left w:val="nil"/>
              <w:bottom w:val="nil"/>
              <w:right w:val="nil"/>
            </w:tcBorders>
            <w:vAlign w:val="bottom"/>
          </w:tcPr>
          <w:p w14:paraId="02DD9155" w14:textId="79194677" w:rsidR="004350BD" w:rsidRPr="00687D22" w:rsidRDefault="004350BD" w:rsidP="004350BD">
            <w:pPr>
              <w:spacing w:before="40" w:after="20"/>
              <w:jc w:val="right"/>
              <w:rPr>
                <w:rFonts w:cs="Arial"/>
                <w:sz w:val="18"/>
                <w:szCs w:val="18"/>
              </w:rPr>
            </w:pPr>
            <w:r>
              <w:rPr>
                <w:rFonts w:cs="Arial"/>
                <w:sz w:val="18"/>
                <w:szCs w:val="18"/>
              </w:rPr>
              <w:t>216,438</w:t>
            </w:r>
          </w:p>
        </w:tc>
        <w:tc>
          <w:tcPr>
            <w:tcW w:w="1361" w:type="dxa"/>
            <w:tcBorders>
              <w:top w:val="nil"/>
              <w:left w:val="nil"/>
              <w:bottom w:val="nil"/>
              <w:right w:val="nil"/>
            </w:tcBorders>
            <w:shd w:val="clear" w:color="auto" w:fill="auto"/>
            <w:vAlign w:val="bottom"/>
          </w:tcPr>
          <w:p w14:paraId="091D0F46" w14:textId="59B131F9" w:rsidR="004350BD" w:rsidRPr="004350BD" w:rsidRDefault="004350BD" w:rsidP="004350BD">
            <w:pPr>
              <w:spacing w:before="40" w:after="20"/>
              <w:jc w:val="right"/>
              <w:rPr>
                <w:rFonts w:cs="Arial"/>
                <w:sz w:val="18"/>
                <w:szCs w:val="18"/>
              </w:rPr>
            </w:pPr>
            <w:r>
              <w:rPr>
                <w:rFonts w:cs="Arial"/>
                <w:sz w:val="18"/>
                <w:szCs w:val="18"/>
              </w:rPr>
              <w:t>49,197</w:t>
            </w:r>
          </w:p>
        </w:tc>
        <w:tc>
          <w:tcPr>
            <w:tcW w:w="1361" w:type="dxa"/>
            <w:tcBorders>
              <w:top w:val="nil"/>
              <w:left w:val="nil"/>
              <w:bottom w:val="nil"/>
              <w:right w:val="nil"/>
            </w:tcBorders>
            <w:shd w:val="clear" w:color="auto" w:fill="auto"/>
            <w:vAlign w:val="bottom"/>
          </w:tcPr>
          <w:p w14:paraId="3ADF960C" w14:textId="7DD70947" w:rsidR="004350BD" w:rsidRPr="004350BD" w:rsidRDefault="004350BD" w:rsidP="004350BD">
            <w:pPr>
              <w:spacing w:before="40" w:after="20"/>
              <w:jc w:val="right"/>
              <w:rPr>
                <w:rFonts w:cs="Arial"/>
                <w:sz w:val="18"/>
                <w:szCs w:val="18"/>
              </w:rPr>
            </w:pPr>
            <w:r>
              <w:rPr>
                <w:rFonts w:cs="Arial"/>
                <w:sz w:val="18"/>
                <w:szCs w:val="18"/>
              </w:rPr>
              <w:t>77,797</w:t>
            </w:r>
          </w:p>
        </w:tc>
      </w:tr>
      <w:tr w:rsidR="004350BD" w:rsidRPr="004350BD" w14:paraId="3F117AA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0161C8B" w14:textId="77777777" w:rsidR="004350BD" w:rsidRPr="0087211A" w:rsidRDefault="004350BD" w:rsidP="004350BD">
            <w:pPr>
              <w:spacing w:before="40" w:after="20"/>
              <w:rPr>
                <w:rFonts w:cs="Arial"/>
                <w:sz w:val="18"/>
                <w:szCs w:val="18"/>
              </w:rPr>
            </w:pPr>
            <w:r w:rsidRPr="0087211A">
              <w:rPr>
                <w:rFonts w:cs="Arial"/>
                <w:sz w:val="18"/>
                <w:szCs w:val="18"/>
              </w:rPr>
              <w:t>Wodonga C</w:t>
            </w:r>
          </w:p>
        </w:tc>
        <w:tc>
          <w:tcPr>
            <w:tcW w:w="1361" w:type="dxa"/>
            <w:tcBorders>
              <w:top w:val="nil"/>
              <w:left w:val="single" w:sz="18" w:space="0" w:color="C00000"/>
              <w:bottom w:val="nil"/>
              <w:right w:val="nil"/>
            </w:tcBorders>
            <w:shd w:val="clear" w:color="auto" w:fill="auto"/>
            <w:vAlign w:val="bottom"/>
          </w:tcPr>
          <w:p w14:paraId="7B51D4DD" w14:textId="3D8BD13E" w:rsidR="004350BD" w:rsidRPr="00687D22" w:rsidRDefault="004350BD" w:rsidP="004350BD">
            <w:pPr>
              <w:spacing w:before="40" w:after="20"/>
              <w:jc w:val="right"/>
              <w:rPr>
                <w:rFonts w:cs="Arial"/>
                <w:sz w:val="18"/>
                <w:szCs w:val="18"/>
              </w:rPr>
            </w:pPr>
            <w:r>
              <w:rPr>
                <w:rFonts w:cs="Arial"/>
                <w:sz w:val="18"/>
                <w:szCs w:val="18"/>
              </w:rPr>
              <w:t>40,564</w:t>
            </w:r>
          </w:p>
        </w:tc>
        <w:tc>
          <w:tcPr>
            <w:tcW w:w="1361" w:type="dxa"/>
            <w:tcBorders>
              <w:top w:val="nil"/>
              <w:left w:val="nil"/>
              <w:bottom w:val="nil"/>
              <w:right w:val="nil"/>
            </w:tcBorders>
            <w:vAlign w:val="bottom"/>
          </w:tcPr>
          <w:p w14:paraId="0D60105C" w14:textId="37E71975" w:rsidR="004350BD" w:rsidRPr="00687D22" w:rsidRDefault="004350BD" w:rsidP="004350BD">
            <w:pPr>
              <w:spacing w:before="40" w:after="20"/>
              <w:jc w:val="right"/>
              <w:rPr>
                <w:rFonts w:cs="Arial"/>
                <w:sz w:val="18"/>
                <w:szCs w:val="18"/>
              </w:rPr>
            </w:pPr>
            <w:r>
              <w:rPr>
                <w:rFonts w:cs="Arial"/>
                <w:sz w:val="18"/>
                <w:szCs w:val="18"/>
              </w:rPr>
              <w:t>40,564</w:t>
            </w:r>
          </w:p>
        </w:tc>
        <w:tc>
          <w:tcPr>
            <w:tcW w:w="1361" w:type="dxa"/>
            <w:tcBorders>
              <w:top w:val="nil"/>
              <w:left w:val="nil"/>
              <w:bottom w:val="nil"/>
              <w:right w:val="nil"/>
            </w:tcBorders>
            <w:vAlign w:val="bottom"/>
          </w:tcPr>
          <w:p w14:paraId="39604674" w14:textId="37C8607E" w:rsidR="004350BD" w:rsidRPr="00687D22" w:rsidRDefault="004350BD" w:rsidP="004350BD">
            <w:pPr>
              <w:spacing w:before="40" w:after="20"/>
              <w:jc w:val="right"/>
              <w:rPr>
                <w:rFonts w:cs="Arial"/>
                <w:sz w:val="18"/>
                <w:szCs w:val="18"/>
              </w:rPr>
            </w:pPr>
            <w:r>
              <w:rPr>
                <w:rFonts w:cs="Arial"/>
                <w:sz w:val="18"/>
                <w:szCs w:val="18"/>
              </w:rPr>
              <w:t>40,564</w:t>
            </w:r>
          </w:p>
        </w:tc>
        <w:tc>
          <w:tcPr>
            <w:tcW w:w="1361" w:type="dxa"/>
            <w:tcBorders>
              <w:top w:val="nil"/>
              <w:left w:val="nil"/>
              <w:bottom w:val="nil"/>
              <w:right w:val="nil"/>
            </w:tcBorders>
            <w:shd w:val="clear" w:color="auto" w:fill="auto"/>
            <w:vAlign w:val="bottom"/>
          </w:tcPr>
          <w:p w14:paraId="3D7BB059" w14:textId="1D2A8416" w:rsidR="004350BD" w:rsidRPr="004350BD" w:rsidRDefault="004350BD" w:rsidP="004350BD">
            <w:pPr>
              <w:spacing w:before="40" w:after="20"/>
              <w:jc w:val="right"/>
              <w:rPr>
                <w:rFonts w:cs="Arial"/>
                <w:sz w:val="18"/>
                <w:szCs w:val="18"/>
              </w:rPr>
            </w:pPr>
            <w:r>
              <w:rPr>
                <w:rFonts w:cs="Arial"/>
                <w:sz w:val="18"/>
                <w:szCs w:val="18"/>
              </w:rPr>
              <w:t>11,002</w:t>
            </w:r>
          </w:p>
        </w:tc>
        <w:tc>
          <w:tcPr>
            <w:tcW w:w="1361" w:type="dxa"/>
            <w:tcBorders>
              <w:top w:val="nil"/>
              <w:left w:val="nil"/>
              <w:bottom w:val="nil"/>
              <w:right w:val="nil"/>
            </w:tcBorders>
            <w:shd w:val="clear" w:color="auto" w:fill="auto"/>
            <w:vAlign w:val="bottom"/>
          </w:tcPr>
          <w:p w14:paraId="4D2928DD" w14:textId="031A1052" w:rsidR="004350BD" w:rsidRPr="004350BD" w:rsidRDefault="004350BD" w:rsidP="004350BD">
            <w:pPr>
              <w:spacing w:before="40" w:after="20"/>
              <w:jc w:val="right"/>
              <w:rPr>
                <w:rFonts w:cs="Arial"/>
                <w:sz w:val="18"/>
                <w:szCs w:val="18"/>
              </w:rPr>
            </w:pPr>
            <w:r>
              <w:rPr>
                <w:rFonts w:cs="Arial"/>
                <w:sz w:val="18"/>
                <w:szCs w:val="18"/>
              </w:rPr>
              <w:t>17,006</w:t>
            </w:r>
          </w:p>
        </w:tc>
      </w:tr>
      <w:tr w:rsidR="004350BD" w:rsidRPr="004350BD" w14:paraId="357140A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C9B46BD" w14:textId="77777777" w:rsidR="004350BD" w:rsidRPr="0087211A" w:rsidRDefault="004350BD" w:rsidP="004350BD">
            <w:pPr>
              <w:spacing w:before="40" w:after="20"/>
              <w:rPr>
                <w:rFonts w:cs="Arial"/>
                <w:sz w:val="18"/>
                <w:szCs w:val="18"/>
              </w:rPr>
            </w:pPr>
            <w:r w:rsidRPr="0087211A">
              <w:rPr>
                <w:rFonts w:cs="Arial"/>
                <w:sz w:val="18"/>
                <w:szCs w:val="18"/>
              </w:rPr>
              <w:t>Wyndham C</w:t>
            </w:r>
          </w:p>
        </w:tc>
        <w:tc>
          <w:tcPr>
            <w:tcW w:w="1361" w:type="dxa"/>
            <w:tcBorders>
              <w:top w:val="nil"/>
              <w:left w:val="single" w:sz="18" w:space="0" w:color="C00000"/>
              <w:bottom w:val="nil"/>
              <w:right w:val="nil"/>
            </w:tcBorders>
            <w:shd w:val="clear" w:color="auto" w:fill="auto"/>
            <w:vAlign w:val="bottom"/>
          </w:tcPr>
          <w:p w14:paraId="0BF593FC" w14:textId="19F0C27A" w:rsidR="004350BD" w:rsidRPr="00687D22" w:rsidRDefault="004350BD" w:rsidP="004350BD">
            <w:pPr>
              <w:spacing w:before="40" w:after="20"/>
              <w:jc w:val="right"/>
              <w:rPr>
                <w:rFonts w:cs="Arial"/>
                <w:sz w:val="18"/>
                <w:szCs w:val="18"/>
              </w:rPr>
            </w:pPr>
            <w:r>
              <w:rPr>
                <w:rFonts w:cs="Arial"/>
                <w:sz w:val="18"/>
                <w:szCs w:val="18"/>
              </w:rPr>
              <w:t>241,902</w:t>
            </w:r>
          </w:p>
        </w:tc>
        <w:tc>
          <w:tcPr>
            <w:tcW w:w="1361" w:type="dxa"/>
            <w:tcBorders>
              <w:top w:val="nil"/>
              <w:left w:val="nil"/>
              <w:bottom w:val="nil"/>
              <w:right w:val="nil"/>
            </w:tcBorders>
            <w:vAlign w:val="bottom"/>
          </w:tcPr>
          <w:p w14:paraId="673ADD6C" w14:textId="44618E00" w:rsidR="004350BD" w:rsidRPr="00687D22" w:rsidRDefault="004350BD" w:rsidP="004350BD">
            <w:pPr>
              <w:spacing w:before="40" w:after="20"/>
              <w:jc w:val="right"/>
              <w:rPr>
                <w:rFonts w:cs="Arial"/>
                <w:sz w:val="18"/>
                <w:szCs w:val="18"/>
              </w:rPr>
            </w:pPr>
            <w:r>
              <w:rPr>
                <w:rFonts w:cs="Arial"/>
                <w:sz w:val="18"/>
                <w:szCs w:val="18"/>
              </w:rPr>
              <w:t>241,902</w:t>
            </w:r>
          </w:p>
        </w:tc>
        <w:tc>
          <w:tcPr>
            <w:tcW w:w="1361" w:type="dxa"/>
            <w:tcBorders>
              <w:top w:val="nil"/>
              <w:left w:val="nil"/>
              <w:bottom w:val="nil"/>
              <w:right w:val="nil"/>
            </w:tcBorders>
            <w:vAlign w:val="bottom"/>
          </w:tcPr>
          <w:p w14:paraId="584D5EE3" w14:textId="6D917202" w:rsidR="004350BD" w:rsidRPr="00687D22" w:rsidRDefault="004350BD" w:rsidP="004350BD">
            <w:pPr>
              <w:spacing w:before="40" w:after="20"/>
              <w:jc w:val="right"/>
              <w:rPr>
                <w:rFonts w:cs="Arial"/>
                <w:sz w:val="18"/>
                <w:szCs w:val="18"/>
              </w:rPr>
            </w:pPr>
            <w:r>
              <w:rPr>
                <w:rFonts w:cs="Arial"/>
                <w:sz w:val="18"/>
                <w:szCs w:val="18"/>
              </w:rPr>
              <w:t>241,902</w:t>
            </w:r>
          </w:p>
        </w:tc>
        <w:tc>
          <w:tcPr>
            <w:tcW w:w="1361" w:type="dxa"/>
            <w:tcBorders>
              <w:top w:val="nil"/>
              <w:left w:val="nil"/>
              <w:bottom w:val="nil"/>
              <w:right w:val="nil"/>
            </w:tcBorders>
            <w:shd w:val="clear" w:color="auto" w:fill="auto"/>
            <w:vAlign w:val="bottom"/>
          </w:tcPr>
          <w:p w14:paraId="2B3DFE76" w14:textId="7FCFB906" w:rsidR="004350BD" w:rsidRPr="004350BD" w:rsidRDefault="004350BD" w:rsidP="004350BD">
            <w:pPr>
              <w:spacing w:before="40" w:after="20"/>
              <w:jc w:val="right"/>
              <w:rPr>
                <w:rFonts w:cs="Arial"/>
                <w:sz w:val="18"/>
                <w:szCs w:val="18"/>
              </w:rPr>
            </w:pPr>
            <w:r>
              <w:rPr>
                <w:rFonts w:cs="Arial"/>
                <w:sz w:val="18"/>
                <w:szCs w:val="18"/>
              </w:rPr>
              <w:t>36,926</w:t>
            </w:r>
          </w:p>
        </w:tc>
        <w:tc>
          <w:tcPr>
            <w:tcW w:w="1361" w:type="dxa"/>
            <w:tcBorders>
              <w:top w:val="nil"/>
              <w:left w:val="nil"/>
              <w:bottom w:val="nil"/>
              <w:right w:val="nil"/>
            </w:tcBorders>
            <w:shd w:val="clear" w:color="auto" w:fill="auto"/>
            <w:vAlign w:val="bottom"/>
          </w:tcPr>
          <w:p w14:paraId="0457C019" w14:textId="5EFA1696" w:rsidR="004350BD" w:rsidRPr="004350BD" w:rsidRDefault="004350BD" w:rsidP="004350BD">
            <w:pPr>
              <w:spacing w:before="40" w:after="20"/>
              <w:jc w:val="right"/>
              <w:rPr>
                <w:rFonts w:cs="Arial"/>
                <w:sz w:val="18"/>
                <w:szCs w:val="18"/>
              </w:rPr>
            </w:pPr>
            <w:r>
              <w:rPr>
                <w:rFonts w:cs="Arial"/>
                <w:sz w:val="18"/>
                <w:szCs w:val="18"/>
              </w:rPr>
              <w:t>83,880</w:t>
            </w:r>
          </w:p>
        </w:tc>
      </w:tr>
      <w:tr w:rsidR="004350BD" w:rsidRPr="004350BD" w14:paraId="78D671A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4C9D14F" w14:textId="77777777" w:rsidR="004350BD" w:rsidRPr="0087211A" w:rsidRDefault="004350BD" w:rsidP="004350BD">
            <w:pPr>
              <w:spacing w:before="40" w:after="20"/>
              <w:rPr>
                <w:rFonts w:cs="Arial"/>
                <w:sz w:val="18"/>
                <w:szCs w:val="18"/>
              </w:rPr>
            </w:pPr>
            <w:r w:rsidRPr="0087211A">
              <w:rPr>
                <w:rFonts w:cs="Arial"/>
                <w:sz w:val="18"/>
                <w:szCs w:val="18"/>
              </w:rPr>
              <w:t>Yarra C</w:t>
            </w:r>
          </w:p>
        </w:tc>
        <w:tc>
          <w:tcPr>
            <w:tcW w:w="1361" w:type="dxa"/>
            <w:tcBorders>
              <w:top w:val="nil"/>
              <w:left w:val="single" w:sz="18" w:space="0" w:color="C00000"/>
              <w:bottom w:val="nil"/>
              <w:right w:val="nil"/>
            </w:tcBorders>
            <w:shd w:val="clear" w:color="auto" w:fill="auto"/>
            <w:vAlign w:val="bottom"/>
          </w:tcPr>
          <w:p w14:paraId="5D6F9598" w14:textId="3B4158A0" w:rsidR="004350BD" w:rsidRPr="00687D22" w:rsidRDefault="004350BD" w:rsidP="004350BD">
            <w:pPr>
              <w:spacing w:before="40" w:after="20"/>
              <w:jc w:val="right"/>
              <w:rPr>
                <w:rFonts w:cs="Arial"/>
                <w:sz w:val="18"/>
                <w:szCs w:val="18"/>
              </w:rPr>
            </w:pPr>
            <w:r>
              <w:rPr>
                <w:rFonts w:cs="Arial"/>
                <w:sz w:val="18"/>
                <w:szCs w:val="18"/>
              </w:rPr>
              <w:t>96,368</w:t>
            </w:r>
          </w:p>
        </w:tc>
        <w:tc>
          <w:tcPr>
            <w:tcW w:w="1361" w:type="dxa"/>
            <w:tcBorders>
              <w:top w:val="nil"/>
              <w:left w:val="nil"/>
              <w:bottom w:val="nil"/>
              <w:right w:val="nil"/>
            </w:tcBorders>
            <w:vAlign w:val="bottom"/>
          </w:tcPr>
          <w:p w14:paraId="1CCAD684" w14:textId="54F1CDB0" w:rsidR="004350BD" w:rsidRPr="00687D22" w:rsidRDefault="004350BD" w:rsidP="004350BD">
            <w:pPr>
              <w:spacing w:before="40" w:after="20"/>
              <w:jc w:val="right"/>
              <w:rPr>
                <w:rFonts w:cs="Arial"/>
                <w:sz w:val="18"/>
                <w:szCs w:val="18"/>
              </w:rPr>
            </w:pPr>
            <w:r>
              <w:rPr>
                <w:rFonts w:cs="Arial"/>
                <w:sz w:val="18"/>
                <w:szCs w:val="18"/>
              </w:rPr>
              <w:t>96,368</w:t>
            </w:r>
          </w:p>
        </w:tc>
        <w:tc>
          <w:tcPr>
            <w:tcW w:w="1361" w:type="dxa"/>
            <w:tcBorders>
              <w:top w:val="nil"/>
              <w:left w:val="nil"/>
              <w:bottom w:val="nil"/>
              <w:right w:val="nil"/>
            </w:tcBorders>
            <w:vAlign w:val="bottom"/>
          </w:tcPr>
          <w:p w14:paraId="2C9447D1" w14:textId="5B6CB16D" w:rsidR="004350BD" w:rsidRPr="00687D22" w:rsidRDefault="004350BD" w:rsidP="004350BD">
            <w:pPr>
              <w:spacing w:before="40" w:after="20"/>
              <w:jc w:val="right"/>
              <w:rPr>
                <w:rFonts w:cs="Arial"/>
                <w:sz w:val="18"/>
                <w:szCs w:val="18"/>
              </w:rPr>
            </w:pPr>
            <w:r>
              <w:rPr>
                <w:rFonts w:cs="Arial"/>
                <w:sz w:val="18"/>
                <w:szCs w:val="18"/>
              </w:rPr>
              <w:t>96,368</w:t>
            </w:r>
          </w:p>
        </w:tc>
        <w:tc>
          <w:tcPr>
            <w:tcW w:w="1361" w:type="dxa"/>
            <w:tcBorders>
              <w:top w:val="nil"/>
              <w:left w:val="nil"/>
              <w:bottom w:val="nil"/>
              <w:right w:val="nil"/>
            </w:tcBorders>
            <w:shd w:val="clear" w:color="auto" w:fill="auto"/>
            <w:vAlign w:val="bottom"/>
          </w:tcPr>
          <w:p w14:paraId="4F93E9CD" w14:textId="73DF904A" w:rsidR="004350BD" w:rsidRPr="004350BD" w:rsidRDefault="004350BD" w:rsidP="004350BD">
            <w:pPr>
              <w:spacing w:before="40" w:after="20"/>
              <w:jc w:val="right"/>
              <w:rPr>
                <w:rFonts w:cs="Arial"/>
                <w:sz w:val="18"/>
                <w:szCs w:val="18"/>
              </w:rPr>
            </w:pPr>
            <w:r>
              <w:rPr>
                <w:rFonts w:cs="Arial"/>
                <w:sz w:val="18"/>
                <w:szCs w:val="18"/>
              </w:rPr>
              <w:t>17,948</w:t>
            </w:r>
          </w:p>
        </w:tc>
        <w:tc>
          <w:tcPr>
            <w:tcW w:w="1361" w:type="dxa"/>
            <w:tcBorders>
              <w:top w:val="nil"/>
              <w:left w:val="nil"/>
              <w:bottom w:val="nil"/>
              <w:right w:val="nil"/>
            </w:tcBorders>
            <w:shd w:val="clear" w:color="auto" w:fill="auto"/>
            <w:vAlign w:val="bottom"/>
          </w:tcPr>
          <w:p w14:paraId="787D453F" w14:textId="62AF6416" w:rsidR="004350BD" w:rsidRPr="004350BD" w:rsidRDefault="004350BD" w:rsidP="004350BD">
            <w:pPr>
              <w:spacing w:before="40" w:after="20"/>
              <w:jc w:val="right"/>
              <w:rPr>
                <w:rFonts w:cs="Arial"/>
                <w:sz w:val="18"/>
                <w:szCs w:val="18"/>
              </w:rPr>
            </w:pPr>
            <w:r>
              <w:rPr>
                <w:rFonts w:cs="Arial"/>
                <w:sz w:val="18"/>
                <w:szCs w:val="18"/>
              </w:rPr>
              <w:t>48,864</w:t>
            </w:r>
          </w:p>
        </w:tc>
      </w:tr>
      <w:tr w:rsidR="004350BD" w:rsidRPr="004350BD" w14:paraId="422B470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5D3FA59" w14:textId="77777777" w:rsidR="004350BD" w:rsidRPr="0087211A" w:rsidRDefault="004350BD" w:rsidP="004350BD">
            <w:pPr>
              <w:spacing w:before="40" w:after="20"/>
              <w:rPr>
                <w:rFonts w:cs="Arial"/>
                <w:sz w:val="18"/>
                <w:szCs w:val="18"/>
              </w:rPr>
            </w:pPr>
            <w:r w:rsidRPr="0087211A">
              <w:rPr>
                <w:rFonts w:cs="Arial"/>
                <w:sz w:val="18"/>
                <w:szCs w:val="18"/>
              </w:rPr>
              <w:t>Yarra Ranges S</w:t>
            </w:r>
          </w:p>
        </w:tc>
        <w:tc>
          <w:tcPr>
            <w:tcW w:w="1361" w:type="dxa"/>
            <w:tcBorders>
              <w:top w:val="nil"/>
              <w:left w:val="single" w:sz="18" w:space="0" w:color="C00000"/>
              <w:bottom w:val="nil"/>
              <w:right w:val="nil"/>
            </w:tcBorders>
            <w:shd w:val="clear" w:color="auto" w:fill="auto"/>
            <w:vAlign w:val="bottom"/>
          </w:tcPr>
          <w:p w14:paraId="403815F4" w14:textId="7D9F8DE9" w:rsidR="004350BD" w:rsidRPr="00687D22" w:rsidRDefault="004350BD" w:rsidP="004350BD">
            <w:pPr>
              <w:spacing w:before="40" w:after="20"/>
              <w:jc w:val="right"/>
              <w:rPr>
                <w:rFonts w:cs="Arial"/>
                <w:sz w:val="18"/>
                <w:szCs w:val="18"/>
              </w:rPr>
            </w:pPr>
            <w:r>
              <w:rPr>
                <w:rFonts w:cs="Arial"/>
                <w:sz w:val="18"/>
                <w:szCs w:val="18"/>
              </w:rPr>
              <w:t>156,982</w:t>
            </w:r>
          </w:p>
        </w:tc>
        <w:tc>
          <w:tcPr>
            <w:tcW w:w="1361" w:type="dxa"/>
            <w:tcBorders>
              <w:top w:val="nil"/>
              <w:left w:val="nil"/>
              <w:bottom w:val="nil"/>
              <w:right w:val="nil"/>
            </w:tcBorders>
            <w:vAlign w:val="bottom"/>
          </w:tcPr>
          <w:p w14:paraId="42AF0184" w14:textId="6D140F64" w:rsidR="004350BD" w:rsidRPr="00687D22" w:rsidRDefault="004350BD" w:rsidP="004350BD">
            <w:pPr>
              <w:spacing w:before="40" w:after="20"/>
              <w:jc w:val="right"/>
              <w:rPr>
                <w:rFonts w:cs="Arial"/>
                <w:sz w:val="18"/>
                <w:szCs w:val="18"/>
              </w:rPr>
            </w:pPr>
            <w:r>
              <w:rPr>
                <w:rFonts w:cs="Arial"/>
                <w:sz w:val="18"/>
                <w:szCs w:val="18"/>
              </w:rPr>
              <w:t>156,982</w:t>
            </w:r>
          </w:p>
        </w:tc>
        <w:tc>
          <w:tcPr>
            <w:tcW w:w="1361" w:type="dxa"/>
            <w:tcBorders>
              <w:top w:val="nil"/>
              <w:left w:val="nil"/>
              <w:bottom w:val="nil"/>
              <w:right w:val="nil"/>
            </w:tcBorders>
            <w:vAlign w:val="bottom"/>
          </w:tcPr>
          <w:p w14:paraId="4ED9F08E" w14:textId="359F50F6" w:rsidR="004350BD" w:rsidRPr="00687D22" w:rsidRDefault="004350BD" w:rsidP="004350BD">
            <w:pPr>
              <w:spacing w:before="40" w:after="20"/>
              <w:jc w:val="right"/>
              <w:rPr>
                <w:rFonts w:cs="Arial"/>
                <w:sz w:val="18"/>
                <w:szCs w:val="18"/>
              </w:rPr>
            </w:pPr>
            <w:r>
              <w:rPr>
                <w:rFonts w:cs="Arial"/>
                <w:sz w:val="18"/>
                <w:szCs w:val="18"/>
              </w:rPr>
              <w:t>156,982</w:t>
            </w:r>
          </w:p>
        </w:tc>
        <w:tc>
          <w:tcPr>
            <w:tcW w:w="1361" w:type="dxa"/>
            <w:tcBorders>
              <w:top w:val="nil"/>
              <w:left w:val="nil"/>
              <w:bottom w:val="nil"/>
              <w:right w:val="nil"/>
            </w:tcBorders>
            <w:shd w:val="clear" w:color="auto" w:fill="auto"/>
            <w:vAlign w:val="bottom"/>
          </w:tcPr>
          <w:p w14:paraId="19EE5BFE" w14:textId="3BF1BAEB" w:rsidR="004350BD" w:rsidRPr="004350BD" w:rsidRDefault="004350BD" w:rsidP="004350BD">
            <w:pPr>
              <w:spacing w:before="40" w:after="20"/>
              <w:jc w:val="right"/>
              <w:rPr>
                <w:rFonts w:cs="Arial"/>
                <w:sz w:val="18"/>
                <w:szCs w:val="18"/>
              </w:rPr>
            </w:pPr>
            <w:r>
              <w:rPr>
                <w:rFonts w:cs="Arial"/>
                <w:sz w:val="18"/>
                <w:szCs w:val="18"/>
              </w:rPr>
              <w:t>41,056</w:t>
            </w:r>
          </w:p>
        </w:tc>
        <w:tc>
          <w:tcPr>
            <w:tcW w:w="1361" w:type="dxa"/>
            <w:tcBorders>
              <w:top w:val="nil"/>
              <w:left w:val="nil"/>
              <w:bottom w:val="nil"/>
              <w:right w:val="nil"/>
            </w:tcBorders>
            <w:shd w:val="clear" w:color="auto" w:fill="auto"/>
            <w:vAlign w:val="bottom"/>
          </w:tcPr>
          <w:p w14:paraId="684BE208" w14:textId="439CA323" w:rsidR="004350BD" w:rsidRPr="004350BD" w:rsidRDefault="004350BD" w:rsidP="004350BD">
            <w:pPr>
              <w:spacing w:before="40" w:after="20"/>
              <w:jc w:val="right"/>
              <w:rPr>
                <w:rFonts w:cs="Arial"/>
                <w:sz w:val="18"/>
                <w:szCs w:val="18"/>
              </w:rPr>
            </w:pPr>
            <w:r>
              <w:rPr>
                <w:rFonts w:cs="Arial"/>
                <w:sz w:val="18"/>
                <w:szCs w:val="18"/>
              </w:rPr>
              <w:t>61,766</w:t>
            </w:r>
          </w:p>
        </w:tc>
      </w:tr>
      <w:tr w:rsidR="004350BD" w:rsidRPr="004350BD" w14:paraId="719FBE22" w14:textId="77777777" w:rsidTr="00401057">
        <w:trPr>
          <w:trHeight w:val="240"/>
        </w:trPr>
        <w:tc>
          <w:tcPr>
            <w:tcW w:w="2268" w:type="dxa"/>
            <w:tcBorders>
              <w:top w:val="nil"/>
              <w:left w:val="nil"/>
              <w:right w:val="single" w:sz="18" w:space="0" w:color="C00000"/>
            </w:tcBorders>
            <w:shd w:val="clear" w:color="auto" w:fill="auto"/>
            <w:vAlign w:val="center"/>
          </w:tcPr>
          <w:p w14:paraId="11512753" w14:textId="77777777" w:rsidR="004350BD" w:rsidRPr="0087211A" w:rsidRDefault="004350BD" w:rsidP="004350BD">
            <w:pPr>
              <w:spacing w:before="40" w:after="20"/>
              <w:rPr>
                <w:rFonts w:cs="Arial"/>
                <w:sz w:val="18"/>
                <w:szCs w:val="18"/>
              </w:rPr>
            </w:pPr>
            <w:r w:rsidRPr="0087211A">
              <w:rPr>
                <w:rFonts w:cs="Arial"/>
                <w:sz w:val="18"/>
                <w:szCs w:val="18"/>
              </w:rPr>
              <w:t>Yarriambiack S</w:t>
            </w:r>
          </w:p>
        </w:tc>
        <w:tc>
          <w:tcPr>
            <w:tcW w:w="1361" w:type="dxa"/>
            <w:tcBorders>
              <w:top w:val="nil"/>
              <w:left w:val="single" w:sz="18" w:space="0" w:color="C00000"/>
              <w:right w:val="nil"/>
            </w:tcBorders>
            <w:shd w:val="clear" w:color="auto" w:fill="auto"/>
            <w:vAlign w:val="bottom"/>
          </w:tcPr>
          <w:p w14:paraId="715E42B6" w14:textId="6B2B406B" w:rsidR="004350BD" w:rsidRPr="00687D22" w:rsidRDefault="004350BD" w:rsidP="004350BD">
            <w:pPr>
              <w:spacing w:before="40" w:after="20"/>
              <w:jc w:val="right"/>
              <w:rPr>
                <w:rFonts w:cs="Arial"/>
                <w:sz w:val="18"/>
                <w:szCs w:val="18"/>
              </w:rPr>
            </w:pPr>
            <w:r>
              <w:rPr>
                <w:rFonts w:cs="Arial"/>
                <w:sz w:val="18"/>
                <w:szCs w:val="18"/>
              </w:rPr>
              <w:t>6,673</w:t>
            </w:r>
          </w:p>
        </w:tc>
        <w:tc>
          <w:tcPr>
            <w:tcW w:w="1361" w:type="dxa"/>
            <w:tcBorders>
              <w:top w:val="nil"/>
              <w:left w:val="nil"/>
              <w:right w:val="nil"/>
            </w:tcBorders>
            <w:vAlign w:val="bottom"/>
          </w:tcPr>
          <w:p w14:paraId="48323CB9" w14:textId="75532661" w:rsidR="004350BD" w:rsidRPr="00687D22" w:rsidRDefault="004350BD" w:rsidP="004350BD">
            <w:pPr>
              <w:spacing w:before="40" w:after="20"/>
              <w:jc w:val="right"/>
              <w:rPr>
                <w:rFonts w:cs="Arial"/>
                <w:sz w:val="18"/>
                <w:szCs w:val="18"/>
              </w:rPr>
            </w:pPr>
            <w:r>
              <w:rPr>
                <w:rFonts w:cs="Arial"/>
                <w:sz w:val="18"/>
                <w:szCs w:val="18"/>
              </w:rPr>
              <w:t>14,850</w:t>
            </w:r>
          </w:p>
        </w:tc>
        <w:tc>
          <w:tcPr>
            <w:tcW w:w="1361" w:type="dxa"/>
            <w:tcBorders>
              <w:top w:val="nil"/>
              <w:left w:val="nil"/>
              <w:right w:val="nil"/>
            </w:tcBorders>
            <w:vAlign w:val="bottom"/>
          </w:tcPr>
          <w:p w14:paraId="4A5061BE" w14:textId="11F44B75" w:rsidR="004350BD" w:rsidRPr="00687D22" w:rsidRDefault="004350BD" w:rsidP="004350BD">
            <w:pPr>
              <w:spacing w:before="40" w:after="20"/>
              <w:jc w:val="right"/>
              <w:rPr>
                <w:rFonts w:cs="Arial"/>
                <w:sz w:val="18"/>
                <w:szCs w:val="18"/>
              </w:rPr>
            </w:pPr>
            <w:r>
              <w:rPr>
                <w:rFonts w:cs="Arial"/>
                <w:sz w:val="18"/>
                <w:szCs w:val="18"/>
              </w:rPr>
              <w:t>20,000</w:t>
            </w:r>
          </w:p>
        </w:tc>
        <w:tc>
          <w:tcPr>
            <w:tcW w:w="1361" w:type="dxa"/>
            <w:tcBorders>
              <w:top w:val="nil"/>
              <w:left w:val="nil"/>
              <w:right w:val="nil"/>
            </w:tcBorders>
            <w:shd w:val="clear" w:color="auto" w:fill="auto"/>
            <w:vAlign w:val="bottom"/>
          </w:tcPr>
          <w:p w14:paraId="08C29C61" w14:textId="63FF707D" w:rsidR="004350BD" w:rsidRPr="004350BD" w:rsidRDefault="004350BD" w:rsidP="004350BD">
            <w:pPr>
              <w:spacing w:before="40" w:after="20"/>
              <w:jc w:val="right"/>
              <w:rPr>
                <w:rFonts w:cs="Arial"/>
                <w:sz w:val="18"/>
                <w:szCs w:val="18"/>
              </w:rPr>
            </w:pPr>
            <w:r>
              <w:rPr>
                <w:rFonts w:cs="Arial"/>
                <w:sz w:val="18"/>
                <w:szCs w:val="18"/>
              </w:rPr>
              <w:t>3,110</w:t>
            </w:r>
          </w:p>
        </w:tc>
        <w:tc>
          <w:tcPr>
            <w:tcW w:w="1361" w:type="dxa"/>
            <w:tcBorders>
              <w:top w:val="nil"/>
              <w:left w:val="nil"/>
              <w:right w:val="nil"/>
            </w:tcBorders>
            <w:shd w:val="clear" w:color="auto" w:fill="auto"/>
            <w:vAlign w:val="bottom"/>
          </w:tcPr>
          <w:p w14:paraId="2CF5ED5C" w14:textId="598B52F6" w:rsidR="004350BD" w:rsidRPr="004350BD" w:rsidRDefault="004350BD" w:rsidP="004350BD">
            <w:pPr>
              <w:spacing w:before="40" w:after="20"/>
              <w:jc w:val="right"/>
              <w:rPr>
                <w:rFonts w:cs="Arial"/>
                <w:sz w:val="18"/>
                <w:szCs w:val="18"/>
              </w:rPr>
            </w:pPr>
            <w:r>
              <w:rPr>
                <w:rFonts w:cs="Arial"/>
                <w:sz w:val="18"/>
                <w:szCs w:val="18"/>
              </w:rPr>
              <w:t>3,545</w:t>
            </w:r>
          </w:p>
        </w:tc>
      </w:tr>
      <w:tr w:rsidR="004350BD" w:rsidRPr="004350BD" w14:paraId="5ED7DBC6" w14:textId="77777777" w:rsidTr="00033B56">
        <w:trPr>
          <w:trHeight w:val="240"/>
        </w:trPr>
        <w:tc>
          <w:tcPr>
            <w:tcW w:w="2268" w:type="dxa"/>
            <w:tcBorders>
              <w:left w:val="nil"/>
              <w:right w:val="single" w:sz="18" w:space="0" w:color="C00000"/>
            </w:tcBorders>
            <w:shd w:val="clear" w:color="auto" w:fill="auto"/>
            <w:vAlign w:val="center"/>
          </w:tcPr>
          <w:p w14:paraId="184E04C8" w14:textId="77777777" w:rsidR="004350BD" w:rsidRPr="0087211A" w:rsidRDefault="004350BD" w:rsidP="004350BD">
            <w:pPr>
              <w:spacing w:before="40" w:after="20"/>
              <w:rPr>
                <w:rFonts w:cs="Arial"/>
                <w:sz w:val="18"/>
                <w:szCs w:val="18"/>
              </w:rPr>
            </w:pPr>
          </w:p>
        </w:tc>
        <w:tc>
          <w:tcPr>
            <w:tcW w:w="1361" w:type="dxa"/>
            <w:tcBorders>
              <w:left w:val="single" w:sz="18" w:space="0" w:color="C00000"/>
              <w:bottom w:val="single" w:sz="8" w:space="0" w:color="C00000"/>
              <w:right w:val="nil"/>
            </w:tcBorders>
            <w:shd w:val="clear" w:color="auto" w:fill="auto"/>
            <w:vAlign w:val="bottom"/>
          </w:tcPr>
          <w:p w14:paraId="041A2BD3" w14:textId="50FA8241" w:rsidR="004350BD" w:rsidRPr="00687D22" w:rsidRDefault="004350BD" w:rsidP="004350BD">
            <w:pPr>
              <w:spacing w:before="40" w:after="20"/>
              <w:jc w:val="right"/>
              <w:rPr>
                <w:rFonts w:cs="Arial"/>
                <w:sz w:val="18"/>
                <w:szCs w:val="18"/>
              </w:rPr>
            </w:pPr>
            <w:r>
              <w:rPr>
                <w:rFonts w:cs="Arial"/>
                <w:sz w:val="18"/>
                <w:szCs w:val="18"/>
              </w:rPr>
              <w:t> </w:t>
            </w:r>
          </w:p>
        </w:tc>
        <w:tc>
          <w:tcPr>
            <w:tcW w:w="1361" w:type="dxa"/>
            <w:tcBorders>
              <w:left w:val="nil"/>
              <w:bottom w:val="single" w:sz="8" w:space="0" w:color="C00000"/>
              <w:right w:val="nil"/>
            </w:tcBorders>
            <w:vAlign w:val="bottom"/>
          </w:tcPr>
          <w:p w14:paraId="7B0FF5D8" w14:textId="77777777" w:rsidR="004350BD" w:rsidRPr="00687D22" w:rsidRDefault="004350BD" w:rsidP="004350BD">
            <w:pPr>
              <w:spacing w:before="40" w:after="20"/>
              <w:jc w:val="right"/>
              <w:rPr>
                <w:rFonts w:cs="Arial"/>
                <w:sz w:val="18"/>
                <w:szCs w:val="18"/>
              </w:rPr>
            </w:pPr>
          </w:p>
        </w:tc>
        <w:tc>
          <w:tcPr>
            <w:tcW w:w="1361" w:type="dxa"/>
            <w:tcBorders>
              <w:left w:val="nil"/>
              <w:bottom w:val="single" w:sz="8" w:space="0" w:color="C00000"/>
              <w:right w:val="nil"/>
            </w:tcBorders>
            <w:vAlign w:val="bottom"/>
          </w:tcPr>
          <w:p w14:paraId="2E576884" w14:textId="44A88746" w:rsidR="004350BD" w:rsidRPr="00687D22" w:rsidRDefault="004350BD" w:rsidP="004350BD">
            <w:pPr>
              <w:spacing w:before="40" w:after="20"/>
              <w:jc w:val="right"/>
              <w:rPr>
                <w:rFonts w:cs="Arial"/>
                <w:sz w:val="18"/>
                <w:szCs w:val="18"/>
              </w:rPr>
            </w:pPr>
          </w:p>
        </w:tc>
        <w:tc>
          <w:tcPr>
            <w:tcW w:w="1361" w:type="dxa"/>
            <w:tcBorders>
              <w:left w:val="nil"/>
              <w:bottom w:val="single" w:sz="8" w:space="0" w:color="C00000"/>
              <w:right w:val="nil"/>
            </w:tcBorders>
            <w:shd w:val="clear" w:color="auto" w:fill="auto"/>
            <w:vAlign w:val="bottom"/>
          </w:tcPr>
          <w:p w14:paraId="6A514BF8" w14:textId="3563DE1E" w:rsidR="004350BD" w:rsidRPr="004350BD" w:rsidRDefault="004350BD" w:rsidP="004350BD">
            <w:pPr>
              <w:spacing w:before="40" w:after="20"/>
              <w:jc w:val="right"/>
              <w:rPr>
                <w:rFonts w:cs="Arial"/>
                <w:sz w:val="18"/>
                <w:szCs w:val="18"/>
              </w:rPr>
            </w:pPr>
            <w:r>
              <w:rPr>
                <w:rFonts w:cs="Arial"/>
                <w:sz w:val="18"/>
                <w:szCs w:val="18"/>
              </w:rPr>
              <w:t> </w:t>
            </w:r>
          </w:p>
        </w:tc>
        <w:tc>
          <w:tcPr>
            <w:tcW w:w="1361" w:type="dxa"/>
            <w:tcBorders>
              <w:left w:val="nil"/>
              <w:bottom w:val="single" w:sz="8" w:space="0" w:color="C00000"/>
              <w:right w:val="nil"/>
            </w:tcBorders>
            <w:shd w:val="clear" w:color="auto" w:fill="auto"/>
            <w:vAlign w:val="bottom"/>
          </w:tcPr>
          <w:p w14:paraId="4BDC55E4" w14:textId="534CEAF5" w:rsidR="004350BD" w:rsidRPr="004350BD" w:rsidRDefault="004350BD" w:rsidP="004350BD">
            <w:pPr>
              <w:spacing w:before="40" w:after="20"/>
              <w:jc w:val="right"/>
              <w:rPr>
                <w:rFonts w:cs="Arial"/>
                <w:sz w:val="18"/>
                <w:szCs w:val="18"/>
              </w:rPr>
            </w:pPr>
            <w:r>
              <w:rPr>
                <w:rFonts w:cs="Arial"/>
                <w:sz w:val="18"/>
                <w:szCs w:val="18"/>
              </w:rPr>
              <w:t> </w:t>
            </w:r>
          </w:p>
        </w:tc>
      </w:tr>
      <w:tr w:rsidR="004350BD" w:rsidRPr="004350BD" w14:paraId="3437097A" w14:textId="77777777" w:rsidTr="00033B56">
        <w:trPr>
          <w:trHeight w:val="240"/>
        </w:trPr>
        <w:tc>
          <w:tcPr>
            <w:tcW w:w="2268" w:type="dxa"/>
            <w:tcBorders>
              <w:left w:val="nil"/>
              <w:right w:val="single" w:sz="18" w:space="0" w:color="C00000"/>
            </w:tcBorders>
            <w:shd w:val="clear" w:color="auto" w:fill="auto"/>
            <w:vAlign w:val="center"/>
          </w:tcPr>
          <w:p w14:paraId="1A1733DE" w14:textId="77777777" w:rsidR="004350BD" w:rsidRPr="0087211A" w:rsidRDefault="004350BD" w:rsidP="004350BD">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vAlign w:val="bottom"/>
          </w:tcPr>
          <w:p w14:paraId="072D8592" w14:textId="48DE8C79" w:rsidR="004350BD" w:rsidRPr="00687D22" w:rsidRDefault="004350BD" w:rsidP="004350BD">
            <w:pPr>
              <w:spacing w:before="40" w:after="20"/>
              <w:jc w:val="right"/>
              <w:rPr>
                <w:rFonts w:cs="Arial"/>
                <w:b/>
                <w:sz w:val="18"/>
                <w:szCs w:val="18"/>
              </w:rPr>
            </w:pPr>
            <w:r w:rsidRPr="004350BD">
              <w:rPr>
                <w:rFonts w:cs="Arial"/>
                <w:b/>
                <w:sz w:val="18"/>
                <w:szCs w:val="18"/>
              </w:rPr>
              <w:t>6,323,598</w:t>
            </w:r>
          </w:p>
        </w:tc>
        <w:tc>
          <w:tcPr>
            <w:tcW w:w="1361" w:type="dxa"/>
            <w:tcBorders>
              <w:top w:val="single" w:sz="8" w:space="0" w:color="C00000"/>
              <w:left w:val="nil"/>
              <w:right w:val="nil"/>
            </w:tcBorders>
            <w:vAlign w:val="bottom"/>
          </w:tcPr>
          <w:p w14:paraId="7869F52C" w14:textId="1CBFE523" w:rsidR="004350BD" w:rsidRPr="00687D22" w:rsidRDefault="004350BD" w:rsidP="004350BD">
            <w:pPr>
              <w:spacing w:before="40" w:after="20"/>
              <w:jc w:val="right"/>
              <w:rPr>
                <w:rFonts w:cs="Arial"/>
                <w:b/>
                <w:sz w:val="18"/>
                <w:szCs w:val="18"/>
              </w:rPr>
            </w:pPr>
            <w:r w:rsidRPr="004350BD">
              <w:rPr>
                <w:rFonts w:cs="Arial"/>
                <w:b/>
                <w:sz w:val="18"/>
                <w:szCs w:val="18"/>
              </w:rPr>
              <w:t>6,558,903</w:t>
            </w:r>
          </w:p>
        </w:tc>
        <w:tc>
          <w:tcPr>
            <w:tcW w:w="1361" w:type="dxa"/>
            <w:tcBorders>
              <w:top w:val="single" w:sz="8" w:space="0" w:color="C00000"/>
              <w:left w:val="nil"/>
              <w:right w:val="nil"/>
            </w:tcBorders>
            <w:vAlign w:val="bottom"/>
          </w:tcPr>
          <w:p w14:paraId="13EF8F99" w14:textId="08C627C4" w:rsidR="004350BD" w:rsidRPr="00687D22" w:rsidRDefault="004350BD" w:rsidP="004350BD">
            <w:pPr>
              <w:spacing w:before="40" w:after="20"/>
              <w:jc w:val="right"/>
              <w:rPr>
                <w:rFonts w:cs="Arial"/>
                <w:b/>
                <w:sz w:val="18"/>
                <w:szCs w:val="18"/>
              </w:rPr>
            </w:pPr>
            <w:r w:rsidRPr="004350BD">
              <w:rPr>
                <w:rFonts w:cs="Arial"/>
                <w:b/>
                <w:sz w:val="18"/>
                <w:szCs w:val="18"/>
              </w:rPr>
              <w:t>6,668,819</w:t>
            </w:r>
          </w:p>
        </w:tc>
        <w:tc>
          <w:tcPr>
            <w:tcW w:w="1361" w:type="dxa"/>
            <w:tcBorders>
              <w:top w:val="single" w:sz="8" w:space="0" w:color="C00000"/>
              <w:left w:val="nil"/>
              <w:right w:val="nil"/>
            </w:tcBorders>
            <w:shd w:val="clear" w:color="auto" w:fill="auto"/>
            <w:vAlign w:val="bottom"/>
          </w:tcPr>
          <w:p w14:paraId="6864A8BC" w14:textId="34F03896" w:rsidR="004350BD" w:rsidRPr="00687D22" w:rsidRDefault="004350BD" w:rsidP="004350BD">
            <w:pPr>
              <w:spacing w:before="40" w:after="20"/>
              <w:jc w:val="right"/>
              <w:rPr>
                <w:rFonts w:cs="Arial"/>
                <w:b/>
                <w:sz w:val="18"/>
                <w:szCs w:val="18"/>
              </w:rPr>
            </w:pPr>
            <w:r w:rsidRPr="004350BD">
              <w:rPr>
                <w:rFonts w:cs="Arial"/>
                <w:b/>
                <w:sz w:val="18"/>
                <w:szCs w:val="18"/>
              </w:rPr>
              <w:t>1,631,647</w:t>
            </w:r>
          </w:p>
        </w:tc>
        <w:tc>
          <w:tcPr>
            <w:tcW w:w="1361" w:type="dxa"/>
            <w:tcBorders>
              <w:top w:val="single" w:sz="8" w:space="0" w:color="C00000"/>
              <w:left w:val="nil"/>
              <w:right w:val="nil"/>
            </w:tcBorders>
            <w:shd w:val="clear" w:color="auto" w:fill="auto"/>
            <w:vAlign w:val="bottom"/>
          </w:tcPr>
          <w:p w14:paraId="78AA316D" w14:textId="7EB796AC" w:rsidR="004350BD" w:rsidRPr="00687D22" w:rsidRDefault="004350BD" w:rsidP="004350BD">
            <w:pPr>
              <w:spacing w:before="40" w:after="20"/>
              <w:jc w:val="right"/>
              <w:rPr>
                <w:rFonts w:cs="Arial"/>
                <w:b/>
                <w:sz w:val="18"/>
                <w:szCs w:val="18"/>
              </w:rPr>
            </w:pPr>
            <w:r w:rsidRPr="004350BD">
              <w:rPr>
                <w:rFonts w:cs="Arial"/>
                <w:b/>
                <w:sz w:val="18"/>
                <w:szCs w:val="18"/>
              </w:rPr>
              <w:t>2,689,699</w:t>
            </w:r>
          </w:p>
        </w:tc>
      </w:tr>
    </w:tbl>
    <w:p w14:paraId="3E734FEF" w14:textId="77777777" w:rsidR="00282D8A" w:rsidRPr="00FF36E8" w:rsidRDefault="00675E14" w:rsidP="00FF36E8">
      <w:pPr>
        <w:spacing w:before="40" w:after="20"/>
        <w:rPr>
          <w:rFonts w:cs="Arial"/>
          <w:sz w:val="18"/>
          <w:szCs w:val="18"/>
        </w:rPr>
      </w:pPr>
      <w:r w:rsidRPr="00FF36E8">
        <w:rPr>
          <w:rFonts w:cs="Arial"/>
          <w:i/>
          <w:sz w:val="16"/>
          <w:szCs w:val="16"/>
        </w:rPr>
        <w:t>* Population doubled to maximum of 15,000.</w:t>
      </w:r>
      <w:r w:rsidR="003B317F" w:rsidRPr="00FF36E8">
        <w:rPr>
          <w:rFonts w:cs="Arial"/>
          <w:sz w:val="18"/>
          <w:szCs w:val="18"/>
        </w:rPr>
        <w:br w:type="page"/>
      </w:r>
    </w:p>
    <w:p w14:paraId="68CE49A8" w14:textId="77777777" w:rsidR="00282D8A" w:rsidRPr="00FF36E8" w:rsidRDefault="00282D8A" w:rsidP="00FF36E8">
      <w:pPr>
        <w:spacing w:before="40" w:after="20"/>
        <w:rPr>
          <w:rFonts w:cs="Arial"/>
          <w:sz w:val="18"/>
          <w:szCs w:val="18"/>
        </w:rPr>
      </w:pPr>
    </w:p>
    <w:p w14:paraId="4CEC96F6" w14:textId="77777777" w:rsidR="00282D8A" w:rsidRPr="00FF36E8" w:rsidRDefault="00282D8A" w:rsidP="00FF36E8">
      <w:pPr>
        <w:spacing w:before="40" w:after="20"/>
        <w:rPr>
          <w:rFonts w:cs="Arial"/>
          <w:sz w:val="18"/>
          <w:szCs w:val="18"/>
        </w:rPr>
      </w:pPr>
    </w:p>
    <w:p w14:paraId="2B68288B" w14:textId="77777777" w:rsidR="0058215B" w:rsidRPr="00FF36E8" w:rsidRDefault="0058215B" w:rsidP="00FF36E8">
      <w:pPr>
        <w:spacing w:before="40" w:after="20"/>
        <w:rPr>
          <w:rFonts w:cs="Arial"/>
          <w:sz w:val="18"/>
          <w:szCs w:val="18"/>
        </w:rPr>
      </w:pPr>
    </w:p>
    <w:p w14:paraId="55E839C8" w14:textId="77777777" w:rsidR="00675E14" w:rsidRPr="00FF36E8" w:rsidRDefault="00675E14" w:rsidP="00FF36E8">
      <w:pPr>
        <w:spacing w:before="40" w:after="20"/>
        <w:rPr>
          <w:rFonts w:cs="Arial"/>
          <w:sz w:val="18"/>
          <w:szCs w:val="18"/>
        </w:rPr>
      </w:pPr>
    </w:p>
    <w:p w14:paraId="48FD8CF7" w14:textId="77777777" w:rsidR="0058215B" w:rsidRPr="00FF36E8" w:rsidRDefault="0058215B" w:rsidP="00FF36E8">
      <w:pPr>
        <w:spacing w:before="40" w:after="20"/>
        <w:rPr>
          <w:rFonts w:cs="Arial"/>
          <w:sz w:val="18"/>
          <w:szCs w:val="18"/>
        </w:rPr>
      </w:pPr>
    </w:p>
    <w:p w14:paraId="4215BB5E" w14:textId="77777777" w:rsidR="0058215B" w:rsidRPr="00FF36E8" w:rsidRDefault="0058215B" w:rsidP="00FF36E8">
      <w:pPr>
        <w:spacing w:before="40" w:after="20"/>
        <w:rPr>
          <w:rFonts w:cs="Arial"/>
          <w:sz w:val="18"/>
          <w:szCs w:val="18"/>
        </w:rPr>
      </w:pPr>
    </w:p>
    <w:p w14:paraId="56C1E49B" w14:textId="77777777" w:rsidR="0058215B" w:rsidRPr="00FF36E8" w:rsidRDefault="0058215B" w:rsidP="00FF36E8">
      <w:pPr>
        <w:spacing w:before="40" w:after="20"/>
        <w:rPr>
          <w:rFonts w:cs="Arial"/>
          <w:sz w:val="18"/>
          <w:szCs w:val="18"/>
        </w:rPr>
      </w:pPr>
    </w:p>
    <w:p w14:paraId="676BF7E1" w14:textId="77777777" w:rsidR="0058215B" w:rsidRPr="00FF36E8" w:rsidRDefault="0058215B" w:rsidP="00FF36E8">
      <w:pPr>
        <w:spacing w:before="40" w:after="20"/>
        <w:rPr>
          <w:rFonts w:cs="Arial"/>
          <w:sz w:val="18"/>
          <w:szCs w:val="18"/>
        </w:rPr>
      </w:pPr>
    </w:p>
    <w:p w14:paraId="34117052" w14:textId="77777777" w:rsidR="0058215B" w:rsidRPr="00FF36E8" w:rsidRDefault="00BE7A13" w:rsidP="00FF36E8">
      <w:pPr>
        <w:spacing w:before="40" w:after="20"/>
        <w:rPr>
          <w:rFonts w:cs="Arial"/>
          <w:sz w:val="18"/>
          <w:szCs w:val="18"/>
        </w:rPr>
      </w:pPr>
      <w:r w:rsidRPr="00FF36E8">
        <w:rPr>
          <w:rFonts w:cs="Arial"/>
          <w:sz w:val="18"/>
          <w:szCs w:val="18"/>
        </w:rPr>
        <w:br w:type="page"/>
      </w:r>
    </w:p>
    <w:p w14:paraId="1C0EBDC0" w14:textId="5FEFDFC0" w:rsidR="00C94778" w:rsidRPr="00976C78" w:rsidRDefault="001F183A" w:rsidP="00536506">
      <w:pPr>
        <w:pStyle w:val="VGC-Head10"/>
      </w:pPr>
      <w:r>
        <w:t>2018-19</w:t>
      </w:r>
      <w:r w:rsidR="00A97ABE">
        <w:t xml:space="preserve"> </w:t>
      </w:r>
      <w:r w:rsidR="00C94778" w:rsidRPr="00976C78">
        <w:t>General Purpose Grants</w:t>
      </w:r>
      <w:r w:rsidR="00CE4507" w:rsidRPr="00976C78">
        <w:tab/>
        <w:t>Appendix 4</w:t>
      </w:r>
    </w:p>
    <w:p w14:paraId="7C923EEB" w14:textId="77777777" w:rsidR="00C94778" w:rsidRPr="00976C78" w:rsidRDefault="004F1184" w:rsidP="008C1A28">
      <w:pPr>
        <w:pStyle w:val="VGC-Head2"/>
      </w:pPr>
      <w:r>
        <w:tab/>
      </w:r>
      <w:r w:rsidR="00CE520A" w:rsidRPr="00976C78">
        <w:t xml:space="preserve">B.  </w:t>
      </w:r>
      <w:r w:rsidR="00A02A28" w:rsidRPr="00976C78">
        <w:t xml:space="preserve">Statewide </w:t>
      </w:r>
      <w:r w:rsidR="00C94778" w:rsidRPr="00976C78">
        <w:t>Average Expenditure &amp; Revenue Data</w:t>
      </w:r>
    </w:p>
    <w:p w14:paraId="1184CB37" w14:textId="77777777" w:rsidR="00C94778" w:rsidRPr="00FF36E8" w:rsidRDefault="00C94778" w:rsidP="00FF36E8">
      <w:pPr>
        <w:spacing w:before="40" w:after="20"/>
        <w:rPr>
          <w:rFonts w:cs="Arial"/>
          <w:sz w:val="18"/>
          <w:szCs w:val="18"/>
        </w:rPr>
      </w:pPr>
    </w:p>
    <w:p w14:paraId="2E74AA9D" w14:textId="77777777" w:rsidR="00F37491" w:rsidRDefault="00F37491" w:rsidP="00FF36E8">
      <w:pPr>
        <w:spacing w:before="40" w:after="20"/>
        <w:rPr>
          <w:rFonts w:cs="Arial"/>
          <w:sz w:val="18"/>
          <w:szCs w:val="18"/>
        </w:rPr>
      </w:pPr>
    </w:p>
    <w:p w14:paraId="4CC21443" w14:textId="77777777" w:rsidR="00712E97" w:rsidRDefault="00712E97" w:rsidP="00FF36E8">
      <w:pPr>
        <w:spacing w:before="40" w:after="20"/>
        <w:rPr>
          <w:rFonts w:cs="Arial"/>
          <w:sz w:val="18"/>
          <w:szCs w:val="18"/>
        </w:rPr>
      </w:pPr>
    </w:p>
    <w:p w14:paraId="4C903644" w14:textId="77777777" w:rsidR="00712E97" w:rsidRPr="00FF36E8"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474"/>
        <w:gridCol w:w="1247"/>
        <w:gridCol w:w="170"/>
        <w:gridCol w:w="1361"/>
        <w:gridCol w:w="1247"/>
        <w:gridCol w:w="176"/>
      </w:tblGrid>
      <w:tr w:rsidR="004873B8" w:rsidRPr="00FF36E8" w14:paraId="2656DA9F" w14:textId="77777777" w:rsidTr="00033B56">
        <w:trPr>
          <w:trHeight w:val="20"/>
        </w:trPr>
        <w:tc>
          <w:tcPr>
            <w:tcW w:w="2268" w:type="dxa"/>
            <w:tcBorders>
              <w:right w:val="single" w:sz="18" w:space="0" w:color="C00000"/>
            </w:tcBorders>
            <w:vAlign w:val="bottom"/>
          </w:tcPr>
          <w:p w14:paraId="537EA612" w14:textId="77777777" w:rsidR="004873B8" w:rsidRPr="00FF36E8" w:rsidRDefault="004873B8" w:rsidP="006D4C53">
            <w:pPr>
              <w:spacing w:before="40" w:after="20"/>
              <w:rPr>
                <w:rFonts w:cs="Arial"/>
                <w:b/>
                <w:sz w:val="18"/>
                <w:szCs w:val="18"/>
              </w:rPr>
            </w:pPr>
          </w:p>
        </w:tc>
        <w:tc>
          <w:tcPr>
            <w:tcW w:w="6922" w:type="dxa"/>
            <w:gridSpan w:val="7"/>
            <w:tcBorders>
              <w:left w:val="single" w:sz="18" w:space="0" w:color="C00000"/>
              <w:bottom w:val="single" w:sz="8" w:space="0" w:color="C00000"/>
            </w:tcBorders>
            <w:shd w:val="clear" w:color="auto" w:fill="auto"/>
            <w:vAlign w:val="bottom"/>
          </w:tcPr>
          <w:p w14:paraId="3CB5D270" w14:textId="77777777" w:rsidR="004873B8" w:rsidRPr="00FF36E8" w:rsidRDefault="004873B8" w:rsidP="008001AD">
            <w:pPr>
              <w:spacing w:before="40" w:after="20"/>
              <w:jc w:val="center"/>
              <w:rPr>
                <w:rFonts w:cs="Arial"/>
                <w:b/>
                <w:sz w:val="18"/>
                <w:szCs w:val="18"/>
              </w:rPr>
            </w:pPr>
            <w:r w:rsidRPr="00FF36E8">
              <w:rPr>
                <w:rFonts w:cs="Arial"/>
                <w:b/>
                <w:sz w:val="18"/>
                <w:szCs w:val="18"/>
              </w:rPr>
              <w:t>Function Summary</w:t>
            </w:r>
          </w:p>
        </w:tc>
      </w:tr>
      <w:tr w:rsidR="004873B8" w:rsidRPr="00FF36E8" w14:paraId="015E6F22" w14:textId="77777777" w:rsidTr="00033B56">
        <w:trPr>
          <w:trHeight w:val="20"/>
        </w:trPr>
        <w:tc>
          <w:tcPr>
            <w:tcW w:w="2268" w:type="dxa"/>
            <w:tcBorders>
              <w:right w:val="single" w:sz="18" w:space="0" w:color="C00000"/>
            </w:tcBorders>
            <w:vAlign w:val="bottom"/>
          </w:tcPr>
          <w:p w14:paraId="6D0DC79F" w14:textId="77777777" w:rsidR="004873B8" w:rsidRPr="00FF36E8" w:rsidRDefault="004873B8" w:rsidP="006D4C53">
            <w:pPr>
              <w:spacing w:before="40" w:after="20"/>
              <w:rPr>
                <w:rFonts w:cs="Arial"/>
                <w:b/>
                <w:sz w:val="18"/>
                <w:szCs w:val="18"/>
              </w:rPr>
            </w:pPr>
          </w:p>
        </w:tc>
        <w:tc>
          <w:tcPr>
            <w:tcW w:w="3968" w:type="dxa"/>
            <w:gridSpan w:val="3"/>
            <w:tcBorders>
              <w:top w:val="single" w:sz="8" w:space="0" w:color="C00000"/>
              <w:left w:val="single" w:sz="18" w:space="0" w:color="C00000"/>
              <w:bottom w:val="single" w:sz="8" w:space="0" w:color="C00000"/>
            </w:tcBorders>
            <w:shd w:val="clear" w:color="auto" w:fill="auto"/>
            <w:vAlign w:val="bottom"/>
          </w:tcPr>
          <w:p w14:paraId="44B01200" w14:textId="77777777" w:rsidR="004873B8" w:rsidRPr="00FF36E8" w:rsidRDefault="004873B8" w:rsidP="008001AD">
            <w:pPr>
              <w:spacing w:before="40" w:after="20"/>
              <w:jc w:val="center"/>
              <w:rPr>
                <w:rFonts w:cs="Arial"/>
                <w:b/>
                <w:sz w:val="18"/>
                <w:szCs w:val="18"/>
              </w:rPr>
            </w:pPr>
            <w:r w:rsidRPr="00FF36E8">
              <w:rPr>
                <w:rFonts w:cs="Arial"/>
                <w:b/>
                <w:sz w:val="18"/>
                <w:szCs w:val="18"/>
              </w:rPr>
              <w:t>Expenditure</w:t>
            </w:r>
          </w:p>
        </w:tc>
        <w:tc>
          <w:tcPr>
            <w:tcW w:w="170" w:type="dxa"/>
            <w:vMerge w:val="restart"/>
            <w:tcBorders>
              <w:top w:val="single" w:sz="8" w:space="0" w:color="C00000"/>
              <w:bottom w:val="single" w:sz="8" w:space="0" w:color="C00000"/>
            </w:tcBorders>
            <w:shd w:val="clear" w:color="auto" w:fill="auto"/>
            <w:vAlign w:val="bottom"/>
          </w:tcPr>
          <w:p w14:paraId="31AF71ED" w14:textId="77777777" w:rsidR="004873B8" w:rsidRPr="00FF36E8" w:rsidRDefault="004873B8" w:rsidP="008001AD">
            <w:pPr>
              <w:spacing w:before="40" w:after="20"/>
              <w:jc w:val="center"/>
              <w:rPr>
                <w:rFonts w:cs="Arial"/>
                <w:b/>
                <w:sz w:val="18"/>
                <w:szCs w:val="18"/>
              </w:rPr>
            </w:pPr>
          </w:p>
        </w:tc>
        <w:tc>
          <w:tcPr>
            <w:tcW w:w="2784" w:type="dxa"/>
            <w:gridSpan w:val="3"/>
            <w:tcBorders>
              <w:top w:val="single" w:sz="8" w:space="0" w:color="C00000"/>
              <w:bottom w:val="single" w:sz="8" w:space="0" w:color="C00000"/>
            </w:tcBorders>
            <w:shd w:val="clear" w:color="auto" w:fill="auto"/>
            <w:vAlign w:val="bottom"/>
          </w:tcPr>
          <w:p w14:paraId="32B26877" w14:textId="77777777" w:rsidR="004873B8" w:rsidRPr="00FF36E8" w:rsidRDefault="004873B8" w:rsidP="008001AD">
            <w:pPr>
              <w:spacing w:before="40" w:after="20"/>
              <w:jc w:val="center"/>
              <w:rPr>
                <w:rFonts w:cs="Arial"/>
                <w:b/>
                <w:sz w:val="18"/>
                <w:szCs w:val="18"/>
              </w:rPr>
            </w:pPr>
            <w:r w:rsidRPr="00FF36E8">
              <w:rPr>
                <w:rFonts w:cs="Arial"/>
                <w:b/>
                <w:sz w:val="18"/>
                <w:szCs w:val="18"/>
              </w:rPr>
              <w:t>Revenue</w:t>
            </w:r>
          </w:p>
        </w:tc>
      </w:tr>
      <w:tr w:rsidR="00FB220A" w:rsidRPr="00FF36E8" w14:paraId="54762177" w14:textId="77777777" w:rsidTr="00033B56">
        <w:trPr>
          <w:gridAfter w:val="1"/>
          <w:wAfter w:w="176" w:type="dxa"/>
          <w:trHeight w:val="20"/>
        </w:trPr>
        <w:tc>
          <w:tcPr>
            <w:tcW w:w="2268" w:type="dxa"/>
            <w:tcBorders>
              <w:right w:val="single" w:sz="18" w:space="0" w:color="C00000"/>
            </w:tcBorders>
            <w:shd w:val="clear" w:color="auto" w:fill="auto"/>
            <w:vAlign w:val="bottom"/>
          </w:tcPr>
          <w:p w14:paraId="1EDA0CEC" w14:textId="77777777" w:rsidR="00FB220A" w:rsidRDefault="00FB220A" w:rsidP="006D4C53">
            <w:pPr>
              <w:spacing w:before="40" w:after="20"/>
              <w:rPr>
                <w:rFonts w:cs="Arial"/>
                <w:b/>
                <w:sz w:val="18"/>
                <w:szCs w:val="18"/>
              </w:rPr>
            </w:pPr>
            <w:r w:rsidRPr="00FF36E8">
              <w:rPr>
                <w:rFonts w:cs="Arial"/>
                <w:b/>
                <w:sz w:val="18"/>
                <w:szCs w:val="18"/>
              </w:rPr>
              <w:t>Function</w:t>
            </w:r>
            <w:r>
              <w:rPr>
                <w:rFonts w:cs="Arial"/>
                <w:b/>
                <w:sz w:val="18"/>
                <w:szCs w:val="18"/>
              </w:rPr>
              <w:t xml:space="preserve"> </w:t>
            </w:r>
          </w:p>
          <w:p w14:paraId="2E2E7B99" w14:textId="77777777" w:rsidR="00FB220A" w:rsidRPr="00A06935" w:rsidRDefault="00FB220A" w:rsidP="006D4C53">
            <w:pPr>
              <w:spacing w:before="40" w:after="20"/>
              <w:rPr>
                <w:rFonts w:cs="Arial"/>
                <w:sz w:val="16"/>
                <w:szCs w:val="16"/>
              </w:rPr>
            </w:pPr>
            <w:r w:rsidRPr="00A06935">
              <w:rPr>
                <w:rFonts w:cs="Arial"/>
                <w:sz w:val="16"/>
                <w:szCs w:val="16"/>
              </w:rPr>
              <w:t>Major Cost Drivers</w:t>
            </w:r>
          </w:p>
        </w:tc>
        <w:tc>
          <w:tcPr>
            <w:tcW w:w="1247" w:type="dxa"/>
            <w:tcBorders>
              <w:top w:val="single" w:sz="8" w:space="0" w:color="C00000"/>
              <w:left w:val="single" w:sz="18" w:space="0" w:color="C00000"/>
              <w:bottom w:val="single" w:sz="8" w:space="0" w:color="C00000"/>
            </w:tcBorders>
            <w:shd w:val="clear" w:color="auto" w:fill="auto"/>
            <w:vAlign w:val="bottom"/>
          </w:tcPr>
          <w:p w14:paraId="484874F6" w14:textId="77777777" w:rsidR="00FB220A" w:rsidRPr="00FF36E8" w:rsidRDefault="00FB220A" w:rsidP="009F5050">
            <w:pPr>
              <w:spacing w:before="40" w:after="20"/>
              <w:jc w:val="center"/>
              <w:rPr>
                <w:rFonts w:cs="Arial"/>
                <w:sz w:val="16"/>
                <w:szCs w:val="16"/>
              </w:rPr>
            </w:pPr>
            <w:r w:rsidRPr="00FF36E8">
              <w:rPr>
                <w:rFonts w:cs="Arial"/>
                <w:sz w:val="16"/>
                <w:szCs w:val="16"/>
              </w:rPr>
              <w:t>Unit</w:t>
            </w:r>
          </w:p>
        </w:tc>
        <w:tc>
          <w:tcPr>
            <w:tcW w:w="1474" w:type="dxa"/>
            <w:tcBorders>
              <w:top w:val="single" w:sz="8" w:space="0" w:color="C00000"/>
              <w:bottom w:val="single" w:sz="8" w:space="0" w:color="C00000"/>
            </w:tcBorders>
          </w:tcPr>
          <w:p w14:paraId="1EBBD16E" w14:textId="083795C4" w:rsidR="00FB220A" w:rsidRPr="00FF36E8" w:rsidRDefault="00FB220A" w:rsidP="009F5050">
            <w:pPr>
              <w:spacing w:before="40" w:after="20"/>
              <w:jc w:val="center"/>
              <w:rPr>
                <w:rFonts w:cs="Arial"/>
                <w:sz w:val="16"/>
                <w:szCs w:val="16"/>
              </w:rPr>
            </w:pPr>
            <w:r w:rsidRPr="00FF36E8">
              <w:rPr>
                <w:rFonts w:cs="Arial"/>
                <w:sz w:val="16"/>
                <w:szCs w:val="16"/>
              </w:rPr>
              <w:t>State</w:t>
            </w:r>
            <w:r w:rsidR="00322BE9">
              <w:rPr>
                <w:rFonts w:cs="Arial"/>
                <w:sz w:val="16"/>
                <w:szCs w:val="16"/>
              </w:rPr>
              <w:t>w</w:t>
            </w:r>
            <w:r w:rsidRPr="00FF36E8">
              <w:rPr>
                <w:rFonts w:cs="Arial"/>
                <w:sz w:val="16"/>
                <w:szCs w:val="16"/>
              </w:rPr>
              <w:t xml:space="preserve">ide </w:t>
            </w:r>
            <w:r w:rsidRPr="00FF36E8">
              <w:rPr>
                <w:rFonts w:cs="Arial"/>
                <w:sz w:val="16"/>
                <w:szCs w:val="16"/>
              </w:rPr>
              <w:br/>
              <w:t xml:space="preserve">Actual </w:t>
            </w:r>
            <w:r w:rsidRPr="00FF36E8">
              <w:rPr>
                <w:rFonts w:cs="Arial"/>
                <w:sz w:val="16"/>
                <w:szCs w:val="16"/>
              </w:rPr>
              <w:br/>
              <w:t xml:space="preserve">Expenditure </w:t>
            </w:r>
            <w:r w:rsidR="00322BE9">
              <w:rPr>
                <w:rFonts w:cs="Arial"/>
                <w:sz w:val="16"/>
                <w:szCs w:val="16"/>
              </w:rPr>
              <w:br/>
            </w:r>
            <w:r w:rsidRPr="00FF36E8">
              <w:rPr>
                <w:rFonts w:cs="Arial"/>
                <w:sz w:val="16"/>
                <w:szCs w:val="16"/>
              </w:rPr>
              <w:br/>
              <w:t>($)</w:t>
            </w:r>
          </w:p>
        </w:tc>
        <w:tc>
          <w:tcPr>
            <w:tcW w:w="1247" w:type="dxa"/>
            <w:tcBorders>
              <w:top w:val="single" w:sz="8" w:space="0" w:color="C00000"/>
              <w:bottom w:val="single" w:sz="8" w:space="0" w:color="C00000"/>
            </w:tcBorders>
          </w:tcPr>
          <w:p w14:paraId="265E32D8" w14:textId="22248BB0" w:rsidR="00FB220A" w:rsidRPr="00FF36E8" w:rsidRDefault="00FB220A" w:rsidP="009F5050">
            <w:pPr>
              <w:spacing w:before="40" w:after="20"/>
              <w:jc w:val="center"/>
              <w:rPr>
                <w:rFonts w:cs="Arial"/>
                <w:sz w:val="16"/>
                <w:szCs w:val="16"/>
              </w:rPr>
            </w:pPr>
            <w:r w:rsidRPr="00FF36E8">
              <w:rPr>
                <w:rFonts w:cs="Arial"/>
                <w:sz w:val="16"/>
                <w:szCs w:val="16"/>
              </w:rPr>
              <w:t xml:space="preserve">Statewide Average Expenditure </w:t>
            </w:r>
            <w:r w:rsidR="005857EC">
              <w:rPr>
                <w:rFonts w:cs="Arial"/>
                <w:sz w:val="16"/>
                <w:szCs w:val="16"/>
              </w:rPr>
              <w:br/>
              <w:t>p</w:t>
            </w:r>
            <w:r w:rsidRPr="00FF36E8">
              <w:rPr>
                <w:rFonts w:cs="Arial"/>
                <w:sz w:val="16"/>
                <w:szCs w:val="16"/>
              </w:rPr>
              <w:t xml:space="preserve">er </w:t>
            </w:r>
            <w:r w:rsidR="005857EC">
              <w:rPr>
                <w:rFonts w:cs="Arial"/>
                <w:sz w:val="16"/>
                <w:szCs w:val="16"/>
              </w:rPr>
              <w:t>u</w:t>
            </w:r>
            <w:r w:rsidRPr="00FF36E8">
              <w:rPr>
                <w:rFonts w:cs="Arial"/>
                <w:sz w:val="16"/>
                <w:szCs w:val="16"/>
              </w:rPr>
              <w:t xml:space="preserve">nit </w:t>
            </w:r>
            <w:r w:rsidRPr="00FF36E8">
              <w:rPr>
                <w:rFonts w:cs="Arial"/>
                <w:sz w:val="16"/>
                <w:szCs w:val="16"/>
              </w:rPr>
              <w:br/>
              <w:t>($/unit)</w:t>
            </w:r>
          </w:p>
        </w:tc>
        <w:tc>
          <w:tcPr>
            <w:tcW w:w="170" w:type="dxa"/>
            <w:vMerge/>
            <w:tcBorders>
              <w:top w:val="single" w:sz="8" w:space="0" w:color="C00000"/>
              <w:bottom w:val="single" w:sz="8" w:space="0" w:color="C00000"/>
            </w:tcBorders>
            <w:shd w:val="clear" w:color="auto" w:fill="auto"/>
            <w:vAlign w:val="bottom"/>
          </w:tcPr>
          <w:p w14:paraId="06D13FB2" w14:textId="77777777" w:rsidR="00FB220A" w:rsidRPr="00FF36E8" w:rsidRDefault="00FB220A" w:rsidP="009F5050">
            <w:pPr>
              <w:spacing w:before="40" w:after="20"/>
              <w:jc w:val="center"/>
              <w:rPr>
                <w:rFonts w:cs="Arial"/>
                <w:sz w:val="16"/>
                <w:szCs w:val="16"/>
              </w:rPr>
            </w:pPr>
          </w:p>
        </w:tc>
        <w:tc>
          <w:tcPr>
            <w:tcW w:w="1361" w:type="dxa"/>
            <w:tcBorders>
              <w:top w:val="single" w:sz="8" w:space="0" w:color="C00000"/>
              <w:bottom w:val="single" w:sz="8" w:space="0" w:color="C00000"/>
            </w:tcBorders>
            <w:shd w:val="clear" w:color="auto" w:fill="auto"/>
            <w:vAlign w:val="bottom"/>
          </w:tcPr>
          <w:p w14:paraId="24853E1F" w14:textId="77777777" w:rsidR="00FB220A" w:rsidRPr="00FF36E8" w:rsidRDefault="00FB220A" w:rsidP="009F5050">
            <w:pPr>
              <w:spacing w:before="40" w:after="20"/>
              <w:jc w:val="center"/>
              <w:rPr>
                <w:rFonts w:cs="Arial"/>
                <w:sz w:val="16"/>
                <w:szCs w:val="16"/>
              </w:rPr>
            </w:pPr>
            <w:r w:rsidRPr="00FF36E8">
              <w:rPr>
                <w:rFonts w:cs="Arial"/>
                <w:sz w:val="16"/>
                <w:szCs w:val="16"/>
              </w:rPr>
              <w:t xml:space="preserve">Statewide </w:t>
            </w:r>
            <w:r w:rsidRPr="00FF36E8">
              <w:rPr>
                <w:rFonts w:cs="Arial"/>
                <w:sz w:val="16"/>
                <w:szCs w:val="16"/>
              </w:rPr>
              <w:br/>
              <w:t xml:space="preserve">Actual </w:t>
            </w:r>
            <w:r w:rsidRPr="00FF36E8">
              <w:rPr>
                <w:rFonts w:cs="Arial"/>
                <w:sz w:val="16"/>
                <w:szCs w:val="16"/>
              </w:rPr>
              <w:br/>
              <w:t xml:space="preserve">Grant </w:t>
            </w:r>
            <w:r w:rsidRPr="00FF36E8">
              <w:rPr>
                <w:rFonts w:cs="Arial"/>
                <w:sz w:val="16"/>
                <w:szCs w:val="16"/>
              </w:rPr>
              <w:br/>
              <w:t>Revenue</w:t>
            </w:r>
            <w:r w:rsidRPr="00FF36E8">
              <w:rPr>
                <w:rFonts w:cs="Arial"/>
                <w:sz w:val="16"/>
                <w:szCs w:val="16"/>
              </w:rPr>
              <w:br/>
              <w:t>($)</w:t>
            </w:r>
          </w:p>
        </w:tc>
        <w:tc>
          <w:tcPr>
            <w:tcW w:w="1247" w:type="dxa"/>
            <w:tcBorders>
              <w:top w:val="single" w:sz="8" w:space="0" w:color="C00000"/>
              <w:bottom w:val="single" w:sz="8" w:space="0" w:color="C00000"/>
            </w:tcBorders>
            <w:vAlign w:val="bottom"/>
          </w:tcPr>
          <w:p w14:paraId="26ACF66B" w14:textId="6C68FA8D" w:rsidR="00FB220A" w:rsidRPr="00FF36E8" w:rsidRDefault="00FB220A" w:rsidP="009F5050">
            <w:pPr>
              <w:spacing w:before="40" w:after="20"/>
              <w:jc w:val="center"/>
              <w:rPr>
                <w:rFonts w:cs="Arial"/>
                <w:sz w:val="16"/>
                <w:szCs w:val="16"/>
              </w:rPr>
            </w:pPr>
            <w:r w:rsidRPr="00FF36E8">
              <w:rPr>
                <w:rFonts w:cs="Arial"/>
                <w:sz w:val="16"/>
                <w:szCs w:val="16"/>
              </w:rPr>
              <w:t xml:space="preserve">Statewide Average </w:t>
            </w:r>
            <w:r>
              <w:rPr>
                <w:rFonts w:cs="Arial"/>
                <w:sz w:val="16"/>
                <w:szCs w:val="16"/>
              </w:rPr>
              <w:t>G</w:t>
            </w:r>
            <w:r w:rsidRPr="00FF36E8">
              <w:rPr>
                <w:rFonts w:cs="Arial"/>
                <w:sz w:val="16"/>
                <w:szCs w:val="16"/>
              </w:rPr>
              <w:t xml:space="preserve">rant Revenue </w:t>
            </w:r>
            <w:r w:rsidRPr="00FF36E8">
              <w:rPr>
                <w:rFonts w:cs="Arial"/>
                <w:sz w:val="16"/>
                <w:szCs w:val="16"/>
              </w:rPr>
              <w:br/>
            </w:r>
            <w:r w:rsidR="005857EC">
              <w:rPr>
                <w:rFonts w:cs="Arial"/>
                <w:sz w:val="16"/>
                <w:szCs w:val="16"/>
              </w:rPr>
              <w:t>per u</w:t>
            </w:r>
            <w:r w:rsidRPr="00FF36E8">
              <w:rPr>
                <w:rFonts w:cs="Arial"/>
                <w:sz w:val="16"/>
                <w:szCs w:val="16"/>
              </w:rPr>
              <w:t>nit</w:t>
            </w:r>
            <w:r w:rsidRPr="00FF36E8">
              <w:rPr>
                <w:rFonts w:cs="Arial"/>
                <w:sz w:val="16"/>
                <w:szCs w:val="16"/>
              </w:rPr>
              <w:br/>
              <w:t>($/unit)</w:t>
            </w:r>
          </w:p>
        </w:tc>
      </w:tr>
      <w:tr w:rsidR="00FB220A" w:rsidRPr="00AE1FD7" w14:paraId="0F91EB4D" w14:textId="77777777" w:rsidTr="00033B56">
        <w:tc>
          <w:tcPr>
            <w:tcW w:w="2268" w:type="dxa"/>
            <w:tcBorders>
              <w:right w:val="single" w:sz="18" w:space="0" w:color="C00000"/>
            </w:tcBorders>
            <w:vAlign w:val="center"/>
          </w:tcPr>
          <w:p w14:paraId="52EEADB8" w14:textId="77777777" w:rsidR="00FB220A" w:rsidRDefault="00FB220A" w:rsidP="006D4C53">
            <w:pPr>
              <w:spacing w:before="40" w:after="20"/>
              <w:rPr>
                <w:rFonts w:cs="Arial"/>
                <w:sz w:val="18"/>
                <w:szCs w:val="18"/>
              </w:rPr>
            </w:pPr>
          </w:p>
          <w:p w14:paraId="298B3D5E" w14:textId="77777777" w:rsidR="004873B8" w:rsidRPr="00FF36E8" w:rsidRDefault="004873B8" w:rsidP="006D4C53">
            <w:pPr>
              <w:spacing w:before="40" w:after="20"/>
              <w:rPr>
                <w:rFonts w:cs="Arial"/>
                <w:sz w:val="18"/>
                <w:szCs w:val="18"/>
              </w:rPr>
            </w:pPr>
          </w:p>
        </w:tc>
        <w:tc>
          <w:tcPr>
            <w:tcW w:w="1247" w:type="dxa"/>
            <w:tcBorders>
              <w:left w:val="single" w:sz="18" w:space="0" w:color="C00000"/>
            </w:tcBorders>
            <w:shd w:val="clear" w:color="auto" w:fill="auto"/>
          </w:tcPr>
          <w:p w14:paraId="5DBE0A9A" w14:textId="77777777" w:rsidR="00FB220A" w:rsidRPr="009051D6" w:rsidRDefault="00FB220A" w:rsidP="00AE1FD7">
            <w:pPr>
              <w:jc w:val="right"/>
              <w:rPr>
                <w:rFonts w:cs="Arial"/>
                <w:sz w:val="18"/>
                <w:szCs w:val="18"/>
              </w:rPr>
            </w:pPr>
          </w:p>
        </w:tc>
        <w:tc>
          <w:tcPr>
            <w:tcW w:w="1474" w:type="dxa"/>
          </w:tcPr>
          <w:p w14:paraId="5EA98C69" w14:textId="77777777" w:rsidR="00FB220A" w:rsidRPr="009051D6" w:rsidRDefault="00FB220A" w:rsidP="00AE1FD7">
            <w:pPr>
              <w:jc w:val="right"/>
              <w:rPr>
                <w:rFonts w:cs="Arial"/>
                <w:sz w:val="18"/>
                <w:szCs w:val="18"/>
              </w:rPr>
            </w:pPr>
          </w:p>
        </w:tc>
        <w:tc>
          <w:tcPr>
            <w:tcW w:w="1247" w:type="dxa"/>
          </w:tcPr>
          <w:p w14:paraId="297C8983" w14:textId="77777777" w:rsidR="00FB220A" w:rsidRPr="009051D6" w:rsidRDefault="00FB220A" w:rsidP="00AE1FD7">
            <w:pPr>
              <w:jc w:val="right"/>
              <w:rPr>
                <w:rFonts w:cs="Arial"/>
                <w:sz w:val="18"/>
                <w:szCs w:val="18"/>
              </w:rPr>
            </w:pPr>
          </w:p>
        </w:tc>
        <w:tc>
          <w:tcPr>
            <w:tcW w:w="170" w:type="dxa"/>
            <w:shd w:val="clear" w:color="auto" w:fill="auto"/>
          </w:tcPr>
          <w:p w14:paraId="29B4399D" w14:textId="77777777" w:rsidR="00FB220A" w:rsidRPr="009051D6" w:rsidRDefault="00FB220A" w:rsidP="00AE1FD7">
            <w:pPr>
              <w:jc w:val="right"/>
              <w:rPr>
                <w:rFonts w:cs="Arial"/>
                <w:sz w:val="18"/>
                <w:szCs w:val="18"/>
              </w:rPr>
            </w:pPr>
          </w:p>
        </w:tc>
        <w:tc>
          <w:tcPr>
            <w:tcW w:w="1361" w:type="dxa"/>
            <w:shd w:val="clear" w:color="auto" w:fill="auto"/>
          </w:tcPr>
          <w:p w14:paraId="0212F968" w14:textId="77777777" w:rsidR="00FB220A" w:rsidRPr="009051D6" w:rsidRDefault="00FB220A" w:rsidP="00AE1FD7">
            <w:pPr>
              <w:jc w:val="right"/>
              <w:rPr>
                <w:rFonts w:cs="Arial"/>
                <w:sz w:val="18"/>
                <w:szCs w:val="18"/>
              </w:rPr>
            </w:pPr>
          </w:p>
        </w:tc>
        <w:tc>
          <w:tcPr>
            <w:tcW w:w="1423" w:type="dxa"/>
            <w:gridSpan w:val="2"/>
            <w:shd w:val="clear" w:color="auto" w:fill="auto"/>
          </w:tcPr>
          <w:p w14:paraId="2CF6B531" w14:textId="77777777" w:rsidR="00FB220A" w:rsidRPr="009051D6" w:rsidRDefault="00FB220A" w:rsidP="00AE1FD7">
            <w:pPr>
              <w:jc w:val="right"/>
              <w:rPr>
                <w:rFonts w:cs="Arial"/>
                <w:sz w:val="18"/>
                <w:szCs w:val="18"/>
              </w:rPr>
            </w:pPr>
          </w:p>
        </w:tc>
      </w:tr>
      <w:tr w:rsidR="00AE1FD7" w:rsidRPr="00AE1FD7" w14:paraId="6F25EA8E" w14:textId="77777777" w:rsidTr="006901FA">
        <w:tc>
          <w:tcPr>
            <w:tcW w:w="2268" w:type="dxa"/>
            <w:tcBorders>
              <w:right w:val="single" w:sz="18" w:space="0" w:color="C00000"/>
            </w:tcBorders>
            <w:vAlign w:val="center"/>
          </w:tcPr>
          <w:p w14:paraId="6BFCB2ED" w14:textId="77777777" w:rsidR="00AE1FD7" w:rsidRDefault="00AE1FD7" w:rsidP="00AE1FD7">
            <w:pPr>
              <w:spacing w:before="40" w:after="20"/>
              <w:rPr>
                <w:rFonts w:cs="Arial"/>
                <w:sz w:val="16"/>
                <w:szCs w:val="16"/>
              </w:rPr>
            </w:pPr>
            <w:r w:rsidRPr="00FF36E8">
              <w:rPr>
                <w:rFonts w:cs="Arial"/>
                <w:b/>
                <w:sz w:val="18"/>
                <w:szCs w:val="18"/>
              </w:rPr>
              <w:t>Governance</w:t>
            </w:r>
          </w:p>
          <w:p w14:paraId="586912A6" w14:textId="77777777" w:rsidR="00AE1FD7" w:rsidRPr="00FF36E8" w:rsidRDefault="00AE1FD7" w:rsidP="00AE1FD7">
            <w:pPr>
              <w:spacing w:before="40" w:after="20"/>
              <w:rPr>
                <w:rFonts w:cs="Arial"/>
                <w:sz w:val="16"/>
                <w:szCs w:val="16"/>
              </w:rPr>
            </w:pPr>
            <w:r w:rsidRPr="00FF36E8">
              <w:rPr>
                <w:rFonts w:cs="Arial"/>
                <w:sz w:val="16"/>
                <w:szCs w:val="16"/>
              </w:rPr>
              <w:t>Population</w:t>
            </w:r>
            <w:r>
              <w:rPr>
                <w:rFonts w:cs="Arial"/>
                <w:sz w:val="16"/>
                <w:szCs w:val="16"/>
              </w:rPr>
              <w:t xml:space="preserve"> adjusted by vacant dwellings </w:t>
            </w:r>
            <w:r w:rsidRPr="00FF36E8">
              <w:rPr>
                <w:rFonts w:cs="Arial"/>
                <w:sz w:val="16"/>
                <w:szCs w:val="16"/>
              </w:rPr>
              <w:t>(base 20,000)</w:t>
            </w:r>
            <w:r>
              <w:rPr>
                <w:rFonts w:cs="Arial"/>
                <w:sz w:val="16"/>
                <w:szCs w:val="16"/>
              </w:rPr>
              <w:br/>
            </w:r>
          </w:p>
        </w:tc>
        <w:tc>
          <w:tcPr>
            <w:tcW w:w="1247" w:type="dxa"/>
            <w:tcBorders>
              <w:left w:val="single" w:sz="18" w:space="0" w:color="C00000"/>
            </w:tcBorders>
            <w:shd w:val="clear" w:color="auto" w:fill="auto"/>
            <w:vAlign w:val="center"/>
          </w:tcPr>
          <w:p w14:paraId="51FD6184" w14:textId="29598123" w:rsidR="00AE1FD7" w:rsidRPr="00FB220A" w:rsidRDefault="00AE1FD7" w:rsidP="00AE1FD7">
            <w:pPr>
              <w:jc w:val="right"/>
              <w:rPr>
                <w:rFonts w:cs="Arial"/>
                <w:sz w:val="18"/>
                <w:szCs w:val="18"/>
              </w:rPr>
            </w:pPr>
            <w:r>
              <w:rPr>
                <w:rFonts w:cs="Arial"/>
                <w:sz w:val="18"/>
                <w:szCs w:val="18"/>
              </w:rPr>
              <w:t>6,668,819</w:t>
            </w:r>
          </w:p>
        </w:tc>
        <w:tc>
          <w:tcPr>
            <w:tcW w:w="1474" w:type="dxa"/>
            <w:vAlign w:val="center"/>
          </w:tcPr>
          <w:p w14:paraId="0092DE6C" w14:textId="69BBF52D" w:rsidR="00AE1FD7" w:rsidRPr="00FB220A" w:rsidRDefault="00AE1FD7" w:rsidP="00AE1FD7">
            <w:pPr>
              <w:jc w:val="right"/>
              <w:rPr>
                <w:rFonts w:cs="Arial"/>
                <w:sz w:val="18"/>
                <w:szCs w:val="18"/>
              </w:rPr>
            </w:pPr>
            <w:r>
              <w:rPr>
                <w:rFonts w:cs="Arial"/>
                <w:sz w:val="18"/>
                <w:szCs w:val="18"/>
              </w:rPr>
              <w:t>426,321,057</w:t>
            </w:r>
          </w:p>
        </w:tc>
        <w:tc>
          <w:tcPr>
            <w:tcW w:w="1247" w:type="dxa"/>
            <w:vAlign w:val="center"/>
          </w:tcPr>
          <w:p w14:paraId="1D6B8411" w14:textId="6AB9BAE7" w:rsidR="00AE1FD7" w:rsidRPr="00FB220A" w:rsidRDefault="00AE1FD7" w:rsidP="00AE1FD7">
            <w:pPr>
              <w:jc w:val="right"/>
              <w:rPr>
                <w:rFonts w:cs="Arial"/>
                <w:sz w:val="18"/>
                <w:szCs w:val="18"/>
              </w:rPr>
            </w:pPr>
            <w:r>
              <w:rPr>
                <w:rFonts w:cs="Arial"/>
                <w:sz w:val="18"/>
                <w:szCs w:val="18"/>
              </w:rPr>
              <w:t>63.93</w:t>
            </w:r>
          </w:p>
        </w:tc>
        <w:tc>
          <w:tcPr>
            <w:tcW w:w="170" w:type="dxa"/>
            <w:shd w:val="clear" w:color="auto" w:fill="auto"/>
          </w:tcPr>
          <w:p w14:paraId="40B647CF" w14:textId="77777777" w:rsidR="00AE1FD7" w:rsidRPr="003C0374" w:rsidRDefault="00AE1FD7" w:rsidP="00AE1FD7">
            <w:pPr>
              <w:jc w:val="right"/>
              <w:rPr>
                <w:rFonts w:cs="Arial"/>
                <w:sz w:val="18"/>
                <w:szCs w:val="18"/>
              </w:rPr>
            </w:pPr>
          </w:p>
        </w:tc>
        <w:tc>
          <w:tcPr>
            <w:tcW w:w="1361" w:type="dxa"/>
            <w:shd w:val="clear" w:color="auto" w:fill="auto"/>
            <w:vAlign w:val="center"/>
          </w:tcPr>
          <w:p w14:paraId="2BEDA80E" w14:textId="367BFAD0" w:rsidR="00AE1FD7" w:rsidRPr="004873B8" w:rsidRDefault="00AE1FD7" w:rsidP="00AE1FD7">
            <w:pPr>
              <w:jc w:val="right"/>
              <w:rPr>
                <w:rFonts w:cs="Arial"/>
                <w:sz w:val="18"/>
                <w:szCs w:val="18"/>
              </w:rPr>
            </w:pPr>
            <w:r>
              <w:rPr>
                <w:rFonts w:cs="Arial"/>
                <w:sz w:val="18"/>
                <w:szCs w:val="18"/>
              </w:rPr>
              <w:t>21,705,754</w:t>
            </w:r>
          </w:p>
        </w:tc>
        <w:tc>
          <w:tcPr>
            <w:tcW w:w="1423" w:type="dxa"/>
            <w:gridSpan w:val="2"/>
            <w:shd w:val="clear" w:color="auto" w:fill="auto"/>
            <w:vAlign w:val="center"/>
          </w:tcPr>
          <w:p w14:paraId="5754E6C5" w14:textId="4D51C558" w:rsidR="00AE1FD7" w:rsidRPr="004873B8" w:rsidRDefault="00AE1FD7" w:rsidP="00AE1FD7">
            <w:pPr>
              <w:jc w:val="right"/>
              <w:rPr>
                <w:rFonts w:cs="Arial"/>
                <w:sz w:val="18"/>
                <w:szCs w:val="18"/>
              </w:rPr>
            </w:pPr>
            <w:r>
              <w:rPr>
                <w:rFonts w:cs="Arial"/>
                <w:sz w:val="18"/>
                <w:szCs w:val="18"/>
              </w:rPr>
              <w:t>3.25</w:t>
            </w:r>
          </w:p>
        </w:tc>
      </w:tr>
      <w:tr w:rsidR="00AE1FD7" w:rsidRPr="00AE1FD7" w14:paraId="0F70A665" w14:textId="77777777" w:rsidTr="006901FA">
        <w:tc>
          <w:tcPr>
            <w:tcW w:w="2268" w:type="dxa"/>
            <w:tcBorders>
              <w:right w:val="single" w:sz="18" w:space="0" w:color="C00000"/>
            </w:tcBorders>
            <w:vAlign w:val="center"/>
          </w:tcPr>
          <w:p w14:paraId="1CA4455F" w14:textId="77777777" w:rsidR="00AE1FD7" w:rsidRDefault="00AE1FD7" w:rsidP="00AE1FD7">
            <w:pPr>
              <w:spacing w:before="40" w:after="20"/>
              <w:rPr>
                <w:rFonts w:cs="Arial"/>
                <w:sz w:val="16"/>
                <w:szCs w:val="16"/>
              </w:rPr>
            </w:pPr>
            <w:r w:rsidRPr="00FF36E8">
              <w:rPr>
                <w:rFonts w:cs="Arial"/>
                <w:b/>
                <w:sz w:val="18"/>
                <w:szCs w:val="18"/>
              </w:rPr>
              <w:t xml:space="preserve">Family &amp; </w:t>
            </w:r>
            <w:r>
              <w:rPr>
                <w:rFonts w:cs="Arial"/>
                <w:b/>
                <w:sz w:val="18"/>
                <w:szCs w:val="18"/>
              </w:rPr>
              <w:br/>
            </w:r>
            <w:r w:rsidRPr="00FF36E8">
              <w:rPr>
                <w:rFonts w:cs="Arial"/>
                <w:b/>
                <w:sz w:val="18"/>
                <w:szCs w:val="18"/>
              </w:rPr>
              <w:t>Community Services</w:t>
            </w:r>
          </w:p>
          <w:p w14:paraId="650603AF" w14:textId="77777777" w:rsidR="00AE1FD7" w:rsidRPr="00FF36E8" w:rsidRDefault="00AE1FD7" w:rsidP="00AE1FD7">
            <w:pPr>
              <w:spacing w:before="40" w:after="20"/>
              <w:rPr>
                <w:rFonts w:cs="Arial"/>
                <w:sz w:val="16"/>
                <w:szCs w:val="16"/>
              </w:rPr>
            </w:pPr>
            <w:r w:rsidRPr="00FF36E8">
              <w:rPr>
                <w:rFonts w:cs="Arial"/>
                <w:sz w:val="16"/>
                <w:szCs w:val="16"/>
              </w:rPr>
              <w:t>Population</w:t>
            </w:r>
            <w:r>
              <w:rPr>
                <w:rFonts w:cs="Arial"/>
                <w:sz w:val="16"/>
                <w:szCs w:val="16"/>
              </w:rPr>
              <w:br/>
            </w:r>
          </w:p>
        </w:tc>
        <w:tc>
          <w:tcPr>
            <w:tcW w:w="1247" w:type="dxa"/>
            <w:tcBorders>
              <w:left w:val="single" w:sz="18" w:space="0" w:color="C00000"/>
            </w:tcBorders>
            <w:shd w:val="clear" w:color="auto" w:fill="auto"/>
            <w:vAlign w:val="center"/>
          </w:tcPr>
          <w:p w14:paraId="32C836ED" w14:textId="72441DE9" w:rsidR="00AE1FD7" w:rsidRPr="00FB220A" w:rsidRDefault="00AE1FD7" w:rsidP="00AE1FD7">
            <w:pPr>
              <w:jc w:val="right"/>
              <w:rPr>
                <w:rFonts w:cs="Arial"/>
                <w:sz w:val="18"/>
                <w:szCs w:val="18"/>
              </w:rPr>
            </w:pPr>
            <w:r>
              <w:rPr>
                <w:rFonts w:cs="Arial"/>
                <w:sz w:val="18"/>
                <w:szCs w:val="18"/>
              </w:rPr>
              <w:t>6,323,598</w:t>
            </w:r>
          </w:p>
        </w:tc>
        <w:tc>
          <w:tcPr>
            <w:tcW w:w="1474" w:type="dxa"/>
            <w:vAlign w:val="center"/>
          </w:tcPr>
          <w:p w14:paraId="45F00095" w14:textId="3A3C665C" w:rsidR="00AE1FD7" w:rsidRPr="00FB220A" w:rsidRDefault="00AE1FD7" w:rsidP="00AE1FD7">
            <w:pPr>
              <w:jc w:val="right"/>
              <w:rPr>
                <w:rFonts w:cs="Arial"/>
                <w:sz w:val="18"/>
                <w:szCs w:val="18"/>
              </w:rPr>
            </w:pPr>
            <w:r>
              <w:rPr>
                <w:rFonts w:cs="Arial"/>
                <w:sz w:val="18"/>
                <w:szCs w:val="18"/>
              </w:rPr>
              <w:t>864,595,264</w:t>
            </w:r>
          </w:p>
        </w:tc>
        <w:tc>
          <w:tcPr>
            <w:tcW w:w="1247" w:type="dxa"/>
            <w:vAlign w:val="center"/>
          </w:tcPr>
          <w:p w14:paraId="23532FD8" w14:textId="3A2FB4DC" w:rsidR="00AE1FD7" w:rsidRPr="00FB220A" w:rsidRDefault="00AE1FD7" w:rsidP="00AE1FD7">
            <w:pPr>
              <w:jc w:val="right"/>
              <w:rPr>
                <w:rFonts w:cs="Arial"/>
                <w:sz w:val="18"/>
                <w:szCs w:val="18"/>
              </w:rPr>
            </w:pPr>
            <w:r>
              <w:rPr>
                <w:rFonts w:cs="Arial"/>
                <w:sz w:val="18"/>
                <w:szCs w:val="18"/>
              </w:rPr>
              <w:t>136.73</w:t>
            </w:r>
          </w:p>
        </w:tc>
        <w:tc>
          <w:tcPr>
            <w:tcW w:w="170" w:type="dxa"/>
            <w:shd w:val="clear" w:color="auto" w:fill="auto"/>
          </w:tcPr>
          <w:p w14:paraId="495F3188" w14:textId="77777777" w:rsidR="00AE1FD7" w:rsidRPr="003C0374" w:rsidRDefault="00AE1FD7" w:rsidP="00AE1FD7">
            <w:pPr>
              <w:jc w:val="right"/>
              <w:rPr>
                <w:rFonts w:cs="Arial"/>
                <w:sz w:val="18"/>
                <w:szCs w:val="18"/>
              </w:rPr>
            </w:pPr>
          </w:p>
        </w:tc>
        <w:tc>
          <w:tcPr>
            <w:tcW w:w="1361" w:type="dxa"/>
            <w:shd w:val="clear" w:color="auto" w:fill="auto"/>
            <w:vAlign w:val="center"/>
          </w:tcPr>
          <w:p w14:paraId="63FC13DB" w14:textId="550C9B42" w:rsidR="00AE1FD7" w:rsidRPr="004873B8" w:rsidRDefault="00AE1FD7" w:rsidP="00AE1FD7">
            <w:pPr>
              <w:jc w:val="right"/>
              <w:rPr>
                <w:rFonts w:cs="Arial"/>
                <w:sz w:val="18"/>
                <w:szCs w:val="18"/>
              </w:rPr>
            </w:pPr>
            <w:r>
              <w:rPr>
                <w:rFonts w:cs="Arial"/>
                <w:sz w:val="18"/>
                <w:szCs w:val="18"/>
              </w:rPr>
              <w:t>236,402,603</w:t>
            </w:r>
          </w:p>
        </w:tc>
        <w:tc>
          <w:tcPr>
            <w:tcW w:w="1423" w:type="dxa"/>
            <w:gridSpan w:val="2"/>
            <w:shd w:val="clear" w:color="auto" w:fill="auto"/>
            <w:vAlign w:val="center"/>
          </w:tcPr>
          <w:p w14:paraId="5892B683" w14:textId="5FAD0818" w:rsidR="00AE1FD7" w:rsidRPr="004873B8" w:rsidRDefault="00AE1FD7" w:rsidP="00AE1FD7">
            <w:pPr>
              <w:jc w:val="right"/>
              <w:rPr>
                <w:rFonts w:cs="Arial"/>
                <w:sz w:val="18"/>
                <w:szCs w:val="18"/>
              </w:rPr>
            </w:pPr>
            <w:r>
              <w:rPr>
                <w:rFonts w:cs="Arial"/>
                <w:sz w:val="18"/>
                <w:szCs w:val="18"/>
              </w:rPr>
              <w:t>37.38</w:t>
            </w:r>
          </w:p>
        </w:tc>
      </w:tr>
      <w:tr w:rsidR="00AE1FD7" w:rsidRPr="00AE1FD7" w14:paraId="7A60ECAD" w14:textId="77777777" w:rsidTr="006901FA">
        <w:tc>
          <w:tcPr>
            <w:tcW w:w="2268" w:type="dxa"/>
            <w:tcBorders>
              <w:right w:val="single" w:sz="18" w:space="0" w:color="C00000"/>
            </w:tcBorders>
            <w:vAlign w:val="center"/>
          </w:tcPr>
          <w:p w14:paraId="6FAC2C42" w14:textId="77777777" w:rsidR="00AE1FD7" w:rsidRDefault="00AE1FD7" w:rsidP="00AE1FD7">
            <w:pPr>
              <w:spacing w:before="40" w:after="20"/>
              <w:rPr>
                <w:rFonts w:cs="Arial"/>
                <w:sz w:val="16"/>
                <w:szCs w:val="16"/>
              </w:rPr>
            </w:pPr>
            <w:r w:rsidRPr="00FF36E8">
              <w:rPr>
                <w:rFonts w:cs="Arial"/>
                <w:b/>
                <w:sz w:val="18"/>
                <w:szCs w:val="18"/>
              </w:rPr>
              <w:t xml:space="preserve">Aged &amp; </w:t>
            </w:r>
            <w:r>
              <w:rPr>
                <w:rFonts w:cs="Arial"/>
                <w:b/>
                <w:sz w:val="18"/>
                <w:szCs w:val="18"/>
              </w:rPr>
              <w:br/>
            </w:r>
            <w:r w:rsidRPr="00FF36E8">
              <w:rPr>
                <w:rFonts w:cs="Arial"/>
                <w:b/>
                <w:sz w:val="18"/>
                <w:szCs w:val="18"/>
              </w:rPr>
              <w:t xml:space="preserve">Disabled </w:t>
            </w:r>
            <w:r>
              <w:rPr>
                <w:rFonts w:cs="Arial"/>
                <w:b/>
                <w:sz w:val="18"/>
                <w:szCs w:val="18"/>
              </w:rPr>
              <w:t>S</w:t>
            </w:r>
            <w:r w:rsidRPr="00FF36E8">
              <w:rPr>
                <w:rFonts w:cs="Arial"/>
                <w:b/>
                <w:sz w:val="18"/>
                <w:szCs w:val="18"/>
              </w:rPr>
              <w:t>ervices</w:t>
            </w:r>
          </w:p>
          <w:p w14:paraId="3B2AC954" w14:textId="77777777" w:rsidR="00AE1FD7" w:rsidRPr="00FF36E8" w:rsidRDefault="00AE1FD7" w:rsidP="00AE1FD7">
            <w:pPr>
              <w:spacing w:before="40" w:after="20"/>
              <w:rPr>
                <w:rFonts w:cs="Arial"/>
                <w:sz w:val="16"/>
                <w:szCs w:val="16"/>
              </w:rPr>
            </w:pPr>
            <w:r w:rsidRPr="00FF36E8">
              <w:rPr>
                <w:rFonts w:cs="Arial"/>
                <w:sz w:val="16"/>
                <w:szCs w:val="16"/>
              </w:rPr>
              <w:t>Pop.</w:t>
            </w:r>
            <w:r>
              <w:rPr>
                <w:rFonts w:cs="Arial"/>
                <w:sz w:val="16"/>
                <w:szCs w:val="16"/>
              </w:rPr>
              <w:t xml:space="preserve"> &gt;60 </w:t>
            </w:r>
            <w:proofErr w:type="spellStart"/>
            <w:r>
              <w:rPr>
                <w:rFonts w:cs="Arial"/>
                <w:sz w:val="16"/>
                <w:szCs w:val="16"/>
              </w:rPr>
              <w:t>yrs</w:t>
            </w:r>
            <w:proofErr w:type="spellEnd"/>
            <w:r>
              <w:rPr>
                <w:rFonts w:cs="Arial"/>
                <w:sz w:val="16"/>
                <w:szCs w:val="16"/>
              </w:rPr>
              <w:t xml:space="preserve"> + Disabled Pensioners +</w:t>
            </w:r>
            <w:r w:rsidRPr="00FF36E8">
              <w:rPr>
                <w:rFonts w:cs="Arial"/>
                <w:sz w:val="16"/>
                <w:szCs w:val="16"/>
              </w:rPr>
              <w:t xml:space="preserve"> Carers</w:t>
            </w:r>
            <w:r>
              <w:rPr>
                <w:rFonts w:cs="Arial"/>
                <w:sz w:val="16"/>
                <w:szCs w:val="16"/>
              </w:rPr>
              <w:br/>
            </w:r>
          </w:p>
        </w:tc>
        <w:tc>
          <w:tcPr>
            <w:tcW w:w="1247" w:type="dxa"/>
            <w:tcBorders>
              <w:left w:val="single" w:sz="18" w:space="0" w:color="C00000"/>
            </w:tcBorders>
            <w:shd w:val="clear" w:color="auto" w:fill="auto"/>
            <w:vAlign w:val="center"/>
          </w:tcPr>
          <w:p w14:paraId="737A5DF9" w14:textId="533A22CE" w:rsidR="00AE1FD7" w:rsidRPr="00FB220A" w:rsidRDefault="00AE1FD7" w:rsidP="00AE1FD7">
            <w:pPr>
              <w:jc w:val="right"/>
              <w:rPr>
                <w:rFonts w:cs="Arial"/>
                <w:sz w:val="18"/>
                <w:szCs w:val="18"/>
              </w:rPr>
            </w:pPr>
            <w:r>
              <w:rPr>
                <w:rFonts w:cs="Arial"/>
                <w:sz w:val="18"/>
                <w:szCs w:val="18"/>
              </w:rPr>
              <w:t>1,631,647</w:t>
            </w:r>
          </w:p>
        </w:tc>
        <w:tc>
          <w:tcPr>
            <w:tcW w:w="1474" w:type="dxa"/>
            <w:vAlign w:val="center"/>
          </w:tcPr>
          <w:p w14:paraId="38741E15" w14:textId="78560C3A" w:rsidR="00AE1FD7" w:rsidRPr="00FB220A" w:rsidRDefault="00AE1FD7" w:rsidP="00AE1FD7">
            <w:pPr>
              <w:jc w:val="right"/>
              <w:rPr>
                <w:rFonts w:cs="Arial"/>
                <w:sz w:val="18"/>
                <w:szCs w:val="18"/>
              </w:rPr>
            </w:pPr>
            <w:r>
              <w:rPr>
                <w:rFonts w:cs="Arial"/>
                <w:sz w:val="18"/>
                <w:szCs w:val="18"/>
              </w:rPr>
              <w:t>602,667,536</w:t>
            </w:r>
          </w:p>
        </w:tc>
        <w:tc>
          <w:tcPr>
            <w:tcW w:w="1247" w:type="dxa"/>
            <w:vAlign w:val="center"/>
          </w:tcPr>
          <w:p w14:paraId="59B2D296" w14:textId="182013A5" w:rsidR="00AE1FD7" w:rsidRPr="00FB220A" w:rsidRDefault="00AE1FD7" w:rsidP="00AE1FD7">
            <w:pPr>
              <w:jc w:val="right"/>
              <w:rPr>
                <w:rFonts w:cs="Arial"/>
                <w:sz w:val="18"/>
                <w:szCs w:val="18"/>
              </w:rPr>
            </w:pPr>
            <w:r>
              <w:rPr>
                <w:rFonts w:cs="Arial"/>
                <w:sz w:val="18"/>
                <w:szCs w:val="18"/>
              </w:rPr>
              <w:t>369.36</w:t>
            </w:r>
          </w:p>
        </w:tc>
        <w:tc>
          <w:tcPr>
            <w:tcW w:w="170" w:type="dxa"/>
            <w:shd w:val="clear" w:color="auto" w:fill="auto"/>
          </w:tcPr>
          <w:p w14:paraId="3C459EDB" w14:textId="77777777" w:rsidR="00AE1FD7" w:rsidRPr="003C0374" w:rsidRDefault="00AE1FD7" w:rsidP="00AE1FD7">
            <w:pPr>
              <w:jc w:val="right"/>
              <w:rPr>
                <w:rFonts w:cs="Arial"/>
                <w:sz w:val="18"/>
                <w:szCs w:val="18"/>
              </w:rPr>
            </w:pPr>
          </w:p>
        </w:tc>
        <w:tc>
          <w:tcPr>
            <w:tcW w:w="1361" w:type="dxa"/>
            <w:shd w:val="clear" w:color="auto" w:fill="auto"/>
            <w:vAlign w:val="center"/>
          </w:tcPr>
          <w:p w14:paraId="55EC13A5" w14:textId="0C1C67C0" w:rsidR="00AE1FD7" w:rsidRPr="004873B8" w:rsidRDefault="00AE1FD7" w:rsidP="00AE1FD7">
            <w:pPr>
              <w:jc w:val="right"/>
              <w:rPr>
                <w:rFonts w:cs="Arial"/>
                <w:sz w:val="18"/>
                <w:szCs w:val="18"/>
              </w:rPr>
            </w:pPr>
            <w:r>
              <w:rPr>
                <w:rFonts w:cs="Arial"/>
                <w:sz w:val="18"/>
                <w:szCs w:val="18"/>
              </w:rPr>
              <w:t>297,551,054</w:t>
            </w:r>
          </w:p>
        </w:tc>
        <w:tc>
          <w:tcPr>
            <w:tcW w:w="1423" w:type="dxa"/>
            <w:gridSpan w:val="2"/>
            <w:shd w:val="clear" w:color="auto" w:fill="auto"/>
            <w:vAlign w:val="center"/>
          </w:tcPr>
          <w:p w14:paraId="5CBA83D8" w14:textId="38C4DADC" w:rsidR="00AE1FD7" w:rsidRPr="004873B8" w:rsidRDefault="00AE1FD7" w:rsidP="00AE1FD7">
            <w:pPr>
              <w:jc w:val="right"/>
              <w:rPr>
                <w:rFonts w:cs="Arial"/>
                <w:sz w:val="18"/>
                <w:szCs w:val="18"/>
              </w:rPr>
            </w:pPr>
            <w:r>
              <w:rPr>
                <w:rFonts w:cs="Arial"/>
                <w:sz w:val="18"/>
                <w:szCs w:val="18"/>
              </w:rPr>
              <w:t>182.36</w:t>
            </w:r>
          </w:p>
        </w:tc>
      </w:tr>
      <w:tr w:rsidR="00AE1FD7" w:rsidRPr="00AE1FD7" w14:paraId="31381517" w14:textId="77777777" w:rsidTr="006901FA">
        <w:tc>
          <w:tcPr>
            <w:tcW w:w="2268" w:type="dxa"/>
            <w:tcBorders>
              <w:right w:val="single" w:sz="18" w:space="0" w:color="C00000"/>
            </w:tcBorders>
            <w:vAlign w:val="center"/>
          </w:tcPr>
          <w:p w14:paraId="7364A8AC" w14:textId="77777777" w:rsidR="00AE1FD7" w:rsidRDefault="00AE1FD7" w:rsidP="00AE1FD7">
            <w:pPr>
              <w:spacing w:before="40" w:after="20"/>
              <w:rPr>
                <w:rFonts w:cs="Arial"/>
                <w:sz w:val="16"/>
                <w:szCs w:val="16"/>
              </w:rPr>
            </w:pPr>
            <w:r w:rsidRPr="00FF36E8">
              <w:rPr>
                <w:rFonts w:cs="Arial"/>
                <w:b/>
                <w:sz w:val="18"/>
                <w:szCs w:val="18"/>
              </w:rPr>
              <w:t>Recreation &amp; Culture</w:t>
            </w:r>
          </w:p>
          <w:p w14:paraId="77A7CA30" w14:textId="77777777" w:rsidR="00AE1FD7" w:rsidRPr="00FF36E8" w:rsidRDefault="00AE1FD7" w:rsidP="00AE1FD7">
            <w:pPr>
              <w:spacing w:before="40" w:after="20"/>
              <w:rPr>
                <w:rFonts w:cs="Arial"/>
                <w:sz w:val="16"/>
                <w:szCs w:val="16"/>
              </w:rPr>
            </w:pPr>
            <w:r w:rsidRPr="00FF36E8">
              <w:rPr>
                <w:rFonts w:cs="Arial"/>
                <w:sz w:val="16"/>
                <w:szCs w:val="16"/>
              </w:rPr>
              <w:t>Population</w:t>
            </w:r>
            <w:r>
              <w:rPr>
                <w:rFonts w:cs="Arial"/>
                <w:sz w:val="16"/>
                <w:szCs w:val="16"/>
              </w:rPr>
              <w:br/>
            </w:r>
          </w:p>
        </w:tc>
        <w:tc>
          <w:tcPr>
            <w:tcW w:w="1247" w:type="dxa"/>
            <w:tcBorders>
              <w:left w:val="single" w:sz="18" w:space="0" w:color="C00000"/>
            </w:tcBorders>
            <w:shd w:val="clear" w:color="auto" w:fill="auto"/>
            <w:vAlign w:val="center"/>
          </w:tcPr>
          <w:p w14:paraId="7B048F71" w14:textId="219E5D1C" w:rsidR="00AE1FD7" w:rsidRPr="00FB220A" w:rsidRDefault="00AE1FD7" w:rsidP="00AE1FD7">
            <w:pPr>
              <w:jc w:val="right"/>
              <w:rPr>
                <w:rFonts w:cs="Arial"/>
                <w:sz w:val="18"/>
                <w:szCs w:val="18"/>
              </w:rPr>
            </w:pPr>
            <w:r>
              <w:rPr>
                <w:rFonts w:cs="Arial"/>
                <w:sz w:val="18"/>
                <w:szCs w:val="18"/>
              </w:rPr>
              <w:t>6,323,598</w:t>
            </w:r>
          </w:p>
        </w:tc>
        <w:tc>
          <w:tcPr>
            <w:tcW w:w="1474" w:type="dxa"/>
            <w:vAlign w:val="center"/>
          </w:tcPr>
          <w:p w14:paraId="78FFD390" w14:textId="5366CF8A" w:rsidR="00AE1FD7" w:rsidRPr="00FB220A" w:rsidRDefault="00AE1FD7" w:rsidP="00AE1FD7">
            <w:pPr>
              <w:jc w:val="right"/>
              <w:rPr>
                <w:rFonts w:cs="Arial"/>
                <w:sz w:val="18"/>
                <w:szCs w:val="18"/>
              </w:rPr>
            </w:pPr>
            <w:r>
              <w:rPr>
                <w:rFonts w:cs="Arial"/>
                <w:sz w:val="18"/>
                <w:szCs w:val="18"/>
              </w:rPr>
              <w:t>1,867,723,740</w:t>
            </w:r>
          </w:p>
        </w:tc>
        <w:tc>
          <w:tcPr>
            <w:tcW w:w="1247" w:type="dxa"/>
            <w:vAlign w:val="center"/>
          </w:tcPr>
          <w:p w14:paraId="096442B6" w14:textId="2A34CF34" w:rsidR="00AE1FD7" w:rsidRPr="00FB220A" w:rsidRDefault="00AE1FD7" w:rsidP="00AE1FD7">
            <w:pPr>
              <w:jc w:val="right"/>
              <w:rPr>
                <w:rFonts w:cs="Arial"/>
                <w:sz w:val="18"/>
                <w:szCs w:val="18"/>
              </w:rPr>
            </w:pPr>
            <w:r>
              <w:rPr>
                <w:rFonts w:cs="Arial"/>
                <w:sz w:val="18"/>
                <w:szCs w:val="18"/>
              </w:rPr>
              <w:t>295.36</w:t>
            </w:r>
          </w:p>
        </w:tc>
        <w:tc>
          <w:tcPr>
            <w:tcW w:w="170" w:type="dxa"/>
            <w:shd w:val="clear" w:color="auto" w:fill="auto"/>
          </w:tcPr>
          <w:p w14:paraId="665FFC48" w14:textId="77777777" w:rsidR="00AE1FD7" w:rsidRPr="003C0374" w:rsidRDefault="00AE1FD7" w:rsidP="00AE1FD7">
            <w:pPr>
              <w:jc w:val="right"/>
              <w:rPr>
                <w:rFonts w:cs="Arial"/>
                <w:sz w:val="18"/>
                <w:szCs w:val="18"/>
              </w:rPr>
            </w:pPr>
          </w:p>
        </w:tc>
        <w:tc>
          <w:tcPr>
            <w:tcW w:w="1361" w:type="dxa"/>
            <w:shd w:val="clear" w:color="auto" w:fill="auto"/>
            <w:vAlign w:val="center"/>
          </w:tcPr>
          <w:p w14:paraId="0B5E50E4" w14:textId="730D06E8" w:rsidR="00AE1FD7" w:rsidRPr="004873B8" w:rsidRDefault="00AE1FD7" w:rsidP="00AE1FD7">
            <w:pPr>
              <w:jc w:val="right"/>
              <w:rPr>
                <w:rFonts w:cs="Arial"/>
                <w:sz w:val="18"/>
                <w:szCs w:val="18"/>
              </w:rPr>
            </w:pPr>
            <w:r>
              <w:rPr>
                <w:rFonts w:cs="Arial"/>
                <w:sz w:val="18"/>
                <w:szCs w:val="18"/>
              </w:rPr>
              <w:t>36,345,454</w:t>
            </w:r>
          </w:p>
        </w:tc>
        <w:tc>
          <w:tcPr>
            <w:tcW w:w="1423" w:type="dxa"/>
            <w:gridSpan w:val="2"/>
            <w:shd w:val="clear" w:color="auto" w:fill="auto"/>
            <w:vAlign w:val="center"/>
          </w:tcPr>
          <w:p w14:paraId="3C520289" w14:textId="55CEDC14" w:rsidR="00AE1FD7" w:rsidRPr="004873B8" w:rsidRDefault="00AE1FD7" w:rsidP="00AE1FD7">
            <w:pPr>
              <w:jc w:val="right"/>
              <w:rPr>
                <w:rFonts w:cs="Arial"/>
                <w:sz w:val="18"/>
                <w:szCs w:val="18"/>
              </w:rPr>
            </w:pPr>
            <w:r>
              <w:rPr>
                <w:rFonts w:cs="Arial"/>
                <w:sz w:val="18"/>
                <w:szCs w:val="18"/>
              </w:rPr>
              <w:t>5.75</w:t>
            </w:r>
          </w:p>
        </w:tc>
      </w:tr>
      <w:tr w:rsidR="00AE1FD7" w:rsidRPr="00AE1FD7" w14:paraId="365AEEFF" w14:textId="77777777" w:rsidTr="006901FA">
        <w:tc>
          <w:tcPr>
            <w:tcW w:w="2268" w:type="dxa"/>
            <w:tcBorders>
              <w:right w:val="single" w:sz="18" w:space="0" w:color="C00000"/>
            </w:tcBorders>
            <w:vAlign w:val="center"/>
          </w:tcPr>
          <w:p w14:paraId="4F8DEC98" w14:textId="77777777" w:rsidR="00AE1FD7" w:rsidRDefault="00AE1FD7" w:rsidP="00AE1FD7">
            <w:pPr>
              <w:spacing w:before="40" w:after="20"/>
              <w:rPr>
                <w:rFonts w:cs="Arial"/>
                <w:sz w:val="16"/>
                <w:szCs w:val="16"/>
              </w:rPr>
            </w:pPr>
            <w:r w:rsidRPr="00FF36E8">
              <w:rPr>
                <w:rFonts w:cs="Arial"/>
                <w:b/>
                <w:sz w:val="18"/>
                <w:szCs w:val="18"/>
              </w:rPr>
              <w:t>Waste Management</w:t>
            </w:r>
          </w:p>
          <w:p w14:paraId="12BA69E0" w14:textId="77777777" w:rsidR="00AE1FD7" w:rsidRPr="00FF36E8" w:rsidRDefault="00AE1FD7" w:rsidP="00AE1FD7">
            <w:pPr>
              <w:spacing w:before="40" w:after="20"/>
              <w:rPr>
                <w:rFonts w:cs="Arial"/>
                <w:sz w:val="16"/>
                <w:szCs w:val="16"/>
              </w:rPr>
            </w:pPr>
            <w:r w:rsidRPr="00FF36E8">
              <w:rPr>
                <w:rFonts w:cs="Arial"/>
                <w:sz w:val="16"/>
                <w:szCs w:val="16"/>
              </w:rPr>
              <w:t>No. of Dwellings</w:t>
            </w:r>
            <w:r>
              <w:rPr>
                <w:rFonts w:cs="Arial"/>
                <w:sz w:val="16"/>
                <w:szCs w:val="16"/>
              </w:rPr>
              <w:br/>
            </w:r>
          </w:p>
        </w:tc>
        <w:tc>
          <w:tcPr>
            <w:tcW w:w="1247" w:type="dxa"/>
            <w:tcBorders>
              <w:left w:val="single" w:sz="18" w:space="0" w:color="C00000"/>
            </w:tcBorders>
            <w:shd w:val="clear" w:color="auto" w:fill="auto"/>
            <w:vAlign w:val="center"/>
          </w:tcPr>
          <w:p w14:paraId="147C6402" w14:textId="46FDD136" w:rsidR="00AE1FD7" w:rsidRPr="00FB220A" w:rsidRDefault="00AE1FD7" w:rsidP="00AE1FD7">
            <w:pPr>
              <w:jc w:val="right"/>
              <w:rPr>
                <w:rFonts w:cs="Arial"/>
                <w:sz w:val="18"/>
                <w:szCs w:val="18"/>
              </w:rPr>
            </w:pPr>
            <w:r>
              <w:rPr>
                <w:rFonts w:cs="Arial"/>
                <w:sz w:val="18"/>
                <w:szCs w:val="18"/>
              </w:rPr>
              <w:t>2,689,699</w:t>
            </w:r>
          </w:p>
        </w:tc>
        <w:tc>
          <w:tcPr>
            <w:tcW w:w="1474" w:type="dxa"/>
            <w:vAlign w:val="center"/>
          </w:tcPr>
          <w:p w14:paraId="03156BF5" w14:textId="124FDDDC" w:rsidR="00AE1FD7" w:rsidRPr="00FB220A" w:rsidRDefault="00AE1FD7" w:rsidP="00AE1FD7">
            <w:pPr>
              <w:jc w:val="right"/>
              <w:rPr>
                <w:rFonts w:cs="Arial"/>
                <w:sz w:val="18"/>
                <w:szCs w:val="18"/>
              </w:rPr>
            </w:pPr>
            <w:r>
              <w:rPr>
                <w:rFonts w:cs="Arial"/>
                <w:sz w:val="18"/>
                <w:szCs w:val="18"/>
              </w:rPr>
              <w:t>894,143,881</w:t>
            </w:r>
          </w:p>
        </w:tc>
        <w:tc>
          <w:tcPr>
            <w:tcW w:w="1247" w:type="dxa"/>
            <w:vAlign w:val="center"/>
          </w:tcPr>
          <w:p w14:paraId="67DB5790" w14:textId="1CFF0136" w:rsidR="00AE1FD7" w:rsidRPr="00FB220A" w:rsidRDefault="00AE1FD7" w:rsidP="00AE1FD7">
            <w:pPr>
              <w:jc w:val="right"/>
              <w:rPr>
                <w:rFonts w:cs="Arial"/>
                <w:sz w:val="18"/>
                <w:szCs w:val="18"/>
              </w:rPr>
            </w:pPr>
            <w:r>
              <w:rPr>
                <w:rFonts w:cs="Arial"/>
                <w:sz w:val="18"/>
                <w:szCs w:val="18"/>
              </w:rPr>
              <w:t>332.43</w:t>
            </w:r>
          </w:p>
        </w:tc>
        <w:tc>
          <w:tcPr>
            <w:tcW w:w="170" w:type="dxa"/>
            <w:shd w:val="clear" w:color="auto" w:fill="auto"/>
          </w:tcPr>
          <w:p w14:paraId="64BB2D0B" w14:textId="77777777" w:rsidR="00AE1FD7" w:rsidRPr="003C0374" w:rsidRDefault="00AE1FD7" w:rsidP="00AE1FD7">
            <w:pPr>
              <w:jc w:val="right"/>
              <w:rPr>
                <w:rFonts w:cs="Arial"/>
                <w:sz w:val="18"/>
                <w:szCs w:val="18"/>
              </w:rPr>
            </w:pPr>
          </w:p>
        </w:tc>
        <w:tc>
          <w:tcPr>
            <w:tcW w:w="1361" w:type="dxa"/>
            <w:shd w:val="clear" w:color="auto" w:fill="auto"/>
            <w:vAlign w:val="center"/>
          </w:tcPr>
          <w:p w14:paraId="7BBBE7E4" w14:textId="7BDDD762" w:rsidR="00AE1FD7" w:rsidRPr="004873B8" w:rsidRDefault="00AE1FD7" w:rsidP="00AE1FD7">
            <w:pPr>
              <w:jc w:val="right"/>
              <w:rPr>
                <w:rFonts w:cs="Arial"/>
                <w:sz w:val="18"/>
                <w:szCs w:val="18"/>
              </w:rPr>
            </w:pPr>
            <w:r>
              <w:rPr>
                <w:rFonts w:cs="Arial"/>
                <w:sz w:val="18"/>
                <w:szCs w:val="18"/>
              </w:rPr>
              <w:t>318,288</w:t>
            </w:r>
          </w:p>
        </w:tc>
        <w:tc>
          <w:tcPr>
            <w:tcW w:w="1423" w:type="dxa"/>
            <w:gridSpan w:val="2"/>
            <w:shd w:val="clear" w:color="auto" w:fill="auto"/>
            <w:vAlign w:val="center"/>
          </w:tcPr>
          <w:p w14:paraId="72BC216B" w14:textId="089CCEEE" w:rsidR="00AE1FD7" w:rsidRPr="004873B8" w:rsidRDefault="00AE1FD7" w:rsidP="00AE1FD7">
            <w:pPr>
              <w:jc w:val="right"/>
              <w:rPr>
                <w:rFonts w:cs="Arial"/>
                <w:sz w:val="18"/>
                <w:szCs w:val="18"/>
              </w:rPr>
            </w:pPr>
            <w:r>
              <w:rPr>
                <w:rFonts w:cs="Arial"/>
                <w:sz w:val="18"/>
                <w:szCs w:val="18"/>
              </w:rPr>
              <w:t>0.12</w:t>
            </w:r>
          </w:p>
        </w:tc>
      </w:tr>
      <w:tr w:rsidR="00AE1FD7" w:rsidRPr="00AE1FD7" w14:paraId="0C8DBA3C" w14:textId="77777777" w:rsidTr="006901FA">
        <w:tc>
          <w:tcPr>
            <w:tcW w:w="2268" w:type="dxa"/>
            <w:tcBorders>
              <w:right w:val="single" w:sz="18" w:space="0" w:color="C00000"/>
            </w:tcBorders>
            <w:vAlign w:val="center"/>
          </w:tcPr>
          <w:p w14:paraId="598F807B" w14:textId="77777777" w:rsidR="00AE1FD7" w:rsidRDefault="00AE1FD7" w:rsidP="00AE1FD7">
            <w:pPr>
              <w:spacing w:before="40" w:after="20"/>
              <w:rPr>
                <w:rFonts w:cs="Arial"/>
                <w:sz w:val="16"/>
                <w:szCs w:val="16"/>
              </w:rPr>
            </w:pPr>
            <w:r w:rsidRPr="00FF36E8">
              <w:rPr>
                <w:rFonts w:cs="Arial"/>
                <w:b/>
                <w:sz w:val="18"/>
                <w:szCs w:val="18"/>
              </w:rPr>
              <w:t>Traffic &amp; Street Management</w:t>
            </w:r>
          </w:p>
          <w:p w14:paraId="7140D256" w14:textId="77777777" w:rsidR="00AE1FD7" w:rsidRPr="00FF36E8" w:rsidRDefault="00AE1FD7" w:rsidP="00AE1FD7">
            <w:pPr>
              <w:spacing w:before="40" w:after="20"/>
              <w:rPr>
                <w:rFonts w:cs="Arial"/>
                <w:sz w:val="16"/>
                <w:szCs w:val="16"/>
              </w:rPr>
            </w:pPr>
            <w:r w:rsidRPr="00FF36E8">
              <w:rPr>
                <w:rFonts w:cs="Arial"/>
                <w:sz w:val="16"/>
                <w:szCs w:val="16"/>
              </w:rPr>
              <w:t>Population</w:t>
            </w:r>
            <w:r>
              <w:rPr>
                <w:rFonts w:cs="Arial"/>
                <w:sz w:val="16"/>
                <w:szCs w:val="16"/>
              </w:rPr>
              <w:br/>
            </w:r>
          </w:p>
        </w:tc>
        <w:tc>
          <w:tcPr>
            <w:tcW w:w="1247" w:type="dxa"/>
            <w:tcBorders>
              <w:left w:val="single" w:sz="18" w:space="0" w:color="C00000"/>
            </w:tcBorders>
            <w:shd w:val="clear" w:color="auto" w:fill="auto"/>
            <w:vAlign w:val="center"/>
          </w:tcPr>
          <w:p w14:paraId="5ED21D69" w14:textId="7DDE489C" w:rsidR="00AE1FD7" w:rsidRPr="00FB220A" w:rsidRDefault="00AE1FD7" w:rsidP="00AE1FD7">
            <w:pPr>
              <w:jc w:val="right"/>
              <w:rPr>
                <w:rFonts w:cs="Arial"/>
                <w:sz w:val="18"/>
                <w:szCs w:val="18"/>
              </w:rPr>
            </w:pPr>
            <w:r>
              <w:rPr>
                <w:rFonts w:cs="Arial"/>
                <w:sz w:val="18"/>
                <w:szCs w:val="18"/>
              </w:rPr>
              <w:t>6,323,598</w:t>
            </w:r>
          </w:p>
        </w:tc>
        <w:tc>
          <w:tcPr>
            <w:tcW w:w="1474" w:type="dxa"/>
            <w:vAlign w:val="center"/>
          </w:tcPr>
          <w:p w14:paraId="3DBF1BD6" w14:textId="53947A43" w:rsidR="00AE1FD7" w:rsidRPr="00FB220A" w:rsidRDefault="00AE1FD7" w:rsidP="00AE1FD7">
            <w:pPr>
              <w:jc w:val="right"/>
              <w:rPr>
                <w:rFonts w:cs="Arial"/>
                <w:sz w:val="18"/>
                <w:szCs w:val="18"/>
              </w:rPr>
            </w:pPr>
            <w:r>
              <w:rPr>
                <w:rFonts w:cs="Arial"/>
                <w:sz w:val="18"/>
                <w:szCs w:val="18"/>
              </w:rPr>
              <w:t>803,398,824</w:t>
            </w:r>
          </w:p>
        </w:tc>
        <w:tc>
          <w:tcPr>
            <w:tcW w:w="1247" w:type="dxa"/>
            <w:vAlign w:val="center"/>
          </w:tcPr>
          <w:p w14:paraId="679BC0A6" w14:textId="02234445" w:rsidR="00AE1FD7" w:rsidRPr="00FB220A" w:rsidRDefault="00AE1FD7" w:rsidP="00AE1FD7">
            <w:pPr>
              <w:jc w:val="right"/>
              <w:rPr>
                <w:rFonts w:cs="Arial"/>
                <w:sz w:val="18"/>
                <w:szCs w:val="18"/>
              </w:rPr>
            </w:pPr>
            <w:r>
              <w:rPr>
                <w:rFonts w:cs="Arial"/>
                <w:sz w:val="18"/>
                <w:szCs w:val="18"/>
              </w:rPr>
              <w:t>127.05</w:t>
            </w:r>
          </w:p>
        </w:tc>
        <w:tc>
          <w:tcPr>
            <w:tcW w:w="170" w:type="dxa"/>
            <w:shd w:val="clear" w:color="auto" w:fill="auto"/>
          </w:tcPr>
          <w:p w14:paraId="5D3A8D53" w14:textId="77777777" w:rsidR="00AE1FD7" w:rsidRPr="003C0374" w:rsidRDefault="00AE1FD7" w:rsidP="00AE1FD7">
            <w:pPr>
              <w:jc w:val="right"/>
              <w:rPr>
                <w:rFonts w:cs="Arial"/>
                <w:sz w:val="18"/>
                <w:szCs w:val="18"/>
              </w:rPr>
            </w:pPr>
          </w:p>
        </w:tc>
        <w:tc>
          <w:tcPr>
            <w:tcW w:w="1361" w:type="dxa"/>
            <w:shd w:val="clear" w:color="auto" w:fill="auto"/>
            <w:vAlign w:val="center"/>
          </w:tcPr>
          <w:p w14:paraId="2A4C8E02" w14:textId="02BB2B8C" w:rsidR="00AE1FD7" w:rsidRPr="004873B8" w:rsidRDefault="00AE1FD7" w:rsidP="00AE1FD7">
            <w:pPr>
              <w:jc w:val="right"/>
              <w:rPr>
                <w:rFonts w:cs="Arial"/>
                <w:sz w:val="18"/>
                <w:szCs w:val="18"/>
              </w:rPr>
            </w:pPr>
            <w:r>
              <w:rPr>
                <w:rFonts w:cs="Arial"/>
                <w:sz w:val="18"/>
                <w:szCs w:val="18"/>
              </w:rPr>
              <w:t>14,526,084</w:t>
            </w:r>
          </w:p>
        </w:tc>
        <w:tc>
          <w:tcPr>
            <w:tcW w:w="1423" w:type="dxa"/>
            <w:gridSpan w:val="2"/>
            <w:shd w:val="clear" w:color="auto" w:fill="auto"/>
            <w:vAlign w:val="center"/>
          </w:tcPr>
          <w:p w14:paraId="55F0A8EF" w14:textId="61825E58" w:rsidR="00AE1FD7" w:rsidRPr="004873B8" w:rsidRDefault="00AE1FD7" w:rsidP="00AE1FD7">
            <w:pPr>
              <w:jc w:val="right"/>
              <w:rPr>
                <w:rFonts w:cs="Arial"/>
                <w:sz w:val="18"/>
                <w:szCs w:val="18"/>
              </w:rPr>
            </w:pPr>
            <w:r>
              <w:rPr>
                <w:rFonts w:cs="Arial"/>
                <w:sz w:val="18"/>
                <w:szCs w:val="18"/>
              </w:rPr>
              <w:t>2.30</w:t>
            </w:r>
          </w:p>
        </w:tc>
      </w:tr>
      <w:tr w:rsidR="00AE1FD7" w:rsidRPr="00AE1FD7" w14:paraId="664F709B" w14:textId="77777777" w:rsidTr="006901FA">
        <w:tc>
          <w:tcPr>
            <w:tcW w:w="2268" w:type="dxa"/>
            <w:tcBorders>
              <w:right w:val="single" w:sz="18" w:space="0" w:color="C00000"/>
            </w:tcBorders>
            <w:vAlign w:val="center"/>
          </w:tcPr>
          <w:p w14:paraId="342E485E" w14:textId="77777777" w:rsidR="00AE1FD7" w:rsidRDefault="00AE1FD7" w:rsidP="00AE1FD7">
            <w:pPr>
              <w:spacing w:before="40" w:after="20"/>
              <w:rPr>
                <w:rFonts w:cs="Arial"/>
                <w:sz w:val="16"/>
                <w:szCs w:val="16"/>
              </w:rPr>
            </w:pPr>
            <w:r w:rsidRPr="00FF36E8">
              <w:rPr>
                <w:rFonts w:cs="Arial"/>
                <w:b/>
                <w:sz w:val="18"/>
                <w:szCs w:val="18"/>
              </w:rPr>
              <w:t>Environment</w:t>
            </w:r>
          </w:p>
          <w:p w14:paraId="6E9B1D4E" w14:textId="77777777" w:rsidR="00AE1FD7" w:rsidRPr="00FF36E8" w:rsidRDefault="00AE1FD7" w:rsidP="00AE1FD7">
            <w:pPr>
              <w:spacing w:before="40" w:after="20"/>
              <w:rPr>
                <w:rFonts w:cs="Arial"/>
                <w:sz w:val="16"/>
                <w:szCs w:val="16"/>
              </w:rPr>
            </w:pPr>
            <w:r w:rsidRPr="00FF36E8">
              <w:rPr>
                <w:rFonts w:cs="Arial"/>
                <w:sz w:val="16"/>
                <w:szCs w:val="16"/>
              </w:rPr>
              <w:t>Population adjusted</w:t>
            </w:r>
            <w:r w:rsidRPr="00FF36E8">
              <w:rPr>
                <w:rFonts w:cs="Arial"/>
                <w:sz w:val="16"/>
                <w:szCs w:val="16"/>
              </w:rPr>
              <w:br/>
              <w:t>(</w:t>
            </w:r>
            <w:r>
              <w:rPr>
                <w:rFonts w:cs="Arial"/>
                <w:sz w:val="16"/>
                <w:szCs w:val="16"/>
              </w:rPr>
              <w:t>doubled to max</w:t>
            </w:r>
            <w:r w:rsidRPr="00FF36E8">
              <w:rPr>
                <w:rFonts w:cs="Arial"/>
                <w:sz w:val="16"/>
                <w:szCs w:val="16"/>
              </w:rPr>
              <w:t xml:space="preserve"> 15,000)</w:t>
            </w:r>
            <w:r>
              <w:rPr>
                <w:rFonts w:cs="Arial"/>
                <w:sz w:val="16"/>
                <w:szCs w:val="16"/>
              </w:rPr>
              <w:br/>
            </w:r>
          </w:p>
        </w:tc>
        <w:tc>
          <w:tcPr>
            <w:tcW w:w="1247" w:type="dxa"/>
            <w:tcBorders>
              <w:left w:val="single" w:sz="18" w:space="0" w:color="C00000"/>
            </w:tcBorders>
            <w:shd w:val="clear" w:color="auto" w:fill="auto"/>
            <w:vAlign w:val="center"/>
          </w:tcPr>
          <w:p w14:paraId="4FC02D66" w14:textId="1DFEBC12" w:rsidR="00AE1FD7" w:rsidRPr="00FB220A" w:rsidRDefault="00AE1FD7" w:rsidP="00AE1FD7">
            <w:pPr>
              <w:jc w:val="right"/>
              <w:rPr>
                <w:rFonts w:cs="Arial"/>
                <w:sz w:val="18"/>
                <w:szCs w:val="18"/>
              </w:rPr>
            </w:pPr>
            <w:r>
              <w:rPr>
                <w:rFonts w:cs="Arial"/>
                <w:sz w:val="18"/>
                <w:szCs w:val="18"/>
              </w:rPr>
              <w:t>6,558,903</w:t>
            </w:r>
          </w:p>
        </w:tc>
        <w:tc>
          <w:tcPr>
            <w:tcW w:w="1474" w:type="dxa"/>
            <w:vAlign w:val="center"/>
          </w:tcPr>
          <w:p w14:paraId="1A9A89D5" w14:textId="5081D070" w:rsidR="00AE1FD7" w:rsidRPr="00FB220A" w:rsidRDefault="00AE1FD7" w:rsidP="00AE1FD7">
            <w:pPr>
              <w:jc w:val="right"/>
              <w:rPr>
                <w:rFonts w:cs="Arial"/>
                <w:sz w:val="18"/>
                <w:szCs w:val="18"/>
              </w:rPr>
            </w:pPr>
            <w:r>
              <w:rPr>
                <w:rFonts w:cs="Arial"/>
                <w:sz w:val="18"/>
                <w:szCs w:val="18"/>
              </w:rPr>
              <w:t>404,627,253</w:t>
            </w:r>
          </w:p>
        </w:tc>
        <w:tc>
          <w:tcPr>
            <w:tcW w:w="1247" w:type="dxa"/>
            <w:vAlign w:val="center"/>
          </w:tcPr>
          <w:p w14:paraId="35A679CF" w14:textId="1F2637A0" w:rsidR="00AE1FD7" w:rsidRPr="00FB220A" w:rsidRDefault="00AE1FD7" w:rsidP="00AE1FD7">
            <w:pPr>
              <w:jc w:val="right"/>
              <w:rPr>
                <w:rFonts w:cs="Arial"/>
                <w:sz w:val="18"/>
                <w:szCs w:val="18"/>
              </w:rPr>
            </w:pPr>
            <w:r>
              <w:rPr>
                <w:rFonts w:cs="Arial"/>
                <w:sz w:val="18"/>
                <w:szCs w:val="18"/>
              </w:rPr>
              <w:t>61.69</w:t>
            </w:r>
          </w:p>
        </w:tc>
        <w:tc>
          <w:tcPr>
            <w:tcW w:w="170" w:type="dxa"/>
            <w:shd w:val="clear" w:color="auto" w:fill="auto"/>
          </w:tcPr>
          <w:p w14:paraId="4E9BD456" w14:textId="77777777" w:rsidR="00AE1FD7" w:rsidRPr="003C0374" w:rsidRDefault="00AE1FD7" w:rsidP="00AE1FD7">
            <w:pPr>
              <w:jc w:val="right"/>
              <w:rPr>
                <w:rFonts w:cs="Arial"/>
                <w:sz w:val="18"/>
                <w:szCs w:val="18"/>
              </w:rPr>
            </w:pPr>
          </w:p>
        </w:tc>
        <w:tc>
          <w:tcPr>
            <w:tcW w:w="1361" w:type="dxa"/>
            <w:shd w:val="clear" w:color="auto" w:fill="auto"/>
            <w:vAlign w:val="center"/>
          </w:tcPr>
          <w:p w14:paraId="4B2DD4C9" w14:textId="616A308F" w:rsidR="00AE1FD7" w:rsidRPr="004873B8" w:rsidRDefault="00AE1FD7" w:rsidP="00AE1FD7">
            <w:pPr>
              <w:jc w:val="right"/>
              <w:rPr>
                <w:rFonts w:cs="Arial"/>
                <w:sz w:val="18"/>
                <w:szCs w:val="18"/>
              </w:rPr>
            </w:pPr>
            <w:r>
              <w:rPr>
                <w:rFonts w:cs="Arial"/>
                <w:sz w:val="18"/>
                <w:szCs w:val="18"/>
              </w:rPr>
              <w:t>10,270,833</w:t>
            </w:r>
          </w:p>
        </w:tc>
        <w:tc>
          <w:tcPr>
            <w:tcW w:w="1423" w:type="dxa"/>
            <w:gridSpan w:val="2"/>
            <w:shd w:val="clear" w:color="auto" w:fill="auto"/>
            <w:vAlign w:val="center"/>
          </w:tcPr>
          <w:p w14:paraId="3849124A" w14:textId="41D5BF95" w:rsidR="00AE1FD7" w:rsidRPr="004873B8" w:rsidRDefault="00AE1FD7" w:rsidP="00AE1FD7">
            <w:pPr>
              <w:jc w:val="right"/>
              <w:rPr>
                <w:rFonts w:cs="Arial"/>
                <w:sz w:val="18"/>
                <w:szCs w:val="18"/>
              </w:rPr>
            </w:pPr>
            <w:r>
              <w:rPr>
                <w:rFonts w:cs="Arial"/>
                <w:sz w:val="18"/>
                <w:szCs w:val="18"/>
              </w:rPr>
              <w:t>1.57</w:t>
            </w:r>
          </w:p>
        </w:tc>
      </w:tr>
      <w:tr w:rsidR="00AE1FD7" w:rsidRPr="00AE1FD7" w14:paraId="61197313" w14:textId="77777777" w:rsidTr="006901FA">
        <w:tc>
          <w:tcPr>
            <w:tcW w:w="2268" w:type="dxa"/>
            <w:tcBorders>
              <w:right w:val="single" w:sz="18" w:space="0" w:color="C00000"/>
            </w:tcBorders>
            <w:vAlign w:val="center"/>
          </w:tcPr>
          <w:p w14:paraId="109FCE57" w14:textId="77777777" w:rsidR="00AE1FD7" w:rsidRDefault="00AE1FD7" w:rsidP="00AE1FD7">
            <w:pPr>
              <w:spacing w:before="40" w:after="20"/>
              <w:rPr>
                <w:rFonts w:cs="Arial"/>
                <w:sz w:val="16"/>
                <w:szCs w:val="16"/>
              </w:rPr>
            </w:pPr>
            <w:r w:rsidRPr="00FF36E8">
              <w:rPr>
                <w:rFonts w:cs="Arial"/>
                <w:b/>
                <w:sz w:val="18"/>
                <w:szCs w:val="18"/>
              </w:rPr>
              <w:t xml:space="preserve">Business &amp; </w:t>
            </w:r>
            <w:r>
              <w:rPr>
                <w:rFonts w:cs="Arial"/>
                <w:b/>
                <w:sz w:val="18"/>
                <w:szCs w:val="18"/>
              </w:rPr>
              <w:br/>
            </w:r>
            <w:r w:rsidRPr="00FF36E8">
              <w:rPr>
                <w:rFonts w:cs="Arial"/>
                <w:b/>
                <w:sz w:val="18"/>
                <w:szCs w:val="18"/>
              </w:rPr>
              <w:t>Economic Services</w:t>
            </w:r>
          </w:p>
          <w:p w14:paraId="5DBBA5E3" w14:textId="77777777" w:rsidR="00AE1FD7" w:rsidRPr="00FF36E8" w:rsidRDefault="00AE1FD7" w:rsidP="00AE1FD7">
            <w:pPr>
              <w:spacing w:before="40" w:after="20"/>
              <w:rPr>
                <w:rFonts w:cs="Arial"/>
                <w:sz w:val="16"/>
                <w:szCs w:val="16"/>
              </w:rPr>
            </w:pPr>
            <w:r w:rsidRPr="00FF36E8">
              <w:rPr>
                <w:rFonts w:cs="Arial"/>
                <w:sz w:val="16"/>
                <w:szCs w:val="16"/>
              </w:rPr>
              <w:t>Population adjusted</w:t>
            </w:r>
            <w:r w:rsidRPr="00FF36E8">
              <w:rPr>
                <w:rFonts w:cs="Arial"/>
                <w:sz w:val="16"/>
                <w:szCs w:val="16"/>
              </w:rPr>
              <w:br/>
              <w:t>(</w:t>
            </w:r>
            <w:r>
              <w:rPr>
                <w:rFonts w:cs="Arial"/>
                <w:sz w:val="16"/>
                <w:szCs w:val="16"/>
              </w:rPr>
              <w:t>doubled to max</w:t>
            </w:r>
            <w:r w:rsidRPr="00FF36E8">
              <w:rPr>
                <w:rFonts w:cs="Arial"/>
                <w:sz w:val="16"/>
                <w:szCs w:val="16"/>
              </w:rPr>
              <w:t xml:space="preserve"> 15,000)</w:t>
            </w:r>
            <w:r>
              <w:rPr>
                <w:rFonts w:cs="Arial"/>
                <w:sz w:val="16"/>
                <w:szCs w:val="16"/>
              </w:rPr>
              <w:br/>
            </w:r>
          </w:p>
        </w:tc>
        <w:tc>
          <w:tcPr>
            <w:tcW w:w="1247" w:type="dxa"/>
            <w:tcBorders>
              <w:left w:val="single" w:sz="18" w:space="0" w:color="C00000"/>
            </w:tcBorders>
            <w:shd w:val="clear" w:color="auto" w:fill="auto"/>
            <w:vAlign w:val="center"/>
          </w:tcPr>
          <w:p w14:paraId="02D7DDD8" w14:textId="1830ADEC" w:rsidR="00AE1FD7" w:rsidRPr="00FB220A" w:rsidRDefault="00AE1FD7" w:rsidP="00AE1FD7">
            <w:pPr>
              <w:jc w:val="right"/>
              <w:rPr>
                <w:rFonts w:cs="Arial"/>
                <w:sz w:val="18"/>
                <w:szCs w:val="18"/>
              </w:rPr>
            </w:pPr>
            <w:r>
              <w:rPr>
                <w:rFonts w:cs="Arial"/>
                <w:sz w:val="18"/>
                <w:szCs w:val="18"/>
              </w:rPr>
              <w:t>6,558,903</w:t>
            </w:r>
          </w:p>
        </w:tc>
        <w:tc>
          <w:tcPr>
            <w:tcW w:w="1474" w:type="dxa"/>
            <w:vAlign w:val="center"/>
          </w:tcPr>
          <w:p w14:paraId="2E665BEC" w14:textId="1E8D0470" w:rsidR="00AE1FD7" w:rsidRPr="00FB220A" w:rsidRDefault="00AE1FD7" w:rsidP="00AE1FD7">
            <w:pPr>
              <w:jc w:val="right"/>
              <w:rPr>
                <w:rFonts w:cs="Arial"/>
                <w:sz w:val="18"/>
                <w:szCs w:val="18"/>
              </w:rPr>
            </w:pPr>
            <w:r>
              <w:rPr>
                <w:rFonts w:cs="Arial"/>
                <w:sz w:val="18"/>
                <w:szCs w:val="18"/>
              </w:rPr>
              <w:t>1,058,291,891</w:t>
            </w:r>
          </w:p>
        </w:tc>
        <w:tc>
          <w:tcPr>
            <w:tcW w:w="1247" w:type="dxa"/>
            <w:vAlign w:val="center"/>
          </w:tcPr>
          <w:p w14:paraId="27E125E9" w14:textId="22EFFE07" w:rsidR="00AE1FD7" w:rsidRPr="00FB220A" w:rsidRDefault="00AE1FD7" w:rsidP="00AE1FD7">
            <w:pPr>
              <w:jc w:val="right"/>
              <w:rPr>
                <w:rFonts w:cs="Arial"/>
                <w:sz w:val="18"/>
                <w:szCs w:val="18"/>
              </w:rPr>
            </w:pPr>
            <w:r>
              <w:rPr>
                <w:rFonts w:cs="Arial"/>
                <w:sz w:val="18"/>
                <w:szCs w:val="18"/>
              </w:rPr>
              <w:t>161.35</w:t>
            </w:r>
          </w:p>
        </w:tc>
        <w:tc>
          <w:tcPr>
            <w:tcW w:w="170" w:type="dxa"/>
            <w:shd w:val="clear" w:color="auto" w:fill="auto"/>
          </w:tcPr>
          <w:p w14:paraId="03781678" w14:textId="77777777" w:rsidR="00AE1FD7" w:rsidRPr="003C0374" w:rsidRDefault="00AE1FD7" w:rsidP="00AE1FD7">
            <w:pPr>
              <w:jc w:val="right"/>
              <w:rPr>
                <w:rFonts w:cs="Arial"/>
                <w:sz w:val="18"/>
                <w:szCs w:val="18"/>
              </w:rPr>
            </w:pPr>
          </w:p>
        </w:tc>
        <w:tc>
          <w:tcPr>
            <w:tcW w:w="1361" w:type="dxa"/>
            <w:shd w:val="clear" w:color="auto" w:fill="auto"/>
            <w:vAlign w:val="center"/>
          </w:tcPr>
          <w:p w14:paraId="31029D43" w14:textId="4023849B" w:rsidR="00AE1FD7" w:rsidRPr="004873B8" w:rsidRDefault="00AE1FD7" w:rsidP="00AE1FD7">
            <w:pPr>
              <w:jc w:val="right"/>
              <w:rPr>
                <w:rFonts w:cs="Arial"/>
                <w:sz w:val="18"/>
                <w:szCs w:val="18"/>
              </w:rPr>
            </w:pPr>
            <w:r>
              <w:rPr>
                <w:rFonts w:cs="Arial"/>
                <w:sz w:val="18"/>
                <w:szCs w:val="18"/>
              </w:rPr>
              <w:t>5,945,751</w:t>
            </w:r>
          </w:p>
        </w:tc>
        <w:tc>
          <w:tcPr>
            <w:tcW w:w="1423" w:type="dxa"/>
            <w:gridSpan w:val="2"/>
            <w:shd w:val="clear" w:color="auto" w:fill="auto"/>
            <w:vAlign w:val="center"/>
          </w:tcPr>
          <w:p w14:paraId="4C57D880" w14:textId="2DA3011B" w:rsidR="00AE1FD7" w:rsidRPr="004873B8" w:rsidRDefault="00AE1FD7" w:rsidP="00AE1FD7">
            <w:pPr>
              <w:jc w:val="right"/>
              <w:rPr>
                <w:rFonts w:cs="Arial"/>
                <w:sz w:val="18"/>
                <w:szCs w:val="18"/>
              </w:rPr>
            </w:pPr>
            <w:r>
              <w:rPr>
                <w:rFonts w:cs="Arial"/>
                <w:sz w:val="18"/>
                <w:szCs w:val="18"/>
              </w:rPr>
              <w:t>0.91</w:t>
            </w:r>
          </w:p>
        </w:tc>
      </w:tr>
      <w:tr w:rsidR="00AE1FD7" w:rsidRPr="00AE1FD7" w14:paraId="18169737" w14:textId="77777777" w:rsidTr="006901FA">
        <w:tc>
          <w:tcPr>
            <w:tcW w:w="2268" w:type="dxa"/>
            <w:tcBorders>
              <w:right w:val="single" w:sz="18" w:space="0" w:color="C00000"/>
            </w:tcBorders>
            <w:shd w:val="clear" w:color="auto" w:fill="auto"/>
            <w:vAlign w:val="center"/>
          </w:tcPr>
          <w:p w14:paraId="1BD4558A" w14:textId="34D54382" w:rsidR="00AE1FD7" w:rsidRPr="00FF36E8" w:rsidRDefault="00AE1FD7" w:rsidP="00AE1FD7">
            <w:pPr>
              <w:spacing w:before="40" w:after="20"/>
              <w:rPr>
                <w:rFonts w:cs="Arial"/>
                <w:sz w:val="16"/>
                <w:szCs w:val="16"/>
              </w:rPr>
            </w:pPr>
            <w:r w:rsidRPr="00FF36E8">
              <w:rPr>
                <w:rFonts w:cs="Arial"/>
                <w:b/>
                <w:sz w:val="18"/>
                <w:szCs w:val="18"/>
              </w:rPr>
              <w:t>Local Roads &amp; Bridges</w:t>
            </w:r>
          </w:p>
        </w:tc>
        <w:tc>
          <w:tcPr>
            <w:tcW w:w="1247" w:type="dxa"/>
            <w:tcBorders>
              <w:left w:val="single" w:sz="18" w:space="0" w:color="C00000"/>
            </w:tcBorders>
            <w:shd w:val="clear" w:color="auto" w:fill="auto"/>
            <w:vAlign w:val="center"/>
          </w:tcPr>
          <w:p w14:paraId="3BE24169" w14:textId="24F82044" w:rsidR="00AE1FD7" w:rsidRPr="00FB220A" w:rsidRDefault="00AE1FD7" w:rsidP="00AE1FD7">
            <w:pPr>
              <w:jc w:val="right"/>
              <w:rPr>
                <w:rFonts w:cs="Arial"/>
                <w:sz w:val="18"/>
                <w:szCs w:val="18"/>
              </w:rPr>
            </w:pPr>
          </w:p>
        </w:tc>
        <w:tc>
          <w:tcPr>
            <w:tcW w:w="1474" w:type="dxa"/>
            <w:vAlign w:val="center"/>
          </w:tcPr>
          <w:p w14:paraId="71F42E69" w14:textId="1ABFA5A0" w:rsidR="00AE1FD7" w:rsidRPr="00FB220A" w:rsidRDefault="00AE1FD7" w:rsidP="00AE1FD7">
            <w:pPr>
              <w:jc w:val="right"/>
              <w:rPr>
                <w:rFonts w:cs="Arial"/>
                <w:sz w:val="18"/>
                <w:szCs w:val="18"/>
              </w:rPr>
            </w:pPr>
            <w:r>
              <w:rPr>
                <w:rFonts w:cs="Arial"/>
                <w:sz w:val="18"/>
                <w:szCs w:val="18"/>
              </w:rPr>
              <w:t>1,213,504,497</w:t>
            </w:r>
          </w:p>
        </w:tc>
        <w:tc>
          <w:tcPr>
            <w:tcW w:w="1247" w:type="dxa"/>
            <w:vAlign w:val="center"/>
          </w:tcPr>
          <w:p w14:paraId="3FA5671C" w14:textId="5FA160BA" w:rsidR="00AE1FD7" w:rsidRPr="00FB220A" w:rsidRDefault="00AE1FD7" w:rsidP="00AE1FD7">
            <w:pPr>
              <w:jc w:val="right"/>
              <w:rPr>
                <w:rFonts w:cs="Arial"/>
                <w:sz w:val="18"/>
                <w:szCs w:val="18"/>
              </w:rPr>
            </w:pPr>
          </w:p>
        </w:tc>
        <w:tc>
          <w:tcPr>
            <w:tcW w:w="170" w:type="dxa"/>
            <w:shd w:val="clear" w:color="auto" w:fill="auto"/>
          </w:tcPr>
          <w:p w14:paraId="4771657A" w14:textId="77777777" w:rsidR="00AE1FD7" w:rsidRPr="003C0374" w:rsidRDefault="00AE1FD7" w:rsidP="00AE1FD7">
            <w:pPr>
              <w:jc w:val="right"/>
              <w:rPr>
                <w:rFonts w:cs="Arial"/>
                <w:sz w:val="18"/>
                <w:szCs w:val="18"/>
              </w:rPr>
            </w:pPr>
          </w:p>
        </w:tc>
        <w:tc>
          <w:tcPr>
            <w:tcW w:w="1361" w:type="dxa"/>
            <w:shd w:val="clear" w:color="auto" w:fill="auto"/>
            <w:vAlign w:val="center"/>
          </w:tcPr>
          <w:p w14:paraId="644EDE06" w14:textId="616E37A2" w:rsidR="00AE1FD7" w:rsidRPr="004873B8" w:rsidRDefault="00AE1FD7" w:rsidP="00AE1FD7">
            <w:pPr>
              <w:jc w:val="right"/>
              <w:rPr>
                <w:rFonts w:cs="Arial"/>
                <w:sz w:val="18"/>
                <w:szCs w:val="18"/>
              </w:rPr>
            </w:pPr>
            <w:r>
              <w:rPr>
                <w:rFonts w:cs="Arial"/>
                <w:sz w:val="18"/>
                <w:szCs w:val="18"/>
              </w:rPr>
              <w:t>145,020,454</w:t>
            </w:r>
          </w:p>
        </w:tc>
        <w:tc>
          <w:tcPr>
            <w:tcW w:w="1423" w:type="dxa"/>
            <w:gridSpan w:val="2"/>
            <w:shd w:val="clear" w:color="auto" w:fill="auto"/>
            <w:vAlign w:val="center"/>
          </w:tcPr>
          <w:p w14:paraId="40A86AD0" w14:textId="5DFAA7D8" w:rsidR="00AE1FD7" w:rsidRPr="004873B8" w:rsidRDefault="00AE1FD7" w:rsidP="00AE1FD7">
            <w:pPr>
              <w:jc w:val="right"/>
              <w:rPr>
                <w:rFonts w:cs="Arial"/>
                <w:sz w:val="18"/>
                <w:szCs w:val="18"/>
              </w:rPr>
            </w:pPr>
          </w:p>
        </w:tc>
      </w:tr>
      <w:tr w:rsidR="00AE1FD7" w:rsidRPr="00AE1FD7" w14:paraId="36D53B8B" w14:textId="77777777" w:rsidTr="006901FA">
        <w:tc>
          <w:tcPr>
            <w:tcW w:w="2268" w:type="dxa"/>
            <w:tcBorders>
              <w:right w:val="single" w:sz="18" w:space="0" w:color="C00000"/>
            </w:tcBorders>
            <w:vAlign w:val="center"/>
          </w:tcPr>
          <w:p w14:paraId="35B3D0CE" w14:textId="77777777" w:rsidR="00AE1FD7" w:rsidRPr="00FF36E8" w:rsidRDefault="00AE1FD7" w:rsidP="00AE1FD7">
            <w:pPr>
              <w:spacing w:before="40" w:after="20"/>
              <w:rPr>
                <w:rFonts w:cs="Arial"/>
                <w:sz w:val="16"/>
                <w:szCs w:val="16"/>
              </w:rPr>
            </w:pPr>
          </w:p>
        </w:tc>
        <w:tc>
          <w:tcPr>
            <w:tcW w:w="1247" w:type="dxa"/>
            <w:tcBorders>
              <w:left w:val="single" w:sz="18" w:space="0" w:color="C00000"/>
              <w:bottom w:val="single" w:sz="8" w:space="0" w:color="C00000"/>
            </w:tcBorders>
            <w:shd w:val="clear" w:color="auto" w:fill="auto"/>
            <w:vAlign w:val="center"/>
          </w:tcPr>
          <w:p w14:paraId="4E5E2EAD" w14:textId="7405ECD2" w:rsidR="00AE1FD7" w:rsidRPr="003C0374" w:rsidRDefault="00AE1FD7" w:rsidP="00AE1FD7">
            <w:pPr>
              <w:jc w:val="right"/>
              <w:rPr>
                <w:rFonts w:cs="Arial"/>
                <w:sz w:val="18"/>
                <w:szCs w:val="18"/>
              </w:rPr>
            </w:pPr>
          </w:p>
        </w:tc>
        <w:tc>
          <w:tcPr>
            <w:tcW w:w="1474" w:type="dxa"/>
            <w:tcBorders>
              <w:bottom w:val="single" w:sz="8" w:space="0" w:color="C00000"/>
            </w:tcBorders>
            <w:vAlign w:val="center"/>
          </w:tcPr>
          <w:p w14:paraId="0E317366" w14:textId="77777777" w:rsidR="00AE1FD7" w:rsidRPr="003C0374" w:rsidRDefault="00AE1FD7" w:rsidP="00AE1FD7">
            <w:pPr>
              <w:jc w:val="right"/>
              <w:rPr>
                <w:rFonts w:cs="Arial"/>
                <w:sz w:val="18"/>
                <w:szCs w:val="18"/>
              </w:rPr>
            </w:pPr>
          </w:p>
        </w:tc>
        <w:tc>
          <w:tcPr>
            <w:tcW w:w="1247" w:type="dxa"/>
            <w:tcBorders>
              <w:bottom w:val="single" w:sz="8" w:space="0" w:color="C00000"/>
            </w:tcBorders>
            <w:vAlign w:val="center"/>
          </w:tcPr>
          <w:p w14:paraId="1A24CDA6" w14:textId="77777777" w:rsidR="00AE1FD7" w:rsidRPr="003C0374" w:rsidRDefault="00AE1FD7" w:rsidP="00AE1FD7">
            <w:pPr>
              <w:jc w:val="right"/>
              <w:rPr>
                <w:rFonts w:cs="Arial"/>
                <w:sz w:val="18"/>
                <w:szCs w:val="18"/>
              </w:rPr>
            </w:pPr>
          </w:p>
        </w:tc>
        <w:tc>
          <w:tcPr>
            <w:tcW w:w="170" w:type="dxa"/>
            <w:tcBorders>
              <w:bottom w:val="single" w:sz="8" w:space="0" w:color="C00000"/>
            </w:tcBorders>
            <w:shd w:val="clear" w:color="auto" w:fill="auto"/>
          </w:tcPr>
          <w:p w14:paraId="10F2189F" w14:textId="77777777" w:rsidR="00AE1FD7" w:rsidRPr="003C0374" w:rsidRDefault="00AE1FD7" w:rsidP="00AE1FD7">
            <w:pPr>
              <w:jc w:val="right"/>
              <w:rPr>
                <w:rFonts w:cs="Arial"/>
                <w:sz w:val="18"/>
                <w:szCs w:val="18"/>
              </w:rPr>
            </w:pPr>
          </w:p>
        </w:tc>
        <w:tc>
          <w:tcPr>
            <w:tcW w:w="1361" w:type="dxa"/>
            <w:tcBorders>
              <w:bottom w:val="single" w:sz="8" w:space="0" w:color="C00000"/>
            </w:tcBorders>
            <w:shd w:val="clear" w:color="auto" w:fill="auto"/>
            <w:vAlign w:val="center"/>
          </w:tcPr>
          <w:p w14:paraId="32A751E5" w14:textId="225B2EF3" w:rsidR="00AE1FD7" w:rsidRPr="003C0374" w:rsidRDefault="00AE1FD7" w:rsidP="00AE1FD7">
            <w:pPr>
              <w:jc w:val="right"/>
              <w:rPr>
                <w:rFonts w:cs="Arial"/>
                <w:sz w:val="18"/>
                <w:szCs w:val="18"/>
              </w:rPr>
            </w:pPr>
          </w:p>
        </w:tc>
        <w:tc>
          <w:tcPr>
            <w:tcW w:w="1423" w:type="dxa"/>
            <w:gridSpan w:val="2"/>
            <w:tcBorders>
              <w:bottom w:val="single" w:sz="8" w:space="0" w:color="C00000"/>
            </w:tcBorders>
            <w:shd w:val="clear" w:color="auto" w:fill="auto"/>
            <w:vAlign w:val="center"/>
          </w:tcPr>
          <w:p w14:paraId="57FD98A1" w14:textId="1F24E118" w:rsidR="00AE1FD7" w:rsidRPr="003C0374" w:rsidRDefault="00AE1FD7" w:rsidP="00AE1FD7">
            <w:pPr>
              <w:jc w:val="right"/>
              <w:rPr>
                <w:rFonts w:cs="Arial"/>
                <w:sz w:val="18"/>
                <w:szCs w:val="18"/>
              </w:rPr>
            </w:pPr>
          </w:p>
        </w:tc>
      </w:tr>
      <w:tr w:rsidR="00AE1FD7" w:rsidRPr="00AE1FD7" w14:paraId="3659DBF5" w14:textId="77777777" w:rsidTr="004350BD">
        <w:tc>
          <w:tcPr>
            <w:tcW w:w="2268" w:type="dxa"/>
            <w:tcBorders>
              <w:right w:val="single" w:sz="18" w:space="0" w:color="C00000"/>
            </w:tcBorders>
            <w:vAlign w:val="center"/>
          </w:tcPr>
          <w:p w14:paraId="2D5A2248" w14:textId="77777777" w:rsidR="00AE1FD7" w:rsidRPr="00FF36E8" w:rsidRDefault="00AE1FD7" w:rsidP="00AE1FD7">
            <w:pPr>
              <w:autoSpaceDE w:val="0"/>
              <w:autoSpaceDN w:val="0"/>
              <w:adjustRightInd w:val="0"/>
              <w:spacing w:before="40" w:after="20"/>
              <w:rPr>
                <w:rFonts w:cs="Arial"/>
                <w:b/>
                <w:sz w:val="18"/>
                <w:szCs w:val="18"/>
              </w:rPr>
            </w:pPr>
          </w:p>
        </w:tc>
        <w:tc>
          <w:tcPr>
            <w:tcW w:w="1247" w:type="dxa"/>
            <w:tcBorders>
              <w:top w:val="single" w:sz="8" w:space="0" w:color="C00000"/>
              <w:left w:val="single" w:sz="18" w:space="0" w:color="C00000"/>
            </w:tcBorders>
            <w:shd w:val="clear" w:color="auto" w:fill="auto"/>
            <w:vAlign w:val="center"/>
          </w:tcPr>
          <w:p w14:paraId="75E1F560" w14:textId="0E70073A" w:rsidR="00AE1FD7" w:rsidRPr="00FB220A" w:rsidRDefault="00AE1FD7" w:rsidP="00AE1FD7">
            <w:pPr>
              <w:spacing w:before="40" w:after="20"/>
              <w:jc w:val="right"/>
              <w:rPr>
                <w:rFonts w:cs="Arial"/>
                <w:b/>
                <w:sz w:val="18"/>
                <w:szCs w:val="18"/>
              </w:rPr>
            </w:pPr>
          </w:p>
        </w:tc>
        <w:tc>
          <w:tcPr>
            <w:tcW w:w="1474" w:type="dxa"/>
            <w:tcBorders>
              <w:top w:val="single" w:sz="8" w:space="0" w:color="C00000"/>
            </w:tcBorders>
            <w:vAlign w:val="center"/>
          </w:tcPr>
          <w:p w14:paraId="788F602E" w14:textId="7EDB515B" w:rsidR="00AE1FD7" w:rsidRPr="00FB220A" w:rsidRDefault="00AE1FD7" w:rsidP="00AE1FD7">
            <w:pPr>
              <w:spacing w:before="40" w:after="20"/>
              <w:jc w:val="right"/>
              <w:rPr>
                <w:rFonts w:cs="Arial"/>
                <w:b/>
                <w:sz w:val="18"/>
                <w:szCs w:val="18"/>
              </w:rPr>
            </w:pPr>
            <w:r w:rsidRPr="00AE1FD7">
              <w:rPr>
                <w:rFonts w:cs="Arial"/>
                <w:b/>
                <w:sz w:val="18"/>
                <w:szCs w:val="18"/>
              </w:rPr>
              <w:t>8,135,273,944</w:t>
            </w:r>
          </w:p>
        </w:tc>
        <w:tc>
          <w:tcPr>
            <w:tcW w:w="1247" w:type="dxa"/>
            <w:tcBorders>
              <w:top w:val="single" w:sz="8" w:space="0" w:color="C00000"/>
            </w:tcBorders>
            <w:vAlign w:val="center"/>
          </w:tcPr>
          <w:p w14:paraId="2F69ABBD" w14:textId="3ECD1954" w:rsidR="00AE1FD7" w:rsidRPr="003C0374" w:rsidRDefault="00AE1FD7" w:rsidP="00AE1FD7">
            <w:pPr>
              <w:spacing w:before="40" w:after="20"/>
              <w:jc w:val="right"/>
              <w:rPr>
                <w:rFonts w:cs="Arial"/>
                <w:b/>
                <w:sz w:val="18"/>
                <w:szCs w:val="18"/>
              </w:rPr>
            </w:pPr>
            <w:r w:rsidRPr="00AE1FD7">
              <w:rPr>
                <w:rFonts w:cs="Arial"/>
                <w:b/>
                <w:sz w:val="18"/>
                <w:szCs w:val="18"/>
              </w:rPr>
              <w:t> </w:t>
            </w:r>
          </w:p>
        </w:tc>
        <w:tc>
          <w:tcPr>
            <w:tcW w:w="170" w:type="dxa"/>
            <w:tcBorders>
              <w:top w:val="single" w:sz="8" w:space="0" w:color="C00000"/>
            </w:tcBorders>
            <w:shd w:val="clear" w:color="auto" w:fill="auto"/>
            <w:vAlign w:val="center"/>
          </w:tcPr>
          <w:p w14:paraId="03EE4236" w14:textId="77777777" w:rsidR="00AE1FD7" w:rsidRPr="003C0374" w:rsidRDefault="00AE1FD7" w:rsidP="00AE1FD7">
            <w:pPr>
              <w:spacing w:before="40" w:after="20"/>
              <w:jc w:val="right"/>
              <w:rPr>
                <w:rFonts w:cs="Arial"/>
                <w:b/>
                <w:sz w:val="18"/>
                <w:szCs w:val="18"/>
              </w:rPr>
            </w:pPr>
          </w:p>
        </w:tc>
        <w:tc>
          <w:tcPr>
            <w:tcW w:w="1361" w:type="dxa"/>
            <w:tcBorders>
              <w:top w:val="single" w:sz="8" w:space="0" w:color="C00000"/>
            </w:tcBorders>
            <w:shd w:val="clear" w:color="auto" w:fill="auto"/>
            <w:vAlign w:val="center"/>
          </w:tcPr>
          <w:p w14:paraId="666ECF35" w14:textId="718DD6FA" w:rsidR="00AE1FD7" w:rsidRPr="003C0374" w:rsidRDefault="00AE1FD7" w:rsidP="00AE1FD7">
            <w:pPr>
              <w:spacing w:before="40" w:after="20"/>
              <w:jc w:val="right"/>
              <w:rPr>
                <w:rFonts w:cs="Arial"/>
                <w:b/>
                <w:sz w:val="18"/>
                <w:szCs w:val="18"/>
              </w:rPr>
            </w:pPr>
            <w:r w:rsidRPr="00AE1FD7">
              <w:rPr>
                <w:rFonts w:cs="Arial"/>
                <w:b/>
                <w:sz w:val="18"/>
                <w:szCs w:val="18"/>
              </w:rPr>
              <w:t>768,086,274</w:t>
            </w:r>
          </w:p>
        </w:tc>
        <w:tc>
          <w:tcPr>
            <w:tcW w:w="1423" w:type="dxa"/>
            <w:gridSpan w:val="2"/>
            <w:tcBorders>
              <w:top w:val="single" w:sz="8" w:space="0" w:color="C00000"/>
            </w:tcBorders>
            <w:shd w:val="clear" w:color="auto" w:fill="auto"/>
            <w:vAlign w:val="center"/>
          </w:tcPr>
          <w:p w14:paraId="441009EF" w14:textId="697D256F" w:rsidR="00AE1FD7" w:rsidRPr="003C0374" w:rsidRDefault="00AE1FD7" w:rsidP="00AE1FD7">
            <w:pPr>
              <w:spacing w:before="40" w:after="20"/>
              <w:jc w:val="right"/>
              <w:rPr>
                <w:rFonts w:cs="Arial"/>
                <w:b/>
                <w:sz w:val="18"/>
                <w:szCs w:val="18"/>
              </w:rPr>
            </w:pPr>
            <w:r w:rsidRPr="00AE1FD7">
              <w:rPr>
                <w:rFonts w:cs="Arial"/>
                <w:b/>
                <w:sz w:val="18"/>
                <w:szCs w:val="18"/>
              </w:rPr>
              <w:t> </w:t>
            </w:r>
          </w:p>
        </w:tc>
      </w:tr>
    </w:tbl>
    <w:p w14:paraId="30582072" w14:textId="77777777" w:rsidR="00C94778" w:rsidRPr="00FF36E8" w:rsidRDefault="00C94778" w:rsidP="00FF36E8">
      <w:pPr>
        <w:spacing w:before="40" w:after="20"/>
        <w:rPr>
          <w:rFonts w:cs="Arial"/>
          <w:sz w:val="18"/>
          <w:szCs w:val="18"/>
        </w:rPr>
      </w:pPr>
    </w:p>
    <w:p w14:paraId="3FE1721B" w14:textId="77777777" w:rsidR="007F70F1" w:rsidRPr="00FF36E8" w:rsidRDefault="007F70F1" w:rsidP="00FF36E8">
      <w:pPr>
        <w:spacing w:before="40" w:after="20"/>
        <w:rPr>
          <w:rFonts w:cs="Arial"/>
          <w:sz w:val="18"/>
          <w:szCs w:val="18"/>
        </w:rPr>
      </w:pPr>
    </w:p>
    <w:p w14:paraId="46E35498" w14:textId="77777777" w:rsidR="007F70F1" w:rsidRPr="00FF36E8" w:rsidRDefault="007F70F1" w:rsidP="00FF36E8">
      <w:pPr>
        <w:spacing w:before="40" w:after="20"/>
        <w:rPr>
          <w:rFonts w:cs="Arial"/>
          <w:sz w:val="18"/>
          <w:szCs w:val="18"/>
        </w:rPr>
      </w:pPr>
    </w:p>
    <w:p w14:paraId="1A311C72" w14:textId="77777777" w:rsidR="00C94778" w:rsidRPr="00FF36E8" w:rsidRDefault="00C94778" w:rsidP="00FF36E8">
      <w:pPr>
        <w:spacing w:before="40" w:after="20"/>
        <w:rPr>
          <w:rFonts w:cs="Arial"/>
          <w:sz w:val="18"/>
          <w:szCs w:val="18"/>
        </w:rPr>
      </w:pPr>
    </w:p>
    <w:p w14:paraId="691CF0FE" w14:textId="77777777" w:rsidR="00C94778" w:rsidRPr="00FF36E8" w:rsidRDefault="00C94778" w:rsidP="00FF36E8">
      <w:pPr>
        <w:spacing w:before="40" w:after="20"/>
        <w:rPr>
          <w:rFonts w:cs="Arial"/>
          <w:sz w:val="18"/>
          <w:szCs w:val="18"/>
        </w:rPr>
      </w:pPr>
      <w:r w:rsidRPr="00FF36E8">
        <w:rPr>
          <w:rFonts w:cs="Arial"/>
          <w:sz w:val="18"/>
          <w:szCs w:val="18"/>
        </w:rPr>
        <w:br w:type="page"/>
      </w:r>
    </w:p>
    <w:p w14:paraId="1656273A" w14:textId="75B52B6B" w:rsidR="00C94778" w:rsidRPr="00976C78" w:rsidRDefault="00CE4507" w:rsidP="00536506">
      <w:pPr>
        <w:pStyle w:val="VGC-Head10"/>
      </w:pPr>
      <w:r w:rsidRPr="00976C78">
        <w:t>Appendix 4</w:t>
      </w:r>
      <w:r w:rsidR="006E50A4" w:rsidRPr="00976C78">
        <w:tab/>
      </w:r>
      <w:r w:rsidR="001F183A">
        <w:t>2018-19</w:t>
      </w:r>
      <w:r w:rsidR="00A97ABE">
        <w:t xml:space="preserve"> </w:t>
      </w:r>
      <w:r w:rsidR="006E50A4" w:rsidRPr="00976C78">
        <w:t xml:space="preserve">General Purpose Grants </w:t>
      </w:r>
    </w:p>
    <w:p w14:paraId="022BA594" w14:textId="77777777" w:rsidR="00C94778" w:rsidRPr="00976C78" w:rsidRDefault="00CE520A" w:rsidP="008C1A28">
      <w:pPr>
        <w:pStyle w:val="VGC-Head2"/>
      </w:pPr>
      <w:r w:rsidRPr="00976C78">
        <w:t xml:space="preserve">C.  </w:t>
      </w:r>
      <w:r w:rsidR="00C94778" w:rsidRPr="00976C78">
        <w:t>Cost Adjustors – Raw Data</w:t>
      </w:r>
    </w:p>
    <w:p w14:paraId="5F7BD982" w14:textId="77777777" w:rsidR="00BE3B95" w:rsidRPr="00FF36E8"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FF36E8" w14:paraId="358C5050" w14:textId="77777777" w:rsidTr="00033B56">
        <w:tc>
          <w:tcPr>
            <w:tcW w:w="2268" w:type="dxa"/>
            <w:tcBorders>
              <w:top w:val="nil"/>
              <w:left w:val="nil"/>
              <w:bottom w:val="nil"/>
              <w:right w:val="single" w:sz="18" w:space="0" w:color="C00000"/>
            </w:tcBorders>
            <w:shd w:val="clear" w:color="auto" w:fill="auto"/>
            <w:vAlign w:val="bottom"/>
          </w:tcPr>
          <w:p w14:paraId="2D5439A8" w14:textId="77777777" w:rsidR="007613F5" w:rsidRPr="0087211A" w:rsidRDefault="007613F5" w:rsidP="008001AD">
            <w:pPr>
              <w:spacing w:before="40" w:after="20"/>
              <w:jc w:val="center"/>
              <w:rPr>
                <w:rFonts w:cs="Arial"/>
                <w:sz w:val="18"/>
                <w:szCs w:val="18"/>
              </w:rPr>
            </w:pPr>
          </w:p>
        </w:tc>
        <w:tc>
          <w:tcPr>
            <w:tcW w:w="2836" w:type="dxa"/>
            <w:gridSpan w:val="2"/>
            <w:tcBorders>
              <w:top w:val="nil"/>
              <w:left w:val="single" w:sz="18" w:space="0" w:color="C00000"/>
              <w:bottom w:val="single" w:sz="8" w:space="0" w:color="C00000"/>
              <w:right w:val="nil"/>
            </w:tcBorders>
            <w:shd w:val="clear" w:color="auto" w:fill="auto"/>
            <w:vAlign w:val="bottom"/>
          </w:tcPr>
          <w:p w14:paraId="13349BF4" w14:textId="77777777" w:rsidR="007613F5" w:rsidRPr="00FF36E8" w:rsidRDefault="007613F5" w:rsidP="008001AD">
            <w:pPr>
              <w:spacing w:before="40" w:after="20"/>
              <w:jc w:val="center"/>
              <w:rPr>
                <w:rFonts w:cs="Arial"/>
                <w:b/>
                <w:sz w:val="18"/>
                <w:szCs w:val="18"/>
              </w:rPr>
            </w:pPr>
            <w:r w:rsidRPr="00FF36E8">
              <w:rPr>
                <w:rFonts w:cs="Arial"/>
                <w:b/>
                <w:sz w:val="18"/>
                <w:szCs w:val="18"/>
              </w:rPr>
              <w:t>Aged Pensioners</w:t>
            </w:r>
          </w:p>
        </w:tc>
        <w:tc>
          <w:tcPr>
            <w:tcW w:w="170" w:type="dxa"/>
            <w:vMerge w:val="restart"/>
            <w:tcBorders>
              <w:top w:val="nil"/>
              <w:left w:val="nil"/>
              <w:bottom w:val="single" w:sz="8" w:space="0" w:color="C00000"/>
              <w:right w:val="nil"/>
            </w:tcBorders>
            <w:vAlign w:val="bottom"/>
          </w:tcPr>
          <w:p w14:paraId="644FA2C6" w14:textId="77777777" w:rsidR="007613F5" w:rsidRPr="00FF36E8" w:rsidRDefault="007613F5"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5E247C8A" w14:textId="77777777" w:rsidR="007613F5" w:rsidRPr="00FF36E8" w:rsidRDefault="007613F5" w:rsidP="008001AD">
            <w:pPr>
              <w:spacing w:before="40" w:after="20"/>
              <w:jc w:val="center"/>
              <w:rPr>
                <w:rFonts w:cs="Arial"/>
                <w:b/>
                <w:sz w:val="18"/>
                <w:szCs w:val="18"/>
              </w:rPr>
            </w:pPr>
            <w:r>
              <w:rPr>
                <w:rFonts w:cs="Arial"/>
                <w:b/>
                <w:sz w:val="18"/>
                <w:szCs w:val="18"/>
              </w:rPr>
              <w:t xml:space="preserve">Economies </w:t>
            </w:r>
            <w:r>
              <w:rPr>
                <w:rFonts w:cs="Arial"/>
                <w:b/>
                <w:sz w:val="18"/>
                <w:szCs w:val="18"/>
              </w:rPr>
              <w:br/>
              <w:t>of Scale</w:t>
            </w:r>
          </w:p>
        </w:tc>
        <w:tc>
          <w:tcPr>
            <w:tcW w:w="170" w:type="dxa"/>
            <w:vMerge w:val="restart"/>
            <w:tcBorders>
              <w:top w:val="nil"/>
              <w:left w:val="nil"/>
              <w:bottom w:val="single" w:sz="8" w:space="0" w:color="C00000"/>
              <w:right w:val="nil"/>
            </w:tcBorders>
            <w:vAlign w:val="bottom"/>
          </w:tcPr>
          <w:p w14:paraId="38CAA894" w14:textId="77777777" w:rsidR="007613F5" w:rsidRPr="00FF36E8" w:rsidRDefault="007613F5" w:rsidP="008001AD">
            <w:pPr>
              <w:spacing w:before="40" w:after="20"/>
              <w:jc w:val="center"/>
              <w:rPr>
                <w:rFonts w:cs="Arial"/>
                <w:b/>
                <w:sz w:val="18"/>
                <w:szCs w:val="18"/>
              </w:rPr>
            </w:pPr>
          </w:p>
        </w:tc>
        <w:tc>
          <w:tcPr>
            <w:tcW w:w="1418" w:type="dxa"/>
            <w:vMerge w:val="restart"/>
            <w:tcBorders>
              <w:top w:val="nil"/>
              <w:left w:val="nil"/>
              <w:bottom w:val="single" w:sz="8" w:space="0" w:color="C00000"/>
              <w:right w:val="nil"/>
            </w:tcBorders>
            <w:vAlign w:val="bottom"/>
          </w:tcPr>
          <w:p w14:paraId="51B20590" w14:textId="43C01DF6" w:rsidR="007613F5" w:rsidRPr="00FF36E8" w:rsidRDefault="007613F5" w:rsidP="008001AD">
            <w:pPr>
              <w:spacing w:before="40" w:after="20"/>
              <w:jc w:val="center"/>
              <w:rPr>
                <w:rFonts w:cs="Arial"/>
                <w:b/>
                <w:sz w:val="18"/>
                <w:szCs w:val="18"/>
              </w:rPr>
            </w:pPr>
            <w:r w:rsidRPr="00FF36E8">
              <w:rPr>
                <w:rFonts w:cs="Arial"/>
                <w:b/>
                <w:sz w:val="18"/>
                <w:szCs w:val="18"/>
              </w:rPr>
              <w:t>Environment</w:t>
            </w:r>
            <w:r w:rsidR="006B574F">
              <w:rPr>
                <w:rFonts w:cs="Arial"/>
                <w:b/>
                <w:sz w:val="18"/>
                <w:szCs w:val="18"/>
              </w:rPr>
              <w:t>al</w:t>
            </w:r>
            <w:r w:rsidRPr="00FF36E8">
              <w:rPr>
                <w:rFonts w:cs="Arial"/>
                <w:b/>
                <w:sz w:val="18"/>
                <w:szCs w:val="18"/>
              </w:rPr>
              <w:br/>
              <w:t xml:space="preserve">Risk </w:t>
            </w:r>
            <w:r w:rsidR="006B574F">
              <w:rPr>
                <w:rFonts w:cs="Arial"/>
                <w:b/>
                <w:sz w:val="18"/>
                <w:szCs w:val="18"/>
              </w:rPr>
              <w:br/>
              <w:t>(Fire &amp; Flood)</w:t>
            </w:r>
            <w:r w:rsidR="006D721B">
              <w:rPr>
                <w:rFonts w:cs="Arial"/>
                <w:b/>
                <w:sz w:val="18"/>
                <w:szCs w:val="18"/>
              </w:rPr>
              <w:br/>
            </w:r>
            <w:r w:rsidRPr="00FF36E8">
              <w:rPr>
                <w:rFonts w:cs="Arial"/>
                <w:b/>
                <w:sz w:val="18"/>
                <w:szCs w:val="18"/>
              </w:rPr>
              <w:t>Rating</w:t>
            </w:r>
          </w:p>
        </w:tc>
      </w:tr>
      <w:tr w:rsidR="00A32B54" w:rsidRPr="00FF36E8" w14:paraId="6FD0CB05" w14:textId="77777777" w:rsidTr="00033B56">
        <w:tc>
          <w:tcPr>
            <w:tcW w:w="2268" w:type="dxa"/>
            <w:tcBorders>
              <w:top w:val="nil"/>
              <w:left w:val="nil"/>
              <w:bottom w:val="nil"/>
              <w:right w:val="single" w:sz="18" w:space="0" w:color="C00000"/>
            </w:tcBorders>
            <w:shd w:val="clear" w:color="auto" w:fill="auto"/>
            <w:vAlign w:val="bottom"/>
          </w:tcPr>
          <w:p w14:paraId="62F1CF39" w14:textId="77777777" w:rsidR="00A32B54" w:rsidRPr="0087211A" w:rsidRDefault="00A32B54"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71A7A674" w14:textId="77777777" w:rsidR="00A32B54" w:rsidRPr="00FF36E8" w:rsidRDefault="00A32B54" w:rsidP="008001AD">
            <w:pPr>
              <w:spacing w:before="40" w:after="20"/>
              <w:jc w:val="center"/>
              <w:rPr>
                <w:rFonts w:cs="Arial"/>
                <w:sz w:val="16"/>
                <w:szCs w:val="16"/>
              </w:rPr>
            </w:pPr>
            <w:r w:rsidRPr="00FF36E8">
              <w:rPr>
                <w:rFonts w:cs="Arial"/>
                <w:sz w:val="16"/>
                <w:szCs w:val="16"/>
              </w:rPr>
              <w:t>No.</w:t>
            </w:r>
          </w:p>
        </w:tc>
        <w:tc>
          <w:tcPr>
            <w:tcW w:w="1418" w:type="dxa"/>
            <w:tcBorders>
              <w:top w:val="single" w:sz="8" w:space="0" w:color="C00000"/>
              <w:left w:val="nil"/>
              <w:bottom w:val="single" w:sz="8" w:space="0" w:color="C00000"/>
              <w:right w:val="nil"/>
            </w:tcBorders>
            <w:shd w:val="clear" w:color="auto" w:fill="auto"/>
            <w:vAlign w:val="bottom"/>
          </w:tcPr>
          <w:p w14:paraId="47A9ADCC" w14:textId="3F68EB54" w:rsidR="00A32B54" w:rsidRPr="00FF36E8" w:rsidRDefault="00A32B54" w:rsidP="005D04BF">
            <w:pPr>
              <w:spacing w:before="40" w:after="20"/>
              <w:jc w:val="center"/>
              <w:rPr>
                <w:rFonts w:cs="Arial"/>
                <w:sz w:val="16"/>
                <w:szCs w:val="16"/>
              </w:rPr>
            </w:pPr>
            <w:r w:rsidRPr="00FF36E8">
              <w:rPr>
                <w:rFonts w:cs="Arial"/>
                <w:sz w:val="16"/>
                <w:szCs w:val="16"/>
              </w:rPr>
              <w:t>No./ Pop &gt;60</w:t>
            </w:r>
            <w:r>
              <w:rPr>
                <w:rFonts w:cs="Arial"/>
                <w:sz w:val="16"/>
                <w:szCs w:val="16"/>
              </w:rPr>
              <w:br/>
            </w:r>
            <w:r w:rsidRPr="00FF36E8">
              <w:rPr>
                <w:rFonts w:cs="Arial"/>
                <w:sz w:val="16"/>
                <w:szCs w:val="16"/>
              </w:rPr>
              <w:t>+Disabled</w:t>
            </w:r>
            <w:r w:rsidR="00D818D2">
              <w:rPr>
                <w:rFonts w:cs="Arial"/>
                <w:sz w:val="16"/>
                <w:szCs w:val="16"/>
              </w:rPr>
              <w:t xml:space="preserve"> </w:t>
            </w:r>
            <w:r w:rsidR="005D04BF">
              <w:rPr>
                <w:rFonts w:cs="Arial"/>
                <w:sz w:val="16"/>
                <w:szCs w:val="16"/>
              </w:rPr>
              <w:t>+</w:t>
            </w:r>
            <w:r w:rsidRPr="00FF36E8">
              <w:rPr>
                <w:rFonts w:cs="Arial"/>
                <w:sz w:val="16"/>
                <w:szCs w:val="16"/>
              </w:rPr>
              <w:t xml:space="preserve">Carers </w:t>
            </w:r>
            <w:r w:rsidRPr="00FF36E8">
              <w:rPr>
                <w:rFonts w:cs="Arial"/>
                <w:sz w:val="16"/>
                <w:szCs w:val="16"/>
              </w:rPr>
              <w:br/>
              <w:t>(%)</w:t>
            </w:r>
          </w:p>
        </w:tc>
        <w:tc>
          <w:tcPr>
            <w:tcW w:w="170" w:type="dxa"/>
            <w:vMerge/>
            <w:tcBorders>
              <w:top w:val="single" w:sz="8" w:space="0" w:color="C00000"/>
              <w:left w:val="nil"/>
              <w:bottom w:val="single" w:sz="8" w:space="0" w:color="C00000"/>
              <w:right w:val="nil"/>
            </w:tcBorders>
            <w:vAlign w:val="bottom"/>
          </w:tcPr>
          <w:p w14:paraId="537D361D" w14:textId="77777777" w:rsidR="00A32B54" w:rsidRPr="00FF36E8" w:rsidRDefault="00A32B54"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0591C98F" w14:textId="4790E62F" w:rsidR="00A32B54" w:rsidRPr="00FF36E8" w:rsidRDefault="00A32B54"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1F183A">
              <w:rPr>
                <w:rFonts w:cs="Arial"/>
                <w:sz w:val="16"/>
                <w:szCs w:val="16"/>
              </w:rPr>
              <w:t>June 2017</w:t>
            </w:r>
          </w:p>
        </w:tc>
        <w:tc>
          <w:tcPr>
            <w:tcW w:w="170" w:type="dxa"/>
            <w:vMerge/>
            <w:tcBorders>
              <w:top w:val="single" w:sz="8" w:space="0" w:color="C00000"/>
              <w:left w:val="nil"/>
              <w:bottom w:val="single" w:sz="8" w:space="0" w:color="C00000"/>
              <w:right w:val="nil"/>
            </w:tcBorders>
            <w:vAlign w:val="bottom"/>
          </w:tcPr>
          <w:p w14:paraId="44EE3051" w14:textId="77777777" w:rsidR="00A32B54" w:rsidRPr="00FF36E8" w:rsidRDefault="00A32B5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vAlign w:val="bottom"/>
          </w:tcPr>
          <w:p w14:paraId="00C06434" w14:textId="77777777" w:rsidR="00A32B54" w:rsidRPr="00FF36E8" w:rsidRDefault="00A32B54" w:rsidP="008001AD">
            <w:pPr>
              <w:spacing w:before="40" w:after="20"/>
              <w:jc w:val="center"/>
              <w:rPr>
                <w:rFonts w:cs="Arial"/>
                <w:sz w:val="16"/>
                <w:szCs w:val="16"/>
              </w:rPr>
            </w:pPr>
          </w:p>
        </w:tc>
      </w:tr>
      <w:tr w:rsidR="00826731" w:rsidRPr="00826731" w14:paraId="2D780124" w14:textId="77777777" w:rsidTr="00033B56">
        <w:tc>
          <w:tcPr>
            <w:tcW w:w="2268" w:type="dxa"/>
            <w:tcBorders>
              <w:top w:val="nil"/>
              <w:left w:val="nil"/>
              <w:bottom w:val="nil"/>
              <w:right w:val="single" w:sz="18" w:space="0" w:color="C00000"/>
            </w:tcBorders>
            <w:shd w:val="clear" w:color="auto" w:fill="auto"/>
            <w:vAlign w:val="center"/>
          </w:tcPr>
          <w:p w14:paraId="38097E7F" w14:textId="77777777" w:rsidR="00826731" w:rsidRPr="0087211A" w:rsidRDefault="00826731" w:rsidP="00826731">
            <w:pPr>
              <w:spacing w:before="40" w:after="40"/>
              <w:rPr>
                <w:rFonts w:cs="Arial"/>
                <w:sz w:val="18"/>
                <w:szCs w:val="18"/>
              </w:rPr>
            </w:pPr>
          </w:p>
        </w:tc>
        <w:tc>
          <w:tcPr>
            <w:tcW w:w="1418" w:type="dxa"/>
            <w:tcBorders>
              <w:top w:val="single" w:sz="8" w:space="0" w:color="C00000"/>
              <w:left w:val="single" w:sz="18" w:space="0" w:color="C00000"/>
              <w:bottom w:val="nil"/>
              <w:right w:val="nil"/>
            </w:tcBorders>
            <w:shd w:val="clear" w:color="auto" w:fill="auto"/>
            <w:vAlign w:val="bottom"/>
          </w:tcPr>
          <w:p w14:paraId="5F46A0EE" w14:textId="219A79DC"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3398BFA6" w14:textId="3C195105" w:rsidR="00826731" w:rsidRPr="001722F7" w:rsidRDefault="00826731" w:rsidP="00826731">
            <w:pPr>
              <w:spacing w:before="40" w:after="40"/>
              <w:jc w:val="right"/>
              <w:rPr>
                <w:rFonts w:cs="Arial"/>
                <w:sz w:val="18"/>
                <w:szCs w:val="18"/>
              </w:rPr>
            </w:pPr>
          </w:p>
        </w:tc>
        <w:tc>
          <w:tcPr>
            <w:tcW w:w="170" w:type="dxa"/>
            <w:tcBorders>
              <w:top w:val="single" w:sz="8" w:space="0" w:color="C00000"/>
              <w:left w:val="nil"/>
              <w:bottom w:val="nil"/>
              <w:right w:val="nil"/>
            </w:tcBorders>
            <w:vAlign w:val="bottom"/>
          </w:tcPr>
          <w:p w14:paraId="05FD2072" w14:textId="4DB1E133" w:rsidR="00826731" w:rsidRPr="001722F7" w:rsidRDefault="00826731" w:rsidP="00826731">
            <w:pPr>
              <w:spacing w:before="40" w:after="40"/>
              <w:jc w:val="right"/>
              <w:rPr>
                <w:rFonts w:cs="Arial"/>
                <w:sz w:val="18"/>
                <w:szCs w:val="18"/>
              </w:rPr>
            </w:pPr>
          </w:p>
        </w:tc>
        <w:tc>
          <w:tcPr>
            <w:tcW w:w="1418" w:type="dxa"/>
            <w:tcBorders>
              <w:top w:val="single" w:sz="8" w:space="0" w:color="C00000"/>
              <w:left w:val="nil"/>
              <w:bottom w:val="nil"/>
              <w:right w:val="nil"/>
            </w:tcBorders>
            <w:shd w:val="clear" w:color="auto" w:fill="auto"/>
            <w:vAlign w:val="bottom"/>
          </w:tcPr>
          <w:p w14:paraId="5AD2606C" w14:textId="3E41A126" w:rsidR="00826731" w:rsidRPr="001722F7" w:rsidRDefault="00826731" w:rsidP="00826731">
            <w:pPr>
              <w:spacing w:before="40" w:after="40"/>
              <w:jc w:val="right"/>
              <w:rPr>
                <w:rFonts w:cs="Arial"/>
                <w:sz w:val="18"/>
                <w:szCs w:val="18"/>
              </w:rPr>
            </w:pPr>
            <w:r>
              <w:rPr>
                <w:rFonts w:cs="Arial"/>
                <w:sz w:val="18"/>
                <w:szCs w:val="18"/>
              </w:rPr>
              <w:t> </w:t>
            </w:r>
          </w:p>
        </w:tc>
        <w:tc>
          <w:tcPr>
            <w:tcW w:w="170" w:type="dxa"/>
            <w:tcBorders>
              <w:top w:val="single" w:sz="8" w:space="0" w:color="C00000"/>
              <w:left w:val="nil"/>
              <w:bottom w:val="nil"/>
              <w:right w:val="nil"/>
            </w:tcBorders>
            <w:vAlign w:val="bottom"/>
          </w:tcPr>
          <w:p w14:paraId="53C9F31D" w14:textId="76CFF96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vAlign w:val="bottom"/>
          </w:tcPr>
          <w:p w14:paraId="05807E40" w14:textId="23A0EDDE"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283FC65C" w14:textId="77777777" w:rsidTr="00401057">
        <w:tc>
          <w:tcPr>
            <w:tcW w:w="2268" w:type="dxa"/>
            <w:tcBorders>
              <w:top w:val="nil"/>
              <w:left w:val="nil"/>
              <w:bottom w:val="nil"/>
              <w:right w:val="single" w:sz="18" w:space="0" w:color="C00000"/>
            </w:tcBorders>
            <w:shd w:val="clear" w:color="auto" w:fill="auto"/>
            <w:vAlign w:val="center"/>
          </w:tcPr>
          <w:p w14:paraId="6FD09C24" w14:textId="77777777" w:rsidR="00826731" w:rsidRPr="0087211A" w:rsidRDefault="00826731" w:rsidP="00826731">
            <w:pPr>
              <w:spacing w:before="40" w:after="40"/>
              <w:rPr>
                <w:rFonts w:cs="Arial"/>
                <w:sz w:val="18"/>
                <w:szCs w:val="18"/>
              </w:rPr>
            </w:pPr>
            <w:r w:rsidRPr="0087211A">
              <w:rPr>
                <w:rFonts w:cs="Arial"/>
                <w:sz w:val="18"/>
                <w:szCs w:val="18"/>
              </w:rPr>
              <w:t>Alpine S</w:t>
            </w:r>
          </w:p>
        </w:tc>
        <w:tc>
          <w:tcPr>
            <w:tcW w:w="1418" w:type="dxa"/>
            <w:tcBorders>
              <w:top w:val="nil"/>
              <w:left w:val="single" w:sz="18" w:space="0" w:color="C00000"/>
              <w:bottom w:val="nil"/>
              <w:right w:val="nil"/>
            </w:tcBorders>
            <w:shd w:val="clear" w:color="auto" w:fill="auto"/>
            <w:vAlign w:val="bottom"/>
          </w:tcPr>
          <w:p w14:paraId="3102F7A8" w14:textId="6FD22FB1" w:rsidR="00826731" w:rsidRPr="001722F7" w:rsidRDefault="00826731" w:rsidP="00826731">
            <w:pPr>
              <w:spacing w:before="40" w:after="40"/>
              <w:jc w:val="right"/>
              <w:rPr>
                <w:rFonts w:cs="Arial"/>
                <w:sz w:val="18"/>
                <w:szCs w:val="18"/>
              </w:rPr>
            </w:pPr>
            <w:r>
              <w:rPr>
                <w:rFonts w:cs="Arial"/>
                <w:sz w:val="18"/>
                <w:szCs w:val="18"/>
              </w:rPr>
              <w:t>2,096</w:t>
            </w:r>
          </w:p>
        </w:tc>
        <w:tc>
          <w:tcPr>
            <w:tcW w:w="1418" w:type="dxa"/>
            <w:tcBorders>
              <w:top w:val="nil"/>
              <w:left w:val="nil"/>
              <w:bottom w:val="nil"/>
              <w:right w:val="nil"/>
            </w:tcBorders>
            <w:shd w:val="clear" w:color="auto" w:fill="auto"/>
            <w:vAlign w:val="bottom"/>
          </w:tcPr>
          <w:p w14:paraId="59E3B522" w14:textId="6D7C9588" w:rsidR="00826731" w:rsidRPr="001722F7" w:rsidRDefault="00826731" w:rsidP="00826731">
            <w:pPr>
              <w:spacing w:before="40" w:after="40"/>
              <w:jc w:val="right"/>
              <w:rPr>
                <w:rFonts w:cs="Arial"/>
                <w:sz w:val="18"/>
                <w:szCs w:val="18"/>
              </w:rPr>
            </w:pPr>
            <w:r>
              <w:rPr>
                <w:rFonts w:cs="Arial"/>
                <w:sz w:val="18"/>
                <w:szCs w:val="18"/>
              </w:rPr>
              <w:t>43.9</w:t>
            </w:r>
          </w:p>
        </w:tc>
        <w:tc>
          <w:tcPr>
            <w:tcW w:w="170" w:type="dxa"/>
            <w:tcBorders>
              <w:top w:val="nil"/>
              <w:left w:val="nil"/>
              <w:bottom w:val="nil"/>
              <w:right w:val="nil"/>
            </w:tcBorders>
            <w:vAlign w:val="bottom"/>
          </w:tcPr>
          <w:p w14:paraId="0FA8AFAC" w14:textId="7BA67AFC"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5568168D" w14:textId="5F81628A" w:rsidR="00826731" w:rsidRPr="001722F7" w:rsidRDefault="00826731" w:rsidP="00826731">
            <w:pPr>
              <w:spacing w:before="40" w:after="40"/>
              <w:jc w:val="right"/>
              <w:rPr>
                <w:rFonts w:cs="Arial"/>
                <w:sz w:val="18"/>
                <w:szCs w:val="18"/>
              </w:rPr>
            </w:pPr>
            <w:r>
              <w:rPr>
                <w:rFonts w:cs="Arial"/>
                <w:sz w:val="18"/>
                <w:szCs w:val="18"/>
              </w:rPr>
              <w:t>12,987</w:t>
            </w:r>
          </w:p>
        </w:tc>
        <w:tc>
          <w:tcPr>
            <w:tcW w:w="170" w:type="dxa"/>
            <w:tcBorders>
              <w:top w:val="nil"/>
              <w:left w:val="nil"/>
              <w:bottom w:val="nil"/>
              <w:right w:val="nil"/>
            </w:tcBorders>
            <w:vAlign w:val="bottom"/>
          </w:tcPr>
          <w:p w14:paraId="1535FA7D" w14:textId="01AE23C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2D74A07" w14:textId="109F1C07" w:rsidR="00826731" w:rsidRPr="001722F7" w:rsidRDefault="00826731" w:rsidP="00826731">
            <w:pPr>
              <w:spacing w:before="40" w:after="40"/>
              <w:jc w:val="right"/>
              <w:rPr>
                <w:rFonts w:cs="Arial"/>
                <w:sz w:val="18"/>
                <w:szCs w:val="18"/>
              </w:rPr>
            </w:pPr>
            <w:r>
              <w:rPr>
                <w:rFonts w:cs="Arial"/>
                <w:sz w:val="18"/>
                <w:szCs w:val="18"/>
              </w:rPr>
              <w:t>45.7</w:t>
            </w:r>
          </w:p>
        </w:tc>
      </w:tr>
      <w:tr w:rsidR="00826731" w:rsidRPr="00826731" w14:paraId="05803D85" w14:textId="77777777" w:rsidTr="00401057">
        <w:tc>
          <w:tcPr>
            <w:tcW w:w="2268" w:type="dxa"/>
            <w:tcBorders>
              <w:top w:val="nil"/>
              <w:left w:val="nil"/>
              <w:bottom w:val="nil"/>
              <w:right w:val="single" w:sz="18" w:space="0" w:color="C00000"/>
            </w:tcBorders>
            <w:shd w:val="clear" w:color="auto" w:fill="auto"/>
            <w:vAlign w:val="center"/>
          </w:tcPr>
          <w:p w14:paraId="31A98CC4" w14:textId="77777777" w:rsidR="00826731" w:rsidRPr="0087211A" w:rsidRDefault="00826731" w:rsidP="00826731">
            <w:pPr>
              <w:spacing w:before="40" w:after="40"/>
              <w:rPr>
                <w:rFonts w:cs="Arial"/>
                <w:sz w:val="18"/>
                <w:szCs w:val="18"/>
              </w:rPr>
            </w:pPr>
            <w:r w:rsidRPr="0087211A">
              <w:rPr>
                <w:rFonts w:cs="Arial"/>
                <w:sz w:val="18"/>
                <w:szCs w:val="18"/>
              </w:rPr>
              <w:t>Ararat RC</w:t>
            </w:r>
          </w:p>
        </w:tc>
        <w:tc>
          <w:tcPr>
            <w:tcW w:w="1418" w:type="dxa"/>
            <w:tcBorders>
              <w:top w:val="nil"/>
              <w:left w:val="single" w:sz="18" w:space="0" w:color="C00000"/>
              <w:bottom w:val="nil"/>
              <w:right w:val="nil"/>
            </w:tcBorders>
            <w:shd w:val="clear" w:color="auto" w:fill="auto"/>
            <w:vAlign w:val="bottom"/>
          </w:tcPr>
          <w:p w14:paraId="508A10C5" w14:textId="4302FBC2" w:rsidR="00826731" w:rsidRPr="001722F7" w:rsidRDefault="00826731" w:rsidP="00826731">
            <w:pPr>
              <w:spacing w:before="40" w:after="40"/>
              <w:jc w:val="right"/>
              <w:rPr>
                <w:rFonts w:cs="Arial"/>
                <w:sz w:val="18"/>
                <w:szCs w:val="18"/>
              </w:rPr>
            </w:pPr>
            <w:r>
              <w:rPr>
                <w:rFonts w:cs="Arial"/>
                <w:sz w:val="18"/>
                <w:szCs w:val="18"/>
              </w:rPr>
              <w:t>1,819</w:t>
            </w:r>
          </w:p>
        </w:tc>
        <w:tc>
          <w:tcPr>
            <w:tcW w:w="1418" w:type="dxa"/>
            <w:tcBorders>
              <w:top w:val="nil"/>
              <w:left w:val="nil"/>
              <w:bottom w:val="nil"/>
              <w:right w:val="nil"/>
            </w:tcBorders>
            <w:shd w:val="clear" w:color="auto" w:fill="auto"/>
            <w:vAlign w:val="bottom"/>
          </w:tcPr>
          <w:p w14:paraId="5BB2400A" w14:textId="64810955" w:rsidR="00826731" w:rsidRPr="001722F7" w:rsidRDefault="00826731" w:rsidP="00826731">
            <w:pPr>
              <w:spacing w:before="40" w:after="40"/>
              <w:jc w:val="right"/>
              <w:rPr>
                <w:rFonts w:cs="Arial"/>
                <w:sz w:val="18"/>
                <w:szCs w:val="18"/>
              </w:rPr>
            </w:pPr>
            <w:r>
              <w:rPr>
                <w:rFonts w:cs="Arial"/>
                <w:sz w:val="18"/>
                <w:szCs w:val="18"/>
              </w:rPr>
              <w:t>40.3</w:t>
            </w:r>
          </w:p>
        </w:tc>
        <w:tc>
          <w:tcPr>
            <w:tcW w:w="170" w:type="dxa"/>
            <w:tcBorders>
              <w:top w:val="nil"/>
              <w:left w:val="nil"/>
              <w:bottom w:val="nil"/>
              <w:right w:val="nil"/>
            </w:tcBorders>
            <w:vAlign w:val="bottom"/>
          </w:tcPr>
          <w:p w14:paraId="604F9DBE" w14:textId="19913D5E"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69636141" w14:textId="454FE323" w:rsidR="00826731" w:rsidRPr="001722F7" w:rsidRDefault="00826731" w:rsidP="00826731">
            <w:pPr>
              <w:spacing w:before="40" w:after="40"/>
              <w:jc w:val="right"/>
              <w:rPr>
                <w:rFonts w:cs="Arial"/>
                <w:sz w:val="18"/>
                <w:szCs w:val="18"/>
              </w:rPr>
            </w:pPr>
            <w:r>
              <w:rPr>
                <w:rFonts w:cs="Arial"/>
                <w:sz w:val="18"/>
                <w:szCs w:val="18"/>
              </w:rPr>
              <w:t>11,723</w:t>
            </w:r>
          </w:p>
        </w:tc>
        <w:tc>
          <w:tcPr>
            <w:tcW w:w="170" w:type="dxa"/>
            <w:tcBorders>
              <w:top w:val="nil"/>
              <w:left w:val="nil"/>
              <w:bottom w:val="nil"/>
              <w:right w:val="nil"/>
            </w:tcBorders>
            <w:vAlign w:val="bottom"/>
          </w:tcPr>
          <w:p w14:paraId="2496F5A6" w14:textId="24C986B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E5A9E85" w14:textId="6241DB84" w:rsidR="00826731" w:rsidRPr="001722F7" w:rsidRDefault="00826731" w:rsidP="00826731">
            <w:pPr>
              <w:spacing w:before="40" w:after="40"/>
              <w:jc w:val="right"/>
              <w:rPr>
                <w:rFonts w:cs="Arial"/>
                <w:sz w:val="18"/>
                <w:szCs w:val="18"/>
              </w:rPr>
            </w:pPr>
            <w:r>
              <w:rPr>
                <w:rFonts w:cs="Arial"/>
                <w:sz w:val="18"/>
                <w:szCs w:val="18"/>
              </w:rPr>
              <w:t>18.3</w:t>
            </w:r>
          </w:p>
        </w:tc>
      </w:tr>
      <w:tr w:rsidR="00826731" w:rsidRPr="00826731" w14:paraId="70E59022" w14:textId="77777777" w:rsidTr="00401057">
        <w:tc>
          <w:tcPr>
            <w:tcW w:w="2268" w:type="dxa"/>
            <w:tcBorders>
              <w:top w:val="nil"/>
              <w:left w:val="nil"/>
              <w:bottom w:val="nil"/>
              <w:right w:val="single" w:sz="18" w:space="0" w:color="C00000"/>
            </w:tcBorders>
            <w:shd w:val="clear" w:color="auto" w:fill="auto"/>
            <w:vAlign w:val="center"/>
          </w:tcPr>
          <w:p w14:paraId="23C4CBB1" w14:textId="77777777" w:rsidR="00826731" w:rsidRPr="0087211A" w:rsidRDefault="00826731" w:rsidP="00826731">
            <w:pPr>
              <w:spacing w:before="40" w:after="40"/>
              <w:rPr>
                <w:rFonts w:cs="Arial"/>
                <w:sz w:val="18"/>
                <w:szCs w:val="18"/>
              </w:rPr>
            </w:pPr>
            <w:r w:rsidRPr="0087211A">
              <w:rPr>
                <w:rFonts w:cs="Arial"/>
                <w:sz w:val="18"/>
                <w:szCs w:val="18"/>
              </w:rPr>
              <w:t>Ballarat C</w:t>
            </w:r>
          </w:p>
        </w:tc>
        <w:tc>
          <w:tcPr>
            <w:tcW w:w="1418" w:type="dxa"/>
            <w:tcBorders>
              <w:top w:val="nil"/>
              <w:left w:val="single" w:sz="18" w:space="0" w:color="C00000"/>
              <w:bottom w:val="nil"/>
              <w:right w:val="nil"/>
            </w:tcBorders>
            <w:shd w:val="clear" w:color="auto" w:fill="auto"/>
            <w:vAlign w:val="bottom"/>
          </w:tcPr>
          <w:p w14:paraId="4FC71DDE" w14:textId="138F4A45" w:rsidR="00826731" w:rsidRPr="001722F7" w:rsidRDefault="00826731" w:rsidP="00826731">
            <w:pPr>
              <w:spacing w:before="40" w:after="40"/>
              <w:jc w:val="right"/>
              <w:rPr>
                <w:rFonts w:cs="Arial"/>
                <w:sz w:val="18"/>
                <w:szCs w:val="18"/>
              </w:rPr>
            </w:pPr>
            <w:r>
              <w:rPr>
                <w:rFonts w:cs="Arial"/>
                <w:sz w:val="18"/>
                <w:szCs w:val="18"/>
              </w:rPr>
              <w:t>12,381</w:t>
            </w:r>
          </w:p>
        </w:tc>
        <w:tc>
          <w:tcPr>
            <w:tcW w:w="1418" w:type="dxa"/>
            <w:tcBorders>
              <w:top w:val="nil"/>
              <w:left w:val="nil"/>
              <w:bottom w:val="nil"/>
              <w:right w:val="nil"/>
            </w:tcBorders>
            <w:shd w:val="clear" w:color="auto" w:fill="auto"/>
            <w:vAlign w:val="bottom"/>
          </w:tcPr>
          <w:p w14:paraId="24D19BF3" w14:textId="7B210172" w:rsidR="00826731" w:rsidRPr="001722F7" w:rsidRDefault="00826731" w:rsidP="00826731">
            <w:pPr>
              <w:spacing w:before="40" w:after="40"/>
              <w:jc w:val="right"/>
              <w:rPr>
                <w:rFonts w:cs="Arial"/>
                <w:sz w:val="18"/>
                <w:szCs w:val="18"/>
              </w:rPr>
            </w:pPr>
            <w:r>
              <w:rPr>
                <w:rFonts w:cs="Arial"/>
                <w:sz w:val="18"/>
                <w:szCs w:val="18"/>
              </w:rPr>
              <w:t>38.7</w:t>
            </w:r>
          </w:p>
        </w:tc>
        <w:tc>
          <w:tcPr>
            <w:tcW w:w="170" w:type="dxa"/>
            <w:tcBorders>
              <w:top w:val="nil"/>
              <w:left w:val="nil"/>
              <w:bottom w:val="nil"/>
              <w:right w:val="nil"/>
            </w:tcBorders>
            <w:vAlign w:val="bottom"/>
          </w:tcPr>
          <w:p w14:paraId="18588C00" w14:textId="5BAFF139"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17FFA3DC" w14:textId="3C415E16" w:rsidR="00826731" w:rsidRPr="001722F7" w:rsidRDefault="00826731" w:rsidP="00826731">
            <w:pPr>
              <w:spacing w:before="40" w:after="40"/>
              <w:jc w:val="right"/>
              <w:rPr>
                <w:rFonts w:cs="Arial"/>
                <w:sz w:val="18"/>
                <w:szCs w:val="18"/>
              </w:rPr>
            </w:pPr>
            <w:r>
              <w:rPr>
                <w:rFonts w:cs="Arial"/>
                <w:sz w:val="18"/>
                <w:szCs w:val="18"/>
              </w:rPr>
              <w:t>105,328</w:t>
            </w:r>
          </w:p>
        </w:tc>
        <w:tc>
          <w:tcPr>
            <w:tcW w:w="170" w:type="dxa"/>
            <w:tcBorders>
              <w:top w:val="nil"/>
              <w:left w:val="nil"/>
              <w:bottom w:val="nil"/>
              <w:right w:val="nil"/>
            </w:tcBorders>
            <w:vAlign w:val="bottom"/>
          </w:tcPr>
          <w:p w14:paraId="453DE9D1" w14:textId="32C34C9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33FC7EC" w14:textId="095DBAC3" w:rsidR="00826731" w:rsidRPr="001722F7" w:rsidRDefault="00826731" w:rsidP="00826731">
            <w:pPr>
              <w:spacing w:before="40" w:after="40"/>
              <w:jc w:val="right"/>
              <w:rPr>
                <w:rFonts w:cs="Arial"/>
                <w:sz w:val="18"/>
                <w:szCs w:val="18"/>
              </w:rPr>
            </w:pPr>
            <w:r>
              <w:rPr>
                <w:rFonts w:cs="Arial"/>
                <w:sz w:val="18"/>
                <w:szCs w:val="18"/>
              </w:rPr>
              <w:t>15.3</w:t>
            </w:r>
          </w:p>
        </w:tc>
      </w:tr>
      <w:tr w:rsidR="00826731" w:rsidRPr="00826731" w14:paraId="7B6C246F" w14:textId="77777777" w:rsidTr="00401057">
        <w:tc>
          <w:tcPr>
            <w:tcW w:w="2268" w:type="dxa"/>
            <w:tcBorders>
              <w:top w:val="nil"/>
              <w:left w:val="nil"/>
              <w:bottom w:val="nil"/>
              <w:right w:val="single" w:sz="18" w:space="0" w:color="C00000"/>
            </w:tcBorders>
            <w:shd w:val="clear" w:color="auto" w:fill="auto"/>
            <w:vAlign w:val="center"/>
          </w:tcPr>
          <w:p w14:paraId="31D75BAB" w14:textId="77777777" w:rsidR="00826731" w:rsidRPr="0087211A" w:rsidRDefault="00826731" w:rsidP="00826731">
            <w:pPr>
              <w:spacing w:before="40" w:after="40"/>
              <w:rPr>
                <w:rFonts w:cs="Arial"/>
                <w:sz w:val="18"/>
                <w:szCs w:val="18"/>
              </w:rPr>
            </w:pPr>
            <w:r w:rsidRPr="0087211A">
              <w:rPr>
                <w:rFonts w:cs="Arial"/>
                <w:sz w:val="18"/>
                <w:szCs w:val="18"/>
              </w:rPr>
              <w:t>Banyule C</w:t>
            </w:r>
          </w:p>
        </w:tc>
        <w:tc>
          <w:tcPr>
            <w:tcW w:w="1418" w:type="dxa"/>
            <w:tcBorders>
              <w:top w:val="nil"/>
              <w:left w:val="single" w:sz="18" w:space="0" w:color="C00000"/>
              <w:bottom w:val="nil"/>
              <w:right w:val="nil"/>
            </w:tcBorders>
            <w:shd w:val="clear" w:color="auto" w:fill="auto"/>
            <w:vAlign w:val="bottom"/>
          </w:tcPr>
          <w:p w14:paraId="2DE47794" w14:textId="6BD27B04" w:rsidR="00826731" w:rsidRPr="001722F7" w:rsidRDefault="00826731" w:rsidP="00826731">
            <w:pPr>
              <w:spacing w:before="40" w:after="40"/>
              <w:jc w:val="right"/>
              <w:rPr>
                <w:rFonts w:cs="Arial"/>
                <w:sz w:val="18"/>
                <w:szCs w:val="18"/>
              </w:rPr>
            </w:pPr>
            <w:r>
              <w:rPr>
                <w:rFonts w:cs="Arial"/>
                <w:sz w:val="18"/>
                <w:szCs w:val="18"/>
              </w:rPr>
              <w:t>12,332</w:t>
            </w:r>
          </w:p>
        </w:tc>
        <w:tc>
          <w:tcPr>
            <w:tcW w:w="1418" w:type="dxa"/>
            <w:tcBorders>
              <w:top w:val="nil"/>
              <w:left w:val="nil"/>
              <w:bottom w:val="nil"/>
              <w:right w:val="nil"/>
            </w:tcBorders>
            <w:shd w:val="clear" w:color="auto" w:fill="auto"/>
            <w:vAlign w:val="bottom"/>
          </w:tcPr>
          <w:p w14:paraId="30CC350B" w14:textId="04C640CB" w:rsidR="00826731" w:rsidRPr="001722F7" w:rsidRDefault="00826731" w:rsidP="00826731">
            <w:pPr>
              <w:spacing w:before="40" w:after="40"/>
              <w:jc w:val="right"/>
              <w:rPr>
                <w:rFonts w:cs="Arial"/>
                <w:sz w:val="18"/>
                <w:szCs w:val="18"/>
              </w:rPr>
            </w:pPr>
            <w:r>
              <w:rPr>
                <w:rFonts w:cs="Arial"/>
                <w:sz w:val="18"/>
                <w:szCs w:val="18"/>
              </w:rPr>
              <w:t>34.9</w:t>
            </w:r>
          </w:p>
        </w:tc>
        <w:tc>
          <w:tcPr>
            <w:tcW w:w="170" w:type="dxa"/>
            <w:tcBorders>
              <w:top w:val="nil"/>
              <w:left w:val="nil"/>
              <w:bottom w:val="nil"/>
              <w:right w:val="nil"/>
            </w:tcBorders>
            <w:vAlign w:val="bottom"/>
          </w:tcPr>
          <w:p w14:paraId="251BBD64" w14:textId="354FC651"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343D695D" w14:textId="44B0546F" w:rsidR="00826731" w:rsidRPr="001722F7" w:rsidRDefault="00826731" w:rsidP="00826731">
            <w:pPr>
              <w:spacing w:before="40" w:after="40"/>
              <w:jc w:val="right"/>
              <w:rPr>
                <w:rFonts w:cs="Arial"/>
                <w:sz w:val="18"/>
                <w:szCs w:val="18"/>
              </w:rPr>
            </w:pPr>
            <w:r>
              <w:rPr>
                <w:rFonts w:cs="Arial"/>
                <w:sz w:val="18"/>
                <w:szCs w:val="18"/>
              </w:rPr>
              <w:t>129,341</w:t>
            </w:r>
          </w:p>
        </w:tc>
        <w:tc>
          <w:tcPr>
            <w:tcW w:w="170" w:type="dxa"/>
            <w:tcBorders>
              <w:top w:val="nil"/>
              <w:left w:val="nil"/>
              <w:bottom w:val="nil"/>
              <w:right w:val="nil"/>
            </w:tcBorders>
            <w:vAlign w:val="bottom"/>
          </w:tcPr>
          <w:p w14:paraId="32FFEBEE" w14:textId="3BA3F201"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F0AC674" w14:textId="1B87D560" w:rsidR="00826731" w:rsidRPr="001722F7" w:rsidRDefault="00826731" w:rsidP="00826731">
            <w:pPr>
              <w:spacing w:before="40" w:after="40"/>
              <w:jc w:val="right"/>
              <w:rPr>
                <w:rFonts w:cs="Arial"/>
                <w:sz w:val="18"/>
                <w:szCs w:val="18"/>
              </w:rPr>
            </w:pPr>
            <w:r>
              <w:rPr>
                <w:rFonts w:cs="Arial"/>
                <w:sz w:val="18"/>
                <w:szCs w:val="18"/>
              </w:rPr>
              <w:t>1.7</w:t>
            </w:r>
          </w:p>
        </w:tc>
      </w:tr>
      <w:tr w:rsidR="00826731" w:rsidRPr="00826731" w14:paraId="11ECA085" w14:textId="77777777" w:rsidTr="00401057">
        <w:tc>
          <w:tcPr>
            <w:tcW w:w="2268" w:type="dxa"/>
            <w:tcBorders>
              <w:top w:val="nil"/>
              <w:left w:val="nil"/>
              <w:bottom w:val="nil"/>
              <w:right w:val="single" w:sz="18" w:space="0" w:color="C00000"/>
            </w:tcBorders>
            <w:shd w:val="clear" w:color="auto" w:fill="auto"/>
            <w:vAlign w:val="center"/>
          </w:tcPr>
          <w:p w14:paraId="7EBE9D6C" w14:textId="77777777" w:rsidR="00826731" w:rsidRPr="0087211A" w:rsidRDefault="00826731" w:rsidP="00826731">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C00000"/>
              <w:bottom w:val="nil"/>
              <w:right w:val="nil"/>
            </w:tcBorders>
            <w:shd w:val="clear" w:color="auto" w:fill="auto"/>
            <w:vAlign w:val="bottom"/>
          </w:tcPr>
          <w:p w14:paraId="71AA3609" w14:textId="45118284" w:rsidR="00826731" w:rsidRPr="001722F7" w:rsidRDefault="00826731" w:rsidP="00826731">
            <w:pPr>
              <w:spacing w:before="40" w:after="40"/>
              <w:jc w:val="right"/>
              <w:rPr>
                <w:rFonts w:cs="Arial"/>
                <w:sz w:val="18"/>
                <w:szCs w:val="18"/>
              </w:rPr>
            </w:pPr>
            <w:r>
              <w:rPr>
                <w:rFonts w:cs="Arial"/>
                <w:sz w:val="18"/>
                <w:szCs w:val="18"/>
              </w:rPr>
              <w:t>6,451</w:t>
            </w:r>
          </w:p>
        </w:tc>
        <w:tc>
          <w:tcPr>
            <w:tcW w:w="1418" w:type="dxa"/>
            <w:tcBorders>
              <w:top w:val="nil"/>
              <w:left w:val="nil"/>
              <w:bottom w:val="nil"/>
              <w:right w:val="nil"/>
            </w:tcBorders>
            <w:shd w:val="clear" w:color="auto" w:fill="auto"/>
            <w:vAlign w:val="bottom"/>
          </w:tcPr>
          <w:p w14:paraId="29E7F693" w14:textId="4BC8D619" w:rsidR="00826731" w:rsidRPr="001722F7" w:rsidRDefault="00826731" w:rsidP="00826731">
            <w:pPr>
              <w:spacing w:before="40" w:after="40"/>
              <w:jc w:val="right"/>
              <w:rPr>
                <w:rFonts w:cs="Arial"/>
                <w:sz w:val="18"/>
                <w:szCs w:val="18"/>
              </w:rPr>
            </w:pPr>
            <w:r>
              <w:rPr>
                <w:rFonts w:cs="Arial"/>
                <w:sz w:val="18"/>
                <w:szCs w:val="18"/>
              </w:rPr>
              <w:t>44.1</w:t>
            </w:r>
          </w:p>
        </w:tc>
        <w:tc>
          <w:tcPr>
            <w:tcW w:w="170" w:type="dxa"/>
            <w:tcBorders>
              <w:top w:val="nil"/>
              <w:left w:val="nil"/>
              <w:bottom w:val="nil"/>
              <w:right w:val="nil"/>
            </w:tcBorders>
            <w:vAlign w:val="bottom"/>
          </w:tcPr>
          <w:p w14:paraId="42EB3041" w14:textId="77C5A754"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53A7190F" w14:textId="72CA563E" w:rsidR="00826731" w:rsidRPr="001722F7" w:rsidRDefault="00826731" w:rsidP="00826731">
            <w:pPr>
              <w:spacing w:before="40" w:after="40"/>
              <w:jc w:val="right"/>
              <w:rPr>
                <w:rFonts w:cs="Arial"/>
                <w:sz w:val="18"/>
                <w:szCs w:val="18"/>
              </w:rPr>
            </w:pPr>
            <w:r>
              <w:rPr>
                <w:rFonts w:cs="Arial"/>
                <w:sz w:val="18"/>
                <w:szCs w:val="18"/>
              </w:rPr>
              <w:t>34,223</w:t>
            </w:r>
          </w:p>
        </w:tc>
        <w:tc>
          <w:tcPr>
            <w:tcW w:w="170" w:type="dxa"/>
            <w:tcBorders>
              <w:top w:val="nil"/>
              <w:left w:val="nil"/>
              <w:bottom w:val="nil"/>
              <w:right w:val="nil"/>
            </w:tcBorders>
            <w:vAlign w:val="bottom"/>
          </w:tcPr>
          <w:p w14:paraId="4C79406C" w14:textId="575B8E92"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2A93F42" w14:textId="6E794F3A" w:rsidR="00826731" w:rsidRPr="001722F7" w:rsidRDefault="00826731" w:rsidP="00826731">
            <w:pPr>
              <w:spacing w:before="40" w:after="40"/>
              <w:jc w:val="right"/>
              <w:rPr>
                <w:rFonts w:cs="Arial"/>
                <w:sz w:val="18"/>
                <w:szCs w:val="18"/>
              </w:rPr>
            </w:pPr>
            <w:r>
              <w:rPr>
                <w:rFonts w:cs="Arial"/>
                <w:sz w:val="18"/>
                <w:szCs w:val="18"/>
              </w:rPr>
              <w:t>15.0</w:t>
            </w:r>
          </w:p>
        </w:tc>
      </w:tr>
      <w:tr w:rsidR="00826731" w:rsidRPr="00826731" w14:paraId="0E515C54" w14:textId="77777777" w:rsidTr="00401057">
        <w:tc>
          <w:tcPr>
            <w:tcW w:w="2268" w:type="dxa"/>
            <w:tcBorders>
              <w:top w:val="nil"/>
              <w:left w:val="nil"/>
              <w:bottom w:val="nil"/>
              <w:right w:val="single" w:sz="18" w:space="0" w:color="C00000"/>
            </w:tcBorders>
            <w:shd w:val="clear" w:color="auto" w:fill="auto"/>
            <w:vAlign w:val="center"/>
          </w:tcPr>
          <w:p w14:paraId="3DD6C41E" w14:textId="77777777" w:rsidR="00826731" w:rsidRPr="0087211A" w:rsidRDefault="00826731" w:rsidP="00826731">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w:t>
            </w:r>
          </w:p>
        </w:tc>
        <w:tc>
          <w:tcPr>
            <w:tcW w:w="1418" w:type="dxa"/>
            <w:tcBorders>
              <w:top w:val="nil"/>
              <w:left w:val="single" w:sz="18" w:space="0" w:color="C00000"/>
              <w:bottom w:val="nil"/>
              <w:right w:val="nil"/>
            </w:tcBorders>
            <w:shd w:val="clear" w:color="auto" w:fill="auto"/>
            <w:vAlign w:val="bottom"/>
          </w:tcPr>
          <w:p w14:paraId="732E7668" w14:textId="3EE15C41" w:rsidR="00826731" w:rsidRPr="001722F7" w:rsidRDefault="00826731" w:rsidP="00826731">
            <w:pPr>
              <w:spacing w:before="40" w:after="40"/>
              <w:jc w:val="right"/>
              <w:rPr>
                <w:rFonts w:cs="Arial"/>
                <w:sz w:val="18"/>
                <w:szCs w:val="18"/>
              </w:rPr>
            </w:pPr>
            <w:r>
              <w:rPr>
                <w:rFonts w:cs="Arial"/>
                <w:sz w:val="18"/>
                <w:szCs w:val="18"/>
              </w:rPr>
              <w:t>6,606</w:t>
            </w:r>
          </w:p>
        </w:tc>
        <w:tc>
          <w:tcPr>
            <w:tcW w:w="1418" w:type="dxa"/>
            <w:tcBorders>
              <w:top w:val="nil"/>
              <w:left w:val="nil"/>
              <w:bottom w:val="nil"/>
              <w:right w:val="nil"/>
            </w:tcBorders>
            <w:shd w:val="clear" w:color="auto" w:fill="auto"/>
            <w:vAlign w:val="bottom"/>
          </w:tcPr>
          <w:p w14:paraId="588166DF" w14:textId="669D10F0" w:rsidR="00826731" w:rsidRPr="001722F7" w:rsidRDefault="00826731" w:rsidP="00826731">
            <w:pPr>
              <w:spacing w:before="40" w:after="40"/>
              <w:jc w:val="right"/>
              <w:rPr>
                <w:rFonts w:cs="Arial"/>
                <w:sz w:val="18"/>
                <w:szCs w:val="18"/>
              </w:rPr>
            </w:pPr>
            <w:r>
              <w:rPr>
                <w:rFonts w:cs="Arial"/>
                <w:sz w:val="18"/>
                <w:szCs w:val="18"/>
              </w:rPr>
              <w:t>40.6</w:t>
            </w:r>
          </w:p>
        </w:tc>
        <w:tc>
          <w:tcPr>
            <w:tcW w:w="170" w:type="dxa"/>
            <w:tcBorders>
              <w:top w:val="nil"/>
              <w:left w:val="nil"/>
              <w:bottom w:val="nil"/>
              <w:right w:val="nil"/>
            </w:tcBorders>
            <w:vAlign w:val="bottom"/>
          </w:tcPr>
          <w:p w14:paraId="775452D9" w14:textId="4C50827B"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78FB46DD" w14:textId="329FB389" w:rsidR="00826731" w:rsidRPr="001722F7" w:rsidRDefault="00826731" w:rsidP="00826731">
            <w:pPr>
              <w:spacing w:before="40" w:after="40"/>
              <w:jc w:val="right"/>
              <w:rPr>
                <w:rFonts w:cs="Arial"/>
                <w:sz w:val="18"/>
                <w:szCs w:val="18"/>
              </w:rPr>
            </w:pPr>
            <w:r>
              <w:rPr>
                <w:rFonts w:cs="Arial"/>
                <w:sz w:val="18"/>
                <w:szCs w:val="18"/>
              </w:rPr>
              <w:t>50,505</w:t>
            </w:r>
          </w:p>
        </w:tc>
        <w:tc>
          <w:tcPr>
            <w:tcW w:w="170" w:type="dxa"/>
            <w:tcBorders>
              <w:top w:val="nil"/>
              <w:left w:val="nil"/>
              <w:bottom w:val="nil"/>
              <w:right w:val="nil"/>
            </w:tcBorders>
            <w:vAlign w:val="bottom"/>
          </w:tcPr>
          <w:p w14:paraId="5ADA8C30" w14:textId="33B75B4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D40E9AD" w14:textId="1C35515E" w:rsidR="00826731" w:rsidRPr="001722F7" w:rsidRDefault="00826731" w:rsidP="00826731">
            <w:pPr>
              <w:spacing w:before="40" w:after="40"/>
              <w:jc w:val="right"/>
              <w:rPr>
                <w:rFonts w:cs="Arial"/>
                <w:sz w:val="18"/>
                <w:szCs w:val="18"/>
              </w:rPr>
            </w:pPr>
            <w:r>
              <w:rPr>
                <w:rFonts w:cs="Arial"/>
                <w:sz w:val="18"/>
                <w:szCs w:val="18"/>
              </w:rPr>
              <w:t>11.3</w:t>
            </w:r>
          </w:p>
        </w:tc>
      </w:tr>
      <w:tr w:rsidR="00826731" w:rsidRPr="00826731" w14:paraId="5FE7F98E" w14:textId="77777777" w:rsidTr="00401057">
        <w:tc>
          <w:tcPr>
            <w:tcW w:w="2268" w:type="dxa"/>
            <w:tcBorders>
              <w:top w:val="nil"/>
              <w:left w:val="nil"/>
              <w:bottom w:val="nil"/>
              <w:right w:val="single" w:sz="18" w:space="0" w:color="C00000"/>
            </w:tcBorders>
            <w:shd w:val="clear" w:color="auto" w:fill="auto"/>
            <w:vAlign w:val="center"/>
          </w:tcPr>
          <w:p w14:paraId="624FCB1F" w14:textId="77777777" w:rsidR="00826731" w:rsidRPr="0087211A" w:rsidRDefault="00826731" w:rsidP="00826731">
            <w:pPr>
              <w:spacing w:before="40" w:after="40"/>
              <w:rPr>
                <w:rFonts w:cs="Arial"/>
                <w:sz w:val="18"/>
                <w:szCs w:val="18"/>
              </w:rPr>
            </w:pPr>
            <w:r w:rsidRPr="0087211A">
              <w:rPr>
                <w:rFonts w:cs="Arial"/>
                <w:sz w:val="18"/>
                <w:szCs w:val="18"/>
              </w:rPr>
              <w:t>Bayside C</w:t>
            </w:r>
          </w:p>
        </w:tc>
        <w:tc>
          <w:tcPr>
            <w:tcW w:w="1418" w:type="dxa"/>
            <w:tcBorders>
              <w:top w:val="nil"/>
              <w:left w:val="single" w:sz="18" w:space="0" w:color="C00000"/>
              <w:bottom w:val="nil"/>
              <w:right w:val="nil"/>
            </w:tcBorders>
            <w:shd w:val="clear" w:color="auto" w:fill="auto"/>
            <w:vAlign w:val="bottom"/>
          </w:tcPr>
          <w:p w14:paraId="2A303E7A" w14:textId="447F3AD2" w:rsidR="00826731" w:rsidRPr="001722F7" w:rsidRDefault="00826731" w:rsidP="00826731">
            <w:pPr>
              <w:spacing w:before="40" w:after="40"/>
              <w:jc w:val="right"/>
              <w:rPr>
                <w:rFonts w:cs="Arial"/>
                <w:sz w:val="18"/>
                <w:szCs w:val="18"/>
              </w:rPr>
            </w:pPr>
            <w:r>
              <w:rPr>
                <w:rFonts w:cs="Arial"/>
                <w:sz w:val="18"/>
                <w:szCs w:val="18"/>
              </w:rPr>
              <w:t>7,234</w:t>
            </w:r>
          </w:p>
        </w:tc>
        <w:tc>
          <w:tcPr>
            <w:tcW w:w="1418" w:type="dxa"/>
            <w:tcBorders>
              <w:top w:val="nil"/>
              <w:left w:val="nil"/>
              <w:bottom w:val="nil"/>
              <w:right w:val="nil"/>
            </w:tcBorders>
            <w:shd w:val="clear" w:color="auto" w:fill="auto"/>
            <w:vAlign w:val="bottom"/>
          </w:tcPr>
          <w:p w14:paraId="17D99C79" w14:textId="6000628E" w:rsidR="00826731" w:rsidRPr="001722F7" w:rsidRDefault="00826731" w:rsidP="00826731">
            <w:pPr>
              <w:spacing w:before="40" w:after="40"/>
              <w:jc w:val="right"/>
              <w:rPr>
                <w:rFonts w:cs="Arial"/>
                <w:sz w:val="18"/>
                <w:szCs w:val="18"/>
              </w:rPr>
            </w:pPr>
            <w:r>
              <w:rPr>
                <w:rFonts w:cs="Arial"/>
                <w:sz w:val="18"/>
                <w:szCs w:val="18"/>
              </w:rPr>
              <w:t>25.4</w:t>
            </w:r>
          </w:p>
        </w:tc>
        <w:tc>
          <w:tcPr>
            <w:tcW w:w="170" w:type="dxa"/>
            <w:tcBorders>
              <w:top w:val="nil"/>
              <w:left w:val="nil"/>
              <w:bottom w:val="nil"/>
              <w:right w:val="nil"/>
            </w:tcBorders>
            <w:vAlign w:val="bottom"/>
          </w:tcPr>
          <w:p w14:paraId="125492BF" w14:textId="7EF2A269"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518E531F" w14:textId="09D1BA61" w:rsidR="00826731" w:rsidRPr="001722F7" w:rsidRDefault="00826731" w:rsidP="00826731">
            <w:pPr>
              <w:spacing w:before="40" w:after="40"/>
              <w:jc w:val="right"/>
              <w:rPr>
                <w:rFonts w:cs="Arial"/>
                <w:sz w:val="18"/>
                <w:szCs w:val="18"/>
              </w:rPr>
            </w:pPr>
            <w:r>
              <w:rPr>
                <w:rFonts w:cs="Arial"/>
                <w:sz w:val="18"/>
                <w:szCs w:val="18"/>
              </w:rPr>
              <w:t>104,030</w:t>
            </w:r>
          </w:p>
        </w:tc>
        <w:tc>
          <w:tcPr>
            <w:tcW w:w="170" w:type="dxa"/>
            <w:tcBorders>
              <w:top w:val="nil"/>
              <w:left w:val="nil"/>
              <w:bottom w:val="nil"/>
              <w:right w:val="nil"/>
            </w:tcBorders>
            <w:vAlign w:val="bottom"/>
          </w:tcPr>
          <w:p w14:paraId="5C17ACC5" w14:textId="4DE7D814"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34BD99C" w14:textId="525963FC"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6B4B0B0B" w14:textId="77777777" w:rsidTr="00401057">
        <w:tc>
          <w:tcPr>
            <w:tcW w:w="2268" w:type="dxa"/>
            <w:tcBorders>
              <w:top w:val="nil"/>
              <w:left w:val="nil"/>
              <w:bottom w:val="nil"/>
              <w:right w:val="single" w:sz="18" w:space="0" w:color="C00000"/>
            </w:tcBorders>
            <w:shd w:val="clear" w:color="auto" w:fill="auto"/>
            <w:vAlign w:val="center"/>
          </w:tcPr>
          <w:p w14:paraId="615DAC27" w14:textId="77777777" w:rsidR="00826731" w:rsidRPr="0087211A" w:rsidRDefault="00826731" w:rsidP="00826731">
            <w:pPr>
              <w:spacing w:before="40" w:after="40"/>
              <w:rPr>
                <w:rFonts w:cs="Arial"/>
                <w:sz w:val="18"/>
                <w:szCs w:val="18"/>
              </w:rPr>
            </w:pPr>
            <w:r w:rsidRPr="0087211A">
              <w:rPr>
                <w:rFonts w:cs="Arial"/>
                <w:sz w:val="18"/>
                <w:szCs w:val="18"/>
              </w:rPr>
              <w:t>Benalla RC</w:t>
            </w:r>
          </w:p>
        </w:tc>
        <w:tc>
          <w:tcPr>
            <w:tcW w:w="1418" w:type="dxa"/>
            <w:tcBorders>
              <w:top w:val="nil"/>
              <w:left w:val="single" w:sz="18" w:space="0" w:color="C00000"/>
              <w:bottom w:val="nil"/>
              <w:right w:val="nil"/>
            </w:tcBorders>
            <w:shd w:val="clear" w:color="auto" w:fill="auto"/>
            <w:vAlign w:val="bottom"/>
          </w:tcPr>
          <w:p w14:paraId="61A23FC3" w14:textId="4A5DA9E4" w:rsidR="00826731" w:rsidRPr="001722F7" w:rsidRDefault="00826731" w:rsidP="00826731">
            <w:pPr>
              <w:spacing w:before="40" w:after="40"/>
              <w:jc w:val="right"/>
              <w:rPr>
                <w:rFonts w:cs="Arial"/>
                <w:sz w:val="18"/>
                <w:szCs w:val="18"/>
              </w:rPr>
            </w:pPr>
            <w:r>
              <w:rPr>
                <w:rFonts w:cs="Arial"/>
                <w:sz w:val="18"/>
                <w:szCs w:val="18"/>
              </w:rPr>
              <w:t>2,487</w:t>
            </w:r>
          </w:p>
        </w:tc>
        <w:tc>
          <w:tcPr>
            <w:tcW w:w="1418" w:type="dxa"/>
            <w:tcBorders>
              <w:top w:val="nil"/>
              <w:left w:val="nil"/>
              <w:bottom w:val="nil"/>
              <w:right w:val="nil"/>
            </w:tcBorders>
            <w:shd w:val="clear" w:color="auto" w:fill="auto"/>
            <w:vAlign w:val="bottom"/>
          </w:tcPr>
          <w:p w14:paraId="287515C0" w14:textId="064B6686" w:rsidR="00826731" w:rsidRPr="001722F7" w:rsidRDefault="00826731" w:rsidP="00826731">
            <w:pPr>
              <w:spacing w:before="40" w:after="40"/>
              <w:jc w:val="right"/>
              <w:rPr>
                <w:rFonts w:cs="Arial"/>
                <w:sz w:val="18"/>
                <w:szCs w:val="18"/>
              </w:rPr>
            </w:pPr>
            <w:r>
              <w:rPr>
                <w:rFonts w:cs="Arial"/>
                <w:sz w:val="18"/>
                <w:szCs w:val="18"/>
              </w:rPr>
              <w:t>42.7</w:t>
            </w:r>
          </w:p>
        </w:tc>
        <w:tc>
          <w:tcPr>
            <w:tcW w:w="170" w:type="dxa"/>
            <w:tcBorders>
              <w:top w:val="nil"/>
              <w:left w:val="nil"/>
              <w:bottom w:val="nil"/>
              <w:right w:val="nil"/>
            </w:tcBorders>
            <w:vAlign w:val="bottom"/>
          </w:tcPr>
          <w:p w14:paraId="2ED02E88" w14:textId="342A5007"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0395F1B3" w14:textId="15A8DC3A" w:rsidR="00826731" w:rsidRPr="001722F7" w:rsidRDefault="00826731" w:rsidP="00826731">
            <w:pPr>
              <w:spacing w:before="40" w:after="40"/>
              <w:jc w:val="right"/>
              <w:rPr>
                <w:rFonts w:cs="Arial"/>
                <w:sz w:val="18"/>
                <w:szCs w:val="18"/>
              </w:rPr>
            </w:pPr>
            <w:r>
              <w:rPr>
                <w:rFonts w:cs="Arial"/>
                <w:sz w:val="18"/>
                <w:szCs w:val="18"/>
              </w:rPr>
              <w:t>13,960</w:t>
            </w:r>
          </w:p>
        </w:tc>
        <w:tc>
          <w:tcPr>
            <w:tcW w:w="170" w:type="dxa"/>
            <w:tcBorders>
              <w:top w:val="nil"/>
              <w:left w:val="nil"/>
              <w:bottom w:val="nil"/>
              <w:right w:val="nil"/>
            </w:tcBorders>
            <w:vAlign w:val="bottom"/>
          </w:tcPr>
          <w:p w14:paraId="2A660EC9" w14:textId="0A1563BB"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851F5AF" w14:textId="719FBB6C" w:rsidR="00826731" w:rsidRPr="001722F7" w:rsidRDefault="00826731" w:rsidP="00826731">
            <w:pPr>
              <w:spacing w:before="40" w:after="40"/>
              <w:jc w:val="right"/>
              <w:rPr>
                <w:rFonts w:cs="Arial"/>
                <w:sz w:val="18"/>
                <w:szCs w:val="18"/>
              </w:rPr>
            </w:pPr>
            <w:r>
              <w:rPr>
                <w:rFonts w:cs="Arial"/>
                <w:sz w:val="18"/>
                <w:szCs w:val="18"/>
              </w:rPr>
              <w:t>63.5</w:t>
            </w:r>
          </w:p>
        </w:tc>
      </w:tr>
      <w:tr w:rsidR="00826731" w:rsidRPr="00826731" w14:paraId="460E9684" w14:textId="77777777" w:rsidTr="00401057">
        <w:tc>
          <w:tcPr>
            <w:tcW w:w="2268" w:type="dxa"/>
            <w:tcBorders>
              <w:top w:val="nil"/>
              <w:left w:val="nil"/>
              <w:bottom w:val="nil"/>
              <w:right w:val="single" w:sz="18" w:space="0" w:color="C00000"/>
            </w:tcBorders>
            <w:shd w:val="clear" w:color="auto" w:fill="auto"/>
            <w:vAlign w:val="center"/>
          </w:tcPr>
          <w:p w14:paraId="38F3A859" w14:textId="77777777" w:rsidR="00826731" w:rsidRPr="0087211A" w:rsidRDefault="00826731" w:rsidP="00826731">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C00000"/>
              <w:bottom w:val="nil"/>
              <w:right w:val="nil"/>
            </w:tcBorders>
            <w:shd w:val="clear" w:color="auto" w:fill="auto"/>
            <w:vAlign w:val="bottom"/>
          </w:tcPr>
          <w:p w14:paraId="768E21D7" w14:textId="17E60ACF" w:rsidR="00826731" w:rsidRPr="001722F7" w:rsidRDefault="00826731" w:rsidP="00826731">
            <w:pPr>
              <w:spacing w:before="40" w:after="40"/>
              <w:jc w:val="right"/>
              <w:rPr>
                <w:rFonts w:cs="Arial"/>
                <w:sz w:val="18"/>
                <w:szCs w:val="18"/>
              </w:rPr>
            </w:pPr>
            <w:r>
              <w:rPr>
                <w:rFonts w:cs="Arial"/>
                <w:sz w:val="18"/>
                <w:szCs w:val="18"/>
              </w:rPr>
              <w:t>9,168</w:t>
            </w:r>
          </w:p>
        </w:tc>
        <w:tc>
          <w:tcPr>
            <w:tcW w:w="1418" w:type="dxa"/>
            <w:tcBorders>
              <w:top w:val="nil"/>
              <w:left w:val="nil"/>
              <w:bottom w:val="nil"/>
              <w:right w:val="nil"/>
            </w:tcBorders>
            <w:shd w:val="clear" w:color="auto" w:fill="auto"/>
            <w:vAlign w:val="bottom"/>
          </w:tcPr>
          <w:p w14:paraId="45B52832" w14:textId="6F396251" w:rsidR="00826731" w:rsidRPr="001722F7" w:rsidRDefault="00826731" w:rsidP="00826731">
            <w:pPr>
              <w:spacing w:before="40" w:after="40"/>
              <w:jc w:val="right"/>
              <w:rPr>
                <w:rFonts w:cs="Arial"/>
                <w:sz w:val="18"/>
                <w:szCs w:val="18"/>
              </w:rPr>
            </w:pPr>
            <w:r>
              <w:rPr>
                <w:rFonts w:cs="Arial"/>
                <w:sz w:val="18"/>
                <w:szCs w:val="18"/>
              </w:rPr>
              <w:t>22.1</w:t>
            </w:r>
          </w:p>
        </w:tc>
        <w:tc>
          <w:tcPr>
            <w:tcW w:w="170" w:type="dxa"/>
            <w:tcBorders>
              <w:top w:val="nil"/>
              <w:left w:val="nil"/>
              <w:bottom w:val="nil"/>
              <w:right w:val="nil"/>
            </w:tcBorders>
            <w:vAlign w:val="bottom"/>
          </w:tcPr>
          <w:p w14:paraId="51D3E001" w14:textId="3A2CE002"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48455809" w14:textId="077DA355" w:rsidR="00826731" w:rsidRPr="001722F7" w:rsidRDefault="00826731" w:rsidP="00826731">
            <w:pPr>
              <w:spacing w:before="40" w:after="40"/>
              <w:jc w:val="right"/>
              <w:rPr>
                <w:rFonts w:cs="Arial"/>
                <w:sz w:val="18"/>
                <w:szCs w:val="18"/>
              </w:rPr>
            </w:pPr>
            <w:r>
              <w:rPr>
                <w:rFonts w:cs="Arial"/>
                <w:sz w:val="18"/>
                <w:szCs w:val="18"/>
              </w:rPr>
              <w:t>179,446</w:t>
            </w:r>
          </w:p>
        </w:tc>
        <w:tc>
          <w:tcPr>
            <w:tcW w:w="170" w:type="dxa"/>
            <w:tcBorders>
              <w:top w:val="nil"/>
              <w:left w:val="nil"/>
              <w:bottom w:val="nil"/>
              <w:right w:val="nil"/>
            </w:tcBorders>
            <w:vAlign w:val="bottom"/>
          </w:tcPr>
          <w:p w14:paraId="274F2AA9" w14:textId="79EFA88D"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324639F" w14:textId="7A221DA8" w:rsidR="00826731" w:rsidRPr="001722F7" w:rsidRDefault="00826731" w:rsidP="00826731">
            <w:pPr>
              <w:spacing w:before="40" w:after="40"/>
              <w:jc w:val="right"/>
              <w:rPr>
                <w:rFonts w:cs="Arial"/>
                <w:sz w:val="18"/>
                <w:szCs w:val="18"/>
              </w:rPr>
            </w:pPr>
            <w:r>
              <w:rPr>
                <w:rFonts w:cs="Arial"/>
                <w:sz w:val="18"/>
                <w:szCs w:val="18"/>
              </w:rPr>
              <w:t>1.2</w:t>
            </w:r>
          </w:p>
        </w:tc>
      </w:tr>
      <w:tr w:rsidR="00826731" w:rsidRPr="00826731" w14:paraId="53737749" w14:textId="77777777" w:rsidTr="00401057">
        <w:tc>
          <w:tcPr>
            <w:tcW w:w="2268" w:type="dxa"/>
            <w:tcBorders>
              <w:top w:val="nil"/>
              <w:left w:val="nil"/>
              <w:bottom w:val="nil"/>
              <w:right w:val="single" w:sz="18" w:space="0" w:color="C00000"/>
            </w:tcBorders>
            <w:shd w:val="clear" w:color="auto" w:fill="auto"/>
            <w:vAlign w:val="center"/>
          </w:tcPr>
          <w:p w14:paraId="38B111EE" w14:textId="77777777" w:rsidR="00826731" w:rsidRPr="0087211A" w:rsidRDefault="00826731" w:rsidP="00826731">
            <w:pPr>
              <w:spacing w:before="40" w:after="40"/>
              <w:rPr>
                <w:rFonts w:cs="Arial"/>
                <w:sz w:val="18"/>
                <w:szCs w:val="18"/>
              </w:rPr>
            </w:pPr>
            <w:r w:rsidRPr="0087211A">
              <w:rPr>
                <w:rFonts w:cs="Arial"/>
                <w:sz w:val="18"/>
                <w:szCs w:val="18"/>
              </w:rPr>
              <w:t>Brimbank C</w:t>
            </w:r>
          </w:p>
        </w:tc>
        <w:tc>
          <w:tcPr>
            <w:tcW w:w="1418" w:type="dxa"/>
            <w:tcBorders>
              <w:top w:val="nil"/>
              <w:left w:val="single" w:sz="18" w:space="0" w:color="C00000"/>
              <w:bottom w:val="nil"/>
              <w:right w:val="nil"/>
            </w:tcBorders>
            <w:shd w:val="clear" w:color="auto" w:fill="auto"/>
            <w:vAlign w:val="bottom"/>
          </w:tcPr>
          <w:p w14:paraId="7C09B857" w14:textId="09D8C0BA" w:rsidR="00826731" w:rsidRPr="001722F7" w:rsidRDefault="00826731" w:rsidP="00826731">
            <w:pPr>
              <w:spacing w:before="40" w:after="40"/>
              <w:jc w:val="right"/>
              <w:rPr>
                <w:rFonts w:cs="Arial"/>
                <w:sz w:val="18"/>
                <w:szCs w:val="18"/>
              </w:rPr>
            </w:pPr>
            <w:r>
              <w:rPr>
                <w:rFonts w:cs="Arial"/>
                <w:sz w:val="18"/>
                <w:szCs w:val="18"/>
              </w:rPr>
              <w:t>21,105</w:t>
            </w:r>
          </w:p>
        </w:tc>
        <w:tc>
          <w:tcPr>
            <w:tcW w:w="1418" w:type="dxa"/>
            <w:tcBorders>
              <w:top w:val="nil"/>
              <w:left w:val="nil"/>
              <w:bottom w:val="nil"/>
              <w:right w:val="nil"/>
            </w:tcBorders>
            <w:shd w:val="clear" w:color="auto" w:fill="auto"/>
            <w:vAlign w:val="bottom"/>
          </w:tcPr>
          <w:p w14:paraId="1BF1DC7E" w14:textId="5B665B70" w:rsidR="00826731" w:rsidRPr="001722F7" w:rsidRDefault="00826731" w:rsidP="00826731">
            <w:pPr>
              <w:spacing w:before="40" w:after="40"/>
              <w:jc w:val="right"/>
              <w:rPr>
                <w:rFonts w:cs="Arial"/>
                <w:sz w:val="18"/>
                <w:szCs w:val="18"/>
              </w:rPr>
            </w:pPr>
            <w:r>
              <w:rPr>
                <w:rFonts w:cs="Arial"/>
                <w:sz w:val="18"/>
                <w:szCs w:val="18"/>
              </w:rPr>
              <w:t>39.3</w:t>
            </w:r>
          </w:p>
        </w:tc>
        <w:tc>
          <w:tcPr>
            <w:tcW w:w="170" w:type="dxa"/>
            <w:tcBorders>
              <w:top w:val="nil"/>
              <w:left w:val="nil"/>
              <w:bottom w:val="nil"/>
              <w:right w:val="nil"/>
            </w:tcBorders>
            <w:vAlign w:val="bottom"/>
          </w:tcPr>
          <w:p w14:paraId="28A47D0E" w14:textId="0956B76A"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495E4D2A" w14:textId="00CEB68D" w:rsidR="00826731" w:rsidRPr="001722F7" w:rsidRDefault="00826731" w:rsidP="00826731">
            <w:pPr>
              <w:spacing w:before="40" w:after="40"/>
              <w:jc w:val="right"/>
              <w:rPr>
                <w:rFonts w:cs="Arial"/>
                <w:sz w:val="18"/>
                <w:szCs w:val="18"/>
              </w:rPr>
            </w:pPr>
            <w:r>
              <w:rPr>
                <w:rFonts w:cs="Arial"/>
                <w:sz w:val="18"/>
                <w:szCs w:val="18"/>
              </w:rPr>
              <w:t>208,443</w:t>
            </w:r>
          </w:p>
        </w:tc>
        <w:tc>
          <w:tcPr>
            <w:tcW w:w="170" w:type="dxa"/>
            <w:tcBorders>
              <w:top w:val="nil"/>
              <w:left w:val="nil"/>
              <w:bottom w:val="nil"/>
              <w:right w:val="nil"/>
            </w:tcBorders>
            <w:vAlign w:val="bottom"/>
          </w:tcPr>
          <w:p w14:paraId="41C31E3F" w14:textId="153DF10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56C367E" w14:textId="0455518D" w:rsidR="00826731" w:rsidRPr="001722F7" w:rsidRDefault="00826731" w:rsidP="00826731">
            <w:pPr>
              <w:spacing w:before="40" w:after="40"/>
              <w:jc w:val="right"/>
              <w:rPr>
                <w:rFonts w:cs="Arial"/>
                <w:sz w:val="18"/>
                <w:szCs w:val="18"/>
              </w:rPr>
            </w:pPr>
            <w:r>
              <w:rPr>
                <w:rFonts w:cs="Arial"/>
                <w:sz w:val="18"/>
                <w:szCs w:val="18"/>
              </w:rPr>
              <w:t>0.8</w:t>
            </w:r>
          </w:p>
        </w:tc>
      </w:tr>
      <w:tr w:rsidR="00826731" w:rsidRPr="00826731" w14:paraId="628ABD06" w14:textId="77777777" w:rsidTr="00401057">
        <w:tc>
          <w:tcPr>
            <w:tcW w:w="2268" w:type="dxa"/>
            <w:tcBorders>
              <w:top w:val="nil"/>
              <w:left w:val="nil"/>
              <w:bottom w:val="nil"/>
              <w:right w:val="single" w:sz="18" w:space="0" w:color="C00000"/>
            </w:tcBorders>
            <w:shd w:val="clear" w:color="auto" w:fill="auto"/>
            <w:vAlign w:val="center"/>
          </w:tcPr>
          <w:p w14:paraId="0FB3FA92" w14:textId="77777777" w:rsidR="00826731" w:rsidRPr="0087211A" w:rsidRDefault="00826731" w:rsidP="00826731">
            <w:pPr>
              <w:spacing w:before="40" w:after="40"/>
              <w:rPr>
                <w:rFonts w:cs="Arial"/>
                <w:sz w:val="18"/>
                <w:szCs w:val="18"/>
              </w:rPr>
            </w:pPr>
            <w:r w:rsidRPr="0087211A">
              <w:rPr>
                <w:rFonts w:cs="Arial"/>
                <w:sz w:val="18"/>
                <w:szCs w:val="18"/>
              </w:rPr>
              <w:t>Buloke S</w:t>
            </w:r>
          </w:p>
        </w:tc>
        <w:tc>
          <w:tcPr>
            <w:tcW w:w="1418" w:type="dxa"/>
            <w:tcBorders>
              <w:top w:val="nil"/>
              <w:left w:val="single" w:sz="18" w:space="0" w:color="C00000"/>
              <w:bottom w:val="nil"/>
              <w:right w:val="nil"/>
            </w:tcBorders>
            <w:shd w:val="clear" w:color="auto" w:fill="auto"/>
            <w:vAlign w:val="bottom"/>
          </w:tcPr>
          <w:p w14:paraId="06A07EB8" w14:textId="58263453" w:rsidR="00826731" w:rsidRPr="001722F7" w:rsidRDefault="00826731" w:rsidP="00826731">
            <w:pPr>
              <w:spacing w:before="40" w:after="40"/>
              <w:jc w:val="right"/>
              <w:rPr>
                <w:rFonts w:cs="Arial"/>
                <w:sz w:val="18"/>
                <w:szCs w:val="18"/>
              </w:rPr>
            </w:pPr>
            <w:r>
              <w:rPr>
                <w:rFonts w:cs="Arial"/>
                <w:sz w:val="18"/>
                <w:szCs w:val="18"/>
              </w:rPr>
              <w:t>1,083</w:t>
            </w:r>
          </w:p>
        </w:tc>
        <w:tc>
          <w:tcPr>
            <w:tcW w:w="1418" w:type="dxa"/>
            <w:tcBorders>
              <w:top w:val="nil"/>
              <w:left w:val="nil"/>
              <w:bottom w:val="nil"/>
              <w:right w:val="nil"/>
            </w:tcBorders>
            <w:shd w:val="clear" w:color="auto" w:fill="auto"/>
            <w:vAlign w:val="bottom"/>
          </w:tcPr>
          <w:p w14:paraId="562A1DDA" w14:textId="4CB228C9" w:rsidR="00826731" w:rsidRPr="001722F7" w:rsidRDefault="00826731" w:rsidP="00826731">
            <w:pPr>
              <w:spacing w:before="40" w:after="40"/>
              <w:jc w:val="right"/>
              <w:rPr>
                <w:rFonts w:cs="Arial"/>
                <w:sz w:val="18"/>
                <w:szCs w:val="18"/>
              </w:rPr>
            </w:pPr>
            <w:r>
              <w:rPr>
                <w:rFonts w:cs="Arial"/>
                <w:sz w:val="18"/>
                <w:szCs w:val="18"/>
              </w:rPr>
              <w:t>39.9</w:t>
            </w:r>
          </w:p>
        </w:tc>
        <w:tc>
          <w:tcPr>
            <w:tcW w:w="170" w:type="dxa"/>
            <w:tcBorders>
              <w:top w:val="nil"/>
              <w:left w:val="nil"/>
              <w:bottom w:val="nil"/>
              <w:right w:val="nil"/>
            </w:tcBorders>
            <w:vAlign w:val="bottom"/>
          </w:tcPr>
          <w:p w14:paraId="28C81933" w14:textId="656446F6"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1F7B8DAD" w14:textId="69D373E5" w:rsidR="00826731" w:rsidRPr="001722F7" w:rsidRDefault="00826731" w:rsidP="00826731">
            <w:pPr>
              <w:spacing w:before="40" w:after="40"/>
              <w:jc w:val="right"/>
              <w:rPr>
                <w:rFonts w:cs="Arial"/>
                <w:sz w:val="18"/>
                <w:szCs w:val="18"/>
              </w:rPr>
            </w:pPr>
            <w:r>
              <w:rPr>
                <w:rFonts w:cs="Arial"/>
                <w:sz w:val="18"/>
                <w:szCs w:val="18"/>
              </w:rPr>
              <w:t>6,151</w:t>
            </w:r>
          </w:p>
        </w:tc>
        <w:tc>
          <w:tcPr>
            <w:tcW w:w="170" w:type="dxa"/>
            <w:tcBorders>
              <w:top w:val="nil"/>
              <w:left w:val="nil"/>
              <w:bottom w:val="nil"/>
              <w:right w:val="nil"/>
            </w:tcBorders>
            <w:vAlign w:val="bottom"/>
          </w:tcPr>
          <w:p w14:paraId="61F6D8A6" w14:textId="7011FFF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5E237FD" w14:textId="7D959685" w:rsidR="00826731" w:rsidRPr="001722F7" w:rsidRDefault="00826731" w:rsidP="00826731">
            <w:pPr>
              <w:spacing w:before="40" w:after="40"/>
              <w:jc w:val="right"/>
              <w:rPr>
                <w:rFonts w:cs="Arial"/>
                <w:sz w:val="18"/>
                <w:szCs w:val="18"/>
              </w:rPr>
            </w:pPr>
            <w:r>
              <w:rPr>
                <w:rFonts w:cs="Arial"/>
                <w:sz w:val="18"/>
                <w:szCs w:val="18"/>
              </w:rPr>
              <w:t>25.5</w:t>
            </w:r>
          </w:p>
        </w:tc>
      </w:tr>
      <w:tr w:rsidR="00826731" w:rsidRPr="00826731" w14:paraId="69729BA3" w14:textId="77777777" w:rsidTr="00401057">
        <w:tc>
          <w:tcPr>
            <w:tcW w:w="2268" w:type="dxa"/>
            <w:tcBorders>
              <w:top w:val="nil"/>
              <w:left w:val="nil"/>
              <w:bottom w:val="nil"/>
              <w:right w:val="single" w:sz="18" w:space="0" w:color="C00000"/>
            </w:tcBorders>
            <w:shd w:val="clear" w:color="auto" w:fill="auto"/>
            <w:vAlign w:val="center"/>
          </w:tcPr>
          <w:p w14:paraId="7F828065" w14:textId="77777777" w:rsidR="00826731" w:rsidRPr="0087211A" w:rsidRDefault="00826731" w:rsidP="00826731">
            <w:pPr>
              <w:spacing w:before="40" w:after="40"/>
              <w:rPr>
                <w:rFonts w:cs="Arial"/>
                <w:sz w:val="18"/>
                <w:szCs w:val="18"/>
              </w:rPr>
            </w:pPr>
            <w:r w:rsidRPr="0087211A">
              <w:rPr>
                <w:rFonts w:cs="Arial"/>
                <w:sz w:val="18"/>
                <w:szCs w:val="18"/>
              </w:rPr>
              <w:t>Campaspe S</w:t>
            </w:r>
          </w:p>
        </w:tc>
        <w:tc>
          <w:tcPr>
            <w:tcW w:w="1418" w:type="dxa"/>
            <w:tcBorders>
              <w:top w:val="nil"/>
              <w:left w:val="single" w:sz="18" w:space="0" w:color="C00000"/>
              <w:bottom w:val="nil"/>
              <w:right w:val="nil"/>
            </w:tcBorders>
            <w:shd w:val="clear" w:color="auto" w:fill="auto"/>
            <w:vAlign w:val="bottom"/>
          </w:tcPr>
          <w:p w14:paraId="4C848E23" w14:textId="6EBC6CD1" w:rsidR="00826731" w:rsidRPr="001722F7" w:rsidRDefault="00826731" w:rsidP="00826731">
            <w:pPr>
              <w:spacing w:before="40" w:after="40"/>
              <w:jc w:val="right"/>
              <w:rPr>
                <w:rFonts w:cs="Arial"/>
                <w:sz w:val="18"/>
                <w:szCs w:val="18"/>
              </w:rPr>
            </w:pPr>
            <w:r>
              <w:rPr>
                <w:rFonts w:cs="Arial"/>
                <w:sz w:val="18"/>
                <w:szCs w:val="18"/>
              </w:rPr>
              <w:t>5,919</w:t>
            </w:r>
          </w:p>
        </w:tc>
        <w:tc>
          <w:tcPr>
            <w:tcW w:w="1418" w:type="dxa"/>
            <w:tcBorders>
              <w:top w:val="nil"/>
              <w:left w:val="nil"/>
              <w:bottom w:val="nil"/>
              <w:right w:val="nil"/>
            </w:tcBorders>
            <w:shd w:val="clear" w:color="auto" w:fill="auto"/>
            <w:vAlign w:val="bottom"/>
          </w:tcPr>
          <w:p w14:paraId="144DC0D7" w14:textId="4DA77B8C" w:rsidR="00826731" w:rsidRPr="001722F7" w:rsidRDefault="00826731" w:rsidP="00826731">
            <w:pPr>
              <w:spacing w:before="40" w:after="40"/>
              <w:jc w:val="right"/>
              <w:rPr>
                <w:rFonts w:cs="Arial"/>
                <w:sz w:val="18"/>
                <w:szCs w:val="18"/>
              </w:rPr>
            </w:pPr>
            <w:r>
              <w:rPr>
                <w:rFonts w:cs="Arial"/>
                <w:sz w:val="18"/>
                <w:szCs w:val="18"/>
              </w:rPr>
              <w:t>43.3</w:t>
            </w:r>
          </w:p>
        </w:tc>
        <w:tc>
          <w:tcPr>
            <w:tcW w:w="170" w:type="dxa"/>
            <w:tcBorders>
              <w:top w:val="nil"/>
              <w:left w:val="nil"/>
              <w:bottom w:val="nil"/>
              <w:right w:val="nil"/>
            </w:tcBorders>
            <w:vAlign w:val="bottom"/>
          </w:tcPr>
          <w:p w14:paraId="05EBAFB5" w14:textId="18B4AF9D"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3DC05DB0" w14:textId="2D3B79CF" w:rsidR="00826731" w:rsidRPr="001722F7" w:rsidRDefault="00826731" w:rsidP="00826731">
            <w:pPr>
              <w:spacing w:before="40" w:after="40"/>
              <w:jc w:val="right"/>
              <w:rPr>
                <w:rFonts w:cs="Arial"/>
                <w:sz w:val="18"/>
                <w:szCs w:val="18"/>
              </w:rPr>
            </w:pPr>
            <w:r>
              <w:rPr>
                <w:rFonts w:cs="Arial"/>
                <w:sz w:val="18"/>
                <w:szCs w:val="18"/>
              </w:rPr>
              <w:t>37,463</w:t>
            </w:r>
          </w:p>
        </w:tc>
        <w:tc>
          <w:tcPr>
            <w:tcW w:w="170" w:type="dxa"/>
            <w:tcBorders>
              <w:top w:val="nil"/>
              <w:left w:val="nil"/>
              <w:bottom w:val="nil"/>
              <w:right w:val="nil"/>
            </w:tcBorders>
            <w:vAlign w:val="bottom"/>
          </w:tcPr>
          <w:p w14:paraId="17D705DA" w14:textId="5DBCCCC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F0838AA" w14:textId="2F0881DA" w:rsidR="00826731" w:rsidRPr="001722F7" w:rsidRDefault="00826731" w:rsidP="00826731">
            <w:pPr>
              <w:spacing w:before="40" w:after="40"/>
              <w:jc w:val="right"/>
              <w:rPr>
                <w:rFonts w:cs="Arial"/>
                <w:sz w:val="18"/>
                <w:szCs w:val="18"/>
              </w:rPr>
            </w:pPr>
            <w:r>
              <w:rPr>
                <w:rFonts w:cs="Arial"/>
                <w:sz w:val="18"/>
                <w:szCs w:val="18"/>
              </w:rPr>
              <w:t>24.9</w:t>
            </w:r>
          </w:p>
        </w:tc>
      </w:tr>
      <w:tr w:rsidR="00826731" w:rsidRPr="00826731" w14:paraId="5820DE78" w14:textId="77777777" w:rsidTr="00401057">
        <w:tc>
          <w:tcPr>
            <w:tcW w:w="2268" w:type="dxa"/>
            <w:tcBorders>
              <w:top w:val="nil"/>
              <w:left w:val="nil"/>
              <w:bottom w:val="nil"/>
              <w:right w:val="single" w:sz="18" w:space="0" w:color="C00000"/>
            </w:tcBorders>
            <w:shd w:val="clear" w:color="auto" w:fill="auto"/>
            <w:vAlign w:val="center"/>
          </w:tcPr>
          <w:p w14:paraId="6CC999CC" w14:textId="77777777" w:rsidR="00826731" w:rsidRPr="0087211A" w:rsidRDefault="00826731" w:rsidP="00826731">
            <w:pPr>
              <w:spacing w:before="40" w:after="40"/>
              <w:rPr>
                <w:rFonts w:cs="Arial"/>
                <w:sz w:val="18"/>
                <w:szCs w:val="18"/>
              </w:rPr>
            </w:pPr>
            <w:r w:rsidRPr="0087211A">
              <w:rPr>
                <w:rFonts w:cs="Arial"/>
                <w:sz w:val="18"/>
                <w:szCs w:val="18"/>
              </w:rPr>
              <w:t>Cardinia S</w:t>
            </w:r>
          </w:p>
        </w:tc>
        <w:tc>
          <w:tcPr>
            <w:tcW w:w="1418" w:type="dxa"/>
            <w:tcBorders>
              <w:top w:val="nil"/>
              <w:left w:val="single" w:sz="18" w:space="0" w:color="C00000"/>
              <w:bottom w:val="nil"/>
              <w:right w:val="nil"/>
            </w:tcBorders>
            <w:shd w:val="clear" w:color="auto" w:fill="auto"/>
            <w:vAlign w:val="bottom"/>
          </w:tcPr>
          <w:p w14:paraId="0D1E224B" w14:textId="746A4B54" w:rsidR="00826731" w:rsidRPr="001722F7" w:rsidRDefault="00826731" w:rsidP="00826731">
            <w:pPr>
              <w:spacing w:before="40" w:after="40"/>
              <w:jc w:val="right"/>
              <w:rPr>
                <w:rFonts w:cs="Arial"/>
                <w:sz w:val="18"/>
                <w:szCs w:val="18"/>
              </w:rPr>
            </w:pPr>
            <w:r>
              <w:rPr>
                <w:rFonts w:cs="Arial"/>
                <w:sz w:val="18"/>
                <w:szCs w:val="18"/>
              </w:rPr>
              <w:t>8,106</w:t>
            </w:r>
          </w:p>
        </w:tc>
        <w:tc>
          <w:tcPr>
            <w:tcW w:w="1418" w:type="dxa"/>
            <w:tcBorders>
              <w:top w:val="nil"/>
              <w:left w:val="nil"/>
              <w:bottom w:val="nil"/>
              <w:right w:val="nil"/>
            </w:tcBorders>
            <w:shd w:val="clear" w:color="auto" w:fill="auto"/>
            <w:vAlign w:val="bottom"/>
          </w:tcPr>
          <w:p w14:paraId="58166266" w14:textId="2CD8CC21" w:rsidR="00826731" w:rsidRPr="001722F7" w:rsidRDefault="00826731" w:rsidP="00826731">
            <w:pPr>
              <w:spacing w:before="40" w:after="40"/>
              <w:jc w:val="right"/>
              <w:rPr>
                <w:rFonts w:cs="Arial"/>
                <w:sz w:val="18"/>
                <w:szCs w:val="18"/>
              </w:rPr>
            </w:pPr>
            <w:r>
              <w:rPr>
                <w:rFonts w:cs="Arial"/>
                <w:sz w:val="18"/>
                <w:szCs w:val="18"/>
              </w:rPr>
              <w:t>38.3</w:t>
            </w:r>
          </w:p>
        </w:tc>
        <w:tc>
          <w:tcPr>
            <w:tcW w:w="170" w:type="dxa"/>
            <w:tcBorders>
              <w:top w:val="nil"/>
              <w:left w:val="nil"/>
              <w:bottom w:val="nil"/>
              <w:right w:val="nil"/>
            </w:tcBorders>
            <w:vAlign w:val="bottom"/>
          </w:tcPr>
          <w:p w14:paraId="6DC9C402" w14:textId="7944A4BE"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70718293" w14:textId="141BD626" w:rsidR="00826731" w:rsidRPr="001722F7" w:rsidRDefault="00826731" w:rsidP="00826731">
            <w:pPr>
              <w:spacing w:before="40" w:after="40"/>
              <w:jc w:val="right"/>
              <w:rPr>
                <w:rFonts w:cs="Arial"/>
                <w:sz w:val="18"/>
                <w:szCs w:val="18"/>
              </w:rPr>
            </w:pPr>
            <w:r>
              <w:rPr>
                <w:rFonts w:cs="Arial"/>
                <w:sz w:val="18"/>
                <w:szCs w:val="18"/>
              </w:rPr>
              <w:t>102,516</w:t>
            </w:r>
          </w:p>
        </w:tc>
        <w:tc>
          <w:tcPr>
            <w:tcW w:w="170" w:type="dxa"/>
            <w:tcBorders>
              <w:top w:val="nil"/>
              <w:left w:val="nil"/>
              <w:bottom w:val="nil"/>
              <w:right w:val="nil"/>
            </w:tcBorders>
            <w:vAlign w:val="bottom"/>
          </w:tcPr>
          <w:p w14:paraId="4DAB395D" w14:textId="0AF3203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CC47748" w14:textId="2C277822" w:rsidR="00826731" w:rsidRPr="001722F7" w:rsidRDefault="00826731" w:rsidP="00826731">
            <w:pPr>
              <w:spacing w:before="40" w:after="40"/>
              <w:jc w:val="right"/>
              <w:rPr>
                <w:rFonts w:cs="Arial"/>
                <w:sz w:val="18"/>
                <w:szCs w:val="18"/>
              </w:rPr>
            </w:pPr>
            <w:r>
              <w:rPr>
                <w:rFonts w:cs="Arial"/>
                <w:sz w:val="18"/>
                <w:szCs w:val="18"/>
              </w:rPr>
              <w:t>29.7</w:t>
            </w:r>
          </w:p>
        </w:tc>
      </w:tr>
      <w:tr w:rsidR="00826731" w:rsidRPr="00826731" w14:paraId="5C8F21C3" w14:textId="77777777" w:rsidTr="00401057">
        <w:tc>
          <w:tcPr>
            <w:tcW w:w="2268" w:type="dxa"/>
            <w:tcBorders>
              <w:top w:val="nil"/>
              <w:left w:val="nil"/>
              <w:bottom w:val="nil"/>
              <w:right w:val="single" w:sz="18" w:space="0" w:color="C00000"/>
            </w:tcBorders>
            <w:shd w:val="clear" w:color="auto" w:fill="auto"/>
            <w:vAlign w:val="center"/>
          </w:tcPr>
          <w:p w14:paraId="00038F38" w14:textId="77777777" w:rsidR="00826731" w:rsidRPr="0087211A" w:rsidRDefault="00826731" w:rsidP="00826731">
            <w:pPr>
              <w:spacing w:before="40" w:after="40"/>
              <w:rPr>
                <w:rFonts w:cs="Arial"/>
                <w:sz w:val="18"/>
                <w:szCs w:val="18"/>
              </w:rPr>
            </w:pPr>
            <w:r w:rsidRPr="0087211A">
              <w:rPr>
                <w:rFonts w:cs="Arial"/>
                <w:sz w:val="18"/>
                <w:szCs w:val="18"/>
              </w:rPr>
              <w:t>Casey C</w:t>
            </w:r>
          </w:p>
        </w:tc>
        <w:tc>
          <w:tcPr>
            <w:tcW w:w="1418" w:type="dxa"/>
            <w:tcBorders>
              <w:top w:val="nil"/>
              <w:left w:val="single" w:sz="18" w:space="0" w:color="C00000"/>
              <w:bottom w:val="nil"/>
              <w:right w:val="nil"/>
            </w:tcBorders>
            <w:shd w:val="clear" w:color="auto" w:fill="auto"/>
            <w:vAlign w:val="bottom"/>
          </w:tcPr>
          <w:p w14:paraId="239A00DB" w14:textId="013872E4" w:rsidR="00826731" w:rsidRPr="001722F7" w:rsidRDefault="00826731" w:rsidP="00826731">
            <w:pPr>
              <w:spacing w:before="40" w:after="40"/>
              <w:jc w:val="right"/>
              <w:rPr>
                <w:rFonts w:cs="Arial"/>
                <w:sz w:val="18"/>
                <w:szCs w:val="18"/>
              </w:rPr>
            </w:pPr>
            <w:r>
              <w:rPr>
                <w:rFonts w:cs="Arial"/>
                <w:sz w:val="18"/>
                <w:szCs w:val="18"/>
              </w:rPr>
              <w:t>22,740</w:t>
            </w:r>
          </w:p>
        </w:tc>
        <w:tc>
          <w:tcPr>
            <w:tcW w:w="1418" w:type="dxa"/>
            <w:tcBorders>
              <w:top w:val="nil"/>
              <w:left w:val="nil"/>
              <w:bottom w:val="nil"/>
              <w:right w:val="nil"/>
            </w:tcBorders>
            <w:shd w:val="clear" w:color="auto" w:fill="auto"/>
            <w:vAlign w:val="bottom"/>
          </w:tcPr>
          <w:p w14:paraId="661F9D29" w14:textId="6D9C53B1" w:rsidR="00826731" w:rsidRPr="001722F7" w:rsidRDefault="00826731" w:rsidP="00826731">
            <w:pPr>
              <w:spacing w:before="40" w:after="40"/>
              <w:jc w:val="right"/>
              <w:rPr>
                <w:rFonts w:cs="Arial"/>
                <w:sz w:val="18"/>
                <w:szCs w:val="18"/>
              </w:rPr>
            </w:pPr>
            <w:r>
              <w:rPr>
                <w:rFonts w:cs="Arial"/>
                <w:sz w:val="18"/>
                <w:szCs w:val="18"/>
              </w:rPr>
              <w:t>35.3</w:t>
            </w:r>
          </w:p>
        </w:tc>
        <w:tc>
          <w:tcPr>
            <w:tcW w:w="170" w:type="dxa"/>
            <w:tcBorders>
              <w:top w:val="nil"/>
              <w:left w:val="nil"/>
              <w:bottom w:val="nil"/>
              <w:right w:val="nil"/>
            </w:tcBorders>
            <w:vAlign w:val="bottom"/>
          </w:tcPr>
          <w:p w14:paraId="65DD201F" w14:textId="7157E6A6"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6F262EE8" w14:textId="2143965B" w:rsidR="00826731" w:rsidRPr="001722F7" w:rsidRDefault="00826731" w:rsidP="00826731">
            <w:pPr>
              <w:spacing w:before="40" w:after="40"/>
              <w:jc w:val="right"/>
              <w:rPr>
                <w:rFonts w:cs="Arial"/>
                <w:sz w:val="18"/>
                <w:szCs w:val="18"/>
              </w:rPr>
            </w:pPr>
            <w:r>
              <w:rPr>
                <w:rFonts w:cs="Arial"/>
                <w:sz w:val="18"/>
                <w:szCs w:val="18"/>
              </w:rPr>
              <w:t>327,380</w:t>
            </w:r>
          </w:p>
        </w:tc>
        <w:tc>
          <w:tcPr>
            <w:tcW w:w="170" w:type="dxa"/>
            <w:tcBorders>
              <w:top w:val="nil"/>
              <w:left w:val="nil"/>
              <w:bottom w:val="nil"/>
              <w:right w:val="nil"/>
            </w:tcBorders>
            <w:vAlign w:val="bottom"/>
          </w:tcPr>
          <w:p w14:paraId="26E27ED5" w14:textId="38EBD309"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A28714B" w14:textId="4A0BE007" w:rsidR="00826731" w:rsidRPr="001722F7" w:rsidRDefault="00826731" w:rsidP="00826731">
            <w:pPr>
              <w:spacing w:before="40" w:after="40"/>
              <w:jc w:val="right"/>
              <w:rPr>
                <w:rFonts w:cs="Arial"/>
                <w:sz w:val="18"/>
                <w:szCs w:val="18"/>
              </w:rPr>
            </w:pPr>
            <w:r>
              <w:rPr>
                <w:rFonts w:cs="Arial"/>
                <w:sz w:val="18"/>
                <w:szCs w:val="18"/>
              </w:rPr>
              <w:t>5.2</w:t>
            </w:r>
          </w:p>
        </w:tc>
      </w:tr>
      <w:tr w:rsidR="00826731" w:rsidRPr="00826731" w14:paraId="3DB5B857" w14:textId="77777777" w:rsidTr="00401057">
        <w:tc>
          <w:tcPr>
            <w:tcW w:w="2268" w:type="dxa"/>
            <w:tcBorders>
              <w:top w:val="nil"/>
              <w:left w:val="nil"/>
              <w:bottom w:val="nil"/>
              <w:right w:val="single" w:sz="18" w:space="0" w:color="C00000"/>
            </w:tcBorders>
            <w:shd w:val="clear" w:color="auto" w:fill="auto"/>
            <w:vAlign w:val="center"/>
          </w:tcPr>
          <w:p w14:paraId="7A0F15AB" w14:textId="77777777" w:rsidR="00826731" w:rsidRPr="0087211A" w:rsidRDefault="00826731" w:rsidP="00826731">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C00000"/>
              <w:bottom w:val="nil"/>
              <w:right w:val="nil"/>
            </w:tcBorders>
            <w:shd w:val="clear" w:color="auto" w:fill="auto"/>
            <w:vAlign w:val="bottom"/>
          </w:tcPr>
          <w:p w14:paraId="2FBF4D8A" w14:textId="449E4BA1" w:rsidR="00826731" w:rsidRPr="001722F7" w:rsidRDefault="00826731" w:rsidP="00826731">
            <w:pPr>
              <w:spacing w:before="40" w:after="40"/>
              <w:jc w:val="right"/>
              <w:rPr>
                <w:rFonts w:cs="Arial"/>
                <w:sz w:val="18"/>
                <w:szCs w:val="18"/>
              </w:rPr>
            </w:pPr>
            <w:r>
              <w:rPr>
                <w:rFonts w:cs="Arial"/>
                <w:sz w:val="18"/>
                <w:szCs w:val="18"/>
              </w:rPr>
              <w:t>3,016</w:t>
            </w:r>
          </w:p>
        </w:tc>
        <w:tc>
          <w:tcPr>
            <w:tcW w:w="1418" w:type="dxa"/>
            <w:tcBorders>
              <w:top w:val="nil"/>
              <w:left w:val="nil"/>
              <w:bottom w:val="nil"/>
              <w:right w:val="nil"/>
            </w:tcBorders>
            <w:shd w:val="clear" w:color="auto" w:fill="auto"/>
            <w:vAlign w:val="bottom"/>
          </w:tcPr>
          <w:p w14:paraId="590E69E5" w14:textId="07C82639" w:rsidR="00826731" w:rsidRPr="001722F7" w:rsidRDefault="00826731" w:rsidP="00826731">
            <w:pPr>
              <w:spacing w:before="40" w:after="40"/>
              <w:jc w:val="right"/>
              <w:rPr>
                <w:rFonts w:cs="Arial"/>
                <w:sz w:val="18"/>
                <w:szCs w:val="18"/>
              </w:rPr>
            </w:pPr>
            <w:r>
              <w:rPr>
                <w:rFonts w:cs="Arial"/>
                <w:sz w:val="18"/>
                <w:szCs w:val="18"/>
              </w:rPr>
              <w:t>47.2</w:t>
            </w:r>
          </w:p>
        </w:tc>
        <w:tc>
          <w:tcPr>
            <w:tcW w:w="170" w:type="dxa"/>
            <w:tcBorders>
              <w:top w:val="nil"/>
              <w:left w:val="nil"/>
              <w:bottom w:val="nil"/>
              <w:right w:val="nil"/>
            </w:tcBorders>
            <w:vAlign w:val="bottom"/>
          </w:tcPr>
          <w:p w14:paraId="190149F7" w14:textId="23C4367F"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617F3F0D" w14:textId="246F1E2B" w:rsidR="00826731" w:rsidRPr="001722F7" w:rsidRDefault="00826731" w:rsidP="00826731">
            <w:pPr>
              <w:spacing w:before="40" w:after="40"/>
              <w:jc w:val="right"/>
              <w:rPr>
                <w:rFonts w:cs="Arial"/>
                <w:sz w:val="18"/>
                <w:szCs w:val="18"/>
              </w:rPr>
            </w:pPr>
            <w:r>
              <w:rPr>
                <w:rFonts w:cs="Arial"/>
                <w:sz w:val="18"/>
                <w:szCs w:val="18"/>
              </w:rPr>
              <w:t>13,073</w:t>
            </w:r>
          </w:p>
        </w:tc>
        <w:tc>
          <w:tcPr>
            <w:tcW w:w="170" w:type="dxa"/>
            <w:tcBorders>
              <w:top w:val="nil"/>
              <w:left w:val="nil"/>
              <w:bottom w:val="nil"/>
              <w:right w:val="nil"/>
            </w:tcBorders>
            <w:vAlign w:val="bottom"/>
          </w:tcPr>
          <w:p w14:paraId="69A2CA02" w14:textId="55E519B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52CAB56" w14:textId="51181689" w:rsidR="00826731" w:rsidRPr="001722F7" w:rsidRDefault="00826731" w:rsidP="00826731">
            <w:pPr>
              <w:spacing w:before="40" w:after="40"/>
              <w:jc w:val="right"/>
              <w:rPr>
                <w:rFonts w:cs="Arial"/>
                <w:sz w:val="18"/>
                <w:szCs w:val="18"/>
              </w:rPr>
            </w:pPr>
            <w:r>
              <w:rPr>
                <w:rFonts w:cs="Arial"/>
                <w:sz w:val="18"/>
                <w:szCs w:val="18"/>
              </w:rPr>
              <w:t>65.5</w:t>
            </w:r>
          </w:p>
        </w:tc>
      </w:tr>
      <w:tr w:rsidR="00826731" w:rsidRPr="00826731" w14:paraId="5850B811" w14:textId="77777777" w:rsidTr="00401057">
        <w:tc>
          <w:tcPr>
            <w:tcW w:w="2268" w:type="dxa"/>
            <w:tcBorders>
              <w:top w:val="nil"/>
              <w:left w:val="nil"/>
              <w:bottom w:val="nil"/>
              <w:right w:val="single" w:sz="18" w:space="0" w:color="C00000"/>
            </w:tcBorders>
            <w:shd w:val="clear" w:color="auto" w:fill="auto"/>
            <w:vAlign w:val="center"/>
          </w:tcPr>
          <w:p w14:paraId="7F6DC0FC" w14:textId="77777777" w:rsidR="00826731" w:rsidRPr="0087211A" w:rsidRDefault="00826731" w:rsidP="00826731">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C00000"/>
              <w:bottom w:val="nil"/>
              <w:right w:val="nil"/>
            </w:tcBorders>
            <w:shd w:val="clear" w:color="auto" w:fill="auto"/>
            <w:vAlign w:val="bottom"/>
          </w:tcPr>
          <w:p w14:paraId="30918C84" w14:textId="2425612F" w:rsidR="00826731" w:rsidRPr="001722F7" w:rsidRDefault="00826731" w:rsidP="00826731">
            <w:pPr>
              <w:spacing w:before="40" w:after="40"/>
              <w:jc w:val="right"/>
              <w:rPr>
                <w:rFonts w:cs="Arial"/>
                <w:sz w:val="18"/>
                <w:szCs w:val="18"/>
              </w:rPr>
            </w:pPr>
            <w:r>
              <w:rPr>
                <w:rFonts w:cs="Arial"/>
                <w:sz w:val="18"/>
                <w:szCs w:val="18"/>
              </w:rPr>
              <w:t>2,951</w:t>
            </w:r>
          </w:p>
        </w:tc>
        <w:tc>
          <w:tcPr>
            <w:tcW w:w="1418" w:type="dxa"/>
            <w:tcBorders>
              <w:top w:val="nil"/>
              <w:left w:val="nil"/>
              <w:bottom w:val="nil"/>
              <w:right w:val="nil"/>
            </w:tcBorders>
            <w:shd w:val="clear" w:color="auto" w:fill="auto"/>
            <w:vAlign w:val="bottom"/>
          </w:tcPr>
          <w:p w14:paraId="5AC87F4A" w14:textId="490E12A1" w:rsidR="00826731" w:rsidRPr="001722F7" w:rsidRDefault="00826731" w:rsidP="00826731">
            <w:pPr>
              <w:spacing w:before="40" w:after="40"/>
              <w:jc w:val="right"/>
              <w:rPr>
                <w:rFonts w:cs="Arial"/>
                <w:sz w:val="18"/>
                <w:szCs w:val="18"/>
              </w:rPr>
            </w:pPr>
            <w:r>
              <w:rPr>
                <w:rFonts w:cs="Arial"/>
                <w:sz w:val="18"/>
                <w:szCs w:val="18"/>
              </w:rPr>
              <w:t>38.6</w:t>
            </w:r>
          </w:p>
        </w:tc>
        <w:tc>
          <w:tcPr>
            <w:tcW w:w="170" w:type="dxa"/>
            <w:tcBorders>
              <w:top w:val="nil"/>
              <w:left w:val="nil"/>
              <w:bottom w:val="nil"/>
              <w:right w:val="nil"/>
            </w:tcBorders>
            <w:vAlign w:val="bottom"/>
          </w:tcPr>
          <w:p w14:paraId="58C823D5" w14:textId="511C6528"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11137614" w14:textId="3BED7A10" w:rsidR="00826731" w:rsidRPr="001722F7" w:rsidRDefault="00826731" w:rsidP="00826731">
            <w:pPr>
              <w:spacing w:before="40" w:after="40"/>
              <w:jc w:val="right"/>
              <w:rPr>
                <w:rFonts w:cs="Arial"/>
                <w:sz w:val="18"/>
                <w:szCs w:val="18"/>
              </w:rPr>
            </w:pPr>
            <w:r>
              <w:rPr>
                <w:rFonts w:cs="Arial"/>
                <w:sz w:val="18"/>
                <w:szCs w:val="18"/>
              </w:rPr>
              <w:t>21,436</w:t>
            </w:r>
          </w:p>
        </w:tc>
        <w:tc>
          <w:tcPr>
            <w:tcW w:w="170" w:type="dxa"/>
            <w:tcBorders>
              <w:top w:val="nil"/>
              <w:left w:val="nil"/>
              <w:bottom w:val="nil"/>
              <w:right w:val="nil"/>
            </w:tcBorders>
            <w:vAlign w:val="bottom"/>
          </w:tcPr>
          <w:p w14:paraId="32A58C9F" w14:textId="20708DE8"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41081D0" w14:textId="1900CBCF" w:rsidR="00826731" w:rsidRPr="001722F7" w:rsidRDefault="00826731" w:rsidP="00826731">
            <w:pPr>
              <w:spacing w:before="40" w:after="40"/>
              <w:jc w:val="right"/>
              <w:rPr>
                <w:rFonts w:cs="Arial"/>
                <w:sz w:val="18"/>
                <w:szCs w:val="18"/>
              </w:rPr>
            </w:pPr>
            <w:r>
              <w:rPr>
                <w:rFonts w:cs="Arial"/>
                <w:sz w:val="18"/>
                <w:szCs w:val="18"/>
              </w:rPr>
              <w:t>35.4</w:t>
            </w:r>
          </w:p>
        </w:tc>
      </w:tr>
      <w:tr w:rsidR="00826731" w:rsidRPr="00826731" w14:paraId="2858BACD" w14:textId="77777777" w:rsidTr="00401057">
        <w:tc>
          <w:tcPr>
            <w:tcW w:w="2268" w:type="dxa"/>
            <w:tcBorders>
              <w:top w:val="nil"/>
              <w:left w:val="nil"/>
              <w:bottom w:val="nil"/>
              <w:right w:val="single" w:sz="18" w:space="0" w:color="C00000"/>
            </w:tcBorders>
            <w:shd w:val="clear" w:color="auto" w:fill="auto"/>
            <w:vAlign w:val="center"/>
          </w:tcPr>
          <w:p w14:paraId="2BB24429" w14:textId="77777777" w:rsidR="00826731" w:rsidRPr="0087211A" w:rsidRDefault="00826731" w:rsidP="00826731">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C00000"/>
              <w:bottom w:val="nil"/>
              <w:right w:val="nil"/>
            </w:tcBorders>
            <w:shd w:val="clear" w:color="auto" w:fill="auto"/>
            <w:vAlign w:val="bottom"/>
          </w:tcPr>
          <w:p w14:paraId="70EDA685" w14:textId="4E978576" w:rsidR="00826731" w:rsidRPr="001722F7" w:rsidRDefault="00826731" w:rsidP="00826731">
            <w:pPr>
              <w:spacing w:before="40" w:after="40"/>
              <w:jc w:val="right"/>
              <w:rPr>
                <w:rFonts w:cs="Arial"/>
                <w:sz w:val="18"/>
                <w:szCs w:val="18"/>
              </w:rPr>
            </w:pPr>
            <w:r>
              <w:rPr>
                <w:rFonts w:cs="Arial"/>
                <w:sz w:val="18"/>
                <w:szCs w:val="18"/>
              </w:rPr>
              <w:t>2,198</w:t>
            </w:r>
          </w:p>
        </w:tc>
        <w:tc>
          <w:tcPr>
            <w:tcW w:w="1418" w:type="dxa"/>
            <w:tcBorders>
              <w:top w:val="nil"/>
              <w:left w:val="nil"/>
              <w:bottom w:val="nil"/>
              <w:right w:val="nil"/>
            </w:tcBorders>
            <w:shd w:val="clear" w:color="auto" w:fill="auto"/>
            <w:vAlign w:val="bottom"/>
          </w:tcPr>
          <w:p w14:paraId="681A1D0C" w14:textId="25E7E1BA" w:rsidR="00826731" w:rsidRPr="001722F7" w:rsidRDefault="00826731" w:rsidP="00826731">
            <w:pPr>
              <w:spacing w:before="40" w:after="40"/>
              <w:jc w:val="right"/>
              <w:rPr>
                <w:rFonts w:cs="Arial"/>
                <w:sz w:val="18"/>
                <w:szCs w:val="18"/>
              </w:rPr>
            </w:pPr>
            <w:r>
              <w:rPr>
                <w:rFonts w:cs="Arial"/>
                <w:sz w:val="18"/>
                <w:szCs w:val="18"/>
              </w:rPr>
              <w:t>38.4</w:t>
            </w:r>
          </w:p>
        </w:tc>
        <w:tc>
          <w:tcPr>
            <w:tcW w:w="170" w:type="dxa"/>
            <w:tcBorders>
              <w:top w:val="nil"/>
              <w:left w:val="nil"/>
              <w:bottom w:val="nil"/>
              <w:right w:val="nil"/>
            </w:tcBorders>
            <w:vAlign w:val="bottom"/>
          </w:tcPr>
          <w:p w14:paraId="4CD94261" w14:textId="7D924E9D"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45D46817" w14:textId="4BCB5896" w:rsidR="00826731" w:rsidRPr="001722F7" w:rsidRDefault="00826731" w:rsidP="00826731">
            <w:pPr>
              <w:spacing w:before="40" w:after="40"/>
              <w:jc w:val="right"/>
              <w:rPr>
                <w:rFonts w:cs="Arial"/>
                <w:sz w:val="18"/>
                <w:szCs w:val="18"/>
              </w:rPr>
            </w:pPr>
            <w:r>
              <w:rPr>
                <w:rFonts w:cs="Arial"/>
                <w:sz w:val="18"/>
                <w:szCs w:val="18"/>
              </w:rPr>
              <w:t>16,086</w:t>
            </w:r>
          </w:p>
        </w:tc>
        <w:tc>
          <w:tcPr>
            <w:tcW w:w="170" w:type="dxa"/>
            <w:tcBorders>
              <w:top w:val="nil"/>
              <w:left w:val="nil"/>
              <w:bottom w:val="nil"/>
              <w:right w:val="nil"/>
            </w:tcBorders>
            <w:vAlign w:val="bottom"/>
          </w:tcPr>
          <w:p w14:paraId="00AA26EE" w14:textId="53125F4A"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AA43382" w14:textId="02DE69D6" w:rsidR="00826731" w:rsidRPr="001722F7" w:rsidRDefault="00826731" w:rsidP="00826731">
            <w:pPr>
              <w:spacing w:before="40" w:after="40"/>
              <w:jc w:val="right"/>
              <w:rPr>
                <w:rFonts w:cs="Arial"/>
                <w:sz w:val="18"/>
                <w:szCs w:val="18"/>
              </w:rPr>
            </w:pPr>
            <w:r>
              <w:rPr>
                <w:rFonts w:cs="Arial"/>
                <w:sz w:val="18"/>
                <w:szCs w:val="18"/>
              </w:rPr>
              <w:t>22.8</w:t>
            </w:r>
          </w:p>
        </w:tc>
      </w:tr>
      <w:tr w:rsidR="00826731" w:rsidRPr="00826731" w14:paraId="45E588F0" w14:textId="77777777" w:rsidTr="00401057">
        <w:tc>
          <w:tcPr>
            <w:tcW w:w="2268" w:type="dxa"/>
            <w:tcBorders>
              <w:top w:val="nil"/>
              <w:left w:val="nil"/>
              <w:bottom w:val="nil"/>
              <w:right w:val="single" w:sz="18" w:space="0" w:color="C00000"/>
            </w:tcBorders>
            <w:shd w:val="clear" w:color="auto" w:fill="auto"/>
            <w:vAlign w:val="center"/>
          </w:tcPr>
          <w:p w14:paraId="6F030EC4" w14:textId="77777777" w:rsidR="00826731" w:rsidRPr="0087211A" w:rsidRDefault="00826731" w:rsidP="00826731">
            <w:pPr>
              <w:spacing w:before="40" w:after="40"/>
              <w:rPr>
                <w:rFonts w:cs="Arial"/>
                <w:sz w:val="18"/>
                <w:szCs w:val="18"/>
              </w:rPr>
            </w:pPr>
            <w:r w:rsidRPr="0087211A">
              <w:rPr>
                <w:rFonts w:cs="Arial"/>
                <w:sz w:val="18"/>
                <w:szCs w:val="18"/>
              </w:rPr>
              <w:t>Darebin C</w:t>
            </w:r>
          </w:p>
        </w:tc>
        <w:tc>
          <w:tcPr>
            <w:tcW w:w="1418" w:type="dxa"/>
            <w:tcBorders>
              <w:top w:val="nil"/>
              <w:left w:val="single" w:sz="18" w:space="0" w:color="C00000"/>
              <w:bottom w:val="nil"/>
              <w:right w:val="nil"/>
            </w:tcBorders>
            <w:shd w:val="clear" w:color="auto" w:fill="auto"/>
            <w:vAlign w:val="bottom"/>
          </w:tcPr>
          <w:p w14:paraId="635A77EA" w14:textId="298EE2F4" w:rsidR="00826731" w:rsidRPr="001722F7" w:rsidRDefault="00826731" w:rsidP="00826731">
            <w:pPr>
              <w:spacing w:before="40" w:after="40"/>
              <w:jc w:val="right"/>
              <w:rPr>
                <w:rFonts w:cs="Arial"/>
                <w:sz w:val="18"/>
                <w:szCs w:val="18"/>
              </w:rPr>
            </w:pPr>
            <w:r>
              <w:rPr>
                <w:rFonts w:cs="Arial"/>
                <w:sz w:val="18"/>
                <w:szCs w:val="18"/>
              </w:rPr>
              <w:t>15,576</w:t>
            </w:r>
          </w:p>
        </w:tc>
        <w:tc>
          <w:tcPr>
            <w:tcW w:w="1418" w:type="dxa"/>
            <w:tcBorders>
              <w:top w:val="nil"/>
              <w:left w:val="nil"/>
              <w:bottom w:val="nil"/>
              <w:right w:val="nil"/>
            </w:tcBorders>
            <w:shd w:val="clear" w:color="auto" w:fill="auto"/>
            <w:vAlign w:val="bottom"/>
          </w:tcPr>
          <w:p w14:paraId="20B7343C" w14:textId="69A5648F" w:rsidR="00826731" w:rsidRPr="001722F7" w:rsidRDefault="00826731" w:rsidP="00826731">
            <w:pPr>
              <w:spacing w:before="40" w:after="40"/>
              <w:jc w:val="right"/>
              <w:rPr>
                <w:rFonts w:cs="Arial"/>
                <w:sz w:val="18"/>
                <w:szCs w:val="18"/>
              </w:rPr>
            </w:pPr>
            <w:r>
              <w:rPr>
                <w:rFonts w:cs="Arial"/>
                <w:sz w:val="18"/>
                <w:szCs w:val="18"/>
              </w:rPr>
              <w:t>40.8</w:t>
            </w:r>
          </w:p>
        </w:tc>
        <w:tc>
          <w:tcPr>
            <w:tcW w:w="170" w:type="dxa"/>
            <w:tcBorders>
              <w:top w:val="nil"/>
              <w:left w:val="nil"/>
              <w:bottom w:val="nil"/>
              <w:right w:val="nil"/>
            </w:tcBorders>
            <w:vAlign w:val="bottom"/>
          </w:tcPr>
          <w:p w14:paraId="2F5BAEAD" w14:textId="653E4B05"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6B48E442" w14:textId="090FC274" w:rsidR="00826731" w:rsidRPr="001722F7" w:rsidRDefault="00826731" w:rsidP="00826731">
            <w:pPr>
              <w:spacing w:before="40" w:after="40"/>
              <w:jc w:val="right"/>
              <w:rPr>
                <w:rFonts w:cs="Arial"/>
                <w:sz w:val="18"/>
                <w:szCs w:val="18"/>
              </w:rPr>
            </w:pPr>
            <w:r>
              <w:rPr>
                <w:rFonts w:cs="Arial"/>
                <w:sz w:val="18"/>
                <w:szCs w:val="18"/>
              </w:rPr>
              <w:t>158,553</w:t>
            </w:r>
          </w:p>
        </w:tc>
        <w:tc>
          <w:tcPr>
            <w:tcW w:w="170" w:type="dxa"/>
            <w:tcBorders>
              <w:top w:val="nil"/>
              <w:left w:val="nil"/>
              <w:bottom w:val="nil"/>
              <w:right w:val="nil"/>
            </w:tcBorders>
            <w:vAlign w:val="bottom"/>
          </w:tcPr>
          <w:p w14:paraId="6669A7C4" w14:textId="3CA3A353"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E560AB4" w14:textId="6CBD700E" w:rsidR="00826731" w:rsidRPr="001722F7" w:rsidRDefault="00826731" w:rsidP="00826731">
            <w:pPr>
              <w:spacing w:before="40" w:after="40"/>
              <w:jc w:val="right"/>
              <w:rPr>
                <w:rFonts w:cs="Arial"/>
                <w:sz w:val="18"/>
                <w:szCs w:val="18"/>
              </w:rPr>
            </w:pPr>
            <w:r>
              <w:rPr>
                <w:rFonts w:cs="Arial"/>
                <w:sz w:val="18"/>
                <w:szCs w:val="18"/>
              </w:rPr>
              <w:t>1.4</w:t>
            </w:r>
          </w:p>
        </w:tc>
      </w:tr>
      <w:tr w:rsidR="00826731" w:rsidRPr="00826731" w14:paraId="0255B536" w14:textId="77777777" w:rsidTr="00401057">
        <w:tc>
          <w:tcPr>
            <w:tcW w:w="2268" w:type="dxa"/>
            <w:tcBorders>
              <w:top w:val="nil"/>
              <w:left w:val="nil"/>
              <w:bottom w:val="nil"/>
              <w:right w:val="single" w:sz="18" w:space="0" w:color="C00000"/>
            </w:tcBorders>
            <w:shd w:val="clear" w:color="auto" w:fill="auto"/>
            <w:vAlign w:val="center"/>
          </w:tcPr>
          <w:p w14:paraId="11C3283F" w14:textId="77777777" w:rsidR="00826731" w:rsidRPr="0087211A" w:rsidRDefault="00826731" w:rsidP="00826731">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C00000"/>
              <w:bottom w:val="nil"/>
              <w:right w:val="nil"/>
            </w:tcBorders>
            <w:shd w:val="clear" w:color="auto" w:fill="auto"/>
            <w:vAlign w:val="bottom"/>
          </w:tcPr>
          <w:p w14:paraId="06EBB030" w14:textId="3A80BF2C" w:rsidR="00826731" w:rsidRPr="001722F7" w:rsidRDefault="00826731" w:rsidP="00826731">
            <w:pPr>
              <w:spacing w:before="40" w:after="40"/>
              <w:jc w:val="right"/>
              <w:rPr>
                <w:rFonts w:cs="Arial"/>
                <w:sz w:val="18"/>
                <w:szCs w:val="18"/>
              </w:rPr>
            </w:pPr>
            <w:r>
              <w:rPr>
                <w:rFonts w:cs="Arial"/>
                <w:sz w:val="18"/>
                <w:szCs w:val="18"/>
              </w:rPr>
              <w:t>8,985</w:t>
            </w:r>
          </w:p>
        </w:tc>
        <w:tc>
          <w:tcPr>
            <w:tcW w:w="1418" w:type="dxa"/>
            <w:tcBorders>
              <w:top w:val="nil"/>
              <w:left w:val="nil"/>
              <w:bottom w:val="nil"/>
              <w:right w:val="nil"/>
            </w:tcBorders>
            <w:shd w:val="clear" w:color="auto" w:fill="auto"/>
            <w:vAlign w:val="bottom"/>
          </w:tcPr>
          <w:p w14:paraId="1AD2D6DD" w14:textId="7832DF03" w:rsidR="00826731" w:rsidRPr="001722F7" w:rsidRDefault="00826731" w:rsidP="00826731">
            <w:pPr>
              <w:spacing w:before="40" w:after="40"/>
              <w:jc w:val="right"/>
              <w:rPr>
                <w:rFonts w:cs="Arial"/>
                <w:sz w:val="18"/>
                <w:szCs w:val="18"/>
              </w:rPr>
            </w:pPr>
            <w:r>
              <w:rPr>
                <w:rFonts w:cs="Arial"/>
                <w:sz w:val="18"/>
                <w:szCs w:val="18"/>
              </w:rPr>
              <w:t>44.1</w:t>
            </w:r>
          </w:p>
        </w:tc>
        <w:tc>
          <w:tcPr>
            <w:tcW w:w="170" w:type="dxa"/>
            <w:tcBorders>
              <w:top w:val="nil"/>
              <w:left w:val="nil"/>
              <w:bottom w:val="nil"/>
              <w:right w:val="nil"/>
            </w:tcBorders>
            <w:vAlign w:val="bottom"/>
          </w:tcPr>
          <w:p w14:paraId="2589A352" w14:textId="5F46F964"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2C4B3BC2" w14:textId="52A262BC" w:rsidR="00826731" w:rsidRPr="001722F7" w:rsidRDefault="00826731" w:rsidP="00826731">
            <w:pPr>
              <w:spacing w:before="40" w:after="40"/>
              <w:jc w:val="right"/>
              <w:rPr>
                <w:rFonts w:cs="Arial"/>
                <w:sz w:val="18"/>
                <w:szCs w:val="18"/>
              </w:rPr>
            </w:pPr>
            <w:r>
              <w:rPr>
                <w:rFonts w:cs="Arial"/>
                <w:sz w:val="18"/>
                <w:szCs w:val="18"/>
              </w:rPr>
              <w:t>45,960</w:t>
            </w:r>
          </w:p>
        </w:tc>
        <w:tc>
          <w:tcPr>
            <w:tcW w:w="170" w:type="dxa"/>
            <w:tcBorders>
              <w:top w:val="nil"/>
              <w:left w:val="nil"/>
              <w:bottom w:val="nil"/>
              <w:right w:val="nil"/>
            </w:tcBorders>
            <w:vAlign w:val="bottom"/>
          </w:tcPr>
          <w:p w14:paraId="5D405971" w14:textId="3AB2AED3"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8B42756" w14:textId="73E99709" w:rsidR="00826731" w:rsidRPr="001722F7" w:rsidRDefault="00826731" w:rsidP="00826731">
            <w:pPr>
              <w:spacing w:before="40" w:after="40"/>
              <w:jc w:val="right"/>
              <w:rPr>
                <w:rFonts w:cs="Arial"/>
                <w:sz w:val="18"/>
                <w:szCs w:val="18"/>
              </w:rPr>
            </w:pPr>
            <w:r>
              <w:rPr>
                <w:rFonts w:cs="Arial"/>
                <w:sz w:val="18"/>
                <w:szCs w:val="18"/>
              </w:rPr>
              <w:t>27.5</w:t>
            </w:r>
          </w:p>
        </w:tc>
      </w:tr>
      <w:tr w:rsidR="00826731" w:rsidRPr="00826731" w14:paraId="506D2D2F" w14:textId="77777777" w:rsidTr="00401057">
        <w:tc>
          <w:tcPr>
            <w:tcW w:w="2268" w:type="dxa"/>
            <w:tcBorders>
              <w:top w:val="nil"/>
              <w:left w:val="nil"/>
              <w:bottom w:val="nil"/>
              <w:right w:val="single" w:sz="18" w:space="0" w:color="C00000"/>
            </w:tcBorders>
            <w:shd w:val="clear" w:color="auto" w:fill="auto"/>
            <w:vAlign w:val="center"/>
          </w:tcPr>
          <w:p w14:paraId="2D15771D" w14:textId="77777777" w:rsidR="00826731" w:rsidRPr="0087211A" w:rsidRDefault="00826731" w:rsidP="00826731">
            <w:pPr>
              <w:spacing w:before="40" w:after="40"/>
              <w:rPr>
                <w:rFonts w:cs="Arial"/>
                <w:sz w:val="18"/>
                <w:szCs w:val="18"/>
              </w:rPr>
            </w:pPr>
            <w:r w:rsidRPr="0087211A">
              <w:rPr>
                <w:rFonts w:cs="Arial"/>
                <w:sz w:val="18"/>
                <w:szCs w:val="18"/>
              </w:rPr>
              <w:t>Frankston C</w:t>
            </w:r>
          </w:p>
        </w:tc>
        <w:tc>
          <w:tcPr>
            <w:tcW w:w="1418" w:type="dxa"/>
            <w:tcBorders>
              <w:top w:val="nil"/>
              <w:left w:val="single" w:sz="18" w:space="0" w:color="C00000"/>
              <w:bottom w:val="nil"/>
              <w:right w:val="nil"/>
            </w:tcBorders>
            <w:shd w:val="clear" w:color="auto" w:fill="auto"/>
            <w:vAlign w:val="bottom"/>
          </w:tcPr>
          <w:p w14:paraId="2B876A9B" w14:textId="635431EC" w:rsidR="00826731" w:rsidRPr="001722F7" w:rsidRDefault="00826731" w:rsidP="00826731">
            <w:pPr>
              <w:spacing w:before="40" w:after="40"/>
              <w:jc w:val="right"/>
              <w:rPr>
                <w:rFonts w:cs="Arial"/>
                <w:sz w:val="18"/>
                <w:szCs w:val="18"/>
              </w:rPr>
            </w:pPr>
            <w:r>
              <w:rPr>
                <w:rFonts w:cs="Arial"/>
                <w:sz w:val="18"/>
                <w:szCs w:val="18"/>
              </w:rPr>
              <w:t>14,873</w:t>
            </w:r>
          </w:p>
        </w:tc>
        <w:tc>
          <w:tcPr>
            <w:tcW w:w="1418" w:type="dxa"/>
            <w:tcBorders>
              <w:top w:val="nil"/>
              <w:left w:val="nil"/>
              <w:bottom w:val="nil"/>
              <w:right w:val="nil"/>
            </w:tcBorders>
            <w:shd w:val="clear" w:color="auto" w:fill="auto"/>
            <w:vAlign w:val="bottom"/>
          </w:tcPr>
          <w:p w14:paraId="05118957" w14:textId="300C1C1A" w:rsidR="00826731" w:rsidRPr="001722F7" w:rsidRDefault="00826731" w:rsidP="00826731">
            <w:pPr>
              <w:spacing w:before="40" w:after="40"/>
              <w:jc w:val="right"/>
              <w:rPr>
                <w:rFonts w:cs="Arial"/>
                <w:sz w:val="18"/>
                <w:szCs w:val="18"/>
              </w:rPr>
            </w:pPr>
            <w:r>
              <w:rPr>
                <w:rFonts w:cs="Arial"/>
                <w:sz w:val="18"/>
                <w:szCs w:val="18"/>
              </w:rPr>
              <w:t>39.6</w:t>
            </w:r>
          </w:p>
        </w:tc>
        <w:tc>
          <w:tcPr>
            <w:tcW w:w="170" w:type="dxa"/>
            <w:tcBorders>
              <w:top w:val="nil"/>
              <w:left w:val="nil"/>
              <w:bottom w:val="nil"/>
              <w:right w:val="nil"/>
            </w:tcBorders>
            <w:vAlign w:val="bottom"/>
          </w:tcPr>
          <w:p w14:paraId="0CCE7798" w14:textId="659E6555"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67CEC367" w14:textId="5B9EE477" w:rsidR="00826731" w:rsidRPr="001722F7" w:rsidRDefault="00826731" w:rsidP="00826731">
            <w:pPr>
              <w:spacing w:before="40" w:after="40"/>
              <w:jc w:val="right"/>
              <w:rPr>
                <w:rFonts w:cs="Arial"/>
                <w:sz w:val="18"/>
                <w:szCs w:val="18"/>
              </w:rPr>
            </w:pPr>
            <w:r>
              <w:rPr>
                <w:rFonts w:cs="Arial"/>
                <w:sz w:val="18"/>
                <w:szCs w:val="18"/>
              </w:rPr>
              <w:t>140,708</w:t>
            </w:r>
          </w:p>
        </w:tc>
        <w:tc>
          <w:tcPr>
            <w:tcW w:w="170" w:type="dxa"/>
            <w:tcBorders>
              <w:top w:val="nil"/>
              <w:left w:val="nil"/>
              <w:bottom w:val="nil"/>
              <w:right w:val="nil"/>
            </w:tcBorders>
            <w:vAlign w:val="bottom"/>
          </w:tcPr>
          <w:p w14:paraId="022B47AC" w14:textId="79AF8CF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169519F" w14:textId="5EBF8A23" w:rsidR="00826731" w:rsidRPr="001722F7" w:rsidRDefault="00826731" w:rsidP="00826731">
            <w:pPr>
              <w:spacing w:before="40" w:after="40"/>
              <w:jc w:val="right"/>
              <w:rPr>
                <w:rFonts w:cs="Arial"/>
                <w:sz w:val="18"/>
                <w:szCs w:val="18"/>
              </w:rPr>
            </w:pPr>
            <w:r>
              <w:rPr>
                <w:rFonts w:cs="Arial"/>
                <w:sz w:val="18"/>
                <w:szCs w:val="18"/>
              </w:rPr>
              <w:t>11.4</w:t>
            </w:r>
          </w:p>
        </w:tc>
      </w:tr>
      <w:tr w:rsidR="00826731" w:rsidRPr="00826731" w14:paraId="146F6C88" w14:textId="77777777" w:rsidTr="00401057">
        <w:tc>
          <w:tcPr>
            <w:tcW w:w="2268" w:type="dxa"/>
            <w:tcBorders>
              <w:top w:val="nil"/>
              <w:left w:val="nil"/>
              <w:bottom w:val="nil"/>
              <w:right w:val="single" w:sz="18" w:space="0" w:color="C00000"/>
            </w:tcBorders>
            <w:shd w:val="clear" w:color="auto" w:fill="auto"/>
            <w:vAlign w:val="center"/>
          </w:tcPr>
          <w:p w14:paraId="076B4E8D" w14:textId="77777777" w:rsidR="00826731" w:rsidRPr="0087211A" w:rsidRDefault="00826731" w:rsidP="00826731">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C00000"/>
              <w:bottom w:val="nil"/>
              <w:right w:val="nil"/>
            </w:tcBorders>
            <w:shd w:val="clear" w:color="auto" w:fill="auto"/>
            <w:vAlign w:val="bottom"/>
          </w:tcPr>
          <w:p w14:paraId="3AB12EF8" w14:textId="752359B9" w:rsidR="00826731" w:rsidRPr="001722F7" w:rsidRDefault="00826731" w:rsidP="00826731">
            <w:pPr>
              <w:spacing w:before="40" w:after="40"/>
              <w:jc w:val="right"/>
              <w:rPr>
                <w:rFonts w:cs="Arial"/>
                <w:sz w:val="18"/>
                <w:szCs w:val="18"/>
              </w:rPr>
            </w:pPr>
            <w:r>
              <w:rPr>
                <w:rFonts w:cs="Arial"/>
                <w:sz w:val="18"/>
                <w:szCs w:val="18"/>
              </w:rPr>
              <w:t>2,024</w:t>
            </w:r>
          </w:p>
        </w:tc>
        <w:tc>
          <w:tcPr>
            <w:tcW w:w="1418" w:type="dxa"/>
            <w:tcBorders>
              <w:top w:val="nil"/>
              <w:left w:val="nil"/>
              <w:bottom w:val="nil"/>
              <w:right w:val="nil"/>
            </w:tcBorders>
            <w:shd w:val="clear" w:color="auto" w:fill="auto"/>
            <w:vAlign w:val="bottom"/>
          </w:tcPr>
          <w:p w14:paraId="3A63BF54" w14:textId="6835F575" w:rsidR="00826731" w:rsidRPr="001722F7" w:rsidRDefault="00826731" w:rsidP="00826731">
            <w:pPr>
              <w:spacing w:before="40" w:after="40"/>
              <w:jc w:val="right"/>
              <w:rPr>
                <w:rFonts w:cs="Arial"/>
                <w:sz w:val="18"/>
                <w:szCs w:val="18"/>
              </w:rPr>
            </w:pPr>
            <w:r>
              <w:rPr>
                <w:rFonts w:cs="Arial"/>
                <w:sz w:val="18"/>
                <w:szCs w:val="18"/>
              </w:rPr>
              <w:t>45.3</w:t>
            </w:r>
          </w:p>
        </w:tc>
        <w:tc>
          <w:tcPr>
            <w:tcW w:w="170" w:type="dxa"/>
            <w:tcBorders>
              <w:top w:val="nil"/>
              <w:left w:val="nil"/>
              <w:bottom w:val="nil"/>
              <w:right w:val="nil"/>
            </w:tcBorders>
            <w:vAlign w:val="bottom"/>
          </w:tcPr>
          <w:p w14:paraId="1FAFCE30" w14:textId="74BEC519"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3685C4A8" w14:textId="79166F07" w:rsidR="00826731" w:rsidRPr="001722F7" w:rsidRDefault="00826731" w:rsidP="00826731">
            <w:pPr>
              <w:spacing w:before="40" w:after="40"/>
              <w:jc w:val="right"/>
              <w:rPr>
                <w:rFonts w:cs="Arial"/>
                <w:sz w:val="18"/>
                <w:szCs w:val="18"/>
              </w:rPr>
            </w:pPr>
            <w:r>
              <w:rPr>
                <w:rFonts w:cs="Arial"/>
                <w:sz w:val="18"/>
                <w:szCs w:val="18"/>
              </w:rPr>
              <w:t>10,563</w:t>
            </w:r>
          </w:p>
        </w:tc>
        <w:tc>
          <w:tcPr>
            <w:tcW w:w="170" w:type="dxa"/>
            <w:tcBorders>
              <w:top w:val="nil"/>
              <w:left w:val="nil"/>
              <w:bottom w:val="nil"/>
              <w:right w:val="nil"/>
            </w:tcBorders>
            <w:vAlign w:val="bottom"/>
          </w:tcPr>
          <w:p w14:paraId="44D623DE" w14:textId="6CAE647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62AD662" w14:textId="79510C0F" w:rsidR="00826731" w:rsidRPr="001722F7" w:rsidRDefault="00826731" w:rsidP="00826731">
            <w:pPr>
              <w:spacing w:before="40" w:after="40"/>
              <w:jc w:val="right"/>
              <w:rPr>
                <w:rFonts w:cs="Arial"/>
                <w:sz w:val="18"/>
                <w:szCs w:val="18"/>
              </w:rPr>
            </w:pPr>
            <w:r>
              <w:rPr>
                <w:rFonts w:cs="Arial"/>
                <w:sz w:val="18"/>
                <w:szCs w:val="18"/>
              </w:rPr>
              <w:t>37.6</w:t>
            </w:r>
          </w:p>
        </w:tc>
      </w:tr>
      <w:tr w:rsidR="00826731" w:rsidRPr="00826731" w14:paraId="4D37606A" w14:textId="77777777" w:rsidTr="00401057">
        <w:tc>
          <w:tcPr>
            <w:tcW w:w="2268" w:type="dxa"/>
            <w:tcBorders>
              <w:top w:val="nil"/>
              <w:left w:val="nil"/>
              <w:bottom w:val="nil"/>
              <w:right w:val="single" w:sz="18" w:space="0" w:color="C00000"/>
            </w:tcBorders>
            <w:shd w:val="clear" w:color="auto" w:fill="auto"/>
            <w:vAlign w:val="center"/>
          </w:tcPr>
          <w:p w14:paraId="11A36BB6" w14:textId="77777777" w:rsidR="00826731" w:rsidRPr="0087211A" w:rsidRDefault="00826731" w:rsidP="00826731">
            <w:pPr>
              <w:spacing w:before="40" w:after="40"/>
              <w:rPr>
                <w:rFonts w:cs="Arial"/>
                <w:sz w:val="18"/>
                <w:szCs w:val="18"/>
              </w:rPr>
            </w:pPr>
            <w:r w:rsidRPr="0087211A">
              <w:rPr>
                <w:rFonts w:cs="Arial"/>
                <w:sz w:val="18"/>
                <w:szCs w:val="18"/>
              </w:rPr>
              <w:t>Glen Eira C</w:t>
            </w:r>
          </w:p>
        </w:tc>
        <w:tc>
          <w:tcPr>
            <w:tcW w:w="1418" w:type="dxa"/>
            <w:tcBorders>
              <w:top w:val="nil"/>
              <w:left w:val="single" w:sz="18" w:space="0" w:color="C00000"/>
              <w:bottom w:val="nil"/>
              <w:right w:val="nil"/>
            </w:tcBorders>
            <w:shd w:val="clear" w:color="auto" w:fill="auto"/>
            <w:vAlign w:val="bottom"/>
          </w:tcPr>
          <w:p w14:paraId="4567D17A" w14:textId="35488BC5" w:rsidR="00826731" w:rsidRPr="001722F7" w:rsidRDefault="00826731" w:rsidP="00826731">
            <w:pPr>
              <w:spacing w:before="40" w:after="40"/>
              <w:jc w:val="right"/>
              <w:rPr>
                <w:rFonts w:cs="Arial"/>
                <w:sz w:val="18"/>
                <w:szCs w:val="18"/>
              </w:rPr>
            </w:pPr>
            <w:r>
              <w:rPr>
                <w:rFonts w:cs="Arial"/>
                <w:sz w:val="18"/>
                <w:szCs w:val="18"/>
              </w:rPr>
              <w:t>11,472</w:t>
            </w:r>
          </w:p>
        </w:tc>
        <w:tc>
          <w:tcPr>
            <w:tcW w:w="1418" w:type="dxa"/>
            <w:tcBorders>
              <w:top w:val="nil"/>
              <w:left w:val="nil"/>
              <w:bottom w:val="nil"/>
              <w:right w:val="nil"/>
            </w:tcBorders>
            <w:shd w:val="clear" w:color="auto" w:fill="auto"/>
            <w:vAlign w:val="bottom"/>
          </w:tcPr>
          <w:p w14:paraId="3ADBFD2D" w14:textId="3B26C2D5" w:rsidR="00826731" w:rsidRPr="001722F7" w:rsidRDefault="00826731" w:rsidP="00826731">
            <w:pPr>
              <w:spacing w:before="40" w:after="40"/>
              <w:jc w:val="right"/>
              <w:rPr>
                <w:rFonts w:cs="Arial"/>
                <w:sz w:val="18"/>
                <w:szCs w:val="18"/>
              </w:rPr>
            </w:pPr>
            <w:r>
              <w:rPr>
                <w:rFonts w:cs="Arial"/>
                <w:sz w:val="18"/>
                <w:szCs w:val="18"/>
              </w:rPr>
              <w:t>32.8</w:t>
            </w:r>
          </w:p>
        </w:tc>
        <w:tc>
          <w:tcPr>
            <w:tcW w:w="170" w:type="dxa"/>
            <w:tcBorders>
              <w:top w:val="nil"/>
              <w:left w:val="nil"/>
              <w:bottom w:val="nil"/>
              <w:right w:val="nil"/>
            </w:tcBorders>
            <w:vAlign w:val="bottom"/>
          </w:tcPr>
          <w:p w14:paraId="248C889B" w14:textId="036AC849"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3E61734E" w14:textId="590D3D0B" w:rsidR="00826731" w:rsidRPr="001722F7" w:rsidRDefault="00826731" w:rsidP="00826731">
            <w:pPr>
              <w:spacing w:before="40" w:after="40"/>
              <w:jc w:val="right"/>
              <w:rPr>
                <w:rFonts w:cs="Arial"/>
                <w:sz w:val="18"/>
                <w:szCs w:val="18"/>
              </w:rPr>
            </w:pPr>
            <w:r>
              <w:rPr>
                <w:rFonts w:cs="Arial"/>
                <w:sz w:val="18"/>
                <w:szCs w:val="18"/>
              </w:rPr>
              <w:t>151,746</w:t>
            </w:r>
          </w:p>
        </w:tc>
        <w:tc>
          <w:tcPr>
            <w:tcW w:w="170" w:type="dxa"/>
            <w:tcBorders>
              <w:top w:val="nil"/>
              <w:left w:val="nil"/>
              <w:bottom w:val="nil"/>
              <w:right w:val="nil"/>
            </w:tcBorders>
            <w:vAlign w:val="bottom"/>
          </w:tcPr>
          <w:p w14:paraId="3B915EBD" w14:textId="6BEBBCC4"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2EC459C" w14:textId="4DB58903"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50513B68" w14:textId="77777777" w:rsidTr="00401057">
        <w:tc>
          <w:tcPr>
            <w:tcW w:w="2268" w:type="dxa"/>
            <w:tcBorders>
              <w:top w:val="nil"/>
              <w:left w:val="nil"/>
              <w:bottom w:val="nil"/>
              <w:right w:val="single" w:sz="18" w:space="0" w:color="C00000"/>
            </w:tcBorders>
            <w:shd w:val="clear" w:color="auto" w:fill="auto"/>
            <w:vAlign w:val="center"/>
          </w:tcPr>
          <w:p w14:paraId="607AAE2E" w14:textId="77777777" w:rsidR="00826731" w:rsidRPr="0087211A" w:rsidRDefault="00826731" w:rsidP="00826731">
            <w:pPr>
              <w:spacing w:before="40" w:after="40"/>
              <w:rPr>
                <w:rFonts w:cs="Arial"/>
                <w:sz w:val="18"/>
                <w:szCs w:val="18"/>
              </w:rPr>
            </w:pPr>
            <w:r w:rsidRPr="0087211A">
              <w:rPr>
                <w:rFonts w:cs="Arial"/>
                <w:sz w:val="18"/>
                <w:szCs w:val="18"/>
              </w:rPr>
              <w:t>Glenelg S</w:t>
            </w:r>
          </w:p>
        </w:tc>
        <w:tc>
          <w:tcPr>
            <w:tcW w:w="1418" w:type="dxa"/>
            <w:tcBorders>
              <w:top w:val="nil"/>
              <w:left w:val="single" w:sz="18" w:space="0" w:color="C00000"/>
              <w:bottom w:val="nil"/>
              <w:right w:val="nil"/>
            </w:tcBorders>
            <w:shd w:val="clear" w:color="auto" w:fill="auto"/>
            <w:vAlign w:val="bottom"/>
          </w:tcPr>
          <w:p w14:paraId="5D78F539" w14:textId="485621D0" w:rsidR="00826731" w:rsidRPr="001722F7" w:rsidRDefault="00826731" w:rsidP="00826731">
            <w:pPr>
              <w:spacing w:before="40" w:after="40"/>
              <w:jc w:val="right"/>
              <w:rPr>
                <w:rFonts w:cs="Arial"/>
                <w:sz w:val="18"/>
                <w:szCs w:val="18"/>
              </w:rPr>
            </w:pPr>
            <w:r>
              <w:rPr>
                <w:rFonts w:cs="Arial"/>
                <w:sz w:val="18"/>
                <w:szCs w:val="18"/>
              </w:rPr>
              <w:t>2,975</w:t>
            </w:r>
          </w:p>
        </w:tc>
        <w:tc>
          <w:tcPr>
            <w:tcW w:w="1418" w:type="dxa"/>
            <w:tcBorders>
              <w:top w:val="nil"/>
              <w:left w:val="nil"/>
              <w:bottom w:val="nil"/>
              <w:right w:val="nil"/>
            </w:tcBorders>
            <w:shd w:val="clear" w:color="auto" w:fill="auto"/>
            <w:vAlign w:val="bottom"/>
          </w:tcPr>
          <w:p w14:paraId="046475BC" w14:textId="2B5C0DB8" w:rsidR="00826731" w:rsidRPr="001722F7" w:rsidRDefault="00826731" w:rsidP="00826731">
            <w:pPr>
              <w:spacing w:before="40" w:after="40"/>
              <w:jc w:val="right"/>
              <w:rPr>
                <w:rFonts w:cs="Arial"/>
                <w:sz w:val="18"/>
                <w:szCs w:val="18"/>
              </w:rPr>
            </w:pPr>
            <w:r>
              <w:rPr>
                <w:rFonts w:cs="Arial"/>
                <w:sz w:val="18"/>
                <w:szCs w:val="18"/>
              </w:rPr>
              <w:t>39.8</w:t>
            </w:r>
          </w:p>
        </w:tc>
        <w:tc>
          <w:tcPr>
            <w:tcW w:w="170" w:type="dxa"/>
            <w:tcBorders>
              <w:top w:val="nil"/>
              <w:left w:val="nil"/>
              <w:bottom w:val="nil"/>
              <w:right w:val="nil"/>
            </w:tcBorders>
            <w:vAlign w:val="bottom"/>
          </w:tcPr>
          <w:p w14:paraId="1D056199" w14:textId="72F3EB49"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727DFC2D" w14:textId="05870791" w:rsidR="00826731" w:rsidRPr="001722F7" w:rsidRDefault="00826731" w:rsidP="00826731">
            <w:pPr>
              <w:spacing w:before="40" w:after="40"/>
              <w:jc w:val="right"/>
              <w:rPr>
                <w:rFonts w:cs="Arial"/>
                <w:sz w:val="18"/>
                <w:szCs w:val="18"/>
              </w:rPr>
            </w:pPr>
            <w:r>
              <w:rPr>
                <w:rFonts w:cs="Arial"/>
                <w:sz w:val="18"/>
                <w:szCs w:val="18"/>
              </w:rPr>
              <w:t>19,644</w:t>
            </w:r>
          </w:p>
        </w:tc>
        <w:tc>
          <w:tcPr>
            <w:tcW w:w="170" w:type="dxa"/>
            <w:tcBorders>
              <w:top w:val="nil"/>
              <w:left w:val="nil"/>
              <w:bottom w:val="nil"/>
              <w:right w:val="nil"/>
            </w:tcBorders>
            <w:vAlign w:val="bottom"/>
          </w:tcPr>
          <w:p w14:paraId="66404321" w14:textId="2839F03D"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A5C41B3" w14:textId="51C20E3B" w:rsidR="00826731" w:rsidRPr="001722F7" w:rsidRDefault="00826731" w:rsidP="00826731">
            <w:pPr>
              <w:spacing w:before="40" w:after="40"/>
              <w:jc w:val="right"/>
              <w:rPr>
                <w:rFonts w:cs="Arial"/>
                <w:sz w:val="18"/>
                <w:szCs w:val="18"/>
              </w:rPr>
            </w:pPr>
            <w:r>
              <w:rPr>
                <w:rFonts w:cs="Arial"/>
                <w:sz w:val="18"/>
                <w:szCs w:val="18"/>
              </w:rPr>
              <w:t>37.4</w:t>
            </w:r>
          </w:p>
        </w:tc>
      </w:tr>
      <w:tr w:rsidR="00826731" w:rsidRPr="00826731" w14:paraId="39A24A10" w14:textId="77777777" w:rsidTr="00401057">
        <w:tc>
          <w:tcPr>
            <w:tcW w:w="2268" w:type="dxa"/>
            <w:tcBorders>
              <w:top w:val="nil"/>
              <w:left w:val="nil"/>
              <w:bottom w:val="nil"/>
              <w:right w:val="single" w:sz="18" w:space="0" w:color="C00000"/>
            </w:tcBorders>
            <w:shd w:val="clear" w:color="auto" w:fill="auto"/>
            <w:vAlign w:val="center"/>
          </w:tcPr>
          <w:p w14:paraId="5760D447" w14:textId="77777777" w:rsidR="00826731" w:rsidRPr="0087211A" w:rsidRDefault="00826731" w:rsidP="00826731">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C00000"/>
              <w:bottom w:val="nil"/>
              <w:right w:val="nil"/>
            </w:tcBorders>
            <w:shd w:val="clear" w:color="auto" w:fill="auto"/>
            <w:vAlign w:val="bottom"/>
          </w:tcPr>
          <w:p w14:paraId="38BC9D48" w14:textId="1CA8BE82" w:rsidR="00826731" w:rsidRPr="001722F7" w:rsidRDefault="00826731" w:rsidP="00826731">
            <w:pPr>
              <w:spacing w:before="40" w:after="40"/>
              <w:jc w:val="right"/>
              <w:rPr>
                <w:rFonts w:cs="Arial"/>
                <w:sz w:val="18"/>
                <w:szCs w:val="18"/>
              </w:rPr>
            </w:pPr>
            <w:r>
              <w:rPr>
                <w:rFonts w:cs="Arial"/>
                <w:sz w:val="18"/>
                <w:szCs w:val="18"/>
              </w:rPr>
              <w:t>1,906</w:t>
            </w:r>
          </w:p>
        </w:tc>
        <w:tc>
          <w:tcPr>
            <w:tcW w:w="1418" w:type="dxa"/>
            <w:tcBorders>
              <w:top w:val="nil"/>
              <w:left w:val="nil"/>
              <w:bottom w:val="nil"/>
              <w:right w:val="nil"/>
            </w:tcBorders>
            <w:shd w:val="clear" w:color="auto" w:fill="auto"/>
            <w:vAlign w:val="bottom"/>
          </w:tcPr>
          <w:p w14:paraId="36EAA5CE" w14:textId="10A1493C" w:rsidR="00826731" w:rsidRPr="001722F7" w:rsidRDefault="00826731" w:rsidP="00826731">
            <w:pPr>
              <w:spacing w:before="40" w:after="40"/>
              <w:jc w:val="right"/>
              <w:rPr>
                <w:rFonts w:cs="Arial"/>
                <w:sz w:val="18"/>
                <w:szCs w:val="18"/>
              </w:rPr>
            </w:pPr>
            <w:r>
              <w:rPr>
                <w:rFonts w:cs="Arial"/>
                <w:sz w:val="18"/>
                <w:szCs w:val="18"/>
              </w:rPr>
              <w:t>34.1</w:t>
            </w:r>
          </w:p>
        </w:tc>
        <w:tc>
          <w:tcPr>
            <w:tcW w:w="170" w:type="dxa"/>
            <w:tcBorders>
              <w:top w:val="nil"/>
              <w:left w:val="nil"/>
              <w:bottom w:val="nil"/>
              <w:right w:val="nil"/>
            </w:tcBorders>
            <w:vAlign w:val="bottom"/>
          </w:tcPr>
          <w:p w14:paraId="62E790B9" w14:textId="36DF1FB8"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68A7EE95" w14:textId="16834BA1" w:rsidR="00826731" w:rsidRPr="001722F7" w:rsidRDefault="00826731" w:rsidP="00826731">
            <w:pPr>
              <w:spacing w:before="40" w:after="40"/>
              <w:jc w:val="right"/>
              <w:rPr>
                <w:rFonts w:cs="Arial"/>
                <w:sz w:val="18"/>
                <w:szCs w:val="18"/>
              </w:rPr>
            </w:pPr>
            <w:r>
              <w:rPr>
                <w:rFonts w:cs="Arial"/>
                <w:sz w:val="18"/>
                <w:szCs w:val="18"/>
              </w:rPr>
              <w:t>22,480</w:t>
            </w:r>
          </w:p>
        </w:tc>
        <w:tc>
          <w:tcPr>
            <w:tcW w:w="170" w:type="dxa"/>
            <w:tcBorders>
              <w:top w:val="nil"/>
              <w:left w:val="nil"/>
              <w:bottom w:val="nil"/>
              <w:right w:val="nil"/>
            </w:tcBorders>
            <w:vAlign w:val="bottom"/>
          </w:tcPr>
          <w:p w14:paraId="0D78C11E" w14:textId="45F9283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C956075" w14:textId="0289BAAE" w:rsidR="00826731" w:rsidRPr="001722F7" w:rsidRDefault="00826731" w:rsidP="00826731">
            <w:pPr>
              <w:spacing w:before="40" w:after="40"/>
              <w:jc w:val="right"/>
              <w:rPr>
                <w:rFonts w:cs="Arial"/>
                <w:sz w:val="18"/>
                <w:szCs w:val="18"/>
              </w:rPr>
            </w:pPr>
            <w:r>
              <w:rPr>
                <w:rFonts w:cs="Arial"/>
                <w:sz w:val="18"/>
                <w:szCs w:val="18"/>
              </w:rPr>
              <w:t>42.6</w:t>
            </w:r>
          </w:p>
        </w:tc>
      </w:tr>
      <w:tr w:rsidR="00826731" w:rsidRPr="00826731" w14:paraId="37CC4408" w14:textId="77777777" w:rsidTr="00401057">
        <w:tc>
          <w:tcPr>
            <w:tcW w:w="2268" w:type="dxa"/>
            <w:tcBorders>
              <w:top w:val="nil"/>
              <w:left w:val="nil"/>
              <w:bottom w:val="nil"/>
              <w:right w:val="single" w:sz="18" w:space="0" w:color="C00000"/>
            </w:tcBorders>
            <w:shd w:val="clear" w:color="auto" w:fill="auto"/>
            <w:vAlign w:val="center"/>
          </w:tcPr>
          <w:p w14:paraId="22000E79" w14:textId="77777777" w:rsidR="00826731" w:rsidRPr="0087211A" w:rsidRDefault="00826731" w:rsidP="00826731">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C00000"/>
              <w:bottom w:val="nil"/>
              <w:right w:val="nil"/>
            </w:tcBorders>
            <w:shd w:val="clear" w:color="auto" w:fill="auto"/>
            <w:vAlign w:val="bottom"/>
          </w:tcPr>
          <w:p w14:paraId="7737F672" w14:textId="78CB44C1" w:rsidR="00826731" w:rsidRPr="001722F7" w:rsidRDefault="00826731" w:rsidP="00826731">
            <w:pPr>
              <w:spacing w:before="40" w:after="40"/>
              <w:jc w:val="right"/>
              <w:rPr>
                <w:rFonts w:cs="Arial"/>
                <w:sz w:val="18"/>
                <w:szCs w:val="18"/>
              </w:rPr>
            </w:pPr>
            <w:r>
              <w:rPr>
                <w:rFonts w:cs="Arial"/>
                <w:sz w:val="18"/>
                <w:szCs w:val="18"/>
              </w:rPr>
              <w:t>13,805</w:t>
            </w:r>
          </w:p>
        </w:tc>
        <w:tc>
          <w:tcPr>
            <w:tcW w:w="1418" w:type="dxa"/>
            <w:tcBorders>
              <w:top w:val="nil"/>
              <w:left w:val="nil"/>
              <w:bottom w:val="nil"/>
              <w:right w:val="nil"/>
            </w:tcBorders>
            <w:shd w:val="clear" w:color="auto" w:fill="auto"/>
            <w:vAlign w:val="bottom"/>
          </w:tcPr>
          <w:p w14:paraId="38F65FFC" w14:textId="29198C04" w:rsidR="00826731" w:rsidRPr="001722F7" w:rsidRDefault="00826731" w:rsidP="00826731">
            <w:pPr>
              <w:spacing w:before="40" w:after="40"/>
              <w:jc w:val="right"/>
              <w:rPr>
                <w:rFonts w:cs="Arial"/>
                <w:sz w:val="18"/>
                <w:szCs w:val="18"/>
              </w:rPr>
            </w:pPr>
            <w:r>
              <w:rPr>
                <w:rFonts w:cs="Arial"/>
                <w:sz w:val="18"/>
                <w:szCs w:val="18"/>
              </w:rPr>
              <w:t>39.2</w:t>
            </w:r>
          </w:p>
        </w:tc>
        <w:tc>
          <w:tcPr>
            <w:tcW w:w="170" w:type="dxa"/>
            <w:tcBorders>
              <w:top w:val="nil"/>
              <w:left w:val="nil"/>
              <w:bottom w:val="nil"/>
              <w:right w:val="nil"/>
            </w:tcBorders>
            <w:vAlign w:val="bottom"/>
          </w:tcPr>
          <w:p w14:paraId="5ECD2807" w14:textId="5C165BED"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7F857A71" w14:textId="541D2F39" w:rsidR="00826731" w:rsidRPr="001722F7" w:rsidRDefault="00826731" w:rsidP="00826731">
            <w:pPr>
              <w:spacing w:before="40" w:after="40"/>
              <w:jc w:val="right"/>
              <w:rPr>
                <w:rFonts w:cs="Arial"/>
                <w:sz w:val="18"/>
                <w:szCs w:val="18"/>
              </w:rPr>
            </w:pPr>
            <w:r>
              <w:rPr>
                <w:rFonts w:cs="Arial"/>
                <w:sz w:val="18"/>
                <w:szCs w:val="18"/>
              </w:rPr>
              <w:t>113,617</w:t>
            </w:r>
          </w:p>
        </w:tc>
        <w:tc>
          <w:tcPr>
            <w:tcW w:w="170" w:type="dxa"/>
            <w:tcBorders>
              <w:top w:val="nil"/>
              <w:left w:val="nil"/>
              <w:bottom w:val="nil"/>
              <w:right w:val="nil"/>
            </w:tcBorders>
            <w:vAlign w:val="bottom"/>
          </w:tcPr>
          <w:p w14:paraId="3EB74274" w14:textId="7EA97944"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77D2A4B" w14:textId="469E248F" w:rsidR="00826731" w:rsidRPr="001722F7" w:rsidRDefault="00826731" w:rsidP="00826731">
            <w:pPr>
              <w:spacing w:before="40" w:after="40"/>
              <w:jc w:val="right"/>
              <w:rPr>
                <w:rFonts w:cs="Arial"/>
                <w:sz w:val="18"/>
                <w:szCs w:val="18"/>
              </w:rPr>
            </w:pPr>
            <w:r>
              <w:rPr>
                <w:rFonts w:cs="Arial"/>
                <w:sz w:val="18"/>
                <w:szCs w:val="18"/>
              </w:rPr>
              <w:t>20.8</w:t>
            </w:r>
          </w:p>
        </w:tc>
      </w:tr>
      <w:tr w:rsidR="00826731" w:rsidRPr="00826731" w14:paraId="55671E12" w14:textId="77777777" w:rsidTr="00401057">
        <w:tc>
          <w:tcPr>
            <w:tcW w:w="2268" w:type="dxa"/>
            <w:tcBorders>
              <w:top w:val="nil"/>
              <w:left w:val="nil"/>
              <w:bottom w:val="nil"/>
              <w:right w:val="single" w:sz="18" w:space="0" w:color="C00000"/>
            </w:tcBorders>
            <w:shd w:val="clear" w:color="auto" w:fill="auto"/>
            <w:vAlign w:val="center"/>
          </w:tcPr>
          <w:p w14:paraId="325AB701" w14:textId="77777777" w:rsidR="00826731" w:rsidRPr="0087211A" w:rsidRDefault="00826731" w:rsidP="00826731">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C00000"/>
              <w:bottom w:val="nil"/>
              <w:right w:val="nil"/>
            </w:tcBorders>
            <w:shd w:val="clear" w:color="auto" w:fill="auto"/>
            <w:vAlign w:val="bottom"/>
          </w:tcPr>
          <w:p w14:paraId="5D2B81DF" w14:textId="3BED495B" w:rsidR="00826731" w:rsidRPr="001722F7" w:rsidRDefault="00826731" w:rsidP="00826731">
            <w:pPr>
              <w:spacing w:before="40" w:after="40"/>
              <w:jc w:val="right"/>
              <w:rPr>
                <w:rFonts w:cs="Arial"/>
                <w:sz w:val="18"/>
                <w:szCs w:val="18"/>
              </w:rPr>
            </w:pPr>
            <w:r>
              <w:rPr>
                <w:rFonts w:cs="Arial"/>
                <w:sz w:val="18"/>
                <w:szCs w:val="18"/>
              </w:rPr>
              <w:t>17,311</w:t>
            </w:r>
          </w:p>
        </w:tc>
        <w:tc>
          <w:tcPr>
            <w:tcW w:w="1418" w:type="dxa"/>
            <w:tcBorders>
              <w:top w:val="nil"/>
              <w:left w:val="nil"/>
              <w:bottom w:val="nil"/>
              <w:right w:val="nil"/>
            </w:tcBorders>
            <w:shd w:val="clear" w:color="auto" w:fill="auto"/>
            <w:vAlign w:val="bottom"/>
          </w:tcPr>
          <w:p w14:paraId="6922200D" w14:textId="192405DF" w:rsidR="00826731" w:rsidRPr="001722F7" w:rsidRDefault="00826731" w:rsidP="00826731">
            <w:pPr>
              <w:spacing w:before="40" w:after="40"/>
              <w:jc w:val="right"/>
              <w:rPr>
                <w:rFonts w:cs="Arial"/>
                <w:sz w:val="18"/>
                <w:szCs w:val="18"/>
              </w:rPr>
            </w:pPr>
            <w:r>
              <w:rPr>
                <w:rFonts w:cs="Arial"/>
                <w:sz w:val="18"/>
                <w:szCs w:val="18"/>
              </w:rPr>
              <w:t>40.4</w:t>
            </w:r>
          </w:p>
        </w:tc>
        <w:tc>
          <w:tcPr>
            <w:tcW w:w="170" w:type="dxa"/>
            <w:tcBorders>
              <w:top w:val="nil"/>
              <w:left w:val="nil"/>
              <w:bottom w:val="nil"/>
              <w:right w:val="nil"/>
            </w:tcBorders>
            <w:vAlign w:val="bottom"/>
          </w:tcPr>
          <w:p w14:paraId="5D347CF8" w14:textId="21F0DD9D"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41AB25AA" w14:textId="1601FF60" w:rsidR="00826731" w:rsidRPr="001722F7" w:rsidRDefault="00826731" w:rsidP="00826731">
            <w:pPr>
              <w:spacing w:before="40" w:after="40"/>
              <w:jc w:val="right"/>
              <w:rPr>
                <w:rFonts w:cs="Arial"/>
                <w:sz w:val="18"/>
                <w:szCs w:val="18"/>
              </w:rPr>
            </w:pPr>
            <w:r>
              <w:rPr>
                <w:rFonts w:cs="Arial"/>
                <w:sz w:val="18"/>
                <w:szCs w:val="18"/>
              </w:rPr>
              <w:t>164,148</w:t>
            </w:r>
          </w:p>
        </w:tc>
        <w:tc>
          <w:tcPr>
            <w:tcW w:w="170" w:type="dxa"/>
            <w:tcBorders>
              <w:top w:val="nil"/>
              <w:left w:val="nil"/>
              <w:bottom w:val="nil"/>
              <w:right w:val="nil"/>
            </w:tcBorders>
            <w:vAlign w:val="bottom"/>
          </w:tcPr>
          <w:p w14:paraId="5DD0AFFD" w14:textId="65AEC4AA"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9FC76D2" w14:textId="7CBB8FD6" w:rsidR="00826731" w:rsidRPr="001722F7" w:rsidRDefault="00826731" w:rsidP="00826731">
            <w:pPr>
              <w:spacing w:before="40" w:after="40"/>
              <w:jc w:val="right"/>
              <w:rPr>
                <w:rFonts w:cs="Arial"/>
                <w:sz w:val="18"/>
                <w:szCs w:val="18"/>
              </w:rPr>
            </w:pPr>
            <w:r>
              <w:rPr>
                <w:rFonts w:cs="Arial"/>
                <w:sz w:val="18"/>
                <w:szCs w:val="18"/>
              </w:rPr>
              <w:t>1.4</w:t>
            </w:r>
          </w:p>
        </w:tc>
      </w:tr>
      <w:tr w:rsidR="00826731" w:rsidRPr="00826731" w14:paraId="7F908BE6" w14:textId="77777777" w:rsidTr="00401057">
        <w:tc>
          <w:tcPr>
            <w:tcW w:w="2268" w:type="dxa"/>
            <w:tcBorders>
              <w:top w:val="nil"/>
              <w:left w:val="nil"/>
              <w:bottom w:val="nil"/>
              <w:right w:val="single" w:sz="18" w:space="0" w:color="C00000"/>
            </w:tcBorders>
            <w:shd w:val="clear" w:color="auto" w:fill="auto"/>
            <w:vAlign w:val="center"/>
          </w:tcPr>
          <w:p w14:paraId="6FF972D3" w14:textId="77777777" w:rsidR="00826731" w:rsidRPr="0087211A" w:rsidRDefault="00826731" w:rsidP="00826731">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C00000"/>
              <w:bottom w:val="nil"/>
              <w:right w:val="nil"/>
            </w:tcBorders>
            <w:shd w:val="clear" w:color="auto" w:fill="auto"/>
            <w:vAlign w:val="bottom"/>
          </w:tcPr>
          <w:p w14:paraId="4FB70422" w14:textId="4289FC07" w:rsidR="00826731" w:rsidRPr="001722F7" w:rsidRDefault="00826731" w:rsidP="00826731">
            <w:pPr>
              <w:spacing w:before="40" w:after="40"/>
              <w:jc w:val="right"/>
              <w:rPr>
                <w:rFonts w:cs="Arial"/>
                <w:sz w:val="18"/>
                <w:szCs w:val="18"/>
              </w:rPr>
            </w:pPr>
            <w:r>
              <w:rPr>
                <w:rFonts w:cs="Arial"/>
                <w:sz w:val="18"/>
                <w:szCs w:val="18"/>
              </w:rPr>
              <w:t>30,599</w:t>
            </w:r>
          </w:p>
        </w:tc>
        <w:tc>
          <w:tcPr>
            <w:tcW w:w="1418" w:type="dxa"/>
            <w:tcBorders>
              <w:top w:val="nil"/>
              <w:left w:val="nil"/>
              <w:bottom w:val="nil"/>
              <w:right w:val="nil"/>
            </w:tcBorders>
            <w:shd w:val="clear" w:color="auto" w:fill="auto"/>
            <w:vAlign w:val="bottom"/>
          </w:tcPr>
          <w:p w14:paraId="3B267361" w14:textId="429678FA" w:rsidR="00826731" w:rsidRPr="001722F7" w:rsidRDefault="00826731" w:rsidP="00826731">
            <w:pPr>
              <w:spacing w:before="40" w:after="40"/>
              <w:jc w:val="right"/>
              <w:rPr>
                <w:rFonts w:cs="Arial"/>
                <w:sz w:val="18"/>
                <w:szCs w:val="18"/>
              </w:rPr>
            </w:pPr>
            <w:r>
              <w:rPr>
                <w:rFonts w:cs="Arial"/>
                <w:sz w:val="18"/>
                <w:szCs w:val="18"/>
              </w:rPr>
              <w:t>40.9</w:t>
            </w:r>
          </w:p>
        </w:tc>
        <w:tc>
          <w:tcPr>
            <w:tcW w:w="170" w:type="dxa"/>
            <w:tcBorders>
              <w:top w:val="nil"/>
              <w:left w:val="nil"/>
              <w:bottom w:val="nil"/>
              <w:right w:val="nil"/>
            </w:tcBorders>
            <w:vAlign w:val="bottom"/>
          </w:tcPr>
          <w:p w14:paraId="4D2520B6" w14:textId="69F16EEF"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2464C31B" w14:textId="21ABDFE5" w:rsidR="00826731" w:rsidRPr="001722F7" w:rsidRDefault="00826731" w:rsidP="00826731">
            <w:pPr>
              <w:spacing w:before="40" w:after="40"/>
              <w:jc w:val="right"/>
              <w:rPr>
                <w:rFonts w:cs="Arial"/>
                <w:sz w:val="18"/>
                <w:szCs w:val="18"/>
              </w:rPr>
            </w:pPr>
            <w:r>
              <w:rPr>
                <w:rFonts w:cs="Arial"/>
                <w:sz w:val="18"/>
                <w:szCs w:val="18"/>
              </w:rPr>
              <w:t>244,798</w:t>
            </w:r>
          </w:p>
        </w:tc>
        <w:tc>
          <w:tcPr>
            <w:tcW w:w="170" w:type="dxa"/>
            <w:tcBorders>
              <w:top w:val="nil"/>
              <w:left w:val="nil"/>
              <w:bottom w:val="nil"/>
              <w:right w:val="nil"/>
            </w:tcBorders>
            <w:vAlign w:val="bottom"/>
          </w:tcPr>
          <w:p w14:paraId="489DA63E" w14:textId="59B91C32"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2FF84A5" w14:textId="2D7B995C" w:rsidR="00826731" w:rsidRPr="001722F7" w:rsidRDefault="00826731" w:rsidP="00826731">
            <w:pPr>
              <w:spacing w:before="40" w:after="40"/>
              <w:jc w:val="right"/>
              <w:rPr>
                <w:rFonts w:cs="Arial"/>
                <w:sz w:val="18"/>
                <w:szCs w:val="18"/>
              </w:rPr>
            </w:pPr>
            <w:r>
              <w:rPr>
                <w:rFonts w:cs="Arial"/>
                <w:sz w:val="18"/>
                <w:szCs w:val="18"/>
              </w:rPr>
              <w:t>10.1</w:t>
            </w:r>
          </w:p>
        </w:tc>
      </w:tr>
      <w:tr w:rsidR="00826731" w:rsidRPr="00826731" w14:paraId="3E13083E" w14:textId="77777777" w:rsidTr="00401057">
        <w:tc>
          <w:tcPr>
            <w:tcW w:w="2268" w:type="dxa"/>
            <w:tcBorders>
              <w:top w:val="nil"/>
              <w:left w:val="nil"/>
              <w:bottom w:val="nil"/>
              <w:right w:val="single" w:sz="18" w:space="0" w:color="C00000"/>
            </w:tcBorders>
            <w:shd w:val="clear" w:color="auto" w:fill="auto"/>
            <w:vAlign w:val="center"/>
          </w:tcPr>
          <w:p w14:paraId="6753EE37" w14:textId="77777777" w:rsidR="00826731" w:rsidRPr="0087211A" w:rsidRDefault="00826731" w:rsidP="00826731">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C00000"/>
              <w:bottom w:val="nil"/>
              <w:right w:val="nil"/>
            </w:tcBorders>
            <w:shd w:val="clear" w:color="auto" w:fill="auto"/>
            <w:vAlign w:val="bottom"/>
          </w:tcPr>
          <w:p w14:paraId="19E690F8" w14:textId="79B7272D" w:rsidR="00826731" w:rsidRPr="001722F7" w:rsidRDefault="00826731" w:rsidP="00826731">
            <w:pPr>
              <w:spacing w:before="40" w:after="40"/>
              <w:jc w:val="right"/>
              <w:rPr>
                <w:rFonts w:cs="Arial"/>
                <w:sz w:val="18"/>
                <w:szCs w:val="18"/>
              </w:rPr>
            </w:pPr>
            <w:r>
              <w:rPr>
                <w:rFonts w:cs="Arial"/>
                <w:sz w:val="18"/>
                <w:szCs w:val="18"/>
              </w:rPr>
              <w:t>7,736</w:t>
            </w:r>
          </w:p>
        </w:tc>
        <w:tc>
          <w:tcPr>
            <w:tcW w:w="1418" w:type="dxa"/>
            <w:tcBorders>
              <w:top w:val="nil"/>
              <w:left w:val="nil"/>
              <w:bottom w:val="nil"/>
              <w:right w:val="nil"/>
            </w:tcBorders>
            <w:shd w:val="clear" w:color="auto" w:fill="auto"/>
            <w:vAlign w:val="bottom"/>
          </w:tcPr>
          <w:p w14:paraId="3D543D88" w14:textId="0266D181" w:rsidR="00826731" w:rsidRPr="001722F7" w:rsidRDefault="00826731" w:rsidP="00826731">
            <w:pPr>
              <w:spacing w:before="40" w:after="40"/>
              <w:jc w:val="right"/>
              <w:rPr>
                <w:rFonts w:cs="Arial"/>
                <w:sz w:val="18"/>
                <w:szCs w:val="18"/>
              </w:rPr>
            </w:pPr>
            <w:r>
              <w:rPr>
                <w:rFonts w:cs="Arial"/>
                <w:sz w:val="18"/>
                <w:szCs w:val="18"/>
              </w:rPr>
              <w:t>37.8</w:t>
            </w:r>
          </w:p>
        </w:tc>
        <w:tc>
          <w:tcPr>
            <w:tcW w:w="170" w:type="dxa"/>
            <w:tcBorders>
              <w:top w:val="nil"/>
              <w:left w:val="nil"/>
              <w:bottom w:val="nil"/>
              <w:right w:val="nil"/>
            </w:tcBorders>
            <w:vAlign w:val="bottom"/>
          </w:tcPr>
          <w:p w14:paraId="63C9502A" w14:textId="1EEE8533"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3D153938" w14:textId="3D7FE18F" w:rsidR="00826731" w:rsidRPr="001722F7" w:rsidRDefault="00826731" w:rsidP="00826731">
            <w:pPr>
              <w:spacing w:before="40" w:after="40"/>
              <w:jc w:val="right"/>
              <w:rPr>
                <w:rFonts w:cs="Arial"/>
                <w:sz w:val="18"/>
                <w:szCs w:val="18"/>
              </w:rPr>
            </w:pPr>
            <w:r>
              <w:rPr>
                <w:rFonts w:cs="Arial"/>
                <w:sz w:val="18"/>
                <w:szCs w:val="18"/>
              </w:rPr>
              <w:t>65,593</w:t>
            </w:r>
          </w:p>
        </w:tc>
        <w:tc>
          <w:tcPr>
            <w:tcW w:w="170" w:type="dxa"/>
            <w:tcBorders>
              <w:top w:val="nil"/>
              <w:left w:val="nil"/>
              <w:bottom w:val="nil"/>
              <w:right w:val="nil"/>
            </w:tcBorders>
            <w:vAlign w:val="bottom"/>
          </w:tcPr>
          <w:p w14:paraId="7240EAA3" w14:textId="6DFCFE6B"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F76727D" w14:textId="1DB94D0E" w:rsidR="00826731" w:rsidRPr="001722F7" w:rsidRDefault="00826731" w:rsidP="00826731">
            <w:pPr>
              <w:spacing w:before="40" w:after="40"/>
              <w:jc w:val="right"/>
              <w:rPr>
                <w:rFonts w:cs="Arial"/>
                <w:sz w:val="18"/>
                <w:szCs w:val="18"/>
              </w:rPr>
            </w:pPr>
            <w:r>
              <w:rPr>
                <w:rFonts w:cs="Arial"/>
                <w:sz w:val="18"/>
                <w:szCs w:val="18"/>
              </w:rPr>
              <w:t>45.3</w:t>
            </w:r>
          </w:p>
        </w:tc>
      </w:tr>
      <w:tr w:rsidR="00826731" w:rsidRPr="00826731" w14:paraId="372E1DB1" w14:textId="77777777" w:rsidTr="00401057">
        <w:tc>
          <w:tcPr>
            <w:tcW w:w="2268" w:type="dxa"/>
            <w:tcBorders>
              <w:top w:val="nil"/>
              <w:left w:val="nil"/>
              <w:bottom w:val="nil"/>
              <w:right w:val="single" w:sz="18" w:space="0" w:color="C00000"/>
            </w:tcBorders>
            <w:shd w:val="clear" w:color="auto" w:fill="auto"/>
            <w:vAlign w:val="center"/>
          </w:tcPr>
          <w:p w14:paraId="7B2FFC66" w14:textId="77777777" w:rsidR="00826731" w:rsidRPr="0087211A" w:rsidRDefault="00826731" w:rsidP="00826731">
            <w:pPr>
              <w:spacing w:before="40" w:after="40"/>
              <w:rPr>
                <w:rFonts w:cs="Arial"/>
                <w:sz w:val="18"/>
                <w:szCs w:val="18"/>
              </w:rPr>
            </w:pPr>
            <w:r w:rsidRPr="0087211A">
              <w:rPr>
                <w:rFonts w:cs="Arial"/>
                <w:sz w:val="18"/>
                <w:szCs w:val="18"/>
              </w:rPr>
              <w:t>Hepburn S</w:t>
            </w:r>
          </w:p>
        </w:tc>
        <w:tc>
          <w:tcPr>
            <w:tcW w:w="1418" w:type="dxa"/>
            <w:tcBorders>
              <w:top w:val="nil"/>
              <w:left w:val="single" w:sz="18" w:space="0" w:color="C00000"/>
              <w:bottom w:val="nil"/>
              <w:right w:val="nil"/>
            </w:tcBorders>
            <w:shd w:val="clear" w:color="auto" w:fill="auto"/>
            <w:vAlign w:val="bottom"/>
          </w:tcPr>
          <w:p w14:paraId="7AF2D900" w14:textId="68CDC110" w:rsidR="00826731" w:rsidRPr="001722F7" w:rsidRDefault="00826731" w:rsidP="00826731">
            <w:pPr>
              <w:spacing w:before="40" w:after="40"/>
              <w:jc w:val="right"/>
              <w:rPr>
                <w:rFonts w:cs="Arial"/>
                <w:sz w:val="18"/>
                <w:szCs w:val="18"/>
              </w:rPr>
            </w:pPr>
            <w:r>
              <w:rPr>
                <w:rFonts w:cs="Arial"/>
                <w:sz w:val="18"/>
                <w:szCs w:val="18"/>
              </w:rPr>
              <w:t>2,477</w:t>
            </w:r>
          </w:p>
        </w:tc>
        <w:tc>
          <w:tcPr>
            <w:tcW w:w="1418" w:type="dxa"/>
            <w:tcBorders>
              <w:top w:val="nil"/>
              <w:left w:val="nil"/>
              <w:bottom w:val="nil"/>
              <w:right w:val="nil"/>
            </w:tcBorders>
            <w:shd w:val="clear" w:color="auto" w:fill="auto"/>
            <w:vAlign w:val="bottom"/>
          </w:tcPr>
          <w:p w14:paraId="517BD042" w14:textId="38747EBF" w:rsidR="00826731" w:rsidRPr="001722F7" w:rsidRDefault="00826731" w:rsidP="00826731">
            <w:pPr>
              <w:spacing w:before="40" w:after="40"/>
              <w:jc w:val="right"/>
              <w:rPr>
                <w:rFonts w:cs="Arial"/>
                <w:sz w:val="18"/>
                <w:szCs w:val="18"/>
              </w:rPr>
            </w:pPr>
            <w:r>
              <w:rPr>
                <w:rFonts w:cs="Arial"/>
                <w:sz w:val="18"/>
                <w:szCs w:val="18"/>
              </w:rPr>
              <w:t>39.1</w:t>
            </w:r>
          </w:p>
        </w:tc>
        <w:tc>
          <w:tcPr>
            <w:tcW w:w="170" w:type="dxa"/>
            <w:tcBorders>
              <w:top w:val="nil"/>
              <w:left w:val="nil"/>
              <w:bottom w:val="nil"/>
              <w:right w:val="nil"/>
            </w:tcBorders>
            <w:vAlign w:val="bottom"/>
          </w:tcPr>
          <w:p w14:paraId="15F1462D" w14:textId="4D6EA6D0"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641DE9C9" w14:textId="682F297F" w:rsidR="00826731" w:rsidRPr="001722F7" w:rsidRDefault="00826731" w:rsidP="00826731">
            <w:pPr>
              <w:spacing w:before="40" w:after="40"/>
              <w:jc w:val="right"/>
              <w:rPr>
                <w:rFonts w:cs="Arial"/>
                <w:sz w:val="18"/>
                <w:szCs w:val="18"/>
              </w:rPr>
            </w:pPr>
            <w:r>
              <w:rPr>
                <w:rFonts w:cs="Arial"/>
                <w:sz w:val="18"/>
                <w:szCs w:val="18"/>
              </w:rPr>
              <w:t>15,668</w:t>
            </w:r>
          </w:p>
        </w:tc>
        <w:tc>
          <w:tcPr>
            <w:tcW w:w="170" w:type="dxa"/>
            <w:tcBorders>
              <w:top w:val="nil"/>
              <w:left w:val="nil"/>
              <w:bottom w:val="nil"/>
              <w:right w:val="nil"/>
            </w:tcBorders>
            <w:vAlign w:val="bottom"/>
          </w:tcPr>
          <w:p w14:paraId="6A9EC21F" w14:textId="7457CB3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78A13FF" w14:textId="671D0F1E" w:rsidR="00826731" w:rsidRPr="001722F7" w:rsidRDefault="00826731" w:rsidP="00826731">
            <w:pPr>
              <w:spacing w:before="40" w:after="40"/>
              <w:jc w:val="right"/>
              <w:rPr>
                <w:rFonts w:cs="Arial"/>
                <w:sz w:val="18"/>
                <w:szCs w:val="18"/>
              </w:rPr>
            </w:pPr>
            <w:r>
              <w:rPr>
                <w:rFonts w:cs="Arial"/>
                <w:sz w:val="18"/>
                <w:szCs w:val="18"/>
              </w:rPr>
              <w:t>43.9</w:t>
            </w:r>
          </w:p>
        </w:tc>
      </w:tr>
      <w:tr w:rsidR="00826731" w:rsidRPr="00826731" w14:paraId="79EAD1D6" w14:textId="77777777" w:rsidTr="00401057">
        <w:tc>
          <w:tcPr>
            <w:tcW w:w="2268" w:type="dxa"/>
            <w:tcBorders>
              <w:top w:val="nil"/>
              <w:left w:val="nil"/>
              <w:bottom w:val="nil"/>
              <w:right w:val="single" w:sz="18" w:space="0" w:color="C00000"/>
            </w:tcBorders>
            <w:shd w:val="clear" w:color="auto" w:fill="auto"/>
            <w:vAlign w:val="center"/>
          </w:tcPr>
          <w:p w14:paraId="7F35D308" w14:textId="77777777" w:rsidR="00826731" w:rsidRPr="0087211A" w:rsidRDefault="00826731" w:rsidP="00826731">
            <w:pPr>
              <w:spacing w:before="40" w:after="40"/>
              <w:rPr>
                <w:rFonts w:cs="Arial"/>
                <w:sz w:val="18"/>
                <w:szCs w:val="18"/>
              </w:rPr>
            </w:pPr>
            <w:r w:rsidRPr="0087211A">
              <w:rPr>
                <w:rFonts w:cs="Arial"/>
                <w:sz w:val="18"/>
                <w:szCs w:val="18"/>
              </w:rPr>
              <w:t>Hindmarsh S</w:t>
            </w:r>
          </w:p>
        </w:tc>
        <w:tc>
          <w:tcPr>
            <w:tcW w:w="1418" w:type="dxa"/>
            <w:tcBorders>
              <w:top w:val="nil"/>
              <w:left w:val="single" w:sz="18" w:space="0" w:color="C00000"/>
              <w:bottom w:val="nil"/>
              <w:right w:val="nil"/>
            </w:tcBorders>
            <w:shd w:val="clear" w:color="auto" w:fill="auto"/>
            <w:vAlign w:val="bottom"/>
          </w:tcPr>
          <w:p w14:paraId="4EEDE1E7" w14:textId="60D9ED01" w:rsidR="00826731" w:rsidRPr="001722F7" w:rsidRDefault="00826731" w:rsidP="00826731">
            <w:pPr>
              <w:spacing w:before="40" w:after="40"/>
              <w:jc w:val="right"/>
              <w:rPr>
                <w:rFonts w:cs="Arial"/>
                <w:sz w:val="18"/>
                <w:szCs w:val="18"/>
              </w:rPr>
            </w:pPr>
            <w:r>
              <w:rPr>
                <w:rFonts w:cs="Arial"/>
                <w:sz w:val="18"/>
                <w:szCs w:val="18"/>
              </w:rPr>
              <w:t>978</w:t>
            </w:r>
          </w:p>
        </w:tc>
        <w:tc>
          <w:tcPr>
            <w:tcW w:w="1418" w:type="dxa"/>
            <w:tcBorders>
              <w:top w:val="nil"/>
              <w:left w:val="nil"/>
              <w:bottom w:val="nil"/>
              <w:right w:val="nil"/>
            </w:tcBorders>
            <w:shd w:val="clear" w:color="auto" w:fill="auto"/>
            <w:vAlign w:val="bottom"/>
          </w:tcPr>
          <w:p w14:paraId="17002879" w14:textId="236629EA" w:rsidR="00826731" w:rsidRPr="001722F7" w:rsidRDefault="00826731" w:rsidP="00826731">
            <w:pPr>
              <w:spacing w:before="40" w:after="40"/>
              <w:jc w:val="right"/>
              <w:rPr>
                <w:rFonts w:cs="Arial"/>
                <w:sz w:val="18"/>
                <w:szCs w:val="18"/>
              </w:rPr>
            </w:pPr>
            <w:r>
              <w:rPr>
                <w:rFonts w:cs="Arial"/>
                <w:sz w:val="18"/>
                <w:szCs w:val="18"/>
              </w:rPr>
              <w:t>39.8</w:t>
            </w:r>
          </w:p>
        </w:tc>
        <w:tc>
          <w:tcPr>
            <w:tcW w:w="170" w:type="dxa"/>
            <w:tcBorders>
              <w:top w:val="nil"/>
              <w:left w:val="nil"/>
              <w:bottom w:val="nil"/>
              <w:right w:val="nil"/>
            </w:tcBorders>
            <w:vAlign w:val="bottom"/>
          </w:tcPr>
          <w:p w14:paraId="7C1D5D5B" w14:textId="74AD3D74"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0D935D21" w14:textId="2162B4BA" w:rsidR="00826731" w:rsidRPr="001722F7" w:rsidRDefault="00826731" w:rsidP="00826731">
            <w:pPr>
              <w:spacing w:before="40" w:after="40"/>
              <w:jc w:val="right"/>
              <w:rPr>
                <w:rFonts w:cs="Arial"/>
                <w:sz w:val="18"/>
                <w:szCs w:val="18"/>
              </w:rPr>
            </w:pPr>
            <w:r>
              <w:rPr>
                <w:rFonts w:cs="Arial"/>
                <w:sz w:val="18"/>
                <w:szCs w:val="18"/>
              </w:rPr>
              <w:t>5,677</w:t>
            </w:r>
          </w:p>
        </w:tc>
        <w:tc>
          <w:tcPr>
            <w:tcW w:w="170" w:type="dxa"/>
            <w:tcBorders>
              <w:top w:val="nil"/>
              <w:left w:val="nil"/>
              <w:bottom w:val="nil"/>
              <w:right w:val="nil"/>
            </w:tcBorders>
            <w:vAlign w:val="bottom"/>
          </w:tcPr>
          <w:p w14:paraId="69687235" w14:textId="62BBF851"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6F2566F" w14:textId="603236D5" w:rsidR="00826731" w:rsidRPr="001722F7" w:rsidRDefault="00826731" w:rsidP="00826731">
            <w:pPr>
              <w:spacing w:before="40" w:after="40"/>
              <w:jc w:val="right"/>
              <w:rPr>
                <w:rFonts w:cs="Arial"/>
                <w:sz w:val="18"/>
                <w:szCs w:val="18"/>
              </w:rPr>
            </w:pPr>
            <w:r>
              <w:rPr>
                <w:rFonts w:cs="Arial"/>
                <w:sz w:val="18"/>
                <w:szCs w:val="18"/>
              </w:rPr>
              <w:t>13.3</w:t>
            </w:r>
          </w:p>
        </w:tc>
      </w:tr>
      <w:tr w:rsidR="00826731" w:rsidRPr="00826731" w14:paraId="7F2C7168" w14:textId="77777777" w:rsidTr="00401057">
        <w:tc>
          <w:tcPr>
            <w:tcW w:w="2268" w:type="dxa"/>
            <w:tcBorders>
              <w:top w:val="nil"/>
              <w:left w:val="nil"/>
              <w:bottom w:val="nil"/>
              <w:right w:val="single" w:sz="18" w:space="0" w:color="C00000"/>
            </w:tcBorders>
            <w:shd w:val="clear" w:color="auto" w:fill="auto"/>
            <w:vAlign w:val="center"/>
          </w:tcPr>
          <w:p w14:paraId="40810610" w14:textId="77777777" w:rsidR="00826731" w:rsidRPr="0087211A" w:rsidRDefault="00826731" w:rsidP="00826731">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C00000"/>
              <w:bottom w:val="nil"/>
              <w:right w:val="nil"/>
            </w:tcBorders>
            <w:shd w:val="clear" w:color="auto" w:fill="auto"/>
            <w:vAlign w:val="bottom"/>
          </w:tcPr>
          <w:p w14:paraId="30D26F73" w14:textId="016E6971" w:rsidR="00826731" w:rsidRPr="001722F7" w:rsidRDefault="00826731" w:rsidP="00826731">
            <w:pPr>
              <w:spacing w:before="40" w:after="40"/>
              <w:jc w:val="right"/>
              <w:rPr>
                <w:rFonts w:cs="Arial"/>
                <w:sz w:val="18"/>
                <w:szCs w:val="18"/>
              </w:rPr>
            </w:pPr>
            <w:r>
              <w:rPr>
                <w:rFonts w:cs="Arial"/>
                <w:sz w:val="18"/>
                <w:szCs w:val="18"/>
              </w:rPr>
              <w:t>9,264</w:t>
            </w:r>
          </w:p>
        </w:tc>
        <w:tc>
          <w:tcPr>
            <w:tcW w:w="1418" w:type="dxa"/>
            <w:tcBorders>
              <w:top w:val="nil"/>
              <w:left w:val="nil"/>
              <w:bottom w:val="nil"/>
              <w:right w:val="nil"/>
            </w:tcBorders>
            <w:shd w:val="clear" w:color="auto" w:fill="auto"/>
            <w:vAlign w:val="bottom"/>
          </w:tcPr>
          <w:p w14:paraId="140A6E3D" w14:textId="03CFC249" w:rsidR="00826731" w:rsidRPr="001722F7" w:rsidRDefault="00826731" w:rsidP="00826731">
            <w:pPr>
              <w:spacing w:before="40" w:after="40"/>
              <w:jc w:val="right"/>
              <w:rPr>
                <w:rFonts w:cs="Arial"/>
                <w:sz w:val="18"/>
                <w:szCs w:val="18"/>
              </w:rPr>
            </w:pPr>
            <w:r>
              <w:rPr>
                <w:rFonts w:cs="Arial"/>
                <w:sz w:val="18"/>
                <w:szCs w:val="18"/>
              </w:rPr>
              <w:t>39.4</w:t>
            </w:r>
          </w:p>
        </w:tc>
        <w:tc>
          <w:tcPr>
            <w:tcW w:w="170" w:type="dxa"/>
            <w:tcBorders>
              <w:top w:val="nil"/>
              <w:left w:val="nil"/>
              <w:bottom w:val="nil"/>
              <w:right w:val="nil"/>
            </w:tcBorders>
            <w:vAlign w:val="bottom"/>
          </w:tcPr>
          <w:p w14:paraId="6F33DD5E" w14:textId="09B94154"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33C05CBB" w14:textId="545D20C5" w:rsidR="00826731" w:rsidRPr="001722F7" w:rsidRDefault="00826731" w:rsidP="00826731">
            <w:pPr>
              <w:spacing w:before="40" w:after="40"/>
              <w:jc w:val="right"/>
              <w:rPr>
                <w:rFonts w:cs="Arial"/>
                <w:sz w:val="18"/>
                <w:szCs w:val="18"/>
              </w:rPr>
            </w:pPr>
            <w:r>
              <w:rPr>
                <w:rFonts w:cs="Arial"/>
                <w:sz w:val="18"/>
                <w:szCs w:val="18"/>
              </w:rPr>
              <w:t>94,984</w:t>
            </w:r>
          </w:p>
        </w:tc>
        <w:tc>
          <w:tcPr>
            <w:tcW w:w="170" w:type="dxa"/>
            <w:tcBorders>
              <w:top w:val="nil"/>
              <w:left w:val="nil"/>
              <w:bottom w:val="nil"/>
              <w:right w:val="nil"/>
            </w:tcBorders>
            <w:vAlign w:val="bottom"/>
          </w:tcPr>
          <w:p w14:paraId="75B235E4" w14:textId="13BEF80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0CA625D" w14:textId="203DB93A" w:rsidR="00826731" w:rsidRPr="001722F7" w:rsidRDefault="00826731" w:rsidP="00826731">
            <w:pPr>
              <w:spacing w:before="40" w:after="40"/>
              <w:jc w:val="right"/>
              <w:rPr>
                <w:rFonts w:cs="Arial"/>
                <w:sz w:val="18"/>
                <w:szCs w:val="18"/>
              </w:rPr>
            </w:pPr>
            <w:r>
              <w:rPr>
                <w:rFonts w:cs="Arial"/>
                <w:sz w:val="18"/>
                <w:szCs w:val="18"/>
              </w:rPr>
              <w:t>0.7</w:t>
            </w:r>
          </w:p>
        </w:tc>
      </w:tr>
      <w:tr w:rsidR="00826731" w:rsidRPr="00826731" w14:paraId="5BDF676F" w14:textId="77777777" w:rsidTr="00401057">
        <w:tc>
          <w:tcPr>
            <w:tcW w:w="2268" w:type="dxa"/>
            <w:tcBorders>
              <w:top w:val="nil"/>
              <w:left w:val="nil"/>
              <w:bottom w:val="nil"/>
              <w:right w:val="single" w:sz="18" w:space="0" w:color="C00000"/>
            </w:tcBorders>
            <w:shd w:val="clear" w:color="auto" w:fill="auto"/>
            <w:vAlign w:val="center"/>
          </w:tcPr>
          <w:p w14:paraId="6707AB00" w14:textId="77777777" w:rsidR="00826731" w:rsidRPr="0087211A" w:rsidRDefault="00826731" w:rsidP="00826731">
            <w:pPr>
              <w:spacing w:before="40" w:after="40"/>
              <w:rPr>
                <w:rFonts w:cs="Arial"/>
                <w:sz w:val="18"/>
                <w:szCs w:val="18"/>
              </w:rPr>
            </w:pPr>
            <w:r w:rsidRPr="0087211A">
              <w:rPr>
                <w:rFonts w:cs="Arial"/>
                <w:sz w:val="18"/>
                <w:szCs w:val="18"/>
              </w:rPr>
              <w:t>Horsham RC</w:t>
            </w:r>
          </w:p>
        </w:tc>
        <w:tc>
          <w:tcPr>
            <w:tcW w:w="1418" w:type="dxa"/>
            <w:tcBorders>
              <w:top w:val="nil"/>
              <w:left w:val="single" w:sz="18" w:space="0" w:color="C00000"/>
              <w:bottom w:val="nil"/>
              <w:right w:val="nil"/>
            </w:tcBorders>
            <w:shd w:val="clear" w:color="auto" w:fill="auto"/>
            <w:vAlign w:val="bottom"/>
          </w:tcPr>
          <w:p w14:paraId="2C380188" w14:textId="7AF79EA3" w:rsidR="00826731" w:rsidRPr="001722F7" w:rsidRDefault="00826731" w:rsidP="00826731">
            <w:pPr>
              <w:spacing w:before="40" w:after="40"/>
              <w:jc w:val="right"/>
              <w:rPr>
                <w:rFonts w:cs="Arial"/>
                <w:sz w:val="18"/>
                <w:szCs w:val="18"/>
              </w:rPr>
            </w:pPr>
            <w:r>
              <w:rPr>
                <w:rFonts w:cs="Arial"/>
                <w:sz w:val="18"/>
                <w:szCs w:val="18"/>
              </w:rPr>
              <w:t>2,637</w:t>
            </w:r>
          </w:p>
        </w:tc>
        <w:tc>
          <w:tcPr>
            <w:tcW w:w="1418" w:type="dxa"/>
            <w:tcBorders>
              <w:top w:val="nil"/>
              <w:left w:val="nil"/>
              <w:bottom w:val="nil"/>
              <w:right w:val="nil"/>
            </w:tcBorders>
            <w:shd w:val="clear" w:color="auto" w:fill="auto"/>
            <w:vAlign w:val="bottom"/>
          </w:tcPr>
          <w:p w14:paraId="7B9F92C6" w14:textId="088DD8BE" w:rsidR="00826731" w:rsidRPr="001722F7" w:rsidRDefault="00826731" w:rsidP="00826731">
            <w:pPr>
              <w:spacing w:before="40" w:after="40"/>
              <w:jc w:val="right"/>
              <w:rPr>
                <w:rFonts w:cs="Arial"/>
                <w:sz w:val="18"/>
                <w:szCs w:val="18"/>
              </w:rPr>
            </w:pPr>
            <w:r>
              <w:rPr>
                <w:rFonts w:cs="Arial"/>
                <w:sz w:val="18"/>
                <w:szCs w:val="18"/>
              </w:rPr>
              <w:t>40.2</w:t>
            </w:r>
          </w:p>
        </w:tc>
        <w:tc>
          <w:tcPr>
            <w:tcW w:w="170" w:type="dxa"/>
            <w:tcBorders>
              <w:top w:val="nil"/>
              <w:left w:val="nil"/>
              <w:bottom w:val="nil"/>
              <w:right w:val="nil"/>
            </w:tcBorders>
            <w:vAlign w:val="bottom"/>
          </w:tcPr>
          <w:p w14:paraId="33CEA400" w14:textId="05B747EB"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19766766" w14:textId="44C09883" w:rsidR="00826731" w:rsidRPr="001722F7" w:rsidRDefault="00826731" w:rsidP="00826731">
            <w:pPr>
              <w:spacing w:before="40" w:after="40"/>
              <w:jc w:val="right"/>
              <w:rPr>
                <w:rFonts w:cs="Arial"/>
                <w:sz w:val="18"/>
                <w:szCs w:val="18"/>
              </w:rPr>
            </w:pPr>
            <w:r>
              <w:rPr>
                <w:rFonts w:cs="Arial"/>
                <w:sz w:val="18"/>
                <w:szCs w:val="18"/>
              </w:rPr>
              <w:t>19,833</w:t>
            </w:r>
          </w:p>
        </w:tc>
        <w:tc>
          <w:tcPr>
            <w:tcW w:w="170" w:type="dxa"/>
            <w:tcBorders>
              <w:top w:val="nil"/>
              <w:left w:val="nil"/>
              <w:bottom w:val="nil"/>
              <w:right w:val="nil"/>
            </w:tcBorders>
            <w:vAlign w:val="bottom"/>
          </w:tcPr>
          <w:p w14:paraId="6E696DE6" w14:textId="2BA7A8D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DA9F315" w14:textId="5A0606DE" w:rsidR="00826731" w:rsidRPr="001722F7" w:rsidRDefault="00826731" w:rsidP="00826731">
            <w:pPr>
              <w:spacing w:before="40" w:after="40"/>
              <w:jc w:val="right"/>
              <w:rPr>
                <w:rFonts w:cs="Arial"/>
                <w:sz w:val="18"/>
                <w:szCs w:val="18"/>
              </w:rPr>
            </w:pPr>
            <w:r>
              <w:rPr>
                <w:rFonts w:cs="Arial"/>
                <w:sz w:val="18"/>
                <w:szCs w:val="18"/>
              </w:rPr>
              <w:t>17.1</w:t>
            </w:r>
          </w:p>
        </w:tc>
      </w:tr>
      <w:tr w:rsidR="00826731" w:rsidRPr="00826731" w14:paraId="039A9D25" w14:textId="77777777" w:rsidTr="00401057">
        <w:tc>
          <w:tcPr>
            <w:tcW w:w="2268" w:type="dxa"/>
            <w:tcBorders>
              <w:top w:val="nil"/>
              <w:left w:val="nil"/>
              <w:bottom w:val="nil"/>
              <w:right w:val="single" w:sz="18" w:space="0" w:color="C00000"/>
            </w:tcBorders>
            <w:shd w:val="clear" w:color="auto" w:fill="auto"/>
            <w:vAlign w:val="center"/>
          </w:tcPr>
          <w:p w14:paraId="2490025D" w14:textId="77777777" w:rsidR="00826731" w:rsidRPr="0087211A" w:rsidRDefault="00826731" w:rsidP="00826731">
            <w:pPr>
              <w:spacing w:before="40" w:after="40"/>
              <w:rPr>
                <w:rFonts w:cs="Arial"/>
                <w:sz w:val="18"/>
                <w:szCs w:val="18"/>
              </w:rPr>
            </w:pPr>
            <w:r w:rsidRPr="0087211A">
              <w:rPr>
                <w:rFonts w:cs="Arial"/>
                <w:sz w:val="18"/>
                <w:szCs w:val="18"/>
              </w:rPr>
              <w:t>Hume C</w:t>
            </w:r>
          </w:p>
        </w:tc>
        <w:tc>
          <w:tcPr>
            <w:tcW w:w="1418" w:type="dxa"/>
            <w:tcBorders>
              <w:top w:val="nil"/>
              <w:left w:val="single" w:sz="18" w:space="0" w:color="C00000"/>
              <w:bottom w:val="nil"/>
              <w:right w:val="nil"/>
            </w:tcBorders>
            <w:shd w:val="clear" w:color="auto" w:fill="auto"/>
            <w:vAlign w:val="bottom"/>
          </w:tcPr>
          <w:p w14:paraId="43B778FC" w14:textId="344251A9" w:rsidR="00826731" w:rsidRPr="001722F7" w:rsidRDefault="00826731" w:rsidP="00826731">
            <w:pPr>
              <w:spacing w:before="40" w:after="40"/>
              <w:jc w:val="right"/>
              <w:rPr>
                <w:rFonts w:cs="Arial"/>
                <w:sz w:val="18"/>
                <w:szCs w:val="18"/>
              </w:rPr>
            </w:pPr>
            <w:r>
              <w:rPr>
                <w:rFonts w:cs="Arial"/>
                <w:sz w:val="18"/>
                <w:szCs w:val="18"/>
              </w:rPr>
              <w:t>16,505</w:t>
            </w:r>
          </w:p>
        </w:tc>
        <w:tc>
          <w:tcPr>
            <w:tcW w:w="1418" w:type="dxa"/>
            <w:tcBorders>
              <w:top w:val="nil"/>
              <w:left w:val="nil"/>
              <w:bottom w:val="nil"/>
              <w:right w:val="nil"/>
            </w:tcBorders>
            <w:shd w:val="clear" w:color="auto" w:fill="auto"/>
            <w:vAlign w:val="bottom"/>
          </w:tcPr>
          <w:p w14:paraId="70A93529" w14:textId="6F438028" w:rsidR="00826731" w:rsidRPr="001722F7" w:rsidRDefault="00826731" w:rsidP="00826731">
            <w:pPr>
              <w:spacing w:before="40" w:after="40"/>
              <w:jc w:val="right"/>
              <w:rPr>
                <w:rFonts w:cs="Arial"/>
                <w:sz w:val="18"/>
                <w:szCs w:val="18"/>
              </w:rPr>
            </w:pPr>
            <w:r>
              <w:rPr>
                <w:rFonts w:cs="Arial"/>
                <w:sz w:val="18"/>
                <w:szCs w:val="18"/>
              </w:rPr>
              <w:t>33.4</w:t>
            </w:r>
          </w:p>
        </w:tc>
        <w:tc>
          <w:tcPr>
            <w:tcW w:w="170" w:type="dxa"/>
            <w:tcBorders>
              <w:top w:val="nil"/>
              <w:left w:val="nil"/>
              <w:bottom w:val="nil"/>
              <w:right w:val="nil"/>
            </w:tcBorders>
            <w:vAlign w:val="bottom"/>
          </w:tcPr>
          <w:p w14:paraId="26694907" w14:textId="4CFBE8BA"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30235102" w14:textId="0B986E7A" w:rsidR="00826731" w:rsidRPr="001722F7" w:rsidRDefault="00826731" w:rsidP="00826731">
            <w:pPr>
              <w:spacing w:before="40" w:after="40"/>
              <w:jc w:val="right"/>
              <w:rPr>
                <w:rFonts w:cs="Arial"/>
                <w:sz w:val="18"/>
                <w:szCs w:val="18"/>
              </w:rPr>
            </w:pPr>
            <w:r>
              <w:rPr>
                <w:rFonts w:cs="Arial"/>
                <w:sz w:val="18"/>
                <w:szCs w:val="18"/>
              </w:rPr>
              <w:t>215,928</w:t>
            </w:r>
          </w:p>
        </w:tc>
        <w:tc>
          <w:tcPr>
            <w:tcW w:w="170" w:type="dxa"/>
            <w:tcBorders>
              <w:top w:val="nil"/>
              <w:left w:val="nil"/>
              <w:bottom w:val="nil"/>
              <w:right w:val="nil"/>
            </w:tcBorders>
            <w:vAlign w:val="bottom"/>
          </w:tcPr>
          <w:p w14:paraId="55E78DCC" w14:textId="71D3002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F379D4F" w14:textId="46BAD7F3" w:rsidR="00826731" w:rsidRPr="001722F7" w:rsidRDefault="00826731" w:rsidP="00826731">
            <w:pPr>
              <w:spacing w:before="40" w:after="40"/>
              <w:jc w:val="right"/>
              <w:rPr>
                <w:rFonts w:cs="Arial"/>
                <w:sz w:val="18"/>
                <w:szCs w:val="18"/>
              </w:rPr>
            </w:pPr>
            <w:r>
              <w:rPr>
                <w:rFonts w:cs="Arial"/>
                <w:sz w:val="18"/>
                <w:szCs w:val="18"/>
              </w:rPr>
              <w:t>0.8</w:t>
            </w:r>
          </w:p>
        </w:tc>
      </w:tr>
      <w:tr w:rsidR="00826731" w:rsidRPr="00826731" w14:paraId="6457AED6" w14:textId="77777777" w:rsidTr="00401057">
        <w:tc>
          <w:tcPr>
            <w:tcW w:w="2268" w:type="dxa"/>
            <w:tcBorders>
              <w:top w:val="nil"/>
              <w:left w:val="nil"/>
              <w:bottom w:val="nil"/>
              <w:right w:val="single" w:sz="18" w:space="0" w:color="C00000"/>
            </w:tcBorders>
            <w:shd w:val="clear" w:color="auto" w:fill="auto"/>
            <w:vAlign w:val="center"/>
          </w:tcPr>
          <w:p w14:paraId="5D8B45D1" w14:textId="77777777" w:rsidR="00826731" w:rsidRPr="0087211A" w:rsidRDefault="00826731" w:rsidP="00826731">
            <w:pPr>
              <w:spacing w:before="40" w:after="40"/>
              <w:rPr>
                <w:rFonts w:cs="Arial"/>
                <w:sz w:val="18"/>
                <w:szCs w:val="18"/>
              </w:rPr>
            </w:pPr>
            <w:r w:rsidRPr="0087211A">
              <w:rPr>
                <w:rFonts w:cs="Arial"/>
                <w:sz w:val="18"/>
                <w:szCs w:val="18"/>
              </w:rPr>
              <w:t>Indigo S</w:t>
            </w:r>
          </w:p>
        </w:tc>
        <w:tc>
          <w:tcPr>
            <w:tcW w:w="1418" w:type="dxa"/>
            <w:tcBorders>
              <w:top w:val="nil"/>
              <w:left w:val="single" w:sz="18" w:space="0" w:color="C00000"/>
              <w:bottom w:val="nil"/>
              <w:right w:val="nil"/>
            </w:tcBorders>
            <w:shd w:val="clear" w:color="auto" w:fill="auto"/>
            <w:vAlign w:val="bottom"/>
          </w:tcPr>
          <w:p w14:paraId="430257AA" w14:textId="08FB6D35" w:rsidR="00826731" w:rsidRPr="001722F7" w:rsidRDefault="00826731" w:rsidP="00826731">
            <w:pPr>
              <w:spacing w:before="40" w:after="40"/>
              <w:jc w:val="right"/>
              <w:rPr>
                <w:rFonts w:cs="Arial"/>
                <w:sz w:val="18"/>
                <w:szCs w:val="18"/>
              </w:rPr>
            </w:pPr>
            <w:r>
              <w:rPr>
                <w:rFonts w:cs="Arial"/>
                <w:sz w:val="18"/>
                <w:szCs w:val="18"/>
              </w:rPr>
              <w:t>2,173</w:t>
            </w:r>
          </w:p>
        </w:tc>
        <w:tc>
          <w:tcPr>
            <w:tcW w:w="1418" w:type="dxa"/>
            <w:tcBorders>
              <w:top w:val="nil"/>
              <w:left w:val="nil"/>
              <w:bottom w:val="nil"/>
              <w:right w:val="nil"/>
            </w:tcBorders>
            <w:shd w:val="clear" w:color="auto" w:fill="auto"/>
            <w:vAlign w:val="bottom"/>
          </w:tcPr>
          <w:p w14:paraId="4BE9EE72" w14:textId="30993B42" w:rsidR="00826731" w:rsidRPr="001722F7" w:rsidRDefault="00826731" w:rsidP="00826731">
            <w:pPr>
              <w:spacing w:before="40" w:after="40"/>
              <w:jc w:val="right"/>
              <w:rPr>
                <w:rFonts w:cs="Arial"/>
                <w:sz w:val="18"/>
                <w:szCs w:val="18"/>
              </w:rPr>
            </w:pPr>
            <w:r>
              <w:rPr>
                <w:rFonts w:cs="Arial"/>
                <w:sz w:val="18"/>
                <w:szCs w:val="18"/>
              </w:rPr>
              <w:t>40.5</w:t>
            </w:r>
          </w:p>
        </w:tc>
        <w:tc>
          <w:tcPr>
            <w:tcW w:w="170" w:type="dxa"/>
            <w:tcBorders>
              <w:top w:val="nil"/>
              <w:left w:val="nil"/>
              <w:bottom w:val="nil"/>
              <w:right w:val="nil"/>
            </w:tcBorders>
            <w:vAlign w:val="bottom"/>
          </w:tcPr>
          <w:p w14:paraId="686D7583" w14:textId="7B0E041B"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4A420439" w14:textId="018324E1" w:rsidR="00826731" w:rsidRPr="001722F7" w:rsidRDefault="00826731" w:rsidP="00826731">
            <w:pPr>
              <w:spacing w:before="40" w:after="40"/>
              <w:jc w:val="right"/>
              <w:rPr>
                <w:rFonts w:cs="Arial"/>
                <w:sz w:val="18"/>
                <w:szCs w:val="18"/>
              </w:rPr>
            </w:pPr>
            <w:r>
              <w:rPr>
                <w:rFonts w:cs="Arial"/>
                <w:sz w:val="18"/>
                <w:szCs w:val="18"/>
              </w:rPr>
              <w:t>16,220</w:t>
            </w:r>
          </w:p>
        </w:tc>
        <w:tc>
          <w:tcPr>
            <w:tcW w:w="170" w:type="dxa"/>
            <w:tcBorders>
              <w:top w:val="nil"/>
              <w:left w:val="nil"/>
              <w:bottom w:val="nil"/>
              <w:right w:val="nil"/>
            </w:tcBorders>
            <w:vAlign w:val="bottom"/>
          </w:tcPr>
          <w:p w14:paraId="61A8CC2E" w14:textId="1F2A6D4F"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3ADF9DF" w14:textId="39B03190" w:rsidR="00826731" w:rsidRPr="001722F7" w:rsidRDefault="00826731" w:rsidP="00826731">
            <w:pPr>
              <w:spacing w:before="40" w:after="40"/>
              <w:jc w:val="right"/>
              <w:rPr>
                <w:rFonts w:cs="Arial"/>
                <w:sz w:val="18"/>
                <w:szCs w:val="18"/>
              </w:rPr>
            </w:pPr>
            <w:r>
              <w:rPr>
                <w:rFonts w:cs="Arial"/>
                <w:sz w:val="18"/>
                <w:szCs w:val="18"/>
              </w:rPr>
              <w:t>30.2</w:t>
            </w:r>
          </w:p>
        </w:tc>
      </w:tr>
      <w:tr w:rsidR="00826731" w:rsidRPr="00826731" w14:paraId="1A19799E" w14:textId="77777777" w:rsidTr="00401057">
        <w:tc>
          <w:tcPr>
            <w:tcW w:w="2268" w:type="dxa"/>
            <w:tcBorders>
              <w:top w:val="nil"/>
              <w:left w:val="nil"/>
              <w:bottom w:val="nil"/>
              <w:right w:val="single" w:sz="18" w:space="0" w:color="C00000"/>
            </w:tcBorders>
            <w:shd w:val="clear" w:color="auto" w:fill="auto"/>
            <w:vAlign w:val="center"/>
          </w:tcPr>
          <w:p w14:paraId="12DB24E2" w14:textId="77777777" w:rsidR="00826731" w:rsidRPr="0087211A" w:rsidRDefault="00826731" w:rsidP="00826731">
            <w:pPr>
              <w:spacing w:before="40" w:after="40"/>
              <w:rPr>
                <w:rFonts w:cs="Arial"/>
                <w:sz w:val="18"/>
                <w:szCs w:val="18"/>
              </w:rPr>
            </w:pPr>
            <w:r w:rsidRPr="0087211A">
              <w:rPr>
                <w:rFonts w:cs="Arial"/>
                <w:sz w:val="18"/>
                <w:szCs w:val="18"/>
              </w:rPr>
              <w:t>Kingston C</w:t>
            </w:r>
          </w:p>
        </w:tc>
        <w:tc>
          <w:tcPr>
            <w:tcW w:w="1418" w:type="dxa"/>
            <w:tcBorders>
              <w:top w:val="nil"/>
              <w:left w:val="single" w:sz="18" w:space="0" w:color="C00000"/>
              <w:bottom w:val="nil"/>
              <w:right w:val="nil"/>
            </w:tcBorders>
            <w:shd w:val="clear" w:color="auto" w:fill="auto"/>
            <w:vAlign w:val="bottom"/>
          </w:tcPr>
          <w:p w14:paraId="7C229D1B" w14:textId="376A39B1" w:rsidR="00826731" w:rsidRPr="001722F7" w:rsidRDefault="00826731" w:rsidP="00826731">
            <w:pPr>
              <w:spacing w:before="40" w:after="40"/>
              <w:jc w:val="right"/>
              <w:rPr>
                <w:rFonts w:cs="Arial"/>
                <w:sz w:val="18"/>
                <w:szCs w:val="18"/>
              </w:rPr>
            </w:pPr>
            <w:r>
              <w:rPr>
                <w:rFonts w:cs="Arial"/>
                <w:sz w:val="18"/>
                <w:szCs w:val="18"/>
              </w:rPr>
              <w:t>17,458</w:t>
            </w:r>
          </w:p>
        </w:tc>
        <w:tc>
          <w:tcPr>
            <w:tcW w:w="1418" w:type="dxa"/>
            <w:tcBorders>
              <w:top w:val="nil"/>
              <w:left w:val="nil"/>
              <w:bottom w:val="nil"/>
              <w:right w:val="nil"/>
            </w:tcBorders>
            <w:shd w:val="clear" w:color="auto" w:fill="auto"/>
            <w:vAlign w:val="bottom"/>
          </w:tcPr>
          <w:p w14:paraId="56F21F0D" w14:textId="01340B54" w:rsidR="00826731" w:rsidRPr="001722F7" w:rsidRDefault="00826731" w:rsidP="00826731">
            <w:pPr>
              <w:spacing w:before="40" w:after="40"/>
              <w:jc w:val="right"/>
              <w:rPr>
                <w:rFonts w:cs="Arial"/>
                <w:sz w:val="18"/>
                <w:szCs w:val="18"/>
              </w:rPr>
            </w:pPr>
            <w:r>
              <w:rPr>
                <w:rFonts w:cs="Arial"/>
                <w:sz w:val="18"/>
                <w:szCs w:val="18"/>
              </w:rPr>
              <w:t>40.6</w:t>
            </w:r>
          </w:p>
        </w:tc>
        <w:tc>
          <w:tcPr>
            <w:tcW w:w="170" w:type="dxa"/>
            <w:tcBorders>
              <w:top w:val="nil"/>
              <w:left w:val="nil"/>
              <w:bottom w:val="nil"/>
              <w:right w:val="nil"/>
            </w:tcBorders>
            <w:vAlign w:val="bottom"/>
          </w:tcPr>
          <w:p w14:paraId="219E1482" w14:textId="2DD9F1B7"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48859073" w14:textId="44A348B1" w:rsidR="00826731" w:rsidRPr="001722F7" w:rsidRDefault="00826731" w:rsidP="00826731">
            <w:pPr>
              <w:spacing w:before="40" w:after="40"/>
              <w:jc w:val="right"/>
              <w:rPr>
                <w:rFonts w:cs="Arial"/>
                <w:sz w:val="18"/>
                <w:szCs w:val="18"/>
              </w:rPr>
            </w:pPr>
            <w:r>
              <w:rPr>
                <w:rFonts w:cs="Arial"/>
                <w:sz w:val="18"/>
                <w:szCs w:val="18"/>
              </w:rPr>
              <w:t>161,089</w:t>
            </w:r>
          </w:p>
        </w:tc>
        <w:tc>
          <w:tcPr>
            <w:tcW w:w="170" w:type="dxa"/>
            <w:tcBorders>
              <w:top w:val="nil"/>
              <w:left w:val="nil"/>
              <w:bottom w:val="nil"/>
              <w:right w:val="nil"/>
            </w:tcBorders>
            <w:vAlign w:val="bottom"/>
          </w:tcPr>
          <w:p w14:paraId="470361B8" w14:textId="47288A7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7C8B6CB" w14:textId="7954C634" w:rsidR="00826731" w:rsidRPr="001722F7" w:rsidRDefault="00826731" w:rsidP="00826731">
            <w:pPr>
              <w:spacing w:before="40" w:after="40"/>
              <w:jc w:val="right"/>
              <w:rPr>
                <w:rFonts w:cs="Arial"/>
                <w:sz w:val="18"/>
                <w:szCs w:val="18"/>
              </w:rPr>
            </w:pPr>
            <w:r>
              <w:rPr>
                <w:rFonts w:cs="Arial"/>
                <w:sz w:val="18"/>
                <w:szCs w:val="18"/>
              </w:rPr>
              <w:t>3.7</w:t>
            </w:r>
          </w:p>
        </w:tc>
      </w:tr>
      <w:tr w:rsidR="00826731" w:rsidRPr="00826731" w14:paraId="15208D10" w14:textId="77777777" w:rsidTr="00401057">
        <w:tc>
          <w:tcPr>
            <w:tcW w:w="2268" w:type="dxa"/>
            <w:tcBorders>
              <w:top w:val="nil"/>
              <w:left w:val="nil"/>
              <w:bottom w:val="nil"/>
              <w:right w:val="single" w:sz="18" w:space="0" w:color="C00000"/>
            </w:tcBorders>
            <w:shd w:val="clear" w:color="auto" w:fill="auto"/>
            <w:vAlign w:val="center"/>
          </w:tcPr>
          <w:p w14:paraId="5E5B5D24" w14:textId="77777777" w:rsidR="00826731" w:rsidRPr="0087211A" w:rsidRDefault="00826731" w:rsidP="00826731">
            <w:pPr>
              <w:spacing w:before="40" w:after="40"/>
              <w:rPr>
                <w:rFonts w:cs="Arial"/>
                <w:sz w:val="18"/>
                <w:szCs w:val="18"/>
              </w:rPr>
            </w:pPr>
            <w:r w:rsidRPr="0087211A">
              <w:rPr>
                <w:rFonts w:cs="Arial"/>
                <w:sz w:val="18"/>
                <w:szCs w:val="18"/>
              </w:rPr>
              <w:t>Knox C</w:t>
            </w:r>
          </w:p>
        </w:tc>
        <w:tc>
          <w:tcPr>
            <w:tcW w:w="1418" w:type="dxa"/>
            <w:tcBorders>
              <w:top w:val="nil"/>
              <w:left w:val="single" w:sz="18" w:space="0" w:color="C00000"/>
              <w:bottom w:val="nil"/>
              <w:right w:val="nil"/>
            </w:tcBorders>
            <w:shd w:val="clear" w:color="auto" w:fill="auto"/>
            <w:vAlign w:val="bottom"/>
          </w:tcPr>
          <w:p w14:paraId="72111780" w14:textId="4444A3F7" w:rsidR="00826731" w:rsidRPr="001722F7" w:rsidRDefault="00826731" w:rsidP="00826731">
            <w:pPr>
              <w:spacing w:before="40" w:after="40"/>
              <w:jc w:val="right"/>
              <w:rPr>
                <w:rFonts w:cs="Arial"/>
                <w:sz w:val="18"/>
                <w:szCs w:val="18"/>
              </w:rPr>
            </w:pPr>
            <w:r>
              <w:rPr>
                <w:rFonts w:cs="Arial"/>
                <w:sz w:val="18"/>
                <w:szCs w:val="18"/>
              </w:rPr>
              <w:t>16,602</w:t>
            </w:r>
          </w:p>
        </w:tc>
        <w:tc>
          <w:tcPr>
            <w:tcW w:w="1418" w:type="dxa"/>
            <w:tcBorders>
              <w:top w:val="nil"/>
              <w:left w:val="nil"/>
              <w:bottom w:val="nil"/>
              <w:right w:val="nil"/>
            </w:tcBorders>
            <w:shd w:val="clear" w:color="auto" w:fill="auto"/>
            <w:vAlign w:val="bottom"/>
          </w:tcPr>
          <w:p w14:paraId="14BF7925" w14:textId="185303F0" w:rsidR="00826731" w:rsidRPr="001722F7" w:rsidRDefault="00826731" w:rsidP="00826731">
            <w:pPr>
              <w:spacing w:before="40" w:after="40"/>
              <w:jc w:val="right"/>
              <w:rPr>
                <w:rFonts w:cs="Arial"/>
                <w:sz w:val="18"/>
                <w:szCs w:val="18"/>
              </w:rPr>
            </w:pPr>
            <w:r>
              <w:rPr>
                <w:rFonts w:cs="Arial"/>
                <w:sz w:val="18"/>
                <w:szCs w:val="18"/>
              </w:rPr>
              <w:t>39.9</w:t>
            </w:r>
          </w:p>
        </w:tc>
        <w:tc>
          <w:tcPr>
            <w:tcW w:w="170" w:type="dxa"/>
            <w:tcBorders>
              <w:top w:val="nil"/>
              <w:left w:val="nil"/>
              <w:bottom w:val="nil"/>
              <w:right w:val="nil"/>
            </w:tcBorders>
            <w:vAlign w:val="bottom"/>
          </w:tcPr>
          <w:p w14:paraId="10974CCC" w14:textId="59E54DE3"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1769E51C" w14:textId="43CAD36C" w:rsidR="00826731" w:rsidRPr="001722F7" w:rsidRDefault="00826731" w:rsidP="00826731">
            <w:pPr>
              <w:spacing w:before="40" w:after="40"/>
              <w:jc w:val="right"/>
              <w:rPr>
                <w:rFonts w:cs="Arial"/>
                <w:sz w:val="18"/>
                <w:szCs w:val="18"/>
              </w:rPr>
            </w:pPr>
            <w:r>
              <w:rPr>
                <w:rFonts w:cs="Arial"/>
                <w:sz w:val="18"/>
                <w:szCs w:val="18"/>
              </w:rPr>
              <w:t>162,116</w:t>
            </w:r>
          </w:p>
        </w:tc>
        <w:tc>
          <w:tcPr>
            <w:tcW w:w="170" w:type="dxa"/>
            <w:tcBorders>
              <w:top w:val="nil"/>
              <w:left w:val="nil"/>
              <w:bottom w:val="nil"/>
              <w:right w:val="nil"/>
            </w:tcBorders>
            <w:vAlign w:val="bottom"/>
          </w:tcPr>
          <w:p w14:paraId="54872316" w14:textId="571DA9C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F59DA82" w14:textId="28072570" w:rsidR="00826731" w:rsidRPr="001722F7" w:rsidRDefault="00826731" w:rsidP="00826731">
            <w:pPr>
              <w:spacing w:before="40" w:after="40"/>
              <w:jc w:val="right"/>
              <w:rPr>
                <w:rFonts w:cs="Arial"/>
                <w:sz w:val="18"/>
                <w:szCs w:val="18"/>
              </w:rPr>
            </w:pPr>
            <w:r>
              <w:rPr>
                <w:rFonts w:cs="Arial"/>
                <w:sz w:val="18"/>
                <w:szCs w:val="18"/>
              </w:rPr>
              <w:t>5.1</w:t>
            </w:r>
          </w:p>
        </w:tc>
      </w:tr>
      <w:tr w:rsidR="00826731" w:rsidRPr="00826731" w14:paraId="4302CCF7" w14:textId="77777777" w:rsidTr="00401057">
        <w:tc>
          <w:tcPr>
            <w:tcW w:w="2268" w:type="dxa"/>
            <w:tcBorders>
              <w:top w:val="nil"/>
              <w:left w:val="nil"/>
              <w:bottom w:val="nil"/>
              <w:right w:val="single" w:sz="18" w:space="0" w:color="C00000"/>
            </w:tcBorders>
            <w:shd w:val="clear" w:color="auto" w:fill="auto"/>
            <w:vAlign w:val="center"/>
          </w:tcPr>
          <w:p w14:paraId="1CD05E81" w14:textId="77777777" w:rsidR="00826731" w:rsidRPr="0087211A" w:rsidRDefault="00826731" w:rsidP="00826731">
            <w:pPr>
              <w:spacing w:before="40" w:after="40"/>
              <w:rPr>
                <w:rFonts w:cs="Arial"/>
                <w:sz w:val="18"/>
                <w:szCs w:val="18"/>
              </w:rPr>
            </w:pPr>
            <w:r w:rsidRPr="0087211A">
              <w:rPr>
                <w:rFonts w:cs="Arial"/>
                <w:sz w:val="18"/>
                <w:szCs w:val="18"/>
              </w:rPr>
              <w:t>Latrobe C</w:t>
            </w:r>
          </w:p>
        </w:tc>
        <w:tc>
          <w:tcPr>
            <w:tcW w:w="1418" w:type="dxa"/>
            <w:tcBorders>
              <w:top w:val="nil"/>
              <w:left w:val="single" w:sz="18" w:space="0" w:color="C00000"/>
              <w:bottom w:val="nil"/>
              <w:right w:val="nil"/>
            </w:tcBorders>
            <w:shd w:val="clear" w:color="auto" w:fill="auto"/>
            <w:vAlign w:val="bottom"/>
          </w:tcPr>
          <w:p w14:paraId="00C63D7B" w14:textId="353413FA" w:rsidR="00826731" w:rsidRPr="001722F7" w:rsidRDefault="00826731" w:rsidP="00826731">
            <w:pPr>
              <w:spacing w:before="40" w:after="40"/>
              <w:jc w:val="right"/>
              <w:rPr>
                <w:rFonts w:cs="Arial"/>
                <w:sz w:val="18"/>
                <w:szCs w:val="18"/>
              </w:rPr>
            </w:pPr>
            <w:r>
              <w:rPr>
                <w:rFonts w:cs="Arial"/>
                <w:sz w:val="18"/>
                <w:szCs w:val="18"/>
              </w:rPr>
              <w:t>10,052</w:t>
            </w:r>
          </w:p>
        </w:tc>
        <w:tc>
          <w:tcPr>
            <w:tcW w:w="1418" w:type="dxa"/>
            <w:tcBorders>
              <w:top w:val="nil"/>
              <w:left w:val="nil"/>
              <w:bottom w:val="nil"/>
              <w:right w:val="nil"/>
            </w:tcBorders>
            <w:shd w:val="clear" w:color="auto" w:fill="auto"/>
            <w:vAlign w:val="bottom"/>
          </w:tcPr>
          <w:p w14:paraId="50313727" w14:textId="29EF32F1" w:rsidR="00826731" w:rsidRPr="001722F7" w:rsidRDefault="00826731" w:rsidP="00826731">
            <w:pPr>
              <w:spacing w:before="40" w:after="40"/>
              <w:jc w:val="right"/>
              <w:rPr>
                <w:rFonts w:cs="Arial"/>
                <w:sz w:val="18"/>
                <w:szCs w:val="18"/>
              </w:rPr>
            </w:pPr>
            <w:r>
              <w:rPr>
                <w:rFonts w:cs="Arial"/>
                <w:sz w:val="18"/>
                <w:szCs w:val="18"/>
              </w:rPr>
              <w:t>39.5</w:t>
            </w:r>
          </w:p>
        </w:tc>
        <w:tc>
          <w:tcPr>
            <w:tcW w:w="170" w:type="dxa"/>
            <w:tcBorders>
              <w:top w:val="nil"/>
              <w:left w:val="nil"/>
              <w:bottom w:val="nil"/>
              <w:right w:val="nil"/>
            </w:tcBorders>
            <w:vAlign w:val="bottom"/>
          </w:tcPr>
          <w:p w14:paraId="0B1DB81A" w14:textId="0D5E7031"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0E2C6FBA" w14:textId="58820836" w:rsidR="00826731" w:rsidRPr="001722F7" w:rsidRDefault="00826731" w:rsidP="00826731">
            <w:pPr>
              <w:spacing w:before="40" w:after="40"/>
              <w:jc w:val="right"/>
              <w:rPr>
                <w:rFonts w:cs="Arial"/>
                <w:sz w:val="18"/>
                <w:szCs w:val="18"/>
              </w:rPr>
            </w:pPr>
            <w:r>
              <w:rPr>
                <w:rFonts w:cs="Arial"/>
                <w:sz w:val="18"/>
                <w:szCs w:val="18"/>
              </w:rPr>
              <w:t>74,612</w:t>
            </w:r>
          </w:p>
        </w:tc>
        <w:tc>
          <w:tcPr>
            <w:tcW w:w="170" w:type="dxa"/>
            <w:tcBorders>
              <w:top w:val="nil"/>
              <w:left w:val="nil"/>
              <w:bottom w:val="nil"/>
              <w:right w:val="nil"/>
            </w:tcBorders>
            <w:vAlign w:val="bottom"/>
          </w:tcPr>
          <w:p w14:paraId="59C6E179" w14:textId="0F81F67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DC4D3EC" w14:textId="07D89D21" w:rsidR="00826731" w:rsidRPr="001722F7" w:rsidRDefault="00826731" w:rsidP="00826731">
            <w:pPr>
              <w:spacing w:before="40" w:after="40"/>
              <w:jc w:val="right"/>
              <w:rPr>
                <w:rFonts w:cs="Arial"/>
                <w:sz w:val="18"/>
                <w:szCs w:val="18"/>
              </w:rPr>
            </w:pPr>
            <w:r>
              <w:rPr>
                <w:rFonts w:cs="Arial"/>
                <w:sz w:val="18"/>
                <w:szCs w:val="18"/>
              </w:rPr>
              <w:t>11.0</w:t>
            </w:r>
          </w:p>
        </w:tc>
      </w:tr>
      <w:tr w:rsidR="00826731" w:rsidRPr="00826731" w14:paraId="4F78D462" w14:textId="77777777" w:rsidTr="00401057">
        <w:tc>
          <w:tcPr>
            <w:tcW w:w="2268" w:type="dxa"/>
            <w:tcBorders>
              <w:top w:val="nil"/>
              <w:left w:val="nil"/>
              <w:bottom w:val="nil"/>
              <w:right w:val="single" w:sz="18" w:space="0" w:color="C00000"/>
            </w:tcBorders>
            <w:shd w:val="clear" w:color="auto" w:fill="auto"/>
            <w:vAlign w:val="center"/>
          </w:tcPr>
          <w:p w14:paraId="5D7DFD77" w14:textId="77777777" w:rsidR="00826731" w:rsidRPr="0087211A" w:rsidRDefault="00826731" w:rsidP="00826731">
            <w:pPr>
              <w:spacing w:before="40" w:after="40"/>
              <w:rPr>
                <w:rFonts w:cs="Arial"/>
                <w:sz w:val="18"/>
                <w:szCs w:val="18"/>
              </w:rPr>
            </w:pPr>
            <w:r w:rsidRPr="0087211A">
              <w:rPr>
                <w:rFonts w:cs="Arial"/>
                <w:sz w:val="18"/>
                <w:szCs w:val="18"/>
              </w:rPr>
              <w:t>Loddon S</w:t>
            </w:r>
          </w:p>
        </w:tc>
        <w:tc>
          <w:tcPr>
            <w:tcW w:w="1418" w:type="dxa"/>
            <w:tcBorders>
              <w:top w:val="nil"/>
              <w:left w:val="single" w:sz="18" w:space="0" w:color="C00000"/>
              <w:bottom w:val="nil"/>
              <w:right w:val="nil"/>
            </w:tcBorders>
            <w:shd w:val="clear" w:color="auto" w:fill="auto"/>
            <w:vAlign w:val="bottom"/>
          </w:tcPr>
          <w:p w14:paraId="4571A0FC" w14:textId="1C10BE6D" w:rsidR="00826731" w:rsidRPr="001722F7" w:rsidRDefault="00826731" w:rsidP="00826731">
            <w:pPr>
              <w:spacing w:before="40" w:after="40"/>
              <w:jc w:val="right"/>
              <w:rPr>
                <w:rFonts w:cs="Arial"/>
                <w:sz w:val="18"/>
                <w:szCs w:val="18"/>
              </w:rPr>
            </w:pPr>
            <w:r>
              <w:rPr>
                <w:rFonts w:cs="Arial"/>
                <w:sz w:val="18"/>
                <w:szCs w:val="18"/>
              </w:rPr>
              <w:t>1,386</w:t>
            </w:r>
          </w:p>
        </w:tc>
        <w:tc>
          <w:tcPr>
            <w:tcW w:w="1418" w:type="dxa"/>
            <w:tcBorders>
              <w:top w:val="nil"/>
              <w:left w:val="nil"/>
              <w:bottom w:val="nil"/>
              <w:right w:val="nil"/>
            </w:tcBorders>
            <w:shd w:val="clear" w:color="auto" w:fill="auto"/>
            <w:vAlign w:val="bottom"/>
          </w:tcPr>
          <w:p w14:paraId="3339CCD2" w14:textId="4966215B" w:rsidR="00826731" w:rsidRPr="001722F7" w:rsidRDefault="00826731" w:rsidP="00826731">
            <w:pPr>
              <w:spacing w:before="40" w:after="40"/>
              <w:jc w:val="right"/>
              <w:rPr>
                <w:rFonts w:cs="Arial"/>
                <w:sz w:val="18"/>
                <w:szCs w:val="18"/>
              </w:rPr>
            </w:pPr>
            <w:r>
              <w:rPr>
                <w:rFonts w:cs="Arial"/>
                <w:sz w:val="18"/>
                <w:szCs w:val="18"/>
              </w:rPr>
              <w:t>40.7</w:t>
            </w:r>
          </w:p>
        </w:tc>
        <w:tc>
          <w:tcPr>
            <w:tcW w:w="170" w:type="dxa"/>
            <w:tcBorders>
              <w:top w:val="nil"/>
              <w:left w:val="nil"/>
              <w:bottom w:val="nil"/>
              <w:right w:val="nil"/>
            </w:tcBorders>
            <w:vAlign w:val="bottom"/>
          </w:tcPr>
          <w:p w14:paraId="4B7375FF" w14:textId="23E02A0F" w:rsidR="00826731" w:rsidRPr="001722F7" w:rsidRDefault="00826731" w:rsidP="00826731">
            <w:pPr>
              <w:spacing w:before="40" w:after="40"/>
              <w:jc w:val="right"/>
              <w:rPr>
                <w:rFonts w:cs="Arial"/>
                <w:sz w:val="18"/>
                <w:szCs w:val="18"/>
              </w:rPr>
            </w:pPr>
          </w:p>
        </w:tc>
        <w:tc>
          <w:tcPr>
            <w:tcW w:w="1418" w:type="dxa"/>
            <w:tcBorders>
              <w:top w:val="nil"/>
              <w:left w:val="nil"/>
              <w:bottom w:val="nil"/>
              <w:right w:val="nil"/>
            </w:tcBorders>
            <w:shd w:val="clear" w:color="auto" w:fill="auto"/>
            <w:vAlign w:val="bottom"/>
          </w:tcPr>
          <w:p w14:paraId="27828C15" w14:textId="6E1A7E04" w:rsidR="00826731" w:rsidRPr="001722F7" w:rsidRDefault="00826731" w:rsidP="00826731">
            <w:pPr>
              <w:spacing w:before="40" w:after="40"/>
              <w:jc w:val="right"/>
              <w:rPr>
                <w:rFonts w:cs="Arial"/>
                <w:sz w:val="18"/>
                <w:szCs w:val="18"/>
              </w:rPr>
            </w:pPr>
            <w:r>
              <w:rPr>
                <w:rFonts w:cs="Arial"/>
                <w:sz w:val="18"/>
                <w:szCs w:val="18"/>
              </w:rPr>
              <w:t>7,505</w:t>
            </w:r>
          </w:p>
        </w:tc>
        <w:tc>
          <w:tcPr>
            <w:tcW w:w="170" w:type="dxa"/>
            <w:tcBorders>
              <w:top w:val="nil"/>
              <w:left w:val="nil"/>
              <w:bottom w:val="nil"/>
              <w:right w:val="nil"/>
            </w:tcBorders>
            <w:vAlign w:val="bottom"/>
          </w:tcPr>
          <w:p w14:paraId="5644D04D" w14:textId="0961571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8F80F89" w14:textId="7657D085" w:rsidR="00826731" w:rsidRPr="001722F7" w:rsidRDefault="00826731" w:rsidP="00826731">
            <w:pPr>
              <w:spacing w:before="40" w:after="40"/>
              <w:jc w:val="right"/>
              <w:rPr>
                <w:rFonts w:cs="Arial"/>
                <w:sz w:val="18"/>
                <w:szCs w:val="18"/>
              </w:rPr>
            </w:pPr>
            <w:r>
              <w:rPr>
                <w:rFonts w:cs="Arial"/>
                <w:sz w:val="18"/>
                <w:szCs w:val="18"/>
              </w:rPr>
              <w:t>55.7</w:t>
            </w:r>
          </w:p>
        </w:tc>
      </w:tr>
    </w:tbl>
    <w:p w14:paraId="697896BB" w14:textId="77777777" w:rsidR="007E15CC" w:rsidRPr="00FF36E8" w:rsidRDefault="007E15CC" w:rsidP="00FF36E8">
      <w:pPr>
        <w:spacing w:before="40" w:after="20"/>
        <w:rPr>
          <w:rFonts w:cs="Arial"/>
          <w:sz w:val="18"/>
          <w:szCs w:val="18"/>
        </w:rPr>
      </w:pPr>
    </w:p>
    <w:p w14:paraId="523B69AF" w14:textId="77777777" w:rsidR="0022168A" w:rsidRPr="00FF36E8" w:rsidRDefault="0022168A" w:rsidP="00FF36E8">
      <w:pPr>
        <w:spacing w:before="40" w:after="20"/>
        <w:rPr>
          <w:rFonts w:cs="Arial"/>
          <w:sz w:val="18"/>
          <w:szCs w:val="18"/>
        </w:rPr>
      </w:pPr>
      <w:r w:rsidRPr="00FF36E8">
        <w:rPr>
          <w:rFonts w:cs="Arial"/>
          <w:i/>
          <w:sz w:val="18"/>
          <w:szCs w:val="18"/>
        </w:rPr>
        <w:br w:type="page"/>
      </w:r>
    </w:p>
    <w:p w14:paraId="4C52520A" w14:textId="01FE9489" w:rsidR="0022168A" w:rsidRPr="00976C78" w:rsidRDefault="001F183A" w:rsidP="00536506">
      <w:pPr>
        <w:pStyle w:val="VGC-Head10"/>
      </w:pPr>
      <w:r>
        <w:t>2018-19</w:t>
      </w:r>
      <w:r w:rsidR="00A97ABE">
        <w:t xml:space="preserve"> </w:t>
      </w:r>
      <w:r w:rsidR="0022168A" w:rsidRPr="00976C78">
        <w:t>General Purpose Grants</w:t>
      </w:r>
      <w:r w:rsidR="00CE4507" w:rsidRPr="00976C78">
        <w:tab/>
        <w:t>Appendix 4</w:t>
      </w:r>
    </w:p>
    <w:p w14:paraId="0D221FF4" w14:textId="77777777" w:rsidR="0022168A" w:rsidRPr="00976C78" w:rsidRDefault="004F1184" w:rsidP="008C1A28">
      <w:pPr>
        <w:pStyle w:val="VGC-Head2"/>
      </w:pPr>
      <w:r>
        <w:tab/>
      </w:r>
      <w:r w:rsidR="0022168A" w:rsidRPr="00976C78">
        <w:t>C.  Cost Adjustors – Raw Data</w:t>
      </w:r>
    </w:p>
    <w:p w14:paraId="713090B4" w14:textId="77777777" w:rsidR="0093671E" w:rsidRPr="00FF36E8"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FF36E8" w14:paraId="5CDCACF6" w14:textId="77777777" w:rsidTr="00033B56">
        <w:tc>
          <w:tcPr>
            <w:tcW w:w="2268" w:type="dxa"/>
            <w:tcBorders>
              <w:top w:val="nil"/>
              <w:left w:val="nil"/>
              <w:bottom w:val="nil"/>
              <w:right w:val="single" w:sz="18" w:space="0" w:color="C00000"/>
            </w:tcBorders>
            <w:shd w:val="clear" w:color="auto" w:fill="auto"/>
            <w:vAlign w:val="bottom"/>
          </w:tcPr>
          <w:p w14:paraId="6F2C4B04" w14:textId="77777777" w:rsidR="006D721B" w:rsidRPr="0087211A" w:rsidRDefault="006D721B" w:rsidP="008001AD">
            <w:pPr>
              <w:spacing w:before="40" w:after="20"/>
              <w:jc w:val="center"/>
              <w:rPr>
                <w:rFonts w:cs="Arial"/>
                <w:sz w:val="18"/>
                <w:szCs w:val="18"/>
              </w:rPr>
            </w:pPr>
          </w:p>
        </w:tc>
        <w:tc>
          <w:tcPr>
            <w:tcW w:w="2836" w:type="dxa"/>
            <w:gridSpan w:val="2"/>
            <w:tcBorders>
              <w:top w:val="nil"/>
              <w:left w:val="single" w:sz="18" w:space="0" w:color="C00000"/>
              <w:bottom w:val="single" w:sz="8" w:space="0" w:color="C00000"/>
              <w:right w:val="nil"/>
            </w:tcBorders>
            <w:vAlign w:val="bottom"/>
          </w:tcPr>
          <w:p w14:paraId="1146BB96" w14:textId="77777777" w:rsidR="006D721B" w:rsidRPr="00FF36E8" w:rsidRDefault="006D721B" w:rsidP="008001AD">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C00000"/>
              <w:right w:val="nil"/>
            </w:tcBorders>
            <w:vAlign w:val="bottom"/>
          </w:tcPr>
          <w:p w14:paraId="619728F4" w14:textId="77777777" w:rsidR="006D721B" w:rsidRPr="00FF36E8" w:rsidRDefault="006D721B"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7F0B1312" w14:textId="77777777" w:rsidR="006D721B" w:rsidRPr="00FF36E8" w:rsidRDefault="006D721B" w:rsidP="008001AD">
            <w:pPr>
              <w:spacing w:before="40" w:after="20"/>
              <w:jc w:val="center"/>
              <w:rPr>
                <w:rFonts w:cs="Arial"/>
                <w:b/>
                <w:sz w:val="18"/>
                <w:szCs w:val="18"/>
              </w:rPr>
            </w:pPr>
            <w:r w:rsidRPr="00FF36E8">
              <w:rPr>
                <w:rFonts w:cs="Arial"/>
                <w:b/>
                <w:sz w:val="18"/>
                <w:szCs w:val="18"/>
              </w:rPr>
              <w:t>Language</w:t>
            </w:r>
          </w:p>
        </w:tc>
        <w:tc>
          <w:tcPr>
            <w:tcW w:w="1418" w:type="dxa"/>
            <w:vMerge w:val="restart"/>
            <w:tcBorders>
              <w:top w:val="nil"/>
              <w:left w:val="nil"/>
              <w:bottom w:val="single" w:sz="8" w:space="0" w:color="C00000"/>
              <w:right w:val="nil"/>
            </w:tcBorders>
            <w:shd w:val="clear" w:color="auto" w:fill="auto"/>
            <w:vAlign w:val="bottom"/>
          </w:tcPr>
          <w:p w14:paraId="66E79219" w14:textId="77777777" w:rsidR="006D721B" w:rsidRPr="00FF36E8" w:rsidRDefault="006D721B" w:rsidP="008001AD">
            <w:pPr>
              <w:spacing w:before="40" w:after="20"/>
              <w:jc w:val="center"/>
              <w:rPr>
                <w:rFonts w:cs="Arial"/>
                <w:b/>
                <w:sz w:val="18"/>
                <w:szCs w:val="18"/>
              </w:rPr>
            </w:pPr>
            <w:r w:rsidRPr="00FF36E8">
              <w:rPr>
                <w:rFonts w:cs="Arial"/>
                <w:b/>
                <w:sz w:val="18"/>
                <w:szCs w:val="18"/>
              </w:rPr>
              <w:t>Population Dispersion Score</w:t>
            </w:r>
          </w:p>
        </w:tc>
      </w:tr>
      <w:tr w:rsidR="00A32B54" w:rsidRPr="00FF36E8" w14:paraId="1A84E28A" w14:textId="77777777" w:rsidTr="00033B56">
        <w:tc>
          <w:tcPr>
            <w:tcW w:w="2268" w:type="dxa"/>
            <w:tcBorders>
              <w:top w:val="nil"/>
              <w:left w:val="nil"/>
              <w:bottom w:val="nil"/>
              <w:right w:val="single" w:sz="18" w:space="0" w:color="C00000"/>
            </w:tcBorders>
            <w:shd w:val="clear" w:color="auto" w:fill="auto"/>
            <w:vAlign w:val="bottom"/>
          </w:tcPr>
          <w:p w14:paraId="18E43814" w14:textId="77777777" w:rsidR="00A32B54" w:rsidRPr="0087211A" w:rsidRDefault="00A32B54"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vAlign w:val="bottom"/>
          </w:tcPr>
          <w:p w14:paraId="06482186" w14:textId="2685384C" w:rsidR="00A32B54" w:rsidRPr="00FF36E8" w:rsidRDefault="00A32B54" w:rsidP="008001AD">
            <w:pPr>
              <w:spacing w:before="40" w:after="20"/>
              <w:jc w:val="center"/>
              <w:rPr>
                <w:rFonts w:cs="Arial"/>
                <w:sz w:val="16"/>
                <w:szCs w:val="16"/>
              </w:rPr>
            </w:pPr>
            <w:r w:rsidRPr="00FF36E8">
              <w:rPr>
                <w:rFonts w:cs="Arial"/>
                <w:sz w:val="16"/>
                <w:szCs w:val="16"/>
              </w:rPr>
              <w:t>No.</w:t>
            </w:r>
            <w:r w:rsidR="00CA7F17" w:rsidRPr="00FF36E8">
              <w:rPr>
                <w:rFonts w:cs="Arial"/>
                <w:sz w:val="16"/>
                <w:szCs w:val="16"/>
              </w:rPr>
              <w:t xml:space="preserve"> </w:t>
            </w:r>
            <w:r w:rsidR="00CA7F17" w:rsidRPr="00FF36E8">
              <w:rPr>
                <w:rFonts w:cs="Arial"/>
                <w:sz w:val="16"/>
                <w:szCs w:val="16"/>
              </w:rPr>
              <w:br/>
              <w:t>(</w:t>
            </w:r>
            <w:r w:rsidR="006D4C53">
              <w:rPr>
                <w:rFonts w:cs="Arial"/>
                <w:sz w:val="16"/>
                <w:szCs w:val="16"/>
              </w:rPr>
              <w:t>Census 2016</w:t>
            </w:r>
            <w:r w:rsidR="00CA7F17" w:rsidRPr="00FF36E8">
              <w:rPr>
                <w:rFonts w:cs="Arial"/>
                <w:sz w:val="16"/>
                <w:szCs w:val="16"/>
              </w:rPr>
              <w:t>)</w:t>
            </w:r>
          </w:p>
        </w:tc>
        <w:tc>
          <w:tcPr>
            <w:tcW w:w="1418" w:type="dxa"/>
            <w:tcBorders>
              <w:top w:val="single" w:sz="8" w:space="0" w:color="C00000"/>
              <w:left w:val="nil"/>
              <w:bottom w:val="single" w:sz="8" w:space="0" w:color="C00000"/>
              <w:right w:val="nil"/>
            </w:tcBorders>
            <w:vAlign w:val="bottom"/>
          </w:tcPr>
          <w:p w14:paraId="183AC562" w14:textId="68C1E81D" w:rsidR="00A32B54" w:rsidRPr="00FF36E8" w:rsidRDefault="00A32B54" w:rsidP="008001AD">
            <w:pPr>
              <w:spacing w:before="40" w:after="20"/>
              <w:jc w:val="center"/>
              <w:rPr>
                <w:rFonts w:cs="Arial"/>
                <w:sz w:val="16"/>
                <w:szCs w:val="16"/>
              </w:rPr>
            </w:pPr>
            <w:r w:rsidRPr="00FF36E8">
              <w:rPr>
                <w:rFonts w:cs="Arial"/>
                <w:sz w:val="16"/>
                <w:szCs w:val="16"/>
              </w:rPr>
              <w:t xml:space="preserve">No./ ERP (p) </w:t>
            </w:r>
            <w:r w:rsidRPr="00FF36E8">
              <w:rPr>
                <w:rFonts w:cs="Arial"/>
                <w:sz w:val="16"/>
                <w:szCs w:val="16"/>
              </w:rPr>
              <w:br/>
              <w:t>(%)</w:t>
            </w:r>
          </w:p>
        </w:tc>
        <w:tc>
          <w:tcPr>
            <w:tcW w:w="170" w:type="dxa"/>
            <w:vMerge/>
            <w:tcBorders>
              <w:top w:val="single" w:sz="8" w:space="0" w:color="C00000"/>
              <w:left w:val="nil"/>
              <w:bottom w:val="single" w:sz="8" w:space="0" w:color="C00000"/>
              <w:right w:val="nil"/>
            </w:tcBorders>
            <w:vAlign w:val="bottom"/>
          </w:tcPr>
          <w:p w14:paraId="21B300D1" w14:textId="77777777" w:rsidR="00A32B54" w:rsidRPr="00FF36E8" w:rsidRDefault="00A32B54"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6B331EF3" w14:textId="77777777" w:rsidR="00A32B54" w:rsidRPr="00FF36E8" w:rsidRDefault="00A32B54" w:rsidP="008001AD">
            <w:pPr>
              <w:spacing w:before="40" w:after="20"/>
              <w:jc w:val="center"/>
              <w:rPr>
                <w:rFonts w:cs="Arial"/>
                <w:sz w:val="16"/>
                <w:szCs w:val="16"/>
              </w:rPr>
            </w:pPr>
            <w:r w:rsidRPr="00FF36E8">
              <w:rPr>
                <w:rFonts w:cs="Arial"/>
                <w:sz w:val="16"/>
                <w:szCs w:val="16"/>
              </w:rPr>
              <w:t xml:space="preserve">% Pop with </w:t>
            </w:r>
            <w:r w:rsidRPr="00FF36E8">
              <w:rPr>
                <w:rFonts w:cs="Arial"/>
                <w:sz w:val="16"/>
                <w:szCs w:val="16"/>
              </w:rPr>
              <w:br/>
              <w:t xml:space="preserve">Low English Proficiency </w:t>
            </w:r>
            <w:r w:rsidRPr="00FF36E8">
              <w:rPr>
                <w:rFonts w:cs="Arial"/>
                <w:sz w:val="16"/>
                <w:szCs w:val="16"/>
              </w:rPr>
              <w:br/>
              <w:t>+ New Arrivals</w:t>
            </w:r>
          </w:p>
        </w:tc>
        <w:tc>
          <w:tcPr>
            <w:tcW w:w="1418" w:type="dxa"/>
            <w:vMerge/>
            <w:tcBorders>
              <w:top w:val="single" w:sz="8" w:space="0" w:color="C00000"/>
              <w:left w:val="nil"/>
              <w:bottom w:val="single" w:sz="8" w:space="0" w:color="C00000"/>
              <w:right w:val="nil"/>
            </w:tcBorders>
            <w:shd w:val="clear" w:color="auto" w:fill="auto"/>
            <w:vAlign w:val="bottom"/>
          </w:tcPr>
          <w:p w14:paraId="233745FE" w14:textId="77777777" w:rsidR="00A32B54" w:rsidRPr="00FF36E8" w:rsidRDefault="00A32B54" w:rsidP="008001AD">
            <w:pPr>
              <w:spacing w:before="40" w:after="20"/>
              <w:jc w:val="center"/>
              <w:rPr>
                <w:rFonts w:cs="Arial"/>
                <w:sz w:val="16"/>
                <w:szCs w:val="16"/>
              </w:rPr>
            </w:pPr>
          </w:p>
        </w:tc>
      </w:tr>
      <w:tr w:rsidR="00826731" w:rsidRPr="00826731" w14:paraId="21AE5295" w14:textId="77777777" w:rsidTr="00033B56">
        <w:tc>
          <w:tcPr>
            <w:tcW w:w="2268" w:type="dxa"/>
            <w:tcBorders>
              <w:top w:val="nil"/>
              <w:left w:val="nil"/>
              <w:bottom w:val="nil"/>
              <w:right w:val="single" w:sz="18" w:space="0" w:color="C00000"/>
            </w:tcBorders>
            <w:shd w:val="clear" w:color="auto" w:fill="auto"/>
            <w:vAlign w:val="center"/>
          </w:tcPr>
          <w:p w14:paraId="76F3839F" w14:textId="77777777" w:rsidR="00826731" w:rsidRPr="0087211A" w:rsidRDefault="00826731" w:rsidP="00826731">
            <w:pPr>
              <w:spacing w:before="40" w:after="40"/>
              <w:rPr>
                <w:rFonts w:cs="Arial"/>
                <w:sz w:val="18"/>
                <w:szCs w:val="18"/>
              </w:rPr>
            </w:pPr>
          </w:p>
        </w:tc>
        <w:tc>
          <w:tcPr>
            <w:tcW w:w="1418" w:type="dxa"/>
            <w:tcBorders>
              <w:top w:val="single" w:sz="8" w:space="0" w:color="C00000"/>
              <w:left w:val="single" w:sz="18" w:space="0" w:color="C00000"/>
              <w:bottom w:val="nil"/>
              <w:right w:val="nil"/>
            </w:tcBorders>
            <w:vAlign w:val="bottom"/>
          </w:tcPr>
          <w:p w14:paraId="770D7381" w14:textId="13EB5CA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vAlign w:val="bottom"/>
          </w:tcPr>
          <w:p w14:paraId="5A1508BC" w14:textId="381EFB6D" w:rsidR="00826731" w:rsidRPr="001722F7" w:rsidRDefault="00826731" w:rsidP="00826731">
            <w:pPr>
              <w:spacing w:before="40" w:after="40"/>
              <w:jc w:val="right"/>
              <w:rPr>
                <w:rFonts w:cs="Arial"/>
                <w:sz w:val="18"/>
                <w:szCs w:val="18"/>
              </w:rPr>
            </w:pPr>
          </w:p>
        </w:tc>
        <w:tc>
          <w:tcPr>
            <w:tcW w:w="170" w:type="dxa"/>
            <w:tcBorders>
              <w:top w:val="single" w:sz="8" w:space="0" w:color="C00000"/>
              <w:left w:val="nil"/>
              <w:bottom w:val="nil"/>
              <w:right w:val="nil"/>
            </w:tcBorders>
            <w:vAlign w:val="bottom"/>
          </w:tcPr>
          <w:p w14:paraId="73FCEB49" w14:textId="474E1BA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48DB4B4D" w14:textId="1A87BD39"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1FE4A583" w14:textId="6472E83B"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20E709E8" w14:textId="77777777" w:rsidTr="00401057">
        <w:tc>
          <w:tcPr>
            <w:tcW w:w="2268" w:type="dxa"/>
            <w:tcBorders>
              <w:top w:val="nil"/>
              <w:left w:val="nil"/>
              <w:bottom w:val="nil"/>
              <w:right w:val="single" w:sz="18" w:space="0" w:color="C00000"/>
            </w:tcBorders>
            <w:shd w:val="clear" w:color="auto" w:fill="auto"/>
            <w:vAlign w:val="center"/>
          </w:tcPr>
          <w:p w14:paraId="37A2D640" w14:textId="77777777" w:rsidR="00826731" w:rsidRPr="0087211A" w:rsidRDefault="00826731" w:rsidP="00826731">
            <w:pPr>
              <w:spacing w:before="40" w:after="40"/>
              <w:rPr>
                <w:rFonts w:cs="Arial"/>
                <w:sz w:val="18"/>
                <w:szCs w:val="18"/>
              </w:rPr>
            </w:pPr>
            <w:r w:rsidRPr="0087211A">
              <w:rPr>
                <w:rFonts w:cs="Arial"/>
                <w:sz w:val="18"/>
                <w:szCs w:val="18"/>
              </w:rPr>
              <w:t>Alpine S</w:t>
            </w:r>
          </w:p>
        </w:tc>
        <w:tc>
          <w:tcPr>
            <w:tcW w:w="1418" w:type="dxa"/>
            <w:tcBorders>
              <w:top w:val="nil"/>
              <w:left w:val="single" w:sz="18" w:space="0" w:color="C00000"/>
              <w:bottom w:val="nil"/>
              <w:right w:val="nil"/>
            </w:tcBorders>
            <w:vAlign w:val="bottom"/>
          </w:tcPr>
          <w:p w14:paraId="7D0230F5" w14:textId="274405F0" w:rsidR="00826731" w:rsidRPr="001722F7" w:rsidRDefault="00826731" w:rsidP="00826731">
            <w:pPr>
              <w:spacing w:before="40" w:after="40"/>
              <w:jc w:val="right"/>
              <w:rPr>
                <w:rFonts w:cs="Arial"/>
                <w:sz w:val="18"/>
                <w:szCs w:val="18"/>
              </w:rPr>
            </w:pPr>
            <w:r>
              <w:rPr>
                <w:rFonts w:cs="Arial"/>
                <w:sz w:val="18"/>
                <w:szCs w:val="18"/>
              </w:rPr>
              <w:t>112</w:t>
            </w:r>
          </w:p>
        </w:tc>
        <w:tc>
          <w:tcPr>
            <w:tcW w:w="1418" w:type="dxa"/>
            <w:tcBorders>
              <w:top w:val="nil"/>
              <w:left w:val="nil"/>
              <w:bottom w:val="nil"/>
              <w:right w:val="nil"/>
            </w:tcBorders>
            <w:vAlign w:val="bottom"/>
          </w:tcPr>
          <w:p w14:paraId="581D33CB" w14:textId="77A48E3E" w:rsidR="00826731" w:rsidRPr="001722F7" w:rsidRDefault="00826731" w:rsidP="00826731">
            <w:pPr>
              <w:spacing w:before="40" w:after="40"/>
              <w:jc w:val="right"/>
              <w:rPr>
                <w:rFonts w:cs="Arial"/>
                <w:sz w:val="18"/>
                <w:szCs w:val="18"/>
              </w:rPr>
            </w:pPr>
            <w:r>
              <w:rPr>
                <w:rFonts w:cs="Arial"/>
                <w:sz w:val="18"/>
                <w:szCs w:val="18"/>
              </w:rPr>
              <w:t>0.9</w:t>
            </w:r>
          </w:p>
        </w:tc>
        <w:tc>
          <w:tcPr>
            <w:tcW w:w="170" w:type="dxa"/>
            <w:tcBorders>
              <w:top w:val="nil"/>
              <w:left w:val="nil"/>
              <w:bottom w:val="nil"/>
              <w:right w:val="nil"/>
            </w:tcBorders>
            <w:vAlign w:val="bottom"/>
          </w:tcPr>
          <w:p w14:paraId="7358D845" w14:textId="7EF1DA5A"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26DD3FE" w14:textId="1F52BC63" w:rsidR="00826731" w:rsidRPr="001722F7" w:rsidRDefault="00826731" w:rsidP="00826731">
            <w:pPr>
              <w:spacing w:before="40" w:after="40"/>
              <w:jc w:val="right"/>
              <w:rPr>
                <w:rFonts w:cs="Arial"/>
                <w:sz w:val="18"/>
                <w:szCs w:val="18"/>
              </w:rPr>
            </w:pPr>
            <w:r>
              <w:rPr>
                <w:rFonts w:cs="Arial"/>
                <w:sz w:val="18"/>
                <w:szCs w:val="18"/>
              </w:rPr>
              <w:t>0.860</w:t>
            </w:r>
          </w:p>
        </w:tc>
        <w:tc>
          <w:tcPr>
            <w:tcW w:w="1418" w:type="dxa"/>
            <w:tcBorders>
              <w:top w:val="nil"/>
              <w:left w:val="nil"/>
              <w:bottom w:val="nil"/>
              <w:right w:val="nil"/>
            </w:tcBorders>
            <w:shd w:val="clear" w:color="auto" w:fill="auto"/>
            <w:vAlign w:val="bottom"/>
          </w:tcPr>
          <w:p w14:paraId="3A6A73BE" w14:textId="4411E806" w:rsidR="00826731" w:rsidRPr="001722F7" w:rsidRDefault="00826731" w:rsidP="00826731">
            <w:pPr>
              <w:spacing w:before="40" w:after="40"/>
              <w:jc w:val="right"/>
              <w:rPr>
                <w:rFonts w:cs="Arial"/>
                <w:sz w:val="18"/>
                <w:szCs w:val="18"/>
              </w:rPr>
            </w:pPr>
            <w:r>
              <w:rPr>
                <w:rFonts w:cs="Arial"/>
                <w:sz w:val="18"/>
                <w:szCs w:val="18"/>
              </w:rPr>
              <w:t>22.00</w:t>
            </w:r>
          </w:p>
        </w:tc>
      </w:tr>
      <w:tr w:rsidR="00826731" w:rsidRPr="00826731" w14:paraId="19E272D9" w14:textId="77777777" w:rsidTr="00401057">
        <w:tc>
          <w:tcPr>
            <w:tcW w:w="2268" w:type="dxa"/>
            <w:tcBorders>
              <w:top w:val="nil"/>
              <w:left w:val="nil"/>
              <w:bottom w:val="nil"/>
              <w:right w:val="single" w:sz="18" w:space="0" w:color="C00000"/>
            </w:tcBorders>
            <w:shd w:val="clear" w:color="auto" w:fill="auto"/>
            <w:vAlign w:val="center"/>
          </w:tcPr>
          <w:p w14:paraId="5A73C081" w14:textId="77777777" w:rsidR="00826731" w:rsidRPr="0087211A" w:rsidRDefault="00826731" w:rsidP="00826731">
            <w:pPr>
              <w:spacing w:before="40" w:after="40"/>
              <w:rPr>
                <w:rFonts w:cs="Arial"/>
                <w:sz w:val="18"/>
                <w:szCs w:val="18"/>
              </w:rPr>
            </w:pPr>
            <w:r w:rsidRPr="0087211A">
              <w:rPr>
                <w:rFonts w:cs="Arial"/>
                <w:sz w:val="18"/>
                <w:szCs w:val="18"/>
              </w:rPr>
              <w:t>Ararat RC</w:t>
            </w:r>
          </w:p>
        </w:tc>
        <w:tc>
          <w:tcPr>
            <w:tcW w:w="1418" w:type="dxa"/>
            <w:tcBorders>
              <w:top w:val="nil"/>
              <w:left w:val="single" w:sz="18" w:space="0" w:color="C00000"/>
              <w:bottom w:val="nil"/>
              <w:right w:val="nil"/>
            </w:tcBorders>
            <w:vAlign w:val="bottom"/>
          </w:tcPr>
          <w:p w14:paraId="25ACE9AF" w14:textId="7DFF01A5" w:rsidR="00826731" w:rsidRPr="001722F7" w:rsidRDefault="00826731" w:rsidP="00826731">
            <w:pPr>
              <w:spacing w:before="40" w:after="40"/>
              <w:jc w:val="right"/>
              <w:rPr>
                <w:rFonts w:cs="Arial"/>
                <w:sz w:val="18"/>
                <w:szCs w:val="18"/>
              </w:rPr>
            </w:pPr>
            <w:r>
              <w:rPr>
                <w:rFonts w:cs="Arial"/>
                <w:sz w:val="18"/>
                <w:szCs w:val="18"/>
              </w:rPr>
              <w:t>172</w:t>
            </w:r>
          </w:p>
        </w:tc>
        <w:tc>
          <w:tcPr>
            <w:tcW w:w="1418" w:type="dxa"/>
            <w:tcBorders>
              <w:top w:val="nil"/>
              <w:left w:val="nil"/>
              <w:bottom w:val="nil"/>
              <w:right w:val="nil"/>
            </w:tcBorders>
            <w:vAlign w:val="bottom"/>
          </w:tcPr>
          <w:p w14:paraId="758DA9B9" w14:textId="3AEF247B" w:rsidR="00826731" w:rsidRPr="001722F7" w:rsidRDefault="00826731" w:rsidP="00826731">
            <w:pPr>
              <w:spacing w:before="40" w:after="40"/>
              <w:jc w:val="right"/>
              <w:rPr>
                <w:rFonts w:cs="Arial"/>
                <w:sz w:val="18"/>
                <w:szCs w:val="18"/>
              </w:rPr>
            </w:pPr>
            <w:r>
              <w:rPr>
                <w:rFonts w:cs="Arial"/>
                <w:sz w:val="18"/>
                <w:szCs w:val="18"/>
              </w:rPr>
              <w:t>1.5</w:t>
            </w:r>
          </w:p>
        </w:tc>
        <w:tc>
          <w:tcPr>
            <w:tcW w:w="170" w:type="dxa"/>
            <w:tcBorders>
              <w:top w:val="nil"/>
              <w:left w:val="nil"/>
              <w:bottom w:val="nil"/>
              <w:right w:val="nil"/>
            </w:tcBorders>
            <w:vAlign w:val="bottom"/>
          </w:tcPr>
          <w:p w14:paraId="56B52587" w14:textId="0357612C"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E6D87AD" w14:textId="4A378A55" w:rsidR="00826731" w:rsidRPr="001722F7" w:rsidRDefault="00826731" w:rsidP="00826731">
            <w:pPr>
              <w:spacing w:before="40" w:after="40"/>
              <w:jc w:val="right"/>
              <w:rPr>
                <w:rFonts w:cs="Arial"/>
                <w:sz w:val="18"/>
                <w:szCs w:val="18"/>
              </w:rPr>
            </w:pPr>
            <w:r>
              <w:rPr>
                <w:rFonts w:cs="Arial"/>
                <w:sz w:val="18"/>
                <w:szCs w:val="18"/>
              </w:rPr>
              <w:t>0.650</w:t>
            </w:r>
          </w:p>
        </w:tc>
        <w:tc>
          <w:tcPr>
            <w:tcW w:w="1418" w:type="dxa"/>
            <w:tcBorders>
              <w:top w:val="nil"/>
              <w:left w:val="nil"/>
              <w:bottom w:val="nil"/>
              <w:right w:val="nil"/>
            </w:tcBorders>
            <w:shd w:val="clear" w:color="auto" w:fill="auto"/>
            <w:vAlign w:val="bottom"/>
          </w:tcPr>
          <w:p w14:paraId="4AFAFDAB" w14:textId="4FC2C54E" w:rsidR="00826731" w:rsidRPr="001722F7" w:rsidRDefault="00826731" w:rsidP="00826731">
            <w:pPr>
              <w:spacing w:before="40" w:after="40"/>
              <w:jc w:val="right"/>
              <w:rPr>
                <w:rFonts w:cs="Arial"/>
                <w:sz w:val="18"/>
                <w:szCs w:val="18"/>
              </w:rPr>
            </w:pPr>
            <w:r>
              <w:rPr>
                <w:rFonts w:cs="Arial"/>
                <w:sz w:val="18"/>
                <w:szCs w:val="18"/>
              </w:rPr>
              <w:t>7.78</w:t>
            </w:r>
          </w:p>
        </w:tc>
      </w:tr>
      <w:tr w:rsidR="00826731" w:rsidRPr="00826731" w14:paraId="60076948" w14:textId="77777777" w:rsidTr="00401057">
        <w:tc>
          <w:tcPr>
            <w:tcW w:w="2268" w:type="dxa"/>
            <w:tcBorders>
              <w:top w:val="nil"/>
              <w:left w:val="nil"/>
              <w:bottom w:val="nil"/>
              <w:right w:val="single" w:sz="18" w:space="0" w:color="C00000"/>
            </w:tcBorders>
            <w:shd w:val="clear" w:color="auto" w:fill="auto"/>
            <w:vAlign w:val="center"/>
          </w:tcPr>
          <w:p w14:paraId="1F5CADA0" w14:textId="77777777" w:rsidR="00826731" w:rsidRPr="0087211A" w:rsidRDefault="00826731" w:rsidP="00826731">
            <w:pPr>
              <w:spacing w:before="40" w:after="40"/>
              <w:rPr>
                <w:rFonts w:cs="Arial"/>
                <w:sz w:val="18"/>
                <w:szCs w:val="18"/>
              </w:rPr>
            </w:pPr>
            <w:r w:rsidRPr="0087211A">
              <w:rPr>
                <w:rFonts w:cs="Arial"/>
                <w:sz w:val="18"/>
                <w:szCs w:val="18"/>
              </w:rPr>
              <w:t>Ballarat C</w:t>
            </w:r>
          </w:p>
        </w:tc>
        <w:tc>
          <w:tcPr>
            <w:tcW w:w="1418" w:type="dxa"/>
            <w:tcBorders>
              <w:top w:val="nil"/>
              <w:left w:val="single" w:sz="18" w:space="0" w:color="C00000"/>
              <w:bottom w:val="nil"/>
              <w:right w:val="nil"/>
            </w:tcBorders>
            <w:vAlign w:val="bottom"/>
          </w:tcPr>
          <w:p w14:paraId="417D8ED8" w14:textId="7E1826C9" w:rsidR="00826731" w:rsidRPr="001722F7" w:rsidRDefault="00826731" w:rsidP="00826731">
            <w:pPr>
              <w:spacing w:before="40" w:after="40"/>
              <w:jc w:val="right"/>
              <w:rPr>
                <w:rFonts w:cs="Arial"/>
                <w:sz w:val="18"/>
                <w:szCs w:val="18"/>
              </w:rPr>
            </w:pPr>
            <w:r>
              <w:rPr>
                <w:rFonts w:cs="Arial"/>
                <w:sz w:val="18"/>
                <w:szCs w:val="18"/>
              </w:rPr>
              <w:t>1,475</w:t>
            </w:r>
          </w:p>
        </w:tc>
        <w:tc>
          <w:tcPr>
            <w:tcW w:w="1418" w:type="dxa"/>
            <w:tcBorders>
              <w:top w:val="nil"/>
              <w:left w:val="nil"/>
              <w:bottom w:val="nil"/>
              <w:right w:val="nil"/>
            </w:tcBorders>
            <w:vAlign w:val="bottom"/>
          </w:tcPr>
          <w:p w14:paraId="08DDC565" w14:textId="7F94EAF8" w:rsidR="00826731" w:rsidRPr="001722F7" w:rsidRDefault="00826731" w:rsidP="00826731">
            <w:pPr>
              <w:spacing w:before="40" w:after="40"/>
              <w:jc w:val="right"/>
              <w:rPr>
                <w:rFonts w:cs="Arial"/>
                <w:sz w:val="18"/>
                <w:szCs w:val="18"/>
              </w:rPr>
            </w:pPr>
            <w:r>
              <w:rPr>
                <w:rFonts w:cs="Arial"/>
                <w:sz w:val="18"/>
                <w:szCs w:val="18"/>
              </w:rPr>
              <w:t>1.5</w:t>
            </w:r>
          </w:p>
        </w:tc>
        <w:tc>
          <w:tcPr>
            <w:tcW w:w="170" w:type="dxa"/>
            <w:tcBorders>
              <w:top w:val="nil"/>
              <w:left w:val="nil"/>
              <w:bottom w:val="nil"/>
              <w:right w:val="nil"/>
            </w:tcBorders>
            <w:vAlign w:val="bottom"/>
          </w:tcPr>
          <w:p w14:paraId="3EEA6DC3" w14:textId="0F07395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4281A2EA" w14:textId="232F5ADB" w:rsidR="00826731" w:rsidRPr="001722F7" w:rsidRDefault="00826731" w:rsidP="00826731">
            <w:pPr>
              <w:spacing w:before="40" w:after="40"/>
              <w:jc w:val="right"/>
              <w:rPr>
                <w:rFonts w:cs="Arial"/>
                <w:sz w:val="18"/>
                <w:szCs w:val="18"/>
              </w:rPr>
            </w:pPr>
            <w:r>
              <w:rPr>
                <w:rFonts w:cs="Arial"/>
                <w:sz w:val="18"/>
                <w:szCs w:val="18"/>
              </w:rPr>
              <w:t>0.600</w:t>
            </w:r>
          </w:p>
        </w:tc>
        <w:tc>
          <w:tcPr>
            <w:tcW w:w="1418" w:type="dxa"/>
            <w:tcBorders>
              <w:top w:val="nil"/>
              <w:left w:val="nil"/>
              <w:bottom w:val="nil"/>
              <w:right w:val="nil"/>
            </w:tcBorders>
            <w:shd w:val="clear" w:color="auto" w:fill="auto"/>
            <w:vAlign w:val="bottom"/>
          </w:tcPr>
          <w:p w14:paraId="0253B305" w14:textId="6ABD4964" w:rsidR="00826731" w:rsidRPr="001722F7" w:rsidRDefault="00826731" w:rsidP="00826731">
            <w:pPr>
              <w:spacing w:before="40" w:after="40"/>
              <w:jc w:val="right"/>
              <w:rPr>
                <w:rFonts w:cs="Arial"/>
                <w:sz w:val="18"/>
                <w:szCs w:val="18"/>
              </w:rPr>
            </w:pPr>
            <w:r>
              <w:rPr>
                <w:rFonts w:cs="Arial"/>
                <w:sz w:val="18"/>
                <w:szCs w:val="18"/>
              </w:rPr>
              <w:t>0.69</w:t>
            </w:r>
          </w:p>
        </w:tc>
      </w:tr>
      <w:tr w:rsidR="00826731" w:rsidRPr="00826731" w14:paraId="63CCAB2E" w14:textId="77777777" w:rsidTr="00401057">
        <w:tc>
          <w:tcPr>
            <w:tcW w:w="2268" w:type="dxa"/>
            <w:tcBorders>
              <w:top w:val="nil"/>
              <w:left w:val="nil"/>
              <w:bottom w:val="nil"/>
              <w:right w:val="single" w:sz="18" w:space="0" w:color="C00000"/>
            </w:tcBorders>
            <w:shd w:val="clear" w:color="auto" w:fill="auto"/>
            <w:vAlign w:val="center"/>
          </w:tcPr>
          <w:p w14:paraId="175EDE48" w14:textId="77777777" w:rsidR="00826731" w:rsidRPr="0087211A" w:rsidRDefault="00826731" w:rsidP="00826731">
            <w:pPr>
              <w:spacing w:before="40" w:after="40"/>
              <w:rPr>
                <w:rFonts w:cs="Arial"/>
                <w:sz w:val="18"/>
                <w:szCs w:val="18"/>
              </w:rPr>
            </w:pPr>
            <w:r w:rsidRPr="0087211A">
              <w:rPr>
                <w:rFonts w:cs="Arial"/>
                <w:sz w:val="18"/>
                <w:szCs w:val="18"/>
              </w:rPr>
              <w:t>Banyule C</w:t>
            </w:r>
          </w:p>
        </w:tc>
        <w:tc>
          <w:tcPr>
            <w:tcW w:w="1418" w:type="dxa"/>
            <w:tcBorders>
              <w:top w:val="nil"/>
              <w:left w:val="single" w:sz="18" w:space="0" w:color="C00000"/>
              <w:bottom w:val="nil"/>
              <w:right w:val="nil"/>
            </w:tcBorders>
            <w:vAlign w:val="bottom"/>
          </w:tcPr>
          <w:p w14:paraId="2D822296" w14:textId="7AB56641" w:rsidR="00826731" w:rsidRPr="001722F7" w:rsidRDefault="00826731" w:rsidP="00826731">
            <w:pPr>
              <w:spacing w:before="40" w:after="40"/>
              <w:jc w:val="right"/>
              <w:rPr>
                <w:rFonts w:cs="Arial"/>
                <w:sz w:val="18"/>
                <w:szCs w:val="18"/>
              </w:rPr>
            </w:pPr>
            <w:r>
              <w:rPr>
                <w:rFonts w:cs="Arial"/>
                <w:sz w:val="18"/>
                <w:szCs w:val="18"/>
              </w:rPr>
              <w:t>706</w:t>
            </w:r>
          </w:p>
        </w:tc>
        <w:tc>
          <w:tcPr>
            <w:tcW w:w="1418" w:type="dxa"/>
            <w:tcBorders>
              <w:top w:val="nil"/>
              <w:left w:val="nil"/>
              <w:bottom w:val="nil"/>
              <w:right w:val="nil"/>
            </w:tcBorders>
            <w:vAlign w:val="bottom"/>
          </w:tcPr>
          <w:p w14:paraId="74759155" w14:textId="1C20BF28" w:rsidR="00826731" w:rsidRPr="001722F7" w:rsidRDefault="00826731" w:rsidP="00826731">
            <w:pPr>
              <w:spacing w:before="40" w:after="40"/>
              <w:jc w:val="right"/>
              <w:rPr>
                <w:rFonts w:cs="Arial"/>
                <w:sz w:val="18"/>
                <w:szCs w:val="18"/>
              </w:rPr>
            </w:pPr>
            <w:r>
              <w:rPr>
                <w:rFonts w:cs="Arial"/>
                <w:sz w:val="18"/>
                <w:szCs w:val="18"/>
              </w:rPr>
              <w:t>0.6</w:t>
            </w:r>
          </w:p>
        </w:tc>
        <w:tc>
          <w:tcPr>
            <w:tcW w:w="170" w:type="dxa"/>
            <w:tcBorders>
              <w:top w:val="nil"/>
              <w:left w:val="nil"/>
              <w:bottom w:val="nil"/>
              <w:right w:val="nil"/>
            </w:tcBorders>
            <w:vAlign w:val="bottom"/>
          </w:tcPr>
          <w:p w14:paraId="5D555699" w14:textId="2F52189B"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DE81B00" w14:textId="7B86B930" w:rsidR="00826731" w:rsidRPr="001722F7" w:rsidRDefault="00826731" w:rsidP="00826731">
            <w:pPr>
              <w:spacing w:before="40" w:after="40"/>
              <w:jc w:val="right"/>
              <w:rPr>
                <w:rFonts w:cs="Arial"/>
                <w:sz w:val="18"/>
                <w:szCs w:val="18"/>
              </w:rPr>
            </w:pPr>
            <w:r>
              <w:rPr>
                <w:rFonts w:cs="Arial"/>
                <w:sz w:val="18"/>
                <w:szCs w:val="18"/>
              </w:rPr>
              <w:t>2.490</w:t>
            </w:r>
          </w:p>
        </w:tc>
        <w:tc>
          <w:tcPr>
            <w:tcW w:w="1418" w:type="dxa"/>
            <w:tcBorders>
              <w:top w:val="nil"/>
              <w:left w:val="nil"/>
              <w:bottom w:val="nil"/>
              <w:right w:val="nil"/>
            </w:tcBorders>
            <w:shd w:val="clear" w:color="auto" w:fill="auto"/>
            <w:vAlign w:val="bottom"/>
          </w:tcPr>
          <w:p w14:paraId="3C60ACA9" w14:textId="7A7B6031"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1223C3BD" w14:textId="77777777" w:rsidTr="00401057">
        <w:tc>
          <w:tcPr>
            <w:tcW w:w="2268" w:type="dxa"/>
            <w:tcBorders>
              <w:top w:val="nil"/>
              <w:left w:val="nil"/>
              <w:bottom w:val="nil"/>
              <w:right w:val="single" w:sz="18" w:space="0" w:color="C00000"/>
            </w:tcBorders>
            <w:shd w:val="clear" w:color="auto" w:fill="auto"/>
            <w:vAlign w:val="center"/>
          </w:tcPr>
          <w:p w14:paraId="3DCFF11B" w14:textId="77777777" w:rsidR="00826731" w:rsidRPr="0087211A" w:rsidRDefault="00826731" w:rsidP="00826731">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C00000"/>
              <w:bottom w:val="nil"/>
              <w:right w:val="nil"/>
            </w:tcBorders>
            <w:vAlign w:val="bottom"/>
          </w:tcPr>
          <w:p w14:paraId="6D617A23" w14:textId="6A263E72" w:rsidR="00826731" w:rsidRPr="001722F7" w:rsidRDefault="00826731" w:rsidP="00826731">
            <w:pPr>
              <w:spacing w:before="40" w:after="40"/>
              <w:jc w:val="right"/>
              <w:rPr>
                <w:rFonts w:cs="Arial"/>
                <w:sz w:val="18"/>
                <w:szCs w:val="18"/>
              </w:rPr>
            </w:pPr>
            <w:r>
              <w:rPr>
                <w:rFonts w:cs="Arial"/>
                <w:sz w:val="18"/>
                <w:szCs w:val="18"/>
              </w:rPr>
              <w:t>299</w:t>
            </w:r>
          </w:p>
        </w:tc>
        <w:tc>
          <w:tcPr>
            <w:tcW w:w="1418" w:type="dxa"/>
            <w:tcBorders>
              <w:top w:val="nil"/>
              <w:left w:val="nil"/>
              <w:bottom w:val="nil"/>
              <w:right w:val="nil"/>
            </w:tcBorders>
            <w:vAlign w:val="bottom"/>
          </w:tcPr>
          <w:p w14:paraId="4F978F0B" w14:textId="583684FD" w:rsidR="00826731" w:rsidRPr="001722F7" w:rsidRDefault="00826731" w:rsidP="00826731">
            <w:pPr>
              <w:spacing w:before="40" w:after="40"/>
              <w:jc w:val="right"/>
              <w:rPr>
                <w:rFonts w:cs="Arial"/>
                <w:sz w:val="18"/>
                <w:szCs w:val="18"/>
              </w:rPr>
            </w:pPr>
            <w:r>
              <w:rPr>
                <w:rFonts w:cs="Arial"/>
                <w:sz w:val="18"/>
                <w:szCs w:val="18"/>
              </w:rPr>
              <w:t>0.9</w:t>
            </w:r>
          </w:p>
        </w:tc>
        <w:tc>
          <w:tcPr>
            <w:tcW w:w="170" w:type="dxa"/>
            <w:tcBorders>
              <w:top w:val="nil"/>
              <w:left w:val="nil"/>
              <w:bottom w:val="nil"/>
              <w:right w:val="nil"/>
            </w:tcBorders>
            <w:vAlign w:val="bottom"/>
          </w:tcPr>
          <w:p w14:paraId="04577C6E" w14:textId="3E98B521"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B4D3CDD" w14:textId="036976F4" w:rsidR="00826731" w:rsidRPr="001722F7" w:rsidRDefault="00826731" w:rsidP="00826731">
            <w:pPr>
              <w:spacing w:before="40" w:after="40"/>
              <w:jc w:val="right"/>
              <w:rPr>
                <w:rFonts w:cs="Arial"/>
                <w:sz w:val="18"/>
                <w:szCs w:val="18"/>
              </w:rPr>
            </w:pPr>
            <w:r>
              <w:rPr>
                <w:rFonts w:cs="Arial"/>
                <w:sz w:val="18"/>
                <w:szCs w:val="18"/>
              </w:rPr>
              <w:t>0.520</w:t>
            </w:r>
          </w:p>
        </w:tc>
        <w:tc>
          <w:tcPr>
            <w:tcW w:w="1418" w:type="dxa"/>
            <w:tcBorders>
              <w:top w:val="nil"/>
              <w:left w:val="nil"/>
              <w:bottom w:val="nil"/>
              <w:right w:val="nil"/>
            </w:tcBorders>
            <w:shd w:val="clear" w:color="auto" w:fill="auto"/>
            <w:vAlign w:val="bottom"/>
          </w:tcPr>
          <w:p w14:paraId="4D24A6E7" w14:textId="00051874" w:rsidR="00826731" w:rsidRPr="001722F7" w:rsidRDefault="00826731" w:rsidP="00826731">
            <w:pPr>
              <w:spacing w:before="40" w:after="40"/>
              <w:jc w:val="right"/>
              <w:rPr>
                <w:rFonts w:cs="Arial"/>
                <w:sz w:val="18"/>
                <w:szCs w:val="18"/>
              </w:rPr>
            </w:pPr>
            <w:r>
              <w:rPr>
                <w:rFonts w:cs="Arial"/>
                <w:sz w:val="18"/>
                <w:szCs w:val="18"/>
              </w:rPr>
              <w:t>18.82</w:t>
            </w:r>
          </w:p>
        </w:tc>
      </w:tr>
      <w:tr w:rsidR="00826731" w:rsidRPr="00826731" w14:paraId="6C5DE9A6" w14:textId="77777777" w:rsidTr="00401057">
        <w:tc>
          <w:tcPr>
            <w:tcW w:w="2268" w:type="dxa"/>
            <w:tcBorders>
              <w:top w:val="nil"/>
              <w:left w:val="nil"/>
              <w:bottom w:val="nil"/>
              <w:right w:val="single" w:sz="18" w:space="0" w:color="C00000"/>
            </w:tcBorders>
            <w:shd w:val="clear" w:color="auto" w:fill="auto"/>
            <w:vAlign w:val="center"/>
          </w:tcPr>
          <w:p w14:paraId="0118D8A5" w14:textId="77777777" w:rsidR="00826731" w:rsidRPr="0087211A" w:rsidRDefault="00826731" w:rsidP="00826731">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w:t>
            </w:r>
          </w:p>
        </w:tc>
        <w:tc>
          <w:tcPr>
            <w:tcW w:w="1418" w:type="dxa"/>
            <w:tcBorders>
              <w:top w:val="nil"/>
              <w:left w:val="single" w:sz="18" w:space="0" w:color="C00000"/>
              <w:bottom w:val="nil"/>
              <w:right w:val="nil"/>
            </w:tcBorders>
            <w:vAlign w:val="bottom"/>
          </w:tcPr>
          <w:p w14:paraId="313BE126" w14:textId="5E87DB40" w:rsidR="00826731" w:rsidRPr="001722F7" w:rsidRDefault="00826731" w:rsidP="00826731">
            <w:pPr>
              <w:spacing w:before="40" w:after="40"/>
              <w:jc w:val="right"/>
              <w:rPr>
                <w:rFonts w:cs="Arial"/>
                <w:sz w:val="18"/>
                <w:szCs w:val="18"/>
              </w:rPr>
            </w:pPr>
            <w:r>
              <w:rPr>
                <w:rFonts w:cs="Arial"/>
                <w:sz w:val="18"/>
                <w:szCs w:val="18"/>
              </w:rPr>
              <w:t>481</w:t>
            </w:r>
          </w:p>
        </w:tc>
        <w:tc>
          <w:tcPr>
            <w:tcW w:w="1418" w:type="dxa"/>
            <w:tcBorders>
              <w:top w:val="nil"/>
              <w:left w:val="nil"/>
              <w:bottom w:val="nil"/>
              <w:right w:val="nil"/>
            </w:tcBorders>
            <w:vAlign w:val="bottom"/>
          </w:tcPr>
          <w:p w14:paraId="613932EA" w14:textId="1CF32089" w:rsidR="00826731" w:rsidRPr="001722F7" w:rsidRDefault="00826731" w:rsidP="00826731">
            <w:pPr>
              <w:spacing w:before="40" w:after="40"/>
              <w:jc w:val="right"/>
              <w:rPr>
                <w:rFonts w:cs="Arial"/>
                <w:sz w:val="18"/>
                <w:szCs w:val="18"/>
              </w:rPr>
            </w:pPr>
            <w:r>
              <w:rPr>
                <w:rFonts w:cs="Arial"/>
                <w:sz w:val="18"/>
                <w:szCs w:val="18"/>
              </w:rPr>
              <w:t>1.0</w:t>
            </w:r>
          </w:p>
        </w:tc>
        <w:tc>
          <w:tcPr>
            <w:tcW w:w="170" w:type="dxa"/>
            <w:tcBorders>
              <w:top w:val="nil"/>
              <w:left w:val="nil"/>
              <w:bottom w:val="nil"/>
              <w:right w:val="nil"/>
            </w:tcBorders>
            <w:vAlign w:val="bottom"/>
          </w:tcPr>
          <w:p w14:paraId="6A63249E" w14:textId="3633F9E4"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880AF3D" w14:textId="03067CAB" w:rsidR="00826731" w:rsidRPr="001722F7" w:rsidRDefault="00826731" w:rsidP="00826731">
            <w:pPr>
              <w:spacing w:before="40" w:after="40"/>
              <w:jc w:val="right"/>
              <w:rPr>
                <w:rFonts w:cs="Arial"/>
                <w:sz w:val="18"/>
                <w:szCs w:val="18"/>
              </w:rPr>
            </w:pPr>
            <w:r>
              <w:rPr>
                <w:rFonts w:cs="Arial"/>
                <w:sz w:val="18"/>
                <w:szCs w:val="18"/>
              </w:rPr>
              <w:t>0.420</w:t>
            </w:r>
          </w:p>
        </w:tc>
        <w:tc>
          <w:tcPr>
            <w:tcW w:w="1418" w:type="dxa"/>
            <w:tcBorders>
              <w:top w:val="nil"/>
              <w:left w:val="nil"/>
              <w:bottom w:val="nil"/>
              <w:right w:val="nil"/>
            </w:tcBorders>
            <w:shd w:val="clear" w:color="auto" w:fill="auto"/>
            <w:vAlign w:val="bottom"/>
          </w:tcPr>
          <w:p w14:paraId="7BCFC24C" w14:textId="2AE9619F" w:rsidR="00826731" w:rsidRPr="001722F7" w:rsidRDefault="00826731" w:rsidP="00826731">
            <w:pPr>
              <w:spacing w:before="40" w:after="40"/>
              <w:jc w:val="right"/>
              <w:rPr>
                <w:rFonts w:cs="Arial"/>
                <w:sz w:val="18"/>
                <w:szCs w:val="18"/>
              </w:rPr>
            </w:pPr>
            <w:r>
              <w:rPr>
                <w:rFonts w:cs="Arial"/>
                <w:sz w:val="18"/>
                <w:szCs w:val="18"/>
              </w:rPr>
              <w:t>10.88</w:t>
            </w:r>
          </w:p>
        </w:tc>
      </w:tr>
      <w:tr w:rsidR="00826731" w:rsidRPr="00826731" w14:paraId="043E4C75" w14:textId="77777777" w:rsidTr="00401057">
        <w:tc>
          <w:tcPr>
            <w:tcW w:w="2268" w:type="dxa"/>
            <w:tcBorders>
              <w:top w:val="nil"/>
              <w:left w:val="nil"/>
              <w:bottom w:val="nil"/>
              <w:right w:val="single" w:sz="18" w:space="0" w:color="C00000"/>
            </w:tcBorders>
            <w:shd w:val="clear" w:color="auto" w:fill="auto"/>
            <w:vAlign w:val="center"/>
          </w:tcPr>
          <w:p w14:paraId="69D971E0" w14:textId="77777777" w:rsidR="00826731" w:rsidRPr="0087211A" w:rsidRDefault="00826731" w:rsidP="00826731">
            <w:pPr>
              <w:spacing w:before="40" w:after="40"/>
              <w:rPr>
                <w:rFonts w:cs="Arial"/>
                <w:sz w:val="18"/>
                <w:szCs w:val="18"/>
              </w:rPr>
            </w:pPr>
            <w:r w:rsidRPr="0087211A">
              <w:rPr>
                <w:rFonts w:cs="Arial"/>
                <w:sz w:val="18"/>
                <w:szCs w:val="18"/>
              </w:rPr>
              <w:t>Bayside C</w:t>
            </w:r>
          </w:p>
        </w:tc>
        <w:tc>
          <w:tcPr>
            <w:tcW w:w="1418" w:type="dxa"/>
            <w:tcBorders>
              <w:top w:val="nil"/>
              <w:left w:val="single" w:sz="18" w:space="0" w:color="C00000"/>
              <w:bottom w:val="nil"/>
              <w:right w:val="nil"/>
            </w:tcBorders>
            <w:vAlign w:val="bottom"/>
          </w:tcPr>
          <w:p w14:paraId="55F27FDB" w14:textId="5652DEC3" w:rsidR="00826731" w:rsidRPr="001722F7" w:rsidRDefault="00826731" w:rsidP="00826731">
            <w:pPr>
              <w:spacing w:before="40" w:after="40"/>
              <w:jc w:val="right"/>
              <w:rPr>
                <w:rFonts w:cs="Arial"/>
                <w:sz w:val="18"/>
                <w:szCs w:val="18"/>
              </w:rPr>
            </w:pPr>
            <w:r>
              <w:rPr>
                <w:rFonts w:cs="Arial"/>
                <w:sz w:val="18"/>
                <w:szCs w:val="18"/>
              </w:rPr>
              <w:t>188</w:t>
            </w:r>
          </w:p>
        </w:tc>
        <w:tc>
          <w:tcPr>
            <w:tcW w:w="1418" w:type="dxa"/>
            <w:tcBorders>
              <w:top w:val="nil"/>
              <w:left w:val="nil"/>
              <w:bottom w:val="nil"/>
              <w:right w:val="nil"/>
            </w:tcBorders>
            <w:vAlign w:val="bottom"/>
          </w:tcPr>
          <w:p w14:paraId="531FDA76" w14:textId="4438D30E" w:rsidR="00826731" w:rsidRPr="001722F7" w:rsidRDefault="00826731" w:rsidP="00826731">
            <w:pPr>
              <w:spacing w:before="40" w:after="40"/>
              <w:jc w:val="right"/>
              <w:rPr>
                <w:rFonts w:cs="Arial"/>
                <w:sz w:val="18"/>
                <w:szCs w:val="18"/>
              </w:rPr>
            </w:pPr>
            <w:r>
              <w:rPr>
                <w:rFonts w:cs="Arial"/>
                <w:sz w:val="18"/>
                <w:szCs w:val="18"/>
              </w:rPr>
              <w:t>0.2</w:t>
            </w:r>
          </w:p>
        </w:tc>
        <w:tc>
          <w:tcPr>
            <w:tcW w:w="170" w:type="dxa"/>
            <w:tcBorders>
              <w:top w:val="nil"/>
              <w:left w:val="nil"/>
              <w:bottom w:val="nil"/>
              <w:right w:val="nil"/>
            </w:tcBorders>
            <w:vAlign w:val="bottom"/>
          </w:tcPr>
          <w:p w14:paraId="080CBBE9" w14:textId="53058F5C"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6B91815B" w14:textId="17599D02" w:rsidR="00826731" w:rsidRPr="001722F7" w:rsidRDefault="00826731" w:rsidP="00826731">
            <w:pPr>
              <w:spacing w:before="40" w:after="40"/>
              <w:jc w:val="right"/>
              <w:rPr>
                <w:rFonts w:cs="Arial"/>
                <w:sz w:val="18"/>
                <w:szCs w:val="18"/>
              </w:rPr>
            </w:pPr>
            <w:r>
              <w:rPr>
                <w:rFonts w:cs="Arial"/>
                <w:sz w:val="18"/>
                <w:szCs w:val="18"/>
              </w:rPr>
              <w:t>1.480</w:t>
            </w:r>
          </w:p>
        </w:tc>
        <w:tc>
          <w:tcPr>
            <w:tcW w:w="1418" w:type="dxa"/>
            <w:tcBorders>
              <w:top w:val="nil"/>
              <w:left w:val="nil"/>
              <w:bottom w:val="nil"/>
              <w:right w:val="nil"/>
            </w:tcBorders>
            <w:shd w:val="clear" w:color="auto" w:fill="auto"/>
            <w:vAlign w:val="bottom"/>
          </w:tcPr>
          <w:p w14:paraId="481C643D" w14:textId="63E90E5F"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42714B3E" w14:textId="77777777" w:rsidTr="00401057">
        <w:tc>
          <w:tcPr>
            <w:tcW w:w="2268" w:type="dxa"/>
            <w:tcBorders>
              <w:top w:val="nil"/>
              <w:left w:val="nil"/>
              <w:bottom w:val="nil"/>
              <w:right w:val="single" w:sz="18" w:space="0" w:color="C00000"/>
            </w:tcBorders>
            <w:shd w:val="clear" w:color="auto" w:fill="auto"/>
            <w:vAlign w:val="center"/>
          </w:tcPr>
          <w:p w14:paraId="6507E53D" w14:textId="77777777" w:rsidR="00826731" w:rsidRPr="0087211A" w:rsidRDefault="00826731" w:rsidP="00826731">
            <w:pPr>
              <w:spacing w:before="40" w:after="40"/>
              <w:rPr>
                <w:rFonts w:cs="Arial"/>
                <w:sz w:val="18"/>
                <w:szCs w:val="18"/>
              </w:rPr>
            </w:pPr>
            <w:r w:rsidRPr="0087211A">
              <w:rPr>
                <w:rFonts w:cs="Arial"/>
                <w:sz w:val="18"/>
                <w:szCs w:val="18"/>
              </w:rPr>
              <w:t>Benalla RC</w:t>
            </w:r>
          </w:p>
        </w:tc>
        <w:tc>
          <w:tcPr>
            <w:tcW w:w="1418" w:type="dxa"/>
            <w:tcBorders>
              <w:top w:val="nil"/>
              <w:left w:val="single" w:sz="18" w:space="0" w:color="C00000"/>
              <w:bottom w:val="nil"/>
              <w:right w:val="nil"/>
            </w:tcBorders>
            <w:vAlign w:val="bottom"/>
          </w:tcPr>
          <w:p w14:paraId="7AF252F6" w14:textId="7ED938A3" w:rsidR="00826731" w:rsidRPr="001722F7" w:rsidRDefault="00826731" w:rsidP="00826731">
            <w:pPr>
              <w:spacing w:before="40" w:after="40"/>
              <w:jc w:val="right"/>
              <w:rPr>
                <w:rFonts w:cs="Arial"/>
                <w:sz w:val="18"/>
                <w:szCs w:val="18"/>
              </w:rPr>
            </w:pPr>
            <w:r>
              <w:rPr>
                <w:rFonts w:cs="Arial"/>
                <w:sz w:val="18"/>
                <w:szCs w:val="18"/>
              </w:rPr>
              <w:t>225</w:t>
            </w:r>
          </w:p>
        </w:tc>
        <w:tc>
          <w:tcPr>
            <w:tcW w:w="1418" w:type="dxa"/>
            <w:tcBorders>
              <w:top w:val="nil"/>
              <w:left w:val="nil"/>
              <w:bottom w:val="nil"/>
              <w:right w:val="nil"/>
            </w:tcBorders>
            <w:vAlign w:val="bottom"/>
          </w:tcPr>
          <w:p w14:paraId="3D65A699" w14:textId="6E5EB528" w:rsidR="00826731" w:rsidRPr="001722F7" w:rsidRDefault="00826731" w:rsidP="00826731">
            <w:pPr>
              <w:spacing w:before="40" w:after="40"/>
              <w:jc w:val="right"/>
              <w:rPr>
                <w:rFonts w:cs="Arial"/>
                <w:sz w:val="18"/>
                <w:szCs w:val="18"/>
              </w:rPr>
            </w:pPr>
            <w:r>
              <w:rPr>
                <w:rFonts w:cs="Arial"/>
                <w:sz w:val="18"/>
                <w:szCs w:val="18"/>
              </w:rPr>
              <w:t>1.6</w:t>
            </w:r>
          </w:p>
        </w:tc>
        <w:tc>
          <w:tcPr>
            <w:tcW w:w="170" w:type="dxa"/>
            <w:tcBorders>
              <w:top w:val="nil"/>
              <w:left w:val="nil"/>
              <w:bottom w:val="nil"/>
              <w:right w:val="nil"/>
            </w:tcBorders>
            <w:vAlign w:val="bottom"/>
          </w:tcPr>
          <w:p w14:paraId="7FB4FF8A" w14:textId="4258A7C2"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DBC47AB" w14:textId="5E288A6D" w:rsidR="00826731" w:rsidRPr="001722F7" w:rsidRDefault="00826731" w:rsidP="00826731">
            <w:pPr>
              <w:spacing w:before="40" w:after="40"/>
              <w:jc w:val="right"/>
              <w:rPr>
                <w:rFonts w:cs="Arial"/>
                <w:sz w:val="18"/>
                <w:szCs w:val="18"/>
              </w:rPr>
            </w:pPr>
            <w:r>
              <w:rPr>
                <w:rFonts w:cs="Arial"/>
                <w:sz w:val="18"/>
                <w:szCs w:val="18"/>
              </w:rPr>
              <w:t>0.270</w:t>
            </w:r>
          </w:p>
        </w:tc>
        <w:tc>
          <w:tcPr>
            <w:tcW w:w="1418" w:type="dxa"/>
            <w:tcBorders>
              <w:top w:val="nil"/>
              <w:left w:val="nil"/>
              <w:bottom w:val="nil"/>
              <w:right w:val="nil"/>
            </w:tcBorders>
            <w:shd w:val="clear" w:color="auto" w:fill="auto"/>
            <w:vAlign w:val="bottom"/>
          </w:tcPr>
          <w:p w14:paraId="1B1652C0" w14:textId="54536657" w:rsidR="00826731" w:rsidRPr="001722F7" w:rsidRDefault="00826731" w:rsidP="00826731">
            <w:pPr>
              <w:spacing w:before="40" w:after="40"/>
              <w:jc w:val="right"/>
              <w:rPr>
                <w:rFonts w:cs="Arial"/>
                <w:sz w:val="18"/>
                <w:szCs w:val="18"/>
              </w:rPr>
            </w:pPr>
            <w:r>
              <w:rPr>
                <w:rFonts w:cs="Arial"/>
                <w:sz w:val="18"/>
                <w:szCs w:val="18"/>
              </w:rPr>
              <w:t>4.51</w:t>
            </w:r>
          </w:p>
        </w:tc>
      </w:tr>
      <w:tr w:rsidR="00826731" w:rsidRPr="00826731" w14:paraId="26BF5C1E" w14:textId="77777777" w:rsidTr="00401057">
        <w:tc>
          <w:tcPr>
            <w:tcW w:w="2268" w:type="dxa"/>
            <w:tcBorders>
              <w:top w:val="nil"/>
              <w:left w:val="nil"/>
              <w:bottom w:val="nil"/>
              <w:right w:val="single" w:sz="18" w:space="0" w:color="C00000"/>
            </w:tcBorders>
            <w:shd w:val="clear" w:color="auto" w:fill="auto"/>
            <w:vAlign w:val="center"/>
          </w:tcPr>
          <w:p w14:paraId="0F606BE8" w14:textId="77777777" w:rsidR="00826731" w:rsidRPr="0087211A" w:rsidRDefault="00826731" w:rsidP="00826731">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C00000"/>
              <w:bottom w:val="nil"/>
              <w:right w:val="nil"/>
            </w:tcBorders>
            <w:vAlign w:val="bottom"/>
          </w:tcPr>
          <w:p w14:paraId="011869B8" w14:textId="1E8A0348" w:rsidR="00826731" w:rsidRPr="001722F7" w:rsidRDefault="00826731" w:rsidP="00826731">
            <w:pPr>
              <w:spacing w:before="40" w:after="40"/>
              <w:jc w:val="right"/>
              <w:rPr>
                <w:rFonts w:cs="Arial"/>
                <w:sz w:val="18"/>
                <w:szCs w:val="18"/>
              </w:rPr>
            </w:pPr>
            <w:r>
              <w:rPr>
                <w:rFonts w:cs="Arial"/>
                <w:sz w:val="18"/>
                <w:szCs w:val="18"/>
              </w:rPr>
              <w:t>314</w:t>
            </w:r>
          </w:p>
        </w:tc>
        <w:tc>
          <w:tcPr>
            <w:tcW w:w="1418" w:type="dxa"/>
            <w:tcBorders>
              <w:top w:val="nil"/>
              <w:left w:val="nil"/>
              <w:bottom w:val="nil"/>
              <w:right w:val="nil"/>
            </w:tcBorders>
            <w:vAlign w:val="bottom"/>
          </w:tcPr>
          <w:p w14:paraId="209C616E" w14:textId="2FAC954F" w:rsidR="00826731" w:rsidRPr="001722F7" w:rsidRDefault="00826731" w:rsidP="00826731">
            <w:pPr>
              <w:spacing w:before="40" w:after="40"/>
              <w:jc w:val="right"/>
              <w:rPr>
                <w:rFonts w:cs="Arial"/>
                <w:sz w:val="18"/>
                <w:szCs w:val="18"/>
              </w:rPr>
            </w:pPr>
            <w:r>
              <w:rPr>
                <w:rFonts w:cs="Arial"/>
                <w:sz w:val="18"/>
                <w:szCs w:val="18"/>
              </w:rPr>
              <w:t>0.2</w:t>
            </w:r>
          </w:p>
        </w:tc>
        <w:tc>
          <w:tcPr>
            <w:tcW w:w="170" w:type="dxa"/>
            <w:tcBorders>
              <w:top w:val="nil"/>
              <w:left w:val="nil"/>
              <w:bottom w:val="nil"/>
              <w:right w:val="nil"/>
            </w:tcBorders>
            <w:vAlign w:val="bottom"/>
          </w:tcPr>
          <w:p w14:paraId="2A528B89" w14:textId="0AE8BB5D"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BBFCC31" w14:textId="1D689316" w:rsidR="00826731" w:rsidRPr="001722F7" w:rsidRDefault="00826731" w:rsidP="00826731">
            <w:pPr>
              <w:spacing w:before="40" w:after="40"/>
              <w:jc w:val="right"/>
              <w:rPr>
                <w:rFonts w:cs="Arial"/>
                <w:sz w:val="18"/>
                <w:szCs w:val="18"/>
              </w:rPr>
            </w:pPr>
            <w:r>
              <w:rPr>
                <w:rFonts w:cs="Arial"/>
                <w:sz w:val="18"/>
                <w:szCs w:val="18"/>
              </w:rPr>
              <w:t>3.540</w:t>
            </w:r>
          </w:p>
        </w:tc>
        <w:tc>
          <w:tcPr>
            <w:tcW w:w="1418" w:type="dxa"/>
            <w:tcBorders>
              <w:top w:val="nil"/>
              <w:left w:val="nil"/>
              <w:bottom w:val="nil"/>
              <w:right w:val="nil"/>
            </w:tcBorders>
            <w:shd w:val="clear" w:color="auto" w:fill="auto"/>
            <w:vAlign w:val="bottom"/>
          </w:tcPr>
          <w:p w14:paraId="48094596" w14:textId="4FDF8497"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4EE0A2FC" w14:textId="77777777" w:rsidTr="00401057">
        <w:tc>
          <w:tcPr>
            <w:tcW w:w="2268" w:type="dxa"/>
            <w:tcBorders>
              <w:top w:val="nil"/>
              <w:left w:val="nil"/>
              <w:bottom w:val="nil"/>
              <w:right w:val="single" w:sz="18" w:space="0" w:color="C00000"/>
            </w:tcBorders>
            <w:shd w:val="clear" w:color="auto" w:fill="auto"/>
            <w:vAlign w:val="center"/>
          </w:tcPr>
          <w:p w14:paraId="163DAF76" w14:textId="77777777" w:rsidR="00826731" w:rsidRPr="0087211A" w:rsidRDefault="00826731" w:rsidP="00826731">
            <w:pPr>
              <w:spacing w:before="40" w:after="40"/>
              <w:rPr>
                <w:rFonts w:cs="Arial"/>
                <w:sz w:val="18"/>
                <w:szCs w:val="18"/>
              </w:rPr>
            </w:pPr>
            <w:r w:rsidRPr="0087211A">
              <w:rPr>
                <w:rFonts w:cs="Arial"/>
                <w:sz w:val="18"/>
                <w:szCs w:val="18"/>
              </w:rPr>
              <w:t>Brimbank C</w:t>
            </w:r>
          </w:p>
        </w:tc>
        <w:tc>
          <w:tcPr>
            <w:tcW w:w="1418" w:type="dxa"/>
            <w:tcBorders>
              <w:top w:val="nil"/>
              <w:left w:val="single" w:sz="18" w:space="0" w:color="C00000"/>
              <w:bottom w:val="nil"/>
              <w:right w:val="nil"/>
            </w:tcBorders>
            <w:vAlign w:val="bottom"/>
          </w:tcPr>
          <w:p w14:paraId="5780FD0F" w14:textId="4CEE6747" w:rsidR="00826731" w:rsidRPr="001722F7" w:rsidRDefault="00826731" w:rsidP="00826731">
            <w:pPr>
              <w:spacing w:before="40" w:after="40"/>
              <w:jc w:val="right"/>
              <w:rPr>
                <w:rFonts w:cs="Arial"/>
                <w:sz w:val="18"/>
                <w:szCs w:val="18"/>
              </w:rPr>
            </w:pPr>
            <w:r>
              <w:rPr>
                <w:rFonts w:cs="Arial"/>
                <w:sz w:val="18"/>
                <w:szCs w:val="18"/>
              </w:rPr>
              <w:t>814</w:t>
            </w:r>
          </w:p>
        </w:tc>
        <w:tc>
          <w:tcPr>
            <w:tcW w:w="1418" w:type="dxa"/>
            <w:tcBorders>
              <w:top w:val="nil"/>
              <w:left w:val="nil"/>
              <w:bottom w:val="nil"/>
              <w:right w:val="nil"/>
            </w:tcBorders>
            <w:vAlign w:val="bottom"/>
          </w:tcPr>
          <w:p w14:paraId="0A791553" w14:textId="70FCE123" w:rsidR="00826731" w:rsidRPr="001722F7" w:rsidRDefault="00826731" w:rsidP="00826731">
            <w:pPr>
              <w:spacing w:before="40" w:after="40"/>
              <w:jc w:val="right"/>
              <w:rPr>
                <w:rFonts w:cs="Arial"/>
                <w:sz w:val="18"/>
                <w:szCs w:val="18"/>
              </w:rPr>
            </w:pPr>
            <w:r>
              <w:rPr>
                <w:rFonts w:cs="Arial"/>
                <w:sz w:val="18"/>
                <w:szCs w:val="18"/>
              </w:rPr>
              <w:t>0.4</w:t>
            </w:r>
          </w:p>
        </w:tc>
        <w:tc>
          <w:tcPr>
            <w:tcW w:w="170" w:type="dxa"/>
            <w:tcBorders>
              <w:top w:val="nil"/>
              <w:left w:val="nil"/>
              <w:bottom w:val="nil"/>
              <w:right w:val="nil"/>
            </w:tcBorders>
            <w:vAlign w:val="bottom"/>
          </w:tcPr>
          <w:p w14:paraId="6233C1B4" w14:textId="3055ED7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69B0B33" w14:textId="6B837126" w:rsidR="00826731" w:rsidRPr="001722F7" w:rsidRDefault="00826731" w:rsidP="00826731">
            <w:pPr>
              <w:spacing w:before="40" w:after="40"/>
              <w:jc w:val="right"/>
              <w:rPr>
                <w:rFonts w:cs="Arial"/>
                <w:sz w:val="18"/>
                <w:szCs w:val="18"/>
              </w:rPr>
            </w:pPr>
            <w:r>
              <w:rPr>
                <w:rFonts w:cs="Arial"/>
                <w:sz w:val="18"/>
                <w:szCs w:val="18"/>
              </w:rPr>
              <w:t>10.670</w:t>
            </w:r>
          </w:p>
        </w:tc>
        <w:tc>
          <w:tcPr>
            <w:tcW w:w="1418" w:type="dxa"/>
            <w:tcBorders>
              <w:top w:val="nil"/>
              <w:left w:val="nil"/>
              <w:bottom w:val="nil"/>
              <w:right w:val="nil"/>
            </w:tcBorders>
            <w:shd w:val="clear" w:color="auto" w:fill="auto"/>
            <w:vAlign w:val="bottom"/>
          </w:tcPr>
          <w:p w14:paraId="3509AA8D" w14:textId="2C98C23B"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3B688E7B" w14:textId="77777777" w:rsidTr="00401057">
        <w:tc>
          <w:tcPr>
            <w:tcW w:w="2268" w:type="dxa"/>
            <w:tcBorders>
              <w:top w:val="nil"/>
              <w:left w:val="nil"/>
              <w:bottom w:val="nil"/>
              <w:right w:val="single" w:sz="18" w:space="0" w:color="C00000"/>
            </w:tcBorders>
            <w:shd w:val="clear" w:color="auto" w:fill="auto"/>
            <w:vAlign w:val="center"/>
          </w:tcPr>
          <w:p w14:paraId="1AD98D7E" w14:textId="77777777" w:rsidR="00826731" w:rsidRPr="0087211A" w:rsidRDefault="00826731" w:rsidP="00826731">
            <w:pPr>
              <w:spacing w:before="40" w:after="40"/>
              <w:rPr>
                <w:rFonts w:cs="Arial"/>
                <w:sz w:val="18"/>
                <w:szCs w:val="18"/>
              </w:rPr>
            </w:pPr>
            <w:r w:rsidRPr="0087211A">
              <w:rPr>
                <w:rFonts w:cs="Arial"/>
                <w:sz w:val="18"/>
                <w:szCs w:val="18"/>
              </w:rPr>
              <w:t>Buloke S</w:t>
            </w:r>
          </w:p>
        </w:tc>
        <w:tc>
          <w:tcPr>
            <w:tcW w:w="1418" w:type="dxa"/>
            <w:tcBorders>
              <w:top w:val="nil"/>
              <w:left w:val="single" w:sz="18" w:space="0" w:color="C00000"/>
              <w:bottom w:val="nil"/>
              <w:right w:val="nil"/>
            </w:tcBorders>
            <w:vAlign w:val="bottom"/>
          </w:tcPr>
          <w:p w14:paraId="2715DC7D" w14:textId="7B601BFC" w:rsidR="00826731" w:rsidRPr="001722F7" w:rsidRDefault="00826731" w:rsidP="00826731">
            <w:pPr>
              <w:spacing w:before="40" w:after="40"/>
              <w:jc w:val="right"/>
              <w:rPr>
                <w:rFonts w:cs="Arial"/>
                <w:sz w:val="18"/>
                <w:szCs w:val="18"/>
              </w:rPr>
            </w:pPr>
            <w:r>
              <w:rPr>
                <w:rFonts w:cs="Arial"/>
                <w:sz w:val="18"/>
                <w:szCs w:val="18"/>
              </w:rPr>
              <w:t>63</w:t>
            </w:r>
          </w:p>
        </w:tc>
        <w:tc>
          <w:tcPr>
            <w:tcW w:w="1418" w:type="dxa"/>
            <w:tcBorders>
              <w:top w:val="nil"/>
              <w:left w:val="nil"/>
              <w:bottom w:val="nil"/>
              <w:right w:val="nil"/>
            </w:tcBorders>
            <w:vAlign w:val="bottom"/>
          </w:tcPr>
          <w:p w14:paraId="0CB8665A" w14:textId="311E887C" w:rsidR="00826731" w:rsidRPr="001722F7" w:rsidRDefault="00826731" w:rsidP="00826731">
            <w:pPr>
              <w:spacing w:before="40" w:after="40"/>
              <w:jc w:val="right"/>
              <w:rPr>
                <w:rFonts w:cs="Arial"/>
                <w:sz w:val="18"/>
                <w:szCs w:val="18"/>
              </w:rPr>
            </w:pPr>
            <w:r>
              <w:rPr>
                <w:rFonts w:cs="Arial"/>
                <w:sz w:val="18"/>
                <w:szCs w:val="18"/>
              </w:rPr>
              <w:t>1.0</w:t>
            </w:r>
          </w:p>
        </w:tc>
        <w:tc>
          <w:tcPr>
            <w:tcW w:w="170" w:type="dxa"/>
            <w:tcBorders>
              <w:top w:val="nil"/>
              <w:left w:val="nil"/>
              <w:bottom w:val="nil"/>
              <w:right w:val="nil"/>
            </w:tcBorders>
            <w:vAlign w:val="bottom"/>
          </w:tcPr>
          <w:p w14:paraId="193B545A" w14:textId="7B66D349"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141FC961" w14:textId="32C49A58" w:rsidR="00826731" w:rsidRPr="001722F7" w:rsidRDefault="00826731" w:rsidP="00826731">
            <w:pPr>
              <w:spacing w:before="40" w:after="40"/>
              <w:jc w:val="right"/>
              <w:rPr>
                <w:rFonts w:cs="Arial"/>
                <w:sz w:val="18"/>
                <w:szCs w:val="18"/>
              </w:rPr>
            </w:pPr>
            <w:r>
              <w:rPr>
                <w:rFonts w:cs="Arial"/>
                <w:sz w:val="18"/>
                <w:szCs w:val="18"/>
              </w:rPr>
              <w:t>0.290</w:t>
            </w:r>
          </w:p>
        </w:tc>
        <w:tc>
          <w:tcPr>
            <w:tcW w:w="1418" w:type="dxa"/>
            <w:tcBorders>
              <w:top w:val="nil"/>
              <w:left w:val="nil"/>
              <w:bottom w:val="nil"/>
              <w:right w:val="nil"/>
            </w:tcBorders>
            <w:shd w:val="clear" w:color="auto" w:fill="auto"/>
            <w:vAlign w:val="bottom"/>
          </w:tcPr>
          <w:p w14:paraId="227D490F" w14:textId="3B620181" w:rsidR="00826731" w:rsidRPr="001722F7" w:rsidRDefault="00826731" w:rsidP="00826731">
            <w:pPr>
              <w:spacing w:before="40" w:after="40"/>
              <w:jc w:val="right"/>
              <w:rPr>
                <w:rFonts w:cs="Arial"/>
                <w:sz w:val="18"/>
                <w:szCs w:val="18"/>
              </w:rPr>
            </w:pPr>
            <w:r>
              <w:rPr>
                <w:rFonts w:cs="Arial"/>
                <w:sz w:val="18"/>
                <w:szCs w:val="18"/>
              </w:rPr>
              <w:t>34.61</w:t>
            </w:r>
          </w:p>
        </w:tc>
      </w:tr>
      <w:tr w:rsidR="00826731" w:rsidRPr="00826731" w14:paraId="237278B4" w14:textId="77777777" w:rsidTr="00401057">
        <w:tc>
          <w:tcPr>
            <w:tcW w:w="2268" w:type="dxa"/>
            <w:tcBorders>
              <w:top w:val="nil"/>
              <w:left w:val="nil"/>
              <w:bottom w:val="nil"/>
              <w:right w:val="single" w:sz="18" w:space="0" w:color="C00000"/>
            </w:tcBorders>
            <w:shd w:val="clear" w:color="auto" w:fill="auto"/>
            <w:vAlign w:val="center"/>
          </w:tcPr>
          <w:p w14:paraId="352EC9D8" w14:textId="77777777" w:rsidR="00826731" w:rsidRPr="0087211A" w:rsidRDefault="00826731" w:rsidP="00826731">
            <w:pPr>
              <w:spacing w:before="40" w:after="40"/>
              <w:rPr>
                <w:rFonts w:cs="Arial"/>
                <w:sz w:val="18"/>
                <w:szCs w:val="18"/>
              </w:rPr>
            </w:pPr>
            <w:r w:rsidRPr="0087211A">
              <w:rPr>
                <w:rFonts w:cs="Arial"/>
                <w:sz w:val="18"/>
                <w:szCs w:val="18"/>
              </w:rPr>
              <w:t>Campaspe S</w:t>
            </w:r>
          </w:p>
        </w:tc>
        <w:tc>
          <w:tcPr>
            <w:tcW w:w="1418" w:type="dxa"/>
            <w:tcBorders>
              <w:top w:val="nil"/>
              <w:left w:val="single" w:sz="18" w:space="0" w:color="C00000"/>
              <w:bottom w:val="nil"/>
              <w:right w:val="nil"/>
            </w:tcBorders>
            <w:vAlign w:val="bottom"/>
          </w:tcPr>
          <w:p w14:paraId="5F02300B" w14:textId="39E07C0B" w:rsidR="00826731" w:rsidRPr="001722F7" w:rsidRDefault="00826731" w:rsidP="00826731">
            <w:pPr>
              <w:spacing w:before="40" w:after="40"/>
              <w:jc w:val="right"/>
              <w:rPr>
                <w:rFonts w:cs="Arial"/>
                <w:sz w:val="18"/>
                <w:szCs w:val="18"/>
              </w:rPr>
            </w:pPr>
            <w:r>
              <w:rPr>
                <w:rFonts w:cs="Arial"/>
                <w:sz w:val="18"/>
                <w:szCs w:val="18"/>
              </w:rPr>
              <w:t>878</w:t>
            </w:r>
          </w:p>
        </w:tc>
        <w:tc>
          <w:tcPr>
            <w:tcW w:w="1418" w:type="dxa"/>
            <w:tcBorders>
              <w:top w:val="nil"/>
              <w:left w:val="nil"/>
              <w:bottom w:val="nil"/>
              <w:right w:val="nil"/>
            </w:tcBorders>
            <w:vAlign w:val="bottom"/>
          </w:tcPr>
          <w:p w14:paraId="71FA0842" w14:textId="74038517" w:rsidR="00826731" w:rsidRPr="001722F7" w:rsidRDefault="00826731" w:rsidP="00826731">
            <w:pPr>
              <w:spacing w:before="40" w:after="40"/>
              <w:jc w:val="right"/>
              <w:rPr>
                <w:rFonts w:cs="Arial"/>
                <w:sz w:val="18"/>
                <w:szCs w:val="18"/>
              </w:rPr>
            </w:pPr>
            <w:r>
              <w:rPr>
                <w:rFonts w:cs="Arial"/>
                <w:sz w:val="18"/>
                <w:szCs w:val="18"/>
              </w:rPr>
              <w:t>2.4</w:t>
            </w:r>
          </w:p>
        </w:tc>
        <w:tc>
          <w:tcPr>
            <w:tcW w:w="170" w:type="dxa"/>
            <w:tcBorders>
              <w:top w:val="nil"/>
              <w:left w:val="nil"/>
              <w:bottom w:val="nil"/>
              <w:right w:val="nil"/>
            </w:tcBorders>
            <w:vAlign w:val="bottom"/>
          </w:tcPr>
          <w:p w14:paraId="201BCC42" w14:textId="4615AE0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6577B240" w14:textId="48C31BBD" w:rsidR="00826731" w:rsidRPr="001722F7" w:rsidRDefault="00826731" w:rsidP="00826731">
            <w:pPr>
              <w:spacing w:before="40" w:after="40"/>
              <w:jc w:val="right"/>
              <w:rPr>
                <w:rFonts w:cs="Arial"/>
                <w:sz w:val="18"/>
                <w:szCs w:val="18"/>
              </w:rPr>
            </w:pPr>
            <w:r>
              <w:rPr>
                <w:rFonts w:cs="Arial"/>
                <w:sz w:val="18"/>
                <w:szCs w:val="18"/>
              </w:rPr>
              <w:t>0.280</w:t>
            </w:r>
          </w:p>
        </w:tc>
        <w:tc>
          <w:tcPr>
            <w:tcW w:w="1418" w:type="dxa"/>
            <w:tcBorders>
              <w:top w:val="nil"/>
              <w:left w:val="nil"/>
              <w:bottom w:val="nil"/>
              <w:right w:val="nil"/>
            </w:tcBorders>
            <w:shd w:val="clear" w:color="auto" w:fill="auto"/>
            <w:vAlign w:val="bottom"/>
          </w:tcPr>
          <w:p w14:paraId="3BFE3CE2" w14:textId="000BF489" w:rsidR="00826731" w:rsidRPr="001722F7" w:rsidRDefault="00826731" w:rsidP="00826731">
            <w:pPr>
              <w:spacing w:before="40" w:after="40"/>
              <w:jc w:val="right"/>
              <w:rPr>
                <w:rFonts w:cs="Arial"/>
                <w:sz w:val="18"/>
                <w:szCs w:val="18"/>
              </w:rPr>
            </w:pPr>
            <w:r>
              <w:rPr>
                <w:rFonts w:cs="Arial"/>
                <w:sz w:val="18"/>
                <w:szCs w:val="18"/>
              </w:rPr>
              <w:t>19.02</w:t>
            </w:r>
          </w:p>
        </w:tc>
      </w:tr>
      <w:tr w:rsidR="00826731" w:rsidRPr="00826731" w14:paraId="35FDE414" w14:textId="77777777" w:rsidTr="00401057">
        <w:tc>
          <w:tcPr>
            <w:tcW w:w="2268" w:type="dxa"/>
            <w:tcBorders>
              <w:top w:val="nil"/>
              <w:left w:val="nil"/>
              <w:bottom w:val="nil"/>
              <w:right w:val="single" w:sz="18" w:space="0" w:color="C00000"/>
            </w:tcBorders>
            <w:shd w:val="clear" w:color="auto" w:fill="auto"/>
            <w:vAlign w:val="center"/>
          </w:tcPr>
          <w:p w14:paraId="798D599E" w14:textId="77777777" w:rsidR="00826731" w:rsidRPr="0087211A" w:rsidRDefault="00826731" w:rsidP="00826731">
            <w:pPr>
              <w:spacing w:before="40" w:after="40"/>
              <w:rPr>
                <w:rFonts w:cs="Arial"/>
                <w:sz w:val="18"/>
                <w:szCs w:val="18"/>
              </w:rPr>
            </w:pPr>
            <w:r w:rsidRPr="0087211A">
              <w:rPr>
                <w:rFonts w:cs="Arial"/>
                <w:sz w:val="18"/>
                <w:szCs w:val="18"/>
              </w:rPr>
              <w:t>Cardinia S</w:t>
            </w:r>
          </w:p>
        </w:tc>
        <w:tc>
          <w:tcPr>
            <w:tcW w:w="1418" w:type="dxa"/>
            <w:tcBorders>
              <w:top w:val="nil"/>
              <w:left w:val="single" w:sz="18" w:space="0" w:color="C00000"/>
              <w:bottom w:val="nil"/>
              <w:right w:val="nil"/>
            </w:tcBorders>
            <w:vAlign w:val="bottom"/>
          </w:tcPr>
          <w:p w14:paraId="3EB4067F" w14:textId="65B0DB32" w:rsidR="00826731" w:rsidRPr="001722F7" w:rsidRDefault="00826731" w:rsidP="00826731">
            <w:pPr>
              <w:spacing w:before="40" w:after="40"/>
              <w:jc w:val="right"/>
              <w:rPr>
                <w:rFonts w:cs="Arial"/>
                <w:sz w:val="18"/>
                <w:szCs w:val="18"/>
              </w:rPr>
            </w:pPr>
            <w:r>
              <w:rPr>
                <w:rFonts w:cs="Arial"/>
                <w:sz w:val="18"/>
                <w:szCs w:val="18"/>
              </w:rPr>
              <w:t>782</w:t>
            </w:r>
          </w:p>
        </w:tc>
        <w:tc>
          <w:tcPr>
            <w:tcW w:w="1418" w:type="dxa"/>
            <w:tcBorders>
              <w:top w:val="nil"/>
              <w:left w:val="nil"/>
              <w:bottom w:val="nil"/>
              <w:right w:val="nil"/>
            </w:tcBorders>
            <w:vAlign w:val="bottom"/>
          </w:tcPr>
          <w:p w14:paraId="1B6A18F8" w14:textId="4CD60C8B" w:rsidR="00826731" w:rsidRPr="001722F7" w:rsidRDefault="00826731" w:rsidP="00826731">
            <w:pPr>
              <w:spacing w:before="40" w:after="40"/>
              <w:jc w:val="right"/>
              <w:rPr>
                <w:rFonts w:cs="Arial"/>
                <w:sz w:val="18"/>
                <w:szCs w:val="18"/>
              </w:rPr>
            </w:pPr>
            <w:r>
              <w:rPr>
                <w:rFonts w:cs="Arial"/>
                <w:sz w:val="18"/>
                <w:szCs w:val="18"/>
              </w:rPr>
              <w:t>0.8</w:t>
            </w:r>
          </w:p>
        </w:tc>
        <w:tc>
          <w:tcPr>
            <w:tcW w:w="170" w:type="dxa"/>
            <w:tcBorders>
              <w:top w:val="nil"/>
              <w:left w:val="nil"/>
              <w:bottom w:val="nil"/>
              <w:right w:val="nil"/>
            </w:tcBorders>
            <w:vAlign w:val="bottom"/>
          </w:tcPr>
          <w:p w14:paraId="504CABF9" w14:textId="4AAC0FE1"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86E4D0B" w14:textId="45EA0D58" w:rsidR="00826731" w:rsidRPr="001722F7" w:rsidRDefault="00826731" w:rsidP="00826731">
            <w:pPr>
              <w:spacing w:before="40" w:after="40"/>
              <w:jc w:val="right"/>
              <w:rPr>
                <w:rFonts w:cs="Arial"/>
                <w:sz w:val="18"/>
                <w:szCs w:val="18"/>
              </w:rPr>
            </w:pPr>
            <w:r>
              <w:rPr>
                <w:rFonts w:cs="Arial"/>
                <w:sz w:val="18"/>
                <w:szCs w:val="18"/>
              </w:rPr>
              <w:t>1.050</w:t>
            </w:r>
          </w:p>
        </w:tc>
        <w:tc>
          <w:tcPr>
            <w:tcW w:w="1418" w:type="dxa"/>
            <w:tcBorders>
              <w:top w:val="nil"/>
              <w:left w:val="nil"/>
              <w:bottom w:val="nil"/>
              <w:right w:val="nil"/>
            </w:tcBorders>
            <w:shd w:val="clear" w:color="auto" w:fill="auto"/>
            <w:vAlign w:val="bottom"/>
          </w:tcPr>
          <w:p w14:paraId="2A8E73D1" w14:textId="3F0EC44F" w:rsidR="00826731" w:rsidRPr="001722F7" w:rsidRDefault="00826731" w:rsidP="00826731">
            <w:pPr>
              <w:spacing w:before="40" w:after="40"/>
              <w:jc w:val="right"/>
              <w:rPr>
                <w:rFonts w:cs="Arial"/>
                <w:sz w:val="18"/>
                <w:szCs w:val="18"/>
              </w:rPr>
            </w:pPr>
            <w:r>
              <w:rPr>
                <w:rFonts w:cs="Arial"/>
                <w:sz w:val="18"/>
                <w:szCs w:val="18"/>
              </w:rPr>
              <w:t>11.45</w:t>
            </w:r>
          </w:p>
        </w:tc>
      </w:tr>
      <w:tr w:rsidR="00826731" w:rsidRPr="00826731" w14:paraId="73AF2E8E" w14:textId="77777777" w:rsidTr="00401057">
        <w:tc>
          <w:tcPr>
            <w:tcW w:w="2268" w:type="dxa"/>
            <w:tcBorders>
              <w:top w:val="nil"/>
              <w:left w:val="nil"/>
              <w:bottom w:val="nil"/>
              <w:right w:val="single" w:sz="18" w:space="0" w:color="C00000"/>
            </w:tcBorders>
            <w:shd w:val="clear" w:color="auto" w:fill="auto"/>
            <w:vAlign w:val="center"/>
          </w:tcPr>
          <w:p w14:paraId="6823B439" w14:textId="77777777" w:rsidR="00826731" w:rsidRPr="0087211A" w:rsidRDefault="00826731" w:rsidP="00826731">
            <w:pPr>
              <w:spacing w:before="40" w:after="40"/>
              <w:rPr>
                <w:rFonts w:cs="Arial"/>
                <w:sz w:val="18"/>
                <w:szCs w:val="18"/>
              </w:rPr>
            </w:pPr>
            <w:r w:rsidRPr="0087211A">
              <w:rPr>
                <w:rFonts w:cs="Arial"/>
                <w:sz w:val="18"/>
                <w:szCs w:val="18"/>
              </w:rPr>
              <w:t>Casey C</w:t>
            </w:r>
          </w:p>
        </w:tc>
        <w:tc>
          <w:tcPr>
            <w:tcW w:w="1418" w:type="dxa"/>
            <w:tcBorders>
              <w:top w:val="nil"/>
              <w:left w:val="single" w:sz="18" w:space="0" w:color="C00000"/>
              <w:bottom w:val="nil"/>
              <w:right w:val="nil"/>
            </w:tcBorders>
            <w:vAlign w:val="bottom"/>
          </w:tcPr>
          <w:p w14:paraId="3CC5CA32" w14:textId="348DCE49" w:rsidR="00826731" w:rsidRPr="001722F7" w:rsidRDefault="00826731" w:rsidP="00826731">
            <w:pPr>
              <w:spacing w:before="40" w:after="40"/>
              <w:jc w:val="right"/>
              <w:rPr>
                <w:rFonts w:cs="Arial"/>
                <w:sz w:val="18"/>
                <w:szCs w:val="18"/>
              </w:rPr>
            </w:pPr>
            <w:r>
              <w:rPr>
                <w:rFonts w:cs="Arial"/>
                <w:sz w:val="18"/>
                <w:szCs w:val="18"/>
              </w:rPr>
              <w:t>1,617</w:t>
            </w:r>
          </w:p>
        </w:tc>
        <w:tc>
          <w:tcPr>
            <w:tcW w:w="1418" w:type="dxa"/>
            <w:tcBorders>
              <w:top w:val="nil"/>
              <w:left w:val="nil"/>
              <w:bottom w:val="nil"/>
              <w:right w:val="nil"/>
            </w:tcBorders>
            <w:vAlign w:val="bottom"/>
          </w:tcPr>
          <w:p w14:paraId="0AEAB1B1" w14:textId="3F2F9A37" w:rsidR="00826731" w:rsidRPr="001722F7" w:rsidRDefault="00826731" w:rsidP="00826731">
            <w:pPr>
              <w:spacing w:before="40" w:after="40"/>
              <w:jc w:val="right"/>
              <w:rPr>
                <w:rFonts w:cs="Arial"/>
                <w:sz w:val="18"/>
                <w:szCs w:val="18"/>
              </w:rPr>
            </w:pPr>
            <w:r>
              <w:rPr>
                <w:rFonts w:cs="Arial"/>
                <w:sz w:val="18"/>
                <w:szCs w:val="18"/>
              </w:rPr>
              <w:t>0.5</w:t>
            </w:r>
          </w:p>
        </w:tc>
        <w:tc>
          <w:tcPr>
            <w:tcW w:w="170" w:type="dxa"/>
            <w:tcBorders>
              <w:top w:val="nil"/>
              <w:left w:val="nil"/>
              <w:bottom w:val="nil"/>
              <w:right w:val="nil"/>
            </w:tcBorders>
            <w:vAlign w:val="bottom"/>
          </w:tcPr>
          <w:p w14:paraId="68AF7863" w14:textId="203C05B3"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EAA6ACC" w14:textId="39B37613" w:rsidR="00826731" w:rsidRPr="001722F7" w:rsidRDefault="00826731" w:rsidP="00826731">
            <w:pPr>
              <w:spacing w:before="40" w:after="40"/>
              <w:jc w:val="right"/>
              <w:rPr>
                <w:rFonts w:cs="Arial"/>
                <w:sz w:val="18"/>
                <w:szCs w:val="18"/>
              </w:rPr>
            </w:pPr>
            <w:r>
              <w:rPr>
                <w:rFonts w:cs="Arial"/>
                <w:sz w:val="18"/>
                <w:szCs w:val="18"/>
              </w:rPr>
              <w:t>4.450</w:t>
            </w:r>
          </w:p>
        </w:tc>
        <w:tc>
          <w:tcPr>
            <w:tcW w:w="1418" w:type="dxa"/>
            <w:tcBorders>
              <w:top w:val="nil"/>
              <w:left w:val="nil"/>
              <w:bottom w:val="nil"/>
              <w:right w:val="nil"/>
            </w:tcBorders>
            <w:shd w:val="clear" w:color="auto" w:fill="auto"/>
            <w:vAlign w:val="bottom"/>
          </w:tcPr>
          <w:p w14:paraId="5ACFDF1C" w14:textId="34C58CC5" w:rsidR="00826731" w:rsidRPr="001722F7" w:rsidRDefault="00826731" w:rsidP="00826731">
            <w:pPr>
              <w:spacing w:before="40" w:after="40"/>
              <w:jc w:val="right"/>
              <w:rPr>
                <w:rFonts w:cs="Arial"/>
                <w:sz w:val="18"/>
                <w:szCs w:val="18"/>
              </w:rPr>
            </w:pPr>
            <w:r>
              <w:rPr>
                <w:rFonts w:cs="Arial"/>
                <w:sz w:val="18"/>
                <w:szCs w:val="18"/>
              </w:rPr>
              <w:t>0.40</w:t>
            </w:r>
          </w:p>
        </w:tc>
      </w:tr>
      <w:tr w:rsidR="00826731" w:rsidRPr="00826731" w14:paraId="129BF930" w14:textId="77777777" w:rsidTr="00401057">
        <w:tc>
          <w:tcPr>
            <w:tcW w:w="2268" w:type="dxa"/>
            <w:tcBorders>
              <w:top w:val="nil"/>
              <w:left w:val="nil"/>
              <w:bottom w:val="nil"/>
              <w:right w:val="single" w:sz="18" w:space="0" w:color="C00000"/>
            </w:tcBorders>
            <w:shd w:val="clear" w:color="auto" w:fill="auto"/>
            <w:vAlign w:val="center"/>
          </w:tcPr>
          <w:p w14:paraId="2299E151" w14:textId="77777777" w:rsidR="00826731" w:rsidRPr="0087211A" w:rsidRDefault="00826731" w:rsidP="00826731">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C00000"/>
              <w:bottom w:val="nil"/>
              <w:right w:val="nil"/>
            </w:tcBorders>
            <w:vAlign w:val="bottom"/>
          </w:tcPr>
          <w:p w14:paraId="0465B147" w14:textId="19B6418D" w:rsidR="00826731" w:rsidRPr="001722F7" w:rsidRDefault="00826731" w:rsidP="00826731">
            <w:pPr>
              <w:spacing w:before="40" w:after="40"/>
              <w:jc w:val="right"/>
              <w:rPr>
                <w:rFonts w:cs="Arial"/>
                <w:sz w:val="18"/>
                <w:szCs w:val="18"/>
              </w:rPr>
            </w:pPr>
            <w:r>
              <w:rPr>
                <w:rFonts w:cs="Arial"/>
                <w:sz w:val="18"/>
                <w:szCs w:val="18"/>
              </w:rPr>
              <w:t>193</w:t>
            </w:r>
          </w:p>
        </w:tc>
        <w:tc>
          <w:tcPr>
            <w:tcW w:w="1418" w:type="dxa"/>
            <w:tcBorders>
              <w:top w:val="nil"/>
              <w:left w:val="nil"/>
              <w:bottom w:val="nil"/>
              <w:right w:val="nil"/>
            </w:tcBorders>
            <w:vAlign w:val="bottom"/>
          </w:tcPr>
          <w:p w14:paraId="4C4EA3E5" w14:textId="7FFD8BD8" w:rsidR="00826731" w:rsidRPr="001722F7" w:rsidRDefault="00826731" w:rsidP="00826731">
            <w:pPr>
              <w:spacing w:before="40" w:after="40"/>
              <w:jc w:val="right"/>
              <w:rPr>
                <w:rFonts w:cs="Arial"/>
                <w:sz w:val="18"/>
                <w:szCs w:val="18"/>
              </w:rPr>
            </w:pPr>
            <w:r>
              <w:rPr>
                <w:rFonts w:cs="Arial"/>
                <w:sz w:val="18"/>
                <w:szCs w:val="18"/>
              </w:rPr>
              <w:t>1.5</w:t>
            </w:r>
          </w:p>
        </w:tc>
        <w:tc>
          <w:tcPr>
            <w:tcW w:w="170" w:type="dxa"/>
            <w:tcBorders>
              <w:top w:val="nil"/>
              <w:left w:val="nil"/>
              <w:bottom w:val="nil"/>
              <w:right w:val="nil"/>
            </w:tcBorders>
            <w:vAlign w:val="bottom"/>
          </w:tcPr>
          <w:p w14:paraId="7FF25D62" w14:textId="3CEAE491"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FF56699" w14:textId="1A4F5556" w:rsidR="00826731" w:rsidRPr="001722F7" w:rsidRDefault="00826731" w:rsidP="00826731">
            <w:pPr>
              <w:spacing w:before="40" w:after="40"/>
              <w:jc w:val="right"/>
              <w:rPr>
                <w:rFonts w:cs="Arial"/>
                <w:sz w:val="18"/>
                <w:szCs w:val="18"/>
              </w:rPr>
            </w:pPr>
            <w:r>
              <w:rPr>
                <w:rFonts w:cs="Arial"/>
                <w:sz w:val="18"/>
                <w:szCs w:val="18"/>
              </w:rPr>
              <w:t>0.240</w:t>
            </w:r>
          </w:p>
        </w:tc>
        <w:tc>
          <w:tcPr>
            <w:tcW w:w="1418" w:type="dxa"/>
            <w:tcBorders>
              <w:top w:val="nil"/>
              <w:left w:val="nil"/>
              <w:bottom w:val="nil"/>
              <w:right w:val="nil"/>
            </w:tcBorders>
            <w:shd w:val="clear" w:color="auto" w:fill="auto"/>
            <w:vAlign w:val="bottom"/>
          </w:tcPr>
          <w:p w14:paraId="546DC7EF" w14:textId="708982BB" w:rsidR="00826731" w:rsidRPr="001722F7" w:rsidRDefault="00826731" w:rsidP="00826731">
            <w:pPr>
              <w:spacing w:before="40" w:after="40"/>
              <w:jc w:val="right"/>
              <w:rPr>
                <w:rFonts w:cs="Arial"/>
                <w:sz w:val="18"/>
                <w:szCs w:val="18"/>
              </w:rPr>
            </w:pPr>
            <w:r>
              <w:rPr>
                <w:rFonts w:cs="Arial"/>
                <w:sz w:val="18"/>
                <w:szCs w:val="18"/>
              </w:rPr>
              <w:t>5.19</w:t>
            </w:r>
          </w:p>
        </w:tc>
      </w:tr>
      <w:tr w:rsidR="00826731" w:rsidRPr="00826731" w14:paraId="5BB7D9F0" w14:textId="77777777" w:rsidTr="00401057">
        <w:tc>
          <w:tcPr>
            <w:tcW w:w="2268" w:type="dxa"/>
            <w:tcBorders>
              <w:top w:val="nil"/>
              <w:left w:val="nil"/>
              <w:bottom w:val="nil"/>
              <w:right w:val="single" w:sz="18" w:space="0" w:color="C00000"/>
            </w:tcBorders>
            <w:shd w:val="clear" w:color="auto" w:fill="auto"/>
            <w:vAlign w:val="center"/>
          </w:tcPr>
          <w:p w14:paraId="04B3665B" w14:textId="77777777" w:rsidR="00826731" w:rsidRPr="0087211A" w:rsidRDefault="00826731" w:rsidP="00826731">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C00000"/>
              <w:bottom w:val="nil"/>
              <w:right w:val="nil"/>
            </w:tcBorders>
            <w:vAlign w:val="bottom"/>
          </w:tcPr>
          <w:p w14:paraId="716A6235" w14:textId="66692C81" w:rsidR="00826731" w:rsidRPr="001722F7" w:rsidRDefault="00826731" w:rsidP="00826731">
            <w:pPr>
              <w:spacing w:before="40" w:after="40"/>
              <w:jc w:val="right"/>
              <w:rPr>
                <w:rFonts w:cs="Arial"/>
                <w:sz w:val="18"/>
                <w:szCs w:val="18"/>
              </w:rPr>
            </w:pPr>
            <w:r>
              <w:rPr>
                <w:rFonts w:cs="Arial"/>
                <w:sz w:val="18"/>
                <w:szCs w:val="18"/>
              </w:rPr>
              <w:t>249</w:t>
            </w:r>
          </w:p>
        </w:tc>
        <w:tc>
          <w:tcPr>
            <w:tcW w:w="1418" w:type="dxa"/>
            <w:tcBorders>
              <w:top w:val="nil"/>
              <w:left w:val="nil"/>
              <w:bottom w:val="nil"/>
              <w:right w:val="nil"/>
            </w:tcBorders>
            <w:vAlign w:val="bottom"/>
          </w:tcPr>
          <w:p w14:paraId="19469174" w14:textId="6BDD3258" w:rsidR="00826731" w:rsidRPr="001722F7" w:rsidRDefault="00826731" w:rsidP="00826731">
            <w:pPr>
              <w:spacing w:before="40" w:after="40"/>
              <w:jc w:val="right"/>
              <w:rPr>
                <w:rFonts w:cs="Arial"/>
                <w:sz w:val="18"/>
                <w:szCs w:val="18"/>
              </w:rPr>
            </w:pPr>
            <w:r>
              <w:rPr>
                <w:rFonts w:cs="Arial"/>
                <w:sz w:val="18"/>
                <w:szCs w:val="18"/>
              </w:rPr>
              <w:t>1.2</w:t>
            </w:r>
          </w:p>
        </w:tc>
        <w:tc>
          <w:tcPr>
            <w:tcW w:w="170" w:type="dxa"/>
            <w:tcBorders>
              <w:top w:val="nil"/>
              <w:left w:val="nil"/>
              <w:bottom w:val="nil"/>
              <w:right w:val="nil"/>
            </w:tcBorders>
            <w:vAlign w:val="bottom"/>
          </w:tcPr>
          <w:p w14:paraId="4346CEE8" w14:textId="1FE13FE0"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E7C63DD" w14:textId="1F5C290D" w:rsidR="00826731" w:rsidRPr="001722F7" w:rsidRDefault="00826731" w:rsidP="00826731">
            <w:pPr>
              <w:spacing w:before="40" w:after="40"/>
              <w:jc w:val="right"/>
              <w:rPr>
                <w:rFonts w:cs="Arial"/>
                <w:sz w:val="18"/>
                <w:szCs w:val="18"/>
              </w:rPr>
            </w:pPr>
            <w:r>
              <w:rPr>
                <w:rFonts w:cs="Arial"/>
                <w:sz w:val="18"/>
                <w:szCs w:val="18"/>
              </w:rPr>
              <w:t>0.610</w:t>
            </w:r>
          </w:p>
        </w:tc>
        <w:tc>
          <w:tcPr>
            <w:tcW w:w="1418" w:type="dxa"/>
            <w:tcBorders>
              <w:top w:val="nil"/>
              <w:left w:val="nil"/>
              <w:bottom w:val="nil"/>
              <w:right w:val="nil"/>
            </w:tcBorders>
            <w:shd w:val="clear" w:color="auto" w:fill="auto"/>
            <w:vAlign w:val="bottom"/>
          </w:tcPr>
          <w:p w14:paraId="550FD6FF" w14:textId="2D9FA5CD" w:rsidR="00826731" w:rsidRPr="001722F7" w:rsidRDefault="00826731" w:rsidP="00826731">
            <w:pPr>
              <w:spacing w:before="40" w:after="40"/>
              <w:jc w:val="right"/>
              <w:rPr>
                <w:rFonts w:cs="Arial"/>
                <w:sz w:val="18"/>
                <w:szCs w:val="18"/>
              </w:rPr>
            </w:pPr>
            <w:r>
              <w:rPr>
                <w:rFonts w:cs="Arial"/>
                <w:sz w:val="18"/>
                <w:szCs w:val="18"/>
              </w:rPr>
              <w:t>11.63</w:t>
            </w:r>
          </w:p>
        </w:tc>
      </w:tr>
      <w:tr w:rsidR="00826731" w:rsidRPr="00826731" w14:paraId="3C1A1CA6" w14:textId="77777777" w:rsidTr="00401057">
        <w:tc>
          <w:tcPr>
            <w:tcW w:w="2268" w:type="dxa"/>
            <w:tcBorders>
              <w:top w:val="nil"/>
              <w:left w:val="nil"/>
              <w:bottom w:val="nil"/>
              <w:right w:val="single" w:sz="18" w:space="0" w:color="C00000"/>
            </w:tcBorders>
            <w:shd w:val="clear" w:color="auto" w:fill="auto"/>
            <w:vAlign w:val="center"/>
          </w:tcPr>
          <w:p w14:paraId="3730BC35" w14:textId="77777777" w:rsidR="00826731" w:rsidRPr="0087211A" w:rsidRDefault="00826731" w:rsidP="00826731">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C00000"/>
              <w:bottom w:val="nil"/>
              <w:right w:val="nil"/>
            </w:tcBorders>
            <w:vAlign w:val="bottom"/>
          </w:tcPr>
          <w:p w14:paraId="63B105EF" w14:textId="60A86749" w:rsidR="00826731" w:rsidRPr="001722F7" w:rsidRDefault="00826731" w:rsidP="00826731">
            <w:pPr>
              <w:spacing w:before="40" w:after="40"/>
              <w:jc w:val="right"/>
              <w:rPr>
                <w:rFonts w:cs="Arial"/>
                <w:sz w:val="18"/>
                <w:szCs w:val="18"/>
              </w:rPr>
            </w:pPr>
            <w:r>
              <w:rPr>
                <w:rFonts w:cs="Arial"/>
                <w:sz w:val="18"/>
                <w:szCs w:val="18"/>
              </w:rPr>
              <w:t>150</w:t>
            </w:r>
          </w:p>
        </w:tc>
        <w:tc>
          <w:tcPr>
            <w:tcW w:w="1418" w:type="dxa"/>
            <w:tcBorders>
              <w:top w:val="nil"/>
              <w:left w:val="nil"/>
              <w:bottom w:val="nil"/>
              <w:right w:val="nil"/>
            </w:tcBorders>
            <w:vAlign w:val="bottom"/>
          </w:tcPr>
          <w:p w14:paraId="193D8302" w14:textId="378F561A" w:rsidR="00826731" w:rsidRPr="001722F7" w:rsidRDefault="00826731" w:rsidP="00826731">
            <w:pPr>
              <w:spacing w:before="40" w:after="40"/>
              <w:jc w:val="right"/>
              <w:rPr>
                <w:rFonts w:cs="Arial"/>
                <w:sz w:val="18"/>
                <w:szCs w:val="18"/>
              </w:rPr>
            </w:pPr>
            <w:r>
              <w:rPr>
                <w:rFonts w:cs="Arial"/>
                <w:sz w:val="18"/>
                <w:szCs w:val="18"/>
              </w:rPr>
              <w:t>0.9</w:t>
            </w:r>
          </w:p>
        </w:tc>
        <w:tc>
          <w:tcPr>
            <w:tcW w:w="170" w:type="dxa"/>
            <w:tcBorders>
              <w:top w:val="nil"/>
              <w:left w:val="nil"/>
              <w:bottom w:val="nil"/>
              <w:right w:val="nil"/>
            </w:tcBorders>
            <w:vAlign w:val="bottom"/>
          </w:tcPr>
          <w:p w14:paraId="67D7ADC1" w14:textId="10E7039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831B0A2" w14:textId="09812055" w:rsidR="00826731" w:rsidRPr="001722F7" w:rsidRDefault="00826731" w:rsidP="00826731">
            <w:pPr>
              <w:spacing w:before="40" w:after="40"/>
              <w:jc w:val="right"/>
              <w:rPr>
                <w:rFonts w:cs="Arial"/>
                <w:sz w:val="18"/>
                <w:szCs w:val="18"/>
              </w:rPr>
            </w:pPr>
            <w:r>
              <w:rPr>
                <w:rFonts w:cs="Arial"/>
                <w:sz w:val="18"/>
                <w:szCs w:val="18"/>
              </w:rPr>
              <w:t>0.090</w:t>
            </w:r>
          </w:p>
        </w:tc>
        <w:tc>
          <w:tcPr>
            <w:tcW w:w="1418" w:type="dxa"/>
            <w:tcBorders>
              <w:top w:val="nil"/>
              <w:left w:val="nil"/>
              <w:bottom w:val="nil"/>
              <w:right w:val="nil"/>
            </w:tcBorders>
            <w:shd w:val="clear" w:color="auto" w:fill="auto"/>
            <w:vAlign w:val="bottom"/>
          </w:tcPr>
          <w:p w14:paraId="055229CC" w14:textId="39C20F02" w:rsidR="00826731" w:rsidRPr="001722F7" w:rsidRDefault="00826731" w:rsidP="00826731">
            <w:pPr>
              <w:spacing w:before="40" w:after="40"/>
              <w:jc w:val="right"/>
              <w:rPr>
                <w:rFonts w:cs="Arial"/>
                <w:sz w:val="18"/>
                <w:szCs w:val="18"/>
              </w:rPr>
            </w:pPr>
            <w:r>
              <w:rPr>
                <w:rFonts w:cs="Arial"/>
                <w:sz w:val="18"/>
                <w:szCs w:val="18"/>
              </w:rPr>
              <w:t>18.88</w:t>
            </w:r>
          </w:p>
        </w:tc>
      </w:tr>
      <w:tr w:rsidR="00826731" w:rsidRPr="00826731" w14:paraId="296EF26C" w14:textId="77777777" w:rsidTr="00401057">
        <w:tc>
          <w:tcPr>
            <w:tcW w:w="2268" w:type="dxa"/>
            <w:tcBorders>
              <w:top w:val="nil"/>
              <w:left w:val="nil"/>
              <w:bottom w:val="nil"/>
              <w:right w:val="single" w:sz="18" w:space="0" w:color="C00000"/>
            </w:tcBorders>
            <w:shd w:val="clear" w:color="auto" w:fill="auto"/>
            <w:vAlign w:val="center"/>
          </w:tcPr>
          <w:p w14:paraId="50C9E638" w14:textId="77777777" w:rsidR="00826731" w:rsidRPr="0087211A" w:rsidRDefault="00826731" w:rsidP="00826731">
            <w:pPr>
              <w:spacing w:before="40" w:after="40"/>
              <w:rPr>
                <w:rFonts w:cs="Arial"/>
                <w:sz w:val="18"/>
                <w:szCs w:val="18"/>
              </w:rPr>
            </w:pPr>
            <w:r w:rsidRPr="0087211A">
              <w:rPr>
                <w:rFonts w:cs="Arial"/>
                <w:sz w:val="18"/>
                <w:szCs w:val="18"/>
              </w:rPr>
              <w:t>Darebin C</w:t>
            </w:r>
          </w:p>
        </w:tc>
        <w:tc>
          <w:tcPr>
            <w:tcW w:w="1418" w:type="dxa"/>
            <w:tcBorders>
              <w:top w:val="nil"/>
              <w:left w:val="single" w:sz="18" w:space="0" w:color="C00000"/>
              <w:bottom w:val="nil"/>
              <w:right w:val="nil"/>
            </w:tcBorders>
            <w:vAlign w:val="bottom"/>
          </w:tcPr>
          <w:p w14:paraId="6C91CAFB" w14:textId="64C6870E" w:rsidR="00826731" w:rsidRPr="001722F7" w:rsidRDefault="00826731" w:rsidP="00826731">
            <w:pPr>
              <w:spacing w:before="40" w:after="40"/>
              <w:jc w:val="right"/>
              <w:rPr>
                <w:rFonts w:cs="Arial"/>
                <w:sz w:val="18"/>
                <w:szCs w:val="18"/>
              </w:rPr>
            </w:pPr>
            <w:r>
              <w:rPr>
                <w:rFonts w:cs="Arial"/>
                <w:sz w:val="18"/>
                <w:szCs w:val="18"/>
              </w:rPr>
              <w:t>1,162</w:t>
            </w:r>
          </w:p>
        </w:tc>
        <w:tc>
          <w:tcPr>
            <w:tcW w:w="1418" w:type="dxa"/>
            <w:tcBorders>
              <w:top w:val="nil"/>
              <w:left w:val="nil"/>
              <w:bottom w:val="nil"/>
              <w:right w:val="nil"/>
            </w:tcBorders>
            <w:vAlign w:val="bottom"/>
          </w:tcPr>
          <w:p w14:paraId="3024FAD1" w14:textId="2F38214B" w:rsidR="00826731" w:rsidRPr="001722F7" w:rsidRDefault="00826731" w:rsidP="00826731">
            <w:pPr>
              <w:spacing w:before="40" w:after="40"/>
              <w:jc w:val="right"/>
              <w:rPr>
                <w:rFonts w:cs="Arial"/>
                <w:sz w:val="18"/>
                <w:szCs w:val="18"/>
              </w:rPr>
            </w:pPr>
            <w:r>
              <w:rPr>
                <w:rFonts w:cs="Arial"/>
                <w:sz w:val="18"/>
                <w:szCs w:val="18"/>
              </w:rPr>
              <w:t>0.8</w:t>
            </w:r>
          </w:p>
        </w:tc>
        <w:tc>
          <w:tcPr>
            <w:tcW w:w="170" w:type="dxa"/>
            <w:tcBorders>
              <w:top w:val="nil"/>
              <w:left w:val="nil"/>
              <w:bottom w:val="nil"/>
              <w:right w:val="nil"/>
            </w:tcBorders>
            <w:vAlign w:val="bottom"/>
          </w:tcPr>
          <w:p w14:paraId="15B6F2AE" w14:textId="176201BB"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688AD04" w14:textId="25E9215A" w:rsidR="00826731" w:rsidRPr="001722F7" w:rsidRDefault="00826731" w:rsidP="00826731">
            <w:pPr>
              <w:spacing w:before="40" w:after="40"/>
              <w:jc w:val="right"/>
              <w:rPr>
                <w:rFonts w:cs="Arial"/>
                <w:sz w:val="18"/>
                <w:szCs w:val="18"/>
              </w:rPr>
            </w:pPr>
            <w:r>
              <w:rPr>
                <w:rFonts w:cs="Arial"/>
                <w:sz w:val="18"/>
                <w:szCs w:val="18"/>
              </w:rPr>
              <w:t>6.030</w:t>
            </w:r>
          </w:p>
        </w:tc>
        <w:tc>
          <w:tcPr>
            <w:tcW w:w="1418" w:type="dxa"/>
            <w:tcBorders>
              <w:top w:val="nil"/>
              <w:left w:val="nil"/>
              <w:bottom w:val="nil"/>
              <w:right w:val="nil"/>
            </w:tcBorders>
            <w:shd w:val="clear" w:color="auto" w:fill="auto"/>
            <w:vAlign w:val="bottom"/>
          </w:tcPr>
          <w:p w14:paraId="646247F2" w14:textId="7BB138EE"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1645D731" w14:textId="77777777" w:rsidTr="00401057">
        <w:tc>
          <w:tcPr>
            <w:tcW w:w="2268" w:type="dxa"/>
            <w:tcBorders>
              <w:top w:val="nil"/>
              <w:left w:val="nil"/>
              <w:bottom w:val="nil"/>
              <w:right w:val="single" w:sz="18" w:space="0" w:color="C00000"/>
            </w:tcBorders>
            <w:shd w:val="clear" w:color="auto" w:fill="auto"/>
            <w:vAlign w:val="center"/>
          </w:tcPr>
          <w:p w14:paraId="2056D51B" w14:textId="77777777" w:rsidR="00826731" w:rsidRPr="0087211A" w:rsidRDefault="00826731" w:rsidP="00826731">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C00000"/>
              <w:bottom w:val="nil"/>
              <w:right w:val="nil"/>
            </w:tcBorders>
            <w:vAlign w:val="bottom"/>
          </w:tcPr>
          <w:p w14:paraId="3E3A254E" w14:textId="58E20E5A" w:rsidR="00826731" w:rsidRPr="001722F7" w:rsidRDefault="00826731" w:rsidP="00826731">
            <w:pPr>
              <w:spacing w:before="40" w:after="40"/>
              <w:jc w:val="right"/>
              <w:rPr>
                <w:rFonts w:cs="Arial"/>
                <w:sz w:val="18"/>
                <w:szCs w:val="18"/>
              </w:rPr>
            </w:pPr>
            <w:r>
              <w:rPr>
                <w:rFonts w:cs="Arial"/>
                <w:sz w:val="18"/>
                <w:szCs w:val="18"/>
              </w:rPr>
              <w:t>1,285</w:t>
            </w:r>
          </w:p>
        </w:tc>
        <w:tc>
          <w:tcPr>
            <w:tcW w:w="1418" w:type="dxa"/>
            <w:tcBorders>
              <w:top w:val="nil"/>
              <w:left w:val="nil"/>
              <w:bottom w:val="nil"/>
              <w:right w:val="nil"/>
            </w:tcBorders>
            <w:vAlign w:val="bottom"/>
          </w:tcPr>
          <w:p w14:paraId="57B5F987" w14:textId="734D7154" w:rsidR="00826731" w:rsidRPr="001722F7" w:rsidRDefault="00826731" w:rsidP="00826731">
            <w:pPr>
              <w:spacing w:before="40" w:after="40"/>
              <w:jc w:val="right"/>
              <w:rPr>
                <w:rFonts w:cs="Arial"/>
                <w:sz w:val="18"/>
                <w:szCs w:val="18"/>
              </w:rPr>
            </w:pPr>
            <w:r>
              <w:rPr>
                <w:rFonts w:cs="Arial"/>
                <w:sz w:val="18"/>
                <w:szCs w:val="18"/>
              </w:rPr>
              <w:t>2.9</w:t>
            </w:r>
          </w:p>
        </w:tc>
        <w:tc>
          <w:tcPr>
            <w:tcW w:w="170" w:type="dxa"/>
            <w:tcBorders>
              <w:top w:val="nil"/>
              <w:left w:val="nil"/>
              <w:bottom w:val="nil"/>
              <w:right w:val="nil"/>
            </w:tcBorders>
            <w:vAlign w:val="bottom"/>
          </w:tcPr>
          <w:p w14:paraId="7B3281DD" w14:textId="7D018D29"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BACE29C" w14:textId="3F916298" w:rsidR="00826731" w:rsidRPr="001722F7" w:rsidRDefault="00826731" w:rsidP="00826731">
            <w:pPr>
              <w:spacing w:before="40" w:after="40"/>
              <w:jc w:val="right"/>
              <w:rPr>
                <w:rFonts w:cs="Arial"/>
                <w:sz w:val="18"/>
                <w:szCs w:val="18"/>
              </w:rPr>
            </w:pPr>
            <w:r>
              <w:rPr>
                <w:rFonts w:cs="Arial"/>
                <w:sz w:val="18"/>
                <w:szCs w:val="18"/>
              </w:rPr>
              <w:t>0.380</w:t>
            </w:r>
          </w:p>
        </w:tc>
        <w:tc>
          <w:tcPr>
            <w:tcW w:w="1418" w:type="dxa"/>
            <w:tcBorders>
              <w:top w:val="nil"/>
              <w:left w:val="nil"/>
              <w:bottom w:val="nil"/>
              <w:right w:val="nil"/>
            </w:tcBorders>
            <w:shd w:val="clear" w:color="auto" w:fill="auto"/>
            <w:vAlign w:val="bottom"/>
          </w:tcPr>
          <w:p w14:paraId="127E6719" w14:textId="47802F12" w:rsidR="00826731" w:rsidRPr="001722F7" w:rsidRDefault="00826731" w:rsidP="00826731">
            <w:pPr>
              <w:spacing w:before="40" w:after="40"/>
              <w:jc w:val="right"/>
              <w:rPr>
                <w:rFonts w:cs="Arial"/>
                <w:sz w:val="18"/>
                <w:szCs w:val="18"/>
              </w:rPr>
            </w:pPr>
            <w:r>
              <w:rPr>
                <w:rFonts w:cs="Arial"/>
                <w:sz w:val="18"/>
                <w:szCs w:val="18"/>
              </w:rPr>
              <w:t>32.61</w:t>
            </w:r>
          </w:p>
        </w:tc>
      </w:tr>
      <w:tr w:rsidR="00826731" w:rsidRPr="00826731" w14:paraId="7F5610AB" w14:textId="77777777" w:rsidTr="00401057">
        <w:tc>
          <w:tcPr>
            <w:tcW w:w="2268" w:type="dxa"/>
            <w:tcBorders>
              <w:top w:val="nil"/>
              <w:left w:val="nil"/>
              <w:bottom w:val="nil"/>
              <w:right w:val="single" w:sz="18" w:space="0" w:color="C00000"/>
            </w:tcBorders>
            <w:shd w:val="clear" w:color="auto" w:fill="auto"/>
            <w:vAlign w:val="center"/>
          </w:tcPr>
          <w:p w14:paraId="105D339E" w14:textId="77777777" w:rsidR="00826731" w:rsidRPr="0087211A" w:rsidRDefault="00826731" w:rsidP="00826731">
            <w:pPr>
              <w:spacing w:before="40" w:after="40"/>
              <w:rPr>
                <w:rFonts w:cs="Arial"/>
                <w:sz w:val="18"/>
                <w:szCs w:val="18"/>
              </w:rPr>
            </w:pPr>
            <w:r w:rsidRPr="0087211A">
              <w:rPr>
                <w:rFonts w:cs="Arial"/>
                <w:sz w:val="18"/>
                <w:szCs w:val="18"/>
              </w:rPr>
              <w:t>Frankston C</w:t>
            </w:r>
          </w:p>
        </w:tc>
        <w:tc>
          <w:tcPr>
            <w:tcW w:w="1418" w:type="dxa"/>
            <w:tcBorders>
              <w:top w:val="nil"/>
              <w:left w:val="single" w:sz="18" w:space="0" w:color="C00000"/>
              <w:bottom w:val="nil"/>
              <w:right w:val="nil"/>
            </w:tcBorders>
            <w:vAlign w:val="bottom"/>
          </w:tcPr>
          <w:p w14:paraId="6291EC71" w14:textId="1B9A94D1" w:rsidR="00826731" w:rsidRPr="001722F7" w:rsidRDefault="00826731" w:rsidP="00826731">
            <w:pPr>
              <w:spacing w:before="40" w:after="40"/>
              <w:jc w:val="right"/>
              <w:rPr>
                <w:rFonts w:cs="Arial"/>
                <w:sz w:val="18"/>
                <w:szCs w:val="18"/>
              </w:rPr>
            </w:pPr>
            <w:r>
              <w:rPr>
                <w:rFonts w:cs="Arial"/>
                <w:sz w:val="18"/>
                <w:szCs w:val="18"/>
              </w:rPr>
              <w:t>1,346</w:t>
            </w:r>
          </w:p>
        </w:tc>
        <w:tc>
          <w:tcPr>
            <w:tcW w:w="1418" w:type="dxa"/>
            <w:tcBorders>
              <w:top w:val="nil"/>
              <w:left w:val="nil"/>
              <w:bottom w:val="nil"/>
              <w:right w:val="nil"/>
            </w:tcBorders>
            <w:vAlign w:val="bottom"/>
          </w:tcPr>
          <w:p w14:paraId="1328A629" w14:textId="144BD026" w:rsidR="00826731" w:rsidRPr="001722F7" w:rsidRDefault="00826731" w:rsidP="00826731">
            <w:pPr>
              <w:spacing w:before="40" w:after="40"/>
              <w:jc w:val="right"/>
              <w:rPr>
                <w:rFonts w:cs="Arial"/>
                <w:sz w:val="18"/>
                <w:szCs w:val="18"/>
              </w:rPr>
            </w:pPr>
            <w:r>
              <w:rPr>
                <w:rFonts w:cs="Arial"/>
                <w:sz w:val="18"/>
                <w:szCs w:val="18"/>
              </w:rPr>
              <w:t>1.0</w:t>
            </w:r>
          </w:p>
        </w:tc>
        <w:tc>
          <w:tcPr>
            <w:tcW w:w="170" w:type="dxa"/>
            <w:tcBorders>
              <w:top w:val="nil"/>
              <w:left w:val="nil"/>
              <w:bottom w:val="nil"/>
              <w:right w:val="nil"/>
            </w:tcBorders>
            <w:vAlign w:val="bottom"/>
          </w:tcPr>
          <w:p w14:paraId="197B3715" w14:textId="3B7CFA73"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6FCDF59" w14:textId="44A0F3E8" w:rsidR="00826731" w:rsidRPr="001722F7" w:rsidRDefault="00826731" w:rsidP="00826731">
            <w:pPr>
              <w:spacing w:before="40" w:after="40"/>
              <w:jc w:val="right"/>
              <w:rPr>
                <w:rFonts w:cs="Arial"/>
                <w:sz w:val="18"/>
                <w:szCs w:val="18"/>
              </w:rPr>
            </w:pPr>
            <w:r>
              <w:rPr>
                <w:rFonts w:cs="Arial"/>
                <w:sz w:val="18"/>
                <w:szCs w:val="18"/>
              </w:rPr>
              <w:t>1.110</w:t>
            </w:r>
          </w:p>
        </w:tc>
        <w:tc>
          <w:tcPr>
            <w:tcW w:w="1418" w:type="dxa"/>
            <w:tcBorders>
              <w:top w:val="nil"/>
              <w:left w:val="nil"/>
              <w:bottom w:val="nil"/>
              <w:right w:val="nil"/>
            </w:tcBorders>
            <w:shd w:val="clear" w:color="auto" w:fill="auto"/>
            <w:vAlign w:val="bottom"/>
          </w:tcPr>
          <w:p w14:paraId="4E110E15" w14:textId="6DB9D4DC"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1D814310" w14:textId="77777777" w:rsidTr="00401057">
        <w:tc>
          <w:tcPr>
            <w:tcW w:w="2268" w:type="dxa"/>
            <w:tcBorders>
              <w:top w:val="nil"/>
              <w:left w:val="nil"/>
              <w:bottom w:val="nil"/>
              <w:right w:val="single" w:sz="18" w:space="0" w:color="C00000"/>
            </w:tcBorders>
            <w:shd w:val="clear" w:color="auto" w:fill="auto"/>
            <w:vAlign w:val="center"/>
          </w:tcPr>
          <w:p w14:paraId="23CA768B" w14:textId="77777777" w:rsidR="00826731" w:rsidRPr="0087211A" w:rsidRDefault="00826731" w:rsidP="00826731">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C00000"/>
              <w:bottom w:val="nil"/>
              <w:right w:val="nil"/>
            </w:tcBorders>
            <w:vAlign w:val="bottom"/>
          </w:tcPr>
          <w:p w14:paraId="2932873E" w14:textId="0D27E400" w:rsidR="00826731" w:rsidRPr="001722F7" w:rsidRDefault="00826731" w:rsidP="00826731">
            <w:pPr>
              <w:spacing w:before="40" w:after="40"/>
              <w:jc w:val="right"/>
              <w:rPr>
                <w:rFonts w:cs="Arial"/>
                <w:sz w:val="18"/>
                <w:szCs w:val="18"/>
              </w:rPr>
            </w:pPr>
            <w:r>
              <w:rPr>
                <w:rFonts w:cs="Arial"/>
                <w:sz w:val="18"/>
                <w:szCs w:val="18"/>
              </w:rPr>
              <w:t>195</w:t>
            </w:r>
          </w:p>
        </w:tc>
        <w:tc>
          <w:tcPr>
            <w:tcW w:w="1418" w:type="dxa"/>
            <w:tcBorders>
              <w:top w:val="nil"/>
              <w:left w:val="nil"/>
              <w:bottom w:val="nil"/>
              <w:right w:val="nil"/>
            </w:tcBorders>
            <w:vAlign w:val="bottom"/>
          </w:tcPr>
          <w:p w14:paraId="127B19B6" w14:textId="4E629304" w:rsidR="00826731" w:rsidRPr="001722F7" w:rsidRDefault="00826731" w:rsidP="00826731">
            <w:pPr>
              <w:spacing w:before="40" w:after="40"/>
              <w:jc w:val="right"/>
              <w:rPr>
                <w:rFonts w:cs="Arial"/>
                <w:sz w:val="18"/>
                <w:szCs w:val="18"/>
              </w:rPr>
            </w:pPr>
            <w:r>
              <w:rPr>
                <w:rFonts w:cs="Arial"/>
                <w:sz w:val="18"/>
                <w:szCs w:val="18"/>
              </w:rPr>
              <w:t>1.8</w:t>
            </w:r>
          </w:p>
        </w:tc>
        <w:tc>
          <w:tcPr>
            <w:tcW w:w="170" w:type="dxa"/>
            <w:tcBorders>
              <w:top w:val="nil"/>
              <w:left w:val="nil"/>
              <w:bottom w:val="nil"/>
              <w:right w:val="nil"/>
            </w:tcBorders>
            <w:vAlign w:val="bottom"/>
          </w:tcPr>
          <w:p w14:paraId="179619D6" w14:textId="36AED114"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469DB7D" w14:textId="6B97B0D3" w:rsidR="00826731" w:rsidRPr="001722F7" w:rsidRDefault="00826731" w:rsidP="00826731">
            <w:pPr>
              <w:spacing w:before="40" w:after="40"/>
              <w:jc w:val="right"/>
              <w:rPr>
                <w:rFonts w:cs="Arial"/>
                <w:sz w:val="18"/>
                <w:szCs w:val="18"/>
              </w:rPr>
            </w:pPr>
            <w:r>
              <w:rPr>
                <w:rFonts w:cs="Arial"/>
                <w:sz w:val="18"/>
                <w:szCs w:val="18"/>
              </w:rPr>
              <w:t>0.250</w:t>
            </w:r>
          </w:p>
        </w:tc>
        <w:tc>
          <w:tcPr>
            <w:tcW w:w="1418" w:type="dxa"/>
            <w:tcBorders>
              <w:top w:val="nil"/>
              <w:left w:val="nil"/>
              <w:bottom w:val="nil"/>
              <w:right w:val="nil"/>
            </w:tcBorders>
            <w:shd w:val="clear" w:color="auto" w:fill="auto"/>
            <w:vAlign w:val="bottom"/>
          </w:tcPr>
          <w:p w14:paraId="1C1645D2" w14:textId="35677036" w:rsidR="00826731" w:rsidRPr="001722F7" w:rsidRDefault="00826731" w:rsidP="00826731">
            <w:pPr>
              <w:spacing w:before="40" w:after="40"/>
              <w:jc w:val="right"/>
              <w:rPr>
                <w:rFonts w:cs="Arial"/>
                <w:sz w:val="18"/>
                <w:szCs w:val="18"/>
              </w:rPr>
            </w:pPr>
            <w:r>
              <w:rPr>
                <w:rFonts w:cs="Arial"/>
                <w:sz w:val="18"/>
                <w:szCs w:val="18"/>
              </w:rPr>
              <w:t>15.68</w:t>
            </w:r>
          </w:p>
        </w:tc>
      </w:tr>
      <w:tr w:rsidR="00826731" w:rsidRPr="00826731" w14:paraId="02F39147" w14:textId="77777777" w:rsidTr="00401057">
        <w:tc>
          <w:tcPr>
            <w:tcW w:w="2268" w:type="dxa"/>
            <w:tcBorders>
              <w:top w:val="nil"/>
              <w:left w:val="nil"/>
              <w:bottom w:val="nil"/>
              <w:right w:val="single" w:sz="18" w:space="0" w:color="C00000"/>
            </w:tcBorders>
            <w:shd w:val="clear" w:color="auto" w:fill="auto"/>
            <w:vAlign w:val="center"/>
          </w:tcPr>
          <w:p w14:paraId="02F67204" w14:textId="77777777" w:rsidR="00826731" w:rsidRPr="0087211A" w:rsidRDefault="00826731" w:rsidP="00826731">
            <w:pPr>
              <w:spacing w:before="40" w:after="40"/>
              <w:rPr>
                <w:rFonts w:cs="Arial"/>
                <w:sz w:val="18"/>
                <w:szCs w:val="18"/>
              </w:rPr>
            </w:pPr>
            <w:r w:rsidRPr="0087211A">
              <w:rPr>
                <w:rFonts w:cs="Arial"/>
                <w:sz w:val="18"/>
                <w:szCs w:val="18"/>
              </w:rPr>
              <w:t>Glen Eira C</w:t>
            </w:r>
          </w:p>
        </w:tc>
        <w:tc>
          <w:tcPr>
            <w:tcW w:w="1418" w:type="dxa"/>
            <w:tcBorders>
              <w:top w:val="nil"/>
              <w:left w:val="single" w:sz="18" w:space="0" w:color="C00000"/>
              <w:bottom w:val="nil"/>
              <w:right w:val="nil"/>
            </w:tcBorders>
            <w:vAlign w:val="bottom"/>
          </w:tcPr>
          <w:p w14:paraId="4380B595" w14:textId="5C488E46" w:rsidR="00826731" w:rsidRPr="001722F7" w:rsidRDefault="00826731" w:rsidP="00826731">
            <w:pPr>
              <w:spacing w:before="40" w:after="40"/>
              <w:jc w:val="right"/>
              <w:rPr>
                <w:rFonts w:cs="Arial"/>
                <w:sz w:val="18"/>
                <w:szCs w:val="18"/>
              </w:rPr>
            </w:pPr>
            <w:r>
              <w:rPr>
                <w:rFonts w:cs="Arial"/>
                <w:sz w:val="18"/>
                <w:szCs w:val="18"/>
              </w:rPr>
              <w:t>256</w:t>
            </w:r>
          </w:p>
        </w:tc>
        <w:tc>
          <w:tcPr>
            <w:tcW w:w="1418" w:type="dxa"/>
            <w:tcBorders>
              <w:top w:val="nil"/>
              <w:left w:val="nil"/>
              <w:bottom w:val="nil"/>
              <w:right w:val="nil"/>
            </w:tcBorders>
            <w:vAlign w:val="bottom"/>
          </w:tcPr>
          <w:p w14:paraId="3BC2DC77" w14:textId="6686F848" w:rsidR="00826731" w:rsidRPr="001722F7" w:rsidRDefault="00826731" w:rsidP="00826731">
            <w:pPr>
              <w:spacing w:before="40" w:after="40"/>
              <w:jc w:val="right"/>
              <w:rPr>
                <w:rFonts w:cs="Arial"/>
                <w:sz w:val="18"/>
                <w:szCs w:val="18"/>
              </w:rPr>
            </w:pPr>
            <w:r>
              <w:rPr>
                <w:rFonts w:cs="Arial"/>
                <w:sz w:val="18"/>
                <w:szCs w:val="18"/>
              </w:rPr>
              <w:t>0.2</w:t>
            </w:r>
          </w:p>
        </w:tc>
        <w:tc>
          <w:tcPr>
            <w:tcW w:w="170" w:type="dxa"/>
            <w:tcBorders>
              <w:top w:val="nil"/>
              <w:left w:val="nil"/>
              <w:bottom w:val="nil"/>
              <w:right w:val="nil"/>
            </w:tcBorders>
            <w:vAlign w:val="bottom"/>
          </w:tcPr>
          <w:p w14:paraId="3D9088B6" w14:textId="62EFCEBA"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6CD992E5" w14:textId="24DA96FB" w:rsidR="00826731" w:rsidRPr="001722F7" w:rsidRDefault="00826731" w:rsidP="00826731">
            <w:pPr>
              <w:spacing w:before="40" w:after="40"/>
              <w:jc w:val="right"/>
              <w:rPr>
                <w:rFonts w:cs="Arial"/>
                <w:sz w:val="18"/>
                <w:szCs w:val="18"/>
              </w:rPr>
            </w:pPr>
            <w:r>
              <w:rPr>
                <w:rFonts w:cs="Arial"/>
                <w:sz w:val="18"/>
                <w:szCs w:val="18"/>
              </w:rPr>
              <w:t>3.560</w:t>
            </w:r>
          </w:p>
        </w:tc>
        <w:tc>
          <w:tcPr>
            <w:tcW w:w="1418" w:type="dxa"/>
            <w:tcBorders>
              <w:top w:val="nil"/>
              <w:left w:val="nil"/>
              <w:bottom w:val="nil"/>
              <w:right w:val="nil"/>
            </w:tcBorders>
            <w:shd w:val="clear" w:color="auto" w:fill="auto"/>
            <w:vAlign w:val="bottom"/>
          </w:tcPr>
          <w:p w14:paraId="71E540CB" w14:textId="70DED3C0"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3AA7D327" w14:textId="77777777" w:rsidTr="00401057">
        <w:tc>
          <w:tcPr>
            <w:tcW w:w="2268" w:type="dxa"/>
            <w:tcBorders>
              <w:top w:val="nil"/>
              <w:left w:val="nil"/>
              <w:bottom w:val="nil"/>
              <w:right w:val="single" w:sz="18" w:space="0" w:color="C00000"/>
            </w:tcBorders>
            <w:shd w:val="clear" w:color="auto" w:fill="auto"/>
            <w:vAlign w:val="center"/>
          </w:tcPr>
          <w:p w14:paraId="55190910" w14:textId="77777777" w:rsidR="00826731" w:rsidRPr="0087211A" w:rsidRDefault="00826731" w:rsidP="00826731">
            <w:pPr>
              <w:spacing w:before="40" w:after="40"/>
              <w:rPr>
                <w:rFonts w:cs="Arial"/>
                <w:sz w:val="18"/>
                <w:szCs w:val="18"/>
              </w:rPr>
            </w:pPr>
            <w:r w:rsidRPr="0087211A">
              <w:rPr>
                <w:rFonts w:cs="Arial"/>
                <w:sz w:val="18"/>
                <w:szCs w:val="18"/>
              </w:rPr>
              <w:t>Glenelg S</w:t>
            </w:r>
          </w:p>
        </w:tc>
        <w:tc>
          <w:tcPr>
            <w:tcW w:w="1418" w:type="dxa"/>
            <w:tcBorders>
              <w:top w:val="nil"/>
              <w:left w:val="single" w:sz="18" w:space="0" w:color="C00000"/>
              <w:bottom w:val="nil"/>
              <w:right w:val="nil"/>
            </w:tcBorders>
            <w:vAlign w:val="bottom"/>
          </w:tcPr>
          <w:p w14:paraId="3C7D9477" w14:textId="2F6E7246" w:rsidR="00826731" w:rsidRPr="001722F7" w:rsidRDefault="00826731" w:rsidP="00826731">
            <w:pPr>
              <w:spacing w:before="40" w:after="40"/>
              <w:jc w:val="right"/>
              <w:rPr>
                <w:rFonts w:cs="Arial"/>
                <w:sz w:val="18"/>
                <w:szCs w:val="18"/>
              </w:rPr>
            </w:pPr>
            <w:r>
              <w:rPr>
                <w:rFonts w:cs="Arial"/>
                <w:sz w:val="18"/>
                <w:szCs w:val="18"/>
              </w:rPr>
              <w:t>478</w:t>
            </w:r>
          </w:p>
        </w:tc>
        <w:tc>
          <w:tcPr>
            <w:tcW w:w="1418" w:type="dxa"/>
            <w:tcBorders>
              <w:top w:val="nil"/>
              <w:left w:val="nil"/>
              <w:bottom w:val="nil"/>
              <w:right w:val="nil"/>
            </w:tcBorders>
            <w:vAlign w:val="bottom"/>
          </w:tcPr>
          <w:p w14:paraId="38B5680E" w14:textId="3B22B548" w:rsidR="00826731" w:rsidRPr="001722F7" w:rsidRDefault="00826731" w:rsidP="00826731">
            <w:pPr>
              <w:spacing w:before="40" w:after="40"/>
              <w:jc w:val="right"/>
              <w:rPr>
                <w:rFonts w:cs="Arial"/>
                <w:sz w:val="18"/>
                <w:szCs w:val="18"/>
              </w:rPr>
            </w:pPr>
            <w:r>
              <w:rPr>
                <w:rFonts w:cs="Arial"/>
                <w:sz w:val="18"/>
                <w:szCs w:val="18"/>
              </w:rPr>
              <w:t>2.4</w:t>
            </w:r>
          </w:p>
        </w:tc>
        <w:tc>
          <w:tcPr>
            <w:tcW w:w="170" w:type="dxa"/>
            <w:tcBorders>
              <w:top w:val="nil"/>
              <w:left w:val="nil"/>
              <w:bottom w:val="nil"/>
              <w:right w:val="nil"/>
            </w:tcBorders>
            <w:vAlign w:val="bottom"/>
          </w:tcPr>
          <w:p w14:paraId="2265BE39" w14:textId="3D915A6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43F6215" w14:textId="0C470E8C" w:rsidR="00826731" w:rsidRPr="001722F7" w:rsidRDefault="00826731" w:rsidP="00826731">
            <w:pPr>
              <w:spacing w:before="40" w:after="40"/>
              <w:jc w:val="right"/>
              <w:rPr>
                <w:rFonts w:cs="Arial"/>
                <w:sz w:val="18"/>
                <w:szCs w:val="18"/>
              </w:rPr>
            </w:pPr>
            <w:r>
              <w:rPr>
                <w:rFonts w:cs="Arial"/>
                <w:sz w:val="18"/>
                <w:szCs w:val="18"/>
              </w:rPr>
              <w:t>0.210</w:t>
            </w:r>
          </w:p>
        </w:tc>
        <w:tc>
          <w:tcPr>
            <w:tcW w:w="1418" w:type="dxa"/>
            <w:tcBorders>
              <w:top w:val="nil"/>
              <w:left w:val="nil"/>
              <w:bottom w:val="nil"/>
              <w:right w:val="nil"/>
            </w:tcBorders>
            <w:shd w:val="clear" w:color="auto" w:fill="auto"/>
            <w:vAlign w:val="bottom"/>
          </w:tcPr>
          <w:p w14:paraId="7EA27D24" w14:textId="1D05C982" w:rsidR="00826731" w:rsidRPr="001722F7" w:rsidRDefault="00826731" w:rsidP="00826731">
            <w:pPr>
              <w:spacing w:before="40" w:after="40"/>
              <w:jc w:val="right"/>
              <w:rPr>
                <w:rFonts w:cs="Arial"/>
                <w:sz w:val="18"/>
                <w:szCs w:val="18"/>
              </w:rPr>
            </w:pPr>
            <w:r>
              <w:rPr>
                <w:rFonts w:cs="Arial"/>
                <w:sz w:val="18"/>
                <w:szCs w:val="18"/>
              </w:rPr>
              <w:t>17.11</w:t>
            </w:r>
          </w:p>
        </w:tc>
      </w:tr>
      <w:tr w:rsidR="00826731" w:rsidRPr="00826731" w14:paraId="2D573951" w14:textId="77777777" w:rsidTr="00401057">
        <w:tc>
          <w:tcPr>
            <w:tcW w:w="2268" w:type="dxa"/>
            <w:tcBorders>
              <w:top w:val="nil"/>
              <w:left w:val="nil"/>
              <w:bottom w:val="nil"/>
              <w:right w:val="single" w:sz="18" w:space="0" w:color="C00000"/>
            </w:tcBorders>
            <w:shd w:val="clear" w:color="auto" w:fill="auto"/>
            <w:vAlign w:val="center"/>
          </w:tcPr>
          <w:p w14:paraId="535C496C" w14:textId="77777777" w:rsidR="00826731" w:rsidRPr="0087211A" w:rsidRDefault="00826731" w:rsidP="00826731">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C00000"/>
              <w:bottom w:val="nil"/>
              <w:right w:val="nil"/>
            </w:tcBorders>
            <w:vAlign w:val="bottom"/>
          </w:tcPr>
          <w:p w14:paraId="16798E4D" w14:textId="02103FFF" w:rsidR="00826731" w:rsidRPr="001722F7" w:rsidRDefault="00826731" w:rsidP="00826731">
            <w:pPr>
              <w:spacing w:before="40" w:after="40"/>
              <w:jc w:val="right"/>
              <w:rPr>
                <w:rFonts w:cs="Arial"/>
                <w:sz w:val="18"/>
                <w:szCs w:val="18"/>
              </w:rPr>
            </w:pPr>
            <w:r>
              <w:rPr>
                <w:rFonts w:cs="Arial"/>
                <w:sz w:val="18"/>
                <w:szCs w:val="18"/>
              </w:rPr>
              <w:t>200</w:t>
            </w:r>
          </w:p>
        </w:tc>
        <w:tc>
          <w:tcPr>
            <w:tcW w:w="1418" w:type="dxa"/>
            <w:tcBorders>
              <w:top w:val="nil"/>
              <w:left w:val="nil"/>
              <w:bottom w:val="nil"/>
              <w:right w:val="nil"/>
            </w:tcBorders>
            <w:vAlign w:val="bottom"/>
          </w:tcPr>
          <w:p w14:paraId="5054E02F" w14:textId="4473BCDA" w:rsidR="00826731" w:rsidRPr="001722F7" w:rsidRDefault="00826731" w:rsidP="00826731">
            <w:pPr>
              <w:spacing w:before="40" w:after="40"/>
              <w:jc w:val="right"/>
              <w:rPr>
                <w:rFonts w:cs="Arial"/>
                <w:sz w:val="18"/>
                <w:szCs w:val="18"/>
              </w:rPr>
            </w:pPr>
            <w:r>
              <w:rPr>
                <w:rFonts w:cs="Arial"/>
                <w:sz w:val="18"/>
                <w:szCs w:val="18"/>
              </w:rPr>
              <w:t>0.9</w:t>
            </w:r>
          </w:p>
        </w:tc>
        <w:tc>
          <w:tcPr>
            <w:tcW w:w="170" w:type="dxa"/>
            <w:tcBorders>
              <w:top w:val="nil"/>
              <w:left w:val="nil"/>
              <w:bottom w:val="nil"/>
              <w:right w:val="nil"/>
            </w:tcBorders>
            <w:vAlign w:val="bottom"/>
          </w:tcPr>
          <w:p w14:paraId="63295E76" w14:textId="2720DF4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4519CA94" w14:textId="33225660" w:rsidR="00826731" w:rsidRPr="001722F7" w:rsidRDefault="00826731" w:rsidP="00826731">
            <w:pPr>
              <w:spacing w:before="40" w:after="40"/>
              <w:jc w:val="right"/>
              <w:rPr>
                <w:rFonts w:cs="Arial"/>
                <w:sz w:val="18"/>
                <w:szCs w:val="18"/>
              </w:rPr>
            </w:pPr>
            <w:r>
              <w:rPr>
                <w:rFonts w:cs="Arial"/>
                <w:sz w:val="18"/>
                <w:szCs w:val="18"/>
              </w:rPr>
              <w:t>0.200</w:t>
            </w:r>
          </w:p>
        </w:tc>
        <w:tc>
          <w:tcPr>
            <w:tcW w:w="1418" w:type="dxa"/>
            <w:tcBorders>
              <w:top w:val="nil"/>
              <w:left w:val="nil"/>
              <w:bottom w:val="nil"/>
              <w:right w:val="nil"/>
            </w:tcBorders>
            <w:shd w:val="clear" w:color="auto" w:fill="auto"/>
            <w:vAlign w:val="bottom"/>
          </w:tcPr>
          <w:p w14:paraId="097D7752" w14:textId="47586177" w:rsidR="00826731" w:rsidRPr="001722F7" w:rsidRDefault="00826731" w:rsidP="00826731">
            <w:pPr>
              <w:spacing w:before="40" w:after="40"/>
              <w:jc w:val="right"/>
              <w:rPr>
                <w:rFonts w:cs="Arial"/>
                <w:sz w:val="18"/>
                <w:szCs w:val="18"/>
              </w:rPr>
            </w:pPr>
            <w:r>
              <w:rPr>
                <w:rFonts w:cs="Arial"/>
                <w:sz w:val="18"/>
                <w:szCs w:val="18"/>
              </w:rPr>
              <w:t>14.95</w:t>
            </w:r>
          </w:p>
        </w:tc>
      </w:tr>
      <w:tr w:rsidR="00826731" w:rsidRPr="00826731" w14:paraId="1D503BE9" w14:textId="77777777" w:rsidTr="00401057">
        <w:tc>
          <w:tcPr>
            <w:tcW w:w="2268" w:type="dxa"/>
            <w:tcBorders>
              <w:top w:val="nil"/>
              <w:left w:val="nil"/>
              <w:bottom w:val="nil"/>
              <w:right w:val="single" w:sz="18" w:space="0" w:color="C00000"/>
            </w:tcBorders>
            <w:shd w:val="clear" w:color="auto" w:fill="auto"/>
            <w:vAlign w:val="center"/>
          </w:tcPr>
          <w:p w14:paraId="063E9891" w14:textId="77777777" w:rsidR="00826731" w:rsidRPr="0087211A" w:rsidRDefault="00826731" w:rsidP="00826731">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C00000"/>
              <w:bottom w:val="nil"/>
              <w:right w:val="nil"/>
            </w:tcBorders>
            <w:vAlign w:val="bottom"/>
          </w:tcPr>
          <w:p w14:paraId="2A6FB8BC" w14:textId="249FDBBD" w:rsidR="00826731" w:rsidRPr="001722F7" w:rsidRDefault="00826731" w:rsidP="00826731">
            <w:pPr>
              <w:spacing w:before="40" w:after="40"/>
              <w:jc w:val="right"/>
              <w:rPr>
                <w:rFonts w:cs="Arial"/>
                <w:sz w:val="18"/>
                <w:szCs w:val="18"/>
              </w:rPr>
            </w:pPr>
            <w:r>
              <w:rPr>
                <w:rFonts w:cs="Arial"/>
                <w:sz w:val="18"/>
                <w:szCs w:val="18"/>
              </w:rPr>
              <w:t>1,843</w:t>
            </w:r>
          </w:p>
        </w:tc>
        <w:tc>
          <w:tcPr>
            <w:tcW w:w="1418" w:type="dxa"/>
            <w:tcBorders>
              <w:top w:val="nil"/>
              <w:left w:val="nil"/>
              <w:bottom w:val="nil"/>
              <w:right w:val="nil"/>
            </w:tcBorders>
            <w:vAlign w:val="bottom"/>
          </w:tcPr>
          <w:p w14:paraId="1B0ED7C5" w14:textId="23BD9C68" w:rsidR="00826731" w:rsidRPr="001722F7" w:rsidRDefault="00826731" w:rsidP="00826731">
            <w:pPr>
              <w:spacing w:before="40" w:after="40"/>
              <w:jc w:val="right"/>
              <w:rPr>
                <w:rFonts w:cs="Arial"/>
                <w:sz w:val="18"/>
                <w:szCs w:val="18"/>
              </w:rPr>
            </w:pPr>
            <w:r>
              <w:rPr>
                <w:rFonts w:cs="Arial"/>
                <w:sz w:val="18"/>
                <w:szCs w:val="18"/>
              </w:rPr>
              <w:t>1.7</w:t>
            </w:r>
          </w:p>
        </w:tc>
        <w:tc>
          <w:tcPr>
            <w:tcW w:w="170" w:type="dxa"/>
            <w:tcBorders>
              <w:top w:val="nil"/>
              <w:left w:val="nil"/>
              <w:bottom w:val="nil"/>
              <w:right w:val="nil"/>
            </w:tcBorders>
            <w:vAlign w:val="bottom"/>
          </w:tcPr>
          <w:p w14:paraId="23786162" w14:textId="3C2604D8"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C3CA4A6" w14:textId="19949BC0" w:rsidR="00826731" w:rsidRPr="001722F7" w:rsidRDefault="00826731" w:rsidP="00826731">
            <w:pPr>
              <w:spacing w:before="40" w:after="40"/>
              <w:jc w:val="right"/>
              <w:rPr>
                <w:rFonts w:cs="Arial"/>
                <w:sz w:val="18"/>
                <w:szCs w:val="18"/>
              </w:rPr>
            </w:pPr>
            <w:r>
              <w:rPr>
                <w:rFonts w:cs="Arial"/>
                <w:sz w:val="18"/>
                <w:szCs w:val="18"/>
              </w:rPr>
              <w:t>0.850</w:t>
            </w:r>
          </w:p>
        </w:tc>
        <w:tc>
          <w:tcPr>
            <w:tcW w:w="1418" w:type="dxa"/>
            <w:tcBorders>
              <w:top w:val="nil"/>
              <w:left w:val="nil"/>
              <w:bottom w:val="nil"/>
              <w:right w:val="nil"/>
            </w:tcBorders>
            <w:shd w:val="clear" w:color="auto" w:fill="auto"/>
            <w:vAlign w:val="bottom"/>
          </w:tcPr>
          <w:p w14:paraId="1D85490D" w14:textId="7527E0F3" w:rsidR="00826731" w:rsidRPr="001722F7" w:rsidRDefault="00826731" w:rsidP="00826731">
            <w:pPr>
              <w:spacing w:before="40" w:after="40"/>
              <w:jc w:val="right"/>
              <w:rPr>
                <w:rFonts w:cs="Arial"/>
                <w:sz w:val="18"/>
                <w:szCs w:val="18"/>
              </w:rPr>
            </w:pPr>
            <w:r>
              <w:rPr>
                <w:rFonts w:cs="Arial"/>
                <w:sz w:val="18"/>
                <w:szCs w:val="18"/>
              </w:rPr>
              <w:t>3.22</w:t>
            </w:r>
          </w:p>
        </w:tc>
      </w:tr>
      <w:tr w:rsidR="00826731" w:rsidRPr="00826731" w14:paraId="26001772" w14:textId="77777777" w:rsidTr="00401057">
        <w:tc>
          <w:tcPr>
            <w:tcW w:w="2268" w:type="dxa"/>
            <w:tcBorders>
              <w:top w:val="nil"/>
              <w:left w:val="nil"/>
              <w:bottom w:val="nil"/>
              <w:right w:val="single" w:sz="18" w:space="0" w:color="C00000"/>
            </w:tcBorders>
            <w:shd w:val="clear" w:color="auto" w:fill="auto"/>
            <w:vAlign w:val="center"/>
          </w:tcPr>
          <w:p w14:paraId="2A17185C" w14:textId="77777777" w:rsidR="00826731" w:rsidRPr="0087211A" w:rsidRDefault="00826731" w:rsidP="00826731">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C00000"/>
              <w:bottom w:val="nil"/>
              <w:right w:val="nil"/>
            </w:tcBorders>
            <w:vAlign w:val="bottom"/>
          </w:tcPr>
          <w:p w14:paraId="530E5C89" w14:textId="15EDC011" w:rsidR="00826731" w:rsidRPr="001722F7" w:rsidRDefault="00826731" w:rsidP="00826731">
            <w:pPr>
              <w:spacing w:before="40" w:after="40"/>
              <w:jc w:val="right"/>
              <w:rPr>
                <w:rFonts w:cs="Arial"/>
                <w:sz w:val="18"/>
                <w:szCs w:val="18"/>
              </w:rPr>
            </w:pPr>
            <w:r>
              <w:rPr>
                <w:rFonts w:cs="Arial"/>
                <w:sz w:val="18"/>
                <w:szCs w:val="18"/>
              </w:rPr>
              <w:t>511</w:t>
            </w:r>
          </w:p>
        </w:tc>
        <w:tc>
          <w:tcPr>
            <w:tcW w:w="1418" w:type="dxa"/>
            <w:tcBorders>
              <w:top w:val="nil"/>
              <w:left w:val="nil"/>
              <w:bottom w:val="nil"/>
              <w:right w:val="nil"/>
            </w:tcBorders>
            <w:vAlign w:val="bottom"/>
          </w:tcPr>
          <w:p w14:paraId="6900C8D0" w14:textId="5CEE1455" w:rsidR="00826731" w:rsidRPr="001722F7" w:rsidRDefault="00826731" w:rsidP="00826731">
            <w:pPr>
              <w:spacing w:before="40" w:after="40"/>
              <w:jc w:val="right"/>
              <w:rPr>
                <w:rFonts w:cs="Arial"/>
                <w:sz w:val="18"/>
                <w:szCs w:val="18"/>
              </w:rPr>
            </w:pPr>
            <w:r>
              <w:rPr>
                <w:rFonts w:cs="Arial"/>
                <w:sz w:val="18"/>
                <w:szCs w:val="18"/>
              </w:rPr>
              <w:t>0.3</w:t>
            </w:r>
          </w:p>
        </w:tc>
        <w:tc>
          <w:tcPr>
            <w:tcW w:w="170" w:type="dxa"/>
            <w:tcBorders>
              <w:top w:val="nil"/>
              <w:left w:val="nil"/>
              <w:bottom w:val="nil"/>
              <w:right w:val="nil"/>
            </w:tcBorders>
            <w:vAlign w:val="bottom"/>
          </w:tcPr>
          <w:p w14:paraId="5E24B39E" w14:textId="348ED7A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410BAF5B" w14:textId="66F3BBD1" w:rsidR="00826731" w:rsidRPr="001722F7" w:rsidRDefault="00826731" w:rsidP="00826731">
            <w:pPr>
              <w:spacing w:before="40" w:after="40"/>
              <w:jc w:val="right"/>
              <w:rPr>
                <w:rFonts w:cs="Arial"/>
                <w:sz w:val="18"/>
                <w:szCs w:val="18"/>
              </w:rPr>
            </w:pPr>
            <w:r>
              <w:rPr>
                <w:rFonts w:cs="Arial"/>
                <w:sz w:val="18"/>
                <w:szCs w:val="18"/>
              </w:rPr>
              <w:t>13.680</w:t>
            </w:r>
          </w:p>
        </w:tc>
        <w:tc>
          <w:tcPr>
            <w:tcW w:w="1418" w:type="dxa"/>
            <w:tcBorders>
              <w:top w:val="nil"/>
              <w:left w:val="nil"/>
              <w:bottom w:val="nil"/>
              <w:right w:val="nil"/>
            </w:tcBorders>
            <w:shd w:val="clear" w:color="auto" w:fill="auto"/>
            <w:vAlign w:val="bottom"/>
          </w:tcPr>
          <w:p w14:paraId="785312AB" w14:textId="2F7929D4"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21BD896E" w14:textId="77777777" w:rsidTr="00401057">
        <w:tc>
          <w:tcPr>
            <w:tcW w:w="2268" w:type="dxa"/>
            <w:tcBorders>
              <w:top w:val="nil"/>
              <w:left w:val="nil"/>
              <w:bottom w:val="nil"/>
              <w:right w:val="single" w:sz="18" w:space="0" w:color="C00000"/>
            </w:tcBorders>
            <w:shd w:val="clear" w:color="auto" w:fill="auto"/>
            <w:vAlign w:val="center"/>
          </w:tcPr>
          <w:p w14:paraId="6C90247D" w14:textId="77777777" w:rsidR="00826731" w:rsidRPr="0087211A" w:rsidRDefault="00826731" w:rsidP="00826731">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C00000"/>
              <w:bottom w:val="nil"/>
              <w:right w:val="nil"/>
            </w:tcBorders>
            <w:vAlign w:val="bottom"/>
          </w:tcPr>
          <w:p w14:paraId="70D4B276" w14:textId="564668E1" w:rsidR="00826731" w:rsidRPr="001722F7" w:rsidRDefault="00826731" w:rsidP="00826731">
            <w:pPr>
              <w:spacing w:before="40" w:after="40"/>
              <w:jc w:val="right"/>
              <w:rPr>
                <w:rFonts w:cs="Arial"/>
                <w:sz w:val="18"/>
                <w:szCs w:val="18"/>
              </w:rPr>
            </w:pPr>
            <w:r>
              <w:rPr>
                <w:rFonts w:cs="Arial"/>
                <w:sz w:val="18"/>
                <w:szCs w:val="18"/>
              </w:rPr>
              <w:t>2,402</w:t>
            </w:r>
          </w:p>
        </w:tc>
        <w:tc>
          <w:tcPr>
            <w:tcW w:w="1418" w:type="dxa"/>
            <w:tcBorders>
              <w:top w:val="nil"/>
              <w:left w:val="nil"/>
              <w:bottom w:val="nil"/>
              <w:right w:val="nil"/>
            </w:tcBorders>
            <w:vAlign w:val="bottom"/>
          </w:tcPr>
          <w:p w14:paraId="2ACF5E2B" w14:textId="663268C9" w:rsidR="00826731" w:rsidRPr="001722F7" w:rsidRDefault="00826731" w:rsidP="00826731">
            <w:pPr>
              <w:spacing w:before="40" w:after="40"/>
              <w:jc w:val="right"/>
              <w:rPr>
                <w:rFonts w:cs="Arial"/>
                <w:sz w:val="18"/>
                <w:szCs w:val="18"/>
              </w:rPr>
            </w:pPr>
            <w:r>
              <w:rPr>
                <w:rFonts w:cs="Arial"/>
                <w:sz w:val="18"/>
                <w:szCs w:val="18"/>
              </w:rPr>
              <w:t>1.0</w:t>
            </w:r>
          </w:p>
        </w:tc>
        <w:tc>
          <w:tcPr>
            <w:tcW w:w="170" w:type="dxa"/>
            <w:tcBorders>
              <w:top w:val="nil"/>
              <w:left w:val="nil"/>
              <w:bottom w:val="nil"/>
              <w:right w:val="nil"/>
            </w:tcBorders>
            <w:vAlign w:val="bottom"/>
          </w:tcPr>
          <w:p w14:paraId="705C507D" w14:textId="36EADA2F"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088C672" w14:textId="6AC11DE1" w:rsidR="00826731" w:rsidRPr="001722F7" w:rsidRDefault="00826731" w:rsidP="00826731">
            <w:pPr>
              <w:spacing w:before="40" w:after="40"/>
              <w:jc w:val="right"/>
              <w:rPr>
                <w:rFonts w:cs="Arial"/>
                <w:sz w:val="18"/>
                <w:szCs w:val="18"/>
              </w:rPr>
            </w:pPr>
            <w:r>
              <w:rPr>
                <w:rFonts w:cs="Arial"/>
                <w:sz w:val="18"/>
                <w:szCs w:val="18"/>
              </w:rPr>
              <w:t>1.400</w:t>
            </w:r>
          </w:p>
        </w:tc>
        <w:tc>
          <w:tcPr>
            <w:tcW w:w="1418" w:type="dxa"/>
            <w:tcBorders>
              <w:top w:val="nil"/>
              <w:left w:val="nil"/>
              <w:bottom w:val="nil"/>
              <w:right w:val="nil"/>
            </w:tcBorders>
            <w:shd w:val="clear" w:color="auto" w:fill="auto"/>
            <w:vAlign w:val="bottom"/>
          </w:tcPr>
          <w:p w14:paraId="3A31C0C8" w14:textId="0DA434A8" w:rsidR="00826731" w:rsidRPr="001722F7" w:rsidRDefault="00826731" w:rsidP="00826731">
            <w:pPr>
              <w:spacing w:before="40" w:after="40"/>
              <w:jc w:val="right"/>
              <w:rPr>
                <w:rFonts w:cs="Arial"/>
                <w:sz w:val="18"/>
                <w:szCs w:val="18"/>
              </w:rPr>
            </w:pPr>
            <w:r>
              <w:rPr>
                <w:rFonts w:cs="Arial"/>
                <w:sz w:val="18"/>
                <w:szCs w:val="18"/>
              </w:rPr>
              <w:t>6.46</w:t>
            </w:r>
          </w:p>
        </w:tc>
      </w:tr>
      <w:tr w:rsidR="00826731" w:rsidRPr="00826731" w14:paraId="3E15F755" w14:textId="77777777" w:rsidTr="00401057">
        <w:tc>
          <w:tcPr>
            <w:tcW w:w="2268" w:type="dxa"/>
            <w:tcBorders>
              <w:top w:val="nil"/>
              <w:left w:val="nil"/>
              <w:bottom w:val="nil"/>
              <w:right w:val="single" w:sz="18" w:space="0" w:color="C00000"/>
            </w:tcBorders>
            <w:shd w:val="clear" w:color="auto" w:fill="auto"/>
            <w:vAlign w:val="center"/>
          </w:tcPr>
          <w:p w14:paraId="7F4E1374" w14:textId="77777777" w:rsidR="00826731" w:rsidRPr="0087211A" w:rsidRDefault="00826731" w:rsidP="00826731">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C00000"/>
              <w:bottom w:val="nil"/>
              <w:right w:val="nil"/>
            </w:tcBorders>
            <w:vAlign w:val="bottom"/>
          </w:tcPr>
          <w:p w14:paraId="714D48D1" w14:textId="6F84C46E" w:rsidR="00826731" w:rsidRPr="001722F7" w:rsidRDefault="00826731" w:rsidP="00826731">
            <w:pPr>
              <w:spacing w:before="40" w:after="40"/>
              <w:jc w:val="right"/>
              <w:rPr>
                <w:rFonts w:cs="Arial"/>
                <w:sz w:val="18"/>
                <w:szCs w:val="18"/>
              </w:rPr>
            </w:pPr>
            <w:r>
              <w:rPr>
                <w:rFonts w:cs="Arial"/>
                <w:sz w:val="18"/>
                <w:szCs w:val="18"/>
              </w:rPr>
              <w:t>2,185</w:t>
            </w:r>
          </w:p>
        </w:tc>
        <w:tc>
          <w:tcPr>
            <w:tcW w:w="1418" w:type="dxa"/>
            <w:tcBorders>
              <w:top w:val="nil"/>
              <w:left w:val="nil"/>
              <w:bottom w:val="nil"/>
              <w:right w:val="nil"/>
            </w:tcBorders>
            <w:vAlign w:val="bottom"/>
          </w:tcPr>
          <w:p w14:paraId="3CEF678C" w14:textId="5370A107" w:rsidR="00826731" w:rsidRPr="001722F7" w:rsidRDefault="00826731" w:rsidP="00826731">
            <w:pPr>
              <w:spacing w:before="40" w:after="40"/>
              <w:jc w:val="right"/>
              <w:rPr>
                <w:rFonts w:cs="Arial"/>
                <w:sz w:val="18"/>
                <w:szCs w:val="18"/>
              </w:rPr>
            </w:pPr>
            <w:r>
              <w:rPr>
                <w:rFonts w:cs="Arial"/>
                <w:sz w:val="18"/>
                <w:szCs w:val="18"/>
              </w:rPr>
              <w:t>3.4</w:t>
            </w:r>
          </w:p>
        </w:tc>
        <w:tc>
          <w:tcPr>
            <w:tcW w:w="170" w:type="dxa"/>
            <w:tcBorders>
              <w:top w:val="nil"/>
              <w:left w:val="nil"/>
              <w:bottom w:val="nil"/>
              <w:right w:val="nil"/>
            </w:tcBorders>
            <w:vAlign w:val="bottom"/>
          </w:tcPr>
          <w:p w14:paraId="476435CF" w14:textId="22DE6721"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6A7118C5" w14:textId="492731CF" w:rsidR="00826731" w:rsidRPr="001722F7" w:rsidRDefault="00826731" w:rsidP="00826731">
            <w:pPr>
              <w:spacing w:before="40" w:after="40"/>
              <w:jc w:val="right"/>
              <w:rPr>
                <w:rFonts w:cs="Arial"/>
                <w:sz w:val="18"/>
                <w:szCs w:val="18"/>
              </w:rPr>
            </w:pPr>
            <w:r>
              <w:rPr>
                <w:rFonts w:cs="Arial"/>
                <w:sz w:val="18"/>
                <w:szCs w:val="18"/>
              </w:rPr>
              <w:t>2.800</w:t>
            </w:r>
          </w:p>
        </w:tc>
        <w:tc>
          <w:tcPr>
            <w:tcW w:w="1418" w:type="dxa"/>
            <w:tcBorders>
              <w:top w:val="nil"/>
              <w:left w:val="nil"/>
              <w:bottom w:val="nil"/>
              <w:right w:val="nil"/>
            </w:tcBorders>
            <w:shd w:val="clear" w:color="auto" w:fill="auto"/>
            <w:vAlign w:val="bottom"/>
          </w:tcPr>
          <w:p w14:paraId="0FD01DDA" w14:textId="7FAE9D59" w:rsidR="00826731" w:rsidRPr="001722F7" w:rsidRDefault="00826731" w:rsidP="00826731">
            <w:pPr>
              <w:spacing w:before="40" w:after="40"/>
              <w:jc w:val="right"/>
              <w:rPr>
                <w:rFonts w:cs="Arial"/>
                <w:sz w:val="18"/>
                <w:szCs w:val="18"/>
              </w:rPr>
            </w:pPr>
            <w:r>
              <w:rPr>
                <w:rFonts w:cs="Arial"/>
                <w:sz w:val="18"/>
                <w:szCs w:val="18"/>
              </w:rPr>
              <w:t>4.76</w:t>
            </w:r>
          </w:p>
        </w:tc>
      </w:tr>
      <w:tr w:rsidR="00826731" w:rsidRPr="00826731" w14:paraId="6E9A2E20" w14:textId="77777777" w:rsidTr="00401057">
        <w:tc>
          <w:tcPr>
            <w:tcW w:w="2268" w:type="dxa"/>
            <w:tcBorders>
              <w:top w:val="nil"/>
              <w:left w:val="nil"/>
              <w:bottom w:val="nil"/>
              <w:right w:val="single" w:sz="18" w:space="0" w:color="C00000"/>
            </w:tcBorders>
            <w:shd w:val="clear" w:color="auto" w:fill="auto"/>
            <w:vAlign w:val="center"/>
          </w:tcPr>
          <w:p w14:paraId="6BBE4820" w14:textId="77777777" w:rsidR="00826731" w:rsidRPr="0087211A" w:rsidRDefault="00826731" w:rsidP="00826731">
            <w:pPr>
              <w:spacing w:before="40" w:after="40"/>
              <w:rPr>
                <w:rFonts w:cs="Arial"/>
                <w:sz w:val="18"/>
                <w:szCs w:val="18"/>
              </w:rPr>
            </w:pPr>
            <w:r w:rsidRPr="0087211A">
              <w:rPr>
                <w:rFonts w:cs="Arial"/>
                <w:sz w:val="18"/>
                <w:szCs w:val="18"/>
              </w:rPr>
              <w:t>Hepburn S</w:t>
            </w:r>
          </w:p>
        </w:tc>
        <w:tc>
          <w:tcPr>
            <w:tcW w:w="1418" w:type="dxa"/>
            <w:tcBorders>
              <w:top w:val="nil"/>
              <w:left w:val="single" w:sz="18" w:space="0" w:color="C00000"/>
              <w:bottom w:val="nil"/>
              <w:right w:val="nil"/>
            </w:tcBorders>
            <w:vAlign w:val="bottom"/>
          </w:tcPr>
          <w:p w14:paraId="7DE1E211" w14:textId="68D766A6" w:rsidR="00826731" w:rsidRPr="001722F7" w:rsidRDefault="00826731" w:rsidP="00826731">
            <w:pPr>
              <w:spacing w:before="40" w:after="40"/>
              <w:jc w:val="right"/>
              <w:rPr>
                <w:rFonts w:cs="Arial"/>
                <w:sz w:val="18"/>
                <w:szCs w:val="18"/>
              </w:rPr>
            </w:pPr>
            <w:r>
              <w:rPr>
                <w:rFonts w:cs="Arial"/>
                <w:sz w:val="18"/>
                <w:szCs w:val="18"/>
              </w:rPr>
              <w:t>153</w:t>
            </w:r>
          </w:p>
        </w:tc>
        <w:tc>
          <w:tcPr>
            <w:tcW w:w="1418" w:type="dxa"/>
            <w:tcBorders>
              <w:top w:val="nil"/>
              <w:left w:val="nil"/>
              <w:bottom w:val="nil"/>
              <w:right w:val="nil"/>
            </w:tcBorders>
            <w:vAlign w:val="bottom"/>
          </w:tcPr>
          <w:p w14:paraId="5DAA9C7C" w14:textId="2A89F04F" w:rsidR="00826731" w:rsidRPr="001722F7" w:rsidRDefault="00826731" w:rsidP="00826731">
            <w:pPr>
              <w:spacing w:before="40" w:after="40"/>
              <w:jc w:val="right"/>
              <w:rPr>
                <w:rFonts w:cs="Arial"/>
                <w:sz w:val="18"/>
                <w:szCs w:val="18"/>
              </w:rPr>
            </w:pPr>
            <w:r>
              <w:rPr>
                <w:rFonts w:cs="Arial"/>
                <w:sz w:val="18"/>
                <w:szCs w:val="18"/>
              </w:rPr>
              <w:t>1.0</w:t>
            </w:r>
          </w:p>
        </w:tc>
        <w:tc>
          <w:tcPr>
            <w:tcW w:w="170" w:type="dxa"/>
            <w:tcBorders>
              <w:top w:val="nil"/>
              <w:left w:val="nil"/>
              <w:bottom w:val="nil"/>
              <w:right w:val="nil"/>
            </w:tcBorders>
            <w:vAlign w:val="bottom"/>
          </w:tcPr>
          <w:p w14:paraId="75423A0E" w14:textId="08D4BFCC"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8BA1257" w14:textId="64CEB851" w:rsidR="00826731" w:rsidRPr="001722F7" w:rsidRDefault="00826731" w:rsidP="00826731">
            <w:pPr>
              <w:spacing w:before="40" w:after="40"/>
              <w:jc w:val="right"/>
              <w:rPr>
                <w:rFonts w:cs="Arial"/>
                <w:sz w:val="18"/>
                <w:szCs w:val="18"/>
              </w:rPr>
            </w:pPr>
            <w:r>
              <w:rPr>
                <w:rFonts w:cs="Arial"/>
                <w:sz w:val="18"/>
                <w:szCs w:val="18"/>
              </w:rPr>
              <w:t>0.350</w:t>
            </w:r>
          </w:p>
        </w:tc>
        <w:tc>
          <w:tcPr>
            <w:tcW w:w="1418" w:type="dxa"/>
            <w:tcBorders>
              <w:top w:val="nil"/>
              <w:left w:val="nil"/>
              <w:bottom w:val="nil"/>
              <w:right w:val="nil"/>
            </w:tcBorders>
            <w:shd w:val="clear" w:color="auto" w:fill="auto"/>
            <w:vAlign w:val="bottom"/>
          </w:tcPr>
          <w:p w14:paraId="655E52C5" w14:textId="6981F901" w:rsidR="00826731" w:rsidRPr="001722F7" w:rsidRDefault="00826731" w:rsidP="00826731">
            <w:pPr>
              <w:spacing w:before="40" w:after="40"/>
              <w:jc w:val="right"/>
              <w:rPr>
                <w:rFonts w:cs="Arial"/>
                <w:sz w:val="18"/>
                <w:szCs w:val="18"/>
              </w:rPr>
            </w:pPr>
            <w:r>
              <w:rPr>
                <w:rFonts w:cs="Arial"/>
                <w:sz w:val="18"/>
                <w:szCs w:val="18"/>
              </w:rPr>
              <w:t>14.67</w:t>
            </w:r>
          </w:p>
        </w:tc>
      </w:tr>
      <w:tr w:rsidR="00826731" w:rsidRPr="00826731" w14:paraId="1C9E7C00" w14:textId="77777777" w:rsidTr="00401057">
        <w:tc>
          <w:tcPr>
            <w:tcW w:w="2268" w:type="dxa"/>
            <w:tcBorders>
              <w:top w:val="nil"/>
              <w:left w:val="nil"/>
              <w:bottom w:val="nil"/>
              <w:right w:val="single" w:sz="18" w:space="0" w:color="C00000"/>
            </w:tcBorders>
            <w:shd w:val="clear" w:color="auto" w:fill="auto"/>
            <w:vAlign w:val="center"/>
          </w:tcPr>
          <w:p w14:paraId="2BE8644F" w14:textId="77777777" w:rsidR="00826731" w:rsidRPr="0087211A" w:rsidRDefault="00826731" w:rsidP="00826731">
            <w:pPr>
              <w:spacing w:before="40" w:after="40"/>
              <w:rPr>
                <w:rFonts w:cs="Arial"/>
                <w:sz w:val="18"/>
                <w:szCs w:val="18"/>
              </w:rPr>
            </w:pPr>
            <w:r w:rsidRPr="0087211A">
              <w:rPr>
                <w:rFonts w:cs="Arial"/>
                <w:sz w:val="18"/>
                <w:szCs w:val="18"/>
              </w:rPr>
              <w:t>Hindmarsh S</w:t>
            </w:r>
          </w:p>
        </w:tc>
        <w:tc>
          <w:tcPr>
            <w:tcW w:w="1418" w:type="dxa"/>
            <w:tcBorders>
              <w:top w:val="nil"/>
              <w:left w:val="single" w:sz="18" w:space="0" w:color="C00000"/>
              <w:bottom w:val="nil"/>
              <w:right w:val="nil"/>
            </w:tcBorders>
            <w:vAlign w:val="bottom"/>
          </w:tcPr>
          <w:p w14:paraId="0D5CE6B8" w14:textId="3A3A85B0" w:rsidR="00826731" w:rsidRPr="001722F7" w:rsidRDefault="00826731" w:rsidP="00826731">
            <w:pPr>
              <w:spacing w:before="40" w:after="40"/>
              <w:jc w:val="right"/>
              <w:rPr>
                <w:rFonts w:cs="Arial"/>
                <w:sz w:val="18"/>
                <w:szCs w:val="18"/>
              </w:rPr>
            </w:pPr>
            <w:r>
              <w:rPr>
                <w:rFonts w:cs="Arial"/>
                <w:sz w:val="18"/>
                <w:szCs w:val="18"/>
              </w:rPr>
              <w:t>78</w:t>
            </w:r>
          </w:p>
        </w:tc>
        <w:tc>
          <w:tcPr>
            <w:tcW w:w="1418" w:type="dxa"/>
            <w:tcBorders>
              <w:top w:val="nil"/>
              <w:left w:val="nil"/>
              <w:bottom w:val="nil"/>
              <w:right w:val="nil"/>
            </w:tcBorders>
            <w:vAlign w:val="bottom"/>
          </w:tcPr>
          <w:p w14:paraId="400BE747" w14:textId="7227811C" w:rsidR="00826731" w:rsidRPr="001722F7" w:rsidRDefault="00826731" w:rsidP="00826731">
            <w:pPr>
              <w:spacing w:before="40" w:after="40"/>
              <w:jc w:val="right"/>
              <w:rPr>
                <w:rFonts w:cs="Arial"/>
                <w:sz w:val="18"/>
                <w:szCs w:val="18"/>
              </w:rPr>
            </w:pPr>
            <w:r>
              <w:rPr>
                <w:rFonts w:cs="Arial"/>
                <w:sz w:val="18"/>
                <w:szCs w:val="18"/>
              </w:rPr>
              <w:t>1.4</w:t>
            </w:r>
          </w:p>
        </w:tc>
        <w:tc>
          <w:tcPr>
            <w:tcW w:w="170" w:type="dxa"/>
            <w:tcBorders>
              <w:top w:val="nil"/>
              <w:left w:val="nil"/>
              <w:bottom w:val="nil"/>
              <w:right w:val="nil"/>
            </w:tcBorders>
            <w:vAlign w:val="bottom"/>
          </w:tcPr>
          <w:p w14:paraId="23B45EBE" w14:textId="7090F6A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9A37198" w14:textId="0453124E" w:rsidR="00826731" w:rsidRPr="001722F7" w:rsidRDefault="00826731" w:rsidP="00826731">
            <w:pPr>
              <w:spacing w:before="40" w:after="40"/>
              <w:jc w:val="right"/>
              <w:rPr>
                <w:rFonts w:cs="Arial"/>
                <w:sz w:val="18"/>
                <w:szCs w:val="18"/>
              </w:rPr>
            </w:pPr>
            <w:r>
              <w:rPr>
                <w:rFonts w:cs="Arial"/>
                <w:sz w:val="18"/>
                <w:szCs w:val="18"/>
              </w:rPr>
              <w:t>1.520</w:t>
            </w:r>
          </w:p>
        </w:tc>
        <w:tc>
          <w:tcPr>
            <w:tcW w:w="1418" w:type="dxa"/>
            <w:tcBorders>
              <w:top w:val="nil"/>
              <w:left w:val="nil"/>
              <w:bottom w:val="nil"/>
              <w:right w:val="nil"/>
            </w:tcBorders>
            <w:shd w:val="clear" w:color="auto" w:fill="auto"/>
            <w:vAlign w:val="bottom"/>
          </w:tcPr>
          <w:p w14:paraId="6E49B480" w14:textId="01F1DF48" w:rsidR="00826731" w:rsidRPr="001722F7" w:rsidRDefault="00826731" w:rsidP="00826731">
            <w:pPr>
              <w:spacing w:before="40" w:after="40"/>
              <w:jc w:val="right"/>
              <w:rPr>
                <w:rFonts w:cs="Arial"/>
                <w:sz w:val="18"/>
                <w:szCs w:val="18"/>
              </w:rPr>
            </w:pPr>
            <w:r>
              <w:rPr>
                <w:rFonts w:cs="Arial"/>
                <w:sz w:val="18"/>
                <w:szCs w:val="18"/>
              </w:rPr>
              <w:t>25.26</w:t>
            </w:r>
          </w:p>
        </w:tc>
      </w:tr>
      <w:tr w:rsidR="00826731" w:rsidRPr="00826731" w14:paraId="78AA2D76" w14:textId="77777777" w:rsidTr="00401057">
        <w:tc>
          <w:tcPr>
            <w:tcW w:w="2268" w:type="dxa"/>
            <w:tcBorders>
              <w:top w:val="nil"/>
              <w:left w:val="nil"/>
              <w:bottom w:val="nil"/>
              <w:right w:val="single" w:sz="18" w:space="0" w:color="C00000"/>
            </w:tcBorders>
            <w:shd w:val="clear" w:color="auto" w:fill="auto"/>
            <w:vAlign w:val="center"/>
          </w:tcPr>
          <w:p w14:paraId="0707DC41" w14:textId="77777777" w:rsidR="00826731" w:rsidRPr="0087211A" w:rsidRDefault="00826731" w:rsidP="00826731">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C00000"/>
              <w:bottom w:val="nil"/>
              <w:right w:val="nil"/>
            </w:tcBorders>
            <w:vAlign w:val="bottom"/>
          </w:tcPr>
          <w:p w14:paraId="53994B55" w14:textId="370F6F53" w:rsidR="00826731" w:rsidRPr="001722F7" w:rsidRDefault="00826731" w:rsidP="00826731">
            <w:pPr>
              <w:spacing w:before="40" w:after="40"/>
              <w:jc w:val="right"/>
              <w:rPr>
                <w:rFonts w:cs="Arial"/>
                <w:sz w:val="18"/>
                <w:szCs w:val="18"/>
              </w:rPr>
            </w:pPr>
            <w:r>
              <w:rPr>
                <w:rFonts w:cs="Arial"/>
                <w:sz w:val="18"/>
                <w:szCs w:val="18"/>
              </w:rPr>
              <w:t>491</w:t>
            </w:r>
          </w:p>
        </w:tc>
        <w:tc>
          <w:tcPr>
            <w:tcW w:w="1418" w:type="dxa"/>
            <w:tcBorders>
              <w:top w:val="nil"/>
              <w:left w:val="nil"/>
              <w:bottom w:val="nil"/>
              <w:right w:val="nil"/>
            </w:tcBorders>
            <w:vAlign w:val="bottom"/>
          </w:tcPr>
          <w:p w14:paraId="3AEBCBAE" w14:textId="662E9666" w:rsidR="00826731" w:rsidRPr="001722F7" w:rsidRDefault="00826731" w:rsidP="00826731">
            <w:pPr>
              <w:spacing w:before="40" w:after="40"/>
              <w:jc w:val="right"/>
              <w:rPr>
                <w:rFonts w:cs="Arial"/>
                <w:sz w:val="18"/>
                <w:szCs w:val="18"/>
              </w:rPr>
            </w:pPr>
            <w:r>
              <w:rPr>
                <w:rFonts w:cs="Arial"/>
                <w:sz w:val="18"/>
                <w:szCs w:val="18"/>
              </w:rPr>
              <w:t>0.6</w:t>
            </w:r>
          </w:p>
        </w:tc>
        <w:tc>
          <w:tcPr>
            <w:tcW w:w="170" w:type="dxa"/>
            <w:tcBorders>
              <w:top w:val="nil"/>
              <w:left w:val="nil"/>
              <w:bottom w:val="nil"/>
              <w:right w:val="nil"/>
            </w:tcBorders>
            <w:vAlign w:val="bottom"/>
          </w:tcPr>
          <w:p w14:paraId="02F196D9" w14:textId="244CB05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934C4FF" w14:textId="2D156839" w:rsidR="00826731" w:rsidRPr="001722F7" w:rsidRDefault="00826731" w:rsidP="00826731">
            <w:pPr>
              <w:spacing w:before="40" w:after="40"/>
              <w:jc w:val="right"/>
              <w:rPr>
                <w:rFonts w:cs="Arial"/>
                <w:sz w:val="18"/>
                <w:szCs w:val="18"/>
              </w:rPr>
            </w:pPr>
            <w:r>
              <w:rPr>
                <w:rFonts w:cs="Arial"/>
                <w:sz w:val="18"/>
                <w:szCs w:val="18"/>
              </w:rPr>
              <w:t>3.950</w:t>
            </w:r>
          </w:p>
        </w:tc>
        <w:tc>
          <w:tcPr>
            <w:tcW w:w="1418" w:type="dxa"/>
            <w:tcBorders>
              <w:top w:val="nil"/>
              <w:left w:val="nil"/>
              <w:bottom w:val="nil"/>
              <w:right w:val="nil"/>
            </w:tcBorders>
            <w:shd w:val="clear" w:color="auto" w:fill="auto"/>
            <w:vAlign w:val="bottom"/>
          </w:tcPr>
          <w:p w14:paraId="48762D06" w14:textId="294C2727"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6E8FBD5A" w14:textId="77777777" w:rsidTr="00401057">
        <w:tc>
          <w:tcPr>
            <w:tcW w:w="2268" w:type="dxa"/>
            <w:tcBorders>
              <w:top w:val="nil"/>
              <w:left w:val="nil"/>
              <w:bottom w:val="nil"/>
              <w:right w:val="single" w:sz="18" w:space="0" w:color="C00000"/>
            </w:tcBorders>
            <w:shd w:val="clear" w:color="auto" w:fill="auto"/>
            <w:vAlign w:val="center"/>
          </w:tcPr>
          <w:p w14:paraId="339F072C" w14:textId="77777777" w:rsidR="00826731" w:rsidRPr="0087211A" w:rsidRDefault="00826731" w:rsidP="00826731">
            <w:pPr>
              <w:spacing w:before="40" w:after="40"/>
              <w:rPr>
                <w:rFonts w:cs="Arial"/>
                <w:sz w:val="18"/>
                <w:szCs w:val="18"/>
              </w:rPr>
            </w:pPr>
            <w:r w:rsidRPr="0087211A">
              <w:rPr>
                <w:rFonts w:cs="Arial"/>
                <w:sz w:val="18"/>
                <w:szCs w:val="18"/>
              </w:rPr>
              <w:t>Horsham RC</w:t>
            </w:r>
          </w:p>
        </w:tc>
        <w:tc>
          <w:tcPr>
            <w:tcW w:w="1418" w:type="dxa"/>
            <w:tcBorders>
              <w:top w:val="nil"/>
              <w:left w:val="single" w:sz="18" w:space="0" w:color="C00000"/>
              <w:bottom w:val="nil"/>
              <w:right w:val="nil"/>
            </w:tcBorders>
            <w:vAlign w:val="bottom"/>
          </w:tcPr>
          <w:p w14:paraId="76E2EDD6" w14:textId="6986D1D7" w:rsidR="00826731" w:rsidRPr="001722F7" w:rsidRDefault="00826731" w:rsidP="00826731">
            <w:pPr>
              <w:spacing w:before="40" w:after="40"/>
              <w:jc w:val="right"/>
              <w:rPr>
                <w:rFonts w:cs="Arial"/>
                <w:sz w:val="18"/>
                <w:szCs w:val="18"/>
              </w:rPr>
            </w:pPr>
            <w:r>
              <w:rPr>
                <w:rFonts w:cs="Arial"/>
                <w:sz w:val="18"/>
                <w:szCs w:val="18"/>
              </w:rPr>
              <w:t>298</w:t>
            </w:r>
          </w:p>
        </w:tc>
        <w:tc>
          <w:tcPr>
            <w:tcW w:w="1418" w:type="dxa"/>
            <w:tcBorders>
              <w:top w:val="nil"/>
              <w:left w:val="nil"/>
              <w:bottom w:val="nil"/>
              <w:right w:val="nil"/>
            </w:tcBorders>
            <w:vAlign w:val="bottom"/>
          </w:tcPr>
          <w:p w14:paraId="7ACB1630" w14:textId="742D1AAA" w:rsidR="00826731" w:rsidRPr="001722F7" w:rsidRDefault="00826731" w:rsidP="00826731">
            <w:pPr>
              <w:spacing w:before="40" w:after="40"/>
              <w:jc w:val="right"/>
              <w:rPr>
                <w:rFonts w:cs="Arial"/>
                <w:sz w:val="18"/>
                <w:szCs w:val="18"/>
              </w:rPr>
            </w:pPr>
            <w:r>
              <w:rPr>
                <w:rFonts w:cs="Arial"/>
                <w:sz w:val="18"/>
                <w:szCs w:val="18"/>
              </w:rPr>
              <w:t>1.5</w:t>
            </w:r>
          </w:p>
        </w:tc>
        <w:tc>
          <w:tcPr>
            <w:tcW w:w="170" w:type="dxa"/>
            <w:tcBorders>
              <w:top w:val="nil"/>
              <w:left w:val="nil"/>
              <w:bottom w:val="nil"/>
              <w:right w:val="nil"/>
            </w:tcBorders>
            <w:vAlign w:val="bottom"/>
          </w:tcPr>
          <w:p w14:paraId="5C1F1B8F" w14:textId="0164EBBD"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0711AFC" w14:textId="17B46E6E" w:rsidR="00826731" w:rsidRPr="001722F7" w:rsidRDefault="00826731" w:rsidP="00826731">
            <w:pPr>
              <w:spacing w:before="40" w:after="40"/>
              <w:jc w:val="right"/>
              <w:rPr>
                <w:rFonts w:cs="Arial"/>
                <w:sz w:val="18"/>
                <w:szCs w:val="18"/>
              </w:rPr>
            </w:pPr>
            <w:r>
              <w:rPr>
                <w:rFonts w:cs="Arial"/>
                <w:sz w:val="18"/>
                <w:szCs w:val="18"/>
              </w:rPr>
              <w:t>0.400</w:t>
            </w:r>
          </w:p>
        </w:tc>
        <w:tc>
          <w:tcPr>
            <w:tcW w:w="1418" w:type="dxa"/>
            <w:tcBorders>
              <w:top w:val="nil"/>
              <w:left w:val="nil"/>
              <w:bottom w:val="nil"/>
              <w:right w:val="nil"/>
            </w:tcBorders>
            <w:shd w:val="clear" w:color="auto" w:fill="auto"/>
            <w:vAlign w:val="bottom"/>
          </w:tcPr>
          <w:p w14:paraId="7E250DCF" w14:textId="7FFD3159" w:rsidR="00826731" w:rsidRPr="001722F7" w:rsidRDefault="00826731" w:rsidP="00826731">
            <w:pPr>
              <w:spacing w:before="40" w:after="40"/>
              <w:jc w:val="right"/>
              <w:rPr>
                <w:rFonts w:cs="Arial"/>
                <w:sz w:val="18"/>
                <w:szCs w:val="18"/>
              </w:rPr>
            </w:pPr>
            <w:r>
              <w:rPr>
                <w:rFonts w:cs="Arial"/>
                <w:sz w:val="18"/>
                <w:szCs w:val="18"/>
              </w:rPr>
              <w:t>3.89</w:t>
            </w:r>
          </w:p>
        </w:tc>
      </w:tr>
      <w:tr w:rsidR="00826731" w:rsidRPr="00826731" w14:paraId="22A1E2D0" w14:textId="77777777" w:rsidTr="00401057">
        <w:tc>
          <w:tcPr>
            <w:tcW w:w="2268" w:type="dxa"/>
            <w:tcBorders>
              <w:top w:val="nil"/>
              <w:left w:val="nil"/>
              <w:bottom w:val="nil"/>
              <w:right w:val="single" w:sz="18" w:space="0" w:color="C00000"/>
            </w:tcBorders>
            <w:shd w:val="clear" w:color="auto" w:fill="auto"/>
            <w:vAlign w:val="center"/>
          </w:tcPr>
          <w:p w14:paraId="1B6008FA" w14:textId="77777777" w:rsidR="00826731" w:rsidRPr="0087211A" w:rsidRDefault="00826731" w:rsidP="00826731">
            <w:pPr>
              <w:spacing w:before="40" w:after="40"/>
              <w:rPr>
                <w:rFonts w:cs="Arial"/>
                <w:sz w:val="18"/>
                <w:szCs w:val="18"/>
              </w:rPr>
            </w:pPr>
            <w:r w:rsidRPr="0087211A">
              <w:rPr>
                <w:rFonts w:cs="Arial"/>
                <w:sz w:val="18"/>
                <w:szCs w:val="18"/>
              </w:rPr>
              <w:t>Hume C</w:t>
            </w:r>
          </w:p>
        </w:tc>
        <w:tc>
          <w:tcPr>
            <w:tcW w:w="1418" w:type="dxa"/>
            <w:tcBorders>
              <w:top w:val="nil"/>
              <w:left w:val="single" w:sz="18" w:space="0" w:color="C00000"/>
              <w:bottom w:val="nil"/>
              <w:right w:val="nil"/>
            </w:tcBorders>
            <w:vAlign w:val="bottom"/>
          </w:tcPr>
          <w:p w14:paraId="4E452C38" w14:textId="2F5B224D" w:rsidR="00826731" w:rsidRPr="001722F7" w:rsidRDefault="00826731" w:rsidP="00826731">
            <w:pPr>
              <w:spacing w:before="40" w:after="40"/>
              <w:jc w:val="right"/>
              <w:rPr>
                <w:rFonts w:cs="Arial"/>
                <w:sz w:val="18"/>
                <w:szCs w:val="18"/>
              </w:rPr>
            </w:pPr>
            <w:r>
              <w:rPr>
                <w:rFonts w:cs="Arial"/>
                <w:sz w:val="18"/>
                <w:szCs w:val="18"/>
              </w:rPr>
              <w:t>1,459</w:t>
            </w:r>
          </w:p>
        </w:tc>
        <w:tc>
          <w:tcPr>
            <w:tcW w:w="1418" w:type="dxa"/>
            <w:tcBorders>
              <w:top w:val="nil"/>
              <w:left w:val="nil"/>
              <w:bottom w:val="nil"/>
              <w:right w:val="nil"/>
            </w:tcBorders>
            <w:vAlign w:val="bottom"/>
          </w:tcPr>
          <w:p w14:paraId="4EBE5289" w14:textId="563FA2B0" w:rsidR="00826731" w:rsidRPr="001722F7" w:rsidRDefault="00826731" w:rsidP="00826731">
            <w:pPr>
              <w:spacing w:before="40" w:after="40"/>
              <w:jc w:val="right"/>
              <w:rPr>
                <w:rFonts w:cs="Arial"/>
                <w:sz w:val="18"/>
                <w:szCs w:val="18"/>
              </w:rPr>
            </w:pPr>
            <w:r>
              <w:rPr>
                <w:rFonts w:cs="Arial"/>
                <w:sz w:val="18"/>
                <w:szCs w:val="18"/>
              </w:rPr>
              <w:t>0.7</w:t>
            </w:r>
          </w:p>
        </w:tc>
        <w:tc>
          <w:tcPr>
            <w:tcW w:w="170" w:type="dxa"/>
            <w:tcBorders>
              <w:top w:val="nil"/>
              <w:left w:val="nil"/>
              <w:bottom w:val="nil"/>
              <w:right w:val="nil"/>
            </w:tcBorders>
            <w:vAlign w:val="bottom"/>
          </w:tcPr>
          <w:p w14:paraId="767124B6" w14:textId="6251150C"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6D9A5D3D" w14:textId="5BA168C4" w:rsidR="00826731" w:rsidRPr="001722F7" w:rsidRDefault="00826731" w:rsidP="00826731">
            <w:pPr>
              <w:spacing w:before="40" w:after="40"/>
              <w:jc w:val="right"/>
              <w:rPr>
                <w:rFonts w:cs="Arial"/>
                <w:sz w:val="18"/>
                <w:szCs w:val="18"/>
              </w:rPr>
            </w:pPr>
            <w:r>
              <w:rPr>
                <w:rFonts w:cs="Arial"/>
                <w:sz w:val="18"/>
                <w:szCs w:val="18"/>
              </w:rPr>
              <w:t>6.720</w:t>
            </w:r>
          </w:p>
        </w:tc>
        <w:tc>
          <w:tcPr>
            <w:tcW w:w="1418" w:type="dxa"/>
            <w:tcBorders>
              <w:top w:val="nil"/>
              <w:left w:val="nil"/>
              <w:bottom w:val="nil"/>
              <w:right w:val="nil"/>
            </w:tcBorders>
            <w:shd w:val="clear" w:color="auto" w:fill="auto"/>
            <w:vAlign w:val="bottom"/>
          </w:tcPr>
          <w:p w14:paraId="55F7E891" w14:textId="5A3D0743" w:rsidR="00826731" w:rsidRPr="001722F7" w:rsidRDefault="00826731" w:rsidP="00826731">
            <w:pPr>
              <w:spacing w:before="40" w:after="40"/>
              <w:jc w:val="right"/>
              <w:rPr>
                <w:rFonts w:cs="Arial"/>
                <w:sz w:val="18"/>
                <w:szCs w:val="18"/>
              </w:rPr>
            </w:pPr>
            <w:r>
              <w:rPr>
                <w:rFonts w:cs="Arial"/>
                <w:sz w:val="18"/>
                <w:szCs w:val="18"/>
              </w:rPr>
              <w:t>4.85</w:t>
            </w:r>
          </w:p>
        </w:tc>
      </w:tr>
      <w:tr w:rsidR="00826731" w:rsidRPr="00826731" w14:paraId="19AF27D1" w14:textId="77777777" w:rsidTr="00401057">
        <w:tc>
          <w:tcPr>
            <w:tcW w:w="2268" w:type="dxa"/>
            <w:tcBorders>
              <w:top w:val="nil"/>
              <w:left w:val="nil"/>
              <w:bottom w:val="nil"/>
              <w:right w:val="single" w:sz="18" w:space="0" w:color="C00000"/>
            </w:tcBorders>
            <w:shd w:val="clear" w:color="auto" w:fill="auto"/>
            <w:vAlign w:val="center"/>
          </w:tcPr>
          <w:p w14:paraId="3786FAC3" w14:textId="77777777" w:rsidR="00826731" w:rsidRPr="0087211A" w:rsidRDefault="00826731" w:rsidP="00826731">
            <w:pPr>
              <w:spacing w:before="40" w:after="40"/>
              <w:rPr>
                <w:rFonts w:cs="Arial"/>
                <w:sz w:val="18"/>
                <w:szCs w:val="18"/>
              </w:rPr>
            </w:pPr>
            <w:r w:rsidRPr="0087211A">
              <w:rPr>
                <w:rFonts w:cs="Arial"/>
                <w:sz w:val="18"/>
                <w:szCs w:val="18"/>
              </w:rPr>
              <w:t>Indigo S</w:t>
            </w:r>
          </w:p>
        </w:tc>
        <w:tc>
          <w:tcPr>
            <w:tcW w:w="1418" w:type="dxa"/>
            <w:tcBorders>
              <w:top w:val="nil"/>
              <w:left w:val="single" w:sz="18" w:space="0" w:color="C00000"/>
              <w:bottom w:val="nil"/>
              <w:right w:val="nil"/>
            </w:tcBorders>
            <w:vAlign w:val="bottom"/>
          </w:tcPr>
          <w:p w14:paraId="504EE354" w14:textId="724C69EE" w:rsidR="00826731" w:rsidRPr="001722F7" w:rsidRDefault="00826731" w:rsidP="00826731">
            <w:pPr>
              <w:spacing w:before="40" w:after="40"/>
              <w:jc w:val="right"/>
              <w:rPr>
                <w:rFonts w:cs="Arial"/>
                <w:sz w:val="18"/>
                <w:szCs w:val="18"/>
              </w:rPr>
            </w:pPr>
            <w:r>
              <w:rPr>
                <w:rFonts w:cs="Arial"/>
                <w:sz w:val="18"/>
                <w:szCs w:val="18"/>
              </w:rPr>
              <w:t>203</w:t>
            </w:r>
          </w:p>
        </w:tc>
        <w:tc>
          <w:tcPr>
            <w:tcW w:w="1418" w:type="dxa"/>
            <w:tcBorders>
              <w:top w:val="nil"/>
              <w:left w:val="nil"/>
              <w:bottom w:val="nil"/>
              <w:right w:val="nil"/>
            </w:tcBorders>
            <w:vAlign w:val="bottom"/>
          </w:tcPr>
          <w:p w14:paraId="7D73FB35" w14:textId="7888D26F" w:rsidR="00826731" w:rsidRPr="001722F7" w:rsidRDefault="00826731" w:rsidP="00826731">
            <w:pPr>
              <w:spacing w:before="40" w:after="40"/>
              <w:jc w:val="right"/>
              <w:rPr>
                <w:rFonts w:cs="Arial"/>
                <w:sz w:val="18"/>
                <w:szCs w:val="18"/>
              </w:rPr>
            </w:pPr>
            <w:r>
              <w:rPr>
                <w:rFonts w:cs="Arial"/>
                <w:sz w:val="18"/>
                <w:szCs w:val="18"/>
              </w:rPr>
              <w:t>1.3</w:t>
            </w:r>
          </w:p>
        </w:tc>
        <w:tc>
          <w:tcPr>
            <w:tcW w:w="170" w:type="dxa"/>
            <w:tcBorders>
              <w:top w:val="nil"/>
              <w:left w:val="nil"/>
              <w:bottom w:val="nil"/>
              <w:right w:val="nil"/>
            </w:tcBorders>
            <w:vAlign w:val="bottom"/>
          </w:tcPr>
          <w:p w14:paraId="65791D75" w14:textId="33FDD9A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26BFF6C" w14:textId="2C936962" w:rsidR="00826731" w:rsidRPr="001722F7" w:rsidRDefault="00826731" w:rsidP="00826731">
            <w:pPr>
              <w:spacing w:before="40" w:after="40"/>
              <w:jc w:val="right"/>
              <w:rPr>
                <w:rFonts w:cs="Arial"/>
                <w:sz w:val="18"/>
                <w:szCs w:val="18"/>
              </w:rPr>
            </w:pPr>
            <w:r>
              <w:rPr>
                <w:rFonts w:cs="Arial"/>
                <w:sz w:val="18"/>
                <w:szCs w:val="18"/>
              </w:rPr>
              <w:t>0.140</w:t>
            </w:r>
          </w:p>
        </w:tc>
        <w:tc>
          <w:tcPr>
            <w:tcW w:w="1418" w:type="dxa"/>
            <w:tcBorders>
              <w:top w:val="nil"/>
              <w:left w:val="nil"/>
              <w:bottom w:val="nil"/>
              <w:right w:val="nil"/>
            </w:tcBorders>
            <w:shd w:val="clear" w:color="auto" w:fill="auto"/>
            <w:vAlign w:val="bottom"/>
          </w:tcPr>
          <w:p w14:paraId="3432BDFB" w14:textId="2E3E914B" w:rsidR="00826731" w:rsidRPr="001722F7" w:rsidRDefault="00826731" w:rsidP="00826731">
            <w:pPr>
              <w:spacing w:before="40" w:after="40"/>
              <w:jc w:val="right"/>
              <w:rPr>
                <w:rFonts w:cs="Arial"/>
                <w:sz w:val="18"/>
                <w:szCs w:val="18"/>
              </w:rPr>
            </w:pPr>
            <w:r>
              <w:rPr>
                <w:rFonts w:cs="Arial"/>
                <w:sz w:val="18"/>
                <w:szCs w:val="18"/>
              </w:rPr>
              <w:t>21.58</w:t>
            </w:r>
          </w:p>
        </w:tc>
      </w:tr>
      <w:tr w:rsidR="00826731" w:rsidRPr="00826731" w14:paraId="7E2EBF44" w14:textId="77777777" w:rsidTr="00401057">
        <w:tc>
          <w:tcPr>
            <w:tcW w:w="2268" w:type="dxa"/>
            <w:tcBorders>
              <w:top w:val="nil"/>
              <w:left w:val="nil"/>
              <w:bottom w:val="nil"/>
              <w:right w:val="single" w:sz="18" w:space="0" w:color="C00000"/>
            </w:tcBorders>
            <w:shd w:val="clear" w:color="auto" w:fill="auto"/>
            <w:vAlign w:val="center"/>
          </w:tcPr>
          <w:p w14:paraId="6F974A66" w14:textId="77777777" w:rsidR="00826731" w:rsidRPr="0087211A" w:rsidRDefault="00826731" w:rsidP="00826731">
            <w:pPr>
              <w:spacing w:before="40" w:after="40"/>
              <w:rPr>
                <w:rFonts w:cs="Arial"/>
                <w:sz w:val="18"/>
                <w:szCs w:val="18"/>
              </w:rPr>
            </w:pPr>
            <w:r w:rsidRPr="0087211A">
              <w:rPr>
                <w:rFonts w:cs="Arial"/>
                <w:sz w:val="18"/>
                <w:szCs w:val="18"/>
              </w:rPr>
              <w:t>Kingston C</w:t>
            </w:r>
          </w:p>
        </w:tc>
        <w:tc>
          <w:tcPr>
            <w:tcW w:w="1418" w:type="dxa"/>
            <w:tcBorders>
              <w:top w:val="nil"/>
              <w:left w:val="single" w:sz="18" w:space="0" w:color="C00000"/>
              <w:bottom w:val="nil"/>
              <w:right w:val="nil"/>
            </w:tcBorders>
            <w:vAlign w:val="bottom"/>
          </w:tcPr>
          <w:p w14:paraId="1A0E2437" w14:textId="3158C908" w:rsidR="00826731" w:rsidRPr="001722F7" w:rsidRDefault="00826731" w:rsidP="00826731">
            <w:pPr>
              <w:spacing w:before="40" w:after="40"/>
              <w:jc w:val="right"/>
              <w:rPr>
                <w:rFonts w:cs="Arial"/>
                <w:sz w:val="18"/>
                <w:szCs w:val="18"/>
              </w:rPr>
            </w:pPr>
            <w:r>
              <w:rPr>
                <w:rFonts w:cs="Arial"/>
                <w:sz w:val="18"/>
                <w:szCs w:val="18"/>
              </w:rPr>
              <w:t>577</w:t>
            </w:r>
          </w:p>
        </w:tc>
        <w:tc>
          <w:tcPr>
            <w:tcW w:w="1418" w:type="dxa"/>
            <w:tcBorders>
              <w:top w:val="nil"/>
              <w:left w:val="nil"/>
              <w:bottom w:val="nil"/>
              <w:right w:val="nil"/>
            </w:tcBorders>
            <w:vAlign w:val="bottom"/>
          </w:tcPr>
          <w:p w14:paraId="2B9020E2" w14:textId="36250921" w:rsidR="00826731" w:rsidRPr="001722F7" w:rsidRDefault="00826731" w:rsidP="00826731">
            <w:pPr>
              <w:spacing w:before="40" w:after="40"/>
              <w:jc w:val="right"/>
              <w:rPr>
                <w:rFonts w:cs="Arial"/>
                <w:sz w:val="18"/>
                <w:szCs w:val="18"/>
              </w:rPr>
            </w:pPr>
            <w:r>
              <w:rPr>
                <w:rFonts w:cs="Arial"/>
                <w:sz w:val="18"/>
                <w:szCs w:val="18"/>
              </w:rPr>
              <w:t>0.4</w:t>
            </w:r>
          </w:p>
        </w:tc>
        <w:tc>
          <w:tcPr>
            <w:tcW w:w="170" w:type="dxa"/>
            <w:tcBorders>
              <w:top w:val="nil"/>
              <w:left w:val="nil"/>
              <w:bottom w:val="nil"/>
              <w:right w:val="nil"/>
            </w:tcBorders>
            <w:vAlign w:val="bottom"/>
          </w:tcPr>
          <w:p w14:paraId="534A3BD7" w14:textId="45DC0CE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61E69AB8" w14:textId="25E8ED6A" w:rsidR="00826731" w:rsidRPr="001722F7" w:rsidRDefault="00826731" w:rsidP="00826731">
            <w:pPr>
              <w:spacing w:before="40" w:after="40"/>
              <w:jc w:val="right"/>
              <w:rPr>
                <w:rFonts w:cs="Arial"/>
                <w:sz w:val="18"/>
                <w:szCs w:val="18"/>
              </w:rPr>
            </w:pPr>
            <w:r>
              <w:rPr>
                <w:rFonts w:cs="Arial"/>
                <w:sz w:val="18"/>
                <w:szCs w:val="18"/>
              </w:rPr>
              <w:t>3.530</w:t>
            </w:r>
          </w:p>
        </w:tc>
        <w:tc>
          <w:tcPr>
            <w:tcW w:w="1418" w:type="dxa"/>
            <w:tcBorders>
              <w:top w:val="nil"/>
              <w:left w:val="nil"/>
              <w:bottom w:val="nil"/>
              <w:right w:val="nil"/>
            </w:tcBorders>
            <w:shd w:val="clear" w:color="auto" w:fill="auto"/>
            <w:vAlign w:val="bottom"/>
          </w:tcPr>
          <w:p w14:paraId="66CA6919" w14:textId="73E8C502"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30145ECA" w14:textId="77777777" w:rsidTr="00401057">
        <w:tc>
          <w:tcPr>
            <w:tcW w:w="2268" w:type="dxa"/>
            <w:tcBorders>
              <w:top w:val="nil"/>
              <w:left w:val="nil"/>
              <w:bottom w:val="nil"/>
              <w:right w:val="single" w:sz="18" w:space="0" w:color="C00000"/>
            </w:tcBorders>
            <w:shd w:val="clear" w:color="auto" w:fill="auto"/>
            <w:vAlign w:val="center"/>
          </w:tcPr>
          <w:p w14:paraId="626C9614" w14:textId="77777777" w:rsidR="00826731" w:rsidRPr="0087211A" w:rsidRDefault="00826731" w:rsidP="00826731">
            <w:pPr>
              <w:spacing w:before="40" w:after="40"/>
              <w:rPr>
                <w:rFonts w:cs="Arial"/>
                <w:sz w:val="18"/>
                <w:szCs w:val="18"/>
              </w:rPr>
            </w:pPr>
            <w:r w:rsidRPr="0087211A">
              <w:rPr>
                <w:rFonts w:cs="Arial"/>
                <w:sz w:val="18"/>
                <w:szCs w:val="18"/>
              </w:rPr>
              <w:t>Knox C</w:t>
            </w:r>
          </w:p>
        </w:tc>
        <w:tc>
          <w:tcPr>
            <w:tcW w:w="1418" w:type="dxa"/>
            <w:tcBorders>
              <w:top w:val="nil"/>
              <w:left w:val="single" w:sz="18" w:space="0" w:color="C00000"/>
              <w:bottom w:val="nil"/>
              <w:right w:val="nil"/>
            </w:tcBorders>
            <w:vAlign w:val="bottom"/>
          </w:tcPr>
          <w:p w14:paraId="7AC65933" w14:textId="43DAE532" w:rsidR="00826731" w:rsidRPr="001722F7" w:rsidRDefault="00826731" w:rsidP="00826731">
            <w:pPr>
              <w:spacing w:before="40" w:after="40"/>
              <w:jc w:val="right"/>
              <w:rPr>
                <w:rFonts w:cs="Arial"/>
                <w:sz w:val="18"/>
                <w:szCs w:val="18"/>
              </w:rPr>
            </w:pPr>
            <w:r>
              <w:rPr>
                <w:rFonts w:cs="Arial"/>
                <w:sz w:val="18"/>
                <w:szCs w:val="18"/>
              </w:rPr>
              <w:t>749</w:t>
            </w:r>
          </w:p>
        </w:tc>
        <w:tc>
          <w:tcPr>
            <w:tcW w:w="1418" w:type="dxa"/>
            <w:tcBorders>
              <w:top w:val="nil"/>
              <w:left w:val="nil"/>
              <w:bottom w:val="nil"/>
              <w:right w:val="nil"/>
            </w:tcBorders>
            <w:vAlign w:val="bottom"/>
          </w:tcPr>
          <w:p w14:paraId="2658F4DC" w14:textId="3F979897" w:rsidR="00826731" w:rsidRPr="001722F7" w:rsidRDefault="00826731" w:rsidP="00826731">
            <w:pPr>
              <w:spacing w:before="40" w:after="40"/>
              <w:jc w:val="right"/>
              <w:rPr>
                <w:rFonts w:cs="Arial"/>
                <w:sz w:val="18"/>
                <w:szCs w:val="18"/>
              </w:rPr>
            </w:pPr>
            <w:r>
              <w:rPr>
                <w:rFonts w:cs="Arial"/>
                <w:sz w:val="18"/>
                <w:szCs w:val="18"/>
              </w:rPr>
              <w:t>0.5</w:t>
            </w:r>
          </w:p>
        </w:tc>
        <w:tc>
          <w:tcPr>
            <w:tcW w:w="170" w:type="dxa"/>
            <w:tcBorders>
              <w:top w:val="nil"/>
              <w:left w:val="nil"/>
              <w:bottom w:val="nil"/>
              <w:right w:val="nil"/>
            </w:tcBorders>
            <w:vAlign w:val="bottom"/>
          </w:tcPr>
          <w:p w14:paraId="3DB67529" w14:textId="35C5A223"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1BB98C8D" w14:textId="79E9E4EA" w:rsidR="00826731" w:rsidRPr="001722F7" w:rsidRDefault="00826731" w:rsidP="00826731">
            <w:pPr>
              <w:spacing w:before="40" w:after="40"/>
              <w:jc w:val="right"/>
              <w:rPr>
                <w:rFonts w:cs="Arial"/>
                <w:sz w:val="18"/>
                <w:szCs w:val="18"/>
              </w:rPr>
            </w:pPr>
            <w:r>
              <w:rPr>
                <w:rFonts w:cs="Arial"/>
                <w:sz w:val="18"/>
                <w:szCs w:val="18"/>
              </w:rPr>
              <w:t>3.140</w:t>
            </w:r>
          </w:p>
        </w:tc>
        <w:tc>
          <w:tcPr>
            <w:tcW w:w="1418" w:type="dxa"/>
            <w:tcBorders>
              <w:top w:val="nil"/>
              <w:left w:val="nil"/>
              <w:bottom w:val="nil"/>
              <w:right w:val="nil"/>
            </w:tcBorders>
            <w:shd w:val="clear" w:color="auto" w:fill="auto"/>
            <w:vAlign w:val="bottom"/>
          </w:tcPr>
          <w:p w14:paraId="3851AADB" w14:textId="1CFFDACC"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7571C8B6" w14:textId="77777777" w:rsidTr="00401057">
        <w:tc>
          <w:tcPr>
            <w:tcW w:w="2268" w:type="dxa"/>
            <w:tcBorders>
              <w:top w:val="nil"/>
              <w:left w:val="nil"/>
              <w:bottom w:val="nil"/>
              <w:right w:val="single" w:sz="18" w:space="0" w:color="C00000"/>
            </w:tcBorders>
            <w:shd w:val="clear" w:color="auto" w:fill="auto"/>
            <w:vAlign w:val="center"/>
          </w:tcPr>
          <w:p w14:paraId="18852CF3" w14:textId="77777777" w:rsidR="00826731" w:rsidRPr="0087211A" w:rsidRDefault="00826731" w:rsidP="00826731">
            <w:pPr>
              <w:spacing w:before="40" w:after="40"/>
              <w:rPr>
                <w:rFonts w:cs="Arial"/>
                <w:sz w:val="18"/>
                <w:szCs w:val="18"/>
              </w:rPr>
            </w:pPr>
            <w:r w:rsidRPr="0087211A">
              <w:rPr>
                <w:rFonts w:cs="Arial"/>
                <w:sz w:val="18"/>
                <w:szCs w:val="18"/>
              </w:rPr>
              <w:t>Latrobe C</w:t>
            </w:r>
          </w:p>
        </w:tc>
        <w:tc>
          <w:tcPr>
            <w:tcW w:w="1418" w:type="dxa"/>
            <w:tcBorders>
              <w:top w:val="nil"/>
              <w:left w:val="single" w:sz="18" w:space="0" w:color="C00000"/>
              <w:bottom w:val="nil"/>
              <w:right w:val="nil"/>
            </w:tcBorders>
            <w:vAlign w:val="bottom"/>
          </w:tcPr>
          <w:p w14:paraId="481A1748" w14:textId="1E798C45" w:rsidR="00826731" w:rsidRPr="001722F7" w:rsidRDefault="00826731" w:rsidP="00826731">
            <w:pPr>
              <w:spacing w:before="40" w:after="40"/>
              <w:jc w:val="right"/>
              <w:rPr>
                <w:rFonts w:cs="Arial"/>
                <w:sz w:val="18"/>
                <w:szCs w:val="18"/>
              </w:rPr>
            </w:pPr>
            <w:r>
              <w:rPr>
                <w:rFonts w:cs="Arial"/>
                <w:sz w:val="18"/>
                <w:szCs w:val="18"/>
              </w:rPr>
              <w:t>1,179</w:t>
            </w:r>
          </w:p>
        </w:tc>
        <w:tc>
          <w:tcPr>
            <w:tcW w:w="1418" w:type="dxa"/>
            <w:tcBorders>
              <w:top w:val="nil"/>
              <w:left w:val="nil"/>
              <w:bottom w:val="nil"/>
              <w:right w:val="nil"/>
            </w:tcBorders>
            <w:vAlign w:val="bottom"/>
          </w:tcPr>
          <w:p w14:paraId="2BFBF70E" w14:textId="3806E379" w:rsidR="00826731" w:rsidRPr="001722F7" w:rsidRDefault="00826731" w:rsidP="00826731">
            <w:pPr>
              <w:spacing w:before="40" w:after="40"/>
              <w:jc w:val="right"/>
              <w:rPr>
                <w:rFonts w:cs="Arial"/>
                <w:sz w:val="18"/>
                <w:szCs w:val="18"/>
              </w:rPr>
            </w:pPr>
            <w:r>
              <w:rPr>
                <w:rFonts w:cs="Arial"/>
                <w:sz w:val="18"/>
                <w:szCs w:val="18"/>
              </w:rPr>
              <w:t>1.6</w:t>
            </w:r>
          </w:p>
        </w:tc>
        <w:tc>
          <w:tcPr>
            <w:tcW w:w="170" w:type="dxa"/>
            <w:tcBorders>
              <w:top w:val="nil"/>
              <w:left w:val="nil"/>
              <w:bottom w:val="nil"/>
              <w:right w:val="nil"/>
            </w:tcBorders>
            <w:vAlign w:val="bottom"/>
          </w:tcPr>
          <w:p w14:paraId="7C419C04" w14:textId="7B515978"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C0B2DAD" w14:textId="7AE2397D" w:rsidR="00826731" w:rsidRPr="001722F7" w:rsidRDefault="00826731" w:rsidP="00826731">
            <w:pPr>
              <w:spacing w:before="40" w:after="40"/>
              <w:jc w:val="right"/>
              <w:rPr>
                <w:rFonts w:cs="Arial"/>
                <w:sz w:val="18"/>
                <w:szCs w:val="18"/>
              </w:rPr>
            </w:pPr>
            <w:r>
              <w:rPr>
                <w:rFonts w:cs="Arial"/>
                <w:sz w:val="18"/>
                <w:szCs w:val="18"/>
              </w:rPr>
              <w:t>0.740</w:t>
            </w:r>
          </w:p>
        </w:tc>
        <w:tc>
          <w:tcPr>
            <w:tcW w:w="1418" w:type="dxa"/>
            <w:tcBorders>
              <w:top w:val="nil"/>
              <w:left w:val="nil"/>
              <w:bottom w:val="nil"/>
              <w:right w:val="nil"/>
            </w:tcBorders>
            <w:shd w:val="clear" w:color="auto" w:fill="auto"/>
            <w:vAlign w:val="bottom"/>
          </w:tcPr>
          <w:p w14:paraId="53E43929" w14:textId="53C47C00" w:rsidR="00826731" w:rsidRPr="001722F7" w:rsidRDefault="00826731" w:rsidP="00826731">
            <w:pPr>
              <w:spacing w:before="40" w:after="40"/>
              <w:jc w:val="right"/>
              <w:rPr>
                <w:rFonts w:cs="Arial"/>
                <w:sz w:val="18"/>
                <w:szCs w:val="18"/>
              </w:rPr>
            </w:pPr>
            <w:r>
              <w:rPr>
                <w:rFonts w:cs="Arial"/>
                <w:sz w:val="18"/>
                <w:szCs w:val="18"/>
              </w:rPr>
              <w:t>11.92</w:t>
            </w:r>
          </w:p>
        </w:tc>
      </w:tr>
      <w:tr w:rsidR="00826731" w:rsidRPr="00826731" w14:paraId="36AC981C" w14:textId="77777777" w:rsidTr="00401057">
        <w:tc>
          <w:tcPr>
            <w:tcW w:w="2268" w:type="dxa"/>
            <w:tcBorders>
              <w:top w:val="nil"/>
              <w:left w:val="nil"/>
              <w:bottom w:val="nil"/>
              <w:right w:val="single" w:sz="18" w:space="0" w:color="C00000"/>
            </w:tcBorders>
            <w:shd w:val="clear" w:color="auto" w:fill="auto"/>
            <w:vAlign w:val="center"/>
          </w:tcPr>
          <w:p w14:paraId="292DE0C2" w14:textId="77777777" w:rsidR="00826731" w:rsidRPr="0087211A" w:rsidRDefault="00826731" w:rsidP="00826731">
            <w:pPr>
              <w:spacing w:before="40" w:after="40"/>
              <w:rPr>
                <w:rFonts w:cs="Arial"/>
                <w:sz w:val="18"/>
                <w:szCs w:val="18"/>
              </w:rPr>
            </w:pPr>
            <w:r w:rsidRPr="0087211A">
              <w:rPr>
                <w:rFonts w:cs="Arial"/>
                <w:sz w:val="18"/>
                <w:szCs w:val="18"/>
              </w:rPr>
              <w:t>Loddon S</w:t>
            </w:r>
          </w:p>
        </w:tc>
        <w:tc>
          <w:tcPr>
            <w:tcW w:w="1418" w:type="dxa"/>
            <w:tcBorders>
              <w:top w:val="nil"/>
              <w:left w:val="single" w:sz="18" w:space="0" w:color="C00000"/>
              <w:bottom w:val="nil"/>
              <w:right w:val="nil"/>
            </w:tcBorders>
            <w:vAlign w:val="bottom"/>
          </w:tcPr>
          <w:p w14:paraId="60144904" w14:textId="33D5F520" w:rsidR="00826731" w:rsidRPr="001722F7" w:rsidRDefault="00826731" w:rsidP="00826731">
            <w:pPr>
              <w:spacing w:before="40" w:after="40"/>
              <w:jc w:val="right"/>
              <w:rPr>
                <w:rFonts w:cs="Arial"/>
                <w:sz w:val="18"/>
                <w:szCs w:val="18"/>
              </w:rPr>
            </w:pPr>
            <w:r>
              <w:rPr>
                <w:rFonts w:cs="Arial"/>
                <w:sz w:val="18"/>
                <w:szCs w:val="18"/>
              </w:rPr>
              <w:t>111</w:t>
            </w:r>
          </w:p>
        </w:tc>
        <w:tc>
          <w:tcPr>
            <w:tcW w:w="1418" w:type="dxa"/>
            <w:tcBorders>
              <w:top w:val="nil"/>
              <w:left w:val="nil"/>
              <w:bottom w:val="nil"/>
              <w:right w:val="nil"/>
            </w:tcBorders>
            <w:vAlign w:val="bottom"/>
          </w:tcPr>
          <w:p w14:paraId="054216CB" w14:textId="3229A065" w:rsidR="00826731" w:rsidRPr="001722F7" w:rsidRDefault="00826731" w:rsidP="00826731">
            <w:pPr>
              <w:spacing w:before="40" w:after="40"/>
              <w:jc w:val="right"/>
              <w:rPr>
                <w:rFonts w:cs="Arial"/>
                <w:sz w:val="18"/>
                <w:szCs w:val="18"/>
              </w:rPr>
            </w:pPr>
            <w:r>
              <w:rPr>
                <w:rFonts w:cs="Arial"/>
                <w:sz w:val="18"/>
                <w:szCs w:val="18"/>
              </w:rPr>
              <w:t>1.5</w:t>
            </w:r>
          </w:p>
        </w:tc>
        <w:tc>
          <w:tcPr>
            <w:tcW w:w="170" w:type="dxa"/>
            <w:tcBorders>
              <w:top w:val="nil"/>
              <w:left w:val="nil"/>
              <w:bottom w:val="nil"/>
              <w:right w:val="nil"/>
            </w:tcBorders>
            <w:vAlign w:val="bottom"/>
          </w:tcPr>
          <w:p w14:paraId="53711248" w14:textId="01FB1F62"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3D73843" w14:textId="19EF9A2B" w:rsidR="00826731" w:rsidRPr="001722F7" w:rsidRDefault="00826731" w:rsidP="00826731">
            <w:pPr>
              <w:spacing w:before="40" w:after="40"/>
              <w:jc w:val="right"/>
              <w:rPr>
                <w:rFonts w:cs="Arial"/>
                <w:sz w:val="18"/>
                <w:szCs w:val="18"/>
              </w:rPr>
            </w:pPr>
            <w:r>
              <w:rPr>
                <w:rFonts w:cs="Arial"/>
                <w:sz w:val="18"/>
                <w:szCs w:val="18"/>
              </w:rPr>
              <w:t>0.260</w:t>
            </w:r>
          </w:p>
        </w:tc>
        <w:tc>
          <w:tcPr>
            <w:tcW w:w="1418" w:type="dxa"/>
            <w:tcBorders>
              <w:top w:val="nil"/>
              <w:left w:val="nil"/>
              <w:bottom w:val="nil"/>
              <w:right w:val="nil"/>
            </w:tcBorders>
            <w:shd w:val="clear" w:color="auto" w:fill="auto"/>
            <w:vAlign w:val="bottom"/>
          </w:tcPr>
          <w:p w14:paraId="62962F97" w14:textId="17FA1381" w:rsidR="00826731" w:rsidRPr="001722F7" w:rsidRDefault="00826731" w:rsidP="00826731">
            <w:pPr>
              <w:spacing w:before="40" w:after="40"/>
              <w:jc w:val="right"/>
              <w:rPr>
                <w:rFonts w:cs="Arial"/>
                <w:sz w:val="18"/>
                <w:szCs w:val="18"/>
              </w:rPr>
            </w:pPr>
            <w:r>
              <w:rPr>
                <w:rFonts w:cs="Arial"/>
                <w:sz w:val="18"/>
                <w:szCs w:val="18"/>
              </w:rPr>
              <w:t>27.78</w:t>
            </w:r>
          </w:p>
        </w:tc>
      </w:tr>
    </w:tbl>
    <w:p w14:paraId="1654455D" w14:textId="77777777" w:rsidR="0053278E" w:rsidRPr="00FF36E8" w:rsidRDefault="0053278E" w:rsidP="00FF36E8">
      <w:pPr>
        <w:spacing w:before="40" w:after="20"/>
        <w:rPr>
          <w:rFonts w:cs="Arial"/>
          <w:sz w:val="18"/>
          <w:szCs w:val="18"/>
        </w:rPr>
      </w:pPr>
    </w:p>
    <w:p w14:paraId="39F5B66F" w14:textId="77777777" w:rsidR="0022168A" w:rsidRPr="00FF36E8" w:rsidRDefault="0022168A" w:rsidP="00FF36E8">
      <w:pPr>
        <w:spacing w:before="40" w:after="20"/>
        <w:rPr>
          <w:rFonts w:cs="Arial"/>
          <w:sz w:val="18"/>
          <w:szCs w:val="18"/>
        </w:rPr>
      </w:pPr>
      <w:r w:rsidRPr="00FF36E8">
        <w:rPr>
          <w:rFonts w:cs="Arial"/>
          <w:sz w:val="18"/>
          <w:szCs w:val="18"/>
        </w:rPr>
        <w:br w:type="page"/>
      </w:r>
    </w:p>
    <w:p w14:paraId="22649C43" w14:textId="56DFB0BD" w:rsidR="0022168A" w:rsidRPr="00976C78" w:rsidRDefault="00CE4507" w:rsidP="00536506">
      <w:pPr>
        <w:pStyle w:val="VGC-Head10"/>
      </w:pPr>
      <w:r w:rsidRPr="00976C78">
        <w:t>Appendix 4</w:t>
      </w:r>
      <w:r w:rsidR="006E50A4" w:rsidRPr="00976C78">
        <w:tab/>
      </w:r>
      <w:r w:rsidR="001F183A">
        <w:t>2018-19</w:t>
      </w:r>
      <w:r w:rsidR="00A97ABE">
        <w:t xml:space="preserve"> </w:t>
      </w:r>
      <w:r w:rsidR="0022168A" w:rsidRPr="00976C78">
        <w:t>General Purpose Gr</w:t>
      </w:r>
      <w:r w:rsidR="006E50A4" w:rsidRPr="00976C78">
        <w:t xml:space="preserve">ants </w:t>
      </w:r>
    </w:p>
    <w:p w14:paraId="08CB8B50" w14:textId="77777777" w:rsidR="0022168A" w:rsidRPr="00976C78" w:rsidRDefault="0022168A" w:rsidP="008C1A28">
      <w:pPr>
        <w:pStyle w:val="VGC-Head2"/>
      </w:pPr>
      <w:r w:rsidRPr="00976C78">
        <w:t>C.  Cost Adjustors – Raw Data</w:t>
      </w:r>
    </w:p>
    <w:p w14:paraId="03AC2ECB" w14:textId="77777777" w:rsidR="00BE52C1" w:rsidRPr="00FF36E8"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FF36E8" w14:paraId="2AC11CBD" w14:textId="77777777" w:rsidTr="00033B56">
        <w:tc>
          <w:tcPr>
            <w:tcW w:w="2268" w:type="dxa"/>
            <w:tcBorders>
              <w:top w:val="nil"/>
              <w:left w:val="nil"/>
              <w:bottom w:val="nil"/>
              <w:right w:val="single" w:sz="18" w:space="0" w:color="C00000"/>
            </w:tcBorders>
            <w:shd w:val="clear" w:color="auto" w:fill="auto"/>
            <w:vAlign w:val="bottom"/>
          </w:tcPr>
          <w:p w14:paraId="7F8BD418" w14:textId="77777777" w:rsidR="006D721B" w:rsidRPr="0087211A" w:rsidRDefault="006D721B" w:rsidP="008001AD">
            <w:pPr>
              <w:spacing w:before="40" w:after="20"/>
              <w:jc w:val="center"/>
              <w:rPr>
                <w:rFonts w:cs="Arial"/>
                <w:sz w:val="18"/>
                <w:szCs w:val="18"/>
              </w:rPr>
            </w:pPr>
          </w:p>
        </w:tc>
        <w:tc>
          <w:tcPr>
            <w:tcW w:w="3741" w:type="dxa"/>
            <w:gridSpan w:val="3"/>
            <w:tcBorders>
              <w:top w:val="nil"/>
              <w:left w:val="single" w:sz="18" w:space="0" w:color="C00000"/>
              <w:bottom w:val="single" w:sz="8" w:space="0" w:color="C00000"/>
            </w:tcBorders>
            <w:shd w:val="clear" w:color="auto" w:fill="auto"/>
            <w:vAlign w:val="bottom"/>
          </w:tcPr>
          <w:p w14:paraId="32549F52" w14:textId="77777777" w:rsidR="006D721B" w:rsidRPr="00FF36E8" w:rsidRDefault="006D721B"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C00000"/>
              <w:right w:val="nil"/>
            </w:tcBorders>
            <w:shd w:val="clear" w:color="auto" w:fill="auto"/>
            <w:vAlign w:val="bottom"/>
          </w:tcPr>
          <w:p w14:paraId="7370D757" w14:textId="77777777" w:rsidR="006D721B" w:rsidRPr="00FF36E8" w:rsidRDefault="006D721B" w:rsidP="008001AD">
            <w:pPr>
              <w:spacing w:before="40" w:after="20"/>
              <w:jc w:val="center"/>
              <w:rPr>
                <w:rFonts w:cs="Arial"/>
                <w:b/>
                <w:sz w:val="18"/>
                <w:szCs w:val="18"/>
              </w:rPr>
            </w:pPr>
          </w:p>
        </w:tc>
        <w:tc>
          <w:tcPr>
            <w:tcW w:w="2494" w:type="dxa"/>
            <w:gridSpan w:val="2"/>
            <w:tcBorders>
              <w:top w:val="nil"/>
              <w:left w:val="nil"/>
              <w:bottom w:val="single" w:sz="8" w:space="0" w:color="C00000"/>
              <w:right w:val="nil"/>
            </w:tcBorders>
            <w:shd w:val="clear" w:color="auto" w:fill="auto"/>
            <w:vAlign w:val="bottom"/>
          </w:tcPr>
          <w:p w14:paraId="4B021A8B" w14:textId="77777777" w:rsidR="006D721B" w:rsidRPr="00FF36E8" w:rsidRDefault="006D721B"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under 6 years</w:t>
            </w:r>
          </w:p>
        </w:tc>
      </w:tr>
      <w:tr w:rsidR="007613F5" w:rsidRPr="00FF36E8" w14:paraId="5B43AB35" w14:textId="77777777" w:rsidTr="00033B56">
        <w:tc>
          <w:tcPr>
            <w:tcW w:w="2268" w:type="dxa"/>
            <w:tcBorders>
              <w:top w:val="nil"/>
              <w:left w:val="nil"/>
              <w:bottom w:val="nil"/>
              <w:right w:val="single" w:sz="18" w:space="0" w:color="C00000"/>
            </w:tcBorders>
            <w:shd w:val="clear" w:color="auto" w:fill="auto"/>
            <w:vAlign w:val="bottom"/>
          </w:tcPr>
          <w:p w14:paraId="4D785B1F" w14:textId="77777777" w:rsidR="007613F5" w:rsidRPr="0087211A" w:rsidRDefault="007613F5" w:rsidP="008001AD">
            <w:pPr>
              <w:spacing w:before="40" w:after="20"/>
              <w:jc w:val="center"/>
              <w:rPr>
                <w:rFonts w:cs="Arial"/>
                <w:sz w:val="18"/>
                <w:szCs w:val="18"/>
              </w:rPr>
            </w:pPr>
          </w:p>
        </w:tc>
        <w:tc>
          <w:tcPr>
            <w:tcW w:w="1247" w:type="dxa"/>
            <w:tcBorders>
              <w:top w:val="single" w:sz="8" w:space="0" w:color="C00000"/>
              <w:left w:val="single" w:sz="18" w:space="0" w:color="C00000"/>
              <w:bottom w:val="single" w:sz="8" w:space="0" w:color="C00000"/>
              <w:right w:val="nil"/>
            </w:tcBorders>
            <w:shd w:val="clear" w:color="auto" w:fill="auto"/>
            <w:vAlign w:val="bottom"/>
          </w:tcPr>
          <w:p w14:paraId="1D4C93A6" w14:textId="0892D4D7" w:rsidR="007613F5" w:rsidRPr="00FF36E8" w:rsidRDefault="007613F5"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w:t>
            </w:r>
            <w:r w:rsidR="006D4C53">
              <w:rPr>
                <w:rFonts w:cs="Arial"/>
                <w:sz w:val="16"/>
                <w:szCs w:val="16"/>
              </w:rPr>
              <w:t>4</w:t>
            </w:r>
          </w:p>
        </w:tc>
        <w:tc>
          <w:tcPr>
            <w:tcW w:w="1247" w:type="dxa"/>
            <w:tcBorders>
              <w:top w:val="single" w:sz="8" w:space="0" w:color="C00000"/>
              <w:left w:val="nil"/>
              <w:bottom w:val="single" w:sz="8" w:space="0" w:color="C00000"/>
              <w:right w:val="nil"/>
            </w:tcBorders>
            <w:vAlign w:val="bottom"/>
          </w:tcPr>
          <w:p w14:paraId="1DC9038D" w14:textId="2BB45715" w:rsidR="007613F5" w:rsidRPr="00FF36E8" w:rsidRDefault="007613F5"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1F183A">
              <w:rPr>
                <w:rFonts w:cs="Arial"/>
                <w:sz w:val="16"/>
                <w:szCs w:val="16"/>
              </w:rPr>
              <w:t>June 2017</w:t>
            </w:r>
          </w:p>
        </w:tc>
        <w:tc>
          <w:tcPr>
            <w:tcW w:w="1247" w:type="dxa"/>
            <w:tcBorders>
              <w:top w:val="single" w:sz="8" w:space="0" w:color="C00000"/>
              <w:left w:val="nil"/>
              <w:bottom w:val="single" w:sz="8" w:space="0" w:color="C00000"/>
              <w:right w:val="nil"/>
            </w:tcBorders>
            <w:shd w:val="clear" w:color="auto" w:fill="auto"/>
            <w:vAlign w:val="bottom"/>
          </w:tcPr>
          <w:p w14:paraId="4399ED32" w14:textId="77777777" w:rsidR="007613F5" w:rsidRPr="00FF36E8" w:rsidRDefault="007613F5" w:rsidP="008001AD">
            <w:pPr>
              <w:spacing w:before="40" w:after="20"/>
              <w:jc w:val="center"/>
              <w:rPr>
                <w:rFonts w:cs="Arial"/>
                <w:sz w:val="16"/>
                <w:szCs w:val="16"/>
              </w:rPr>
            </w:pPr>
            <w:r w:rsidRPr="00FF36E8">
              <w:rPr>
                <w:rFonts w:cs="Arial"/>
                <w:sz w:val="16"/>
                <w:szCs w:val="16"/>
              </w:rPr>
              <w:t>Growth</w:t>
            </w:r>
            <w:r w:rsidRPr="00FF36E8">
              <w:rPr>
                <w:rFonts w:cs="Arial"/>
                <w:sz w:val="16"/>
                <w:szCs w:val="16"/>
              </w:rPr>
              <w:br/>
              <w:t>(%)</w:t>
            </w:r>
          </w:p>
        </w:tc>
        <w:tc>
          <w:tcPr>
            <w:tcW w:w="170" w:type="dxa"/>
            <w:vMerge/>
            <w:tcBorders>
              <w:top w:val="single" w:sz="8" w:space="0" w:color="C00000"/>
              <w:left w:val="nil"/>
              <w:bottom w:val="single" w:sz="8" w:space="0" w:color="C00000"/>
              <w:right w:val="nil"/>
            </w:tcBorders>
            <w:shd w:val="clear" w:color="auto" w:fill="auto"/>
            <w:vAlign w:val="bottom"/>
          </w:tcPr>
          <w:p w14:paraId="032D811E" w14:textId="77777777" w:rsidR="007613F5" w:rsidRPr="00FF36E8" w:rsidRDefault="007613F5"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shd w:val="clear" w:color="auto" w:fill="auto"/>
            <w:vAlign w:val="bottom"/>
          </w:tcPr>
          <w:p w14:paraId="03BF093C" w14:textId="77777777" w:rsidR="007613F5" w:rsidRPr="00FF36E8" w:rsidRDefault="007613F5" w:rsidP="008001AD">
            <w:pPr>
              <w:spacing w:before="40" w:after="20"/>
              <w:jc w:val="center"/>
              <w:rPr>
                <w:rFonts w:cs="Arial"/>
                <w:sz w:val="16"/>
                <w:szCs w:val="16"/>
              </w:rPr>
            </w:pPr>
            <w:r w:rsidRPr="00FF36E8">
              <w:rPr>
                <w:rFonts w:cs="Arial"/>
                <w:sz w:val="16"/>
                <w:szCs w:val="16"/>
              </w:rPr>
              <w:t>No.</w:t>
            </w:r>
          </w:p>
        </w:tc>
        <w:tc>
          <w:tcPr>
            <w:tcW w:w="1247" w:type="dxa"/>
            <w:tcBorders>
              <w:top w:val="single" w:sz="8" w:space="0" w:color="C00000"/>
              <w:left w:val="nil"/>
              <w:bottom w:val="single" w:sz="8" w:space="0" w:color="C00000"/>
              <w:right w:val="nil"/>
            </w:tcBorders>
            <w:shd w:val="clear" w:color="auto" w:fill="auto"/>
            <w:vAlign w:val="bottom"/>
          </w:tcPr>
          <w:p w14:paraId="52D1F227" w14:textId="3FB7DB37" w:rsidR="007613F5" w:rsidRPr="00FF36E8" w:rsidRDefault="007613F5" w:rsidP="008001AD">
            <w:pPr>
              <w:spacing w:before="40" w:after="20"/>
              <w:jc w:val="center"/>
              <w:rPr>
                <w:rFonts w:cs="Arial"/>
                <w:sz w:val="16"/>
                <w:szCs w:val="16"/>
              </w:rPr>
            </w:pPr>
            <w:r w:rsidRPr="00FF36E8">
              <w:rPr>
                <w:rFonts w:cs="Arial"/>
                <w:sz w:val="16"/>
                <w:szCs w:val="16"/>
              </w:rPr>
              <w:t xml:space="preserve">No. / </w:t>
            </w:r>
            <w:r w:rsidRPr="00FF36E8">
              <w:rPr>
                <w:rFonts w:cs="Arial"/>
                <w:sz w:val="16"/>
                <w:szCs w:val="16"/>
              </w:rPr>
              <w:br/>
              <w:t>ERP(p) 201</w:t>
            </w:r>
            <w:r w:rsidR="006D4C53">
              <w:rPr>
                <w:rFonts w:cs="Arial"/>
                <w:sz w:val="16"/>
                <w:szCs w:val="16"/>
              </w:rPr>
              <w:t>7</w:t>
            </w:r>
            <w:r w:rsidRPr="00FF36E8">
              <w:rPr>
                <w:rFonts w:cs="Arial"/>
                <w:sz w:val="16"/>
                <w:szCs w:val="16"/>
              </w:rPr>
              <w:t xml:space="preserve"> </w:t>
            </w:r>
            <w:r w:rsidRPr="00FF36E8">
              <w:rPr>
                <w:rFonts w:cs="Arial"/>
                <w:sz w:val="16"/>
                <w:szCs w:val="16"/>
              </w:rPr>
              <w:br/>
              <w:t>(%)</w:t>
            </w:r>
          </w:p>
        </w:tc>
      </w:tr>
      <w:tr w:rsidR="00826731" w:rsidRPr="00826731" w14:paraId="0AA2B6F7" w14:textId="77777777" w:rsidTr="00033B56">
        <w:tc>
          <w:tcPr>
            <w:tcW w:w="2268" w:type="dxa"/>
            <w:tcBorders>
              <w:top w:val="nil"/>
              <w:left w:val="nil"/>
              <w:bottom w:val="nil"/>
              <w:right w:val="single" w:sz="18" w:space="0" w:color="C00000"/>
            </w:tcBorders>
            <w:shd w:val="clear" w:color="auto" w:fill="auto"/>
            <w:vAlign w:val="center"/>
          </w:tcPr>
          <w:p w14:paraId="4E0BF422" w14:textId="77777777" w:rsidR="00826731" w:rsidRPr="0087211A" w:rsidRDefault="00826731" w:rsidP="00826731">
            <w:pPr>
              <w:spacing w:before="40" w:after="4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3BA19B10" w14:textId="7E81C864"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41C67F11" w14:textId="77777777" w:rsidR="00826731" w:rsidRPr="001722F7" w:rsidRDefault="00826731" w:rsidP="00826731">
            <w:pPr>
              <w:spacing w:before="40" w:after="40"/>
              <w:jc w:val="right"/>
              <w:rPr>
                <w:rFonts w:cs="Arial"/>
                <w:sz w:val="18"/>
                <w:szCs w:val="18"/>
              </w:rPr>
            </w:pPr>
          </w:p>
        </w:tc>
        <w:tc>
          <w:tcPr>
            <w:tcW w:w="1247" w:type="dxa"/>
            <w:tcBorders>
              <w:top w:val="single" w:sz="8" w:space="0" w:color="C00000"/>
              <w:left w:val="nil"/>
              <w:bottom w:val="nil"/>
              <w:right w:val="nil"/>
            </w:tcBorders>
            <w:shd w:val="clear" w:color="auto" w:fill="auto"/>
            <w:vAlign w:val="bottom"/>
          </w:tcPr>
          <w:p w14:paraId="7705893D" w14:textId="21E648A2" w:rsidR="00826731" w:rsidRPr="001722F7" w:rsidRDefault="00826731" w:rsidP="00826731">
            <w:pPr>
              <w:spacing w:before="40" w:after="4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2A6ECFBD" w14:textId="53F19B3D"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782452C2" w14:textId="76DD5730"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2487D929" w14:textId="2466B916"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561BDB4B" w14:textId="77777777" w:rsidTr="00401057">
        <w:tc>
          <w:tcPr>
            <w:tcW w:w="2268" w:type="dxa"/>
            <w:tcBorders>
              <w:top w:val="nil"/>
              <w:left w:val="nil"/>
              <w:bottom w:val="nil"/>
              <w:right w:val="single" w:sz="18" w:space="0" w:color="C00000"/>
            </w:tcBorders>
            <w:shd w:val="clear" w:color="auto" w:fill="auto"/>
            <w:vAlign w:val="center"/>
          </w:tcPr>
          <w:p w14:paraId="1F51D6A2" w14:textId="77777777" w:rsidR="00826731" w:rsidRPr="0087211A" w:rsidRDefault="00826731" w:rsidP="00826731">
            <w:pPr>
              <w:spacing w:before="40" w:after="40"/>
              <w:rPr>
                <w:rFonts w:cs="Arial"/>
                <w:sz w:val="18"/>
                <w:szCs w:val="18"/>
              </w:rPr>
            </w:pPr>
            <w:r w:rsidRPr="0087211A">
              <w:rPr>
                <w:rFonts w:cs="Arial"/>
                <w:sz w:val="18"/>
                <w:szCs w:val="18"/>
              </w:rPr>
              <w:t>Alpine S</w:t>
            </w:r>
          </w:p>
        </w:tc>
        <w:tc>
          <w:tcPr>
            <w:tcW w:w="1247" w:type="dxa"/>
            <w:tcBorders>
              <w:top w:val="nil"/>
              <w:left w:val="single" w:sz="18" w:space="0" w:color="C00000"/>
              <w:bottom w:val="nil"/>
              <w:right w:val="nil"/>
            </w:tcBorders>
            <w:shd w:val="clear" w:color="auto" w:fill="auto"/>
            <w:vAlign w:val="bottom"/>
          </w:tcPr>
          <w:p w14:paraId="21A3C179" w14:textId="13D74328" w:rsidR="00826731" w:rsidRPr="001722F7" w:rsidRDefault="00826731" w:rsidP="00826731">
            <w:pPr>
              <w:spacing w:before="40" w:after="40"/>
              <w:jc w:val="right"/>
              <w:rPr>
                <w:rFonts w:cs="Arial"/>
                <w:sz w:val="18"/>
                <w:szCs w:val="18"/>
              </w:rPr>
            </w:pPr>
            <w:r>
              <w:rPr>
                <w:rFonts w:cs="Arial"/>
                <w:sz w:val="18"/>
                <w:szCs w:val="18"/>
              </w:rPr>
              <w:t>12,379</w:t>
            </w:r>
          </w:p>
        </w:tc>
        <w:tc>
          <w:tcPr>
            <w:tcW w:w="1247" w:type="dxa"/>
            <w:tcBorders>
              <w:top w:val="nil"/>
              <w:left w:val="nil"/>
              <w:bottom w:val="nil"/>
              <w:right w:val="nil"/>
            </w:tcBorders>
            <w:vAlign w:val="bottom"/>
          </w:tcPr>
          <w:p w14:paraId="2241F069" w14:textId="443817EB" w:rsidR="00826731" w:rsidRPr="001722F7" w:rsidRDefault="00826731" w:rsidP="00826731">
            <w:pPr>
              <w:spacing w:before="40" w:after="40"/>
              <w:jc w:val="right"/>
              <w:rPr>
                <w:rFonts w:cs="Arial"/>
                <w:sz w:val="18"/>
                <w:szCs w:val="18"/>
              </w:rPr>
            </w:pPr>
            <w:r>
              <w:rPr>
                <w:rFonts w:cs="Arial"/>
                <w:sz w:val="18"/>
                <w:szCs w:val="18"/>
              </w:rPr>
              <w:t>12,987</w:t>
            </w:r>
          </w:p>
        </w:tc>
        <w:tc>
          <w:tcPr>
            <w:tcW w:w="1247" w:type="dxa"/>
            <w:tcBorders>
              <w:top w:val="nil"/>
              <w:left w:val="nil"/>
              <w:bottom w:val="nil"/>
              <w:right w:val="nil"/>
            </w:tcBorders>
            <w:shd w:val="clear" w:color="auto" w:fill="auto"/>
            <w:vAlign w:val="bottom"/>
          </w:tcPr>
          <w:p w14:paraId="56B0C17D" w14:textId="36FA69AA" w:rsidR="00826731" w:rsidRPr="001722F7" w:rsidRDefault="00826731" w:rsidP="00826731">
            <w:pPr>
              <w:spacing w:before="40" w:after="40"/>
              <w:jc w:val="right"/>
              <w:rPr>
                <w:rFonts w:cs="Arial"/>
                <w:sz w:val="18"/>
                <w:szCs w:val="18"/>
              </w:rPr>
            </w:pPr>
            <w:r>
              <w:rPr>
                <w:rFonts w:cs="Arial"/>
                <w:sz w:val="18"/>
                <w:szCs w:val="18"/>
              </w:rPr>
              <w:t>4.9</w:t>
            </w:r>
          </w:p>
        </w:tc>
        <w:tc>
          <w:tcPr>
            <w:tcW w:w="170" w:type="dxa"/>
            <w:tcBorders>
              <w:top w:val="nil"/>
              <w:left w:val="nil"/>
              <w:bottom w:val="nil"/>
              <w:right w:val="nil"/>
            </w:tcBorders>
            <w:shd w:val="clear" w:color="auto" w:fill="auto"/>
            <w:vAlign w:val="bottom"/>
          </w:tcPr>
          <w:p w14:paraId="55FBADFA" w14:textId="3FB469B0"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334E3A4B" w14:textId="074750FE" w:rsidR="00826731" w:rsidRPr="001722F7" w:rsidRDefault="00826731" w:rsidP="00826731">
            <w:pPr>
              <w:spacing w:before="40" w:after="40"/>
              <w:jc w:val="right"/>
              <w:rPr>
                <w:rFonts w:cs="Arial"/>
                <w:sz w:val="18"/>
                <w:szCs w:val="18"/>
              </w:rPr>
            </w:pPr>
            <w:r>
              <w:rPr>
                <w:rFonts w:cs="Arial"/>
                <w:sz w:val="18"/>
                <w:szCs w:val="18"/>
              </w:rPr>
              <w:t>700</w:t>
            </w:r>
          </w:p>
        </w:tc>
        <w:tc>
          <w:tcPr>
            <w:tcW w:w="1247" w:type="dxa"/>
            <w:tcBorders>
              <w:top w:val="nil"/>
              <w:left w:val="nil"/>
              <w:bottom w:val="nil"/>
              <w:right w:val="nil"/>
            </w:tcBorders>
            <w:shd w:val="clear" w:color="auto" w:fill="auto"/>
            <w:vAlign w:val="bottom"/>
          </w:tcPr>
          <w:p w14:paraId="5B1F2D5B" w14:textId="55FAE1C2" w:rsidR="00826731" w:rsidRPr="001722F7" w:rsidRDefault="00826731" w:rsidP="00826731">
            <w:pPr>
              <w:spacing w:before="40" w:after="40"/>
              <w:jc w:val="right"/>
              <w:rPr>
                <w:rFonts w:cs="Arial"/>
                <w:sz w:val="18"/>
                <w:szCs w:val="18"/>
              </w:rPr>
            </w:pPr>
            <w:r>
              <w:rPr>
                <w:rFonts w:cs="Arial"/>
                <w:sz w:val="18"/>
                <w:szCs w:val="18"/>
              </w:rPr>
              <w:t>5.4</w:t>
            </w:r>
          </w:p>
        </w:tc>
      </w:tr>
      <w:tr w:rsidR="00826731" w:rsidRPr="00826731" w14:paraId="231CFB85" w14:textId="77777777" w:rsidTr="00401057">
        <w:tc>
          <w:tcPr>
            <w:tcW w:w="2268" w:type="dxa"/>
            <w:tcBorders>
              <w:top w:val="nil"/>
              <w:left w:val="nil"/>
              <w:bottom w:val="nil"/>
              <w:right w:val="single" w:sz="18" w:space="0" w:color="C00000"/>
            </w:tcBorders>
            <w:shd w:val="clear" w:color="auto" w:fill="auto"/>
            <w:vAlign w:val="center"/>
          </w:tcPr>
          <w:p w14:paraId="05B8A0EB" w14:textId="77777777" w:rsidR="00826731" w:rsidRPr="0087211A" w:rsidRDefault="00826731" w:rsidP="00826731">
            <w:pPr>
              <w:spacing w:before="40" w:after="40"/>
              <w:rPr>
                <w:rFonts w:cs="Arial"/>
                <w:sz w:val="18"/>
                <w:szCs w:val="18"/>
              </w:rPr>
            </w:pPr>
            <w:r w:rsidRPr="0087211A">
              <w:rPr>
                <w:rFonts w:cs="Arial"/>
                <w:sz w:val="18"/>
                <w:szCs w:val="18"/>
              </w:rPr>
              <w:t>Ararat RC</w:t>
            </w:r>
          </w:p>
        </w:tc>
        <w:tc>
          <w:tcPr>
            <w:tcW w:w="1247" w:type="dxa"/>
            <w:tcBorders>
              <w:top w:val="nil"/>
              <w:left w:val="single" w:sz="18" w:space="0" w:color="C00000"/>
              <w:bottom w:val="nil"/>
              <w:right w:val="nil"/>
            </w:tcBorders>
            <w:shd w:val="clear" w:color="auto" w:fill="auto"/>
            <w:vAlign w:val="bottom"/>
          </w:tcPr>
          <w:p w14:paraId="17021497" w14:textId="14B3C63E" w:rsidR="00826731" w:rsidRPr="001722F7" w:rsidRDefault="00826731" w:rsidP="00826731">
            <w:pPr>
              <w:spacing w:before="40" w:after="40"/>
              <w:jc w:val="right"/>
              <w:rPr>
                <w:rFonts w:cs="Arial"/>
                <w:sz w:val="18"/>
                <w:szCs w:val="18"/>
              </w:rPr>
            </w:pPr>
            <w:r>
              <w:rPr>
                <w:rFonts w:cs="Arial"/>
                <w:sz w:val="18"/>
                <w:szCs w:val="18"/>
              </w:rPr>
              <w:t>11,139</w:t>
            </w:r>
          </w:p>
        </w:tc>
        <w:tc>
          <w:tcPr>
            <w:tcW w:w="1247" w:type="dxa"/>
            <w:tcBorders>
              <w:top w:val="nil"/>
              <w:left w:val="nil"/>
              <w:bottom w:val="nil"/>
              <w:right w:val="nil"/>
            </w:tcBorders>
            <w:vAlign w:val="bottom"/>
          </w:tcPr>
          <w:p w14:paraId="45DCA7B1" w14:textId="4FC8E82D" w:rsidR="00826731" w:rsidRPr="001722F7" w:rsidRDefault="00826731" w:rsidP="00826731">
            <w:pPr>
              <w:spacing w:before="40" w:after="40"/>
              <w:jc w:val="right"/>
              <w:rPr>
                <w:rFonts w:cs="Arial"/>
                <w:sz w:val="18"/>
                <w:szCs w:val="18"/>
              </w:rPr>
            </w:pPr>
            <w:r>
              <w:rPr>
                <w:rFonts w:cs="Arial"/>
                <w:sz w:val="18"/>
                <w:szCs w:val="18"/>
              </w:rPr>
              <w:t>11,723</w:t>
            </w:r>
          </w:p>
        </w:tc>
        <w:tc>
          <w:tcPr>
            <w:tcW w:w="1247" w:type="dxa"/>
            <w:tcBorders>
              <w:top w:val="nil"/>
              <w:left w:val="nil"/>
              <w:bottom w:val="nil"/>
              <w:right w:val="nil"/>
            </w:tcBorders>
            <w:shd w:val="clear" w:color="auto" w:fill="auto"/>
            <w:vAlign w:val="bottom"/>
          </w:tcPr>
          <w:p w14:paraId="3D1A0C0A" w14:textId="697FF444" w:rsidR="00826731" w:rsidRPr="001722F7" w:rsidRDefault="00826731" w:rsidP="00826731">
            <w:pPr>
              <w:spacing w:before="40" w:after="40"/>
              <w:jc w:val="right"/>
              <w:rPr>
                <w:rFonts w:cs="Arial"/>
                <w:sz w:val="18"/>
                <w:szCs w:val="18"/>
              </w:rPr>
            </w:pPr>
            <w:r>
              <w:rPr>
                <w:rFonts w:cs="Arial"/>
                <w:sz w:val="18"/>
                <w:szCs w:val="18"/>
              </w:rPr>
              <w:t>5.2</w:t>
            </w:r>
          </w:p>
        </w:tc>
        <w:tc>
          <w:tcPr>
            <w:tcW w:w="170" w:type="dxa"/>
            <w:tcBorders>
              <w:top w:val="nil"/>
              <w:left w:val="nil"/>
              <w:bottom w:val="nil"/>
              <w:right w:val="nil"/>
            </w:tcBorders>
            <w:shd w:val="clear" w:color="auto" w:fill="auto"/>
            <w:vAlign w:val="bottom"/>
          </w:tcPr>
          <w:p w14:paraId="2B4CB433" w14:textId="6CCAC073"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38A9D6D4" w14:textId="3945DD43" w:rsidR="00826731" w:rsidRPr="001722F7" w:rsidRDefault="00826731" w:rsidP="00826731">
            <w:pPr>
              <w:spacing w:before="40" w:after="40"/>
              <w:jc w:val="right"/>
              <w:rPr>
                <w:rFonts w:cs="Arial"/>
                <w:sz w:val="18"/>
                <w:szCs w:val="18"/>
              </w:rPr>
            </w:pPr>
            <w:r>
              <w:rPr>
                <w:rFonts w:cs="Arial"/>
                <w:sz w:val="18"/>
                <w:szCs w:val="18"/>
              </w:rPr>
              <w:t>712</w:t>
            </w:r>
          </w:p>
        </w:tc>
        <w:tc>
          <w:tcPr>
            <w:tcW w:w="1247" w:type="dxa"/>
            <w:tcBorders>
              <w:top w:val="nil"/>
              <w:left w:val="nil"/>
              <w:bottom w:val="nil"/>
              <w:right w:val="nil"/>
            </w:tcBorders>
            <w:shd w:val="clear" w:color="auto" w:fill="auto"/>
            <w:vAlign w:val="bottom"/>
          </w:tcPr>
          <w:p w14:paraId="66A355BC" w14:textId="484612F4" w:rsidR="00826731" w:rsidRPr="001722F7" w:rsidRDefault="00826731" w:rsidP="00826731">
            <w:pPr>
              <w:spacing w:before="40" w:after="40"/>
              <w:jc w:val="right"/>
              <w:rPr>
                <w:rFonts w:cs="Arial"/>
                <w:sz w:val="18"/>
                <w:szCs w:val="18"/>
              </w:rPr>
            </w:pPr>
            <w:r>
              <w:rPr>
                <w:rFonts w:cs="Arial"/>
                <w:sz w:val="18"/>
                <w:szCs w:val="18"/>
              </w:rPr>
              <w:t>6.1</w:t>
            </w:r>
          </w:p>
        </w:tc>
      </w:tr>
      <w:tr w:rsidR="00826731" w:rsidRPr="00826731" w14:paraId="611CE972" w14:textId="77777777" w:rsidTr="00401057">
        <w:tc>
          <w:tcPr>
            <w:tcW w:w="2268" w:type="dxa"/>
            <w:tcBorders>
              <w:top w:val="nil"/>
              <w:left w:val="nil"/>
              <w:bottom w:val="nil"/>
              <w:right w:val="single" w:sz="18" w:space="0" w:color="C00000"/>
            </w:tcBorders>
            <w:shd w:val="clear" w:color="auto" w:fill="auto"/>
            <w:vAlign w:val="center"/>
          </w:tcPr>
          <w:p w14:paraId="29E9D836" w14:textId="77777777" w:rsidR="00826731" w:rsidRPr="0087211A" w:rsidRDefault="00826731" w:rsidP="00826731">
            <w:pPr>
              <w:spacing w:before="40" w:after="40"/>
              <w:rPr>
                <w:rFonts w:cs="Arial"/>
                <w:sz w:val="18"/>
                <w:szCs w:val="18"/>
              </w:rPr>
            </w:pPr>
            <w:r w:rsidRPr="0087211A">
              <w:rPr>
                <w:rFonts w:cs="Arial"/>
                <w:sz w:val="18"/>
                <w:szCs w:val="18"/>
              </w:rPr>
              <w:t>Ballarat C</w:t>
            </w:r>
          </w:p>
        </w:tc>
        <w:tc>
          <w:tcPr>
            <w:tcW w:w="1247" w:type="dxa"/>
            <w:tcBorders>
              <w:top w:val="nil"/>
              <w:left w:val="single" w:sz="18" w:space="0" w:color="C00000"/>
              <w:bottom w:val="nil"/>
              <w:right w:val="nil"/>
            </w:tcBorders>
            <w:shd w:val="clear" w:color="auto" w:fill="auto"/>
            <w:vAlign w:val="bottom"/>
          </w:tcPr>
          <w:p w14:paraId="0B18609E" w14:textId="4351FCA6" w:rsidR="00826731" w:rsidRPr="001722F7" w:rsidRDefault="00826731" w:rsidP="00826731">
            <w:pPr>
              <w:spacing w:before="40" w:after="40"/>
              <w:jc w:val="right"/>
              <w:rPr>
                <w:rFonts w:cs="Arial"/>
                <w:sz w:val="18"/>
                <w:szCs w:val="18"/>
              </w:rPr>
            </w:pPr>
            <w:r>
              <w:rPr>
                <w:rFonts w:cs="Arial"/>
                <w:sz w:val="18"/>
                <w:szCs w:val="18"/>
              </w:rPr>
              <w:t>100,240</w:t>
            </w:r>
          </w:p>
        </w:tc>
        <w:tc>
          <w:tcPr>
            <w:tcW w:w="1247" w:type="dxa"/>
            <w:tcBorders>
              <w:top w:val="nil"/>
              <w:left w:val="nil"/>
              <w:bottom w:val="nil"/>
              <w:right w:val="nil"/>
            </w:tcBorders>
            <w:vAlign w:val="bottom"/>
          </w:tcPr>
          <w:p w14:paraId="413F4E70" w14:textId="3B563642" w:rsidR="00826731" w:rsidRPr="001722F7" w:rsidRDefault="00826731" w:rsidP="00826731">
            <w:pPr>
              <w:spacing w:before="40" w:after="40"/>
              <w:jc w:val="right"/>
              <w:rPr>
                <w:rFonts w:cs="Arial"/>
                <w:sz w:val="18"/>
                <w:szCs w:val="18"/>
              </w:rPr>
            </w:pPr>
            <w:r>
              <w:rPr>
                <w:rFonts w:cs="Arial"/>
                <w:sz w:val="18"/>
                <w:szCs w:val="18"/>
              </w:rPr>
              <w:t>105,328</w:t>
            </w:r>
          </w:p>
        </w:tc>
        <w:tc>
          <w:tcPr>
            <w:tcW w:w="1247" w:type="dxa"/>
            <w:tcBorders>
              <w:top w:val="nil"/>
              <w:left w:val="nil"/>
              <w:bottom w:val="nil"/>
              <w:right w:val="nil"/>
            </w:tcBorders>
            <w:shd w:val="clear" w:color="auto" w:fill="auto"/>
            <w:vAlign w:val="bottom"/>
          </w:tcPr>
          <w:p w14:paraId="34B0EBA4" w14:textId="756C6687" w:rsidR="00826731" w:rsidRPr="001722F7" w:rsidRDefault="00826731" w:rsidP="00826731">
            <w:pPr>
              <w:spacing w:before="40" w:after="40"/>
              <w:jc w:val="right"/>
              <w:rPr>
                <w:rFonts w:cs="Arial"/>
                <w:sz w:val="18"/>
                <w:szCs w:val="18"/>
              </w:rPr>
            </w:pPr>
            <w:r>
              <w:rPr>
                <w:rFonts w:cs="Arial"/>
                <w:sz w:val="18"/>
                <w:szCs w:val="18"/>
              </w:rPr>
              <w:t>5.1</w:t>
            </w:r>
          </w:p>
        </w:tc>
        <w:tc>
          <w:tcPr>
            <w:tcW w:w="170" w:type="dxa"/>
            <w:tcBorders>
              <w:top w:val="nil"/>
              <w:left w:val="nil"/>
              <w:bottom w:val="nil"/>
              <w:right w:val="nil"/>
            </w:tcBorders>
            <w:shd w:val="clear" w:color="auto" w:fill="auto"/>
            <w:vAlign w:val="bottom"/>
          </w:tcPr>
          <w:p w14:paraId="024CBAF7" w14:textId="5AA6401A"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4AD34AD" w14:textId="36F6176A" w:rsidR="00826731" w:rsidRPr="001722F7" w:rsidRDefault="00826731" w:rsidP="00826731">
            <w:pPr>
              <w:spacing w:before="40" w:after="40"/>
              <w:jc w:val="right"/>
              <w:rPr>
                <w:rFonts w:cs="Arial"/>
                <w:sz w:val="18"/>
                <w:szCs w:val="18"/>
              </w:rPr>
            </w:pPr>
            <w:r>
              <w:rPr>
                <w:rFonts w:cs="Arial"/>
                <w:sz w:val="18"/>
                <w:szCs w:val="18"/>
              </w:rPr>
              <w:t>8,537</w:t>
            </w:r>
          </w:p>
        </w:tc>
        <w:tc>
          <w:tcPr>
            <w:tcW w:w="1247" w:type="dxa"/>
            <w:tcBorders>
              <w:top w:val="nil"/>
              <w:left w:val="nil"/>
              <w:bottom w:val="nil"/>
              <w:right w:val="nil"/>
            </w:tcBorders>
            <w:shd w:val="clear" w:color="auto" w:fill="auto"/>
            <w:vAlign w:val="bottom"/>
          </w:tcPr>
          <w:p w14:paraId="13CAAB5E" w14:textId="19ECFB8D" w:rsidR="00826731" w:rsidRPr="001722F7" w:rsidRDefault="00826731" w:rsidP="00826731">
            <w:pPr>
              <w:spacing w:before="40" w:after="40"/>
              <w:jc w:val="right"/>
              <w:rPr>
                <w:rFonts w:cs="Arial"/>
                <w:sz w:val="18"/>
                <w:szCs w:val="18"/>
              </w:rPr>
            </w:pPr>
            <w:r>
              <w:rPr>
                <w:rFonts w:cs="Arial"/>
                <w:sz w:val="18"/>
                <w:szCs w:val="18"/>
              </w:rPr>
              <w:t>8.1</w:t>
            </w:r>
          </w:p>
        </w:tc>
      </w:tr>
      <w:tr w:rsidR="00826731" w:rsidRPr="00826731" w14:paraId="311DF0D4" w14:textId="77777777" w:rsidTr="00401057">
        <w:tc>
          <w:tcPr>
            <w:tcW w:w="2268" w:type="dxa"/>
            <w:tcBorders>
              <w:top w:val="nil"/>
              <w:left w:val="nil"/>
              <w:bottom w:val="nil"/>
              <w:right w:val="single" w:sz="18" w:space="0" w:color="C00000"/>
            </w:tcBorders>
            <w:shd w:val="clear" w:color="auto" w:fill="auto"/>
            <w:vAlign w:val="center"/>
          </w:tcPr>
          <w:p w14:paraId="2D34B260" w14:textId="77777777" w:rsidR="00826731" w:rsidRPr="0087211A" w:rsidRDefault="00826731" w:rsidP="00826731">
            <w:pPr>
              <w:spacing w:before="40" w:after="40"/>
              <w:rPr>
                <w:rFonts w:cs="Arial"/>
                <w:sz w:val="18"/>
                <w:szCs w:val="18"/>
              </w:rPr>
            </w:pPr>
            <w:r w:rsidRPr="0087211A">
              <w:rPr>
                <w:rFonts w:cs="Arial"/>
                <w:sz w:val="18"/>
                <w:szCs w:val="18"/>
              </w:rPr>
              <w:t>Banyule C</w:t>
            </w:r>
          </w:p>
        </w:tc>
        <w:tc>
          <w:tcPr>
            <w:tcW w:w="1247" w:type="dxa"/>
            <w:tcBorders>
              <w:top w:val="nil"/>
              <w:left w:val="single" w:sz="18" w:space="0" w:color="C00000"/>
              <w:bottom w:val="nil"/>
              <w:right w:val="nil"/>
            </w:tcBorders>
            <w:shd w:val="clear" w:color="auto" w:fill="auto"/>
            <w:vAlign w:val="bottom"/>
          </w:tcPr>
          <w:p w14:paraId="59ABDF4B" w14:textId="337B12FC" w:rsidR="00826731" w:rsidRPr="001722F7" w:rsidRDefault="00826731" w:rsidP="00826731">
            <w:pPr>
              <w:spacing w:before="40" w:after="40"/>
              <w:jc w:val="right"/>
              <w:rPr>
                <w:rFonts w:cs="Arial"/>
                <w:sz w:val="18"/>
                <w:szCs w:val="18"/>
              </w:rPr>
            </w:pPr>
            <w:r>
              <w:rPr>
                <w:rFonts w:cs="Arial"/>
                <w:sz w:val="18"/>
                <w:szCs w:val="18"/>
              </w:rPr>
              <w:t>125,451</w:t>
            </w:r>
          </w:p>
        </w:tc>
        <w:tc>
          <w:tcPr>
            <w:tcW w:w="1247" w:type="dxa"/>
            <w:tcBorders>
              <w:top w:val="nil"/>
              <w:left w:val="nil"/>
              <w:bottom w:val="nil"/>
              <w:right w:val="nil"/>
            </w:tcBorders>
            <w:vAlign w:val="bottom"/>
          </w:tcPr>
          <w:p w14:paraId="31A238F5" w14:textId="13942152" w:rsidR="00826731" w:rsidRPr="001722F7" w:rsidRDefault="00826731" w:rsidP="00826731">
            <w:pPr>
              <w:spacing w:before="40" w:after="40"/>
              <w:jc w:val="right"/>
              <w:rPr>
                <w:rFonts w:cs="Arial"/>
                <w:sz w:val="18"/>
                <w:szCs w:val="18"/>
              </w:rPr>
            </w:pPr>
            <w:r>
              <w:rPr>
                <w:rFonts w:cs="Arial"/>
                <w:sz w:val="18"/>
                <w:szCs w:val="18"/>
              </w:rPr>
              <w:t>129,341</w:t>
            </w:r>
          </w:p>
        </w:tc>
        <w:tc>
          <w:tcPr>
            <w:tcW w:w="1247" w:type="dxa"/>
            <w:tcBorders>
              <w:top w:val="nil"/>
              <w:left w:val="nil"/>
              <w:bottom w:val="nil"/>
              <w:right w:val="nil"/>
            </w:tcBorders>
            <w:shd w:val="clear" w:color="auto" w:fill="auto"/>
            <w:vAlign w:val="bottom"/>
          </w:tcPr>
          <w:p w14:paraId="376FDA62" w14:textId="34CEFD1D" w:rsidR="00826731" w:rsidRPr="001722F7" w:rsidRDefault="00826731" w:rsidP="00826731">
            <w:pPr>
              <w:spacing w:before="40" w:after="40"/>
              <w:jc w:val="right"/>
              <w:rPr>
                <w:rFonts w:cs="Arial"/>
                <w:sz w:val="18"/>
                <w:szCs w:val="18"/>
              </w:rPr>
            </w:pPr>
            <w:r>
              <w:rPr>
                <w:rFonts w:cs="Arial"/>
                <w:sz w:val="18"/>
                <w:szCs w:val="18"/>
              </w:rPr>
              <w:t>3.1</w:t>
            </w:r>
          </w:p>
        </w:tc>
        <w:tc>
          <w:tcPr>
            <w:tcW w:w="170" w:type="dxa"/>
            <w:tcBorders>
              <w:top w:val="nil"/>
              <w:left w:val="nil"/>
              <w:bottom w:val="nil"/>
              <w:right w:val="nil"/>
            </w:tcBorders>
            <w:shd w:val="clear" w:color="auto" w:fill="auto"/>
            <w:vAlign w:val="bottom"/>
          </w:tcPr>
          <w:p w14:paraId="5919B119" w14:textId="03D10F77"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9AC0192" w14:textId="064AF81D" w:rsidR="00826731" w:rsidRPr="001722F7" w:rsidRDefault="00826731" w:rsidP="00826731">
            <w:pPr>
              <w:spacing w:before="40" w:after="40"/>
              <w:jc w:val="right"/>
              <w:rPr>
                <w:rFonts w:cs="Arial"/>
                <w:sz w:val="18"/>
                <w:szCs w:val="18"/>
              </w:rPr>
            </w:pPr>
            <w:r>
              <w:rPr>
                <w:rFonts w:cs="Arial"/>
                <w:sz w:val="18"/>
                <w:szCs w:val="18"/>
              </w:rPr>
              <w:t>10,203</w:t>
            </w:r>
          </w:p>
        </w:tc>
        <w:tc>
          <w:tcPr>
            <w:tcW w:w="1247" w:type="dxa"/>
            <w:tcBorders>
              <w:top w:val="nil"/>
              <w:left w:val="nil"/>
              <w:bottom w:val="nil"/>
              <w:right w:val="nil"/>
            </w:tcBorders>
            <w:shd w:val="clear" w:color="auto" w:fill="auto"/>
            <w:vAlign w:val="bottom"/>
          </w:tcPr>
          <w:p w14:paraId="66C510AF" w14:textId="051D26A3" w:rsidR="00826731" w:rsidRPr="001722F7" w:rsidRDefault="00826731" w:rsidP="00826731">
            <w:pPr>
              <w:spacing w:before="40" w:after="40"/>
              <w:jc w:val="right"/>
              <w:rPr>
                <w:rFonts w:cs="Arial"/>
                <w:sz w:val="18"/>
                <w:szCs w:val="18"/>
              </w:rPr>
            </w:pPr>
            <w:r>
              <w:rPr>
                <w:rFonts w:cs="Arial"/>
                <w:sz w:val="18"/>
                <w:szCs w:val="18"/>
              </w:rPr>
              <w:t>7.9</w:t>
            </w:r>
          </w:p>
        </w:tc>
      </w:tr>
      <w:tr w:rsidR="00826731" w:rsidRPr="00826731" w14:paraId="66CD51CA" w14:textId="77777777" w:rsidTr="00401057">
        <w:tc>
          <w:tcPr>
            <w:tcW w:w="2268" w:type="dxa"/>
            <w:tcBorders>
              <w:top w:val="nil"/>
              <w:left w:val="nil"/>
              <w:bottom w:val="nil"/>
              <w:right w:val="single" w:sz="18" w:space="0" w:color="C00000"/>
            </w:tcBorders>
            <w:shd w:val="clear" w:color="auto" w:fill="auto"/>
            <w:vAlign w:val="center"/>
          </w:tcPr>
          <w:p w14:paraId="64ACB407" w14:textId="77777777" w:rsidR="00826731" w:rsidRPr="0087211A" w:rsidRDefault="00826731" w:rsidP="00826731">
            <w:pPr>
              <w:spacing w:before="40" w:after="40"/>
              <w:rPr>
                <w:rFonts w:cs="Arial"/>
                <w:sz w:val="18"/>
                <w:szCs w:val="18"/>
              </w:rPr>
            </w:pPr>
            <w:r w:rsidRPr="0087211A">
              <w:rPr>
                <w:rFonts w:cs="Arial"/>
                <w:sz w:val="18"/>
                <w:szCs w:val="18"/>
              </w:rPr>
              <w:t>Bass Coast S</w:t>
            </w:r>
          </w:p>
        </w:tc>
        <w:tc>
          <w:tcPr>
            <w:tcW w:w="1247" w:type="dxa"/>
            <w:tcBorders>
              <w:top w:val="nil"/>
              <w:left w:val="single" w:sz="18" w:space="0" w:color="C00000"/>
              <w:bottom w:val="nil"/>
              <w:right w:val="nil"/>
            </w:tcBorders>
            <w:shd w:val="clear" w:color="auto" w:fill="auto"/>
            <w:vAlign w:val="bottom"/>
          </w:tcPr>
          <w:p w14:paraId="50836787" w14:textId="4A5FF43C" w:rsidR="00826731" w:rsidRPr="001722F7" w:rsidRDefault="00826731" w:rsidP="00826731">
            <w:pPr>
              <w:spacing w:before="40" w:after="40"/>
              <w:jc w:val="right"/>
              <w:rPr>
                <w:rFonts w:cs="Arial"/>
                <w:sz w:val="18"/>
                <w:szCs w:val="18"/>
              </w:rPr>
            </w:pPr>
            <w:r>
              <w:rPr>
                <w:rFonts w:cs="Arial"/>
                <w:sz w:val="18"/>
                <w:szCs w:val="18"/>
              </w:rPr>
              <w:t>31,610</w:t>
            </w:r>
          </w:p>
        </w:tc>
        <w:tc>
          <w:tcPr>
            <w:tcW w:w="1247" w:type="dxa"/>
            <w:tcBorders>
              <w:top w:val="nil"/>
              <w:left w:val="nil"/>
              <w:bottom w:val="nil"/>
              <w:right w:val="nil"/>
            </w:tcBorders>
            <w:vAlign w:val="bottom"/>
          </w:tcPr>
          <w:p w14:paraId="5C2790F7" w14:textId="5E298467" w:rsidR="00826731" w:rsidRPr="001722F7" w:rsidRDefault="00826731" w:rsidP="00826731">
            <w:pPr>
              <w:spacing w:before="40" w:after="40"/>
              <w:jc w:val="right"/>
              <w:rPr>
                <w:rFonts w:cs="Arial"/>
                <w:sz w:val="18"/>
                <w:szCs w:val="18"/>
              </w:rPr>
            </w:pPr>
            <w:r>
              <w:rPr>
                <w:rFonts w:cs="Arial"/>
                <w:sz w:val="18"/>
                <w:szCs w:val="18"/>
              </w:rPr>
              <w:t>34,223</w:t>
            </w:r>
          </w:p>
        </w:tc>
        <w:tc>
          <w:tcPr>
            <w:tcW w:w="1247" w:type="dxa"/>
            <w:tcBorders>
              <w:top w:val="nil"/>
              <w:left w:val="nil"/>
              <w:bottom w:val="nil"/>
              <w:right w:val="nil"/>
            </w:tcBorders>
            <w:shd w:val="clear" w:color="auto" w:fill="auto"/>
            <w:vAlign w:val="bottom"/>
          </w:tcPr>
          <w:p w14:paraId="74F13549" w14:textId="79C93EC1" w:rsidR="00826731" w:rsidRPr="001722F7" w:rsidRDefault="00826731" w:rsidP="00826731">
            <w:pPr>
              <w:spacing w:before="40" w:after="40"/>
              <w:jc w:val="right"/>
              <w:rPr>
                <w:rFonts w:cs="Arial"/>
                <w:sz w:val="18"/>
                <w:szCs w:val="18"/>
              </w:rPr>
            </w:pPr>
            <w:r>
              <w:rPr>
                <w:rFonts w:cs="Arial"/>
                <w:sz w:val="18"/>
                <w:szCs w:val="18"/>
              </w:rPr>
              <w:t>8.3</w:t>
            </w:r>
          </w:p>
        </w:tc>
        <w:tc>
          <w:tcPr>
            <w:tcW w:w="170" w:type="dxa"/>
            <w:tcBorders>
              <w:top w:val="nil"/>
              <w:left w:val="nil"/>
              <w:bottom w:val="nil"/>
              <w:right w:val="nil"/>
            </w:tcBorders>
            <w:shd w:val="clear" w:color="auto" w:fill="auto"/>
            <w:vAlign w:val="bottom"/>
          </w:tcPr>
          <w:p w14:paraId="64961E63" w14:textId="38795C10"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E18B951" w14:textId="22CDA5A9" w:rsidR="00826731" w:rsidRPr="001722F7" w:rsidRDefault="00826731" w:rsidP="00826731">
            <w:pPr>
              <w:spacing w:before="40" w:after="40"/>
              <w:jc w:val="right"/>
              <w:rPr>
                <w:rFonts w:cs="Arial"/>
                <w:sz w:val="18"/>
                <w:szCs w:val="18"/>
              </w:rPr>
            </w:pPr>
            <w:r>
              <w:rPr>
                <w:rFonts w:cs="Arial"/>
                <w:sz w:val="18"/>
                <w:szCs w:val="18"/>
              </w:rPr>
              <w:t>2,268</w:t>
            </w:r>
          </w:p>
        </w:tc>
        <w:tc>
          <w:tcPr>
            <w:tcW w:w="1247" w:type="dxa"/>
            <w:tcBorders>
              <w:top w:val="nil"/>
              <w:left w:val="nil"/>
              <w:bottom w:val="nil"/>
              <w:right w:val="nil"/>
            </w:tcBorders>
            <w:shd w:val="clear" w:color="auto" w:fill="auto"/>
            <w:vAlign w:val="bottom"/>
          </w:tcPr>
          <w:p w14:paraId="458A5435" w14:textId="465901B0" w:rsidR="00826731" w:rsidRPr="001722F7" w:rsidRDefault="00826731" w:rsidP="00826731">
            <w:pPr>
              <w:spacing w:before="40" w:after="40"/>
              <w:jc w:val="right"/>
              <w:rPr>
                <w:rFonts w:cs="Arial"/>
                <w:sz w:val="18"/>
                <w:szCs w:val="18"/>
              </w:rPr>
            </w:pPr>
            <w:r>
              <w:rPr>
                <w:rFonts w:cs="Arial"/>
                <w:sz w:val="18"/>
                <w:szCs w:val="18"/>
              </w:rPr>
              <w:t>6.6</w:t>
            </w:r>
          </w:p>
        </w:tc>
      </w:tr>
      <w:tr w:rsidR="00826731" w:rsidRPr="00826731" w14:paraId="6CB45625" w14:textId="77777777" w:rsidTr="00401057">
        <w:tc>
          <w:tcPr>
            <w:tcW w:w="2268" w:type="dxa"/>
            <w:tcBorders>
              <w:top w:val="nil"/>
              <w:left w:val="nil"/>
              <w:bottom w:val="nil"/>
              <w:right w:val="single" w:sz="18" w:space="0" w:color="C00000"/>
            </w:tcBorders>
            <w:shd w:val="clear" w:color="auto" w:fill="auto"/>
            <w:vAlign w:val="center"/>
          </w:tcPr>
          <w:p w14:paraId="6DC798BB" w14:textId="77777777" w:rsidR="00826731" w:rsidRPr="0087211A" w:rsidRDefault="00826731" w:rsidP="00826731">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w:t>
            </w:r>
          </w:p>
        </w:tc>
        <w:tc>
          <w:tcPr>
            <w:tcW w:w="1247" w:type="dxa"/>
            <w:tcBorders>
              <w:top w:val="nil"/>
              <w:left w:val="single" w:sz="18" w:space="0" w:color="C00000"/>
              <w:bottom w:val="nil"/>
              <w:right w:val="nil"/>
            </w:tcBorders>
            <w:shd w:val="clear" w:color="auto" w:fill="auto"/>
            <w:vAlign w:val="bottom"/>
          </w:tcPr>
          <w:p w14:paraId="1D3B42C9" w14:textId="5FA286BE" w:rsidR="00826731" w:rsidRPr="001722F7" w:rsidRDefault="00826731" w:rsidP="00826731">
            <w:pPr>
              <w:spacing w:before="40" w:after="40"/>
              <w:jc w:val="right"/>
              <w:rPr>
                <w:rFonts w:cs="Arial"/>
                <w:sz w:val="18"/>
                <w:szCs w:val="18"/>
              </w:rPr>
            </w:pPr>
            <w:r>
              <w:rPr>
                <w:rFonts w:cs="Arial"/>
                <w:sz w:val="18"/>
                <w:szCs w:val="18"/>
              </w:rPr>
              <w:t>46,055</w:t>
            </w:r>
          </w:p>
        </w:tc>
        <w:tc>
          <w:tcPr>
            <w:tcW w:w="1247" w:type="dxa"/>
            <w:tcBorders>
              <w:top w:val="nil"/>
              <w:left w:val="nil"/>
              <w:bottom w:val="nil"/>
              <w:right w:val="nil"/>
            </w:tcBorders>
            <w:vAlign w:val="bottom"/>
          </w:tcPr>
          <w:p w14:paraId="057DCE73" w14:textId="7917FDA3" w:rsidR="00826731" w:rsidRPr="001722F7" w:rsidRDefault="00826731" w:rsidP="00826731">
            <w:pPr>
              <w:spacing w:before="40" w:after="40"/>
              <w:jc w:val="right"/>
              <w:rPr>
                <w:rFonts w:cs="Arial"/>
                <w:sz w:val="18"/>
                <w:szCs w:val="18"/>
              </w:rPr>
            </w:pPr>
            <w:r>
              <w:rPr>
                <w:rFonts w:cs="Arial"/>
                <w:sz w:val="18"/>
                <w:szCs w:val="18"/>
              </w:rPr>
              <w:t>50,505</w:t>
            </w:r>
          </w:p>
        </w:tc>
        <w:tc>
          <w:tcPr>
            <w:tcW w:w="1247" w:type="dxa"/>
            <w:tcBorders>
              <w:top w:val="nil"/>
              <w:left w:val="nil"/>
              <w:bottom w:val="nil"/>
              <w:right w:val="nil"/>
            </w:tcBorders>
            <w:shd w:val="clear" w:color="auto" w:fill="auto"/>
            <w:vAlign w:val="bottom"/>
          </w:tcPr>
          <w:p w14:paraId="4665B272" w14:textId="286A5585" w:rsidR="00826731" w:rsidRPr="001722F7" w:rsidRDefault="00826731" w:rsidP="00826731">
            <w:pPr>
              <w:spacing w:before="40" w:after="40"/>
              <w:jc w:val="right"/>
              <w:rPr>
                <w:rFonts w:cs="Arial"/>
                <w:sz w:val="18"/>
                <w:szCs w:val="18"/>
              </w:rPr>
            </w:pPr>
            <w:r>
              <w:rPr>
                <w:rFonts w:cs="Arial"/>
                <w:sz w:val="18"/>
                <w:szCs w:val="18"/>
              </w:rPr>
              <w:t>9.7</w:t>
            </w:r>
          </w:p>
        </w:tc>
        <w:tc>
          <w:tcPr>
            <w:tcW w:w="170" w:type="dxa"/>
            <w:tcBorders>
              <w:top w:val="nil"/>
              <w:left w:val="nil"/>
              <w:bottom w:val="nil"/>
              <w:right w:val="nil"/>
            </w:tcBorders>
            <w:shd w:val="clear" w:color="auto" w:fill="auto"/>
            <w:vAlign w:val="bottom"/>
          </w:tcPr>
          <w:p w14:paraId="467BA0BF" w14:textId="125F9A2C"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FD2975B" w14:textId="78AA4F11" w:rsidR="00826731" w:rsidRPr="001722F7" w:rsidRDefault="00826731" w:rsidP="00826731">
            <w:pPr>
              <w:spacing w:before="40" w:after="40"/>
              <w:jc w:val="right"/>
              <w:rPr>
                <w:rFonts w:cs="Arial"/>
                <w:sz w:val="18"/>
                <w:szCs w:val="18"/>
              </w:rPr>
            </w:pPr>
            <w:r>
              <w:rPr>
                <w:rFonts w:cs="Arial"/>
                <w:sz w:val="18"/>
                <w:szCs w:val="18"/>
              </w:rPr>
              <w:t>3,949</w:t>
            </w:r>
          </w:p>
        </w:tc>
        <w:tc>
          <w:tcPr>
            <w:tcW w:w="1247" w:type="dxa"/>
            <w:tcBorders>
              <w:top w:val="nil"/>
              <w:left w:val="nil"/>
              <w:bottom w:val="nil"/>
              <w:right w:val="nil"/>
            </w:tcBorders>
            <w:shd w:val="clear" w:color="auto" w:fill="auto"/>
            <w:vAlign w:val="bottom"/>
          </w:tcPr>
          <w:p w14:paraId="1D053AFA" w14:textId="38A82B26" w:rsidR="00826731" w:rsidRPr="001722F7" w:rsidRDefault="00826731" w:rsidP="00826731">
            <w:pPr>
              <w:spacing w:before="40" w:after="40"/>
              <w:jc w:val="right"/>
              <w:rPr>
                <w:rFonts w:cs="Arial"/>
                <w:sz w:val="18"/>
                <w:szCs w:val="18"/>
              </w:rPr>
            </w:pPr>
            <w:r>
              <w:rPr>
                <w:rFonts w:cs="Arial"/>
                <w:sz w:val="18"/>
                <w:szCs w:val="18"/>
              </w:rPr>
              <w:t>7.8</w:t>
            </w:r>
          </w:p>
        </w:tc>
      </w:tr>
      <w:tr w:rsidR="00826731" w:rsidRPr="00826731" w14:paraId="5C4390D4" w14:textId="77777777" w:rsidTr="00401057">
        <w:tc>
          <w:tcPr>
            <w:tcW w:w="2268" w:type="dxa"/>
            <w:tcBorders>
              <w:top w:val="nil"/>
              <w:left w:val="nil"/>
              <w:bottom w:val="nil"/>
              <w:right w:val="single" w:sz="18" w:space="0" w:color="C00000"/>
            </w:tcBorders>
            <w:shd w:val="clear" w:color="auto" w:fill="auto"/>
            <w:vAlign w:val="center"/>
          </w:tcPr>
          <w:p w14:paraId="5D59B4AA" w14:textId="77777777" w:rsidR="00826731" w:rsidRPr="0087211A" w:rsidRDefault="00826731" w:rsidP="00826731">
            <w:pPr>
              <w:spacing w:before="40" w:after="40"/>
              <w:rPr>
                <w:rFonts w:cs="Arial"/>
                <w:sz w:val="18"/>
                <w:szCs w:val="18"/>
              </w:rPr>
            </w:pPr>
            <w:r w:rsidRPr="0087211A">
              <w:rPr>
                <w:rFonts w:cs="Arial"/>
                <w:sz w:val="18"/>
                <w:szCs w:val="18"/>
              </w:rPr>
              <w:t>Bayside C</w:t>
            </w:r>
          </w:p>
        </w:tc>
        <w:tc>
          <w:tcPr>
            <w:tcW w:w="1247" w:type="dxa"/>
            <w:tcBorders>
              <w:top w:val="nil"/>
              <w:left w:val="single" w:sz="18" w:space="0" w:color="C00000"/>
              <w:bottom w:val="nil"/>
              <w:right w:val="nil"/>
            </w:tcBorders>
            <w:shd w:val="clear" w:color="auto" w:fill="auto"/>
            <w:vAlign w:val="bottom"/>
          </w:tcPr>
          <w:p w14:paraId="5574B4E6" w14:textId="268C20E8" w:rsidR="00826731" w:rsidRPr="001722F7" w:rsidRDefault="00826731" w:rsidP="00826731">
            <w:pPr>
              <w:spacing w:before="40" w:after="40"/>
              <w:jc w:val="right"/>
              <w:rPr>
                <w:rFonts w:cs="Arial"/>
                <w:sz w:val="18"/>
                <w:szCs w:val="18"/>
              </w:rPr>
            </w:pPr>
            <w:r>
              <w:rPr>
                <w:rFonts w:cs="Arial"/>
                <w:sz w:val="18"/>
                <w:szCs w:val="18"/>
              </w:rPr>
              <w:t>99,914</w:t>
            </w:r>
          </w:p>
        </w:tc>
        <w:tc>
          <w:tcPr>
            <w:tcW w:w="1247" w:type="dxa"/>
            <w:tcBorders>
              <w:top w:val="nil"/>
              <w:left w:val="nil"/>
              <w:bottom w:val="nil"/>
              <w:right w:val="nil"/>
            </w:tcBorders>
            <w:vAlign w:val="bottom"/>
          </w:tcPr>
          <w:p w14:paraId="794CBEE8" w14:textId="68D71E6C" w:rsidR="00826731" w:rsidRPr="001722F7" w:rsidRDefault="00826731" w:rsidP="00826731">
            <w:pPr>
              <w:spacing w:before="40" w:after="40"/>
              <w:jc w:val="right"/>
              <w:rPr>
                <w:rFonts w:cs="Arial"/>
                <w:sz w:val="18"/>
                <w:szCs w:val="18"/>
              </w:rPr>
            </w:pPr>
            <w:r>
              <w:rPr>
                <w:rFonts w:cs="Arial"/>
                <w:sz w:val="18"/>
                <w:szCs w:val="18"/>
              </w:rPr>
              <w:t>104,030</w:t>
            </w:r>
          </w:p>
        </w:tc>
        <w:tc>
          <w:tcPr>
            <w:tcW w:w="1247" w:type="dxa"/>
            <w:tcBorders>
              <w:top w:val="nil"/>
              <w:left w:val="nil"/>
              <w:bottom w:val="nil"/>
              <w:right w:val="nil"/>
            </w:tcBorders>
            <w:shd w:val="clear" w:color="auto" w:fill="auto"/>
            <w:vAlign w:val="bottom"/>
          </w:tcPr>
          <w:p w14:paraId="1044C4F1" w14:textId="1FB713A4" w:rsidR="00826731" w:rsidRPr="001722F7" w:rsidRDefault="00826731" w:rsidP="00826731">
            <w:pPr>
              <w:spacing w:before="40" w:after="40"/>
              <w:jc w:val="right"/>
              <w:rPr>
                <w:rFonts w:cs="Arial"/>
                <w:sz w:val="18"/>
                <w:szCs w:val="18"/>
              </w:rPr>
            </w:pPr>
            <w:r>
              <w:rPr>
                <w:rFonts w:cs="Arial"/>
                <w:sz w:val="18"/>
                <w:szCs w:val="18"/>
              </w:rPr>
              <w:t>4.1</w:t>
            </w:r>
          </w:p>
        </w:tc>
        <w:tc>
          <w:tcPr>
            <w:tcW w:w="170" w:type="dxa"/>
            <w:tcBorders>
              <w:top w:val="nil"/>
              <w:left w:val="nil"/>
              <w:bottom w:val="nil"/>
              <w:right w:val="nil"/>
            </w:tcBorders>
            <w:shd w:val="clear" w:color="auto" w:fill="auto"/>
            <w:vAlign w:val="bottom"/>
          </w:tcPr>
          <w:p w14:paraId="3944125D" w14:textId="4D793E76"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3815833" w14:textId="3F5E2470" w:rsidR="00826731" w:rsidRPr="001722F7" w:rsidRDefault="00826731" w:rsidP="00826731">
            <w:pPr>
              <w:spacing w:before="40" w:after="40"/>
              <w:jc w:val="right"/>
              <w:rPr>
                <w:rFonts w:cs="Arial"/>
                <w:sz w:val="18"/>
                <w:szCs w:val="18"/>
              </w:rPr>
            </w:pPr>
            <w:r>
              <w:rPr>
                <w:rFonts w:cs="Arial"/>
                <w:sz w:val="18"/>
                <w:szCs w:val="18"/>
              </w:rPr>
              <w:t>6,926</w:t>
            </w:r>
          </w:p>
        </w:tc>
        <w:tc>
          <w:tcPr>
            <w:tcW w:w="1247" w:type="dxa"/>
            <w:tcBorders>
              <w:top w:val="nil"/>
              <w:left w:val="nil"/>
              <w:bottom w:val="nil"/>
              <w:right w:val="nil"/>
            </w:tcBorders>
            <w:shd w:val="clear" w:color="auto" w:fill="auto"/>
            <w:vAlign w:val="bottom"/>
          </w:tcPr>
          <w:p w14:paraId="14214AE9" w14:textId="19A8A1ED" w:rsidR="00826731" w:rsidRPr="001722F7" w:rsidRDefault="00826731" w:rsidP="00826731">
            <w:pPr>
              <w:spacing w:before="40" w:after="40"/>
              <w:jc w:val="right"/>
              <w:rPr>
                <w:rFonts w:cs="Arial"/>
                <w:sz w:val="18"/>
                <w:szCs w:val="18"/>
              </w:rPr>
            </w:pPr>
            <w:r>
              <w:rPr>
                <w:rFonts w:cs="Arial"/>
                <w:sz w:val="18"/>
                <w:szCs w:val="18"/>
              </w:rPr>
              <w:t>6.7</w:t>
            </w:r>
          </w:p>
        </w:tc>
      </w:tr>
      <w:tr w:rsidR="00826731" w:rsidRPr="00826731" w14:paraId="6D4BACD6" w14:textId="77777777" w:rsidTr="00401057">
        <w:tc>
          <w:tcPr>
            <w:tcW w:w="2268" w:type="dxa"/>
            <w:tcBorders>
              <w:top w:val="nil"/>
              <w:left w:val="nil"/>
              <w:bottom w:val="nil"/>
              <w:right w:val="single" w:sz="18" w:space="0" w:color="C00000"/>
            </w:tcBorders>
            <w:shd w:val="clear" w:color="auto" w:fill="auto"/>
            <w:vAlign w:val="center"/>
          </w:tcPr>
          <w:p w14:paraId="2717FA19" w14:textId="77777777" w:rsidR="00826731" w:rsidRPr="0087211A" w:rsidRDefault="00826731" w:rsidP="00826731">
            <w:pPr>
              <w:spacing w:before="40" w:after="40"/>
              <w:rPr>
                <w:rFonts w:cs="Arial"/>
                <w:sz w:val="18"/>
                <w:szCs w:val="18"/>
              </w:rPr>
            </w:pPr>
            <w:r w:rsidRPr="0087211A">
              <w:rPr>
                <w:rFonts w:cs="Arial"/>
                <w:sz w:val="18"/>
                <w:szCs w:val="18"/>
              </w:rPr>
              <w:t>Benalla RC</w:t>
            </w:r>
          </w:p>
        </w:tc>
        <w:tc>
          <w:tcPr>
            <w:tcW w:w="1247" w:type="dxa"/>
            <w:tcBorders>
              <w:top w:val="nil"/>
              <w:left w:val="single" w:sz="18" w:space="0" w:color="C00000"/>
              <w:bottom w:val="nil"/>
              <w:right w:val="nil"/>
            </w:tcBorders>
            <w:shd w:val="clear" w:color="auto" w:fill="auto"/>
            <w:vAlign w:val="bottom"/>
          </w:tcPr>
          <w:p w14:paraId="5DE245D4" w14:textId="7558AE47" w:rsidR="00826731" w:rsidRPr="001722F7" w:rsidRDefault="00826731" w:rsidP="00826731">
            <w:pPr>
              <w:spacing w:before="40" w:after="40"/>
              <w:jc w:val="right"/>
              <w:rPr>
                <w:rFonts w:cs="Arial"/>
                <w:sz w:val="18"/>
                <w:szCs w:val="18"/>
              </w:rPr>
            </w:pPr>
            <w:r>
              <w:rPr>
                <w:rFonts w:cs="Arial"/>
                <w:sz w:val="18"/>
                <w:szCs w:val="18"/>
              </w:rPr>
              <w:t>13,603</w:t>
            </w:r>
          </w:p>
        </w:tc>
        <w:tc>
          <w:tcPr>
            <w:tcW w:w="1247" w:type="dxa"/>
            <w:tcBorders>
              <w:top w:val="nil"/>
              <w:left w:val="nil"/>
              <w:bottom w:val="nil"/>
              <w:right w:val="nil"/>
            </w:tcBorders>
            <w:vAlign w:val="bottom"/>
          </w:tcPr>
          <w:p w14:paraId="4C9DD16C" w14:textId="6622C7F0" w:rsidR="00826731" w:rsidRPr="001722F7" w:rsidRDefault="00826731" w:rsidP="00826731">
            <w:pPr>
              <w:spacing w:before="40" w:after="40"/>
              <w:jc w:val="right"/>
              <w:rPr>
                <w:rFonts w:cs="Arial"/>
                <w:sz w:val="18"/>
                <w:szCs w:val="18"/>
              </w:rPr>
            </w:pPr>
            <w:r>
              <w:rPr>
                <w:rFonts w:cs="Arial"/>
                <w:sz w:val="18"/>
                <w:szCs w:val="18"/>
              </w:rPr>
              <w:t>13,960</w:t>
            </w:r>
          </w:p>
        </w:tc>
        <w:tc>
          <w:tcPr>
            <w:tcW w:w="1247" w:type="dxa"/>
            <w:tcBorders>
              <w:top w:val="nil"/>
              <w:left w:val="nil"/>
              <w:bottom w:val="nil"/>
              <w:right w:val="nil"/>
            </w:tcBorders>
            <w:shd w:val="clear" w:color="auto" w:fill="auto"/>
            <w:vAlign w:val="bottom"/>
          </w:tcPr>
          <w:p w14:paraId="5D77FC4A" w14:textId="5F5D1CA0" w:rsidR="00826731" w:rsidRPr="001722F7" w:rsidRDefault="00826731" w:rsidP="00826731">
            <w:pPr>
              <w:spacing w:before="40" w:after="40"/>
              <w:jc w:val="right"/>
              <w:rPr>
                <w:rFonts w:cs="Arial"/>
                <w:sz w:val="18"/>
                <w:szCs w:val="18"/>
              </w:rPr>
            </w:pPr>
            <w:r>
              <w:rPr>
                <w:rFonts w:cs="Arial"/>
                <w:sz w:val="18"/>
                <w:szCs w:val="18"/>
              </w:rPr>
              <w:t>2.6</w:t>
            </w:r>
          </w:p>
        </w:tc>
        <w:tc>
          <w:tcPr>
            <w:tcW w:w="170" w:type="dxa"/>
            <w:tcBorders>
              <w:top w:val="nil"/>
              <w:left w:val="nil"/>
              <w:bottom w:val="nil"/>
              <w:right w:val="nil"/>
            </w:tcBorders>
            <w:shd w:val="clear" w:color="auto" w:fill="auto"/>
            <w:vAlign w:val="bottom"/>
          </w:tcPr>
          <w:p w14:paraId="5F169DD7" w14:textId="1220092F"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1B21DB9" w14:textId="720D087E" w:rsidR="00826731" w:rsidRPr="001722F7" w:rsidRDefault="00826731" w:rsidP="00826731">
            <w:pPr>
              <w:spacing w:before="40" w:after="40"/>
              <w:jc w:val="right"/>
              <w:rPr>
                <w:rFonts w:cs="Arial"/>
                <w:sz w:val="18"/>
                <w:szCs w:val="18"/>
              </w:rPr>
            </w:pPr>
            <w:r>
              <w:rPr>
                <w:rFonts w:cs="Arial"/>
                <w:sz w:val="18"/>
                <w:szCs w:val="18"/>
              </w:rPr>
              <w:t>876</w:t>
            </w:r>
          </w:p>
        </w:tc>
        <w:tc>
          <w:tcPr>
            <w:tcW w:w="1247" w:type="dxa"/>
            <w:tcBorders>
              <w:top w:val="nil"/>
              <w:left w:val="nil"/>
              <w:bottom w:val="nil"/>
              <w:right w:val="nil"/>
            </w:tcBorders>
            <w:shd w:val="clear" w:color="auto" w:fill="auto"/>
            <w:vAlign w:val="bottom"/>
          </w:tcPr>
          <w:p w14:paraId="292AE2CD" w14:textId="790BC15B" w:rsidR="00826731" w:rsidRPr="001722F7" w:rsidRDefault="00826731" w:rsidP="00826731">
            <w:pPr>
              <w:spacing w:before="40" w:after="40"/>
              <w:jc w:val="right"/>
              <w:rPr>
                <w:rFonts w:cs="Arial"/>
                <w:sz w:val="18"/>
                <w:szCs w:val="18"/>
              </w:rPr>
            </w:pPr>
            <w:r>
              <w:rPr>
                <w:rFonts w:cs="Arial"/>
                <w:sz w:val="18"/>
                <w:szCs w:val="18"/>
              </w:rPr>
              <w:t>6.3</w:t>
            </w:r>
          </w:p>
        </w:tc>
      </w:tr>
      <w:tr w:rsidR="00826731" w:rsidRPr="00826731" w14:paraId="4A2F2A96" w14:textId="77777777" w:rsidTr="00401057">
        <w:tc>
          <w:tcPr>
            <w:tcW w:w="2268" w:type="dxa"/>
            <w:tcBorders>
              <w:top w:val="nil"/>
              <w:left w:val="nil"/>
              <w:bottom w:val="nil"/>
              <w:right w:val="single" w:sz="18" w:space="0" w:color="C00000"/>
            </w:tcBorders>
            <w:shd w:val="clear" w:color="auto" w:fill="auto"/>
            <w:vAlign w:val="center"/>
          </w:tcPr>
          <w:p w14:paraId="0B3280D6" w14:textId="77777777" w:rsidR="00826731" w:rsidRPr="0087211A" w:rsidRDefault="00826731" w:rsidP="00826731">
            <w:pPr>
              <w:spacing w:before="40" w:after="40"/>
              <w:rPr>
                <w:rFonts w:cs="Arial"/>
                <w:sz w:val="18"/>
                <w:szCs w:val="18"/>
              </w:rPr>
            </w:pPr>
            <w:r w:rsidRPr="0087211A">
              <w:rPr>
                <w:rFonts w:cs="Arial"/>
                <w:sz w:val="18"/>
                <w:szCs w:val="18"/>
              </w:rPr>
              <w:t>Boroondara C</w:t>
            </w:r>
          </w:p>
        </w:tc>
        <w:tc>
          <w:tcPr>
            <w:tcW w:w="1247" w:type="dxa"/>
            <w:tcBorders>
              <w:top w:val="nil"/>
              <w:left w:val="single" w:sz="18" w:space="0" w:color="C00000"/>
              <w:bottom w:val="nil"/>
              <w:right w:val="nil"/>
            </w:tcBorders>
            <w:shd w:val="clear" w:color="auto" w:fill="auto"/>
            <w:vAlign w:val="bottom"/>
          </w:tcPr>
          <w:p w14:paraId="2B854538" w14:textId="5305BC5D" w:rsidR="00826731" w:rsidRPr="001722F7" w:rsidRDefault="00826731" w:rsidP="00826731">
            <w:pPr>
              <w:spacing w:before="40" w:after="40"/>
              <w:jc w:val="right"/>
              <w:rPr>
                <w:rFonts w:cs="Arial"/>
                <w:sz w:val="18"/>
                <w:szCs w:val="18"/>
              </w:rPr>
            </w:pPr>
            <w:r>
              <w:rPr>
                <w:rFonts w:cs="Arial"/>
                <w:sz w:val="18"/>
                <w:szCs w:val="18"/>
              </w:rPr>
              <w:t>172,551</w:t>
            </w:r>
          </w:p>
        </w:tc>
        <w:tc>
          <w:tcPr>
            <w:tcW w:w="1247" w:type="dxa"/>
            <w:tcBorders>
              <w:top w:val="nil"/>
              <w:left w:val="nil"/>
              <w:bottom w:val="nil"/>
              <w:right w:val="nil"/>
            </w:tcBorders>
            <w:vAlign w:val="bottom"/>
          </w:tcPr>
          <w:p w14:paraId="32BD4704" w14:textId="1E1822D0" w:rsidR="00826731" w:rsidRPr="001722F7" w:rsidRDefault="00826731" w:rsidP="00826731">
            <w:pPr>
              <w:spacing w:before="40" w:after="40"/>
              <w:jc w:val="right"/>
              <w:rPr>
                <w:rFonts w:cs="Arial"/>
                <w:sz w:val="18"/>
                <w:szCs w:val="18"/>
              </w:rPr>
            </w:pPr>
            <w:r>
              <w:rPr>
                <w:rFonts w:cs="Arial"/>
                <w:sz w:val="18"/>
                <w:szCs w:val="18"/>
              </w:rPr>
              <w:t>179,446</w:t>
            </w:r>
          </w:p>
        </w:tc>
        <w:tc>
          <w:tcPr>
            <w:tcW w:w="1247" w:type="dxa"/>
            <w:tcBorders>
              <w:top w:val="nil"/>
              <w:left w:val="nil"/>
              <w:bottom w:val="nil"/>
              <w:right w:val="nil"/>
            </w:tcBorders>
            <w:shd w:val="clear" w:color="auto" w:fill="auto"/>
            <w:vAlign w:val="bottom"/>
          </w:tcPr>
          <w:p w14:paraId="225A3DD8" w14:textId="1EFC560A" w:rsidR="00826731" w:rsidRPr="001722F7" w:rsidRDefault="00826731" w:rsidP="00826731">
            <w:pPr>
              <w:spacing w:before="40" w:after="40"/>
              <w:jc w:val="right"/>
              <w:rPr>
                <w:rFonts w:cs="Arial"/>
                <w:sz w:val="18"/>
                <w:szCs w:val="18"/>
              </w:rPr>
            </w:pPr>
            <w:r>
              <w:rPr>
                <w:rFonts w:cs="Arial"/>
                <w:sz w:val="18"/>
                <w:szCs w:val="18"/>
              </w:rPr>
              <w:t>4.0</w:t>
            </w:r>
          </w:p>
        </w:tc>
        <w:tc>
          <w:tcPr>
            <w:tcW w:w="170" w:type="dxa"/>
            <w:tcBorders>
              <w:top w:val="nil"/>
              <w:left w:val="nil"/>
              <w:bottom w:val="nil"/>
              <w:right w:val="nil"/>
            </w:tcBorders>
            <w:shd w:val="clear" w:color="auto" w:fill="auto"/>
            <w:vAlign w:val="bottom"/>
          </w:tcPr>
          <w:p w14:paraId="7B0355B1" w14:textId="517D7441"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9FB596B" w14:textId="54E1CB69" w:rsidR="00826731" w:rsidRPr="001722F7" w:rsidRDefault="00826731" w:rsidP="00826731">
            <w:pPr>
              <w:spacing w:before="40" w:after="40"/>
              <w:jc w:val="right"/>
              <w:rPr>
                <w:rFonts w:cs="Arial"/>
                <w:sz w:val="18"/>
                <w:szCs w:val="18"/>
              </w:rPr>
            </w:pPr>
            <w:r>
              <w:rPr>
                <w:rFonts w:cs="Arial"/>
                <w:sz w:val="18"/>
                <w:szCs w:val="18"/>
              </w:rPr>
              <w:t>10,729</w:t>
            </w:r>
          </w:p>
        </w:tc>
        <w:tc>
          <w:tcPr>
            <w:tcW w:w="1247" w:type="dxa"/>
            <w:tcBorders>
              <w:top w:val="nil"/>
              <w:left w:val="nil"/>
              <w:bottom w:val="nil"/>
              <w:right w:val="nil"/>
            </w:tcBorders>
            <w:shd w:val="clear" w:color="auto" w:fill="auto"/>
            <w:vAlign w:val="bottom"/>
          </w:tcPr>
          <w:p w14:paraId="4AA229EC" w14:textId="75456743" w:rsidR="00826731" w:rsidRPr="001722F7" w:rsidRDefault="00826731" w:rsidP="00826731">
            <w:pPr>
              <w:spacing w:before="40" w:after="40"/>
              <w:jc w:val="right"/>
              <w:rPr>
                <w:rFonts w:cs="Arial"/>
                <w:sz w:val="18"/>
                <w:szCs w:val="18"/>
              </w:rPr>
            </w:pPr>
            <w:r>
              <w:rPr>
                <w:rFonts w:cs="Arial"/>
                <w:sz w:val="18"/>
                <w:szCs w:val="18"/>
              </w:rPr>
              <w:t>6.0</w:t>
            </w:r>
          </w:p>
        </w:tc>
      </w:tr>
      <w:tr w:rsidR="00826731" w:rsidRPr="00826731" w14:paraId="64574179" w14:textId="77777777" w:rsidTr="00401057">
        <w:tc>
          <w:tcPr>
            <w:tcW w:w="2268" w:type="dxa"/>
            <w:tcBorders>
              <w:top w:val="nil"/>
              <w:left w:val="nil"/>
              <w:bottom w:val="nil"/>
              <w:right w:val="single" w:sz="18" w:space="0" w:color="C00000"/>
            </w:tcBorders>
            <w:shd w:val="clear" w:color="auto" w:fill="auto"/>
            <w:vAlign w:val="center"/>
          </w:tcPr>
          <w:p w14:paraId="0E818CE5" w14:textId="77777777" w:rsidR="00826731" w:rsidRPr="0087211A" w:rsidRDefault="00826731" w:rsidP="00826731">
            <w:pPr>
              <w:spacing w:before="40" w:after="40"/>
              <w:rPr>
                <w:rFonts w:cs="Arial"/>
                <w:sz w:val="18"/>
                <w:szCs w:val="18"/>
              </w:rPr>
            </w:pPr>
            <w:r w:rsidRPr="0087211A">
              <w:rPr>
                <w:rFonts w:cs="Arial"/>
                <w:sz w:val="18"/>
                <w:szCs w:val="18"/>
              </w:rPr>
              <w:t>Brimbank C</w:t>
            </w:r>
          </w:p>
        </w:tc>
        <w:tc>
          <w:tcPr>
            <w:tcW w:w="1247" w:type="dxa"/>
            <w:tcBorders>
              <w:top w:val="nil"/>
              <w:left w:val="single" w:sz="18" w:space="0" w:color="C00000"/>
              <w:bottom w:val="nil"/>
              <w:right w:val="nil"/>
            </w:tcBorders>
            <w:shd w:val="clear" w:color="auto" w:fill="auto"/>
            <w:vAlign w:val="bottom"/>
          </w:tcPr>
          <w:p w14:paraId="1B06DCD9" w14:textId="029779AB" w:rsidR="00826731" w:rsidRPr="001722F7" w:rsidRDefault="00826731" w:rsidP="00826731">
            <w:pPr>
              <w:spacing w:before="40" w:after="40"/>
              <w:jc w:val="right"/>
              <w:rPr>
                <w:rFonts w:cs="Arial"/>
                <w:sz w:val="18"/>
                <w:szCs w:val="18"/>
              </w:rPr>
            </w:pPr>
            <w:r>
              <w:rPr>
                <w:rFonts w:cs="Arial"/>
                <w:sz w:val="18"/>
                <w:szCs w:val="18"/>
              </w:rPr>
              <w:t>197,637</w:t>
            </w:r>
          </w:p>
        </w:tc>
        <w:tc>
          <w:tcPr>
            <w:tcW w:w="1247" w:type="dxa"/>
            <w:tcBorders>
              <w:top w:val="nil"/>
              <w:left w:val="nil"/>
              <w:bottom w:val="nil"/>
              <w:right w:val="nil"/>
            </w:tcBorders>
            <w:vAlign w:val="bottom"/>
          </w:tcPr>
          <w:p w14:paraId="71533863" w14:textId="08234035" w:rsidR="00826731" w:rsidRPr="001722F7" w:rsidRDefault="00826731" w:rsidP="00826731">
            <w:pPr>
              <w:spacing w:before="40" w:after="40"/>
              <w:jc w:val="right"/>
              <w:rPr>
                <w:rFonts w:cs="Arial"/>
                <w:sz w:val="18"/>
                <w:szCs w:val="18"/>
              </w:rPr>
            </w:pPr>
            <w:r>
              <w:rPr>
                <w:rFonts w:cs="Arial"/>
                <w:sz w:val="18"/>
                <w:szCs w:val="18"/>
              </w:rPr>
              <w:t>208,443</w:t>
            </w:r>
          </w:p>
        </w:tc>
        <w:tc>
          <w:tcPr>
            <w:tcW w:w="1247" w:type="dxa"/>
            <w:tcBorders>
              <w:top w:val="nil"/>
              <w:left w:val="nil"/>
              <w:bottom w:val="nil"/>
              <w:right w:val="nil"/>
            </w:tcBorders>
            <w:shd w:val="clear" w:color="auto" w:fill="auto"/>
            <w:vAlign w:val="bottom"/>
          </w:tcPr>
          <w:p w14:paraId="20A719B7" w14:textId="4B62F5BE" w:rsidR="00826731" w:rsidRPr="001722F7" w:rsidRDefault="00826731" w:rsidP="00826731">
            <w:pPr>
              <w:spacing w:before="40" w:after="40"/>
              <w:jc w:val="right"/>
              <w:rPr>
                <w:rFonts w:cs="Arial"/>
                <w:sz w:val="18"/>
                <w:szCs w:val="18"/>
              </w:rPr>
            </w:pPr>
            <w:r>
              <w:rPr>
                <w:rFonts w:cs="Arial"/>
                <w:sz w:val="18"/>
                <w:szCs w:val="18"/>
              </w:rPr>
              <w:t>5.5</w:t>
            </w:r>
          </w:p>
        </w:tc>
        <w:tc>
          <w:tcPr>
            <w:tcW w:w="170" w:type="dxa"/>
            <w:tcBorders>
              <w:top w:val="nil"/>
              <w:left w:val="nil"/>
              <w:bottom w:val="nil"/>
              <w:right w:val="nil"/>
            </w:tcBorders>
            <w:shd w:val="clear" w:color="auto" w:fill="auto"/>
            <w:vAlign w:val="bottom"/>
          </w:tcPr>
          <w:p w14:paraId="45923CC0" w14:textId="2E7A453E"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16315F3B" w14:textId="23BF342A" w:rsidR="00826731" w:rsidRPr="001722F7" w:rsidRDefault="00826731" w:rsidP="00826731">
            <w:pPr>
              <w:spacing w:before="40" w:after="40"/>
              <w:jc w:val="right"/>
              <w:rPr>
                <w:rFonts w:cs="Arial"/>
                <w:sz w:val="18"/>
                <w:szCs w:val="18"/>
              </w:rPr>
            </w:pPr>
            <w:r>
              <w:rPr>
                <w:rFonts w:cs="Arial"/>
                <w:sz w:val="18"/>
                <w:szCs w:val="18"/>
              </w:rPr>
              <w:t>16,880</w:t>
            </w:r>
          </w:p>
        </w:tc>
        <w:tc>
          <w:tcPr>
            <w:tcW w:w="1247" w:type="dxa"/>
            <w:tcBorders>
              <w:top w:val="nil"/>
              <w:left w:val="nil"/>
              <w:bottom w:val="nil"/>
              <w:right w:val="nil"/>
            </w:tcBorders>
            <w:shd w:val="clear" w:color="auto" w:fill="auto"/>
            <w:vAlign w:val="bottom"/>
          </w:tcPr>
          <w:p w14:paraId="7F1F06DD" w14:textId="79410486" w:rsidR="00826731" w:rsidRPr="001722F7" w:rsidRDefault="00826731" w:rsidP="00826731">
            <w:pPr>
              <w:spacing w:before="40" w:after="40"/>
              <w:jc w:val="right"/>
              <w:rPr>
                <w:rFonts w:cs="Arial"/>
                <w:sz w:val="18"/>
                <w:szCs w:val="18"/>
              </w:rPr>
            </w:pPr>
            <w:r>
              <w:rPr>
                <w:rFonts w:cs="Arial"/>
                <w:sz w:val="18"/>
                <w:szCs w:val="18"/>
              </w:rPr>
              <w:t>8.1</w:t>
            </w:r>
          </w:p>
        </w:tc>
      </w:tr>
      <w:tr w:rsidR="00826731" w:rsidRPr="00826731" w14:paraId="1FEBA579" w14:textId="77777777" w:rsidTr="00401057">
        <w:tc>
          <w:tcPr>
            <w:tcW w:w="2268" w:type="dxa"/>
            <w:tcBorders>
              <w:top w:val="nil"/>
              <w:left w:val="nil"/>
              <w:bottom w:val="nil"/>
              <w:right w:val="single" w:sz="18" w:space="0" w:color="C00000"/>
            </w:tcBorders>
            <w:shd w:val="clear" w:color="auto" w:fill="auto"/>
            <w:vAlign w:val="center"/>
          </w:tcPr>
          <w:p w14:paraId="02779C19" w14:textId="77777777" w:rsidR="00826731" w:rsidRPr="0087211A" w:rsidRDefault="00826731" w:rsidP="00826731">
            <w:pPr>
              <w:spacing w:before="40" w:after="40"/>
              <w:rPr>
                <w:rFonts w:cs="Arial"/>
                <w:sz w:val="18"/>
                <w:szCs w:val="18"/>
              </w:rPr>
            </w:pPr>
            <w:r w:rsidRPr="0087211A">
              <w:rPr>
                <w:rFonts w:cs="Arial"/>
                <w:sz w:val="18"/>
                <w:szCs w:val="18"/>
              </w:rPr>
              <w:t>Buloke S</w:t>
            </w:r>
          </w:p>
        </w:tc>
        <w:tc>
          <w:tcPr>
            <w:tcW w:w="1247" w:type="dxa"/>
            <w:tcBorders>
              <w:top w:val="nil"/>
              <w:left w:val="single" w:sz="18" w:space="0" w:color="C00000"/>
              <w:bottom w:val="nil"/>
              <w:right w:val="nil"/>
            </w:tcBorders>
            <w:shd w:val="clear" w:color="auto" w:fill="auto"/>
            <w:vAlign w:val="bottom"/>
          </w:tcPr>
          <w:p w14:paraId="41AC1617" w14:textId="4E577DA4" w:rsidR="00826731" w:rsidRPr="001722F7" w:rsidRDefault="00826731" w:rsidP="00826731">
            <w:pPr>
              <w:spacing w:before="40" w:after="40"/>
              <w:jc w:val="right"/>
              <w:rPr>
                <w:rFonts w:cs="Arial"/>
                <w:sz w:val="18"/>
                <w:szCs w:val="18"/>
              </w:rPr>
            </w:pPr>
            <w:r>
              <w:rPr>
                <w:rFonts w:cs="Arial"/>
                <w:sz w:val="18"/>
                <w:szCs w:val="18"/>
              </w:rPr>
              <w:t>6,084</w:t>
            </w:r>
          </w:p>
        </w:tc>
        <w:tc>
          <w:tcPr>
            <w:tcW w:w="1247" w:type="dxa"/>
            <w:tcBorders>
              <w:top w:val="nil"/>
              <w:left w:val="nil"/>
              <w:bottom w:val="nil"/>
              <w:right w:val="nil"/>
            </w:tcBorders>
            <w:vAlign w:val="bottom"/>
          </w:tcPr>
          <w:p w14:paraId="01D8543E" w14:textId="0D7BEB40" w:rsidR="00826731" w:rsidRPr="001722F7" w:rsidRDefault="00826731" w:rsidP="00826731">
            <w:pPr>
              <w:spacing w:before="40" w:after="40"/>
              <w:jc w:val="right"/>
              <w:rPr>
                <w:rFonts w:cs="Arial"/>
                <w:sz w:val="18"/>
                <w:szCs w:val="18"/>
              </w:rPr>
            </w:pPr>
            <w:r>
              <w:rPr>
                <w:rFonts w:cs="Arial"/>
                <w:sz w:val="18"/>
                <w:szCs w:val="18"/>
              </w:rPr>
              <w:t>6,151</w:t>
            </w:r>
          </w:p>
        </w:tc>
        <w:tc>
          <w:tcPr>
            <w:tcW w:w="1247" w:type="dxa"/>
            <w:tcBorders>
              <w:top w:val="nil"/>
              <w:left w:val="nil"/>
              <w:bottom w:val="nil"/>
              <w:right w:val="nil"/>
            </w:tcBorders>
            <w:shd w:val="clear" w:color="auto" w:fill="auto"/>
            <w:vAlign w:val="bottom"/>
          </w:tcPr>
          <w:p w14:paraId="63247782" w14:textId="65FCB497" w:rsidR="00826731" w:rsidRPr="001722F7" w:rsidRDefault="00826731" w:rsidP="00826731">
            <w:pPr>
              <w:spacing w:before="40" w:after="40"/>
              <w:jc w:val="right"/>
              <w:rPr>
                <w:rFonts w:cs="Arial"/>
                <w:sz w:val="18"/>
                <w:szCs w:val="18"/>
              </w:rPr>
            </w:pPr>
            <w:r>
              <w:rPr>
                <w:rFonts w:cs="Arial"/>
                <w:sz w:val="18"/>
                <w:szCs w:val="18"/>
              </w:rPr>
              <w:t>1.1</w:t>
            </w:r>
          </w:p>
        </w:tc>
        <w:tc>
          <w:tcPr>
            <w:tcW w:w="170" w:type="dxa"/>
            <w:tcBorders>
              <w:top w:val="nil"/>
              <w:left w:val="nil"/>
              <w:bottom w:val="nil"/>
              <w:right w:val="nil"/>
            </w:tcBorders>
            <w:shd w:val="clear" w:color="auto" w:fill="auto"/>
            <w:vAlign w:val="bottom"/>
          </w:tcPr>
          <w:p w14:paraId="09099DC9" w14:textId="2AA8E37E"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0F6CD2F" w14:textId="2C2C1C10" w:rsidR="00826731" w:rsidRPr="001722F7" w:rsidRDefault="00826731" w:rsidP="00826731">
            <w:pPr>
              <w:spacing w:before="40" w:after="40"/>
              <w:jc w:val="right"/>
              <w:rPr>
                <w:rFonts w:cs="Arial"/>
                <w:sz w:val="18"/>
                <w:szCs w:val="18"/>
              </w:rPr>
            </w:pPr>
            <w:r>
              <w:rPr>
                <w:rFonts w:cs="Arial"/>
                <w:sz w:val="18"/>
                <w:szCs w:val="18"/>
              </w:rPr>
              <w:t>341</w:t>
            </w:r>
          </w:p>
        </w:tc>
        <w:tc>
          <w:tcPr>
            <w:tcW w:w="1247" w:type="dxa"/>
            <w:tcBorders>
              <w:top w:val="nil"/>
              <w:left w:val="nil"/>
              <w:bottom w:val="nil"/>
              <w:right w:val="nil"/>
            </w:tcBorders>
            <w:shd w:val="clear" w:color="auto" w:fill="auto"/>
            <w:vAlign w:val="bottom"/>
          </w:tcPr>
          <w:p w14:paraId="272A6183" w14:textId="333D49A3" w:rsidR="00826731" w:rsidRPr="001722F7" w:rsidRDefault="00826731" w:rsidP="00826731">
            <w:pPr>
              <w:spacing w:before="40" w:after="40"/>
              <w:jc w:val="right"/>
              <w:rPr>
                <w:rFonts w:cs="Arial"/>
                <w:sz w:val="18"/>
                <w:szCs w:val="18"/>
              </w:rPr>
            </w:pPr>
            <w:r>
              <w:rPr>
                <w:rFonts w:cs="Arial"/>
                <w:sz w:val="18"/>
                <w:szCs w:val="18"/>
              </w:rPr>
              <w:t>5.5</w:t>
            </w:r>
          </w:p>
        </w:tc>
      </w:tr>
      <w:tr w:rsidR="00826731" w:rsidRPr="00826731" w14:paraId="415576C1" w14:textId="77777777" w:rsidTr="00401057">
        <w:tc>
          <w:tcPr>
            <w:tcW w:w="2268" w:type="dxa"/>
            <w:tcBorders>
              <w:top w:val="nil"/>
              <w:left w:val="nil"/>
              <w:bottom w:val="nil"/>
              <w:right w:val="single" w:sz="18" w:space="0" w:color="C00000"/>
            </w:tcBorders>
            <w:shd w:val="clear" w:color="auto" w:fill="auto"/>
            <w:vAlign w:val="center"/>
          </w:tcPr>
          <w:p w14:paraId="2E37E65B" w14:textId="77777777" w:rsidR="00826731" w:rsidRPr="0087211A" w:rsidRDefault="00826731" w:rsidP="00826731">
            <w:pPr>
              <w:spacing w:before="40" w:after="40"/>
              <w:rPr>
                <w:rFonts w:cs="Arial"/>
                <w:sz w:val="18"/>
                <w:szCs w:val="18"/>
              </w:rPr>
            </w:pPr>
            <w:r w:rsidRPr="0087211A">
              <w:rPr>
                <w:rFonts w:cs="Arial"/>
                <w:sz w:val="18"/>
                <w:szCs w:val="18"/>
              </w:rPr>
              <w:t>Campaspe S</w:t>
            </w:r>
          </w:p>
        </w:tc>
        <w:tc>
          <w:tcPr>
            <w:tcW w:w="1247" w:type="dxa"/>
            <w:tcBorders>
              <w:top w:val="nil"/>
              <w:left w:val="single" w:sz="18" w:space="0" w:color="C00000"/>
              <w:bottom w:val="nil"/>
              <w:right w:val="nil"/>
            </w:tcBorders>
            <w:shd w:val="clear" w:color="auto" w:fill="auto"/>
            <w:vAlign w:val="bottom"/>
          </w:tcPr>
          <w:p w14:paraId="318CEAE8" w14:textId="513EB20E" w:rsidR="00826731" w:rsidRPr="001722F7" w:rsidRDefault="00826731" w:rsidP="00826731">
            <w:pPr>
              <w:spacing w:before="40" w:after="40"/>
              <w:jc w:val="right"/>
              <w:rPr>
                <w:rFonts w:cs="Arial"/>
                <w:sz w:val="18"/>
                <w:szCs w:val="18"/>
              </w:rPr>
            </w:pPr>
            <w:r>
              <w:rPr>
                <w:rFonts w:cs="Arial"/>
                <w:sz w:val="18"/>
                <w:szCs w:val="18"/>
              </w:rPr>
              <w:t>36,889</w:t>
            </w:r>
          </w:p>
        </w:tc>
        <w:tc>
          <w:tcPr>
            <w:tcW w:w="1247" w:type="dxa"/>
            <w:tcBorders>
              <w:top w:val="nil"/>
              <w:left w:val="nil"/>
              <w:bottom w:val="nil"/>
              <w:right w:val="nil"/>
            </w:tcBorders>
            <w:vAlign w:val="bottom"/>
          </w:tcPr>
          <w:p w14:paraId="061C8274" w14:textId="6D4193A2" w:rsidR="00826731" w:rsidRPr="001722F7" w:rsidRDefault="00826731" w:rsidP="00826731">
            <w:pPr>
              <w:spacing w:before="40" w:after="40"/>
              <w:jc w:val="right"/>
              <w:rPr>
                <w:rFonts w:cs="Arial"/>
                <w:sz w:val="18"/>
                <w:szCs w:val="18"/>
              </w:rPr>
            </w:pPr>
            <w:r>
              <w:rPr>
                <w:rFonts w:cs="Arial"/>
                <w:sz w:val="18"/>
                <w:szCs w:val="18"/>
              </w:rPr>
              <w:t>37,463</w:t>
            </w:r>
          </w:p>
        </w:tc>
        <w:tc>
          <w:tcPr>
            <w:tcW w:w="1247" w:type="dxa"/>
            <w:tcBorders>
              <w:top w:val="nil"/>
              <w:left w:val="nil"/>
              <w:bottom w:val="nil"/>
              <w:right w:val="nil"/>
            </w:tcBorders>
            <w:shd w:val="clear" w:color="auto" w:fill="auto"/>
            <w:vAlign w:val="bottom"/>
          </w:tcPr>
          <w:p w14:paraId="0EC54A26" w14:textId="07C991CF" w:rsidR="00826731" w:rsidRPr="001722F7" w:rsidRDefault="00826731" w:rsidP="00826731">
            <w:pPr>
              <w:spacing w:before="40" w:after="40"/>
              <w:jc w:val="right"/>
              <w:rPr>
                <w:rFonts w:cs="Arial"/>
                <w:sz w:val="18"/>
                <w:szCs w:val="18"/>
              </w:rPr>
            </w:pPr>
            <w:r>
              <w:rPr>
                <w:rFonts w:cs="Arial"/>
                <w:sz w:val="18"/>
                <w:szCs w:val="18"/>
              </w:rPr>
              <w:t>1.6</w:t>
            </w:r>
          </w:p>
        </w:tc>
        <w:tc>
          <w:tcPr>
            <w:tcW w:w="170" w:type="dxa"/>
            <w:tcBorders>
              <w:top w:val="nil"/>
              <w:left w:val="nil"/>
              <w:bottom w:val="nil"/>
              <w:right w:val="nil"/>
            </w:tcBorders>
            <w:shd w:val="clear" w:color="auto" w:fill="auto"/>
            <w:vAlign w:val="bottom"/>
          </w:tcPr>
          <w:p w14:paraId="41BA5B83" w14:textId="5AEB71AA"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55583E9" w14:textId="15745AD5" w:rsidR="00826731" w:rsidRPr="001722F7" w:rsidRDefault="00826731" w:rsidP="00826731">
            <w:pPr>
              <w:spacing w:before="40" w:after="40"/>
              <w:jc w:val="right"/>
              <w:rPr>
                <w:rFonts w:cs="Arial"/>
                <w:sz w:val="18"/>
                <w:szCs w:val="18"/>
              </w:rPr>
            </w:pPr>
            <w:r>
              <w:rPr>
                <w:rFonts w:cs="Arial"/>
                <w:sz w:val="18"/>
                <w:szCs w:val="18"/>
              </w:rPr>
              <w:t>2,674</w:t>
            </w:r>
          </w:p>
        </w:tc>
        <w:tc>
          <w:tcPr>
            <w:tcW w:w="1247" w:type="dxa"/>
            <w:tcBorders>
              <w:top w:val="nil"/>
              <w:left w:val="nil"/>
              <w:bottom w:val="nil"/>
              <w:right w:val="nil"/>
            </w:tcBorders>
            <w:shd w:val="clear" w:color="auto" w:fill="auto"/>
            <w:vAlign w:val="bottom"/>
          </w:tcPr>
          <w:p w14:paraId="5CB25AE2" w14:textId="2BCD4937" w:rsidR="00826731" w:rsidRPr="001722F7" w:rsidRDefault="00826731" w:rsidP="00826731">
            <w:pPr>
              <w:spacing w:before="40" w:after="40"/>
              <w:jc w:val="right"/>
              <w:rPr>
                <w:rFonts w:cs="Arial"/>
                <w:sz w:val="18"/>
                <w:szCs w:val="18"/>
              </w:rPr>
            </w:pPr>
            <w:r>
              <w:rPr>
                <w:rFonts w:cs="Arial"/>
                <w:sz w:val="18"/>
                <w:szCs w:val="18"/>
              </w:rPr>
              <w:t>7.1</w:t>
            </w:r>
          </w:p>
        </w:tc>
      </w:tr>
      <w:tr w:rsidR="00826731" w:rsidRPr="00826731" w14:paraId="5FFC3C6B" w14:textId="77777777" w:rsidTr="00401057">
        <w:tc>
          <w:tcPr>
            <w:tcW w:w="2268" w:type="dxa"/>
            <w:tcBorders>
              <w:top w:val="nil"/>
              <w:left w:val="nil"/>
              <w:bottom w:val="nil"/>
              <w:right w:val="single" w:sz="18" w:space="0" w:color="C00000"/>
            </w:tcBorders>
            <w:shd w:val="clear" w:color="auto" w:fill="auto"/>
            <w:vAlign w:val="center"/>
          </w:tcPr>
          <w:p w14:paraId="06B99E1D" w14:textId="77777777" w:rsidR="00826731" w:rsidRPr="0087211A" w:rsidRDefault="00826731" w:rsidP="00826731">
            <w:pPr>
              <w:spacing w:before="40" w:after="40"/>
              <w:rPr>
                <w:rFonts w:cs="Arial"/>
                <w:sz w:val="18"/>
                <w:szCs w:val="18"/>
              </w:rPr>
            </w:pPr>
            <w:r w:rsidRPr="0087211A">
              <w:rPr>
                <w:rFonts w:cs="Arial"/>
                <w:sz w:val="18"/>
                <w:szCs w:val="18"/>
              </w:rPr>
              <w:t>Cardinia S</w:t>
            </w:r>
          </w:p>
        </w:tc>
        <w:tc>
          <w:tcPr>
            <w:tcW w:w="1247" w:type="dxa"/>
            <w:tcBorders>
              <w:top w:val="nil"/>
              <w:left w:val="single" w:sz="18" w:space="0" w:color="C00000"/>
              <w:bottom w:val="nil"/>
              <w:right w:val="nil"/>
            </w:tcBorders>
            <w:shd w:val="clear" w:color="auto" w:fill="auto"/>
            <w:vAlign w:val="bottom"/>
          </w:tcPr>
          <w:p w14:paraId="19F36367" w14:textId="7D7E806B" w:rsidR="00826731" w:rsidRPr="001722F7" w:rsidRDefault="00826731" w:rsidP="00826731">
            <w:pPr>
              <w:spacing w:before="40" w:after="40"/>
              <w:jc w:val="right"/>
              <w:rPr>
                <w:rFonts w:cs="Arial"/>
                <w:sz w:val="18"/>
                <w:szCs w:val="18"/>
              </w:rPr>
            </w:pPr>
            <w:r>
              <w:rPr>
                <w:rFonts w:cs="Arial"/>
                <w:sz w:val="18"/>
                <w:szCs w:val="18"/>
              </w:rPr>
              <w:t>87,034</w:t>
            </w:r>
          </w:p>
        </w:tc>
        <w:tc>
          <w:tcPr>
            <w:tcW w:w="1247" w:type="dxa"/>
            <w:tcBorders>
              <w:top w:val="nil"/>
              <w:left w:val="nil"/>
              <w:bottom w:val="nil"/>
              <w:right w:val="nil"/>
            </w:tcBorders>
            <w:vAlign w:val="bottom"/>
          </w:tcPr>
          <w:p w14:paraId="293927FB" w14:textId="791186F9" w:rsidR="00826731" w:rsidRPr="001722F7" w:rsidRDefault="00826731" w:rsidP="00826731">
            <w:pPr>
              <w:spacing w:before="40" w:after="40"/>
              <w:jc w:val="right"/>
              <w:rPr>
                <w:rFonts w:cs="Arial"/>
                <w:sz w:val="18"/>
                <w:szCs w:val="18"/>
              </w:rPr>
            </w:pPr>
            <w:r>
              <w:rPr>
                <w:rFonts w:cs="Arial"/>
                <w:sz w:val="18"/>
                <w:szCs w:val="18"/>
              </w:rPr>
              <w:t>102,516</w:t>
            </w:r>
          </w:p>
        </w:tc>
        <w:tc>
          <w:tcPr>
            <w:tcW w:w="1247" w:type="dxa"/>
            <w:tcBorders>
              <w:top w:val="nil"/>
              <w:left w:val="nil"/>
              <w:bottom w:val="nil"/>
              <w:right w:val="nil"/>
            </w:tcBorders>
            <w:shd w:val="clear" w:color="auto" w:fill="auto"/>
            <w:vAlign w:val="bottom"/>
          </w:tcPr>
          <w:p w14:paraId="10BF9F8E" w14:textId="3073F346" w:rsidR="00826731" w:rsidRPr="001722F7" w:rsidRDefault="00826731" w:rsidP="00826731">
            <w:pPr>
              <w:spacing w:before="40" w:after="40"/>
              <w:jc w:val="right"/>
              <w:rPr>
                <w:rFonts w:cs="Arial"/>
                <w:sz w:val="18"/>
                <w:szCs w:val="18"/>
              </w:rPr>
            </w:pPr>
            <w:r>
              <w:rPr>
                <w:rFonts w:cs="Arial"/>
                <w:sz w:val="18"/>
                <w:szCs w:val="18"/>
              </w:rPr>
              <w:t>17.8</w:t>
            </w:r>
          </w:p>
        </w:tc>
        <w:tc>
          <w:tcPr>
            <w:tcW w:w="170" w:type="dxa"/>
            <w:tcBorders>
              <w:top w:val="nil"/>
              <w:left w:val="nil"/>
              <w:bottom w:val="nil"/>
              <w:right w:val="nil"/>
            </w:tcBorders>
            <w:shd w:val="clear" w:color="auto" w:fill="auto"/>
            <w:vAlign w:val="bottom"/>
          </w:tcPr>
          <w:p w14:paraId="2258B61F" w14:textId="6B487ECC"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04F8B31" w14:textId="5735450E" w:rsidR="00826731" w:rsidRPr="001722F7" w:rsidRDefault="00826731" w:rsidP="00826731">
            <w:pPr>
              <w:spacing w:before="40" w:after="40"/>
              <w:jc w:val="right"/>
              <w:rPr>
                <w:rFonts w:cs="Arial"/>
                <w:sz w:val="18"/>
                <w:szCs w:val="18"/>
              </w:rPr>
            </w:pPr>
            <w:r>
              <w:rPr>
                <w:rFonts w:cs="Arial"/>
                <w:sz w:val="18"/>
                <w:szCs w:val="18"/>
              </w:rPr>
              <w:t>10,477</w:t>
            </w:r>
          </w:p>
        </w:tc>
        <w:tc>
          <w:tcPr>
            <w:tcW w:w="1247" w:type="dxa"/>
            <w:tcBorders>
              <w:top w:val="nil"/>
              <w:left w:val="nil"/>
              <w:bottom w:val="nil"/>
              <w:right w:val="nil"/>
            </w:tcBorders>
            <w:shd w:val="clear" w:color="auto" w:fill="auto"/>
            <w:vAlign w:val="bottom"/>
          </w:tcPr>
          <w:p w14:paraId="469BBF07" w14:textId="31A7081F" w:rsidR="00826731" w:rsidRPr="001722F7" w:rsidRDefault="00826731" w:rsidP="00826731">
            <w:pPr>
              <w:spacing w:before="40" w:after="40"/>
              <w:jc w:val="right"/>
              <w:rPr>
                <w:rFonts w:cs="Arial"/>
                <w:sz w:val="18"/>
                <w:szCs w:val="18"/>
              </w:rPr>
            </w:pPr>
            <w:r>
              <w:rPr>
                <w:rFonts w:cs="Arial"/>
                <w:sz w:val="18"/>
                <w:szCs w:val="18"/>
              </w:rPr>
              <w:t>10.2</w:t>
            </w:r>
          </w:p>
        </w:tc>
      </w:tr>
      <w:tr w:rsidR="00826731" w:rsidRPr="00826731" w14:paraId="13EA5009" w14:textId="77777777" w:rsidTr="00401057">
        <w:tc>
          <w:tcPr>
            <w:tcW w:w="2268" w:type="dxa"/>
            <w:tcBorders>
              <w:top w:val="nil"/>
              <w:left w:val="nil"/>
              <w:bottom w:val="nil"/>
              <w:right w:val="single" w:sz="18" w:space="0" w:color="C00000"/>
            </w:tcBorders>
            <w:shd w:val="clear" w:color="auto" w:fill="auto"/>
            <w:vAlign w:val="center"/>
          </w:tcPr>
          <w:p w14:paraId="6AA6BCA5" w14:textId="77777777" w:rsidR="00826731" w:rsidRPr="0087211A" w:rsidRDefault="00826731" w:rsidP="00826731">
            <w:pPr>
              <w:spacing w:before="40" w:after="40"/>
              <w:rPr>
                <w:rFonts w:cs="Arial"/>
                <w:sz w:val="18"/>
                <w:szCs w:val="18"/>
              </w:rPr>
            </w:pPr>
            <w:r w:rsidRPr="0087211A">
              <w:rPr>
                <w:rFonts w:cs="Arial"/>
                <w:sz w:val="18"/>
                <w:szCs w:val="18"/>
              </w:rPr>
              <w:t>Casey C</w:t>
            </w:r>
          </w:p>
        </w:tc>
        <w:tc>
          <w:tcPr>
            <w:tcW w:w="1247" w:type="dxa"/>
            <w:tcBorders>
              <w:top w:val="nil"/>
              <w:left w:val="single" w:sz="18" w:space="0" w:color="C00000"/>
              <w:bottom w:val="nil"/>
              <w:right w:val="nil"/>
            </w:tcBorders>
            <w:shd w:val="clear" w:color="auto" w:fill="auto"/>
            <w:vAlign w:val="bottom"/>
          </w:tcPr>
          <w:p w14:paraId="199FF5BD" w14:textId="6FEF6586" w:rsidR="00826731" w:rsidRPr="001722F7" w:rsidRDefault="00826731" w:rsidP="00826731">
            <w:pPr>
              <w:spacing w:before="40" w:after="40"/>
              <w:jc w:val="right"/>
              <w:rPr>
                <w:rFonts w:cs="Arial"/>
                <w:sz w:val="18"/>
                <w:szCs w:val="18"/>
              </w:rPr>
            </w:pPr>
            <w:r>
              <w:rPr>
                <w:rFonts w:cs="Arial"/>
                <w:sz w:val="18"/>
                <w:szCs w:val="18"/>
              </w:rPr>
              <w:t>283,215</w:t>
            </w:r>
          </w:p>
        </w:tc>
        <w:tc>
          <w:tcPr>
            <w:tcW w:w="1247" w:type="dxa"/>
            <w:tcBorders>
              <w:top w:val="nil"/>
              <w:left w:val="nil"/>
              <w:bottom w:val="nil"/>
              <w:right w:val="nil"/>
            </w:tcBorders>
            <w:vAlign w:val="bottom"/>
          </w:tcPr>
          <w:p w14:paraId="28A30770" w14:textId="4E16C4D5" w:rsidR="00826731" w:rsidRPr="001722F7" w:rsidRDefault="00826731" w:rsidP="00826731">
            <w:pPr>
              <w:spacing w:before="40" w:after="40"/>
              <w:jc w:val="right"/>
              <w:rPr>
                <w:rFonts w:cs="Arial"/>
                <w:sz w:val="18"/>
                <w:szCs w:val="18"/>
              </w:rPr>
            </w:pPr>
            <w:r>
              <w:rPr>
                <w:rFonts w:cs="Arial"/>
                <w:sz w:val="18"/>
                <w:szCs w:val="18"/>
              </w:rPr>
              <w:t>327,380</w:t>
            </w:r>
          </w:p>
        </w:tc>
        <w:tc>
          <w:tcPr>
            <w:tcW w:w="1247" w:type="dxa"/>
            <w:tcBorders>
              <w:top w:val="nil"/>
              <w:left w:val="nil"/>
              <w:bottom w:val="nil"/>
              <w:right w:val="nil"/>
            </w:tcBorders>
            <w:shd w:val="clear" w:color="auto" w:fill="auto"/>
            <w:vAlign w:val="bottom"/>
          </w:tcPr>
          <w:p w14:paraId="11611ADF" w14:textId="5A8A02A8" w:rsidR="00826731" w:rsidRPr="001722F7" w:rsidRDefault="00826731" w:rsidP="00826731">
            <w:pPr>
              <w:spacing w:before="40" w:after="40"/>
              <w:jc w:val="right"/>
              <w:rPr>
                <w:rFonts w:cs="Arial"/>
                <w:sz w:val="18"/>
                <w:szCs w:val="18"/>
              </w:rPr>
            </w:pPr>
            <w:r>
              <w:rPr>
                <w:rFonts w:cs="Arial"/>
                <w:sz w:val="18"/>
                <w:szCs w:val="18"/>
              </w:rPr>
              <w:t>15.6</w:t>
            </w:r>
          </w:p>
        </w:tc>
        <w:tc>
          <w:tcPr>
            <w:tcW w:w="170" w:type="dxa"/>
            <w:tcBorders>
              <w:top w:val="nil"/>
              <w:left w:val="nil"/>
              <w:bottom w:val="nil"/>
              <w:right w:val="nil"/>
            </w:tcBorders>
            <w:shd w:val="clear" w:color="auto" w:fill="auto"/>
            <w:vAlign w:val="bottom"/>
          </w:tcPr>
          <w:p w14:paraId="5550A5EA" w14:textId="7B94DAB8"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11F9F819" w14:textId="1897B012" w:rsidR="00826731" w:rsidRPr="001722F7" w:rsidRDefault="00826731" w:rsidP="00826731">
            <w:pPr>
              <w:spacing w:before="40" w:after="40"/>
              <w:jc w:val="right"/>
              <w:rPr>
                <w:rFonts w:cs="Arial"/>
                <w:sz w:val="18"/>
                <w:szCs w:val="18"/>
              </w:rPr>
            </w:pPr>
            <w:r>
              <w:rPr>
                <w:rFonts w:cs="Arial"/>
                <w:sz w:val="18"/>
                <w:szCs w:val="18"/>
              </w:rPr>
              <w:t>31,956</w:t>
            </w:r>
          </w:p>
        </w:tc>
        <w:tc>
          <w:tcPr>
            <w:tcW w:w="1247" w:type="dxa"/>
            <w:tcBorders>
              <w:top w:val="nil"/>
              <w:left w:val="nil"/>
              <w:bottom w:val="nil"/>
              <w:right w:val="nil"/>
            </w:tcBorders>
            <w:shd w:val="clear" w:color="auto" w:fill="auto"/>
            <w:vAlign w:val="bottom"/>
          </w:tcPr>
          <w:p w14:paraId="3DAF94C0" w14:textId="0E4A5352" w:rsidR="00826731" w:rsidRPr="001722F7" w:rsidRDefault="00826731" w:rsidP="00826731">
            <w:pPr>
              <w:spacing w:before="40" w:after="40"/>
              <w:jc w:val="right"/>
              <w:rPr>
                <w:rFonts w:cs="Arial"/>
                <w:sz w:val="18"/>
                <w:szCs w:val="18"/>
              </w:rPr>
            </w:pPr>
            <w:r>
              <w:rPr>
                <w:rFonts w:cs="Arial"/>
                <w:sz w:val="18"/>
                <w:szCs w:val="18"/>
              </w:rPr>
              <w:t>9.8</w:t>
            </w:r>
          </w:p>
        </w:tc>
      </w:tr>
      <w:tr w:rsidR="00826731" w:rsidRPr="00826731" w14:paraId="4A438528" w14:textId="77777777" w:rsidTr="00401057">
        <w:tc>
          <w:tcPr>
            <w:tcW w:w="2268" w:type="dxa"/>
            <w:tcBorders>
              <w:top w:val="nil"/>
              <w:left w:val="nil"/>
              <w:bottom w:val="nil"/>
              <w:right w:val="single" w:sz="18" w:space="0" w:color="C00000"/>
            </w:tcBorders>
            <w:shd w:val="clear" w:color="auto" w:fill="auto"/>
            <w:vAlign w:val="center"/>
          </w:tcPr>
          <w:p w14:paraId="1F0D2B49" w14:textId="77777777" w:rsidR="00826731" w:rsidRPr="0087211A" w:rsidRDefault="00826731" w:rsidP="00826731">
            <w:pPr>
              <w:spacing w:before="40" w:after="40"/>
              <w:rPr>
                <w:rFonts w:cs="Arial"/>
                <w:sz w:val="18"/>
                <w:szCs w:val="18"/>
              </w:rPr>
            </w:pPr>
            <w:r w:rsidRPr="0087211A">
              <w:rPr>
                <w:rFonts w:cs="Arial"/>
                <w:sz w:val="18"/>
                <w:szCs w:val="18"/>
              </w:rPr>
              <w:t>Central Goldfields S</w:t>
            </w:r>
          </w:p>
        </w:tc>
        <w:tc>
          <w:tcPr>
            <w:tcW w:w="1247" w:type="dxa"/>
            <w:tcBorders>
              <w:top w:val="nil"/>
              <w:left w:val="single" w:sz="18" w:space="0" w:color="C00000"/>
              <w:bottom w:val="nil"/>
              <w:right w:val="nil"/>
            </w:tcBorders>
            <w:shd w:val="clear" w:color="auto" w:fill="auto"/>
            <w:vAlign w:val="bottom"/>
          </w:tcPr>
          <w:p w14:paraId="574243F8" w14:textId="546B2DC8" w:rsidR="00826731" w:rsidRPr="001722F7" w:rsidRDefault="00826731" w:rsidP="00826731">
            <w:pPr>
              <w:spacing w:before="40" w:after="40"/>
              <w:jc w:val="right"/>
              <w:rPr>
                <w:rFonts w:cs="Arial"/>
                <w:sz w:val="18"/>
                <w:szCs w:val="18"/>
              </w:rPr>
            </w:pPr>
            <w:r>
              <w:rPr>
                <w:rFonts w:cs="Arial"/>
                <w:sz w:val="18"/>
                <w:szCs w:val="18"/>
              </w:rPr>
              <w:t>12,609</w:t>
            </w:r>
          </w:p>
        </w:tc>
        <w:tc>
          <w:tcPr>
            <w:tcW w:w="1247" w:type="dxa"/>
            <w:tcBorders>
              <w:top w:val="nil"/>
              <w:left w:val="nil"/>
              <w:bottom w:val="nil"/>
              <w:right w:val="nil"/>
            </w:tcBorders>
            <w:vAlign w:val="bottom"/>
          </w:tcPr>
          <w:p w14:paraId="243660A1" w14:textId="2EC825F4" w:rsidR="00826731" w:rsidRPr="001722F7" w:rsidRDefault="00826731" w:rsidP="00826731">
            <w:pPr>
              <w:spacing w:before="40" w:after="40"/>
              <w:jc w:val="right"/>
              <w:rPr>
                <w:rFonts w:cs="Arial"/>
                <w:sz w:val="18"/>
                <w:szCs w:val="18"/>
              </w:rPr>
            </w:pPr>
            <w:r>
              <w:rPr>
                <w:rFonts w:cs="Arial"/>
                <w:sz w:val="18"/>
                <w:szCs w:val="18"/>
              </w:rPr>
              <w:t>13,073</w:t>
            </w:r>
          </w:p>
        </w:tc>
        <w:tc>
          <w:tcPr>
            <w:tcW w:w="1247" w:type="dxa"/>
            <w:tcBorders>
              <w:top w:val="nil"/>
              <w:left w:val="nil"/>
              <w:bottom w:val="nil"/>
              <w:right w:val="nil"/>
            </w:tcBorders>
            <w:shd w:val="clear" w:color="auto" w:fill="auto"/>
            <w:vAlign w:val="bottom"/>
          </w:tcPr>
          <w:p w14:paraId="5525CAAB" w14:textId="4F64C261" w:rsidR="00826731" w:rsidRPr="001722F7" w:rsidRDefault="00826731" w:rsidP="00826731">
            <w:pPr>
              <w:spacing w:before="40" w:after="40"/>
              <w:jc w:val="right"/>
              <w:rPr>
                <w:rFonts w:cs="Arial"/>
                <w:sz w:val="18"/>
                <w:szCs w:val="18"/>
              </w:rPr>
            </w:pPr>
            <w:r>
              <w:rPr>
                <w:rFonts w:cs="Arial"/>
                <w:sz w:val="18"/>
                <w:szCs w:val="18"/>
              </w:rPr>
              <w:t>3.7</w:t>
            </w:r>
          </w:p>
        </w:tc>
        <w:tc>
          <w:tcPr>
            <w:tcW w:w="170" w:type="dxa"/>
            <w:tcBorders>
              <w:top w:val="nil"/>
              <w:left w:val="nil"/>
              <w:bottom w:val="nil"/>
              <w:right w:val="nil"/>
            </w:tcBorders>
            <w:shd w:val="clear" w:color="auto" w:fill="auto"/>
            <w:vAlign w:val="bottom"/>
          </w:tcPr>
          <w:p w14:paraId="25DCD538" w14:textId="6781DAAD"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3EC89AE" w14:textId="7BAF1E13" w:rsidR="00826731" w:rsidRPr="001722F7" w:rsidRDefault="00826731" w:rsidP="00826731">
            <w:pPr>
              <w:spacing w:before="40" w:after="40"/>
              <w:jc w:val="right"/>
              <w:rPr>
                <w:rFonts w:cs="Arial"/>
                <w:sz w:val="18"/>
                <w:szCs w:val="18"/>
              </w:rPr>
            </w:pPr>
            <w:r>
              <w:rPr>
                <w:rFonts w:cs="Arial"/>
                <w:sz w:val="18"/>
                <w:szCs w:val="18"/>
              </w:rPr>
              <w:t>763</w:t>
            </w:r>
          </w:p>
        </w:tc>
        <w:tc>
          <w:tcPr>
            <w:tcW w:w="1247" w:type="dxa"/>
            <w:tcBorders>
              <w:top w:val="nil"/>
              <w:left w:val="nil"/>
              <w:bottom w:val="nil"/>
              <w:right w:val="nil"/>
            </w:tcBorders>
            <w:shd w:val="clear" w:color="auto" w:fill="auto"/>
            <w:vAlign w:val="bottom"/>
          </w:tcPr>
          <w:p w14:paraId="446AA4DD" w14:textId="0821A914" w:rsidR="00826731" w:rsidRPr="001722F7" w:rsidRDefault="00826731" w:rsidP="00826731">
            <w:pPr>
              <w:spacing w:before="40" w:after="40"/>
              <w:jc w:val="right"/>
              <w:rPr>
                <w:rFonts w:cs="Arial"/>
                <w:sz w:val="18"/>
                <w:szCs w:val="18"/>
              </w:rPr>
            </w:pPr>
            <w:r>
              <w:rPr>
                <w:rFonts w:cs="Arial"/>
                <w:sz w:val="18"/>
                <w:szCs w:val="18"/>
              </w:rPr>
              <w:t>5.8</w:t>
            </w:r>
          </w:p>
        </w:tc>
      </w:tr>
      <w:tr w:rsidR="00826731" w:rsidRPr="00826731" w14:paraId="5E21695A" w14:textId="77777777" w:rsidTr="00401057">
        <w:tc>
          <w:tcPr>
            <w:tcW w:w="2268" w:type="dxa"/>
            <w:tcBorders>
              <w:top w:val="nil"/>
              <w:left w:val="nil"/>
              <w:bottom w:val="nil"/>
              <w:right w:val="single" w:sz="18" w:space="0" w:color="C00000"/>
            </w:tcBorders>
            <w:shd w:val="clear" w:color="auto" w:fill="auto"/>
            <w:vAlign w:val="center"/>
          </w:tcPr>
          <w:p w14:paraId="1B582554" w14:textId="77777777" w:rsidR="00826731" w:rsidRPr="0087211A" w:rsidRDefault="00826731" w:rsidP="00826731">
            <w:pPr>
              <w:spacing w:before="40" w:after="40"/>
              <w:rPr>
                <w:rFonts w:cs="Arial"/>
                <w:sz w:val="18"/>
                <w:szCs w:val="18"/>
              </w:rPr>
            </w:pPr>
            <w:r w:rsidRPr="0087211A">
              <w:rPr>
                <w:rFonts w:cs="Arial"/>
                <w:sz w:val="18"/>
                <w:szCs w:val="18"/>
              </w:rPr>
              <w:t>Colac Otway S</w:t>
            </w:r>
          </w:p>
        </w:tc>
        <w:tc>
          <w:tcPr>
            <w:tcW w:w="1247" w:type="dxa"/>
            <w:tcBorders>
              <w:top w:val="nil"/>
              <w:left w:val="single" w:sz="18" w:space="0" w:color="C00000"/>
              <w:bottom w:val="nil"/>
              <w:right w:val="nil"/>
            </w:tcBorders>
            <w:shd w:val="clear" w:color="auto" w:fill="auto"/>
            <w:vAlign w:val="bottom"/>
          </w:tcPr>
          <w:p w14:paraId="1F9CBA2B" w14:textId="0E602695" w:rsidR="00826731" w:rsidRPr="001722F7" w:rsidRDefault="00826731" w:rsidP="00826731">
            <w:pPr>
              <w:spacing w:before="40" w:after="40"/>
              <w:jc w:val="right"/>
              <w:rPr>
                <w:rFonts w:cs="Arial"/>
                <w:sz w:val="18"/>
                <w:szCs w:val="18"/>
              </w:rPr>
            </w:pPr>
            <w:r>
              <w:rPr>
                <w:rFonts w:cs="Arial"/>
                <w:sz w:val="18"/>
                <w:szCs w:val="18"/>
              </w:rPr>
              <w:t>20,504</w:t>
            </w:r>
          </w:p>
        </w:tc>
        <w:tc>
          <w:tcPr>
            <w:tcW w:w="1247" w:type="dxa"/>
            <w:tcBorders>
              <w:top w:val="nil"/>
              <w:left w:val="nil"/>
              <w:bottom w:val="nil"/>
              <w:right w:val="nil"/>
            </w:tcBorders>
            <w:vAlign w:val="bottom"/>
          </w:tcPr>
          <w:p w14:paraId="5A9ED55E" w14:textId="19B4CC17" w:rsidR="00826731" w:rsidRPr="001722F7" w:rsidRDefault="00826731" w:rsidP="00826731">
            <w:pPr>
              <w:spacing w:before="40" w:after="40"/>
              <w:jc w:val="right"/>
              <w:rPr>
                <w:rFonts w:cs="Arial"/>
                <w:sz w:val="18"/>
                <w:szCs w:val="18"/>
              </w:rPr>
            </w:pPr>
            <w:r>
              <w:rPr>
                <w:rFonts w:cs="Arial"/>
                <w:sz w:val="18"/>
                <w:szCs w:val="18"/>
              </w:rPr>
              <w:t>21,436</w:t>
            </w:r>
          </w:p>
        </w:tc>
        <w:tc>
          <w:tcPr>
            <w:tcW w:w="1247" w:type="dxa"/>
            <w:tcBorders>
              <w:top w:val="nil"/>
              <w:left w:val="nil"/>
              <w:bottom w:val="nil"/>
              <w:right w:val="nil"/>
            </w:tcBorders>
            <w:shd w:val="clear" w:color="auto" w:fill="auto"/>
            <w:vAlign w:val="bottom"/>
          </w:tcPr>
          <w:p w14:paraId="1A6C5782" w14:textId="48065D68" w:rsidR="00826731" w:rsidRPr="001722F7" w:rsidRDefault="00826731" w:rsidP="00826731">
            <w:pPr>
              <w:spacing w:before="40" w:after="40"/>
              <w:jc w:val="right"/>
              <w:rPr>
                <w:rFonts w:cs="Arial"/>
                <w:sz w:val="18"/>
                <w:szCs w:val="18"/>
              </w:rPr>
            </w:pPr>
            <w:r>
              <w:rPr>
                <w:rFonts w:cs="Arial"/>
                <w:sz w:val="18"/>
                <w:szCs w:val="18"/>
              </w:rPr>
              <w:t>4.5</w:t>
            </w:r>
          </w:p>
        </w:tc>
        <w:tc>
          <w:tcPr>
            <w:tcW w:w="170" w:type="dxa"/>
            <w:tcBorders>
              <w:top w:val="nil"/>
              <w:left w:val="nil"/>
              <w:bottom w:val="nil"/>
              <w:right w:val="nil"/>
            </w:tcBorders>
            <w:shd w:val="clear" w:color="auto" w:fill="auto"/>
            <w:vAlign w:val="bottom"/>
          </w:tcPr>
          <w:p w14:paraId="4965E055" w14:textId="373A2A76"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45BE901" w14:textId="4D7BB5E0" w:rsidR="00826731" w:rsidRPr="001722F7" w:rsidRDefault="00826731" w:rsidP="00826731">
            <w:pPr>
              <w:spacing w:before="40" w:after="40"/>
              <w:jc w:val="right"/>
              <w:rPr>
                <w:rFonts w:cs="Arial"/>
                <w:sz w:val="18"/>
                <w:szCs w:val="18"/>
              </w:rPr>
            </w:pPr>
            <w:r>
              <w:rPr>
                <w:rFonts w:cs="Arial"/>
                <w:sz w:val="18"/>
                <w:szCs w:val="18"/>
              </w:rPr>
              <w:t>1,529</w:t>
            </w:r>
          </w:p>
        </w:tc>
        <w:tc>
          <w:tcPr>
            <w:tcW w:w="1247" w:type="dxa"/>
            <w:tcBorders>
              <w:top w:val="nil"/>
              <w:left w:val="nil"/>
              <w:bottom w:val="nil"/>
              <w:right w:val="nil"/>
            </w:tcBorders>
            <w:shd w:val="clear" w:color="auto" w:fill="auto"/>
            <w:vAlign w:val="bottom"/>
          </w:tcPr>
          <w:p w14:paraId="3506BA2F" w14:textId="1DFD3761" w:rsidR="00826731" w:rsidRPr="001722F7" w:rsidRDefault="00826731" w:rsidP="00826731">
            <w:pPr>
              <w:spacing w:before="40" w:after="40"/>
              <w:jc w:val="right"/>
              <w:rPr>
                <w:rFonts w:cs="Arial"/>
                <w:sz w:val="18"/>
                <w:szCs w:val="18"/>
              </w:rPr>
            </w:pPr>
            <w:r>
              <w:rPr>
                <w:rFonts w:cs="Arial"/>
                <w:sz w:val="18"/>
                <w:szCs w:val="18"/>
              </w:rPr>
              <w:t>7.1</w:t>
            </w:r>
          </w:p>
        </w:tc>
      </w:tr>
      <w:tr w:rsidR="00826731" w:rsidRPr="00826731" w14:paraId="5B229CE2" w14:textId="77777777" w:rsidTr="00401057">
        <w:tc>
          <w:tcPr>
            <w:tcW w:w="2268" w:type="dxa"/>
            <w:tcBorders>
              <w:top w:val="nil"/>
              <w:left w:val="nil"/>
              <w:bottom w:val="nil"/>
              <w:right w:val="single" w:sz="18" w:space="0" w:color="C00000"/>
            </w:tcBorders>
            <w:shd w:val="clear" w:color="auto" w:fill="auto"/>
            <w:vAlign w:val="center"/>
          </w:tcPr>
          <w:p w14:paraId="42D37816" w14:textId="77777777" w:rsidR="00826731" w:rsidRPr="0087211A" w:rsidRDefault="00826731" w:rsidP="00826731">
            <w:pPr>
              <w:spacing w:before="40" w:after="40"/>
              <w:rPr>
                <w:rFonts w:cs="Arial"/>
                <w:sz w:val="18"/>
                <w:szCs w:val="18"/>
              </w:rPr>
            </w:pPr>
            <w:r w:rsidRPr="0087211A">
              <w:rPr>
                <w:rFonts w:cs="Arial"/>
                <w:sz w:val="18"/>
                <w:szCs w:val="18"/>
              </w:rPr>
              <w:t>Corangamite S</w:t>
            </w:r>
          </w:p>
        </w:tc>
        <w:tc>
          <w:tcPr>
            <w:tcW w:w="1247" w:type="dxa"/>
            <w:tcBorders>
              <w:top w:val="nil"/>
              <w:left w:val="single" w:sz="18" w:space="0" w:color="C00000"/>
              <w:bottom w:val="nil"/>
              <w:right w:val="nil"/>
            </w:tcBorders>
            <w:shd w:val="clear" w:color="auto" w:fill="auto"/>
            <w:vAlign w:val="bottom"/>
          </w:tcPr>
          <w:p w14:paraId="45B2CE64" w14:textId="16425863" w:rsidR="00826731" w:rsidRPr="001722F7" w:rsidRDefault="00826731" w:rsidP="00826731">
            <w:pPr>
              <w:spacing w:before="40" w:after="40"/>
              <w:jc w:val="right"/>
              <w:rPr>
                <w:rFonts w:cs="Arial"/>
                <w:sz w:val="18"/>
                <w:szCs w:val="18"/>
              </w:rPr>
            </w:pPr>
            <w:r>
              <w:rPr>
                <w:rFonts w:cs="Arial"/>
                <w:sz w:val="18"/>
                <w:szCs w:val="18"/>
              </w:rPr>
              <w:t>15,920</w:t>
            </w:r>
          </w:p>
        </w:tc>
        <w:tc>
          <w:tcPr>
            <w:tcW w:w="1247" w:type="dxa"/>
            <w:tcBorders>
              <w:top w:val="nil"/>
              <w:left w:val="nil"/>
              <w:bottom w:val="nil"/>
              <w:right w:val="nil"/>
            </w:tcBorders>
            <w:vAlign w:val="bottom"/>
          </w:tcPr>
          <w:p w14:paraId="77A4A977" w14:textId="0A4580C5" w:rsidR="00826731" w:rsidRPr="001722F7" w:rsidRDefault="00826731" w:rsidP="00826731">
            <w:pPr>
              <w:spacing w:before="40" w:after="40"/>
              <w:jc w:val="right"/>
              <w:rPr>
                <w:rFonts w:cs="Arial"/>
                <w:sz w:val="18"/>
                <w:szCs w:val="18"/>
              </w:rPr>
            </w:pPr>
            <w:r>
              <w:rPr>
                <w:rFonts w:cs="Arial"/>
                <w:sz w:val="18"/>
                <w:szCs w:val="18"/>
              </w:rPr>
              <w:t>16,086</w:t>
            </w:r>
          </w:p>
        </w:tc>
        <w:tc>
          <w:tcPr>
            <w:tcW w:w="1247" w:type="dxa"/>
            <w:tcBorders>
              <w:top w:val="nil"/>
              <w:left w:val="nil"/>
              <w:bottom w:val="nil"/>
              <w:right w:val="nil"/>
            </w:tcBorders>
            <w:shd w:val="clear" w:color="auto" w:fill="auto"/>
            <w:vAlign w:val="bottom"/>
          </w:tcPr>
          <w:p w14:paraId="030643F4" w14:textId="2769BEE3" w:rsidR="00826731" w:rsidRPr="001722F7" w:rsidRDefault="00826731" w:rsidP="00826731">
            <w:pPr>
              <w:spacing w:before="40" w:after="40"/>
              <w:jc w:val="right"/>
              <w:rPr>
                <w:rFonts w:cs="Arial"/>
                <w:sz w:val="18"/>
                <w:szCs w:val="18"/>
              </w:rPr>
            </w:pPr>
            <w:r>
              <w:rPr>
                <w:rFonts w:cs="Arial"/>
                <w:sz w:val="18"/>
                <w:szCs w:val="18"/>
              </w:rPr>
              <w:t>1.0</w:t>
            </w:r>
          </w:p>
        </w:tc>
        <w:tc>
          <w:tcPr>
            <w:tcW w:w="170" w:type="dxa"/>
            <w:tcBorders>
              <w:top w:val="nil"/>
              <w:left w:val="nil"/>
              <w:bottom w:val="nil"/>
              <w:right w:val="nil"/>
            </w:tcBorders>
            <w:shd w:val="clear" w:color="auto" w:fill="auto"/>
            <w:vAlign w:val="bottom"/>
          </w:tcPr>
          <w:p w14:paraId="226995B9" w14:textId="1ECCE295"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7A1A8E2" w14:textId="351D38FC" w:rsidR="00826731" w:rsidRPr="001722F7" w:rsidRDefault="00826731" w:rsidP="00826731">
            <w:pPr>
              <w:spacing w:before="40" w:after="40"/>
              <w:jc w:val="right"/>
              <w:rPr>
                <w:rFonts w:cs="Arial"/>
                <w:sz w:val="18"/>
                <w:szCs w:val="18"/>
              </w:rPr>
            </w:pPr>
            <w:r>
              <w:rPr>
                <w:rFonts w:cs="Arial"/>
                <w:sz w:val="18"/>
                <w:szCs w:val="18"/>
              </w:rPr>
              <w:t>1,127</w:t>
            </w:r>
          </w:p>
        </w:tc>
        <w:tc>
          <w:tcPr>
            <w:tcW w:w="1247" w:type="dxa"/>
            <w:tcBorders>
              <w:top w:val="nil"/>
              <w:left w:val="nil"/>
              <w:bottom w:val="nil"/>
              <w:right w:val="nil"/>
            </w:tcBorders>
            <w:shd w:val="clear" w:color="auto" w:fill="auto"/>
            <w:vAlign w:val="bottom"/>
          </w:tcPr>
          <w:p w14:paraId="1FD8CC4E" w14:textId="3D1FE0A2" w:rsidR="00826731" w:rsidRPr="001722F7" w:rsidRDefault="00826731" w:rsidP="00826731">
            <w:pPr>
              <w:spacing w:before="40" w:after="40"/>
              <w:jc w:val="right"/>
              <w:rPr>
                <w:rFonts w:cs="Arial"/>
                <w:sz w:val="18"/>
                <w:szCs w:val="18"/>
              </w:rPr>
            </w:pPr>
            <w:r>
              <w:rPr>
                <w:rFonts w:cs="Arial"/>
                <w:sz w:val="18"/>
                <w:szCs w:val="18"/>
              </w:rPr>
              <w:t>7.0</w:t>
            </w:r>
          </w:p>
        </w:tc>
      </w:tr>
      <w:tr w:rsidR="00826731" w:rsidRPr="00826731" w14:paraId="66B3CFAA" w14:textId="77777777" w:rsidTr="00401057">
        <w:tc>
          <w:tcPr>
            <w:tcW w:w="2268" w:type="dxa"/>
            <w:tcBorders>
              <w:top w:val="nil"/>
              <w:left w:val="nil"/>
              <w:bottom w:val="nil"/>
              <w:right w:val="single" w:sz="18" w:space="0" w:color="C00000"/>
            </w:tcBorders>
            <w:shd w:val="clear" w:color="auto" w:fill="auto"/>
            <w:vAlign w:val="center"/>
          </w:tcPr>
          <w:p w14:paraId="59E96E0E" w14:textId="77777777" w:rsidR="00826731" w:rsidRPr="0087211A" w:rsidRDefault="00826731" w:rsidP="00826731">
            <w:pPr>
              <w:spacing w:before="40" w:after="40"/>
              <w:rPr>
                <w:rFonts w:cs="Arial"/>
                <w:sz w:val="18"/>
                <w:szCs w:val="18"/>
              </w:rPr>
            </w:pPr>
            <w:r w:rsidRPr="0087211A">
              <w:rPr>
                <w:rFonts w:cs="Arial"/>
                <w:sz w:val="18"/>
                <w:szCs w:val="18"/>
              </w:rPr>
              <w:t>Darebin C</w:t>
            </w:r>
          </w:p>
        </w:tc>
        <w:tc>
          <w:tcPr>
            <w:tcW w:w="1247" w:type="dxa"/>
            <w:tcBorders>
              <w:top w:val="nil"/>
              <w:left w:val="single" w:sz="18" w:space="0" w:color="C00000"/>
              <w:bottom w:val="nil"/>
              <w:right w:val="nil"/>
            </w:tcBorders>
            <w:shd w:val="clear" w:color="auto" w:fill="auto"/>
            <w:vAlign w:val="bottom"/>
          </w:tcPr>
          <w:p w14:paraId="6B2FF4C3" w14:textId="0AF96C77" w:rsidR="00826731" w:rsidRPr="001722F7" w:rsidRDefault="00826731" w:rsidP="00826731">
            <w:pPr>
              <w:spacing w:before="40" w:after="40"/>
              <w:jc w:val="right"/>
              <w:rPr>
                <w:rFonts w:cs="Arial"/>
                <w:sz w:val="18"/>
                <w:szCs w:val="18"/>
              </w:rPr>
            </w:pPr>
            <w:r>
              <w:rPr>
                <w:rFonts w:cs="Arial"/>
                <w:sz w:val="18"/>
                <w:szCs w:val="18"/>
              </w:rPr>
              <w:t>148,675</w:t>
            </w:r>
          </w:p>
        </w:tc>
        <w:tc>
          <w:tcPr>
            <w:tcW w:w="1247" w:type="dxa"/>
            <w:tcBorders>
              <w:top w:val="nil"/>
              <w:left w:val="nil"/>
              <w:bottom w:val="nil"/>
              <w:right w:val="nil"/>
            </w:tcBorders>
            <w:vAlign w:val="bottom"/>
          </w:tcPr>
          <w:p w14:paraId="29CDC956" w14:textId="1DC2BAE5" w:rsidR="00826731" w:rsidRPr="001722F7" w:rsidRDefault="00826731" w:rsidP="00826731">
            <w:pPr>
              <w:spacing w:before="40" w:after="40"/>
              <w:jc w:val="right"/>
              <w:rPr>
                <w:rFonts w:cs="Arial"/>
                <w:sz w:val="18"/>
                <w:szCs w:val="18"/>
              </w:rPr>
            </w:pPr>
            <w:r>
              <w:rPr>
                <w:rFonts w:cs="Arial"/>
                <w:sz w:val="18"/>
                <w:szCs w:val="18"/>
              </w:rPr>
              <w:t>158,553</w:t>
            </w:r>
          </w:p>
        </w:tc>
        <w:tc>
          <w:tcPr>
            <w:tcW w:w="1247" w:type="dxa"/>
            <w:tcBorders>
              <w:top w:val="nil"/>
              <w:left w:val="nil"/>
              <w:bottom w:val="nil"/>
              <w:right w:val="nil"/>
            </w:tcBorders>
            <w:shd w:val="clear" w:color="auto" w:fill="auto"/>
            <w:vAlign w:val="bottom"/>
          </w:tcPr>
          <w:p w14:paraId="56B1C2AE" w14:textId="5288965E" w:rsidR="00826731" w:rsidRPr="001722F7" w:rsidRDefault="00826731" w:rsidP="00826731">
            <w:pPr>
              <w:spacing w:before="40" w:after="40"/>
              <w:jc w:val="right"/>
              <w:rPr>
                <w:rFonts w:cs="Arial"/>
                <w:sz w:val="18"/>
                <w:szCs w:val="18"/>
              </w:rPr>
            </w:pPr>
            <w:r>
              <w:rPr>
                <w:rFonts w:cs="Arial"/>
                <w:sz w:val="18"/>
                <w:szCs w:val="18"/>
              </w:rPr>
              <w:t>6.6</w:t>
            </w:r>
          </w:p>
        </w:tc>
        <w:tc>
          <w:tcPr>
            <w:tcW w:w="170" w:type="dxa"/>
            <w:tcBorders>
              <w:top w:val="nil"/>
              <w:left w:val="nil"/>
              <w:bottom w:val="nil"/>
              <w:right w:val="nil"/>
            </w:tcBorders>
            <w:shd w:val="clear" w:color="auto" w:fill="auto"/>
            <w:vAlign w:val="bottom"/>
          </w:tcPr>
          <w:p w14:paraId="7C867043" w14:textId="5CFD704F"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C8DBF7D" w14:textId="01CA7094" w:rsidR="00826731" w:rsidRPr="001722F7" w:rsidRDefault="00826731" w:rsidP="00826731">
            <w:pPr>
              <w:spacing w:before="40" w:after="40"/>
              <w:jc w:val="right"/>
              <w:rPr>
                <w:rFonts w:cs="Arial"/>
                <w:sz w:val="18"/>
                <w:szCs w:val="18"/>
              </w:rPr>
            </w:pPr>
            <w:r>
              <w:rPr>
                <w:rFonts w:cs="Arial"/>
                <w:sz w:val="18"/>
                <w:szCs w:val="18"/>
              </w:rPr>
              <w:t>11,537</w:t>
            </w:r>
          </w:p>
        </w:tc>
        <w:tc>
          <w:tcPr>
            <w:tcW w:w="1247" w:type="dxa"/>
            <w:tcBorders>
              <w:top w:val="nil"/>
              <w:left w:val="nil"/>
              <w:bottom w:val="nil"/>
              <w:right w:val="nil"/>
            </w:tcBorders>
            <w:shd w:val="clear" w:color="auto" w:fill="auto"/>
            <w:vAlign w:val="bottom"/>
          </w:tcPr>
          <w:p w14:paraId="74F7EFB4" w14:textId="4E4D8421" w:rsidR="00826731" w:rsidRPr="001722F7" w:rsidRDefault="00826731" w:rsidP="00826731">
            <w:pPr>
              <w:spacing w:before="40" w:after="40"/>
              <w:jc w:val="right"/>
              <w:rPr>
                <w:rFonts w:cs="Arial"/>
                <w:sz w:val="18"/>
                <w:szCs w:val="18"/>
              </w:rPr>
            </w:pPr>
            <w:r>
              <w:rPr>
                <w:rFonts w:cs="Arial"/>
                <w:sz w:val="18"/>
                <w:szCs w:val="18"/>
              </w:rPr>
              <w:t>7.3</w:t>
            </w:r>
          </w:p>
        </w:tc>
      </w:tr>
      <w:tr w:rsidR="00826731" w:rsidRPr="00826731" w14:paraId="30185519" w14:textId="77777777" w:rsidTr="00401057">
        <w:tc>
          <w:tcPr>
            <w:tcW w:w="2268" w:type="dxa"/>
            <w:tcBorders>
              <w:top w:val="nil"/>
              <w:left w:val="nil"/>
              <w:bottom w:val="nil"/>
              <w:right w:val="single" w:sz="18" w:space="0" w:color="C00000"/>
            </w:tcBorders>
            <w:shd w:val="clear" w:color="auto" w:fill="auto"/>
            <w:vAlign w:val="center"/>
          </w:tcPr>
          <w:p w14:paraId="1B328F97" w14:textId="77777777" w:rsidR="00826731" w:rsidRPr="0087211A" w:rsidRDefault="00826731" w:rsidP="00826731">
            <w:pPr>
              <w:spacing w:before="40" w:after="40"/>
              <w:rPr>
                <w:rFonts w:cs="Arial"/>
                <w:sz w:val="18"/>
                <w:szCs w:val="18"/>
              </w:rPr>
            </w:pPr>
            <w:r w:rsidRPr="0087211A">
              <w:rPr>
                <w:rFonts w:cs="Arial"/>
                <w:sz w:val="18"/>
                <w:szCs w:val="18"/>
              </w:rPr>
              <w:t>East Gippsland S</w:t>
            </w:r>
          </w:p>
        </w:tc>
        <w:tc>
          <w:tcPr>
            <w:tcW w:w="1247" w:type="dxa"/>
            <w:tcBorders>
              <w:top w:val="nil"/>
              <w:left w:val="single" w:sz="18" w:space="0" w:color="C00000"/>
              <w:bottom w:val="nil"/>
              <w:right w:val="nil"/>
            </w:tcBorders>
            <w:shd w:val="clear" w:color="auto" w:fill="auto"/>
            <w:vAlign w:val="bottom"/>
          </w:tcPr>
          <w:p w14:paraId="7DBB5DBB" w14:textId="0ED2BFD5" w:rsidR="00826731" w:rsidRPr="001722F7" w:rsidRDefault="00826731" w:rsidP="00826731">
            <w:pPr>
              <w:spacing w:before="40" w:after="40"/>
              <w:jc w:val="right"/>
              <w:rPr>
                <w:rFonts w:cs="Arial"/>
                <w:sz w:val="18"/>
                <w:szCs w:val="18"/>
              </w:rPr>
            </w:pPr>
            <w:r>
              <w:rPr>
                <w:rFonts w:cs="Arial"/>
                <w:sz w:val="18"/>
                <w:szCs w:val="18"/>
              </w:rPr>
              <w:t>43,678</w:t>
            </w:r>
          </w:p>
        </w:tc>
        <w:tc>
          <w:tcPr>
            <w:tcW w:w="1247" w:type="dxa"/>
            <w:tcBorders>
              <w:top w:val="nil"/>
              <w:left w:val="nil"/>
              <w:bottom w:val="nil"/>
              <w:right w:val="nil"/>
            </w:tcBorders>
            <w:vAlign w:val="bottom"/>
          </w:tcPr>
          <w:p w14:paraId="1807D2E3" w14:textId="461610B1" w:rsidR="00826731" w:rsidRPr="001722F7" w:rsidRDefault="00826731" w:rsidP="00826731">
            <w:pPr>
              <w:spacing w:before="40" w:after="40"/>
              <w:jc w:val="right"/>
              <w:rPr>
                <w:rFonts w:cs="Arial"/>
                <w:sz w:val="18"/>
                <w:szCs w:val="18"/>
              </w:rPr>
            </w:pPr>
            <w:r>
              <w:rPr>
                <w:rFonts w:cs="Arial"/>
                <w:sz w:val="18"/>
                <w:szCs w:val="18"/>
              </w:rPr>
              <w:t>45,960</w:t>
            </w:r>
          </w:p>
        </w:tc>
        <w:tc>
          <w:tcPr>
            <w:tcW w:w="1247" w:type="dxa"/>
            <w:tcBorders>
              <w:top w:val="nil"/>
              <w:left w:val="nil"/>
              <w:bottom w:val="nil"/>
              <w:right w:val="nil"/>
            </w:tcBorders>
            <w:shd w:val="clear" w:color="auto" w:fill="auto"/>
            <w:vAlign w:val="bottom"/>
          </w:tcPr>
          <w:p w14:paraId="7F31FCFE" w14:textId="578B269F" w:rsidR="00826731" w:rsidRPr="001722F7" w:rsidRDefault="00826731" w:rsidP="00826731">
            <w:pPr>
              <w:spacing w:before="40" w:after="40"/>
              <w:jc w:val="right"/>
              <w:rPr>
                <w:rFonts w:cs="Arial"/>
                <w:sz w:val="18"/>
                <w:szCs w:val="18"/>
              </w:rPr>
            </w:pPr>
            <w:r>
              <w:rPr>
                <w:rFonts w:cs="Arial"/>
                <w:sz w:val="18"/>
                <w:szCs w:val="18"/>
              </w:rPr>
              <w:t>5.2</w:t>
            </w:r>
          </w:p>
        </w:tc>
        <w:tc>
          <w:tcPr>
            <w:tcW w:w="170" w:type="dxa"/>
            <w:tcBorders>
              <w:top w:val="nil"/>
              <w:left w:val="nil"/>
              <w:bottom w:val="nil"/>
              <w:right w:val="nil"/>
            </w:tcBorders>
            <w:shd w:val="clear" w:color="auto" w:fill="auto"/>
            <w:vAlign w:val="bottom"/>
          </w:tcPr>
          <w:p w14:paraId="3BC394C2" w14:textId="1055972D"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92EB350" w14:textId="3E956507" w:rsidR="00826731" w:rsidRPr="001722F7" w:rsidRDefault="00826731" w:rsidP="00826731">
            <w:pPr>
              <w:spacing w:before="40" w:after="40"/>
              <w:jc w:val="right"/>
              <w:rPr>
                <w:rFonts w:cs="Arial"/>
                <w:sz w:val="18"/>
                <w:szCs w:val="18"/>
              </w:rPr>
            </w:pPr>
            <w:r>
              <w:rPr>
                <w:rFonts w:cs="Arial"/>
                <w:sz w:val="18"/>
                <w:szCs w:val="18"/>
              </w:rPr>
              <w:t>2,945</w:t>
            </w:r>
          </w:p>
        </w:tc>
        <w:tc>
          <w:tcPr>
            <w:tcW w:w="1247" w:type="dxa"/>
            <w:tcBorders>
              <w:top w:val="nil"/>
              <w:left w:val="nil"/>
              <w:bottom w:val="nil"/>
              <w:right w:val="nil"/>
            </w:tcBorders>
            <w:shd w:val="clear" w:color="auto" w:fill="auto"/>
            <w:vAlign w:val="bottom"/>
          </w:tcPr>
          <w:p w14:paraId="6FA1DFEC" w14:textId="0451828E" w:rsidR="00826731" w:rsidRPr="001722F7" w:rsidRDefault="00826731" w:rsidP="00826731">
            <w:pPr>
              <w:spacing w:before="40" w:after="40"/>
              <w:jc w:val="right"/>
              <w:rPr>
                <w:rFonts w:cs="Arial"/>
                <w:sz w:val="18"/>
                <w:szCs w:val="18"/>
              </w:rPr>
            </w:pPr>
            <w:r>
              <w:rPr>
                <w:rFonts w:cs="Arial"/>
                <w:sz w:val="18"/>
                <w:szCs w:val="18"/>
              </w:rPr>
              <w:t>6.4</w:t>
            </w:r>
          </w:p>
        </w:tc>
      </w:tr>
      <w:tr w:rsidR="00826731" w:rsidRPr="00826731" w14:paraId="4454143A" w14:textId="77777777" w:rsidTr="00401057">
        <w:tc>
          <w:tcPr>
            <w:tcW w:w="2268" w:type="dxa"/>
            <w:tcBorders>
              <w:top w:val="nil"/>
              <w:left w:val="nil"/>
              <w:bottom w:val="nil"/>
              <w:right w:val="single" w:sz="18" w:space="0" w:color="C00000"/>
            </w:tcBorders>
            <w:shd w:val="clear" w:color="auto" w:fill="auto"/>
            <w:vAlign w:val="center"/>
          </w:tcPr>
          <w:p w14:paraId="30857D5E" w14:textId="77777777" w:rsidR="00826731" w:rsidRPr="0087211A" w:rsidRDefault="00826731" w:rsidP="00826731">
            <w:pPr>
              <w:spacing w:before="40" w:after="40"/>
              <w:rPr>
                <w:rFonts w:cs="Arial"/>
                <w:sz w:val="18"/>
                <w:szCs w:val="18"/>
              </w:rPr>
            </w:pPr>
            <w:r w:rsidRPr="0087211A">
              <w:rPr>
                <w:rFonts w:cs="Arial"/>
                <w:sz w:val="18"/>
                <w:szCs w:val="18"/>
              </w:rPr>
              <w:t>Frankston C</w:t>
            </w:r>
          </w:p>
        </w:tc>
        <w:tc>
          <w:tcPr>
            <w:tcW w:w="1247" w:type="dxa"/>
            <w:tcBorders>
              <w:top w:val="nil"/>
              <w:left w:val="single" w:sz="18" w:space="0" w:color="C00000"/>
              <w:bottom w:val="nil"/>
              <w:right w:val="nil"/>
            </w:tcBorders>
            <w:shd w:val="clear" w:color="auto" w:fill="auto"/>
            <w:vAlign w:val="bottom"/>
          </w:tcPr>
          <w:p w14:paraId="0C275E76" w14:textId="460A403A" w:rsidR="00826731" w:rsidRPr="001722F7" w:rsidRDefault="00826731" w:rsidP="00826731">
            <w:pPr>
              <w:spacing w:before="40" w:after="40"/>
              <w:jc w:val="right"/>
              <w:rPr>
                <w:rFonts w:cs="Arial"/>
                <w:sz w:val="18"/>
                <w:szCs w:val="18"/>
              </w:rPr>
            </w:pPr>
            <w:r>
              <w:rPr>
                <w:rFonts w:cs="Arial"/>
                <w:sz w:val="18"/>
                <w:szCs w:val="18"/>
              </w:rPr>
              <w:t>134,899</w:t>
            </w:r>
          </w:p>
        </w:tc>
        <w:tc>
          <w:tcPr>
            <w:tcW w:w="1247" w:type="dxa"/>
            <w:tcBorders>
              <w:top w:val="nil"/>
              <w:left w:val="nil"/>
              <w:bottom w:val="nil"/>
              <w:right w:val="nil"/>
            </w:tcBorders>
            <w:vAlign w:val="bottom"/>
          </w:tcPr>
          <w:p w14:paraId="5D5F8A24" w14:textId="124EC538" w:rsidR="00826731" w:rsidRPr="001722F7" w:rsidRDefault="00826731" w:rsidP="00826731">
            <w:pPr>
              <w:spacing w:before="40" w:after="40"/>
              <w:jc w:val="right"/>
              <w:rPr>
                <w:rFonts w:cs="Arial"/>
                <w:sz w:val="18"/>
                <w:szCs w:val="18"/>
              </w:rPr>
            </w:pPr>
            <w:r>
              <w:rPr>
                <w:rFonts w:cs="Arial"/>
                <w:sz w:val="18"/>
                <w:szCs w:val="18"/>
              </w:rPr>
              <w:t>140,708</w:t>
            </w:r>
          </w:p>
        </w:tc>
        <w:tc>
          <w:tcPr>
            <w:tcW w:w="1247" w:type="dxa"/>
            <w:tcBorders>
              <w:top w:val="nil"/>
              <w:left w:val="nil"/>
              <w:bottom w:val="nil"/>
              <w:right w:val="nil"/>
            </w:tcBorders>
            <w:shd w:val="clear" w:color="auto" w:fill="auto"/>
            <w:vAlign w:val="bottom"/>
          </w:tcPr>
          <w:p w14:paraId="3543668A" w14:textId="72F0A824" w:rsidR="00826731" w:rsidRPr="001722F7" w:rsidRDefault="00826731" w:rsidP="00826731">
            <w:pPr>
              <w:spacing w:before="40" w:after="40"/>
              <w:jc w:val="right"/>
              <w:rPr>
                <w:rFonts w:cs="Arial"/>
                <w:sz w:val="18"/>
                <w:szCs w:val="18"/>
              </w:rPr>
            </w:pPr>
            <w:r>
              <w:rPr>
                <w:rFonts w:cs="Arial"/>
                <w:sz w:val="18"/>
                <w:szCs w:val="18"/>
              </w:rPr>
              <w:t>4.3</w:t>
            </w:r>
          </w:p>
        </w:tc>
        <w:tc>
          <w:tcPr>
            <w:tcW w:w="170" w:type="dxa"/>
            <w:tcBorders>
              <w:top w:val="nil"/>
              <w:left w:val="nil"/>
              <w:bottom w:val="nil"/>
              <w:right w:val="nil"/>
            </w:tcBorders>
            <w:shd w:val="clear" w:color="auto" w:fill="auto"/>
            <w:vAlign w:val="bottom"/>
          </w:tcPr>
          <w:p w14:paraId="75C17F57" w14:textId="156F7321"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1B3F2A30" w14:textId="6FA06AD0" w:rsidR="00826731" w:rsidRPr="001722F7" w:rsidRDefault="00826731" w:rsidP="00826731">
            <w:pPr>
              <w:spacing w:before="40" w:after="40"/>
              <w:jc w:val="right"/>
              <w:rPr>
                <w:rFonts w:cs="Arial"/>
                <w:sz w:val="18"/>
                <w:szCs w:val="18"/>
              </w:rPr>
            </w:pPr>
            <w:r>
              <w:rPr>
                <w:rFonts w:cs="Arial"/>
                <w:sz w:val="18"/>
                <w:szCs w:val="18"/>
              </w:rPr>
              <w:t>11,533</w:t>
            </w:r>
          </w:p>
        </w:tc>
        <w:tc>
          <w:tcPr>
            <w:tcW w:w="1247" w:type="dxa"/>
            <w:tcBorders>
              <w:top w:val="nil"/>
              <w:left w:val="nil"/>
              <w:bottom w:val="nil"/>
              <w:right w:val="nil"/>
            </w:tcBorders>
            <w:shd w:val="clear" w:color="auto" w:fill="auto"/>
            <w:vAlign w:val="bottom"/>
          </w:tcPr>
          <w:p w14:paraId="61423765" w14:textId="782EA5BF" w:rsidR="00826731" w:rsidRPr="001722F7" w:rsidRDefault="00826731" w:rsidP="00826731">
            <w:pPr>
              <w:spacing w:before="40" w:after="40"/>
              <w:jc w:val="right"/>
              <w:rPr>
                <w:rFonts w:cs="Arial"/>
                <w:sz w:val="18"/>
                <w:szCs w:val="18"/>
              </w:rPr>
            </w:pPr>
            <w:r>
              <w:rPr>
                <w:rFonts w:cs="Arial"/>
                <w:sz w:val="18"/>
                <w:szCs w:val="18"/>
              </w:rPr>
              <w:t>8.2</w:t>
            </w:r>
          </w:p>
        </w:tc>
      </w:tr>
      <w:tr w:rsidR="00826731" w:rsidRPr="00826731" w14:paraId="38F7FD86" w14:textId="77777777" w:rsidTr="00401057">
        <w:tc>
          <w:tcPr>
            <w:tcW w:w="2268" w:type="dxa"/>
            <w:tcBorders>
              <w:top w:val="nil"/>
              <w:left w:val="nil"/>
              <w:bottom w:val="nil"/>
              <w:right w:val="single" w:sz="18" w:space="0" w:color="C00000"/>
            </w:tcBorders>
            <w:shd w:val="clear" w:color="auto" w:fill="auto"/>
            <w:vAlign w:val="center"/>
          </w:tcPr>
          <w:p w14:paraId="6898DC8B" w14:textId="77777777" w:rsidR="00826731" w:rsidRPr="0087211A" w:rsidRDefault="00826731" w:rsidP="00826731">
            <w:pPr>
              <w:spacing w:before="40" w:after="40"/>
              <w:rPr>
                <w:rFonts w:cs="Arial"/>
                <w:sz w:val="18"/>
                <w:szCs w:val="18"/>
              </w:rPr>
            </w:pPr>
            <w:r w:rsidRPr="0087211A">
              <w:rPr>
                <w:rFonts w:cs="Arial"/>
                <w:sz w:val="18"/>
                <w:szCs w:val="18"/>
              </w:rPr>
              <w:t>Gannawarra S</w:t>
            </w:r>
          </w:p>
        </w:tc>
        <w:tc>
          <w:tcPr>
            <w:tcW w:w="1247" w:type="dxa"/>
            <w:tcBorders>
              <w:top w:val="nil"/>
              <w:left w:val="single" w:sz="18" w:space="0" w:color="C00000"/>
              <w:bottom w:val="nil"/>
              <w:right w:val="nil"/>
            </w:tcBorders>
            <w:shd w:val="clear" w:color="auto" w:fill="auto"/>
            <w:vAlign w:val="bottom"/>
          </w:tcPr>
          <w:p w14:paraId="4B51BAC7" w14:textId="309977B7" w:rsidR="00826731" w:rsidRPr="001722F7" w:rsidRDefault="00826731" w:rsidP="00826731">
            <w:pPr>
              <w:spacing w:before="40" w:after="40"/>
              <w:jc w:val="right"/>
              <w:rPr>
                <w:rFonts w:cs="Arial"/>
                <w:sz w:val="18"/>
                <w:szCs w:val="18"/>
              </w:rPr>
            </w:pPr>
            <w:r>
              <w:rPr>
                <w:rFonts w:cs="Arial"/>
                <w:sz w:val="18"/>
                <w:szCs w:val="18"/>
              </w:rPr>
              <w:t>10,142</w:t>
            </w:r>
          </w:p>
        </w:tc>
        <w:tc>
          <w:tcPr>
            <w:tcW w:w="1247" w:type="dxa"/>
            <w:tcBorders>
              <w:top w:val="nil"/>
              <w:left w:val="nil"/>
              <w:bottom w:val="nil"/>
              <w:right w:val="nil"/>
            </w:tcBorders>
            <w:vAlign w:val="bottom"/>
          </w:tcPr>
          <w:p w14:paraId="19774EEB" w14:textId="0A926D8B" w:rsidR="00826731" w:rsidRPr="001722F7" w:rsidRDefault="00826731" w:rsidP="00826731">
            <w:pPr>
              <w:spacing w:before="40" w:after="40"/>
              <w:jc w:val="right"/>
              <w:rPr>
                <w:rFonts w:cs="Arial"/>
                <w:sz w:val="18"/>
                <w:szCs w:val="18"/>
              </w:rPr>
            </w:pPr>
            <w:r>
              <w:rPr>
                <w:rFonts w:cs="Arial"/>
                <w:sz w:val="18"/>
                <w:szCs w:val="18"/>
              </w:rPr>
              <w:t>10,563</w:t>
            </w:r>
          </w:p>
        </w:tc>
        <w:tc>
          <w:tcPr>
            <w:tcW w:w="1247" w:type="dxa"/>
            <w:tcBorders>
              <w:top w:val="nil"/>
              <w:left w:val="nil"/>
              <w:bottom w:val="nil"/>
              <w:right w:val="nil"/>
            </w:tcBorders>
            <w:shd w:val="clear" w:color="auto" w:fill="auto"/>
            <w:vAlign w:val="bottom"/>
          </w:tcPr>
          <w:p w14:paraId="111B530F" w14:textId="2E811A9B" w:rsidR="00826731" w:rsidRPr="001722F7" w:rsidRDefault="00826731" w:rsidP="00826731">
            <w:pPr>
              <w:spacing w:before="40" w:after="40"/>
              <w:jc w:val="right"/>
              <w:rPr>
                <w:rFonts w:cs="Arial"/>
                <w:sz w:val="18"/>
                <w:szCs w:val="18"/>
              </w:rPr>
            </w:pPr>
            <w:r>
              <w:rPr>
                <w:rFonts w:cs="Arial"/>
                <w:sz w:val="18"/>
                <w:szCs w:val="18"/>
              </w:rPr>
              <w:t>4.2</w:t>
            </w:r>
          </w:p>
        </w:tc>
        <w:tc>
          <w:tcPr>
            <w:tcW w:w="170" w:type="dxa"/>
            <w:tcBorders>
              <w:top w:val="nil"/>
              <w:left w:val="nil"/>
              <w:bottom w:val="nil"/>
              <w:right w:val="nil"/>
            </w:tcBorders>
            <w:shd w:val="clear" w:color="auto" w:fill="auto"/>
            <w:vAlign w:val="bottom"/>
          </w:tcPr>
          <w:p w14:paraId="604E1713" w14:textId="29E66D20"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ED82FAF" w14:textId="07F51CAD" w:rsidR="00826731" w:rsidRPr="001722F7" w:rsidRDefault="00826731" w:rsidP="00826731">
            <w:pPr>
              <w:spacing w:before="40" w:after="40"/>
              <w:jc w:val="right"/>
              <w:rPr>
                <w:rFonts w:cs="Arial"/>
                <w:sz w:val="18"/>
                <w:szCs w:val="18"/>
              </w:rPr>
            </w:pPr>
            <w:r>
              <w:rPr>
                <w:rFonts w:cs="Arial"/>
                <w:sz w:val="18"/>
                <w:szCs w:val="18"/>
              </w:rPr>
              <w:t>666</w:t>
            </w:r>
          </w:p>
        </w:tc>
        <w:tc>
          <w:tcPr>
            <w:tcW w:w="1247" w:type="dxa"/>
            <w:tcBorders>
              <w:top w:val="nil"/>
              <w:left w:val="nil"/>
              <w:bottom w:val="nil"/>
              <w:right w:val="nil"/>
            </w:tcBorders>
            <w:shd w:val="clear" w:color="auto" w:fill="auto"/>
            <w:vAlign w:val="bottom"/>
          </w:tcPr>
          <w:p w14:paraId="36AA291D" w14:textId="6159C73A" w:rsidR="00826731" w:rsidRPr="001722F7" w:rsidRDefault="00826731" w:rsidP="00826731">
            <w:pPr>
              <w:spacing w:before="40" w:after="40"/>
              <w:jc w:val="right"/>
              <w:rPr>
                <w:rFonts w:cs="Arial"/>
                <w:sz w:val="18"/>
                <w:szCs w:val="18"/>
              </w:rPr>
            </w:pPr>
            <w:r>
              <w:rPr>
                <w:rFonts w:cs="Arial"/>
                <w:sz w:val="18"/>
                <w:szCs w:val="18"/>
              </w:rPr>
              <w:t>6.3</w:t>
            </w:r>
          </w:p>
        </w:tc>
      </w:tr>
      <w:tr w:rsidR="00826731" w:rsidRPr="00826731" w14:paraId="079C7ECB" w14:textId="77777777" w:rsidTr="00401057">
        <w:tc>
          <w:tcPr>
            <w:tcW w:w="2268" w:type="dxa"/>
            <w:tcBorders>
              <w:top w:val="nil"/>
              <w:left w:val="nil"/>
              <w:bottom w:val="nil"/>
              <w:right w:val="single" w:sz="18" w:space="0" w:color="C00000"/>
            </w:tcBorders>
            <w:shd w:val="clear" w:color="auto" w:fill="auto"/>
            <w:vAlign w:val="center"/>
          </w:tcPr>
          <w:p w14:paraId="1CC5DC2B" w14:textId="77777777" w:rsidR="00826731" w:rsidRPr="0087211A" w:rsidRDefault="00826731" w:rsidP="00826731">
            <w:pPr>
              <w:spacing w:before="40" w:after="40"/>
              <w:rPr>
                <w:rFonts w:cs="Arial"/>
                <w:sz w:val="18"/>
                <w:szCs w:val="18"/>
              </w:rPr>
            </w:pPr>
            <w:r w:rsidRPr="0087211A">
              <w:rPr>
                <w:rFonts w:cs="Arial"/>
                <w:sz w:val="18"/>
                <w:szCs w:val="18"/>
              </w:rPr>
              <w:t>Glen Eira C</w:t>
            </w:r>
          </w:p>
        </w:tc>
        <w:tc>
          <w:tcPr>
            <w:tcW w:w="1247" w:type="dxa"/>
            <w:tcBorders>
              <w:top w:val="nil"/>
              <w:left w:val="single" w:sz="18" w:space="0" w:color="C00000"/>
              <w:bottom w:val="nil"/>
              <w:right w:val="nil"/>
            </w:tcBorders>
            <w:shd w:val="clear" w:color="auto" w:fill="auto"/>
            <w:vAlign w:val="bottom"/>
          </w:tcPr>
          <w:p w14:paraId="6D9C12F8" w14:textId="4C3CE69E" w:rsidR="00826731" w:rsidRPr="001722F7" w:rsidRDefault="00826731" w:rsidP="00826731">
            <w:pPr>
              <w:spacing w:before="40" w:after="40"/>
              <w:jc w:val="right"/>
              <w:rPr>
                <w:rFonts w:cs="Arial"/>
                <w:sz w:val="18"/>
                <w:szCs w:val="18"/>
              </w:rPr>
            </w:pPr>
            <w:r>
              <w:rPr>
                <w:rFonts w:cs="Arial"/>
                <w:sz w:val="18"/>
                <w:szCs w:val="18"/>
              </w:rPr>
              <w:t>144,009</w:t>
            </w:r>
          </w:p>
        </w:tc>
        <w:tc>
          <w:tcPr>
            <w:tcW w:w="1247" w:type="dxa"/>
            <w:tcBorders>
              <w:top w:val="nil"/>
              <w:left w:val="nil"/>
              <w:bottom w:val="nil"/>
              <w:right w:val="nil"/>
            </w:tcBorders>
            <w:vAlign w:val="bottom"/>
          </w:tcPr>
          <w:p w14:paraId="17909A86" w14:textId="5768207A" w:rsidR="00826731" w:rsidRPr="001722F7" w:rsidRDefault="00826731" w:rsidP="00826731">
            <w:pPr>
              <w:spacing w:before="40" w:after="40"/>
              <w:jc w:val="right"/>
              <w:rPr>
                <w:rFonts w:cs="Arial"/>
                <w:sz w:val="18"/>
                <w:szCs w:val="18"/>
              </w:rPr>
            </w:pPr>
            <w:r>
              <w:rPr>
                <w:rFonts w:cs="Arial"/>
                <w:sz w:val="18"/>
                <w:szCs w:val="18"/>
              </w:rPr>
              <w:t>151,746</w:t>
            </w:r>
          </w:p>
        </w:tc>
        <w:tc>
          <w:tcPr>
            <w:tcW w:w="1247" w:type="dxa"/>
            <w:tcBorders>
              <w:top w:val="nil"/>
              <w:left w:val="nil"/>
              <w:bottom w:val="nil"/>
              <w:right w:val="nil"/>
            </w:tcBorders>
            <w:shd w:val="clear" w:color="auto" w:fill="auto"/>
            <w:vAlign w:val="bottom"/>
          </w:tcPr>
          <w:p w14:paraId="2184C5D9" w14:textId="50B2C36F" w:rsidR="00826731" w:rsidRPr="001722F7" w:rsidRDefault="00826731" w:rsidP="00826731">
            <w:pPr>
              <w:spacing w:before="40" w:after="40"/>
              <w:jc w:val="right"/>
              <w:rPr>
                <w:rFonts w:cs="Arial"/>
                <w:sz w:val="18"/>
                <w:szCs w:val="18"/>
              </w:rPr>
            </w:pPr>
            <w:r>
              <w:rPr>
                <w:rFonts w:cs="Arial"/>
                <w:sz w:val="18"/>
                <w:szCs w:val="18"/>
              </w:rPr>
              <w:t>5.4</w:t>
            </w:r>
          </w:p>
        </w:tc>
        <w:tc>
          <w:tcPr>
            <w:tcW w:w="170" w:type="dxa"/>
            <w:tcBorders>
              <w:top w:val="nil"/>
              <w:left w:val="nil"/>
              <w:bottom w:val="nil"/>
              <w:right w:val="nil"/>
            </w:tcBorders>
            <w:shd w:val="clear" w:color="auto" w:fill="auto"/>
            <w:vAlign w:val="bottom"/>
          </w:tcPr>
          <w:p w14:paraId="7DA6CE06" w14:textId="75004E5D"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33AC53A" w14:textId="27CB4C35" w:rsidR="00826731" w:rsidRPr="001722F7" w:rsidRDefault="00826731" w:rsidP="00826731">
            <w:pPr>
              <w:spacing w:before="40" w:after="40"/>
              <w:jc w:val="right"/>
              <w:rPr>
                <w:rFonts w:cs="Arial"/>
                <w:sz w:val="18"/>
                <w:szCs w:val="18"/>
              </w:rPr>
            </w:pPr>
            <w:r>
              <w:rPr>
                <w:rFonts w:cs="Arial"/>
                <w:sz w:val="18"/>
                <w:szCs w:val="18"/>
              </w:rPr>
              <w:t>11,534</w:t>
            </w:r>
          </w:p>
        </w:tc>
        <w:tc>
          <w:tcPr>
            <w:tcW w:w="1247" w:type="dxa"/>
            <w:tcBorders>
              <w:top w:val="nil"/>
              <w:left w:val="nil"/>
              <w:bottom w:val="nil"/>
              <w:right w:val="nil"/>
            </w:tcBorders>
            <w:shd w:val="clear" w:color="auto" w:fill="auto"/>
            <w:vAlign w:val="bottom"/>
          </w:tcPr>
          <w:p w14:paraId="00ACFE18" w14:textId="3D376200" w:rsidR="00826731" w:rsidRPr="001722F7" w:rsidRDefault="00826731" w:rsidP="00826731">
            <w:pPr>
              <w:spacing w:before="40" w:after="40"/>
              <w:jc w:val="right"/>
              <w:rPr>
                <w:rFonts w:cs="Arial"/>
                <w:sz w:val="18"/>
                <w:szCs w:val="18"/>
              </w:rPr>
            </w:pPr>
            <w:r>
              <w:rPr>
                <w:rFonts w:cs="Arial"/>
                <w:sz w:val="18"/>
                <w:szCs w:val="18"/>
              </w:rPr>
              <w:t>7.6</w:t>
            </w:r>
          </w:p>
        </w:tc>
      </w:tr>
      <w:tr w:rsidR="00826731" w:rsidRPr="00826731" w14:paraId="71C616F5" w14:textId="77777777" w:rsidTr="00401057">
        <w:tc>
          <w:tcPr>
            <w:tcW w:w="2268" w:type="dxa"/>
            <w:tcBorders>
              <w:top w:val="nil"/>
              <w:left w:val="nil"/>
              <w:bottom w:val="nil"/>
              <w:right w:val="single" w:sz="18" w:space="0" w:color="C00000"/>
            </w:tcBorders>
            <w:shd w:val="clear" w:color="auto" w:fill="auto"/>
            <w:vAlign w:val="center"/>
          </w:tcPr>
          <w:p w14:paraId="19B8F255" w14:textId="77777777" w:rsidR="00826731" w:rsidRPr="0087211A" w:rsidRDefault="00826731" w:rsidP="00826731">
            <w:pPr>
              <w:spacing w:before="40" w:after="40"/>
              <w:rPr>
                <w:rFonts w:cs="Arial"/>
                <w:sz w:val="18"/>
                <w:szCs w:val="18"/>
              </w:rPr>
            </w:pPr>
            <w:r w:rsidRPr="0087211A">
              <w:rPr>
                <w:rFonts w:cs="Arial"/>
                <w:sz w:val="18"/>
                <w:szCs w:val="18"/>
              </w:rPr>
              <w:t>Glenelg S</w:t>
            </w:r>
          </w:p>
        </w:tc>
        <w:tc>
          <w:tcPr>
            <w:tcW w:w="1247" w:type="dxa"/>
            <w:tcBorders>
              <w:top w:val="nil"/>
              <w:left w:val="single" w:sz="18" w:space="0" w:color="C00000"/>
              <w:bottom w:val="nil"/>
              <w:right w:val="nil"/>
            </w:tcBorders>
            <w:shd w:val="clear" w:color="auto" w:fill="auto"/>
            <w:vAlign w:val="bottom"/>
          </w:tcPr>
          <w:p w14:paraId="67355D42" w14:textId="10B75E30" w:rsidR="00826731" w:rsidRPr="001722F7" w:rsidRDefault="00826731" w:rsidP="00826731">
            <w:pPr>
              <w:spacing w:before="40" w:after="40"/>
              <w:jc w:val="right"/>
              <w:rPr>
                <w:rFonts w:cs="Arial"/>
                <w:sz w:val="18"/>
                <w:szCs w:val="18"/>
              </w:rPr>
            </w:pPr>
            <w:r>
              <w:rPr>
                <w:rFonts w:cs="Arial"/>
                <w:sz w:val="18"/>
                <w:szCs w:val="18"/>
              </w:rPr>
              <w:t>19,355</w:t>
            </w:r>
          </w:p>
        </w:tc>
        <w:tc>
          <w:tcPr>
            <w:tcW w:w="1247" w:type="dxa"/>
            <w:tcBorders>
              <w:top w:val="nil"/>
              <w:left w:val="nil"/>
              <w:bottom w:val="nil"/>
              <w:right w:val="nil"/>
            </w:tcBorders>
            <w:vAlign w:val="bottom"/>
          </w:tcPr>
          <w:p w14:paraId="054789B9" w14:textId="65A51627" w:rsidR="00826731" w:rsidRPr="001722F7" w:rsidRDefault="00826731" w:rsidP="00826731">
            <w:pPr>
              <w:spacing w:before="40" w:after="40"/>
              <w:jc w:val="right"/>
              <w:rPr>
                <w:rFonts w:cs="Arial"/>
                <w:sz w:val="18"/>
                <w:szCs w:val="18"/>
              </w:rPr>
            </w:pPr>
            <w:r>
              <w:rPr>
                <w:rFonts w:cs="Arial"/>
                <w:sz w:val="18"/>
                <w:szCs w:val="18"/>
              </w:rPr>
              <w:t>19,644</w:t>
            </w:r>
          </w:p>
        </w:tc>
        <w:tc>
          <w:tcPr>
            <w:tcW w:w="1247" w:type="dxa"/>
            <w:tcBorders>
              <w:top w:val="nil"/>
              <w:left w:val="nil"/>
              <w:bottom w:val="nil"/>
              <w:right w:val="nil"/>
            </w:tcBorders>
            <w:shd w:val="clear" w:color="auto" w:fill="auto"/>
            <w:vAlign w:val="bottom"/>
          </w:tcPr>
          <w:p w14:paraId="247B349B" w14:textId="094FB149" w:rsidR="00826731" w:rsidRPr="001722F7" w:rsidRDefault="00826731" w:rsidP="00826731">
            <w:pPr>
              <w:spacing w:before="40" w:after="40"/>
              <w:jc w:val="right"/>
              <w:rPr>
                <w:rFonts w:cs="Arial"/>
                <w:sz w:val="18"/>
                <w:szCs w:val="18"/>
              </w:rPr>
            </w:pPr>
            <w:r>
              <w:rPr>
                <w:rFonts w:cs="Arial"/>
                <w:sz w:val="18"/>
                <w:szCs w:val="18"/>
              </w:rPr>
              <w:t>1.5</w:t>
            </w:r>
          </w:p>
        </w:tc>
        <w:tc>
          <w:tcPr>
            <w:tcW w:w="170" w:type="dxa"/>
            <w:tcBorders>
              <w:top w:val="nil"/>
              <w:left w:val="nil"/>
              <w:bottom w:val="nil"/>
              <w:right w:val="nil"/>
            </w:tcBorders>
            <w:shd w:val="clear" w:color="auto" w:fill="auto"/>
            <w:vAlign w:val="bottom"/>
          </w:tcPr>
          <w:p w14:paraId="259DF334" w14:textId="5150EC33"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3787E403" w14:textId="28824096" w:rsidR="00826731" w:rsidRPr="001722F7" w:rsidRDefault="00826731" w:rsidP="00826731">
            <w:pPr>
              <w:spacing w:before="40" w:after="40"/>
              <w:jc w:val="right"/>
              <w:rPr>
                <w:rFonts w:cs="Arial"/>
                <w:sz w:val="18"/>
                <w:szCs w:val="18"/>
              </w:rPr>
            </w:pPr>
            <w:r>
              <w:rPr>
                <w:rFonts w:cs="Arial"/>
                <w:sz w:val="18"/>
                <w:szCs w:val="18"/>
              </w:rPr>
              <w:t>1,224</w:t>
            </w:r>
          </w:p>
        </w:tc>
        <w:tc>
          <w:tcPr>
            <w:tcW w:w="1247" w:type="dxa"/>
            <w:tcBorders>
              <w:top w:val="nil"/>
              <w:left w:val="nil"/>
              <w:bottom w:val="nil"/>
              <w:right w:val="nil"/>
            </w:tcBorders>
            <w:shd w:val="clear" w:color="auto" w:fill="auto"/>
            <w:vAlign w:val="bottom"/>
          </w:tcPr>
          <w:p w14:paraId="734323EC" w14:textId="27F48F17" w:rsidR="00826731" w:rsidRPr="001722F7" w:rsidRDefault="00826731" w:rsidP="00826731">
            <w:pPr>
              <w:spacing w:before="40" w:after="40"/>
              <w:jc w:val="right"/>
              <w:rPr>
                <w:rFonts w:cs="Arial"/>
                <w:sz w:val="18"/>
                <w:szCs w:val="18"/>
              </w:rPr>
            </w:pPr>
            <w:r>
              <w:rPr>
                <w:rFonts w:cs="Arial"/>
                <w:sz w:val="18"/>
                <w:szCs w:val="18"/>
              </w:rPr>
              <w:t>6.2</w:t>
            </w:r>
          </w:p>
        </w:tc>
      </w:tr>
      <w:tr w:rsidR="00826731" w:rsidRPr="00826731" w14:paraId="17B8C60E" w14:textId="77777777" w:rsidTr="00401057">
        <w:tc>
          <w:tcPr>
            <w:tcW w:w="2268" w:type="dxa"/>
            <w:tcBorders>
              <w:top w:val="nil"/>
              <w:left w:val="nil"/>
              <w:bottom w:val="nil"/>
              <w:right w:val="single" w:sz="18" w:space="0" w:color="C00000"/>
            </w:tcBorders>
            <w:shd w:val="clear" w:color="auto" w:fill="auto"/>
            <w:vAlign w:val="center"/>
          </w:tcPr>
          <w:p w14:paraId="576BA984" w14:textId="77777777" w:rsidR="00826731" w:rsidRPr="0087211A" w:rsidRDefault="00826731" w:rsidP="00826731">
            <w:pPr>
              <w:spacing w:before="40" w:after="40"/>
              <w:rPr>
                <w:rFonts w:cs="Arial"/>
                <w:sz w:val="18"/>
                <w:szCs w:val="18"/>
              </w:rPr>
            </w:pPr>
            <w:r w:rsidRPr="0087211A">
              <w:rPr>
                <w:rFonts w:cs="Arial"/>
                <w:sz w:val="18"/>
                <w:szCs w:val="18"/>
              </w:rPr>
              <w:t>Golden Plains S</w:t>
            </w:r>
          </w:p>
        </w:tc>
        <w:tc>
          <w:tcPr>
            <w:tcW w:w="1247" w:type="dxa"/>
            <w:tcBorders>
              <w:top w:val="nil"/>
              <w:left w:val="single" w:sz="18" w:space="0" w:color="C00000"/>
              <w:bottom w:val="nil"/>
              <w:right w:val="nil"/>
            </w:tcBorders>
            <w:shd w:val="clear" w:color="auto" w:fill="auto"/>
            <w:vAlign w:val="bottom"/>
          </w:tcPr>
          <w:p w14:paraId="5853182D" w14:textId="6C221B9A" w:rsidR="00826731" w:rsidRPr="001722F7" w:rsidRDefault="00826731" w:rsidP="00826731">
            <w:pPr>
              <w:spacing w:before="40" w:after="40"/>
              <w:jc w:val="right"/>
              <w:rPr>
                <w:rFonts w:cs="Arial"/>
                <w:sz w:val="18"/>
                <w:szCs w:val="18"/>
              </w:rPr>
            </w:pPr>
            <w:r>
              <w:rPr>
                <w:rFonts w:cs="Arial"/>
                <w:sz w:val="18"/>
                <w:szCs w:val="18"/>
              </w:rPr>
              <w:t>20,538</w:t>
            </w:r>
          </w:p>
        </w:tc>
        <w:tc>
          <w:tcPr>
            <w:tcW w:w="1247" w:type="dxa"/>
            <w:tcBorders>
              <w:top w:val="nil"/>
              <w:left w:val="nil"/>
              <w:bottom w:val="nil"/>
              <w:right w:val="nil"/>
            </w:tcBorders>
            <w:vAlign w:val="bottom"/>
          </w:tcPr>
          <w:p w14:paraId="06D34D6B" w14:textId="7389D043" w:rsidR="00826731" w:rsidRPr="001722F7" w:rsidRDefault="00826731" w:rsidP="00826731">
            <w:pPr>
              <w:spacing w:before="40" w:after="40"/>
              <w:jc w:val="right"/>
              <w:rPr>
                <w:rFonts w:cs="Arial"/>
                <w:sz w:val="18"/>
                <w:szCs w:val="18"/>
              </w:rPr>
            </w:pPr>
            <w:r>
              <w:rPr>
                <w:rFonts w:cs="Arial"/>
                <w:sz w:val="18"/>
                <w:szCs w:val="18"/>
              </w:rPr>
              <w:t>22,480</w:t>
            </w:r>
          </w:p>
        </w:tc>
        <w:tc>
          <w:tcPr>
            <w:tcW w:w="1247" w:type="dxa"/>
            <w:tcBorders>
              <w:top w:val="nil"/>
              <w:left w:val="nil"/>
              <w:bottom w:val="nil"/>
              <w:right w:val="nil"/>
            </w:tcBorders>
            <w:shd w:val="clear" w:color="auto" w:fill="auto"/>
            <w:vAlign w:val="bottom"/>
          </w:tcPr>
          <w:p w14:paraId="734DB7E4" w14:textId="09079B25" w:rsidR="00826731" w:rsidRPr="001722F7" w:rsidRDefault="00826731" w:rsidP="00826731">
            <w:pPr>
              <w:spacing w:before="40" w:after="40"/>
              <w:jc w:val="right"/>
              <w:rPr>
                <w:rFonts w:cs="Arial"/>
                <w:sz w:val="18"/>
                <w:szCs w:val="18"/>
              </w:rPr>
            </w:pPr>
            <w:r>
              <w:rPr>
                <w:rFonts w:cs="Arial"/>
                <w:sz w:val="18"/>
                <w:szCs w:val="18"/>
              </w:rPr>
              <w:t>9.5</w:t>
            </w:r>
          </w:p>
        </w:tc>
        <w:tc>
          <w:tcPr>
            <w:tcW w:w="170" w:type="dxa"/>
            <w:tcBorders>
              <w:top w:val="nil"/>
              <w:left w:val="nil"/>
              <w:bottom w:val="nil"/>
              <w:right w:val="nil"/>
            </w:tcBorders>
            <w:shd w:val="clear" w:color="auto" w:fill="auto"/>
            <w:vAlign w:val="bottom"/>
          </w:tcPr>
          <w:p w14:paraId="0794A49C" w14:textId="03D79736"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C7BB508" w14:textId="00D0B203" w:rsidR="00826731" w:rsidRPr="001722F7" w:rsidRDefault="00826731" w:rsidP="00826731">
            <w:pPr>
              <w:spacing w:before="40" w:after="40"/>
              <w:jc w:val="right"/>
              <w:rPr>
                <w:rFonts w:cs="Arial"/>
                <w:sz w:val="18"/>
                <w:szCs w:val="18"/>
              </w:rPr>
            </w:pPr>
            <w:r>
              <w:rPr>
                <w:rFonts w:cs="Arial"/>
                <w:sz w:val="18"/>
                <w:szCs w:val="18"/>
              </w:rPr>
              <w:t>1,895</w:t>
            </w:r>
          </w:p>
        </w:tc>
        <w:tc>
          <w:tcPr>
            <w:tcW w:w="1247" w:type="dxa"/>
            <w:tcBorders>
              <w:top w:val="nil"/>
              <w:left w:val="nil"/>
              <w:bottom w:val="nil"/>
              <w:right w:val="nil"/>
            </w:tcBorders>
            <w:shd w:val="clear" w:color="auto" w:fill="auto"/>
            <w:vAlign w:val="bottom"/>
          </w:tcPr>
          <w:p w14:paraId="60DCF53B" w14:textId="6149C3D3" w:rsidR="00826731" w:rsidRPr="001722F7" w:rsidRDefault="00826731" w:rsidP="00826731">
            <w:pPr>
              <w:spacing w:before="40" w:after="40"/>
              <w:jc w:val="right"/>
              <w:rPr>
                <w:rFonts w:cs="Arial"/>
                <w:sz w:val="18"/>
                <w:szCs w:val="18"/>
              </w:rPr>
            </w:pPr>
            <w:r>
              <w:rPr>
                <w:rFonts w:cs="Arial"/>
                <w:sz w:val="18"/>
                <w:szCs w:val="18"/>
              </w:rPr>
              <w:t>8.4</w:t>
            </w:r>
          </w:p>
        </w:tc>
      </w:tr>
      <w:tr w:rsidR="00826731" w:rsidRPr="00826731" w14:paraId="43C0ED13" w14:textId="77777777" w:rsidTr="00401057">
        <w:tc>
          <w:tcPr>
            <w:tcW w:w="2268" w:type="dxa"/>
            <w:tcBorders>
              <w:top w:val="nil"/>
              <w:left w:val="nil"/>
              <w:bottom w:val="nil"/>
              <w:right w:val="single" w:sz="18" w:space="0" w:color="C00000"/>
            </w:tcBorders>
            <w:shd w:val="clear" w:color="auto" w:fill="auto"/>
            <w:vAlign w:val="center"/>
          </w:tcPr>
          <w:p w14:paraId="2692D6F6" w14:textId="77777777" w:rsidR="00826731" w:rsidRPr="0087211A" w:rsidRDefault="00826731" w:rsidP="00826731">
            <w:pPr>
              <w:spacing w:before="40" w:after="40"/>
              <w:rPr>
                <w:rFonts w:cs="Arial"/>
                <w:sz w:val="18"/>
                <w:szCs w:val="18"/>
              </w:rPr>
            </w:pPr>
            <w:r w:rsidRPr="0087211A">
              <w:rPr>
                <w:rFonts w:cs="Arial"/>
                <w:sz w:val="18"/>
                <w:szCs w:val="18"/>
              </w:rPr>
              <w:t>Greater Bendigo C</w:t>
            </w:r>
          </w:p>
        </w:tc>
        <w:tc>
          <w:tcPr>
            <w:tcW w:w="1247" w:type="dxa"/>
            <w:tcBorders>
              <w:top w:val="nil"/>
              <w:left w:val="single" w:sz="18" w:space="0" w:color="C00000"/>
              <w:bottom w:val="nil"/>
              <w:right w:val="nil"/>
            </w:tcBorders>
            <w:shd w:val="clear" w:color="auto" w:fill="auto"/>
            <w:vAlign w:val="bottom"/>
          </w:tcPr>
          <w:p w14:paraId="6A4D66F8" w14:textId="65EA7255" w:rsidR="00826731" w:rsidRPr="001722F7" w:rsidRDefault="00826731" w:rsidP="00826731">
            <w:pPr>
              <w:spacing w:before="40" w:after="40"/>
              <w:jc w:val="right"/>
              <w:rPr>
                <w:rFonts w:cs="Arial"/>
                <w:sz w:val="18"/>
                <w:szCs w:val="18"/>
              </w:rPr>
            </w:pPr>
            <w:r>
              <w:rPr>
                <w:rFonts w:cs="Arial"/>
                <w:sz w:val="18"/>
                <w:szCs w:val="18"/>
              </w:rPr>
              <w:t>107,051</w:t>
            </w:r>
          </w:p>
        </w:tc>
        <w:tc>
          <w:tcPr>
            <w:tcW w:w="1247" w:type="dxa"/>
            <w:tcBorders>
              <w:top w:val="nil"/>
              <w:left w:val="nil"/>
              <w:bottom w:val="nil"/>
              <w:right w:val="nil"/>
            </w:tcBorders>
            <w:vAlign w:val="bottom"/>
          </w:tcPr>
          <w:p w14:paraId="36741C80" w14:textId="6E3115C5" w:rsidR="00826731" w:rsidRPr="001722F7" w:rsidRDefault="00826731" w:rsidP="00826731">
            <w:pPr>
              <w:spacing w:before="40" w:after="40"/>
              <w:jc w:val="right"/>
              <w:rPr>
                <w:rFonts w:cs="Arial"/>
                <w:sz w:val="18"/>
                <w:szCs w:val="18"/>
              </w:rPr>
            </w:pPr>
            <w:r>
              <w:rPr>
                <w:rFonts w:cs="Arial"/>
                <w:sz w:val="18"/>
                <w:szCs w:val="18"/>
              </w:rPr>
              <w:t>113,617</w:t>
            </w:r>
          </w:p>
        </w:tc>
        <w:tc>
          <w:tcPr>
            <w:tcW w:w="1247" w:type="dxa"/>
            <w:tcBorders>
              <w:top w:val="nil"/>
              <w:left w:val="nil"/>
              <w:bottom w:val="nil"/>
              <w:right w:val="nil"/>
            </w:tcBorders>
            <w:shd w:val="clear" w:color="auto" w:fill="auto"/>
            <w:vAlign w:val="bottom"/>
          </w:tcPr>
          <w:p w14:paraId="1F761D43" w14:textId="6C1D202C" w:rsidR="00826731" w:rsidRPr="001722F7" w:rsidRDefault="00826731" w:rsidP="00826731">
            <w:pPr>
              <w:spacing w:before="40" w:after="40"/>
              <w:jc w:val="right"/>
              <w:rPr>
                <w:rFonts w:cs="Arial"/>
                <w:sz w:val="18"/>
                <w:szCs w:val="18"/>
              </w:rPr>
            </w:pPr>
            <w:r>
              <w:rPr>
                <w:rFonts w:cs="Arial"/>
                <w:sz w:val="18"/>
                <w:szCs w:val="18"/>
              </w:rPr>
              <w:t>6.1</w:t>
            </w:r>
          </w:p>
        </w:tc>
        <w:tc>
          <w:tcPr>
            <w:tcW w:w="170" w:type="dxa"/>
            <w:tcBorders>
              <w:top w:val="nil"/>
              <w:left w:val="nil"/>
              <w:bottom w:val="nil"/>
              <w:right w:val="nil"/>
            </w:tcBorders>
            <w:shd w:val="clear" w:color="auto" w:fill="auto"/>
            <w:vAlign w:val="bottom"/>
          </w:tcPr>
          <w:p w14:paraId="114D671D" w14:textId="346830B2"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17979DB" w14:textId="1C20E81F" w:rsidR="00826731" w:rsidRPr="001722F7" w:rsidRDefault="00826731" w:rsidP="00826731">
            <w:pPr>
              <w:spacing w:before="40" w:after="40"/>
              <w:jc w:val="right"/>
              <w:rPr>
                <w:rFonts w:cs="Arial"/>
                <w:sz w:val="18"/>
                <w:szCs w:val="18"/>
              </w:rPr>
            </w:pPr>
            <w:r>
              <w:rPr>
                <w:rFonts w:cs="Arial"/>
                <w:sz w:val="18"/>
                <w:szCs w:val="18"/>
              </w:rPr>
              <w:t>9,126</w:t>
            </w:r>
          </w:p>
        </w:tc>
        <w:tc>
          <w:tcPr>
            <w:tcW w:w="1247" w:type="dxa"/>
            <w:tcBorders>
              <w:top w:val="nil"/>
              <w:left w:val="nil"/>
              <w:bottom w:val="nil"/>
              <w:right w:val="nil"/>
            </w:tcBorders>
            <w:shd w:val="clear" w:color="auto" w:fill="auto"/>
            <w:vAlign w:val="bottom"/>
          </w:tcPr>
          <w:p w14:paraId="0C44BADA" w14:textId="35759D5E" w:rsidR="00826731" w:rsidRPr="001722F7" w:rsidRDefault="00826731" w:rsidP="00826731">
            <w:pPr>
              <w:spacing w:before="40" w:after="40"/>
              <w:jc w:val="right"/>
              <w:rPr>
                <w:rFonts w:cs="Arial"/>
                <w:sz w:val="18"/>
                <w:szCs w:val="18"/>
              </w:rPr>
            </w:pPr>
            <w:r>
              <w:rPr>
                <w:rFonts w:cs="Arial"/>
                <w:sz w:val="18"/>
                <w:szCs w:val="18"/>
              </w:rPr>
              <w:t>8.0</w:t>
            </w:r>
          </w:p>
        </w:tc>
      </w:tr>
      <w:tr w:rsidR="00826731" w:rsidRPr="00826731" w14:paraId="43D70A2C" w14:textId="77777777" w:rsidTr="00401057">
        <w:tc>
          <w:tcPr>
            <w:tcW w:w="2268" w:type="dxa"/>
            <w:tcBorders>
              <w:top w:val="nil"/>
              <w:left w:val="nil"/>
              <w:bottom w:val="nil"/>
              <w:right w:val="single" w:sz="18" w:space="0" w:color="C00000"/>
            </w:tcBorders>
            <w:shd w:val="clear" w:color="auto" w:fill="auto"/>
            <w:vAlign w:val="center"/>
          </w:tcPr>
          <w:p w14:paraId="5B53CE5D" w14:textId="77777777" w:rsidR="00826731" w:rsidRPr="0087211A" w:rsidRDefault="00826731" w:rsidP="00826731">
            <w:pPr>
              <w:spacing w:before="40" w:after="40"/>
              <w:rPr>
                <w:rFonts w:cs="Arial"/>
                <w:sz w:val="18"/>
                <w:szCs w:val="18"/>
              </w:rPr>
            </w:pPr>
            <w:r w:rsidRPr="0087211A">
              <w:rPr>
                <w:rFonts w:cs="Arial"/>
                <w:sz w:val="18"/>
                <w:szCs w:val="18"/>
              </w:rPr>
              <w:t>Greater Dandenong C</w:t>
            </w:r>
          </w:p>
        </w:tc>
        <w:tc>
          <w:tcPr>
            <w:tcW w:w="1247" w:type="dxa"/>
            <w:tcBorders>
              <w:top w:val="nil"/>
              <w:left w:val="single" w:sz="18" w:space="0" w:color="C00000"/>
              <w:bottom w:val="nil"/>
              <w:right w:val="nil"/>
            </w:tcBorders>
            <w:shd w:val="clear" w:color="auto" w:fill="auto"/>
            <w:vAlign w:val="bottom"/>
          </w:tcPr>
          <w:p w14:paraId="3920A52B" w14:textId="7C22EA26" w:rsidR="00826731" w:rsidRPr="001722F7" w:rsidRDefault="00826731" w:rsidP="00826731">
            <w:pPr>
              <w:spacing w:before="40" w:after="40"/>
              <w:jc w:val="right"/>
              <w:rPr>
                <w:rFonts w:cs="Arial"/>
                <w:sz w:val="18"/>
                <w:szCs w:val="18"/>
              </w:rPr>
            </w:pPr>
            <w:r>
              <w:rPr>
                <w:rFonts w:cs="Arial"/>
                <w:sz w:val="18"/>
                <w:szCs w:val="18"/>
              </w:rPr>
              <w:t>149,466</w:t>
            </w:r>
          </w:p>
        </w:tc>
        <w:tc>
          <w:tcPr>
            <w:tcW w:w="1247" w:type="dxa"/>
            <w:tcBorders>
              <w:top w:val="nil"/>
              <w:left w:val="nil"/>
              <w:bottom w:val="nil"/>
              <w:right w:val="nil"/>
            </w:tcBorders>
            <w:vAlign w:val="bottom"/>
          </w:tcPr>
          <w:p w14:paraId="346D453A" w14:textId="627DAD30" w:rsidR="00826731" w:rsidRPr="001722F7" w:rsidRDefault="00826731" w:rsidP="00826731">
            <w:pPr>
              <w:spacing w:before="40" w:after="40"/>
              <w:jc w:val="right"/>
              <w:rPr>
                <w:rFonts w:cs="Arial"/>
                <w:sz w:val="18"/>
                <w:szCs w:val="18"/>
              </w:rPr>
            </w:pPr>
            <w:r>
              <w:rPr>
                <w:rFonts w:cs="Arial"/>
                <w:sz w:val="18"/>
                <w:szCs w:val="18"/>
              </w:rPr>
              <w:t>164,148</w:t>
            </w:r>
          </w:p>
        </w:tc>
        <w:tc>
          <w:tcPr>
            <w:tcW w:w="1247" w:type="dxa"/>
            <w:tcBorders>
              <w:top w:val="nil"/>
              <w:left w:val="nil"/>
              <w:bottom w:val="nil"/>
              <w:right w:val="nil"/>
            </w:tcBorders>
            <w:shd w:val="clear" w:color="auto" w:fill="auto"/>
            <w:vAlign w:val="bottom"/>
          </w:tcPr>
          <w:p w14:paraId="5F059D68" w14:textId="0A69EE2C" w:rsidR="00826731" w:rsidRPr="001722F7" w:rsidRDefault="00826731" w:rsidP="00826731">
            <w:pPr>
              <w:spacing w:before="40" w:after="40"/>
              <w:jc w:val="right"/>
              <w:rPr>
                <w:rFonts w:cs="Arial"/>
                <w:sz w:val="18"/>
                <w:szCs w:val="18"/>
              </w:rPr>
            </w:pPr>
            <w:r>
              <w:rPr>
                <w:rFonts w:cs="Arial"/>
                <w:sz w:val="18"/>
                <w:szCs w:val="18"/>
              </w:rPr>
              <w:t>9.8</w:t>
            </w:r>
          </w:p>
        </w:tc>
        <w:tc>
          <w:tcPr>
            <w:tcW w:w="170" w:type="dxa"/>
            <w:tcBorders>
              <w:top w:val="nil"/>
              <w:left w:val="nil"/>
              <w:bottom w:val="nil"/>
              <w:right w:val="nil"/>
            </w:tcBorders>
            <w:shd w:val="clear" w:color="auto" w:fill="auto"/>
            <w:vAlign w:val="bottom"/>
          </w:tcPr>
          <w:p w14:paraId="757488BA" w14:textId="1CE2B865"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12AE41A2" w14:textId="40C8CD30" w:rsidR="00826731" w:rsidRPr="001722F7" w:rsidRDefault="00826731" w:rsidP="00826731">
            <w:pPr>
              <w:spacing w:before="40" w:after="40"/>
              <w:jc w:val="right"/>
              <w:rPr>
                <w:rFonts w:cs="Arial"/>
                <w:sz w:val="18"/>
                <w:szCs w:val="18"/>
              </w:rPr>
            </w:pPr>
            <w:r>
              <w:rPr>
                <w:rFonts w:cs="Arial"/>
                <w:sz w:val="18"/>
                <w:szCs w:val="18"/>
              </w:rPr>
              <w:t>13,619</w:t>
            </w:r>
          </w:p>
        </w:tc>
        <w:tc>
          <w:tcPr>
            <w:tcW w:w="1247" w:type="dxa"/>
            <w:tcBorders>
              <w:top w:val="nil"/>
              <w:left w:val="nil"/>
              <w:bottom w:val="nil"/>
              <w:right w:val="nil"/>
            </w:tcBorders>
            <w:shd w:val="clear" w:color="auto" w:fill="auto"/>
            <w:vAlign w:val="bottom"/>
          </w:tcPr>
          <w:p w14:paraId="42189348" w14:textId="727483C0" w:rsidR="00826731" w:rsidRPr="001722F7" w:rsidRDefault="00826731" w:rsidP="00826731">
            <w:pPr>
              <w:spacing w:before="40" w:after="40"/>
              <w:jc w:val="right"/>
              <w:rPr>
                <w:rFonts w:cs="Arial"/>
                <w:sz w:val="18"/>
                <w:szCs w:val="18"/>
              </w:rPr>
            </w:pPr>
            <w:r>
              <w:rPr>
                <w:rFonts w:cs="Arial"/>
                <w:sz w:val="18"/>
                <w:szCs w:val="18"/>
              </w:rPr>
              <w:t>8.3</w:t>
            </w:r>
          </w:p>
        </w:tc>
      </w:tr>
      <w:tr w:rsidR="00826731" w:rsidRPr="00826731" w14:paraId="3138F705" w14:textId="77777777" w:rsidTr="00401057">
        <w:tc>
          <w:tcPr>
            <w:tcW w:w="2268" w:type="dxa"/>
            <w:tcBorders>
              <w:top w:val="nil"/>
              <w:left w:val="nil"/>
              <w:bottom w:val="nil"/>
              <w:right w:val="single" w:sz="18" w:space="0" w:color="C00000"/>
            </w:tcBorders>
            <w:shd w:val="clear" w:color="auto" w:fill="auto"/>
            <w:vAlign w:val="center"/>
          </w:tcPr>
          <w:p w14:paraId="2BAE0BBC" w14:textId="77777777" w:rsidR="00826731" w:rsidRPr="0087211A" w:rsidRDefault="00826731" w:rsidP="00826731">
            <w:pPr>
              <w:spacing w:before="40" w:after="40"/>
              <w:rPr>
                <w:rFonts w:cs="Arial"/>
                <w:sz w:val="18"/>
                <w:szCs w:val="18"/>
              </w:rPr>
            </w:pPr>
            <w:r w:rsidRPr="0087211A">
              <w:rPr>
                <w:rFonts w:cs="Arial"/>
                <w:sz w:val="18"/>
                <w:szCs w:val="18"/>
              </w:rPr>
              <w:t>Greater Geelong C</w:t>
            </w:r>
          </w:p>
        </w:tc>
        <w:tc>
          <w:tcPr>
            <w:tcW w:w="1247" w:type="dxa"/>
            <w:tcBorders>
              <w:top w:val="nil"/>
              <w:left w:val="single" w:sz="18" w:space="0" w:color="C00000"/>
              <w:bottom w:val="nil"/>
              <w:right w:val="nil"/>
            </w:tcBorders>
            <w:shd w:val="clear" w:color="auto" w:fill="auto"/>
            <w:vAlign w:val="bottom"/>
          </w:tcPr>
          <w:p w14:paraId="4F04E54A" w14:textId="7AEF4A5E" w:rsidR="00826731" w:rsidRPr="001722F7" w:rsidRDefault="00826731" w:rsidP="00826731">
            <w:pPr>
              <w:spacing w:before="40" w:after="40"/>
              <w:jc w:val="right"/>
              <w:rPr>
                <w:rFonts w:cs="Arial"/>
                <w:sz w:val="18"/>
                <w:szCs w:val="18"/>
              </w:rPr>
            </w:pPr>
            <w:r>
              <w:rPr>
                <w:rFonts w:cs="Arial"/>
                <w:sz w:val="18"/>
                <w:szCs w:val="18"/>
              </w:rPr>
              <w:t>224,906</w:t>
            </w:r>
          </w:p>
        </w:tc>
        <w:tc>
          <w:tcPr>
            <w:tcW w:w="1247" w:type="dxa"/>
            <w:tcBorders>
              <w:top w:val="nil"/>
              <w:left w:val="nil"/>
              <w:bottom w:val="nil"/>
              <w:right w:val="nil"/>
            </w:tcBorders>
            <w:vAlign w:val="bottom"/>
          </w:tcPr>
          <w:p w14:paraId="09DD385B" w14:textId="4904EE76" w:rsidR="00826731" w:rsidRPr="001722F7" w:rsidRDefault="00826731" w:rsidP="00826731">
            <w:pPr>
              <w:spacing w:before="40" w:after="40"/>
              <w:jc w:val="right"/>
              <w:rPr>
                <w:rFonts w:cs="Arial"/>
                <w:sz w:val="18"/>
                <w:szCs w:val="18"/>
              </w:rPr>
            </w:pPr>
            <w:r>
              <w:rPr>
                <w:rFonts w:cs="Arial"/>
                <w:sz w:val="18"/>
                <w:szCs w:val="18"/>
              </w:rPr>
              <w:t>244,798</w:t>
            </w:r>
          </w:p>
        </w:tc>
        <w:tc>
          <w:tcPr>
            <w:tcW w:w="1247" w:type="dxa"/>
            <w:tcBorders>
              <w:top w:val="nil"/>
              <w:left w:val="nil"/>
              <w:bottom w:val="nil"/>
              <w:right w:val="nil"/>
            </w:tcBorders>
            <w:shd w:val="clear" w:color="auto" w:fill="auto"/>
            <w:vAlign w:val="bottom"/>
          </w:tcPr>
          <w:p w14:paraId="06C7A0D4" w14:textId="5D3CF783" w:rsidR="00826731" w:rsidRPr="001722F7" w:rsidRDefault="00826731" w:rsidP="00826731">
            <w:pPr>
              <w:spacing w:before="40" w:after="40"/>
              <w:jc w:val="right"/>
              <w:rPr>
                <w:rFonts w:cs="Arial"/>
                <w:sz w:val="18"/>
                <w:szCs w:val="18"/>
              </w:rPr>
            </w:pPr>
            <w:r>
              <w:rPr>
                <w:rFonts w:cs="Arial"/>
                <w:sz w:val="18"/>
                <w:szCs w:val="18"/>
              </w:rPr>
              <w:t>8.8</w:t>
            </w:r>
          </w:p>
        </w:tc>
        <w:tc>
          <w:tcPr>
            <w:tcW w:w="170" w:type="dxa"/>
            <w:tcBorders>
              <w:top w:val="nil"/>
              <w:left w:val="nil"/>
              <w:bottom w:val="nil"/>
              <w:right w:val="nil"/>
            </w:tcBorders>
            <w:shd w:val="clear" w:color="auto" w:fill="auto"/>
            <w:vAlign w:val="bottom"/>
          </w:tcPr>
          <w:p w14:paraId="3371871C" w14:textId="06F043D8"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5590973" w14:textId="4A67747C" w:rsidR="00826731" w:rsidRPr="001722F7" w:rsidRDefault="00826731" w:rsidP="00826731">
            <w:pPr>
              <w:spacing w:before="40" w:after="40"/>
              <w:jc w:val="right"/>
              <w:rPr>
                <w:rFonts w:cs="Arial"/>
                <w:sz w:val="18"/>
                <w:szCs w:val="18"/>
              </w:rPr>
            </w:pPr>
            <w:r>
              <w:rPr>
                <w:rFonts w:cs="Arial"/>
                <w:sz w:val="18"/>
                <w:szCs w:val="18"/>
              </w:rPr>
              <w:t>18,678</w:t>
            </w:r>
          </w:p>
        </w:tc>
        <w:tc>
          <w:tcPr>
            <w:tcW w:w="1247" w:type="dxa"/>
            <w:tcBorders>
              <w:top w:val="nil"/>
              <w:left w:val="nil"/>
              <w:bottom w:val="nil"/>
              <w:right w:val="nil"/>
            </w:tcBorders>
            <w:shd w:val="clear" w:color="auto" w:fill="auto"/>
            <w:vAlign w:val="bottom"/>
          </w:tcPr>
          <w:p w14:paraId="63CC572B" w14:textId="7DEC89AB" w:rsidR="00826731" w:rsidRPr="001722F7" w:rsidRDefault="00826731" w:rsidP="00826731">
            <w:pPr>
              <w:spacing w:before="40" w:after="40"/>
              <w:jc w:val="right"/>
              <w:rPr>
                <w:rFonts w:cs="Arial"/>
                <w:sz w:val="18"/>
                <w:szCs w:val="18"/>
              </w:rPr>
            </w:pPr>
            <w:r>
              <w:rPr>
                <w:rFonts w:cs="Arial"/>
                <w:sz w:val="18"/>
                <w:szCs w:val="18"/>
              </w:rPr>
              <w:t>7.6</w:t>
            </w:r>
          </w:p>
        </w:tc>
      </w:tr>
      <w:tr w:rsidR="00826731" w:rsidRPr="00826731" w14:paraId="6DED0323" w14:textId="77777777" w:rsidTr="00401057">
        <w:tc>
          <w:tcPr>
            <w:tcW w:w="2268" w:type="dxa"/>
            <w:tcBorders>
              <w:top w:val="nil"/>
              <w:left w:val="nil"/>
              <w:bottom w:val="nil"/>
              <w:right w:val="single" w:sz="18" w:space="0" w:color="C00000"/>
            </w:tcBorders>
            <w:shd w:val="clear" w:color="auto" w:fill="auto"/>
            <w:vAlign w:val="center"/>
          </w:tcPr>
          <w:p w14:paraId="716951F5" w14:textId="77777777" w:rsidR="00826731" w:rsidRPr="0087211A" w:rsidRDefault="00826731" w:rsidP="00826731">
            <w:pPr>
              <w:spacing w:before="40" w:after="40"/>
              <w:rPr>
                <w:rFonts w:cs="Arial"/>
                <w:sz w:val="18"/>
                <w:szCs w:val="18"/>
              </w:rPr>
            </w:pPr>
            <w:r w:rsidRPr="0087211A">
              <w:rPr>
                <w:rFonts w:cs="Arial"/>
                <w:sz w:val="18"/>
                <w:szCs w:val="18"/>
              </w:rPr>
              <w:t>Greater Shepparton C</w:t>
            </w:r>
          </w:p>
        </w:tc>
        <w:tc>
          <w:tcPr>
            <w:tcW w:w="1247" w:type="dxa"/>
            <w:tcBorders>
              <w:top w:val="nil"/>
              <w:left w:val="single" w:sz="18" w:space="0" w:color="C00000"/>
              <w:bottom w:val="nil"/>
              <w:right w:val="nil"/>
            </w:tcBorders>
            <w:shd w:val="clear" w:color="auto" w:fill="auto"/>
            <w:vAlign w:val="bottom"/>
          </w:tcPr>
          <w:p w14:paraId="707A075B" w14:textId="766A500A" w:rsidR="00826731" w:rsidRPr="001722F7" w:rsidRDefault="00826731" w:rsidP="00826731">
            <w:pPr>
              <w:spacing w:before="40" w:after="40"/>
              <w:jc w:val="right"/>
              <w:rPr>
                <w:rFonts w:cs="Arial"/>
                <w:sz w:val="18"/>
                <w:szCs w:val="18"/>
              </w:rPr>
            </w:pPr>
            <w:r>
              <w:rPr>
                <w:rFonts w:cs="Arial"/>
                <w:sz w:val="18"/>
                <w:szCs w:val="18"/>
              </w:rPr>
              <w:t>63,131</w:t>
            </w:r>
          </w:p>
        </w:tc>
        <w:tc>
          <w:tcPr>
            <w:tcW w:w="1247" w:type="dxa"/>
            <w:tcBorders>
              <w:top w:val="nil"/>
              <w:left w:val="nil"/>
              <w:bottom w:val="nil"/>
              <w:right w:val="nil"/>
            </w:tcBorders>
            <w:vAlign w:val="bottom"/>
          </w:tcPr>
          <w:p w14:paraId="147928DE" w14:textId="678D97A0" w:rsidR="00826731" w:rsidRPr="001722F7" w:rsidRDefault="00826731" w:rsidP="00826731">
            <w:pPr>
              <w:spacing w:before="40" w:after="40"/>
              <w:jc w:val="right"/>
              <w:rPr>
                <w:rFonts w:cs="Arial"/>
                <w:sz w:val="18"/>
                <w:szCs w:val="18"/>
              </w:rPr>
            </w:pPr>
            <w:r>
              <w:rPr>
                <w:rFonts w:cs="Arial"/>
                <w:sz w:val="18"/>
                <w:szCs w:val="18"/>
              </w:rPr>
              <w:t>65,593</w:t>
            </w:r>
          </w:p>
        </w:tc>
        <w:tc>
          <w:tcPr>
            <w:tcW w:w="1247" w:type="dxa"/>
            <w:tcBorders>
              <w:top w:val="nil"/>
              <w:left w:val="nil"/>
              <w:bottom w:val="nil"/>
              <w:right w:val="nil"/>
            </w:tcBorders>
            <w:shd w:val="clear" w:color="auto" w:fill="auto"/>
            <w:vAlign w:val="bottom"/>
          </w:tcPr>
          <w:p w14:paraId="07219B67" w14:textId="3DFEC90A" w:rsidR="00826731" w:rsidRPr="001722F7" w:rsidRDefault="00826731" w:rsidP="00826731">
            <w:pPr>
              <w:spacing w:before="40" w:after="40"/>
              <w:jc w:val="right"/>
              <w:rPr>
                <w:rFonts w:cs="Arial"/>
                <w:sz w:val="18"/>
                <w:szCs w:val="18"/>
              </w:rPr>
            </w:pPr>
            <w:r>
              <w:rPr>
                <w:rFonts w:cs="Arial"/>
                <w:sz w:val="18"/>
                <w:szCs w:val="18"/>
              </w:rPr>
              <w:t>3.9</w:t>
            </w:r>
          </w:p>
        </w:tc>
        <w:tc>
          <w:tcPr>
            <w:tcW w:w="170" w:type="dxa"/>
            <w:tcBorders>
              <w:top w:val="nil"/>
              <w:left w:val="nil"/>
              <w:bottom w:val="nil"/>
              <w:right w:val="nil"/>
            </w:tcBorders>
            <w:shd w:val="clear" w:color="auto" w:fill="auto"/>
            <w:vAlign w:val="bottom"/>
          </w:tcPr>
          <w:p w14:paraId="2F536E39" w14:textId="72735E65"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EB85634" w14:textId="4EF939C2" w:rsidR="00826731" w:rsidRPr="001722F7" w:rsidRDefault="00826731" w:rsidP="00826731">
            <w:pPr>
              <w:spacing w:before="40" w:after="40"/>
              <w:jc w:val="right"/>
              <w:rPr>
                <w:rFonts w:cs="Arial"/>
                <w:sz w:val="18"/>
                <w:szCs w:val="18"/>
              </w:rPr>
            </w:pPr>
            <w:r>
              <w:rPr>
                <w:rFonts w:cs="Arial"/>
                <w:sz w:val="18"/>
                <w:szCs w:val="18"/>
              </w:rPr>
              <w:t>5,360</w:t>
            </w:r>
          </w:p>
        </w:tc>
        <w:tc>
          <w:tcPr>
            <w:tcW w:w="1247" w:type="dxa"/>
            <w:tcBorders>
              <w:top w:val="nil"/>
              <w:left w:val="nil"/>
              <w:bottom w:val="nil"/>
              <w:right w:val="nil"/>
            </w:tcBorders>
            <w:shd w:val="clear" w:color="auto" w:fill="auto"/>
            <w:vAlign w:val="bottom"/>
          </w:tcPr>
          <w:p w14:paraId="70CFC608" w14:textId="4A29A510" w:rsidR="00826731" w:rsidRPr="001722F7" w:rsidRDefault="00826731" w:rsidP="00826731">
            <w:pPr>
              <w:spacing w:before="40" w:after="40"/>
              <w:jc w:val="right"/>
              <w:rPr>
                <w:rFonts w:cs="Arial"/>
                <w:sz w:val="18"/>
                <w:szCs w:val="18"/>
              </w:rPr>
            </w:pPr>
            <w:r>
              <w:rPr>
                <w:rFonts w:cs="Arial"/>
                <w:sz w:val="18"/>
                <w:szCs w:val="18"/>
              </w:rPr>
              <w:t>8.2</w:t>
            </w:r>
          </w:p>
        </w:tc>
      </w:tr>
      <w:tr w:rsidR="00826731" w:rsidRPr="00826731" w14:paraId="3FD594FB" w14:textId="77777777" w:rsidTr="00401057">
        <w:tc>
          <w:tcPr>
            <w:tcW w:w="2268" w:type="dxa"/>
            <w:tcBorders>
              <w:top w:val="nil"/>
              <w:left w:val="nil"/>
              <w:bottom w:val="nil"/>
              <w:right w:val="single" w:sz="18" w:space="0" w:color="C00000"/>
            </w:tcBorders>
            <w:shd w:val="clear" w:color="auto" w:fill="auto"/>
            <w:vAlign w:val="center"/>
          </w:tcPr>
          <w:p w14:paraId="389E34A6" w14:textId="77777777" w:rsidR="00826731" w:rsidRPr="0087211A" w:rsidRDefault="00826731" w:rsidP="00826731">
            <w:pPr>
              <w:spacing w:before="40" w:after="40"/>
              <w:rPr>
                <w:rFonts w:cs="Arial"/>
                <w:sz w:val="18"/>
                <w:szCs w:val="18"/>
              </w:rPr>
            </w:pPr>
            <w:r w:rsidRPr="0087211A">
              <w:rPr>
                <w:rFonts w:cs="Arial"/>
                <w:sz w:val="18"/>
                <w:szCs w:val="18"/>
              </w:rPr>
              <w:t>Hepburn S</w:t>
            </w:r>
          </w:p>
        </w:tc>
        <w:tc>
          <w:tcPr>
            <w:tcW w:w="1247" w:type="dxa"/>
            <w:tcBorders>
              <w:top w:val="nil"/>
              <w:left w:val="single" w:sz="18" w:space="0" w:color="C00000"/>
              <w:bottom w:val="nil"/>
              <w:right w:val="nil"/>
            </w:tcBorders>
            <w:shd w:val="clear" w:color="auto" w:fill="auto"/>
            <w:vAlign w:val="bottom"/>
          </w:tcPr>
          <w:p w14:paraId="2856A38A" w14:textId="3AAE2BA2" w:rsidR="00826731" w:rsidRPr="001722F7" w:rsidRDefault="00826731" w:rsidP="00826731">
            <w:pPr>
              <w:spacing w:before="40" w:after="40"/>
              <w:jc w:val="right"/>
              <w:rPr>
                <w:rFonts w:cs="Arial"/>
                <w:sz w:val="18"/>
                <w:szCs w:val="18"/>
              </w:rPr>
            </w:pPr>
            <w:r>
              <w:rPr>
                <w:rFonts w:cs="Arial"/>
                <w:sz w:val="18"/>
                <w:szCs w:val="18"/>
              </w:rPr>
              <w:t>14,885</w:t>
            </w:r>
          </w:p>
        </w:tc>
        <w:tc>
          <w:tcPr>
            <w:tcW w:w="1247" w:type="dxa"/>
            <w:tcBorders>
              <w:top w:val="nil"/>
              <w:left w:val="nil"/>
              <w:bottom w:val="nil"/>
              <w:right w:val="nil"/>
            </w:tcBorders>
            <w:vAlign w:val="bottom"/>
          </w:tcPr>
          <w:p w14:paraId="1ECCB9CE" w14:textId="46CCB101" w:rsidR="00826731" w:rsidRPr="001722F7" w:rsidRDefault="00826731" w:rsidP="00826731">
            <w:pPr>
              <w:spacing w:before="40" w:after="40"/>
              <w:jc w:val="right"/>
              <w:rPr>
                <w:rFonts w:cs="Arial"/>
                <w:sz w:val="18"/>
                <w:szCs w:val="18"/>
              </w:rPr>
            </w:pPr>
            <w:r>
              <w:rPr>
                <w:rFonts w:cs="Arial"/>
                <w:sz w:val="18"/>
                <w:szCs w:val="18"/>
              </w:rPr>
              <w:t>15,668</w:t>
            </w:r>
          </w:p>
        </w:tc>
        <w:tc>
          <w:tcPr>
            <w:tcW w:w="1247" w:type="dxa"/>
            <w:tcBorders>
              <w:top w:val="nil"/>
              <w:left w:val="nil"/>
              <w:bottom w:val="nil"/>
              <w:right w:val="nil"/>
            </w:tcBorders>
            <w:shd w:val="clear" w:color="auto" w:fill="auto"/>
            <w:vAlign w:val="bottom"/>
          </w:tcPr>
          <w:p w14:paraId="2F00D10E" w14:textId="35AF5452" w:rsidR="00826731" w:rsidRPr="001722F7" w:rsidRDefault="00826731" w:rsidP="00826731">
            <w:pPr>
              <w:spacing w:before="40" w:after="40"/>
              <w:jc w:val="right"/>
              <w:rPr>
                <w:rFonts w:cs="Arial"/>
                <w:sz w:val="18"/>
                <w:szCs w:val="18"/>
              </w:rPr>
            </w:pPr>
            <w:r>
              <w:rPr>
                <w:rFonts w:cs="Arial"/>
                <w:sz w:val="18"/>
                <w:szCs w:val="18"/>
              </w:rPr>
              <w:t>5.3</w:t>
            </w:r>
          </w:p>
        </w:tc>
        <w:tc>
          <w:tcPr>
            <w:tcW w:w="170" w:type="dxa"/>
            <w:tcBorders>
              <w:top w:val="nil"/>
              <w:left w:val="nil"/>
              <w:bottom w:val="nil"/>
              <w:right w:val="nil"/>
            </w:tcBorders>
            <w:shd w:val="clear" w:color="auto" w:fill="auto"/>
            <w:vAlign w:val="bottom"/>
          </w:tcPr>
          <w:p w14:paraId="4D60C8EC" w14:textId="2242A947"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1508E07A" w14:textId="7264DA50" w:rsidR="00826731" w:rsidRPr="001722F7" w:rsidRDefault="00826731" w:rsidP="00826731">
            <w:pPr>
              <w:spacing w:before="40" w:after="40"/>
              <w:jc w:val="right"/>
              <w:rPr>
                <w:rFonts w:cs="Arial"/>
                <w:sz w:val="18"/>
                <w:szCs w:val="18"/>
              </w:rPr>
            </w:pPr>
            <w:r>
              <w:rPr>
                <w:rFonts w:cs="Arial"/>
                <w:sz w:val="18"/>
                <w:szCs w:val="18"/>
              </w:rPr>
              <w:t>921</w:t>
            </w:r>
          </w:p>
        </w:tc>
        <w:tc>
          <w:tcPr>
            <w:tcW w:w="1247" w:type="dxa"/>
            <w:tcBorders>
              <w:top w:val="nil"/>
              <w:left w:val="nil"/>
              <w:bottom w:val="nil"/>
              <w:right w:val="nil"/>
            </w:tcBorders>
            <w:shd w:val="clear" w:color="auto" w:fill="auto"/>
            <w:vAlign w:val="bottom"/>
          </w:tcPr>
          <w:p w14:paraId="10985A87" w14:textId="221820E1" w:rsidR="00826731" w:rsidRPr="001722F7" w:rsidRDefault="00826731" w:rsidP="00826731">
            <w:pPr>
              <w:spacing w:before="40" w:after="40"/>
              <w:jc w:val="right"/>
              <w:rPr>
                <w:rFonts w:cs="Arial"/>
                <w:sz w:val="18"/>
                <w:szCs w:val="18"/>
              </w:rPr>
            </w:pPr>
            <w:r>
              <w:rPr>
                <w:rFonts w:cs="Arial"/>
                <w:sz w:val="18"/>
                <w:szCs w:val="18"/>
              </w:rPr>
              <w:t>5.9</w:t>
            </w:r>
          </w:p>
        </w:tc>
      </w:tr>
      <w:tr w:rsidR="00826731" w:rsidRPr="00826731" w14:paraId="4ADC6000" w14:textId="77777777" w:rsidTr="00401057">
        <w:tc>
          <w:tcPr>
            <w:tcW w:w="2268" w:type="dxa"/>
            <w:tcBorders>
              <w:top w:val="nil"/>
              <w:left w:val="nil"/>
              <w:bottom w:val="nil"/>
              <w:right w:val="single" w:sz="18" w:space="0" w:color="C00000"/>
            </w:tcBorders>
            <w:shd w:val="clear" w:color="auto" w:fill="auto"/>
            <w:vAlign w:val="center"/>
          </w:tcPr>
          <w:p w14:paraId="7FC133E7" w14:textId="77777777" w:rsidR="00826731" w:rsidRPr="0087211A" w:rsidRDefault="00826731" w:rsidP="00826731">
            <w:pPr>
              <w:spacing w:before="40" w:after="40"/>
              <w:rPr>
                <w:rFonts w:cs="Arial"/>
                <w:sz w:val="18"/>
                <w:szCs w:val="18"/>
              </w:rPr>
            </w:pPr>
            <w:r w:rsidRPr="0087211A">
              <w:rPr>
                <w:rFonts w:cs="Arial"/>
                <w:sz w:val="18"/>
                <w:szCs w:val="18"/>
              </w:rPr>
              <w:t>Hindmarsh S</w:t>
            </w:r>
          </w:p>
        </w:tc>
        <w:tc>
          <w:tcPr>
            <w:tcW w:w="1247" w:type="dxa"/>
            <w:tcBorders>
              <w:top w:val="nil"/>
              <w:left w:val="single" w:sz="18" w:space="0" w:color="C00000"/>
              <w:bottom w:val="nil"/>
              <w:right w:val="nil"/>
            </w:tcBorders>
            <w:shd w:val="clear" w:color="auto" w:fill="auto"/>
            <w:vAlign w:val="bottom"/>
          </w:tcPr>
          <w:p w14:paraId="31F11324" w14:textId="12B22E49" w:rsidR="00826731" w:rsidRPr="001722F7" w:rsidRDefault="00826731" w:rsidP="00826731">
            <w:pPr>
              <w:spacing w:before="40" w:after="40"/>
              <w:jc w:val="right"/>
              <w:rPr>
                <w:rFonts w:cs="Arial"/>
                <w:sz w:val="18"/>
                <w:szCs w:val="18"/>
              </w:rPr>
            </w:pPr>
            <w:r>
              <w:rPr>
                <w:rFonts w:cs="Arial"/>
                <w:sz w:val="18"/>
                <w:szCs w:val="18"/>
              </w:rPr>
              <w:t>5,642</w:t>
            </w:r>
          </w:p>
        </w:tc>
        <w:tc>
          <w:tcPr>
            <w:tcW w:w="1247" w:type="dxa"/>
            <w:tcBorders>
              <w:top w:val="nil"/>
              <w:left w:val="nil"/>
              <w:bottom w:val="nil"/>
              <w:right w:val="nil"/>
            </w:tcBorders>
            <w:vAlign w:val="bottom"/>
          </w:tcPr>
          <w:p w14:paraId="0878070D" w14:textId="58A65220" w:rsidR="00826731" w:rsidRPr="001722F7" w:rsidRDefault="00826731" w:rsidP="00826731">
            <w:pPr>
              <w:spacing w:before="40" w:after="40"/>
              <w:jc w:val="right"/>
              <w:rPr>
                <w:rFonts w:cs="Arial"/>
                <w:sz w:val="18"/>
                <w:szCs w:val="18"/>
              </w:rPr>
            </w:pPr>
            <w:r>
              <w:rPr>
                <w:rFonts w:cs="Arial"/>
                <w:sz w:val="18"/>
                <w:szCs w:val="18"/>
              </w:rPr>
              <w:t>5,677</w:t>
            </w:r>
          </w:p>
        </w:tc>
        <w:tc>
          <w:tcPr>
            <w:tcW w:w="1247" w:type="dxa"/>
            <w:tcBorders>
              <w:top w:val="nil"/>
              <w:left w:val="nil"/>
              <w:bottom w:val="nil"/>
              <w:right w:val="nil"/>
            </w:tcBorders>
            <w:shd w:val="clear" w:color="auto" w:fill="auto"/>
            <w:vAlign w:val="bottom"/>
          </w:tcPr>
          <w:p w14:paraId="7FB32F52" w14:textId="7FA98AE2" w:rsidR="00826731" w:rsidRPr="001722F7" w:rsidRDefault="00826731" w:rsidP="00826731">
            <w:pPr>
              <w:spacing w:before="40" w:after="40"/>
              <w:jc w:val="right"/>
              <w:rPr>
                <w:rFonts w:cs="Arial"/>
                <w:sz w:val="18"/>
                <w:szCs w:val="18"/>
              </w:rPr>
            </w:pPr>
            <w:r>
              <w:rPr>
                <w:rFonts w:cs="Arial"/>
                <w:sz w:val="18"/>
                <w:szCs w:val="18"/>
              </w:rPr>
              <w:t>0.6</w:t>
            </w:r>
          </w:p>
        </w:tc>
        <w:tc>
          <w:tcPr>
            <w:tcW w:w="170" w:type="dxa"/>
            <w:tcBorders>
              <w:top w:val="nil"/>
              <w:left w:val="nil"/>
              <w:bottom w:val="nil"/>
              <w:right w:val="nil"/>
            </w:tcBorders>
            <w:shd w:val="clear" w:color="auto" w:fill="auto"/>
            <w:vAlign w:val="bottom"/>
          </w:tcPr>
          <w:p w14:paraId="182B666F" w14:textId="26420A92"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4057DB9" w14:textId="4E9C504A" w:rsidR="00826731" w:rsidRPr="001722F7" w:rsidRDefault="00826731" w:rsidP="00826731">
            <w:pPr>
              <w:spacing w:before="40" w:after="40"/>
              <w:jc w:val="right"/>
              <w:rPr>
                <w:rFonts w:cs="Arial"/>
                <w:sz w:val="18"/>
                <w:szCs w:val="18"/>
              </w:rPr>
            </w:pPr>
            <w:r>
              <w:rPr>
                <w:rFonts w:cs="Arial"/>
                <w:sz w:val="18"/>
                <w:szCs w:val="18"/>
              </w:rPr>
              <w:t>318</w:t>
            </w:r>
          </w:p>
        </w:tc>
        <w:tc>
          <w:tcPr>
            <w:tcW w:w="1247" w:type="dxa"/>
            <w:tcBorders>
              <w:top w:val="nil"/>
              <w:left w:val="nil"/>
              <w:bottom w:val="nil"/>
              <w:right w:val="nil"/>
            </w:tcBorders>
            <w:shd w:val="clear" w:color="auto" w:fill="auto"/>
            <w:vAlign w:val="bottom"/>
          </w:tcPr>
          <w:p w14:paraId="71B51465" w14:textId="5DC10B23" w:rsidR="00826731" w:rsidRPr="001722F7" w:rsidRDefault="00826731" w:rsidP="00826731">
            <w:pPr>
              <w:spacing w:before="40" w:after="40"/>
              <w:jc w:val="right"/>
              <w:rPr>
                <w:rFonts w:cs="Arial"/>
                <w:sz w:val="18"/>
                <w:szCs w:val="18"/>
              </w:rPr>
            </w:pPr>
            <w:r>
              <w:rPr>
                <w:rFonts w:cs="Arial"/>
                <w:sz w:val="18"/>
                <w:szCs w:val="18"/>
              </w:rPr>
              <w:t>5.6</w:t>
            </w:r>
          </w:p>
        </w:tc>
      </w:tr>
      <w:tr w:rsidR="00826731" w:rsidRPr="00826731" w14:paraId="0A63A17D" w14:textId="77777777" w:rsidTr="00401057">
        <w:tc>
          <w:tcPr>
            <w:tcW w:w="2268" w:type="dxa"/>
            <w:tcBorders>
              <w:top w:val="nil"/>
              <w:left w:val="nil"/>
              <w:bottom w:val="nil"/>
              <w:right w:val="single" w:sz="18" w:space="0" w:color="C00000"/>
            </w:tcBorders>
            <w:shd w:val="clear" w:color="auto" w:fill="auto"/>
            <w:vAlign w:val="center"/>
          </w:tcPr>
          <w:p w14:paraId="035BBCD7" w14:textId="77777777" w:rsidR="00826731" w:rsidRPr="0087211A" w:rsidRDefault="00826731" w:rsidP="00826731">
            <w:pPr>
              <w:spacing w:before="40" w:after="40"/>
              <w:rPr>
                <w:rFonts w:cs="Arial"/>
                <w:sz w:val="18"/>
                <w:szCs w:val="18"/>
              </w:rPr>
            </w:pPr>
            <w:r w:rsidRPr="0087211A">
              <w:rPr>
                <w:rFonts w:cs="Arial"/>
                <w:sz w:val="18"/>
                <w:szCs w:val="18"/>
              </w:rPr>
              <w:t>Hobsons Bay C</w:t>
            </w:r>
          </w:p>
        </w:tc>
        <w:tc>
          <w:tcPr>
            <w:tcW w:w="1247" w:type="dxa"/>
            <w:tcBorders>
              <w:top w:val="nil"/>
              <w:left w:val="single" w:sz="18" w:space="0" w:color="C00000"/>
              <w:bottom w:val="nil"/>
              <w:right w:val="nil"/>
            </w:tcBorders>
            <w:shd w:val="clear" w:color="auto" w:fill="auto"/>
            <w:vAlign w:val="bottom"/>
          </w:tcPr>
          <w:p w14:paraId="7168399A" w14:textId="51D518E7" w:rsidR="00826731" w:rsidRPr="001722F7" w:rsidRDefault="00826731" w:rsidP="00826731">
            <w:pPr>
              <w:spacing w:before="40" w:after="40"/>
              <w:jc w:val="right"/>
              <w:rPr>
                <w:rFonts w:cs="Arial"/>
                <w:sz w:val="18"/>
                <w:szCs w:val="18"/>
              </w:rPr>
            </w:pPr>
            <w:r>
              <w:rPr>
                <w:rFonts w:cs="Arial"/>
                <w:sz w:val="18"/>
                <w:szCs w:val="18"/>
              </w:rPr>
              <w:t>91,118</w:t>
            </w:r>
          </w:p>
        </w:tc>
        <w:tc>
          <w:tcPr>
            <w:tcW w:w="1247" w:type="dxa"/>
            <w:tcBorders>
              <w:top w:val="nil"/>
              <w:left w:val="nil"/>
              <w:bottom w:val="nil"/>
              <w:right w:val="nil"/>
            </w:tcBorders>
            <w:vAlign w:val="bottom"/>
          </w:tcPr>
          <w:p w14:paraId="4676BD4F" w14:textId="772931ED" w:rsidR="00826731" w:rsidRPr="001722F7" w:rsidRDefault="00826731" w:rsidP="00826731">
            <w:pPr>
              <w:spacing w:before="40" w:after="40"/>
              <w:jc w:val="right"/>
              <w:rPr>
                <w:rFonts w:cs="Arial"/>
                <w:sz w:val="18"/>
                <w:szCs w:val="18"/>
              </w:rPr>
            </w:pPr>
            <w:r>
              <w:rPr>
                <w:rFonts w:cs="Arial"/>
                <w:sz w:val="18"/>
                <w:szCs w:val="18"/>
              </w:rPr>
              <w:t>94,984</w:t>
            </w:r>
          </w:p>
        </w:tc>
        <w:tc>
          <w:tcPr>
            <w:tcW w:w="1247" w:type="dxa"/>
            <w:tcBorders>
              <w:top w:val="nil"/>
              <w:left w:val="nil"/>
              <w:bottom w:val="nil"/>
              <w:right w:val="nil"/>
            </w:tcBorders>
            <w:shd w:val="clear" w:color="auto" w:fill="auto"/>
            <w:vAlign w:val="bottom"/>
          </w:tcPr>
          <w:p w14:paraId="54495CFC" w14:textId="026D5367" w:rsidR="00826731" w:rsidRPr="001722F7" w:rsidRDefault="00826731" w:rsidP="00826731">
            <w:pPr>
              <w:spacing w:before="40" w:after="40"/>
              <w:jc w:val="right"/>
              <w:rPr>
                <w:rFonts w:cs="Arial"/>
                <w:sz w:val="18"/>
                <w:szCs w:val="18"/>
              </w:rPr>
            </w:pPr>
            <w:r>
              <w:rPr>
                <w:rFonts w:cs="Arial"/>
                <w:sz w:val="18"/>
                <w:szCs w:val="18"/>
              </w:rPr>
              <w:t>4.2</w:t>
            </w:r>
          </w:p>
        </w:tc>
        <w:tc>
          <w:tcPr>
            <w:tcW w:w="170" w:type="dxa"/>
            <w:tcBorders>
              <w:top w:val="nil"/>
              <w:left w:val="nil"/>
              <w:bottom w:val="nil"/>
              <w:right w:val="nil"/>
            </w:tcBorders>
            <w:shd w:val="clear" w:color="auto" w:fill="auto"/>
            <w:vAlign w:val="bottom"/>
          </w:tcPr>
          <w:p w14:paraId="1D810EDC" w14:textId="37254519"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7B23C331" w14:textId="2BD8B025" w:rsidR="00826731" w:rsidRPr="001722F7" w:rsidRDefault="00826731" w:rsidP="00826731">
            <w:pPr>
              <w:spacing w:before="40" w:after="40"/>
              <w:jc w:val="right"/>
              <w:rPr>
                <w:rFonts w:cs="Arial"/>
                <w:sz w:val="18"/>
                <w:szCs w:val="18"/>
              </w:rPr>
            </w:pPr>
            <w:r>
              <w:rPr>
                <w:rFonts w:cs="Arial"/>
                <w:sz w:val="18"/>
                <w:szCs w:val="18"/>
              </w:rPr>
              <w:t>8,027</w:t>
            </w:r>
          </w:p>
        </w:tc>
        <w:tc>
          <w:tcPr>
            <w:tcW w:w="1247" w:type="dxa"/>
            <w:tcBorders>
              <w:top w:val="nil"/>
              <w:left w:val="nil"/>
              <w:bottom w:val="nil"/>
              <w:right w:val="nil"/>
            </w:tcBorders>
            <w:shd w:val="clear" w:color="auto" w:fill="auto"/>
            <w:vAlign w:val="bottom"/>
          </w:tcPr>
          <w:p w14:paraId="260434A0" w14:textId="32EA40AD" w:rsidR="00826731" w:rsidRPr="001722F7" w:rsidRDefault="00826731" w:rsidP="00826731">
            <w:pPr>
              <w:spacing w:before="40" w:after="40"/>
              <w:jc w:val="right"/>
              <w:rPr>
                <w:rFonts w:cs="Arial"/>
                <w:sz w:val="18"/>
                <w:szCs w:val="18"/>
              </w:rPr>
            </w:pPr>
            <w:r>
              <w:rPr>
                <w:rFonts w:cs="Arial"/>
                <w:sz w:val="18"/>
                <w:szCs w:val="18"/>
              </w:rPr>
              <w:t>8.5</w:t>
            </w:r>
          </w:p>
        </w:tc>
      </w:tr>
      <w:tr w:rsidR="00826731" w:rsidRPr="00826731" w14:paraId="6AFB936A" w14:textId="77777777" w:rsidTr="00401057">
        <w:tc>
          <w:tcPr>
            <w:tcW w:w="2268" w:type="dxa"/>
            <w:tcBorders>
              <w:top w:val="nil"/>
              <w:left w:val="nil"/>
              <w:bottom w:val="nil"/>
              <w:right w:val="single" w:sz="18" w:space="0" w:color="C00000"/>
            </w:tcBorders>
            <w:shd w:val="clear" w:color="auto" w:fill="auto"/>
            <w:vAlign w:val="center"/>
          </w:tcPr>
          <w:p w14:paraId="2B36F734" w14:textId="77777777" w:rsidR="00826731" w:rsidRPr="0087211A" w:rsidRDefault="00826731" w:rsidP="00826731">
            <w:pPr>
              <w:spacing w:before="40" w:after="40"/>
              <w:rPr>
                <w:rFonts w:cs="Arial"/>
                <w:sz w:val="18"/>
                <w:szCs w:val="18"/>
              </w:rPr>
            </w:pPr>
            <w:r w:rsidRPr="0087211A">
              <w:rPr>
                <w:rFonts w:cs="Arial"/>
                <w:sz w:val="18"/>
                <w:szCs w:val="18"/>
              </w:rPr>
              <w:t>Horsham RC</w:t>
            </w:r>
          </w:p>
        </w:tc>
        <w:tc>
          <w:tcPr>
            <w:tcW w:w="1247" w:type="dxa"/>
            <w:tcBorders>
              <w:top w:val="nil"/>
              <w:left w:val="single" w:sz="18" w:space="0" w:color="C00000"/>
              <w:bottom w:val="nil"/>
              <w:right w:val="nil"/>
            </w:tcBorders>
            <w:shd w:val="clear" w:color="auto" w:fill="auto"/>
            <w:vAlign w:val="bottom"/>
          </w:tcPr>
          <w:p w14:paraId="76B6419B" w14:textId="5FC00064" w:rsidR="00826731" w:rsidRPr="001722F7" w:rsidRDefault="00826731" w:rsidP="00826731">
            <w:pPr>
              <w:spacing w:before="40" w:after="40"/>
              <w:jc w:val="right"/>
              <w:rPr>
                <w:rFonts w:cs="Arial"/>
                <w:sz w:val="18"/>
                <w:szCs w:val="18"/>
              </w:rPr>
            </w:pPr>
            <w:r>
              <w:rPr>
                <w:rFonts w:cs="Arial"/>
                <w:sz w:val="18"/>
                <w:szCs w:val="18"/>
              </w:rPr>
              <w:t>19,691</w:t>
            </w:r>
          </w:p>
        </w:tc>
        <w:tc>
          <w:tcPr>
            <w:tcW w:w="1247" w:type="dxa"/>
            <w:tcBorders>
              <w:top w:val="nil"/>
              <w:left w:val="nil"/>
              <w:bottom w:val="nil"/>
              <w:right w:val="nil"/>
            </w:tcBorders>
            <w:vAlign w:val="bottom"/>
          </w:tcPr>
          <w:p w14:paraId="48FFCE98" w14:textId="63DBEA79" w:rsidR="00826731" w:rsidRPr="001722F7" w:rsidRDefault="00826731" w:rsidP="00826731">
            <w:pPr>
              <w:spacing w:before="40" w:after="40"/>
              <w:jc w:val="right"/>
              <w:rPr>
                <w:rFonts w:cs="Arial"/>
                <w:sz w:val="18"/>
                <w:szCs w:val="18"/>
              </w:rPr>
            </w:pPr>
            <w:r>
              <w:rPr>
                <w:rFonts w:cs="Arial"/>
                <w:sz w:val="18"/>
                <w:szCs w:val="18"/>
              </w:rPr>
              <w:t>19,833</w:t>
            </w:r>
          </w:p>
        </w:tc>
        <w:tc>
          <w:tcPr>
            <w:tcW w:w="1247" w:type="dxa"/>
            <w:tcBorders>
              <w:top w:val="nil"/>
              <w:left w:val="nil"/>
              <w:bottom w:val="nil"/>
              <w:right w:val="nil"/>
            </w:tcBorders>
            <w:shd w:val="clear" w:color="auto" w:fill="auto"/>
            <w:vAlign w:val="bottom"/>
          </w:tcPr>
          <w:p w14:paraId="18A57DA7" w14:textId="06BEFE40" w:rsidR="00826731" w:rsidRPr="001722F7" w:rsidRDefault="00826731" w:rsidP="00826731">
            <w:pPr>
              <w:spacing w:before="40" w:after="40"/>
              <w:jc w:val="right"/>
              <w:rPr>
                <w:rFonts w:cs="Arial"/>
                <w:sz w:val="18"/>
                <w:szCs w:val="18"/>
              </w:rPr>
            </w:pPr>
            <w:r>
              <w:rPr>
                <w:rFonts w:cs="Arial"/>
                <w:sz w:val="18"/>
                <w:szCs w:val="18"/>
              </w:rPr>
              <w:t>0.7</w:t>
            </w:r>
          </w:p>
        </w:tc>
        <w:tc>
          <w:tcPr>
            <w:tcW w:w="170" w:type="dxa"/>
            <w:tcBorders>
              <w:top w:val="nil"/>
              <w:left w:val="nil"/>
              <w:bottom w:val="nil"/>
              <w:right w:val="nil"/>
            </w:tcBorders>
            <w:shd w:val="clear" w:color="auto" w:fill="auto"/>
            <w:vAlign w:val="bottom"/>
          </w:tcPr>
          <w:p w14:paraId="1FD240BE" w14:textId="682C8C01"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00A8107" w14:textId="1003E965" w:rsidR="00826731" w:rsidRPr="001722F7" w:rsidRDefault="00826731" w:rsidP="00826731">
            <w:pPr>
              <w:spacing w:before="40" w:after="40"/>
              <w:jc w:val="right"/>
              <w:rPr>
                <w:rFonts w:cs="Arial"/>
                <w:sz w:val="18"/>
                <w:szCs w:val="18"/>
              </w:rPr>
            </w:pPr>
            <w:r>
              <w:rPr>
                <w:rFonts w:cs="Arial"/>
                <w:sz w:val="18"/>
                <w:szCs w:val="18"/>
              </w:rPr>
              <w:t>1,541</w:t>
            </w:r>
          </w:p>
        </w:tc>
        <w:tc>
          <w:tcPr>
            <w:tcW w:w="1247" w:type="dxa"/>
            <w:tcBorders>
              <w:top w:val="nil"/>
              <w:left w:val="nil"/>
              <w:bottom w:val="nil"/>
              <w:right w:val="nil"/>
            </w:tcBorders>
            <w:shd w:val="clear" w:color="auto" w:fill="auto"/>
            <w:vAlign w:val="bottom"/>
          </w:tcPr>
          <w:p w14:paraId="0E04D8BD" w14:textId="011D71CE" w:rsidR="00826731" w:rsidRPr="001722F7" w:rsidRDefault="00826731" w:rsidP="00826731">
            <w:pPr>
              <w:spacing w:before="40" w:after="40"/>
              <w:jc w:val="right"/>
              <w:rPr>
                <w:rFonts w:cs="Arial"/>
                <w:sz w:val="18"/>
                <w:szCs w:val="18"/>
              </w:rPr>
            </w:pPr>
            <w:r>
              <w:rPr>
                <w:rFonts w:cs="Arial"/>
                <w:sz w:val="18"/>
                <w:szCs w:val="18"/>
              </w:rPr>
              <w:t>7.8</w:t>
            </w:r>
          </w:p>
        </w:tc>
      </w:tr>
      <w:tr w:rsidR="00826731" w:rsidRPr="00826731" w14:paraId="7D060F7A" w14:textId="77777777" w:rsidTr="00401057">
        <w:tc>
          <w:tcPr>
            <w:tcW w:w="2268" w:type="dxa"/>
            <w:tcBorders>
              <w:top w:val="nil"/>
              <w:left w:val="nil"/>
              <w:bottom w:val="nil"/>
              <w:right w:val="single" w:sz="18" w:space="0" w:color="C00000"/>
            </w:tcBorders>
            <w:shd w:val="clear" w:color="auto" w:fill="auto"/>
            <w:vAlign w:val="center"/>
          </w:tcPr>
          <w:p w14:paraId="505331A8" w14:textId="77777777" w:rsidR="00826731" w:rsidRPr="0087211A" w:rsidRDefault="00826731" w:rsidP="00826731">
            <w:pPr>
              <w:spacing w:before="40" w:after="40"/>
              <w:rPr>
                <w:rFonts w:cs="Arial"/>
                <w:sz w:val="18"/>
                <w:szCs w:val="18"/>
              </w:rPr>
            </w:pPr>
            <w:r w:rsidRPr="0087211A">
              <w:rPr>
                <w:rFonts w:cs="Arial"/>
                <w:sz w:val="18"/>
                <w:szCs w:val="18"/>
              </w:rPr>
              <w:t>Hume C</w:t>
            </w:r>
          </w:p>
        </w:tc>
        <w:tc>
          <w:tcPr>
            <w:tcW w:w="1247" w:type="dxa"/>
            <w:tcBorders>
              <w:top w:val="nil"/>
              <w:left w:val="single" w:sz="18" w:space="0" w:color="C00000"/>
              <w:bottom w:val="nil"/>
              <w:right w:val="nil"/>
            </w:tcBorders>
            <w:shd w:val="clear" w:color="auto" w:fill="auto"/>
            <w:vAlign w:val="bottom"/>
          </w:tcPr>
          <w:p w14:paraId="22A4E674" w14:textId="61A3A275" w:rsidR="00826731" w:rsidRPr="001722F7" w:rsidRDefault="00826731" w:rsidP="00826731">
            <w:pPr>
              <w:spacing w:before="40" w:after="40"/>
              <w:jc w:val="right"/>
              <w:rPr>
                <w:rFonts w:cs="Arial"/>
                <w:sz w:val="18"/>
                <w:szCs w:val="18"/>
              </w:rPr>
            </w:pPr>
            <w:r>
              <w:rPr>
                <w:rFonts w:cs="Arial"/>
                <w:sz w:val="18"/>
                <w:szCs w:val="18"/>
              </w:rPr>
              <w:t>188,669</w:t>
            </w:r>
          </w:p>
        </w:tc>
        <w:tc>
          <w:tcPr>
            <w:tcW w:w="1247" w:type="dxa"/>
            <w:tcBorders>
              <w:top w:val="nil"/>
              <w:left w:val="nil"/>
              <w:bottom w:val="nil"/>
              <w:right w:val="nil"/>
            </w:tcBorders>
            <w:vAlign w:val="bottom"/>
          </w:tcPr>
          <w:p w14:paraId="2B29C39D" w14:textId="5D9C4C4D" w:rsidR="00826731" w:rsidRPr="001722F7" w:rsidRDefault="00826731" w:rsidP="00826731">
            <w:pPr>
              <w:spacing w:before="40" w:after="40"/>
              <w:jc w:val="right"/>
              <w:rPr>
                <w:rFonts w:cs="Arial"/>
                <w:sz w:val="18"/>
                <w:szCs w:val="18"/>
              </w:rPr>
            </w:pPr>
            <w:r>
              <w:rPr>
                <w:rFonts w:cs="Arial"/>
                <w:sz w:val="18"/>
                <w:szCs w:val="18"/>
              </w:rPr>
              <w:t>215,928</w:t>
            </w:r>
          </w:p>
        </w:tc>
        <w:tc>
          <w:tcPr>
            <w:tcW w:w="1247" w:type="dxa"/>
            <w:tcBorders>
              <w:top w:val="nil"/>
              <w:left w:val="nil"/>
              <w:bottom w:val="nil"/>
              <w:right w:val="nil"/>
            </w:tcBorders>
            <w:shd w:val="clear" w:color="auto" w:fill="auto"/>
            <w:vAlign w:val="bottom"/>
          </w:tcPr>
          <w:p w14:paraId="7C421ED8" w14:textId="50281D8F" w:rsidR="00826731" w:rsidRPr="001722F7" w:rsidRDefault="00826731" w:rsidP="00826731">
            <w:pPr>
              <w:spacing w:before="40" w:after="40"/>
              <w:jc w:val="right"/>
              <w:rPr>
                <w:rFonts w:cs="Arial"/>
                <w:sz w:val="18"/>
                <w:szCs w:val="18"/>
              </w:rPr>
            </w:pPr>
            <w:r>
              <w:rPr>
                <w:rFonts w:cs="Arial"/>
                <w:sz w:val="18"/>
                <w:szCs w:val="18"/>
              </w:rPr>
              <w:t>14.4</w:t>
            </w:r>
          </w:p>
        </w:tc>
        <w:tc>
          <w:tcPr>
            <w:tcW w:w="170" w:type="dxa"/>
            <w:tcBorders>
              <w:top w:val="nil"/>
              <w:left w:val="nil"/>
              <w:bottom w:val="nil"/>
              <w:right w:val="nil"/>
            </w:tcBorders>
            <w:shd w:val="clear" w:color="auto" w:fill="auto"/>
            <w:vAlign w:val="bottom"/>
          </w:tcPr>
          <w:p w14:paraId="0FA6493F" w14:textId="2E02CCE5"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7954A444" w14:textId="3C7B2DC8" w:rsidR="00826731" w:rsidRPr="001722F7" w:rsidRDefault="00826731" w:rsidP="00826731">
            <w:pPr>
              <w:spacing w:before="40" w:after="40"/>
              <w:jc w:val="right"/>
              <w:rPr>
                <w:rFonts w:cs="Arial"/>
                <w:sz w:val="18"/>
                <w:szCs w:val="18"/>
              </w:rPr>
            </w:pPr>
            <w:r>
              <w:rPr>
                <w:rFonts w:cs="Arial"/>
                <w:sz w:val="18"/>
                <w:szCs w:val="18"/>
              </w:rPr>
              <w:t>20,818</w:t>
            </w:r>
          </w:p>
        </w:tc>
        <w:tc>
          <w:tcPr>
            <w:tcW w:w="1247" w:type="dxa"/>
            <w:tcBorders>
              <w:top w:val="nil"/>
              <w:left w:val="nil"/>
              <w:bottom w:val="nil"/>
              <w:right w:val="nil"/>
            </w:tcBorders>
            <w:shd w:val="clear" w:color="auto" w:fill="auto"/>
            <w:vAlign w:val="bottom"/>
          </w:tcPr>
          <w:p w14:paraId="3F2EAF40" w14:textId="5C981B29" w:rsidR="00826731" w:rsidRPr="001722F7" w:rsidRDefault="00826731" w:rsidP="00826731">
            <w:pPr>
              <w:spacing w:before="40" w:after="40"/>
              <w:jc w:val="right"/>
              <w:rPr>
                <w:rFonts w:cs="Arial"/>
                <w:sz w:val="18"/>
                <w:szCs w:val="18"/>
              </w:rPr>
            </w:pPr>
            <w:r>
              <w:rPr>
                <w:rFonts w:cs="Arial"/>
                <w:sz w:val="18"/>
                <w:szCs w:val="18"/>
              </w:rPr>
              <w:t>9.6</w:t>
            </w:r>
          </w:p>
        </w:tc>
      </w:tr>
      <w:tr w:rsidR="00826731" w:rsidRPr="00826731" w14:paraId="0CFDF361" w14:textId="77777777" w:rsidTr="00401057">
        <w:tc>
          <w:tcPr>
            <w:tcW w:w="2268" w:type="dxa"/>
            <w:tcBorders>
              <w:top w:val="nil"/>
              <w:left w:val="nil"/>
              <w:bottom w:val="nil"/>
              <w:right w:val="single" w:sz="18" w:space="0" w:color="C00000"/>
            </w:tcBorders>
            <w:shd w:val="clear" w:color="auto" w:fill="auto"/>
            <w:vAlign w:val="center"/>
          </w:tcPr>
          <w:p w14:paraId="6C8CA45E" w14:textId="77777777" w:rsidR="00826731" w:rsidRPr="0087211A" w:rsidRDefault="00826731" w:rsidP="00826731">
            <w:pPr>
              <w:spacing w:before="40" w:after="40"/>
              <w:rPr>
                <w:rFonts w:cs="Arial"/>
                <w:sz w:val="18"/>
                <w:szCs w:val="18"/>
              </w:rPr>
            </w:pPr>
            <w:r w:rsidRPr="0087211A">
              <w:rPr>
                <w:rFonts w:cs="Arial"/>
                <w:sz w:val="18"/>
                <w:szCs w:val="18"/>
              </w:rPr>
              <w:t>Indigo S</w:t>
            </w:r>
          </w:p>
        </w:tc>
        <w:tc>
          <w:tcPr>
            <w:tcW w:w="1247" w:type="dxa"/>
            <w:tcBorders>
              <w:top w:val="nil"/>
              <w:left w:val="single" w:sz="18" w:space="0" w:color="C00000"/>
              <w:bottom w:val="nil"/>
              <w:right w:val="nil"/>
            </w:tcBorders>
            <w:shd w:val="clear" w:color="auto" w:fill="auto"/>
            <w:vAlign w:val="bottom"/>
          </w:tcPr>
          <w:p w14:paraId="6A8A9D76" w14:textId="5256D500" w:rsidR="00826731" w:rsidRPr="001722F7" w:rsidRDefault="00826731" w:rsidP="00826731">
            <w:pPr>
              <w:spacing w:before="40" w:after="40"/>
              <w:jc w:val="right"/>
              <w:rPr>
                <w:rFonts w:cs="Arial"/>
                <w:sz w:val="18"/>
                <w:szCs w:val="18"/>
              </w:rPr>
            </w:pPr>
            <w:r>
              <w:rPr>
                <w:rFonts w:cs="Arial"/>
                <w:sz w:val="18"/>
                <w:szCs w:val="18"/>
              </w:rPr>
              <w:t>15,341</w:t>
            </w:r>
          </w:p>
        </w:tc>
        <w:tc>
          <w:tcPr>
            <w:tcW w:w="1247" w:type="dxa"/>
            <w:tcBorders>
              <w:top w:val="nil"/>
              <w:left w:val="nil"/>
              <w:bottom w:val="nil"/>
              <w:right w:val="nil"/>
            </w:tcBorders>
            <w:vAlign w:val="bottom"/>
          </w:tcPr>
          <w:p w14:paraId="62C7A6AF" w14:textId="68364A6C" w:rsidR="00826731" w:rsidRPr="001722F7" w:rsidRDefault="00826731" w:rsidP="00826731">
            <w:pPr>
              <w:spacing w:before="40" w:after="40"/>
              <w:jc w:val="right"/>
              <w:rPr>
                <w:rFonts w:cs="Arial"/>
                <w:sz w:val="18"/>
                <w:szCs w:val="18"/>
              </w:rPr>
            </w:pPr>
            <w:r>
              <w:rPr>
                <w:rFonts w:cs="Arial"/>
                <w:sz w:val="18"/>
                <w:szCs w:val="18"/>
              </w:rPr>
              <w:t>16,220</w:t>
            </w:r>
          </w:p>
        </w:tc>
        <w:tc>
          <w:tcPr>
            <w:tcW w:w="1247" w:type="dxa"/>
            <w:tcBorders>
              <w:top w:val="nil"/>
              <w:left w:val="nil"/>
              <w:bottom w:val="nil"/>
              <w:right w:val="nil"/>
            </w:tcBorders>
            <w:shd w:val="clear" w:color="auto" w:fill="auto"/>
            <w:vAlign w:val="bottom"/>
          </w:tcPr>
          <w:p w14:paraId="20527A37" w14:textId="05D200E2" w:rsidR="00826731" w:rsidRPr="001722F7" w:rsidRDefault="00826731" w:rsidP="00826731">
            <w:pPr>
              <w:spacing w:before="40" w:after="40"/>
              <w:jc w:val="right"/>
              <w:rPr>
                <w:rFonts w:cs="Arial"/>
                <w:sz w:val="18"/>
                <w:szCs w:val="18"/>
              </w:rPr>
            </w:pPr>
            <w:r>
              <w:rPr>
                <w:rFonts w:cs="Arial"/>
                <w:sz w:val="18"/>
                <w:szCs w:val="18"/>
              </w:rPr>
              <w:t>5.7</w:t>
            </w:r>
          </w:p>
        </w:tc>
        <w:tc>
          <w:tcPr>
            <w:tcW w:w="170" w:type="dxa"/>
            <w:tcBorders>
              <w:top w:val="nil"/>
              <w:left w:val="nil"/>
              <w:bottom w:val="nil"/>
              <w:right w:val="nil"/>
            </w:tcBorders>
            <w:shd w:val="clear" w:color="auto" w:fill="auto"/>
            <w:vAlign w:val="bottom"/>
          </w:tcPr>
          <w:p w14:paraId="17276660" w14:textId="647883F0"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D8F34E9" w14:textId="7E6A83F9" w:rsidR="00826731" w:rsidRPr="001722F7" w:rsidRDefault="00826731" w:rsidP="00826731">
            <w:pPr>
              <w:spacing w:before="40" w:after="40"/>
              <w:jc w:val="right"/>
              <w:rPr>
                <w:rFonts w:cs="Arial"/>
                <w:sz w:val="18"/>
                <w:szCs w:val="18"/>
              </w:rPr>
            </w:pPr>
            <w:r>
              <w:rPr>
                <w:rFonts w:cs="Arial"/>
                <w:sz w:val="18"/>
                <w:szCs w:val="18"/>
              </w:rPr>
              <w:t>1,017</w:t>
            </w:r>
          </w:p>
        </w:tc>
        <w:tc>
          <w:tcPr>
            <w:tcW w:w="1247" w:type="dxa"/>
            <w:tcBorders>
              <w:top w:val="nil"/>
              <w:left w:val="nil"/>
              <w:bottom w:val="nil"/>
              <w:right w:val="nil"/>
            </w:tcBorders>
            <w:shd w:val="clear" w:color="auto" w:fill="auto"/>
            <w:vAlign w:val="bottom"/>
          </w:tcPr>
          <w:p w14:paraId="59EDA5C9" w14:textId="5755D5FA" w:rsidR="00826731" w:rsidRPr="001722F7" w:rsidRDefault="00826731" w:rsidP="00826731">
            <w:pPr>
              <w:spacing w:before="40" w:after="40"/>
              <w:jc w:val="right"/>
              <w:rPr>
                <w:rFonts w:cs="Arial"/>
                <w:sz w:val="18"/>
                <w:szCs w:val="18"/>
              </w:rPr>
            </w:pPr>
            <w:r>
              <w:rPr>
                <w:rFonts w:cs="Arial"/>
                <w:sz w:val="18"/>
                <w:szCs w:val="18"/>
              </w:rPr>
              <w:t>6.3</w:t>
            </w:r>
          </w:p>
        </w:tc>
      </w:tr>
      <w:tr w:rsidR="00826731" w:rsidRPr="00826731" w14:paraId="41CC2342" w14:textId="77777777" w:rsidTr="00401057">
        <w:tc>
          <w:tcPr>
            <w:tcW w:w="2268" w:type="dxa"/>
            <w:tcBorders>
              <w:top w:val="nil"/>
              <w:left w:val="nil"/>
              <w:bottom w:val="nil"/>
              <w:right w:val="single" w:sz="18" w:space="0" w:color="C00000"/>
            </w:tcBorders>
            <w:shd w:val="clear" w:color="auto" w:fill="auto"/>
            <w:vAlign w:val="center"/>
          </w:tcPr>
          <w:p w14:paraId="056E7E2C" w14:textId="77777777" w:rsidR="00826731" w:rsidRPr="0087211A" w:rsidRDefault="00826731" w:rsidP="00826731">
            <w:pPr>
              <w:spacing w:before="40" w:after="40"/>
              <w:rPr>
                <w:rFonts w:cs="Arial"/>
                <w:sz w:val="18"/>
                <w:szCs w:val="18"/>
              </w:rPr>
            </w:pPr>
            <w:r w:rsidRPr="0087211A">
              <w:rPr>
                <w:rFonts w:cs="Arial"/>
                <w:sz w:val="18"/>
                <w:szCs w:val="18"/>
              </w:rPr>
              <w:t>Kingston C</w:t>
            </w:r>
          </w:p>
        </w:tc>
        <w:tc>
          <w:tcPr>
            <w:tcW w:w="1247" w:type="dxa"/>
            <w:tcBorders>
              <w:top w:val="nil"/>
              <w:left w:val="single" w:sz="18" w:space="0" w:color="C00000"/>
              <w:bottom w:val="nil"/>
              <w:right w:val="nil"/>
            </w:tcBorders>
            <w:shd w:val="clear" w:color="auto" w:fill="auto"/>
            <w:vAlign w:val="bottom"/>
          </w:tcPr>
          <w:p w14:paraId="7AEB1EB8" w14:textId="12FEAEAA" w:rsidR="00826731" w:rsidRPr="001722F7" w:rsidRDefault="00826731" w:rsidP="00826731">
            <w:pPr>
              <w:spacing w:before="40" w:after="40"/>
              <w:jc w:val="right"/>
              <w:rPr>
                <w:rFonts w:cs="Arial"/>
                <w:sz w:val="18"/>
                <w:szCs w:val="18"/>
              </w:rPr>
            </w:pPr>
            <w:r>
              <w:rPr>
                <w:rFonts w:cs="Arial"/>
                <w:sz w:val="18"/>
                <w:szCs w:val="18"/>
              </w:rPr>
              <w:t>153,034</w:t>
            </w:r>
          </w:p>
        </w:tc>
        <w:tc>
          <w:tcPr>
            <w:tcW w:w="1247" w:type="dxa"/>
            <w:tcBorders>
              <w:top w:val="nil"/>
              <w:left w:val="nil"/>
              <w:bottom w:val="nil"/>
              <w:right w:val="nil"/>
            </w:tcBorders>
            <w:vAlign w:val="bottom"/>
          </w:tcPr>
          <w:p w14:paraId="290676A6" w14:textId="4F7F773D" w:rsidR="00826731" w:rsidRPr="001722F7" w:rsidRDefault="00826731" w:rsidP="00826731">
            <w:pPr>
              <w:spacing w:before="40" w:after="40"/>
              <w:jc w:val="right"/>
              <w:rPr>
                <w:rFonts w:cs="Arial"/>
                <w:sz w:val="18"/>
                <w:szCs w:val="18"/>
              </w:rPr>
            </w:pPr>
            <w:r>
              <w:rPr>
                <w:rFonts w:cs="Arial"/>
                <w:sz w:val="18"/>
                <w:szCs w:val="18"/>
              </w:rPr>
              <w:t>161,089</w:t>
            </w:r>
          </w:p>
        </w:tc>
        <w:tc>
          <w:tcPr>
            <w:tcW w:w="1247" w:type="dxa"/>
            <w:tcBorders>
              <w:top w:val="nil"/>
              <w:left w:val="nil"/>
              <w:bottom w:val="nil"/>
              <w:right w:val="nil"/>
            </w:tcBorders>
            <w:shd w:val="clear" w:color="auto" w:fill="auto"/>
            <w:vAlign w:val="bottom"/>
          </w:tcPr>
          <w:p w14:paraId="7802973E" w14:textId="680E43F0" w:rsidR="00826731" w:rsidRPr="001722F7" w:rsidRDefault="00826731" w:rsidP="00826731">
            <w:pPr>
              <w:spacing w:before="40" w:after="40"/>
              <w:jc w:val="right"/>
              <w:rPr>
                <w:rFonts w:cs="Arial"/>
                <w:sz w:val="18"/>
                <w:szCs w:val="18"/>
              </w:rPr>
            </w:pPr>
            <w:r>
              <w:rPr>
                <w:rFonts w:cs="Arial"/>
                <w:sz w:val="18"/>
                <w:szCs w:val="18"/>
              </w:rPr>
              <w:t>5.3</w:t>
            </w:r>
          </w:p>
        </w:tc>
        <w:tc>
          <w:tcPr>
            <w:tcW w:w="170" w:type="dxa"/>
            <w:tcBorders>
              <w:top w:val="nil"/>
              <w:left w:val="nil"/>
              <w:bottom w:val="nil"/>
              <w:right w:val="nil"/>
            </w:tcBorders>
            <w:shd w:val="clear" w:color="auto" w:fill="auto"/>
            <w:vAlign w:val="bottom"/>
          </w:tcPr>
          <w:p w14:paraId="167116AB" w14:textId="065133CB"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B7F5C64" w14:textId="743CB1E8" w:rsidR="00826731" w:rsidRPr="001722F7" w:rsidRDefault="00826731" w:rsidP="00826731">
            <w:pPr>
              <w:spacing w:before="40" w:after="40"/>
              <w:jc w:val="right"/>
              <w:rPr>
                <w:rFonts w:cs="Arial"/>
                <w:sz w:val="18"/>
                <w:szCs w:val="18"/>
              </w:rPr>
            </w:pPr>
            <w:r>
              <w:rPr>
                <w:rFonts w:cs="Arial"/>
                <w:sz w:val="18"/>
                <w:szCs w:val="18"/>
              </w:rPr>
              <w:t>12,084</w:t>
            </w:r>
          </w:p>
        </w:tc>
        <w:tc>
          <w:tcPr>
            <w:tcW w:w="1247" w:type="dxa"/>
            <w:tcBorders>
              <w:top w:val="nil"/>
              <w:left w:val="nil"/>
              <w:bottom w:val="nil"/>
              <w:right w:val="nil"/>
            </w:tcBorders>
            <w:shd w:val="clear" w:color="auto" w:fill="auto"/>
            <w:vAlign w:val="bottom"/>
          </w:tcPr>
          <w:p w14:paraId="300819A2" w14:textId="57821634" w:rsidR="00826731" w:rsidRPr="001722F7" w:rsidRDefault="00826731" w:rsidP="00826731">
            <w:pPr>
              <w:spacing w:before="40" w:after="40"/>
              <w:jc w:val="right"/>
              <w:rPr>
                <w:rFonts w:cs="Arial"/>
                <w:sz w:val="18"/>
                <w:szCs w:val="18"/>
              </w:rPr>
            </w:pPr>
            <w:r>
              <w:rPr>
                <w:rFonts w:cs="Arial"/>
                <w:sz w:val="18"/>
                <w:szCs w:val="18"/>
              </w:rPr>
              <w:t>7.5</w:t>
            </w:r>
          </w:p>
        </w:tc>
      </w:tr>
      <w:tr w:rsidR="00826731" w:rsidRPr="00826731" w14:paraId="4D0A0E79" w14:textId="77777777" w:rsidTr="00401057">
        <w:tc>
          <w:tcPr>
            <w:tcW w:w="2268" w:type="dxa"/>
            <w:tcBorders>
              <w:top w:val="nil"/>
              <w:left w:val="nil"/>
              <w:bottom w:val="nil"/>
              <w:right w:val="single" w:sz="18" w:space="0" w:color="C00000"/>
            </w:tcBorders>
            <w:shd w:val="clear" w:color="auto" w:fill="auto"/>
            <w:vAlign w:val="center"/>
          </w:tcPr>
          <w:p w14:paraId="4F7178C9" w14:textId="77777777" w:rsidR="00826731" w:rsidRPr="0087211A" w:rsidRDefault="00826731" w:rsidP="00826731">
            <w:pPr>
              <w:spacing w:before="40" w:after="40"/>
              <w:rPr>
                <w:rFonts w:cs="Arial"/>
                <w:sz w:val="18"/>
                <w:szCs w:val="18"/>
              </w:rPr>
            </w:pPr>
            <w:r w:rsidRPr="0087211A">
              <w:rPr>
                <w:rFonts w:cs="Arial"/>
                <w:sz w:val="18"/>
                <w:szCs w:val="18"/>
              </w:rPr>
              <w:t>Knox C</w:t>
            </w:r>
          </w:p>
        </w:tc>
        <w:tc>
          <w:tcPr>
            <w:tcW w:w="1247" w:type="dxa"/>
            <w:tcBorders>
              <w:top w:val="nil"/>
              <w:left w:val="single" w:sz="18" w:space="0" w:color="C00000"/>
              <w:bottom w:val="nil"/>
              <w:right w:val="nil"/>
            </w:tcBorders>
            <w:shd w:val="clear" w:color="auto" w:fill="auto"/>
            <w:vAlign w:val="bottom"/>
          </w:tcPr>
          <w:p w14:paraId="4F33A0BE" w14:textId="349AABB9" w:rsidR="00826731" w:rsidRPr="001722F7" w:rsidRDefault="00826731" w:rsidP="00826731">
            <w:pPr>
              <w:spacing w:before="40" w:after="40"/>
              <w:jc w:val="right"/>
              <w:rPr>
                <w:rFonts w:cs="Arial"/>
                <w:sz w:val="18"/>
                <w:szCs w:val="18"/>
              </w:rPr>
            </w:pPr>
            <w:r>
              <w:rPr>
                <w:rFonts w:cs="Arial"/>
                <w:sz w:val="18"/>
                <w:szCs w:val="18"/>
              </w:rPr>
              <w:t>155,279</w:t>
            </w:r>
          </w:p>
        </w:tc>
        <w:tc>
          <w:tcPr>
            <w:tcW w:w="1247" w:type="dxa"/>
            <w:tcBorders>
              <w:top w:val="nil"/>
              <w:left w:val="nil"/>
              <w:bottom w:val="nil"/>
              <w:right w:val="nil"/>
            </w:tcBorders>
            <w:vAlign w:val="bottom"/>
          </w:tcPr>
          <w:p w14:paraId="0AAA7E2E" w14:textId="2CBAA216" w:rsidR="00826731" w:rsidRPr="001722F7" w:rsidRDefault="00826731" w:rsidP="00826731">
            <w:pPr>
              <w:spacing w:before="40" w:after="40"/>
              <w:jc w:val="right"/>
              <w:rPr>
                <w:rFonts w:cs="Arial"/>
                <w:sz w:val="18"/>
                <w:szCs w:val="18"/>
              </w:rPr>
            </w:pPr>
            <w:r>
              <w:rPr>
                <w:rFonts w:cs="Arial"/>
                <w:sz w:val="18"/>
                <w:szCs w:val="18"/>
              </w:rPr>
              <w:t>162,116</w:t>
            </w:r>
          </w:p>
        </w:tc>
        <w:tc>
          <w:tcPr>
            <w:tcW w:w="1247" w:type="dxa"/>
            <w:tcBorders>
              <w:top w:val="nil"/>
              <w:left w:val="nil"/>
              <w:bottom w:val="nil"/>
              <w:right w:val="nil"/>
            </w:tcBorders>
            <w:shd w:val="clear" w:color="auto" w:fill="auto"/>
            <w:vAlign w:val="bottom"/>
          </w:tcPr>
          <w:p w14:paraId="49B7666E" w14:textId="0EE90395" w:rsidR="00826731" w:rsidRPr="001722F7" w:rsidRDefault="00826731" w:rsidP="00826731">
            <w:pPr>
              <w:spacing w:before="40" w:after="40"/>
              <w:jc w:val="right"/>
              <w:rPr>
                <w:rFonts w:cs="Arial"/>
                <w:sz w:val="18"/>
                <w:szCs w:val="18"/>
              </w:rPr>
            </w:pPr>
            <w:r>
              <w:rPr>
                <w:rFonts w:cs="Arial"/>
                <w:sz w:val="18"/>
                <w:szCs w:val="18"/>
              </w:rPr>
              <w:t>4.4</w:t>
            </w:r>
          </w:p>
        </w:tc>
        <w:tc>
          <w:tcPr>
            <w:tcW w:w="170" w:type="dxa"/>
            <w:tcBorders>
              <w:top w:val="nil"/>
              <w:left w:val="nil"/>
              <w:bottom w:val="nil"/>
              <w:right w:val="nil"/>
            </w:tcBorders>
            <w:shd w:val="clear" w:color="auto" w:fill="auto"/>
            <w:vAlign w:val="bottom"/>
          </w:tcPr>
          <w:p w14:paraId="1BE15AE3" w14:textId="1C3B1996"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F687089" w14:textId="22515AA6" w:rsidR="00826731" w:rsidRPr="001722F7" w:rsidRDefault="00826731" w:rsidP="00826731">
            <w:pPr>
              <w:spacing w:before="40" w:after="40"/>
              <w:jc w:val="right"/>
              <w:rPr>
                <w:rFonts w:cs="Arial"/>
                <w:sz w:val="18"/>
                <w:szCs w:val="18"/>
              </w:rPr>
            </w:pPr>
            <w:r>
              <w:rPr>
                <w:rFonts w:cs="Arial"/>
                <w:sz w:val="18"/>
                <w:szCs w:val="18"/>
              </w:rPr>
              <w:t>11,831</w:t>
            </w:r>
          </w:p>
        </w:tc>
        <w:tc>
          <w:tcPr>
            <w:tcW w:w="1247" w:type="dxa"/>
            <w:tcBorders>
              <w:top w:val="nil"/>
              <w:left w:val="nil"/>
              <w:bottom w:val="nil"/>
              <w:right w:val="nil"/>
            </w:tcBorders>
            <w:shd w:val="clear" w:color="auto" w:fill="auto"/>
            <w:vAlign w:val="bottom"/>
          </w:tcPr>
          <w:p w14:paraId="54B208D7" w14:textId="260F4CE7" w:rsidR="00826731" w:rsidRPr="001722F7" w:rsidRDefault="00826731" w:rsidP="00826731">
            <w:pPr>
              <w:spacing w:before="40" w:after="40"/>
              <w:jc w:val="right"/>
              <w:rPr>
                <w:rFonts w:cs="Arial"/>
                <w:sz w:val="18"/>
                <w:szCs w:val="18"/>
              </w:rPr>
            </w:pPr>
            <w:r>
              <w:rPr>
                <w:rFonts w:cs="Arial"/>
                <w:sz w:val="18"/>
                <w:szCs w:val="18"/>
              </w:rPr>
              <w:t>7.3</w:t>
            </w:r>
          </w:p>
        </w:tc>
      </w:tr>
      <w:tr w:rsidR="00826731" w:rsidRPr="00826731" w14:paraId="2006C8F7" w14:textId="77777777" w:rsidTr="00401057">
        <w:trPr>
          <w:trHeight w:val="80"/>
        </w:trPr>
        <w:tc>
          <w:tcPr>
            <w:tcW w:w="2268" w:type="dxa"/>
            <w:tcBorders>
              <w:top w:val="nil"/>
              <w:left w:val="nil"/>
              <w:bottom w:val="nil"/>
              <w:right w:val="single" w:sz="18" w:space="0" w:color="C00000"/>
            </w:tcBorders>
            <w:shd w:val="clear" w:color="auto" w:fill="auto"/>
            <w:vAlign w:val="center"/>
          </w:tcPr>
          <w:p w14:paraId="15DA2727" w14:textId="77777777" w:rsidR="00826731" w:rsidRPr="0087211A" w:rsidRDefault="00826731" w:rsidP="00826731">
            <w:pPr>
              <w:spacing w:before="40" w:after="40"/>
              <w:rPr>
                <w:rFonts w:cs="Arial"/>
                <w:sz w:val="18"/>
                <w:szCs w:val="18"/>
              </w:rPr>
            </w:pPr>
            <w:r w:rsidRPr="0087211A">
              <w:rPr>
                <w:rFonts w:cs="Arial"/>
                <w:sz w:val="18"/>
                <w:szCs w:val="18"/>
              </w:rPr>
              <w:t>Latrobe C</w:t>
            </w:r>
          </w:p>
        </w:tc>
        <w:tc>
          <w:tcPr>
            <w:tcW w:w="1247" w:type="dxa"/>
            <w:tcBorders>
              <w:top w:val="nil"/>
              <w:left w:val="single" w:sz="18" w:space="0" w:color="C00000"/>
              <w:bottom w:val="nil"/>
              <w:right w:val="nil"/>
            </w:tcBorders>
            <w:shd w:val="clear" w:color="auto" w:fill="auto"/>
            <w:vAlign w:val="bottom"/>
          </w:tcPr>
          <w:p w14:paraId="6D1CCBEC" w14:textId="3405EF0B" w:rsidR="00826731" w:rsidRPr="001722F7" w:rsidRDefault="00826731" w:rsidP="00826731">
            <w:pPr>
              <w:spacing w:before="40" w:after="40"/>
              <w:jc w:val="right"/>
              <w:rPr>
                <w:rFonts w:cs="Arial"/>
                <w:sz w:val="18"/>
                <w:szCs w:val="18"/>
              </w:rPr>
            </w:pPr>
            <w:r>
              <w:rPr>
                <w:rFonts w:cs="Arial"/>
                <w:sz w:val="18"/>
                <w:szCs w:val="18"/>
              </w:rPr>
              <w:t>73,619</w:t>
            </w:r>
          </w:p>
        </w:tc>
        <w:tc>
          <w:tcPr>
            <w:tcW w:w="1247" w:type="dxa"/>
            <w:tcBorders>
              <w:top w:val="nil"/>
              <w:left w:val="nil"/>
              <w:bottom w:val="nil"/>
              <w:right w:val="nil"/>
            </w:tcBorders>
            <w:vAlign w:val="bottom"/>
          </w:tcPr>
          <w:p w14:paraId="04C804E3" w14:textId="62B04A84" w:rsidR="00826731" w:rsidRPr="001722F7" w:rsidRDefault="00826731" w:rsidP="00826731">
            <w:pPr>
              <w:spacing w:before="40" w:after="40"/>
              <w:jc w:val="right"/>
              <w:rPr>
                <w:rFonts w:cs="Arial"/>
                <w:sz w:val="18"/>
                <w:szCs w:val="18"/>
              </w:rPr>
            </w:pPr>
            <w:r>
              <w:rPr>
                <w:rFonts w:cs="Arial"/>
                <w:sz w:val="18"/>
                <w:szCs w:val="18"/>
              </w:rPr>
              <w:t>74,612</w:t>
            </w:r>
          </w:p>
        </w:tc>
        <w:tc>
          <w:tcPr>
            <w:tcW w:w="1247" w:type="dxa"/>
            <w:tcBorders>
              <w:top w:val="nil"/>
              <w:left w:val="nil"/>
              <w:bottom w:val="nil"/>
              <w:right w:val="nil"/>
            </w:tcBorders>
            <w:shd w:val="clear" w:color="auto" w:fill="auto"/>
            <w:vAlign w:val="bottom"/>
          </w:tcPr>
          <w:p w14:paraId="08703E87" w14:textId="20279BC5" w:rsidR="00826731" w:rsidRPr="001722F7" w:rsidRDefault="00826731" w:rsidP="00826731">
            <w:pPr>
              <w:spacing w:before="40" w:after="40"/>
              <w:jc w:val="right"/>
              <w:rPr>
                <w:rFonts w:cs="Arial"/>
                <w:sz w:val="18"/>
                <w:szCs w:val="18"/>
              </w:rPr>
            </w:pPr>
            <w:r>
              <w:rPr>
                <w:rFonts w:cs="Arial"/>
                <w:sz w:val="18"/>
                <w:szCs w:val="18"/>
              </w:rPr>
              <w:t>1.3</w:t>
            </w:r>
          </w:p>
        </w:tc>
        <w:tc>
          <w:tcPr>
            <w:tcW w:w="170" w:type="dxa"/>
            <w:tcBorders>
              <w:top w:val="nil"/>
              <w:left w:val="nil"/>
              <w:bottom w:val="nil"/>
              <w:right w:val="nil"/>
            </w:tcBorders>
            <w:shd w:val="clear" w:color="auto" w:fill="auto"/>
            <w:vAlign w:val="bottom"/>
          </w:tcPr>
          <w:p w14:paraId="551B6E26" w14:textId="2A8FAB09"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185D8EFC" w14:textId="64A14345" w:rsidR="00826731" w:rsidRPr="001722F7" w:rsidRDefault="00826731" w:rsidP="00826731">
            <w:pPr>
              <w:spacing w:before="40" w:after="40"/>
              <w:jc w:val="right"/>
              <w:rPr>
                <w:rFonts w:cs="Arial"/>
                <w:sz w:val="18"/>
                <w:szCs w:val="18"/>
              </w:rPr>
            </w:pPr>
            <w:r>
              <w:rPr>
                <w:rFonts w:cs="Arial"/>
                <w:sz w:val="18"/>
                <w:szCs w:val="18"/>
              </w:rPr>
              <w:t>5,617</w:t>
            </w:r>
          </w:p>
        </w:tc>
        <w:tc>
          <w:tcPr>
            <w:tcW w:w="1247" w:type="dxa"/>
            <w:tcBorders>
              <w:top w:val="nil"/>
              <w:left w:val="nil"/>
              <w:bottom w:val="nil"/>
              <w:right w:val="nil"/>
            </w:tcBorders>
            <w:shd w:val="clear" w:color="auto" w:fill="auto"/>
            <w:vAlign w:val="bottom"/>
          </w:tcPr>
          <w:p w14:paraId="58431198" w14:textId="199EA774" w:rsidR="00826731" w:rsidRPr="001722F7" w:rsidRDefault="00826731" w:rsidP="00826731">
            <w:pPr>
              <w:spacing w:before="40" w:after="40"/>
              <w:jc w:val="right"/>
              <w:rPr>
                <w:rFonts w:cs="Arial"/>
                <w:sz w:val="18"/>
                <w:szCs w:val="18"/>
              </w:rPr>
            </w:pPr>
            <w:r>
              <w:rPr>
                <w:rFonts w:cs="Arial"/>
                <w:sz w:val="18"/>
                <w:szCs w:val="18"/>
              </w:rPr>
              <w:t>7.5</w:t>
            </w:r>
          </w:p>
        </w:tc>
      </w:tr>
      <w:tr w:rsidR="00826731" w:rsidRPr="00826731" w14:paraId="3D4BB3B3" w14:textId="77777777" w:rsidTr="00401057">
        <w:tc>
          <w:tcPr>
            <w:tcW w:w="2268" w:type="dxa"/>
            <w:tcBorders>
              <w:top w:val="nil"/>
              <w:left w:val="nil"/>
              <w:bottom w:val="nil"/>
              <w:right w:val="single" w:sz="18" w:space="0" w:color="C00000"/>
            </w:tcBorders>
            <w:shd w:val="clear" w:color="auto" w:fill="auto"/>
            <w:vAlign w:val="center"/>
          </w:tcPr>
          <w:p w14:paraId="3F586FEA" w14:textId="77777777" w:rsidR="00826731" w:rsidRPr="0087211A" w:rsidRDefault="00826731" w:rsidP="00826731">
            <w:pPr>
              <w:spacing w:before="40" w:after="40"/>
              <w:rPr>
                <w:rFonts w:cs="Arial"/>
                <w:sz w:val="18"/>
                <w:szCs w:val="18"/>
              </w:rPr>
            </w:pPr>
            <w:r w:rsidRPr="0087211A">
              <w:rPr>
                <w:rFonts w:cs="Arial"/>
                <w:sz w:val="18"/>
                <w:szCs w:val="18"/>
              </w:rPr>
              <w:t>Loddon S</w:t>
            </w:r>
          </w:p>
        </w:tc>
        <w:tc>
          <w:tcPr>
            <w:tcW w:w="1247" w:type="dxa"/>
            <w:tcBorders>
              <w:top w:val="nil"/>
              <w:left w:val="single" w:sz="18" w:space="0" w:color="C00000"/>
              <w:bottom w:val="nil"/>
              <w:right w:val="nil"/>
            </w:tcBorders>
            <w:shd w:val="clear" w:color="auto" w:fill="auto"/>
            <w:vAlign w:val="bottom"/>
          </w:tcPr>
          <w:p w14:paraId="3ECA4916" w14:textId="768ACA81" w:rsidR="00826731" w:rsidRPr="001722F7" w:rsidRDefault="00826731" w:rsidP="00826731">
            <w:pPr>
              <w:spacing w:before="40" w:after="40"/>
              <w:jc w:val="right"/>
              <w:rPr>
                <w:rFonts w:cs="Arial"/>
                <w:sz w:val="18"/>
                <w:szCs w:val="18"/>
              </w:rPr>
            </w:pPr>
            <w:r>
              <w:rPr>
                <w:rFonts w:cs="Arial"/>
                <w:sz w:val="18"/>
                <w:szCs w:val="18"/>
              </w:rPr>
              <w:t>7,353</w:t>
            </w:r>
          </w:p>
        </w:tc>
        <w:tc>
          <w:tcPr>
            <w:tcW w:w="1247" w:type="dxa"/>
            <w:tcBorders>
              <w:top w:val="nil"/>
              <w:left w:val="nil"/>
              <w:bottom w:val="nil"/>
              <w:right w:val="nil"/>
            </w:tcBorders>
            <w:vAlign w:val="bottom"/>
          </w:tcPr>
          <w:p w14:paraId="7162AC1A" w14:textId="4587AE00" w:rsidR="00826731" w:rsidRPr="001722F7" w:rsidRDefault="00826731" w:rsidP="00826731">
            <w:pPr>
              <w:spacing w:before="40" w:after="40"/>
              <w:jc w:val="right"/>
              <w:rPr>
                <w:rFonts w:cs="Arial"/>
                <w:sz w:val="18"/>
                <w:szCs w:val="18"/>
              </w:rPr>
            </w:pPr>
            <w:r>
              <w:rPr>
                <w:rFonts w:cs="Arial"/>
                <w:sz w:val="18"/>
                <w:szCs w:val="18"/>
              </w:rPr>
              <w:t>7,505</w:t>
            </w:r>
          </w:p>
        </w:tc>
        <w:tc>
          <w:tcPr>
            <w:tcW w:w="1247" w:type="dxa"/>
            <w:tcBorders>
              <w:top w:val="nil"/>
              <w:left w:val="nil"/>
              <w:bottom w:val="nil"/>
              <w:right w:val="nil"/>
            </w:tcBorders>
            <w:shd w:val="clear" w:color="auto" w:fill="auto"/>
            <w:vAlign w:val="bottom"/>
          </w:tcPr>
          <w:p w14:paraId="71715CD9" w14:textId="012B08A6" w:rsidR="00826731" w:rsidRPr="001722F7" w:rsidRDefault="00826731" w:rsidP="00826731">
            <w:pPr>
              <w:spacing w:before="40" w:after="40"/>
              <w:jc w:val="right"/>
              <w:rPr>
                <w:rFonts w:cs="Arial"/>
                <w:sz w:val="18"/>
                <w:szCs w:val="18"/>
              </w:rPr>
            </w:pPr>
            <w:r>
              <w:rPr>
                <w:rFonts w:cs="Arial"/>
                <w:sz w:val="18"/>
                <w:szCs w:val="18"/>
              </w:rPr>
              <w:t>2.1</w:t>
            </w:r>
          </w:p>
        </w:tc>
        <w:tc>
          <w:tcPr>
            <w:tcW w:w="170" w:type="dxa"/>
            <w:tcBorders>
              <w:top w:val="nil"/>
              <w:left w:val="nil"/>
              <w:bottom w:val="nil"/>
              <w:right w:val="nil"/>
            </w:tcBorders>
            <w:shd w:val="clear" w:color="auto" w:fill="auto"/>
            <w:vAlign w:val="bottom"/>
          </w:tcPr>
          <w:p w14:paraId="2503F755" w14:textId="6AF78931" w:rsidR="00826731" w:rsidRPr="001722F7" w:rsidRDefault="00826731" w:rsidP="00826731">
            <w:pPr>
              <w:spacing w:before="40" w:after="40"/>
              <w:jc w:val="right"/>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4342D28" w14:textId="3557022E" w:rsidR="00826731" w:rsidRPr="001722F7" w:rsidRDefault="00826731" w:rsidP="00826731">
            <w:pPr>
              <w:spacing w:before="40" w:after="40"/>
              <w:jc w:val="right"/>
              <w:rPr>
                <w:rFonts w:cs="Arial"/>
                <w:sz w:val="18"/>
                <w:szCs w:val="18"/>
              </w:rPr>
            </w:pPr>
            <w:r>
              <w:rPr>
                <w:rFonts w:cs="Arial"/>
                <w:sz w:val="18"/>
                <w:szCs w:val="18"/>
              </w:rPr>
              <w:t>422</w:t>
            </w:r>
          </w:p>
        </w:tc>
        <w:tc>
          <w:tcPr>
            <w:tcW w:w="1247" w:type="dxa"/>
            <w:tcBorders>
              <w:top w:val="nil"/>
              <w:left w:val="nil"/>
              <w:bottom w:val="nil"/>
              <w:right w:val="nil"/>
            </w:tcBorders>
            <w:shd w:val="clear" w:color="auto" w:fill="auto"/>
            <w:vAlign w:val="bottom"/>
          </w:tcPr>
          <w:p w14:paraId="00B510A1" w14:textId="65FB7AF2" w:rsidR="00826731" w:rsidRPr="001722F7" w:rsidRDefault="00826731" w:rsidP="00826731">
            <w:pPr>
              <w:spacing w:before="40" w:after="40"/>
              <w:jc w:val="right"/>
              <w:rPr>
                <w:rFonts w:cs="Arial"/>
                <w:sz w:val="18"/>
                <w:szCs w:val="18"/>
              </w:rPr>
            </w:pPr>
            <w:r>
              <w:rPr>
                <w:rFonts w:cs="Arial"/>
                <w:sz w:val="18"/>
                <w:szCs w:val="18"/>
              </w:rPr>
              <w:t>5.6</w:t>
            </w:r>
          </w:p>
        </w:tc>
      </w:tr>
    </w:tbl>
    <w:p w14:paraId="1C39B13F" w14:textId="77777777" w:rsidR="00BE52C1" w:rsidRPr="00FF36E8" w:rsidRDefault="00BE52C1" w:rsidP="00FF36E8">
      <w:pPr>
        <w:spacing w:before="40" w:after="20"/>
        <w:rPr>
          <w:rFonts w:cs="Arial"/>
          <w:sz w:val="18"/>
          <w:szCs w:val="18"/>
        </w:rPr>
      </w:pPr>
    </w:p>
    <w:p w14:paraId="6C518D4F" w14:textId="77777777" w:rsidR="0022168A" w:rsidRPr="00FF36E8" w:rsidRDefault="0022168A" w:rsidP="00FF36E8">
      <w:pPr>
        <w:spacing w:before="40" w:after="20"/>
        <w:rPr>
          <w:rFonts w:cs="Arial"/>
          <w:sz w:val="18"/>
          <w:szCs w:val="18"/>
        </w:rPr>
      </w:pPr>
      <w:r w:rsidRPr="00FF36E8">
        <w:rPr>
          <w:rFonts w:cs="Arial"/>
          <w:sz w:val="18"/>
          <w:szCs w:val="18"/>
        </w:rPr>
        <w:br w:type="page"/>
      </w:r>
    </w:p>
    <w:p w14:paraId="0FA6FE39" w14:textId="41DD58C6" w:rsidR="0022168A" w:rsidRPr="00976C78" w:rsidRDefault="001F183A" w:rsidP="00536506">
      <w:pPr>
        <w:pStyle w:val="VGC-Head10"/>
      </w:pPr>
      <w:r>
        <w:t>2018-19</w:t>
      </w:r>
      <w:r w:rsidR="00A97ABE">
        <w:t xml:space="preserve"> </w:t>
      </w:r>
      <w:r w:rsidR="0022168A" w:rsidRPr="00976C78">
        <w:t>General Purpose Grants</w:t>
      </w:r>
      <w:r w:rsidR="00CE4507" w:rsidRPr="00976C78">
        <w:tab/>
        <w:t>Appendix 4</w:t>
      </w:r>
    </w:p>
    <w:p w14:paraId="14738130" w14:textId="77777777" w:rsidR="0022168A" w:rsidRPr="00976C78" w:rsidRDefault="004F1184" w:rsidP="008C1A28">
      <w:pPr>
        <w:pStyle w:val="VGC-Head2"/>
      </w:pPr>
      <w:r>
        <w:tab/>
      </w:r>
      <w:r w:rsidR="0022168A" w:rsidRPr="00976C78">
        <w:t>C.  Cost Adjustors – Raw Data</w:t>
      </w:r>
    </w:p>
    <w:p w14:paraId="2E2FD5EC" w14:textId="77777777" w:rsidR="008D48B4" w:rsidRPr="00FF36E8"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FF36E8" w14:paraId="6BAE1AA8" w14:textId="77777777" w:rsidTr="00033B56">
        <w:tc>
          <w:tcPr>
            <w:tcW w:w="2268" w:type="dxa"/>
            <w:tcBorders>
              <w:top w:val="nil"/>
              <w:left w:val="nil"/>
              <w:bottom w:val="nil"/>
              <w:right w:val="single" w:sz="18" w:space="0" w:color="C00000"/>
            </w:tcBorders>
            <w:shd w:val="clear" w:color="auto" w:fill="auto"/>
            <w:vAlign w:val="bottom"/>
          </w:tcPr>
          <w:p w14:paraId="7C2E7D25" w14:textId="77777777" w:rsidR="006D721B" w:rsidRPr="0087211A" w:rsidRDefault="006D721B" w:rsidP="008001AD">
            <w:pPr>
              <w:spacing w:before="40" w:after="20"/>
              <w:jc w:val="center"/>
              <w:rPr>
                <w:rFonts w:cs="Arial"/>
                <w:sz w:val="18"/>
                <w:szCs w:val="18"/>
              </w:rPr>
            </w:pPr>
          </w:p>
        </w:tc>
        <w:tc>
          <w:tcPr>
            <w:tcW w:w="4254" w:type="dxa"/>
            <w:gridSpan w:val="3"/>
            <w:tcBorders>
              <w:top w:val="nil"/>
              <w:left w:val="single" w:sz="18" w:space="0" w:color="C00000"/>
              <w:bottom w:val="single" w:sz="8" w:space="0" w:color="C00000"/>
            </w:tcBorders>
            <w:shd w:val="clear" w:color="auto" w:fill="auto"/>
            <w:vAlign w:val="bottom"/>
          </w:tcPr>
          <w:p w14:paraId="1E840069" w14:textId="77777777" w:rsidR="006D721B" w:rsidRPr="00FF36E8" w:rsidRDefault="006D721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C00000"/>
              <w:right w:val="nil"/>
            </w:tcBorders>
            <w:shd w:val="clear" w:color="auto" w:fill="auto"/>
            <w:vAlign w:val="bottom"/>
          </w:tcPr>
          <w:p w14:paraId="49107B4F" w14:textId="77777777" w:rsidR="006D721B" w:rsidRPr="00FF36E8" w:rsidRDefault="006D721B"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tcMar>
              <w:left w:w="57" w:type="dxa"/>
              <w:right w:w="57" w:type="dxa"/>
            </w:tcMar>
            <w:vAlign w:val="bottom"/>
          </w:tcPr>
          <w:p w14:paraId="18576443" w14:textId="77777777" w:rsidR="006D721B" w:rsidRPr="00FF36E8" w:rsidRDefault="006D721B" w:rsidP="008001AD">
            <w:pPr>
              <w:spacing w:before="40" w:after="20"/>
              <w:jc w:val="center"/>
              <w:rPr>
                <w:rFonts w:cs="Arial"/>
                <w:b/>
                <w:sz w:val="18"/>
                <w:szCs w:val="18"/>
              </w:rPr>
            </w:pPr>
            <w:r w:rsidRPr="00FF36E8">
              <w:rPr>
                <w:rFonts w:cs="Arial"/>
                <w:b/>
                <w:sz w:val="18"/>
                <w:szCs w:val="18"/>
              </w:rPr>
              <w:t>Remoteness</w:t>
            </w:r>
          </w:p>
        </w:tc>
      </w:tr>
      <w:tr w:rsidR="00A32B54" w:rsidRPr="00FF36E8" w14:paraId="4FB7415E" w14:textId="77777777" w:rsidTr="00033B56">
        <w:tc>
          <w:tcPr>
            <w:tcW w:w="2268" w:type="dxa"/>
            <w:tcBorders>
              <w:top w:val="nil"/>
              <w:left w:val="nil"/>
              <w:bottom w:val="nil"/>
              <w:right w:val="single" w:sz="18" w:space="0" w:color="C00000"/>
            </w:tcBorders>
            <w:shd w:val="clear" w:color="auto" w:fill="auto"/>
            <w:vAlign w:val="bottom"/>
          </w:tcPr>
          <w:p w14:paraId="11418157" w14:textId="77777777" w:rsidR="00A32B54" w:rsidRPr="0087211A" w:rsidRDefault="00A32B54"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190BA613" w14:textId="6C3056DA" w:rsidR="00A32B54" w:rsidRPr="00FF36E8" w:rsidRDefault="00A32B54" w:rsidP="008001AD">
            <w:pPr>
              <w:spacing w:before="40" w:after="20"/>
              <w:jc w:val="center"/>
              <w:rPr>
                <w:rFonts w:cs="Arial"/>
                <w:sz w:val="16"/>
                <w:szCs w:val="16"/>
              </w:rPr>
            </w:pPr>
            <w:r w:rsidRPr="00FF36E8">
              <w:rPr>
                <w:rFonts w:cs="Arial"/>
                <w:sz w:val="16"/>
                <w:szCs w:val="16"/>
              </w:rPr>
              <w:t>Population</w:t>
            </w:r>
            <w:r w:rsidRPr="00FF36E8">
              <w:rPr>
                <w:rFonts w:cs="Arial"/>
                <w:sz w:val="16"/>
                <w:szCs w:val="16"/>
              </w:rPr>
              <w:br/>
              <w:t>(</w:t>
            </w:r>
            <w:r w:rsidR="006D4C53">
              <w:rPr>
                <w:rFonts w:cs="Arial"/>
                <w:sz w:val="16"/>
                <w:szCs w:val="16"/>
              </w:rPr>
              <w:t>Census 2016</w:t>
            </w:r>
            <w:r w:rsidRPr="00FF36E8">
              <w:rPr>
                <w:rFonts w:cs="Arial"/>
                <w:sz w:val="16"/>
                <w:szCs w:val="16"/>
              </w:rPr>
              <w:t>)</w:t>
            </w:r>
          </w:p>
        </w:tc>
        <w:tc>
          <w:tcPr>
            <w:tcW w:w="1418" w:type="dxa"/>
            <w:tcBorders>
              <w:top w:val="single" w:sz="8" w:space="0" w:color="C00000"/>
              <w:left w:val="nil"/>
              <w:bottom w:val="single" w:sz="8" w:space="0" w:color="C00000"/>
              <w:right w:val="nil"/>
            </w:tcBorders>
            <w:vAlign w:val="bottom"/>
          </w:tcPr>
          <w:p w14:paraId="6EEED49B" w14:textId="77777777" w:rsidR="00A32B54" w:rsidRPr="00FF36E8" w:rsidRDefault="00A32B54" w:rsidP="008001AD">
            <w:pPr>
              <w:spacing w:before="40" w:after="20"/>
              <w:jc w:val="center"/>
              <w:rPr>
                <w:rFonts w:cs="Arial"/>
                <w:sz w:val="16"/>
                <w:szCs w:val="16"/>
              </w:rPr>
            </w:pPr>
            <w:r w:rsidRPr="00FF36E8">
              <w:rPr>
                <w:rFonts w:cs="Arial"/>
                <w:sz w:val="16"/>
                <w:szCs w:val="16"/>
              </w:rPr>
              <w:t xml:space="preserve">Employed </w:t>
            </w:r>
            <w:r w:rsidRPr="00FF36E8">
              <w:rPr>
                <w:rFonts w:cs="Arial"/>
                <w:sz w:val="16"/>
                <w:szCs w:val="16"/>
              </w:rPr>
              <w:br/>
              <w:t>in Service Industries (adjusted)</w:t>
            </w:r>
          </w:p>
        </w:tc>
        <w:tc>
          <w:tcPr>
            <w:tcW w:w="1418" w:type="dxa"/>
            <w:tcBorders>
              <w:top w:val="single" w:sz="8" w:space="0" w:color="C00000"/>
              <w:left w:val="nil"/>
              <w:bottom w:val="single" w:sz="8" w:space="0" w:color="C00000"/>
              <w:right w:val="nil"/>
            </w:tcBorders>
            <w:shd w:val="clear" w:color="auto" w:fill="auto"/>
            <w:vAlign w:val="bottom"/>
          </w:tcPr>
          <w:p w14:paraId="5B5F36DE" w14:textId="77777777" w:rsidR="00A32B54" w:rsidRPr="00FF36E8" w:rsidRDefault="00A32B54" w:rsidP="005D04BF">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per 100 people</w:t>
            </w:r>
          </w:p>
        </w:tc>
        <w:tc>
          <w:tcPr>
            <w:tcW w:w="170" w:type="dxa"/>
            <w:vMerge/>
            <w:tcBorders>
              <w:top w:val="single" w:sz="8" w:space="0" w:color="C00000"/>
              <w:left w:val="nil"/>
              <w:bottom w:val="single" w:sz="8" w:space="0" w:color="C00000"/>
              <w:right w:val="nil"/>
            </w:tcBorders>
            <w:shd w:val="clear" w:color="auto" w:fill="auto"/>
            <w:vAlign w:val="bottom"/>
          </w:tcPr>
          <w:p w14:paraId="6EC8C686" w14:textId="77777777" w:rsidR="00A32B54" w:rsidRPr="00FF36E8" w:rsidRDefault="00A32B54"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277507C1" w14:textId="77777777" w:rsidR="00A32B54" w:rsidRPr="00FF36E8" w:rsidRDefault="00A32B54" w:rsidP="008001AD">
            <w:pPr>
              <w:spacing w:before="40" w:after="20"/>
              <w:jc w:val="center"/>
              <w:rPr>
                <w:rFonts w:cs="Arial"/>
                <w:sz w:val="16"/>
                <w:szCs w:val="16"/>
              </w:rPr>
            </w:pPr>
            <w:r w:rsidRPr="00FF36E8">
              <w:rPr>
                <w:rFonts w:cs="Arial"/>
                <w:sz w:val="16"/>
                <w:szCs w:val="16"/>
              </w:rPr>
              <w:t xml:space="preserve">Average </w:t>
            </w:r>
            <w:r w:rsidRPr="00FF36E8">
              <w:rPr>
                <w:rFonts w:cs="Arial"/>
                <w:sz w:val="16"/>
                <w:szCs w:val="16"/>
              </w:rPr>
              <w:br/>
              <w:t xml:space="preserve">Council </w:t>
            </w:r>
            <w:r w:rsidRPr="00FF36E8">
              <w:rPr>
                <w:rFonts w:cs="Arial"/>
                <w:sz w:val="16"/>
                <w:szCs w:val="16"/>
              </w:rPr>
              <w:br/>
              <w:t>ARIA Score</w:t>
            </w:r>
          </w:p>
        </w:tc>
      </w:tr>
      <w:tr w:rsidR="00826731" w:rsidRPr="00826731" w14:paraId="07389D7F" w14:textId="77777777" w:rsidTr="00033B56">
        <w:tc>
          <w:tcPr>
            <w:tcW w:w="2268" w:type="dxa"/>
            <w:tcBorders>
              <w:top w:val="nil"/>
              <w:left w:val="nil"/>
              <w:bottom w:val="nil"/>
              <w:right w:val="single" w:sz="18" w:space="0" w:color="C00000"/>
            </w:tcBorders>
            <w:shd w:val="clear" w:color="auto" w:fill="auto"/>
            <w:vAlign w:val="center"/>
          </w:tcPr>
          <w:p w14:paraId="44538D36" w14:textId="77777777" w:rsidR="00826731" w:rsidRPr="0087211A" w:rsidRDefault="00826731" w:rsidP="00826731">
            <w:pPr>
              <w:spacing w:before="40" w:after="40"/>
              <w:rPr>
                <w:rFonts w:cs="Arial"/>
                <w:sz w:val="18"/>
                <w:szCs w:val="18"/>
              </w:rPr>
            </w:pPr>
          </w:p>
        </w:tc>
        <w:tc>
          <w:tcPr>
            <w:tcW w:w="1418" w:type="dxa"/>
            <w:tcBorders>
              <w:top w:val="single" w:sz="8" w:space="0" w:color="C00000"/>
              <w:left w:val="single" w:sz="18" w:space="0" w:color="C00000"/>
              <w:bottom w:val="nil"/>
              <w:right w:val="nil"/>
            </w:tcBorders>
            <w:shd w:val="clear" w:color="auto" w:fill="auto"/>
            <w:vAlign w:val="bottom"/>
          </w:tcPr>
          <w:p w14:paraId="545D3731" w14:textId="3A85A462"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vAlign w:val="bottom"/>
          </w:tcPr>
          <w:p w14:paraId="171B4631" w14:textId="77777777" w:rsidR="00826731" w:rsidRPr="001722F7" w:rsidRDefault="00826731" w:rsidP="00826731">
            <w:pPr>
              <w:spacing w:before="40" w:after="40"/>
              <w:jc w:val="right"/>
              <w:rPr>
                <w:rFonts w:cs="Arial"/>
                <w:sz w:val="18"/>
                <w:szCs w:val="18"/>
              </w:rPr>
            </w:pPr>
          </w:p>
        </w:tc>
        <w:tc>
          <w:tcPr>
            <w:tcW w:w="1418" w:type="dxa"/>
            <w:tcBorders>
              <w:top w:val="single" w:sz="8" w:space="0" w:color="C00000"/>
              <w:left w:val="nil"/>
              <w:bottom w:val="nil"/>
              <w:right w:val="nil"/>
            </w:tcBorders>
            <w:shd w:val="clear" w:color="auto" w:fill="auto"/>
            <w:vAlign w:val="bottom"/>
          </w:tcPr>
          <w:p w14:paraId="0C609527" w14:textId="2D08E9BA" w:rsidR="00826731" w:rsidRPr="001722F7" w:rsidRDefault="00826731" w:rsidP="00826731">
            <w:pPr>
              <w:spacing w:before="40" w:after="4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7046BA5A" w14:textId="34001E5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vAlign w:val="bottom"/>
          </w:tcPr>
          <w:p w14:paraId="64680FF2" w14:textId="0398C82D"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0828712B" w14:textId="77777777" w:rsidTr="00401057">
        <w:tc>
          <w:tcPr>
            <w:tcW w:w="2268" w:type="dxa"/>
            <w:tcBorders>
              <w:top w:val="nil"/>
              <w:left w:val="nil"/>
              <w:bottom w:val="nil"/>
              <w:right w:val="single" w:sz="18" w:space="0" w:color="C00000"/>
            </w:tcBorders>
            <w:shd w:val="clear" w:color="auto" w:fill="auto"/>
            <w:vAlign w:val="center"/>
          </w:tcPr>
          <w:p w14:paraId="21FEB7CD" w14:textId="77777777" w:rsidR="00826731" w:rsidRPr="0087211A" w:rsidRDefault="00826731" w:rsidP="00826731">
            <w:pPr>
              <w:spacing w:before="40" w:after="40"/>
              <w:rPr>
                <w:rFonts w:cs="Arial"/>
                <w:sz w:val="18"/>
                <w:szCs w:val="18"/>
              </w:rPr>
            </w:pPr>
            <w:r w:rsidRPr="0087211A">
              <w:rPr>
                <w:rFonts w:cs="Arial"/>
                <w:sz w:val="18"/>
                <w:szCs w:val="18"/>
              </w:rPr>
              <w:t>Alpine S</w:t>
            </w:r>
          </w:p>
        </w:tc>
        <w:tc>
          <w:tcPr>
            <w:tcW w:w="1418" w:type="dxa"/>
            <w:tcBorders>
              <w:top w:val="nil"/>
              <w:left w:val="single" w:sz="18" w:space="0" w:color="C00000"/>
              <w:bottom w:val="nil"/>
              <w:right w:val="nil"/>
            </w:tcBorders>
            <w:shd w:val="clear" w:color="auto" w:fill="auto"/>
            <w:vAlign w:val="bottom"/>
          </w:tcPr>
          <w:p w14:paraId="43DE02D2" w14:textId="17440E4A" w:rsidR="00826731" w:rsidRPr="001722F7" w:rsidRDefault="00826731" w:rsidP="00826731">
            <w:pPr>
              <w:spacing w:before="40" w:after="40"/>
              <w:jc w:val="right"/>
              <w:rPr>
                <w:rFonts w:cs="Arial"/>
                <w:sz w:val="18"/>
                <w:szCs w:val="18"/>
              </w:rPr>
            </w:pPr>
            <w:r>
              <w:rPr>
                <w:rFonts w:cs="Arial"/>
                <w:sz w:val="18"/>
                <w:szCs w:val="18"/>
              </w:rPr>
              <w:t>12,781</w:t>
            </w:r>
          </w:p>
        </w:tc>
        <w:tc>
          <w:tcPr>
            <w:tcW w:w="1418" w:type="dxa"/>
            <w:tcBorders>
              <w:top w:val="nil"/>
              <w:left w:val="nil"/>
              <w:bottom w:val="nil"/>
              <w:right w:val="nil"/>
            </w:tcBorders>
            <w:vAlign w:val="bottom"/>
          </w:tcPr>
          <w:p w14:paraId="371F19D7" w14:textId="28E4D93E" w:rsidR="00826731" w:rsidRPr="001722F7" w:rsidRDefault="00826731" w:rsidP="00826731">
            <w:pPr>
              <w:spacing w:before="40" w:after="40"/>
              <w:jc w:val="right"/>
              <w:rPr>
                <w:rFonts w:cs="Arial"/>
                <w:sz w:val="18"/>
                <w:szCs w:val="18"/>
              </w:rPr>
            </w:pPr>
            <w:r>
              <w:rPr>
                <w:rFonts w:cs="Arial"/>
                <w:sz w:val="18"/>
                <w:szCs w:val="18"/>
              </w:rPr>
              <w:t>3,932</w:t>
            </w:r>
          </w:p>
        </w:tc>
        <w:tc>
          <w:tcPr>
            <w:tcW w:w="1418" w:type="dxa"/>
            <w:tcBorders>
              <w:top w:val="nil"/>
              <w:left w:val="nil"/>
              <w:bottom w:val="nil"/>
              <w:right w:val="nil"/>
            </w:tcBorders>
            <w:shd w:val="clear" w:color="auto" w:fill="auto"/>
            <w:vAlign w:val="bottom"/>
          </w:tcPr>
          <w:p w14:paraId="3F2F27FE" w14:textId="6E6EE761" w:rsidR="00826731" w:rsidRPr="001722F7" w:rsidRDefault="00826731" w:rsidP="00826731">
            <w:pPr>
              <w:spacing w:before="40" w:after="40"/>
              <w:jc w:val="right"/>
              <w:rPr>
                <w:rFonts w:cs="Arial"/>
                <w:sz w:val="18"/>
                <w:szCs w:val="18"/>
              </w:rPr>
            </w:pPr>
            <w:r>
              <w:rPr>
                <w:rFonts w:cs="Arial"/>
                <w:sz w:val="18"/>
                <w:szCs w:val="18"/>
              </w:rPr>
              <w:t>30.76</w:t>
            </w:r>
          </w:p>
        </w:tc>
        <w:tc>
          <w:tcPr>
            <w:tcW w:w="170" w:type="dxa"/>
            <w:tcBorders>
              <w:top w:val="nil"/>
              <w:left w:val="nil"/>
              <w:bottom w:val="nil"/>
              <w:right w:val="nil"/>
            </w:tcBorders>
            <w:shd w:val="clear" w:color="auto" w:fill="auto"/>
            <w:vAlign w:val="bottom"/>
          </w:tcPr>
          <w:p w14:paraId="0F1E21C7" w14:textId="2FAF557F"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202955B" w14:textId="746FBA48" w:rsidR="00826731" w:rsidRPr="001722F7" w:rsidRDefault="00826731" w:rsidP="00826731">
            <w:pPr>
              <w:spacing w:before="40" w:after="40"/>
              <w:jc w:val="right"/>
              <w:rPr>
                <w:rFonts w:cs="Arial"/>
                <w:sz w:val="18"/>
                <w:szCs w:val="18"/>
              </w:rPr>
            </w:pPr>
            <w:r>
              <w:rPr>
                <w:rFonts w:cs="Arial"/>
                <w:sz w:val="18"/>
                <w:szCs w:val="18"/>
              </w:rPr>
              <w:t>3.25</w:t>
            </w:r>
          </w:p>
        </w:tc>
      </w:tr>
      <w:tr w:rsidR="00826731" w:rsidRPr="00826731" w14:paraId="28008BD6" w14:textId="77777777" w:rsidTr="00401057">
        <w:tc>
          <w:tcPr>
            <w:tcW w:w="2268" w:type="dxa"/>
            <w:tcBorders>
              <w:top w:val="nil"/>
              <w:left w:val="nil"/>
              <w:bottom w:val="nil"/>
              <w:right w:val="single" w:sz="18" w:space="0" w:color="C00000"/>
            </w:tcBorders>
            <w:shd w:val="clear" w:color="auto" w:fill="auto"/>
            <w:vAlign w:val="center"/>
          </w:tcPr>
          <w:p w14:paraId="128A3F70" w14:textId="77777777" w:rsidR="00826731" w:rsidRPr="0087211A" w:rsidRDefault="00826731" w:rsidP="00826731">
            <w:pPr>
              <w:spacing w:before="40" w:after="40"/>
              <w:rPr>
                <w:rFonts w:cs="Arial"/>
                <w:sz w:val="18"/>
                <w:szCs w:val="18"/>
              </w:rPr>
            </w:pPr>
            <w:r w:rsidRPr="0087211A">
              <w:rPr>
                <w:rFonts w:cs="Arial"/>
                <w:sz w:val="18"/>
                <w:szCs w:val="18"/>
              </w:rPr>
              <w:t>Ararat RC</w:t>
            </w:r>
          </w:p>
        </w:tc>
        <w:tc>
          <w:tcPr>
            <w:tcW w:w="1418" w:type="dxa"/>
            <w:tcBorders>
              <w:top w:val="nil"/>
              <w:left w:val="single" w:sz="18" w:space="0" w:color="C00000"/>
              <w:bottom w:val="nil"/>
              <w:right w:val="nil"/>
            </w:tcBorders>
            <w:shd w:val="clear" w:color="auto" w:fill="auto"/>
            <w:vAlign w:val="bottom"/>
          </w:tcPr>
          <w:p w14:paraId="5CB063BC" w14:textId="7D4A517E" w:rsidR="00826731" w:rsidRPr="001722F7" w:rsidRDefault="00826731" w:rsidP="00826731">
            <w:pPr>
              <w:spacing w:before="40" w:after="40"/>
              <w:jc w:val="right"/>
              <w:rPr>
                <w:rFonts w:cs="Arial"/>
                <w:sz w:val="18"/>
                <w:szCs w:val="18"/>
              </w:rPr>
            </w:pPr>
            <w:r>
              <w:rPr>
                <w:rFonts w:cs="Arial"/>
                <w:sz w:val="18"/>
                <w:szCs w:val="18"/>
              </w:rPr>
              <w:t>11,599</w:t>
            </w:r>
          </w:p>
        </w:tc>
        <w:tc>
          <w:tcPr>
            <w:tcW w:w="1418" w:type="dxa"/>
            <w:tcBorders>
              <w:top w:val="nil"/>
              <w:left w:val="nil"/>
              <w:bottom w:val="nil"/>
              <w:right w:val="nil"/>
            </w:tcBorders>
            <w:vAlign w:val="bottom"/>
          </w:tcPr>
          <w:p w14:paraId="75EEF80A" w14:textId="272539FF" w:rsidR="00826731" w:rsidRPr="001722F7" w:rsidRDefault="00826731" w:rsidP="00826731">
            <w:pPr>
              <w:spacing w:before="40" w:after="40"/>
              <w:jc w:val="right"/>
              <w:rPr>
                <w:rFonts w:cs="Arial"/>
                <w:sz w:val="18"/>
                <w:szCs w:val="18"/>
              </w:rPr>
            </w:pPr>
            <w:r>
              <w:rPr>
                <w:rFonts w:cs="Arial"/>
                <w:sz w:val="18"/>
                <w:szCs w:val="18"/>
              </w:rPr>
              <w:t>2,869</w:t>
            </w:r>
          </w:p>
        </w:tc>
        <w:tc>
          <w:tcPr>
            <w:tcW w:w="1418" w:type="dxa"/>
            <w:tcBorders>
              <w:top w:val="nil"/>
              <w:left w:val="nil"/>
              <w:bottom w:val="nil"/>
              <w:right w:val="nil"/>
            </w:tcBorders>
            <w:shd w:val="clear" w:color="auto" w:fill="auto"/>
            <w:vAlign w:val="bottom"/>
          </w:tcPr>
          <w:p w14:paraId="6BAE822E" w14:textId="5A2EC2C7" w:rsidR="00826731" w:rsidRPr="001722F7" w:rsidRDefault="00826731" w:rsidP="00826731">
            <w:pPr>
              <w:spacing w:before="40" w:after="40"/>
              <w:jc w:val="right"/>
              <w:rPr>
                <w:rFonts w:cs="Arial"/>
                <w:sz w:val="18"/>
                <w:szCs w:val="18"/>
              </w:rPr>
            </w:pPr>
            <w:r>
              <w:rPr>
                <w:rFonts w:cs="Arial"/>
                <w:sz w:val="18"/>
                <w:szCs w:val="18"/>
              </w:rPr>
              <w:t>24.73</w:t>
            </w:r>
          </w:p>
        </w:tc>
        <w:tc>
          <w:tcPr>
            <w:tcW w:w="170" w:type="dxa"/>
            <w:tcBorders>
              <w:top w:val="nil"/>
              <w:left w:val="nil"/>
              <w:bottom w:val="nil"/>
              <w:right w:val="nil"/>
            </w:tcBorders>
            <w:shd w:val="clear" w:color="auto" w:fill="auto"/>
            <w:vAlign w:val="bottom"/>
          </w:tcPr>
          <w:p w14:paraId="20C503F1" w14:textId="4EF32FA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134F750" w14:textId="6277C799" w:rsidR="00826731" w:rsidRPr="001722F7" w:rsidRDefault="00826731" w:rsidP="00826731">
            <w:pPr>
              <w:spacing w:before="40" w:after="40"/>
              <w:jc w:val="right"/>
              <w:rPr>
                <w:rFonts w:cs="Arial"/>
                <w:sz w:val="18"/>
                <w:szCs w:val="18"/>
              </w:rPr>
            </w:pPr>
            <w:r>
              <w:rPr>
                <w:rFonts w:cs="Arial"/>
                <w:sz w:val="18"/>
                <w:szCs w:val="18"/>
              </w:rPr>
              <w:t>2.55</w:t>
            </w:r>
          </w:p>
        </w:tc>
      </w:tr>
      <w:tr w:rsidR="00826731" w:rsidRPr="00826731" w14:paraId="018CB796" w14:textId="77777777" w:rsidTr="00401057">
        <w:tc>
          <w:tcPr>
            <w:tcW w:w="2268" w:type="dxa"/>
            <w:tcBorders>
              <w:top w:val="nil"/>
              <w:left w:val="nil"/>
              <w:bottom w:val="nil"/>
              <w:right w:val="single" w:sz="18" w:space="0" w:color="C00000"/>
            </w:tcBorders>
            <w:shd w:val="clear" w:color="auto" w:fill="auto"/>
            <w:vAlign w:val="center"/>
          </w:tcPr>
          <w:p w14:paraId="38014711" w14:textId="77777777" w:rsidR="00826731" w:rsidRPr="0087211A" w:rsidRDefault="00826731" w:rsidP="00826731">
            <w:pPr>
              <w:spacing w:before="40" w:after="40"/>
              <w:rPr>
                <w:rFonts w:cs="Arial"/>
                <w:sz w:val="18"/>
                <w:szCs w:val="18"/>
              </w:rPr>
            </w:pPr>
            <w:r w:rsidRPr="0087211A">
              <w:rPr>
                <w:rFonts w:cs="Arial"/>
                <w:sz w:val="18"/>
                <w:szCs w:val="18"/>
              </w:rPr>
              <w:t>Ballarat C</w:t>
            </w:r>
          </w:p>
        </w:tc>
        <w:tc>
          <w:tcPr>
            <w:tcW w:w="1418" w:type="dxa"/>
            <w:tcBorders>
              <w:top w:val="nil"/>
              <w:left w:val="single" w:sz="18" w:space="0" w:color="C00000"/>
              <w:bottom w:val="nil"/>
              <w:right w:val="nil"/>
            </w:tcBorders>
            <w:shd w:val="clear" w:color="auto" w:fill="auto"/>
            <w:vAlign w:val="bottom"/>
          </w:tcPr>
          <w:p w14:paraId="2410251A" w14:textId="28311FAF" w:rsidR="00826731" w:rsidRPr="001722F7" w:rsidRDefault="00826731" w:rsidP="00826731">
            <w:pPr>
              <w:spacing w:before="40" w:after="40"/>
              <w:jc w:val="right"/>
              <w:rPr>
                <w:rFonts w:cs="Arial"/>
                <w:sz w:val="18"/>
                <w:szCs w:val="18"/>
              </w:rPr>
            </w:pPr>
            <w:r>
              <w:rPr>
                <w:rFonts w:cs="Arial"/>
                <w:sz w:val="18"/>
                <w:szCs w:val="18"/>
              </w:rPr>
              <w:t>101,689</w:t>
            </w:r>
          </w:p>
        </w:tc>
        <w:tc>
          <w:tcPr>
            <w:tcW w:w="1418" w:type="dxa"/>
            <w:tcBorders>
              <w:top w:val="nil"/>
              <w:left w:val="nil"/>
              <w:bottom w:val="nil"/>
              <w:right w:val="nil"/>
            </w:tcBorders>
            <w:vAlign w:val="bottom"/>
          </w:tcPr>
          <w:p w14:paraId="1A6C2CB1" w14:textId="7F995403" w:rsidR="00826731" w:rsidRPr="001722F7" w:rsidRDefault="00826731" w:rsidP="00826731">
            <w:pPr>
              <w:spacing w:before="40" w:after="40"/>
              <w:jc w:val="right"/>
              <w:rPr>
                <w:rFonts w:cs="Arial"/>
                <w:sz w:val="18"/>
                <w:szCs w:val="18"/>
              </w:rPr>
            </w:pPr>
            <w:r>
              <w:rPr>
                <w:rFonts w:cs="Arial"/>
                <w:sz w:val="18"/>
                <w:szCs w:val="18"/>
              </w:rPr>
              <w:t>40,676</w:t>
            </w:r>
          </w:p>
        </w:tc>
        <w:tc>
          <w:tcPr>
            <w:tcW w:w="1418" w:type="dxa"/>
            <w:tcBorders>
              <w:top w:val="nil"/>
              <w:left w:val="nil"/>
              <w:bottom w:val="nil"/>
              <w:right w:val="nil"/>
            </w:tcBorders>
            <w:shd w:val="clear" w:color="auto" w:fill="auto"/>
            <w:vAlign w:val="bottom"/>
          </w:tcPr>
          <w:p w14:paraId="42FB3866" w14:textId="3838F652" w:rsidR="00826731" w:rsidRPr="001722F7" w:rsidRDefault="00826731" w:rsidP="00826731">
            <w:pPr>
              <w:spacing w:before="40" w:after="4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3AAF8070" w14:textId="7C4E6BBF"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9DF2B4A" w14:textId="678874EC" w:rsidR="00826731" w:rsidRPr="001722F7" w:rsidRDefault="00826731" w:rsidP="00826731">
            <w:pPr>
              <w:spacing w:before="40" w:after="40"/>
              <w:jc w:val="right"/>
              <w:rPr>
                <w:rFonts w:cs="Arial"/>
                <w:sz w:val="18"/>
                <w:szCs w:val="18"/>
              </w:rPr>
            </w:pPr>
            <w:r>
              <w:rPr>
                <w:rFonts w:cs="Arial"/>
                <w:sz w:val="18"/>
                <w:szCs w:val="18"/>
              </w:rPr>
              <w:t>0.47</w:t>
            </w:r>
          </w:p>
        </w:tc>
      </w:tr>
      <w:tr w:rsidR="00826731" w:rsidRPr="00826731" w14:paraId="0B117513" w14:textId="77777777" w:rsidTr="00401057">
        <w:tc>
          <w:tcPr>
            <w:tcW w:w="2268" w:type="dxa"/>
            <w:tcBorders>
              <w:top w:val="nil"/>
              <w:left w:val="nil"/>
              <w:bottom w:val="nil"/>
              <w:right w:val="single" w:sz="18" w:space="0" w:color="C00000"/>
            </w:tcBorders>
            <w:shd w:val="clear" w:color="auto" w:fill="auto"/>
            <w:vAlign w:val="center"/>
          </w:tcPr>
          <w:p w14:paraId="0E6BB928" w14:textId="77777777" w:rsidR="00826731" w:rsidRPr="0087211A" w:rsidRDefault="00826731" w:rsidP="00826731">
            <w:pPr>
              <w:spacing w:before="40" w:after="40"/>
              <w:rPr>
                <w:rFonts w:cs="Arial"/>
                <w:sz w:val="18"/>
                <w:szCs w:val="18"/>
              </w:rPr>
            </w:pPr>
            <w:r w:rsidRPr="0087211A">
              <w:rPr>
                <w:rFonts w:cs="Arial"/>
                <w:sz w:val="18"/>
                <w:szCs w:val="18"/>
              </w:rPr>
              <w:t>Banyule C</w:t>
            </w:r>
          </w:p>
        </w:tc>
        <w:tc>
          <w:tcPr>
            <w:tcW w:w="1418" w:type="dxa"/>
            <w:tcBorders>
              <w:top w:val="nil"/>
              <w:left w:val="single" w:sz="18" w:space="0" w:color="C00000"/>
              <w:bottom w:val="nil"/>
              <w:right w:val="nil"/>
            </w:tcBorders>
            <w:shd w:val="clear" w:color="auto" w:fill="auto"/>
            <w:vAlign w:val="bottom"/>
          </w:tcPr>
          <w:p w14:paraId="55AAE7D5" w14:textId="78FA695B" w:rsidR="00826731" w:rsidRPr="001722F7" w:rsidRDefault="00826731" w:rsidP="00826731">
            <w:pPr>
              <w:spacing w:before="40" w:after="40"/>
              <w:jc w:val="right"/>
              <w:rPr>
                <w:rFonts w:cs="Arial"/>
                <w:sz w:val="18"/>
                <w:szCs w:val="18"/>
              </w:rPr>
            </w:pPr>
            <w:r>
              <w:rPr>
                <w:rFonts w:cs="Arial"/>
                <w:sz w:val="18"/>
                <w:szCs w:val="18"/>
              </w:rPr>
              <w:t>121,869</w:t>
            </w:r>
          </w:p>
        </w:tc>
        <w:tc>
          <w:tcPr>
            <w:tcW w:w="1418" w:type="dxa"/>
            <w:tcBorders>
              <w:top w:val="nil"/>
              <w:left w:val="nil"/>
              <w:bottom w:val="nil"/>
              <w:right w:val="nil"/>
            </w:tcBorders>
            <w:vAlign w:val="bottom"/>
          </w:tcPr>
          <w:p w14:paraId="188CB37B" w14:textId="39A8D047" w:rsidR="00826731" w:rsidRPr="001722F7" w:rsidRDefault="00826731" w:rsidP="00826731">
            <w:pPr>
              <w:spacing w:before="40" w:after="40"/>
              <w:jc w:val="right"/>
              <w:rPr>
                <w:rFonts w:cs="Arial"/>
                <w:sz w:val="18"/>
                <w:szCs w:val="18"/>
              </w:rPr>
            </w:pPr>
            <w:r>
              <w:rPr>
                <w:rFonts w:cs="Arial"/>
                <w:sz w:val="18"/>
                <w:szCs w:val="18"/>
              </w:rPr>
              <w:t>32,337</w:t>
            </w:r>
          </w:p>
        </w:tc>
        <w:tc>
          <w:tcPr>
            <w:tcW w:w="1418" w:type="dxa"/>
            <w:tcBorders>
              <w:top w:val="nil"/>
              <w:left w:val="nil"/>
              <w:bottom w:val="nil"/>
              <w:right w:val="nil"/>
            </w:tcBorders>
            <w:shd w:val="clear" w:color="auto" w:fill="auto"/>
            <w:vAlign w:val="bottom"/>
          </w:tcPr>
          <w:p w14:paraId="68CE306D" w14:textId="1C4B1654" w:rsidR="00826731" w:rsidRPr="001722F7" w:rsidRDefault="00826731" w:rsidP="00826731">
            <w:pPr>
              <w:spacing w:before="40" w:after="40"/>
              <w:jc w:val="right"/>
              <w:rPr>
                <w:rFonts w:cs="Arial"/>
                <w:sz w:val="18"/>
                <w:szCs w:val="18"/>
              </w:rPr>
            </w:pPr>
            <w:r>
              <w:rPr>
                <w:rFonts w:cs="Arial"/>
                <w:sz w:val="18"/>
                <w:szCs w:val="18"/>
              </w:rPr>
              <w:t>26.53</w:t>
            </w:r>
          </w:p>
        </w:tc>
        <w:tc>
          <w:tcPr>
            <w:tcW w:w="170" w:type="dxa"/>
            <w:tcBorders>
              <w:top w:val="nil"/>
              <w:left w:val="nil"/>
              <w:bottom w:val="nil"/>
              <w:right w:val="nil"/>
            </w:tcBorders>
            <w:shd w:val="clear" w:color="auto" w:fill="auto"/>
            <w:vAlign w:val="bottom"/>
          </w:tcPr>
          <w:p w14:paraId="4924AF06" w14:textId="07A4428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F5B4276" w14:textId="4398D663"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2410D140" w14:textId="77777777" w:rsidTr="00401057">
        <w:tc>
          <w:tcPr>
            <w:tcW w:w="2268" w:type="dxa"/>
            <w:tcBorders>
              <w:top w:val="nil"/>
              <w:left w:val="nil"/>
              <w:bottom w:val="nil"/>
              <w:right w:val="single" w:sz="18" w:space="0" w:color="C00000"/>
            </w:tcBorders>
            <w:shd w:val="clear" w:color="auto" w:fill="auto"/>
            <w:vAlign w:val="center"/>
          </w:tcPr>
          <w:p w14:paraId="37C502F7" w14:textId="77777777" w:rsidR="00826731" w:rsidRPr="0087211A" w:rsidRDefault="00826731" w:rsidP="00826731">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C00000"/>
              <w:bottom w:val="nil"/>
              <w:right w:val="nil"/>
            </w:tcBorders>
            <w:shd w:val="clear" w:color="auto" w:fill="auto"/>
            <w:vAlign w:val="bottom"/>
          </w:tcPr>
          <w:p w14:paraId="1C0F85E4" w14:textId="59656749" w:rsidR="00826731" w:rsidRPr="001722F7" w:rsidRDefault="00826731" w:rsidP="00826731">
            <w:pPr>
              <w:spacing w:before="40" w:after="40"/>
              <w:jc w:val="right"/>
              <w:rPr>
                <w:rFonts w:cs="Arial"/>
                <w:sz w:val="18"/>
                <w:szCs w:val="18"/>
              </w:rPr>
            </w:pPr>
            <w:r>
              <w:rPr>
                <w:rFonts w:cs="Arial"/>
                <w:sz w:val="18"/>
                <w:szCs w:val="18"/>
              </w:rPr>
              <w:t>32,806</w:t>
            </w:r>
          </w:p>
        </w:tc>
        <w:tc>
          <w:tcPr>
            <w:tcW w:w="1418" w:type="dxa"/>
            <w:tcBorders>
              <w:top w:val="nil"/>
              <w:left w:val="nil"/>
              <w:bottom w:val="nil"/>
              <w:right w:val="nil"/>
            </w:tcBorders>
            <w:vAlign w:val="bottom"/>
          </w:tcPr>
          <w:p w14:paraId="1A902C3C" w14:textId="223834C3" w:rsidR="00826731" w:rsidRPr="001722F7" w:rsidRDefault="00826731" w:rsidP="00826731">
            <w:pPr>
              <w:spacing w:before="40" w:after="40"/>
              <w:jc w:val="right"/>
              <w:rPr>
                <w:rFonts w:cs="Arial"/>
                <w:sz w:val="18"/>
                <w:szCs w:val="18"/>
              </w:rPr>
            </w:pPr>
            <w:r>
              <w:rPr>
                <w:rFonts w:cs="Arial"/>
                <w:sz w:val="18"/>
                <w:szCs w:val="18"/>
              </w:rPr>
              <w:t>7,215</w:t>
            </w:r>
          </w:p>
        </w:tc>
        <w:tc>
          <w:tcPr>
            <w:tcW w:w="1418" w:type="dxa"/>
            <w:tcBorders>
              <w:top w:val="nil"/>
              <w:left w:val="nil"/>
              <w:bottom w:val="nil"/>
              <w:right w:val="nil"/>
            </w:tcBorders>
            <w:shd w:val="clear" w:color="auto" w:fill="auto"/>
            <w:vAlign w:val="bottom"/>
          </w:tcPr>
          <w:p w14:paraId="27FDBA50" w14:textId="614CDD20" w:rsidR="00826731" w:rsidRPr="001722F7" w:rsidRDefault="00826731" w:rsidP="00826731">
            <w:pPr>
              <w:spacing w:before="40" w:after="40"/>
              <w:jc w:val="right"/>
              <w:rPr>
                <w:rFonts w:cs="Arial"/>
                <w:sz w:val="18"/>
                <w:szCs w:val="18"/>
              </w:rPr>
            </w:pPr>
            <w:r>
              <w:rPr>
                <w:rFonts w:cs="Arial"/>
                <w:sz w:val="18"/>
                <w:szCs w:val="18"/>
              </w:rPr>
              <w:t>21.99</w:t>
            </w:r>
          </w:p>
        </w:tc>
        <w:tc>
          <w:tcPr>
            <w:tcW w:w="170" w:type="dxa"/>
            <w:tcBorders>
              <w:top w:val="nil"/>
              <w:left w:val="nil"/>
              <w:bottom w:val="nil"/>
              <w:right w:val="nil"/>
            </w:tcBorders>
            <w:shd w:val="clear" w:color="auto" w:fill="auto"/>
            <w:vAlign w:val="bottom"/>
          </w:tcPr>
          <w:p w14:paraId="4BE15199" w14:textId="5CCC0EFB"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E043FD0" w14:textId="1B67A4C7" w:rsidR="00826731" w:rsidRPr="001722F7" w:rsidRDefault="00826731" w:rsidP="00826731">
            <w:pPr>
              <w:spacing w:before="40" w:after="40"/>
              <w:jc w:val="right"/>
              <w:rPr>
                <w:rFonts w:cs="Arial"/>
                <w:sz w:val="18"/>
                <w:szCs w:val="18"/>
              </w:rPr>
            </w:pPr>
            <w:r>
              <w:rPr>
                <w:rFonts w:cs="Arial"/>
                <w:sz w:val="18"/>
                <w:szCs w:val="18"/>
              </w:rPr>
              <w:t>1.29</w:t>
            </w:r>
          </w:p>
        </w:tc>
      </w:tr>
      <w:tr w:rsidR="00826731" w:rsidRPr="00826731" w14:paraId="22EB9DD2" w14:textId="77777777" w:rsidTr="00401057">
        <w:tc>
          <w:tcPr>
            <w:tcW w:w="2268" w:type="dxa"/>
            <w:tcBorders>
              <w:top w:val="nil"/>
              <w:left w:val="nil"/>
              <w:bottom w:val="nil"/>
              <w:right w:val="single" w:sz="18" w:space="0" w:color="C00000"/>
            </w:tcBorders>
            <w:shd w:val="clear" w:color="auto" w:fill="auto"/>
            <w:vAlign w:val="center"/>
          </w:tcPr>
          <w:p w14:paraId="3438510D" w14:textId="77777777" w:rsidR="00826731" w:rsidRPr="0087211A" w:rsidRDefault="00826731" w:rsidP="00826731">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w:t>
            </w:r>
          </w:p>
        </w:tc>
        <w:tc>
          <w:tcPr>
            <w:tcW w:w="1418" w:type="dxa"/>
            <w:tcBorders>
              <w:top w:val="nil"/>
              <w:left w:val="single" w:sz="18" w:space="0" w:color="C00000"/>
              <w:bottom w:val="nil"/>
              <w:right w:val="nil"/>
            </w:tcBorders>
            <w:shd w:val="clear" w:color="auto" w:fill="auto"/>
            <w:vAlign w:val="bottom"/>
          </w:tcPr>
          <w:p w14:paraId="6F8A4087" w14:textId="722927DA" w:rsidR="00826731" w:rsidRPr="001722F7" w:rsidRDefault="00826731" w:rsidP="00826731">
            <w:pPr>
              <w:spacing w:before="40" w:after="40"/>
              <w:jc w:val="right"/>
              <w:rPr>
                <w:rFonts w:cs="Arial"/>
                <w:sz w:val="18"/>
                <w:szCs w:val="18"/>
              </w:rPr>
            </w:pPr>
            <w:r>
              <w:rPr>
                <w:rFonts w:cs="Arial"/>
                <w:sz w:val="18"/>
                <w:szCs w:val="18"/>
              </w:rPr>
              <w:t>48,629</w:t>
            </w:r>
          </w:p>
        </w:tc>
        <w:tc>
          <w:tcPr>
            <w:tcW w:w="1418" w:type="dxa"/>
            <w:tcBorders>
              <w:top w:val="nil"/>
              <w:left w:val="nil"/>
              <w:bottom w:val="nil"/>
              <w:right w:val="nil"/>
            </w:tcBorders>
            <w:vAlign w:val="bottom"/>
          </w:tcPr>
          <w:p w14:paraId="25DA6EF5" w14:textId="2FEAD3ED" w:rsidR="00826731" w:rsidRPr="001722F7" w:rsidRDefault="00826731" w:rsidP="00826731">
            <w:pPr>
              <w:spacing w:before="40" w:after="40"/>
              <w:jc w:val="right"/>
              <w:rPr>
                <w:rFonts w:cs="Arial"/>
                <w:sz w:val="18"/>
                <w:szCs w:val="18"/>
              </w:rPr>
            </w:pPr>
            <w:r>
              <w:rPr>
                <w:rFonts w:cs="Arial"/>
                <w:sz w:val="18"/>
                <w:szCs w:val="18"/>
              </w:rPr>
              <w:t>9,940</w:t>
            </w:r>
          </w:p>
        </w:tc>
        <w:tc>
          <w:tcPr>
            <w:tcW w:w="1418" w:type="dxa"/>
            <w:tcBorders>
              <w:top w:val="nil"/>
              <w:left w:val="nil"/>
              <w:bottom w:val="nil"/>
              <w:right w:val="nil"/>
            </w:tcBorders>
            <w:shd w:val="clear" w:color="auto" w:fill="auto"/>
            <w:vAlign w:val="bottom"/>
          </w:tcPr>
          <w:p w14:paraId="47DF86D8" w14:textId="5ED0FD25" w:rsidR="00826731" w:rsidRPr="001722F7" w:rsidRDefault="00826731" w:rsidP="00826731">
            <w:pPr>
              <w:spacing w:before="40" w:after="40"/>
              <w:jc w:val="right"/>
              <w:rPr>
                <w:rFonts w:cs="Arial"/>
                <w:sz w:val="18"/>
                <w:szCs w:val="18"/>
              </w:rPr>
            </w:pPr>
            <w:r>
              <w:rPr>
                <w:rFonts w:cs="Arial"/>
                <w:sz w:val="18"/>
                <w:szCs w:val="18"/>
              </w:rPr>
              <w:t>20.44</w:t>
            </w:r>
          </w:p>
        </w:tc>
        <w:tc>
          <w:tcPr>
            <w:tcW w:w="170" w:type="dxa"/>
            <w:tcBorders>
              <w:top w:val="nil"/>
              <w:left w:val="nil"/>
              <w:bottom w:val="nil"/>
              <w:right w:val="nil"/>
            </w:tcBorders>
            <w:shd w:val="clear" w:color="auto" w:fill="auto"/>
            <w:vAlign w:val="bottom"/>
          </w:tcPr>
          <w:p w14:paraId="6544DE23" w14:textId="128C4A50"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E0AE478" w14:textId="2B0B98AF" w:rsidR="00826731" w:rsidRPr="001722F7" w:rsidRDefault="00826731" w:rsidP="00826731">
            <w:pPr>
              <w:spacing w:before="40" w:after="40"/>
              <w:jc w:val="right"/>
              <w:rPr>
                <w:rFonts w:cs="Arial"/>
                <w:sz w:val="18"/>
                <w:szCs w:val="18"/>
              </w:rPr>
            </w:pPr>
            <w:r>
              <w:rPr>
                <w:rFonts w:cs="Arial"/>
                <w:sz w:val="18"/>
                <w:szCs w:val="18"/>
              </w:rPr>
              <w:t>1.74</w:t>
            </w:r>
          </w:p>
        </w:tc>
      </w:tr>
      <w:tr w:rsidR="00826731" w:rsidRPr="00826731" w14:paraId="7C90A16D" w14:textId="77777777" w:rsidTr="00401057">
        <w:tc>
          <w:tcPr>
            <w:tcW w:w="2268" w:type="dxa"/>
            <w:tcBorders>
              <w:top w:val="nil"/>
              <w:left w:val="nil"/>
              <w:bottom w:val="nil"/>
              <w:right w:val="single" w:sz="18" w:space="0" w:color="C00000"/>
            </w:tcBorders>
            <w:shd w:val="clear" w:color="auto" w:fill="auto"/>
            <w:vAlign w:val="center"/>
          </w:tcPr>
          <w:p w14:paraId="44124D0B" w14:textId="77777777" w:rsidR="00826731" w:rsidRPr="0087211A" w:rsidRDefault="00826731" w:rsidP="00826731">
            <w:pPr>
              <w:spacing w:before="40" w:after="40"/>
              <w:rPr>
                <w:rFonts w:cs="Arial"/>
                <w:sz w:val="18"/>
                <w:szCs w:val="18"/>
              </w:rPr>
            </w:pPr>
            <w:r w:rsidRPr="0087211A">
              <w:rPr>
                <w:rFonts w:cs="Arial"/>
                <w:sz w:val="18"/>
                <w:szCs w:val="18"/>
              </w:rPr>
              <w:t>Bayside C</w:t>
            </w:r>
          </w:p>
        </w:tc>
        <w:tc>
          <w:tcPr>
            <w:tcW w:w="1418" w:type="dxa"/>
            <w:tcBorders>
              <w:top w:val="nil"/>
              <w:left w:val="single" w:sz="18" w:space="0" w:color="C00000"/>
              <w:bottom w:val="nil"/>
              <w:right w:val="nil"/>
            </w:tcBorders>
            <w:shd w:val="clear" w:color="auto" w:fill="auto"/>
            <w:vAlign w:val="bottom"/>
          </w:tcPr>
          <w:p w14:paraId="0D226AFA" w14:textId="76ED3F32" w:rsidR="00826731" w:rsidRPr="001722F7" w:rsidRDefault="00826731" w:rsidP="00826731">
            <w:pPr>
              <w:spacing w:before="40" w:after="40"/>
              <w:jc w:val="right"/>
              <w:rPr>
                <w:rFonts w:cs="Arial"/>
                <w:sz w:val="18"/>
                <w:szCs w:val="18"/>
              </w:rPr>
            </w:pPr>
            <w:r>
              <w:rPr>
                <w:rFonts w:cs="Arial"/>
                <w:sz w:val="18"/>
                <w:szCs w:val="18"/>
              </w:rPr>
              <w:t>97,092</w:t>
            </w:r>
          </w:p>
        </w:tc>
        <w:tc>
          <w:tcPr>
            <w:tcW w:w="1418" w:type="dxa"/>
            <w:tcBorders>
              <w:top w:val="nil"/>
              <w:left w:val="nil"/>
              <w:bottom w:val="nil"/>
              <w:right w:val="nil"/>
            </w:tcBorders>
            <w:vAlign w:val="bottom"/>
          </w:tcPr>
          <w:p w14:paraId="7C6EB356" w14:textId="069E6843" w:rsidR="00826731" w:rsidRPr="001722F7" w:rsidRDefault="00826731" w:rsidP="00826731">
            <w:pPr>
              <w:spacing w:before="40" w:after="40"/>
              <w:jc w:val="right"/>
              <w:rPr>
                <w:rFonts w:cs="Arial"/>
                <w:sz w:val="18"/>
                <w:szCs w:val="18"/>
              </w:rPr>
            </w:pPr>
            <w:r>
              <w:rPr>
                <w:rFonts w:cs="Arial"/>
                <w:sz w:val="18"/>
                <w:szCs w:val="18"/>
              </w:rPr>
              <w:t>23,293</w:t>
            </w:r>
          </w:p>
        </w:tc>
        <w:tc>
          <w:tcPr>
            <w:tcW w:w="1418" w:type="dxa"/>
            <w:tcBorders>
              <w:top w:val="nil"/>
              <w:left w:val="nil"/>
              <w:bottom w:val="nil"/>
              <w:right w:val="nil"/>
            </w:tcBorders>
            <w:shd w:val="clear" w:color="auto" w:fill="auto"/>
            <w:vAlign w:val="bottom"/>
          </w:tcPr>
          <w:p w14:paraId="3DE2E520" w14:textId="06129900" w:rsidR="00826731" w:rsidRPr="001722F7" w:rsidRDefault="00826731" w:rsidP="00826731">
            <w:pPr>
              <w:spacing w:before="40" w:after="40"/>
              <w:jc w:val="right"/>
              <w:rPr>
                <w:rFonts w:cs="Arial"/>
                <w:sz w:val="18"/>
                <w:szCs w:val="18"/>
              </w:rPr>
            </w:pPr>
            <w:r>
              <w:rPr>
                <w:rFonts w:cs="Arial"/>
                <w:sz w:val="18"/>
                <w:szCs w:val="18"/>
              </w:rPr>
              <w:t>23.99</w:t>
            </w:r>
          </w:p>
        </w:tc>
        <w:tc>
          <w:tcPr>
            <w:tcW w:w="170" w:type="dxa"/>
            <w:tcBorders>
              <w:top w:val="nil"/>
              <w:left w:val="nil"/>
              <w:bottom w:val="nil"/>
              <w:right w:val="nil"/>
            </w:tcBorders>
            <w:shd w:val="clear" w:color="auto" w:fill="auto"/>
            <w:vAlign w:val="bottom"/>
          </w:tcPr>
          <w:p w14:paraId="447CD245" w14:textId="1284537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39B6C26" w14:textId="7983CEFA"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75B1FA28" w14:textId="77777777" w:rsidTr="00401057">
        <w:tc>
          <w:tcPr>
            <w:tcW w:w="2268" w:type="dxa"/>
            <w:tcBorders>
              <w:top w:val="nil"/>
              <w:left w:val="nil"/>
              <w:bottom w:val="nil"/>
              <w:right w:val="single" w:sz="18" w:space="0" w:color="C00000"/>
            </w:tcBorders>
            <w:shd w:val="clear" w:color="auto" w:fill="auto"/>
            <w:vAlign w:val="center"/>
          </w:tcPr>
          <w:p w14:paraId="538DD892" w14:textId="77777777" w:rsidR="00826731" w:rsidRPr="0087211A" w:rsidRDefault="00826731" w:rsidP="00826731">
            <w:pPr>
              <w:spacing w:before="40" w:after="40"/>
              <w:rPr>
                <w:rFonts w:cs="Arial"/>
                <w:sz w:val="18"/>
                <w:szCs w:val="18"/>
              </w:rPr>
            </w:pPr>
            <w:r w:rsidRPr="0087211A">
              <w:rPr>
                <w:rFonts w:cs="Arial"/>
                <w:sz w:val="18"/>
                <w:szCs w:val="18"/>
              </w:rPr>
              <w:t>Benalla RC</w:t>
            </w:r>
          </w:p>
        </w:tc>
        <w:tc>
          <w:tcPr>
            <w:tcW w:w="1418" w:type="dxa"/>
            <w:tcBorders>
              <w:top w:val="nil"/>
              <w:left w:val="single" w:sz="18" w:space="0" w:color="C00000"/>
              <w:bottom w:val="nil"/>
              <w:right w:val="nil"/>
            </w:tcBorders>
            <w:shd w:val="clear" w:color="auto" w:fill="auto"/>
            <w:vAlign w:val="bottom"/>
          </w:tcPr>
          <w:p w14:paraId="03BA2A31" w14:textId="50A85497" w:rsidR="00826731" w:rsidRPr="001722F7" w:rsidRDefault="00826731" w:rsidP="00826731">
            <w:pPr>
              <w:spacing w:before="40" w:after="40"/>
              <w:jc w:val="right"/>
              <w:rPr>
                <w:rFonts w:cs="Arial"/>
                <w:sz w:val="18"/>
                <w:szCs w:val="18"/>
              </w:rPr>
            </w:pPr>
            <w:r>
              <w:rPr>
                <w:rFonts w:cs="Arial"/>
                <w:sz w:val="18"/>
                <w:szCs w:val="18"/>
              </w:rPr>
              <w:t>13,863</w:t>
            </w:r>
          </w:p>
        </w:tc>
        <w:tc>
          <w:tcPr>
            <w:tcW w:w="1418" w:type="dxa"/>
            <w:tcBorders>
              <w:top w:val="nil"/>
              <w:left w:val="nil"/>
              <w:bottom w:val="nil"/>
              <w:right w:val="nil"/>
            </w:tcBorders>
            <w:vAlign w:val="bottom"/>
          </w:tcPr>
          <w:p w14:paraId="17F1426A" w14:textId="64C203CA" w:rsidR="00826731" w:rsidRPr="001722F7" w:rsidRDefault="00826731" w:rsidP="00826731">
            <w:pPr>
              <w:spacing w:before="40" w:after="40"/>
              <w:jc w:val="right"/>
              <w:rPr>
                <w:rFonts w:cs="Arial"/>
                <w:sz w:val="18"/>
                <w:szCs w:val="18"/>
              </w:rPr>
            </w:pPr>
            <w:r>
              <w:rPr>
                <w:rFonts w:cs="Arial"/>
                <w:sz w:val="18"/>
                <w:szCs w:val="18"/>
              </w:rPr>
              <w:t>2,961</w:t>
            </w:r>
          </w:p>
        </w:tc>
        <w:tc>
          <w:tcPr>
            <w:tcW w:w="1418" w:type="dxa"/>
            <w:tcBorders>
              <w:top w:val="nil"/>
              <w:left w:val="nil"/>
              <w:bottom w:val="nil"/>
              <w:right w:val="nil"/>
            </w:tcBorders>
            <w:shd w:val="clear" w:color="auto" w:fill="auto"/>
            <w:vAlign w:val="bottom"/>
          </w:tcPr>
          <w:p w14:paraId="1D8DA138" w14:textId="02183B8C" w:rsidR="00826731" w:rsidRPr="001722F7" w:rsidRDefault="00826731" w:rsidP="00826731">
            <w:pPr>
              <w:spacing w:before="40" w:after="40"/>
              <w:jc w:val="right"/>
              <w:rPr>
                <w:rFonts w:cs="Arial"/>
                <w:sz w:val="18"/>
                <w:szCs w:val="18"/>
              </w:rPr>
            </w:pPr>
            <w:r>
              <w:rPr>
                <w:rFonts w:cs="Arial"/>
                <w:sz w:val="18"/>
                <w:szCs w:val="18"/>
              </w:rPr>
              <w:t>21.36</w:t>
            </w:r>
          </w:p>
        </w:tc>
        <w:tc>
          <w:tcPr>
            <w:tcW w:w="170" w:type="dxa"/>
            <w:tcBorders>
              <w:top w:val="nil"/>
              <w:left w:val="nil"/>
              <w:bottom w:val="nil"/>
              <w:right w:val="nil"/>
            </w:tcBorders>
            <w:shd w:val="clear" w:color="auto" w:fill="auto"/>
            <w:vAlign w:val="bottom"/>
          </w:tcPr>
          <w:p w14:paraId="5D6EAA79" w14:textId="76B11132"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98EC895" w14:textId="01ED92DF" w:rsidR="00826731" w:rsidRPr="001722F7" w:rsidRDefault="00826731" w:rsidP="00826731">
            <w:pPr>
              <w:spacing w:before="40" w:after="40"/>
              <w:jc w:val="right"/>
              <w:rPr>
                <w:rFonts w:cs="Arial"/>
                <w:sz w:val="18"/>
                <w:szCs w:val="18"/>
              </w:rPr>
            </w:pPr>
            <w:r>
              <w:rPr>
                <w:rFonts w:cs="Arial"/>
                <w:sz w:val="18"/>
                <w:szCs w:val="18"/>
              </w:rPr>
              <w:t>2.03</w:t>
            </w:r>
          </w:p>
        </w:tc>
      </w:tr>
      <w:tr w:rsidR="00826731" w:rsidRPr="00826731" w14:paraId="73B147E5" w14:textId="77777777" w:rsidTr="00401057">
        <w:tc>
          <w:tcPr>
            <w:tcW w:w="2268" w:type="dxa"/>
            <w:tcBorders>
              <w:top w:val="nil"/>
              <w:left w:val="nil"/>
              <w:bottom w:val="nil"/>
              <w:right w:val="single" w:sz="18" w:space="0" w:color="C00000"/>
            </w:tcBorders>
            <w:shd w:val="clear" w:color="auto" w:fill="auto"/>
            <w:vAlign w:val="center"/>
          </w:tcPr>
          <w:p w14:paraId="47D6BE73" w14:textId="77777777" w:rsidR="00826731" w:rsidRPr="0087211A" w:rsidRDefault="00826731" w:rsidP="00826731">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C00000"/>
              <w:bottom w:val="nil"/>
              <w:right w:val="nil"/>
            </w:tcBorders>
            <w:shd w:val="clear" w:color="auto" w:fill="auto"/>
            <w:vAlign w:val="bottom"/>
          </w:tcPr>
          <w:p w14:paraId="14552D9A" w14:textId="12282831" w:rsidR="00826731" w:rsidRPr="001722F7" w:rsidRDefault="00826731" w:rsidP="00826731">
            <w:pPr>
              <w:spacing w:before="40" w:after="40"/>
              <w:jc w:val="right"/>
              <w:rPr>
                <w:rFonts w:cs="Arial"/>
                <w:sz w:val="18"/>
                <w:szCs w:val="18"/>
              </w:rPr>
            </w:pPr>
            <w:r>
              <w:rPr>
                <w:rFonts w:cs="Arial"/>
                <w:sz w:val="18"/>
                <w:szCs w:val="18"/>
              </w:rPr>
              <w:t>167,232</w:t>
            </w:r>
          </w:p>
        </w:tc>
        <w:tc>
          <w:tcPr>
            <w:tcW w:w="1418" w:type="dxa"/>
            <w:tcBorders>
              <w:top w:val="nil"/>
              <w:left w:val="nil"/>
              <w:bottom w:val="nil"/>
              <w:right w:val="nil"/>
            </w:tcBorders>
            <w:vAlign w:val="bottom"/>
          </w:tcPr>
          <w:p w14:paraId="22C32F09" w14:textId="299A959A" w:rsidR="00826731" w:rsidRPr="001722F7" w:rsidRDefault="00826731" w:rsidP="00826731">
            <w:pPr>
              <w:spacing w:before="40" w:after="40"/>
              <w:jc w:val="right"/>
              <w:rPr>
                <w:rFonts w:cs="Arial"/>
                <w:sz w:val="18"/>
                <w:szCs w:val="18"/>
              </w:rPr>
            </w:pPr>
            <w:r>
              <w:rPr>
                <w:rFonts w:cs="Arial"/>
                <w:sz w:val="18"/>
                <w:szCs w:val="18"/>
              </w:rPr>
              <w:t>58,391</w:t>
            </w:r>
          </w:p>
        </w:tc>
        <w:tc>
          <w:tcPr>
            <w:tcW w:w="1418" w:type="dxa"/>
            <w:tcBorders>
              <w:top w:val="nil"/>
              <w:left w:val="nil"/>
              <w:bottom w:val="nil"/>
              <w:right w:val="nil"/>
            </w:tcBorders>
            <w:shd w:val="clear" w:color="auto" w:fill="auto"/>
            <w:vAlign w:val="bottom"/>
          </w:tcPr>
          <w:p w14:paraId="34F027B0" w14:textId="2A6A0F76" w:rsidR="00826731" w:rsidRPr="001722F7" w:rsidRDefault="00826731" w:rsidP="00826731">
            <w:pPr>
              <w:spacing w:before="40" w:after="40"/>
              <w:jc w:val="right"/>
              <w:rPr>
                <w:rFonts w:cs="Arial"/>
                <w:sz w:val="18"/>
                <w:szCs w:val="18"/>
              </w:rPr>
            </w:pPr>
            <w:r>
              <w:rPr>
                <w:rFonts w:cs="Arial"/>
                <w:sz w:val="18"/>
                <w:szCs w:val="18"/>
              </w:rPr>
              <w:t>34.92</w:t>
            </w:r>
          </w:p>
        </w:tc>
        <w:tc>
          <w:tcPr>
            <w:tcW w:w="170" w:type="dxa"/>
            <w:tcBorders>
              <w:top w:val="nil"/>
              <w:left w:val="nil"/>
              <w:bottom w:val="nil"/>
              <w:right w:val="nil"/>
            </w:tcBorders>
            <w:shd w:val="clear" w:color="auto" w:fill="auto"/>
            <w:vAlign w:val="bottom"/>
          </w:tcPr>
          <w:p w14:paraId="7C2F6659" w14:textId="41DFE58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1765540" w14:textId="457546B5"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016A81F0" w14:textId="77777777" w:rsidTr="00401057">
        <w:tc>
          <w:tcPr>
            <w:tcW w:w="2268" w:type="dxa"/>
            <w:tcBorders>
              <w:top w:val="nil"/>
              <w:left w:val="nil"/>
              <w:bottom w:val="nil"/>
              <w:right w:val="single" w:sz="18" w:space="0" w:color="C00000"/>
            </w:tcBorders>
            <w:shd w:val="clear" w:color="auto" w:fill="auto"/>
            <w:vAlign w:val="center"/>
          </w:tcPr>
          <w:p w14:paraId="73201F9D" w14:textId="77777777" w:rsidR="00826731" w:rsidRPr="0087211A" w:rsidRDefault="00826731" w:rsidP="00826731">
            <w:pPr>
              <w:spacing w:before="40" w:after="40"/>
              <w:rPr>
                <w:rFonts w:cs="Arial"/>
                <w:sz w:val="18"/>
                <w:szCs w:val="18"/>
              </w:rPr>
            </w:pPr>
            <w:r w:rsidRPr="0087211A">
              <w:rPr>
                <w:rFonts w:cs="Arial"/>
                <w:sz w:val="18"/>
                <w:szCs w:val="18"/>
              </w:rPr>
              <w:t>Brimbank C</w:t>
            </w:r>
          </w:p>
        </w:tc>
        <w:tc>
          <w:tcPr>
            <w:tcW w:w="1418" w:type="dxa"/>
            <w:tcBorders>
              <w:top w:val="nil"/>
              <w:left w:val="single" w:sz="18" w:space="0" w:color="C00000"/>
              <w:bottom w:val="nil"/>
              <w:right w:val="nil"/>
            </w:tcBorders>
            <w:shd w:val="clear" w:color="auto" w:fill="auto"/>
            <w:vAlign w:val="bottom"/>
          </w:tcPr>
          <w:p w14:paraId="3269BAF4" w14:textId="3F265F5A" w:rsidR="00826731" w:rsidRPr="001722F7" w:rsidRDefault="00826731" w:rsidP="00826731">
            <w:pPr>
              <w:spacing w:before="40" w:after="40"/>
              <w:jc w:val="right"/>
              <w:rPr>
                <w:rFonts w:cs="Arial"/>
                <w:sz w:val="18"/>
                <w:szCs w:val="18"/>
              </w:rPr>
            </w:pPr>
            <w:r>
              <w:rPr>
                <w:rFonts w:cs="Arial"/>
                <w:sz w:val="18"/>
                <w:szCs w:val="18"/>
              </w:rPr>
              <w:t>194,315</w:t>
            </w:r>
          </w:p>
        </w:tc>
        <w:tc>
          <w:tcPr>
            <w:tcW w:w="1418" w:type="dxa"/>
            <w:tcBorders>
              <w:top w:val="nil"/>
              <w:left w:val="nil"/>
              <w:bottom w:val="nil"/>
              <w:right w:val="nil"/>
            </w:tcBorders>
            <w:vAlign w:val="bottom"/>
          </w:tcPr>
          <w:p w14:paraId="1D35F24B" w14:textId="3E24D21E" w:rsidR="00826731" w:rsidRPr="001722F7" w:rsidRDefault="00826731" w:rsidP="00826731">
            <w:pPr>
              <w:spacing w:before="40" w:after="40"/>
              <w:jc w:val="right"/>
              <w:rPr>
                <w:rFonts w:cs="Arial"/>
                <w:sz w:val="18"/>
                <w:szCs w:val="18"/>
              </w:rPr>
            </w:pPr>
            <w:r>
              <w:rPr>
                <w:rFonts w:cs="Arial"/>
                <w:sz w:val="18"/>
                <w:szCs w:val="18"/>
              </w:rPr>
              <w:t>34,557</w:t>
            </w:r>
          </w:p>
        </w:tc>
        <w:tc>
          <w:tcPr>
            <w:tcW w:w="1418" w:type="dxa"/>
            <w:tcBorders>
              <w:top w:val="nil"/>
              <w:left w:val="nil"/>
              <w:bottom w:val="nil"/>
              <w:right w:val="nil"/>
            </w:tcBorders>
            <w:shd w:val="clear" w:color="auto" w:fill="auto"/>
            <w:vAlign w:val="bottom"/>
          </w:tcPr>
          <w:p w14:paraId="399CDDF2" w14:textId="259D9B3F" w:rsidR="00826731" w:rsidRPr="001722F7" w:rsidRDefault="00826731" w:rsidP="00826731">
            <w:pPr>
              <w:spacing w:before="40" w:after="40"/>
              <w:jc w:val="right"/>
              <w:rPr>
                <w:rFonts w:cs="Arial"/>
                <w:sz w:val="18"/>
                <w:szCs w:val="18"/>
              </w:rPr>
            </w:pPr>
            <w:r>
              <w:rPr>
                <w:rFonts w:cs="Arial"/>
                <w:sz w:val="18"/>
                <w:szCs w:val="18"/>
              </w:rPr>
              <w:t>17.78</w:t>
            </w:r>
          </w:p>
        </w:tc>
        <w:tc>
          <w:tcPr>
            <w:tcW w:w="170" w:type="dxa"/>
            <w:tcBorders>
              <w:top w:val="nil"/>
              <w:left w:val="nil"/>
              <w:bottom w:val="nil"/>
              <w:right w:val="nil"/>
            </w:tcBorders>
            <w:shd w:val="clear" w:color="auto" w:fill="auto"/>
            <w:vAlign w:val="bottom"/>
          </w:tcPr>
          <w:p w14:paraId="51FB5751" w14:textId="2A598B44"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251A66D" w14:textId="48407F34"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73FDC8F4" w14:textId="77777777" w:rsidTr="00401057">
        <w:tc>
          <w:tcPr>
            <w:tcW w:w="2268" w:type="dxa"/>
            <w:tcBorders>
              <w:top w:val="nil"/>
              <w:left w:val="nil"/>
              <w:bottom w:val="nil"/>
              <w:right w:val="single" w:sz="18" w:space="0" w:color="C00000"/>
            </w:tcBorders>
            <w:shd w:val="clear" w:color="auto" w:fill="auto"/>
            <w:vAlign w:val="center"/>
          </w:tcPr>
          <w:p w14:paraId="6E077B99" w14:textId="77777777" w:rsidR="00826731" w:rsidRPr="0087211A" w:rsidRDefault="00826731" w:rsidP="00826731">
            <w:pPr>
              <w:spacing w:before="40" w:after="40"/>
              <w:rPr>
                <w:rFonts w:cs="Arial"/>
                <w:sz w:val="18"/>
                <w:szCs w:val="18"/>
              </w:rPr>
            </w:pPr>
            <w:r w:rsidRPr="0087211A">
              <w:rPr>
                <w:rFonts w:cs="Arial"/>
                <w:sz w:val="18"/>
                <w:szCs w:val="18"/>
              </w:rPr>
              <w:t>Buloke S</w:t>
            </w:r>
          </w:p>
        </w:tc>
        <w:tc>
          <w:tcPr>
            <w:tcW w:w="1418" w:type="dxa"/>
            <w:tcBorders>
              <w:top w:val="nil"/>
              <w:left w:val="single" w:sz="18" w:space="0" w:color="C00000"/>
              <w:bottom w:val="nil"/>
              <w:right w:val="nil"/>
            </w:tcBorders>
            <w:shd w:val="clear" w:color="auto" w:fill="auto"/>
            <w:vAlign w:val="bottom"/>
          </w:tcPr>
          <w:p w14:paraId="301D8B41" w14:textId="6D5CBD03" w:rsidR="00826731" w:rsidRPr="001722F7" w:rsidRDefault="00826731" w:rsidP="00826731">
            <w:pPr>
              <w:spacing w:before="40" w:after="40"/>
              <w:jc w:val="right"/>
              <w:rPr>
                <w:rFonts w:cs="Arial"/>
                <w:sz w:val="18"/>
                <w:szCs w:val="18"/>
              </w:rPr>
            </w:pPr>
            <w:r>
              <w:rPr>
                <w:rFonts w:cs="Arial"/>
                <w:sz w:val="18"/>
                <w:szCs w:val="18"/>
              </w:rPr>
              <w:t>6,202</w:t>
            </w:r>
          </w:p>
        </w:tc>
        <w:tc>
          <w:tcPr>
            <w:tcW w:w="1418" w:type="dxa"/>
            <w:tcBorders>
              <w:top w:val="nil"/>
              <w:left w:val="nil"/>
              <w:bottom w:val="nil"/>
              <w:right w:val="nil"/>
            </w:tcBorders>
            <w:vAlign w:val="bottom"/>
          </w:tcPr>
          <w:p w14:paraId="78740690" w14:textId="19CC151A" w:rsidR="00826731" w:rsidRPr="001722F7" w:rsidRDefault="00826731" w:rsidP="00826731">
            <w:pPr>
              <w:spacing w:before="40" w:after="40"/>
              <w:jc w:val="right"/>
              <w:rPr>
                <w:rFonts w:cs="Arial"/>
                <w:sz w:val="18"/>
                <w:szCs w:val="18"/>
              </w:rPr>
            </w:pPr>
            <w:r>
              <w:rPr>
                <w:rFonts w:cs="Arial"/>
                <w:sz w:val="18"/>
                <w:szCs w:val="18"/>
              </w:rPr>
              <w:t>1,196</w:t>
            </w:r>
          </w:p>
        </w:tc>
        <w:tc>
          <w:tcPr>
            <w:tcW w:w="1418" w:type="dxa"/>
            <w:tcBorders>
              <w:top w:val="nil"/>
              <w:left w:val="nil"/>
              <w:bottom w:val="nil"/>
              <w:right w:val="nil"/>
            </w:tcBorders>
            <w:shd w:val="clear" w:color="auto" w:fill="auto"/>
            <w:vAlign w:val="bottom"/>
          </w:tcPr>
          <w:p w14:paraId="162CCD3C" w14:textId="45524768" w:rsidR="00826731" w:rsidRPr="001722F7" w:rsidRDefault="00826731" w:rsidP="00826731">
            <w:pPr>
              <w:spacing w:before="40" w:after="40"/>
              <w:jc w:val="right"/>
              <w:rPr>
                <w:rFonts w:cs="Arial"/>
                <w:sz w:val="18"/>
                <w:szCs w:val="18"/>
              </w:rPr>
            </w:pPr>
            <w:r>
              <w:rPr>
                <w:rFonts w:cs="Arial"/>
                <w:sz w:val="18"/>
                <w:szCs w:val="18"/>
              </w:rPr>
              <w:t>19.28</w:t>
            </w:r>
          </w:p>
        </w:tc>
        <w:tc>
          <w:tcPr>
            <w:tcW w:w="170" w:type="dxa"/>
            <w:tcBorders>
              <w:top w:val="nil"/>
              <w:left w:val="nil"/>
              <w:bottom w:val="nil"/>
              <w:right w:val="nil"/>
            </w:tcBorders>
            <w:shd w:val="clear" w:color="auto" w:fill="auto"/>
            <w:vAlign w:val="bottom"/>
          </w:tcPr>
          <w:p w14:paraId="4FCA2148" w14:textId="008A4D22"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86BA0A0" w14:textId="54BDB77D" w:rsidR="00826731" w:rsidRPr="001722F7" w:rsidRDefault="00826731" w:rsidP="00826731">
            <w:pPr>
              <w:spacing w:before="40" w:after="40"/>
              <w:jc w:val="right"/>
              <w:rPr>
                <w:rFonts w:cs="Arial"/>
                <w:sz w:val="18"/>
                <w:szCs w:val="18"/>
              </w:rPr>
            </w:pPr>
            <w:r>
              <w:rPr>
                <w:rFonts w:cs="Arial"/>
                <w:sz w:val="18"/>
                <w:szCs w:val="18"/>
              </w:rPr>
              <w:t>4.64</w:t>
            </w:r>
          </w:p>
        </w:tc>
      </w:tr>
      <w:tr w:rsidR="00826731" w:rsidRPr="00826731" w14:paraId="0001504A" w14:textId="77777777" w:rsidTr="00401057">
        <w:tc>
          <w:tcPr>
            <w:tcW w:w="2268" w:type="dxa"/>
            <w:tcBorders>
              <w:top w:val="nil"/>
              <w:left w:val="nil"/>
              <w:bottom w:val="nil"/>
              <w:right w:val="single" w:sz="18" w:space="0" w:color="C00000"/>
            </w:tcBorders>
            <w:shd w:val="clear" w:color="auto" w:fill="auto"/>
            <w:vAlign w:val="center"/>
          </w:tcPr>
          <w:p w14:paraId="6A1326A2" w14:textId="77777777" w:rsidR="00826731" w:rsidRPr="0087211A" w:rsidRDefault="00826731" w:rsidP="00826731">
            <w:pPr>
              <w:spacing w:before="40" w:after="40"/>
              <w:rPr>
                <w:rFonts w:cs="Arial"/>
                <w:sz w:val="18"/>
                <w:szCs w:val="18"/>
              </w:rPr>
            </w:pPr>
            <w:r w:rsidRPr="0087211A">
              <w:rPr>
                <w:rFonts w:cs="Arial"/>
                <w:sz w:val="18"/>
                <w:szCs w:val="18"/>
              </w:rPr>
              <w:t>Campaspe S</w:t>
            </w:r>
          </w:p>
        </w:tc>
        <w:tc>
          <w:tcPr>
            <w:tcW w:w="1418" w:type="dxa"/>
            <w:tcBorders>
              <w:top w:val="nil"/>
              <w:left w:val="single" w:sz="18" w:space="0" w:color="C00000"/>
              <w:bottom w:val="nil"/>
              <w:right w:val="nil"/>
            </w:tcBorders>
            <w:shd w:val="clear" w:color="auto" w:fill="auto"/>
            <w:vAlign w:val="bottom"/>
          </w:tcPr>
          <w:p w14:paraId="7BBE0790" w14:textId="0D3521B6" w:rsidR="00826731" w:rsidRPr="001722F7" w:rsidRDefault="00826731" w:rsidP="00826731">
            <w:pPr>
              <w:spacing w:before="40" w:after="40"/>
              <w:jc w:val="right"/>
              <w:rPr>
                <w:rFonts w:cs="Arial"/>
                <w:sz w:val="18"/>
                <w:szCs w:val="18"/>
              </w:rPr>
            </w:pPr>
            <w:r>
              <w:rPr>
                <w:rFonts w:cs="Arial"/>
                <w:sz w:val="18"/>
                <w:szCs w:val="18"/>
              </w:rPr>
              <w:t>37,054</w:t>
            </w:r>
          </w:p>
        </w:tc>
        <w:tc>
          <w:tcPr>
            <w:tcW w:w="1418" w:type="dxa"/>
            <w:tcBorders>
              <w:top w:val="nil"/>
              <w:left w:val="nil"/>
              <w:bottom w:val="nil"/>
              <w:right w:val="nil"/>
            </w:tcBorders>
            <w:vAlign w:val="bottom"/>
          </w:tcPr>
          <w:p w14:paraId="44352309" w14:textId="4A5B0641" w:rsidR="00826731" w:rsidRPr="001722F7" w:rsidRDefault="00826731" w:rsidP="00826731">
            <w:pPr>
              <w:spacing w:before="40" w:after="40"/>
              <w:jc w:val="right"/>
              <w:rPr>
                <w:rFonts w:cs="Arial"/>
                <w:sz w:val="18"/>
                <w:szCs w:val="18"/>
              </w:rPr>
            </w:pPr>
            <w:r>
              <w:rPr>
                <w:rFonts w:cs="Arial"/>
                <w:sz w:val="18"/>
                <w:szCs w:val="18"/>
              </w:rPr>
              <w:t>8,617</w:t>
            </w:r>
          </w:p>
        </w:tc>
        <w:tc>
          <w:tcPr>
            <w:tcW w:w="1418" w:type="dxa"/>
            <w:tcBorders>
              <w:top w:val="nil"/>
              <w:left w:val="nil"/>
              <w:bottom w:val="nil"/>
              <w:right w:val="nil"/>
            </w:tcBorders>
            <w:shd w:val="clear" w:color="auto" w:fill="auto"/>
            <w:vAlign w:val="bottom"/>
          </w:tcPr>
          <w:p w14:paraId="458DF6B2" w14:textId="210BBBDD" w:rsidR="00826731" w:rsidRPr="001722F7" w:rsidRDefault="00826731" w:rsidP="00826731">
            <w:pPr>
              <w:spacing w:before="40" w:after="40"/>
              <w:jc w:val="right"/>
              <w:rPr>
                <w:rFonts w:cs="Arial"/>
                <w:sz w:val="18"/>
                <w:szCs w:val="18"/>
              </w:rPr>
            </w:pPr>
            <w:r>
              <w:rPr>
                <w:rFonts w:cs="Arial"/>
                <w:sz w:val="18"/>
                <w:szCs w:val="18"/>
              </w:rPr>
              <w:t>23.26</w:t>
            </w:r>
          </w:p>
        </w:tc>
        <w:tc>
          <w:tcPr>
            <w:tcW w:w="170" w:type="dxa"/>
            <w:tcBorders>
              <w:top w:val="nil"/>
              <w:left w:val="nil"/>
              <w:bottom w:val="nil"/>
              <w:right w:val="nil"/>
            </w:tcBorders>
            <w:shd w:val="clear" w:color="auto" w:fill="auto"/>
            <w:vAlign w:val="bottom"/>
          </w:tcPr>
          <w:p w14:paraId="723DF01D" w14:textId="5A32D55D"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D31867D" w14:textId="6B3046F2" w:rsidR="00826731" w:rsidRPr="001722F7" w:rsidRDefault="00826731" w:rsidP="00826731">
            <w:pPr>
              <w:spacing w:before="40" w:after="40"/>
              <w:jc w:val="right"/>
              <w:rPr>
                <w:rFonts w:cs="Arial"/>
                <w:sz w:val="18"/>
                <w:szCs w:val="18"/>
              </w:rPr>
            </w:pPr>
            <w:r>
              <w:rPr>
                <w:rFonts w:cs="Arial"/>
                <w:sz w:val="18"/>
                <w:szCs w:val="18"/>
              </w:rPr>
              <w:t>1.75</w:t>
            </w:r>
          </w:p>
        </w:tc>
      </w:tr>
      <w:tr w:rsidR="00826731" w:rsidRPr="00826731" w14:paraId="493B7152" w14:textId="77777777" w:rsidTr="00401057">
        <w:tc>
          <w:tcPr>
            <w:tcW w:w="2268" w:type="dxa"/>
            <w:tcBorders>
              <w:top w:val="nil"/>
              <w:left w:val="nil"/>
              <w:bottom w:val="nil"/>
              <w:right w:val="single" w:sz="18" w:space="0" w:color="C00000"/>
            </w:tcBorders>
            <w:shd w:val="clear" w:color="auto" w:fill="auto"/>
            <w:vAlign w:val="center"/>
          </w:tcPr>
          <w:p w14:paraId="4D71E96B" w14:textId="77777777" w:rsidR="00826731" w:rsidRPr="0087211A" w:rsidRDefault="00826731" w:rsidP="00826731">
            <w:pPr>
              <w:spacing w:before="40" w:after="40"/>
              <w:rPr>
                <w:rFonts w:cs="Arial"/>
                <w:sz w:val="18"/>
                <w:szCs w:val="18"/>
              </w:rPr>
            </w:pPr>
            <w:r w:rsidRPr="0087211A">
              <w:rPr>
                <w:rFonts w:cs="Arial"/>
                <w:sz w:val="18"/>
                <w:szCs w:val="18"/>
              </w:rPr>
              <w:t>Cardinia S</w:t>
            </w:r>
          </w:p>
        </w:tc>
        <w:tc>
          <w:tcPr>
            <w:tcW w:w="1418" w:type="dxa"/>
            <w:tcBorders>
              <w:top w:val="nil"/>
              <w:left w:val="single" w:sz="18" w:space="0" w:color="C00000"/>
              <w:bottom w:val="nil"/>
              <w:right w:val="nil"/>
            </w:tcBorders>
            <w:shd w:val="clear" w:color="auto" w:fill="auto"/>
            <w:vAlign w:val="bottom"/>
          </w:tcPr>
          <w:p w14:paraId="2614931A" w14:textId="361E9CEA" w:rsidR="00826731" w:rsidRPr="001722F7" w:rsidRDefault="00826731" w:rsidP="00826731">
            <w:pPr>
              <w:spacing w:before="40" w:after="40"/>
              <w:jc w:val="right"/>
              <w:rPr>
                <w:rFonts w:cs="Arial"/>
                <w:sz w:val="18"/>
                <w:szCs w:val="18"/>
              </w:rPr>
            </w:pPr>
            <w:r>
              <w:rPr>
                <w:rFonts w:cs="Arial"/>
                <w:sz w:val="18"/>
                <w:szCs w:val="18"/>
              </w:rPr>
              <w:t>94,130</w:t>
            </w:r>
          </w:p>
        </w:tc>
        <w:tc>
          <w:tcPr>
            <w:tcW w:w="1418" w:type="dxa"/>
            <w:tcBorders>
              <w:top w:val="nil"/>
              <w:left w:val="nil"/>
              <w:bottom w:val="nil"/>
              <w:right w:val="nil"/>
            </w:tcBorders>
            <w:vAlign w:val="bottom"/>
          </w:tcPr>
          <w:p w14:paraId="7E5C1CFD" w14:textId="4F767F2B" w:rsidR="00826731" w:rsidRPr="001722F7" w:rsidRDefault="00826731" w:rsidP="00826731">
            <w:pPr>
              <w:spacing w:before="40" w:after="40"/>
              <w:jc w:val="right"/>
              <w:rPr>
                <w:rFonts w:cs="Arial"/>
                <w:sz w:val="18"/>
                <w:szCs w:val="18"/>
              </w:rPr>
            </w:pPr>
            <w:r>
              <w:rPr>
                <w:rFonts w:cs="Arial"/>
                <w:sz w:val="18"/>
                <w:szCs w:val="18"/>
              </w:rPr>
              <w:t>14,255</w:t>
            </w:r>
          </w:p>
        </w:tc>
        <w:tc>
          <w:tcPr>
            <w:tcW w:w="1418" w:type="dxa"/>
            <w:tcBorders>
              <w:top w:val="nil"/>
              <w:left w:val="nil"/>
              <w:bottom w:val="nil"/>
              <w:right w:val="nil"/>
            </w:tcBorders>
            <w:shd w:val="clear" w:color="auto" w:fill="auto"/>
            <w:vAlign w:val="bottom"/>
          </w:tcPr>
          <w:p w14:paraId="2ED1203B" w14:textId="0FF97D60" w:rsidR="00826731" w:rsidRPr="001722F7" w:rsidRDefault="00826731" w:rsidP="00826731">
            <w:pPr>
              <w:spacing w:before="40" w:after="40"/>
              <w:jc w:val="right"/>
              <w:rPr>
                <w:rFonts w:cs="Arial"/>
                <w:sz w:val="18"/>
                <w:szCs w:val="18"/>
              </w:rPr>
            </w:pPr>
            <w:r>
              <w:rPr>
                <w:rFonts w:cs="Arial"/>
                <w:sz w:val="18"/>
                <w:szCs w:val="18"/>
              </w:rPr>
              <w:t>15.14</w:t>
            </w:r>
          </w:p>
        </w:tc>
        <w:tc>
          <w:tcPr>
            <w:tcW w:w="170" w:type="dxa"/>
            <w:tcBorders>
              <w:top w:val="nil"/>
              <w:left w:val="nil"/>
              <w:bottom w:val="nil"/>
              <w:right w:val="nil"/>
            </w:tcBorders>
            <w:shd w:val="clear" w:color="auto" w:fill="auto"/>
            <w:vAlign w:val="bottom"/>
          </w:tcPr>
          <w:p w14:paraId="27CE36E6" w14:textId="714B7CCD"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D1CE9A0" w14:textId="77FFB5C3" w:rsidR="00826731" w:rsidRPr="001722F7" w:rsidRDefault="00826731" w:rsidP="00826731">
            <w:pPr>
              <w:spacing w:before="40" w:after="40"/>
              <w:jc w:val="right"/>
              <w:rPr>
                <w:rFonts w:cs="Arial"/>
                <w:sz w:val="18"/>
                <w:szCs w:val="18"/>
              </w:rPr>
            </w:pPr>
            <w:r>
              <w:rPr>
                <w:rFonts w:cs="Arial"/>
                <w:sz w:val="18"/>
                <w:szCs w:val="18"/>
              </w:rPr>
              <w:t>0.43</w:t>
            </w:r>
          </w:p>
        </w:tc>
      </w:tr>
      <w:tr w:rsidR="00826731" w:rsidRPr="00826731" w14:paraId="58666C96" w14:textId="77777777" w:rsidTr="00401057">
        <w:tc>
          <w:tcPr>
            <w:tcW w:w="2268" w:type="dxa"/>
            <w:tcBorders>
              <w:top w:val="nil"/>
              <w:left w:val="nil"/>
              <w:bottom w:val="nil"/>
              <w:right w:val="single" w:sz="18" w:space="0" w:color="C00000"/>
            </w:tcBorders>
            <w:shd w:val="clear" w:color="auto" w:fill="auto"/>
            <w:vAlign w:val="center"/>
          </w:tcPr>
          <w:p w14:paraId="08773A99" w14:textId="77777777" w:rsidR="00826731" w:rsidRPr="0087211A" w:rsidRDefault="00826731" w:rsidP="00826731">
            <w:pPr>
              <w:spacing w:before="40" w:after="40"/>
              <w:rPr>
                <w:rFonts w:cs="Arial"/>
                <w:sz w:val="18"/>
                <w:szCs w:val="18"/>
              </w:rPr>
            </w:pPr>
            <w:r w:rsidRPr="0087211A">
              <w:rPr>
                <w:rFonts w:cs="Arial"/>
                <w:sz w:val="18"/>
                <w:szCs w:val="18"/>
              </w:rPr>
              <w:t>Casey C</w:t>
            </w:r>
          </w:p>
        </w:tc>
        <w:tc>
          <w:tcPr>
            <w:tcW w:w="1418" w:type="dxa"/>
            <w:tcBorders>
              <w:top w:val="nil"/>
              <w:left w:val="single" w:sz="18" w:space="0" w:color="C00000"/>
              <w:bottom w:val="nil"/>
              <w:right w:val="nil"/>
            </w:tcBorders>
            <w:shd w:val="clear" w:color="auto" w:fill="auto"/>
            <w:vAlign w:val="bottom"/>
          </w:tcPr>
          <w:p w14:paraId="610FB0F5" w14:textId="27ECEC42" w:rsidR="00826731" w:rsidRPr="001722F7" w:rsidRDefault="00826731" w:rsidP="00826731">
            <w:pPr>
              <w:spacing w:before="40" w:after="40"/>
              <w:jc w:val="right"/>
              <w:rPr>
                <w:rFonts w:cs="Arial"/>
                <w:sz w:val="18"/>
                <w:szCs w:val="18"/>
              </w:rPr>
            </w:pPr>
            <w:r>
              <w:rPr>
                <w:rFonts w:cs="Arial"/>
                <w:sz w:val="18"/>
                <w:szCs w:val="18"/>
              </w:rPr>
              <w:t>299,296</w:t>
            </w:r>
          </w:p>
        </w:tc>
        <w:tc>
          <w:tcPr>
            <w:tcW w:w="1418" w:type="dxa"/>
            <w:tcBorders>
              <w:top w:val="nil"/>
              <w:left w:val="nil"/>
              <w:bottom w:val="nil"/>
              <w:right w:val="nil"/>
            </w:tcBorders>
            <w:vAlign w:val="bottom"/>
          </w:tcPr>
          <w:p w14:paraId="32049BBE" w14:textId="4730618A" w:rsidR="00826731" w:rsidRPr="001722F7" w:rsidRDefault="00826731" w:rsidP="00826731">
            <w:pPr>
              <w:spacing w:before="40" w:after="40"/>
              <w:jc w:val="right"/>
              <w:rPr>
                <w:rFonts w:cs="Arial"/>
                <w:sz w:val="18"/>
                <w:szCs w:val="18"/>
              </w:rPr>
            </w:pPr>
            <w:r>
              <w:rPr>
                <w:rFonts w:cs="Arial"/>
                <w:sz w:val="18"/>
                <w:szCs w:val="18"/>
              </w:rPr>
              <w:t>44,289</w:t>
            </w:r>
          </w:p>
        </w:tc>
        <w:tc>
          <w:tcPr>
            <w:tcW w:w="1418" w:type="dxa"/>
            <w:tcBorders>
              <w:top w:val="nil"/>
              <w:left w:val="nil"/>
              <w:bottom w:val="nil"/>
              <w:right w:val="nil"/>
            </w:tcBorders>
            <w:shd w:val="clear" w:color="auto" w:fill="auto"/>
            <w:vAlign w:val="bottom"/>
          </w:tcPr>
          <w:p w14:paraId="75D7A1B6" w14:textId="261AC280" w:rsidR="00826731" w:rsidRPr="001722F7" w:rsidRDefault="00826731" w:rsidP="00826731">
            <w:pPr>
              <w:spacing w:before="40" w:after="40"/>
              <w:jc w:val="right"/>
              <w:rPr>
                <w:rFonts w:cs="Arial"/>
                <w:sz w:val="18"/>
                <w:szCs w:val="18"/>
              </w:rPr>
            </w:pPr>
            <w:r>
              <w:rPr>
                <w:rFonts w:cs="Arial"/>
                <w:sz w:val="18"/>
                <w:szCs w:val="18"/>
              </w:rPr>
              <w:t>14.80</w:t>
            </w:r>
          </w:p>
        </w:tc>
        <w:tc>
          <w:tcPr>
            <w:tcW w:w="170" w:type="dxa"/>
            <w:tcBorders>
              <w:top w:val="nil"/>
              <w:left w:val="nil"/>
              <w:bottom w:val="nil"/>
              <w:right w:val="nil"/>
            </w:tcBorders>
            <w:shd w:val="clear" w:color="auto" w:fill="auto"/>
            <w:vAlign w:val="bottom"/>
          </w:tcPr>
          <w:p w14:paraId="6C63AD37" w14:textId="6BA47A6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6F8F89D" w14:textId="1FF862FD" w:rsidR="00826731" w:rsidRPr="001722F7" w:rsidRDefault="00826731" w:rsidP="00826731">
            <w:pPr>
              <w:spacing w:before="40" w:after="40"/>
              <w:jc w:val="right"/>
              <w:rPr>
                <w:rFonts w:cs="Arial"/>
                <w:sz w:val="18"/>
                <w:szCs w:val="18"/>
              </w:rPr>
            </w:pPr>
            <w:r>
              <w:rPr>
                <w:rFonts w:cs="Arial"/>
                <w:sz w:val="18"/>
                <w:szCs w:val="18"/>
              </w:rPr>
              <w:t>0.06</w:t>
            </w:r>
          </w:p>
        </w:tc>
      </w:tr>
      <w:tr w:rsidR="00826731" w:rsidRPr="00826731" w14:paraId="7A3B47C2" w14:textId="77777777" w:rsidTr="00401057">
        <w:tc>
          <w:tcPr>
            <w:tcW w:w="2268" w:type="dxa"/>
            <w:tcBorders>
              <w:top w:val="nil"/>
              <w:left w:val="nil"/>
              <w:bottom w:val="nil"/>
              <w:right w:val="single" w:sz="18" w:space="0" w:color="C00000"/>
            </w:tcBorders>
            <w:shd w:val="clear" w:color="auto" w:fill="auto"/>
            <w:vAlign w:val="center"/>
          </w:tcPr>
          <w:p w14:paraId="6C609041" w14:textId="77777777" w:rsidR="00826731" w:rsidRPr="0087211A" w:rsidRDefault="00826731" w:rsidP="00826731">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C00000"/>
              <w:bottom w:val="nil"/>
              <w:right w:val="nil"/>
            </w:tcBorders>
            <w:shd w:val="clear" w:color="auto" w:fill="auto"/>
            <w:vAlign w:val="bottom"/>
          </w:tcPr>
          <w:p w14:paraId="4F8AFEAE" w14:textId="16FA45C6" w:rsidR="00826731" w:rsidRPr="001722F7" w:rsidRDefault="00826731" w:rsidP="00826731">
            <w:pPr>
              <w:spacing w:before="40" w:after="40"/>
              <w:jc w:val="right"/>
              <w:rPr>
                <w:rFonts w:cs="Arial"/>
                <w:sz w:val="18"/>
                <w:szCs w:val="18"/>
              </w:rPr>
            </w:pPr>
            <w:r>
              <w:rPr>
                <w:rFonts w:cs="Arial"/>
                <w:sz w:val="18"/>
                <w:szCs w:val="18"/>
              </w:rPr>
              <w:t>12,993</w:t>
            </w:r>
          </w:p>
        </w:tc>
        <w:tc>
          <w:tcPr>
            <w:tcW w:w="1418" w:type="dxa"/>
            <w:tcBorders>
              <w:top w:val="nil"/>
              <w:left w:val="nil"/>
              <w:bottom w:val="nil"/>
              <w:right w:val="nil"/>
            </w:tcBorders>
            <w:vAlign w:val="bottom"/>
          </w:tcPr>
          <w:p w14:paraId="225936CC" w14:textId="1A5389CF" w:rsidR="00826731" w:rsidRPr="001722F7" w:rsidRDefault="00826731" w:rsidP="00826731">
            <w:pPr>
              <w:spacing w:before="40" w:after="40"/>
              <w:jc w:val="right"/>
              <w:rPr>
                <w:rFonts w:cs="Arial"/>
                <w:sz w:val="18"/>
                <w:szCs w:val="18"/>
              </w:rPr>
            </w:pPr>
            <w:r>
              <w:rPr>
                <w:rFonts w:cs="Arial"/>
                <w:sz w:val="18"/>
                <w:szCs w:val="18"/>
              </w:rPr>
              <w:t>2,676</w:t>
            </w:r>
          </w:p>
        </w:tc>
        <w:tc>
          <w:tcPr>
            <w:tcW w:w="1418" w:type="dxa"/>
            <w:tcBorders>
              <w:top w:val="nil"/>
              <w:left w:val="nil"/>
              <w:bottom w:val="nil"/>
              <w:right w:val="nil"/>
            </w:tcBorders>
            <w:shd w:val="clear" w:color="auto" w:fill="auto"/>
            <w:vAlign w:val="bottom"/>
          </w:tcPr>
          <w:p w14:paraId="539804ED" w14:textId="11DA8B9D" w:rsidR="00826731" w:rsidRPr="001722F7" w:rsidRDefault="00826731" w:rsidP="00826731">
            <w:pPr>
              <w:spacing w:before="40" w:after="40"/>
              <w:jc w:val="right"/>
              <w:rPr>
                <w:rFonts w:cs="Arial"/>
                <w:sz w:val="18"/>
                <w:szCs w:val="18"/>
              </w:rPr>
            </w:pPr>
            <w:r>
              <w:rPr>
                <w:rFonts w:cs="Arial"/>
                <w:sz w:val="18"/>
                <w:szCs w:val="18"/>
              </w:rPr>
              <w:t>20.60</w:t>
            </w:r>
          </w:p>
        </w:tc>
        <w:tc>
          <w:tcPr>
            <w:tcW w:w="170" w:type="dxa"/>
            <w:tcBorders>
              <w:top w:val="nil"/>
              <w:left w:val="nil"/>
              <w:bottom w:val="nil"/>
              <w:right w:val="nil"/>
            </w:tcBorders>
            <w:shd w:val="clear" w:color="auto" w:fill="auto"/>
            <w:vAlign w:val="bottom"/>
          </w:tcPr>
          <w:p w14:paraId="0A01E99E" w14:textId="082ACF78"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66C0CFF" w14:textId="6D65E25E" w:rsidR="00826731" w:rsidRPr="001722F7" w:rsidRDefault="00826731" w:rsidP="00826731">
            <w:pPr>
              <w:spacing w:before="40" w:after="40"/>
              <w:jc w:val="right"/>
              <w:rPr>
                <w:rFonts w:cs="Arial"/>
                <w:sz w:val="18"/>
                <w:szCs w:val="18"/>
              </w:rPr>
            </w:pPr>
            <w:r>
              <w:rPr>
                <w:rFonts w:cs="Arial"/>
                <w:sz w:val="18"/>
                <w:szCs w:val="18"/>
              </w:rPr>
              <w:t>1.52</w:t>
            </w:r>
          </w:p>
        </w:tc>
      </w:tr>
      <w:tr w:rsidR="00826731" w:rsidRPr="00826731" w14:paraId="4727C764" w14:textId="77777777" w:rsidTr="00401057">
        <w:tc>
          <w:tcPr>
            <w:tcW w:w="2268" w:type="dxa"/>
            <w:tcBorders>
              <w:top w:val="nil"/>
              <w:left w:val="nil"/>
              <w:bottom w:val="nil"/>
              <w:right w:val="single" w:sz="18" w:space="0" w:color="C00000"/>
            </w:tcBorders>
            <w:shd w:val="clear" w:color="auto" w:fill="auto"/>
            <w:vAlign w:val="center"/>
          </w:tcPr>
          <w:p w14:paraId="4F3CD55C" w14:textId="77777777" w:rsidR="00826731" w:rsidRPr="0087211A" w:rsidRDefault="00826731" w:rsidP="00826731">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C00000"/>
              <w:bottom w:val="nil"/>
              <w:right w:val="nil"/>
            </w:tcBorders>
            <w:shd w:val="clear" w:color="auto" w:fill="auto"/>
            <w:vAlign w:val="bottom"/>
          </w:tcPr>
          <w:p w14:paraId="6BD21C3C" w14:textId="78AA1DB1" w:rsidR="00826731" w:rsidRPr="001722F7" w:rsidRDefault="00826731" w:rsidP="00826731">
            <w:pPr>
              <w:spacing w:before="40" w:after="40"/>
              <w:jc w:val="right"/>
              <w:rPr>
                <w:rFonts w:cs="Arial"/>
                <w:sz w:val="18"/>
                <w:szCs w:val="18"/>
              </w:rPr>
            </w:pPr>
            <w:r>
              <w:rPr>
                <w:rFonts w:cs="Arial"/>
                <w:sz w:val="18"/>
                <w:szCs w:val="18"/>
              </w:rPr>
              <w:t>20,971</w:t>
            </w:r>
          </w:p>
        </w:tc>
        <w:tc>
          <w:tcPr>
            <w:tcW w:w="1418" w:type="dxa"/>
            <w:tcBorders>
              <w:top w:val="nil"/>
              <w:left w:val="nil"/>
              <w:bottom w:val="nil"/>
              <w:right w:val="nil"/>
            </w:tcBorders>
            <w:vAlign w:val="bottom"/>
          </w:tcPr>
          <w:p w14:paraId="769226A0" w14:textId="3141FEB8" w:rsidR="00826731" w:rsidRPr="001722F7" w:rsidRDefault="00826731" w:rsidP="00826731">
            <w:pPr>
              <w:spacing w:before="40" w:after="40"/>
              <w:jc w:val="right"/>
              <w:rPr>
                <w:rFonts w:cs="Arial"/>
                <w:sz w:val="18"/>
                <w:szCs w:val="18"/>
              </w:rPr>
            </w:pPr>
            <w:r>
              <w:rPr>
                <w:rFonts w:cs="Arial"/>
                <w:sz w:val="18"/>
                <w:szCs w:val="18"/>
              </w:rPr>
              <w:t>5,336</w:t>
            </w:r>
          </w:p>
        </w:tc>
        <w:tc>
          <w:tcPr>
            <w:tcW w:w="1418" w:type="dxa"/>
            <w:tcBorders>
              <w:top w:val="nil"/>
              <w:left w:val="nil"/>
              <w:bottom w:val="nil"/>
              <w:right w:val="nil"/>
            </w:tcBorders>
            <w:shd w:val="clear" w:color="auto" w:fill="auto"/>
            <w:vAlign w:val="bottom"/>
          </w:tcPr>
          <w:p w14:paraId="5FE0B9A4" w14:textId="4BD5B694" w:rsidR="00826731" w:rsidRPr="001722F7" w:rsidRDefault="00826731" w:rsidP="00826731">
            <w:pPr>
              <w:spacing w:before="40" w:after="40"/>
              <w:jc w:val="right"/>
              <w:rPr>
                <w:rFonts w:cs="Arial"/>
                <w:sz w:val="18"/>
                <w:szCs w:val="18"/>
              </w:rPr>
            </w:pPr>
            <w:r>
              <w:rPr>
                <w:rFonts w:cs="Arial"/>
                <w:sz w:val="18"/>
                <w:szCs w:val="18"/>
              </w:rPr>
              <w:t>25.44</w:t>
            </w:r>
          </w:p>
        </w:tc>
        <w:tc>
          <w:tcPr>
            <w:tcW w:w="170" w:type="dxa"/>
            <w:tcBorders>
              <w:top w:val="nil"/>
              <w:left w:val="nil"/>
              <w:bottom w:val="nil"/>
              <w:right w:val="nil"/>
            </w:tcBorders>
            <w:shd w:val="clear" w:color="auto" w:fill="auto"/>
            <w:vAlign w:val="bottom"/>
          </w:tcPr>
          <w:p w14:paraId="4B3EA99C" w14:textId="60CA2E8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DFDA821" w14:textId="47678D97" w:rsidR="00826731" w:rsidRPr="001722F7" w:rsidRDefault="00826731" w:rsidP="00826731">
            <w:pPr>
              <w:spacing w:before="40" w:after="40"/>
              <w:jc w:val="right"/>
              <w:rPr>
                <w:rFonts w:cs="Arial"/>
                <w:sz w:val="18"/>
                <w:szCs w:val="18"/>
              </w:rPr>
            </w:pPr>
            <w:r>
              <w:rPr>
                <w:rFonts w:cs="Arial"/>
                <w:sz w:val="18"/>
                <w:szCs w:val="18"/>
              </w:rPr>
              <w:t>2.05</w:t>
            </w:r>
          </w:p>
        </w:tc>
      </w:tr>
      <w:tr w:rsidR="00826731" w:rsidRPr="00826731" w14:paraId="2C68D890" w14:textId="77777777" w:rsidTr="00401057">
        <w:tc>
          <w:tcPr>
            <w:tcW w:w="2268" w:type="dxa"/>
            <w:tcBorders>
              <w:top w:val="nil"/>
              <w:left w:val="nil"/>
              <w:bottom w:val="nil"/>
              <w:right w:val="single" w:sz="18" w:space="0" w:color="C00000"/>
            </w:tcBorders>
            <w:shd w:val="clear" w:color="auto" w:fill="auto"/>
            <w:vAlign w:val="center"/>
          </w:tcPr>
          <w:p w14:paraId="5C191327" w14:textId="77777777" w:rsidR="00826731" w:rsidRPr="0087211A" w:rsidRDefault="00826731" w:rsidP="00826731">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C00000"/>
              <w:bottom w:val="nil"/>
              <w:right w:val="nil"/>
            </w:tcBorders>
            <w:shd w:val="clear" w:color="auto" w:fill="auto"/>
            <w:vAlign w:val="bottom"/>
          </w:tcPr>
          <w:p w14:paraId="4900B87A" w14:textId="6AAFBB8F" w:rsidR="00826731" w:rsidRPr="001722F7" w:rsidRDefault="00826731" w:rsidP="00826731">
            <w:pPr>
              <w:spacing w:before="40" w:after="40"/>
              <w:jc w:val="right"/>
              <w:rPr>
                <w:rFonts w:cs="Arial"/>
                <w:sz w:val="18"/>
                <w:szCs w:val="18"/>
              </w:rPr>
            </w:pPr>
            <w:r>
              <w:rPr>
                <w:rFonts w:cs="Arial"/>
                <w:sz w:val="18"/>
                <w:szCs w:val="18"/>
              </w:rPr>
              <w:t>16,053</w:t>
            </w:r>
          </w:p>
        </w:tc>
        <w:tc>
          <w:tcPr>
            <w:tcW w:w="1418" w:type="dxa"/>
            <w:tcBorders>
              <w:top w:val="nil"/>
              <w:left w:val="nil"/>
              <w:bottom w:val="nil"/>
              <w:right w:val="nil"/>
            </w:tcBorders>
            <w:vAlign w:val="bottom"/>
          </w:tcPr>
          <w:p w14:paraId="3BB1FD15" w14:textId="72BB57C1" w:rsidR="00826731" w:rsidRPr="001722F7" w:rsidRDefault="00826731" w:rsidP="00826731">
            <w:pPr>
              <w:spacing w:before="40" w:after="40"/>
              <w:jc w:val="right"/>
              <w:rPr>
                <w:rFonts w:cs="Arial"/>
                <w:sz w:val="18"/>
                <w:szCs w:val="18"/>
              </w:rPr>
            </w:pPr>
            <w:r>
              <w:rPr>
                <w:rFonts w:cs="Arial"/>
                <w:sz w:val="18"/>
                <w:szCs w:val="18"/>
              </w:rPr>
              <w:t>3,077</w:t>
            </w:r>
          </w:p>
        </w:tc>
        <w:tc>
          <w:tcPr>
            <w:tcW w:w="1418" w:type="dxa"/>
            <w:tcBorders>
              <w:top w:val="nil"/>
              <w:left w:val="nil"/>
              <w:bottom w:val="nil"/>
              <w:right w:val="nil"/>
            </w:tcBorders>
            <w:shd w:val="clear" w:color="auto" w:fill="auto"/>
            <w:vAlign w:val="bottom"/>
          </w:tcPr>
          <w:p w14:paraId="3646E386" w14:textId="18227C27" w:rsidR="00826731" w:rsidRPr="001722F7" w:rsidRDefault="00826731" w:rsidP="00826731">
            <w:pPr>
              <w:spacing w:before="40" w:after="40"/>
              <w:jc w:val="right"/>
              <w:rPr>
                <w:rFonts w:cs="Arial"/>
                <w:sz w:val="18"/>
                <w:szCs w:val="18"/>
              </w:rPr>
            </w:pPr>
            <w:r>
              <w:rPr>
                <w:rFonts w:cs="Arial"/>
                <w:sz w:val="18"/>
                <w:szCs w:val="18"/>
              </w:rPr>
              <w:t>19.17</w:t>
            </w:r>
          </w:p>
        </w:tc>
        <w:tc>
          <w:tcPr>
            <w:tcW w:w="170" w:type="dxa"/>
            <w:tcBorders>
              <w:top w:val="nil"/>
              <w:left w:val="nil"/>
              <w:bottom w:val="nil"/>
              <w:right w:val="nil"/>
            </w:tcBorders>
            <w:shd w:val="clear" w:color="auto" w:fill="auto"/>
            <w:vAlign w:val="bottom"/>
          </w:tcPr>
          <w:p w14:paraId="58935DCD" w14:textId="7E01B383"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8825E50" w14:textId="2250B682" w:rsidR="00826731" w:rsidRPr="001722F7" w:rsidRDefault="00826731" w:rsidP="00826731">
            <w:pPr>
              <w:spacing w:before="40" w:after="40"/>
              <w:jc w:val="right"/>
              <w:rPr>
                <w:rFonts w:cs="Arial"/>
                <w:sz w:val="18"/>
                <w:szCs w:val="18"/>
              </w:rPr>
            </w:pPr>
            <w:r>
              <w:rPr>
                <w:rFonts w:cs="Arial"/>
                <w:sz w:val="18"/>
                <w:szCs w:val="18"/>
              </w:rPr>
              <w:t>2.41</w:t>
            </w:r>
          </w:p>
        </w:tc>
      </w:tr>
      <w:tr w:rsidR="00826731" w:rsidRPr="00826731" w14:paraId="25B1E9EE" w14:textId="77777777" w:rsidTr="00401057">
        <w:tc>
          <w:tcPr>
            <w:tcW w:w="2268" w:type="dxa"/>
            <w:tcBorders>
              <w:top w:val="nil"/>
              <w:left w:val="nil"/>
              <w:bottom w:val="nil"/>
              <w:right w:val="single" w:sz="18" w:space="0" w:color="C00000"/>
            </w:tcBorders>
            <w:shd w:val="clear" w:color="auto" w:fill="auto"/>
            <w:vAlign w:val="center"/>
          </w:tcPr>
          <w:p w14:paraId="4D48DA50" w14:textId="77777777" w:rsidR="00826731" w:rsidRPr="0087211A" w:rsidRDefault="00826731" w:rsidP="00826731">
            <w:pPr>
              <w:spacing w:before="40" w:after="40"/>
              <w:rPr>
                <w:rFonts w:cs="Arial"/>
                <w:sz w:val="18"/>
                <w:szCs w:val="18"/>
              </w:rPr>
            </w:pPr>
            <w:r w:rsidRPr="0087211A">
              <w:rPr>
                <w:rFonts w:cs="Arial"/>
                <w:sz w:val="18"/>
                <w:szCs w:val="18"/>
              </w:rPr>
              <w:t>Darebin C</w:t>
            </w:r>
          </w:p>
        </w:tc>
        <w:tc>
          <w:tcPr>
            <w:tcW w:w="1418" w:type="dxa"/>
            <w:tcBorders>
              <w:top w:val="nil"/>
              <w:left w:val="single" w:sz="18" w:space="0" w:color="C00000"/>
              <w:bottom w:val="nil"/>
              <w:right w:val="nil"/>
            </w:tcBorders>
            <w:shd w:val="clear" w:color="auto" w:fill="auto"/>
            <w:vAlign w:val="bottom"/>
          </w:tcPr>
          <w:p w14:paraId="7EEC0C45" w14:textId="0D764DE8" w:rsidR="00826731" w:rsidRPr="001722F7" w:rsidRDefault="00826731" w:rsidP="00826731">
            <w:pPr>
              <w:spacing w:before="40" w:after="40"/>
              <w:jc w:val="right"/>
              <w:rPr>
                <w:rFonts w:cs="Arial"/>
                <w:sz w:val="18"/>
                <w:szCs w:val="18"/>
              </w:rPr>
            </w:pPr>
            <w:r>
              <w:rPr>
                <w:rFonts w:cs="Arial"/>
                <w:sz w:val="18"/>
                <w:szCs w:val="18"/>
              </w:rPr>
              <w:t>146,722</w:t>
            </w:r>
          </w:p>
        </w:tc>
        <w:tc>
          <w:tcPr>
            <w:tcW w:w="1418" w:type="dxa"/>
            <w:tcBorders>
              <w:top w:val="nil"/>
              <w:left w:val="nil"/>
              <w:bottom w:val="nil"/>
              <w:right w:val="nil"/>
            </w:tcBorders>
            <w:vAlign w:val="bottom"/>
          </w:tcPr>
          <w:p w14:paraId="409FB1C5" w14:textId="0E9764FF" w:rsidR="00826731" w:rsidRPr="001722F7" w:rsidRDefault="00826731" w:rsidP="00826731">
            <w:pPr>
              <w:spacing w:before="40" w:after="40"/>
              <w:jc w:val="right"/>
              <w:rPr>
                <w:rFonts w:cs="Arial"/>
                <w:sz w:val="18"/>
                <w:szCs w:val="18"/>
              </w:rPr>
            </w:pPr>
            <w:r>
              <w:rPr>
                <w:rFonts w:cs="Arial"/>
                <w:sz w:val="18"/>
                <w:szCs w:val="18"/>
              </w:rPr>
              <w:t>34,398</w:t>
            </w:r>
          </w:p>
        </w:tc>
        <w:tc>
          <w:tcPr>
            <w:tcW w:w="1418" w:type="dxa"/>
            <w:tcBorders>
              <w:top w:val="nil"/>
              <w:left w:val="nil"/>
              <w:bottom w:val="nil"/>
              <w:right w:val="nil"/>
            </w:tcBorders>
            <w:shd w:val="clear" w:color="auto" w:fill="auto"/>
            <w:vAlign w:val="bottom"/>
          </w:tcPr>
          <w:p w14:paraId="4973B266" w14:textId="610A4873" w:rsidR="00826731" w:rsidRPr="001722F7" w:rsidRDefault="00826731" w:rsidP="00826731">
            <w:pPr>
              <w:spacing w:before="40" w:after="40"/>
              <w:jc w:val="right"/>
              <w:rPr>
                <w:rFonts w:cs="Arial"/>
                <w:sz w:val="18"/>
                <w:szCs w:val="18"/>
              </w:rPr>
            </w:pPr>
            <w:r>
              <w:rPr>
                <w:rFonts w:cs="Arial"/>
                <w:sz w:val="18"/>
                <w:szCs w:val="18"/>
              </w:rPr>
              <w:t>23.44</w:t>
            </w:r>
          </w:p>
        </w:tc>
        <w:tc>
          <w:tcPr>
            <w:tcW w:w="170" w:type="dxa"/>
            <w:tcBorders>
              <w:top w:val="nil"/>
              <w:left w:val="nil"/>
              <w:bottom w:val="nil"/>
              <w:right w:val="nil"/>
            </w:tcBorders>
            <w:shd w:val="clear" w:color="auto" w:fill="auto"/>
            <w:vAlign w:val="bottom"/>
          </w:tcPr>
          <w:p w14:paraId="768FD91B" w14:textId="628A5E5C"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788C9C9" w14:textId="7152CF8D"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112FD751" w14:textId="77777777" w:rsidTr="00401057">
        <w:tc>
          <w:tcPr>
            <w:tcW w:w="2268" w:type="dxa"/>
            <w:tcBorders>
              <w:top w:val="nil"/>
              <w:left w:val="nil"/>
              <w:bottom w:val="nil"/>
              <w:right w:val="single" w:sz="18" w:space="0" w:color="C00000"/>
            </w:tcBorders>
            <w:shd w:val="clear" w:color="auto" w:fill="auto"/>
            <w:vAlign w:val="center"/>
          </w:tcPr>
          <w:p w14:paraId="356814FF" w14:textId="77777777" w:rsidR="00826731" w:rsidRPr="0087211A" w:rsidRDefault="00826731" w:rsidP="00826731">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C00000"/>
              <w:bottom w:val="nil"/>
              <w:right w:val="nil"/>
            </w:tcBorders>
            <w:shd w:val="clear" w:color="auto" w:fill="auto"/>
            <w:vAlign w:val="bottom"/>
          </w:tcPr>
          <w:p w14:paraId="74FA43B0" w14:textId="10F15627" w:rsidR="00826731" w:rsidRPr="001722F7" w:rsidRDefault="00826731" w:rsidP="00826731">
            <w:pPr>
              <w:spacing w:before="40" w:after="40"/>
              <w:jc w:val="right"/>
              <w:rPr>
                <w:rFonts w:cs="Arial"/>
                <w:sz w:val="18"/>
                <w:szCs w:val="18"/>
              </w:rPr>
            </w:pPr>
            <w:r>
              <w:rPr>
                <w:rFonts w:cs="Arial"/>
                <w:sz w:val="18"/>
                <w:szCs w:val="18"/>
              </w:rPr>
              <w:t>45,041</w:t>
            </w:r>
          </w:p>
        </w:tc>
        <w:tc>
          <w:tcPr>
            <w:tcW w:w="1418" w:type="dxa"/>
            <w:tcBorders>
              <w:top w:val="nil"/>
              <w:left w:val="nil"/>
              <w:bottom w:val="nil"/>
              <w:right w:val="nil"/>
            </w:tcBorders>
            <w:vAlign w:val="bottom"/>
          </w:tcPr>
          <w:p w14:paraId="4003BAF6" w14:textId="1582C873" w:rsidR="00826731" w:rsidRPr="001722F7" w:rsidRDefault="00826731" w:rsidP="00826731">
            <w:pPr>
              <w:spacing w:before="40" w:after="40"/>
              <w:jc w:val="right"/>
              <w:rPr>
                <w:rFonts w:cs="Arial"/>
                <w:sz w:val="18"/>
                <w:szCs w:val="18"/>
              </w:rPr>
            </w:pPr>
            <w:r>
              <w:rPr>
                <w:rFonts w:cs="Arial"/>
                <w:sz w:val="18"/>
                <w:szCs w:val="18"/>
              </w:rPr>
              <w:t>10,210</w:t>
            </w:r>
          </w:p>
        </w:tc>
        <w:tc>
          <w:tcPr>
            <w:tcW w:w="1418" w:type="dxa"/>
            <w:tcBorders>
              <w:top w:val="nil"/>
              <w:left w:val="nil"/>
              <w:bottom w:val="nil"/>
              <w:right w:val="nil"/>
            </w:tcBorders>
            <w:shd w:val="clear" w:color="auto" w:fill="auto"/>
            <w:vAlign w:val="bottom"/>
          </w:tcPr>
          <w:p w14:paraId="6A284B4D" w14:textId="555092AE" w:rsidR="00826731" w:rsidRPr="001722F7" w:rsidRDefault="00826731" w:rsidP="00826731">
            <w:pPr>
              <w:spacing w:before="40" w:after="40"/>
              <w:jc w:val="right"/>
              <w:rPr>
                <w:rFonts w:cs="Arial"/>
                <w:sz w:val="18"/>
                <w:szCs w:val="18"/>
              </w:rPr>
            </w:pPr>
            <w:r>
              <w:rPr>
                <w:rFonts w:cs="Arial"/>
                <w:sz w:val="18"/>
                <w:szCs w:val="18"/>
              </w:rPr>
              <w:t>22.67</w:t>
            </w:r>
          </w:p>
        </w:tc>
        <w:tc>
          <w:tcPr>
            <w:tcW w:w="170" w:type="dxa"/>
            <w:tcBorders>
              <w:top w:val="nil"/>
              <w:left w:val="nil"/>
              <w:bottom w:val="nil"/>
              <w:right w:val="nil"/>
            </w:tcBorders>
            <w:shd w:val="clear" w:color="auto" w:fill="auto"/>
            <w:vAlign w:val="bottom"/>
          </w:tcPr>
          <w:p w14:paraId="26DDC44E" w14:textId="0F18122D"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4C0BD6D" w14:textId="297E1095" w:rsidR="00826731" w:rsidRPr="001722F7" w:rsidRDefault="00826731" w:rsidP="00826731">
            <w:pPr>
              <w:spacing w:before="40" w:after="40"/>
              <w:jc w:val="right"/>
              <w:rPr>
                <w:rFonts w:cs="Arial"/>
                <w:sz w:val="18"/>
                <w:szCs w:val="18"/>
              </w:rPr>
            </w:pPr>
            <w:r>
              <w:rPr>
                <w:rFonts w:cs="Arial"/>
                <w:sz w:val="18"/>
                <w:szCs w:val="18"/>
              </w:rPr>
              <w:t>5.21</w:t>
            </w:r>
          </w:p>
        </w:tc>
      </w:tr>
      <w:tr w:rsidR="00826731" w:rsidRPr="00826731" w14:paraId="580933F2" w14:textId="77777777" w:rsidTr="00401057">
        <w:tc>
          <w:tcPr>
            <w:tcW w:w="2268" w:type="dxa"/>
            <w:tcBorders>
              <w:top w:val="nil"/>
              <w:left w:val="nil"/>
              <w:bottom w:val="nil"/>
              <w:right w:val="single" w:sz="18" w:space="0" w:color="C00000"/>
            </w:tcBorders>
            <w:shd w:val="clear" w:color="auto" w:fill="auto"/>
            <w:vAlign w:val="center"/>
          </w:tcPr>
          <w:p w14:paraId="7363F44C" w14:textId="77777777" w:rsidR="00826731" w:rsidRPr="0087211A" w:rsidRDefault="00826731" w:rsidP="00826731">
            <w:pPr>
              <w:spacing w:before="40" w:after="40"/>
              <w:rPr>
                <w:rFonts w:cs="Arial"/>
                <w:sz w:val="18"/>
                <w:szCs w:val="18"/>
              </w:rPr>
            </w:pPr>
            <w:r w:rsidRPr="0087211A">
              <w:rPr>
                <w:rFonts w:cs="Arial"/>
                <w:sz w:val="18"/>
                <w:szCs w:val="18"/>
              </w:rPr>
              <w:t>Frankston C</w:t>
            </w:r>
          </w:p>
        </w:tc>
        <w:tc>
          <w:tcPr>
            <w:tcW w:w="1418" w:type="dxa"/>
            <w:tcBorders>
              <w:top w:val="nil"/>
              <w:left w:val="single" w:sz="18" w:space="0" w:color="C00000"/>
              <w:bottom w:val="nil"/>
              <w:right w:val="nil"/>
            </w:tcBorders>
            <w:shd w:val="clear" w:color="auto" w:fill="auto"/>
            <w:vAlign w:val="bottom"/>
          </w:tcPr>
          <w:p w14:paraId="5C9FF873" w14:textId="644EDB80" w:rsidR="00826731" w:rsidRPr="001722F7" w:rsidRDefault="00826731" w:rsidP="00826731">
            <w:pPr>
              <w:spacing w:before="40" w:after="40"/>
              <w:jc w:val="right"/>
              <w:rPr>
                <w:rFonts w:cs="Arial"/>
                <w:sz w:val="18"/>
                <w:szCs w:val="18"/>
              </w:rPr>
            </w:pPr>
            <w:r>
              <w:rPr>
                <w:rFonts w:cs="Arial"/>
                <w:sz w:val="18"/>
                <w:szCs w:val="18"/>
              </w:rPr>
              <w:t>134,144</w:t>
            </w:r>
          </w:p>
        </w:tc>
        <w:tc>
          <w:tcPr>
            <w:tcW w:w="1418" w:type="dxa"/>
            <w:tcBorders>
              <w:top w:val="nil"/>
              <w:left w:val="nil"/>
              <w:bottom w:val="nil"/>
              <w:right w:val="nil"/>
            </w:tcBorders>
            <w:vAlign w:val="bottom"/>
          </w:tcPr>
          <w:p w14:paraId="000B42E6" w14:textId="4047A041" w:rsidR="00826731" w:rsidRPr="001722F7" w:rsidRDefault="00826731" w:rsidP="00826731">
            <w:pPr>
              <w:spacing w:before="40" w:after="40"/>
              <w:jc w:val="right"/>
              <w:rPr>
                <w:rFonts w:cs="Arial"/>
                <w:sz w:val="18"/>
                <w:szCs w:val="18"/>
              </w:rPr>
            </w:pPr>
            <w:r>
              <w:rPr>
                <w:rFonts w:cs="Arial"/>
                <w:sz w:val="18"/>
                <w:szCs w:val="18"/>
              </w:rPr>
              <w:t>30,239</w:t>
            </w:r>
          </w:p>
        </w:tc>
        <w:tc>
          <w:tcPr>
            <w:tcW w:w="1418" w:type="dxa"/>
            <w:tcBorders>
              <w:top w:val="nil"/>
              <w:left w:val="nil"/>
              <w:bottom w:val="nil"/>
              <w:right w:val="nil"/>
            </w:tcBorders>
            <w:shd w:val="clear" w:color="auto" w:fill="auto"/>
            <w:vAlign w:val="bottom"/>
          </w:tcPr>
          <w:p w14:paraId="4B123357" w14:textId="16DBC6E4" w:rsidR="00826731" w:rsidRPr="001722F7" w:rsidRDefault="00826731" w:rsidP="00826731">
            <w:pPr>
              <w:spacing w:before="40" w:after="40"/>
              <w:jc w:val="right"/>
              <w:rPr>
                <w:rFonts w:cs="Arial"/>
                <w:sz w:val="18"/>
                <w:szCs w:val="18"/>
              </w:rPr>
            </w:pPr>
            <w:r>
              <w:rPr>
                <w:rFonts w:cs="Arial"/>
                <w:sz w:val="18"/>
                <w:szCs w:val="18"/>
              </w:rPr>
              <w:t>22.54</w:t>
            </w:r>
          </w:p>
        </w:tc>
        <w:tc>
          <w:tcPr>
            <w:tcW w:w="170" w:type="dxa"/>
            <w:tcBorders>
              <w:top w:val="nil"/>
              <w:left w:val="nil"/>
              <w:bottom w:val="nil"/>
              <w:right w:val="nil"/>
            </w:tcBorders>
            <w:shd w:val="clear" w:color="auto" w:fill="auto"/>
            <w:vAlign w:val="bottom"/>
          </w:tcPr>
          <w:p w14:paraId="14487CE2" w14:textId="0869D42D"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BEB96E9" w14:textId="5EFD706D"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2CF6B1DE" w14:textId="77777777" w:rsidTr="00401057">
        <w:tc>
          <w:tcPr>
            <w:tcW w:w="2268" w:type="dxa"/>
            <w:tcBorders>
              <w:top w:val="nil"/>
              <w:left w:val="nil"/>
              <w:bottom w:val="nil"/>
              <w:right w:val="single" w:sz="18" w:space="0" w:color="C00000"/>
            </w:tcBorders>
            <w:shd w:val="clear" w:color="auto" w:fill="auto"/>
            <w:vAlign w:val="center"/>
          </w:tcPr>
          <w:p w14:paraId="741AB9CE" w14:textId="77777777" w:rsidR="00826731" w:rsidRPr="0087211A" w:rsidRDefault="00826731" w:rsidP="00826731">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C00000"/>
              <w:bottom w:val="nil"/>
              <w:right w:val="nil"/>
            </w:tcBorders>
            <w:shd w:val="clear" w:color="auto" w:fill="auto"/>
            <w:vAlign w:val="bottom"/>
          </w:tcPr>
          <w:p w14:paraId="40570D72" w14:textId="3BCEFAA3" w:rsidR="00826731" w:rsidRPr="001722F7" w:rsidRDefault="00826731" w:rsidP="00826731">
            <w:pPr>
              <w:spacing w:before="40" w:after="40"/>
              <w:jc w:val="right"/>
              <w:rPr>
                <w:rFonts w:cs="Arial"/>
                <w:sz w:val="18"/>
                <w:szCs w:val="18"/>
              </w:rPr>
            </w:pPr>
            <w:r>
              <w:rPr>
                <w:rFonts w:cs="Arial"/>
                <w:sz w:val="18"/>
                <w:szCs w:val="18"/>
              </w:rPr>
              <w:t>10,548</w:t>
            </w:r>
          </w:p>
        </w:tc>
        <w:tc>
          <w:tcPr>
            <w:tcW w:w="1418" w:type="dxa"/>
            <w:tcBorders>
              <w:top w:val="nil"/>
              <w:left w:val="nil"/>
              <w:bottom w:val="nil"/>
              <w:right w:val="nil"/>
            </w:tcBorders>
            <w:vAlign w:val="bottom"/>
          </w:tcPr>
          <w:p w14:paraId="66ABA0C2" w14:textId="0E720E6B" w:rsidR="00826731" w:rsidRPr="001722F7" w:rsidRDefault="00826731" w:rsidP="00826731">
            <w:pPr>
              <w:spacing w:before="40" w:after="40"/>
              <w:jc w:val="right"/>
              <w:rPr>
                <w:rFonts w:cs="Arial"/>
                <w:sz w:val="18"/>
                <w:szCs w:val="18"/>
              </w:rPr>
            </w:pPr>
            <w:r>
              <w:rPr>
                <w:rFonts w:cs="Arial"/>
                <w:sz w:val="18"/>
                <w:szCs w:val="18"/>
              </w:rPr>
              <w:t>1,891</w:t>
            </w:r>
          </w:p>
        </w:tc>
        <w:tc>
          <w:tcPr>
            <w:tcW w:w="1418" w:type="dxa"/>
            <w:tcBorders>
              <w:top w:val="nil"/>
              <w:left w:val="nil"/>
              <w:bottom w:val="nil"/>
              <w:right w:val="nil"/>
            </w:tcBorders>
            <w:shd w:val="clear" w:color="auto" w:fill="auto"/>
            <w:vAlign w:val="bottom"/>
          </w:tcPr>
          <w:p w14:paraId="61432437" w14:textId="489FD21F" w:rsidR="00826731" w:rsidRPr="001722F7" w:rsidRDefault="00826731" w:rsidP="00826731">
            <w:pPr>
              <w:spacing w:before="40" w:after="40"/>
              <w:jc w:val="right"/>
              <w:rPr>
                <w:rFonts w:cs="Arial"/>
                <w:sz w:val="18"/>
                <w:szCs w:val="18"/>
              </w:rPr>
            </w:pPr>
            <w:r>
              <w:rPr>
                <w:rFonts w:cs="Arial"/>
                <w:sz w:val="18"/>
                <w:szCs w:val="18"/>
              </w:rPr>
              <w:t>17.93</w:t>
            </w:r>
          </w:p>
        </w:tc>
        <w:tc>
          <w:tcPr>
            <w:tcW w:w="170" w:type="dxa"/>
            <w:tcBorders>
              <w:top w:val="nil"/>
              <w:left w:val="nil"/>
              <w:bottom w:val="nil"/>
              <w:right w:val="nil"/>
            </w:tcBorders>
            <w:shd w:val="clear" w:color="auto" w:fill="auto"/>
            <w:vAlign w:val="bottom"/>
          </w:tcPr>
          <w:p w14:paraId="67D147D7" w14:textId="364CD26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2BDF897" w14:textId="3C302C15" w:rsidR="00826731" w:rsidRPr="001722F7" w:rsidRDefault="00826731" w:rsidP="00826731">
            <w:pPr>
              <w:spacing w:before="40" w:after="40"/>
              <w:jc w:val="right"/>
              <w:rPr>
                <w:rFonts w:cs="Arial"/>
                <w:sz w:val="18"/>
                <w:szCs w:val="18"/>
              </w:rPr>
            </w:pPr>
            <w:r>
              <w:rPr>
                <w:rFonts w:cs="Arial"/>
                <w:sz w:val="18"/>
                <w:szCs w:val="18"/>
              </w:rPr>
              <w:t>3.39</w:t>
            </w:r>
          </w:p>
        </w:tc>
      </w:tr>
      <w:tr w:rsidR="00826731" w:rsidRPr="00826731" w14:paraId="642E8DE8" w14:textId="77777777" w:rsidTr="00401057">
        <w:tc>
          <w:tcPr>
            <w:tcW w:w="2268" w:type="dxa"/>
            <w:tcBorders>
              <w:top w:val="nil"/>
              <w:left w:val="nil"/>
              <w:bottom w:val="nil"/>
              <w:right w:val="single" w:sz="18" w:space="0" w:color="C00000"/>
            </w:tcBorders>
            <w:shd w:val="clear" w:color="auto" w:fill="auto"/>
            <w:vAlign w:val="center"/>
          </w:tcPr>
          <w:p w14:paraId="0F12528A" w14:textId="77777777" w:rsidR="00826731" w:rsidRPr="0087211A" w:rsidRDefault="00826731" w:rsidP="00826731">
            <w:pPr>
              <w:spacing w:before="40" w:after="40"/>
              <w:rPr>
                <w:rFonts w:cs="Arial"/>
                <w:sz w:val="18"/>
                <w:szCs w:val="18"/>
              </w:rPr>
            </w:pPr>
            <w:r w:rsidRPr="0087211A">
              <w:rPr>
                <w:rFonts w:cs="Arial"/>
                <w:sz w:val="18"/>
                <w:szCs w:val="18"/>
              </w:rPr>
              <w:t>Glen Eira C</w:t>
            </w:r>
          </w:p>
        </w:tc>
        <w:tc>
          <w:tcPr>
            <w:tcW w:w="1418" w:type="dxa"/>
            <w:tcBorders>
              <w:top w:val="nil"/>
              <w:left w:val="single" w:sz="18" w:space="0" w:color="C00000"/>
              <w:bottom w:val="nil"/>
              <w:right w:val="nil"/>
            </w:tcBorders>
            <w:shd w:val="clear" w:color="auto" w:fill="auto"/>
            <w:vAlign w:val="bottom"/>
          </w:tcPr>
          <w:p w14:paraId="4CF53726" w14:textId="1F17EEBC" w:rsidR="00826731" w:rsidRPr="001722F7" w:rsidRDefault="00826731" w:rsidP="00826731">
            <w:pPr>
              <w:spacing w:before="40" w:after="40"/>
              <w:jc w:val="right"/>
              <w:rPr>
                <w:rFonts w:cs="Arial"/>
                <w:sz w:val="18"/>
                <w:szCs w:val="18"/>
              </w:rPr>
            </w:pPr>
            <w:r>
              <w:rPr>
                <w:rFonts w:cs="Arial"/>
                <w:sz w:val="18"/>
                <w:szCs w:val="18"/>
              </w:rPr>
              <w:t>140,875</w:t>
            </w:r>
          </w:p>
        </w:tc>
        <w:tc>
          <w:tcPr>
            <w:tcW w:w="1418" w:type="dxa"/>
            <w:tcBorders>
              <w:top w:val="nil"/>
              <w:left w:val="nil"/>
              <w:bottom w:val="nil"/>
              <w:right w:val="nil"/>
            </w:tcBorders>
            <w:vAlign w:val="bottom"/>
          </w:tcPr>
          <w:p w14:paraId="76517D6D" w14:textId="742E5240" w:rsidR="00826731" w:rsidRPr="001722F7" w:rsidRDefault="00826731" w:rsidP="00826731">
            <w:pPr>
              <w:spacing w:before="40" w:after="40"/>
              <w:jc w:val="right"/>
              <w:rPr>
                <w:rFonts w:cs="Arial"/>
                <w:sz w:val="18"/>
                <w:szCs w:val="18"/>
              </w:rPr>
            </w:pPr>
            <w:r>
              <w:rPr>
                <w:rFonts w:cs="Arial"/>
                <w:sz w:val="18"/>
                <w:szCs w:val="18"/>
              </w:rPr>
              <w:t>30,207</w:t>
            </w:r>
          </w:p>
        </w:tc>
        <w:tc>
          <w:tcPr>
            <w:tcW w:w="1418" w:type="dxa"/>
            <w:tcBorders>
              <w:top w:val="nil"/>
              <w:left w:val="nil"/>
              <w:bottom w:val="nil"/>
              <w:right w:val="nil"/>
            </w:tcBorders>
            <w:shd w:val="clear" w:color="auto" w:fill="auto"/>
            <w:vAlign w:val="bottom"/>
          </w:tcPr>
          <w:p w14:paraId="2F45A986" w14:textId="301644AE" w:rsidR="00826731" w:rsidRPr="001722F7" w:rsidRDefault="00826731" w:rsidP="00826731">
            <w:pPr>
              <w:spacing w:before="40" w:after="40"/>
              <w:jc w:val="right"/>
              <w:rPr>
                <w:rFonts w:cs="Arial"/>
                <w:sz w:val="18"/>
                <w:szCs w:val="18"/>
              </w:rPr>
            </w:pPr>
            <w:r>
              <w:rPr>
                <w:rFonts w:cs="Arial"/>
                <w:sz w:val="18"/>
                <w:szCs w:val="18"/>
              </w:rPr>
              <w:t>21.44</w:t>
            </w:r>
          </w:p>
        </w:tc>
        <w:tc>
          <w:tcPr>
            <w:tcW w:w="170" w:type="dxa"/>
            <w:tcBorders>
              <w:top w:val="nil"/>
              <w:left w:val="nil"/>
              <w:bottom w:val="nil"/>
              <w:right w:val="nil"/>
            </w:tcBorders>
            <w:shd w:val="clear" w:color="auto" w:fill="auto"/>
            <w:vAlign w:val="bottom"/>
          </w:tcPr>
          <w:p w14:paraId="1E8534F3" w14:textId="6155A28C"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74D1BC0" w14:textId="2D49BECF"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6B0CF2CD" w14:textId="77777777" w:rsidTr="00401057">
        <w:tc>
          <w:tcPr>
            <w:tcW w:w="2268" w:type="dxa"/>
            <w:tcBorders>
              <w:top w:val="nil"/>
              <w:left w:val="nil"/>
              <w:bottom w:val="nil"/>
              <w:right w:val="single" w:sz="18" w:space="0" w:color="C00000"/>
            </w:tcBorders>
            <w:shd w:val="clear" w:color="auto" w:fill="auto"/>
            <w:vAlign w:val="center"/>
          </w:tcPr>
          <w:p w14:paraId="6906F28B" w14:textId="77777777" w:rsidR="00826731" w:rsidRPr="0087211A" w:rsidRDefault="00826731" w:rsidP="00826731">
            <w:pPr>
              <w:spacing w:before="40" w:after="40"/>
              <w:rPr>
                <w:rFonts w:cs="Arial"/>
                <w:sz w:val="18"/>
                <w:szCs w:val="18"/>
              </w:rPr>
            </w:pPr>
            <w:r w:rsidRPr="0087211A">
              <w:rPr>
                <w:rFonts w:cs="Arial"/>
                <w:sz w:val="18"/>
                <w:szCs w:val="18"/>
              </w:rPr>
              <w:t>Glenelg S</w:t>
            </w:r>
          </w:p>
        </w:tc>
        <w:tc>
          <w:tcPr>
            <w:tcW w:w="1418" w:type="dxa"/>
            <w:tcBorders>
              <w:top w:val="nil"/>
              <w:left w:val="single" w:sz="18" w:space="0" w:color="C00000"/>
              <w:bottom w:val="nil"/>
              <w:right w:val="nil"/>
            </w:tcBorders>
            <w:shd w:val="clear" w:color="auto" w:fill="auto"/>
            <w:vAlign w:val="bottom"/>
          </w:tcPr>
          <w:p w14:paraId="4A93A29A" w14:textId="0129DEE6" w:rsidR="00826731" w:rsidRPr="001722F7" w:rsidRDefault="00826731" w:rsidP="00826731">
            <w:pPr>
              <w:spacing w:before="40" w:after="40"/>
              <w:jc w:val="right"/>
              <w:rPr>
                <w:rFonts w:cs="Arial"/>
                <w:sz w:val="18"/>
                <w:szCs w:val="18"/>
              </w:rPr>
            </w:pPr>
            <w:r>
              <w:rPr>
                <w:rFonts w:cs="Arial"/>
                <w:sz w:val="18"/>
                <w:szCs w:val="18"/>
              </w:rPr>
              <w:t>19,556</w:t>
            </w:r>
          </w:p>
        </w:tc>
        <w:tc>
          <w:tcPr>
            <w:tcW w:w="1418" w:type="dxa"/>
            <w:tcBorders>
              <w:top w:val="nil"/>
              <w:left w:val="nil"/>
              <w:bottom w:val="nil"/>
              <w:right w:val="nil"/>
            </w:tcBorders>
            <w:vAlign w:val="bottom"/>
          </w:tcPr>
          <w:p w14:paraId="1CD1BB33" w14:textId="3E58CCE9" w:rsidR="00826731" w:rsidRPr="001722F7" w:rsidRDefault="00826731" w:rsidP="00826731">
            <w:pPr>
              <w:spacing w:before="40" w:after="40"/>
              <w:jc w:val="right"/>
              <w:rPr>
                <w:rFonts w:cs="Arial"/>
                <w:sz w:val="18"/>
                <w:szCs w:val="18"/>
              </w:rPr>
            </w:pPr>
            <w:r>
              <w:rPr>
                <w:rFonts w:cs="Arial"/>
                <w:sz w:val="18"/>
                <w:szCs w:val="18"/>
              </w:rPr>
              <w:t>4,148</w:t>
            </w:r>
          </w:p>
        </w:tc>
        <w:tc>
          <w:tcPr>
            <w:tcW w:w="1418" w:type="dxa"/>
            <w:tcBorders>
              <w:top w:val="nil"/>
              <w:left w:val="nil"/>
              <w:bottom w:val="nil"/>
              <w:right w:val="nil"/>
            </w:tcBorders>
            <w:shd w:val="clear" w:color="auto" w:fill="auto"/>
            <w:vAlign w:val="bottom"/>
          </w:tcPr>
          <w:p w14:paraId="3507516B" w14:textId="6FB9D8B1" w:rsidR="00826731" w:rsidRPr="001722F7" w:rsidRDefault="00826731" w:rsidP="00826731">
            <w:pPr>
              <w:spacing w:before="40" w:after="40"/>
              <w:jc w:val="right"/>
              <w:rPr>
                <w:rFonts w:cs="Arial"/>
                <w:sz w:val="18"/>
                <w:szCs w:val="18"/>
              </w:rPr>
            </w:pPr>
            <w:r>
              <w:rPr>
                <w:rFonts w:cs="Arial"/>
                <w:sz w:val="18"/>
                <w:szCs w:val="18"/>
              </w:rPr>
              <w:t>21.21</w:t>
            </w:r>
          </w:p>
        </w:tc>
        <w:tc>
          <w:tcPr>
            <w:tcW w:w="170" w:type="dxa"/>
            <w:tcBorders>
              <w:top w:val="nil"/>
              <w:left w:val="nil"/>
              <w:bottom w:val="nil"/>
              <w:right w:val="nil"/>
            </w:tcBorders>
            <w:shd w:val="clear" w:color="auto" w:fill="auto"/>
            <w:vAlign w:val="bottom"/>
          </w:tcPr>
          <w:p w14:paraId="74CB510E" w14:textId="47BADFA2"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6F18876" w14:textId="672221E4" w:rsidR="00826731" w:rsidRPr="001722F7" w:rsidRDefault="00826731" w:rsidP="00826731">
            <w:pPr>
              <w:spacing w:before="40" w:after="40"/>
              <w:jc w:val="right"/>
              <w:rPr>
                <w:rFonts w:cs="Arial"/>
                <w:sz w:val="18"/>
                <w:szCs w:val="18"/>
              </w:rPr>
            </w:pPr>
            <w:r>
              <w:rPr>
                <w:rFonts w:cs="Arial"/>
                <w:sz w:val="18"/>
                <w:szCs w:val="18"/>
              </w:rPr>
              <w:t>3.37</w:t>
            </w:r>
          </w:p>
        </w:tc>
      </w:tr>
      <w:tr w:rsidR="00826731" w:rsidRPr="00826731" w14:paraId="44EC0E48" w14:textId="77777777" w:rsidTr="00401057">
        <w:tc>
          <w:tcPr>
            <w:tcW w:w="2268" w:type="dxa"/>
            <w:tcBorders>
              <w:top w:val="nil"/>
              <w:left w:val="nil"/>
              <w:bottom w:val="nil"/>
              <w:right w:val="single" w:sz="18" w:space="0" w:color="C00000"/>
            </w:tcBorders>
            <w:shd w:val="clear" w:color="auto" w:fill="auto"/>
            <w:vAlign w:val="center"/>
          </w:tcPr>
          <w:p w14:paraId="6ACB9DCD" w14:textId="77777777" w:rsidR="00826731" w:rsidRPr="0087211A" w:rsidRDefault="00826731" w:rsidP="00826731">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C00000"/>
              <w:bottom w:val="nil"/>
              <w:right w:val="nil"/>
            </w:tcBorders>
            <w:shd w:val="clear" w:color="auto" w:fill="auto"/>
            <w:vAlign w:val="bottom"/>
          </w:tcPr>
          <w:p w14:paraId="2071C114" w14:textId="237B1214" w:rsidR="00826731" w:rsidRPr="001722F7" w:rsidRDefault="00826731" w:rsidP="00826731">
            <w:pPr>
              <w:spacing w:before="40" w:after="40"/>
              <w:jc w:val="right"/>
              <w:rPr>
                <w:rFonts w:cs="Arial"/>
                <w:sz w:val="18"/>
                <w:szCs w:val="18"/>
              </w:rPr>
            </w:pPr>
            <w:r>
              <w:rPr>
                <w:rFonts w:cs="Arial"/>
                <w:sz w:val="18"/>
                <w:szCs w:val="18"/>
              </w:rPr>
              <w:t>21,687</w:t>
            </w:r>
          </w:p>
        </w:tc>
        <w:tc>
          <w:tcPr>
            <w:tcW w:w="1418" w:type="dxa"/>
            <w:tcBorders>
              <w:top w:val="nil"/>
              <w:left w:val="nil"/>
              <w:bottom w:val="nil"/>
              <w:right w:val="nil"/>
            </w:tcBorders>
            <w:vAlign w:val="bottom"/>
          </w:tcPr>
          <w:p w14:paraId="4708DCA1" w14:textId="43715278" w:rsidR="00826731" w:rsidRPr="001722F7" w:rsidRDefault="00826731" w:rsidP="00826731">
            <w:pPr>
              <w:spacing w:before="40" w:after="40"/>
              <w:jc w:val="right"/>
              <w:rPr>
                <w:rFonts w:cs="Arial"/>
                <w:sz w:val="18"/>
                <w:szCs w:val="18"/>
              </w:rPr>
            </w:pPr>
            <w:r>
              <w:rPr>
                <w:rFonts w:cs="Arial"/>
                <w:sz w:val="18"/>
                <w:szCs w:val="18"/>
              </w:rPr>
              <w:t>1,592</w:t>
            </w:r>
          </w:p>
        </w:tc>
        <w:tc>
          <w:tcPr>
            <w:tcW w:w="1418" w:type="dxa"/>
            <w:tcBorders>
              <w:top w:val="nil"/>
              <w:left w:val="nil"/>
              <w:bottom w:val="nil"/>
              <w:right w:val="nil"/>
            </w:tcBorders>
            <w:shd w:val="clear" w:color="auto" w:fill="auto"/>
            <w:vAlign w:val="bottom"/>
          </w:tcPr>
          <w:p w14:paraId="3A04E774" w14:textId="6D75B130" w:rsidR="00826731" w:rsidRPr="001722F7" w:rsidRDefault="00826731" w:rsidP="00826731">
            <w:pPr>
              <w:spacing w:before="40" w:after="40"/>
              <w:jc w:val="right"/>
              <w:rPr>
                <w:rFonts w:cs="Arial"/>
                <w:sz w:val="18"/>
                <w:szCs w:val="18"/>
              </w:rPr>
            </w:pPr>
            <w:r>
              <w:rPr>
                <w:rFonts w:cs="Arial"/>
                <w:sz w:val="18"/>
                <w:szCs w:val="18"/>
              </w:rPr>
              <w:t>10.00</w:t>
            </w:r>
          </w:p>
        </w:tc>
        <w:tc>
          <w:tcPr>
            <w:tcW w:w="170" w:type="dxa"/>
            <w:tcBorders>
              <w:top w:val="nil"/>
              <w:left w:val="nil"/>
              <w:bottom w:val="nil"/>
              <w:right w:val="nil"/>
            </w:tcBorders>
            <w:shd w:val="clear" w:color="auto" w:fill="auto"/>
            <w:vAlign w:val="bottom"/>
          </w:tcPr>
          <w:p w14:paraId="6930143F" w14:textId="571B7858"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4859D2F" w14:textId="53E4B630" w:rsidR="00826731" w:rsidRPr="001722F7" w:rsidRDefault="00826731" w:rsidP="00826731">
            <w:pPr>
              <w:spacing w:before="40" w:after="40"/>
              <w:jc w:val="right"/>
              <w:rPr>
                <w:rFonts w:cs="Arial"/>
                <w:sz w:val="18"/>
                <w:szCs w:val="18"/>
              </w:rPr>
            </w:pPr>
            <w:r>
              <w:rPr>
                <w:rFonts w:cs="Arial"/>
                <w:sz w:val="18"/>
                <w:szCs w:val="18"/>
              </w:rPr>
              <w:t>1.29</w:t>
            </w:r>
          </w:p>
        </w:tc>
      </w:tr>
      <w:tr w:rsidR="00826731" w:rsidRPr="00826731" w14:paraId="643E7689" w14:textId="77777777" w:rsidTr="00401057">
        <w:tc>
          <w:tcPr>
            <w:tcW w:w="2268" w:type="dxa"/>
            <w:tcBorders>
              <w:top w:val="nil"/>
              <w:left w:val="nil"/>
              <w:bottom w:val="nil"/>
              <w:right w:val="single" w:sz="18" w:space="0" w:color="C00000"/>
            </w:tcBorders>
            <w:shd w:val="clear" w:color="auto" w:fill="auto"/>
            <w:vAlign w:val="center"/>
          </w:tcPr>
          <w:p w14:paraId="2EECC3E3" w14:textId="77777777" w:rsidR="00826731" w:rsidRPr="0087211A" w:rsidRDefault="00826731" w:rsidP="00826731">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C00000"/>
              <w:bottom w:val="nil"/>
              <w:right w:val="nil"/>
            </w:tcBorders>
            <w:shd w:val="clear" w:color="auto" w:fill="auto"/>
            <w:vAlign w:val="bottom"/>
          </w:tcPr>
          <w:p w14:paraId="4C23AC3D" w14:textId="082E30B3" w:rsidR="00826731" w:rsidRPr="001722F7" w:rsidRDefault="00826731" w:rsidP="00826731">
            <w:pPr>
              <w:spacing w:before="40" w:after="40"/>
              <w:jc w:val="right"/>
              <w:rPr>
                <w:rFonts w:cs="Arial"/>
                <w:sz w:val="18"/>
                <w:szCs w:val="18"/>
              </w:rPr>
            </w:pPr>
            <w:r>
              <w:rPr>
                <w:rFonts w:cs="Arial"/>
                <w:sz w:val="18"/>
                <w:szCs w:val="18"/>
              </w:rPr>
              <w:t>110,479</w:t>
            </w:r>
          </w:p>
        </w:tc>
        <w:tc>
          <w:tcPr>
            <w:tcW w:w="1418" w:type="dxa"/>
            <w:tcBorders>
              <w:top w:val="nil"/>
              <w:left w:val="nil"/>
              <w:bottom w:val="nil"/>
              <w:right w:val="nil"/>
            </w:tcBorders>
            <w:vAlign w:val="bottom"/>
          </w:tcPr>
          <w:p w14:paraId="0F9372A9" w14:textId="6F0EEDA9" w:rsidR="00826731" w:rsidRPr="001722F7" w:rsidRDefault="00826731" w:rsidP="00826731">
            <w:pPr>
              <w:spacing w:before="40" w:after="40"/>
              <w:jc w:val="right"/>
              <w:rPr>
                <w:rFonts w:cs="Arial"/>
                <w:sz w:val="18"/>
                <w:szCs w:val="18"/>
              </w:rPr>
            </w:pPr>
            <w:r>
              <w:rPr>
                <w:rFonts w:cs="Arial"/>
                <w:sz w:val="18"/>
                <w:szCs w:val="18"/>
              </w:rPr>
              <w:t>44,192</w:t>
            </w:r>
          </w:p>
        </w:tc>
        <w:tc>
          <w:tcPr>
            <w:tcW w:w="1418" w:type="dxa"/>
            <w:tcBorders>
              <w:top w:val="nil"/>
              <w:left w:val="nil"/>
              <w:bottom w:val="nil"/>
              <w:right w:val="nil"/>
            </w:tcBorders>
            <w:shd w:val="clear" w:color="auto" w:fill="auto"/>
            <w:vAlign w:val="bottom"/>
          </w:tcPr>
          <w:p w14:paraId="26A27059" w14:textId="2AC053CC" w:rsidR="00826731" w:rsidRPr="001722F7" w:rsidRDefault="00826731" w:rsidP="00826731">
            <w:pPr>
              <w:spacing w:before="40" w:after="4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40BCCD97" w14:textId="2F5B8610"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627E9BB" w14:textId="6532DC31" w:rsidR="00826731" w:rsidRPr="001722F7" w:rsidRDefault="00826731" w:rsidP="00826731">
            <w:pPr>
              <w:spacing w:before="40" w:after="40"/>
              <w:jc w:val="right"/>
              <w:rPr>
                <w:rFonts w:cs="Arial"/>
                <w:sz w:val="18"/>
                <w:szCs w:val="18"/>
              </w:rPr>
            </w:pPr>
            <w:r>
              <w:rPr>
                <w:rFonts w:cs="Arial"/>
                <w:sz w:val="18"/>
                <w:szCs w:val="18"/>
              </w:rPr>
              <w:t>0.94</w:t>
            </w:r>
          </w:p>
        </w:tc>
      </w:tr>
      <w:tr w:rsidR="00826731" w:rsidRPr="00826731" w14:paraId="4167D442" w14:textId="77777777" w:rsidTr="00401057">
        <w:tc>
          <w:tcPr>
            <w:tcW w:w="2268" w:type="dxa"/>
            <w:tcBorders>
              <w:top w:val="nil"/>
              <w:left w:val="nil"/>
              <w:bottom w:val="nil"/>
              <w:right w:val="single" w:sz="18" w:space="0" w:color="C00000"/>
            </w:tcBorders>
            <w:shd w:val="clear" w:color="auto" w:fill="auto"/>
            <w:vAlign w:val="center"/>
          </w:tcPr>
          <w:p w14:paraId="4B564A2C" w14:textId="77777777" w:rsidR="00826731" w:rsidRPr="0087211A" w:rsidRDefault="00826731" w:rsidP="00826731">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C00000"/>
              <w:bottom w:val="nil"/>
              <w:right w:val="nil"/>
            </w:tcBorders>
            <w:shd w:val="clear" w:color="auto" w:fill="auto"/>
            <w:vAlign w:val="bottom"/>
          </w:tcPr>
          <w:p w14:paraId="4868631C" w14:textId="6B362F78" w:rsidR="00826731" w:rsidRPr="001722F7" w:rsidRDefault="00826731" w:rsidP="00826731">
            <w:pPr>
              <w:spacing w:before="40" w:after="40"/>
              <w:jc w:val="right"/>
              <w:rPr>
                <w:rFonts w:cs="Arial"/>
                <w:sz w:val="18"/>
                <w:szCs w:val="18"/>
              </w:rPr>
            </w:pPr>
            <w:r>
              <w:rPr>
                <w:rFonts w:cs="Arial"/>
                <w:sz w:val="18"/>
                <w:szCs w:val="18"/>
              </w:rPr>
              <w:t>152,052</w:t>
            </w:r>
          </w:p>
        </w:tc>
        <w:tc>
          <w:tcPr>
            <w:tcW w:w="1418" w:type="dxa"/>
            <w:tcBorders>
              <w:top w:val="nil"/>
              <w:left w:val="nil"/>
              <w:bottom w:val="nil"/>
              <w:right w:val="nil"/>
            </w:tcBorders>
            <w:vAlign w:val="bottom"/>
          </w:tcPr>
          <w:p w14:paraId="67AEFCF1" w14:textId="18C80F79" w:rsidR="00826731" w:rsidRPr="001722F7" w:rsidRDefault="00826731" w:rsidP="00826731">
            <w:pPr>
              <w:spacing w:before="40" w:after="40"/>
              <w:jc w:val="right"/>
              <w:rPr>
                <w:rFonts w:cs="Arial"/>
                <w:sz w:val="18"/>
                <w:szCs w:val="18"/>
              </w:rPr>
            </w:pPr>
            <w:r>
              <w:rPr>
                <w:rFonts w:cs="Arial"/>
                <w:sz w:val="18"/>
                <w:szCs w:val="18"/>
              </w:rPr>
              <w:t>43,841</w:t>
            </w:r>
          </w:p>
        </w:tc>
        <w:tc>
          <w:tcPr>
            <w:tcW w:w="1418" w:type="dxa"/>
            <w:tcBorders>
              <w:top w:val="nil"/>
              <w:left w:val="nil"/>
              <w:bottom w:val="nil"/>
              <w:right w:val="nil"/>
            </w:tcBorders>
            <w:shd w:val="clear" w:color="auto" w:fill="auto"/>
            <w:vAlign w:val="bottom"/>
          </w:tcPr>
          <w:p w14:paraId="3F2A863D" w14:textId="4E06589E" w:rsidR="00826731" w:rsidRPr="001722F7" w:rsidRDefault="00826731" w:rsidP="00826731">
            <w:pPr>
              <w:spacing w:before="40" w:after="40"/>
              <w:jc w:val="right"/>
              <w:rPr>
                <w:rFonts w:cs="Arial"/>
                <w:sz w:val="18"/>
                <w:szCs w:val="18"/>
              </w:rPr>
            </w:pPr>
            <w:r>
              <w:rPr>
                <w:rFonts w:cs="Arial"/>
                <w:sz w:val="18"/>
                <w:szCs w:val="18"/>
              </w:rPr>
              <w:t>28.83</w:t>
            </w:r>
          </w:p>
        </w:tc>
        <w:tc>
          <w:tcPr>
            <w:tcW w:w="170" w:type="dxa"/>
            <w:tcBorders>
              <w:top w:val="nil"/>
              <w:left w:val="nil"/>
              <w:bottom w:val="nil"/>
              <w:right w:val="nil"/>
            </w:tcBorders>
            <w:shd w:val="clear" w:color="auto" w:fill="auto"/>
            <w:vAlign w:val="bottom"/>
          </w:tcPr>
          <w:p w14:paraId="5D6CA016" w14:textId="6482800F"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B46423C" w14:textId="7D77B768"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1002DAE2" w14:textId="77777777" w:rsidTr="00401057">
        <w:tc>
          <w:tcPr>
            <w:tcW w:w="2268" w:type="dxa"/>
            <w:tcBorders>
              <w:top w:val="nil"/>
              <w:left w:val="nil"/>
              <w:bottom w:val="nil"/>
              <w:right w:val="single" w:sz="18" w:space="0" w:color="C00000"/>
            </w:tcBorders>
            <w:shd w:val="clear" w:color="auto" w:fill="auto"/>
            <w:vAlign w:val="center"/>
          </w:tcPr>
          <w:p w14:paraId="4746C75C" w14:textId="77777777" w:rsidR="00826731" w:rsidRPr="0087211A" w:rsidRDefault="00826731" w:rsidP="00826731">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C00000"/>
              <w:bottom w:val="nil"/>
              <w:right w:val="nil"/>
            </w:tcBorders>
            <w:shd w:val="clear" w:color="auto" w:fill="auto"/>
            <w:vAlign w:val="bottom"/>
          </w:tcPr>
          <w:p w14:paraId="015AF708" w14:textId="74C40990" w:rsidR="00826731" w:rsidRPr="001722F7" w:rsidRDefault="00826731" w:rsidP="00826731">
            <w:pPr>
              <w:spacing w:before="40" w:after="40"/>
              <w:jc w:val="right"/>
              <w:rPr>
                <w:rFonts w:cs="Arial"/>
                <w:sz w:val="18"/>
                <w:szCs w:val="18"/>
              </w:rPr>
            </w:pPr>
            <w:r>
              <w:rPr>
                <w:rFonts w:cs="Arial"/>
                <w:sz w:val="18"/>
                <w:szCs w:val="18"/>
              </w:rPr>
              <w:t>233,426</w:t>
            </w:r>
          </w:p>
        </w:tc>
        <w:tc>
          <w:tcPr>
            <w:tcW w:w="1418" w:type="dxa"/>
            <w:tcBorders>
              <w:top w:val="nil"/>
              <w:left w:val="nil"/>
              <w:bottom w:val="nil"/>
              <w:right w:val="nil"/>
            </w:tcBorders>
            <w:vAlign w:val="bottom"/>
          </w:tcPr>
          <w:p w14:paraId="19C3A2E2" w14:textId="1FAFD206" w:rsidR="00826731" w:rsidRPr="001722F7" w:rsidRDefault="00826731" w:rsidP="00826731">
            <w:pPr>
              <w:spacing w:before="40" w:after="40"/>
              <w:jc w:val="right"/>
              <w:rPr>
                <w:rFonts w:cs="Arial"/>
                <w:sz w:val="18"/>
                <w:szCs w:val="18"/>
              </w:rPr>
            </w:pPr>
            <w:r>
              <w:rPr>
                <w:rFonts w:cs="Arial"/>
                <w:sz w:val="18"/>
                <w:szCs w:val="18"/>
              </w:rPr>
              <w:t>93,370</w:t>
            </w:r>
          </w:p>
        </w:tc>
        <w:tc>
          <w:tcPr>
            <w:tcW w:w="1418" w:type="dxa"/>
            <w:tcBorders>
              <w:top w:val="nil"/>
              <w:left w:val="nil"/>
              <w:bottom w:val="nil"/>
              <w:right w:val="nil"/>
            </w:tcBorders>
            <w:shd w:val="clear" w:color="auto" w:fill="auto"/>
            <w:vAlign w:val="bottom"/>
          </w:tcPr>
          <w:p w14:paraId="014C7BB1" w14:textId="3718FBA2" w:rsidR="00826731" w:rsidRPr="001722F7" w:rsidRDefault="00826731" w:rsidP="00826731">
            <w:pPr>
              <w:spacing w:before="40" w:after="4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6E31EE22" w14:textId="547A4C51"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C8972B9" w14:textId="72CEB0CA" w:rsidR="00826731" w:rsidRPr="001722F7" w:rsidRDefault="00826731" w:rsidP="00826731">
            <w:pPr>
              <w:spacing w:before="40" w:after="40"/>
              <w:jc w:val="right"/>
              <w:rPr>
                <w:rFonts w:cs="Arial"/>
                <w:sz w:val="18"/>
                <w:szCs w:val="18"/>
              </w:rPr>
            </w:pPr>
            <w:r>
              <w:rPr>
                <w:rFonts w:cs="Arial"/>
                <w:sz w:val="18"/>
                <w:szCs w:val="18"/>
              </w:rPr>
              <w:t>0.43</w:t>
            </w:r>
          </w:p>
        </w:tc>
      </w:tr>
      <w:tr w:rsidR="00826731" w:rsidRPr="00826731" w14:paraId="54599E87" w14:textId="77777777" w:rsidTr="00401057">
        <w:tc>
          <w:tcPr>
            <w:tcW w:w="2268" w:type="dxa"/>
            <w:tcBorders>
              <w:top w:val="nil"/>
              <w:left w:val="nil"/>
              <w:bottom w:val="nil"/>
              <w:right w:val="single" w:sz="18" w:space="0" w:color="C00000"/>
            </w:tcBorders>
            <w:shd w:val="clear" w:color="auto" w:fill="auto"/>
            <w:vAlign w:val="center"/>
          </w:tcPr>
          <w:p w14:paraId="5893C201" w14:textId="77777777" w:rsidR="00826731" w:rsidRPr="0087211A" w:rsidRDefault="00826731" w:rsidP="00826731">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C00000"/>
              <w:bottom w:val="nil"/>
              <w:right w:val="nil"/>
            </w:tcBorders>
            <w:shd w:val="clear" w:color="auto" w:fill="auto"/>
            <w:vAlign w:val="bottom"/>
          </w:tcPr>
          <w:p w14:paraId="37867927" w14:textId="7E612EC3" w:rsidR="00826731" w:rsidRPr="001722F7" w:rsidRDefault="00826731" w:rsidP="00826731">
            <w:pPr>
              <w:spacing w:before="40" w:after="40"/>
              <w:jc w:val="right"/>
              <w:rPr>
                <w:rFonts w:cs="Arial"/>
                <w:sz w:val="18"/>
                <w:szCs w:val="18"/>
              </w:rPr>
            </w:pPr>
            <w:r>
              <w:rPr>
                <w:rFonts w:cs="Arial"/>
                <w:sz w:val="18"/>
                <w:szCs w:val="18"/>
              </w:rPr>
              <w:t>63,839</w:t>
            </w:r>
          </w:p>
        </w:tc>
        <w:tc>
          <w:tcPr>
            <w:tcW w:w="1418" w:type="dxa"/>
            <w:tcBorders>
              <w:top w:val="nil"/>
              <w:left w:val="nil"/>
              <w:bottom w:val="nil"/>
              <w:right w:val="nil"/>
            </w:tcBorders>
            <w:vAlign w:val="bottom"/>
          </w:tcPr>
          <w:p w14:paraId="3CE2B060" w14:textId="714BF8EE" w:rsidR="00826731" w:rsidRPr="001722F7" w:rsidRDefault="00826731" w:rsidP="00826731">
            <w:pPr>
              <w:spacing w:before="40" w:after="40"/>
              <w:jc w:val="right"/>
              <w:rPr>
                <w:rFonts w:cs="Arial"/>
                <w:sz w:val="18"/>
                <w:szCs w:val="18"/>
              </w:rPr>
            </w:pPr>
            <w:r>
              <w:rPr>
                <w:rFonts w:cs="Arial"/>
                <w:sz w:val="18"/>
                <w:szCs w:val="18"/>
              </w:rPr>
              <w:t>25,536</w:t>
            </w:r>
          </w:p>
        </w:tc>
        <w:tc>
          <w:tcPr>
            <w:tcW w:w="1418" w:type="dxa"/>
            <w:tcBorders>
              <w:top w:val="nil"/>
              <w:left w:val="nil"/>
              <w:bottom w:val="nil"/>
              <w:right w:val="nil"/>
            </w:tcBorders>
            <w:shd w:val="clear" w:color="auto" w:fill="auto"/>
            <w:vAlign w:val="bottom"/>
          </w:tcPr>
          <w:p w14:paraId="5F95193B" w14:textId="0A99B9AD" w:rsidR="00826731" w:rsidRPr="001722F7" w:rsidRDefault="00826731" w:rsidP="00826731">
            <w:pPr>
              <w:spacing w:before="40" w:after="4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75F5DBC6" w14:textId="4674D506"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3FD37FB" w14:textId="0B1D2358" w:rsidR="00826731" w:rsidRPr="001722F7" w:rsidRDefault="00826731" w:rsidP="00826731">
            <w:pPr>
              <w:spacing w:before="40" w:after="40"/>
              <w:jc w:val="right"/>
              <w:rPr>
                <w:rFonts w:cs="Arial"/>
                <w:sz w:val="18"/>
                <w:szCs w:val="18"/>
              </w:rPr>
            </w:pPr>
            <w:r>
              <w:rPr>
                <w:rFonts w:cs="Arial"/>
                <w:sz w:val="18"/>
                <w:szCs w:val="18"/>
              </w:rPr>
              <w:t>1.43</w:t>
            </w:r>
          </w:p>
        </w:tc>
      </w:tr>
      <w:tr w:rsidR="00826731" w:rsidRPr="00826731" w14:paraId="7DEA5E5F" w14:textId="77777777" w:rsidTr="00401057">
        <w:tc>
          <w:tcPr>
            <w:tcW w:w="2268" w:type="dxa"/>
            <w:tcBorders>
              <w:top w:val="nil"/>
              <w:left w:val="nil"/>
              <w:bottom w:val="nil"/>
              <w:right w:val="single" w:sz="18" w:space="0" w:color="C00000"/>
            </w:tcBorders>
            <w:shd w:val="clear" w:color="auto" w:fill="auto"/>
            <w:vAlign w:val="center"/>
          </w:tcPr>
          <w:p w14:paraId="0D23951C" w14:textId="77777777" w:rsidR="00826731" w:rsidRPr="0087211A" w:rsidRDefault="00826731" w:rsidP="00826731">
            <w:pPr>
              <w:spacing w:before="40" w:after="40"/>
              <w:rPr>
                <w:rFonts w:cs="Arial"/>
                <w:sz w:val="18"/>
                <w:szCs w:val="18"/>
              </w:rPr>
            </w:pPr>
            <w:r w:rsidRPr="0087211A">
              <w:rPr>
                <w:rFonts w:cs="Arial"/>
                <w:sz w:val="18"/>
                <w:szCs w:val="18"/>
              </w:rPr>
              <w:t>Hepburn S</w:t>
            </w:r>
          </w:p>
        </w:tc>
        <w:tc>
          <w:tcPr>
            <w:tcW w:w="1418" w:type="dxa"/>
            <w:tcBorders>
              <w:top w:val="nil"/>
              <w:left w:val="single" w:sz="18" w:space="0" w:color="C00000"/>
              <w:bottom w:val="nil"/>
              <w:right w:val="nil"/>
            </w:tcBorders>
            <w:shd w:val="clear" w:color="auto" w:fill="auto"/>
            <w:vAlign w:val="bottom"/>
          </w:tcPr>
          <w:p w14:paraId="291C1483" w14:textId="77E1AA7A" w:rsidR="00826731" w:rsidRPr="001722F7" w:rsidRDefault="00826731" w:rsidP="00826731">
            <w:pPr>
              <w:spacing w:before="40" w:after="40"/>
              <w:jc w:val="right"/>
              <w:rPr>
                <w:rFonts w:cs="Arial"/>
                <w:sz w:val="18"/>
                <w:szCs w:val="18"/>
              </w:rPr>
            </w:pPr>
            <w:r>
              <w:rPr>
                <w:rFonts w:cs="Arial"/>
                <w:sz w:val="18"/>
                <w:szCs w:val="18"/>
              </w:rPr>
              <w:t>15,327</w:t>
            </w:r>
          </w:p>
        </w:tc>
        <w:tc>
          <w:tcPr>
            <w:tcW w:w="1418" w:type="dxa"/>
            <w:tcBorders>
              <w:top w:val="nil"/>
              <w:left w:val="nil"/>
              <w:bottom w:val="nil"/>
              <w:right w:val="nil"/>
            </w:tcBorders>
            <w:vAlign w:val="bottom"/>
          </w:tcPr>
          <w:p w14:paraId="354BA80D" w14:textId="2755FD69" w:rsidR="00826731" w:rsidRPr="001722F7" w:rsidRDefault="00826731" w:rsidP="00826731">
            <w:pPr>
              <w:spacing w:before="40" w:after="40"/>
              <w:jc w:val="right"/>
              <w:rPr>
                <w:rFonts w:cs="Arial"/>
                <w:sz w:val="18"/>
                <w:szCs w:val="18"/>
              </w:rPr>
            </w:pPr>
            <w:r>
              <w:rPr>
                <w:rFonts w:cs="Arial"/>
                <w:sz w:val="18"/>
                <w:szCs w:val="18"/>
              </w:rPr>
              <w:t>3,295</w:t>
            </w:r>
          </w:p>
        </w:tc>
        <w:tc>
          <w:tcPr>
            <w:tcW w:w="1418" w:type="dxa"/>
            <w:tcBorders>
              <w:top w:val="nil"/>
              <w:left w:val="nil"/>
              <w:bottom w:val="nil"/>
              <w:right w:val="nil"/>
            </w:tcBorders>
            <w:shd w:val="clear" w:color="auto" w:fill="auto"/>
            <w:vAlign w:val="bottom"/>
          </w:tcPr>
          <w:p w14:paraId="327AD8FC" w14:textId="28E77EFC" w:rsidR="00826731" w:rsidRPr="001722F7" w:rsidRDefault="00826731" w:rsidP="00826731">
            <w:pPr>
              <w:spacing w:before="40" w:after="40"/>
              <w:jc w:val="right"/>
              <w:rPr>
                <w:rFonts w:cs="Arial"/>
                <w:sz w:val="18"/>
                <w:szCs w:val="18"/>
              </w:rPr>
            </w:pPr>
            <w:r>
              <w:rPr>
                <w:rFonts w:cs="Arial"/>
                <w:sz w:val="18"/>
                <w:szCs w:val="18"/>
              </w:rPr>
              <w:t>21.50</w:t>
            </w:r>
          </w:p>
        </w:tc>
        <w:tc>
          <w:tcPr>
            <w:tcW w:w="170" w:type="dxa"/>
            <w:tcBorders>
              <w:top w:val="nil"/>
              <w:left w:val="nil"/>
              <w:bottom w:val="nil"/>
              <w:right w:val="nil"/>
            </w:tcBorders>
            <w:shd w:val="clear" w:color="auto" w:fill="auto"/>
            <w:vAlign w:val="bottom"/>
          </w:tcPr>
          <w:p w14:paraId="2DE3025B" w14:textId="53FF5B38"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8DE297B" w14:textId="065B4CBD" w:rsidR="00826731" w:rsidRPr="001722F7" w:rsidRDefault="00826731" w:rsidP="00826731">
            <w:pPr>
              <w:spacing w:before="40" w:after="40"/>
              <w:jc w:val="right"/>
              <w:rPr>
                <w:rFonts w:cs="Arial"/>
                <w:sz w:val="18"/>
                <w:szCs w:val="18"/>
              </w:rPr>
            </w:pPr>
            <w:r>
              <w:rPr>
                <w:rFonts w:cs="Arial"/>
                <w:sz w:val="18"/>
                <w:szCs w:val="18"/>
              </w:rPr>
              <w:t>1.07</w:t>
            </w:r>
          </w:p>
        </w:tc>
      </w:tr>
      <w:tr w:rsidR="00826731" w:rsidRPr="00826731" w14:paraId="1A99B053" w14:textId="77777777" w:rsidTr="00401057">
        <w:tc>
          <w:tcPr>
            <w:tcW w:w="2268" w:type="dxa"/>
            <w:tcBorders>
              <w:top w:val="nil"/>
              <w:left w:val="nil"/>
              <w:bottom w:val="nil"/>
              <w:right w:val="single" w:sz="18" w:space="0" w:color="C00000"/>
            </w:tcBorders>
            <w:shd w:val="clear" w:color="auto" w:fill="auto"/>
            <w:vAlign w:val="center"/>
          </w:tcPr>
          <w:p w14:paraId="23336B1C" w14:textId="77777777" w:rsidR="00826731" w:rsidRPr="0087211A" w:rsidRDefault="00826731" w:rsidP="00826731">
            <w:pPr>
              <w:spacing w:before="40" w:after="40"/>
              <w:rPr>
                <w:rFonts w:cs="Arial"/>
                <w:sz w:val="18"/>
                <w:szCs w:val="18"/>
              </w:rPr>
            </w:pPr>
            <w:r w:rsidRPr="0087211A">
              <w:rPr>
                <w:rFonts w:cs="Arial"/>
                <w:sz w:val="18"/>
                <w:szCs w:val="18"/>
              </w:rPr>
              <w:t>Hindmarsh S</w:t>
            </w:r>
          </w:p>
        </w:tc>
        <w:tc>
          <w:tcPr>
            <w:tcW w:w="1418" w:type="dxa"/>
            <w:tcBorders>
              <w:top w:val="nil"/>
              <w:left w:val="single" w:sz="18" w:space="0" w:color="C00000"/>
              <w:bottom w:val="nil"/>
              <w:right w:val="nil"/>
            </w:tcBorders>
            <w:shd w:val="clear" w:color="auto" w:fill="auto"/>
            <w:vAlign w:val="bottom"/>
          </w:tcPr>
          <w:p w14:paraId="06A0C9BF" w14:textId="779B9685" w:rsidR="00826731" w:rsidRPr="001722F7" w:rsidRDefault="00826731" w:rsidP="00826731">
            <w:pPr>
              <w:spacing w:before="40" w:after="40"/>
              <w:jc w:val="right"/>
              <w:rPr>
                <w:rFonts w:cs="Arial"/>
                <w:sz w:val="18"/>
                <w:szCs w:val="18"/>
              </w:rPr>
            </w:pPr>
            <w:r>
              <w:rPr>
                <w:rFonts w:cs="Arial"/>
                <w:sz w:val="18"/>
                <w:szCs w:val="18"/>
              </w:rPr>
              <w:t>5,725</w:t>
            </w:r>
          </w:p>
        </w:tc>
        <w:tc>
          <w:tcPr>
            <w:tcW w:w="1418" w:type="dxa"/>
            <w:tcBorders>
              <w:top w:val="nil"/>
              <w:left w:val="nil"/>
              <w:bottom w:val="nil"/>
              <w:right w:val="nil"/>
            </w:tcBorders>
            <w:vAlign w:val="bottom"/>
          </w:tcPr>
          <w:p w14:paraId="61685D2E" w14:textId="26EA5E6F" w:rsidR="00826731" w:rsidRPr="001722F7" w:rsidRDefault="00826731" w:rsidP="00826731">
            <w:pPr>
              <w:spacing w:before="40" w:after="40"/>
              <w:jc w:val="right"/>
              <w:rPr>
                <w:rFonts w:cs="Arial"/>
                <w:sz w:val="18"/>
                <w:szCs w:val="18"/>
              </w:rPr>
            </w:pPr>
            <w:r>
              <w:rPr>
                <w:rFonts w:cs="Arial"/>
                <w:sz w:val="18"/>
                <w:szCs w:val="18"/>
              </w:rPr>
              <w:t>1,099</w:t>
            </w:r>
          </w:p>
        </w:tc>
        <w:tc>
          <w:tcPr>
            <w:tcW w:w="1418" w:type="dxa"/>
            <w:tcBorders>
              <w:top w:val="nil"/>
              <w:left w:val="nil"/>
              <w:bottom w:val="nil"/>
              <w:right w:val="nil"/>
            </w:tcBorders>
            <w:shd w:val="clear" w:color="auto" w:fill="auto"/>
            <w:vAlign w:val="bottom"/>
          </w:tcPr>
          <w:p w14:paraId="7BCBA1C6" w14:textId="08359461" w:rsidR="00826731" w:rsidRPr="001722F7" w:rsidRDefault="00826731" w:rsidP="00826731">
            <w:pPr>
              <w:spacing w:before="40" w:after="40"/>
              <w:jc w:val="right"/>
              <w:rPr>
                <w:rFonts w:cs="Arial"/>
                <w:sz w:val="18"/>
                <w:szCs w:val="18"/>
              </w:rPr>
            </w:pPr>
            <w:r>
              <w:rPr>
                <w:rFonts w:cs="Arial"/>
                <w:sz w:val="18"/>
                <w:szCs w:val="18"/>
              </w:rPr>
              <w:t>19.20</w:t>
            </w:r>
          </w:p>
        </w:tc>
        <w:tc>
          <w:tcPr>
            <w:tcW w:w="170" w:type="dxa"/>
            <w:tcBorders>
              <w:top w:val="nil"/>
              <w:left w:val="nil"/>
              <w:bottom w:val="nil"/>
              <w:right w:val="nil"/>
            </w:tcBorders>
            <w:shd w:val="clear" w:color="auto" w:fill="auto"/>
            <w:vAlign w:val="bottom"/>
          </w:tcPr>
          <w:p w14:paraId="4E0A10A1" w14:textId="0A8A0EBB"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32CD94F" w14:textId="6D63C5F7" w:rsidR="00826731" w:rsidRPr="001722F7" w:rsidRDefault="00826731" w:rsidP="00826731">
            <w:pPr>
              <w:spacing w:before="40" w:after="40"/>
              <w:jc w:val="right"/>
              <w:rPr>
                <w:rFonts w:cs="Arial"/>
                <w:sz w:val="18"/>
                <w:szCs w:val="18"/>
              </w:rPr>
            </w:pPr>
            <w:r>
              <w:rPr>
                <w:rFonts w:cs="Arial"/>
                <w:sz w:val="18"/>
                <w:szCs w:val="18"/>
              </w:rPr>
              <w:t>5.62</w:t>
            </w:r>
          </w:p>
        </w:tc>
      </w:tr>
      <w:tr w:rsidR="00826731" w:rsidRPr="00826731" w14:paraId="29DDEB21" w14:textId="77777777" w:rsidTr="00401057">
        <w:tc>
          <w:tcPr>
            <w:tcW w:w="2268" w:type="dxa"/>
            <w:tcBorders>
              <w:top w:val="nil"/>
              <w:left w:val="nil"/>
              <w:bottom w:val="nil"/>
              <w:right w:val="single" w:sz="18" w:space="0" w:color="C00000"/>
            </w:tcBorders>
            <w:shd w:val="clear" w:color="auto" w:fill="auto"/>
            <w:vAlign w:val="center"/>
          </w:tcPr>
          <w:p w14:paraId="150E271D" w14:textId="77777777" w:rsidR="00826731" w:rsidRPr="0087211A" w:rsidRDefault="00826731" w:rsidP="00826731">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C00000"/>
              <w:bottom w:val="nil"/>
              <w:right w:val="nil"/>
            </w:tcBorders>
            <w:shd w:val="clear" w:color="auto" w:fill="auto"/>
            <w:vAlign w:val="bottom"/>
          </w:tcPr>
          <w:p w14:paraId="5AFF3789" w14:textId="27AE911D" w:rsidR="00826731" w:rsidRPr="001722F7" w:rsidRDefault="00826731" w:rsidP="00826731">
            <w:pPr>
              <w:spacing w:before="40" w:after="40"/>
              <w:jc w:val="right"/>
              <w:rPr>
                <w:rFonts w:cs="Arial"/>
                <w:sz w:val="18"/>
                <w:szCs w:val="18"/>
              </w:rPr>
            </w:pPr>
            <w:r>
              <w:rPr>
                <w:rFonts w:cs="Arial"/>
                <w:sz w:val="18"/>
                <w:szCs w:val="18"/>
              </w:rPr>
              <w:t>88,777</w:t>
            </w:r>
          </w:p>
        </w:tc>
        <w:tc>
          <w:tcPr>
            <w:tcW w:w="1418" w:type="dxa"/>
            <w:tcBorders>
              <w:top w:val="nil"/>
              <w:left w:val="nil"/>
              <w:bottom w:val="nil"/>
              <w:right w:val="nil"/>
            </w:tcBorders>
            <w:vAlign w:val="bottom"/>
          </w:tcPr>
          <w:p w14:paraId="0C025EDC" w14:textId="6F01CD17" w:rsidR="00826731" w:rsidRPr="001722F7" w:rsidRDefault="00826731" w:rsidP="00826731">
            <w:pPr>
              <w:spacing w:before="40" w:after="40"/>
              <w:jc w:val="right"/>
              <w:rPr>
                <w:rFonts w:cs="Arial"/>
                <w:sz w:val="18"/>
                <w:szCs w:val="18"/>
              </w:rPr>
            </w:pPr>
            <w:r>
              <w:rPr>
                <w:rFonts w:cs="Arial"/>
                <w:sz w:val="18"/>
                <w:szCs w:val="18"/>
              </w:rPr>
              <w:t>16,824</w:t>
            </w:r>
          </w:p>
        </w:tc>
        <w:tc>
          <w:tcPr>
            <w:tcW w:w="1418" w:type="dxa"/>
            <w:tcBorders>
              <w:top w:val="nil"/>
              <w:left w:val="nil"/>
              <w:bottom w:val="nil"/>
              <w:right w:val="nil"/>
            </w:tcBorders>
            <w:shd w:val="clear" w:color="auto" w:fill="auto"/>
            <w:vAlign w:val="bottom"/>
          </w:tcPr>
          <w:p w14:paraId="51FDDA77" w14:textId="3325D71A" w:rsidR="00826731" w:rsidRPr="001722F7" w:rsidRDefault="00826731" w:rsidP="00826731">
            <w:pPr>
              <w:spacing w:before="40" w:after="40"/>
              <w:jc w:val="right"/>
              <w:rPr>
                <w:rFonts w:cs="Arial"/>
                <w:sz w:val="18"/>
                <w:szCs w:val="18"/>
              </w:rPr>
            </w:pPr>
            <w:r>
              <w:rPr>
                <w:rFonts w:cs="Arial"/>
                <w:sz w:val="18"/>
                <w:szCs w:val="18"/>
              </w:rPr>
              <w:t>18.95</w:t>
            </w:r>
          </w:p>
        </w:tc>
        <w:tc>
          <w:tcPr>
            <w:tcW w:w="170" w:type="dxa"/>
            <w:tcBorders>
              <w:top w:val="nil"/>
              <w:left w:val="nil"/>
              <w:bottom w:val="nil"/>
              <w:right w:val="nil"/>
            </w:tcBorders>
            <w:shd w:val="clear" w:color="auto" w:fill="auto"/>
            <w:vAlign w:val="bottom"/>
          </w:tcPr>
          <w:p w14:paraId="12B2D815" w14:textId="4DB9E214"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21850BA" w14:textId="6F22E6BD"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2C6EB171" w14:textId="77777777" w:rsidTr="00401057">
        <w:tc>
          <w:tcPr>
            <w:tcW w:w="2268" w:type="dxa"/>
            <w:tcBorders>
              <w:top w:val="nil"/>
              <w:left w:val="nil"/>
              <w:bottom w:val="nil"/>
              <w:right w:val="single" w:sz="18" w:space="0" w:color="C00000"/>
            </w:tcBorders>
            <w:shd w:val="clear" w:color="auto" w:fill="auto"/>
            <w:vAlign w:val="center"/>
          </w:tcPr>
          <w:p w14:paraId="419218B2" w14:textId="77777777" w:rsidR="00826731" w:rsidRPr="0087211A" w:rsidRDefault="00826731" w:rsidP="00826731">
            <w:pPr>
              <w:spacing w:before="40" w:after="40"/>
              <w:rPr>
                <w:rFonts w:cs="Arial"/>
                <w:sz w:val="18"/>
                <w:szCs w:val="18"/>
              </w:rPr>
            </w:pPr>
            <w:r w:rsidRPr="0087211A">
              <w:rPr>
                <w:rFonts w:cs="Arial"/>
                <w:sz w:val="18"/>
                <w:szCs w:val="18"/>
              </w:rPr>
              <w:t>Horsham RC</w:t>
            </w:r>
          </w:p>
        </w:tc>
        <w:tc>
          <w:tcPr>
            <w:tcW w:w="1418" w:type="dxa"/>
            <w:tcBorders>
              <w:top w:val="nil"/>
              <w:left w:val="single" w:sz="18" w:space="0" w:color="C00000"/>
              <w:bottom w:val="nil"/>
              <w:right w:val="nil"/>
            </w:tcBorders>
            <w:shd w:val="clear" w:color="auto" w:fill="auto"/>
            <w:vAlign w:val="bottom"/>
          </w:tcPr>
          <w:p w14:paraId="1CCA37FD" w14:textId="28FAD9D2" w:rsidR="00826731" w:rsidRPr="001722F7" w:rsidRDefault="00826731" w:rsidP="00826731">
            <w:pPr>
              <w:spacing w:before="40" w:after="40"/>
              <w:jc w:val="right"/>
              <w:rPr>
                <w:rFonts w:cs="Arial"/>
                <w:sz w:val="18"/>
                <w:szCs w:val="18"/>
              </w:rPr>
            </w:pPr>
            <w:r>
              <w:rPr>
                <w:rFonts w:cs="Arial"/>
                <w:sz w:val="18"/>
                <w:szCs w:val="18"/>
              </w:rPr>
              <w:t>19,641</w:t>
            </w:r>
          </w:p>
        </w:tc>
        <w:tc>
          <w:tcPr>
            <w:tcW w:w="1418" w:type="dxa"/>
            <w:tcBorders>
              <w:top w:val="nil"/>
              <w:left w:val="nil"/>
              <w:bottom w:val="nil"/>
              <w:right w:val="nil"/>
            </w:tcBorders>
            <w:vAlign w:val="bottom"/>
          </w:tcPr>
          <w:p w14:paraId="14D297CA" w14:textId="3A831C30" w:rsidR="00826731" w:rsidRPr="001722F7" w:rsidRDefault="00826731" w:rsidP="00826731">
            <w:pPr>
              <w:spacing w:before="40" w:after="40"/>
              <w:jc w:val="right"/>
              <w:rPr>
                <w:rFonts w:cs="Arial"/>
                <w:sz w:val="18"/>
                <w:szCs w:val="18"/>
              </w:rPr>
            </w:pPr>
            <w:r>
              <w:rPr>
                <w:rFonts w:cs="Arial"/>
                <w:sz w:val="18"/>
                <w:szCs w:val="18"/>
              </w:rPr>
              <w:t>7,856</w:t>
            </w:r>
          </w:p>
        </w:tc>
        <w:tc>
          <w:tcPr>
            <w:tcW w:w="1418" w:type="dxa"/>
            <w:tcBorders>
              <w:top w:val="nil"/>
              <w:left w:val="nil"/>
              <w:bottom w:val="nil"/>
              <w:right w:val="nil"/>
            </w:tcBorders>
            <w:shd w:val="clear" w:color="auto" w:fill="auto"/>
            <w:vAlign w:val="bottom"/>
          </w:tcPr>
          <w:p w14:paraId="6E15E0AB" w14:textId="52DD418A" w:rsidR="00826731" w:rsidRPr="001722F7" w:rsidRDefault="00826731" w:rsidP="00826731">
            <w:pPr>
              <w:spacing w:before="40" w:after="4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5858FA7A" w14:textId="0D283EC0"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88E0BFC" w14:textId="5BFC09A4" w:rsidR="00826731" w:rsidRPr="001722F7" w:rsidRDefault="00826731" w:rsidP="00826731">
            <w:pPr>
              <w:spacing w:before="40" w:after="40"/>
              <w:jc w:val="right"/>
              <w:rPr>
                <w:rFonts w:cs="Arial"/>
                <w:sz w:val="18"/>
                <w:szCs w:val="18"/>
              </w:rPr>
            </w:pPr>
            <w:r>
              <w:rPr>
                <w:rFonts w:cs="Arial"/>
                <w:sz w:val="18"/>
                <w:szCs w:val="18"/>
              </w:rPr>
              <w:t>3.79</w:t>
            </w:r>
          </w:p>
        </w:tc>
      </w:tr>
      <w:tr w:rsidR="00826731" w:rsidRPr="00826731" w14:paraId="11FA5DEC" w14:textId="77777777" w:rsidTr="00401057">
        <w:tc>
          <w:tcPr>
            <w:tcW w:w="2268" w:type="dxa"/>
            <w:tcBorders>
              <w:top w:val="nil"/>
              <w:left w:val="nil"/>
              <w:bottom w:val="nil"/>
              <w:right w:val="single" w:sz="18" w:space="0" w:color="C00000"/>
            </w:tcBorders>
            <w:shd w:val="clear" w:color="auto" w:fill="auto"/>
            <w:vAlign w:val="center"/>
          </w:tcPr>
          <w:p w14:paraId="2D9A0F4C" w14:textId="77777777" w:rsidR="00826731" w:rsidRPr="0087211A" w:rsidRDefault="00826731" w:rsidP="00826731">
            <w:pPr>
              <w:spacing w:before="40" w:after="40"/>
              <w:rPr>
                <w:rFonts w:cs="Arial"/>
                <w:sz w:val="18"/>
                <w:szCs w:val="18"/>
              </w:rPr>
            </w:pPr>
            <w:r w:rsidRPr="0087211A">
              <w:rPr>
                <w:rFonts w:cs="Arial"/>
                <w:sz w:val="18"/>
                <w:szCs w:val="18"/>
              </w:rPr>
              <w:t>Hume C</w:t>
            </w:r>
          </w:p>
        </w:tc>
        <w:tc>
          <w:tcPr>
            <w:tcW w:w="1418" w:type="dxa"/>
            <w:tcBorders>
              <w:top w:val="nil"/>
              <w:left w:val="single" w:sz="18" w:space="0" w:color="C00000"/>
              <w:bottom w:val="nil"/>
              <w:right w:val="nil"/>
            </w:tcBorders>
            <w:shd w:val="clear" w:color="auto" w:fill="auto"/>
            <w:vAlign w:val="bottom"/>
          </w:tcPr>
          <w:p w14:paraId="0A49A8E2" w14:textId="6F0AB3C3" w:rsidR="00826731" w:rsidRPr="001722F7" w:rsidRDefault="00826731" w:rsidP="00826731">
            <w:pPr>
              <w:spacing w:before="40" w:after="40"/>
              <w:jc w:val="right"/>
              <w:rPr>
                <w:rFonts w:cs="Arial"/>
                <w:sz w:val="18"/>
                <w:szCs w:val="18"/>
              </w:rPr>
            </w:pPr>
            <w:r>
              <w:rPr>
                <w:rFonts w:cs="Arial"/>
                <w:sz w:val="18"/>
                <w:szCs w:val="18"/>
              </w:rPr>
              <w:t>197,376</w:t>
            </w:r>
          </w:p>
        </w:tc>
        <w:tc>
          <w:tcPr>
            <w:tcW w:w="1418" w:type="dxa"/>
            <w:tcBorders>
              <w:top w:val="nil"/>
              <w:left w:val="nil"/>
              <w:bottom w:val="nil"/>
              <w:right w:val="nil"/>
            </w:tcBorders>
            <w:vAlign w:val="bottom"/>
          </w:tcPr>
          <w:p w14:paraId="46E0AA83" w14:textId="089F4238" w:rsidR="00826731" w:rsidRPr="001722F7" w:rsidRDefault="00826731" w:rsidP="00826731">
            <w:pPr>
              <w:spacing w:before="40" w:after="40"/>
              <w:jc w:val="right"/>
              <w:rPr>
                <w:rFonts w:cs="Arial"/>
                <w:sz w:val="18"/>
                <w:szCs w:val="18"/>
              </w:rPr>
            </w:pPr>
            <w:r>
              <w:rPr>
                <w:rFonts w:cs="Arial"/>
                <w:sz w:val="18"/>
                <w:szCs w:val="18"/>
              </w:rPr>
              <w:t>38,905</w:t>
            </w:r>
          </w:p>
        </w:tc>
        <w:tc>
          <w:tcPr>
            <w:tcW w:w="1418" w:type="dxa"/>
            <w:tcBorders>
              <w:top w:val="nil"/>
              <w:left w:val="nil"/>
              <w:bottom w:val="nil"/>
              <w:right w:val="nil"/>
            </w:tcBorders>
            <w:shd w:val="clear" w:color="auto" w:fill="auto"/>
            <w:vAlign w:val="bottom"/>
          </w:tcPr>
          <w:p w14:paraId="33FA3736" w14:textId="60BC13EA" w:rsidR="00826731" w:rsidRPr="001722F7" w:rsidRDefault="00826731" w:rsidP="00826731">
            <w:pPr>
              <w:spacing w:before="40" w:after="40"/>
              <w:jc w:val="right"/>
              <w:rPr>
                <w:rFonts w:cs="Arial"/>
                <w:sz w:val="18"/>
                <w:szCs w:val="18"/>
              </w:rPr>
            </w:pPr>
            <w:r>
              <w:rPr>
                <w:rFonts w:cs="Arial"/>
                <w:sz w:val="18"/>
                <w:szCs w:val="18"/>
              </w:rPr>
              <w:t>19.71</w:t>
            </w:r>
          </w:p>
        </w:tc>
        <w:tc>
          <w:tcPr>
            <w:tcW w:w="170" w:type="dxa"/>
            <w:tcBorders>
              <w:top w:val="nil"/>
              <w:left w:val="nil"/>
              <w:bottom w:val="nil"/>
              <w:right w:val="nil"/>
            </w:tcBorders>
            <w:shd w:val="clear" w:color="auto" w:fill="auto"/>
            <w:vAlign w:val="bottom"/>
          </w:tcPr>
          <w:p w14:paraId="2124E15E" w14:textId="2A54F357"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EE6A951" w14:textId="180829B3" w:rsidR="00826731" w:rsidRPr="001722F7" w:rsidRDefault="00826731" w:rsidP="00826731">
            <w:pPr>
              <w:spacing w:before="40" w:after="40"/>
              <w:jc w:val="right"/>
              <w:rPr>
                <w:rFonts w:cs="Arial"/>
                <w:sz w:val="18"/>
                <w:szCs w:val="18"/>
              </w:rPr>
            </w:pPr>
            <w:r>
              <w:rPr>
                <w:rFonts w:cs="Arial"/>
                <w:sz w:val="18"/>
                <w:szCs w:val="18"/>
              </w:rPr>
              <w:t>0.08</w:t>
            </w:r>
          </w:p>
        </w:tc>
      </w:tr>
      <w:tr w:rsidR="00826731" w:rsidRPr="00826731" w14:paraId="22D8ABDA" w14:textId="77777777" w:rsidTr="00401057">
        <w:tc>
          <w:tcPr>
            <w:tcW w:w="2268" w:type="dxa"/>
            <w:tcBorders>
              <w:top w:val="nil"/>
              <w:left w:val="nil"/>
              <w:bottom w:val="nil"/>
              <w:right w:val="single" w:sz="18" w:space="0" w:color="C00000"/>
            </w:tcBorders>
            <w:shd w:val="clear" w:color="auto" w:fill="auto"/>
            <w:vAlign w:val="center"/>
          </w:tcPr>
          <w:p w14:paraId="4CF1E3E0" w14:textId="77777777" w:rsidR="00826731" w:rsidRPr="0087211A" w:rsidRDefault="00826731" w:rsidP="00826731">
            <w:pPr>
              <w:spacing w:before="40" w:after="40"/>
              <w:rPr>
                <w:rFonts w:cs="Arial"/>
                <w:sz w:val="18"/>
                <w:szCs w:val="18"/>
              </w:rPr>
            </w:pPr>
            <w:r w:rsidRPr="0087211A">
              <w:rPr>
                <w:rFonts w:cs="Arial"/>
                <w:sz w:val="18"/>
                <w:szCs w:val="18"/>
              </w:rPr>
              <w:t>Indigo S</w:t>
            </w:r>
          </w:p>
        </w:tc>
        <w:tc>
          <w:tcPr>
            <w:tcW w:w="1418" w:type="dxa"/>
            <w:tcBorders>
              <w:top w:val="nil"/>
              <w:left w:val="single" w:sz="18" w:space="0" w:color="C00000"/>
              <w:bottom w:val="nil"/>
              <w:right w:val="nil"/>
            </w:tcBorders>
            <w:shd w:val="clear" w:color="auto" w:fill="auto"/>
            <w:vAlign w:val="bottom"/>
          </w:tcPr>
          <w:p w14:paraId="76BFEA9A" w14:textId="0C346A62" w:rsidR="00826731" w:rsidRPr="001722F7" w:rsidRDefault="00826731" w:rsidP="00826731">
            <w:pPr>
              <w:spacing w:before="40" w:after="40"/>
              <w:jc w:val="right"/>
              <w:rPr>
                <w:rFonts w:cs="Arial"/>
                <w:sz w:val="18"/>
                <w:szCs w:val="18"/>
              </w:rPr>
            </w:pPr>
            <w:r>
              <w:rPr>
                <w:rFonts w:cs="Arial"/>
                <w:sz w:val="18"/>
                <w:szCs w:val="18"/>
              </w:rPr>
              <w:t>15,953</w:t>
            </w:r>
          </w:p>
        </w:tc>
        <w:tc>
          <w:tcPr>
            <w:tcW w:w="1418" w:type="dxa"/>
            <w:tcBorders>
              <w:top w:val="nil"/>
              <w:left w:val="nil"/>
              <w:bottom w:val="nil"/>
              <w:right w:val="nil"/>
            </w:tcBorders>
            <w:vAlign w:val="bottom"/>
          </w:tcPr>
          <w:p w14:paraId="3B981B2B" w14:textId="51E1E779" w:rsidR="00826731" w:rsidRPr="001722F7" w:rsidRDefault="00826731" w:rsidP="00826731">
            <w:pPr>
              <w:spacing w:before="40" w:after="40"/>
              <w:jc w:val="right"/>
              <w:rPr>
                <w:rFonts w:cs="Arial"/>
                <w:sz w:val="18"/>
                <w:szCs w:val="18"/>
              </w:rPr>
            </w:pPr>
            <w:r>
              <w:rPr>
                <w:rFonts w:cs="Arial"/>
                <w:sz w:val="18"/>
                <w:szCs w:val="18"/>
              </w:rPr>
              <w:t>2,542</w:t>
            </w:r>
          </w:p>
        </w:tc>
        <w:tc>
          <w:tcPr>
            <w:tcW w:w="1418" w:type="dxa"/>
            <w:tcBorders>
              <w:top w:val="nil"/>
              <w:left w:val="nil"/>
              <w:bottom w:val="nil"/>
              <w:right w:val="nil"/>
            </w:tcBorders>
            <w:shd w:val="clear" w:color="auto" w:fill="auto"/>
            <w:vAlign w:val="bottom"/>
          </w:tcPr>
          <w:p w14:paraId="555718F6" w14:textId="6279FDCC" w:rsidR="00826731" w:rsidRPr="001722F7" w:rsidRDefault="00826731" w:rsidP="00826731">
            <w:pPr>
              <w:spacing w:before="40" w:after="40"/>
              <w:jc w:val="right"/>
              <w:rPr>
                <w:rFonts w:cs="Arial"/>
                <w:sz w:val="18"/>
                <w:szCs w:val="18"/>
              </w:rPr>
            </w:pPr>
            <w:r>
              <w:rPr>
                <w:rFonts w:cs="Arial"/>
                <w:sz w:val="18"/>
                <w:szCs w:val="18"/>
              </w:rPr>
              <w:t>15.93</w:t>
            </w:r>
          </w:p>
        </w:tc>
        <w:tc>
          <w:tcPr>
            <w:tcW w:w="170" w:type="dxa"/>
            <w:tcBorders>
              <w:top w:val="nil"/>
              <w:left w:val="nil"/>
              <w:bottom w:val="nil"/>
              <w:right w:val="nil"/>
            </w:tcBorders>
            <w:shd w:val="clear" w:color="auto" w:fill="auto"/>
            <w:vAlign w:val="bottom"/>
          </w:tcPr>
          <w:p w14:paraId="09657521" w14:textId="7D0A6A13"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44B2BB6" w14:textId="13945B7B" w:rsidR="00826731" w:rsidRPr="001722F7" w:rsidRDefault="00826731" w:rsidP="00826731">
            <w:pPr>
              <w:spacing w:before="40" w:after="40"/>
              <w:jc w:val="right"/>
              <w:rPr>
                <w:rFonts w:cs="Arial"/>
                <w:sz w:val="18"/>
                <w:szCs w:val="18"/>
              </w:rPr>
            </w:pPr>
            <w:r>
              <w:rPr>
                <w:rFonts w:cs="Arial"/>
                <w:sz w:val="18"/>
                <w:szCs w:val="18"/>
              </w:rPr>
              <w:t>1.44</w:t>
            </w:r>
          </w:p>
        </w:tc>
      </w:tr>
      <w:tr w:rsidR="00826731" w:rsidRPr="00826731" w14:paraId="75599580" w14:textId="77777777" w:rsidTr="00401057">
        <w:tc>
          <w:tcPr>
            <w:tcW w:w="2268" w:type="dxa"/>
            <w:tcBorders>
              <w:top w:val="nil"/>
              <w:left w:val="nil"/>
              <w:bottom w:val="nil"/>
              <w:right w:val="single" w:sz="18" w:space="0" w:color="C00000"/>
            </w:tcBorders>
            <w:shd w:val="clear" w:color="auto" w:fill="auto"/>
            <w:vAlign w:val="center"/>
          </w:tcPr>
          <w:p w14:paraId="6D458FA7" w14:textId="77777777" w:rsidR="00826731" w:rsidRPr="0087211A" w:rsidRDefault="00826731" w:rsidP="00826731">
            <w:pPr>
              <w:spacing w:before="40" w:after="40"/>
              <w:rPr>
                <w:rFonts w:cs="Arial"/>
                <w:sz w:val="18"/>
                <w:szCs w:val="18"/>
              </w:rPr>
            </w:pPr>
            <w:r w:rsidRPr="0087211A">
              <w:rPr>
                <w:rFonts w:cs="Arial"/>
                <w:sz w:val="18"/>
                <w:szCs w:val="18"/>
              </w:rPr>
              <w:t>Kingston C</w:t>
            </w:r>
          </w:p>
        </w:tc>
        <w:tc>
          <w:tcPr>
            <w:tcW w:w="1418" w:type="dxa"/>
            <w:tcBorders>
              <w:top w:val="nil"/>
              <w:left w:val="single" w:sz="18" w:space="0" w:color="C00000"/>
              <w:bottom w:val="nil"/>
              <w:right w:val="nil"/>
            </w:tcBorders>
            <w:shd w:val="clear" w:color="auto" w:fill="auto"/>
            <w:vAlign w:val="bottom"/>
          </w:tcPr>
          <w:p w14:paraId="20A4E21F" w14:textId="3D864BD6" w:rsidR="00826731" w:rsidRPr="001722F7" w:rsidRDefault="00826731" w:rsidP="00826731">
            <w:pPr>
              <w:spacing w:before="40" w:after="40"/>
              <w:jc w:val="right"/>
              <w:rPr>
                <w:rFonts w:cs="Arial"/>
                <w:sz w:val="18"/>
                <w:szCs w:val="18"/>
              </w:rPr>
            </w:pPr>
            <w:r>
              <w:rPr>
                <w:rFonts w:cs="Arial"/>
                <w:sz w:val="18"/>
                <w:szCs w:val="18"/>
              </w:rPr>
              <w:t>151,389</w:t>
            </w:r>
          </w:p>
        </w:tc>
        <w:tc>
          <w:tcPr>
            <w:tcW w:w="1418" w:type="dxa"/>
            <w:tcBorders>
              <w:top w:val="nil"/>
              <w:left w:val="nil"/>
              <w:bottom w:val="nil"/>
              <w:right w:val="nil"/>
            </w:tcBorders>
            <w:vAlign w:val="bottom"/>
          </w:tcPr>
          <w:p w14:paraId="70837AD4" w14:textId="64181586" w:rsidR="00826731" w:rsidRPr="001722F7" w:rsidRDefault="00826731" w:rsidP="00826731">
            <w:pPr>
              <w:spacing w:before="40" w:after="40"/>
              <w:jc w:val="right"/>
              <w:rPr>
                <w:rFonts w:cs="Arial"/>
                <w:sz w:val="18"/>
                <w:szCs w:val="18"/>
              </w:rPr>
            </w:pPr>
            <w:r>
              <w:rPr>
                <w:rFonts w:cs="Arial"/>
                <w:sz w:val="18"/>
                <w:szCs w:val="18"/>
              </w:rPr>
              <w:t>39,177</w:t>
            </w:r>
          </w:p>
        </w:tc>
        <w:tc>
          <w:tcPr>
            <w:tcW w:w="1418" w:type="dxa"/>
            <w:tcBorders>
              <w:top w:val="nil"/>
              <w:left w:val="nil"/>
              <w:bottom w:val="nil"/>
              <w:right w:val="nil"/>
            </w:tcBorders>
            <w:shd w:val="clear" w:color="auto" w:fill="auto"/>
            <w:vAlign w:val="bottom"/>
          </w:tcPr>
          <w:p w14:paraId="7F0C005C" w14:textId="0AFEAC25" w:rsidR="00826731" w:rsidRPr="001722F7" w:rsidRDefault="00826731" w:rsidP="00826731">
            <w:pPr>
              <w:spacing w:before="40" w:after="40"/>
              <w:jc w:val="right"/>
              <w:rPr>
                <w:rFonts w:cs="Arial"/>
                <w:sz w:val="18"/>
                <w:szCs w:val="18"/>
              </w:rPr>
            </w:pPr>
            <w:r>
              <w:rPr>
                <w:rFonts w:cs="Arial"/>
                <w:sz w:val="18"/>
                <w:szCs w:val="18"/>
              </w:rPr>
              <w:t>25.88</w:t>
            </w:r>
          </w:p>
        </w:tc>
        <w:tc>
          <w:tcPr>
            <w:tcW w:w="170" w:type="dxa"/>
            <w:tcBorders>
              <w:top w:val="nil"/>
              <w:left w:val="nil"/>
              <w:bottom w:val="nil"/>
              <w:right w:val="nil"/>
            </w:tcBorders>
            <w:shd w:val="clear" w:color="auto" w:fill="auto"/>
            <w:vAlign w:val="bottom"/>
          </w:tcPr>
          <w:p w14:paraId="0A76D89D" w14:textId="671EC195"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C60B703" w14:textId="21F56F89"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3830AFAA" w14:textId="77777777" w:rsidTr="00401057">
        <w:tc>
          <w:tcPr>
            <w:tcW w:w="2268" w:type="dxa"/>
            <w:tcBorders>
              <w:top w:val="nil"/>
              <w:left w:val="nil"/>
              <w:bottom w:val="nil"/>
              <w:right w:val="single" w:sz="18" w:space="0" w:color="C00000"/>
            </w:tcBorders>
            <w:shd w:val="clear" w:color="auto" w:fill="auto"/>
            <w:vAlign w:val="center"/>
          </w:tcPr>
          <w:p w14:paraId="08C93E2C" w14:textId="77777777" w:rsidR="00826731" w:rsidRPr="0087211A" w:rsidRDefault="00826731" w:rsidP="00826731">
            <w:pPr>
              <w:spacing w:before="40" w:after="40"/>
              <w:rPr>
                <w:rFonts w:cs="Arial"/>
                <w:sz w:val="18"/>
                <w:szCs w:val="18"/>
              </w:rPr>
            </w:pPr>
            <w:r w:rsidRPr="0087211A">
              <w:rPr>
                <w:rFonts w:cs="Arial"/>
                <w:sz w:val="18"/>
                <w:szCs w:val="18"/>
              </w:rPr>
              <w:t>Knox C</w:t>
            </w:r>
          </w:p>
        </w:tc>
        <w:tc>
          <w:tcPr>
            <w:tcW w:w="1418" w:type="dxa"/>
            <w:tcBorders>
              <w:top w:val="nil"/>
              <w:left w:val="single" w:sz="18" w:space="0" w:color="C00000"/>
              <w:bottom w:val="nil"/>
              <w:right w:val="nil"/>
            </w:tcBorders>
            <w:shd w:val="clear" w:color="auto" w:fill="auto"/>
            <w:vAlign w:val="bottom"/>
          </w:tcPr>
          <w:p w14:paraId="2B62DC67" w14:textId="5FC49EA7" w:rsidR="00826731" w:rsidRPr="001722F7" w:rsidRDefault="00826731" w:rsidP="00826731">
            <w:pPr>
              <w:spacing w:before="40" w:after="40"/>
              <w:jc w:val="right"/>
              <w:rPr>
                <w:rFonts w:cs="Arial"/>
                <w:sz w:val="18"/>
                <w:szCs w:val="18"/>
              </w:rPr>
            </w:pPr>
            <w:r>
              <w:rPr>
                <w:rFonts w:cs="Arial"/>
                <w:sz w:val="18"/>
                <w:szCs w:val="18"/>
              </w:rPr>
              <w:t>154,109</w:t>
            </w:r>
          </w:p>
        </w:tc>
        <w:tc>
          <w:tcPr>
            <w:tcW w:w="1418" w:type="dxa"/>
            <w:tcBorders>
              <w:top w:val="nil"/>
              <w:left w:val="nil"/>
              <w:bottom w:val="nil"/>
              <w:right w:val="nil"/>
            </w:tcBorders>
            <w:vAlign w:val="bottom"/>
          </w:tcPr>
          <w:p w14:paraId="0AAE1AA9" w14:textId="15075C3D" w:rsidR="00826731" w:rsidRPr="001722F7" w:rsidRDefault="00826731" w:rsidP="00826731">
            <w:pPr>
              <w:spacing w:before="40" w:after="40"/>
              <w:jc w:val="right"/>
              <w:rPr>
                <w:rFonts w:cs="Arial"/>
                <w:sz w:val="18"/>
                <w:szCs w:val="18"/>
              </w:rPr>
            </w:pPr>
            <w:r>
              <w:rPr>
                <w:rFonts w:cs="Arial"/>
                <w:sz w:val="18"/>
                <w:szCs w:val="18"/>
              </w:rPr>
              <w:t>35,850</w:t>
            </w:r>
          </w:p>
        </w:tc>
        <w:tc>
          <w:tcPr>
            <w:tcW w:w="1418" w:type="dxa"/>
            <w:tcBorders>
              <w:top w:val="nil"/>
              <w:left w:val="nil"/>
              <w:bottom w:val="nil"/>
              <w:right w:val="nil"/>
            </w:tcBorders>
            <w:shd w:val="clear" w:color="auto" w:fill="auto"/>
            <w:vAlign w:val="bottom"/>
          </w:tcPr>
          <w:p w14:paraId="5441848F" w14:textId="566A5565" w:rsidR="00826731" w:rsidRPr="001722F7" w:rsidRDefault="00826731" w:rsidP="00826731">
            <w:pPr>
              <w:spacing w:before="40" w:after="40"/>
              <w:jc w:val="right"/>
              <w:rPr>
                <w:rFonts w:cs="Arial"/>
                <w:sz w:val="18"/>
                <w:szCs w:val="18"/>
              </w:rPr>
            </w:pPr>
            <w:r>
              <w:rPr>
                <w:rFonts w:cs="Arial"/>
                <w:sz w:val="18"/>
                <w:szCs w:val="18"/>
              </w:rPr>
              <w:t>23.26</w:t>
            </w:r>
          </w:p>
        </w:tc>
        <w:tc>
          <w:tcPr>
            <w:tcW w:w="170" w:type="dxa"/>
            <w:tcBorders>
              <w:top w:val="nil"/>
              <w:left w:val="nil"/>
              <w:bottom w:val="nil"/>
              <w:right w:val="nil"/>
            </w:tcBorders>
            <w:shd w:val="clear" w:color="auto" w:fill="auto"/>
            <w:vAlign w:val="bottom"/>
          </w:tcPr>
          <w:p w14:paraId="70874082" w14:textId="485AD73C"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FC29DE9" w14:textId="600006F1" w:rsidR="00826731" w:rsidRPr="001722F7" w:rsidRDefault="00826731" w:rsidP="00826731">
            <w:pPr>
              <w:spacing w:before="40" w:after="40"/>
              <w:jc w:val="right"/>
              <w:rPr>
                <w:rFonts w:cs="Arial"/>
                <w:sz w:val="18"/>
                <w:szCs w:val="18"/>
              </w:rPr>
            </w:pPr>
            <w:r>
              <w:rPr>
                <w:rFonts w:cs="Arial"/>
                <w:sz w:val="18"/>
                <w:szCs w:val="18"/>
              </w:rPr>
              <w:t> </w:t>
            </w:r>
          </w:p>
        </w:tc>
      </w:tr>
      <w:tr w:rsidR="00826731" w:rsidRPr="00826731" w14:paraId="6CFB752E" w14:textId="77777777" w:rsidTr="00401057">
        <w:trPr>
          <w:trHeight w:val="80"/>
        </w:trPr>
        <w:tc>
          <w:tcPr>
            <w:tcW w:w="2268" w:type="dxa"/>
            <w:tcBorders>
              <w:top w:val="nil"/>
              <w:left w:val="nil"/>
              <w:bottom w:val="nil"/>
              <w:right w:val="single" w:sz="18" w:space="0" w:color="C00000"/>
            </w:tcBorders>
            <w:shd w:val="clear" w:color="auto" w:fill="auto"/>
            <w:vAlign w:val="center"/>
          </w:tcPr>
          <w:p w14:paraId="3ECFD331" w14:textId="77777777" w:rsidR="00826731" w:rsidRPr="0087211A" w:rsidRDefault="00826731" w:rsidP="00826731">
            <w:pPr>
              <w:spacing w:before="40" w:after="40"/>
              <w:rPr>
                <w:rFonts w:cs="Arial"/>
                <w:sz w:val="18"/>
                <w:szCs w:val="18"/>
              </w:rPr>
            </w:pPr>
            <w:r w:rsidRPr="0087211A">
              <w:rPr>
                <w:rFonts w:cs="Arial"/>
                <w:sz w:val="18"/>
                <w:szCs w:val="18"/>
              </w:rPr>
              <w:t>Latrobe C</w:t>
            </w:r>
          </w:p>
        </w:tc>
        <w:tc>
          <w:tcPr>
            <w:tcW w:w="1418" w:type="dxa"/>
            <w:tcBorders>
              <w:top w:val="nil"/>
              <w:left w:val="single" w:sz="18" w:space="0" w:color="C00000"/>
              <w:bottom w:val="nil"/>
              <w:right w:val="nil"/>
            </w:tcBorders>
            <w:shd w:val="clear" w:color="auto" w:fill="auto"/>
            <w:vAlign w:val="bottom"/>
          </w:tcPr>
          <w:p w14:paraId="45E5CEC0" w14:textId="7C1725D6" w:rsidR="00826731" w:rsidRPr="001722F7" w:rsidRDefault="00826731" w:rsidP="00826731">
            <w:pPr>
              <w:spacing w:before="40" w:after="40"/>
              <w:jc w:val="right"/>
              <w:rPr>
                <w:rFonts w:cs="Arial"/>
                <w:sz w:val="18"/>
                <w:szCs w:val="18"/>
              </w:rPr>
            </w:pPr>
            <w:r>
              <w:rPr>
                <w:rFonts w:cs="Arial"/>
                <w:sz w:val="18"/>
                <w:szCs w:val="18"/>
              </w:rPr>
              <w:t>73,257</w:t>
            </w:r>
          </w:p>
        </w:tc>
        <w:tc>
          <w:tcPr>
            <w:tcW w:w="1418" w:type="dxa"/>
            <w:tcBorders>
              <w:top w:val="nil"/>
              <w:left w:val="nil"/>
              <w:bottom w:val="nil"/>
              <w:right w:val="nil"/>
            </w:tcBorders>
            <w:vAlign w:val="bottom"/>
          </w:tcPr>
          <w:p w14:paraId="1C396E53" w14:textId="1F137E3A" w:rsidR="00826731" w:rsidRPr="001722F7" w:rsidRDefault="00826731" w:rsidP="00826731">
            <w:pPr>
              <w:spacing w:before="40" w:after="40"/>
              <w:jc w:val="right"/>
              <w:rPr>
                <w:rFonts w:cs="Arial"/>
                <w:sz w:val="18"/>
                <w:szCs w:val="18"/>
              </w:rPr>
            </w:pPr>
            <w:r>
              <w:rPr>
                <w:rFonts w:cs="Arial"/>
                <w:sz w:val="18"/>
                <w:szCs w:val="18"/>
              </w:rPr>
              <w:t>29,303</w:t>
            </w:r>
          </w:p>
        </w:tc>
        <w:tc>
          <w:tcPr>
            <w:tcW w:w="1418" w:type="dxa"/>
            <w:tcBorders>
              <w:top w:val="nil"/>
              <w:left w:val="nil"/>
              <w:bottom w:val="nil"/>
              <w:right w:val="nil"/>
            </w:tcBorders>
            <w:shd w:val="clear" w:color="auto" w:fill="auto"/>
            <w:vAlign w:val="bottom"/>
          </w:tcPr>
          <w:p w14:paraId="624A2012" w14:textId="49DE37BC" w:rsidR="00826731" w:rsidRPr="001722F7" w:rsidRDefault="00826731" w:rsidP="00826731">
            <w:pPr>
              <w:spacing w:before="40" w:after="4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50BD3C0A" w14:textId="6D0CF7C4"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6B51BE3" w14:textId="258A1D8E" w:rsidR="00826731" w:rsidRPr="001722F7" w:rsidRDefault="00826731" w:rsidP="00826731">
            <w:pPr>
              <w:spacing w:before="40" w:after="40"/>
              <w:jc w:val="right"/>
              <w:rPr>
                <w:rFonts w:cs="Arial"/>
                <w:sz w:val="18"/>
                <w:szCs w:val="18"/>
              </w:rPr>
            </w:pPr>
            <w:r>
              <w:rPr>
                <w:rFonts w:cs="Arial"/>
                <w:sz w:val="18"/>
                <w:szCs w:val="18"/>
              </w:rPr>
              <w:t>1.18</w:t>
            </w:r>
          </w:p>
        </w:tc>
      </w:tr>
      <w:tr w:rsidR="00826731" w:rsidRPr="00826731" w14:paraId="33E03433" w14:textId="77777777" w:rsidTr="00401057">
        <w:tc>
          <w:tcPr>
            <w:tcW w:w="2268" w:type="dxa"/>
            <w:tcBorders>
              <w:top w:val="nil"/>
              <w:left w:val="nil"/>
              <w:bottom w:val="nil"/>
              <w:right w:val="single" w:sz="18" w:space="0" w:color="C00000"/>
            </w:tcBorders>
            <w:shd w:val="clear" w:color="auto" w:fill="auto"/>
            <w:vAlign w:val="center"/>
          </w:tcPr>
          <w:p w14:paraId="05CB5BE0" w14:textId="77777777" w:rsidR="00826731" w:rsidRPr="0087211A" w:rsidRDefault="00826731" w:rsidP="00826731">
            <w:pPr>
              <w:spacing w:before="40" w:after="40"/>
              <w:rPr>
                <w:rFonts w:cs="Arial"/>
                <w:sz w:val="18"/>
                <w:szCs w:val="18"/>
              </w:rPr>
            </w:pPr>
            <w:r w:rsidRPr="0087211A">
              <w:rPr>
                <w:rFonts w:cs="Arial"/>
                <w:sz w:val="18"/>
                <w:szCs w:val="18"/>
              </w:rPr>
              <w:t>Loddon S</w:t>
            </w:r>
          </w:p>
        </w:tc>
        <w:tc>
          <w:tcPr>
            <w:tcW w:w="1418" w:type="dxa"/>
            <w:tcBorders>
              <w:top w:val="nil"/>
              <w:left w:val="single" w:sz="18" w:space="0" w:color="C00000"/>
              <w:bottom w:val="nil"/>
              <w:right w:val="nil"/>
            </w:tcBorders>
            <w:shd w:val="clear" w:color="auto" w:fill="auto"/>
            <w:vAlign w:val="bottom"/>
          </w:tcPr>
          <w:p w14:paraId="65906515" w14:textId="3E9C9419" w:rsidR="00826731" w:rsidRPr="001722F7" w:rsidRDefault="00826731" w:rsidP="00826731">
            <w:pPr>
              <w:spacing w:before="40" w:after="40"/>
              <w:jc w:val="right"/>
              <w:rPr>
                <w:rFonts w:cs="Arial"/>
                <w:sz w:val="18"/>
                <w:szCs w:val="18"/>
              </w:rPr>
            </w:pPr>
            <w:r>
              <w:rPr>
                <w:rFonts w:cs="Arial"/>
                <w:sz w:val="18"/>
                <w:szCs w:val="18"/>
              </w:rPr>
              <w:t>7,512</w:t>
            </w:r>
          </w:p>
        </w:tc>
        <w:tc>
          <w:tcPr>
            <w:tcW w:w="1418" w:type="dxa"/>
            <w:tcBorders>
              <w:top w:val="nil"/>
              <w:left w:val="nil"/>
              <w:bottom w:val="nil"/>
              <w:right w:val="nil"/>
            </w:tcBorders>
            <w:vAlign w:val="bottom"/>
          </w:tcPr>
          <w:p w14:paraId="6F82C61F" w14:textId="17EA4FD0" w:rsidR="00826731" w:rsidRPr="001722F7" w:rsidRDefault="00826731" w:rsidP="00826731">
            <w:pPr>
              <w:spacing w:before="40" w:after="40"/>
              <w:jc w:val="right"/>
              <w:rPr>
                <w:rFonts w:cs="Arial"/>
                <w:sz w:val="18"/>
                <w:szCs w:val="18"/>
              </w:rPr>
            </w:pPr>
            <w:r>
              <w:rPr>
                <w:rFonts w:cs="Arial"/>
                <w:sz w:val="18"/>
                <w:szCs w:val="18"/>
              </w:rPr>
              <w:t>951</w:t>
            </w:r>
          </w:p>
        </w:tc>
        <w:tc>
          <w:tcPr>
            <w:tcW w:w="1418" w:type="dxa"/>
            <w:tcBorders>
              <w:top w:val="nil"/>
              <w:left w:val="nil"/>
              <w:bottom w:val="nil"/>
              <w:right w:val="nil"/>
            </w:tcBorders>
            <w:shd w:val="clear" w:color="auto" w:fill="auto"/>
            <w:vAlign w:val="bottom"/>
          </w:tcPr>
          <w:p w14:paraId="06F777E5" w14:textId="1304920B" w:rsidR="00826731" w:rsidRPr="001722F7" w:rsidRDefault="00826731" w:rsidP="00826731">
            <w:pPr>
              <w:spacing w:before="40" w:after="40"/>
              <w:jc w:val="right"/>
              <w:rPr>
                <w:rFonts w:cs="Arial"/>
                <w:sz w:val="18"/>
                <w:szCs w:val="18"/>
              </w:rPr>
            </w:pPr>
            <w:r>
              <w:rPr>
                <w:rFonts w:cs="Arial"/>
                <w:sz w:val="18"/>
                <w:szCs w:val="18"/>
              </w:rPr>
              <w:t>12.66</w:t>
            </w:r>
          </w:p>
        </w:tc>
        <w:tc>
          <w:tcPr>
            <w:tcW w:w="170" w:type="dxa"/>
            <w:tcBorders>
              <w:top w:val="nil"/>
              <w:left w:val="nil"/>
              <w:bottom w:val="nil"/>
              <w:right w:val="nil"/>
            </w:tcBorders>
            <w:shd w:val="clear" w:color="auto" w:fill="auto"/>
            <w:vAlign w:val="bottom"/>
          </w:tcPr>
          <w:p w14:paraId="5EBF3D91" w14:textId="31635B4E" w:rsidR="00826731" w:rsidRPr="001722F7" w:rsidRDefault="00826731" w:rsidP="00826731">
            <w:pPr>
              <w:spacing w:before="40" w:after="4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9A9D869" w14:textId="4BB298BA" w:rsidR="00826731" w:rsidRPr="001722F7" w:rsidRDefault="00826731" w:rsidP="00826731">
            <w:pPr>
              <w:spacing w:before="40" w:after="40"/>
              <w:jc w:val="right"/>
              <w:rPr>
                <w:rFonts w:cs="Arial"/>
                <w:sz w:val="18"/>
                <w:szCs w:val="18"/>
              </w:rPr>
            </w:pPr>
            <w:r>
              <w:rPr>
                <w:rFonts w:cs="Arial"/>
                <w:sz w:val="18"/>
                <w:szCs w:val="18"/>
              </w:rPr>
              <w:t>2.73</w:t>
            </w:r>
          </w:p>
        </w:tc>
      </w:tr>
    </w:tbl>
    <w:p w14:paraId="3B3F4C43" w14:textId="77777777" w:rsidR="00D50E04" w:rsidRPr="00FF36E8" w:rsidRDefault="00D50E04" w:rsidP="00FF36E8">
      <w:pPr>
        <w:spacing w:before="40" w:after="20"/>
        <w:rPr>
          <w:rFonts w:cs="Arial"/>
          <w:sz w:val="18"/>
          <w:szCs w:val="18"/>
        </w:rPr>
      </w:pPr>
    </w:p>
    <w:p w14:paraId="065D87FA" w14:textId="77777777" w:rsidR="0022168A" w:rsidRPr="00FF36E8" w:rsidRDefault="0022168A" w:rsidP="00FF36E8">
      <w:pPr>
        <w:spacing w:before="40" w:after="20"/>
        <w:rPr>
          <w:rFonts w:cs="Arial"/>
          <w:sz w:val="18"/>
          <w:szCs w:val="18"/>
        </w:rPr>
      </w:pPr>
      <w:r w:rsidRPr="00FF36E8">
        <w:rPr>
          <w:rFonts w:cs="Arial"/>
          <w:sz w:val="18"/>
          <w:szCs w:val="18"/>
        </w:rPr>
        <w:br w:type="page"/>
      </w:r>
    </w:p>
    <w:p w14:paraId="4D3628EF" w14:textId="1164C885" w:rsidR="006E50A4" w:rsidRPr="00976C78" w:rsidRDefault="00CE4507" w:rsidP="00536506">
      <w:pPr>
        <w:pStyle w:val="VGC-Head10"/>
      </w:pPr>
      <w:r w:rsidRPr="00976C78">
        <w:t>Appendix 4</w:t>
      </w:r>
      <w:r w:rsidR="006E50A4" w:rsidRPr="00976C78">
        <w:tab/>
      </w:r>
      <w:r w:rsidR="001F183A">
        <w:t>2018-19</w:t>
      </w:r>
      <w:r w:rsidR="00A97ABE">
        <w:t xml:space="preserve"> </w:t>
      </w:r>
      <w:r w:rsidR="006E50A4" w:rsidRPr="00976C78">
        <w:t xml:space="preserve">General Purpose Grants </w:t>
      </w:r>
    </w:p>
    <w:p w14:paraId="31CD2B9F" w14:textId="77777777" w:rsidR="006E50A4" w:rsidRPr="00976C78" w:rsidRDefault="006E50A4" w:rsidP="008C1A28">
      <w:pPr>
        <w:pStyle w:val="VGC-Head2"/>
      </w:pPr>
      <w:r w:rsidRPr="00976C78">
        <w:t>C.  Cost Adjustors – Raw Data</w:t>
      </w:r>
    </w:p>
    <w:p w14:paraId="270F4197" w14:textId="77777777" w:rsidR="004D7FBD" w:rsidRPr="00FF36E8"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FF36E8" w14:paraId="2D88232F" w14:textId="77777777" w:rsidTr="00033B56">
        <w:tc>
          <w:tcPr>
            <w:tcW w:w="2268" w:type="dxa"/>
            <w:tcBorders>
              <w:top w:val="nil"/>
              <w:left w:val="nil"/>
              <w:bottom w:val="nil"/>
              <w:right w:val="single" w:sz="18" w:space="0" w:color="C00000"/>
            </w:tcBorders>
            <w:shd w:val="clear" w:color="auto" w:fill="auto"/>
            <w:vAlign w:val="bottom"/>
          </w:tcPr>
          <w:p w14:paraId="0F53F4A2" w14:textId="77777777" w:rsidR="00C42174" w:rsidRPr="0087211A" w:rsidRDefault="00C42174" w:rsidP="008001AD">
            <w:pPr>
              <w:spacing w:before="40" w:after="20"/>
              <w:jc w:val="center"/>
              <w:rPr>
                <w:rFonts w:cs="Arial"/>
                <w:sz w:val="18"/>
                <w:szCs w:val="18"/>
              </w:rPr>
            </w:pPr>
          </w:p>
        </w:tc>
        <w:tc>
          <w:tcPr>
            <w:tcW w:w="1418" w:type="dxa"/>
            <w:vMerge w:val="restart"/>
            <w:tcBorders>
              <w:top w:val="nil"/>
              <w:left w:val="single" w:sz="18" w:space="0" w:color="C00000"/>
              <w:bottom w:val="single" w:sz="8" w:space="0" w:color="C00000"/>
            </w:tcBorders>
            <w:shd w:val="clear" w:color="auto" w:fill="auto"/>
            <w:tcMar>
              <w:left w:w="57" w:type="dxa"/>
              <w:right w:w="57" w:type="dxa"/>
            </w:tcMar>
            <w:vAlign w:val="bottom"/>
          </w:tcPr>
          <w:p w14:paraId="22DC95DD" w14:textId="77777777" w:rsidR="00C42174" w:rsidRPr="00FF36E8" w:rsidRDefault="00C42174" w:rsidP="008001AD">
            <w:pPr>
              <w:spacing w:before="40" w:after="20"/>
              <w:jc w:val="center"/>
              <w:rPr>
                <w:rFonts w:cs="Arial"/>
                <w:b/>
                <w:sz w:val="18"/>
                <w:szCs w:val="18"/>
              </w:rPr>
            </w:pPr>
            <w:r w:rsidRPr="00FF36E8">
              <w:rPr>
                <w:rFonts w:cs="Arial"/>
                <w:b/>
                <w:sz w:val="18"/>
                <w:szCs w:val="18"/>
              </w:rPr>
              <w:t>Socio-Economic Index of Disadvantage</w:t>
            </w:r>
          </w:p>
        </w:tc>
        <w:tc>
          <w:tcPr>
            <w:tcW w:w="2836" w:type="dxa"/>
            <w:gridSpan w:val="2"/>
            <w:tcBorders>
              <w:top w:val="nil"/>
              <w:left w:val="nil"/>
              <w:bottom w:val="single" w:sz="8" w:space="0" w:color="C00000"/>
              <w:right w:val="nil"/>
            </w:tcBorders>
            <w:shd w:val="clear" w:color="auto" w:fill="auto"/>
            <w:vAlign w:val="bottom"/>
          </w:tcPr>
          <w:p w14:paraId="036DFCCE" w14:textId="77777777" w:rsidR="00C42174" w:rsidRPr="00FF36E8" w:rsidRDefault="00C42174" w:rsidP="008001AD">
            <w:pPr>
              <w:spacing w:before="40" w:after="20"/>
              <w:jc w:val="center"/>
              <w:rPr>
                <w:rFonts w:cs="Arial"/>
                <w:b/>
                <w:sz w:val="18"/>
                <w:szCs w:val="18"/>
              </w:rPr>
            </w:pPr>
            <w:r w:rsidRPr="00FF36E8">
              <w:rPr>
                <w:rFonts w:cs="Arial"/>
                <w:b/>
                <w:sz w:val="18"/>
                <w:szCs w:val="18"/>
              </w:rPr>
              <w:t>Tourism</w:t>
            </w:r>
          </w:p>
        </w:tc>
      </w:tr>
      <w:tr w:rsidR="00C42174" w:rsidRPr="00FF36E8" w14:paraId="46F9C1FC" w14:textId="77777777" w:rsidTr="00033B56">
        <w:tc>
          <w:tcPr>
            <w:tcW w:w="2268" w:type="dxa"/>
            <w:tcBorders>
              <w:top w:val="nil"/>
              <w:left w:val="nil"/>
              <w:bottom w:val="nil"/>
              <w:right w:val="single" w:sz="18" w:space="0" w:color="C00000"/>
            </w:tcBorders>
            <w:shd w:val="clear" w:color="auto" w:fill="auto"/>
            <w:vAlign w:val="bottom"/>
          </w:tcPr>
          <w:p w14:paraId="5ABA8C54" w14:textId="77777777" w:rsidR="00C42174" w:rsidRPr="0087211A" w:rsidRDefault="00C42174" w:rsidP="008001AD">
            <w:pPr>
              <w:spacing w:before="40" w:after="20"/>
              <w:jc w:val="center"/>
              <w:rPr>
                <w:rFonts w:cs="Arial"/>
                <w:sz w:val="18"/>
                <w:szCs w:val="18"/>
              </w:rPr>
            </w:pPr>
          </w:p>
        </w:tc>
        <w:tc>
          <w:tcPr>
            <w:tcW w:w="1418" w:type="dxa"/>
            <w:vMerge/>
            <w:tcBorders>
              <w:top w:val="single" w:sz="8" w:space="0" w:color="C00000"/>
              <w:left w:val="single" w:sz="18" w:space="0" w:color="C00000"/>
              <w:bottom w:val="single" w:sz="8" w:space="0" w:color="C00000"/>
            </w:tcBorders>
            <w:shd w:val="clear" w:color="auto" w:fill="auto"/>
            <w:vAlign w:val="bottom"/>
          </w:tcPr>
          <w:p w14:paraId="41A64C94" w14:textId="77777777" w:rsidR="00C42174" w:rsidRPr="00FF36E8" w:rsidRDefault="00C42174" w:rsidP="008001AD">
            <w:pPr>
              <w:spacing w:before="40" w:after="20"/>
              <w:jc w:val="center"/>
              <w:rPr>
                <w:rFonts w:cs="Arial"/>
                <w:sz w:val="16"/>
                <w:szCs w:val="16"/>
              </w:rPr>
            </w:pPr>
          </w:p>
        </w:tc>
        <w:tc>
          <w:tcPr>
            <w:tcW w:w="1418" w:type="dxa"/>
            <w:vMerge w:val="restart"/>
            <w:tcBorders>
              <w:top w:val="single" w:sz="8" w:space="0" w:color="C00000"/>
              <w:left w:val="nil"/>
              <w:bottom w:val="single" w:sz="8" w:space="0" w:color="C00000"/>
              <w:right w:val="nil"/>
            </w:tcBorders>
            <w:shd w:val="clear" w:color="auto" w:fill="auto"/>
            <w:vAlign w:val="bottom"/>
          </w:tcPr>
          <w:p w14:paraId="23D4B058" w14:textId="77777777"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(visits)</w:t>
            </w:r>
          </w:p>
        </w:tc>
        <w:tc>
          <w:tcPr>
            <w:tcW w:w="1418" w:type="dxa"/>
            <w:vMerge w:val="restart"/>
            <w:tcBorders>
              <w:top w:val="single" w:sz="8" w:space="0" w:color="C00000"/>
              <w:left w:val="nil"/>
              <w:bottom w:val="single" w:sz="8" w:space="0" w:color="C00000"/>
              <w:right w:val="nil"/>
            </w:tcBorders>
            <w:shd w:val="clear" w:color="auto" w:fill="auto"/>
            <w:vAlign w:val="bottom"/>
          </w:tcPr>
          <w:p w14:paraId="317DECFF" w14:textId="77777777"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(per capita)</w:t>
            </w:r>
          </w:p>
        </w:tc>
      </w:tr>
      <w:tr w:rsidR="00C42174" w:rsidRPr="00FF36E8" w14:paraId="500DACF0" w14:textId="77777777" w:rsidTr="00033B56">
        <w:tc>
          <w:tcPr>
            <w:tcW w:w="2268" w:type="dxa"/>
            <w:tcBorders>
              <w:top w:val="nil"/>
              <w:left w:val="nil"/>
              <w:bottom w:val="nil"/>
              <w:right w:val="single" w:sz="18" w:space="0" w:color="C00000"/>
            </w:tcBorders>
            <w:shd w:val="clear" w:color="auto" w:fill="auto"/>
            <w:vAlign w:val="bottom"/>
          </w:tcPr>
          <w:p w14:paraId="7693C818" w14:textId="77777777" w:rsidR="00C42174" w:rsidRPr="0087211A" w:rsidRDefault="00C42174" w:rsidP="008001AD">
            <w:pPr>
              <w:spacing w:before="40" w:after="20"/>
              <w:jc w:val="center"/>
              <w:rPr>
                <w:rFonts w:cs="Arial"/>
                <w:sz w:val="18"/>
                <w:szCs w:val="18"/>
              </w:rPr>
            </w:pPr>
          </w:p>
        </w:tc>
        <w:tc>
          <w:tcPr>
            <w:tcW w:w="1418" w:type="dxa"/>
            <w:vMerge/>
            <w:tcBorders>
              <w:top w:val="single" w:sz="8" w:space="0" w:color="C00000"/>
              <w:left w:val="single" w:sz="18" w:space="0" w:color="C00000"/>
              <w:bottom w:val="single" w:sz="8" w:space="0" w:color="C00000"/>
            </w:tcBorders>
            <w:shd w:val="clear" w:color="auto" w:fill="auto"/>
            <w:vAlign w:val="bottom"/>
          </w:tcPr>
          <w:p w14:paraId="1E7041F9" w14:textId="77777777" w:rsidR="00C42174" w:rsidRPr="00FF36E8" w:rsidRDefault="00C4217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shd w:val="clear" w:color="auto" w:fill="auto"/>
            <w:vAlign w:val="bottom"/>
          </w:tcPr>
          <w:p w14:paraId="539FADAB" w14:textId="77777777" w:rsidR="00C42174" w:rsidRPr="00FF36E8" w:rsidRDefault="00C4217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shd w:val="clear" w:color="auto" w:fill="auto"/>
            <w:vAlign w:val="bottom"/>
          </w:tcPr>
          <w:p w14:paraId="2FD66C83" w14:textId="77777777" w:rsidR="00C42174" w:rsidRPr="00FF36E8" w:rsidRDefault="00C42174" w:rsidP="008001AD">
            <w:pPr>
              <w:spacing w:before="40" w:after="20"/>
              <w:jc w:val="center"/>
              <w:rPr>
                <w:rFonts w:cs="Arial"/>
                <w:sz w:val="16"/>
                <w:szCs w:val="16"/>
              </w:rPr>
            </w:pPr>
          </w:p>
        </w:tc>
      </w:tr>
      <w:tr w:rsidR="00826731" w:rsidRPr="00826731" w14:paraId="0F9AF6F1" w14:textId="77777777" w:rsidTr="00033B56">
        <w:tc>
          <w:tcPr>
            <w:tcW w:w="2268" w:type="dxa"/>
            <w:tcBorders>
              <w:top w:val="nil"/>
              <w:left w:val="nil"/>
              <w:bottom w:val="nil"/>
              <w:right w:val="single" w:sz="18" w:space="0" w:color="C00000"/>
            </w:tcBorders>
            <w:shd w:val="clear" w:color="auto" w:fill="auto"/>
            <w:vAlign w:val="center"/>
          </w:tcPr>
          <w:p w14:paraId="37B05ABD" w14:textId="77777777" w:rsidR="00826731" w:rsidRPr="0087211A" w:rsidRDefault="00826731" w:rsidP="00826731">
            <w:pPr>
              <w:spacing w:before="40" w:after="40"/>
              <w:rPr>
                <w:rFonts w:cs="Arial"/>
                <w:sz w:val="18"/>
                <w:szCs w:val="18"/>
              </w:rPr>
            </w:pPr>
          </w:p>
        </w:tc>
        <w:tc>
          <w:tcPr>
            <w:tcW w:w="1418" w:type="dxa"/>
            <w:tcBorders>
              <w:top w:val="single" w:sz="8" w:space="0" w:color="C00000"/>
              <w:left w:val="single" w:sz="18" w:space="0" w:color="C00000"/>
              <w:bottom w:val="nil"/>
              <w:right w:val="nil"/>
            </w:tcBorders>
            <w:shd w:val="clear" w:color="auto" w:fill="auto"/>
            <w:vAlign w:val="bottom"/>
          </w:tcPr>
          <w:p w14:paraId="0395DF8D" w14:textId="451A333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27ADE45D" w14:textId="192B5505" w:rsidR="00826731" w:rsidRPr="001722F7" w:rsidRDefault="00826731" w:rsidP="00826731">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vAlign w:val="bottom"/>
          </w:tcPr>
          <w:p w14:paraId="551E89D8" w14:textId="2E694F59"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529F23F7" w14:textId="77777777" w:rsidTr="00401057">
        <w:tc>
          <w:tcPr>
            <w:tcW w:w="2268" w:type="dxa"/>
            <w:tcBorders>
              <w:top w:val="nil"/>
              <w:left w:val="nil"/>
              <w:bottom w:val="nil"/>
              <w:right w:val="single" w:sz="18" w:space="0" w:color="C00000"/>
            </w:tcBorders>
            <w:shd w:val="clear" w:color="auto" w:fill="auto"/>
            <w:vAlign w:val="center"/>
          </w:tcPr>
          <w:p w14:paraId="47003C5D" w14:textId="77777777" w:rsidR="00826731" w:rsidRPr="0087211A" w:rsidRDefault="00826731" w:rsidP="00826731">
            <w:pPr>
              <w:spacing w:before="40" w:after="40"/>
              <w:rPr>
                <w:rFonts w:cs="Arial"/>
                <w:sz w:val="18"/>
                <w:szCs w:val="18"/>
              </w:rPr>
            </w:pPr>
            <w:r w:rsidRPr="0087211A">
              <w:rPr>
                <w:rFonts w:cs="Arial"/>
                <w:sz w:val="18"/>
                <w:szCs w:val="18"/>
              </w:rPr>
              <w:t>Alpine S</w:t>
            </w:r>
          </w:p>
        </w:tc>
        <w:tc>
          <w:tcPr>
            <w:tcW w:w="1418" w:type="dxa"/>
            <w:tcBorders>
              <w:top w:val="nil"/>
              <w:left w:val="single" w:sz="18" w:space="0" w:color="C00000"/>
              <w:bottom w:val="nil"/>
              <w:right w:val="nil"/>
            </w:tcBorders>
            <w:shd w:val="clear" w:color="auto" w:fill="auto"/>
            <w:vAlign w:val="bottom"/>
          </w:tcPr>
          <w:p w14:paraId="6F189A31" w14:textId="7690CDF9" w:rsidR="00826731" w:rsidRPr="001722F7" w:rsidRDefault="00826731" w:rsidP="00826731">
            <w:pPr>
              <w:spacing w:before="40" w:after="20"/>
              <w:jc w:val="right"/>
              <w:rPr>
                <w:rFonts w:cs="Arial"/>
                <w:sz w:val="18"/>
                <w:szCs w:val="18"/>
              </w:rPr>
            </w:pPr>
            <w:r>
              <w:rPr>
                <w:rFonts w:cs="Arial"/>
                <w:sz w:val="18"/>
                <w:szCs w:val="18"/>
              </w:rPr>
              <w:t>994.0</w:t>
            </w:r>
          </w:p>
        </w:tc>
        <w:tc>
          <w:tcPr>
            <w:tcW w:w="1418" w:type="dxa"/>
            <w:tcBorders>
              <w:top w:val="nil"/>
              <w:left w:val="nil"/>
              <w:bottom w:val="nil"/>
              <w:right w:val="nil"/>
            </w:tcBorders>
            <w:shd w:val="clear" w:color="auto" w:fill="auto"/>
            <w:vAlign w:val="bottom"/>
          </w:tcPr>
          <w:p w14:paraId="1DE044E9" w14:textId="66A4C6B9" w:rsidR="00826731" w:rsidRPr="001722F7" w:rsidRDefault="00826731" w:rsidP="00826731">
            <w:pPr>
              <w:spacing w:before="40" w:after="20"/>
              <w:jc w:val="right"/>
              <w:rPr>
                <w:rFonts w:cs="Arial"/>
                <w:sz w:val="18"/>
                <w:szCs w:val="18"/>
              </w:rPr>
            </w:pPr>
            <w:r>
              <w:rPr>
                <w:rFonts w:cs="Arial"/>
                <w:sz w:val="18"/>
                <w:szCs w:val="18"/>
              </w:rPr>
              <w:t>1,941,118</w:t>
            </w:r>
          </w:p>
        </w:tc>
        <w:tc>
          <w:tcPr>
            <w:tcW w:w="1418" w:type="dxa"/>
            <w:tcBorders>
              <w:top w:val="nil"/>
              <w:left w:val="nil"/>
              <w:bottom w:val="nil"/>
              <w:right w:val="nil"/>
            </w:tcBorders>
            <w:shd w:val="clear" w:color="auto" w:fill="auto"/>
            <w:vAlign w:val="bottom"/>
          </w:tcPr>
          <w:p w14:paraId="3FC062E8" w14:textId="78C37D27" w:rsidR="00826731" w:rsidRPr="001722F7" w:rsidRDefault="00826731" w:rsidP="00826731">
            <w:pPr>
              <w:spacing w:before="40" w:after="20"/>
              <w:jc w:val="right"/>
              <w:rPr>
                <w:rFonts w:cs="Arial"/>
                <w:sz w:val="18"/>
                <w:szCs w:val="18"/>
              </w:rPr>
            </w:pPr>
            <w:r>
              <w:rPr>
                <w:rFonts w:cs="Arial"/>
                <w:sz w:val="18"/>
                <w:szCs w:val="18"/>
              </w:rPr>
              <w:t>149.5</w:t>
            </w:r>
          </w:p>
        </w:tc>
      </w:tr>
      <w:tr w:rsidR="00826731" w:rsidRPr="00826731" w14:paraId="38975FDF" w14:textId="77777777" w:rsidTr="00401057">
        <w:tc>
          <w:tcPr>
            <w:tcW w:w="2268" w:type="dxa"/>
            <w:tcBorders>
              <w:top w:val="nil"/>
              <w:left w:val="nil"/>
              <w:bottom w:val="nil"/>
              <w:right w:val="single" w:sz="18" w:space="0" w:color="C00000"/>
            </w:tcBorders>
            <w:shd w:val="clear" w:color="auto" w:fill="auto"/>
            <w:vAlign w:val="center"/>
          </w:tcPr>
          <w:p w14:paraId="3E3391B9" w14:textId="77777777" w:rsidR="00826731" w:rsidRPr="0087211A" w:rsidRDefault="00826731" w:rsidP="00826731">
            <w:pPr>
              <w:spacing w:before="40" w:after="40"/>
              <w:rPr>
                <w:rFonts w:cs="Arial"/>
                <w:sz w:val="18"/>
                <w:szCs w:val="18"/>
              </w:rPr>
            </w:pPr>
            <w:r w:rsidRPr="0087211A">
              <w:rPr>
                <w:rFonts w:cs="Arial"/>
                <w:sz w:val="18"/>
                <w:szCs w:val="18"/>
              </w:rPr>
              <w:t>Ararat RC</w:t>
            </w:r>
          </w:p>
        </w:tc>
        <w:tc>
          <w:tcPr>
            <w:tcW w:w="1418" w:type="dxa"/>
            <w:tcBorders>
              <w:top w:val="nil"/>
              <w:left w:val="single" w:sz="18" w:space="0" w:color="C00000"/>
              <w:bottom w:val="nil"/>
              <w:right w:val="nil"/>
            </w:tcBorders>
            <w:shd w:val="clear" w:color="auto" w:fill="auto"/>
            <w:vAlign w:val="bottom"/>
          </w:tcPr>
          <w:p w14:paraId="5B6A3BA0" w14:textId="25C97FAD" w:rsidR="00826731" w:rsidRPr="001722F7" w:rsidRDefault="00826731" w:rsidP="00826731">
            <w:pPr>
              <w:spacing w:before="40" w:after="20"/>
              <w:jc w:val="right"/>
              <w:rPr>
                <w:rFonts w:cs="Arial"/>
                <w:sz w:val="18"/>
                <w:szCs w:val="18"/>
              </w:rPr>
            </w:pPr>
            <w:r>
              <w:rPr>
                <w:rFonts w:cs="Arial"/>
                <w:sz w:val="18"/>
                <w:szCs w:val="18"/>
              </w:rPr>
              <w:t>942.0</w:t>
            </w:r>
          </w:p>
        </w:tc>
        <w:tc>
          <w:tcPr>
            <w:tcW w:w="1418" w:type="dxa"/>
            <w:tcBorders>
              <w:top w:val="nil"/>
              <w:left w:val="nil"/>
              <w:bottom w:val="nil"/>
              <w:right w:val="nil"/>
            </w:tcBorders>
            <w:shd w:val="clear" w:color="auto" w:fill="auto"/>
            <w:vAlign w:val="bottom"/>
          </w:tcPr>
          <w:p w14:paraId="157E45AA" w14:textId="65517C5F" w:rsidR="00826731" w:rsidRPr="001722F7" w:rsidRDefault="00826731" w:rsidP="00826731">
            <w:pPr>
              <w:spacing w:before="40" w:after="20"/>
              <w:jc w:val="right"/>
              <w:rPr>
                <w:rFonts w:cs="Arial"/>
                <w:sz w:val="18"/>
                <w:szCs w:val="18"/>
              </w:rPr>
            </w:pPr>
            <w:r>
              <w:rPr>
                <w:rFonts w:cs="Arial"/>
                <w:sz w:val="18"/>
                <w:szCs w:val="18"/>
              </w:rPr>
              <w:t>340,500</w:t>
            </w:r>
          </w:p>
        </w:tc>
        <w:tc>
          <w:tcPr>
            <w:tcW w:w="1418" w:type="dxa"/>
            <w:tcBorders>
              <w:top w:val="nil"/>
              <w:left w:val="nil"/>
              <w:bottom w:val="nil"/>
              <w:right w:val="nil"/>
            </w:tcBorders>
            <w:shd w:val="clear" w:color="auto" w:fill="auto"/>
            <w:vAlign w:val="bottom"/>
          </w:tcPr>
          <w:p w14:paraId="28434AC0" w14:textId="34C6D0D5" w:rsidR="00826731" w:rsidRPr="001722F7" w:rsidRDefault="00826731" w:rsidP="00826731">
            <w:pPr>
              <w:spacing w:before="40" w:after="20"/>
              <w:jc w:val="right"/>
              <w:rPr>
                <w:rFonts w:cs="Arial"/>
                <w:sz w:val="18"/>
                <w:szCs w:val="18"/>
              </w:rPr>
            </w:pPr>
            <w:r>
              <w:rPr>
                <w:rFonts w:cs="Arial"/>
                <w:sz w:val="18"/>
                <w:szCs w:val="18"/>
              </w:rPr>
              <w:t>29.0</w:t>
            </w:r>
          </w:p>
        </w:tc>
      </w:tr>
      <w:tr w:rsidR="00826731" w:rsidRPr="00826731" w14:paraId="2CAA35E7" w14:textId="77777777" w:rsidTr="00401057">
        <w:tc>
          <w:tcPr>
            <w:tcW w:w="2268" w:type="dxa"/>
            <w:tcBorders>
              <w:top w:val="nil"/>
              <w:left w:val="nil"/>
              <w:bottom w:val="nil"/>
              <w:right w:val="single" w:sz="18" w:space="0" w:color="C00000"/>
            </w:tcBorders>
            <w:shd w:val="clear" w:color="auto" w:fill="auto"/>
            <w:vAlign w:val="center"/>
          </w:tcPr>
          <w:p w14:paraId="2245C9BA" w14:textId="77777777" w:rsidR="00826731" w:rsidRPr="0087211A" w:rsidRDefault="00826731" w:rsidP="00826731">
            <w:pPr>
              <w:spacing w:before="40" w:after="40"/>
              <w:rPr>
                <w:rFonts w:cs="Arial"/>
                <w:sz w:val="18"/>
                <w:szCs w:val="18"/>
              </w:rPr>
            </w:pPr>
            <w:r w:rsidRPr="0087211A">
              <w:rPr>
                <w:rFonts w:cs="Arial"/>
                <w:sz w:val="18"/>
                <w:szCs w:val="18"/>
              </w:rPr>
              <w:t>Ballarat C</w:t>
            </w:r>
          </w:p>
        </w:tc>
        <w:tc>
          <w:tcPr>
            <w:tcW w:w="1418" w:type="dxa"/>
            <w:tcBorders>
              <w:top w:val="nil"/>
              <w:left w:val="single" w:sz="18" w:space="0" w:color="C00000"/>
              <w:bottom w:val="nil"/>
              <w:right w:val="nil"/>
            </w:tcBorders>
            <w:shd w:val="clear" w:color="auto" w:fill="auto"/>
            <w:vAlign w:val="bottom"/>
          </w:tcPr>
          <w:p w14:paraId="6A58A4A2" w14:textId="04045345" w:rsidR="00826731" w:rsidRPr="001722F7" w:rsidRDefault="00826731" w:rsidP="00826731">
            <w:pPr>
              <w:spacing w:before="40" w:after="20"/>
              <w:jc w:val="right"/>
              <w:rPr>
                <w:rFonts w:cs="Arial"/>
                <w:sz w:val="18"/>
                <w:szCs w:val="18"/>
              </w:rPr>
            </w:pPr>
            <w:r>
              <w:rPr>
                <w:rFonts w:cs="Arial"/>
                <w:sz w:val="18"/>
                <w:szCs w:val="18"/>
              </w:rPr>
              <w:t>980.0</w:t>
            </w:r>
          </w:p>
        </w:tc>
        <w:tc>
          <w:tcPr>
            <w:tcW w:w="1418" w:type="dxa"/>
            <w:tcBorders>
              <w:top w:val="nil"/>
              <w:left w:val="nil"/>
              <w:bottom w:val="nil"/>
              <w:right w:val="nil"/>
            </w:tcBorders>
            <w:shd w:val="clear" w:color="auto" w:fill="auto"/>
            <w:vAlign w:val="bottom"/>
          </w:tcPr>
          <w:p w14:paraId="65B0C04D" w14:textId="21DF67BC" w:rsidR="00826731" w:rsidRPr="001722F7" w:rsidRDefault="00826731" w:rsidP="00826731">
            <w:pPr>
              <w:spacing w:before="40" w:after="20"/>
              <w:jc w:val="right"/>
              <w:rPr>
                <w:rFonts w:cs="Arial"/>
                <w:sz w:val="18"/>
                <w:szCs w:val="18"/>
              </w:rPr>
            </w:pPr>
            <w:r>
              <w:rPr>
                <w:rFonts w:cs="Arial"/>
                <w:sz w:val="18"/>
                <w:szCs w:val="18"/>
              </w:rPr>
              <w:t>3,243,200</w:t>
            </w:r>
          </w:p>
        </w:tc>
        <w:tc>
          <w:tcPr>
            <w:tcW w:w="1418" w:type="dxa"/>
            <w:tcBorders>
              <w:top w:val="nil"/>
              <w:left w:val="nil"/>
              <w:bottom w:val="nil"/>
              <w:right w:val="nil"/>
            </w:tcBorders>
            <w:shd w:val="clear" w:color="auto" w:fill="auto"/>
            <w:vAlign w:val="bottom"/>
          </w:tcPr>
          <w:p w14:paraId="48CE47ED" w14:textId="6AF4FB13" w:rsidR="00826731" w:rsidRPr="001722F7" w:rsidRDefault="00826731" w:rsidP="00826731">
            <w:pPr>
              <w:spacing w:before="40" w:after="20"/>
              <w:jc w:val="right"/>
              <w:rPr>
                <w:rFonts w:cs="Arial"/>
                <w:sz w:val="18"/>
                <w:szCs w:val="18"/>
              </w:rPr>
            </w:pPr>
            <w:r>
              <w:rPr>
                <w:rFonts w:cs="Arial"/>
                <w:sz w:val="18"/>
                <w:szCs w:val="18"/>
              </w:rPr>
              <w:t>30.8</w:t>
            </w:r>
          </w:p>
        </w:tc>
      </w:tr>
      <w:tr w:rsidR="00826731" w:rsidRPr="00826731" w14:paraId="5D2F5201" w14:textId="77777777" w:rsidTr="00401057">
        <w:tc>
          <w:tcPr>
            <w:tcW w:w="2268" w:type="dxa"/>
            <w:tcBorders>
              <w:top w:val="nil"/>
              <w:left w:val="nil"/>
              <w:bottom w:val="nil"/>
              <w:right w:val="single" w:sz="18" w:space="0" w:color="C00000"/>
            </w:tcBorders>
            <w:shd w:val="clear" w:color="auto" w:fill="auto"/>
            <w:vAlign w:val="center"/>
          </w:tcPr>
          <w:p w14:paraId="18E29A7D" w14:textId="77777777" w:rsidR="00826731" w:rsidRPr="0087211A" w:rsidRDefault="00826731" w:rsidP="00826731">
            <w:pPr>
              <w:spacing w:before="40" w:after="40"/>
              <w:rPr>
                <w:rFonts w:cs="Arial"/>
                <w:sz w:val="18"/>
                <w:szCs w:val="18"/>
              </w:rPr>
            </w:pPr>
            <w:r w:rsidRPr="0087211A">
              <w:rPr>
                <w:rFonts w:cs="Arial"/>
                <w:sz w:val="18"/>
                <w:szCs w:val="18"/>
              </w:rPr>
              <w:t>Banyule C</w:t>
            </w:r>
          </w:p>
        </w:tc>
        <w:tc>
          <w:tcPr>
            <w:tcW w:w="1418" w:type="dxa"/>
            <w:tcBorders>
              <w:top w:val="nil"/>
              <w:left w:val="single" w:sz="18" w:space="0" w:color="C00000"/>
              <w:bottom w:val="nil"/>
              <w:right w:val="nil"/>
            </w:tcBorders>
            <w:shd w:val="clear" w:color="auto" w:fill="auto"/>
            <w:vAlign w:val="bottom"/>
          </w:tcPr>
          <w:p w14:paraId="484D7065" w14:textId="62415890" w:rsidR="00826731" w:rsidRPr="001722F7" w:rsidRDefault="00826731" w:rsidP="00826731">
            <w:pPr>
              <w:spacing w:before="40" w:after="20"/>
              <w:jc w:val="right"/>
              <w:rPr>
                <w:rFonts w:cs="Arial"/>
                <w:sz w:val="18"/>
                <w:szCs w:val="18"/>
              </w:rPr>
            </w:pPr>
            <w:r>
              <w:rPr>
                <w:rFonts w:cs="Arial"/>
                <w:sz w:val="18"/>
                <w:szCs w:val="18"/>
              </w:rPr>
              <w:t>1,055.0</w:t>
            </w:r>
          </w:p>
        </w:tc>
        <w:tc>
          <w:tcPr>
            <w:tcW w:w="1418" w:type="dxa"/>
            <w:tcBorders>
              <w:top w:val="nil"/>
              <w:left w:val="nil"/>
              <w:bottom w:val="nil"/>
              <w:right w:val="nil"/>
            </w:tcBorders>
            <w:shd w:val="clear" w:color="auto" w:fill="auto"/>
            <w:vAlign w:val="bottom"/>
          </w:tcPr>
          <w:p w14:paraId="5DDDBB5D" w14:textId="2098BC09" w:rsidR="00826731" w:rsidRPr="001722F7" w:rsidRDefault="00826731" w:rsidP="00826731">
            <w:pPr>
              <w:spacing w:before="40" w:after="20"/>
              <w:jc w:val="right"/>
              <w:rPr>
                <w:rFonts w:cs="Arial"/>
                <w:sz w:val="18"/>
                <w:szCs w:val="18"/>
              </w:rPr>
            </w:pPr>
            <w:r>
              <w:rPr>
                <w:rFonts w:cs="Arial"/>
                <w:sz w:val="18"/>
                <w:szCs w:val="18"/>
              </w:rPr>
              <w:t>2,037,810</w:t>
            </w:r>
          </w:p>
        </w:tc>
        <w:tc>
          <w:tcPr>
            <w:tcW w:w="1418" w:type="dxa"/>
            <w:tcBorders>
              <w:top w:val="nil"/>
              <w:left w:val="nil"/>
              <w:bottom w:val="nil"/>
              <w:right w:val="nil"/>
            </w:tcBorders>
            <w:shd w:val="clear" w:color="auto" w:fill="auto"/>
            <w:vAlign w:val="bottom"/>
          </w:tcPr>
          <w:p w14:paraId="1E69D579" w14:textId="28E7EDD4" w:rsidR="00826731" w:rsidRPr="001722F7" w:rsidRDefault="00826731" w:rsidP="00826731">
            <w:pPr>
              <w:spacing w:before="40" w:after="20"/>
              <w:jc w:val="right"/>
              <w:rPr>
                <w:rFonts w:cs="Arial"/>
                <w:sz w:val="18"/>
                <w:szCs w:val="18"/>
              </w:rPr>
            </w:pPr>
            <w:r>
              <w:rPr>
                <w:rFonts w:cs="Arial"/>
                <w:sz w:val="18"/>
                <w:szCs w:val="18"/>
              </w:rPr>
              <w:t>15.8</w:t>
            </w:r>
          </w:p>
        </w:tc>
      </w:tr>
      <w:tr w:rsidR="00826731" w:rsidRPr="00826731" w14:paraId="7DC37539" w14:textId="77777777" w:rsidTr="00401057">
        <w:tc>
          <w:tcPr>
            <w:tcW w:w="2268" w:type="dxa"/>
            <w:tcBorders>
              <w:top w:val="nil"/>
              <w:left w:val="nil"/>
              <w:bottom w:val="nil"/>
              <w:right w:val="single" w:sz="18" w:space="0" w:color="C00000"/>
            </w:tcBorders>
            <w:shd w:val="clear" w:color="auto" w:fill="auto"/>
            <w:vAlign w:val="center"/>
          </w:tcPr>
          <w:p w14:paraId="7B69E267" w14:textId="77777777" w:rsidR="00826731" w:rsidRPr="0087211A" w:rsidRDefault="00826731" w:rsidP="00826731">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C00000"/>
              <w:bottom w:val="nil"/>
              <w:right w:val="nil"/>
            </w:tcBorders>
            <w:shd w:val="clear" w:color="auto" w:fill="auto"/>
            <w:vAlign w:val="bottom"/>
          </w:tcPr>
          <w:p w14:paraId="281F74CB" w14:textId="43B2AC33" w:rsidR="00826731" w:rsidRPr="001722F7" w:rsidRDefault="00826731" w:rsidP="00826731">
            <w:pPr>
              <w:spacing w:before="40" w:after="20"/>
              <w:jc w:val="right"/>
              <w:rPr>
                <w:rFonts w:cs="Arial"/>
                <w:sz w:val="18"/>
                <w:szCs w:val="18"/>
              </w:rPr>
            </w:pPr>
            <w:r>
              <w:rPr>
                <w:rFonts w:cs="Arial"/>
                <w:sz w:val="18"/>
                <w:szCs w:val="18"/>
              </w:rPr>
              <w:t>967.0</w:t>
            </w:r>
          </w:p>
        </w:tc>
        <w:tc>
          <w:tcPr>
            <w:tcW w:w="1418" w:type="dxa"/>
            <w:tcBorders>
              <w:top w:val="nil"/>
              <w:left w:val="nil"/>
              <w:bottom w:val="nil"/>
              <w:right w:val="nil"/>
            </w:tcBorders>
            <w:shd w:val="clear" w:color="auto" w:fill="auto"/>
            <w:vAlign w:val="bottom"/>
          </w:tcPr>
          <w:p w14:paraId="59D04E76" w14:textId="5E2A14FA" w:rsidR="00826731" w:rsidRPr="001722F7" w:rsidRDefault="00826731" w:rsidP="00826731">
            <w:pPr>
              <w:spacing w:before="40" w:after="20"/>
              <w:jc w:val="right"/>
              <w:rPr>
                <w:rFonts w:cs="Arial"/>
                <w:sz w:val="18"/>
                <w:szCs w:val="18"/>
              </w:rPr>
            </w:pPr>
            <w:r>
              <w:rPr>
                <w:rFonts w:cs="Arial"/>
                <w:sz w:val="18"/>
                <w:szCs w:val="18"/>
              </w:rPr>
              <w:t>3,846,347</w:t>
            </w:r>
          </w:p>
        </w:tc>
        <w:tc>
          <w:tcPr>
            <w:tcW w:w="1418" w:type="dxa"/>
            <w:tcBorders>
              <w:top w:val="nil"/>
              <w:left w:val="nil"/>
              <w:bottom w:val="nil"/>
              <w:right w:val="nil"/>
            </w:tcBorders>
            <w:shd w:val="clear" w:color="auto" w:fill="auto"/>
            <w:vAlign w:val="bottom"/>
          </w:tcPr>
          <w:p w14:paraId="275EDFFB" w14:textId="633FC4DA" w:rsidR="00826731" w:rsidRPr="001722F7" w:rsidRDefault="00826731" w:rsidP="00826731">
            <w:pPr>
              <w:spacing w:before="40" w:after="20"/>
              <w:jc w:val="right"/>
              <w:rPr>
                <w:rFonts w:cs="Arial"/>
                <w:sz w:val="18"/>
                <w:szCs w:val="18"/>
              </w:rPr>
            </w:pPr>
            <w:r>
              <w:rPr>
                <w:rFonts w:cs="Arial"/>
                <w:sz w:val="18"/>
                <w:szCs w:val="18"/>
              </w:rPr>
              <w:t>112.4</w:t>
            </w:r>
          </w:p>
        </w:tc>
      </w:tr>
      <w:tr w:rsidR="00826731" w:rsidRPr="00826731" w14:paraId="3C11FAB2" w14:textId="77777777" w:rsidTr="00401057">
        <w:tc>
          <w:tcPr>
            <w:tcW w:w="2268" w:type="dxa"/>
            <w:tcBorders>
              <w:top w:val="nil"/>
              <w:left w:val="nil"/>
              <w:bottom w:val="nil"/>
              <w:right w:val="single" w:sz="18" w:space="0" w:color="C00000"/>
            </w:tcBorders>
            <w:shd w:val="clear" w:color="auto" w:fill="auto"/>
            <w:vAlign w:val="center"/>
          </w:tcPr>
          <w:p w14:paraId="4E751221" w14:textId="77777777" w:rsidR="00826731" w:rsidRPr="0087211A" w:rsidRDefault="00826731" w:rsidP="00826731">
            <w:pPr>
              <w:spacing w:before="40" w:after="40"/>
              <w:rPr>
                <w:rFonts w:cs="Arial"/>
                <w:sz w:val="18"/>
                <w:szCs w:val="18"/>
              </w:rPr>
            </w:pPr>
            <w:r w:rsidRPr="0087211A">
              <w:rPr>
                <w:rFonts w:cs="Arial"/>
                <w:sz w:val="18"/>
                <w:szCs w:val="18"/>
              </w:rPr>
              <w:t xml:space="preserve">Baw </w:t>
            </w:r>
            <w:proofErr w:type="spellStart"/>
            <w:r w:rsidRPr="0087211A">
              <w:rPr>
                <w:rFonts w:cs="Arial"/>
                <w:sz w:val="18"/>
                <w:szCs w:val="18"/>
              </w:rPr>
              <w:t>Baw</w:t>
            </w:r>
            <w:proofErr w:type="spellEnd"/>
            <w:r w:rsidRPr="0087211A">
              <w:rPr>
                <w:rFonts w:cs="Arial"/>
                <w:sz w:val="18"/>
                <w:szCs w:val="18"/>
              </w:rPr>
              <w:t xml:space="preserve"> S</w:t>
            </w:r>
          </w:p>
        </w:tc>
        <w:tc>
          <w:tcPr>
            <w:tcW w:w="1418" w:type="dxa"/>
            <w:tcBorders>
              <w:top w:val="nil"/>
              <w:left w:val="single" w:sz="18" w:space="0" w:color="C00000"/>
              <w:bottom w:val="nil"/>
              <w:right w:val="nil"/>
            </w:tcBorders>
            <w:shd w:val="clear" w:color="auto" w:fill="auto"/>
            <w:vAlign w:val="bottom"/>
          </w:tcPr>
          <w:p w14:paraId="7C4550BB" w14:textId="7E55E3AC" w:rsidR="00826731" w:rsidRPr="001722F7" w:rsidRDefault="00826731" w:rsidP="00826731">
            <w:pPr>
              <w:spacing w:before="40" w:after="20"/>
              <w:jc w:val="right"/>
              <w:rPr>
                <w:rFonts w:cs="Arial"/>
                <w:sz w:val="18"/>
                <w:szCs w:val="18"/>
              </w:rPr>
            </w:pPr>
            <w:r>
              <w:rPr>
                <w:rFonts w:cs="Arial"/>
                <w:sz w:val="18"/>
                <w:szCs w:val="18"/>
              </w:rPr>
              <w:t>997.0</w:t>
            </w:r>
          </w:p>
        </w:tc>
        <w:tc>
          <w:tcPr>
            <w:tcW w:w="1418" w:type="dxa"/>
            <w:tcBorders>
              <w:top w:val="nil"/>
              <w:left w:val="nil"/>
              <w:bottom w:val="nil"/>
              <w:right w:val="nil"/>
            </w:tcBorders>
            <w:shd w:val="clear" w:color="auto" w:fill="auto"/>
            <w:vAlign w:val="bottom"/>
          </w:tcPr>
          <w:p w14:paraId="0A37007C" w14:textId="303FDF57" w:rsidR="00826731" w:rsidRPr="001722F7" w:rsidRDefault="00826731" w:rsidP="00826731">
            <w:pPr>
              <w:spacing w:before="40" w:after="20"/>
              <w:jc w:val="right"/>
              <w:rPr>
                <w:rFonts w:cs="Arial"/>
                <w:sz w:val="18"/>
                <w:szCs w:val="18"/>
              </w:rPr>
            </w:pPr>
            <w:r>
              <w:rPr>
                <w:rFonts w:cs="Arial"/>
                <w:sz w:val="18"/>
                <w:szCs w:val="18"/>
              </w:rPr>
              <w:t>1,259,710</w:t>
            </w:r>
          </w:p>
        </w:tc>
        <w:tc>
          <w:tcPr>
            <w:tcW w:w="1418" w:type="dxa"/>
            <w:tcBorders>
              <w:top w:val="nil"/>
              <w:left w:val="nil"/>
              <w:bottom w:val="nil"/>
              <w:right w:val="nil"/>
            </w:tcBorders>
            <w:shd w:val="clear" w:color="auto" w:fill="auto"/>
            <w:vAlign w:val="bottom"/>
          </w:tcPr>
          <w:p w14:paraId="7B1A53E9" w14:textId="363712A1" w:rsidR="00826731" w:rsidRPr="001722F7" w:rsidRDefault="00826731" w:rsidP="00826731">
            <w:pPr>
              <w:spacing w:before="40" w:after="20"/>
              <w:jc w:val="right"/>
              <w:rPr>
                <w:rFonts w:cs="Arial"/>
                <w:sz w:val="18"/>
                <w:szCs w:val="18"/>
              </w:rPr>
            </w:pPr>
            <w:r>
              <w:rPr>
                <w:rFonts w:cs="Arial"/>
                <w:sz w:val="18"/>
                <w:szCs w:val="18"/>
              </w:rPr>
              <w:t>24.9</w:t>
            </w:r>
          </w:p>
        </w:tc>
      </w:tr>
      <w:tr w:rsidR="00826731" w:rsidRPr="00826731" w14:paraId="2382C38D" w14:textId="77777777" w:rsidTr="00401057">
        <w:tc>
          <w:tcPr>
            <w:tcW w:w="2268" w:type="dxa"/>
            <w:tcBorders>
              <w:top w:val="nil"/>
              <w:left w:val="nil"/>
              <w:bottom w:val="nil"/>
              <w:right w:val="single" w:sz="18" w:space="0" w:color="C00000"/>
            </w:tcBorders>
            <w:shd w:val="clear" w:color="auto" w:fill="auto"/>
            <w:vAlign w:val="center"/>
          </w:tcPr>
          <w:p w14:paraId="18CB4B9E" w14:textId="77777777" w:rsidR="00826731" w:rsidRPr="0087211A" w:rsidRDefault="00826731" w:rsidP="00826731">
            <w:pPr>
              <w:spacing w:before="40" w:after="40"/>
              <w:rPr>
                <w:rFonts w:cs="Arial"/>
                <w:sz w:val="18"/>
                <w:szCs w:val="18"/>
              </w:rPr>
            </w:pPr>
            <w:r w:rsidRPr="0087211A">
              <w:rPr>
                <w:rFonts w:cs="Arial"/>
                <w:sz w:val="18"/>
                <w:szCs w:val="18"/>
              </w:rPr>
              <w:t>Bayside C</w:t>
            </w:r>
          </w:p>
        </w:tc>
        <w:tc>
          <w:tcPr>
            <w:tcW w:w="1418" w:type="dxa"/>
            <w:tcBorders>
              <w:top w:val="nil"/>
              <w:left w:val="single" w:sz="18" w:space="0" w:color="C00000"/>
              <w:bottom w:val="nil"/>
              <w:right w:val="nil"/>
            </w:tcBorders>
            <w:shd w:val="clear" w:color="auto" w:fill="auto"/>
            <w:vAlign w:val="bottom"/>
          </w:tcPr>
          <w:p w14:paraId="4A20B4C7" w14:textId="1BDDBFAF" w:rsidR="00826731" w:rsidRPr="001722F7" w:rsidRDefault="00826731" w:rsidP="00826731">
            <w:pPr>
              <w:spacing w:before="40" w:after="20"/>
              <w:jc w:val="right"/>
              <w:rPr>
                <w:rFonts w:cs="Arial"/>
                <w:sz w:val="18"/>
                <w:szCs w:val="18"/>
              </w:rPr>
            </w:pPr>
            <w:r>
              <w:rPr>
                <w:rFonts w:cs="Arial"/>
                <w:sz w:val="18"/>
                <w:szCs w:val="18"/>
              </w:rPr>
              <w:t>1,097.0</w:t>
            </w:r>
          </w:p>
        </w:tc>
        <w:tc>
          <w:tcPr>
            <w:tcW w:w="1418" w:type="dxa"/>
            <w:tcBorders>
              <w:top w:val="nil"/>
              <w:left w:val="nil"/>
              <w:bottom w:val="nil"/>
              <w:right w:val="nil"/>
            </w:tcBorders>
            <w:shd w:val="clear" w:color="auto" w:fill="auto"/>
            <w:vAlign w:val="bottom"/>
          </w:tcPr>
          <w:p w14:paraId="63C421F7" w14:textId="56DDDBA3" w:rsidR="00826731" w:rsidRPr="001722F7" w:rsidRDefault="00826731" w:rsidP="00826731">
            <w:pPr>
              <w:spacing w:before="40" w:after="20"/>
              <w:jc w:val="right"/>
              <w:rPr>
                <w:rFonts w:cs="Arial"/>
                <w:sz w:val="18"/>
                <w:szCs w:val="18"/>
              </w:rPr>
            </w:pPr>
            <w:r>
              <w:rPr>
                <w:rFonts w:cs="Arial"/>
                <w:sz w:val="18"/>
                <w:szCs w:val="18"/>
              </w:rPr>
              <w:t>1,059,417</w:t>
            </w:r>
          </w:p>
        </w:tc>
        <w:tc>
          <w:tcPr>
            <w:tcW w:w="1418" w:type="dxa"/>
            <w:tcBorders>
              <w:top w:val="nil"/>
              <w:left w:val="nil"/>
              <w:bottom w:val="nil"/>
              <w:right w:val="nil"/>
            </w:tcBorders>
            <w:shd w:val="clear" w:color="auto" w:fill="auto"/>
            <w:vAlign w:val="bottom"/>
          </w:tcPr>
          <w:p w14:paraId="7657DB3E" w14:textId="6409687F" w:rsidR="00826731" w:rsidRPr="001722F7" w:rsidRDefault="00826731" w:rsidP="00826731">
            <w:pPr>
              <w:spacing w:before="40" w:after="20"/>
              <w:jc w:val="right"/>
              <w:rPr>
                <w:rFonts w:cs="Arial"/>
                <w:sz w:val="18"/>
                <w:szCs w:val="18"/>
              </w:rPr>
            </w:pPr>
            <w:r>
              <w:rPr>
                <w:rFonts w:cs="Arial"/>
                <w:sz w:val="18"/>
                <w:szCs w:val="18"/>
              </w:rPr>
              <w:t>10.2</w:t>
            </w:r>
          </w:p>
        </w:tc>
      </w:tr>
      <w:tr w:rsidR="00826731" w:rsidRPr="00826731" w14:paraId="5C339943" w14:textId="77777777" w:rsidTr="00401057">
        <w:tc>
          <w:tcPr>
            <w:tcW w:w="2268" w:type="dxa"/>
            <w:tcBorders>
              <w:top w:val="nil"/>
              <w:left w:val="nil"/>
              <w:bottom w:val="nil"/>
              <w:right w:val="single" w:sz="18" w:space="0" w:color="C00000"/>
            </w:tcBorders>
            <w:shd w:val="clear" w:color="auto" w:fill="auto"/>
            <w:vAlign w:val="center"/>
          </w:tcPr>
          <w:p w14:paraId="6A94AC98" w14:textId="77777777" w:rsidR="00826731" w:rsidRPr="0087211A" w:rsidRDefault="00826731" w:rsidP="00826731">
            <w:pPr>
              <w:spacing w:before="40" w:after="40"/>
              <w:rPr>
                <w:rFonts w:cs="Arial"/>
                <w:sz w:val="18"/>
                <w:szCs w:val="18"/>
              </w:rPr>
            </w:pPr>
            <w:r w:rsidRPr="0087211A">
              <w:rPr>
                <w:rFonts w:cs="Arial"/>
                <w:sz w:val="18"/>
                <w:szCs w:val="18"/>
              </w:rPr>
              <w:t>Benalla RC</w:t>
            </w:r>
          </w:p>
        </w:tc>
        <w:tc>
          <w:tcPr>
            <w:tcW w:w="1418" w:type="dxa"/>
            <w:tcBorders>
              <w:top w:val="nil"/>
              <w:left w:val="single" w:sz="18" w:space="0" w:color="C00000"/>
              <w:bottom w:val="nil"/>
              <w:right w:val="nil"/>
            </w:tcBorders>
            <w:shd w:val="clear" w:color="auto" w:fill="auto"/>
            <w:vAlign w:val="bottom"/>
          </w:tcPr>
          <w:p w14:paraId="64AE4225" w14:textId="4AC9FA47" w:rsidR="00826731" w:rsidRPr="001722F7" w:rsidRDefault="00826731" w:rsidP="00826731">
            <w:pPr>
              <w:spacing w:before="40" w:after="20"/>
              <w:jc w:val="right"/>
              <w:rPr>
                <w:rFonts w:cs="Arial"/>
                <w:sz w:val="18"/>
                <w:szCs w:val="18"/>
              </w:rPr>
            </w:pPr>
            <w:r>
              <w:rPr>
                <w:rFonts w:cs="Arial"/>
                <w:sz w:val="18"/>
                <w:szCs w:val="18"/>
              </w:rPr>
              <w:t>951.0</w:t>
            </w:r>
          </w:p>
        </w:tc>
        <w:tc>
          <w:tcPr>
            <w:tcW w:w="1418" w:type="dxa"/>
            <w:tcBorders>
              <w:top w:val="nil"/>
              <w:left w:val="nil"/>
              <w:bottom w:val="nil"/>
              <w:right w:val="nil"/>
            </w:tcBorders>
            <w:shd w:val="clear" w:color="auto" w:fill="auto"/>
            <w:vAlign w:val="bottom"/>
          </w:tcPr>
          <w:p w14:paraId="0C2C7A1C" w14:textId="4DF7EDC7" w:rsidR="00826731" w:rsidRPr="001722F7" w:rsidRDefault="00826731" w:rsidP="00826731">
            <w:pPr>
              <w:spacing w:before="40" w:after="20"/>
              <w:jc w:val="right"/>
              <w:rPr>
                <w:rFonts w:cs="Arial"/>
                <w:sz w:val="18"/>
                <w:szCs w:val="18"/>
              </w:rPr>
            </w:pPr>
            <w:r>
              <w:rPr>
                <w:rFonts w:cs="Arial"/>
                <w:sz w:val="18"/>
                <w:szCs w:val="18"/>
              </w:rPr>
              <w:t>459,721</w:t>
            </w:r>
          </w:p>
        </w:tc>
        <w:tc>
          <w:tcPr>
            <w:tcW w:w="1418" w:type="dxa"/>
            <w:tcBorders>
              <w:top w:val="nil"/>
              <w:left w:val="nil"/>
              <w:bottom w:val="nil"/>
              <w:right w:val="nil"/>
            </w:tcBorders>
            <w:shd w:val="clear" w:color="auto" w:fill="auto"/>
            <w:vAlign w:val="bottom"/>
          </w:tcPr>
          <w:p w14:paraId="21553088" w14:textId="655A6866" w:rsidR="00826731" w:rsidRPr="001722F7" w:rsidRDefault="00826731" w:rsidP="00826731">
            <w:pPr>
              <w:spacing w:before="40" w:after="20"/>
              <w:jc w:val="right"/>
              <w:rPr>
                <w:rFonts w:cs="Arial"/>
                <w:sz w:val="18"/>
                <w:szCs w:val="18"/>
              </w:rPr>
            </w:pPr>
            <w:r>
              <w:rPr>
                <w:rFonts w:cs="Arial"/>
                <w:sz w:val="18"/>
                <w:szCs w:val="18"/>
              </w:rPr>
              <w:t>32.9</w:t>
            </w:r>
          </w:p>
        </w:tc>
      </w:tr>
      <w:tr w:rsidR="00826731" w:rsidRPr="00826731" w14:paraId="2EE708C9" w14:textId="77777777" w:rsidTr="00401057">
        <w:tc>
          <w:tcPr>
            <w:tcW w:w="2268" w:type="dxa"/>
            <w:tcBorders>
              <w:top w:val="nil"/>
              <w:left w:val="nil"/>
              <w:bottom w:val="nil"/>
              <w:right w:val="single" w:sz="18" w:space="0" w:color="C00000"/>
            </w:tcBorders>
            <w:shd w:val="clear" w:color="auto" w:fill="auto"/>
            <w:vAlign w:val="center"/>
          </w:tcPr>
          <w:p w14:paraId="428B8099" w14:textId="77777777" w:rsidR="00826731" w:rsidRPr="0087211A" w:rsidRDefault="00826731" w:rsidP="00826731">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C00000"/>
              <w:bottom w:val="nil"/>
              <w:right w:val="nil"/>
            </w:tcBorders>
            <w:shd w:val="clear" w:color="auto" w:fill="auto"/>
            <w:vAlign w:val="bottom"/>
          </w:tcPr>
          <w:p w14:paraId="7CD13E93" w14:textId="0F33C277" w:rsidR="00826731" w:rsidRPr="001722F7" w:rsidRDefault="00826731" w:rsidP="00826731">
            <w:pPr>
              <w:spacing w:before="40" w:after="20"/>
              <w:jc w:val="right"/>
              <w:rPr>
                <w:rFonts w:cs="Arial"/>
                <w:sz w:val="18"/>
                <w:szCs w:val="18"/>
              </w:rPr>
            </w:pPr>
            <w:r>
              <w:rPr>
                <w:rFonts w:cs="Arial"/>
                <w:sz w:val="18"/>
                <w:szCs w:val="18"/>
              </w:rPr>
              <w:t>1,097.0</w:t>
            </w:r>
          </w:p>
        </w:tc>
        <w:tc>
          <w:tcPr>
            <w:tcW w:w="1418" w:type="dxa"/>
            <w:tcBorders>
              <w:top w:val="nil"/>
              <w:left w:val="nil"/>
              <w:bottom w:val="nil"/>
              <w:right w:val="nil"/>
            </w:tcBorders>
            <w:shd w:val="clear" w:color="auto" w:fill="auto"/>
            <w:vAlign w:val="bottom"/>
          </w:tcPr>
          <w:p w14:paraId="025A9B2C" w14:textId="63AE1002" w:rsidR="00826731" w:rsidRPr="001722F7" w:rsidRDefault="00826731" w:rsidP="00826731">
            <w:pPr>
              <w:spacing w:before="40" w:after="20"/>
              <w:jc w:val="right"/>
              <w:rPr>
                <w:rFonts w:cs="Arial"/>
                <w:sz w:val="18"/>
                <w:szCs w:val="18"/>
              </w:rPr>
            </w:pPr>
            <w:r>
              <w:rPr>
                <w:rFonts w:cs="Arial"/>
                <w:sz w:val="18"/>
                <w:szCs w:val="18"/>
              </w:rPr>
              <w:t>2,691,358</w:t>
            </w:r>
          </w:p>
        </w:tc>
        <w:tc>
          <w:tcPr>
            <w:tcW w:w="1418" w:type="dxa"/>
            <w:tcBorders>
              <w:top w:val="nil"/>
              <w:left w:val="nil"/>
              <w:bottom w:val="nil"/>
              <w:right w:val="nil"/>
            </w:tcBorders>
            <w:shd w:val="clear" w:color="auto" w:fill="auto"/>
            <w:vAlign w:val="bottom"/>
          </w:tcPr>
          <w:p w14:paraId="68FF8D92" w14:textId="19441C20" w:rsidR="00826731" w:rsidRPr="001722F7" w:rsidRDefault="00826731" w:rsidP="00826731">
            <w:pPr>
              <w:spacing w:before="40" w:after="20"/>
              <w:jc w:val="right"/>
              <w:rPr>
                <w:rFonts w:cs="Arial"/>
                <w:sz w:val="18"/>
                <w:szCs w:val="18"/>
              </w:rPr>
            </w:pPr>
            <w:r>
              <w:rPr>
                <w:rFonts w:cs="Arial"/>
                <w:sz w:val="18"/>
                <w:szCs w:val="18"/>
              </w:rPr>
              <w:t>15.0</w:t>
            </w:r>
          </w:p>
        </w:tc>
      </w:tr>
      <w:tr w:rsidR="00826731" w:rsidRPr="00826731" w14:paraId="10CE9361" w14:textId="77777777" w:rsidTr="00401057">
        <w:tc>
          <w:tcPr>
            <w:tcW w:w="2268" w:type="dxa"/>
            <w:tcBorders>
              <w:top w:val="nil"/>
              <w:left w:val="nil"/>
              <w:bottom w:val="nil"/>
              <w:right w:val="single" w:sz="18" w:space="0" w:color="C00000"/>
            </w:tcBorders>
            <w:shd w:val="clear" w:color="auto" w:fill="auto"/>
            <w:vAlign w:val="center"/>
          </w:tcPr>
          <w:p w14:paraId="7048E354" w14:textId="77777777" w:rsidR="00826731" w:rsidRPr="0087211A" w:rsidRDefault="00826731" w:rsidP="00826731">
            <w:pPr>
              <w:spacing w:before="40" w:after="40"/>
              <w:rPr>
                <w:rFonts w:cs="Arial"/>
                <w:sz w:val="18"/>
                <w:szCs w:val="18"/>
              </w:rPr>
            </w:pPr>
            <w:r w:rsidRPr="0087211A">
              <w:rPr>
                <w:rFonts w:cs="Arial"/>
                <w:sz w:val="18"/>
                <w:szCs w:val="18"/>
              </w:rPr>
              <w:t>Brimbank C</w:t>
            </w:r>
          </w:p>
        </w:tc>
        <w:tc>
          <w:tcPr>
            <w:tcW w:w="1418" w:type="dxa"/>
            <w:tcBorders>
              <w:top w:val="nil"/>
              <w:left w:val="single" w:sz="18" w:space="0" w:color="C00000"/>
              <w:bottom w:val="nil"/>
              <w:right w:val="nil"/>
            </w:tcBorders>
            <w:shd w:val="clear" w:color="auto" w:fill="auto"/>
            <w:vAlign w:val="bottom"/>
          </w:tcPr>
          <w:p w14:paraId="37460554" w14:textId="0D68CABD" w:rsidR="00826731" w:rsidRPr="001722F7" w:rsidRDefault="00826731" w:rsidP="00826731">
            <w:pPr>
              <w:spacing w:before="40" w:after="20"/>
              <w:jc w:val="right"/>
              <w:rPr>
                <w:rFonts w:cs="Arial"/>
                <w:sz w:val="18"/>
                <w:szCs w:val="18"/>
              </w:rPr>
            </w:pPr>
            <w:r>
              <w:rPr>
                <w:rFonts w:cs="Arial"/>
                <w:sz w:val="18"/>
                <w:szCs w:val="18"/>
              </w:rPr>
              <w:t>921.0</w:t>
            </w:r>
          </w:p>
        </w:tc>
        <w:tc>
          <w:tcPr>
            <w:tcW w:w="1418" w:type="dxa"/>
            <w:tcBorders>
              <w:top w:val="nil"/>
              <w:left w:val="nil"/>
              <w:bottom w:val="nil"/>
              <w:right w:val="nil"/>
            </w:tcBorders>
            <w:shd w:val="clear" w:color="auto" w:fill="auto"/>
            <w:vAlign w:val="bottom"/>
          </w:tcPr>
          <w:p w14:paraId="14472C14" w14:textId="2D5974F4" w:rsidR="00826731" w:rsidRPr="001722F7" w:rsidRDefault="00826731" w:rsidP="00826731">
            <w:pPr>
              <w:spacing w:before="40" w:after="20"/>
              <w:jc w:val="right"/>
              <w:rPr>
                <w:rFonts w:cs="Arial"/>
                <w:sz w:val="18"/>
                <w:szCs w:val="18"/>
              </w:rPr>
            </w:pPr>
            <w:r>
              <w:rPr>
                <w:rFonts w:cs="Arial"/>
                <w:sz w:val="18"/>
                <w:szCs w:val="18"/>
              </w:rPr>
              <w:t>1,417,032</w:t>
            </w:r>
          </w:p>
        </w:tc>
        <w:tc>
          <w:tcPr>
            <w:tcW w:w="1418" w:type="dxa"/>
            <w:tcBorders>
              <w:top w:val="nil"/>
              <w:left w:val="nil"/>
              <w:bottom w:val="nil"/>
              <w:right w:val="nil"/>
            </w:tcBorders>
            <w:shd w:val="clear" w:color="auto" w:fill="auto"/>
            <w:vAlign w:val="bottom"/>
          </w:tcPr>
          <w:p w14:paraId="0972B676" w14:textId="011F73D9" w:rsidR="00826731" w:rsidRPr="001722F7" w:rsidRDefault="00826731" w:rsidP="00826731">
            <w:pPr>
              <w:spacing w:before="40" w:after="20"/>
              <w:jc w:val="right"/>
              <w:rPr>
                <w:rFonts w:cs="Arial"/>
                <w:sz w:val="18"/>
                <w:szCs w:val="18"/>
              </w:rPr>
            </w:pPr>
            <w:r>
              <w:rPr>
                <w:rFonts w:cs="Arial"/>
                <w:sz w:val="18"/>
                <w:szCs w:val="18"/>
              </w:rPr>
              <w:t>6.8</w:t>
            </w:r>
          </w:p>
        </w:tc>
      </w:tr>
      <w:tr w:rsidR="00826731" w:rsidRPr="00826731" w14:paraId="7C0FC8B5" w14:textId="77777777" w:rsidTr="00401057">
        <w:tc>
          <w:tcPr>
            <w:tcW w:w="2268" w:type="dxa"/>
            <w:tcBorders>
              <w:top w:val="nil"/>
              <w:left w:val="nil"/>
              <w:bottom w:val="nil"/>
              <w:right w:val="single" w:sz="18" w:space="0" w:color="C00000"/>
            </w:tcBorders>
            <w:shd w:val="clear" w:color="auto" w:fill="auto"/>
            <w:vAlign w:val="center"/>
          </w:tcPr>
          <w:p w14:paraId="5FF8A0CA" w14:textId="77777777" w:rsidR="00826731" w:rsidRPr="0087211A" w:rsidRDefault="00826731" w:rsidP="00826731">
            <w:pPr>
              <w:spacing w:before="40" w:after="40"/>
              <w:rPr>
                <w:rFonts w:cs="Arial"/>
                <w:sz w:val="18"/>
                <w:szCs w:val="18"/>
              </w:rPr>
            </w:pPr>
            <w:r w:rsidRPr="0087211A">
              <w:rPr>
                <w:rFonts w:cs="Arial"/>
                <w:sz w:val="18"/>
                <w:szCs w:val="18"/>
              </w:rPr>
              <w:t>Buloke S</w:t>
            </w:r>
          </w:p>
        </w:tc>
        <w:tc>
          <w:tcPr>
            <w:tcW w:w="1418" w:type="dxa"/>
            <w:tcBorders>
              <w:top w:val="nil"/>
              <w:left w:val="single" w:sz="18" w:space="0" w:color="C00000"/>
              <w:bottom w:val="nil"/>
              <w:right w:val="nil"/>
            </w:tcBorders>
            <w:shd w:val="clear" w:color="auto" w:fill="auto"/>
            <w:vAlign w:val="bottom"/>
          </w:tcPr>
          <w:p w14:paraId="603D5A32" w14:textId="1471ADC7" w:rsidR="00826731" w:rsidRPr="001722F7" w:rsidRDefault="00826731" w:rsidP="00826731">
            <w:pPr>
              <w:spacing w:before="40" w:after="20"/>
              <w:jc w:val="right"/>
              <w:rPr>
                <w:rFonts w:cs="Arial"/>
                <w:sz w:val="18"/>
                <w:szCs w:val="18"/>
              </w:rPr>
            </w:pPr>
            <w:r>
              <w:rPr>
                <w:rFonts w:cs="Arial"/>
                <w:sz w:val="18"/>
                <w:szCs w:val="18"/>
              </w:rPr>
              <w:t>967.0</w:t>
            </w:r>
          </w:p>
        </w:tc>
        <w:tc>
          <w:tcPr>
            <w:tcW w:w="1418" w:type="dxa"/>
            <w:tcBorders>
              <w:top w:val="nil"/>
              <w:left w:val="nil"/>
              <w:bottom w:val="nil"/>
              <w:right w:val="nil"/>
            </w:tcBorders>
            <w:shd w:val="clear" w:color="auto" w:fill="auto"/>
            <w:vAlign w:val="bottom"/>
          </w:tcPr>
          <w:p w14:paraId="2CBA10D3" w14:textId="5589D65B" w:rsidR="00826731" w:rsidRPr="001722F7" w:rsidRDefault="00826731" w:rsidP="00826731">
            <w:pPr>
              <w:spacing w:before="40" w:after="20"/>
              <w:jc w:val="right"/>
              <w:rPr>
                <w:rFonts w:cs="Arial"/>
                <w:sz w:val="18"/>
                <w:szCs w:val="18"/>
              </w:rPr>
            </w:pPr>
            <w:r>
              <w:rPr>
                <w:rFonts w:cs="Arial"/>
                <w:sz w:val="18"/>
                <w:szCs w:val="18"/>
              </w:rPr>
              <w:t>121,750</w:t>
            </w:r>
          </w:p>
        </w:tc>
        <w:tc>
          <w:tcPr>
            <w:tcW w:w="1418" w:type="dxa"/>
            <w:tcBorders>
              <w:top w:val="nil"/>
              <w:left w:val="nil"/>
              <w:bottom w:val="nil"/>
              <w:right w:val="nil"/>
            </w:tcBorders>
            <w:shd w:val="clear" w:color="auto" w:fill="auto"/>
            <w:vAlign w:val="bottom"/>
          </w:tcPr>
          <w:p w14:paraId="79242E43" w14:textId="78C67737" w:rsidR="00826731" w:rsidRPr="001722F7" w:rsidRDefault="00826731" w:rsidP="00826731">
            <w:pPr>
              <w:spacing w:before="40" w:after="20"/>
              <w:jc w:val="right"/>
              <w:rPr>
                <w:rFonts w:cs="Arial"/>
                <w:sz w:val="18"/>
                <w:szCs w:val="18"/>
              </w:rPr>
            </w:pPr>
            <w:r>
              <w:rPr>
                <w:rFonts w:cs="Arial"/>
                <w:sz w:val="18"/>
                <w:szCs w:val="18"/>
              </w:rPr>
              <w:t>19.8</w:t>
            </w:r>
          </w:p>
        </w:tc>
      </w:tr>
      <w:tr w:rsidR="00826731" w:rsidRPr="00826731" w14:paraId="49A816B1" w14:textId="77777777" w:rsidTr="00401057">
        <w:tc>
          <w:tcPr>
            <w:tcW w:w="2268" w:type="dxa"/>
            <w:tcBorders>
              <w:top w:val="nil"/>
              <w:left w:val="nil"/>
              <w:bottom w:val="nil"/>
              <w:right w:val="single" w:sz="18" w:space="0" w:color="C00000"/>
            </w:tcBorders>
            <w:shd w:val="clear" w:color="auto" w:fill="auto"/>
            <w:vAlign w:val="center"/>
          </w:tcPr>
          <w:p w14:paraId="0493B813" w14:textId="77777777" w:rsidR="00826731" w:rsidRPr="0087211A" w:rsidRDefault="00826731" w:rsidP="00826731">
            <w:pPr>
              <w:spacing w:before="40" w:after="40"/>
              <w:rPr>
                <w:rFonts w:cs="Arial"/>
                <w:sz w:val="18"/>
                <w:szCs w:val="18"/>
              </w:rPr>
            </w:pPr>
            <w:r w:rsidRPr="0087211A">
              <w:rPr>
                <w:rFonts w:cs="Arial"/>
                <w:sz w:val="18"/>
                <w:szCs w:val="18"/>
              </w:rPr>
              <w:t>Campaspe S</w:t>
            </w:r>
          </w:p>
        </w:tc>
        <w:tc>
          <w:tcPr>
            <w:tcW w:w="1418" w:type="dxa"/>
            <w:tcBorders>
              <w:top w:val="nil"/>
              <w:left w:val="single" w:sz="18" w:space="0" w:color="C00000"/>
              <w:bottom w:val="nil"/>
              <w:right w:val="nil"/>
            </w:tcBorders>
            <w:shd w:val="clear" w:color="auto" w:fill="auto"/>
            <w:vAlign w:val="bottom"/>
          </w:tcPr>
          <w:p w14:paraId="32096F2B" w14:textId="39B6C861" w:rsidR="00826731" w:rsidRPr="001722F7" w:rsidRDefault="00826731" w:rsidP="00826731">
            <w:pPr>
              <w:spacing w:before="40" w:after="20"/>
              <w:jc w:val="right"/>
              <w:rPr>
                <w:rFonts w:cs="Arial"/>
                <w:sz w:val="18"/>
                <w:szCs w:val="18"/>
              </w:rPr>
            </w:pPr>
            <w:r>
              <w:rPr>
                <w:rFonts w:cs="Arial"/>
                <w:sz w:val="18"/>
                <w:szCs w:val="18"/>
              </w:rPr>
              <w:t>967.0</w:t>
            </w:r>
          </w:p>
        </w:tc>
        <w:tc>
          <w:tcPr>
            <w:tcW w:w="1418" w:type="dxa"/>
            <w:tcBorders>
              <w:top w:val="nil"/>
              <w:left w:val="nil"/>
              <w:bottom w:val="nil"/>
              <w:right w:val="nil"/>
            </w:tcBorders>
            <w:shd w:val="clear" w:color="auto" w:fill="auto"/>
            <w:vAlign w:val="bottom"/>
          </w:tcPr>
          <w:p w14:paraId="2EFA9C4A" w14:textId="7DA95DE7" w:rsidR="00826731" w:rsidRPr="001722F7" w:rsidRDefault="00826731" w:rsidP="00826731">
            <w:pPr>
              <w:spacing w:before="40" w:after="20"/>
              <w:jc w:val="right"/>
              <w:rPr>
                <w:rFonts w:cs="Arial"/>
                <w:sz w:val="18"/>
                <w:szCs w:val="18"/>
              </w:rPr>
            </w:pPr>
            <w:r>
              <w:rPr>
                <w:rFonts w:cs="Arial"/>
                <w:sz w:val="18"/>
                <w:szCs w:val="18"/>
              </w:rPr>
              <w:t>1,827,374</w:t>
            </w:r>
          </w:p>
        </w:tc>
        <w:tc>
          <w:tcPr>
            <w:tcW w:w="1418" w:type="dxa"/>
            <w:tcBorders>
              <w:top w:val="nil"/>
              <w:left w:val="nil"/>
              <w:bottom w:val="nil"/>
              <w:right w:val="nil"/>
            </w:tcBorders>
            <w:shd w:val="clear" w:color="auto" w:fill="auto"/>
            <w:vAlign w:val="bottom"/>
          </w:tcPr>
          <w:p w14:paraId="5F4A8A4A" w14:textId="21193D2B" w:rsidR="00826731" w:rsidRPr="001722F7" w:rsidRDefault="00826731" w:rsidP="00826731">
            <w:pPr>
              <w:spacing w:before="40" w:after="20"/>
              <w:jc w:val="right"/>
              <w:rPr>
                <w:rFonts w:cs="Arial"/>
                <w:sz w:val="18"/>
                <w:szCs w:val="18"/>
              </w:rPr>
            </w:pPr>
            <w:r>
              <w:rPr>
                <w:rFonts w:cs="Arial"/>
                <w:sz w:val="18"/>
                <w:szCs w:val="18"/>
              </w:rPr>
              <w:t>48.8</w:t>
            </w:r>
          </w:p>
        </w:tc>
      </w:tr>
      <w:tr w:rsidR="00826731" w:rsidRPr="00826731" w14:paraId="2B9F0051" w14:textId="77777777" w:rsidTr="00401057">
        <w:tc>
          <w:tcPr>
            <w:tcW w:w="2268" w:type="dxa"/>
            <w:tcBorders>
              <w:top w:val="nil"/>
              <w:left w:val="nil"/>
              <w:bottom w:val="nil"/>
              <w:right w:val="single" w:sz="18" w:space="0" w:color="C00000"/>
            </w:tcBorders>
            <w:shd w:val="clear" w:color="auto" w:fill="auto"/>
            <w:vAlign w:val="center"/>
          </w:tcPr>
          <w:p w14:paraId="507B6E06" w14:textId="77777777" w:rsidR="00826731" w:rsidRPr="0087211A" w:rsidRDefault="00826731" w:rsidP="00826731">
            <w:pPr>
              <w:spacing w:before="40" w:after="40"/>
              <w:rPr>
                <w:rFonts w:cs="Arial"/>
                <w:sz w:val="18"/>
                <w:szCs w:val="18"/>
              </w:rPr>
            </w:pPr>
            <w:r w:rsidRPr="0087211A">
              <w:rPr>
                <w:rFonts w:cs="Arial"/>
                <w:sz w:val="18"/>
                <w:szCs w:val="18"/>
              </w:rPr>
              <w:t>Cardinia S</w:t>
            </w:r>
          </w:p>
        </w:tc>
        <w:tc>
          <w:tcPr>
            <w:tcW w:w="1418" w:type="dxa"/>
            <w:tcBorders>
              <w:top w:val="nil"/>
              <w:left w:val="single" w:sz="18" w:space="0" w:color="C00000"/>
              <w:bottom w:val="nil"/>
              <w:right w:val="nil"/>
            </w:tcBorders>
            <w:shd w:val="clear" w:color="auto" w:fill="auto"/>
            <w:vAlign w:val="bottom"/>
          </w:tcPr>
          <w:p w14:paraId="2A38C156" w14:textId="6E8D1683" w:rsidR="00826731" w:rsidRPr="001722F7" w:rsidRDefault="00826731" w:rsidP="00826731">
            <w:pPr>
              <w:spacing w:before="40" w:after="20"/>
              <w:jc w:val="right"/>
              <w:rPr>
                <w:rFonts w:cs="Arial"/>
                <w:sz w:val="18"/>
                <w:szCs w:val="18"/>
              </w:rPr>
            </w:pPr>
            <w:r>
              <w:rPr>
                <w:rFonts w:cs="Arial"/>
                <w:sz w:val="18"/>
                <w:szCs w:val="18"/>
              </w:rPr>
              <w:t>1,021.0</w:t>
            </w:r>
          </w:p>
        </w:tc>
        <w:tc>
          <w:tcPr>
            <w:tcW w:w="1418" w:type="dxa"/>
            <w:tcBorders>
              <w:top w:val="nil"/>
              <w:left w:val="nil"/>
              <w:bottom w:val="nil"/>
              <w:right w:val="nil"/>
            </w:tcBorders>
            <w:shd w:val="clear" w:color="auto" w:fill="auto"/>
            <w:vAlign w:val="bottom"/>
          </w:tcPr>
          <w:p w14:paraId="5E5DBBF5" w14:textId="2D7A25DF" w:rsidR="00826731" w:rsidRPr="001722F7" w:rsidRDefault="00826731" w:rsidP="00826731">
            <w:pPr>
              <w:spacing w:before="40" w:after="20"/>
              <w:jc w:val="right"/>
              <w:rPr>
                <w:rFonts w:cs="Arial"/>
                <w:sz w:val="18"/>
                <w:szCs w:val="18"/>
              </w:rPr>
            </w:pPr>
            <w:r>
              <w:rPr>
                <w:rFonts w:cs="Arial"/>
                <w:sz w:val="18"/>
                <w:szCs w:val="18"/>
              </w:rPr>
              <w:t>1,126,958</w:t>
            </w:r>
          </w:p>
        </w:tc>
        <w:tc>
          <w:tcPr>
            <w:tcW w:w="1418" w:type="dxa"/>
            <w:tcBorders>
              <w:top w:val="nil"/>
              <w:left w:val="nil"/>
              <w:bottom w:val="nil"/>
              <w:right w:val="nil"/>
            </w:tcBorders>
            <w:shd w:val="clear" w:color="auto" w:fill="auto"/>
            <w:vAlign w:val="bottom"/>
          </w:tcPr>
          <w:p w14:paraId="4D009D4A" w14:textId="54E4EE08" w:rsidR="00826731" w:rsidRPr="001722F7" w:rsidRDefault="00826731" w:rsidP="00826731">
            <w:pPr>
              <w:spacing w:before="40" w:after="20"/>
              <w:jc w:val="right"/>
              <w:rPr>
                <w:rFonts w:cs="Arial"/>
                <w:sz w:val="18"/>
                <w:szCs w:val="18"/>
              </w:rPr>
            </w:pPr>
            <w:r>
              <w:rPr>
                <w:rFonts w:cs="Arial"/>
                <w:sz w:val="18"/>
                <w:szCs w:val="18"/>
              </w:rPr>
              <w:t>11.0</w:t>
            </w:r>
          </w:p>
        </w:tc>
      </w:tr>
      <w:tr w:rsidR="00826731" w:rsidRPr="00826731" w14:paraId="16D2010B" w14:textId="77777777" w:rsidTr="00401057">
        <w:tc>
          <w:tcPr>
            <w:tcW w:w="2268" w:type="dxa"/>
            <w:tcBorders>
              <w:top w:val="nil"/>
              <w:left w:val="nil"/>
              <w:bottom w:val="nil"/>
              <w:right w:val="single" w:sz="18" w:space="0" w:color="C00000"/>
            </w:tcBorders>
            <w:shd w:val="clear" w:color="auto" w:fill="auto"/>
            <w:vAlign w:val="center"/>
          </w:tcPr>
          <w:p w14:paraId="0DDBF480" w14:textId="77777777" w:rsidR="00826731" w:rsidRPr="0087211A" w:rsidRDefault="00826731" w:rsidP="00826731">
            <w:pPr>
              <w:spacing w:before="40" w:after="40"/>
              <w:rPr>
                <w:rFonts w:cs="Arial"/>
                <w:sz w:val="18"/>
                <w:szCs w:val="18"/>
              </w:rPr>
            </w:pPr>
            <w:r w:rsidRPr="0087211A">
              <w:rPr>
                <w:rFonts w:cs="Arial"/>
                <w:sz w:val="18"/>
                <w:szCs w:val="18"/>
              </w:rPr>
              <w:t>Casey C</w:t>
            </w:r>
          </w:p>
        </w:tc>
        <w:tc>
          <w:tcPr>
            <w:tcW w:w="1418" w:type="dxa"/>
            <w:tcBorders>
              <w:top w:val="nil"/>
              <w:left w:val="single" w:sz="18" w:space="0" w:color="C00000"/>
              <w:bottom w:val="nil"/>
              <w:right w:val="nil"/>
            </w:tcBorders>
            <w:shd w:val="clear" w:color="auto" w:fill="auto"/>
            <w:vAlign w:val="bottom"/>
          </w:tcPr>
          <w:p w14:paraId="4A3F9A81" w14:textId="44E4EF83" w:rsidR="00826731" w:rsidRPr="001722F7" w:rsidRDefault="00826731" w:rsidP="00826731">
            <w:pPr>
              <w:spacing w:before="40" w:after="20"/>
              <w:jc w:val="right"/>
              <w:rPr>
                <w:rFonts w:cs="Arial"/>
                <w:sz w:val="18"/>
                <w:szCs w:val="18"/>
              </w:rPr>
            </w:pPr>
            <w:r>
              <w:rPr>
                <w:rFonts w:cs="Arial"/>
                <w:sz w:val="18"/>
                <w:szCs w:val="18"/>
              </w:rPr>
              <w:t>1,004.0</w:t>
            </w:r>
          </w:p>
        </w:tc>
        <w:tc>
          <w:tcPr>
            <w:tcW w:w="1418" w:type="dxa"/>
            <w:tcBorders>
              <w:top w:val="nil"/>
              <w:left w:val="nil"/>
              <w:bottom w:val="nil"/>
              <w:right w:val="nil"/>
            </w:tcBorders>
            <w:shd w:val="clear" w:color="auto" w:fill="auto"/>
            <w:vAlign w:val="bottom"/>
          </w:tcPr>
          <w:p w14:paraId="05173610" w14:textId="35FF9C64" w:rsidR="00826731" w:rsidRPr="001722F7" w:rsidRDefault="00826731" w:rsidP="00826731">
            <w:pPr>
              <w:spacing w:before="40" w:after="20"/>
              <w:jc w:val="right"/>
              <w:rPr>
                <w:rFonts w:cs="Arial"/>
                <w:sz w:val="18"/>
                <w:szCs w:val="18"/>
              </w:rPr>
            </w:pPr>
            <w:r>
              <w:rPr>
                <w:rFonts w:cs="Arial"/>
                <w:sz w:val="18"/>
                <w:szCs w:val="18"/>
              </w:rPr>
              <w:t>2,357,509</w:t>
            </w:r>
          </w:p>
        </w:tc>
        <w:tc>
          <w:tcPr>
            <w:tcW w:w="1418" w:type="dxa"/>
            <w:tcBorders>
              <w:top w:val="nil"/>
              <w:left w:val="nil"/>
              <w:bottom w:val="nil"/>
              <w:right w:val="nil"/>
            </w:tcBorders>
            <w:shd w:val="clear" w:color="auto" w:fill="auto"/>
            <w:vAlign w:val="bottom"/>
          </w:tcPr>
          <w:p w14:paraId="6681A634" w14:textId="15A93F1B" w:rsidR="00826731" w:rsidRPr="001722F7" w:rsidRDefault="00826731" w:rsidP="00826731">
            <w:pPr>
              <w:spacing w:before="40" w:after="20"/>
              <w:jc w:val="right"/>
              <w:rPr>
                <w:rFonts w:cs="Arial"/>
                <w:sz w:val="18"/>
                <w:szCs w:val="18"/>
              </w:rPr>
            </w:pPr>
            <w:r>
              <w:rPr>
                <w:rFonts w:cs="Arial"/>
                <w:sz w:val="18"/>
                <w:szCs w:val="18"/>
              </w:rPr>
              <w:t>7.2</w:t>
            </w:r>
          </w:p>
        </w:tc>
      </w:tr>
      <w:tr w:rsidR="00826731" w:rsidRPr="00826731" w14:paraId="2660EB42" w14:textId="77777777" w:rsidTr="00401057">
        <w:tc>
          <w:tcPr>
            <w:tcW w:w="2268" w:type="dxa"/>
            <w:tcBorders>
              <w:top w:val="nil"/>
              <w:left w:val="nil"/>
              <w:bottom w:val="nil"/>
              <w:right w:val="single" w:sz="18" w:space="0" w:color="C00000"/>
            </w:tcBorders>
            <w:shd w:val="clear" w:color="auto" w:fill="auto"/>
            <w:vAlign w:val="center"/>
          </w:tcPr>
          <w:p w14:paraId="117EC8E8" w14:textId="77777777" w:rsidR="00826731" w:rsidRPr="0087211A" w:rsidRDefault="00826731" w:rsidP="00826731">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C00000"/>
              <w:bottom w:val="nil"/>
              <w:right w:val="nil"/>
            </w:tcBorders>
            <w:shd w:val="clear" w:color="auto" w:fill="auto"/>
            <w:vAlign w:val="bottom"/>
          </w:tcPr>
          <w:p w14:paraId="47EE31D1" w14:textId="65C0FB99" w:rsidR="00826731" w:rsidRPr="001722F7" w:rsidRDefault="00826731" w:rsidP="00826731">
            <w:pPr>
              <w:spacing w:before="40" w:after="20"/>
              <w:jc w:val="right"/>
              <w:rPr>
                <w:rFonts w:cs="Arial"/>
                <w:sz w:val="18"/>
                <w:szCs w:val="18"/>
              </w:rPr>
            </w:pPr>
            <w:r>
              <w:rPr>
                <w:rFonts w:cs="Arial"/>
                <w:sz w:val="18"/>
                <w:szCs w:val="18"/>
              </w:rPr>
              <w:t>889.0</w:t>
            </w:r>
          </w:p>
        </w:tc>
        <w:tc>
          <w:tcPr>
            <w:tcW w:w="1418" w:type="dxa"/>
            <w:tcBorders>
              <w:top w:val="nil"/>
              <w:left w:val="nil"/>
              <w:bottom w:val="nil"/>
              <w:right w:val="nil"/>
            </w:tcBorders>
            <w:shd w:val="clear" w:color="auto" w:fill="auto"/>
            <w:vAlign w:val="bottom"/>
          </w:tcPr>
          <w:p w14:paraId="17F9E7FC" w14:textId="6EC1621F" w:rsidR="00826731" w:rsidRPr="001722F7" w:rsidRDefault="00826731" w:rsidP="00826731">
            <w:pPr>
              <w:spacing w:before="40" w:after="20"/>
              <w:jc w:val="right"/>
              <w:rPr>
                <w:rFonts w:cs="Arial"/>
                <w:sz w:val="18"/>
                <w:szCs w:val="18"/>
              </w:rPr>
            </w:pPr>
            <w:r>
              <w:rPr>
                <w:rFonts w:cs="Arial"/>
                <w:sz w:val="18"/>
                <w:szCs w:val="18"/>
              </w:rPr>
              <w:t>307,500</w:t>
            </w:r>
          </w:p>
        </w:tc>
        <w:tc>
          <w:tcPr>
            <w:tcW w:w="1418" w:type="dxa"/>
            <w:tcBorders>
              <w:top w:val="nil"/>
              <w:left w:val="nil"/>
              <w:bottom w:val="nil"/>
              <w:right w:val="nil"/>
            </w:tcBorders>
            <w:shd w:val="clear" w:color="auto" w:fill="auto"/>
            <w:vAlign w:val="bottom"/>
          </w:tcPr>
          <w:p w14:paraId="694565D7" w14:textId="6555AB15" w:rsidR="00826731" w:rsidRPr="001722F7" w:rsidRDefault="00826731" w:rsidP="00826731">
            <w:pPr>
              <w:spacing w:before="40" w:after="20"/>
              <w:jc w:val="right"/>
              <w:rPr>
                <w:rFonts w:cs="Arial"/>
                <w:sz w:val="18"/>
                <w:szCs w:val="18"/>
              </w:rPr>
            </w:pPr>
            <w:r>
              <w:rPr>
                <w:rFonts w:cs="Arial"/>
                <w:sz w:val="18"/>
                <w:szCs w:val="18"/>
              </w:rPr>
              <w:t>23.5</w:t>
            </w:r>
          </w:p>
        </w:tc>
      </w:tr>
      <w:tr w:rsidR="00826731" w:rsidRPr="00826731" w14:paraId="7BC52C99" w14:textId="77777777" w:rsidTr="00401057">
        <w:tc>
          <w:tcPr>
            <w:tcW w:w="2268" w:type="dxa"/>
            <w:tcBorders>
              <w:top w:val="nil"/>
              <w:left w:val="nil"/>
              <w:bottom w:val="nil"/>
              <w:right w:val="single" w:sz="18" w:space="0" w:color="C00000"/>
            </w:tcBorders>
            <w:shd w:val="clear" w:color="auto" w:fill="auto"/>
            <w:vAlign w:val="center"/>
          </w:tcPr>
          <w:p w14:paraId="6F2E0A02" w14:textId="77777777" w:rsidR="00826731" w:rsidRPr="0087211A" w:rsidRDefault="00826731" w:rsidP="00826731">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C00000"/>
              <w:bottom w:val="nil"/>
              <w:right w:val="nil"/>
            </w:tcBorders>
            <w:shd w:val="clear" w:color="auto" w:fill="auto"/>
            <w:vAlign w:val="bottom"/>
          </w:tcPr>
          <w:p w14:paraId="5442D00F" w14:textId="3824A6E8" w:rsidR="00826731" w:rsidRPr="001722F7" w:rsidRDefault="00826731" w:rsidP="00826731">
            <w:pPr>
              <w:spacing w:before="40" w:after="20"/>
              <w:jc w:val="right"/>
              <w:rPr>
                <w:rFonts w:cs="Arial"/>
                <w:sz w:val="18"/>
                <w:szCs w:val="18"/>
              </w:rPr>
            </w:pPr>
            <w:r>
              <w:rPr>
                <w:rFonts w:cs="Arial"/>
                <w:sz w:val="18"/>
                <w:szCs w:val="18"/>
              </w:rPr>
              <w:t>961.0</w:t>
            </w:r>
          </w:p>
        </w:tc>
        <w:tc>
          <w:tcPr>
            <w:tcW w:w="1418" w:type="dxa"/>
            <w:tcBorders>
              <w:top w:val="nil"/>
              <w:left w:val="nil"/>
              <w:bottom w:val="nil"/>
              <w:right w:val="nil"/>
            </w:tcBorders>
            <w:shd w:val="clear" w:color="auto" w:fill="auto"/>
            <w:vAlign w:val="bottom"/>
          </w:tcPr>
          <w:p w14:paraId="2234A77E" w14:textId="0AF8097F" w:rsidR="00826731" w:rsidRPr="001722F7" w:rsidRDefault="00826731" w:rsidP="00826731">
            <w:pPr>
              <w:spacing w:before="40" w:after="20"/>
              <w:jc w:val="right"/>
              <w:rPr>
                <w:rFonts w:cs="Arial"/>
                <w:sz w:val="18"/>
                <w:szCs w:val="18"/>
              </w:rPr>
            </w:pPr>
            <w:r>
              <w:rPr>
                <w:rFonts w:cs="Arial"/>
                <w:sz w:val="18"/>
                <w:szCs w:val="18"/>
              </w:rPr>
              <w:t>1,550,334</w:t>
            </w:r>
          </w:p>
        </w:tc>
        <w:tc>
          <w:tcPr>
            <w:tcW w:w="1418" w:type="dxa"/>
            <w:tcBorders>
              <w:top w:val="nil"/>
              <w:left w:val="nil"/>
              <w:bottom w:val="nil"/>
              <w:right w:val="nil"/>
            </w:tcBorders>
            <w:shd w:val="clear" w:color="auto" w:fill="auto"/>
            <w:vAlign w:val="bottom"/>
          </w:tcPr>
          <w:p w14:paraId="590A50A8" w14:textId="1EABCEE1" w:rsidR="00826731" w:rsidRPr="001722F7" w:rsidRDefault="00826731" w:rsidP="00826731">
            <w:pPr>
              <w:spacing w:before="40" w:after="20"/>
              <w:jc w:val="right"/>
              <w:rPr>
                <w:rFonts w:cs="Arial"/>
                <w:sz w:val="18"/>
                <w:szCs w:val="18"/>
              </w:rPr>
            </w:pPr>
            <w:r>
              <w:rPr>
                <w:rFonts w:cs="Arial"/>
                <w:sz w:val="18"/>
                <w:szCs w:val="18"/>
              </w:rPr>
              <w:t>72.3</w:t>
            </w:r>
          </w:p>
        </w:tc>
      </w:tr>
      <w:tr w:rsidR="00826731" w:rsidRPr="00826731" w14:paraId="5E07B052" w14:textId="77777777" w:rsidTr="00401057">
        <w:tc>
          <w:tcPr>
            <w:tcW w:w="2268" w:type="dxa"/>
            <w:tcBorders>
              <w:top w:val="nil"/>
              <w:left w:val="nil"/>
              <w:bottom w:val="nil"/>
              <w:right w:val="single" w:sz="18" w:space="0" w:color="C00000"/>
            </w:tcBorders>
            <w:shd w:val="clear" w:color="auto" w:fill="auto"/>
            <w:vAlign w:val="center"/>
          </w:tcPr>
          <w:p w14:paraId="564CD52E" w14:textId="77777777" w:rsidR="00826731" w:rsidRPr="0087211A" w:rsidRDefault="00826731" w:rsidP="00826731">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C00000"/>
              <w:bottom w:val="nil"/>
              <w:right w:val="nil"/>
            </w:tcBorders>
            <w:shd w:val="clear" w:color="auto" w:fill="auto"/>
            <w:vAlign w:val="bottom"/>
          </w:tcPr>
          <w:p w14:paraId="5C9B1941" w14:textId="018BB615" w:rsidR="00826731" w:rsidRPr="001722F7" w:rsidRDefault="00826731" w:rsidP="00826731">
            <w:pPr>
              <w:spacing w:before="40" w:after="20"/>
              <w:jc w:val="right"/>
              <w:rPr>
                <w:rFonts w:cs="Arial"/>
                <w:sz w:val="18"/>
                <w:szCs w:val="18"/>
              </w:rPr>
            </w:pPr>
            <w:r>
              <w:rPr>
                <w:rFonts w:cs="Arial"/>
                <w:sz w:val="18"/>
                <w:szCs w:val="18"/>
              </w:rPr>
              <w:t>977.0</w:t>
            </w:r>
          </w:p>
        </w:tc>
        <w:tc>
          <w:tcPr>
            <w:tcW w:w="1418" w:type="dxa"/>
            <w:tcBorders>
              <w:top w:val="nil"/>
              <w:left w:val="nil"/>
              <w:bottom w:val="nil"/>
              <w:right w:val="nil"/>
            </w:tcBorders>
            <w:shd w:val="clear" w:color="auto" w:fill="auto"/>
            <w:vAlign w:val="bottom"/>
          </w:tcPr>
          <w:p w14:paraId="4524C0C2" w14:textId="6E1EAF3E" w:rsidR="00826731" w:rsidRPr="001722F7" w:rsidRDefault="00826731" w:rsidP="00826731">
            <w:pPr>
              <w:spacing w:before="40" w:after="20"/>
              <w:jc w:val="right"/>
              <w:rPr>
                <w:rFonts w:cs="Arial"/>
                <w:sz w:val="18"/>
                <w:szCs w:val="18"/>
              </w:rPr>
            </w:pPr>
            <w:r>
              <w:rPr>
                <w:rFonts w:cs="Arial"/>
                <w:sz w:val="18"/>
                <w:szCs w:val="18"/>
              </w:rPr>
              <w:t>586,604</w:t>
            </w:r>
          </w:p>
        </w:tc>
        <w:tc>
          <w:tcPr>
            <w:tcW w:w="1418" w:type="dxa"/>
            <w:tcBorders>
              <w:top w:val="nil"/>
              <w:left w:val="nil"/>
              <w:bottom w:val="nil"/>
              <w:right w:val="nil"/>
            </w:tcBorders>
            <w:shd w:val="clear" w:color="auto" w:fill="auto"/>
            <w:vAlign w:val="bottom"/>
          </w:tcPr>
          <w:p w14:paraId="2E03ACC4" w14:textId="6AE4CFCD" w:rsidR="00826731" w:rsidRPr="001722F7" w:rsidRDefault="00826731" w:rsidP="00826731">
            <w:pPr>
              <w:spacing w:before="40" w:after="20"/>
              <w:jc w:val="right"/>
              <w:rPr>
                <w:rFonts w:cs="Arial"/>
                <w:sz w:val="18"/>
                <w:szCs w:val="18"/>
              </w:rPr>
            </w:pPr>
            <w:r>
              <w:rPr>
                <w:rFonts w:cs="Arial"/>
                <w:sz w:val="18"/>
                <w:szCs w:val="18"/>
              </w:rPr>
              <w:t>36.5</w:t>
            </w:r>
          </w:p>
        </w:tc>
      </w:tr>
      <w:tr w:rsidR="00826731" w:rsidRPr="00826731" w14:paraId="1AC23896" w14:textId="77777777" w:rsidTr="00401057">
        <w:tc>
          <w:tcPr>
            <w:tcW w:w="2268" w:type="dxa"/>
            <w:tcBorders>
              <w:top w:val="nil"/>
              <w:left w:val="nil"/>
              <w:bottom w:val="nil"/>
              <w:right w:val="single" w:sz="18" w:space="0" w:color="C00000"/>
            </w:tcBorders>
            <w:shd w:val="clear" w:color="auto" w:fill="auto"/>
            <w:vAlign w:val="center"/>
          </w:tcPr>
          <w:p w14:paraId="680420D0" w14:textId="77777777" w:rsidR="00826731" w:rsidRPr="0087211A" w:rsidRDefault="00826731" w:rsidP="00826731">
            <w:pPr>
              <w:spacing w:before="40" w:after="40"/>
              <w:rPr>
                <w:rFonts w:cs="Arial"/>
                <w:sz w:val="18"/>
                <w:szCs w:val="18"/>
              </w:rPr>
            </w:pPr>
            <w:r w:rsidRPr="0087211A">
              <w:rPr>
                <w:rFonts w:cs="Arial"/>
                <w:sz w:val="18"/>
                <w:szCs w:val="18"/>
              </w:rPr>
              <w:t>Darebin C</w:t>
            </w:r>
          </w:p>
        </w:tc>
        <w:tc>
          <w:tcPr>
            <w:tcW w:w="1418" w:type="dxa"/>
            <w:tcBorders>
              <w:top w:val="nil"/>
              <w:left w:val="single" w:sz="18" w:space="0" w:color="C00000"/>
              <w:bottom w:val="nil"/>
              <w:right w:val="nil"/>
            </w:tcBorders>
            <w:shd w:val="clear" w:color="auto" w:fill="auto"/>
            <w:vAlign w:val="bottom"/>
          </w:tcPr>
          <w:p w14:paraId="016BC267" w14:textId="4131506C" w:rsidR="00826731" w:rsidRPr="001722F7" w:rsidRDefault="00826731" w:rsidP="00826731">
            <w:pPr>
              <w:spacing w:before="40" w:after="20"/>
              <w:jc w:val="right"/>
              <w:rPr>
                <w:rFonts w:cs="Arial"/>
                <w:sz w:val="18"/>
                <w:szCs w:val="18"/>
              </w:rPr>
            </w:pPr>
            <w:r>
              <w:rPr>
                <w:rFonts w:cs="Arial"/>
                <w:sz w:val="18"/>
                <w:szCs w:val="18"/>
              </w:rPr>
              <w:t>1,004.0</w:t>
            </w:r>
          </w:p>
        </w:tc>
        <w:tc>
          <w:tcPr>
            <w:tcW w:w="1418" w:type="dxa"/>
            <w:tcBorders>
              <w:top w:val="nil"/>
              <w:left w:val="nil"/>
              <w:bottom w:val="nil"/>
              <w:right w:val="nil"/>
            </w:tcBorders>
            <w:shd w:val="clear" w:color="auto" w:fill="auto"/>
            <w:vAlign w:val="bottom"/>
          </w:tcPr>
          <w:p w14:paraId="1E0DA00B" w14:textId="0B4F645D" w:rsidR="00826731" w:rsidRPr="001722F7" w:rsidRDefault="00826731" w:rsidP="00826731">
            <w:pPr>
              <w:spacing w:before="40" w:after="20"/>
              <w:jc w:val="right"/>
              <w:rPr>
                <w:rFonts w:cs="Arial"/>
                <w:sz w:val="18"/>
                <w:szCs w:val="18"/>
              </w:rPr>
            </w:pPr>
            <w:r>
              <w:rPr>
                <w:rFonts w:cs="Arial"/>
                <w:sz w:val="18"/>
                <w:szCs w:val="18"/>
              </w:rPr>
              <w:t>1,913,416</w:t>
            </w:r>
          </w:p>
        </w:tc>
        <w:tc>
          <w:tcPr>
            <w:tcW w:w="1418" w:type="dxa"/>
            <w:tcBorders>
              <w:top w:val="nil"/>
              <w:left w:val="nil"/>
              <w:bottom w:val="nil"/>
              <w:right w:val="nil"/>
            </w:tcBorders>
            <w:shd w:val="clear" w:color="auto" w:fill="auto"/>
            <w:vAlign w:val="bottom"/>
          </w:tcPr>
          <w:p w14:paraId="0BC18970" w14:textId="01E8F979" w:rsidR="00826731" w:rsidRPr="001722F7" w:rsidRDefault="00826731" w:rsidP="00826731">
            <w:pPr>
              <w:spacing w:before="40" w:after="20"/>
              <w:jc w:val="right"/>
              <w:rPr>
                <w:rFonts w:cs="Arial"/>
                <w:sz w:val="18"/>
                <w:szCs w:val="18"/>
              </w:rPr>
            </w:pPr>
            <w:r>
              <w:rPr>
                <w:rFonts w:cs="Arial"/>
                <w:sz w:val="18"/>
                <w:szCs w:val="18"/>
              </w:rPr>
              <w:t>12.1</w:t>
            </w:r>
          </w:p>
        </w:tc>
      </w:tr>
      <w:tr w:rsidR="00826731" w:rsidRPr="00826731" w14:paraId="5DDAC42A" w14:textId="77777777" w:rsidTr="00401057">
        <w:tc>
          <w:tcPr>
            <w:tcW w:w="2268" w:type="dxa"/>
            <w:tcBorders>
              <w:top w:val="nil"/>
              <w:left w:val="nil"/>
              <w:bottom w:val="nil"/>
              <w:right w:val="single" w:sz="18" w:space="0" w:color="C00000"/>
            </w:tcBorders>
            <w:shd w:val="clear" w:color="auto" w:fill="auto"/>
            <w:vAlign w:val="center"/>
          </w:tcPr>
          <w:p w14:paraId="280198BD" w14:textId="77777777" w:rsidR="00826731" w:rsidRPr="0087211A" w:rsidRDefault="00826731" w:rsidP="00826731">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C00000"/>
              <w:bottom w:val="nil"/>
              <w:right w:val="nil"/>
            </w:tcBorders>
            <w:shd w:val="clear" w:color="auto" w:fill="auto"/>
            <w:vAlign w:val="bottom"/>
          </w:tcPr>
          <w:p w14:paraId="604D5C5E" w14:textId="4FDD53EE" w:rsidR="00826731" w:rsidRPr="001722F7" w:rsidRDefault="00826731" w:rsidP="00826731">
            <w:pPr>
              <w:spacing w:before="40" w:after="20"/>
              <w:jc w:val="right"/>
              <w:rPr>
                <w:rFonts w:cs="Arial"/>
                <w:sz w:val="18"/>
                <w:szCs w:val="18"/>
              </w:rPr>
            </w:pPr>
            <w:r>
              <w:rPr>
                <w:rFonts w:cs="Arial"/>
                <w:sz w:val="18"/>
                <w:szCs w:val="18"/>
              </w:rPr>
              <w:t>958.0</w:t>
            </w:r>
          </w:p>
        </w:tc>
        <w:tc>
          <w:tcPr>
            <w:tcW w:w="1418" w:type="dxa"/>
            <w:tcBorders>
              <w:top w:val="nil"/>
              <w:left w:val="nil"/>
              <w:bottom w:val="nil"/>
              <w:right w:val="nil"/>
            </w:tcBorders>
            <w:shd w:val="clear" w:color="auto" w:fill="auto"/>
            <w:vAlign w:val="bottom"/>
          </w:tcPr>
          <w:p w14:paraId="12DD7235" w14:textId="369CE34F" w:rsidR="00826731" w:rsidRPr="001722F7" w:rsidRDefault="00826731" w:rsidP="00826731">
            <w:pPr>
              <w:spacing w:before="40" w:after="20"/>
              <w:jc w:val="right"/>
              <w:rPr>
                <w:rFonts w:cs="Arial"/>
                <w:sz w:val="18"/>
                <w:szCs w:val="18"/>
              </w:rPr>
            </w:pPr>
            <w:r>
              <w:rPr>
                <w:rFonts w:cs="Arial"/>
                <w:sz w:val="18"/>
                <w:szCs w:val="18"/>
              </w:rPr>
              <w:t>2,591,265</w:t>
            </w:r>
          </w:p>
        </w:tc>
        <w:tc>
          <w:tcPr>
            <w:tcW w:w="1418" w:type="dxa"/>
            <w:tcBorders>
              <w:top w:val="nil"/>
              <w:left w:val="nil"/>
              <w:bottom w:val="nil"/>
              <w:right w:val="nil"/>
            </w:tcBorders>
            <w:shd w:val="clear" w:color="auto" w:fill="auto"/>
            <w:vAlign w:val="bottom"/>
          </w:tcPr>
          <w:p w14:paraId="54731433" w14:textId="30129E64" w:rsidR="00826731" w:rsidRPr="001722F7" w:rsidRDefault="00826731" w:rsidP="00826731">
            <w:pPr>
              <w:spacing w:before="40" w:after="20"/>
              <w:jc w:val="right"/>
              <w:rPr>
                <w:rFonts w:cs="Arial"/>
                <w:sz w:val="18"/>
                <w:szCs w:val="18"/>
              </w:rPr>
            </w:pPr>
            <w:r>
              <w:rPr>
                <w:rFonts w:cs="Arial"/>
                <w:sz w:val="18"/>
                <w:szCs w:val="18"/>
              </w:rPr>
              <w:t>56.4</w:t>
            </w:r>
          </w:p>
        </w:tc>
      </w:tr>
      <w:tr w:rsidR="00826731" w:rsidRPr="00826731" w14:paraId="2B1933DC" w14:textId="77777777" w:rsidTr="00401057">
        <w:tc>
          <w:tcPr>
            <w:tcW w:w="2268" w:type="dxa"/>
            <w:tcBorders>
              <w:top w:val="nil"/>
              <w:left w:val="nil"/>
              <w:bottom w:val="nil"/>
              <w:right w:val="single" w:sz="18" w:space="0" w:color="C00000"/>
            </w:tcBorders>
            <w:shd w:val="clear" w:color="auto" w:fill="auto"/>
            <w:vAlign w:val="center"/>
          </w:tcPr>
          <w:p w14:paraId="2CA45EB8" w14:textId="77777777" w:rsidR="00826731" w:rsidRPr="0087211A" w:rsidRDefault="00826731" w:rsidP="00826731">
            <w:pPr>
              <w:spacing w:before="40" w:after="40"/>
              <w:rPr>
                <w:rFonts w:cs="Arial"/>
                <w:sz w:val="18"/>
                <w:szCs w:val="18"/>
              </w:rPr>
            </w:pPr>
            <w:r w:rsidRPr="0087211A">
              <w:rPr>
                <w:rFonts w:cs="Arial"/>
                <w:sz w:val="18"/>
                <w:szCs w:val="18"/>
              </w:rPr>
              <w:t>Frankston C</w:t>
            </w:r>
          </w:p>
        </w:tc>
        <w:tc>
          <w:tcPr>
            <w:tcW w:w="1418" w:type="dxa"/>
            <w:tcBorders>
              <w:top w:val="nil"/>
              <w:left w:val="single" w:sz="18" w:space="0" w:color="C00000"/>
              <w:bottom w:val="nil"/>
              <w:right w:val="nil"/>
            </w:tcBorders>
            <w:shd w:val="clear" w:color="auto" w:fill="auto"/>
            <w:vAlign w:val="bottom"/>
          </w:tcPr>
          <w:p w14:paraId="38D27C0E" w14:textId="735AE4C2" w:rsidR="00826731" w:rsidRPr="001722F7" w:rsidRDefault="00826731" w:rsidP="00826731">
            <w:pPr>
              <w:spacing w:before="40" w:after="20"/>
              <w:jc w:val="right"/>
              <w:rPr>
                <w:rFonts w:cs="Arial"/>
                <w:sz w:val="18"/>
                <w:szCs w:val="18"/>
              </w:rPr>
            </w:pPr>
            <w:r>
              <w:rPr>
                <w:rFonts w:cs="Arial"/>
                <w:sz w:val="18"/>
                <w:szCs w:val="18"/>
              </w:rPr>
              <w:t>1,001.0</w:t>
            </w:r>
          </w:p>
        </w:tc>
        <w:tc>
          <w:tcPr>
            <w:tcW w:w="1418" w:type="dxa"/>
            <w:tcBorders>
              <w:top w:val="nil"/>
              <w:left w:val="nil"/>
              <w:bottom w:val="nil"/>
              <w:right w:val="nil"/>
            </w:tcBorders>
            <w:shd w:val="clear" w:color="auto" w:fill="auto"/>
            <w:vAlign w:val="bottom"/>
          </w:tcPr>
          <w:p w14:paraId="7DEDFC4D" w14:textId="7FC3FEDA" w:rsidR="00826731" w:rsidRPr="001722F7" w:rsidRDefault="00826731" w:rsidP="00826731">
            <w:pPr>
              <w:spacing w:before="40" w:after="20"/>
              <w:jc w:val="right"/>
              <w:rPr>
                <w:rFonts w:cs="Arial"/>
                <w:sz w:val="18"/>
                <w:szCs w:val="18"/>
              </w:rPr>
            </w:pPr>
            <w:r>
              <w:rPr>
                <w:rFonts w:cs="Arial"/>
                <w:sz w:val="18"/>
                <w:szCs w:val="18"/>
              </w:rPr>
              <w:t>1,536,719</w:t>
            </w:r>
          </w:p>
        </w:tc>
        <w:tc>
          <w:tcPr>
            <w:tcW w:w="1418" w:type="dxa"/>
            <w:tcBorders>
              <w:top w:val="nil"/>
              <w:left w:val="nil"/>
              <w:bottom w:val="nil"/>
              <w:right w:val="nil"/>
            </w:tcBorders>
            <w:shd w:val="clear" w:color="auto" w:fill="auto"/>
            <w:vAlign w:val="bottom"/>
          </w:tcPr>
          <w:p w14:paraId="2DF5004C" w14:textId="47CB4FC6" w:rsidR="00826731" w:rsidRPr="001722F7" w:rsidRDefault="00826731" w:rsidP="00826731">
            <w:pPr>
              <w:spacing w:before="40" w:after="20"/>
              <w:jc w:val="right"/>
              <w:rPr>
                <w:rFonts w:cs="Arial"/>
                <w:sz w:val="18"/>
                <w:szCs w:val="18"/>
              </w:rPr>
            </w:pPr>
            <w:r>
              <w:rPr>
                <w:rFonts w:cs="Arial"/>
                <w:sz w:val="18"/>
                <w:szCs w:val="18"/>
              </w:rPr>
              <w:t>10.9</w:t>
            </w:r>
          </w:p>
        </w:tc>
      </w:tr>
      <w:tr w:rsidR="00826731" w:rsidRPr="00826731" w14:paraId="129AA4A9" w14:textId="77777777" w:rsidTr="00401057">
        <w:tc>
          <w:tcPr>
            <w:tcW w:w="2268" w:type="dxa"/>
            <w:tcBorders>
              <w:top w:val="nil"/>
              <w:left w:val="nil"/>
              <w:bottom w:val="nil"/>
              <w:right w:val="single" w:sz="18" w:space="0" w:color="C00000"/>
            </w:tcBorders>
            <w:shd w:val="clear" w:color="auto" w:fill="auto"/>
            <w:vAlign w:val="center"/>
          </w:tcPr>
          <w:p w14:paraId="00E74702" w14:textId="77777777" w:rsidR="00826731" w:rsidRPr="0087211A" w:rsidRDefault="00826731" w:rsidP="00826731">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C00000"/>
              <w:bottom w:val="nil"/>
              <w:right w:val="nil"/>
            </w:tcBorders>
            <w:shd w:val="clear" w:color="auto" w:fill="auto"/>
            <w:vAlign w:val="bottom"/>
          </w:tcPr>
          <w:p w14:paraId="439BC129" w14:textId="32A7CB3B" w:rsidR="00826731" w:rsidRPr="001722F7" w:rsidRDefault="00826731" w:rsidP="00826731">
            <w:pPr>
              <w:spacing w:before="40" w:after="20"/>
              <w:jc w:val="right"/>
              <w:rPr>
                <w:rFonts w:cs="Arial"/>
                <w:sz w:val="18"/>
                <w:szCs w:val="18"/>
              </w:rPr>
            </w:pPr>
            <w:r>
              <w:rPr>
                <w:rFonts w:cs="Arial"/>
                <w:sz w:val="18"/>
                <w:szCs w:val="18"/>
              </w:rPr>
              <w:t>957.0</w:t>
            </w:r>
          </w:p>
        </w:tc>
        <w:tc>
          <w:tcPr>
            <w:tcW w:w="1418" w:type="dxa"/>
            <w:tcBorders>
              <w:top w:val="nil"/>
              <w:left w:val="nil"/>
              <w:bottom w:val="nil"/>
              <w:right w:val="nil"/>
            </w:tcBorders>
            <w:shd w:val="clear" w:color="auto" w:fill="auto"/>
            <w:vAlign w:val="bottom"/>
          </w:tcPr>
          <w:p w14:paraId="494E2CE5" w14:textId="43E4F5BC" w:rsidR="00826731" w:rsidRPr="001722F7" w:rsidRDefault="00826731" w:rsidP="00826731">
            <w:pPr>
              <w:spacing w:before="40" w:after="20"/>
              <w:jc w:val="right"/>
              <w:rPr>
                <w:rFonts w:cs="Arial"/>
                <w:sz w:val="18"/>
                <w:szCs w:val="18"/>
              </w:rPr>
            </w:pPr>
            <w:r>
              <w:rPr>
                <w:rFonts w:cs="Arial"/>
                <w:sz w:val="18"/>
                <w:szCs w:val="18"/>
              </w:rPr>
              <w:t>136,250</w:t>
            </w:r>
          </w:p>
        </w:tc>
        <w:tc>
          <w:tcPr>
            <w:tcW w:w="1418" w:type="dxa"/>
            <w:tcBorders>
              <w:top w:val="nil"/>
              <w:left w:val="nil"/>
              <w:bottom w:val="nil"/>
              <w:right w:val="nil"/>
            </w:tcBorders>
            <w:shd w:val="clear" w:color="auto" w:fill="auto"/>
            <w:vAlign w:val="bottom"/>
          </w:tcPr>
          <w:p w14:paraId="571D1AD1" w14:textId="3149497C" w:rsidR="00826731" w:rsidRPr="001722F7" w:rsidRDefault="00826731" w:rsidP="00826731">
            <w:pPr>
              <w:spacing w:before="40" w:after="20"/>
              <w:jc w:val="right"/>
              <w:rPr>
                <w:rFonts w:cs="Arial"/>
                <w:sz w:val="18"/>
                <w:szCs w:val="18"/>
              </w:rPr>
            </w:pPr>
            <w:r>
              <w:rPr>
                <w:rFonts w:cs="Arial"/>
                <w:sz w:val="18"/>
                <w:szCs w:val="18"/>
              </w:rPr>
              <w:t>12.9</w:t>
            </w:r>
          </w:p>
        </w:tc>
      </w:tr>
      <w:tr w:rsidR="00826731" w:rsidRPr="00826731" w14:paraId="2653FEDA" w14:textId="77777777" w:rsidTr="00401057">
        <w:tc>
          <w:tcPr>
            <w:tcW w:w="2268" w:type="dxa"/>
            <w:tcBorders>
              <w:top w:val="nil"/>
              <w:left w:val="nil"/>
              <w:bottom w:val="nil"/>
              <w:right w:val="single" w:sz="18" w:space="0" w:color="C00000"/>
            </w:tcBorders>
            <w:shd w:val="clear" w:color="auto" w:fill="auto"/>
            <w:vAlign w:val="center"/>
          </w:tcPr>
          <w:p w14:paraId="51ABADFA" w14:textId="77777777" w:rsidR="00826731" w:rsidRPr="0087211A" w:rsidRDefault="00826731" w:rsidP="00826731">
            <w:pPr>
              <w:spacing w:before="40" w:after="40"/>
              <w:rPr>
                <w:rFonts w:cs="Arial"/>
                <w:sz w:val="18"/>
                <w:szCs w:val="18"/>
              </w:rPr>
            </w:pPr>
            <w:r w:rsidRPr="0087211A">
              <w:rPr>
                <w:rFonts w:cs="Arial"/>
                <w:sz w:val="18"/>
                <w:szCs w:val="18"/>
              </w:rPr>
              <w:t>Glen Eira C</w:t>
            </w:r>
          </w:p>
        </w:tc>
        <w:tc>
          <w:tcPr>
            <w:tcW w:w="1418" w:type="dxa"/>
            <w:tcBorders>
              <w:top w:val="nil"/>
              <w:left w:val="single" w:sz="18" w:space="0" w:color="C00000"/>
              <w:bottom w:val="nil"/>
              <w:right w:val="nil"/>
            </w:tcBorders>
            <w:shd w:val="clear" w:color="auto" w:fill="auto"/>
            <w:vAlign w:val="bottom"/>
          </w:tcPr>
          <w:p w14:paraId="423E2DB5" w14:textId="629F912E" w:rsidR="00826731" w:rsidRPr="001722F7" w:rsidRDefault="00826731" w:rsidP="00826731">
            <w:pPr>
              <w:spacing w:before="40" w:after="20"/>
              <w:jc w:val="right"/>
              <w:rPr>
                <w:rFonts w:cs="Arial"/>
                <w:sz w:val="18"/>
                <w:szCs w:val="18"/>
              </w:rPr>
            </w:pPr>
            <w:r>
              <w:rPr>
                <w:rFonts w:cs="Arial"/>
                <w:sz w:val="18"/>
                <w:szCs w:val="18"/>
              </w:rPr>
              <w:t>1,074.0</w:t>
            </w:r>
          </w:p>
        </w:tc>
        <w:tc>
          <w:tcPr>
            <w:tcW w:w="1418" w:type="dxa"/>
            <w:tcBorders>
              <w:top w:val="nil"/>
              <w:left w:val="nil"/>
              <w:bottom w:val="nil"/>
              <w:right w:val="nil"/>
            </w:tcBorders>
            <w:shd w:val="clear" w:color="auto" w:fill="auto"/>
            <w:vAlign w:val="bottom"/>
          </w:tcPr>
          <w:p w14:paraId="666C4315" w14:textId="4F83C79B" w:rsidR="00826731" w:rsidRPr="001722F7" w:rsidRDefault="00826731" w:rsidP="00826731">
            <w:pPr>
              <w:spacing w:before="40" w:after="20"/>
              <w:jc w:val="right"/>
              <w:rPr>
                <w:rFonts w:cs="Arial"/>
                <w:sz w:val="18"/>
                <w:szCs w:val="18"/>
              </w:rPr>
            </w:pPr>
            <w:r>
              <w:rPr>
                <w:rFonts w:cs="Arial"/>
                <w:sz w:val="18"/>
                <w:szCs w:val="18"/>
              </w:rPr>
              <w:t>1,955,753</w:t>
            </w:r>
          </w:p>
        </w:tc>
        <w:tc>
          <w:tcPr>
            <w:tcW w:w="1418" w:type="dxa"/>
            <w:tcBorders>
              <w:top w:val="nil"/>
              <w:left w:val="nil"/>
              <w:bottom w:val="nil"/>
              <w:right w:val="nil"/>
            </w:tcBorders>
            <w:shd w:val="clear" w:color="auto" w:fill="auto"/>
            <w:vAlign w:val="bottom"/>
          </w:tcPr>
          <w:p w14:paraId="62565DA9" w14:textId="02BBEFAA" w:rsidR="00826731" w:rsidRPr="001722F7" w:rsidRDefault="00826731" w:rsidP="00826731">
            <w:pPr>
              <w:spacing w:before="40" w:after="20"/>
              <w:jc w:val="right"/>
              <w:rPr>
                <w:rFonts w:cs="Arial"/>
                <w:sz w:val="18"/>
                <w:szCs w:val="18"/>
              </w:rPr>
            </w:pPr>
            <w:r>
              <w:rPr>
                <w:rFonts w:cs="Arial"/>
                <w:sz w:val="18"/>
                <w:szCs w:val="18"/>
              </w:rPr>
              <w:t>12.9</w:t>
            </w:r>
          </w:p>
        </w:tc>
      </w:tr>
      <w:tr w:rsidR="00826731" w:rsidRPr="00826731" w14:paraId="20A308F2" w14:textId="77777777" w:rsidTr="00401057">
        <w:tc>
          <w:tcPr>
            <w:tcW w:w="2268" w:type="dxa"/>
            <w:tcBorders>
              <w:top w:val="nil"/>
              <w:left w:val="nil"/>
              <w:bottom w:val="nil"/>
              <w:right w:val="single" w:sz="18" w:space="0" w:color="C00000"/>
            </w:tcBorders>
            <w:shd w:val="clear" w:color="auto" w:fill="auto"/>
            <w:vAlign w:val="center"/>
          </w:tcPr>
          <w:p w14:paraId="7F64BE98" w14:textId="77777777" w:rsidR="00826731" w:rsidRPr="0087211A" w:rsidRDefault="00826731" w:rsidP="00826731">
            <w:pPr>
              <w:spacing w:before="40" w:after="40"/>
              <w:rPr>
                <w:rFonts w:cs="Arial"/>
                <w:sz w:val="18"/>
                <w:szCs w:val="18"/>
              </w:rPr>
            </w:pPr>
            <w:r w:rsidRPr="0087211A">
              <w:rPr>
                <w:rFonts w:cs="Arial"/>
                <w:sz w:val="18"/>
                <w:szCs w:val="18"/>
              </w:rPr>
              <w:t>Glenelg S</w:t>
            </w:r>
          </w:p>
        </w:tc>
        <w:tc>
          <w:tcPr>
            <w:tcW w:w="1418" w:type="dxa"/>
            <w:tcBorders>
              <w:top w:val="nil"/>
              <w:left w:val="single" w:sz="18" w:space="0" w:color="C00000"/>
              <w:bottom w:val="nil"/>
              <w:right w:val="nil"/>
            </w:tcBorders>
            <w:shd w:val="clear" w:color="auto" w:fill="auto"/>
            <w:vAlign w:val="bottom"/>
          </w:tcPr>
          <w:p w14:paraId="56F0BF69" w14:textId="566D88F2" w:rsidR="00826731" w:rsidRPr="001722F7" w:rsidRDefault="00826731" w:rsidP="00826731">
            <w:pPr>
              <w:spacing w:before="40" w:after="20"/>
              <w:jc w:val="right"/>
              <w:rPr>
                <w:rFonts w:cs="Arial"/>
                <w:sz w:val="18"/>
                <w:szCs w:val="18"/>
              </w:rPr>
            </w:pPr>
            <w:r>
              <w:rPr>
                <w:rFonts w:cs="Arial"/>
                <w:sz w:val="18"/>
                <w:szCs w:val="18"/>
              </w:rPr>
              <w:t>947.0</w:t>
            </w:r>
          </w:p>
        </w:tc>
        <w:tc>
          <w:tcPr>
            <w:tcW w:w="1418" w:type="dxa"/>
            <w:tcBorders>
              <w:top w:val="nil"/>
              <w:left w:val="nil"/>
              <w:bottom w:val="nil"/>
              <w:right w:val="nil"/>
            </w:tcBorders>
            <w:shd w:val="clear" w:color="auto" w:fill="auto"/>
            <w:vAlign w:val="bottom"/>
          </w:tcPr>
          <w:p w14:paraId="6CEBF216" w14:textId="7C06DD1F" w:rsidR="00826731" w:rsidRPr="001722F7" w:rsidRDefault="00826731" w:rsidP="00826731">
            <w:pPr>
              <w:spacing w:before="40" w:after="20"/>
              <w:jc w:val="right"/>
              <w:rPr>
                <w:rFonts w:cs="Arial"/>
                <w:sz w:val="18"/>
                <w:szCs w:val="18"/>
              </w:rPr>
            </w:pPr>
            <w:r>
              <w:rPr>
                <w:rFonts w:cs="Arial"/>
                <w:sz w:val="18"/>
                <w:szCs w:val="18"/>
              </w:rPr>
              <w:t>724,398</w:t>
            </w:r>
          </w:p>
        </w:tc>
        <w:tc>
          <w:tcPr>
            <w:tcW w:w="1418" w:type="dxa"/>
            <w:tcBorders>
              <w:top w:val="nil"/>
              <w:left w:val="nil"/>
              <w:bottom w:val="nil"/>
              <w:right w:val="nil"/>
            </w:tcBorders>
            <w:shd w:val="clear" w:color="auto" w:fill="auto"/>
            <w:vAlign w:val="bottom"/>
          </w:tcPr>
          <w:p w14:paraId="32B3391E" w14:textId="6310EE4E" w:rsidR="00826731" w:rsidRPr="001722F7" w:rsidRDefault="00826731" w:rsidP="00826731">
            <w:pPr>
              <w:spacing w:before="40" w:after="20"/>
              <w:jc w:val="right"/>
              <w:rPr>
                <w:rFonts w:cs="Arial"/>
                <w:sz w:val="18"/>
                <w:szCs w:val="18"/>
              </w:rPr>
            </w:pPr>
            <w:r>
              <w:rPr>
                <w:rFonts w:cs="Arial"/>
                <w:sz w:val="18"/>
                <w:szCs w:val="18"/>
              </w:rPr>
              <w:t>36.9</w:t>
            </w:r>
          </w:p>
        </w:tc>
      </w:tr>
      <w:tr w:rsidR="00826731" w:rsidRPr="00826731" w14:paraId="0C4BBEF8" w14:textId="77777777" w:rsidTr="00401057">
        <w:tc>
          <w:tcPr>
            <w:tcW w:w="2268" w:type="dxa"/>
            <w:tcBorders>
              <w:top w:val="nil"/>
              <w:left w:val="nil"/>
              <w:bottom w:val="nil"/>
              <w:right w:val="single" w:sz="18" w:space="0" w:color="C00000"/>
            </w:tcBorders>
            <w:shd w:val="clear" w:color="auto" w:fill="auto"/>
            <w:vAlign w:val="center"/>
          </w:tcPr>
          <w:p w14:paraId="299AE59C" w14:textId="77777777" w:rsidR="00826731" w:rsidRPr="0087211A" w:rsidRDefault="00826731" w:rsidP="00826731">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C00000"/>
              <w:bottom w:val="nil"/>
              <w:right w:val="nil"/>
            </w:tcBorders>
            <w:shd w:val="clear" w:color="auto" w:fill="auto"/>
            <w:vAlign w:val="bottom"/>
          </w:tcPr>
          <w:p w14:paraId="36676644" w14:textId="74B94AA4" w:rsidR="00826731" w:rsidRPr="001722F7" w:rsidRDefault="00826731" w:rsidP="00826731">
            <w:pPr>
              <w:spacing w:before="40" w:after="20"/>
              <w:jc w:val="right"/>
              <w:rPr>
                <w:rFonts w:cs="Arial"/>
                <w:sz w:val="18"/>
                <w:szCs w:val="18"/>
              </w:rPr>
            </w:pPr>
            <w:r>
              <w:rPr>
                <w:rFonts w:cs="Arial"/>
                <w:sz w:val="18"/>
                <w:szCs w:val="18"/>
              </w:rPr>
              <w:t>1,035.0</w:t>
            </w:r>
          </w:p>
        </w:tc>
        <w:tc>
          <w:tcPr>
            <w:tcW w:w="1418" w:type="dxa"/>
            <w:tcBorders>
              <w:top w:val="nil"/>
              <w:left w:val="nil"/>
              <w:bottom w:val="nil"/>
              <w:right w:val="nil"/>
            </w:tcBorders>
            <w:shd w:val="clear" w:color="auto" w:fill="auto"/>
            <w:vAlign w:val="bottom"/>
          </w:tcPr>
          <w:p w14:paraId="37CB1B51" w14:textId="326CEF3B" w:rsidR="00826731" w:rsidRPr="001722F7" w:rsidRDefault="00826731" w:rsidP="00826731">
            <w:pPr>
              <w:spacing w:before="40" w:after="20"/>
              <w:jc w:val="right"/>
              <w:rPr>
                <w:rFonts w:cs="Arial"/>
                <w:sz w:val="18"/>
                <w:szCs w:val="18"/>
              </w:rPr>
            </w:pPr>
            <w:r>
              <w:rPr>
                <w:rFonts w:cs="Arial"/>
                <w:sz w:val="18"/>
                <w:szCs w:val="18"/>
              </w:rPr>
              <w:t>212,000</w:t>
            </w:r>
          </w:p>
        </w:tc>
        <w:tc>
          <w:tcPr>
            <w:tcW w:w="1418" w:type="dxa"/>
            <w:tcBorders>
              <w:top w:val="nil"/>
              <w:left w:val="nil"/>
              <w:bottom w:val="nil"/>
              <w:right w:val="nil"/>
            </w:tcBorders>
            <w:shd w:val="clear" w:color="auto" w:fill="auto"/>
            <w:vAlign w:val="bottom"/>
          </w:tcPr>
          <w:p w14:paraId="05E3B963" w14:textId="7C288667" w:rsidR="00826731" w:rsidRPr="001722F7" w:rsidRDefault="00826731" w:rsidP="00826731">
            <w:pPr>
              <w:spacing w:before="40" w:after="20"/>
              <w:jc w:val="right"/>
              <w:rPr>
                <w:rFonts w:cs="Arial"/>
                <w:sz w:val="18"/>
                <w:szCs w:val="18"/>
              </w:rPr>
            </w:pPr>
            <w:r>
              <w:rPr>
                <w:rFonts w:cs="Arial"/>
                <w:sz w:val="18"/>
                <w:szCs w:val="18"/>
              </w:rPr>
              <w:t>9.4</w:t>
            </w:r>
          </w:p>
        </w:tc>
      </w:tr>
      <w:tr w:rsidR="00826731" w:rsidRPr="00826731" w14:paraId="7BF013F6" w14:textId="77777777" w:rsidTr="00401057">
        <w:tc>
          <w:tcPr>
            <w:tcW w:w="2268" w:type="dxa"/>
            <w:tcBorders>
              <w:top w:val="nil"/>
              <w:left w:val="nil"/>
              <w:bottom w:val="nil"/>
              <w:right w:val="single" w:sz="18" w:space="0" w:color="C00000"/>
            </w:tcBorders>
            <w:shd w:val="clear" w:color="auto" w:fill="auto"/>
            <w:vAlign w:val="center"/>
          </w:tcPr>
          <w:p w14:paraId="50E9E5D1" w14:textId="77777777" w:rsidR="00826731" w:rsidRPr="0087211A" w:rsidRDefault="00826731" w:rsidP="00826731">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C00000"/>
              <w:bottom w:val="nil"/>
              <w:right w:val="nil"/>
            </w:tcBorders>
            <w:shd w:val="clear" w:color="auto" w:fill="auto"/>
            <w:vAlign w:val="bottom"/>
          </w:tcPr>
          <w:p w14:paraId="382265D5" w14:textId="0F80F99E" w:rsidR="00826731" w:rsidRPr="001722F7" w:rsidRDefault="00826731" w:rsidP="00826731">
            <w:pPr>
              <w:spacing w:before="40" w:after="20"/>
              <w:jc w:val="right"/>
              <w:rPr>
                <w:rFonts w:cs="Arial"/>
                <w:sz w:val="18"/>
                <w:szCs w:val="18"/>
              </w:rPr>
            </w:pPr>
            <w:r>
              <w:rPr>
                <w:rFonts w:cs="Arial"/>
                <w:sz w:val="18"/>
                <w:szCs w:val="18"/>
              </w:rPr>
              <w:t>981.0</w:t>
            </w:r>
          </w:p>
        </w:tc>
        <w:tc>
          <w:tcPr>
            <w:tcW w:w="1418" w:type="dxa"/>
            <w:tcBorders>
              <w:top w:val="nil"/>
              <w:left w:val="nil"/>
              <w:bottom w:val="nil"/>
              <w:right w:val="nil"/>
            </w:tcBorders>
            <w:shd w:val="clear" w:color="auto" w:fill="auto"/>
            <w:vAlign w:val="bottom"/>
          </w:tcPr>
          <w:p w14:paraId="1AA96D3B" w14:textId="06FA785B" w:rsidR="00826731" w:rsidRPr="001722F7" w:rsidRDefault="00826731" w:rsidP="00826731">
            <w:pPr>
              <w:spacing w:before="40" w:after="20"/>
              <w:jc w:val="right"/>
              <w:rPr>
                <w:rFonts w:cs="Arial"/>
                <w:sz w:val="18"/>
                <w:szCs w:val="18"/>
              </w:rPr>
            </w:pPr>
            <w:r>
              <w:rPr>
                <w:rFonts w:cs="Arial"/>
                <w:sz w:val="18"/>
                <w:szCs w:val="18"/>
              </w:rPr>
              <w:t>3,325,930</w:t>
            </w:r>
          </w:p>
        </w:tc>
        <w:tc>
          <w:tcPr>
            <w:tcW w:w="1418" w:type="dxa"/>
            <w:tcBorders>
              <w:top w:val="nil"/>
              <w:left w:val="nil"/>
              <w:bottom w:val="nil"/>
              <w:right w:val="nil"/>
            </w:tcBorders>
            <w:shd w:val="clear" w:color="auto" w:fill="auto"/>
            <w:vAlign w:val="bottom"/>
          </w:tcPr>
          <w:p w14:paraId="70D02388" w14:textId="48DF3924" w:rsidR="00826731" w:rsidRPr="001722F7" w:rsidRDefault="00826731" w:rsidP="00826731">
            <w:pPr>
              <w:spacing w:before="40" w:after="20"/>
              <w:jc w:val="right"/>
              <w:rPr>
                <w:rFonts w:cs="Arial"/>
                <w:sz w:val="18"/>
                <w:szCs w:val="18"/>
              </w:rPr>
            </w:pPr>
            <w:r>
              <w:rPr>
                <w:rFonts w:cs="Arial"/>
                <w:sz w:val="18"/>
                <w:szCs w:val="18"/>
              </w:rPr>
              <w:t>29.3</w:t>
            </w:r>
          </w:p>
        </w:tc>
      </w:tr>
      <w:tr w:rsidR="00826731" w:rsidRPr="00826731" w14:paraId="43E640CD" w14:textId="77777777" w:rsidTr="00401057">
        <w:tc>
          <w:tcPr>
            <w:tcW w:w="2268" w:type="dxa"/>
            <w:tcBorders>
              <w:top w:val="nil"/>
              <w:left w:val="nil"/>
              <w:bottom w:val="nil"/>
              <w:right w:val="single" w:sz="18" w:space="0" w:color="C00000"/>
            </w:tcBorders>
            <w:shd w:val="clear" w:color="auto" w:fill="auto"/>
            <w:vAlign w:val="center"/>
          </w:tcPr>
          <w:p w14:paraId="443AB270" w14:textId="77777777" w:rsidR="00826731" w:rsidRPr="0087211A" w:rsidRDefault="00826731" w:rsidP="00826731">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C00000"/>
              <w:bottom w:val="nil"/>
              <w:right w:val="nil"/>
            </w:tcBorders>
            <w:shd w:val="clear" w:color="auto" w:fill="auto"/>
            <w:vAlign w:val="bottom"/>
          </w:tcPr>
          <w:p w14:paraId="1ADC4616" w14:textId="319F6D12" w:rsidR="00826731" w:rsidRPr="001722F7" w:rsidRDefault="00826731" w:rsidP="00826731">
            <w:pPr>
              <w:spacing w:before="40" w:after="20"/>
              <w:jc w:val="right"/>
              <w:rPr>
                <w:rFonts w:cs="Arial"/>
                <w:sz w:val="18"/>
                <w:szCs w:val="18"/>
              </w:rPr>
            </w:pPr>
            <w:r>
              <w:rPr>
                <w:rFonts w:cs="Arial"/>
                <w:sz w:val="18"/>
                <w:szCs w:val="18"/>
              </w:rPr>
              <w:t>896.0</w:t>
            </w:r>
          </w:p>
        </w:tc>
        <w:tc>
          <w:tcPr>
            <w:tcW w:w="1418" w:type="dxa"/>
            <w:tcBorders>
              <w:top w:val="nil"/>
              <w:left w:val="nil"/>
              <w:bottom w:val="nil"/>
              <w:right w:val="nil"/>
            </w:tcBorders>
            <w:shd w:val="clear" w:color="auto" w:fill="auto"/>
            <w:vAlign w:val="bottom"/>
          </w:tcPr>
          <w:p w14:paraId="0F7973D7" w14:textId="3868CBDB" w:rsidR="00826731" w:rsidRPr="001722F7" w:rsidRDefault="00826731" w:rsidP="00826731">
            <w:pPr>
              <w:spacing w:before="40" w:after="20"/>
              <w:jc w:val="right"/>
              <w:rPr>
                <w:rFonts w:cs="Arial"/>
                <w:sz w:val="18"/>
                <w:szCs w:val="18"/>
              </w:rPr>
            </w:pPr>
            <w:r>
              <w:rPr>
                <w:rFonts w:cs="Arial"/>
                <w:sz w:val="18"/>
                <w:szCs w:val="18"/>
              </w:rPr>
              <w:t>2,092,530</w:t>
            </w:r>
          </w:p>
        </w:tc>
        <w:tc>
          <w:tcPr>
            <w:tcW w:w="1418" w:type="dxa"/>
            <w:tcBorders>
              <w:top w:val="nil"/>
              <w:left w:val="nil"/>
              <w:bottom w:val="nil"/>
              <w:right w:val="nil"/>
            </w:tcBorders>
            <w:shd w:val="clear" w:color="auto" w:fill="auto"/>
            <w:vAlign w:val="bottom"/>
          </w:tcPr>
          <w:p w14:paraId="415DBB46" w14:textId="5C7B5C69" w:rsidR="00826731" w:rsidRPr="001722F7" w:rsidRDefault="00826731" w:rsidP="00826731">
            <w:pPr>
              <w:spacing w:before="40" w:after="20"/>
              <w:jc w:val="right"/>
              <w:rPr>
                <w:rFonts w:cs="Arial"/>
                <w:sz w:val="18"/>
                <w:szCs w:val="18"/>
              </w:rPr>
            </w:pPr>
            <w:r>
              <w:rPr>
                <w:rFonts w:cs="Arial"/>
                <w:sz w:val="18"/>
                <w:szCs w:val="18"/>
              </w:rPr>
              <w:t>12.7</w:t>
            </w:r>
          </w:p>
        </w:tc>
      </w:tr>
      <w:tr w:rsidR="00826731" w:rsidRPr="00826731" w14:paraId="77E57A95" w14:textId="77777777" w:rsidTr="00401057">
        <w:tc>
          <w:tcPr>
            <w:tcW w:w="2268" w:type="dxa"/>
            <w:tcBorders>
              <w:top w:val="nil"/>
              <w:left w:val="nil"/>
              <w:bottom w:val="nil"/>
              <w:right w:val="single" w:sz="18" w:space="0" w:color="C00000"/>
            </w:tcBorders>
            <w:shd w:val="clear" w:color="auto" w:fill="auto"/>
            <w:vAlign w:val="center"/>
          </w:tcPr>
          <w:p w14:paraId="7350C02D" w14:textId="77777777" w:rsidR="00826731" w:rsidRPr="0087211A" w:rsidRDefault="00826731" w:rsidP="00826731">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C00000"/>
              <w:bottom w:val="nil"/>
              <w:right w:val="nil"/>
            </w:tcBorders>
            <w:shd w:val="clear" w:color="auto" w:fill="auto"/>
            <w:vAlign w:val="bottom"/>
          </w:tcPr>
          <w:p w14:paraId="7BE97807" w14:textId="083D3DEB" w:rsidR="00826731" w:rsidRPr="001722F7" w:rsidRDefault="00826731" w:rsidP="00826731">
            <w:pPr>
              <w:spacing w:before="40" w:after="20"/>
              <w:jc w:val="right"/>
              <w:rPr>
                <w:rFonts w:cs="Arial"/>
                <w:sz w:val="18"/>
                <w:szCs w:val="18"/>
              </w:rPr>
            </w:pPr>
            <w:r>
              <w:rPr>
                <w:rFonts w:cs="Arial"/>
                <w:sz w:val="18"/>
                <w:szCs w:val="18"/>
              </w:rPr>
              <w:t>994.0</w:t>
            </w:r>
          </w:p>
        </w:tc>
        <w:tc>
          <w:tcPr>
            <w:tcW w:w="1418" w:type="dxa"/>
            <w:tcBorders>
              <w:top w:val="nil"/>
              <w:left w:val="nil"/>
              <w:bottom w:val="nil"/>
              <w:right w:val="nil"/>
            </w:tcBorders>
            <w:shd w:val="clear" w:color="auto" w:fill="auto"/>
            <w:vAlign w:val="bottom"/>
          </w:tcPr>
          <w:p w14:paraId="46AEA425" w14:textId="4A24555B" w:rsidR="00826731" w:rsidRPr="001722F7" w:rsidRDefault="00826731" w:rsidP="00826731">
            <w:pPr>
              <w:spacing w:before="40" w:after="20"/>
              <w:jc w:val="right"/>
              <w:rPr>
                <w:rFonts w:cs="Arial"/>
                <w:sz w:val="18"/>
                <w:szCs w:val="18"/>
              </w:rPr>
            </w:pPr>
            <w:r>
              <w:rPr>
                <w:rFonts w:cs="Arial"/>
                <w:sz w:val="18"/>
                <w:szCs w:val="18"/>
              </w:rPr>
              <w:t>6,429,542</w:t>
            </w:r>
          </w:p>
        </w:tc>
        <w:tc>
          <w:tcPr>
            <w:tcW w:w="1418" w:type="dxa"/>
            <w:tcBorders>
              <w:top w:val="nil"/>
              <w:left w:val="nil"/>
              <w:bottom w:val="nil"/>
              <w:right w:val="nil"/>
            </w:tcBorders>
            <w:shd w:val="clear" w:color="auto" w:fill="auto"/>
            <w:vAlign w:val="bottom"/>
          </w:tcPr>
          <w:p w14:paraId="34DC062B" w14:textId="57C2E39D" w:rsidR="00826731" w:rsidRPr="001722F7" w:rsidRDefault="00826731" w:rsidP="00826731">
            <w:pPr>
              <w:spacing w:before="40" w:after="20"/>
              <w:jc w:val="right"/>
              <w:rPr>
                <w:rFonts w:cs="Arial"/>
                <w:sz w:val="18"/>
                <w:szCs w:val="18"/>
              </w:rPr>
            </w:pPr>
            <w:r>
              <w:rPr>
                <w:rFonts w:cs="Arial"/>
                <w:sz w:val="18"/>
                <w:szCs w:val="18"/>
              </w:rPr>
              <w:t>26.3</w:t>
            </w:r>
          </w:p>
        </w:tc>
      </w:tr>
      <w:tr w:rsidR="00826731" w:rsidRPr="00826731" w14:paraId="277E4B0C" w14:textId="77777777" w:rsidTr="00401057">
        <w:tc>
          <w:tcPr>
            <w:tcW w:w="2268" w:type="dxa"/>
            <w:tcBorders>
              <w:top w:val="nil"/>
              <w:left w:val="nil"/>
              <w:bottom w:val="nil"/>
              <w:right w:val="single" w:sz="18" w:space="0" w:color="C00000"/>
            </w:tcBorders>
            <w:shd w:val="clear" w:color="auto" w:fill="auto"/>
            <w:vAlign w:val="center"/>
          </w:tcPr>
          <w:p w14:paraId="399C939A" w14:textId="77777777" w:rsidR="00826731" w:rsidRPr="0087211A" w:rsidRDefault="00826731" w:rsidP="00826731">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C00000"/>
              <w:bottom w:val="nil"/>
              <w:right w:val="nil"/>
            </w:tcBorders>
            <w:shd w:val="clear" w:color="auto" w:fill="auto"/>
            <w:vAlign w:val="bottom"/>
          </w:tcPr>
          <w:p w14:paraId="46D73CF5" w14:textId="036607E1" w:rsidR="00826731" w:rsidRPr="001722F7" w:rsidRDefault="00826731" w:rsidP="00826731">
            <w:pPr>
              <w:spacing w:before="40" w:after="20"/>
              <w:jc w:val="right"/>
              <w:rPr>
                <w:rFonts w:cs="Arial"/>
                <w:sz w:val="18"/>
                <w:szCs w:val="18"/>
              </w:rPr>
            </w:pPr>
            <w:r>
              <w:rPr>
                <w:rFonts w:cs="Arial"/>
                <w:sz w:val="18"/>
                <w:szCs w:val="18"/>
              </w:rPr>
              <w:t>948.0</w:t>
            </w:r>
          </w:p>
        </w:tc>
        <w:tc>
          <w:tcPr>
            <w:tcW w:w="1418" w:type="dxa"/>
            <w:tcBorders>
              <w:top w:val="nil"/>
              <w:left w:val="nil"/>
              <w:bottom w:val="nil"/>
              <w:right w:val="nil"/>
            </w:tcBorders>
            <w:shd w:val="clear" w:color="auto" w:fill="auto"/>
            <w:vAlign w:val="bottom"/>
          </w:tcPr>
          <w:p w14:paraId="4A4A5DD1" w14:textId="16FAA391" w:rsidR="00826731" w:rsidRPr="001722F7" w:rsidRDefault="00826731" w:rsidP="00826731">
            <w:pPr>
              <w:spacing w:before="40" w:after="20"/>
              <w:jc w:val="right"/>
              <w:rPr>
                <w:rFonts w:cs="Arial"/>
                <w:sz w:val="18"/>
                <w:szCs w:val="18"/>
              </w:rPr>
            </w:pPr>
            <w:r>
              <w:rPr>
                <w:rFonts w:cs="Arial"/>
                <w:sz w:val="18"/>
                <w:szCs w:val="18"/>
              </w:rPr>
              <w:t>1,698,154</w:t>
            </w:r>
          </w:p>
        </w:tc>
        <w:tc>
          <w:tcPr>
            <w:tcW w:w="1418" w:type="dxa"/>
            <w:tcBorders>
              <w:top w:val="nil"/>
              <w:left w:val="nil"/>
              <w:bottom w:val="nil"/>
              <w:right w:val="nil"/>
            </w:tcBorders>
            <w:shd w:val="clear" w:color="auto" w:fill="auto"/>
            <w:vAlign w:val="bottom"/>
          </w:tcPr>
          <w:p w14:paraId="21FDFA76" w14:textId="488A727D" w:rsidR="00826731" w:rsidRPr="001722F7" w:rsidRDefault="00826731" w:rsidP="00826731">
            <w:pPr>
              <w:spacing w:before="40" w:after="20"/>
              <w:jc w:val="right"/>
              <w:rPr>
                <w:rFonts w:cs="Arial"/>
                <w:sz w:val="18"/>
                <w:szCs w:val="18"/>
              </w:rPr>
            </w:pPr>
            <w:r>
              <w:rPr>
                <w:rFonts w:cs="Arial"/>
                <w:sz w:val="18"/>
                <w:szCs w:val="18"/>
              </w:rPr>
              <w:t>25.9</w:t>
            </w:r>
          </w:p>
        </w:tc>
      </w:tr>
      <w:tr w:rsidR="00826731" w:rsidRPr="00826731" w14:paraId="387C3B20" w14:textId="77777777" w:rsidTr="00401057">
        <w:tc>
          <w:tcPr>
            <w:tcW w:w="2268" w:type="dxa"/>
            <w:tcBorders>
              <w:top w:val="nil"/>
              <w:left w:val="nil"/>
              <w:bottom w:val="nil"/>
              <w:right w:val="single" w:sz="18" w:space="0" w:color="C00000"/>
            </w:tcBorders>
            <w:shd w:val="clear" w:color="auto" w:fill="auto"/>
            <w:vAlign w:val="center"/>
          </w:tcPr>
          <w:p w14:paraId="3311DE75" w14:textId="77777777" w:rsidR="00826731" w:rsidRPr="0087211A" w:rsidRDefault="00826731" w:rsidP="00826731">
            <w:pPr>
              <w:spacing w:before="40" w:after="40"/>
              <w:rPr>
                <w:rFonts w:cs="Arial"/>
                <w:sz w:val="18"/>
                <w:szCs w:val="18"/>
              </w:rPr>
            </w:pPr>
            <w:r w:rsidRPr="0087211A">
              <w:rPr>
                <w:rFonts w:cs="Arial"/>
                <w:sz w:val="18"/>
                <w:szCs w:val="18"/>
              </w:rPr>
              <w:t>Hepburn S</w:t>
            </w:r>
          </w:p>
        </w:tc>
        <w:tc>
          <w:tcPr>
            <w:tcW w:w="1418" w:type="dxa"/>
            <w:tcBorders>
              <w:top w:val="nil"/>
              <w:left w:val="single" w:sz="18" w:space="0" w:color="C00000"/>
              <w:bottom w:val="nil"/>
              <w:right w:val="nil"/>
            </w:tcBorders>
            <w:shd w:val="clear" w:color="auto" w:fill="auto"/>
            <w:vAlign w:val="bottom"/>
          </w:tcPr>
          <w:p w14:paraId="4F8FF2D6" w14:textId="6142ACA0" w:rsidR="00826731" w:rsidRPr="001722F7" w:rsidRDefault="00826731" w:rsidP="00826731">
            <w:pPr>
              <w:spacing w:before="40" w:after="20"/>
              <w:jc w:val="right"/>
              <w:rPr>
                <w:rFonts w:cs="Arial"/>
                <w:sz w:val="18"/>
                <w:szCs w:val="18"/>
              </w:rPr>
            </w:pPr>
            <w:r>
              <w:rPr>
                <w:rFonts w:cs="Arial"/>
                <w:sz w:val="18"/>
                <w:szCs w:val="18"/>
              </w:rPr>
              <w:t>995.0</w:t>
            </w:r>
          </w:p>
        </w:tc>
        <w:tc>
          <w:tcPr>
            <w:tcW w:w="1418" w:type="dxa"/>
            <w:tcBorders>
              <w:top w:val="nil"/>
              <w:left w:val="nil"/>
              <w:bottom w:val="nil"/>
              <w:right w:val="nil"/>
            </w:tcBorders>
            <w:shd w:val="clear" w:color="auto" w:fill="auto"/>
            <w:vAlign w:val="bottom"/>
          </w:tcPr>
          <w:p w14:paraId="6063EEC1" w14:textId="592E1FEC" w:rsidR="00826731" w:rsidRPr="001722F7" w:rsidRDefault="00826731" w:rsidP="00826731">
            <w:pPr>
              <w:spacing w:before="40" w:after="20"/>
              <w:jc w:val="right"/>
              <w:rPr>
                <w:rFonts w:cs="Arial"/>
                <w:sz w:val="18"/>
                <w:szCs w:val="18"/>
              </w:rPr>
            </w:pPr>
            <w:r>
              <w:rPr>
                <w:rFonts w:cs="Arial"/>
                <w:sz w:val="18"/>
                <w:szCs w:val="18"/>
              </w:rPr>
              <w:t>1,388,147</w:t>
            </w:r>
          </w:p>
        </w:tc>
        <w:tc>
          <w:tcPr>
            <w:tcW w:w="1418" w:type="dxa"/>
            <w:tcBorders>
              <w:top w:val="nil"/>
              <w:left w:val="nil"/>
              <w:bottom w:val="nil"/>
              <w:right w:val="nil"/>
            </w:tcBorders>
            <w:shd w:val="clear" w:color="auto" w:fill="auto"/>
            <w:vAlign w:val="bottom"/>
          </w:tcPr>
          <w:p w14:paraId="74CB5B58" w14:textId="57F57F0C" w:rsidR="00826731" w:rsidRPr="001722F7" w:rsidRDefault="00826731" w:rsidP="00826731">
            <w:pPr>
              <w:spacing w:before="40" w:after="20"/>
              <w:jc w:val="right"/>
              <w:rPr>
                <w:rFonts w:cs="Arial"/>
                <w:sz w:val="18"/>
                <w:szCs w:val="18"/>
              </w:rPr>
            </w:pPr>
            <w:r>
              <w:rPr>
                <w:rFonts w:cs="Arial"/>
                <w:sz w:val="18"/>
                <w:szCs w:val="18"/>
              </w:rPr>
              <w:t>88.6</w:t>
            </w:r>
          </w:p>
        </w:tc>
      </w:tr>
      <w:tr w:rsidR="00826731" w:rsidRPr="00826731" w14:paraId="43BD7B29" w14:textId="77777777" w:rsidTr="00401057">
        <w:tc>
          <w:tcPr>
            <w:tcW w:w="2268" w:type="dxa"/>
            <w:tcBorders>
              <w:top w:val="nil"/>
              <w:left w:val="nil"/>
              <w:bottom w:val="nil"/>
              <w:right w:val="single" w:sz="18" w:space="0" w:color="C00000"/>
            </w:tcBorders>
            <w:shd w:val="clear" w:color="auto" w:fill="auto"/>
            <w:vAlign w:val="center"/>
          </w:tcPr>
          <w:p w14:paraId="10F513B8" w14:textId="77777777" w:rsidR="00826731" w:rsidRPr="0087211A" w:rsidRDefault="00826731" w:rsidP="00826731">
            <w:pPr>
              <w:spacing w:before="40" w:after="40"/>
              <w:rPr>
                <w:rFonts w:cs="Arial"/>
                <w:sz w:val="18"/>
                <w:szCs w:val="18"/>
              </w:rPr>
            </w:pPr>
            <w:r w:rsidRPr="0087211A">
              <w:rPr>
                <w:rFonts w:cs="Arial"/>
                <w:sz w:val="18"/>
                <w:szCs w:val="18"/>
              </w:rPr>
              <w:t>Hindmarsh S</w:t>
            </w:r>
          </w:p>
        </w:tc>
        <w:tc>
          <w:tcPr>
            <w:tcW w:w="1418" w:type="dxa"/>
            <w:tcBorders>
              <w:top w:val="nil"/>
              <w:left w:val="single" w:sz="18" w:space="0" w:color="C00000"/>
              <w:bottom w:val="nil"/>
              <w:right w:val="nil"/>
            </w:tcBorders>
            <w:shd w:val="clear" w:color="auto" w:fill="auto"/>
            <w:vAlign w:val="bottom"/>
          </w:tcPr>
          <w:p w14:paraId="25022C33" w14:textId="2B8B9B55" w:rsidR="00826731" w:rsidRPr="001722F7" w:rsidRDefault="00826731" w:rsidP="00826731">
            <w:pPr>
              <w:spacing w:before="40" w:after="20"/>
              <w:jc w:val="right"/>
              <w:rPr>
                <w:rFonts w:cs="Arial"/>
                <w:sz w:val="18"/>
                <w:szCs w:val="18"/>
              </w:rPr>
            </w:pPr>
            <w:r>
              <w:rPr>
                <w:rFonts w:cs="Arial"/>
                <w:sz w:val="18"/>
                <w:szCs w:val="18"/>
              </w:rPr>
              <w:t>945.0</w:t>
            </w:r>
          </w:p>
        </w:tc>
        <w:tc>
          <w:tcPr>
            <w:tcW w:w="1418" w:type="dxa"/>
            <w:tcBorders>
              <w:top w:val="nil"/>
              <w:left w:val="nil"/>
              <w:bottom w:val="nil"/>
              <w:right w:val="nil"/>
            </w:tcBorders>
            <w:shd w:val="clear" w:color="auto" w:fill="auto"/>
            <w:vAlign w:val="bottom"/>
          </w:tcPr>
          <w:p w14:paraId="5F665666" w14:textId="2190BF08" w:rsidR="00826731" w:rsidRPr="001722F7" w:rsidRDefault="00826731" w:rsidP="00826731">
            <w:pPr>
              <w:spacing w:before="40" w:after="20"/>
              <w:jc w:val="right"/>
              <w:rPr>
                <w:rFonts w:cs="Arial"/>
                <w:sz w:val="18"/>
                <w:szCs w:val="18"/>
              </w:rPr>
            </w:pPr>
            <w:r>
              <w:rPr>
                <w:rFonts w:cs="Arial"/>
                <w:sz w:val="18"/>
                <w:szCs w:val="18"/>
              </w:rPr>
              <w:t>103,500</w:t>
            </w:r>
          </w:p>
        </w:tc>
        <w:tc>
          <w:tcPr>
            <w:tcW w:w="1418" w:type="dxa"/>
            <w:tcBorders>
              <w:top w:val="nil"/>
              <w:left w:val="nil"/>
              <w:bottom w:val="nil"/>
              <w:right w:val="nil"/>
            </w:tcBorders>
            <w:shd w:val="clear" w:color="auto" w:fill="auto"/>
            <w:vAlign w:val="bottom"/>
          </w:tcPr>
          <w:p w14:paraId="740D77E5" w14:textId="3C75B26A" w:rsidR="00826731" w:rsidRPr="001722F7" w:rsidRDefault="00826731" w:rsidP="00826731">
            <w:pPr>
              <w:spacing w:before="40" w:after="20"/>
              <w:jc w:val="right"/>
              <w:rPr>
                <w:rFonts w:cs="Arial"/>
                <w:sz w:val="18"/>
                <w:szCs w:val="18"/>
              </w:rPr>
            </w:pPr>
            <w:r>
              <w:rPr>
                <w:rFonts w:cs="Arial"/>
                <w:sz w:val="18"/>
                <w:szCs w:val="18"/>
              </w:rPr>
              <w:t>18.2</w:t>
            </w:r>
          </w:p>
        </w:tc>
      </w:tr>
      <w:tr w:rsidR="00826731" w:rsidRPr="00826731" w14:paraId="5357D565" w14:textId="77777777" w:rsidTr="00401057">
        <w:tc>
          <w:tcPr>
            <w:tcW w:w="2268" w:type="dxa"/>
            <w:tcBorders>
              <w:top w:val="nil"/>
              <w:left w:val="nil"/>
              <w:bottom w:val="nil"/>
              <w:right w:val="single" w:sz="18" w:space="0" w:color="C00000"/>
            </w:tcBorders>
            <w:shd w:val="clear" w:color="auto" w:fill="auto"/>
            <w:vAlign w:val="center"/>
          </w:tcPr>
          <w:p w14:paraId="572AAE2F" w14:textId="77777777" w:rsidR="00826731" w:rsidRPr="0087211A" w:rsidRDefault="00826731" w:rsidP="00826731">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C00000"/>
              <w:bottom w:val="nil"/>
              <w:right w:val="nil"/>
            </w:tcBorders>
            <w:shd w:val="clear" w:color="auto" w:fill="auto"/>
            <w:vAlign w:val="bottom"/>
          </w:tcPr>
          <w:p w14:paraId="1B691632" w14:textId="62C3DBD2" w:rsidR="00826731" w:rsidRPr="001722F7" w:rsidRDefault="00826731" w:rsidP="00826731">
            <w:pPr>
              <w:spacing w:before="40" w:after="20"/>
              <w:jc w:val="right"/>
              <w:rPr>
                <w:rFonts w:cs="Arial"/>
                <w:sz w:val="18"/>
                <w:szCs w:val="18"/>
              </w:rPr>
            </w:pPr>
            <w:r>
              <w:rPr>
                <w:rFonts w:cs="Arial"/>
                <w:sz w:val="18"/>
                <w:szCs w:val="18"/>
              </w:rPr>
              <w:t>1,015.0</w:t>
            </w:r>
          </w:p>
        </w:tc>
        <w:tc>
          <w:tcPr>
            <w:tcW w:w="1418" w:type="dxa"/>
            <w:tcBorders>
              <w:top w:val="nil"/>
              <w:left w:val="nil"/>
              <w:bottom w:val="nil"/>
              <w:right w:val="nil"/>
            </w:tcBorders>
            <w:shd w:val="clear" w:color="auto" w:fill="auto"/>
            <w:vAlign w:val="bottom"/>
          </w:tcPr>
          <w:p w14:paraId="29853CD4" w14:textId="1C87AA37" w:rsidR="00826731" w:rsidRPr="001722F7" w:rsidRDefault="00826731" w:rsidP="00826731">
            <w:pPr>
              <w:spacing w:before="40" w:after="20"/>
              <w:jc w:val="right"/>
              <w:rPr>
                <w:rFonts w:cs="Arial"/>
                <w:sz w:val="18"/>
                <w:szCs w:val="18"/>
              </w:rPr>
            </w:pPr>
            <w:r>
              <w:rPr>
                <w:rFonts w:cs="Arial"/>
                <w:sz w:val="18"/>
                <w:szCs w:val="18"/>
              </w:rPr>
              <w:t>1,162,451</w:t>
            </w:r>
          </w:p>
        </w:tc>
        <w:tc>
          <w:tcPr>
            <w:tcW w:w="1418" w:type="dxa"/>
            <w:tcBorders>
              <w:top w:val="nil"/>
              <w:left w:val="nil"/>
              <w:bottom w:val="nil"/>
              <w:right w:val="nil"/>
            </w:tcBorders>
            <w:shd w:val="clear" w:color="auto" w:fill="auto"/>
            <w:vAlign w:val="bottom"/>
          </w:tcPr>
          <w:p w14:paraId="777B617C" w14:textId="76EA4E9B" w:rsidR="00826731" w:rsidRPr="001722F7" w:rsidRDefault="00826731" w:rsidP="00826731">
            <w:pPr>
              <w:spacing w:before="40" w:after="20"/>
              <w:jc w:val="right"/>
              <w:rPr>
                <w:rFonts w:cs="Arial"/>
                <w:sz w:val="18"/>
                <w:szCs w:val="18"/>
              </w:rPr>
            </w:pPr>
            <w:r>
              <w:rPr>
                <w:rFonts w:cs="Arial"/>
                <w:sz w:val="18"/>
                <w:szCs w:val="18"/>
              </w:rPr>
              <w:t>12.2</w:t>
            </w:r>
          </w:p>
        </w:tc>
      </w:tr>
      <w:tr w:rsidR="00826731" w:rsidRPr="00826731" w14:paraId="12F86BB2" w14:textId="77777777" w:rsidTr="00401057">
        <w:tc>
          <w:tcPr>
            <w:tcW w:w="2268" w:type="dxa"/>
            <w:tcBorders>
              <w:top w:val="nil"/>
              <w:left w:val="nil"/>
              <w:bottom w:val="nil"/>
              <w:right w:val="single" w:sz="18" w:space="0" w:color="C00000"/>
            </w:tcBorders>
            <w:shd w:val="clear" w:color="auto" w:fill="auto"/>
            <w:vAlign w:val="center"/>
          </w:tcPr>
          <w:p w14:paraId="6BA26D90" w14:textId="77777777" w:rsidR="00826731" w:rsidRPr="0087211A" w:rsidRDefault="00826731" w:rsidP="00826731">
            <w:pPr>
              <w:spacing w:before="40" w:after="40"/>
              <w:rPr>
                <w:rFonts w:cs="Arial"/>
                <w:sz w:val="18"/>
                <w:szCs w:val="18"/>
              </w:rPr>
            </w:pPr>
            <w:r w:rsidRPr="0087211A">
              <w:rPr>
                <w:rFonts w:cs="Arial"/>
                <w:sz w:val="18"/>
                <w:szCs w:val="18"/>
              </w:rPr>
              <w:t>Horsham RC</w:t>
            </w:r>
          </w:p>
        </w:tc>
        <w:tc>
          <w:tcPr>
            <w:tcW w:w="1418" w:type="dxa"/>
            <w:tcBorders>
              <w:top w:val="nil"/>
              <w:left w:val="single" w:sz="18" w:space="0" w:color="C00000"/>
              <w:bottom w:val="nil"/>
              <w:right w:val="nil"/>
            </w:tcBorders>
            <w:shd w:val="clear" w:color="auto" w:fill="auto"/>
            <w:vAlign w:val="bottom"/>
          </w:tcPr>
          <w:p w14:paraId="51522067" w14:textId="635EA42A" w:rsidR="00826731" w:rsidRPr="001722F7" w:rsidRDefault="00826731" w:rsidP="00826731">
            <w:pPr>
              <w:spacing w:before="40" w:after="20"/>
              <w:jc w:val="right"/>
              <w:rPr>
                <w:rFonts w:cs="Arial"/>
                <w:sz w:val="18"/>
                <w:szCs w:val="18"/>
              </w:rPr>
            </w:pPr>
            <w:r>
              <w:rPr>
                <w:rFonts w:cs="Arial"/>
                <w:sz w:val="18"/>
                <w:szCs w:val="18"/>
              </w:rPr>
              <w:t>980.0</w:t>
            </w:r>
          </w:p>
        </w:tc>
        <w:tc>
          <w:tcPr>
            <w:tcW w:w="1418" w:type="dxa"/>
            <w:tcBorders>
              <w:top w:val="nil"/>
              <w:left w:val="nil"/>
              <w:bottom w:val="nil"/>
              <w:right w:val="nil"/>
            </w:tcBorders>
            <w:shd w:val="clear" w:color="auto" w:fill="auto"/>
            <w:vAlign w:val="bottom"/>
          </w:tcPr>
          <w:p w14:paraId="56B1E942" w14:textId="0D2734BE" w:rsidR="00826731" w:rsidRPr="001722F7" w:rsidRDefault="00826731" w:rsidP="00826731">
            <w:pPr>
              <w:spacing w:before="40" w:after="20"/>
              <w:jc w:val="right"/>
              <w:rPr>
                <w:rFonts w:cs="Arial"/>
                <w:sz w:val="18"/>
                <w:szCs w:val="18"/>
              </w:rPr>
            </w:pPr>
            <w:r>
              <w:rPr>
                <w:rFonts w:cs="Arial"/>
                <w:sz w:val="18"/>
                <w:szCs w:val="18"/>
              </w:rPr>
              <w:t>1,343,242</w:t>
            </w:r>
          </w:p>
        </w:tc>
        <w:tc>
          <w:tcPr>
            <w:tcW w:w="1418" w:type="dxa"/>
            <w:tcBorders>
              <w:top w:val="nil"/>
              <w:left w:val="nil"/>
              <w:bottom w:val="nil"/>
              <w:right w:val="nil"/>
            </w:tcBorders>
            <w:shd w:val="clear" w:color="auto" w:fill="auto"/>
            <w:vAlign w:val="bottom"/>
          </w:tcPr>
          <w:p w14:paraId="024E5AA7" w14:textId="285E1DF0" w:rsidR="00826731" w:rsidRPr="001722F7" w:rsidRDefault="00826731" w:rsidP="00826731">
            <w:pPr>
              <w:spacing w:before="40" w:after="20"/>
              <w:jc w:val="right"/>
              <w:rPr>
                <w:rFonts w:cs="Arial"/>
                <w:sz w:val="18"/>
                <w:szCs w:val="18"/>
              </w:rPr>
            </w:pPr>
            <w:r>
              <w:rPr>
                <w:rFonts w:cs="Arial"/>
                <w:sz w:val="18"/>
                <w:szCs w:val="18"/>
              </w:rPr>
              <w:t>67.7</w:t>
            </w:r>
          </w:p>
        </w:tc>
      </w:tr>
      <w:tr w:rsidR="00826731" w:rsidRPr="00826731" w14:paraId="050ABBF2" w14:textId="77777777" w:rsidTr="00401057">
        <w:tc>
          <w:tcPr>
            <w:tcW w:w="2268" w:type="dxa"/>
            <w:tcBorders>
              <w:top w:val="nil"/>
              <w:left w:val="nil"/>
              <w:bottom w:val="nil"/>
              <w:right w:val="single" w:sz="18" w:space="0" w:color="C00000"/>
            </w:tcBorders>
            <w:shd w:val="clear" w:color="auto" w:fill="auto"/>
            <w:vAlign w:val="center"/>
          </w:tcPr>
          <w:p w14:paraId="5F4859E4" w14:textId="77777777" w:rsidR="00826731" w:rsidRPr="0087211A" w:rsidRDefault="00826731" w:rsidP="00826731">
            <w:pPr>
              <w:spacing w:before="40" w:after="40"/>
              <w:rPr>
                <w:rFonts w:cs="Arial"/>
                <w:sz w:val="18"/>
                <w:szCs w:val="18"/>
              </w:rPr>
            </w:pPr>
            <w:r w:rsidRPr="0087211A">
              <w:rPr>
                <w:rFonts w:cs="Arial"/>
                <w:sz w:val="18"/>
                <w:szCs w:val="18"/>
              </w:rPr>
              <w:t>Hume C</w:t>
            </w:r>
          </w:p>
        </w:tc>
        <w:tc>
          <w:tcPr>
            <w:tcW w:w="1418" w:type="dxa"/>
            <w:tcBorders>
              <w:top w:val="nil"/>
              <w:left w:val="single" w:sz="18" w:space="0" w:color="C00000"/>
              <w:bottom w:val="nil"/>
              <w:right w:val="nil"/>
            </w:tcBorders>
            <w:shd w:val="clear" w:color="auto" w:fill="auto"/>
            <w:vAlign w:val="bottom"/>
          </w:tcPr>
          <w:p w14:paraId="75AD6295" w14:textId="0A34BAB2" w:rsidR="00826731" w:rsidRPr="001722F7" w:rsidRDefault="00826731" w:rsidP="00826731">
            <w:pPr>
              <w:spacing w:before="40" w:after="20"/>
              <w:jc w:val="right"/>
              <w:rPr>
                <w:rFonts w:cs="Arial"/>
                <w:sz w:val="18"/>
                <w:szCs w:val="18"/>
              </w:rPr>
            </w:pPr>
            <w:r>
              <w:rPr>
                <w:rFonts w:cs="Arial"/>
                <w:sz w:val="18"/>
                <w:szCs w:val="18"/>
              </w:rPr>
              <w:t>947.0</w:t>
            </w:r>
          </w:p>
        </w:tc>
        <w:tc>
          <w:tcPr>
            <w:tcW w:w="1418" w:type="dxa"/>
            <w:tcBorders>
              <w:top w:val="nil"/>
              <w:left w:val="nil"/>
              <w:bottom w:val="nil"/>
              <w:right w:val="nil"/>
            </w:tcBorders>
            <w:shd w:val="clear" w:color="auto" w:fill="auto"/>
            <w:vAlign w:val="bottom"/>
          </w:tcPr>
          <w:p w14:paraId="17ABD768" w14:textId="058F1551" w:rsidR="00826731" w:rsidRPr="001722F7" w:rsidRDefault="00826731" w:rsidP="00826731">
            <w:pPr>
              <w:spacing w:before="40" w:after="20"/>
              <w:jc w:val="right"/>
              <w:rPr>
                <w:rFonts w:cs="Arial"/>
                <w:sz w:val="18"/>
                <w:szCs w:val="18"/>
              </w:rPr>
            </w:pPr>
            <w:r>
              <w:rPr>
                <w:rFonts w:cs="Arial"/>
                <w:sz w:val="18"/>
                <w:szCs w:val="18"/>
              </w:rPr>
              <w:t>1,991,149</w:t>
            </w:r>
          </w:p>
        </w:tc>
        <w:tc>
          <w:tcPr>
            <w:tcW w:w="1418" w:type="dxa"/>
            <w:tcBorders>
              <w:top w:val="nil"/>
              <w:left w:val="nil"/>
              <w:bottom w:val="nil"/>
              <w:right w:val="nil"/>
            </w:tcBorders>
            <w:shd w:val="clear" w:color="auto" w:fill="auto"/>
            <w:vAlign w:val="bottom"/>
          </w:tcPr>
          <w:p w14:paraId="36736C33" w14:textId="4E364610" w:rsidR="00826731" w:rsidRPr="001722F7" w:rsidRDefault="00826731" w:rsidP="00826731">
            <w:pPr>
              <w:spacing w:before="40" w:after="20"/>
              <w:jc w:val="right"/>
              <w:rPr>
                <w:rFonts w:cs="Arial"/>
                <w:sz w:val="18"/>
                <w:szCs w:val="18"/>
              </w:rPr>
            </w:pPr>
            <w:r>
              <w:rPr>
                <w:rFonts w:cs="Arial"/>
                <w:sz w:val="18"/>
                <w:szCs w:val="18"/>
              </w:rPr>
              <w:t>9.2</w:t>
            </w:r>
          </w:p>
        </w:tc>
      </w:tr>
      <w:tr w:rsidR="00826731" w:rsidRPr="00826731" w14:paraId="636F0310" w14:textId="77777777" w:rsidTr="00401057">
        <w:tc>
          <w:tcPr>
            <w:tcW w:w="2268" w:type="dxa"/>
            <w:tcBorders>
              <w:top w:val="nil"/>
              <w:left w:val="nil"/>
              <w:bottom w:val="nil"/>
              <w:right w:val="single" w:sz="18" w:space="0" w:color="C00000"/>
            </w:tcBorders>
            <w:shd w:val="clear" w:color="auto" w:fill="auto"/>
            <w:vAlign w:val="center"/>
          </w:tcPr>
          <w:p w14:paraId="07D8D71C" w14:textId="77777777" w:rsidR="00826731" w:rsidRPr="0087211A" w:rsidRDefault="00826731" w:rsidP="00826731">
            <w:pPr>
              <w:spacing w:before="40" w:after="40"/>
              <w:rPr>
                <w:rFonts w:cs="Arial"/>
                <w:sz w:val="18"/>
                <w:szCs w:val="18"/>
              </w:rPr>
            </w:pPr>
            <w:r w:rsidRPr="0087211A">
              <w:rPr>
                <w:rFonts w:cs="Arial"/>
                <w:sz w:val="18"/>
                <w:szCs w:val="18"/>
              </w:rPr>
              <w:t>Indigo S</w:t>
            </w:r>
          </w:p>
        </w:tc>
        <w:tc>
          <w:tcPr>
            <w:tcW w:w="1418" w:type="dxa"/>
            <w:tcBorders>
              <w:top w:val="nil"/>
              <w:left w:val="single" w:sz="18" w:space="0" w:color="C00000"/>
              <w:bottom w:val="nil"/>
              <w:right w:val="nil"/>
            </w:tcBorders>
            <w:shd w:val="clear" w:color="auto" w:fill="auto"/>
            <w:vAlign w:val="bottom"/>
          </w:tcPr>
          <w:p w14:paraId="24C0F662" w14:textId="68A50235" w:rsidR="00826731" w:rsidRPr="001722F7" w:rsidRDefault="00826731" w:rsidP="00826731">
            <w:pPr>
              <w:spacing w:before="40" w:after="20"/>
              <w:jc w:val="right"/>
              <w:rPr>
                <w:rFonts w:cs="Arial"/>
                <w:sz w:val="18"/>
                <w:szCs w:val="18"/>
              </w:rPr>
            </w:pPr>
            <w:r>
              <w:rPr>
                <w:rFonts w:cs="Arial"/>
                <w:sz w:val="18"/>
                <w:szCs w:val="18"/>
              </w:rPr>
              <w:t>1,016.0</w:t>
            </w:r>
          </w:p>
        </w:tc>
        <w:tc>
          <w:tcPr>
            <w:tcW w:w="1418" w:type="dxa"/>
            <w:tcBorders>
              <w:top w:val="nil"/>
              <w:left w:val="nil"/>
              <w:bottom w:val="nil"/>
              <w:right w:val="nil"/>
            </w:tcBorders>
            <w:shd w:val="clear" w:color="auto" w:fill="auto"/>
            <w:vAlign w:val="bottom"/>
          </w:tcPr>
          <w:p w14:paraId="19B8E3B2" w14:textId="0432BF97" w:rsidR="00826731" w:rsidRPr="001722F7" w:rsidRDefault="00826731" w:rsidP="00826731">
            <w:pPr>
              <w:spacing w:before="40" w:after="20"/>
              <w:jc w:val="right"/>
              <w:rPr>
                <w:rFonts w:cs="Arial"/>
                <w:sz w:val="18"/>
                <w:szCs w:val="18"/>
              </w:rPr>
            </w:pPr>
            <w:r>
              <w:rPr>
                <w:rFonts w:cs="Arial"/>
                <w:sz w:val="18"/>
                <w:szCs w:val="18"/>
              </w:rPr>
              <w:t>779,620</w:t>
            </w:r>
          </w:p>
        </w:tc>
        <w:tc>
          <w:tcPr>
            <w:tcW w:w="1418" w:type="dxa"/>
            <w:tcBorders>
              <w:top w:val="nil"/>
              <w:left w:val="nil"/>
              <w:bottom w:val="nil"/>
              <w:right w:val="nil"/>
            </w:tcBorders>
            <w:shd w:val="clear" w:color="auto" w:fill="auto"/>
            <w:vAlign w:val="bottom"/>
          </w:tcPr>
          <w:p w14:paraId="6503F230" w14:textId="78A3F0A9" w:rsidR="00826731" w:rsidRPr="001722F7" w:rsidRDefault="00826731" w:rsidP="00826731">
            <w:pPr>
              <w:spacing w:before="40" w:after="20"/>
              <w:jc w:val="right"/>
              <w:rPr>
                <w:rFonts w:cs="Arial"/>
                <w:sz w:val="18"/>
                <w:szCs w:val="18"/>
              </w:rPr>
            </w:pPr>
            <w:r>
              <w:rPr>
                <w:rFonts w:cs="Arial"/>
                <w:sz w:val="18"/>
                <w:szCs w:val="18"/>
              </w:rPr>
              <w:t>48.1</w:t>
            </w:r>
          </w:p>
        </w:tc>
      </w:tr>
      <w:tr w:rsidR="00826731" w:rsidRPr="00826731" w14:paraId="2DF74286" w14:textId="77777777" w:rsidTr="00401057">
        <w:tc>
          <w:tcPr>
            <w:tcW w:w="2268" w:type="dxa"/>
            <w:tcBorders>
              <w:top w:val="nil"/>
              <w:left w:val="nil"/>
              <w:bottom w:val="nil"/>
              <w:right w:val="single" w:sz="18" w:space="0" w:color="C00000"/>
            </w:tcBorders>
            <w:shd w:val="clear" w:color="auto" w:fill="auto"/>
            <w:vAlign w:val="center"/>
          </w:tcPr>
          <w:p w14:paraId="34D55EAB" w14:textId="77777777" w:rsidR="00826731" w:rsidRPr="0087211A" w:rsidRDefault="00826731" w:rsidP="00826731">
            <w:pPr>
              <w:spacing w:before="40" w:after="40"/>
              <w:rPr>
                <w:rFonts w:cs="Arial"/>
                <w:sz w:val="18"/>
                <w:szCs w:val="18"/>
              </w:rPr>
            </w:pPr>
            <w:r w:rsidRPr="0087211A">
              <w:rPr>
                <w:rFonts w:cs="Arial"/>
                <w:sz w:val="18"/>
                <w:szCs w:val="18"/>
              </w:rPr>
              <w:t>Kingston C</w:t>
            </w:r>
          </w:p>
        </w:tc>
        <w:tc>
          <w:tcPr>
            <w:tcW w:w="1418" w:type="dxa"/>
            <w:tcBorders>
              <w:top w:val="nil"/>
              <w:left w:val="single" w:sz="18" w:space="0" w:color="C00000"/>
              <w:bottom w:val="nil"/>
              <w:right w:val="nil"/>
            </w:tcBorders>
            <w:shd w:val="clear" w:color="auto" w:fill="auto"/>
            <w:vAlign w:val="bottom"/>
          </w:tcPr>
          <w:p w14:paraId="789DA880" w14:textId="78B0FD41" w:rsidR="00826731" w:rsidRPr="001722F7" w:rsidRDefault="00826731" w:rsidP="00826731">
            <w:pPr>
              <w:spacing w:before="40" w:after="20"/>
              <w:jc w:val="right"/>
              <w:rPr>
                <w:rFonts w:cs="Arial"/>
                <w:sz w:val="18"/>
                <w:szCs w:val="18"/>
              </w:rPr>
            </w:pPr>
            <w:r>
              <w:rPr>
                <w:rFonts w:cs="Arial"/>
                <w:sz w:val="18"/>
                <w:szCs w:val="18"/>
              </w:rPr>
              <w:t>1,044.0</w:t>
            </w:r>
          </w:p>
        </w:tc>
        <w:tc>
          <w:tcPr>
            <w:tcW w:w="1418" w:type="dxa"/>
            <w:tcBorders>
              <w:top w:val="nil"/>
              <w:left w:val="nil"/>
              <w:bottom w:val="nil"/>
              <w:right w:val="nil"/>
            </w:tcBorders>
            <w:shd w:val="clear" w:color="auto" w:fill="auto"/>
            <w:vAlign w:val="bottom"/>
          </w:tcPr>
          <w:p w14:paraId="5356234C" w14:textId="037E8EC7" w:rsidR="00826731" w:rsidRPr="001722F7" w:rsidRDefault="00826731" w:rsidP="00826731">
            <w:pPr>
              <w:spacing w:before="40" w:after="20"/>
              <w:jc w:val="right"/>
              <w:rPr>
                <w:rFonts w:cs="Arial"/>
                <w:sz w:val="18"/>
                <w:szCs w:val="18"/>
              </w:rPr>
            </w:pPr>
            <w:r>
              <w:rPr>
                <w:rFonts w:cs="Arial"/>
                <w:sz w:val="18"/>
                <w:szCs w:val="18"/>
              </w:rPr>
              <w:t>1,462,497</w:t>
            </w:r>
          </w:p>
        </w:tc>
        <w:tc>
          <w:tcPr>
            <w:tcW w:w="1418" w:type="dxa"/>
            <w:tcBorders>
              <w:top w:val="nil"/>
              <w:left w:val="nil"/>
              <w:bottom w:val="nil"/>
              <w:right w:val="nil"/>
            </w:tcBorders>
            <w:shd w:val="clear" w:color="auto" w:fill="auto"/>
            <w:vAlign w:val="bottom"/>
          </w:tcPr>
          <w:p w14:paraId="2A94EA8F" w14:textId="67DECE20" w:rsidR="00826731" w:rsidRPr="001722F7" w:rsidRDefault="00826731" w:rsidP="00826731">
            <w:pPr>
              <w:spacing w:before="40" w:after="20"/>
              <w:jc w:val="right"/>
              <w:rPr>
                <w:rFonts w:cs="Arial"/>
                <w:sz w:val="18"/>
                <w:szCs w:val="18"/>
              </w:rPr>
            </w:pPr>
            <w:r>
              <w:rPr>
                <w:rFonts w:cs="Arial"/>
                <w:sz w:val="18"/>
                <w:szCs w:val="18"/>
              </w:rPr>
              <w:t>9.1</w:t>
            </w:r>
          </w:p>
        </w:tc>
      </w:tr>
      <w:tr w:rsidR="00826731" w:rsidRPr="00826731" w14:paraId="0B7ABB77" w14:textId="77777777" w:rsidTr="00401057">
        <w:tc>
          <w:tcPr>
            <w:tcW w:w="2268" w:type="dxa"/>
            <w:tcBorders>
              <w:top w:val="nil"/>
              <w:left w:val="nil"/>
              <w:bottom w:val="nil"/>
              <w:right w:val="single" w:sz="18" w:space="0" w:color="C00000"/>
            </w:tcBorders>
            <w:shd w:val="clear" w:color="auto" w:fill="auto"/>
            <w:vAlign w:val="center"/>
          </w:tcPr>
          <w:p w14:paraId="01BFC89A" w14:textId="77777777" w:rsidR="00826731" w:rsidRPr="0087211A" w:rsidRDefault="00826731" w:rsidP="00826731">
            <w:pPr>
              <w:spacing w:before="40" w:after="40"/>
              <w:rPr>
                <w:rFonts w:cs="Arial"/>
                <w:sz w:val="18"/>
                <w:szCs w:val="18"/>
              </w:rPr>
            </w:pPr>
            <w:r w:rsidRPr="0087211A">
              <w:rPr>
                <w:rFonts w:cs="Arial"/>
                <w:sz w:val="18"/>
                <w:szCs w:val="18"/>
              </w:rPr>
              <w:t>Knox C</w:t>
            </w:r>
          </w:p>
        </w:tc>
        <w:tc>
          <w:tcPr>
            <w:tcW w:w="1418" w:type="dxa"/>
            <w:tcBorders>
              <w:top w:val="nil"/>
              <w:left w:val="single" w:sz="18" w:space="0" w:color="C00000"/>
              <w:bottom w:val="nil"/>
              <w:right w:val="nil"/>
            </w:tcBorders>
            <w:shd w:val="clear" w:color="auto" w:fill="auto"/>
            <w:vAlign w:val="bottom"/>
          </w:tcPr>
          <w:p w14:paraId="357F7F15" w14:textId="50279214" w:rsidR="00826731" w:rsidRPr="001722F7" w:rsidRDefault="00826731" w:rsidP="00826731">
            <w:pPr>
              <w:spacing w:before="40" w:after="20"/>
              <w:jc w:val="right"/>
              <w:rPr>
                <w:rFonts w:cs="Arial"/>
                <w:sz w:val="18"/>
                <w:szCs w:val="18"/>
              </w:rPr>
            </w:pPr>
            <w:r>
              <w:rPr>
                <w:rFonts w:cs="Arial"/>
                <w:sz w:val="18"/>
                <w:szCs w:val="18"/>
              </w:rPr>
              <w:t>1,048.0</w:t>
            </w:r>
          </w:p>
        </w:tc>
        <w:tc>
          <w:tcPr>
            <w:tcW w:w="1418" w:type="dxa"/>
            <w:tcBorders>
              <w:top w:val="nil"/>
              <w:left w:val="nil"/>
              <w:bottom w:val="nil"/>
              <w:right w:val="nil"/>
            </w:tcBorders>
            <w:shd w:val="clear" w:color="auto" w:fill="auto"/>
            <w:vAlign w:val="bottom"/>
          </w:tcPr>
          <w:p w14:paraId="773B18E0" w14:textId="5F3A6517" w:rsidR="00826731" w:rsidRPr="001722F7" w:rsidRDefault="00826731" w:rsidP="00826731">
            <w:pPr>
              <w:spacing w:before="40" w:after="20"/>
              <w:jc w:val="right"/>
              <w:rPr>
                <w:rFonts w:cs="Arial"/>
                <w:sz w:val="18"/>
                <w:szCs w:val="18"/>
              </w:rPr>
            </w:pPr>
            <w:r>
              <w:rPr>
                <w:rFonts w:cs="Arial"/>
                <w:sz w:val="18"/>
                <w:szCs w:val="18"/>
              </w:rPr>
              <w:t>1,423,247</w:t>
            </w:r>
          </w:p>
        </w:tc>
        <w:tc>
          <w:tcPr>
            <w:tcW w:w="1418" w:type="dxa"/>
            <w:tcBorders>
              <w:top w:val="nil"/>
              <w:left w:val="nil"/>
              <w:bottom w:val="nil"/>
              <w:right w:val="nil"/>
            </w:tcBorders>
            <w:shd w:val="clear" w:color="auto" w:fill="auto"/>
            <w:vAlign w:val="bottom"/>
          </w:tcPr>
          <w:p w14:paraId="31364ED3" w14:textId="18E00B42" w:rsidR="00826731" w:rsidRPr="001722F7" w:rsidRDefault="00826731" w:rsidP="00826731">
            <w:pPr>
              <w:spacing w:before="40" w:after="20"/>
              <w:jc w:val="right"/>
              <w:rPr>
                <w:rFonts w:cs="Arial"/>
                <w:sz w:val="18"/>
                <w:szCs w:val="18"/>
              </w:rPr>
            </w:pPr>
            <w:r>
              <w:rPr>
                <w:rFonts w:cs="Arial"/>
                <w:sz w:val="18"/>
                <w:szCs w:val="18"/>
              </w:rPr>
              <w:t>8.8</w:t>
            </w:r>
          </w:p>
        </w:tc>
      </w:tr>
      <w:tr w:rsidR="00826731" w:rsidRPr="00826731" w14:paraId="1E25AF4F" w14:textId="77777777" w:rsidTr="00401057">
        <w:trPr>
          <w:trHeight w:val="80"/>
        </w:trPr>
        <w:tc>
          <w:tcPr>
            <w:tcW w:w="2268" w:type="dxa"/>
            <w:tcBorders>
              <w:top w:val="nil"/>
              <w:left w:val="nil"/>
              <w:bottom w:val="nil"/>
              <w:right w:val="single" w:sz="18" w:space="0" w:color="C00000"/>
            </w:tcBorders>
            <w:shd w:val="clear" w:color="auto" w:fill="auto"/>
            <w:vAlign w:val="center"/>
          </w:tcPr>
          <w:p w14:paraId="7E766A4A" w14:textId="77777777" w:rsidR="00826731" w:rsidRPr="0087211A" w:rsidRDefault="00826731" w:rsidP="00826731">
            <w:pPr>
              <w:spacing w:before="40" w:after="40"/>
              <w:rPr>
                <w:rFonts w:cs="Arial"/>
                <w:sz w:val="18"/>
                <w:szCs w:val="18"/>
              </w:rPr>
            </w:pPr>
            <w:r w:rsidRPr="0087211A">
              <w:rPr>
                <w:rFonts w:cs="Arial"/>
                <w:sz w:val="18"/>
                <w:szCs w:val="18"/>
              </w:rPr>
              <w:t>Latrobe C</w:t>
            </w:r>
          </w:p>
        </w:tc>
        <w:tc>
          <w:tcPr>
            <w:tcW w:w="1418" w:type="dxa"/>
            <w:tcBorders>
              <w:top w:val="nil"/>
              <w:left w:val="single" w:sz="18" w:space="0" w:color="C00000"/>
              <w:bottom w:val="nil"/>
              <w:right w:val="nil"/>
            </w:tcBorders>
            <w:shd w:val="clear" w:color="auto" w:fill="auto"/>
            <w:vAlign w:val="bottom"/>
          </w:tcPr>
          <w:p w14:paraId="1FD8A394" w14:textId="75D822DD" w:rsidR="00826731" w:rsidRPr="001722F7" w:rsidRDefault="00826731" w:rsidP="00826731">
            <w:pPr>
              <w:spacing w:before="40" w:after="20"/>
              <w:jc w:val="right"/>
              <w:rPr>
                <w:rFonts w:cs="Arial"/>
                <w:sz w:val="18"/>
                <w:szCs w:val="18"/>
              </w:rPr>
            </w:pPr>
            <w:r>
              <w:rPr>
                <w:rFonts w:cs="Arial"/>
                <w:sz w:val="18"/>
                <w:szCs w:val="18"/>
              </w:rPr>
              <w:t>931.0</w:t>
            </w:r>
          </w:p>
        </w:tc>
        <w:tc>
          <w:tcPr>
            <w:tcW w:w="1418" w:type="dxa"/>
            <w:tcBorders>
              <w:top w:val="nil"/>
              <w:left w:val="nil"/>
              <w:bottom w:val="nil"/>
              <w:right w:val="nil"/>
            </w:tcBorders>
            <w:shd w:val="clear" w:color="auto" w:fill="auto"/>
            <w:vAlign w:val="bottom"/>
          </w:tcPr>
          <w:p w14:paraId="550820A2" w14:textId="49188578" w:rsidR="00826731" w:rsidRPr="001722F7" w:rsidRDefault="00826731" w:rsidP="00826731">
            <w:pPr>
              <w:spacing w:before="40" w:after="20"/>
              <w:jc w:val="right"/>
              <w:rPr>
                <w:rFonts w:cs="Arial"/>
                <w:sz w:val="18"/>
                <w:szCs w:val="18"/>
              </w:rPr>
            </w:pPr>
            <w:r>
              <w:rPr>
                <w:rFonts w:cs="Arial"/>
                <w:sz w:val="18"/>
                <w:szCs w:val="18"/>
              </w:rPr>
              <w:t>1,439,023</w:t>
            </w:r>
          </w:p>
        </w:tc>
        <w:tc>
          <w:tcPr>
            <w:tcW w:w="1418" w:type="dxa"/>
            <w:tcBorders>
              <w:top w:val="nil"/>
              <w:left w:val="nil"/>
              <w:bottom w:val="nil"/>
              <w:right w:val="nil"/>
            </w:tcBorders>
            <w:shd w:val="clear" w:color="auto" w:fill="auto"/>
            <w:vAlign w:val="bottom"/>
          </w:tcPr>
          <w:p w14:paraId="33D8C5B6" w14:textId="442C2D4E" w:rsidR="00826731" w:rsidRPr="001722F7" w:rsidRDefault="00826731" w:rsidP="00826731">
            <w:pPr>
              <w:spacing w:before="40" w:after="20"/>
              <w:jc w:val="right"/>
              <w:rPr>
                <w:rFonts w:cs="Arial"/>
                <w:sz w:val="18"/>
                <w:szCs w:val="18"/>
              </w:rPr>
            </w:pPr>
            <w:r>
              <w:rPr>
                <w:rFonts w:cs="Arial"/>
                <w:sz w:val="18"/>
                <w:szCs w:val="18"/>
              </w:rPr>
              <w:t>19.3</w:t>
            </w:r>
          </w:p>
        </w:tc>
      </w:tr>
      <w:tr w:rsidR="00826731" w:rsidRPr="00826731" w14:paraId="36F0F3F5" w14:textId="77777777" w:rsidTr="00401057">
        <w:tc>
          <w:tcPr>
            <w:tcW w:w="2268" w:type="dxa"/>
            <w:tcBorders>
              <w:top w:val="nil"/>
              <w:left w:val="nil"/>
              <w:bottom w:val="nil"/>
              <w:right w:val="single" w:sz="18" w:space="0" w:color="C00000"/>
            </w:tcBorders>
            <w:shd w:val="clear" w:color="auto" w:fill="auto"/>
            <w:vAlign w:val="center"/>
          </w:tcPr>
          <w:p w14:paraId="26C33B86" w14:textId="77777777" w:rsidR="00826731" w:rsidRPr="0087211A" w:rsidRDefault="00826731" w:rsidP="00826731">
            <w:pPr>
              <w:spacing w:before="40" w:after="40"/>
              <w:rPr>
                <w:rFonts w:cs="Arial"/>
                <w:sz w:val="18"/>
                <w:szCs w:val="18"/>
              </w:rPr>
            </w:pPr>
            <w:r w:rsidRPr="0087211A">
              <w:rPr>
                <w:rFonts w:cs="Arial"/>
                <w:sz w:val="18"/>
                <w:szCs w:val="18"/>
              </w:rPr>
              <w:t>Loddon S</w:t>
            </w:r>
          </w:p>
        </w:tc>
        <w:tc>
          <w:tcPr>
            <w:tcW w:w="1418" w:type="dxa"/>
            <w:tcBorders>
              <w:top w:val="nil"/>
              <w:left w:val="single" w:sz="18" w:space="0" w:color="C00000"/>
              <w:bottom w:val="nil"/>
              <w:right w:val="nil"/>
            </w:tcBorders>
            <w:shd w:val="clear" w:color="auto" w:fill="auto"/>
            <w:vAlign w:val="bottom"/>
          </w:tcPr>
          <w:p w14:paraId="2ACF44A5" w14:textId="4D3CD436" w:rsidR="00826731" w:rsidRPr="001722F7" w:rsidRDefault="00826731" w:rsidP="00826731">
            <w:pPr>
              <w:spacing w:before="40" w:after="20"/>
              <w:jc w:val="right"/>
              <w:rPr>
                <w:rFonts w:cs="Arial"/>
                <w:sz w:val="18"/>
                <w:szCs w:val="18"/>
              </w:rPr>
            </w:pPr>
            <w:r>
              <w:rPr>
                <w:rFonts w:cs="Arial"/>
                <w:sz w:val="18"/>
                <w:szCs w:val="18"/>
              </w:rPr>
              <w:t>942.0</w:t>
            </w:r>
          </w:p>
        </w:tc>
        <w:tc>
          <w:tcPr>
            <w:tcW w:w="1418" w:type="dxa"/>
            <w:tcBorders>
              <w:top w:val="nil"/>
              <w:left w:val="nil"/>
              <w:bottom w:val="nil"/>
              <w:right w:val="nil"/>
            </w:tcBorders>
            <w:shd w:val="clear" w:color="auto" w:fill="auto"/>
            <w:vAlign w:val="bottom"/>
          </w:tcPr>
          <w:p w14:paraId="6C8933EC" w14:textId="4675DECC" w:rsidR="00826731" w:rsidRPr="001722F7" w:rsidRDefault="00826731" w:rsidP="00826731">
            <w:pPr>
              <w:spacing w:before="40" w:after="20"/>
              <w:jc w:val="right"/>
              <w:rPr>
                <w:rFonts w:cs="Arial"/>
                <w:sz w:val="18"/>
                <w:szCs w:val="18"/>
              </w:rPr>
            </w:pPr>
            <w:r>
              <w:rPr>
                <w:rFonts w:cs="Arial"/>
                <w:sz w:val="18"/>
                <w:szCs w:val="18"/>
              </w:rPr>
              <w:t>242,500</w:t>
            </w:r>
          </w:p>
        </w:tc>
        <w:tc>
          <w:tcPr>
            <w:tcW w:w="1418" w:type="dxa"/>
            <w:tcBorders>
              <w:top w:val="nil"/>
              <w:left w:val="nil"/>
              <w:bottom w:val="nil"/>
              <w:right w:val="nil"/>
            </w:tcBorders>
            <w:shd w:val="clear" w:color="auto" w:fill="auto"/>
            <w:vAlign w:val="bottom"/>
          </w:tcPr>
          <w:p w14:paraId="6699D799" w14:textId="6544A935" w:rsidR="00826731" w:rsidRPr="001722F7" w:rsidRDefault="00826731" w:rsidP="00826731">
            <w:pPr>
              <w:spacing w:before="40" w:after="20"/>
              <w:jc w:val="right"/>
              <w:rPr>
                <w:rFonts w:cs="Arial"/>
                <w:sz w:val="18"/>
                <w:szCs w:val="18"/>
              </w:rPr>
            </w:pPr>
            <w:r>
              <w:rPr>
                <w:rFonts w:cs="Arial"/>
                <w:sz w:val="18"/>
                <w:szCs w:val="18"/>
              </w:rPr>
              <w:t>32.3</w:t>
            </w:r>
          </w:p>
        </w:tc>
      </w:tr>
    </w:tbl>
    <w:p w14:paraId="54CBBCA5" w14:textId="77777777" w:rsidR="00D50E04" w:rsidRDefault="00D50E04" w:rsidP="00FF36E8">
      <w:pPr>
        <w:spacing w:before="40" w:after="20"/>
        <w:rPr>
          <w:rFonts w:cs="Arial"/>
          <w:sz w:val="18"/>
          <w:szCs w:val="18"/>
        </w:rPr>
      </w:pPr>
    </w:p>
    <w:p w14:paraId="2710DA16" w14:textId="77777777" w:rsidR="008D440D" w:rsidRPr="00FF36E8" w:rsidRDefault="008D440D" w:rsidP="00FF36E8">
      <w:pPr>
        <w:spacing w:before="40" w:after="20"/>
        <w:rPr>
          <w:rFonts w:cs="Arial"/>
          <w:sz w:val="18"/>
          <w:szCs w:val="18"/>
        </w:rPr>
      </w:pPr>
    </w:p>
    <w:p w14:paraId="4C8B5728" w14:textId="77777777" w:rsidR="0022168A" w:rsidRPr="00FF36E8" w:rsidRDefault="0022168A" w:rsidP="00FF36E8">
      <w:pPr>
        <w:spacing w:before="40" w:after="20"/>
        <w:rPr>
          <w:rFonts w:cs="Arial"/>
          <w:sz w:val="18"/>
          <w:szCs w:val="18"/>
        </w:rPr>
      </w:pPr>
      <w:r w:rsidRPr="00FF36E8">
        <w:rPr>
          <w:rFonts w:cs="Arial"/>
          <w:sz w:val="18"/>
          <w:szCs w:val="18"/>
        </w:rPr>
        <w:br w:type="page"/>
      </w:r>
    </w:p>
    <w:p w14:paraId="189B7938" w14:textId="14EB8B79" w:rsidR="006E50A4" w:rsidRPr="00976C78" w:rsidRDefault="001F183A" w:rsidP="00536506">
      <w:pPr>
        <w:pStyle w:val="VGC-Head10"/>
      </w:pPr>
      <w:r>
        <w:t>2018-19</w:t>
      </w:r>
      <w:r w:rsidR="00A97ABE">
        <w:t xml:space="preserve"> </w:t>
      </w:r>
      <w:r w:rsidR="006E50A4" w:rsidRPr="00976C78">
        <w:t>General Purpose Grants</w:t>
      </w:r>
      <w:r w:rsidR="00CE4507" w:rsidRPr="00976C78">
        <w:tab/>
        <w:t>Appendix 4</w:t>
      </w:r>
    </w:p>
    <w:p w14:paraId="1F860B19" w14:textId="77777777" w:rsidR="006E50A4" w:rsidRPr="00976C78" w:rsidRDefault="004F1184" w:rsidP="008C1A28">
      <w:pPr>
        <w:pStyle w:val="VGC-Head2"/>
      </w:pPr>
      <w:r>
        <w:tab/>
      </w:r>
      <w:r w:rsidR="006E50A4" w:rsidRPr="00976C78">
        <w:t>C.  Cost Adjustors – Raw Data</w:t>
      </w: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FF36E8" w14:paraId="1F9FE4F6" w14:textId="77777777" w:rsidTr="00033B56">
        <w:tc>
          <w:tcPr>
            <w:tcW w:w="2268" w:type="dxa"/>
            <w:tcBorders>
              <w:top w:val="nil"/>
              <w:left w:val="nil"/>
              <w:bottom w:val="nil"/>
              <w:right w:val="single" w:sz="18" w:space="0" w:color="C00000"/>
            </w:tcBorders>
            <w:shd w:val="clear" w:color="auto" w:fill="auto"/>
            <w:vAlign w:val="bottom"/>
          </w:tcPr>
          <w:p w14:paraId="4FE62445" w14:textId="77777777" w:rsidR="009C2110" w:rsidRPr="0087211A" w:rsidRDefault="009C2110" w:rsidP="008001AD">
            <w:pPr>
              <w:spacing w:before="40" w:after="20"/>
              <w:jc w:val="center"/>
              <w:rPr>
                <w:rFonts w:cs="Arial"/>
                <w:sz w:val="18"/>
                <w:szCs w:val="18"/>
              </w:rPr>
            </w:pPr>
          </w:p>
        </w:tc>
        <w:tc>
          <w:tcPr>
            <w:tcW w:w="2836" w:type="dxa"/>
            <w:gridSpan w:val="2"/>
            <w:tcBorders>
              <w:top w:val="nil"/>
              <w:left w:val="single" w:sz="18" w:space="0" w:color="C00000"/>
              <w:bottom w:val="single" w:sz="8" w:space="0" w:color="C00000"/>
              <w:right w:val="nil"/>
            </w:tcBorders>
            <w:shd w:val="clear" w:color="auto" w:fill="auto"/>
            <w:vAlign w:val="bottom"/>
          </w:tcPr>
          <w:p w14:paraId="4B0A5730" w14:textId="77777777" w:rsidR="009C2110" w:rsidRPr="00FF36E8" w:rsidRDefault="009C2110" w:rsidP="008001AD">
            <w:pPr>
              <w:spacing w:before="40" w:after="20"/>
              <w:jc w:val="center"/>
              <w:rPr>
                <w:rFonts w:cs="Arial"/>
                <w:b/>
                <w:sz w:val="18"/>
                <w:szCs w:val="18"/>
              </w:rPr>
            </w:pPr>
            <w:r w:rsidRPr="00FF36E8">
              <w:rPr>
                <w:rFonts w:cs="Arial"/>
                <w:b/>
                <w:sz w:val="18"/>
                <w:szCs w:val="18"/>
              </w:rPr>
              <w:t>Aged Pensioners</w:t>
            </w:r>
          </w:p>
        </w:tc>
        <w:tc>
          <w:tcPr>
            <w:tcW w:w="170" w:type="dxa"/>
            <w:vMerge w:val="restart"/>
            <w:tcBorders>
              <w:top w:val="nil"/>
              <w:left w:val="nil"/>
              <w:bottom w:val="single" w:sz="8" w:space="0" w:color="C00000"/>
              <w:right w:val="nil"/>
            </w:tcBorders>
            <w:vAlign w:val="bottom"/>
          </w:tcPr>
          <w:p w14:paraId="66BFAA65" w14:textId="77777777" w:rsidR="009C2110" w:rsidRPr="00FF36E8" w:rsidRDefault="009C2110"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61F8DC5A" w14:textId="77777777" w:rsidR="009C2110" w:rsidRPr="00FF36E8" w:rsidRDefault="009C2110" w:rsidP="008001AD">
            <w:pPr>
              <w:spacing w:before="40" w:after="20"/>
              <w:jc w:val="center"/>
              <w:rPr>
                <w:rFonts w:cs="Arial"/>
                <w:b/>
                <w:sz w:val="18"/>
                <w:szCs w:val="18"/>
              </w:rPr>
            </w:pPr>
            <w:r>
              <w:rPr>
                <w:rFonts w:cs="Arial"/>
                <w:b/>
                <w:sz w:val="18"/>
                <w:szCs w:val="18"/>
              </w:rPr>
              <w:t>Economies of Scale</w:t>
            </w:r>
          </w:p>
        </w:tc>
        <w:tc>
          <w:tcPr>
            <w:tcW w:w="170" w:type="dxa"/>
            <w:vMerge w:val="restart"/>
            <w:tcBorders>
              <w:top w:val="nil"/>
              <w:left w:val="nil"/>
              <w:bottom w:val="single" w:sz="8" w:space="0" w:color="C00000"/>
              <w:right w:val="nil"/>
            </w:tcBorders>
            <w:shd w:val="clear" w:color="auto" w:fill="auto"/>
            <w:vAlign w:val="bottom"/>
          </w:tcPr>
          <w:p w14:paraId="232A459C" w14:textId="77777777" w:rsidR="009C2110" w:rsidRPr="00FF36E8" w:rsidRDefault="009C2110" w:rsidP="008001AD">
            <w:pPr>
              <w:spacing w:before="40" w:after="20"/>
              <w:jc w:val="center"/>
              <w:rPr>
                <w:rFonts w:cs="Arial"/>
                <w:b/>
                <w:sz w:val="18"/>
                <w:szCs w:val="18"/>
              </w:rPr>
            </w:pPr>
          </w:p>
        </w:tc>
        <w:tc>
          <w:tcPr>
            <w:tcW w:w="1418" w:type="dxa"/>
            <w:vMerge w:val="restart"/>
            <w:tcBorders>
              <w:top w:val="nil"/>
              <w:left w:val="nil"/>
              <w:bottom w:val="single" w:sz="8" w:space="0" w:color="C00000"/>
              <w:right w:val="nil"/>
            </w:tcBorders>
            <w:shd w:val="clear" w:color="auto" w:fill="auto"/>
            <w:vAlign w:val="bottom"/>
          </w:tcPr>
          <w:p w14:paraId="27BD2E24" w14:textId="1A5E2F8E" w:rsidR="009C2110" w:rsidRPr="00FF36E8" w:rsidRDefault="006B574F" w:rsidP="008001AD">
            <w:pPr>
              <w:spacing w:before="40" w:after="20"/>
              <w:jc w:val="center"/>
              <w:rPr>
                <w:rFonts w:cs="Arial"/>
                <w:b/>
                <w:sz w:val="18"/>
                <w:szCs w:val="18"/>
              </w:rPr>
            </w:pPr>
            <w:r w:rsidRPr="00FF36E8">
              <w:rPr>
                <w:rFonts w:cs="Arial"/>
                <w:b/>
                <w:sz w:val="18"/>
                <w:szCs w:val="18"/>
              </w:rPr>
              <w:t>Environment</w:t>
            </w:r>
            <w:r>
              <w:rPr>
                <w:rFonts w:cs="Arial"/>
                <w:b/>
                <w:sz w:val="18"/>
                <w:szCs w:val="18"/>
              </w:rPr>
              <w:t>al</w:t>
            </w:r>
            <w:r w:rsidRPr="00FF36E8">
              <w:rPr>
                <w:rFonts w:cs="Arial"/>
                <w:b/>
                <w:sz w:val="18"/>
                <w:szCs w:val="18"/>
              </w:rPr>
              <w:br/>
              <w:t xml:space="preserve">Risk </w:t>
            </w:r>
            <w:r>
              <w:rPr>
                <w:rFonts w:cs="Arial"/>
                <w:b/>
                <w:sz w:val="18"/>
                <w:szCs w:val="18"/>
              </w:rPr>
              <w:br/>
              <w:t>(Fire &amp; Flood)</w:t>
            </w:r>
            <w:r w:rsidR="009C2110">
              <w:rPr>
                <w:rFonts w:cs="Arial"/>
                <w:b/>
                <w:sz w:val="18"/>
                <w:szCs w:val="18"/>
              </w:rPr>
              <w:br/>
            </w:r>
            <w:r w:rsidR="009C2110" w:rsidRPr="00FF36E8">
              <w:rPr>
                <w:rFonts w:cs="Arial"/>
                <w:b/>
                <w:sz w:val="18"/>
                <w:szCs w:val="18"/>
              </w:rPr>
              <w:t>Rating</w:t>
            </w:r>
          </w:p>
        </w:tc>
      </w:tr>
      <w:tr w:rsidR="009C2110" w:rsidRPr="00FF36E8" w14:paraId="4F8ECA88" w14:textId="77777777" w:rsidTr="00033B56">
        <w:tc>
          <w:tcPr>
            <w:tcW w:w="2268" w:type="dxa"/>
            <w:tcBorders>
              <w:top w:val="nil"/>
              <w:left w:val="nil"/>
              <w:bottom w:val="nil"/>
              <w:right w:val="single" w:sz="18" w:space="0" w:color="C00000"/>
            </w:tcBorders>
            <w:shd w:val="clear" w:color="auto" w:fill="auto"/>
            <w:vAlign w:val="bottom"/>
          </w:tcPr>
          <w:p w14:paraId="541F6897" w14:textId="77777777" w:rsidR="009C2110" w:rsidRPr="0087211A" w:rsidRDefault="009C2110"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53FC3DAC" w14:textId="77777777" w:rsidR="009C2110" w:rsidRPr="009051D6" w:rsidRDefault="009C2110" w:rsidP="008001AD">
            <w:pPr>
              <w:spacing w:before="40" w:after="20"/>
              <w:jc w:val="center"/>
              <w:rPr>
                <w:rFonts w:cs="Arial"/>
                <w:sz w:val="16"/>
                <w:szCs w:val="16"/>
              </w:rPr>
            </w:pPr>
            <w:r w:rsidRPr="009051D6">
              <w:rPr>
                <w:rFonts w:cs="Arial"/>
                <w:sz w:val="16"/>
                <w:szCs w:val="16"/>
              </w:rPr>
              <w:t>No.</w:t>
            </w:r>
          </w:p>
        </w:tc>
        <w:tc>
          <w:tcPr>
            <w:tcW w:w="1418" w:type="dxa"/>
            <w:tcBorders>
              <w:top w:val="single" w:sz="8" w:space="0" w:color="C00000"/>
              <w:left w:val="nil"/>
              <w:bottom w:val="single" w:sz="8" w:space="0" w:color="C00000"/>
              <w:right w:val="nil"/>
            </w:tcBorders>
            <w:shd w:val="clear" w:color="auto" w:fill="auto"/>
            <w:vAlign w:val="bottom"/>
          </w:tcPr>
          <w:p w14:paraId="0ED6E101" w14:textId="77777777" w:rsidR="009C2110" w:rsidRPr="009051D6" w:rsidRDefault="009C2110" w:rsidP="008001AD">
            <w:pPr>
              <w:spacing w:before="40" w:after="20"/>
              <w:jc w:val="center"/>
              <w:rPr>
                <w:rFonts w:cs="Arial"/>
                <w:sz w:val="16"/>
                <w:szCs w:val="16"/>
              </w:rPr>
            </w:pPr>
            <w:r w:rsidRPr="009051D6">
              <w:rPr>
                <w:rFonts w:cs="Arial"/>
                <w:sz w:val="16"/>
                <w:szCs w:val="16"/>
              </w:rPr>
              <w:t>No. / Pop &gt;60</w:t>
            </w:r>
          </w:p>
          <w:p w14:paraId="64829DF5" w14:textId="6C2DF5B3" w:rsidR="009C2110" w:rsidRPr="009051D6" w:rsidRDefault="009051D6" w:rsidP="008001AD">
            <w:pPr>
              <w:spacing w:before="40" w:after="20"/>
              <w:jc w:val="center"/>
              <w:rPr>
                <w:rFonts w:cs="Arial"/>
                <w:sz w:val="16"/>
                <w:szCs w:val="16"/>
              </w:rPr>
            </w:pPr>
            <w:r>
              <w:rPr>
                <w:rFonts w:cs="Arial"/>
                <w:sz w:val="16"/>
                <w:szCs w:val="16"/>
              </w:rPr>
              <w:t>+Disabled</w:t>
            </w:r>
            <w:r w:rsidR="00D818D2">
              <w:rPr>
                <w:rFonts w:cs="Arial"/>
                <w:sz w:val="16"/>
                <w:szCs w:val="16"/>
              </w:rPr>
              <w:t xml:space="preserve"> </w:t>
            </w:r>
            <w:r w:rsidR="009C2110" w:rsidRPr="009051D6">
              <w:rPr>
                <w:rFonts w:cs="Arial"/>
                <w:sz w:val="16"/>
                <w:szCs w:val="16"/>
              </w:rPr>
              <w:t>+Carers</w:t>
            </w:r>
            <w:r w:rsidR="009C2110" w:rsidRPr="009051D6">
              <w:rPr>
                <w:rFonts w:cs="Arial"/>
                <w:sz w:val="16"/>
                <w:szCs w:val="16"/>
              </w:rPr>
              <w:br/>
              <w:t>(%)</w:t>
            </w:r>
          </w:p>
        </w:tc>
        <w:tc>
          <w:tcPr>
            <w:tcW w:w="170" w:type="dxa"/>
            <w:vMerge/>
            <w:tcBorders>
              <w:top w:val="single" w:sz="8" w:space="0" w:color="C00000"/>
              <w:left w:val="nil"/>
              <w:bottom w:val="single" w:sz="8" w:space="0" w:color="C00000"/>
              <w:right w:val="nil"/>
            </w:tcBorders>
            <w:vAlign w:val="bottom"/>
          </w:tcPr>
          <w:p w14:paraId="01F29B7F" w14:textId="77777777" w:rsidR="009C2110" w:rsidRPr="009051D6" w:rsidRDefault="009C2110"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5344024B" w14:textId="2DE39C09" w:rsidR="009C2110" w:rsidRPr="009051D6" w:rsidRDefault="009C2110" w:rsidP="008001AD">
            <w:pPr>
              <w:spacing w:before="40" w:after="20"/>
              <w:jc w:val="center"/>
              <w:rPr>
                <w:rFonts w:cs="Arial"/>
                <w:sz w:val="16"/>
                <w:szCs w:val="16"/>
              </w:rPr>
            </w:pPr>
            <w:r w:rsidRPr="009051D6">
              <w:rPr>
                <w:rFonts w:cs="Arial"/>
                <w:sz w:val="16"/>
                <w:szCs w:val="16"/>
              </w:rPr>
              <w:t xml:space="preserve">ERP (p) </w:t>
            </w:r>
            <w:r w:rsidRPr="009051D6">
              <w:rPr>
                <w:rFonts w:cs="Arial"/>
                <w:sz w:val="16"/>
                <w:szCs w:val="16"/>
              </w:rPr>
              <w:br/>
            </w:r>
            <w:r w:rsidR="001F183A">
              <w:rPr>
                <w:rFonts w:cs="Arial"/>
                <w:sz w:val="16"/>
                <w:szCs w:val="16"/>
              </w:rPr>
              <w:t>June 2017</w:t>
            </w:r>
          </w:p>
        </w:tc>
        <w:tc>
          <w:tcPr>
            <w:tcW w:w="170" w:type="dxa"/>
            <w:vMerge/>
            <w:tcBorders>
              <w:top w:val="single" w:sz="8" w:space="0" w:color="C00000"/>
              <w:left w:val="nil"/>
              <w:bottom w:val="single" w:sz="8" w:space="0" w:color="C00000"/>
              <w:right w:val="nil"/>
            </w:tcBorders>
            <w:shd w:val="clear" w:color="auto" w:fill="auto"/>
            <w:vAlign w:val="bottom"/>
          </w:tcPr>
          <w:p w14:paraId="7318E910" w14:textId="77777777" w:rsidR="009C2110" w:rsidRPr="00FF36E8" w:rsidRDefault="009C2110"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vAlign w:val="bottom"/>
          </w:tcPr>
          <w:p w14:paraId="1DB1F849" w14:textId="77777777" w:rsidR="009C2110" w:rsidRPr="00FF36E8" w:rsidRDefault="009C2110" w:rsidP="008001AD">
            <w:pPr>
              <w:spacing w:before="40" w:after="20"/>
              <w:jc w:val="center"/>
              <w:rPr>
                <w:rFonts w:cs="Arial"/>
                <w:sz w:val="16"/>
                <w:szCs w:val="16"/>
              </w:rPr>
            </w:pPr>
          </w:p>
        </w:tc>
      </w:tr>
      <w:tr w:rsidR="00826731" w:rsidRPr="00826731" w14:paraId="0249CF3F" w14:textId="77777777" w:rsidTr="00033B56">
        <w:tc>
          <w:tcPr>
            <w:tcW w:w="2268" w:type="dxa"/>
            <w:tcBorders>
              <w:top w:val="nil"/>
              <w:left w:val="nil"/>
              <w:bottom w:val="nil"/>
              <w:right w:val="single" w:sz="18" w:space="0" w:color="C00000"/>
            </w:tcBorders>
            <w:shd w:val="clear" w:color="auto" w:fill="auto"/>
            <w:vAlign w:val="center"/>
          </w:tcPr>
          <w:p w14:paraId="33FC9E38" w14:textId="77777777" w:rsidR="00826731" w:rsidRPr="0087211A" w:rsidRDefault="00826731" w:rsidP="00826731">
            <w:pPr>
              <w:spacing w:before="40" w:after="20"/>
              <w:rPr>
                <w:rFonts w:cs="Arial"/>
                <w:sz w:val="18"/>
                <w:szCs w:val="18"/>
              </w:rPr>
            </w:pPr>
          </w:p>
        </w:tc>
        <w:tc>
          <w:tcPr>
            <w:tcW w:w="1418" w:type="dxa"/>
            <w:tcBorders>
              <w:top w:val="single" w:sz="8" w:space="0" w:color="C00000"/>
              <w:left w:val="single" w:sz="18" w:space="0" w:color="C00000"/>
              <w:bottom w:val="nil"/>
              <w:right w:val="nil"/>
            </w:tcBorders>
            <w:shd w:val="clear" w:color="auto" w:fill="auto"/>
            <w:vAlign w:val="bottom"/>
          </w:tcPr>
          <w:p w14:paraId="7D4EA9E0" w14:textId="12BB07A4"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4DD7E6EB" w14:textId="58769AD3" w:rsidR="00826731" w:rsidRPr="001722F7" w:rsidRDefault="00826731" w:rsidP="00826731">
            <w:pPr>
              <w:spacing w:before="40" w:after="20"/>
              <w:jc w:val="right"/>
              <w:rPr>
                <w:rFonts w:cs="Arial"/>
                <w:sz w:val="18"/>
                <w:szCs w:val="18"/>
              </w:rPr>
            </w:pPr>
          </w:p>
        </w:tc>
        <w:tc>
          <w:tcPr>
            <w:tcW w:w="170" w:type="dxa"/>
            <w:tcBorders>
              <w:top w:val="single" w:sz="8" w:space="0" w:color="C00000"/>
              <w:left w:val="nil"/>
              <w:bottom w:val="nil"/>
              <w:right w:val="nil"/>
            </w:tcBorders>
            <w:vAlign w:val="center"/>
          </w:tcPr>
          <w:p w14:paraId="6EC2989D" w14:textId="77777777" w:rsidR="00826731" w:rsidRPr="00E1521B" w:rsidRDefault="00826731" w:rsidP="00826731">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vAlign w:val="bottom"/>
          </w:tcPr>
          <w:p w14:paraId="3A65B7AC" w14:textId="39283CB8" w:rsidR="00826731" w:rsidRPr="001722F7" w:rsidRDefault="00826731" w:rsidP="00826731">
            <w:pPr>
              <w:spacing w:before="40" w:after="20"/>
              <w:jc w:val="right"/>
              <w:rPr>
                <w:rFonts w:cs="Arial"/>
                <w:sz w:val="18"/>
                <w:szCs w:val="18"/>
              </w:rPr>
            </w:pPr>
            <w:r>
              <w:rPr>
                <w:rFonts w:cs="Arial"/>
                <w:sz w:val="18"/>
                <w:szCs w:val="18"/>
              </w:rPr>
              <w:t> </w:t>
            </w:r>
          </w:p>
        </w:tc>
        <w:tc>
          <w:tcPr>
            <w:tcW w:w="170" w:type="dxa"/>
            <w:tcBorders>
              <w:top w:val="single" w:sz="8" w:space="0" w:color="C00000"/>
              <w:left w:val="nil"/>
              <w:bottom w:val="nil"/>
              <w:right w:val="nil"/>
            </w:tcBorders>
            <w:shd w:val="clear" w:color="auto" w:fill="auto"/>
            <w:vAlign w:val="bottom"/>
          </w:tcPr>
          <w:p w14:paraId="6B44060B" w14:textId="57AE3B61" w:rsidR="00826731" w:rsidRPr="001722F7" w:rsidRDefault="00826731" w:rsidP="00826731">
            <w:pPr>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vAlign w:val="bottom"/>
          </w:tcPr>
          <w:p w14:paraId="2BA8B58E" w14:textId="5228DE97"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1CD06A61" w14:textId="77777777" w:rsidTr="00401057">
        <w:tc>
          <w:tcPr>
            <w:tcW w:w="2268" w:type="dxa"/>
            <w:tcBorders>
              <w:top w:val="nil"/>
              <w:left w:val="nil"/>
              <w:bottom w:val="nil"/>
              <w:right w:val="single" w:sz="18" w:space="0" w:color="C00000"/>
            </w:tcBorders>
            <w:shd w:val="clear" w:color="auto" w:fill="auto"/>
            <w:vAlign w:val="center"/>
          </w:tcPr>
          <w:p w14:paraId="64A06260" w14:textId="77777777" w:rsidR="00826731" w:rsidRPr="0087211A" w:rsidRDefault="00826731" w:rsidP="00826731">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C00000"/>
              <w:bottom w:val="nil"/>
              <w:right w:val="nil"/>
            </w:tcBorders>
            <w:shd w:val="clear" w:color="auto" w:fill="auto"/>
            <w:vAlign w:val="bottom"/>
          </w:tcPr>
          <w:p w14:paraId="77EAE972" w14:textId="2C20DABF" w:rsidR="00826731" w:rsidRPr="001722F7" w:rsidRDefault="00826731" w:rsidP="00826731">
            <w:pPr>
              <w:spacing w:before="40" w:after="20"/>
              <w:jc w:val="right"/>
              <w:rPr>
                <w:rFonts w:cs="Arial"/>
                <w:sz w:val="18"/>
                <w:szCs w:val="18"/>
              </w:rPr>
            </w:pPr>
            <w:r>
              <w:rPr>
                <w:rFonts w:cs="Arial"/>
                <w:sz w:val="18"/>
                <w:szCs w:val="18"/>
              </w:rPr>
              <w:t>4,546</w:t>
            </w:r>
          </w:p>
        </w:tc>
        <w:tc>
          <w:tcPr>
            <w:tcW w:w="1418" w:type="dxa"/>
            <w:tcBorders>
              <w:top w:val="nil"/>
              <w:left w:val="nil"/>
              <w:bottom w:val="nil"/>
              <w:right w:val="nil"/>
            </w:tcBorders>
            <w:shd w:val="clear" w:color="auto" w:fill="auto"/>
            <w:vAlign w:val="bottom"/>
          </w:tcPr>
          <w:p w14:paraId="0A0AB2D4" w14:textId="0374A5C3" w:rsidR="00826731" w:rsidRPr="001722F7" w:rsidRDefault="00826731" w:rsidP="00826731">
            <w:pPr>
              <w:spacing w:before="40" w:after="20"/>
              <w:jc w:val="right"/>
              <w:rPr>
                <w:rFonts w:cs="Arial"/>
                <w:sz w:val="18"/>
                <w:szCs w:val="18"/>
              </w:rPr>
            </w:pPr>
            <w:r>
              <w:rPr>
                <w:rFonts w:cs="Arial"/>
                <w:sz w:val="18"/>
                <w:szCs w:val="18"/>
              </w:rPr>
              <w:t>34.7</w:t>
            </w:r>
          </w:p>
        </w:tc>
        <w:tc>
          <w:tcPr>
            <w:tcW w:w="170" w:type="dxa"/>
            <w:tcBorders>
              <w:top w:val="nil"/>
              <w:left w:val="nil"/>
              <w:bottom w:val="nil"/>
              <w:right w:val="nil"/>
            </w:tcBorders>
            <w:vAlign w:val="center"/>
          </w:tcPr>
          <w:p w14:paraId="577B1E98"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951942C" w14:textId="04F02558" w:rsidR="00826731" w:rsidRPr="001722F7" w:rsidRDefault="00826731" w:rsidP="00826731">
            <w:pPr>
              <w:spacing w:before="40" w:after="20"/>
              <w:jc w:val="right"/>
              <w:rPr>
                <w:rFonts w:cs="Arial"/>
                <w:sz w:val="18"/>
                <w:szCs w:val="18"/>
              </w:rPr>
            </w:pPr>
            <w:r>
              <w:rPr>
                <w:rFonts w:cs="Arial"/>
                <w:sz w:val="18"/>
                <w:szCs w:val="18"/>
              </w:rPr>
              <w:t>48,438</w:t>
            </w:r>
          </w:p>
        </w:tc>
        <w:tc>
          <w:tcPr>
            <w:tcW w:w="170" w:type="dxa"/>
            <w:tcBorders>
              <w:top w:val="nil"/>
              <w:left w:val="nil"/>
              <w:bottom w:val="nil"/>
              <w:right w:val="nil"/>
            </w:tcBorders>
            <w:shd w:val="clear" w:color="auto" w:fill="auto"/>
            <w:vAlign w:val="bottom"/>
          </w:tcPr>
          <w:p w14:paraId="39AE257D" w14:textId="0BD55652"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8E10D84" w14:textId="125D47DB" w:rsidR="00826731" w:rsidRPr="001722F7" w:rsidRDefault="00826731" w:rsidP="00826731">
            <w:pPr>
              <w:spacing w:before="40" w:after="20"/>
              <w:jc w:val="right"/>
              <w:rPr>
                <w:rFonts w:cs="Arial"/>
                <w:sz w:val="18"/>
                <w:szCs w:val="18"/>
              </w:rPr>
            </w:pPr>
            <w:r>
              <w:rPr>
                <w:rFonts w:cs="Arial"/>
                <w:sz w:val="18"/>
                <w:szCs w:val="18"/>
              </w:rPr>
              <w:t>29.0</w:t>
            </w:r>
          </w:p>
        </w:tc>
      </w:tr>
      <w:tr w:rsidR="00826731" w:rsidRPr="00826731" w14:paraId="3D9F2266" w14:textId="77777777" w:rsidTr="00401057">
        <w:tc>
          <w:tcPr>
            <w:tcW w:w="2268" w:type="dxa"/>
            <w:tcBorders>
              <w:top w:val="nil"/>
              <w:left w:val="nil"/>
              <w:bottom w:val="nil"/>
              <w:right w:val="single" w:sz="18" w:space="0" w:color="C00000"/>
            </w:tcBorders>
            <w:shd w:val="clear" w:color="auto" w:fill="auto"/>
            <w:vAlign w:val="center"/>
          </w:tcPr>
          <w:p w14:paraId="028DD486" w14:textId="77777777" w:rsidR="00826731" w:rsidRPr="0087211A" w:rsidRDefault="00826731" w:rsidP="00826731">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C00000"/>
              <w:bottom w:val="nil"/>
              <w:right w:val="nil"/>
            </w:tcBorders>
            <w:shd w:val="clear" w:color="auto" w:fill="auto"/>
            <w:vAlign w:val="bottom"/>
          </w:tcPr>
          <w:p w14:paraId="161EBE85" w14:textId="2D07CB2F" w:rsidR="00826731" w:rsidRPr="001722F7" w:rsidRDefault="00826731" w:rsidP="00826731">
            <w:pPr>
              <w:spacing w:before="40" w:after="20"/>
              <w:jc w:val="right"/>
              <w:rPr>
                <w:rFonts w:cs="Arial"/>
                <w:sz w:val="18"/>
                <w:szCs w:val="18"/>
              </w:rPr>
            </w:pPr>
            <w:r>
              <w:rPr>
                <w:rFonts w:cs="Arial"/>
                <w:sz w:val="18"/>
                <w:szCs w:val="18"/>
              </w:rPr>
              <w:t>13,016</w:t>
            </w:r>
          </w:p>
        </w:tc>
        <w:tc>
          <w:tcPr>
            <w:tcW w:w="1418" w:type="dxa"/>
            <w:tcBorders>
              <w:top w:val="nil"/>
              <w:left w:val="nil"/>
              <w:bottom w:val="nil"/>
              <w:right w:val="nil"/>
            </w:tcBorders>
            <w:shd w:val="clear" w:color="auto" w:fill="auto"/>
            <w:vAlign w:val="bottom"/>
          </w:tcPr>
          <w:p w14:paraId="347FC3BE" w14:textId="1F0A9D66" w:rsidR="00826731" w:rsidRPr="001722F7" w:rsidRDefault="00826731" w:rsidP="00826731">
            <w:pPr>
              <w:spacing w:before="40" w:after="20"/>
              <w:jc w:val="right"/>
              <w:rPr>
                <w:rFonts w:cs="Arial"/>
                <w:sz w:val="18"/>
                <w:szCs w:val="18"/>
              </w:rPr>
            </w:pPr>
            <w:r>
              <w:rPr>
                <w:rFonts w:cs="Arial"/>
                <w:sz w:val="18"/>
                <w:szCs w:val="18"/>
              </w:rPr>
              <w:t>35.2</w:t>
            </w:r>
          </w:p>
        </w:tc>
        <w:tc>
          <w:tcPr>
            <w:tcW w:w="170" w:type="dxa"/>
            <w:tcBorders>
              <w:top w:val="nil"/>
              <w:left w:val="nil"/>
              <w:bottom w:val="nil"/>
              <w:right w:val="nil"/>
            </w:tcBorders>
            <w:vAlign w:val="center"/>
          </w:tcPr>
          <w:p w14:paraId="24852F2F"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46FEBC7" w14:textId="1F9A5BA7" w:rsidR="00826731" w:rsidRPr="001722F7" w:rsidRDefault="00826731" w:rsidP="00826731">
            <w:pPr>
              <w:spacing w:before="40" w:after="20"/>
              <w:jc w:val="right"/>
              <w:rPr>
                <w:rFonts w:cs="Arial"/>
                <w:sz w:val="18"/>
                <w:szCs w:val="18"/>
              </w:rPr>
            </w:pPr>
            <w:r>
              <w:rPr>
                <w:rFonts w:cs="Arial"/>
                <w:sz w:val="18"/>
                <w:szCs w:val="18"/>
              </w:rPr>
              <w:t>124,517</w:t>
            </w:r>
          </w:p>
        </w:tc>
        <w:tc>
          <w:tcPr>
            <w:tcW w:w="170" w:type="dxa"/>
            <w:tcBorders>
              <w:top w:val="nil"/>
              <w:left w:val="nil"/>
              <w:bottom w:val="nil"/>
              <w:right w:val="nil"/>
            </w:tcBorders>
            <w:shd w:val="clear" w:color="auto" w:fill="auto"/>
            <w:vAlign w:val="bottom"/>
          </w:tcPr>
          <w:p w14:paraId="74B4F2A1" w14:textId="7FBAC6E4"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CCCF350" w14:textId="3B6D25FE" w:rsidR="00826731" w:rsidRPr="001722F7" w:rsidRDefault="00826731" w:rsidP="00826731">
            <w:pPr>
              <w:spacing w:before="40" w:after="20"/>
              <w:jc w:val="right"/>
              <w:rPr>
                <w:rFonts w:cs="Arial"/>
                <w:sz w:val="18"/>
                <w:szCs w:val="18"/>
              </w:rPr>
            </w:pPr>
            <w:r>
              <w:rPr>
                <w:rFonts w:cs="Arial"/>
                <w:sz w:val="18"/>
                <w:szCs w:val="18"/>
              </w:rPr>
              <w:t>12.5</w:t>
            </w:r>
          </w:p>
        </w:tc>
      </w:tr>
      <w:tr w:rsidR="00826731" w:rsidRPr="00826731" w14:paraId="046C5693" w14:textId="77777777" w:rsidTr="00401057">
        <w:tc>
          <w:tcPr>
            <w:tcW w:w="2268" w:type="dxa"/>
            <w:tcBorders>
              <w:top w:val="nil"/>
              <w:left w:val="nil"/>
              <w:bottom w:val="nil"/>
              <w:right w:val="single" w:sz="18" w:space="0" w:color="C00000"/>
            </w:tcBorders>
            <w:shd w:val="clear" w:color="auto" w:fill="auto"/>
            <w:vAlign w:val="center"/>
          </w:tcPr>
          <w:p w14:paraId="1CF770D5" w14:textId="77777777" w:rsidR="00826731" w:rsidRPr="0087211A" w:rsidRDefault="00826731" w:rsidP="00826731">
            <w:pPr>
              <w:spacing w:before="40" w:after="20"/>
              <w:rPr>
                <w:rFonts w:cs="Arial"/>
                <w:sz w:val="18"/>
                <w:szCs w:val="18"/>
              </w:rPr>
            </w:pPr>
            <w:r w:rsidRPr="0087211A">
              <w:rPr>
                <w:rFonts w:cs="Arial"/>
                <w:sz w:val="18"/>
                <w:szCs w:val="18"/>
              </w:rPr>
              <w:t>Mansfield S</w:t>
            </w:r>
          </w:p>
        </w:tc>
        <w:tc>
          <w:tcPr>
            <w:tcW w:w="1418" w:type="dxa"/>
            <w:tcBorders>
              <w:top w:val="nil"/>
              <w:left w:val="single" w:sz="18" w:space="0" w:color="C00000"/>
              <w:bottom w:val="nil"/>
              <w:right w:val="nil"/>
            </w:tcBorders>
            <w:shd w:val="clear" w:color="auto" w:fill="auto"/>
            <w:vAlign w:val="bottom"/>
          </w:tcPr>
          <w:p w14:paraId="5BB063AF" w14:textId="754504EE" w:rsidR="00826731" w:rsidRPr="001722F7" w:rsidRDefault="00826731" w:rsidP="00826731">
            <w:pPr>
              <w:spacing w:before="40" w:after="20"/>
              <w:jc w:val="right"/>
              <w:rPr>
                <w:rFonts w:cs="Arial"/>
                <w:sz w:val="18"/>
                <w:szCs w:val="18"/>
              </w:rPr>
            </w:pPr>
            <w:r>
              <w:rPr>
                <w:rFonts w:cs="Arial"/>
                <w:sz w:val="18"/>
                <w:szCs w:val="18"/>
              </w:rPr>
              <w:t>1,310</w:t>
            </w:r>
          </w:p>
        </w:tc>
        <w:tc>
          <w:tcPr>
            <w:tcW w:w="1418" w:type="dxa"/>
            <w:tcBorders>
              <w:top w:val="nil"/>
              <w:left w:val="nil"/>
              <w:bottom w:val="nil"/>
              <w:right w:val="nil"/>
            </w:tcBorders>
            <w:shd w:val="clear" w:color="auto" w:fill="auto"/>
            <w:vAlign w:val="bottom"/>
          </w:tcPr>
          <w:p w14:paraId="18ED1548" w14:textId="73DB051C" w:rsidR="00826731" w:rsidRPr="001722F7" w:rsidRDefault="00826731" w:rsidP="00826731">
            <w:pPr>
              <w:spacing w:before="40" w:after="20"/>
              <w:jc w:val="right"/>
              <w:rPr>
                <w:rFonts w:cs="Arial"/>
                <w:sz w:val="18"/>
                <w:szCs w:val="18"/>
              </w:rPr>
            </w:pPr>
            <w:r>
              <w:rPr>
                <w:rFonts w:cs="Arial"/>
                <w:sz w:val="18"/>
                <w:szCs w:val="18"/>
              </w:rPr>
              <w:t>41.2</w:t>
            </w:r>
          </w:p>
        </w:tc>
        <w:tc>
          <w:tcPr>
            <w:tcW w:w="170" w:type="dxa"/>
            <w:tcBorders>
              <w:top w:val="nil"/>
              <w:left w:val="nil"/>
              <w:bottom w:val="nil"/>
              <w:right w:val="nil"/>
            </w:tcBorders>
            <w:vAlign w:val="center"/>
          </w:tcPr>
          <w:p w14:paraId="5A56236D"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599F63F" w14:textId="65576334" w:rsidR="00826731" w:rsidRPr="001722F7" w:rsidRDefault="00826731" w:rsidP="00826731">
            <w:pPr>
              <w:spacing w:before="40" w:after="20"/>
              <w:jc w:val="right"/>
              <w:rPr>
                <w:rFonts w:cs="Arial"/>
                <w:sz w:val="18"/>
                <w:szCs w:val="18"/>
              </w:rPr>
            </w:pPr>
            <w:r>
              <w:rPr>
                <w:rFonts w:cs="Arial"/>
                <w:sz w:val="18"/>
                <w:szCs w:val="18"/>
              </w:rPr>
              <w:t>9,001</w:t>
            </w:r>
          </w:p>
        </w:tc>
        <w:tc>
          <w:tcPr>
            <w:tcW w:w="170" w:type="dxa"/>
            <w:tcBorders>
              <w:top w:val="nil"/>
              <w:left w:val="nil"/>
              <w:bottom w:val="nil"/>
              <w:right w:val="nil"/>
            </w:tcBorders>
            <w:shd w:val="clear" w:color="auto" w:fill="auto"/>
            <w:vAlign w:val="bottom"/>
          </w:tcPr>
          <w:p w14:paraId="6E88AD12" w14:textId="6485AB3D"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C6471BF" w14:textId="77072BD5" w:rsidR="00826731" w:rsidRPr="001722F7" w:rsidRDefault="00826731" w:rsidP="00826731">
            <w:pPr>
              <w:spacing w:before="40" w:after="20"/>
              <w:jc w:val="right"/>
              <w:rPr>
                <w:rFonts w:cs="Arial"/>
                <w:sz w:val="18"/>
                <w:szCs w:val="18"/>
              </w:rPr>
            </w:pPr>
            <w:r>
              <w:rPr>
                <w:rFonts w:cs="Arial"/>
                <w:sz w:val="18"/>
                <w:szCs w:val="18"/>
              </w:rPr>
              <w:t>55.3</w:t>
            </w:r>
          </w:p>
        </w:tc>
      </w:tr>
      <w:tr w:rsidR="00826731" w:rsidRPr="00826731" w14:paraId="70EB377B" w14:textId="77777777" w:rsidTr="00401057">
        <w:tc>
          <w:tcPr>
            <w:tcW w:w="2268" w:type="dxa"/>
            <w:tcBorders>
              <w:top w:val="nil"/>
              <w:left w:val="nil"/>
              <w:bottom w:val="nil"/>
              <w:right w:val="single" w:sz="18" w:space="0" w:color="C00000"/>
            </w:tcBorders>
            <w:shd w:val="clear" w:color="auto" w:fill="auto"/>
            <w:vAlign w:val="center"/>
          </w:tcPr>
          <w:p w14:paraId="4B4202FE" w14:textId="77777777" w:rsidR="00826731" w:rsidRPr="0087211A" w:rsidRDefault="00826731" w:rsidP="00826731">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C00000"/>
              <w:bottom w:val="nil"/>
              <w:right w:val="nil"/>
            </w:tcBorders>
            <w:shd w:val="clear" w:color="auto" w:fill="auto"/>
            <w:vAlign w:val="bottom"/>
          </w:tcPr>
          <w:p w14:paraId="3E79AFF4" w14:textId="345FFDAE" w:rsidR="00826731" w:rsidRPr="001722F7" w:rsidRDefault="00826731" w:rsidP="00826731">
            <w:pPr>
              <w:spacing w:before="40" w:after="20"/>
              <w:jc w:val="right"/>
              <w:rPr>
                <w:rFonts w:cs="Arial"/>
                <w:sz w:val="18"/>
                <w:szCs w:val="18"/>
              </w:rPr>
            </w:pPr>
            <w:r>
              <w:rPr>
                <w:rFonts w:cs="Arial"/>
                <w:sz w:val="18"/>
                <w:szCs w:val="18"/>
              </w:rPr>
              <w:t>5,925</w:t>
            </w:r>
          </w:p>
        </w:tc>
        <w:tc>
          <w:tcPr>
            <w:tcW w:w="1418" w:type="dxa"/>
            <w:tcBorders>
              <w:top w:val="nil"/>
              <w:left w:val="nil"/>
              <w:bottom w:val="nil"/>
              <w:right w:val="nil"/>
            </w:tcBorders>
            <w:shd w:val="clear" w:color="auto" w:fill="auto"/>
            <w:vAlign w:val="bottom"/>
          </w:tcPr>
          <w:p w14:paraId="5D5FE9C6" w14:textId="6193D573" w:rsidR="00826731" w:rsidRPr="001722F7" w:rsidRDefault="00826731" w:rsidP="00826731">
            <w:pPr>
              <w:spacing w:before="40" w:after="20"/>
              <w:jc w:val="right"/>
              <w:rPr>
                <w:rFonts w:cs="Arial"/>
                <w:sz w:val="18"/>
                <w:szCs w:val="18"/>
              </w:rPr>
            </w:pPr>
            <w:r>
              <w:rPr>
                <w:rFonts w:cs="Arial"/>
                <w:sz w:val="18"/>
                <w:szCs w:val="18"/>
              </w:rPr>
              <w:t>36.1</w:t>
            </w:r>
          </w:p>
        </w:tc>
        <w:tc>
          <w:tcPr>
            <w:tcW w:w="170" w:type="dxa"/>
            <w:tcBorders>
              <w:top w:val="nil"/>
              <w:left w:val="nil"/>
              <w:bottom w:val="nil"/>
              <w:right w:val="nil"/>
            </w:tcBorders>
            <w:vAlign w:val="center"/>
          </w:tcPr>
          <w:p w14:paraId="43982B5E"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FC49834" w14:textId="69298110" w:rsidR="00826731" w:rsidRPr="001722F7" w:rsidRDefault="00826731" w:rsidP="00826731">
            <w:pPr>
              <w:spacing w:before="40" w:after="20"/>
              <w:jc w:val="right"/>
              <w:rPr>
                <w:rFonts w:cs="Arial"/>
                <w:sz w:val="18"/>
                <w:szCs w:val="18"/>
              </w:rPr>
            </w:pPr>
            <w:r>
              <w:rPr>
                <w:rFonts w:cs="Arial"/>
                <w:sz w:val="18"/>
                <w:szCs w:val="18"/>
              </w:rPr>
              <w:t>89,705</w:t>
            </w:r>
          </w:p>
        </w:tc>
        <w:tc>
          <w:tcPr>
            <w:tcW w:w="170" w:type="dxa"/>
            <w:tcBorders>
              <w:top w:val="nil"/>
              <w:left w:val="nil"/>
              <w:bottom w:val="nil"/>
              <w:right w:val="nil"/>
            </w:tcBorders>
            <w:shd w:val="clear" w:color="auto" w:fill="auto"/>
            <w:vAlign w:val="bottom"/>
          </w:tcPr>
          <w:p w14:paraId="740FE1AC" w14:textId="78493839"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0517B12" w14:textId="2BFED4C0" w:rsidR="00826731" w:rsidRPr="001722F7" w:rsidRDefault="00826731" w:rsidP="00826731">
            <w:pPr>
              <w:spacing w:before="40" w:after="20"/>
              <w:jc w:val="right"/>
              <w:rPr>
                <w:rFonts w:cs="Arial"/>
                <w:sz w:val="18"/>
                <w:szCs w:val="18"/>
              </w:rPr>
            </w:pPr>
            <w:r>
              <w:rPr>
                <w:rFonts w:cs="Arial"/>
                <w:sz w:val="18"/>
                <w:szCs w:val="18"/>
              </w:rPr>
              <w:t>2.2</w:t>
            </w:r>
          </w:p>
        </w:tc>
      </w:tr>
      <w:tr w:rsidR="00826731" w:rsidRPr="00826731" w14:paraId="605D55DB" w14:textId="77777777" w:rsidTr="00401057">
        <w:tc>
          <w:tcPr>
            <w:tcW w:w="2268" w:type="dxa"/>
            <w:tcBorders>
              <w:top w:val="nil"/>
              <w:left w:val="nil"/>
              <w:bottom w:val="nil"/>
              <w:right w:val="single" w:sz="18" w:space="0" w:color="C00000"/>
            </w:tcBorders>
            <w:shd w:val="clear" w:color="auto" w:fill="auto"/>
            <w:vAlign w:val="center"/>
          </w:tcPr>
          <w:p w14:paraId="0ABC50A3" w14:textId="77777777" w:rsidR="00826731" w:rsidRPr="0087211A" w:rsidRDefault="00826731" w:rsidP="00826731">
            <w:pPr>
              <w:spacing w:before="40" w:after="20"/>
              <w:rPr>
                <w:rFonts w:cs="Arial"/>
                <w:sz w:val="18"/>
                <w:szCs w:val="18"/>
              </w:rPr>
            </w:pPr>
            <w:r w:rsidRPr="0087211A">
              <w:rPr>
                <w:rFonts w:cs="Arial"/>
                <w:sz w:val="18"/>
                <w:szCs w:val="18"/>
              </w:rPr>
              <w:t>Maroondah C</w:t>
            </w:r>
          </w:p>
        </w:tc>
        <w:tc>
          <w:tcPr>
            <w:tcW w:w="1418" w:type="dxa"/>
            <w:tcBorders>
              <w:top w:val="nil"/>
              <w:left w:val="single" w:sz="18" w:space="0" w:color="C00000"/>
              <w:bottom w:val="nil"/>
              <w:right w:val="nil"/>
            </w:tcBorders>
            <w:shd w:val="clear" w:color="auto" w:fill="auto"/>
            <w:vAlign w:val="bottom"/>
          </w:tcPr>
          <w:p w14:paraId="756E46DE" w14:textId="7F70836D" w:rsidR="00826731" w:rsidRPr="001722F7" w:rsidRDefault="00826731" w:rsidP="00826731">
            <w:pPr>
              <w:spacing w:before="40" w:after="20"/>
              <w:jc w:val="right"/>
              <w:rPr>
                <w:rFonts w:cs="Arial"/>
                <w:sz w:val="18"/>
                <w:szCs w:val="18"/>
              </w:rPr>
            </w:pPr>
            <w:r>
              <w:rPr>
                <w:rFonts w:cs="Arial"/>
                <w:sz w:val="18"/>
                <w:szCs w:val="18"/>
              </w:rPr>
              <w:t>11,660</w:t>
            </w:r>
          </w:p>
        </w:tc>
        <w:tc>
          <w:tcPr>
            <w:tcW w:w="1418" w:type="dxa"/>
            <w:tcBorders>
              <w:top w:val="nil"/>
              <w:left w:val="nil"/>
              <w:bottom w:val="nil"/>
              <w:right w:val="nil"/>
            </w:tcBorders>
            <w:shd w:val="clear" w:color="auto" w:fill="auto"/>
            <w:vAlign w:val="bottom"/>
          </w:tcPr>
          <w:p w14:paraId="22A1A1B2" w14:textId="1A6EE6F5" w:rsidR="00826731" w:rsidRPr="001722F7" w:rsidRDefault="00826731" w:rsidP="00826731">
            <w:pPr>
              <w:spacing w:before="40" w:after="20"/>
              <w:jc w:val="right"/>
              <w:rPr>
                <w:rFonts w:cs="Arial"/>
                <w:sz w:val="18"/>
                <w:szCs w:val="18"/>
              </w:rPr>
            </w:pPr>
            <w:r>
              <w:rPr>
                <w:rFonts w:cs="Arial"/>
                <w:sz w:val="18"/>
                <w:szCs w:val="18"/>
              </w:rPr>
              <w:t>39.0</w:t>
            </w:r>
          </w:p>
        </w:tc>
        <w:tc>
          <w:tcPr>
            <w:tcW w:w="170" w:type="dxa"/>
            <w:tcBorders>
              <w:top w:val="nil"/>
              <w:left w:val="nil"/>
              <w:bottom w:val="nil"/>
              <w:right w:val="nil"/>
            </w:tcBorders>
            <w:vAlign w:val="center"/>
          </w:tcPr>
          <w:p w14:paraId="2DC4E4A2"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583F2D0" w14:textId="6A348EE8" w:rsidR="00826731" w:rsidRPr="001722F7" w:rsidRDefault="00826731" w:rsidP="00826731">
            <w:pPr>
              <w:spacing w:before="40" w:after="20"/>
              <w:jc w:val="right"/>
              <w:rPr>
                <w:rFonts w:cs="Arial"/>
                <w:sz w:val="18"/>
                <w:szCs w:val="18"/>
              </w:rPr>
            </w:pPr>
            <w:r>
              <w:rPr>
                <w:rFonts w:cs="Arial"/>
                <w:sz w:val="18"/>
                <w:szCs w:val="18"/>
              </w:rPr>
              <w:t>116,489</w:t>
            </w:r>
          </w:p>
        </w:tc>
        <w:tc>
          <w:tcPr>
            <w:tcW w:w="170" w:type="dxa"/>
            <w:tcBorders>
              <w:top w:val="nil"/>
              <w:left w:val="nil"/>
              <w:bottom w:val="nil"/>
              <w:right w:val="nil"/>
            </w:tcBorders>
            <w:shd w:val="clear" w:color="auto" w:fill="auto"/>
            <w:vAlign w:val="bottom"/>
          </w:tcPr>
          <w:p w14:paraId="62071F34" w14:textId="7D5B4D38"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64501A8" w14:textId="32AE4F9C" w:rsidR="00826731" w:rsidRPr="001722F7" w:rsidRDefault="00826731" w:rsidP="00826731">
            <w:pPr>
              <w:spacing w:before="40" w:after="20"/>
              <w:jc w:val="right"/>
              <w:rPr>
                <w:rFonts w:cs="Arial"/>
                <w:sz w:val="18"/>
                <w:szCs w:val="18"/>
              </w:rPr>
            </w:pPr>
            <w:r>
              <w:rPr>
                <w:rFonts w:cs="Arial"/>
                <w:sz w:val="18"/>
                <w:szCs w:val="18"/>
              </w:rPr>
              <w:t>4.5</w:t>
            </w:r>
          </w:p>
        </w:tc>
      </w:tr>
      <w:tr w:rsidR="00826731" w:rsidRPr="00826731" w14:paraId="5382654A" w14:textId="77777777" w:rsidTr="00401057">
        <w:tc>
          <w:tcPr>
            <w:tcW w:w="2268" w:type="dxa"/>
            <w:tcBorders>
              <w:top w:val="nil"/>
              <w:left w:val="nil"/>
              <w:bottom w:val="nil"/>
              <w:right w:val="single" w:sz="18" w:space="0" w:color="C00000"/>
            </w:tcBorders>
            <w:shd w:val="clear" w:color="auto" w:fill="auto"/>
            <w:vAlign w:val="center"/>
          </w:tcPr>
          <w:p w14:paraId="77B3ABDD" w14:textId="77777777" w:rsidR="00826731" w:rsidRPr="0087211A" w:rsidRDefault="00826731" w:rsidP="00826731">
            <w:pPr>
              <w:spacing w:before="40" w:after="20"/>
              <w:rPr>
                <w:rFonts w:cs="Arial"/>
                <w:sz w:val="18"/>
                <w:szCs w:val="18"/>
              </w:rPr>
            </w:pPr>
            <w:r w:rsidRPr="0087211A">
              <w:rPr>
                <w:rFonts w:cs="Arial"/>
                <w:sz w:val="18"/>
                <w:szCs w:val="18"/>
              </w:rPr>
              <w:t>Melbourne C</w:t>
            </w:r>
          </w:p>
        </w:tc>
        <w:tc>
          <w:tcPr>
            <w:tcW w:w="1418" w:type="dxa"/>
            <w:tcBorders>
              <w:top w:val="nil"/>
              <w:left w:val="single" w:sz="18" w:space="0" w:color="C00000"/>
              <w:bottom w:val="nil"/>
              <w:right w:val="nil"/>
            </w:tcBorders>
            <w:shd w:val="clear" w:color="auto" w:fill="auto"/>
            <w:vAlign w:val="bottom"/>
          </w:tcPr>
          <w:p w14:paraId="42D54069" w14:textId="2B9F104F" w:rsidR="00826731" w:rsidRPr="001722F7" w:rsidRDefault="00826731" w:rsidP="00826731">
            <w:pPr>
              <w:spacing w:before="40" w:after="20"/>
              <w:jc w:val="right"/>
              <w:rPr>
                <w:rFonts w:cs="Arial"/>
                <w:sz w:val="18"/>
                <w:szCs w:val="18"/>
              </w:rPr>
            </w:pPr>
            <w:r>
              <w:rPr>
                <w:rFonts w:cs="Arial"/>
                <w:sz w:val="18"/>
                <w:szCs w:val="18"/>
              </w:rPr>
              <w:t>3,313</w:t>
            </w:r>
          </w:p>
        </w:tc>
        <w:tc>
          <w:tcPr>
            <w:tcW w:w="1418" w:type="dxa"/>
            <w:tcBorders>
              <w:top w:val="nil"/>
              <w:left w:val="nil"/>
              <w:bottom w:val="nil"/>
              <w:right w:val="nil"/>
            </w:tcBorders>
            <w:shd w:val="clear" w:color="auto" w:fill="auto"/>
            <w:vAlign w:val="bottom"/>
          </w:tcPr>
          <w:p w14:paraId="0A14D131" w14:textId="10416F3C" w:rsidR="00826731" w:rsidRPr="001722F7" w:rsidRDefault="00826731" w:rsidP="00826731">
            <w:pPr>
              <w:spacing w:before="40" w:after="20"/>
              <w:jc w:val="right"/>
              <w:rPr>
                <w:rFonts w:cs="Arial"/>
                <w:sz w:val="18"/>
                <w:szCs w:val="18"/>
              </w:rPr>
            </w:pPr>
            <w:r>
              <w:rPr>
                <w:rFonts w:cs="Arial"/>
                <w:sz w:val="18"/>
                <w:szCs w:val="18"/>
              </w:rPr>
              <w:t>18.3</w:t>
            </w:r>
          </w:p>
        </w:tc>
        <w:tc>
          <w:tcPr>
            <w:tcW w:w="170" w:type="dxa"/>
            <w:tcBorders>
              <w:top w:val="nil"/>
              <w:left w:val="nil"/>
              <w:bottom w:val="nil"/>
              <w:right w:val="nil"/>
            </w:tcBorders>
            <w:vAlign w:val="center"/>
          </w:tcPr>
          <w:p w14:paraId="5BA9FE7F"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39522BC" w14:textId="6430EDA9" w:rsidR="00826731" w:rsidRPr="001722F7" w:rsidRDefault="00826731" w:rsidP="00826731">
            <w:pPr>
              <w:spacing w:before="40" w:after="20"/>
              <w:jc w:val="right"/>
              <w:rPr>
                <w:rFonts w:cs="Arial"/>
                <w:sz w:val="18"/>
                <w:szCs w:val="18"/>
              </w:rPr>
            </w:pPr>
            <w:r>
              <w:rPr>
                <w:rFonts w:cs="Arial"/>
                <w:sz w:val="18"/>
                <w:szCs w:val="18"/>
              </w:rPr>
              <w:t>159,992</w:t>
            </w:r>
          </w:p>
        </w:tc>
        <w:tc>
          <w:tcPr>
            <w:tcW w:w="170" w:type="dxa"/>
            <w:tcBorders>
              <w:top w:val="nil"/>
              <w:left w:val="nil"/>
              <w:bottom w:val="nil"/>
              <w:right w:val="nil"/>
            </w:tcBorders>
            <w:shd w:val="clear" w:color="auto" w:fill="auto"/>
            <w:vAlign w:val="bottom"/>
          </w:tcPr>
          <w:p w14:paraId="2B623C8C" w14:textId="441A4C01"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2B98DD0" w14:textId="3FE29383" w:rsidR="00826731" w:rsidRPr="001722F7" w:rsidRDefault="00826731" w:rsidP="00826731">
            <w:pPr>
              <w:spacing w:before="40" w:after="20"/>
              <w:jc w:val="right"/>
              <w:rPr>
                <w:rFonts w:cs="Arial"/>
                <w:sz w:val="18"/>
                <w:szCs w:val="18"/>
              </w:rPr>
            </w:pPr>
            <w:r>
              <w:rPr>
                <w:rFonts w:cs="Arial"/>
                <w:sz w:val="18"/>
                <w:szCs w:val="18"/>
              </w:rPr>
              <w:t>0.7</w:t>
            </w:r>
          </w:p>
        </w:tc>
      </w:tr>
      <w:tr w:rsidR="00826731" w:rsidRPr="00826731" w14:paraId="7CDF261E" w14:textId="77777777" w:rsidTr="00401057">
        <w:tc>
          <w:tcPr>
            <w:tcW w:w="2268" w:type="dxa"/>
            <w:tcBorders>
              <w:top w:val="nil"/>
              <w:left w:val="nil"/>
              <w:bottom w:val="nil"/>
              <w:right w:val="single" w:sz="18" w:space="0" w:color="C00000"/>
            </w:tcBorders>
            <w:shd w:val="clear" w:color="auto" w:fill="auto"/>
            <w:vAlign w:val="center"/>
          </w:tcPr>
          <w:p w14:paraId="4C74A41E" w14:textId="77777777" w:rsidR="00826731" w:rsidRPr="0087211A" w:rsidRDefault="00826731" w:rsidP="00826731">
            <w:pPr>
              <w:spacing w:before="40" w:after="20"/>
              <w:rPr>
                <w:rFonts w:cs="Arial"/>
                <w:sz w:val="18"/>
                <w:szCs w:val="18"/>
              </w:rPr>
            </w:pPr>
            <w:r w:rsidRPr="0087211A">
              <w:rPr>
                <w:rFonts w:cs="Arial"/>
                <w:sz w:val="18"/>
                <w:szCs w:val="18"/>
              </w:rPr>
              <w:t>Melton C</w:t>
            </w:r>
          </w:p>
        </w:tc>
        <w:tc>
          <w:tcPr>
            <w:tcW w:w="1418" w:type="dxa"/>
            <w:tcBorders>
              <w:top w:val="nil"/>
              <w:left w:val="single" w:sz="18" w:space="0" w:color="C00000"/>
              <w:bottom w:val="nil"/>
              <w:right w:val="nil"/>
            </w:tcBorders>
            <w:shd w:val="clear" w:color="auto" w:fill="auto"/>
            <w:vAlign w:val="bottom"/>
          </w:tcPr>
          <w:p w14:paraId="31C903BE" w14:textId="3954FDAE" w:rsidR="00826731" w:rsidRPr="001722F7" w:rsidRDefault="00826731" w:rsidP="00826731">
            <w:pPr>
              <w:spacing w:before="40" w:after="20"/>
              <w:jc w:val="right"/>
              <w:rPr>
                <w:rFonts w:cs="Arial"/>
                <w:sz w:val="18"/>
                <w:szCs w:val="18"/>
              </w:rPr>
            </w:pPr>
            <w:r>
              <w:rPr>
                <w:rFonts w:cs="Arial"/>
                <w:sz w:val="18"/>
                <w:szCs w:val="18"/>
              </w:rPr>
              <w:t>9,027</w:t>
            </w:r>
          </w:p>
        </w:tc>
        <w:tc>
          <w:tcPr>
            <w:tcW w:w="1418" w:type="dxa"/>
            <w:tcBorders>
              <w:top w:val="nil"/>
              <w:left w:val="nil"/>
              <w:bottom w:val="nil"/>
              <w:right w:val="nil"/>
            </w:tcBorders>
            <w:shd w:val="clear" w:color="auto" w:fill="auto"/>
            <w:vAlign w:val="bottom"/>
          </w:tcPr>
          <w:p w14:paraId="07A158A2" w14:textId="0C94CE7C" w:rsidR="00826731" w:rsidRPr="001722F7" w:rsidRDefault="00826731" w:rsidP="00826731">
            <w:pPr>
              <w:spacing w:before="40" w:after="20"/>
              <w:jc w:val="right"/>
              <w:rPr>
                <w:rFonts w:cs="Arial"/>
                <w:sz w:val="18"/>
                <w:szCs w:val="18"/>
              </w:rPr>
            </w:pPr>
            <w:r>
              <w:rPr>
                <w:rFonts w:cs="Arial"/>
                <w:sz w:val="18"/>
                <w:szCs w:val="18"/>
              </w:rPr>
              <w:t>32.4</w:t>
            </w:r>
          </w:p>
        </w:tc>
        <w:tc>
          <w:tcPr>
            <w:tcW w:w="170" w:type="dxa"/>
            <w:tcBorders>
              <w:top w:val="nil"/>
              <w:left w:val="nil"/>
              <w:bottom w:val="nil"/>
              <w:right w:val="nil"/>
            </w:tcBorders>
            <w:vAlign w:val="center"/>
          </w:tcPr>
          <w:p w14:paraId="53D1F2B3"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58B18B" w14:textId="7241D790" w:rsidR="00826731" w:rsidRPr="001722F7" w:rsidRDefault="00826731" w:rsidP="00826731">
            <w:pPr>
              <w:spacing w:before="40" w:after="20"/>
              <w:jc w:val="right"/>
              <w:rPr>
                <w:rFonts w:cs="Arial"/>
                <w:sz w:val="18"/>
                <w:szCs w:val="18"/>
              </w:rPr>
            </w:pPr>
            <w:r>
              <w:rPr>
                <w:rFonts w:cs="Arial"/>
                <w:sz w:val="18"/>
                <w:szCs w:val="18"/>
              </w:rPr>
              <w:t>148,896</w:t>
            </w:r>
          </w:p>
        </w:tc>
        <w:tc>
          <w:tcPr>
            <w:tcW w:w="170" w:type="dxa"/>
            <w:tcBorders>
              <w:top w:val="nil"/>
              <w:left w:val="nil"/>
              <w:bottom w:val="nil"/>
              <w:right w:val="nil"/>
            </w:tcBorders>
            <w:shd w:val="clear" w:color="auto" w:fill="auto"/>
            <w:vAlign w:val="bottom"/>
          </w:tcPr>
          <w:p w14:paraId="3D9FE648" w14:textId="62F79A62"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A522841" w14:textId="4FEA912B" w:rsidR="00826731" w:rsidRPr="001722F7" w:rsidRDefault="00826731" w:rsidP="00826731">
            <w:pPr>
              <w:spacing w:before="40" w:after="20"/>
              <w:jc w:val="right"/>
              <w:rPr>
                <w:rFonts w:cs="Arial"/>
                <w:sz w:val="18"/>
                <w:szCs w:val="18"/>
              </w:rPr>
            </w:pPr>
            <w:r>
              <w:rPr>
                <w:rFonts w:cs="Arial"/>
                <w:sz w:val="18"/>
                <w:szCs w:val="18"/>
              </w:rPr>
              <w:t>2.6</w:t>
            </w:r>
          </w:p>
        </w:tc>
      </w:tr>
      <w:tr w:rsidR="00826731" w:rsidRPr="00826731" w14:paraId="279C108A" w14:textId="77777777" w:rsidTr="00401057">
        <w:tc>
          <w:tcPr>
            <w:tcW w:w="2268" w:type="dxa"/>
            <w:tcBorders>
              <w:top w:val="nil"/>
              <w:left w:val="nil"/>
              <w:bottom w:val="nil"/>
              <w:right w:val="single" w:sz="18" w:space="0" w:color="C00000"/>
            </w:tcBorders>
            <w:shd w:val="clear" w:color="auto" w:fill="auto"/>
            <w:vAlign w:val="center"/>
          </w:tcPr>
          <w:p w14:paraId="17C64B4E" w14:textId="77777777" w:rsidR="00826731" w:rsidRPr="0087211A" w:rsidRDefault="00826731" w:rsidP="00826731">
            <w:pPr>
              <w:spacing w:before="40" w:after="20"/>
              <w:rPr>
                <w:rFonts w:cs="Arial"/>
                <w:sz w:val="18"/>
                <w:szCs w:val="18"/>
              </w:rPr>
            </w:pPr>
            <w:r w:rsidRPr="0087211A">
              <w:rPr>
                <w:rFonts w:cs="Arial"/>
                <w:sz w:val="18"/>
                <w:szCs w:val="18"/>
              </w:rPr>
              <w:t>Mildura RC</w:t>
            </w:r>
          </w:p>
        </w:tc>
        <w:tc>
          <w:tcPr>
            <w:tcW w:w="1418" w:type="dxa"/>
            <w:tcBorders>
              <w:top w:val="nil"/>
              <w:left w:val="single" w:sz="18" w:space="0" w:color="C00000"/>
              <w:bottom w:val="nil"/>
              <w:right w:val="nil"/>
            </w:tcBorders>
            <w:shd w:val="clear" w:color="auto" w:fill="auto"/>
            <w:vAlign w:val="bottom"/>
          </w:tcPr>
          <w:p w14:paraId="2D43B34C" w14:textId="43C22F75" w:rsidR="00826731" w:rsidRPr="001722F7" w:rsidRDefault="00826731" w:rsidP="00826731">
            <w:pPr>
              <w:spacing w:before="40" w:after="20"/>
              <w:jc w:val="right"/>
              <w:rPr>
                <w:rFonts w:cs="Arial"/>
                <w:sz w:val="18"/>
                <w:szCs w:val="18"/>
              </w:rPr>
            </w:pPr>
            <w:r>
              <w:rPr>
                <w:rFonts w:cs="Arial"/>
                <w:sz w:val="18"/>
                <w:szCs w:val="18"/>
              </w:rPr>
              <w:t>7,290</w:t>
            </w:r>
          </w:p>
        </w:tc>
        <w:tc>
          <w:tcPr>
            <w:tcW w:w="1418" w:type="dxa"/>
            <w:tcBorders>
              <w:top w:val="nil"/>
              <w:left w:val="nil"/>
              <w:bottom w:val="nil"/>
              <w:right w:val="nil"/>
            </w:tcBorders>
            <w:shd w:val="clear" w:color="auto" w:fill="auto"/>
            <w:vAlign w:val="bottom"/>
          </w:tcPr>
          <w:p w14:paraId="19423AC9" w14:textId="0BA36F21" w:rsidR="00826731" w:rsidRPr="001722F7" w:rsidRDefault="00826731" w:rsidP="00826731">
            <w:pPr>
              <w:spacing w:before="40" w:after="20"/>
              <w:jc w:val="right"/>
              <w:rPr>
                <w:rFonts w:cs="Arial"/>
                <w:sz w:val="18"/>
                <w:szCs w:val="18"/>
              </w:rPr>
            </w:pPr>
            <w:r>
              <w:rPr>
                <w:rFonts w:cs="Arial"/>
                <w:sz w:val="18"/>
                <w:szCs w:val="18"/>
              </w:rPr>
              <w:t>40.1</w:t>
            </w:r>
          </w:p>
        </w:tc>
        <w:tc>
          <w:tcPr>
            <w:tcW w:w="170" w:type="dxa"/>
            <w:tcBorders>
              <w:top w:val="nil"/>
              <w:left w:val="nil"/>
              <w:bottom w:val="nil"/>
              <w:right w:val="nil"/>
            </w:tcBorders>
            <w:vAlign w:val="center"/>
          </w:tcPr>
          <w:p w14:paraId="1CD5F222"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6B6D645" w14:textId="74D00A37" w:rsidR="00826731" w:rsidRPr="001722F7" w:rsidRDefault="00826731" w:rsidP="00826731">
            <w:pPr>
              <w:spacing w:before="40" w:after="20"/>
              <w:jc w:val="right"/>
              <w:rPr>
                <w:rFonts w:cs="Arial"/>
                <w:sz w:val="18"/>
                <w:szCs w:val="18"/>
              </w:rPr>
            </w:pPr>
            <w:r>
              <w:rPr>
                <w:rFonts w:cs="Arial"/>
                <w:sz w:val="18"/>
                <w:szCs w:val="18"/>
              </w:rPr>
              <w:t>55,071</w:t>
            </w:r>
          </w:p>
        </w:tc>
        <w:tc>
          <w:tcPr>
            <w:tcW w:w="170" w:type="dxa"/>
            <w:tcBorders>
              <w:top w:val="nil"/>
              <w:left w:val="nil"/>
              <w:bottom w:val="nil"/>
              <w:right w:val="nil"/>
            </w:tcBorders>
            <w:shd w:val="clear" w:color="auto" w:fill="auto"/>
            <w:vAlign w:val="bottom"/>
          </w:tcPr>
          <w:p w14:paraId="3F46FFB1" w14:textId="6C24D9E3"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1CBEEFC" w14:textId="5CC7C7AF" w:rsidR="00826731" w:rsidRPr="001722F7" w:rsidRDefault="00826731" w:rsidP="00826731">
            <w:pPr>
              <w:spacing w:before="40" w:after="20"/>
              <w:jc w:val="right"/>
              <w:rPr>
                <w:rFonts w:cs="Arial"/>
                <w:sz w:val="18"/>
                <w:szCs w:val="18"/>
              </w:rPr>
            </w:pPr>
            <w:r>
              <w:rPr>
                <w:rFonts w:cs="Arial"/>
                <w:sz w:val="18"/>
                <w:szCs w:val="18"/>
              </w:rPr>
              <w:t>4.4</w:t>
            </w:r>
          </w:p>
        </w:tc>
      </w:tr>
      <w:tr w:rsidR="00826731" w:rsidRPr="00826731" w14:paraId="242F615F" w14:textId="77777777" w:rsidTr="00401057">
        <w:tc>
          <w:tcPr>
            <w:tcW w:w="2268" w:type="dxa"/>
            <w:tcBorders>
              <w:top w:val="nil"/>
              <w:left w:val="nil"/>
              <w:bottom w:val="nil"/>
              <w:right w:val="single" w:sz="18" w:space="0" w:color="C00000"/>
            </w:tcBorders>
            <w:shd w:val="clear" w:color="auto" w:fill="auto"/>
            <w:vAlign w:val="center"/>
          </w:tcPr>
          <w:p w14:paraId="2933538E" w14:textId="77777777" w:rsidR="00826731" w:rsidRPr="0087211A" w:rsidRDefault="00826731" w:rsidP="00826731">
            <w:pPr>
              <w:spacing w:before="40" w:after="20"/>
              <w:rPr>
                <w:rFonts w:cs="Arial"/>
                <w:sz w:val="18"/>
                <w:szCs w:val="18"/>
              </w:rPr>
            </w:pPr>
            <w:r w:rsidRPr="0087211A">
              <w:rPr>
                <w:rFonts w:cs="Arial"/>
                <w:sz w:val="18"/>
                <w:szCs w:val="18"/>
              </w:rPr>
              <w:t>Mitchell S</w:t>
            </w:r>
          </w:p>
        </w:tc>
        <w:tc>
          <w:tcPr>
            <w:tcW w:w="1418" w:type="dxa"/>
            <w:tcBorders>
              <w:top w:val="nil"/>
              <w:left w:val="single" w:sz="18" w:space="0" w:color="C00000"/>
              <w:bottom w:val="nil"/>
              <w:right w:val="nil"/>
            </w:tcBorders>
            <w:shd w:val="clear" w:color="auto" w:fill="auto"/>
            <w:vAlign w:val="bottom"/>
          </w:tcPr>
          <w:p w14:paraId="311924C3" w14:textId="17EAED61" w:rsidR="00826731" w:rsidRPr="001722F7" w:rsidRDefault="00826731" w:rsidP="00826731">
            <w:pPr>
              <w:spacing w:before="40" w:after="20"/>
              <w:jc w:val="right"/>
              <w:rPr>
                <w:rFonts w:cs="Arial"/>
                <w:sz w:val="18"/>
                <w:szCs w:val="18"/>
              </w:rPr>
            </w:pPr>
            <w:r>
              <w:rPr>
                <w:rFonts w:cs="Arial"/>
                <w:sz w:val="18"/>
                <w:szCs w:val="18"/>
              </w:rPr>
              <w:t>4,045</w:t>
            </w:r>
          </w:p>
        </w:tc>
        <w:tc>
          <w:tcPr>
            <w:tcW w:w="1418" w:type="dxa"/>
            <w:tcBorders>
              <w:top w:val="nil"/>
              <w:left w:val="nil"/>
              <w:bottom w:val="nil"/>
              <w:right w:val="nil"/>
            </w:tcBorders>
            <w:shd w:val="clear" w:color="auto" w:fill="auto"/>
            <w:vAlign w:val="bottom"/>
          </w:tcPr>
          <w:p w14:paraId="2CA40CD5" w14:textId="2AA1520B" w:rsidR="00826731" w:rsidRPr="001722F7" w:rsidRDefault="00826731" w:rsidP="00826731">
            <w:pPr>
              <w:spacing w:before="40" w:after="20"/>
              <w:jc w:val="right"/>
              <w:rPr>
                <w:rFonts w:cs="Arial"/>
                <w:sz w:val="18"/>
                <w:szCs w:val="18"/>
              </w:rPr>
            </w:pPr>
            <w:r>
              <w:rPr>
                <w:rFonts w:cs="Arial"/>
                <w:sz w:val="18"/>
                <w:szCs w:val="18"/>
              </w:rPr>
              <w:t>36.6</w:t>
            </w:r>
          </w:p>
        </w:tc>
        <w:tc>
          <w:tcPr>
            <w:tcW w:w="170" w:type="dxa"/>
            <w:tcBorders>
              <w:top w:val="nil"/>
              <w:left w:val="nil"/>
              <w:bottom w:val="nil"/>
              <w:right w:val="nil"/>
            </w:tcBorders>
            <w:vAlign w:val="center"/>
          </w:tcPr>
          <w:p w14:paraId="2C8CFF80"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32AD37" w14:textId="774465E7" w:rsidR="00826731" w:rsidRPr="001722F7" w:rsidRDefault="00826731" w:rsidP="00826731">
            <w:pPr>
              <w:spacing w:before="40" w:after="20"/>
              <w:jc w:val="right"/>
              <w:rPr>
                <w:rFonts w:cs="Arial"/>
                <w:sz w:val="18"/>
                <w:szCs w:val="18"/>
              </w:rPr>
            </w:pPr>
            <w:r>
              <w:rPr>
                <w:rFonts w:cs="Arial"/>
                <w:sz w:val="18"/>
                <w:szCs w:val="18"/>
              </w:rPr>
              <w:t>42,795</w:t>
            </w:r>
          </w:p>
        </w:tc>
        <w:tc>
          <w:tcPr>
            <w:tcW w:w="170" w:type="dxa"/>
            <w:tcBorders>
              <w:top w:val="nil"/>
              <w:left w:val="nil"/>
              <w:bottom w:val="nil"/>
              <w:right w:val="nil"/>
            </w:tcBorders>
            <w:shd w:val="clear" w:color="auto" w:fill="auto"/>
            <w:vAlign w:val="bottom"/>
          </w:tcPr>
          <w:p w14:paraId="0B2BD70C" w14:textId="16064D40"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BE5A673" w14:textId="0ACE4D52" w:rsidR="00826731" w:rsidRPr="001722F7" w:rsidRDefault="00826731" w:rsidP="00826731">
            <w:pPr>
              <w:spacing w:before="40" w:after="20"/>
              <w:jc w:val="right"/>
              <w:rPr>
                <w:rFonts w:cs="Arial"/>
                <w:sz w:val="18"/>
                <w:szCs w:val="18"/>
              </w:rPr>
            </w:pPr>
            <w:r>
              <w:rPr>
                <w:rFonts w:cs="Arial"/>
                <w:sz w:val="18"/>
                <w:szCs w:val="18"/>
              </w:rPr>
              <w:t>20.3</w:t>
            </w:r>
          </w:p>
        </w:tc>
      </w:tr>
      <w:tr w:rsidR="00826731" w:rsidRPr="00826731" w14:paraId="14F0E3F0" w14:textId="77777777" w:rsidTr="00401057">
        <w:tc>
          <w:tcPr>
            <w:tcW w:w="2268" w:type="dxa"/>
            <w:tcBorders>
              <w:top w:val="nil"/>
              <w:left w:val="nil"/>
              <w:bottom w:val="nil"/>
              <w:right w:val="single" w:sz="18" w:space="0" w:color="C00000"/>
            </w:tcBorders>
            <w:shd w:val="clear" w:color="auto" w:fill="auto"/>
            <w:vAlign w:val="center"/>
          </w:tcPr>
          <w:p w14:paraId="48B739F3" w14:textId="77777777" w:rsidR="00826731" w:rsidRPr="0087211A" w:rsidRDefault="00826731" w:rsidP="00826731">
            <w:pPr>
              <w:spacing w:before="40" w:after="20"/>
              <w:rPr>
                <w:rFonts w:cs="Arial"/>
                <w:sz w:val="18"/>
                <w:szCs w:val="18"/>
              </w:rPr>
            </w:pPr>
            <w:r w:rsidRPr="0087211A">
              <w:rPr>
                <w:rFonts w:cs="Arial"/>
                <w:sz w:val="18"/>
                <w:szCs w:val="18"/>
              </w:rPr>
              <w:t>Moira S</w:t>
            </w:r>
          </w:p>
        </w:tc>
        <w:tc>
          <w:tcPr>
            <w:tcW w:w="1418" w:type="dxa"/>
            <w:tcBorders>
              <w:top w:val="nil"/>
              <w:left w:val="single" w:sz="18" w:space="0" w:color="C00000"/>
              <w:bottom w:val="nil"/>
              <w:right w:val="nil"/>
            </w:tcBorders>
            <w:shd w:val="clear" w:color="auto" w:fill="auto"/>
            <w:vAlign w:val="bottom"/>
          </w:tcPr>
          <w:p w14:paraId="38370136" w14:textId="09D5457E" w:rsidR="00826731" w:rsidRPr="001722F7" w:rsidRDefault="00826731" w:rsidP="00826731">
            <w:pPr>
              <w:spacing w:before="40" w:after="20"/>
              <w:jc w:val="right"/>
              <w:rPr>
                <w:rFonts w:cs="Arial"/>
                <w:sz w:val="18"/>
                <w:szCs w:val="18"/>
              </w:rPr>
            </w:pPr>
            <w:r>
              <w:rPr>
                <w:rFonts w:cs="Arial"/>
                <w:sz w:val="18"/>
                <w:szCs w:val="18"/>
              </w:rPr>
              <w:t>5,285</w:t>
            </w:r>
          </w:p>
        </w:tc>
        <w:tc>
          <w:tcPr>
            <w:tcW w:w="1418" w:type="dxa"/>
            <w:tcBorders>
              <w:top w:val="nil"/>
              <w:left w:val="nil"/>
              <w:bottom w:val="nil"/>
              <w:right w:val="nil"/>
            </w:tcBorders>
            <w:shd w:val="clear" w:color="auto" w:fill="auto"/>
            <w:vAlign w:val="bottom"/>
          </w:tcPr>
          <w:p w14:paraId="3136379B" w14:textId="55D7AFEA" w:rsidR="00826731" w:rsidRPr="001722F7" w:rsidRDefault="00826731" w:rsidP="00826731">
            <w:pPr>
              <w:spacing w:before="40" w:after="20"/>
              <w:jc w:val="right"/>
              <w:rPr>
                <w:rFonts w:cs="Arial"/>
                <w:sz w:val="18"/>
                <w:szCs w:val="18"/>
              </w:rPr>
            </w:pPr>
            <w:r>
              <w:rPr>
                <w:rFonts w:cs="Arial"/>
                <w:sz w:val="18"/>
                <w:szCs w:val="18"/>
              </w:rPr>
              <w:t>45.1</w:t>
            </w:r>
          </w:p>
        </w:tc>
        <w:tc>
          <w:tcPr>
            <w:tcW w:w="170" w:type="dxa"/>
            <w:tcBorders>
              <w:top w:val="nil"/>
              <w:left w:val="nil"/>
              <w:bottom w:val="nil"/>
              <w:right w:val="nil"/>
            </w:tcBorders>
            <w:vAlign w:val="center"/>
          </w:tcPr>
          <w:p w14:paraId="07FFF7A0"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1CB5F17" w14:textId="2778F7B1" w:rsidR="00826731" w:rsidRPr="001722F7" w:rsidRDefault="00826731" w:rsidP="00826731">
            <w:pPr>
              <w:spacing w:before="40" w:after="20"/>
              <w:jc w:val="right"/>
              <w:rPr>
                <w:rFonts w:cs="Arial"/>
                <w:sz w:val="18"/>
                <w:szCs w:val="18"/>
              </w:rPr>
            </w:pPr>
            <w:r>
              <w:rPr>
                <w:rFonts w:cs="Arial"/>
                <w:sz w:val="18"/>
                <w:szCs w:val="18"/>
              </w:rPr>
              <w:t>29,465</w:t>
            </w:r>
          </w:p>
        </w:tc>
        <w:tc>
          <w:tcPr>
            <w:tcW w:w="170" w:type="dxa"/>
            <w:tcBorders>
              <w:top w:val="nil"/>
              <w:left w:val="nil"/>
              <w:bottom w:val="nil"/>
              <w:right w:val="nil"/>
            </w:tcBorders>
            <w:shd w:val="clear" w:color="auto" w:fill="auto"/>
            <w:vAlign w:val="bottom"/>
          </w:tcPr>
          <w:p w14:paraId="720B9E0A" w14:textId="66C2FDEA"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2BAD7AD" w14:textId="6193F82F" w:rsidR="00826731" w:rsidRPr="001722F7" w:rsidRDefault="00826731" w:rsidP="00826731">
            <w:pPr>
              <w:spacing w:before="40" w:after="20"/>
              <w:jc w:val="right"/>
              <w:rPr>
                <w:rFonts w:cs="Arial"/>
                <w:sz w:val="18"/>
                <w:szCs w:val="18"/>
              </w:rPr>
            </w:pPr>
            <w:r>
              <w:rPr>
                <w:rFonts w:cs="Arial"/>
                <w:sz w:val="18"/>
                <w:szCs w:val="18"/>
              </w:rPr>
              <w:t>29.5</w:t>
            </w:r>
          </w:p>
        </w:tc>
      </w:tr>
      <w:tr w:rsidR="00826731" w:rsidRPr="00826731" w14:paraId="2FB4CED8" w14:textId="77777777" w:rsidTr="00401057">
        <w:tc>
          <w:tcPr>
            <w:tcW w:w="2268" w:type="dxa"/>
            <w:tcBorders>
              <w:top w:val="nil"/>
              <w:left w:val="nil"/>
              <w:bottom w:val="nil"/>
              <w:right w:val="single" w:sz="18" w:space="0" w:color="C00000"/>
            </w:tcBorders>
            <w:shd w:val="clear" w:color="auto" w:fill="auto"/>
            <w:vAlign w:val="center"/>
          </w:tcPr>
          <w:p w14:paraId="78652ABA" w14:textId="77777777" w:rsidR="00826731" w:rsidRPr="0087211A" w:rsidRDefault="00826731" w:rsidP="00826731">
            <w:pPr>
              <w:spacing w:before="40" w:after="20"/>
              <w:rPr>
                <w:rFonts w:cs="Arial"/>
                <w:sz w:val="18"/>
                <w:szCs w:val="18"/>
              </w:rPr>
            </w:pPr>
            <w:r w:rsidRPr="0087211A">
              <w:rPr>
                <w:rFonts w:cs="Arial"/>
                <w:sz w:val="18"/>
                <w:szCs w:val="18"/>
              </w:rPr>
              <w:t>Monash C</w:t>
            </w:r>
          </w:p>
        </w:tc>
        <w:tc>
          <w:tcPr>
            <w:tcW w:w="1418" w:type="dxa"/>
            <w:tcBorders>
              <w:top w:val="nil"/>
              <w:left w:val="single" w:sz="18" w:space="0" w:color="C00000"/>
              <w:bottom w:val="nil"/>
              <w:right w:val="nil"/>
            </w:tcBorders>
            <w:shd w:val="clear" w:color="auto" w:fill="auto"/>
            <w:vAlign w:val="bottom"/>
          </w:tcPr>
          <w:p w14:paraId="5C2518C8" w14:textId="4E84863D" w:rsidR="00826731" w:rsidRPr="001722F7" w:rsidRDefault="00826731" w:rsidP="00826731">
            <w:pPr>
              <w:spacing w:before="40" w:after="20"/>
              <w:jc w:val="right"/>
              <w:rPr>
                <w:rFonts w:cs="Arial"/>
                <w:sz w:val="18"/>
                <w:szCs w:val="18"/>
              </w:rPr>
            </w:pPr>
            <w:r>
              <w:rPr>
                <w:rFonts w:cs="Arial"/>
                <w:sz w:val="18"/>
                <w:szCs w:val="18"/>
              </w:rPr>
              <w:t>18,810</w:t>
            </w:r>
          </w:p>
        </w:tc>
        <w:tc>
          <w:tcPr>
            <w:tcW w:w="1418" w:type="dxa"/>
            <w:tcBorders>
              <w:top w:val="nil"/>
              <w:left w:val="nil"/>
              <w:bottom w:val="nil"/>
              <w:right w:val="nil"/>
            </w:tcBorders>
            <w:shd w:val="clear" w:color="auto" w:fill="auto"/>
            <w:vAlign w:val="bottom"/>
          </w:tcPr>
          <w:p w14:paraId="16348A33" w14:textId="4D1EB105" w:rsidR="00826731" w:rsidRPr="001722F7" w:rsidRDefault="00826731" w:rsidP="00826731">
            <w:pPr>
              <w:spacing w:before="40" w:after="20"/>
              <w:jc w:val="right"/>
              <w:rPr>
                <w:rFonts w:cs="Arial"/>
                <w:sz w:val="18"/>
                <w:szCs w:val="18"/>
              </w:rPr>
            </w:pPr>
            <w:r>
              <w:rPr>
                <w:rFonts w:cs="Arial"/>
                <w:sz w:val="18"/>
                <w:szCs w:val="18"/>
              </w:rPr>
              <w:t>38.3</w:t>
            </w:r>
          </w:p>
        </w:tc>
        <w:tc>
          <w:tcPr>
            <w:tcW w:w="170" w:type="dxa"/>
            <w:tcBorders>
              <w:top w:val="nil"/>
              <w:left w:val="nil"/>
              <w:bottom w:val="nil"/>
              <w:right w:val="nil"/>
            </w:tcBorders>
            <w:vAlign w:val="center"/>
          </w:tcPr>
          <w:p w14:paraId="78A67C53"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5FC6607" w14:textId="04A51EC9" w:rsidR="00826731" w:rsidRPr="001722F7" w:rsidRDefault="00826731" w:rsidP="00826731">
            <w:pPr>
              <w:spacing w:before="40" w:after="20"/>
              <w:jc w:val="right"/>
              <w:rPr>
                <w:rFonts w:cs="Arial"/>
                <w:sz w:val="18"/>
                <w:szCs w:val="18"/>
              </w:rPr>
            </w:pPr>
            <w:r>
              <w:rPr>
                <w:rFonts w:cs="Arial"/>
                <w:sz w:val="18"/>
                <w:szCs w:val="18"/>
              </w:rPr>
              <w:t>196,789</w:t>
            </w:r>
          </w:p>
        </w:tc>
        <w:tc>
          <w:tcPr>
            <w:tcW w:w="170" w:type="dxa"/>
            <w:tcBorders>
              <w:top w:val="nil"/>
              <w:left w:val="nil"/>
              <w:bottom w:val="nil"/>
              <w:right w:val="nil"/>
            </w:tcBorders>
            <w:shd w:val="clear" w:color="auto" w:fill="auto"/>
            <w:vAlign w:val="bottom"/>
          </w:tcPr>
          <w:p w14:paraId="5EE2E758" w14:textId="4D9AB439"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1D1FBC7" w14:textId="4300D92E" w:rsidR="00826731" w:rsidRPr="001722F7" w:rsidRDefault="00826731" w:rsidP="00826731">
            <w:pPr>
              <w:spacing w:before="40" w:after="20"/>
              <w:jc w:val="right"/>
              <w:rPr>
                <w:rFonts w:cs="Arial"/>
                <w:sz w:val="18"/>
                <w:szCs w:val="18"/>
              </w:rPr>
            </w:pPr>
            <w:r>
              <w:rPr>
                <w:rFonts w:cs="Arial"/>
                <w:sz w:val="18"/>
                <w:szCs w:val="18"/>
              </w:rPr>
              <w:t>0.3</w:t>
            </w:r>
          </w:p>
        </w:tc>
      </w:tr>
      <w:tr w:rsidR="00826731" w:rsidRPr="00826731" w14:paraId="38FC0DF7" w14:textId="77777777" w:rsidTr="00401057">
        <w:tc>
          <w:tcPr>
            <w:tcW w:w="2268" w:type="dxa"/>
            <w:tcBorders>
              <w:top w:val="nil"/>
              <w:left w:val="nil"/>
              <w:bottom w:val="nil"/>
              <w:right w:val="single" w:sz="18" w:space="0" w:color="C00000"/>
            </w:tcBorders>
            <w:shd w:val="clear" w:color="auto" w:fill="auto"/>
            <w:vAlign w:val="center"/>
          </w:tcPr>
          <w:p w14:paraId="46700E3C" w14:textId="77777777" w:rsidR="00826731" w:rsidRPr="0087211A" w:rsidRDefault="00826731" w:rsidP="00826731">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C00000"/>
              <w:bottom w:val="nil"/>
              <w:right w:val="nil"/>
            </w:tcBorders>
            <w:shd w:val="clear" w:color="auto" w:fill="auto"/>
            <w:vAlign w:val="bottom"/>
          </w:tcPr>
          <w:p w14:paraId="53DEDE80" w14:textId="2D79E502" w:rsidR="00826731" w:rsidRPr="001722F7" w:rsidRDefault="00826731" w:rsidP="00826731">
            <w:pPr>
              <w:spacing w:before="40" w:after="20"/>
              <w:jc w:val="right"/>
              <w:rPr>
                <w:rFonts w:cs="Arial"/>
                <w:sz w:val="18"/>
                <w:szCs w:val="18"/>
              </w:rPr>
            </w:pPr>
            <w:r>
              <w:rPr>
                <w:rFonts w:cs="Arial"/>
                <w:sz w:val="18"/>
                <w:szCs w:val="18"/>
              </w:rPr>
              <w:t>12,269</w:t>
            </w:r>
          </w:p>
        </w:tc>
        <w:tc>
          <w:tcPr>
            <w:tcW w:w="1418" w:type="dxa"/>
            <w:tcBorders>
              <w:top w:val="nil"/>
              <w:left w:val="nil"/>
              <w:bottom w:val="nil"/>
              <w:right w:val="nil"/>
            </w:tcBorders>
            <w:shd w:val="clear" w:color="auto" w:fill="auto"/>
            <w:vAlign w:val="bottom"/>
          </w:tcPr>
          <w:p w14:paraId="280AB203" w14:textId="38534F8D" w:rsidR="00826731" w:rsidRPr="001722F7" w:rsidRDefault="00826731" w:rsidP="00826731">
            <w:pPr>
              <w:spacing w:before="40" w:after="20"/>
              <w:jc w:val="right"/>
              <w:rPr>
                <w:rFonts w:cs="Arial"/>
                <w:sz w:val="18"/>
                <w:szCs w:val="18"/>
              </w:rPr>
            </w:pPr>
            <w:r>
              <w:rPr>
                <w:rFonts w:cs="Arial"/>
                <w:sz w:val="18"/>
                <w:szCs w:val="18"/>
              </w:rPr>
              <w:t>38.8</w:t>
            </w:r>
          </w:p>
        </w:tc>
        <w:tc>
          <w:tcPr>
            <w:tcW w:w="170" w:type="dxa"/>
            <w:tcBorders>
              <w:top w:val="nil"/>
              <w:left w:val="nil"/>
              <w:bottom w:val="nil"/>
              <w:right w:val="nil"/>
            </w:tcBorders>
            <w:vAlign w:val="center"/>
          </w:tcPr>
          <w:p w14:paraId="3D5BEAF1"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A50EED4" w14:textId="129897D3" w:rsidR="00826731" w:rsidRPr="001722F7" w:rsidRDefault="00826731" w:rsidP="00826731">
            <w:pPr>
              <w:spacing w:before="40" w:after="20"/>
              <w:jc w:val="right"/>
              <w:rPr>
                <w:rFonts w:cs="Arial"/>
                <w:sz w:val="18"/>
                <w:szCs w:val="18"/>
              </w:rPr>
            </w:pPr>
            <w:r>
              <w:rPr>
                <w:rFonts w:cs="Arial"/>
                <w:sz w:val="18"/>
                <w:szCs w:val="18"/>
              </w:rPr>
              <w:t>125,425</w:t>
            </w:r>
          </w:p>
        </w:tc>
        <w:tc>
          <w:tcPr>
            <w:tcW w:w="170" w:type="dxa"/>
            <w:tcBorders>
              <w:top w:val="nil"/>
              <w:left w:val="nil"/>
              <w:bottom w:val="nil"/>
              <w:right w:val="nil"/>
            </w:tcBorders>
            <w:shd w:val="clear" w:color="auto" w:fill="auto"/>
            <w:vAlign w:val="bottom"/>
          </w:tcPr>
          <w:p w14:paraId="5DE6F53C" w14:textId="03053287"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05ADDCF" w14:textId="79701358" w:rsidR="00826731" w:rsidRPr="001722F7" w:rsidRDefault="00826731" w:rsidP="00826731">
            <w:pPr>
              <w:spacing w:before="40" w:after="20"/>
              <w:jc w:val="right"/>
              <w:rPr>
                <w:rFonts w:cs="Arial"/>
                <w:sz w:val="18"/>
                <w:szCs w:val="18"/>
              </w:rPr>
            </w:pPr>
            <w:r>
              <w:rPr>
                <w:rFonts w:cs="Arial"/>
                <w:sz w:val="18"/>
                <w:szCs w:val="18"/>
              </w:rPr>
              <w:t>0.9</w:t>
            </w:r>
          </w:p>
        </w:tc>
      </w:tr>
      <w:tr w:rsidR="00826731" w:rsidRPr="00826731" w14:paraId="5C766EED" w14:textId="77777777" w:rsidTr="00401057">
        <w:tc>
          <w:tcPr>
            <w:tcW w:w="2268" w:type="dxa"/>
            <w:tcBorders>
              <w:top w:val="nil"/>
              <w:left w:val="nil"/>
              <w:bottom w:val="nil"/>
              <w:right w:val="single" w:sz="18" w:space="0" w:color="C00000"/>
            </w:tcBorders>
            <w:shd w:val="clear" w:color="auto" w:fill="auto"/>
            <w:vAlign w:val="center"/>
          </w:tcPr>
          <w:p w14:paraId="38B08650" w14:textId="77777777" w:rsidR="00826731" w:rsidRPr="0087211A" w:rsidRDefault="00826731" w:rsidP="00826731">
            <w:pPr>
              <w:spacing w:before="40" w:after="20"/>
              <w:rPr>
                <w:rFonts w:cs="Arial"/>
                <w:sz w:val="18"/>
                <w:szCs w:val="18"/>
              </w:rPr>
            </w:pPr>
            <w:r w:rsidRPr="0087211A">
              <w:rPr>
                <w:rFonts w:cs="Arial"/>
                <w:sz w:val="18"/>
                <w:szCs w:val="18"/>
              </w:rPr>
              <w:t>Moorabool S</w:t>
            </w:r>
          </w:p>
        </w:tc>
        <w:tc>
          <w:tcPr>
            <w:tcW w:w="1418" w:type="dxa"/>
            <w:tcBorders>
              <w:top w:val="nil"/>
              <w:left w:val="single" w:sz="18" w:space="0" w:color="C00000"/>
              <w:bottom w:val="nil"/>
              <w:right w:val="nil"/>
            </w:tcBorders>
            <w:shd w:val="clear" w:color="auto" w:fill="auto"/>
            <w:vAlign w:val="bottom"/>
          </w:tcPr>
          <w:p w14:paraId="671D7B29" w14:textId="6F1F952F" w:rsidR="00826731" w:rsidRPr="001722F7" w:rsidRDefault="00826731" w:rsidP="00826731">
            <w:pPr>
              <w:spacing w:before="40" w:after="20"/>
              <w:jc w:val="right"/>
              <w:rPr>
                <w:rFonts w:cs="Arial"/>
                <w:sz w:val="18"/>
                <w:szCs w:val="18"/>
              </w:rPr>
            </w:pPr>
            <w:r>
              <w:rPr>
                <w:rFonts w:cs="Arial"/>
                <w:sz w:val="18"/>
                <w:szCs w:val="18"/>
              </w:rPr>
              <w:t>3,390</w:t>
            </w:r>
          </w:p>
        </w:tc>
        <w:tc>
          <w:tcPr>
            <w:tcW w:w="1418" w:type="dxa"/>
            <w:tcBorders>
              <w:top w:val="nil"/>
              <w:left w:val="nil"/>
              <w:bottom w:val="nil"/>
              <w:right w:val="nil"/>
            </w:tcBorders>
            <w:shd w:val="clear" w:color="auto" w:fill="auto"/>
            <w:vAlign w:val="bottom"/>
          </w:tcPr>
          <w:p w14:paraId="710AB466" w14:textId="29AB186C" w:rsidR="00826731" w:rsidRPr="001722F7" w:rsidRDefault="00826731" w:rsidP="00826731">
            <w:pPr>
              <w:spacing w:before="40" w:after="20"/>
              <w:jc w:val="right"/>
              <w:rPr>
                <w:rFonts w:cs="Arial"/>
                <w:sz w:val="18"/>
                <w:szCs w:val="18"/>
              </w:rPr>
            </w:pPr>
            <w:r>
              <w:rPr>
                <w:rFonts w:cs="Arial"/>
                <w:sz w:val="18"/>
                <w:szCs w:val="18"/>
              </w:rPr>
              <w:t>37.3</w:t>
            </w:r>
          </w:p>
        </w:tc>
        <w:tc>
          <w:tcPr>
            <w:tcW w:w="170" w:type="dxa"/>
            <w:tcBorders>
              <w:top w:val="nil"/>
              <w:left w:val="nil"/>
              <w:bottom w:val="nil"/>
              <w:right w:val="nil"/>
            </w:tcBorders>
            <w:vAlign w:val="center"/>
          </w:tcPr>
          <w:p w14:paraId="42B7AB75"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B3991D4" w14:textId="5BA320EA" w:rsidR="00826731" w:rsidRPr="001722F7" w:rsidRDefault="00826731" w:rsidP="00826731">
            <w:pPr>
              <w:spacing w:before="40" w:after="20"/>
              <w:jc w:val="right"/>
              <w:rPr>
                <w:rFonts w:cs="Arial"/>
                <w:sz w:val="18"/>
                <w:szCs w:val="18"/>
              </w:rPr>
            </w:pPr>
            <w:r>
              <w:rPr>
                <w:rFonts w:cs="Arial"/>
                <w:sz w:val="18"/>
                <w:szCs w:val="18"/>
              </w:rPr>
              <w:t>33,418</w:t>
            </w:r>
          </w:p>
        </w:tc>
        <w:tc>
          <w:tcPr>
            <w:tcW w:w="170" w:type="dxa"/>
            <w:tcBorders>
              <w:top w:val="nil"/>
              <w:left w:val="nil"/>
              <w:bottom w:val="nil"/>
              <w:right w:val="nil"/>
            </w:tcBorders>
            <w:shd w:val="clear" w:color="auto" w:fill="auto"/>
            <w:vAlign w:val="bottom"/>
          </w:tcPr>
          <w:p w14:paraId="0A9C4231" w14:textId="1C328AD9"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7A412EA" w14:textId="5A057881" w:rsidR="00826731" w:rsidRPr="001722F7" w:rsidRDefault="00826731" w:rsidP="00826731">
            <w:pPr>
              <w:spacing w:before="40" w:after="20"/>
              <w:jc w:val="right"/>
              <w:rPr>
                <w:rFonts w:cs="Arial"/>
                <w:sz w:val="18"/>
                <w:szCs w:val="18"/>
              </w:rPr>
            </w:pPr>
            <w:r>
              <w:rPr>
                <w:rFonts w:cs="Arial"/>
                <w:sz w:val="18"/>
                <w:szCs w:val="18"/>
              </w:rPr>
              <w:t>28.1</w:t>
            </w:r>
          </w:p>
        </w:tc>
      </w:tr>
      <w:tr w:rsidR="00826731" w:rsidRPr="00826731" w14:paraId="68E76EDE" w14:textId="77777777" w:rsidTr="00401057">
        <w:tc>
          <w:tcPr>
            <w:tcW w:w="2268" w:type="dxa"/>
            <w:tcBorders>
              <w:top w:val="nil"/>
              <w:left w:val="nil"/>
              <w:bottom w:val="nil"/>
              <w:right w:val="single" w:sz="18" w:space="0" w:color="C00000"/>
            </w:tcBorders>
            <w:shd w:val="clear" w:color="auto" w:fill="auto"/>
            <w:vAlign w:val="center"/>
          </w:tcPr>
          <w:p w14:paraId="468A64B8" w14:textId="77777777" w:rsidR="00826731" w:rsidRPr="0087211A" w:rsidRDefault="00826731" w:rsidP="00826731">
            <w:pPr>
              <w:spacing w:before="40" w:after="20"/>
              <w:rPr>
                <w:rFonts w:cs="Arial"/>
                <w:sz w:val="18"/>
                <w:szCs w:val="18"/>
              </w:rPr>
            </w:pPr>
            <w:r w:rsidRPr="0087211A">
              <w:rPr>
                <w:rFonts w:cs="Arial"/>
                <w:sz w:val="18"/>
                <w:szCs w:val="18"/>
              </w:rPr>
              <w:t>Moreland C</w:t>
            </w:r>
          </w:p>
        </w:tc>
        <w:tc>
          <w:tcPr>
            <w:tcW w:w="1418" w:type="dxa"/>
            <w:tcBorders>
              <w:top w:val="nil"/>
              <w:left w:val="single" w:sz="18" w:space="0" w:color="C00000"/>
              <w:bottom w:val="nil"/>
              <w:right w:val="nil"/>
            </w:tcBorders>
            <w:shd w:val="clear" w:color="auto" w:fill="auto"/>
            <w:vAlign w:val="bottom"/>
          </w:tcPr>
          <w:p w14:paraId="4646D2E4" w14:textId="23D4B3E3" w:rsidR="00826731" w:rsidRPr="001722F7" w:rsidRDefault="00826731" w:rsidP="00826731">
            <w:pPr>
              <w:spacing w:before="40" w:after="20"/>
              <w:jc w:val="right"/>
              <w:rPr>
                <w:rFonts w:cs="Arial"/>
                <w:sz w:val="18"/>
                <w:szCs w:val="18"/>
              </w:rPr>
            </w:pPr>
            <w:r>
              <w:rPr>
                <w:rFonts w:cs="Arial"/>
                <w:sz w:val="18"/>
                <w:szCs w:val="18"/>
              </w:rPr>
              <w:t>16,908</w:t>
            </w:r>
          </w:p>
        </w:tc>
        <w:tc>
          <w:tcPr>
            <w:tcW w:w="1418" w:type="dxa"/>
            <w:tcBorders>
              <w:top w:val="nil"/>
              <w:left w:val="nil"/>
              <w:bottom w:val="nil"/>
              <w:right w:val="nil"/>
            </w:tcBorders>
            <w:shd w:val="clear" w:color="auto" w:fill="auto"/>
            <w:vAlign w:val="bottom"/>
          </w:tcPr>
          <w:p w14:paraId="26154BD2" w14:textId="3205DE56" w:rsidR="00826731" w:rsidRPr="001722F7" w:rsidRDefault="00826731" w:rsidP="00826731">
            <w:pPr>
              <w:spacing w:before="40" w:after="20"/>
              <w:jc w:val="right"/>
              <w:rPr>
                <w:rFonts w:cs="Arial"/>
                <w:sz w:val="18"/>
                <w:szCs w:val="18"/>
              </w:rPr>
            </w:pPr>
            <w:r>
              <w:rPr>
                <w:rFonts w:cs="Arial"/>
                <w:sz w:val="18"/>
                <w:szCs w:val="18"/>
              </w:rPr>
              <w:t>41.6</w:t>
            </w:r>
          </w:p>
        </w:tc>
        <w:tc>
          <w:tcPr>
            <w:tcW w:w="170" w:type="dxa"/>
            <w:tcBorders>
              <w:top w:val="nil"/>
              <w:left w:val="nil"/>
              <w:bottom w:val="nil"/>
              <w:right w:val="nil"/>
            </w:tcBorders>
            <w:vAlign w:val="center"/>
          </w:tcPr>
          <w:p w14:paraId="1A0A8CB6"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1C4D84B" w14:textId="1EECC641" w:rsidR="00826731" w:rsidRPr="001722F7" w:rsidRDefault="00826731" w:rsidP="00826731">
            <w:pPr>
              <w:spacing w:before="40" w:after="20"/>
              <w:jc w:val="right"/>
              <w:rPr>
                <w:rFonts w:cs="Arial"/>
                <w:sz w:val="18"/>
                <w:szCs w:val="18"/>
              </w:rPr>
            </w:pPr>
            <w:r>
              <w:rPr>
                <w:rFonts w:cs="Arial"/>
                <w:sz w:val="18"/>
                <w:szCs w:val="18"/>
              </w:rPr>
              <w:t>176,589</w:t>
            </w:r>
          </w:p>
        </w:tc>
        <w:tc>
          <w:tcPr>
            <w:tcW w:w="170" w:type="dxa"/>
            <w:tcBorders>
              <w:top w:val="nil"/>
              <w:left w:val="nil"/>
              <w:bottom w:val="nil"/>
              <w:right w:val="nil"/>
            </w:tcBorders>
            <w:shd w:val="clear" w:color="auto" w:fill="auto"/>
            <w:vAlign w:val="bottom"/>
          </w:tcPr>
          <w:p w14:paraId="17AA753D" w14:textId="7C7E79D6"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1605D49" w14:textId="1B14F8DC" w:rsidR="00826731" w:rsidRPr="001722F7" w:rsidRDefault="00826731" w:rsidP="00826731">
            <w:pPr>
              <w:spacing w:before="40" w:after="20"/>
              <w:jc w:val="right"/>
              <w:rPr>
                <w:rFonts w:cs="Arial"/>
                <w:sz w:val="18"/>
                <w:szCs w:val="18"/>
              </w:rPr>
            </w:pPr>
            <w:r>
              <w:rPr>
                <w:rFonts w:cs="Arial"/>
                <w:sz w:val="18"/>
                <w:szCs w:val="18"/>
              </w:rPr>
              <w:t>0.5</w:t>
            </w:r>
          </w:p>
        </w:tc>
      </w:tr>
      <w:tr w:rsidR="00826731" w:rsidRPr="00826731" w14:paraId="61ADC15F" w14:textId="77777777" w:rsidTr="00401057">
        <w:tc>
          <w:tcPr>
            <w:tcW w:w="2268" w:type="dxa"/>
            <w:tcBorders>
              <w:top w:val="nil"/>
              <w:left w:val="nil"/>
              <w:bottom w:val="nil"/>
              <w:right w:val="single" w:sz="18" w:space="0" w:color="C00000"/>
            </w:tcBorders>
            <w:shd w:val="clear" w:color="auto" w:fill="auto"/>
            <w:vAlign w:val="center"/>
          </w:tcPr>
          <w:p w14:paraId="11952114" w14:textId="77777777" w:rsidR="00826731" w:rsidRPr="0087211A" w:rsidRDefault="00826731" w:rsidP="00826731">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C00000"/>
              <w:bottom w:val="nil"/>
              <w:right w:val="nil"/>
            </w:tcBorders>
            <w:shd w:val="clear" w:color="auto" w:fill="auto"/>
            <w:vAlign w:val="bottom"/>
          </w:tcPr>
          <w:p w14:paraId="2122C6D2" w14:textId="262F5F09" w:rsidR="00826731" w:rsidRPr="001722F7" w:rsidRDefault="00826731" w:rsidP="00826731">
            <w:pPr>
              <w:spacing w:before="40" w:after="20"/>
              <w:jc w:val="right"/>
              <w:rPr>
                <w:rFonts w:cs="Arial"/>
                <w:sz w:val="18"/>
                <w:szCs w:val="18"/>
              </w:rPr>
            </w:pPr>
            <w:r>
              <w:rPr>
                <w:rFonts w:cs="Arial"/>
                <w:sz w:val="18"/>
                <w:szCs w:val="18"/>
              </w:rPr>
              <w:t>24,104</w:t>
            </w:r>
          </w:p>
        </w:tc>
        <w:tc>
          <w:tcPr>
            <w:tcW w:w="1418" w:type="dxa"/>
            <w:tcBorders>
              <w:top w:val="nil"/>
              <w:left w:val="nil"/>
              <w:bottom w:val="nil"/>
              <w:right w:val="nil"/>
            </w:tcBorders>
            <w:shd w:val="clear" w:color="auto" w:fill="auto"/>
            <w:vAlign w:val="bottom"/>
          </w:tcPr>
          <w:p w14:paraId="4E3235DD" w14:textId="025DB54A" w:rsidR="00826731" w:rsidRPr="001722F7" w:rsidRDefault="00826731" w:rsidP="00826731">
            <w:pPr>
              <w:spacing w:before="40" w:after="20"/>
              <w:jc w:val="right"/>
              <w:rPr>
                <w:rFonts w:cs="Arial"/>
                <w:sz w:val="18"/>
                <w:szCs w:val="18"/>
              </w:rPr>
            </w:pPr>
            <w:r>
              <w:rPr>
                <w:rFonts w:cs="Arial"/>
                <w:sz w:val="18"/>
                <w:szCs w:val="18"/>
              </w:rPr>
              <w:t>41.3</w:t>
            </w:r>
          </w:p>
        </w:tc>
        <w:tc>
          <w:tcPr>
            <w:tcW w:w="170" w:type="dxa"/>
            <w:tcBorders>
              <w:top w:val="nil"/>
              <w:left w:val="nil"/>
              <w:bottom w:val="nil"/>
              <w:right w:val="nil"/>
            </w:tcBorders>
            <w:vAlign w:val="center"/>
          </w:tcPr>
          <w:p w14:paraId="77493560"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E9198C3" w14:textId="0E9BDBFA" w:rsidR="00826731" w:rsidRPr="001722F7" w:rsidRDefault="00826731" w:rsidP="00826731">
            <w:pPr>
              <w:spacing w:before="40" w:after="20"/>
              <w:jc w:val="right"/>
              <w:rPr>
                <w:rFonts w:cs="Arial"/>
                <w:sz w:val="18"/>
                <w:szCs w:val="18"/>
              </w:rPr>
            </w:pPr>
            <w:r>
              <w:rPr>
                <w:rFonts w:cs="Arial"/>
                <w:sz w:val="18"/>
                <w:szCs w:val="18"/>
              </w:rPr>
              <w:t>163,151</w:t>
            </w:r>
          </w:p>
        </w:tc>
        <w:tc>
          <w:tcPr>
            <w:tcW w:w="170" w:type="dxa"/>
            <w:tcBorders>
              <w:top w:val="nil"/>
              <w:left w:val="nil"/>
              <w:bottom w:val="nil"/>
              <w:right w:val="nil"/>
            </w:tcBorders>
            <w:shd w:val="clear" w:color="auto" w:fill="auto"/>
            <w:vAlign w:val="bottom"/>
          </w:tcPr>
          <w:p w14:paraId="429E5877" w14:textId="0C52C750"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FB4AF16" w14:textId="5EB4F219" w:rsidR="00826731" w:rsidRPr="001722F7" w:rsidRDefault="00826731" w:rsidP="00826731">
            <w:pPr>
              <w:spacing w:before="40" w:after="20"/>
              <w:jc w:val="right"/>
              <w:rPr>
                <w:rFonts w:cs="Arial"/>
                <w:sz w:val="18"/>
                <w:szCs w:val="18"/>
              </w:rPr>
            </w:pPr>
            <w:r>
              <w:rPr>
                <w:rFonts w:cs="Arial"/>
                <w:sz w:val="18"/>
                <w:szCs w:val="18"/>
              </w:rPr>
              <w:t>17.2</w:t>
            </w:r>
          </w:p>
        </w:tc>
      </w:tr>
      <w:tr w:rsidR="00826731" w:rsidRPr="00826731" w14:paraId="63ECBE12" w14:textId="77777777" w:rsidTr="00401057">
        <w:tc>
          <w:tcPr>
            <w:tcW w:w="2268" w:type="dxa"/>
            <w:tcBorders>
              <w:top w:val="nil"/>
              <w:left w:val="nil"/>
              <w:bottom w:val="nil"/>
              <w:right w:val="single" w:sz="18" w:space="0" w:color="C00000"/>
            </w:tcBorders>
            <w:shd w:val="clear" w:color="auto" w:fill="auto"/>
            <w:vAlign w:val="center"/>
          </w:tcPr>
          <w:p w14:paraId="61E0464E" w14:textId="77777777" w:rsidR="00826731" w:rsidRPr="0087211A" w:rsidRDefault="00826731" w:rsidP="00826731">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C00000"/>
              <w:bottom w:val="nil"/>
              <w:right w:val="nil"/>
            </w:tcBorders>
            <w:shd w:val="clear" w:color="auto" w:fill="auto"/>
            <w:vAlign w:val="bottom"/>
          </w:tcPr>
          <w:p w14:paraId="73F614A5" w14:textId="60008344" w:rsidR="00826731" w:rsidRPr="001722F7" w:rsidRDefault="00826731" w:rsidP="00826731">
            <w:pPr>
              <w:spacing w:before="40" w:after="20"/>
              <w:jc w:val="right"/>
              <w:rPr>
                <w:rFonts w:cs="Arial"/>
                <w:sz w:val="18"/>
                <w:szCs w:val="18"/>
              </w:rPr>
            </w:pPr>
            <w:r>
              <w:rPr>
                <w:rFonts w:cs="Arial"/>
                <w:sz w:val="18"/>
                <w:szCs w:val="18"/>
              </w:rPr>
              <w:t>3,063</w:t>
            </w:r>
          </w:p>
        </w:tc>
        <w:tc>
          <w:tcPr>
            <w:tcW w:w="1418" w:type="dxa"/>
            <w:tcBorders>
              <w:top w:val="nil"/>
              <w:left w:val="nil"/>
              <w:bottom w:val="nil"/>
              <w:right w:val="nil"/>
            </w:tcBorders>
            <w:shd w:val="clear" w:color="auto" w:fill="auto"/>
            <w:vAlign w:val="bottom"/>
          </w:tcPr>
          <w:p w14:paraId="4282F6E0" w14:textId="0EB8A811" w:rsidR="00826731" w:rsidRPr="001722F7" w:rsidRDefault="00826731" w:rsidP="00826731">
            <w:pPr>
              <w:spacing w:before="40" w:after="20"/>
              <w:jc w:val="right"/>
              <w:rPr>
                <w:rFonts w:cs="Arial"/>
                <w:sz w:val="18"/>
                <w:szCs w:val="18"/>
              </w:rPr>
            </w:pPr>
            <w:r>
              <w:rPr>
                <w:rFonts w:cs="Arial"/>
                <w:sz w:val="18"/>
                <w:szCs w:val="18"/>
              </w:rPr>
              <w:t>41.0</w:t>
            </w:r>
          </w:p>
        </w:tc>
        <w:tc>
          <w:tcPr>
            <w:tcW w:w="170" w:type="dxa"/>
            <w:tcBorders>
              <w:top w:val="nil"/>
              <w:left w:val="nil"/>
              <w:bottom w:val="nil"/>
              <w:right w:val="nil"/>
            </w:tcBorders>
            <w:vAlign w:val="center"/>
          </w:tcPr>
          <w:p w14:paraId="3545CFCF"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2420945" w14:textId="5EB87F19" w:rsidR="00826731" w:rsidRPr="001722F7" w:rsidRDefault="00826731" w:rsidP="00826731">
            <w:pPr>
              <w:spacing w:before="40" w:after="20"/>
              <w:jc w:val="right"/>
              <w:rPr>
                <w:rFonts w:cs="Arial"/>
                <w:sz w:val="18"/>
                <w:szCs w:val="18"/>
              </w:rPr>
            </w:pPr>
            <w:r>
              <w:rPr>
                <w:rFonts w:cs="Arial"/>
                <w:sz w:val="18"/>
                <w:szCs w:val="18"/>
              </w:rPr>
              <w:t>19,171</w:t>
            </w:r>
          </w:p>
        </w:tc>
        <w:tc>
          <w:tcPr>
            <w:tcW w:w="170" w:type="dxa"/>
            <w:tcBorders>
              <w:top w:val="nil"/>
              <w:left w:val="nil"/>
              <w:bottom w:val="nil"/>
              <w:right w:val="nil"/>
            </w:tcBorders>
            <w:shd w:val="clear" w:color="auto" w:fill="auto"/>
            <w:vAlign w:val="bottom"/>
          </w:tcPr>
          <w:p w14:paraId="4A6A8A6F" w14:textId="66F0D000"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44DB384" w14:textId="3F687BBF" w:rsidR="00826731" w:rsidRPr="001722F7" w:rsidRDefault="00826731" w:rsidP="00826731">
            <w:pPr>
              <w:spacing w:before="40" w:after="20"/>
              <w:jc w:val="right"/>
              <w:rPr>
                <w:rFonts w:cs="Arial"/>
                <w:sz w:val="18"/>
                <w:szCs w:val="18"/>
              </w:rPr>
            </w:pPr>
            <w:r>
              <w:rPr>
                <w:rFonts w:cs="Arial"/>
                <w:sz w:val="18"/>
                <w:szCs w:val="18"/>
              </w:rPr>
              <w:t>19.1</w:t>
            </w:r>
          </w:p>
        </w:tc>
      </w:tr>
      <w:tr w:rsidR="00826731" w:rsidRPr="00826731" w14:paraId="09FDCFAD" w14:textId="77777777" w:rsidTr="00401057">
        <w:tc>
          <w:tcPr>
            <w:tcW w:w="2268" w:type="dxa"/>
            <w:tcBorders>
              <w:top w:val="nil"/>
              <w:left w:val="nil"/>
              <w:bottom w:val="nil"/>
              <w:right w:val="single" w:sz="18" w:space="0" w:color="C00000"/>
            </w:tcBorders>
            <w:shd w:val="clear" w:color="auto" w:fill="auto"/>
            <w:vAlign w:val="center"/>
          </w:tcPr>
          <w:p w14:paraId="0C44A0C5" w14:textId="77777777" w:rsidR="00826731" w:rsidRPr="0087211A" w:rsidRDefault="00826731" w:rsidP="00826731">
            <w:pPr>
              <w:spacing w:before="40" w:after="20"/>
              <w:rPr>
                <w:rFonts w:cs="Arial"/>
                <w:sz w:val="18"/>
                <w:szCs w:val="18"/>
              </w:rPr>
            </w:pPr>
            <w:r w:rsidRPr="0087211A">
              <w:rPr>
                <w:rFonts w:cs="Arial"/>
                <w:sz w:val="18"/>
                <w:szCs w:val="18"/>
              </w:rPr>
              <w:t>Moyne S</w:t>
            </w:r>
          </w:p>
        </w:tc>
        <w:tc>
          <w:tcPr>
            <w:tcW w:w="1418" w:type="dxa"/>
            <w:tcBorders>
              <w:top w:val="nil"/>
              <w:left w:val="single" w:sz="18" w:space="0" w:color="C00000"/>
              <w:bottom w:val="nil"/>
              <w:right w:val="nil"/>
            </w:tcBorders>
            <w:shd w:val="clear" w:color="auto" w:fill="auto"/>
            <w:vAlign w:val="bottom"/>
          </w:tcPr>
          <w:p w14:paraId="3FD84C14" w14:textId="5D144EEB" w:rsidR="00826731" w:rsidRPr="001722F7" w:rsidRDefault="00826731" w:rsidP="00826731">
            <w:pPr>
              <w:spacing w:before="40" w:after="20"/>
              <w:jc w:val="right"/>
              <w:rPr>
                <w:rFonts w:cs="Arial"/>
                <w:sz w:val="18"/>
                <w:szCs w:val="18"/>
              </w:rPr>
            </w:pPr>
            <w:r>
              <w:rPr>
                <w:rFonts w:cs="Arial"/>
                <w:sz w:val="18"/>
                <w:szCs w:val="18"/>
              </w:rPr>
              <w:t>1,819</w:t>
            </w:r>
          </w:p>
        </w:tc>
        <w:tc>
          <w:tcPr>
            <w:tcW w:w="1418" w:type="dxa"/>
            <w:tcBorders>
              <w:top w:val="nil"/>
              <w:left w:val="nil"/>
              <w:bottom w:val="nil"/>
              <w:right w:val="nil"/>
            </w:tcBorders>
            <w:shd w:val="clear" w:color="auto" w:fill="auto"/>
            <w:vAlign w:val="bottom"/>
          </w:tcPr>
          <w:p w14:paraId="67EB830A" w14:textId="6F2476CB" w:rsidR="00826731" w:rsidRPr="001722F7" w:rsidRDefault="00826731" w:rsidP="00826731">
            <w:pPr>
              <w:spacing w:before="40" w:after="20"/>
              <w:jc w:val="right"/>
              <w:rPr>
                <w:rFonts w:cs="Arial"/>
                <w:sz w:val="18"/>
                <w:szCs w:val="18"/>
              </w:rPr>
            </w:pPr>
            <w:r>
              <w:rPr>
                <w:rFonts w:cs="Arial"/>
                <w:sz w:val="18"/>
                <w:szCs w:val="18"/>
              </w:rPr>
              <w:t>35.4</w:t>
            </w:r>
          </w:p>
        </w:tc>
        <w:tc>
          <w:tcPr>
            <w:tcW w:w="170" w:type="dxa"/>
            <w:tcBorders>
              <w:top w:val="nil"/>
              <w:left w:val="nil"/>
              <w:bottom w:val="nil"/>
              <w:right w:val="nil"/>
            </w:tcBorders>
            <w:vAlign w:val="center"/>
          </w:tcPr>
          <w:p w14:paraId="510F066D"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765DBC" w14:textId="26602FDF" w:rsidR="00826731" w:rsidRPr="001722F7" w:rsidRDefault="00826731" w:rsidP="00826731">
            <w:pPr>
              <w:spacing w:before="40" w:after="20"/>
              <w:jc w:val="right"/>
              <w:rPr>
                <w:rFonts w:cs="Arial"/>
                <w:sz w:val="18"/>
                <w:szCs w:val="18"/>
              </w:rPr>
            </w:pPr>
            <w:r>
              <w:rPr>
                <w:rFonts w:cs="Arial"/>
                <w:sz w:val="18"/>
                <w:szCs w:val="18"/>
              </w:rPr>
              <w:t>16,741</w:t>
            </w:r>
          </w:p>
        </w:tc>
        <w:tc>
          <w:tcPr>
            <w:tcW w:w="170" w:type="dxa"/>
            <w:tcBorders>
              <w:top w:val="nil"/>
              <w:left w:val="nil"/>
              <w:bottom w:val="nil"/>
              <w:right w:val="nil"/>
            </w:tcBorders>
            <w:shd w:val="clear" w:color="auto" w:fill="auto"/>
            <w:vAlign w:val="bottom"/>
          </w:tcPr>
          <w:p w14:paraId="7FF6E2D7" w14:textId="53193D8D"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D694160" w14:textId="0A5B2544" w:rsidR="00826731" w:rsidRPr="001722F7" w:rsidRDefault="00826731" w:rsidP="00826731">
            <w:pPr>
              <w:spacing w:before="40" w:after="20"/>
              <w:jc w:val="right"/>
              <w:rPr>
                <w:rFonts w:cs="Arial"/>
                <w:sz w:val="18"/>
                <w:szCs w:val="18"/>
              </w:rPr>
            </w:pPr>
            <w:r>
              <w:rPr>
                <w:rFonts w:cs="Arial"/>
                <w:sz w:val="18"/>
                <w:szCs w:val="18"/>
              </w:rPr>
              <w:t>16.7</w:t>
            </w:r>
          </w:p>
        </w:tc>
      </w:tr>
      <w:tr w:rsidR="00826731" w:rsidRPr="00826731" w14:paraId="7F61CF9A" w14:textId="77777777" w:rsidTr="00401057">
        <w:tc>
          <w:tcPr>
            <w:tcW w:w="2268" w:type="dxa"/>
            <w:tcBorders>
              <w:top w:val="nil"/>
              <w:left w:val="nil"/>
              <w:bottom w:val="nil"/>
              <w:right w:val="single" w:sz="18" w:space="0" w:color="C00000"/>
            </w:tcBorders>
            <w:shd w:val="clear" w:color="auto" w:fill="auto"/>
            <w:vAlign w:val="center"/>
          </w:tcPr>
          <w:p w14:paraId="6914E47B" w14:textId="77777777" w:rsidR="00826731" w:rsidRPr="0087211A" w:rsidRDefault="00826731" w:rsidP="00826731">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C00000"/>
              <w:bottom w:val="nil"/>
              <w:right w:val="nil"/>
            </w:tcBorders>
            <w:shd w:val="clear" w:color="auto" w:fill="auto"/>
            <w:vAlign w:val="bottom"/>
          </w:tcPr>
          <w:p w14:paraId="618E2B35" w14:textId="64EE3963" w:rsidR="00826731" w:rsidRPr="001722F7" w:rsidRDefault="00826731" w:rsidP="00826731">
            <w:pPr>
              <w:spacing w:before="40" w:after="20"/>
              <w:jc w:val="right"/>
              <w:rPr>
                <w:rFonts w:cs="Arial"/>
                <w:sz w:val="18"/>
                <w:szCs w:val="18"/>
              </w:rPr>
            </w:pPr>
            <w:r>
              <w:rPr>
                <w:rFonts w:cs="Arial"/>
                <w:sz w:val="18"/>
                <w:szCs w:val="18"/>
              </w:rPr>
              <w:t>2,080</w:t>
            </w:r>
          </w:p>
        </w:tc>
        <w:tc>
          <w:tcPr>
            <w:tcW w:w="1418" w:type="dxa"/>
            <w:tcBorders>
              <w:top w:val="nil"/>
              <w:left w:val="nil"/>
              <w:bottom w:val="nil"/>
              <w:right w:val="nil"/>
            </w:tcBorders>
            <w:shd w:val="clear" w:color="auto" w:fill="auto"/>
            <w:vAlign w:val="bottom"/>
          </w:tcPr>
          <w:p w14:paraId="261C7901" w14:textId="221C7DAF" w:rsidR="00826731" w:rsidRPr="001722F7" w:rsidRDefault="00826731" w:rsidP="00826731">
            <w:pPr>
              <w:spacing w:before="40" w:after="20"/>
              <w:jc w:val="right"/>
              <w:rPr>
                <w:rFonts w:cs="Arial"/>
                <w:sz w:val="18"/>
                <w:szCs w:val="18"/>
              </w:rPr>
            </w:pPr>
            <w:r>
              <w:rPr>
                <w:rFonts w:cs="Arial"/>
                <w:sz w:val="18"/>
                <w:szCs w:val="18"/>
              </w:rPr>
              <w:t>39.0</w:t>
            </w:r>
          </w:p>
        </w:tc>
        <w:tc>
          <w:tcPr>
            <w:tcW w:w="170" w:type="dxa"/>
            <w:tcBorders>
              <w:top w:val="nil"/>
              <w:left w:val="nil"/>
              <w:bottom w:val="nil"/>
              <w:right w:val="nil"/>
            </w:tcBorders>
            <w:vAlign w:val="center"/>
          </w:tcPr>
          <w:p w14:paraId="2D5AF2A8"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51BE1F6" w14:textId="65B1496A" w:rsidR="00826731" w:rsidRPr="001722F7" w:rsidRDefault="00826731" w:rsidP="00826731">
            <w:pPr>
              <w:spacing w:before="40" w:after="20"/>
              <w:jc w:val="right"/>
              <w:rPr>
                <w:rFonts w:cs="Arial"/>
                <w:sz w:val="18"/>
                <w:szCs w:val="18"/>
              </w:rPr>
            </w:pPr>
            <w:r>
              <w:rPr>
                <w:rFonts w:cs="Arial"/>
                <w:sz w:val="18"/>
                <w:szCs w:val="18"/>
              </w:rPr>
              <w:t>14,167</w:t>
            </w:r>
          </w:p>
        </w:tc>
        <w:tc>
          <w:tcPr>
            <w:tcW w:w="170" w:type="dxa"/>
            <w:tcBorders>
              <w:top w:val="nil"/>
              <w:left w:val="nil"/>
              <w:bottom w:val="nil"/>
              <w:right w:val="nil"/>
            </w:tcBorders>
            <w:shd w:val="clear" w:color="auto" w:fill="auto"/>
            <w:vAlign w:val="bottom"/>
          </w:tcPr>
          <w:p w14:paraId="69B8666B" w14:textId="5D5A4BAF"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23DFEB8" w14:textId="6C167328" w:rsidR="00826731" w:rsidRPr="001722F7" w:rsidRDefault="00826731" w:rsidP="00826731">
            <w:pPr>
              <w:spacing w:before="40" w:after="20"/>
              <w:jc w:val="right"/>
              <w:rPr>
                <w:rFonts w:cs="Arial"/>
                <w:sz w:val="18"/>
                <w:szCs w:val="18"/>
              </w:rPr>
            </w:pPr>
            <w:r>
              <w:rPr>
                <w:rFonts w:cs="Arial"/>
                <w:sz w:val="18"/>
                <w:szCs w:val="18"/>
              </w:rPr>
              <w:t>37.4</w:t>
            </w:r>
          </w:p>
        </w:tc>
      </w:tr>
      <w:tr w:rsidR="00826731" w:rsidRPr="00826731" w14:paraId="15DD717C" w14:textId="77777777" w:rsidTr="00401057">
        <w:tc>
          <w:tcPr>
            <w:tcW w:w="2268" w:type="dxa"/>
            <w:tcBorders>
              <w:top w:val="nil"/>
              <w:left w:val="nil"/>
              <w:bottom w:val="nil"/>
              <w:right w:val="single" w:sz="18" w:space="0" w:color="C00000"/>
            </w:tcBorders>
            <w:shd w:val="clear" w:color="auto" w:fill="auto"/>
            <w:vAlign w:val="center"/>
          </w:tcPr>
          <w:p w14:paraId="66664353" w14:textId="77777777" w:rsidR="00826731" w:rsidRPr="0087211A" w:rsidRDefault="00826731" w:rsidP="00826731">
            <w:pPr>
              <w:spacing w:before="40" w:after="20"/>
              <w:rPr>
                <w:rFonts w:cs="Arial"/>
                <w:sz w:val="18"/>
                <w:szCs w:val="18"/>
              </w:rPr>
            </w:pPr>
            <w:r w:rsidRPr="0087211A">
              <w:rPr>
                <w:rFonts w:cs="Arial"/>
                <w:sz w:val="18"/>
                <w:szCs w:val="18"/>
              </w:rPr>
              <w:t>Nillumbik S</w:t>
            </w:r>
          </w:p>
        </w:tc>
        <w:tc>
          <w:tcPr>
            <w:tcW w:w="1418" w:type="dxa"/>
            <w:tcBorders>
              <w:top w:val="nil"/>
              <w:left w:val="single" w:sz="18" w:space="0" w:color="C00000"/>
              <w:bottom w:val="nil"/>
              <w:right w:val="nil"/>
            </w:tcBorders>
            <w:shd w:val="clear" w:color="auto" w:fill="auto"/>
            <w:vAlign w:val="bottom"/>
          </w:tcPr>
          <w:p w14:paraId="7C31B512" w14:textId="3A0E5993" w:rsidR="00826731" w:rsidRPr="001722F7" w:rsidRDefault="00826731" w:rsidP="00826731">
            <w:pPr>
              <w:spacing w:before="40" w:after="20"/>
              <w:jc w:val="right"/>
              <w:rPr>
                <w:rFonts w:cs="Arial"/>
                <w:sz w:val="18"/>
                <w:szCs w:val="18"/>
              </w:rPr>
            </w:pPr>
            <w:r>
              <w:rPr>
                <w:rFonts w:cs="Arial"/>
                <w:sz w:val="18"/>
                <w:szCs w:val="18"/>
              </w:rPr>
              <w:t>4,068</w:t>
            </w:r>
          </w:p>
        </w:tc>
        <w:tc>
          <w:tcPr>
            <w:tcW w:w="1418" w:type="dxa"/>
            <w:tcBorders>
              <w:top w:val="nil"/>
              <w:left w:val="nil"/>
              <w:bottom w:val="nil"/>
              <w:right w:val="nil"/>
            </w:tcBorders>
            <w:shd w:val="clear" w:color="auto" w:fill="auto"/>
            <w:vAlign w:val="bottom"/>
          </w:tcPr>
          <w:p w14:paraId="19FC5F4A" w14:textId="538F1C51" w:rsidR="00826731" w:rsidRPr="001722F7" w:rsidRDefault="00826731" w:rsidP="00826731">
            <w:pPr>
              <w:spacing w:before="40" w:after="20"/>
              <w:jc w:val="right"/>
              <w:rPr>
                <w:rFonts w:cs="Arial"/>
                <w:sz w:val="18"/>
                <w:szCs w:val="18"/>
              </w:rPr>
            </w:pPr>
            <w:r>
              <w:rPr>
                <w:rFonts w:cs="Arial"/>
                <w:sz w:val="18"/>
                <w:szCs w:val="18"/>
              </w:rPr>
              <w:t>28.3</w:t>
            </w:r>
          </w:p>
        </w:tc>
        <w:tc>
          <w:tcPr>
            <w:tcW w:w="170" w:type="dxa"/>
            <w:tcBorders>
              <w:top w:val="nil"/>
              <w:left w:val="nil"/>
              <w:bottom w:val="nil"/>
              <w:right w:val="nil"/>
            </w:tcBorders>
            <w:vAlign w:val="center"/>
          </w:tcPr>
          <w:p w14:paraId="01E05528"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62F86A6" w14:textId="344CA5AA" w:rsidR="00826731" w:rsidRPr="001722F7" w:rsidRDefault="00826731" w:rsidP="00826731">
            <w:pPr>
              <w:spacing w:before="40" w:after="20"/>
              <w:jc w:val="right"/>
              <w:rPr>
                <w:rFonts w:cs="Arial"/>
                <w:sz w:val="18"/>
                <w:szCs w:val="18"/>
              </w:rPr>
            </w:pPr>
            <w:r>
              <w:rPr>
                <w:rFonts w:cs="Arial"/>
                <w:sz w:val="18"/>
                <w:szCs w:val="18"/>
              </w:rPr>
              <w:t>64,720</w:t>
            </w:r>
          </w:p>
        </w:tc>
        <w:tc>
          <w:tcPr>
            <w:tcW w:w="170" w:type="dxa"/>
            <w:tcBorders>
              <w:top w:val="nil"/>
              <w:left w:val="nil"/>
              <w:bottom w:val="nil"/>
              <w:right w:val="nil"/>
            </w:tcBorders>
            <w:shd w:val="clear" w:color="auto" w:fill="auto"/>
            <w:vAlign w:val="bottom"/>
          </w:tcPr>
          <w:p w14:paraId="384D3ABE" w14:textId="7B7C4664"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5D34A7E" w14:textId="69A57026" w:rsidR="00826731" w:rsidRPr="001722F7" w:rsidRDefault="00826731" w:rsidP="00826731">
            <w:pPr>
              <w:spacing w:before="40" w:after="20"/>
              <w:jc w:val="right"/>
              <w:rPr>
                <w:rFonts w:cs="Arial"/>
                <w:sz w:val="18"/>
                <w:szCs w:val="18"/>
              </w:rPr>
            </w:pPr>
            <w:r>
              <w:rPr>
                <w:rFonts w:cs="Arial"/>
                <w:sz w:val="18"/>
                <w:szCs w:val="18"/>
              </w:rPr>
              <w:t>29.0</w:t>
            </w:r>
          </w:p>
        </w:tc>
      </w:tr>
      <w:tr w:rsidR="00826731" w:rsidRPr="00826731" w14:paraId="6C3FA53D" w14:textId="77777777" w:rsidTr="00401057">
        <w:tc>
          <w:tcPr>
            <w:tcW w:w="2268" w:type="dxa"/>
            <w:tcBorders>
              <w:top w:val="nil"/>
              <w:left w:val="nil"/>
              <w:bottom w:val="nil"/>
              <w:right w:val="single" w:sz="18" w:space="0" w:color="C00000"/>
            </w:tcBorders>
            <w:shd w:val="clear" w:color="auto" w:fill="auto"/>
            <w:vAlign w:val="center"/>
          </w:tcPr>
          <w:p w14:paraId="6B574DE1" w14:textId="77777777" w:rsidR="00826731" w:rsidRPr="0087211A" w:rsidRDefault="00826731" w:rsidP="00826731">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C00000"/>
              <w:bottom w:val="nil"/>
              <w:right w:val="nil"/>
            </w:tcBorders>
            <w:shd w:val="clear" w:color="auto" w:fill="auto"/>
            <w:vAlign w:val="bottom"/>
          </w:tcPr>
          <w:p w14:paraId="0F53948C" w14:textId="343E26F1" w:rsidR="00826731" w:rsidRPr="001722F7" w:rsidRDefault="00826731" w:rsidP="00826731">
            <w:pPr>
              <w:spacing w:before="40" w:after="20"/>
              <w:jc w:val="right"/>
              <w:rPr>
                <w:rFonts w:cs="Arial"/>
                <w:sz w:val="18"/>
                <w:szCs w:val="18"/>
              </w:rPr>
            </w:pPr>
            <w:r>
              <w:rPr>
                <w:rFonts w:cs="Arial"/>
                <w:sz w:val="18"/>
                <w:szCs w:val="18"/>
              </w:rPr>
              <w:t>2,045</w:t>
            </w:r>
          </w:p>
        </w:tc>
        <w:tc>
          <w:tcPr>
            <w:tcW w:w="1418" w:type="dxa"/>
            <w:tcBorders>
              <w:top w:val="nil"/>
              <w:left w:val="nil"/>
              <w:bottom w:val="nil"/>
              <w:right w:val="nil"/>
            </w:tcBorders>
            <w:shd w:val="clear" w:color="auto" w:fill="auto"/>
            <w:vAlign w:val="bottom"/>
          </w:tcPr>
          <w:p w14:paraId="1476703D" w14:textId="4F68CB62" w:rsidR="00826731" w:rsidRPr="001722F7" w:rsidRDefault="00826731" w:rsidP="00826731">
            <w:pPr>
              <w:spacing w:before="40" w:after="20"/>
              <w:jc w:val="right"/>
              <w:rPr>
                <w:rFonts w:cs="Arial"/>
                <w:sz w:val="18"/>
                <w:szCs w:val="18"/>
              </w:rPr>
            </w:pPr>
            <w:r>
              <w:rPr>
                <w:rFonts w:cs="Arial"/>
                <w:sz w:val="18"/>
                <w:szCs w:val="18"/>
              </w:rPr>
              <w:t>41.6</w:t>
            </w:r>
          </w:p>
        </w:tc>
        <w:tc>
          <w:tcPr>
            <w:tcW w:w="170" w:type="dxa"/>
            <w:tcBorders>
              <w:top w:val="nil"/>
              <w:left w:val="nil"/>
              <w:bottom w:val="nil"/>
              <w:right w:val="nil"/>
            </w:tcBorders>
            <w:vAlign w:val="center"/>
          </w:tcPr>
          <w:p w14:paraId="1EBCA28A"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5B43B75" w14:textId="0ACC4B88" w:rsidR="00826731" w:rsidRPr="001722F7" w:rsidRDefault="00826731" w:rsidP="00826731">
            <w:pPr>
              <w:spacing w:before="40" w:after="20"/>
              <w:jc w:val="right"/>
              <w:rPr>
                <w:rFonts w:cs="Arial"/>
                <w:sz w:val="18"/>
                <w:szCs w:val="18"/>
              </w:rPr>
            </w:pPr>
            <w:r>
              <w:rPr>
                <w:rFonts w:cs="Arial"/>
                <w:sz w:val="18"/>
                <w:szCs w:val="18"/>
              </w:rPr>
              <w:t>11,498</w:t>
            </w:r>
          </w:p>
        </w:tc>
        <w:tc>
          <w:tcPr>
            <w:tcW w:w="170" w:type="dxa"/>
            <w:tcBorders>
              <w:top w:val="nil"/>
              <w:left w:val="nil"/>
              <w:bottom w:val="nil"/>
              <w:right w:val="nil"/>
            </w:tcBorders>
            <w:shd w:val="clear" w:color="auto" w:fill="auto"/>
            <w:vAlign w:val="bottom"/>
          </w:tcPr>
          <w:p w14:paraId="2E59E19B" w14:textId="5A7A5F32"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930B294" w14:textId="23A2E33F" w:rsidR="00826731" w:rsidRPr="001722F7" w:rsidRDefault="00826731" w:rsidP="00826731">
            <w:pPr>
              <w:spacing w:before="40" w:after="20"/>
              <w:jc w:val="right"/>
              <w:rPr>
                <w:rFonts w:cs="Arial"/>
                <w:sz w:val="18"/>
                <w:szCs w:val="18"/>
              </w:rPr>
            </w:pPr>
            <w:r>
              <w:rPr>
                <w:rFonts w:cs="Arial"/>
                <w:sz w:val="18"/>
                <w:szCs w:val="18"/>
              </w:rPr>
              <w:t>57.0</w:t>
            </w:r>
          </w:p>
        </w:tc>
      </w:tr>
      <w:tr w:rsidR="00826731" w:rsidRPr="00826731" w14:paraId="0B0BE26C" w14:textId="77777777" w:rsidTr="00401057">
        <w:tc>
          <w:tcPr>
            <w:tcW w:w="2268" w:type="dxa"/>
            <w:tcBorders>
              <w:top w:val="nil"/>
              <w:left w:val="nil"/>
              <w:bottom w:val="nil"/>
              <w:right w:val="single" w:sz="18" w:space="0" w:color="C00000"/>
            </w:tcBorders>
            <w:shd w:val="clear" w:color="auto" w:fill="auto"/>
            <w:vAlign w:val="center"/>
          </w:tcPr>
          <w:p w14:paraId="60B30E51" w14:textId="77777777" w:rsidR="00826731" w:rsidRPr="0087211A" w:rsidRDefault="00826731" w:rsidP="00826731">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C00000"/>
              <w:bottom w:val="nil"/>
              <w:right w:val="nil"/>
            </w:tcBorders>
            <w:shd w:val="clear" w:color="auto" w:fill="auto"/>
            <w:vAlign w:val="bottom"/>
          </w:tcPr>
          <w:p w14:paraId="50392EB0" w14:textId="024F54A8" w:rsidR="00826731" w:rsidRPr="001722F7" w:rsidRDefault="00826731" w:rsidP="00826731">
            <w:pPr>
              <w:spacing w:before="40" w:after="20"/>
              <w:jc w:val="right"/>
              <w:rPr>
                <w:rFonts w:cs="Arial"/>
                <w:sz w:val="18"/>
                <w:szCs w:val="18"/>
              </w:rPr>
            </w:pPr>
            <w:r>
              <w:rPr>
                <w:rFonts w:cs="Arial"/>
                <w:sz w:val="18"/>
                <w:szCs w:val="18"/>
              </w:rPr>
              <w:t>5,631</w:t>
            </w:r>
          </w:p>
        </w:tc>
        <w:tc>
          <w:tcPr>
            <w:tcW w:w="1418" w:type="dxa"/>
            <w:tcBorders>
              <w:top w:val="nil"/>
              <w:left w:val="nil"/>
              <w:bottom w:val="nil"/>
              <w:right w:val="nil"/>
            </w:tcBorders>
            <w:shd w:val="clear" w:color="auto" w:fill="auto"/>
            <w:vAlign w:val="bottom"/>
          </w:tcPr>
          <w:p w14:paraId="3CC0FA0B" w14:textId="386F73A5" w:rsidR="00826731" w:rsidRPr="001722F7" w:rsidRDefault="00826731" w:rsidP="00826731">
            <w:pPr>
              <w:spacing w:before="40" w:after="20"/>
              <w:jc w:val="right"/>
              <w:rPr>
                <w:rFonts w:cs="Arial"/>
                <w:sz w:val="18"/>
                <w:szCs w:val="18"/>
              </w:rPr>
            </w:pPr>
            <w:r>
              <w:rPr>
                <w:rFonts w:cs="Arial"/>
                <w:sz w:val="18"/>
                <w:szCs w:val="18"/>
              </w:rPr>
              <w:t>25.6</w:t>
            </w:r>
          </w:p>
        </w:tc>
        <w:tc>
          <w:tcPr>
            <w:tcW w:w="170" w:type="dxa"/>
            <w:tcBorders>
              <w:top w:val="nil"/>
              <w:left w:val="nil"/>
              <w:bottom w:val="nil"/>
              <w:right w:val="nil"/>
            </w:tcBorders>
            <w:vAlign w:val="center"/>
          </w:tcPr>
          <w:p w14:paraId="5245453F"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67E6624" w14:textId="3AF4B8CF" w:rsidR="00826731" w:rsidRPr="001722F7" w:rsidRDefault="00826731" w:rsidP="00826731">
            <w:pPr>
              <w:spacing w:before="40" w:after="20"/>
              <w:jc w:val="right"/>
              <w:rPr>
                <w:rFonts w:cs="Arial"/>
                <w:sz w:val="18"/>
                <w:szCs w:val="18"/>
              </w:rPr>
            </w:pPr>
            <w:r>
              <w:rPr>
                <w:rFonts w:cs="Arial"/>
                <w:sz w:val="18"/>
                <w:szCs w:val="18"/>
              </w:rPr>
              <w:t>110,397</w:t>
            </w:r>
          </w:p>
        </w:tc>
        <w:tc>
          <w:tcPr>
            <w:tcW w:w="170" w:type="dxa"/>
            <w:tcBorders>
              <w:top w:val="nil"/>
              <w:left w:val="nil"/>
              <w:bottom w:val="nil"/>
              <w:right w:val="nil"/>
            </w:tcBorders>
            <w:shd w:val="clear" w:color="auto" w:fill="auto"/>
            <w:vAlign w:val="bottom"/>
          </w:tcPr>
          <w:p w14:paraId="7A214E43" w14:textId="5962BDA1"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AC462B6" w14:textId="3C11C0ED"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4582D742" w14:textId="77777777" w:rsidTr="00401057">
        <w:tc>
          <w:tcPr>
            <w:tcW w:w="2268" w:type="dxa"/>
            <w:tcBorders>
              <w:top w:val="nil"/>
              <w:left w:val="nil"/>
              <w:bottom w:val="nil"/>
              <w:right w:val="single" w:sz="18" w:space="0" w:color="C00000"/>
            </w:tcBorders>
            <w:shd w:val="clear" w:color="auto" w:fill="auto"/>
            <w:vAlign w:val="center"/>
          </w:tcPr>
          <w:p w14:paraId="61F9F7EA" w14:textId="77777777" w:rsidR="00826731" w:rsidRPr="0087211A" w:rsidRDefault="00826731" w:rsidP="00826731">
            <w:pPr>
              <w:spacing w:before="40" w:after="20"/>
              <w:rPr>
                <w:rFonts w:cs="Arial"/>
                <w:sz w:val="18"/>
                <w:szCs w:val="18"/>
              </w:rPr>
            </w:pPr>
            <w:r w:rsidRPr="0087211A">
              <w:rPr>
                <w:rFonts w:cs="Arial"/>
                <w:sz w:val="18"/>
                <w:szCs w:val="18"/>
              </w:rPr>
              <w:t>Pyrenees S</w:t>
            </w:r>
          </w:p>
        </w:tc>
        <w:tc>
          <w:tcPr>
            <w:tcW w:w="1418" w:type="dxa"/>
            <w:tcBorders>
              <w:top w:val="nil"/>
              <w:left w:val="single" w:sz="18" w:space="0" w:color="C00000"/>
              <w:bottom w:val="nil"/>
              <w:right w:val="nil"/>
            </w:tcBorders>
            <w:shd w:val="clear" w:color="auto" w:fill="auto"/>
            <w:vAlign w:val="bottom"/>
          </w:tcPr>
          <w:p w14:paraId="4DA8AC11" w14:textId="26B446C7" w:rsidR="00826731" w:rsidRPr="001722F7" w:rsidRDefault="00826731" w:rsidP="00826731">
            <w:pPr>
              <w:spacing w:before="40" w:after="20"/>
              <w:jc w:val="right"/>
              <w:rPr>
                <w:rFonts w:cs="Arial"/>
                <w:sz w:val="18"/>
                <w:szCs w:val="18"/>
              </w:rPr>
            </w:pPr>
            <w:r>
              <w:rPr>
                <w:rFonts w:cs="Arial"/>
                <w:sz w:val="18"/>
                <w:szCs w:val="18"/>
              </w:rPr>
              <w:t>1,256</w:t>
            </w:r>
          </w:p>
        </w:tc>
        <w:tc>
          <w:tcPr>
            <w:tcW w:w="1418" w:type="dxa"/>
            <w:tcBorders>
              <w:top w:val="nil"/>
              <w:left w:val="nil"/>
              <w:bottom w:val="nil"/>
              <w:right w:val="nil"/>
            </w:tcBorders>
            <w:shd w:val="clear" w:color="auto" w:fill="auto"/>
            <w:vAlign w:val="bottom"/>
          </w:tcPr>
          <w:p w14:paraId="5ADDDCC5" w14:textId="6D0C15DC" w:rsidR="00826731" w:rsidRPr="001722F7" w:rsidRDefault="00826731" w:rsidP="00826731">
            <w:pPr>
              <w:spacing w:before="40" w:after="20"/>
              <w:jc w:val="right"/>
              <w:rPr>
                <w:rFonts w:cs="Arial"/>
                <w:sz w:val="18"/>
                <w:szCs w:val="18"/>
              </w:rPr>
            </w:pPr>
            <w:r>
              <w:rPr>
                <w:rFonts w:cs="Arial"/>
                <w:sz w:val="18"/>
                <w:szCs w:val="18"/>
              </w:rPr>
              <w:t>39.6</w:t>
            </w:r>
          </w:p>
        </w:tc>
        <w:tc>
          <w:tcPr>
            <w:tcW w:w="170" w:type="dxa"/>
            <w:tcBorders>
              <w:top w:val="nil"/>
              <w:left w:val="nil"/>
              <w:bottom w:val="nil"/>
              <w:right w:val="nil"/>
            </w:tcBorders>
            <w:vAlign w:val="center"/>
          </w:tcPr>
          <w:p w14:paraId="0C6B4E2E"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BA301AC" w14:textId="10230C1B" w:rsidR="00826731" w:rsidRPr="001722F7" w:rsidRDefault="00826731" w:rsidP="00826731">
            <w:pPr>
              <w:spacing w:before="40" w:after="20"/>
              <w:jc w:val="right"/>
              <w:rPr>
                <w:rFonts w:cs="Arial"/>
                <w:sz w:val="18"/>
                <w:szCs w:val="18"/>
              </w:rPr>
            </w:pPr>
            <w:r>
              <w:rPr>
                <w:rFonts w:cs="Arial"/>
                <w:sz w:val="18"/>
                <w:szCs w:val="18"/>
              </w:rPr>
              <w:t>7,347</w:t>
            </w:r>
          </w:p>
        </w:tc>
        <w:tc>
          <w:tcPr>
            <w:tcW w:w="170" w:type="dxa"/>
            <w:tcBorders>
              <w:top w:val="nil"/>
              <w:left w:val="nil"/>
              <w:bottom w:val="nil"/>
              <w:right w:val="nil"/>
            </w:tcBorders>
            <w:shd w:val="clear" w:color="auto" w:fill="auto"/>
            <w:vAlign w:val="bottom"/>
          </w:tcPr>
          <w:p w14:paraId="0783D77D" w14:textId="2B9430A4"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7EE8C22" w14:textId="6F1ACC55" w:rsidR="00826731" w:rsidRPr="001722F7" w:rsidRDefault="00826731" w:rsidP="00826731">
            <w:pPr>
              <w:spacing w:before="40" w:after="20"/>
              <w:jc w:val="right"/>
              <w:rPr>
                <w:rFonts w:cs="Arial"/>
                <w:sz w:val="18"/>
                <w:szCs w:val="18"/>
              </w:rPr>
            </w:pPr>
            <w:r>
              <w:rPr>
                <w:rFonts w:cs="Arial"/>
                <w:sz w:val="18"/>
                <w:szCs w:val="18"/>
              </w:rPr>
              <w:t>61.9</w:t>
            </w:r>
          </w:p>
        </w:tc>
      </w:tr>
      <w:tr w:rsidR="00826731" w:rsidRPr="00826731" w14:paraId="253966C8" w14:textId="77777777" w:rsidTr="00401057">
        <w:tc>
          <w:tcPr>
            <w:tcW w:w="2268" w:type="dxa"/>
            <w:tcBorders>
              <w:top w:val="nil"/>
              <w:left w:val="nil"/>
              <w:bottom w:val="nil"/>
              <w:right w:val="single" w:sz="18" w:space="0" w:color="C00000"/>
            </w:tcBorders>
            <w:shd w:val="clear" w:color="auto" w:fill="auto"/>
            <w:vAlign w:val="center"/>
          </w:tcPr>
          <w:p w14:paraId="4788CFD3" w14:textId="77777777" w:rsidR="00826731" w:rsidRPr="0087211A" w:rsidRDefault="00826731" w:rsidP="00826731">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C00000"/>
              <w:bottom w:val="nil"/>
              <w:right w:val="nil"/>
            </w:tcBorders>
            <w:shd w:val="clear" w:color="auto" w:fill="auto"/>
            <w:vAlign w:val="bottom"/>
          </w:tcPr>
          <w:p w14:paraId="6699AB1D" w14:textId="03AF8366" w:rsidR="00826731" w:rsidRPr="001722F7" w:rsidRDefault="00826731" w:rsidP="00826731">
            <w:pPr>
              <w:spacing w:before="40" w:after="20"/>
              <w:jc w:val="right"/>
              <w:rPr>
                <w:rFonts w:cs="Arial"/>
                <w:sz w:val="18"/>
                <w:szCs w:val="18"/>
              </w:rPr>
            </w:pPr>
            <w:r>
              <w:rPr>
                <w:rFonts w:cs="Arial"/>
                <w:sz w:val="18"/>
                <w:szCs w:val="18"/>
              </w:rPr>
              <w:t>560</w:t>
            </w:r>
          </w:p>
        </w:tc>
        <w:tc>
          <w:tcPr>
            <w:tcW w:w="1418" w:type="dxa"/>
            <w:tcBorders>
              <w:top w:val="nil"/>
              <w:left w:val="nil"/>
              <w:bottom w:val="nil"/>
              <w:right w:val="nil"/>
            </w:tcBorders>
            <w:shd w:val="clear" w:color="auto" w:fill="auto"/>
            <w:vAlign w:val="bottom"/>
          </w:tcPr>
          <w:p w14:paraId="30467318" w14:textId="7F5097DF" w:rsidR="00826731" w:rsidRPr="001722F7" w:rsidRDefault="00826731" w:rsidP="00826731">
            <w:pPr>
              <w:spacing w:before="40" w:after="20"/>
              <w:jc w:val="right"/>
              <w:rPr>
                <w:rFonts w:cs="Arial"/>
                <w:sz w:val="18"/>
                <w:szCs w:val="18"/>
              </w:rPr>
            </w:pPr>
            <w:r>
              <w:rPr>
                <w:rFonts w:cs="Arial"/>
                <w:sz w:val="18"/>
                <w:szCs w:val="18"/>
              </w:rPr>
              <w:t>35.4</w:t>
            </w:r>
          </w:p>
        </w:tc>
        <w:tc>
          <w:tcPr>
            <w:tcW w:w="170" w:type="dxa"/>
            <w:tcBorders>
              <w:top w:val="nil"/>
              <w:left w:val="nil"/>
              <w:bottom w:val="nil"/>
              <w:right w:val="nil"/>
            </w:tcBorders>
            <w:vAlign w:val="center"/>
          </w:tcPr>
          <w:p w14:paraId="19BA275A"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584740D" w14:textId="721DC107" w:rsidR="00826731" w:rsidRPr="001722F7" w:rsidRDefault="00826731" w:rsidP="00826731">
            <w:pPr>
              <w:spacing w:before="40" w:after="20"/>
              <w:jc w:val="right"/>
              <w:rPr>
                <w:rFonts w:cs="Arial"/>
                <w:sz w:val="18"/>
                <w:szCs w:val="18"/>
              </w:rPr>
            </w:pPr>
            <w:r>
              <w:rPr>
                <w:rFonts w:cs="Arial"/>
                <w:sz w:val="18"/>
                <w:szCs w:val="18"/>
              </w:rPr>
              <w:t>2,934</w:t>
            </w:r>
          </w:p>
        </w:tc>
        <w:tc>
          <w:tcPr>
            <w:tcW w:w="170" w:type="dxa"/>
            <w:tcBorders>
              <w:top w:val="nil"/>
              <w:left w:val="nil"/>
              <w:bottom w:val="nil"/>
              <w:right w:val="nil"/>
            </w:tcBorders>
            <w:shd w:val="clear" w:color="auto" w:fill="auto"/>
            <w:vAlign w:val="bottom"/>
          </w:tcPr>
          <w:p w14:paraId="1564CDB9" w14:textId="7A8315F6"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734F21F" w14:textId="11EE7847" w:rsidR="00826731" w:rsidRPr="001722F7" w:rsidRDefault="00826731" w:rsidP="00826731">
            <w:pPr>
              <w:spacing w:before="40" w:after="20"/>
              <w:jc w:val="right"/>
              <w:rPr>
                <w:rFonts w:cs="Arial"/>
                <w:sz w:val="18"/>
                <w:szCs w:val="18"/>
              </w:rPr>
            </w:pPr>
            <w:r>
              <w:rPr>
                <w:rFonts w:cs="Arial"/>
                <w:sz w:val="18"/>
                <w:szCs w:val="18"/>
              </w:rPr>
              <w:t>54.5</w:t>
            </w:r>
          </w:p>
        </w:tc>
      </w:tr>
      <w:tr w:rsidR="00826731" w:rsidRPr="00826731" w14:paraId="72E463EE" w14:textId="77777777" w:rsidTr="00401057">
        <w:tc>
          <w:tcPr>
            <w:tcW w:w="2268" w:type="dxa"/>
            <w:tcBorders>
              <w:top w:val="nil"/>
              <w:left w:val="nil"/>
              <w:bottom w:val="nil"/>
              <w:right w:val="single" w:sz="18" w:space="0" w:color="C00000"/>
            </w:tcBorders>
            <w:shd w:val="clear" w:color="auto" w:fill="auto"/>
            <w:vAlign w:val="center"/>
          </w:tcPr>
          <w:p w14:paraId="2628C021" w14:textId="77777777" w:rsidR="00826731" w:rsidRPr="0087211A" w:rsidRDefault="00826731" w:rsidP="00826731">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C00000"/>
              <w:bottom w:val="nil"/>
              <w:right w:val="nil"/>
            </w:tcBorders>
            <w:shd w:val="clear" w:color="auto" w:fill="auto"/>
            <w:vAlign w:val="bottom"/>
          </w:tcPr>
          <w:p w14:paraId="045F71AE" w14:textId="51DF5294" w:rsidR="00826731" w:rsidRPr="001722F7" w:rsidRDefault="00826731" w:rsidP="00826731">
            <w:pPr>
              <w:spacing w:before="40" w:after="20"/>
              <w:jc w:val="right"/>
              <w:rPr>
                <w:rFonts w:cs="Arial"/>
                <w:sz w:val="18"/>
                <w:szCs w:val="18"/>
              </w:rPr>
            </w:pPr>
            <w:r>
              <w:rPr>
                <w:rFonts w:cs="Arial"/>
                <w:sz w:val="18"/>
                <w:szCs w:val="18"/>
              </w:rPr>
              <w:t>4,313</w:t>
            </w:r>
          </w:p>
        </w:tc>
        <w:tc>
          <w:tcPr>
            <w:tcW w:w="1418" w:type="dxa"/>
            <w:tcBorders>
              <w:top w:val="nil"/>
              <w:left w:val="nil"/>
              <w:bottom w:val="nil"/>
              <w:right w:val="nil"/>
            </w:tcBorders>
            <w:shd w:val="clear" w:color="auto" w:fill="auto"/>
            <w:vAlign w:val="bottom"/>
          </w:tcPr>
          <w:p w14:paraId="5C98E2D2" w14:textId="7F6FC84F" w:rsidR="00826731" w:rsidRPr="001722F7" w:rsidRDefault="00826731" w:rsidP="00826731">
            <w:pPr>
              <w:spacing w:before="40" w:after="20"/>
              <w:jc w:val="right"/>
              <w:rPr>
                <w:rFonts w:cs="Arial"/>
                <w:sz w:val="18"/>
                <w:szCs w:val="18"/>
              </w:rPr>
            </w:pPr>
            <w:r>
              <w:rPr>
                <w:rFonts w:cs="Arial"/>
                <w:sz w:val="18"/>
                <w:szCs w:val="18"/>
              </w:rPr>
              <w:t>39.9</w:t>
            </w:r>
          </w:p>
        </w:tc>
        <w:tc>
          <w:tcPr>
            <w:tcW w:w="170" w:type="dxa"/>
            <w:tcBorders>
              <w:top w:val="nil"/>
              <w:left w:val="nil"/>
              <w:bottom w:val="nil"/>
              <w:right w:val="nil"/>
            </w:tcBorders>
            <w:vAlign w:val="center"/>
          </w:tcPr>
          <w:p w14:paraId="70427E7C"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1FB3FFA" w14:textId="048903A7" w:rsidR="00826731" w:rsidRPr="001722F7" w:rsidRDefault="00826731" w:rsidP="00826731">
            <w:pPr>
              <w:spacing w:before="40" w:after="20"/>
              <w:jc w:val="right"/>
              <w:rPr>
                <w:rFonts w:cs="Arial"/>
                <w:sz w:val="18"/>
                <w:szCs w:val="18"/>
              </w:rPr>
            </w:pPr>
            <w:r>
              <w:rPr>
                <w:rFonts w:cs="Arial"/>
                <w:sz w:val="18"/>
                <w:szCs w:val="18"/>
              </w:rPr>
              <w:t>29,124</w:t>
            </w:r>
          </w:p>
        </w:tc>
        <w:tc>
          <w:tcPr>
            <w:tcW w:w="170" w:type="dxa"/>
            <w:tcBorders>
              <w:top w:val="nil"/>
              <w:left w:val="nil"/>
              <w:bottom w:val="nil"/>
              <w:right w:val="nil"/>
            </w:tcBorders>
            <w:shd w:val="clear" w:color="auto" w:fill="auto"/>
            <w:vAlign w:val="bottom"/>
          </w:tcPr>
          <w:p w14:paraId="5ED22712" w14:textId="175DD890"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F31C1CB" w14:textId="0649DD50" w:rsidR="00826731" w:rsidRPr="001722F7" w:rsidRDefault="00826731" w:rsidP="00826731">
            <w:pPr>
              <w:spacing w:before="40" w:after="20"/>
              <w:jc w:val="right"/>
              <w:rPr>
                <w:rFonts w:cs="Arial"/>
                <w:sz w:val="18"/>
                <w:szCs w:val="18"/>
              </w:rPr>
            </w:pPr>
            <w:r>
              <w:rPr>
                <w:rFonts w:cs="Arial"/>
                <w:sz w:val="18"/>
                <w:szCs w:val="18"/>
              </w:rPr>
              <w:t>14.4</w:t>
            </w:r>
          </w:p>
        </w:tc>
      </w:tr>
      <w:tr w:rsidR="00826731" w:rsidRPr="00826731" w14:paraId="09897D20" w14:textId="77777777" w:rsidTr="00401057">
        <w:tc>
          <w:tcPr>
            <w:tcW w:w="2268" w:type="dxa"/>
            <w:tcBorders>
              <w:top w:val="nil"/>
              <w:left w:val="nil"/>
              <w:bottom w:val="nil"/>
              <w:right w:val="single" w:sz="18" w:space="0" w:color="C00000"/>
            </w:tcBorders>
            <w:shd w:val="clear" w:color="auto" w:fill="auto"/>
            <w:vAlign w:val="center"/>
          </w:tcPr>
          <w:p w14:paraId="3EDAA3D6" w14:textId="77777777" w:rsidR="00826731" w:rsidRPr="0087211A" w:rsidRDefault="00826731" w:rsidP="00826731">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C00000"/>
              <w:bottom w:val="nil"/>
              <w:right w:val="nil"/>
            </w:tcBorders>
            <w:shd w:val="clear" w:color="auto" w:fill="auto"/>
            <w:vAlign w:val="bottom"/>
          </w:tcPr>
          <w:p w14:paraId="64CC24AD" w14:textId="7E648903" w:rsidR="00826731" w:rsidRPr="001722F7" w:rsidRDefault="00826731" w:rsidP="00826731">
            <w:pPr>
              <w:spacing w:before="40" w:after="20"/>
              <w:jc w:val="right"/>
              <w:rPr>
                <w:rFonts w:cs="Arial"/>
                <w:sz w:val="18"/>
                <w:szCs w:val="18"/>
              </w:rPr>
            </w:pPr>
            <w:r>
              <w:rPr>
                <w:rFonts w:cs="Arial"/>
                <w:sz w:val="18"/>
                <w:szCs w:val="18"/>
              </w:rPr>
              <w:t>2,391</w:t>
            </w:r>
          </w:p>
        </w:tc>
        <w:tc>
          <w:tcPr>
            <w:tcW w:w="1418" w:type="dxa"/>
            <w:tcBorders>
              <w:top w:val="nil"/>
              <w:left w:val="nil"/>
              <w:bottom w:val="nil"/>
              <w:right w:val="nil"/>
            </w:tcBorders>
            <w:shd w:val="clear" w:color="auto" w:fill="auto"/>
            <w:vAlign w:val="bottom"/>
          </w:tcPr>
          <w:p w14:paraId="06A7FC2F" w14:textId="71E94447" w:rsidR="00826731" w:rsidRPr="001722F7" w:rsidRDefault="00826731" w:rsidP="00826731">
            <w:pPr>
              <w:spacing w:before="40" w:after="20"/>
              <w:jc w:val="right"/>
              <w:rPr>
                <w:rFonts w:cs="Arial"/>
                <w:sz w:val="18"/>
                <w:szCs w:val="18"/>
              </w:rPr>
            </w:pPr>
            <w:r>
              <w:rPr>
                <w:rFonts w:cs="Arial"/>
                <w:sz w:val="18"/>
                <w:szCs w:val="18"/>
              </w:rPr>
              <w:t>40.2</w:t>
            </w:r>
          </w:p>
        </w:tc>
        <w:tc>
          <w:tcPr>
            <w:tcW w:w="170" w:type="dxa"/>
            <w:tcBorders>
              <w:top w:val="nil"/>
              <w:left w:val="nil"/>
              <w:bottom w:val="nil"/>
              <w:right w:val="nil"/>
            </w:tcBorders>
            <w:vAlign w:val="center"/>
          </w:tcPr>
          <w:p w14:paraId="758249CC"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2561631" w14:textId="5ABC0719" w:rsidR="00826731" w:rsidRPr="001722F7" w:rsidRDefault="00826731" w:rsidP="00826731">
            <w:pPr>
              <w:spacing w:before="40" w:after="20"/>
              <w:jc w:val="right"/>
              <w:rPr>
                <w:rFonts w:cs="Arial"/>
                <w:sz w:val="18"/>
                <w:szCs w:val="18"/>
              </w:rPr>
            </w:pPr>
            <w:r>
              <w:rPr>
                <w:rFonts w:cs="Arial"/>
                <w:sz w:val="18"/>
                <w:szCs w:val="18"/>
              </w:rPr>
              <w:t>16,051</w:t>
            </w:r>
          </w:p>
        </w:tc>
        <w:tc>
          <w:tcPr>
            <w:tcW w:w="170" w:type="dxa"/>
            <w:tcBorders>
              <w:top w:val="nil"/>
              <w:left w:val="nil"/>
              <w:bottom w:val="nil"/>
              <w:right w:val="nil"/>
            </w:tcBorders>
            <w:shd w:val="clear" w:color="auto" w:fill="auto"/>
            <w:vAlign w:val="bottom"/>
          </w:tcPr>
          <w:p w14:paraId="5B9E0BAC" w14:textId="7A693D65"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932B653" w14:textId="32653A70" w:rsidR="00826731" w:rsidRPr="001722F7" w:rsidRDefault="00826731" w:rsidP="00826731">
            <w:pPr>
              <w:spacing w:before="40" w:after="20"/>
              <w:jc w:val="right"/>
              <w:rPr>
                <w:rFonts w:cs="Arial"/>
                <w:sz w:val="18"/>
                <w:szCs w:val="18"/>
              </w:rPr>
            </w:pPr>
            <w:r>
              <w:rPr>
                <w:rFonts w:cs="Arial"/>
                <w:sz w:val="18"/>
                <w:szCs w:val="18"/>
              </w:rPr>
              <w:t>16.3</w:t>
            </w:r>
          </w:p>
        </w:tc>
      </w:tr>
      <w:tr w:rsidR="00826731" w:rsidRPr="00826731" w14:paraId="653CE10F" w14:textId="77777777" w:rsidTr="00401057">
        <w:tc>
          <w:tcPr>
            <w:tcW w:w="2268" w:type="dxa"/>
            <w:tcBorders>
              <w:top w:val="nil"/>
              <w:left w:val="nil"/>
              <w:bottom w:val="nil"/>
              <w:right w:val="single" w:sz="18" w:space="0" w:color="C00000"/>
            </w:tcBorders>
            <w:shd w:val="clear" w:color="auto" w:fill="auto"/>
            <w:vAlign w:val="center"/>
          </w:tcPr>
          <w:p w14:paraId="7A91E879" w14:textId="77777777" w:rsidR="00826731" w:rsidRPr="0087211A" w:rsidRDefault="00826731" w:rsidP="00826731">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C00000"/>
              <w:bottom w:val="nil"/>
              <w:right w:val="nil"/>
            </w:tcBorders>
            <w:shd w:val="clear" w:color="auto" w:fill="auto"/>
            <w:vAlign w:val="bottom"/>
          </w:tcPr>
          <w:p w14:paraId="4A905E78" w14:textId="1CED524E" w:rsidR="00826731" w:rsidRPr="001722F7" w:rsidRDefault="00826731" w:rsidP="00826731">
            <w:pPr>
              <w:spacing w:before="40" w:after="20"/>
              <w:jc w:val="right"/>
              <w:rPr>
                <w:rFonts w:cs="Arial"/>
                <w:sz w:val="18"/>
                <w:szCs w:val="18"/>
              </w:rPr>
            </w:pPr>
            <w:r>
              <w:rPr>
                <w:rFonts w:cs="Arial"/>
                <w:sz w:val="18"/>
                <w:szCs w:val="18"/>
              </w:rPr>
              <w:t>5,754</w:t>
            </w:r>
          </w:p>
        </w:tc>
        <w:tc>
          <w:tcPr>
            <w:tcW w:w="1418" w:type="dxa"/>
            <w:tcBorders>
              <w:top w:val="nil"/>
              <w:left w:val="nil"/>
              <w:bottom w:val="nil"/>
              <w:right w:val="nil"/>
            </w:tcBorders>
            <w:shd w:val="clear" w:color="auto" w:fill="auto"/>
            <w:vAlign w:val="bottom"/>
          </w:tcPr>
          <w:p w14:paraId="1F850CD2" w14:textId="577B2D36" w:rsidR="00826731" w:rsidRPr="001722F7" w:rsidRDefault="00826731" w:rsidP="00826731">
            <w:pPr>
              <w:spacing w:before="40" w:after="20"/>
              <w:jc w:val="right"/>
              <w:rPr>
                <w:rFonts w:cs="Arial"/>
                <w:sz w:val="18"/>
                <w:szCs w:val="18"/>
              </w:rPr>
            </w:pPr>
            <w:r>
              <w:rPr>
                <w:rFonts w:cs="Arial"/>
                <w:sz w:val="18"/>
                <w:szCs w:val="18"/>
              </w:rPr>
              <w:t>23.0</w:t>
            </w:r>
          </w:p>
        </w:tc>
        <w:tc>
          <w:tcPr>
            <w:tcW w:w="170" w:type="dxa"/>
            <w:tcBorders>
              <w:top w:val="nil"/>
              <w:left w:val="nil"/>
              <w:bottom w:val="nil"/>
              <w:right w:val="nil"/>
            </w:tcBorders>
            <w:vAlign w:val="center"/>
          </w:tcPr>
          <w:p w14:paraId="4E4984FE"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57FE0A8" w14:textId="707FA025" w:rsidR="00826731" w:rsidRPr="001722F7" w:rsidRDefault="00826731" w:rsidP="00826731">
            <w:pPr>
              <w:spacing w:before="40" w:after="20"/>
              <w:jc w:val="right"/>
              <w:rPr>
                <w:rFonts w:cs="Arial"/>
                <w:sz w:val="18"/>
                <w:szCs w:val="18"/>
              </w:rPr>
            </w:pPr>
            <w:r>
              <w:rPr>
                <w:rFonts w:cs="Arial"/>
                <w:sz w:val="18"/>
                <w:szCs w:val="18"/>
              </w:rPr>
              <w:t>114,138</w:t>
            </w:r>
          </w:p>
        </w:tc>
        <w:tc>
          <w:tcPr>
            <w:tcW w:w="170" w:type="dxa"/>
            <w:tcBorders>
              <w:top w:val="nil"/>
              <w:left w:val="nil"/>
              <w:bottom w:val="nil"/>
              <w:right w:val="nil"/>
            </w:tcBorders>
            <w:shd w:val="clear" w:color="auto" w:fill="auto"/>
            <w:vAlign w:val="bottom"/>
          </w:tcPr>
          <w:p w14:paraId="45DA8BCF" w14:textId="6B2F93E4"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C326AEC" w14:textId="1B4973C3" w:rsidR="00826731" w:rsidRPr="001722F7" w:rsidRDefault="00826731" w:rsidP="00826731">
            <w:pPr>
              <w:spacing w:before="40" w:after="20"/>
              <w:jc w:val="right"/>
              <w:rPr>
                <w:rFonts w:cs="Arial"/>
                <w:sz w:val="18"/>
                <w:szCs w:val="18"/>
              </w:rPr>
            </w:pPr>
            <w:r>
              <w:rPr>
                <w:rFonts w:cs="Arial"/>
                <w:sz w:val="18"/>
                <w:szCs w:val="18"/>
              </w:rPr>
              <w:t>3.9</w:t>
            </w:r>
          </w:p>
        </w:tc>
      </w:tr>
      <w:tr w:rsidR="00826731" w:rsidRPr="00826731" w14:paraId="7BB4485B" w14:textId="77777777" w:rsidTr="00401057">
        <w:tc>
          <w:tcPr>
            <w:tcW w:w="2268" w:type="dxa"/>
            <w:tcBorders>
              <w:top w:val="nil"/>
              <w:left w:val="nil"/>
              <w:bottom w:val="nil"/>
              <w:right w:val="single" w:sz="18" w:space="0" w:color="C00000"/>
            </w:tcBorders>
            <w:shd w:val="clear" w:color="auto" w:fill="auto"/>
            <w:vAlign w:val="center"/>
          </w:tcPr>
          <w:p w14:paraId="6B92EA11" w14:textId="77777777" w:rsidR="00826731" w:rsidRPr="0087211A" w:rsidRDefault="00826731" w:rsidP="00826731">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C00000"/>
              <w:bottom w:val="nil"/>
              <w:right w:val="nil"/>
            </w:tcBorders>
            <w:shd w:val="clear" w:color="auto" w:fill="auto"/>
            <w:vAlign w:val="bottom"/>
          </w:tcPr>
          <w:p w14:paraId="7E2A8469" w14:textId="2B825745" w:rsidR="00826731" w:rsidRPr="001722F7" w:rsidRDefault="00826731" w:rsidP="00826731">
            <w:pPr>
              <w:spacing w:before="40" w:after="20"/>
              <w:jc w:val="right"/>
              <w:rPr>
                <w:rFonts w:cs="Arial"/>
                <w:sz w:val="18"/>
                <w:szCs w:val="18"/>
              </w:rPr>
            </w:pPr>
            <w:r>
              <w:rPr>
                <w:rFonts w:cs="Arial"/>
                <w:sz w:val="18"/>
                <w:szCs w:val="18"/>
              </w:rPr>
              <w:t>1,923</w:t>
            </w:r>
          </w:p>
        </w:tc>
        <w:tc>
          <w:tcPr>
            <w:tcW w:w="1418" w:type="dxa"/>
            <w:tcBorders>
              <w:top w:val="nil"/>
              <w:left w:val="nil"/>
              <w:bottom w:val="nil"/>
              <w:right w:val="nil"/>
            </w:tcBorders>
            <w:shd w:val="clear" w:color="auto" w:fill="auto"/>
            <w:vAlign w:val="bottom"/>
          </w:tcPr>
          <w:p w14:paraId="4026A243" w14:textId="425AC610" w:rsidR="00826731" w:rsidRPr="001722F7" w:rsidRDefault="00826731" w:rsidP="00826731">
            <w:pPr>
              <w:spacing w:before="40" w:after="20"/>
              <w:jc w:val="right"/>
              <w:rPr>
                <w:rFonts w:cs="Arial"/>
                <w:sz w:val="18"/>
                <w:szCs w:val="18"/>
              </w:rPr>
            </w:pPr>
            <w:r>
              <w:rPr>
                <w:rFonts w:cs="Arial"/>
                <w:sz w:val="18"/>
                <w:szCs w:val="18"/>
              </w:rPr>
              <w:t>41.7</w:t>
            </w:r>
          </w:p>
        </w:tc>
        <w:tc>
          <w:tcPr>
            <w:tcW w:w="170" w:type="dxa"/>
            <w:tcBorders>
              <w:top w:val="nil"/>
              <w:left w:val="nil"/>
              <w:bottom w:val="nil"/>
              <w:right w:val="nil"/>
            </w:tcBorders>
            <w:vAlign w:val="center"/>
          </w:tcPr>
          <w:p w14:paraId="252BB065"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81AD42E" w14:textId="6BEAC2E6" w:rsidR="00826731" w:rsidRPr="001722F7" w:rsidRDefault="00826731" w:rsidP="00826731">
            <w:pPr>
              <w:spacing w:before="40" w:after="20"/>
              <w:jc w:val="right"/>
              <w:rPr>
                <w:rFonts w:cs="Arial"/>
                <w:sz w:val="18"/>
                <w:szCs w:val="18"/>
              </w:rPr>
            </w:pPr>
            <w:r>
              <w:rPr>
                <w:rFonts w:cs="Arial"/>
                <w:sz w:val="18"/>
                <w:szCs w:val="18"/>
              </w:rPr>
              <w:t>10,455</w:t>
            </w:r>
          </w:p>
        </w:tc>
        <w:tc>
          <w:tcPr>
            <w:tcW w:w="170" w:type="dxa"/>
            <w:tcBorders>
              <w:top w:val="nil"/>
              <w:left w:val="nil"/>
              <w:bottom w:val="nil"/>
              <w:right w:val="nil"/>
            </w:tcBorders>
            <w:shd w:val="clear" w:color="auto" w:fill="auto"/>
            <w:vAlign w:val="bottom"/>
          </w:tcPr>
          <w:p w14:paraId="584AB91C" w14:textId="2843E133"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5AC3D31" w14:textId="4F232DE1" w:rsidR="00826731" w:rsidRPr="001722F7" w:rsidRDefault="00826731" w:rsidP="00826731">
            <w:pPr>
              <w:spacing w:before="40" w:after="20"/>
              <w:jc w:val="right"/>
              <w:rPr>
                <w:rFonts w:cs="Arial"/>
                <w:sz w:val="18"/>
                <w:szCs w:val="18"/>
              </w:rPr>
            </w:pPr>
            <w:r>
              <w:rPr>
                <w:rFonts w:cs="Arial"/>
                <w:sz w:val="18"/>
                <w:szCs w:val="18"/>
              </w:rPr>
              <w:t>64.5</w:t>
            </w:r>
          </w:p>
        </w:tc>
      </w:tr>
      <w:tr w:rsidR="00826731" w:rsidRPr="00826731" w14:paraId="03949F35" w14:textId="77777777" w:rsidTr="00401057">
        <w:tc>
          <w:tcPr>
            <w:tcW w:w="2268" w:type="dxa"/>
            <w:tcBorders>
              <w:top w:val="nil"/>
              <w:left w:val="nil"/>
              <w:bottom w:val="nil"/>
              <w:right w:val="single" w:sz="18" w:space="0" w:color="C00000"/>
            </w:tcBorders>
            <w:shd w:val="clear" w:color="auto" w:fill="auto"/>
            <w:vAlign w:val="center"/>
          </w:tcPr>
          <w:p w14:paraId="4E48B6CE" w14:textId="77777777" w:rsidR="00826731" w:rsidRPr="0087211A" w:rsidRDefault="00826731" w:rsidP="00826731">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C00000"/>
              <w:bottom w:val="nil"/>
              <w:right w:val="nil"/>
            </w:tcBorders>
            <w:shd w:val="clear" w:color="auto" w:fill="auto"/>
            <w:vAlign w:val="bottom"/>
          </w:tcPr>
          <w:p w14:paraId="5699DE77" w14:textId="2F6D1F0B" w:rsidR="00826731" w:rsidRPr="001722F7" w:rsidRDefault="00826731" w:rsidP="00826731">
            <w:pPr>
              <w:spacing w:before="40" w:after="20"/>
              <w:jc w:val="right"/>
              <w:rPr>
                <w:rFonts w:cs="Arial"/>
                <w:sz w:val="18"/>
                <w:szCs w:val="18"/>
              </w:rPr>
            </w:pPr>
            <w:r>
              <w:rPr>
                <w:rFonts w:cs="Arial"/>
                <w:sz w:val="18"/>
                <w:szCs w:val="18"/>
              </w:rPr>
              <w:t>2,797</w:t>
            </w:r>
          </w:p>
        </w:tc>
        <w:tc>
          <w:tcPr>
            <w:tcW w:w="1418" w:type="dxa"/>
            <w:tcBorders>
              <w:top w:val="nil"/>
              <w:left w:val="nil"/>
              <w:bottom w:val="nil"/>
              <w:right w:val="nil"/>
            </w:tcBorders>
            <w:shd w:val="clear" w:color="auto" w:fill="auto"/>
            <w:vAlign w:val="bottom"/>
          </w:tcPr>
          <w:p w14:paraId="67F86F11" w14:textId="084CAA90" w:rsidR="00826731" w:rsidRPr="001722F7" w:rsidRDefault="00826731" w:rsidP="00826731">
            <w:pPr>
              <w:spacing w:before="40" w:after="20"/>
              <w:jc w:val="right"/>
              <w:rPr>
                <w:rFonts w:cs="Arial"/>
                <w:sz w:val="18"/>
                <w:szCs w:val="18"/>
              </w:rPr>
            </w:pPr>
            <w:r>
              <w:rPr>
                <w:rFonts w:cs="Arial"/>
                <w:sz w:val="18"/>
                <w:szCs w:val="18"/>
              </w:rPr>
              <w:t>33.0</w:t>
            </w:r>
          </w:p>
        </w:tc>
        <w:tc>
          <w:tcPr>
            <w:tcW w:w="170" w:type="dxa"/>
            <w:tcBorders>
              <w:top w:val="nil"/>
              <w:left w:val="nil"/>
              <w:bottom w:val="nil"/>
              <w:right w:val="nil"/>
            </w:tcBorders>
            <w:vAlign w:val="center"/>
          </w:tcPr>
          <w:p w14:paraId="40C9D856"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A7D2A12" w14:textId="13A3EE1A" w:rsidR="00826731" w:rsidRPr="001722F7" w:rsidRDefault="00826731" w:rsidP="00826731">
            <w:pPr>
              <w:spacing w:before="40" w:after="20"/>
              <w:jc w:val="right"/>
              <w:rPr>
                <w:rFonts w:cs="Arial"/>
                <w:sz w:val="18"/>
                <w:szCs w:val="18"/>
              </w:rPr>
            </w:pPr>
            <w:r>
              <w:rPr>
                <w:rFonts w:cs="Arial"/>
                <w:sz w:val="18"/>
                <w:szCs w:val="18"/>
              </w:rPr>
              <w:t>31,324</w:t>
            </w:r>
          </w:p>
        </w:tc>
        <w:tc>
          <w:tcPr>
            <w:tcW w:w="170" w:type="dxa"/>
            <w:tcBorders>
              <w:top w:val="nil"/>
              <w:left w:val="nil"/>
              <w:bottom w:val="nil"/>
              <w:right w:val="nil"/>
            </w:tcBorders>
            <w:shd w:val="clear" w:color="auto" w:fill="auto"/>
            <w:vAlign w:val="bottom"/>
          </w:tcPr>
          <w:p w14:paraId="4EC3AB50" w14:textId="12F21B5D"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38FED6F" w14:textId="6D106FF0" w:rsidR="00826731" w:rsidRPr="001722F7" w:rsidRDefault="00826731" w:rsidP="00826731">
            <w:pPr>
              <w:spacing w:before="40" w:after="20"/>
              <w:jc w:val="right"/>
              <w:rPr>
                <w:rFonts w:cs="Arial"/>
                <w:sz w:val="18"/>
                <w:szCs w:val="18"/>
              </w:rPr>
            </w:pPr>
            <w:r>
              <w:rPr>
                <w:rFonts w:cs="Arial"/>
                <w:sz w:val="18"/>
                <w:szCs w:val="18"/>
              </w:rPr>
              <w:t>46.5</w:t>
            </w:r>
          </w:p>
        </w:tc>
      </w:tr>
      <w:tr w:rsidR="00826731" w:rsidRPr="00826731" w14:paraId="753EF98B" w14:textId="77777777" w:rsidTr="00401057">
        <w:tc>
          <w:tcPr>
            <w:tcW w:w="2268" w:type="dxa"/>
            <w:tcBorders>
              <w:top w:val="nil"/>
              <w:left w:val="nil"/>
              <w:bottom w:val="nil"/>
              <w:right w:val="single" w:sz="18" w:space="0" w:color="C00000"/>
            </w:tcBorders>
            <w:shd w:val="clear" w:color="auto" w:fill="auto"/>
            <w:vAlign w:val="center"/>
          </w:tcPr>
          <w:p w14:paraId="77AC6C99" w14:textId="77777777" w:rsidR="00826731" w:rsidRPr="0087211A" w:rsidRDefault="00826731" w:rsidP="00826731">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C00000"/>
              <w:bottom w:val="nil"/>
              <w:right w:val="nil"/>
            </w:tcBorders>
            <w:shd w:val="clear" w:color="auto" w:fill="auto"/>
            <w:vAlign w:val="bottom"/>
          </w:tcPr>
          <w:p w14:paraId="2CCF1A33" w14:textId="00380752" w:rsidR="00826731" w:rsidRPr="001722F7" w:rsidRDefault="00826731" w:rsidP="00826731">
            <w:pPr>
              <w:spacing w:before="40" w:after="20"/>
              <w:jc w:val="right"/>
              <w:rPr>
                <w:rFonts w:cs="Arial"/>
                <w:sz w:val="18"/>
                <w:szCs w:val="18"/>
              </w:rPr>
            </w:pPr>
            <w:r>
              <w:rPr>
                <w:rFonts w:cs="Arial"/>
                <w:sz w:val="18"/>
                <w:szCs w:val="18"/>
              </w:rPr>
              <w:t>2,666</w:t>
            </w:r>
          </w:p>
        </w:tc>
        <w:tc>
          <w:tcPr>
            <w:tcW w:w="1418" w:type="dxa"/>
            <w:tcBorders>
              <w:top w:val="nil"/>
              <w:left w:val="nil"/>
              <w:bottom w:val="nil"/>
              <w:right w:val="nil"/>
            </w:tcBorders>
            <w:shd w:val="clear" w:color="auto" w:fill="auto"/>
            <w:vAlign w:val="bottom"/>
          </w:tcPr>
          <w:p w14:paraId="202CF0AB" w14:textId="007D8054" w:rsidR="00826731" w:rsidRPr="001722F7" w:rsidRDefault="00826731" w:rsidP="00826731">
            <w:pPr>
              <w:spacing w:before="40" w:after="20"/>
              <w:jc w:val="right"/>
              <w:rPr>
                <w:rFonts w:cs="Arial"/>
                <w:sz w:val="18"/>
                <w:szCs w:val="18"/>
              </w:rPr>
            </w:pPr>
            <w:r>
              <w:rPr>
                <w:rFonts w:cs="Arial"/>
                <w:sz w:val="18"/>
                <w:szCs w:val="18"/>
              </w:rPr>
              <w:t>40.1</w:t>
            </w:r>
          </w:p>
        </w:tc>
        <w:tc>
          <w:tcPr>
            <w:tcW w:w="170" w:type="dxa"/>
            <w:tcBorders>
              <w:top w:val="nil"/>
              <w:left w:val="nil"/>
              <w:bottom w:val="nil"/>
              <w:right w:val="nil"/>
            </w:tcBorders>
            <w:vAlign w:val="center"/>
          </w:tcPr>
          <w:p w14:paraId="7719974D"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BCE543E" w14:textId="2AA32A06" w:rsidR="00826731" w:rsidRPr="001722F7" w:rsidRDefault="00826731" w:rsidP="00826731">
            <w:pPr>
              <w:spacing w:before="40" w:after="20"/>
              <w:jc w:val="right"/>
              <w:rPr>
                <w:rFonts w:cs="Arial"/>
                <w:sz w:val="18"/>
                <w:szCs w:val="18"/>
              </w:rPr>
            </w:pPr>
            <w:r>
              <w:rPr>
                <w:rFonts w:cs="Arial"/>
                <w:sz w:val="18"/>
                <w:szCs w:val="18"/>
              </w:rPr>
              <w:t>20,849</w:t>
            </w:r>
          </w:p>
        </w:tc>
        <w:tc>
          <w:tcPr>
            <w:tcW w:w="170" w:type="dxa"/>
            <w:tcBorders>
              <w:top w:val="nil"/>
              <w:left w:val="nil"/>
              <w:bottom w:val="nil"/>
              <w:right w:val="nil"/>
            </w:tcBorders>
            <w:shd w:val="clear" w:color="auto" w:fill="auto"/>
            <w:vAlign w:val="bottom"/>
          </w:tcPr>
          <w:p w14:paraId="25829E53" w14:textId="508FE7F1"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F009ACA" w14:textId="3BC1F87F" w:rsidR="00826731" w:rsidRPr="001722F7" w:rsidRDefault="00826731" w:rsidP="00826731">
            <w:pPr>
              <w:spacing w:before="40" w:after="20"/>
              <w:jc w:val="right"/>
              <w:rPr>
                <w:rFonts w:cs="Arial"/>
                <w:sz w:val="18"/>
                <w:szCs w:val="18"/>
              </w:rPr>
            </w:pPr>
            <w:r>
              <w:rPr>
                <w:rFonts w:cs="Arial"/>
                <w:sz w:val="18"/>
                <w:szCs w:val="18"/>
              </w:rPr>
              <w:t>2.5</w:t>
            </w:r>
          </w:p>
        </w:tc>
      </w:tr>
      <w:tr w:rsidR="00826731" w:rsidRPr="00826731" w14:paraId="2BFE01C4" w14:textId="77777777" w:rsidTr="00401057">
        <w:tc>
          <w:tcPr>
            <w:tcW w:w="2268" w:type="dxa"/>
            <w:tcBorders>
              <w:top w:val="nil"/>
              <w:left w:val="nil"/>
              <w:bottom w:val="nil"/>
              <w:right w:val="single" w:sz="18" w:space="0" w:color="C00000"/>
            </w:tcBorders>
            <w:shd w:val="clear" w:color="auto" w:fill="auto"/>
            <w:vAlign w:val="center"/>
          </w:tcPr>
          <w:p w14:paraId="0BF83240" w14:textId="77777777" w:rsidR="00826731" w:rsidRPr="0087211A" w:rsidRDefault="00826731" w:rsidP="00826731">
            <w:pPr>
              <w:spacing w:before="40" w:after="20"/>
              <w:rPr>
                <w:rFonts w:cs="Arial"/>
                <w:sz w:val="18"/>
                <w:szCs w:val="18"/>
              </w:rPr>
            </w:pPr>
            <w:r w:rsidRPr="0087211A">
              <w:rPr>
                <w:rFonts w:cs="Arial"/>
                <w:sz w:val="18"/>
                <w:szCs w:val="18"/>
              </w:rPr>
              <w:t>Towong S</w:t>
            </w:r>
          </w:p>
        </w:tc>
        <w:tc>
          <w:tcPr>
            <w:tcW w:w="1418" w:type="dxa"/>
            <w:tcBorders>
              <w:top w:val="nil"/>
              <w:left w:val="single" w:sz="18" w:space="0" w:color="C00000"/>
              <w:bottom w:val="nil"/>
              <w:right w:val="nil"/>
            </w:tcBorders>
            <w:shd w:val="clear" w:color="auto" w:fill="auto"/>
            <w:vAlign w:val="bottom"/>
          </w:tcPr>
          <w:p w14:paraId="4BAC7254" w14:textId="69B0B815" w:rsidR="00826731" w:rsidRPr="001722F7" w:rsidRDefault="00826731" w:rsidP="00826731">
            <w:pPr>
              <w:spacing w:before="40" w:after="20"/>
              <w:jc w:val="right"/>
              <w:rPr>
                <w:rFonts w:cs="Arial"/>
                <w:sz w:val="18"/>
                <w:szCs w:val="18"/>
              </w:rPr>
            </w:pPr>
            <w:r>
              <w:rPr>
                <w:rFonts w:cs="Arial"/>
                <w:sz w:val="18"/>
                <w:szCs w:val="18"/>
              </w:rPr>
              <w:t>951</w:t>
            </w:r>
          </w:p>
        </w:tc>
        <w:tc>
          <w:tcPr>
            <w:tcW w:w="1418" w:type="dxa"/>
            <w:tcBorders>
              <w:top w:val="nil"/>
              <w:left w:val="nil"/>
              <w:bottom w:val="nil"/>
              <w:right w:val="nil"/>
            </w:tcBorders>
            <w:shd w:val="clear" w:color="auto" w:fill="auto"/>
            <w:vAlign w:val="bottom"/>
          </w:tcPr>
          <w:p w14:paraId="31AAD962" w14:textId="3B92F43A" w:rsidR="00826731" w:rsidRPr="001722F7" w:rsidRDefault="00826731" w:rsidP="00826731">
            <w:pPr>
              <w:spacing w:before="40" w:after="20"/>
              <w:jc w:val="right"/>
              <w:rPr>
                <w:rFonts w:cs="Arial"/>
                <w:sz w:val="18"/>
                <w:szCs w:val="18"/>
              </w:rPr>
            </w:pPr>
            <w:r>
              <w:rPr>
                <w:rFonts w:cs="Arial"/>
                <w:sz w:val="18"/>
                <w:szCs w:val="18"/>
              </w:rPr>
              <w:t>39.3</w:t>
            </w:r>
          </w:p>
        </w:tc>
        <w:tc>
          <w:tcPr>
            <w:tcW w:w="170" w:type="dxa"/>
            <w:tcBorders>
              <w:top w:val="nil"/>
              <w:left w:val="nil"/>
              <w:bottom w:val="nil"/>
              <w:right w:val="nil"/>
            </w:tcBorders>
            <w:vAlign w:val="center"/>
          </w:tcPr>
          <w:p w14:paraId="0262486A"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F80CCBF" w14:textId="1B66E1DA" w:rsidR="00826731" w:rsidRPr="001722F7" w:rsidRDefault="00826731" w:rsidP="00826731">
            <w:pPr>
              <w:spacing w:before="40" w:after="20"/>
              <w:jc w:val="right"/>
              <w:rPr>
                <w:rFonts w:cs="Arial"/>
                <w:sz w:val="18"/>
                <w:szCs w:val="18"/>
              </w:rPr>
            </w:pPr>
            <w:r>
              <w:rPr>
                <w:rFonts w:cs="Arial"/>
                <w:sz w:val="18"/>
                <w:szCs w:val="18"/>
              </w:rPr>
              <w:t>5,974</w:t>
            </w:r>
          </w:p>
        </w:tc>
        <w:tc>
          <w:tcPr>
            <w:tcW w:w="170" w:type="dxa"/>
            <w:tcBorders>
              <w:top w:val="nil"/>
              <w:left w:val="nil"/>
              <w:bottom w:val="nil"/>
              <w:right w:val="nil"/>
            </w:tcBorders>
            <w:shd w:val="clear" w:color="auto" w:fill="auto"/>
            <w:vAlign w:val="bottom"/>
          </w:tcPr>
          <w:p w14:paraId="5B3B84BE" w14:textId="54F32722"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5605733" w14:textId="0F31335F" w:rsidR="00826731" w:rsidRPr="001722F7" w:rsidRDefault="00826731" w:rsidP="00826731">
            <w:pPr>
              <w:spacing w:before="40" w:after="20"/>
              <w:jc w:val="right"/>
              <w:rPr>
                <w:rFonts w:cs="Arial"/>
                <w:sz w:val="18"/>
                <w:szCs w:val="18"/>
              </w:rPr>
            </w:pPr>
            <w:r>
              <w:rPr>
                <w:rFonts w:cs="Arial"/>
                <w:sz w:val="18"/>
                <w:szCs w:val="18"/>
              </w:rPr>
              <w:t>24.3</w:t>
            </w:r>
          </w:p>
        </w:tc>
      </w:tr>
      <w:tr w:rsidR="00826731" w:rsidRPr="00826731" w14:paraId="379F463A" w14:textId="77777777" w:rsidTr="00401057">
        <w:tc>
          <w:tcPr>
            <w:tcW w:w="2268" w:type="dxa"/>
            <w:tcBorders>
              <w:top w:val="nil"/>
              <w:left w:val="nil"/>
              <w:bottom w:val="nil"/>
              <w:right w:val="single" w:sz="18" w:space="0" w:color="C00000"/>
            </w:tcBorders>
            <w:shd w:val="clear" w:color="auto" w:fill="auto"/>
            <w:vAlign w:val="center"/>
          </w:tcPr>
          <w:p w14:paraId="4A96858F" w14:textId="77777777" w:rsidR="00826731" w:rsidRPr="0087211A" w:rsidRDefault="00826731" w:rsidP="00826731">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C00000"/>
              <w:bottom w:val="nil"/>
              <w:right w:val="nil"/>
            </w:tcBorders>
            <w:shd w:val="clear" w:color="auto" w:fill="auto"/>
            <w:vAlign w:val="bottom"/>
          </w:tcPr>
          <w:p w14:paraId="0B8E9220" w14:textId="0FB03821" w:rsidR="00826731" w:rsidRPr="001722F7" w:rsidRDefault="00826731" w:rsidP="00826731">
            <w:pPr>
              <w:spacing w:before="40" w:after="20"/>
              <w:jc w:val="right"/>
              <w:rPr>
                <w:rFonts w:cs="Arial"/>
                <w:sz w:val="18"/>
                <w:szCs w:val="18"/>
              </w:rPr>
            </w:pPr>
            <w:r>
              <w:rPr>
                <w:rFonts w:cs="Arial"/>
                <w:sz w:val="18"/>
                <w:szCs w:val="18"/>
              </w:rPr>
              <w:t>4,320</w:t>
            </w:r>
          </w:p>
        </w:tc>
        <w:tc>
          <w:tcPr>
            <w:tcW w:w="1418" w:type="dxa"/>
            <w:tcBorders>
              <w:top w:val="nil"/>
              <w:left w:val="nil"/>
              <w:bottom w:val="nil"/>
              <w:right w:val="nil"/>
            </w:tcBorders>
            <w:shd w:val="clear" w:color="auto" w:fill="auto"/>
            <w:vAlign w:val="bottom"/>
          </w:tcPr>
          <w:p w14:paraId="77887A90" w14:textId="76660268" w:rsidR="00826731" w:rsidRPr="001722F7" w:rsidRDefault="00826731" w:rsidP="00826731">
            <w:pPr>
              <w:spacing w:before="40" w:after="20"/>
              <w:jc w:val="right"/>
              <w:rPr>
                <w:rFonts w:cs="Arial"/>
                <w:sz w:val="18"/>
                <w:szCs w:val="18"/>
              </w:rPr>
            </w:pPr>
            <w:r>
              <w:rPr>
                <w:rFonts w:cs="Arial"/>
                <w:sz w:val="18"/>
                <w:szCs w:val="18"/>
              </w:rPr>
              <w:t>41.9</w:t>
            </w:r>
          </w:p>
        </w:tc>
        <w:tc>
          <w:tcPr>
            <w:tcW w:w="170" w:type="dxa"/>
            <w:tcBorders>
              <w:top w:val="nil"/>
              <w:left w:val="nil"/>
              <w:bottom w:val="nil"/>
              <w:right w:val="nil"/>
            </w:tcBorders>
            <w:vAlign w:val="center"/>
          </w:tcPr>
          <w:p w14:paraId="49D2D535"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4A2580" w14:textId="6D8C8C31" w:rsidR="00826731" w:rsidRPr="001722F7" w:rsidRDefault="00826731" w:rsidP="00826731">
            <w:pPr>
              <w:spacing w:before="40" w:after="20"/>
              <w:jc w:val="right"/>
              <w:rPr>
                <w:rFonts w:cs="Arial"/>
                <w:sz w:val="18"/>
                <w:szCs w:val="18"/>
              </w:rPr>
            </w:pPr>
            <w:r>
              <w:rPr>
                <w:rFonts w:cs="Arial"/>
                <w:sz w:val="18"/>
                <w:szCs w:val="18"/>
              </w:rPr>
              <w:t>28,824</w:t>
            </w:r>
          </w:p>
        </w:tc>
        <w:tc>
          <w:tcPr>
            <w:tcW w:w="170" w:type="dxa"/>
            <w:tcBorders>
              <w:top w:val="nil"/>
              <w:left w:val="nil"/>
              <w:bottom w:val="nil"/>
              <w:right w:val="nil"/>
            </w:tcBorders>
            <w:shd w:val="clear" w:color="auto" w:fill="auto"/>
            <w:vAlign w:val="bottom"/>
          </w:tcPr>
          <w:p w14:paraId="0F8D71C6" w14:textId="43EB14FC"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0527D57" w14:textId="2C90D1A7" w:rsidR="00826731" w:rsidRPr="001722F7" w:rsidRDefault="00826731" w:rsidP="00826731">
            <w:pPr>
              <w:spacing w:before="40" w:after="20"/>
              <w:jc w:val="right"/>
              <w:rPr>
                <w:rFonts w:cs="Arial"/>
                <w:sz w:val="18"/>
                <w:szCs w:val="18"/>
              </w:rPr>
            </w:pPr>
            <w:r>
              <w:rPr>
                <w:rFonts w:cs="Arial"/>
                <w:sz w:val="18"/>
                <w:szCs w:val="18"/>
              </w:rPr>
              <w:t>19.2</w:t>
            </w:r>
          </w:p>
        </w:tc>
      </w:tr>
      <w:tr w:rsidR="00826731" w:rsidRPr="00826731" w14:paraId="4C50769A" w14:textId="77777777" w:rsidTr="00401057">
        <w:tc>
          <w:tcPr>
            <w:tcW w:w="2268" w:type="dxa"/>
            <w:tcBorders>
              <w:top w:val="nil"/>
              <w:left w:val="nil"/>
              <w:bottom w:val="nil"/>
              <w:right w:val="single" w:sz="18" w:space="0" w:color="C00000"/>
            </w:tcBorders>
            <w:shd w:val="clear" w:color="auto" w:fill="auto"/>
            <w:vAlign w:val="center"/>
          </w:tcPr>
          <w:p w14:paraId="7455EDD1" w14:textId="77777777" w:rsidR="00826731" w:rsidRPr="0087211A" w:rsidRDefault="00826731" w:rsidP="00826731">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C00000"/>
              <w:bottom w:val="nil"/>
              <w:right w:val="nil"/>
            </w:tcBorders>
            <w:shd w:val="clear" w:color="auto" w:fill="auto"/>
            <w:vAlign w:val="bottom"/>
          </w:tcPr>
          <w:p w14:paraId="1F916775" w14:textId="4277475E" w:rsidR="00826731" w:rsidRPr="001722F7" w:rsidRDefault="00826731" w:rsidP="00826731">
            <w:pPr>
              <w:spacing w:before="40" w:after="20"/>
              <w:jc w:val="right"/>
              <w:rPr>
                <w:rFonts w:cs="Arial"/>
                <w:sz w:val="18"/>
                <w:szCs w:val="18"/>
              </w:rPr>
            </w:pPr>
            <w:r>
              <w:rPr>
                <w:rFonts w:cs="Arial"/>
                <w:sz w:val="18"/>
                <w:szCs w:val="18"/>
              </w:rPr>
              <w:t>4,372</w:t>
            </w:r>
          </w:p>
        </w:tc>
        <w:tc>
          <w:tcPr>
            <w:tcW w:w="1418" w:type="dxa"/>
            <w:tcBorders>
              <w:top w:val="nil"/>
              <w:left w:val="nil"/>
              <w:bottom w:val="nil"/>
              <w:right w:val="nil"/>
            </w:tcBorders>
            <w:shd w:val="clear" w:color="auto" w:fill="auto"/>
            <w:vAlign w:val="bottom"/>
          </w:tcPr>
          <w:p w14:paraId="283AC926" w14:textId="74F9B717" w:rsidR="00826731" w:rsidRPr="001722F7" w:rsidRDefault="00826731" w:rsidP="00826731">
            <w:pPr>
              <w:spacing w:before="40" w:after="20"/>
              <w:jc w:val="right"/>
              <w:rPr>
                <w:rFonts w:cs="Arial"/>
                <w:sz w:val="18"/>
                <w:szCs w:val="18"/>
              </w:rPr>
            </w:pPr>
            <w:r>
              <w:rPr>
                <w:rFonts w:cs="Arial"/>
                <w:sz w:val="18"/>
                <w:szCs w:val="18"/>
              </w:rPr>
              <w:t>41.0</w:t>
            </w:r>
          </w:p>
        </w:tc>
        <w:tc>
          <w:tcPr>
            <w:tcW w:w="170" w:type="dxa"/>
            <w:tcBorders>
              <w:top w:val="nil"/>
              <w:left w:val="nil"/>
              <w:bottom w:val="nil"/>
              <w:right w:val="nil"/>
            </w:tcBorders>
            <w:vAlign w:val="center"/>
          </w:tcPr>
          <w:p w14:paraId="724381E1"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2DA9518" w14:textId="4AC7BFCB" w:rsidR="00826731" w:rsidRPr="001722F7" w:rsidRDefault="00826731" w:rsidP="00826731">
            <w:pPr>
              <w:spacing w:before="40" w:after="20"/>
              <w:jc w:val="right"/>
              <w:rPr>
                <w:rFonts w:cs="Arial"/>
                <w:sz w:val="18"/>
                <w:szCs w:val="18"/>
              </w:rPr>
            </w:pPr>
            <w:r>
              <w:rPr>
                <w:rFonts w:cs="Arial"/>
                <w:sz w:val="18"/>
                <w:szCs w:val="18"/>
              </w:rPr>
              <w:t>34,555</w:t>
            </w:r>
          </w:p>
        </w:tc>
        <w:tc>
          <w:tcPr>
            <w:tcW w:w="170" w:type="dxa"/>
            <w:tcBorders>
              <w:top w:val="nil"/>
              <w:left w:val="nil"/>
              <w:bottom w:val="nil"/>
              <w:right w:val="nil"/>
            </w:tcBorders>
            <w:shd w:val="clear" w:color="auto" w:fill="auto"/>
            <w:vAlign w:val="bottom"/>
          </w:tcPr>
          <w:p w14:paraId="3696730A" w14:textId="6C15BD90"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4C81EC0" w14:textId="19162FF5" w:rsidR="00826731" w:rsidRPr="001722F7" w:rsidRDefault="00826731" w:rsidP="00826731">
            <w:pPr>
              <w:spacing w:before="40" w:after="20"/>
              <w:jc w:val="right"/>
              <w:rPr>
                <w:rFonts w:cs="Arial"/>
                <w:sz w:val="18"/>
                <w:szCs w:val="18"/>
              </w:rPr>
            </w:pPr>
            <w:r>
              <w:rPr>
                <w:rFonts w:cs="Arial"/>
                <w:sz w:val="18"/>
                <w:szCs w:val="18"/>
              </w:rPr>
              <w:t>7.6</w:t>
            </w:r>
          </w:p>
        </w:tc>
      </w:tr>
      <w:tr w:rsidR="00826731" w:rsidRPr="00826731" w14:paraId="0F51A8D4" w14:textId="77777777" w:rsidTr="00401057">
        <w:tc>
          <w:tcPr>
            <w:tcW w:w="2268" w:type="dxa"/>
            <w:tcBorders>
              <w:top w:val="nil"/>
              <w:left w:val="nil"/>
              <w:bottom w:val="nil"/>
              <w:right w:val="single" w:sz="18" w:space="0" w:color="C00000"/>
            </w:tcBorders>
            <w:shd w:val="clear" w:color="auto" w:fill="auto"/>
            <w:vAlign w:val="center"/>
          </w:tcPr>
          <w:p w14:paraId="45E2DD64" w14:textId="77777777" w:rsidR="00826731" w:rsidRPr="0087211A" w:rsidRDefault="00826731" w:rsidP="00826731">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C00000"/>
              <w:bottom w:val="nil"/>
              <w:right w:val="nil"/>
            </w:tcBorders>
            <w:shd w:val="clear" w:color="auto" w:fill="auto"/>
            <w:vAlign w:val="bottom"/>
          </w:tcPr>
          <w:p w14:paraId="2B54314D" w14:textId="2AF1D44F" w:rsidR="00826731" w:rsidRPr="001722F7" w:rsidRDefault="00826731" w:rsidP="00826731">
            <w:pPr>
              <w:spacing w:before="40" w:after="20"/>
              <w:jc w:val="right"/>
              <w:rPr>
                <w:rFonts w:cs="Arial"/>
                <w:sz w:val="18"/>
                <w:szCs w:val="18"/>
              </w:rPr>
            </w:pPr>
            <w:r>
              <w:rPr>
                <w:rFonts w:cs="Arial"/>
                <w:sz w:val="18"/>
                <w:szCs w:val="18"/>
              </w:rPr>
              <w:t>5,870</w:t>
            </w:r>
          </w:p>
        </w:tc>
        <w:tc>
          <w:tcPr>
            <w:tcW w:w="1418" w:type="dxa"/>
            <w:tcBorders>
              <w:top w:val="nil"/>
              <w:left w:val="nil"/>
              <w:bottom w:val="nil"/>
              <w:right w:val="nil"/>
            </w:tcBorders>
            <w:shd w:val="clear" w:color="auto" w:fill="auto"/>
            <w:vAlign w:val="bottom"/>
          </w:tcPr>
          <w:p w14:paraId="57F426FF" w14:textId="1A6AA45B" w:rsidR="00826731" w:rsidRPr="001722F7" w:rsidRDefault="00826731" w:rsidP="00826731">
            <w:pPr>
              <w:spacing w:before="40" w:after="20"/>
              <w:jc w:val="right"/>
              <w:rPr>
                <w:rFonts w:cs="Arial"/>
                <w:sz w:val="18"/>
                <w:szCs w:val="18"/>
              </w:rPr>
            </w:pPr>
            <w:r>
              <w:rPr>
                <w:rFonts w:cs="Arial"/>
                <w:sz w:val="18"/>
                <w:szCs w:val="18"/>
              </w:rPr>
              <w:t>38.9</w:t>
            </w:r>
          </w:p>
        </w:tc>
        <w:tc>
          <w:tcPr>
            <w:tcW w:w="170" w:type="dxa"/>
            <w:tcBorders>
              <w:top w:val="nil"/>
              <w:left w:val="nil"/>
              <w:bottom w:val="nil"/>
              <w:right w:val="nil"/>
            </w:tcBorders>
            <w:vAlign w:val="center"/>
          </w:tcPr>
          <w:p w14:paraId="4C88DE2D"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9C04083" w14:textId="033A7A30" w:rsidR="00826731" w:rsidRPr="001722F7" w:rsidRDefault="00826731" w:rsidP="00826731">
            <w:pPr>
              <w:spacing w:before="40" w:after="20"/>
              <w:jc w:val="right"/>
              <w:rPr>
                <w:rFonts w:cs="Arial"/>
                <w:sz w:val="18"/>
                <w:szCs w:val="18"/>
              </w:rPr>
            </w:pPr>
            <w:r>
              <w:rPr>
                <w:rFonts w:cs="Arial"/>
                <w:sz w:val="18"/>
                <w:szCs w:val="18"/>
              </w:rPr>
              <w:t>43,747</w:t>
            </w:r>
          </w:p>
        </w:tc>
        <w:tc>
          <w:tcPr>
            <w:tcW w:w="170" w:type="dxa"/>
            <w:tcBorders>
              <w:top w:val="nil"/>
              <w:left w:val="nil"/>
              <w:bottom w:val="nil"/>
              <w:right w:val="nil"/>
            </w:tcBorders>
            <w:shd w:val="clear" w:color="auto" w:fill="auto"/>
            <w:vAlign w:val="bottom"/>
          </w:tcPr>
          <w:p w14:paraId="1F77A51A" w14:textId="756E2F0B"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C05A32C" w14:textId="1F0FAE43" w:rsidR="00826731" w:rsidRPr="001722F7" w:rsidRDefault="00826731" w:rsidP="00826731">
            <w:pPr>
              <w:spacing w:before="40" w:after="20"/>
              <w:jc w:val="right"/>
              <w:rPr>
                <w:rFonts w:cs="Arial"/>
                <w:sz w:val="18"/>
                <w:szCs w:val="18"/>
              </w:rPr>
            </w:pPr>
            <w:r>
              <w:rPr>
                <w:rFonts w:cs="Arial"/>
                <w:sz w:val="18"/>
                <w:szCs w:val="18"/>
              </w:rPr>
              <w:t>42.4</w:t>
            </w:r>
          </w:p>
        </w:tc>
      </w:tr>
      <w:tr w:rsidR="00826731" w:rsidRPr="00826731" w14:paraId="387F4954" w14:textId="77777777" w:rsidTr="00401057">
        <w:tc>
          <w:tcPr>
            <w:tcW w:w="2268" w:type="dxa"/>
            <w:tcBorders>
              <w:top w:val="nil"/>
              <w:left w:val="nil"/>
              <w:bottom w:val="nil"/>
              <w:right w:val="single" w:sz="18" w:space="0" w:color="C00000"/>
            </w:tcBorders>
            <w:shd w:val="clear" w:color="auto" w:fill="auto"/>
            <w:vAlign w:val="center"/>
          </w:tcPr>
          <w:p w14:paraId="4AC67853" w14:textId="77777777" w:rsidR="00826731" w:rsidRPr="0087211A" w:rsidRDefault="00826731" w:rsidP="00826731">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C00000"/>
              <w:bottom w:val="nil"/>
              <w:right w:val="nil"/>
            </w:tcBorders>
            <w:shd w:val="clear" w:color="auto" w:fill="auto"/>
            <w:vAlign w:val="bottom"/>
          </w:tcPr>
          <w:p w14:paraId="3B02E18B" w14:textId="082FFFBE" w:rsidR="00826731" w:rsidRPr="001722F7" w:rsidRDefault="00826731" w:rsidP="00826731">
            <w:pPr>
              <w:spacing w:before="40" w:after="20"/>
              <w:jc w:val="right"/>
              <w:rPr>
                <w:rFonts w:cs="Arial"/>
                <w:sz w:val="18"/>
                <w:szCs w:val="18"/>
              </w:rPr>
            </w:pPr>
            <w:r>
              <w:rPr>
                <w:rFonts w:cs="Arial"/>
                <w:sz w:val="18"/>
                <w:szCs w:val="18"/>
              </w:rPr>
              <w:t>609</w:t>
            </w:r>
          </w:p>
        </w:tc>
        <w:tc>
          <w:tcPr>
            <w:tcW w:w="1418" w:type="dxa"/>
            <w:tcBorders>
              <w:top w:val="nil"/>
              <w:left w:val="nil"/>
              <w:bottom w:val="nil"/>
              <w:right w:val="nil"/>
            </w:tcBorders>
            <w:shd w:val="clear" w:color="auto" w:fill="auto"/>
            <w:vAlign w:val="bottom"/>
          </w:tcPr>
          <w:p w14:paraId="78935FB8" w14:textId="3472D6D8" w:rsidR="00826731" w:rsidRPr="001722F7" w:rsidRDefault="00826731" w:rsidP="00826731">
            <w:pPr>
              <w:spacing w:before="40" w:after="20"/>
              <w:jc w:val="right"/>
              <w:rPr>
                <w:rFonts w:cs="Arial"/>
                <w:sz w:val="18"/>
                <w:szCs w:val="18"/>
              </w:rPr>
            </w:pPr>
            <w:r>
              <w:rPr>
                <w:rFonts w:cs="Arial"/>
                <w:sz w:val="18"/>
                <w:szCs w:val="18"/>
              </w:rPr>
              <w:t>42.2</w:t>
            </w:r>
          </w:p>
        </w:tc>
        <w:tc>
          <w:tcPr>
            <w:tcW w:w="170" w:type="dxa"/>
            <w:tcBorders>
              <w:top w:val="nil"/>
              <w:left w:val="nil"/>
              <w:bottom w:val="nil"/>
              <w:right w:val="nil"/>
            </w:tcBorders>
            <w:vAlign w:val="center"/>
          </w:tcPr>
          <w:p w14:paraId="48CC07F6"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65A346B" w14:textId="379D1516" w:rsidR="00826731" w:rsidRPr="001722F7" w:rsidRDefault="00826731" w:rsidP="00826731">
            <w:pPr>
              <w:spacing w:before="40" w:after="20"/>
              <w:jc w:val="right"/>
              <w:rPr>
                <w:rFonts w:cs="Arial"/>
                <w:sz w:val="18"/>
                <w:szCs w:val="18"/>
              </w:rPr>
            </w:pPr>
            <w:r>
              <w:rPr>
                <w:rFonts w:cs="Arial"/>
                <w:sz w:val="18"/>
                <w:szCs w:val="18"/>
              </w:rPr>
              <w:t>3,867</w:t>
            </w:r>
          </w:p>
        </w:tc>
        <w:tc>
          <w:tcPr>
            <w:tcW w:w="170" w:type="dxa"/>
            <w:tcBorders>
              <w:top w:val="nil"/>
              <w:left w:val="nil"/>
              <w:bottom w:val="nil"/>
              <w:right w:val="nil"/>
            </w:tcBorders>
            <w:shd w:val="clear" w:color="auto" w:fill="auto"/>
            <w:vAlign w:val="bottom"/>
          </w:tcPr>
          <w:p w14:paraId="5D99D4B8" w14:textId="203EB12E"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1828D9A" w14:textId="201FF06E" w:rsidR="00826731" w:rsidRPr="001722F7" w:rsidRDefault="00826731" w:rsidP="00826731">
            <w:pPr>
              <w:spacing w:before="40" w:after="20"/>
              <w:jc w:val="right"/>
              <w:rPr>
                <w:rFonts w:cs="Arial"/>
                <w:sz w:val="18"/>
                <w:szCs w:val="18"/>
              </w:rPr>
            </w:pPr>
            <w:r>
              <w:rPr>
                <w:rFonts w:cs="Arial"/>
                <w:sz w:val="18"/>
                <w:szCs w:val="18"/>
              </w:rPr>
              <w:t>61.9</w:t>
            </w:r>
          </w:p>
        </w:tc>
      </w:tr>
      <w:tr w:rsidR="00826731" w:rsidRPr="00826731" w14:paraId="41F793D0" w14:textId="77777777" w:rsidTr="00401057">
        <w:tc>
          <w:tcPr>
            <w:tcW w:w="2268" w:type="dxa"/>
            <w:tcBorders>
              <w:top w:val="nil"/>
              <w:left w:val="nil"/>
              <w:bottom w:val="nil"/>
              <w:right w:val="single" w:sz="18" w:space="0" w:color="C00000"/>
            </w:tcBorders>
            <w:shd w:val="clear" w:color="auto" w:fill="auto"/>
            <w:vAlign w:val="center"/>
          </w:tcPr>
          <w:p w14:paraId="062CE313" w14:textId="77777777" w:rsidR="00826731" w:rsidRPr="0087211A" w:rsidRDefault="00826731" w:rsidP="00826731">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C00000"/>
              <w:bottom w:val="nil"/>
              <w:right w:val="nil"/>
            </w:tcBorders>
            <w:shd w:val="clear" w:color="auto" w:fill="auto"/>
            <w:vAlign w:val="bottom"/>
          </w:tcPr>
          <w:p w14:paraId="0310154A" w14:textId="34A8E680" w:rsidR="00826731" w:rsidRPr="001722F7" w:rsidRDefault="00826731" w:rsidP="00826731">
            <w:pPr>
              <w:spacing w:before="40" w:after="20"/>
              <w:jc w:val="right"/>
              <w:rPr>
                <w:rFonts w:cs="Arial"/>
                <w:sz w:val="18"/>
                <w:szCs w:val="18"/>
              </w:rPr>
            </w:pPr>
            <w:r>
              <w:rPr>
                <w:rFonts w:cs="Arial"/>
                <w:sz w:val="18"/>
                <w:szCs w:val="18"/>
              </w:rPr>
              <w:t>16,521</w:t>
            </w:r>
          </w:p>
        </w:tc>
        <w:tc>
          <w:tcPr>
            <w:tcW w:w="1418" w:type="dxa"/>
            <w:tcBorders>
              <w:top w:val="nil"/>
              <w:left w:val="nil"/>
              <w:bottom w:val="nil"/>
              <w:right w:val="nil"/>
            </w:tcBorders>
            <w:shd w:val="clear" w:color="auto" w:fill="auto"/>
            <w:vAlign w:val="bottom"/>
          </w:tcPr>
          <w:p w14:paraId="1B0D7301" w14:textId="4E9F81A9" w:rsidR="00826731" w:rsidRPr="001722F7" w:rsidRDefault="00826731" w:rsidP="00826731">
            <w:pPr>
              <w:spacing w:before="40" w:after="20"/>
              <w:jc w:val="right"/>
              <w:rPr>
                <w:rFonts w:cs="Arial"/>
                <w:sz w:val="18"/>
                <w:szCs w:val="18"/>
              </w:rPr>
            </w:pPr>
            <w:r>
              <w:rPr>
                <w:rFonts w:cs="Arial"/>
                <w:sz w:val="18"/>
                <w:szCs w:val="18"/>
              </w:rPr>
              <w:t>37.4</w:t>
            </w:r>
          </w:p>
        </w:tc>
        <w:tc>
          <w:tcPr>
            <w:tcW w:w="170" w:type="dxa"/>
            <w:tcBorders>
              <w:top w:val="nil"/>
              <w:left w:val="nil"/>
              <w:bottom w:val="nil"/>
              <w:right w:val="nil"/>
            </w:tcBorders>
            <w:vAlign w:val="center"/>
          </w:tcPr>
          <w:p w14:paraId="6E01ACE7"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1530BF5" w14:textId="045760B7" w:rsidR="00826731" w:rsidRPr="001722F7" w:rsidRDefault="00826731" w:rsidP="00826731">
            <w:pPr>
              <w:spacing w:before="40" w:after="20"/>
              <w:jc w:val="right"/>
              <w:rPr>
                <w:rFonts w:cs="Arial"/>
                <w:sz w:val="18"/>
                <w:szCs w:val="18"/>
              </w:rPr>
            </w:pPr>
            <w:r>
              <w:rPr>
                <w:rFonts w:cs="Arial"/>
                <w:sz w:val="18"/>
                <w:szCs w:val="18"/>
              </w:rPr>
              <w:t>173,514</w:t>
            </w:r>
          </w:p>
        </w:tc>
        <w:tc>
          <w:tcPr>
            <w:tcW w:w="170" w:type="dxa"/>
            <w:tcBorders>
              <w:top w:val="nil"/>
              <w:left w:val="nil"/>
              <w:bottom w:val="nil"/>
              <w:right w:val="nil"/>
            </w:tcBorders>
            <w:shd w:val="clear" w:color="auto" w:fill="auto"/>
            <w:vAlign w:val="bottom"/>
          </w:tcPr>
          <w:p w14:paraId="79FEA186" w14:textId="2725FB2A"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887849F" w14:textId="772133F3" w:rsidR="00826731" w:rsidRPr="001722F7" w:rsidRDefault="00826731" w:rsidP="00826731">
            <w:pPr>
              <w:spacing w:before="40" w:after="20"/>
              <w:jc w:val="right"/>
              <w:rPr>
                <w:rFonts w:cs="Arial"/>
                <w:sz w:val="18"/>
                <w:szCs w:val="18"/>
              </w:rPr>
            </w:pPr>
            <w:r>
              <w:rPr>
                <w:rFonts w:cs="Arial"/>
                <w:sz w:val="18"/>
                <w:szCs w:val="18"/>
              </w:rPr>
              <w:t>0.6</w:t>
            </w:r>
          </w:p>
        </w:tc>
      </w:tr>
      <w:tr w:rsidR="00826731" w:rsidRPr="00826731" w14:paraId="2CE62B7A" w14:textId="77777777" w:rsidTr="00401057">
        <w:tc>
          <w:tcPr>
            <w:tcW w:w="2268" w:type="dxa"/>
            <w:tcBorders>
              <w:top w:val="nil"/>
              <w:left w:val="nil"/>
              <w:bottom w:val="nil"/>
              <w:right w:val="single" w:sz="18" w:space="0" w:color="C00000"/>
            </w:tcBorders>
            <w:shd w:val="clear" w:color="auto" w:fill="auto"/>
            <w:vAlign w:val="center"/>
          </w:tcPr>
          <w:p w14:paraId="51EE7A6A" w14:textId="77777777" w:rsidR="00826731" w:rsidRPr="0087211A" w:rsidRDefault="00826731" w:rsidP="00826731">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C00000"/>
              <w:bottom w:val="nil"/>
              <w:right w:val="nil"/>
            </w:tcBorders>
            <w:shd w:val="clear" w:color="auto" w:fill="auto"/>
            <w:vAlign w:val="bottom"/>
          </w:tcPr>
          <w:p w14:paraId="44DB04E8" w14:textId="583DFCF8" w:rsidR="00826731" w:rsidRPr="001722F7" w:rsidRDefault="00826731" w:rsidP="00826731">
            <w:pPr>
              <w:spacing w:before="40" w:after="20"/>
              <w:jc w:val="right"/>
              <w:rPr>
                <w:rFonts w:cs="Arial"/>
                <w:sz w:val="18"/>
                <w:szCs w:val="18"/>
              </w:rPr>
            </w:pPr>
            <w:r>
              <w:rPr>
                <w:rFonts w:cs="Arial"/>
                <w:sz w:val="18"/>
                <w:szCs w:val="18"/>
              </w:rPr>
              <w:t>18,483</w:t>
            </w:r>
          </w:p>
        </w:tc>
        <w:tc>
          <w:tcPr>
            <w:tcW w:w="1418" w:type="dxa"/>
            <w:tcBorders>
              <w:top w:val="nil"/>
              <w:left w:val="nil"/>
              <w:bottom w:val="nil"/>
              <w:right w:val="nil"/>
            </w:tcBorders>
            <w:shd w:val="clear" w:color="auto" w:fill="auto"/>
            <w:vAlign w:val="bottom"/>
          </w:tcPr>
          <w:p w14:paraId="21580E4D" w14:textId="5D1EA85C" w:rsidR="00826731" w:rsidRPr="001722F7" w:rsidRDefault="00826731" w:rsidP="00826731">
            <w:pPr>
              <w:spacing w:before="40" w:after="20"/>
              <w:jc w:val="right"/>
              <w:rPr>
                <w:rFonts w:cs="Arial"/>
                <w:sz w:val="18"/>
                <w:szCs w:val="18"/>
              </w:rPr>
            </w:pPr>
            <w:r>
              <w:rPr>
                <w:rFonts w:cs="Arial"/>
                <w:sz w:val="18"/>
                <w:szCs w:val="18"/>
              </w:rPr>
              <w:t>37.6</w:t>
            </w:r>
          </w:p>
        </w:tc>
        <w:tc>
          <w:tcPr>
            <w:tcW w:w="170" w:type="dxa"/>
            <w:tcBorders>
              <w:top w:val="nil"/>
              <w:left w:val="nil"/>
              <w:bottom w:val="nil"/>
              <w:right w:val="nil"/>
            </w:tcBorders>
            <w:vAlign w:val="center"/>
          </w:tcPr>
          <w:p w14:paraId="4A296787"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17591CB" w14:textId="4FD2EC3C" w:rsidR="00826731" w:rsidRPr="001722F7" w:rsidRDefault="00826731" w:rsidP="00826731">
            <w:pPr>
              <w:spacing w:before="40" w:after="20"/>
              <w:jc w:val="right"/>
              <w:rPr>
                <w:rFonts w:cs="Arial"/>
                <w:sz w:val="18"/>
                <w:szCs w:val="18"/>
              </w:rPr>
            </w:pPr>
            <w:r>
              <w:rPr>
                <w:rFonts w:cs="Arial"/>
                <w:sz w:val="18"/>
                <w:szCs w:val="18"/>
              </w:rPr>
              <w:t>216,438</w:t>
            </w:r>
          </w:p>
        </w:tc>
        <w:tc>
          <w:tcPr>
            <w:tcW w:w="170" w:type="dxa"/>
            <w:tcBorders>
              <w:top w:val="nil"/>
              <w:left w:val="nil"/>
              <w:bottom w:val="nil"/>
              <w:right w:val="nil"/>
            </w:tcBorders>
            <w:shd w:val="clear" w:color="auto" w:fill="auto"/>
            <w:vAlign w:val="bottom"/>
          </w:tcPr>
          <w:p w14:paraId="0666D3DE" w14:textId="69BD967B"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1DAAB30" w14:textId="2942E0F9" w:rsidR="00826731" w:rsidRPr="001722F7" w:rsidRDefault="00826731" w:rsidP="00826731">
            <w:pPr>
              <w:spacing w:before="40" w:after="20"/>
              <w:jc w:val="right"/>
              <w:rPr>
                <w:rFonts w:cs="Arial"/>
                <w:sz w:val="18"/>
                <w:szCs w:val="18"/>
              </w:rPr>
            </w:pPr>
            <w:r>
              <w:rPr>
                <w:rFonts w:cs="Arial"/>
                <w:sz w:val="18"/>
                <w:szCs w:val="18"/>
              </w:rPr>
              <w:t>2.1</w:t>
            </w:r>
          </w:p>
        </w:tc>
      </w:tr>
      <w:tr w:rsidR="00826731" w:rsidRPr="00826731" w14:paraId="2FF49FD8" w14:textId="77777777" w:rsidTr="00401057">
        <w:tc>
          <w:tcPr>
            <w:tcW w:w="2268" w:type="dxa"/>
            <w:tcBorders>
              <w:top w:val="nil"/>
              <w:left w:val="nil"/>
              <w:bottom w:val="nil"/>
              <w:right w:val="single" w:sz="18" w:space="0" w:color="C00000"/>
            </w:tcBorders>
            <w:shd w:val="clear" w:color="auto" w:fill="auto"/>
            <w:vAlign w:val="center"/>
          </w:tcPr>
          <w:p w14:paraId="151EB566" w14:textId="77777777" w:rsidR="00826731" w:rsidRPr="0087211A" w:rsidRDefault="00826731" w:rsidP="00826731">
            <w:pPr>
              <w:spacing w:before="40" w:after="20"/>
              <w:rPr>
                <w:rFonts w:cs="Arial"/>
                <w:sz w:val="18"/>
                <w:szCs w:val="18"/>
              </w:rPr>
            </w:pPr>
            <w:r w:rsidRPr="0087211A">
              <w:rPr>
                <w:rFonts w:cs="Arial"/>
                <w:sz w:val="18"/>
                <w:szCs w:val="18"/>
              </w:rPr>
              <w:t>Wodonga C</w:t>
            </w:r>
          </w:p>
        </w:tc>
        <w:tc>
          <w:tcPr>
            <w:tcW w:w="1418" w:type="dxa"/>
            <w:tcBorders>
              <w:top w:val="nil"/>
              <w:left w:val="single" w:sz="18" w:space="0" w:color="C00000"/>
              <w:bottom w:val="nil"/>
              <w:right w:val="nil"/>
            </w:tcBorders>
            <w:shd w:val="clear" w:color="auto" w:fill="auto"/>
            <w:vAlign w:val="bottom"/>
          </w:tcPr>
          <w:p w14:paraId="5621C7DF" w14:textId="7C2DAB55" w:rsidR="00826731" w:rsidRPr="001722F7" w:rsidRDefault="00826731" w:rsidP="00826731">
            <w:pPr>
              <w:spacing w:before="40" w:after="20"/>
              <w:jc w:val="right"/>
              <w:rPr>
                <w:rFonts w:cs="Arial"/>
                <w:sz w:val="18"/>
                <w:szCs w:val="18"/>
              </w:rPr>
            </w:pPr>
            <w:r>
              <w:rPr>
                <w:rFonts w:cs="Arial"/>
                <w:sz w:val="18"/>
                <w:szCs w:val="18"/>
              </w:rPr>
              <w:t>4,286</w:t>
            </w:r>
          </w:p>
        </w:tc>
        <w:tc>
          <w:tcPr>
            <w:tcW w:w="1418" w:type="dxa"/>
            <w:tcBorders>
              <w:top w:val="nil"/>
              <w:left w:val="nil"/>
              <w:bottom w:val="nil"/>
              <w:right w:val="nil"/>
            </w:tcBorders>
            <w:shd w:val="clear" w:color="auto" w:fill="auto"/>
            <w:vAlign w:val="bottom"/>
          </w:tcPr>
          <w:p w14:paraId="68FD8A3B" w14:textId="7F12DAE1" w:rsidR="00826731" w:rsidRPr="001722F7" w:rsidRDefault="00826731" w:rsidP="00826731">
            <w:pPr>
              <w:spacing w:before="40" w:after="20"/>
              <w:jc w:val="right"/>
              <w:rPr>
                <w:rFonts w:cs="Arial"/>
                <w:sz w:val="18"/>
                <w:szCs w:val="18"/>
              </w:rPr>
            </w:pPr>
            <w:r>
              <w:rPr>
                <w:rFonts w:cs="Arial"/>
                <w:sz w:val="18"/>
                <w:szCs w:val="18"/>
              </w:rPr>
              <w:t>39.0</w:t>
            </w:r>
          </w:p>
        </w:tc>
        <w:tc>
          <w:tcPr>
            <w:tcW w:w="170" w:type="dxa"/>
            <w:tcBorders>
              <w:top w:val="nil"/>
              <w:left w:val="nil"/>
              <w:bottom w:val="nil"/>
              <w:right w:val="nil"/>
            </w:tcBorders>
            <w:vAlign w:val="center"/>
          </w:tcPr>
          <w:p w14:paraId="61ACD991"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F236B3D" w14:textId="05BD86B4" w:rsidR="00826731" w:rsidRPr="001722F7" w:rsidRDefault="00826731" w:rsidP="00826731">
            <w:pPr>
              <w:spacing w:before="40" w:after="20"/>
              <w:jc w:val="right"/>
              <w:rPr>
                <w:rFonts w:cs="Arial"/>
                <w:sz w:val="18"/>
                <w:szCs w:val="18"/>
              </w:rPr>
            </w:pPr>
            <w:r>
              <w:rPr>
                <w:rFonts w:cs="Arial"/>
                <w:sz w:val="18"/>
                <w:szCs w:val="18"/>
              </w:rPr>
              <w:t>40,564</w:t>
            </w:r>
          </w:p>
        </w:tc>
        <w:tc>
          <w:tcPr>
            <w:tcW w:w="170" w:type="dxa"/>
            <w:tcBorders>
              <w:top w:val="nil"/>
              <w:left w:val="nil"/>
              <w:bottom w:val="nil"/>
              <w:right w:val="nil"/>
            </w:tcBorders>
            <w:shd w:val="clear" w:color="auto" w:fill="auto"/>
            <w:vAlign w:val="bottom"/>
          </w:tcPr>
          <w:p w14:paraId="4CD5DBA6" w14:textId="52E55D7D"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3585D00" w14:textId="444063CB" w:rsidR="00826731" w:rsidRPr="001722F7" w:rsidRDefault="00826731" w:rsidP="00826731">
            <w:pPr>
              <w:spacing w:before="40" w:after="20"/>
              <w:jc w:val="right"/>
              <w:rPr>
                <w:rFonts w:cs="Arial"/>
                <w:sz w:val="18"/>
                <w:szCs w:val="18"/>
              </w:rPr>
            </w:pPr>
            <w:r>
              <w:rPr>
                <w:rFonts w:cs="Arial"/>
                <w:sz w:val="18"/>
                <w:szCs w:val="18"/>
              </w:rPr>
              <w:t>7.8</w:t>
            </w:r>
          </w:p>
        </w:tc>
      </w:tr>
      <w:tr w:rsidR="00826731" w:rsidRPr="00826731" w14:paraId="5785ADBA" w14:textId="77777777" w:rsidTr="00401057">
        <w:tc>
          <w:tcPr>
            <w:tcW w:w="2268" w:type="dxa"/>
            <w:tcBorders>
              <w:top w:val="nil"/>
              <w:left w:val="nil"/>
              <w:bottom w:val="nil"/>
              <w:right w:val="single" w:sz="18" w:space="0" w:color="C00000"/>
            </w:tcBorders>
            <w:shd w:val="clear" w:color="auto" w:fill="auto"/>
            <w:vAlign w:val="center"/>
          </w:tcPr>
          <w:p w14:paraId="56A4E8F3" w14:textId="77777777" w:rsidR="00826731" w:rsidRPr="0087211A" w:rsidRDefault="00826731" w:rsidP="00826731">
            <w:pPr>
              <w:spacing w:before="40" w:after="20"/>
              <w:rPr>
                <w:rFonts w:cs="Arial"/>
                <w:sz w:val="18"/>
                <w:szCs w:val="18"/>
              </w:rPr>
            </w:pPr>
            <w:r w:rsidRPr="0087211A">
              <w:rPr>
                <w:rFonts w:cs="Arial"/>
                <w:sz w:val="18"/>
                <w:szCs w:val="18"/>
              </w:rPr>
              <w:t>Wyndham C</w:t>
            </w:r>
          </w:p>
        </w:tc>
        <w:tc>
          <w:tcPr>
            <w:tcW w:w="1418" w:type="dxa"/>
            <w:tcBorders>
              <w:top w:val="nil"/>
              <w:left w:val="single" w:sz="18" w:space="0" w:color="C00000"/>
              <w:bottom w:val="nil"/>
              <w:right w:val="nil"/>
            </w:tcBorders>
            <w:shd w:val="clear" w:color="auto" w:fill="auto"/>
            <w:vAlign w:val="bottom"/>
          </w:tcPr>
          <w:p w14:paraId="0F89970F" w14:textId="1163E573" w:rsidR="00826731" w:rsidRPr="001722F7" w:rsidRDefault="00826731" w:rsidP="00826731">
            <w:pPr>
              <w:spacing w:before="40" w:after="20"/>
              <w:jc w:val="right"/>
              <w:rPr>
                <w:rFonts w:cs="Arial"/>
                <w:sz w:val="18"/>
                <w:szCs w:val="18"/>
              </w:rPr>
            </w:pPr>
            <w:r>
              <w:rPr>
                <w:rFonts w:cs="Arial"/>
                <w:sz w:val="18"/>
                <w:szCs w:val="18"/>
              </w:rPr>
              <w:t>11,637</w:t>
            </w:r>
          </w:p>
        </w:tc>
        <w:tc>
          <w:tcPr>
            <w:tcW w:w="1418" w:type="dxa"/>
            <w:tcBorders>
              <w:top w:val="nil"/>
              <w:left w:val="nil"/>
              <w:bottom w:val="nil"/>
              <w:right w:val="nil"/>
            </w:tcBorders>
            <w:shd w:val="clear" w:color="auto" w:fill="auto"/>
            <w:vAlign w:val="bottom"/>
          </w:tcPr>
          <w:p w14:paraId="2C74D9B1" w14:textId="40661C0F" w:rsidR="00826731" w:rsidRPr="001722F7" w:rsidRDefault="00826731" w:rsidP="00826731">
            <w:pPr>
              <w:spacing w:before="40" w:after="20"/>
              <w:jc w:val="right"/>
              <w:rPr>
                <w:rFonts w:cs="Arial"/>
                <w:sz w:val="18"/>
                <w:szCs w:val="18"/>
              </w:rPr>
            </w:pPr>
            <w:r>
              <w:rPr>
                <w:rFonts w:cs="Arial"/>
                <w:sz w:val="18"/>
                <w:szCs w:val="18"/>
              </w:rPr>
              <w:t>31.5</w:t>
            </w:r>
          </w:p>
        </w:tc>
        <w:tc>
          <w:tcPr>
            <w:tcW w:w="170" w:type="dxa"/>
            <w:tcBorders>
              <w:top w:val="nil"/>
              <w:left w:val="nil"/>
              <w:bottom w:val="nil"/>
              <w:right w:val="nil"/>
            </w:tcBorders>
            <w:vAlign w:val="center"/>
          </w:tcPr>
          <w:p w14:paraId="19D01A78"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F9425CA" w14:textId="75414559" w:rsidR="00826731" w:rsidRPr="001722F7" w:rsidRDefault="00826731" w:rsidP="00826731">
            <w:pPr>
              <w:spacing w:before="40" w:after="20"/>
              <w:jc w:val="right"/>
              <w:rPr>
                <w:rFonts w:cs="Arial"/>
                <w:sz w:val="18"/>
                <w:szCs w:val="18"/>
              </w:rPr>
            </w:pPr>
            <w:r>
              <w:rPr>
                <w:rFonts w:cs="Arial"/>
                <w:sz w:val="18"/>
                <w:szCs w:val="18"/>
              </w:rPr>
              <w:t>241,902</w:t>
            </w:r>
          </w:p>
        </w:tc>
        <w:tc>
          <w:tcPr>
            <w:tcW w:w="170" w:type="dxa"/>
            <w:tcBorders>
              <w:top w:val="nil"/>
              <w:left w:val="nil"/>
              <w:bottom w:val="nil"/>
              <w:right w:val="nil"/>
            </w:tcBorders>
            <w:shd w:val="clear" w:color="auto" w:fill="auto"/>
            <w:vAlign w:val="bottom"/>
          </w:tcPr>
          <w:p w14:paraId="517A9910" w14:textId="640E6908"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74EDD1E" w14:textId="17E041EF" w:rsidR="00826731" w:rsidRPr="001722F7" w:rsidRDefault="00826731" w:rsidP="00826731">
            <w:pPr>
              <w:spacing w:before="40" w:after="20"/>
              <w:jc w:val="right"/>
              <w:rPr>
                <w:rFonts w:cs="Arial"/>
                <w:sz w:val="18"/>
                <w:szCs w:val="18"/>
              </w:rPr>
            </w:pPr>
            <w:r>
              <w:rPr>
                <w:rFonts w:cs="Arial"/>
                <w:sz w:val="18"/>
                <w:szCs w:val="18"/>
              </w:rPr>
              <w:t>3.1</w:t>
            </w:r>
          </w:p>
        </w:tc>
      </w:tr>
      <w:tr w:rsidR="00826731" w:rsidRPr="00826731" w14:paraId="115193F1" w14:textId="77777777" w:rsidTr="00401057">
        <w:tc>
          <w:tcPr>
            <w:tcW w:w="2268" w:type="dxa"/>
            <w:tcBorders>
              <w:top w:val="nil"/>
              <w:left w:val="nil"/>
              <w:bottom w:val="nil"/>
              <w:right w:val="single" w:sz="18" w:space="0" w:color="C00000"/>
            </w:tcBorders>
            <w:shd w:val="clear" w:color="auto" w:fill="auto"/>
            <w:vAlign w:val="center"/>
          </w:tcPr>
          <w:p w14:paraId="3E668CA4" w14:textId="77777777" w:rsidR="00826731" w:rsidRPr="0087211A" w:rsidRDefault="00826731" w:rsidP="00826731">
            <w:pPr>
              <w:spacing w:before="40" w:after="20"/>
              <w:rPr>
                <w:rFonts w:cs="Arial"/>
                <w:sz w:val="18"/>
                <w:szCs w:val="18"/>
              </w:rPr>
            </w:pPr>
            <w:r w:rsidRPr="0087211A">
              <w:rPr>
                <w:rFonts w:cs="Arial"/>
                <w:sz w:val="18"/>
                <w:szCs w:val="18"/>
              </w:rPr>
              <w:t>Yarra C</w:t>
            </w:r>
          </w:p>
        </w:tc>
        <w:tc>
          <w:tcPr>
            <w:tcW w:w="1418" w:type="dxa"/>
            <w:tcBorders>
              <w:top w:val="nil"/>
              <w:left w:val="single" w:sz="18" w:space="0" w:color="C00000"/>
              <w:bottom w:val="nil"/>
              <w:right w:val="nil"/>
            </w:tcBorders>
            <w:shd w:val="clear" w:color="auto" w:fill="auto"/>
            <w:vAlign w:val="bottom"/>
          </w:tcPr>
          <w:p w14:paraId="7F2E41C5" w14:textId="284F3687" w:rsidR="00826731" w:rsidRPr="001722F7" w:rsidRDefault="00826731" w:rsidP="00826731">
            <w:pPr>
              <w:spacing w:before="40" w:after="20"/>
              <w:jc w:val="right"/>
              <w:rPr>
                <w:rFonts w:cs="Arial"/>
                <w:sz w:val="18"/>
                <w:szCs w:val="18"/>
              </w:rPr>
            </w:pPr>
            <w:r>
              <w:rPr>
                <w:rFonts w:cs="Arial"/>
                <w:sz w:val="18"/>
                <w:szCs w:val="18"/>
              </w:rPr>
              <w:t>4,909</w:t>
            </w:r>
          </w:p>
        </w:tc>
        <w:tc>
          <w:tcPr>
            <w:tcW w:w="1418" w:type="dxa"/>
            <w:tcBorders>
              <w:top w:val="nil"/>
              <w:left w:val="nil"/>
              <w:bottom w:val="nil"/>
              <w:right w:val="nil"/>
            </w:tcBorders>
            <w:shd w:val="clear" w:color="auto" w:fill="auto"/>
            <w:vAlign w:val="bottom"/>
          </w:tcPr>
          <w:p w14:paraId="2C9E2CBC" w14:textId="01EBB309" w:rsidR="00826731" w:rsidRPr="001722F7" w:rsidRDefault="00826731" w:rsidP="00826731">
            <w:pPr>
              <w:spacing w:before="40" w:after="20"/>
              <w:jc w:val="right"/>
              <w:rPr>
                <w:rFonts w:cs="Arial"/>
                <w:sz w:val="18"/>
                <w:szCs w:val="18"/>
              </w:rPr>
            </w:pPr>
            <w:r>
              <w:rPr>
                <w:rFonts w:cs="Arial"/>
                <w:sz w:val="18"/>
                <w:szCs w:val="18"/>
              </w:rPr>
              <w:t>27.4</w:t>
            </w:r>
          </w:p>
        </w:tc>
        <w:tc>
          <w:tcPr>
            <w:tcW w:w="170" w:type="dxa"/>
            <w:tcBorders>
              <w:top w:val="nil"/>
              <w:left w:val="nil"/>
              <w:bottom w:val="nil"/>
              <w:right w:val="nil"/>
            </w:tcBorders>
            <w:vAlign w:val="center"/>
          </w:tcPr>
          <w:p w14:paraId="4B27000A"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2394E02" w14:textId="114E2221" w:rsidR="00826731" w:rsidRPr="001722F7" w:rsidRDefault="00826731" w:rsidP="00826731">
            <w:pPr>
              <w:spacing w:before="40" w:after="20"/>
              <w:jc w:val="right"/>
              <w:rPr>
                <w:rFonts w:cs="Arial"/>
                <w:sz w:val="18"/>
                <w:szCs w:val="18"/>
              </w:rPr>
            </w:pPr>
            <w:r>
              <w:rPr>
                <w:rFonts w:cs="Arial"/>
                <w:sz w:val="18"/>
                <w:szCs w:val="18"/>
              </w:rPr>
              <w:t>96,368</w:t>
            </w:r>
          </w:p>
        </w:tc>
        <w:tc>
          <w:tcPr>
            <w:tcW w:w="170" w:type="dxa"/>
            <w:tcBorders>
              <w:top w:val="nil"/>
              <w:left w:val="nil"/>
              <w:bottom w:val="nil"/>
              <w:right w:val="nil"/>
            </w:tcBorders>
            <w:shd w:val="clear" w:color="auto" w:fill="auto"/>
            <w:vAlign w:val="bottom"/>
          </w:tcPr>
          <w:p w14:paraId="5B727C6A" w14:textId="7D7FF738"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21BD89B" w14:textId="313C1821" w:rsidR="00826731" w:rsidRPr="001722F7" w:rsidRDefault="00826731" w:rsidP="00826731">
            <w:pPr>
              <w:spacing w:before="40" w:after="20"/>
              <w:jc w:val="right"/>
              <w:rPr>
                <w:rFonts w:cs="Arial"/>
                <w:sz w:val="18"/>
                <w:szCs w:val="18"/>
              </w:rPr>
            </w:pPr>
            <w:r>
              <w:rPr>
                <w:rFonts w:cs="Arial"/>
                <w:sz w:val="18"/>
                <w:szCs w:val="18"/>
              </w:rPr>
              <w:t>5.7</w:t>
            </w:r>
          </w:p>
        </w:tc>
      </w:tr>
      <w:tr w:rsidR="00826731" w:rsidRPr="00826731" w14:paraId="3DEE74A5" w14:textId="77777777" w:rsidTr="00401057">
        <w:tc>
          <w:tcPr>
            <w:tcW w:w="2268" w:type="dxa"/>
            <w:tcBorders>
              <w:top w:val="nil"/>
              <w:left w:val="nil"/>
              <w:bottom w:val="nil"/>
              <w:right w:val="single" w:sz="18" w:space="0" w:color="C00000"/>
            </w:tcBorders>
            <w:shd w:val="clear" w:color="auto" w:fill="auto"/>
            <w:vAlign w:val="center"/>
          </w:tcPr>
          <w:p w14:paraId="01A55208" w14:textId="77777777" w:rsidR="00826731" w:rsidRPr="0087211A" w:rsidRDefault="00826731" w:rsidP="00826731">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C00000"/>
              <w:bottom w:val="nil"/>
              <w:right w:val="nil"/>
            </w:tcBorders>
            <w:shd w:val="clear" w:color="auto" w:fill="auto"/>
            <w:vAlign w:val="bottom"/>
          </w:tcPr>
          <w:p w14:paraId="3E48A957" w14:textId="4A401984" w:rsidR="00826731" w:rsidRPr="001722F7" w:rsidRDefault="00826731" w:rsidP="00826731">
            <w:pPr>
              <w:spacing w:before="40" w:after="20"/>
              <w:jc w:val="right"/>
              <w:rPr>
                <w:rFonts w:cs="Arial"/>
                <w:sz w:val="18"/>
                <w:szCs w:val="18"/>
              </w:rPr>
            </w:pPr>
            <w:r>
              <w:rPr>
                <w:rFonts w:cs="Arial"/>
                <w:sz w:val="18"/>
                <w:szCs w:val="18"/>
              </w:rPr>
              <w:t>15,862</w:t>
            </w:r>
          </w:p>
        </w:tc>
        <w:tc>
          <w:tcPr>
            <w:tcW w:w="1418" w:type="dxa"/>
            <w:tcBorders>
              <w:top w:val="nil"/>
              <w:left w:val="nil"/>
              <w:bottom w:val="nil"/>
              <w:right w:val="nil"/>
            </w:tcBorders>
            <w:shd w:val="clear" w:color="auto" w:fill="auto"/>
            <w:vAlign w:val="bottom"/>
          </w:tcPr>
          <w:p w14:paraId="04953D6F" w14:textId="181FAE1B" w:rsidR="00826731" w:rsidRPr="001722F7" w:rsidRDefault="00826731" w:rsidP="00826731">
            <w:pPr>
              <w:spacing w:before="40" w:after="20"/>
              <w:jc w:val="right"/>
              <w:rPr>
                <w:rFonts w:cs="Arial"/>
                <w:sz w:val="18"/>
                <w:szCs w:val="18"/>
              </w:rPr>
            </w:pPr>
            <w:r>
              <w:rPr>
                <w:rFonts w:cs="Arial"/>
                <w:sz w:val="18"/>
                <w:szCs w:val="18"/>
              </w:rPr>
              <w:t>38.6</w:t>
            </w:r>
          </w:p>
        </w:tc>
        <w:tc>
          <w:tcPr>
            <w:tcW w:w="170" w:type="dxa"/>
            <w:tcBorders>
              <w:top w:val="nil"/>
              <w:left w:val="nil"/>
              <w:bottom w:val="nil"/>
              <w:right w:val="nil"/>
            </w:tcBorders>
            <w:vAlign w:val="center"/>
          </w:tcPr>
          <w:p w14:paraId="6C628D8F"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BDD96AB" w14:textId="69767C55" w:rsidR="00826731" w:rsidRPr="001722F7" w:rsidRDefault="00826731" w:rsidP="00826731">
            <w:pPr>
              <w:spacing w:before="40" w:after="20"/>
              <w:jc w:val="right"/>
              <w:rPr>
                <w:rFonts w:cs="Arial"/>
                <w:sz w:val="18"/>
                <w:szCs w:val="18"/>
              </w:rPr>
            </w:pPr>
            <w:r>
              <w:rPr>
                <w:rFonts w:cs="Arial"/>
                <w:sz w:val="18"/>
                <w:szCs w:val="18"/>
              </w:rPr>
              <w:t>156,982</w:t>
            </w:r>
          </w:p>
        </w:tc>
        <w:tc>
          <w:tcPr>
            <w:tcW w:w="170" w:type="dxa"/>
            <w:tcBorders>
              <w:top w:val="nil"/>
              <w:left w:val="nil"/>
              <w:bottom w:val="nil"/>
              <w:right w:val="nil"/>
            </w:tcBorders>
            <w:shd w:val="clear" w:color="auto" w:fill="auto"/>
            <w:vAlign w:val="bottom"/>
          </w:tcPr>
          <w:p w14:paraId="1EE9F15E" w14:textId="018CBAA0"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FDD756C" w14:textId="0EE03544" w:rsidR="00826731" w:rsidRPr="001722F7" w:rsidRDefault="00826731" w:rsidP="00826731">
            <w:pPr>
              <w:spacing w:before="40" w:after="20"/>
              <w:jc w:val="right"/>
              <w:rPr>
                <w:rFonts w:cs="Arial"/>
                <w:sz w:val="18"/>
                <w:szCs w:val="18"/>
              </w:rPr>
            </w:pPr>
            <w:r>
              <w:rPr>
                <w:rFonts w:cs="Arial"/>
                <w:sz w:val="18"/>
                <w:szCs w:val="18"/>
              </w:rPr>
              <w:t>40.6</w:t>
            </w:r>
          </w:p>
        </w:tc>
      </w:tr>
      <w:tr w:rsidR="00826731" w:rsidRPr="00826731" w14:paraId="03C82B1B" w14:textId="77777777" w:rsidTr="00401057">
        <w:tc>
          <w:tcPr>
            <w:tcW w:w="2268" w:type="dxa"/>
            <w:tcBorders>
              <w:top w:val="nil"/>
              <w:left w:val="nil"/>
              <w:bottom w:val="nil"/>
              <w:right w:val="single" w:sz="18" w:space="0" w:color="C00000"/>
            </w:tcBorders>
            <w:shd w:val="clear" w:color="auto" w:fill="auto"/>
            <w:vAlign w:val="center"/>
          </w:tcPr>
          <w:p w14:paraId="7FFDB18F" w14:textId="77777777" w:rsidR="00826731" w:rsidRPr="0087211A" w:rsidRDefault="00826731" w:rsidP="00826731">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C00000"/>
              <w:bottom w:val="nil"/>
              <w:right w:val="nil"/>
            </w:tcBorders>
            <w:shd w:val="clear" w:color="auto" w:fill="auto"/>
            <w:vAlign w:val="bottom"/>
          </w:tcPr>
          <w:p w14:paraId="4291B010" w14:textId="1267016D" w:rsidR="00826731" w:rsidRPr="001722F7" w:rsidRDefault="00826731" w:rsidP="00826731">
            <w:pPr>
              <w:spacing w:before="40" w:after="20"/>
              <w:jc w:val="right"/>
              <w:rPr>
                <w:rFonts w:cs="Arial"/>
                <w:sz w:val="18"/>
                <w:szCs w:val="18"/>
              </w:rPr>
            </w:pPr>
            <w:r>
              <w:rPr>
                <w:rFonts w:cs="Arial"/>
                <w:sz w:val="18"/>
                <w:szCs w:val="18"/>
              </w:rPr>
              <w:t>1,166</w:t>
            </w:r>
          </w:p>
        </w:tc>
        <w:tc>
          <w:tcPr>
            <w:tcW w:w="1418" w:type="dxa"/>
            <w:tcBorders>
              <w:top w:val="nil"/>
              <w:left w:val="nil"/>
              <w:bottom w:val="nil"/>
              <w:right w:val="nil"/>
            </w:tcBorders>
            <w:shd w:val="clear" w:color="auto" w:fill="auto"/>
            <w:vAlign w:val="bottom"/>
          </w:tcPr>
          <w:p w14:paraId="6A1C2C0D" w14:textId="14AE6E3E" w:rsidR="00826731" w:rsidRPr="001722F7" w:rsidRDefault="00826731" w:rsidP="00826731">
            <w:pPr>
              <w:spacing w:before="40" w:after="20"/>
              <w:jc w:val="right"/>
              <w:rPr>
                <w:rFonts w:cs="Arial"/>
                <w:sz w:val="18"/>
                <w:szCs w:val="18"/>
              </w:rPr>
            </w:pPr>
            <w:r>
              <w:rPr>
                <w:rFonts w:cs="Arial"/>
                <w:sz w:val="18"/>
                <w:szCs w:val="18"/>
              </w:rPr>
              <w:t>37.5</w:t>
            </w:r>
          </w:p>
        </w:tc>
        <w:tc>
          <w:tcPr>
            <w:tcW w:w="170" w:type="dxa"/>
            <w:tcBorders>
              <w:top w:val="nil"/>
              <w:left w:val="nil"/>
              <w:bottom w:val="nil"/>
              <w:right w:val="nil"/>
            </w:tcBorders>
            <w:vAlign w:val="center"/>
          </w:tcPr>
          <w:p w14:paraId="55D2F18C" w14:textId="77777777" w:rsidR="00826731" w:rsidRPr="00E1521B" w:rsidRDefault="00826731" w:rsidP="0082673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889673F" w14:textId="4A681A77" w:rsidR="00826731" w:rsidRPr="001722F7" w:rsidRDefault="00826731" w:rsidP="00826731">
            <w:pPr>
              <w:spacing w:before="40" w:after="20"/>
              <w:jc w:val="right"/>
              <w:rPr>
                <w:rFonts w:cs="Arial"/>
                <w:sz w:val="18"/>
                <w:szCs w:val="18"/>
              </w:rPr>
            </w:pPr>
            <w:r>
              <w:rPr>
                <w:rFonts w:cs="Arial"/>
                <w:sz w:val="18"/>
                <w:szCs w:val="18"/>
              </w:rPr>
              <w:t>6,673</w:t>
            </w:r>
          </w:p>
        </w:tc>
        <w:tc>
          <w:tcPr>
            <w:tcW w:w="170" w:type="dxa"/>
            <w:tcBorders>
              <w:top w:val="nil"/>
              <w:left w:val="nil"/>
              <w:bottom w:val="nil"/>
              <w:right w:val="nil"/>
            </w:tcBorders>
            <w:shd w:val="clear" w:color="auto" w:fill="auto"/>
            <w:vAlign w:val="bottom"/>
          </w:tcPr>
          <w:p w14:paraId="6A4A9820" w14:textId="16CC2561"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ABB0553" w14:textId="30C2C9D0" w:rsidR="00826731" w:rsidRPr="001722F7" w:rsidRDefault="00826731" w:rsidP="00826731">
            <w:pPr>
              <w:spacing w:before="40" w:after="20"/>
              <w:jc w:val="right"/>
              <w:rPr>
                <w:rFonts w:cs="Arial"/>
                <w:sz w:val="18"/>
                <w:szCs w:val="18"/>
              </w:rPr>
            </w:pPr>
            <w:r>
              <w:rPr>
                <w:rFonts w:cs="Arial"/>
                <w:sz w:val="18"/>
                <w:szCs w:val="18"/>
              </w:rPr>
              <w:t>7.1</w:t>
            </w:r>
          </w:p>
        </w:tc>
      </w:tr>
      <w:tr w:rsidR="00826731" w:rsidRPr="00826731" w14:paraId="2E46568A" w14:textId="77777777" w:rsidTr="00033B56">
        <w:tc>
          <w:tcPr>
            <w:tcW w:w="2268" w:type="dxa"/>
            <w:tcBorders>
              <w:top w:val="nil"/>
              <w:left w:val="nil"/>
              <w:bottom w:val="nil"/>
              <w:right w:val="single" w:sz="18" w:space="0" w:color="C00000"/>
            </w:tcBorders>
            <w:shd w:val="clear" w:color="auto" w:fill="auto"/>
            <w:vAlign w:val="center"/>
          </w:tcPr>
          <w:p w14:paraId="312A5824" w14:textId="77777777" w:rsidR="00826731" w:rsidRPr="0087211A" w:rsidRDefault="00826731" w:rsidP="00826731">
            <w:pPr>
              <w:spacing w:before="40" w:after="20"/>
              <w:rPr>
                <w:rFonts w:cs="Arial"/>
                <w:sz w:val="18"/>
                <w:szCs w:val="18"/>
              </w:rPr>
            </w:pPr>
          </w:p>
        </w:tc>
        <w:tc>
          <w:tcPr>
            <w:tcW w:w="1418" w:type="dxa"/>
            <w:tcBorders>
              <w:top w:val="nil"/>
              <w:left w:val="single" w:sz="18" w:space="0" w:color="C00000"/>
              <w:bottom w:val="single" w:sz="8" w:space="0" w:color="C00000"/>
              <w:right w:val="nil"/>
            </w:tcBorders>
            <w:shd w:val="clear" w:color="auto" w:fill="auto"/>
            <w:vAlign w:val="bottom"/>
          </w:tcPr>
          <w:p w14:paraId="408432CC" w14:textId="02C80A7B"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single" w:sz="8" w:space="0" w:color="C00000"/>
              <w:right w:val="nil"/>
            </w:tcBorders>
            <w:shd w:val="clear" w:color="auto" w:fill="auto"/>
            <w:vAlign w:val="bottom"/>
          </w:tcPr>
          <w:p w14:paraId="2A9D8E28" w14:textId="7A706A01" w:rsidR="00826731" w:rsidRPr="001722F7" w:rsidRDefault="00826731" w:rsidP="00826731">
            <w:pPr>
              <w:spacing w:before="40" w:after="20"/>
              <w:jc w:val="right"/>
              <w:rPr>
                <w:rFonts w:cs="Arial"/>
                <w:sz w:val="18"/>
                <w:szCs w:val="18"/>
              </w:rPr>
            </w:pPr>
          </w:p>
        </w:tc>
        <w:tc>
          <w:tcPr>
            <w:tcW w:w="170" w:type="dxa"/>
            <w:tcBorders>
              <w:top w:val="nil"/>
              <w:left w:val="nil"/>
              <w:bottom w:val="single" w:sz="8" w:space="0" w:color="C00000"/>
              <w:right w:val="nil"/>
            </w:tcBorders>
            <w:vAlign w:val="center"/>
          </w:tcPr>
          <w:p w14:paraId="79636A65" w14:textId="77777777" w:rsidR="00826731" w:rsidRPr="00E1521B" w:rsidRDefault="00826731" w:rsidP="00826731">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vAlign w:val="bottom"/>
          </w:tcPr>
          <w:p w14:paraId="75F5AB09" w14:textId="3BC506A8" w:rsidR="00826731" w:rsidRPr="001722F7" w:rsidRDefault="00826731" w:rsidP="00826731">
            <w:pPr>
              <w:spacing w:before="40" w:after="20"/>
              <w:jc w:val="right"/>
              <w:rPr>
                <w:rFonts w:cs="Arial"/>
                <w:sz w:val="18"/>
                <w:szCs w:val="18"/>
              </w:rPr>
            </w:pPr>
            <w:r>
              <w:rPr>
                <w:rFonts w:cs="Arial"/>
                <w:sz w:val="18"/>
                <w:szCs w:val="18"/>
              </w:rPr>
              <w:t> </w:t>
            </w:r>
          </w:p>
        </w:tc>
        <w:tc>
          <w:tcPr>
            <w:tcW w:w="170" w:type="dxa"/>
            <w:tcBorders>
              <w:top w:val="nil"/>
              <w:left w:val="nil"/>
              <w:bottom w:val="single" w:sz="8" w:space="0" w:color="C00000"/>
              <w:right w:val="nil"/>
            </w:tcBorders>
            <w:shd w:val="clear" w:color="auto" w:fill="auto"/>
            <w:vAlign w:val="bottom"/>
          </w:tcPr>
          <w:p w14:paraId="6CAF6C55" w14:textId="109D298F" w:rsidR="00826731" w:rsidRPr="001722F7" w:rsidRDefault="00826731" w:rsidP="00826731">
            <w:pPr>
              <w:jc w:val="right"/>
              <w:rPr>
                <w:rFonts w:cs="Arial"/>
                <w:sz w:val="18"/>
                <w:szCs w:val="18"/>
              </w:rPr>
            </w:pPr>
            <w:r>
              <w:rPr>
                <w:rFonts w:cs="Arial"/>
                <w:sz w:val="18"/>
                <w:szCs w:val="18"/>
              </w:rPr>
              <w:t> </w:t>
            </w:r>
          </w:p>
        </w:tc>
        <w:tc>
          <w:tcPr>
            <w:tcW w:w="1418" w:type="dxa"/>
            <w:tcBorders>
              <w:top w:val="nil"/>
              <w:left w:val="nil"/>
              <w:bottom w:val="single" w:sz="8" w:space="0" w:color="C00000"/>
              <w:right w:val="nil"/>
            </w:tcBorders>
            <w:vAlign w:val="bottom"/>
          </w:tcPr>
          <w:p w14:paraId="20DBE0A8" w14:textId="78501435"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7488EEBE" w14:textId="77777777" w:rsidTr="00033B56">
        <w:tc>
          <w:tcPr>
            <w:tcW w:w="2268" w:type="dxa"/>
            <w:tcBorders>
              <w:top w:val="nil"/>
              <w:left w:val="nil"/>
              <w:bottom w:val="nil"/>
              <w:right w:val="single" w:sz="18" w:space="0" w:color="C00000"/>
            </w:tcBorders>
            <w:shd w:val="clear" w:color="auto" w:fill="auto"/>
            <w:vAlign w:val="center"/>
          </w:tcPr>
          <w:p w14:paraId="5B72A6E0" w14:textId="77777777" w:rsidR="00826731" w:rsidRPr="0087211A" w:rsidRDefault="00826731" w:rsidP="00826731">
            <w:pPr>
              <w:spacing w:before="40" w:after="20"/>
              <w:rPr>
                <w:rFonts w:cs="Arial"/>
                <w:sz w:val="18"/>
                <w:szCs w:val="18"/>
              </w:rPr>
            </w:pPr>
          </w:p>
        </w:tc>
        <w:tc>
          <w:tcPr>
            <w:tcW w:w="1418" w:type="dxa"/>
            <w:tcBorders>
              <w:top w:val="single" w:sz="8" w:space="0" w:color="C00000"/>
              <w:left w:val="single" w:sz="18" w:space="0" w:color="C00000"/>
              <w:right w:val="nil"/>
            </w:tcBorders>
            <w:shd w:val="clear" w:color="auto" w:fill="auto"/>
            <w:vAlign w:val="bottom"/>
          </w:tcPr>
          <w:p w14:paraId="5878C8CC" w14:textId="4F46CEE0" w:rsidR="00826731" w:rsidRPr="001722F7" w:rsidRDefault="00826731" w:rsidP="00826731">
            <w:pPr>
              <w:spacing w:before="40" w:after="20"/>
              <w:jc w:val="right"/>
              <w:rPr>
                <w:rFonts w:cs="Arial"/>
                <w:b/>
                <w:sz w:val="18"/>
                <w:szCs w:val="18"/>
              </w:rPr>
            </w:pPr>
            <w:r w:rsidRPr="00826731">
              <w:rPr>
                <w:rFonts w:cs="Arial"/>
                <w:b/>
                <w:sz w:val="18"/>
                <w:szCs w:val="18"/>
              </w:rPr>
              <w:t>604,736</w:t>
            </w:r>
          </w:p>
        </w:tc>
        <w:tc>
          <w:tcPr>
            <w:tcW w:w="1418" w:type="dxa"/>
            <w:tcBorders>
              <w:top w:val="single" w:sz="8" w:space="0" w:color="C00000"/>
              <w:left w:val="nil"/>
              <w:right w:val="nil"/>
            </w:tcBorders>
            <w:shd w:val="clear" w:color="auto" w:fill="auto"/>
            <w:vAlign w:val="bottom"/>
          </w:tcPr>
          <w:p w14:paraId="2CBC29C1" w14:textId="6A7B3813" w:rsidR="00826731" w:rsidRPr="001722F7" w:rsidRDefault="00826731" w:rsidP="00826731">
            <w:pPr>
              <w:spacing w:before="40" w:after="20"/>
              <w:jc w:val="right"/>
              <w:rPr>
                <w:rFonts w:cs="Arial"/>
                <w:b/>
                <w:sz w:val="18"/>
                <w:szCs w:val="18"/>
              </w:rPr>
            </w:pPr>
            <w:r w:rsidRPr="00826731">
              <w:rPr>
                <w:rFonts w:cs="Arial"/>
                <w:b/>
                <w:sz w:val="18"/>
                <w:szCs w:val="18"/>
              </w:rPr>
              <w:t>37.1</w:t>
            </w:r>
          </w:p>
        </w:tc>
        <w:tc>
          <w:tcPr>
            <w:tcW w:w="170" w:type="dxa"/>
            <w:tcBorders>
              <w:top w:val="single" w:sz="8" w:space="0" w:color="C00000"/>
              <w:left w:val="nil"/>
              <w:right w:val="nil"/>
            </w:tcBorders>
            <w:vAlign w:val="center"/>
          </w:tcPr>
          <w:p w14:paraId="499A9D51" w14:textId="77777777" w:rsidR="00826731" w:rsidRPr="00E1521B" w:rsidRDefault="00826731" w:rsidP="00826731">
            <w:pPr>
              <w:spacing w:before="40" w:after="20"/>
              <w:jc w:val="right"/>
              <w:rPr>
                <w:rFonts w:cs="Arial"/>
                <w:b/>
                <w:sz w:val="18"/>
                <w:szCs w:val="18"/>
              </w:rPr>
            </w:pPr>
          </w:p>
        </w:tc>
        <w:tc>
          <w:tcPr>
            <w:tcW w:w="1418" w:type="dxa"/>
            <w:tcBorders>
              <w:top w:val="single" w:sz="8" w:space="0" w:color="C00000"/>
              <w:left w:val="nil"/>
              <w:right w:val="nil"/>
            </w:tcBorders>
            <w:shd w:val="clear" w:color="auto" w:fill="auto"/>
            <w:vAlign w:val="bottom"/>
          </w:tcPr>
          <w:p w14:paraId="4B91FBD9" w14:textId="33243D7A" w:rsidR="00826731" w:rsidRPr="001722F7" w:rsidRDefault="00826731" w:rsidP="00826731">
            <w:pPr>
              <w:spacing w:before="40" w:after="20"/>
              <w:jc w:val="right"/>
              <w:rPr>
                <w:rFonts w:cs="Arial"/>
                <w:b/>
                <w:sz w:val="18"/>
                <w:szCs w:val="18"/>
              </w:rPr>
            </w:pPr>
            <w:r w:rsidRPr="00826731">
              <w:rPr>
                <w:rFonts w:cs="Arial"/>
                <w:b/>
                <w:sz w:val="18"/>
                <w:szCs w:val="18"/>
              </w:rPr>
              <w:t>6,323,598</w:t>
            </w:r>
          </w:p>
        </w:tc>
        <w:tc>
          <w:tcPr>
            <w:tcW w:w="170" w:type="dxa"/>
            <w:tcBorders>
              <w:top w:val="single" w:sz="8" w:space="0" w:color="C00000"/>
              <w:left w:val="nil"/>
              <w:right w:val="nil"/>
            </w:tcBorders>
            <w:shd w:val="clear" w:color="auto" w:fill="auto"/>
            <w:vAlign w:val="bottom"/>
          </w:tcPr>
          <w:p w14:paraId="3A77A25A" w14:textId="10572D7E" w:rsidR="00826731" w:rsidRPr="001722F7" w:rsidRDefault="00826731" w:rsidP="00826731">
            <w:pPr>
              <w:spacing w:before="40" w:after="20"/>
              <w:jc w:val="right"/>
              <w:rPr>
                <w:rFonts w:cs="Arial"/>
                <w:b/>
                <w:sz w:val="18"/>
                <w:szCs w:val="18"/>
              </w:rPr>
            </w:pPr>
            <w:r w:rsidRPr="00826731">
              <w:rPr>
                <w:rFonts w:cs="Arial"/>
                <w:b/>
                <w:sz w:val="18"/>
                <w:szCs w:val="18"/>
              </w:rPr>
              <w:t> </w:t>
            </w:r>
          </w:p>
        </w:tc>
        <w:tc>
          <w:tcPr>
            <w:tcW w:w="1418" w:type="dxa"/>
            <w:tcBorders>
              <w:top w:val="single" w:sz="8" w:space="0" w:color="C00000"/>
              <w:left w:val="nil"/>
              <w:right w:val="nil"/>
            </w:tcBorders>
            <w:vAlign w:val="bottom"/>
          </w:tcPr>
          <w:p w14:paraId="1A9C2D77" w14:textId="7B78E8C7" w:rsidR="00826731" w:rsidRPr="001722F7" w:rsidRDefault="00826731" w:rsidP="00826731">
            <w:pPr>
              <w:spacing w:before="40" w:after="20"/>
              <w:jc w:val="right"/>
              <w:rPr>
                <w:rFonts w:cs="Arial"/>
                <w:b/>
                <w:sz w:val="18"/>
                <w:szCs w:val="18"/>
              </w:rPr>
            </w:pPr>
            <w:r w:rsidRPr="00826731">
              <w:rPr>
                <w:rFonts w:cs="Arial"/>
                <w:b/>
                <w:sz w:val="18"/>
                <w:szCs w:val="18"/>
              </w:rPr>
              <w:t> </w:t>
            </w:r>
          </w:p>
        </w:tc>
      </w:tr>
    </w:tbl>
    <w:p w14:paraId="443BD7EC" w14:textId="77777777" w:rsidR="004A41A8" w:rsidRPr="00FF36E8" w:rsidRDefault="004A41A8" w:rsidP="00FF36E8">
      <w:pPr>
        <w:spacing w:before="40" w:after="20"/>
        <w:rPr>
          <w:rFonts w:cs="Arial"/>
          <w:sz w:val="18"/>
          <w:szCs w:val="18"/>
        </w:rPr>
      </w:pPr>
      <w:r w:rsidRPr="00FF36E8">
        <w:rPr>
          <w:rFonts w:cs="Arial"/>
          <w:sz w:val="18"/>
          <w:szCs w:val="18"/>
        </w:rPr>
        <w:br w:type="page"/>
      </w:r>
    </w:p>
    <w:p w14:paraId="46D75DF6" w14:textId="13695660" w:rsidR="004A41A8" w:rsidRPr="00976C78" w:rsidRDefault="00CE4507" w:rsidP="00536506">
      <w:pPr>
        <w:pStyle w:val="VGC-Head10"/>
      </w:pPr>
      <w:r w:rsidRPr="00976C78">
        <w:t>Appendix 4</w:t>
      </w:r>
      <w:r w:rsidR="004A41A8" w:rsidRPr="00976C78">
        <w:tab/>
      </w:r>
      <w:r w:rsidR="001F183A">
        <w:t>2018-19</w:t>
      </w:r>
      <w:r w:rsidR="00A97ABE">
        <w:t xml:space="preserve"> </w:t>
      </w:r>
      <w:r w:rsidR="004A41A8" w:rsidRPr="00976C78">
        <w:t xml:space="preserve">General Purpose Grants </w:t>
      </w:r>
    </w:p>
    <w:p w14:paraId="4F3C8F6B" w14:textId="77777777" w:rsidR="004A41A8" w:rsidRPr="00976C78" w:rsidRDefault="004A41A8" w:rsidP="008C1A28">
      <w:pPr>
        <w:pStyle w:val="VGC-Head2"/>
      </w:pPr>
      <w:r w:rsidRPr="00976C78">
        <w:t>C.  Cost Adjustors – Raw Data</w:t>
      </w:r>
    </w:p>
    <w:p w14:paraId="6156C8AC" w14:textId="77777777" w:rsidR="00214AB4" w:rsidRPr="00FF36E8"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FF36E8" w14:paraId="7EF216ED" w14:textId="77777777" w:rsidTr="00033B56">
        <w:tc>
          <w:tcPr>
            <w:tcW w:w="2268" w:type="dxa"/>
            <w:tcBorders>
              <w:top w:val="nil"/>
              <w:left w:val="nil"/>
              <w:bottom w:val="nil"/>
              <w:right w:val="single" w:sz="18" w:space="0" w:color="C00000"/>
            </w:tcBorders>
            <w:shd w:val="clear" w:color="auto" w:fill="auto"/>
            <w:vAlign w:val="bottom"/>
          </w:tcPr>
          <w:p w14:paraId="595D4F4A" w14:textId="77777777" w:rsidR="008D440D" w:rsidRPr="0087211A" w:rsidRDefault="008D440D" w:rsidP="008001AD">
            <w:pPr>
              <w:spacing w:before="40" w:after="20"/>
              <w:jc w:val="center"/>
              <w:rPr>
                <w:rFonts w:cs="Arial"/>
                <w:sz w:val="18"/>
                <w:szCs w:val="18"/>
              </w:rPr>
            </w:pPr>
          </w:p>
        </w:tc>
        <w:tc>
          <w:tcPr>
            <w:tcW w:w="2836" w:type="dxa"/>
            <w:gridSpan w:val="2"/>
            <w:tcBorders>
              <w:top w:val="nil"/>
              <w:left w:val="single" w:sz="18" w:space="0" w:color="C00000"/>
              <w:bottom w:val="single" w:sz="8" w:space="0" w:color="C00000"/>
            </w:tcBorders>
            <w:vAlign w:val="bottom"/>
          </w:tcPr>
          <w:p w14:paraId="6BB7BDCB" w14:textId="77777777" w:rsidR="008D440D" w:rsidRPr="00FF36E8" w:rsidRDefault="008D440D" w:rsidP="008001AD">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C00000"/>
            </w:tcBorders>
            <w:vAlign w:val="bottom"/>
          </w:tcPr>
          <w:p w14:paraId="02F914E1" w14:textId="77777777" w:rsidR="008D440D" w:rsidRPr="00FF36E8" w:rsidRDefault="008D440D"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vAlign w:val="bottom"/>
          </w:tcPr>
          <w:p w14:paraId="28A2A03B" w14:textId="77777777" w:rsidR="008D440D" w:rsidRPr="00FF36E8" w:rsidRDefault="008D440D" w:rsidP="008001AD">
            <w:pPr>
              <w:spacing w:before="40" w:after="20"/>
              <w:jc w:val="center"/>
              <w:rPr>
                <w:rFonts w:cs="Arial"/>
                <w:b/>
                <w:sz w:val="18"/>
                <w:szCs w:val="18"/>
              </w:rPr>
            </w:pPr>
            <w:r w:rsidRPr="00FF36E8">
              <w:rPr>
                <w:rFonts w:cs="Arial"/>
                <w:b/>
                <w:sz w:val="18"/>
                <w:szCs w:val="18"/>
              </w:rPr>
              <w:t>Language</w:t>
            </w:r>
          </w:p>
        </w:tc>
        <w:tc>
          <w:tcPr>
            <w:tcW w:w="1418" w:type="dxa"/>
            <w:vMerge w:val="restart"/>
            <w:tcBorders>
              <w:top w:val="nil"/>
              <w:left w:val="nil"/>
              <w:bottom w:val="single" w:sz="8" w:space="0" w:color="C00000"/>
              <w:right w:val="nil"/>
            </w:tcBorders>
            <w:shd w:val="clear" w:color="auto" w:fill="auto"/>
            <w:vAlign w:val="bottom"/>
          </w:tcPr>
          <w:p w14:paraId="01E9BC86" w14:textId="77777777" w:rsidR="008D440D" w:rsidRPr="00FF36E8" w:rsidRDefault="008D440D" w:rsidP="008001AD">
            <w:pPr>
              <w:spacing w:before="40" w:after="20"/>
              <w:jc w:val="center"/>
              <w:rPr>
                <w:rFonts w:cs="Arial"/>
                <w:b/>
                <w:sz w:val="18"/>
                <w:szCs w:val="18"/>
              </w:rPr>
            </w:pPr>
            <w:r w:rsidRPr="00FF36E8">
              <w:rPr>
                <w:rFonts w:cs="Arial"/>
                <w:b/>
                <w:sz w:val="18"/>
                <w:szCs w:val="18"/>
              </w:rPr>
              <w:t>Population Dispersion Score</w:t>
            </w:r>
          </w:p>
        </w:tc>
      </w:tr>
      <w:tr w:rsidR="008D440D" w:rsidRPr="00FF36E8" w14:paraId="0E30D12A" w14:textId="77777777" w:rsidTr="00033B56">
        <w:tc>
          <w:tcPr>
            <w:tcW w:w="2268" w:type="dxa"/>
            <w:tcBorders>
              <w:top w:val="nil"/>
              <w:left w:val="nil"/>
              <w:bottom w:val="nil"/>
              <w:right w:val="single" w:sz="18" w:space="0" w:color="C00000"/>
            </w:tcBorders>
            <w:shd w:val="clear" w:color="auto" w:fill="auto"/>
            <w:vAlign w:val="bottom"/>
          </w:tcPr>
          <w:p w14:paraId="28666F6C" w14:textId="77777777" w:rsidR="008D440D" w:rsidRPr="0087211A" w:rsidRDefault="008D440D"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tcBorders>
            <w:vAlign w:val="bottom"/>
          </w:tcPr>
          <w:p w14:paraId="7CCD4D3C" w14:textId="0D5BA1AB" w:rsidR="008D440D" w:rsidRPr="00FF36E8" w:rsidRDefault="008D440D" w:rsidP="008001AD">
            <w:pPr>
              <w:spacing w:before="40" w:after="20"/>
              <w:jc w:val="center"/>
              <w:rPr>
                <w:rFonts w:cs="Arial"/>
                <w:sz w:val="16"/>
                <w:szCs w:val="16"/>
              </w:rPr>
            </w:pPr>
            <w:r w:rsidRPr="00FF36E8">
              <w:rPr>
                <w:rFonts w:cs="Arial"/>
                <w:sz w:val="16"/>
                <w:szCs w:val="16"/>
              </w:rPr>
              <w:t>No.</w:t>
            </w:r>
            <w:r w:rsidR="00CA7F17" w:rsidRPr="00FF36E8">
              <w:rPr>
                <w:rFonts w:cs="Arial"/>
                <w:sz w:val="16"/>
                <w:szCs w:val="16"/>
              </w:rPr>
              <w:t xml:space="preserve"> </w:t>
            </w:r>
            <w:r w:rsidR="00CA7F17" w:rsidRPr="00FF36E8">
              <w:rPr>
                <w:rFonts w:cs="Arial"/>
                <w:sz w:val="16"/>
                <w:szCs w:val="16"/>
              </w:rPr>
              <w:br/>
              <w:t>(</w:t>
            </w:r>
            <w:r w:rsidR="006D4C53">
              <w:rPr>
                <w:rFonts w:cs="Arial"/>
                <w:sz w:val="16"/>
                <w:szCs w:val="16"/>
              </w:rPr>
              <w:t>Census 2016</w:t>
            </w:r>
            <w:r w:rsidR="00CA7F17" w:rsidRPr="00FF36E8">
              <w:rPr>
                <w:rFonts w:cs="Arial"/>
                <w:sz w:val="16"/>
                <w:szCs w:val="16"/>
              </w:rPr>
              <w:t>)</w:t>
            </w:r>
          </w:p>
        </w:tc>
        <w:tc>
          <w:tcPr>
            <w:tcW w:w="1418" w:type="dxa"/>
            <w:tcBorders>
              <w:top w:val="single" w:sz="8" w:space="0" w:color="C00000"/>
              <w:left w:val="nil"/>
              <w:bottom w:val="single" w:sz="8" w:space="0" w:color="C00000"/>
            </w:tcBorders>
            <w:vAlign w:val="bottom"/>
          </w:tcPr>
          <w:p w14:paraId="6B18F02E" w14:textId="06C8277C" w:rsidR="008D440D" w:rsidRPr="00FF36E8" w:rsidRDefault="008D440D" w:rsidP="008001AD">
            <w:pPr>
              <w:spacing w:before="40" w:after="20"/>
              <w:jc w:val="center"/>
              <w:rPr>
                <w:rFonts w:cs="Arial"/>
                <w:sz w:val="16"/>
                <w:szCs w:val="16"/>
              </w:rPr>
            </w:pPr>
            <w:r w:rsidRPr="00FF36E8">
              <w:rPr>
                <w:rFonts w:cs="Arial"/>
                <w:sz w:val="16"/>
                <w:szCs w:val="16"/>
              </w:rPr>
              <w:t xml:space="preserve">No./ ERP (p) </w:t>
            </w:r>
            <w:r w:rsidRPr="00FF36E8">
              <w:rPr>
                <w:rFonts w:cs="Arial"/>
                <w:sz w:val="16"/>
                <w:szCs w:val="16"/>
              </w:rPr>
              <w:br/>
              <w:t>(%)</w:t>
            </w:r>
          </w:p>
        </w:tc>
        <w:tc>
          <w:tcPr>
            <w:tcW w:w="170" w:type="dxa"/>
            <w:vMerge/>
            <w:tcBorders>
              <w:top w:val="single" w:sz="8" w:space="0" w:color="C00000"/>
              <w:left w:val="nil"/>
              <w:bottom w:val="single" w:sz="8" w:space="0" w:color="C00000"/>
            </w:tcBorders>
            <w:vAlign w:val="bottom"/>
          </w:tcPr>
          <w:p w14:paraId="36C2F871" w14:textId="77777777" w:rsidR="008D440D" w:rsidRPr="00FF36E8" w:rsidRDefault="008D440D"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70C1D7E5" w14:textId="77777777" w:rsidR="008D440D" w:rsidRPr="00FF36E8" w:rsidRDefault="008D440D" w:rsidP="008001AD">
            <w:pPr>
              <w:spacing w:before="40" w:after="20"/>
              <w:jc w:val="center"/>
              <w:rPr>
                <w:rFonts w:cs="Arial"/>
                <w:sz w:val="16"/>
                <w:szCs w:val="16"/>
              </w:rPr>
            </w:pPr>
            <w:r w:rsidRPr="00FF36E8">
              <w:rPr>
                <w:rFonts w:cs="Arial"/>
                <w:sz w:val="16"/>
                <w:szCs w:val="16"/>
              </w:rPr>
              <w:t xml:space="preserve">% Pop with </w:t>
            </w:r>
            <w:r w:rsidRPr="00FF36E8">
              <w:rPr>
                <w:rFonts w:cs="Arial"/>
                <w:sz w:val="16"/>
                <w:szCs w:val="16"/>
              </w:rPr>
              <w:br/>
              <w:t xml:space="preserve">Low English Proficiency </w:t>
            </w:r>
            <w:r w:rsidRPr="00FF36E8">
              <w:rPr>
                <w:rFonts w:cs="Arial"/>
                <w:sz w:val="16"/>
                <w:szCs w:val="16"/>
              </w:rPr>
              <w:br/>
              <w:t>+ New Arrivals</w:t>
            </w:r>
          </w:p>
        </w:tc>
        <w:tc>
          <w:tcPr>
            <w:tcW w:w="1418" w:type="dxa"/>
            <w:vMerge/>
            <w:tcBorders>
              <w:top w:val="single" w:sz="8" w:space="0" w:color="C00000"/>
              <w:left w:val="nil"/>
              <w:bottom w:val="single" w:sz="8" w:space="0" w:color="C00000"/>
              <w:right w:val="nil"/>
            </w:tcBorders>
            <w:shd w:val="clear" w:color="auto" w:fill="auto"/>
            <w:vAlign w:val="bottom"/>
          </w:tcPr>
          <w:p w14:paraId="57846C05" w14:textId="77777777" w:rsidR="008D440D" w:rsidRPr="00FF36E8" w:rsidRDefault="008D440D" w:rsidP="008001AD">
            <w:pPr>
              <w:spacing w:before="40" w:after="20"/>
              <w:jc w:val="center"/>
              <w:rPr>
                <w:rFonts w:cs="Arial"/>
                <w:sz w:val="16"/>
                <w:szCs w:val="16"/>
              </w:rPr>
            </w:pPr>
          </w:p>
        </w:tc>
      </w:tr>
      <w:tr w:rsidR="00826731" w:rsidRPr="00826731" w14:paraId="0B4506D6" w14:textId="77777777" w:rsidTr="00033B56">
        <w:tc>
          <w:tcPr>
            <w:tcW w:w="2268" w:type="dxa"/>
            <w:tcBorders>
              <w:top w:val="nil"/>
              <w:left w:val="nil"/>
              <w:bottom w:val="nil"/>
              <w:right w:val="single" w:sz="18" w:space="0" w:color="C00000"/>
            </w:tcBorders>
            <w:shd w:val="clear" w:color="auto" w:fill="auto"/>
            <w:vAlign w:val="center"/>
          </w:tcPr>
          <w:p w14:paraId="01D4E777" w14:textId="77777777" w:rsidR="00826731" w:rsidRPr="0087211A" w:rsidRDefault="00826731" w:rsidP="00826731">
            <w:pPr>
              <w:spacing w:before="40" w:after="20"/>
              <w:rPr>
                <w:rFonts w:cs="Arial"/>
                <w:sz w:val="18"/>
                <w:szCs w:val="18"/>
              </w:rPr>
            </w:pPr>
          </w:p>
        </w:tc>
        <w:tc>
          <w:tcPr>
            <w:tcW w:w="1418" w:type="dxa"/>
            <w:tcBorders>
              <w:top w:val="single" w:sz="8" w:space="0" w:color="C00000"/>
              <w:left w:val="single" w:sz="18" w:space="0" w:color="C00000"/>
              <w:bottom w:val="nil"/>
            </w:tcBorders>
            <w:vAlign w:val="bottom"/>
          </w:tcPr>
          <w:p w14:paraId="5FC08457" w14:textId="70C270ED"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tcBorders>
            <w:vAlign w:val="bottom"/>
          </w:tcPr>
          <w:p w14:paraId="77A1DBB7" w14:textId="04DCBC4B" w:rsidR="00826731" w:rsidRPr="001722F7" w:rsidRDefault="00826731" w:rsidP="00826731">
            <w:pPr>
              <w:spacing w:before="40" w:after="20"/>
              <w:jc w:val="right"/>
              <w:rPr>
                <w:rFonts w:cs="Arial"/>
                <w:sz w:val="18"/>
                <w:szCs w:val="18"/>
              </w:rPr>
            </w:pPr>
          </w:p>
        </w:tc>
        <w:tc>
          <w:tcPr>
            <w:tcW w:w="170" w:type="dxa"/>
            <w:tcBorders>
              <w:top w:val="single" w:sz="8" w:space="0" w:color="C00000"/>
              <w:left w:val="nil"/>
              <w:bottom w:val="nil"/>
            </w:tcBorders>
            <w:vAlign w:val="bottom"/>
          </w:tcPr>
          <w:p w14:paraId="1776F1B8" w14:textId="6E73399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4923EB99" w14:textId="5576569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02121890" w14:textId="37E59463"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5131A36B" w14:textId="77777777" w:rsidTr="00401057">
        <w:tc>
          <w:tcPr>
            <w:tcW w:w="2268" w:type="dxa"/>
            <w:tcBorders>
              <w:top w:val="nil"/>
              <w:left w:val="nil"/>
              <w:bottom w:val="nil"/>
              <w:right w:val="single" w:sz="18" w:space="0" w:color="C00000"/>
            </w:tcBorders>
            <w:shd w:val="clear" w:color="auto" w:fill="auto"/>
            <w:vAlign w:val="center"/>
          </w:tcPr>
          <w:p w14:paraId="7223EDE6" w14:textId="77777777" w:rsidR="00826731" w:rsidRPr="0087211A" w:rsidRDefault="00826731" w:rsidP="00826731">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C00000"/>
              <w:bottom w:val="nil"/>
            </w:tcBorders>
            <w:vAlign w:val="bottom"/>
          </w:tcPr>
          <w:p w14:paraId="676A7D30" w14:textId="5A07C20E" w:rsidR="00826731" w:rsidRPr="001722F7" w:rsidRDefault="00826731" w:rsidP="00826731">
            <w:pPr>
              <w:spacing w:before="40" w:after="20"/>
              <w:jc w:val="right"/>
              <w:rPr>
                <w:rFonts w:cs="Arial"/>
                <w:sz w:val="18"/>
                <w:szCs w:val="18"/>
              </w:rPr>
            </w:pPr>
            <w:r>
              <w:rPr>
                <w:rFonts w:cs="Arial"/>
                <w:sz w:val="18"/>
                <w:szCs w:val="18"/>
              </w:rPr>
              <w:t>300</w:t>
            </w:r>
          </w:p>
        </w:tc>
        <w:tc>
          <w:tcPr>
            <w:tcW w:w="1418" w:type="dxa"/>
            <w:tcBorders>
              <w:top w:val="nil"/>
              <w:left w:val="nil"/>
              <w:bottom w:val="nil"/>
            </w:tcBorders>
            <w:vAlign w:val="bottom"/>
          </w:tcPr>
          <w:p w14:paraId="7B519A09" w14:textId="76AC79A9" w:rsidR="00826731" w:rsidRPr="001722F7" w:rsidRDefault="00826731" w:rsidP="00826731">
            <w:pPr>
              <w:spacing w:before="40" w:after="20"/>
              <w:jc w:val="right"/>
              <w:rPr>
                <w:rFonts w:cs="Arial"/>
                <w:sz w:val="18"/>
                <w:szCs w:val="18"/>
              </w:rPr>
            </w:pPr>
            <w:r>
              <w:rPr>
                <w:rFonts w:cs="Arial"/>
                <w:sz w:val="18"/>
                <w:szCs w:val="18"/>
              </w:rPr>
              <w:t>0.7</w:t>
            </w:r>
          </w:p>
        </w:tc>
        <w:tc>
          <w:tcPr>
            <w:tcW w:w="170" w:type="dxa"/>
            <w:tcBorders>
              <w:top w:val="nil"/>
              <w:left w:val="nil"/>
              <w:bottom w:val="nil"/>
            </w:tcBorders>
            <w:vAlign w:val="bottom"/>
          </w:tcPr>
          <w:p w14:paraId="048F584A" w14:textId="70365D5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A3ABCAB" w14:textId="15DB9C11" w:rsidR="00826731" w:rsidRPr="001722F7" w:rsidRDefault="00826731" w:rsidP="00826731">
            <w:pPr>
              <w:spacing w:before="40" w:after="20"/>
              <w:jc w:val="right"/>
              <w:rPr>
                <w:rFonts w:cs="Arial"/>
                <w:sz w:val="18"/>
                <w:szCs w:val="18"/>
              </w:rPr>
            </w:pPr>
            <w:r>
              <w:rPr>
                <w:rFonts w:cs="Arial"/>
                <w:sz w:val="18"/>
                <w:szCs w:val="18"/>
              </w:rPr>
              <w:t>0.440</w:t>
            </w:r>
          </w:p>
        </w:tc>
        <w:tc>
          <w:tcPr>
            <w:tcW w:w="1418" w:type="dxa"/>
            <w:tcBorders>
              <w:top w:val="nil"/>
              <w:left w:val="nil"/>
              <w:bottom w:val="nil"/>
              <w:right w:val="nil"/>
            </w:tcBorders>
            <w:shd w:val="clear" w:color="auto" w:fill="auto"/>
            <w:vAlign w:val="bottom"/>
          </w:tcPr>
          <w:p w14:paraId="0A649EED" w14:textId="66A2894C" w:rsidR="00826731" w:rsidRPr="001722F7" w:rsidRDefault="00826731" w:rsidP="00826731">
            <w:pPr>
              <w:spacing w:before="40" w:after="20"/>
              <w:jc w:val="right"/>
              <w:rPr>
                <w:rFonts w:cs="Arial"/>
                <w:sz w:val="18"/>
                <w:szCs w:val="18"/>
              </w:rPr>
            </w:pPr>
            <w:r>
              <w:rPr>
                <w:rFonts w:cs="Arial"/>
                <w:sz w:val="18"/>
                <w:szCs w:val="18"/>
              </w:rPr>
              <w:t>20.93</w:t>
            </w:r>
          </w:p>
        </w:tc>
      </w:tr>
      <w:tr w:rsidR="00826731" w:rsidRPr="00826731" w14:paraId="6916D29D" w14:textId="77777777" w:rsidTr="00401057">
        <w:tc>
          <w:tcPr>
            <w:tcW w:w="2268" w:type="dxa"/>
            <w:tcBorders>
              <w:top w:val="nil"/>
              <w:left w:val="nil"/>
              <w:bottom w:val="nil"/>
              <w:right w:val="single" w:sz="18" w:space="0" w:color="C00000"/>
            </w:tcBorders>
            <w:shd w:val="clear" w:color="auto" w:fill="auto"/>
            <w:vAlign w:val="center"/>
          </w:tcPr>
          <w:p w14:paraId="785717FC" w14:textId="77777777" w:rsidR="00826731" w:rsidRPr="0087211A" w:rsidRDefault="00826731" w:rsidP="00826731">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C00000"/>
              <w:bottom w:val="nil"/>
            </w:tcBorders>
            <w:vAlign w:val="bottom"/>
          </w:tcPr>
          <w:p w14:paraId="40400FC4" w14:textId="5C06D60C" w:rsidR="00826731" w:rsidRPr="001722F7" w:rsidRDefault="00826731" w:rsidP="00826731">
            <w:pPr>
              <w:spacing w:before="40" w:after="20"/>
              <w:jc w:val="right"/>
              <w:rPr>
                <w:rFonts w:cs="Arial"/>
                <w:sz w:val="18"/>
                <w:szCs w:val="18"/>
              </w:rPr>
            </w:pPr>
            <w:r>
              <w:rPr>
                <w:rFonts w:cs="Arial"/>
                <w:sz w:val="18"/>
                <w:szCs w:val="18"/>
              </w:rPr>
              <w:t>216</w:t>
            </w:r>
          </w:p>
        </w:tc>
        <w:tc>
          <w:tcPr>
            <w:tcW w:w="1418" w:type="dxa"/>
            <w:tcBorders>
              <w:top w:val="nil"/>
              <w:left w:val="nil"/>
              <w:bottom w:val="nil"/>
            </w:tcBorders>
            <w:vAlign w:val="bottom"/>
          </w:tcPr>
          <w:p w14:paraId="74A9975C" w14:textId="1321CD4E" w:rsidR="00826731" w:rsidRPr="001722F7" w:rsidRDefault="00826731" w:rsidP="00826731">
            <w:pPr>
              <w:spacing w:before="40" w:after="20"/>
              <w:jc w:val="right"/>
              <w:rPr>
                <w:rFonts w:cs="Arial"/>
                <w:sz w:val="18"/>
                <w:szCs w:val="18"/>
              </w:rPr>
            </w:pPr>
            <w:r>
              <w:rPr>
                <w:rFonts w:cs="Arial"/>
                <w:sz w:val="18"/>
                <w:szCs w:val="18"/>
              </w:rPr>
              <w:t>0.2</w:t>
            </w:r>
          </w:p>
        </w:tc>
        <w:tc>
          <w:tcPr>
            <w:tcW w:w="170" w:type="dxa"/>
            <w:tcBorders>
              <w:top w:val="nil"/>
              <w:left w:val="nil"/>
              <w:bottom w:val="nil"/>
            </w:tcBorders>
            <w:vAlign w:val="bottom"/>
          </w:tcPr>
          <w:p w14:paraId="2920975D" w14:textId="01DE83B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625B96D6" w14:textId="0497E679" w:rsidR="00826731" w:rsidRPr="001722F7" w:rsidRDefault="00826731" w:rsidP="00826731">
            <w:pPr>
              <w:spacing w:before="40" w:after="20"/>
              <w:jc w:val="right"/>
              <w:rPr>
                <w:rFonts w:cs="Arial"/>
                <w:sz w:val="18"/>
                <w:szCs w:val="18"/>
              </w:rPr>
            </w:pPr>
            <w:r>
              <w:rPr>
                <w:rFonts w:cs="Arial"/>
                <w:sz w:val="18"/>
                <w:szCs w:val="18"/>
              </w:rPr>
              <w:t>6.250</w:t>
            </w:r>
          </w:p>
        </w:tc>
        <w:tc>
          <w:tcPr>
            <w:tcW w:w="1418" w:type="dxa"/>
            <w:tcBorders>
              <w:top w:val="nil"/>
              <w:left w:val="nil"/>
              <w:bottom w:val="nil"/>
              <w:right w:val="nil"/>
            </w:tcBorders>
            <w:shd w:val="clear" w:color="auto" w:fill="auto"/>
            <w:vAlign w:val="bottom"/>
          </w:tcPr>
          <w:p w14:paraId="6EB67797" w14:textId="60C464BB" w:rsidR="00826731" w:rsidRPr="001722F7" w:rsidRDefault="00826731" w:rsidP="00826731">
            <w:pPr>
              <w:spacing w:before="40" w:after="20"/>
              <w:jc w:val="right"/>
              <w:rPr>
                <w:rFonts w:cs="Arial"/>
                <w:sz w:val="18"/>
                <w:szCs w:val="18"/>
              </w:rPr>
            </w:pPr>
            <w:r>
              <w:rPr>
                <w:rFonts w:cs="Arial"/>
                <w:sz w:val="18"/>
                <w:szCs w:val="18"/>
              </w:rPr>
              <w:t>0.30</w:t>
            </w:r>
          </w:p>
        </w:tc>
      </w:tr>
      <w:tr w:rsidR="00826731" w:rsidRPr="00826731" w14:paraId="01E2CFB0" w14:textId="77777777" w:rsidTr="00401057">
        <w:tc>
          <w:tcPr>
            <w:tcW w:w="2268" w:type="dxa"/>
            <w:tcBorders>
              <w:top w:val="nil"/>
              <w:left w:val="nil"/>
              <w:bottom w:val="nil"/>
              <w:right w:val="single" w:sz="18" w:space="0" w:color="C00000"/>
            </w:tcBorders>
            <w:shd w:val="clear" w:color="auto" w:fill="auto"/>
            <w:vAlign w:val="center"/>
          </w:tcPr>
          <w:p w14:paraId="2B9ACD7E" w14:textId="77777777" w:rsidR="00826731" w:rsidRPr="0087211A" w:rsidRDefault="00826731" w:rsidP="00826731">
            <w:pPr>
              <w:spacing w:before="40" w:after="20"/>
              <w:rPr>
                <w:rFonts w:cs="Arial"/>
                <w:sz w:val="18"/>
                <w:szCs w:val="18"/>
              </w:rPr>
            </w:pPr>
            <w:r w:rsidRPr="0087211A">
              <w:rPr>
                <w:rFonts w:cs="Arial"/>
                <w:sz w:val="18"/>
                <w:szCs w:val="18"/>
              </w:rPr>
              <w:t>Mansfield S</w:t>
            </w:r>
          </w:p>
        </w:tc>
        <w:tc>
          <w:tcPr>
            <w:tcW w:w="1418" w:type="dxa"/>
            <w:tcBorders>
              <w:top w:val="nil"/>
              <w:left w:val="single" w:sz="18" w:space="0" w:color="C00000"/>
              <w:bottom w:val="nil"/>
            </w:tcBorders>
            <w:vAlign w:val="bottom"/>
          </w:tcPr>
          <w:p w14:paraId="6CCA294C" w14:textId="203D8C6B" w:rsidR="00826731" w:rsidRPr="001722F7" w:rsidRDefault="00826731" w:rsidP="00826731">
            <w:pPr>
              <w:spacing w:before="40" w:after="20"/>
              <w:jc w:val="right"/>
              <w:rPr>
                <w:rFonts w:cs="Arial"/>
                <w:sz w:val="18"/>
                <w:szCs w:val="18"/>
              </w:rPr>
            </w:pPr>
            <w:r>
              <w:rPr>
                <w:rFonts w:cs="Arial"/>
                <w:sz w:val="18"/>
                <w:szCs w:val="18"/>
              </w:rPr>
              <w:t>63</w:t>
            </w:r>
          </w:p>
        </w:tc>
        <w:tc>
          <w:tcPr>
            <w:tcW w:w="1418" w:type="dxa"/>
            <w:tcBorders>
              <w:top w:val="nil"/>
              <w:left w:val="nil"/>
              <w:bottom w:val="nil"/>
            </w:tcBorders>
            <w:vAlign w:val="bottom"/>
          </w:tcPr>
          <w:p w14:paraId="229F303D" w14:textId="724E8462" w:rsidR="00826731" w:rsidRPr="001722F7" w:rsidRDefault="00826731" w:rsidP="00826731">
            <w:pPr>
              <w:spacing w:before="40" w:after="20"/>
              <w:jc w:val="right"/>
              <w:rPr>
                <w:rFonts w:cs="Arial"/>
                <w:sz w:val="18"/>
                <w:szCs w:val="18"/>
              </w:rPr>
            </w:pPr>
            <w:r>
              <w:rPr>
                <w:rFonts w:cs="Arial"/>
                <w:sz w:val="18"/>
                <w:szCs w:val="18"/>
              </w:rPr>
              <w:t>0.7</w:t>
            </w:r>
          </w:p>
        </w:tc>
        <w:tc>
          <w:tcPr>
            <w:tcW w:w="170" w:type="dxa"/>
            <w:tcBorders>
              <w:top w:val="nil"/>
              <w:left w:val="nil"/>
              <w:bottom w:val="nil"/>
            </w:tcBorders>
            <w:vAlign w:val="bottom"/>
          </w:tcPr>
          <w:p w14:paraId="500A4FBA" w14:textId="40400AC2"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6A17BEC" w14:textId="6441915C" w:rsidR="00826731" w:rsidRPr="001722F7" w:rsidRDefault="00826731" w:rsidP="00826731">
            <w:pPr>
              <w:spacing w:before="40" w:after="20"/>
              <w:jc w:val="right"/>
              <w:rPr>
                <w:rFonts w:cs="Arial"/>
                <w:sz w:val="18"/>
                <w:szCs w:val="18"/>
              </w:rPr>
            </w:pPr>
            <w:r>
              <w:rPr>
                <w:rFonts w:cs="Arial"/>
                <w:sz w:val="18"/>
                <w:szCs w:val="18"/>
              </w:rPr>
              <w:t>0.460</w:t>
            </w:r>
          </w:p>
        </w:tc>
        <w:tc>
          <w:tcPr>
            <w:tcW w:w="1418" w:type="dxa"/>
            <w:tcBorders>
              <w:top w:val="nil"/>
              <w:left w:val="nil"/>
              <w:bottom w:val="nil"/>
              <w:right w:val="nil"/>
            </w:tcBorders>
            <w:shd w:val="clear" w:color="auto" w:fill="auto"/>
            <w:vAlign w:val="bottom"/>
          </w:tcPr>
          <w:p w14:paraId="6C1BCF0B" w14:textId="3A048367" w:rsidR="00826731" w:rsidRPr="001722F7" w:rsidRDefault="00826731" w:rsidP="00826731">
            <w:pPr>
              <w:spacing w:before="40" w:after="20"/>
              <w:jc w:val="right"/>
              <w:rPr>
                <w:rFonts w:cs="Arial"/>
                <w:sz w:val="18"/>
                <w:szCs w:val="18"/>
              </w:rPr>
            </w:pPr>
            <w:r>
              <w:rPr>
                <w:rFonts w:cs="Arial"/>
                <w:sz w:val="18"/>
                <w:szCs w:val="18"/>
              </w:rPr>
              <w:t>11.85</w:t>
            </w:r>
          </w:p>
        </w:tc>
      </w:tr>
      <w:tr w:rsidR="00826731" w:rsidRPr="00826731" w14:paraId="03CF1003" w14:textId="77777777" w:rsidTr="00401057">
        <w:tc>
          <w:tcPr>
            <w:tcW w:w="2268" w:type="dxa"/>
            <w:tcBorders>
              <w:top w:val="nil"/>
              <w:left w:val="nil"/>
              <w:bottom w:val="nil"/>
              <w:right w:val="single" w:sz="18" w:space="0" w:color="C00000"/>
            </w:tcBorders>
            <w:shd w:val="clear" w:color="auto" w:fill="auto"/>
            <w:vAlign w:val="center"/>
          </w:tcPr>
          <w:p w14:paraId="75463B9F" w14:textId="77777777" w:rsidR="00826731" w:rsidRPr="0087211A" w:rsidRDefault="00826731" w:rsidP="00826731">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C00000"/>
              <w:bottom w:val="nil"/>
            </w:tcBorders>
            <w:vAlign w:val="bottom"/>
          </w:tcPr>
          <w:p w14:paraId="226A34CF" w14:textId="47F08494" w:rsidR="00826731" w:rsidRPr="001722F7" w:rsidRDefault="00826731" w:rsidP="00826731">
            <w:pPr>
              <w:spacing w:before="40" w:after="20"/>
              <w:jc w:val="right"/>
              <w:rPr>
                <w:rFonts w:cs="Arial"/>
                <w:sz w:val="18"/>
                <w:szCs w:val="18"/>
              </w:rPr>
            </w:pPr>
            <w:r>
              <w:rPr>
                <w:rFonts w:cs="Arial"/>
                <w:sz w:val="18"/>
                <w:szCs w:val="18"/>
              </w:rPr>
              <w:t>436</w:t>
            </w:r>
          </w:p>
        </w:tc>
        <w:tc>
          <w:tcPr>
            <w:tcW w:w="1418" w:type="dxa"/>
            <w:tcBorders>
              <w:top w:val="nil"/>
              <w:left w:val="nil"/>
              <w:bottom w:val="nil"/>
            </w:tcBorders>
            <w:vAlign w:val="bottom"/>
          </w:tcPr>
          <w:p w14:paraId="5F789EEC" w14:textId="321987A8" w:rsidR="00826731" w:rsidRPr="001722F7" w:rsidRDefault="00826731" w:rsidP="00826731">
            <w:pPr>
              <w:spacing w:before="40" w:after="20"/>
              <w:jc w:val="right"/>
              <w:rPr>
                <w:rFonts w:cs="Arial"/>
                <w:sz w:val="18"/>
                <w:szCs w:val="18"/>
              </w:rPr>
            </w:pPr>
            <w:r>
              <w:rPr>
                <w:rFonts w:cs="Arial"/>
                <w:sz w:val="18"/>
                <w:szCs w:val="18"/>
              </w:rPr>
              <w:t>0.5</w:t>
            </w:r>
          </w:p>
        </w:tc>
        <w:tc>
          <w:tcPr>
            <w:tcW w:w="170" w:type="dxa"/>
            <w:tcBorders>
              <w:top w:val="nil"/>
              <w:left w:val="nil"/>
              <w:bottom w:val="nil"/>
            </w:tcBorders>
            <w:vAlign w:val="bottom"/>
          </w:tcPr>
          <w:p w14:paraId="3175A6A4" w14:textId="01CF89C3"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986B26E" w14:textId="0B511AAD" w:rsidR="00826731" w:rsidRPr="001722F7" w:rsidRDefault="00826731" w:rsidP="00826731">
            <w:pPr>
              <w:spacing w:before="40" w:after="20"/>
              <w:jc w:val="right"/>
              <w:rPr>
                <w:rFonts w:cs="Arial"/>
                <w:sz w:val="18"/>
                <w:szCs w:val="18"/>
              </w:rPr>
            </w:pPr>
            <w:r>
              <w:rPr>
                <w:rFonts w:cs="Arial"/>
                <w:sz w:val="18"/>
                <w:szCs w:val="18"/>
              </w:rPr>
              <w:t>7.530</w:t>
            </w:r>
          </w:p>
        </w:tc>
        <w:tc>
          <w:tcPr>
            <w:tcW w:w="1418" w:type="dxa"/>
            <w:tcBorders>
              <w:top w:val="nil"/>
              <w:left w:val="nil"/>
              <w:bottom w:val="nil"/>
              <w:right w:val="nil"/>
            </w:tcBorders>
            <w:shd w:val="clear" w:color="auto" w:fill="auto"/>
            <w:vAlign w:val="bottom"/>
          </w:tcPr>
          <w:p w14:paraId="0F77D911" w14:textId="5CBDEBF4"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76009DDF" w14:textId="77777777" w:rsidTr="00401057">
        <w:tc>
          <w:tcPr>
            <w:tcW w:w="2268" w:type="dxa"/>
            <w:tcBorders>
              <w:top w:val="nil"/>
              <w:left w:val="nil"/>
              <w:bottom w:val="nil"/>
              <w:right w:val="single" w:sz="18" w:space="0" w:color="C00000"/>
            </w:tcBorders>
            <w:shd w:val="clear" w:color="auto" w:fill="auto"/>
            <w:vAlign w:val="center"/>
          </w:tcPr>
          <w:p w14:paraId="39A5E45C" w14:textId="77777777" w:rsidR="00826731" w:rsidRPr="0087211A" w:rsidRDefault="00826731" w:rsidP="00826731">
            <w:pPr>
              <w:spacing w:before="40" w:after="20"/>
              <w:rPr>
                <w:rFonts w:cs="Arial"/>
                <w:sz w:val="18"/>
                <w:szCs w:val="18"/>
              </w:rPr>
            </w:pPr>
            <w:r w:rsidRPr="0087211A">
              <w:rPr>
                <w:rFonts w:cs="Arial"/>
                <w:sz w:val="18"/>
                <w:szCs w:val="18"/>
              </w:rPr>
              <w:t>Maroondah C</w:t>
            </w:r>
          </w:p>
        </w:tc>
        <w:tc>
          <w:tcPr>
            <w:tcW w:w="1418" w:type="dxa"/>
            <w:tcBorders>
              <w:top w:val="nil"/>
              <w:left w:val="single" w:sz="18" w:space="0" w:color="C00000"/>
              <w:bottom w:val="nil"/>
            </w:tcBorders>
            <w:vAlign w:val="bottom"/>
          </w:tcPr>
          <w:p w14:paraId="2C3669C6" w14:textId="2EF81F05" w:rsidR="00826731" w:rsidRPr="001722F7" w:rsidRDefault="00826731" w:rsidP="00826731">
            <w:pPr>
              <w:spacing w:before="40" w:after="20"/>
              <w:jc w:val="right"/>
              <w:rPr>
                <w:rFonts w:cs="Arial"/>
                <w:sz w:val="18"/>
                <w:szCs w:val="18"/>
              </w:rPr>
            </w:pPr>
            <w:r>
              <w:rPr>
                <w:rFonts w:cs="Arial"/>
                <w:sz w:val="18"/>
                <w:szCs w:val="18"/>
              </w:rPr>
              <w:t>573</w:t>
            </w:r>
          </w:p>
        </w:tc>
        <w:tc>
          <w:tcPr>
            <w:tcW w:w="1418" w:type="dxa"/>
            <w:tcBorders>
              <w:top w:val="nil"/>
              <w:left w:val="nil"/>
              <w:bottom w:val="nil"/>
            </w:tcBorders>
            <w:vAlign w:val="bottom"/>
          </w:tcPr>
          <w:p w14:paraId="3E84AE4A" w14:textId="22ED7CD0" w:rsidR="00826731" w:rsidRPr="001722F7" w:rsidRDefault="00826731" w:rsidP="00826731">
            <w:pPr>
              <w:spacing w:before="40" w:after="20"/>
              <w:jc w:val="right"/>
              <w:rPr>
                <w:rFonts w:cs="Arial"/>
                <w:sz w:val="18"/>
                <w:szCs w:val="18"/>
              </w:rPr>
            </w:pPr>
            <w:r>
              <w:rPr>
                <w:rFonts w:cs="Arial"/>
                <w:sz w:val="18"/>
                <w:szCs w:val="18"/>
              </w:rPr>
              <w:t>0.5</w:t>
            </w:r>
          </w:p>
        </w:tc>
        <w:tc>
          <w:tcPr>
            <w:tcW w:w="170" w:type="dxa"/>
            <w:tcBorders>
              <w:top w:val="nil"/>
              <w:left w:val="nil"/>
              <w:bottom w:val="nil"/>
            </w:tcBorders>
            <w:vAlign w:val="bottom"/>
          </w:tcPr>
          <w:p w14:paraId="031F332A" w14:textId="4248AE3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EFA8369" w14:textId="3711A60A" w:rsidR="00826731" w:rsidRPr="001722F7" w:rsidRDefault="00826731" w:rsidP="00826731">
            <w:pPr>
              <w:spacing w:before="40" w:after="20"/>
              <w:jc w:val="right"/>
              <w:rPr>
                <w:rFonts w:cs="Arial"/>
                <w:sz w:val="18"/>
                <w:szCs w:val="18"/>
              </w:rPr>
            </w:pPr>
            <w:r>
              <w:rPr>
                <w:rFonts w:cs="Arial"/>
                <w:sz w:val="18"/>
                <w:szCs w:val="18"/>
              </w:rPr>
              <w:t>3.210</w:t>
            </w:r>
          </w:p>
        </w:tc>
        <w:tc>
          <w:tcPr>
            <w:tcW w:w="1418" w:type="dxa"/>
            <w:tcBorders>
              <w:top w:val="nil"/>
              <w:left w:val="nil"/>
              <w:bottom w:val="nil"/>
              <w:right w:val="nil"/>
            </w:tcBorders>
            <w:shd w:val="clear" w:color="auto" w:fill="auto"/>
            <w:vAlign w:val="bottom"/>
          </w:tcPr>
          <w:p w14:paraId="4B9032FB" w14:textId="2FE613C4"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621BDE20" w14:textId="77777777" w:rsidTr="00401057">
        <w:tc>
          <w:tcPr>
            <w:tcW w:w="2268" w:type="dxa"/>
            <w:tcBorders>
              <w:top w:val="nil"/>
              <w:left w:val="nil"/>
              <w:bottom w:val="nil"/>
              <w:right w:val="single" w:sz="18" w:space="0" w:color="C00000"/>
            </w:tcBorders>
            <w:shd w:val="clear" w:color="auto" w:fill="auto"/>
            <w:vAlign w:val="center"/>
          </w:tcPr>
          <w:p w14:paraId="10B57A49" w14:textId="77777777" w:rsidR="00826731" w:rsidRPr="0087211A" w:rsidRDefault="00826731" w:rsidP="00826731">
            <w:pPr>
              <w:spacing w:before="40" w:after="20"/>
              <w:rPr>
                <w:rFonts w:cs="Arial"/>
                <w:sz w:val="18"/>
                <w:szCs w:val="18"/>
              </w:rPr>
            </w:pPr>
            <w:r w:rsidRPr="0087211A">
              <w:rPr>
                <w:rFonts w:cs="Arial"/>
                <w:sz w:val="18"/>
                <w:szCs w:val="18"/>
              </w:rPr>
              <w:t>Melbourne C</w:t>
            </w:r>
          </w:p>
        </w:tc>
        <w:tc>
          <w:tcPr>
            <w:tcW w:w="1418" w:type="dxa"/>
            <w:tcBorders>
              <w:top w:val="nil"/>
              <w:left w:val="single" w:sz="18" w:space="0" w:color="C00000"/>
              <w:bottom w:val="nil"/>
            </w:tcBorders>
            <w:vAlign w:val="bottom"/>
          </w:tcPr>
          <w:p w14:paraId="1D21092E" w14:textId="625359FE" w:rsidR="00826731" w:rsidRPr="001722F7" w:rsidRDefault="00826731" w:rsidP="00826731">
            <w:pPr>
              <w:spacing w:before="40" w:after="20"/>
              <w:jc w:val="right"/>
              <w:rPr>
                <w:rFonts w:cs="Arial"/>
                <w:sz w:val="18"/>
                <w:szCs w:val="18"/>
              </w:rPr>
            </w:pPr>
            <w:r>
              <w:rPr>
                <w:rFonts w:cs="Arial"/>
                <w:sz w:val="18"/>
                <w:szCs w:val="18"/>
              </w:rPr>
              <w:t>471</w:t>
            </w:r>
          </w:p>
        </w:tc>
        <w:tc>
          <w:tcPr>
            <w:tcW w:w="1418" w:type="dxa"/>
            <w:tcBorders>
              <w:top w:val="nil"/>
              <w:left w:val="nil"/>
              <w:bottom w:val="nil"/>
            </w:tcBorders>
            <w:vAlign w:val="bottom"/>
          </w:tcPr>
          <w:p w14:paraId="1769E834" w14:textId="33BED02B" w:rsidR="00826731" w:rsidRPr="001722F7" w:rsidRDefault="00826731" w:rsidP="00826731">
            <w:pPr>
              <w:spacing w:before="40" w:after="20"/>
              <w:jc w:val="right"/>
              <w:rPr>
                <w:rFonts w:cs="Arial"/>
                <w:sz w:val="18"/>
                <w:szCs w:val="18"/>
              </w:rPr>
            </w:pPr>
            <w:r>
              <w:rPr>
                <w:rFonts w:cs="Arial"/>
                <w:sz w:val="18"/>
                <w:szCs w:val="18"/>
              </w:rPr>
              <w:t>0.3</w:t>
            </w:r>
          </w:p>
        </w:tc>
        <w:tc>
          <w:tcPr>
            <w:tcW w:w="170" w:type="dxa"/>
            <w:tcBorders>
              <w:top w:val="nil"/>
              <w:left w:val="nil"/>
              <w:bottom w:val="nil"/>
            </w:tcBorders>
            <w:vAlign w:val="bottom"/>
          </w:tcPr>
          <w:p w14:paraId="54FDD919" w14:textId="7A87FED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97E757E" w14:textId="78210AC4" w:rsidR="00826731" w:rsidRPr="001722F7" w:rsidRDefault="00826731" w:rsidP="00826731">
            <w:pPr>
              <w:spacing w:before="40" w:after="20"/>
              <w:jc w:val="right"/>
              <w:rPr>
                <w:rFonts w:cs="Arial"/>
                <w:sz w:val="18"/>
                <w:szCs w:val="18"/>
              </w:rPr>
            </w:pPr>
            <w:r>
              <w:rPr>
                <w:rFonts w:cs="Arial"/>
                <w:sz w:val="18"/>
                <w:szCs w:val="18"/>
              </w:rPr>
              <w:t>6.860</w:t>
            </w:r>
          </w:p>
        </w:tc>
        <w:tc>
          <w:tcPr>
            <w:tcW w:w="1418" w:type="dxa"/>
            <w:tcBorders>
              <w:top w:val="nil"/>
              <w:left w:val="nil"/>
              <w:bottom w:val="nil"/>
              <w:right w:val="nil"/>
            </w:tcBorders>
            <w:shd w:val="clear" w:color="auto" w:fill="auto"/>
            <w:vAlign w:val="bottom"/>
          </w:tcPr>
          <w:p w14:paraId="736E1B57" w14:textId="6C8C8B87"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54234D3C" w14:textId="77777777" w:rsidTr="00401057">
        <w:tc>
          <w:tcPr>
            <w:tcW w:w="2268" w:type="dxa"/>
            <w:tcBorders>
              <w:top w:val="nil"/>
              <w:left w:val="nil"/>
              <w:bottom w:val="nil"/>
              <w:right w:val="single" w:sz="18" w:space="0" w:color="C00000"/>
            </w:tcBorders>
            <w:shd w:val="clear" w:color="auto" w:fill="auto"/>
            <w:vAlign w:val="center"/>
          </w:tcPr>
          <w:p w14:paraId="622565D6" w14:textId="77777777" w:rsidR="00826731" w:rsidRPr="0087211A" w:rsidRDefault="00826731" w:rsidP="00826731">
            <w:pPr>
              <w:spacing w:before="40" w:after="20"/>
              <w:rPr>
                <w:rFonts w:cs="Arial"/>
                <w:sz w:val="18"/>
                <w:szCs w:val="18"/>
              </w:rPr>
            </w:pPr>
            <w:r w:rsidRPr="0087211A">
              <w:rPr>
                <w:rFonts w:cs="Arial"/>
                <w:sz w:val="18"/>
                <w:szCs w:val="18"/>
              </w:rPr>
              <w:t>Melton C</w:t>
            </w:r>
          </w:p>
        </w:tc>
        <w:tc>
          <w:tcPr>
            <w:tcW w:w="1418" w:type="dxa"/>
            <w:tcBorders>
              <w:top w:val="nil"/>
              <w:left w:val="single" w:sz="18" w:space="0" w:color="C00000"/>
              <w:bottom w:val="nil"/>
            </w:tcBorders>
            <w:vAlign w:val="bottom"/>
          </w:tcPr>
          <w:p w14:paraId="4FC0B861" w14:textId="15140988" w:rsidR="00826731" w:rsidRPr="001722F7" w:rsidRDefault="00826731" w:rsidP="00826731">
            <w:pPr>
              <w:spacing w:before="40" w:after="20"/>
              <w:jc w:val="right"/>
              <w:rPr>
                <w:rFonts w:cs="Arial"/>
                <w:sz w:val="18"/>
                <w:szCs w:val="18"/>
              </w:rPr>
            </w:pPr>
            <w:r>
              <w:rPr>
                <w:rFonts w:cs="Arial"/>
                <w:sz w:val="18"/>
                <w:szCs w:val="18"/>
              </w:rPr>
              <w:t>1,294</w:t>
            </w:r>
          </w:p>
        </w:tc>
        <w:tc>
          <w:tcPr>
            <w:tcW w:w="1418" w:type="dxa"/>
            <w:tcBorders>
              <w:top w:val="nil"/>
              <w:left w:val="nil"/>
              <w:bottom w:val="nil"/>
            </w:tcBorders>
            <w:vAlign w:val="bottom"/>
          </w:tcPr>
          <w:p w14:paraId="2F6E41D2" w14:textId="714279F7" w:rsidR="00826731" w:rsidRPr="001722F7" w:rsidRDefault="00826731" w:rsidP="00826731">
            <w:pPr>
              <w:spacing w:before="40" w:after="20"/>
              <w:jc w:val="right"/>
              <w:rPr>
                <w:rFonts w:cs="Arial"/>
                <w:sz w:val="18"/>
                <w:szCs w:val="18"/>
              </w:rPr>
            </w:pPr>
            <w:r>
              <w:rPr>
                <w:rFonts w:cs="Arial"/>
                <w:sz w:val="18"/>
                <w:szCs w:val="18"/>
              </w:rPr>
              <w:t>1.0</w:t>
            </w:r>
          </w:p>
        </w:tc>
        <w:tc>
          <w:tcPr>
            <w:tcW w:w="170" w:type="dxa"/>
            <w:tcBorders>
              <w:top w:val="nil"/>
              <w:left w:val="nil"/>
              <w:bottom w:val="nil"/>
            </w:tcBorders>
            <w:vAlign w:val="bottom"/>
          </w:tcPr>
          <w:p w14:paraId="33DFF44D" w14:textId="2D0F4022"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1ABEDBD" w14:textId="796BA543" w:rsidR="00826731" w:rsidRPr="001722F7" w:rsidRDefault="00826731" w:rsidP="00826731">
            <w:pPr>
              <w:spacing w:before="40" w:after="20"/>
              <w:jc w:val="right"/>
              <w:rPr>
                <w:rFonts w:cs="Arial"/>
                <w:sz w:val="18"/>
                <w:szCs w:val="18"/>
              </w:rPr>
            </w:pPr>
            <w:r>
              <w:rPr>
                <w:rFonts w:cs="Arial"/>
                <w:sz w:val="18"/>
                <w:szCs w:val="18"/>
              </w:rPr>
              <w:t>3.190</w:t>
            </w:r>
          </w:p>
        </w:tc>
        <w:tc>
          <w:tcPr>
            <w:tcW w:w="1418" w:type="dxa"/>
            <w:tcBorders>
              <w:top w:val="nil"/>
              <w:left w:val="nil"/>
              <w:bottom w:val="nil"/>
              <w:right w:val="nil"/>
            </w:tcBorders>
            <w:shd w:val="clear" w:color="auto" w:fill="auto"/>
            <w:vAlign w:val="bottom"/>
          </w:tcPr>
          <w:p w14:paraId="2BCC353E" w14:textId="438EE07E" w:rsidR="00826731" w:rsidRPr="001722F7" w:rsidRDefault="00826731" w:rsidP="00826731">
            <w:pPr>
              <w:spacing w:before="40" w:after="20"/>
              <w:jc w:val="right"/>
              <w:rPr>
                <w:rFonts w:cs="Arial"/>
                <w:sz w:val="18"/>
                <w:szCs w:val="18"/>
              </w:rPr>
            </w:pPr>
            <w:r>
              <w:rPr>
                <w:rFonts w:cs="Arial"/>
                <w:sz w:val="18"/>
                <w:szCs w:val="18"/>
              </w:rPr>
              <w:t>11.30</w:t>
            </w:r>
          </w:p>
        </w:tc>
      </w:tr>
      <w:tr w:rsidR="00826731" w:rsidRPr="00826731" w14:paraId="56E7AFCB" w14:textId="77777777" w:rsidTr="00401057">
        <w:tc>
          <w:tcPr>
            <w:tcW w:w="2268" w:type="dxa"/>
            <w:tcBorders>
              <w:top w:val="nil"/>
              <w:left w:val="nil"/>
              <w:bottom w:val="nil"/>
              <w:right w:val="single" w:sz="18" w:space="0" w:color="C00000"/>
            </w:tcBorders>
            <w:shd w:val="clear" w:color="auto" w:fill="auto"/>
            <w:vAlign w:val="center"/>
          </w:tcPr>
          <w:p w14:paraId="6956DC19" w14:textId="77777777" w:rsidR="00826731" w:rsidRPr="0087211A" w:rsidRDefault="00826731" w:rsidP="00826731">
            <w:pPr>
              <w:spacing w:before="40" w:after="20"/>
              <w:rPr>
                <w:rFonts w:cs="Arial"/>
                <w:sz w:val="18"/>
                <w:szCs w:val="18"/>
              </w:rPr>
            </w:pPr>
            <w:r w:rsidRPr="0087211A">
              <w:rPr>
                <w:rFonts w:cs="Arial"/>
                <w:sz w:val="18"/>
                <w:szCs w:val="18"/>
              </w:rPr>
              <w:t>Mildura RC</w:t>
            </w:r>
          </w:p>
        </w:tc>
        <w:tc>
          <w:tcPr>
            <w:tcW w:w="1418" w:type="dxa"/>
            <w:tcBorders>
              <w:top w:val="nil"/>
              <w:left w:val="single" w:sz="18" w:space="0" w:color="C00000"/>
              <w:bottom w:val="nil"/>
            </w:tcBorders>
            <w:vAlign w:val="bottom"/>
          </w:tcPr>
          <w:p w14:paraId="44469B1A" w14:textId="51D5C963" w:rsidR="00826731" w:rsidRPr="001722F7" w:rsidRDefault="00826731" w:rsidP="00826731">
            <w:pPr>
              <w:spacing w:before="40" w:after="20"/>
              <w:jc w:val="right"/>
              <w:rPr>
                <w:rFonts w:cs="Arial"/>
                <w:sz w:val="18"/>
                <w:szCs w:val="18"/>
              </w:rPr>
            </w:pPr>
            <w:r>
              <w:rPr>
                <w:rFonts w:cs="Arial"/>
                <w:sz w:val="18"/>
                <w:szCs w:val="18"/>
              </w:rPr>
              <w:t>2,064</w:t>
            </w:r>
          </w:p>
        </w:tc>
        <w:tc>
          <w:tcPr>
            <w:tcW w:w="1418" w:type="dxa"/>
            <w:tcBorders>
              <w:top w:val="nil"/>
              <w:left w:val="nil"/>
              <w:bottom w:val="nil"/>
            </w:tcBorders>
            <w:vAlign w:val="bottom"/>
          </w:tcPr>
          <w:p w14:paraId="63B8FD20" w14:textId="1FAA5B08" w:rsidR="00826731" w:rsidRPr="001722F7" w:rsidRDefault="00826731" w:rsidP="00826731">
            <w:pPr>
              <w:spacing w:before="40" w:after="20"/>
              <w:jc w:val="right"/>
              <w:rPr>
                <w:rFonts w:cs="Arial"/>
                <w:sz w:val="18"/>
                <w:szCs w:val="18"/>
              </w:rPr>
            </w:pPr>
            <w:r>
              <w:rPr>
                <w:rFonts w:cs="Arial"/>
                <w:sz w:val="18"/>
                <w:szCs w:val="18"/>
              </w:rPr>
              <w:t>3.8</w:t>
            </w:r>
          </w:p>
        </w:tc>
        <w:tc>
          <w:tcPr>
            <w:tcW w:w="170" w:type="dxa"/>
            <w:tcBorders>
              <w:top w:val="nil"/>
              <w:left w:val="nil"/>
              <w:bottom w:val="nil"/>
            </w:tcBorders>
            <w:vAlign w:val="bottom"/>
          </w:tcPr>
          <w:p w14:paraId="4AD395CF" w14:textId="0AFC6B92"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226F03B" w14:textId="6BFF1C48" w:rsidR="00826731" w:rsidRPr="001722F7" w:rsidRDefault="00826731" w:rsidP="00826731">
            <w:pPr>
              <w:spacing w:before="40" w:after="20"/>
              <w:jc w:val="right"/>
              <w:rPr>
                <w:rFonts w:cs="Arial"/>
                <w:sz w:val="18"/>
                <w:szCs w:val="18"/>
              </w:rPr>
            </w:pPr>
            <w:r>
              <w:rPr>
                <w:rFonts w:cs="Arial"/>
                <w:sz w:val="18"/>
                <w:szCs w:val="18"/>
              </w:rPr>
              <w:t>1.840</w:t>
            </w:r>
          </w:p>
        </w:tc>
        <w:tc>
          <w:tcPr>
            <w:tcW w:w="1418" w:type="dxa"/>
            <w:tcBorders>
              <w:top w:val="nil"/>
              <w:left w:val="nil"/>
              <w:bottom w:val="nil"/>
              <w:right w:val="nil"/>
            </w:tcBorders>
            <w:shd w:val="clear" w:color="auto" w:fill="auto"/>
            <w:vAlign w:val="bottom"/>
          </w:tcPr>
          <w:p w14:paraId="1ADACC98" w14:textId="0091A64F" w:rsidR="00826731" w:rsidRPr="001722F7" w:rsidRDefault="00826731" w:rsidP="00826731">
            <w:pPr>
              <w:spacing w:before="40" w:after="20"/>
              <w:jc w:val="right"/>
              <w:rPr>
                <w:rFonts w:cs="Arial"/>
                <w:sz w:val="18"/>
                <w:szCs w:val="18"/>
              </w:rPr>
            </w:pPr>
            <w:r>
              <w:rPr>
                <w:rFonts w:cs="Arial"/>
                <w:sz w:val="18"/>
                <w:szCs w:val="18"/>
              </w:rPr>
              <w:t>15.05</w:t>
            </w:r>
          </w:p>
        </w:tc>
      </w:tr>
      <w:tr w:rsidR="00826731" w:rsidRPr="00826731" w14:paraId="06F3C140" w14:textId="77777777" w:rsidTr="00401057">
        <w:tc>
          <w:tcPr>
            <w:tcW w:w="2268" w:type="dxa"/>
            <w:tcBorders>
              <w:top w:val="nil"/>
              <w:left w:val="nil"/>
              <w:bottom w:val="nil"/>
              <w:right w:val="single" w:sz="18" w:space="0" w:color="C00000"/>
            </w:tcBorders>
            <w:shd w:val="clear" w:color="auto" w:fill="auto"/>
            <w:vAlign w:val="center"/>
          </w:tcPr>
          <w:p w14:paraId="114FF104" w14:textId="77777777" w:rsidR="00826731" w:rsidRPr="0087211A" w:rsidRDefault="00826731" w:rsidP="00826731">
            <w:pPr>
              <w:spacing w:before="40" w:after="20"/>
              <w:rPr>
                <w:rFonts w:cs="Arial"/>
                <w:sz w:val="18"/>
                <w:szCs w:val="18"/>
              </w:rPr>
            </w:pPr>
            <w:r w:rsidRPr="0087211A">
              <w:rPr>
                <w:rFonts w:cs="Arial"/>
                <w:sz w:val="18"/>
                <w:szCs w:val="18"/>
              </w:rPr>
              <w:t>Mitchell S</w:t>
            </w:r>
          </w:p>
        </w:tc>
        <w:tc>
          <w:tcPr>
            <w:tcW w:w="1418" w:type="dxa"/>
            <w:tcBorders>
              <w:top w:val="nil"/>
              <w:left w:val="single" w:sz="18" w:space="0" w:color="C00000"/>
              <w:bottom w:val="nil"/>
            </w:tcBorders>
            <w:vAlign w:val="bottom"/>
          </w:tcPr>
          <w:p w14:paraId="42DDDA01" w14:textId="6C8B1AB3" w:rsidR="00826731" w:rsidRPr="001722F7" w:rsidRDefault="00826731" w:rsidP="00826731">
            <w:pPr>
              <w:spacing w:before="40" w:after="20"/>
              <w:jc w:val="right"/>
              <w:rPr>
                <w:rFonts w:cs="Arial"/>
                <w:sz w:val="18"/>
                <w:szCs w:val="18"/>
              </w:rPr>
            </w:pPr>
            <w:r>
              <w:rPr>
                <w:rFonts w:cs="Arial"/>
                <w:sz w:val="18"/>
                <w:szCs w:val="18"/>
              </w:rPr>
              <w:t>646</w:t>
            </w:r>
          </w:p>
        </w:tc>
        <w:tc>
          <w:tcPr>
            <w:tcW w:w="1418" w:type="dxa"/>
            <w:tcBorders>
              <w:top w:val="nil"/>
              <w:left w:val="nil"/>
              <w:bottom w:val="nil"/>
            </w:tcBorders>
            <w:vAlign w:val="bottom"/>
          </w:tcPr>
          <w:p w14:paraId="54013101" w14:textId="2ED66D65" w:rsidR="00826731" w:rsidRPr="001722F7" w:rsidRDefault="00826731" w:rsidP="00826731">
            <w:pPr>
              <w:spacing w:before="40" w:after="20"/>
              <w:jc w:val="right"/>
              <w:rPr>
                <w:rFonts w:cs="Arial"/>
                <w:sz w:val="18"/>
                <w:szCs w:val="18"/>
              </w:rPr>
            </w:pPr>
            <w:r>
              <w:rPr>
                <w:rFonts w:cs="Arial"/>
                <w:sz w:val="18"/>
                <w:szCs w:val="18"/>
              </w:rPr>
              <w:t>1.6</w:t>
            </w:r>
          </w:p>
        </w:tc>
        <w:tc>
          <w:tcPr>
            <w:tcW w:w="170" w:type="dxa"/>
            <w:tcBorders>
              <w:top w:val="nil"/>
              <w:left w:val="nil"/>
              <w:bottom w:val="nil"/>
            </w:tcBorders>
            <w:vAlign w:val="bottom"/>
          </w:tcPr>
          <w:p w14:paraId="4CC1C8A2" w14:textId="01DC075A"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413ABD74" w14:textId="769D98EA" w:rsidR="00826731" w:rsidRPr="001722F7" w:rsidRDefault="00826731" w:rsidP="00826731">
            <w:pPr>
              <w:spacing w:before="40" w:after="20"/>
              <w:jc w:val="right"/>
              <w:rPr>
                <w:rFonts w:cs="Arial"/>
                <w:sz w:val="18"/>
                <w:szCs w:val="18"/>
              </w:rPr>
            </w:pPr>
            <w:r>
              <w:rPr>
                <w:rFonts w:cs="Arial"/>
                <w:sz w:val="18"/>
                <w:szCs w:val="18"/>
              </w:rPr>
              <w:t>0.810</w:t>
            </w:r>
          </w:p>
        </w:tc>
        <w:tc>
          <w:tcPr>
            <w:tcW w:w="1418" w:type="dxa"/>
            <w:tcBorders>
              <w:top w:val="nil"/>
              <w:left w:val="nil"/>
              <w:bottom w:val="nil"/>
              <w:right w:val="nil"/>
            </w:tcBorders>
            <w:shd w:val="clear" w:color="auto" w:fill="auto"/>
            <w:vAlign w:val="bottom"/>
          </w:tcPr>
          <w:p w14:paraId="0582D360" w14:textId="7FE5FB4B" w:rsidR="00826731" w:rsidRPr="001722F7" w:rsidRDefault="00826731" w:rsidP="00826731">
            <w:pPr>
              <w:spacing w:before="40" w:after="20"/>
              <w:jc w:val="right"/>
              <w:rPr>
                <w:rFonts w:cs="Arial"/>
                <w:sz w:val="18"/>
                <w:szCs w:val="18"/>
              </w:rPr>
            </w:pPr>
            <w:r>
              <w:rPr>
                <w:rFonts w:cs="Arial"/>
                <w:sz w:val="18"/>
                <w:szCs w:val="18"/>
              </w:rPr>
              <w:t>20.48</w:t>
            </w:r>
          </w:p>
        </w:tc>
      </w:tr>
      <w:tr w:rsidR="00826731" w:rsidRPr="00826731" w14:paraId="79925B87" w14:textId="77777777" w:rsidTr="00401057">
        <w:tc>
          <w:tcPr>
            <w:tcW w:w="2268" w:type="dxa"/>
            <w:tcBorders>
              <w:top w:val="nil"/>
              <w:left w:val="nil"/>
              <w:bottom w:val="nil"/>
              <w:right w:val="single" w:sz="18" w:space="0" w:color="C00000"/>
            </w:tcBorders>
            <w:shd w:val="clear" w:color="auto" w:fill="auto"/>
            <w:vAlign w:val="center"/>
          </w:tcPr>
          <w:p w14:paraId="504970A4" w14:textId="77777777" w:rsidR="00826731" w:rsidRPr="0087211A" w:rsidRDefault="00826731" w:rsidP="00826731">
            <w:pPr>
              <w:spacing w:before="40" w:after="20"/>
              <w:rPr>
                <w:rFonts w:cs="Arial"/>
                <w:sz w:val="18"/>
                <w:szCs w:val="18"/>
              </w:rPr>
            </w:pPr>
            <w:r w:rsidRPr="0087211A">
              <w:rPr>
                <w:rFonts w:cs="Arial"/>
                <w:sz w:val="18"/>
                <w:szCs w:val="18"/>
              </w:rPr>
              <w:t>Moira S</w:t>
            </w:r>
          </w:p>
        </w:tc>
        <w:tc>
          <w:tcPr>
            <w:tcW w:w="1418" w:type="dxa"/>
            <w:tcBorders>
              <w:top w:val="nil"/>
              <w:left w:val="single" w:sz="18" w:space="0" w:color="C00000"/>
              <w:bottom w:val="nil"/>
            </w:tcBorders>
            <w:vAlign w:val="bottom"/>
          </w:tcPr>
          <w:p w14:paraId="2C732CDB" w14:textId="0659EF6C" w:rsidR="00826731" w:rsidRPr="001722F7" w:rsidRDefault="00826731" w:rsidP="00826731">
            <w:pPr>
              <w:spacing w:before="40" w:after="20"/>
              <w:jc w:val="right"/>
              <w:rPr>
                <w:rFonts w:cs="Arial"/>
                <w:sz w:val="18"/>
                <w:szCs w:val="18"/>
              </w:rPr>
            </w:pPr>
            <w:r>
              <w:rPr>
                <w:rFonts w:cs="Arial"/>
                <w:sz w:val="18"/>
                <w:szCs w:val="18"/>
              </w:rPr>
              <w:t>495</w:t>
            </w:r>
          </w:p>
        </w:tc>
        <w:tc>
          <w:tcPr>
            <w:tcW w:w="1418" w:type="dxa"/>
            <w:tcBorders>
              <w:top w:val="nil"/>
              <w:left w:val="nil"/>
              <w:bottom w:val="nil"/>
            </w:tcBorders>
            <w:vAlign w:val="bottom"/>
          </w:tcPr>
          <w:p w14:paraId="598C88E7" w14:textId="7252EC80" w:rsidR="00826731" w:rsidRPr="001722F7" w:rsidRDefault="00826731" w:rsidP="00826731">
            <w:pPr>
              <w:spacing w:before="40" w:after="20"/>
              <w:jc w:val="right"/>
              <w:rPr>
                <w:rFonts w:cs="Arial"/>
                <w:sz w:val="18"/>
                <w:szCs w:val="18"/>
              </w:rPr>
            </w:pPr>
            <w:r>
              <w:rPr>
                <w:rFonts w:cs="Arial"/>
                <w:sz w:val="18"/>
                <w:szCs w:val="18"/>
              </w:rPr>
              <w:t>1.7</w:t>
            </w:r>
          </w:p>
        </w:tc>
        <w:tc>
          <w:tcPr>
            <w:tcW w:w="170" w:type="dxa"/>
            <w:tcBorders>
              <w:top w:val="nil"/>
              <w:left w:val="nil"/>
              <w:bottom w:val="nil"/>
            </w:tcBorders>
            <w:vAlign w:val="bottom"/>
          </w:tcPr>
          <w:p w14:paraId="7F6CDA5C" w14:textId="4AC4BB6B"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E01F077" w14:textId="35398A7B" w:rsidR="00826731" w:rsidRPr="001722F7" w:rsidRDefault="00826731" w:rsidP="00826731">
            <w:pPr>
              <w:spacing w:before="40" w:after="20"/>
              <w:jc w:val="right"/>
              <w:rPr>
                <w:rFonts w:cs="Arial"/>
                <w:sz w:val="18"/>
                <w:szCs w:val="18"/>
              </w:rPr>
            </w:pPr>
            <w:r>
              <w:rPr>
                <w:rFonts w:cs="Arial"/>
                <w:sz w:val="18"/>
                <w:szCs w:val="18"/>
              </w:rPr>
              <w:t>0.550</w:t>
            </w:r>
          </w:p>
        </w:tc>
        <w:tc>
          <w:tcPr>
            <w:tcW w:w="1418" w:type="dxa"/>
            <w:tcBorders>
              <w:top w:val="nil"/>
              <w:left w:val="nil"/>
              <w:bottom w:val="nil"/>
              <w:right w:val="nil"/>
            </w:tcBorders>
            <w:shd w:val="clear" w:color="auto" w:fill="auto"/>
            <w:vAlign w:val="bottom"/>
          </w:tcPr>
          <w:p w14:paraId="7B72AE37" w14:textId="539F7AF9" w:rsidR="00826731" w:rsidRPr="001722F7" w:rsidRDefault="00826731" w:rsidP="00826731">
            <w:pPr>
              <w:spacing w:before="40" w:after="20"/>
              <w:jc w:val="right"/>
              <w:rPr>
                <w:rFonts w:cs="Arial"/>
                <w:sz w:val="18"/>
                <w:szCs w:val="18"/>
              </w:rPr>
            </w:pPr>
            <w:r>
              <w:rPr>
                <w:rFonts w:cs="Arial"/>
                <w:sz w:val="18"/>
                <w:szCs w:val="18"/>
              </w:rPr>
              <w:t>24.54</w:t>
            </w:r>
          </w:p>
        </w:tc>
      </w:tr>
      <w:tr w:rsidR="00826731" w:rsidRPr="00826731" w14:paraId="71599524" w14:textId="77777777" w:rsidTr="00401057">
        <w:tc>
          <w:tcPr>
            <w:tcW w:w="2268" w:type="dxa"/>
            <w:tcBorders>
              <w:top w:val="nil"/>
              <w:left w:val="nil"/>
              <w:bottom w:val="nil"/>
              <w:right w:val="single" w:sz="18" w:space="0" w:color="C00000"/>
            </w:tcBorders>
            <w:shd w:val="clear" w:color="auto" w:fill="auto"/>
            <w:vAlign w:val="center"/>
          </w:tcPr>
          <w:p w14:paraId="7ECE4B71" w14:textId="77777777" w:rsidR="00826731" w:rsidRPr="0087211A" w:rsidRDefault="00826731" w:rsidP="00826731">
            <w:pPr>
              <w:spacing w:before="40" w:after="20"/>
              <w:rPr>
                <w:rFonts w:cs="Arial"/>
                <w:sz w:val="18"/>
                <w:szCs w:val="18"/>
              </w:rPr>
            </w:pPr>
            <w:r w:rsidRPr="0087211A">
              <w:rPr>
                <w:rFonts w:cs="Arial"/>
                <w:sz w:val="18"/>
                <w:szCs w:val="18"/>
              </w:rPr>
              <w:t>Monash C</w:t>
            </w:r>
          </w:p>
        </w:tc>
        <w:tc>
          <w:tcPr>
            <w:tcW w:w="1418" w:type="dxa"/>
            <w:tcBorders>
              <w:top w:val="nil"/>
              <w:left w:val="single" w:sz="18" w:space="0" w:color="C00000"/>
              <w:bottom w:val="nil"/>
            </w:tcBorders>
            <w:vAlign w:val="bottom"/>
          </w:tcPr>
          <w:p w14:paraId="4B312290" w14:textId="5C7CA2C2" w:rsidR="00826731" w:rsidRPr="001722F7" w:rsidRDefault="00826731" w:rsidP="00826731">
            <w:pPr>
              <w:spacing w:before="40" w:after="20"/>
              <w:jc w:val="right"/>
              <w:rPr>
                <w:rFonts w:cs="Arial"/>
                <w:sz w:val="18"/>
                <w:szCs w:val="18"/>
              </w:rPr>
            </w:pPr>
            <w:r>
              <w:rPr>
                <w:rFonts w:cs="Arial"/>
                <w:sz w:val="18"/>
                <w:szCs w:val="18"/>
              </w:rPr>
              <w:t>414</w:t>
            </w:r>
          </w:p>
        </w:tc>
        <w:tc>
          <w:tcPr>
            <w:tcW w:w="1418" w:type="dxa"/>
            <w:tcBorders>
              <w:top w:val="nil"/>
              <w:left w:val="nil"/>
              <w:bottom w:val="nil"/>
            </w:tcBorders>
            <w:vAlign w:val="bottom"/>
          </w:tcPr>
          <w:p w14:paraId="3707D989" w14:textId="3579F8F0" w:rsidR="00826731" w:rsidRPr="001722F7" w:rsidRDefault="00826731" w:rsidP="00826731">
            <w:pPr>
              <w:spacing w:before="40" w:after="20"/>
              <w:jc w:val="right"/>
              <w:rPr>
                <w:rFonts w:cs="Arial"/>
                <w:sz w:val="18"/>
                <w:szCs w:val="18"/>
              </w:rPr>
            </w:pPr>
            <w:r>
              <w:rPr>
                <w:rFonts w:cs="Arial"/>
                <w:sz w:val="18"/>
                <w:szCs w:val="18"/>
              </w:rPr>
              <w:t>0.2</w:t>
            </w:r>
          </w:p>
        </w:tc>
        <w:tc>
          <w:tcPr>
            <w:tcW w:w="170" w:type="dxa"/>
            <w:tcBorders>
              <w:top w:val="nil"/>
              <w:left w:val="nil"/>
              <w:bottom w:val="nil"/>
            </w:tcBorders>
            <w:vAlign w:val="bottom"/>
          </w:tcPr>
          <w:p w14:paraId="433133D6" w14:textId="4B7D8549"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19E7521" w14:textId="24CA3D7F" w:rsidR="00826731" w:rsidRPr="001722F7" w:rsidRDefault="00826731" w:rsidP="00826731">
            <w:pPr>
              <w:spacing w:before="40" w:after="20"/>
              <w:jc w:val="right"/>
              <w:rPr>
                <w:rFonts w:cs="Arial"/>
                <w:sz w:val="18"/>
                <w:szCs w:val="18"/>
              </w:rPr>
            </w:pPr>
            <w:r>
              <w:rPr>
                <w:rFonts w:cs="Arial"/>
                <w:sz w:val="18"/>
                <w:szCs w:val="18"/>
              </w:rPr>
              <w:t>7.200</w:t>
            </w:r>
          </w:p>
        </w:tc>
        <w:tc>
          <w:tcPr>
            <w:tcW w:w="1418" w:type="dxa"/>
            <w:tcBorders>
              <w:top w:val="nil"/>
              <w:left w:val="nil"/>
              <w:bottom w:val="nil"/>
              <w:right w:val="nil"/>
            </w:tcBorders>
            <w:shd w:val="clear" w:color="auto" w:fill="auto"/>
            <w:vAlign w:val="bottom"/>
          </w:tcPr>
          <w:p w14:paraId="47004B67" w14:textId="60D5A5FB"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00420DD1" w14:textId="77777777" w:rsidTr="00401057">
        <w:tc>
          <w:tcPr>
            <w:tcW w:w="2268" w:type="dxa"/>
            <w:tcBorders>
              <w:top w:val="nil"/>
              <w:left w:val="nil"/>
              <w:bottom w:val="nil"/>
              <w:right w:val="single" w:sz="18" w:space="0" w:color="C00000"/>
            </w:tcBorders>
            <w:shd w:val="clear" w:color="auto" w:fill="auto"/>
            <w:vAlign w:val="center"/>
          </w:tcPr>
          <w:p w14:paraId="14BB8768" w14:textId="77777777" w:rsidR="00826731" w:rsidRPr="0087211A" w:rsidRDefault="00826731" w:rsidP="00826731">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C00000"/>
              <w:bottom w:val="nil"/>
            </w:tcBorders>
            <w:vAlign w:val="bottom"/>
          </w:tcPr>
          <w:p w14:paraId="79466809" w14:textId="59F264F3" w:rsidR="00826731" w:rsidRPr="001722F7" w:rsidRDefault="00826731" w:rsidP="00826731">
            <w:pPr>
              <w:spacing w:before="40" w:after="20"/>
              <w:jc w:val="right"/>
              <w:rPr>
                <w:rFonts w:cs="Arial"/>
                <w:sz w:val="18"/>
                <w:szCs w:val="18"/>
              </w:rPr>
            </w:pPr>
            <w:r>
              <w:rPr>
                <w:rFonts w:cs="Arial"/>
                <w:sz w:val="18"/>
                <w:szCs w:val="18"/>
              </w:rPr>
              <w:t>428</w:t>
            </w:r>
          </w:p>
        </w:tc>
        <w:tc>
          <w:tcPr>
            <w:tcW w:w="1418" w:type="dxa"/>
            <w:tcBorders>
              <w:top w:val="nil"/>
              <w:left w:val="nil"/>
              <w:bottom w:val="nil"/>
            </w:tcBorders>
            <w:vAlign w:val="bottom"/>
          </w:tcPr>
          <w:p w14:paraId="1D121782" w14:textId="7EEDDDA1" w:rsidR="00826731" w:rsidRPr="001722F7" w:rsidRDefault="00826731" w:rsidP="00826731">
            <w:pPr>
              <w:spacing w:before="40" w:after="20"/>
              <w:jc w:val="right"/>
              <w:rPr>
                <w:rFonts w:cs="Arial"/>
                <w:sz w:val="18"/>
                <w:szCs w:val="18"/>
              </w:rPr>
            </w:pPr>
            <w:r>
              <w:rPr>
                <w:rFonts w:cs="Arial"/>
                <w:sz w:val="18"/>
                <w:szCs w:val="18"/>
              </w:rPr>
              <w:t>0.4</w:t>
            </w:r>
          </w:p>
        </w:tc>
        <w:tc>
          <w:tcPr>
            <w:tcW w:w="170" w:type="dxa"/>
            <w:tcBorders>
              <w:top w:val="nil"/>
              <w:left w:val="nil"/>
              <w:bottom w:val="nil"/>
            </w:tcBorders>
            <w:vAlign w:val="bottom"/>
          </w:tcPr>
          <w:p w14:paraId="5A1CA1FA" w14:textId="242CA79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177EE62A" w14:textId="2332FF9C" w:rsidR="00826731" w:rsidRPr="001722F7" w:rsidRDefault="00826731" w:rsidP="00826731">
            <w:pPr>
              <w:spacing w:before="40" w:after="20"/>
              <w:jc w:val="right"/>
              <w:rPr>
                <w:rFonts w:cs="Arial"/>
                <w:sz w:val="18"/>
                <w:szCs w:val="18"/>
              </w:rPr>
            </w:pPr>
            <w:r>
              <w:rPr>
                <w:rFonts w:cs="Arial"/>
                <w:sz w:val="18"/>
                <w:szCs w:val="18"/>
              </w:rPr>
              <w:t>3.760</w:t>
            </w:r>
          </w:p>
        </w:tc>
        <w:tc>
          <w:tcPr>
            <w:tcW w:w="1418" w:type="dxa"/>
            <w:tcBorders>
              <w:top w:val="nil"/>
              <w:left w:val="nil"/>
              <w:bottom w:val="nil"/>
              <w:right w:val="nil"/>
            </w:tcBorders>
            <w:shd w:val="clear" w:color="auto" w:fill="auto"/>
            <w:vAlign w:val="bottom"/>
          </w:tcPr>
          <w:p w14:paraId="7A5093C6" w14:textId="5EC603B4"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2E5AF83C" w14:textId="77777777" w:rsidTr="00401057">
        <w:tc>
          <w:tcPr>
            <w:tcW w:w="2268" w:type="dxa"/>
            <w:tcBorders>
              <w:top w:val="nil"/>
              <w:left w:val="nil"/>
              <w:bottom w:val="nil"/>
              <w:right w:val="single" w:sz="18" w:space="0" w:color="C00000"/>
            </w:tcBorders>
            <w:shd w:val="clear" w:color="auto" w:fill="auto"/>
            <w:vAlign w:val="center"/>
          </w:tcPr>
          <w:p w14:paraId="0118BA36" w14:textId="77777777" w:rsidR="00826731" w:rsidRPr="0087211A" w:rsidRDefault="00826731" w:rsidP="00826731">
            <w:pPr>
              <w:spacing w:before="40" w:after="20"/>
              <w:rPr>
                <w:rFonts w:cs="Arial"/>
                <w:sz w:val="18"/>
                <w:szCs w:val="18"/>
              </w:rPr>
            </w:pPr>
            <w:r w:rsidRPr="0087211A">
              <w:rPr>
                <w:rFonts w:cs="Arial"/>
                <w:sz w:val="18"/>
                <w:szCs w:val="18"/>
              </w:rPr>
              <w:t>Moorabool S</w:t>
            </w:r>
          </w:p>
        </w:tc>
        <w:tc>
          <w:tcPr>
            <w:tcW w:w="1418" w:type="dxa"/>
            <w:tcBorders>
              <w:top w:val="nil"/>
              <w:left w:val="single" w:sz="18" w:space="0" w:color="C00000"/>
              <w:bottom w:val="nil"/>
            </w:tcBorders>
            <w:vAlign w:val="bottom"/>
          </w:tcPr>
          <w:p w14:paraId="2CAC4E56" w14:textId="3CE43930" w:rsidR="00826731" w:rsidRPr="001722F7" w:rsidRDefault="00826731" w:rsidP="00826731">
            <w:pPr>
              <w:spacing w:before="40" w:after="20"/>
              <w:jc w:val="right"/>
              <w:rPr>
                <w:rFonts w:cs="Arial"/>
                <w:sz w:val="18"/>
                <w:szCs w:val="18"/>
              </w:rPr>
            </w:pPr>
            <w:r>
              <w:rPr>
                <w:rFonts w:cs="Arial"/>
                <w:sz w:val="18"/>
                <w:szCs w:val="18"/>
              </w:rPr>
              <w:t>371</w:t>
            </w:r>
          </w:p>
        </w:tc>
        <w:tc>
          <w:tcPr>
            <w:tcW w:w="1418" w:type="dxa"/>
            <w:tcBorders>
              <w:top w:val="nil"/>
              <w:left w:val="nil"/>
              <w:bottom w:val="nil"/>
            </w:tcBorders>
            <w:vAlign w:val="bottom"/>
          </w:tcPr>
          <w:p w14:paraId="6945FB3D" w14:textId="3C89D505" w:rsidR="00826731" w:rsidRPr="001722F7" w:rsidRDefault="00826731" w:rsidP="00826731">
            <w:pPr>
              <w:spacing w:before="40" w:after="20"/>
              <w:jc w:val="right"/>
              <w:rPr>
                <w:rFonts w:cs="Arial"/>
                <w:sz w:val="18"/>
                <w:szCs w:val="18"/>
              </w:rPr>
            </w:pPr>
            <w:r>
              <w:rPr>
                <w:rFonts w:cs="Arial"/>
                <w:sz w:val="18"/>
                <w:szCs w:val="18"/>
              </w:rPr>
              <w:t>1.2</w:t>
            </w:r>
          </w:p>
        </w:tc>
        <w:tc>
          <w:tcPr>
            <w:tcW w:w="170" w:type="dxa"/>
            <w:tcBorders>
              <w:top w:val="nil"/>
              <w:left w:val="nil"/>
              <w:bottom w:val="nil"/>
            </w:tcBorders>
            <w:vAlign w:val="bottom"/>
          </w:tcPr>
          <w:p w14:paraId="3CC448F3" w14:textId="2A6B0383"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12F5A6F" w14:textId="54965590" w:rsidR="00826731" w:rsidRPr="001722F7" w:rsidRDefault="00826731" w:rsidP="00826731">
            <w:pPr>
              <w:spacing w:before="40" w:after="20"/>
              <w:jc w:val="right"/>
              <w:rPr>
                <w:rFonts w:cs="Arial"/>
                <w:sz w:val="18"/>
                <w:szCs w:val="18"/>
              </w:rPr>
            </w:pPr>
            <w:r>
              <w:rPr>
                <w:rFonts w:cs="Arial"/>
                <w:sz w:val="18"/>
                <w:szCs w:val="18"/>
              </w:rPr>
              <w:t>0.410</w:t>
            </w:r>
          </w:p>
        </w:tc>
        <w:tc>
          <w:tcPr>
            <w:tcW w:w="1418" w:type="dxa"/>
            <w:tcBorders>
              <w:top w:val="nil"/>
              <w:left w:val="nil"/>
              <w:bottom w:val="nil"/>
              <w:right w:val="nil"/>
            </w:tcBorders>
            <w:shd w:val="clear" w:color="auto" w:fill="auto"/>
            <w:vAlign w:val="bottom"/>
          </w:tcPr>
          <w:p w14:paraId="20AD2B18" w14:textId="663F0AFE" w:rsidR="00826731" w:rsidRPr="001722F7" w:rsidRDefault="00826731" w:rsidP="00826731">
            <w:pPr>
              <w:spacing w:before="40" w:after="20"/>
              <w:jc w:val="right"/>
              <w:rPr>
                <w:rFonts w:cs="Arial"/>
                <w:sz w:val="18"/>
                <w:szCs w:val="18"/>
              </w:rPr>
            </w:pPr>
            <w:r>
              <w:rPr>
                <w:rFonts w:cs="Arial"/>
                <w:sz w:val="18"/>
                <w:szCs w:val="18"/>
              </w:rPr>
              <w:t>18.63</w:t>
            </w:r>
          </w:p>
        </w:tc>
      </w:tr>
      <w:tr w:rsidR="00826731" w:rsidRPr="00826731" w14:paraId="5C42467F" w14:textId="77777777" w:rsidTr="00401057">
        <w:tc>
          <w:tcPr>
            <w:tcW w:w="2268" w:type="dxa"/>
            <w:tcBorders>
              <w:top w:val="nil"/>
              <w:left w:val="nil"/>
              <w:bottom w:val="nil"/>
              <w:right w:val="single" w:sz="18" w:space="0" w:color="C00000"/>
            </w:tcBorders>
            <w:shd w:val="clear" w:color="auto" w:fill="auto"/>
            <w:vAlign w:val="center"/>
          </w:tcPr>
          <w:p w14:paraId="72F1D855" w14:textId="77777777" w:rsidR="00826731" w:rsidRPr="0087211A" w:rsidRDefault="00826731" w:rsidP="00826731">
            <w:pPr>
              <w:spacing w:before="40" w:after="20"/>
              <w:rPr>
                <w:rFonts w:cs="Arial"/>
                <w:sz w:val="18"/>
                <w:szCs w:val="18"/>
              </w:rPr>
            </w:pPr>
            <w:r w:rsidRPr="0087211A">
              <w:rPr>
                <w:rFonts w:cs="Arial"/>
                <w:sz w:val="18"/>
                <w:szCs w:val="18"/>
              </w:rPr>
              <w:t>Moreland C</w:t>
            </w:r>
          </w:p>
        </w:tc>
        <w:tc>
          <w:tcPr>
            <w:tcW w:w="1418" w:type="dxa"/>
            <w:tcBorders>
              <w:top w:val="nil"/>
              <w:left w:val="single" w:sz="18" w:space="0" w:color="C00000"/>
              <w:bottom w:val="nil"/>
            </w:tcBorders>
            <w:vAlign w:val="bottom"/>
          </w:tcPr>
          <w:p w14:paraId="43051A1B" w14:textId="541E7B58" w:rsidR="00826731" w:rsidRPr="001722F7" w:rsidRDefault="00826731" w:rsidP="00826731">
            <w:pPr>
              <w:spacing w:before="40" w:after="20"/>
              <w:jc w:val="right"/>
              <w:rPr>
                <w:rFonts w:cs="Arial"/>
                <w:sz w:val="18"/>
                <w:szCs w:val="18"/>
              </w:rPr>
            </w:pPr>
            <w:r>
              <w:rPr>
                <w:rFonts w:cs="Arial"/>
                <w:sz w:val="18"/>
                <w:szCs w:val="18"/>
              </w:rPr>
              <w:t>810</w:t>
            </w:r>
          </w:p>
        </w:tc>
        <w:tc>
          <w:tcPr>
            <w:tcW w:w="1418" w:type="dxa"/>
            <w:tcBorders>
              <w:top w:val="nil"/>
              <w:left w:val="nil"/>
              <w:bottom w:val="nil"/>
            </w:tcBorders>
            <w:vAlign w:val="bottom"/>
          </w:tcPr>
          <w:p w14:paraId="35C766EF" w14:textId="2280F133" w:rsidR="00826731" w:rsidRPr="001722F7" w:rsidRDefault="00826731" w:rsidP="00826731">
            <w:pPr>
              <w:spacing w:before="40" w:after="20"/>
              <w:jc w:val="right"/>
              <w:rPr>
                <w:rFonts w:cs="Arial"/>
                <w:sz w:val="18"/>
                <w:szCs w:val="18"/>
              </w:rPr>
            </w:pPr>
            <w:r>
              <w:rPr>
                <w:rFonts w:cs="Arial"/>
                <w:sz w:val="18"/>
                <w:szCs w:val="18"/>
              </w:rPr>
              <w:t>0.5</w:t>
            </w:r>
          </w:p>
        </w:tc>
        <w:tc>
          <w:tcPr>
            <w:tcW w:w="170" w:type="dxa"/>
            <w:tcBorders>
              <w:top w:val="nil"/>
              <w:left w:val="nil"/>
              <w:bottom w:val="nil"/>
            </w:tcBorders>
            <w:vAlign w:val="bottom"/>
          </w:tcPr>
          <w:p w14:paraId="3DC4B298" w14:textId="13F7EBFF"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E044DE8" w14:textId="18165C54" w:rsidR="00826731" w:rsidRPr="001722F7" w:rsidRDefault="00826731" w:rsidP="00826731">
            <w:pPr>
              <w:spacing w:before="40" w:after="20"/>
              <w:jc w:val="right"/>
              <w:rPr>
                <w:rFonts w:cs="Arial"/>
                <w:sz w:val="18"/>
                <w:szCs w:val="18"/>
              </w:rPr>
            </w:pPr>
            <w:r>
              <w:rPr>
                <w:rFonts w:cs="Arial"/>
                <w:sz w:val="18"/>
                <w:szCs w:val="18"/>
              </w:rPr>
              <w:t>5.120</w:t>
            </w:r>
          </w:p>
        </w:tc>
        <w:tc>
          <w:tcPr>
            <w:tcW w:w="1418" w:type="dxa"/>
            <w:tcBorders>
              <w:top w:val="nil"/>
              <w:left w:val="nil"/>
              <w:bottom w:val="nil"/>
              <w:right w:val="nil"/>
            </w:tcBorders>
            <w:shd w:val="clear" w:color="auto" w:fill="auto"/>
            <w:vAlign w:val="bottom"/>
          </w:tcPr>
          <w:p w14:paraId="462D8B35" w14:textId="45730EC5"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39ABA064" w14:textId="77777777" w:rsidTr="00401057">
        <w:tc>
          <w:tcPr>
            <w:tcW w:w="2268" w:type="dxa"/>
            <w:tcBorders>
              <w:top w:val="nil"/>
              <w:left w:val="nil"/>
              <w:bottom w:val="nil"/>
              <w:right w:val="single" w:sz="18" w:space="0" w:color="C00000"/>
            </w:tcBorders>
            <w:shd w:val="clear" w:color="auto" w:fill="auto"/>
            <w:vAlign w:val="center"/>
          </w:tcPr>
          <w:p w14:paraId="75975298" w14:textId="77777777" w:rsidR="00826731" w:rsidRPr="0087211A" w:rsidRDefault="00826731" w:rsidP="00826731">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C00000"/>
              <w:bottom w:val="nil"/>
            </w:tcBorders>
            <w:vAlign w:val="bottom"/>
          </w:tcPr>
          <w:p w14:paraId="494896F7" w14:textId="2F9A1932" w:rsidR="00826731" w:rsidRPr="001722F7" w:rsidRDefault="00826731" w:rsidP="00826731">
            <w:pPr>
              <w:spacing w:before="40" w:after="20"/>
              <w:jc w:val="right"/>
              <w:rPr>
                <w:rFonts w:cs="Arial"/>
                <w:sz w:val="18"/>
                <w:szCs w:val="18"/>
              </w:rPr>
            </w:pPr>
            <w:r>
              <w:rPr>
                <w:rFonts w:cs="Arial"/>
                <w:sz w:val="18"/>
                <w:szCs w:val="18"/>
              </w:rPr>
              <w:t>1,303</w:t>
            </w:r>
          </w:p>
        </w:tc>
        <w:tc>
          <w:tcPr>
            <w:tcW w:w="1418" w:type="dxa"/>
            <w:tcBorders>
              <w:top w:val="nil"/>
              <w:left w:val="nil"/>
              <w:bottom w:val="nil"/>
            </w:tcBorders>
            <w:vAlign w:val="bottom"/>
          </w:tcPr>
          <w:p w14:paraId="00D4646A" w14:textId="3DFFBE8F" w:rsidR="00826731" w:rsidRPr="001722F7" w:rsidRDefault="00826731" w:rsidP="00826731">
            <w:pPr>
              <w:spacing w:before="40" w:after="20"/>
              <w:jc w:val="right"/>
              <w:rPr>
                <w:rFonts w:cs="Arial"/>
                <w:sz w:val="18"/>
                <w:szCs w:val="18"/>
              </w:rPr>
            </w:pPr>
            <w:r>
              <w:rPr>
                <w:rFonts w:cs="Arial"/>
                <w:sz w:val="18"/>
                <w:szCs w:val="18"/>
              </w:rPr>
              <w:t>0.8</w:t>
            </w:r>
          </w:p>
        </w:tc>
        <w:tc>
          <w:tcPr>
            <w:tcW w:w="170" w:type="dxa"/>
            <w:tcBorders>
              <w:top w:val="nil"/>
              <w:left w:val="nil"/>
              <w:bottom w:val="nil"/>
            </w:tcBorders>
            <w:vAlign w:val="bottom"/>
          </w:tcPr>
          <w:p w14:paraId="6F1CF273" w14:textId="4B15DD3F"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448E0B9B" w14:textId="3C409BDD" w:rsidR="00826731" w:rsidRPr="001722F7" w:rsidRDefault="00826731" w:rsidP="00826731">
            <w:pPr>
              <w:spacing w:before="40" w:after="20"/>
              <w:jc w:val="right"/>
              <w:rPr>
                <w:rFonts w:cs="Arial"/>
                <w:sz w:val="18"/>
                <w:szCs w:val="18"/>
              </w:rPr>
            </w:pPr>
            <w:r>
              <w:rPr>
                <w:rFonts w:cs="Arial"/>
                <w:sz w:val="18"/>
                <w:szCs w:val="18"/>
              </w:rPr>
              <w:t>0.460</w:t>
            </w:r>
          </w:p>
        </w:tc>
        <w:tc>
          <w:tcPr>
            <w:tcW w:w="1418" w:type="dxa"/>
            <w:tcBorders>
              <w:top w:val="nil"/>
              <w:left w:val="nil"/>
              <w:bottom w:val="nil"/>
              <w:right w:val="nil"/>
            </w:tcBorders>
            <w:shd w:val="clear" w:color="auto" w:fill="auto"/>
            <w:vAlign w:val="bottom"/>
          </w:tcPr>
          <w:p w14:paraId="186018FF" w14:textId="73B7A88D" w:rsidR="00826731" w:rsidRPr="001722F7" w:rsidRDefault="00826731" w:rsidP="00826731">
            <w:pPr>
              <w:spacing w:before="40" w:after="20"/>
              <w:jc w:val="right"/>
              <w:rPr>
                <w:rFonts w:cs="Arial"/>
                <w:sz w:val="18"/>
                <w:szCs w:val="18"/>
              </w:rPr>
            </w:pPr>
            <w:r>
              <w:rPr>
                <w:rFonts w:cs="Arial"/>
                <w:sz w:val="18"/>
                <w:szCs w:val="18"/>
              </w:rPr>
              <w:t>7.83</w:t>
            </w:r>
          </w:p>
        </w:tc>
      </w:tr>
      <w:tr w:rsidR="00826731" w:rsidRPr="00826731" w14:paraId="046F33C3" w14:textId="77777777" w:rsidTr="00401057">
        <w:tc>
          <w:tcPr>
            <w:tcW w:w="2268" w:type="dxa"/>
            <w:tcBorders>
              <w:top w:val="nil"/>
              <w:left w:val="nil"/>
              <w:bottom w:val="nil"/>
              <w:right w:val="single" w:sz="18" w:space="0" w:color="C00000"/>
            </w:tcBorders>
            <w:shd w:val="clear" w:color="auto" w:fill="auto"/>
            <w:vAlign w:val="center"/>
          </w:tcPr>
          <w:p w14:paraId="0834E72F" w14:textId="77777777" w:rsidR="00826731" w:rsidRPr="0087211A" w:rsidRDefault="00826731" w:rsidP="00826731">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C00000"/>
              <w:bottom w:val="nil"/>
            </w:tcBorders>
            <w:vAlign w:val="bottom"/>
          </w:tcPr>
          <w:p w14:paraId="7095BB28" w14:textId="52CEFEE5" w:rsidR="00826731" w:rsidRPr="001722F7" w:rsidRDefault="00826731" w:rsidP="00826731">
            <w:pPr>
              <w:spacing w:before="40" w:after="20"/>
              <w:jc w:val="right"/>
              <w:rPr>
                <w:rFonts w:cs="Arial"/>
                <w:sz w:val="18"/>
                <w:szCs w:val="18"/>
              </w:rPr>
            </w:pPr>
            <w:r>
              <w:rPr>
                <w:rFonts w:cs="Arial"/>
                <w:sz w:val="18"/>
                <w:szCs w:val="18"/>
              </w:rPr>
              <w:t>209</w:t>
            </w:r>
          </w:p>
        </w:tc>
        <w:tc>
          <w:tcPr>
            <w:tcW w:w="1418" w:type="dxa"/>
            <w:tcBorders>
              <w:top w:val="nil"/>
              <w:left w:val="nil"/>
              <w:bottom w:val="nil"/>
            </w:tcBorders>
            <w:vAlign w:val="bottom"/>
          </w:tcPr>
          <w:p w14:paraId="3B39D981" w14:textId="539B31B5" w:rsidR="00826731" w:rsidRPr="001722F7" w:rsidRDefault="00826731" w:rsidP="00826731">
            <w:pPr>
              <w:spacing w:before="40" w:after="20"/>
              <w:jc w:val="right"/>
              <w:rPr>
                <w:rFonts w:cs="Arial"/>
                <w:sz w:val="18"/>
                <w:szCs w:val="18"/>
              </w:rPr>
            </w:pPr>
            <w:r>
              <w:rPr>
                <w:rFonts w:cs="Arial"/>
                <w:sz w:val="18"/>
                <w:szCs w:val="18"/>
              </w:rPr>
              <w:t>1.1</w:t>
            </w:r>
          </w:p>
        </w:tc>
        <w:tc>
          <w:tcPr>
            <w:tcW w:w="170" w:type="dxa"/>
            <w:tcBorders>
              <w:top w:val="nil"/>
              <w:left w:val="nil"/>
              <w:bottom w:val="nil"/>
            </w:tcBorders>
            <w:vAlign w:val="bottom"/>
          </w:tcPr>
          <w:p w14:paraId="3559F9F6" w14:textId="2F32608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7D732E0" w14:textId="65413681" w:rsidR="00826731" w:rsidRPr="001722F7" w:rsidRDefault="00826731" w:rsidP="00826731">
            <w:pPr>
              <w:spacing w:before="40" w:after="20"/>
              <w:jc w:val="right"/>
              <w:rPr>
                <w:rFonts w:cs="Arial"/>
                <w:sz w:val="18"/>
                <w:szCs w:val="18"/>
              </w:rPr>
            </w:pPr>
            <w:r>
              <w:rPr>
                <w:rFonts w:cs="Arial"/>
                <w:sz w:val="18"/>
                <w:szCs w:val="18"/>
              </w:rPr>
              <w:t>0.490</w:t>
            </w:r>
          </w:p>
        </w:tc>
        <w:tc>
          <w:tcPr>
            <w:tcW w:w="1418" w:type="dxa"/>
            <w:tcBorders>
              <w:top w:val="nil"/>
              <w:left w:val="nil"/>
              <w:bottom w:val="nil"/>
              <w:right w:val="nil"/>
            </w:tcBorders>
            <w:shd w:val="clear" w:color="auto" w:fill="auto"/>
            <w:vAlign w:val="bottom"/>
          </w:tcPr>
          <w:p w14:paraId="75C7936A" w14:textId="2C843E24" w:rsidR="00826731" w:rsidRPr="001722F7" w:rsidRDefault="00826731" w:rsidP="00826731">
            <w:pPr>
              <w:spacing w:before="40" w:after="20"/>
              <w:jc w:val="right"/>
              <w:rPr>
                <w:rFonts w:cs="Arial"/>
                <w:sz w:val="18"/>
                <w:szCs w:val="18"/>
              </w:rPr>
            </w:pPr>
            <w:r>
              <w:rPr>
                <w:rFonts w:cs="Arial"/>
                <w:sz w:val="18"/>
                <w:szCs w:val="18"/>
              </w:rPr>
              <w:t>6.11</w:t>
            </w:r>
          </w:p>
        </w:tc>
      </w:tr>
      <w:tr w:rsidR="00826731" w:rsidRPr="00826731" w14:paraId="1D08F92D" w14:textId="77777777" w:rsidTr="00401057">
        <w:tc>
          <w:tcPr>
            <w:tcW w:w="2268" w:type="dxa"/>
            <w:tcBorders>
              <w:top w:val="nil"/>
              <w:left w:val="nil"/>
              <w:bottom w:val="nil"/>
              <w:right w:val="single" w:sz="18" w:space="0" w:color="C00000"/>
            </w:tcBorders>
            <w:shd w:val="clear" w:color="auto" w:fill="auto"/>
            <w:vAlign w:val="center"/>
          </w:tcPr>
          <w:p w14:paraId="392162D5" w14:textId="77777777" w:rsidR="00826731" w:rsidRPr="0087211A" w:rsidRDefault="00826731" w:rsidP="00826731">
            <w:pPr>
              <w:spacing w:before="40" w:after="20"/>
              <w:rPr>
                <w:rFonts w:cs="Arial"/>
                <w:sz w:val="18"/>
                <w:szCs w:val="18"/>
              </w:rPr>
            </w:pPr>
            <w:r w:rsidRPr="0087211A">
              <w:rPr>
                <w:rFonts w:cs="Arial"/>
                <w:sz w:val="18"/>
                <w:szCs w:val="18"/>
              </w:rPr>
              <w:t>Moyne S</w:t>
            </w:r>
          </w:p>
        </w:tc>
        <w:tc>
          <w:tcPr>
            <w:tcW w:w="1418" w:type="dxa"/>
            <w:tcBorders>
              <w:top w:val="nil"/>
              <w:left w:val="single" w:sz="18" w:space="0" w:color="C00000"/>
              <w:bottom w:val="nil"/>
            </w:tcBorders>
            <w:vAlign w:val="bottom"/>
          </w:tcPr>
          <w:p w14:paraId="50D9588C" w14:textId="7B2F791A" w:rsidR="00826731" w:rsidRPr="001722F7" w:rsidRDefault="00826731" w:rsidP="00826731">
            <w:pPr>
              <w:spacing w:before="40" w:after="20"/>
              <w:jc w:val="right"/>
              <w:rPr>
                <w:rFonts w:cs="Arial"/>
                <w:sz w:val="18"/>
                <w:szCs w:val="18"/>
              </w:rPr>
            </w:pPr>
            <w:r>
              <w:rPr>
                <w:rFonts w:cs="Arial"/>
                <w:sz w:val="18"/>
                <w:szCs w:val="18"/>
              </w:rPr>
              <w:t>200</w:t>
            </w:r>
          </w:p>
        </w:tc>
        <w:tc>
          <w:tcPr>
            <w:tcW w:w="1418" w:type="dxa"/>
            <w:tcBorders>
              <w:top w:val="nil"/>
              <w:left w:val="nil"/>
              <w:bottom w:val="nil"/>
            </w:tcBorders>
            <w:vAlign w:val="bottom"/>
          </w:tcPr>
          <w:p w14:paraId="3D26E487" w14:textId="7F99B030" w:rsidR="00826731" w:rsidRPr="001722F7" w:rsidRDefault="00826731" w:rsidP="00826731">
            <w:pPr>
              <w:spacing w:before="40" w:after="20"/>
              <w:jc w:val="right"/>
              <w:rPr>
                <w:rFonts w:cs="Arial"/>
                <w:sz w:val="18"/>
                <w:szCs w:val="18"/>
              </w:rPr>
            </w:pPr>
            <w:r>
              <w:rPr>
                <w:rFonts w:cs="Arial"/>
                <w:sz w:val="18"/>
                <w:szCs w:val="18"/>
              </w:rPr>
              <w:t>1.2</w:t>
            </w:r>
          </w:p>
        </w:tc>
        <w:tc>
          <w:tcPr>
            <w:tcW w:w="170" w:type="dxa"/>
            <w:tcBorders>
              <w:top w:val="nil"/>
              <w:left w:val="nil"/>
              <w:bottom w:val="nil"/>
            </w:tcBorders>
            <w:vAlign w:val="bottom"/>
          </w:tcPr>
          <w:p w14:paraId="1819D794" w14:textId="64CA2003"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26FF5A6" w14:textId="2A181927" w:rsidR="00826731" w:rsidRPr="001722F7" w:rsidRDefault="00826731" w:rsidP="00826731">
            <w:pPr>
              <w:spacing w:before="40" w:after="20"/>
              <w:jc w:val="right"/>
              <w:rPr>
                <w:rFonts w:cs="Arial"/>
                <w:sz w:val="18"/>
                <w:szCs w:val="18"/>
              </w:rPr>
            </w:pPr>
            <w:r>
              <w:rPr>
                <w:rFonts w:cs="Arial"/>
                <w:sz w:val="18"/>
                <w:szCs w:val="18"/>
              </w:rPr>
              <w:t>0.260</w:t>
            </w:r>
          </w:p>
        </w:tc>
        <w:tc>
          <w:tcPr>
            <w:tcW w:w="1418" w:type="dxa"/>
            <w:tcBorders>
              <w:top w:val="nil"/>
              <w:left w:val="nil"/>
              <w:bottom w:val="nil"/>
              <w:right w:val="nil"/>
            </w:tcBorders>
            <w:shd w:val="clear" w:color="auto" w:fill="auto"/>
            <w:vAlign w:val="bottom"/>
          </w:tcPr>
          <w:p w14:paraId="0C2FB394" w14:textId="33C45EFF" w:rsidR="00826731" w:rsidRPr="001722F7" w:rsidRDefault="00826731" w:rsidP="00826731">
            <w:pPr>
              <w:spacing w:before="40" w:after="20"/>
              <w:jc w:val="right"/>
              <w:rPr>
                <w:rFonts w:cs="Arial"/>
                <w:sz w:val="18"/>
                <w:szCs w:val="18"/>
              </w:rPr>
            </w:pPr>
            <w:r>
              <w:rPr>
                <w:rFonts w:cs="Arial"/>
                <w:sz w:val="18"/>
                <w:szCs w:val="18"/>
              </w:rPr>
              <w:t>20.65</w:t>
            </w:r>
          </w:p>
        </w:tc>
      </w:tr>
      <w:tr w:rsidR="00826731" w:rsidRPr="00826731" w14:paraId="52CDDC7B" w14:textId="77777777" w:rsidTr="00401057">
        <w:tc>
          <w:tcPr>
            <w:tcW w:w="2268" w:type="dxa"/>
            <w:tcBorders>
              <w:top w:val="nil"/>
              <w:left w:val="nil"/>
              <w:bottom w:val="nil"/>
              <w:right w:val="single" w:sz="18" w:space="0" w:color="C00000"/>
            </w:tcBorders>
            <w:shd w:val="clear" w:color="auto" w:fill="auto"/>
            <w:vAlign w:val="center"/>
          </w:tcPr>
          <w:p w14:paraId="7C4C06F7" w14:textId="77777777" w:rsidR="00826731" w:rsidRPr="0087211A" w:rsidRDefault="00826731" w:rsidP="00826731">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C00000"/>
              <w:bottom w:val="nil"/>
            </w:tcBorders>
            <w:vAlign w:val="bottom"/>
          </w:tcPr>
          <w:p w14:paraId="0BB426D9" w14:textId="51383CA6" w:rsidR="00826731" w:rsidRPr="001722F7" w:rsidRDefault="00826731" w:rsidP="00826731">
            <w:pPr>
              <w:spacing w:before="40" w:after="20"/>
              <w:jc w:val="right"/>
              <w:rPr>
                <w:rFonts w:cs="Arial"/>
                <w:sz w:val="18"/>
                <w:szCs w:val="18"/>
              </w:rPr>
            </w:pPr>
            <w:r>
              <w:rPr>
                <w:rFonts w:cs="Arial"/>
                <w:sz w:val="18"/>
                <w:szCs w:val="18"/>
              </w:rPr>
              <w:t>183</w:t>
            </w:r>
          </w:p>
        </w:tc>
        <w:tc>
          <w:tcPr>
            <w:tcW w:w="1418" w:type="dxa"/>
            <w:tcBorders>
              <w:top w:val="nil"/>
              <w:left w:val="nil"/>
              <w:bottom w:val="nil"/>
            </w:tcBorders>
            <w:vAlign w:val="bottom"/>
          </w:tcPr>
          <w:p w14:paraId="194302B7" w14:textId="1E0154B0" w:rsidR="00826731" w:rsidRPr="001722F7" w:rsidRDefault="00826731" w:rsidP="00826731">
            <w:pPr>
              <w:spacing w:before="40" w:after="20"/>
              <w:jc w:val="right"/>
              <w:rPr>
                <w:rFonts w:cs="Arial"/>
                <w:sz w:val="18"/>
                <w:szCs w:val="18"/>
              </w:rPr>
            </w:pPr>
            <w:r>
              <w:rPr>
                <w:rFonts w:cs="Arial"/>
                <w:sz w:val="18"/>
                <w:szCs w:val="18"/>
              </w:rPr>
              <w:t>1.3</w:t>
            </w:r>
          </w:p>
        </w:tc>
        <w:tc>
          <w:tcPr>
            <w:tcW w:w="170" w:type="dxa"/>
            <w:tcBorders>
              <w:top w:val="nil"/>
              <w:left w:val="nil"/>
              <w:bottom w:val="nil"/>
            </w:tcBorders>
            <w:vAlign w:val="bottom"/>
          </w:tcPr>
          <w:p w14:paraId="3ACBDC94" w14:textId="7AD3935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9D9F926" w14:textId="7BD0FA41" w:rsidR="00826731" w:rsidRPr="001722F7" w:rsidRDefault="00826731" w:rsidP="00826731">
            <w:pPr>
              <w:spacing w:before="40" w:after="20"/>
              <w:jc w:val="right"/>
              <w:rPr>
                <w:rFonts w:cs="Arial"/>
                <w:sz w:val="18"/>
                <w:szCs w:val="18"/>
              </w:rPr>
            </w:pPr>
            <w:r>
              <w:rPr>
                <w:rFonts w:cs="Arial"/>
                <w:sz w:val="18"/>
                <w:szCs w:val="18"/>
              </w:rPr>
              <w:t>0.250</w:t>
            </w:r>
          </w:p>
        </w:tc>
        <w:tc>
          <w:tcPr>
            <w:tcW w:w="1418" w:type="dxa"/>
            <w:tcBorders>
              <w:top w:val="nil"/>
              <w:left w:val="nil"/>
              <w:bottom w:val="nil"/>
              <w:right w:val="nil"/>
            </w:tcBorders>
            <w:shd w:val="clear" w:color="auto" w:fill="auto"/>
            <w:vAlign w:val="bottom"/>
          </w:tcPr>
          <w:p w14:paraId="7A380968" w14:textId="56B60705" w:rsidR="00826731" w:rsidRPr="001722F7" w:rsidRDefault="00826731" w:rsidP="00826731">
            <w:pPr>
              <w:spacing w:before="40" w:after="20"/>
              <w:jc w:val="right"/>
              <w:rPr>
                <w:rFonts w:cs="Arial"/>
                <w:sz w:val="18"/>
                <w:szCs w:val="18"/>
              </w:rPr>
            </w:pPr>
            <w:r>
              <w:rPr>
                <w:rFonts w:cs="Arial"/>
                <w:sz w:val="18"/>
                <w:szCs w:val="18"/>
              </w:rPr>
              <w:t>26.52</w:t>
            </w:r>
          </w:p>
        </w:tc>
      </w:tr>
      <w:tr w:rsidR="00826731" w:rsidRPr="00826731" w14:paraId="5DB52AB1" w14:textId="77777777" w:rsidTr="00401057">
        <w:tc>
          <w:tcPr>
            <w:tcW w:w="2268" w:type="dxa"/>
            <w:tcBorders>
              <w:top w:val="nil"/>
              <w:left w:val="nil"/>
              <w:bottom w:val="nil"/>
              <w:right w:val="single" w:sz="18" w:space="0" w:color="C00000"/>
            </w:tcBorders>
            <w:shd w:val="clear" w:color="auto" w:fill="auto"/>
            <w:vAlign w:val="center"/>
          </w:tcPr>
          <w:p w14:paraId="3E9044B5" w14:textId="77777777" w:rsidR="00826731" w:rsidRPr="0087211A" w:rsidRDefault="00826731" w:rsidP="00826731">
            <w:pPr>
              <w:spacing w:before="40" w:after="20"/>
              <w:rPr>
                <w:rFonts w:cs="Arial"/>
                <w:sz w:val="18"/>
                <w:szCs w:val="18"/>
              </w:rPr>
            </w:pPr>
            <w:r w:rsidRPr="0087211A">
              <w:rPr>
                <w:rFonts w:cs="Arial"/>
                <w:sz w:val="18"/>
                <w:szCs w:val="18"/>
              </w:rPr>
              <w:t>Nillumbik S</w:t>
            </w:r>
          </w:p>
        </w:tc>
        <w:tc>
          <w:tcPr>
            <w:tcW w:w="1418" w:type="dxa"/>
            <w:tcBorders>
              <w:top w:val="nil"/>
              <w:left w:val="single" w:sz="18" w:space="0" w:color="C00000"/>
              <w:bottom w:val="nil"/>
            </w:tcBorders>
            <w:vAlign w:val="bottom"/>
          </w:tcPr>
          <w:p w14:paraId="3FA8AE6B" w14:textId="288388EF" w:rsidR="00826731" w:rsidRPr="001722F7" w:rsidRDefault="00826731" w:rsidP="00826731">
            <w:pPr>
              <w:spacing w:before="40" w:after="20"/>
              <w:jc w:val="right"/>
              <w:rPr>
                <w:rFonts w:cs="Arial"/>
                <w:sz w:val="18"/>
                <w:szCs w:val="18"/>
              </w:rPr>
            </w:pPr>
            <w:r>
              <w:rPr>
                <w:rFonts w:cs="Arial"/>
                <w:sz w:val="18"/>
                <w:szCs w:val="18"/>
              </w:rPr>
              <w:t>230</w:t>
            </w:r>
          </w:p>
        </w:tc>
        <w:tc>
          <w:tcPr>
            <w:tcW w:w="1418" w:type="dxa"/>
            <w:tcBorders>
              <w:top w:val="nil"/>
              <w:left w:val="nil"/>
              <w:bottom w:val="nil"/>
            </w:tcBorders>
            <w:vAlign w:val="bottom"/>
          </w:tcPr>
          <w:p w14:paraId="45381078" w14:textId="13AA6461" w:rsidR="00826731" w:rsidRPr="001722F7" w:rsidRDefault="00826731" w:rsidP="00826731">
            <w:pPr>
              <w:spacing w:before="40" w:after="20"/>
              <w:jc w:val="right"/>
              <w:rPr>
                <w:rFonts w:cs="Arial"/>
                <w:sz w:val="18"/>
                <w:szCs w:val="18"/>
              </w:rPr>
            </w:pPr>
            <w:r>
              <w:rPr>
                <w:rFonts w:cs="Arial"/>
                <w:sz w:val="18"/>
                <w:szCs w:val="18"/>
              </w:rPr>
              <w:t>0.4</w:t>
            </w:r>
          </w:p>
        </w:tc>
        <w:tc>
          <w:tcPr>
            <w:tcW w:w="170" w:type="dxa"/>
            <w:tcBorders>
              <w:top w:val="nil"/>
              <w:left w:val="nil"/>
              <w:bottom w:val="nil"/>
            </w:tcBorders>
            <w:vAlign w:val="bottom"/>
          </w:tcPr>
          <w:p w14:paraId="12DC9E05" w14:textId="5777AF5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4A6D1CD" w14:textId="42A2355A" w:rsidR="00826731" w:rsidRPr="001722F7" w:rsidRDefault="00826731" w:rsidP="00826731">
            <w:pPr>
              <w:spacing w:before="40" w:after="20"/>
              <w:jc w:val="right"/>
              <w:rPr>
                <w:rFonts w:cs="Arial"/>
                <w:sz w:val="18"/>
                <w:szCs w:val="18"/>
              </w:rPr>
            </w:pPr>
            <w:r>
              <w:rPr>
                <w:rFonts w:cs="Arial"/>
                <w:sz w:val="18"/>
                <w:szCs w:val="18"/>
              </w:rPr>
              <w:t>0.620</w:t>
            </w:r>
          </w:p>
        </w:tc>
        <w:tc>
          <w:tcPr>
            <w:tcW w:w="1418" w:type="dxa"/>
            <w:tcBorders>
              <w:top w:val="nil"/>
              <w:left w:val="nil"/>
              <w:bottom w:val="nil"/>
              <w:right w:val="nil"/>
            </w:tcBorders>
            <w:shd w:val="clear" w:color="auto" w:fill="auto"/>
            <w:vAlign w:val="bottom"/>
          </w:tcPr>
          <w:p w14:paraId="7ECB70D9" w14:textId="76D6F843" w:rsidR="00826731" w:rsidRPr="001722F7" w:rsidRDefault="00826731" w:rsidP="00826731">
            <w:pPr>
              <w:spacing w:before="40" w:after="20"/>
              <w:jc w:val="right"/>
              <w:rPr>
                <w:rFonts w:cs="Arial"/>
                <w:sz w:val="18"/>
                <w:szCs w:val="18"/>
              </w:rPr>
            </w:pPr>
            <w:r>
              <w:rPr>
                <w:rFonts w:cs="Arial"/>
                <w:sz w:val="18"/>
                <w:szCs w:val="18"/>
              </w:rPr>
              <w:t>1.07</w:t>
            </w:r>
          </w:p>
        </w:tc>
      </w:tr>
      <w:tr w:rsidR="00826731" w:rsidRPr="00826731" w14:paraId="729EE6DA" w14:textId="77777777" w:rsidTr="00401057">
        <w:tc>
          <w:tcPr>
            <w:tcW w:w="2268" w:type="dxa"/>
            <w:tcBorders>
              <w:top w:val="nil"/>
              <w:left w:val="nil"/>
              <w:bottom w:val="nil"/>
              <w:right w:val="single" w:sz="18" w:space="0" w:color="C00000"/>
            </w:tcBorders>
            <w:shd w:val="clear" w:color="auto" w:fill="auto"/>
            <w:vAlign w:val="center"/>
          </w:tcPr>
          <w:p w14:paraId="0A33BDDE" w14:textId="77777777" w:rsidR="00826731" w:rsidRPr="0087211A" w:rsidRDefault="00826731" w:rsidP="00826731">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C00000"/>
              <w:bottom w:val="nil"/>
            </w:tcBorders>
            <w:vAlign w:val="bottom"/>
          </w:tcPr>
          <w:p w14:paraId="7E07A0E5" w14:textId="6864711C" w:rsidR="00826731" w:rsidRPr="001722F7" w:rsidRDefault="00826731" w:rsidP="00826731">
            <w:pPr>
              <w:spacing w:before="40" w:after="20"/>
              <w:jc w:val="right"/>
              <w:rPr>
                <w:rFonts w:cs="Arial"/>
                <w:sz w:val="18"/>
                <w:szCs w:val="18"/>
              </w:rPr>
            </w:pPr>
            <w:r>
              <w:rPr>
                <w:rFonts w:cs="Arial"/>
                <w:sz w:val="18"/>
                <w:szCs w:val="18"/>
              </w:rPr>
              <w:t>165</w:t>
            </w:r>
          </w:p>
        </w:tc>
        <w:tc>
          <w:tcPr>
            <w:tcW w:w="1418" w:type="dxa"/>
            <w:tcBorders>
              <w:top w:val="nil"/>
              <w:left w:val="nil"/>
              <w:bottom w:val="nil"/>
            </w:tcBorders>
            <w:vAlign w:val="bottom"/>
          </w:tcPr>
          <w:p w14:paraId="05B47AB0" w14:textId="65A975C0" w:rsidR="00826731" w:rsidRPr="001722F7" w:rsidRDefault="00826731" w:rsidP="00826731">
            <w:pPr>
              <w:spacing w:before="40" w:after="20"/>
              <w:jc w:val="right"/>
              <w:rPr>
                <w:rFonts w:cs="Arial"/>
                <w:sz w:val="18"/>
                <w:szCs w:val="18"/>
              </w:rPr>
            </w:pPr>
            <w:r>
              <w:rPr>
                <w:rFonts w:cs="Arial"/>
                <w:sz w:val="18"/>
                <w:szCs w:val="18"/>
              </w:rPr>
              <w:t>1.4</w:t>
            </w:r>
          </w:p>
        </w:tc>
        <w:tc>
          <w:tcPr>
            <w:tcW w:w="170" w:type="dxa"/>
            <w:tcBorders>
              <w:top w:val="nil"/>
              <w:left w:val="nil"/>
              <w:bottom w:val="nil"/>
            </w:tcBorders>
            <w:vAlign w:val="bottom"/>
          </w:tcPr>
          <w:p w14:paraId="77D37166" w14:textId="6315A6D0"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5B2507E" w14:textId="284DBB16" w:rsidR="00826731" w:rsidRPr="001722F7" w:rsidRDefault="00826731" w:rsidP="00826731">
            <w:pPr>
              <w:spacing w:before="40" w:after="20"/>
              <w:jc w:val="right"/>
              <w:rPr>
                <w:rFonts w:cs="Arial"/>
                <w:sz w:val="18"/>
                <w:szCs w:val="18"/>
              </w:rPr>
            </w:pPr>
            <w:r>
              <w:rPr>
                <w:rFonts w:cs="Arial"/>
                <w:sz w:val="18"/>
                <w:szCs w:val="18"/>
              </w:rPr>
              <w:t>0.560</w:t>
            </w:r>
          </w:p>
        </w:tc>
        <w:tc>
          <w:tcPr>
            <w:tcW w:w="1418" w:type="dxa"/>
            <w:tcBorders>
              <w:top w:val="nil"/>
              <w:left w:val="nil"/>
              <w:bottom w:val="nil"/>
              <w:right w:val="nil"/>
            </w:tcBorders>
            <w:shd w:val="clear" w:color="auto" w:fill="auto"/>
            <w:vAlign w:val="bottom"/>
          </w:tcPr>
          <w:p w14:paraId="24C69DC2" w14:textId="605A5B2C" w:rsidR="00826731" w:rsidRPr="001722F7" w:rsidRDefault="00826731" w:rsidP="00826731">
            <w:pPr>
              <w:spacing w:before="40" w:after="20"/>
              <w:jc w:val="right"/>
              <w:rPr>
                <w:rFonts w:cs="Arial"/>
                <w:sz w:val="18"/>
                <w:szCs w:val="18"/>
              </w:rPr>
            </w:pPr>
            <w:r>
              <w:rPr>
                <w:rFonts w:cs="Arial"/>
                <w:sz w:val="18"/>
                <w:szCs w:val="18"/>
              </w:rPr>
              <w:t>20.87</w:t>
            </w:r>
          </w:p>
        </w:tc>
      </w:tr>
      <w:tr w:rsidR="00826731" w:rsidRPr="00826731" w14:paraId="21C347CE" w14:textId="77777777" w:rsidTr="00401057">
        <w:tc>
          <w:tcPr>
            <w:tcW w:w="2268" w:type="dxa"/>
            <w:tcBorders>
              <w:top w:val="nil"/>
              <w:left w:val="nil"/>
              <w:bottom w:val="nil"/>
              <w:right w:val="single" w:sz="18" w:space="0" w:color="C00000"/>
            </w:tcBorders>
            <w:shd w:val="clear" w:color="auto" w:fill="auto"/>
            <w:vAlign w:val="center"/>
          </w:tcPr>
          <w:p w14:paraId="550B2F0E" w14:textId="77777777" w:rsidR="00826731" w:rsidRPr="0087211A" w:rsidRDefault="00826731" w:rsidP="00826731">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C00000"/>
              <w:bottom w:val="nil"/>
            </w:tcBorders>
            <w:vAlign w:val="bottom"/>
          </w:tcPr>
          <w:p w14:paraId="291921A6" w14:textId="1916C2CE" w:rsidR="00826731" w:rsidRPr="001722F7" w:rsidRDefault="00826731" w:rsidP="00826731">
            <w:pPr>
              <w:spacing w:before="40" w:after="20"/>
              <w:jc w:val="right"/>
              <w:rPr>
                <w:rFonts w:cs="Arial"/>
                <w:sz w:val="18"/>
                <w:szCs w:val="18"/>
              </w:rPr>
            </w:pPr>
            <w:r>
              <w:rPr>
                <w:rFonts w:cs="Arial"/>
                <w:sz w:val="18"/>
                <w:szCs w:val="18"/>
              </w:rPr>
              <w:t>398</w:t>
            </w:r>
          </w:p>
        </w:tc>
        <w:tc>
          <w:tcPr>
            <w:tcW w:w="1418" w:type="dxa"/>
            <w:tcBorders>
              <w:top w:val="nil"/>
              <w:left w:val="nil"/>
              <w:bottom w:val="nil"/>
            </w:tcBorders>
            <w:vAlign w:val="bottom"/>
          </w:tcPr>
          <w:p w14:paraId="442CB6EB" w14:textId="30B3DF19" w:rsidR="00826731" w:rsidRPr="001722F7" w:rsidRDefault="00826731" w:rsidP="00826731">
            <w:pPr>
              <w:spacing w:before="40" w:after="20"/>
              <w:jc w:val="right"/>
              <w:rPr>
                <w:rFonts w:cs="Arial"/>
                <w:sz w:val="18"/>
                <w:szCs w:val="18"/>
              </w:rPr>
            </w:pPr>
            <w:r>
              <w:rPr>
                <w:rFonts w:cs="Arial"/>
                <w:sz w:val="18"/>
                <w:szCs w:val="18"/>
              </w:rPr>
              <w:t>0.4</w:t>
            </w:r>
          </w:p>
        </w:tc>
        <w:tc>
          <w:tcPr>
            <w:tcW w:w="170" w:type="dxa"/>
            <w:tcBorders>
              <w:top w:val="nil"/>
              <w:left w:val="nil"/>
              <w:bottom w:val="nil"/>
            </w:tcBorders>
            <w:vAlign w:val="bottom"/>
          </w:tcPr>
          <w:p w14:paraId="02723881" w14:textId="4CBC2B69"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2EE6C40" w14:textId="75576063" w:rsidR="00826731" w:rsidRPr="001722F7" w:rsidRDefault="00826731" w:rsidP="00826731">
            <w:pPr>
              <w:spacing w:before="40" w:after="20"/>
              <w:jc w:val="right"/>
              <w:rPr>
                <w:rFonts w:cs="Arial"/>
                <w:sz w:val="18"/>
                <w:szCs w:val="18"/>
              </w:rPr>
            </w:pPr>
            <w:r>
              <w:rPr>
                <w:rFonts w:cs="Arial"/>
                <w:sz w:val="18"/>
                <w:szCs w:val="18"/>
              </w:rPr>
              <w:t>2.120</w:t>
            </w:r>
          </w:p>
        </w:tc>
        <w:tc>
          <w:tcPr>
            <w:tcW w:w="1418" w:type="dxa"/>
            <w:tcBorders>
              <w:top w:val="nil"/>
              <w:left w:val="nil"/>
              <w:bottom w:val="nil"/>
              <w:right w:val="nil"/>
            </w:tcBorders>
            <w:shd w:val="clear" w:color="auto" w:fill="auto"/>
            <w:vAlign w:val="bottom"/>
          </w:tcPr>
          <w:p w14:paraId="3FBBC6B8" w14:textId="55C54B87"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63046623" w14:textId="77777777" w:rsidTr="00401057">
        <w:tc>
          <w:tcPr>
            <w:tcW w:w="2268" w:type="dxa"/>
            <w:tcBorders>
              <w:top w:val="nil"/>
              <w:left w:val="nil"/>
              <w:bottom w:val="nil"/>
              <w:right w:val="single" w:sz="18" w:space="0" w:color="C00000"/>
            </w:tcBorders>
            <w:shd w:val="clear" w:color="auto" w:fill="auto"/>
            <w:vAlign w:val="center"/>
          </w:tcPr>
          <w:p w14:paraId="5BA65DD6" w14:textId="77777777" w:rsidR="00826731" w:rsidRPr="0087211A" w:rsidRDefault="00826731" w:rsidP="00826731">
            <w:pPr>
              <w:spacing w:before="40" w:after="20"/>
              <w:rPr>
                <w:rFonts w:cs="Arial"/>
                <w:sz w:val="18"/>
                <w:szCs w:val="18"/>
              </w:rPr>
            </w:pPr>
            <w:r w:rsidRPr="0087211A">
              <w:rPr>
                <w:rFonts w:cs="Arial"/>
                <w:sz w:val="18"/>
                <w:szCs w:val="18"/>
              </w:rPr>
              <w:t>Pyrenees S</w:t>
            </w:r>
          </w:p>
        </w:tc>
        <w:tc>
          <w:tcPr>
            <w:tcW w:w="1418" w:type="dxa"/>
            <w:tcBorders>
              <w:top w:val="nil"/>
              <w:left w:val="single" w:sz="18" w:space="0" w:color="C00000"/>
              <w:bottom w:val="nil"/>
            </w:tcBorders>
            <w:vAlign w:val="bottom"/>
          </w:tcPr>
          <w:p w14:paraId="186AB6D5" w14:textId="5588AA3A" w:rsidR="00826731" w:rsidRPr="001722F7" w:rsidRDefault="00826731" w:rsidP="00826731">
            <w:pPr>
              <w:spacing w:before="40" w:after="20"/>
              <w:jc w:val="right"/>
              <w:rPr>
                <w:rFonts w:cs="Arial"/>
                <w:sz w:val="18"/>
                <w:szCs w:val="18"/>
              </w:rPr>
            </w:pPr>
            <w:r>
              <w:rPr>
                <w:rFonts w:cs="Arial"/>
                <w:sz w:val="18"/>
                <w:szCs w:val="18"/>
              </w:rPr>
              <w:t>137</w:t>
            </w:r>
          </w:p>
        </w:tc>
        <w:tc>
          <w:tcPr>
            <w:tcW w:w="1418" w:type="dxa"/>
            <w:tcBorders>
              <w:top w:val="nil"/>
              <w:left w:val="nil"/>
              <w:bottom w:val="nil"/>
            </w:tcBorders>
            <w:vAlign w:val="bottom"/>
          </w:tcPr>
          <w:p w14:paraId="50F4C5EC" w14:textId="0B92D2B0" w:rsidR="00826731" w:rsidRPr="001722F7" w:rsidRDefault="00826731" w:rsidP="00826731">
            <w:pPr>
              <w:spacing w:before="40" w:after="20"/>
              <w:jc w:val="right"/>
              <w:rPr>
                <w:rFonts w:cs="Arial"/>
                <w:sz w:val="18"/>
                <w:szCs w:val="18"/>
              </w:rPr>
            </w:pPr>
            <w:r>
              <w:rPr>
                <w:rFonts w:cs="Arial"/>
                <w:sz w:val="18"/>
                <w:szCs w:val="18"/>
              </w:rPr>
              <w:t>1.9</w:t>
            </w:r>
          </w:p>
        </w:tc>
        <w:tc>
          <w:tcPr>
            <w:tcW w:w="170" w:type="dxa"/>
            <w:tcBorders>
              <w:top w:val="nil"/>
              <w:left w:val="nil"/>
              <w:bottom w:val="nil"/>
            </w:tcBorders>
            <w:vAlign w:val="bottom"/>
          </w:tcPr>
          <w:p w14:paraId="5959BF95" w14:textId="6CE4CF06"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63179097" w14:textId="5BB1A2C3" w:rsidR="00826731" w:rsidRPr="001722F7" w:rsidRDefault="00826731" w:rsidP="00826731">
            <w:pPr>
              <w:spacing w:before="40" w:after="20"/>
              <w:jc w:val="right"/>
              <w:rPr>
                <w:rFonts w:cs="Arial"/>
                <w:sz w:val="18"/>
                <w:szCs w:val="18"/>
              </w:rPr>
            </w:pPr>
            <w:r>
              <w:rPr>
                <w:rFonts w:cs="Arial"/>
                <w:sz w:val="18"/>
                <w:szCs w:val="18"/>
              </w:rPr>
              <w:t>0.270</w:t>
            </w:r>
          </w:p>
        </w:tc>
        <w:tc>
          <w:tcPr>
            <w:tcW w:w="1418" w:type="dxa"/>
            <w:tcBorders>
              <w:top w:val="nil"/>
              <w:left w:val="nil"/>
              <w:bottom w:val="nil"/>
              <w:right w:val="nil"/>
            </w:tcBorders>
            <w:shd w:val="clear" w:color="auto" w:fill="auto"/>
            <w:vAlign w:val="bottom"/>
          </w:tcPr>
          <w:p w14:paraId="1A12EC6A" w14:textId="3BF3A0F1" w:rsidR="00826731" w:rsidRPr="001722F7" w:rsidRDefault="00826731" w:rsidP="00826731">
            <w:pPr>
              <w:spacing w:before="40" w:after="20"/>
              <w:jc w:val="right"/>
              <w:rPr>
                <w:rFonts w:cs="Arial"/>
                <w:sz w:val="18"/>
                <w:szCs w:val="18"/>
              </w:rPr>
            </w:pPr>
            <w:r>
              <w:rPr>
                <w:rFonts w:cs="Arial"/>
                <w:sz w:val="18"/>
                <w:szCs w:val="18"/>
              </w:rPr>
              <w:t>18.96</w:t>
            </w:r>
          </w:p>
        </w:tc>
      </w:tr>
      <w:tr w:rsidR="00826731" w:rsidRPr="00826731" w14:paraId="08105F8C" w14:textId="77777777" w:rsidTr="00401057">
        <w:tc>
          <w:tcPr>
            <w:tcW w:w="2268" w:type="dxa"/>
            <w:tcBorders>
              <w:top w:val="nil"/>
              <w:left w:val="nil"/>
              <w:bottom w:val="nil"/>
              <w:right w:val="single" w:sz="18" w:space="0" w:color="C00000"/>
            </w:tcBorders>
            <w:shd w:val="clear" w:color="auto" w:fill="auto"/>
            <w:vAlign w:val="center"/>
          </w:tcPr>
          <w:p w14:paraId="3ACF3F6E" w14:textId="77777777" w:rsidR="00826731" w:rsidRPr="0087211A" w:rsidRDefault="00826731" w:rsidP="00826731">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C00000"/>
              <w:bottom w:val="nil"/>
            </w:tcBorders>
            <w:vAlign w:val="bottom"/>
          </w:tcPr>
          <w:p w14:paraId="3BC13C52" w14:textId="0CD62D16" w:rsidR="00826731" w:rsidRPr="001722F7" w:rsidRDefault="00826731" w:rsidP="00826731">
            <w:pPr>
              <w:spacing w:before="40" w:after="20"/>
              <w:jc w:val="right"/>
              <w:rPr>
                <w:rFonts w:cs="Arial"/>
                <w:sz w:val="18"/>
                <w:szCs w:val="18"/>
              </w:rPr>
            </w:pPr>
            <w:r>
              <w:rPr>
                <w:rFonts w:cs="Arial"/>
                <w:sz w:val="18"/>
                <w:szCs w:val="18"/>
              </w:rPr>
              <w:t>8</w:t>
            </w:r>
          </w:p>
        </w:tc>
        <w:tc>
          <w:tcPr>
            <w:tcW w:w="1418" w:type="dxa"/>
            <w:tcBorders>
              <w:top w:val="nil"/>
              <w:left w:val="nil"/>
              <w:bottom w:val="nil"/>
            </w:tcBorders>
            <w:vAlign w:val="bottom"/>
          </w:tcPr>
          <w:p w14:paraId="7F33FC10" w14:textId="15EE67FC" w:rsidR="00826731" w:rsidRPr="001722F7" w:rsidRDefault="00826731" w:rsidP="00826731">
            <w:pPr>
              <w:spacing w:before="40" w:after="20"/>
              <w:jc w:val="right"/>
              <w:rPr>
                <w:rFonts w:cs="Arial"/>
                <w:sz w:val="18"/>
                <w:szCs w:val="18"/>
              </w:rPr>
            </w:pPr>
            <w:r>
              <w:rPr>
                <w:rFonts w:cs="Arial"/>
                <w:sz w:val="18"/>
                <w:szCs w:val="18"/>
              </w:rPr>
              <w:t>0.3</w:t>
            </w:r>
          </w:p>
        </w:tc>
        <w:tc>
          <w:tcPr>
            <w:tcW w:w="170" w:type="dxa"/>
            <w:tcBorders>
              <w:top w:val="nil"/>
              <w:left w:val="nil"/>
              <w:bottom w:val="nil"/>
            </w:tcBorders>
            <w:vAlign w:val="bottom"/>
          </w:tcPr>
          <w:p w14:paraId="0859EFB2" w14:textId="0EAE21B0"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D4D3921" w14:textId="7C715EEE" w:rsidR="00826731" w:rsidRPr="001722F7" w:rsidRDefault="00826731" w:rsidP="00826731">
            <w:pPr>
              <w:spacing w:before="40" w:after="20"/>
              <w:jc w:val="right"/>
              <w:rPr>
                <w:rFonts w:cs="Arial"/>
                <w:sz w:val="18"/>
                <w:szCs w:val="18"/>
              </w:rPr>
            </w:pPr>
            <w:r>
              <w:rPr>
                <w:rFonts w:cs="Arial"/>
                <w:sz w:val="18"/>
                <w:szCs w:val="18"/>
              </w:rPr>
              <w:t>0.560</w:t>
            </w:r>
          </w:p>
        </w:tc>
        <w:tc>
          <w:tcPr>
            <w:tcW w:w="1418" w:type="dxa"/>
            <w:tcBorders>
              <w:top w:val="nil"/>
              <w:left w:val="nil"/>
              <w:bottom w:val="nil"/>
              <w:right w:val="nil"/>
            </w:tcBorders>
            <w:shd w:val="clear" w:color="auto" w:fill="auto"/>
            <w:vAlign w:val="bottom"/>
          </w:tcPr>
          <w:p w14:paraId="1695B368" w14:textId="3EC39824"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1629C481" w14:textId="77777777" w:rsidTr="00401057">
        <w:tc>
          <w:tcPr>
            <w:tcW w:w="2268" w:type="dxa"/>
            <w:tcBorders>
              <w:top w:val="nil"/>
              <w:left w:val="nil"/>
              <w:bottom w:val="nil"/>
              <w:right w:val="single" w:sz="18" w:space="0" w:color="C00000"/>
            </w:tcBorders>
            <w:shd w:val="clear" w:color="auto" w:fill="auto"/>
            <w:vAlign w:val="center"/>
          </w:tcPr>
          <w:p w14:paraId="772E2B43" w14:textId="77777777" w:rsidR="00826731" w:rsidRPr="0087211A" w:rsidRDefault="00826731" w:rsidP="00826731">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C00000"/>
              <w:bottom w:val="nil"/>
            </w:tcBorders>
            <w:vAlign w:val="bottom"/>
          </w:tcPr>
          <w:p w14:paraId="413EAC64" w14:textId="3EF9AE15" w:rsidR="00826731" w:rsidRPr="001722F7" w:rsidRDefault="00826731" w:rsidP="00826731">
            <w:pPr>
              <w:spacing w:before="40" w:after="20"/>
              <w:jc w:val="right"/>
              <w:rPr>
                <w:rFonts w:cs="Arial"/>
                <w:sz w:val="18"/>
                <w:szCs w:val="18"/>
              </w:rPr>
            </w:pPr>
            <w:r>
              <w:rPr>
                <w:rFonts w:cs="Arial"/>
                <w:sz w:val="18"/>
                <w:szCs w:val="18"/>
              </w:rPr>
              <w:t>278</w:t>
            </w:r>
          </w:p>
        </w:tc>
        <w:tc>
          <w:tcPr>
            <w:tcW w:w="1418" w:type="dxa"/>
            <w:tcBorders>
              <w:top w:val="nil"/>
              <w:left w:val="nil"/>
              <w:bottom w:val="nil"/>
            </w:tcBorders>
            <w:vAlign w:val="bottom"/>
          </w:tcPr>
          <w:p w14:paraId="1C684655" w14:textId="6AC37D31" w:rsidR="00826731" w:rsidRPr="001722F7" w:rsidRDefault="00826731" w:rsidP="00826731">
            <w:pPr>
              <w:spacing w:before="40" w:after="20"/>
              <w:jc w:val="right"/>
              <w:rPr>
                <w:rFonts w:cs="Arial"/>
                <w:sz w:val="18"/>
                <w:szCs w:val="18"/>
              </w:rPr>
            </w:pPr>
            <w:r>
              <w:rPr>
                <w:rFonts w:cs="Arial"/>
                <w:sz w:val="18"/>
                <w:szCs w:val="18"/>
              </w:rPr>
              <w:t>1.0</w:t>
            </w:r>
          </w:p>
        </w:tc>
        <w:tc>
          <w:tcPr>
            <w:tcW w:w="170" w:type="dxa"/>
            <w:tcBorders>
              <w:top w:val="nil"/>
              <w:left w:val="nil"/>
              <w:bottom w:val="nil"/>
            </w:tcBorders>
            <w:vAlign w:val="bottom"/>
          </w:tcPr>
          <w:p w14:paraId="675EE1B9" w14:textId="5F2D61B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E0674E9" w14:textId="04D414C1" w:rsidR="00826731" w:rsidRPr="001722F7" w:rsidRDefault="00826731" w:rsidP="00826731">
            <w:pPr>
              <w:spacing w:before="40" w:after="20"/>
              <w:jc w:val="right"/>
              <w:rPr>
                <w:rFonts w:cs="Arial"/>
                <w:sz w:val="18"/>
                <w:szCs w:val="18"/>
              </w:rPr>
            </w:pPr>
            <w:r>
              <w:rPr>
                <w:rFonts w:cs="Arial"/>
                <w:sz w:val="18"/>
                <w:szCs w:val="18"/>
              </w:rPr>
              <w:t>0.370</w:t>
            </w:r>
          </w:p>
        </w:tc>
        <w:tc>
          <w:tcPr>
            <w:tcW w:w="1418" w:type="dxa"/>
            <w:tcBorders>
              <w:top w:val="nil"/>
              <w:left w:val="nil"/>
              <w:bottom w:val="nil"/>
              <w:right w:val="nil"/>
            </w:tcBorders>
            <w:shd w:val="clear" w:color="auto" w:fill="auto"/>
            <w:vAlign w:val="bottom"/>
          </w:tcPr>
          <w:p w14:paraId="18BFEE68" w14:textId="6E0781D7" w:rsidR="00826731" w:rsidRPr="001722F7" w:rsidRDefault="00826731" w:rsidP="00826731">
            <w:pPr>
              <w:spacing w:before="40" w:after="20"/>
              <w:jc w:val="right"/>
              <w:rPr>
                <w:rFonts w:cs="Arial"/>
                <w:sz w:val="18"/>
                <w:szCs w:val="18"/>
              </w:rPr>
            </w:pPr>
            <w:r>
              <w:rPr>
                <w:rFonts w:cs="Arial"/>
                <w:sz w:val="18"/>
                <w:szCs w:val="18"/>
              </w:rPr>
              <w:t>16.84</w:t>
            </w:r>
          </w:p>
        </w:tc>
      </w:tr>
      <w:tr w:rsidR="00826731" w:rsidRPr="00826731" w14:paraId="46AB8470" w14:textId="77777777" w:rsidTr="00401057">
        <w:tc>
          <w:tcPr>
            <w:tcW w:w="2268" w:type="dxa"/>
            <w:tcBorders>
              <w:top w:val="nil"/>
              <w:left w:val="nil"/>
              <w:bottom w:val="nil"/>
              <w:right w:val="single" w:sz="18" w:space="0" w:color="C00000"/>
            </w:tcBorders>
            <w:shd w:val="clear" w:color="auto" w:fill="auto"/>
            <w:vAlign w:val="center"/>
          </w:tcPr>
          <w:p w14:paraId="5B644F98" w14:textId="77777777" w:rsidR="00826731" w:rsidRPr="0087211A" w:rsidRDefault="00826731" w:rsidP="00826731">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C00000"/>
              <w:bottom w:val="nil"/>
            </w:tcBorders>
            <w:vAlign w:val="bottom"/>
          </w:tcPr>
          <w:p w14:paraId="324E660B" w14:textId="5945BF81" w:rsidR="00826731" w:rsidRPr="001722F7" w:rsidRDefault="00826731" w:rsidP="00826731">
            <w:pPr>
              <w:spacing w:before="40" w:after="20"/>
              <w:jc w:val="right"/>
              <w:rPr>
                <w:rFonts w:cs="Arial"/>
                <w:sz w:val="18"/>
                <w:szCs w:val="18"/>
              </w:rPr>
            </w:pPr>
            <w:r>
              <w:rPr>
                <w:rFonts w:cs="Arial"/>
                <w:sz w:val="18"/>
                <w:szCs w:val="18"/>
              </w:rPr>
              <w:t>237</w:t>
            </w:r>
          </w:p>
        </w:tc>
        <w:tc>
          <w:tcPr>
            <w:tcW w:w="1418" w:type="dxa"/>
            <w:tcBorders>
              <w:top w:val="nil"/>
              <w:left w:val="nil"/>
              <w:bottom w:val="nil"/>
            </w:tcBorders>
            <w:vAlign w:val="bottom"/>
          </w:tcPr>
          <w:p w14:paraId="04AD7616" w14:textId="53DCD347" w:rsidR="00826731" w:rsidRPr="001722F7" w:rsidRDefault="00826731" w:rsidP="00826731">
            <w:pPr>
              <w:spacing w:before="40" w:after="20"/>
              <w:jc w:val="right"/>
              <w:rPr>
                <w:rFonts w:cs="Arial"/>
                <w:sz w:val="18"/>
                <w:szCs w:val="18"/>
              </w:rPr>
            </w:pPr>
            <w:r>
              <w:rPr>
                <w:rFonts w:cs="Arial"/>
                <w:sz w:val="18"/>
                <w:szCs w:val="18"/>
              </w:rPr>
              <w:t>1.5</w:t>
            </w:r>
          </w:p>
        </w:tc>
        <w:tc>
          <w:tcPr>
            <w:tcW w:w="170" w:type="dxa"/>
            <w:tcBorders>
              <w:top w:val="nil"/>
              <w:left w:val="nil"/>
              <w:bottom w:val="nil"/>
            </w:tcBorders>
            <w:vAlign w:val="bottom"/>
          </w:tcPr>
          <w:p w14:paraId="0D97E56A" w14:textId="3C784B9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1748C88F" w14:textId="2392B430" w:rsidR="00826731" w:rsidRPr="001722F7" w:rsidRDefault="00826731" w:rsidP="00826731">
            <w:pPr>
              <w:spacing w:before="40" w:after="20"/>
              <w:jc w:val="right"/>
              <w:rPr>
                <w:rFonts w:cs="Arial"/>
                <w:sz w:val="18"/>
                <w:szCs w:val="18"/>
              </w:rPr>
            </w:pPr>
            <w:r>
              <w:rPr>
                <w:rFonts w:cs="Arial"/>
                <w:sz w:val="18"/>
                <w:szCs w:val="18"/>
              </w:rPr>
              <w:t>0.280</w:t>
            </w:r>
          </w:p>
        </w:tc>
        <w:tc>
          <w:tcPr>
            <w:tcW w:w="1418" w:type="dxa"/>
            <w:tcBorders>
              <w:top w:val="nil"/>
              <w:left w:val="nil"/>
              <w:bottom w:val="nil"/>
              <w:right w:val="nil"/>
            </w:tcBorders>
            <w:shd w:val="clear" w:color="auto" w:fill="auto"/>
            <w:vAlign w:val="bottom"/>
          </w:tcPr>
          <w:p w14:paraId="5E42E080" w14:textId="6E498B32" w:rsidR="00826731" w:rsidRPr="001722F7" w:rsidRDefault="00826731" w:rsidP="00826731">
            <w:pPr>
              <w:spacing w:before="40" w:after="20"/>
              <w:jc w:val="right"/>
              <w:rPr>
                <w:rFonts w:cs="Arial"/>
                <w:sz w:val="18"/>
                <w:szCs w:val="18"/>
              </w:rPr>
            </w:pPr>
            <w:r>
              <w:rPr>
                <w:rFonts w:cs="Arial"/>
                <w:sz w:val="18"/>
                <w:szCs w:val="18"/>
              </w:rPr>
              <w:t>11.27</w:t>
            </w:r>
          </w:p>
        </w:tc>
      </w:tr>
      <w:tr w:rsidR="00826731" w:rsidRPr="00826731" w14:paraId="1CF533E9" w14:textId="77777777" w:rsidTr="00401057">
        <w:tc>
          <w:tcPr>
            <w:tcW w:w="2268" w:type="dxa"/>
            <w:tcBorders>
              <w:top w:val="nil"/>
              <w:left w:val="nil"/>
              <w:bottom w:val="nil"/>
              <w:right w:val="single" w:sz="18" w:space="0" w:color="C00000"/>
            </w:tcBorders>
            <w:shd w:val="clear" w:color="auto" w:fill="auto"/>
            <w:vAlign w:val="center"/>
          </w:tcPr>
          <w:p w14:paraId="3D0492C8" w14:textId="77777777" w:rsidR="00826731" w:rsidRPr="0087211A" w:rsidRDefault="00826731" w:rsidP="00826731">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C00000"/>
              <w:bottom w:val="nil"/>
            </w:tcBorders>
            <w:vAlign w:val="bottom"/>
          </w:tcPr>
          <w:p w14:paraId="737FD12E" w14:textId="11453770" w:rsidR="00826731" w:rsidRPr="001722F7" w:rsidRDefault="00826731" w:rsidP="00826731">
            <w:pPr>
              <w:spacing w:before="40" w:after="20"/>
              <w:jc w:val="right"/>
              <w:rPr>
                <w:rFonts w:cs="Arial"/>
                <w:sz w:val="18"/>
                <w:szCs w:val="18"/>
              </w:rPr>
            </w:pPr>
            <w:r>
              <w:rPr>
                <w:rFonts w:cs="Arial"/>
                <w:sz w:val="18"/>
                <w:szCs w:val="18"/>
              </w:rPr>
              <w:t>306</w:t>
            </w:r>
          </w:p>
        </w:tc>
        <w:tc>
          <w:tcPr>
            <w:tcW w:w="1418" w:type="dxa"/>
            <w:tcBorders>
              <w:top w:val="nil"/>
              <w:left w:val="nil"/>
              <w:bottom w:val="nil"/>
            </w:tcBorders>
            <w:vAlign w:val="bottom"/>
          </w:tcPr>
          <w:p w14:paraId="0988B957" w14:textId="082FABE8" w:rsidR="00826731" w:rsidRPr="001722F7" w:rsidRDefault="00826731" w:rsidP="00826731">
            <w:pPr>
              <w:spacing w:before="40" w:after="20"/>
              <w:jc w:val="right"/>
              <w:rPr>
                <w:rFonts w:cs="Arial"/>
                <w:sz w:val="18"/>
                <w:szCs w:val="18"/>
              </w:rPr>
            </w:pPr>
            <w:r>
              <w:rPr>
                <w:rFonts w:cs="Arial"/>
                <w:sz w:val="18"/>
                <w:szCs w:val="18"/>
              </w:rPr>
              <w:t>0.3</w:t>
            </w:r>
          </w:p>
        </w:tc>
        <w:tc>
          <w:tcPr>
            <w:tcW w:w="170" w:type="dxa"/>
            <w:tcBorders>
              <w:top w:val="nil"/>
              <w:left w:val="nil"/>
              <w:bottom w:val="nil"/>
            </w:tcBorders>
            <w:vAlign w:val="bottom"/>
          </w:tcPr>
          <w:p w14:paraId="5D3AFA2C" w14:textId="3ABB8247"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A9C5356" w14:textId="79FB6D2F" w:rsidR="00826731" w:rsidRPr="001722F7" w:rsidRDefault="00826731" w:rsidP="00826731">
            <w:pPr>
              <w:spacing w:before="40" w:after="20"/>
              <w:jc w:val="right"/>
              <w:rPr>
                <w:rFonts w:cs="Arial"/>
                <w:sz w:val="18"/>
                <w:szCs w:val="18"/>
              </w:rPr>
            </w:pPr>
            <w:r>
              <w:rPr>
                <w:rFonts w:cs="Arial"/>
                <w:sz w:val="18"/>
                <w:szCs w:val="18"/>
              </w:rPr>
              <w:t>2.740</w:t>
            </w:r>
          </w:p>
        </w:tc>
        <w:tc>
          <w:tcPr>
            <w:tcW w:w="1418" w:type="dxa"/>
            <w:tcBorders>
              <w:top w:val="nil"/>
              <w:left w:val="nil"/>
              <w:bottom w:val="nil"/>
              <w:right w:val="nil"/>
            </w:tcBorders>
            <w:shd w:val="clear" w:color="auto" w:fill="auto"/>
            <w:vAlign w:val="bottom"/>
          </w:tcPr>
          <w:p w14:paraId="1A35CC8E" w14:textId="224DBBDA"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56BC111D" w14:textId="77777777" w:rsidTr="00401057">
        <w:tc>
          <w:tcPr>
            <w:tcW w:w="2268" w:type="dxa"/>
            <w:tcBorders>
              <w:top w:val="nil"/>
              <w:left w:val="nil"/>
              <w:bottom w:val="nil"/>
              <w:right w:val="single" w:sz="18" w:space="0" w:color="C00000"/>
            </w:tcBorders>
            <w:shd w:val="clear" w:color="auto" w:fill="auto"/>
            <w:vAlign w:val="center"/>
          </w:tcPr>
          <w:p w14:paraId="05D540B3" w14:textId="77777777" w:rsidR="00826731" w:rsidRPr="0087211A" w:rsidRDefault="00826731" w:rsidP="00826731">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C00000"/>
              <w:bottom w:val="nil"/>
            </w:tcBorders>
            <w:vAlign w:val="bottom"/>
          </w:tcPr>
          <w:p w14:paraId="611FB857" w14:textId="1089902E" w:rsidR="00826731" w:rsidRPr="001722F7" w:rsidRDefault="00826731" w:rsidP="00826731">
            <w:pPr>
              <w:spacing w:before="40" w:after="20"/>
              <w:jc w:val="right"/>
              <w:rPr>
                <w:rFonts w:cs="Arial"/>
                <w:sz w:val="18"/>
                <w:szCs w:val="18"/>
              </w:rPr>
            </w:pPr>
            <w:r>
              <w:rPr>
                <w:rFonts w:cs="Arial"/>
                <w:sz w:val="18"/>
                <w:szCs w:val="18"/>
              </w:rPr>
              <w:t>116</w:t>
            </w:r>
          </w:p>
        </w:tc>
        <w:tc>
          <w:tcPr>
            <w:tcW w:w="1418" w:type="dxa"/>
            <w:tcBorders>
              <w:top w:val="nil"/>
              <w:left w:val="nil"/>
              <w:bottom w:val="nil"/>
            </w:tcBorders>
            <w:vAlign w:val="bottom"/>
          </w:tcPr>
          <w:p w14:paraId="18EFCCFB" w14:textId="588103AA" w:rsidR="00826731" w:rsidRPr="001722F7" w:rsidRDefault="00826731" w:rsidP="00826731">
            <w:pPr>
              <w:spacing w:before="40" w:after="20"/>
              <w:jc w:val="right"/>
              <w:rPr>
                <w:rFonts w:cs="Arial"/>
                <w:sz w:val="18"/>
                <w:szCs w:val="18"/>
              </w:rPr>
            </w:pPr>
            <w:r>
              <w:rPr>
                <w:rFonts w:cs="Arial"/>
                <w:sz w:val="18"/>
                <w:szCs w:val="18"/>
              </w:rPr>
              <w:t>1.1</w:t>
            </w:r>
          </w:p>
        </w:tc>
        <w:tc>
          <w:tcPr>
            <w:tcW w:w="170" w:type="dxa"/>
            <w:tcBorders>
              <w:top w:val="nil"/>
              <w:left w:val="nil"/>
              <w:bottom w:val="nil"/>
            </w:tcBorders>
            <w:vAlign w:val="bottom"/>
          </w:tcPr>
          <w:p w14:paraId="429777D3" w14:textId="232ED262"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47DCADCC" w14:textId="6727DFE8" w:rsidR="00826731" w:rsidRPr="001722F7" w:rsidRDefault="00826731" w:rsidP="00826731">
            <w:pPr>
              <w:spacing w:before="40" w:after="20"/>
              <w:jc w:val="right"/>
              <w:rPr>
                <w:rFonts w:cs="Arial"/>
                <w:sz w:val="18"/>
                <w:szCs w:val="18"/>
              </w:rPr>
            </w:pPr>
            <w:r>
              <w:rPr>
                <w:rFonts w:cs="Arial"/>
                <w:sz w:val="18"/>
                <w:szCs w:val="18"/>
              </w:rPr>
              <w:t>0.350</w:t>
            </w:r>
          </w:p>
        </w:tc>
        <w:tc>
          <w:tcPr>
            <w:tcW w:w="1418" w:type="dxa"/>
            <w:tcBorders>
              <w:top w:val="nil"/>
              <w:left w:val="nil"/>
              <w:bottom w:val="nil"/>
              <w:right w:val="nil"/>
            </w:tcBorders>
            <w:shd w:val="clear" w:color="auto" w:fill="auto"/>
            <w:vAlign w:val="bottom"/>
          </w:tcPr>
          <w:p w14:paraId="78044445" w14:textId="5C330EE3" w:rsidR="00826731" w:rsidRPr="001722F7" w:rsidRDefault="00826731" w:rsidP="00826731">
            <w:pPr>
              <w:spacing w:before="40" w:after="20"/>
              <w:jc w:val="right"/>
              <w:rPr>
                <w:rFonts w:cs="Arial"/>
                <w:sz w:val="18"/>
                <w:szCs w:val="18"/>
              </w:rPr>
            </w:pPr>
            <w:r>
              <w:rPr>
                <w:rFonts w:cs="Arial"/>
                <w:sz w:val="18"/>
                <w:szCs w:val="18"/>
              </w:rPr>
              <w:t>19.18</w:t>
            </w:r>
          </w:p>
        </w:tc>
      </w:tr>
      <w:tr w:rsidR="00826731" w:rsidRPr="00826731" w14:paraId="0832D53A" w14:textId="77777777" w:rsidTr="00401057">
        <w:tc>
          <w:tcPr>
            <w:tcW w:w="2268" w:type="dxa"/>
            <w:tcBorders>
              <w:top w:val="nil"/>
              <w:left w:val="nil"/>
              <w:bottom w:val="nil"/>
              <w:right w:val="single" w:sz="18" w:space="0" w:color="C00000"/>
            </w:tcBorders>
            <w:shd w:val="clear" w:color="auto" w:fill="auto"/>
            <w:vAlign w:val="center"/>
          </w:tcPr>
          <w:p w14:paraId="07E95DBB" w14:textId="77777777" w:rsidR="00826731" w:rsidRPr="0087211A" w:rsidRDefault="00826731" w:rsidP="00826731">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C00000"/>
              <w:bottom w:val="nil"/>
            </w:tcBorders>
            <w:vAlign w:val="bottom"/>
          </w:tcPr>
          <w:p w14:paraId="1EBD7A65" w14:textId="7C19B0FB" w:rsidR="00826731" w:rsidRPr="001722F7" w:rsidRDefault="00826731" w:rsidP="00826731">
            <w:pPr>
              <w:spacing w:before="40" w:after="20"/>
              <w:jc w:val="right"/>
              <w:rPr>
                <w:rFonts w:cs="Arial"/>
                <w:sz w:val="18"/>
                <w:szCs w:val="18"/>
              </w:rPr>
            </w:pPr>
            <w:r>
              <w:rPr>
                <w:rFonts w:cs="Arial"/>
                <w:sz w:val="18"/>
                <w:szCs w:val="18"/>
              </w:rPr>
              <w:t>185</w:t>
            </w:r>
          </w:p>
        </w:tc>
        <w:tc>
          <w:tcPr>
            <w:tcW w:w="1418" w:type="dxa"/>
            <w:tcBorders>
              <w:top w:val="nil"/>
              <w:left w:val="nil"/>
              <w:bottom w:val="nil"/>
            </w:tcBorders>
            <w:vAlign w:val="bottom"/>
          </w:tcPr>
          <w:p w14:paraId="660D35A7" w14:textId="36976455" w:rsidR="00826731" w:rsidRPr="001722F7" w:rsidRDefault="00826731" w:rsidP="00826731">
            <w:pPr>
              <w:spacing w:before="40" w:after="20"/>
              <w:jc w:val="right"/>
              <w:rPr>
                <w:rFonts w:cs="Arial"/>
                <w:sz w:val="18"/>
                <w:szCs w:val="18"/>
              </w:rPr>
            </w:pPr>
            <w:r>
              <w:rPr>
                <w:rFonts w:cs="Arial"/>
                <w:sz w:val="18"/>
                <w:szCs w:val="18"/>
              </w:rPr>
              <w:t>0.6</w:t>
            </w:r>
          </w:p>
        </w:tc>
        <w:tc>
          <w:tcPr>
            <w:tcW w:w="170" w:type="dxa"/>
            <w:tcBorders>
              <w:top w:val="nil"/>
              <w:left w:val="nil"/>
              <w:bottom w:val="nil"/>
            </w:tcBorders>
            <w:vAlign w:val="bottom"/>
          </w:tcPr>
          <w:p w14:paraId="23D03404" w14:textId="7E6F063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56849F5" w14:textId="441F5CFE" w:rsidR="00826731" w:rsidRPr="001722F7" w:rsidRDefault="00826731" w:rsidP="00826731">
            <w:pPr>
              <w:spacing w:before="40" w:after="20"/>
              <w:jc w:val="right"/>
              <w:rPr>
                <w:rFonts w:cs="Arial"/>
                <w:sz w:val="18"/>
                <w:szCs w:val="18"/>
              </w:rPr>
            </w:pPr>
            <w:r>
              <w:rPr>
                <w:rFonts w:cs="Arial"/>
                <w:sz w:val="18"/>
                <w:szCs w:val="18"/>
              </w:rPr>
              <w:t>0.270</w:t>
            </w:r>
          </w:p>
        </w:tc>
        <w:tc>
          <w:tcPr>
            <w:tcW w:w="1418" w:type="dxa"/>
            <w:tcBorders>
              <w:top w:val="nil"/>
              <w:left w:val="nil"/>
              <w:bottom w:val="nil"/>
              <w:right w:val="nil"/>
            </w:tcBorders>
            <w:shd w:val="clear" w:color="auto" w:fill="auto"/>
            <w:vAlign w:val="bottom"/>
          </w:tcPr>
          <w:p w14:paraId="0CEA00F1" w14:textId="52954B2E" w:rsidR="00826731" w:rsidRPr="001722F7" w:rsidRDefault="00826731" w:rsidP="00826731">
            <w:pPr>
              <w:spacing w:before="40" w:after="20"/>
              <w:jc w:val="right"/>
              <w:rPr>
                <w:rFonts w:cs="Arial"/>
                <w:sz w:val="18"/>
                <w:szCs w:val="18"/>
              </w:rPr>
            </w:pPr>
            <w:r>
              <w:rPr>
                <w:rFonts w:cs="Arial"/>
                <w:sz w:val="18"/>
                <w:szCs w:val="18"/>
              </w:rPr>
              <w:t>9.66</w:t>
            </w:r>
          </w:p>
        </w:tc>
      </w:tr>
      <w:tr w:rsidR="00826731" w:rsidRPr="00826731" w14:paraId="61C2CE00" w14:textId="77777777" w:rsidTr="00401057">
        <w:tc>
          <w:tcPr>
            <w:tcW w:w="2268" w:type="dxa"/>
            <w:tcBorders>
              <w:top w:val="nil"/>
              <w:left w:val="nil"/>
              <w:bottom w:val="nil"/>
              <w:right w:val="single" w:sz="18" w:space="0" w:color="C00000"/>
            </w:tcBorders>
            <w:shd w:val="clear" w:color="auto" w:fill="auto"/>
            <w:vAlign w:val="center"/>
          </w:tcPr>
          <w:p w14:paraId="212AC3FA" w14:textId="77777777" w:rsidR="00826731" w:rsidRPr="0087211A" w:rsidRDefault="00826731" w:rsidP="00826731">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C00000"/>
              <w:bottom w:val="nil"/>
            </w:tcBorders>
            <w:vAlign w:val="bottom"/>
          </w:tcPr>
          <w:p w14:paraId="00AD0040" w14:textId="66BC7481" w:rsidR="00826731" w:rsidRPr="001722F7" w:rsidRDefault="00826731" w:rsidP="00826731">
            <w:pPr>
              <w:spacing w:before="40" w:after="20"/>
              <w:jc w:val="right"/>
              <w:rPr>
                <w:rFonts w:cs="Arial"/>
                <w:sz w:val="18"/>
                <w:szCs w:val="18"/>
              </w:rPr>
            </w:pPr>
            <w:r>
              <w:rPr>
                <w:rFonts w:cs="Arial"/>
                <w:sz w:val="18"/>
                <w:szCs w:val="18"/>
              </w:rPr>
              <w:t>837</w:t>
            </w:r>
          </w:p>
        </w:tc>
        <w:tc>
          <w:tcPr>
            <w:tcW w:w="1418" w:type="dxa"/>
            <w:tcBorders>
              <w:top w:val="nil"/>
              <w:left w:val="nil"/>
              <w:bottom w:val="nil"/>
            </w:tcBorders>
            <w:vAlign w:val="bottom"/>
          </w:tcPr>
          <w:p w14:paraId="07EF5418" w14:textId="1732F371" w:rsidR="00826731" w:rsidRPr="001722F7" w:rsidRDefault="00826731" w:rsidP="00826731">
            <w:pPr>
              <w:spacing w:before="40" w:after="20"/>
              <w:jc w:val="right"/>
              <w:rPr>
                <w:rFonts w:cs="Arial"/>
                <w:sz w:val="18"/>
                <w:szCs w:val="18"/>
              </w:rPr>
            </w:pPr>
            <w:r>
              <w:rPr>
                <w:rFonts w:cs="Arial"/>
                <w:sz w:val="18"/>
                <w:szCs w:val="18"/>
              </w:rPr>
              <w:t>4.1</w:t>
            </w:r>
          </w:p>
        </w:tc>
        <w:tc>
          <w:tcPr>
            <w:tcW w:w="170" w:type="dxa"/>
            <w:tcBorders>
              <w:top w:val="nil"/>
              <w:left w:val="nil"/>
              <w:bottom w:val="nil"/>
            </w:tcBorders>
            <w:vAlign w:val="bottom"/>
          </w:tcPr>
          <w:p w14:paraId="0379E315" w14:textId="7CAEEDD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6094ABF" w14:textId="014EA966" w:rsidR="00826731" w:rsidRPr="001722F7" w:rsidRDefault="00826731" w:rsidP="00826731">
            <w:pPr>
              <w:spacing w:before="40" w:after="20"/>
              <w:jc w:val="right"/>
              <w:rPr>
                <w:rFonts w:cs="Arial"/>
                <w:sz w:val="18"/>
                <w:szCs w:val="18"/>
              </w:rPr>
            </w:pPr>
            <w:r>
              <w:rPr>
                <w:rFonts w:cs="Arial"/>
                <w:sz w:val="18"/>
                <w:szCs w:val="18"/>
              </w:rPr>
              <w:t>2.540</w:t>
            </w:r>
          </w:p>
        </w:tc>
        <w:tc>
          <w:tcPr>
            <w:tcW w:w="1418" w:type="dxa"/>
            <w:tcBorders>
              <w:top w:val="nil"/>
              <w:left w:val="nil"/>
              <w:bottom w:val="nil"/>
              <w:right w:val="nil"/>
            </w:tcBorders>
            <w:shd w:val="clear" w:color="auto" w:fill="auto"/>
            <w:vAlign w:val="bottom"/>
          </w:tcPr>
          <w:p w14:paraId="5D8566BA" w14:textId="4C948C12" w:rsidR="00826731" w:rsidRPr="001722F7" w:rsidRDefault="00826731" w:rsidP="00826731">
            <w:pPr>
              <w:spacing w:before="40" w:after="20"/>
              <w:jc w:val="right"/>
              <w:rPr>
                <w:rFonts w:cs="Arial"/>
                <w:sz w:val="18"/>
                <w:szCs w:val="18"/>
              </w:rPr>
            </w:pPr>
            <w:r>
              <w:rPr>
                <w:rFonts w:cs="Arial"/>
                <w:sz w:val="18"/>
                <w:szCs w:val="18"/>
              </w:rPr>
              <w:t>22.77</w:t>
            </w:r>
          </w:p>
        </w:tc>
      </w:tr>
      <w:tr w:rsidR="00826731" w:rsidRPr="00826731" w14:paraId="4D576154" w14:textId="77777777" w:rsidTr="00401057">
        <w:tc>
          <w:tcPr>
            <w:tcW w:w="2268" w:type="dxa"/>
            <w:tcBorders>
              <w:top w:val="nil"/>
              <w:left w:val="nil"/>
              <w:bottom w:val="nil"/>
              <w:right w:val="single" w:sz="18" w:space="0" w:color="C00000"/>
            </w:tcBorders>
            <w:shd w:val="clear" w:color="auto" w:fill="auto"/>
            <w:vAlign w:val="center"/>
          </w:tcPr>
          <w:p w14:paraId="0965CD70" w14:textId="77777777" w:rsidR="00826731" w:rsidRPr="0087211A" w:rsidRDefault="00826731" w:rsidP="00826731">
            <w:pPr>
              <w:spacing w:before="40" w:after="20"/>
              <w:rPr>
                <w:rFonts w:cs="Arial"/>
                <w:sz w:val="18"/>
                <w:szCs w:val="18"/>
              </w:rPr>
            </w:pPr>
            <w:r w:rsidRPr="0087211A">
              <w:rPr>
                <w:rFonts w:cs="Arial"/>
                <w:sz w:val="18"/>
                <w:szCs w:val="18"/>
              </w:rPr>
              <w:t>Towong S</w:t>
            </w:r>
          </w:p>
        </w:tc>
        <w:tc>
          <w:tcPr>
            <w:tcW w:w="1418" w:type="dxa"/>
            <w:tcBorders>
              <w:top w:val="nil"/>
              <w:left w:val="single" w:sz="18" w:space="0" w:color="C00000"/>
              <w:bottom w:val="nil"/>
            </w:tcBorders>
            <w:vAlign w:val="bottom"/>
          </w:tcPr>
          <w:p w14:paraId="218709B2" w14:textId="7E47E5C0" w:rsidR="00826731" w:rsidRPr="001722F7" w:rsidRDefault="00826731" w:rsidP="00826731">
            <w:pPr>
              <w:spacing w:before="40" w:after="20"/>
              <w:jc w:val="right"/>
              <w:rPr>
                <w:rFonts w:cs="Arial"/>
                <w:sz w:val="18"/>
                <w:szCs w:val="18"/>
              </w:rPr>
            </w:pPr>
            <w:r>
              <w:rPr>
                <w:rFonts w:cs="Arial"/>
                <w:sz w:val="18"/>
                <w:szCs w:val="18"/>
              </w:rPr>
              <w:t>94</w:t>
            </w:r>
          </w:p>
        </w:tc>
        <w:tc>
          <w:tcPr>
            <w:tcW w:w="1418" w:type="dxa"/>
            <w:tcBorders>
              <w:top w:val="nil"/>
              <w:left w:val="nil"/>
              <w:bottom w:val="nil"/>
            </w:tcBorders>
            <w:vAlign w:val="bottom"/>
          </w:tcPr>
          <w:p w14:paraId="548BBA7E" w14:textId="4425291C" w:rsidR="00826731" w:rsidRPr="001722F7" w:rsidRDefault="00826731" w:rsidP="00826731">
            <w:pPr>
              <w:spacing w:before="40" w:after="20"/>
              <w:jc w:val="right"/>
              <w:rPr>
                <w:rFonts w:cs="Arial"/>
                <w:sz w:val="18"/>
                <w:szCs w:val="18"/>
              </w:rPr>
            </w:pPr>
            <w:r>
              <w:rPr>
                <w:rFonts w:cs="Arial"/>
                <w:sz w:val="18"/>
                <w:szCs w:val="18"/>
              </w:rPr>
              <w:t>1.6</w:t>
            </w:r>
          </w:p>
        </w:tc>
        <w:tc>
          <w:tcPr>
            <w:tcW w:w="170" w:type="dxa"/>
            <w:tcBorders>
              <w:top w:val="nil"/>
              <w:left w:val="nil"/>
              <w:bottom w:val="nil"/>
            </w:tcBorders>
            <w:vAlign w:val="bottom"/>
          </w:tcPr>
          <w:p w14:paraId="0F7E62E5" w14:textId="7E847CC0"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EA4ACFA" w14:textId="56DCA76C" w:rsidR="00826731" w:rsidRPr="001722F7" w:rsidRDefault="00826731" w:rsidP="00826731">
            <w:pPr>
              <w:spacing w:before="40" w:after="20"/>
              <w:jc w:val="right"/>
              <w:rPr>
                <w:rFonts w:cs="Arial"/>
                <w:sz w:val="18"/>
                <w:szCs w:val="18"/>
              </w:rPr>
            </w:pPr>
            <w:r>
              <w:rPr>
                <w:rFonts w:cs="Arial"/>
                <w:sz w:val="18"/>
                <w:szCs w:val="18"/>
              </w:rPr>
              <w:t>0.190</w:t>
            </w:r>
          </w:p>
        </w:tc>
        <w:tc>
          <w:tcPr>
            <w:tcW w:w="1418" w:type="dxa"/>
            <w:tcBorders>
              <w:top w:val="nil"/>
              <w:left w:val="nil"/>
              <w:bottom w:val="nil"/>
              <w:right w:val="nil"/>
            </w:tcBorders>
            <w:shd w:val="clear" w:color="auto" w:fill="auto"/>
            <w:vAlign w:val="bottom"/>
          </w:tcPr>
          <w:p w14:paraId="0E8CDF18" w14:textId="79FD11BB" w:rsidR="00826731" w:rsidRPr="001722F7" w:rsidRDefault="00826731" w:rsidP="00826731">
            <w:pPr>
              <w:spacing w:before="40" w:after="20"/>
              <w:jc w:val="right"/>
              <w:rPr>
                <w:rFonts w:cs="Arial"/>
                <w:sz w:val="18"/>
                <w:szCs w:val="18"/>
              </w:rPr>
            </w:pPr>
            <w:r>
              <w:rPr>
                <w:rFonts w:cs="Arial"/>
                <w:sz w:val="18"/>
                <w:szCs w:val="18"/>
              </w:rPr>
              <w:t>32.99</w:t>
            </w:r>
          </w:p>
        </w:tc>
      </w:tr>
      <w:tr w:rsidR="00826731" w:rsidRPr="00826731" w14:paraId="335B91E6" w14:textId="77777777" w:rsidTr="00401057">
        <w:tc>
          <w:tcPr>
            <w:tcW w:w="2268" w:type="dxa"/>
            <w:tcBorders>
              <w:top w:val="nil"/>
              <w:left w:val="nil"/>
              <w:bottom w:val="nil"/>
              <w:right w:val="single" w:sz="18" w:space="0" w:color="C00000"/>
            </w:tcBorders>
            <w:shd w:val="clear" w:color="auto" w:fill="auto"/>
            <w:vAlign w:val="center"/>
          </w:tcPr>
          <w:p w14:paraId="2C3DA38A" w14:textId="77777777" w:rsidR="00826731" w:rsidRPr="0087211A" w:rsidRDefault="00826731" w:rsidP="00826731">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C00000"/>
              <w:bottom w:val="nil"/>
            </w:tcBorders>
            <w:vAlign w:val="bottom"/>
          </w:tcPr>
          <w:p w14:paraId="53B7BEAC" w14:textId="5C4D7530" w:rsidR="00826731" w:rsidRPr="001722F7" w:rsidRDefault="00826731" w:rsidP="00826731">
            <w:pPr>
              <w:spacing w:before="40" w:after="20"/>
              <w:jc w:val="right"/>
              <w:rPr>
                <w:rFonts w:cs="Arial"/>
                <w:sz w:val="18"/>
                <w:szCs w:val="18"/>
              </w:rPr>
            </w:pPr>
            <w:r>
              <w:rPr>
                <w:rFonts w:cs="Arial"/>
                <w:sz w:val="18"/>
                <w:szCs w:val="18"/>
              </w:rPr>
              <w:t>378</w:t>
            </w:r>
          </w:p>
        </w:tc>
        <w:tc>
          <w:tcPr>
            <w:tcW w:w="1418" w:type="dxa"/>
            <w:tcBorders>
              <w:top w:val="nil"/>
              <w:left w:val="nil"/>
              <w:bottom w:val="nil"/>
            </w:tcBorders>
            <w:vAlign w:val="bottom"/>
          </w:tcPr>
          <w:p w14:paraId="4B1AA8A5" w14:textId="5F24C69A" w:rsidR="00826731" w:rsidRPr="001722F7" w:rsidRDefault="00826731" w:rsidP="00826731">
            <w:pPr>
              <w:spacing w:before="40" w:after="20"/>
              <w:jc w:val="right"/>
              <w:rPr>
                <w:rFonts w:cs="Arial"/>
                <w:sz w:val="18"/>
                <w:szCs w:val="18"/>
              </w:rPr>
            </w:pPr>
            <w:r>
              <w:rPr>
                <w:rFonts w:cs="Arial"/>
                <w:sz w:val="18"/>
                <w:szCs w:val="18"/>
              </w:rPr>
              <w:t>1.3</w:t>
            </w:r>
          </w:p>
        </w:tc>
        <w:tc>
          <w:tcPr>
            <w:tcW w:w="170" w:type="dxa"/>
            <w:tcBorders>
              <w:top w:val="nil"/>
              <w:left w:val="nil"/>
              <w:bottom w:val="nil"/>
            </w:tcBorders>
            <w:vAlign w:val="bottom"/>
          </w:tcPr>
          <w:p w14:paraId="58C4ABD0" w14:textId="603FC20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C003DA8" w14:textId="55A2EAE0" w:rsidR="00826731" w:rsidRPr="001722F7" w:rsidRDefault="00826731" w:rsidP="00826731">
            <w:pPr>
              <w:spacing w:before="40" w:after="20"/>
              <w:jc w:val="right"/>
              <w:rPr>
                <w:rFonts w:cs="Arial"/>
                <w:sz w:val="18"/>
                <w:szCs w:val="18"/>
              </w:rPr>
            </w:pPr>
            <w:r>
              <w:rPr>
                <w:rFonts w:cs="Arial"/>
                <w:sz w:val="18"/>
                <w:szCs w:val="18"/>
              </w:rPr>
              <w:t>0.510</w:t>
            </w:r>
          </w:p>
        </w:tc>
        <w:tc>
          <w:tcPr>
            <w:tcW w:w="1418" w:type="dxa"/>
            <w:tcBorders>
              <w:top w:val="nil"/>
              <w:left w:val="nil"/>
              <w:bottom w:val="nil"/>
              <w:right w:val="nil"/>
            </w:tcBorders>
            <w:shd w:val="clear" w:color="auto" w:fill="auto"/>
            <w:vAlign w:val="bottom"/>
          </w:tcPr>
          <w:p w14:paraId="004A0983" w14:textId="7A2355C4" w:rsidR="00826731" w:rsidRPr="001722F7" w:rsidRDefault="00826731" w:rsidP="00826731">
            <w:pPr>
              <w:spacing w:before="40" w:after="20"/>
              <w:jc w:val="right"/>
              <w:rPr>
                <w:rFonts w:cs="Arial"/>
                <w:sz w:val="18"/>
                <w:szCs w:val="18"/>
              </w:rPr>
            </w:pPr>
            <w:r>
              <w:rPr>
                <w:rFonts w:cs="Arial"/>
                <w:sz w:val="18"/>
                <w:szCs w:val="18"/>
              </w:rPr>
              <w:t>5.80</w:t>
            </w:r>
          </w:p>
        </w:tc>
      </w:tr>
      <w:tr w:rsidR="00826731" w:rsidRPr="00826731" w14:paraId="6D849D37" w14:textId="77777777" w:rsidTr="00401057">
        <w:tc>
          <w:tcPr>
            <w:tcW w:w="2268" w:type="dxa"/>
            <w:tcBorders>
              <w:top w:val="nil"/>
              <w:left w:val="nil"/>
              <w:bottom w:val="nil"/>
              <w:right w:val="single" w:sz="18" w:space="0" w:color="C00000"/>
            </w:tcBorders>
            <w:shd w:val="clear" w:color="auto" w:fill="auto"/>
            <w:vAlign w:val="center"/>
          </w:tcPr>
          <w:p w14:paraId="5AF8FDF2" w14:textId="77777777" w:rsidR="00826731" w:rsidRPr="0087211A" w:rsidRDefault="00826731" w:rsidP="00826731">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C00000"/>
              <w:bottom w:val="nil"/>
            </w:tcBorders>
            <w:vAlign w:val="bottom"/>
          </w:tcPr>
          <w:p w14:paraId="1D330987" w14:textId="2BDA135B" w:rsidR="00826731" w:rsidRPr="001722F7" w:rsidRDefault="00826731" w:rsidP="00826731">
            <w:pPr>
              <w:spacing w:before="40" w:after="20"/>
              <w:jc w:val="right"/>
              <w:rPr>
                <w:rFonts w:cs="Arial"/>
                <w:sz w:val="18"/>
                <w:szCs w:val="18"/>
              </w:rPr>
            </w:pPr>
            <w:r>
              <w:rPr>
                <w:rFonts w:cs="Arial"/>
                <w:sz w:val="18"/>
                <w:szCs w:val="18"/>
              </w:rPr>
              <w:t>555</w:t>
            </w:r>
          </w:p>
        </w:tc>
        <w:tc>
          <w:tcPr>
            <w:tcW w:w="1418" w:type="dxa"/>
            <w:tcBorders>
              <w:top w:val="nil"/>
              <w:left w:val="nil"/>
              <w:bottom w:val="nil"/>
            </w:tcBorders>
            <w:vAlign w:val="bottom"/>
          </w:tcPr>
          <w:p w14:paraId="4A014700" w14:textId="7A150727" w:rsidR="00826731" w:rsidRPr="001722F7" w:rsidRDefault="00826731" w:rsidP="00826731">
            <w:pPr>
              <w:spacing w:before="40" w:after="20"/>
              <w:jc w:val="right"/>
              <w:rPr>
                <w:rFonts w:cs="Arial"/>
                <w:sz w:val="18"/>
                <w:szCs w:val="18"/>
              </w:rPr>
            </w:pPr>
            <w:r>
              <w:rPr>
                <w:rFonts w:cs="Arial"/>
                <w:sz w:val="18"/>
                <w:szCs w:val="18"/>
              </w:rPr>
              <w:t>1.6</w:t>
            </w:r>
          </w:p>
        </w:tc>
        <w:tc>
          <w:tcPr>
            <w:tcW w:w="170" w:type="dxa"/>
            <w:tcBorders>
              <w:top w:val="nil"/>
              <w:left w:val="nil"/>
              <w:bottom w:val="nil"/>
            </w:tcBorders>
            <w:vAlign w:val="bottom"/>
          </w:tcPr>
          <w:p w14:paraId="2E0DA55D" w14:textId="52CB920F"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C8DBCDF" w14:textId="696DAE18" w:rsidR="00826731" w:rsidRPr="001722F7" w:rsidRDefault="00826731" w:rsidP="00826731">
            <w:pPr>
              <w:spacing w:before="40" w:after="20"/>
              <w:jc w:val="right"/>
              <w:rPr>
                <w:rFonts w:cs="Arial"/>
                <w:sz w:val="18"/>
                <w:szCs w:val="18"/>
              </w:rPr>
            </w:pPr>
            <w:r>
              <w:rPr>
                <w:rFonts w:cs="Arial"/>
                <w:sz w:val="18"/>
                <w:szCs w:val="18"/>
              </w:rPr>
              <w:t>1.210</w:t>
            </w:r>
          </w:p>
        </w:tc>
        <w:tc>
          <w:tcPr>
            <w:tcW w:w="1418" w:type="dxa"/>
            <w:tcBorders>
              <w:top w:val="nil"/>
              <w:left w:val="nil"/>
              <w:bottom w:val="nil"/>
              <w:right w:val="nil"/>
            </w:tcBorders>
            <w:shd w:val="clear" w:color="auto" w:fill="auto"/>
            <w:vAlign w:val="bottom"/>
          </w:tcPr>
          <w:p w14:paraId="449399EB" w14:textId="7667076A" w:rsidR="00826731" w:rsidRPr="001722F7" w:rsidRDefault="00826731" w:rsidP="00826731">
            <w:pPr>
              <w:spacing w:before="40" w:after="20"/>
              <w:jc w:val="right"/>
              <w:rPr>
                <w:rFonts w:cs="Arial"/>
                <w:sz w:val="18"/>
                <w:szCs w:val="18"/>
              </w:rPr>
            </w:pPr>
            <w:r>
              <w:rPr>
                <w:rFonts w:cs="Arial"/>
                <w:sz w:val="18"/>
                <w:szCs w:val="18"/>
              </w:rPr>
              <w:t>0.54</w:t>
            </w:r>
          </w:p>
        </w:tc>
      </w:tr>
      <w:tr w:rsidR="00826731" w:rsidRPr="00826731" w14:paraId="678FF0F3" w14:textId="77777777" w:rsidTr="00401057">
        <w:tc>
          <w:tcPr>
            <w:tcW w:w="2268" w:type="dxa"/>
            <w:tcBorders>
              <w:top w:val="nil"/>
              <w:left w:val="nil"/>
              <w:bottom w:val="nil"/>
              <w:right w:val="single" w:sz="18" w:space="0" w:color="C00000"/>
            </w:tcBorders>
            <w:shd w:val="clear" w:color="auto" w:fill="auto"/>
            <w:vAlign w:val="center"/>
          </w:tcPr>
          <w:p w14:paraId="139046D0" w14:textId="77777777" w:rsidR="00826731" w:rsidRPr="0087211A" w:rsidRDefault="00826731" w:rsidP="00826731">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C00000"/>
              <w:bottom w:val="nil"/>
            </w:tcBorders>
            <w:vAlign w:val="bottom"/>
          </w:tcPr>
          <w:p w14:paraId="20F9488B" w14:textId="7FA34107" w:rsidR="00826731" w:rsidRPr="001722F7" w:rsidRDefault="00826731" w:rsidP="00826731">
            <w:pPr>
              <w:spacing w:before="40" w:after="20"/>
              <w:jc w:val="right"/>
              <w:rPr>
                <w:rFonts w:cs="Arial"/>
                <w:sz w:val="18"/>
                <w:szCs w:val="18"/>
              </w:rPr>
            </w:pPr>
            <w:r>
              <w:rPr>
                <w:rFonts w:cs="Arial"/>
                <w:sz w:val="18"/>
                <w:szCs w:val="18"/>
              </w:rPr>
              <w:t>644</w:t>
            </w:r>
          </w:p>
        </w:tc>
        <w:tc>
          <w:tcPr>
            <w:tcW w:w="1418" w:type="dxa"/>
            <w:tcBorders>
              <w:top w:val="nil"/>
              <w:left w:val="nil"/>
              <w:bottom w:val="nil"/>
            </w:tcBorders>
            <w:vAlign w:val="bottom"/>
          </w:tcPr>
          <w:p w14:paraId="1660D211" w14:textId="4302ED07" w:rsidR="00826731" w:rsidRPr="001722F7" w:rsidRDefault="00826731" w:rsidP="00826731">
            <w:pPr>
              <w:spacing w:before="40" w:after="20"/>
              <w:jc w:val="right"/>
              <w:rPr>
                <w:rFonts w:cs="Arial"/>
                <w:sz w:val="18"/>
                <w:szCs w:val="18"/>
              </w:rPr>
            </w:pPr>
            <w:r>
              <w:rPr>
                <w:rFonts w:cs="Arial"/>
                <w:sz w:val="18"/>
                <w:szCs w:val="18"/>
              </w:rPr>
              <w:t>1.5</w:t>
            </w:r>
          </w:p>
        </w:tc>
        <w:tc>
          <w:tcPr>
            <w:tcW w:w="170" w:type="dxa"/>
            <w:tcBorders>
              <w:top w:val="nil"/>
              <w:left w:val="nil"/>
              <w:bottom w:val="nil"/>
            </w:tcBorders>
            <w:vAlign w:val="bottom"/>
          </w:tcPr>
          <w:p w14:paraId="1B679A4A" w14:textId="16FBD683"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7096C0A0" w14:textId="65EB9BEC" w:rsidR="00826731" w:rsidRPr="001722F7" w:rsidRDefault="00826731" w:rsidP="00826731">
            <w:pPr>
              <w:spacing w:before="40" w:after="20"/>
              <w:jc w:val="right"/>
              <w:rPr>
                <w:rFonts w:cs="Arial"/>
                <w:sz w:val="18"/>
                <w:szCs w:val="18"/>
              </w:rPr>
            </w:pPr>
            <w:r>
              <w:rPr>
                <w:rFonts w:cs="Arial"/>
                <w:sz w:val="18"/>
                <w:szCs w:val="18"/>
              </w:rPr>
              <w:t>0.450</w:t>
            </w:r>
          </w:p>
        </w:tc>
        <w:tc>
          <w:tcPr>
            <w:tcW w:w="1418" w:type="dxa"/>
            <w:tcBorders>
              <w:top w:val="nil"/>
              <w:left w:val="nil"/>
              <w:bottom w:val="nil"/>
              <w:right w:val="nil"/>
            </w:tcBorders>
            <w:shd w:val="clear" w:color="auto" w:fill="auto"/>
            <w:vAlign w:val="bottom"/>
          </w:tcPr>
          <w:p w14:paraId="6268BFB8" w14:textId="438C80EC" w:rsidR="00826731" w:rsidRPr="001722F7" w:rsidRDefault="00826731" w:rsidP="00826731">
            <w:pPr>
              <w:spacing w:before="40" w:after="20"/>
              <w:jc w:val="right"/>
              <w:rPr>
                <w:rFonts w:cs="Arial"/>
                <w:sz w:val="18"/>
                <w:szCs w:val="18"/>
              </w:rPr>
            </w:pPr>
            <w:r>
              <w:rPr>
                <w:rFonts w:cs="Arial"/>
                <w:sz w:val="18"/>
                <w:szCs w:val="18"/>
              </w:rPr>
              <w:t>20.87</w:t>
            </w:r>
          </w:p>
        </w:tc>
      </w:tr>
      <w:tr w:rsidR="00826731" w:rsidRPr="00826731" w14:paraId="4783219F" w14:textId="77777777" w:rsidTr="00401057">
        <w:tc>
          <w:tcPr>
            <w:tcW w:w="2268" w:type="dxa"/>
            <w:tcBorders>
              <w:top w:val="nil"/>
              <w:left w:val="nil"/>
              <w:bottom w:val="nil"/>
              <w:right w:val="single" w:sz="18" w:space="0" w:color="C00000"/>
            </w:tcBorders>
            <w:shd w:val="clear" w:color="auto" w:fill="auto"/>
            <w:vAlign w:val="center"/>
          </w:tcPr>
          <w:p w14:paraId="181B84D4" w14:textId="77777777" w:rsidR="00826731" w:rsidRPr="0087211A" w:rsidRDefault="00826731" w:rsidP="00826731">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C00000"/>
              <w:bottom w:val="nil"/>
            </w:tcBorders>
            <w:vAlign w:val="bottom"/>
          </w:tcPr>
          <w:p w14:paraId="72C377BA" w14:textId="69592049" w:rsidR="00826731" w:rsidRPr="001722F7" w:rsidRDefault="00826731" w:rsidP="00826731">
            <w:pPr>
              <w:spacing w:before="40" w:after="20"/>
              <w:jc w:val="right"/>
              <w:rPr>
                <w:rFonts w:cs="Arial"/>
                <w:sz w:val="18"/>
                <w:szCs w:val="18"/>
              </w:rPr>
            </w:pPr>
            <w:r>
              <w:rPr>
                <w:rFonts w:cs="Arial"/>
                <w:sz w:val="18"/>
                <w:szCs w:val="18"/>
              </w:rPr>
              <w:t>30</w:t>
            </w:r>
          </w:p>
        </w:tc>
        <w:tc>
          <w:tcPr>
            <w:tcW w:w="1418" w:type="dxa"/>
            <w:tcBorders>
              <w:top w:val="nil"/>
              <w:left w:val="nil"/>
              <w:bottom w:val="nil"/>
            </w:tcBorders>
            <w:vAlign w:val="bottom"/>
          </w:tcPr>
          <w:p w14:paraId="4FD51C0C" w14:textId="6182A6E1" w:rsidR="00826731" w:rsidRPr="001722F7" w:rsidRDefault="00826731" w:rsidP="00826731">
            <w:pPr>
              <w:spacing w:before="40" w:after="20"/>
              <w:jc w:val="right"/>
              <w:rPr>
                <w:rFonts w:cs="Arial"/>
                <w:sz w:val="18"/>
                <w:szCs w:val="18"/>
              </w:rPr>
            </w:pPr>
            <w:r>
              <w:rPr>
                <w:rFonts w:cs="Arial"/>
                <w:sz w:val="18"/>
                <w:szCs w:val="18"/>
              </w:rPr>
              <w:t>0.8</w:t>
            </w:r>
          </w:p>
        </w:tc>
        <w:tc>
          <w:tcPr>
            <w:tcW w:w="170" w:type="dxa"/>
            <w:tcBorders>
              <w:top w:val="nil"/>
              <w:left w:val="nil"/>
              <w:bottom w:val="nil"/>
            </w:tcBorders>
            <w:vAlign w:val="bottom"/>
          </w:tcPr>
          <w:p w14:paraId="3DA1CD67" w14:textId="455F43CA"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0351C87B" w14:textId="26EA596B" w:rsidR="00826731" w:rsidRPr="001722F7" w:rsidRDefault="00826731" w:rsidP="00826731">
            <w:pPr>
              <w:spacing w:before="40" w:after="20"/>
              <w:jc w:val="right"/>
              <w:rPr>
                <w:rFonts w:cs="Arial"/>
                <w:sz w:val="18"/>
                <w:szCs w:val="18"/>
              </w:rPr>
            </w:pPr>
            <w:r>
              <w:rPr>
                <w:rFonts w:cs="Arial"/>
                <w:sz w:val="18"/>
                <w:szCs w:val="18"/>
              </w:rPr>
              <w:t>0.120</w:t>
            </w:r>
          </w:p>
        </w:tc>
        <w:tc>
          <w:tcPr>
            <w:tcW w:w="1418" w:type="dxa"/>
            <w:tcBorders>
              <w:top w:val="nil"/>
              <w:left w:val="nil"/>
              <w:bottom w:val="nil"/>
              <w:right w:val="nil"/>
            </w:tcBorders>
            <w:shd w:val="clear" w:color="auto" w:fill="auto"/>
            <w:vAlign w:val="bottom"/>
          </w:tcPr>
          <w:p w14:paraId="7384C4E9" w14:textId="3599A1CB" w:rsidR="00826731" w:rsidRPr="001722F7" w:rsidRDefault="00826731" w:rsidP="00826731">
            <w:pPr>
              <w:spacing w:before="40" w:after="20"/>
              <w:jc w:val="right"/>
              <w:rPr>
                <w:rFonts w:cs="Arial"/>
                <w:sz w:val="18"/>
                <w:szCs w:val="18"/>
              </w:rPr>
            </w:pPr>
            <w:r>
              <w:rPr>
                <w:rFonts w:cs="Arial"/>
                <w:sz w:val="18"/>
                <w:szCs w:val="18"/>
              </w:rPr>
              <w:t>32.10</w:t>
            </w:r>
          </w:p>
        </w:tc>
      </w:tr>
      <w:tr w:rsidR="00826731" w:rsidRPr="00826731" w14:paraId="3B849407" w14:textId="77777777" w:rsidTr="00401057">
        <w:tc>
          <w:tcPr>
            <w:tcW w:w="2268" w:type="dxa"/>
            <w:tcBorders>
              <w:top w:val="nil"/>
              <w:left w:val="nil"/>
              <w:bottom w:val="nil"/>
              <w:right w:val="single" w:sz="18" w:space="0" w:color="C00000"/>
            </w:tcBorders>
            <w:shd w:val="clear" w:color="auto" w:fill="auto"/>
            <w:vAlign w:val="center"/>
          </w:tcPr>
          <w:p w14:paraId="0CADAECD" w14:textId="77777777" w:rsidR="00826731" w:rsidRPr="0087211A" w:rsidRDefault="00826731" w:rsidP="00826731">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C00000"/>
              <w:bottom w:val="nil"/>
            </w:tcBorders>
            <w:vAlign w:val="bottom"/>
          </w:tcPr>
          <w:p w14:paraId="7E17A05F" w14:textId="036B2AA3" w:rsidR="00826731" w:rsidRPr="001722F7" w:rsidRDefault="00826731" w:rsidP="00826731">
            <w:pPr>
              <w:spacing w:before="40" w:after="20"/>
              <w:jc w:val="right"/>
              <w:rPr>
                <w:rFonts w:cs="Arial"/>
                <w:sz w:val="18"/>
                <w:szCs w:val="18"/>
              </w:rPr>
            </w:pPr>
            <w:r>
              <w:rPr>
                <w:rFonts w:cs="Arial"/>
                <w:sz w:val="18"/>
                <w:szCs w:val="18"/>
              </w:rPr>
              <w:t>360</w:t>
            </w:r>
          </w:p>
        </w:tc>
        <w:tc>
          <w:tcPr>
            <w:tcW w:w="1418" w:type="dxa"/>
            <w:tcBorders>
              <w:top w:val="nil"/>
              <w:left w:val="nil"/>
              <w:bottom w:val="nil"/>
            </w:tcBorders>
            <w:vAlign w:val="bottom"/>
          </w:tcPr>
          <w:p w14:paraId="6B705BAA" w14:textId="1F27DF5A" w:rsidR="00826731" w:rsidRPr="001722F7" w:rsidRDefault="00826731" w:rsidP="00826731">
            <w:pPr>
              <w:spacing w:before="40" w:after="20"/>
              <w:jc w:val="right"/>
              <w:rPr>
                <w:rFonts w:cs="Arial"/>
                <w:sz w:val="18"/>
                <w:szCs w:val="18"/>
              </w:rPr>
            </w:pPr>
            <w:r>
              <w:rPr>
                <w:rFonts w:cs="Arial"/>
                <w:sz w:val="18"/>
                <w:szCs w:val="18"/>
              </w:rPr>
              <w:t>0.2</w:t>
            </w:r>
          </w:p>
        </w:tc>
        <w:tc>
          <w:tcPr>
            <w:tcW w:w="170" w:type="dxa"/>
            <w:tcBorders>
              <w:top w:val="nil"/>
              <w:left w:val="nil"/>
              <w:bottom w:val="nil"/>
            </w:tcBorders>
            <w:vAlign w:val="bottom"/>
          </w:tcPr>
          <w:p w14:paraId="50796C0A" w14:textId="20A48E42"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D328908" w14:textId="5F27F165" w:rsidR="00826731" w:rsidRPr="001722F7" w:rsidRDefault="00826731" w:rsidP="00826731">
            <w:pPr>
              <w:spacing w:before="40" w:after="20"/>
              <w:jc w:val="right"/>
              <w:rPr>
                <w:rFonts w:cs="Arial"/>
                <w:sz w:val="18"/>
                <w:szCs w:val="18"/>
              </w:rPr>
            </w:pPr>
            <w:r>
              <w:rPr>
                <w:rFonts w:cs="Arial"/>
                <w:sz w:val="18"/>
                <w:szCs w:val="18"/>
              </w:rPr>
              <w:t>6.570</w:t>
            </w:r>
          </w:p>
        </w:tc>
        <w:tc>
          <w:tcPr>
            <w:tcW w:w="1418" w:type="dxa"/>
            <w:tcBorders>
              <w:top w:val="nil"/>
              <w:left w:val="nil"/>
              <w:bottom w:val="nil"/>
              <w:right w:val="nil"/>
            </w:tcBorders>
            <w:shd w:val="clear" w:color="auto" w:fill="auto"/>
            <w:vAlign w:val="bottom"/>
          </w:tcPr>
          <w:p w14:paraId="76BFEA18" w14:textId="1F3929DB"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6B1251FE" w14:textId="77777777" w:rsidTr="00401057">
        <w:tc>
          <w:tcPr>
            <w:tcW w:w="2268" w:type="dxa"/>
            <w:tcBorders>
              <w:top w:val="nil"/>
              <w:left w:val="nil"/>
              <w:bottom w:val="nil"/>
              <w:right w:val="single" w:sz="18" w:space="0" w:color="C00000"/>
            </w:tcBorders>
            <w:shd w:val="clear" w:color="auto" w:fill="auto"/>
            <w:vAlign w:val="center"/>
          </w:tcPr>
          <w:p w14:paraId="682FAD61" w14:textId="77777777" w:rsidR="00826731" w:rsidRPr="0087211A" w:rsidRDefault="00826731" w:rsidP="00826731">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C00000"/>
              <w:bottom w:val="nil"/>
            </w:tcBorders>
            <w:vAlign w:val="bottom"/>
          </w:tcPr>
          <w:p w14:paraId="081B3E1B" w14:textId="0B78A190" w:rsidR="00826731" w:rsidRPr="001722F7" w:rsidRDefault="00826731" w:rsidP="00826731">
            <w:pPr>
              <w:spacing w:before="40" w:after="20"/>
              <w:jc w:val="right"/>
              <w:rPr>
                <w:rFonts w:cs="Arial"/>
                <w:sz w:val="18"/>
                <w:szCs w:val="18"/>
              </w:rPr>
            </w:pPr>
            <w:r>
              <w:rPr>
                <w:rFonts w:cs="Arial"/>
                <w:sz w:val="18"/>
                <w:szCs w:val="18"/>
              </w:rPr>
              <w:t>1,633</w:t>
            </w:r>
          </w:p>
        </w:tc>
        <w:tc>
          <w:tcPr>
            <w:tcW w:w="1418" w:type="dxa"/>
            <w:tcBorders>
              <w:top w:val="nil"/>
              <w:left w:val="nil"/>
              <w:bottom w:val="nil"/>
            </w:tcBorders>
            <w:vAlign w:val="bottom"/>
          </w:tcPr>
          <w:p w14:paraId="182A3973" w14:textId="3FD5A75C" w:rsidR="00826731" w:rsidRPr="001722F7" w:rsidRDefault="00826731" w:rsidP="00826731">
            <w:pPr>
              <w:spacing w:before="40" w:after="20"/>
              <w:jc w:val="right"/>
              <w:rPr>
                <w:rFonts w:cs="Arial"/>
                <w:sz w:val="18"/>
                <w:szCs w:val="18"/>
              </w:rPr>
            </w:pPr>
            <w:r>
              <w:rPr>
                <w:rFonts w:cs="Arial"/>
                <w:sz w:val="18"/>
                <w:szCs w:val="18"/>
              </w:rPr>
              <w:t>0.8</w:t>
            </w:r>
          </w:p>
        </w:tc>
        <w:tc>
          <w:tcPr>
            <w:tcW w:w="170" w:type="dxa"/>
            <w:tcBorders>
              <w:top w:val="nil"/>
              <w:left w:val="nil"/>
              <w:bottom w:val="nil"/>
            </w:tcBorders>
            <w:vAlign w:val="bottom"/>
          </w:tcPr>
          <w:p w14:paraId="26EAA7A0" w14:textId="5DF55B82"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132D7D78" w14:textId="12F4B532" w:rsidR="00826731" w:rsidRPr="001722F7" w:rsidRDefault="00826731" w:rsidP="00826731">
            <w:pPr>
              <w:spacing w:before="40" w:after="20"/>
              <w:jc w:val="right"/>
              <w:rPr>
                <w:rFonts w:cs="Arial"/>
                <w:sz w:val="18"/>
                <w:szCs w:val="18"/>
              </w:rPr>
            </w:pPr>
            <w:r>
              <w:rPr>
                <w:rFonts w:cs="Arial"/>
                <w:sz w:val="18"/>
                <w:szCs w:val="18"/>
              </w:rPr>
              <w:t>6.010</w:t>
            </w:r>
          </w:p>
        </w:tc>
        <w:tc>
          <w:tcPr>
            <w:tcW w:w="1418" w:type="dxa"/>
            <w:tcBorders>
              <w:top w:val="nil"/>
              <w:left w:val="nil"/>
              <w:bottom w:val="nil"/>
              <w:right w:val="nil"/>
            </w:tcBorders>
            <w:shd w:val="clear" w:color="auto" w:fill="auto"/>
            <w:vAlign w:val="bottom"/>
          </w:tcPr>
          <w:p w14:paraId="53331DFD" w14:textId="09F41331" w:rsidR="00826731" w:rsidRPr="001722F7" w:rsidRDefault="00826731" w:rsidP="00826731">
            <w:pPr>
              <w:spacing w:before="40" w:after="20"/>
              <w:jc w:val="right"/>
              <w:rPr>
                <w:rFonts w:cs="Arial"/>
                <w:sz w:val="18"/>
                <w:szCs w:val="18"/>
              </w:rPr>
            </w:pPr>
            <w:r>
              <w:rPr>
                <w:rFonts w:cs="Arial"/>
                <w:sz w:val="18"/>
                <w:szCs w:val="18"/>
              </w:rPr>
              <w:t>0.51</w:t>
            </w:r>
          </w:p>
        </w:tc>
      </w:tr>
      <w:tr w:rsidR="00826731" w:rsidRPr="00826731" w14:paraId="6E6901C5" w14:textId="77777777" w:rsidTr="00401057">
        <w:tc>
          <w:tcPr>
            <w:tcW w:w="2268" w:type="dxa"/>
            <w:tcBorders>
              <w:top w:val="nil"/>
              <w:left w:val="nil"/>
              <w:bottom w:val="nil"/>
              <w:right w:val="single" w:sz="18" w:space="0" w:color="C00000"/>
            </w:tcBorders>
            <w:shd w:val="clear" w:color="auto" w:fill="auto"/>
            <w:vAlign w:val="center"/>
          </w:tcPr>
          <w:p w14:paraId="38E06A5F" w14:textId="77777777" w:rsidR="00826731" w:rsidRPr="0087211A" w:rsidRDefault="00826731" w:rsidP="00826731">
            <w:pPr>
              <w:spacing w:before="40" w:after="20"/>
              <w:rPr>
                <w:rFonts w:cs="Arial"/>
                <w:sz w:val="18"/>
                <w:szCs w:val="18"/>
              </w:rPr>
            </w:pPr>
            <w:r w:rsidRPr="0087211A">
              <w:rPr>
                <w:rFonts w:cs="Arial"/>
                <w:sz w:val="18"/>
                <w:szCs w:val="18"/>
              </w:rPr>
              <w:t>Wodonga C</w:t>
            </w:r>
          </w:p>
        </w:tc>
        <w:tc>
          <w:tcPr>
            <w:tcW w:w="1418" w:type="dxa"/>
            <w:tcBorders>
              <w:top w:val="nil"/>
              <w:left w:val="single" w:sz="18" w:space="0" w:color="C00000"/>
              <w:bottom w:val="nil"/>
            </w:tcBorders>
            <w:vAlign w:val="bottom"/>
          </w:tcPr>
          <w:p w14:paraId="145D83F9" w14:textId="18D114CE" w:rsidR="00826731" w:rsidRPr="001722F7" w:rsidRDefault="00826731" w:rsidP="00826731">
            <w:pPr>
              <w:spacing w:before="40" w:after="20"/>
              <w:jc w:val="right"/>
              <w:rPr>
                <w:rFonts w:cs="Arial"/>
                <w:sz w:val="18"/>
                <w:szCs w:val="18"/>
              </w:rPr>
            </w:pPr>
            <w:r>
              <w:rPr>
                <w:rFonts w:cs="Arial"/>
                <w:sz w:val="18"/>
                <w:szCs w:val="18"/>
              </w:rPr>
              <w:t>981</w:t>
            </w:r>
          </w:p>
        </w:tc>
        <w:tc>
          <w:tcPr>
            <w:tcW w:w="1418" w:type="dxa"/>
            <w:tcBorders>
              <w:top w:val="nil"/>
              <w:left w:val="nil"/>
              <w:bottom w:val="nil"/>
            </w:tcBorders>
            <w:vAlign w:val="bottom"/>
          </w:tcPr>
          <w:p w14:paraId="629CA98B" w14:textId="39A19D67" w:rsidR="00826731" w:rsidRPr="001722F7" w:rsidRDefault="00826731" w:rsidP="00826731">
            <w:pPr>
              <w:spacing w:before="40" w:after="20"/>
              <w:jc w:val="right"/>
              <w:rPr>
                <w:rFonts w:cs="Arial"/>
                <w:sz w:val="18"/>
                <w:szCs w:val="18"/>
              </w:rPr>
            </w:pPr>
            <w:r>
              <w:rPr>
                <w:rFonts w:cs="Arial"/>
                <w:sz w:val="18"/>
                <w:szCs w:val="18"/>
              </w:rPr>
              <w:t>2.5</w:t>
            </w:r>
          </w:p>
        </w:tc>
        <w:tc>
          <w:tcPr>
            <w:tcW w:w="170" w:type="dxa"/>
            <w:tcBorders>
              <w:top w:val="nil"/>
              <w:left w:val="nil"/>
              <w:bottom w:val="nil"/>
            </w:tcBorders>
            <w:vAlign w:val="bottom"/>
          </w:tcPr>
          <w:p w14:paraId="2F211B47" w14:textId="591D9560"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24204E35" w14:textId="7963C4D2" w:rsidR="00826731" w:rsidRPr="001722F7" w:rsidRDefault="00826731" w:rsidP="00826731">
            <w:pPr>
              <w:spacing w:before="40" w:after="20"/>
              <w:jc w:val="right"/>
              <w:rPr>
                <w:rFonts w:cs="Arial"/>
                <w:sz w:val="18"/>
                <w:szCs w:val="18"/>
              </w:rPr>
            </w:pPr>
            <w:r>
              <w:rPr>
                <w:rFonts w:cs="Arial"/>
                <w:sz w:val="18"/>
                <w:szCs w:val="18"/>
              </w:rPr>
              <w:t>0.690</w:t>
            </w:r>
          </w:p>
        </w:tc>
        <w:tc>
          <w:tcPr>
            <w:tcW w:w="1418" w:type="dxa"/>
            <w:tcBorders>
              <w:top w:val="nil"/>
              <w:left w:val="nil"/>
              <w:bottom w:val="nil"/>
              <w:right w:val="nil"/>
            </w:tcBorders>
            <w:shd w:val="clear" w:color="auto" w:fill="auto"/>
            <w:vAlign w:val="bottom"/>
          </w:tcPr>
          <w:p w14:paraId="066511D0" w14:textId="4770ABE6" w:rsidR="00826731" w:rsidRPr="001722F7" w:rsidRDefault="00826731" w:rsidP="00826731">
            <w:pPr>
              <w:spacing w:before="40" w:after="20"/>
              <w:jc w:val="right"/>
              <w:rPr>
                <w:rFonts w:cs="Arial"/>
                <w:sz w:val="18"/>
                <w:szCs w:val="18"/>
              </w:rPr>
            </w:pPr>
            <w:r>
              <w:rPr>
                <w:rFonts w:cs="Arial"/>
                <w:sz w:val="18"/>
                <w:szCs w:val="18"/>
              </w:rPr>
              <w:t>0.89</w:t>
            </w:r>
          </w:p>
        </w:tc>
      </w:tr>
      <w:tr w:rsidR="00826731" w:rsidRPr="00826731" w14:paraId="0F47F8AC" w14:textId="77777777" w:rsidTr="00401057">
        <w:tc>
          <w:tcPr>
            <w:tcW w:w="2268" w:type="dxa"/>
            <w:tcBorders>
              <w:top w:val="nil"/>
              <w:left w:val="nil"/>
              <w:bottom w:val="nil"/>
              <w:right w:val="single" w:sz="18" w:space="0" w:color="C00000"/>
            </w:tcBorders>
            <w:shd w:val="clear" w:color="auto" w:fill="auto"/>
            <w:vAlign w:val="center"/>
          </w:tcPr>
          <w:p w14:paraId="4D75DF06" w14:textId="77777777" w:rsidR="00826731" w:rsidRPr="0087211A" w:rsidRDefault="00826731" w:rsidP="00826731">
            <w:pPr>
              <w:spacing w:before="40" w:after="20"/>
              <w:rPr>
                <w:rFonts w:cs="Arial"/>
                <w:sz w:val="18"/>
                <w:szCs w:val="18"/>
              </w:rPr>
            </w:pPr>
            <w:r w:rsidRPr="0087211A">
              <w:rPr>
                <w:rFonts w:cs="Arial"/>
                <w:sz w:val="18"/>
                <w:szCs w:val="18"/>
              </w:rPr>
              <w:t>Wyndham C</w:t>
            </w:r>
          </w:p>
        </w:tc>
        <w:tc>
          <w:tcPr>
            <w:tcW w:w="1418" w:type="dxa"/>
            <w:tcBorders>
              <w:top w:val="nil"/>
              <w:left w:val="single" w:sz="18" w:space="0" w:color="C00000"/>
              <w:bottom w:val="nil"/>
            </w:tcBorders>
            <w:vAlign w:val="bottom"/>
          </w:tcPr>
          <w:p w14:paraId="3DF9B7C8" w14:textId="5CF639A1" w:rsidR="00826731" w:rsidRPr="001722F7" w:rsidRDefault="00826731" w:rsidP="00826731">
            <w:pPr>
              <w:spacing w:before="40" w:after="20"/>
              <w:jc w:val="right"/>
              <w:rPr>
                <w:rFonts w:cs="Arial"/>
                <w:sz w:val="18"/>
                <w:szCs w:val="18"/>
              </w:rPr>
            </w:pPr>
            <w:r>
              <w:rPr>
                <w:rFonts w:cs="Arial"/>
                <w:sz w:val="18"/>
                <w:szCs w:val="18"/>
              </w:rPr>
              <w:t>1,733</w:t>
            </w:r>
          </w:p>
        </w:tc>
        <w:tc>
          <w:tcPr>
            <w:tcW w:w="1418" w:type="dxa"/>
            <w:tcBorders>
              <w:top w:val="nil"/>
              <w:left w:val="nil"/>
              <w:bottom w:val="nil"/>
            </w:tcBorders>
            <w:vAlign w:val="bottom"/>
          </w:tcPr>
          <w:p w14:paraId="300C3BE3" w14:textId="41765667" w:rsidR="00826731" w:rsidRPr="001722F7" w:rsidRDefault="00826731" w:rsidP="00826731">
            <w:pPr>
              <w:spacing w:before="40" w:after="20"/>
              <w:jc w:val="right"/>
              <w:rPr>
                <w:rFonts w:cs="Arial"/>
                <w:sz w:val="18"/>
                <w:szCs w:val="18"/>
              </w:rPr>
            </w:pPr>
            <w:r>
              <w:rPr>
                <w:rFonts w:cs="Arial"/>
                <w:sz w:val="18"/>
                <w:szCs w:val="18"/>
              </w:rPr>
              <w:t>0.8</w:t>
            </w:r>
          </w:p>
        </w:tc>
        <w:tc>
          <w:tcPr>
            <w:tcW w:w="170" w:type="dxa"/>
            <w:tcBorders>
              <w:top w:val="nil"/>
              <w:left w:val="nil"/>
              <w:bottom w:val="nil"/>
            </w:tcBorders>
            <w:vAlign w:val="bottom"/>
          </w:tcPr>
          <w:p w14:paraId="60625133" w14:textId="14B1BF9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36D1F449" w14:textId="58FAB140" w:rsidR="00826731" w:rsidRPr="001722F7" w:rsidRDefault="00826731" w:rsidP="00826731">
            <w:pPr>
              <w:spacing w:before="40" w:after="20"/>
              <w:jc w:val="right"/>
              <w:rPr>
                <w:rFonts w:cs="Arial"/>
                <w:sz w:val="18"/>
                <w:szCs w:val="18"/>
              </w:rPr>
            </w:pPr>
            <w:r>
              <w:rPr>
                <w:rFonts w:cs="Arial"/>
                <w:sz w:val="18"/>
                <w:szCs w:val="18"/>
              </w:rPr>
              <w:t>4.850</w:t>
            </w:r>
          </w:p>
        </w:tc>
        <w:tc>
          <w:tcPr>
            <w:tcW w:w="1418" w:type="dxa"/>
            <w:tcBorders>
              <w:top w:val="nil"/>
              <w:left w:val="nil"/>
              <w:bottom w:val="nil"/>
              <w:right w:val="nil"/>
            </w:tcBorders>
            <w:shd w:val="clear" w:color="auto" w:fill="auto"/>
            <w:vAlign w:val="bottom"/>
          </w:tcPr>
          <w:p w14:paraId="2F95576F" w14:textId="4B6D73C4" w:rsidR="00826731" w:rsidRPr="001722F7" w:rsidRDefault="00826731" w:rsidP="00826731">
            <w:pPr>
              <w:spacing w:before="40" w:after="20"/>
              <w:jc w:val="right"/>
              <w:rPr>
                <w:rFonts w:cs="Arial"/>
                <w:sz w:val="18"/>
                <w:szCs w:val="18"/>
              </w:rPr>
            </w:pPr>
            <w:r>
              <w:rPr>
                <w:rFonts w:cs="Arial"/>
                <w:sz w:val="18"/>
                <w:szCs w:val="18"/>
              </w:rPr>
              <w:t>0.14</w:t>
            </w:r>
          </w:p>
        </w:tc>
      </w:tr>
      <w:tr w:rsidR="00826731" w:rsidRPr="00826731" w14:paraId="5316FE05" w14:textId="77777777" w:rsidTr="00401057">
        <w:tc>
          <w:tcPr>
            <w:tcW w:w="2268" w:type="dxa"/>
            <w:tcBorders>
              <w:top w:val="nil"/>
              <w:left w:val="nil"/>
              <w:bottom w:val="nil"/>
              <w:right w:val="single" w:sz="18" w:space="0" w:color="C00000"/>
            </w:tcBorders>
            <w:shd w:val="clear" w:color="auto" w:fill="auto"/>
            <w:vAlign w:val="center"/>
          </w:tcPr>
          <w:p w14:paraId="571B8C90" w14:textId="77777777" w:rsidR="00826731" w:rsidRPr="0087211A" w:rsidRDefault="00826731" w:rsidP="00826731">
            <w:pPr>
              <w:spacing w:before="40" w:after="20"/>
              <w:rPr>
                <w:rFonts w:cs="Arial"/>
                <w:sz w:val="18"/>
                <w:szCs w:val="18"/>
              </w:rPr>
            </w:pPr>
            <w:r w:rsidRPr="0087211A">
              <w:rPr>
                <w:rFonts w:cs="Arial"/>
                <w:sz w:val="18"/>
                <w:szCs w:val="18"/>
              </w:rPr>
              <w:t>Yarra C</w:t>
            </w:r>
          </w:p>
        </w:tc>
        <w:tc>
          <w:tcPr>
            <w:tcW w:w="1418" w:type="dxa"/>
            <w:tcBorders>
              <w:top w:val="nil"/>
              <w:left w:val="single" w:sz="18" w:space="0" w:color="C00000"/>
              <w:bottom w:val="nil"/>
            </w:tcBorders>
            <w:vAlign w:val="bottom"/>
          </w:tcPr>
          <w:p w14:paraId="56EC6559" w14:textId="12948D74" w:rsidR="00826731" w:rsidRPr="001722F7" w:rsidRDefault="00826731" w:rsidP="00826731">
            <w:pPr>
              <w:spacing w:before="40" w:after="20"/>
              <w:jc w:val="right"/>
              <w:rPr>
                <w:rFonts w:cs="Arial"/>
                <w:sz w:val="18"/>
                <w:szCs w:val="18"/>
              </w:rPr>
            </w:pPr>
            <w:r>
              <w:rPr>
                <w:rFonts w:cs="Arial"/>
                <w:sz w:val="18"/>
                <w:szCs w:val="18"/>
              </w:rPr>
              <w:t>383</w:t>
            </w:r>
          </w:p>
        </w:tc>
        <w:tc>
          <w:tcPr>
            <w:tcW w:w="1418" w:type="dxa"/>
            <w:tcBorders>
              <w:top w:val="nil"/>
              <w:left w:val="nil"/>
              <w:bottom w:val="nil"/>
            </w:tcBorders>
            <w:vAlign w:val="bottom"/>
          </w:tcPr>
          <w:p w14:paraId="45F8FCE5" w14:textId="64CE93D5" w:rsidR="00826731" w:rsidRPr="001722F7" w:rsidRDefault="00826731" w:rsidP="00826731">
            <w:pPr>
              <w:spacing w:before="40" w:after="20"/>
              <w:jc w:val="right"/>
              <w:rPr>
                <w:rFonts w:cs="Arial"/>
                <w:sz w:val="18"/>
                <w:szCs w:val="18"/>
              </w:rPr>
            </w:pPr>
            <w:r>
              <w:rPr>
                <w:rFonts w:cs="Arial"/>
                <w:sz w:val="18"/>
                <w:szCs w:val="18"/>
              </w:rPr>
              <w:t>0.4</w:t>
            </w:r>
          </w:p>
        </w:tc>
        <w:tc>
          <w:tcPr>
            <w:tcW w:w="170" w:type="dxa"/>
            <w:tcBorders>
              <w:top w:val="nil"/>
              <w:left w:val="nil"/>
              <w:bottom w:val="nil"/>
            </w:tcBorders>
            <w:vAlign w:val="bottom"/>
          </w:tcPr>
          <w:p w14:paraId="7C0AB6CD" w14:textId="777FB8CB"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4213DFF7" w14:textId="5234F03C" w:rsidR="00826731" w:rsidRPr="001722F7" w:rsidRDefault="00826731" w:rsidP="00826731">
            <w:pPr>
              <w:spacing w:before="40" w:after="20"/>
              <w:jc w:val="right"/>
              <w:rPr>
                <w:rFonts w:cs="Arial"/>
                <w:sz w:val="18"/>
                <w:szCs w:val="18"/>
              </w:rPr>
            </w:pPr>
            <w:r>
              <w:rPr>
                <w:rFonts w:cs="Arial"/>
                <w:sz w:val="18"/>
                <w:szCs w:val="18"/>
              </w:rPr>
              <w:t>4.060</w:t>
            </w:r>
          </w:p>
        </w:tc>
        <w:tc>
          <w:tcPr>
            <w:tcW w:w="1418" w:type="dxa"/>
            <w:tcBorders>
              <w:top w:val="nil"/>
              <w:left w:val="nil"/>
              <w:bottom w:val="nil"/>
              <w:right w:val="nil"/>
            </w:tcBorders>
            <w:shd w:val="clear" w:color="auto" w:fill="auto"/>
            <w:vAlign w:val="bottom"/>
          </w:tcPr>
          <w:p w14:paraId="0F83EC90" w14:textId="5F37DB79"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7047CFE5" w14:textId="77777777" w:rsidTr="00401057">
        <w:tc>
          <w:tcPr>
            <w:tcW w:w="2268" w:type="dxa"/>
            <w:tcBorders>
              <w:top w:val="nil"/>
              <w:left w:val="nil"/>
              <w:bottom w:val="nil"/>
              <w:right w:val="single" w:sz="18" w:space="0" w:color="C00000"/>
            </w:tcBorders>
            <w:shd w:val="clear" w:color="auto" w:fill="auto"/>
            <w:vAlign w:val="center"/>
          </w:tcPr>
          <w:p w14:paraId="341BD804" w14:textId="77777777" w:rsidR="00826731" w:rsidRPr="0087211A" w:rsidRDefault="00826731" w:rsidP="00826731">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C00000"/>
              <w:bottom w:val="nil"/>
            </w:tcBorders>
            <w:vAlign w:val="bottom"/>
          </w:tcPr>
          <w:p w14:paraId="2B3ACEE5" w14:textId="76A81E34" w:rsidR="00826731" w:rsidRPr="001722F7" w:rsidRDefault="00826731" w:rsidP="00826731">
            <w:pPr>
              <w:spacing w:before="40" w:after="20"/>
              <w:jc w:val="right"/>
              <w:rPr>
                <w:rFonts w:cs="Arial"/>
                <w:sz w:val="18"/>
                <w:szCs w:val="18"/>
              </w:rPr>
            </w:pPr>
            <w:r>
              <w:rPr>
                <w:rFonts w:cs="Arial"/>
                <w:sz w:val="18"/>
                <w:szCs w:val="18"/>
              </w:rPr>
              <w:t>1,354</w:t>
            </w:r>
          </w:p>
        </w:tc>
        <w:tc>
          <w:tcPr>
            <w:tcW w:w="1418" w:type="dxa"/>
            <w:tcBorders>
              <w:top w:val="nil"/>
              <w:left w:val="nil"/>
              <w:bottom w:val="nil"/>
            </w:tcBorders>
            <w:vAlign w:val="bottom"/>
          </w:tcPr>
          <w:p w14:paraId="0A1FFEF0" w14:textId="32922FB5" w:rsidR="00826731" w:rsidRPr="001722F7" w:rsidRDefault="00826731" w:rsidP="00826731">
            <w:pPr>
              <w:spacing w:before="40" w:after="20"/>
              <w:jc w:val="right"/>
              <w:rPr>
                <w:rFonts w:cs="Arial"/>
                <w:sz w:val="18"/>
                <w:szCs w:val="18"/>
              </w:rPr>
            </w:pPr>
            <w:r>
              <w:rPr>
                <w:rFonts w:cs="Arial"/>
                <w:sz w:val="18"/>
                <w:szCs w:val="18"/>
              </w:rPr>
              <w:t>0.9</w:t>
            </w:r>
          </w:p>
        </w:tc>
        <w:tc>
          <w:tcPr>
            <w:tcW w:w="170" w:type="dxa"/>
            <w:tcBorders>
              <w:top w:val="nil"/>
              <w:left w:val="nil"/>
              <w:bottom w:val="nil"/>
            </w:tcBorders>
            <w:vAlign w:val="bottom"/>
          </w:tcPr>
          <w:p w14:paraId="0883E534" w14:textId="1883A72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46FCAF37" w14:textId="1A750DFB" w:rsidR="00826731" w:rsidRPr="001722F7" w:rsidRDefault="00826731" w:rsidP="00826731">
            <w:pPr>
              <w:spacing w:before="40" w:after="20"/>
              <w:jc w:val="right"/>
              <w:rPr>
                <w:rFonts w:cs="Arial"/>
                <w:sz w:val="18"/>
                <w:szCs w:val="18"/>
              </w:rPr>
            </w:pPr>
            <w:r>
              <w:rPr>
                <w:rFonts w:cs="Arial"/>
                <w:sz w:val="18"/>
                <w:szCs w:val="18"/>
              </w:rPr>
              <w:t>0.850</w:t>
            </w:r>
          </w:p>
        </w:tc>
        <w:tc>
          <w:tcPr>
            <w:tcW w:w="1418" w:type="dxa"/>
            <w:tcBorders>
              <w:top w:val="nil"/>
              <w:left w:val="nil"/>
              <w:bottom w:val="nil"/>
              <w:right w:val="nil"/>
            </w:tcBorders>
            <w:shd w:val="clear" w:color="auto" w:fill="auto"/>
            <w:vAlign w:val="bottom"/>
          </w:tcPr>
          <w:p w14:paraId="66DABB14" w14:textId="5B1D63EA" w:rsidR="00826731" w:rsidRPr="001722F7" w:rsidRDefault="00826731" w:rsidP="00826731">
            <w:pPr>
              <w:spacing w:before="40" w:after="20"/>
              <w:jc w:val="right"/>
              <w:rPr>
                <w:rFonts w:cs="Arial"/>
                <w:sz w:val="18"/>
                <w:szCs w:val="18"/>
              </w:rPr>
            </w:pPr>
            <w:r>
              <w:rPr>
                <w:rFonts w:cs="Arial"/>
                <w:sz w:val="18"/>
                <w:szCs w:val="18"/>
              </w:rPr>
              <w:t>9.89</w:t>
            </w:r>
          </w:p>
        </w:tc>
      </w:tr>
      <w:tr w:rsidR="00826731" w:rsidRPr="00826731" w14:paraId="263EB270" w14:textId="77777777" w:rsidTr="00401057">
        <w:tc>
          <w:tcPr>
            <w:tcW w:w="2268" w:type="dxa"/>
            <w:tcBorders>
              <w:top w:val="nil"/>
              <w:left w:val="nil"/>
              <w:bottom w:val="nil"/>
              <w:right w:val="single" w:sz="18" w:space="0" w:color="C00000"/>
            </w:tcBorders>
            <w:shd w:val="clear" w:color="auto" w:fill="auto"/>
            <w:vAlign w:val="center"/>
          </w:tcPr>
          <w:p w14:paraId="0DFF7809" w14:textId="77777777" w:rsidR="00826731" w:rsidRPr="0087211A" w:rsidRDefault="00826731" w:rsidP="00826731">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C00000"/>
              <w:bottom w:val="nil"/>
            </w:tcBorders>
            <w:vAlign w:val="bottom"/>
          </w:tcPr>
          <w:p w14:paraId="1CAC9DDB" w14:textId="3332DFB8" w:rsidR="00826731" w:rsidRPr="001722F7" w:rsidRDefault="00826731" w:rsidP="00826731">
            <w:pPr>
              <w:spacing w:before="40" w:after="20"/>
              <w:jc w:val="right"/>
              <w:rPr>
                <w:rFonts w:cs="Arial"/>
                <w:sz w:val="18"/>
                <w:szCs w:val="18"/>
              </w:rPr>
            </w:pPr>
            <w:r>
              <w:rPr>
                <w:rFonts w:cs="Arial"/>
                <w:sz w:val="18"/>
                <w:szCs w:val="18"/>
              </w:rPr>
              <w:t>77</w:t>
            </w:r>
          </w:p>
        </w:tc>
        <w:tc>
          <w:tcPr>
            <w:tcW w:w="1418" w:type="dxa"/>
            <w:tcBorders>
              <w:top w:val="nil"/>
              <w:left w:val="nil"/>
              <w:bottom w:val="nil"/>
            </w:tcBorders>
            <w:vAlign w:val="bottom"/>
          </w:tcPr>
          <w:p w14:paraId="253090F5" w14:textId="18E01BDD" w:rsidR="00826731" w:rsidRPr="001722F7" w:rsidRDefault="00826731" w:rsidP="00826731">
            <w:pPr>
              <w:spacing w:before="40" w:after="20"/>
              <w:jc w:val="right"/>
              <w:rPr>
                <w:rFonts w:cs="Arial"/>
                <w:sz w:val="18"/>
                <w:szCs w:val="18"/>
              </w:rPr>
            </w:pPr>
            <w:r>
              <w:rPr>
                <w:rFonts w:cs="Arial"/>
                <w:sz w:val="18"/>
                <w:szCs w:val="18"/>
              </w:rPr>
              <w:t>1.2</w:t>
            </w:r>
          </w:p>
        </w:tc>
        <w:tc>
          <w:tcPr>
            <w:tcW w:w="170" w:type="dxa"/>
            <w:tcBorders>
              <w:top w:val="nil"/>
              <w:left w:val="nil"/>
              <w:bottom w:val="nil"/>
            </w:tcBorders>
            <w:vAlign w:val="bottom"/>
          </w:tcPr>
          <w:p w14:paraId="5335DBE6" w14:textId="6C1A639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shd w:val="clear" w:color="auto" w:fill="auto"/>
            <w:vAlign w:val="bottom"/>
          </w:tcPr>
          <w:p w14:paraId="5441D8AD" w14:textId="6C390497" w:rsidR="00826731" w:rsidRPr="001722F7" w:rsidRDefault="00826731" w:rsidP="00826731">
            <w:pPr>
              <w:spacing w:before="40" w:after="20"/>
              <w:jc w:val="right"/>
              <w:rPr>
                <w:rFonts w:cs="Arial"/>
                <w:sz w:val="18"/>
                <w:szCs w:val="18"/>
              </w:rPr>
            </w:pPr>
            <w:r>
              <w:rPr>
                <w:rFonts w:cs="Arial"/>
                <w:sz w:val="18"/>
                <w:szCs w:val="18"/>
              </w:rPr>
              <w:t>0.280</w:t>
            </w:r>
          </w:p>
        </w:tc>
        <w:tc>
          <w:tcPr>
            <w:tcW w:w="1418" w:type="dxa"/>
            <w:tcBorders>
              <w:top w:val="nil"/>
              <w:left w:val="nil"/>
              <w:bottom w:val="nil"/>
              <w:right w:val="nil"/>
            </w:tcBorders>
            <w:shd w:val="clear" w:color="auto" w:fill="auto"/>
            <w:vAlign w:val="bottom"/>
          </w:tcPr>
          <w:p w14:paraId="7D2241AE" w14:textId="49F87C4D" w:rsidR="00826731" w:rsidRPr="001722F7" w:rsidRDefault="00826731" w:rsidP="00826731">
            <w:pPr>
              <w:spacing w:before="40" w:after="20"/>
              <w:jc w:val="right"/>
              <w:rPr>
                <w:rFonts w:cs="Arial"/>
                <w:sz w:val="18"/>
                <w:szCs w:val="18"/>
              </w:rPr>
            </w:pPr>
            <w:r>
              <w:rPr>
                <w:rFonts w:cs="Arial"/>
                <w:sz w:val="18"/>
                <w:szCs w:val="18"/>
              </w:rPr>
              <w:t>23.98</w:t>
            </w:r>
          </w:p>
        </w:tc>
      </w:tr>
      <w:tr w:rsidR="00826731" w:rsidRPr="00826731" w14:paraId="68A26989" w14:textId="77777777" w:rsidTr="00033B56">
        <w:tc>
          <w:tcPr>
            <w:tcW w:w="2268" w:type="dxa"/>
            <w:tcBorders>
              <w:top w:val="nil"/>
              <w:left w:val="nil"/>
              <w:bottom w:val="nil"/>
              <w:right w:val="single" w:sz="18" w:space="0" w:color="C00000"/>
            </w:tcBorders>
            <w:shd w:val="clear" w:color="auto" w:fill="auto"/>
            <w:vAlign w:val="center"/>
          </w:tcPr>
          <w:p w14:paraId="4E5040D6" w14:textId="77777777" w:rsidR="00826731" w:rsidRPr="0087211A" w:rsidRDefault="00826731" w:rsidP="00826731">
            <w:pPr>
              <w:spacing w:before="40" w:after="20"/>
              <w:rPr>
                <w:rFonts w:cs="Arial"/>
                <w:sz w:val="18"/>
                <w:szCs w:val="18"/>
              </w:rPr>
            </w:pPr>
          </w:p>
        </w:tc>
        <w:tc>
          <w:tcPr>
            <w:tcW w:w="1418" w:type="dxa"/>
            <w:tcBorders>
              <w:top w:val="nil"/>
              <w:left w:val="single" w:sz="18" w:space="0" w:color="C00000"/>
              <w:bottom w:val="single" w:sz="8" w:space="0" w:color="C00000"/>
            </w:tcBorders>
            <w:vAlign w:val="bottom"/>
          </w:tcPr>
          <w:p w14:paraId="77D43CE3" w14:textId="1EE35EC7"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single" w:sz="8" w:space="0" w:color="C00000"/>
            </w:tcBorders>
            <w:vAlign w:val="bottom"/>
          </w:tcPr>
          <w:p w14:paraId="2430C6EE" w14:textId="13B7BE6E" w:rsidR="00826731" w:rsidRPr="001722F7" w:rsidRDefault="00826731" w:rsidP="00826731">
            <w:pPr>
              <w:spacing w:before="40" w:after="20"/>
              <w:jc w:val="right"/>
              <w:rPr>
                <w:rFonts w:cs="Arial"/>
                <w:sz w:val="18"/>
                <w:szCs w:val="18"/>
              </w:rPr>
            </w:pPr>
          </w:p>
        </w:tc>
        <w:tc>
          <w:tcPr>
            <w:tcW w:w="170" w:type="dxa"/>
            <w:tcBorders>
              <w:top w:val="nil"/>
              <w:left w:val="nil"/>
              <w:bottom w:val="single" w:sz="8" w:space="0" w:color="C00000"/>
            </w:tcBorders>
            <w:vAlign w:val="bottom"/>
          </w:tcPr>
          <w:p w14:paraId="7E4C52AD" w14:textId="2E52DA53"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single" w:sz="8" w:space="0" w:color="C00000"/>
              <w:right w:val="nil"/>
            </w:tcBorders>
            <w:shd w:val="clear" w:color="auto" w:fill="auto"/>
            <w:vAlign w:val="bottom"/>
          </w:tcPr>
          <w:p w14:paraId="510CBC38" w14:textId="64F54868"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single" w:sz="8" w:space="0" w:color="C00000"/>
              <w:right w:val="nil"/>
            </w:tcBorders>
            <w:shd w:val="clear" w:color="auto" w:fill="auto"/>
            <w:vAlign w:val="bottom"/>
          </w:tcPr>
          <w:p w14:paraId="709D9678" w14:textId="44DAC4F2"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7ABA0B22" w14:textId="77777777" w:rsidTr="00033B56">
        <w:tc>
          <w:tcPr>
            <w:tcW w:w="2268" w:type="dxa"/>
            <w:tcBorders>
              <w:top w:val="nil"/>
              <w:left w:val="nil"/>
              <w:bottom w:val="nil"/>
              <w:right w:val="single" w:sz="18" w:space="0" w:color="C00000"/>
            </w:tcBorders>
            <w:shd w:val="clear" w:color="auto" w:fill="auto"/>
            <w:vAlign w:val="center"/>
          </w:tcPr>
          <w:p w14:paraId="39B794FF" w14:textId="77777777" w:rsidR="00826731" w:rsidRPr="0087211A" w:rsidRDefault="00826731" w:rsidP="00826731">
            <w:pPr>
              <w:spacing w:before="40" w:after="20"/>
              <w:rPr>
                <w:rFonts w:cs="Arial"/>
                <w:sz w:val="18"/>
                <w:szCs w:val="18"/>
              </w:rPr>
            </w:pPr>
          </w:p>
        </w:tc>
        <w:tc>
          <w:tcPr>
            <w:tcW w:w="1418" w:type="dxa"/>
            <w:tcBorders>
              <w:top w:val="single" w:sz="8" w:space="0" w:color="C00000"/>
              <w:left w:val="single" w:sz="18" w:space="0" w:color="C00000"/>
            </w:tcBorders>
            <w:vAlign w:val="bottom"/>
          </w:tcPr>
          <w:p w14:paraId="52DBC783" w14:textId="125486FB" w:rsidR="00826731" w:rsidRPr="001722F7" w:rsidRDefault="00826731" w:rsidP="00826731">
            <w:pPr>
              <w:spacing w:before="40" w:after="20"/>
              <w:jc w:val="right"/>
              <w:rPr>
                <w:rFonts w:cs="Arial"/>
                <w:b/>
                <w:sz w:val="18"/>
                <w:szCs w:val="18"/>
              </w:rPr>
            </w:pPr>
            <w:r w:rsidRPr="00826731">
              <w:rPr>
                <w:rFonts w:cs="Arial"/>
                <w:b/>
                <w:sz w:val="18"/>
                <w:szCs w:val="18"/>
              </w:rPr>
              <w:t>47,474</w:t>
            </w:r>
          </w:p>
        </w:tc>
        <w:tc>
          <w:tcPr>
            <w:tcW w:w="1418" w:type="dxa"/>
            <w:tcBorders>
              <w:top w:val="single" w:sz="8" w:space="0" w:color="C00000"/>
              <w:left w:val="nil"/>
            </w:tcBorders>
            <w:vAlign w:val="bottom"/>
          </w:tcPr>
          <w:p w14:paraId="5481D45D" w14:textId="4FCB0E3E" w:rsidR="00826731" w:rsidRPr="001722F7" w:rsidRDefault="00826731" w:rsidP="00826731">
            <w:pPr>
              <w:spacing w:before="40" w:after="20"/>
              <w:jc w:val="right"/>
              <w:rPr>
                <w:rFonts w:cs="Arial"/>
                <w:b/>
                <w:sz w:val="18"/>
                <w:szCs w:val="18"/>
              </w:rPr>
            </w:pPr>
            <w:r w:rsidRPr="00826731">
              <w:rPr>
                <w:rFonts w:cs="Arial"/>
                <w:b/>
                <w:sz w:val="18"/>
                <w:szCs w:val="18"/>
              </w:rPr>
              <w:t>0.8</w:t>
            </w:r>
          </w:p>
        </w:tc>
        <w:tc>
          <w:tcPr>
            <w:tcW w:w="170" w:type="dxa"/>
            <w:tcBorders>
              <w:top w:val="single" w:sz="8" w:space="0" w:color="C00000"/>
              <w:left w:val="nil"/>
            </w:tcBorders>
            <w:vAlign w:val="bottom"/>
          </w:tcPr>
          <w:p w14:paraId="13BCE395" w14:textId="40864DD3" w:rsidR="00826731" w:rsidRPr="001722F7" w:rsidRDefault="00826731" w:rsidP="00826731">
            <w:pPr>
              <w:spacing w:before="40" w:after="20"/>
              <w:jc w:val="right"/>
              <w:rPr>
                <w:rFonts w:cs="Arial"/>
                <w:b/>
                <w:sz w:val="18"/>
                <w:szCs w:val="18"/>
              </w:rPr>
            </w:pPr>
            <w:r w:rsidRPr="00826731">
              <w:rPr>
                <w:rFonts w:cs="Arial"/>
                <w:b/>
                <w:sz w:val="18"/>
                <w:szCs w:val="18"/>
              </w:rPr>
              <w:t> </w:t>
            </w:r>
          </w:p>
        </w:tc>
        <w:tc>
          <w:tcPr>
            <w:tcW w:w="1418" w:type="dxa"/>
            <w:tcBorders>
              <w:top w:val="single" w:sz="8" w:space="0" w:color="C00000"/>
              <w:left w:val="nil"/>
              <w:right w:val="nil"/>
            </w:tcBorders>
            <w:shd w:val="clear" w:color="auto" w:fill="auto"/>
            <w:vAlign w:val="bottom"/>
          </w:tcPr>
          <w:p w14:paraId="50737EE7" w14:textId="55D3326C" w:rsidR="00826731" w:rsidRPr="001722F7" w:rsidRDefault="00826731" w:rsidP="00826731">
            <w:pPr>
              <w:spacing w:before="40" w:after="20"/>
              <w:jc w:val="right"/>
              <w:rPr>
                <w:rFonts w:cs="Arial"/>
                <w:b/>
                <w:sz w:val="18"/>
                <w:szCs w:val="18"/>
              </w:rPr>
            </w:pPr>
            <w:r w:rsidRPr="00826731">
              <w:rPr>
                <w:rFonts w:cs="Arial"/>
                <w:b/>
                <w:sz w:val="18"/>
                <w:szCs w:val="18"/>
              </w:rPr>
              <w:t>2.092</w:t>
            </w:r>
          </w:p>
        </w:tc>
        <w:tc>
          <w:tcPr>
            <w:tcW w:w="1418" w:type="dxa"/>
            <w:tcBorders>
              <w:top w:val="single" w:sz="8" w:space="0" w:color="C00000"/>
              <w:left w:val="nil"/>
              <w:right w:val="nil"/>
            </w:tcBorders>
            <w:shd w:val="clear" w:color="auto" w:fill="auto"/>
            <w:vAlign w:val="bottom"/>
          </w:tcPr>
          <w:p w14:paraId="79D85176" w14:textId="603B36BF" w:rsidR="00826731" w:rsidRPr="001722F7" w:rsidRDefault="00826731" w:rsidP="00826731">
            <w:pPr>
              <w:spacing w:before="40" w:after="20"/>
              <w:jc w:val="right"/>
              <w:rPr>
                <w:rFonts w:cs="Arial"/>
                <w:b/>
                <w:sz w:val="18"/>
                <w:szCs w:val="18"/>
              </w:rPr>
            </w:pPr>
            <w:r w:rsidRPr="00826731">
              <w:rPr>
                <w:rFonts w:cs="Arial"/>
                <w:b/>
                <w:sz w:val="18"/>
                <w:szCs w:val="18"/>
              </w:rPr>
              <w:t> </w:t>
            </w:r>
          </w:p>
        </w:tc>
      </w:tr>
    </w:tbl>
    <w:p w14:paraId="4E4A0D83" w14:textId="77777777" w:rsidR="004A41A8" w:rsidRPr="00FF36E8" w:rsidRDefault="004A41A8" w:rsidP="00FF36E8">
      <w:pPr>
        <w:spacing w:before="40" w:after="20"/>
        <w:rPr>
          <w:rFonts w:cs="Arial"/>
          <w:sz w:val="18"/>
          <w:szCs w:val="18"/>
        </w:rPr>
      </w:pPr>
      <w:r w:rsidRPr="00FF36E8">
        <w:rPr>
          <w:rFonts w:cs="Arial"/>
          <w:sz w:val="18"/>
          <w:szCs w:val="18"/>
        </w:rPr>
        <w:br w:type="page"/>
      </w:r>
    </w:p>
    <w:p w14:paraId="09F545AA" w14:textId="25BE0E7D" w:rsidR="004A41A8" w:rsidRPr="00976C78" w:rsidRDefault="001F183A" w:rsidP="00536506">
      <w:pPr>
        <w:pStyle w:val="VGC-Head10"/>
      </w:pPr>
      <w:r>
        <w:t>2018-19</w:t>
      </w:r>
      <w:r w:rsidR="00A97ABE">
        <w:t xml:space="preserve"> </w:t>
      </w:r>
      <w:r w:rsidR="004A41A8" w:rsidRPr="00976C78">
        <w:t>General Purpose Grants</w:t>
      </w:r>
      <w:r w:rsidR="00CE4507" w:rsidRPr="00976C78">
        <w:tab/>
        <w:t>Appendix 4</w:t>
      </w:r>
    </w:p>
    <w:p w14:paraId="217E53E4" w14:textId="77777777" w:rsidR="004A41A8" w:rsidRPr="00976C78" w:rsidRDefault="004F1184" w:rsidP="008C1A28">
      <w:pPr>
        <w:pStyle w:val="VGC-Head2"/>
      </w:pPr>
      <w:r>
        <w:tab/>
      </w:r>
      <w:r w:rsidR="004A41A8" w:rsidRPr="00976C78">
        <w:t>C.  Cost Adjustors – Raw Data</w:t>
      </w:r>
    </w:p>
    <w:p w14:paraId="06651019" w14:textId="77777777" w:rsidR="009C1E3F" w:rsidRPr="00FF36E8"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FF36E8" w14:paraId="099A1282" w14:textId="77777777" w:rsidTr="00033B56">
        <w:tc>
          <w:tcPr>
            <w:tcW w:w="2268" w:type="dxa"/>
            <w:tcBorders>
              <w:top w:val="nil"/>
              <w:left w:val="nil"/>
              <w:bottom w:val="nil"/>
              <w:right w:val="single" w:sz="18" w:space="0" w:color="C00000"/>
            </w:tcBorders>
            <w:shd w:val="clear" w:color="auto" w:fill="auto"/>
            <w:vAlign w:val="bottom"/>
          </w:tcPr>
          <w:p w14:paraId="6E274062" w14:textId="77777777" w:rsidR="008D440D" w:rsidRPr="0087211A" w:rsidRDefault="008D440D" w:rsidP="008001AD">
            <w:pPr>
              <w:spacing w:before="40" w:after="20"/>
              <w:jc w:val="center"/>
              <w:rPr>
                <w:rFonts w:cs="Arial"/>
                <w:sz w:val="18"/>
                <w:szCs w:val="18"/>
              </w:rPr>
            </w:pPr>
          </w:p>
        </w:tc>
        <w:tc>
          <w:tcPr>
            <w:tcW w:w="3741" w:type="dxa"/>
            <w:gridSpan w:val="3"/>
            <w:tcBorders>
              <w:top w:val="nil"/>
              <w:left w:val="single" w:sz="18" w:space="0" w:color="C00000"/>
              <w:bottom w:val="single" w:sz="8" w:space="0" w:color="C00000"/>
            </w:tcBorders>
            <w:shd w:val="clear" w:color="auto" w:fill="auto"/>
            <w:vAlign w:val="bottom"/>
          </w:tcPr>
          <w:p w14:paraId="72DDDD5E" w14:textId="77777777" w:rsidR="008D440D" w:rsidRPr="00FF36E8" w:rsidRDefault="008D440D"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C00000"/>
              <w:right w:val="nil"/>
            </w:tcBorders>
            <w:shd w:val="clear" w:color="auto" w:fill="auto"/>
            <w:vAlign w:val="bottom"/>
          </w:tcPr>
          <w:p w14:paraId="44826366" w14:textId="77777777" w:rsidR="008D440D" w:rsidRPr="00FF36E8" w:rsidRDefault="008D440D" w:rsidP="008001AD">
            <w:pPr>
              <w:spacing w:before="40" w:after="20"/>
              <w:jc w:val="center"/>
              <w:rPr>
                <w:rFonts w:cs="Arial"/>
                <w:b/>
                <w:sz w:val="18"/>
                <w:szCs w:val="18"/>
              </w:rPr>
            </w:pPr>
          </w:p>
        </w:tc>
        <w:tc>
          <w:tcPr>
            <w:tcW w:w="2494" w:type="dxa"/>
            <w:gridSpan w:val="2"/>
            <w:tcBorders>
              <w:top w:val="nil"/>
              <w:left w:val="nil"/>
              <w:bottom w:val="single" w:sz="8" w:space="0" w:color="C00000"/>
              <w:right w:val="nil"/>
            </w:tcBorders>
            <w:shd w:val="clear" w:color="auto" w:fill="auto"/>
            <w:vAlign w:val="bottom"/>
          </w:tcPr>
          <w:p w14:paraId="592C0A75" w14:textId="77777777" w:rsidR="008D440D" w:rsidRPr="00FF36E8" w:rsidRDefault="008D440D"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under 6 years</w:t>
            </w:r>
          </w:p>
        </w:tc>
      </w:tr>
      <w:tr w:rsidR="008D440D" w:rsidRPr="00FF36E8" w14:paraId="2D7ED4C3" w14:textId="77777777" w:rsidTr="00033B56">
        <w:tc>
          <w:tcPr>
            <w:tcW w:w="2268" w:type="dxa"/>
            <w:tcBorders>
              <w:top w:val="nil"/>
              <w:left w:val="nil"/>
              <w:bottom w:val="nil"/>
              <w:right w:val="single" w:sz="18" w:space="0" w:color="C00000"/>
            </w:tcBorders>
            <w:shd w:val="clear" w:color="auto" w:fill="auto"/>
            <w:vAlign w:val="bottom"/>
          </w:tcPr>
          <w:p w14:paraId="76C4BD32" w14:textId="77777777" w:rsidR="008D440D" w:rsidRPr="0087211A" w:rsidRDefault="008D440D" w:rsidP="008001AD">
            <w:pPr>
              <w:spacing w:before="40" w:after="20"/>
              <w:jc w:val="center"/>
              <w:rPr>
                <w:rFonts w:cs="Arial"/>
                <w:sz w:val="18"/>
                <w:szCs w:val="18"/>
              </w:rPr>
            </w:pPr>
          </w:p>
        </w:tc>
        <w:tc>
          <w:tcPr>
            <w:tcW w:w="1247" w:type="dxa"/>
            <w:tcBorders>
              <w:top w:val="single" w:sz="8" w:space="0" w:color="C00000"/>
              <w:left w:val="single" w:sz="18" w:space="0" w:color="C00000"/>
              <w:bottom w:val="single" w:sz="8" w:space="0" w:color="C00000"/>
              <w:right w:val="nil"/>
            </w:tcBorders>
            <w:shd w:val="clear" w:color="auto" w:fill="auto"/>
            <w:vAlign w:val="bottom"/>
          </w:tcPr>
          <w:p w14:paraId="749B1B4D" w14:textId="34DA162E" w:rsidR="008D440D" w:rsidRPr="00FF36E8" w:rsidRDefault="008D440D"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w:t>
            </w:r>
            <w:r w:rsidR="006D4C53">
              <w:rPr>
                <w:rFonts w:cs="Arial"/>
                <w:sz w:val="16"/>
                <w:szCs w:val="16"/>
              </w:rPr>
              <w:t>4</w:t>
            </w:r>
          </w:p>
        </w:tc>
        <w:tc>
          <w:tcPr>
            <w:tcW w:w="1247" w:type="dxa"/>
            <w:tcBorders>
              <w:top w:val="single" w:sz="8" w:space="0" w:color="C00000"/>
              <w:left w:val="nil"/>
              <w:bottom w:val="single" w:sz="8" w:space="0" w:color="C00000"/>
              <w:right w:val="nil"/>
            </w:tcBorders>
            <w:vAlign w:val="bottom"/>
          </w:tcPr>
          <w:p w14:paraId="7D7347CA" w14:textId="7CAAD502" w:rsidR="008D440D" w:rsidRPr="00FF36E8" w:rsidRDefault="008D440D"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1F183A">
              <w:rPr>
                <w:rFonts w:cs="Arial"/>
                <w:sz w:val="16"/>
                <w:szCs w:val="16"/>
              </w:rPr>
              <w:t>June 2017</w:t>
            </w:r>
          </w:p>
        </w:tc>
        <w:tc>
          <w:tcPr>
            <w:tcW w:w="1247" w:type="dxa"/>
            <w:tcBorders>
              <w:top w:val="single" w:sz="8" w:space="0" w:color="C00000"/>
              <w:left w:val="nil"/>
              <w:bottom w:val="single" w:sz="8" w:space="0" w:color="C00000"/>
              <w:right w:val="nil"/>
            </w:tcBorders>
            <w:shd w:val="clear" w:color="auto" w:fill="auto"/>
            <w:vAlign w:val="bottom"/>
          </w:tcPr>
          <w:p w14:paraId="4A960319" w14:textId="77777777" w:rsidR="008D440D" w:rsidRPr="00FF36E8" w:rsidRDefault="008D440D" w:rsidP="008001AD">
            <w:pPr>
              <w:spacing w:before="40" w:after="20"/>
              <w:jc w:val="center"/>
              <w:rPr>
                <w:rFonts w:cs="Arial"/>
                <w:sz w:val="16"/>
                <w:szCs w:val="16"/>
              </w:rPr>
            </w:pPr>
            <w:r w:rsidRPr="00FF36E8">
              <w:rPr>
                <w:rFonts w:cs="Arial"/>
                <w:sz w:val="16"/>
                <w:szCs w:val="16"/>
              </w:rPr>
              <w:t>Growth</w:t>
            </w:r>
            <w:r w:rsidRPr="00FF36E8">
              <w:rPr>
                <w:rFonts w:cs="Arial"/>
                <w:sz w:val="16"/>
                <w:szCs w:val="16"/>
              </w:rPr>
              <w:br/>
              <w:t>(%)</w:t>
            </w:r>
          </w:p>
        </w:tc>
        <w:tc>
          <w:tcPr>
            <w:tcW w:w="170" w:type="dxa"/>
            <w:vMerge/>
            <w:tcBorders>
              <w:top w:val="single" w:sz="8" w:space="0" w:color="C00000"/>
              <w:left w:val="nil"/>
              <w:bottom w:val="single" w:sz="8" w:space="0" w:color="C00000"/>
              <w:right w:val="nil"/>
            </w:tcBorders>
            <w:shd w:val="clear" w:color="auto" w:fill="auto"/>
            <w:vAlign w:val="bottom"/>
          </w:tcPr>
          <w:p w14:paraId="7801B384" w14:textId="77777777" w:rsidR="008D440D" w:rsidRPr="00FF36E8" w:rsidRDefault="008D440D"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shd w:val="clear" w:color="auto" w:fill="auto"/>
            <w:vAlign w:val="bottom"/>
          </w:tcPr>
          <w:p w14:paraId="7450BC32" w14:textId="77777777" w:rsidR="008D440D" w:rsidRPr="00FF36E8" w:rsidRDefault="008D440D" w:rsidP="008001AD">
            <w:pPr>
              <w:spacing w:before="40" w:after="20"/>
              <w:jc w:val="center"/>
              <w:rPr>
                <w:rFonts w:cs="Arial"/>
                <w:sz w:val="16"/>
                <w:szCs w:val="16"/>
              </w:rPr>
            </w:pPr>
            <w:r w:rsidRPr="00FF36E8">
              <w:rPr>
                <w:rFonts w:cs="Arial"/>
                <w:sz w:val="16"/>
                <w:szCs w:val="16"/>
              </w:rPr>
              <w:t>No.</w:t>
            </w:r>
          </w:p>
        </w:tc>
        <w:tc>
          <w:tcPr>
            <w:tcW w:w="1247" w:type="dxa"/>
            <w:tcBorders>
              <w:top w:val="single" w:sz="8" w:space="0" w:color="C00000"/>
              <w:left w:val="nil"/>
              <w:bottom w:val="single" w:sz="8" w:space="0" w:color="C00000"/>
              <w:right w:val="nil"/>
            </w:tcBorders>
            <w:shd w:val="clear" w:color="auto" w:fill="auto"/>
            <w:vAlign w:val="bottom"/>
          </w:tcPr>
          <w:p w14:paraId="5850C412" w14:textId="477A7E5C" w:rsidR="008D440D" w:rsidRPr="00FF36E8" w:rsidRDefault="008D440D" w:rsidP="008001AD">
            <w:pPr>
              <w:spacing w:before="40" w:after="20"/>
              <w:jc w:val="center"/>
              <w:rPr>
                <w:rFonts w:cs="Arial"/>
                <w:sz w:val="16"/>
                <w:szCs w:val="16"/>
              </w:rPr>
            </w:pPr>
            <w:r w:rsidRPr="00FF36E8">
              <w:rPr>
                <w:rFonts w:cs="Arial"/>
                <w:sz w:val="16"/>
                <w:szCs w:val="16"/>
              </w:rPr>
              <w:t xml:space="preserve">No. / </w:t>
            </w:r>
            <w:r w:rsidRPr="00FF36E8">
              <w:rPr>
                <w:rFonts w:cs="Arial"/>
                <w:sz w:val="16"/>
                <w:szCs w:val="16"/>
              </w:rPr>
              <w:br/>
              <w:t>ERP(p) 201</w:t>
            </w:r>
            <w:r w:rsidR="006D4C53">
              <w:rPr>
                <w:rFonts w:cs="Arial"/>
                <w:sz w:val="16"/>
                <w:szCs w:val="16"/>
              </w:rPr>
              <w:t>7</w:t>
            </w:r>
            <w:r w:rsidRPr="00FF36E8">
              <w:rPr>
                <w:rFonts w:cs="Arial"/>
                <w:sz w:val="16"/>
                <w:szCs w:val="16"/>
              </w:rPr>
              <w:t xml:space="preserve"> </w:t>
            </w:r>
            <w:r w:rsidRPr="00FF36E8">
              <w:rPr>
                <w:rFonts w:cs="Arial"/>
                <w:sz w:val="16"/>
                <w:szCs w:val="16"/>
              </w:rPr>
              <w:br/>
              <w:t>(%)</w:t>
            </w:r>
          </w:p>
        </w:tc>
      </w:tr>
      <w:tr w:rsidR="00826731" w:rsidRPr="00826731" w14:paraId="48E70558" w14:textId="77777777" w:rsidTr="00033B56">
        <w:tc>
          <w:tcPr>
            <w:tcW w:w="2268" w:type="dxa"/>
            <w:tcBorders>
              <w:top w:val="nil"/>
              <w:left w:val="nil"/>
              <w:bottom w:val="nil"/>
              <w:right w:val="single" w:sz="18" w:space="0" w:color="C00000"/>
            </w:tcBorders>
            <w:shd w:val="clear" w:color="auto" w:fill="auto"/>
            <w:vAlign w:val="center"/>
          </w:tcPr>
          <w:p w14:paraId="75B4F7BB" w14:textId="77777777" w:rsidR="00826731" w:rsidRPr="0087211A" w:rsidRDefault="00826731" w:rsidP="00826731">
            <w:pPr>
              <w:spacing w:before="40" w:after="2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3A90B84C" w14:textId="41B7AF61" w:rsidR="00826731" w:rsidRPr="001722F7" w:rsidRDefault="00826731" w:rsidP="00826731">
            <w:pPr>
              <w:spacing w:before="40" w:after="20"/>
              <w:jc w:val="right"/>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5CFAFCB8" w14:textId="77777777" w:rsidR="00826731" w:rsidRPr="001722F7" w:rsidRDefault="00826731" w:rsidP="00826731">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vAlign w:val="bottom"/>
          </w:tcPr>
          <w:p w14:paraId="23BE1921" w14:textId="682321E3" w:rsidR="00826731" w:rsidRPr="001722F7" w:rsidRDefault="00826731" w:rsidP="00826731">
            <w:pPr>
              <w:spacing w:before="40" w:after="2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4ED6CB3F" w14:textId="3ED001C4" w:rsidR="00826731" w:rsidRPr="001722F7" w:rsidRDefault="00826731" w:rsidP="00826731">
            <w:pPr>
              <w:spacing w:before="40" w:after="20"/>
              <w:jc w:val="right"/>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21401BEF" w14:textId="4CE09AC3" w:rsidR="00826731" w:rsidRPr="001722F7" w:rsidRDefault="00826731" w:rsidP="00826731">
            <w:pPr>
              <w:spacing w:before="40" w:after="20"/>
              <w:jc w:val="right"/>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337C76D1" w14:textId="5F9E0D85"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3B50529E" w14:textId="77777777" w:rsidTr="00401057">
        <w:tc>
          <w:tcPr>
            <w:tcW w:w="2268" w:type="dxa"/>
            <w:tcBorders>
              <w:top w:val="nil"/>
              <w:left w:val="nil"/>
              <w:bottom w:val="nil"/>
              <w:right w:val="single" w:sz="18" w:space="0" w:color="C00000"/>
            </w:tcBorders>
            <w:shd w:val="clear" w:color="auto" w:fill="auto"/>
            <w:vAlign w:val="center"/>
          </w:tcPr>
          <w:p w14:paraId="61C4DD81" w14:textId="77777777" w:rsidR="00826731" w:rsidRPr="0087211A" w:rsidRDefault="00826731" w:rsidP="00826731">
            <w:pPr>
              <w:spacing w:before="40" w:after="20"/>
              <w:rPr>
                <w:rFonts w:cs="Arial"/>
                <w:sz w:val="18"/>
                <w:szCs w:val="18"/>
              </w:rPr>
            </w:pPr>
            <w:r w:rsidRPr="0087211A">
              <w:rPr>
                <w:rFonts w:cs="Arial"/>
                <w:sz w:val="18"/>
                <w:szCs w:val="18"/>
              </w:rPr>
              <w:t>Macedon Ranges S</w:t>
            </w:r>
          </w:p>
        </w:tc>
        <w:tc>
          <w:tcPr>
            <w:tcW w:w="1247" w:type="dxa"/>
            <w:tcBorders>
              <w:top w:val="nil"/>
              <w:left w:val="single" w:sz="18" w:space="0" w:color="C00000"/>
              <w:bottom w:val="nil"/>
              <w:right w:val="nil"/>
            </w:tcBorders>
            <w:shd w:val="clear" w:color="auto" w:fill="auto"/>
            <w:vAlign w:val="bottom"/>
          </w:tcPr>
          <w:p w14:paraId="58728437" w14:textId="4D79899F" w:rsidR="00826731" w:rsidRPr="001722F7" w:rsidRDefault="00826731" w:rsidP="00826731">
            <w:pPr>
              <w:spacing w:before="40" w:after="20"/>
              <w:jc w:val="right"/>
              <w:rPr>
                <w:rFonts w:cs="Arial"/>
                <w:sz w:val="18"/>
                <w:szCs w:val="18"/>
              </w:rPr>
            </w:pPr>
            <w:r>
              <w:rPr>
                <w:rFonts w:cs="Arial"/>
                <w:sz w:val="18"/>
                <w:szCs w:val="18"/>
              </w:rPr>
              <w:t>44,702</w:t>
            </w:r>
          </w:p>
        </w:tc>
        <w:tc>
          <w:tcPr>
            <w:tcW w:w="1247" w:type="dxa"/>
            <w:tcBorders>
              <w:top w:val="nil"/>
              <w:left w:val="nil"/>
              <w:bottom w:val="nil"/>
              <w:right w:val="nil"/>
            </w:tcBorders>
            <w:vAlign w:val="bottom"/>
          </w:tcPr>
          <w:p w14:paraId="3C471077" w14:textId="4AA17E97" w:rsidR="00826731" w:rsidRPr="001722F7" w:rsidRDefault="00826731" w:rsidP="00826731">
            <w:pPr>
              <w:spacing w:before="40" w:after="20"/>
              <w:jc w:val="right"/>
              <w:rPr>
                <w:rFonts w:cs="Arial"/>
                <w:sz w:val="18"/>
                <w:szCs w:val="18"/>
              </w:rPr>
            </w:pPr>
            <w:r>
              <w:rPr>
                <w:rFonts w:cs="Arial"/>
                <w:sz w:val="18"/>
                <w:szCs w:val="18"/>
              </w:rPr>
              <w:t>48,438</w:t>
            </w:r>
          </w:p>
        </w:tc>
        <w:tc>
          <w:tcPr>
            <w:tcW w:w="1247" w:type="dxa"/>
            <w:tcBorders>
              <w:top w:val="nil"/>
              <w:left w:val="nil"/>
              <w:bottom w:val="nil"/>
              <w:right w:val="nil"/>
            </w:tcBorders>
            <w:shd w:val="clear" w:color="auto" w:fill="auto"/>
            <w:vAlign w:val="bottom"/>
          </w:tcPr>
          <w:p w14:paraId="0D4F80F2" w14:textId="30823AED" w:rsidR="00826731" w:rsidRPr="001722F7" w:rsidRDefault="00826731" w:rsidP="00826731">
            <w:pPr>
              <w:spacing w:before="40" w:after="20"/>
              <w:jc w:val="right"/>
              <w:rPr>
                <w:rFonts w:cs="Arial"/>
                <w:sz w:val="18"/>
                <w:szCs w:val="18"/>
              </w:rPr>
            </w:pPr>
            <w:r>
              <w:rPr>
                <w:rFonts w:cs="Arial"/>
                <w:sz w:val="18"/>
                <w:szCs w:val="18"/>
              </w:rPr>
              <w:t>8.4</w:t>
            </w:r>
          </w:p>
        </w:tc>
        <w:tc>
          <w:tcPr>
            <w:tcW w:w="170" w:type="dxa"/>
            <w:tcBorders>
              <w:top w:val="nil"/>
              <w:left w:val="nil"/>
              <w:bottom w:val="nil"/>
              <w:right w:val="nil"/>
            </w:tcBorders>
            <w:shd w:val="clear" w:color="auto" w:fill="auto"/>
            <w:vAlign w:val="bottom"/>
          </w:tcPr>
          <w:p w14:paraId="3E1283FA" w14:textId="0F1B684C"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75DF345" w14:textId="297CE90D" w:rsidR="00826731" w:rsidRPr="001722F7" w:rsidRDefault="00826731" w:rsidP="00826731">
            <w:pPr>
              <w:spacing w:before="40" w:after="20"/>
              <w:jc w:val="right"/>
              <w:rPr>
                <w:rFonts w:cs="Arial"/>
                <w:sz w:val="18"/>
                <w:szCs w:val="18"/>
              </w:rPr>
            </w:pPr>
            <w:r>
              <w:rPr>
                <w:rFonts w:cs="Arial"/>
                <w:sz w:val="18"/>
                <w:szCs w:val="18"/>
              </w:rPr>
              <w:t>3,918</w:t>
            </w:r>
          </w:p>
        </w:tc>
        <w:tc>
          <w:tcPr>
            <w:tcW w:w="1247" w:type="dxa"/>
            <w:tcBorders>
              <w:top w:val="nil"/>
              <w:left w:val="nil"/>
              <w:bottom w:val="nil"/>
              <w:right w:val="nil"/>
            </w:tcBorders>
            <w:shd w:val="clear" w:color="auto" w:fill="auto"/>
            <w:vAlign w:val="bottom"/>
          </w:tcPr>
          <w:p w14:paraId="1A4A9C06" w14:textId="38056F77" w:rsidR="00826731" w:rsidRPr="001722F7" w:rsidRDefault="00826731" w:rsidP="00826731">
            <w:pPr>
              <w:spacing w:before="40" w:after="20"/>
              <w:jc w:val="right"/>
              <w:rPr>
                <w:rFonts w:cs="Arial"/>
                <w:sz w:val="18"/>
                <w:szCs w:val="18"/>
              </w:rPr>
            </w:pPr>
            <w:r>
              <w:rPr>
                <w:rFonts w:cs="Arial"/>
                <w:sz w:val="18"/>
                <w:szCs w:val="18"/>
              </w:rPr>
              <w:t>8.1</w:t>
            </w:r>
          </w:p>
        </w:tc>
      </w:tr>
      <w:tr w:rsidR="00826731" w:rsidRPr="00826731" w14:paraId="031C757A" w14:textId="77777777" w:rsidTr="00401057">
        <w:tc>
          <w:tcPr>
            <w:tcW w:w="2268" w:type="dxa"/>
            <w:tcBorders>
              <w:top w:val="nil"/>
              <w:left w:val="nil"/>
              <w:bottom w:val="nil"/>
              <w:right w:val="single" w:sz="18" w:space="0" w:color="C00000"/>
            </w:tcBorders>
            <w:shd w:val="clear" w:color="auto" w:fill="auto"/>
            <w:vAlign w:val="center"/>
          </w:tcPr>
          <w:p w14:paraId="137E5955" w14:textId="77777777" w:rsidR="00826731" w:rsidRPr="0087211A" w:rsidRDefault="00826731" w:rsidP="00826731">
            <w:pPr>
              <w:spacing w:before="40" w:after="20"/>
              <w:rPr>
                <w:rFonts w:cs="Arial"/>
                <w:sz w:val="18"/>
                <w:szCs w:val="18"/>
              </w:rPr>
            </w:pPr>
            <w:r w:rsidRPr="0087211A">
              <w:rPr>
                <w:rFonts w:cs="Arial"/>
                <w:sz w:val="18"/>
                <w:szCs w:val="18"/>
              </w:rPr>
              <w:t>Manningham C</w:t>
            </w:r>
          </w:p>
        </w:tc>
        <w:tc>
          <w:tcPr>
            <w:tcW w:w="1247" w:type="dxa"/>
            <w:tcBorders>
              <w:top w:val="nil"/>
              <w:left w:val="single" w:sz="18" w:space="0" w:color="C00000"/>
              <w:bottom w:val="nil"/>
              <w:right w:val="nil"/>
            </w:tcBorders>
            <w:shd w:val="clear" w:color="auto" w:fill="auto"/>
            <w:vAlign w:val="bottom"/>
          </w:tcPr>
          <w:p w14:paraId="7135D4DD" w14:textId="4391F69B" w:rsidR="00826731" w:rsidRPr="001722F7" w:rsidRDefault="00826731" w:rsidP="00826731">
            <w:pPr>
              <w:spacing w:before="40" w:after="20"/>
              <w:jc w:val="right"/>
              <w:rPr>
                <w:rFonts w:cs="Arial"/>
                <w:sz w:val="18"/>
                <w:szCs w:val="18"/>
              </w:rPr>
            </w:pPr>
            <w:r>
              <w:rPr>
                <w:rFonts w:cs="Arial"/>
                <w:sz w:val="18"/>
                <w:szCs w:val="18"/>
              </w:rPr>
              <w:t>118,485</w:t>
            </w:r>
          </w:p>
        </w:tc>
        <w:tc>
          <w:tcPr>
            <w:tcW w:w="1247" w:type="dxa"/>
            <w:tcBorders>
              <w:top w:val="nil"/>
              <w:left w:val="nil"/>
              <w:bottom w:val="nil"/>
              <w:right w:val="nil"/>
            </w:tcBorders>
            <w:vAlign w:val="bottom"/>
          </w:tcPr>
          <w:p w14:paraId="39340AF6" w14:textId="51AE71FF" w:rsidR="00826731" w:rsidRPr="001722F7" w:rsidRDefault="00826731" w:rsidP="00826731">
            <w:pPr>
              <w:spacing w:before="40" w:after="20"/>
              <w:jc w:val="right"/>
              <w:rPr>
                <w:rFonts w:cs="Arial"/>
                <w:sz w:val="18"/>
                <w:szCs w:val="18"/>
              </w:rPr>
            </w:pPr>
            <w:r>
              <w:rPr>
                <w:rFonts w:cs="Arial"/>
                <w:sz w:val="18"/>
                <w:szCs w:val="18"/>
              </w:rPr>
              <w:t>124,517</w:t>
            </w:r>
          </w:p>
        </w:tc>
        <w:tc>
          <w:tcPr>
            <w:tcW w:w="1247" w:type="dxa"/>
            <w:tcBorders>
              <w:top w:val="nil"/>
              <w:left w:val="nil"/>
              <w:bottom w:val="nil"/>
              <w:right w:val="nil"/>
            </w:tcBorders>
            <w:shd w:val="clear" w:color="auto" w:fill="auto"/>
            <w:vAlign w:val="bottom"/>
          </w:tcPr>
          <w:p w14:paraId="1C954FC5" w14:textId="2C582DBD" w:rsidR="00826731" w:rsidRPr="001722F7" w:rsidRDefault="00826731" w:rsidP="00826731">
            <w:pPr>
              <w:spacing w:before="40" w:after="20"/>
              <w:jc w:val="right"/>
              <w:rPr>
                <w:rFonts w:cs="Arial"/>
                <w:sz w:val="18"/>
                <w:szCs w:val="18"/>
              </w:rPr>
            </w:pPr>
            <w:r>
              <w:rPr>
                <w:rFonts w:cs="Arial"/>
                <w:sz w:val="18"/>
                <w:szCs w:val="18"/>
              </w:rPr>
              <w:t>5.1</w:t>
            </w:r>
          </w:p>
        </w:tc>
        <w:tc>
          <w:tcPr>
            <w:tcW w:w="170" w:type="dxa"/>
            <w:tcBorders>
              <w:top w:val="nil"/>
              <w:left w:val="nil"/>
              <w:bottom w:val="nil"/>
              <w:right w:val="nil"/>
            </w:tcBorders>
            <w:shd w:val="clear" w:color="auto" w:fill="auto"/>
            <w:vAlign w:val="bottom"/>
          </w:tcPr>
          <w:p w14:paraId="2721E839" w14:textId="4DDF66EE"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AD69A43" w14:textId="0E7C85F1" w:rsidR="00826731" w:rsidRPr="001722F7" w:rsidRDefault="00826731" w:rsidP="00826731">
            <w:pPr>
              <w:spacing w:before="40" w:after="20"/>
              <w:jc w:val="right"/>
              <w:rPr>
                <w:rFonts w:cs="Arial"/>
                <w:sz w:val="18"/>
                <w:szCs w:val="18"/>
              </w:rPr>
            </w:pPr>
            <w:r>
              <w:rPr>
                <w:rFonts w:cs="Arial"/>
                <w:sz w:val="18"/>
                <w:szCs w:val="18"/>
              </w:rPr>
              <w:t>7,670</w:t>
            </w:r>
          </w:p>
        </w:tc>
        <w:tc>
          <w:tcPr>
            <w:tcW w:w="1247" w:type="dxa"/>
            <w:tcBorders>
              <w:top w:val="nil"/>
              <w:left w:val="nil"/>
              <w:bottom w:val="nil"/>
              <w:right w:val="nil"/>
            </w:tcBorders>
            <w:shd w:val="clear" w:color="auto" w:fill="auto"/>
            <w:vAlign w:val="bottom"/>
          </w:tcPr>
          <w:p w14:paraId="75E8E815" w14:textId="5A2B1AFB" w:rsidR="00826731" w:rsidRPr="001722F7" w:rsidRDefault="00826731" w:rsidP="00826731">
            <w:pPr>
              <w:spacing w:before="40" w:after="20"/>
              <w:jc w:val="right"/>
              <w:rPr>
                <w:rFonts w:cs="Arial"/>
                <w:sz w:val="18"/>
                <w:szCs w:val="18"/>
              </w:rPr>
            </w:pPr>
            <w:r>
              <w:rPr>
                <w:rFonts w:cs="Arial"/>
                <w:sz w:val="18"/>
                <w:szCs w:val="18"/>
              </w:rPr>
              <w:t>6.2</w:t>
            </w:r>
          </w:p>
        </w:tc>
      </w:tr>
      <w:tr w:rsidR="00826731" w:rsidRPr="00826731" w14:paraId="74C04ADD" w14:textId="77777777" w:rsidTr="00401057">
        <w:tc>
          <w:tcPr>
            <w:tcW w:w="2268" w:type="dxa"/>
            <w:tcBorders>
              <w:top w:val="nil"/>
              <w:left w:val="nil"/>
              <w:bottom w:val="nil"/>
              <w:right w:val="single" w:sz="18" w:space="0" w:color="C00000"/>
            </w:tcBorders>
            <w:shd w:val="clear" w:color="auto" w:fill="auto"/>
            <w:vAlign w:val="center"/>
          </w:tcPr>
          <w:p w14:paraId="75D388EE" w14:textId="77777777" w:rsidR="00826731" w:rsidRPr="0087211A" w:rsidRDefault="00826731" w:rsidP="00826731">
            <w:pPr>
              <w:spacing w:before="40" w:after="20"/>
              <w:rPr>
                <w:rFonts w:cs="Arial"/>
                <w:sz w:val="18"/>
                <w:szCs w:val="18"/>
              </w:rPr>
            </w:pPr>
            <w:r w:rsidRPr="0087211A">
              <w:rPr>
                <w:rFonts w:cs="Arial"/>
                <w:sz w:val="18"/>
                <w:szCs w:val="18"/>
              </w:rPr>
              <w:t>Mansfield S</w:t>
            </w:r>
          </w:p>
        </w:tc>
        <w:tc>
          <w:tcPr>
            <w:tcW w:w="1247" w:type="dxa"/>
            <w:tcBorders>
              <w:top w:val="nil"/>
              <w:left w:val="single" w:sz="18" w:space="0" w:color="C00000"/>
              <w:bottom w:val="nil"/>
              <w:right w:val="nil"/>
            </w:tcBorders>
            <w:shd w:val="clear" w:color="auto" w:fill="auto"/>
            <w:vAlign w:val="bottom"/>
          </w:tcPr>
          <w:p w14:paraId="4F391AD5" w14:textId="42B7045F" w:rsidR="00826731" w:rsidRPr="001722F7" w:rsidRDefault="00826731" w:rsidP="00826731">
            <w:pPr>
              <w:spacing w:before="40" w:after="20"/>
              <w:jc w:val="right"/>
              <w:rPr>
                <w:rFonts w:cs="Arial"/>
                <w:sz w:val="18"/>
                <w:szCs w:val="18"/>
              </w:rPr>
            </w:pPr>
            <w:r>
              <w:rPr>
                <w:rFonts w:cs="Arial"/>
                <w:sz w:val="18"/>
                <w:szCs w:val="18"/>
              </w:rPr>
              <w:t>8,471</w:t>
            </w:r>
          </w:p>
        </w:tc>
        <w:tc>
          <w:tcPr>
            <w:tcW w:w="1247" w:type="dxa"/>
            <w:tcBorders>
              <w:top w:val="nil"/>
              <w:left w:val="nil"/>
              <w:bottom w:val="nil"/>
              <w:right w:val="nil"/>
            </w:tcBorders>
            <w:vAlign w:val="bottom"/>
          </w:tcPr>
          <w:p w14:paraId="5CC73E69" w14:textId="022F8DA7" w:rsidR="00826731" w:rsidRPr="001722F7" w:rsidRDefault="00826731" w:rsidP="00826731">
            <w:pPr>
              <w:spacing w:before="40" w:after="20"/>
              <w:jc w:val="right"/>
              <w:rPr>
                <w:rFonts w:cs="Arial"/>
                <w:sz w:val="18"/>
                <w:szCs w:val="18"/>
              </w:rPr>
            </w:pPr>
            <w:r>
              <w:rPr>
                <w:rFonts w:cs="Arial"/>
                <w:sz w:val="18"/>
                <w:szCs w:val="18"/>
              </w:rPr>
              <w:t>9,001</w:t>
            </w:r>
          </w:p>
        </w:tc>
        <w:tc>
          <w:tcPr>
            <w:tcW w:w="1247" w:type="dxa"/>
            <w:tcBorders>
              <w:top w:val="nil"/>
              <w:left w:val="nil"/>
              <w:bottom w:val="nil"/>
              <w:right w:val="nil"/>
            </w:tcBorders>
            <w:shd w:val="clear" w:color="auto" w:fill="auto"/>
            <w:vAlign w:val="bottom"/>
          </w:tcPr>
          <w:p w14:paraId="62B22499" w14:textId="7559EAAD" w:rsidR="00826731" w:rsidRPr="001722F7" w:rsidRDefault="00826731" w:rsidP="00826731">
            <w:pPr>
              <w:spacing w:before="40" w:after="20"/>
              <w:jc w:val="right"/>
              <w:rPr>
                <w:rFonts w:cs="Arial"/>
                <w:sz w:val="18"/>
                <w:szCs w:val="18"/>
              </w:rPr>
            </w:pPr>
            <w:r>
              <w:rPr>
                <w:rFonts w:cs="Arial"/>
                <w:sz w:val="18"/>
                <w:szCs w:val="18"/>
              </w:rPr>
              <w:t>6.3</w:t>
            </w:r>
          </w:p>
        </w:tc>
        <w:tc>
          <w:tcPr>
            <w:tcW w:w="170" w:type="dxa"/>
            <w:tcBorders>
              <w:top w:val="nil"/>
              <w:left w:val="nil"/>
              <w:bottom w:val="nil"/>
              <w:right w:val="nil"/>
            </w:tcBorders>
            <w:shd w:val="clear" w:color="auto" w:fill="auto"/>
            <w:vAlign w:val="bottom"/>
          </w:tcPr>
          <w:p w14:paraId="6732F558" w14:textId="158CD2BB"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8FB2329" w14:textId="567D1F48" w:rsidR="00826731" w:rsidRPr="001722F7" w:rsidRDefault="00826731" w:rsidP="00826731">
            <w:pPr>
              <w:spacing w:before="40" w:after="20"/>
              <w:jc w:val="right"/>
              <w:rPr>
                <w:rFonts w:cs="Arial"/>
                <w:sz w:val="18"/>
                <w:szCs w:val="18"/>
              </w:rPr>
            </w:pPr>
            <w:r>
              <w:rPr>
                <w:rFonts w:cs="Arial"/>
                <w:sz w:val="18"/>
                <w:szCs w:val="18"/>
              </w:rPr>
              <w:t>587</w:t>
            </w:r>
          </w:p>
        </w:tc>
        <w:tc>
          <w:tcPr>
            <w:tcW w:w="1247" w:type="dxa"/>
            <w:tcBorders>
              <w:top w:val="nil"/>
              <w:left w:val="nil"/>
              <w:bottom w:val="nil"/>
              <w:right w:val="nil"/>
            </w:tcBorders>
            <w:shd w:val="clear" w:color="auto" w:fill="auto"/>
            <w:vAlign w:val="bottom"/>
          </w:tcPr>
          <w:p w14:paraId="4580AED7" w14:textId="1925F4B6" w:rsidR="00826731" w:rsidRPr="001722F7" w:rsidRDefault="00826731" w:rsidP="00826731">
            <w:pPr>
              <w:spacing w:before="40" w:after="20"/>
              <w:jc w:val="right"/>
              <w:rPr>
                <w:rFonts w:cs="Arial"/>
                <w:sz w:val="18"/>
                <w:szCs w:val="18"/>
              </w:rPr>
            </w:pPr>
            <w:r>
              <w:rPr>
                <w:rFonts w:cs="Arial"/>
                <w:sz w:val="18"/>
                <w:szCs w:val="18"/>
              </w:rPr>
              <w:t>6.5</w:t>
            </w:r>
          </w:p>
        </w:tc>
      </w:tr>
      <w:tr w:rsidR="00826731" w:rsidRPr="00826731" w14:paraId="1D564618" w14:textId="77777777" w:rsidTr="00401057">
        <w:tc>
          <w:tcPr>
            <w:tcW w:w="2268" w:type="dxa"/>
            <w:tcBorders>
              <w:top w:val="nil"/>
              <w:left w:val="nil"/>
              <w:bottom w:val="nil"/>
              <w:right w:val="single" w:sz="18" w:space="0" w:color="C00000"/>
            </w:tcBorders>
            <w:shd w:val="clear" w:color="auto" w:fill="auto"/>
            <w:vAlign w:val="center"/>
          </w:tcPr>
          <w:p w14:paraId="1004FB8C" w14:textId="77777777" w:rsidR="00826731" w:rsidRPr="0087211A" w:rsidRDefault="00826731" w:rsidP="00826731">
            <w:pPr>
              <w:spacing w:before="40" w:after="20"/>
              <w:rPr>
                <w:rFonts w:cs="Arial"/>
                <w:sz w:val="18"/>
                <w:szCs w:val="18"/>
              </w:rPr>
            </w:pPr>
            <w:r w:rsidRPr="0087211A">
              <w:rPr>
                <w:rFonts w:cs="Arial"/>
                <w:sz w:val="18"/>
                <w:szCs w:val="18"/>
              </w:rPr>
              <w:t>Maribyrnong C</w:t>
            </w:r>
          </w:p>
        </w:tc>
        <w:tc>
          <w:tcPr>
            <w:tcW w:w="1247" w:type="dxa"/>
            <w:tcBorders>
              <w:top w:val="nil"/>
              <w:left w:val="single" w:sz="18" w:space="0" w:color="C00000"/>
              <w:bottom w:val="nil"/>
              <w:right w:val="nil"/>
            </w:tcBorders>
            <w:shd w:val="clear" w:color="auto" w:fill="auto"/>
            <w:vAlign w:val="bottom"/>
          </w:tcPr>
          <w:p w14:paraId="2A32D5B2" w14:textId="60299EA4" w:rsidR="00826731" w:rsidRPr="001722F7" w:rsidRDefault="00826731" w:rsidP="00826731">
            <w:pPr>
              <w:spacing w:before="40" w:after="20"/>
              <w:jc w:val="right"/>
              <w:rPr>
                <w:rFonts w:cs="Arial"/>
                <w:sz w:val="18"/>
                <w:szCs w:val="18"/>
              </w:rPr>
            </w:pPr>
            <w:r>
              <w:rPr>
                <w:rFonts w:cs="Arial"/>
                <w:sz w:val="18"/>
                <w:szCs w:val="18"/>
              </w:rPr>
              <w:t>81,831</w:t>
            </w:r>
          </w:p>
        </w:tc>
        <w:tc>
          <w:tcPr>
            <w:tcW w:w="1247" w:type="dxa"/>
            <w:tcBorders>
              <w:top w:val="nil"/>
              <w:left w:val="nil"/>
              <w:bottom w:val="nil"/>
              <w:right w:val="nil"/>
            </w:tcBorders>
            <w:vAlign w:val="bottom"/>
          </w:tcPr>
          <w:p w14:paraId="7B3CCB1A" w14:textId="37B7E015" w:rsidR="00826731" w:rsidRPr="001722F7" w:rsidRDefault="00826731" w:rsidP="00826731">
            <w:pPr>
              <w:spacing w:before="40" w:after="20"/>
              <w:jc w:val="right"/>
              <w:rPr>
                <w:rFonts w:cs="Arial"/>
                <w:sz w:val="18"/>
                <w:szCs w:val="18"/>
              </w:rPr>
            </w:pPr>
            <w:r>
              <w:rPr>
                <w:rFonts w:cs="Arial"/>
                <w:sz w:val="18"/>
                <w:szCs w:val="18"/>
              </w:rPr>
              <w:t>89,705</w:t>
            </w:r>
          </w:p>
        </w:tc>
        <w:tc>
          <w:tcPr>
            <w:tcW w:w="1247" w:type="dxa"/>
            <w:tcBorders>
              <w:top w:val="nil"/>
              <w:left w:val="nil"/>
              <w:bottom w:val="nil"/>
              <w:right w:val="nil"/>
            </w:tcBorders>
            <w:shd w:val="clear" w:color="auto" w:fill="auto"/>
            <w:vAlign w:val="bottom"/>
          </w:tcPr>
          <w:p w14:paraId="6648A28C" w14:textId="241C4BB0" w:rsidR="00826731" w:rsidRPr="001722F7" w:rsidRDefault="00826731" w:rsidP="00826731">
            <w:pPr>
              <w:spacing w:before="40" w:after="20"/>
              <w:jc w:val="right"/>
              <w:rPr>
                <w:rFonts w:cs="Arial"/>
                <w:sz w:val="18"/>
                <w:szCs w:val="18"/>
              </w:rPr>
            </w:pPr>
            <w:r>
              <w:rPr>
                <w:rFonts w:cs="Arial"/>
                <w:sz w:val="18"/>
                <w:szCs w:val="18"/>
              </w:rPr>
              <w:t>9.6</w:t>
            </w:r>
          </w:p>
        </w:tc>
        <w:tc>
          <w:tcPr>
            <w:tcW w:w="170" w:type="dxa"/>
            <w:tcBorders>
              <w:top w:val="nil"/>
              <w:left w:val="nil"/>
              <w:bottom w:val="nil"/>
              <w:right w:val="nil"/>
            </w:tcBorders>
            <w:shd w:val="clear" w:color="auto" w:fill="auto"/>
            <w:vAlign w:val="bottom"/>
          </w:tcPr>
          <w:p w14:paraId="0B90C9AD" w14:textId="6C907268"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C95AC24" w14:textId="7C81E6F4" w:rsidR="00826731" w:rsidRPr="001722F7" w:rsidRDefault="00826731" w:rsidP="00826731">
            <w:pPr>
              <w:spacing w:before="40" w:after="20"/>
              <w:jc w:val="right"/>
              <w:rPr>
                <w:rFonts w:cs="Arial"/>
                <w:sz w:val="18"/>
                <w:szCs w:val="18"/>
              </w:rPr>
            </w:pPr>
            <w:r>
              <w:rPr>
                <w:rFonts w:cs="Arial"/>
                <w:sz w:val="18"/>
                <w:szCs w:val="18"/>
              </w:rPr>
              <w:t>7,317</w:t>
            </w:r>
          </w:p>
        </w:tc>
        <w:tc>
          <w:tcPr>
            <w:tcW w:w="1247" w:type="dxa"/>
            <w:tcBorders>
              <w:top w:val="nil"/>
              <w:left w:val="nil"/>
              <w:bottom w:val="nil"/>
              <w:right w:val="nil"/>
            </w:tcBorders>
            <w:shd w:val="clear" w:color="auto" w:fill="auto"/>
            <w:vAlign w:val="bottom"/>
          </w:tcPr>
          <w:p w14:paraId="24F9C70F" w14:textId="1E86237E" w:rsidR="00826731" w:rsidRPr="001722F7" w:rsidRDefault="00826731" w:rsidP="00826731">
            <w:pPr>
              <w:spacing w:before="40" w:after="20"/>
              <w:jc w:val="right"/>
              <w:rPr>
                <w:rFonts w:cs="Arial"/>
                <w:sz w:val="18"/>
                <w:szCs w:val="18"/>
              </w:rPr>
            </w:pPr>
            <w:r>
              <w:rPr>
                <w:rFonts w:cs="Arial"/>
                <w:sz w:val="18"/>
                <w:szCs w:val="18"/>
              </w:rPr>
              <w:t>8.2</w:t>
            </w:r>
          </w:p>
        </w:tc>
      </w:tr>
      <w:tr w:rsidR="00826731" w:rsidRPr="00826731" w14:paraId="3F80462E" w14:textId="77777777" w:rsidTr="00401057">
        <w:tc>
          <w:tcPr>
            <w:tcW w:w="2268" w:type="dxa"/>
            <w:tcBorders>
              <w:top w:val="nil"/>
              <w:left w:val="nil"/>
              <w:bottom w:val="nil"/>
              <w:right w:val="single" w:sz="18" w:space="0" w:color="C00000"/>
            </w:tcBorders>
            <w:shd w:val="clear" w:color="auto" w:fill="auto"/>
            <w:vAlign w:val="center"/>
          </w:tcPr>
          <w:p w14:paraId="11CBD0AD" w14:textId="77777777" w:rsidR="00826731" w:rsidRPr="0087211A" w:rsidRDefault="00826731" w:rsidP="00826731">
            <w:pPr>
              <w:spacing w:before="40" w:after="20"/>
              <w:rPr>
                <w:rFonts w:cs="Arial"/>
                <w:sz w:val="18"/>
                <w:szCs w:val="18"/>
              </w:rPr>
            </w:pPr>
            <w:r w:rsidRPr="0087211A">
              <w:rPr>
                <w:rFonts w:cs="Arial"/>
                <w:sz w:val="18"/>
                <w:szCs w:val="18"/>
              </w:rPr>
              <w:t>Maroondah C</w:t>
            </w:r>
          </w:p>
        </w:tc>
        <w:tc>
          <w:tcPr>
            <w:tcW w:w="1247" w:type="dxa"/>
            <w:tcBorders>
              <w:top w:val="nil"/>
              <w:left w:val="single" w:sz="18" w:space="0" w:color="C00000"/>
              <w:bottom w:val="nil"/>
              <w:right w:val="nil"/>
            </w:tcBorders>
            <w:shd w:val="clear" w:color="auto" w:fill="auto"/>
            <w:vAlign w:val="bottom"/>
          </w:tcPr>
          <w:p w14:paraId="53113B0A" w14:textId="1B0C4E33" w:rsidR="00826731" w:rsidRPr="001722F7" w:rsidRDefault="00826731" w:rsidP="00826731">
            <w:pPr>
              <w:spacing w:before="40" w:after="20"/>
              <w:jc w:val="right"/>
              <w:rPr>
                <w:rFonts w:cs="Arial"/>
                <w:sz w:val="18"/>
                <w:szCs w:val="18"/>
              </w:rPr>
            </w:pPr>
            <w:r>
              <w:rPr>
                <w:rFonts w:cs="Arial"/>
                <w:sz w:val="18"/>
                <w:szCs w:val="18"/>
              </w:rPr>
              <w:t>111,185</w:t>
            </w:r>
          </w:p>
        </w:tc>
        <w:tc>
          <w:tcPr>
            <w:tcW w:w="1247" w:type="dxa"/>
            <w:tcBorders>
              <w:top w:val="nil"/>
              <w:left w:val="nil"/>
              <w:bottom w:val="nil"/>
              <w:right w:val="nil"/>
            </w:tcBorders>
            <w:vAlign w:val="bottom"/>
          </w:tcPr>
          <w:p w14:paraId="5712BF54" w14:textId="4220C18F" w:rsidR="00826731" w:rsidRPr="001722F7" w:rsidRDefault="00826731" w:rsidP="00826731">
            <w:pPr>
              <w:spacing w:before="40" w:after="20"/>
              <w:jc w:val="right"/>
              <w:rPr>
                <w:rFonts w:cs="Arial"/>
                <w:sz w:val="18"/>
                <w:szCs w:val="18"/>
              </w:rPr>
            </w:pPr>
            <w:r>
              <w:rPr>
                <w:rFonts w:cs="Arial"/>
                <w:sz w:val="18"/>
                <w:szCs w:val="18"/>
              </w:rPr>
              <w:t>116,489</w:t>
            </w:r>
          </w:p>
        </w:tc>
        <w:tc>
          <w:tcPr>
            <w:tcW w:w="1247" w:type="dxa"/>
            <w:tcBorders>
              <w:top w:val="nil"/>
              <w:left w:val="nil"/>
              <w:bottom w:val="nil"/>
              <w:right w:val="nil"/>
            </w:tcBorders>
            <w:shd w:val="clear" w:color="auto" w:fill="auto"/>
            <w:vAlign w:val="bottom"/>
          </w:tcPr>
          <w:p w14:paraId="0542EB69" w14:textId="7DAE6C47" w:rsidR="00826731" w:rsidRPr="001722F7" w:rsidRDefault="00826731" w:rsidP="00826731">
            <w:pPr>
              <w:spacing w:before="40" w:after="20"/>
              <w:jc w:val="right"/>
              <w:rPr>
                <w:rFonts w:cs="Arial"/>
                <w:sz w:val="18"/>
                <w:szCs w:val="18"/>
              </w:rPr>
            </w:pPr>
            <w:r>
              <w:rPr>
                <w:rFonts w:cs="Arial"/>
                <w:sz w:val="18"/>
                <w:szCs w:val="18"/>
              </w:rPr>
              <w:t>4.8</w:t>
            </w:r>
          </w:p>
        </w:tc>
        <w:tc>
          <w:tcPr>
            <w:tcW w:w="170" w:type="dxa"/>
            <w:tcBorders>
              <w:top w:val="nil"/>
              <w:left w:val="nil"/>
              <w:bottom w:val="nil"/>
              <w:right w:val="nil"/>
            </w:tcBorders>
            <w:shd w:val="clear" w:color="auto" w:fill="auto"/>
            <w:vAlign w:val="bottom"/>
          </w:tcPr>
          <w:p w14:paraId="734DD237" w14:textId="277CDE20"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B86753B" w14:textId="7C622EB0" w:rsidR="00826731" w:rsidRPr="001722F7" w:rsidRDefault="00826731" w:rsidP="00826731">
            <w:pPr>
              <w:spacing w:before="40" w:after="20"/>
              <w:jc w:val="right"/>
              <w:rPr>
                <w:rFonts w:cs="Arial"/>
                <w:sz w:val="18"/>
                <w:szCs w:val="18"/>
              </w:rPr>
            </w:pPr>
            <w:r>
              <w:rPr>
                <w:rFonts w:cs="Arial"/>
                <w:sz w:val="18"/>
                <w:szCs w:val="18"/>
              </w:rPr>
              <w:t>9,534</w:t>
            </w:r>
          </w:p>
        </w:tc>
        <w:tc>
          <w:tcPr>
            <w:tcW w:w="1247" w:type="dxa"/>
            <w:tcBorders>
              <w:top w:val="nil"/>
              <w:left w:val="nil"/>
              <w:bottom w:val="nil"/>
              <w:right w:val="nil"/>
            </w:tcBorders>
            <w:shd w:val="clear" w:color="auto" w:fill="auto"/>
            <w:vAlign w:val="bottom"/>
          </w:tcPr>
          <w:p w14:paraId="404C059E" w14:textId="5DA61790" w:rsidR="00826731" w:rsidRPr="001722F7" w:rsidRDefault="00826731" w:rsidP="00826731">
            <w:pPr>
              <w:spacing w:before="40" w:after="20"/>
              <w:jc w:val="right"/>
              <w:rPr>
                <w:rFonts w:cs="Arial"/>
                <w:sz w:val="18"/>
                <w:szCs w:val="18"/>
              </w:rPr>
            </w:pPr>
            <w:r>
              <w:rPr>
                <w:rFonts w:cs="Arial"/>
                <w:sz w:val="18"/>
                <w:szCs w:val="18"/>
              </w:rPr>
              <w:t>8.2</w:t>
            </w:r>
          </w:p>
        </w:tc>
      </w:tr>
      <w:tr w:rsidR="00826731" w:rsidRPr="00826731" w14:paraId="48F66583" w14:textId="77777777" w:rsidTr="00401057">
        <w:tc>
          <w:tcPr>
            <w:tcW w:w="2268" w:type="dxa"/>
            <w:tcBorders>
              <w:top w:val="nil"/>
              <w:left w:val="nil"/>
              <w:bottom w:val="nil"/>
              <w:right w:val="single" w:sz="18" w:space="0" w:color="C00000"/>
            </w:tcBorders>
            <w:shd w:val="clear" w:color="auto" w:fill="auto"/>
            <w:vAlign w:val="center"/>
          </w:tcPr>
          <w:p w14:paraId="37112D00" w14:textId="77777777" w:rsidR="00826731" w:rsidRPr="0087211A" w:rsidRDefault="00826731" w:rsidP="00826731">
            <w:pPr>
              <w:spacing w:before="40" w:after="20"/>
              <w:rPr>
                <w:rFonts w:cs="Arial"/>
                <w:sz w:val="18"/>
                <w:szCs w:val="18"/>
              </w:rPr>
            </w:pPr>
            <w:r w:rsidRPr="0087211A">
              <w:rPr>
                <w:rFonts w:cs="Arial"/>
                <w:sz w:val="18"/>
                <w:szCs w:val="18"/>
              </w:rPr>
              <w:t>Melbourne C</w:t>
            </w:r>
          </w:p>
        </w:tc>
        <w:tc>
          <w:tcPr>
            <w:tcW w:w="1247" w:type="dxa"/>
            <w:tcBorders>
              <w:top w:val="nil"/>
              <w:left w:val="single" w:sz="18" w:space="0" w:color="C00000"/>
              <w:bottom w:val="nil"/>
              <w:right w:val="nil"/>
            </w:tcBorders>
            <w:shd w:val="clear" w:color="auto" w:fill="auto"/>
            <w:vAlign w:val="bottom"/>
          </w:tcPr>
          <w:p w14:paraId="28F82E1F" w14:textId="47E2D271" w:rsidR="00826731" w:rsidRPr="001722F7" w:rsidRDefault="00826731" w:rsidP="00826731">
            <w:pPr>
              <w:spacing w:before="40" w:after="20"/>
              <w:jc w:val="right"/>
              <w:rPr>
                <w:rFonts w:cs="Arial"/>
                <w:sz w:val="18"/>
                <w:szCs w:val="18"/>
              </w:rPr>
            </w:pPr>
            <w:r>
              <w:rPr>
                <w:rFonts w:cs="Arial"/>
                <w:sz w:val="18"/>
                <w:szCs w:val="18"/>
              </w:rPr>
              <w:t>122,167</w:t>
            </w:r>
          </w:p>
        </w:tc>
        <w:tc>
          <w:tcPr>
            <w:tcW w:w="1247" w:type="dxa"/>
            <w:tcBorders>
              <w:top w:val="nil"/>
              <w:left w:val="nil"/>
              <w:bottom w:val="nil"/>
              <w:right w:val="nil"/>
            </w:tcBorders>
            <w:vAlign w:val="bottom"/>
          </w:tcPr>
          <w:p w14:paraId="540E1BED" w14:textId="63B01ECD" w:rsidR="00826731" w:rsidRPr="001722F7" w:rsidRDefault="00826731" w:rsidP="00826731">
            <w:pPr>
              <w:spacing w:before="40" w:after="20"/>
              <w:jc w:val="right"/>
              <w:rPr>
                <w:rFonts w:cs="Arial"/>
                <w:sz w:val="18"/>
                <w:szCs w:val="18"/>
              </w:rPr>
            </w:pPr>
            <w:r>
              <w:rPr>
                <w:rFonts w:cs="Arial"/>
                <w:sz w:val="18"/>
                <w:szCs w:val="18"/>
              </w:rPr>
              <w:t>159,992</w:t>
            </w:r>
          </w:p>
        </w:tc>
        <w:tc>
          <w:tcPr>
            <w:tcW w:w="1247" w:type="dxa"/>
            <w:tcBorders>
              <w:top w:val="nil"/>
              <w:left w:val="nil"/>
              <w:bottom w:val="nil"/>
              <w:right w:val="nil"/>
            </w:tcBorders>
            <w:shd w:val="clear" w:color="auto" w:fill="auto"/>
            <w:vAlign w:val="bottom"/>
          </w:tcPr>
          <w:p w14:paraId="3C522392" w14:textId="769A91EF" w:rsidR="00826731" w:rsidRPr="001722F7" w:rsidRDefault="00826731" w:rsidP="00826731">
            <w:pPr>
              <w:spacing w:before="40" w:after="20"/>
              <w:jc w:val="right"/>
              <w:rPr>
                <w:rFonts w:cs="Arial"/>
                <w:sz w:val="18"/>
                <w:szCs w:val="18"/>
              </w:rPr>
            </w:pPr>
            <w:r>
              <w:rPr>
                <w:rFonts w:cs="Arial"/>
                <w:sz w:val="18"/>
                <w:szCs w:val="18"/>
              </w:rPr>
              <w:t>31.0</w:t>
            </w:r>
          </w:p>
        </w:tc>
        <w:tc>
          <w:tcPr>
            <w:tcW w:w="170" w:type="dxa"/>
            <w:tcBorders>
              <w:top w:val="nil"/>
              <w:left w:val="nil"/>
              <w:bottom w:val="nil"/>
              <w:right w:val="nil"/>
            </w:tcBorders>
            <w:shd w:val="clear" w:color="auto" w:fill="auto"/>
            <w:vAlign w:val="bottom"/>
          </w:tcPr>
          <w:p w14:paraId="362B7507" w14:textId="22DD7A82"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3C3550FB" w14:textId="25B18A4C" w:rsidR="00826731" w:rsidRPr="001722F7" w:rsidRDefault="00826731" w:rsidP="00826731">
            <w:pPr>
              <w:spacing w:before="40" w:after="20"/>
              <w:jc w:val="right"/>
              <w:rPr>
                <w:rFonts w:cs="Arial"/>
                <w:sz w:val="18"/>
                <w:szCs w:val="18"/>
              </w:rPr>
            </w:pPr>
            <w:r>
              <w:rPr>
                <w:rFonts w:cs="Arial"/>
                <w:sz w:val="18"/>
                <w:szCs w:val="18"/>
              </w:rPr>
              <w:t>6,061</w:t>
            </w:r>
          </w:p>
        </w:tc>
        <w:tc>
          <w:tcPr>
            <w:tcW w:w="1247" w:type="dxa"/>
            <w:tcBorders>
              <w:top w:val="nil"/>
              <w:left w:val="nil"/>
              <w:bottom w:val="nil"/>
              <w:right w:val="nil"/>
            </w:tcBorders>
            <w:shd w:val="clear" w:color="auto" w:fill="auto"/>
            <w:vAlign w:val="bottom"/>
          </w:tcPr>
          <w:p w14:paraId="647072F1" w14:textId="27133A83" w:rsidR="00826731" w:rsidRPr="001722F7" w:rsidRDefault="00826731" w:rsidP="00826731">
            <w:pPr>
              <w:spacing w:before="40" w:after="20"/>
              <w:jc w:val="right"/>
              <w:rPr>
                <w:rFonts w:cs="Arial"/>
                <w:sz w:val="18"/>
                <w:szCs w:val="18"/>
              </w:rPr>
            </w:pPr>
            <w:r>
              <w:rPr>
                <w:rFonts w:cs="Arial"/>
                <w:sz w:val="18"/>
                <w:szCs w:val="18"/>
              </w:rPr>
              <w:t>3.8</w:t>
            </w:r>
          </w:p>
        </w:tc>
      </w:tr>
      <w:tr w:rsidR="00826731" w:rsidRPr="00826731" w14:paraId="552D0CF5" w14:textId="77777777" w:rsidTr="00401057">
        <w:tc>
          <w:tcPr>
            <w:tcW w:w="2268" w:type="dxa"/>
            <w:tcBorders>
              <w:top w:val="nil"/>
              <w:left w:val="nil"/>
              <w:bottom w:val="nil"/>
              <w:right w:val="single" w:sz="18" w:space="0" w:color="C00000"/>
            </w:tcBorders>
            <w:shd w:val="clear" w:color="auto" w:fill="auto"/>
            <w:vAlign w:val="center"/>
          </w:tcPr>
          <w:p w14:paraId="2FA123E3" w14:textId="77777777" w:rsidR="00826731" w:rsidRPr="0087211A" w:rsidRDefault="00826731" w:rsidP="00826731">
            <w:pPr>
              <w:spacing w:before="40" w:after="20"/>
              <w:rPr>
                <w:rFonts w:cs="Arial"/>
                <w:sz w:val="18"/>
                <w:szCs w:val="18"/>
              </w:rPr>
            </w:pPr>
            <w:r w:rsidRPr="0087211A">
              <w:rPr>
                <w:rFonts w:cs="Arial"/>
                <w:sz w:val="18"/>
                <w:szCs w:val="18"/>
              </w:rPr>
              <w:t>Melton C</w:t>
            </w:r>
          </w:p>
        </w:tc>
        <w:tc>
          <w:tcPr>
            <w:tcW w:w="1247" w:type="dxa"/>
            <w:tcBorders>
              <w:top w:val="nil"/>
              <w:left w:val="single" w:sz="18" w:space="0" w:color="C00000"/>
              <w:bottom w:val="nil"/>
              <w:right w:val="nil"/>
            </w:tcBorders>
            <w:shd w:val="clear" w:color="auto" w:fill="auto"/>
            <w:vAlign w:val="bottom"/>
          </w:tcPr>
          <w:p w14:paraId="53EA9860" w14:textId="27B87035" w:rsidR="00826731" w:rsidRPr="001722F7" w:rsidRDefault="00826731" w:rsidP="00826731">
            <w:pPr>
              <w:spacing w:before="40" w:after="20"/>
              <w:jc w:val="right"/>
              <w:rPr>
                <w:rFonts w:cs="Arial"/>
                <w:sz w:val="18"/>
                <w:szCs w:val="18"/>
              </w:rPr>
            </w:pPr>
            <w:r>
              <w:rPr>
                <w:rFonts w:cs="Arial"/>
                <w:sz w:val="18"/>
                <w:szCs w:val="18"/>
              </w:rPr>
              <w:t>127,638</w:t>
            </w:r>
          </w:p>
        </w:tc>
        <w:tc>
          <w:tcPr>
            <w:tcW w:w="1247" w:type="dxa"/>
            <w:tcBorders>
              <w:top w:val="nil"/>
              <w:left w:val="nil"/>
              <w:bottom w:val="nil"/>
              <w:right w:val="nil"/>
            </w:tcBorders>
            <w:vAlign w:val="bottom"/>
          </w:tcPr>
          <w:p w14:paraId="69E47DB4" w14:textId="69B57911" w:rsidR="00826731" w:rsidRPr="001722F7" w:rsidRDefault="00826731" w:rsidP="00826731">
            <w:pPr>
              <w:spacing w:before="40" w:after="20"/>
              <w:jc w:val="right"/>
              <w:rPr>
                <w:rFonts w:cs="Arial"/>
                <w:sz w:val="18"/>
                <w:szCs w:val="18"/>
              </w:rPr>
            </w:pPr>
            <w:r>
              <w:rPr>
                <w:rFonts w:cs="Arial"/>
                <w:sz w:val="18"/>
                <w:szCs w:val="18"/>
              </w:rPr>
              <w:t>148,896</w:t>
            </w:r>
          </w:p>
        </w:tc>
        <w:tc>
          <w:tcPr>
            <w:tcW w:w="1247" w:type="dxa"/>
            <w:tcBorders>
              <w:top w:val="nil"/>
              <w:left w:val="nil"/>
              <w:bottom w:val="nil"/>
              <w:right w:val="nil"/>
            </w:tcBorders>
            <w:shd w:val="clear" w:color="auto" w:fill="auto"/>
            <w:vAlign w:val="bottom"/>
          </w:tcPr>
          <w:p w14:paraId="7DB752A1" w14:textId="71F27CE1" w:rsidR="00826731" w:rsidRPr="001722F7" w:rsidRDefault="00826731" w:rsidP="00826731">
            <w:pPr>
              <w:spacing w:before="40" w:after="20"/>
              <w:jc w:val="right"/>
              <w:rPr>
                <w:rFonts w:cs="Arial"/>
                <w:sz w:val="18"/>
                <w:szCs w:val="18"/>
              </w:rPr>
            </w:pPr>
            <w:r>
              <w:rPr>
                <w:rFonts w:cs="Arial"/>
                <w:sz w:val="18"/>
                <w:szCs w:val="18"/>
              </w:rPr>
              <w:t>16.7</w:t>
            </w:r>
          </w:p>
        </w:tc>
        <w:tc>
          <w:tcPr>
            <w:tcW w:w="170" w:type="dxa"/>
            <w:tcBorders>
              <w:top w:val="nil"/>
              <w:left w:val="nil"/>
              <w:bottom w:val="nil"/>
              <w:right w:val="nil"/>
            </w:tcBorders>
            <w:shd w:val="clear" w:color="auto" w:fill="auto"/>
            <w:vAlign w:val="bottom"/>
          </w:tcPr>
          <w:p w14:paraId="7CE9EE6F" w14:textId="7EADBFAB"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356D1395" w14:textId="6A9EEDBE" w:rsidR="00826731" w:rsidRPr="001722F7" w:rsidRDefault="00826731" w:rsidP="00826731">
            <w:pPr>
              <w:spacing w:before="40" w:after="20"/>
              <w:jc w:val="right"/>
              <w:rPr>
                <w:rFonts w:cs="Arial"/>
                <w:sz w:val="18"/>
                <w:szCs w:val="18"/>
              </w:rPr>
            </w:pPr>
            <w:r>
              <w:rPr>
                <w:rFonts w:cs="Arial"/>
                <w:sz w:val="18"/>
                <w:szCs w:val="18"/>
              </w:rPr>
              <w:t>15,703</w:t>
            </w:r>
          </w:p>
        </w:tc>
        <w:tc>
          <w:tcPr>
            <w:tcW w:w="1247" w:type="dxa"/>
            <w:tcBorders>
              <w:top w:val="nil"/>
              <w:left w:val="nil"/>
              <w:bottom w:val="nil"/>
              <w:right w:val="nil"/>
            </w:tcBorders>
            <w:shd w:val="clear" w:color="auto" w:fill="auto"/>
            <w:vAlign w:val="bottom"/>
          </w:tcPr>
          <w:p w14:paraId="34950D54" w14:textId="6E137E24" w:rsidR="00826731" w:rsidRPr="001722F7" w:rsidRDefault="00826731" w:rsidP="00826731">
            <w:pPr>
              <w:spacing w:before="40" w:after="20"/>
              <w:jc w:val="right"/>
              <w:rPr>
                <w:rFonts w:cs="Arial"/>
                <w:sz w:val="18"/>
                <w:szCs w:val="18"/>
              </w:rPr>
            </w:pPr>
            <w:r>
              <w:rPr>
                <w:rFonts w:cs="Arial"/>
                <w:sz w:val="18"/>
                <w:szCs w:val="18"/>
              </w:rPr>
              <w:t>10.5</w:t>
            </w:r>
          </w:p>
        </w:tc>
      </w:tr>
      <w:tr w:rsidR="00826731" w:rsidRPr="00826731" w14:paraId="751230A5" w14:textId="77777777" w:rsidTr="00401057">
        <w:tc>
          <w:tcPr>
            <w:tcW w:w="2268" w:type="dxa"/>
            <w:tcBorders>
              <w:top w:val="nil"/>
              <w:left w:val="nil"/>
              <w:bottom w:val="nil"/>
              <w:right w:val="single" w:sz="18" w:space="0" w:color="C00000"/>
            </w:tcBorders>
            <w:shd w:val="clear" w:color="auto" w:fill="auto"/>
            <w:vAlign w:val="center"/>
          </w:tcPr>
          <w:p w14:paraId="3C56EABF" w14:textId="77777777" w:rsidR="00826731" w:rsidRPr="0087211A" w:rsidRDefault="00826731" w:rsidP="00826731">
            <w:pPr>
              <w:spacing w:before="40" w:after="20"/>
              <w:rPr>
                <w:rFonts w:cs="Arial"/>
                <w:sz w:val="18"/>
                <w:szCs w:val="18"/>
              </w:rPr>
            </w:pPr>
            <w:r w:rsidRPr="0087211A">
              <w:rPr>
                <w:rFonts w:cs="Arial"/>
                <w:sz w:val="18"/>
                <w:szCs w:val="18"/>
              </w:rPr>
              <w:t>Mildura RC</w:t>
            </w:r>
          </w:p>
        </w:tc>
        <w:tc>
          <w:tcPr>
            <w:tcW w:w="1247" w:type="dxa"/>
            <w:tcBorders>
              <w:top w:val="nil"/>
              <w:left w:val="single" w:sz="18" w:space="0" w:color="C00000"/>
              <w:bottom w:val="nil"/>
              <w:right w:val="nil"/>
            </w:tcBorders>
            <w:shd w:val="clear" w:color="auto" w:fill="auto"/>
            <w:vAlign w:val="bottom"/>
          </w:tcPr>
          <w:p w14:paraId="6D786FC2" w14:textId="7CDB2F66" w:rsidR="00826731" w:rsidRPr="001722F7" w:rsidRDefault="00826731" w:rsidP="00826731">
            <w:pPr>
              <w:spacing w:before="40" w:after="20"/>
              <w:jc w:val="right"/>
              <w:rPr>
                <w:rFonts w:cs="Arial"/>
                <w:sz w:val="18"/>
                <w:szCs w:val="18"/>
              </w:rPr>
            </w:pPr>
            <w:r>
              <w:rPr>
                <w:rFonts w:cs="Arial"/>
                <w:sz w:val="18"/>
                <w:szCs w:val="18"/>
              </w:rPr>
              <w:t>53,018</w:t>
            </w:r>
          </w:p>
        </w:tc>
        <w:tc>
          <w:tcPr>
            <w:tcW w:w="1247" w:type="dxa"/>
            <w:tcBorders>
              <w:top w:val="nil"/>
              <w:left w:val="nil"/>
              <w:bottom w:val="nil"/>
              <w:right w:val="nil"/>
            </w:tcBorders>
            <w:vAlign w:val="bottom"/>
          </w:tcPr>
          <w:p w14:paraId="40646588" w14:textId="7FB653DD" w:rsidR="00826731" w:rsidRPr="001722F7" w:rsidRDefault="00826731" w:rsidP="00826731">
            <w:pPr>
              <w:spacing w:before="40" w:after="20"/>
              <w:jc w:val="right"/>
              <w:rPr>
                <w:rFonts w:cs="Arial"/>
                <w:sz w:val="18"/>
                <w:szCs w:val="18"/>
              </w:rPr>
            </w:pPr>
            <w:r>
              <w:rPr>
                <w:rFonts w:cs="Arial"/>
                <w:sz w:val="18"/>
                <w:szCs w:val="18"/>
              </w:rPr>
              <w:t>55,071</w:t>
            </w:r>
          </w:p>
        </w:tc>
        <w:tc>
          <w:tcPr>
            <w:tcW w:w="1247" w:type="dxa"/>
            <w:tcBorders>
              <w:top w:val="nil"/>
              <w:left w:val="nil"/>
              <w:bottom w:val="nil"/>
              <w:right w:val="nil"/>
            </w:tcBorders>
            <w:shd w:val="clear" w:color="auto" w:fill="auto"/>
            <w:vAlign w:val="bottom"/>
          </w:tcPr>
          <w:p w14:paraId="6697D637" w14:textId="10BC3036" w:rsidR="00826731" w:rsidRPr="001722F7" w:rsidRDefault="00826731" w:rsidP="00826731">
            <w:pPr>
              <w:spacing w:before="40" w:after="20"/>
              <w:jc w:val="right"/>
              <w:rPr>
                <w:rFonts w:cs="Arial"/>
                <w:sz w:val="18"/>
                <w:szCs w:val="18"/>
              </w:rPr>
            </w:pPr>
            <w:r>
              <w:rPr>
                <w:rFonts w:cs="Arial"/>
                <w:sz w:val="18"/>
                <w:szCs w:val="18"/>
              </w:rPr>
              <w:t>3.9</w:t>
            </w:r>
          </w:p>
        </w:tc>
        <w:tc>
          <w:tcPr>
            <w:tcW w:w="170" w:type="dxa"/>
            <w:tcBorders>
              <w:top w:val="nil"/>
              <w:left w:val="nil"/>
              <w:bottom w:val="nil"/>
              <w:right w:val="nil"/>
            </w:tcBorders>
            <w:shd w:val="clear" w:color="auto" w:fill="auto"/>
            <w:vAlign w:val="bottom"/>
          </w:tcPr>
          <w:p w14:paraId="6A01E494" w14:textId="1E9242E3"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5AAF17B" w14:textId="6C1CCBF0" w:rsidR="00826731" w:rsidRPr="001722F7" w:rsidRDefault="00826731" w:rsidP="00826731">
            <w:pPr>
              <w:spacing w:before="40" w:after="20"/>
              <w:jc w:val="right"/>
              <w:rPr>
                <w:rFonts w:cs="Arial"/>
                <w:sz w:val="18"/>
                <w:szCs w:val="18"/>
              </w:rPr>
            </w:pPr>
            <w:r>
              <w:rPr>
                <w:rFonts w:cs="Arial"/>
                <w:sz w:val="18"/>
                <w:szCs w:val="18"/>
              </w:rPr>
              <w:t>4,288</w:t>
            </w:r>
          </w:p>
        </w:tc>
        <w:tc>
          <w:tcPr>
            <w:tcW w:w="1247" w:type="dxa"/>
            <w:tcBorders>
              <w:top w:val="nil"/>
              <w:left w:val="nil"/>
              <w:bottom w:val="nil"/>
              <w:right w:val="nil"/>
            </w:tcBorders>
            <w:shd w:val="clear" w:color="auto" w:fill="auto"/>
            <w:vAlign w:val="bottom"/>
          </w:tcPr>
          <w:p w14:paraId="69FEF537" w14:textId="27C8AF59" w:rsidR="00826731" w:rsidRPr="001722F7" w:rsidRDefault="00826731" w:rsidP="00826731">
            <w:pPr>
              <w:spacing w:before="40" w:after="20"/>
              <w:jc w:val="right"/>
              <w:rPr>
                <w:rFonts w:cs="Arial"/>
                <w:sz w:val="18"/>
                <w:szCs w:val="18"/>
              </w:rPr>
            </w:pPr>
            <w:r>
              <w:rPr>
                <w:rFonts w:cs="Arial"/>
                <w:sz w:val="18"/>
                <w:szCs w:val="18"/>
              </w:rPr>
              <w:t>7.8</w:t>
            </w:r>
          </w:p>
        </w:tc>
      </w:tr>
      <w:tr w:rsidR="00826731" w:rsidRPr="00826731" w14:paraId="25C5045B" w14:textId="77777777" w:rsidTr="00401057">
        <w:tc>
          <w:tcPr>
            <w:tcW w:w="2268" w:type="dxa"/>
            <w:tcBorders>
              <w:top w:val="nil"/>
              <w:left w:val="nil"/>
              <w:bottom w:val="nil"/>
              <w:right w:val="single" w:sz="18" w:space="0" w:color="C00000"/>
            </w:tcBorders>
            <w:shd w:val="clear" w:color="auto" w:fill="auto"/>
            <w:vAlign w:val="center"/>
          </w:tcPr>
          <w:p w14:paraId="55E118D6" w14:textId="77777777" w:rsidR="00826731" w:rsidRPr="0087211A" w:rsidRDefault="00826731" w:rsidP="00826731">
            <w:pPr>
              <w:spacing w:before="40" w:after="20"/>
              <w:rPr>
                <w:rFonts w:cs="Arial"/>
                <w:sz w:val="18"/>
                <w:szCs w:val="18"/>
              </w:rPr>
            </w:pPr>
            <w:r w:rsidRPr="0087211A">
              <w:rPr>
                <w:rFonts w:cs="Arial"/>
                <w:sz w:val="18"/>
                <w:szCs w:val="18"/>
              </w:rPr>
              <w:t>Mitchell S</w:t>
            </w:r>
          </w:p>
        </w:tc>
        <w:tc>
          <w:tcPr>
            <w:tcW w:w="1247" w:type="dxa"/>
            <w:tcBorders>
              <w:top w:val="nil"/>
              <w:left w:val="single" w:sz="18" w:space="0" w:color="C00000"/>
              <w:bottom w:val="nil"/>
              <w:right w:val="nil"/>
            </w:tcBorders>
            <w:shd w:val="clear" w:color="auto" w:fill="auto"/>
            <w:vAlign w:val="bottom"/>
          </w:tcPr>
          <w:p w14:paraId="37829CFD" w14:textId="58FBB83B" w:rsidR="00826731" w:rsidRPr="001722F7" w:rsidRDefault="00826731" w:rsidP="00826731">
            <w:pPr>
              <w:spacing w:before="40" w:after="20"/>
              <w:jc w:val="right"/>
              <w:rPr>
                <w:rFonts w:cs="Arial"/>
                <w:sz w:val="18"/>
                <w:szCs w:val="18"/>
              </w:rPr>
            </w:pPr>
            <w:r>
              <w:rPr>
                <w:rFonts w:cs="Arial"/>
                <w:sz w:val="18"/>
                <w:szCs w:val="18"/>
              </w:rPr>
              <w:t>38,393</w:t>
            </w:r>
          </w:p>
        </w:tc>
        <w:tc>
          <w:tcPr>
            <w:tcW w:w="1247" w:type="dxa"/>
            <w:tcBorders>
              <w:top w:val="nil"/>
              <w:left w:val="nil"/>
              <w:bottom w:val="nil"/>
              <w:right w:val="nil"/>
            </w:tcBorders>
            <w:vAlign w:val="bottom"/>
          </w:tcPr>
          <w:p w14:paraId="28CD682F" w14:textId="4BD7938A" w:rsidR="00826731" w:rsidRPr="001722F7" w:rsidRDefault="00826731" w:rsidP="00826731">
            <w:pPr>
              <w:spacing w:before="40" w:after="20"/>
              <w:jc w:val="right"/>
              <w:rPr>
                <w:rFonts w:cs="Arial"/>
                <w:sz w:val="18"/>
                <w:szCs w:val="18"/>
              </w:rPr>
            </w:pPr>
            <w:r>
              <w:rPr>
                <w:rFonts w:cs="Arial"/>
                <w:sz w:val="18"/>
                <w:szCs w:val="18"/>
              </w:rPr>
              <w:t>42,795</w:t>
            </w:r>
          </w:p>
        </w:tc>
        <w:tc>
          <w:tcPr>
            <w:tcW w:w="1247" w:type="dxa"/>
            <w:tcBorders>
              <w:top w:val="nil"/>
              <w:left w:val="nil"/>
              <w:bottom w:val="nil"/>
              <w:right w:val="nil"/>
            </w:tcBorders>
            <w:shd w:val="clear" w:color="auto" w:fill="auto"/>
            <w:vAlign w:val="bottom"/>
          </w:tcPr>
          <w:p w14:paraId="6B22977B" w14:textId="2843E263" w:rsidR="00826731" w:rsidRPr="001722F7" w:rsidRDefault="00826731" w:rsidP="00826731">
            <w:pPr>
              <w:spacing w:before="40" w:after="20"/>
              <w:jc w:val="right"/>
              <w:rPr>
                <w:rFonts w:cs="Arial"/>
                <w:sz w:val="18"/>
                <w:szCs w:val="18"/>
              </w:rPr>
            </w:pPr>
            <w:r>
              <w:rPr>
                <w:rFonts w:cs="Arial"/>
                <w:sz w:val="18"/>
                <w:szCs w:val="18"/>
              </w:rPr>
              <w:t>11.5</w:t>
            </w:r>
          </w:p>
        </w:tc>
        <w:tc>
          <w:tcPr>
            <w:tcW w:w="170" w:type="dxa"/>
            <w:tcBorders>
              <w:top w:val="nil"/>
              <w:left w:val="nil"/>
              <w:bottom w:val="nil"/>
              <w:right w:val="nil"/>
            </w:tcBorders>
            <w:shd w:val="clear" w:color="auto" w:fill="auto"/>
            <w:vAlign w:val="bottom"/>
          </w:tcPr>
          <w:p w14:paraId="291A43AB" w14:textId="4F50ADDB"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FA2C5DE" w14:textId="652A85BF" w:rsidR="00826731" w:rsidRPr="001722F7" w:rsidRDefault="00826731" w:rsidP="00826731">
            <w:pPr>
              <w:spacing w:before="40" w:after="20"/>
              <w:jc w:val="right"/>
              <w:rPr>
                <w:rFonts w:cs="Arial"/>
                <w:sz w:val="18"/>
                <w:szCs w:val="18"/>
              </w:rPr>
            </w:pPr>
            <w:r>
              <w:rPr>
                <w:rFonts w:cs="Arial"/>
                <w:sz w:val="18"/>
                <w:szCs w:val="18"/>
              </w:rPr>
              <w:t>3,797</w:t>
            </w:r>
          </w:p>
        </w:tc>
        <w:tc>
          <w:tcPr>
            <w:tcW w:w="1247" w:type="dxa"/>
            <w:tcBorders>
              <w:top w:val="nil"/>
              <w:left w:val="nil"/>
              <w:bottom w:val="nil"/>
              <w:right w:val="nil"/>
            </w:tcBorders>
            <w:shd w:val="clear" w:color="auto" w:fill="auto"/>
            <w:vAlign w:val="bottom"/>
          </w:tcPr>
          <w:p w14:paraId="528DD22E" w14:textId="2B59CC66" w:rsidR="00826731" w:rsidRPr="001722F7" w:rsidRDefault="00826731" w:rsidP="00826731">
            <w:pPr>
              <w:spacing w:before="40" w:after="20"/>
              <w:jc w:val="right"/>
              <w:rPr>
                <w:rFonts w:cs="Arial"/>
                <w:sz w:val="18"/>
                <w:szCs w:val="18"/>
              </w:rPr>
            </w:pPr>
            <w:r>
              <w:rPr>
                <w:rFonts w:cs="Arial"/>
                <w:sz w:val="18"/>
                <w:szCs w:val="18"/>
              </w:rPr>
              <w:t>8.9</w:t>
            </w:r>
          </w:p>
        </w:tc>
      </w:tr>
      <w:tr w:rsidR="00826731" w:rsidRPr="00826731" w14:paraId="292B28A0" w14:textId="77777777" w:rsidTr="00401057">
        <w:tc>
          <w:tcPr>
            <w:tcW w:w="2268" w:type="dxa"/>
            <w:tcBorders>
              <w:top w:val="nil"/>
              <w:left w:val="nil"/>
              <w:bottom w:val="nil"/>
              <w:right w:val="single" w:sz="18" w:space="0" w:color="C00000"/>
            </w:tcBorders>
            <w:shd w:val="clear" w:color="auto" w:fill="auto"/>
            <w:vAlign w:val="center"/>
          </w:tcPr>
          <w:p w14:paraId="1244E224" w14:textId="77777777" w:rsidR="00826731" w:rsidRPr="0087211A" w:rsidRDefault="00826731" w:rsidP="00826731">
            <w:pPr>
              <w:spacing w:before="40" w:after="20"/>
              <w:rPr>
                <w:rFonts w:cs="Arial"/>
                <w:sz w:val="18"/>
                <w:szCs w:val="18"/>
              </w:rPr>
            </w:pPr>
            <w:r w:rsidRPr="0087211A">
              <w:rPr>
                <w:rFonts w:cs="Arial"/>
                <w:sz w:val="18"/>
                <w:szCs w:val="18"/>
              </w:rPr>
              <w:t>Moira S</w:t>
            </w:r>
          </w:p>
        </w:tc>
        <w:tc>
          <w:tcPr>
            <w:tcW w:w="1247" w:type="dxa"/>
            <w:tcBorders>
              <w:top w:val="nil"/>
              <w:left w:val="single" w:sz="18" w:space="0" w:color="C00000"/>
              <w:bottom w:val="nil"/>
              <w:right w:val="nil"/>
            </w:tcBorders>
            <w:shd w:val="clear" w:color="auto" w:fill="auto"/>
            <w:vAlign w:val="bottom"/>
          </w:tcPr>
          <w:p w14:paraId="77A432B3" w14:textId="2F0340FE" w:rsidR="00826731" w:rsidRPr="001722F7" w:rsidRDefault="00826731" w:rsidP="00826731">
            <w:pPr>
              <w:spacing w:before="40" w:after="20"/>
              <w:jc w:val="right"/>
              <w:rPr>
                <w:rFonts w:cs="Arial"/>
                <w:sz w:val="18"/>
                <w:szCs w:val="18"/>
              </w:rPr>
            </w:pPr>
            <w:r>
              <w:rPr>
                <w:rFonts w:cs="Arial"/>
                <w:sz w:val="18"/>
                <w:szCs w:val="18"/>
              </w:rPr>
              <w:t>28,825</w:t>
            </w:r>
          </w:p>
        </w:tc>
        <w:tc>
          <w:tcPr>
            <w:tcW w:w="1247" w:type="dxa"/>
            <w:tcBorders>
              <w:top w:val="nil"/>
              <w:left w:val="nil"/>
              <w:bottom w:val="nil"/>
              <w:right w:val="nil"/>
            </w:tcBorders>
            <w:vAlign w:val="bottom"/>
          </w:tcPr>
          <w:p w14:paraId="713A02FF" w14:textId="2AE1253E" w:rsidR="00826731" w:rsidRPr="001722F7" w:rsidRDefault="00826731" w:rsidP="00826731">
            <w:pPr>
              <w:spacing w:before="40" w:after="20"/>
              <w:jc w:val="right"/>
              <w:rPr>
                <w:rFonts w:cs="Arial"/>
                <w:sz w:val="18"/>
                <w:szCs w:val="18"/>
              </w:rPr>
            </w:pPr>
            <w:r>
              <w:rPr>
                <w:rFonts w:cs="Arial"/>
                <w:sz w:val="18"/>
                <w:szCs w:val="18"/>
              </w:rPr>
              <w:t>29,465</w:t>
            </w:r>
          </w:p>
        </w:tc>
        <w:tc>
          <w:tcPr>
            <w:tcW w:w="1247" w:type="dxa"/>
            <w:tcBorders>
              <w:top w:val="nil"/>
              <w:left w:val="nil"/>
              <w:bottom w:val="nil"/>
              <w:right w:val="nil"/>
            </w:tcBorders>
            <w:shd w:val="clear" w:color="auto" w:fill="auto"/>
            <w:vAlign w:val="bottom"/>
          </w:tcPr>
          <w:p w14:paraId="5991E825" w14:textId="1A5E949E" w:rsidR="00826731" w:rsidRPr="001722F7" w:rsidRDefault="00826731" w:rsidP="00826731">
            <w:pPr>
              <w:spacing w:before="40" w:after="20"/>
              <w:jc w:val="right"/>
              <w:rPr>
                <w:rFonts w:cs="Arial"/>
                <w:sz w:val="18"/>
                <w:szCs w:val="18"/>
              </w:rPr>
            </w:pPr>
            <w:r>
              <w:rPr>
                <w:rFonts w:cs="Arial"/>
                <w:sz w:val="18"/>
                <w:szCs w:val="18"/>
              </w:rPr>
              <w:t>2.2</w:t>
            </w:r>
          </w:p>
        </w:tc>
        <w:tc>
          <w:tcPr>
            <w:tcW w:w="170" w:type="dxa"/>
            <w:tcBorders>
              <w:top w:val="nil"/>
              <w:left w:val="nil"/>
              <w:bottom w:val="nil"/>
              <w:right w:val="nil"/>
            </w:tcBorders>
            <w:shd w:val="clear" w:color="auto" w:fill="auto"/>
            <w:vAlign w:val="bottom"/>
          </w:tcPr>
          <w:p w14:paraId="4D83C8DB" w14:textId="397823C0"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3BD453C" w14:textId="510058FC" w:rsidR="00826731" w:rsidRPr="001722F7" w:rsidRDefault="00826731" w:rsidP="00826731">
            <w:pPr>
              <w:spacing w:before="40" w:after="20"/>
              <w:jc w:val="right"/>
              <w:rPr>
                <w:rFonts w:cs="Arial"/>
                <w:sz w:val="18"/>
                <w:szCs w:val="18"/>
              </w:rPr>
            </w:pPr>
            <w:r>
              <w:rPr>
                <w:rFonts w:cs="Arial"/>
                <w:sz w:val="18"/>
                <w:szCs w:val="18"/>
              </w:rPr>
              <w:t>2,028</w:t>
            </w:r>
          </w:p>
        </w:tc>
        <w:tc>
          <w:tcPr>
            <w:tcW w:w="1247" w:type="dxa"/>
            <w:tcBorders>
              <w:top w:val="nil"/>
              <w:left w:val="nil"/>
              <w:bottom w:val="nil"/>
              <w:right w:val="nil"/>
            </w:tcBorders>
            <w:shd w:val="clear" w:color="auto" w:fill="auto"/>
            <w:vAlign w:val="bottom"/>
          </w:tcPr>
          <w:p w14:paraId="1F15FA2C" w14:textId="1562AC64" w:rsidR="00826731" w:rsidRPr="001722F7" w:rsidRDefault="00826731" w:rsidP="00826731">
            <w:pPr>
              <w:spacing w:before="40" w:after="20"/>
              <w:jc w:val="right"/>
              <w:rPr>
                <w:rFonts w:cs="Arial"/>
                <w:sz w:val="18"/>
                <w:szCs w:val="18"/>
              </w:rPr>
            </w:pPr>
            <w:r>
              <w:rPr>
                <w:rFonts w:cs="Arial"/>
                <w:sz w:val="18"/>
                <w:szCs w:val="18"/>
              </w:rPr>
              <w:t>6.9</w:t>
            </w:r>
          </w:p>
        </w:tc>
      </w:tr>
      <w:tr w:rsidR="00826731" w:rsidRPr="00826731" w14:paraId="5D15CC79" w14:textId="77777777" w:rsidTr="00401057">
        <w:tc>
          <w:tcPr>
            <w:tcW w:w="2268" w:type="dxa"/>
            <w:tcBorders>
              <w:top w:val="nil"/>
              <w:left w:val="nil"/>
              <w:bottom w:val="nil"/>
              <w:right w:val="single" w:sz="18" w:space="0" w:color="C00000"/>
            </w:tcBorders>
            <w:shd w:val="clear" w:color="auto" w:fill="auto"/>
            <w:vAlign w:val="center"/>
          </w:tcPr>
          <w:p w14:paraId="77C25644" w14:textId="77777777" w:rsidR="00826731" w:rsidRPr="0087211A" w:rsidRDefault="00826731" w:rsidP="00826731">
            <w:pPr>
              <w:spacing w:before="40" w:after="20"/>
              <w:rPr>
                <w:rFonts w:cs="Arial"/>
                <w:sz w:val="18"/>
                <w:szCs w:val="18"/>
              </w:rPr>
            </w:pPr>
            <w:r w:rsidRPr="0087211A">
              <w:rPr>
                <w:rFonts w:cs="Arial"/>
                <w:sz w:val="18"/>
                <w:szCs w:val="18"/>
              </w:rPr>
              <w:t>Monash C</w:t>
            </w:r>
          </w:p>
        </w:tc>
        <w:tc>
          <w:tcPr>
            <w:tcW w:w="1247" w:type="dxa"/>
            <w:tcBorders>
              <w:top w:val="nil"/>
              <w:left w:val="single" w:sz="18" w:space="0" w:color="C00000"/>
              <w:bottom w:val="nil"/>
              <w:right w:val="nil"/>
            </w:tcBorders>
            <w:shd w:val="clear" w:color="auto" w:fill="auto"/>
            <w:vAlign w:val="bottom"/>
          </w:tcPr>
          <w:p w14:paraId="75746E3A" w14:textId="057C40F0" w:rsidR="00826731" w:rsidRPr="001722F7" w:rsidRDefault="00826731" w:rsidP="00826731">
            <w:pPr>
              <w:spacing w:before="40" w:after="20"/>
              <w:jc w:val="right"/>
              <w:rPr>
                <w:rFonts w:cs="Arial"/>
                <w:sz w:val="18"/>
                <w:szCs w:val="18"/>
              </w:rPr>
            </w:pPr>
            <w:r>
              <w:rPr>
                <w:rFonts w:cs="Arial"/>
                <w:sz w:val="18"/>
                <w:szCs w:val="18"/>
              </w:rPr>
              <w:t>184,977</w:t>
            </w:r>
          </w:p>
        </w:tc>
        <w:tc>
          <w:tcPr>
            <w:tcW w:w="1247" w:type="dxa"/>
            <w:tcBorders>
              <w:top w:val="nil"/>
              <w:left w:val="nil"/>
              <w:bottom w:val="nil"/>
              <w:right w:val="nil"/>
            </w:tcBorders>
            <w:vAlign w:val="bottom"/>
          </w:tcPr>
          <w:p w14:paraId="0EB5AD45" w14:textId="0AD3EB0B" w:rsidR="00826731" w:rsidRPr="001722F7" w:rsidRDefault="00826731" w:rsidP="00826731">
            <w:pPr>
              <w:spacing w:before="40" w:after="20"/>
              <w:jc w:val="right"/>
              <w:rPr>
                <w:rFonts w:cs="Arial"/>
                <w:sz w:val="18"/>
                <w:szCs w:val="18"/>
              </w:rPr>
            </w:pPr>
            <w:r>
              <w:rPr>
                <w:rFonts w:cs="Arial"/>
                <w:sz w:val="18"/>
                <w:szCs w:val="18"/>
              </w:rPr>
              <w:t>196,789</w:t>
            </w:r>
          </w:p>
        </w:tc>
        <w:tc>
          <w:tcPr>
            <w:tcW w:w="1247" w:type="dxa"/>
            <w:tcBorders>
              <w:top w:val="nil"/>
              <w:left w:val="nil"/>
              <w:bottom w:val="nil"/>
              <w:right w:val="nil"/>
            </w:tcBorders>
            <w:shd w:val="clear" w:color="auto" w:fill="auto"/>
            <w:vAlign w:val="bottom"/>
          </w:tcPr>
          <w:p w14:paraId="6AC4EFD4" w14:textId="7EECACC8" w:rsidR="00826731" w:rsidRPr="001722F7" w:rsidRDefault="00826731" w:rsidP="00826731">
            <w:pPr>
              <w:spacing w:before="40" w:after="20"/>
              <w:jc w:val="right"/>
              <w:rPr>
                <w:rFonts w:cs="Arial"/>
                <w:sz w:val="18"/>
                <w:szCs w:val="18"/>
              </w:rPr>
            </w:pPr>
            <w:r>
              <w:rPr>
                <w:rFonts w:cs="Arial"/>
                <w:sz w:val="18"/>
                <w:szCs w:val="18"/>
              </w:rPr>
              <w:t>6.4</w:t>
            </w:r>
          </w:p>
        </w:tc>
        <w:tc>
          <w:tcPr>
            <w:tcW w:w="170" w:type="dxa"/>
            <w:tcBorders>
              <w:top w:val="nil"/>
              <w:left w:val="nil"/>
              <w:bottom w:val="nil"/>
              <w:right w:val="nil"/>
            </w:tcBorders>
            <w:shd w:val="clear" w:color="auto" w:fill="auto"/>
            <w:vAlign w:val="bottom"/>
          </w:tcPr>
          <w:p w14:paraId="203187F6" w14:textId="58AD5FCD"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739AA3B" w14:textId="0E413216" w:rsidR="00826731" w:rsidRPr="001722F7" w:rsidRDefault="00826731" w:rsidP="00826731">
            <w:pPr>
              <w:spacing w:before="40" w:after="20"/>
              <w:jc w:val="right"/>
              <w:rPr>
                <w:rFonts w:cs="Arial"/>
                <w:sz w:val="18"/>
                <w:szCs w:val="18"/>
              </w:rPr>
            </w:pPr>
            <w:r>
              <w:rPr>
                <w:rFonts w:cs="Arial"/>
                <w:sz w:val="18"/>
                <w:szCs w:val="18"/>
              </w:rPr>
              <w:t>12,613</w:t>
            </w:r>
          </w:p>
        </w:tc>
        <w:tc>
          <w:tcPr>
            <w:tcW w:w="1247" w:type="dxa"/>
            <w:tcBorders>
              <w:top w:val="nil"/>
              <w:left w:val="nil"/>
              <w:bottom w:val="nil"/>
              <w:right w:val="nil"/>
            </w:tcBorders>
            <w:shd w:val="clear" w:color="auto" w:fill="auto"/>
            <w:vAlign w:val="bottom"/>
          </w:tcPr>
          <w:p w14:paraId="6A44664F" w14:textId="762B3E12" w:rsidR="00826731" w:rsidRPr="001722F7" w:rsidRDefault="00826731" w:rsidP="00826731">
            <w:pPr>
              <w:spacing w:before="40" w:after="20"/>
              <w:jc w:val="right"/>
              <w:rPr>
                <w:rFonts w:cs="Arial"/>
                <w:sz w:val="18"/>
                <w:szCs w:val="18"/>
              </w:rPr>
            </w:pPr>
            <w:r>
              <w:rPr>
                <w:rFonts w:cs="Arial"/>
                <w:sz w:val="18"/>
                <w:szCs w:val="18"/>
              </w:rPr>
              <w:t>6.4</w:t>
            </w:r>
          </w:p>
        </w:tc>
      </w:tr>
      <w:tr w:rsidR="00826731" w:rsidRPr="00826731" w14:paraId="0636AE5A" w14:textId="77777777" w:rsidTr="00401057">
        <w:tc>
          <w:tcPr>
            <w:tcW w:w="2268" w:type="dxa"/>
            <w:tcBorders>
              <w:top w:val="nil"/>
              <w:left w:val="nil"/>
              <w:bottom w:val="nil"/>
              <w:right w:val="single" w:sz="18" w:space="0" w:color="C00000"/>
            </w:tcBorders>
            <w:shd w:val="clear" w:color="auto" w:fill="auto"/>
            <w:vAlign w:val="center"/>
          </w:tcPr>
          <w:p w14:paraId="28522DC0" w14:textId="77777777" w:rsidR="00826731" w:rsidRPr="0087211A" w:rsidRDefault="00826731" w:rsidP="00826731">
            <w:pPr>
              <w:spacing w:before="40" w:after="20"/>
              <w:rPr>
                <w:rFonts w:cs="Arial"/>
                <w:sz w:val="18"/>
                <w:szCs w:val="18"/>
              </w:rPr>
            </w:pPr>
            <w:r w:rsidRPr="0087211A">
              <w:rPr>
                <w:rFonts w:cs="Arial"/>
                <w:sz w:val="18"/>
                <w:szCs w:val="18"/>
              </w:rPr>
              <w:t>Moonee Valley C</w:t>
            </w:r>
          </w:p>
        </w:tc>
        <w:tc>
          <w:tcPr>
            <w:tcW w:w="1247" w:type="dxa"/>
            <w:tcBorders>
              <w:top w:val="nil"/>
              <w:left w:val="single" w:sz="18" w:space="0" w:color="C00000"/>
              <w:bottom w:val="nil"/>
              <w:right w:val="nil"/>
            </w:tcBorders>
            <w:shd w:val="clear" w:color="auto" w:fill="auto"/>
            <w:vAlign w:val="bottom"/>
          </w:tcPr>
          <w:p w14:paraId="73B1F8E3" w14:textId="73F92EB3" w:rsidR="00826731" w:rsidRPr="001722F7" w:rsidRDefault="00826731" w:rsidP="00826731">
            <w:pPr>
              <w:spacing w:before="40" w:after="20"/>
              <w:jc w:val="right"/>
              <w:rPr>
                <w:rFonts w:cs="Arial"/>
                <w:sz w:val="18"/>
                <w:szCs w:val="18"/>
              </w:rPr>
            </w:pPr>
            <w:r>
              <w:rPr>
                <w:rFonts w:cs="Arial"/>
                <w:sz w:val="18"/>
                <w:szCs w:val="18"/>
              </w:rPr>
              <w:t>117,297</w:t>
            </w:r>
          </w:p>
        </w:tc>
        <w:tc>
          <w:tcPr>
            <w:tcW w:w="1247" w:type="dxa"/>
            <w:tcBorders>
              <w:top w:val="nil"/>
              <w:left w:val="nil"/>
              <w:bottom w:val="nil"/>
              <w:right w:val="nil"/>
            </w:tcBorders>
            <w:vAlign w:val="bottom"/>
          </w:tcPr>
          <w:p w14:paraId="0DA60A03" w14:textId="3981741A" w:rsidR="00826731" w:rsidRPr="001722F7" w:rsidRDefault="00826731" w:rsidP="00826731">
            <w:pPr>
              <w:spacing w:before="40" w:after="20"/>
              <w:jc w:val="right"/>
              <w:rPr>
                <w:rFonts w:cs="Arial"/>
                <w:sz w:val="18"/>
                <w:szCs w:val="18"/>
              </w:rPr>
            </w:pPr>
            <w:r>
              <w:rPr>
                <w:rFonts w:cs="Arial"/>
                <w:sz w:val="18"/>
                <w:szCs w:val="18"/>
              </w:rPr>
              <w:t>125,425</w:t>
            </w:r>
          </w:p>
        </w:tc>
        <w:tc>
          <w:tcPr>
            <w:tcW w:w="1247" w:type="dxa"/>
            <w:tcBorders>
              <w:top w:val="nil"/>
              <w:left w:val="nil"/>
              <w:bottom w:val="nil"/>
              <w:right w:val="nil"/>
            </w:tcBorders>
            <w:shd w:val="clear" w:color="auto" w:fill="auto"/>
            <w:vAlign w:val="bottom"/>
          </w:tcPr>
          <w:p w14:paraId="35DADE25" w14:textId="364FD2A7" w:rsidR="00826731" w:rsidRPr="001722F7" w:rsidRDefault="00826731" w:rsidP="00826731">
            <w:pPr>
              <w:spacing w:before="40" w:after="20"/>
              <w:jc w:val="right"/>
              <w:rPr>
                <w:rFonts w:cs="Arial"/>
                <w:sz w:val="18"/>
                <w:szCs w:val="18"/>
              </w:rPr>
            </w:pPr>
            <w:r>
              <w:rPr>
                <w:rFonts w:cs="Arial"/>
                <w:sz w:val="18"/>
                <w:szCs w:val="18"/>
              </w:rPr>
              <w:t>6.9</w:t>
            </w:r>
          </w:p>
        </w:tc>
        <w:tc>
          <w:tcPr>
            <w:tcW w:w="170" w:type="dxa"/>
            <w:tcBorders>
              <w:top w:val="nil"/>
              <w:left w:val="nil"/>
              <w:bottom w:val="nil"/>
              <w:right w:val="nil"/>
            </w:tcBorders>
            <w:shd w:val="clear" w:color="auto" w:fill="auto"/>
            <w:vAlign w:val="bottom"/>
          </w:tcPr>
          <w:p w14:paraId="28890F1B" w14:textId="2F5115E7"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D15343C" w14:textId="54C21276" w:rsidR="00826731" w:rsidRPr="001722F7" w:rsidRDefault="00826731" w:rsidP="00826731">
            <w:pPr>
              <w:spacing w:before="40" w:after="20"/>
              <w:jc w:val="right"/>
              <w:rPr>
                <w:rFonts w:cs="Arial"/>
                <w:sz w:val="18"/>
                <w:szCs w:val="18"/>
              </w:rPr>
            </w:pPr>
            <w:r>
              <w:rPr>
                <w:rFonts w:cs="Arial"/>
                <w:sz w:val="18"/>
                <w:szCs w:val="18"/>
              </w:rPr>
              <w:t>8,790</w:t>
            </w:r>
          </w:p>
        </w:tc>
        <w:tc>
          <w:tcPr>
            <w:tcW w:w="1247" w:type="dxa"/>
            <w:tcBorders>
              <w:top w:val="nil"/>
              <w:left w:val="nil"/>
              <w:bottom w:val="nil"/>
              <w:right w:val="nil"/>
            </w:tcBorders>
            <w:shd w:val="clear" w:color="auto" w:fill="auto"/>
            <w:vAlign w:val="bottom"/>
          </w:tcPr>
          <w:p w14:paraId="2181A8D5" w14:textId="344B2703" w:rsidR="00826731" w:rsidRPr="001722F7" w:rsidRDefault="00826731" w:rsidP="00826731">
            <w:pPr>
              <w:spacing w:before="40" w:after="20"/>
              <w:jc w:val="right"/>
              <w:rPr>
                <w:rFonts w:cs="Arial"/>
                <w:sz w:val="18"/>
                <w:szCs w:val="18"/>
              </w:rPr>
            </w:pPr>
            <w:r>
              <w:rPr>
                <w:rFonts w:cs="Arial"/>
                <w:sz w:val="18"/>
                <w:szCs w:val="18"/>
              </w:rPr>
              <w:t>7.0</w:t>
            </w:r>
          </w:p>
        </w:tc>
      </w:tr>
      <w:tr w:rsidR="00826731" w:rsidRPr="00826731" w14:paraId="470B42A9" w14:textId="77777777" w:rsidTr="00401057">
        <w:tc>
          <w:tcPr>
            <w:tcW w:w="2268" w:type="dxa"/>
            <w:tcBorders>
              <w:top w:val="nil"/>
              <w:left w:val="nil"/>
              <w:bottom w:val="nil"/>
              <w:right w:val="single" w:sz="18" w:space="0" w:color="C00000"/>
            </w:tcBorders>
            <w:shd w:val="clear" w:color="auto" w:fill="auto"/>
            <w:vAlign w:val="center"/>
          </w:tcPr>
          <w:p w14:paraId="7ACB644B" w14:textId="77777777" w:rsidR="00826731" w:rsidRPr="0087211A" w:rsidRDefault="00826731" w:rsidP="00826731">
            <w:pPr>
              <w:spacing w:before="40" w:after="20"/>
              <w:rPr>
                <w:rFonts w:cs="Arial"/>
                <w:sz w:val="18"/>
                <w:szCs w:val="18"/>
              </w:rPr>
            </w:pPr>
            <w:r w:rsidRPr="0087211A">
              <w:rPr>
                <w:rFonts w:cs="Arial"/>
                <w:sz w:val="18"/>
                <w:szCs w:val="18"/>
              </w:rPr>
              <w:t>Moorabool S</w:t>
            </w:r>
          </w:p>
        </w:tc>
        <w:tc>
          <w:tcPr>
            <w:tcW w:w="1247" w:type="dxa"/>
            <w:tcBorders>
              <w:top w:val="nil"/>
              <w:left w:val="single" w:sz="18" w:space="0" w:color="C00000"/>
              <w:bottom w:val="nil"/>
              <w:right w:val="nil"/>
            </w:tcBorders>
            <w:shd w:val="clear" w:color="auto" w:fill="auto"/>
            <w:vAlign w:val="bottom"/>
          </w:tcPr>
          <w:p w14:paraId="67D39AE3" w14:textId="42247861" w:rsidR="00826731" w:rsidRPr="001722F7" w:rsidRDefault="00826731" w:rsidP="00826731">
            <w:pPr>
              <w:spacing w:before="40" w:after="20"/>
              <w:jc w:val="right"/>
              <w:rPr>
                <w:rFonts w:cs="Arial"/>
                <w:sz w:val="18"/>
                <w:szCs w:val="18"/>
              </w:rPr>
            </w:pPr>
            <w:r>
              <w:rPr>
                <w:rFonts w:cs="Arial"/>
                <w:sz w:val="18"/>
                <w:szCs w:val="18"/>
              </w:rPr>
              <w:t>30,911</w:t>
            </w:r>
          </w:p>
        </w:tc>
        <w:tc>
          <w:tcPr>
            <w:tcW w:w="1247" w:type="dxa"/>
            <w:tcBorders>
              <w:top w:val="nil"/>
              <w:left w:val="nil"/>
              <w:bottom w:val="nil"/>
              <w:right w:val="nil"/>
            </w:tcBorders>
            <w:vAlign w:val="bottom"/>
          </w:tcPr>
          <w:p w14:paraId="3BE9EA3B" w14:textId="0C2AF65C" w:rsidR="00826731" w:rsidRPr="001722F7" w:rsidRDefault="00826731" w:rsidP="00826731">
            <w:pPr>
              <w:spacing w:before="40" w:after="20"/>
              <w:jc w:val="right"/>
              <w:rPr>
                <w:rFonts w:cs="Arial"/>
                <w:sz w:val="18"/>
                <w:szCs w:val="18"/>
              </w:rPr>
            </w:pPr>
            <w:r>
              <w:rPr>
                <w:rFonts w:cs="Arial"/>
                <w:sz w:val="18"/>
                <w:szCs w:val="18"/>
              </w:rPr>
              <w:t>33,418</w:t>
            </w:r>
          </w:p>
        </w:tc>
        <w:tc>
          <w:tcPr>
            <w:tcW w:w="1247" w:type="dxa"/>
            <w:tcBorders>
              <w:top w:val="nil"/>
              <w:left w:val="nil"/>
              <w:bottom w:val="nil"/>
              <w:right w:val="nil"/>
            </w:tcBorders>
            <w:shd w:val="clear" w:color="auto" w:fill="auto"/>
            <w:vAlign w:val="bottom"/>
          </w:tcPr>
          <w:p w14:paraId="17CBA544" w14:textId="6739E815" w:rsidR="00826731" w:rsidRPr="001722F7" w:rsidRDefault="00826731" w:rsidP="00826731">
            <w:pPr>
              <w:spacing w:before="40" w:after="20"/>
              <w:jc w:val="right"/>
              <w:rPr>
                <w:rFonts w:cs="Arial"/>
                <w:sz w:val="18"/>
                <w:szCs w:val="18"/>
              </w:rPr>
            </w:pPr>
            <w:r>
              <w:rPr>
                <w:rFonts w:cs="Arial"/>
                <w:sz w:val="18"/>
                <w:szCs w:val="18"/>
              </w:rPr>
              <w:t>8.1</w:t>
            </w:r>
          </w:p>
        </w:tc>
        <w:tc>
          <w:tcPr>
            <w:tcW w:w="170" w:type="dxa"/>
            <w:tcBorders>
              <w:top w:val="nil"/>
              <w:left w:val="nil"/>
              <w:bottom w:val="nil"/>
              <w:right w:val="nil"/>
            </w:tcBorders>
            <w:shd w:val="clear" w:color="auto" w:fill="auto"/>
            <w:vAlign w:val="bottom"/>
          </w:tcPr>
          <w:p w14:paraId="7A8FCE48" w14:textId="33896477"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79E9A347" w14:textId="38E00638" w:rsidR="00826731" w:rsidRPr="001722F7" w:rsidRDefault="00826731" w:rsidP="00826731">
            <w:pPr>
              <w:spacing w:before="40" w:after="20"/>
              <w:jc w:val="right"/>
              <w:rPr>
                <w:rFonts w:cs="Arial"/>
                <w:sz w:val="18"/>
                <w:szCs w:val="18"/>
              </w:rPr>
            </w:pPr>
            <w:r>
              <w:rPr>
                <w:rFonts w:cs="Arial"/>
                <w:sz w:val="18"/>
                <w:szCs w:val="18"/>
              </w:rPr>
              <w:t>2,695</w:t>
            </w:r>
          </w:p>
        </w:tc>
        <w:tc>
          <w:tcPr>
            <w:tcW w:w="1247" w:type="dxa"/>
            <w:tcBorders>
              <w:top w:val="nil"/>
              <w:left w:val="nil"/>
              <w:bottom w:val="nil"/>
              <w:right w:val="nil"/>
            </w:tcBorders>
            <w:shd w:val="clear" w:color="auto" w:fill="auto"/>
            <w:vAlign w:val="bottom"/>
          </w:tcPr>
          <w:p w14:paraId="1329D634" w14:textId="055B55C8" w:rsidR="00826731" w:rsidRPr="001722F7" w:rsidRDefault="00826731" w:rsidP="00826731">
            <w:pPr>
              <w:spacing w:before="40" w:after="20"/>
              <w:jc w:val="right"/>
              <w:rPr>
                <w:rFonts w:cs="Arial"/>
                <w:sz w:val="18"/>
                <w:szCs w:val="18"/>
              </w:rPr>
            </w:pPr>
            <w:r>
              <w:rPr>
                <w:rFonts w:cs="Arial"/>
                <w:sz w:val="18"/>
                <w:szCs w:val="18"/>
              </w:rPr>
              <w:t>8.1</w:t>
            </w:r>
          </w:p>
        </w:tc>
      </w:tr>
      <w:tr w:rsidR="00826731" w:rsidRPr="00826731" w14:paraId="7434728E" w14:textId="77777777" w:rsidTr="00401057">
        <w:tc>
          <w:tcPr>
            <w:tcW w:w="2268" w:type="dxa"/>
            <w:tcBorders>
              <w:top w:val="nil"/>
              <w:left w:val="nil"/>
              <w:bottom w:val="nil"/>
              <w:right w:val="single" w:sz="18" w:space="0" w:color="C00000"/>
            </w:tcBorders>
            <w:shd w:val="clear" w:color="auto" w:fill="auto"/>
            <w:vAlign w:val="center"/>
          </w:tcPr>
          <w:p w14:paraId="160928F6" w14:textId="77777777" w:rsidR="00826731" w:rsidRPr="0087211A" w:rsidRDefault="00826731" w:rsidP="00826731">
            <w:pPr>
              <w:spacing w:before="40" w:after="20"/>
              <w:rPr>
                <w:rFonts w:cs="Arial"/>
                <w:sz w:val="18"/>
                <w:szCs w:val="18"/>
              </w:rPr>
            </w:pPr>
            <w:r w:rsidRPr="0087211A">
              <w:rPr>
                <w:rFonts w:cs="Arial"/>
                <w:sz w:val="18"/>
                <w:szCs w:val="18"/>
              </w:rPr>
              <w:t>Moreland C</w:t>
            </w:r>
          </w:p>
        </w:tc>
        <w:tc>
          <w:tcPr>
            <w:tcW w:w="1247" w:type="dxa"/>
            <w:tcBorders>
              <w:top w:val="nil"/>
              <w:left w:val="single" w:sz="18" w:space="0" w:color="C00000"/>
              <w:bottom w:val="nil"/>
              <w:right w:val="nil"/>
            </w:tcBorders>
            <w:shd w:val="clear" w:color="auto" w:fill="auto"/>
            <w:vAlign w:val="bottom"/>
          </w:tcPr>
          <w:p w14:paraId="7875177E" w14:textId="1BF69F6B" w:rsidR="00826731" w:rsidRPr="001722F7" w:rsidRDefault="00826731" w:rsidP="00826731">
            <w:pPr>
              <w:spacing w:before="40" w:after="20"/>
              <w:jc w:val="right"/>
              <w:rPr>
                <w:rFonts w:cs="Arial"/>
                <w:sz w:val="18"/>
                <w:szCs w:val="18"/>
              </w:rPr>
            </w:pPr>
            <w:r>
              <w:rPr>
                <w:rFonts w:cs="Arial"/>
                <w:sz w:val="18"/>
                <w:szCs w:val="18"/>
              </w:rPr>
              <w:t>163,331</w:t>
            </w:r>
          </w:p>
        </w:tc>
        <w:tc>
          <w:tcPr>
            <w:tcW w:w="1247" w:type="dxa"/>
            <w:tcBorders>
              <w:top w:val="nil"/>
              <w:left w:val="nil"/>
              <w:bottom w:val="nil"/>
              <w:right w:val="nil"/>
            </w:tcBorders>
            <w:vAlign w:val="bottom"/>
          </w:tcPr>
          <w:p w14:paraId="3F132A78" w14:textId="5F4E8377" w:rsidR="00826731" w:rsidRPr="001722F7" w:rsidRDefault="00826731" w:rsidP="00826731">
            <w:pPr>
              <w:spacing w:before="40" w:after="20"/>
              <w:jc w:val="right"/>
              <w:rPr>
                <w:rFonts w:cs="Arial"/>
                <w:sz w:val="18"/>
                <w:szCs w:val="18"/>
              </w:rPr>
            </w:pPr>
            <w:r>
              <w:rPr>
                <w:rFonts w:cs="Arial"/>
                <w:sz w:val="18"/>
                <w:szCs w:val="18"/>
              </w:rPr>
              <w:t>176,589</w:t>
            </w:r>
          </w:p>
        </w:tc>
        <w:tc>
          <w:tcPr>
            <w:tcW w:w="1247" w:type="dxa"/>
            <w:tcBorders>
              <w:top w:val="nil"/>
              <w:left w:val="nil"/>
              <w:bottom w:val="nil"/>
              <w:right w:val="nil"/>
            </w:tcBorders>
            <w:shd w:val="clear" w:color="auto" w:fill="auto"/>
            <w:vAlign w:val="bottom"/>
          </w:tcPr>
          <w:p w14:paraId="5D51146F" w14:textId="621663E4" w:rsidR="00826731" w:rsidRPr="001722F7" w:rsidRDefault="00826731" w:rsidP="00826731">
            <w:pPr>
              <w:spacing w:before="40" w:after="20"/>
              <w:jc w:val="right"/>
              <w:rPr>
                <w:rFonts w:cs="Arial"/>
                <w:sz w:val="18"/>
                <w:szCs w:val="18"/>
              </w:rPr>
            </w:pPr>
            <w:r>
              <w:rPr>
                <w:rFonts w:cs="Arial"/>
                <w:sz w:val="18"/>
                <w:szCs w:val="18"/>
              </w:rPr>
              <w:t>8.1</w:t>
            </w:r>
          </w:p>
        </w:tc>
        <w:tc>
          <w:tcPr>
            <w:tcW w:w="170" w:type="dxa"/>
            <w:tcBorders>
              <w:top w:val="nil"/>
              <w:left w:val="nil"/>
              <w:bottom w:val="nil"/>
              <w:right w:val="nil"/>
            </w:tcBorders>
            <w:shd w:val="clear" w:color="auto" w:fill="auto"/>
            <w:vAlign w:val="bottom"/>
          </w:tcPr>
          <w:p w14:paraId="0A89D42C" w14:textId="1002FEBE"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49D5A66" w14:textId="5DF37B7D" w:rsidR="00826731" w:rsidRPr="001722F7" w:rsidRDefault="00826731" w:rsidP="00826731">
            <w:pPr>
              <w:spacing w:before="40" w:after="20"/>
              <w:jc w:val="right"/>
              <w:rPr>
                <w:rFonts w:cs="Arial"/>
                <w:sz w:val="18"/>
                <w:szCs w:val="18"/>
              </w:rPr>
            </w:pPr>
            <w:r>
              <w:rPr>
                <w:rFonts w:cs="Arial"/>
                <w:sz w:val="18"/>
                <w:szCs w:val="18"/>
              </w:rPr>
              <w:t>13,524</w:t>
            </w:r>
          </w:p>
        </w:tc>
        <w:tc>
          <w:tcPr>
            <w:tcW w:w="1247" w:type="dxa"/>
            <w:tcBorders>
              <w:top w:val="nil"/>
              <w:left w:val="nil"/>
              <w:bottom w:val="nil"/>
              <w:right w:val="nil"/>
            </w:tcBorders>
            <w:shd w:val="clear" w:color="auto" w:fill="auto"/>
            <w:vAlign w:val="bottom"/>
          </w:tcPr>
          <w:p w14:paraId="03A1E0A9" w14:textId="60D55AA7" w:rsidR="00826731" w:rsidRPr="001722F7" w:rsidRDefault="00826731" w:rsidP="00826731">
            <w:pPr>
              <w:spacing w:before="40" w:after="20"/>
              <w:jc w:val="right"/>
              <w:rPr>
                <w:rFonts w:cs="Arial"/>
                <w:sz w:val="18"/>
                <w:szCs w:val="18"/>
              </w:rPr>
            </w:pPr>
            <w:r>
              <w:rPr>
                <w:rFonts w:cs="Arial"/>
                <w:sz w:val="18"/>
                <w:szCs w:val="18"/>
              </w:rPr>
              <w:t>7.7</w:t>
            </w:r>
          </w:p>
        </w:tc>
      </w:tr>
      <w:tr w:rsidR="00826731" w:rsidRPr="00826731" w14:paraId="4D182771" w14:textId="77777777" w:rsidTr="00401057">
        <w:tc>
          <w:tcPr>
            <w:tcW w:w="2268" w:type="dxa"/>
            <w:tcBorders>
              <w:top w:val="nil"/>
              <w:left w:val="nil"/>
              <w:bottom w:val="nil"/>
              <w:right w:val="single" w:sz="18" w:space="0" w:color="C00000"/>
            </w:tcBorders>
            <w:shd w:val="clear" w:color="auto" w:fill="auto"/>
            <w:vAlign w:val="center"/>
          </w:tcPr>
          <w:p w14:paraId="1B1BB683" w14:textId="77777777" w:rsidR="00826731" w:rsidRPr="0087211A" w:rsidRDefault="00826731" w:rsidP="00826731">
            <w:pPr>
              <w:spacing w:before="40" w:after="20"/>
              <w:rPr>
                <w:rFonts w:cs="Arial"/>
                <w:sz w:val="18"/>
                <w:szCs w:val="18"/>
              </w:rPr>
            </w:pPr>
            <w:r w:rsidRPr="0087211A">
              <w:rPr>
                <w:rFonts w:cs="Arial"/>
                <w:sz w:val="18"/>
                <w:szCs w:val="18"/>
              </w:rPr>
              <w:t>Mornington Peninsula S</w:t>
            </w:r>
          </w:p>
        </w:tc>
        <w:tc>
          <w:tcPr>
            <w:tcW w:w="1247" w:type="dxa"/>
            <w:tcBorders>
              <w:top w:val="nil"/>
              <w:left w:val="single" w:sz="18" w:space="0" w:color="C00000"/>
              <w:bottom w:val="nil"/>
              <w:right w:val="nil"/>
            </w:tcBorders>
            <w:shd w:val="clear" w:color="auto" w:fill="auto"/>
            <w:vAlign w:val="bottom"/>
          </w:tcPr>
          <w:p w14:paraId="11357C0F" w14:textId="74039640" w:rsidR="00826731" w:rsidRPr="001722F7" w:rsidRDefault="00826731" w:rsidP="00826731">
            <w:pPr>
              <w:spacing w:before="40" w:after="20"/>
              <w:jc w:val="right"/>
              <w:rPr>
                <w:rFonts w:cs="Arial"/>
                <w:sz w:val="18"/>
                <w:szCs w:val="18"/>
              </w:rPr>
            </w:pPr>
            <w:r>
              <w:rPr>
                <w:rFonts w:cs="Arial"/>
                <w:sz w:val="18"/>
                <w:szCs w:val="18"/>
              </w:rPr>
              <w:t>153,749</w:t>
            </w:r>
          </w:p>
        </w:tc>
        <w:tc>
          <w:tcPr>
            <w:tcW w:w="1247" w:type="dxa"/>
            <w:tcBorders>
              <w:top w:val="nil"/>
              <w:left w:val="nil"/>
              <w:bottom w:val="nil"/>
              <w:right w:val="nil"/>
            </w:tcBorders>
            <w:vAlign w:val="bottom"/>
          </w:tcPr>
          <w:p w14:paraId="4BE51554" w14:textId="48A8106F" w:rsidR="00826731" w:rsidRPr="001722F7" w:rsidRDefault="00826731" w:rsidP="00826731">
            <w:pPr>
              <w:spacing w:before="40" w:after="20"/>
              <w:jc w:val="right"/>
              <w:rPr>
                <w:rFonts w:cs="Arial"/>
                <w:sz w:val="18"/>
                <w:szCs w:val="18"/>
              </w:rPr>
            </w:pPr>
            <w:r>
              <w:rPr>
                <w:rFonts w:cs="Arial"/>
                <w:sz w:val="18"/>
                <w:szCs w:val="18"/>
              </w:rPr>
              <w:t>163,151</w:t>
            </w:r>
          </w:p>
        </w:tc>
        <w:tc>
          <w:tcPr>
            <w:tcW w:w="1247" w:type="dxa"/>
            <w:tcBorders>
              <w:top w:val="nil"/>
              <w:left w:val="nil"/>
              <w:bottom w:val="nil"/>
              <w:right w:val="nil"/>
            </w:tcBorders>
            <w:shd w:val="clear" w:color="auto" w:fill="auto"/>
            <w:vAlign w:val="bottom"/>
          </w:tcPr>
          <w:p w14:paraId="2E70151A" w14:textId="728B3D79" w:rsidR="00826731" w:rsidRPr="001722F7" w:rsidRDefault="00826731" w:rsidP="00826731">
            <w:pPr>
              <w:spacing w:before="40" w:after="20"/>
              <w:jc w:val="right"/>
              <w:rPr>
                <w:rFonts w:cs="Arial"/>
                <w:sz w:val="18"/>
                <w:szCs w:val="18"/>
              </w:rPr>
            </w:pPr>
            <w:r>
              <w:rPr>
                <w:rFonts w:cs="Arial"/>
                <w:sz w:val="18"/>
                <w:szCs w:val="18"/>
              </w:rPr>
              <w:t>6.1</w:t>
            </w:r>
          </w:p>
        </w:tc>
        <w:tc>
          <w:tcPr>
            <w:tcW w:w="170" w:type="dxa"/>
            <w:tcBorders>
              <w:top w:val="nil"/>
              <w:left w:val="nil"/>
              <w:bottom w:val="nil"/>
              <w:right w:val="nil"/>
            </w:tcBorders>
            <w:shd w:val="clear" w:color="auto" w:fill="auto"/>
            <w:vAlign w:val="bottom"/>
          </w:tcPr>
          <w:p w14:paraId="1CE65B44" w14:textId="62C25247"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C480ADB" w14:textId="53DB496E" w:rsidR="00826731" w:rsidRPr="001722F7" w:rsidRDefault="00826731" w:rsidP="00826731">
            <w:pPr>
              <w:spacing w:before="40" w:after="20"/>
              <w:jc w:val="right"/>
              <w:rPr>
                <w:rFonts w:cs="Arial"/>
                <w:sz w:val="18"/>
                <w:szCs w:val="18"/>
              </w:rPr>
            </w:pPr>
            <w:r>
              <w:rPr>
                <w:rFonts w:cs="Arial"/>
                <w:sz w:val="18"/>
                <w:szCs w:val="18"/>
              </w:rPr>
              <w:t>10,900</w:t>
            </w:r>
          </w:p>
        </w:tc>
        <w:tc>
          <w:tcPr>
            <w:tcW w:w="1247" w:type="dxa"/>
            <w:tcBorders>
              <w:top w:val="nil"/>
              <w:left w:val="nil"/>
              <w:bottom w:val="nil"/>
              <w:right w:val="nil"/>
            </w:tcBorders>
            <w:shd w:val="clear" w:color="auto" w:fill="auto"/>
            <w:vAlign w:val="bottom"/>
          </w:tcPr>
          <w:p w14:paraId="02D55485" w14:textId="1E9CE06C" w:rsidR="00826731" w:rsidRPr="001722F7" w:rsidRDefault="00826731" w:rsidP="00826731">
            <w:pPr>
              <w:spacing w:before="40" w:after="20"/>
              <w:jc w:val="right"/>
              <w:rPr>
                <w:rFonts w:cs="Arial"/>
                <w:sz w:val="18"/>
                <w:szCs w:val="18"/>
              </w:rPr>
            </w:pPr>
            <w:r>
              <w:rPr>
                <w:rFonts w:cs="Arial"/>
                <w:sz w:val="18"/>
                <w:szCs w:val="18"/>
              </w:rPr>
              <w:t>6.7</w:t>
            </w:r>
          </w:p>
        </w:tc>
      </w:tr>
      <w:tr w:rsidR="00826731" w:rsidRPr="00826731" w14:paraId="348F0010" w14:textId="77777777" w:rsidTr="00401057">
        <w:tc>
          <w:tcPr>
            <w:tcW w:w="2268" w:type="dxa"/>
            <w:tcBorders>
              <w:top w:val="nil"/>
              <w:left w:val="nil"/>
              <w:bottom w:val="nil"/>
              <w:right w:val="single" w:sz="18" w:space="0" w:color="C00000"/>
            </w:tcBorders>
            <w:shd w:val="clear" w:color="auto" w:fill="auto"/>
            <w:vAlign w:val="center"/>
          </w:tcPr>
          <w:p w14:paraId="32ADEB94" w14:textId="77777777" w:rsidR="00826731" w:rsidRPr="0087211A" w:rsidRDefault="00826731" w:rsidP="00826731">
            <w:pPr>
              <w:spacing w:before="40" w:after="20"/>
              <w:rPr>
                <w:rFonts w:cs="Arial"/>
                <w:sz w:val="18"/>
                <w:szCs w:val="18"/>
              </w:rPr>
            </w:pPr>
            <w:r w:rsidRPr="0087211A">
              <w:rPr>
                <w:rFonts w:cs="Arial"/>
                <w:sz w:val="18"/>
                <w:szCs w:val="18"/>
              </w:rPr>
              <w:t>Mount Alexander S</w:t>
            </w:r>
          </w:p>
        </w:tc>
        <w:tc>
          <w:tcPr>
            <w:tcW w:w="1247" w:type="dxa"/>
            <w:tcBorders>
              <w:top w:val="nil"/>
              <w:left w:val="single" w:sz="18" w:space="0" w:color="C00000"/>
              <w:bottom w:val="nil"/>
              <w:right w:val="nil"/>
            </w:tcBorders>
            <w:shd w:val="clear" w:color="auto" w:fill="auto"/>
            <w:vAlign w:val="bottom"/>
          </w:tcPr>
          <w:p w14:paraId="553348DB" w14:textId="035A5273" w:rsidR="00826731" w:rsidRPr="001722F7" w:rsidRDefault="00826731" w:rsidP="00826731">
            <w:pPr>
              <w:spacing w:before="40" w:after="20"/>
              <w:jc w:val="right"/>
              <w:rPr>
                <w:rFonts w:cs="Arial"/>
                <w:sz w:val="18"/>
                <w:szCs w:val="18"/>
              </w:rPr>
            </w:pPr>
            <w:r>
              <w:rPr>
                <w:rFonts w:cs="Arial"/>
                <w:sz w:val="18"/>
                <w:szCs w:val="18"/>
              </w:rPr>
              <w:t>18,087</w:t>
            </w:r>
          </w:p>
        </w:tc>
        <w:tc>
          <w:tcPr>
            <w:tcW w:w="1247" w:type="dxa"/>
            <w:tcBorders>
              <w:top w:val="nil"/>
              <w:left w:val="nil"/>
              <w:bottom w:val="nil"/>
              <w:right w:val="nil"/>
            </w:tcBorders>
            <w:vAlign w:val="bottom"/>
          </w:tcPr>
          <w:p w14:paraId="2B7EED53" w14:textId="3B19B6A2" w:rsidR="00826731" w:rsidRPr="001722F7" w:rsidRDefault="00826731" w:rsidP="00826731">
            <w:pPr>
              <w:spacing w:before="40" w:after="20"/>
              <w:jc w:val="right"/>
              <w:rPr>
                <w:rFonts w:cs="Arial"/>
                <w:sz w:val="18"/>
                <w:szCs w:val="18"/>
              </w:rPr>
            </w:pPr>
            <w:r>
              <w:rPr>
                <w:rFonts w:cs="Arial"/>
                <w:sz w:val="18"/>
                <w:szCs w:val="18"/>
              </w:rPr>
              <w:t>19,171</w:t>
            </w:r>
          </w:p>
        </w:tc>
        <w:tc>
          <w:tcPr>
            <w:tcW w:w="1247" w:type="dxa"/>
            <w:tcBorders>
              <w:top w:val="nil"/>
              <w:left w:val="nil"/>
              <w:bottom w:val="nil"/>
              <w:right w:val="nil"/>
            </w:tcBorders>
            <w:shd w:val="clear" w:color="auto" w:fill="auto"/>
            <w:vAlign w:val="bottom"/>
          </w:tcPr>
          <w:p w14:paraId="3F6354FB" w14:textId="648028CF" w:rsidR="00826731" w:rsidRPr="001722F7" w:rsidRDefault="00826731" w:rsidP="00826731">
            <w:pPr>
              <w:spacing w:before="40" w:after="20"/>
              <w:jc w:val="right"/>
              <w:rPr>
                <w:rFonts w:cs="Arial"/>
                <w:sz w:val="18"/>
                <w:szCs w:val="18"/>
              </w:rPr>
            </w:pPr>
            <w:r>
              <w:rPr>
                <w:rFonts w:cs="Arial"/>
                <w:sz w:val="18"/>
                <w:szCs w:val="18"/>
              </w:rPr>
              <w:t>6.0</w:t>
            </w:r>
          </w:p>
        </w:tc>
        <w:tc>
          <w:tcPr>
            <w:tcW w:w="170" w:type="dxa"/>
            <w:tcBorders>
              <w:top w:val="nil"/>
              <w:left w:val="nil"/>
              <w:bottom w:val="nil"/>
              <w:right w:val="nil"/>
            </w:tcBorders>
            <w:shd w:val="clear" w:color="auto" w:fill="auto"/>
            <w:vAlign w:val="bottom"/>
          </w:tcPr>
          <w:p w14:paraId="60BFF421" w14:textId="23AA83BD"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3F0572C0" w14:textId="5F8CAAC5" w:rsidR="00826731" w:rsidRPr="001722F7" w:rsidRDefault="00826731" w:rsidP="00826731">
            <w:pPr>
              <w:spacing w:before="40" w:after="20"/>
              <w:jc w:val="right"/>
              <w:rPr>
                <w:rFonts w:cs="Arial"/>
                <w:sz w:val="18"/>
                <w:szCs w:val="18"/>
              </w:rPr>
            </w:pPr>
            <w:r>
              <w:rPr>
                <w:rFonts w:cs="Arial"/>
                <w:sz w:val="18"/>
                <w:szCs w:val="18"/>
              </w:rPr>
              <w:t>1,104</w:t>
            </w:r>
          </w:p>
        </w:tc>
        <w:tc>
          <w:tcPr>
            <w:tcW w:w="1247" w:type="dxa"/>
            <w:tcBorders>
              <w:top w:val="nil"/>
              <w:left w:val="nil"/>
              <w:bottom w:val="nil"/>
              <w:right w:val="nil"/>
            </w:tcBorders>
            <w:shd w:val="clear" w:color="auto" w:fill="auto"/>
            <w:vAlign w:val="bottom"/>
          </w:tcPr>
          <w:p w14:paraId="4F1004A5" w14:textId="328041DA" w:rsidR="00826731" w:rsidRPr="001722F7" w:rsidRDefault="00826731" w:rsidP="00826731">
            <w:pPr>
              <w:spacing w:before="40" w:after="20"/>
              <w:jc w:val="right"/>
              <w:rPr>
                <w:rFonts w:cs="Arial"/>
                <w:sz w:val="18"/>
                <w:szCs w:val="18"/>
              </w:rPr>
            </w:pPr>
            <w:r>
              <w:rPr>
                <w:rFonts w:cs="Arial"/>
                <w:sz w:val="18"/>
                <w:szCs w:val="18"/>
              </w:rPr>
              <w:t>5.8</w:t>
            </w:r>
          </w:p>
        </w:tc>
      </w:tr>
      <w:tr w:rsidR="00826731" w:rsidRPr="00826731" w14:paraId="5A8379EA" w14:textId="77777777" w:rsidTr="00401057">
        <w:tc>
          <w:tcPr>
            <w:tcW w:w="2268" w:type="dxa"/>
            <w:tcBorders>
              <w:top w:val="nil"/>
              <w:left w:val="nil"/>
              <w:bottom w:val="nil"/>
              <w:right w:val="single" w:sz="18" w:space="0" w:color="C00000"/>
            </w:tcBorders>
            <w:shd w:val="clear" w:color="auto" w:fill="auto"/>
            <w:vAlign w:val="center"/>
          </w:tcPr>
          <w:p w14:paraId="6D0242A5" w14:textId="77777777" w:rsidR="00826731" w:rsidRPr="0087211A" w:rsidRDefault="00826731" w:rsidP="00826731">
            <w:pPr>
              <w:spacing w:before="40" w:after="20"/>
              <w:rPr>
                <w:rFonts w:cs="Arial"/>
                <w:sz w:val="18"/>
                <w:szCs w:val="18"/>
              </w:rPr>
            </w:pPr>
            <w:r w:rsidRPr="0087211A">
              <w:rPr>
                <w:rFonts w:cs="Arial"/>
                <w:sz w:val="18"/>
                <w:szCs w:val="18"/>
              </w:rPr>
              <w:t>Moyne S</w:t>
            </w:r>
          </w:p>
        </w:tc>
        <w:tc>
          <w:tcPr>
            <w:tcW w:w="1247" w:type="dxa"/>
            <w:tcBorders>
              <w:top w:val="nil"/>
              <w:left w:val="single" w:sz="18" w:space="0" w:color="C00000"/>
              <w:bottom w:val="nil"/>
              <w:right w:val="nil"/>
            </w:tcBorders>
            <w:shd w:val="clear" w:color="auto" w:fill="auto"/>
            <w:vAlign w:val="bottom"/>
          </w:tcPr>
          <w:p w14:paraId="0AC3B62C" w14:textId="7D6B0C74" w:rsidR="00826731" w:rsidRPr="001722F7" w:rsidRDefault="00826731" w:rsidP="00826731">
            <w:pPr>
              <w:spacing w:before="40" w:after="20"/>
              <w:jc w:val="right"/>
              <w:rPr>
                <w:rFonts w:cs="Arial"/>
                <w:sz w:val="18"/>
                <w:szCs w:val="18"/>
              </w:rPr>
            </w:pPr>
            <w:r>
              <w:rPr>
                <w:rFonts w:cs="Arial"/>
                <w:sz w:val="18"/>
                <w:szCs w:val="18"/>
              </w:rPr>
              <w:t>16,336</w:t>
            </w:r>
          </w:p>
        </w:tc>
        <w:tc>
          <w:tcPr>
            <w:tcW w:w="1247" w:type="dxa"/>
            <w:tcBorders>
              <w:top w:val="nil"/>
              <w:left w:val="nil"/>
              <w:bottom w:val="nil"/>
              <w:right w:val="nil"/>
            </w:tcBorders>
            <w:vAlign w:val="bottom"/>
          </w:tcPr>
          <w:p w14:paraId="11305DC6" w14:textId="0EC9AA31" w:rsidR="00826731" w:rsidRPr="001722F7" w:rsidRDefault="00826731" w:rsidP="00826731">
            <w:pPr>
              <w:spacing w:before="40" w:after="20"/>
              <w:jc w:val="right"/>
              <w:rPr>
                <w:rFonts w:cs="Arial"/>
                <w:sz w:val="18"/>
                <w:szCs w:val="18"/>
              </w:rPr>
            </w:pPr>
            <w:r>
              <w:rPr>
                <w:rFonts w:cs="Arial"/>
                <w:sz w:val="18"/>
                <w:szCs w:val="18"/>
              </w:rPr>
              <w:t>16,741</w:t>
            </w:r>
          </w:p>
        </w:tc>
        <w:tc>
          <w:tcPr>
            <w:tcW w:w="1247" w:type="dxa"/>
            <w:tcBorders>
              <w:top w:val="nil"/>
              <w:left w:val="nil"/>
              <w:bottom w:val="nil"/>
              <w:right w:val="nil"/>
            </w:tcBorders>
            <w:shd w:val="clear" w:color="auto" w:fill="auto"/>
            <w:vAlign w:val="bottom"/>
          </w:tcPr>
          <w:p w14:paraId="078A39B8" w14:textId="6992CA94" w:rsidR="00826731" w:rsidRPr="001722F7" w:rsidRDefault="00826731" w:rsidP="00826731">
            <w:pPr>
              <w:spacing w:before="40" w:after="20"/>
              <w:jc w:val="right"/>
              <w:rPr>
                <w:rFonts w:cs="Arial"/>
                <w:sz w:val="18"/>
                <w:szCs w:val="18"/>
              </w:rPr>
            </w:pPr>
            <w:r>
              <w:rPr>
                <w:rFonts w:cs="Arial"/>
                <w:sz w:val="18"/>
                <w:szCs w:val="18"/>
              </w:rPr>
              <w:t>2.5</w:t>
            </w:r>
          </w:p>
        </w:tc>
        <w:tc>
          <w:tcPr>
            <w:tcW w:w="170" w:type="dxa"/>
            <w:tcBorders>
              <w:top w:val="nil"/>
              <w:left w:val="nil"/>
              <w:bottom w:val="nil"/>
              <w:right w:val="nil"/>
            </w:tcBorders>
            <w:shd w:val="clear" w:color="auto" w:fill="auto"/>
            <w:vAlign w:val="bottom"/>
          </w:tcPr>
          <w:p w14:paraId="5CD4F194" w14:textId="3F72731F"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70449B45" w14:textId="24B7408F" w:rsidR="00826731" w:rsidRPr="001722F7" w:rsidRDefault="00826731" w:rsidP="00826731">
            <w:pPr>
              <w:spacing w:before="40" w:after="20"/>
              <w:jc w:val="right"/>
              <w:rPr>
                <w:rFonts w:cs="Arial"/>
                <w:sz w:val="18"/>
                <w:szCs w:val="18"/>
              </w:rPr>
            </w:pPr>
            <w:r>
              <w:rPr>
                <w:rFonts w:cs="Arial"/>
                <w:sz w:val="18"/>
                <w:szCs w:val="18"/>
              </w:rPr>
              <w:t>1,257</w:t>
            </w:r>
          </w:p>
        </w:tc>
        <w:tc>
          <w:tcPr>
            <w:tcW w:w="1247" w:type="dxa"/>
            <w:tcBorders>
              <w:top w:val="nil"/>
              <w:left w:val="nil"/>
              <w:bottom w:val="nil"/>
              <w:right w:val="nil"/>
            </w:tcBorders>
            <w:shd w:val="clear" w:color="auto" w:fill="auto"/>
            <w:vAlign w:val="bottom"/>
          </w:tcPr>
          <w:p w14:paraId="1305A479" w14:textId="25346EB0" w:rsidR="00826731" w:rsidRPr="001722F7" w:rsidRDefault="00826731" w:rsidP="00826731">
            <w:pPr>
              <w:spacing w:before="40" w:after="20"/>
              <w:jc w:val="right"/>
              <w:rPr>
                <w:rFonts w:cs="Arial"/>
                <w:sz w:val="18"/>
                <w:szCs w:val="18"/>
              </w:rPr>
            </w:pPr>
            <w:r>
              <w:rPr>
                <w:rFonts w:cs="Arial"/>
                <w:sz w:val="18"/>
                <w:szCs w:val="18"/>
              </w:rPr>
              <w:t>7.5</w:t>
            </w:r>
          </w:p>
        </w:tc>
      </w:tr>
      <w:tr w:rsidR="00826731" w:rsidRPr="00826731" w14:paraId="1D57C874" w14:textId="77777777" w:rsidTr="00401057">
        <w:tc>
          <w:tcPr>
            <w:tcW w:w="2268" w:type="dxa"/>
            <w:tcBorders>
              <w:top w:val="nil"/>
              <w:left w:val="nil"/>
              <w:bottom w:val="nil"/>
              <w:right w:val="single" w:sz="18" w:space="0" w:color="C00000"/>
            </w:tcBorders>
            <w:shd w:val="clear" w:color="auto" w:fill="auto"/>
            <w:vAlign w:val="center"/>
          </w:tcPr>
          <w:p w14:paraId="00E8FC8C" w14:textId="77777777" w:rsidR="00826731" w:rsidRPr="0087211A" w:rsidRDefault="00826731" w:rsidP="00826731">
            <w:pPr>
              <w:spacing w:before="40" w:after="20"/>
              <w:rPr>
                <w:rFonts w:cs="Arial"/>
                <w:sz w:val="18"/>
                <w:szCs w:val="18"/>
              </w:rPr>
            </w:pPr>
            <w:r w:rsidRPr="0087211A">
              <w:rPr>
                <w:rFonts w:cs="Arial"/>
                <w:sz w:val="18"/>
                <w:szCs w:val="18"/>
              </w:rPr>
              <w:t>Murrindindi S</w:t>
            </w:r>
          </w:p>
        </w:tc>
        <w:tc>
          <w:tcPr>
            <w:tcW w:w="1247" w:type="dxa"/>
            <w:tcBorders>
              <w:top w:val="nil"/>
              <w:left w:val="single" w:sz="18" w:space="0" w:color="C00000"/>
              <w:bottom w:val="nil"/>
              <w:right w:val="nil"/>
            </w:tcBorders>
            <w:shd w:val="clear" w:color="auto" w:fill="auto"/>
            <w:vAlign w:val="bottom"/>
          </w:tcPr>
          <w:p w14:paraId="052D47FA" w14:textId="67872D60" w:rsidR="00826731" w:rsidRPr="001722F7" w:rsidRDefault="00826731" w:rsidP="00826731">
            <w:pPr>
              <w:spacing w:before="40" w:after="20"/>
              <w:jc w:val="right"/>
              <w:rPr>
                <w:rFonts w:cs="Arial"/>
                <w:sz w:val="18"/>
                <w:szCs w:val="18"/>
              </w:rPr>
            </w:pPr>
            <w:r>
              <w:rPr>
                <w:rFonts w:cs="Arial"/>
                <w:sz w:val="18"/>
                <w:szCs w:val="18"/>
              </w:rPr>
              <w:t>13,589</w:t>
            </w:r>
          </w:p>
        </w:tc>
        <w:tc>
          <w:tcPr>
            <w:tcW w:w="1247" w:type="dxa"/>
            <w:tcBorders>
              <w:top w:val="nil"/>
              <w:left w:val="nil"/>
              <w:bottom w:val="nil"/>
              <w:right w:val="nil"/>
            </w:tcBorders>
            <w:vAlign w:val="bottom"/>
          </w:tcPr>
          <w:p w14:paraId="352EEF61" w14:textId="47E4BB1A" w:rsidR="00826731" w:rsidRPr="001722F7" w:rsidRDefault="00826731" w:rsidP="00826731">
            <w:pPr>
              <w:spacing w:before="40" w:after="20"/>
              <w:jc w:val="right"/>
              <w:rPr>
                <w:rFonts w:cs="Arial"/>
                <w:sz w:val="18"/>
                <w:szCs w:val="18"/>
              </w:rPr>
            </w:pPr>
            <w:r>
              <w:rPr>
                <w:rFonts w:cs="Arial"/>
                <w:sz w:val="18"/>
                <w:szCs w:val="18"/>
              </w:rPr>
              <w:t>14,167</w:t>
            </w:r>
          </w:p>
        </w:tc>
        <w:tc>
          <w:tcPr>
            <w:tcW w:w="1247" w:type="dxa"/>
            <w:tcBorders>
              <w:top w:val="nil"/>
              <w:left w:val="nil"/>
              <w:bottom w:val="nil"/>
              <w:right w:val="nil"/>
            </w:tcBorders>
            <w:shd w:val="clear" w:color="auto" w:fill="auto"/>
            <w:vAlign w:val="bottom"/>
          </w:tcPr>
          <w:p w14:paraId="64A22BFE" w14:textId="2CEABE9F" w:rsidR="00826731" w:rsidRPr="001722F7" w:rsidRDefault="00826731" w:rsidP="00826731">
            <w:pPr>
              <w:spacing w:before="40" w:after="20"/>
              <w:jc w:val="right"/>
              <w:rPr>
                <w:rFonts w:cs="Arial"/>
                <w:sz w:val="18"/>
                <w:szCs w:val="18"/>
              </w:rPr>
            </w:pPr>
            <w:r>
              <w:rPr>
                <w:rFonts w:cs="Arial"/>
                <w:sz w:val="18"/>
                <w:szCs w:val="18"/>
              </w:rPr>
              <w:t>4.3</w:t>
            </w:r>
          </w:p>
        </w:tc>
        <w:tc>
          <w:tcPr>
            <w:tcW w:w="170" w:type="dxa"/>
            <w:tcBorders>
              <w:top w:val="nil"/>
              <w:left w:val="nil"/>
              <w:bottom w:val="nil"/>
              <w:right w:val="nil"/>
            </w:tcBorders>
            <w:shd w:val="clear" w:color="auto" w:fill="auto"/>
            <w:vAlign w:val="bottom"/>
          </w:tcPr>
          <w:p w14:paraId="3C7EA254" w14:textId="449F9C00"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12633A6" w14:textId="3A30755B" w:rsidR="00826731" w:rsidRPr="001722F7" w:rsidRDefault="00826731" w:rsidP="00826731">
            <w:pPr>
              <w:spacing w:before="40" w:after="20"/>
              <w:jc w:val="right"/>
              <w:rPr>
                <w:rFonts w:cs="Arial"/>
                <w:sz w:val="18"/>
                <w:szCs w:val="18"/>
              </w:rPr>
            </w:pPr>
            <w:r>
              <w:rPr>
                <w:rFonts w:cs="Arial"/>
                <w:sz w:val="18"/>
                <w:szCs w:val="18"/>
              </w:rPr>
              <w:t>823</w:t>
            </w:r>
          </w:p>
        </w:tc>
        <w:tc>
          <w:tcPr>
            <w:tcW w:w="1247" w:type="dxa"/>
            <w:tcBorders>
              <w:top w:val="nil"/>
              <w:left w:val="nil"/>
              <w:bottom w:val="nil"/>
              <w:right w:val="nil"/>
            </w:tcBorders>
            <w:shd w:val="clear" w:color="auto" w:fill="auto"/>
            <w:vAlign w:val="bottom"/>
          </w:tcPr>
          <w:p w14:paraId="11985DEB" w14:textId="7012F73A" w:rsidR="00826731" w:rsidRPr="001722F7" w:rsidRDefault="00826731" w:rsidP="00826731">
            <w:pPr>
              <w:spacing w:before="40" w:after="20"/>
              <w:jc w:val="right"/>
              <w:rPr>
                <w:rFonts w:cs="Arial"/>
                <w:sz w:val="18"/>
                <w:szCs w:val="18"/>
              </w:rPr>
            </w:pPr>
            <w:r>
              <w:rPr>
                <w:rFonts w:cs="Arial"/>
                <w:sz w:val="18"/>
                <w:szCs w:val="18"/>
              </w:rPr>
              <w:t>5.8</w:t>
            </w:r>
          </w:p>
        </w:tc>
      </w:tr>
      <w:tr w:rsidR="00826731" w:rsidRPr="00826731" w14:paraId="53C9C152" w14:textId="77777777" w:rsidTr="00401057">
        <w:tc>
          <w:tcPr>
            <w:tcW w:w="2268" w:type="dxa"/>
            <w:tcBorders>
              <w:top w:val="nil"/>
              <w:left w:val="nil"/>
              <w:bottom w:val="nil"/>
              <w:right w:val="single" w:sz="18" w:space="0" w:color="C00000"/>
            </w:tcBorders>
            <w:shd w:val="clear" w:color="auto" w:fill="auto"/>
            <w:vAlign w:val="center"/>
          </w:tcPr>
          <w:p w14:paraId="4BB1D9F0" w14:textId="77777777" w:rsidR="00826731" w:rsidRPr="0087211A" w:rsidRDefault="00826731" w:rsidP="00826731">
            <w:pPr>
              <w:spacing w:before="40" w:after="20"/>
              <w:rPr>
                <w:rFonts w:cs="Arial"/>
                <w:sz w:val="18"/>
                <w:szCs w:val="18"/>
              </w:rPr>
            </w:pPr>
            <w:r w:rsidRPr="0087211A">
              <w:rPr>
                <w:rFonts w:cs="Arial"/>
                <w:sz w:val="18"/>
                <w:szCs w:val="18"/>
              </w:rPr>
              <w:t>Nillumbik S</w:t>
            </w:r>
          </w:p>
        </w:tc>
        <w:tc>
          <w:tcPr>
            <w:tcW w:w="1247" w:type="dxa"/>
            <w:tcBorders>
              <w:top w:val="nil"/>
              <w:left w:val="single" w:sz="18" w:space="0" w:color="C00000"/>
              <w:bottom w:val="nil"/>
              <w:right w:val="nil"/>
            </w:tcBorders>
            <w:shd w:val="clear" w:color="auto" w:fill="auto"/>
            <w:vAlign w:val="bottom"/>
          </w:tcPr>
          <w:p w14:paraId="0102B730" w14:textId="22A35DBD" w:rsidR="00826731" w:rsidRPr="001722F7" w:rsidRDefault="00826731" w:rsidP="00826731">
            <w:pPr>
              <w:spacing w:before="40" w:after="20"/>
              <w:jc w:val="right"/>
              <w:rPr>
                <w:rFonts w:cs="Arial"/>
                <w:sz w:val="18"/>
                <w:szCs w:val="18"/>
              </w:rPr>
            </w:pPr>
            <w:r>
              <w:rPr>
                <w:rFonts w:cs="Arial"/>
                <w:sz w:val="18"/>
                <w:szCs w:val="18"/>
              </w:rPr>
              <w:t>62,849</w:t>
            </w:r>
          </w:p>
        </w:tc>
        <w:tc>
          <w:tcPr>
            <w:tcW w:w="1247" w:type="dxa"/>
            <w:tcBorders>
              <w:top w:val="nil"/>
              <w:left w:val="nil"/>
              <w:bottom w:val="nil"/>
              <w:right w:val="nil"/>
            </w:tcBorders>
            <w:vAlign w:val="bottom"/>
          </w:tcPr>
          <w:p w14:paraId="603A6E99" w14:textId="704FE443" w:rsidR="00826731" w:rsidRPr="001722F7" w:rsidRDefault="00826731" w:rsidP="00826731">
            <w:pPr>
              <w:spacing w:before="40" w:after="20"/>
              <w:jc w:val="right"/>
              <w:rPr>
                <w:rFonts w:cs="Arial"/>
                <w:sz w:val="18"/>
                <w:szCs w:val="18"/>
              </w:rPr>
            </w:pPr>
            <w:r>
              <w:rPr>
                <w:rFonts w:cs="Arial"/>
                <w:sz w:val="18"/>
                <w:szCs w:val="18"/>
              </w:rPr>
              <w:t>64,720</w:t>
            </w:r>
          </w:p>
        </w:tc>
        <w:tc>
          <w:tcPr>
            <w:tcW w:w="1247" w:type="dxa"/>
            <w:tcBorders>
              <w:top w:val="nil"/>
              <w:left w:val="nil"/>
              <w:bottom w:val="nil"/>
              <w:right w:val="nil"/>
            </w:tcBorders>
            <w:shd w:val="clear" w:color="auto" w:fill="auto"/>
            <w:vAlign w:val="bottom"/>
          </w:tcPr>
          <w:p w14:paraId="3CB1CC55" w14:textId="43F4DEEB" w:rsidR="00826731" w:rsidRPr="001722F7" w:rsidRDefault="00826731" w:rsidP="00826731">
            <w:pPr>
              <w:spacing w:before="40" w:after="20"/>
              <w:jc w:val="right"/>
              <w:rPr>
                <w:rFonts w:cs="Arial"/>
                <w:sz w:val="18"/>
                <w:szCs w:val="18"/>
              </w:rPr>
            </w:pPr>
            <w:r>
              <w:rPr>
                <w:rFonts w:cs="Arial"/>
                <w:sz w:val="18"/>
                <w:szCs w:val="18"/>
              </w:rPr>
              <w:t>3.0</w:t>
            </w:r>
          </w:p>
        </w:tc>
        <w:tc>
          <w:tcPr>
            <w:tcW w:w="170" w:type="dxa"/>
            <w:tcBorders>
              <w:top w:val="nil"/>
              <w:left w:val="nil"/>
              <w:bottom w:val="nil"/>
              <w:right w:val="nil"/>
            </w:tcBorders>
            <w:shd w:val="clear" w:color="auto" w:fill="auto"/>
            <w:vAlign w:val="bottom"/>
          </w:tcPr>
          <w:p w14:paraId="0BF8BBA3" w14:textId="2418AB86"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0431F20" w14:textId="6178F876" w:rsidR="00826731" w:rsidRPr="001722F7" w:rsidRDefault="00826731" w:rsidP="00826731">
            <w:pPr>
              <w:spacing w:before="40" w:after="20"/>
              <w:jc w:val="right"/>
              <w:rPr>
                <w:rFonts w:cs="Arial"/>
                <w:sz w:val="18"/>
                <w:szCs w:val="18"/>
              </w:rPr>
            </w:pPr>
            <w:r>
              <w:rPr>
                <w:rFonts w:cs="Arial"/>
                <w:sz w:val="18"/>
                <w:szCs w:val="18"/>
              </w:rPr>
              <w:t>4,475</w:t>
            </w:r>
          </w:p>
        </w:tc>
        <w:tc>
          <w:tcPr>
            <w:tcW w:w="1247" w:type="dxa"/>
            <w:tcBorders>
              <w:top w:val="nil"/>
              <w:left w:val="nil"/>
              <w:bottom w:val="nil"/>
              <w:right w:val="nil"/>
            </w:tcBorders>
            <w:shd w:val="clear" w:color="auto" w:fill="auto"/>
            <w:vAlign w:val="bottom"/>
          </w:tcPr>
          <w:p w14:paraId="0A0DF056" w14:textId="78E0BD53" w:rsidR="00826731" w:rsidRPr="001722F7" w:rsidRDefault="00826731" w:rsidP="00826731">
            <w:pPr>
              <w:spacing w:before="40" w:after="20"/>
              <w:jc w:val="right"/>
              <w:rPr>
                <w:rFonts w:cs="Arial"/>
                <w:sz w:val="18"/>
                <w:szCs w:val="18"/>
              </w:rPr>
            </w:pPr>
            <w:r>
              <w:rPr>
                <w:rFonts w:cs="Arial"/>
                <w:sz w:val="18"/>
                <w:szCs w:val="18"/>
              </w:rPr>
              <w:t>6.9</w:t>
            </w:r>
          </w:p>
        </w:tc>
      </w:tr>
      <w:tr w:rsidR="00826731" w:rsidRPr="00826731" w14:paraId="327D56EC" w14:textId="77777777" w:rsidTr="00401057">
        <w:tc>
          <w:tcPr>
            <w:tcW w:w="2268" w:type="dxa"/>
            <w:tcBorders>
              <w:top w:val="nil"/>
              <w:left w:val="nil"/>
              <w:bottom w:val="nil"/>
              <w:right w:val="single" w:sz="18" w:space="0" w:color="C00000"/>
            </w:tcBorders>
            <w:shd w:val="clear" w:color="auto" w:fill="auto"/>
            <w:vAlign w:val="center"/>
          </w:tcPr>
          <w:p w14:paraId="7E0A5BD3" w14:textId="77777777" w:rsidR="00826731" w:rsidRPr="0087211A" w:rsidRDefault="00826731" w:rsidP="00826731">
            <w:pPr>
              <w:spacing w:before="40" w:after="20"/>
              <w:rPr>
                <w:rFonts w:cs="Arial"/>
                <w:sz w:val="18"/>
                <w:szCs w:val="18"/>
              </w:rPr>
            </w:pPr>
            <w:r w:rsidRPr="0087211A">
              <w:rPr>
                <w:rFonts w:cs="Arial"/>
                <w:sz w:val="18"/>
                <w:szCs w:val="18"/>
              </w:rPr>
              <w:t>Northern Grampians S</w:t>
            </w:r>
          </w:p>
        </w:tc>
        <w:tc>
          <w:tcPr>
            <w:tcW w:w="1247" w:type="dxa"/>
            <w:tcBorders>
              <w:top w:val="nil"/>
              <w:left w:val="single" w:sz="18" w:space="0" w:color="C00000"/>
              <w:bottom w:val="nil"/>
              <w:right w:val="nil"/>
            </w:tcBorders>
            <w:shd w:val="clear" w:color="auto" w:fill="auto"/>
            <w:vAlign w:val="bottom"/>
          </w:tcPr>
          <w:p w14:paraId="6E71A336" w14:textId="60CC2006" w:rsidR="00826731" w:rsidRPr="001722F7" w:rsidRDefault="00826731" w:rsidP="00826731">
            <w:pPr>
              <w:spacing w:before="40" w:after="20"/>
              <w:jc w:val="right"/>
              <w:rPr>
                <w:rFonts w:cs="Arial"/>
                <w:sz w:val="18"/>
                <w:szCs w:val="18"/>
              </w:rPr>
            </w:pPr>
            <w:r>
              <w:rPr>
                <w:rFonts w:cs="Arial"/>
                <w:sz w:val="18"/>
                <w:szCs w:val="18"/>
              </w:rPr>
              <w:t>11,715</w:t>
            </w:r>
          </w:p>
        </w:tc>
        <w:tc>
          <w:tcPr>
            <w:tcW w:w="1247" w:type="dxa"/>
            <w:tcBorders>
              <w:top w:val="nil"/>
              <w:left w:val="nil"/>
              <w:bottom w:val="nil"/>
              <w:right w:val="nil"/>
            </w:tcBorders>
            <w:vAlign w:val="bottom"/>
          </w:tcPr>
          <w:p w14:paraId="188F4EAC" w14:textId="11F55E39" w:rsidR="00826731" w:rsidRPr="001722F7" w:rsidRDefault="00826731" w:rsidP="00826731">
            <w:pPr>
              <w:spacing w:before="40" w:after="20"/>
              <w:jc w:val="right"/>
              <w:rPr>
                <w:rFonts w:cs="Arial"/>
                <w:sz w:val="18"/>
                <w:szCs w:val="18"/>
              </w:rPr>
            </w:pPr>
            <w:r>
              <w:rPr>
                <w:rFonts w:cs="Arial"/>
                <w:sz w:val="18"/>
                <w:szCs w:val="18"/>
              </w:rPr>
              <w:t>11,498</w:t>
            </w:r>
          </w:p>
        </w:tc>
        <w:tc>
          <w:tcPr>
            <w:tcW w:w="1247" w:type="dxa"/>
            <w:tcBorders>
              <w:top w:val="nil"/>
              <w:left w:val="nil"/>
              <w:bottom w:val="nil"/>
              <w:right w:val="nil"/>
            </w:tcBorders>
            <w:shd w:val="clear" w:color="auto" w:fill="auto"/>
            <w:vAlign w:val="bottom"/>
          </w:tcPr>
          <w:p w14:paraId="4CC9E04B" w14:textId="0D2C7498" w:rsidR="00826731" w:rsidRPr="001722F7" w:rsidRDefault="00826731" w:rsidP="00826731">
            <w:pPr>
              <w:spacing w:before="40" w:after="20"/>
              <w:jc w:val="right"/>
              <w:rPr>
                <w:rFonts w:cs="Arial"/>
                <w:sz w:val="18"/>
                <w:szCs w:val="18"/>
              </w:rPr>
            </w:pPr>
            <w:r>
              <w:rPr>
                <w:rFonts w:cs="Arial"/>
                <w:sz w:val="18"/>
                <w:szCs w:val="18"/>
              </w:rPr>
              <w:t>-1.9</w:t>
            </w:r>
          </w:p>
        </w:tc>
        <w:tc>
          <w:tcPr>
            <w:tcW w:w="170" w:type="dxa"/>
            <w:tcBorders>
              <w:top w:val="nil"/>
              <w:left w:val="nil"/>
              <w:bottom w:val="nil"/>
              <w:right w:val="nil"/>
            </w:tcBorders>
            <w:shd w:val="clear" w:color="auto" w:fill="auto"/>
            <w:vAlign w:val="bottom"/>
          </w:tcPr>
          <w:p w14:paraId="77AE85D8" w14:textId="7D81B46C"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7D519F2F" w14:textId="73F37ED4" w:rsidR="00826731" w:rsidRPr="001722F7" w:rsidRDefault="00826731" w:rsidP="00826731">
            <w:pPr>
              <w:spacing w:before="40" w:after="20"/>
              <w:jc w:val="right"/>
              <w:rPr>
                <w:rFonts w:cs="Arial"/>
                <w:sz w:val="18"/>
                <w:szCs w:val="18"/>
              </w:rPr>
            </w:pPr>
            <w:r>
              <w:rPr>
                <w:rFonts w:cs="Arial"/>
                <w:sz w:val="18"/>
                <w:szCs w:val="18"/>
              </w:rPr>
              <w:t>654</w:t>
            </w:r>
          </w:p>
        </w:tc>
        <w:tc>
          <w:tcPr>
            <w:tcW w:w="1247" w:type="dxa"/>
            <w:tcBorders>
              <w:top w:val="nil"/>
              <w:left w:val="nil"/>
              <w:bottom w:val="nil"/>
              <w:right w:val="nil"/>
            </w:tcBorders>
            <w:shd w:val="clear" w:color="auto" w:fill="auto"/>
            <w:vAlign w:val="bottom"/>
          </w:tcPr>
          <w:p w14:paraId="3F54C7AF" w14:textId="5F5584EC" w:rsidR="00826731" w:rsidRPr="001722F7" w:rsidRDefault="00826731" w:rsidP="00826731">
            <w:pPr>
              <w:spacing w:before="40" w:after="20"/>
              <w:jc w:val="right"/>
              <w:rPr>
                <w:rFonts w:cs="Arial"/>
                <w:sz w:val="18"/>
                <w:szCs w:val="18"/>
              </w:rPr>
            </w:pPr>
            <w:r>
              <w:rPr>
                <w:rFonts w:cs="Arial"/>
                <w:sz w:val="18"/>
                <w:szCs w:val="18"/>
              </w:rPr>
              <w:t>5.7</w:t>
            </w:r>
          </w:p>
        </w:tc>
      </w:tr>
      <w:tr w:rsidR="00826731" w:rsidRPr="00826731" w14:paraId="1B1FB12E" w14:textId="77777777" w:rsidTr="00401057">
        <w:tc>
          <w:tcPr>
            <w:tcW w:w="2268" w:type="dxa"/>
            <w:tcBorders>
              <w:top w:val="nil"/>
              <w:left w:val="nil"/>
              <w:bottom w:val="nil"/>
              <w:right w:val="single" w:sz="18" w:space="0" w:color="C00000"/>
            </w:tcBorders>
            <w:shd w:val="clear" w:color="auto" w:fill="auto"/>
            <w:vAlign w:val="center"/>
          </w:tcPr>
          <w:p w14:paraId="0D7C671E" w14:textId="77777777" w:rsidR="00826731" w:rsidRPr="0087211A" w:rsidRDefault="00826731" w:rsidP="00826731">
            <w:pPr>
              <w:spacing w:before="40" w:after="20"/>
              <w:rPr>
                <w:rFonts w:cs="Arial"/>
                <w:sz w:val="18"/>
                <w:szCs w:val="18"/>
              </w:rPr>
            </w:pPr>
            <w:r w:rsidRPr="0087211A">
              <w:rPr>
                <w:rFonts w:cs="Arial"/>
                <w:sz w:val="18"/>
                <w:szCs w:val="18"/>
              </w:rPr>
              <w:t>Port Phillip C</w:t>
            </w:r>
          </w:p>
        </w:tc>
        <w:tc>
          <w:tcPr>
            <w:tcW w:w="1247" w:type="dxa"/>
            <w:tcBorders>
              <w:top w:val="nil"/>
              <w:left w:val="single" w:sz="18" w:space="0" w:color="C00000"/>
              <w:bottom w:val="nil"/>
              <w:right w:val="nil"/>
            </w:tcBorders>
            <w:shd w:val="clear" w:color="auto" w:fill="auto"/>
            <w:vAlign w:val="bottom"/>
          </w:tcPr>
          <w:p w14:paraId="788C9308" w14:textId="6ED93FF4" w:rsidR="00826731" w:rsidRPr="001722F7" w:rsidRDefault="00826731" w:rsidP="00826731">
            <w:pPr>
              <w:spacing w:before="40" w:after="20"/>
              <w:jc w:val="right"/>
              <w:rPr>
                <w:rFonts w:cs="Arial"/>
                <w:sz w:val="18"/>
                <w:szCs w:val="18"/>
              </w:rPr>
            </w:pPr>
            <w:r>
              <w:rPr>
                <w:rFonts w:cs="Arial"/>
                <w:sz w:val="18"/>
                <w:szCs w:val="18"/>
              </w:rPr>
              <w:t>104,813</w:t>
            </w:r>
          </w:p>
        </w:tc>
        <w:tc>
          <w:tcPr>
            <w:tcW w:w="1247" w:type="dxa"/>
            <w:tcBorders>
              <w:top w:val="nil"/>
              <w:left w:val="nil"/>
              <w:bottom w:val="nil"/>
              <w:right w:val="nil"/>
            </w:tcBorders>
            <w:vAlign w:val="bottom"/>
          </w:tcPr>
          <w:p w14:paraId="43F18F65" w14:textId="1F7754E6" w:rsidR="00826731" w:rsidRPr="001722F7" w:rsidRDefault="00826731" w:rsidP="00826731">
            <w:pPr>
              <w:spacing w:before="40" w:after="20"/>
              <w:jc w:val="right"/>
              <w:rPr>
                <w:rFonts w:cs="Arial"/>
                <w:sz w:val="18"/>
                <w:szCs w:val="18"/>
              </w:rPr>
            </w:pPr>
            <w:r>
              <w:rPr>
                <w:rFonts w:cs="Arial"/>
                <w:sz w:val="18"/>
                <w:szCs w:val="18"/>
              </w:rPr>
              <w:t>110,397</w:t>
            </w:r>
          </w:p>
        </w:tc>
        <w:tc>
          <w:tcPr>
            <w:tcW w:w="1247" w:type="dxa"/>
            <w:tcBorders>
              <w:top w:val="nil"/>
              <w:left w:val="nil"/>
              <w:bottom w:val="nil"/>
              <w:right w:val="nil"/>
            </w:tcBorders>
            <w:shd w:val="clear" w:color="auto" w:fill="auto"/>
            <w:vAlign w:val="bottom"/>
          </w:tcPr>
          <w:p w14:paraId="2516E857" w14:textId="4000CCB4" w:rsidR="00826731" w:rsidRPr="001722F7" w:rsidRDefault="00826731" w:rsidP="00826731">
            <w:pPr>
              <w:spacing w:before="40" w:after="20"/>
              <w:jc w:val="right"/>
              <w:rPr>
                <w:rFonts w:cs="Arial"/>
                <w:sz w:val="18"/>
                <w:szCs w:val="18"/>
              </w:rPr>
            </w:pPr>
            <w:r>
              <w:rPr>
                <w:rFonts w:cs="Arial"/>
                <w:sz w:val="18"/>
                <w:szCs w:val="18"/>
              </w:rPr>
              <w:t>5.3</w:t>
            </w:r>
          </w:p>
        </w:tc>
        <w:tc>
          <w:tcPr>
            <w:tcW w:w="170" w:type="dxa"/>
            <w:tcBorders>
              <w:top w:val="nil"/>
              <w:left w:val="nil"/>
              <w:bottom w:val="nil"/>
              <w:right w:val="nil"/>
            </w:tcBorders>
            <w:shd w:val="clear" w:color="auto" w:fill="auto"/>
            <w:vAlign w:val="bottom"/>
          </w:tcPr>
          <w:p w14:paraId="7ADC127D" w14:textId="79B9E45D"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7BE5126" w14:textId="6B7AAEDB" w:rsidR="00826731" w:rsidRPr="001722F7" w:rsidRDefault="00826731" w:rsidP="00826731">
            <w:pPr>
              <w:spacing w:before="40" w:after="20"/>
              <w:jc w:val="right"/>
              <w:rPr>
                <w:rFonts w:cs="Arial"/>
                <w:sz w:val="18"/>
                <w:szCs w:val="18"/>
              </w:rPr>
            </w:pPr>
            <w:r>
              <w:rPr>
                <w:rFonts w:cs="Arial"/>
                <w:sz w:val="18"/>
                <w:szCs w:val="18"/>
              </w:rPr>
              <w:t>6,435</w:t>
            </w:r>
          </w:p>
        </w:tc>
        <w:tc>
          <w:tcPr>
            <w:tcW w:w="1247" w:type="dxa"/>
            <w:tcBorders>
              <w:top w:val="nil"/>
              <w:left w:val="nil"/>
              <w:bottom w:val="nil"/>
              <w:right w:val="nil"/>
            </w:tcBorders>
            <w:shd w:val="clear" w:color="auto" w:fill="auto"/>
            <w:vAlign w:val="bottom"/>
          </w:tcPr>
          <w:p w14:paraId="0B3C15DF" w14:textId="5C92F720" w:rsidR="00826731" w:rsidRPr="001722F7" w:rsidRDefault="00826731" w:rsidP="00826731">
            <w:pPr>
              <w:spacing w:before="40" w:after="20"/>
              <w:jc w:val="right"/>
              <w:rPr>
                <w:rFonts w:cs="Arial"/>
                <w:sz w:val="18"/>
                <w:szCs w:val="18"/>
              </w:rPr>
            </w:pPr>
            <w:r>
              <w:rPr>
                <w:rFonts w:cs="Arial"/>
                <w:sz w:val="18"/>
                <w:szCs w:val="18"/>
              </w:rPr>
              <w:t>5.8</w:t>
            </w:r>
          </w:p>
        </w:tc>
      </w:tr>
      <w:tr w:rsidR="00826731" w:rsidRPr="00826731" w14:paraId="3CFFA08B" w14:textId="77777777" w:rsidTr="00401057">
        <w:tc>
          <w:tcPr>
            <w:tcW w:w="2268" w:type="dxa"/>
            <w:tcBorders>
              <w:top w:val="nil"/>
              <w:left w:val="nil"/>
              <w:bottom w:val="nil"/>
              <w:right w:val="single" w:sz="18" w:space="0" w:color="C00000"/>
            </w:tcBorders>
            <w:shd w:val="clear" w:color="auto" w:fill="auto"/>
            <w:vAlign w:val="center"/>
          </w:tcPr>
          <w:p w14:paraId="29DCE8C9" w14:textId="77777777" w:rsidR="00826731" w:rsidRPr="0087211A" w:rsidRDefault="00826731" w:rsidP="00826731">
            <w:pPr>
              <w:spacing w:before="40" w:after="20"/>
              <w:rPr>
                <w:rFonts w:cs="Arial"/>
                <w:sz w:val="18"/>
                <w:szCs w:val="18"/>
              </w:rPr>
            </w:pPr>
            <w:r w:rsidRPr="0087211A">
              <w:rPr>
                <w:rFonts w:cs="Arial"/>
                <w:sz w:val="18"/>
                <w:szCs w:val="18"/>
              </w:rPr>
              <w:t>Pyrenees S</w:t>
            </w:r>
          </w:p>
        </w:tc>
        <w:tc>
          <w:tcPr>
            <w:tcW w:w="1247" w:type="dxa"/>
            <w:tcBorders>
              <w:top w:val="nil"/>
              <w:left w:val="single" w:sz="18" w:space="0" w:color="C00000"/>
              <w:bottom w:val="nil"/>
              <w:right w:val="nil"/>
            </w:tcBorders>
            <w:shd w:val="clear" w:color="auto" w:fill="auto"/>
            <w:vAlign w:val="bottom"/>
          </w:tcPr>
          <w:p w14:paraId="1ADB2DE7" w14:textId="0D1F724D" w:rsidR="00826731" w:rsidRPr="001722F7" w:rsidRDefault="00826731" w:rsidP="00826731">
            <w:pPr>
              <w:spacing w:before="40" w:after="20"/>
              <w:jc w:val="right"/>
              <w:rPr>
                <w:rFonts w:cs="Arial"/>
                <w:sz w:val="18"/>
                <w:szCs w:val="18"/>
              </w:rPr>
            </w:pPr>
            <w:r>
              <w:rPr>
                <w:rFonts w:cs="Arial"/>
                <w:sz w:val="18"/>
                <w:szCs w:val="18"/>
              </w:rPr>
              <w:t>6,791</w:t>
            </w:r>
          </w:p>
        </w:tc>
        <w:tc>
          <w:tcPr>
            <w:tcW w:w="1247" w:type="dxa"/>
            <w:tcBorders>
              <w:top w:val="nil"/>
              <w:left w:val="nil"/>
              <w:bottom w:val="nil"/>
              <w:right w:val="nil"/>
            </w:tcBorders>
            <w:vAlign w:val="bottom"/>
          </w:tcPr>
          <w:p w14:paraId="657CCA50" w14:textId="0A70A820" w:rsidR="00826731" w:rsidRPr="001722F7" w:rsidRDefault="00826731" w:rsidP="00826731">
            <w:pPr>
              <w:spacing w:before="40" w:after="20"/>
              <w:jc w:val="right"/>
              <w:rPr>
                <w:rFonts w:cs="Arial"/>
                <w:sz w:val="18"/>
                <w:szCs w:val="18"/>
              </w:rPr>
            </w:pPr>
            <w:r>
              <w:rPr>
                <w:rFonts w:cs="Arial"/>
                <w:sz w:val="18"/>
                <w:szCs w:val="18"/>
              </w:rPr>
              <w:t>7,347</w:t>
            </w:r>
          </w:p>
        </w:tc>
        <w:tc>
          <w:tcPr>
            <w:tcW w:w="1247" w:type="dxa"/>
            <w:tcBorders>
              <w:top w:val="nil"/>
              <w:left w:val="nil"/>
              <w:bottom w:val="nil"/>
              <w:right w:val="nil"/>
            </w:tcBorders>
            <w:shd w:val="clear" w:color="auto" w:fill="auto"/>
            <w:vAlign w:val="bottom"/>
          </w:tcPr>
          <w:p w14:paraId="7F6A3F44" w14:textId="1EEE974A" w:rsidR="00826731" w:rsidRPr="001722F7" w:rsidRDefault="00826731" w:rsidP="00826731">
            <w:pPr>
              <w:spacing w:before="40" w:after="20"/>
              <w:jc w:val="right"/>
              <w:rPr>
                <w:rFonts w:cs="Arial"/>
                <w:sz w:val="18"/>
                <w:szCs w:val="18"/>
              </w:rPr>
            </w:pPr>
            <w:r>
              <w:rPr>
                <w:rFonts w:cs="Arial"/>
                <w:sz w:val="18"/>
                <w:szCs w:val="18"/>
              </w:rPr>
              <w:t>8.2</w:t>
            </w:r>
          </w:p>
        </w:tc>
        <w:tc>
          <w:tcPr>
            <w:tcW w:w="170" w:type="dxa"/>
            <w:tcBorders>
              <w:top w:val="nil"/>
              <w:left w:val="nil"/>
              <w:bottom w:val="nil"/>
              <w:right w:val="nil"/>
            </w:tcBorders>
            <w:shd w:val="clear" w:color="auto" w:fill="auto"/>
            <w:vAlign w:val="bottom"/>
          </w:tcPr>
          <w:p w14:paraId="2A0A1C99" w14:textId="422EA62F"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0F7EE06" w14:textId="12AA2AAD" w:rsidR="00826731" w:rsidRPr="001722F7" w:rsidRDefault="00826731" w:rsidP="00826731">
            <w:pPr>
              <w:spacing w:before="40" w:after="20"/>
              <w:jc w:val="right"/>
              <w:rPr>
                <w:rFonts w:cs="Arial"/>
                <w:sz w:val="18"/>
                <w:szCs w:val="18"/>
              </w:rPr>
            </w:pPr>
            <w:r>
              <w:rPr>
                <w:rFonts w:cs="Arial"/>
                <w:sz w:val="18"/>
                <w:szCs w:val="18"/>
              </w:rPr>
              <w:t>424</w:t>
            </w:r>
          </w:p>
        </w:tc>
        <w:tc>
          <w:tcPr>
            <w:tcW w:w="1247" w:type="dxa"/>
            <w:tcBorders>
              <w:top w:val="nil"/>
              <w:left w:val="nil"/>
              <w:bottom w:val="nil"/>
              <w:right w:val="nil"/>
            </w:tcBorders>
            <w:shd w:val="clear" w:color="auto" w:fill="auto"/>
            <w:vAlign w:val="bottom"/>
          </w:tcPr>
          <w:p w14:paraId="22735138" w14:textId="2533DAE8" w:rsidR="00826731" w:rsidRPr="001722F7" w:rsidRDefault="00826731" w:rsidP="00826731">
            <w:pPr>
              <w:spacing w:before="40" w:after="20"/>
              <w:jc w:val="right"/>
              <w:rPr>
                <w:rFonts w:cs="Arial"/>
                <w:sz w:val="18"/>
                <w:szCs w:val="18"/>
              </w:rPr>
            </w:pPr>
            <w:r>
              <w:rPr>
                <w:rFonts w:cs="Arial"/>
                <w:sz w:val="18"/>
                <w:szCs w:val="18"/>
              </w:rPr>
              <w:t>5.8</w:t>
            </w:r>
          </w:p>
        </w:tc>
      </w:tr>
      <w:tr w:rsidR="00826731" w:rsidRPr="00826731" w14:paraId="44C8C4BA" w14:textId="77777777" w:rsidTr="00401057">
        <w:tc>
          <w:tcPr>
            <w:tcW w:w="2268" w:type="dxa"/>
            <w:tcBorders>
              <w:top w:val="nil"/>
              <w:left w:val="nil"/>
              <w:bottom w:val="nil"/>
              <w:right w:val="single" w:sz="18" w:space="0" w:color="C00000"/>
            </w:tcBorders>
            <w:shd w:val="clear" w:color="auto" w:fill="auto"/>
            <w:vAlign w:val="center"/>
          </w:tcPr>
          <w:p w14:paraId="35BECE1C" w14:textId="77777777" w:rsidR="00826731" w:rsidRPr="0087211A" w:rsidRDefault="00826731" w:rsidP="00826731">
            <w:pPr>
              <w:spacing w:before="40" w:after="20"/>
              <w:rPr>
                <w:rFonts w:cs="Arial"/>
                <w:sz w:val="18"/>
                <w:szCs w:val="18"/>
              </w:rPr>
            </w:pPr>
            <w:r w:rsidRPr="0087211A">
              <w:rPr>
                <w:rFonts w:cs="Arial"/>
                <w:sz w:val="18"/>
                <w:szCs w:val="18"/>
              </w:rPr>
              <w:t>Queenscliffe B</w:t>
            </w:r>
          </w:p>
        </w:tc>
        <w:tc>
          <w:tcPr>
            <w:tcW w:w="1247" w:type="dxa"/>
            <w:tcBorders>
              <w:top w:val="nil"/>
              <w:left w:val="single" w:sz="18" w:space="0" w:color="C00000"/>
              <w:bottom w:val="nil"/>
              <w:right w:val="nil"/>
            </w:tcBorders>
            <w:shd w:val="clear" w:color="auto" w:fill="auto"/>
            <w:vAlign w:val="bottom"/>
          </w:tcPr>
          <w:p w14:paraId="73F5EB4D" w14:textId="5161C8A0" w:rsidR="00826731" w:rsidRPr="001722F7" w:rsidRDefault="00826731" w:rsidP="00826731">
            <w:pPr>
              <w:spacing w:before="40" w:after="20"/>
              <w:jc w:val="right"/>
              <w:rPr>
                <w:rFonts w:cs="Arial"/>
                <w:sz w:val="18"/>
                <w:szCs w:val="18"/>
              </w:rPr>
            </w:pPr>
            <w:r>
              <w:rPr>
                <w:rFonts w:cs="Arial"/>
                <w:sz w:val="18"/>
                <w:szCs w:val="18"/>
              </w:rPr>
              <w:t>3,033</w:t>
            </w:r>
          </w:p>
        </w:tc>
        <w:tc>
          <w:tcPr>
            <w:tcW w:w="1247" w:type="dxa"/>
            <w:tcBorders>
              <w:top w:val="nil"/>
              <w:left w:val="nil"/>
              <w:bottom w:val="nil"/>
              <w:right w:val="nil"/>
            </w:tcBorders>
            <w:vAlign w:val="bottom"/>
          </w:tcPr>
          <w:p w14:paraId="3C50CEBA" w14:textId="2F5A93DE" w:rsidR="00826731" w:rsidRPr="001722F7" w:rsidRDefault="00826731" w:rsidP="00826731">
            <w:pPr>
              <w:spacing w:before="40" w:after="20"/>
              <w:jc w:val="right"/>
              <w:rPr>
                <w:rFonts w:cs="Arial"/>
                <w:sz w:val="18"/>
                <w:szCs w:val="18"/>
              </w:rPr>
            </w:pPr>
            <w:r>
              <w:rPr>
                <w:rFonts w:cs="Arial"/>
                <w:sz w:val="18"/>
                <w:szCs w:val="18"/>
              </w:rPr>
              <w:t>2,934</w:t>
            </w:r>
          </w:p>
        </w:tc>
        <w:tc>
          <w:tcPr>
            <w:tcW w:w="1247" w:type="dxa"/>
            <w:tcBorders>
              <w:top w:val="nil"/>
              <w:left w:val="nil"/>
              <w:bottom w:val="nil"/>
              <w:right w:val="nil"/>
            </w:tcBorders>
            <w:shd w:val="clear" w:color="auto" w:fill="auto"/>
            <w:vAlign w:val="bottom"/>
          </w:tcPr>
          <w:p w14:paraId="031782D3" w14:textId="40E77B26" w:rsidR="00826731" w:rsidRPr="001722F7" w:rsidRDefault="00826731" w:rsidP="00826731">
            <w:pPr>
              <w:spacing w:before="40" w:after="20"/>
              <w:jc w:val="right"/>
              <w:rPr>
                <w:rFonts w:cs="Arial"/>
                <w:sz w:val="18"/>
                <w:szCs w:val="18"/>
              </w:rPr>
            </w:pPr>
            <w:r>
              <w:rPr>
                <w:rFonts w:cs="Arial"/>
                <w:sz w:val="18"/>
                <w:szCs w:val="18"/>
              </w:rPr>
              <w:t>-3.3</w:t>
            </w:r>
          </w:p>
        </w:tc>
        <w:tc>
          <w:tcPr>
            <w:tcW w:w="170" w:type="dxa"/>
            <w:tcBorders>
              <w:top w:val="nil"/>
              <w:left w:val="nil"/>
              <w:bottom w:val="nil"/>
              <w:right w:val="nil"/>
            </w:tcBorders>
            <w:shd w:val="clear" w:color="auto" w:fill="auto"/>
            <w:vAlign w:val="bottom"/>
          </w:tcPr>
          <w:p w14:paraId="3802968B" w14:textId="0B6C2FEF"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6562DAF" w14:textId="5077901B" w:rsidR="00826731" w:rsidRPr="001722F7" w:rsidRDefault="00826731" w:rsidP="00826731">
            <w:pPr>
              <w:spacing w:before="40" w:after="20"/>
              <w:jc w:val="right"/>
              <w:rPr>
                <w:rFonts w:cs="Arial"/>
                <w:sz w:val="18"/>
                <w:szCs w:val="18"/>
              </w:rPr>
            </w:pPr>
            <w:r>
              <w:rPr>
                <w:rFonts w:cs="Arial"/>
                <w:sz w:val="18"/>
                <w:szCs w:val="18"/>
              </w:rPr>
              <w:t>113</w:t>
            </w:r>
          </w:p>
        </w:tc>
        <w:tc>
          <w:tcPr>
            <w:tcW w:w="1247" w:type="dxa"/>
            <w:tcBorders>
              <w:top w:val="nil"/>
              <w:left w:val="nil"/>
              <w:bottom w:val="nil"/>
              <w:right w:val="nil"/>
            </w:tcBorders>
            <w:shd w:val="clear" w:color="auto" w:fill="auto"/>
            <w:vAlign w:val="bottom"/>
          </w:tcPr>
          <w:p w14:paraId="43238597" w14:textId="15E04310" w:rsidR="00826731" w:rsidRPr="001722F7" w:rsidRDefault="00826731" w:rsidP="00826731">
            <w:pPr>
              <w:spacing w:before="40" w:after="20"/>
              <w:jc w:val="right"/>
              <w:rPr>
                <w:rFonts w:cs="Arial"/>
                <w:sz w:val="18"/>
                <w:szCs w:val="18"/>
              </w:rPr>
            </w:pPr>
            <w:r>
              <w:rPr>
                <w:rFonts w:cs="Arial"/>
                <w:sz w:val="18"/>
                <w:szCs w:val="18"/>
              </w:rPr>
              <w:t>3.9</w:t>
            </w:r>
          </w:p>
        </w:tc>
      </w:tr>
      <w:tr w:rsidR="00826731" w:rsidRPr="00826731" w14:paraId="27F46B8B" w14:textId="77777777" w:rsidTr="00401057">
        <w:tc>
          <w:tcPr>
            <w:tcW w:w="2268" w:type="dxa"/>
            <w:tcBorders>
              <w:top w:val="nil"/>
              <w:left w:val="nil"/>
              <w:bottom w:val="nil"/>
              <w:right w:val="single" w:sz="18" w:space="0" w:color="C00000"/>
            </w:tcBorders>
            <w:shd w:val="clear" w:color="auto" w:fill="auto"/>
            <w:vAlign w:val="center"/>
          </w:tcPr>
          <w:p w14:paraId="652FE95C" w14:textId="77777777" w:rsidR="00826731" w:rsidRPr="0087211A" w:rsidRDefault="00826731" w:rsidP="00826731">
            <w:pPr>
              <w:spacing w:before="40" w:after="20"/>
              <w:rPr>
                <w:rFonts w:cs="Arial"/>
                <w:sz w:val="18"/>
                <w:szCs w:val="18"/>
              </w:rPr>
            </w:pPr>
            <w:r w:rsidRPr="0087211A">
              <w:rPr>
                <w:rFonts w:cs="Arial"/>
                <w:sz w:val="18"/>
                <w:szCs w:val="18"/>
              </w:rPr>
              <w:t>South Gippsland S</w:t>
            </w:r>
          </w:p>
        </w:tc>
        <w:tc>
          <w:tcPr>
            <w:tcW w:w="1247" w:type="dxa"/>
            <w:tcBorders>
              <w:top w:val="nil"/>
              <w:left w:val="single" w:sz="18" w:space="0" w:color="C00000"/>
              <w:bottom w:val="nil"/>
              <w:right w:val="nil"/>
            </w:tcBorders>
            <w:shd w:val="clear" w:color="auto" w:fill="auto"/>
            <w:vAlign w:val="bottom"/>
          </w:tcPr>
          <w:p w14:paraId="7A186DCC" w14:textId="57797BD3" w:rsidR="00826731" w:rsidRPr="001722F7" w:rsidRDefault="00826731" w:rsidP="00826731">
            <w:pPr>
              <w:spacing w:before="40" w:after="20"/>
              <w:jc w:val="right"/>
              <w:rPr>
                <w:rFonts w:cs="Arial"/>
                <w:sz w:val="18"/>
                <w:szCs w:val="18"/>
              </w:rPr>
            </w:pPr>
            <w:r>
              <w:rPr>
                <w:rFonts w:cs="Arial"/>
                <w:sz w:val="18"/>
                <w:szCs w:val="18"/>
              </w:rPr>
              <w:t>27,838</w:t>
            </w:r>
          </w:p>
        </w:tc>
        <w:tc>
          <w:tcPr>
            <w:tcW w:w="1247" w:type="dxa"/>
            <w:tcBorders>
              <w:top w:val="nil"/>
              <w:left w:val="nil"/>
              <w:bottom w:val="nil"/>
              <w:right w:val="nil"/>
            </w:tcBorders>
            <w:vAlign w:val="bottom"/>
          </w:tcPr>
          <w:p w14:paraId="16392339" w14:textId="6A9044A3" w:rsidR="00826731" w:rsidRPr="001722F7" w:rsidRDefault="00826731" w:rsidP="00826731">
            <w:pPr>
              <w:spacing w:before="40" w:after="20"/>
              <w:jc w:val="right"/>
              <w:rPr>
                <w:rFonts w:cs="Arial"/>
                <w:sz w:val="18"/>
                <w:szCs w:val="18"/>
              </w:rPr>
            </w:pPr>
            <w:r>
              <w:rPr>
                <w:rFonts w:cs="Arial"/>
                <w:sz w:val="18"/>
                <w:szCs w:val="18"/>
              </w:rPr>
              <w:t>29,124</w:t>
            </w:r>
          </w:p>
        </w:tc>
        <w:tc>
          <w:tcPr>
            <w:tcW w:w="1247" w:type="dxa"/>
            <w:tcBorders>
              <w:top w:val="nil"/>
              <w:left w:val="nil"/>
              <w:bottom w:val="nil"/>
              <w:right w:val="nil"/>
            </w:tcBorders>
            <w:shd w:val="clear" w:color="auto" w:fill="auto"/>
            <w:vAlign w:val="bottom"/>
          </w:tcPr>
          <w:p w14:paraId="2908FBC7" w14:textId="3BA60C23" w:rsidR="00826731" w:rsidRPr="001722F7" w:rsidRDefault="00826731" w:rsidP="00826731">
            <w:pPr>
              <w:spacing w:before="40" w:after="20"/>
              <w:jc w:val="right"/>
              <w:rPr>
                <w:rFonts w:cs="Arial"/>
                <w:sz w:val="18"/>
                <w:szCs w:val="18"/>
              </w:rPr>
            </w:pPr>
            <w:r>
              <w:rPr>
                <w:rFonts w:cs="Arial"/>
                <w:sz w:val="18"/>
                <w:szCs w:val="18"/>
              </w:rPr>
              <w:t>4.6</w:t>
            </w:r>
          </w:p>
        </w:tc>
        <w:tc>
          <w:tcPr>
            <w:tcW w:w="170" w:type="dxa"/>
            <w:tcBorders>
              <w:top w:val="nil"/>
              <w:left w:val="nil"/>
              <w:bottom w:val="nil"/>
              <w:right w:val="nil"/>
            </w:tcBorders>
            <w:shd w:val="clear" w:color="auto" w:fill="auto"/>
            <w:vAlign w:val="bottom"/>
          </w:tcPr>
          <w:p w14:paraId="58AFD25D" w14:textId="6C2C7C45"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C262827" w14:textId="01A84FF1" w:rsidR="00826731" w:rsidRPr="001722F7" w:rsidRDefault="00826731" w:rsidP="00826731">
            <w:pPr>
              <w:spacing w:before="40" w:after="20"/>
              <w:jc w:val="right"/>
              <w:rPr>
                <w:rFonts w:cs="Arial"/>
                <w:sz w:val="18"/>
                <w:szCs w:val="18"/>
              </w:rPr>
            </w:pPr>
            <w:r>
              <w:rPr>
                <w:rFonts w:cs="Arial"/>
                <w:sz w:val="18"/>
                <w:szCs w:val="18"/>
              </w:rPr>
              <w:t>2,052</w:t>
            </w:r>
          </w:p>
        </w:tc>
        <w:tc>
          <w:tcPr>
            <w:tcW w:w="1247" w:type="dxa"/>
            <w:tcBorders>
              <w:top w:val="nil"/>
              <w:left w:val="nil"/>
              <w:bottom w:val="nil"/>
              <w:right w:val="nil"/>
            </w:tcBorders>
            <w:shd w:val="clear" w:color="auto" w:fill="auto"/>
            <w:vAlign w:val="bottom"/>
          </w:tcPr>
          <w:p w14:paraId="0EDF4F5D" w14:textId="310F812E" w:rsidR="00826731" w:rsidRPr="001722F7" w:rsidRDefault="00826731" w:rsidP="00826731">
            <w:pPr>
              <w:spacing w:before="40" w:after="20"/>
              <w:jc w:val="right"/>
              <w:rPr>
                <w:rFonts w:cs="Arial"/>
                <w:sz w:val="18"/>
                <w:szCs w:val="18"/>
              </w:rPr>
            </w:pPr>
            <w:r>
              <w:rPr>
                <w:rFonts w:cs="Arial"/>
                <w:sz w:val="18"/>
                <w:szCs w:val="18"/>
              </w:rPr>
              <w:t>7.0</w:t>
            </w:r>
          </w:p>
        </w:tc>
      </w:tr>
      <w:tr w:rsidR="00826731" w:rsidRPr="00826731" w14:paraId="58D77B25" w14:textId="77777777" w:rsidTr="00401057">
        <w:tc>
          <w:tcPr>
            <w:tcW w:w="2268" w:type="dxa"/>
            <w:tcBorders>
              <w:top w:val="nil"/>
              <w:left w:val="nil"/>
              <w:bottom w:val="nil"/>
              <w:right w:val="single" w:sz="18" w:space="0" w:color="C00000"/>
            </w:tcBorders>
            <w:shd w:val="clear" w:color="auto" w:fill="auto"/>
            <w:vAlign w:val="center"/>
          </w:tcPr>
          <w:p w14:paraId="66CE7548" w14:textId="77777777" w:rsidR="00826731" w:rsidRPr="0087211A" w:rsidRDefault="00826731" w:rsidP="00826731">
            <w:pPr>
              <w:spacing w:before="40" w:after="20"/>
              <w:rPr>
                <w:rFonts w:cs="Arial"/>
                <w:sz w:val="18"/>
                <w:szCs w:val="18"/>
              </w:rPr>
            </w:pPr>
            <w:r w:rsidRPr="0087211A">
              <w:rPr>
                <w:rFonts w:cs="Arial"/>
                <w:sz w:val="18"/>
                <w:szCs w:val="18"/>
              </w:rPr>
              <w:t>Southern Grampians S</w:t>
            </w:r>
          </w:p>
        </w:tc>
        <w:tc>
          <w:tcPr>
            <w:tcW w:w="1247" w:type="dxa"/>
            <w:tcBorders>
              <w:top w:val="nil"/>
              <w:left w:val="single" w:sz="18" w:space="0" w:color="C00000"/>
              <w:bottom w:val="nil"/>
              <w:right w:val="nil"/>
            </w:tcBorders>
            <w:shd w:val="clear" w:color="auto" w:fill="auto"/>
            <w:vAlign w:val="bottom"/>
          </w:tcPr>
          <w:p w14:paraId="1976376E" w14:textId="3ADB9722" w:rsidR="00826731" w:rsidRPr="001722F7" w:rsidRDefault="00826731" w:rsidP="00826731">
            <w:pPr>
              <w:spacing w:before="40" w:after="20"/>
              <w:jc w:val="right"/>
              <w:rPr>
                <w:rFonts w:cs="Arial"/>
                <w:sz w:val="18"/>
                <w:szCs w:val="18"/>
              </w:rPr>
            </w:pPr>
            <w:r>
              <w:rPr>
                <w:rFonts w:cs="Arial"/>
                <w:sz w:val="18"/>
                <w:szCs w:val="18"/>
              </w:rPr>
              <w:t>15,906</w:t>
            </w:r>
          </w:p>
        </w:tc>
        <w:tc>
          <w:tcPr>
            <w:tcW w:w="1247" w:type="dxa"/>
            <w:tcBorders>
              <w:top w:val="nil"/>
              <w:left w:val="nil"/>
              <w:bottom w:val="nil"/>
              <w:right w:val="nil"/>
            </w:tcBorders>
            <w:vAlign w:val="bottom"/>
          </w:tcPr>
          <w:p w14:paraId="67393C7E" w14:textId="1541B507" w:rsidR="00826731" w:rsidRPr="001722F7" w:rsidRDefault="00826731" w:rsidP="00826731">
            <w:pPr>
              <w:spacing w:before="40" w:after="20"/>
              <w:jc w:val="right"/>
              <w:rPr>
                <w:rFonts w:cs="Arial"/>
                <w:sz w:val="18"/>
                <w:szCs w:val="18"/>
              </w:rPr>
            </w:pPr>
            <w:r>
              <w:rPr>
                <w:rFonts w:cs="Arial"/>
                <w:sz w:val="18"/>
                <w:szCs w:val="18"/>
              </w:rPr>
              <w:t>16,051</w:t>
            </w:r>
          </w:p>
        </w:tc>
        <w:tc>
          <w:tcPr>
            <w:tcW w:w="1247" w:type="dxa"/>
            <w:tcBorders>
              <w:top w:val="nil"/>
              <w:left w:val="nil"/>
              <w:bottom w:val="nil"/>
              <w:right w:val="nil"/>
            </w:tcBorders>
            <w:shd w:val="clear" w:color="auto" w:fill="auto"/>
            <w:vAlign w:val="bottom"/>
          </w:tcPr>
          <w:p w14:paraId="19D29D32" w14:textId="14CA9C38" w:rsidR="00826731" w:rsidRPr="001722F7" w:rsidRDefault="00826731" w:rsidP="00826731">
            <w:pPr>
              <w:spacing w:before="40" w:after="20"/>
              <w:jc w:val="right"/>
              <w:rPr>
                <w:rFonts w:cs="Arial"/>
                <w:sz w:val="18"/>
                <w:szCs w:val="18"/>
              </w:rPr>
            </w:pPr>
            <w:r>
              <w:rPr>
                <w:rFonts w:cs="Arial"/>
                <w:sz w:val="18"/>
                <w:szCs w:val="18"/>
              </w:rPr>
              <w:t>0.9</w:t>
            </w:r>
          </w:p>
        </w:tc>
        <w:tc>
          <w:tcPr>
            <w:tcW w:w="170" w:type="dxa"/>
            <w:tcBorders>
              <w:top w:val="nil"/>
              <w:left w:val="nil"/>
              <w:bottom w:val="nil"/>
              <w:right w:val="nil"/>
            </w:tcBorders>
            <w:shd w:val="clear" w:color="auto" w:fill="auto"/>
            <w:vAlign w:val="bottom"/>
          </w:tcPr>
          <w:p w14:paraId="3FE53E76" w14:textId="3BD7DF8B"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89A10A7" w14:textId="63A7B11C" w:rsidR="00826731" w:rsidRPr="001722F7" w:rsidRDefault="00826731" w:rsidP="00826731">
            <w:pPr>
              <w:spacing w:before="40" w:after="20"/>
              <w:jc w:val="right"/>
              <w:rPr>
                <w:rFonts w:cs="Arial"/>
                <w:sz w:val="18"/>
                <w:szCs w:val="18"/>
              </w:rPr>
            </w:pPr>
            <w:r>
              <w:rPr>
                <w:rFonts w:cs="Arial"/>
                <w:sz w:val="18"/>
                <w:szCs w:val="18"/>
              </w:rPr>
              <w:t>1,096</w:t>
            </w:r>
          </w:p>
        </w:tc>
        <w:tc>
          <w:tcPr>
            <w:tcW w:w="1247" w:type="dxa"/>
            <w:tcBorders>
              <w:top w:val="nil"/>
              <w:left w:val="nil"/>
              <w:bottom w:val="nil"/>
              <w:right w:val="nil"/>
            </w:tcBorders>
            <w:shd w:val="clear" w:color="auto" w:fill="auto"/>
            <w:vAlign w:val="bottom"/>
          </w:tcPr>
          <w:p w14:paraId="297DC411" w14:textId="3342624E" w:rsidR="00826731" w:rsidRPr="001722F7" w:rsidRDefault="00826731" w:rsidP="00826731">
            <w:pPr>
              <w:spacing w:before="40" w:after="20"/>
              <w:jc w:val="right"/>
              <w:rPr>
                <w:rFonts w:cs="Arial"/>
                <w:sz w:val="18"/>
                <w:szCs w:val="18"/>
              </w:rPr>
            </w:pPr>
            <w:r>
              <w:rPr>
                <w:rFonts w:cs="Arial"/>
                <w:sz w:val="18"/>
                <w:szCs w:val="18"/>
              </w:rPr>
              <w:t>6.8</w:t>
            </w:r>
          </w:p>
        </w:tc>
      </w:tr>
      <w:tr w:rsidR="00826731" w:rsidRPr="00826731" w14:paraId="09782C3D" w14:textId="77777777" w:rsidTr="00401057">
        <w:tc>
          <w:tcPr>
            <w:tcW w:w="2268" w:type="dxa"/>
            <w:tcBorders>
              <w:top w:val="nil"/>
              <w:left w:val="nil"/>
              <w:bottom w:val="nil"/>
              <w:right w:val="single" w:sz="18" w:space="0" w:color="C00000"/>
            </w:tcBorders>
            <w:shd w:val="clear" w:color="auto" w:fill="auto"/>
            <w:vAlign w:val="center"/>
          </w:tcPr>
          <w:p w14:paraId="5D9C1268" w14:textId="77777777" w:rsidR="00826731" w:rsidRPr="0087211A" w:rsidRDefault="00826731" w:rsidP="00826731">
            <w:pPr>
              <w:spacing w:before="40" w:after="20"/>
              <w:rPr>
                <w:rFonts w:cs="Arial"/>
                <w:sz w:val="18"/>
                <w:szCs w:val="18"/>
              </w:rPr>
            </w:pPr>
            <w:r w:rsidRPr="0087211A">
              <w:rPr>
                <w:rFonts w:cs="Arial"/>
                <w:sz w:val="18"/>
                <w:szCs w:val="18"/>
              </w:rPr>
              <w:t>Stonnington C</w:t>
            </w:r>
          </w:p>
        </w:tc>
        <w:tc>
          <w:tcPr>
            <w:tcW w:w="1247" w:type="dxa"/>
            <w:tcBorders>
              <w:top w:val="nil"/>
              <w:left w:val="single" w:sz="18" w:space="0" w:color="C00000"/>
              <w:bottom w:val="nil"/>
              <w:right w:val="nil"/>
            </w:tcBorders>
            <w:shd w:val="clear" w:color="auto" w:fill="auto"/>
            <w:vAlign w:val="bottom"/>
          </w:tcPr>
          <w:p w14:paraId="477B0310" w14:textId="14C209BA" w:rsidR="00826731" w:rsidRPr="001722F7" w:rsidRDefault="00826731" w:rsidP="00826731">
            <w:pPr>
              <w:spacing w:before="40" w:after="20"/>
              <w:jc w:val="right"/>
              <w:rPr>
                <w:rFonts w:cs="Arial"/>
                <w:sz w:val="18"/>
                <w:szCs w:val="18"/>
              </w:rPr>
            </w:pPr>
            <w:r>
              <w:rPr>
                <w:rFonts w:cs="Arial"/>
                <w:sz w:val="18"/>
                <w:szCs w:val="18"/>
              </w:rPr>
              <w:t>105,946</w:t>
            </w:r>
          </w:p>
        </w:tc>
        <w:tc>
          <w:tcPr>
            <w:tcW w:w="1247" w:type="dxa"/>
            <w:tcBorders>
              <w:top w:val="nil"/>
              <w:left w:val="nil"/>
              <w:bottom w:val="nil"/>
              <w:right w:val="nil"/>
            </w:tcBorders>
            <w:vAlign w:val="bottom"/>
          </w:tcPr>
          <w:p w14:paraId="55314A23" w14:textId="72FBF1AB" w:rsidR="00826731" w:rsidRPr="001722F7" w:rsidRDefault="00826731" w:rsidP="00826731">
            <w:pPr>
              <w:spacing w:before="40" w:after="20"/>
              <w:jc w:val="right"/>
              <w:rPr>
                <w:rFonts w:cs="Arial"/>
                <w:sz w:val="18"/>
                <w:szCs w:val="18"/>
              </w:rPr>
            </w:pPr>
            <w:r>
              <w:rPr>
                <w:rFonts w:cs="Arial"/>
                <w:sz w:val="18"/>
                <w:szCs w:val="18"/>
              </w:rPr>
              <w:t>114,138</w:t>
            </w:r>
          </w:p>
        </w:tc>
        <w:tc>
          <w:tcPr>
            <w:tcW w:w="1247" w:type="dxa"/>
            <w:tcBorders>
              <w:top w:val="nil"/>
              <w:left w:val="nil"/>
              <w:bottom w:val="nil"/>
              <w:right w:val="nil"/>
            </w:tcBorders>
            <w:shd w:val="clear" w:color="auto" w:fill="auto"/>
            <w:vAlign w:val="bottom"/>
          </w:tcPr>
          <w:p w14:paraId="5EF60BF0" w14:textId="467329CD" w:rsidR="00826731" w:rsidRPr="001722F7" w:rsidRDefault="00826731" w:rsidP="00826731">
            <w:pPr>
              <w:spacing w:before="40" w:after="20"/>
              <w:jc w:val="right"/>
              <w:rPr>
                <w:rFonts w:cs="Arial"/>
                <w:sz w:val="18"/>
                <w:szCs w:val="18"/>
              </w:rPr>
            </w:pPr>
            <w:r>
              <w:rPr>
                <w:rFonts w:cs="Arial"/>
                <w:sz w:val="18"/>
                <w:szCs w:val="18"/>
              </w:rPr>
              <w:t>7.7</w:t>
            </w:r>
          </w:p>
        </w:tc>
        <w:tc>
          <w:tcPr>
            <w:tcW w:w="170" w:type="dxa"/>
            <w:tcBorders>
              <w:top w:val="nil"/>
              <w:left w:val="nil"/>
              <w:bottom w:val="nil"/>
              <w:right w:val="nil"/>
            </w:tcBorders>
            <w:shd w:val="clear" w:color="auto" w:fill="auto"/>
            <w:vAlign w:val="bottom"/>
          </w:tcPr>
          <w:p w14:paraId="2034CD42" w14:textId="4B1780E7"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4B31300" w14:textId="5FB8F92E" w:rsidR="00826731" w:rsidRPr="001722F7" w:rsidRDefault="00826731" w:rsidP="00826731">
            <w:pPr>
              <w:spacing w:before="40" w:after="20"/>
              <w:jc w:val="right"/>
              <w:rPr>
                <w:rFonts w:cs="Arial"/>
                <w:sz w:val="18"/>
                <w:szCs w:val="18"/>
              </w:rPr>
            </w:pPr>
            <w:r>
              <w:rPr>
                <w:rFonts w:cs="Arial"/>
                <w:sz w:val="18"/>
                <w:szCs w:val="18"/>
              </w:rPr>
              <w:t>5,930</w:t>
            </w:r>
          </w:p>
        </w:tc>
        <w:tc>
          <w:tcPr>
            <w:tcW w:w="1247" w:type="dxa"/>
            <w:tcBorders>
              <w:top w:val="nil"/>
              <w:left w:val="nil"/>
              <w:bottom w:val="nil"/>
              <w:right w:val="nil"/>
            </w:tcBorders>
            <w:shd w:val="clear" w:color="auto" w:fill="auto"/>
            <w:vAlign w:val="bottom"/>
          </w:tcPr>
          <w:p w14:paraId="04ECBF6B" w14:textId="563C3CB1" w:rsidR="00826731" w:rsidRPr="001722F7" w:rsidRDefault="00826731" w:rsidP="00826731">
            <w:pPr>
              <w:spacing w:before="40" w:after="20"/>
              <w:jc w:val="right"/>
              <w:rPr>
                <w:rFonts w:cs="Arial"/>
                <w:sz w:val="18"/>
                <w:szCs w:val="18"/>
              </w:rPr>
            </w:pPr>
            <w:r>
              <w:rPr>
                <w:rFonts w:cs="Arial"/>
                <w:sz w:val="18"/>
                <w:szCs w:val="18"/>
              </w:rPr>
              <w:t>5.2</w:t>
            </w:r>
          </w:p>
        </w:tc>
      </w:tr>
      <w:tr w:rsidR="00826731" w:rsidRPr="00826731" w14:paraId="4864F8A0" w14:textId="77777777" w:rsidTr="00401057">
        <w:tc>
          <w:tcPr>
            <w:tcW w:w="2268" w:type="dxa"/>
            <w:tcBorders>
              <w:top w:val="nil"/>
              <w:left w:val="nil"/>
              <w:bottom w:val="nil"/>
              <w:right w:val="single" w:sz="18" w:space="0" w:color="C00000"/>
            </w:tcBorders>
            <w:shd w:val="clear" w:color="auto" w:fill="auto"/>
            <w:vAlign w:val="center"/>
          </w:tcPr>
          <w:p w14:paraId="6245D4C2" w14:textId="77777777" w:rsidR="00826731" w:rsidRPr="0087211A" w:rsidRDefault="00826731" w:rsidP="00826731">
            <w:pPr>
              <w:spacing w:before="40" w:after="20"/>
              <w:rPr>
                <w:rFonts w:cs="Arial"/>
                <w:sz w:val="18"/>
                <w:szCs w:val="18"/>
              </w:rPr>
            </w:pPr>
            <w:r w:rsidRPr="0087211A">
              <w:rPr>
                <w:rFonts w:cs="Arial"/>
                <w:sz w:val="18"/>
                <w:szCs w:val="18"/>
              </w:rPr>
              <w:t>Strathbogie S</w:t>
            </w:r>
          </w:p>
        </w:tc>
        <w:tc>
          <w:tcPr>
            <w:tcW w:w="1247" w:type="dxa"/>
            <w:tcBorders>
              <w:top w:val="nil"/>
              <w:left w:val="single" w:sz="18" w:space="0" w:color="C00000"/>
              <w:bottom w:val="nil"/>
              <w:right w:val="nil"/>
            </w:tcBorders>
            <w:shd w:val="clear" w:color="auto" w:fill="auto"/>
            <w:vAlign w:val="bottom"/>
          </w:tcPr>
          <w:p w14:paraId="2C0003F3" w14:textId="5FF12A1D" w:rsidR="00826731" w:rsidRPr="001722F7" w:rsidRDefault="00826731" w:rsidP="00826731">
            <w:pPr>
              <w:spacing w:before="40" w:after="20"/>
              <w:jc w:val="right"/>
              <w:rPr>
                <w:rFonts w:cs="Arial"/>
                <w:sz w:val="18"/>
                <w:szCs w:val="18"/>
              </w:rPr>
            </w:pPr>
            <w:r>
              <w:rPr>
                <w:rFonts w:cs="Arial"/>
                <w:sz w:val="18"/>
                <w:szCs w:val="18"/>
              </w:rPr>
              <w:t>9,814</w:t>
            </w:r>
          </w:p>
        </w:tc>
        <w:tc>
          <w:tcPr>
            <w:tcW w:w="1247" w:type="dxa"/>
            <w:tcBorders>
              <w:top w:val="nil"/>
              <w:left w:val="nil"/>
              <w:bottom w:val="nil"/>
              <w:right w:val="nil"/>
            </w:tcBorders>
            <w:vAlign w:val="bottom"/>
          </w:tcPr>
          <w:p w14:paraId="17A44338" w14:textId="41E9963E" w:rsidR="00826731" w:rsidRPr="001722F7" w:rsidRDefault="00826731" w:rsidP="00826731">
            <w:pPr>
              <w:spacing w:before="40" w:after="20"/>
              <w:jc w:val="right"/>
              <w:rPr>
                <w:rFonts w:cs="Arial"/>
                <w:sz w:val="18"/>
                <w:szCs w:val="18"/>
              </w:rPr>
            </w:pPr>
            <w:r>
              <w:rPr>
                <w:rFonts w:cs="Arial"/>
                <w:sz w:val="18"/>
                <w:szCs w:val="18"/>
              </w:rPr>
              <w:t>10,455</w:t>
            </w:r>
          </w:p>
        </w:tc>
        <w:tc>
          <w:tcPr>
            <w:tcW w:w="1247" w:type="dxa"/>
            <w:tcBorders>
              <w:top w:val="nil"/>
              <w:left w:val="nil"/>
              <w:bottom w:val="nil"/>
              <w:right w:val="nil"/>
            </w:tcBorders>
            <w:shd w:val="clear" w:color="auto" w:fill="auto"/>
            <w:vAlign w:val="bottom"/>
          </w:tcPr>
          <w:p w14:paraId="13B368D4" w14:textId="39359E18" w:rsidR="00826731" w:rsidRPr="001722F7" w:rsidRDefault="00826731" w:rsidP="00826731">
            <w:pPr>
              <w:spacing w:before="40" w:after="20"/>
              <w:jc w:val="right"/>
              <w:rPr>
                <w:rFonts w:cs="Arial"/>
                <w:sz w:val="18"/>
                <w:szCs w:val="18"/>
              </w:rPr>
            </w:pPr>
            <w:r>
              <w:rPr>
                <w:rFonts w:cs="Arial"/>
                <w:sz w:val="18"/>
                <w:szCs w:val="18"/>
              </w:rPr>
              <w:t>6.5</w:t>
            </w:r>
          </w:p>
        </w:tc>
        <w:tc>
          <w:tcPr>
            <w:tcW w:w="170" w:type="dxa"/>
            <w:tcBorders>
              <w:top w:val="nil"/>
              <w:left w:val="nil"/>
              <w:bottom w:val="nil"/>
              <w:right w:val="nil"/>
            </w:tcBorders>
            <w:shd w:val="clear" w:color="auto" w:fill="auto"/>
            <w:vAlign w:val="bottom"/>
          </w:tcPr>
          <w:p w14:paraId="64C94A4E" w14:textId="58FEC2D4"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19348282" w14:textId="40851D20" w:rsidR="00826731" w:rsidRPr="001722F7" w:rsidRDefault="00826731" w:rsidP="00826731">
            <w:pPr>
              <w:spacing w:before="40" w:after="20"/>
              <w:jc w:val="right"/>
              <w:rPr>
                <w:rFonts w:cs="Arial"/>
                <w:sz w:val="18"/>
                <w:szCs w:val="18"/>
              </w:rPr>
            </w:pPr>
            <w:r>
              <w:rPr>
                <w:rFonts w:cs="Arial"/>
                <w:sz w:val="18"/>
                <w:szCs w:val="18"/>
              </w:rPr>
              <w:t>581</w:t>
            </w:r>
          </w:p>
        </w:tc>
        <w:tc>
          <w:tcPr>
            <w:tcW w:w="1247" w:type="dxa"/>
            <w:tcBorders>
              <w:top w:val="nil"/>
              <w:left w:val="nil"/>
              <w:bottom w:val="nil"/>
              <w:right w:val="nil"/>
            </w:tcBorders>
            <w:shd w:val="clear" w:color="auto" w:fill="auto"/>
            <w:vAlign w:val="bottom"/>
          </w:tcPr>
          <w:p w14:paraId="0E7F657C" w14:textId="4DBB33DC" w:rsidR="00826731" w:rsidRPr="001722F7" w:rsidRDefault="00826731" w:rsidP="00826731">
            <w:pPr>
              <w:spacing w:before="40" w:after="20"/>
              <w:jc w:val="right"/>
              <w:rPr>
                <w:rFonts w:cs="Arial"/>
                <w:sz w:val="18"/>
                <w:szCs w:val="18"/>
              </w:rPr>
            </w:pPr>
            <w:r>
              <w:rPr>
                <w:rFonts w:cs="Arial"/>
                <w:sz w:val="18"/>
                <w:szCs w:val="18"/>
              </w:rPr>
              <w:t>5.6</w:t>
            </w:r>
          </w:p>
        </w:tc>
      </w:tr>
      <w:tr w:rsidR="00826731" w:rsidRPr="00826731" w14:paraId="009C4C68" w14:textId="77777777" w:rsidTr="00401057">
        <w:tc>
          <w:tcPr>
            <w:tcW w:w="2268" w:type="dxa"/>
            <w:tcBorders>
              <w:top w:val="nil"/>
              <w:left w:val="nil"/>
              <w:bottom w:val="nil"/>
              <w:right w:val="single" w:sz="18" w:space="0" w:color="C00000"/>
            </w:tcBorders>
            <w:shd w:val="clear" w:color="auto" w:fill="auto"/>
            <w:vAlign w:val="center"/>
          </w:tcPr>
          <w:p w14:paraId="64A2DCE7" w14:textId="77777777" w:rsidR="00826731" w:rsidRPr="0087211A" w:rsidRDefault="00826731" w:rsidP="00826731">
            <w:pPr>
              <w:spacing w:before="40" w:after="20"/>
              <w:rPr>
                <w:rFonts w:cs="Arial"/>
                <w:sz w:val="18"/>
                <w:szCs w:val="18"/>
              </w:rPr>
            </w:pPr>
            <w:r w:rsidRPr="0087211A">
              <w:rPr>
                <w:rFonts w:cs="Arial"/>
                <w:sz w:val="18"/>
                <w:szCs w:val="18"/>
              </w:rPr>
              <w:t>Surf Coast S</w:t>
            </w:r>
          </w:p>
        </w:tc>
        <w:tc>
          <w:tcPr>
            <w:tcW w:w="1247" w:type="dxa"/>
            <w:tcBorders>
              <w:top w:val="nil"/>
              <w:left w:val="single" w:sz="18" w:space="0" w:color="C00000"/>
              <w:bottom w:val="nil"/>
              <w:right w:val="nil"/>
            </w:tcBorders>
            <w:shd w:val="clear" w:color="auto" w:fill="auto"/>
            <w:vAlign w:val="bottom"/>
          </w:tcPr>
          <w:p w14:paraId="57016E65" w14:textId="21C15398" w:rsidR="00826731" w:rsidRPr="001722F7" w:rsidRDefault="00826731" w:rsidP="00826731">
            <w:pPr>
              <w:spacing w:before="40" w:after="20"/>
              <w:jc w:val="right"/>
              <w:rPr>
                <w:rFonts w:cs="Arial"/>
                <w:sz w:val="18"/>
                <w:szCs w:val="18"/>
              </w:rPr>
            </w:pPr>
            <w:r>
              <w:rPr>
                <w:rFonts w:cs="Arial"/>
                <w:sz w:val="18"/>
                <w:szCs w:val="18"/>
              </w:rPr>
              <w:t>28,460</w:t>
            </w:r>
          </w:p>
        </w:tc>
        <w:tc>
          <w:tcPr>
            <w:tcW w:w="1247" w:type="dxa"/>
            <w:tcBorders>
              <w:top w:val="nil"/>
              <w:left w:val="nil"/>
              <w:bottom w:val="nil"/>
              <w:right w:val="nil"/>
            </w:tcBorders>
            <w:vAlign w:val="bottom"/>
          </w:tcPr>
          <w:p w14:paraId="6CF508C8" w14:textId="10B0AB70" w:rsidR="00826731" w:rsidRPr="001722F7" w:rsidRDefault="00826731" w:rsidP="00826731">
            <w:pPr>
              <w:spacing w:before="40" w:after="20"/>
              <w:jc w:val="right"/>
              <w:rPr>
                <w:rFonts w:cs="Arial"/>
                <w:sz w:val="18"/>
                <w:szCs w:val="18"/>
              </w:rPr>
            </w:pPr>
            <w:r>
              <w:rPr>
                <w:rFonts w:cs="Arial"/>
                <w:sz w:val="18"/>
                <w:szCs w:val="18"/>
              </w:rPr>
              <w:t>31,324</w:t>
            </w:r>
          </w:p>
        </w:tc>
        <w:tc>
          <w:tcPr>
            <w:tcW w:w="1247" w:type="dxa"/>
            <w:tcBorders>
              <w:top w:val="nil"/>
              <w:left w:val="nil"/>
              <w:bottom w:val="nil"/>
              <w:right w:val="nil"/>
            </w:tcBorders>
            <w:shd w:val="clear" w:color="auto" w:fill="auto"/>
            <w:vAlign w:val="bottom"/>
          </w:tcPr>
          <w:p w14:paraId="0F5ED6AC" w14:textId="64ADAA86" w:rsidR="00826731" w:rsidRPr="001722F7" w:rsidRDefault="00826731" w:rsidP="00826731">
            <w:pPr>
              <w:spacing w:before="40" w:after="20"/>
              <w:jc w:val="right"/>
              <w:rPr>
                <w:rFonts w:cs="Arial"/>
                <w:sz w:val="18"/>
                <w:szCs w:val="18"/>
              </w:rPr>
            </w:pPr>
            <w:r>
              <w:rPr>
                <w:rFonts w:cs="Arial"/>
                <w:sz w:val="18"/>
                <w:szCs w:val="18"/>
              </w:rPr>
              <w:t>10.1</w:t>
            </w:r>
          </w:p>
        </w:tc>
        <w:tc>
          <w:tcPr>
            <w:tcW w:w="170" w:type="dxa"/>
            <w:tcBorders>
              <w:top w:val="nil"/>
              <w:left w:val="nil"/>
              <w:bottom w:val="nil"/>
              <w:right w:val="nil"/>
            </w:tcBorders>
            <w:shd w:val="clear" w:color="auto" w:fill="auto"/>
            <w:vAlign w:val="bottom"/>
          </w:tcPr>
          <w:p w14:paraId="445E3B42" w14:textId="7573B16A"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E142459" w14:textId="726A2E6F" w:rsidR="00826731" w:rsidRPr="001722F7" w:rsidRDefault="00826731" w:rsidP="00826731">
            <w:pPr>
              <w:spacing w:before="40" w:after="20"/>
              <w:jc w:val="right"/>
              <w:rPr>
                <w:rFonts w:cs="Arial"/>
                <w:sz w:val="18"/>
                <w:szCs w:val="18"/>
              </w:rPr>
            </w:pPr>
            <w:r>
              <w:rPr>
                <w:rFonts w:cs="Arial"/>
                <w:sz w:val="18"/>
                <w:szCs w:val="18"/>
              </w:rPr>
              <w:t>2,511</w:t>
            </w:r>
          </w:p>
        </w:tc>
        <w:tc>
          <w:tcPr>
            <w:tcW w:w="1247" w:type="dxa"/>
            <w:tcBorders>
              <w:top w:val="nil"/>
              <w:left w:val="nil"/>
              <w:bottom w:val="nil"/>
              <w:right w:val="nil"/>
            </w:tcBorders>
            <w:shd w:val="clear" w:color="auto" w:fill="auto"/>
            <w:vAlign w:val="bottom"/>
          </w:tcPr>
          <w:p w14:paraId="15C34E37" w14:textId="6E844D23" w:rsidR="00826731" w:rsidRPr="001722F7" w:rsidRDefault="00826731" w:rsidP="00826731">
            <w:pPr>
              <w:spacing w:before="40" w:after="20"/>
              <w:jc w:val="right"/>
              <w:rPr>
                <w:rFonts w:cs="Arial"/>
                <w:sz w:val="18"/>
                <w:szCs w:val="18"/>
              </w:rPr>
            </w:pPr>
            <w:r>
              <w:rPr>
                <w:rFonts w:cs="Arial"/>
                <w:sz w:val="18"/>
                <w:szCs w:val="18"/>
              </w:rPr>
              <w:t>8.0</w:t>
            </w:r>
          </w:p>
        </w:tc>
      </w:tr>
      <w:tr w:rsidR="00826731" w:rsidRPr="00826731" w14:paraId="5D3F5E1E" w14:textId="77777777" w:rsidTr="00401057">
        <w:tc>
          <w:tcPr>
            <w:tcW w:w="2268" w:type="dxa"/>
            <w:tcBorders>
              <w:top w:val="nil"/>
              <w:left w:val="nil"/>
              <w:bottom w:val="nil"/>
              <w:right w:val="single" w:sz="18" w:space="0" w:color="C00000"/>
            </w:tcBorders>
            <w:shd w:val="clear" w:color="auto" w:fill="auto"/>
            <w:vAlign w:val="center"/>
          </w:tcPr>
          <w:p w14:paraId="072BDCA5" w14:textId="77777777" w:rsidR="00826731" w:rsidRPr="0087211A" w:rsidRDefault="00826731" w:rsidP="00826731">
            <w:pPr>
              <w:spacing w:before="40" w:after="20"/>
              <w:rPr>
                <w:rFonts w:cs="Arial"/>
                <w:sz w:val="18"/>
                <w:szCs w:val="18"/>
              </w:rPr>
            </w:pPr>
            <w:r w:rsidRPr="0087211A">
              <w:rPr>
                <w:rFonts w:cs="Arial"/>
                <w:sz w:val="18"/>
                <w:szCs w:val="18"/>
              </w:rPr>
              <w:t>Swan Hill RC</w:t>
            </w:r>
          </w:p>
        </w:tc>
        <w:tc>
          <w:tcPr>
            <w:tcW w:w="1247" w:type="dxa"/>
            <w:tcBorders>
              <w:top w:val="nil"/>
              <w:left w:val="single" w:sz="18" w:space="0" w:color="C00000"/>
              <w:bottom w:val="nil"/>
              <w:right w:val="nil"/>
            </w:tcBorders>
            <w:shd w:val="clear" w:color="auto" w:fill="auto"/>
            <w:vAlign w:val="bottom"/>
          </w:tcPr>
          <w:p w14:paraId="38BC5586" w14:textId="64901872" w:rsidR="00826731" w:rsidRPr="001722F7" w:rsidRDefault="00826731" w:rsidP="00826731">
            <w:pPr>
              <w:spacing w:before="40" w:after="20"/>
              <w:jc w:val="right"/>
              <w:rPr>
                <w:rFonts w:cs="Arial"/>
                <w:sz w:val="18"/>
                <w:szCs w:val="18"/>
              </w:rPr>
            </w:pPr>
            <w:r>
              <w:rPr>
                <w:rFonts w:cs="Arial"/>
                <w:sz w:val="18"/>
                <w:szCs w:val="18"/>
              </w:rPr>
              <w:t>20,574</w:t>
            </w:r>
          </w:p>
        </w:tc>
        <w:tc>
          <w:tcPr>
            <w:tcW w:w="1247" w:type="dxa"/>
            <w:tcBorders>
              <w:top w:val="nil"/>
              <w:left w:val="nil"/>
              <w:bottom w:val="nil"/>
              <w:right w:val="nil"/>
            </w:tcBorders>
            <w:vAlign w:val="bottom"/>
          </w:tcPr>
          <w:p w14:paraId="2C29C1C5" w14:textId="0706BA70" w:rsidR="00826731" w:rsidRPr="001722F7" w:rsidRDefault="00826731" w:rsidP="00826731">
            <w:pPr>
              <w:spacing w:before="40" w:after="20"/>
              <w:jc w:val="right"/>
              <w:rPr>
                <w:rFonts w:cs="Arial"/>
                <w:sz w:val="18"/>
                <w:szCs w:val="18"/>
              </w:rPr>
            </w:pPr>
            <w:r>
              <w:rPr>
                <w:rFonts w:cs="Arial"/>
                <w:sz w:val="18"/>
                <w:szCs w:val="18"/>
              </w:rPr>
              <w:t>20,849</w:t>
            </w:r>
          </w:p>
        </w:tc>
        <w:tc>
          <w:tcPr>
            <w:tcW w:w="1247" w:type="dxa"/>
            <w:tcBorders>
              <w:top w:val="nil"/>
              <w:left w:val="nil"/>
              <w:bottom w:val="nil"/>
              <w:right w:val="nil"/>
            </w:tcBorders>
            <w:shd w:val="clear" w:color="auto" w:fill="auto"/>
            <w:vAlign w:val="bottom"/>
          </w:tcPr>
          <w:p w14:paraId="58FB7AAE" w14:textId="282B192E" w:rsidR="00826731" w:rsidRPr="001722F7" w:rsidRDefault="00826731" w:rsidP="00826731">
            <w:pPr>
              <w:spacing w:before="40" w:after="20"/>
              <w:jc w:val="right"/>
              <w:rPr>
                <w:rFonts w:cs="Arial"/>
                <w:sz w:val="18"/>
                <w:szCs w:val="18"/>
              </w:rPr>
            </w:pPr>
            <w:r>
              <w:rPr>
                <w:rFonts w:cs="Arial"/>
                <w:sz w:val="18"/>
                <w:szCs w:val="18"/>
              </w:rPr>
              <w:t>1.3</w:t>
            </w:r>
          </w:p>
        </w:tc>
        <w:tc>
          <w:tcPr>
            <w:tcW w:w="170" w:type="dxa"/>
            <w:tcBorders>
              <w:top w:val="nil"/>
              <w:left w:val="nil"/>
              <w:bottom w:val="nil"/>
              <w:right w:val="nil"/>
            </w:tcBorders>
            <w:shd w:val="clear" w:color="auto" w:fill="auto"/>
            <w:vAlign w:val="bottom"/>
          </w:tcPr>
          <w:p w14:paraId="429E566E" w14:textId="1871BFEC"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F667F0B" w14:textId="5EDC7BC7" w:rsidR="00826731" w:rsidRPr="001722F7" w:rsidRDefault="00826731" w:rsidP="00826731">
            <w:pPr>
              <w:spacing w:before="40" w:after="20"/>
              <w:jc w:val="right"/>
              <w:rPr>
                <w:rFonts w:cs="Arial"/>
                <w:sz w:val="18"/>
                <w:szCs w:val="18"/>
              </w:rPr>
            </w:pPr>
            <w:r>
              <w:rPr>
                <w:rFonts w:cs="Arial"/>
                <w:sz w:val="18"/>
                <w:szCs w:val="18"/>
              </w:rPr>
              <w:t>1,707</w:t>
            </w:r>
          </w:p>
        </w:tc>
        <w:tc>
          <w:tcPr>
            <w:tcW w:w="1247" w:type="dxa"/>
            <w:tcBorders>
              <w:top w:val="nil"/>
              <w:left w:val="nil"/>
              <w:bottom w:val="nil"/>
              <w:right w:val="nil"/>
            </w:tcBorders>
            <w:shd w:val="clear" w:color="auto" w:fill="auto"/>
            <w:vAlign w:val="bottom"/>
          </w:tcPr>
          <w:p w14:paraId="2A24B4F8" w14:textId="4B85603A" w:rsidR="00826731" w:rsidRPr="001722F7" w:rsidRDefault="00826731" w:rsidP="00826731">
            <w:pPr>
              <w:spacing w:before="40" w:after="20"/>
              <w:jc w:val="right"/>
              <w:rPr>
                <w:rFonts w:cs="Arial"/>
                <w:sz w:val="18"/>
                <w:szCs w:val="18"/>
              </w:rPr>
            </w:pPr>
            <w:r>
              <w:rPr>
                <w:rFonts w:cs="Arial"/>
                <w:sz w:val="18"/>
                <w:szCs w:val="18"/>
              </w:rPr>
              <w:t>8.2</w:t>
            </w:r>
          </w:p>
        </w:tc>
      </w:tr>
      <w:tr w:rsidR="00826731" w:rsidRPr="00826731" w14:paraId="2E2A3238" w14:textId="77777777" w:rsidTr="00401057">
        <w:tc>
          <w:tcPr>
            <w:tcW w:w="2268" w:type="dxa"/>
            <w:tcBorders>
              <w:top w:val="nil"/>
              <w:left w:val="nil"/>
              <w:bottom w:val="nil"/>
              <w:right w:val="single" w:sz="18" w:space="0" w:color="C00000"/>
            </w:tcBorders>
            <w:shd w:val="clear" w:color="auto" w:fill="auto"/>
            <w:vAlign w:val="center"/>
          </w:tcPr>
          <w:p w14:paraId="630A7E70" w14:textId="77777777" w:rsidR="00826731" w:rsidRPr="0087211A" w:rsidRDefault="00826731" w:rsidP="00826731">
            <w:pPr>
              <w:spacing w:before="40" w:after="20"/>
              <w:rPr>
                <w:rFonts w:cs="Arial"/>
                <w:sz w:val="18"/>
                <w:szCs w:val="18"/>
              </w:rPr>
            </w:pPr>
            <w:r w:rsidRPr="0087211A">
              <w:rPr>
                <w:rFonts w:cs="Arial"/>
                <w:sz w:val="18"/>
                <w:szCs w:val="18"/>
              </w:rPr>
              <w:t>Towong S</w:t>
            </w:r>
          </w:p>
        </w:tc>
        <w:tc>
          <w:tcPr>
            <w:tcW w:w="1247" w:type="dxa"/>
            <w:tcBorders>
              <w:top w:val="nil"/>
              <w:left w:val="single" w:sz="18" w:space="0" w:color="C00000"/>
              <w:bottom w:val="nil"/>
              <w:right w:val="nil"/>
            </w:tcBorders>
            <w:shd w:val="clear" w:color="auto" w:fill="auto"/>
            <w:vAlign w:val="bottom"/>
          </w:tcPr>
          <w:p w14:paraId="24A16ADA" w14:textId="56C9703A" w:rsidR="00826731" w:rsidRPr="001722F7" w:rsidRDefault="00826731" w:rsidP="00826731">
            <w:pPr>
              <w:spacing w:before="40" w:after="20"/>
              <w:jc w:val="right"/>
              <w:rPr>
                <w:rFonts w:cs="Arial"/>
                <w:sz w:val="18"/>
                <w:szCs w:val="18"/>
              </w:rPr>
            </w:pPr>
            <w:r>
              <w:rPr>
                <w:rFonts w:cs="Arial"/>
                <w:sz w:val="18"/>
                <w:szCs w:val="18"/>
              </w:rPr>
              <w:t>5,795</w:t>
            </w:r>
          </w:p>
        </w:tc>
        <w:tc>
          <w:tcPr>
            <w:tcW w:w="1247" w:type="dxa"/>
            <w:tcBorders>
              <w:top w:val="nil"/>
              <w:left w:val="nil"/>
              <w:bottom w:val="nil"/>
              <w:right w:val="nil"/>
            </w:tcBorders>
            <w:vAlign w:val="bottom"/>
          </w:tcPr>
          <w:p w14:paraId="5F8CF0B4" w14:textId="08E35523" w:rsidR="00826731" w:rsidRPr="001722F7" w:rsidRDefault="00826731" w:rsidP="00826731">
            <w:pPr>
              <w:spacing w:before="40" w:after="20"/>
              <w:jc w:val="right"/>
              <w:rPr>
                <w:rFonts w:cs="Arial"/>
                <w:sz w:val="18"/>
                <w:szCs w:val="18"/>
              </w:rPr>
            </w:pPr>
            <w:r>
              <w:rPr>
                <w:rFonts w:cs="Arial"/>
                <w:sz w:val="18"/>
                <w:szCs w:val="18"/>
              </w:rPr>
              <w:t>5,974</w:t>
            </w:r>
          </w:p>
        </w:tc>
        <w:tc>
          <w:tcPr>
            <w:tcW w:w="1247" w:type="dxa"/>
            <w:tcBorders>
              <w:top w:val="nil"/>
              <w:left w:val="nil"/>
              <w:bottom w:val="nil"/>
              <w:right w:val="nil"/>
            </w:tcBorders>
            <w:shd w:val="clear" w:color="auto" w:fill="auto"/>
            <w:vAlign w:val="bottom"/>
          </w:tcPr>
          <w:p w14:paraId="3CFB1C7B" w14:textId="1445E10E" w:rsidR="00826731" w:rsidRPr="001722F7" w:rsidRDefault="00826731" w:rsidP="00826731">
            <w:pPr>
              <w:spacing w:before="40" w:after="20"/>
              <w:jc w:val="right"/>
              <w:rPr>
                <w:rFonts w:cs="Arial"/>
                <w:sz w:val="18"/>
                <w:szCs w:val="18"/>
              </w:rPr>
            </w:pPr>
            <w:r>
              <w:rPr>
                <w:rFonts w:cs="Arial"/>
                <w:sz w:val="18"/>
                <w:szCs w:val="18"/>
              </w:rPr>
              <w:t>3.1</w:t>
            </w:r>
          </w:p>
        </w:tc>
        <w:tc>
          <w:tcPr>
            <w:tcW w:w="170" w:type="dxa"/>
            <w:tcBorders>
              <w:top w:val="nil"/>
              <w:left w:val="nil"/>
              <w:bottom w:val="nil"/>
              <w:right w:val="nil"/>
            </w:tcBorders>
            <w:shd w:val="clear" w:color="auto" w:fill="auto"/>
            <w:vAlign w:val="bottom"/>
          </w:tcPr>
          <w:p w14:paraId="08807487" w14:textId="57D7988C"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3030A5A" w14:textId="05041120" w:rsidR="00826731" w:rsidRPr="001722F7" w:rsidRDefault="00826731" w:rsidP="00826731">
            <w:pPr>
              <w:spacing w:before="40" w:after="20"/>
              <w:jc w:val="right"/>
              <w:rPr>
                <w:rFonts w:cs="Arial"/>
                <w:sz w:val="18"/>
                <w:szCs w:val="18"/>
              </w:rPr>
            </w:pPr>
            <w:r>
              <w:rPr>
                <w:rFonts w:cs="Arial"/>
                <w:sz w:val="18"/>
                <w:szCs w:val="18"/>
              </w:rPr>
              <w:t>342</w:t>
            </w:r>
          </w:p>
        </w:tc>
        <w:tc>
          <w:tcPr>
            <w:tcW w:w="1247" w:type="dxa"/>
            <w:tcBorders>
              <w:top w:val="nil"/>
              <w:left w:val="nil"/>
              <w:bottom w:val="nil"/>
              <w:right w:val="nil"/>
            </w:tcBorders>
            <w:shd w:val="clear" w:color="auto" w:fill="auto"/>
            <w:vAlign w:val="bottom"/>
          </w:tcPr>
          <w:p w14:paraId="66B0F815" w14:textId="08119913" w:rsidR="00826731" w:rsidRPr="001722F7" w:rsidRDefault="00826731" w:rsidP="00826731">
            <w:pPr>
              <w:spacing w:before="40" w:after="20"/>
              <w:jc w:val="right"/>
              <w:rPr>
                <w:rFonts w:cs="Arial"/>
                <w:sz w:val="18"/>
                <w:szCs w:val="18"/>
              </w:rPr>
            </w:pPr>
            <w:r>
              <w:rPr>
                <w:rFonts w:cs="Arial"/>
                <w:sz w:val="18"/>
                <w:szCs w:val="18"/>
              </w:rPr>
              <w:t>5.7</w:t>
            </w:r>
          </w:p>
        </w:tc>
      </w:tr>
      <w:tr w:rsidR="00826731" w:rsidRPr="00826731" w14:paraId="24953CB8" w14:textId="77777777" w:rsidTr="00401057">
        <w:tc>
          <w:tcPr>
            <w:tcW w:w="2268" w:type="dxa"/>
            <w:tcBorders>
              <w:top w:val="nil"/>
              <w:left w:val="nil"/>
              <w:bottom w:val="nil"/>
              <w:right w:val="single" w:sz="18" w:space="0" w:color="C00000"/>
            </w:tcBorders>
            <w:shd w:val="clear" w:color="auto" w:fill="auto"/>
            <w:vAlign w:val="center"/>
          </w:tcPr>
          <w:p w14:paraId="23D55A19" w14:textId="77777777" w:rsidR="00826731" w:rsidRPr="0087211A" w:rsidRDefault="00826731" w:rsidP="00826731">
            <w:pPr>
              <w:spacing w:before="40" w:after="20"/>
              <w:rPr>
                <w:rFonts w:cs="Arial"/>
                <w:sz w:val="18"/>
                <w:szCs w:val="18"/>
              </w:rPr>
            </w:pPr>
            <w:r w:rsidRPr="0087211A">
              <w:rPr>
                <w:rFonts w:cs="Arial"/>
                <w:sz w:val="18"/>
                <w:szCs w:val="18"/>
              </w:rPr>
              <w:t>Wangaratta RC</w:t>
            </w:r>
          </w:p>
        </w:tc>
        <w:tc>
          <w:tcPr>
            <w:tcW w:w="1247" w:type="dxa"/>
            <w:tcBorders>
              <w:top w:val="nil"/>
              <w:left w:val="single" w:sz="18" w:space="0" w:color="C00000"/>
              <w:bottom w:val="nil"/>
              <w:right w:val="nil"/>
            </w:tcBorders>
            <w:shd w:val="clear" w:color="auto" w:fill="auto"/>
            <w:vAlign w:val="bottom"/>
          </w:tcPr>
          <w:p w14:paraId="4AEE3D0F" w14:textId="262A13F8" w:rsidR="00826731" w:rsidRPr="001722F7" w:rsidRDefault="00826731" w:rsidP="00826731">
            <w:pPr>
              <w:spacing w:before="40" w:after="20"/>
              <w:jc w:val="right"/>
              <w:rPr>
                <w:rFonts w:cs="Arial"/>
                <w:sz w:val="18"/>
                <w:szCs w:val="18"/>
              </w:rPr>
            </w:pPr>
            <w:r>
              <w:rPr>
                <w:rFonts w:cs="Arial"/>
                <w:sz w:val="18"/>
                <w:szCs w:val="18"/>
              </w:rPr>
              <w:t>27,108</w:t>
            </w:r>
          </w:p>
        </w:tc>
        <w:tc>
          <w:tcPr>
            <w:tcW w:w="1247" w:type="dxa"/>
            <w:tcBorders>
              <w:top w:val="nil"/>
              <w:left w:val="nil"/>
              <w:bottom w:val="nil"/>
              <w:right w:val="nil"/>
            </w:tcBorders>
            <w:vAlign w:val="bottom"/>
          </w:tcPr>
          <w:p w14:paraId="30A94955" w14:textId="374CCF0F" w:rsidR="00826731" w:rsidRPr="001722F7" w:rsidRDefault="00826731" w:rsidP="00826731">
            <w:pPr>
              <w:spacing w:before="40" w:after="20"/>
              <w:jc w:val="right"/>
              <w:rPr>
                <w:rFonts w:cs="Arial"/>
                <w:sz w:val="18"/>
                <w:szCs w:val="18"/>
              </w:rPr>
            </w:pPr>
            <w:r>
              <w:rPr>
                <w:rFonts w:cs="Arial"/>
                <w:sz w:val="18"/>
                <w:szCs w:val="18"/>
              </w:rPr>
              <w:t>28,824</w:t>
            </w:r>
          </w:p>
        </w:tc>
        <w:tc>
          <w:tcPr>
            <w:tcW w:w="1247" w:type="dxa"/>
            <w:tcBorders>
              <w:top w:val="nil"/>
              <w:left w:val="nil"/>
              <w:bottom w:val="nil"/>
              <w:right w:val="nil"/>
            </w:tcBorders>
            <w:shd w:val="clear" w:color="auto" w:fill="auto"/>
            <w:vAlign w:val="bottom"/>
          </w:tcPr>
          <w:p w14:paraId="696F1665" w14:textId="18B0549C" w:rsidR="00826731" w:rsidRPr="001722F7" w:rsidRDefault="00826731" w:rsidP="00826731">
            <w:pPr>
              <w:spacing w:before="40" w:after="20"/>
              <w:jc w:val="right"/>
              <w:rPr>
                <w:rFonts w:cs="Arial"/>
                <w:sz w:val="18"/>
                <w:szCs w:val="18"/>
              </w:rPr>
            </w:pPr>
            <w:r>
              <w:rPr>
                <w:rFonts w:cs="Arial"/>
                <w:sz w:val="18"/>
                <w:szCs w:val="18"/>
              </w:rPr>
              <w:t>6.3</w:t>
            </w:r>
          </w:p>
        </w:tc>
        <w:tc>
          <w:tcPr>
            <w:tcW w:w="170" w:type="dxa"/>
            <w:tcBorders>
              <w:top w:val="nil"/>
              <w:left w:val="nil"/>
              <w:bottom w:val="nil"/>
              <w:right w:val="nil"/>
            </w:tcBorders>
            <w:shd w:val="clear" w:color="auto" w:fill="auto"/>
            <w:vAlign w:val="bottom"/>
          </w:tcPr>
          <w:p w14:paraId="65BB1CB2" w14:textId="3FAA9633"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648CA1B" w14:textId="0E50FED8" w:rsidR="00826731" w:rsidRPr="001722F7" w:rsidRDefault="00826731" w:rsidP="00826731">
            <w:pPr>
              <w:spacing w:before="40" w:after="20"/>
              <w:jc w:val="right"/>
              <w:rPr>
                <w:rFonts w:cs="Arial"/>
                <w:sz w:val="18"/>
                <w:szCs w:val="18"/>
              </w:rPr>
            </w:pPr>
            <w:r>
              <w:rPr>
                <w:rFonts w:cs="Arial"/>
                <w:sz w:val="18"/>
                <w:szCs w:val="18"/>
              </w:rPr>
              <w:t>1,996</w:t>
            </w:r>
          </w:p>
        </w:tc>
        <w:tc>
          <w:tcPr>
            <w:tcW w:w="1247" w:type="dxa"/>
            <w:tcBorders>
              <w:top w:val="nil"/>
              <w:left w:val="nil"/>
              <w:bottom w:val="nil"/>
              <w:right w:val="nil"/>
            </w:tcBorders>
            <w:shd w:val="clear" w:color="auto" w:fill="auto"/>
            <w:vAlign w:val="bottom"/>
          </w:tcPr>
          <w:p w14:paraId="417E47CC" w14:textId="544D4F8D" w:rsidR="00826731" w:rsidRPr="001722F7" w:rsidRDefault="00826731" w:rsidP="00826731">
            <w:pPr>
              <w:spacing w:before="40" w:after="20"/>
              <w:jc w:val="right"/>
              <w:rPr>
                <w:rFonts w:cs="Arial"/>
                <w:sz w:val="18"/>
                <w:szCs w:val="18"/>
              </w:rPr>
            </w:pPr>
            <w:r>
              <w:rPr>
                <w:rFonts w:cs="Arial"/>
                <w:sz w:val="18"/>
                <w:szCs w:val="18"/>
              </w:rPr>
              <w:t>6.9</w:t>
            </w:r>
          </w:p>
        </w:tc>
      </w:tr>
      <w:tr w:rsidR="00826731" w:rsidRPr="00826731" w14:paraId="31AB79AF" w14:textId="77777777" w:rsidTr="00401057">
        <w:tc>
          <w:tcPr>
            <w:tcW w:w="2268" w:type="dxa"/>
            <w:tcBorders>
              <w:top w:val="nil"/>
              <w:left w:val="nil"/>
              <w:bottom w:val="nil"/>
              <w:right w:val="single" w:sz="18" w:space="0" w:color="C00000"/>
            </w:tcBorders>
            <w:shd w:val="clear" w:color="auto" w:fill="auto"/>
            <w:vAlign w:val="center"/>
          </w:tcPr>
          <w:p w14:paraId="0C472FFF" w14:textId="77777777" w:rsidR="00826731" w:rsidRPr="0087211A" w:rsidRDefault="00826731" w:rsidP="00826731">
            <w:pPr>
              <w:spacing w:before="40" w:after="20"/>
              <w:rPr>
                <w:rFonts w:cs="Arial"/>
                <w:sz w:val="18"/>
                <w:szCs w:val="18"/>
              </w:rPr>
            </w:pPr>
            <w:r w:rsidRPr="0087211A">
              <w:rPr>
                <w:rFonts w:cs="Arial"/>
                <w:sz w:val="18"/>
                <w:szCs w:val="18"/>
              </w:rPr>
              <w:t>Warrnambool C</w:t>
            </w:r>
          </w:p>
        </w:tc>
        <w:tc>
          <w:tcPr>
            <w:tcW w:w="1247" w:type="dxa"/>
            <w:tcBorders>
              <w:top w:val="nil"/>
              <w:left w:val="single" w:sz="18" w:space="0" w:color="C00000"/>
              <w:bottom w:val="nil"/>
              <w:right w:val="nil"/>
            </w:tcBorders>
            <w:shd w:val="clear" w:color="auto" w:fill="auto"/>
            <w:vAlign w:val="bottom"/>
          </w:tcPr>
          <w:p w14:paraId="2208F240" w14:textId="34F1BF12" w:rsidR="00826731" w:rsidRPr="001722F7" w:rsidRDefault="00826731" w:rsidP="00826731">
            <w:pPr>
              <w:spacing w:before="40" w:after="20"/>
              <w:jc w:val="right"/>
              <w:rPr>
                <w:rFonts w:cs="Arial"/>
                <w:sz w:val="18"/>
                <w:szCs w:val="18"/>
              </w:rPr>
            </w:pPr>
            <w:r>
              <w:rPr>
                <w:rFonts w:cs="Arial"/>
                <w:sz w:val="18"/>
                <w:szCs w:val="18"/>
              </w:rPr>
              <w:t>33,508</w:t>
            </w:r>
          </w:p>
        </w:tc>
        <w:tc>
          <w:tcPr>
            <w:tcW w:w="1247" w:type="dxa"/>
            <w:tcBorders>
              <w:top w:val="nil"/>
              <w:left w:val="nil"/>
              <w:bottom w:val="nil"/>
              <w:right w:val="nil"/>
            </w:tcBorders>
            <w:vAlign w:val="bottom"/>
          </w:tcPr>
          <w:p w14:paraId="4C4245F5" w14:textId="393BF021" w:rsidR="00826731" w:rsidRPr="001722F7" w:rsidRDefault="00826731" w:rsidP="00826731">
            <w:pPr>
              <w:spacing w:before="40" w:after="20"/>
              <w:jc w:val="right"/>
              <w:rPr>
                <w:rFonts w:cs="Arial"/>
                <w:sz w:val="18"/>
                <w:szCs w:val="18"/>
              </w:rPr>
            </w:pPr>
            <w:r>
              <w:rPr>
                <w:rFonts w:cs="Arial"/>
                <w:sz w:val="18"/>
                <w:szCs w:val="18"/>
              </w:rPr>
              <w:t>34,555</w:t>
            </w:r>
          </w:p>
        </w:tc>
        <w:tc>
          <w:tcPr>
            <w:tcW w:w="1247" w:type="dxa"/>
            <w:tcBorders>
              <w:top w:val="nil"/>
              <w:left w:val="nil"/>
              <w:bottom w:val="nil"/>
              <w:right w:val="nil"/>
            </w:tcBorders>
            <w:shd w:val="clear" w:color="auto" w:fill="auto"/>
            <w:vAlign w:val="bottom"/>
          </w:tcPr>
          <w:p w14:paraId="2582B780" w14:textId="4B77EC9E" w:rsidR="00826731" w:rsidRPr="001722F7" w:rsidRDefault="00826731" w:rsidP="00826731">
            <w:pPr>
              <w:spacing w:before="40" w:after="20"/>
              <w:jc w:val="right"/>
              <w:rPr>
                <w:rFonts w:cs="Arial"/>
                <w:sz w:val="18"/>
                <w:szCs w:val="18"/>
              </w:rPr>
            </w:pPr>
            <w:r>
              <w:rPr>
                <w:rFonts w:cs="Arial"/>
                <w:sz w:val="18"/>
                <w:szCs w:val="18"/>
              </w:rPr>
              <w:t>3.1</w:t>
            </w:r>
          </w:p>
        </w:tc>
        <w:tc>
          <w:tcPr>
            <w:tcW w:w="170" w:type="dxa"/>
            <w:tcBorders>
              <w:top w:val="nil"/>
              <w:left w:val="nil"/>
              <w:bottom w:val="nil"/>
              <w:right w:val="nil"/>
            </w:tcBorders>
            <w:shd w:val="clear" w:color="auto" w:fill="auto"/>
            <w:vAlign w:val="bottom"/>
          </w:tcPr>
          <w:p w14:paraId="22C667C4" w14:textId="52BD3FF1"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3087A1DF" w14:textId="414AD286" w:rsidR="00826731" w:rsidRPr="001722F7" w:rsidRDefault="00826731" w:rsidP="00826731">
            <w:pPr>
              <w:spacing w:before="40" w:after="20"/>
              <w:jc w:val="right"/>
              <w:rPr>
                <w:rFonts w:cs="Arial"/>
                <w:sz w:val="18"/>
                <w:szCs w:val="18"/>
              </w:rPr>
            </w:pPr>
            <w:r>
              <w:rPr>
                <w:rFonts w:cs="Arial"/>
                <w:sz w:val="18"/>
                <w:szCs w:val="18"/>
              </w:rPr>
              <w:t>2,530</w:t>
            </w:r>
          </w:p>
        </w:tc>
        <w:tc>
          <w:tcPr>
            <w:tcW w:w="1247" w:type="dxa"/>
            <w:tcBorders>
              <w:top w:val="nil"/>
              <w:left w:val="nil"/>
              <w:bottom w:val="nil"/>
              <w:right w:val="nil"/>
            </w:tcBorders>
            <w:shd w:val="clear" w:color="auto" w:fill="auto"/>
            <w:vAlign w:val="bottom"/>
          </w:tcPr>
          <w:p w14:paraId="5E59AF6B" w14:textId="6E7B2D94" w:rsidR="00826731" w:rsidRPr="001722F7" w:rsidRDefault="00826731" w:rsidP="00826731">
            <w:pPr>
              <w:spacing w:before="40" w:after="20"/>
              <w:jc w:val="right"/>
              <w:rPr>
                <w:rFonts w:cs="Arial"/>
                <w:sz w:val="18"/>
                <w:szCs w:val="18"/>
              </w:rPr>
            </w:pPr>
            <w:r>
              <w:rPr>
                <w:rFonts w:cs="Arial"/>
                <w:sz w:val="18"/>
                <w:szCs w:val="18"/>
              </w:rPr>
              <w:t>7.3</w:t>
            </w:r>
          </w:p>
        </w:tc>
      </w:tr>
      <w:tr w:rsidR="00826731" w:rsidRPr="00826731" w14:paraId="57B8AEE9" w14:textId="77777777" w:rsidTr="00401057">
        <w:tc>
          <w:tcPr>
            <w:tcW w:w="2268" w:type="dxa"/>
            <w:tcBorders>
              <w:top w:val="nil"/>
              <w:left w:val="nil"/>
              <w:bottom w:val="nil"/>
              <w:right w:val="single" w:sz="18" w:space="0" w:color="C00000"/>
            </w:tcBorders>
            <w:shd w:val="clear" w:color="auto" w:fill="auto"/>
            <w:vAlign w:val="center"/>
          </w:tcPr>
          <w:p w14:paraId="1A67F1F0" w14:textId="77777777" w:rsidR="00826731" w:rsidRPr="0087211A" w:rsidRDefault="00826731" w:rsidP="00826731">
            <w:pPr>
              <w:spacing w:before="40" w:after="20"/>
              <w:rPr>
                <w:rFonts w:cs="Arial"/>
                <w:sz w:val="18"/>
                <w:szCs w:val="18"/>
              </w:rPr>
            </w:pPr>
            <w:r w:rsidRPr="0087211A">
              <w:rPr>
                <w:rFonts w:cs="Arial"/>
                <w:sz w:val="18"/>
                <w:szCs w:val="18"/>
              </w:rPr>
              <w:t>Wellington S</w:t>
            </w:r>
          </w:p>
        </w:tc>
        <w:tc>
          <w:tcPr>
            <w:tcW w:w="1247" w:type="dxa"/>
            <w:tcBorders>
              <w:top w:val="nil"/>
              <w:left w:val="single" w:sz="18" w:space="0" w:color="C00000"/>
              <w:bottom w:val="nil"/>
              <w:right w:val="nil"/>
            </w:tcBorders>
            <w:shd w:val="clear" w:color="auto" w:fill="auto"/>
            <w:vAlign w:val="bottom"/>
          </w:tcPr>
          <w:p w14:paraId="20B942FB" w14:textId="06906AE0" w:rsidR="00826731" w:rsidRPr="001722F7" w:rsidRDefault="00826731" w:rsidP="00826731">
            <w:pPr>
              <w:spacing w:before="40" w:after="20"/>
              <w:jc w:val="right"/>
              <w:rPr>
                <w:rFonts w:cs="Arial"/>
                <w:sz w:val="18"/>
                <w:szCs w:val="18"/>
              </w:rPr>
            </w:pPr>
            <w:r>
              <w:rPr>
                <w:rFonts w:cs="Arial"/>
                <w:sz w:val="18"/>
                <w:szCs w:val="18"/>
              </w:rPr>
              <w:t>42,174</w:t>
            </w:r>
          </w:p>
        </w:tc>
        <w:tc>
          <w:tcPr>
            <w:tcW w:w="1247" w:type="dxa"/>
            <w:tcBorders>
              <w:top w:val="nil"/>
              <w:left w:val="nil"/>
              <w:bottom w:val="nil"/>
              <w:right w:val="nil"/>
            </w:tcBorders>
            <w:vAlign w:val="bottom"/>
          </w:tcPr>
          <w:p w14:paraId="7E4B52E6" w14:textId="6D60BA43" w:rsidR="00826731" w:rsidRPr="001722F7" w:rsidRDefault="00826731" w:rsidP="00826731">
            <w:pPr>
              <w:spacing w:before="40" w:after="20"/>
              <w:jc w:val="right"/>
              <w:rPr>
                <w:rFonts w:cs="Arial"/>
                <w:sz w:val="18"/>
                <w:szCs w:val="18"/>
              </w:rPr>
            </w:pPr>
            <w:r>
              <w:rPr>
                <w:rFonts w:cs="Arial"/>
                <w:sz w:val="18"/>
                <w:szCs w:val="18"/>
              </w:rPr>
              <w:t>43,747</w:t>
            </w:r>
          </w:p>
        </w:tc>
        <w:tc>
          <w:tcPr>
            <w:tcW w:w="1247" w:type="dxa"/>
            <w:tcBorders>
              <w:top w:val="nil"/>
              <w:left w:val="nil"/>
              <w:bottom w:val="nil"/>
              <w:right w:val="nil"/>
            </w:tcBorders>
            <w:shd w:val="clear" w:color="auto" w:fill="auto"/>
            <w:vAlign w:val="bottom"/>
          </w:tcPr>
          <w:p w14:paraId="2AB838D8" w14:textId="32D68098" w:rsidR="00826731" w:rsidRPr="001722F7" w:rsidRDefault="00826731" w:rsidP="00826731">
            <w:pPr>
              <w:spacing w:before="40" w:after="20"/>
              <w:jc w:val="right"/>
              <w:rPr>
                <w:rFonts w:cs="Arial"/>
                <w:sz w:val="18"/>
                <w:szCs w:val="18"/>
              </w:rPr>
            </w:pPr>
            <w:r>
              <w:rPr>
                <w:rFonts w:cs="Arial"/>
                <w:sz w:val="18"/>
                <w:szCs w:val="18"/>
              </w:rPr>
              <w:t>3.7</w:t>
            </w:r>
          </w:p>
        </w:tc>
        <w:tc>
          <w:tcPr>
            <w:tcW w:w="170" w:type="dxa"/>
            <w:tcBorders>
              <w:top w:val="nil"/>
              <w:left w:val="nil"/>
              <w:bottom w:val="nil"/>
              <w:right w:val="nil"/>
            </w:tcBorders>
            <w:shd w:val="clear" w:color="auto" w:fill="auto"/>
            <w:vAlign w:val="bottom"/>
          </w:tcPr>
          <w:p w14:paraId="78697089" w14:textId="6A10228E"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00F2F36" w14:textId="080A8B8A" w:rsidR="00826731" w:rsidRPr="001722F7" w:rsidRDefault="00826731" w:rsidP="00826731">
            <w:pPr>
              <w:spacing w:before="40" w:after="20"/>
              <w:jc w:val="right"/>
              <w:rPr>
                <w:rFonts w:cs="Arial"/>
                <w:sz w:val="18"/>
                <w:szCs w:val="18"/>
              </w:rPr>
            </w:pPr>
            <w:r>
              <w:rPr>
                <w:rFonts w:cs="Arial"/>
                <w:sz w:val="18"/>
                <w:szCs w:val="18"/>
              </w:rPr>
              <w:t>3,123</w:t>
            </w:r>
          </w:p>
        </w:tc>
        <w:tc>
          <w:tcPr>
            <w:tcW w:w="1247" w:type="dxa"/>
            <w:tcBorders>
              <w:top w:val="nil"/>
              <w:left w:val="nil"/>
              <w:bottom w:val="nil"/>
              <w:right w:val="nil"/>
            </w:tcBorders>
            <w:shd w:val="clear" w:color="auto" w:fill="auto"/>
            <w:vAlign w:val="bottom"/>
          </w:tcPr>
          <w:p w14:paraId="6192CC68" w14:textId="1797DA78" w:rsidR="00826731" w:rsidRPr="001722F7" w:rsidRDefault="00826731" w:rsidP="00826731">
            <w:pPr>
              <w:spacing w:before="40" w:after="20"/>
              <w:jc w:val="right"/>
              <w:rPr>
                <w:rFonts w:cs="Arial"/>
                <w:sz w:val="18"/>
                <w:szCs w:val="18"/>
              </w:rPr>
            </w:pPr>
            <w:r>
              <w:rPr>
                <w:rFonts w:cs="Arial"/>
                <w:sz w:val="18"/>
                <w:szCs w:val="18"/>
              </w:rPr>
              <w:t>7.1</w:t>
            </w:r>
          </w:p>
        </w:tc>
      </w:tr>
      <w:tr w:rsidR="00826731" w:rsidRPr="00826731" w14:paraId="4A3F7634" w14:textId="77777777" w:rsidTr="00401057">
        <w:tc>
          <w:tcPr>
            <w:tcW w:w="2268" w:type="dxa"/>
            <w:tcBorders>
              <w:top w:val="nil"/>
              <w:left w:val="nil"/>
              <w:bottom w:val="nil"/>
              <w:right w:val="single" w:sz="18" w:space="0" w:color="C00000"/>
            </w:tcBorders>
            <w:shd w:val="clear" w:color="auto" w:fill="auto"/>
            <w:vAlign w:val="center"/>
          </w:tcPr>
          <w:p w14:paraId="631B1528" w14:textId="77777777" w:rsidR="00826731" w:rsidRPr="0087211A" w:rsidRDefault="00826731" w:rsidP="00826731">
            <w:pPr>
              <w:spacing w:before="40" w:after="20"/>
              <w:rPr>
                <w:rFonts w:cs="Arial"/>
                <w:sz w:val="18"/>
                <w:szCs w:val="18"/>
              </w:rPr>
            </w:pPr>
            <w:r w:rsidRPr="0087211A">
              <w:rPr>
                <w:rFonts w:cs="Arial"/>
                <w:sz w:val="18"/>
                <w:szCs w:val="18"/>
              </w:rPr>
              <w:t>West Wimmera S</w:t>
            </w:r>
          </w:p>
        </w:tc>
        <w:tc>
          <w:tcPr>
            <w:tcW w:w="1247" w:type="dxa"/>
            <w:tcBorders>
              <w:top w:val="nil"/>
              <w:left w:val="single" w:sz="18" w:space="0" w:color="C00000"/>
              <w:bottom w:val="nil"/>
              <w:right w:val="nil"/>
            </w:tcBorders>
            <w:shd w:val="clear" w:color="auto" w:fill="auto"/>
            <w:vAlign w:val="bottom"/>
          </w:tcPr>
          <w:p w14:paraId="21078AAE" w14:textId="37A4DCF3" w:rsidR="00826731" w:rsidRPr="001722F7" w:rsidRDefault="00826731" w:rsidP="00826731">
            <w:pPr>
              <w:spacing w:before="40" w:after="20"/>
              <w:jc w:val="right"/>
              <w:rPr>
                <w:rFonts w:cs="Arial"/>
                <w:sz w:val="18"/>
                <w:szCs w:val="18"/>
              </w:rPr>
            </w:pPr>
            <w:r>
              <w:rPr>
                <w:rFonts w:cs="Arial"/>
                <w:sz w:val="18"/>
                <w:szCs w:val="18"/>
              </w:rPr>
              <w:t>3,981</w:t>
            </w:r>
          </w:p>
        </w:tc>
        <w:tc>
          <w:tcPr>
            <w:tcW w:w="1247" w:type="dxa"/>
            <w:tcBorders>
              <w:top w:val="nil"/>
              <w:left w:val="nil"/>
              <w:bottom w:val="nil"/>
              <w:right w:val="nil"/>
            </w:tcBorders>
            <w:vAlign w:val="bottom"/>
          </w:tcPr>
          <w:p w14:paraId="3960054F" w14:textId="4ABD2853" w:rsidR="00826731" w:rsidRPr="001722F7" w:rsidRDefault="00826731" w:rsidP="00826731">
            <w:pPr>
              <w:spacing w:before="40" w:after="20"/>
              <w:jc w:val="right"/>
              <w:rPr>
                <w:rFonts w:cs="Arial"/>
                <w:sz w:val="18"/>
                <w:szCs w:val="18"/>
              </w:rPr>
            </w:pPr>
            <w:r>
              <w:rPr>
                <w:rFonts w:cs="Arial"/>
                <w:sz w:val="18"/>
                <w:szCs w:val="18"/>
              </w:rPr>
              <w:t>3,867</w:t>
            </w:r>
          </w:p>
        </w:tc>
        <w:tc>
          <w:tcPr>
            <w:tcW w:w="1247" w:type="dxa"/>
            <w:tcBorders>
              <w:top w:val="nil"/>
              <w:left w:val="nil"/>
              <w:bottom w:val="nil"/>
              <w:right w:val="nil"/>
            </w:tcBorders>
            <w:shd w:val="clear" w:color="auto" w:fill="auto"/>
            <w:vAlign w:val="bottom"/>
          </w:tcPr>
          <w:p w14:paraId="33B88835" w14:textId="55C0CE05" w:rsidR="00826731" w:rsidRPr="001722F7" w:rsidRDefault="00826731" w:rsidP="00826731">
            <w:pPr>
              <w:spacing w:before="40" w:after="20"/>
              <w:jc w:val="right"/>
              <w:rPr>
                <w:rFonts w:cs="Arial"/>
                <w:sz w:val="18"/>
                <w:szCs w:val="18"/>
              </w:rPr>
            </w:pPr>
            <w:r>
              <w:rPr>
                <w:rFonts w:cs="Arial"/>
                <w:sz w:val="18"/>
                <w:szCs w:val="18"/>
              </w:rPr>
              <w:t>-2.9</w:t>
            </w:r>
          </w:p>
        </w:tc>
        <w:tc>
          <w:tcPr>
            <w:tcW w:w="170" w:type="dxa"/>
            <w:tcBorders>
              <w:top w:val="nil"/>
              <w:left w:val="nil"/>
              <w:bottom w:val="nil"/>
              <w:right w:val="nil"/>
            </w:tcBorders>
            <w:shd w:val="clear" w:color="auto" w:fill="auto"/>
            <w:vAlign w:val="bottom"/>
          </w:tcPr>
          <w:p w14:paraId="494E314B" w14:textId="60AC75CC"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57C5F47E" w14:textId="53300719" w:rsidR="00826731" w:rsidRPr="001722F7" w:rsidRDefault="00826731" w:rsidP="00826731">
            <w:pPr>
              <w:spacing w:before="40" w:after="20"/>
              <w:jc w:val="right"/>
              <w:rPr>
                <w:rFonts w:cs="Arial"/>
                <w:sz w:val="18"/>
                <w:szCs w:val="18"/>
              </w:rPr>
            </w:pPr>
            <w:r>
              <w:rPr>
                <w:rFonts w:cs="Arial"/>
                <w:sz w:val="18"/>
                <w:szCs w:val="18"/>
              </w:rPr>
              <w:t>273</w:t>
            </w:r>
          </w:p>
        </w:tc>
        <w:tc>
          <w:tcPr>
            <w:tcW w:w="1247" w:type="dxa"/>
            <w:tcBorders>
              <w:top w:val="nil"/>
              <w:left w:val="nil"/>
              <w:bottom w:val="nil"/>
              <w:right w:val="nil"/>
            </w:tcBorders>
            <w:shd w:val="clear" w:color="auto" w:fill="auto"/>
            <w:vAlign w:val="bottom"/>
          </w:tcPr>
          <w:p w14:paraId="60417557" w14:textId="748D2AD0" w:rsidR="00826731" w:rsidRPr="001722F7" w:rsidRDefault="00826731" w:rsidP="00826731">
            <w:pPr>
              <w:spacing w:before="40" w:after="20"/>
              <w:jc w:val="right"/>
              <w:rPr>
                <w:rFonts w:cs="Arial"/>
                <w:sz w:val="18"/>
                <w:szCs w:val="18"/>
              </w:rPr>
            </w:pPr>
            <w:r>
              <w:rPr>
                <w:rFonts w:cs="Arial"/>
                <w:sz w:val="18"/>
                <w:szCs w:val="18"/>
              </w:rPr>
              <w:t>7.1</w:t>
            </w:r>
          </w:p>
        </w:tc>
      </w:tr>
      <w:tr w:rsidR="00826731" w:rsidRPr="00826731" w14:paraId="7BB1047F" w14:textId="77777777" w:rsidTr="00401057">
        <w:tc>
          <w:tcPr>
            <w:tcW w:w="2268" w:type="dxa"/>
            <w:tcBorders>
              <w:top w:val="nil"/>
              <w:left w:val="nil"/>
              <w:bottom w:val="nil"/>
              <w:right w:val="single" w:sz="18" w:space="0" w:color="C00000"/>
            </w:tcBorders>
            <w:shd w:val="clear" w:color="auto" w:fill="auto"/>
            <w:vAlign w:val="center"/>
          </w:tcPr>
          <w:p w14:paraId="7FA67C6F" w14:textId="77777777" w:rsidR="00826731" w:rsidRPr="0087211A" w:rsidRDefault="00826731" w:rsidP="00826731">
            <w:pPr>
              <w:spacing w:before="40" w:after="20"/>
              <w:rPr>
                <w:rFonts w:cs="Arial"/>
                <w:sz w:val="18"/>
                <w:szCs w:val="18"/>
              </w:rPr>
            </w:pPr>
            <w:r w:rsidRPr="0087211A">
              <w:rPr>
                <w:rFonts w:cs="Arial"/>
                <w:sz w:val="18"/>
                <w:szCs w:val="18"/>
              </w:rPr>
              <w:t>Whitehorse C</w:t>
            </w:r>
          </w:p>
        </w:tc>
        <w:tc>
          <w:tcPr>
            <w:tcW w:w="1247" w:type="dxa"/>
            <w:tcBorders>
              <w:top w:val="nil"/>
              <w:left w:val="single" w:sz="18" w:space="0" w:color="C00000"/>
              <w:bottom w:val="nil"/>
              <w:right w:val="nil"/>
            </w:tcBorders>
            <w:shd w:val="clear" w:color="auto" w:fill="auto"/>
            <w:vAlign w:val="bottom"/>
          </w:tcPr>
          <w:p w14:paraId="31009C78" w14:textId="66B05A82" w:rsidR="00826731" w:rsidRPr="001722F7" w:rsidRDefault="00826731" w:rsidP="00826731">
            <w:pPr>
              <w:spacing w:before="40" w:after="20"/>
              <w:jc w:val="right"/>
              <w:rPr>
                <w:rFonts w:cs="Arial"/>
                <w:sz w:val="18"/>
                <w:szCs w:val="18"/>
              </w:rPr>
            </w:pPr>
            <w:r>
              <w:rPr>
                <w:rFonts w:cs="Arial"/>
                <w:sz w:val="18"/>
                <w:szCs w:val="18"/>
              </w:rPr>
              <w:t>163,646</w:t>
            </w:r>
          </w:p>
        </w:tc>
        <w:tc>
          <w:tcPr>
            <w:tcW w:w="1247" w:type="dxa"/>
            <w:tcBorders>
              <w:top w:val="nil"/>
              <w:left w:val="nil"/>
              <w:bottom w:val="nil"/>
              <w:right w:val="nil"/>
            </w:tcBorders>
            <w:vAlign w:val="bottom"/>
          </w:tcPr>
          <w:p w14:paraId="7F7F8207" w14:textId="168D0B44" w:rsidR="00826731" w:rsidRPr="001722F7" w:rsidRDefault="00826731" w:rsidP="00826731">
            <w:pPr>
              <w:spacing w:before="40" w:after="20"/>
              <w:jc w:val="right"/>
              <w:rPr>
                <w:rFonts w:cs="Arial"/>
                <w:sz w:val="18"/>
                <w:szCs w:val="18"/>
              </w:rPr>
            </w:pPr>
            <w:r>
              <w:rPr>
                <w:rFonts w:cs="Arial"/>
                <w:sz w:val="18"/>
                <w:szCs w:val="18"/>
              </w:rPr>
              <w:t>173,514</w:t>
            </w:r>
          </w:p>
        </w:tc>
        <w:tc>
          <w:tcPr>
            <w:tcW w:w="1247" w:type="dxa"/>
            <w:tcBorders>
              <w:top w:val="nil"/>
              <w:left w:val="nil"/>
              <w:bottom w:val="nil"/>
              <w:right w:val="nil"/>
            </w:tcBorders>
            <w:shd w:val="clear" w:color="auto" w:fill="auto"/>
            <w:vAlign w:val="bottom"/>
          </w:tcPr>
          <w:p w14:paraId="59AC4FF6" w14:textId="3BF5E19B" w:rsidR="00826731" w:rsidRPr="001722F7" w:rsidRDefault="00826731" w:rsidP="00826731">
            <w:pPr>
              <w:spacing w:before="40" w:after="20"/>
              <w:jc w:val="right"/>
              <w:rPr>
                <w:rFonts w:cs="Arial"/>
                <w:sz w:val="18"/>
                <w:szCs w:val="18"/>
              </w:rPr>
            </w:pPr>
            <w:r>
              <w:rPr>
                <w:rFonts w:cs="Arial"/>
                <w:sz w:val="18"/>
                <w:szCs w:val="18"/>
              </w:rPr>
              <w:t>6.0</w:t>
            </w:r>
          </w:p>
        </w:tc>
        <w:tc>
          <w:tcPr>
            <w:tcW w:w="170" w:type="dxa"/>
            <w:tcBorders>
              <w:top w:val="nil"/>
              <w:left w:val="nil"/>
              <w:bottom w:val="nil"/>
              <w:right w:val="nil"/>
            </w:tcBorders>
            <w:shd w:val="clear" w:color="auto" w:fill="auto"/>
            <w:vAlign w:val="bottom"/>
          </w:tcPr>
          <w:p w14:paraId="42846F4D" w14:textId="62DCD019"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6DAEBC21" w14:textId="4C283249" w:rsidR="00826731" w:rsidRPr="001722F7" w:rsidRDefault="00826731" w:rsidP="00826731">
            <w:pPr>
              <w:spacing w:before="40" w:after="20"/>
              <w:jc w:val="right"/>
              <w:rPr>
                <w:rFonts w:cs="Arial"/>
                <w:sz w:val="18"/>
                <w:szCs w:val="18"/>
              </w:rPr>
            </w:pPr>
            <w:r>
              <w:rPr>
                <w:rFonts w:cs="Arial"/>
                <w:sz w:val="18"/>
                <w:szCs w:val="18"/>
              </w:rPr>
              <w:t>11,831</w:t>
            </w:r>
          </w:p>
        </w:tc>
        <w:tc>
          <w:tcPr>
            <w:tcW w:w="1247" w:type="dxa"/>
            <w:tcBorders>
              <w:top w:val="nil"/>
              <w:left w:val="nil"/>
              <w:bottom w:val="nil"/>
              <w:right w:val="nil"/>
            </w:tcBorders>
            <w:shd w:val="clear" w:color="auto" w:fill="auto"/>
            <w:vAlign w:val="bottom"/>
          </w:tcPr>
          <w:p w14:paraId="6374320D" w14:textId="3D1E073E" w:rsidR="00826731" w:rsidRPr="001722F7" w:rsidRDefault="00826731" w:rsidP="00826731">
            <w:pPr>
              <w:spacing w:before="40" w:after="20"/>
              <w:jc w:val="right"/>
              <w:rPr>
                <w:rFonts w:cs="Arial"/>
                <w:sz w:val="18"/>
                <w:szCs w:val="18"/>
              </w:rPr>
            </w:pPr>
            <w:r>
              <w:rPr>
                <w:rFonts w:cs="Arial"/>
                <w:sz w:val="18"/>
                <w:szCs w:val="18"/>
              </w:rPr>
              <w:t>6.8</w:t>
            </w:r>
          </w:p>
        </w:tc>
      </w:tr>
      <w:tr w:rsidR="00826731" w:rsidRPr="00826731" w14:paraId="712FFA1E" w14:textId="77777777" w:rsidTr="00401057">
        <w:tc>
          <w:tcPr>
            <w:tcW w:w="2268" w:type="dxa"/>
            <w:tcBorders>
              <w:top w:val="nil"/>
              <w:left w:val="nil"/>
              <w:bottom w:val="nil"/>
              <w:right w:val="single" w:sz="18" w:space="0" w:color="C00000"/>
            </w:tcBorders>
            <w:shd w:val="clear" w:color="auto" w:fill="auto"/>
            <w:vAlign w:val="center"/>
          </w:tcPr>
          <w:p w14:paraId="51066BEE" w14:textId="77777777" w:rsidR="00826731" w:rsidRPr="0087211A" w:rsidRDefault="00826731" w:rsidP="00826731">
            <w:pPr>
              <w:spacing w:before="40" w:after="20"/>
              <w:rPr>
                <w:rFonts w:cs="Arial"/>
                <w:sz w:val="18"/>
                <w:szCs w:val="18"/>
              </w:rPr>
            </w:pPr>
            <w:r w:rsidRPr="0087211A">
              <w:rPr>
                <w:rFonts w:cs="Arial"/>
                <w:sz w:val="18"/>
                <w:szCs w:val="18"/>
              </w:rPr>
              <w:t>Whittlesea C</w:t>
            </w:r>
          </w:p>
        </w:tc>
        <w:tc>
          <w:tcPr>
            <w:tcW w:w="1247" w:type="dxa"/>
            <w:tcBorders>
              <w:top w:val="nil"/>
              <w:left w:val="single" w:sz="18" w:space="0" w:color="C00000"/>
              <w:bottom w:val="nil"/>
              <w:right w:val="nil"/>
            </w:tcBorders>
            <w:shd w:val="clear" w:color="auto" w:fill="auto"/>
            <w:vAlign w:val="bottom"/>
          </w:tcPr>
          <w:p w14:paraId="7E676399" w14:textId="44089E81" w:rsidR="00826731" w:rsidRPr="001722F7" w:rsidRDefault="00826731" w:rsidP="00826731">
            <w:pPr>
              <w:spacing w:before="40" w:after="20"/>
              <w:jc w:val="right"/>
              <w:rPr>
                <w:rFonts w:cs="Arial"/>
                <w:sz w:val="18"/>
                <w:szCs w:val="18"/>
              </w:rPr>
            </w:pPr>
            <w:r>
              <w:rPr>
                <w:rFonts w:cs="Arial"/>
                <w:sz w:val="18"/>
                <w:szCs w:val="18"/>
              </w:rPr>
              <w:t>186,843</w:t>
            </w:r>
          </w:p>
        </w:tc>
        <w:tc>
          <w:tcPr>
            <w:tcW w:w="1247" w:type="dxa"/>
            <w:tcBorders>
              <w:top w:val="nil"/>
              <w:left w:val="nil"/>
              <w:bottom w:val="nil"/>
              <w:right w:val="nil"/>
            </w:tcBorders>
            <w:vAlign w:val="bottom"/>
          </w:tcPr>
          <w:p w14:paraId="5F64D220" w14:textId="19B5918F" w:rsidR="00826731" w:rsidRPr="001722F7" w:rsidRDefault="00826731" w:rsidP="00826731">
            <w:pPr>
              <w:spacing w:before="40" w:after="20"/>
              <w:jc w:val="right"/>
              <w:rPr>
                <w:rFonts w:cs="Arial"/>
                <w:sz w:val="18"/>
                <w:szCs w:val="18"/>
              </w:rPr>
            </w:pPr>
            <w:r>
              <w:rPr>
                <w:rFonts w:cs="Arial"/>
                <w:sz w:val="18"/>
                <w:szCs w:val="18"/>
              </w:rPr>
              <w:t>216,438</w:t>
            </w:r>
          </w:p>
        </w:tc>
        <w:tc>
          <w:tcPr>
            <w:tcW w:w="1247" w:type="dxa"/>
            <w:tcBorders>
              <w:top w:val="nil"/>
              <w:left w:val="nil"/>
              <w:bottom w:val="nil"/>
              <w:right w:val="nil"/>
            </w:tcBorders>
            <w:shd w:val="clear" w:color="auto" w:fill="auto"/>
            <w:vAlign w:val="bottom"/>
          </w:tcPr>
          <w:p w14:paraId="39DE050B" w14:textId="659DD47E" w:rsidR="00826731" w:rsidRPr="001722F7" w:rsidRDefault="00826731" w:rsidP="00826731">
            <w:pPr>
              <w:spacing w:before="40" w:after="20"/>
              <w:jc w:val="right"/>
              <w:rPr>
                <w:rFonts w:cs="Arial"/>
                <w:sz w:val="18"/>
                <w:szCs w:val="18"/>
              </w:rPr>
            </w:pPr>
            <w:r>
              <w:rPr>
                <w:rFonts w:cs="Arial"/>
                <w:sz w:val="18"/>
                <w:szCs w:val="18"/>
              </w:rPr>
              <w:t>15.8</w:t>
            </w:r>
          </w:p>
        </w:tc>
        <w:tc>
          <w:tcPr>
            <w:tcW w:w="170" w:type="dxa"/>
            <w:tcBorders>
              <w:top w:val="nil"/>
              <w:left w:val="nil"/>
              <w:bottom w:val="nil"/>
              <w:right w:val="nil"/>
            </w:tcBorders>
            <w:shd w:val="clear" w:color="auto" w:fill="auto"/>
            <w:vAlign w:val="bottom"/>
          </w:tcPr>
          <w:p w14:paraId="157454A9" w14:textId="72EDD2CB"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AE08CD2" w14:textId="28BC9A9A" w:rsidR="00826731" w:rsidRPr="001722F7" w:rsidRDefault="00826731" w:rsidP="00826731">
            <w:pPr>
              <w:spacing w:before="40" w:after="20"/>
              <w:jc w:val="right"/>
              <w:rPr>
                <w:rFonts w:cs="Arial"/>
                <w:sz w:val="18"/>
                <w:szCs w:val="18"/>
              </w:rPr>
            </w:pPr>
            <w:r>
              <w:rPr>
                <w:rFonts w:cs="Arial"/>
                <w:sz w:val="18"/>
                <w:szCs w:val="18"/>
              </w:rPr>
              <w:t>21,471</w:t>
            </w:r>
          </w:p>
        </w:tc>
        <w:tc>
          <w:tcPr>
            <w:tcW w:w="1247" w:type="dxa"/>
            <w:tcBorders>
              <w:top w:val="nil"/>
              <w:left w:val="nil"/>
              <w:bottom w:val="nil"/>
              <w:right w:val="nil"/>
            </w:tcBorders>
            <w:shd w:val="clear" w:color="auto" w:fill="auto"/>
            <w:vAlign w:val="bottom"/>
          </w:tcPr>
          <w:p w14:paraId="03871B53" w14:textId="6683CC4D" w:rsidR="00826731" w:rsidRPr="001722F7" w:rsidRDefault="00826731" w:rsidP="00826731">
            <w:pPr>
              <w:spacing w:before="40" w:after="20"/>
              <w:jc w:val="right"/>
              <w:rPr>
                <w:rFonts w:cs="Arial"/>
                <w:sz w:val="18"/>
                <w:szCs w:val="18"/>
              </w:rPr>
            </w:pPr>
            <w:r>
              <w:rPr>
                <w:rFonts w:cs="Arial"/>
                <w:sz w:val="18"/>
                <w:szCs w:val="18"/>
              </w:rPr>
              <w:t>9.9</w:t>
            </w:r>
          </w:p>
        </w:tc>
      </w:tr>
      <w:tr w:rsidR="00826731" w:rsidRPr="00826731" w14:paraId="68C8F011" w14:textId="77777777" w:rsidTr="00401057">
        <w:trPr>
          <w:trHeight w:val="80"/>
        </w:trPr>
        <w:tc>
          <w:tcPr>
            <w:tcW w:w="2268" w:type="dxa"/>
            <w:tcBorders>
              <w:top w:val="nil"/>
              <w:left w:val="nil"/>
              <w:bottom w:val="nil"/>
              <w:right w:val="single" w:sz="18" w:space="0" w:color="C00000"/>
            </w:tcBorders>
            <w:shd w:val="clear" w:color="auto" w:fill="auto"/>
            <w:vAlign w:val="center"/>
          </w:tcPr>
          <w:p w14:paraId="589B4F3A" w14:textId="77777777" w:rsidR="00826731" w:rsidRPr="0087211A" w:rsidRDefault="00826731" w:rsidP="00826731">
            <w:pPr>
              <w:spacing w:before="40" w:after="20"/>
              <w:rPr>
                <w:rFonts w:cs="Arial"/>
                <w:sz w:val="18"/>
                <w:szCs w:val="18"/>
              </w:rPr>
            </w:pPr>
            <w:r w:rsidRPr="0087211A">
              <w:rPr>
                <w:rFonts w:cs="Arial"/>
                <w:sz w:val="18"/>
                <w:szCs w:val="18"/>
              </w:rPr>
              <w:t>Wodonga C</w:t>
            </w:r>
          </w:p>
        </w:tc>
        <w:tc>
          <w:tcPr>
            <w:tcW w:w="1247" w:type="dxa"/>
            <w:tcBorders>
              <w:top w:val="nil"/>
              <w:left w:val="single" w:sz="18" w:space="0" w:color="C00000"/>
              <w:bottom w:val="nil"/>
              <w:right w:val="nil"/>
            </w:tcBorders>
            <w:shd w:val="clear" w:color="auto" w:fill="auto"/>
            <w:vAlign w:val="bottom"/>
          </w:tcPr>
          <w:p w14:paraId="593B4780" w14:textId="69419550" w:rsidR="00826731" w:rsidRPr="001722F7" w:rsidRDefault="00826731" w:rsidP="00826731">
            <w:pPr>
              <w:spacing w:before="40" w:after="20"/>
              <w:jc w:val="right"/>
              <w:rPr>
                <w:rFonts w:cs="Arial"/>
                <w:sz w:val="18"/>
                <w:szCs w:val="18"/>
              </w:rPr>
            </w:pPr>
            <w:r>
              <w:rPr>
                <w:rFonts w:cs="Arial"/>
                <w:sz w:val="18"/>
                <w:szCs w:val="18"/>
              </w:rPr>
              <w:t>38,067</w:t>
            </w:r>
          </w:p>
        </w:tc>
        <w:tc>
          <w:tcPr>
            <w:tcW w:w="1247" w:type="dxa"/>
            <w:tcBorders>
              <w:top w:val="nil"/>
              <w:left w:val="nil"/>
              <w:bottom w:val="nil"/>
              <w:right w:val="nil"/>
            </w:tcBorders>
            <w:vAlign w:val="bottom"/>
          </w:tcPr>
          <w:p w14:paraId="5232D4C3" w14:textId="140A1B1F" w:rsidR="00826731" w:rsidRPr="001722F7" w:rsidRDefault="00826731" w:rsidP="00826731">
            <w:pPr>
              <w:spacing w:before="40" w:after="20"/>
              <w:jc w:val="right"/>
              <w:rPr>
                <w:rFonts w:cs="Arial"/>
                <w:sz w:val="18"/>
                <w:szCs w:val="18"/>
              </w:rPr>
            </w:pPr>
            <w:r>
              <w:rPr>
                <w:rFonts w:cs="Arial"/>
                <w:sz w:val="18"/>
                <w:szCs w:val="18"/>
              </w:rPr>
              <w:t>40,564</w:t>
            </w:r>
          </w:p>
        </w:tc>
        <w:tc>
          <w:tcPr>
            <w:tcW w:w="1247" w:type="dxa"/>
            <w:tcBorders>
              <w:top w:val="nil"/>
              <w:left w:val="nil"/>
              <w:bottom w:val="nil"/>
              <w:right w:val="nil"/>
            </w:tcBorders>
            <w:shd w:val="clear" w:color="auto" w:fill="auto"/>
            <w:vAlign w:val="bottom"/>
          </w:tcPr>
          <w:p w14:paraId="03191FD3" w14:textId="62BF2DCE" w:rsidR="00826731" w:rsidRPr="001722F7" w:rsidRDefault="00826731" w:rsidP="00826731">
            <w:pPr>
              <w:spacing w:before="40" w:after="20"/>
              <w:jc w:val="right"/>
              <w:rPr>
                <w:rFonts w:cs="Arial"/>
                <w:sz w:val="18"/>
                <w:szCs w:val="18"/>
              </w:rPr>
            </w:pPr>
            <w:r>
              <w:rPr>
                <w:rFonts w:cs="Arial"/>
                <w:sz w:val="18"/>
                <w:szCs w:val="18"/>
              </w:rPr>
              <w:t>6.6</w:t>
            </w:r>
          </w:p>
        </w:tc>
        <w:tc>
          <w:tcPr>
            <w:tcW w:w="170" w:type="dxa"/>
            <w:tcBorders>
              <w:top w:val="nil"/>
              <w:left w:val="nil"/>
              <w:bottom w:val="nil"/>
              <w:right w:val="nil"/>
            </w:tcBorders>
            <w:shd w:val="clear" w:color="auto" w:fill="auto"/>
            <w:vAlign w:val="bottom"/>
          </w:tcPr>
          <w:p w14:paraId="75E6931A" w14:textId="5B4D24DB"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9A64828" w14:textId="398BCA6A" w:rsidR="00826731" w:rsidRPr="001722F7" w:rsidRDefault="00826731" w:rsidP="00826731">
            <w:pPr>
              <w:spacing w:before="40" w:after="20"/>
              <w:jc w:val="right"/>
              <w:rPr>
                <w:rFonts w:cs="Arial"/>
                <w:sz w:val="18"/>
                <w:szCs w:val="18"/>
              </w:rPr>
            </w:pPr>
            <w:r>
              <w:rPr>
                <w:rFonts w:cs="Arial"/>
                <w:sz w:val="18"/>
                <w:szCs w:val="18"/>
              </w:rPr>
              <w:t>3,640</w:t>
            </w:r>
          </w:p>
        </w:tc>
        <w:tc>
          <w:tcPr>
            <w:tcW w:w="1247" w:type="dxa"/>
            <w:tcBorders>
              <w:top w:val="nil"/>
              <w:left w:val="nil"/>
              <w:bottom w:val="nil"/>
              <w:right w:val="nil"/>
            </w:tcBorders>
            <w:shd w:val="clear" w:color="auto" w:fill="auto"/>
            <w:vAlign w:val="bottom"/>
          </w:tcPr>
          <w:p w14:paraId="6B2AECBD" w14:textId="42E10AB7" w:rsidR="00826731" w:rsidRPr="001722F7" w:rsidRDefault="00826731" w:rsidP="00826731">
            <w:pPr>
              <w:spacing w:before="40" w:after="20"/>
              <w:jc w:val="right"/>
              <w:rPr>
                <w:rFonts w:cs="Arial"/>
                <w:sz w:val="18"/>
                <w:szCs w:val="18"/>
              </w:rPr>
            </w:pPr>
            <w:r>
              <w:rPr>
                <w:rFonts w:cs="Arial"/>
                <w:sz w:val="18"/>
                <w:szCs w:val="18"/>
              </w:rPr>
              <w:t>9.0</w:t>
            </w:r>
          </w:p>
        </w:tc>
      </w:tr>
      <w:tr w:rsidR="00826731" w:rsidRPr="00826731" w14:paraId="48CA9635" w14:textId="77777777" w:rsidTr="00401057">
        <w:tc>
          <w:tcPr>
            <w:tcW w:w="2268" w:type="dxa"/>
            <w:tcBorders>
              <w:top w:val="nil"/>
              <w:left w:val="nil"/>
              <w:bottom w:val="nil"/>
              <w:right w:val="single" w:sz="18" w:space="0" w:color="C00000"/>
            </w:tcBorders>
            <w:shd w:val="clear" w:color="auto" w:fill="auto"/>
            <w:vAlign w:val="center"/>
          </w:tcPr>
          <w:p w14:paraId="7FAE9B1B" w14:textId="77777777" w:rsidR="00826731" w:rsidRPr="0087211A" w:rsidRDefault="00826731" w:rsidP="00826731">
            <w:pPr>
              <w:spacing w:before="40" w:after="20"/>
              <w:rPr>
                <w:rFonts w:cs="Arial"/>
                <w:sz w:val="18"/>
                <w:szCs w:val="18"/>
              </w:rPr>
            </w:pPr>
            <w:r w:rsidRPr="0087211A">
              <w:rPr>
                <w:rFonts w:cs="Arial"/>
                <w:sz w:val="18"/>
                <w:szCs w:val="18"/>
              </w:rPr>
              <w:t>Wyndham C</w:t>
            </w:r>
          </w:p>
        </w:tc>
        <w:tc>
          <w:tcPr>
            <w:tcW w:w="1247" w:type="dxa"/>
            <w:tcBorders>
              <w:top w:val="nil"/>
              <w:left w:val="single" w:sz="18" w:space="0" w:color="C00000"/>
              <w:bottom w:val="nil"/>
              <w:right w:val="nil"/>
            </w:tcBorders>
            <w:shd w:val="clear" w:color="auto" w:fill="auto"/>
            <w:vAlign w:val="bottom"/>
          </w:tcPr>
          <w:p w14:paraId="68816054" w14:textId="4E64EFE3" w:rsidR="00826731" w:rsidRPr="001722F7" w:rsidRDefault="00826731" w:rsidP="00826731">
            <w:pPr>
              <w:spacing w:before="40" w:after="20"/>
              <w:jc w:val="right"/>
              <w:rPr>
                <w:rFonts w:cs="Arial"/>
                <w:sz w:val="18"/>
                <w:szCs w:val="18"/>
              </w:rPr>
            </w:pPr>
            <w:r>
              <w:rPr>
                <w:rFonts w:cs="Arial"/>
                <w:sz w:val="18"/>
                <w:szCs w:val="18"/>
              </w:rPr>
              <w:t>199,645</w:t>
            </w:r>
          </w:p>
        </w:tc>
        <w:tc>
          <w:tcPr>
            <w:tcW w:w="1247" w:type="dxa"/>
            <w:tcBorders>
              <w:top w:val="nil"/>
              <w:left w:val="nil"/>
              <w:bottom w:val="nil"/>
              <w:right w:val="nil"/>
            </w:tcBorders>
            <w:vAlign w:val="bottom"/>
          </w:tcPr>
          <w:p w14:paraId="46596ABB" w14:textId="1153B667" w:rsidR="00826731" w:rsidRPr="001722F7" w:rsidRDefault="00826731" w:rsidP="00826731">
            <w:pPr>
              <w:spacing w:before="40" w:after="20"/>
              <w:jc w:val="right"/>
              <w:rPr>
                <w:rFonts w:cs="Arial"/>
                <w:sz w:val="18"/>
                <w:szCs w:val="18"/>
              </w:rPr>
            </w:pPr>
            <w:r>
              <w:rPr>
                <w:rFonts w:cs="Arial"/>
                <w:sz w:val="18"/>
                <w:szCs w:val="18"/>
              </w:rPr>
              <w:t>241,902</w:t>
            </w:r>
          </w:p>
        </w:tc>
        <w:tc>
          <w:tcPr>
            <w:tcW w:w="1247" w:type="dxa"/>
            <w:tcBorders>
              <w:top w:val="nil"/>
              <w:left w:val="nil"/>
              <w:bottom w:val="nil"/>
              <w:right w:val="nil"/>
            </w:tcBorders>
            <w:shd w:val="clear" w:color="auto" w:fill="auto"/>
            <w:vAlign w:val="bottom"/>
          </w:tcPr>
          <w:p w14:paraId="6F605735" w14:textId="53894636" w:rsidR="00826731" w:rsidRPr="001722F7" w:rsidRDefault="00826731" w:rsidP="00826731">
            <w:pPr>
              <w:spacing w:before="40" w:after="20"/>
              <w:jc w:val="right"/>
              <w:rPr>
                <w:rFonts w:cs="Arial"/>
                <w:sz w:val="18"/>
                <w:szCs w:val="18"/>
              </w:rPr>
            </w:pPr>
            <w:r>
              <w:rPr>
                <w:rFonts w:cs="Arial"/>
                <w:sz w:val="18"/>
                <w:szCs w:val="18"/>
              </w:rPr>
              <w:t>21.2</w:t>
            </w:r>
          </w:p>
        </w:tc>
        <w:tc>
          <w:tcPr>
            <w:tcW w:w="170" w:type="dxa"/>
            <w:tcBorders>
              <w:top w:val="nil"/>
              <w:left w:val="nil"/>
              <w:bottom w:val="nil"/>
              <w:right w:val="nil"/>
            </w:tcBorders>
            <w:shd w:val="clear" w:color="auto" w:fill="auto"/>
            <w:vAlign w:val="bottom"/>
          </w:tcPr>
          <w:p w14:paraId="5DFE6CD6" w14:textId="545779AE"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4A22CD5" w14:textId="3AE3EFEA" w:rsidR="00826731" w:rsidRPr="001722F7" w:rsidRDefault="00826731" w:rsidP="00826731">
            <w:pPr>
              <w:spacing w:before="40" w:after="20"/>
              <w:jc w:val="right"/>
              <w:rPr>
                <w:rFonts w:cs="Arial"/>
                <w:sz w:val="18"/>
                <w:szCs w:val="18"/>
              </w:rPr>
            </w:pPr>
            <w:r>
              <w:rPr>
                <w:rFonts w:cs="Arial"/>
                <w:sz w:val="18"/>
                <w:szCs w:val="18"/>
              </w:rPr>
              <w:t>28,877</w:t>
            </w:r>
          </w:p>
        </w:tc>
        <w:tc>
          <w:tcPr>
            <w:tcW w:w="1247" w:type="dxa"/>
            <w:tcBorders>
              <w:top w:val="nil"/>
              <w:left w:val="nil"/>
              <w:bottom w:val="nil"/>
              <w:right w:val="nil"/>
            </w:tcBorders>
            <w:shd w:val="clear" w:color="auto" w:fill="auto"/>
            <w:vAlign w:val="bottom"/>
          </w:tcPr>
          <w:p w14:paraId="5C9E87BF" w14:textId="5577A678" w:rsidR="00826731" w:rsidRPr="001722F7" w:rsidRDefault="00826731" w:rsidP="00826731">
            <w:pPr>
              <w:spacing w:before="40" w:after="20"/>
              <w:jc w:val="right"/>
              <w:rPr>
                <w:rFonts w:cs="Arial"/>
                <w:sz w:val="18"/>
                <w:szCs w:val="18"/>
              </w:rPr>
            </w:pPr>
            <w:r>
              <w:rPr>
                <w:rFonts w:cs="Arial"/>
                <w:sz w:val="18"/>
                <w:szCs w:val="18"/>
              </w:rPr>
              <w:t>11.9</w:t>
            </w:r>
          </w:p>
        </w:tc>
      </w:tr>
      <w:tr w:rsidR="00826731" w:rsidRPr="00826731" w14:paraId="6A3D2C40" w14:textId="77777777" w:rsidTr="00401057">
        <w:tc>
          <w:tcPr>
            <w:tcW w:w="2268" w:type="dxa"/>
            <w:tcBorders>
              <w:top w:val="nil"/>
              <w:left w:val="nil"/>
              <w:bottom w:val="nil"/>
              <w:right w:val="single" w:sz="18" w:space="0" w:color="C00000"/>
            </w:tcBorders>
            <w:shd w:val="clear" w:color="auto" w:fill="auto"/>
            <w:vAlign w:val="center"/>
          </w:tcPr>
          <w:p w14:paraId="1EF157B5" w14:textId="77777777" w:rsidR="00826731" w:rsidRPr="0087211A" w:rsidRDefault="00826731" w:rsidP="00826731">
            <w:pPr>
              <w:spacing w:before="40" w:after="20"/>
              <w:rPr>
                <w:rFonts w:cs="Arial"/>
                <w:sz w:val="18"/>
                <w:szCs w:val="18"/>
              </w:rPr>
            </w:pPr>
            <w:r w:rsidRPr="0087211A">
              <w:rPr>
                <w:rFonts w:cs="Arial"/>
                <w:sz w:val="18"/>
                <w:szCs w:val="18"/>
              </w:rPr>
              <w:t>Yarra C</w:t>
            </w:r>
          </w:p>
        </w:tc>
        <w:tc>
          <w:tcPr>
            <w:tcW w:w="1247" w:type="dxa"/>
            <w:tcBorders>
              <w:top w:val="nil"/>
              <w:left w:val="single" w:sz="18" w:space="0" w:color="C00000"/>
              <w:bottom w:val="nil"/>
              <w:right w:val="nil"/>
            </w:tcBorders>
            <w:shd w:val="clear" w:color="auto" w:fill="auto"/>
            <w:vAlign w:val="bottom"/>
          </w:tcPr>
          <w:p w14:paraId="2BBE762C" w14:textId="6A3A27DA" w:rsidR="00826731" w:rsidRPr="001722F7" w:rsidRDefault="00826731" w:rsidP="00826731">
            <w:pPr>
              <w:spacing w:before="40" w:after="20"/>
              <w:jc w:val="right"/>
              <w:rPr>
                <w:rFonts w:cs="Arial"/>
                <w:sz w:val="18"/>
                <w:szCs w:val="18"/>
              </w:rPr>
            </w:pPr>
            <w:r>
              <w:rPr>
                <w:rFonts w:cs="Arial"/>
                <w:sz w:val="18"/>
                <w:szCs w:val="18"/>
              </w:rPr>
              <w:t>86,377</w:t>
            </w:r>
          </w:p>
        </w:tc>
        <w:tc>
          <w:tcPr>
            <w:tcW w:w="1247" w:type="dxa"/>
            <w:tcBorders>
              <w:top w:val="nil"/>
              <w:left w:val="nil"/>
              <w:bottom w:val="nil"/>
              <w:right w:val="nil"/>
            </w:tcBorders>
            <w:vAlign w:val="bottom"/>
          </w:tcPr>
          <w:p w14:paraId="44C85166" w14:textId="5417C35D" w:rsidR="00826731" w:rsidRPr="001722F7" w:rsidRDefault="00826731" w:rsidP="00826731">
            <w:pPr>
              <w:spacing w:before="40" w:after="20"/>
              <w:jc w:val="right"/>
              <w:rPr>
                <w:rFonts w:cs="Arial"/>
                <w:sz w:val="18"/>
                <w:szCs w:val="18"/>
              </w:rPr>
            </w:pPr>
            <w:r>
              <w:rPr>
                <w:rFonts w:cs="Arial"/>
                <w:sz w:val="18"/>
                <w:szCs w:val="18"/>
              </w:rPr>
              <w:t>96,368</w:t>
            </w:r>
          </w:p>
        </w:tc>
        <w:tc>
          <w:tcPr>
            <w:tcW w:w="1247" w:type="dxa"/>
            <w:tcBorders>
              <w:top w:val="nil"/>
              <w:left w:val="nil"/>
              <w:bottom w:val="nil"/>
              <w:right w:val="nil"/>
            </w:tcBorders>
            <w:shd w:val="clear" w:color="auto" w:fill="auto"/>
            <w:vAlign w:val="bottom"/>
          </w:tcPr>
          <w:p w14:paraId="53E7809C" w14:textId="2EAEB994" w:rsidR="00826731" w:rsidRPr="001722F7" w:rsidRDefault="00826731" w:rsidP="00826731">
            <w:pPr>
              <w:spacing w:before="40" w:after="20"/>
              <w:jc w:val="right"/>
              <w:rPr>
                <w:rFonts w:cs="Arial"/>
                <w:sz w:val="18"/>
                <w:szCs w:val="18"/>
              </w:rPr>
            </w:pPr>
            <w:r>
              <w:rPr>
                <w:rFonts w:cs="Arial"/>
                <w:sz w:val="18"/>
                <w:szCs w:val="18"/>
              </w:rPr>
              <w:t>11.6</w:t>
            </w:r>
          </w:p>
        </w:tc>
        <w:tc>
          <w:tcPr>
            <w:tcW w:w="170" w:type="dxa"/>
            <w:tcBorders>
              <w:top w:val="nil"/>
              <w:left w:val="nil"/>
              <w:bottom w:val="nil"/>
              <w:right w:val="nil"/>
            </w:tcBorders>
            <w:shd w:val="clear" w:color="auto" w:fill="auto"/>
            <w:vAlign w:val="bottom"/>
          </w:tcPr>
          <w:p w14:paraId="733DB03E" w14:textId="001220BC"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209F36FB" w14:textId="527E8817" w:rsidR="00826731" w:rsidRPr="001722F7" w:rsidRDefault="00826731" w:rsidP="00826731">
            <w:pPr>
              <w:spacing w:before="40" w:after="20"/>
              <w:jc w:val="right"/>
              <w:rPr>
                <w:rFonts w:cs="Arial"/>
                <w:sz w:val="18"/>
                <w:szCs w:val="18"/>
              </w:rPr>
            </w:pPr>
            <w:r>
              <w:rPr>
                <w:rFonts w:cs="Arial"/>
                <w:sz w:val="18"/>
                <w:szCs w:val="18"/>
              </w:rPr>
              <w:t>5,366</w:t>
            </w:r>
          </w:p>
        </w:tc>
        <w:tc>
          <w:tcPr>
            <w:tcW w:w="1247" w:type="dxa"/>
            <w:tcBorders>
              <w:top w:val="nil"/>
              <w:left w:val="nil"/>
              <w:bottom w:val="nil"/>
              <w:right w:val="nil"/>
            </w:tcBorders>
            <w:shd w:val="clear" w:color="auto" w:fill="auto"/>
            <w:vAlign w:val="bottom"/>
          </w:tcPr>
          <w:p w14:paraId="170D09C9" w14:textId="5B37B23F" w:rsidR="00826731" w:rsidRPr="001722F7" w:rsidRDefault="00826731" w:rsidP="00826731">
            <w:pPr>
              <w:spacing w:before="40" w:after="20"/>
              <w:jc w:val="right"/>
              <w:rPr>
                <w:rFonts w:cs="Arial"/>
                <w:sz w:val="18"/>
                <w:szCs w:val="18"/>
              </w:rPr>
            </w:pPr>
            <w:r>
              <w:rPr>
                <w:rFonts w:cs="Arial"/>
                <w:sz w:val="18"/>
                <w:szCs w:val="18"/>
              </w:rPr>
              <w:t>5.6</w:t>
            </w:r>
          </w:p>
        </w:tc>
      </w:tr>
      <w:tr w:rsidR="00826731" w:rsidRPr="00826731" w14:paraId="32F5594C" w14:textId="77777777" w:rsidTr="00401057">
        <w:tc>
          <w:tcPr>
            <w:tcW w:w="2268" w:type="dxa"/>
            <w:tcBorders>
              <w:top w:val="nil"/>
              <w:left w:val="nil"/>
              <w:bottom w:val="nil"/>
              <w:right w:val="single" w:sz="18" w:space="0" w:color="C00000"/>
            </w:tcBorders>
            <w:shd w:val="clear" w:color="auto" w:fill="auto"/>
            <w:vAlign w:val="center"/>
          </w:tcPr>
          <w:p w14:paraId="47D770FC" w14:textId="77777777" w:rsidR="00826731" w:rsidRPr="0087211A" w:rsidRDefault="00826731" w:rsidP="00826731">
            <w:pPr>
              <w:spacing w:before="40" w:after="20"/>
              <w:rPr>
                <w:rFonts w:cs="Arial"/>
                <w:sz w:val="18"/>
                <w:szCs w:val="18"/>
              </w:rPr>
            </w:pPr>
            <w:r w:rsidRPr="0087211A">
              <w:rPr>
                <w:rFonts w:cs="Arial"/>
                <w:sz w:val="18"/>
                <w:szCs w:val="18"/>
              </w:rPr>
              <w:t>Yarra Ranges S</w:t>
            </w:r>
          </w:p>
        </w:tc>
        <w:tc>
          <w:tcPr>
            <w:tcW w:w="1247" w:type="dxa"/>
            <w:tcBorders>
              <w:top w:val="nil"/>
              <w:left w:val="single" w:sz="18" w:space="0" w:color="C00000"/>
              <w:bottom w:val="nil"/>
              <w:right w:val="nil"/>
            </w:tcBorders>
            <w:shd w:val="clear" w:color="auto" w:fill="auto"/>
            <w:vAlign w:val="bottom"/>
          </w:tcPr>
          <w:p w14:paraId="2F16564E" w14:textId="02BE04D7" w:rsidR="00826731" w:rsidRPr="001722F7" w:rsidRDefault="00826731" w:rsidP="00826731">
            <w:pPr>
              <w:spacing w:before="40" w:after="20"/>
              <w:jc w:val="right"/>
              <w:rPr>
                <w:rFonts w:cs="Arial"/>
                <w:sz w:val="18"/>
                <w:szCs w:val="18"/>
              </w:rPr>
            </w:pPr>
            <w:r>
              <w:rPr>
                <w:rFonts w:cs="Arial"/>
                <w:sz w:val="18"/>
                <w:szCs w:val="18"/>
              </w:rPr>
              <w:t>150,036</w:t>
            </w:r>
          </w:p>
        </w:tc>
        <w:tc>
          <w:tcPr>
            <w:tcW w:w="1247" w:type="dxa"/>
            <w:tcBorders>
              <w:top w:val="nil"/>
              <w:left w:val="nil"/>
              <w:bottom w:val="nil"/>
              <w:right w:val="nil"/>
            </w:tcBorders>
            <w:vAlign w:val="bottom"/>
          </w:tcPr>
          <w:p w14:paraId="06F9B140" w14:textId="4ECC5970" w:rsidR="00826731" w:rsidRPr="001722F7" w:rsidRDefault="00826731" w:rsidP="00826731">
            <w:pPr>
              <w:spacing w:before="40" w:after="20"/>
              <w:jc w:val="right"/>
              <w:rPr>
                <w:rFonts w:cs="Arial"/>
                <w:sz w:val="18"/>
                <w:szCs w:val="18"/>
              </w:rPr>
            </w:pPr>
            <w:r>
              <w:rPr>
                <w:rFonts w:cs="Arial"/>
                <w:sz w:val="18"/>
                <w:szCs w:val="18"/>
              </w:rPr>
              <w:t>156,982</w:t>
            </w:r>
          </w:p>
        </w:tc>
        <w:tc>
          <w:tcPr>
            <w:tcW w:w="1247" w:type="dxa"/>
            <w:tcBorders>
              <w:top w:val="nil"/>
              <w:left w:val="nil"/>
              <w:bottom w:val="nil"/>
              <w:right w:val="nil"/>
            </w:tcBorders>
            <w:shd w:val="clear" w:color="auto" w:fill="auto"/>
            <w:vAlign w:val="bottom"/>
          </w:tcPr>
          <w:p w14:paraId="34119F98" w14:textId="108FF369" w:rsidR="00826731" w:rsidRPr="001722F7" w:rsidRDefault="00826731" w:rsidP="00826731">
            <w:pPr>
              <w:spacing w:before="40" w:after="20"/>
              <w:jc w:val="right"/>
              <w:rPr>
                <w:rFonts w:cs="Arial"/>
                <w:sz w:val="18"/>
                <w:szCs w:val="18"/>
              </w:rPr>
            </w:pPr>
            <w:r>
              <w:rPr>
                <w:rFonts w:cs="Arial"/>
                <w:sz w:val="18"/>
                <w:szCs w:val="18"/>
              </w:rPr>
              <w:t>4.6</w:t>
            </w:r>
          </w:p>
        </w:tc>
        <w:tc>
          <w:tcPr>
            <w:tcW w:w="170" w:type="dxa"/>
            <w:tcBorders>
              <w:top w:val="nil"/>
              <w:left w:val="nil"/>
              <w:bottom w:val="nil"/>
              <w:right w:val="nil"/>
            </w:tcBorders>
            <w:shd w:val="clear" w:color="auto" w:fill="auto"/>
            <w:vAlign w:val="bottom"/>
          </w:tcPr>
          <w:p w14:paraId="23245EAA" w14:textId="7D79C5D4"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45506E6F" w14:textId="43A7492E" w:rsidR="00826731" w:rsidRPr="001722F7" w:rsidRDefault="00826731" w:rsidP="00826731">
            <w:pPr>
              <w:spacing w:before="40" w:after="20"/>
              <w:jc w:val="right"/>
              <w:rPr>
                <w:rFonts w:cs="Arial"/>
                <w:sz w:val="18"/>
                <w:szCs w:val="18"/>
              </w:rPr>
            </w:pPr>
            <w:r>
              <w:rPr>
                <w:rFonts w:cs="Arial"/>
                <w:sz w:val="18"/>
                <w:szCs w:val="18"/>
              </w:rPr>
              <w:t>12,024</w:t>
            </w:r>
          </w:p>
        </w:tc>
        <w:tc>
          <w:tcPr>
            <w:tcW w:w="1247" w:type="dxa"/>
            <w:tcBorders>
              <w:top w:val="nil"/>
              <w:left w:val="nil"/>
              <w:bottom w:val="nil"/>
              <w:right w:val="nil"/>
            </w:tcBorders>
            <w:shd w:val="clear" w:color="auto" w:fill="auto"/>
            <w:vAlign w:val="bottom"/>
          </w:tcPr>
          <w:p w14:paraId="39A96786" w14:textId="03AF4A99" w:rsidR="00826731" w:rsidRPr="001722F7" w:rsidRDefault="00826731" w:rsidP="00826731">
            <w:pPr>
              <w:spacing w:before="40" w:after="20"/>
              <w:jc w:val="right"/>
              <w:rPr>
                <w:rFonts w:cs="Arial"/>
                <w:sz w:val="18"/>
                <w:szCs w:val="18"/>
              </w:rPr>
            </w:pPr>
            <w:r>
              <w:rPr>
                <w:rFonts w:cs="Arial"/>
                <w:sz w:val="18"/>
                <w:szCs w:val="18"/>
              </w:rPr>
              <w:t>7.7</w:t>
            </w:r>
          </w:p>
        </w:tc>
      </w:tr>
      <w:tr w:rsidR="00826731" w:rsidRPr="00826731" w14:paraId="6F0C576A" w14:textId="77777777" w:rsidTr="00401057">
        <w:tc>
          <w:tcPr>
            <w:tcW w:w="2268" w:type="dxa"/>
            <w:tcBorders>
              <w:top w:val="nil"/>
              <w:left w:val="nil"/>
              <w:bottom w:val="nil"/>
              <w:right w:val="single" w:sz="18" w:space="0" w:color="C00000"/>
            </w:tcBorders>
            <w:shd w:val="clear" w:color="auto" w:fill="auto"/>
            <w:vAlign w:val="center"/>
          </w:tcPr>
          <w:p w14:paraId="096F7561" w14:textId="77777777" w:rsidR="00826731" w:rsidRPr="0087211A" w:rsidRDefault="00826731" w:rsidP="00826731">
            <w:pPr>
              <w:spacing w:before="40" w:after="20"/>
              <w:rPr>
                <w:rFonts w:cs="Arial"/>
                <w:sz w:val="18"/>
                <w:szCs w:val="18"/>
              </w:rPr>
            </w:pPr>
            <w:r w:rsidRPr="0087211A">
              <w:rPr>
                <w:rFonts w:cs="Arial"/>
                <w:sz w:val="18"/>
                <w:szCs w:val="18"/>
              </w:rPr>
              <w:t>Yarriambiack S</w:t>
            </w:r>
          </w:p>
        </w:tc>
        <w:tc>
          <w:tcPr>
            <w:tcW w:w="1247" w:type="dxa"/>
            <w:tcBorders>
              <w:top w:val="nil"/>
              <w:left w:val="single" w:sz="18" w:space="0" w:color="C00000"/>
              <w:bottom w:val="nil"/>
              <w:right w:val="nil"/>
            </w:tcBorders>
            <w:shd w:val="clear" w:color="auto" w:fill="auto"/>
            <w:vAlign w:val="bottom"/>
          </w:tcPr>
          <w:p w14:paraId="13F6C9A1" w14:textId="76CD7DBC" w:rsidR="00826731" w:rsidRPr="001722F7" w:rsidRDefault="00826731" w:rsidP="00826731">
            <w:pPr>
              <w:spacing w:before="40" w:after="20"/>
              <w:jc w:val="right"/>
              <w:rPr>
                <w:rFonts w:cs="Arial"/>
                <w:sz w:val="18"/>
                <w:szCs w:val="18"/>
              </w:rPr>
            </w:pPr>
            <w:r>
              <w:rPr>
                <w:rFonts w:cs="Arial"/>
                <w:sz w:val="18"/>
                <w:szCs w:val="18"/>
              </w:rPr>
              <w:t>6,884</w:t>
            </w:r>
          </w:p>
        </w:tc>
        <w:tc>
          <w:tcPr>
            <w:tcW w:w="1247" w:type="dxa"/>
            <w:tcBorders>
              <w:top w:val="nil"/>
              <w:left w:val="nil"/>
              <w:bottom w:val="nil"/>
              <w:right w:val="nil"/>
            </w:tcBorders>
            <w:vAlign w:val="bottom"/>
          </w:tcPr>
          <w:p w14:paraId="7DA1F296" w14:textId="445D914E" w:rsidR="00826731" w:rsidRPr="001722F7" w:rsidRDefault="00826731" w:rsidP="00826731">
            <w:pPr>
              <w:spacing w:before="40" w:after="20"/>
              <w:jc w:val="right"/>
              <w:rPr>
                <w:rFonts w:cs="Arial"/>
                <w:sz w:val="18"/>
                <w:szCs w:val="18"/>
              </w:rPr>
            </w:pPr>
            <w:r>
              <w:rPr>
                <w:rFonts w:cs="Arial"/>
                <w:sz w:val="18"/>
                <w:szCs w:val="18"/>
              </w:rPr>
              <w:t>6,673</w:t>
            </w:r>
          </w:p>
        </w:tc>
        <w:tc>
          <w:tcPr>
            <w:tcW w:w="1247" w:type="dxa"/>
            <w:tcBorders>
              <w:top w:val="nil"/>
              <w:left w:val="nil"/>
              <w:bottom w:val="nil"/>
              <w:right w:val="nil"/>
            </w:tcBorders>
            <w:shd w:val="clear" w:color="auto" w:fill="auto"/>
            <w:vAlign w:val="bottom"/>
          </w:tcPr>
          <w:p w14:paraId="48E4612C" w14:textId="549C287D" w:rsidR="00826731" w:rsidRPr="001722F7" w:rsidRDefault="00826731" w:rsidP="00826731">
            <w:pPr>
              <w:spacing w:before="40" w:after="20"/>
              <w:jc w:val="right"/>
              <w:rPr>
                <w:rFonts w:cs="Arial"/>
                <w:sz w:val="18"/>
                <w:szCs w:val="18"/>
              </w:rPr>
            </w:pPr>
            <w:r>
              <w:rPr>
                <w:rFonts w:cs="Arial"/>
                <w:sz w:val="18"/>
                <w:szCs w:val="18"/>
              </w:rPr>
              <w:t>-3.1</w:t>
            </w:r>
          </w:p>
        </w:tc>
        <w:tc>
          <w:tcPr>
            <w:tcW w:w="170" w:type="dxa"/>
            <w:tcBorders>
              <w:top w:val="nil"/>
              <w:left w:val="nil"/>
              <w:bottom w:val="nil"/>
              <w:right w:val="nil"/>
            </w:tcBorders>
            <w:shd w:val="clear" w:color="auto" w:fill="auto"/>
            <w:vAlign w:val="bottom"/>
          </w:tcPr>
          <w:p w14:paraId="7C70B869" w14:textId="05CA245F" w:rsidR="00826731" w:rsidRPr="001722F7" w:rsidRDefault="00826731" w:rsidP="00826731">
            <w:pPr>
              <w:spacing w:before="40" w:after="20"/>
              <w:rPr>
                <w:rFonts w:cs="Arial"/>
                <w:sz w:val="18"/>
                <w:szCs w:val="18"/>
              </w:rPr>
            </w:pPr>
            <w:r>
              <w:rPr>
                <w:rFonts w:cs="Arial"/>
                <w:sz w:val="18"/>
                <w:szCs w:val="18"/>
              </w:rPr>
              <w:t> </w:t>
            </w:r>
          </w:p>
        </w:tc>
        <w:tc>
          <w:tcPr>
            <w:tcW w:w="1247" w:type="dxa"/>
            <w:tcBorders>
              <w:top w:val="nil"/>
              <w:left w:val="nil"/>
              <w:bottom w:val="nil"/>
              <w:right w:val="nil"/>
            </w:tcBorders>
            <w:shd w:val="clear" w:color="auto" w:fill="auto"/>
            <w:vAlign w:val="bottom"/>
          </w:tcPr>
          <w:p w14:paraId="0B5F95C6" w14:textId="36E205A3" w:rsidR="00826731" w:rsidRPr="001722F7" w:rsidRDefault="00826731" w:rsidP="00826731">
            <w:pPr>
              <w:spacing w:before="40" w:after="20"/>
              <w:jc w:val="right"/>
              <w:rPr>
                <w:rFonts w:cs="Arial"/>
                <w:sz w:val="18"/>
                <w:szCs w:val="18"/>
              </w:rPr>
            </w:pPr>
            <w:r>
              <w:rPr>
                <w:rFonts w:cs="Arial"/>
                <w:sz w:val="18"/>
                <w:szCs w:val="18"/>
              </w:rPr>
              <w:t>382</w:t>
            </w:r>
          </w:p>
        </w:tc>
        <w:tc>
          <w:tcPr>
            <w:tcW w:w="1247" w:type="dxa"/>
            <w:tcBorders>
              <w:top w:val="nil"/>
              <w:left w:val="nil"/>
              <w:bottom w:val="nil"/>
              <w:right w:val="nil"/>
            </w:tcBorders>
            <w:shd w:val="clear" w:color="auto" w:fill="auto"/>
            <w:vAlign w:val="bottom"/>
          </w:tcPr>
          <w:p w14:paraId="6D0189B2" w14:textId="17FF0FBD" w:rsidR="00826731" w:rsidRPr="001722F7" w:rsidRDefault="00826731" w:rsidP="00826731">
            <w:pPr>
              <w:spacing w:before="40" w:after="20"/>
              <w:jc w:val="right"/>
              <w:rPr>
                <w:rFonts w:cs="Arial"/>
                <w:sz w:val="18"/>
                <w:szCs w:val="18"/>
              </w:rPr>
            </w:pPr>
            <w:r>
              <w:rPr>
                <w:rFonts w:cs="Arial"/>
                <w:sz w:val="18"/>
                <w:szCs w:val="18"/>
              </w:rPr>
              <w:t>5.7</w:t>
            </w:r>
          </w:p>
        </w:tc>
      </w:tr>
      <w:tr w:rsidR="00826731" w:rsidRPr="00826731" w14:paraId="437C9B26" w14:textId="77777777" w:rsidTr="00033B56">
        <w:tc>
          <w:tcPr>
            <w:tcW w:w="2268" w:type="dxa"/>
            <w:tcBorders>
              <w:top w:val="nil"/>
              <w:left w:val="nil"/>
              <w:bottom w:val="nil"/>
              <w:right w:val="single" w:sz="18" w:space="0" w:color="C00000"/>
            </w:tcBorders>
            <w:shd w:val="clear" w:color="auto" w:fill="auto"/>
            <w:vAlign w:val="center"/>
          </w:tcPr>
          <w:p w14:paraId="4782711F" w14:textId="77777777" w:rsidR="00826731" w:rsidRPr="0087211A" w:rsidRDefault="00826731" w:rsidP="00826731">
            <w:pPr>
              <w:spacing w:before="40" w:after="20"/>
              <w:rPr>
                <w:rFonts w:cs="Arial"/>
                <w:sz w:val="18"/>
                <w:szCs w:val="18"/>
              </w:rPr>
            </w:pPr>
          </w:p>
        </w:tc>
        <w:tc>
          <w:tcPr>
            <w:tcW w:w="1247" w:type="dxa"/>
            <w:tcBorders>
              <w:top w:val="nil"/>
              <w:left w:val="single" w:sz="18" w:space="0" w:color="C00000"/>
              <w:bottom w:val="single" w:sz="8" w:space="0" w:color="C00000"/>
              <w:right w:val="nil"/>
            </w:tcBorders>
            <w:shd w:val="clear" w:color="auto" w:fill="auto"/>
            <w:vAlign w:val="bottom"/>
          </w:tcPr>
          <w:p w14:paraId="723A9697" w14:textId="2F0B911D" w:rsidR="00826731" w:rsidRPr="001722F7" w:rsidRDefault="00826731" w:rsidP="00826731">
            <w:pPr>
              <w:spacing w:before="40" w:after="20"/>
              <w:jc w:val="right"/>
              <w:rPr>
                <w:rFonts w:cs="Arial"/>
                <w:sz w:val="18"/>
                <w:szCs w:val="18"/>
              </w:rPr>
            </w:pPr>
            <w:r>
              <w:rPr>
                <w:rFonts w:cs="Arial"/>
                <w:sz w:val="18"/>
                <w:szCs w:val="18"/>
              </w:rPr>
              <w:t> </w:t>
            </w:r>
          </w:p>
        </w:tc>
        <w:tc>
          <w:tcPr>
            <w:tcW w:w="1247" w:type="dxa"/>
            <w:tcBorders>
              <w:top w:val="nil"/>
              <w:left w:val="nil"/>
              <w:bottom w:val="single" w:sz="8" w:space="0" w:color="C00000"/>
              <w:right w:val="nil"/>
            </w:tcBorders>
            <w:vAlign w:val="bottom"/>
          </w:tcPr>
          <w:p w14:paraId="4CB00103" w14:textId="77777777" w:rsidR="00826731" w:rsidRPr="001722F7" w:rsidRDefault="00826731" w:rsidP="00826731">
            <w:pPr>
              <w:spacing w:before="40" w:after="20"/>
              <w:jc w:val="right"/>
              <w:rPr>
                <w:rFonts w:cs="Arial"/>
                <w:sz w:val="18"/>
                <w:szCs w:val="18"/>
              </w:rPr>
            </w:pPr>
          </w:p>
        </w:tc>
        <w:tc>
          <w:tcPr>
            <w:tcW w:w="1247" w:type="dxa"/>
            <w:tcBorders>
              <w:top w:val="nil"/>
              <w:left w:val="nil"/>
              <w:bottom w:val="single" w:sz="8" w:space="0" w:color="C00000"/>
              <w:right w:val="nil"/>
            </w:tcBorders>
            <w:shd w:val="clear" w:color="auto" w:fill="auto"/>
            <w:vAlign w:val="bottom"/>
          </w:tcPr>
          <w:p w14:paraId="1723A822" w14:textId="246D91C2" w:rsidR="00826731" w:rsidRPr="001722F7" w:rsidRDefault="00826731" w:rsidP="00826731">
            <w:pPr>
              <w:spacing w:before="40" w:after="20"/>
              <w:jc w:val="right"/>
              <w:rPr>
                <w:rFonts w:cs="Arial"/>
                <w:sz w:val="18"/>
                <w:szCs w:val="18"/>
              </w:rPr>
            </w:pPr>
          </w:p>
        </w:tc>
        <w:tc>
          <w:tcPr>
            <w:tcW w:w="170" w:type="dxa"/>
            <w:tcBorders>
              <w:top w:val="nil"/>
              <w:left w:val="nil"/>
              <w:bottom w:val="single" w:sz="8" w:space="0" w:color="C00000"/>
              <w:right w:val="nil"/>
            </w:tcBorders>
            <w:shd w:val="clear" w:color="auto" w:fill="auto"/>
            <w:vAlign w:val="bottom"/>
          </w:tcPr>
          <w:p w14:paraId="4DF5E43C" w14:textId="69CADC00" w:rsidR="00826731" w:rsidRPr="001722F7" w:rsidRDefault="00826731" w:rsidP="00826731">
            <w:pPr>
              <w:spacing w:before="40" w:after="20"/>
              <w:jc w:val="right"/>
              <w:rPr>
                <w:rFonts w:cs="Arial"/>
                <w:sz w:val="18"/>
                <w:szCs w:val="18"/>
              </w:rPr>
            </w:pPr>
            <w:r>
              <w:rPr>
                <w:rFonts w:cs="Arial"/>
                <w:sz w:val="18"/>
                <w:szCs w:val="18"/>
              </w:rPr>
              <w:t> </w:t>
            </w:r>
          </w:p>
        </w:tc>
        <w:tc>
          <w:tcPr>
            <w:tcW w:w="1247" w:type="dxa"/>
            <w:tcBorders>
              <w:top w:val="nil"/>
              <w:left w:val="nil"/>
              <w:bottom w:val="single" w:sz="8" w:space="0" w:color="C00000"/>
              <w:right w:val="nil"/>
            </w:tcBorders>
            <w:shd w:val="clear" w:color="auto" w:fill="auto"/>
            <w:vAlign w:val="bottom"/>
          </w:tcPr>
          <w:p w14:paraId="6D41C15D" w14:textId="2666DD5E" w:rsidR="00826731" w:rsidRPr="001722F7" w:rsidRDefault="00826731" w:rsidP="00826731">
            <w:pPr>
              <w:spacing w:before="40" w:after="20"/>
              <w:jc w:val="right"/>
              <w:rPr>
                <w:rFonts w:cs="Arial"/>
                <w:sz w:val="18"/>
                <w:szCs w:val="18"/>
              </w:rPr>
            </w:pPr>
            <w:r>
              <w:rPr>
                <w:rFonts w:cs="Arial"/>
                <w:sz w:val="18"/>
                <w:szCs w:val="18"/>
              </w:rPr>
              <w:t> </w:t>
            </w:r>
          </w:p>
        </w:tc>
        <w:tc>
          <w:tcPr>
            <w:tcW w:w="1247" w:type="dxa"/>
            <w:tcBorders>
              <w:top w:val="nil"/>
              <w:left w:val="nil"/>
              <w:bottom w:val="single" w:sz="8" w:space="0" w:color="C00000"/>
              <w:right w:val="nil"/>
            </w:tcBorders>
            <w:shd w:val="clear" w:color="auto" w:fill="auto"/>
            <w:vAlign w:val="bottom"/>
          </w:tcPr>
          <w:p w14:paraId="0EA3F863" w14:textId="5347322B"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58713D79" w14:textId="77777777" w:rsidTr="00033B56">
        <w:tc>
          <w:tcPr>
            <w:tcW w:w="2268" w:type="dxa"/>
            <w:tcBorders>
              <w:top w:val="nil"/>
              <w:left w:val="nil"/>
              <w:bottom w:val="nil"/>
              <w:right w:val="single" w:sz="18" w:space="0" w:color="C00000"/>
            </w:tcBorders>
            <w:shd w:val="clear" w:color="auto" w:fill="auto"/>
            <w:vAlign w:val="center"/>
          </w:tcPr>
          <w:p w14:paraId="1E58C897" w14:textId="77777777" w:rsidR="00826731" w:rsidRPr="0087211A" w:rsidRDefault="00826731" w:rsidP="00826731">
            <w:pPr>
              <w:spacing w:before="40" w:after="20"/>
              <w:rPr>
                <w:rFonts w:cs="Arial"/>
                <w:sz w:val="18"/>
                <w:szCs w:val="18"/>
              </w:rPr>
            </w:pPr>
          </w:p>
        </w:tc>
        <w:tc>
          <w:tcPr>
            <w:tcW w:w="1247" w:type="dxa"/>
            <w:tcBorders>
              <w:top w:val="single" w:sz="8" w:space="0" w:color="C00000"/>
              <w:left w:val="single" w:sz="18" w:space="0" w:color="C00000"/>
              <w:right w:val="nil"/>
            </w:tcBorders>
            <w:shd w:val="clear" w:color="auto" w:fill="auto"/>
            <w:vAlign w:val="bottom"/>
          </w:tcPr>
          <w:p w14:paraId="4F13FCC8" w14:textId="6D5C7F59" w:rsidR="00826731" w:rsidRPr="001722F7" w:rsidRDefault="00826731" w:rsidP="00826731">
            <w:pPr>
              <w:spacing w:before="40" w:after="20"/>
              <w:jc w:val="right"/>
              <w:rPr>
                <w:rFonts w:cs="Arial"/>
                <w:b/>
                <w:sz w:val="18"/>
                <w:szCs w:val="18"/>
              </w:rPr>
            </w:pPr>
            <w:r w:rsidRPr="00826731">
              <w:rPr>
                <w:rFonts w:cs="Arial"/>
                <w:b/>
                <w:sz w:val="18"/>
                <w:szCs w:val="18"/>
              </w:rPr>
              <w:t>5,838,110</w:t>
            </w:r>
          </w:p>
        </w:tc>
        <w:tc>
          <w:tcPr>
            <w:tcW w:w="1247" w:type="dxa"/>
            <w:tcBorders>
              <w:top w:val="single" w:sz="8" w:space="0" w:color="C00000"/>
              <w:left w:val="nil"/>
              <w:right w:val="nil"/>
            </w:tcBorders>
            <w:vAlign w:val="bottom"/>
          </w:tcPr>
          <w:p w14:paraId="4CD559C6" w14:textId="108E7079" w:rsidR="00826731" w:rsidRPr="001722F7" w:rsidRDefault="00826731" w:rsidP="00826731">
            <w:pPr>
              <w:spacing w:before="40" w:after="20"/>
              <w:jc w:val="right"/>
              <w:rPr>
                <w:rFonts w:cs="Arial"/>
                <w:b/>
                <w:sz w:val="18"/>
                <w:szCs w:val="18"/>
              </w:rPr>
            </w:pPr>
            <w:r w:rsidRPr="00826731">
              <w:rPr>
                <w:rFonts w:cs="Arial"/>
                <w:b/>
                <w:sz w:val="18"/>
                <w:szCs w:val="18"/>
              </w:rPr>
              <w:t>6,323,598</w:t>
            </w:r>
          </w:p>
        </w:tc>
        <w:tc>
          <w:tcPr>
            <w:tcW w:w="1247" w:type="dxa"/>
            <w:tcBorders>
              <w:top w:val="single" w:sz="8" w:space="0" w:color="C00000"/>
              <w:left w:val="nil"/>
              <w:right w:val="nil"/>
            </w:tcBorders>
            <w:shd w:val="clear" w:color="auto" w:fill="auto"/>
            <w:vAlign w:val="bottom"/>
          </w:tcPr>
          <w:p w14:paraId="2FE1E7F5" w14:textId="437D7E3D" w:rsidR="00826731" w:rsidRPr="001722F7" w:rsidRDefault="00826731" w:rsidP="00826731">
            <w:pPr>
              <w:spacing w:before="40" w:after="20"/>
              <w:jc w:val="right"/>
              <w:rPr>
                <w:rFonts w:cs="Arial"/>
                <w:b/>
                <w:sz w:val="18"/>
                <w:szCs w:val="18"/>
              </w:rPr>
            </w:pPr>
            <w:r w:rsidRPr="00826731">
              <w:rPr>
                <w:rFonts w:cs="Arial"/>
                <w:b/>
                <w:sz w:val="18"/>
                <w:szCs w:val="18"/>
              </w:rPr>
              <w:t>8.3</w:t>
            </w:r>
          </w:p>
        </w:tc>
        <w:tc>
          <w:tcPr>
            <w:tcW w:w="170" w:type="dxa"/>
            <w:tcBorders>
              <w:top w:val="single" w:sz="8" w:space="0" w:color="C00000"/>
              <w:left w:val="nil"/>
              <w:right w:val="nil"/>
            </w:tcBorders>
            <w:shd w:val="clear" w:color="auto" w:fill="auto"/>
            <w:vAlign w:val="bottom"/>
          </w:tcPr>
          <w:p w14:paraId="088C727B" w14:textId="4060D169" w:rsidR="00826731" w:rsidRPr="001722F7" w:rsidRDefault="00826731" w:rsidP="00826731">
            <w:pPr>
              <w:spacing w:before="40" w:after="20"/>
              <w:jc w:val="right"/>
              <w:rPr>
                <w:rFonts w:cs="Arial"/>
                <w:b/>
                <w:sz w:val="18"/>
                <w:szCs w:val="18"/>
              </w:rPr>
            </w:pPr>
            <w:r w:rsidRPr="00826731">
              <w:rPr>
                <w:rFonts w:cs="Arial"/>
                <w:b/>
                <w:sz w:val="18"/>
                <w:szCs w:val="18"/>
              </w:rPr>
              <w:t> </w:t>
            </w:r>
          </w:p>
        </w:tc>
        <w:tc>
          <w:tcPr>
            <w:tcW w:w="1247" w:type="dxa"/>
            <w:tcBorders>
              <w:top w:val="single" w:sz="8" w:space="0" w:color="C00000"/>
              <w:left w:val="nil"/>
              <w:right w:val="nil"/>
            </w:tcBorders>
            <w:shd w:val="clear" w:color="auto" w:fill="auto"/>
            <w:vAlign w:val="bottom"/>
          </w:tcPr>
          <w:p w14:paraId="0F108F4F" w14:textId="5D4E8E85" w:rsidR="00826731" w:rsidRPr="001722F7" w:rsidRDefault="00826731" w:rsidP="00826731">
            <w:pPr>
              <w:spacing w:before="40" w:after="20"/>
              <w:jc w:val="right"/>
              <w:rPr>
                <w:rFonts w:cs="Arial"/>
                <w:b/>
                <w:sz w:val="18"/>
                <w:szCs w:val="18"/>
              </w:rPr>
            </w:pPr>
            <w:r w:rsidRPr="00826731">
              <w:rPr>
                <w:rFonts w:cs="Arial"/>
                <w:b/>
                <w:sz w:val="18"/>
                <w:szCs w:val="18"/>
              </w:rPr>
              <w:t>491,804</w:t>
            </w:r>
          </w:p>
        </w:tc>
        <w:tc>
          <w:tcPr>
            <w:tcW w:w="1247" w:type="dxa"/>
            <w:tcBorders>
              <w:top w:val="single" w:sz="8" w:space="0" w:color="C00000"/>
              <w:left w:val="nil"/>
              <w:right w:val="nil"/>
            </w:tcBorders>
            <w:shd w:val="clear" w:color="auto" w:fill="auto"/>
            <w:vAlign w:val="bottom"/>
          </w:tcPr>
          <w:p w14:paraId="09568D23" w14:textId="29BE7B4E" w:rsidR="00826731" w:rsidRPr="001722F7" w:rsidRDefault="00826731" w:rsidP="00826731">
            <w:pPr>
              <w:spacing w:before="40" w:after="20"/>
              <w:jc w:val="right"/>
              <w:rPr>
                <w:rFonts w:cs="Arial"/>
                <w:b/>
                <w:sz w:val="18"/>
                <w:szCs w:val="18"/>
              </w:rPr>
            </w:pPr>
            <w:r w:rsidRPr="00826731">
              <w:rPr>
                <w:rFonts w:cs="Arial"/>
                <w:b/>
                <w:sz w:val="18"/>
                <w:szCs w:val="18"/>
              </w:rPr>
              <w:t>7.8</w:t>
            </w:r>
          </w:p>
        </w:tc>
      </w:tr>
    </w:tbl>
    <w:p w14:paraId="0B5028EC" w14:textId="77777777" w:rsidR="0022168A" w:rsidRPr="00D53470" w:rsidRDefault="00103B31" w:rsidP="00FF36E8">
      <w:pPr>
        <w:spacing w:before="40" w:after="20"/>
        <w:rPr>
          <w:rFonts w:cs="Arial"/>
          <w:sz w:val="8"/>
          <w:szCs w:val="8"/>
        </w:rPr>
      </w:pPr>
      <w:r w:rsidRPr="00FF36E8">
        <w:rPr>
          <w:rFonts w:cs="Arial"/>
          <w:sz w:val="18"/>
          <w:szCs w:val="18"/>
        </w:rPr>
        <w:br w:type="page"/>
      </w:r>
    </w:p>
    <w:p w14:paraId="1D3E90AC" w14:textId="08E39772" w:rsidR="006E50A4" w:rsidRPr="00976C78" w:rsidRDefault="00CE4507" w:rsidP="00536506">
      <w:pPr>
        <w:pStyle w:val="VGC-Head10"/>
      </w:pPr>
      <w:r w:rsidRPr="00976C78">
        <w:t>Appendix 4</w:t>
      </w:r>
      <w:r w:rsidR="006E50A4" w:rsidRPr="00976C78">
        <w:tab/>
      </w:r>
      <w:r w:rsidR="001F183A">
        <w:t>2018-19</w:t>
      </w:r>
      <w:r w:rsidR="00A97ABE">
        <w:t xml:space="preserve"> </w:t>
      </w:r>
      <w:r w:rsidR="006E50A4" w:rsidRPr="00976C78">
        <w:t xml:space="preserve">General Purpose Grants </w:t>
      </w:r>
    </w:p>
    <w:p w14:paraId="0440CD09" w14:textId="77777777" w:rsidR="006E50A4" w:rsidRPr="00976C78" w:rsidRDefault="006E50A4" w:rsidP="008C1A28">
      <w:pPr>
        <w:pStyle w:val="VGC-Head2"/>
      </w:pPr>
      <w:r w:rsidRPr="00976C78">
        <w:t>C.  Cost Adjustors – Raw Data</w:t>
      </w:r>
    </w:p>
    <w:p w14:paraId="45068EBD" w14:textId="77777777" w:rsidR="00F27956" w:rsidRPr="00FF36E8"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FF36E8" w14:paraId="655F679A" w14:textId="77777777" w:rsidTr="00033B56">
        <w:tc>
          <w:tcPr>
            <w:tcW w:w="2268" w:type="dxa"/>
            <w:tcBorders>
              <w:top w:val="nil"/>
              <w:left w:val="nil"/>
              <w:bottom w:val="nil"/>
              <w:right w:val="single" w:sz="18" w:space="0" w:color="C00000"/>
            </w:tcBorders>
            <w:shd w:val="clear" w:color="auto" w:fill="auto"/>
            <w:vAlign w:val="bottom"/>
          </w:tcPr>
          <w:p w14:paraId="279EB28B" w14:textId="77777777" w:rsidR="0003149B" w:rsidRPr="0087211A" w:rsidRDefault="0003149B" w:rsidP="008001AD">
            <w:pPr>
              <w:spacing w:before="40" w:after="20"/>
              <w:jc w:val="center"/>
              <w:rPr>
                <w:rFonts w:cs="Arial"/>
                <w:sz w:val="18"/>
                <w:szCs w:val="18"/>
              </w:rPr>
            </w:pPr>
          </w:p>
        </w:tc>
        <w:tc>
          <w:tcPr>
            <w:tcW w:w="4254" w:type="dxa"/>
            <w:gridSpan w:val="3"/>
            <w:tcBorders>
              <w:top w:val="nil"/>
              <w:left w:val="single" w:sz="18" w:space="0" w:color="C00000"/>
              <w:bottom w:val="single" w:sz="8" w:space="0" w:color="C00000"/>
            </w:tcBorders>
            <w:shd w:val="clear" w:color="auto" w:fill="auto"/>
            <w:vAlign w:val="bottom"/>
          </w:tcPr>
          <w:p w14:paraId="0E3435B9" w14:textId="77777777" w:rsidR="0003149B" w:rsidRPr="00FF36E8" w:rsidRDefault="0003149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C00000"/>
              <w:right w:val="nil"/>
            </w:tcBorders>
            <w:shd w:val="clear" w:color="auto" w:fill="auto"/>
            <w:vAlign w:val="bottom"/>
          </w:tcPr>
          <w:p w14:paraId="03FDA8AB" w14:textId="77777777" w:rsidR="0003149B" w:rsidRPr="00FF36E8" w:rsidRDefault="0003149B" w:rsidP="008001AD">
            <w:pPr>
              <w:spacing w:before="40" w:after="20"/>
              <w:jc w:val="center"/>
              <w:rPr>
                <w:rFonts w:cs="Arial"/>
                <w:b/>
                <w:sz w:val="18"/>
                <w:szCs w:val="18"/>
              </w:rPr>
            </w:pPr>
          </w:p>
        </w:tc>
        <w:tc>
          <w:tcPr>
            <w:tcW w:w="1418" w:type="dxa"/>
            <w:tcBorders>
              <w:top w:val="nil"/>
              <w:left w:val="nil"/>
              <w:bottom w:val="single" w:sz="8" w:space="0" w:color="C00000"/>
              <w:right w:val="nil"/>
            </w:tcBorders>
            <w:shd w:val="clear" w:color="auto" w:fill="auto"/>
            <w:tcMar>
              <w:left w:w="57" w:type="dxa"/>
              <w:right w:w="57" w:type="dxa"/>
            </w:tcMar>
            <w:vAlign w:val="bottom"/>
          </w:tcPr>
          <w:p w14:paraId="353C4CE9" w14:textId="77777777" w:rsidR="0003149B" w:rsidRPr="00FF36E8" w:rsidRDefault="0003149B" w:rsidP="008001AD">
            <w:pPr>
              <w:spacing w:before="40" w:after="20"/>
              <w:jc w:val="center"/>
              <w:rPr>
                <w:rFonts w:cs="Arial"/>
                <w:b/>
                <w:sz w:val="18"/>
                <w:szCs w:val="18"/>
              </w:rPr>
            </w:pPr>
            <w:r w:rsidRPr="00FF36E8">
              <w:rPr>
                <w:rFonts w:cs="Arial"/>
                <w:b/>
                <w:sz w:val="18"/>
                <w:szCs w:val="18"/>
              </w:rPr>
              <w:t>Remoteness</w:t>
            </w:r>
          </w:p>
        </w:tc>
      </w:tr>
      <w:tr w:rsidR="0003149B" w:rsidRPr="00FF36E8" w14:paraId="0E5A8747" w14:textId="77777777" w:rsidTr="00033B56">
        <w:tc>
          <w:tcPr>
            <w:tcW w:w="2268" w:type="dxa"/>
            <w:tcBorders>
              <w:top w:val="nil"/>
              <w:left w:val="nil"/>
              <w:bottom w:val="nil"/>
              <w:right w:val="single" w:sz="18" w:space="0" w:color="C00000"/>
            </w:tcBorders>
            <w:shd w:val="clear" w:color="auto" w:fill="auto"/>
            <w:vAlign w:val="bottom"/>
          </w:tcPr>
          <w:p w14:paraId="18165A6F" w14:textId="77777777" w:rsidR="0003149B" w:rsidRPr="0087211A" w:rsidRDefault="0003149B" w:rsidP="008001AD">
            <w:pPr>
              <w:spacing w:before="40" w:after="20"/>
              <w:jc w:val="center"/>
              <w:rPr>
                <w:rFonts w:cs="Arial"/>
                <w:sz w:val="18"/>
                <w:szCs w:val="18"/>
              </w:rPr>
            </w:pPr>
          </w:p>
        </w:tc>
        <w:tc>
          <w:tcPr>
            <w:tcW w:w="1418" w:type="dxa"/>
            <w:tcBorders>
              <w:top w:val="single" w:sz="8" w:space="0" w:color="C00000"/>
              <w:left w:val="single" w:sz="18" w:space="0" w:color="C00000"/>
              <w:bottom w:val="single" w:sz="8" w:space="0" w:color="C00000"/>
              <w:right w:val="nil"/>
            </w:tcBorders>
            <w:shd w:val="clear" w:color="auto" w:fill="auto"/>
            <w:vAlign w:val="bottom"/>
          </w:tcPr>
          <w:p w14:paraId="2C9825D9" w14:textId="6DA2C78C" w:rsidR="0003149B" w:rsidRPr="00FF36E8" w:rsidRDefault="0003149B" w:rsidP="008001AD">
            <w:pPr>
              <w:spacing w:before="40" w:after="20"/>
              <w:jc w:val="center"/>
              <w:rPr>
                <w:rFonts w:cs="Arial"/>
                <w:sz w:val="16"/>
                <w:szCs w:val="16"/>
              </w:rPr>
            </w:pPr>
            <w:r w:rsidRPr="00FF36E8">
              <w:rPr>
                <w:rFonts w:cs="Arial"/>
                <w:sz w:val="16"/>
                <w:szCs w:val="16"/>
              </w:rPr>
              <w:t>Population</w:t>
            </w:r>
            <w:r w:rsidRPr="00FF36E8">
              <w:rPr>
                <w:rFonts w:cs="Arial"/>
                <w:sz w:val="16"/>
                <w:szCs w:val="16"/>
              </w:rPr>
              <w:br/>
              <w:t>(</w:t>
            </w:r>
            <w:r w:rsidR="006D4C53">
              <w:rPr>
                <w:rFonts w:cs="Arial"/>
                <w:sz w:val="16"/>
                <w:szCs w:val="16"/>
              </w:rPr>
              <w:t>Census 2016</w:t>
            </w:r>
            <w:r w:rsidRPr="00FF36E8">
              <w:rPr>
                <w:rFonts w:cs="Arial"/>
                <w:sz w:val="16"/>
                <w:szCs w:val="16"/>
              </w:rPr>
              <w:t>)</w:t>
            </w:r>
          </w:p>
        </w:tc>
        <w:tc>
          <w:tcPr>
            <w:tcW w:w="1418" w:type="dxa"/>
            <w:tcBorders>
              <w:top w:val="single" w:sz="8" w:space="0" w:color="C00000"/>
              <w:left w:val="nil"/>
              <w:bottom w:val="single" w:sz="8" w:space="0" w:color="C00000"/>
              <w:right w:val="nil"/>
            </w:tcBorders>
            <w:vAlign w:val="bottom"/>
          </w:tcPr>
          <w:p w14:paraId="63F0C148" w14:textId="77777777" w:rsidR="0003149B" w:rsidRPr="00FF36E8" w:rsidRDefault="0003149B" w:rsidP="008001AD">
            <w:pPr>
              <w:spacing w:before="40" w:after="20"/>
              <w:jc w:val="center"/>
              <w:rPr>
                <w:rFonts w:cs="Arial"/>
                <w:sz w:val="16"/>
                <w:szCs w:val="16"/>
              </w:rPr>
            </w:pPr>
            <w:r w:rsidRPr="00FF36E8">
              <w:rPr>
                <w:rFonts w:cs="Arial"/>
                <w:sz w:val="16"/>
                <w:szCs w:val="16"/>
              </w:rPr>
              <w:t xml:space="preserve">Employed </w:t>
            </w:r>
            <w:r w:rsidRPr="00FF36E8">
              <w:rPr>
                <w:rFonts w:cs="Arial"/>
                <w:sz w:val="16"/>
                <w:szCs w:val="16"/>
              </w:rPr>
              <w:br/>
              <w:t>in Service Industries (adjusted)</w:t>
            </w:r>
          </w:p>
        </w:tc>
        <w:tc>
          <w:tcPr>
            <w:tcW w:w="1418" w:type="dxa"/>
            <w:tcBorders>
              <w:top w:val="single" w:sz="8" w:space="0" w:color="C00000"/>
              <w:left w:val="nil"/>
              <w:bottom w:val="single" w:sz="8" w:space="0" w:color="C00000"/>
              <w:right w:val="nil"/>
            </w:tcBorders>
            <w:shd w:val="clear" w:color="auto" w:fill="auto"/>
            <w:vAlign w:val="bottom"/>
          </w:tcPr>
          <w:p w14:paraId="2633E3FD" w14:textId="77777777" w:rsidR="0003149B" w:rsidRPr="00FF36E8" w:rsidRDefault="0003149B" w:rsidP="005D04BF">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per 100 people</w:t>
            </w:r>
          </w:p>
        </w:tc>
        <w:tc>
          <w:tcPr>
            <w:tcW w:w="170" w:type="dxa"/>
            <w:vMerge/>
            <w:tcBorders>
              <w:top w:val="single" w:sz="8" w:space="0" w:color="C00000"/>
              <w:left w:val="nil"/>
              <w:bottom w:val="single" w:sz="8" w:space="0" w:color="C00000"/>
              <w:right w:val="nil"/>
            </w:tcBorders>
            <w:shd w:val="clear" w:color="auto" w:fill="auto"/>
            <w:vAlign w:val="bottom"/>
          </w:tcPr>
          <w:p w14:paraId="2FBE2BEA" w14:textId="77777777" w:rsidR="0003149B" w:rsidRPr="00FF36E8" w:rsidRDefault="0003149B" w:rsidP="008001AD">
            <w:pPr>
              <w:spacing w:before="40" w:after="20"/>
              <w:jc w:val="center"/>
              <w:rPr>
                <w:rFonts w:cs="Arial"/>
                <w:sz w:val="16"/>
                <w:szCs w:val="16"/>
              </w:rPr>
            </w:pPr>
          </w:p>
        </w:tc>
        <w:tc>
          <w:tcPr>
            <w:tcW w:w="1418" w:type="dxa"/>
            <w:tcBorders>
              <w:top w:val="single" w:sz="8" w:space="0" w:color="C00000"/>
              <w:left w:val="nil"/>
              <w:bottom w:val="single" w:sz="8" w:space="0" w:color="C00000"/>
              <w:right w:val="nil"/>
            </w:tcBorders>
            <w:shd w:val="clear" w:color="auto" w:fill="auto"/>
            <w:vAlign w:val="bottom"/>
          </w:tcPr>
          <w:p w14:paraId="2DA78308" w14:textId="77777777" w:rsidR="0003149B" w:rsidRPr="00FF36E8" w:rsidRDefault="0003149B" w:rsidP="008001AD">
            <w:pPr>
              <w:spacing w:before="40" w:after="20"/>
              <w:jc w:val="center"/>
              <w:rPr>
                <w:rFonts w:cs="Arial"/>
                <w:sz w:val="16"/>
                <w:szCs w:val="16"/>
              </w:rPr>
            </w:pPr>
            <w:r w:rsidRPr="00FF36E8">
              <w:rPr>
                <w:rFonts w:cs="Arial"/>
                <w:sz w:val="16"/>
                <w:szCs w:val="16"/>
              </w:rPr>
              <w:t xml:space="preserve">Average </w:t>
            </w:r>
            <w:r w:rsidRPr="00FF36E8">
              <w:rPr>
                <w:rFonts w:cs="Arial"/>
                <w:sz w:val="16"/>
                <w:szCs w:val="16"/>
              </w:rPr>
              <w:br/>
              <w:t xml:space="preserve">Council </w:t>
            </w:r>
            <w:r w:rsidRPr="00FF36E8">
              <w:rPr>
                <w:rFonts w:cs="Arial"/>
                <w:sz w:val="16"/>
                <w:szCs w:val="16"/>
              </w:rPr>
              <w:br/>
              <w:t>ARIA Score</w:t>
            </w:r>
          </w:p>
        </w:tc>
      </w:tr>
      <w:tr w:rsidR="00826731" w:rsidRPr="00826731" w14:paraId="7969482F" w14:textId="77777777" w:rsidTr="00033B56">
        <w:tc>
          <w:tcPr>
            <w:tcW w:w="2268" w:type="dxa"/>
            <w:tcBorders>
              <w:top w:val="nil"/>
              <w:left w:val="nil"/>
              <w:bottom w:val="nil"/>
              <w:right w:val="single" w:sz="18" w:space="0" w:color="C00000"/>
            </w:tcBorders>
            <w:shd w:val="clear" w:color="auto" w:fill="auto"/>
            <w:vAlign w:val="center"/>
          </w:tcPr>
          <w:p w14:paraId="42045934" w14:textId="77777777" w:rsidR="00826731" w:rsidRPr="0087211A" w:rsidRDefault="00826731" w:rsidP="00826731">
            <w:pPr>
              <w:spacing w:before="40" w:after="20"/>
              <w:rPr>
                <w:rFonts w:cs="Arial"/>
                <w:sz w:val="18"/>
                <w:szCs w:val="18"/>
              </w:rPr>
            </w:pPr>
          </w:p>
        </w:tc>
        <w:tc>
          <w:tcPr>
            <w:tcW w:w="1418" w:type="dxa"/>
            <w:tcBorders>
              <w:top w:val="single" w:sz="8" w:space="0" w:color="C00000"/>
              <w:left w:val="single" w:sz="18" w:space="0" w:color="C00000"/>
              <w:bottom w:val="nil"/>
              <w:right w:val="nil"/>
            </w:tcBorders>
            <w:shd w:val="clear" w:color="auto" w:fill="auto"/>
            <w:vAlign w:val="bottom"/>
          </w:tcPr>
          <w:p w14:paraId="3BDEF263" w14:textId="2D7A7337"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vAlign w:val="bottom"/>
          </w:tcPr>
          <w:p w14:paraId="73059947" w14:textId="77777777" w:rsidR="00826731" w:rsidRPr="001722F7" w:rsidRDefault="00826731" w:rsidP="00826731">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vAlign w:val="bottom"/>
          </w:tcPr>
          <w:p w14:paraId="38D6266A" w14:textId="6A5BAF26" w:rsidR="00826731" w:rsidRPr="001722F7" w:rsidRDefault="00826731" w:rsidP="00826731">
            <w:pPr>
              <w:spacing w:before="40" w:after="2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0A8C8076" w14:textId="4DA2E05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vAlign w:val="bottom"/>
          </w:tcPr>
          <w:p w14:paraId="4B28DB13" w14:textId="7C846D5F"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4F204B61" w14:textId="77777777" w:rsidTr="00401057">
        <w:tc>
          <w:tcPr>
            <w:tcW w:w="2268" w:type="dxa"/>
            <w:tcBorders>
              <w:top w:val="nil"/>
              <w:left w:val="nil"/>
              <w:bottom w:val="nil"/>
              <w:right w:val="single" w:sz="18" w:space="0" w:color="C00000"/>
            </w:tcBorders>
            <w:shd w:val="clear" w:color="auto" w:fill="auto"/>
            <w:vAlign w:val="center"/>
          </w:tcPr>
          <w:p w14:paraId="57031C92" w14:textId="77777777" w:rsidR="00826731" w:rsidRPr="0087211A" w:rsidRDefault="00826731" w:rsidP="00826731">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C00000"/>
              <w:bottom w:val="nil"/>
              <w:right w:val="nil"/>
            </w:tcBorders>
            <w:shd w:val="clear" w:color="auto" w:fill="auto"/>
            <w:vAlign w:val="bottom"/>
          </w:tcPr>
          <w:p w14:paraId="2D6C03A7" w14:textId="7F64CF91" w:rsidR="00826731" w:rsidRPr="001722F7" w:rsidRDefault="00826731" w:rsidP="00826731">
            <w:pPr>
              <w:spacing w:before="40" w:after="20"/>
              <w:jc w:val="right"/>
              <w:rPr>
                <w:rFonts w:cs="Arial"/>
                <w:sz w:val="18"/>
                <w:szCs w:val="18"/>
              </w:rPr>
            </w:pPr>
            <w:r>
              <w:rPr>
                <w:rFonts w:cs="Arial"/>
                <w:sz w:val="18"/>
                <w:szCs w:val="18"/>
              </w:rPr>
              <w:t>46,103</w:t>
            </w:r>
          </w:p>
        </w:tc>
        <w:tc>
          <w:tcPr>
            <w:tcW w:w="1418" w:type="dxa"/>
            <w:tcBorders>
              <w:top w:val="nil"/>
              <w:left w:val="nil"/>
              <w:bottom w:val="nil"/>
              <w:right w:val="nil"/>
            </w:tcBorders>
            <w:vAlign w:val="bottom"/>
          </w:tcPr>
          <w:p w14:paraId="23D4E5C0" w14:textId="597BE9D5" w:rsidR="00826731" w:rsidRPr="001722F7" w:rsidRDefault="00826731" w:rsidP="00826731">
            <w:pPr>
              <w:spacing w:before="40" w:after="20"/>
              <w:jc w:val="right"/>
              <w:rPr>
                <w:rFonts w:cs="Arial"/>
                <w:sz w:val="18"/>
                <w:szCs w:val="18"/>
              </w:rPr>
            </w:pPr>
            <w:r>
              <w:rPr>
                <w:rFonts w:cs="Arial"/>
                <w:sz w:val="18"/>
                <w:szCs w:val="18"/>
              </w:rPr>
              <w:t>8,748</w:t>
            </w:r>
          </w:p>
        </w:tc>
        <w:tc>
          <w:tcPr>
            <w:tcW w:w="1418" w:type="dxa"/>
            <w:tcBorders>
              <w:top w:val="nil"/>
              <w:left w:val="nil"/>
              <w:bottom w:val="nil"/>
              <w:right w:val="nil"/>
            </w:tcBorders>
            <w:shd w:val="clear" w:color="auto" w:fill="auto"/>
            <w:vAlign w:val="bottom"/>
          </w:tcPr>
          <w:p w14:paraId="397EC68D" w14:textId="01C66979" w:rsidR="00826731" w:rsidRPr="001722F7" w:rsidRDefault="00826731" w:rsidP="00826731">
            <w:pPr>
              <w:spacing w:before="40" w:after="20"/>
              <w:jc w:val="right"/>
              <w:rPr>
                <w:rFonts w:cs="Arial"/>
                <w:sz w:val="18"/>
                <w:szCs w:val="18"/>
              </w:rPr>
            </w:pPr>
            <w:r>
              <w:rPr>
                <w:rFonts w:cs="Arial"/>
                <w:sz w:val="18"/>
                <w:szCs w:val="18"/>
              </w:rPr>
              <w:t>18.97</w:t>
            </w:r>
          </w:p>
        </w:tc>
        <w:tc>
          <w:tcPr>
            <w:tcW w:w="170" w:type="dxa"/>
            <w:tcBorders>
              <w:top w:val="nil"/>
              <w:left w:val="nil"/>
              <w:bottom w:val="nil"/>
              <w:right w:val="nil"/>
            </w:tcBorders>
            <w:shd w:val="clear" w:color="auto" w:fill="auto"/>
            <w:vAlign w:val="bottom"/>
          </w:tcPr>
          <w:p w14:paraId="4F93D3DB" w14:textId="33C8F94F"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5336115" w14:textId="401127F0" w:rsidR="00826731" w:rsidRPr="001722F7" w:rsidRDefault="00826731" w:rsidP="00826731">
            <w:pPr>
              <w:spacing w:before="40" w:after="20"/>
              <w:jc w:val="right"/>
              <w:rPr>
                <w:rFonts w:cs="Arial"/>
                <w:sz w:val="18"/>
                <w:szCs w:val="18"/>
              </w:rPr>
            </w:pPr>
            <w:r>
              <w:rPr>
                <w:rFonts w:cs="Arial"/>
                <w:sz w:val="18"/>
                <w:szCs w:val="18"/>
              </w:rPr>
              <w:t>0.86</w:t>
            </w:r>
          </w:p>
        </w:tc>
      </w:tr>
      <w:tr w:rsidR="00826731" w:rsidRPr="00826731" w14:paraId="7F29D159" w14:textId="77777777" w:rsidTr="00401057">
        <w:tc>
          <w:tcPr>
            <w:tcW w:w="2268" w:type="dxa"/>
            <w:tcBorders>
              <w:top w:val="nil"/>
              <w:left w:val="nil"/>
              <w:bottom w:val="nil"/>
              <w:right w:val="single" w:sz="18" w:space="0" w:color="C00000"/>
            </w:tcBorders>
            <w:shd w:val="clear" w:color="auto" w:fill="auto"/>
            <w:vAlign w:val="center"/>
          </w:tcPr>
          <w:p w14:paraId="24F89FAE" w14:textId="77777777" w:rsidR="00826731" w:rsidRPr="0087211A" w:rsidRDefault="00826731" w:rsidP="00826731">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C00000"/>
              <w:bottom w:val="nil"/>
              <w:right w:val="nil"/>
            </w:tcBorders>
            <w:shd w:val="clear" w:color="auto" w:fill="auto"/>
            <w:vAlign w:val="bottom"/>
          </w:tcPr>
          <w:p w14:paraId="7112AF13" w14:textId="6D3603AB" w:rsidR="00826731" w:rsidRPr="001722F7" w:rsidRDefault="00826731" w:rsidP="00826731">
            <w:pPr>
              <w:spacing w:before="40" w:after="20"/>
              <w:jc w:val="right"/>
              <w:rPr>
                <w:rFonts w:cs="Arial"/>
                <w:sz w:val="18"/>
                <w:szCs w:val="18"/>
              </w:rPr>
            </w:pPr>
            <w:r>
              <w:rPr>
                <w:rFonts w:cs="Arial"/>
                <w:sz w:val="18"/>
                <w:szCs w:val="18"/>
              </w:rPr>
              <w:t>116,260</w:t>
            </w:r>
          </w:p>
        </w:tc>
        <w:tc>
          <w:tcPr>
            <w:tcW w:w="1418" w:type="dxa"/>
            <w:tcBorders>
              <w:top w:val="nil"/>
              <w:left w:val="nil"/>
              <w:bottom w:val="nil"/>
              <w:right w:val="nil"/>
            </w:tcBorders>
            <w:vAlign w:val="bottom"/>
          </w:tcPr>
          <w:p w14:paraId="74D35613" w14:textId="4C379D06" w:rsidR="00826731" w:rsidRPr="001722F7" w:rsidRDefault="00826731" w:rsidP="00826731">
            <w:pPr>
              <w:spacing w:before="40" w:after="20"/>
              <w:jc w:val="right"/>
              <w:rPr>
                <w:rFonts w:cs="Arial"/>
                <w:sz w:val="18"/>
                <w:szCs w:val="18"/>
              </w:rPr>
            </w:pPr>
            <w:r>
              <w:rPr>
                <w:rFonts w:cs="Arial"/>
                <w:sz w:val="18"/>
                <w:szCs w:val="18"/>
              </w:rPr>
              <w:t>23,104</w:t>
            </w:r>
          </w:p>
        </w:tc>
        <w:tc>
          <w:tcPr>
            <w:tcW w:w="1418" w:type="dxa"/>
            <w:tcBorders>
              <w:top w:val="nil"/>
              <w:left w:val="nil"/>
              <w:bottom w:val="nil"/>
              <w:right w:val="nil"/>
            </w:tcBorders>
            <w:shd w:val="clear" w:color="auto" w:fill="auto"/>
            <w:vAlign w:val="bottom"/>
          </w:tcPr>
          <w:p w14:paraId="6A99FF93" w14:textId="0C8FCA39" w:rsidR="00826731" w:rsidRPr="001722F7" w:rsidRDefault="00826731" w:rsidP="00826731">
            <w:pPr>
              <w:spacing w:before="40" w:after="20"/>
              <w:jc w:val="right"/>
              <w:rPr>
                <w:rFonts w:cs="Arial"/>
                <w:sz w:val="18"/>
                <w:szCs w:val="18"/>
              </w:rPr>
            </w:pPr>
            <w:r>
              <w:rPr>
                <w:rFonts w:cs="Arial"/>
                <w:sz w:val="18"/>
                <w:szCs w:val="18"/>
              </w:rPr>
              <w:t>19.87</w:t>
            </w:r>
          </w:p>
        </w:tc>
        <w:tc>
          <w:tcPr>
            <w:tcW w:w="170" w:type="dxa"/>
            <w:tcBorders>
              <w:top w:val="nil"/>
              <w:left w:val="nil"/>
              <w:bottom w:val="nil"/>
              <w:right w:val="nil"/>
            </w:tcBorders>
            <w:shd w:val="clear" w:color="auto" w:fill="auto"/>
            <w:vAlign w:val="bottom"/>
          </w:tcPr>
          <w:p w14:paraId="30EEA12A" w14:textId="034D946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DA99E46" w14:textId="5243B10D" w:rsidR="00826731" w:rsidRPr="001722F7" w:rsidRDefault="00826731" w:rsidP="00826731">
            <w:pPr>
              <w:spacing w:before="40" w:after="20"/>
              <w:jc w:val="right"/>
              <w:rPr>
                <w:rFonts w:cs="Arial"/>
                <w:sz w:val="18"/>
                <w:szCs w:val="18"/>
              </w:rPr>
            </w:pPr>
            <w:r>
              <w:rPr>
                <w:rFonts w:cs="Arial"/>
                <w:sz w:val="18"/>
                <w:szCs w:val="18"/>
              </w:rPr>
              <w:t>0.03</w:t>
            </w:r>
          </w:p>
        </w:tc>
      </w:tr>
      <w:tr w:rsidR="00826731" w:rsidRPr="00826731" w14:paraId="764B0AB8" w14:textId="77777777" w:rsidTr="00401057">
        <w:tc>
          <w:tcPr>
            <w:tcW w:w="2268" w:type="dxa"/>
            <w:tcBorders>
              <w:top w:val="nil"/>
              <w:left w:val="nil"/>
              <w:bottom w:val="nil"/>
              <w:right w:val="single" w:sz="18" w:space="0" w:color="C00000"/>
            </w:tcBorders>
            <w:shd w:val="clear" w:color="auto" w:fill="auto"/>
            <w:vAlign w:val="center"/>
          </w:tcPr>
          <w:p w14:paraId="02512F15" w14:textId="77777777" w:rsidR="00826731" w:rsidRPr="0087211A" w:rsidRDefault="00826731" w:rsidP="00826731">
            <w:pPr>
              <w:spacing w:before="40" w:after="20"/>
              <w:rPr>
                <w:rFonts w:cs="Arial"/>
                <w:sz w:val="18"/>
                <w:szCs w:val="18"/>
              </w:rPr>
            </w:pPr>
            <w:r w:rsidRPr="0087211A">
              <w:rPr>
                <w:rFonts w:cs="Arial"/>
                <w:sz w:val="18"/>
                <w:szCs w:val="18"/>
              </w:rPr>
              <w:t>Mansfield S</w:t>
            </w:r>
          </w:p>
        </w:tc>
        <w:tc>
          <w:tcPr>
            <w:tcW w:w="1418" w:type="dxa"/>
            <w:tcBorders>
              <w:top w:val="nil"/>
              <w:left w:val="single" w:sz="18" w:space="0" w:color="C00000"/>
              <w:bottom w:val="nil"/>
              <w:right w:val="nil"/>
            </w:tcBorders>
            <w:shd w:val="clear" w:color="auto" w:fill="auto"/>
            <w:vAlign w:val="bottom"/>
          </w:tcPr>
          <w:p w14:paraId="7F87F3E5" w14:textId="09EC13F3" w:rsidR="00826731" w:rsidRPr="001722F7" w:rsidRDefault="00826731" w:rsidP="00826731">
            <w:pPr>
              <w:spacing w:before="40" w:after="20"/>
              <w:jc w:val="right"/>
              <w:rPr>
                <w:rFonts w:cs="Arial"/>
                <w:sz w:val="18"/>
                <w:szCs w:val="18"/>
              </w:rPr>
            </w:pPr>
            <w:r>
              <w:rPr>
                <w:rFonts w:cs="Arial"/>
                <w:sz w:val="18"/>
                <w:szCs w:val="18"/>
              </w:rPr>
              <w:t>9,097</w:t>
            </w:r>
          </w:p>
        </w:tc>
        <w:tc>
          <w:tcPr>
            <w:tcW w:w="1418" w:type="dxa"/>
            <w:tcBorders>
              <w:top w:val="nil"/>
              <w:left w:val="nil"/>
              <w:bottom w:val="nil"/>
              <w:right w:val="nil"/>
            </w:tcBorders>
            <w:vAlign w:val="bottom"/>
          </w:tcPr>
          <w:p w14:paraId="1DA48C09" w14:textId="40C5FBB0" w:rsidR="00826731" w:rsidRPr="001722F7" w:rsidRDefault="00826731" w:rsidP="00826731">
            <w:pPr>
              <w:spacing w:before="40" w:after="20"/>
              <w:jc w:val="right"/>
              <w:rPr>
                <w:rFonts w:cs="Arial"/>
                <w:sz w:val="18"/>
                <w:szCs w:val="18"/>
              </w:rPr>
            </w:pPr>
            <w:r>
              <w:rPr>
                <w:rFonts w:cs="Arial"/>
                <w:sz w:val="18"/>
                <w:szCs w:val="18"/>
              </w:rPr>
              <w:t>2,626</w:t>
            </w:r>
          </w:p>
        </w:tc>
        <w:tc>
          <w:tcPr>
            <w:tcW w:w="1418" w:type="dxa"/>
            <w:tcBorders>
              <w:top w:val="nil"/>
              <w:left w:val="nil"/>
              <w:bottom w:val="nil"/>
              <w:right w:val="nil"/>
            </w:tcBorders>
            <w:shd w:val="clear" w:color="auto" w:fill="auto"/>
            <w:vAlign w:val="bottom"/>
          </w:tcPr>
          <w:p w14:paraId="4C9CF8C8" w14:textId="06556170" w:rsidR="00826731" w:rsidRPr="001722F7" w:rsidRDefault="00826731" w:rsidP="00826731">
            <w:pPr>
              <w:spacing w:before="40" w:after="20"/>
              <w:jc w:val="right"/>
              <w:rPr>
                <w:rFonts w:cs="Arial"/>
                <w:sz w:val="18"/>
                <w:szCs w:val="18"/>
              </w:rPr>
            </w:pPr>
            <w:r>
              <w:rPr>
                <w:rFonts w:cs="Arial"/>
                <w:sz w:val="18"/>
                <w:szCs w:val="18"/>
              </w:rPr>
              <w:t>28.87</w:t>
            </w:r>
          </w:p>
        </w:tc>
        <w:tc>
          <w:tcPr>
            <w:tcW w:w="170" w:type="dxa"/>
            <w:tcBorders>
              <w:top w:val="nil"/>
              <w:left w:val="nil"/>
              <w:bottom w:val="nil"/>
              <w:right w:val="nil"/>
            </w:tcBorders>
            <w:shd w:val="clear" w:color="auto" w:fill="auto"/>
            <w:vAlign w:val="bottom"/>
          </w:tcPr>
          <w:p w14:paraId="3D00DD62" w14:textId="1487B8A4"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539D270" w14:textId="35C332D6" w:rsidR="00826731" w:rsidRPr="001722F7" w:rsidRDefault="00826731" w:rsidP="00826731">
            <w:pPr>
              <w:spacing w:before="40" w:after="20"/>
              <w:jc w:val="right"/>
              <w:rPr>
                <w:rFonts w:cs="Arial"/>
                <w:sz w:val="18"/>
                <w:szCs w:val="18"/>
              </w:rPr>
            </w:pPr>
            <w:r>
              <w:rPr>
                <w:rFonts w:cs="Arial"/>
                <w:sz w:val="18"/>
                <w:szCs w:val="18"/>
              </w:rPr>
              <w:t>3.27</w:t>
            </w:r>
          </w:p>
        </w:tc>
      </w:tr>
      <w:tr w:rsidR="00826731" w:rsidRPr="00826731" w14:paraId="01A6B87A" w14:textId="77777777" w:rsidTr="00401057">
        <w:tc>
          <w:tcPr>
            <w:tcW w:w="2268" w:type="dxa"/>
            <w:tcBorders>
              <w:top w:val="nil"/>
              <w:left w:val="nil"/>
              <w:bottom w:val="nil"/>
              <w:right w:val="single" w:sz="18" w:space="0" w:color="C00000"/>
            </w:tcBorders>
            <w:shd w:val="clear" w:color="auto" w:fill="auto"/>
            <w:vAlign w:val="center"/>
          </w:tcPr>
          <w:p w14:paraId="37E73499" w14:textId="77777777" w:rsidR="00826731" w:rsidRPr="0087211A" w:rsidRDefault="00826731" w:rsidP="00826731">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C00000"/>
              <w:bottom w:val="nil"/>
              <w:right w:val="nil"/>
            </w:tcBorders>
            <w:shd w:val="clear" w:color="auto" w:fill="auto"/>
            <w:vAlign w:val="bottom"/>
          </w:tcPr>
          <w:p w14:paraId="3BD99FE2" w14:textId="1C820B9E" w:rsidR="00826731" w:rsidRPr="001722F7" w:rsidRDefault="00826731" w:rsidP="00826731">
            <w:pPr>
              <w:spacing w:before="40" w:after="20"/>
              <w:jc w:val="right"/>
              <w:rPr>
                <w:rFonts w:cs="Arial"/>
                <w:sz w:val="18"/>
                <w:szCs w:val="18"/>
              </w:rPr>
            </w:pPr>
            <w:r>
              <w:rPr>
                <w:rFonts w:cs="Arial"/>
                <w:sz w:val="18"/>
                <w:szCs w:val="18"/>
              </w:rPr>
              <w:t>82,285</w:t>
            </w:r>
          </w:p>
        </w:tc>
        <w:tc>
          <w:tcPr>
            <w:tcW w:w="1418" w:type="dxa"/>
            <w:tcBorders>
              <w:top w:val="nil"/>
              <w:left w:val="nil"/>
              <w:bottom w:val="nil"/>
              <w:right w:val="nil"/>
            </w:tcBorders>
            <w:vAlign w:val="bottom"/>
          </w:tcPr>
          <w:p w14:paraId="26D773D3" w14:textId="44047800" w:rsidR="00826731" w:rsidRPr="001722F7" w:rsidRDefault="00826731" w:rsidP="00826731">
            <w:pPr>
              <w:spacing w:before="40" w:after="20"/>
              <w:jc w:val="right"/>
              <w:rPr>
                <w:rFonts w:cs="Arial"/>
                <w:sz w:val="18"/>
                <w:szCs w:val="18"/>
              </w:rPr>
            </w:pPr>
            <w:r>
              <w:rPr>
                <w:rFonts w:cs="Arial"/>
                <w:sz w:val="18"/>
                <w:szCs w:val="18"/>
              </w:rPr>
              <w:t>26,648</w:t>
            </w:r>
          </w:p>
        </w:tc>
        <w:tc>
          <w:tcPr>
            <w:tcW w:w="1418" w:type="dxa"/>
            <w:tcBorders>
              <w:top w:val="nil"/>
              <w:left w:val="nil"/>
              <w:bottom w:val="nil"/>
              <w:right w:val="nil"/>
            </w:tcBorders>
            <w:shd w:val="clear" w:color="auto" w:fill="auto"/>
            <w:vAlign w:val="bottom"/>
          </w:tcPr>
          <w:p w14:paraId="32832D82" w14:textId="7A7C7C67" w:rsidR="00826731" w:rsidRPr="001722F7" w:rsidRDefault="00826731" w:rsidP="00826731">
            <w:pPr>
              <w:spacing w:before="40" w:after="20"/>
              <w:jc w:val="right"/>
              <w:rPr>
                <w:rFonts w:cs="Arial"/>
                <w:sz w:val="18"/>
                <w:szCs w:val="18"/>
              </w:rPr>
            </w:pPr>
            <w:r>
              <w:rPr>
                <w:rFonts w:cs="Arial"/>
                <w:sz w:val="18"/>
                <w:szCs w:val="18"/>
              </w:rPr>
              <w:t>32.39</w:t>
            </w:r>
          </w:p>
        </w:tc>
        <w:tc>
          <w:tcPr>
            <w:tcW w:w="170" w:type="dxa"/>
            <w:tcBorders>
              <w:top w:val="nil"/>
              <w:left w:val="nil"/>
              <w:bottom w:val="nil"/>
              <w:right w:val="nil"/>
            </w:tcBorders>
            <w:shd w:val="clear" w:color="auto" w:fill="auto"/>
            <w:vAlign w:val="bottom"/>
          </w:tcPr>
          <w:p w14:paraId="6D75B57B" w14:textId="14BD648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7C0270B" w14:textId="40C6FC57"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7CDB914E" w14:textId="77777777" w:rsidTr="00401057">
        <w:tc>
          <w:tcPr>
            <w:tcW w:w="2268" w:type="dxa"/>
            <w:tcBorders>
              <w:top w:val="nil"/>
              <w:left w:val="nil"/>
              <w:bottom w:val="nil"/>
              <w:right w:val="single" w:sz="18" w:space="0" w:color="C00000"/>
            </w:tcBorders>
            <w:shd w:val="clear" w:color="auto" w:fill="auto"/>
            <w:vAlign w:val="center"/>
          </w:tcPr>
          <w:p w14:paraId="73FFCDE0" w14:textId="77777777" w:rsidR="00826731" w:rsidRPr="0087211A" w:rsidRDefault="00826731" w:rsidP="00826731">
            <w:pPr>
              <w:spacing w:before="40" w:after="20"/>
              <w:rPr>
                <w:rFonts w:cs="Arial"/>
                <w:sz w:val="18"/>
                <w:szCs w:val="18"/>
              </w:rPr>
            </w:pPr>
            <w:r w:rsidRPr="0087211A">
              <w:rPr>
                <w:rFonts w:cs="Arial"/>
                <w:sz w:val="18"/>
                <w:szCs w:val="18"/>
              </w:rPr>
              <w:t>Maroondah C</w:t>
            </w:r>
          </w:p>
        </w:tc>
        <w:tc>
          <w:tcPr>
            <w:tcW w:w="1418" w:type="dxa"/>
            <w:tcBorders>
              <w:top w:val="nil"/>
              <w:left w:val="single" w:sz="18" w:space="0" w:color="C00000"/>
              <w:bottom w:val="nil"/>
              <w:right w:val="nil"/>
            </w:tcBorders>
            <w:shd w:val="clear" w:color="auto" w:fill="auto"/>
            <w:vAlign w:val="bottom"/>
          </w:tcPr>
          <w:p w14:paraId="3789F500" w14:textId="2CCB7943" w:rsidR="00826731" w:rsidRPr="001722F7" w:rsidRDefault="00826731" w:rsidP="00826731">
            <w:pPr>
              <w:spacing w:before="40" w:after="20"/>
              <w:jc w:val="right"/>
              <w:rPr>
                <w:rFonts w:cs="Arial"/>
                <w:sz w:val="18"/>
                <w:szCs w:val="18"/>
              </w:rPr>
            </w:pPr>
            <w:r>
              <w:rPr>
                <w:rFonts w:cs="Arial"/>
                <w:sz w:val="18"/>
                <w:szCs w:val="18"/>
              </w:rPr>
              <w:t>110,372</w:t>
            </w:r>
          </w:p>
        </w:tc>
        <w:tc>
          <w:tcPr>
            <w:tcW w:w="1418" w:type="dxa"/>
            <w:tcBorders>
              <w:top w:val="nil"/>
              <w:left w:val="nil"/>
              <w:bottom w:val="nil"/>
              <w:right w:val="nil"/>
            </w:tcBorders>
            <w:vAlign w:val="bottom"/>
          </w:tcPr>
          <w:p w14:paraId="4288D24C" w14:textId="14F7C926" w:rsidR="00826731" w:rsidRPr="001722F7" w:rsidRDefault="00826731" w:rsidP="00826731">
            <w:pPr>
              <w:spacing w:before="40" w:after="20"/>
              <w:jc w:val="right"/>
              <w:rPr>
                <w:rFonts w:cs="Arial"/>
                <w:sz w:val="18"/>
                <w:szCs w:val="18"/>
              </w:rPr>
            </w:pPr>
            <w:r>
              <w:rPr>
                <w:rFonts w:cs="Arial"/>
                <w:sz w:val="18"/>
                <w:szCs w:val="18"/>
              </w:rPr>
              <w:t>28,099</w:t>
            </w:r>
          </w:p>
        </w:tc>
        <w:tc>
          <w:tcPr>
            <w:tcW w:w="1418" w:type="dxa"/>
            <w:tcBorders>
              <w:top w:val="nil"/>
              <w:left w:val="nil"/>
              <w:bottom w:val="nil"/>
              <w:right w:val="nil"/>
            </w:tcBorders>
            <w:shd w:val="clear" w:color="auto" w:fill="auto"/>
            <w:vAlign w:val="bottom"/>
          </w:tcPr>
          <w:p w14:paraId="15F88A86" w14:textId="00EC6710" w:rsidR="00826731" w:rsidRPr="001722F7" w:rsidRDefault="00826731" w:rsidP="00826731">
            <w:pPr>
              <w:spacing w:before="40" w:after="20"/>
              <w:jc w:val="right"/>
              <w:rPr>
                <w:rFonts w:cs="Arial"/>
                <w:sz w:val="18"/>
                <w:szCs w:val="18"/>
              </w:rPr>
            </w:pPr>
            <w:r>
              <w:rPr>
                <w:rFonts w:cs="Arial"/>
                <w:sz w:val="18"/>
                <w:szCs w:val="18"/>
              </w:rPr>
              <w:t>25.46</w:t>
            </w:r>
          </w:p>
        </w:tc>
        <w:tc>
          <w:tcPr>
            <w:tcW w:w="170" w:type="dxa"/>
            <w:tcBorders>
              <w:top w:val="nil"/>
              <w:left w:val="nil"/>
              <w:bottom w:val="nil"/>
              <w:right w:val="nil"/>
            </w:tcBorders>
            <w:shd w:val="clear" w:color="auto" w:fill="auto"/>
            <w:vAlign w:val="bottom"/>
          </w:tcPr>
          <w:p w14:paraId="7AE6F325" w14:textId="083A836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90AC2B0" w14:textId="47CF5E1C"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4C740D28" w14:textId="77777777" w:rsidTr="00401057">
        <w:tc>
          <w:tcPr>
            <w:tcW w:w="2268" w:type="dxa"/>
            <w:tcBorders>
              <w:top w:val="nil"/>
              <w:left w:val="nil"/>
              <w:bottom w:val="nil"/>
              <w:right w:val="single" w:sz="18" w:space="0" w:color="C00000"/>
            </w:tcBorders>
            <w:shd w:val="clear" w:color="auto" w:fill="auto"/>
            <w:vAlign w:val="center"/>
          </w:tcPr>
          <w:p w14:paraId="0E626675" w14:textId="77777777" w:rsidR="00826731" w:rsidRPr="0087211A" w:rsidRDefault="00826731" w:rsidP="00826731">
            <w:pPr>
              <w:spacing w:before="40" w:after="20"/>
              <w:rPr>
                <w:rFonts w:cs="Arial"/>
                <w:sz w:val="18"/>
                <w:szCs w:val="18"/>
              </w:rPr>
            </w:pPr>
            <w:r w:rsidRPr="0087211A">
              <w:rPr>
                <w:rFonts w:cs="Arial"/>
                <w:sz w:val="18"/>
                <w:szCs w:val="18"/>
              </w:rPr>
              <w:t>Melbourne C</w:t>
            </w:r>
          </w:p>
        </w:tc>
        <w:tc>
          <w:tcPr>
            <w:tcW w:w="1418" w:type="dxa"/>
            <w:tcBorders>
              <w:top w:val="nil"/>
              <w:left w:val="single" w:sz="18" w:space="0" w:color="C00000"/>
              <w:bottom w:val="nil"/>
              <w:right w:val="nil"/>
            </w:tcBorders>
            <w:shd w:val="clear" w:color="auto" w:fill="auto"/>
            <w:vAlign w:val="bottom"/>
          </w:tcPr>
          <w:p w14:paraId="70015990" w14:textId="795A21C9" w:rsidR="00826731" w:rsidRPr="001722F7" w:rsidRDefault="00826731" w:rsidP="00826731">
            <w:pPr>
              <w:spacing w:before="40" w:after="20"/>
              <w:jc w:val="right"/>
              <w:rPr>
                <w:rFonts w:cs="Arial"/>
                <w:sz w:val="18"/>
                <w:szCs w:val="18"/>
              </w:rPr>
            </w:pPr>
            <w:r>
              <w:rPr>
                <w:rFonts w:cs="Arial"/>
                <w:sz w:val="18"/>
                <w:szCs w:val="18"/>
              </w:rPr>
              <w:t>135,964</w:t>
            </w:r>
          </w:p>
        </w:tc>
        <w:tc>
          <w:tcPr>
            <w:tcW w:w="1418" w:type="dxa"/>
            <w:tcBorders>
              <w:top w:val="nil"/>
              <w:left w:val="nil"/>
              <w:bottom w:val="nil"/>
              <w:right w:val="nil"/>
            </w:tcBorders>
            <w:vAlign w:val="bottom"/>
          </w:tcPr>
          <w:p w14:paraId="7ED5D8F4" w14:textId="11CF1ACD" w:rsidR="00826731" w:rsidRPr="001722F7" w:rsidRDefault="00826731" w:rsidP="00826731">
            <w:pPr>
              <w:spacing w:before="40" w:after="20"/>
              <w:jc w:val="right"/>
              <w:rPr>
                <w:rFonts w:cs="Arial"/>
                <w:sz w:val="18"/>
                <w:szCs w:val="18"/>
              </w:rPr>
            </w:pPr>
            <w:r>
              <w:rPr>
                <w:rFonts w:cs="Arial"/>
                <w:sz w:val="18"/>
                <w:szCs w:val="18"/>
              </w:rPr>
              <w:t>47,587</w:t>
            </w:r>
          </w:p>
        </w:tc>
        <w:tc>
          <w:tcPr>
            <w:tcW w:w="1418" w:type="dxa"/>
            <w:tcBorders>
              <w:top w:val="nil"/>
              <w:left w:val="nil"/>
              <w:bottom w:val="nil"/>
              <w:right w:val="nil"/>
            </w:tcBorders>
            <w:shd w:val="clear" w:color="auto" w:fill="auto"/>
            <w:vAlign w:val="bottom"/>
          </w:tcPr>
          <w:p w14:paraId="6CF0FB5A" w14:textId="5143EAD6" w:rsidR="00826731" w:rsidRPr="001722F7" w:rsidRDefault="00826731" w:rsidP="00826731">
            <w:pPr>
              <w:spacing w:before="40" w:after="20"/>
              <w:jc w:val="right"/>
              <w:rPr>
                <w:rFonts w:cs="Arial"/>
                <w:sz w:val="18"/>
                <w:szCs w:val="18"/>
              </w:rPr>
            </w:pPr>
            <w:r>
              <w:rPr>
                <w:rFonts w:cs="Arial"/>
                <w:sz w:val="18"/>
                <w:szCs w:val="18"/>
              </w:rPr>
              <w:t>35.00</w:t>
            </w:r>
          </w:p>
        </w:tc>
        <w:tc>
          <w:tcPr>
            <w:tcW w:w="170" w:type="dxa"/>
            <w:tcBorders>
              <w:top w:val="nil"/>
              <w:left w:val="nil"/>
              <w:bottom w:val="nil"/>
              <w:right w:val="nil"/>
            </w:tcBorders>
            <w:shd w:val="clear" w:color="auto" w:fill="auto"/>
            <w:vAlign w:val="bottom"/>
          </w:tcPr>
          <w:p w14:paraId="73E7AF7E" w14:textId="3594EEB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A446219" w14:textId="2D965CDD"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7652BD98" w14:textId="77777777" w:rsidTr="00401057">
        <w:tc>
          <w:tcPr>
            <w:tcW w:w="2268" w:type="dxa"/>
            <w:tcBorders>
              <w:top w:val="nil"/>
              <w:left w:val="nil"/>
              <w:bottom w:val="nil"/>
              <w:right w:val="single" w:sz="18" w:space="0" w:color="C00000"/>
            </w:tcBorders>
            <w:shd w:val="clear" w:color="auto" w:fill="auto"/>
            <w:vAlign w:val="center"/>
          </w:tcPr>
          <w:p w14:paraId="1B299A97" w14:textId="77777777" w:rsidR="00826731" w:rsidRPr="0087211A" w:rsidRDefault="00826731" w:rsidP="00826731">
            <w:pPr>
              <w:spacing w:before="40" w:after="20"/>
              <w:rPr>
                <w:rFonts w:cs="Arial"/>
                <w:sz w:val="18"/>
                <w:szCs w:val="18"/>
              </w:rPr>
            </w:pPr>
            <w:r w:rsidRPr="0087211A">
              <w:rPr>
                <w:rFonts w:cs="Arial"/>
                <w:sz w:val="18"/>
                <w:szCs w:val="18"/>
              </w:rPr>
              <w:t>Melton C</w:t>
            </w:r>
          </w:p>
        </w:tc>
        <w:tc>
          <w:tcPr>
            <w:tcW w:w="1418" w:type="dxa"/>
            <w:tcBorders>
              <w:top w:val="nil"/>
              <w:left w:val="single" w:sz="18" w:space="0" w:color="C00000"/>
              <w:bottom w:val="nil"/>
              <w:right w:val="nil"/>
            </w:tcBorders>
            <w:shd w:val="clear" w:color="auto" w:fill="auto"/>
            <w:vAlign w:val="bottom"/>
          </w:tcPr>
          <w:p w14:paraId="261C4B47" w14:textId="7C754C38" w:rsidR="00826731" w:rsidRPr="001722F7" w:rsidRDefault="00826731" w:rsidP="00826731">
            <w:pPr>
              <w:spacing w:before="40" w:after="20"/>
              <w:jc w:val="right"/>
              <w:rPr>
                <w:rFonts w:cs="Arial"/>
                <w:sz w:val="18"/>
                <w:szCs w:val="18"/>
              </w:rPr>
            </w:pPr>
            <w:r>
              <w:rPr>
                <w:rFonts w:cs="Arial"/>
                <w:sz w:val="18"/>
                <w:szCs w:val="18"/>
              </w:rPr>
              <w:t>135,443</w:t>
            </w:r>
          </w:p>
        </w:tc>
        <w:tc>
          <w:tcPr>
            <w:tcW w:w="1418" w:type="dxa"/>
            <w:tcBorders>
              <w:top w:val="nil"/>
              <w:left w:val="nil"/>
              <w:bottom w:val="nil"/>
              <w:right w:val="nil"/>
            </w:tcBorders>
            <w:vAlign w:val="bottom"/>
          </w:tcPr>
          <w:p w14:paraId="2680B404" w14:textId="3AF9FA8D" w:rsidR="00826731" w:rsidRPr="001722F7" w:rsidRDefault="00826731" w:rsidP="00826731">
            <w:pPr>
              <w:spacing w:before="40" w:after="20"/>
              <w:jc w:val="right"/>
              <w:rPr>
                <w:rFonts w:cs="Arial"/>
                <w:sz w:val="18"/>
                <w:szCs w:val="18"/>
              </w:rPr>
            </w:pPr>
            <w:r>
              <w:rPr>
                <w:rFonts w:cs="Arial"/>
                <w:sz w:val="18"/>
                <w:szCs w:val="18"/>
              </w:rPr>
              <w:t>17,035</w:t>
            </w:r>
          </w:p>
        </w:tc>
        <w:tc>
          <w:tcPr>
            <w:tcW w:w="1418" w:type="dxa"/>
            <w:tcBorders>
              <w:top w:val="nil"/>
              <w:left w:val="nil"/>
              <w:bottom w:val="nil"/>
              <w:right w:val="nil"/>
            </w:tcBorders>
            <w:shd w:val="clear" w:color="auto" w:fill="auto"/>
            <w:vAlign w:val="bottom"/>
          </w:tcPr>
          <w:p w14:paraId="3286D366" w14:textId="230DD6F4" w:rsidR="00826731" w:rsidRPr="001722F7" w:rsidRDefault="00826731" w:rsidP="00826731">
            <w:pPr>
              <w:spacing w:before="40" w:after="20"/>
              <w:jc w:val="right"/>
              <w:rPr>
                <w:rFonts w:cs="Arial"/>
                <w:sz w:val="18"/>
                <w:szCs w:val="18"/>
              </w:rPr>
            </w:pPr>
            <w:r>
              <w:rPr>
                <w:rFonts w:cs="Arial"/>
                <w:sz w:val="18"/>
                <w:szCs w:val="18"/>
              </w:rPr>
              <w:t>12.58</w:t>
            </w:r>
          </w:p>
        </w:tc>
        <w:tc>
          <w:tcPr>
            <w:tcW w:w="170" w:type="dxa"/>
            <w:tcBorders>
              <w:top w:val="nil"/>
              <w:left w:val="nil"/>
              <w:bottom w:val="nil"/>
              <w:right w:val="nil"/>
            </w:tcBorders>
            <w:shd w:val="clear" w:color="auto" w:fill="auto"/>
            <w:vAlign w:val="bottom"/>
          </w:tcPr>
          <w:p w14:paraId="7968B0A4" w14:textId="64FC1F69"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404D7372" w14:textId="374DF801" w:rsidR="00826731" w:rsidRPr="001722F7" w:rsidRDefault="00826731" w:rsidP="00826731">
            <w:pPr>
              <w:spacing w:before="40" w:after="20"/>
              <w:jc w:val="right"/>
              <w:rPr>
                <w:rFonts w:cs="Arial"/>
                <w:sz w:val="18"/>
                <w:szCs w:val="18"/>
              </w:rPr>
            </w:pPr>
            <w:r>
              <w:rPr>
                <w:rFonts w:cs="Arial"/>
                <w:sz w:val="18"/>
                <w:szCs w:val="18"/>
              </w:rPr>
              <w:t>0.14</w:t>
            </w:r>
          </w:p>
        </w:tc>
      </w:tr>
      <w:tr w:rsidR="00826731" w:rsidRPr="00826731" w14:paraId="5A776233" w14:textId="77777777" w:rsidTr="00401057">
        <w:tc>
          <w:tcPr>
            <w:tcW w:w="2268" w:type="dxa"/>
            <w:tcBorders>
              <w:top w:val="nil"/>
              <w:left w:val="nil"/>
              <w:bottom w:val="nil"/>
              <w:right w:val="single" w:sz="18" w:space="0" w:color="C00000"/>
            </w:tcBorders>
            <w:shd w:val="clear" w:color="auto" w:fill="auto"/>
            <w:vAlign w:val="center"/>
          </w:tcPr>
          <w:p w14:paraId="5F40609C" w14:textId="77777777" w:rsidR="00826731" w:rsidRPr="0087211A" w:rsidRDefault="00826731" w:rsidP="00826731">
            <w:pPr>
              <w:spacing w:before="40" w:after="20"/>
              <w:rPr>
                <w:rFonts w:cs="Arial"/>
                <w:sz w:val="18"/>
                <w:szCs w:val="18"/>
              </w:rPr>
            </w:pPr>
            <w:r w:rsidRPr="0087211A">
              <w:rPr>
                <w:rFonts w:cs="Arial"/>
                <w:sz w:val="18"/>
                <w:szCs w:val="18"/>
              </w:rPr>
              <w:t>Mildura RC</w:t>
            </w:r>
          </w:p>
        </w:tc>
        <w:tc>
          <w:tcPr>
            <w:tcW w:w="1418" w:type="dxa"/>
            <w:tcBorders>
              <w:top w:val="nil"/>
              <w:left w:val="single" w:sz="18" w:space="0" w:color="C00000"/>
              <w:bottom w:val="nil"/>
              <w:right w:val="nil"/>
            </w:tcBorders>
            <w:shd w:val="clear" w:color="auto" w:fill="auto"/>
            <w:vAlign w:val="bottom"/>
          </w:tcPr>
          <w:p w14:paraId="43C72C32" w14:textId="453017AE" w:rsidR="00826731" w:rsidRPr="001722F7" w:rsidRDefault="00826731" w:rsidP="00826731">
            <w:pPr>
              <w:spacing w:before="40" w:after="20"/>
              <w:jc w:val="right"/>
              <w:rPr>
                <w:rFonts w:cs="Arial"/>
                <w:sz w:val="18"/>
                <w:szCs w:val="18"/>
              </w:rPr>
            </w:pPr>
            <w:r>
              <w:rPr>
                <w:rFonts w:cs="Arial"/>
                <w:sz w:val="18"/>
                <w:szCs w:val="18"/>
              </w:rPr>
              <w:t>53,878</w:t>
            </w:r>
          </w:p>
        </w:tc>
        <w:tc>
          <w:tcPr>
            <w:tcW w:w="1418" w:type="dxa"/>
            <w:tcBorders>
              <w:top w:val="nil"/>
              <w:left w:val="nil"/>
              <w:bottom w:val="nil"/>
              <w:right w:val="nil"/>
            </w:tcBorders>
            <w:vAlign w:val="bottom"/>
          </w:tcPr>
          <w:p w14:paraId="4AF746BE" w14:textId="61093577" w:rsidR="00826731" w:rsidRPr="001722F7" w:rsidRDefault="00826731" w:rsidP="00826731">
            <w:pPr>
              <w:spacing w:before="40" w:after="20"/>
              <w:jc w:val="right"/>
              <w:rPr>
                <w:rFonts w:cs="Arial"/>
                <w:sz w:val="18"/>
                <w:szCs w:val="18"/>
              </w:rPr>
            </w:pPr>
            <w:r>
              <w:rPr>
                <w:rFonts w:cs="Arial"/>
                <w:sz w:val="18"/>
                <w:szCs w:val="18"/>
              </w:rPr>
              <w:t>21,551</w:t>
            </w:r>
          </w:p>
        </w:tc>
        <w:tc>
          <w:tcPr>
            <w:tcW w:w="1418" w:type="dxa"/>
            <w:tcBorders>
              <w:top w:val="nil"/>
              <w:left w:val="nil"/>
              <w:bottom w:val="nil"/>
              <w:right w:val="nil"/>
            </w:tcBorders>
            <w:shd w:val="clear" w:color="auto" w:fill="auto"/>
            <w:vAlign w:val="bottom"/>
          </w:tcPr>
          <w:p w14:paraId="0B61B2EE" w14:textId="39550C78" w:rsidR="00826731" w:rsidRPr="001722F7" w:rsidRDefault="00826731" w:rsidP="00826731">
            <w:pPr>
              <w:spacing w:before="40" w:after="2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3E1A0803" w14:textId="0ECC2333"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7B233BC" w14:textId="486F1991" w:rsidR="00826731" w:rsidRPr="001722F7" w:rsidRDefault="00826731" w:rsidP="00826731">
            <w:pPr>
              <w:spacing w:before="40" w:after="20"/>
              <w:jc w:val="right"/>
              <w:rPr>
                <w:rFonts w:cs="Arial"/>
                <w:sz w:val="18"/>
                <w:szCs w:val="18"/>
              </w:rPr>
            </w:pPr>
            <w:r>
              <w:rPr>
                <w:rFonts w:cs="Arial"/>
                <w:sz w:val="18"/>
                <w:szCs w:val="18"/>
              </w:rPr>
              <w:t>5.31</w:t>
            </w:r>
          </w:p>
        </w:tc>
      </w:tr>
      <w:tr w:rsidR="00826731" w:rsidRPr="00826731" w14:paraId="54B68156" w14:textId="77777777" w:rsidTr="00401057">
        <w:tc>
          <w:tcPr>
            <w:tcW w:w="2268" w:type="dxa"/>
            <w:tcBorders>
              <w:top w:val="nil"/>
              <w:left w:val="nil"/>
              <w:bottom w:val="nil"/>
              <w:right w:val="single" w:sz="18" w:space="0" w:color="C00000"/>
            </w:tcBorders>
            <w:shd w:val="clear" w:color="auto" w:fill="auto"/>
            <w:vAlign w:val="center"/>
          </w:tcPr>
          <w:p w14:paraId="30FF337E" w14:textId="77777777" w:rsidR="00826731" w:rsidRPr="0087211A" w:rsidRDefault="00826731" w:rsidP="00826731">
            <w:pPr>
              <w:spacing w:before="40" w:after="20"/>
              <w:rPr>
                <w:rFonts w:cs="Arial"/>
                <w:sz w:val="18"/>
                <w:szCs w:val="18"/>
              </w:rPr>
            </w:pPr>
            <w:r w:rsidRPr="0087211A">
              <w:rPr>
                <w:rFonts w:cs="Arial"/>
                <w:sz w:val="18"/>
                <w:szCs w:val="18"/>
              </w:rPr>
              <w:t>Mitchell S</w:t>
            </w:r>
          </w:p>
        </w:tc>
        <w:tc>
          <w:tcPr>
            <w:tcW w:w="1418" w:type="dxa"/>
            <w:tcBorders>
              <w:top w:val="nil"/>
              <w:left w:val="single" w:sz="18" w:space="0" w:color="C00000"/>
              <w:bottom w:val="nil"/>
              <w:right w:val="nil"/>
            </w:tcBorders>
            <w:shd w:val="clear" w:color="auto" w:fill="auto"/>
            <w:vAlign w:val="bottom"/>
          </w:tcPr>
          <w:p w14:paraId="49673101" w14:textId="6934B8CC" w:rsidR="00826731" w:rsidRPr="001722F7" w:rsidRDefault="00826731" w:rsidP="00826731">
            <w:pPr>
              <w:spacing w:before="40" w:after="20"/>
              <w:jc w:val="right"/>
              <w:rPr>
                <w:rFonts w:cs="Arial"/>
                <w:sz w:val="18"/>
                <w:szCs w:val="18"/>
              </w:rPr>
            </w:pPr>
            <w:r>
              <w:rPr>
                <w:rFonts w:cs="Arial"/>
                <w:sz w:val="18"/>
                <w:szCs w:val="18"/>
              </w:rPr>
              <w:t>40,916</w:t>
            </w:r>
          </w:p>
        </w:tc>
        <w:tc>
          <w:tcPr>
            <w:tcW w:w="1418" w:type="dxa"/>
            <w:tcBorders>
              <w:top w:val="nil"/>
              <w:left w:val="nil"/>
              <w:bottom w:val="nil"/>
              <w:right w:val="nil"/>
            </w:tcBorders>
            <w:vAlign w:val="bottom"/>
          </w:tcPr>
          <w:p w14:paraId="16CFD11A" w14:textId="26A2643F" w:rsidR="00826731" w:rsidRPr="001722F7" w:rsidRDefault="00826731" w:rsidP="00826731">
            <w:pPr>
              <w:spacing w:before="40" w:after="20"/>
              <w:jc w:val="right"/>
              <w:rPr>
                <w:rFonts w:cs="Arial"/>
                <w:sz w:val="18"/>
                <w:szCs w:val="18"/>
              </w:rPr>
            </w:pPr>
            <w:r>
              <w:rPr>
                <w:rFonts w:cs="Arial"/>
                <w:sz w:val="18"/>
                <w:szCs w:val="18"/>
              </w:rPr>
              <w:t>7,598</w:t>
            </w:r>
          </w:p>
        </w:tc>
        <w:tc>
          <w:tcPr>
            <w:tcW w:w="1418" w:type="dxa"/>
            <w:tcBorders>
              <w:top w:val="nil"/>
              <w:left w:val="nil"/>
              <w:bottom w:val="nil"/>
              <w:right w:val="nil"/>
            </w:tcBorders>
            <w:shd w:val="clear" w:color="auto" w:fill="auto"/>
            <w:vAlign w:val="bottom"/>
          </w:tcPr>
          <w:p w14:paraId="3D958ED7" w14:textId="3EEC7B36" w:rsidR="00826731" w:rsidRPr="001722F7" w:rsidRDefault="00826731" w:rsidP="00826731">
            <w:pPr>
              <w:spacing w:before="40" w:after="20"/>
              <w:jc w:val="right"/>
              <w:rPr>
                <w:rFonts w:cs="Arial"/>
                <w:sz w:val="18"/>
                <w:szCs w:val="18"/>
              </w:rPr>
            </w:pPr>
            <w:r>
              <w:rPr>
                <w:rFonts w:cs="Arial"/>
                <w:sz w:val="18"/>
                <w:szCs w:val="18"/>
              </w:rPr>
              <w:t>18.57</w:t>
            </w:r>
          </w:p>
        </w:tc>
        <w:tc>
          <w:tcPr>
            <w:tcW w:w="170" w:type="dxa"/>
            <w:tcBorders>
              <w:top w:val="nil"/>
              <w:left w:val="nil"/>
              <w:bottom w:val="nil"/>
              <w:right w:val="nil"/>
            </w:tcBorders>
            <w:shd w:val="clear" w:color="auto" w:fill="auto"/>
            <w:vAlign w:val="bottom"/>
          </w:tcPr>
          <w:p w14:paraId="2D959105" w14:textId="113F948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DE92828" w14:textId="4F326EBD" w:rsidR="00826731" w:rsidRPr="001722F7" w:rsidRDefault="00826731" w:rsidP="00826731">
            <w:pPr>
              <w:spacing w:before="40" w:after="20"/>
              <w:jc w:val="right"/>
              <w:rPr>
                <w:rFonts w:cs="Arial"/>
                <w:sz w:val="18"/>
                <w:szCs w:val="18"/>
              </w:rPr>
            </w:pPr>
            <w:r>
              <w:rPr>
                <w:rFonts w:cs="Arial"/>
                <w:sz w:val="18"/>
                <w:szCs w:val="18"/>
              </w:rPr>
              <w:t>1.11</w:t>
            </w:r>
          </w:p>
        </w:tc>
      </w:tr>
      <w:tr w:rsidR="00826731" w:rsidRPr="00826731" w14:paraId="04B573BD" w14:textId="77777777" w:rsidTr="00401057">
        <w:tc>
          <w:tcPr>
            <w:tcW w:w="2268" w:type="dxa"/>
            <w:tcBorders>
              <w:top w:val="nil"/>
              <w:left w:val="nil"/>
              <w:bottom w:val="nil"/>
              <w:right w:val="single" w:sz="18" w:space="0" w:color="C00000"/>
            </w:tcBorders>
            <w:shd w:val="clear" w:color="auto" w:fill="auto"/>
            <w:vAlign w:val="center"/>
          </w:tcPr>
          <w:p w14:paraId="788CB547" w14:textId="77777777" w:rsidR="00826731" w:rsidRPr="0087211A" w:rsidRDefault="00826731" w:rsidP="00826731">
            <w:pPr>
              <w:spacing w:before="40" w:after="20"/>
              <w:rPr>
                <w:rFonts w:cs="Arial"/>
                <w:sz w:val="18"/>
                <w:szCs w:val="18"/>
              </w:rPr>
            </w:pPr>
            <w:r w:rsidRPr="0087211A">
              <w:rPr>
                <w:rFonts w:cs="Arial"/>
                <w:sz w:val="18"/>
                <w:szCs w:val="18"/>
              </w:rPr>
              <w:t>Moira S</w:t>
            </w:r>
          </w:p>
        </w:tc>
        <w:tc>
          <w:tcPr>
            <w:tcW w:w="1418" w:type="dxa"/>
            <w:tcBorders>
              <w:top w:val="nil"/>
              <w:left w:val="single" w:sz="18" w:space="0" w:color="C00000"/>
              <w:bottom w:val="nil"/>
              <w:right w:val="nil"/>
            </w:tcBorders>
            <w:shd w:val="clear" w:color="auto" w:fill="auto"/>
            <w:vAlign w:val="bottom"/>
          </w:tcPr>
          <w:p w14:paraId="49135A5B" w14:textId="5CCF251F" w:rsidR="00826731" w:rsidRPr="001722F7" w:rsidRDefault="00826731" w:rsidP="00826731">
            <w:pPr>
              <w:spacing w:before="40" w:after="20"/>
              <w:jc w:val="right"/>
              <w:rPr>
                <w:rFonts w:cs="Arial"/>
                <w:sz w:val="18"/>
                <w:szCs w:val="18"/>
              </w:rPr>
            </w:pPr>
            <w:r>
              <w:rPr>
                <w:rFonts w:cs="Arial"/>
                <w:sz w:val="18"/>
                <w:szCs w:val="18"/>
              </w:rPr>
              <w:t>29,108</w:t>
            </w:r>
          </w:p>
        </w:tc>
        <w:tc>
          <w:tcPr>
            <w:tcW w:w="1418" w:type="dxa"/>
            <w:tcBorders>
              <w:top w:val="nil"/>
              <w:left w:val="nil"/>
              <w:bottom w:val="nil"/>
              <w:right w:val="nil"/>
            </w:tcBorders>
            <w:vAlign w:val="bottom"/>
          </w:tcPr>
          <w:p w14:paraId="067E2EC0" w14:textId="11CFF5A6" w:rsidR="00826731" w:rsidRPr="001722F7" w:rsidRDefault="00826731" w:rsidP="00826731">
            <w:pPr>
              <w:spacing w:before="40" w:after="20"/>
              <w:jc w:val="right"/>
              <w:rPr>
                <w:rFonts w:cs="Arial"/>
                <w:sz w:val="18"/>
                <w:szCs w:val="18"/>
              </w:rPr>
            </w:pPr>
            <w:r>
              <w:rPr>
                <w:rFonts w:cs="Arial"/>
                <w:sz w:val="18"/>
                <w:szCs w:val="18"/>
              </w:rPr>
              <w:t>5,219</w:t>
            </w:r>
          </w:p>
        </w:tc>
        <w:tc>
          <w:tcPr>
            <w:tcW w:w="1418" w:type="dxa"/>
            <w:tcBorders>
              <w:top w:val="nil"/>
              <w:left w:val="nil"/>
              <w:bottom w:val="nil"/>
              <w:right w:val="nil"/>
            </w:tcBorders>
            <w:shd w:val="clear" w:color="auto" w:fill="auto"/>
            <w:vAlign w:val="bottom"/>
          </w:tcPr>
          <w:p w14:paraId="31D43F7D" w14:textId="720F9D8B" w:rsidR="00826731" w:rsidRPr="001722F7" w:rsidRDefault="00826731" w:rsidP="00826731">
            <w:pPr>
              <w:spacing w:before="40" w:after="20"/>
              <w:jc w:val="right"/>
              <w:rPr>
                <w:rFonts w:cs="Arial"/>
                <w:sz w:val="18"/>
                <w:szCs w:val="18"/>
              </w:rPr>
            </w:pPr>
            <w:r>
              <w:rPr>
                <w:rFonts w:cs="Arial"/>
                <w:sz w:val="18"/>
                <w:szCs w:val="18"/>
              </w:rPr>
              <w:t>17.93</w:t>
            </w:r>
          </w:p>
        </w:tc>
        <w:tc>
          <w:tcPr>
            <w:tcW w:w="170" w:type="dxa"/>
            <w:tcBorders>
              <w:top w:val="nil"/>
              <w:left w:val="nil"/>
              <w:bottom w:val="nil"/>
              <w:right w:val="nil"/>
            </w:tcBorders>
            <w:shd w:val="clear" w:color="auto" w:fill="auto"/>
            <w:vAlign w:val="bottom"/>
          </w:tcPr>
          <w:p w14:paraId="369459AE" w14:textId="5C1BDF32"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44135AF" w14:textId="344E6B30" w:rsidR="00826731" w:rsidRPr="001722F7" w:rsidRDefault="00826731" w:rsidP="00826731">
            <w:pPr>
              <w:spacing w:before="40" w:after="20"/>
              <w:jc w:val="right"/>
              <w:rPr>
                <w:rFonts w:cs="Arial"/>
                <w:sz w:val="18"/>
                <w:szCs w:val="18"/>
              </w:rPr>
            </w:pPr>
            <w:r>
              <w:rPr>
                <w:rFonts w:cs="Arial"/>
                <w:sz w:val="18"/>
                <w:szCs w:val="18"/>
              </w:rPr>
              <w:t>1.99</w:t>
            </w:r>
          </w:p>
        </w:tc>
      </w:tr>
      <w:tr w:rsidR="00826731" w:rsidRPr="00826731" w14:paraId="48199DD7" w14:textId="77777777" w:rsidTr="00401057">
        <w:tc>
          <w:tcPr>
            <w:tcW w:w="2268" w:type="dxa"/>
            <w:tcBorders>
              <w:top w:val="nil"/>
              <w:left w:val="nil"/>
              <w:bottom w:val="nil"/>
              <w:right w:val="single" w:sz="18" w:space="0" w:color="C00000"/>
            </w:tcBorders>
            <w:shd w:val="clear" w:color="auto" w:fill="auto"/>
            <w:vAlign w:val="center"/>
          </w:tcPr>
          <w:p w14:paraId="4025C232" w14:textId="77777777" w:rsidR="00826731" w:rsidRPr="0087211A" w:rsidRDefault="00826731" w:rsidP="00826731">
            <w:pPr>
              <w:spacing w:before="40" w:after="20"/>
              <w:rPr>
                <w:rFonts w:cs="Arial"/>
                <w:sz w:val="18"/>
                <w:szCs w:val="18"/>
              </w:rPr>
            </w:pPr>
            <w:r w:rsidRPr="0087211A">
              <w:rPr>
                <w:rFonts w:cs="Arial"/>
                <w:sz w:val="18"/>
                <w:szCs w:val="18"/>
              </w:rPr>
              <w:t>Monash C</w:t>
            </w:r>
          </w:p>
        </w:tc>
        <w:tc>
          <w:tcPr>
            <w:tcW w:w="1418" w:type="dxa"/>
            <w:tcBorders>
              <w:top w:val="nil"/>
              <w:left w:val="single" w:sz="18" w:space="0" w:color="C00000"/>
              <w:bottom w:val="nil"/>
              <w:right w:val="nil"/>
            </w:tcBorders>
            <w:shd w:val="clear" w:color="auto" w:fill="auto"/>
            <w:vAlign w:val="bottom"/>
          </w:tcPr>
          <w:p w14:paraId="0397DC46" w14:textId="3F72EB1A" w:rsidR="00826731" w:rsidRPr="001722F7" w:rsidRDefault="00826731" w:rsidP="00826731">
            <w:pPr>
              <w:spacing w:before="40" w:after="20"/>
              <w:jc w:val="right"/>
              <w:rPr>
                <w:rFonts w:cs="Arial"/>
                <w:sz w:val="18"/>
                <w:szCs w:val="18"/>
              </w:rPr>
            </w:pPr>
            <w:r>
              <w:rPr>
                <w:rFonts w:cs="Arial"/>
                <w:sz w:val="18"/>
                <w:szCs w:val="18"/>
              </w:rPr>
              <w:t>182,617</w:t>
            </w:r>
          </w:p>
        </w:tc>
        <w:tc>
          <w:tcPr>
            <w:tcW w:w="1418" w:type="dxa"/>
            <w:tcBorders>
              <w:top w:val="nil"/>
              <w:left w:val="nil"/>
              <w:bottom w:val="nil"/>
              <w:right w:val="nil"/>
            </w:tcBorders>
            <w:vAlign w:val="bottom"/>
          </w:tcPr>
          <w:p w14:paraId="73EA1051" w14:textId="36B2160B" w:rsidR="00826731" w:rsidRPr="001722F7" w:rsidRDefault="00826731" w:rsidP="00826731">
            <w:pPr>
              <w:spacing w:before="40" w:after="20"/>
              <w:jc w:val="right"/>
              <w:rPr>
                <w:rFonts w:cs="Arial"/>
                <w:sz w:val="18"/>
                <w:szCs w:val="18"/>
              </w:rPr>
            </w:pPr>
            <w:r>
              <w:rPr>
                <w:rFonts w:cs="Arial"/>
                <w:sz w:val="18"/>
                <w:szCs w:val="18"/>
              </w:rPr>
              <w:t>69,969</w:t>
            </w:r>
          </w:p>
        </w:tc>
        <w:tc>
          <w:tcPr>
            <w:tcW w:w="1418" w:type="dxa"/>
            <w:tcBorders>
              <w:top w:val="nil"/>
              <w:left w:val="nil"/>
              <w:bottom w:val="nil"/>
              <w:right w:val="nil"/>
            </w:tcBorders>
            <w:shd w:val="clear" w:color="auto" w:fill="auto"/>
            <w:vAlign w:val="bottom"/>
          </w:tcPr>
          <w:p w14:paraId="7580D7AD" w14:textId="6904766A" w:rsidR="00826731" w:rsidRPr="001722F7" w:rsidRDefault="00826731" w:rsidP="00826731">
            <w:pPr>
              <w:spacing w:before="40" w:after="20"/>
              <w:jc w:val="right"/>
              <w:rPr>
                <w:rFonts w:cs="Arial"/>
                <w:sz w:val="18"/>
                <w:szCs w:val="18"/>
              </w:rPr>
            </w:pPr>
            <w:r>
              <w:rPr>
                <w:rFonts w:cs="Arial"/>
                <w:sz w:val="18"/>
                <w:szCs w:val="18"/>
              </w:rPr>
              <w:t>38.31</w:t>
            </w:r>
          </w:p>
        </w:tc>
        <w:tc>
          <w:tcPr>
            <w:tcW w:w="170" w:type="dxa"/>
            <w:tcBorders>
              <w:top w:val="nil"/>
              <w:left w:val="nil"/>
              <w:bottom w:val="nil"/>
              <w:right w:val="nil"/>
            </w:tcBorders>
            <w:shd w:val="clear" w:color="auto" w:fill="auto"/>
            <w:vAlign w:val="bottom"/>
          </w:tcPr>
          <w:p w14:paraId="6ADF098C" w14:textId="6B3FB937"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97E29E3" w14:textId="06B164BA"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41B48741" w14:textId="77777777" w:rsidTr="00401057">
        <w:tc>
          <w:tcPr>
            <w:tcW w:w="2268" w:type="dxa"/>
            <w:tcBorders>
              <w:top w:val="nil"/>
              <w:left w:val="nil"/>
              <w:bottom w:val="nil"/>
              <w:right w:val="single" w:sz="18" w:space="0" w:color="C00000"/>
            </w:tcBorders>
            <w:shd w:val="clear" w:color="auto" w:fill="auto"/>
            <w:vAlign w:val="center"/>
          </w:tcPr>
          <w:p w14:paraId="19C919AC" w14:textId="77777777" w:rsidR="00826731" w:rsidRPr="0087211A" w:rsidRDefault="00826731" w:rsidP="00826731">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C00000"/>
              <w:bottom w:val="nil"/>
              <w:right w:val="nil"/>
            </w:tcBorders>
            <w:shd w:val="clear" w:color="auto" w:fill="auto"/>
            <w:vAlign w:val="bottom"/>
          </w:tcPr>
          <w:p w14:paraId="52EAA9C9" w14:textId="5E71DCDB" w:rsidR="00826731" w:rsidRPr="001722F7" w:rsidRDefault="00826731" w:rsidP="00826731">
            <w:pPr>
              <w:spacing w:before="40" w:after="20"/>
              <w:jc w:val="right"/>
              <w:rPr>
                <w:rFonts w:cs="Arial"/>
                <w:sz w:val="18"/>
                <w:szCs w:val="18"/>
              </w:rPr>
            </w:pPr>
            <w:r>
              <w:rPr>
                <w:rFonts w:cs="Arial"/>
                <w:sz w:val="18"/>
                <w:szCs w:val="18"/>
              </w:rPr>
              <w:t>116,674</w:t>
            </w:r>
          </w:p>
        </w:tc>
        <w:tc>
          <w:tcPr>
            <w:tcW w:w="1418" w:type="dxa"/>
            <w:tcBorders>
              <w:top w:val="nil"/>
              <w:left w:val="nil"/>
              <w:bottom w:val="nil"/>
              <w:right w:val="nil"/>
            </w:tcBorders>
            <w:vAlign w:val="bottom"/>
          </w:tcPr>
          <w:p w14:paraId="0F8056BE" w14:textId="51329A9E" w:rsidR="00826731" w:rsidRPr="001722F7" w:rsidRDefault="00826731" w:rsidP="00826731">
            <w:pPr>
              <w:spacing w:before="40" w:after="20"/>
              <w:jc w:val="right"/>
              <w:rPr>
                <w:rFonts w:cs="Arial"/>
                <w:sz w:val="18"/>
                <w:szCs w:val="18"/>
              </w:rPr>
            </w:pPr>
            <w:r>
              <w:rPr>
                <w:rFonts w:cs="Arial"/>
                <w:sz w:val="18"/>
                <w:szCs w:val="18"/>
              </w:rPr>
              <w:t>27,933</w:t>
            </w:r>
          </w:p>
        </w:tc>
        <w:tc>
          <w:tcPr>
            <w:tcW w:w="1418" w:type="dxa"/>
            <w:tcBorders>
              <w:top w:val="nil"/>
              <w:left w:val="nil"/>
              <w:bottom w:val="nil"/>
              <w:right w:val="nil"/>
            </w:tcBorders>
            <w:shd w:val="clear" w:color="auto" w:fill="auto"/>
            <w:vAlign w:val="bottom"/>
          </w:tcPr>
          <w:p w14:paraId="498C7EE1" w14:textId="1D62902B" w:rsidR="00826731" w:rsidRPr="001722F7" w:rsidRDefault="00826731" w:rsidP="00826731">
            <w:pPr>
              <w:spacing w:before="40" w:after="20"/>
              <w:jc w:val="right"/>
              <w:rPr>
                <w:rFonts w:cs="Arial"/>
                <w:sz w:val="18"/>
                <w:szCs w:val="18"/>
              </w:rPr>
            </w:pPr>
            <w:r>
              <w:rPr>
                <w:rFonts w:cs="Arial"/>
                <w:sz w:val="18"/>
                <w:szCs w:val="18"/>
              </w:rPr>
              <w:t>23.94</w:t>
            </w:r>
          </w:p>
        </w:tc>
        <w:tc>
          <w:tcPr>
            <w:tcW w:w="170" w:type="dxa"/>
            <w:tcBorders>
              <w:top w:val="nil"/>
              <w:left w:val="nil"/>
              <w:bottom w:val="nil"/>
              <w:right w:val="nil"/>
            </w:tcBorders>
            <w:shd w:val="clear" w:color="auto" w:fill="auto"/>
            <w:vAlign w:val="bottom"/>
          </w:tcPr>
          <w:p w14:paraId="2DEC5EFF" w14:textId="69418342"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0052DA2" w14:textId="11555951"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32E10B02" w14:textId="77777777" w:rsidTr="00401057">
        <w:tc>
          <w:tcPr>
            <w:tcW w:w="2268" w:type="dxa"/>
            <w:tcBorders>
              <w:top w:val="nil"/>
              <w:left w:val="nil"/>
              <w:bottom w:val="nil"/>
              <w:right w:val="single" w:sz="18" w:space="0" w:color="C00000"/>
            </w:tcBorders>
            <w:shd w:val="clear" w:color="auto" w:fill="auto"/>
            <w:vAlign w:val="center"/>
          </w:tcPr>
          <w:p w14:paraId="45B59591" w14:textId="77777777" w:rsidR="00826731" w:rsidRPr="0087211A" w:rsidRDefault="00826731" w:rsidP="00826731">
            <w:pPr>
              <w:spacing w:before="40" w:after="20"/>
              <w:rPr>
                <w:rFonts w:cs="Arial"/>
                <w:sz w:val="18"/>
                <w:szCs w:val="18"/>
              </w:rPr>
            </w:pPr>
            <w:r w:rsidRPr="0087211A">
              <w:rPr>
                <w:rFonts w:cs="Arial"/>
                <w:sz w:val="18"/>
                <w:szCs w:val="18"/>
              </w:rPr>
              <w:t>Moorabool S</w:t>
            </w:r>
          </w:p>
        </w:tc>
        <w:tc>
          <w:tcPr>
            <w:tcW w:w="1418" w:type="dxa"/>
            <w:tcBorders>
              <w:top w:val="nil"/>
              <w:left w:val="single" w:sz="18" w:space="0" w:color="C00000"/>
              <w:bottom w:val="nil"/>
              <w:right w:val="nil"/>
            </w:tcBorders>
            <w:shd w:val="clear" w:color="auto" w:fill="auto"/>
            <w:vAlign w:val="bottom"/>
          </w:tcPr>
          <w:p w14:paraId="6237A40E" w14:textId="12501FD7" w:rsidR="00826731" w:rsidRPr="001722F7" w:rsidRDefault="00826731" w:rsidP="00826731">
            <w:pPr>
              <w:spacing w:before="40" w:after="20"/>
              <w:jc w:val="right"/>
              <w:rPr>
                <w:rFonts w:cs="Arial"/>
                <w:sz w:val="18"/>
                <w:szCs w:val="18"/>
              </w:rPr>
            </w:pPr>
            <w:r>
              <w:rPr>
                <w:rFonts w:cs="Arial"/>
                <w:sz w:val="18"/>
                <w:szCs w:val="18"/>
              </w:rPr>
              <w:t>31,820</w:t>
            </w:r>
          </w:p>
        </w:tc>
        <w:tc>
          <w:tcPr>
            <w:tcW w:w="1418" w:type="dxa"/>
            <w:tcBorders>
              <w:top w:val="nil"/>
              <w:left w:val="nil"/>
              <w:bottom w:val="nil"/>
              <w:right w:val="nil"/>
            </w:tcBorders>
            <w:vAlign w:val="bottom"/>
          </w:tcPr>
          <w:p w14:paraId="0B9D98C3" w14:textId="26E2436A" w:rsidR="00826731" w:rsidRPr="001722F7" w:rsidRDefault="00826731" w:rsidP="00826731">
            <w:pPr>
              <w:spacing w:before="40" w:after="20"/>
              <w:jc w:val="right"/>
              <w:rPr>
                <w:rFonts w:cs="Arial"/>
                <w:sz w:val="18"/>
                <w:szCs w:val="18"/>
              </w:rPr>
            </w:pPr>
            <w:r>
              <w:rPr>
                <w:rFonts w:cs="Arial"/>
                <w:sz w:val="18"/>
                <w:szCs w:val="18"/>
              </w:rPr>
              <w:t>4,641</w:t>
            </w:r>
          </w:p>
        </w:tc>
        <w:tc>
          <w:tcPr>
            <w:tcW w:w="1418" w:type="dxa"/>
            <w:tcBorders>
              <w:top w:val="nil"/>
              <w:left w:val="nil"/>
              <w:bottom w:val="nil"/>
              <w:right w:val="nil"/>
            </w:tcBorders>
            <w:shd w:val="clear" w:color="auto" w:fill="auto"/>
            <w:vAlign w:val="bottom"/>
          </w:tcPr>
          <w:p w14:paraId="37FA24FE" w14:textId="5140F7D9" w:rsidR="00826731" w:rsidRPr="001722F7" w:rsidRDefault="00826731" w:rsidP="00826731">
            <w:pPr>
              <w:spacing w:before="40" w:after="20"/>
              <w:jc w:val="right"/>
              <w:rPr>
                <w:rFonts w:cs="Arial"/>
                <w:sz w:val="18"/>
                <w:szCs w:val="18"/>
              </w:rPr>
            </w:pPr>
            <w:r>
              <w:rPr>
                <w:rFonts w:cs="Arial"/>
                <w:sz w:val="18"/>
                <w:szCs w:val="18"/>
              </w:rPr>
              <w:t>14.59</w:t>
            </w:r>
          </w:p>
        </w:tc>
        <w:tc>
          <w:tcPr>
            <w:tcW w:w="170" w:type="dxa"/>
            <w:tcBorders>
              <w:top w:val="nil"/>
              <w:left w:val="nil"/>
              <w:bottom w:val="nil"/>
              <w:right w:val="nil"/>
            </w:tcBorders>
            <w:shd w:val="clear" w:color="auto" w:fill="auto"/>
            <w:vAlign w:val="bottom"/>
          </w:tcPr>
          <w:p w14:paraId="1269E7F0" w14:textId="44711E77"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3F3967E" w14:textId="42AAA4E1" w:rsidR="00826731" w:rsidRPr="001722F7" w:rsidRDefault="00826731" w:rsidP="00826731">
            <w:pPr>
              <w:spacing w:before="40" w:after="20"/>
              <w:jc w:val="right"/>
              <w:rPr>
                <w:rFonts w:cs="Arial"/>
                <w:sz w:val="18"/>
                <w:szCs w:val="18"/>
              </w:rPr>
            </w:pPr>
            <w:r>
              <w:rPr>
                <w:rFonts w:cs="Arial"/>
                <w:sz w:val="18"/>
                <w:szCs w:val="18"/>
              </w:rPr>
              <w:t>0.82</w:t>
            </w:r>
          </w:p>
        </w:tc>
      </w:tr>
      <w:tr w:rsidR="00826731" w:rsidRPr="00826731" w14:paraId="213C0B7C" w14:textId="77777777" w:rsidTr="00401057">
        <w:tc>
          <w:tcPr>
            <w:tcW w:w="2268" w:type="dxa"/>
            <w:tcBorders>
              <w:top w:val="nil"/>
              <w:left w:val="nil"/>
              <w:bottom w:val="nil"/>
              <w:right w:val="single" w:sz="18" w:space="0" w:color="C00000"/>
            </w:tcBorders>
            <w:shd w:val="clear" w:color="auto" w:fill="auto"/>
            <w:vAlign w:val="center"/>
          </w:tcPr>
          <w:p w14:paraId="7E701E25" w14:textId="77777777" w:rsidR="00826731" w:rsidRPr="0087211A" w:rsidRDefault="00826731" w:rsidP="00826731">
            <w:pPr>
              <w:spacing w:before="40" w:after="20"/>
              <w:rPr>
                <w:rFonts w:cs="Arial"/>
                <w:sz w:val="18"/>
                <w:szCs w:val="18"/>
              </w:rPr>
            </w:pPr>
            <w:r w:rsidRPr="0087211A">
              <w:rPr>
                <w:rFonts w:cs="Arial"/>
                <w:sz w:val="18"/>
                <w:szCs w:val="18"/>
              </w:rPr>
              <w:t>Moreland C</w:t>
            </w:r>
          </w:p>
        </w:tc>
        <w:tc>
          <w:tcPr>
            <w:tcW w:w="1418" w:type="dxa"/>
            <w:tcBorders>
              <w:top w:val="nil"/>
              <w:left w:val="single" w:sz="18" w:space="0" w:color="C00000"/>
              <w:bottom w:val="nil"/>
              <w:right w:val="nil"/>
            </w:tcBorders>
            <w:shd w:val="clear" w:color="auto" w:fill="auto"/>
            <w:vAlign w:val="bottom"/>
          </w:tcPr>
          <w:p w14:paraId="2E416A27" w14:textId="278429ED" w:rsidR="00826731" w:rsidRPr="001722F7" w:rsidRDefault="00826731" w:rsidP="00826731">
            <w:pPr>
              <w:spacing w:before="40" w:after="20"/>
              <w:jc w:val="right"/>
              <w:rPr>
                <w:rFonts w:cs="Arial"/>
                <w:sz w:val="18"/>
                <w:szCs w:val="18"/>
              </w:rPr>
            </w:pPr>
            <w:r>
              <w:rPr>
                <w:rFonts w:cs="Arial"/>
                <w:sz w:val="18"/>
                <w:szCs w:val="18"/>
              </w:rPr>
              <w:t>162,564</w:t>
            </w:r>
          </w:p>
        </w:tc>
        <w:tc>
          <w:tcPr>
            <w:tcW w:w="1418" w:type="dxa"/>
            <w:tcBorders>
              <w:top w:val="nil"/>
              <w:left w:val="nil"/>
              <w:bottom w:val="nil"/>
              <w:right w:val="nil"/>
            </w:tcBorders>
            <w:vAlign w:val="bottom"/>
          </w:tcPr>
          <w:p w14:paraId="1E9225A0" w14:textId="144928F1" w:rsidR="00826731" w:rsidRPr="001722F7" w:rsidRDefault="00826731" w:rsidP="00826731">
            <w:pPr>
              <w:spacing w:before="40" w:after="20"/>
              <w:jc w:val="right"/>
              <w:rPr>
                <w:rFonts w:cs="Arial"/>
                <w:sz w:val="18"/>
                <w:szCs w:val="18"/>
              </w:rPr>
            </w:pPr>
            <w:r>
              <w:rPr>
                <w:rFonts w:cs="Arial"/>
                <w:sz w:val="18"/>
                <w:szCs w:val="18"/>
              </w:rPr>
              <w:t>27,778</w:t>
            </w:r>
          </w:p>
        </w:tc>
        <w:tc>
          <w:tcPr>
            <w:tcW w:w="1418" w:type="dxa"/>
            <w:tcBorders>
              <w:top w:val="nil"/>
              <w:left w:val="nil"/>
              <w:bottom w:val="nil"/>
              <w:right w:val="nil"/>
            </w:tcBorders>
            <w:shd w:val="clear" w:color="auto" w:fill="auto"/>
            <w:vAlign w:val="bottom"/>
          </w:tcPr>
          <w:p w14:paraId="67BA1B3A" w14:textId="55B44FBC" w:rsidR="00826731" w:rsidRPr="001722F7" w:rsidRDefault="00826731" w:rsidP="00826731">
            <w:pPr>
              <w:spacing w:before="40" w:after="20"/>
              <w:jc w:val="right"/>
              <w:rPr>
                <w:rFonts w:cs="Arial"/>
                <w:sz w:val="18"/>
                <w:szCs w:val="18"/>
              </w:rPr>
            </w:pPr>
            <w:r>
              <w:rPr>
                <w:rFonts w:cs="Arial"/>
                <w:sz w:val="18"/>
                <w:szCs w:val="18"/>
              </w:rPr>
              <w:t>17.09</w:t>
            </w:r>
          </w:p>
        </w:tc>
        <w:tc>
          <w:tcPr>
            <w:tcW w:w="170" w:type="dxa"/>
            <w:tcBorders>
              <w:top w:val="nil"/>
              <w:left w:val="nil"/>
              <w:bottom w:val="nil"/>
              <w:right w:val="nil"/>
            </w:tcBorders>
            <w:shd w:val="clear" w:color="auto" w:fill="auto"/>
            <w:vAlign w:val="bottom"/>
          </w:tcPr>
          <w:p w14:paraId="69B3716F" w14:textId="0163C34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413A8B6" w14:textId="6B4653ED"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72289CDF" w14:textId="77777777" w:rsidTr="00401057">
        <w:tc>
          <w:tcPr>
            <w:tcW w:w="2268" w:type="dxa"/>
            <w:tcBorders>
              <w:top w:val="nil"/>
              <w:left w:val="nil"/>
              <w:bottom w:val="nil"/>
              <w:right w:val="single" w:sz="18" w:space="0" w:color="C00000"/>
            </w:tcBorders>
            <w:shd w:val="clear" w:color="auto" w:fill="auto"/>
            <w:vAlign w:val="center"/>
          </w:tcPr>
          <w:p w14:paraId="179164D3" w14:textId="77777777" w:rsidR="00826731" w:rsidRPr="0087211A" w:rsidRDefault="00826731" w:rsidP="00826731">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C00000"/>
              <w:bottom w:val="nil"/>
              <w:right w:val="nil"/>
            </w:tcBorders>
            <w:shd w:val="clear" w:color="auto" w:fill="auto"/>
            <w:vAlign w:val="bottom"/>
          </w:tcPr>
          <w:p w14:paraId="3FD59EC9" w14:textId="040E9799" w:rsidR="00826731" w:rsidRPr="001722F7" w:rsidRDefault="00826731" w:rsidP="00826731">
            <w:pPr>
              <w:spacing w:before="40" w:after="20"/>
              <w:jc w:val="right"/>
              <w:rPr>
                <w:rFonts w:cs="Arial"/>
                <w:sz w:val="18"/>
                <w:szCs w:val="18"/>
              </w:rPr>
            </w:pPr>
            <w:r>
              <w:rPr>
                <w:rFonts w:cs="Arial"/>
                <w:sz w:val="18"/>
                <w:szCs w:val="18"/>
              </w:rPr>
              <w:t>154,996</w:t>
            </w:r>
          </w:p>
        </w:tc>
        <w:tc>
          <w:tcPr>
            <w:tcW w:w="1418" w:type="dxa"/>
            <w:tcBorders>
              <w:top w:val="nil"/>
              <w:left w:val="nil"/>
              <w:bottom w:val="nil"/>
              <w:right w:val="nil"/>
            </w:tcBorders>
            <w:vAlign w:val="bottom"/>
          </w:tcPr>
          <w:p w14:paraId="01395E57" w14:textId="3EDA8832" w:rsidR="00826731" w:rsidRPr="001722F7" w:rsidRDefault="00826731" w:rsidP="00826731">
            <w:pPr>
              <w:spacing w:before="40" w:after="20"/>
              <w:jc w:val="right"/>
              <w:rPr>
                <w:rFonts w:cs="Arial"/>
                <w:sz w:val="18"/>
                <w:szCs w:val="18"/>
              </w:rPr>
            </w:pPr>
            <w:r>
              <w:rPr>
                <w:rFonts w:cs="Arial"/>
                <w:sz w:val="18"/>
                <w:szCs w:val="18"/>
              </w:rPr>
              <w:t>35,485</w:t>
            </w:r>
          </w:p>
        </w:tc>
        <w:tc>
          <w:tcPr>
            <w:tcW w:w="1418" w:type="dxa"/>
            <w:tcBorders>
              <w:top w:val="nil"/>
              <w:left w:val="nil"/>
              <w:bottom w:val="nil"/>
              <w:right w:val="nil"/>
            </w:tcBorders>
            <w:shd w:val="clear" w:color="auto" w:fill="auto"/>
            <w:vAlign w:val="bottom"/>
          </w:tcPr>
          <w:p w14:paraId="10E4D081" w14:textId="60A7C82B" w:rsidR="00826731" w:rsidRPr="001722F7" w:rsidRDefault="00826731" w:rsidP="00826731">
            <w:pPr>
              <w:spacing w:before="40" w:after="20"/>
              <w:jc w:val="right"/>
              <w:rPr>
                <w:rFonts w:cs="Arial"/>
                <w:sz w:val="18"/>
                <w:szCs w:val="18"/>
              </w:rPr>
            </w:pPr>
            <w:r>
              <w:rPr>
                <w:rFonts w:cs="Arial"/>
                <w:sz w:val="18"/>
                <w:szCs w:val="18"/>
              </w:rPr>
              <w:t>22.89</w:t>
            </w:r>
          </w:p>
        </w:tc>
        <w:tc>
          <w:tcPr>
            <w:tcW w:w="170" w:type="dxa"/>
            <w:tcBorders>
              <w:top w:val="nil"/>
              <w:left w:val="nil"/>
              <w:bottom w:val="nil"/>
              <w:right w:val="nil"/>
            </w:tcBorders>
            <w:shd w:val="clear" w:color="auto" w:fill="auto"/>
            <w:vAlign w:val="bottom"/>
          </w:tcPr>
          <w:p w14:paraId="351F8E60" w14:textId="1FB709F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6A5CFFB" w14:textId="4C0520BE" w:rsidR="00826731" w:rsidRPr="001722F7" w:rsidRDefault="00826731" w:rsidP="00826731">
            <w:pPr>
              <w:spacing w:before="40" w:after="20"/>
              <w:jc w:val="right"/>
              <w:rPr>
                <w:rFonts w:cs="Arial"/>
                <w:sz w:val="18"/>
                <w:szCs w:val="18"/>
              </w:rPr>
            </w:pPr>
            <w:r>
              <w:rPr>
                <w:rFonts w:cs="Arial"/>
                <w:sz w:val="18"/>
                <w:szCs w:val="18"/>
              </w:rPr>
              <w:t>0.14</w:t>
            </w:r>
          </w:p>
        </w:tc>
      </w:tr>
      <w:tr w:rsidR="00826731" w:rsidRPr="00826731" w14:paraId="74185240" w14:textId="77777777" w:rsidTr="00401057">
        <w:trPr>
          <w:trHeight w:val="80"/>
        </w:trPr>
        <w:tc>
          <w:tcPr>
            <w:tcW w:w="2268" w:type="dxa"/>
            <w:tcBorders>
              <w:top w:val="nil"/>
              <w:left w:val="nil"/>
              <w:bottom w:val="nil"/>
              <w:right w:val="single" w:sz="18" w:space="0" w:color="C00000"/>
            </w:tcBorders>
            <w:shd w:val="clear" w:color="auto" w:fill="auto"/>
            <w:vAlign w:val="center"/>
          </w:tcPr>
          <w:p w14:paraId="1B17008D" w14:textId="77777777" w:rsidR="00826731" w:rsidRPr="0087211A" w:rsidRDefault="00826731" w:rsidP="00826731">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C00000"/>
              <w:bottom w:val="nil"/>
              <w:right w:val="nil"/>
            </w:tcBorders>
            <w:shd w:val="clear" w:color="auto" w:fill="auto"/>
            <w:vAlign w:val="bottom"/>
          </w:tcPr>
          <w:p w14:paraId="5C7CE1E2" w14:textId="7BC5E9B8" w:rsidR="00826731" w:rsidRPr="001722F7" w:rsidRDefault="00826731" w:rsidP="00826731">
            <w:pPr>
              <w:spacing w:before="40" w:after="20"/>
              <w:jc w:val="right"/>
              <w:rPr>
                <w:rFonts w:cs="Arial"/>
                <w:sz w:val="18"/>
                <w:szCs w:val="18"/>
              </w:rPr>
            </w:pPr>
            <w:r>
              <w:rPr>
                <w:rFonts w:cs="Arial"/>
                <w:sz w:val="18"/>
                <w:szCs w:val="18"/>
              </w:rPr>
              <w:t>18,762</w:t>
            </w:r>
          </w:p>
        </w:tc>
        <w:tc>
          <w:tcPr>
            <w:tcW w:w="1418" w:type="dxa"/>
            <w:tcBorders>
              <w:top w:val="nil"/>
              <w:left w:val="nil"/>
              <w:bottom w:val="nil"/>
              <w:right w:val="nil"/>
            </w:tcBorders>
            <w:vAlign w:val="bottom"/>
          </w:tcPr>
          <w:p w14:paraId="3DF291F0" w14:textId="72A429BB" w:rsidR="00826731" w:rsidRPr="001722F7" w:rsidRDefault="00826731" w:rsidP="00826731">
            <w:pPr>
              <w:spacing w:before="40" w:after="20"/>
              <w:jc w:val="right"/>
              <w:rPr>
                <w:rFonts w:cs="Arial"/>
                <w:sz w:val="18"/>
                <w:szCs w:val="18"/>
              </w:rPr>
            </w:pPr>
            <w:r>
              <w:rPr>
                <w:rFonts w:cs="Arial"/>
                <w:sz w:val="18"/>
                <w:szCs w:val="18"/>
              </w:rPr>
              <w:t>4,029</w:t>
            </w:r>
          </w:p>
        </w:tc>
        <w:tc>
          <w:tcPr>
            <w:tcW w:w="1418" w:type="dxa"/>
            <w:tcBorders>
              <w:top w:val="nil"/>
              <w:left w:val="nil"/>
              <w:bottom w:val="nil"/>
              <w:right w:val="nil"/>
            </w:tcBorders>
            <w:shd w:val="clear" w:color="auto" w:fill="auto"/>
            <w:vAlign w:val="bottom"/>
          </w:tcPr>
          <w:p w14:paraId="1DD5812D" w14:textId="1EE1EEBC" w:rsidR="00826731" w:rsidRPr="001722F7" w:rsidRDefault="00826731" w:rsidP="00826731">
            <w:pPr>
              <w:spacing w:before="40" w:after="20"/>
              <w:jc w:val="right"/>
              <w:rPr>
                <w:rFonts w:cs="Arial"/>
                <w:sz w:val="18"/>
                <w:szCs w:val="18"/>
              </w:rPr>
            </w:pPr>
            <w:r>
              <w:rPr>
                <w:rFonts w:cs="Arial"/>
                <w:sz w:val="18"/>
                <w:szCs w:val="18"/>
              </w:rPr>
              <w:t>21.47</w:t>
            </w:r>
          </w:p>
        </w:tc>
        <w:tc>
          <w:tcPr>
            <w:tcW w:w="170" w:type="dxa"/>
            <w:tcBorders>
              <w:top w:val="nil"/>
              <w:left w:val="nil"/>
              <w:bottom w:val="nil"/>
              <w:right w:val="nil"/>
            </w:tcBorders>
            <w:shd w:val="clear" w:color="auto" w:fill="auto"/>
            <w:vAlign w:val="bottom"/>
          </w:tcPr>
          <w:p w14:paraId="22C95EC9" w14:textId="5C90694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2460AC8" w14:textId="2B22BCFA" w:rsidR="00826731" w:rsidRPr="001722F7" w:rsidRDefault="00826731" w:rsidP="00826731">
            <w:pPr>
              <w:spacing w:before="40" w:after="20"/>
              <w:jc w:val="right"/>
              <w:rPr>
                <w:rFonts w:cs="Arial"/>
                <w:sz w:val="18"/>
                <w:szCs w:val="18"/>
              </w:rPr>
            </w:pPr>
            <w:r>
              <w:rPr>
                <w:rFonts w:cs="Arial"/>
                <w:sz w:val="18"/>
                <w:szCs w:val="18"/>
              </w:rPr>
              <w:t>1.02</w:t>
            </w:r>
          </w:p>
        </w:tc>
      </w:tr>
      <w:tr w:rsidR="00826731" w:rsidRPr="00826731" w14:paraId="4BCF7DF2" w14:textId="77777777" w:rsidTr="00401057">
        <w:tc>
          <w:tcPr>
            <w:tcW w:w="2268" w:type="dxa"/>
            <w:tcBorders>
              <w:top w:val="nil"/>
              <w:left w:val="nil"/>
              <w:bottom w:val="nil"/>
              <w:right w:val="single" w:sz="18" w:space="0" w:color="C00000"/>
            </w:tcBorders>
            <w:shd w:val="clear" w:color="auto" w:fill="auto"/>
            <w:vAlign w:val="center"/>
          </w:tcPr>
          <w:p w14:paraId="641858E9" w14:textId="77777777" w:rsidR="00826731" w:rsidRPr="0087211A" w:rsidRDefault="00826731" w:rsidP="00826731">
            <w:pPr>
              <w:spacing w:before="40" w:after="20"/>
              <w:rPr>
                <w:rFonts w:cs="Arial"/>
                <w:sz w:val="18"/>
                <w:szCs w:val="18"/>
              </w:rPr>
            </w:pPr>
            <w:r w:rsidRPr="0087211A">
              <w:rPr>
                <w:rFonts w:cs="Arial"/>
                <w:sz w:val="18"/>
                <w:szCs w:val="18"/>
              </w:rPr>
              <w:t>Moyne S</w:t>
            </w:r>
          </w:p>
        </w:tc>
        <w:tc>
          <w:tcPr>
            <w:tcW w:w="1418" w:type="dxa"/>
            <w:tcBorders>
              <w:top w:val="nil"/>
              <w:left w:val="single" w:sz="18" w:space="0" w:color="C00000"/>
              <w:bottom w:val="nil"/>
              <w:right w:val="nil"/>
            </w:tcBorders>
            <w:shd w:val="clear" w:color="auto" w:fill="auto"/>
            <w:vAlign w:val="bottom"/>
          </w:tcPr>
          <w:p w14:paraId="1517BFA2" w14:textId="6EB89EE8" w:rsidR="00826731" w:rsidRPr="001722F7" w:rsidRDefault="00826731" w:rsidP="00826731">
            <w:pPr>
              <w:spacing w:before="40" w:after="20"/>
              <w:jc w:val="right"/>
              <w:rPr>
                <w:rFonts w:cs="Arial"/>
                <w:sz w:val="18"/>
                <w:szCs w:val="18"/>
              </w:rPr>
            </w:pPr>
            <w:r>
              <w:rPr>
                <w:rFonts w:cs="Arial"/>
                <w:sz w:val="18"/>
                <w:szCs w:val="18"/>
              </w:rPr>
              <w:t>16,499</w:t>
            </w:r>
          </w:p>
        </w:tc>
        <w:tc>
          <w:tcPr>
            <w:tcW w:w="1418" w:type="dxa"/>
            <w:tcBorders>
              <w:top w:val="nil"/>
              <w:left w:val="nil"/>
              <w:bottom w:val="nil"/>
              <w:right w:val="nil"/>
            </w:tcBorders>
            <w:vAlign w:val="bottom"/>
          </w:tcPr>
          <w:p w14:paraId="4B1F6D49" w14:textId="3BB50D30" w:rsidR="00826731" w:rsidRPr="001722F7" w:rsidRDefault="00826731" w:rsidP="00826731">
            <w:pPr>
              <w:spacing w:before="40" w:after="20"/>
              <w:jc w:val="right"/>
              <w:rPr>
                <w:rFonts w:cs="Arial"/>
                <w:sz w:val="18"/>
                <w:szCs w:val="18"/>
              </w:rPr>
            </w:pPr>
            <w:r>
              <w:rPr>
                <w:rFonts w:cs="Arial"/>
                <w:sz w:val="18"/>
                <w:szCs w:val="18"/>
              </w:rPr>
              <w:t>2,056</w:t>
            </w:r>
          </w:p>
        </w:tc>
        <w:tc>
          <w:tcPr>
            <w:tcW w:w="1418" w:type="dxa"/>
            <w:tcBorders>
              <w:top w:val="nil"/>
              <w:left w:val="nil"/>
              <w:bottom w:val="nil"/>
              <w:right w:val="nil"/>
            </w:tcBorders>
            <w:shd w:val="clear" w:color="auto" w:fill="auto"/>
            <w:vAlign w:val="bottom"/>
          </w:tcPr>
          <w:p w14:paraId="0FB075A5" w14:textId="2BC7BB49" w:rsidR="00826731" w:rsidRPr="001722F7" w:rsidRDefault="00826731" w:rsidP="00826731">
            <w:pPr>
              <w:spacing w:before="40" w:after="20"/>
              <w:jc w:val="right"/>
              <w:rPr>
                <w:rFonts w:cs="Arial"/>
                <w:sz w:val="18"/>
                <w:szCs w:val="18"/>
              </w:rPr>
            </w:pPr>
            <w:r>
              <w:rPr>
                <w:rFonts w:cs="Arial"/>
                <w:sz w:val="18"/>
                <w:szCs w:val="18"/>
              </w:rPr>
              <w:t>12.46</w:t>
            </w:r>
          </w:p>
        </w:tc>
        <w:tc>
          <w:tcPr>
            <w:tcW w:w="170" w:type="dxa"/>
            <w:tcBorders>
              <w:top w:val="nil"/>
              <w:left w:val="nil"/>
              <w:bottom w:val="nil"/>
              <w:right w:val="nil"/>
            </w:tcBorders>
            <w:shd w:val="clear" w:color="auto" w:fill="auto"/>
            <w:vAlign w:val="bottom"/>
          </w:tcPr>
          <w:p w14:paraId="7F9DF289" w14:textId="2868B8F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96E696E" w14:textId="548D70BD" w:rsidR="00826731" w:rsidRPr="001722F7" w:rsidRDefault="00826731" w:rsidP="00826731">
            <w:pPr>
              <w:spacing w:before="40" w:after="20"/>
              <w:jc w:val="right"/>
              <w:rPr>
                <w:rFonts w:cs="Arial"/>
                <w:sz w:val="18"/>
                <w:szCs w:val="18"/>
              </w:rPr>
            </w:pPr>
            <w:r>
              <w:rPr>
                <w:rFonts w:cs="Arial"/>
                <w:sz w:val="18"/>
                <w:szCs w:val="18"/>
              </w:rPr>
              <w:t>2.47</w:t>
            </w:r>
          </w:p>
        </w:tc>
      </w:tr>
      <w:tr w:rsidR="00826731" w:rsidRPr="00826731" w14:paraId="2B8DB95D" w14:textId="77777777" w:rsidTr="00401057">
        <w:tc>
          <w:tcPr>
            <w:tcW w:w="2268" w:type="dxa"/>
            <w:tcBorders>
              <w:top w:val="nil"/>
              <w:left w:val="nil"/>
              <w:bottom w:val="nil"/>
              <w:right w:val="single" w:sz="18" w:space="0" w:color="C00000"/>
            </w:tcBorders>
            <w:shd w:val="clear" w:color="auto" w:fill="auto"/>
            <w:vAlign w:val="center"/>
          </w:tcPr>
          <w:p w14:paraId="721F96B6" w14:textId="77777777" w:rsidR="00826731" w:rsidRPr="0087211A" w:rsidRDefault="00826731" w:rsidP="00826731">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C00000"/>
              <w:bottom w:val="nil"/>
              <w:right w:val="nil"/>
            </w:tcBorders>
            <w:shd w:val="clear" w:color="auto" w:fill="auto"/>
            <w:vAlign w:val="bottom"/>
          </w:tcPr>
          <w:p w14:paraId="40E5B03D" w14:textId="512AF0A7" w:rsidR="00826731" w:rsidRPr="001722F7" w:rsidRDefault="00826731" w:rsidP="00826731">
            <w:pPr>
              <w:spacing w:before="40" w:after="20"/>
              <w:jc w:val="right"/>
              <w:rPr>
                <w:rFonts w:cs="Arial"/>
                <w:sz w:val="18"/>
                <w:szCs w:val="18"/>
              </w:rPr>
            </w:pPr>
            <w:r>
              <w:rPr>
                <w:rFonts w:cs="Arial"/>
                <w:sz w:val="18"/>
                <w:szCs w:val="18"/>
              </w:rPr>
              <w:t>13,730</w:t>
            </w:r>
          </w:p>
        </w:tc>
        <w:tc>
          <w:tcPr>
            <w:tcW w:w="1418" w:type="dxa"/>
            <w:tcBorders>
              <w:top w:val="nil"/>
              <w:left w:val="nil"/>
              <w:bottom w:val="nil"/>
              <w:right w:val="nil"/>
            </w:tcBorders>
            <w:vAlign w:val="bottom"/>
          </w:tcPr>
          <w:p w14:paraId="46A6F232" w14:textId="775F2961" w:rsidR="00826731" w:rsidRPr="001722F7" w:rsidRDefault="00826731" w:rsidP="00826731">
            <w:pPr>
              <w:spacing w:before="40" w:after="20"/>
              <w:jc w:val="right"/>
              <w:rPr>
                <w:rFonts w:cs="Arial"/>
                <w:sz w:val="18"/>
                <w:szCs w:val="18"/>
              </w:rPr>
            </w:pPr>
            <w:r>
              <w:rPr>
                <w:rFonts w:cs="Arial"/>
                <w:sz w:val="18"/>
                <w:szCs w:val="18"/>
              </w:rPr>
              <w:t>2,465</w:t>
            </w:r>
          </w:p>
        </w:tc>
        <w:tc>
          <w:tcPr>
            <w:tcW w:w="1418" w:type="dxa"/>
            <w:tcBorders>
              <w:top w:val="nil"/>
              <w:left w:val="nil"/>
              <w:bottom w:val="nil"/>
              <w:right w:val="nil"/>
            </w:tcBorders>
            <w:shd w:val="clear" w:color="auto" w:fill="auto"/>
            <w:vAlign w:val="bottom"/>
          </w:tcPr>
          <w:p w14:paraId="0DA6406F" w14:textId="18C371F7" w:rsidR="00826731" w:rsidRPr="001722F7" w:rsidRDefault="00826731" w:rsidP="00826731">
            <w:pPr>
              <w:spacing w:before="40" w:after="20"/>
              <w:jc w:val="right"/>
              <w:rPr>
                <w:rFonts w:cs="Arial"/>
                <w:sz w:val="18"/>
                <w:szCs w:val="18"/>
              </w:rPr>
            </w:pPr>
            <w:r>
              <w:rPr>
                <w:rFonts w:cs="Arial"/>
                <w:sz w:val="18"/>
                <w:szCs w:val="18"/>
              </w:rPr>
              <w:t>17.95</w:t>
            </w:r>
          </w:p>
        </w:tc>
        <w:tc>
          <w:tcPr>
            <w:tcW w:w="170" w:type="dxa"/>
            <w:tcBorders>
              <w:top w:val="nil"/>
              <w:left w:val="nil"/>
              <w:bottom w:val="nil"/>
              <w:right w:val="nil"/>
            </w:tcBorders>
            <w:shd w:val="clear" w:color="auto" w:fill="auto"/>
            <w:vAlign w:val="bottom"/>
          </w:tcPr>
          <w:p w14:paraId="3E0294C0" w14:textId="1CF7D0C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4116CF6" w14:textId="6A11E132" w:rsidR="00826731" w:rsidRPr="001722F7" w:rsidRDefault="00826731" w:rsidP="00826731">
            <w:pPr>
              <w:spacing w:before="40" w:after="20"/>
              <w:jc w:val="right"/>
              <w:rPr>
                <w:rFonts w:cs="Arial"/>
                <w:sz w:val="18"/>
                <w:szCs w:val="18"/>
              </w:rPr>
            </w:pPr>
            <w:r>
              <w:rPr>
                <w:rFonts w:cs="Arial"/>
                <w:sz w:val="18"/>
                <w:szCs w:val="18"/>
              </w:rPr>
              <w:t>1.84</w:t>
            </w:r>
          </w:p>
        </w:tc>
      </w:tr>
      <w:tr w:rsidR="00826731" w:rsidRPr="00826731" w14:paraId="7D7DDA7C" w14:textId="77777777" w:rsidTr="00401057">
        <w:tc>
          <w:tcPr>
            <w:tcW w:w="2268" w:type="dxa"/>
            <w:tcBorders>
              <w:top w:val="nil"/>
              <w:left w:val="nil"/>
              <w:bottom w:val="nil"/>
              <w:right w:val="single" w:sz="18" w:space="0" w:color="C00000"/>
            </w:tcBorders>
            <w:shd w:val="clear" w:color="auto" w:fill="auto"/>
            <w:vAlign w:val="center"/>
          </w:tcPr>
          <w:p w14:paraId="770CEDC3" w14:textId="77777777" w:rsidR="00826731" w:rsidRPr="0087211A" w:rsidRDefault="00826731" w:rsidP="00826731">
            <w:pPr>
              <w:spacing w:before="40" w:after="20"/>
              <w:rPr>
                <w:rFonts w:cs="Arial"/>
                <w:sz w:val="18"/>
                <w:szCs w:val="18"/>
              </w:rPr>
            </w:pPr>
            <w:r w:rsidRPr="0087211A">
              <w:rPr>
                <w:rFonts w:cs="Arial"/>
                <w:sz w:val="18"/>
                <w:szCs w:val="18"/>
              </w:rPr>
              <w:t>Nillumbik S</w:t>
            </w:r>
          </w:p>
        </w:tc>
        <w:tc>
          <w:tcPr>
            <w:tcW w:w="1418" w:type="dxa"/>
            <w:tcBorders>
              <w:top w:val="nil"/>
              <w:left w:val="single" w:sz="18" w:space="0" w:color="C00000"/>
              <w:bottom w:val="nil"/>
              <w:right w:val="nil"/>
            </w:tcBorders>
            <w:shd w:val="clear" w:color="auto" w:fill="auto"/>
            <w:vAlign w:val="bottom"/>
          </w:tcPr>
          <w:p w14:paraId="460A4EE5" w14:textId="4AF9391E" w:rsidR="00826731" w:rsidRPr="001722F7" w:rsidRDefault="00826731" w:rsidP="00826731">
            <w:pPr>
              <w:spacing w:before="40" w:after="20"/>
              <w:jc w:val="right"/>
              <w:rPr>
                <w:rFonts w:cs="Arial"/>
                <w:sz w:val="18"/>
                <w:szCs w:val="18"/>
              </w:rPr>
            </w:pPr>
            <w:r>
              <w:rPr>
                <w:rFonts w:cs="Arial"/>
                <w:sz w:val="18"/>
                <w:szCs w:val="18"/>
              </w:rPr>
              <w:t>61,274</w:t>
            </w:r>
          </w:p>
        </w:tc>
        <w:tc>
          <w:tcPr>
            <w:tcW w:w="1418" w:type="dxa"/>
            <w:tcBorders>
              <w:top w:val="nil"/>
              <w:left w:val="nil"/>
              <w:bottom w:val="nil"/>
              <w:right w:val="nil"/>
            </w:tcBorders>
            <w:vAlign w:val="bottom"/>
          </w:tcPr>
          <w:p w14:paraId="1481872D" w14:textId="56111AB3" w:rsidR="00826731" w:rsidRPr="001722F7" w:rsidRDefault="00826731" w:rsidP="00826731">
            <w:pPr>
              <w:spacing w:before="40" w:after="20"/>
              <w:jc w:val="right"/>
              <w:rPr>
                <w:rFonts w:cs="Arial"/>
                <w:sz w:val="18"/>
                <w:szCs w:val="18"/>
              </w:rPr>
            </w:pPr>
            <w:r>
              <w:rPr>
                <w:rFonts w:cs="Arial"/>
                <w:sz w:val="18"/>
                <w:szCs w:val="18"/>
              </w:rPr>
              <w:t>9,814</w:t>
            </w:r>
          </w:p>
        </w:tc>
        <w:tc>
          <w:tcPr>
            <w:tcW w:w="1418" w:type="dxa"/>
            <w:tcBorders>
              <w:top w:val="nil"/>
              <w:left w:val="nil"/>
              <w:bottom w:val="nil"/>
              <w:right w:val="nil"/>
            </w:tcBorders>
            <w:shd w:val="clear" w:color="auto" w:fill="auto"/>
            <w:vAlign w:val="bottom"/>
          </w:tcPr>
          <w:p w14:paraId="482B96F9" w14:textId="693A26F5" w:rsidR="00826731" w:rsidRPr="001722F7" w:rsidRDefault="00826731" w:rsidP="00826731">
            <w:pPr>
              <w:spacing w:before="40" w:after="20"/>
              <w:jc w:val="right"/>
              <w:rPr>
                <w:rFonts w:cs="Arial"/>
                <w:sz w:val="18"/>
                <w:szCs w:val="18"/>
              </w:rPr>
            </w:pPr>
            <w:r>
              <w:rPr>
                <w:rFonts w:cs="Arial"/>
                <w:sz w:val="18"/>
                <w:szCs w:val="18"/>
              </w:rPr>
              <w:t>16.02</w:t>
            </w:r>
          </w:p>
        </w:tc>
        <w:tc>
          <w:tcPr>
            <w:tcW w:w="170" w:type="dxa"/>
            <w:tcBorders>
              <w:top w:val="nil"/>
              <w:left w:val="nil"/>
              <w:bottom w:val="nil"/>
              <w:right w:val="nil"/>
            </w:tcBorders>
            <w:shd w:val="clear" w:color="auto" w:fill="auto"/>
            <w:vAlign w:val="bottom"/>
          </w:tcPr>
          <w:p w14:paraId="4B4BAF30" w14:textId="76F56E5A"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18CB162" w14:textId="40975B5F" w:rsidR="00826731" w:rsidRPr="001722F7" w:rsidRDefault="00826731" w:rsidP="00826731">
            <w:pPr>
              <w:spacing w:before="40" w:after="20"/>
              <w:jc w:val="right"/>
              <w:rPr>
                <w:rFonts w:cs="Arial"/>
                <w:sz w:val="18"/>
                <w:szCs w:val="18"/>
              </w:rPr>
            </w:pPr>
            <w:r>
              <w:rPr>
                <w:rFonts w:cs="Arial"/>
                <w:sz w:val="18"/>
                <w:szCs w:val="18"/>
              </w:rPr>
              <w:t>0.25</w:t>
            </w:r>
          </w:p>
        </w:tc>
      </w:tr>
      <w:tr w:rsidR="00826731" w:rsidRPr="00826731" w14:paraId="213E1D86" w14:textId="77777777" w:rsidTr="00401057">
        <w:tc>
          <w:tcPr>
            <w:tcW w:w="2268" w:type="dxa"/>
            <w:tcBorders>
              <w:top w:val="nil"/>
              <w:left w:val="nil"/>
              <w:bottom w:val="nil"/>
              <w:right w:val="single" w:sz="18" w:space="0" w:color="C00000"/>
            </w:tcBorders>
            <w:shd w:val="clear" w:color="auto" w:fill="auto"/>
            <w:vAlign w:val="center"/>
          </w:tcPr>
          <w:p w14:paraId="6033B7BD" w14:textId="77777777" w:rsidR="00826731" w:rsidRPr="0087211A" w:rsidRDefault="00826731" w:rsidP="00826731">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C00000"/>
              <w:bottom w:val="nil"/>
              <w:right w:val="nil"/>
            </w:tcBorders>
            <w:shd w:val="clear" w:color="auto" w:fill="auto"/>
            <w:vAlign w:val="bottom"/>
          </w:tcPr>
          <w:p w14:paraId="3B1CAEB1" w14:textId="09991BEA" w:rsidR="00826731" w:rsidRPr="001722F7" w:rsidRDefault="00826731" w:rsidP="00826731">
            <w:pPr>
              <w:spacing w:before="40" w:after="20"/>
              <w:jc w:val="right"/>
              <w:rPr>
                <w:rFonts w:cs="Arial"/>
                <w:sz w:val="18"/>
                <w:szCs w:val="18"/>
              </w:rPr>
            </w:pPr>
            <w:r>
              <w:rPr>
                <w:rFonts w:cs="Arial"/>
                <w:sz w:val="18"/>
                <w:szCs w:val="18"/>
              </w:rPr>
              <w:t>11,436</w:t>
            </w:r>
          </w:p>
        </w:tc>
        <w:tc>
          <w:tcPr>
            <w:tcW w:w="1418" w:type="dxa"/>
            <w:tcBorders>
              <w:top w:val="nil"/>
              <w:left w:val="nil"/>
              <w:bottom w:val="nil"/>
              <w:right w:val="nil"/>
            </w:tcBorders>
            <w:vAlign w:val="bottom"/>
          </w:tcPr>
          <w:p w14:paraId="56669EC1" w14:textId="51D08FA9" w:rsidR="00826731" w:rsidRPr="001722F7" w:rsidRDefault="00826731" w:rsidP="00826731">
            <w:pPr>
              <w:spacing w:before="40" w:after="20"/>
              <w:jc w:val="right"/>
              <w:rPr>
                <w:rFonts w:cs="Arial"/>
                <w:sz w:val="18"/>
                <w:szCs w:val="18"/>
              </w:rPr>
            </w:pPr>
            <w:r>
              <w:rPr>
                <w:rFonts w:cs="Arial"/>
                <w:sz w:val="18"/>
                <w:szCs w:val="18"/>
              </w:rPr>
              <w:t>2,788</w:t>
            </w:r>
          </w:p>
        </w:tc>
        <w:tc>
          <w:tcPr>
            <w:tcW w:w="1418" w:type="dxa"/>
            <w:tcBorders>
              <w:top w:val="nil"/>
              <w:left w:val="nil"/>
              <w:bottom w:val="nil"/>
              <w:right w:val="nil"/>
            </w:tcBorders>
            <w:shd w:val="clear" w:color="auto" w:fill="auto"/>
            <w:vAlign w:val="bottom"/>
          </w:tcPr>
          <w:p w14:paraId="39E545E1" w14:textId="49243450" w:rsidR="00826731" w:rsidRPr="001722F7" w:rsidRDefault="00826731" w:rsidP="00826731">
            <w:pPr>
              <w:spacing w:before="40" w:after="20"/>
              <w:jc w:val="right"/>
              <w:rPr>
                <w:rFonts w:cs="Arial"/>
                <w:sz w:val="18"/>
                <w:szCs w:val="18"/>
              </w:rPr>
            </w:pPr>
            <w:r>
              <w:rPr>
                <w:rFonts w:cs="Arial"/>
                <w:sz w:val="18"/>
                <w:szCs w:val="18"/>
              </w:rPr>
              <w:t>24.38</w:t>
            </w:r>
          </w:p>
        </w:tc>
        <w:tc>
          <w:tcPr>
            <w:tcW w:w="170" w:type="dxa"/>
            <w:tcBorders>
              <w:top w:val="nil"/>
              <w:left w:val="nil"/>
              <w:bottom w:val="nil"/>
              <w:right w:val="nil"/>
            </w:tcBorders>
            <w:shd w:val="clear" w:color="auto" w:fill="auto"/>
            <w:vAlign w:val="bottom"/>
          </w:tcPr>
          <w:p w14:paraId="2BB69491" w14:textId="0CF7CCD0"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66E51A0" w14:textId="197902AF" w:rsidR="00826731" w:rsidRPr="001722F7" w:rsidRDefault="00826731" w:rsidP="00826731">
            <w:pPr>
              <w:spacing w:before="40" w:after="20"/>
              <w:jc w:val="right"/>
              <w:rPr>
                <w:rFonts w:cs="Arial"/>
                <w:sz w:val="18"/>
                <w:szCs w:val="18"/>
              </w:rPr>
            </w:pPr>
            <w:r>
              <w:rPr>
                <w:rFonts w:cs="Arial"/>
                <w:sz w:val="18"/>
                <w:szCs w:val="18"/>
              </w:rPr>
              <w:t>2.91</w:t>
            </w:r>
          </w:p>
        </w:tc>
      </w:tr>
      <w:tr w:rsidR="00826731" w:rsidRPr="00826731" w14:paraId="27ED8A52" w14:textId="77777777" w:rsidTr="00401057">
        <w:tc>
          <w:tcPr>
            <w:tcW w:w="2268" w:type="dxa"/>
            <w:tcBorders>
              <w:top w:val="nil"/>
              <w:left w:val="nil"/>
              <w:bottom w:val="nil"/>
              <w:right w:val="single" w:sz="18" w:space="0" w:color="C00000"/>
            </w:tcBorders>
            <w:shd w:val="clear" w:color="auto" w:fill="auto"/>
            <w:vAlign w:val="center"/>
          </w:tcPr>
          <w:p w14:paraId="66FF7292" w14:textId="77777777" w:rsidR="00826731" w:rsidRPr="0087211A" w:rsidRDefault="00826731" w:rsidP="00826731">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C00000"/>
              <w:bottom w:val="nil"/>
              <w:right w:val="nil"/>
            </w:tcBorders>
            <w:shd w:val="clear" w:color="auto" w:fill="auto"/>
            <w:vAlign w:val="bottom"/>
          </w:tcPr>
          <w:p w14:paraId="70DB4385" w14:textId="5268B31D" w:rsidR="00826731" w:rsidRPr="001722F7" w:rsidRDefault="00826731" w:rsidP="00826731">
            <w:pPr>
              <w:spacing w:before="40" w:after="20"/>
              <w:jc w:val="right"/>
              <w:rPr>
                <w:rFonts w:cs="Arial"/>
                <w:sz w:val="18"/>
                <w:szCs w:val="18"/>
              </w:rPr>
            </w:pPr>
            <w:r>
              <w:rPr>
                <w:rFonts w:cs="Arial"/>
                <w:sz w:val="18"/>
                <w:szCs w:val="18"/>
              </w:rPr>
              <w:t>100,863</w:t>
            </w:r>
          </w:p>
        </w:tc>
        <w:tc>
          <w:tcPr>
            <w:tcW w:w="1418" w:type="dxa"/>
            <w:tcBorders>
              <w:top w:val="nil"/>
              <w:left w:val="nil"/>
              <w:bottom w:val="nil"/>
              <w:right w:val="nil"/>
            </w:tcBorders>
            <w:vAlign w:val="bottom"/>
          </w:tcPr>
          <w:p w14:paraId="26BA4885" w14:textId="15AC3A93" w:rsidR="00826731" w:rsidRPr="001722F7" w:rsidRDefault="00826731" w:rsidP="00826731">
            <w:pPr>
              <w:spacing w:before="40" w:after="20"/>
              <w:jc w:val="right"/>
              <w:rPr>
                <w:rFonts w:cs="Arial"/>
                <w:sz w:val="18"/>
                <w:szCs w:val="18"/>
              </w:rPr>
            </w:pPr>
            <w:r>
              <w:rPr>
                <w:rFonts w:cs="Arial"/>
                <w:sz w:val="18"/>
                <w:szCs w:val="18"/>
              </w:rPr>
              <w:t>35,302</w:t>
            </w:r>
          </w:p>
        </w:tc>
        <w:tc>
          <w:tcPr>
            <w:tcW w:w="1418" w:type="dxa"/>
            <w:tcBorders>
              <w:top w:val="nil"/>
              <w:left w:val="nil"/>
              <w:bottom w:val="nil"/>
              <w:right w:val="nil"/>
            </w:tcBorders>
            <w:shd w:val="clear" w:color="auto" w:fill="auto"/>
            <w:vAlign w:val="bottom"/>
          </w:tcPr>
          <w:p w14:paraId="537CCBE4" w14:textId="0B4FE77B" w:rsidR="00826731" w:rsidRPr="001722F7" w:rsidRDefault="00826731" w:rsidP="00826731">
            <w:pPr>
              <w:spacing w:before="40" w:after="20"/>
              <w:jc w:val="right"/>
              <w:rPr>
                <w:rFonts w:cs="Arial"/>
                <w:sz w:val="18"/>
                <w:szCs w:val="18"/>
              </w:rPr>
            </w:pPr>
            <w:r>
              <w:rPr>
                <w:rFonts w:cs="Arial"/>
                <w:sz w:val="18"/>
                <w:szCs w:val="18"/>
              </w:rPr>
              <w:t>35.00</w:t>
            </w:r>
          </w:p>
        </w:tc>
        <w:tc>
          <w:tcPr>
            <w:tcW w:w="170" w:type="dxa"/>
            <w:tcBorders>
              <w:top w:val="nil"/>
              <w:left w:val="nil"/>
              <w:bottom w:val="nil"/>
              <w:right w:val="nil"/>
            </w:tcBorders>
            <w:shd w:val="clear" w:color="auto" w:fill="auto"/>
            <w:vAlign w:val="bottom"/>
          </w:tcPr>
          <w:p w14:paraId="75A6BECB" w14:textId="1370178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18F27134" w14:textId="4E425DB8"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10932932" w14:textId="77777777" w:rsidTr="00401057">
        <w:tc>
          <w:tcPr>
            <w:tcW w:w="2268" w:type="dxa"/>
            <w:tcBorders>
              <w:top w:val="nil"/>
              <w:left w:val="nil"/>
              <w:bottom w:val="nil"/>
              <w:right w:val="single" w:sz="18" w:space="0" w:color="C00000"/>
            </w:tcBorders>
            <w:shd w:val="clear" w:color="auto" w:fill="auto"/>
            <w:vAlign w:val="center"/>
          </w:tcPr>
          <w:p w14:paraId="5EE028A1" w14:textId="77777777" w:rsidR="00826731" w:rsidRPr="0087211A" w:rsidRDefault="00826731" w:rsidP="00826731">
            <w:pPr>
              <w:spacing w:before="40" w:after="20"/>
              <w:rPr>
                <w:rFonts w:cs="Arial"/>
                <w:sz w:val="18"/>
                <w:szCs w:val="18"/>
              </w:rPr>
            </w:pPr>
            <w:r w:rsidRPr="0087211A">
              <w:rPr>
                <w:rFonts w:cs="Arial"/>
                <w:sz w:val="18"/>
                <w:szCs w:val="18"/>
              </w:rPr>
              <w:t>Pyrenees S</w:t>
            </w:r>
          </w:p>
        </w:tc>
        <w:tc>
          <w:tcPr>
            <w:tcW w:w="1418" w:type="dxa"/>
            <w:tcBorders>
              <w:top w:val="nil"/>
              <w:left w:val="single" w:sz="18" w:space="0" w:color="C00000"/>
              <w:bottom w:val="nil"/>
              <w:right w:val="nil"/>
            </w:tcBorders>
            <w:shd w:val="clear" w:color="auto" w:fill="auto"/>
            <w:vAlign w:val="bottom"/>
          </w:tcPr>
          <w:p w14:paraId="58839535" w14:textId="63123BFA" w:rsidR="00826731" w:rsidRPr="001722F7" w:rsidRDefault="00826731" w:rsidP="00826731">
            <w:pPr>
              <w:spacing w:before="40" w:after="20"/>
              <w:jc w:val="right"/>
              <w:rPr>
                <w:rFonts w:cs="Arial"/>
                <w:sz w:val="18"/>
                <w:szCs w:val="18"/>
              </w:rPr>
            </w:pPr>
            <w:r>
              <w:rPr>
                <w:rFonts w:cs="Arial"/>
                <w:sz w:val="18"/>
                <w:szCs w:val="18"/>
              </w:rPr>
              <w:t>7,240</w:t>
            </w:r>
          </w:p>
        </w:tc>
        <w:tc>
          <w:tcPr>
            <w:tcW w:w="1418" w:type="dxa"/>
            <w:tcBorders>
              <w:top w:val="nil"/>
              <w:left w:val="nil"/>
              <w:bottom w:val="nil"/>
              <w:right w:val="nil"/>
            </w:tcBorders>
            <w:vAlign w:val="bottom"/>
          </w:tcPr>
          <w:p w14:paraId="4B000199" w14:textId="4D93C162" w:rsidR="00826731" w:rsidRPr="001722F7" w:rsidRDefault="00826731" w:rsidP="00826731">
            <w:pPr>
              <w:spacing w:before="40" w:after="20"/>
              <w:jc w:val="right"/>
              <w:rPr>
                <w:rFonts w:cs="Arial"/>
                <w:sz w:val="18"/>
                <w:szCs w:val="18"/>
              </w:rPr>
            </w:pPr>
            <w:r>
              <w:rPr>
                <w:rFonts w:cs="Arial"/>
                <w:sz w:val="18"/>
                <w:szCs w:val="18"/>
              </w:rPr>
              <w:t>970</w:t>
            </w:r>
          </w:p>
        </w:tc>
        <w:tc>
          <w:tcPr>
            <w:tcW w:w="1418" w:type="dxa"/>
            <w:tcBorders>
              <w:top w:val="nil"/>
              <w:left w:val="nil"/>
              <w:bottom w:val="nil"/>
              <w:right w:val="nil"/>
            </w:tcBorders>
            <w:shd w:val="clear" w:color="auto" w:fill="auto"/>
            <w:vAlign w:val="bottom"/>
          </w:tcPr>
          <w:p w14:paraId="5A4A2146" w14:textId="386EA518" w:rsidR="00826731" w:rsidRPr="001722F7" w:rsidRDefault="00826731" w:rsidP="00826731">
            <w:pPr>
              <w:spacing w:before="40" w:after="20"/>
              <w:jc w:val="right"/>
              <w:rPr>
                <w:rFonts w:cs="Arial"/>
                <w:sz w:val="18"/>
                <w:szCs w:val="18"/>
              </w:rPr>
            </w:pPr>
            <w:r>
              <w:rPr>
                <w:rFonts w:cs="Arial"/>
                <w:sz w:val="18"/>
                <w:szCs w:val="18"/>
              </w:rPr>
              <w:t>13.40</w:t>
            </w:r>
          </w:p>
        </w:tc>
        <w:tc>
          <w:tcPr>
            <w:tcW w:w="170" w:type="dxa"/>
            <w:tcBorders>
              <w:top w:val="nil"/>
              <w:left w:val="nil"/>
              <w:bottom w:val="nil"/>
              <w:right w:val="nil"/>
            </w:tcBorders>
            <w:shd w:val="clear" w:color="auto" w:fill="auto"/>
            <w:vAlign w:val="bottom"/>
          </w:tcPr>
          <w:p w14:paraId="68EB5A56" w14:textId="07C0510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7F58244" w14:textId="77F23690" w:rsidR="00826731" w:rsidRPr="001722F7" w:rsidRDefault="00826731" w:rsidP="00826731">
            <w:pPr>
              <w:spacing w:before="40" w:after="20"/>
              <w:jc w:val="right"/>
              <w:rPr>
                <w:rFonts w:cs="Arial"/>
                <w:sz w:val="18"/>
                <w:szCs w:val="18"/>
              </w:rPr>
            </w:pPr>
            <w:r>
              <w:rPr>
                <w:rFonts w:cs="Arial"/>
                <w:sz w:val="18"/>
                <w:szCs w:val="18"/>
              </w:rPr>
              <w:t>1.85</w:t>
            </w:r>
          </w:p>
        </w:tc>
      </w:tr>
      <w:tr w:rsidR="00826731" w:rsidRPr="00826731" w14:paraId="2B5224E1" w14:textId="77777777" w:rsidTr="00401057">
        <w:tc>
          <w:tcPr>
            <w:tcW w:w="2268" w:type="dxa"/>
            <w:tcBorders>
              <w:top w:val="nil"/>
              <w:left w:val="nil"/>
              <w:bottom w:val="nil"/>
              <w:right w:val="single" w:sz="18" w:space="0" w:color="C00000"/>
            </w:tcBorders>
            <w:shd w:val="clear" w:color="auto" w:fill="auto"/>
            <w:vAlign w:val="center"/>
          </w:tcPr>
          <w:p w14:paraId="78A0295E" w14:textId="77777777" w:rsidR="00826731" w:rsidRPr="0087211A" w:rsidRDefault="00826731" w:rsidP="00826731">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C00000"/>
              <w:bottom w:val="nil"/>
              <w:right w:val="nil"/>
            </w:tcBorders>
            <w:shd w:val="clear" w:color="auto" w:fill="auto"/>
            <w:vAlign w:val="bottom"/>
          </w:tcPr>
          <w:p w14:paraId="336002EB" w14:textId="22242029" w:rsidR="00826731" w:rsidRPr="001722F7" w:rsidRDefault="00826731" w:rsidP="00826731">
            <w:pPr>
              <w:spacing w:before="40" w:after="20"/>
              <w:jc w:val="right"/>
              <w:rPr>
                <w:rFonts w:cs="Arial"/>
                <w:sz w:val="18"/>
                <w:szCs w:val="18"/>
              </w:rPr>
            </w:pPr>
            <w:r>
              <w:rPr>
                <w:rFonts w:cs="Arial"/>
                <w:sz w:val="18"/>
                <w:szCs w:val="18"/>
              </w:rPr>
              <w:t>2,854</w:t>
            </w:r>
          </w:p>
        </w:tc>
        <w:tc>
          <w:tcPr>
            <w:tcW w:w="1418" w:type="dxa"/>
            <w:tcBorders>
              <w:top w:val="nil"/>
              <w:left w:val="nil"/>
              <w:bottom w:val="nil"/>
              <w:right w:val="nil"/>
            </w:tcBorders>
            <w:vAlign w:val="bottom"/>
          </w:tcPr>
          <w:p w14:paraId="055CD04F" w14:textId="5EF28375" w:rsidR="00826731" w:rsidRPr="001722F7" w:rsidRDefault="00826731" w:rsidP="00826731">
            <w:pPr>
              <w:spacing w:before="40" w:after="20"/>
              <w:jc w:val="right"/>
              <w:rPr>
                <w:rFonts w:cs="Arial"/>
                <w:sz w:val="18"/>
                <w:szCs w:val="18"/>
              </w:rPr>
            </w:pPr>
            <w:r>
              <w:rPr>
                <w:rFonts w:cs="Arial"/>
                <w:sz w:val="18"/>
                <w:szCs w:val="18"/>
              </w:rPr>
              <w:t>1,013</w:t>
            </w:r>
          </w:p>
        </w:tc>
        <w:tc>
          <w:tcPr>
            <w:tcW w:w="1418" w:type="dxa"/>
            <w:tcBorders>
              <w:top w:val="nil"/>
              <w:left w:val="nil"/>
              <w:bottom w:val="nil"/>
              <w:right w:val="nil"/>
            </w:tcBorders>
            <w:shd w:val="clear" w:color="auto" w:fill="auto"/>
            <w:vAlign w:val="bottom"/>
          </w:tcPr>
          <w:p w14:paraId="54B01F7E" w14:textId="18AA130C" w:rsidR="00826731" w:rsidRPr="001722F7" w:rsidRDefault="00826731" w:rsidP="00826731">
            <w:pPr>
              <w:spacing w:before="40" w:after="20"/>
              <w:jc w:val="right"/>
              <w:rPr>
                <w:rFonts w:cs="Arial"/>
                <w:sz w:val="18"/>
                <w:szCs w:val="18"/>
              </w:rPr>
            </w:pPr>
            <w:r>
              <w:rPr>
                <w:rFonts w:cs="Arial"/>
                <w:sz w:val="18"/>
                <w:szCs w:val="18"/>
              </w:rPr>
              <w:t>35.49</w:t>
            </w:r>
          </w:p>
        </w:tc>
        <w:tc>
          <w:tcPr>
            <w:tcW w:w="170" w:type="dxa"/>
            <w:tcBorders>
              <w:top w:val="nil"/>
              <w:left w:val="nil"/>
              <w:bottom w:val="nil"/>
              <w:right w:val="nil"/>
            </w:tcBorders>
            <w:shd w:val="clear" w:color="auto" w:fill="auto"/>
            <w:vAlign w:val="bottom"/>
          </w:tcPr>
          <w:p w14:paraId="03B518D7" w14:textId="4FA96A48"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586B171" w14:textId="315F2B77" w:rsidR="00826731" w:rsidRPr="001722F7" w:rsidRDefault="00826731" w:rsidP="00826731">
            <w:pPr>
              <w:spacing w:before="40" w:after="20"/>
              <w:jc w:val="right"/>
              <w:rPr>
                <w:rFonts w:cs="Arial"/>
                <w:sz w:val="18"/>
                <w:szCs w:val="18"/>
              </w:rPr>
            </w:pPr>
            <w:r>
              <w:rPr>
                <w:rFonts w:cs="Arial"/>
                <w:sz w:val="18"/>
                <w:szCs w:val="18"/>
              </w:rPr>
              <w:t>0.51</w:t>
            </w:r>
          </w:p>
        </w:tc>
      </w:tr>
      <w:tr w:rsidR="00826731" w:rsidRPr="00826731" w14:paraId="56AC6DBB" w14:textId="77777777" w:rsidTr="00401057">
        <w:tc>
          <w:tcPr>
            <w:tcW w:w="2268" w:type="dxa"/>
            <w:tcBorders>
              <w:top w:val="nil"/>
              <w:left w:val="nil"/>
              <w:bottom w:val="nil"/>
              <w:right w:val="single" w:sz="18" w:space="0" w:color="C00000"/>
            </w:tcBorders>
            <w:shd w:val="clear" w:color="auto" w:fill="auto"/>
            <w:vAlign w:val="center"/>
          </w:tcPr>
          <w:p w14:paraId="095D83A3" w14:textId="77777777" w:rsidR="00826731" w:rsidRPr="0087211A" w:rsidRDefault="00826731" w:rsidP="00826731">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C00000"/>
              <w:bottom w:val="nil"/>
              <w:right w:val="nil"/>
            </w:tcBorders>
            <w:shd w:val="clear" w:color="auto" w:fill="auto"/>
            <w:vAlign w:val="bottom"/>
          </w:tcPr>
          <w:p w14:paraId="638FCB05" w14:textId="2B134FDF" w:rsidR="00826731" w:rsidRPr="001722F7" w:rsidRDefault="00826731" w:rsidP="00826731">
            <w:pPr>
              <w:spacing w:before="40" w:after="20"/>
              <w:jc w:val="right"/>
              <w:rPr>
                <w:rFonts w:cs="Arial"/>
                <w:sz w:val="18"/>
                <w:szCs w:val="18"/>
              </w:rPr>
            </w:pPr>
            <w:r>
              <w:rPr>
                <w:rFonts w:cs="Arial"/>
                <w:sz w:val="18"/>
                <w:szCs w:val="18"/>
              </w:rPr>
              <w:t>28,700</w:t>
            </w:r>
          </w:p>
        </w:tc>
        <w:tc>
          <w:tcPr>
            <w:tcW w:w="1418" w:type="dxa"/>
            <w:tcBorders>
              <w:top w:val="nil"/>
              <w:left w:val="nil"/>
              <w:bottom w:val="nil"/>
              <w:right w:val="nil"/>
            </w:tcBorders>
            <w:vAlign w:val="bottom"/>
          </w:tcPr>
          <w:p w14:paraId="1E6C719C" w14:textId="1EEBD71C" w:rsidR="00826731" w:rsidRPr="001722F7" w:rsidRDefault="00826731" w:rsidP="00826731">
            <w:pPr>
              <w:spacing w:before="40" w:after="20"/>
              <w:jc w:val="right"/>
              <w:rPr>
                <w:rFonts w:cs="Arial"/>
                <w:sz w:val="18"/>
                <w:szCs w:val="18"/>
              </w:rPr>
            </w:pPr>
            <w:r>
              <w:rPr>
                <w:rFonts w:cs="Arial"/>
                <w:sz w:val="18"/>
                <w:szCs w:val="18"/>
              </w:rPr>
              <w:t>5,507</w:t>
            </w:r>
          </w:p>
        </w:tc>
        <w:tc>
          <w:tcPr>
            <w:tcW w:w="1418" w:type="dxa"/>
            <w:tcBorders>
              <w:top w:val="nil"/>
              <w:left w:val="nil"/>
              <w:bottom w:val="nil"/>
              <w:right w:val="nil"/>
            </w:tcBorders>
            <w:shd w:val="clear" w:color="auto" w:fill="auto"/>
            <w:vAlign w:val="bottom"/>
          </w:tcPr>
          <w:p w14:paraId="414F2BA3" w14:textId="58A81062" w:rsidR="00826731" w:rsidRPr="001722F7" w:rsidRDefault="00826731" w:rsidP="00826731">
            <w:pPr>
              <w:spacing w:before="40" w:after="20"/>
              <w:jc w:val="right"/>
              <w:rPr>
                <w:rFonts w:cs="Arial"/>
                <w:sz w:val="18"/>
                <w:szCs w:val="18"/>
              </w:rPr>
            </w:pPr>
            <w:r>
              <w:rPr>
                <w:rFonts w:cs="Arial"/>
                <w:sz w:val="18"/>
                <w:szCs w:val="18"/>
              </w:rPr>
              <w:t>19.19</w:t>
            </w:r>
          </w:p>
        </w:tc>
        <w:tc>
          <w:tcPr>
            <w:tcW w:w="170" w:type="dxa"/>
            <w:tcBorders>
              <w:top w:val="nil"/>
              <w:left w:val="nil"/>
              <w:bottom w:val="nil"/>
              <w:right w:val="nil"/>
            </w:tcBorders>
            <w:shd w:val="clear" w:color="auto" w:fill="auto"/>
            <w:vAlign w:val="bottom"/>
          </w:tcPr>
          <w:p w14:paraId="1549EE60" w14:textId="428956D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04A8A67" w14:textId="29D47A40" w:rsidR="00826731" w:rsidRPr="001722F7" w:rsidRDefault="00826731" w:rsidP="00826731">
            <w:pPr>
              <w:spacing w:before="40" w:after="20"/>
              <w:jc w:val="right"/>
              <w:rPr>
                <w:rFonts w:cs="Arial"/>
                <w:sz w:val="18"/>
                <w:szCs w:val="18"/>
              </w:rPr>
            </w:pPr>
            <w:r>
              <w:rPr>
                <w:rFonts w:cs="Arial"/>
                <w:sz w:val="18"/>
                <w:szCs w:val="18"/>
              </w:rPr>
              <w:t>2.23</w:t>
            </w:r>
          </w:p>
        </w:tc>
      </w:tr>
      <w:tr w:rsidR="00826731" w:rsidRPr="00826731" w14:paraId="0B33A249" w14:textId="77777777" w:rsidTr="00401057">
        <w:tc>
          <w:tcPr>
            <w:tcW w:w="2268" w:type="dxa"/>
            <w:tcBorders>
              <w:top w:val="nil"/>
              <w:left w:val="nil"/>
              <w:bottom w:val="nil"/>
              <w:right w:val="single" w:sz="18" w:space="0" w:color="C00000"/>
            </w:tcBorders>
            <w:shd w:val="clear" w:color="auto" w:fill="auto"/>
            <w:vAlign w:val="center"/>
          </w:tcPr>
          <w:p w14:paraId="2FFA7062" w14:textId="77777777" w:rsidR="00826731" w:rsidRPr="0087211A" w:rsidRDefault="00826731" w:rsidP="00826731">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C00000"/>
              <w:bottom w:val="nil"/>
              <w:right w:val="nil"/>
            </w:tcBorders>
            <w:shd w:val="clear" w:color="auto" w:fill="auto"/>
            <w:vAlign w:val="bottom"/>
          </w:tcPr>
          <w:p w14:paraId="35B62416" w14:textId="5762B96C" w:rsidR="00826731" w:rsidRPr="001722F7" w:rsidRDefault="00826731" w:rsidP="00826731">
            <w:pPr>
              <w:spacing w:before="40" w:after="20"/>
              <w:jc w:val="right"/>
              <w:rPr>
                <w:rFonts w:cs="Arial"/>
                <w:sz w:val="18"/>
                <w:szCs w:val="18"/>
              </w:rPr>
            </w:pPr>
            <w:r>
              <w:rPr>
                <w:rFonts w:cs="Arial"/>
                <w:sz w:val="18"/>
                <w:szCs w:val="18"/>
              </w:rPr>
              <w:t>15,941</w:t>
            </w:r>
          </w:p>
        </w:tc>
        <w:tc>
          <w:tcPr>
            <w:tcW w:w="1418" w:type="dxa"/>
            <w:tcBorders>
              <w:top w:val="nil"/>
              <w:left w:val="nil"/>
              <w:bottom w:val="nil"/>
              <w:right w:val="nil"/>
            </w:tcBorders>
            <w:vAlign w:val="bottom"/>
          </w:tcPr>
          <w:p w14:paraId="27933A95" w14:textId="01704BB7" w:rsidR="00826731" w:rsidRPr="001722F7" w:rsidRDefault="00826731" w:rsidP="00826731">
            <w:pPr>
              <w:spacing w:before="40" w:after="20"/>
              <w:jc w:val="right"/>
              <w:rPr>
                <w:rFonts w:cs="Arial"/>
                <w:sz w:val="18"/>
                <w:szCs w:val="18"/>
              </w:rPr>
            </w:pPr>
            <w:r>
              <w:rPr>
                <w:rFonts w:cs="Arial"/>
                <w:sz w:val="18"/>
                <w:szCs w:val="18"/>
              </w:rPr>
              <w:t>4,392</w:t>
            </w:r>
          </w:p>
        </w:tc>
        <w:tc>
          <w:tcPr>
            <w:tcW w:w="1418" w:type="dxa"/>
            <w:tcBorders>
              <w:top w:val="nil"/>
              <w:left w:val="nil"/>
              <w:bottom w:val="nil"/>
              <w:right w:val="nil"/>
            </w:tcBorders>
            <w:shd w:val="clear" w:color="auto" w:fill="auto"/>
            <w:vAlign w:val="bottom"/>
          </w:tcPr>
          <w:p w14:paraId="563B30C2" w14:textId="4C155909" w:rsidR="00826731" w:rsidRPr="001722F7" w:rsidRDefault="00826731" w:rsidP="00826731">
            <w:pPr>
              <w:spacing w:before="40" w:after="20"/>
              <w:jc w:val="right"/>
              <w:rPr>
                <w:rFonts w:cs="Arial"/>
                <w:sz w:val="18"/>
                <w:szCs w:val="18"/>
              </w:rPr>
            </w:pPr>
            <w:r>
              <w:rPr>
                <w:rFonts w:cs="Arial"/>
                <w:sz w:val="18"/>
                <w:szCs w:val="18"/>
              </w:rPr>
              <w:t>27.55</w:t>
            </w:r>
          </w:p>
        </w:tc>
        <w:tc>
          <w:tcPr>
            <w:tcW w:w="170" w:type="dxa"/>
            <w:tcBorders>
              <w:top w:val="nil"/>
              <w:left w:val="nil"/>
              <w:bottom w:val="nil"/>
              <w:right w:val="nil"/>
            </w:tcBorders>
            <w:shd w:val="clear" w:color="auto" w:fill="auto"/>
            <w:vAlign w:val="bottom"/>
          </w:tcPr>
          <w:p w14:paraId="37CA5905" w14:textId="6A0598E4"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8C5E6C9" w14:textId="73C75A56" w:rsidR="00826731" w:rsidRPr="001722F7" w:rsidRDefault="00826731" w:rsidP="00826731">
            <w:pPr>
              <w:spacing w:before="40" w:after="20"/>
              <w:jc w:val="right"/>
              <w:rPr>
                <w:rFonts w:cs="Arial"/>
                <w:sz w:val="18"/>
                <w:szCs w:val="18"/>
              </w:rPr>
            </w:pPr>
            <w:r>
              <w:rPr>
                <w:rFonts w:cs="Arial"/>
                <w:sz w:val="18"/>
                <w:szCs w:val="18"/>
              </w:rPr>
              <w:t>3.45</w:t>
            </w:r>
          </w:p>
        </w:tc>
      </w:tr>
      <w:tr w:rsidR="00826731" w:rsidRPr="00826731" w14:paraId="1477C534" w14:textId="77777777" w:rsidTr="00401057">
        <w:tc>
          <w:tcPr>
            <w:tcW w:w="2268" w:type="dxa"/>
            <w:tcBorders>
              <w:top w:val="nil"/>
              <w:left w:val="nil"/>
              <w:bottom w:val="nil"/>
              <w:right w:val="single" w:sz="18" w:space="0" w:color="C00000"/>
            </w:tcBorders>
            <w:shd w:val="clear" w:color="auto" w:fill="auto"/>
            <w:vAlign w:val="center"/>
          </w:tcPr>
          <w:p w14:paraId="56E58842" w14:textId="77777777" w:rsidR="00826731" w:rsidRPr="0087211A" w:rsidRDefault="00826731" w:rsidP="00826731">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C00000"/>
              <w:bottom w:val="nil"/>
              <w:right w:val="nil"/>
            </w:tcBorders>
            <w:shd w:val="clear" w:color="auto" w:fill="auto"/>
            <w:vAlign w:val="bottom"/>
          </w:tcPr>
          <w:p w14:paraId="3EA93F97" w14:textId="41E18A95" w:rsidR="00826731" w:rsidRPr="001722F7" w:rsidRDefault="00826731" w:rsidP="00826731">
            <w:pPr>
              <w:spacing w:before="40" w:after="20"/>
              <w:jc w:val="right"/>
              <w:rPr>
                <w:rFonts w:cs="Arial"/>
                <w:sz w:val="18"/>
                <w:szCs w:val="18"/>
              </w:rPr>
            </w:pPr>
            <w:r>
              <w:rPr>
                <w:rFonts w:cs="Arial"/>
                <w:sz w:val="18"/>
                <w:szCs w:val="18"/>
              </w:rPr>
              <w:t>103,831</w:t>
            </w:r>
          </w:p>
        </w:tc>
        <w:tc>
          <w:tcPr>
            <w:tcW w:w="1418" w:type="dxa"/>
            <w:tcBorders>
              <w:top w:val="nil"/>
              <w:left w:val="nil"/>
              <w:bottom w:val="nil"/>
              <w:right w:val="nil"/>
            </w:tcBorders>
            <w:vAlign w:val="bottom"/>
          </w:tcPr>
          <w:p w14:paraId="7DF9681B" w14:textId="048E3AFE" w:rsidR="00826731" w:rsidRPr="001722F7" w:rsidRDefault="00826731" w:rsidP="00826731">
            <w:pPr>
              <w:spacing w:before="40" w:after="20"/>
              <w:jc w:val="right"/>
              <w:rPr>
                <w:rFonts w:cs="Arial"/>
                <w:sz w:val="18"/>
                <w:szCs w:val="18"/>
              </w:rPr>
            </w:pPr>
            <w:r>
              <w:rPr>
                <w:rFonts w:cs="Arial"/>
                <w:sz w:val="18"/>
                <w:szCs w:val="18"/>
              </w:rPr>
              <w:t>36,341</w:t>
            </w:r>
          </w:p>
        </w:tc>
        <w:tc>
          <w:tcPr>
            <w:tcW w:w="1418" w:type="dxa"/>
            <w:tcBorders>
              <w:top w:val="nil"/>
              <w:left w:val="nil"/>
              <w:bottom w:val="nil"/>
              <w:right w:val="nil"/>
            </w:tcBorders>
            <w:shd w:val="clear" w:color="auto" w:fill="auto"/>
            <w:vAlign w:val="bottom"/>
          </w:tcPr>
          <w:p w14:paraId="641BD55C" w14:textId="5F79D2FA" w:rsidR="00826731" w:rsidRPr="001722F7" w:rsidRDefault="00826731" w:rsidP="00826731">
            <w:pPr>
              <w:spacing w:before="40" w:after="20"/>
              <w:jc w:val="right"/>
              <w:rPr>
                <w:rFonts w:cs="Arial"/>
                <w:sz w:val="18"/>
                <w:szCs w:val="18"/>
              </w:rPr>
            </w:pPr>
            <w:r>
              <w:rPr>
                <w:rFonts w:cs="Arial"/>
                <w:sz w:val="18"/>
                <w:szCs w:val="18"/>
              </w:rPr>
              <w:t>35.00</w:t>
            </w:r>
          </w:p>
        </w:tc>
        <w:tc>
          <w:tcPr>
            <w:tcW w:w="170" w:type="dxa"/>
            <w:tcBorders>
              <w:top w:val="nil"/>
              <w:left w:val="nil"/>
              <w:bottom w:val="nil"/>
              <w:right w:val="nil"/>
            </w:tcBorders>
            <w:shd w:val="clear" w:color="auto" w:fill="auto"/>
            <w:vAlign w:val="bottom"/>
          </w:tcPr>
          <w:p w14:paraId="1AD50683" w14:textId="5F9F9D3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9678C21" w14:textId="095ED2AC"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2F33A1E7" w14:textId="77777777" w:rsidTr="00401057">
        <w:tc>
          <w:tcPr>
            <w:tcW w:w="2268" w:type="dxa"/>
            <w:tcBorders>
              <w:top w:val="nil"/>
              <w:left w:val="nil"/>
              <w:bottom w:val="nil"/>
              <w:right w:val="single" w:sz="18" w:space="0" w:color="C00000"/>
            </w:tcBorders>
            <w:shd w:val="clear" w:color="auto" w:fill="auto"/>
            <w:vAlign w:val="center"/>
          </w:tcPr>
          <w:p w14:paraId="51D50F11" w14:textId="77777777" w:rsidR="00826731" w:rsidRPr="0087211A" w:rsidRDefault="00826731" w:rsidP="00826731">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C00000"/>
              <w:bottom w:val="nil"/>
              <w:right w:val="nil"/>
            </w:tcBorders>
            <w:shd w:val="clear" w:color="auto" w:fill="auto"/>
            <w:vAlign w:val="bottom"/>
          </w:tcPr>
          <w:p w14:paraId="75AFDB56" w14:textId="15C4D0DA" w:rsidR="00826731" w:rsidRPr="001722F7" w:rsidRDefault="00826731" w:rsidP="00826731">
            <w:pPr>
              <w:spacing w:before="40" w:after="20"/>
              <w:jc w:val="right"/>
              <w:rPr>
                <w:rFonts w:cs="Arial"/>
                <w:sz w:val="18"/>
                <w:szCs w:val="18"/>
              </w:rPr>
            </w:pPr>
            <w:r>
              <w:rPr>
                <w:rFonts w:cs="Arial"/>
                <w:sz w:val="18"/>
                <w:szCs w:val="18"/>
              </w:rPr>
              <w:t>10,272</w:t>
            </w:r>
          </w:p>
        </w:tc>
        <w:tc>
          <w:tcPr>
            <w:tcW w:w="1418" w:type="dxa"/>
            <w:tcBorders>
              <w:top w:val="nil"/>
              <w:left w:val="nil"/>
              <w:bottom w:val="nil"/>
              <w:right w:val="nil"/>
            </w:tcBorders>
            <w:vAlign w:val="bottom"/>
          </w:tcPr>
          <w:p w14:paraId="767E5C1D" w14:textId="3A8CEFCC" w:rsidR="00826731" w:rsidRPr="001722F7" w:rsidRDefault="00826731" w:rsidP="00826731">
            <w:pPr>
              <w:spacing w:before="40" w:after="20"/>
              <w:jc w:val="right"/>
              <w:rPr>
                <w:rFonts w:cs="Arial"/>
                <w:sz w:val="18"/>
                <w:szCs w:val="18"/>
              </w:rPr>
            </w:pPr>
            <w:r>
              <w:rPr>
                <w:rFonts w:cs="Arial"/>
                <w:sz w:val="18"/>
                <w:szCs w:val="18"/>
              </w:rPr>
              <w:t>1,740</w:t>
            </w:r>
          </w:p>
        </w:tc>
        <w:tc>
          <w:tcPr>
            <w:tcW w:w="1418" w:type="dxa"/>
            <w:tcBorders>
              <w:top w:val="nil"/>
              <w:left w:val="nil"/>
              <w:bottom w:val="nil"/>
              <w:right w:val="nil"/>
            </w:tcBorders>
            <w:shd w:val="clear" w:color="auto" w:fill="auto"/>
            <w:vAlign w:val="bottom"/>
          </w:tcPr>
          <w:p w14:paraId="68A0B7B3" w14:textId="4BD82C37" w:rsidR="00826731" w:rsidRPr="001722F7" w:rsidRDefault="00826731" w:rsidP="00826731">
            <w:pPr>
              <w:spacing w:before="40" w:after="20"/>
              <w:jc w:val="right"/>
              <w:rPr>
                <w:rFonts w:cs="Arial"/>
                <w:sz w:val="18"/>
                <w:szCs w:val="18"/>
              </w:rPr>
            </w:pPr>
            <w:r>
              <w:rPr>
                <w:rFonts w:cs="Arial"/>
                <w:sz w:val="18"/>
                <w:szCs w:val="18"/>
              </w:rPr>
              <w:t>16.94</w:t>
            </w:r>
          </w:p>
        </w:tc>
        <w:tc>
          <w:tcPr>
            <w:tcW w:w="170" w:type="dxa"/>
            <w:tcBorders>
              <w:top w:val="nil"/>
              <w:left w:val="nil"/>
              <w:bottom w:val="nil"/>
              <w:right w:val="nil"/>
            </w:tcBorders>
            <w:shd w:val="clear" w:color="auto" w:fill="auto"/>
            <w:vAlign w:val="bottom"/>
          </w:tcPr>
          <w:p w14:paraId="78B42EE8" w14:textId="3F252248"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378752A" w14:textId="0EA0F801" w:rsidR="00826731" w:rsidRPr="001722F7" w:rsidRDefault="00826731" w:rsidP="00826731">
            <w:pPr>
              <w:spacing w:before="40" w:after="20"/>
              <w:jc w:val="right"/>
              <w:rPr>
                <w:rFonts w:cs="Arial"/>
                <w:sz w:val="18"/>
                <w:szCs w:val="18"/>
              </w:rPr>
            </w:pPr>
            <w:r>
              <w:rPr>
                <w:rFonts w:cs="Arial"/>
                <w:sz w:val="18"/>
                <w:szCs w:val="18"/>
              </w:rPr>
              <w:t>1.84</w:t>
            </w:r>
          </w:p>
        </w:tc>
      </w:tr>
      <w:tr w:rsidR="00826731" w:rsidRPr="00826731" w14:paraId="52218822" w14:textId="77777777" w:rsidTr="00401057">
        <w:tc>
          <w:tcPr>
            <w:tcW w:w="2268" w:type="dxa"/>
            <w:tcBorders>
              <w:top w:val="nil"/>
              <w:left w:val="nil"/>
              <w:bottom w:val="nil"/>
              <w:right w:val="single" w:sz="18" w:space="0" w:color="C00000"/>
            </w:tcBorders>
            <w:shd w:val="clear" w:color="auto" w:fill="auto"/>
            <w:vAlign w:val="center"/>
          </w:tcPr>
          <w:p w14:paraId="6AD6E5FE" w14:textId="77777777" w:rsidR="00826731" w:rsidRPr="0087211A" w:rsidRDefault="00826731" w:rsidP="00826731">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C00000"/>
              <w:bottom w:val="nil"/>
              <w:right w:val="nil"/>
            </w:tcBorders>
            <w:shd w:val="clear" w:color="auto" w:fill="auto"/>
            <w:vAlign w:val="bottom"/>
          </w:tcPr>
          <w:p w14:paraId="514241A0" w14:textId="5056FBA7" w:rsidR="00826731" w:rsidRPr="001722F7" w:rsidRDefault="00826731" w:rsidP="00826731">
            <w:pPr>
              <w:spacing w:before="40" w:after="20"/>
              <w:jc w:val="right"/>
              <w:rPr>
                <w:rFonts w:cs="Arial"/>
                <w:sz w:val="18"/>
                <w:szCs w:val="18"/>
              </w:rPr>
            </w:pPr>
            <w:r>
              <w:rPr>
                <w:rFonts w:cs="Arial"/>
                <w:sz w:val="18"/>
                <w:szCs w:val="18"/>
              </w:rPr>
              <w:t>29,402</w:t>
            </w:r>
          </w:p>
        </w:tc>
        <w:tc>
          <w:tcPr>
            <w:tcW w:w="1418" w:type="dxa"/>
            <w:tcBorders>
              <w:top w:val="nil"/>
              <w:left w:val="nil"/>
              <w:bottom w:val="nil"/>
              <w:right w:val="nil"/>
            </w:tcBorders>
            <w:vAlign w:val="bottom"/>
          </w:tcPr>
          <w:p w14:paraId="75DC76CE" w14:textId="340125D6" w:rsidR="00826731" w:rsidRPr="001722F7" w:rsidRDefault="00826731" w:rsidP="00826731">
            <w:pPr>
              <w:spacing w:before="40" w:after="20"/>
              <w:jc w:val="right"/>
              <w:rPr>
                <w:rFonts w:cs="Arial"/>
                <w:sz w:val="18"/>
                <w:szCs w:val="18"/>
              </w:rPr>
            </w:pPr>
            <w:r>
              <w:rPr>
                <w:rFonts w:cs="Arial"/>
                <w:sz w:val="18"/>
                <w:szCs w:val="18"/>
              </w:rPr>
              <w:t>6,015</w:t>
            </w:r>
          </w:p>
        </w:tc>
        <w:tc>
          <w:tcPr>
            <w:tcW w:w="1418" w:type="dxa"/>
            <w:tcBorders>
              <w:top w:val="nil"/>
              <w:left w:val="nil"/>
              <w:bottom w:val="nil"/>
              <w:right w:val="nil"/>
            </w:tcBorders>
            <w:shd w:val="clear" w:color="auto" w:fill="auto"/>
            <w:vAlign w:val="bottom"/>
          </w:tcPr>
          <w:p w14:paraId="25C6BB51" w14:textId="2B15595C" w:rsidR="00826731" w:rsidRPr="001722F7" w:rsidRDefault="00826731" w:rsidP="00826731">
            <w:pPr>
              <w:spacing w:before="40" w:after="20"/>
              <w:jc w:val="right"/>
              <w:rPr>
                <w:rFonts w:cs="Arial"/>
                <w:sz w:val="18"/>
                <w:szCs w:val="18"/>
              </w:rPr>
            </w:pPr>
            <w:r>
              <w:rPr>
                <w:rFonts w:cs="Arial"/>
                <w:sz w:val="18"/>
                <w:szCs w:val="18"/>
              </w:rPr>
              <w:t>20.46</w:t>
            </w:r>
          </w:p>
        </w:tc>
        <w:tc>
          <w:tcPr>
            <w:tcW w:w="170" w:type="dxa"/>
            <w:tcBorders>
              <w:top w:val="nil"/>
              <w:left w:val="nil"/>
              <w:bottom w:val="nil"/>
              <w:right w:val="nil"/>
            </w:tcBorders>
            <w:shd w:val="clear" w:color="auto" w:fill="auto"/>
            <w:vAlign w:val="bottom"/>
          </w:tcPr>
          <w:p w14:paraId="540CDD47" w14:textId="6D11F75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C91D83E" w14:textId="654B7590" w:rsidR="00826731" w:rsidRPr="001722F7" w:rsidRDefault="00826731" w:rsidP="00826731">
            <w:pPr>
              <w:spacing w:before="40" w:after="20"/>
              <w:jc w:val="right"/>
              <w:rPr>
                <w:rFonts w:cs="Arial"/>
                <w:sz w:val="18"/>
                <w:szCs w:val="18"/>
              </w:rPr>
            </w:pPr>
            <w:r>
              <w:rPr>
                <w:rFonts w:cs="Arial"/>
                <w:sz w:val="18"/>
                <w:szCs w:val="18"/>
              </w:rPr>
              <w:t>0.98</w:t>
            </w:r>
          </w:p>
        </w:tc>
      </w:tr>
      <w:tr w:rsidR="00826731" w:rsidRPr="00826731" w14:paraId="4217FDF3" w14:textId="77777777" w:rsidTr="00401057">
        <w:tc>
          <w:tcPr>
            <w:tcW w:w="2268" w:type="dxa"/>
            <w:tcBorders>
              <w:top w:val="nil"/>
              <w:left w:val="nil"/>
              <w:bottom w:val="nil"/>
              <w:right w:val="single" w:sz="18" w:space="0" w:color="C00000"/>
            </w:tcBorders>
            <w:shd w:val="clear" w:color="auto" w:fill="auto"/>
            <w:vAlign w:val="center"/>
          </w:tcPr>
          <w:p w14:paraId="6B70505F" w14:textId="77777777" w:rsidR="00826731" w:rsidRPr="0087211A" w:rsidRDefault="00826731" w:rsidP="00826731">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C00000"/>
              <w:bottom w:val="nil"/>
              <w:right w:val="nil"/>
            </w:tcBorders>
            <w:shd w:val="clear" w:color="auto" w:fill="auto"/>
            <w:vAlign w:val="bottom"/>
          </w:tcPr>
          <w:p w14:paraId="4EC84C6A" w14:textId="1AE9F9F2" w:rsidR="00826731" w:rsidRPr="001722F7" w:rsidRDefault="00826731" w:rsidP="00826731">
            <w:pPr>
              <w:spacing w:before="40" w:after="20"/>
              <w:jc w:val="right"/>
              <w:rPr>
                <w:rFonts w:cs="Arial"/>
                <w:sz w:val="18"/>
                <w:szCs w:val="18"/>
              </w:rPr>
            </w:pPr>
            <w:r>
              <w:rPr>
                <w:rFonts w:cs="Arial"/>
                <w:sz w:val="18"/>
                <w:szCs w:val="18"/>
              </w:rPr>
              <w:t>20,587</w:t>
            </w:r>
          </w:p>
        </w:tc>
        <w:tc>
          <w:tcPr>
            <w:tcW w:w="1418" w:type="dxa"/>
            <w:tcBorders>
              <w:top w:val="nil"/>
              <w:left w:val="nil"/>
              <w:bottom w:val="nil"/>
              <w:right w:val="nil"/>
            </w:tcBorders>
            <w:vAlign w:val="bottom"/>
          </w:tcPr>
          <w:p w14:paraId="75285ABE" w14:textId="1D266A38" w:rsidR="00826731" w:rsidRPr="001722F7" w:rsidRDefault="00826731" w:rsidP="00826731">
            <w:pPr>
              <w:spacing w:before="40" w:after="20"/>
              <w:jc w:val="right"/>
              <w:rPr>
                <w:rFonts w:cs="Arial"/>
                <w:sz w:val="18"/>
                <w:szCs w:val="18"/>
              </w:rPr>
            </w:pPr>
            <w:r>
              <w:rPr>
                <w:rFonts w:cs="Arial"/>
                <w:sz w:val="18"/>
                <w:szCs w:val="18"/>
              </w:rPr>
              <w:t>4,981</w:t>
            </w:r>
          </w:p>
        </w:tc>
        <w:tc>
          <w:tcPr>
            <w:tcW w:w="1418" w:type="dxa"/>
            <w:tcBorders>
              <w:top w:val="nil"/>
              <w:left w:val="nil"/>
              <w:bottom w:val="nil"/>
              <w:right w:val="nil"/>
            </w:tcBorders>
            <w:shd w:val="clear" w:color="auto" w:fill="auto"/>
            <w:vAlign w:val="bottom"/>
          </w:tcPr>
          <w:p w14:paraId="282E1BDE" w14:textId="65C5ADC0" w:rsidR="00826731" w:rsidRPr="001722F7" w:rsidRDefault="00826731" w:rsidP="00826731">
            <w:pPr>
              <w:spacing w:before="40" w:after="20"/>
              <w:jc w:val="right"/>
              <w:rPr>
                <w:rFonts w:cs="Arial"/>
                <w:sz w:val="18"/>
                <w:szCs w:val="18"/>
              </w:rPr>
            </w:pPr>
            <w:r>
              <w:rPr>
                <w:rFonts w:cs="Arial"/>
                <w:sz w:val="18"/>
                <w:szCs w:val="18"/>
              </w:rPr>
              <w:t>24.19</w:t>
            </w:r>
          </w:p>
        </w:tc>
        <w:tc>
          <w:tcPr>
            <w:tcW w:w="170" w:type="dxa"/>
            <w:tcBorders>
              <w:top w:val="nil"/>
              <w:left w:val="nil"/>
              <w:bottom w:val="nil"/>
              <w:right w:val="nil"/>
            </w:tcBorders>
            <w:shd w:val="clear" w:color="auto" w:fill="auto"/>
            <w:vAlign w:val="bottom"/>
          </w:tcPr>
          <w:p w14:paraId="0BEFDC68" w14:textId="6BA77C8F"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BE74392" w14:textId="136263AD" w:rsidR="00826731" w:rsidRPr="001722F7" w:rsidRDefault="00826731" w:rsidP="00826731">
            <w:pPr>
              <w:spacing w:before="40" w:after="20"/>
              <w:jc w:val="right"/>
              <w:rPr>
                <w:rFonts w:cs="Arial"/>
                <w:sz w:val="18"/>
                <w:szCs w:val="18"/>
              </w:rPr>
            </w:pPr>
            <w:r>
              <w:rPr>
                <w:rFonts w:cs="Arial"/>
                <w:sz w:val="18"/>
                <w:szCs w:val="18"/>
              </w:rPr>
              <w:t>4.54</w:t>
            </w:r>
          </w:p>
        </w:tc>
      </w:tr>
      <w:tr w:rsidR="00826731" w:rsidRPr="00826731" w14:paraId="2EA46652" w14:textId="77777777" w:rsidTr="00401057">
        <w:tc>
          <w:tcPr>
            <w:tcW w:w="2268" w:type="dxa"/>
            <w:tcBorders>
              <w:top w:val="nil"/>
              <w:left w:val="nil"/>
              <w:bottom w:val="nil"/>
              <w:right w:val="single" w:sz="18" w:space="0" w:color="C00000"/>
            </w:tcBorders>
            <w:shd w:val="clear" w:color="auto" w:fill="auto"/>
            <w:vAlign w:val="center"/>
          </w:tcPr>
          <w:p w14:paraId="2D7618D0" w14:textId="77777777" w:rsidR="00826731" w:rsidRPr="0087211A" w:rsidRDefault="00826731" w:rsidP="00826731">
            <w:pPr>
              <w:spacing w:before="40" w:after="20"/>
              <w:rPr>
                <w:rFonts w:cs="Arial"/>
                <w:sz w:val="18"/>
                <w:szCs w:val="18"/>
              </w:rPr>
            </w:pPr>
            <w:r w:rsidRPr="0087211A">
              <w:rPr>
                <w:rFonts w:cs="Arial"/>
                <w:sz w:val="18"/>
                <w:szCs w:val="18"/>
              </w:rPr>
              <w:t>Towong S</w:t>
            </w:r>
          </w:p>
        </w:tc>
        <w:tc>
          <w:tcPr>
            <w:tcW w:w="1418" w:type="dxa"/>
            <w:tcBorders>
              <w:top w:val="nil"/>
              <w:left w:val="single" w:sz="18" w:space="0" w:color="C00000"/>
              <w:bottom w:val="nil"/>
              <w:right w:val="nil"/>
            </w:tcBorders>
            <w:shd w:val="clear" w:color="auto" w:fill="auto"/>
            <w:vAlign w:val="bottom"/>
          </w:tcPr>
          <w:p w14:paraId="26A2AC9F" w14:textId="4096A2B6" w:rsidR="00826731" w:rsidRPr="001722F7" w:rsidRDefault="00826731" w:rsidP="00826731">
            <w:pPr>
              <w:spacing w:before="40" w:after="20"/>
              <w:jc w:val="right"/>
              <w:rPr>
                <w:rFonts w:cs="Arial"/>
                <w:sz w:val="18"/>
                <w:szCs w:val="18"/>
              </w:rPr>
            </w:pPr>
            <w:r>
              <w:rPr>
                <w:rFonts w:cs="Arial"/>
                <w:sz w:val="18"/>
                <w:szCs w:val="18"/>
              </w:rPr>
              <w:t>5,986</w:t>
            </w:r>
          </w:p>
        </w:tc>
        <w:tc>
          <w:tcPr>
            <w:tcW w:w="1418" w:type="dxa"/>
            <w:tcBorders>
              <w:top w:val="nil"/>
              <w:left w:val="nil"/>
              <w:bottom w:val="nil"/>
              <w:right w:val="nil"/>
            </w:tcBorders>
            <w:vAlign w:val="bottom"/>
          </w:tcPr>
          <w:p w14:paraId="49C5070F" w14:textId="6DED092A" w:rsidR="00826731" w:rsidRPr="001722F7" w:rsidRDefault="00826731" w:rsidP="00826731">
            <w:pPr>
              <w:spacing w:before="40" w:after="20"/>
              <w:jc w:val="right"/>
              <w:rPr>
                <w:rFonts w:cs="Arial"/>
                <w:sz w:val="18"/>
                <w:szCs w:val="18"/>
              </w:rPr>
            </w:pPr>
            <w:r>
              <w:rPr>
                <w:rFonts w:cs="Arial"/>
                <w:sz w:val="18"/>
                <w:szCs w:val="18"/>
              </w:rPr>
              <w:t>987</w:t>
            </w:r>
          </w:p>
        </w:tc>
        <w:tc>
          <w:tcPr>
            <w:tcW w:w="1418" w:type="dxa"/>
            <w:tcBorders>
              <w:top w:val="nil"/>
              <w:left w:val="nil"/>
              <w:bottom w:val="nil"/>
              <w:right w:val="nil"/>
            </w:tcBorders>
            <w:shd w:val="clear" w:color="auto" w:fill="auto"/>
            <w:vAlign w:val="bottom"/>
          </w:tcPr>
          <w:p w14:paraId="26ACA63D" w14:textId="3985836C" w:rsidR="00826731" w:rsidRPr="001722F7" w:rsidRDefault="00826731" w:rsidP="00826731">
            <w:pPr>
              <w:spacing w:before="40" w:after="20"/>
              <w:jc w:val="right"/>
              <w:rPr>
                <w:rFonts w:cs="Arial"/>
                <w:sz w:val="18"/>
                <w:szCs w:val="18"/>
              </w:rPr>
            </w:pPr>
            <w:r>
              <w:rPr>
                <w:rFonts w:cs="Arial"/>
                <w:sz w:val="18"/>
                <w:szCs w:val="18"/>
              </w:rPr>
              <w:t>16.49</w:t>
            </w:r>
          </w:p>
        </w:tc>
        <w:tc>
          <w:tcPr>
            <w:tcW w:w="170" w:type="dxa"/>
            <w:tcBorders>
              <w:top w:val="nil"/>
              <w:left w:val="nil"/>
              <w:bottom w:val="nil"/>
              <w:right w:val="nil"/>
            </w:tcBorders>
            <w:shd w:val="clear" w:color="auto" w:fill="auto"/>
            <w:vAlign w:val="bottom"/>
          </w:tcPr>
          <w:p w14:paraId="48723931" w14:textId="520FA71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6108EE22" w14:textId="3D8AFE6B" w:rsidR="00826731" w:rsidRPr="001722F7" w:rsidRDefault="00826731" w:rsidP="00826731">
            <w:pPr>
              <w:spacing w:before="40" w:after="20"/>
              <w:jc w:val="right"/>
              <w:rPr>
                <w:rFonts w:cs="Arial"/>
                <w:sz w:val="18"/>
                <w:szCs w:val="18"/>
              </w:rPr>
            </w:pPr>
            <w:r>
              <w:rPr>
                <w:rFonts w:cs="Arial"/>
                <w:sz w:val="18"/>
                <w:szCs w:val="18"/>
              </w:rPr>
              <w:t>3.38</w:t>
            </w:r>
          </w:p>
        </w:tc>
      </w:tr>
      <w:tr w:rsidR="00826731" w:rsidRPr="00826731" w14:paraId="068ED54C" w14:textId="77777777" w:rsidTr="00401057">
        <w:tc>
          <w:tcPr>
            <w:tcW w:w="2268" w:type="dxa"/>
            <w:tcBorders>
              <w:top w:val="nil"/>
              <w:left w:val="nil"/>
              <w:bottom w:val="nil"/>
              <w:right w:val="single" w:sz="18" w:space="0" w:color="C00000"/>
            </w:tcBorders>
            <w:shd w:val="clear" w:color="auto" w:fill="auto"/>
            <w:vAlign w:val="center"/>
          </w:tcPr>
          <w:p w14:paraId="73F614B4" w14:textId="77777777" w:rsidR="00826731" w:rsidRPr="0087211A" w:rsidRDefault="00826731" w:rsidP="00826731">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C00000"/>
              <w:bottom w:val="nil"/>
              <w:right w:val="nil"/>
            </w:tcBorders>
            <w:shd w:val="clear" w:color="auto" w:fill="auto"/>
            <w:vAlign w:val="bottom"/>
          </w:tcPr>
          <w:p w14:paraId="42853114" w14:textId="184F2484" w:rsidR="00826731" w:rsidRPr="001722F7" w:rsidRDefault="00826731" w:rsidP="00826731">
            <w:pPr>
              <w:spacing w:before="40" w:after="20"/>
              <w:jc w:val="right"/>
              <w:rPr>
                <w:rFonts w:cs="Arial"/>
                <w:sz w:val="18"/>
                <w:szCs w:val="18"/>
              </w:rPr>
            </w:pPr>
            <w:r>
              <w:rPr>
                <w:rFonts w:cs="Arial"/>
                <w:sz w:val="18"/>
                <w:szCs w:val="18"/>
              </w:rPr>
              <w:t>28,310</w:t>
            </w:r>
          </w:p>
        </w:tc>
        <w:tc>
          <w:tcPr>
            <w:tcW w:w="1418" w:type="dxa"/>
            <w:tcBorders>
              <w:top w:val="nil"/>
              <w:left w:val="nil"/>
              <w:bottom w:val="nil"/>
              <w:right w:val="nil"/>
            </w:tcBorders>
            <w:vAlign w:val="bottom"/>
          </w:tcPr>
          <w:p w14:paraId="0AB8B77E" w14:textId="2F38A708" w:rsidR="00826731" w:rsidRPr="001722F7" w:rsidRDefault="00826731" w:rsidP="00826731">
            <w:pPr>
              <w:spacing w:before="40" w:after="20"/>
              <w:jc w:val="right"/>
              <w:rPr>
                <w:rFonts w:cs="Arial"/>
                <w:sz w:val="18"/>
                <w:szCs w:val="18"/>
              </w:rPr>
            </w:pPr>
            <w:r>
              <w:rPr>
                <w:rFonts w:cs="Arial"/>
                <w:sz w:val="18"/>
                <w:szCs w:val="18"/>
              </w:rPr>
              <w:t>8,216</w:t>
            </w:r>
          </w:p>
        </w:tc>
        <w:tc>
          <w:tcPr>
            <w:tcW w:w="1418" w:type="dxa"/>
            <w:tcBorders>
              <w:top w:val="nil"/>
              <w:left w:val="nil"/>
              <w:bottom w:val="nil"/>
              <w:right w:val="nil"/>
            </w:tcBorders>
            <w:shd w:val="clear" w:color="auto" w:fill="auto"/>
            <w:vAlign w:val="bottom"/>
          </w:tcPr>
          <w:p w14:paraId="6B640D79" w14:textId="2B6CB7E6" w:rsidR="00826731" w:rsidRPr="001722F7" w:rsidRDefault="00826731" w:rsidP="00826731">
            <w:pPr>
              <w:spacing w:before="40" w:after="20"/>
              <w:jc w:val="right"/>
              <w:rPr>
                <w:rFonts w:cs="Arial"/>
                <w:sz w:val="18"/>
                <w:szCs w:val="18"/>
              </w:rPr>
            </w:pPr>
            <w:r>
              <w:rPr>
                <w:rFonts w:cs="Arial"/>
                <w:sz w:val="18"/>
                <w:szCs w:val="18"/>
              </w:rPr>
              <w:t>29.02</w:t>
            </w:r>
          </w:p>
        </w:tc>
        <w:tc>
          <w:tcPr>
            <w:tcW w:w="170" w:type="dxa"/>
            <w:tcBorders>
              <w:top w:val="nil"/>
              <w:left w:val="nil"/>
              <w:bottom w:val="nil"/>
              <w:right w:val="nil"/>
            </w:tcBorders>
            <w:shd w:val="clear" w:color="auto" w:fill="auto"/>
            <w:vAlign w:val="bottom"/>
          </w:tcPr>
          <w:p w14:paraId="7865DDB4" w14:textId="04D7ABC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6F7413E" w14:textId="60E6A89E" w:rsidR="00826731" w:rsidRPr="001722F7" w:rsidRDefault="00826731" w:rsidP="00826731">
            <w:pPr>
              <w:spacing w:before="40" w:after="20"/>
              <w:jc w:val="right"/>
              <w:rPr>
                <w:rFonts w:cs="Arial"/>
                <w:sz w:val="18"/>
                <w:szCs w:val="18"/>
              </w:rPr>
            </w:pPr>
            <w:r>
              <w:rPr>
                <w:rFonts w:cs="Arial"/>
                <w:sz w:val="18"/>
                <w:szCs w:val="18"/>
              </w:rPr>
              <w:t>2.30</w:t>
            </w:r>
          </w:p>
        </w:tc>
      </w:tr>
      <w:tr w:rsidR="00826731" w:rsidRPr="00826731" w14:paraId="7E302ABB" w14:textId="77777777" w:rsidTr="00401057">
        <w:tc>
          <w:tcPr>
            <w:tcW w:w="2268" w:type="dxa"/>
            <w:tcBorders>
              <w:top w:val="nil"/>
              <w:left w:val="nil"/>
              <w:bottom w:val="nil"/>
              <w:right w:val="single" w:sz="18" w:space="0" w:color="C00000"/>
            </w:tcBorders>
            <w:shd w:val="clear" w:color="auto" w:fill="auto"/>
            <w:vAlign w:val="center"/>
          </w:tcPr>
          <w:p w14:paraId="30997C22" w14:textId="77777777" w:rsidR="00826731" w:rsidRPr="0087211A" w:rsidRDefault="00826731" w:rsidP="00826731">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C00000"/>
              <w:bottom w:val="nil"/>
              <w:right w:val="nil"/>
            </w:tcBorders>
            <w:shd w:val="clear" w:color="auto" w:fill="auto"/>
            <w:vAlign w:val="bottom"/>
          </w:tcPr>
          <w:p w14:paraId="0B3BEEAF" w14:textId="0BDFAABD" w:rsidR="00826731" w:rsidRPr="001722F7" w:rsidRDefault="00826731" w:rsidP="00826731">
            <w:pPr>
              <w:spacing w:before="40" w:after="20"/>
              <w:jc w:val="right"/>
              <w:rPr>
                <w:rFonts w:cs="Arial"/>
                <w:sz w:val="18"/>
                <w:szCs w:val="18"/>
              </w:rPr>
            </w:pPr>
            <w:r>
              <w:rPr>
                <w:rFonts w:cs="Arial"/>
                <w:sz w:val="18"/>
                <w:szCs w:val="18"/>
              </w:rPr>
              <w:t>33,655</w:t>
            </w:r>
          </w:p>
        </w:tc>
        <w:tc>
          <w:tcPr>
            <w:tcW w:w="1418" w:type="dxa"/>
            <w:tcBorders>
              <w:top w:val="nil"/>
              <w:left w:val="nil"/>
              <w:bottom w:val="nil"/>
              <w:right w:val="nil"/>
            </w:tcBorders>
            <w:vAlign w:val="bottom"/>
          </w:tcPr>
          <w:p w14:paraId="15406A3F" w14:textId="1EA5D95F" w:rsidR="00826731" w:rsidRPr="001722F7" w:rsidRDefault="00826731" w:rsidP="00826731">
            <w:pPr>
              <w:spacing w:before="40" w:after="20"/>
              <w:jc w:val="right"/>
              <w:rPr>
                <w:rFonts w:cs="Arial"/>
                <w:sz w:val="18"/>
                <w:szCs w:val="18"/>
              </w:rPr>
            </w:pPr>
            <w:r>
              <w:rPr>
                <w:rFonts w:cs="Arial"/>
                <w:sz w:val="18"/>
                <w:szCs w:val="18"/>
              </w:rPr>
              <w:t>13,462</w:t>
            </w:r>
          </w:p>
        </w:tc>
        <w:tc>
          <w:tcPr>
            <w:tcW w:w="1418" w:type="dxa"/>
            <w:tcBorders>
              <w:top w:val="nil"/>
              <w:left w:val="nil"/>
              <w:bottom w:val="nil"/>
              <w:right w:val="nil"/>
            </w:tcBorders>
            <w:shd w:val="clear" w:color="auto" w:fill="auto"/>
            <w:vAlign w:val="bottom"/>
          </w:tcPr>
          <w:p w14:paraId="6338AEFA" w14:textId="5B90DAA4" w:rsidR="00826731" w:rsidRPr="001722F7" w:rsidRDefault="00826731" w:rsidP="00826731">
            <w:pPr>
              <w:spacing w:before="40" w:after="2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109DA096" w14:textId="5F20AA35"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A266653" w14:textId="032E8AED" w:rsidR="00826731" w:rsidRPr="001722F7" w:rsidRDefault="00826731" w:rsidP="00826731">
            <w:pPr>
              <w:spacing w:before="40" w:after="20"/>
              <w:jc w:val="right"/>
              <w:rPr>
                <w:rFonts w:cs="Arial"/>
                <w:sz w:val="18"/>
                <w:szCs w:val="18"/>
              </w:rPr>
            </w:pPr>
            <w:r>
              <w:rPr>
                <w:rFonts w:cs="Arial"/>
                <w:sz w:val="18"/>
                <w:szCs w:val="18"/>
              </w:rPr>
              <w:t>1.44</w:t>
            </w:r>
          </w:p>
        </w:tc>
      </w:tr>
      <w:tr w:rsidR="00826731" w:rsidRPr="00826731" w14:paraId="43DF4F80" w14:textId="77777777" w:rsidTr="00401057">
        <w:tc>
          <w:tcPr>
            <w:tcW w:w="2268" w:type="dxa"/>
            <w:tcBorders>
              <w:top w:val="nil"/>
              <w:left w:val="nil"/>
              <w:bottom w:val="nil"/>
              <w:right w:val="single" w:sz="18" w:space="0" w:color="C00000"/>
            </w:tcBorders>
            <w:shd w:val="clear" w:color="auto" w:fill="auto"/>
            <w:vAlign w:val="center"/>
          </w:tcPr>
          <w:p w14:paraId="18E44B10" w14:textId="77777777" w:rsidR="00826731" w:rsidRPr="0087211A" w:rsidRDefault="00826731" w:rsidP="00826731">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C00000"/>
              <w:bottom w:val="nil"/>
              <w:right w:val="nil"/>
            </w:tcBorders>
            <w:shd w:val="clear" w:color="auto" w:fill="auto"/>
            <w:vAlign w:val="bottom"/>
          </w:tcPr>
          <w:p w14:paraId="0920537F" w14:textId="2B944725" w:rsidR="00826731" w:rsidRPr="001722F7" w:rsidRDefault="00826731" w:rsidP="00826731">
            <w:pPr>
              <w:spacing w:before="40" w:after="20"/>
              <w:jc w:val="right"/>
              <w:rPr>
                <w:rFonts w:cs="Arial"/>
                <w:sz w:val="18"/>
                <w:szCs w:val="18"/>
              </w:rPr>
            </w:pPr>
            <w:r>
              <w:rPr>
                <w:rFonts w:cs="Arial"/>
                <w:sz w:val="18"/>
                <w:szCs w:val="18"/>
              </w:rPr>
              <w:t>42,986</w:t>
            </w:r>
          </w:p>
        </w:tc>
        <w:tc>
          <w:tcPr>
            <w:tcW w:w="1418" w:type="dxa"/>
            <w:tcBorders>
              <w:top w:val="nil"/>
              <w:left w:val="nil"/>
              <w:bottom w:val="nil"/>
              <w:right w:val="nil"/>
            </w:tcBorders>
            <w:vAlign w:val="bottom"/>
          </w:tcPr>
          <w:p w14:paraId="382FE8D5" w14:textId="727A0DE3" w:rsidR="00826731" w:rsidRPr="001722F7" w:rsidRDefault="00826731" w:rsidP="00826731">
            <w:pPr>
              <w:spacing w:before="40" w:after="20"/>
              <w:jc w:val="right"/>
              <w:rPr>
                <w:rFonts w:cs="Arial"/>
                <w:sz w:val="18"/>
                <w:szCs w:val="18"/>
              </w:rPr>
            </w:pPr>
            <w:r>
              <w:rPr>
                <w:rFonts w:cs="Arial"/>
                <w:sz w:val="18"/>
                <w:szCs w:val="18"/>
              </w:rPr>
              <w:t>9,946</w:t>
            </w:r>
          </w:p>
        </w:tc>
        <w:tc>
          <w:tcPr>
            <w:tcW w:w="1418" w:type="dxa"/>
            <w:tcBorders>
              <w:top w:val="nil"/>
              <w:left w:val="nil"/>
              <w:bottom w:val="nil"/>
              <w:right w:val="nil"/>
            </w:tcBorders>
            <w:shd w:val="clear" w:color="auto" w:fill="auto"/>
            <w:vAlign w:val="bottom"/>
          </w:tcPr>
          <w:p w14:paraId="210407FA" w14:textId="4F73BE31" w:rsidR="00826731" w:rsidRPr="001722F7" w:rsidRDefault="00826731" w:rsidP="00826731">
            <w:pPr>
              <w:spacing w:before="40" w:after="20"/>
              <w:jc w:val="right"/>
              <w:rPr>
                <w:rFonts w:cs="Arial"/>
                <w:sz w:val="18"/>
                <w:szCs w:val="18"/>
              </w:rPr>
            </w:pPr>
            <w:r>
              <w:rPr>
                <w:rFonts w:cs="Arial"/>
                <w:sz w:val="18"/>
                <w:szCs w:val="18"/>
              </w:rPr>
              <w:t>23.14</w:t>
            </w:r>
          </w:p>
        </w:tc>
        <w:tc>
          <w:tcPr>
            <w:tcW w:w="170" w:type="dxa"/>
            <w:tcBorders>
              <w:top w:val="nil"/>
              <w:left w:val="nil"/>
              <w:bottom w:val="nil"/>
              <w:right w:val="nil"/>
            </w:tcBorders>
            <w:shd w:val="clear" w:color="auto" w:fill="auto"/>
            <w:vAlign w:val="bottom"/>
          </w:tcPr>
          <w:p w14:paraId="32B2B812" w14:textId="26543A0A"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D4C5180" w14:textId="08435C1E" w:rsidR="00826731" w:rsidRPr="001722F7" w:rsidRDefault="00826731" w:rsidP="00826731">
            <w:pPr>
              <w:spacing w:before="40" w:after="20"/>
              <w:jc w:val="right"/>
              <w:rPr>
                <w:rFonts w:cs="Arial"/>
                <w:sz w:val="18"/>
                <w:szCs w:val="18"/>
              </w:rPr>
            </w:pPr>
            <w:r>
              <w:rPr>
                <w:rFonts w:cs="Arial"/>
                <w:sz w:val="18"/>
                <w:szCs w:val="18"/>
              </w:rPr>
              <w:t>3.04</w:t>
            </w:r>
          </w:p>
        </w:tc>
      </w:tr>
      <w:tr w:rsidR="00826731" w:rsidRPr="00826731" w14:paraId="690E8860" w14:textId="77777777" w:rsidTr="00401057">
        <w:tc>
          <w:tcPr>
            <w:tcW w:w="2268" w:type="dxa"/>
            <w:tcBorders>
              <w:top w:val="nil"/>
              <w:left w:val="nil"/>
              <w:bottom w:val="nil"/>
              <w:right w:val="single" w:sz="18" w:space="0" w:color="C00000"/>
            </w:tcBorders>
            <w:shd w:val="clear" w:color="auto" w:fill="auto"/>
            <w:vAlign w:val="center"/>
          </w:tcPr>
          <w:p w14:paraId="68F9BD96" w14:textId="77777777" w:rsidR="00826731" w:rsidRPr="0087211A" w:rsidRDefault="00826731" w:rsidP="00826731">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C00000"/>
              <w:bottom w:val="nil"/>
              <w:right w:val="nil"/>
            </w:tcBorders>
            <w:shd w:val="clear" w:color="auto" w:fill="auto"/>
            <w:vAlign w:val="bottom"/>
          </w:tcPr>
          <w:p w14:paraId="4FEB0666" w14:textId="1B318D25" w:rsidR="00826731" w:rsidRPr="001722F7" w:rsidRDefault="00826731" w:rsidP="00826731">
            <w:pPr>
              <w:spacing w:before="40" w:after="20"/>
              <w:jc w:val="right"/>
              <w:rPr>
                <w:rFonts w:cs="Arial"/>
                <w:sz w:val="18"/>
                <w:szCs w:val="18"/>
              </w:rPr>
            </w:pPr>
            <w:r>
              <w:rPr>
                <w:rFonts w:cs="Arial"/>
                <w:sz w:val="18"/>
                <w:szCs w:val="18"/>
              </w:rPr>
              <w:t>3,905</w:t>
            </w:r>
          </w:p>
        </w:tc>
        <w:tc>
          <w:tcPr>
            <w:tcW w:w="1418" w:type="dxa"/>
            <w:tcBorders>
              <w:top w:val="nil"/>
              <w:left w:val="nil"/>
              <w:bottom w:val="nil"/>
              <w:right w:val="nil"/>
            </w:tcBorders>
            <w:vAlign w:val="bottom"/>
          </w:tcPr>
          <w:p w14:paraId="066147E8" w14:textId="5700784A" w:rsidR="00826731" w:rsidRPr="001722F7" w:rsidRDefault="00826731" w:rsidP="00826731">
            <w:pPr>
              <w:spacing w:before="40" w:after="20"/>
              <w:jc w:val="right"/>
              <w:rPr>
                <w:rFonts w:cs="Arial"/>
                <w:sz w:val="18"/>
                <w:szCs w:val="18"/>
              </w:rPr>
            </w:pPr>
            <w:r>
              <w:rPr>
                <w:rFonts w:cs="Arial"/>
                <w:sz w:val="18"/>
                <w:szCs w:val="18"/>
              </w:rPr>
              <w:t>643</w:t>
            </w:r>
          </w:p>
        </w:tc>
        <w:tc>
          <w:tcPr>
            <w:tcW w:w="1418" w:type="dxa"/>
            <w:tcBorders>
              <w:top w:val="nil"/>
              <w:left w:val="nil"/>
              <w:bottom w:val="nil"/>
              <w:right w:val="nil"/>
            </w:tcBorders>
            <w:shd w:val="clear" w:color="auto" w:fill="auto"/>
            <w:vAlign w:val="bottom"/>
          </w:tcPr>
          <w:p w14:paraId="5D104262" w14:textId="4813A365" w:rsidR="00826731" w:rsidRPr="001722F7" w:rsidRDefault="00826731" w:rsidP="00826731">
            <w:pPr>
              <w:spacing w:before="40" w:after="20"/>
              <w:jc w:val="right"/>
              <w:rPr>
                <w:rFonts w:cs="Arial"/>
                <w:sz w:val="18"/>
                <w:szCs w:val="18"/>
              </w:rPr>
            </w:pPr>
            <w:r>
              <w:rPr>
                <w:rFonts w:cs="Arial"/>
                <w:sz w:val="18"/>
                <w:szCs w:val="18"/>
              </w:rPr>
              <w:t>16.47</w:t>
            </w:r>
          </w:p>
        </w:tc>
        <w:tc>
          <w:tcPr>
            <w:tcW w:w="170" w:type="dxa"/>
            <w:tcBorders>
              <w:top w:val="nil"/>
              <w:left w:val="nil"/>
              <w:bottom w:val="nil"/>
              <w:right w:val="nil"/>
            </w:tcBorders>
            <w:shd w:val="clear" w:color="auto" w:fill="auto"/>
            <w:vAlign w:val="bottom"/>
          </w:tcPr>
          <w:p w14:paraId="53CF7ECB" w14:textId="347044D7"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A401FBD" w14:textId="520DBC34" w:rsidR="00826731" w:rsidRPr="001722F7" w:rsidRDefault="00826731" w:rsidP="00826731">
            <w:pPr>
              <w:spacing w:before="40" w:after="20"/>
              <w:jc w:val="right"/>
              <w:rPr>
                <w:rFonts w:cs="Arial"/>
                <w:sz w:val="18"/>
                <w:szCs w:val="18"/>
              </w:rPr>
            </w:pPr>
            <w:r>
              <w:rPr>
                <w:rFonts w:cs="Arial"/>
                <w:sz w:val="18"/>
                <w:szCs w:val="18"/>
              </w:rPr>
              <w:t>5.36</w:t>
            </w:r>
          </w:p>
        </w:tc>
      </w:tr>
      <w:tr w:rsidR="00826731" w:rsidRPr="00826731" w14:paraId="0B7FCC9F" w14:textId="77777777" w:rsidTr="00401057">
        <w:tc>
          <w:tcPr>
            <w:tcW w:w="2268" w:type="dxa"/>
            <w:tcBorders>
              <w:top w:val="nil"/>
              <w:left w:val="nil"/>
              <w:bottom w:val="nil"/>
              <w:right w:val="single" w:sz="18" w:space="0" w:color="C00000"/>
            </w:tcBorders>
            <w:shd w:val="clear" w:color="auto" w:fill="auto"/>
            <w:vAlign w:val="center"/>
          </w:tcPr>
          <w:p w14:paraId="6D92A83C" w14:textId="77777777" w:rsidR="00826731" w:rsidRPr="0087211A" w:rsidRDefault="00826731" w:rsidP="00826731">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C00000"/>
              <w:bottom w:val="nil"/>
              <w:right w:val="nil"/>
            </w:tcBorders>
            <w:shd w:val="clear" w:color="auto" w:fill="auto"/>
            <w:vAlign w:val="bottom"/>
          </w:tcPr>
          <w:p w14:paraId="2E4CEC13" w14:textId="73F9F765" w:rsidR="00826731" w:rsidRPr="001722F7" w:rsidRDefault="00826731" w:rsidP="00826731">
            <w:pPr>
              <w:spacing w:before="40" w:after="20"/>
              <w:jc w:val="right"/>
              <w:rPr>
                <w:rFonts w:cs="Arial"/>
                <w:sz w:val="18"/>
                <w:szCs w:val="18"/>
              </w:rPr>
            </w:pPr>
            <w:r>
              <w:rPr>
                <w:rFonts w:cs="Arial"/>
                <w:sz w:val="18"/>
                <w:szCs w:val="18"/>
              </w:rPr>
              <w:t>162,080</w:t>
            </w:r>
          </w:p>
        </w:tc>
        <w:tc>
          <w:tcPr>
            <w:tcW w:w="1418" w:type="dxa"/>
            <w:tcBorders>
              <w:top w:val="nil"/>
              <w:left w:val="nil"/>
              <w:bottom w:val="nil"/>
              <w:right w:val="nil"/>
            </w:tcBorders>
            <w:vAlign w:val="bottom"/>
          </w:tcPr>
          <w:p w14:paraId="58096C7E" w14:textId="5794DC18" w:rsidR="00826731" w:rsidRPr="001722F7" w:rsidRDefault="00826731" w:rsidP="00826731">
            <w:pPr>
              <w:spacing w:before="40" w:after="20"/>
              <w:jc w:val="right"/>
              <w:rPr>
                <w:rFonts w:cs="Arial"/>
                <w:sz w:val="18"/>
                <w:szCs w:val="18"/>
              </w:rPr>
            </w:pPr>
            <w:r>
              <w:rPr>
                <w:rFonts w:cs="Arial"/>
                <w:sz w:val="18"/>
                <w:szCs w:val="18"/>
              </w:rPr>
              <w:t>54,464</w:t>
            </w:r>
          </w:p>
        </w:tc>
        <w:tc>
          <w:tcPr>
            <w:tcW w:w="1418" w:type="dxa"/>
            <w:tcBorders>
              <w:top w:val="nil"/>
              <w:left w:val="nil"/>
              <w:bottom w:val="nil"/>
              <w:right w:val="nil"/>
            </w:tcBorders>
            <w:shd w:val="clear" w:color="auto" w:fill="auto"/>
            <w:vAlign w:val="bottom"/>
          </w:tcPr>
          <w:p w14:paraId="7C940492" w14:textId="04CC6F0C" w:rsidR="00826731" w:rsidRPr="001722F7" w:rsidRDefault="00826731" w:rsidP="00826731">
            <w:pPr>
              <w:spacing w:before="40" w:after="20"/>
              <w:jc w:val="right"/>
              <w:rPr>
                <w:rFonts w:cs="Arial"/>
                <w:sz w:val="18"/>
                <w:szCs w:val="18"/>
              </w:rPr>
            </w:pPr>
            <w:r>
              <w:rPr>
                <w:rFonts w:cs="Arial"/>
                <w:sz w:val="18"/>
                <w:szCs w:val="18"/>
              </w:rPr>
              <w:t>33.60</w:t>
            </w:r>
          </w:p>
        </w:tc>
        <w:tc>
          <w:tcPr>
            <w:tcW w:w="170" w:type="dxa"/>
            <w:tcBorders>
              <w:top w:val="nil"/>
              <w:left w:val="nil"/>
              <w:bottom w:val="nil"/>
              <w:right w:val="nil"/>
            </w:tcBorders>
            <w:shd w:val="clear" w:color="auto" w:fill="auto"/>
            <w:vAlign w:val="bottom"/>
          </w:tcPr>
          <w:p w14:paraId="55805D55" w14:textId="31CCC92C"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8896F4E" w14:textId="184E5E1A"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42F23D4B" w14:textId="77777777" w:rsidTr="00401057">
        <w:tc>
          <w:tcPr>
            <w:tcW w:w="2268" w:type="dxa"/>
            <w:tcBorders>
              <w:top w:val="nil"/>
              <w:left w:val="nil"/>
              <w:bottom w:val="nil"/>
              <w:right w:val="single" w:sz="18" w:space="0" w:color="C00000"/>
            </w:tcBorders>
            <w:shd w:val="clear" w:color="auto" w:fill="auto"/>
            <w:vAlign w:val="center"/>
          </w:tcPr>
          <w:p w14:paraId="40D9959A" w14:textId="77777777" w:rsidR="00826731" w:rsidRPr="0087211A" w:rsidRDefault="00826731" w:rsidP="00826731">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C00000"/>
              <w:bottom w:val="nil"/>
              <w:right w:val="nil"/>
            </w:tcBorders>
            <w:shd w:val="clear" w:color="auto" w:fill="auto"/>
            <w:vAlign w:val="bottom"/>
          </w:tcPr>
          <w:p w14:paraId="764D045E" w14:textId="117CB901" w:rsidR="00826731" w:rsidRPr="001722F7" w:rsidRDefault="00826731" w:rsidP="00826731">
            <w:pPr>
              <w:spacing w:before="40" w:after="20"/>
              <w:jc w:val="right"/>
              <w:rPr>
                <w:rFonts w:cs="Arial"/>
                <w:sz w:val="18"/>
                <w:szCs w:val="18"/>
              </w:rPr>
            </w:pPr>
            <w:r>
              <w:rPr>
                <w:rFonts w:cs="Arial"/>
                <w:sz w:val="18"/>
                <w:szCs w:val="18"/>
              </w:rPr>
              <w:t>197,490</w:t>
            </w:r>
          </w:p>
        </w:tc>
        <w:tc>
          <w:tcPr>
            <w:tcW w:w="1418" w:type="dxa"/>
            <w:tcBorders>
              <w:top w:val="nil"/>
              <w:left w:val="nil"/>
              <w:bottom w:val="nil"/>
              <w:right w:val="nil"/>
            </w:tcBorders>
            <w:vAlign w:val="bottom"/>
          </w:tcPr>
          <w:p w14:paraId="03AD78AC" w14:textId="78D21F9F" w:rsidR="00826731" w:rsidRPr="001722F7" w:rsidRDefault="00826731" w:rsidP="00826731">
            <w:pPr>
              <w:spacing w:before="40" w:after="20"/>
              <w:jc w:val="right"/>
              <w:rPr>
                <w:rFonts w:cs="Arial"/>
                <w:sz w:val="18"/>
                <w:szCs w:val="18"/>
              </w:rPr>
            </w:pPr>
            <w:r>
              <w:rPr>
                <w:rFonts w:cs="Arial"/>
                <w:sz w:val="18"/>
                <w:szCs w:val="18"/>
              </w:rPr>
              <w:t>32,536</w:t>
            </w:r>
          </w:p>
        </w:tc>
        <w:tc>
          <w:tcPr>
            <w:tcW w:w="1418" w:type="dxa"/>
            <w:tcBorders>
              <w:top w:val="nil"/>
              <w:left w:val="nil"/>
              <w:bottom w:val="nil"/>
              <w:right w:val="nil"/>
            </w:tcBorders>
            <w:shd w:val="clear" w:color="auto" w:fill="auto"/>
            <w:vAlign w:val="bottom"/>
          </w:tcPr>
          <w:p w14:paraId="30FB0EF7" w14:textId="301402CF" w:rsidR="00826731" w:rsidRPr="001722F7" w:rsidRDefault="00826731" w:rsidP="00826731">
            <w:pPr>
              <w:spacing w:before="40" w:after="20"/>
              <w:jc w:val="right"/>
              <w:rPr>
                <w:rFonts w:cs="Arial"/>
                <w:sz w:val="18"/>
                <w:szCs w:val="18"/>
              </w:rPr>
            </w:pPr>
            <w:r>
              <w:rPr>
                <w:rFonts w:cs="Arial"/>
                <w:sz w:val="18"/>
                <w:szCs w:val="18"/>
              </w:rPr>
              <w:t>16.47</w:t>
            </w:r>
          </w:p>
        </w:tc>
        <w:tc>
          <w:tcPr>
            <w:tcW w:w="170" w:type="dxa"/>
            <w:tcBorders>
              <w:top w:val="nil"/>
              <w:left w:val="nil"/>
              <w:bottom w:val="nil"/>
              <w:right w:val="nil"/>
            </w:tcBorders>
            <w:shd w:val="clear" w:color="auto" w:fill="auto"/>
            <w:vAlign w:val="bottom"/>
          </w:tcPr>
          <w:p w14:paraId="2A79E137" w14:textId="0ABC9658"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0C1B966" w14:textId="7FE06AF5" w:rsidR="00826731" w:rsidRPr="001722F7" w:rsidRDefault="00826731" w:rsidP="00826731">
            <w:pPr>
              <w:spacing w:before="40" w:after="20"/>
              <w:jc w:val="right"/>
              <w:rPr>
                <w:rFonts w:cs="Arial"/>
                <w:sz w:val="18"/>
                <w:szCs w:val="18"/>
              </w:rPr>
            </w:pPr>
            <w:r>
              <w:rPr>
                <w:rFonts w:cs="Arial"/>
                <w:sz w:val="18"/>
                <w:szCs w:val="18"/>
              </w:rPr>
              <w:t>0.20</w:t>
            </w:r>
          </w:p>
        </w:tc>
      </w:tr>
      <w:tr w:rsidR="00826731" w:rsidRPr="00826731" w14:paraId="2D0092B2" w14:textId="77777777" w:rsidTr="00401057">
        <w:trPr>
          <w:trHeight w:val="80"/>
        </w:trPr>
        <w:tc>
          <w:tcPr>
            <w:tcW w:w="2268" w:type="dxa"/>
            <w:tcBorders>
              <w:top w:val="nil"/>
              <w:left w:val="nil"/>
              <w:bottom w:val="nil"/>
              <w:right w:val="single" w:sz="18" w:space="0" w:color="C00000"/>
            </w:tcBorders>
            <w:shd w:val="clear" w:color="auto" w:fill="auto"/>
            <w:vAlign w:val="center"/>
          </w:tcPr>
          <w:p w14:paraId="62264BC6" w14:textId="77777777" w:rsidR="00826731" w:rsidRPr="0087211A" w:rsidRDefault="00826731" w:rsidP="00826731">
            <w:pPr>
              <w:spacing w:before="40" w:after="20"/>
              <w:rPr>
                <w:rFonts w:cs="Arial"/>
                <w:sz w:val="18"/>
                <w:szCs w:val="18"/>
              </w:rPr>
            </w:pPr>
            <w:r w:rsidRPr="0087211A">
              <w:rPr>
                <w:rFonts w:cs="Arial"/>
                <w:sz w:val="18"/>
                <w:szCs w:val="18"/>
              </w:rPr>
              <w:t>Wodonga C</w:t>
            </w:r>
          </w:p>
        </w:tc>
        <w:tc>
          <w:tcPr>
            <w:tcW w:w="1418" w:type="dxa"/>
            <w:tcBorders>
              <w:top w:val="nil"/>
              <w:left w:val="single" w:sz="18" w:space="0" w:color="C00000"/>
              <w:bottom w:val="nil"/>
              <w:right w:val="nil"/>
            </w:tcBorders>
            <w:shd w:val="clear" w:color="auto" w:fill="auto"/>
            <w:vAlign w:val="bottom"/>
          </w:tcPr>
          <w:p w14:paraId="7235C97D" w14:textId="5F7433A9" w:rsidR="00826731" w:rsidRPr="001722F7" w:rsidRDefault="00826731" w:rsidP="00826731">
            <w:pPr>
              <w:spacing w:before="40" w:after="20"/>
              <w:jc w:val="right"/>
              <w:rPr>
                <w:rFonts w:cs="Arial"/>
                <w:sz w:val="18"/>
                <w:szCs w:val="18"/>
              </w:rPr>
            </w:pPr>
            <w:r>
              <w:rPr>
                <w:rFonts w:cs="Arial"/>
                <w:sz w:val="18"/>
                <w:szCs w:val="18"/>
              </w:rPr>
              <w:t>39,347</w:t>
            </w:r>
          </w:p>
        </w:tc>
        <w:tc>
          <w:tcPr>
            <w:tcW w:w="1418" w:type="dxa"/>
            <w:tcBorders>
              <w:top w:val="nil"/>
              <w:left w:val="nil"/>
              <w:bottom w:val="nil"/>
              <w:right w:val="nil"/>
            </w:tcBorders>
            <w:vAlign w:val="bottom"/>
          </w:tcPr>
          <w:p w14:paraId="147FA318" w14:textId="07EEC193" w:rsidR="00826731" w:rsidRPr="001722F7" w:rsidRDefault="00826731" w:rsidP="00826731">
            <w:pPr>
              <w:spacing w:before="40" w:after="20"/>
              <w:jc w:val="right"/>
              <w:rPr>
                <w:rFonts w:cs="Arial"/>
                <w:sz w:val="18"/>
                <w:szCs w:val="18"/>
              </w:rPr>
            </w:pPr>
            <w:r>
              <w:rPr>
                <w:rFonts w:cs="Arial"/>
                <w:sz w:val="18"/>
                <w:szCs w:val="18"/>
              </w:rPr>
              <w:t>15,739</w:t>
            </w:r>
          </w:p>
        </w:tc>
        <w:tc>
          <w:tcPr>
            <w:tcW w:w="1418" w:type="dxa"/>
            <w:tcBorders>
              <w:top w:val="nil"/>
              <w:left w:val="nil"/>
              <w:bottom w:val="nil"/>
              <w:right w:val="nil"/>
            </w:tcBorders>
            <w:shd w:val="clear" w:color="auto" w:fill="auto"/>
            <w:vAlign w:val="bottom"/>
          </w:tcPr>
          <w:p w14:paraId="7FA08BBC" w14:textId="6D84DC72" w:rsidR="00826731" w:rsidRPr="001722F7" w:rsidRDefault="00826731" w:rsidP="00826731">
            <w:pPr>
              <w:spacing w:before="40" w:after="20"/>
              <w:jc w:val="right"/>
              <w:rPr>
                <w:rFonts w:cs="Arial"/>
                <w:sz w:val="18"/>
                <w:szCs w:val="18"/>
              </w:rPr>
            </w:pPr>
            <w:r>
              <w:rPr>
                <w:rFonts w:cs="Arial"/>
                <w:sz w:val="18"/>
                <w:szCs w:val="18"/>
              </w:rPr>
              <w:t>40.00</w:t>
            </w:r>
          </w:p>
        </w:tc>
        <w:tc>
          <w:tcPr>
            <w:tcW w:w="170" w:type="dxa"/>
            <w:tcBorders>
              <w:top w:val="nil"/>
              <w:left w:val="nil"/>
              <w:bottom w:val="nil"/>
              <w:right w:val="nil"/>
            </w:tcBorders>
            <w:shd w:val="clear" w:color="auto" w:fill="auto"/>
            <w:vAlign w:val="bottom"/>
          </w:tcPr>
          <w:p w14:paraId="4D1D9818" w14:textId="1D09FC86"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0360A0AC" w14:textId="232964F1" w:rsidR="00826731" w:rsidRPr="001722F7" w:rsidRDefault="00826731" w:rsidP="00826731">
            <w:pPr>
              <w:spacing w:before="40" w:after="20"/>
              <w:jc w:val="right"/>
              <w:rPr>
                <w:rFonts w:cs="Arial"/>
                <w:sz w:val="18"/>
                <w:szCs w:val="18"/>
              </w:rPr>
            </w:pPr>
            <w:r>
              <w:rPr>
                <w:rFonts w:cs="Arial"/>
                <w:sz w:val="18"/>
                <w:szCs w:val="18"/>
              </w:rPr>
              <w:t>0.89</w:t>
            </w:r>
          </w:p>
        </w:tc>
      </w:tr>
      <w:tr w:rsidR="00826731" w:rsidRPr="00826731" w14:paraId="12A47C52" w14:textId="77777777" w:rsidTr="00401057">
        <w:tc>
          <w:tcPr>
            <w:tcW w:w="2268" w:type="dxa"/>
            <w:tcBorders>
              <w:top w:val="nil"/>
              <w:left w:val="nil"/>
              <w:bottom w:val="nil"/>
              <w:right w:val="single" w:sz="18" w:space="0" w:color="C00000"/>
            </w:tcBorders>
            <w:shd w:val="clear" w:color="auto" w:fill="auto"/>
            <w:vAlign w:val="center"/>
          </w:tcPr>
          <w:p w14:paraId="0A087096" w14:textId="77777777" w:rsidR="00826731" w:rsidRPr="0087211A" w:rsidRDefault="00826731" w:rsidP="00826731">
            <w:pPr>
              <w:spacing w:before="40" w:after="20"/>
              <w:rPr>
                <w:rFonts w:cs="Arial"/>
                <w:sz w:val="18"/>
                <w:szCs w:val="18"/>
              </w:rPr>
            </w:pPr>
            <w:r w:rsidRPr="0087211A">
              <w:rPr>
                <w:rFonts w:cs="Arial"/>
                <w:sz w:val="18"/>
                <w:szCs w:val="18"/>
              </w:rPr>
              <w:t>Wyndham C</w:t>
            </w:r>
          </w:p>
        </w:tc>
        <w:tc>
          <w:tcPr>
            <w:tcW w:w="1418" w:type="dxa"/>
            <w:tcBorders>
              <w:top w:val="nil"/>
              <w:left w:val="single" w:sz="18" w:space="0" w:color="C00000"/>
              <w:bottom w:val="nil"/>
              <w:right w:val="nil"/>
            </w:tcBorders>
            <w:shd w:val="clear" w:color="auto" w:fill="auto"/>
            <w:vAlign w:val="bottom"/>
          </w:tcPr>
          <w:p w14:paraId="00D3EDA2" w14:textId="0612373D" w:rsidR="00826731" w:rsidRPr="001722F7" w:rsidRDefault="00826731" w:rsidP="00826731">
            <w:pPr>
              <w:spacing w:before="40" w:after="20"/>
              <w:jc w:val="right"/>
              <w:rPr>
                <w:rFonts w:cs="Arial"/>
                <w:sz w:val="18"/>
                <w:szCs w:val="18"/>
              </w:rPr>
            </w:pPr>
            <w:r>
              <w:rPr>
                <w:rFonts w:cs="Arial"/>
                <w:sz w:val="18"/>
                <w:szCs w:val="18"/>
              </w:rPr>
              <w:t>217,118</w:t>
            </w:r>
          </w:p>
        </w:tc>
        <w:tc>
          <w:tcPr>
            <w:tcW w:w="1418" w:type="dxa"/>
            <w:tcBorders>
              <w:top w:val="nil"/>
              <w:left w:val="nil"/>
              <w:bottom w:val="nil"/>
              <w:right w:val="nil"/>
            </w:tcBorders>
            <w:vAlign w:val="bottom"/>
          </w:tcPr>
          <w:p w14:paraId="5D5009BC" w14:textId="03DDCFCB" w:rsidR="00826731" w:rsidRPr="001722F7" w:rsidRDefault="00826731" w:rsidP="00826731">
            <w:pPr>
              <w:spacing w:before="40" w:after="20"/>
              <w:jc w:val="right"/>
              <w:rPr>
                <w:rFonts w:cs="Arial"/>
                <w:sz w:val="18"/>
                <w:szCs w:val="18"/>
              </w:rPr>
            </w:pPr>
            <w:r>
              <w:rPr>
                <w:rFonts w:cs="Arial"/>
                <w:sz w:val="18"/>
                <w:szCs w:val="18"/>
              </w:rPr>
              <w:t>35,630</w:t>
            </w:r>
          </w:p>
        </w:tc>
        <w:tc>
          <w:tcPr>
            <w:tcW w:w="1418" w:type="dxa"/>
            <w:tcBorders>
              <w:top w:val="nil"/>
              <w:left w:val="nil"/>
              <w:bottom w:val="nil"/>
              <w:right w:val="nil"/>
            </w:tcBorders>
            <w:shd w:val="clear" w:color="auto" w:fill="auto"/>
            <w:vAlign w:val="bottom"/>
          </w:tcPr>
          <w:p w14:paraId="62925FBE" w14:textId="6F794DCC" w:rsidR="00826731" w:rsidRPr="001722F7" w:rsidRDefault="00826731" w:rsidP="00826731">
            <w:pPr>
              <w:spacing w:before="40" w:after="20"/>
              <w:jc w:val="right"/>
              <w:rPr>
                <w:rFonts w:cs="Arial"/>
                <w:sz w:val="18"/>
                <w:szCs w:val="18"/>
              </w:rPr>
            </w:pPr>
            <w:r>
              <w:rPr>
                <w:rFonts w:cs="Arial"/>
                <w:sz w:val="18"/>
                <w:szCs w:val="18"/>
              </w:rPr>
              <w:t>16.41</w:t>
            </w:r>
          </w:p>
        </w:tc>
        <w:tc>
          <w:tcPr>
            <w:tcW w:w="170" w:type="dxa"/>
            <w:tcBorders>
              <w:top w:val="nil"/>
              <w:left w:val="nil"/>
              <w:bottom w:val="nil"/>
              <w:right w:val="nil"/>
            </w:tcBorders>
            <w:shd w:val="clear" w:color="auto" w:fill="auto"/>
            <w:vAlign w:val="bottom"/>
          </w:tcPr>
          <w:p w14:paraId="246FD74A" w14:textId="1BAA8E03"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71A2EE7F" w14:textId="7916C926" w:rsidR="00826731" w:rsidRPr="001722F7" w:rsidRDefault="00826731" w:rsidP="00826731">
            <w:pPr>
              <w:spacing w:before="40" w:after="20"/>
              <w:jc w:val="right"/>
              <w:rPr>
                <w:rFonts w:cs="Arial"/>
                <w:sz w:val="18"/>
                <w:szCs w:val="18"/>
              </w:rPr>
            </w:pPr>
            <w:r>
              <w:rPr>
                <w:rFonts w:cs="Arial"/>
                <w:sz w:val="18"/>
                <w:szCs w:val="18"/>
              </w:rPr>
              <w:t>0.19</w:t>
            </w:r>
          </w:p>
        </w:tc>
      </w:tr>
      <w:tr w:rsidR="00826731" w:rsidRPr="00826731" w14:paraId="5447067D" w14:textId="77777777" w:rsidTr="00401057">
        <w:tc>
          <w:tcPr>
            <w:tcW w:w="2268" w:type="dxa"/>
            <w:tcBorders>
              <w:top w:val="nil"/>
              <w:left w:val="nil"/>
              <w:bottom w:val="nil"/>
              <w:right w:val="single" w:sz="18" w:space="0" w:color="C00000"/>
            </w:tcBorders>
            <w:shd w:val="clear" w:color="auto" w:fill="auto"/>
            <w:vAlign w:val="center"/>
          </w:tcPr>
          <w:p w14:paraId="4B4204C5" w14:textId="77777777" w:rsidR="00826731" w:rsidRPr="0087211A" w:rsidRDefault="00826731" w:rsidP="00826731">
            <w:pPr>
              <w:spacing w:before="40" w:after="20"/>
              <w:rPr>
                <w:rFonts w:cs="Arial"/>
                <w:sz w:val="18"/>
                <w:szCs w:val="18"/>
              </w:rPr>
            </w:pPr>
            <w:r w:rsidRPr="0087211A">
              <w:rPr>
                <w:rFonts w:cs="Arial"/>
                <w:sz w:val="18"/>
                <w:szCs w:val="18"/>
              </w:rPr>
              <w:t>Yarra C</w:t>
            </w:r>
          </w:p>
        </w:tc>
        <w:tc>
          <w:tcPr>
            <w:tcW w:w="1418" w:type="dxa"/>
            <w:tcBorders>
              <w:top w:val="nil"/>
              <w:left w:val="single" w:sz="18" w:space="0" w:color="C00000"/>
              <w:bottom w:val="nil"/>
              <w:right w:val="nil"/>
            </w:tcBorders>
            <w:shd w:val="clear" w:color="auto" w:fill="auto"/>
            <w:vAlign w:val="bottom"/>
          </w:tcPr>
          <w:p w14:paraId="3EBDCF23" w14:textId="7A2FC29E" w:rsidR="00826731" w:rsidRPr="001722F7" w:rsidRDefault="00826731" w:rsidP="00826731">
            <w:pPr>
              <w:spacing w:before="40" w:after="20"/>
              <w:jc w:val="right"/>
              <w:rPr>
                <w:rFonts w:cs="Arial"/>
                <w:sz w:val="18"/>
                <w:szCs w:val="18"/>
              </w:rPr>
            </w:pPr>
            <w:r>
              <w:rPr>
                <w:rFonts w:cs="Arial"/>
                <w:sz w:val="18"/>
                <w:szCs w:val="18"/>
              </w:rPr>
              <w:t>86,652</w:t>
            </w:r>
          </w:p>
        </w:tc>
        <w:tc>
          <w:tcPr>
            <w:tcW w:w="1418" w:type="dxa"/>
            <w:tcBorders>
              <w:top w:val="nil"/>
              <w:left w:val="nil"/>
              <w:bottom w:val="nil"/>
              <w:right w:val="nil"/>
            </w:tcBorders>
            <w:vAlign w:val="bottom"/>
          </w:tcPr>
          <w:p w14:paraId="12C035D4" w14:textId="154A2581" w:rsidR="00826731" w:rsidRPr="001722F7" w:rsidRDefault="00826731" w:rsidP="00826731">
            <w:pPr>
              <w:spacing w:before="40" w:after="20"/>
              <w:jc w:val="right"/>
              <w:rPr>
                <w:rFonts w:cs="Arial"/>
                <w:sz w:val="18"/>
                <w:szCs w:val="18"/>
              </w:rPr>
            </w:pPr>
            <w:r>
              <w:rPr>
                <w:rFonts w:cs="Arial"/>
                <w:sz w:val="18"/>
                <w:szCs w:val="18"/>
              </w:rPr>
              <w:t>30,328</w:t>
            </w:r>
          </w:p>
        </w:tc>
        <w:tc>
          <w:tcPr>
            <w:tcW w:w="1418" w:type="dxa"/>
            <w:tcBorders>
              <w:top w:val="nil"/>
              <w:left w:val="nil"/>
              <w:bottom w:val="nil"/>
              <w:right w:val="nil"/>
            </w:tcBorders>
            <w:shd w:val="clear" w:color="auto" w:fill="auto"/>
            <w:vAlign w:val="bottom"/>
          </w:tcPr>
          <w:p w14:paraId="72DDBDC2" w14:textId="588D9450" w:rsidR="00826731" w:rsidRPr="001722F7" w:rsidRDefault="00826731" w:rsidP="00826731">
            <w:pPr>
              <w:spacing w:before="40" w:after="20"/>
              <w:jc w:val="right"/>
              <w:rPr>
                <w:rFonts w:cs="Arial"/>
                <w:sz w:val="18"/>
                <w:szCs w:val="18"/>
              </w:rPr>
            </w:pPr>
            <w:r>
              <w:rPr>
                <w:rFonts w:cs="Arial"/>
                <w:sz w:val="18"/>
                <w:szCs w:val="18"/>
              </w:rPr>
              <w:t>35.00</w:t>
            </w:r>
          </w:p>
        </w:tc>
        <w:tc>
          <w:tcPr>
            <w:tcW w:w="170" w:type="dxa"/>
            <w:tcBorders>
              <w:top w:val="nil"/>
              <w:left w:val="nil"/>
              <w:bottom w:val="nil"/>
              <w:right w:val="nil"/>
            </w:tcBorders>
            <w:shd w:val="clear" w:color="auto" w:fill="auto"/>
            <w:vAlign w:val="bottom"/>
          </w:tcPr>
          <w:p w14:paraId="3FC5C113" w14:textId="4A7FA1B8"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208CCAA6" w14:textId="1D6BF5D3"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7842B0A9" w14:textId="77777777" w:rsidTr="00401057">
        <w:tc>
          <w:tcPr>
            <w:tcW w:w="2268" w:type="dxa"/>
            <w:tcBorders>
              <w:top w:val="nil"/>
              <w:left w:val="nil"/>
              <w:bottom w:val="nil"/>
              <w:right w:val="single" w:sz="18" w:space="0" w:color="C00000"/>
            </w:tcBorders>
            <w:shd w:val="clear" w:color="auto" w:fill="auto"/>
            <w:vAlign w:val="center"/>
          </w:tcPr>
          <w:p w14:paraId="43D0CE7D" w14:textId="77777777" w:rsidR="00826731" w:rsidRPr="0087211A" w:rsidRDefault="00826731" w:rsidP="00826731">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C00000"/>
              <w:bottom w:val="nil"/>
              <w:right w:val="nil"/>
            </w:tcBorders>
            <w:shd w:val="clear" w:color="auto" w:fill="auto"/>
            <w:vAlign w:val="bottom"/>
          </w:tcPr>
          <w:p w14:paraId="3C8E6C86" w14:textId="51C25B4B" w:rsidR="00826731" w:rsidRPr="001722F7" w:rsidRDefault="00826731" w:rsidP="00826731">
            <w:pPr>
              <w:spacing w:before="40" w:after="20"/>
              <w:jc w:val="right"/>
              <w:rPr>
                <w:rFonts w:cs="Arial"/>
                <w:sz w:val="18"/>
                <w:szCs w:val="18"/>
              </w:rPr>
            </w:pPr>
            <w:r>
              <w:rPr>
                <w:rFonts w:cs="Arial"/>
                <w:sz w:val="18"/>
                <w:szCs w:val="18"/>
              </w:rPr>
              <w:t>149,542</w:t>
            </w:r>
          </w:p>
        </w:tc>
        <w:tc>
          <w:tcPr>
            <w:tcW w:w="1418" w:type="dxa"/>
            <w:tcBorders>
              <w:top w:val="nil"/>
              <w:left w:val="nil"/>
              <w:bottom w:val="nil"/>
              <w:right w:val="nil"/>
            </w:tcBorders>
            <w:vAlign w:val="bottom"/>
          </w:tcPr>
          <w:p w14:paraId="3EE625B9" w14:textId="28353C91" w:rsidR="00826731" w:rsidRPr="001722F7" w:rsidRDefault="00826731" w:rsidP="00826731">
            <w:pPr>
              <w:spacing w:before="40" w:after="20"/>
              <w:jc w:val="right"/>
              <w:rPr>
                <w:rFonts w:cs="Arial"/>
                <w:sz w:val="18"/>
                <w:szCs w:val="18"/>
              </w:rPr>
            </w:pPr>
            <w:r>
              <w:rPr>
                <w:rFonts w:cs="Arial"/>
                <w:sz w:val="18"/>
                <w:szCs w:val="18"/>
              </w:rPr>
              <w:t>25,576</w:t>
            </w:r>
          </w:p>
        </w:tc>
        <w:tc>
          <w:tcPr>
            <w:tcW w:w="1418" w:type="dxa"/>
            <w:tcBorders>
              <w:top w:val="nil"/>
              <w:left w:val="nil"/>
              <w:bottom w:val="nil"/>
              <w:right w:val="nil"/>
            </w:tcBorders>
            <w:shd w:val="clear" w:color="auto" w:fill="auto"/>
            <w:vAlign w:val="bottom"/>
          </w:tcPr>
          <w:p w14:paraId="1E420A44" w14:textId="1D6144DE" w:rsidR="00826731" w:rsidRPr="001722F7" w:rsidRDefault="00826731" w:rsidP="00826731">
            <w:pPr>
              <w:spacing w:before="40" w:after="20"/>
              <w:jc w:val="right"/>
              <w:rPr>
                <w:rFonts w:cs="Arial"/>
                <w:sz w:val="18"/>
                <w:szCs w:val="18"/>
              </w:rPr>
            </w:pPr>
            <w:r>
              <w:rPr>
                <w:rFonts w:cs="Arial"/>
                <w:sz w:val="18"/>
                <w:szCs w:val="18"/>
              </w:rPr>
              <w:t>17.10</w:t>
            </w:r>
          </w:p>
        </w:tc>
        <w:tc>
          <w:tcPr>
            <w:tcW w:w="170" w:type="dxa"/>
            <w:tcBorders>
              <w:top w:val="nil"/>
              <w:left w:val="nil"/>
              <w:bottom w:val="nil"/>
              <w:right w:val="nil"/>
            </w:tcBorders>
            <w:shd w:val="clear" w:color="auto" w:fill="auto"/>
            <w:vAlign w:val="bottom"/>
          </w:tcPr>
          <w:p w14:paraId="6690A74C" w14:textId="379BC959"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566EEB38" w14:textId="6E8826DB" w:rsidR="00826731" w:rsidRPr="001722F7" w:rsidRDefault="00826731" w:rsidP="00826731">
            <w:pPr>
              <w:spacing w:before="40" w:after="20"/>
              <w:jc w:val="right"/>
              <w:rPr>
                <w:rFonts w:cs="Arial"/>
                <w:sz w:val="18"/>
                <w:szCs w:val="18"/>
              </w:rPr>
            </w:pPr>
            <w:r>
              <w:rPr>
                <w:rFonts w:cs="Arial"/>
                <w:sz w:val="18"/>
                <w:szCs w:val="18"/>
              </w:rPr>
              <w:t>1.07</w:t>
            </w:r>
          </w:p>
        </w:tc>
      </w:tr>
      <w:tr w:rsidR="00826731" w:rsidRPr="00826731" w14:paraId="3120B928" w14:textId="77777777" w:rsidTr="00401057">
        <w:tc>
          <w:tcPr>
            <w:tcW w:w="2268" w:type="dxa"/>
            <w:tcBorders>
              <w:top w:val="nil"/>
              <w:left w:val="nil"/>
              <w:bottom w:val="nil"/>
              <w:right w:val="single" w:sz="18" w:space="0" w:color="C00000"/>
            </w:tcBorders>
            <w:shd w:val="clear" w:color="auto" w:fill="auto"/>
            <w:vAlign w:val="center"/>
          </w:tcPr>
          <w:p w14:paraId="3180441F" w14:textId="77777777" w:rsidR="00826731" w:rsidRPr="0087211A" w:rsidRDefault="00826731" w:rsidP="00826731">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C00000"/>
              <w:bottom w:val="nil"/>
              <w:right w:val="nil"/>
            </w:tcBorders>
            <w:shd w:val="clear" w:color="auto" w:fill="auto"/>
            <w:vAlign w:val="bottom"/>
          </w:tcPr>
          <w:p w14:paraId="20C23580" w14:textId="7847A35B" w:rsidR="00826731" w:rsidRPr="001722F7" w:rsidRDefault="00826731" w:rsidP="00826731">
            <w:pPr>
              <w:spacing w:before="40" w:after="20"/>
              <w:jc w:val="right"/>
              <w:rPr>
                <w:rFonts w:cs="Arial"/>
                <w:sz w:val="18"/>
                <w:szCs w:val="18"/>
              </w:rPr>
            </w:pPr>
            <w:r>
              <w:rPr>
                <w:rFonts w:cs="Arial"/>
                <w:sz w:val="18"/>
                <w:szCs w:val="18"/>
              </w:rPr>
              <w:t>6,675</w:t>
            </w:r>
          </w:p>
        </w:tc>
        <w:tc>
          <w:tcPr>
            <w:tcW w:w="1418" w:type="dxa"/>
            <w:tcBorders>
              <w:top w:val="nil"/>
              <w:left w:val="nil"/>
              <w:bottom w:val="nil"/>
              <w:right w:val="nil"/>
            </w:tcBorders>
            <w:vAlign w:val="bottom"/>
          </w:tcPr>
          <w:p w14:paraId="558B39FA" w14:textId="6F52C760" w:rsidR="00826731" w:rsidRPr="001722F7" w:rsidRDefault="00826731" w:rsidP="00826731">
            <w:pPr>
              <w:spacing w:before="40" w:after="20"/>
              <w:jc w:val="right"/>
              <w:rPr>
                <w:rFonts w:cs="Arial"/>
                <w:sz w:val="18"/>
                <w:szCs w:val="18"/>
              </w:rPr>
            </w:pPr>
            <w:r>
              <w:rPr>
                <w:rFonts w:cs="Arial"/>
                <w:sz w:val="18"/>
                <w:szCs w:val="18"/>
              </w:rPr>
              <w:t>1,350</w:t>
            </w:r>
          </w:p>
        </w:tc>
        <w:tc>
          <w:tcPr>
            <w:tcW w:w="1418" w:type="dxa"/>
            <w:tcBorders>
              <w:top w:val="nil"/>
              <w:left w:val="nil"/>
              <w:bottom w:val="nil"/>
              <w:right w:val="nil"/>
            </w:tcBorders>
            <w:shd w:val="clear" w:color="auto" w:fill="auto"/>
            <w:vAlign w:val="bottom"/>
          </w:tcPr>
          <w:p w14:paraId="593C1ACA" w14:textId="55B7AEAD" w:rsidR="00826731" w:rsidRPr="001722F7" w:rsidRDefault="00826731" w:rsidP="00826731">
            <w:pPr>
              <w:spacing w:before="40" w:after="20"/>
              <w:jc w:val="right"/>
              <w:rPr>
                <w:rFonts w:cs="Arial"/>
                <w:sz w:val="18"/>
                <w:szCs w:val="18"/>
              </w:rPr>
            </w:pPr>
            <w:r>
              <w:rPr>
                <w:rFonts w:cs="Arial"/>
                <w:sz w:val="18"/>
                <w:szCs w:val="18"/>
              </w:rPr>
              <w:t>20.22</w:t>
            </w:r>
          </w:p>
        </w:tc>
        <w:tc>
          <w:tcPr>
            <w:tcW w:w="170" w:type="dxa"/>
            <w:tcBorders>
              <w:top w:val="nil"/>
              <w:left w:val="nil"/>
              <w:bottom w:val="nil"/>
              <w:right w:val="nil"/>
            </w:tcBorders>
            <w:shd w:val="clear" w:color="auto" w:fill="auto"/>
            <w:vAlign w:val="bottom"/>
          </w:tcPr>
          <w:p w14:paraId="71DC9198" w14:textId="02B505FB"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nil"/>
              <w:right w:val="nil"/>
            </w:tcBorders>
            <w:vAlign w:val="bottom"/>
          </w:tcPr>
          <w:p w14:paraId="35CA68BC" w14:textId="75B32D92" w:rsidR="00826731" w:rsidRPr="001722F7" w:rsidRDefault="00826731" w:rsidP="00826731">
            <w:pPr>
              <w:spacing w:before="40" w:after="20"/>
              <w:jc w:val="right"/>
              <w:rPr>
                <w:rFonts w:cs="Arial"/>
                <w:sz w:val="18"/>
                <w:szCs w:val="18"/>
              </w:rPr>
            </w:pPr>
            <w:r>
              <w:rPr>
                <w:rFonts w:cs="Arial"/>
                <w:sz w:val="18"/>
                <w:szCs w:val="18"/>
              </w:rPr>
              <w:t>4.97</w:t>
            </w:r>
          </w:p>
        </w:tc>
      </w:tr>
      <w:tr w:rsidR="00826731" w:rsidRPr="00826731" w14:paraId="1498C0D0" w14:textId="77777777" w:rsidTr="00033B56">
        <w:tc>
          <w:tcPr>
            <w:tcW w:w="2268" w:type="dxa"/>
            <w:tcBorders>
              <w:top w:val="nil"/>
              <w:left w:val="nil"/>
              <w:bottom w:val="nil"/>
              <w:right w:val="single" w:sz="18" w:space="0" w:color="C00000"/>
            </w:tcBorders>
            <w:shd w:val="clear" w:color="auto" w:fill="auto"/>
            <w:vAlign w:val="center"/>
          </w:tcPr>
          <w:p w14:paraId="4F6C0A99" w14:textId="77777777" w:rsidR="00826731" w:rsidRPr="0087211A" w:rsidRDefault="00826731" w:rsidP="00826731">
            <w:pPr>
              <w:spacing w:before="40" w:after="20"/>
              <w:rPr>
                <w:rFonts w:cs="Arial"/>
                <w:sz w:val="18"/>
                <w:szCs w:val="18"/>
              </w:rPr>
            </w:pPr>
          </w:p>
        </w:tc>
        <w:tc>
          <w:tcPr>
            <w:tcW w:w="1418" w:type="dxa"/>
            <w:tcBorders>
              <w:top w:val="nil"/>
              <w:left w:val="single" w:sz="18" w:space="0" w:color="C00000"/>
              <w:bottom w:val="single" w:sz="8" w:space="0" w:color="C00000"/>
              <w:right w:val="nil"/>
            </w:tcBorders>
            <w:shd w:val="clear" w:color="auto" w:fill="auto"/>
            <w:vAlign w:val="bottom"/>
          </w:tcPr>
          <w:p w14:paraId="7EDF6BF7" w14:textId="75E82D81"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single" w:sz="8" w:space="0" w:color="C00000"/>
              <w:right w:val="nil"/>
            </w:tcBorders>
            <w:vAlign w:val="bottom"/>
          </w:tcPr>
          <w:p w14:paraId="5C3DE182" w14:textId="77777777" w:rsidR="00826731" w:rsidRPr="001722F7" w:rsidRDefault="00826731" w:rsidP="00826731">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vAlign w:val="bottom"/>
          </w:tcPr>
          <w:p w14:paraId="4D011EF4" w14:textId="6E88C161" w:rsidR="00826731" w:rsidRPr="001722F7" w:rsidRDefault="00826731" w:rsidP="00826731">
            <w:pPr>
              <w:spacing w:before="40" w:after="20"/>
              <w:jc w:val="right"/>
              <w:rPr>
                <w:rFonts w:cs="Arial"/>
                <w:sz w:val="18"/>
                <w:szCs w:val="18"/>
              </w:rPr>
            </w:pPr>
          </w:p>
        </w:tc>
        <w:tc>
          <w:tcPr>
            <w:tcW w:w="170" w:type="dxa"/>
            <w:tcBorders>
              <w:top w:val="nil"/>
              <w:left w:val="nil"/>
              <w:bottom w:val="single" w:sz="8" w:space="0" w:color="C00000"/>
              <w:right w:val="nil"/>
            </w:tcBorders>
            <w:shd w:val="clear" w:color="auto" w:fill="auto"/>
            <w:vAlign w:val="bottom"/>
          </w:tcPr>
          <w:p w14:paraId="3F0D519B" w14:textId="67269B2E"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single" w:sz="8" w:space="0" w:color="C00000"/>
              <w:right w:val="nil"/>
            </w:tcBorders>
            <w:vAlign w:val="bottom"/>
          </w:tcPr>
          <w:p w14:paraId="7D006E6A" w14:textId="4F1C3483"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2DD1A404" w14:textId="77777777" w:rsidTr="00033B56">
        <w:tc>
          <w:tcPr>
            <w:tcW w:w="2268" w:type="dxa"/>
            <w:tcBorders>
              <w:top w:val="nil"/>
              <w:left w:val="nil"/>
              <w:bottom w:val="nil"/>
              <w:right w:val="single" w:sz="18" w:space="0" w:color="C00000"/>
            </w:tcBorders>
            <w:shd w:val="clear" w:color="auto" w:fill="auto"/>
            <w:vAlign w:val="center"/>
          </w:tcPr>
          <w:p w14:paraId="4329990B" w14:textId="77777777" w:rsidR="00826731" w:rsidRPr="0087211A" w:rsidRDefault="00826731" w:rsidP="00826731">
            <w:pPr>
              <w:spacing w:before="40" w:after="20"/>
              <w:rPr>
                <w:rFonts w:cs="Arial"/>
                <w:sz w:val="18"/>
                <w:szCs w:val="18"/>
              </w:rPr>
            </w:pPr>
          </w:p>
        </w:tc>
        <w:tc>
          <w:tcPr>
            <w:tcW w:w="1418" w:type="dxa"/>
            <w:tcBorders>
              <w:top w:val="single" w:sz="8" w:space="0" w:color="C00000"/>
              <w:left w:val="single" w:sz="18" w:space="0" w:color="C00000"/>
              <w:right w:val="nil"/>
            </w:tcBorders>
            <w:shd w:val="clear" w:color="auto" w:fill="auto"/>
            <w:vAlign w:val="bottom"/>
          </w:tcPr>
          <w:p w14:paraId="2DE11EA7" w14:textId="081768A6" w:rsidR="00826731" w:rsidRPr="001722F7" w:rsidRDefault="00826731" w:rsidP="00826731">
            <w:pPr>
              <w:spacing w:before="40" w:after="20"/>
              <w:jc w:val="right"/>
              <w:rPr>
                <w:rFonts w:cs="Arial"/>
                <w:b/>
                <w:sz w:val="18"/>
                <w:szCs w:val="18"/>
              </w:rPr>
            </w:pPr>
            <w:r w:rsidRPr="00826731">
              <w:rPr>
                <w:rFonts w:cs="Arial"/>
                <w:b/>
                <w:sz w:val="18"/>
                <w:szCs w:val="18"/>
              </w:rPr>
              <w:t>5,919,243</w:t>
            </w:r>
          </w:p>
        </w:tc>
        <w:tc>
          <w:tcPr>
            <w:tcW w:w="1418" w:type="dxa"/>
            <w:tcBorders>
              <w:top w:val="single" w:sz="8" w:space="0" w:color="C00000"/>
              <w:left w:val="nil"/>
              <w:right w:val="nil"/>
            </w:tcBorders>
            <w:vAlign w:val="bottom"/>
          </w:tcPr>
          <w:p w14:paraId="3061B679" w14:textId="051660BB" w:rsidR="00826731" w:rsidRPr="001722F7" w:rsidRDefault="00826731" w:rsidP="00826731">
            <w:pPr>
              <w:spacing w:before="40" w:after="20"/>
              <w:jc w:val="right"/>
              <w:rPr>
                <w:rFonts w:cs="Arial"/>
                <w:b/>
                <w:sz w:val="18"/>
                <w:szCs w:val="18"/>
              </w:rPr>
            </w:pPr>
            <w:r w:rsidRPr="00826731">
              <w:rPr>
                <w:rFonts w:cs="Arial"/>
                <w:b/>
                <w:sz w:val="18"/>
                <w:szCs w:val="18"/>
              </w:rPr>
              <w:t>1,491,354</w:t>
            </w:r>
          </w:p>
        </w:tc>
        <w:tc>
          <w:tcPr>
            <w:tcW w:w="1418" w:type="dxa"/>
            <w:tcBorders>
              <w:top w:val="single" w:sz="8" w:space="0" w:color="C00000"/>
              <w:left w:val="nil"/>
              <w:right w:val="nil"/>
            </w:tcBorders>
            <w:shd w:val="clear" w:color="auto" w:fill="auto"/>
            <w:vAlign w:val="bottom"/>
          </w:tcPr>
          <w:p w14:paraId="2FA21693" w14:textId="468990CB" w:rsidR="00826731" w:rsidRPr="001722F7" w:rsidRDefault="00826731" w:rsidP="00826731">
            <w:pPr>
              <w:spacing w:before="40" w:after="20"/>
              <w:jc w:val="right"/>
              <w:rPr>
                <w:rFonts w:cs="Arial"/>
                <w:b/>
                <w:sz w:val="18"/>
                <w:szCs w:val="18"/>
              </w:rPr>
            </w:pPr>
            <w:r w:rsidRPr="00826731">
              <w:rPr>
                <w:rFonts w:cs="Arial"/>
                <w:b/>
                <w:sz w:val="18"/>
                <w:szCs w:val="18"/>
              </w:rPr>
              <w:t>25.20</w:t>
            </w:r>
          </w:p>
        </w:tc>
        <w:tc>
          <w:tcPr>
            <w:tcW w:w="170" w:type="dxa"/>
            <w:tcBorders>
              <w:top w:val="single" w:sz="8" w:space="0" w:color="C00000"/>
              <w:left w:val="nil"/>
              <w:right w:val="nil"/>
            </w:tcBorders>
            <w:shd w:val="clear" w:color="auto" w:fill="auto"/>
            <w:vAlign w:val="bottom"/>
          </w:tcPr>
          <w:p w14:paraId="7848DE57" w14:textId="268491B1" w:rsidR="00826731" w:rsidRPr="001722F7" w:rsidRDefault="00826731" w:rsidP="00826731">
            <w:pPr>
              <w:spacing w:before="40" w:after="20"/>
              <w:jc w:val="right"/>
              <w:rPr>
                <w:rFonts w:cs="Arial"/>
                <w:b/>
                <w:sz w:val="18"/>
                <w:szCs w:val="18"/>
              </w:rPr>
            </w:pPr>
            <w:r w:rsidRPr="00826731">
              <w:rPr>
                <w:rFonts w:cs="Arial"/>
                <w:b/>
                <w:sz w:val="18"/>
                <w:szCs w:val="18"/>
              </w:rPr>
              <w:t> </w:t>
            </w:r>
          </w:p>
        </w:tc>
        <w:tc>
          <w:tcPr>
            <w:tcW w:w="1418" w:type="dxa"/>
            <w:tcBorders>
              <w:top w:val="single" w:sz="8" w:space="0" w:color="C00000"/>
              <w:left w:val="nil"/>
              <w:right w:val="nil"/>
            </w:tcBorders>
            <w:vAlign w:val="bottom"/>
          </w:tcPr>
          <w:p w14:paraId="1E86A0C0" w14:textId="46D5F3E4" w:rsidR="00826731" w:rsidRPr="001722F7" w:rsidRDefault="00826731" w:rsidP="00826731">
            <w:pPr>
              <w:spacing w:before="40" w:after="20"/>
              <w:jc w:val="right"/>
              <w:rPr>
                <w:rFonts w:cs="Arial"/>
                <w:b/>
                <w:sz w:val="18"/>
                <w:szCs w:val="18"/>
              </w:rPr>
            </w:pPr>
            <w:r w:rsidRPr="00826731">
              <w:rPr>
                <w:rFonts w:cs="Arial"/>
                <w:b/>
                <w:sz w:val="18"/>
                <w:szCs w:val="18"/>
              </w:rPr>
              <w:t> </w:t>
            </w:r>
          </w:p>
        </w:tc>
      </w:tr>
    </w:tbl>
    <w:p w14:paraId="5E8E051E" w14:textId="77777777" w:rsidR="0022168A" w:rsidRPr="00FF36E8" w:rsidRDefault="00E36D46" w:rsidP="00FF36E8">
      <w:pPr>
        <w:spacing w:before="40" w:after="20"/>
        <w:rPr>
          <w:rFonts w:cs="Arial"/>
          <w:sz w:val="18"/>
          <w:szCs w:val="18"/>
        </w:rPr>
      </w:pPr>
      <w:r w:rsidRPr="00FF36E8">
        <w:rPr>
          <w:rFonts w:cs="Arial"/>
          <w:sz w:val="18"/>
          <w:szCs w:val="18"/>
        </w:rPr>
        <w:br w:type="page"/>
      </w:r>
    </w:p>
    <w:p w14:paraId="09673DAC" w14:textId="0A2AFB86" w:rsidR="006E50A4" w:rsidRPr="00976C78" w:rsidRDefault="001F183A" w:rsidP="00536506">
      <w:pPr>
        <w:pStyle w:val="VGC-Head10"/>
      </w:pPr>
      <w:r>
        <w:t>2018-19</w:t>
      </w:r>
      <w:r w:rsidR="00A97ABE">
        <w:t xml:space="preserve"> </w:t>
      </w:r>
      <w:r w:rsidR="006E50A4" w:rsidRPr="00976C78">
        <w:t>General Purpose Grants</w:t>
      </w:r>
      <w:r w:rsidR="00CE4507" w:rsidRPr="00976C78">
        <w:tab/>
        <w:t>Appendix 4</w:t>
      </w:r>
    </w:p>
    <w:p w14:paraId="58B5A6EE" w14:textId="77777777" w:rsidR="006E50A4" w:rsidRPr="00976C78" w:rsidRDefault="004F1184" w:rsidP="008C1A28">
      <w:pPr>
        <w:pStyle w:val="VGC-Head2"/>
      </w:pPr>
      <w:r>
        <w:tab/>
      </w:r>
      <w:r w:rsidR="006E50A4" w:rsidRPr="00976C78">
        <w:t>C.  Cost Adjustors – Raw Data</w:t>
      </w:r>
    </w:p>
    <w:p w14:paraId="4BD1E22F" w14:textId="77777777" w:rsidR="00731E1A" w:rsidRPr="00FF36E8"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FF36E8" w14:paraId="179054CB" w14:textId="77777777" w:rsidTr="00033B56">
        <w:tc>
          <w:tcPr>
            <w:tcW w:w="2268" w:type="dxa"/>
            <w:tcBorders>
              <w:top w:val="nil"/>
              <w:left w:val="nil"/>
              <w:bottom w:val="nil"/>
              <w:right w:val="single" w:sz="18" w:space="0" w:color="C00000"/>
            </w:tcBorders>
            <w:shd w:val="clear" w:color="auto" w:fill="auto"/>
            <w:vAlign w:val="bottom"/>
          </w:tcPr>
          <w:p w14:paraId="4DDF0A3A" w14:textId="77777777" w:rsidR="00C42174" w:rsidRPr="0087211A" w:rsidRDefault="00C42174" w:rsidP="008001AD">
            <w:pPr>
              <w:spacing w:before="40" w:after="20"/>
              <w:jc w:val="center"/>
              <w:rPr>
                <w:rFonts w:cs="Arial"/>
                <w:sz w:val="18"/>
                <w:szCs w:val="18"/>
              </w:rPr>
            </w:pPr>
          </w:p>
        </w:tc>
        <w:tc>
          <w:tcPr>
            <w:tcW w:w="1418" w:type="dxa"/>
            <w:vMerge w:val="restart"/>
            <w:tcBorders>
              <w:top w:val="nil"/>
              <w:left w:val="single" w:sz="18" w:space="0" w:color="C00000"/>
              <w:bottom w:val="single" w:sz="8" w:space="0" w:color="C00000"/>
            </w:tcBorders>
            <w:shd w:val="clear" w:color="auto" w:fill="auto"/>
            <w:tcMar>
              <w:left w:w="85" w:type="dxa"/>
              <w:right w:w="85" w:type="dxa"/>
            </w:tcMar>
            <w:vAlign w:val="bottom"/>
          </w:tcPr>
          <w:p w14:paraId="00983528" w14:textId="77777777" w:rsidR="00C42174" w:rsidRPr="00FF36E8" w:rsidRDefault="00C42174" w:rsidP="008001AD">
            <w:pPr>
              <w:spacing w:before="40" w:after="20"/>
              <w:jc w:val="center"/>
              <w:rPr>
                <w:rFonts w:cs="Arial"/>
                <w:b/>
                <w:sz w:val="18"/>
                <w:szCs w:val="18"/>
              </w:rPr>
            </w:pPr>
            <w:r w:rsidRPr="00FF36E8">
              <w:rPr>
                <w:rFonts w:cs="Arial"/>
                <w:b/>
                <w:sz w:val="18"/>
                <w:szCs w:val="18"/>
              </w:rPr>
              <w:t>Socio-Economic Index of Disadvantage</w:t>
            </w:r>
          </w:p>
        </w:tc>
        <w:tc>
          <w:tcPr>
            <w:tcW w:w="2836" w:type="dxa"/>
            <w:gridSpan w:val="2"/>
            <w:tcBorders>
              <w:top w:val="nil"/>
              <w:left w:val="nil"/>
              <w:bottom w:val="single" w:sz="8" w:space="0" w:color="C00000"/>
              <w:right w:val="nil"/>
            </w:tcBorders>
            <w:shd w:val="clear" w:color="auto" w:fill="auto"/>
            <w:vAlign w:val="bottom"/>
          </w:tcPr>
          <w:p w14:paraId="6A3BEA17" w14:textId="77777777" w:rsidR="00C42174" w:rsidRPr="00FF36E8" w:rsidRDefault="00C42174" w:rsidP="008001AD">
            <w:pPr>
              <w:spacing w:before="40" w:after="20"/>
              <w:jc w:val="center"/>
              <w:rPr>
                <w:rFonts w:cs="Arial"/>
                <w:b/>
                <w:sz w:val="18"/>
                <w:szCs w:val="18"/>
              </w:rPr>
            </w:pPr>
            <w:r w:rsidRPr="00FF36E8">
              <w:rPr>
                <w:rFonts w:cs="Arial"/>
                <w:b/>
                <w:sz w:val="18"/>
                <w:szCs w:val="18"/>
              </w:rPr>
              <w:t>Tourism</w:t>
            </w:r>
          </w:p>
        </w:tc>
      </w:tr>
      <w:tr w:rsidR="00C42174" w:rsidRPr="00FF36E8" w14:paraId="58A4C884" w14:textId="77777777" w:rsidTr="00033B56">
        <w:tc>
          <w:tcPr>
            <w:tcW w:w="2268" w:type="dxa"/>
            <w:tcBorders>
              <w:top w:val="nil"/>
              <w:left w:val="nil"/>
              <w:bottom w:val="nil"/>
              <w:right w:val="single" w:sz="18" w:space="0" w:color="C00000"/>
            </w:tcBorders>
            <w:shd w:val="clear" w:color="auto" w:fill="auto"/>
            <w:vAlign w:val="bottom"/>
          </w:tcPr>
          <w:p w14:paraId="1711A5EC" w14:textId="77777777" w:rsidR="00C42174" w:rsidRPr="0087211A" w:rsidRDefault="00C42174" w:rsidP="008001AD">
            <w:pPr>
              <w:spacing w:before="40" w:after="20"/>
              <w:jc w:val="center"/>
              <w:rPr>
                <w:rFonts w:cs="Arial"/>
                <w:sz w:val="18"/>
                <w:szCs w:val="18"/>
              </w:rPr>
            </w:pPr>
          </w:p>
        </w:tc>
        <w:tc>
          <w:tcPr>
            <w:tcW w:w="1418" w:type="dxa"/>
            <w:vMerge/>
            <w:tcBorders>
              <w:top w:val="single" w:sz="8" w:space="0" w:color="C00000"/>
              <w:left w:val="single" w:sz="18" w:space="0" w:color="C00000"/>
              <w:bottom w:val="single" w:sz="8" w:space="0" w:color="C00000"/>
            </w:tcBorders>
            <w:shd w:val="clear" w:color="auto" w:fill="auto"/>
            <w:vAlign w:val="bottom"/>
          </w:tcPr>
          <w:p w14:paraId="1B170EBA" w14:textId="77777777" w:rsidR="00C42174" w:rsidRPr="00FF36E8" w:rsidRDefault="00C42174" w:rsidP="008001AD">
            <w:pPr>
              <w:spacing w:before="40" w:after="20"/>
              <w:jc w:val="center"/>
              <w:rPr>
                <w:rFonts w:cs="Arial"/>
                <w:sz w:val="16"/>
                <w:szCs w:val="16"/>
              </w:rPr>
            </w:pPr>
          </w:p>
        </w:tc>
        <w:tc>
          <w:tcPr>
            <w:tcW w:w="1418" w:type="dxa"/>
            <w:vMerge w:val="restart"/>
            <w:tcBorders>
              <w:top w:val="single" w:sz="8" w:space="0" w:color="C00000"/>
              <w:left w:val="nil"/>
              <w:bottom w:val="single" w:sz="8" w:space="0" w:color="C00000"/>
              <w:right w:val="nil"/>
            </w:tcBorders>
            <w:shd w:val="clear" w:color="auto" w:fill="auto"/>
            <w:vAlign w:val="bottom"/>
          </w:tcPr>
          <w:p w14:paraId="5E9CADB1" w14:textId="77777777"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(visits)</w:t>
            </w:r>
          </w:p>
        </w:tc>
        <w:tc>
          <w:tcPr>
            <w:tcW w:w="1418" w:type="dxa"/>
            <w:vMerge w:val="restart"/>
            <w:tcBorders>
              <w:top w:val="single" w:sz="8" w:space="0" w:color="C00000"/>
              <w:left w:val="nil"/>
              <w:bottom w:val="single" w:sz="8" w:space="0" w:color="C00000"/>
              <w:right w:val="nil"/>
            </w:tcBorders>
            <w:shd w:val="clear" w:color="auto" w:fill="auto"/>
            <w:vAlign w:val="bottom"/>
          </w:tcPr>
          <w:p w14:paraId="3BC03B03" w14:textId="77777777"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(per capita)</w:t>
            </w:r>
          </w:p>
        </w:tc>
      </w:tr>
      <w:tr w:rsidR="00C42174" w:rsidRPr="00FF36E8" w14:paraId="14C0A0B3" w14:textId="77777777" w:rsidTr="00033B56">
        <w:tc>
          <w:tcPr>
            <w:tcW w:w="2268" w:type="dxa"/>
            <w:tcBorders>
              <w:top w:val="nil"/>
              <w:left w:val="nil"/>
              <w:bottom w:val="nil"/>
              <w:right w:val="single" w:sz="18" w:space="0" w:color="C00000"/>
            </w:tcBorders>
            <w:shd w:val="clear" w:color="auto" w:fill="auto"/>
            <w:vAlign w:val="bottom"/>
          </w:tcPr>
          <w:p w14:paraId="44AD5568" w14:textId="77777777" w:rsidR="00C42174" w:rsidRPr="0087211A" w:rsidRDefault="00C42174" w:rsidP="008001AD">
            <w:pPr>
              <w:spacing w:before="40" w:after="20"/>
              <w:jc w:val="center"/>
              <w:rPr>
                <w:rFonts w:cs="Arial"/>
                <w:sz w:val="18"/>
                <w:szCs w:val="18"/>
              </w:rPr>
            </w:pPr>
          </w:p>
        </w:tc>
        <w:tc>
          <w:tcPr>
            <w:tcW w:w="1418" w:type="dxa"/>
            <w:vMerge/>
            <w:tcBorders>
              <w:top w:val="single" w:sz="8" w:space="0" w:color="C00000"/>
              <w:left w:val="single" w:sz="18" w:space="0" w:color="C00000"/>
              <w:bottom w:val="single" w:sz="8" w:space="0" w:color="C00000"/>
            </w:tcBorders>
            <w:shd w:val="clear" w:color="auto" w:fill="auto"/>
            <w:vAlign w:val="bottom"/>
          </w:tcPr>
          <w:p w14:paraId="48B24E5F" w14:textId="77777777" w:rsidR="00C42174" w:rsidRPr="00FF36E8" w:rsidRDefault="00C4217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shd w:val="clear" w:color="auto" w:fill="auto"/>
            <w:vAlign w:val="bottom"/>
          </w:tcPr>
          <w:p w14:paraId="7B75794F" w14:textId="77777777" w:rsidR="00C42174" w:rsidRPr="00FF36E8" w:rsidRDefault="00C42174" w:rsidP="008001AD">
            <w:pPr>
              <w:spacing w:before="40" w:after="20"/>
              <w:jc w:val="center"/>
              <w:rPr>
                <w:rFonts w:cs="Arial"/>
                <w:sz w:val="16"/>
                <w:szCs w:val="16"/>
              </w:rPr>
            </w:pPr>
          </w:p>
        </w:tc>
        <w:tc>
          <w:tcPr>
            <w:tcW w:w="1418" w:type="dxa"/>
            <w:vMerge/>
            <w:tcBorders>
              <w:top w:val="single" w:sz="8" w:space="0" w:color="C00000"/>
              <w:left w:val="nil"/>
              <w:bottom w:val="single" w:sz="8" w:space="0" w:color="C00000"/>
              <w:right w:val="nil"/>
            </w:tcBorders>
            <w:shd w:val="clear" w:color="auto" w:fill="auto"/>
            <w:vAlign w:val="bottom"/>
          </w:tcPr>
          <w:p w14:paraId="64BBD3FE" w14:textId="77777777" w:rsidR="00C42174" w:rsidRPr="00FF36E8" w:rsidRDefault="00C42174" w:rsidP="008001AD">
            <w:pPr>
              <w:spacing w:before="40" w:after="20"/>
              <w:jc w:val="center"/>
              <w:rPr>
                <w:rFonts w:cs="Arial"/>
                <w:sz w:val="16"/>
                <w:szCs w:val="16"/>
              </w:rPr>
            </w:pPr>
          </w:p>
        </w:tc>
      </w:tr>
      <w:tr w:rsidR="00826731" w:rsidRPr="00826731" w14:paraId="4FFFF564" w14:textId="77777777" w:rsidTr="00033B56">
        <w:tc>
          <w:tcPr>
            <w:tcW w:w="2268" w:type="dxa"/>
            <w:tcBorders>
              <w:top w:val="nil"/>
              <w:left w:val="nil"/>
              <w:bottom w:val="nil"/>
              <w:right w:val="single" w:sz="18" w:space="0" w:color="C00000"/>
            </w:tcBorders>
            <w:shd w:val="clear" w:color="auto" w:fill="auto"/>
            <w:vAlign w:val="center"/>
          </w:tcPr>
          <w:p w14:paraId="3CE1BC4F" w14:textId="77777777" w:rsidR="00826731" w:rsidRPr="00F75B25" w:rsidRDefault="00826731" w:rsidP="00826731">
            <w:pPr>
              <w:spacing w:before="40" w:after="20"/>
              <w:rPr>
                <w:rFonts w:cs="Arial"/>
                <w:sz w:val="18"/>
                <w:szCs w:val="18"/>
              </w:rPr>
            </w:pPr>
          </w:p>
        </w:tc>
        <w:tc>
          <w:tcPr>
            <w:tcW w:w="1418" w:type="dxa"/>
            <w:tcBorders>
              <w:top w:val="single" w:sz="8" w:space="0" w:color="C00000"/>
              <w:left w:val="single" w:sz="18" w:space="0" w:color="C00000"/>
              <w:bottom w:val="nil"/>
              <w:right w:val="nil"/>
            </w:tcBorders>
            <w:shd w:val="clear" w:color="auto" w:fill="auto"/>
            <w:vAlign w:val="bottom"/>
          </w:tcPr>
          <w:p w14:paraId="3B01EEE7" w14:textId="47DBFF33"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5436E357" w14:textId="00AFE222" w:rsidR="00826731" w:rsidRPr="001722F7" w:rsidRDefault="00826731" w:rsidP="00826731">
            <w:pPr>
              <w:spacing w:before="40" w:after="20"/>
              <w:jc w:val="right"/>
              <w:rPr>
                <w:rFonts w:cs="Arial"/>
                <w:sz w:val="18"/>
                <w:szCs w:val="18"/>
              </w:rPr>
            </w:pPr>
          </w:p>
        </w:tc>
        <w:tc>
          <w:tcPr>
            <w:tcW w:w="1418" w:type="dxa"/>
            <w:tcBorders>
              <w:top w:val="single" w:sz="8" w:space="0" w:color="C00000"/>
              <w:left w:val="nil"/>
              <w:bottom w:val="nil"/>
              <w:right w:val="nil"/>
            </w:tcBorders>
            <w:shd w:val="clear" w:color="auto" w:fill="auto"/>
            <w:vAlign w:val="bottom"/>
          </w:tcPr>
          <w:p w14:paraId="58BC6F20" w14:textId="5DDA1108"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674DA802" w14:textId="77777777" w:rsidTr="00401057">
        <w:tc>
          <w:tcPr>
            <w:tcW w:w="2268" w:type="dxa"/>
            <w:tcBorders>
              <w:top w:val="nil"/>
              <w:left w:val="nil"/>
              <w:bottom w:val="nil"/>
              <w:right w:val="single" w:sz="18" w:space="0" w:color="C00000"/>
            </w:tcBorders>
            <w:shd w:val="clear" w:color="auto" w:fill="auto"/>
            <w:vAlign w:val="center"/>
          </w:tcPr>
          <w:p w14:paraId="2975E435" w14:textId="77777777" w:rsidR="00826731" w:rsidRPr="00F75B25" w:rsidRDefault="00826731" w:rsidP="00826731">
            <w:pPr>
              <w:spacing w:before="40" w:after="20"/>
              <w:rPr>
                <w:rFonts w:cs="Arial"/>
                <w:sz w:val="18"/>
                <w:szCs w:val="18"/>
              </w:rPr>
            </w:pPr>
            <w:r w:rsidRPr="00F75B25">
              <w:rPr>
                <w:rFonts w:cs="Arial"/>
                <w:sz w:val="18"/>
                <w:szCs w:val="18"/>
              </w:rPr>
              <w:t>Macedon Ranges S</w:t>
            </w:r>
          </w:p>
        </w:tc>
        <w:tc>
          <w:tcPr>
            <w:tcW w:w="1418" w:type="dxa"/>
            <w:tcBorders>
              <w:top w:val="nil"/>
              <w:left w:val="single" w:sz="18" w:space="0" w:color="C00000"/>
              <w:bottom w:val="nil"/>
              <w:right w:val="nil"/>
            </w:tcBorders>
            <w:shd w:val="clear" w:color="auto" w:fill="auto"/>
            <w:vAlign w:val="bottom"/>
          </w:tcPr>
          <w:p w14:paraId="2AC087CB" w14:textId="11CC4104" w:rsidR="00826731" w:rsidRPr="001722F7" w:rsidRDefault="00826731" w:rsidP="00826731">
            <w:pPr>
              <w:spacing w:before="40" w:after="20"/>
              <w:jc w:val="right"/>
              <w:rPr>
                <w:rFonts w:cs="Arial"/>
                <w:sz w:val="18"/>
                <w:szCs w:val="18"/>
              </w:rPr>
            </w:pPr>
            <w:r>
              <w:rPr>
                <w:rFonts w:cs="Arial"/>
                <w:sz w:val="18"/>
                <w:szCs w:val="18"/>
              </w:rPr>
              <w:t>1,060.0</w:t>
            </w:r>
          </w:p>
        </w:tc>
        <w:tc>
          <w:tcPr>
            <w:tcW w:w="1418" w:type="dxa"/>
            <w:tcBorders>
              <w:top w:val="nil"/>
              <w:left w:val="nil"/>
              <w:bottom w:val="nil"/>
              <w:right w:val="nil"/>
            </w:tcBorders>
            <w:shd w:val="clear" w:color="auto" w:fill="auto"/>
            <w:vAlign w:val="bottom"/>
          </w:tcPr>
          <w:p w14:paraId="3726359D" w14:textId="63E6F983" w:rsidR="00826731" w:rsidRPr="001722F7" w:rsidRDefault="00826731" w:rsidP="00826731">
            <w:pPr>
              <w:spacing w:before="40" w:after="20"/>
              <w:jc w:val="right"/>
              <w:rPr>
                <w:rFonts w:cs="Arial"/>
                <w:sz w:val="18"/>
                <w:szCs w:val="18"/>
              </w:rPr>
            </w:pPr>
            <w:r>
              <w:rPr>
                <w:rFonts w:cs="Arial"/>
                <w:sz w:val="18"/>
                <w:szCs w:val="18"/>
              </w:rPr>
              <w:t>1,309,551</w:t>
            </w:r>
          </w:p>
        </w:tc>
        <w:tc>
          <w:tcPr>
            <w:tcW w:w="1418" w:type="dxa"/>
            <w:tcBorders>
              <w:top w:val="nil"/>
              <w:left w:val="nil"/>
              <w:bottom w:val="nil"/>
              <w:right w:val="nil"/>
            </w:tcBorders>
            <w:shd w:val="clear" w:color="auto" w:fill="auto"/>
            <w:vAlign w:val="bottom"/>
          </w:tcPr>
          <w:p w14:paraId="4FE38AB8" w14:textId="2EFF063C" w:rsidR="00826731" w:rsidRPr="001722F7" w:rsidRDefault="00826731" w:rsidP="00826731">
            <w:pPr>
              <w:spacing w:before="40" w:after="20"/>
              <w:jc w:val="right"/>
              <w:rPr>
                <w:rFonts w:cs="Arial"/>
                <w:sz w:val="18"/>
                <w:szCs w:val="18"/>
              </w:rPr>
            </w:pPr>
            <w:r>
              <w:rPr>
                <w:rFonts w:cs="Arial"/>
                <w:sz w:val="18"/>
                <w:szCs w:val="18"/>
              </w:rPr>
              <w:t>27.0</w:t>
            </w:r>
          </w:p>
        </w:tc>
      </w:tr>
      <w:tr w:rsidR="00826731" w:rsidRPr="00826731" w14:paraId="75E7E764" w14:textId="77777777" w:rsidTr="00401057">
        <w:tc>
          <w:tcPr>
            <w:tcW w:w="2268" w:type="dxa"/>
            <w:tcBorders>
              <w:top w:val="nil"/>
              <w:left w:val="nil"/>
              <w:bottom w:val="nil"/>
              <w:right w:val="single" w:sz="18" w:space="0" w:color="C00000"/>
            </w:tcBorders>
            <w:shd w:val="clear" w:color="auto" w:fill="auto"/>
            <w:vAlign w:val="center"/>
          </w:tcPr>
          <w:p w14:paraId="29333589" w14:textId="77777777" w:rsidR="00826731" w:rsidRPr="00F75B25" w:rsidRDefault="00826731" w:rsidP="00826731">
            <w:pPr>
              <w:spacing w:before="40" w:after="20"/>
              <w:rPr>
                <w:rFonts w:cs="Arial"/>
                <w:sz w:val="18"/>
                <w:szCs w:val="18"/>
              </w:rPr>
            </w:pPr>
            <w:r w:rsidRPr="00F75B25">
              <w:rPr>
                <w:rFonts w:cs="Arial"/>
                <w:sz w:val="18"/>
                <w:szCs w:val="18"/>
              </w:rPr>
              <w:t>Manningham C</w:t>
            </w:r>
          </w:p>
        </w:tc>
        <w:tc>
          <w:tcPr>
            <w:tcW w:w="1418" w:type="dxa"/>
            <w:tcBorders>
              <w:top w:val="nil"/>
              <w:left w:val="single" w:sz="18" w:space="0" w:color="C00000"/>
              <w:bottom w:val="nil"/>
              <w:right w:val="nil"/>
            </w:tcBorders>
            <w:shd w:val="clear" w:color="auto" w:fill="auto"/>
            <w:vAlign w:val="bottom"/>
          </w:tcPr>
          <w:p w14:paraId="2C999652" w14:textId="089EF801" w:rsidR="00826731" w:rsidRPr="001722F7" w:rsidRDefault="00826731" w:rsidP="00826731">
            <w:pPr>
              <w:spacing w:before="40" w:after="20"/>
              <w:jc w:val="right"/>
              <w:rPr>
                <w:rFonts w:cs="Arial"/>
                <w:sz w:val="18"/>
                <w:szCs w:val="18"/>
              </w:rPr>
            </w:pPr>
            <w:r>
              <w:rPr>
                <w:rFonts w:cs="Arial"/>
                <w:sz w:val="18"/>
                <w:szCs w:val="18"/>
              </w:rPr>
              <w:t>1,066.0</w:t>
            </w:r>
          </w:p>
        </w:tc>
        <w:tc>
          <w:tcPr>
            <w:tcW w:w="1418" w:type="dxa"/>
            <w:tcBorders>
              <w:top w:val="nil"/>
              <w:left w:val="nil"/>
              <w:bottom w:val="nil"/>
              <w:right w:val="nil"/>
            </w:tcBorders>
            <w:shd w:val="clear" w:color="auto" w:fill="auto"/>
            <w:vAlign w:val="bottom"/>
          </w:tcPr>
          <w:p w14:paraId="1B28A18E" w14:textId="559CE76C" w:rsidR="00826731" w:rsidRPr="001722F7" w:rsidRDefault="00826731" w:rsidP="00826731">
            <w:pPr>
              <w:spacing w:before="40" w:after="20"/>
              <w:jc w:val="right"/>
              <w:rPr>
                <w:rFonts w:cs="Arial"/>
                <w:sz w:val="18"/>
                <w:szCs w:val="18"/>
              </w:rPr>
            </w:pPr>
            <w:r>
              <w:rPr>
                <w:rFonts w:cs="Arial"/>
                <w:sz w:val="18"/>
                <w:szCs w:val="18"/>
              </w:rPr>
              <w:t>1,271,553</w:t>
            </w:r>
          </w:p>
        </w:tc>
        <w:tc>
          <w:tcPr>
            <w:tcW w:w="1418" w:type="dxa"/>
            <w:tcBorders>
              <w:top w:val="nil"/>
              <w:left w:val="nil"/>
              <w:bottom w:val="nil"/>
              <w:right w:val="nil"/>
            </w:tcBorders>
            <w:shd w:val="clear" w:color="auto" w:fill="auto"/>
            <w:vAlign w:val="bottom"/>
          </w:tcPr>
          <w:p w14:paraId="00CA8F4B" w14:textId="7F6708C0" w:rsidR="00826731" w:rsidRPr="001722F7" w:rsidRDefault="00826731" w:rsidP="00826731">
            <w:pPr>
              <w:spacing w:before="40" w:after="20"/>
              <w:jc w:val="right"/>
              <w:rPr>
                <w:rFonts w:cs="Arial"/>
                <w:sz w:val="18"/>
                <w:szCs w:val="18"/>
              </w:rPr>
            </w:pPr>
            <w:r>
              <w:rPr>
                <w:rFonts w:cs="Arial"/>
                <w:sz w:val="18"/>
                <w:szCs w:val="18"/>
              </w:rPr>
              <w:t>10.2</w:t>
            </w:r>
          </w:p>
        </w:tc>
      </w:tr>
      <w:tr w:rsidR="00826731" w:rsidRPr="00826731" w14:paraId="6BCB011E" w14:textId="77777777" w:rsidTr="00401057">
        <w:tc>
          <w:tcPr>
            <w:tcW w:w="2268" w:type="dxa"/>
            <w:tcBorders>
              <w:top w:val="nil"/>
              <w:left w:val="nil"/>
              <w:bottom w:val="nil"/>
              <w:right w:val="single" w:sz="18" w:space="0" w:color="C00000"/>
            </w:tcBorders>
            <w:shd w:val="clear" w:color="auto" w:fill="auto"/>
            <w:vAlign w:val="center"/>
          </w:tcPr>
          <w:p w14:paraId="5CA4DB8B" w14:textId="77777777" w:rsidR="00826731" w:rsidRPr="00F75B25" w:rsidRDefault="00826731" w:rsidP="00826731">
            <w:pPr>
              <w:spacing w:before="40" w:after="20"/>
              <w:rPr>
                <w:rFonts w:cs="Arial"/>
                <w:sz w:val="18"/>
                <w:szCs w:val="18"/>
              </w:rPr>
            </w:pPr>
            <w:r w:rsidRPr="00F75B25">
              <w:rPr>
                <w:rFonts w:cs="Arial"/>
                <w:sz w:val="18"/>
                <w:szCs w:val="18"/>
              </w:rPr>
              <w:t>Mansfield S</w:t>
            </w:r>
          </w:p>
        </w:tc>
        <w:tc>
          <w:tcPr>
            <w:tcW w:w="1418" w:type="dxa"/>
            <w:tcBorders>
              <w:top w:val="nil"/>
              <w:left w:val="single" w:sz="18" w:space="0" w:color="C00000"/>
              <w:bottom w:val="nil"/>
              <w:right w:val="nil"/>
            </w:tcBorders>
            <w:shd w:val="clear" w:color="auto" w:fill="auto"/>
            <w:vAlign w:val="bottom"/>
          </w:tcPr>
          <w:p w14:paraId="3B873E62" w14:textId="2EC7AAE2" w:rsidR="00826731" w:rsidRPr="001722F7" w:rsidRDefault="00826731" w:rsidP="00826731">
            <w:pPr>
              <w:spacing w:before="40" w:after="20"/>
              <w:jc w:val="right"/>
              <w:rPr>
                <w:rFonts w:cs="Arial"/>
                <w:sz w:val="18"/>
                <w:szCs w:val="18"/>
              </w:rPr>
            </w:pPr>
            <w:r>
              <w:rPr>
                <w:rFonts w:cs="Arial"/>
                <w:sz w:val="18"/>
                <w:szCs w:val="18"/>
              </w:rPr>
              <w:t>1,015.0</w:t>
            </w:r>
          </w:p>
        </w:tc>
        <w:tc>
          <w:tcPr>
            <w:tcW w:w="1418" w:type="dxa"/>
            <w:tcBorders>
              <w:top w:val="nil"/>
              <w:left w:val="nil"/>
              <w:bottom w:val="nil"/>
              <w:right w:val="nil"/>
            </w:tcBorders>
            <w:shd w:val="clear" w:color="auto" w:fill="auto"/>
            <w:vAlign w:val="bottom"/>
          </w:tcPr>
          <w:p w14:paraId="4E711C1A" w14:textId="3CF360C4" w:rsidR="00826731" w:rsidRPr="001722F7" w:rsidRDefault="00826731" w:rsidP="00826731">
            <w:pPr>
              <w:spacing w:before="40" w:after="20"/>
              <w:jc w:val="right"/>
              <w:rPr>
                <w:rFonts w:cs="Arial"/>
                <w:sz w:val="18"/>
                <w:szCs w:val="18"/>
              </w:rPr>
            </w:pPr>
            <w:r>
              <w:rPr>
                <w:rFonts w:cs="Arial"/>
                <w:sz w:val="18"/>
                <w:szCs w:val="18"/>
              </w:rPr>
              <w:t>1,461,660</w:t>
            </w:r>
          </w:p>
        </w:tc>
        <w:tc>
          <w:tcPr>
            <w:tcW w:w="1418" w:type="dxa"/>
            <w:tcBorders>
              <w:top w:val="nil"/>
              <w:left w:val="nil"/>
              <w:bottom w:val="nil"/>
              <w:right w:val="nil"/>
            </w:tcBorders>
            <w:shd w:val="clear" w:color="auto" w:fill="auto"/>
            <w:vAlign w:val="bottom"/>
          </w:tcPr>
          <w:p w14:paraId="644FFDDD" w14:textId="5FD40FAD" w:rsidR="00826731" w:rsidRPr="001722F7" w:rsidRDefault="00826731" w:rsidP="00826731">
            <w:pPr>
              <w:spacing w:before="40" w:after="20"/>
              <w:jc w:val="right"/>
              <w:rPr>
                <w:rFonts w:cs="Arial"/>
                <w:sz w:val="18"/>
                <w:szCs w:val="18"/>
              </w:rPr>
            </w:pPr>
            <w:r>
              <w:rPr>
                <w:rFonts w:cs="Arial"/>
                <w:sz w:val="18"/>
                <w:szCs w:val="18"/>
              </w:rPr>
              <w:t>162.4</w:t>
            </w:r>
          </w:p>
        </w:tc>
      </w:tr>
      <w:tr w:rsidR="00826731" w:rsidRPr="00826731" w14:paraId="0F1FC8F6" w14:textId="77777777" w:rsidTr="00401057">
        <w:tc>
          <w:tcPr>
            <w:tcW w:w="2268" w:type="dxa"/>
            <w:tcBorders>
              <w:top w:val="nil"/>
              <w:left w:val="nil"/>
              <w:bottom w:val="nil"/>
              <w:right w:val="single" w:sz="18" w:space="0" w:color="C00000"/>
            </w:tcBorders>
            <w:shd w:val="clear" w:color="auto" w:fill="auto"/>
            <w:vAlign w:val="center"/>
          </w:tcPr>
          <w:p w14:paraId="65F6C313" w14:textId="77777777" w:rsidR="00826731" w:rsidRPr="00F75B25" w:rsidRDefault="00826731" w:rsidP="00826731">
            <w:pPr>
              <w:spacing w:before="40" w:after="20"/>
              <w:rPr>
                <w:rFonts w:cs="Arial"/>
                <w:sz w:val="18"/>
                <w:szCs w:val="18"/>
              </w:rPr>
            </w:pPr>
            <w:r w:rsidRPr="00F75B25">
              <w:rPr>
                <w:rFonts w:cs="Arial"/>
                <w:sz w:val="18"/>
                <w:szCs w:val="18"/>
              </w:rPr>
              <w:t>Maribyrnong C</w:t>
            </w:r>
          </w:p>
        </w:tc>
        <w:tc>
          <w:tcPr>
            <w:tcW w:w="1418" w:type="dxa"/>
            <w:tcBorders>
              <w:top w:val="nil"/>
              <w:left w:val="single" w:sz="18" w:space="0" w:color="C00000"/>
              <w:bottom w:val="nil"/>
              <w:right w:val="nil"/>
            </w:tcBorders>
            <w:shd w:val="clear" w:color="auto" w:fill="auto"/>
            <w:vAlign w:val="bottom"/>
          </w:tcPr>
          <w:p w14:paraId="46A68E63" w14:textId="656A3CD5" w:rsidR="00826731" w:rsidRPr="001722F7" w:rsidRDefault="00826731" w:rsidP="00826731">
            <w:pPr>
              <w:spacing w:before="40" w:after="20"/>
              <w:jc w:val="right"/>
              <w:rPr>
                <w:rFonts w:cs="Arial"/>
                <w:sz w:val="18"/>
                <w:szCs w:val="18"/>
              </w:rPr>
            </w:pPr>
            <w:r>
              <w:rPr>
                <w:rFonts w:cs="Arial"/>
                <w:sz w:val="18"/>
                <w:szCs w:val="18"/>
              </w:rPr>
              <w:t>995.0</w:t>
            </w:r>
          </w:p>
        </w:tc>
        <w:tc>
          <w:tcPr>
            <w:tcW w:w="1418" w:type="dxa"/>
            <w:tcBorders>
              <w:top w:val="nil"/>
              <w:left w:val="nil"/>
              <w:bottom w:val="nil"/>
              <w:right w:val="nil"/>
            </w:tcBorders>
            <w:shd w:val="clear" w:color="auto" w:fill="auto"/>
            <w:vAlign w:val="bottom"/>
          </w:tcPr>
          <w:p w14:paraId="7EB147AC" w14:textId="37ACA12E" w:rsidR="00826731" w:rsidRPr="001722F7" w:rsidRDefault="00826731" w:rsidP="00826731">
            <w:pPr>
              <w:spacing w:before="40" w:after="20"/>
              <w:jc w:val="right"/>
              <w:rPr>
                <w:rFonts w:cs="Arial"/>
                <w:sz w:val="18"/>
                <w:szCs w:val="18"/>
              </w:rPr>
            </w:pPr>
            <w:r>
              <w:rPr>
                <w:rFonts w:cs="Arial"/>
                <w:sz w:val="18"/>
                <w:szCs w:val="18"/>
              </w:rPr>
              <w:t>1,440,039</w:t>
            </w:r>
          </w:p>
        </w:tc>
        <w:tc>
          <w:tcPr>
            <w:tcW w:w="1418" w:type="dxa"/>
            <w:tcBorders>
              <w:top w:val="nil"/>
              <w:left w:val="nil"/>
              <w:bottom w:val="nil"/>
              <w:right w:val="nil"/>
            </w:tcBorders>
            <w:shd w:val="clear" w:color="auto" w:fill="auto"/>
            <w:vAlign w:val="bottom"/>
          </w:tcPr>
          <w:p w14:paraId="72179E46" w14:textId="74B02777" w:rsidR="00826731" w:rsidRPr="001722F7" w:rsidRDefault="00826731" w:rsidP="00826731">
            <w:pPr>
              <w:spacing w:before="40" w:after="20"/>
              <w:jc w:val="right"/>
              <w:rPr>
                <w:rFonts w:cs="Arial"/>
                <w:sz w:val="18"/>
                <w:szCs w:val="18"/>
              </w:rPr>
            </w:pPr>
            <w:r>
              <w:rPr>
                <w:rFonts w:cs="Arial"/>
                <w:sz w:val="18"/>
                <w:szCs w:val="18"/>
              </w:rPr>
              <w:t>16.1</w:t>
            </w:r>
          </w:p>
        </w:tc>
      </w:tr>
      <w:tr w:rsidR="00826731" w:rsidRPr="00826731" w14:paraId="7B9476A7" w14:textId="77777777" w:rsidTr="00401057">
        <w:tc>
          <w:tcPr>
            <w:tcW w:w="2268" w:type="dxa"/>
            <w:tcBorders>
              <w:top w:val="nil"/>
              <w:left w:val="nil"/>
              <w:bottom w:val="nil"/>
              <w:right w:val="single" w:sz="18" w:space="0" w:color="C00000"/>
            </w:tcBorders>
            <w:shd w:val="clear" w:color="auto" w:fill="auto"/>
            <w:vAlign w:val="center"/>
          </w:tcPr>
          <w:p w14:paraId="516D3DA3" w14:textId="77777777" w:rsidR="00826731" w:rsidRPr="00F75B25" w:rsidRDefault="00826731" w:rsidP="00826731">
            <w:pPr>
              <w:spacing w:before="40" w:after="20"/>
              <w:rPr>
                <w:rFonts w:cs="Arial"/>
                <w:sz w:val="18"/>
                <w:szCs w:val="18"/>
              </w:rPr>
            </w:pPr>
            <w:r w:rsidRPr="00F75B25">
              <w:rPr>
                <w:rFonts w:cs="Arial"/>
                <w:sz w:val="18"/>
                <w:szCs w:val="18"/>
              </w:rPr>
              <w:t>Maroondah C</w:t>
            </w:r>
          </w:p>
        </w:tc>
        <w:tc>
          <w:tcPr>
            <w:tcW w:w="1418" w:type="dxa"/>
            <w:tcBorders>
              <w:top w:val="nil"/>
              <w:left w:val="single" w:sz="18" w:space="0" w:color="C00000"/>
              <w:bottom w:val="nil"/>
              <w:right w:val="nil"/>
            </w:tcBorders>
            <w:shd w:val="clear" w:color="auto" w:fill="auto"/>
            <w:vAlign w:val="bottom"/>
          </w:tcPr>
          <w:p w14:paraId="66E27FDD" w14:textId="24E7048E" w:rsidR="00826731" w:rsidRPr="001722F7" w:rsidRDefault="00826731" w:rsidP="00826731">
            <w:pPr>
              <w:spacing w:before="40" w:after="20"/>
              <w:jc w:val="right"/>
              <w:rPr>
                <w:rFonts w:cs="Arial"/>
                <w:sz w:val="18"/>
                <w:szCs w:val="18"/>
              </w:rPr>
            </w:pPr>
            <w:r>
              <w:rPr>
                <w:rFonts w:cs="Arial"/>
                <w:sz w:val="18"/>
                <w:szCs w:val="18"/>
              </w:rPr>
              <w:t>1,045.0</w:t>
            </w:r>
          </w:p>
        </w:tc>
        <w:tc>
          <w:tcPr>
            <w:tcW w:w="1418" w:type="dxa"/>
            <w:tcBorders>
              <w:top w:val="nil"/>
              <w:left w:val="nil"/>
              <w:bottom w:val="nil"/>
              <w:right w:val="nil"/>
            </w:tcBorders>
            <w:shd w:val="clear" w:color="auto" w:fill="auto"/>
            <w:vAlign w:val="bottom"/>
          </w:tcPr>
          <w:p w14:paraId="1A501F79" w14:textId="4DA68D08" w:rsidR="00826731" w:rsidRPr="001722F7" w:rsidRDefault="00826731" w:rsidP="00826731">
            <w:pPr>
              <w:spacing w:before="40" w:after="20"/>
              <w:jc w:val="right"/>
              <w:rPr>
                <w:rFonts w:cs="Arial"/>
                <w:sz w:val="18"/>
                <w:szCs w:val="18"/>
              </w:rPr>
            </w:pPr>
            <w:r>
              <w:rPr>
                <w:rFonts w:cs="Arial"/>
                <w:sz w:val="18"/>
                <w:szCs w:val="18"/>
              </w:rPr>
              <w:t>958,563</w:t>
            </w:r>
          </w:p>
        </w:tc>
        <w:tc>
          <w:tcPr>
            <w:tcW w:w="1418" w:type="dxa"/>
            <w:tcBorders>
              <w:top w:val="nil"/>
              <w:left w:val="nil"/>
              <w:bottom w:val="nil"/>
              <w:right w:val="nil"/>
            </w:tcBorders>
            <w:shd w:val="clear" w:color="auto" w:fill="auto"/>
            <w:vAlign w:val="bottom"/>
          </w:tcPr>
          <w:p w14:paraId="0ED424CD" w14:textId="097D56C2" w:rsidR="00826731" w:rsidRPr="001722F7" w:rsidRDefault="00826731" w:rsidP="00826731">
            <w:pPr>
              <w:spacing w:before="40" w:after="20"/>
              <w:jc w:val="right"/>
              <w:rPr>
                <w:rFonts w:cs="Arial"/>
                <w:sz w:val="18"/>
                <w:szCs w:val="18"/>
              </w:rPr>
            </w:pPr>
            <w:r>
              <w:rPr>
                <w:rFonts w:cs="Arial"/>
                <w:sz w:val="18"/>
                <w:szCs w:val="18"/>
              </w:rPr>
              <w:t>8.2</w:t>
            </w:r>
          </w:p>
        </w:tc>
      </w:tr>
      <w:tr w:rsidR="00826731" w:rsidRPr="00826731" w14:paraId="730714F9" w14:textId="77777777" w:rsidTr="00401057">
        <w:tc>
          <w:tcPr>
            <w:tcW w:w="2268" w:type="dxa"/>
            <w:tcBorders>
              <w:top w:val="nil"/>
              <w:left w:val="nil"/>
              <w:bottom w:val="nil"/>
              <w:right w:val="single" w:sz="18" w:space="0" w:color="C00000"/>
            </w:tcBorders>
            <w:shd w:val="clear" w:color="auto" w:fill="auto"/>
            <w:vAlign w:val="center"/>
          </w:tcPr>
          <w:p w14:paraId="0998EEFD" w14:textId="77777777" w:rsidR="00826731" w:rsidRPr="00F75B25" w:rsidRDefault="00826731" w:rsidP="00826731">
            <w:pPr>
              <w:spacing w:before="40" w:after="20"/>
              <w:rPr>
                <w:rFonts w:cs="Arial"/>
                <w:sz w:val="18"/>
                <w:szCs w:val="18"/>
              </w:rPr>
            </w:pPr>
            <w:r w:rsidRPr="00F75B25">
              <w:rPr>
                <w:rFonts w:cs="Arial"/>
                <w:sz w:val="18"/>
                <w:szCs w:val="18"/>
              </w:rPr>
              <w:t>Melbourne C</w:t>
            </w:r>
          </w:p>
        </w:tc>
        <w:tc>
          <w:tcPr>
            <w:tcW w:w="1418" w:type="dxa"/>
            <w:tcBorders>
              <w:top w:val="nil"/>
              <w:left w:val="single" w:sz="18" w:space="0" w:color="C00000"/>
              <w:bottom w:val="nil"/>
              <w:right w:val="nil"/>
            </w:tcBorders>
            <w:shd w:val="clear" w:color="auto" w:fill="auto"/>
            <w:vAlign w:val="bottom"/>
          </w:tcPr>
          <w:p w14:paraId="4B151F60" w14:textId="287604B4" w:rsidR="00826731" w:rsidRPr="001722F7" w:rsidRDefault="00826731" w:rsidP="00826731">
            <w:pPr>
              <w:spacing w:before="40" w:after="20"/>
              <w:jc w:val="right"/>
              <w:rPr>
                <w:rFonts w:cs="Arial"/>
                <w:sz w:val="18"/>
                <w:szCs w:val="18"/>
              </w:rPr>
            </w:pPr>
            <w:r>
              <w:rPr>
                <w:rFonts w:cs="Arial"/>
                <w:sz w:val="18"/>
                <w:szCs w:val="18"/>
              </w:rPr>
              <w:t>1,010.0</w:t>
            </w:r>
          </w:p>
        </w:tc>
        <w:tc>
          <w:tcPr>
            <w:tcW w:w="1418" w:type="dxa"/>
            <w:tcBorders>
              <w:top w:val="nil"/>
              <w:left w:val="nil"/>
              <w:bottom w:val="nil"/>
              <w:right w:val="nil"/>
            </w:tcBorders>
            <w:shd w:val="clear" w:color="auto" w:fill="auto"/>
            <w:vAlign w:val="bottom"/>
          </w:tcPr>
          <w:p w14:paraId="046179F3" w14:textId="529F3805" w:rsidR="00826731" w:rsidRPr="001722F7" w:rsidRDefault="00826731" w:rsidP="00826731">
            <w:pPr>
              <w:spacing w:before="40" w:after="20"/>
              <w:jc w:val="right"/>
              <w:rPr>
                <w:rFonts w:cs="Arial"/>
                <w:sz w:val="18"/>
                <w:szCs w:val="18"/>
              </w:rPr>
            </w:pPr>
            <w:r>
              <w:rPr>
                <w:rFonts w:cs="Arial"/>
                <w:sz w:val="18"/>
                <w:szCs w:val="18"/>
              </w:rPr>
              <w:t>38,261,203</w:t>
            </w:r>
          </w:p>
        </w:tc>
        <w:tc>
          <w:tcPr>
            <w:tcW w:w="1418" w:type="dxa"/>
            <w:tcBorders>
              <w:top w:val="nil"/>
              <w:left w:val="nil"/>
              <w:bottom w:val="nil"/>
              <w:right w:val="nil"/>
            </w:tcBorders>
            <w:shd w:val="clear" w:color="auto" w:fill="auto"/>
            <w:vAlign w:val="bottom"/>
          </w:tcPr>
          <w:p w14:paraId="2A900B1D" w14:textId="4134EE5C" w:rsidR="00826731" w:rsidRPr="001722F7" w:rsidRDefault="00826731" w:rsidP="00826731">
            <w:pPr>
              <w:spacing w:before="40" w:after="20"/>
              <w:jc w:val="right"/>
              <w:rPr>
                <w:rFonts w:cs="Arial"/>
                <w:sz w:val="18"/>
                <w:szCs w:val="18"/>
              </w:rPr>
            </w:pPr>
            <w:r>
              <w:rPr>
                <w:rFonts w:cs="Arial"/>
                <w:sz w:val="18"/>
                <w:szCs w:val="18"/>
              </w:rPr>
              <w:t>239.1</w:t>
            </w:r>
          </w:p>
        </w:tc>
      </w:tr>
      <w:tr w:rsidR="00826731" w:rsidRPr="00826731" w14:paraId="54B4D76E" w14:textId="77777777" w:rsidTr="00401057">
        <w:tc>
          <w:tcPr>
            <w:tcW w:w="2268" w:type="dxa"/>
            <w:tcBorders>
              <w:top w:val="nil"/>
              <w:left w:val="nil"/>
              <w:bottom w:val="nil"/>
              <w:right w:val="single" w:sz="18" w:space="0" w:color="C00000"/>
            </w:tcBorders>
            <w:shd w:val="clear" w:color="auto" w:fill="auto"/>
            <w:vAlign w:val="center"/>
          </w:tcPr>
          <w:p w14:paraId="71BC928F" w14:textId="77777777" w:rsidR="00826731" w:rsidRPr="00F75B25" w:rsidRDefault="00826731" w:rsidP="00826731">
            <w:pPr>
              <w:spacing w:before="40" w:after="20"/>
              <w:rPr>
                <w:rFonts w:cs="Arial"/>
                <w:sz w:val="18"/>
                <w:szCs w:val="18"/>
              </w:rPr>
            </w:pPr>
            <w:r w:rsidRPr="00F75B25">
              <w:rPr>
                <w:rFonts w:cs="Arial"/>
                <w:sz w:val="18"/>
                <w:szCs w:val="18"/>
              </w:rPr>
              <w:t>Melton C</w:t>
            </w:r>
          </w:p>
        </w:tc>
        <w:tc>
          <w:tcPr>
            <w:tcW w:w="1418" w:type="dxa"/>
            <w:tcBorders>
              <w:top w:val="nil"/>
              <w:left w:val="single" w:sz="18" w:space="0" w:color="C00000"/>
              <w:bottom w:val="nil"/>
              <w:right w:val="nil"/>
            </w:tcBorders>
            <w:shd w:val="clear" w:color="auto" w:fill="auto"/>
            <w:vAlign w:val="bottom"/>
          </w:tcPr>
          <w:p w14:paraId="6A4F6CC3" w14:textId="26A91165" w:rsidR="00826731" w:rsidRPr="001722F7" w:rsidRDefault="00826731" w:rsidP="00826731">
            <w:pPr>
              <w:spacing w:before="40" w:after="20"/>
              <w:jc w:val="right"/>
              <w:rPr>
                <w:rFonts w:cs="Arial"/>
                <w:sz w:val="18"/>
                <w:szCs w:val="18"/>
              </w:rPr>
            </w:pPr>
            <w:r>
              <w:rPr>
                <w:rFonts w:cs="Arial"/>
                <w:sz w:val="18"/>
                <w:szCs w:val="18"/>
              </w:rPr>
              <w:t>994.0</w:t>
            </w:r>
          </w:p>
        </w:tc>
        <w:tc>
          <w:tcPr>
            <w:tcW w:w="1418" w:type="dxa"/>
            <w:tcBorders>
              <w:top w:val="nil"/>
              <w:left w:val="nil"/>
              <w:bottom w:val="nil"/>
              <w:right w:val="nil"/>
            </w:tcBorders>
            <w:shd w:val="clear" w:color="auto" w:fill="auto"/>
            <w:vAlign w:val="bottom"/>
          </w:tcPr>
          <w:p w14:paraId="040C5594" w14:textId="3F0D1E97" w:rsidR="00826731" w:rsidRPr="001722F7" w:rsidRDefault="00826731" w:rsidP="00826731">
            <w:pPr>
              <w:spacing w:before="40" w:after="20"/>
              <w:jc w:val="right"/>
              <w:rPr>
                <w:rFonts w:cs="Arial"/>
                <w:sz w:val="18"/>
                <w:szCs w:val="18"/>
              </w:rPr>
            </w:pPr>
            <w:r>
              <w:rPr>
                <w:rFonts w:cs="Arial"/>
                <w:sz w:val="18"/>
                <w:szCs w:val="18"/>
              </w:rPr>
              <w:t>939,736</w:t>
            </w:r>
          </w:p>
        </w:tc>
        <w:tc>
          <w:tcPr>
            <w:tcW w:w="1418" w:type="dxa"/>
            <w:tcBorders>
              <w:top w:val="nil"/>
              <w:left w:val="nil"/>
              <w:bottom w:val="nil"/>
              <w:right w:val="nil"/>
            </w:tcBorders>
            <w:shd w:val="clear" w:color="auto" w:fill="auto"/>
            <w:vAlign w:val="bottom"/>
          </w:tcPr>
          <w:p w14:paraId="683BAEFC" w14:textId="755B6AF5" w:rsidR="00826731" w:rsidRPr="001722F7" w:rsidRDefault="00826731" w:rsidP="00826731">
            <w:pPr>
              <w:spacing w:before="40" w:after="20"/>
              <w:jc w:val="right"/>
              <w:rPr>
                <w:rFonts w:cs="Arial"/>
                <w:sz w:val="18"/>
                <w:szCs w:val="18"/>
              </w:rPr>
            </w:pPr>
            <w:r>
              <w:rPr>
                <w:rFonts w:cs="Arial"/>
                <w:sz w:val="18"/>
                <w:szCs w:val="18"/>
              </w:rPr>
              <w:t>6.3</w:t>
            </w:r>
          </w:p>
        </w:tc>
      </w:tr>
      <w:tr w:rsidR="00826731" w:rsidRPr="00826731" w14:paraId="29DC789B" w14:textId="77777777" w:rsidTr="00401057">
        <w:tc>
          <w:tcPr>
            <w:tcW w:w="2268" w:type="dxa"/>
            <w:tcBorders>
              <w:top w:val="nil"/>
              <w:left w:val="nil"/>
              <w:bottom w:val="nil"/>
              <w:right w:val="single" w:sz="18" w:space="0" w:color="C00000"/>
            </w:tcBorders>
            <w:shd w:val="clear" w:color="auto" w:fill="auto"/>
            <w:vAlign w:val="center"/>
          </w:tcPr>
          <w:p w14:paraId="38B987A7" w14:textId="77777777" w:rsidR="00826731" w:rsidRPr="00F75B25" w:rsidRDefault="00826731" w:rsidP="00826731">
            <w:pPr>
              <w:spacing w:before="40" w:after="20"/>
              <w:rPr>
                <w:rFonts w:cs="Arial"/>
                <w:sz w:val="18"/>
                <w:szCs w:val="18"/>
              </w:rPr>
            </w:pPr>
            <w:r w:rsidRPr="00F75B25">
              <w:rPr>
                <w:rFonts w:cs="Arial"/>
                <w:sz w:val="18"/>
                <w:szCs w:val="18"/>
              </w:rPr>
              <w:t>Mildura RC</w:t>
            </w:r>
          </w:p>
        </w:tc>
        <w:tc>
          <w:tcPr>
            <w:tcW w:w="1418" w:type="dxa"/>
            <w:tcBorders>
              <w:top w:val="nil"/>
              <w:left w:val="single" w:sz="18" w:space="0" w:color="C00000"/>
              <w:bottom w:val="nil"/>
              <w:right w:val="nil"/>
            </w:tcBorders>
            <w:shd w:val="clear" w:color="auto" w:fill="auto"/>
            <w:vAlign w:val="bottom"/>
          </w:tcPr>
          <w:p w14:paraId="4095F2B3" w14:textId="4F232C9E" w:rsidR="00826731" w:rsidRPr="001722F7" w:rsidRDefault="00826731" w:rsidP="00826731">
            <w:pPr>
              <w:spacing w:before="40" w:after="20"/>
              <w:jc w:val="right"/>
              <w:rPr>
                <w:rFonts w:cs="Arial"/>
                <w:sz w:val="18"/>
                <w:szCs w:val="18"/>
              </w:rPr>
            </w:pPr>
            <w:r>
              <w:rPr>
                <w:rFonts w:cs="Arial"/>
                <w:sz w:val="18"/>
                <w:szCs w:val="18"/>
              </w:rPr>
              <w:t>935.0</w:t>
            </w:r>
          </w:p>
        </w:tc>
        <w:tc>
          <w:tcPr>
            <w:tcW w:w="1418" w:type="dxa"/>
            <w:tcBorders>
              <w:top w:val="nil"/>
              <w:left w:val="nil"/>
              <w:bottom w:val="nil"/>
              <w:right w:val="nil"/>
            </w:tcBorders>
            <w:shd w:val="clear" w:color="auto" w:fill="auto"/>
            <w:vAlign w:val="bottom"/>
          </w:tcPr>
          <w:p w14:paraId="538C9F7B" w14:textId="13738DBB" w:rsidR="00826731" w:rsidRPr="001722F7" w:rsidRDefault="00826731" w:rsidP="00826731">
            <w:pPr>
              <w:spacing w:before="40" w:after="20"/>
              <w:jc w:val="right"/>
              <w:rPr>
                <w:rFonts w:cs="Arial"/>
                <w:sz w:val="18"/>
                <w:szCs w:val="18"/>
              </w:rPr>
            </w:pPr>
            <w:r>
              <w:rPr>
                <w:rFonts w:cs="Arial"/>
                <w:sz w:val="18"/>
                <w:szCs w:val="18"/>
              </w:rPr>
              <w:t>2,045,059</w:t>
            </w:r>
          </w:p>
        </w:tc>
        <w:tc>
          <w:tcPr>
            <w:tcW w:w="1418" w:type="dxa"/>
            <w:tcBorders>
              <w:top w:val="nil"/>
              <w:left w:val="nil"/>
              <w:bottom w:val="nil"/>
              <w:right w:val="nil"/>
            </w:tcBorders>
            <w:shd w:val="clear" w:color="auto" w:fill="auto"/>
            <w:vAlign w:val="bottom"/>
          </w:tcPr>
          <w:p w14:paraId="54CF2572" w14:textId="5310FABA" w:rsidR="00826731" w:rsidRPr="001722F7" w:rsidRDefault="00826731" w:rsidP="00826731">
            <w:pPr>
              <w:spacing w:before="40" w:after="20"/>
              <w:jc w:val="right"/>
              <w:rPr>
                <w:rFonts w:cs="Arial"/>
                <w:sz w:val="18"/>
                <w:szCs w:val="18"/>
              </w:rPr>
            </w:pPr>
            <w:r>
              <w:rPr>
                <w:rFonts w:cs="Arial"/>
                <w:sz w:val="18"/>
                <w:szCs w:val="18"/>
              </w:rPr>
              <w:t>37.1</w:t>
            </w:r>
          </w:p>
        </w:tc>
      </w:tr>
      <w:tr w:rsidR="00826731" w:rsidRPr="00826731" w14:paraId="4C149DA5" w14:textId="77777777" w:rsidTr="00401057">
        <w:tc>
          <w:tcPr>
            <w:tcW w:w="2268" w:type="dxa"/>
            <w:tcBorders>
              <w:top w:val="nil"/>
              <w:left w:val="nil"/>
              <w:bottom w:val="nil"/>
              <w:right w:val="single" w:sz="18" w:space="0" w:color="C00000"/>
            </w:tcBorders>
            <w:shd w:val="clear" w:color="auto" w:fill="auto"/>
            <w:vAlign w:val="center"/>
          </w:tcPr>
          <w:p w14:paraId="0A0BA542" w14:textId="77777777" w:rsidR="00826731" w:rsidRPr="00F75B25" w:rsidRDefault="00826731" w:rsidP="00826731">
            <w:pPr>
              <w:spacing w:before="40" w:after="20"/>
              <w:rPr>
                <w:rFonts w:cs="Arial"/>
                <w:sz w:val="18"/>
                <w:szCs w:val="18"/>
              </w:rPr>
            </w:pPr>
            <w:r w:rsidRPr="00F75B25">
              <w:rPr>
                <w:rFonts w:cs="Arial"/>
                <w:sz w:val="18"/>
                <w:szCs w:val="18"/>
              </w:rPr>
              <w:t>Mitchell S</w:t>
            </w:r>
          </w:p>
        </w:tc>
        <w:tc>
          <w:tcPr>
            <w:tcW w:w="1418" w:type="dxa"/>
            <w:tcBorders>
              <w:top w:val="nil"/>
              <w:left w:val="single" w:sz="18" w:space="0" w:color="C00000"/>
              <w:bottom w:val="nil"/>
              <w:right w:val="nil"/>
            </w:tcBorders>
            <w:shd w:val="clear" w:color="auto" w:fill="auto"/>
            <w:vAlign w:val="bottom"/>
          </w:tcPr>
          <w:p w14:paraId="7BCF8B5F" w14:textId="4D6F8976" w:rsidR="00826731" w:rsidRPr="001722F7" w:rsidRDefault="00826731" w:rsidP="00826731">
            <w:pPr>
              <w:spacing w:before="40" w:after="20"/>
              <w:jc w:val="right"/>
              <w:rPr>
                <w:rFonts w:cs="Arial"/>
                <w:sz w:val="18"/>
                <w:szCs w:val="18"/>
              </w:rPr>
            </w:pPr>
            <w:r>
              <w:rPr>
                <w:rFonts w:cs="Arial"/>
                <w:sz w:val="18"/>
                <w:szCs w:val="18"/>
              </w:rPr>
              <w:t>997.0</w:t>
            </w:r>
          </w:p>
        </w:tc>
        <w:tc>
          <w:tcPr>
            <w:tcW w:w="1418" w:type="dxa"/>
            <w:tcBorders>
              <w:top w:val="nil"/>
              <w:left w:val="nil"/>
              <w:bottom w:val="nil"/>
              <w:right w:val="nil"/>
            </w:tcBorders>
            <w:shd w:val="clear" w:color="auto" w:fill="auto"/>
            <w:vAlign w:val="bottom"/>
          </w:tcPr>
          <w:p w14:paraId="6422B6C4" w14:textId="4AF9502E" w:rsidR="00826731" w:rsidRPr="001722F7" w:rsidRDefault="00826731" w:rsidP="00826731">
            <w:pPr>
              <w:spacing w:before="40" w:after="20"/>
              <w:jc w:val="right"/>
              <w:rPr>
                <w:rFonts w:cs="Arial"/>
                <w:sz w:val="18"/>
                <w:szCs w:val="18"/>
              </w:rPr>
            </w:pPr>
            <w:r>
              <w:rPr>
                <w:rFonts w:cs="Arial"/>
                <w:sz w:val="18"/>
                <w:szCs w:val="18"/>
              </w:rPr>
              <w:t>824,779</w:t>
            </w:r>
          </w:p>
        </w:tc>
        <w:tc>
          <w:tcPr>
            <w:tcW w:w="1418" w:type="dxa"/>
            <w:tcBorders>
              <w:top w:val="nil"/>
              <w:left w:val="nil"/>
              <w:bottom w:val="nil"/>
              <w:right w:val="nil"/>
            </w:tcBorders>
            <w:shd w:val="clear" w:color="auto" w:fill="auto"/>
            <w:vAlign w:val="bottom"/>
          </w:tcPr>
          <w:p w14:paraId="22CA75C4" w14:textId="5985C628" w:rsidR="00826731" w:rsidRPr="001722F7" w:rsidRDefault="00826731" w:rsidP="00826731">
            <w:pPr>
              <w:spacing w:before="40" w:after="20"/>
              <w:jc w:val="right"/>
              <w:rPr>
                <w:rFonts w:cs="Arial"/>
                <w:sz w:val="18"/>
                <w:szCs w:val="18"/>
              </w:rPr>
            </w:pPr>
            <w:r>
              <w:rPr>
                <w:rFonts w:cs="Arial"/>
                <w:sz w:val="18"/>
                <w:szCs w:val="18"/>
              </w:rPr>
              <w:t>19.3</w:t>
            </w:r>
          </w:p>
        </w:tc>
      </w:tr>
      <w:tr w:rsidR="00826731" w:rsidRPr="00826731" w14:paraId="144137A6" w14:textId="77777777" w:rsidTr="00401057">
        <w:tc>
          <w:tcPr>
            <w:tcW w:w="2268" w:type="dxa"/>
            <w:tcBorders>
              <w:top w:val="nil"/>
              <w:left w:val="nil"/>
              <w:bottom w:val="nil"/>
              <w:right w:val="single" w:sz="18" w:space="0" w:color="C00000"/>
            </w:tcBorders>
            <w:shd w:val="clear" w:color="auto" w:fill="auto"/>
            <w:vAlign w:val="center"/>
          </w:tcPr>
          <w:p w14:paraId="4DF09AAF" w14:textId="77777777" w:rsidR="00826731" w:rsidRPr="00F75B25" w:rsidRDefault="00826731" w:rsidP="00826731">
            <w:pPr>
              <w:spacing w:before="40" w:after="20"/>
              <w:rPr>
                <w:rFonts w:cs="Arial"/>
                <w:sz w:val="18"/>
                <w:szCs w:val="18"/>
              </w:rPr>
            </w:pPr>
            <w:r w:rsidRPr="00F75B25">
              <w:rPr>
                <w:rFonts w:cs="Arial"/>
                <w:sz w:val="18"/>
                <w:szCs w:val="18"/>
              </w:rPr>
              <w:t>Moira S</w:t>
            </w:r>
          </w:p>
        </w:tc>
        <w:tc>
          <w:tcPr>
            <w:tcW w:w="1418" w:type="dxa"/>
            <w:tcBorders>
              <w:top w:val="nil"/>
              <w:left w:val="single" w:sz="18" w:space="0" w:color="C00000"/>
              <w:bottom w:val="nil"/>
              <w:right w:val="nil"/>
            </w:tcBorders>
            <w:shd w:val="clear" w:color="auto" w:fill="auto"/>
            <w:vAlign w:val="bottom"/>
          </w:tcPr>
          <w:p w14:paraId="226AF9F4" w14:textId="7C0FD760" w:rsidR="00826731" w:rsidRPr="001722F7" w:rsidRDefault="00826731" w:rsidP="00826731">
            <w:pPr>
              <w:spacing w:before="40" w:after="20"/>
              <w:jc w:val="right"/>
              <w:rPr>
                <w:rFonts w:cs="Arial"/>
                <w:sz w:val="18"/>
                <w:szCs w:val="18"/>
              </w:rPr>
            </w:pPr>
            <w:r>
              <w:rPr>
                <w:rFonts w:cs="Arial"/>
                <w:sz w:val="18"/>
                <w:szCs w:val="18"/>
              </w:rPr>
              <w:t>951.0</w:t>
            </w:r>
          </w:p>
        </w:tc>
        <w:tc>
          <w:tcPr>
            <w:tcW w:w="1418" w:type="dxa"/>
            <w:tcBorders>
              <w:top w:val="nil"/>
              <w:left w:val="nil"/>
              <w:bottom w:val="nil"/>
              <w:right w:val="nil"/>
            </w:tcBorders>
            <w:shd w:val="clear" w:color="auto" w:fill="auto"/>
            <w:vAlign w:val="bottom"/>
          </w:tcPr>
          <w:p w14:paraId="7D03B8F7" w14:textId="06C67ED5" w:rsidR="00826731" w:rsidRPr="001722F7" w:rsidRDefault="00826731" w:rsidP="00826731">
            <w:pPr>
              <w:spacing w:before="40" w:after="20"/>
              <w:jc w:val="right"/>
              <w:rPr>
                <w:rFonts w:cs="Arial"/>
                <w:sz w:val="18"/>
                <w:szCs w:val="18"/>
              </w:rPr>
            </w:pPr>
            <w:r>
              <w:rPr>
                <w:rFonts w:cs="Arial"/>
                <w:sz w:val="18"/>
                <w:szCs w:val="18"/>
              </w:rPr>
              <w:t>1,306,069</w:t>
            </w:r>
          </w:p>
        </w:tc>
        <w:tc>
          <w:tcPr>
            <w:tcW w:w="1418" w:type="dxa"/>
            <w:tcBorders>
              <w:top w:val="nil"/>
              <w:left w:val="nil"/>
              <w:bottom w:val="nil"/>
              <w:right w:val="nil"/>
            </w:tcBorders>
            <w:shd w:val="clear" w:color="auto" w:fill="auto"/>
            <w:vAlign w:val="bottom"/>
          </w:tcPr>
          <w:p w14:paraId="12DBC5D5" w14:textId="07FC55B9" w:rsidR="00826731" w:rsidRPr="001722F7" w:rsidRDefault="00826731" w:rsidP="00826731">
            <w:pPr>
              <w:spacing w:before="40" w:after="20"/>
              <w:jc w:val="right"/>
              <w:rPr>
                <w:rFonts w:cs="Arial"/>
                <w:sz w:val="18"/>
                <w:szCs w:val="18"/>
              </w:rPr>
            </w:pPr>
            <w:r>
              <w:rPr>
                <w:rFonts w:cs="Arial"/>
                <w:sz w:val="18"/>
                <w:szCs w:val="18"/>
              </w:rPr>
              <w:t>44.3</w:t>
            </w:r>
          </w:p>
        </w:tc>
      </w:tr>
      <w:tr w:rsidR="00826731" w:rsidRPr="00826731" w14:paraId="083F4506" w14:textId="77777777" w:rsidTr="00401057">
        <w:tc>
          <w:tcPr>
            <w:tcW w:w="2268" w:type="dxa"/>
            <w:tcBorders>
              <w:top w:val="nil"/>
              <w:left w:val="nil"/>
              <w:bottom w:val="nil"/>
              <w:right w:val="single" w:sz="18" w:space="0" w:color="C00000"/>
            </w:tcBorders>
            <w:shd w:val="clear" w:color="auto" w:fill="auto"/>
            <w:vAlign w:val="center"/>
          </w:tcPr>
          <w:p w14:paraId="2500A8C8" w14:textId="77777777" w:rsidR="00826731" w:rsidRPr="00F75B25" w:rsidRDefault="00826731" w:rsidP="00826731">
            <w:pPr>
              <w:spacing w:before="40" w:after="20"/>
              <w:rPr>
                <w:rFonts w:cs="Arial"/>
                <w:sz w:val="18"/>
                <w:szCs w:val="18"/>
              </w:rPr>
            </w:pPr>
            <w:r w:rsidRPr="00F75B25">
              <w:rPr>
                <w:rFonts w:cs="Arial"/>
                <w:sz w:val="18"/>
                <w:szCs w:val="18"/>
              </w:rPr>
              <w:t>Monash C</w:t>
            </w:r>
          </w:p>
        </w:tc>
        <w:tc>
          <w:tcPr>
            <w:tcW w:w="1418" w:type="dxa"/>
            <w:tcBorders>
              <w:top w:val="nil"/>
              <w:left w:val="single" w:sz="18" w:space="0" w:color="C00000"/>
              <w:bottom w:val="nil"/>
              <w:right w:val="nil"/>
            </w:tcBorders>
            <w:shd w:val="clear" w:color="auto" w:fill="auto"/>
            <w:vAlign w:val="bottom"/>
          </w:tcPr>
          <w:p w14:paraId="2557D374" w14:textId="7671515A" w:rsidR="00826731" w:rsidRPr="001722F7" w:rsidRDefault="00826731" w:rsidP="00826731">
            <w:pPr>
              <w:spacing w:before="40" w:after="20"/>
              <w:jc w:val="right"/>
              <w:rPr>
                <w:rFonts w:cs="Arial"/>
                <w:sz w:val="18"/>
                <w:szCs w:val="18"/>
              </w:rPr>
            </w:pPr>
            <w:r>
              <w:rPr>
                <w:rFonts w:cs="Arial"/>
                <w:sz w:val="18"/>
                <w:szCs w:val="18"/>
              </w:rPr>
              <w:t>1,045.0</w:t>
            </w:r>
          </w:p>
        </w:tc>
        <w:tc>
          <w:tcPr>
            <w:tcW w:w="1418" w:type="dxa"/>
            <w:tcBorders>
              <w:top w:val="nil"/>
              <w:left w:val="nil"/>
              <w:bottom w:val="nil"/>
              <w:right w:val="nil"/>
            </w:tcBorders>
            <w:shd w:val="clear" w:color="auto" w:fill="auto"/>
            <w:vAlign w:val="bottom"/>
          </w:tcPr>
          <w:p w14:paraId="3557D7F7" w14:textId="744ADDE8" w:rsidR="00826731" w:rsidRPr="001722F7" w:rsidRDefault="00826731" w:rsidP="00826731">
            <w:pPr>
              <w:spacing w:before="40" w:after="20"/>
              <w:jc w:val="right"/>
              <w:rPr>
                <w:rFonts w:cs="Arial"/>
                <w:sz w:val="18"/>
                <w:szCs w:val="18"/>
              </w:rPr>
            </w:pPr>
            <w:r>
              <w:rPr>
                <w:rFonts w:cs="Arial"/>
                <w:sz w:val="18"/>
                <w:szCs w:val="18"/>
              </w:rPr>
              <w:t>4,412,219</w:t>
            </w:r>
          </w:p>
        </w:tc>
        <w:tc>
          <w:tcPr>
            <w:tcW w:w="1418" w:type="dxa"/>
            <w:tcBorders>
              <w:top w:val="nil"/>
              <w:left w:val="nil"/>
              <w:bottom w:val="nil"/>
              <w:right w:val="nil"/>
            </w:tcBorders>
            <w:shd w:val="clear" w:color="auto" w:fill="auto"/>
            <w:vAlign w:val="bottom"/>
          </w:tcPr>
          <w:p w14:paraId="0604FBDF" w14:textId="773002FE" w:rsidR="00826731" w:rsidRPr="001722F7" w:rsidRDefault="00826731" w:rsidP="00826731">
            <w:pPr>
              <w:spacing w:before="40" w:after="20"/>
              <w:jc w:val="right"/>
              <w:rPr>
                <w:rFonts w:cs="Arial"/>
                <w:sz w:val="18"/>
                <w:szCs w:val="18"/>
              </w:rPr>
            </w:pPr>
            <w:r>
              <w:rPr>
                <w:rFonts w:cs="Arial"/>
                <w:sz w:val="18"/>
                <w:szCs w:val="18"/>
              </w:rPr>
              <w:t>22.4</w:t>
            </w:r>
          </w:p>
        </w:tc>
      </w:tr>
      <w:tr w:rsidR="00826731" w:rsidRPr="00826731" w14:paraId="6FB0F54C" w14:textId="77777777" w:rsidTr="00401057">
        <w:tc>
          <w:tcPr>
            <w:tcW w:w="2268" w:type="dxa"/>
            <w:tcBorders>
              <w:top w:val="nil"/>
              <w:left w:val="nil"/>
              <w:bottom w:val="nil"/>
              <w:right w:val="single" w:sz="18" w:space="0" w:color="C00000"/>
            </w:tcBorders>
            <w:shd w:val="clear" w:color="auto" w:fill="auto"/>
            <w:vAlign w:val="center"/>
          </w:tcPr>
          <w:p w14:paraId="7E47B4B1" w14:textId="77777777" w:rsidR="00826731" w:rsidRPr="00F75B25" w:rsidRDefault="00826731" w:rsidP="00826731">
            <w:pPr>
              <w:spacing w:before="40" w:after="20"/>
              <w:rPr>
                <w:rFonts w:cs="Arial"/>
                <w:sz w:val="18"/>
                <w:szCs w:val="18"/>
              </w:rPr>
            </w:pPr>
            <w:r w:rsidRPr="00F75B25">
              <w:rPr>
                <w:rFonts w:cs="Arial"/>
                <w:sz w:val="18"/>
                <w:szCs w:val="18"/>
              </w:rPr>
              <w:t>Moonee Valley C</w:t>
            </w:r>
          </w:p>
        </w:tc>
        <w:tc>
          <w:tcPr>
            <w:tcW w:w="1418" w:type="dxa"/>
            <w:tcBorders>
              <w:top w:val="nil"/>
              <w:left w:val="single" w:sz="18" w:space="0" w:color="C00000"/>
              <w:bottom w:val="nil"/>
              <w:right w:val="nil"/>
            </w:tcBorders>
            <w:shd w:val="clear" w:color="auto" w:fill="auto"/>
            <w:vAlign w:val="bottom"/>
          </w:tcPr>
          <w:p w14:paraId="1FEBEF60" w14:textId="07EFB1E7" w:rsidR="00826731" w:rsidRPr="001722F7" w:rsidRDefault="00826731" w:rsidP="00826731">
            <w:pPr>
              <w:spacing w:before="40" w:after="20"/>
              <w:jc w:val="right"/>
              <w:rPr>
                <w:rFonts w:cs="Arial"/>
                <w:sz w:val="18"/>
                <w:szCs w:val="18"/>
              </w:rPr>
            </w:pPr>
            <w:r>
              <w:rPr>
                <w:rFonts w:cs="Arial"/>
                <w:sz w:val="18"/>
                <w:szCs w:val="18"/>
              </w:rPr>
              <w:t>1,035.0</w:t>
            </w:r>
          </w:p>
        </w:tc>
        <w:tc>
          <w:tcPr>
            <w:tcW w:w="1418" w:type="dxa"/>
            <w:tcBorders>
              <w:top w:val="nil"/>
              <w:left w:val="nil"/>
              <w:bottom w:val="nil"/>
              <w:right w:val="nil"/>
            </w:tcBorders>
            <w:shd w:val="clear" w:color="auto" w:fill="auto"/>
            <w:vAlign w:val="bottom"/>
          </w:tcPr>
          <w:p w14:paraId="394B0021" w14:textId="1188A67D" w:rsidR="00826731" w:rsidRPr="001722F7" w:rsidRDefault="00826731" w:rsidP="00826731">
            <w:pPr>
              <w:spacing w:before="40" w:after="20"/>
              <w:jc w:val="right"/>
              <w:rPr>
                <w:rFonts w:cs="Arial"/>
                <w:sz w:val="18"/>
                <w:szCs w:val="18"/>
              </w:rPr>
            </w:pPr>
            <w:r>
              <w:rPr>
                <w:rFonts w:cs="Arial"/>
                <w:sz w:val="18"/>
                <w:szCs w:val="18"/>
              </w:rPr>
              <w:t>1,530,468</w:t>
            </w:r>
          </w:p>
        </w:tc>
        <w:tc>
          <w:tcPr>
            <w:tcW w:w="1418" w:type="dxa"/>
            <w:tcBorders>
              <w:top w:val="nil"/>
              <w:left w:val="nil"/>
              <w:bottom w:val="nil"/>
              <w:right w:val="nil"/>
            </w:tcBorders>
            <w:shd w:val="clear" w:color="auto" w:fill="auto"/>
            <w:vAlign w:val="bottom"/>
          </w:tcPr>
          <w:p w14:paraId="0D50CC0E" w14:textId="4267CC65" w:rsidR="00826731" w:rsidRPr="001722F7" w:rsidRDefault="00826731" w:rsidP="00826731">
            <w:pPr>
              <w:spacing w:before="40" w:after="20"/>
              <w:jc w:val="right"/>
              <w:rPr>
                <w:rFonts w:cs="Arial"/>
                <w:sz w:val="18"/>
                <w:szCs w:val="18"/>
              </w:rPr>
            </w:pPr>
            <w:r>
              <w:rPr>
                <w:rFonts w:cs="Arial"/>
                <w:sz w:val="18"/>
                <w:szCs w:val="18"/>
              </w:rPr>
              <w:t>12.2</w:t>
            </w:r>
          </w:p>
        </w:tc>
      </w:tr>
      <w:tr w:rsidR="00826731" w:rsidRPr="00826731" w14:paraId="52FBDA4D" w14:textId="77777777" w:rsidTr="00401057">
        <w:tc>
          <w:tcPr>
            <w:tcW w:w="2268" w:type="dxa"/>
            <w:tcBorders>
              <w:top w:val="nil"/>
              <w:left w:val="nil"/>
              <w:bottom w:val="nil"/>
              <w:right w:val="single" w:sz="18" w:space="0" w:color="C00000"/>
            </w:tcBorders>
            <w:shd w:val="clear" w:color="auto" w:fill="auto"/>
            <w:vAlign w:val="center"/>
          </w:tcPr>
          <w:p w14:paraId="72BF57FF" w14:textId="77777777" w:rsidR="00826731" w:rsidRPr="00F75B25" w:rsidRDefault="00826731" w:rsidP="00826731">
            <w:pPr>
              <w:spacing w:before="40" w:after="20"/>
              <w:rPr>
                <w:rFonts w:cs="Arial"/>
                <w:sz w:val="18"/>
                <w:szCs w:val="18"/>
              </w:rPr>
            </w:pPr>
            <w:r w:rsidRPr="00F75B25">
              <w:rPr>
                <w:rFonts w:cs="Arial"/>
                <w:sz w:val="18"/>
                <w:szCs w:val="18"/>
              </w:rPr>
              <w:t>Moorabool S</w:t>
            </w:r>
          </w:p>
        </w:tc>
        <w:tc>
          <w:tcPr>
            <w:tcW w:w="1418" w:type="dxa"/>
            <w:tcBorders>
              <w:top w:val="nil"/>
              <w:left w:val="single" w:sz="18" w:space="0" w:color="C00000"/>
              <w:bottom w:val="nil"/>
              <w:right w:val="nil"/>
            </w:tcBorders>
            <w:shd w:val="clear" w:color="auto" w:fill="auto"/>
            <w:vAlign w:val="bottom"/>
          </w:tcPr>
          <w:p w14:paraId="319FC75A" w14:textId="2319275E" w:rsidR="00826731" w:rsidRPr="001722F7" w:rsidRDefault="00826731" w:rsidP="00826731">
            <w:pPr>
              <w:spacing w:before="40" w:after="20"/>
              <w:jc w:val="right"/>
              <w:rPr>
                <w:rFonts w:cs="Arial"/>
                <w:sz w:val="18"/>
                <w:szCs w:val="18"/>
              </w:rPr>
            </w:pPr>
            <w:r>
              <w:rPr>
                <w:rFonts w:cs="Arial"/>
                <w:sz w:val="18"/>
                <w:szCs w:val="18"/>
              </w:rPr>
              <w:t>1,010.0</w:t>
            </w:r>
          </w:p>
        </w:tc>
        <w:tc>
          <w:tcPr>
            <w:tcW w:w="1418" w:type="dxa"/>
            <w:tcBorders>
              <w:top w:val="nil"/>
              <w:left w:val="nil"/>
              <w:bottom w:val="nil"/>
              <w:right w:val="nil"/>
            </w:tcBorders>
            <w:shd w:val="clear" w:color="auto" w:fill="auto"/>
            <w:vAlign w:val="bottom"/>
          </w:tcPr>
          <w:p w14:paraId="59AF88F5" w14:textId="17081179" w:rsidR="00826731" w:rsidRPr="001722F7" w:rsidRDefault="00826731" w:rsidP="00826731">
            <w:pPr>
              <w:spacing w:before="40" w:after="20"/>
              <w:jc w:val="right"/>
              <w:rPr>
                <w:rFonts w:cs="Arial"/>
                <w:sz w:val="18"/>
                <w:szCs w:val="18"/>
              </w:rPr>
            </w:pPr>
            <w:r>
              <w:rPr>
                <w:rFonts w:cs="Arial"/>
                <w:sz w:val="18"/>
                <w:szCs w:val="18"/>
              </w:rPr>
              <w:t>548,994</w:t>
            </w:r>
          </w:p>
        </w:tc>
        <w:tc>
          <w:tcPr>
            <w:tcW w:w="1418" w:type="dxa"/>
            <w:tcBorders>
              <w:top w:val="nil"/>
              <w:left w:val="nil"/>
              <w:bottom w:val="nil"/>
              <w:right w:val="nil"/>
            </w:tcBorders>
            <w:shd w:val="clear" w:color="auto" w:fill="auto"/>
            <w:vAlign w:val="bottom"/>
          </w:tcPr>
          <w:p w14:paraId="3E2600DC" w14:textId="2B931E02" w:rsidR="00826731" w:rsidRPr="001722F7" w:rsidRDefault="00826731" w:rsidP="00826731">
            <w:pPr>
              <w:spacing w:before="40" w:after="20"/>
              <w:jc w:val="right"/>
              <w:rPr>
                <w:rFonts w:cs="Arial"/>
                <w:sz w:val="18"/>
                <w:szCs w:val="18"/>
              </w:rPr>
            </w:pPr>
            <w:r>
              <w:rPr>
                <w:rFonts w:cs="Arial"/>
                <w:sz w:val="18"/>
                <w:szCs w:val="18"/>
              </w:rPr>
              <w:t>16.4</w:t>
            </w:r>
          </w:p>
        </w:tc>
      </w:tr>
      <w:tr w:rsidR="00826731" w:rsidRPr="00826731" w14:paraId="719C25DD" w14:textId="77777777" w:rsidTr="00401057">
        <w:tc>
          <w:tcPr>
            <w:tcW w:w="2268" w:type="dxa"/>
            <w:tcBorders>
              <w:top w:val="nil"/>
              <w:left w:val="nil"/>
              <w:bottom w:val="nil"/>
              <w:right w:val="single" w:sz="18" w:space="0" w:color="C00000"/>
            </w:tcBorders>
            <w:shd w:val="clear" w:color="auto" w:fill="auto"/>
            <w:vAlign w:val="center"/>
          </w:tcPr>
          <w:p w14:paraId="22F2A8C5" w14:textId="77777777" w:rsidR="00826731" w:rsidRPr="00F75B25" w:rsidRDefault="00826731" w:rsidP="00826731">
            <w:pPr>
              <w:spacing w:before="40" w:after="20"/>
              <w:rPr>
                <w:rFonts w:cs="Arial"/>
                <w:sz w:val="18"/>
                <w:szCs w:val="18"/>
              </w:rPr>
            </w:pPr>
            <w:r w:rsidRPr="00F75B25">
              <w:rPr>
                <w:rFonts w:cs="Arial"/>
                <w:sz w:val="18"/>
                <w:szCs w:val="18"/>
              </w:rPr>
              <w:t>Moreland C</w:t>
            </w:r>
          </w:p>
        </w:tc>
        <w:tc>
          <w:tcPr>
            <w:tcW w:w="1418" w:type="dxa"/>
            <w:tcBorders>
              <w:top w:val="nil"/>
              <w:left w:val="single" w:sz="18" w:space="0" w:color="C00000"/>
              <w:bottom w:val="nil"/>
              <w:right w:val="nil"/>
            </w:tcBorders>
            <w:shd w:val="clear" w:color="auto" w:fill="auto"/>
            <w:vAlign w:val="bottom"/>
          </w:tcPr>
          <w:p w14:paraId="52415D84" w14:textId="45F2FE67" w:rsidR="00826731" w:rsidRPr="001722F7" w:rsidRDefault="00826731" w:rsidP="00826731">
            <w:pPr>
              <w:spacing w:before="40" w:after="20"/>
              <w:jc w:val="right"/>
              <w:rPr>
                <w:rFonts w:cs="Arial"/>
                <w:sz w:val="18"/>
                <w:szCs w:val="18"/>
              </w:rPr>
            </w:pPr>
            <w:r>
              <w:rPr>
                <w:rFonts w:cs="Arial"/>
                <w:sz w:val="18"/>
                <w:szCs w:val="18"/>
              </w:rPr>
              <w:t>1,014.0</w:t>
            </w:r>
          </w:p>
        </w:tc>
        <w:tc>
          <w:tcPr>
            <w:tcW w:w="1418" w:type="dxa"/>
            <w:tcBorders>
              <w:top w:val="nil"/>
              <w:left w:val="nil"/>
              <w:bottom w:val="nil"/>
              <w:right w:val="nil"/>
            </w:tcBorders>
            <w:shd w:val="clear" w:color="auto" w:fill="auto"/>
            <w:vAlign w:val="bottom"/>
          </w:tcPr>
          <w:p w14:paraId="30AD6386" w14:textId="1616A0CB" w:rsidR="00826731" w:rsidRPr="001722F7" w:rsidRDefault="00826731" w:rsidP="00826731">
            <w:pPr>
              <w:spacing w:before="40" w:after="20"/>
              <w:jc w:val="right"/>
              <w:rPr>
                <w:rFonts w:cs="Arial"/>
                <w:sz w:val="18"/>
                <w:szCs w:val="18"/>
              </w:rPr>
            </w:pPr>
            <w:r>
              <w:rPr>
                <w:rFonts w:cs="Arial"/>
                <w:sz w:val="18"/>
                <w:szCs w:val="18"/>
              </w:rPr>
              <w:t>2,409,607</w:t>
            </w:r>
          </w:p>
        </w:tc>
        <w:tc>
          <w:tcPr>
            <w:tcW w:w="1418" w:type="dxa"/>
            <w:tcBorders>
              <w:top w:val="nil"/>
              <w:left w:val="nil"/>
              <w:bottom w:val="nil"/>
              <w:right w:val="nil"/>
            </w:tcBorders>
            <w:shd w:val="clear" w:color="auto" w:fill="auto"/>
            <w:vAlign w:val="bottom"/>
          </w:tcPr>
          <w:p w14:paraId="06CFEBF7" w14:textId="7D234A62" w:rsidR="00826731" w:rsidRPr="001722F7" w:rsidRDefault="00826731" w:rsidP="00826731">
            <w:pPr>
              <w:spacing w:before="40" w:after="20"/>
              <w:jc w:val="right"/>
              <w:rPr>
                <w:rFonts w:cs="Arial"/>
                <w:sz w:val="18"/>
                <w:szCs w:val="18"/>
              </w:rPr>
            </w:pPr>
            <w:r>
              <w:rPr>
                <w:rFonts w:cs="Arial"/>
                <w:sz w:val="18"/>
                <w:szCs w:val="18"/>
              </w:rPr>
              <w:t>13.6</w:t>
            </w:r>
          </w:p>
        </w:tc>
      </w:tr>
      <w:tr w:rsidR="00826731" w:rsidRPr="00826731" w14:paraId="56FA5FCB" w14:textId="77777777" w:rsidTr="00401057">
        <w:tc>
          <w:tcPr>
            <w:tcW w:w="2268" w:type="dxa"/>
            <w:tcBorders>
              <w:top w:val="nil"/>
              <w:left w:val="nil"/>
              <w:bottom w:val="nil"/>
              <w:right w:val="single" w:sz="18" w:space="0" w:color="C00000"/>
            </w:tcBorders>
            <w:shd w:val="clear" w:color="auto" w:fill="auto"/>
            <w:vAlign w:val="center"/>
          </w:tcPr>
          <w:p w14:paraId="0E6585E6" w14:textId="77777777" w:rsidR="00826731" w:rsidRPr="00F75B25" w:rsidRDefault="00826731" w:rsidP="00826731">
            <w:pPr>
              <w:spacing w:before="40" w:after="20"/>
              <w:rPr>
                <w:rFonts w:cs="Arial"/>
                <w:sz w:val="18"/>
                <w:szCs w:val="18"/>
              </w:rPr>
            </w:pPr>
            <w:r w:rsidRPr="00F75B25">
              <w:rPr>
                <w:rFonts w:cs="Arial"/>
                <w:sz w:val="18"/>
                <w:szCs w:val="18"/>
              </w:rPr>
              <w:t>Mornington Peninsula S</w:t>
            </w:r>
          </w:p>
        </w:tc>
        <w:tc>
          <w:tcPr>
            <w:tcW w:w="1418" w:type="dxa"/>
            <w:tcBorders>
              <w:top w:val="nil"/>
              <w:left w:val="single" w:sz="18" w:space="0" w:color="C00000"/>
              <w:bottom w:val="nil"/>
              <w:right w:val="nil"/>
            </w:tcBorders>
            <w:shd w:val="clear" w:color="auto" w:fill="auto"/>
            <w:vAlign w:val="bottom"/>
          </w:tcPr>
          <w:p w14:paraId="67CE90B5" w14:textId="4DE98C1C" w:rsidR="00826731" w:rsidRPr="001722F7" w:rsidRDefault="00826731" w:rsidP="00826731">
            <w:pPr>
              <w:spacing w:before="40" w:after="20"/>
              <w:jc w:val="right"/>
              <w:rPr>
                <w:rFonts w:cs="Arial"/>
                <w:sz w:val="18"/>
                <w:szCs w:val="18"/>
              </w:rPr>
            </w:pPr>
            <w:r>
              <w:rPr>
                <w:rFonts w:cs="Arial"/>
                <w:sz w:val="18"/>
                <w:szCs w:val="18"/>
              </w:rPr>
              <w:t>1,030.0</w:t>
            </w:r>
          </w:p>
        </w:tc>
        <w:tc>
          <w:tcPr>
            <w:tcW w:w="1418" w:type="dxa"/>
            <w:tcBorders>
              <w:top w:val="nil"/>
              <w:left w:val="nil"/>
              <w:bottom w:val="nil"/>
              <w:right w:val="nil"/>
            </w:tcBorders>
            <w:shd w:val="clear" w:color="auto" w:fill="auto"/>
            <w:vAlign w:val="bottom"/>
          </w:tcPr>
          <w:p w14:paraId="7A926CE2" w14:textId="13B0E76A" w:rsidR="00826731" w:rsidRPr="001722F7" w:rsidRDefault="00826731" w:rsidP="00826731">
            <w:pPr>
              <w:spacing w:before="40" w:after="20"/>
              <w:jc w:val="right"/>
              <w:rPr>
                <w:rFonts w:cs="Arial"/>
                <w:sz w:val="18"/>
                <w:szCs w:val="18"/>
              </w:rPr>
            </w:pPr>
            <w:r>
              <w:rPr>
                <w:rFonts w:cs="Arial"/>
                <w:sz w:val="18"/>
                <w:szCs w:val="18"/>
              </w:rPr>
              <w:t>7,461,082</w:t>
            </w:r>
          </w:p>
        </w:tc>
        <w:tc>
          <w:tcPr>
            <w:tcW w:w="1418" w:type="dxa"/>
            <w:tcBorders>
              <w:top w:val="nil"/>
              <w:left w:val="nil"/>
              <w:bottom w:val="nil"/>
              <w:right w:val="nil"/>
            </w:tcBorders>
            <w:shd w:val="clear" w:color="auto" w:fill="auto"/>
            <w:vAlign w:val="bottom"/>
          </w:tcPr>
          <w:p w14:paraId="5E6800FA" w14:textId="04AA8DCD" w:rsidR="00826731" w:rsidRPr="001722F7" w:rsidRDefault="00826731" w:rsidP="00826731">
            <w:pPr>
              <w:spacing w:before="40" w:after="20"/>
              <w:jc w:val="right"/>
              <w:rPr>
                <w:rFonts w:cs="Arial"/>
                <w:sz w:val="18"/>
                <w:szCs w:val="18"/>
              </w:rPr>
            </w:pPr>
            <w:r>
              <w:rPr>
                <w:rFonts w:cs="Arial"/>
                <w:sz w:val="18"/>
                <w:szCs w:val="18"/>
              </w:rPr>
              <w:t>45.7</w:t>
            </w:r>
          </w:p>
        </w:tc>
      </w:tr>
      <w:tr w:rsidR="00826731" w:rsidRPr="00826731" w14:paraId="12E9484F" w14:textId="77777777" w:rsidTr="00401057">
        <w:tc>
          <w:tcPr>
            <w:tcW w:w="2268" w:type="dxa"/>
            <w:tcBorders>
              <w:top w:val="nil"/>
              <w:left w:val="nil"/>
              <w:bottom w:val="nil"/>
              <w:right w:val="single" w:sz="18" w:space="0" w:color="C00000"/>
            </w:tcBorders>
            <w:shd w:val="clear" w:color="auto" w:fill="auto"/>
            <w:vAlign w:val="center"/>
          </w:tcPr>
          <w:p w14:paraId="5E39DAF1" w14:textId="77777777" w:rsidR="00826731" w:rsidRPr="00F75B25" w:rsidRDefault="00826731" w:rsidP="00826731">
            <w:pPr>
              <w:spacing w:before="40" w:after="20"/>
              <w:rPr>
                <w:rFonts w:cs="Arial"/>
                <w:sz w:val="18"/>
                <w:szCs w:val="18"/>
              </w:rPr>
            </w:pPr>
            <w:r w:rsidRPr="00F75B25">
              <w:rPr>
                <w:rFonts w:cs="Arial"/>
                <w:sz w:val="18"/>
                <w:szCs w:val="18"/>
              </w:rPr>
              <w:t>Mount Alexander S</w:t>
            </w:r>
          </w:p>
        </w:tc>
        <w:tc>
          <w:tcPr>
            <w:tcW w:w="1418" w:type="dxa"/>
            <w:tcBorders>
              <w:top w:val="nil"/>
              <w:left w:val="single" w:sz="18" w:space="0" w:color="C00000"/>
              <w:bottom w:val="nil"/>
              <w:right w:val="nil"/>
            </w:tcBorders>
            <w:shd w:val="clear" w:color="auto" w:fill="auto"/>
            <w:vAlign w:val="bottom"/>
          </w:tcPr>
          <w:p w14:paraId="6C91347A" w14:textId="1E0E9F1B" w:rsidR="00826731" w:rsidRPr="001722F7" w:rsidRDefault="00826731" w:rsidP="00826731">
            <w:pPr>
              <w:spacing w:before="40" w:after="20"/>
              <w:jc w:val="right"/>
              <w:rPr>
                <w:rFonts w:cs="Arial"/>
                <w:sz w:val="18"/>
                <w:szCs w:val="18"/>
              </w:rPr>
            </w:pPr>
            <w:r>
              <w:rPr>
                <w:rFonts w:cs="Arial"/>
                <w:sz w:val="18"/>
                <w:szCs w:val="18"/>
              </w:rPr>
              <w:t>995.0</w:t>
            </w:r>
          </w:p>
        </w:tc>
        <w:tc>
          <w:tcPr>
            <w:tcW w:w="1418" w:type="dxa"/>
            <w:tcBorders>
              <w:top w:val="nil"/>
              <w:left w:val="nil"/>
              <w:bottom w:val="nil"/>
              <w:right w:val="nil"/>
            </w:tcBorders>
            <w:shd w:val="clear" w:color="auto" w:fill="auto"/>
            <w:vAlign w:val="bottom"/>
          </w:tcPr>
          <w:p w14:paraId="19971FDD" w14:textId="31FA9A0A" w:rsidR="00826731" w:rsidRPr="001722F7" w:rsidRDefault="00826731" w:rsidP="00826731">
            <w:pPr>
              <w:spacing w:before="40" w:after="20"/>
              <w:jc w:val="right"/>
              <w:rPr>
                <w:rFonts w:cs="Arial"/>
                <w:sz w:val="18"/>
                <w:szCs w:val="18"/>
              </w:rPr>
            </w:pPr>
            <w:r>
              <w:rPr>
                <w:rFonts w:cs="Arial"/>
                <w:sz w:val="18"/>
                <w:szCs w:val="18"/>
              </w:rPr>
              <w:t>745,759</w:t>
            </w:r>
          </w:p>
        </w:tc>
        <w:tc>
          <w:tcPr>
            <w:tcW w:w="1418" w:type="dxa"/>
            <w:tcBorders>
              <w:top w:val="nil"/>
              <w:left w:val="nil"/>
              <w:bottom w:val="nil"/>
              <w:right w:val="nil"/>
            </w:tcBorders>
            <w:shd w:val="clear" w:color="auto" w:fill="auto"/>
            <w:vAlign w:val="bottom"/>
          </w:tcPr>
          <w:p w14:paraId="55AE185B" w14:textId="75F43331" w:rsidR="00826731" w:rsidRPr="001722F7" w:rsidRDefault="00826731" w:rsidP="00826731">
            <w:pPr>
              <w:spacing w:before="40" w:after="20"/>
              <w:jc w:val="right"/>
              <w:rPr>
                <w:rFonts w:cs="Arial"/>
                <w:sz w:val="18"/>
                <w:szCs w:val="18"/>
              </w:rPr>
            </w:pPr>
            <w:r>
              <w:rPr>
                <w:rFonts w:cs="Arial"/>
                <w:sz w:val="18"/>
                <w:szCs w:val="18"/>
              </w:rPr>
              <w:t>38.9</w:t>
            </w:r>
          </w:p>
        </w:tc>
      </w:tr>
      <w:tr w:rsidR="00826731" w:rsidRPr="00826731" w14:paraId="3BE486B4" w14:textId="77777777" w:rsidTr="00401057">
        <w:tc>
          <w:tcPr>
            <w:tcW w:w="2268" w:type="dxa"/>
            <w:tcBorders>
              <w:top w:val="nil"/>
              <w:left w:val="nil"/>
              <w:bottom w:val="nil"/>
              <w:right w:val="single" w:sz="18" w:space="0" w:color="C00000"/>
            </w:tcBorders>
            <w:shd w:val="clear" w:color="auto" w:fill="auto"/>
            <w:vAlign w:val="center"/>
          </w:tcPr>
          <w:p w14:paraId="1A87ABBC" w14:textId="77777777" w:rsidR="00826731" w:rsidRPr="00F75B25" w:rsidRDefault="00826731" w:rsidP="00826731">
            <w:pPr>
              <w:spacing w:before="40" w:after="20"/>
              <w:rPr>
                <w:rFonts w:cs="Arial"/>
                <w:sz w:val="18"/>
                <w:szCs w:val="18"/>
              </w:rPr>
            </w:pPr>
            <w:r w:rsidRPr="00F75B25">
              <w:rPr>
                <w:rFonts w:cs="Arial"/>
                <w:sz w:val="18"/>
                <w:szCs w:val="18"/>
              </w:rPr>
              <w:t>Moyne S</w:t>
            </w:r>
          </w:p>
        </w:tc>
        <w:tc>
          <w:tcPr>
            <w:tcW w:w="1418" w:type="dxa"/>
            <w:tcBorders>
              <w:top w:val="nil"/>
              <w:left w:val="single" w:sz="18" w:space="0" w:color="C00000"/>
              <w:bottom w:val="nil"/>
              <w:right w:val="nil"/>
            </w:tcBorders>
            <w:shd w:val="clear" w:color="auto" w:fill="auto"/>
            <w:vAlign w:val="bottom"/>
          </w:tcPr>
          <w:p w14:paraId="61D40524" w14:textId="345CDC88" w:rsidR="00826731" w:rsidRPr="001722F7" w:rsidRDefault="00826731" w:rsidP="00826731">
            <w:pPr>
              <w:spacing w:before="40" w:after="20"/>
              <w:jc w:val="right"/>
              <w:rPr>
                <w:rFonts w:cs="Arial"/>
                <w:sz w:val="18"/>
                <w:szCs w:val="18"/>
              </w:rPr>
            </w:pPr>
            <w:r>
              <w:rPr>
                <w:rFonts w:cs="Arial"/>
                <w:sz w:val="18"/>
                <w:szCs w:val="18"/>
              </w:rPr>
              <w:t>1,016.0</w:t>
            </w:r>
          </w:p>
        </w:tc>
        <w:tc>
          <w:tcPr>
            <w:tcW w:w="1418" w:type="dxa"/>
            <w:tcBorders>
              <w:top w:val="nil"/>
              <w:left w:val="nil"/>
              <w:bottom w:val="nil"/>
              <w:right w:val="nil"/>
            </w:tcBorders>
            <w:shd w:val="clear" w:color="auto" w:fill="auto"/>
            <w:vAlign w:val="bottom"/>
          </w:tcPr>
          <w:p w14:paraId="1DD6189C" w14:textId="69851F73" w:rsidR="00826731" w:rsidRPr="001722F7" w:rsidRDefault="00826731" w:rsidP="00826731">
            <w:pPr>
              <w:spacing w:before="40" w:after="20"/>
              <w:jc w:val="right"/>
              <w:rPr>
                <w:rFonts w:cs="Arial"/>
                <w:sz w:val="18"/>
                <w:szCs w:val="18"/>
              </w:rPr>
            </w:pPr>
            <w:r>
              <w:rPr>
                <w:rFonts w:cs="Arial"/>
                <w:sz w:val="18"/>
                <w:szCs w:val="18"/>
              </w:rPr>
              <w:t>695,961</w:t>
            </w:r>
          </w:p>
        </w:tc>
        <w:tc>
          <w:tcPr>
            <w:tcW w:w="1418" w:type="dxa"/>
            <w:tcBorders>
              <w:top w:val="nil"/>
              <w:left w:val="nil"/>
              <w:bottom w:val="nil"/>
              <w:right w:val="nil"/>
            </w:tcBorders>
            <w:shd w:val="clear" w:color="auto" w:fill="auto"/>
            <w:vAlign w:val="bottom"/>
          </w:tcPr>
          <w:p w14:paraId="397AED0B" w14:textId="33147B02" w:rsidR="00826731" w:rsidRPr="001722F7" w:rsidRDefault="00826731" w:rsidP="00826731">
            <w:pPr>
              <w:spacing w:before="40" w:after="20"/>
              <w:jc w:val="right"/>
              <w:rPr>
                <w:rFonts w:cs="Arial"/>
                <w:sz w:val="18"/>
                <w:szCs w:val="18"/>
              </w:rPr>
            </w:pPr>
            <w:r>
              <w:rPr>
                <w:rFonts w:cs="Arial"/>
                <w:sz w:val="18"/>
                <w:szCs w:val="18"/>
              </w:rPr>
              <w:t>41.6</w:t>
            </w:r>
          </w:p>
        </w:tc>
      </w:tr>
      <w:tr w:rsidR="00826731" w:rsidRPr="00826731" w14:paraId="77035BD6" w14:textId="77777777" w:rsidTr="00401057">
        <w:tc>
          <w:tcPr>
            <w:tcW w:w="2268" w:type="dxa"/>
            <w:tcBorders>
              <w:top w:val="nil"/>
              <w:left w:val="nil"/>
              <w:bottom w:val="nil"/>
              <w:right w:val="single" w:sz="18" w:space="0" w:color="C00000"/>
            </w:tcBorders>
            <w:shd w:val="clear" w:color="auto" w:fill="auto"/>
            <w:vAlign w:val="center"/>
          </w:tcPr>
          <w:p w14:paraId="49107AB6" w14:textId="77777777" w:rsidR="00826731" w:rsidRPr="00F75B25" w:rsidRDefault="00826731" w:rsidP="00826731">
            <w:pPr>
              <w:spacing w:before="40" w:after="20"/>
              <w:rPr>
                <w:rFonts w:cs="Arial"/>
                <w:sz w:val="18"/>
                <w:szCs w:val="18"/>
              </w:rPr>
            </w:pPr>
            <w:r w:rsidRPr="00F75B25">
              <w:rPr>
                <w:rFonts w:cs="Arial"/>
                <w:sz w:val="18"/>
                <w:szCs w:val="18"/>
              </w:rPr>
              <w:t>Murrindindi S</w:t>
            </w:r>
          </w:p>
        </w:tc>
        <w:tc>
          <w:tcPr>
            <w:tcW w:w="1418" w:type="dxa"/>
            <w:tcBorders>
              <w:top w:val="nil"/>
              <w:left w:val="single" w:sz="18" w:space="0" w:color="C00000"/>
              <w:bottom w:val="nil"/>
              <w:right w:val="nil"/>
            </w:tcBorders>
            <w:shd w:val="clear" w:color="auto" w:fill="auto"/>
            <w:vAlign w:val="bottom"/>
          </w:tcPr>
          <w:p w14:paraId="1840715C" w14:textId="33BFDBB6" w:rsidR="00826731" w:rsidRPr="001722F7" w:rsidRDefault="00826731" w:rsidP="00826731">
            <w:pPr>
              <w:spacing w:before="40" w:after="20"/>
              <w:jc w:val="right"/>
              <w:rPr>
                <w:rFonts w:cs="Arial"/>
                <w:sz w:val="18"/>
                <w:szCs w:val="18"/>
              </w:rPr>
            </w:pPr>
            <w:r>
              <w:rPr>
                <w:rFonts w:cs="Arial"/>
                <w:sz w:val="18"/>
                <w:szCs w:val="18"/>
              </w:rPr>
              <w:t>996.0</w:t>
            </w:r>
          </w:p>
        </w:tc>
        <w:tc>
          <w:tcPr>
            <w:tcW w:w="1418" w:type="dxa"/>
            <w:tcBorders>
              <w:top w:val="nil"/>
              <w:left w:val="nil"/>
              <w:bottom w:val="nil"/>
              <w:right w:val="nil"/>
            </w:tcBorders>
            <w:shd w:val="clear" w:color="auto" w:fill="auto"/>
            <w:vAlign w:val="bottom"/>
          </w:tcPr>
          <w:p w14:paraId="7B4996B5" w14:textId="625CA2BE" w:rsidR="00826731" w:rsidRPr="001722F7" w:rsidRDefault="00826731" w:rsidP="00826731">
            <w:pPr>
              <w:spacing w:before="40" w:after="20"/>
              <w:jc w:val="right"/>
              <w:rPr>
                <w:rFonts w:cs="Arial"/>
                <w:sz w:val="18"/>
                <w:szCs w:val="18"/>
              </w:rPr>
            </w:pPr>
            <w:r>
              <w:rPr>
                <w:rFonts w:cs="Arial"/>
                <w:sz w:val="18"/>
                <w:szCs w:val="18"/>
              </w:rPr>
              <w:t>1,385,380</w:t>
            </w:r>
          </w:p>
        </w:tc>
        <w:tc>
          <w:tcPr>
            <w:tcW w:w="1418" w:type="dxa"/>
            <w:tcBorders>
              <w:top w:val="nil"/>
              <w:left w:val="nil"/>
              <w:bottom w:val="nil"/>
              <w:right w:val="nil"/>
            </w:tcBorders>
            <w:shd w:val="clear" w:color="auto" w:fill="auto"/>
            <w:vAlign w:val="bottom"/>
          </w:tcPr>
          <w:p w14:paraId="5127981C" w14:textId="16DC33C2" w:rsidR="00826731" w:rsidRPr="001722F7" w:rsidRDefault="00826731" w:rsidP="00826731">
            <w:pPr>
              <w:spacing w:before="40" w:after="20"/>
              <w:jc w:val="right"/>
              <w:rPr>
                <w:rFonts w:cs="Arial"/>
                <w:sz w:val="18"/>
                <w:szCs w:val="18"/>
              </w:rPr>
            </w:pPr>
            <w:r>
              <w:rPr>
                <w:rFonts w:cs="Arial"/>
                <w:sz w:val="18"/>
                <w:szCs w:val="18"/>
              </w:rPr>
              <w:t>97.8</w:t>
            </w:r>
          </w:p>
        </w:tc>
      </w:tr>
      <w:tr w:rsidR="00826731" w:rsidRPr="00826731" w14:paraId="5D6AFBC5" w14:textId="77777777" w:rsidTr="00401057">
        <w:tc>
          <w:tcPr>
            <w:tcW w:w="2268" w:type="dxa"/>
            <w:tcBorders>
              <w:top w:val="nil"/>
              <w:left w:val="nil"/>
              <w:bottom w:val="nil"/>
              <w:right w:val="single" w:sz="18" w:space="0" w:color="C00000"/>
            </w:tcBorders>
            <w:shd w:val="clear" w:color="auto" w:fill="auto"/>
            <w:vAlign w:val="center"/>
          </w:tcPr>
          <w:p w14:paraId="56E70FA3" w14:textId="77777777" w:rsidR="00826731" w:rsidRPr="00F75B25" w:rsidRDefault="00826731" w:rsidP="00826731">
            <w:pPr>
              <w:spacing w:before="40" w:after="20"/>
              <w:rPr>
                <w:rFonts w:cs="Arial"/>
                <w:sz w:val="18"/>
                <w:szCs w:val="18"/>
              </w:rPr>
            </w:pPr>
            <w:r w:rsidRPr="00F75B25">
              <w:rPr>
                <w:rFonts w:cs="Arial"/>
                <w:sz w:val="18"/>
                <w:szCs w:val="18"/>
              </w:rPr>
              <w:t>Nillumbik S</w:t>
            </w:r>
          </w:p>
        </w:tc>
        <w:tc>
          <w:tcPr>
            <w:tcW w:w="1418" w:type="dxa"/>
            <w:tcBorders>
              <w:top w:val="nil"/>
              <w:left w:val="single" w:sz="18" w:space="0" w:color="C00000"/>
              <w:bottom w:val="nil"/>
              <w:right w:val="nil"/>
            </w:tcBorders>
            <w:shd w:val="clear" w:color="auto" w:fill="auto"/>
            <w:vAlign w:val="bottom"/>
          </w:tcPr>
          <w:p w14:paraId="794FB375" w14:textId="18BA6010" w:rsidR="00826731" w:rsidRPr="001722F7" w:rsidRDefault="00826731" w:rsidP="00826731">
            <w:pPr>
              <w:spacing w:before="40" w:after="20"/>
              <w:jc w:val="right"/>
              <w:rPr>
                <w:rFonts w:cs="Arial"/>
                <w:sz w:val="18"/>
                <w:szCs w:val="18"/>
              </w:rPr>
            </w:pPr>
            <w:r>
              <w:rPr>
                <w:rFonts w:cs="Arial"/>
                <w:sz w:val="18"/>
                <w:szCs w:val="18"/>
              </w:rPr>
              <w:t>1,099.0</w:t>
            </w:r>
          </w:p>
        </w:tc>
        <w:tc>
          <w:tcPr>
            <w:tcW w:w="1418" w:type="dxa"/>
            <w:tcBorders>
              <w:top w:val="nil"/>
              <w:left w:val="nil"/>
              <w:bottom w:val="nil"/>
              <w:right w:val="nil"/>
            </w:tcBorders>
            <w:shd w:val="clear" w:color="auto" w:fill="auto"/>
            <w:vAlign w:val="bottom"/>
          </w:tcPr>
          <w:p w14:paraId="01A48825" w14:textId="4103FD56" w:rsidR="00826731" w:rsidRPr="001722F7" w:rsidRDefault="00826731" w:rsidP="00826731">
            <w:pPr>
              <w:spacing w:before="40" w:after="20"/>
              <w:jc w:val="right"/>
              <w:rPr>
                <w:rFonts w:cs="Arial"/>
                <w:sz w:val="18"/>
                <w:szCs w:val="18"/>
              </w:rPr>
            </w:pPr>
            <w:r>
              <w:rPr>
                <w:rFonts w:cs="Arial"/>
                <w:sz w:val="18"/>
                <w:szCs w:val="18"/>
              </w:rPr>
              <w:t>549,677</w:t>
            </w:r>
          </w:p>
        </w:tc>
        <w:tc>
          <w:tcPr>
            <w:tcW w:w="1418" w:type="dxa"/>
            <w:tcBorders>
              <w:top w:val="nil"/>
              <w:left w:val="nil"/>
              <w:bottom w:val="nil"/>
              <w:right w:val="nil"/>
            </w:tcBorders>
            <w:shd w:val="clear" w:color="auto" w:fill="auto"/>
            <w:vAlign w:val="bottom"/>
          </w:tcPr>
          <w:p w14:paraId="200791A4" w14:textId="511A9692" w:rsidR="00826731" w:rsidRPr="001722F7" w:rsidRDefault="00826731" w:rsidP="00826731">
            <w:pPr>
              <w:spacing w:before="40" w:after="20"/>
              <w:jc w:val="right"/>
              <w:rPr>
                <w:rFonts w:cs="Arial"/>
                <w:sz w:val="18"/>
                <w:szCs w:val="18"/>
              </w:rPr>
            </w:pPr>
            <w:r>
              <w:rPr>
                <w:rFonts w:cs="Arial"/>
                <w:sz w:val="18"/>
                <w:szCs w:val="18"/>
              </w:rPr>
              <w:t>8.5</w:t>
            </w:r>
          </w:p>
        </w:tc>
      </w:tr>
      <w:tr w:rsidR="00826731" w:rsidRPr="00826731" w14:paraId="305A64B9" w14:textId="77777777" w:rsidTr="00401057">
        <w:tc>
          <w:tcPr>
            <w:tcW w:w="2268" w:type="dxa"/>
            <w:tcBorders>
              <w:top w:val="nil"/>
              <w:left w:val="nil"/>
              <w:bottom w:val="nil"/>
              <w:right w:val="single" w:sz="18" w:space="0" w:color="C00000"/>
            </w:tcBorders>
            <w:shd w:val="clear" w:color="auto" w:fill="auto"/>
            <w:vAlign w:val="center"/>
          </w:tcPr>
          <w:p w14:paraId="6C49ACF0" w14:textId="77777777" w:rsidR="00826731" w:rsidRPr="00F75B25" w:rsidRDefault="00826731" w:rsidP="00826731">
            <w:pPr>
              <w:spacing w:before="40" w:after="20"/>
              <w:rPr>
                <w:rFonts w:cs="Arial"/>
                <w:sz w:val="18"/>
                <w:szCs w:val="18"/>
              </w:rPr>
            </w:pPr>
            <w:r w:rsidRPr="00F75B25">
              <w:rPr>
                <w:rFonts w:cs="Arial"/>
                <w:sz w:val="18"/>
                <w:szCs w:val="18"/>
              </w:rPr>
              <w:t>Northern Grampians S</w:t>
            </w:r>
          </w:p>
        </w:tc>
        <w:tc>
          <w:tcPr>
            <w:tcW w:w="1418" w:type="dxa"/>
            <w:tcBorders>
              <w:top w:val="nil"/>
              <w:left w:val="single" w:sz="18" w:space="0" w:color="C00000"/>
              <w:bottom w:val="nil"/>
              <w:right w:val="nil"/>
            </w:tcBorders>
            <w:shd w:val="clear" w:color="auto" w:fill="auto"/>
            <w:vAlign w:val="bottom"/>
          </w:tcPr>
          <w:p w14:paraId="617C58CA" w14:textId="040F4013" w:rsidR="00826731" w:rsidRPr="001722F7" w:rsidRDefault="00826731" w:rsidP="00826731">
            <w:pPr>
              <w:spacing w:before="40" w:after="20"/>
              <w:jc w:val="right"/>
              <w:rPr>
                <w:rFonts w:cs="Arial"/>
                <w:sz w:val="18"/>
                <w:szCs w:val="18"/>
              </w:rPr>
            </w:pPr>
            <w:r>
              <w:rPr>
                <w:rFonts w:cs="Arial"/>
                <w:sz w:val="18"/>
                <w:szCs w:val="18"/>
              </w:rPr>
              <w:t>937.0</w:t>
            </w:r>
          </w:p>
        </w:tc>
        <w:tc>
          <w:tcPr>
            <w:tcW w:w="1418" w:type="dxa"/>
            <w:tcBorders>
              <w:top w:val="nil"/>
              <w:left w:val="nil"/>
              <w:bottom w:val="nil"/>
              <w:right w:val="nil"/>
            </w:tcBorders>
            <w:shd w:val="clear" w:color="auto" w:fill="auto"/>
            <w:vAlign w:val="bottom"/>
          </w:tcPr>
          <w:p w14:paraId="7A6722E8" w14:textId="5819D4FE" w:rsidR="00826731" w:rsidRPr="001722F7" w:rsidRDefault="00826731" w:rsidP="00826731">
            <w:pPr>
              <w:spacing w:before="40" w:after="20"/>
              <w:jc w:val="right"/>
              <w:rPr>
                <w:rFonts w:cs="Arial"/>
                <w:sz w:val="18"/>
                <w:szCs w:val="18"/>
              </w:rPr>
            </w:pPr>
            <w:r>
              <w:rPr>
                <w:rFonts w:cs="Arial"/>
                <w:sz w:val="18"/>
                <w:szCs w:val="18"/>
              </w:rPr>
              <w:t>915,615</w:t>
            </w:r>
          </w:p>
        </w:tc>
        <w:tc>
          <w:tcPr>
            <w:tcW w:w="1418" w:type="dxa"/>
            <w:tcBorders>
              <w:top w:val="nil"/>
              <w:left w:val="nil"/>
              <w:bottom w:val="nil"/>
              <w:right w:val="nil"/>
            </w:tcBorders>
            <w:shd w:val="clear" w:color="auto" w:fill="auto"/>
            <w:vAlign w:val="bottom"/>
          </w:tcPr>
          <w:p w14:paraId="61B32334" w14:textId="720D0809" w:rsidR="00826731" w:rsidRPr="001722F7" w:rsidRDefault="00826731" w:rsidP="00826731">
            <w:pPr>
              <w:spacing w:before="40" w:after="20"/>
              <w:jc w:val="right"/>
              <w:rPr>
                <w:rFonts w:cs="Arial"/>
                <w:sz w:val="18"/>
                <w:szCs w:val="18"/>
              </w:rPr>
            </w:pPr>
            <w:r>
              <w:rPr>
                <w:rFonts w:cs="Arial"/>
                <w:sz w:val="18"/>
                <w:szCs w:val="18"/>
              </w:rPr>
              <w:t>79.6</w:t>
            </w:r>
          </w:p>
        </w:tc>
      </w:tr>
      <w:tr w:rsidR="00826731" w:rsidRPr="00826731" w14:paraId="406991E6" w14:textId="77777777" w:rsidTr="00401057">
        <w:tc>
          <w:tcPr>
            <w:tcW w:w="2268" w:type="dxa"/>
            <w:tcBorders>
              <w:top w:val="nil"/>
              <w:left w:val="nil"/>
              <w:bottom w:val="nil"/>
              <w:right w:val="single" w:sz="18" w:space="0" w:color="C00000"/>
            </w:tcBorders>
            <w:shd w:val="clear" w:color="auto" w:fill="auto"/>
            <w:vAlign w:val="center"/>
          </w:tcPr>
          <w:p w14:paraId="16D6D717" w14:textId="77777777" w:rsidR="00826731" w:rsidRPr="00F75B25" w:rsidRDefault="00826731" w:rsidP="00826731">
            <w:pPr>
              <w:spacing w:before="40" w:after="20"/>
              <w:rPr>
                <w:rFonts w:cs="Arial"/>
                <w:sz w:val="18"/>
                <w:szCs w:val="18"/>
              </w:rPr>
            </w:pPr>
            <w:r w:rsidRPr="00F75B25">
              <w:rPr>
                <w:rFonts w:cs="Arial"/>
                <w:sz w:val="18"/>
                <w:szCs w:val="18"/>
              </w:rPr>
              <w:t>Port Phillip C</w:t>
            </w:r>
          </w:p>
        </w:tc>
        <w:tc>
          <w:tcPr>
            <w:tcW w:w="1418" w:type="dxa"/>
            <w:tcBorders>
              <w:top w:val="nil"/>
              <w:left w:val="single" w:sz="18" w:space="0" w:color="C00000"/>
              <w:bottom w:val="nil"/>
              <w:right w:val="nil"/>
            </w:tcBorders>
            <w:shd w:val="clear" w:color="auto" w:fill="auto"/>
            <w:vAlign w:val="bottom"/>
          </w:tcPr>
          <w:p w14:paraId="4B064494" w14:textId="78FA3375" w:rsidR="00826731" w:rsidRPr="001722F7" w:rsidRDefault="00826731" w:rsidP="00826731">
            <w:pPr>
              <w:spacing w:before="40" w:after="20"/>
              <w:jc w:val="right"/>
              <w:rPr>
                <w:rFonts w:cs="Arial"/>
                <w:sz w:val="18"/>
                <w:szCs w:val="18"/>
              </w:rPr>
            </w:pPr>
            <w:r>
              <w:rPr>
                <w:rFonts w:cs="Arial"/>
                <w:sz w:val="18"/>
                <w:szCs w:val="18"/>
              </w:rPr>
              <w:t>1,069.0</w:t>
            </w:r>
          </w:p>
        </w:tc>
        <w:tc>
          <w:tcPr>
            <w:tcW w:w="1418" w:type="dxa"/>
            <w:tcBorders>
              <w:top w:val="nil"/>
              <w:left w:val="nil"/>
              <w:bottom w:val="nil"/>
              <w:right w:val="nil"/>
            </w:tcBorders>
            <w:shd w:val="clear" w:color="auto" w:fill="auto"/>
            <w:vAlign w:val="bottom"/>
          </w:tcPr>
          <w:p w14:paraId="4A81B696" w14:textId="319508D0" w:rsidR="00826731" w:rsidRPr="001722F7" w:rsidRDefault="00826731" w:rsidP="00826731">
            <w:pPr>
              <w:spacing w:before="40" w:after="20"/>
              <w:jc w:val="right"/>
              <w:rPr>
                <w:rFonts w:cs="Arial"/>
                <w:sz w:val="18"/>
                <w:szCs w:val="18"/>
              </w:rPr>
            </w:pPr>
            <w:r>
              <w:rPr>
                <w:rFonts w:cs="Arial"/>
                <w:sz w:val="18"/>
                <w:szCs w:val="18"/>
              </w:rPr>
              <w:t>3,244,385</w:t>
            </w:r>
          </w:p>
        </w:tc>
        <w:tc>
          <w:tcPr>
            <w:tcW w:w="1418" w:type="dxa"/>
            <w:tcBorders>
              <w:top w:val="nil"/>
              <w:left w:val="nil"/>
              <w:bottom w:val="nil"/>
              <w:right w:val="nil"/>
            </w:tcBorders>
            <w:shd w:val="clear" w:color="auto" w:fill="auto"/>
            <w:vAlign w:val="bottom"/>
          </w:tcPr>
          <w:p w14:paraId="6D4663A5" w14:textId="3D7FF066" w:rsidR="00826731" w:rsidRPr="001722F7" w:rsidRDefault="00826731" w:rsidP="00826731">
            <w:pPr>
              <w:spacing w:before="40" w:after="20"/>
              <w:jc w:val="right"/>
              <w:rPr>
                <w:rFonts w:cs="Arial"/>
                <w:sz w:val="18"/>
                <w:szCs w:val="18"/>
              </w:rPr>
            </w:pPr>
            <w:r>
              <w:rPr>
                <w:rFonts w:cs="Arial"/>
                <w:sz w:val="18"/>
                <w:szCs w:val="18"/>
              </w:rPr>
              <w:t>29.4</w:t>
            </w:r>
          </w:p>
        </w:tc>
      </w:tr>
      <w:tr w:rsidR="00826731" w:rsidRPr="00826731" w14:paraId="0820D304" w14:textId="77777777" w:rsidTr="00401057">
        <w:tc>
          <w:tcPr>
            <w:tcW w:w="2268" w:type="dxa"/>
            <w:tcBorders>
              <w:top w:val="nil"/>
              <w:left w:val="nil"/>
              <w:bottom w:val="nil"/>
              <w:right w:val="single" w:sz="18" w:space="0" w:color="C00000"/>
            </w:tcBorders>
            <w:shd w:val="clear" w:color="auto" w:fill="auto"/>
            <w:vAlign w:val="center"/>
          </w:tcPr>
          <w:p w14:paraId="2D0F0032" w14:textId="77777777" w:rsidR="00826731" w:rsidRPr="00F75B25" w:rsidRDefault="00826731" w:rsidP="00826731">
            <w:pPr>
              <w:spacing w:before="40" w:after="20"/>
              <w:rPr>
                <w:rFonts w:cs="Arial"/>
                <w:sz w:val="18"/>
                <w:szCs w:val="18"/>
              </w:rPr>
            </w:pPr>
            <w:r w:rsidRPr="00F75B25">
              <w:rPr>
                <w:rFonts w:cs="Arial"/>
                <w:sz w:val="18"/>
                <w:szCs w:val="18"/>
              </w:rPr>
              <w:t>Pyrenees S</w:t>
            </w:r>
          </w:p>
        </w:tc>
        <w:tc>
          <w:tcPr>
            <w:tcW w:w="1418" w:type="dxa"/>
            <w:tcBorders>
              <w:top w:val="nil"/>
              <w:left w:val="single" w:sz="18" w:space="0" w:color="C00000"/>
              <w:bottom w:val="nil"/>
              <w:right w:val="nil"/>
            </w:tcBorders>
            <w:shd w:val="clear" w:color="auto" w:fill="auto"/>
            <w:vAlign w:val="bottom"/>
          </w:tcPr>
          <w:p w14:paraId="33873743" w14:textId="703654EA" w:rsidR="00826731" w:rsidRPr="001722F7" w:rsidRDefault="00826731" w:rsidP="00826731">
            <w:pPr>
              <w:spacing w:before="40" w:after="20"/>
              <w:jc w:val="right"/>
              <w:rPr>
                <w:rFonts w:cs="Arial"/>
                <w:sz w:val="18"/>
                <w:szCs w:val="18"/>
              </w:rPr>
            </w:pPr>
            <w:r>
              <w:rPr>
                <w:rFonts w:cs="Arial"/>
                <w:sz w:val="18"/>
                <w:szCs w:val="18"/>
              </w:rPr>
              <w:t>952.0</w:t>
            </w:r>
          </w:p>
        </w:tc>
        <w:tc>
          <w:tcPr>
            <w:tcW w:w="1418" w:type="dxa"/>
            <w:tcBorders>
              <w:top w:val="nil"/>
              <w:left w:val="nil"/>
              <w:bottom w:val="nil"/>
              <w:right w:val="nil"/>
            </w:tcBorders>
            <w:shd w:val="clear" w:color="auto" w:fill="auto"/>
            <w:vAlign w:val="bottom"/>
          </w:tcPr>
          <w:p w14:paraId="655FC88C" w14:textId="6F64895E" w:rsidR="00826731" w:rsidRPr="001722F7" w:rsidRDefault="00826731" w:rsidP="00826731">
            <w:pPr>
              <w:spacing w:before="40" w:after="20"/>
              <w:jc w:val="right"/>
              <w:rPr>
                <w:rFonts w:cs="Arial"/>
                <w:sz w:val="18"/>
                <w:szCs w:val="18"/>
              </w:rPr>
            </w:pPr>
            <w:r>
              <w:rPr>
                <w:rFonts w:cs="Arial"/>
                <w:sz w:val="18"/>
                <w:szCs w:val="18"/>
              </w:rPr>
              <w:t>219,000</w:t>
            </w:r>
          </w:p>
        </w:tc>
        <w:tc>
          <w:tcPr>
            <w:tcW w:w="1418" w:type="dxa"/>
            <w:tcBorders>
              <w:top w:val="nil"/>
              <w:left w:val="nil"/>
              <w:bottom w:val="nil"/>
              <w:right w:val="nil"/>
            </w:tcBorders>
            <w:shd w:val="clear" w:color="auto" w:fill="auto"/>
            <w:vAlign w:val="bottom"/>
          </w:tcPr>
          <w:p w14:paraId="269DA071" w14:textId="7EF6DECB" w:rsidR="00826731" w:rsidRPr="001722F7" w:rsidRDefault="00826731" w:rsidP="00826731">
            <w:pPr>
              <w:spacing w:before="40" w:after="20"/>
              <w:jc w:val="right"/>
              <w:rPr>
                <w:rFonts w:cs="Arial"/>
                <w:sz w:val="18"/>
                <w:szCs w:val="18"/>
              </w:rPr>
            </w:pPr>
            <w:r>
              <w:rPr>
                <w:rFonts w:cs="Arial"/>
                <w:sz w:val="18"/>
                <w:szCs w:val="18"/>
              </w:rPr>
              <w:t>29.8</w:t>
            </w:r>
          </w:p>
        </w:tc>
      </w:tr>
      <w:tr w:rsidR="00826731" w:rsidRPr="00826731" w14:paraId="1777F92B" w14:textId="77777777" w:rsidTr="00401057">
        <w:tc>
          <w:tcPr>
            <w:tcW w:w="2268" w:type="dxa"/>
            <w:tcBorders>
              <w:top w:val="nil"/>
              <w:left w:val="nil"/>
              <w:bottom w:val="nil"/>
              <w:right w:val="single" w:sz="18" w:space="0" w:color="C00000"/>
            </w:tcBorders>
            <w:shd w:val="clear" w:color="auto" w:fill="auto"/>
            <w:vAlign w:val="center"/>
          </w:tcPr>
          <w:p w14:paraId="6E4BEA43" w14:textId="77777777" w:rsidR="00826731" w:rsidRPr="00F75B25" w:rsidRDefault="00826731" w:rsidP="00826731">
            <w:pPr>
              <w:spacing w:before="40" w:after="20"/>
              <w:rPr>
                <w:rFonts w:cs="Arial"/>
                <w:sz w:val="18"/>
                <w:szCs w:val="18"/>
              </w:rPr>
            </w:pPr>
            <w:r w:rsidRPr="00F75B25">
              <w:rPr>
                <w:rFonts w:cs="Arial"/>
                <w:sz w:val="18"/>
                <w:szCs w:val="18"/>
              </w:rPr>
              <w:t>Queenscliffe B</w:t>
            </w:r>
          </w:p>
        </w:tc>
        <w:tc>
          <w:tcPr>
            <w:tcW w:w="1418" w:type="dxa"/>
            <w:tcBorders>
              <w:top w:val="nil"/>
              <w:left w:val="single" w:sz="18" w:space="0" w:color="C00000"/>
              <w:bottom w:val="nil"/>
              <w:right w:val="nil"/>
            </w:tcBorders>
            <w:shd w:val="clear" w:color="auto" w:fill="auto"/>
            <w:vAlign w:val="bottom"/>
          </w:tcPr>
          <w:p w14:paraId="7166F3D0" w14:textId="5FCE177E" w:rsidR="00826731" w:rsidRPr="001722F7" w:rsidRDefault="00826731" w:rsidP="00826731">
            <w:pPr>
              <w:spacing w:before="40" w:after="20"/>
              <w:jc w:val="right"/>
              <w:rPr>
                <w:rFonts w:cs="Arial"/>
                <w:sz w:val="18"/>
                <w:szCs w:val="18"/>
              </w:rPr>
            </w:pPr>
            <w:r>
              <w:rPr>
                <w:rFonts w:cs="Arial"/>
                <w:sz w:val="18"/>
                <w:szCs w:val="18"/>
              </w:rPr>
              <w:t>1,075.0</w:t>
            </w:r>
          </w:p>
        </w:tc>
        <w:tc>
          <w:tcPr>
            <w:tcW w:w="1418" w:type="dxa"/>
            <w:tcBorders>
              <w:top w:val="nil"/>
              <w:left w:val="nil"/>
              <w:bottom w:val="nil"/>
              <w:right w:val="nil"/>
            </w:tcBorders>
            <w:shd w:val="clear" w:color="auto" w:fill="auto"/>
            <w:vAlign w:val="bottom"/>
          </w:tcPr>
          <w:p w14:paraId="15A46CEC" w14:textId="00681F75" w:rsidR="00826731" w:rsidRPr="001722F7" w:rsidRDefault="00826731" w:rsidP="00826731">
            <w:pPr>
              <w:spacing w:before="40" w:after="20"/>
              <w:jc w:val="right"/>
              <w:rPr>
                <w:rFonts w:cs="Arial"/>
                <w:sz w:val="18"/>
                <w:szCs w:val="18"/>
              </w:rPr>
            </w:pPr>
            <w:r>
              <w:rPr>
                <w:rFonts w:cs="Arial"/>
                <w:sz w:val="18"/>
                <w:szCs w:val="18"/>
              </w:rPr>
              <w:t>679,465</w:t>
            </w:r>
          </w:p>
        </w:tc>
        <w:tc>
          <w:tcPr>
            <w:tcW w:w="1418" w:type="dxa"/>
            <w:tcBorders>
              <w:top w:val="nil"/>
              <w:left w:val="nil"/>
              <w:bottom w:val="nil"/>
              <w:right w:val="nil"/>
            </w:tcBorders>
            <w:shd w:val="clear" w:color="auto" w:fill="auto"/>
            <w:vAlign w:val="bottom"/>
          </w:tcPr>
          <w:p w14:paraId="5FF36509" w14:textId="358B8773" w:rsidR="00826731" w:rsidRPr="001722F7" w:rsidRDefault="00826731" w:rsidP="00826731">
            <w:pPr>
              <w:spacing w:before="40" w:after="20"/>
              <w:jc w:val="right"/>
              <w:rPr>
                <w:rFonts w:cs="Arial"/>
                <w:sz w:val="18"/>
                <w:szCs w:val="18"/>
              </w:rPr>
            </w:pPr>
            <w:r>
              <w:rPr>
                <w:rFonts w:cs="Arial"/>
                <w:sz w:val="18"/>
                <w:szCs w:val="18"/>
              </w:rPr>
              <w:t>231.6</w:t>
            </w:r>
          </w:p>
        </w:tc>
      </w:tr>
      <w:tr w:rsidR="00826731" w:rsidRPr="00826731" w14:paraId="1EB2F76C" w14:textId="77777777" w:rsidTr="00401057">
        <w:tc>
          <w:tcPr>
            <w:tcW w:w="2268" w:type="dxa"/>
            <w:tcBorders>
              <w:top w:val="nil"/>
              <w:left w:val="nil"/>
              <w:bottom w:val="nil"/>
              <w:right w:val="single" w:sz="18" w:space="0" w:color="C00000"/>
            </w:tcBorders>
            <w:shd w:val="clear" w:color="auto" w:fill="auto"/>
            <w:vAlign w:val="center"/>
          </w:tcPr>
          <w:p w14:paraId="709E9380" w14:textId="77777777" w:rsidR="00826731" w:rsidRPr="00F75B25" w:rsidRDefault="00826731" w:rsidP="00826731">
            <w:pPr>
              <w:spacing w:before="40" w:after="20"/>
              <w:rPr>
                <w:rFonts w:cs="Arial"/>
                <w:sz w:val="18"/>
                <w:szCs w:val="18"/>
              </w:rPr>
            </w:pPr>
            <w:r w:rsidRPr="00F75B25">
              <w:rPr>
                <w:rFonts w:cs="Arial"/>
                <w:sz w:val="18"/>
                <w:szCs w:val="18"/>
              </w:rPr>
              <w:t>South Gippsland S</w:t>
            </w:r>
          </w:p>
        </w:tc>
        <w:tc>
          <w:tcPr>
            <w:tcW w:w="1418" w:type="dxa"/>
            <w:tcBorders>
              <w:top w:val="nil"/>
              <w:left w:val="single" w:sz="18" w:space="0" w:color="C00000"/>
              <w:bottom w:val="nil"/>
              <w:right w:val="nil"/>
            </w:tcBorders>
            <w:shd w:val="clear" w:color="auto" w:fill="auto"/>
            <w:vAlign w:val="bottom"/>
          </w:tcPr>
          <w:p w14:paraId="0E8D8E23" w14:textId="44D8063E" w:rsidR="00826731" w:rsidRPr="001722F7" w:rsidRDefault="00826731" w:rsidP="00826731">
            <w:pPr>
              <w:spacing w:before="40" w:after="20"/>
              <w:jc w:val="right"/>
              <w:rPr>
                <w:rFonts w:cs="Arial"/>
                <w:sz w:val="18"/>
                <w:szCs w:val="18"/>
              </w:rPr>
            </w:pPr>
            <w:r>
              <w:rPr>
                <w:rFonts w:cs="Arial"/>
                <w:sz w:val="18"/>
                <w:szCs w:val="18"/>
              </w:rPr>
              <w:t>990.0</w:t>
            </w:r>
          </w:p>
        </w:tc>
        <w:tc>
          <w:tcPr>
            <w:tcW w:w="1418" w:type="dxa"/>
            <w:tcBorders>
              <w:top w:val="nil"/>
              <w:left w:val="nil"/>
              <w:bottom w:val="nil"/>
              <w:right w:val="nil"/>
            </w:tcBorders>
            <w:shd w:val="clear" w:color="auto" w:fill="auto"/>
            <w:vAlign w:val="bottom"/>
          </w:tcPr>
          <w:p w14:paraId="67929946" w14:textId="2E745AFB" w:rsidR="00826731" w:rsidRPr="001722F7" w:rsidRDefault="00826731" w:rsidP="00826731">
            <w:pPr>
              <w:spacing w:before="40" w:after="20"/>
              <w:jc w:val="right"/>
              <w:rPr>
                <w:rFonts w:cs="Arial"/>
                <w:sz w:val="18"/>
                <w:szCs w:val="18"/>
              </w:rPr>
            </w:pPr>
            <w:r>
              <w:rPr>
                <w:rFonts w:cs="Arial"/>
                <w:sz w:val="18"/>
                <w:szCs w:val="18"/>
              </w:rPr>
              <w:t>1,630,512</w:t>
            </w:r>
          </w:p>
        </w:tc>
        <w:tc>
          <w:tcPr>
            <w:tcW w:w="1418" w:type="dxa"/>
            <w:tcBorders>
              <w:top w:val="nil"/>
              <w:left w:val="nil"/>
              <w:bottom w:val="nil"/>
              <w:right w:val="nil"/>
            </w:tcBorders>
            <w:shd w:val="clear" w:color="auto" w:fill="auto"/>
            <w:vAlign w:val="bottom"/>
          </w:tcPr>
          <w:p w14:paraId="7E0EF3FC" w14:textId="40D31C96" w:rsidR="00826731" w:rsidRPr="001722F7" w:rsidRDefault="00826731" w:rsidP="00826731">
            <w:pPr>
              <w:spacing w:before="40" w:after="20"/>
              <w:jc w:val="right"/>
              <w:rPr>
                <w:rFonts w:cs="Arial"/>
                <w:sz w:val="18"/>
                <w:szCs w:val="18"/>
              </w:rPr>
            </w:pPr>
            <w:r>
              <w:rPr>
                <w:rFonts w:cs="Arial"/>
                <w:sz w:val="18"/>
                <w:szCs w:val="18"/>
              </w:rPr>
              <w:t>56.0</w:t>
            </w:r>
          </w:p>
        </w:tc>
      </w:tr>
      <w:tr w:rsidR="00826731" w:rsidRPr="00826731" w14:paraId="63135243" w14:textId="77777777" w:rsidTr="00401057">
        <w:tc>
          <w:tcPr>
            <w:tcW w:w="2268" w:type="dxa"/>
            <w:tcBorders>
              <w:top w:val="nil"/>
              <w:left w:val="nil"/>
              <w:bottom w:val="nil"/>
              <w:right w:val="single" w:sz="18" w:space="0" w:color="C00000"/>
            </w:tcBorders>
            <w:shd w:val="clear" w:color="auto" w:fill="auto"/>
            <w:vAlign w:val="center"/>
          </w:tcPr>
          <w:p w14:paraId="52CA9ADD" w14:textId="77777777" w:rsidR="00826731" w:rsidRPr="00F75B25" w:rsidRDefault="00826731" w:rsidP="00826731">
            <w:pPr>
              <w:spacing w:before="40" w:after="20"/>
              <w:rPr>
                <w:rFonts w:cs="Arial"/>
                <w:sz w:val="18"/>
                <w:szCs w:val="18"/>
              </w:rPr>
            </w:pPr>
            <w:r w:rsidRPr="00F75B25">
              <w:rPr>
                <w:rFonts w:cs="Arial"/>
                <w:sz w:val="18"/>
                <w:szCs w:val="18"/>
              </w:rPr>
              <w:t>Southern Grampians S</w:t>
            </w:r>
          </w:p>
        </w:tc>
        <w:tc>
          <w:tcPr>
            <w:tcW w:w="1418" w:type="dxa"/>
            <w:tcBorders>
              <w:top w:val="nil"/>
              <w:left w:val="single" w:sz="18" w:space="0" w:color="C00000"/>
              <w:bottom w:val="nil"/>
              <w:right w:val="nil"/>
            </w:tcBorders>
            <w:shd w:val="clear" w:color="auto" w:fill="auto"/>
            <w:vAlign w:val="bottom"/>
          </w:tcPr>
          <w:p w14:paraId="41A3E5B4" w14:textId="7DFC7251" w:rsidR="00826731" w:rsidRPr="001722F7" w:rsidRDefault="00826731" w:rsidP="00826731">
            <w:pPr>
              <w:spacing w:before="40" w:after="20"/>
              <w:jc w:val="right"/>
              <w:rPr>
                <w:rFonts w:cs="Arial"/>
                <w:sz w:val="18"/>
                <w:szCs w:val="18"/>
              </w:rPr>
            </w:pPr>
            <w:r>
              <w:rPr>
                <w:rFonts w:cs="Arial"/>
                <w:sz w:val="18"/>
                <w:szCs w:val="18"/>
              </w:rPr>
              <w:t>992.0</w:t>
            </w:r>
          </w:p>
        </w:tc>
        <w:tc>
          <w:tcPr>
            <w:tcW w:w="1418" w:type="dxa"/>
            <w:tcBorders>
              <w:top w:val="nil"/>
              <w:left w:val="nil"/>
              <w:bottom w:val="nil"/>
              <w:right w:val="nil"/>
            </w:tcBorders>
            <w:shd w:val="clear" w:color="auto" w:fill="auto"/>
            <w:vAlign w:val="bottom"/>
          </w:tcPr>
          <w:p w14:paraId="47B006ED" w14:textId="58BA86BC" w:rsidR="00826731" w:rsidRPr="001722F7" w:rsidRDefault="00826731" w:rsidP="00826731">
            <w:pPr>
              <w:spacing w:before="40" w:after="20"/>
              <w:jc w:val="right"/>
              <w:rPr>
                <w:rFonts w:cs="Arial"/>
                <w:sz w:val="18"/>
                <w:szCs w:val="18"/>
              </w:rPr>
            </w:pPr>
            <w:r>
              <w:rPr>
                <w:rFonts w:cs="Arial"/>
                <w:sz w:val="18"/>
                <w:szCs w:val="18"/>
              </w:rPr>
              <w:t>561,312</w:t>
            </w:r>
          </w:p>
        </w:tc>
        <w:tc>
          <w:tcPr>
            <w:tcW w:w="1418" w:type="dxa"/>
            <w:tcBorders>
              <w:top w:val="nil"/>
              <w:left w:val="nil"/>
              <w:bottom w:val="nil"/>
              <w:right w:val="nil"/>
            </w:tcBorders>
            <w:shd w:val="clear" w:color="auto" w:fill="auto"/>
            <w:vAlign w:val="bottom"/>
          </w:tcPr>
          <w:p w14:paraId="47069873" w14:textId="06CFB723" w:rsidR="00826731" w:rsidRPr="001722F7" w:rsidRDefault="00826731" w:rsidP="00826731">
            <w:pPr>
              <w:spacing w:before="40" w:after="20"/>
              <w:jc w:val="right"/>
              <w:rPr>
                <w:rFonts w:cs="Arial"/>
                <w:sz w:val="18"/>
                <w:szCs w:val="18"/>
              </w:rPr>
            </w:pPr>
            <w:r>
              <w:rPr>
                <w:rFonts w:cs="Arial"/>
                <w:sz w:val="18"/>
                <w:szCs w:val="18"/>
              </w:rPr>
              <w:t>35.0</w:t>
            </w:r>
          </w:p>
        </w:tc>
      </w:tr>
      <w:tr w:rsidR="00826731" w:rsidRPr="00826731" w14:paraId="19A9765F" w14:textId="77777777" w:rsidTr="00401057">
        <w:tc>
          <w:tcPr>
            <w:tcW w:w="2268" w:type="dxa"/>
            <w:tcBorders>
              <w:top w:val="nil"/>
              <w:left w:val="nil"/>
              <w:bottom w:val="nil"/>
              <w:right w:val="single" w:sz="18" w:space="0" w:color="C00000"/>
            </w:tcBorders>
            <w:shd w:val="clear" w:color="auto" w:fill="auto"/>
            <w:vAlign w:val="center"/>
          </w:tcPr>
          <w:p w14:paraId="7747B00D" w14:textId="77777777" w:rsidR="00826731" w:rsidRPr="00F75B25" w:rsidRDefault="00826731" w:rsidP="00826731">
            <w:pPr>
              <w:spacing w:before="40" w:after="20"/>
              <w:rPr>
                <w:rFonts w:cs="Arial"/>
                <w:sz w:val="18"/>
                <w:szCs w:val="18"/>
              </w:rPr>
            </w:pPr>
            <w:r w:rsidRPr="00F75B25">
              <w:rPr>
                <w:rFonts w:cs="Arial"/>
                <w:sz w:val="18"/>
                <w:szCs w:val="18"/>
              </w:rPr>
              <w:t>Stonnington C</w:t>
            </w:r>
          </w:p>
        </w:tc>
        <w:tc>
          <w:tcPr>
            <w:tcW w:w="1418" w:type="dxa"/>
            <w:tcBorders>
              <w:top w:val="nil"/>
              <w:left w:val="single" w:sz="18" w:space="0" w:color="C00000"/>
              <w:bottom w:val="nil"/>
              <w:right w:val="nil"/>
            </w:tcBorders>
            <w:shd w:val="clear" w:color="auto" w:fill="auto"/>
            <w:vAlign w:val="bottom"/>
          </w:tcPr>
          <w:p w14:paraId="1439C927" w14:textId="69B16F36" w:rsidR="00826731" w:rsidRPr="001722F7" w:rsidRDefault="00826731" w:rsidP="00826731">
            <w:pPr>
              <w:spacing w:before="40" w:after="20"/>
              <w:jc w:val="right"/>
              <w:rPr>
                <w:rFonts w:cs="Arial"/>
                <w:sz w:val="18"/>
                <w:szCs w:val="18"/>
              </w:rPr>
            </w:pPr>
            <w:r>
              <w:rPr>
                <w:rFonts w:cs="Arial"/>
                <w:sz w:val="18"/>
                <w:szCs w:val="18"/>
              </w:rPr>
              <w:t>1,087.0</w:t>
            </w:r>
          </w:p>
        </w:tc>
        <w:tc>
          <w:tcPr>
            <w:tcW w:w="1418" w:type="dxa"/>
            <w:tcBorders>
              <w:top w:val="nil"/>
              <w:left w:val="nil"/>
              <w:bottom w:val="nil"/>
              <w:right w:val="nil"/>
            </w:tcBorders>
            <w:shd w:val="clear" w:color="auto" w:fill="auto"/>
            <w:vAlign w:val="bottom"/>
          </w:tcPr>
          <w:p w14:paraId="07E69C56" w14:textId="57045EFB" w:rsidR="00826731" w:rsidRPr="001722F7" w:rsidRDefault="00826731" w:rsidP="00826731">
            <w:pPr>
              <w:spacing w:before="40" w:after="20"/>
              <w:jc w:val="right"/>
              <w:rPr>
                <w:rFonts w:cs="Arial"/>
                <w:sz w:val="18"/>
                <w:szCs w:val="18"/>
              </w:rPr>
            </w:pPr>
            <w:r>
              <w:rPr>
                <w:rFonts w:cs="Arial"/>
                <w:sz w:val="18"/>
                <w:szCs w:val="18"/>
              </w:rPr>
              <w:t>2,938,179</w:t>
            </w:r>
          </w:p>
        </w:tc>
        <w:tc>
          <w:tcPr>
            <w:tcW w:w="1418" w:type="dxa"/>
            <w:tcBorders>
              <w:top w:val="nil"/>
              <w:left w:val="nil"/>
              <w:bottom w:val="nil"/>
              <w:right w:val="nil"/>
            </w:tcBorders>
            <w:shd w:val="clear" w:color="auto" w:fill="auto"/>
            <w:vAlign w:val="bottom"/>
          </w:tcPr>
          <w:p w14:paraId="35084770" w14:textId="5DBCA065" w:rsidR="00826731" w:rsidRPr="001722F7" w:rsidRDefault="00826731" w:rsidP="00826731">
            <w:pPr>
              <w:spacing w:before="40" w:after="20"/>
              <w:jc w:val="right"/>
              <w:rPr>
                <w:rFonts w:cs="Arial"/>
                <w:sz w:val="18"/>
                <w:szCs w:val="18"/>
              </w:rPr>
            </w:pPr>
            <w:r>
              <w:rPr>
                <w:rFonts w:cs="Arial"/>
                <w:sz w:val="18"/>
                <w:szCs w:val="18"/>
              </w:rPr>
              <w:t>25.7</w:t>
            </w:r>
          </w:p>
        </w:tc>
      </w:tr>
      <w:tr w:rsidR="00826731" w:rsidRPr="00826731" w14:paraId="238A55F2" w14:textId="77777777" w:rsidTr="00401057">
        <w:tc>
          <w:tcPr>
            <w:tcW w:w="2268" w:type="dxa"/>
            <w:tcBorders>
              <w:top w:val="nil"/>
              <w:left w:val="nil"/>
              <w:bottom w:val="nil"/>
              <w:right w:val="single" w:sz="18" w:space="0" w:color="C00000"/>
            </w:tcBorders>
            <w:shd w:val="clear" w:color="auto" w:fill="auto"/>
            <w:vAlign w:val="center"/>
          </w:tcPr>
          <w:p w14:paraId="152ED675" w14:textId="77777777" w:rsidR="00826731" w:rsidRPr="00F75B25" w:rsidRDefault="00826731" w:rsidP="00826731">
            <w:pPr>
              <w:spacing w:before="40" w:after="20"/>
              <w:rPr>
                <w:rFonts w:cs="Arial"/>
                <w:sz w:val="18"/>
                <w:szCs w:val="18"/>
              </w:rPr>
            </w:pPr>
            <w:r w:rsidRPr="00F75B25">
              <w:rPr>
                <w:rFonts w:cs="Arial"/>
                <w:sz w:val="18"/>
                <w:szCs w:val="18"/>
              </w:rPr>
              <w:t>Strathbogie S</w:t>
            </w:r>
          </w:p>
        </w:tc>
        <w:tc>
          <w:tcPr>
            <w:tcW w:w="1418" w:type="dxa"/>
            <w:tcBorders>
              <w:top w:val="nil"/>
              <w:left w:val="single" w:sz="18" w:space="0" w:color="C00000"/>
              <w:bottom w:val="nil"/>
              <w:right w:val="nil"/>
            </w:tcBorders>
            <w:shd w:val="clear" w:color="auto" w:fill="auto"/>
            <w:vAlign w:val="bottom"/>
          </w:tcPr>
          <w:p w14:paraId="40E605F8" w14:textId="28621B09" w:rsidR="00826731" w:rsidRPr="001722F7" w:rsidRDefault="00826731" w:rsidP="00826731">
            <w:pPr>
              <w:spacing w:before="40" w:after="20"/>
              <w:jc w:val="right"/>
              <w:rPr>
                <w:rFonts w:cs="Arial"/>
                <w:sz w:val="18"/>
                <w:szCs w:val="18"/>
              </w:rPr>
            </w:pPr>
            <w:r>
              <w:rPr>
                <w:rFonts w:cs="Arial"/>
                <w:sz w:val="18"/>
                <w:szCs w:val="18"/>
              </w:rPr>
              <w:t>974.0</w:t>
            </w:r>
          </w:p>
        </w:tc>
        <w:tc>
          <w:tcPr>
            <w:tcW w:w="1418" w:type="dxa"/>
            <w:tcBorders>
              <w:top w:val="nil"/>
              <w:left w:val="nil"/>
              <w:bottom w:val="nil"/>
              <w:right w:val="nil"/>
            </w:tcBorders>
            <w:shd w:val="clear" w:color="auto" w:fill="auto"/>
            <w:vAlign w:val="bottom"/>
          </w:tcPr>
          <w:p w14:paraId="537FCF2A" w14:textId="56B3E1AA" w:rsidR="00826731" w:rsidRPr="001722F7" w:rsidRDefault="00826731" w:rsidP="00826731">
            <w:pPr>
              <w:spacing w:before="40" w:after="20"/>
              <w:jc w:val="right"/>
              <w:rPr>
                <w:rFonts w:cs="Arial"/>
                <w:sz w:val="18"/>
                <w:szCs w:val="18"/>
              </w:rPr>
            </w:pPr>
            <w:r>
              <w:rPr>
                <w:rFonts w:cs="Arial"/>
                <w:sz w:val="18"/>
                <w:szCs w:val="18"/>
              </w:rPr>
              <w:t>396,000</w:t>
            </w:r>
          </w:p>
        </w:tc>
        <w:tc>
          <w:tcPr>
            <w:tcW w:w="1418" w:type="dxa"/>
            <w:tcBorders>
              <w:top w:val="nil"/>
              <w:left w:val="nil"/>
              <w:bottom w:val="nil"/>
              <w:right w:val="nil"/>
            </w:tcBorders>
            <w:shd w:val="clear" w:color="auto" w:fill="auto"/>
            <w:vAlign w:val="bottom"/>
          </w:tcPr>
          <w:p w14:paraId="693B5074" w14:textId="4DE515D7" w:rsidR="00826731" w:rsidRPr="001722F7" w:rsidRDefault="00826731" w:rsidP="00826731">
            <w:pPr>
              <w:spacing w:before="40" w:after="20"/>
              <w:jc w:val="right"/>
              <w:rPr>
                <w:rFonts w:cs="Arial"/>
                <w:sz w:val="18"/>
                <w:szCs w:val="18"/>
              </w:rPr>
            </w:pPr>
            <w:r>
              <w:rPr>
                <w:rFonts w:cs="Arial"/>
                <w:sz w:val="18"/>
                <w:szCs w:val="18"/>
              </w:rPr>
              <w:t>37.9</w:t>
            </w:r>
          </w:p>
        </w:tc>
      </w:tr>
      <w:tr w:rsidR="00826731" w:rsidRPr="00826731" w14:paraId="50EB62EE" w14:textId="77777777" w:rsidTr="00401057">
        <w:tc>
          <w:tcPr>
            <w:tcW w:w="2268" w:type="dxa"/>
            <w:tcBorders>
              <w:top w:val="nil"/>
              <w:left w:val="nil"/>
              <w:bottom w:val="nil"/>
              <w:right w:val="single" w:sz="18" w:space="0" w:color="C00000"/>
            </w:tcBorders>
            <w:shd w:val="clear" w:color="auto" w:fill="auto"/>
            <w:vAlign w:val="center"/>
          </w:tcPr>
          <w:p w14:paraId="0D0FFCA9" w14:textId="77777777" w:rsidR="00826731" w:rsidRPr="00F75B25" w:rsidRDefault="00826731" w:rsidP="00826731">
            <w:pPr>
              <w:spacing w:before="40" w:after="20"/>
              <w:rPr>
                <w:rFonts w:cs="Arial"/>
                <w:sz w:val="18"/>
                <w:szCs w:val="18"/>
              </w:rPr>
            </w:pPr>
            <w:r w:rsidRPr="00F75B25">
              <w:rPr>
                <w:rFonts w:cs="Arial"/>
                <w:sz w:val="18"/>
                <w:szCs w:val="18"/>
              </w:rPr>
              <w:t>Surf Coast S</w:t>
            </w:r>
          </w:p>
        </w:tc>
        <w:tc>
          <w:tcPr>
            <w:tcW w:w="1418" w:type="dxa"/>
            <w:tcBorders>
              <w:top w:val="nil"/>
              <w:left w:val="single" w:sz="18" w:space="0" w:color="C00000"/>
              <w:bottom w:val="nil"/>
              <w:right w:val="nil"/>
            </w:tcBorders>
            <w:shd w:val="clear" w:color="auto" w:fill="auto"/>
            <w:vAlign w:val="bottom"/>
          </w:tcPr>
          <w:p w14:paraId="395C8768" w14:textId="6883C633" w:rsidR="00826731" w:rsidRPr="001722F7" w:rsidRDefault="00826731" w:rsidP="00826731">
            <w:pPr>
              <w:spacing w:before="40" w:after="20"/>
              <w:jc w:val="right"/>
              <w:rPr>
                <w:rFonts w:cs="Arial"/>
                <w:sz w:val="18"/>
                <w:szCs w:val="18"/>
              </w:rPr>
            </w:pPr>
            <w:r>
              <w:rPr>
                <w:rFonts w:cs="Arial"/>
                <w:sz w:val="18"/>
                <w:szCs w:val="18"/>
              </w:rPr>
              <w:t>1,077.0</w:t>
            </w:r>
          </w:p>
        </w:tc>
        <w:tc>
          <w:tcPr>
            <w:tcW w:w="1418" w:type="dxa"/>
            <w:tcBorders>
              <w:top w:val="nil"/>
              <w:left w:val="nil"/>
              <w:bottom w:val="nil"/>
              <w:right w:val="nil"/>
            </w:tcBorders>
            <w:shd w:val="clear" w:color="auto" w:fill="auto"/>
            <w:vAlign w:val="bottom"/>
          </w:tcPr>
          <w:p w14:paraId="2DC37A79" w14:textId="22577E5A" w:rsidR="00826731" w:rsidRPr="001722F7" w:rsidRDefault="00826731" w:rsidP="00826731">
            <w:pPr>
              <w:spacing w:before="40" w:after="20"/>
              <w:jc w:val="right"/>
              <w:rPr>
                <w:rFonts w:cs="Arial"/>
                <w:sz w:val="18"/>
                <w:szCs w:val="18"/>
              </w:rPr>
            </w:pPr>
            <w:r>
              <w:rPr>
                <w:rFonts w:cs="Arial"/>
                <w:sz w:val="18"/>
                <w:szCs w:val="18"/>
              </w:rPr>
              <w:t>3,596,890</w:t>
            </w:r>
          </w:p>
        </w:tc>
        <w:tc>
          <w:tcPr>
            <w:tcW w:w="1418" w:type="dxa"/>
            <w:tcBorders>
              <w:top w:val="nil"/>
              <w:left w:val="nil"/>
              <w:bottom w:val="nil"/>
              <w:right w:val="nil"/>
            </w:tcBorders>
            <w:shd w:val="clear" w:color="auto" w:fill="auto"/>
            <w:vAlign w:val="bottom"/>
          </w:tcPr>
          <w:p w14:paraId="3F3E37B1" w14:textId="119704C9" w:rsidR="00826731" w:rsidRPr="001722F7" w:rsidRDefault="00826731" w:rsidP="00826731">
            <w:pPr>
              <w:spacing w:before="40" w:after="20"/>
              <w:jc w:val="right"/>
              <w:rPr>
                <w:rFonts w:cs="Arial"/>
                <w:sz w:val="18"/>
                <w:szCs w:val="18"/>
              </w:rPr>
            </w:pPr>
            <w:r>
              <w:rPr>
                <w:rFonts w:cs="Arial"/>
                <w:sz w:val="18"/>
                <w:szCs w:val="18"/>
              </w:rPr>
              <w:t>114.8</w:t>
            </w:r>
          </w:p>
        </w:tc>
      </w:tr>
      <w:tr w:rsidR="00826731" w:rsidRPr="00826731" w14:paraId="0C775D7F" w14:textId="77777777" w:rsidTr="00401057">
        <w:tc>
          <w:tcPr>
            <w:tcW w:w="2268" w:type="dxa"/>
            <w:tcBorders>
              <w:top w:val="nil"/>
              <w:left w:val="nil"/>
              <w:bottom w:val="nil"/>
              <w:right w:val="single" w:sz="18" w:space="0" w:color="C00000"/>
            </w:tcBorders>
            <w:shd w:val="clear" w:color="auto" w:fill="auto"/>
            <w:vAlign w:val="center"/>
          </w:tcPr>
          <w:p w14:paraId="713F384C" w14:textId="77777777" w:rsidR="00826731" w:rsidRPr="00F75B25" w:rsidRDefault="00826731" w:rsidP="00826731">
            <w:pPr>
              <w:spacing w:before="40" w:after="20"/>
              <w:rPr>
                <w:rFonts w:cs="Arial"/>
                <w:sz w:val="18"/>
                <w:szCs w:val="18"/>
              </w:rPr>
            </w:pPr>
            <w:r w:rsidRPr="00F75B25">
              <w:rPr>
                <w:rFonts w:cs="Arial"/>
                <w:sz w:val="18"/>
                <w:szCs w:val="18"/>
              </w:rPr>
              <w:t>Swan Hill RC</w:t>
            </w:r>
          </w:p>
        </w:tc>
        <w:tc>
          <w:tcPr>
            <w:tcW w:w="1418" w:type="dxa"/>
            <w:tcBorders>
              <w:top w:val="nil"/>
              <w:left w:val="single" w:sz="18" w:space="0" w:color="C00000"/>
              <w:bottom w:val="nil"/>
              <w:right w:val="nil"/>
            </w:tcBorders>
            <w:shd w:val="clear" w:color="auto" w:fill="auto"/>
            <w:vAlign w:val="bottom"/>
          </w:tcPr>
          <w:p w14:paraId="215FB4C5" w14:textId="699F4E6F" w:rsidR="00826731" w:rsidRPr="001722F7" w:rsidRDefault="00826731" w:rsidP="00826731">
            <w:pPr>
              <w:spacing w:before="40" w:after="20"/>
              <w:jc w:val="right"/>
              <w:rPr>
                <w:rFonts w:cs="Arial"/>
                <w:sz w:val="18"/>
                <w:szCs w:val="18"/>
              </w:rPr>
            </w:pPr>
            <w:r>
              <w:rPr>
                <w:rFonts w:cs="Arial"/>
                <w:sz w:val="18"/>
                <w:szCs w:val="18"/>
              </w:rPr>
              <w:t>947.0</w:t>
            </w:r>
          </w:p>
        </w:tc>
        <w:tc>
          <w:tcPr>
            <w:tcW w:w="1418" w:type="dxa"/>
            <w:tcBorders>
              <w:top w:val="nil"/>
              <w:left w:val="nil"/>
              <w:bottom w:val="nil"/>
              <w:right w:val="nil"/>
            </w:tcBorders>
            <w:shd w:val="clear" w:color="auto" w:fill="auto"/>
            <w:vAlign w:val="bottom"/>
          </w:tcPr>
          <w:p w14:paraId="6FA6B877" w14:textId="1F90FA1A" w:rsidR="00826731" w:rsidRPr="001722F7" w:rsidRDefault="00826731" w:rsidP="00826731">
            <w:pPr>
              <w:spacing w:before="40" w:after="20"/>
              <w:jc w:val="right"/>
              <w:rPr>
                <w:rFonts w:cs="Arial"/>
                <w:sz w:val="18"/>
                <w:szCs w:val="18"/>
              </w:rPr>
            </w:pPr>
            <w:r>
              <w:rPr>
                <w:rFonts w:cs="Arial"/>
                <w:sz w:val="18"/>
                <w:szCs w:val="18"/>
              </w:rPr>
              <w:t>892,677</w:t>
            </w:r>
          </w:p>
        </w:tc>
        <w:tc>
          <w:tcPr>
            <w:tcW w:w="1418" w:type="dxa"/>
            <w:tcBorders>
              <w:top w:val="nil"/>
              <w:left w:val="nil"/>
              <w:bottom w:val="nil"/>
              <w:right w:val="nil"/>
            </w:tcBorders>
            <w:shd w:val="clear" w:color="auto" w:fill="auto"/>
            <w:vAlign w:val="bottom"/>
          </w:tcPr>
          <w:p w14:paraId="69FF9155" w14:textId="17D78200" w:rsidR="00826731" w:rsidRPr="001722F7" w:rsidRDefault="00826731" w:rsidP="00826731">
            <w:pPr>
              <w:spacing w:before="40" w:after="20"/>
              <w:jc w:val="right"/>
              <w:rPr>
                <w:rFonts w:cs="Arial"/>
                <w:sz w:val="18"/>
                <w:szCs w:val="18"/>
              </w:rPr>
            </w:pPr>
            <w:r>
              <w:rPr>
                <w:rFonts w:cs="Arial"/>
                <w:sz w:val="18"/>
                <w:szCs w:val="18"/>
              </w:rPr>
              <w:t>42.8</w:t>
            </w:r>
          </w:p>
        </w:tc>
      </w:tr>
      <w:tr w:rsidR="00826731" w:rsidRPr="00826731" w14:paraId="05FAAE2B" w14:textId="77777777" w:rsidTr="00401057">
        <w:tc>
          <w:tcPr>
            <w:tcW w:w="2268" w:type="dxa"/>
            <w:tcBorders>
              <w:top w:val="nil"/>
              <w:left w:val="nil"/>
              <w:bottom w:val="nil"/>
              <w:right w:val="single" w:sz="18" w:space="0" w:color="C00000"/>
            </w:tcBorders>
            <w:shd w:val="clear" w:color="auto" w:fill="auto"/>
            <w:vAlign w:val="center"/>
          </w:tcPr>
          <w:p w14:paraId="5A4A8F07" w14:textId="77777777" w:rsidR="00826731" w:rsidRPr="00F75B25" w:rsidRDefault="00826731" w:rsidP="00826731">
            <w:pPr>
              <w:spacing w:before="40" w:after="20"/>
              <w:rPr>
                <w:rFonts w:cs="Arial"/>
                <w:sz w:val="18"/>
                <w:szCs w:val="18"/>
              </w:rPr>
            </w:pPr>
            <w:r w:rsidRPr="00F75B25">
              <w:rPr>
                <w:rFonts w:cs="Arial"/>
                <w:sz w:val="18"/>
                <w:szCs w:val="18"/>
              </w:rPr>
              <w:t>Towong S</w:t>
            </w:r>
          </w:p>
        </w:tc>
        <w:tc>
          <w:tcPr>
            <w:tcW w:w="1418" w:type="dxa"/>
            <w:tcBorders>
              <w:top w:val="nil"/>
              <w:left w:val="single" w:sz="18" w:space="0" w:color="C00000"/>
              <w:bottom w:val="nil"/>
              <w:right w:val="nil"/>
            </w:tcBorders>
            <w:shd w:val="clear" w:color="auto" w:fill="auto"/>
            <w:vAlign w:val="bottom"/>
          </w:tcPr>
          <w:p w14:paraId="795DDABA" w14:textId="41A30993" w:rsidR="00826731" w:rsidRPr="001722F7" w:rsidRDefault="00826731" w:rsidP="00826731">
            <w:pPr>
              <w:spacing w:before="40" w:after="20"/>
              <w:jc w:val="right"/>
              <w:rPr>
                <w:rFonts w:cs="Arial"/>
                <w:sz w:val="18"/>
                <w:szCs w:val="18"/>
              </w:rPr>
            </w:pPr>
            <w:r>
              <w:rPr>
                <w:rFonts w:cs="Arial"/>
                <w:sz w:val="18"/>
                <w:szCs w:val="18"/>
              </w:rPr>
              <w:t>992.0</w:t>
            </w:r>
          </w:p>
        </w:tc>
        <w:tc>
          <w:tcPr>
            <w:tcW w:w="1418" w:type="dxa"/>
            <w:tcBorders>
              <w:top w:val="nil"/>
              <w:left w:val="nil"/>
              <w:bottom w:val="nil"/>
              <w:right w:val="nil"/>
            </w:tcBorders>
            <w:shd w:val="clear" w:color="auto" w:fill="auto"/>
            <w:vAlign w:val="bottom"/>
          </w:tcPr>
          <w:p w14:paraId="209D13F3" w14:textId="26B3227F" w:rsidR="00826731" w:rsidRPr="001722F7" w:rsidRDefault="00826731" w:rsidP="00826731">
            <w:pPr>
              <w:spacing w:before="40" w:after="20"/>
              <w:jc w:val="right"/>
              <w:rPr>
                <w:rFonts w:cs="Arial"/>
                <w:sz w:val="18"/>
                <w:szCs w:val="18"/>
              </w:rPr>
            </w:pPr>
            <w:r>
              <w:rPr>
                <w:rFonts w:cs="Arial"/>
                <w:sz w:val="18"/>
                <w:szCs w:val="18"/>
              </w:rPr>
              <w:t>147,000</w:t>
            </w:r>
          </w:p>
        </w:tc>
        <w:tc>
          <w:tcPr>
            <w:tcW w:w="1418" w:type="dxa"/>
            <w:tcBorders>
              <w:top w:val="nil"/>
              <w:left w:val="nil"/>
              <w:bottom w:val="nil"/>
              <w:right w:val="nil"/>
            </w:tcBorders>
            <w:shd w:val="clear" w:color="auto" w:fill="auto"/>
            <w:vAlign w:val="bottom"/>
          </w:tcPr>
          <w:p w14:paraId="451306DA" w14:textId="413F30A9" w:rsidR="00826731" w:rsidRPr="001722F7" w:rsidRDefault="00826731" w:rsidP="00826731">
            <w:pPr>
              <w:spacing w:before="40" w:after="20"/>
              <w:jc w:val="right"/>
              <w:rPr>
                <w:rFonts w:cs="Arial"/>
                <w:sz w:val="18"/>
                <w:szCs w:val="18"/>
              </w:rPr>
            </w:pPr>
            <w:r>
              <w:rPr>
                <w:rFonts w:cs="Arial"/>
                <w:sz w:val="18"/>
                <w:szCs w:val="18"/>
              </w:rPr>
              <w:t>24.6</w:t>
            </w:r>
          </w:p>
        </w:tc>
      </w:tr>
      <w:tr w:rsidR="00826731" w:rsidRPr="00826731" w14:paraId="19155392" w14:textId="77777777" w:rsidTr="00401057">
        <w:tc>
          <w:tcPr>
            <w:tcW w:w="2268" w:type="dxa"/>
            <w:tcBorders>
              <w:top w:val="nil"/>
              <w:left w:val="nil"/>
              <w:bottom w:val="nil"/>
              <w:right w:val="single" w:sz="18" w:space="0" w:color="C00000"/>
            </w:tcBorders>
            <w:shd w:val="clear" w:color="auto" w:fill="auto"/>
            <w:vAlign w:val="center"/>
          </w:tcPr>
          <w:p w14:paraId="7CF85A58" w14:textId="77777777" w:rsidR="00826731" w:rsidRPr="00F75B25" w:rsidRDefault="00826731" w:rsidP="00826731">
            <w:pPr>
              <w:spacing w:before="40" w:after="20"/>
              <w:rPr>
                <w:rFonts w:cs="Arial"/>
                <w:sz w:val="18"/>
                <w:szCs w:val="18"/>
              </w:rPr>
            </w:pPr>
            <w:r w:rsidRPr="00F75B25">
              <w:rPr>
                <w:rFonts w:cs="Arial"/>
                <w:sz w:val="18"/>
                <w:szCs w:val="18"/>
              </w:rPr>
              <w:t>Wangaratta RC</w:t>
            </w:r>
          </w:p>
        </w:tc>
        <w:tc>
          <w:tcPr>
            <w:tcW w:w="1418" w:type="dxa"/>
            <w:tcBorders>
              <w:top w:val="nil"/>
              <w:left w:val="single" w:sz="18" w:space="0" w:color="C00000"/>
              <w:bottom w:val="nil"/>
              <w:right w:val="nil"/>
            </w:tcBorders>
            <w:shd w:val="clear" w:color="auto" w:fill="auto"/>
            <w:vAlign w:val="bottom"/>
          </w:tcPr>
          <w:p w14:paraId="5EAEE10C" w14:textId="303AAB06" w:rsidR="00826731" w:rsidRPr="001722F7" w:rsidRDefault="00826731" w:rsidP="00826731">
            <w:pPr>
              <w:spacing w:before="40" w:after="20"/>
              <w:jc w:val="right"/>
              <w:rPr>
                <w:rFonts w:cs="Arial"/>
                <w:sz w:val="18"/>
                <w:szCs w:val="18"/>
              </w:rPr>
            </w:pPr>
            <w:r>
              <w:rPr>
                <w:rFonts w:cs="Arial"/>
                <w:sz w:val="18"/>
                <w:szCs w:val="18"/>
              </w:rPr>
              <w:t>983.0</w:t>
            </w:r>
          </w:p>
        </w:tc>
        <w:tc>
          <w:tcPr>
            <w:tcW w:w="1418" w:type="dxa"/>
            <w:tcBorders>
              <w:top w:val="nil"/>
              <w:left w:val="nil"/>
              <w:bottom w:val="nil"/>
              <w:right w:val="nil"/>
            </w:tcBorders>
            <w:shd w:val="clear" w:color="auto" w:fill="auto"/>
            <w:vAlign w:val="bottom"/>
          </w:tcPr>
          <w:p w14:paraId="75FC6598" w14:textId="55BFC0AC" w:rsidR="00826731" w:rsidRPr="001722F7" w:rsidRDefault="00826731" w:rsidP="00826731">
            <w:pPr>
              <w:spacing w:before="40" w:after="20"/>
              <w:jc w:val="right"/>
              <w:rPr>
                <w:rFonts w:cs="Arial"/>
                <w:sz w:val="18"/>
                <w:szCs w:val="18"/>
              </w:rPr>
            </w:pPr>
            <w:r>
              <w:rPr>
                <w:rFonts w:cs="Arial"/>
                <w:sz w:val="18"/>
                <w:szCs w:val="18"/>
              </w:rPr>
              <w:t>1,184,403</w:t>
            </w:r>
          </w:p>
        </w:tc>
        <w:tc>
          <w:tcPr>
            <w:tcW w:w="1418" w:type="dxa"/>
            <w:tcBorders>
              <w:top w:val="nil"/>
              <w:left w:val="nil"/>
              <w:bottom w:val="nil"/>
              <w:right w:val="nil"/>
            </w:tcBorders>
            <w:shd w:val="clear" w:color="auto" w:fill="auto"/>
            <w:vAlign w:val="bottom"/>
          </w:tcPr>
          <w:p w14:paraId="6ED2690F" w14:textId="384F68DE" w:rsidR="00826731" w:rsidRPr="001722F7" w:rsidRDefault="00826731" w:rsidP="00826731">
            <w:pPr>
              <w:spacing w:before="40" w:after="20"/>
              <w:jc w:val="right"/>
              <w:rPr>
                <w:rFonts w:cs="Arial"/>
                <w:sz w:val="18"/>
                <w:szCs w:val="18"/>
              </w:rPr>
            </w:pPr>
            <w:r>
              <w:rPr>
                <w:rFonts w:cs="Arial"/>
                <w:sz w:val="18"/>
                <w:szCs w:val="18"/>
              </w:rPr>
              <w:t>41.1</w:t>
            </w:r>
          </w:p>
        </w:tc>
      </w:tr>
      <w:tr w:rsidR="00826731" w:rsidRPr="00826731" w14:paraId="2826E82F" w14:textId="77777777" w:rsidTr="00401057">
        <w:tc>
          <w:tcPr>
            <w:tcW w:w="2268" w:type="dxa"/>
            <w:tcBorders>
              <w:top w:val="nil"/>
              <w:left w:val="nil"/>
              <w:bottom w:val="nil"/>
              <w:right w:val="single" w:sz="18" w:space="0" w:color="C00000"/>
            </w:tcBorders>
            <w:shd w:val="clear" w:color="auto" w:fill="auto"/>
            <w:vAlign w:val="center"/>
          </w:tcPr>
          <w:p w14:paraId="6233C9E6" w14:textId="77777777" w:rsidR="00826731" w:rsidRPr="00F75B25" w:rsidRDefault="00826731" w:rsidP="00826731">
            <w:pPr>
              <w:spacing w:before="40" w:after="20"/>
              <w:rPr>
                <w:rFonts w:cs="Arial"/>
                <w:sz w:val="18"/>
                <w:szCs w:val="18"/>
              </w:rPr>
            </w:pPr>
            <w:r w:rsidRPr="00F75B25">
              <w:rPr>
                <w:rFonts w:cs="Arial"/>
                <w:sz w:val="18"/>
                <w:szCs w:val="18"/>
              </w:rPr>
              <w:t>Warrnambool C</w:t>
            </w:r>
          </w:p>
        </w:tc>
        <w:tc>
          <w:tcPr>
            <w:tcW w:w="1418" w:type="dxa"/>
            <w:tcBorders>
              <w:top w:val="nil"/>
              <w:left w:val="single" w:sz="18" w:space="0" w:color="C00000"/>
              <w:bottom w:val="nil"/>
              <w:right w:val="nil"/>
            </w:tcBorders>
            <w:shd w:val="clear" w:color="auto" w:fill="auto"/>
            <w:vAlign w:val="bottom"/>
          </w:tcPr>
          <w:p w14:paraId="77D56FCB" w14:textId="5976D314" w:rsidR="00826731" w:rsidRPr="001722F7" w:rsidRDefault="00826731" w:rsidP="00826731">
            <w:pPr>
              <w:spacing w:before="40" w:after="20"/>
              <w:jc w:val="right"/>
              <w:rPr>
                <w:rFonts w:cs="Arial"/>
                <w:sz w:val="18"/>
                <w:szCs w:val="18"/>
              </w:rPr>
            </w:pPr>
            <w:r>
              <w:rPr>
                <w:rFonts w:cs="Arial"/>
                <w:sz w:val="18"/>
                <w:szCs w:val="18"/>
              </w:rPr>
              <w:t>986.0</w:t>
            </w:r>
          </w:p>
        </w:tc>
        <w:tc>
          <w:tcPr>
            <w:tcW w:w="1418" w:type="dxa"/>
            <w:tcBorders>
              <w:top w:val="nil"/>
              <w:left w:val="nil"/>
              <w:bottom w:val="nil"/>
              <w:right w:val="nil"/>
            </w:tcBorders>
            <w:shd w:val="clear" w:color="auto" w:fill="auto"/>
            <w:vAlign w:val="bottom"/>
          </w:tcPr>
          <w:p w14:paraId="522EA685" w14:textId="3E8C9C94" w:rsidR="00826731" w:rsidRPr="001722F7" w:rsidRDefault="00826731" w:rsidP="00826731">
            <w:pPr>
              <w:spacing w:before="40" w:after="20"/>
              <w:jc w:val="right"/>
              <w:rPr>
                <w:rFonts w:cs="Arial"/>
                <w:sz w:val="18"/>
                <w:szCs w:val="18"/>
              </w:rPr>
            </w:pPr>
            <w:r>
              <w:rPr>
                <w:rFonts w:cs="Arial"/>
                <w:sz w:val="18"/>
                <w:szCs w:val="18"/>
              </w:rPr>
              <w:t>1,787,390</w:t>
            </w:r>
          </w:p>
        </w:tc>
        <w:tc>
          <w:tcPr>
            <w:tcW w:w="1418" w:type="dxa"/>
            <w:tcBorders>
              <w:top w:val="nil"/>
              <w:left w:val="nil"/>
              <w:bottom w:val="nil"/>
              <w:right w:val="nil"/>
            </w:tcBorders>
            <w:shd w:val="clear" w:color="auto" w:fill="auto"/>
            <w:vAlign w:val="bottom"/>
          </w:tcPr>
          <w:p w14:paraId="62B72C2F" w14:textId="335FAC56" w:rsidR="00826731" w:rsidRPr="001722F7" w:rsidRDefault="00826731" w:rsidP="00826731">
            <w:pPr>
              <w:spacing w:before="40" w:after="20"/>
              <w:jc w:val="right"/>
              <w:rPr>
                <w:rFonts w:cs="Arial"/>
                <w:sz w:val="18"/>
                <w:szCs w:val="18"/>
              </w:rPr>
            </w:pPr>
            <w:r>
              <w:rPr>
                <w:rFonts w:cs="Arial"/>
                <w:sz w:val="18"/>
                <w:szCs w:val="18"/>
              </w:rPr>
              <w:t>51.7</w:t>
            </w:r>
          </w:p>
        </w:tc>
      </w:tr>
      <w:tr w:rsidR="00826731" w:rsidRPr="00826731" w14:paraId="2ADE3358" w14:textId="77777777" w:rsidTr="00401057">
        <w:tc>
          <w:tcPr>
            <w:tcW w:w="2268" w:type="dxa"/>
            <w:tcBorders>
              <w:top w:val="nil"/>
              <w:left w:val="nil"/>
              <w:bottom w:val="nil"/>
              <w:right w:val="single" w:sz="18" w:space="0" w:color="C00000"/>
            </w:tcBorders>
            <w:shd w:val="clear" w:color="auto" w:fill="auto"/>
            <w:vAlign w:val="center"/>
          </w:tcPr>
          <w:p w14:paraId="77A61622" w14:textId="77777777" w:rsidR="00826731" w:rsidRPr="00F75B25" w:rsidRDefault="00826731" w:rsidP="00826731">
            <w:pPr>
              <w:spacing w:before="40" w:after="20"/>
              <w:rPr>
                <w:rFonts w:cs="Arial"/>
                <w:sz w:val="18"/>
                <w:szCs w:val="18"/>
              </w:rPr>
            </w:pPr>
            <w:r w:rsidRPr="00F75B25">
              <w:rPr>
                <w:rFonts w:cs="Arial"/>
                <w:sz w:val="18"/>
                <w:szCs w:val="18"/>
              </w:rPr>
              <w:t>Wellington S</w:t>
            </w:r>
          </w:p>
        </w:tc>
        <w:tc>
          <w:tcPr>
            <w:tcW w:w="1418" w:type="dxa"/>
            <w:tcBorders>
              <w:top w:val="nil"/>
              <w:left w:val="single" w:sz="18" w:space="0" w:color="C00000"/>
              <w:bottom w:val="nil"/>
              <w:right w:val="nil"/>
            </w:tcBorders>
            <w:shd w:val="clear" w:color="auto" w:fill="auto"/>
            <w:vAlign w:val="bottom"/>
          </w:tcPr>
          <w:p w14:paraId="39AC05FF" w14:textId="78633F86" w:rsidR="00826731" w:rsidRPr="001722F7" w:rsidRDefault="00826731" w:rsidP="00826731">
            <w:pPr>
              <w:spacing w:before="40" w:after="20"/>
              <w:jc w:val="right"/>
              <w:rPr>
                <w:rFonts w:cs="Arial"/>
                <w:sz w:val="18"/>
                <w:szCs w:val="18"/>
              </w:rPr>
            </w:pPr>
            <w:r>
              <w:rPr>
                <w:rFonts w:cs="Arial"/>
                <w:sz w:val="18"/>
                <w:szCs w:val="18"/>
              </w:rPr>
              <w:t>974.0</w:t>
            </w:r>
          </w:p>
        </w:tc>
        <w:tc>
          <w:tcPr>
            <w:tcW w:w="1418" w:type="dxa"/>
            <w:tcBorders>
              <w:top w:val="nil"/>
              <w:left w:val="nil"/>
              <w:bottom w:val="nil"/>
              <w:right w:val="nil"/>
            </w:tcBorders>
            <w:shd w:val="clear" w:color="auto" w:fill="auto"/>
            <w:vAlign w:val="bottom"/>
          </w:tcPr>
          <w:p w14:paraId="176ED3FE" w14:textId="1288E12F" w:rsidR="00826731" w:rsidRPr="001722F7" w:rsidRDefault="00826731" w:rsidP="00826731">
            <w:pPr>
              <w:spacing w:before="40" w:after="20"/>
              <w:jc w:val="right"/>
              <w:rPr>
                <w:rFonts w:cs="Arial"/>
                <w:sz w:val="18"/>
                <w:szCs w:val="18"/>
              </w:rPr>
            </w:pPr>
            <w:r>
              <w:rPr>
                <w:rFonts w:cs="Arial"/>
                <w:sz w:val="18"/>
                <w:szCs w:val="18"/>
              </w:rPr>
              <w:t>1,757,769</w:t>
            </w:r>
          </w:p>
        </w:tc>
        <w:tc>
          <w:tcPr>
            <w:tcW w:w="1418" w:type="dxa"/>
            <w:tcBorders>
              <w:top w:val="nil"/>
              <w:left w:val="nil"/>
              <w:bottom w:val="nil"/>
              <w:right w:val="nil"/>
            </w:tcBorders>
            <w:shd w:val="clear" w:color="auto" w:fill="auto"/>
            <w:vAlign w:val="bottom"/>
          </w:tcPr>
          <w:p w14:paraId="11C76E46" w14:textId="283371F6" w:rsidR="00826731" w:rsidRPr="001722F7" w:rsidRDefault="00826731" w:rsidP="00826731">
            <w:pPr>
              <w:spacing w:before="40" w:after="20"/>
              <w:jc w:val="right"/>
              <w:rPr>
                <w:rFonts w:cs="Arial"/>
                <w:sz w:val="18"/>
                <w:szCs w:val="18"/>
              </w:rPr>
            </w:pPr>
            <w:r>
              <w:rPr>
                <w:rFonts w:cs="Arial"/>
                <w:sz w:val="18"/>
                <w:szCs w:val="18"/>
              </w:rPr>
              <w:t>40.2</w:t>
            </w:r>
          </w:p>
        </w:tc>
      </w:tr>
      <w:tr w:rsidR="00826731" w:rsidRPr="00826731" w14:paraId="7D97BC40" w14:textId="77777777" w:rsidTr="00401057">
        <w:tc>
          <w:tcPr>
            <w:tcW w:w="2268" w:type="dxa"/>
            <w:tcBorders>
              <w:top w:val="nil"/>
              <w:left w:val="nil"/>
              <w:bottom w:val="nil"/>
              <w:right w:val="single" w:sz="18" w:space="0" w:color="C00000"/>
            </w:tcBorders>
            <w:shd w:val="clear" w:color="auto" w:fill="auto"/>
            <w:vAlign w:val="center"/>
          </w:tcPr>
          <w:p w14:paraId="29648E7D" w14:textId="77777777" w:rsidR="00826731" w:rsidRPr="00F75B25" w:rsidRDefault="00826731" w:rsidP="00826731">
            <w:pPr>
              <w:spacing w:before="40" w:after="20"/>
              <w:rPr>
                <w:rFonts w:cs="Arial"/>
                <w:sz w:val="18"/>
                <w:szCs w:val="18"/>
              </w:rPr>
            </w:pPr>
            <w:r w:rsidRPr="00F75B25">
              <w:rPr>
                <w:rFonts w:cs="Arial"/>
                <w:sz w:val="18"/>
                <w:szCs w:val="18"/>
              </w:rPr>
              <w:t>West Wimmera S</w:t>
            </w:r>
          </w:p>
        </w:tc>
        <w:tc>
          <w:tcPr>
            <w:tcW w:w="1418" w:type="dxa"/>
            <w:tcBorders>
              <w:top w:val="nil"/>
              <w:left w:val="single" w:sz="18" w:space="0" w:color="C00000"/>
              <w:bottom w:val="nil"/>
              <w:right w:val="nil"/>
            </w:tcBorders>
            <w:shd w:val="clear" w:color="auto" w:fill="auto"/>
            <w:vAlign w:val="bottom"/>
          </w:tcPr>
          <w:p w14:paraId="11BB0AE2" w14:textId="58A7B272" w:rsidR="00826731" w:rsidRPr="001722F7" w:rsidRDefault="00826731" w:rsidP="00826731">
            <w:pPr>
              <w:spacing w:before="40" w:after="20"/>
              <w:jc w:val="right"/>
              <w:rPr>
                <w:rFonts w:cs="Arial"/>
                <w:sz w:val="18"/>
                <w:szCs w:val="18"/>
              </w:rPr>
            </w:pPr>
            <w:r>
              <w:rPr>
                <w:rFonts w:cs="Arial"/>
                <w:sz w:val="18"/>
                <w:szCs w:val="18"/>
              </w:rPr>
              <w:t>985.0</w:t>
            </w:r>
          </w:p>
        </w:tc>
        <w:tc>
          <w:tcPr>
            <w:tcW w:w="1418" w:type="dxa"/>
            <w:tcBorders>
              <w:top w:val="nil"/>
              <w:left w:val="nil"/>
              <w:bottom w:val="nil"/>
              <w:right w:val="nil"/>
            </w:tcBorders>
            <w:shd w:val="clear" w:color="auto" w:fill="auto"/>
            <w:vAlign w:val="bottom"/>
          </w:tcPr>
          <w:p w14:paraId="4F9D3FCA" w14:textId="3475B594" w:rsidR="00826731" w:rsidRPr="001722F7" w:rsidRDefault="00826731" w:rsidP="00826731">
            <w:pPr>
              <w:spacing w:before="40" w:after="20"/>
              <w:jc w:val="right"/>
              <w:rPr>
                <w:rFonts w:cs="Arial"/>
                <w:sz w:val="18"/>
                <w:szCs w:val="18"/>
              </w:rPr>
            </w:pPr>
            <w:r>
              <w:rPr>
                <w:rFonts w:cs="Arial"/>
                <w:sz w:val="18"/>
                <w:szCs w:val="18"/>
              </w:rPr>
              <w:t>109,500</w:t>
            </w:r>
          </w:p>
        </w:tc>
        <w:tc>
          <w:tcPr>
            <w:tcW w:w="1418" w:type="dxa"/>
            <w:tcBorders>
              <w:top w:val="nil"/>
              <w:left w:val="nil"/>
              <w:bottom w:val="nil"/>
              <w:right w:val="nil"/>
            </w:tcBorders>
            <w:shd w:val="clear" w:color="auto" w:fill="auto"/>
            <w:vAlign w:val="bottom"/>
          </w:tcPr>
          <w:p w14:paraId="5EA5115B" w14:textId="22C3B367" w:rsidR="00826731" w:rsidRPr="001722F7" w:rsidRDefault="00826731" w:rsidP="00826731">
            <w:pPr>
              <w:spacing w:before="40" w:after="20"/>
              <w:jc w:val="right"/>
              <w:rPr>
                <w:rFonts w:cs="Arial"/>
                <w:sz w:val="18"/>
                <w:szCs w:val="18"/>
              </w:rPr>
            </w:pPr>
            <w:r>
              <w:rPr>
                <w:rFonts w:cs="Arial"/>
                <w:sz w:val="18"/>
                <w:szCs w:val="18"/>
              </w:rPr>
              <w:t>28.3</w:t>
            </w:r>
          </w:p>
        </w:tc>
      </w:tr>
      <w:tr w:rsidR="00826731" w:rsidRPr="00826731" w14:paraId="31077F37" w14:textId="77777777" w:rsidTr="00401057">
        <w:tc>
          <w:tcPr>
            <w:tcW w:w="2268" w:type="dxa"/>
            <w:tcBorders>
              <w:top w:val="nil"/>
              <w:left w:val="nil"/>
              <w:bottom w:val="nil"/>
              <w:right w:val="single" w:sz="18" w:space="0" w:color="C00000"/>
            </w:tcBorders>
            <w:shd w:val="clear" w:color="auto" w:fill="auto"/>
            <w:vAlign w:val="center"/>
          </w:tcPr>
          <w:p w14:paraId="411DEE8B" w14:textId="77777777" w:rsidR="00826731" w:rsidRPr="00F75B25" w:rsidRDefault="00826731" w:rsidP="00826731">
            <w:pPr>
              <w:spacing w:before="40" w:after="20"/>
              <w:rPr>
                <w:rFonts w:cs="Arial"/>
                <w:sz w:val="18"/>
                <w:szCs w:val="18"/>
              </w:rPr>
            </w:pPr>
            <w:r w:rsidRPr="00F75B25">
              <w:rPr>
                <w:rFonts w:cs="Arial"/>
                <w:sz w:val="18"/>
                <w:szCs w:val="18"/>
              </w:rPr>
              <w:t>Whitehorse C</w:t>
            </w:r>
          </w:p>
        </w:tc>
        <w:tc>
          <w:tcPr>
            <w:tcW w:w="1418" w:type="dxa"/>
            <w:tcBorders>
              <w:top w:val="nil"/>
              <w:left w:val="single" w:sz="18" w:space="0" w:color="C00000"/>
              <w:bottom w:val="nil"/>
              <w:right w:val="nil"/>
            </w:tcBorders>
            <w:shd w:val="clear" w:color="auto" w:fill="auto"/>
            <w:vAlign w:val="bottom"/>
          </w:tcPr>
          <w:p w14:paraId="345517C0" w14:textId="48C63894" w:rsidR="00826731" w:rsidRPr="001722F7" w:rsidRDefault="00826731" w:rsidP="00826731">
            <w:pPr>
              <w:spacing w:before="40" w:after="20"/>
              <w:jc w:val="right"/>
              <w:rPr>
                <w:rFonts w:cs="Arial"/>
                <w:sz w:val="18"/>
                <w:szCs w:val="18"/>
              </w:rPr>
            </w:pPr>
            <w:r>
              <w:rPr>
                <w:rFonts w:cs="Arial"/>
                <w:sz w:val="18"/>
                <w:szCs w:val="18"/>
              </w:rPr>
              <w:t>1,049.0</w:t>
            </w:r>
          </w:p>
        </w:tc>
        <w:tc>
          <w:tcPr>
            <w:tcW w:w="1418" w:type="dxa"/>
            <w:tcBorders>
              <w:top w:val="nil"/>
              <w:left w:val="nil"/>
              <w:bottom w:val="nil"/>
              <w:right w:val="nil"/>
            </w:tcBorders>
            <w:shd w:val="clear" w:color="auto" w:fill="auto"/>
            <w:vAlign w:val="bottom"/>
          </w:tcPr>
          <w:p w14:paraId="3F7CDEA4" w14:textId="77756E83" w:rsidR="00826731" w:rsidRPr="001722F7" w:rsidRDefault="00826731" w:rsidP="00826731">
            <w:pPr>
              <w:spacing w:before="40" w:after="20"/>
              <w:jc w:val="right"/>
              <w:rPr>
                <w:rFonts w:cs="Arial"/>
                <w:sz w:val="18"/>
                <w:szCs w:val="18"/>
              </w:rPr>
            </w:pPr>
            <w:r>
              <w:rPr>
                <w:rFonts w:cs="Arial"/>
                <w:sz w:val="18"/>
                <w:szCs w:val="18"/>
              </w:rPr>
              <w:t>3,774,475</w:t>
            </w:r>
          </w:p>
        </w:tc>
        <w:tc>
          <w:tcPr>
            <w:tcW w:w="1418" w:type="dxa"/>
            <w:tcBorders>
              <w:top w:val="nil"/>
              <w:left w:val="nil"/>
              <w:bottom w:val="nil"/>
              <w:right w:val="nil"/>
            </w:tcBorders>
            <w:shd w:val="clear" w:color="auto" w:fill="auto"/>
            <w:vAlign w:val="bottom"/>
          </w:tcPr>
          <w:p w14:paraId="347614C4" w14:textId="6F1D953E" w:rsidR="00826731" w:rsidRPr="001722F7" w:rsidRDefault="00826731" w:rsidP="00826731">
            <w:pPr>
              <w:spacing w:before="40" w:after="20"/>
              <w:jc w:val="right"/>
              <w:rPr>
                <w:rFonts w:cs="Arial"/>
                <w:sz w:val="18"/>
                <w:szCs w:val="18"/>
              </w:rPr>
            </w:pPr>
            <w:r>
              <w:rPr>
                <w:rFonts w:cs="Arial"/>
                <w:sz w:val="18"/>
                <w:szCs w:val="18"/>
              </w:rPr>
              <w:t>21.8</w:t>
            </w:r>
          </w:p>
        </w:tc>
      </w:tr>
      <w:tr w:rsidR="00826731" w:rsidRPr="00826731" w14:paraId="3D2E607A" w14:textId="77777777" w:rsidTr="00401057">
        <w:tc>
          <w:tcPr>
            <w:tcW w:w="2268" w:type="dxa"/>
            <w:tcBorders>
              <w:top w:val="nil"/>
              <w:left w:val="nil"/>
              <w:bottom w:val="nil"/>
              <w:right w:val="single" w:sz="18" w:space="0" w:color="C00000"/>
            </w:tcBorders>
            <w:shd w:val="clear" w:color="auto" w:fill="auto"/>
            <w:vAlign w:val="center"/>
          </w:tcPr>
          <w:p w14:paraId="07A83CEC" w14:textId="77777777" w:rsidR="00826731" w:rsidRPr="00F75B25" w:rsidRDefault="00826731" w:rsidP="00826731">
            <w:pPr>
              <w:spacing w:before="40" w:after="20"/>
              <w:rPr>
                <w:rFonts w:cs="Arial"/>
                <w:sz w:val="18"/>
                <w:szCs w:val="18"/>
              </w:rPr>
            </w:pPr>
            <w:r w:rsidRPr="00F75B25">
              <w:rPr>
                <w:rFonts w:cs="Arial"/>
                <w:sz w:val="18"/>
                <w:szCs w:val="18"/>
              </w:rPr>
              <w:t>Whittlesea C</w:t>
            </w:r>
          </w:p>
        </w:tc>
        <w:tc>
          <w:tcPr>
            <w:tcW w:w="1418" w:type="dxa"/>
            <w:tcBorders>
              <w:top w:val="nil"/>
              <w:left w:val="single" w:sz="18" w:space="0" w:color="C00000"/>
              <w:bottom w:val="nil"/>
              <w:right w:val="nil"/>
            </w:tcBorders>
            <w:shd w:val="clear" w:color="auto" w:fill="auto"/>
            <w:vAlign w:val="bottom"/>
          </w:tcPr>
          <w:p w14:paraId="5C35D857" w14:textId="5CF35CE3" w:rsidR="00826731" w:rsidRPr="001722F7" w:rsidRDefault="00826731" w:rsidP="00826731">
            <w:pPr>
              <w:spacing w:before="40" w:after="20"/>
              <w:jc w:val="right"/>
              <w:rPr>
                <w:rFonts w:cs="Arial"/>
                <w:sz w:val="18"/>
                <w:szCs w:val="18"/>
              </w:rPr>
            </w:pPr>
            <w:r>
              <w:rPr>
                <w:rFonts w:cs="Arial"/>
                <w:sz w:val="18"/>
                <w:szCs w:val="18"/>
              </w:rPr>
              <w:t>991.0</w:t>
            </w:r>
          </w:p>
        </w:tc>
        <w:tc>
          <w:tcPr>
            <w:tcW w:w="1418" w:type="dxa"/>
            <w:tcBorders>
              <w:top w:val="nil"/>
              <w:left w:val="nil"/>
              <w:bottom w:val="nil"/>
              <w:right w:val="nil"/>
            </w:tcBorders>
            <w:shd w:val="clear" w:color="auto" w:fill="auto"/>
            <w:vAlign w:val="bottom"/>
          </w:tcPr>
          <w:p w14:paraId="18B95AB3" w14:textId="7F3F69EC" w:rsidR="00826731" w:rsidRPr="001722F7" w:rsidRDefault="00826731" w:rsidP="00826731">
            <w:pPr>
              <w:spacing w:before="40" w:after="20"/>
              <w:jc w:val="right"/>
              <w:rPr>
                <w:rFonts w:cs="Arial"/>
                <w:sz w:val="18"/>
                <w:szCs w:val="18"/>
              </w:rPr>
            </w:pPr>
            <w:r>
              <w:rPr>
                <w:rFonts w:cs="Arial"/>
                <w:sz w:val="18"/>
                <w:szCs w:val="18"/>
              </w:rPr>
              <w:t>1,259,940</w:t>
            </w:r>
          </w:p>
        </w:tc>
        <w:tc>
          <w:tcPr>
            <w:tcW w:w="1418" w:type="dxa"/>
            <w:tcBorders>
              <w:top w:val="nil"/>
              <w:left w:val="nil"/>
              <w:bottom w:val="nil"/>
              <w:right w:val="nil"/>
            </w:tcBorders>
            <w:shd w:val="clear" w:color="auto" w:fill="auto"/>
            <w:vAlign w:val="bottom"/>
          </w:tcPr>
          <w:p w14:paraId="19D93762" w14:textId="3ECF6D6F" w:rsidR="00826731" w:rsidRPr="001722F7" w:rsidRDefault="00826731" w:rsidP="00826731">
            <w:pPr>
              <w:spacing w:before="40" w:after="20"/>
              <w:jc w:val="right"/>
              <w:rPr>
                <w:rFonts w:cs="Arial"/>
                <w:sz w:val="18"/>
                <w:szCs w:val="18"/>
              </w:rPr>
            </w:pPr>
            <w:r>
              <w:rPr>
                <w:rFonts w:cs="Arial"/>
                <w:sz w:val="18"/>
                <w:szCs w:val="18"/>
              </w:rPr>
              <w:t>5.8</w:t>
            </w:r>
          </w:p>
        </w:tc>
      </w:tr>
      <w:tr w:rsidR="00826731" w:rsidRPr="00826731" w14:paraId="20C01A87" w14:textId="77777777" w:rsidTr="00401057">
        <w:tc>
          <w:tcPr>
            <w:tcW w:w="2268" w:type="dxa"/>
            <w:tcBorders>
              <w:top w:val="nil"/>
              <w:left w:val="nil"/>
              <w:bottom w:val="nil"/>
              <w:right w:val="single" w:sz="18" w:space="0" w:color="C00000"/>
            </w:tcBorders>
            <w:shd w:val="clear" w:color="auto" w:fill="auto"/>
            <w:vAlign w:val="center"/>
          </w:tcPr>
          <w:p w14:paraId="3737F2CD" w14:textId="77777777" w:rsidR="00826731" w:rsidRPr="00F75B25" w:rsidRDefault="00826731" w:rsidP="00826731">
            <w:pPr>
              <w:spacing w:before="40" w:after="20"/>
              <w:rPr>
                <w:rFonts w:cs="Arial"/>
                <w:sz w:val="18"/>
                <w:szCs w:val="18"/>
              </w:rPr>
            </w:pPr>
            <w:r w:rsidRPr="00F75B25">
              <w:rPr>
                <w:rFonts w:cs="Arial"/>
                <w:sz w:val="18"/>
                <w:szCs w:val="18"/>
              </w:rPr>
              <w:t>Wodonga C</w:t>
            </w:r>
          </w:p>
        </w:tc>
        <w:tc>
          <w:tcPr>
            <w:tcW w:w="1418" w:type="dxa"/>
            <w:tcBorders>
              <w:top w:val="nil"/>
              <w:left w:val="single" w:sz="18" w:space="0" w:color="C00000"/>
              <w:bottom w:val="nil"/>
              <w:right w:val="nil"/>
            </w:tcBorders>
            <w:shd w:val="clear" w:color="auto" w:fill="auto"/>
            <w:vAlign w:val="bottom"/>
          </w:tcPr>
          <w:p w14:paraId="786A6B13" w14:textId="36A607FA" w:rsidR="00826731" w:rsidRPr="001722F7" w:rsidRDefault="00826731" w:rsidP="00826731">
            <w:pPr>
              <w:spacing w:before="40" w:after="20"/>
              <w:jc w:val="right"/>
              <w:rPr>
                <w:rFonts w:cs="Arial"/>
                <w:sz w:val="18"/>
                <w:szCs w:val="18"/>
              </w:rPr>
            </w:pPr>
            <w:r>
              <w:rPr>
                <w:rFonts w:cs="Arial"/>
                <w:sz w:val="18"/>
                <w:szCs w:val="18"/>
              </w:rPr>
              <w:t>977.0</w:t>
            </w:r>
          </w:p>
        </w:tc>
        <w:tc>
          <w:tcPr>
            <w:tcW w:w="1418" w:type="dxa"/>
            <w:tcBorders>
              <w:top w:val="nil"/>
              <w:left w:val="nil"/>
              <w:bottom w:val="nil"/>
              <w:right w:val="nil"/>
            </w:tcBorders>
            <w:shd w:val="clear" w:color="auto" w:fill="auto"/>
            <w:vAlign w:val="bottom"/>
          </w:tcPr>
          <w:p w14:paraId="259AB87B" w14:textId="1A8CD4B2" w:rsidR="00826731" w:rsidRPr="001722F7" w:rsidRDefault="00826731" w:rsidP="00826731">
            <w:pPr>
              <w:spacing w:before="40" w:after="20"/>
              <w:jc w:val="right"/>
              <w:rPr>
                <w:rFonts w:cs="Arial"/>
                <w:sz w:val="18"/>
                <w:szCs w:val="18"/>
              </w:rPr>
            </w:pPr>
            <w:r>
              <w:rPr>
                <w:rFonts w:cs="Arial"/>
                <w:sz w:val="18"/>
                <w:szCs w:val="18"/>
              </w:rPr>
              <w:t>614,615</w:t>
            </w:r>
          </w:p>
        </w:tc>
        <w:tc>
          <w:tcPr>
            <w:tcW w:w="1418" w:type="dxa"/>
            <w:tcBorders>
              <w:top w:val="nil"/>
              <w:left w:val="nil"/>
              <w:bottom w:val="nil"/>
              <w:right w:val="nil"/>
            </w:tcBorders>
            <w:shd w:val="clear" w:color="auto" w:fill="auto"/>
            <w:vAlign w:val="bottom"/>
          </w:tcPr>
          <w:p w14:paraId="3BA414D6" w14:textId="27C86018" w:rsidR="00826731" w:rsidRPr="001722F7" w:rsidRDefault="00826731" w:rsidP="00826731">
            <w:pPr>
              <w:spacing w:before="40" w:after="20"/>
              <w:jc w:val="right"/>
              <w:rPr>
                <w:rFonts w:cs="Arial"/>
                <w:sz w:val="18"/>
                <w:szCs w:val="18"/>
              </w:rPr>
            </w:pPr>
            <w:r>
              <w:rPr>
                <w:rFonts w:cs="Arial"/>
                <w:sz w:val="18"/>
                <w:szCs w:val="18"/>
              </w:rPr>
              <w:t>15.2</w:t>
            </w:r>
          </w:p>
        </w:tc>
      </w:tr>
      <w:tr w:rsidR="00826731" w:rsidRPr="00826731" w14:paraId="063FFD3D" w14:textId="77777777" w:rsidTr="00401057">
        <w:trPr>
          <w:trHeight w:val="80"/>
        </w:trPr>
        <w:tc>
          <w:tcPr>
            <w:tcW w:w="2268" w:type="dxa"/>
            <w:tcBorders>
              <w:top w:val="nil"/>
              <w:left w:val="nil"/>
              <w:bottom w:val="nil"/>
              <w:right w:val="single" w:sz="18" w:space="0" w:color="C00000"/>
            </w:tcBorders>
            <w:shd w:val="clear" w:color="auto" w:fill="auto"/>
            <w:vAlign w:val="center"/>
          </w:tcPr>
          <w:p w14:paraId="04C67D25" w14:textId="77777777" w:rsidR="00826731" w:rsidRPr="00F75B25" w:rsidRDefault="00826731" w:rsidP="00826731">
            <w:pPr>
              <w:spacing w:before="40" w:after="20"/>
              <w:rPr>
                <w:rFonts w:cs="Arial"/>
                <w:sz w:val="18"/>
                <w:szCs w:val="18"/>
              </w:rPr>
            </w:pPr>
            <w:r w:rsidRPr="00F75B25">
              <w:rPr>
                <w:rFonts w:cs="Arial"/>
                <w:sz w:val="18"/>
                <w:szCs w:val="18"/>
              </w:rPr>
              <w:t>Wyndham C</w:t>
            </w:r>
          </w:p>
        </w:tc>
        <w:tc>
          <w:tcPr>
            <w:tcW w:w="1418" w:type="dxa"/>
            <w:tcBorders>
              <w:top w:val="nil"/>
              <w:left w:val="single" w:sz="18" w:space="0" w:color="C00000"/>
              <w:bottom w:val="nil"/>
              <w:right w:val="nil"/>
            </w:tcBorders>
            <w:shd w:val="clear" w:color="auto" w:fill="auto"/>
            <w:vAlign w:val="bottom"/>
          </w:tcPr>
          <w:p w14:paraId="4DBBAE96" w14:textId="4D1B51BC" w:rsidR="00826731" w:rsidRPr="001722F7" w:rsidRDefault="00826731" w:rsidP="00826731">
            <w:pPr>
              <w:spacing w:before="40" w:after="20"/>
              <w:jc w:val="right"/>
              <w:rPr>
                <w:rFonts w:cs="Arial"/>
                <w:sz w:val="18"/>
                <w:szCs w:val="18"/>
              </w:rPr>
            </w:pPr>
            <w:r>
              <w:rPr>
                <w:rFonts w:cs="Arial"/>
                <w:sz w:val="18"/>
                <w:szCs w:val="18"/>
              </w:rPr>
              <w:t>1,009.0</w:t>
            </w:r>
          </w:p>
        </w:tc>
        <w:tc>
          <w:tcPr>
            <w:tcW w:w="1418" w:type="dxa"/>
            <w:tcBorders>
              <w:top w:val="nil"/>
              <w:left w:val="nil"/>
              <w:bottom w:val="nil"/>
              <w:right w:val="nil"/>
            </w:tcBorders>
            <w:shd w:val="clear" w:color="auto" w:fill="auto"/>
            <w:vAlign w:val="bottom"/>
          </w:tcPr>
          <w:p w14:paraId="34258889" w14:textId="2C1B6B0C" w:rsidR="00826731" w:rsidRPr="001722F7" w:rsidRDefault="00826731" w:rsidP="00826731">
            <w:pPr>
              <w:spacing w:before="40" w:after="20"/>
              <w:jc w:val="right"/>
              <w:rPr>
                <w:rFonts w:cs="Arial"/>
                <w:sz w:val="18"/>
                <w:szCs w:val="18"/>
              </w:rPr>
            </w:pPr>
            <w:r>
              <w:rPr>
                <w:rFonts w:cs="Arial"/>
                <w:sz w:val="18"/>
                <w:szCs w:val="18"/>
              </w:rPr>
              <w:t>2,865,141</w:t>
            </w:r>
          </w:p>
        </w:tc>
        <w:tc>
          <w:tcPr>
            <w:tcW w:w="1418" w:type="dxa"/>
            <w:tcBorders>
              <w:top w:val="nil"/>
              <w:left w:val="nil"/>
              <w:bottom w:val="nil"/>
              <w:right w:val="nil"/>
            </w:tcBorders>
            <w:shd w:val="clear" w:color="auto" w:fill="auto"/>
            <w:vAlign w:val="bottom"/>
          </w:tcPr>
          <w:p w14:paraId="1EF3B3A8" w14:textId="32E6655B" w:rsidR="00826731" w:rsidRPr="001722F7" w:rsidRDefault="00826731" w:rsidP="00826731">
            <w:pPr>
              <w:spacing w:before="40" w:after="20"/>
              <w:jc w:val="right"/>
              <w:rPr>
                <w:rFonts w:cs="Arial"/>
                <w:sz w:val="18"/>
                <w:szCs w:val="18"/>
              </w:rPr>
            </w:pPr>
            <w:r>
              <w:rPr>
                <w:rFonts w:cs="Arial"/>
                <w:sz w:val="18"/>
                <w:szCs w:val="18"/>
              </w:rPr>
              <w:t>11.8</w:t>
            </w:r>
          </w:p>
        </w:tc>
      </w:tr>
      <w:tr w:rsidR="00826731" w:rsidRPr="00826731" w14:paraId="74BC8B39" w14:textId="77777777" w:rsidTr="00401057">
        <w:tc>
          <w:tcPr>
            <w:tcW w:w="2268" w:type="dxa"/>
            <w:tcBorders>
              <w:top w:val="nil"/>
              <w:left w:val="nil"/>
              <w:bottom w:val="nil"/>
              <w:right w:val="single" w:sz="18" w:space="0" w:color="C00000"/>
            </w:tcBorders>
            <w:shd w:val="clear" w:color="auto" w:fill="auto"/>
            <w:vAlign w:val="center"/>
          </w:tcPr>
          <w:p w14:paraId="5FE2D264" w14:textId="77777777" w:rsidR="00826731" w:rsidRPr="00F75B25" w:rsidRDefault="00826731" w:rsidP="00826731">
            <w:pPr>
              <w:spacing w:before="40" w:after="20"/>
              <w:rPr>
                <w:rFonts w:cs="Arial"/>
                <w:sz w:val="18"/>
                <w:szCs w:val="18"/>
              </w:rPr>
            </w:pPr>
            <w:r w:rsidRPr="00F75B25">
              <w:rPr>
                <w:rFonts w:cs="Arial"/>
                <w:sz w:val="18"/>
                <w:szCs w:val="18"/>
              </w:rPr>
              <w:t>Yarra C</w:t>
            </w:r>
          </w:p>
        </w:tc>
        <w:tc>
          <w:tcPr>
            <w:tcW w:w="1418" w:type="dxa"/>
            <w:tcBorders>
              <w:top w:val="nil"/>
              <w:left w:val="single" w:sz="18" w:space="0" w:color="C00000"/>
              <w:bottom w:val="nil"/>
              <w:right w:val="nil"/>
            </w:tcBorders>
            <w:shd w:val="clear" w:color="auto" w:fill="auto"/>
            <w:vAlign w:val="bottom"/>
          </w:tcPr>
          <w:p w14:paraId="1BAE403D" w14:textId="4BCB1E2A" w:rsidR="00826731" w:rsidRPr="001722F7" w:rsidRDefault="00826731" w:rsidP="00826731">
            <w:pPr>
              <w:spacing w:before="40" w:after="20"/>
              <w:jc w:val="right"/>
              <w:rPr>
                <w:rFonts w:cs="Arial"/>
                <w:sz w:val="18"/>
                <w:szCs w:val="18"/>
              </w:rPr>
            </w:pPr>
            <w:r>
              <w:rPr>
                <w:rFonts w:cs="Arial"/>
                <w:sz w:val="18"/>
                <w:szCs w:val="18"/>
              </w:rPr>
              <w:t>1,035.0</w:t>
            </w:r>
          </w:p>
        </w:tc>
        <w:tc>
          <w:tcPr>
            <w:tcW w:w="1418" w:type="dxa"/>
            <w:tcBorders>
              <w:top w:val="nil"/>
              <w:left w:val="nil"/>
              <w:bottom w:val="nil"/>
              <w:right w:val="nil"/>
            </w:tcBorders>
            <w:shd w:val="clear" w:color="auto" w:fill="auto"/>
            <w:vAlign w:val="bottom"/>
          </w:tcPr>
          <w:p w14:paraId="06E32BF2" w14:textId="4A50FD62" w:rsidR="00826731" w:rsidRPr="001722F7" w:rsidRDefault="00826731" w:rsidP="00826731">
            <w:pPr>
              <w:spacing w:before="40" w:after="20"/>
              <w:jc w:val="right"/>
              <w:rPr>
                <w:rFonts w:cs="Arial"/>
                <w:sz w:val="18"/>
                <w:szCs w:val="18"/>
              </w:rPr>
            </w:pPr>
            <w:r>
              <w:rPr>
                <w:rFonts w:cs="Arial"/>
                <w:sz w:val="18"/>
                <w:szCs w:val="18"/>
              </w:rPr>
              <w:t>2,014,172</w:t>
            </w:r>
          </w:p>
        </w:tc>
        <w:tc>
          <w:tcPr>
            <w:tcW w:w="1418" w:type="dxa"/>
            <w:tcBorders>
              <w:top w:val="nil"/>
              <w:left w:val="nil"/>
              <w:bottom w:val="nil"/>
              <w:right w:val="nil"/>
            </w:tcBorders>
            <w:shd w:val="clear" w:color="auto" w:fill="auto"/>
            <w:vAlign w:val="bottom"/>
          </w:tcPr>
          <w:p w14:paraId="541996D7" w14:textId="2015876C" w:rsidR="00826731" w:rsidRPr="001722F7" w:rsidRDefault="00826731" w:rsidP="00826731">
            <w:pPr>
              <w:spacing w:before="40" w:after="20"/>
              <w:jc w:val="right"/>
              <w:rPr>
                <w:rFonts w:cs="Arial"/>
                <w:sz w:val="18"/>
                <w:szCs w:val="18"/>
              </w:rPr>
            </w:pPr>
            <w:r>
              <w:rPr>
                <w:rFonts w:cs="Arial"/>
                <w:sz w:val="18"/>
                <w:szCs w:val="18"/>
              </w:rPr>
              <w:t>20.9</w:t>
            </w:r>
          </w:p>
        </w:tc>
      </w:tr>
      <w:tr w:rsidR="00826731" w:rsidRPr="00826731" w14:paraId="6668B04F" w14:textId="77777777" w:rsidTr="00401057">
        <w:tc>
          <w:tcPr>
            <w:tcW w:w="2268" w:type="dxa"/>
            <w:tcBorders>
              <w:top w:val="nil"/>
              <w:left w:val="nil"/>
              <w:bottom w:val="nil"/>
              <w:right w:val="single" w:sz="18" w:space="0" w:color="C00000"/>
            </w:tcBorders>
            <w:shd w:val="clear" w:color="auto" w:fill="auto"/>
            <w:vAlign w:val="center"/>
          </w:tcPr>
          <w:p w14:paraId="0035F0BD" w14:textId="77777777" w:rsidR="00826731" w:rsidRPr="00F75B25" w:rsidRDefault="00826731" w:rsidP="00826731">
            <w:pPr>
              <w:spacing w:before="40" w:after="20"/>
              <w:rPr>
                <w:rFonts w:cs="Arial"/>
                <w:sz w:val="18"/>
                <w:szCs w:val="18"/>
              </w:rPr>
            </w:pPr>
            <w:r w:rsidRPr="00F75B25">
              <w:rPr>
                <w:rFonts w:cs="Arial"/>
                <w:sz w:val="18"/>
                <w:szCs w:val="18"/>
              </w:rPr>
              <w:t>Yarra Ranges S</w:t>
            </w:r>
          </w:p>
        </w:tc>
        <w:tc>
          <w:tcPr>
            <w:tcW w:w="1418" w:type="dxa"/>
            <w:tcBorders>
              <w:top w:val="nil"/>
              <w:left w:val="single" w:sz="18" w:space="0" w:color="C00000"/>
              <w:bottom w:val="nil"/>
              <w:right w:val="nil"/>
            </w:tcBorders>
            <w:shd w:val="clear" w:color="auto" w:fill="auto"/>
            <w:vAlign w:val="bottom"/>
          </w:tcPr>
          <w:p w14:paraId="30612CD9" w14:textId="74F90682" w:rsidR="00826731" w:rsidRPr="001722F7" w:rsidRDefault="00826731" w:rsidP="00826731">
            <w:pPr>
              <w:spacing w:before="40" w:after="20"/>
              <w:jc w:val="right"/>
              <w:rPr>
                <w:rFonts w:cs="Arial"/>
                <w:sz w:val="18"/>
                <w:szCs w:val="18"/>
              </w:rPr>
            </w:pPr>
            <w:r>
              <w:rPr>
                <w:rFonts w:cs="Arial"/>
                <w:sz w:val="18"/>
                <w:szCs w:val="18"/>
              </w:rPr>
              <w:t>1,040.0</w:t>
            </w:r>
          </w:p>
        </w:tc>
        <w:tc>
          <w:tcPr>
            <w:tcW w:w="1418" w:type="dxa"/>
            <w:tcBorders>
              <w:top w:val="nil"/>
              <w:left w:val="nil"/>
              <w:bottom w:val="nil"/>
              <w:right w:val="nil"/>
            </w:tcBorders>
            <w:shd w:val="clear" w:color="auto" w:fill="auto"/>
            <w:vAlign w:val="bottom"/>
          </w:tcPr>
          <w:p w14:paraId="1B023E6D" w14:textId="107BA5FC" w:rsidR="00826731" w:rsidRPr="001722F7" w:rsidRDefault="00826731" w:rsidP="00826731">
            <w:pPr>
              <w:spacing w:before="40" w:after="20"/>
              <w:jc w:val="right"/>
              <w:rPr>
                <w:rFonts w:cs="Arial"/>
                <w:sz w:val="18"/>
                <w:szCs w:val="18"/>
              </w:rPr>
            </w:pPr>
            <w:r>
              <w:rPr>
                <w:rFonts w:cs="Arial"/>
                <w:sz w:val="18"/>
                <w:szCs w:val="18"/>
              </w:rPr>
              <w:t>3,506,205</w:t>
            </w:r>
          </w:p>
        </w:tc>
        <w:tc>
          <w:tcPr>
            <w:tcW w:w="1418" w:type="dxa"/>
            <w:tcBorders>
              <w:top w:val="nil"/>
              <w:left w:val="nil"/>
              <w:bottom w:val="nil"/>
              <w:right w:val="nil"/>
            </w:tcBorders>
            <w:shd w:val="clear" w:color="auto" w:fill="auto"/>
            <w:vAlign w:val="bottom"/>
          </w:tcPr>
          <w:p w14:paraId="4021A94C" w14:textId="729B78A7" w:rsidR="00826731" w:rsidRPr="001722F7" w:rsidRDefault="00826731" w:rsidP="00826731">
            <w:pPr>
              <w:spacing w:before="40" w:after="20"/>
              <w:jc w:val="right"/>
              <w:rPr>
                <w:rFonts w:cs="Arial"/>
                <w:sz w:val="18"/>
                <w:szCs w:val="18"/>
              </w:rPr>
            </w:pPr>
            <w:r>
              <w:rPr>
                <w:rFonts w:cs="Arial"/>
                <w:sz w:val="18"/>
                <w:szCs w:val="18"/>
              </w:rPr>
              <w:t>22.3</w:t>
            </w:r>
          </w:p>
        </w:tc>
      </w:tr>
      <w:tr w:rsidR="00826731" w:rsidRPr="00826731" w14:paraId="72972729" w14:textId="77777777" w:rsidTr="00401057">
        <w:tc>
          <w:tcPr>
            <w:tcW w:w="2268" w:type="dxa"/>
            <w:tcBorders>
              <w:top w:val="nil"/>
              <w:left w:val="nil"/>
              <w:bottom w:val="nil"/>
              <w:right w:val="single" w:sz="18" w:space="0" w:color="C00000"/>
            </w:tcBorders>
            <w:shd w:val="clear" w:color="auto" w:fill="auto"/>
            <w:vAlign w:val="center"/>
          </w:tcPr>
          <w:p w14:paraId="5940AF86" w14:textId="77777777" w:rsidR="00826731" w:rsidRPr="00F75B25" w:rsidRDefault="00826731" w:rsidP="00826731">
            <w:pPr>
              <w:spacing w:before="40" w:after="20"/>
              <w:rPr>
                <w:rFonts w:cs="Arial"/>
                <w:sz w:val="18"/>
                <w:szCs w:val="18"/>
              </w:rPr>
            </w:pPr>
            <w:r w:rsidRPr="00F75B25">
              <w:rPr>
                <w:rFonts w:cs="Arial"/>
                <w:sz w:val="18"/>
                <w:szCs w:val="18"/>
              </w:rPr>
              <w:t>Yarriambiack S</w:t>
            </w:r>
          </w:p>
        </w:tc>
        <w:tc>
          <w:tcPr>
            <w:tcW w:w="1418" w:type="dxa"/>
            <w:tcBorders>
              <w:top w:val="nil"/>
              <w:left w:val="single" w:sz="18" w:space="0" w:color="C00000"/>
              <w:right w:val="nil"/>
            </w:tcBorders>
            <w:shd w:val="clear" w:color="auto" w:fill="auto"/>
            <w:vAlign w:val="bottom"/>
          </w:tcPr>
          <w:p w14:paraId="219A85F1" w14:textId="5170A324" w:rsidR="00826731" w:rsidRPr="001722F7" w:rsidRDefault="00826731" w:rsidP="00826731">
            <w:pPr>
              <w:spacing w:before="40" w:after="20"/>
              <w:jc w:val="right"/>
              <w:rPr>
                <w:rFonts w:cs="Arial"/>
                <w:sz w:val="18"/>
                <w:szCs w:val="18"/>
              </w:rPr>
            </w:pPr>
            <w:r>
              <w:rPr>
                <w:rFonts w:cs="Arial"/>
                <w:sz w:val="18"/>
                <w:szCs w:val="18"/>
              </w:rPr>
              <w:t>941.0</w:t>
            </w:r>
          </w:p>
        </w:tc>
        <w:tc>
          <w:tcPr>
            <w:tcW w:w="1418" w:type="dxa"/>
            <w:tcBorders>
              <w:top w:val="nil"/>
              <w:left w:val="nil"/>
              <w:right w:val="nil"/>
            </w:tcBorders>
            <w:shd w:val="clear" w:color="auto" w:fill="auto"/>
            <w:vAlign w:val="bottom"/>
          </w:tcPr>
          <w:p w14:paraId="4011355C" w14:textId="692F7B4F" w:rsidR="00826731" w:rsidRPr="001722F7" w:rsidRDefault="00826731" w:rsidP="00826731">
            <w:pPr>
              <w:spacing w:before="40" w:after="20"/>
              <w:jc w:val="right"/>
              <w:rPr>
                <w:rFonts w:cs="Arial"/>
                <w:sz w:val="18"/>
                <w:szCs w:val="18"/>
              </w:rPr>
            </w:pPr>
            <w:r>
              <w:rPr>
                <w:rFonts w:cs="Arial"/>
                <w:sz w:val="18"/>
                <w:szCs w:val="18"/>
              </w:rPr>
              <w:t>97,750</w:t>
            </w:r>
          </w:p>
        </w:tc>
        <w:tc>
          <w:tcPr>
            <w:tcW w:w="1418" w:type="dxa"/>
            <w:tcBorders>
              <w:top w:val="nil"/>
              <w:left w:val="nil"/>
              <w:right w:val="nil"/>
            </w:tcBorders>
            <w:shd w:val="clear" w:color="auto" w:fill="auto"/>
            <w:vAlign w:val="bottom"/>
          </w:tcPr>
          <w:p w14:paraId="6F38D6D9" w14:textId="5D9A80BB" w:rsidR="00826731" w:rsidRPr="001722F7" w:rsidRDefault="00826731" w:rsidP="00826731">
            <w:pPr>
              <w:spacing w:before="40" w:after="20"/>
              <w:jc w:val="right"/>
              <w:rPr>
                <w:rFonts w:cs="Arial"/>
                <w:sz w:val="18"/>
                <w:szCs w:val="18"/>
              </w:rPr>
            </w:pPr>
            <w:r>
              <w:rPr>
                <w:rFonts w:cs="Arial"/>
                <w:sz w:val="18"/>
                <w:szCs w:val="18"/>
              </w:rPr>
              <w:t>14.6</w:t>
            </w:r>
          </w:p>
        </w:tc>
      </w:tr>
      <w:tr w:rsidR="00826731" w:rsidRPr="00826731" w14:paraId="37174E74" w14:textId="77777777" w:rsidTr="00033B56">
        <w:tc>
          <w:tcPr>
            <w:tcW w:w="2268" w:type="dxa"/>
            <w:tcBorders>
              <w:top w:val="nil"/>
              <w:left w:val="nil"/>
              <w:bottom w:val="nil"/>
              <w:right w:val="single" w:sz="18" w:space="0" w:color="C00000"/>
            </w:tcBorders>
            <w:shd w:val="clear" w:color="auto" w:fill="auto"/>
            <w:vAlign w:val="center"/>
          </w:tcPr>
          <w:p w14:paraId="2BC63221" w14:textId="77777777" w:rsidR="00826731" w:rsidRPr="00F75B25" w:rsidRDefault="00826731" w:rsidP="00826731">
            <w:pPr>
              <w:spacing w:before="40" w:after="20"/>
              <w:rPr>
                <w:rFonts w:cs="Arial"/>
                <w:sz w:val="18"/>
                <w:szCs w:val="18"/>
              </w:rPr>
            </w:pPr>
          </w:p>
        </w:tc>
        <w:tc>
          <w:tcPr>
            <w:tcW w:w="1418" w:type="dxa"/>
            <w:tcBorders>
              <w:top w:val="nil"/>
              <w:left w:val="single" w:sz="18" w:space="0" w:color="C00000"/>
              <w:bottom w:val="single" w:sz="8" w:space="0" w:color="C00000"/>
              <w:right w:val="nil"/>
            </w:tcBorders>
            <w:shd w:val="clear" w:color="auto" w:fill="auto"/>
            <w:vAlign w:val="bottom"/>
          </w:tcPr>
          <w:p w14:paraId="6D7DD48F" w14:textId="0B496984" w:rsidR="00826731" w:rsidRPr="001722F7" w:rsidRDefault="00826731" w:rsidP="00826731">
            <w:pPr>
              <w:spacing w:before="40" w:after="20"/>
              <w:jc w:val="right"/>
              <w:rPr>
                <w:rFonts w:cs="Arial"/>
                <w:sz w:val="18"/>
                <w:szCs w:val="18"/>
              </w:rPr>
            </w:pPr>
            <w:r>
              <w:rPr>
                <w:rFonts w:cs="Arial"/>
                <w:sz w:val="18"/>
                <w:szCs w:val="18"/>
              </w:rPr>
              <w:t> </w:t>
            </w:r>
          </w:p>
        </w:tc>
        <w:tc>
          <w:tcPr>
            <w:tcW w:w="1418" w:type="dxa"/>
            <w:tcBorders>
              <w:top w:val="nil"/>
              <w:left w:val="nil"/>
              <w:bottom w:val="single" w:sz="8" w:space="0" w:color="C00000"/>
              <w:right w:val="nil"/>
            </w:tcBorders>
            <w:shd w:val="clear" w:color="auto" w:fill="auto"/>
            <w:vAlign w:val="bottom"/>
          </w:tcPr>
          <w:p w14:paraId="0F50511D" w14:textId="05085055" w:rsidR="00826731" w:rsidRPr="001722F7" w:rsidRDefault="00826731" w:rsidP="00826731">
            <w:pPr>
              <w:spacing w:before="40" w:after="20"/>
              <w:jc w:val="right"/>
              <w:rPr>
                <w:rFonts w:cs="Arial"/>
                <w:sz w:val="18"/>
                <w:szCs w:val="18"/>
              </w:rPr>
            </w:pPr>
          </w:p>
        </w:tc>
        <w:tc>
          <w:tcPr>
            <w:tcW w:w="1418" w:type="dxa"/>
            <w:tcBorders>
              <w:top w:val="nil"/>
              <w:left w:val="nil"/>
              <w:bottom w:val="single" w:sz="8" w:space="0" w:color="C00000"/>
              <w:right w:val="nil"/>
            </w:tcBorders>
            <w:shd w:val="clear" w:color="auto" w:fill="auto"/>
            <w:vAlign w:val="bottom"/>
          </w:tcPr>
          <w:p w14:paraId="17446D06" w14:textId="1A61AFCB" w:rsidR="00826731" w:rsidRPr="001722F7" w:rsidRDefault="00826731" w:rsidP="00826731">
            <w:pPr>
              <w:spacing w:before="40" w:after="20"/>
              <w:jc w:val="right"/>
              <w:rPr>
                <w:rFonts w:cs="Arial"/>
                <w:sz w:val="18"/>
                <w:szCs w:val="18"/>
              </w:rPr>
            </w:pPr>
            <w:r>
              <w:rPr>
                <w:rFonts w:cs="Arial"/>
                <w:sz w:val="18"/>
                <w:szCs w:val="18"/>
              </w:rPr>
              <w:t> </w:t>
            </w:r>
          </w:p>
        </w:tc>
      </w:tr>
      <w:tr w:rsidR="00826731" w:rsidRPr="00826731" w14:paraId="696C30F9" w14:textId="77777777" w:rsidTr="00033B56">
        <w:tc>
          <w:tcPr>
            <w:tcW w:w="2268" w:type="dxa"/>
            <w:tcBorders>
              <w:top w:val="nil"/>
              <w:left w:val="nil"/>
              <w:bottom w:val="nil"/>
              <w:right w:val="single" w:sz="18" w:space="0" w:color="C00000"/>
            </w:tcBorders>
            <w:shd w:val="clear" w:color="auto" w:fill="auto"/>
            <w:vAlign w:val="center"/>
          </w:tcPr>
          <w:p w14:paraId="142998BA" w14:textId="77777777" w:rsidR="00826731" w:rsidRPr="00F75B25" w:rsidRDefault="00826731" w:rsidP="00826731">
            <w:pPr>
              <w:spacing w:before="40" w:after="20"/>
              <w:rPr>
                <w:rFonts w:cs="Arial"/>
                <w:sz w:val="18"/>
                <w:szCs w:val="18"/>
              </w:rPr>
            </w:pPr>
          </w:p>
        </w:tc>
        <w:tc>
          <w:tcPr>
            <w:tcW w:w="1418" w:type="dxa"/>
            <w:tcBorders>
              <w:top w:val="single" w:sz="8" w:space="0" w:color="C00000"/>
              <w:left w:val="single" w:sz="18" w:space="0" w:color="C00000"/>
              <w:right w:val="nil"/>
            </w:tcBorders>
            <w:shd w:val="clear" w:color="auto" w:fill="auto"/>
            <w:vAlign w:val="bottom"/>
          </w:tcPr>
          <w:p w14:paraId="1AD4D038" w14:textId="30A1B31F" w:rsidR="00826731" w:rsidRPr="001722F7" w:rsidRDefault="00826731" w:rsidP="00826731">
            <w:pPr>
              <w:spacing w:before="40" w:after="20"/>
              <w:jc w:val="right"/>
              <w:rPr>
                <w:rFonts w:cs="Arial"/>
                <w:b/>
                <w:sz w:val="18"/>
                <w:szCs w:val="18"/>
              </w:rPr>
            </w:pPr>
            <w:r w:rsidRPr="00826731">
              <w:rPr>
                <w:rFonts w:cs="Arial"/>
                <w:b/>
                <w:sz w:val="18"/>
                <w:szCs w:val="18"/>
              </w:rPr>
              <w:t> </w:t>
            </w:r>
          </w:p>
        </w:tc>
        <w:tc>
          <w:tcPr>
            <w:tcW w:w="1418" w:type="dxa"/>
            <w:tcBorders>
              <w:top w:val="single" w:sz="8" w:space="0" w:color="C00000"/>
              <w:left w:val="nil"/>
              <w:right w:val="nil"/>
            </w:tcBorders>
            <w:shd w:val="clear" w:color="auto" w:fill="auto"/>
            <w:vAlign w:val="bottom"/>
          </w:tcPr>
          <w:p w14:paraId="7144B41B" w14:textId="466184D4" w:rsidR="00826731" w:rsidRPr="001722F7" w:rsidRDefault="00826731" w:rsidP="00826731">
            <w:pPr>
              <w:spacing w:before="40" w:after="20"/>
              <w:jc w:val="right"/>
              <w:rPr>
                <w:rFonts w:cs="Arial"/>
                <w:b/>
                <w:sz w:val="18"/>
                <w:szCs w:val="18"/>
              </w:rPr>
            </w:pPr>
            <w:r w:rsidRPr="00826731">
              <w:rPr>
                <w:rFonts w:cs="Arial"/>
                <w:b/>
                <w:sz w:val="18"/>
                <w:szCs w:val="18"/>
              </w:rPr>
              <w:t>163,875,329</w:t>
            </w:r>
          </w:p>
        </w:tc>
        <w:tc>
          <w:tcPr>
            <w:tcW w:w="1418" w:type="dxa"/>
            <w:tcBorders>
              <w:top w:val="single" w:sz="8" w:space="0" w:color="C00000"/>
              <w:left w:val="nil"/>
              <w:right w:val="nil"/>
            </w:tcBorders>
            <w:shd w:val="clear" w:color="auto" w:fill="auto"/>
            <w:vAlign w:val="bottom"/>
          </w:tcPr>
          <w:p w14:paraId="73BE5FC0" w14:textId="26318751" w:rsidR="00826731" w:rsidRPr="001722F7" w:rsidRDefault="00826731" w:rsidP="00826731">
            <w:pPr>
              <w:spacing w:before="40" w:after="20"/>
              <w:jc w:val="right"/>
              <w:rPr>
                <w:rFonts w:cs="Arial"/>
                <w:b/>
                <w:sz w:val="18"/>
                <w:szCs w:val="18"/>
              </w:rPr>
            </w:pPr>
            <w:r w:rsidRPr="00826731">
              <w:rPr>
                <w:rFonts w:cs="Arial"/>
                <w:b/>
                <w:sz w:val="18"/>
                <w:szCs w:val="18"/>
              </w:rPr>
              <w:t>25.9</w:t>
            </w:r>
          </w:p>
        </w:tc>
      </w:tr>
    </w:tbl>
    <w:p w14:paraId="769FB3C5" w14:textId="77777777" w:rsidR="00C94778" w:rsidRPr="00FF36E8" w:rsidRDefault="00C94778" w:rsidP="00FF36E8">
      <w:pPr>
        <w:spacing w:before="40" w:after="20"/>
        <w:rPr>
          <w:rFonts w:cs="Arial"/>
          <w:sz w:val="18"/>
          <w:szCs w:val="18"/>
        </w:rPr>
      </w:pPr>
      <w:r w:rsidRPr="00FF36E8">
        <w:rPr>
          <w:rFonts w:cs="Arial"/>
          <w:sz w:val="18"/>
          <w:szCs w:val="18"/>
        </w:rPr>
        <w:br w:type="page"/>
      </w:r>
    </w:p>
    <w:p w14:paraId="67C07B4F" w14:textId="4DB4227B" w:rsidR="00C94778" w:rsidRPr="00976C78" w:rsidRDefault="00961975" w:rsidP="00536506">
      <w:pPr>
        <w:pStyle w:val="VGC-Head10"/>
      </w:pPr>
      <w:r w:rsidRPr="00976C78">
        <w:t>Appe</w:t>
      </w:r>
      <w:r w:rsidR="00CE4507" w:rsidRPr="00976C78">
        <w:t>ndix 4</w:t>
      </w:r>
      <w:r w:rsidRPr="00976C78">
        <w:tab/>
      </w:r>
      <w:r w:rsidR="001F183A">
        <w:t>2018-19</w:t>
      </w:r>
      <w:r w:rsidR="00A97ABE">
        <w:t xml:space="preserve"> </w:t>
      </w:r>
      <w:r w:rsidRPr="00976C78">
        <w:t xml:space="preserve">General Purpose Grants </w:t>
      </w:r>
    </w:p>
    <w:p w14:paraId="5E477185" w14:textId="77777777" w:rsidR="00C94778" w:rsidRPr="00976C78" w:rsidRDefault="00CE520A" w:rsidP="008C1A28">
      <w:pPr>
        <w:pStyle w:val="VGC-Head2"/>
      </w:pPr>
      <w:r w:rsidRPr="00976C78">
        <w:t xml:space="preserve">D.  </w:t>
      </w:r>
      <w:r w:rsidR="00C94778" w:rsidRPr="00976C78">
        <w:t>Cost Adjustors - Values</w:t>
      </w:r>
    </w:p>
    <w:p w14:paraId="75DAE3C3" w14:textId="77777777" w:rsidR="00FB7F12" w:rsidRPr="00FF36E8" w:rsidRDefault="00FB7F12" w:rsidP="00FF36E8">
      <w:pPr>
        <w:spacing w:before="40" w:after="20"/>
        <w:rPr>
          <w:rFonts w:cs="Arial"/>
          <w:sz w:val="18"/>
          <w:szCs w:val="18"/>
        </w:rPr>
      </w:pPr>
    </w:p>
    <w:tbl>
      <w:tblPr>
        <w:tblW w:w="941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134"/>
        <w:gridCol w:w="1134"/>
        <w:gridCol w:w="170"/>
        <w:gridCol w:w="1134"/>
      </w:tblGrid>
      <w:tr w:rsidR="009C0CD5" w:rsidRPr="00FF36E8" w14:paraId="7E01FC98" w14:textId="77777777" w:rsidTr="00044A5B">
        <w:tc>
          <w:tcPr>
            <w:tcW w:w="2268" w:type="dxa"/>
            <w:tcBorders>
              <w:top w:val="nil"/>
              <w:left w:val="nil"/>
              <w:bottom w:val="nil"/>
              <w:right w:val="single" w:sz="18" w:space="0" w:color="C00000"/>
            </w:tcBorders>
            <w:shd w:val="clear" w:color="auto" w:fill="auto"/>
            <w:vAlign w:val="bottom"/>
          </w:tcPr>
          <w:p w14:paraId="6960B7FB" w14:textId="66AA0E27" w:rsidR="009C0CD5" w:rsidRPr="00576338" w:rsidRDefault="009C0CD5" w:rsidP="00576338">
            <w:pPr>
              <w:spacing w:before="40" w:after="20"/>
              <w:ind w:right="105"/>
              <w:jc w:val="right"/>
              <w:rPr>
                <w:rFonts w:cs="Arial"/>
                <w:b/>
                <w:sz w:val="18"/>
                <w:szCs w:val="18"/>
              </w:rPr>
            </w:pPr>
            <w:r w:rsidRPr="00576338">
              <w:rPr>
                <w:rFonts w:cs="Arial"/>
                <w:b/>
                <w:sz w:val="18"/>
                <w:szCs w:val="18"/>
              </w:rPr>
              <w:t>Cost Adjustor</w:t>
            </w:r>
            <w:r w:rsidR="00576338">
              <w:rPr>
                <w:rFonts w:cs="Arial"/>
                <w:b/>
                <w:sz w:val="18"/>
                <w:szCs w:val="18"/>
              </w:rPr>
              <w:t xml:space="preserve"> </w:t>
            </w:r>
          </w:p>
        </w:tc>
        <w:tc>
          <w:tcPr>
            <w:tcW w:w="1134" w:type="dxa"/>
            <w:tcBorders>
              <w:top w:val="nil"/>
              <w:left w:val="single" w:sz="18" w:space="0" w:color="C00000"/>
              <w:bottom w:val="single" w:sz="8" w:space="0" w:color="C00000"/>
            </w:tcBorders>
            <w:shd w:val="clear" w:color="auto" w:fill="auto"/>
            <w:vAlign w:val="bottom"/>
          </w:tcPr>
          <w:p w14:paraId="3E7F1A09" w14:textId="77777777" w:rsidR="009C0CD5" w:rsidRPr="00FF36E8" w:rsidRDefault="009C0CD5" w:rsidP="008001AD">
            <w:pPr>
              <w:spacing w:before="40" w:after="20"/>
              <w:jc w:val="center"/>
              <w:rPr>
                <w:rFonts w:cs="Arial"/>
                <w:b/>
                <w:sz w:val="18"/>
                <w:szCs w:val="18"/>
              </w:rPr>
            </w:pPr>
            <w:r w:rsidRPr="00FF36E8">
              <w:rPr>
                <w:rFonts w:cs="Arial"/>
                <w:b/>
                <w:sz w:val="18"/>
                <w:szCs w:val="18"/>
              </w:rPr>
              <w:t xml:space="preserve">Aged </w:t>
            </w:r>
            <w:r w:rsidRPr="00FF36E8">
              <w:rPr>
                <w:rFonts w:cs="Arial"/>
                <w:b/>
                <w:sz w:val="18"/>
                <w:szCs w:val="18"/>
              </w:rPr>
              <w:br/>
              <w:t>Pensioners</w:t>
            </w:r>
          </w:p>
        </w:tc>
        <w:tc>
          <w:tcPr>
            <w:tcW w:w="170" w:type="dxa"/>
            <w:vMerge w:val="restart"/>
            <w:tcBorders>
              <w:top w:val="nil"/>
              <w:left w:val="nil"/>
              <w:bottom w:val="single" w:sz="8" w:space="0" w:color="C00000"/>
              <w:right w:val="nil"/>
            </w:tcBorders>
            <w:shd w:val="clear" w:color="auto" w:fill="auto"/>
            <w:vAlign w:val="bottom"/>
          </w:tcPr>
          <w:p w14:paraId="2D169CCB" w14:textId="77777777" w:rsidR="009C0CD5" w:rsidRPr="00FF36E8" w:rsidRDefault="009C0CD5" w:rsidP="008001AD">
            <w:pPr>
              <w:spacing w:before="40" w:after="20"/>
              <w:jc w:val="center"/>
              <w:rPr>
                <w:rFonts w:cs="Arial"/>
                <w:b/>
                <w:sz w:val="18"/>
                <w:szCs w:val="18"/>
              </w:rPr>
            </w:pPr>
          </w:p>
        </w:tc>
        <w:tc>
          <w:tcPr>
            <w:tcW w:w="4536" w:type="dxa"/>
            <w:gridSpan w:val="4"/>
            <w:tcBorders>
              <w:top w:val="nil"/>
              <w:left w:val="nil"/>
              <w:bottom w:val="single" w:sz="8" w:space="0" w:color="C00000"/>
              <w:right w:val="nil"/>
            </w:tcBorders>
            <w:vAlign w:val="bottom"/>
          </w:tcPr>
          <w:p w14:paraId="5789E333" w14:textId="77777777" w:rsidR="009C0CD5" w:rsidRPr="00FF36E8" w:rsidRDefault="009C0CD5" w:rsidP="008001AD">
            <w:pPr>
              <w:spacing w:before="40" w:after="20"/>
              <w:jc w:val="center"/>
              <w:rPr>
                <w:rFonts w:cs="Arial"/>
                <w:b/>
                <w:sz w:val="18"/>
                <w:szCs w:val="18"/>
              </w:rPr>
            </w:pPr>
            <w:r>
              <w:rPr>
                <w:rFonts w:cs="Arial"/>
                <w:b/>
                <w:sz w:val="18"/>
                <w:szCs w:val="18"/>
              </w:rPr>
              <w:t xml:space="preserve">Economies of </w:t>
            </w:r>
            <w:r w:rsidRPr="00FF36E8">
              <w:rPr>
                <w:rFonts w:cs="Arial"/>
                <w:b/>
                <w:sz w:val="18"/>
                <w:szCs w:val="18"/>
              </w:rPr>
              <w:t>Scale</w:t>
            </w:r>
          </w:p>
        </w:tc>
        <w:tc>
          <w:tcPr>
            <w:tcW w:w="170" w:type="dxa"/>
            <w:vMerge w:val="restart"/>
            <w:tcBorders>
              <w:top w:val="nil"/>
              <w:left w:val="nil"/>
              <w:bottom w:val="single" w:sz="8" w:space="0" w:color="C00000"/>
              <w:right w:val="nil"/>
            </w:tcBorders>
            <w:vAlign w:val="bottom"/>
          </w:tcPr>
          <w:p w14:paraId="5FDDF1FE" w14:textId="77777777" w:rsidR="009C0CD5" w:rsidRPr="00FF36E8" w:rsidRDefault="009C0CD5" w:rsidP="008001AD">
            <w:pPr>
              <w:spacing w:before="40" w:after="20"/>
              <w:jc w:val="center"/>
              <w:rPr>
                <w:rFonts w:cs="Arial"/>
                <w:b/>
                <w:sz w:val="18"/>
                <w:szCs w:val="18"/>
              </w:rPr>
            </w:pPr>
          </w:p>
        </w:tc>
        <w:tc>
          <w:tcPr>
            <w:tcW w:w="1134" w:type="dxa"/>
            <w:tcBorders>
              <w:top w:val="nil"/>
              <w:left w:val="nil"/>
              <w:bottom w:val="single" w:sz="8" w:space="0" w:color="C00000"/>
              <w:right w:val="nil"/>
            </w:tcBorders>
          </w:tcPr>
          <w:p w14:paraId="60998EA3" w14:textId="684BB9F5" w:rsidR="009C0CD5" w:rsidRPr="00FF36E8" w:rsidRDefault="009C0CD5" w:rsidP="008001AD">
            <w:pPr>
              <w:spacing w:before="40" w:after="20"/>
              <w:jc w:val="center"/>
              <w:rPr>
                <w:rFonts w:cs="Arial"/>
                <w:b/>
                <w:sz w:val="18"/>
                <w:szCs w:val="18"/>
              </w:rPr>
            </w:pPr>
            <w:r w:rsidRPr="00FF36E8">
              <w:rPr>
                <w:rFonts w:cs="Arial"/>
                <w:b/>
                <w:sz w:val="18"/>
                <w:szCs w:val="18"/>
              </w:rPr>
              <w:t>Environ</w:t>
            </w:r>
            <w:r>
              <w:rPr>
                <w:rFonts w:cs="Arial"/>
                <w:b/>
                <w:sz w:val="18"/>
                <w:szCs w:val="18"/>
              </w:rPr>
              <w:t>-</w:t>
            </w:r>
            <w:proofErr w:type="spellStart"/>
            <w:r>
              <w:rPr>
                <w:rFonts w:cs="Arial"/>
                <w:b/>
                <w:sz w:val="18"/>
                <w:szCs w:val="18"/>
              </w:rPr>
              <w:t>ment</w:t>
            </w:r>
            <w:proofErr w:type="spellEnd"/>
            <w:r w:rsidRPr="00FF36E8">
              <w:rPr>
                <w:rFonts w:cs="Arial"/>
                <w:b/>
                <w:sz w:val="18"/>
                <w:szCs w:val="18"/>
              </w:rPr>
              <w:t xml:space="preserve"> Risk</w:t>
            </w:r>
          </w:p>
        </w:tc>
      </w:tr>
      <w:tr w:rsidR="009C0CD5" w:rsidRPr="00FF36E8" w14:paraId="7EE658BD" w14:textId="77777777" w:rsidTr="00033B56">
        <w:tc>
          <w:tcPr>
            <w:tcW w:w="2268" w:type="dxa"/>
            <w:tcBorders>
              <w:top w:val="nil"/>
              <w:left w:val="nil"/>
              <w:bottom w:val="nil"/>
              <w:right w:val="single" w:sz="18" w:space="0" w:color="C00000"/>
            </w:tcBorders>
            <w:shd w:val="clear" w:color="auto" w:fill="auto"/>
            <w:vAlign w:val="bottom"/>
          </w:tcPr>
          <w:p w14:paraId="2D445D50" w14:textId="60BBB891" w:rsidR="009C0CD5" w:rsidRPr="00576338" w:rsidRDefault="009C0CD5" w:rsidP="00576338">
            <w:pPr>
              <w:spacing w:before="40" w:after="20"/>
              <w:ind w:right="105"/>
              <w:jc w:val="right"/>
              <w:rPr>
                <w:rFonts w:cs="Arial"/>
                <w:b/>
                <w:sz w:val="16"/>
                <w:szCs w:val="16"/>
              </w:rPr>
            </w:pPr>
            <w:r w:rsidRPr="00576338">
              <w:rPr>
                <w:rFonts w:cs="Arial"/>
                <w:b/>
                <w:sz w:val="16"/>
                <w:szCs w:val="16"/>
              </w:rPr>
              <w:t>Major Cost Driver</w:t>
            </w:r>
            <w:r w:rsidR="00576338">
              <w:rPr>
                <w:rFonts w:cs="Arial"/>
                <w:b/>
                <w:sz w:val="16"/>
                <w:szCs w:val="16"/>
              </w:rPr>
              <w:t xml:space="preserve"> </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32BC96E9" w14:textId="77777777" w:rsidR="009C0CD5" w:rsidRPr="00664AD1" w:rsidRDefault="009C0CD5" w:rsidP="008001AD">
            <w:pPr>
              <w:spacing w:before="40" w:after="20"/>
              <w:jc w:val="center"/>
              <w:rPr>
                <w:rFonts w:cs="Arial"/>
                <w:sz w:val="16"/>
                <w:szCs w:val="16"/>
              </w:rPr>
            </w:pPr>
            <w:r w:rsidRPr="00664AD1">
              <w:rPr>
                <w:rFonts w:cs="Arial"/>
                <w:sz w:val="16"/>
                <w:szCs w:val="16"/>
              </w:rPr>
              <w:t xml:space="preserve">Population </w:t>
            </w:r>
            <w:r w:rsidRPr="00664AD1">
              <w:rPr>
                <w:rFonts w:cs="Arial"/>
                <w:sz w:val="16"/>
                <w:szCs w:val="16"/>
              </w:rPr>
              <w:br/>
              <w:t>&gt; 60 years</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07F6421D" w14:textId="77777777" w:rsidR="009C0CD5" w:rsidRPr="00664AD1" w:rsidRDefault="009C0CD5"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tcMar>
              <w:left w:w="0" w:type="dxa"/>
              <w:right w:w="0" w:type="dxa"/>
            </w:tcMar>
            <w:vAlign w:val="bottom"/>
          </w:tcPr>
          <w:p w14:paraId="0D53015E" w14:textId="77777777" w:rsidR="009C0CD5" w:rsidRPr="00664AD1" w:rsidRDefault="009C0CD5" w:rsidP="008001AD">
            <w:pPr>
              <w:spacing w:before="40" w:after="20"/>
              <w:jc w:val="center"/>
              <w:rPr>
                <w:rFonts w:cs="Arial"/>
                <w:sz w:val="16"/>
                <w:szCs w:val="16"/>
              </w:rPr>
            </w:pPr>
            <w:r w:rsidRPr="00664AD1">
              <w:rPr>
                <w:rFonts w:cs="Arial"/>
                <w:sz w:val="16"/>
                <w:szCs w:val="16"/>
              </w:rPr>
              <w:t>Population</w:t>
            </w:r>
          </w:p>
        </w:tc>
        <w:tc>
          <w:tcPr>
            <w:tcW w:w="1134" w:type="dxa"/>
            <w:tcBorders>
              <w:top w:val="single" w:sz="8" w:space="0" w:color="C00000"/>
              <w:left w:val="nil"/>
              <w:bottom w:val="single" w:sz="8" w:space="0" w:color="C00000"/>
              <w:right w:val="nil"/>
            </w:tcBorders>
            <w:tcMar>
              <w:left w:w="0" w:type="dxa"/>
              <w:right w:w="0" w:type="dxa"/>
            </w:tcMar>
            <w:vAlign w:val="bottom"/>
          </w:tcPr>
          <w:p w14:paraId="44683AC8" w14:textId="3F43FE47" w:rsidR="009C0CD5" w:rsidRPr="00664AD1" w:rsidRDefault="009C0CD5" w:rsidP="008001AD">
            <w:pPr>
              <w:spacing w:before="40" w:after="20"/>
              <w:jc w:val="center"/>
              <w:rPr>
                <w:rFonts w:cs="Arial"/>
                <w:sz w:val="16"/>
                <w:szCs w:val="16"/>
              </w:rPr>
            </w:pPr>
            <w:r w:rsidRPr="00664AD1">
              <w:rPr>
                <w:rFonts w:cs="Arial"/>
                <w:sz w:val="16"/>
                <w:szCs w:val="16"/>
              </w:rPr>
              <w:t xml:space="preserve">Vacancy </w:t>
            </w:r>
            <w:r w:rsidRPr="00664AD1">
              <w:rPr>
                <w:rFonts w:cs="Arial"/>
                <w:sz w:val="16"/>
                <w:szCs w:val="16"/>
              </w:rPr>
              <w:br/>
            </w:r>
            <w:r w:rsidR="005857EC">
              <w:rPr>
                <w:rFonts w:cs="Arial"/>
                <w:sz w:val="16"/>
                <w:szCs w:val="16"/>
              </w:rPr>
              <w:t>b</w:t>
            </w:r>
            <w:r w:rsidRPr="00664AD1">
              <w:rPr>
                <w:rFonts w:cs="Arial"/>
                <w:sz w:val="16"/>
                <w:szCs w:val="16"/>
              </w:rPr>
              <w:t>ase 15,000</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6DA3D701" w14:textId="1033F7D9" w:rsidR="009C0CD5" w:rsidRPr="00664AD1" w:rsidRDefault="005857EC" w:rsidP="008001AD">
            <w:pPr>
              <w:spacing w:before="40" w:after="20"/>
              <w:jc w:val="center"/>
              <w:rPr>
                <w:rFonts w:cs="Arial"/>
                <w:sz w:val="16"/>
                <w:szCs w:val="16"/>
              </w:rPr>
            </w:pPr>
            <w:r>
              <w:rPr>
                <w:rFonts w:cs="Arial"/>
                <w:sz w:val="16"/>
                <w:szCs w:val="16"/>
              </w:rPr>
              <w:t xml:space="preserve">Vacancy </w:t>
            </w:r>
            <w:r>
              <w:rPr>
                <w:rFonts w:cs="Arial"/>
                <w:sz w:val="16"/>
                <w:szCs w:val="16"/>
              </w:rPr>
              <w:br/>
              <w:t>b</w:t>
            </w:r>
            <w:r w:rsidR="009C0CD5" w:rsidRPr="00664AD1">
              <w:rPr>
                <w:rFonts w:cs="Arial"/>
                <w:sz w:val="16"/>
                <w:szCs w:val="16"/>
              </w:rPr>
              <w:t>ase 20,000</w:t>
            </w:r>
          </w:p>
        </w:tc>
        <w:tc>
          <w:tcPr>
            <w:tcW w:w="1134" w:type="dxa"/>
            <w:tcBorders>
              <w:top w:val="single" w:sz="8" w:space="0" w:color="C00000"/>
              <w:left w:val="nil"/>
              <w:bottom w:val="single" w:sz="8" w:space="0" w:color="C00000"/>
              <w:right w:val="nil"/>
            </w:tcBorders>
            <w:tcMar>
              <w:left w:w="0" w:type="dxa"/>
              <w:right w:w="0" w:type="dxa"/>
            </w:tcMar>
            <w:vAlign w:val="bottom"/>
          </w:tcPr>
          <w:p w14:paraId="417C4516" w14:textId="77777777" w:rsidR="009C0CD5" w:rsidRPr="00664AD1" w:rsidRDefault="009C0CD5" w:rsidP="008001AD">
            <w:pPr>
              <w:spacing w:before="40" w:after="20"/>
              <w:jc w:val="center"/>
              <w:rPr>
                <w:rFonts w:cs="Arial"/>
                <w:sz w:val="16"/>
                <w:szCs w:val="16"/>
              </w:rPr>
            </w:pPr>
            <w:r w:rsidRPr="00664AD1">
              <w:rPr>
                <w:rFonts w:cs="Arial"/>
                <w:sz w:val="16"/>
                <w:szCs w:val="16"/>
              </w:rPr>
              <w:t xml:space="preserve">No. of </w:t>
            </w:r>
            <w:r w:rsidRPr="00664AD1">
              <w:rPr>
                <w:rFonts w:cs="Arial"/>
                <w:sz w:val="16"/>
                <w:szCs w:val="16"/>
              </w:rPr>
              <w:br/>
              <w:t>Dwellings</w:t>
            </w:r>
          </w:p>
        </w:tc>
        <w:tc>
          <w:tcPr>
            <w:tcW w:w="170" w:type="dxa"/>
            <w:vMerge/>
            <w:tcBorders>
              <w:top w:val="single" w:sz="8" w:space="0" w:color="C00000"/>
              <w:left w:val="nil"/>
              <w:bottom w:val="single" w:sz="8" w:space="0" w:color="C00000"/>
              <w:right w:val="nil"/>
            </w:tcBorders>
          </w:tcPr>
          <w:p w14:paraId="5773436B" w14:textId="77777777" w:rsidR="009C0CD5" w:rsidRPr="00664AD1" w:rsidRDefault="009C0CD5"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tcPr>
          <w:p w14:paraId="7BEE4552" w14:textId="5FE53EC1" w:rsidR="009C0CD5" w:rsidRPr="00664AD1" w:rsidRDefault="005857EC" w:rsidP="008001AD">
            <w:pPr>
              <w:spacing w:before="40" w:after="20"/>
              <w:jc w:val="center"/>
              <w:rPr>
                <w:rFonts w:cs="Arial"/>
                <w:sz w:val="16"/>
                <w:szCs w:val="16"/>
              </w:rPr>
            </w:pPr>
            <w:r>
              <w:rPr>
                <w:rFonts w:cs="Arial"/>
                <w:sz w:val="16"/>
                <w:szCs w:val="16"/>
              </w:rPr>
              <w:t xml:space="preserve">Vacancy </w:t>
            </w:r>
            <w:r>
              <w:rPr>
                <w:rFonts w:cs="Arial"/>
                <w:sz w:val="16"/>
                <w:szCs w:val="16"/>
              </w:rPr>
              <w:br/>
              <w:t>b</w:t>
            </w:r>
            <w:r w:rsidR="009C0CD5" w:rsidRPr="00664AD1">
              <w:rPr>
                <w:rFonts w:cs="Arial"/>
                <w:sz w:val="16"/>
                <w:szCs w:val="16"/>
              </w:rPr>
              <w:t>ase 15,000</w:t>
            </w:r>
          </w:p>
        </w:tc>
      </w:tr>
      <w:tr w:rsidR="006901FA" w:rsidRPr="006901FA" w14:paraId="4E84DAFA" w14:textId="77777777" w:rsidTr="00033B56">
        <w:tc>
          <w:tcPr>
            <w:tcW w:w="2268" w:type="dxa"/>
            <w:tcBorders>
              <w:top w:val="nil"/>
              <w:left w:val="nil"/>
              <w:bottom w:val="nil"/>
              <w:right w:val="single" w:sz="18" w:space="0" w:color="C00000"/>
            </w:tcBorders>
            <w:shd w:val="clear" w:color="auto" w:fill="auto"/>
            <w:vAlign w:val="center"/>
          </w:tcPr>
          <w:p w14:paraId="65E757E6" w14:textId="77777777" w:rsidR="006901FA" w:rsidRPr="00576338" w:rsidRDefault="006901FA" w:rsidP="006901FA">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7723FB87" w14:textId="6C006FDA" w:rsidR="006901FA" w:rsidRPr="009C0CD5" w:rsidRDefault="006901FA" w:rsidP="00A17225">
            <w:pPr>
              <w:spacing w:before="40" w:after="40"/>
              <w:jc w:val="center"/>
              <w:rPr>
                <w:rFonts w:cs="Arial"/>
                <w:sz w:val="18"/>
                <w:szCs w:val="18"/>
              </w:rPr>
            </w:pPr>
          </w:p>
        </w:tc>
        <w:tc>
          <w:tcPr>
            <w:tcW w:w="170" w:type="dxa"/>
            <w:tcBorders>
              <w:top w:val="single" w:sz="8" w:space="0" w:color="C00000"/>
              <w:left w:val="nil"/>
              <w:bottom w:val="nil"/>
              <w:right w:val="nil"/>
            </w:tcBorders>
            <w:shd w:val="clear" w:color="auto" w:fill="auto"/>
            <w:vAlign w:val="bottom"/>
          </w:tcPr>
          <w:p w14:paraId="3A75563D" w14:textId="67CFE332" w:rsidR="006901FA" w:rsidRPr="009C0CD5" w:rsidRDefault="006901FA" w:rsidP="00A17225">
            <w:pPr>
              <w:spacing w:before="40" w:after="40"/>
              <w:jc w:val="center"/>
              <w:rPr>
                <w:rFonts w:cs="Arial"/>
                <w:sz w:val="18"/>
                <w:szCs w:val="18"/>
              </w:rPr>
            </w:pPr>
          </w:p>
        </w:tc>
        <w:tc>
          <w:tcPr>
            <w:tcW w:w="1134" w:type="dxa"/>
            <w:tcBorders>
              <w:top w:val="single" w:sz="8" w:space="0" w:color="C00000"/>
              <w:left w:val="nil"/>
              <w:bottom w:val="nil"/>
              <w:right w:val="nil"/>
            </w:tcBorders>
            <w:vAlign w:val="bottom"/>
          </w:tcPr>
          <w:p w14:paraId="427A4717" w14:textId="2D4BEFAC" w:rsidR="006901FA" w:rsidRPr="009C0CD5" w:rsidRDefault="006901FA" w:rsidP="00A17225">
            <w:pPr>
              <w:spacing w:before="40" w:after="40"/>
              <w:jc w:val="center"/>
              <w:rPr>
                <w:rFonts w:cs="Arial"/>
                <w:sz w:val="18"/>
                <w:szCs w:val="18"/>
              </w:rPr>
            </w:pPr>
          </w:p>
        </w:tc>
        <w:tc>
          <w:tcPr>
            <w:tcW w:w="1134" w:type="dxa"/>
            <w:tcBorders>
              <w:top w:val="single" w:sz="8" w:space="0" w:color="C00000"/>
              <w:left w:val="nil"/>
              <w:bottom w:val="nil"/>
              <w:right w:val="nil"/>
            </w:tcBorders>
            <w:vAlign w:val="bottom"/>
          </w:tcPr>
          <w:p w14:paraId="68060A88" w14:textId="77777777" w:rsidR="006901FA" w:rsidRPr="009C0CD5" w:rsidRDefault="006901FA" w:rsidP="00A17225">
            <w:pPr>
              <w:spacing w:before="40" w:after="40"/>
              <w:jc w:val="center"/>
              <w:rPr>
                <w:rFonts w:cs="Arial"/>
                <w:sz w:val="18"/>
                <w:szCs w:val="18"/>
              </w:rPr>
            </w:pPr>
          </w:p>
        </w:tc>
        <w:tc>
          <w:tcPr>
            <w:tcW w:w="1134" w:type="dxa"/>
            <w:tcBorders>
              <w:top w:val="single" w:sz="8" w:space="0" w:color="C00000"/>
              <w:left w:val="nil"/>
              <w:bottom w:val="nil"/>
              <w:right w:val="nil"/>
            </w:tcBorders>
            <w:shd w:val="clear" w:color="auto" w:fill="auto"/>
            <w:vAlign w:val="bottom"/>
          </w:tcPr>
          <w:p w14:paraId="4ACEE0B1" w14:textId="77777777" w:rsidR="006901FA" w:rsidRPr="009C0CD5" w:rsidRDefault="006901FA" w:rsidP="00A17225">
            <w:pPr>
              <w:spacing w:before="40" w:after="40"/>
              <w:jc w:val="center"/>
              <w:rPr>
                <w:rFonts w:cs="Arial"/>
                <w:sz w:val="18"/>
                <w:szCs w:val="18"/>
              </w:rPr>
            </w:pPr>
          </w:p>
        </w:tc>
        <w:tc>
          <w:tcPr>
            <w:tcW w:w="1134" w:type="dxa"/>
            <w:tcBorders>
              <w:top w:val="single" w:sz="8" w:space="0" w:color="C00000"/>
              <w:left w:val="nil"/>
              <w:bottom w:val="nil"/>
              <w:right w:val="nil"/>
            </w:tcBorders>
            <w:vAlign w:val="bottom"/>
          </w:tcPr>
          <w:p w14:paraId="7D8EC59B" w14:textId="28081414" w:rsidR="006901FA" w:rsidRPr="009C0CD5" w:rsidRDefault="006901FA" w:rsidP="00A17225">
            <w:pPr>
              <w:spacing w:before="40" w:after="40"/>
              <w:jc w:val="center"/>
              <w:rPr>
                <w:rFonts w:cs="Arial"/>
                <w:sz w:val="18"/>
                <w:szCs w:val="18"/>
              </w:rPr>
            </w:pPr>
          </w:p>
        </w:tc>
        <w:tc>
          <w:tcPr>
            <w:tcW w:w="170" w:type="dxa"/>
            <w:tcBorders>
              <w:top w:val="single" w:sz="8" w:space="0" w:color="C00000"/>
              <w:left w:val="nil"/>
              <w:bottom w:val="nil"/>
              <w:right w:val="nil"/>
            </w:tcBorders>
            <w:vAlign w:val="bottom"/>
          </w:tcPr>
          <w:p w14:paraId="693FCD4F" w14:textId="553672A6" w:rsidR="006901FA" w:rsidRPr="009C0CD5" w:rsidRDefault="006901FA" w:rsidP="00A17225">
            <w:pPr>
              <w:spacing w:before="40" w:after="40"/>
              <w:jc w:val="center"/>
              <w:rPr>
                <w:rFonts w:cs="Arial"/>
                <w:sz w:val="18"/>
                <w:szCs w:val="18"/>
              </w:rPr>
            </w:pPr>
          </w:p>
        </w:tc>
        <w:tc>
          <w:tcPr>
            <w:tcW w:w="1134" w:type="dxa"/>
            <w:tcBorders>
              <w:top w:val="single" w:sz="8" w:space="0" w:color="C00000"/>
              <w:left w:val="nil"/>
              <w:bottom w:val="nil"/>
              <w:right w:val="nil"/>
            </w:tcBorders>
            <w:vAlign w:val="bottom"/>
          </w:tcPr>
          <w:p w14:paraId="4FB42F3B" w14:textId="24D929FD" w:rsidR="006901FA" w:rsidRPr="009C0CD5" w:rsidRDefault="006901FA" w:rsidP="00A17225">
            <w:pPr>
              <w:spacing w:before="40" w:after="40"/>
              <w:jc w:val="center"/>
              <w:rPr>
                <w:rFonts w:cs="Arial"/>
                <w:sz w:val="18"/>
                <w:szCs w:val="18"/>
              </w:rPr>
            </w:pPr>
          </w:p>
        </w:tc>
      </w:tr>
      <w:tr w:rsidR="006901FA" w:rsidRPr="006901FA" w14:paraId="10C25627" w14:textId="77777777" w:rsidTr="00401057">
        <w:tc>
          <w:tcPr>
            <w:tcW w:w="2268" w:type="dxa"/>
            <w:tcBorders>
              <w:top w:val="nil"/>
              <w:left w:val="nil"/>
              <w:bottom w:val="nil"/>
              <w:right w:val="single" w:sz="18" w:space="0" w:color="C00000"/>
            </w:tcBorders>
            <w:shd w:val="clear" w:color="auto" w:fill="auto"/>
            <w:vAlign w:val="center"/>
          </w:tcPr>
          <w:p w14:paraId="59D17BEA" w14:textId="77777777" w:rsidR="006901FA" w:rsidRPr="00C0655A" w:rsidRDefault="006901FA" w:rsidP="006901FA">
            <w:pPr>
              <w:spacing w:before="40" w:after="40"/>
              <w:rPr>
                <w:rFonts w:cs="Arial"/>
                <w:sz w:val="18"/>
                <w:szCs w:val="18"/>
              </w:rPr>
            </w:pPr>
            <w:r w:rsidRPr="00C0655A">
              <w:rPr>
                <w:rFonts w:cs="Arial"/>
                <w:sz w:val="18"/>
                <w:szCs w:val="18"/>
              </w:rPr>
              <w:t>Alpine S</w:t>
            </w:r>
          </w:p>
        </w:tc>
        <w:tc>
          <w:tcPr>
            <w:tcW w:w="1134" w:type="dxa"/>
            <w:tcBorders>
              <w:top w:val="nil"/>
              <w:left w:val="single" w:sz="18" w:space="0" w:color="C00000"/>
              <w:bottom w:val="nil"/>
              <w:right w:val="nil"/>
            </w:tcBorders>
            <w:shd w:val="clear" w:color="auto" w:fill="auto"/>
            <w:vAlign w:val="bottom"/>
          </w:tcPr>
          <w:p w14:paraId="548BAAB4" w14:textId="39167492" w:rsidR="006901FA" w:rsidRPr="009C0CD5" w:rsidRDefault="006901FA" w:rsidP="00A17225">
            <w:pPr>
              <w:spacing w:before="40" w:after="40"/>
              <w:jc w:val="center"/>
              <w:rPr>
                <w:rFonts w:cs="Arial"/>
                <w:sz w:val="18"/>
                <w:szCs w:val="18"/>
              </w:rPr>
            </w:pPr>
            <w:r>
              <w:rPr>
                <w:rFonts w:cs="Arial"/>
                <w:sz w:val="18"/>
                <w:szCs w:val="18"/>
              </w:rPr>
              <w:t>1.145</w:t>
            </w:r>
          </w:p>
        </w:tc>
        <w:tc>
          <w:tcPr>
            <w:tcW w:w="170" w:type="dxa"/>
            <w:tcBorders>
              <w:top w:val="nil"/>
              <w:left w:val="nil"/>
              <w:bottom w:val="nil"/>
              <w:right w:val="nil"/>
            </w:tcBorders>
            <w:shd w:val="clear" w:color="auto" w:fill="auto"/>
            <w:vAlign w:val="bottom"/>
          </w:tcPr>
          <w:p w14:paraId="0D20AE69" w14:textId="3A2CA707"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9CF9EA7" w14:textId="0D68B50C" w:rsidR="006901FA" w:rsidRPr="009C0CD5" w:rsidRDefault="006901FA" w:rsidP="00A17225">
            <w:pPr>
              <w:spacing w:before="40" w:after="40"/>
              <w:jc w:val="center"/>
              <w:rPr>
                <w:rFonts w:cs="Arial"/>
                <w:sz w:val="18"/>
                <w:szCs w:val="18"/>
              </w:rPr>
            </w:pPr>
            <w:r>
              <w:rPr>
                <w:rFonts w:cs="Arial"/>
                <w:sz w:val="18"/>
                <w:szCs w:val="18"/>
              </w:rPr>
              <w:t>1.271</w:t>
            </w:r>
          </w:p>
        </w:tc>
        <w:tc>
          <w:tcPr>
            <w:tcW w:w="1134" w:type="dxa"/>
            <w:tcBorders>
              <w:top w:val="nil"/>
              <w:left w:val="nil"/>
              <w:bottom w:val="nil"/>
              <w:right w:val="nil"/>
            </w:tcBorders>
            <w:vAlign w:val="bottom"/>
          </w:tcPr>
          <w:p w14:paraId="6D064275" w14:textId="04F64A5B" w:rsidR="006901FA" w:rsidRPr="009C0CD5" w:rsidRDefault="006901FA" w:rsidP="00A17225">
            <w:pPr>
              <w:spacing w:before="40" w:after="40"/>
              <w:jc w:val="center"/>
              <w:rPr>
                <w:rFonts w:cs="Arial"/>
                <w:sz w:val="18"/>
                <w:szCs w:val="18"/>
              </w:rPr>
            </w:pPr>
            <w:r>
              <w:rPr>
                <w:rFonts w:cs="Arial"/>
                <w:sz w:val="18"/>
                <w:szCs w:val="18"/>
              </w:rPr>
              <w:t>1.263</w:t>
            </w:r>
          </w:p>
        </w:tc>
        <w:tc>
          <w:tcPr>
            <w:tcW w:w="1134" w:type="dxa"/>
            <w:tcBorders>
              <w:top w:val="nil"/>
              <w:left w:val="nil"/>
              <w:bottom w:val="nil"/>
              <w:right w:val="nil"/>
            </w:tcBorders>
            <w:shd w:val="clear" w:color="auto" w:fill="auto"/>
            <w:vAlign w:val="bottom"/>
          </w:tcPr>
          <w:p w14:paraId="243081E2" w14:textId="778F32FD" w:rsidR="006901FA" w:rsidRPr="009C0CD5" w:rsidRDefault="006901FA" w:rsidP="00A17225">
            <w:pPr>
              <w:spacing w:before="40" w:after="40"/>
              <w:jc w:val="center"/>
              <w:rPr>
                <w:rFonts w:cs="Arial"/>
                <w:sz w:val="18"/>
                <w:szCs w:val="18"/>
              </w:rPr>
            </w:pPr>
            <w:r>
              <w:rPr>
                <w:rFonts w:cs="Arial"/>
                <w:sz w:val="18"/>
                <w:szCs w:val="18"/>
              </w:rPr>
              <w:t>1.257</w:t>
            </w:r>
          </w:p>
        </w:tc>
        <w:tc>
          <w:tcPr>
            <w:tcW w:w="1134" w:type="dxa"/>
            <w:tcBorders>
              <w:top w:val="nil"/>
              <w:left w:val="nil"/>
              <w:bottom w:val="nil"/>
              <w:right w:val="nil"/>
            </w:tcBorders>
            <w:vAlign w:val="bottom"/>
          </w:tcPr>
          <w:p w14:paraId="73F38CD8" w14:textId="4BA3FB03" w:rsidR="006901FA" w:rsidRPr="009C0CD5" w:rsidRDefault="006901FA" w:rsidP="00A17225">
            <w:pPr>
              <w:spacing w:before="40" w:after="40"/>
              <w:jc w:val="center"/>
              <w:rPr>
                <w:rFonts w:cs="Arial"/>
                <w:sz w:val="18"/>
                <w:szCs w:val="18"/>
              </w:rPr>
            </w:pPr>
            <w:r>
              <w:rPr>
                <w:rFonts w:cs="Arial"/>
                <w:sz w:val="18"/>
                <w:szCs w:val="18"/>
              </w:rPr>
              <w:t>1.254</w:t>
            </w:r>
          </w:p>
        </w:tc>
        <w:tc>
          <w:tcPr>
            <w:tcW w:w="170" w:type="dxa"/>
            <w:tcBorders>
              <w:top w:val="nil"/>
              <w:left w:val="nil"/>
              <w:bottom w:val="nil"/>
              <w:right w:val="nil"/>
            </w:tcBorders>
            <w:vAlign w:val="bottom"/>
          </w:tcPr>
          <w:p w14:paraId="616F4130" w14:textId="5E10826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424BF0F" w14:textId="21002F46" w:rsidR="006901FA" w:rsidRPr="009C0CD5" w:rsidRDefault="006901FA" w:rsidP="00A17225">
            <w:pPr>
              <w:spacing w:before="40" w:after="40"/>
              <w:jc w:val="center"/>
              <w:rPr>
                <w:rFonts w:cs="Arial"/>
                <w:sz w:val="18"/>
                <w:szCs w:val="18"/>
              </w:rPr>
            </w:pPr>
            <w:r>
              <w:rPr>
                <w:rFonts w:cs="Arial"/>
                <w:sz w:val="18"/>
                <w:szCs w:val="18"/>
              </w:rPr>
              <w:t>1.467</w:t>
            </w:r>
          </w:p>
        </w:tc>
      </w:tr>
      <w:tr w:rsidR="006901FA" w:rsidRPr="006901FA" w14:paraId="6359455C" w14:textId="77777777" w:rsidTr="00401057">
        <w:tc>
          <w:tcPr>
            <w:tcW w:w="2268" w:type="dxa"/>
            <w:tcBorders>
              <w:top w:val="nil"/>
              <w:left w:val="nil"/>
              <w:bottom w:val="nil"/>
              <w:right w:val="single" w:sz="18" w:space="0" w:color="C00000"/>
            </w:tcBorders>
            <w:shd w:val="clear" w:color="auto" w:fill="auto"/>
            <w:vAlign w:val="center"/>
          </w:tcPr>
          <w:p w14:paraId="0A6FD663" w14:textId="77777777" w:rsidR="006901FA" w:rsidRPr="00C0655A" w:rsidRDefault="006901FA" w:rsidP="006901FA">
            <w:pPr>
              <w:spacing w:before="40" w:after="40"/>
              <w:rPr>
                <w:rFonts w:cs="Arial"/>
                <w:sz w:val="18"/>
                <w:szCs w:val="18"/>
              </w:rPr>
            </w:pPr>
            <w:r w:rsidRPr="00C0655A">
              <w:rPr>
                <w:rFonts w:cs="Arial"/>
                <w:sz w:val="18"/>
                <w:szCs w:val="18"/>
              </w:rPr>
              <w:t>Ararat RC</w:t>
            </w:r>
          </w:p>
        </w:tc>
        <w:tc>
          <w:tcPr>
            <w:tcW w:w="1134" w:type="dxa"/>
            <w:tcBorders>
              <w:top w:val="nil"/>
              <w:left w:val="single" w:sz="18" w:space="0" w:color="C00000"/>
              <w:bottom w:val="nil"/>
              <w:right w:val="nil"/>
            </w:tcBorders>
            <w:shd w:val="clear" w:color="auto" w:fill="auto"/>
            <w:vAlign w:val="bottom"/>
          </w:tcPr>
          <w:p w14:paraId="7F803AA0" w14:textId="1F225464" w:rsidR="006901FA" w:rsidRPr="009C0CD5" w:rsidRDefault="006901FA" w:rsidP="00A17225">
            <w:pPr>
              <w:spacing w:before="40" w:after="40"/>
              <w:jc w:val="center"/>
              <w:rPr>
                <w:rFonts w:cs="Arial"/>
                <w:sz w:val="18"/>
                <w:szCs w:val="18"/>
              </w:rPr>
            </w:pPr>
            <w:r>
              <w:rPr>
                <w:rFonts w:cs="Arial"/>
                <w:sz w:val="18"/>
                <w:szCs w:val="18"/>
              </w:rPr>
              <w:t>1.069</w:t>
            </w:r>
          </w:p>
        </w:tc>
        <w:tc>
          <w:tcPr>
            <w:tcW w:w="170" w:type="dxa"/>
            <w:tcBorders>
              <w:top w:val="nil"/>
              <w:left w:val="nil"/>
              <w:bottom w:val="nil"/>
              <w:right w:val="nil"/>
            </w:tcBorders>
            <w:shd w:val="clear" w:color="auto" w:fill="auto"/>
            <w:vAlign w:val="bottom"/>
          </w:tcPr>
          <w:p w14:paraId="755601D6" w14:textId="3A674824"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F91565D" w14:textId="0A7925FB" w:rsidR="006901FA" w:rsidRPr="009C0CD5" w:rsidRDefault="006901FA" w:rsidP="00A17225">
            <w:pPr>
              <w:spacing w:before="40" w:after="40"/>
              <w:jc w:val="center"/>
              <w:rPr>
                <w:rFonts w:cs="Arial"/>
                <w:sz w:val="18"/>
                <w:szCs w:val="18"/>
              </w:rPr>
            </w:pPr>
            <w:r>
              <w:rPr>
                <w:rFonts w:cs="Arial"/>
                <w:sz w:val="18"/>
                <w:szCs w:val="18"/>
              </w:rPr>
              <w:t>1.273</w:t>
            </w:r>
          </w:p>
        </w:tc>
        <w:tc>
          <w:tcPr>
            <w:tcW w:w="1134" w:type="dxa"/>
            <w:tcBorders>
              <w:top w:val="nil"/>
              <w:left w:val="nil"/>
              <w:bottom w:val="nil"/>
              <w:right w:val="nil"/>
            </w:tcBorders>
            <w:vAlign w:val="bottom"/>
          </w:tcPr>
          <w:p w14:paraId="05AB3615" w14:textId="64B2BBBE" w:rsidR="006901FA" w:rsidRPr="009C0CD5" w:rsidRDefault="006901FA" w:rsidP="00A17225">
            <w:pPr>
              <w:spacing w:before="40" w:after="40"/>
              <w:jc w:val="center"/>
              <w:rPr>
                <w:rFonts w:cs="Arial"/>
                <w:sz w:val="18"/>
                <w:szCs w:val="18"/>
              </w:rPr>
            </w:pPr>
            <w:r>
              <w:rPr>
                <w:rFonts w:cs="Arial"/>
                <w:sz w:val="18"/>
                <w:szCs w:val="18"/>
              </w:rPr>
              <w:t>1.265</w:t>
            </w:r>
          </w:p>
        </w:tc>
        <w:tc>
          <w:tcPr>
            <w:tcW w:w="1134" w:type="dxa"/>
            <w:tcBorders>
              <w:top w:val="nil"/>
              <w:left w:val="nil"/>
              <w:bottom w:val="nil"/>
              <w:right w:val="nil"/>
            </w:tcBorders>
            <w:shd w:val="clear" w:color="auto" w:fill="auto"/>
            <w:vAlign w:val="bottom"/>
          </w:tcPr>
          <w:p w14:paraId="144686B1" w14:textId="37D94347" w:rsidR="006901FA" w:rsidRPr="009C0CD5" w:rsidRDefault="006901FA" w:rsidP="00A17225">
            <w:pPr>
              <w:spacing w:before="40" w:after="40"/>
              <w:jc w:val="center"/>
              <w:rPr>
                <w:rFonts w:cs="Arial"/>
                <w:sz w:val="18"/>
                <w:szCs w:val="18"/>
              </w:rPr>
            </w:pPr>
            <w:r>
              <w:rPr>
                <w:rFonts w:cs="Arial"/>
                <w:sz w:val="18"/>
                <w:szCs w:val="18"/>
              </w:rPr>
              <w:t>1.260</w:t>
            </w:r>
          </w:p>
        </w:tc>
        <w:tc>
          <w:tcPr>
            <w:tcW w:w="1134" w:type="dxa"/>
            <w:tcBorders>
              <w:top w:val="nil"/>
              <w:left w:val="nil"/>
              <w:bottom w:val="nil"/>
              <w:right w:val="nil"/>
            </w:tcBorders>
            <w:vAlign w:val="bottom"/>
          </w:tcPr>
          <w:p w14:paraId="70A9FD94" w14:textId="24F6CE7D" w:rsidR="006901FA" w:rsidRPr="009C0CD5" w:rsidRDefault="006901FA" w:rsidP="00A17225">
            <w:pPr>
              <w:spacing w:before="40" w:after="40"/>
              <w:jc w:val="center"/>
              <w:rPr>
                <w:rFonts w:cs="Arial"/>
                <w:sz w:val="18"/>
                <w:szCs w:val="18"/>
              </w:rPr>
            </w:pPr>
            <w:r>
              <w:rPr>
                <w:rFonts w:cs="Arial"/>
                <w:sz w:val="18"/>
                <w:szCs w:val="18"/>
              </w:rPr>
              <w:t>1.256</w:t>
            </w:r>
          </w:p>
        </w:tc>
        <w:tc>
          <w:tcPr>
            <w:tcW w:w="170" w:type="dxa"/>
            <w:tcBorders>
              <w:top w:val="nil"/>
              <w:left w:val="nil"/>
              <w:bottom w:val="nil"/>
              <w:right w:val="nil"/>
            </w:tcBorders>
            <w:vAlign w:val="bottom"/>
          </w:tcPr>
          <w:p w14:paraId="44720955" w14:textId="274752B0"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5DCD160" w14:textId="12ED2F0A" w:rsidR="006901FA" w:rsidRPr="009C0CD5" w:rsidRDefault="006901FA" w:rsidP="00A17225">
            <w:pPr>
              <w:spacing w:before="40" w:after="40"/>
              <w:jc w:val="center"/>
              <w:rPr>
                <w:rFonts w:cs="Arial"/>
                <w:sz w:val="18"/>
                <w:szCs w:val="18"/>
              </w:rPr>
            </w:pPr>
            <w:r>
              <w:rPr>
                <w:rFonts w:cs="Arial"/>
                <w:sz w:val="18"/>
                <w:szCs w:val="18"/>
              </w:rPr>
              <w:t>1.106</w:t>
            </w:r>
          </w:p>
        </w:tc>
      </w:tr>
      <w:tr w:rsidR="006901FA" w:rsidRPr="006901FA" w14:paraId="6B9E80D2" w14:textId="77777777" w:rsidTr="00401057">
        <w:tc>
          <w:tcPr>
            <w:tcW w:w="2268" w:type="dxa"/>
            <w:tcBorders>
              <w:top w:val="nil"/>
              <w:left w:val="nil"/>
              <w:bottom w:val="nil"/>
              <w:right w:val="single" w:sz="18" w:space="0" w:color="C00000"/>
            </w:tcBorders>
            <w:shd w:val="clear" w:color="auto" w:fill="auto"/>
            <w:vAlign w:val="center"/>
          </w:tcPr>
          <w:p w14:paraId="72C6D36E" w14:textId="77777777" w:rsidR="006901FA" w:rsidRPr="00C0655A" w:rsidRDefault="006901FA" w:rsidP="006901FA">
            <w:pPr>
              <w:spacing w:before="40" w:after="40"/>
              <w:rPr>
                <w:rFonts w:cs="Arial"/>
                <w:sz w:val="18"/>
                <w:szCs w:val="18"/>
              </w:rPr>
            </w:pPr>
            <w:r w:rsidRPr="00C0655A">
              <w:rPr>
                <w:rFonts w:cs="Arial"/>
                <w:sz w:val="18"/>
                <w:szCs w:val="18"/>
              </w:rPr>
              <w:t>Ballarat C</w:t>
            </w:r>
          </w:p>
        </w:tc>
        <w:tc>
          <w:tcPr>
            <w:tcW w:w="1134" w:type="dxa"/>
            <w:tcBorders>
              <w:top w:val="nil"/>
              <w:left w:val="single" w:sz="18" w:space="0" w:color="C00000"/>
              <w:bottom w:val="nil"/>
              <w:right w:val="nil"/>
            </w:tcBorders>
            <w:shd w:val="clear" w:color="auto" w:fill="auto"/>
            <w:vAlign w:val="bottom"/>
          </w:tcPr>
          <w:p w14:paraId="50AA0A36" w14:textId="30324223" w:rsidR="006901FA" w:rsidRPr="009C0CD5" w:rsidRDefault="006901FA" w:rsidP="00A17225">
            <w:pPr>
              <w:spacing w:before="40" w:after="40"/>
              <w:jc w:val="center"/>
              <w:rPr>
                <w:rFonts w:cs="Arial"/>
                <w:sz w:val="18"/>
                <w:szCs w:val="18"/>
              </w:rPr>
            </w:pPr>
            <w:r>
              <w:rPr>
                <w:rFonts w:cs="Arial"/>
                <w:sz w:val="18"/>
                <w:szCs w:val="18"/>
              </w:rPr>
              <w:t>1.034</w:t>
            </w:r>
          </w:p>
        </w:tc>
        <w:tc>
          <w:tcPr>
            <w:tcW w:w="170" w:type="dxa"/>
            <w:tcBorders>
              <w:top w:val="nil"/>
              <w:left w:val="nil"/>
              <w:bottom w:val="nil"/>
              <w:right w:val="nil"/>
            </w:tcBorders>
            <w:shd w:val="clear" w:color="auto" w:fill="auto"/>
            <w:vAlign w:val="bottom"/>
          </w:tcPr>
          <w:p w14:paraId="26569F26" w14:textId="763BF9F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4242D00" w14:textId="516058A7" w:rsidR="006901FA" w:rsidRPr="009C0CD5" w:rsidRDefault="006901FA" w:rsidP="00A17225">
            <w:pPr>
              <w:spacing w:before="40" w:after="40"/>
              <w:jc w:val="center"/>
              <w:rPr>
                <w:rFonts w:cs="Arial"/>
                <w:sz w:val="18"/>
                <w:szCs w:val="18"/>
              </w:rPr>
            </w:pPr>
            <w:r>
              <w:rPr>
                <w:rFonts w:cs="Arial"/>
                <w:sz w:val="18"/>
                <w:szCs w:val="18"/>
              </w:rPr>
              <w:t>1.087</w:t>
            </w:r>
          </w:p>
        </w:tc>
        <w:tc>
          <w:tcPr>
            <w:tcW w:w="1134" w:type="dxa"/>
            <w:tcBorders>
              <w:top w:val="nil"/>
              <w:left w:val="nil"/>
              <w:bottom w:val="nil"/>
              <w:right w:val="nil"/>
            </w:tcBorders>
            <w:vAlign w:val="bottom"/>
          </w:tcPr>
          <w:p w14:paraId="5ADF3BAE" w14:textId="7835DF66" w:rsidR="006901FA" w:rsidRPr="009C0CD5" w:rsidRDefault="006901FA" w:rsidP="00A17225">
            <w:pPr>
              <w:spacing w:before="40" w:after="40"/>
              <w:jc w:val="center"/>
              <w:rPr>
                <w:rFonts w:cs="Arial"/>
                <w:sz w:val="18"/>
                <w:szCs w:val="18"/>
              </w:rPr>
            </w:pPr>
            <w:r>
              <w:rPr>
                <w:rFonts w:cs="Arial"/>
                <w:sz w:val="18"/>
                <w:szCs w:val="18"/>
              </w:rPr>
              <w:t>1.080</w:t>
            </w:r>
          </w:p>
        </w:tc>
        <w:tc>
          <w:tcPr>
            <w:tcW w:w="1134" w:type="dxa"/>
            <w:tcBorders>
              <w:top w:val="nil"/>
              <w:left w:val="nil"/>
              <w:bottom w:val="nil"/>
              <w:right w:val="nil"/>
            </w:tcBorders>
            <w:shd w:val="clear" w:color="auto" w:fill="auto"/>
            <w:vAlign w:val="bottom"/>
          </w:tcPr>
          <w:p w14:paraId="41016484" w14:textId="45C83900" w:rsidR="006901FA" w:rsidRPr="009C0CD5" w:rsidRDefault="006901FA" w:rsidP="00A17225">
            <w:pPr>
              <w:spacing w:before="40" w:after="40"/>
              <w:jc w:val="center"/>
              <w:rPr>
                <w:rFonts w:cs="Arial"/>
                <w:sz w:val="18"/>
                <w:szCs w:val="18"/>
              </w:rPr>
            </w:pPr>
            <w:r>
              <w:rPr>
                <w:rFonts w:cs="Arial"/>
                <w:sz w:val="18"/>
                <w:szCs w:val="18"/>
              </w:rPr>
              <w:t>1.076</w:t>
            </w:r>
          </w:p>
        </w:tc>
        <w:tc>
          <w:tcPr>
            <w:tcW w:w="1134" w:type="dxa"/>
            <w:tcBorders>
              <w:top w:val="nil"/>
              <w:left w:val="nil"/>
              <w:bottom w:val="nil"/>
              <w:right w:val="nil"/>
            </w:tcBorders>
            <w:vAlign w:val="bottom"/>
          </w:tcPr>
          <w:p w14:paraId="6D7A01C7" w14:textId="2D3F9309" w:rsidR="006901FA" w:rsidRPr="009C0CD5" w:rsidRDefault="006901FA" w:rsidP="00A17225">
            <w:pPr>
              <w:spacing w:before="40" w:after="40"/>
              <w:jc w:val="center"/>
              <w:rPr>
                <w:rFonts w:cs="Arial"/>
                <w:sz w:val="18"/>
                <w:szCs w:val="18"/>
              </w:rPr>
            </w:pPr>
            <w:r>
              <w:rPr>
                <w:rFonts w:cs="Arial"/>
                <w:sz w:val="18"/>
                <w:szCs w:val="18"/>
              </w:rPr>
              <w:t>1.073</w:t>
            </w:r>
          </w:p>
        </w:tc>
        <w:tc>
          <w:tcPr>
            <w:tcW w:w="170" w:type="dxa"/>
            <w:tcBorders>
              <w:top w:val="nil"/>
              <w:left w:val="nil"/>
              <w:bottom w:val="nil"/>
              <w:right w:val="nil"/>
            </w:tcBorders>
            <w:vAlign w:val="bottom"/>
          </w:tcPr>
          <w:p w14:paraId="7CA329B9" w14:textId="75F12BE7"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A8496EB" w14:textId="2E009890" w:rsidR="006901FA" w:rsidRPr="009C0CD5" w:rsidRDefault="006901FA" w:rsidP="00A17225">
            <w:pPr>
              <w:spacing w:before="40" w:after="40"/>
              <w:jc w:val="center"/>
              <w:rPr>
                <w:rFonts w:cs="Arial"/>
                <w:sz w:val="18"/>
                <w:szCs w:val="18"/>
              </w:rPr>
            </w:pPr>
            <w:r>
              <w:rPr>
                <w:rFonts w:cs="Arial"/>
                <w:sz w:val="18"/>
                <w:szCs w:val="18"/>
              </w:rPr>
              <w:t>1.067</w:t>
            </w:r>
          </w:p>
        </w:tc>
      </w:tr>
      <w:tr w:rsidR="006901FA" w:rsidRPr="006901FA" w14:paraId="6EE35466" w14:textId="77777777" w:rsidTr="00401057">
        <w:tc>
          <w:tcPr>
            <w:tcW w:w="2268" w:type="dxa"/>
            <w:tcBorders>
              <w:top w:val="nil"/>
              <w:left w:val="nil"/>
              <w:bottom w:val="nil"/>
              <w:right w:val="single" w:sz="18" w:space="0" w:color="C00000"/>
            </w:tcBorders>
            <w:shd w:val="clear" w:color="auto" w:fill="auto"/>
            <w:vAlign w:val="center"/>
          </w:tcPr>
          <w:p w14:paraId="3AC0F51F" w14:textId="77777777" w:rsidR="006901FA" w:rsidRPr="00C0655A" w:rsidRDefault="006901FA" w:rsidP="006901FA">
            <w:pPr>
              <w:spacing w:before="40" w:after="40"/>
              <w:rPr>
                <w:rFonts w:cs="Arial"/>
                <w:sz w:val="18"/>
                <w:szCs w:val="18"/>
              </w:rPr>
            </w:pPr>
            <w:r w:rsidRPr="00C0655A">
              <w:rPr>
                <w:rFonts w:cs="Arial"/>
                <w:sz w:val="18"/>
                <w:szCs w:val="18"/>
              </w:rPr>
              <w:t>Banyule C</w:t>
            </w:r>
          </w:p>
        </w:tc>
        <w:tc>
          <w:tcPr>
            <w:tcW w:w="1134" w:type="dxa"/>
            <w:tcBorders>
              <w:top w:val="nil"/>
              <w:left w:val="single" w:sz="18" w:space="0" w:color="C00000"/>
              <w:bottom w:val="nil"/>
              <w:right w:val="nil"/>
            </w:tcBorders>
            <w:shd w:val="clear" w:color="auto" w:fill="auto"/>
            <w:vAlign w:val="bottom"/>
          </w:tcPr>
          <w:p w14:paraId="1788716B" w14:textId="67E9893A" w:rsidR="006901FA" w:rsidRPr="009C0CD5" w:rsidRDefault="006901FA" w:rsidP="00A17225">
            <w:pPr>
              <w:spacing w:before="40" w:after="40"/>
              <w:jc w:val="center"/>
              <w:rPr>
                <w:rFonts w:cs="Arial"/>
                <w:sz w:val="18"/>
                <w:szCs w:val="18"/>
              </w:rPr>
            </w:pPr>
            <w:r>
              <w:rPr>
                <w:rFonts w:cs="Arial"/>
                <w:sz w:val="18"/>
                <w:szCs w:val="18"/>
              </w:rPr>
              <w:t>0.955</w:t>
            </w:r>
          </w:p>
        </w:tc>
        <w:tc>
          <w:tcPr>
            <w:tcW w:w="170" w:type="dxa"/>
            <w:tcBorders>
              <w:top w:val="nil"/>
              <w:left w:val="nil"/>
              <w:bottom w:val="nil"/>
              <w:right w:val="nil"/>
            </w:tcBorders>
            <w:shd w:val="clear" w:color="auto" w:fill="auto"/>
            <w:vAlign w:val="bottom"/>
          </w:tcPr>
          <w:p w14:paraId="6873D076" w14:textId="402E3F8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E1140B8" w14:textId="5FE022B3" w:rsidR="006901FA" w:rsidRPr="009C0CD5" w:rsidRDefault="006901FA" w:rsidP="00A17225">
            <w:pPr>
              <w:spacing w:before="40" w:after="40"/>
              <w:jc w:val="center"/>
              <w:rPr>
                <w:rFonts w:cs="Arial"/>
                <w:sz w:val="18"/>
                <w:szCs w:val="18"/>
              </w:rPr>
            </w:pPr>
            <w:r>
              <w:rPr>
                <w:rFonts w:cs="Arial"/>
                <w:sz w:val="18"/>
                <w:szCs w:val="18"/>
              </w:rPr>
              <w:t>1.039</w:t>
            </w:r>
          </w:p>
        </w:tc>
        <w:tc>
          <w:tcPr>
            <w:tcW w:w="1134" w:type="dxa"/>
            <w:tcBorders>
              <w:top w:val="nil"/>
              <w:left w:val="nil"/>
              <w:bottom w:val="nil"/>
              <w:right w:val="nil"/>
            </w:tcBorders>
            <w:vAlign w:val="bottom"/>
          </w:tcPr>
          <w:p w14:paraId="36ECA45E" w14:textId="34A00418" w:rsidR="006901FA" w:rsidRPr="009C0CD5" w:rsidRDefault="006901FA" w:rsidP="00A17225">
            <w:pPr>
              <w:spacing w:before="40" w:after="40"/>
              <w:jc w:val="center"/>
              <w:rPr>
                <w:rFonts w:cs="Arial"/>
                <w:sz w:val="18"/>
                <w:szCs w:val="18"/>
              </w:rPr>
            </w:pPr>
            <w:r>
              <w:rPr>
                <w:rFonts w:cs="Arial"/>
                <w:sz w:val="18"/>
                <w:szCs w:val="18"/>
              </w:rPr>
              <w:t>1.033</w:t>
            </w:r>
          </w:p>
        </w:tc>
        <w:tc>
          <w:tcPr>
            <w:tcW w:w="1134" w:type="dxa"/>
            <w:tcBorders>
              <w:top w:val="nil"/>
              <w:left w:val="nil"/>
              <w:bottom w:val="nil"/>
              <w:right w:val="nil"/>
            </w:tcBorders>
            <w:shd w:val="clear" w:color="auto" w:fill="auto"/>
            <w:vAlign w:val="bottom"/>
          </w:tcPr>
          <w:p w14:paraId="2F6A759A" w14:textId="79C9E91A" w:rsidR="006901FA" w:rsidRPr="009C0CD5" w:rsidRDefault="006901FA" w:rsidP="00A17225">
            <w:pPr>
              <w:spacing w:before="40" w:after="40"/>
              <w:jc w:val="center"/>
              <w:rPr>
                <w:rFonts w:cs="Arial"/>
                <w:sz w:val="18"/>
                <w:szCs w:val="18"/>
              </w:rPr>
            </w:pPr>
            <w:r>
              <w:rPr>
                <w:rFonts w:cs="Arial"/>
                <w:sz w:val="18"/>
                <w:szCs w:val="18"/>
              </w:rPr>
              <w:t>1.028</w:t>
            </w:r>
          </w:p>
        </w:tc>
        <w:tc>
          <w:tcPr>
            <w:tcW w:w="1134" w:type="dxa"/>
            <w:tcBorders>
              <w:top w:val="nil"/>
              <w:left w:val="nil"/>
              <w:bottom w:val="nil"/>
              <w:right w:val="nil"/>
            </w:tcBorders>
            <w:vAlign w:val="bottom"/>
          </w:tcPr>
          <w:p w14:paraId="222E6B6A" w14:textId="52008939" w:rsidR="006901FA" w:rsidRPr="009C0CD5" w:rsidRDefault="006901FA" w:rsidP="00A17225">
            <w:pPr>
              <w:spacing w:before="40" w:after="40"/>
              <w:jc w:val="center"/>
              <w:rPr>
                <w:rFonts w:cs="Arial"/>
                <w:sz w:val="18"/>
                <w:szCs w:val="18"/>
              </w:rPr>
            </w:pPr>
            <w:r>
              <w:rPr>
                <w:rFonts w:cs="Arial"/>
                <w:sz w:val="18"/>
                <w:szCs w:val="18"/>
              </w:rPr>
              <w:t>1.026</w:t>
            </w:r>
          </w:p>
        </w:tc>
        <w:tc>
          <w:tcPr>
            <w:tcW w:w="170" w:type="dxa"/>
            <w:tcBorders>
              <w:top w:val="nil"/>
              <w:left w:val="nil"/>
              <w:bottom w:val="nil"/>
              <w:right w:val="nil"/>
            </w:tcBorders>
            <w:vAlign w:val="bottom"/>
          </w:tcPr>
          <w:p w14:paraId="69DB8C82" w14:textId="49479BDF"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26AA509D" w14:textId="1F3E1B4A" w:rsidR="006901FA" w:rsidRPr="009C0CD5" w:rsidRDefault="006901FA" w:rsidP="00A17225">
            <w:pPr>
              <w:spacing w:before="40" w:after="40"/>
              <w:jc w:val="center"/>
              <w:rPr>
                <w:rFonts w:cs="Arial"/>
                <w:sz w:val="18"/>
                <w:szCs w:val="18"/>
              </w:rPr>
            </w:pPr>
            <w:r>
              <w:rPr>
                <w:rFonts w:cs="Arial"/>
                <w:sz w:val="18"/>
                <w:szCs w:val="18"/>
              </w:rPr>
              <w:t>0.887</w:t>
            </w:r>
          </w:p>
        </w:tc>
      </w:tr>
      <w:tr w:rsidR="006901FA" w:rsidRPr="006901FA" w14:paraId="6192E3F9" w14:textId="77777777" w:rsidTr="00401057">
        <w:tc>
          <w:tcPr>
            <w:tcW w:w="2268" w:type="dxa"/>
            <w:tcBorders>
              <w:top w:val="nil"/>
              <w:left w:val="nil"/>
              <w:bottom w:val="nil"/>
              <w:right w:val="single" w:sz="18" w:space="0" w:color="C00000"/>
            </w:tcBorders>
            <w:shd w:val="clear" w:color="auto" w:fill="auto"/>
            <w:vAlign w:val="center"/>
          </w:tcPr>
          <w:p w14:paraId="2229C431" w14:textId="77777777" w:rsidR="006901FA" w:rsidRPr="00C0655A" w:rsidRDefault="006901FA" w:rsidP="006901FA">
            <w:pPr>
              <w:spacing w:before="40" w:after="40"/>
              <w:rPr>
                <w:rFonts w:cs="Arial"/>
                <w:sz w:val="18"/>
                <w:szCs w:val="18"/>
              </w:rPr>
            </w:pPr>
            <w:r w:rsidRPr="00C0655A">
              <w:rPr>
                <w:rFonts w:cs="Arial"/>
                <w:sz w:val="18"/>
                <w:szCs w:val="18"/>
              </w:rPr>
              <w:t>Bass Coast S</w:t>
            </w:r>
          </w:p>
        </w:tc>
        <w:tc>
          <w:tcPr>
            <w:tcW w:w="1134" w:type="dxa"/>
            <w:tcBorders>
              <w:top w:val="nil"/>
              <w:left w:val="single" w:sz="18" w:space="0" w:color="C00000"/>
              <w:bottom w:val="nil"/>
              <w:right w:val="nil"/>
            </w:tcBorders>
            <w:shd w:val="clear" w:color="auto" w:fill="auto"/>
            <w:vAlign w:val="bottom"/>
          </w:tcPr>
          <w:p w14:paraId="37585E73" w14:textId="2CA9AD24" w:rsidR="006901FA" w:rsidRPr="009C0CD5" w:rsidRDefault="006901FA" w:rsidP="00A17225">
            <w:pPr>
              <w:spacing w:before="40" w:after="40"/>
              <w:jc w:val="center"/>
              <w:rPr>
                <w:rFonts w:cs="Arial"/>
                <w:sz w:val="18"/>
                <w:szCs w:val="18"/>
              </w:rPr>
            </w:pPr>
            <w:r>
              <w:rPr>
                <w:rFonts w:cs="Arial"/>
                <w:sz w:val="18"/>
                <w:szCs w:val="18"/>
              </w:rPr>
              <w:t>1.148</w:t>
            </w:r>
          </w:p>
        </w:tc>
        <w:tc>
          <w:tcPr>
            <w:tcW w:w="170" w:type="dxa"/>
            <w:tcBorders>
              <w:top w:val="nil"/>
              <w:left w:val="nil"/>
              <w:bottom w:val="nil"/>
              <w:right w:val="nil"/>
            </w:tcBorders>
            <w:shd w:val="clear" w:color="auto" w:fill="auto"/>
            <w:vAlign w:val="bottom"/>
          </w:tcPr>
          <w:p w14:paraId="542C22AA" w14:textId="5B338996"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C3AB923" w14:textId="0D78153F" w:rsidR="006901FA" w:rsidRPr="009C0CD5" w:rsidRDefault="006901FA" w:rsidP="00A17225">
            <w:pPr>
              <w:spacing w:before="40" w:after="40"/>
              <w:jc w:val="center"/>
              <w:rPr>
                <w:rFonts w:cs="Arial"/>
                <w:sz w:val="18"/>
                <w:szCs w:val="18"/>
              </w:rPr>
            </w:pPr>
            <w:r>
              <w:rPr>
                <w:rFonts w:cs="Arial"/>
                <w:sz w:val="18"/>
                <w:szCs w:val="18"/>
              </w:rPr>
              <w:t>1.228</w:t>
            </w:r>
          </w:p>
        </w:tc>
        <w:tc>
          <w:tcPr>
            <w:tcW w:w="1134" w:type="dxa"/>
            <w:tcBorders>
              <w:top w:val="nil"/>
              <w:left w:val="nil"/>
              <w:bottom w:val="nil"/>
              <w:right w:val="nil"/>
            </w:tcBorders>
            <w:vAlign w:val="bottom"/>
          </w:tcPr>
          <w:p w14:paraId="33DD4457" w14:textId="52D3CFED" w:rsidR="006901FA" w:rsidRPr="009C0CD5" w:rsidRDefault="006901FA" w:rsidP="00A17225">
            <w:pPr>
              <w:spacing w:before="40" w:after="40"/>
              <w:jc w:val="center"/>
              <w:rPr>
                <w:rFonts w:cs="Arial"/>
                <w:sz w:val="18"/>
                <w:szCs w:val="18"/>
              </w:rPr>
            </w:pPr>
            <w:r>
              <w:rPr>
                <w:rFonts w:cs="Arial"/>
                <w:sz w:val="18"/>
                <w:szCs w:val="18"/>
              </w:rPr>
              <w:t>1.221</w:t>
            </w:r>
          </w:p>
        </w:tc>
        <w:tc>
          <w:tcPr>
            <w:tcW w:w="1134" w:type="dxa"/>
            <w:tcBorders>
              <w:top w:val="nil"/>
              <w:left w:val="nil"/>
              <w:bottom w:val="nil"/>
              <w:right w:val="nil"/>
            </w:tcBorders>
            <w:shd w:val="clear" w:color="auto" w:fill="auto"/>
            <w:vAlign w:val="bottom"/>
          </w:tcPr>
          <w:p w14:paraId="4A93822A" w14:textId="22DCA039" w:rsidR="006901FA" w:rsidRPr="009C0CD5" w:rsidRDefault="006901FA" w:rsidP="00A17225">
            <w:pPr>
              <w:spacing w:before="40" w:after="40"/>
              <w:jc w:val="center"/>
              <w:rPr>
                <w:rFonts w:cs="Arial"/>
                <w:sz w:val="18"/>
                <w:szCs w:val="18"/>
              </w:rPr>
            </w:pPr>
            <w:r>
              <w:rPr>
                <w:rFonts w:cs="Arial"/>
                <w:sz w:val="18"/>
                <w:szCs w:val="18"/>
              </w:rPr>
              <w:t>1.216</w:t>
            </w:r>
          </w:p>
        </w:tc>
        <w:tc>
          <w:tcPr>
            <w:tcW w:w="1134" w:type="dxa"/>
            <w:tcBorders>
              <w:top w:val="nil"/>
              <w:left w:val="nil"/>
              <w:bottom w:val="nil"/>
              <w:right w:val="nil"/>
            </w:tcBorders>
            <w:vAlign w:val="bottom"/>
          </w:tcPr>
          <w:p w14:paraId="17F566D1" w14:textId="04FB7E7B" w:rsidR="006901FA" w:rsidRPr="009C0CD5" w:rsidRDefault="006901FA" w:rsidP="00A17225">
            <w:pPr>
              <w:spacing w:before="40" w:after="40"/>
              <w:jc w:val="center"/>
              <w:rPr>
                <w:rFonts w:cs="Arial"/>
                <w:sz w:val="18"/>
                <w:szCs w:val="18"/>
              </w:rPr>
            </w:pPr>
            <w:r>
              <w:rPr>
                <w:rFonts w:cs="Arial"/>
                <w:sz w:val="18"/>
                <w:szCs w:val="18"/>
              </w:rPr>
              <w:t>1.212</w:t>
            </w:r>
          </w:p>
        </w:tc>
        <w:tc>
          <w:tcPr>
            <w:tcW w:w="170" w:type="dxa"/>
            <w:tcBorders>
              <w:top w:val="nil"/>
              <w:left w:val="nil"/>
              <w:bottom w:val="nil"/>
              <w:right w:val="nil"/>
            </w:tcBorders>
            <w:vAlign w:val="bottom"/>
          </w:tcPr>
          <w:p w14:paraId="3C76266F" w14:textId="6332159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BAD473E" w14:textId="2C5779A7" w:rsidR="006901FA" w:rsidRPr="009C0CD5" w:rsidRDefault="006901FA" w:rsidP="00A17225">
            <w:pPr>
              <w:spacing w:before="40" w:after="40"/>
              <w:jc w:val="center"/>
              <w:rPr>
                <w:rFonts w:cs="Arial"/>
                <w:sz w:val="18"/>
                <w:szCs w:val="18"/>
              </w:rPr>
            </w:pPr>
            <w:r>
              <w:rPr>
                <w:rFonts w:cs="Arial"/>
                <w:sz w:val="18"/>
                <w:szCs w:val="18"/>
              </w:rPr>
              <w:t>1.062</w:t>
            </w:r>
          </w:p>
        </w:tc>
      </w:tr>
      <w:tr w:rsidR="006901FA" w:rsidRPr="006901FA" w14:paraId="206AA025" w14:textId="77777777" w:rsidTr="00401057">
        <w:tc>
          <w:tcPr>
            <w:tcW w:w="2268" w:type="dxa"/>
            <w:tcBorders>
              <w:top w:val="nil"/>
              <w:left w:val="nil"/>
              <w:bottom w:val="nil"/>
              <w:right w:val="single" w:sz="18" w:space="0" w:color="C00000"/>
            </w:tcBorders>
            <w:shd w:val="clear" w:color="auto" w:fill="auto"/>
            <w:vAlign w:val="center"/>
          </w:tcPr>
          <w:p w14:paraId="5B40A81D" w14:textId="77777777" w:rsidR="006901FA" w:rsidRPr="00C0655A" w:rsidRDefault="006901FA" w:rsidP="006901FA">
            <w:pPr>
              <w:spacing w:before="40" w:after="40"/>
              <w:rPr>
                <w:rFonts w:cs="Arial"/>
                <w:sz w:val="18"/>
                <w:szCs w:val="18"/>
              </w:rPr>
            </w:pPr>
            <w:r w:rsidRPr="00C0655A">
              <w:rPr>
                <w:rFonts w:cs="Arial"/>
                <w:sz w:val="18"/>
                <w:szCs w:val="18"/>
              </w:rPr>
              <w:t xml:space="preserve">Baw </w:t>
            </w:r>
            <w:proofErr w:type="spellStart"/>
            <w:r w:rsidRPr="00C0655A">
              <w:rPr>
                <w:rFonts w:cs="Arial"/>
                <w:sz w:val="18"/>
                <w:szCs w:val="18"/>
              </w:rPr>
              <w:t>Baw</w:t>
            </w:r>
            <w:proofErr w:type="spellEnd"/>
            <w:r w:rsidRPr="00C0655A">
              <w:rPr>
                <w:rFonts w:cs="Arial"/>
                <w:sz w:val="18"/>
                <w:szCs w:val="18"/>
              </w:rPr>
              <w:t xml:space="preserve"> S</w:t>
            </w:r>
          </w:p>
        </w:tc>
        <w:tc>
          <w:tcPr>
            <w:tcW w:w="1134" w:type="dxa"/>
            <w:tcBorders>
              <w:top w:val="nil"/>
              <w:left w:val="single" w:sz="18" w:space="0" w:color="C00000"/>
              <w:bottom w:val="nil"/>
              <w:right w:val="nil"/>
            </w:tcBorders>
            <w:shd w:val="clear" w:color="auto" w:fill="auto"/>
            <w:vAlign w:val="bottom"/>
          </w:tcPr>
          <w:p w14:paraId="5A7E4683" w14:textId="32E2D1E9" w:rsidR="006901FA" w:rsidRPr="009C0CD5" w:rsidRDefault="006901FA" w:rsidP="00A17225">
            <w:pPr>
              <w:spacing w:before="40" w:after="40"/>
              <w:jc w:val="center"/>
              <w:rPr>
                <w:rFonts w:cs="Arial"/>
                <w:sz w:val="18"/>
                <w:szCs w:val="18"/>
              </w:rPr>
            </w:pPr>
            <w:r>
              <w:rPr>
                <w:rFonts w:cs="Arial"/>
                <w:sz w:val="18"/>
                <w:szCs w:val="18"/>
              </w:rPr>
              <w:t>1.075</w:t>
            </w:r>
          </w:p>
        </w:tc>
        <w:tc>
          <w:tcPr>
            <w:tcW w:w="170" w:type="dxa"/>
            <w:tcBorders>
              <w:top w:val="nil"/>
              <w:left w:val="nil"/>
              <w:bottom w:val="nil"/>
              <w:right w:val="nil"/>
            </w:tcBorders>
            <w:shd w:val="clear" w:color="auto" w:fill="auto"/>
            <w:vAlign w:val="bottom"/>
          </w:tcPr>
          <w:p w14:paraId="3963F199" w14:textId="1372EA0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A384489" w14:textId="6A594F31" w:rsidR="006901FA" w:rsidRPr="009C0CD5" w:rsidRDefault="006901FA" w:rsidP="00A17225">
            <w:pPr>
              <w:spacing w:before="40" w:after="40"/>
              <w:jc w:val="center"/>
              <w:rPr>
                <w:rFonts w:cs="Arial"/>
                <w:sz w:val="18"/>
                <w:szCs w:val="18"/>
              </w:rPr>
            </w:pPr>
            <w:r>
              <w:rPr>
                <w:rFonts w:cs="Arial"/>
                <w:sz w:val="18"/>
                <w:szCs w:val="18"/>
              </w:rPr>
              <w:t>1.196</w:t>
            </w:r>
          </w:p>
        </w:tc>
        <w:tc>
          <w:tcPr>
            <w:tcW w:w="1134" w:type="dxa"/>
            <w:tcBorders>
              <w:top w:val="nil"/>
              <w:left w:val="nil"/>
              <w:bottom w:val="nil"/>
              <w:right w:val="nil"/>
            </w:tcBorders>
            <w:vAlign w:val="bottom"/>
          </w:tcPr>
          <w:p w14:paraId="6BAA2052" w14:textId="7F3FED67" w:rsidR="006901FA" w:rsidRPr="009C0CD5" w:rsidRDefault="006901FA" w:rsidP="00A17225">
            <w:pPr>
              <w:spacing w:before="40" w:after="40"/>
              <w:jc w:val="center"/>
              <w:rPr>
                <w:rFonts w:cs="Arial"/>
                <w:sz w:val="18"/>
                <w:szCs w:val="18"/>
              </w:rPr>
            </w:pPr>
            <w:r>
              <w:rPr>
                <w:rFonts w:cs="Arial"/>
                <w:sz w:val="18"/>
                <w:szCs w:val="18"/>
              </w:rPr>
              <w:t>1.189</w:t>
            </w:r>
          </w:p>
        </w:tc>
        <w:tc>
          <w:tcPr>
            <w:tcW w:w="1134" w:type="dxa"/>
            <w:tcBorders>
              <w:top w:val="nil"/>
              <w:left w:val="nil"/>
              <w:bottom w:val="nil"/>
              <w:right w:val="nil"/>
            </w:tcBorders>
            <w:shd w:val="clear" w:color="auto" w:fill="auto"/>
            <w:vAlign w:val="bottom"/>
          </w:tcPr>
          <w:p w14:paraId="78A6E0D9" w14:textId="52838A1E" w:rsidR="006901FA" w:rsidRPr="009C0CD5" w:rsidRDefault="006901FA" w:rsidP="00A17225">
            <w:pPr>
              <w:spacing w:before="40" w:after="40"/>
              <w:jc w:val="center"/>
              <w:rPr>
                <w:rFonts w:cs="Arial"/>
                <w:sz w:val="18"/>
                <w:szCs w:val="18"/>
              </w:rPr>
            </w:pPr>
            <w:r>
              <w:rPr>
                <w:rFonts w:cs="Arial"/>
                <w:sz w:val="18"/>
                <w:szCs w:val="18"/>
              </w:rPr>
              <w:t>1.184</w:t>
            </w:r>
          </w:p>
        </w:tc>
        <w:tc>
          <w:tcPr>
            <w:tcW w:w="1134" w:type="dxa"/>
            <w:tcBorders>
              <w:top w:val="nil"/>
              <w:left w:val="nil"/>
              <w:bottom w:val="nil"/>
              <w:right w:val="nil"/>
            </w:tcBorders>
            <w:vAlign w:val="bottom"/>
          </w:tcPr>
          <w:p w14:paraId="350CD6CD" w14:textId="1B568AED" w:rsidR="006901FA" w:rsidRPr="009C0CD5" w:rsidRDefault="006901FA" w:rsidP="00A17225">
            <w:pPr>
              <w:spacing w:before="40" w:after="40"/>
              <w:jc w:val="center"/>
              <w:rPr>
                <w:rFonts w:cs="Arial"/>
                <w:sz w:val="18"/>
                <w:szCs w:val="18"/>
              </w:rPr>
            </w:pPr>
            <w:r>
              <w:rPr>
                <w:rFonts w:cs="Arial"/>
                <w:sz w:val="18"/>
                <w:szCs w:val="18"/>
              </w:rPr>
              <w:t>1.180</w:t>
            </w:r>
          </w:p>
        </w:tc>
        <w:tc>
          <w:tcPr>
            <w:tcW w:w="170" w:type="dxa"/>
            <w:tcBorders>
              <w:top w:val="nil"/>
              <w:left w:val="nil"/>
              <w:bottom w:val="nil"/>
              <w:right w:val="nil"/>
            </w:tcBorders>
            <w:vAlign w:val="bottom"/>
          </w:tcPr>
          <w:p w14:paraId="48993497" w14:textId="3A888314"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8834E96" w14:textId="74C4CCA6" w:rsidR="006901FA" w:rsidRPr="009C0CD5" w:rsidRDefault="006901FA" w:rsidP="00A17225">
            <w:pPr>
              <w:spacing w:before="40" w:after="40"/>
              <w:jc w:val="center"/>
              <w:rPr>
                <w:rFonts w:cs="Arial"/>
                <w:sz w:val="18"/>
                <w:szCs w:val="18"/>
              </w:rPr>
            </w:pPr>
            <w:r>
              <w:rPr>
                <w:rFonts w:cs="Arial"/>
                <w:sz w:val="18"/>
                <w:szCs w:val="18"/>
              </w:rPr>
              <w:t>1.013</w:t>
            </w:r>
          </w:p>
        </w:tc>
      </w:tr>
      <w:tr w:rsidR="006901FA" w:rsidRPr="006901FA" w14:paraId="42A8D0C5" w14:textId="77777777" w:rsidTr="00401057">
        <w:tc>
          <w:tcPr>
            <w:tcW w:w="2268" w:type="dxa"/>
            <w:tcBorders>
              <w:top w:val="nil"/>
              <w:left w:val="nil"/>
              <w:bottom w:val="nil"/>
              <w:right w:val="single" w:sz="18" w:space="0" w:color="C00000"/>
            </w:tcBorders>
            <w:shd w:val="clear" w:color="auto" w:fill="auto"/>
            <w:vAlign w:val="center"/>
          </w:tcPr>
          <w:p w14:paraId="358E6224" w14:textId="77777777" w:rsidR="006901FA" w:rsidRPr="00C0655A" w:rsidRDefault="006901FA" w:rsidP="006901FA">
            <w:pPr>
              <w:spacing w:before="40" w:after="40"/>
              <w:rPr>
                <w:rFonts w:cs="Arial"/>
                <w:sz w:val="18"/>
                <w:szCs w:val="18"/>
              </w:rPr>
            </w:pPr>
            <w:r w:rsidRPr="00C0655A">
              <w:rPr>
                <w:rFonts w:cs="Arial"/>
                <w:sz w:val="18"/>
                <w:szCs w:val="18"/>
              </w:rPr>
              <w:t>Bayside C</w:t>
            </w:r>
          </w:p>
        </w:tc>
        <w:tc>
          <w:tcPr>
            <w:tcW w:w="1134" w:type="dxa"/>
            <w:tcBorders>
              <w:top w:val="nil"/>
              <w:left w:val="single" w:sz="18" w:space="0" w:color="C00000"/>
              <w:bottom w:val="nil"/>
              <w:right w:val="nil"/>
            </w:tcBorders>
            <w:shd w:val="clear" w:color="auto" w:fill="auto"/>
            <w:vAlign w:val="bottom"/>
          </w:tcPr>
          <w:p w14:paraId="3257C97C" w14:textId="3CEBF517" w:rsidR="006901FA" w:rsidRPr="009C0CD5" w:rsidRDefault="006901FA" w:rsidP="00A17225">
            <w:pPr>
              <w:spacing w:before="40" w:after="40"/>
              <w:jc w:val="center"/>
              <w:rPr>
                <w:rFonts w:cs="Arial"/>
                <w:sz w:val="18"/>
                <w:szCs w:val="18"/>
              </w:rPr>
            </w:pPr>
            <w:r>
              <w:rPr>
                <w:rFonts w:cs="Arial"/>
                <w:sz w:val="18"/>
                <w:szCs w:val="18"/>
              </w:rPr>
              <w:t>0.756</w:t>
            </w:r>
          </w:p>
        </w:tc>
        <w:tc>
          <w:tcPr>
            <w:tcW w:w="170" w:type="dxa"/>
            <w:tcBorders>
              <w:top w:val="nil"/>
              <w:left w:val="nil"/>
              <w:bottom w:val="nil"/>
              <w:right w:val="nil"/>
            </w:tcBorders>
            <w:shd w:val="clear" w:color="auto" w:fill="auto"/>
            <w:vAlign w:val="bottom"/>
          </w:tcPr>
          <w:p w14:paraId="6CD95BAF" w14:textId="22197820"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99F26E8" w14:textId="2E4CD5C5" w:rsidR="006901FA" w:rsidRPr="009C0CD5" w:rsidRDefault="006901FA" w:rsidP="00A17225">
            <w:pPr>
              <w:spacing w:before="40" w:after="40"/>
              <w:jc w:val="center"/>
              <w:rPr>
                <w:rFonts w:cs="Arial"/>
                <w:sz w:val="18"/>
                <w:szCs w:val="18"/>
              </w:rPr>
            </w:pPr>
            <w:r>
              <w:rPr>
                <w:rFonts w:cs="Arial"/>
                <w:sz w:val="18"/>
                <w:szCs w:val="18"/>
              </w:rPr>
              <w:t>1.090</w:t>
            </w:r>
          </w:p>
        </w:tc>
        <w:tc>
          <w:tcPr>
            <w:tcW w:w="1134" w:type="dxa"/>
            <w:tcBorders>
              <w:top w:val="nil"/>
              <w:left w:val="nil"/>
              <w:bottom w:val="nil"/>
              <w:right w:val="nil"/>
            </w:tcBorders>
            <w:vAlign w:val="bottom"/>
          </w:tcPr>
          <w:p w14:paraId="19A4867F" w14:textId="54B1B610" w:rsidR="006901FA" w:rsidRPr="009C0CD5" w:rsidRDefault="006901FA" w:rsidP="00A17225">
            <w:pPr>
              <w:spacing w:before="40" w:after="40"/>
              <w:jc w:val="center"/>
              <w:rPr>
                <w:rFonts w:cs="Arial"/>
                <w:sz w:val="18"/>
                <w:szCs w:val="18"/>
              </w:rPr>
            </w:pPr>
            <w:r>
              <w:rPr>
                <w:rFonts w:cs="Arial"/>
                <w:sz w:val="18"/>
                <w:szCs w:val="18"/>
              </w:rPr>
              <w:t>1.083</w:t>
            </w:r>
          </w:p>
        </w:tc>
        <w:tc>
          <w:tcPr>
            <w:tcW w:w="1134" w:type="dxa"/>
            <w:tcBorders>
              <w:top w:val="nil"/>
              <w:left w:val="nil"/>
              <w:bottom w:val="nil"/>
              <w:right w:val="nil"/>
            </w:tcBorders>
            <w:shd w:val="clear" w:color="auto" w:fill="auto"/>
            <w:vAlign w:val="bottom"/>
          </w:tcPr>
          <w:p w14:paraId="57C88569" w14:textId="40A2794D" w:rsidR="006901FA" w:rsidRPr="009C0CD5" w:rsidRDefault="006901FA" w:rsidP="00A17225">
            <w:pPr>
              <w:spacing w:before="40" w:after="40"/>
              <w:jc w:val="center"/>
              <w:rPr>
                <w:rFonts w:cs="Arial"/>
                <w:sz w:val="18"/>
                <w:szCs w:val="18"/>
              </w:rPr>
            </w:pPr>
            <w:r>
              <w:rPr>
                <w:rFonts w:cs="Arial"/>
                <w:sz w:val="18"/>
                <w:szCs w:val="18"/>
              </w:rPr>
              <w:t>1.078</w:t>
            </w:r>
          </w:p>
        </w:tc>
        <w:tc>
          <w:tcPr>
            <w:tcW w:w="1134" w:type="dxa"/>
            <w:tcBorders>
              <w:top w:val="nil"/>
              <w:left w:val="nil"/>
              <w:bottom w:val="nil"/>
              <w:right w:val="nil"/>
            </w:tcBorders>
            <w:vAlign w:val="bottom"/>
          </w:tcPr>
          <w:p w14:paraId="42B2EDBA" w14:textId="3414519F" w:rsidR="006901FA" w:rsidRPr="009C0CD5" w:rsidRDefault="006901FA" w:rsidP="00A17225">
            <w:pPr>
              <w:spacing w:before="40" w:after="40"/>
              <w:jc w:val="center"/>
              <w:rPr>
                <w:rFonts w:cs="Arial"/>
                <w:sz w:val="18"/>
                <w:szCs w:val="18"/>
              </w:rPr>
            </w:pPr>
            <w:r>
              <w:rPr>
                <w:rFonts w:cs="Arial"/>
                <w:sz w:val="18"/>
                <w:szCs w:val="18"/>
              </w:rPr>
              <w:t>1.075</w:t>
            </w:r>
          </w:p>
        </w:tc>
        <w:tc>
          <w:tcPr>
            <w:tcW w:w="170" w:type="dxa"/>
            <w:tcBorders>
              <w:top w:val="nil"/>
              <w:left w:val="nil"/>
              <w:bottom w:val="nil"/>
              <w:right w:val="nil"/>
            </w:tcBorders>
            <w:vAlign w:val="bottom"/>
          </w:tcPr>
          <w:p w14:paraId="6556D794" w14:textId="46221FA4"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F992EE4" w14:textId="382822AF" w:rsidR="006901FA" w:rsidRPr="009C0CD5" w:rsidRDefault="006901FA" w:rsidP="00A17225">
            <w:pPr>
              <w:spacing w:before="40" w:after="40"/>
              <w:jc w:val="center"/>
              <w:rPr>
                <w:rFonts w:cs="Arial"/>
                <w:sz w:val="18"/>
                <w:szCs w:val="18"/>
              </w:rPr>
            </w:pPr>
            <w:r>
              <w:rPr>
                <w:rFonts w:cs="Arial"/>
                <w:sz w:val="18"/>
                <w:szCs w:val="18"/>
              </w:rPr>
              <w:t>0.864</w:t>
            </w:r>
          </w:p>
        </w:tc>
      </w:tr>
      <w:tr w:rsidR="006901FA" w:rsidRPr="006901FA" w14:paraId="16D07D18" w14:textId="77777777" w:rsidTr="00401057">
        <w:tc>
          <w:tcPr>
            <w:tcW w:w="2268" w:type="dxa"/>
            <w:tcBorders>
              <w:top w:val="nil"/>
              <w:left w:val="nil"/>
              <w:bottom w:val="nil"/>
              <w:right w:val="single" w:sz="18" w:space="0" w:color="C00000"/>
            </w:tcBorders>
            <w:shd w:val="clear" w:color="auto" w:fill="auto"/>
            <w:vAlign w:val="center"/>
          </w:tcPr>
          <w:p w14:paraId="615DFDA4" w14:textId="77777777" w:rsidR="006901FA" w:rsidRPr="00C0655A" w:rsidRDefault="006901FA" w:rsidP="006901FA">
            <w:pPr>
              <w:spacing w:before="40" w:after="40"/>
              <w:rPr>
                <w:rFonts w:cs="Arial"/>
                <w:sz w:val="18"/>
                <w:szCs w:val="18"/>
              </w:rPr>
            </w:pPr>
            <w:r w:rsidRPr="00C0655A">
              <w:rPr>
                <w:rFonts w:cs="Arial"/>
                <w:sz w:val="18"/>
                <w:szCs w:val="18"/>
              </w:rPr>
              <w:t>Benalla RC</w:t>
            </w:r>
          </w:p>
        </w:tc>
        <w:tc>
          <w:tcPr>
            <w:tcW w:w="1134" w:type="dxa"/>
            <w:tcBorders>
              <w:top w:val="nil"/>
              <w:left w:val="single" w:sz="18" w:space="0" w:color="C00000"/>
              <w:bottom w:val="nil"/>
              <w:right w:val="nil"/>
            </w:tcBorders>
            <w:shd w:val="clear" w:color="auto" w:fill="auto"/>
            <w:vAlign w:val="bottom"/>
          </w:tcPr>
          <w:p w14:paraId="6DD861E1" w14:textId="76C76432" w:rsidR="006901FA" w:rsidRPr="009C0CD5" w:rsidRDefault="006901FA" w:rsidP="00A17225">
            <w:pPr>
              <w:spacing w:before="40" w:after="40"/>
              <w:jc w:val="center"/>
              <w:rPr>
                <w:rFonts w:cs="Arial"/>
                <w:sz w:val="18"/>
                <w:szCs w:val="18"/>
              </w:rPr>
            </w:pPr>
            <w:r>
              <w:rPr>
                <w:rFonts w:cs="Arial"/>
                <w:sz w:val="18"/>
                <w:szCs w:val="18"/>
              </w:rPr>
              <w:t>1.118</w:t>
            </w:r>
          </w:p>
        </w:tc>
        <w:tc>
          <w:tcPr>
            <w:tcW w:w="170" w:type="dxa"/>
            <w:tcBorders>
              <w:top w:val="nil"/>
              <w:left w:val="nil"/>
              <w:bottom w:val="nil"/>
              <w:right w:val="nil"/>
            </w:tcBorders>
            <w:shd w:val="clear" w:color="auto" w:fill="auto"/>
            <w:vAlign w:val="bottom"/>
          </w:tcPr>
          <w:p w14:paraId="212FE4C2" w14:textId="2624C360"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567AF3B" w14:textId="0C71D6A1" w:rsidR="006901FA" w:rsidRPr="009C0CD5" w:rsidRDefault="006901FA" w:rsidP="00A17225">
            <w:pPr>
              <w:spacing w:before="40" w:after="40"/>
              <w:jc w:val="center"/>
              <w:rPr>
                <w:rFonts w:cs="Arial"/>
                <w:sz w:val="18"/>
                <w:szCs w:val="18"/>
              </w:rPr>
            </w:pPr>
            <w:r>
              <w:rPr>
                <w:rFonts w:cs="Arial"/>
                <w:sz w:val="18"/>
                <w:szCs w:val="18"/>
              </w:rPr>
              <w:t>1.269</w:t>
            </w:r>
          </w:p>
        </w:tc>
        <w:tc>
          <w:tcPr>
            <w:tcW w:w="1134" w:type="dxa"/>
            <w:tcBorders>
              <w:top w:val="nil"/>
              <w:left w:val="nil"/>
              <w:bottom w:val="nil"/>
              <w:right w:val="nil"/>
            </w:tcBorders>
            <w:vAlign w:val="bottom"/>
          </w:tcPr>
          <w:p w14:paraId="35BA5296" w14:textId="0643859B" w:rsidR="006901FA" w:rsidRPr="009C0CD5" w:rsidRDefault="006901FA" w:rsidP="00A17225">
            <w:pPr>
              <w:spacing w:before="40" w:after="40"/>
              <w:jc w:val="center"/>
              <w:rPr>
                <w:rFonts w:cs="Arial"/>
                <w:sz w:val="18"/>
                <w:szCs w:val="18"/>
              </w:rPr>
            </w:pPr>
            <w:r>
              <w:rPr>
                <w:rFonts w:cs="Arial"/>
                <w:sz w:val="18"/>
                <w:szCs w:val="18"/>
              </w:rPr>
              <w:t>1.261</w:t>
            </w:r>
          </w:p>
        </w:tc>
        <w:tc>
          <w:tcPr>
            <w:tcW w:w="1134" w:type="dxa"/>
            <w:tcBorders>
              <w:top w:val="nil"/>
              <w:left w:val="nil"/>
              <w:bottom w:val="nil"/>
              <w:right w:val="nil"/>
            </w:tcBorders>
            <w:shd w:val="clear" w:color="auto" w:fill="auto"/>
            <w:vAlign w:val="bottom"/>
          </w:tcPr>
          <w:p w14:paraId="47FF0A66" w14:textId="676937BD" w:rsidR="006901FA" w:rsidRPr="009C0CD5" w:rsidRDefault="006901FA" w:rsidP="00A17225">
            <w:pPr>
              <w:spacing w:before="40" w:after="40"/>
              <w:jc w:val="center"/>
              <w:rPr>
                <w:rFonts w:cs="Arial"/>
                <w:sz w:val="18"/>
                <w:szCs w:val="18"/>
              </w:rPr>
            </w:pPr>
            <w:r>
              <w:rPr>
                <w:rFonts w:cs="Arial"/>
                <w:sz w:val="18"/>
                <w:szCs w:val="18"/>
              </w:rPr>
              <w:t>1.255</w:t>
            </w:r>
          </w:p>
        </w:tc>
        <w:tc>
          <w:tcPr>
            <w:tcW w:w="1134" w:type="dxa"/>
            <w:tcBorders>
              <w:top w:val="nil"/>
              <w:left w:val="nil"/>
              <w:bottom w:val="nil"/>
              <w:right w:val="nil"/>
            </w:tcBorders>
            <w:vAlign w:val="bottom"/>
          </w:tcPr>
          <w:p w14:paraId="1E3ED6F4" w14:textId="4A8C42D9" w:rsidR="006901FA" w:rsidRPr="009C0CD5" w:rsidRDefault="006901FA" w:rsidP="00A17225">
            <w:pPr>
              <w:spacing w:before="40" w:after="40"/>
              <w:jc w:val="center"/>
              <w:rPr>
                <w:rFonts w:cs="Arial"/>
                <w:sz w:val="18"/>
                <w:szCs w:val="18"/>
              </w:rPr>
            </w:pPr>
            <w:r>
              <w:rPr>
                <w:rFonts w:cs="Arial"/>
                <w:sz w:val="18"/>
                <w:szCs w:val="18"/>
              </w:rPr>
              <w:t>1.252</w:t>
            </w:r>
          </w:p>
        </w:tc>
        <w:tc>
          <w:tcPr>
            <w:tcW w:w="170" w:type="dxa"/>
            <w:tcBorders>
              <w:top w:val="nil"/>
              <w:left w:val="nil"/>
              <w:bottom w:val="nil"/>
              <w:right w:val="nil"/>
            </w:tcBorders>
            <w:vAlign w:val="bottom"/>
          </w:tcPr>
          <w:p w14:paraId="6BC917B2" w14:textId="6B6809D2"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C9EE554" w14:textId="09EE0A78" w:rsidR="006901FA" w:rsidRPr="009C0CD5" w:rsidRDefault="006901FA" w:rsidP="00A17225">
            <w:pPr>
              <w:spacing w:before="40" w:after="40"/>
              <w:jc w:val="center"/>
              <w:rPr>
                <w:rFonts w:cs="Arial"/>
                <w:sz w:val="18"/>
                <w:szCs w:val="18"/>
              </w:rPr>
            </w:pPr>
            <w:r>
              <w:rPr>
                <w:rFonts w:cs="Arial"/>
                <w:sz w:val="18"/>
                <w:szCs w:val="18"/>
              </w:rPr>
              <w:t>1.703</w:t>
            </w:r>
          </w:p>
        </w:tc>
      </w:tr>
      <w:tr w:rsidR="006901FA" w:rsidRPr="006901FA" w14:paraId="7F55730E" w14:textId="77777777" w:rsidTr="00401057">
        <w:tc>
          <w:tcPr>
            <w:tcW w:w="2268" w:type="dxa"/>
            <w:tcBorders>
              <w:top w:val="nil"/>
              <w:left w:val="nil"/>
              <w:bottom w:val="nil"/>
              <w:right w:val="single" w:sz="18" w:space="0" w:color="C00000"/>
            </w:tcBorders>
            <w:shd w:val="clear" w:color="auto" w:fill="auto"/>
            <w:vAlign w:val="center"/>
          </w:tcPr>
          <w:p w14:paraId="575BB053" w14:textId="77777777" w:rsidR="006901FA" w:rsidRPr="00C0655A" w:rsidRDefault="006901FA" w:rsidP="006901FA">
            <w:pPr>
              <w:spacing w:before="40" w:after="40"/>
              <w:rPr>
                <w:rFonts w:cs="Arial"/>
                <w:sz w:val="18"/>
                <w:szCs w:val="18"/>
              </w:rPr>
            </w:pPr>
            <w:r w:rsidRPr="00C0655A">
              <w:rPr>
                <w:rFonts w:cs="Arial"/>
                <w:sz w:val="18"/>
                <w:szCs w:val="18"/>
              </w:rPr>
              <w:t>Boroondara C</w:t>
            </w:r>
          </w:p>
        </w:tc>
        <w:tc>
          <w:tcPr>
            <w:tcW w:w="1134" w:type="dxa"/>
            <w:tcBorders>
              <w:top w:val="nil"/>
              <w:left w:val="single" w:sz="18" w:space="0" w:color="C00000"/>
              <w:bottom w:val="nil"/>
              <w:right w:val="nil"/>
            </w:tcBorders>
            <w:shd w:val="clear" w:color="auto" w:fill="auto"/>
            <w:vAlign w:val="bottom"/>
          </w:tcPr>
          <w:p w14:paraId="7388393D" w14:textId="0C145B1E" w:rsidR="006901FA" w:rsidRPr="009C0CD5" w:rsidRDefault="006901FA" w:rsidP="00A17225">
            <w:pPr>
              <w:spacing w:before="40" w:after="40"/>
              <w:jc w:val="center"/>
              <w:rPr>
                <w:rFonts w:cs="Arial"/>
                <w:sz w:val="18"/>
                <w:szCs w:val="18"/>
              </w:rPr>
            </w:pPr>
            <w:r>
              <w:rPr>
                <w:rFonts w:cs="Arial"/>
                <w:sz w:val="18"/>
                <w:szCs w:val="18"/>
              </w:rPr>
              <w:t>0.686</w:t>
            </w:r>
          </w:p>
        </w:tc>
        <w:tc>
          <w:tcPr>
            <w:tcW w:w="170" w:type="dxa"/>
            <w:tcBorders>
              <w:top w:val="nil"/>
              <w:left w:val="nil"/>
              <w:bottom w:val="nil"/>
              <w:right w:val="nil"/>
            </w:tcBorders>
            <w:shd w:val="clear" w:color="auto" w:fill="auto"/>
            <w:vAlign w:val="bottom"/>
          </w:tcPr>
          <w:p w14:paraId="4C08D83D" w14:textId="114DB63A"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A5C7867" w14:textId="645E07AB" w:rsidR="006901FA" w:rsidRPr="009C0CD5" w:rsidRDefault="006901FA" w:rsidP="00A17225">
            <w:pPr>
              <w:spacing w:before="40" w:after="40"/>
              <w:jc w:val="center"/>
              <w:rPr>
                <w:rFonts w:cs="Arial"/>
                <w:sz w:val="18"/>
                <w:szCs w:val="18"/>
              </w:rPr>
            </w:pPr>
            <w:r>
              <w:rPr>
                <w:rFonts w:cs="Arial"/>
                <w:sz w:val="18"/>
                <w:szCs w:val="18"/>
              </w:rPr>
              <w:t>0.940</w:t>
            </w:r>
          </w:p>
        </w:tc>
        <w:tc>
          <w:tcPr>
            <w:tcW w:w="1134" w:type="dxa"/>
            <w:tcBorders>
              <w:top w:val="nil"/>
              <w:left w:val="nil"/>
              <w:bottom w:val="nil"/>
              <w:right w:val="nil"/>
            </w:tcBorders>
            <w:vAlign w:val="bottom"/>
          </w:tcPr>
          <w:p w14:paraId="1883AB89" w14:textId="06590B53" w:rsidR="006901FA" w:rsidRPr="009C0CD5" w:rsidRDefault="006901FA" w:rsidP="00A17225">
            <w:pPr>
              <w:spacing w:before="40" w:after="40"/>
              <w:jc w:val="center"/>
              <w:rPr>
                <w:rFonts w:cs="Arial"/>
                <w:sz w:val="18"/>
                <w:szCs w:val="18"/>
              </w:rPr>
            </w:pPr>
            <w:r>
              <w:rPr>
                <w:rFonts w:cs="Arial"/>
                <w:sz w:val="18"/>
                <w:szCs w:val="18"/>
              </w:rPr>
              <w:t>0.934</w:t>
            </w:r>
          </w:p>
        </w:tc>
        <w:tc>
          <w:tcPr>
            <w:tcW w:w="1134" w:type="dxa"/>
            <w:tcBorders>
              <w:top w:val="nil"/>
              <w:left w:val="nil"/>
              <w:bottom w:val="nil"/>
              <w:right w:val="nil"/>
            </w:tcBorders>
            <w:shd w:val="clear" w:color="auto" w:fill="auto"/>
            <w:vAlign w:val="bottom"/>
          </w:tcPr>
          <w:p w14:paraId="0E586F61" w14:textId="21141C09" w:rsidR="006901FA" w:rsidRPr="009C0CD5" w:rsidRDefault="006901FA" w:rsidP="00A17225">
            <w:pPr>
              <w:spacing w:before="40" w:after="40"/>
              <w:jc w:val="center"/>
              <w:rPr>
                <w:rFonts w:cs="Arial"/>
                <w:sz w:val="18"/>
                <w:szCs w:val="18"/>
              </w:rPr>
            </w:pPr>
            <w:r>
              <w:rPr>
                <w:rFonts w:cs="Arial"/>
                <w:sz w:val="18"/>
                <w:szCs w:val="18"/>
              </w:rPr>
              <w:t>0.930</w:t>
            </w:r>
          </w:p>
        </w:tc>
        <w:tc>
          <w:tcPr>
            <w:tcW w:w="1134" w:type="dxa"/>
            <w:tcBorders>
              <w:top w:val="nil"/>
              <w:left w:val="nil"/>
              <w:bottom w:val="nil"/>
              <w:right w:val="nil"/>
            </w:tcBorders>
            <w:vAlign w:val="bottom"/>
          </w:tcPr>
          <w:p w14:paraId="71B59016" w14:textId="1B84578B" w:rsidR="006901FA" w:rsidRPr="009C0CD5" w:rsidRDefault="006901FA" w:rsidP="00A17225">
            <w:pPr>
              <w:spacing w:before="40" w:after="40"/>
              <w:jc w:val="center"/>
              <w:rPr>
                <w:rFonts w:cs="Arial"/>
                <w:sz w:val="18"/>
                <w:szCs w:val="18"/>
              </w:rPr>
            </w:pPr>
            <w:r>
              <w:rPr>
                <w:rFonts w:cs="Arial"/>
                <w:sz w:val="18"/>
                <w:szCs w:val="18"/>
              </w:rPr>
              <w:t>0.927</w:t>
            </w:r>
          </w:p>
        </w:tc>
        <w:tc>
          <w:tcPr>
            <w:tcW w:w="170" w:type="dxa"/>
            <w:tcBorders>
              <w:top w:val="nil"/>
              <w:left w:val="nil"/>
              <w:bottom w:val="nil"/>
              <w:right w:val="nil"/>
            </w:tcBorders>
            <w:vAlign w:val="bottom"/>
          </w:tcPr>
          <w:p w14:paraId="5D659081" w14:textId="6D548923"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C659017" w14:textId="2B171EE7" w:rsidR="006901FA" w:rsidRPr="009C0CD5" w:rsidRDefault="006901FA" w:rsidP="00A17225">
            <w:pPr>
              <w:spacing w:before="40" w:after="40"/>
              <w:jc w:val="center"/>
              <w:rPr>
                <w:rFonts w:cs="Arial"/>
                <w:sz w:val="18"/>
                <w:szCs w:val="18"/>
              </w:rPr>
            </w:pPr>
            <w:r>
              <w:rPr>
                <w:rFonts w:cs="Arial"/>
                <w:sz w:val="18"/>
                <w:szCs w:val="18"/>
              </w:rPr>
              <w:t>0.880</w:t>
            </w:r>
          </w:p>
        </w:tc>
      </w:tr>
      <w:tr w:rsidR="006901FA" w:rsidRPr="006901FA" w14:paraId="5CF2D6C5" w14:textId="77777777" w:rsidTr="00401057">
        <w:tc>
          <w:tcPr>
            <w:tcW w:w="2268" w:type="dxa"/>
            <w:tcBorders>
              <w:top w:val="nil"/>
              <w:left w:val="nil"/>
              <w:bottom w:val="nil"/>
              <w:right w:val="single" w:sz="18" w:space="0" w:color="C00000"/>
            </w:tcBorders>
            <w:shd w:val="clear" w:color="auto" w:fill="auto"/>
            <w:vAlign w:val="center"/>
          </w:tcPr>
          <w:p w14:paraId="0C2BE2D7" w14:textId="77777777" w:rsidR="006901FA" w:rsidRPr="00C0655A" w:rsidRDefault="006901FA" w:rsidP="006901FA">
            <w:pPr>
              <w:spacing w:before="40" w:after="40"/>
              <w:rPr>
                <w:rFonts w:cs="Arial"/>
                <w:sz w:val="18"/>
                <w:szCs w:val="18"/>
              </w:rPr>
            </w:pPr>
            <w:r w:rsidRPr="00C0655A">
              <w:rPr>
                <w:rFonts w:cs="Arial"/>
                <w:sz w:val="18"/>
                <w:szCs w:val="18"/>
              </w:rPr>
              <w:t>Brimbank C</w:t>
            </w:r>
          </w:p>
        </w:tc>
        <w:tc>
          <w:tcPr>
            <w:tcW w:w="1134" w:type="dxa"/>
            <w:tcBorders>
              <w:top w:val="nil"/>
              <w:left w:val="single" w:sz="18" w:space="0" w:color="C00000"/>
              <w:bottom w:val="nil"/>
              <w:right w:val="nil"/>
            </w:tcBorders>
            <w:shd w:val="clear" w:color="auto" w:fill="auto"/>
            <w:vAlign w:val="bottom"/>
          </w:tcPr>
          <w:p w14:paraId="0AAA043C" w14:textId="310952AB" w:rsidR="006901FA" w:rsidRPr="009C0CD5" w:rsidRDefault="006901FA" w:rsidP="00A17225">
            <w:pPr>
              <w:spacing w:before="40" w:after="40"/>
              <w:jc w:val="center"/>
              <w:rPr>
                <w:rFonts w:cs="Arial"/>
                <w:sz w:val="18"/>
                <w:szCs w:val="18"/>
              </w:rPr>
            </w:pPr>
            <w:r>
              <w:rPr>
                <w:rFonts w:cs="Arial"/>
                <w:sz w:val="18"/>
                <w:szCs w:val="18"/>
              </w:rPr>
              <w:t>1.047</w:t>
            </w:r>
          </w:p>
        </w:tc>
        <w:tc>
          <w:tcPr>
            <w:tcW w:w="170" w:type="dxa"/>
            <w:tcBorders>
              <w:top w:val="nil"/>
              <w:left w:val="nil"/>
              <w:bottom w:val="nil"/>
              <w:right w:val="nil"/>
            </w:tcBorders>
            <w:shd w:val="clear" w:color="auto" w:fill="auto"/>
            <w:vAlign w:val="bottom"/>
          </w:tcPr>
          <w:p w14:paraId="37713921" w14:textId="5F1DFB26"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DA97DD5" w14:textId="3D702C60" w:rsidR="006901FA" w:rsidRPr="009C0CD5" w:rsidRDefault="006901FA" w:rsidP="00A17225">
            <w:pPr>
              <w:spacing w:before="40" w:after="40"/>
              <w:jc w:val="center"/>
              <w:rPr>
                <w:rFonts w:cs="Arial"/>
                <w:sz w:val="18"/>
                <w:szCs w:val="18"/>
              </w:rPr>
            </w:pPr>
            <w:r>
              <w:rPr>
                <w:rFonts w:cs="Arial"/>
                <w:sz w:val="18"/>
                <w:szCs w:val="18"/>
              </w:rPr>
              <w:t>0.882</w:t>
            </w:r>
          </w:p>
        </w:tc>
        <w:tc>
          <w:tcPr>
            <w:tcW w:w="1134" w:type="dxa"/>
            <w:tcBorders>
              <w:top w:val="nil"/>
              <w:left w:val="nil"/>
              <w:bottom w:val="nil"/>
              <w:right w:val="nil"/>
            </w:tcBorders>
            <w:vAlign w:val="bottom"/>
          </w:tcPr>
          <w:p w14:paraId="3A4D1BDC" w14:textId="13634262" w:rsidR="006901FA" w:rsidRPr="009C0CD5" w:rsidRDefault="006901FA" w:rsidP="00A17225">
            <w:pPr>
              <w:spacing w:before="40" w:after="40"/>
              <w:jc w:val="center"/>
              <w:rPr>
                <w:rFonts w:cs="Arial"/>
                <w:sz w:val="18"/>
                <w:szCs w:val="18"/>
              </w:rPr>
            </w:pPr>
            <w:r>
              <w:rPr>
                <w:rFonts w:cs="Arial"/>
                <w:sz w:val="18"/>
                <w:szCs w:val="18"/>
              </w:rPr>
              <w:t>0.877</w:t>
            </w:r>
          </w:p>
        </w:tc>
        <w:tc>
          <w:tcPr>
            <w:tcW w:w="1134" w:type="dxa"/>
            <w:tcBorders>
              <w:top w:val="nil"/>
              <w:left w:val="nil"/>
              <w:bottom w:val="nil"/>
              <w:right w:val="nil"/>
            </w:tcBorders>
            <w:shd w:val="clear" w:color="auto" w:fill="auto"/>
            <w:vAlign w:val="bottom"/>
          </w:tcPr>
          <w:p w14:paraId="3B32ABB3" w14:textId="61F66578" w:rsidR="006901FA" w:rsidRPr="009C0CD5" w:rsidRDefault="006901FA" w:rsidP="00A17225">
            <w:pPr>
              <w:spacing w:before="40" w:after="40"/>
              <w:jc w:val="center"/>
              <w:rPr>
                <w:rFonts w:cs="Arial"/>
                <w:sz w:val="18"/>
                <w:szCs w:val="18"/>
              </w:rPr>
            </w:pPr>
            <w:r>
              <w:rPr>
                <w:rFonts w:cs="Arial"/>
                <w:sz w:val="18"/>
                <w:szCs w:val="18"/>
              </w:rPr>
              <w:t>0.873</w:t>
            </w:r>
          </w:p>
        </w:tc>
        <w:tc>
          <w:tcPr>
            <w:tcW w:w="1134" w:type="dxa"/>
            <w:tcBorders>
              <w:top w:val="nil"/>
              <w:left w:val="nil"/>
              <w:bottom w:val="nil"/>
              <w:right w:val="nil"/>
            </w:tcBorders>
            <w:vAlign w:val="bottom"/>
          </w:tcPr>
          <w:p w14:paraId="21F1D7A2" w14:textId="449F8B74" w:rsidR="006901FA" w:rsidRPr="009C0CD5" w:rsidRDefault="006901FA" w:rsidP="00A17225">
            <w:pPr>
              <w:spacing w:before="40" w:after="40"/>
              <w:jc w:val="center"/>
              <w:rPr>
                <w:rFonts w:cs="Arial"/>
                <w:sz w:val="18"/>
                <w:szCs w:val="18"/>
              </w:rPr>
            </w:pPr>
            <w:r>
              <w:rPr>
                <w:rFonts w:cs="Arial"/>
                <w:sz w:val="18"/>
                <w:szCs w:val="18"/>
              </w:rPr>
              <w:t>0.870</w:t>
            </w:r>
          </w:p>
        </w:tc>
        <w:tc>
          <w:tcPr>
            <w:tcW w:w="170" w:type="dxa"/>
            <w:tcBorders>
              <w:top w:val="nil"/>
              <w:left w:val="nil"/>
              <w:bottom w:val="nil"/>
              <w:right w:val="nil"/>
            </w:tcBorders>
            <w:vAlign w:val="bottom"/>
          </w:tcPr>
          <w:p w14:paraId="55EA2104" w14:textId="1C38CF54"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2017504" w14:textId="5193C3B3" w:rsidR="006901FA" w:rsidRPr="009C0CD5" w:rsidRDefault="006901FA" w:rsidP="00A17225">
            <w:pPr>
              <w:spacing w:before="40" w:after="40"/>
              <w:jc w:val="center"/>
              <w:rPr>
                <w:rFonts w:cs="Arial"/>
                <w:sz w:val="18"/>
                <w:szCs w:val="18"/>
              </w:rPr>
            </w:pPr>
            <w:r>
              <w:rPr>
                <w:rFonts w:cs="Arial"/>
                <w:sz w:val="18"/>
                <w:szCs w:val="18"/>
              </w:rPr>
              <w:t>0.874</w:t>
            </w:r>
          </w:p>
        </w:tc>
      </w:tr>
      <w:tr w:rsidR="006901FA" w:rsidRPr="006901FA" w14:paraId="39BD5F1A" w14:textId="77777777" w:rsidTr="00401057">
        <w:tc>
          <w:tcPr>
            <w:tcW w:w="2268" w:type="dxa"/>
            <w:tcBorders>
              <w:top w:val="nil"/>
              <w:left w:val="nil"/>
              <w:bottom w:val="nil"/>
              <w:right w:val="single" w:sz="18" w:space="0" w:color="C00000"/>
            </w:tcBorders>
            <w:shd w:val="clear" w:color="auto" w:fill="auto"/>
            <w:vAlign w:val="center"/>
          </w:tcPr>
          <w:p w14:paraId="6B2625DF" w14:textId="77777777" w:rsidR="006901FA" w:rsidRPr="00C0655A" w:rsidRDefault="006901FA" w:rsidP="006901FA">
            <w:pPr>
              <w:spacing w:before="40" w:after="40"/>
              <w:rPr>
                <w:rFonts w:cs="Arial"/>
                <w:sz w:val="18"/>
                <w:szCs w:val="18"/>
              </w:rPr>
            </w:pPr>
            <w:r w:rsidRPr="00C0655A">
              <w:rPr>
                <w:rFonts w:cs="Arial"/>
                <w:sz w:val="18"/>
                <w:szCs w:val="18"/>
              </w:rPr>
              <w:t>Buloke S</w:t>
            </w:r>
          </w:p>
        </w:tc>
        <w:tc>
          <w:tcPr>
            <w:tcW w:w="1134" w:type="dxa"/>
            <w:tcBorders>
              <w:top w:val="nil"/>
              <w:left w:val="single" w:sz="18" w:space="0" w:color="C00000"/>
              <w:bottom w:val="nil"/>
              <w:right w:val="nil"/>
            </w:tcBorders>
            <w:shd w:val="clear" w:color="auto" w:fill="auto"/>
            <w:vAlign w:val="bottom"/>
          </w:tcPr>
          <w:p w14:paraId="3187C1D7" w14:textId="2CC7915B" w:rsidR="006901FA" w:rsidRPr="009C0CD5" w:rsidRDefault="006901FA" w:rsidP="00A17225">
            <w:pPr>
              <w:spacing w:before="40" w:after="40"/>
              <w:jc w:val="center"/>
              <w:rPr>
                <w:rFonts w:cs="Arial"/>
                <w:sz w:val="18"/>
                <w:szCs w:val="18"/>
              </w:rPr>
            </w:pPr>
            <w:r>
              <w:rPr>
                <w:rFonts w:cs="Arial"/>
                <w:sz w:val="18"/>
                <w:szCs w:val="18"/>
              </w:rPr>
              <w:t>1.060</w:t>
            </w:r>
          </w:p>
        </w:tc>
        <w:tc>
          <w:tcPr>
            <w:tcW w:w="170" w:type="dxa"/>
            <w:tcBorders>
              <w:top w:val="nil"/>
              <w:left w:val="nil"/>
              <w:bottom w:val="nil"/>
              <w:right w:val="nil"/>
            </w:tcBorders>
            <w:shd w:val="clear" w:color="auto" w:fill="auto"/>
            <w:vAlign w:val="bottom"/>
          </w:tcPr>
          <w:p w14:paraId="40242940" w14:textId="4A7679EB"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64F556A" w14:textId="0CFA7080" w:rsidR="006901FA" w:rsidRPr="009C0CD5" w:rsidRDefault="006901FA" w:rsidP="00A17225">
            <w:pPr>
              <w:spacing w:before="40" w:after="40"/>
              <w:jc w:val="center"/>
              <w:rPr>
                <w:rFonts w:cs="Arial"/>
                <w:sz w:val="18"/>
                <w:szCs w:val="18"/>
              </w:rPr>
            </w:pPr>
            <w:r>
              <w:rPr>
                <w:rFonts w:cs="Arial"/>
                <w:sz w:val="18"/>
                <w:szCs w:val="18"/>
              </w:rPr>
              <w:t>1.284</w:t>
            </w:r>
          </w:p>
        </w:tc>
        <w:tc>
          <w:tcPr>
            <w:tcW w:w="1134" w:type="dxa"/>
            <w:tcBorders>
              <w:top w:val="nil"/>
              <w:left w:val="nil"/>
              <w:bottom w:val="nil"/>
              <w:right w:val="nil"/>
            </w:tcBorders>
            <w:vAlign w:val="bottom"/>
          </w:tcPr>
          <w:p w14:paraId="6C8CA330" w14:textId="7EBAA381" w:rsidR="006901FA" w:rsidRPr="009C0CD5" w:rsidRDefault="006901FA" w:rsidP="00A17225">
            <w:pPr>
              <w:spacing w:before="40" w:after="40"/>
              <w:jc w:val="center"/>
              <w:rPr>
                <w:rFonts w:cs="Arial"/>
                <w:sz w:val="18"/>
                <w:szCs w:val="18"/>
              </w:rPr>
            </w:pPr>
            <w:r>
              <w:rPr>
                <w:rFonts w:cs="Arial"/>
                <w:sz w:val="18"/>
                <w:szCs w:val="18"/>
              </w:rPr>
              <w:t>1.277</w:t>
            </w:r>
          </w:p>
        </w:tc>
        <w:tc>
          <w:tcPr>
            <w:tcW w:w="1134" w:type="dxa"/>
            <w:tcBorders>
              <w:top w:val="nil"/>
              <w:left w:val="nil"/>
              <w:bottom w:val="nil"/>
              <w:right w:val="nil"/>
            </w:tcBorders>
            <w:shd w:val="clear" w:color="auto" w:fill="auto"/>
            <w:vAlign w:val="bottom"/>
          </w:tcPr>
          <w:p w14:paraId="6A5D66EA" w14:textId="591F973B" w:rsidR="006901FA" w:rsidRPr="009C0CD5" w:rsidRDefault="006901FA" w:rsidP="00A17225">
            <w:pPr>
              <w:spacing w:before="40" w:after="40"/>
              <w:jc w:val="center"/>
              <w:rPr>
                <w:rFonts w:cs="Arial"/>
                <w:sz w:val="18"/>
                <w:szCs w:val="18"/>
              </w:rPr>
            </w:pPr>
            <w:r>
              <w:rPr>
                <w:rFonts w:cs="Arial"/>
                <w:sz w:val="18"/>
                <w:szCs w:val="18"/>
              </w:rPr>
              <w:t>1.271</w:t>
            </w:r>
          </w:p>
        </w:tc>
        <w:tc>
          <w:tcPr>
            <w:tcW w:w="1134" w:type="dxa"/>
            <w:tcBorders>
              <w:top w:val="nil"/>
              <w:left w:val="nil"/>
              <w:bottom w:val="nil"/>
              <w:right w:val="nil"/>
            </w:tcBorders>
            <w:vAlign w:val="bottom"/>
          </w:tcPr>
          <w:p w14:paraId="1C42103A" w14:textId="2BF98694" w:rsidR="006901FA" w:rsidRPr="009C0CD5" w:rsidRDefault="006901FA" w:rsidP="00A17225">
            <w:pPr>
              <w:spacing w:before="40" w:after="40"/>
              <w:jc w:val="center"/>
              <w:rPr>
                <w:rFonts w:cs="Arial"/>
                <w:sz w:val="18"/>
                <w:szCs w:val="18"/>
              </w:rPr>
            </w:pPr>
            <w:r>
              <w:rPr>
                <w:rFonts w:cs="Arial"/>
                <w:sz w:val="18"/>
                <w:szCs w:val="18"/>
              </w:rPr>
              <w:t>1.267</w:t>
            </w:r>
          </w:p>
        </w:tc>
        <w:tc>
          <w:tcPr>
            <w:tcW w:w="170" w:type="dxa"/>
            <w:tcBorders>
              <w:top w:val="nil"/>
              <w:left w:val="nil"/>
              <w:bottom w:val="nil"/>
              <w:right w:val="nil"/>
            </w:tcBorders>
            <w:vAlign w:val="bottom"/>
          </w:tcPr>
          <w:p w14:paraId="2D754628" w14:textId="3E301340"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7113225" w14:textId="62A5EE24" w:rsidR="006901FA" w:rsidRPr="009C0CD5" w:rsidRDefault="006901FA" w:rsidP="00A17225">
            <w:pPr>
              <w:spacing w:before="40" w:after="40"/>
              <w:jc w:val="center"/>
              <w:rPr>
                <w:rFonts w:cs="Arial"/>
                <w:sz w:val="18"/>
                <w:szCs w:val="18"/>
              </w:rPr>
            </w:pPr>
            <w:r>
              <w:rPr>
                <w:rFonts w:cs="Arial"/>
                <w:sz w:val="18"/>
                <w:szCs w:val="18"/>
              </w:rPr>
              <w:t>1.201</w:t>
            </w:r>
          </w:p>
        </w:tc>
      </w:tr>
      <w:tr w:rsidR="006901FA" w:rsidRPr="006901FA" w14:paraId="66CD6C5A" w14:textId="77777777" w:rsidTr="00401057">
        <w:tc>
          <w:tcPr>
            <w:tcW w:w="2268" w:type="dxa"/>
            <w:tcBorders>
              <w:top w:val="nil"/>
              <w:left w:val="nil"/>
              <w:bottom w:val="nil"/>
              <w:right w:val="single" w:sz="18" w:space="0" w:color="C00000"/>
            </w:tcBorders>
            <w:shd w:val="clear" w:color="auto" w:fill="auto"/>
            <w:vAlign w:val="center"/>
          </w:tcPr>
          <w:p w14:paraId="30F641FC" w14:textId="77777777" w:rsidR="006901FA" w:rsidRPr="00C0655A" w:rsidRDefault="006901FA" w:rsidP="006901FA">
            <w:pPr>
              <w:spacing w:before="40" w:after="40"/>
              <w:rPr>
                <w:rFonts w:cs="Arial"/>
                <w:sz w:val="18"/>
                <w:szCs w:val="18"/>
              </w:rPr>
            </w:pPr>
            <w:r w:rsidRPr="00C0655A">
              <w:rPr>
                <w:rFonts w:cs="Arial"/>
                <w:sz w:val="18"/>
                <w:szCs w:val="18"/>
              </w:rPr>
              <w:t>Campaspe S</w:t>
            </w:r>
          </w:p>
        </w:tc>
        <w:tc>
          <w:tcPr>
            <w:tcW w:w="1134" w:type="dxa"/>
            <w:tcBorders>
              <w:top w:val="nil"/>
              <w:left w:val="single" w:sz="18" w:space="0" w:color="C00000"/>
              <w:bottom w:val="nil"/>
              <w:right w:val="nil"/>
            </w:tcBorders>
            <w:shd w:val="clear" w:color="auto" w:fill="auto"/>
            <w:vAlign w:val="bottom"/>
          </w:tcPr>
          <w:p w14:paraId="724E3CB5" w14:textId="12ADD98F" w:rsidR="006901FA" w:rsidRPr="009C0CD5" w:rsidRDefault="006901FA" w:rsidP="00A17225">
            <w:pPr>
              <w:spacing w:before="40" w:after="40"/>
              <w:jc w:val="center"/>
              <w:rPr>
                <w:rFonts w:cs="Arial"/>
                <w:sz w:val="18"/>
                <w:szCs w:val="18"/>
              </w:rPr>
            </w:pPr>
            <w:r>
              <w:rPr>
                <w:rFonts w:cs="Arial"/>
                <w:sz w:val="18"/>
                <w:szCs w:val="18"/>
              </w:rPr>
              <w:t>1.131</w:t>
            </w:r>
          </w:p>
        </w:tc>
        <w:tc>
          <w:tcPr>
            <w:tcW w:w="170" w:type="dxa"/>
            <w:tcBorders>
              <w:top w:val="nil"/>
              <w:left w:val="nil"/>
              <w:bottom w:val="nil"/>
              <w:right w:val="nil"/>
            </w:tcBorders>
            <w:shd w:val="clear" w:color="auto" w:fill="auto"/>
            <w:vAlign w:val="bottom"/>
          </w:tcPr>
          <w:p w14:paraId="3E7BD5A1" w14:textId="555F40C9"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2FBF4E4B" w14:textId="759E5CEB" w:rsidR="006901FA" w:rsidRPr="009C0CD5" w:rsidRDefault="006901FA" w:rsidP="00A17225">
            <w:pPr>
              <w:spacing w:before="40" w:after="40"/>
              <w:jc w:val="center"/>
              <w:rPr>
                <w:rFonts w:cs="Arial"/>
                <w:sz w:val="18"/>
                <w:szCs w:val="18"/>
              </w:rPr>
            </w:pPr>
            <w:r>
              <w:rPr>
                <w:rFonts w:cs="Arial"/>
                <w:sz w:val="18"/>
                <w:szCs w:val="18"/>
              </w:rPr>
              <w:t>1.222</w:t>
            </w:r>
          </w:p>
        </w:tc>
        <w:tc>
          <w:tcPr>
            <w:tcW w:w="1134" w:type="dxa"/>
            <w:tcBorders>
              <w:top w:val="nil"/>
              <w:left w:val="nil"/>
              <w:bottom w:val="nil"/>
              <w:right w:val="nil"/>
            </w:tcBorders>
            <w:vAlign w:val="bottom"/>
          </w:tcPr>
          <w:p w14:paraId="592B4DB0" w14:textId="575F8F57" w:rsidR="006901FA" w:rsidRPr="009C0CD5" w:rsidRDefault="006901FA" w:rsidP="00A17225">
            <w:pPr>
              <w:spacing w:before="40" w:after="40"/>
              <w:jc w:val="center"/>
              <w:rPr>
                <w:rFonts w:cs="Arial"/>
                <w:sz w:val="18"/>
                <w:szCs w:val="18"/>
              </w:rPr>
            </w:pPr>
            <w:r>
              <w:rPr>
                <w:rFonts w:cs="Arial"/>
                <w:sz w:val="18"/>
                <w:szCs w:val="18"/>
              </w:rPr>
              <w:t>1.215</w:t>
            </w:r>
          </w:p>
        </w:tc>
        <w:tc>
          <w:tcPr>
            <w:tcW w:w="1134" w:type="dxa"/>
            <w:tcBorders>
              <w:top w:val="nil"/>
              <w:left w:val="nil"/>
              <w:bottom w:val="nil"/>
              <w:right w:val="nil"/>
            </w:tcBorders>
            <w:shd w:val="clear" w:color="auto" w:fill="auto"/>
            <w:vAlign w:val="bottom"/>
          </w:tcPr>
          <w:p w14:paraId="6D504CD9" w14:textId="080AF312" w:rsidR="006901FA" w:rsidRPr="009C0CD5" w:rsidRDefault="006901FA" w:rsidP="00A17225">
            <w:pPr>
              <w:spacing w:before="40" w:after="40"/>
              <w:jc w:val="center"/>
              <w:rPr>
                <w:rFonts w:cs="Arial"/>
                <w:sz w:val="18"/>
                <w:szCs w:val="18"/>
              </w:rPr>
            </w:pPr>
            <w:r>
              <w:rPr>
                <w:rFonts w:cs="Arial"/>
                <w:sz w:val="18"/>
                <w:szCs w:val="18"/>
              </w:rPr>
              <w:t>1.209</w:t>
            </w:r>
          </w:p>
        </w:tc>
        <w:tc>
          <w:tcPr>
            <w:tcW w:w="1134" w:type="dxa"/>
            <w:tcBorders>
              <w:top w:val="nil"/>
              <w:left w:val="nil"/>
              <w:bottom w:val="nil"/>
              <w:right w:val="nil"/>
            </w:tcBorders>
            <w:vAlign w:val="bottom"/>
          </w:tcPr>
          <w:p w14:paraId="3CA120F6" w14:textId="271BB3AF" w:rsidR="006901FA" w:rsidRPr="009C0CD5" w:rsidRDefault="006901FA" w:rsidP="00A17225">
            <w:pPr>
              <w:spacing w:before="40" w:after="40"/>
              <w:jc w:val="center"/>
              <w:rPr>
                <w:rFonts w:cs="Arial"/>
                <w:sz w:val="18"/>
                <w:szCs w:val="18"/>
              </w:rPr>
            </w:pPr>
            <w:r>
              <w:rPr>
                <w:rFonts w:cs="Arial"/>
                <w:sz w:val="18"/>
                <w:szCs w:val="18"/>
              </w:rPr>
              <w:t>1.206</w:t>
            </w:r>
          </w:p>
        </w:tc>
        <w:tc>
          <w:tcPr>
            <w:tcW w:w="170" w:type="dxa"/>
            <w:tcBorders>
              <w:top w:val="nil"/>
              <w:left w:val="nil"/>
              <w:bottom w:val="nil"/>
              <w:right w:val="nil"/>
            </w:tcBorders>
            <w:vAlign w:val="bottom"/>
          </w:tcPr>
          <w:p w14:paraId="0C7A4839" w14:textId="4245443F"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A3177CA" w14:textId="79C22948" w:rsidR="006901FA" w:rsidRPr="009C0CD5" w:rsidRDefault="006901FA" w:rsidP="00A17225">
            <w:pPr>
              <w:spacing w:before="40" w:after="40"/>
              <w:jc w:val="center"/>
              <w:rPr>
                <w:rFonts w:cs="Arial"/>
                <w:sz w:val="18"/>
                <w:szCs w:val="18"/>
              </w:rPr>
            </w:pPr>
            <w:r>
              <w:rPr>
                <w:rFonts w:cs="Arial"/>
                <w:sz w:val="18"/>
                <w:szCs w:val="18"/>
              </w:rPr>
              <w:t>1.193</w:t>
            </w:r>
          </w:p>
        </w:tc>
      </w:tr>
      <w:tr w:rsidR="006901FA" w:rsidRPr="006901FA" w14:paraId="6D30BA05" w14:textId="77777777" w:rsidTr="00401057">
        <w:tc>
          <w:tcPr>
            <w:tcW w:w="2268" w:type="dxa"/>
            <w:tcBorders>
              <w:top w:val="nil"/>
              <w:left w:val="nil"/>
              <w:bottom w:val="nil"/>
              <w:right w:val="single" w:sz="18" w:space="0" w:color="C00000"/>
            </w:tcBorders>
            <w:shd w:val="clear" w:color="auto" w:fill="auto"/>
            <w:vAlign w:val="center"/>
          </w:tcPr>
          <w:p w14:paraId="71C2AF14" w14:textId="77777777" w:rsidR="006901FA" w:rsidRPr="00C0655A" w:rsidRDefault="006901FA" w:rsidP="006901FA">
            <w:pPr>
              <w:spacing w:before="40" w:after="40"/>
              <w:rPr>
                <w:rFonts w:cs="Arial"/>
                <w:sz w:val="18"/>
                <w:szCs w:val="18"/>
              </w:rPr>
            </w:pPr>
            <w:r w:rsidRPr="00C0655A">
              <w:rPr>
                <w:rFonts w:cs="Arial"/>
                <w:sz w:val="18"/>
                <w:szCs w:val="18"/>
              </w:rPr>
              <w:t>Cardinia S</w:t>
            </w:r>
          </w:p>
        </w:tc>
        <w:tc>
          <w:tcPr>
            <w:tcW w:w="1134" w:type="dxa"/>
            <w:tcBorders>
              <w:top w:val="nil"/>
              <w:left w:val="single" w:sz="18" w:space="0" w:color="C00000"/>
              <w:bottom w:val="nil"/>
              <w:right w:val="nil"/>
            </w:tcBorders>
            <w:shd w:val="clear" w:color="auto" w:fill="auto"/>
            <w:vAlign w:val="bottom"/>
          </w:tcPr>
          <w:p w14:paraId="54C3922B" w14:textId="28B69EE0" w:rsidR="006901FA" w:rsidRPr="009C0CD5" w:rsidRDefault="006901FA" w:rsidP="00A17225">
            <w:pPr>
              <w:spacing w:before="40" w:after="40"/>
              <w:jc w:val="center"/>
              <w:rPr>
                <w:rFonts w:cs="Arial"/>
                <w:sz w:val="18"/>
                <w:szCs w:val="18"/>
              </w:rPr>
            </w:pPr>
            <w:r>
              <w:rPr>
                <w:rFonts w:cs="Arial"/>
                <w:sz w:val="18"/>
                <w:szCs w:val="18"/>
              </w:rPr>
              <w:t>1.026</w:t>
            </w:r>
          </w:p>
        </w:tc>
        <w:tc>
          <w:tcPr>
            <w:tcW w:w="170" w:type="dxa"/>
            <w:tcBorders>
              <w:top w:val="nil"/>
              <w:left w:val="nil"/>
              <w:bottom w:val="nil"/>
              <w:right w:val="nil"/>
            </w:tcBorders>
            <w:shd w:val="clear" w:color="auto" w:fill="auto"/>
            <w:vAlign w:val="bottom"/>
          </w:tcPr>
          <w:p w14:paraId="6DCB57DB" w14:textId="76580DEF"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2CF65D67" w14:textId="09DF0809" w:rsidR="006901FA" w:rsidRPr="009C0CD5" w:rsidRDefault="006901FA" w:rsidP="00A17225">
            <w:pPr>
              <w:spacing w:before="40" w:after="40"/>
              <w:jc w:val="center"/>
              <w:rPr>
                <w:rFonts w:cs="Arial"/>
                <w:sz w:val="18"/>
                <w:szCs w:val="18"/>
              </w:rPr>
            </w:pPr>
            <w:r>
              <w:rPr>
                <w:rFonts w:cs="Arial"/>
                <w:sz w:val="18"/>
                <w:szCs w:val="18"/>
              </w:rPr>
              <w:t>1.093</w:t>
            </w:r>
          </w:p>
        </w:tc>
        <w:tc>
          <w:tcPr>
            <w:tcW w:w="1134" w:type="dxa"/>
            <w:tcBorders>
              <w:top w:val="nil"/>
              <w:left w:val="nil"/>
              <w:bottom w:val="nil"/>
              <w:right w:val="nil"/>
            </w:tcBorders>
            <w:vAlign w:val="bottom"/>
          </w:tcPr>
          <w:p w14:paraId="026A012D" w14:textId="4C4405AE" w:rsidR="006901FA" w:rsidRPr="009C0CD5" w:rsidRDefault="006901FA" w:rsidP="00A17225">
            <w:pPr>
              <w:spacing w:before="40" w:after="40"/>
              <w:jc w:val="center"/>
              <w:rPr>
                <w:rFonts w:cs="Arial"/>
                <w:sz w:val="18"/>
                <w:szCs w:val="18"/>
              </w:rPr>
            </w:pPr>
            <w:r>
              <w:rPr>
                <w:rFonts w:cs="Arial"/>
                <w:sz w:val="18"/>
                <w:szCs w:val="18"/>
              </w:rPr>
              <w:t>1.086</w:t>
            </w:r>
          </w:p>
        </w:tc>
        <w:tc>
          <w:tcPr>
            <w:tcW w:w="1134" w:type="dxa"/>
            <w:tcBorders>
              <w:top w:val="nil"/>
              <w:left w:val="nil"/>
              <w:bottom w:val="nil"/>
              <w:right w:val="nil"/>
            </w:tcBorders>
            <w:shd w:val="clear" w:color="auto" w:fill="auto"/>
            <w:vAlign w:val="bottom"/>
          </w:tcPr>
          <w:p w14:paraId="37BBDD23" w14:textId="689AC355" w:rsidR="006901FA" w:rsidRPr="009C0CD5" w:rsidRDefault="006901FA" w:rsidP="00A17225">
            <w:pPr>
              <w:spacing w:before="40" w:after="40"/>
              <w:jc w:val="center"/>
              <w:rPr>
                <w:rFonts w:cs="Arial"/>
                <w:sz w:val="18"/>
                <w:szCs w:val="18"/>
              </w:rPr>
            </w:pPr>
            <w:r>
              <w:rPr>
                <w:rFonts w:cs="Arial"/>
                <w:sz w:val="18"/>
                <w:szCs w:val="18"/>
              </w:rPr>
              <w:t>1.081</w:t>
            </w:r>
          </w:p>
        </w:tc>
        <w:tc>
          <w:tcPr>
            <w:tcW w:w="1134" w:type="dxa"/>
            <w:tcBorders>
              <w:top w:val="nil"/>
              <w:left w:val="nil"/>
              <w:bottom w:val="nil"/>
              <w:right w:val="nil"/>
            </w:tcBorders>
            <w:vAlign w:val="bottom"/>
          </w:tcPr>
          <w:p w14:paraId="3D1F4DA0" w14:textId="1444713E" w:rsidR="006901FA" w:rsidRPr="009C0CD5" w:rsidRDefault="006901FA" w:rsidP="00A17225">
            <w:pPr>
              <w:spacing w:before="40" w:after="40"/>
              <w:jc w:val="center"/>
              <w:rPr>
                <w:rFonts w:cs="Arial"/>
                <w:sz w:val="18"/>
                <w:szCs w:val="18"/>
              </w:rPr>
            </w:pPr>
            <w:r>
              <w:rPr>
                <w:rFonts w:cs="Arial"/>
                <w:sz w:val="18"/>
                <w:szCs w:val="18"/>
              </w:rPr>
              <w:t>1.078</w:t>
            </w:r>
          </w:p>
        </w:tc>
        <w:tc>
          <w:tcPr>
            <w:tcW w:w="170" w:type="dxa"/>
            <w:tcBorders>
              <w:top w:val="nil"/>
              <w:left w:val="nil"/>
              <w:bottom w:val="nil"/>
              <w:right w:val="nil"/>
            </w:tcBorders>
            <w:vAlign w:val="bottom"/>
          </w:tcPr>
          <w:p w14:paraId="74F1CFA9" w14:textId="2B1B7CFE"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BB86CBE" w14:textId="77C4FB33" w:rsidR="006901FA" w:rsidRPr="009C0CD5" w:rsidRDefault="006901FA" w:rsidP="00A17225">
            <w:pPr>
              <w:spacing w:before="40" w:after="40"/>
              <w:jc w:val="center"/>
              <w:rPr>
                <w:rFonts w:cs="Arial"/>
                <w:sz w:val="18"/>
                <w:szCs w:val="18"/>
              </w:rPr>
            </w:pPr>
            <w:r>
              <w:rPr>
                <w:rFonts w:cs="Arial"/>
                <w:sz w:val="18"/>
                <w:szCs w:val="18"/>
              </w:rPr>
              <w:t>1.257</w:t>
            </w:r>
          </w:p>
        </w:tc>
      </w:tr>
      <w:tr w:rsidR="006901FA" w:rsidRPr="006901FA" w14:paraId="059E3815" w14:textId="77777777" w:rsidTr="00401057">
        <w:tc>
          <w:tcPr>
            <w:tcW w:w="2268" w:type="dxa"/>
            <w:tcBorders>
              <w:top w:val="nil"/>
              <w:left w:val="nil"/>
              <w:bottom w:val="nil"/>
              <w:right w:val="single" w:sz="18" w:space="0" w:color="C00000"/>
            </w:tcBorders>
            <w:shd w:val="clear" w:color="auto" w:fill="auto"/>
            <w:vAlign w:val="center"/>
          </w:tcPr>
          <w:p w14:paraId="015D3B8B" w14:textId="77777777" w:rsidR="006901FA" w:rsidRPr="00C0655A" w:rsidRDefault="006901FA" w:rsidP="006901FA">
            <w:pPr>
              <w:spacing w:before="40" w:after="40"/>
              <w:rPr>
                <w:rFonts w:cs="Arial"/>
                <w:sz w:val="18"/>
                <w:szCs w:val="18"/>
              </w:rPr>
            </w:pPr>
            <w:r w:rsidRPr="00C0655A">
              <w:rPr>
                <w:rFonts w:cs="Arial"/>
                <w:sz w:val="18"/>
                <w:szCs w:val="18"/>
              </w:rPr>
              <w:t>Casey C</w:t>
            </w:r>
          </w:p>
        </w:tc>
        <w:tc>
          <w:tcPr>
            <w:tcW w:w="1134" w:type="dxa"/>
            <w:tcBorders>
              <w:top w:val="nil"/>
              <w:left w:val="single" w:sz="18" w:space="0" w:color="C00000"/>
              <w:bottom w:val="nil"/>
              <w:right w:val="nil"/>
            </w:tcBorders>
            <w:shd w:val="clear" w:color="auto" w:fill="auto"/>
            <w:vAlign w:val="bottom"/>
          </w:tcPr>
          <w:p w14:paraId="70C2025C" w14:textId="5AE5D9B9" w:rsidR="006901FA" w:rsidRPr="009C0CD5" w:rsidRDefault="006901FA" w:rsidP="00A17225">
            <w:pPr>
              <w:spacing w:before="40" w:after="40"/>
              <w:jc w:val="center"/>
              <w:rPr>
                <w:rFonts w:cs="Arial"/>
                <w:sz w:val="18"/>
                <w:szCs w:val="18"/>
              </w:rPr>
            </w:pPr>
            <w:r>
              <w:rPr>
                <w:rFonts w:cs="Arial"/>
                <w:sz w:val="18"/>
                <w:szCs w:val="18"/>
              </w:rPr>
              <w:t>0.962</w:t>
            </w:r>
          </w:p>
        </w:tc>
        <w:tc>
          <w:tcPr>
            <w:tcW w:w="170" w:type="dxa"/>
            <w:tcBorders>
              <w:top w:val="nil"/>
              <w:left w:val="nil"/>
              <w:bottom w:val="nil"/>
              <w:right w:val="nil"/>
            </w:tcBorders>
            <w:shd w:val="clear" w:color="auto" w:fill="auto"/>
            <w:vAlign w:val="bottom"/>
          </w:tcPr>
          <w:p w14:paraId="5DE16C79" w14:textId="5896D6CB"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2C0B364D" w14:textId="7721D0D2" w:rsidR="006901FA" w:rsidRPr="009C0CD5" w:rsidRDefault="006901FA" w:rsidP="00A17225">
            <w:pPr>
              <w:spacing w:before="40" w:after="40"/>
              <w:jc w:val="center"/>
              <w:rPr>
                <w:rFonts w:cs="Arial"/>
                <w:sz w:val="18"/>
                <w:szCs w:val="18"/>
              </w:rPr>
            </w:pPr>
            <w:r>
              <w:rPr>
                <w:rFonts w:cs="Arial"/>
                <w:sz w:val="18"/>
                <w:szCs w:val="18"/>
              </w:rPr>
              <w:t>0.645</w:t>
            </w:r>
          </w:p>
        </w:tc>
        <w:tc>
          <w:tcPr>
            <w:tcW w:w="1134" w:type="dxa"/>
            <w:tcBorders>
              <w:top w:val="nil"/>
              <w:left w:val="nil"/>
              <w:bottom w:val="nil"/>
              <w:right w:val="nil"/>
            </w:tcBorders>
            <w:vAlign w:val="bottom"/>
          </w:tcPr>
          <w:p w14:paraId="452EE15E" w14:textId="6754F05D" w:rsidR="006901FA" w:rsidRPr="009C0CD5" w:rsidRDefault="006901FA" w:rsidP="00A17225">
            <w:pPr>
              <w:spacing w:before="40" w:after="40"/>
              <w:jc w:val="center"/>
              <w:rPr>
                <w:rFonts w:cs="Arial"/>
                <w:sz w:val="18"/>
                <w:szCs w:val="18"/>
              </w:rPr>
            </w:pPr>
            <w:r>
              <w:rPr>
                <w:rFonts w:cs="Arial"/>
                <w:sz w:val="18"/>
                <w:szCs w:val="18"/>
              </w:rPr>
              <w:t>0.641</w:t>
            </w:r>
          </w:p>
        </w:tc>
        <w:tc>
          <w:tcPr>
            <w:tcW w:w="1134" w:type="dxa"/>
            <w:tcBorders>
              <w:top w:val="nil"/>
              <w:left w:val="nil"/>
              <w:bottom w:val="nil"/>
              <w:right w:val="nil"/>
            </w:tcBorders>
            <w:shd w:val="clear" w:color="auto" w:fill="auto"/>
            <w:vAlign w:val="bottom"/>
          </w:tcPr>
          <w:p w14:paraId="3288B23C" w14:textId="4096052A" w:rsidR="006901FA" w:rsidRPr="009C0CD5" w:rsidRDefault="006901FA" w:rsidP="00A17225">
            <w:pPr>
              <w:spacing w:before="40" w:after="40"/>
              <w:jc w:val="center"/>
              <w:rPr>
                <w:rFonts w:cs="Arial"/>
                <w:sz w:val="18"/>
                <w:szCs w:val="18"/>
              </w:rPr>
            </w:pPr>
            <w:r>
              <w:rPr>
                <w:rFonts w:cs="Arial"/>
                <w:sz w:val="18"/>
                <w:szCs w:val="18"/>
              </w:rPr>
              <w:t>0.639</w:t>
            </w:r>
          </w:p>
        </w:tc>
        <w:tc>
          <w:tcPr>
            <w:tcW w:w="1134" w:type="dxa"/>
            <w:tcBorders>
              <w:top w:val="nil"/>
              <w:left w:val="nil"/>
              <w:bottom w:val="nil"/>
              <w:right w:val="nil"/>
            </w:tcBorders>
            <w:vAlign w:val="bottom"/>
          </w:tcPr>
          <w:p w14:paraId="412A6E88" w14:textId="5650ECE1" w:rsidR="006901FA" w:rsidRPr="009C0CD5" w:rsidRDefault="006901FA" w:rsidP="00A17225">
            <w:pPr>
              <w:spacing w:before="40" w:after="40"/>
              <w:jc w:val="center"/>
              <w:rPr>
                <w:rFonts w:cs="Arial"/>
                <w:sz w:val="18"/>
                <w:szCs w:val="18"/>
              </w:rPr>
            </w:pPr>
            <w:r>
              <w:rPr>
                <w:rFonts w:cs="Arial"/>
                <w:sz w:val="18"/>
                <w:szCs w:val="18"/>
              </w:rPr>
              <w:t>0.637</w:t>
            </w:r>
          </w:p>
        </w:tc>
        <w:tc>
          <w:tcPr>
            <w:tcW w:w="170" w:type="dxa"/>
            <w:tcBorders>
              <w:top w:val="nil"/>
              <w:left w:val="nil"/>
              <w:bottom w:val="nil"/>
              <w:right w:val="nil"/>
            </w:tcBorders>
            <w:vAlign w:val="bottom"/>
          </w:tcPr>
          <w:p w14:paraId="13DF1CDE" w14:textId="2DBAFE44"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16332BC" w14:textId="7EE85AF3" w:rsidR="006901FA" w:rsidRPr="009C0CD5" w:rsidRDefault="006901FA" w:rsidP="00A17225">
            <w:pPr>
              <w:spacing w:before="40" w:after="40"/>
              <w:jc w:val="center"/>
              <w:rPr>
                <w:rFonts w:cs="Arial"/>
                <w:sz w:val="18"/>
                <w:szCs w:val="18"/>
              </w:rPr>
            </w:pPr>
            <w:r>
              <w:rPr>
                <w:rFonts w:cs="Arial"/>
                <w:sz w:val="18"/>
                <w:szCs w:val="18"/>
              </w:rPr>
              <w:t>0.933</w:t>
            </w:r>
          </w:p>
        </w:tc>
      </w:tr>
      <w:tr w:rsidR="006901FA" w:rsidRPr="006901FA" w14:paraId="51BDC0B0" w14:textId="77777777" w:rsidTr="00401057">
        <w:tc>
          <w:tcPr>
            <w:tcW w:w="2268" w:type="dxa"/>
            <w:tcBorders>
              <w:top w:val="nil"/>
              <w:left w:val="nil"/>
              <w:bottom w:val="nil"/>
              <w:right w:val="single" w:sz="18" w:space="0" w:color="C00000"/>
            </w:tcBorders>
            <w:shd w:val="clear" w:color="auto" w:fill="auto"/>
            <w:vAlign w:val="center"/>
          </w:tcPr>
          <w:p w14:paraId="21DA32C1" w14:textId="77777777" w:rsidR="006901FA" w:rsidRPr="00C0655A" w:rsidRDefault="006901FA" w:rsidP="006901FA">
            <w:pPr>
              <w:spacing w:before="40" w:after="40"/>
              <w:rPr>
                <w:rFonts w:cs="Arial"/>
                <w:sz w:val="18"/>
                <w:szCs w:val="18"/>
              </w:rPr>
            </w:pPr>
            <w:r w:rsidRPr="00C0655A">
              <w:rPr>
                <w:rFonts w:cs="Arial"/>
                <w:sz w:val="18"/>
                <w:szCs w:val="18"/>
              </w:rPr>
              <w:t>Central Goldfields S</w:t>
            </w:r>
          </w:p>
        </w:tc>
        <w:tc>
          <w:tcPr>
            <w:tcW w:w="1134" w:type="dxa"/>
            <w:tcBorders>
              <w:top w:val="nil"/>
              <w:left w:val="single" w:sz="18" w:space="0" w:color="C00000"/>
              <w:bottom w:val="nil"/>
              <w:right w:val="nil"/>
            </w:tcBorders>
            <w:shd w:val="clear" w:color="auto" w:fill="auto"/>
            <w:vAlign w:val="bottom"/>
          </w:tcPr>
          <w:p w14:paraId="4AD9E7A3" w14:textId="32F6094D" w:rsidR="006901FA" w:rsidRPr="009C0CD5" w:rsidRDefault="006901FA" w:rsidP="00A17225">
            <w:pPr>
              <w:spacing w:before="40" w:after="40"/>
              <w:jc w:val="center"/>
              <w:rPr>
                <w:rFonts w:cs="Arial"/>
                <w:sz w:val="18"/>
                <w:szCs w:val="18"/>
              </w:rPr>
            </w:pPr>
            <w:r>
              <w:rPr>
                <w:rFonts w:cs="Arial"/>
                <w:sz w:val="18"/>
                <w:szCs w:val="18"/>
              </w:rPr>
              <w:t>1.212</w:t>
            </w:r>
          </w:p>
        </w:tc>
        <w:tc>
          <w:tcPr>
            <w:tcW w:w="170" w:type="dxa"/>
            <w:tcBorders>
              <w:top w:val="nil"/>
              <w:left w:val="nil"/>
              <w:bottom w:val="nil"/>
              <w:right w:val="nil"/>
            </w:tcBorders>
            <w:shd w:val="clear" w:color="auto" w:fill="auto"/>
            <w:vAlign w:val="bottom"/>
          </w:tcPr>
          <w:p w14:paraId="249823AB" w14:textId="79B94C58"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B9D2D96" w14:textId="6C75B44E" w:rsidR="006901FA" w:rsidRPr="009C0CD5" w:rsidRDefault="006901FA" w:rsidP="00A17225">
            <w:pPr>
              <w:spacing w:before="40" w:after="40"/>
              <w:jc w:val="center"/>
              <w:rPr>
                <w:rFonts w:cs="Arial"/>
                <w:sz w:val="18"/>
                <w:szCs w:val="18"/>
              </w:rPr>
            </w:pPr>
            <w:r>
              <w:rPr>
                <w:rFonts w:cs="Arial"/>
                <w:sz w:val="18"/>
                <w:szCs w:val="18"/>
              </w:rPr>
              <w:t>1.271</w:t>
            </w:r>
          </w:p>
        </w:tc>
        <w:tc>
          <w:tcPr>
            <w:tcW w:w="1134" w:type="dxa"/>
            <w:tcBorders>
              <w:top w:val="nil"/>
              <w:left w:val="nil"/>
              <w:bottom w:val="nil"/>
              <w:right w:val="nil"/>
            </w:tcBorders>
            <w:vAlign w:val="bottom"/>
          </w:tcPr>
          <w:p w14:paraId="57EAC4DC" w14:textId="7A9317FB" w:rsidR="006901FA" w:rsidRPr="009C0CD5" w:rsidRDefault="006901FA" w:rsidP="00A17225">
            <w:pPr>
              <w:spacing w:before="40" w:after="40"/>
              <w:jc w:val="center"/>
              <w:rPr>
                <w:rFonts w:cs="Arial"/>
                <w:sz w:val="18"/>
                <w:szCs w:val="18"/>
              </w:rPr>
            </w:pPr>
            <w:r>
              <w:rPr>
                <w:rFonts w:cs="Arial"/>
                <w:sz w:val="18"/>
                <w:szCs w:val="18"/>
              </w:rPr>
              <w:t>1.263</w:t>
            </w:r>
          </w:p>
        </w:tc>
        <w:tc>
          <w:tcPr>
            <w:tcW w:w="1134" w:type="dxa"/>
            <w:tcBorders>
              <w:top w:val="nil"/>
              <w:left w:val="nil"/>
              <w:bottom w:val="nil"/>
              <w:right w:val="nil"/>
            </w:tcBorders>
            <w:shd w:val="clear" w:color="auto" w:fill="auto"/>
            <w:vAlign w:val="bottom"/>
          </w:tcPr>
          <w:p w14:paraId="648EFF04" w14:textId="780BFDED" w:rsidR="006901FA" w:rsidRPr="009C0CD5" w:rsidRDefault="006901FA" w:rsidP="00A17225">
            <w:pPr>
              <w:spacing w:before="40" w:after="40"/>
              <w:jc w:val="center"/>
              <w:rPr>
                <w:rFonts w:cs="Arial"/>
                <w:sz w:val="18"/>
                <w:szCs w:val="18"/>
              </w:rPr>
            </w:pPr>
            <w:r>
              <w:rPr>
                <w:rFonts w:cs="Arial"/>
                <w:sz w:val="18"/>
                <w:szCs w:val="18"/>
              </w:rPr>
              <w:t>1.257</w:t>
            </w:r>
          </w:p>
        </w:tc>
        <w:tc>
          <w:tcPr>
            <w:tcW w:w="1134" w:type="dxa"/>
            <w:tcBorders>
              <w:top w:val="nil"/>
              <w:left w:val="nil"/>
              <w:bottom w:val="nil"/>
              <w:right w:val="nil"/>
            </w:tcBorders>
            <w:vAlign w:val="bottom"/>
          </w:tcPr>
          <w:p w14:paraId="5CDA2726" w14:textId="7F197623" w:rsidR="006901FA" w:rsidRPr="009C0CD5" w:rsidRDefault="006901FA" w:rsidP="00A17225">
            <w:pPr>
              <w:spacing w:before="40" w:after="40"/>
              <w:jc w:val="center"/>
              <w:rPr>
                <w:rFonts w:cs="Arial"/>
                <w:sz w:val="18"/>
                <w:szCs w:val="18"/>
              </w:rPr>
            </w:pPr>
            <w:r>
              <w:rPr>
                <w:rFonts w:cs="Arial"/>
                <w:sz w:val="18"/>
                <w:szCs w:val="18"/>
              </w:rPr>
              <w:t>1.254</w:t>
            </w:r>
          </w:p>
        </w:tc>
        <w:tc>
          <w:tcPr>
            <w:tcW w:w="170" w:type="dxa"/>
            <w:tcBorders>
              <w:top w:val="nil"/>
              <w:left w:val="nil"/>
              <w:bottom w:val="nil"/>
              <w:right w:val="nil"/>
            </w:tcBorders>
            <w:vAlign w:val="bottom"/>
          </w:tcPr>
          <w:p w14:paraId="381CCFD2" w14:textId="54B2BD69"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45D7E29" w14:textId="4867E660" w:rsidR="006901FA" w:rsidRPr="009C0CD5" w:rsidRDefault="006901FA" w:rsidP="00A17225">
            <w:pPr>
              <w:spacing w:before="40" w:after="40"/>
              <w:jc w:val="center"/>
              <w:rPr>
                <w:rFonts w:cs="Arial"/>
                <w:sz w:val="18"/>
                <w:szCs w:val="18"/>
              </w:rPr>
            </w:pPr>
            <w:r>
              <w:rPr>
                <w:rFonts w:cs="Arial"/>
                <w:sz w:val="18"/>
                <w:szCs w:val="18"/>
              </w:rPr>
              <w:t>1.729</w:t>
            </w:r>
          </w:p>
        </w:tc>
      </w:tr>
      <w:tr w:rsidR="006901FA" w:rsidRPr="006901FA" w14:paraId="0E4FD8CA" w14:textId="77777777" w:rsidTr="00401057">
        <w:tc>
          <w:tcPr>
            <w:tcW w:w="2268" w:type="dxa"/>
            <w:tcBorders>
              <w:top w:val="nil"/>
              <w:left w:val="nil"/>
              <w:bottom w:val="nil"/>
              <w:right w:val="single" w:sz="18" w:space="0" w:color="C00000"/>
            </w:tcBorders>
            <w:shd w:val="clear" w:color="auto" w:fill="auto"/>
            <w:vAlign w:val="center"/>
          </w:tcPr>
          <w:p w14:paraId="7795F8F3" w14:textId="77777777" w:rsidR="006901FA" w:rsidRPr="00C0655A" w:rsidRDefault="006901FA" w:rsidP="006901FA">
            <w:pPr>
              <w:spacing w:before="40" w:after="40"/>
              <w:rPr>
                <w:rFonts w:cs="Arial"/>
                <w:sz w:val="18"/>
                <w:szCs w:val="18"/>
              </w:rPr>
            </w:pPr>
            <w:r w:rsidRPr="00C0655A">
              <w:rPr>
                <w:rFonts w:cs="Arial"/>
                <w:sz w:val="18"/>
                <w:szCs w:val="18"/>
              </w:rPr>
              <w:t>Colac Otway S</w:t>
            </w:r>
          </w:p>
        </w:tc>
        <w:tc>
          <w:tcPr>
            <w:tcW w:w="1134" w:type="dxa"/>
            <w:tcBorders>
              <w:top w:val="nil"/>
              <w:left w:val="single" w:sz="18" w:space="0" w:color="C00000"/>
              <w:bottom w:val="nil"/>
              <w:right w:val="nil"/>
            </w:tcBorders>
            <w:shd w:val="clear" w:color="auto" w:fill="auto"/>
            <w:vAlign w:val="bottom"/>
          </w:tcPr>
          <w:p w14:paraId="4F7C7A63" w14:textId="54FDC7CA" w:rsidR="006901FA" w:rsidRPr="009C0CD5" w:rsidRDefault="006901FA" w:rsidP="00A17225">
            <w:pPr>
              <w:spacing w:before="40" w:after="40"/>
              <w:jc w:val="center"/>
              <w:rPr>
                <w:rFonts w:cs="Arial"/>
                <w:sz w:val="18"/>
                <w:szCs w:val="18"/>
              </w:rPr>
            </w:pPr>
            <w:r>
              <w:rPr>
                <w:rFonts w:cs="Arial"/>
                <w:sz w:val="18"/>
                <w:szCs w:val="18"/>
              </w:rPr>
              <w:t>1.032</w:t>
            </w:r>
          </w:p>
        </w:tc>
        <w:tc>
          <w:tcPr>
            <w:tcW w:w="170" w:type="dxa"/>
            <w:tcBorders>
              <w:top w:val="nil"/>
              <w:left w:val="nil"/>
              <w:bottom w:val="nil"/>
              <w:right w:val="nil"/>
            </w:tcBorders>
            <w:shd w:val="clear" w:color="auto" w:fill="auto"/>
            <w:vAlign w:val="bottom"/>
          </w:tcPr>
          <w:p w14:paraId="75700865" w14:textId="68193F48"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5FF0220" w14:textId="7490AFD2" w:rsidR="006901FA" w:rsidRPr="009C0CD5" w:rsidRDefault="006901FA" w:rsidP="00A17225">
            <w:pPr>
              <w:spacing w:before="40" w:after="40"/>
              <w:jc w:val="center"/>
              <w:rPr>
                <w:rFonts w:cs="Arial"/>
                <w:sz w:val="18"/>
                <w:szCs w:val="18"/>
              </w:rPr>
            </w:pPr>
            <w:r>
              <w:rPr>
                <w:rFonts w:cs="Arial"/>
                <w:sz w:val="18"/>
                <w:szCs w:val="18"/>
              </w:rPr>
              <w:t>1.254</w:t>
            </w:r>
          </w:p>
        </w:tc>
        <w:tc>
          <w:tcPr>
            <w:tcW w:w="1134" w:type="dxa"/>
            <w:tcBorders>
              <w:top w:val="nil"/>
              <w:left w:val="nil"/>
              <w:bottom w:val="nil"/>
              <w:right w:val="nil"/>
            </w:tcBorders>
            <w:vAlign w:val="bottom"/>
          </w:tcPr>
          <w:p w14:paraId="03017426" w14:textId="6DB5F144" w:rsidR="006901FA" w:rsidRPr="009C0CD5" w:rsidRDefault="006901FA" w:rsidP="00A17225">
            <w:pPr>
              <w:spacing w:before="40" w:after="40"/>
              <w:jc w:val="center"/>
              <w:rPr>
                <w:rFonts w:cs="Arial"/>
                <w:sz w:val="18"/>
                <w:szCs w:val="18"/>
              </w:rPr>
            </w:pPr>
            <w:r>
              <w:rPr>
                <w:rFonts w:cs="Arial"/>
                <w:sz w:val="18"/>
                <w:szCs w:val="18"/>
              </w:rPr>
              <w:t>1.246</w:t>
            </w:r>
          </w:p>
        </w:tc>
        <w:tc>
          <w:tcPr>
            <w:tcW w:w="1134" w:type="dxa"/>
            <w:tcBorders>
              <w:top w:val="nil"/>
              <w:left w:val="nil"/>
              <w:bottom w:val="nil"/>
              <w:right w:val="nil"/>
            </w:tcBorders>
            <w:shd w:val="clear" w:color="auto" w:fill="auto"/>
            <w:vAlign w:val="bottom"/>
          </w:tcPr>
          <w:p w14:paraId="69D18635" w14:textId="77F59FC8" w:rsidR="006901FA" w:rsidRPr="009C0CD5" w:rsidRDefault="006901FA" w:rsidP="00A17225">
            <w:pPr>
              <w:spacing w:before="40" w:after="40"/>
              <w:jc w:val="center"/>
              <w:rPr>
                <w:rFonts w:cs="Arial"/>
                <w:sz w:val="18"/>
                <w:szCs w:val="18"/>
              </w:rPr>
            </w:pPr>
            <w:r>
              <w:rPr>
                <w:rFonts w:cs="Arial"/>
                <w:sz w:val="18"/>
                <w:szCs w:val="18"/>
              </w:rPr>
              <w:t>1.241</w:t>
            </w:r>
          </w:p>
        </w:tc>
        <w:tc>
          <w:tcPr>
            <w:tcW w:w="1134" w:type="dxa"/>
            <w:tcBorders>
              <w:top w:val="nil"/>
              <w:left w:val="nil"/>
              <w:bottom w:val="nil"/>
              <w:right w:val="nil"/>
            </w:tcBorders>
            <w:vAlign w:val="bottom"/>
          </w:tcPr>
          <w:p w14:paraId="26168622" w14:textId="24FFB305" w:rsidR="006901FA" w:rsidRPr="009C0CD5" w:rsidRDefault="006901FA" w:rsidP="00A17225">
            <w:pPr>
              <w:spacing w:before="40" w:after="40"/>
              <w:jc w:val="center"/>
              <w:rPr>
                <w:rFonts w:cs="Arial"/>
                <w:sz w:val="18"/>
                <w:szCs w:val="18"/>
              </w:rPr>
            </w:pPr>
            <w:r>
              <w:rPr>
                <w:rFonts w:cs="Arial"/>
                <w:sz w:val="18"/>
                <w:szCs w:val="18"/>
              </w:rPr>
              <w:t>1.237</w:t>
            </w:r>
          </w:p>
        </w:tc>
        <w:tc>
          <w:tcPr>
            <w:tcW w:w="170" w:type="dxa"/>
            <w:tcBorders>
              <w:top w:val="nil"/>
              <w:left w:val="nil"/>
              <w:bottom w:val="nil"/>
              <w:right w:val="nil"/>
            </w:tcBorders>
            <w:vAlign w:val="bottom"/>
          </w:tcPr>
          <w:p w14:paraId="49249FE4" w14:textId="2B9D9AB4"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D16C9FE" w14:textId="51028961" w:rsidR="006901FA" w:rsidRPr="009C0CD5" w:rsidRDefault="006901FA" w:rsidP="00A17225">
            <w:pPr>
              <w:spacing w:before="40" w:after="40"/>
              <w:jc w:val="center"/>
              <w:rPr>
                <w:rFonts w:cs="Arial"/>
                <w:sz w:val="18"/>
                <w:szCs w:val="18"/>
              </w:rPr>
            </w:pPr>
            <w:r>
              <w:rPr>
                <w:rFonts w:cs="Arial"/>
                <w:sz w:val="18"/>
                <w:szCs w:val="18"/>
              </w:rPr>
              <w:t>1.332</w:t>
            </w:r>
          </w:p>
        </w:tc>
      </w:tr>
      <w:tr w:rsidR="006901FA" w:rsidRPr="006901FA" w14:paraId="3123991B" w14:textId="77777777" w:rsidTr="00401057">
        <w:tc>
          <w:tcPr>
            <w:tcW w:w="2268" w:type="dxa"/>
            <w:tcBorders>
              <w:top w:val="nil"/>
              <w:left w:val="nil"/>
              <w:bottom w:val="nil"/>
              <w:right w:val="single" w:sz="18" w:space="0" w:color="C00000"/>
            </w:tcBorders>
            <w:shd w:val="clear" w:color="auto" w:fill="auto"/>
            <w:vAlign w:val="center"/>
          </w:tcPr>
          <w:p w14:paraId="283C63BF" w14:textId="77777777" w:rsidR="006901FA" w:rsidRPr="00C0655A" w:rsidRDefault="006901FA" w:rsidP="006901FA">
            <w:pPr>
              <w:spacing w:before="40" w:after="40"/>
              <w:rPr>
                <w:rFonts w:cs="Arial"/>
                <w:sz w:val="18"/>
                <w:szCs w:val="18"/>
              </w:rPr>
            </w:pPr>
            <w:r w:rsidRPr="00C0655A">
              <w:rPr>
                <w:rFonts w:cs="Arial"/>
                <w:sz w:val="18"/>
                <w:szCs w:val="18"/>
              </w:rPr>
              <w:t>Corangamite S</w:t>
            </w:r>
          </w:p>
        </w:tc>
        <w:tc>
          <w:tcPr>
            <w:tcW w:w="1134" w:type="dxa"/>
            <w:tcBorders>
              <w:top w:val="nil"/>
              <w:left w:val="single" w:sz="18" w:space="0" w:color="C00000"/>
              <w:bottom w:val="nil"/>
              <w:right w:val="nil"/>
            </w:tcBorders>
            <w:shd w:val="clear" w:color="auto" w:fill="auto"/>
            <w:vAlign w:val="bottom"/>
          </w:tcPr>
          <w:p w14:paraId="2FCB703A" w14:textId="695D38DC" w:rsidR="006901FA" w:rsidRPr="009C0CD5" w:rsidRDefault="006901FA" w:rsidP="00A17225">
            <w:pPr>
              <w:spacing w:before="40" w:after="40"/>
              <w:jc w:val="center"/>
              <w:rPr>
                <w:rFonts w:cs="Arial"/>
                <w:sz w:val="18"/>
                <w:szCs w:val="18"/>
              </w:rPr>
            </w:pPr>
            <w:r>
              <w:rPr>
                <w:rFonts w:cs="Arial"/>
                <w:sz w:val="18"/>
                <w:szCs w:val="18"/>
              </w:rPr>
              <w:t>1.029</w:t>
            </w:r>
          </w:p>
        </w:tc>
        <w:tc>
          <w:tcPr>
            <w:tcW w:w="170" w:type="dxa"/>
            <w:tcBorders>
              <w:top w:val="nil"/>
              <w:left w:val="nil"/>
              <w:bottom w:val="nil"/>
              <w:right w:val="nil"/>
            </w:tcBorders>
            <w:shd w:val="clear" w:color="auto" w:fill="auto"/>
            <w:vAlign w:val="bottom"/>
          </w:tcPr>
          <w:p w14:paraId="2A9D32BE" w14:textId="5844B44B"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BB07C69" w14:textId="20D03C4D" w:rsidR="006901FA" w:rsidRPr="009C0CD5" w:rsidRDefault="006901FA" w:rsidP="00A17225">
            <w:pPr>
              <w:spacing w:before="40" w:after="40"/>
              <w:jc w:val="center"/>
              <w:rPr>
                <w:rFonts w:cs="Arial"/>
                <w:sz w:val="18"/>
                <w:szCs w:val="18"/>
              </w:rPr>
            </w:pPr>
            <w:r>
              <w:rPr>
                <w:rFonts w:cs="Arial"/>
                <w:sz w:val="18"/>
                <w:szCs w:val="18"/>
              </w:rPr>
              <w:t>1.265</w:t>
            </w:r>
          </w:p>
        </w:tc>
        <w:tc>
          <w:tcPr>
            <w:tcW w:w="1134" w:type="dxa"/>
            <w:tcBorders>
              <w:top w:val="nil"/>
              <w:left w:val="nil"/>
              <w:bottom w:val="nil"/>
              <w:right w:val="nil"/>
            </w:tcBorders>
            <w:vAlign w:val="bottom"/>
          </w:tcPr>
          <w:p w14:paraId="6CA1BCBB" w14:textId="6FA61AAE" w:rsidR="006901FA" w:rsidRPr="009C0CD5" w:rsidRDefault="006901FA" w:rsidP="00A17225">
            <w:pPr>
              <w:spacing w:before="40" w:after="40"/>
              <w:jc w:val="center"/>
              <w:rPr>
                <w:rFonts w:cs="Arial"/>
                <w:sz w:val="18"/>
                <w:szCs w:val="18"/>
              </w:rPr>
            </w:pPr>
            <w:r>
              <w:rPr>
                <w:rFonts w:cs="Arial"/>
                <w:sz w:val="18"/>
                <w:szCs w:val="18"/>
              </w:rPr>
              <w:t>1.257</w:t>
            </w:r>
          </w:p>
        </w:tc>
        <w:tc>
          <w:tcPr>
            <w:tcW w:w="1134" w:type="dxa"/>
            <w:tcBorders>
              <w:top w:val="nil"/>
              <w:left w:val="nil"/>
              <w:bottom w:val="nil"/>
              <w:right w:val="nil"/>
            </w:tcBorders>
            <w:shd w:val="clear" w:color="auto" w:fill="auto"/>
            <w:vAlign w:val="bottom"/>
          </w:tcPr>
          <w:p w14:paraId="13D2440D" w14:textId="525A74B4" w:rsidR="006901FA" w:rsidRPr="009C0CD5" w:rsidRDefault="006901FA" w:rsidP="00A17225">
            <w:pPr>
              <w:spacing w:before="40" w:after="40"/>
              <w:jc w:val="center"/>
              <w:rPr>
                <w:rFonts w:cs="Arial"/>
                <w:sz w:val="18"/>
                <w:szCs w:val="18"/>
              </w:rPr>
            </w:pPr>
            <w:r>
              <w:rPr>
                <w:rFonts w:cs="Arial"/>
                <w:sz w:val="18"/>
                <w:szCs w:val="18"/>
              </w:rPr>
              <w:t>1.251</w:t>
            </w:r>
          </w:p>
        </w:tc>
        <w:tc>
          <w:tcPr>
            <w:tcW w:w="1134" w:type="dxa"/>
            <w:tcBorders>
              <w:top w:val="nil"/>
              <w:left w:val="nil"/>
              <w:bottom w:val="nil"/>
              <w:right w:val="nil"/>
            </w:tcBorders>
            <w:vAlign w:val="bottom"/>
          </w:tcPr>
          <w:p w14:paraId="048972C7" w14:textId="733C0204" w:rsidR="006901FA" w:rsidRPr="009C0CD5" w:rsidRDefault="006901FA" w:rsidP="00A17225">
            <w:pPr>
              <w:spacing w:before="40" w:after="40"/>
              <w:jc w:val="center"/>
              <w:rPr>
                <w:rFonts w:cs="Arial"/>
                <w:sz w:val="18"/>
                <w:szCs w:val="18"/>
              </w:rPr>
            </w:pPr>
            <w:r>
              <w:rPr>
                <w:rFonts w:cs="Arial"/>
                <w:sz w:val="18"/>
                <w:szCs w:val="18"/>
              </w:rPr>
              <w:t>1.248</w:t>
            </w:r>
          </w:p>
        </w:tc>
        <w:tc>
          <w:tcPr>
            <w:tcW w:w="170" w:type="dxa"/>
            <w:tcBorders>
              <w:top w:val="nil"/>
              <w:left w:val="nil"/>
              <w:bottom w:val="nil"/>
              <w:right w:val="nil"/>
            </w:tcBorders>
            <w:vAlign w:val="bottom"/>
          </w:tcPr>
          <w:p w14:paraId="2804FDC8" w14:textId="5EC5975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288B20D" w14:textId="3910C99B" w:rsidR="006901FA" w:rsidRPr="009C0CD5" w:rsidRDefault="006901FA" w:rsidP="00A17225">
            <w:pPr>
              <w:spacing w:before="40" w:after="40"/>
              <w:jc w:val="center"/>
              <w:rPr>
                <w:rFonts w:cs="Arial"/>
                <w:sz w:val="18"/>
                <w:szCs w:val="18"/>
              </w:rPr>
            </w:pPr>
            <w:r>
              <w:rPr>
                <w:rFonts w:cs="Arial"/>
                <w:sz w:val="18"/>
                <w:szCs w:val="18"/>
              </w:rPr>
              <w:t>1.165</w:t>
            </w:r>
          </w:p>
        </w:tc>
      </w:tr>
      <w:tr w:rsidR="006901FA" w:rsidRPr="006901FA" w14:paraId="1911F417" w14:textId="77777777" w:rsidTr="00401057">
        <w:tc>
          <w:tcPr>
            <w:tcW w:w="2268" w:type="dxa"/>
            <w:tcBorders>
              <w:top w:val="nil"/>
              <w:left w:val="nil"/>
              <w:bottom w:val="nil"/>
              <w:right w:val="single" w:sz="18" w:space="0" w:color="C00000"/>
            </w:tcBorders>
            <w:shd w:val="clear" w:color="auto" w:fill="auto"/>
            <w:vAlign w:val="center"/>
          </w:tcPr>
          <w:p w14:paraId="3DB5685E" w14:textId="77777777" w:rsidR="006901FA" w:rsidRPr="00C0655A" w:rsidRDefault="006901FA" w:rsidP="006901FA">
            <w:pPr>
              <w:spacing w:before="40" w:after="40"/>
              <w:rPr>
                <w:rFonts w:cs="Arial"/>
                <w:sz w:val="18"/>
                <w:szCs w:val="18"/>
              </w:rPr>
            </w:pPr>
            <w:r w:rsidRPr="00C0655A">
              <w:rPr>
                <w:rFonts w:cs="Arial"/>
                <w:sz w:val="18"/>
                <w:szCs w:val="18"/>
              </w:rPr>
              <w:t>Darebin C</w:t>
            </w:r>
          </w:p>
        </w:tc>
        <w:tc>
          <w:tcPr>
            <w:tcW w:w="1134" w:type="dxa"/>
            <w:tcBorders>
              <w:top w:val="nil"/>
              <w:left w:val="single" w:sz="18" w:space="0" w:color="C00000"/>
              <w:bottom w:val="nil"/>
              <w:right w:val="nil"/>
            </w:tcBorders>
            <w:shd w:val="clear" w:color="auto" w:fill="auto"/>
            <w:vAlign w:val="bottom"/>
          </w:tcPr>
          <w:p w14:paraId="7371A387" w14:textId="541304B1" w:rsidR="006901FA" w:rsidRPr="009C0CD5" w:rsidRDefault="006901FA" w:rsidP="00A17225">
            <w:pPr>
              <w:spacing w:before="40" w:after="40"/>
              <w:jc w:val="center"/>
              <w:rPr>
                <w:rFonts w:cs="Arial"/>
                <w:sz w:val="18"/>
                <w:szCs w:val="18"/>
              </w:rPr>
            </w:pPr>
            <w:r>
              <w:rPr>
                <w:rFonts w:cs="Arial"/>
                <w:sz w:val="18"/>
                <w:szCs w:val="18"/>
              </w:rPr>
              <w:t>1.078</w:t>
            </w:r>
          </w:p>
        </w:tc>
        <w:tc>
          <w:tcPr>
            <w:tcW w:w="170" w:type="dxa"/>
            <w:tcBorders>
              <w:top w:val="nil"/>
              <w:left w:val="nil"/>
              <w:bottom w:val="nil"/>
              <w:right w:val="nil"/>
            </w:tcBorders>
            <w:shd w:val="clear" w:color="auto" w:fill="auto"/>
            <w:vAlign w:val="bottom"/>
          </w:tcPr>
          <w:p w14:paraId="699B79E3" w14:textId="5D4B7BE8"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C9FDF72" w14:textId="5AA76D8F" w:rsidR="006901FA" w:rsidRPr="009C0CD5" w:rsidRDefault="006901FA" w:rsidP="00A17225">
            <w:pPr>
              <w:spacing w:before="40" w:after="40"/>
              <w:jc w:val="center"/>
              <w:rPr>
                <w:rFonts w:cs="Arial"/>
                <w:sz w:val="18"/>
                <w:szCs w:val="18"/>
              </w:rPr>
            </w:pPr>
            <w:r>
              <w:rPr>
                <w:rFonts w:cs="Arial"/>
                <w:sz w:val="18"/>
                <w:szCs w:val="18"/>
              </w:rPr>
              <w:t>0.981</w:t>
            </w:r>
          </w:p>
        </w:tc>
        <w:tc>
          <w:tcPr>
            <w:tcW w:w="1134" w:type="dxa"/>
            <w:tcBorders>
              <w:top w:val="nil"/>
              <w:left w:val="nil"/>
              <w:bottom w:val="nil"/>
              <w:right w:val="nil"/>
            </w:tcBorders>
            <w:vAlign w:val="bottom"/>
          </w:tcPr>
          <w:p w14:paraId="6C4BD40E" w14:textId="6422E1FC" w:rsidR="006901FA" w:rsidRPr="009C0CD5" w:rsidRDefault="006901FA" w:rsidP="00A17225">
            <w:pPr>
              <w:spacing w:before="40" w:after="40"/>
              <w:jc w:val="center"/>
              <w:rPr>
                <w:rFonts w:cs="Arial"/>
                <w:sz w:val="18"/>
                <w:szCs w:val="18"/>
              </w:rPr>
            </w:pPr>
            <w:r>
              <w:rPr>
                <w:rFonts w:cs="Arial"/>
                <w:sz w:val="18"/>
                <w:szCs w:val="18"/>
              </w:rPr>
              <w:t>0.975</w:t>
            </w:r>
          </w:p>
        </w:tc>
        <w:tc>
          <w:tcPr>
            <w:tcW w:w="1134" w:type="dxa"/>
            <w:tcBorders>
              <w:top w:val="nil"/>
              <w:left w:val="nil"/>
              <w:bottom w:val="nil"/>
              <w:right w:val="nil"/>
            </w:tcBorders>
            <w:shd w:val="clear" w:color="auto" w:fill="auto"/>
            <w:vAlign w:val="bottom"/>
          </w:tcPr>
          <w:p w14:paraId="34130D68" w14:textId="294474FD" w:rsidR="006901FA" w:rsidRPr="009C0CD5" w:rsidRDefault="006901FA" w:rsidP="00A17225">
            <w:pPr>
              <w:spacing w:before="40" w:after="40"/>
              <w:jc w:val="center"/>
              <w:rPr>
                <w:rFonts w:cs="Arial"/>
                <w:sz w:val="18"/>
                <w:szCs w:val="18"/>
              </w:rPr>
            </w:pPr>
            <w:r>
              <w:rPr>
                <w:rFonts w:cs="Arial"/>
                <w:sz w:val="18"/>
                <w:szCs w:val="18"/>
              </w:rPr>
              <w:t>0.971</w:t>
            </w:r>
          </w:p>
        </w:tc>
        <w:tc>
          <w:tcPr>
            <w:tcW w:w="1134" w:type="dxa"/>
            <w:tcBorders>
              <w:top w:val="nil"/>
              <w:left w:val="nil"/>
              <w:bottom w:val="nil"/>
              <w:right w:val="nil"/>
            </w:tcBorders>
            <w:vAlign w:val="bottom"/>
          </w:tcPr>
          <w:p w14:paraId="59F60D0C" w14:textId="4248CBBA" w:rsidR="006901FA" w:rsidRPr="009C0CD5" w:rsidRDefault="006901FA" w:rsidP="00A17225">
            <w:pPr>
              <w:spacing w:before="40" w:after="40"/>
              <w:jc w:val="center"/>
              <w:rPr>
                <w:rFonts w:cs="Arial"/>
                <w:sz w:val="18"/>
                <w:szCs w:val="18"/>
              </w:rPr>
            </w:pPr>
            <w:r>
              <w:rPr>
                <w:rFonts w:cs="Arial"/>
                <w:sz w:val="18"/>
                <w:szCs w:val="18"/>
              </w:rPr>
              <w:t>0.968</w:t>
            </w:r>
          </w:p>
        </w:tc>
        <w:tc>
          <w:tcPr>
            <w:tcW w:w="170" w:type="dxa"/>
            <w:tcBorders>
              <w:top w:val="nil"/>
              <w:left w:val="nil"/>
              <w:bottom w:val="nil"/>
              <w:right w:val="nil"/>
            </w:tcBorders>
            <w:vAlign w:val="bottom"/>
          </w:tcPr>
          <w:p w14:paraId="4F5F5D06" w14:textId="33DD5FEE"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8809CF4" w14:textId="418C8F84" w:rsidR="006901FA" w:rsidRPr="009C0CD5" w:rsidRDefault="006901FA" w:rsidP="00A17225">
            <w:pPr>
              <w:spacing w:before="40" w:after="40"/>
              <w:jc w:val="center"/>
              <w:rPr>
                <w:rFonts w:cs="Arial"/>
                <w:sz w:val="18"/>
                <w:szCs w:val="18"/>
              </w:rPr>
            </w:pPr>
            <w:r>
              <w:rPr>
                <w:rFonts w:cs="Arial"/>
                <w:sz w:val="18"/>
                <w:szCs w:val="18"/>
              </w:rPr>
              <w:t>0.883</w:t>
            </w:r>
          </w:p>
        </w:tc>
      </w:tr>
      <w:tr w:rsidR="006901FA" w:rsidRPr="006901FA" w14:paraId="4D5CAE8B" w14:textId="77777777" w:rsidTr="00401057">
        <w:tc>
          <w:tcPr>
            <w:tcW w:w="2268" w:type="dxa"/>
            <w:tcBorders>
              <w:top w:val="nil"/>
              <w:left w:val="nil"/>
              <w:bottom w:val="nil"/>
              <w:right w:val="single" w:sz="18" w:space="0" w:color="C00000"/>
            </w:tcBorders>
            <w:shd w:val="clear" w:color="auto" w:fill="auto"/>
            <w:vAlign w:val="center"/>
          </w:tcPr>
          <w:p w14:paraId="60CDD9B7" w14:textId="77777777" w:rsidR="006901FA" w:rsidRPr="00C0655A" w:rsidRDefault="006901FA" w:rsidP="006901FA">
            <w:pPr>
              <w:spacing w:before="40" w:after="40"/>
              <w:rPr>
                <w:rFonts w:cs="Arial"/>
                <w:sz w:val="18"/>
                <w:szCs w:val="18"/>
              </w:rPr>
            </w:pPr>
            <w:r w:rsidRPr="00C0655A">
              <w:rPr>
                <w:rFonts w:cs="Arial"/>
                <w:sz w:val="18"/>
                <w:szCs w:val="18"/>
              </w:rPr>
              <w:t>East Gippsland S</w:t>
            </w:r>
          </w:p>
        </w:tc>
        <w:tc>
          <w:tcPr>
            <w:tcW w:w="1134" w:type="dxa"/>
            <w:tcBorders>
              <w:top w:val="nil"/>
              <w:left w:val="single" w:sz="18" w:space="0" w:color="C00000"/>
              <w:bottom w:val="nil"/>
              <w:right w:val="nil"/>
            </w:tcBorders>
            <w:shd w:val="clear" w:color="auto" w:fill="auto"/>
            <w:vAlign w:val="bottom"/>
          </w:tcPr>
          <w:p w14:paraId="542626A2" w14:textId="486A9697" w:rsidR="006901FA" w:rsidRPr="009C0CD5" w:rsidRDefault="006901FA" w:rsidP="00A17225">
            <w:pPr>
              <w:spacing w:before="40" w:after="40"/>
              <w:jc w:val="center"/>
              <w:rPr>
                <w:rFonts w:cs="Arial"/>
                <w:sz w:val="18"/>
                <w:szCs w:val="18"/>
              </w:rPr>
            </w:pPr>
            <w:r>
              <w:rPr>
                <w:rFonts w:cs="Arial"/>
                <w:sz w:val="18"/>
                <w:szCs w:val="18"/>
              </w:rPr>
              <w:t>1.149</w:t>
            </w:r>
          </w:p>
        </w:tc>
        <w:tc>
          <w:tcPr>
            <w:tcW w:w="170" w:type="dxa"/>
            <w:tcBorders>
              <w:top w:val="nil"/>
              <w:left w:val="nil"/>
              <w:bottom w:val="nil"/>
              <w:right w:val="nil"/>
            </w:tcBorders>
            <w:shd w:val="clear" w:color="auto" w:fill="auto"/>
            <w:vAlign w:val="bottom"/>
          </w:tcPr>
          <w:p w14:paraId="56A4F6EE" w14:textId="4EB5EF79"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1A1FFC0" w14:textId="326C2CA3" w:rsidR="006901FA" w:rsidRPr="009C0CD5" w:rsidRDefault="006901FA" w:rsidP="00A17225">
            <w:pPr>
              <w:spacing w:before="40" w:after="40"/>
              <w:jc w:val="center"/>
              <w:rPr>
                <w:rFonts w:cs="Arial"/>
                <w:sz w:val="18"/>
                <w:szCs w:val="18"/>
              </w:rPr>
            </w:pPr>
            <w:r>
              <w:rPr>
                <w:rFonts w:cs="Arial"/>
                <w:sz w:val="18"/>
                <w:szCs w:val="18"/>
              </w:rPr>
              <w:t>1.205</w:t>
            </w:r>
          </w:p>
        </w:tc>
        <w:tc>
          <w:tcPr>
            <w:tcW w:w="1134" w:type="dxa"/>
            <w:tcBorders>
              <w:top w:val="nil"/>
              <w:left w:val="nil"/>
              <w:bottom w:val="nil"/>
              <w:right w:val="nil"/>
            </w:tcBorders>
            <w:vAlign w:val="bottom"/>
          </w:tcPr>
          <w:p w14:paraId="0EDD22D3" w14:textId="7AF9406E" w:rsidR="006901FA" w:rsidRPr="009C0CD5" w:rsidRDefault="006901FA" w:rsidP="00A17225">
            <w:pPr>
              <w:spacing w:before="40" w:after="40"/>
              <w:jc w:val="center"/>
              <w:rPr>
                <w:rFonts w:cs="Arial"/>
                <w:sz w:val="18"/>
                <w:szCs w:val="18"/>
              </w:rPr>
            </w:pPr>
            <w:r>
              <w:rPr>
                <w:rFonts w:cs="Arial"/>
                <w:sz w:val="18"/>
                <w:szCs w:val="18"/>
              </w:rPr>
              <w:t>1.198</w:t>
            </w:r>
          </w:p>
        </w:tc>
        <w:tc>
          <w:tcPr>
            <w:tcW w:w="1134" w:type="dxa"/>
            <w:tcBorders>
              <w:top w:val="nil"/>
              <w:left w:val="nil"/>
              <w:bottom w:val="nil"/>
              <w:right w:val="nil"/>
            </w:tcBorders>
            <w:shd w:val="clear" w:color="auto" w:fill="auto"/>
            <w:vAlign w:val="bottom"/>
          </w:tcPr>
          <w:p w14:paraId="548DA35C" w14:textId="4729A649" w:rsidR="006901FA" w:rsidRPr="009C0CD5" w:rsidRDefault="006901FA" w:rsidP="00A17225">
            <w:pPr>
              <w:spacing w:before="40" w:after="40"/>
              <w:jc w:val="center"/>
              <w:rPr>
                <w:rFonts w:cs="Arial"/>
                <w:sz w:val="18"/>
                <w:szCs w:val="18"/>
              </w:rPr>
            </w:pPr>
            <w:r>
              <w:rPr>
                <w:rFonts w:cs="Arial"/>
                <w:sz w:val="18"/>
                <w:szCs w:val="18"/>
              </w:rPr>
              <w:t>1.192</w:t>
            </w:r>
          </w:p>
        </w:tc>
        <w:tc>
          <w:tcPr>
            <w:tcW w:w="1134" w:type="dxa"/>
            <w:tcBorders>
              <w:top w:val="nil"/>
              <w:left w:val="nil"/>
              <w:bottom w:val="nil"/>
              <w:right w:val="nil"/>
            </w:tcBorders>
            <w:vAlign w:val="bottom"/>
          </w:tcPr>
          <w:p w14:paraId="58C0EECA" w14:textId="23DD0EC5" w:rsidR="006901FA" w:rsidRPr="009C0CD5" w:rsidRDefault="006901FA" w:rsidP="00A17225">
            <w:pPr>
              <w:spacing w:before="40" w:after="40"/>
              <w:jc w:val="center"/>
              <w:rPr>
                <w:rFonts w:cs="Arial"/>
                <w:sz w:val="18"/>
                <w:szCs w:val="18"/>
              </w:rPr>
            </w:pPr>
            <w:r>
              <w:rPr>
                <w:rFonts w:cs="Arial"/>
                <w:sz w:val="18"/>
                <w:szCs w:val="18"/>
              </w:rPr>
              <w:t>1.189</w:t>
            </w:r>
          </w:p>
        </w:tc>
        <w:tc>
          <w:tcPr>
            <w:tcW w:w="170" w:type="dxa"/>
            <w:tcBorders>
              <w:top w:val="nil"/>
              <w:left w:val="nil"/>
              <w:bottom w:val="nil"/>
              <w:right w:val="nil"/>
            </w:tcBorders>
            <w:vAlign w:val="bottom"/>
          </w:tcPr>
          <w:p w14:paraId="7C95AA93" w14:textId="34B0CFC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4BDB886" w14:textId="0ED7A71B" w:rsidR="006901FA" w:rsidRPr="009C0CD5" w:rsidRDefault="006901FA" w:rsidP="00A17225">
            <w:pPr>
              <w:spacing w:before="40" w:after="40"/>
              <w:jc w:val="center"/>
              <w:rPr>
                <w:rFonts w:cs="Arial"/>
                <w:sz w:val="18"/>
                <w:szCs w:val="18"/>
              </w:rPr>
            </w:pPr>
            <w:r>
              <w:rPr>
                <w:rFonts w:cs="Arial"/>
                <w:sz w:val="18"/>
                <w:szCs w:val="18"/>
              </w:rPr>
              <w:t>1.227</w:t>
            </w:r>
          </w:p>
        </w:tc>
      </w:tr>
      <w:tr w:rsidR="006901FA" w:rsidRPr="006901FA" w14:paraId="600E217F" w14:textId="77777777" w:rsidTr="00401057">
        <w:tc>
          <w:tcPr>
            <w:tcW w:w="2268" w:type="dxa"/>
            <w:tcBorders>
              <w:top w:val="nil"/>
              <w:left w:val="nil"/>
              <w:bottom w:val="nil"/>
              <w:right w:val="single" w:sz="18" w:space="0" w:color="C00000"/>
            </w:tcBorders>
            <w:shd w:val="clear" w:color="auto" w:fill="auto"/>
            <w:vAlign w:val="center"/>
          </w:tcPr>
          <w:p w14:paraId="77A0D75F" w14:textId="77777777" w:rsidR="006901FA" w:rsidRPr="00C0655A" w:rsidRDefault="006901FA" w:rsidP="006901FA">
            <w:pPr>
              <w:spacing w:before="40" w:after="40"/>
              <w:rPr>
                <w:rFonts w:cs="Arial"/>
                <w:sz w:val="18"/>
                <w:szCs w:val="18"/>
              </w:rPr>
            </w:pPr>
            <w:r w:rsidRPr="00C0655A">
              <w:rPr>
                <w:rFonts w:cs="Arial"/>
                <w:sz w:val="18"/>
                <w:szCs w:val="18"/>
              </w:rPr>
              <w:t>Frankston C</w:t>
            </w:r>
          </w:p>
        </w:tc>
        <w:tc>
          <w:tcPr>
            <w:tcW w:w="1134" w:type="dxa"/>
            <w:tcBorders>
              <w:top w:val="nil"/>
              <w:left w:val="single" w:sz="18" w:space="0" w:color="C00000"/>
              <w:bottom w:val="nil"/>
              <w:right w:val="nil"/>
            </w:tcBorders>
            <w:shd w:val="clear" w:color="auto" w:fill="auto"/>
            <w:vAlign w:val="bottom"/>
          </w:tcPr>
          <w:p w14:paraId="70733F49" w14:textId="02327B86" w:rsidR="006901FA" w:rsidRPr="009C0CD5" w:rsidRDefault="006901FA" w:rsidP="00A17225">
            <w:pPr>
              <w:spacing w:before="40" w:after="40"/>
              <w:jc w:val="center"/>
              <w:rPr>
                <w:rFonts w:cs="Arial"/>
                <w:sz w:val="18"/>
                <w:szCs w:val="18"/>
              </w:rPr>
            </w:pPr>
            <w:r>
              <w:rPr>
                <w:rFonts w:cs="Arial"/>
                <w:sz w:val="18"/>
                <w:szCs w:val="18"/>
              </w:rPr>
              <w:t>1.053</w:t>
            </w:r>
          </w:p>
        </w:tc>
        <w:tc>
          <w:tcPr>
            <w:tcW w:w="170" w:type="dxa"/>
            <w:tcBorders>
              <w:top w:val="nil"/>
              <w:left w:val="nil"/>
              <w:bottom w:val="nil"/>
              <w:right w:val="nil"/>
            </w:tcBorders>
            <w:shd w:val="clear" w:color="auto" w:fill="auto"/>
            <w:vAlign w:val="bottom"/>
          </w:tcPr>
          <w:p w14:paraId="104FC364" w14:textId="7E1F9819"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5F078E25" w14:textId="149C080C" w:rsidR="006901FA" w:rsidRPr="009C0CD5" w:rsidRDefault="006901FA" w:rsidP="00A17225">
            <w:pPr>
              <w:spacing w:before="40" w:after="40"/>
              <w:jc w:val="center"/>
              <w:rPr>
                <w:rFonts w:cs="Arial"/>
                <w:sz w:val="18"/>
                <w:szCs w:val="18"/>
              </w:rPr>
            </w:pPr>
            <w:r>
              <w:rPr>
                <w:rFonts w:cs="Arial"/>
                <w:sz w:val="18"/>
                <w:szCs w:val="18"/>
              </w:rPr>
              <w:t>1.017</w:t>
            </w:r>
          </w:p>
        </w:tc>
        <w:tc>
          <w:tcPr>
            <w:tcW w:w="1134" w:type="dxa"/>
            <w:tcBorders>
              <w:top w:val="nil"/>
              <w:left w:val="nil"/>
              <w:bottom w:val="nil"/>
              <w:right w:val="nil"/>
            </w:tcBorders>
            <w:vAlign w:val="bottom"/>
          </w:tcPr>
          <w:p w14:paraId="3FE511D6" w14:textId="40ED7CAA" w:rsidR="006901FA" w:rsidRPr="009C0CD5" w:rsidRDefault="006901FA" w:rsidP="00A17225">
            <w:pPr>
              <w:spacing w:before="40" w:after="40"/>
              <w:jc w:val="center"/>
              <w:rPr>
                <w:rFonts w:cs="Arial"/>
                <w:sz w:val="18"/>
                <w:szCs w:val="18"/>
              </w:rPr>
            </w:pPr>
            <w:r>
              <w:rPr>
                <w:rFonts w:cs="Arial"/>
                <w:sz w:val="18"/>
                <w:szCs w:val="18"/>
              </w:rPr>
              <w:t>1.010</w:t>
            </w:r>
          </w:p>
        </w:tc>
        <w:tc>
          <w:tcPr>
            <w:tcW w:w="1134" w:type="dxa"/>
            <w:tcBorders>
              <w:top w:val="nil"/>
              <w:left w:val="nil"/>
              <w:bottom w:val="nil"/>
              <w:right w:val="nil"/>
            </w:tcBorders>
            <w:shd w:val="clear" w:color="auto" w:fill="auto"/>
            <w:vAlign w:val="bottom"/>
          </w:tcPr>
          <w:p w14:paraId="51EA03E6" w14:textId="71D46A75" w:rsidR="006901FA" w:rsidRPr="009C0CD5" w:rsidRDefault="006901FA" w:rsidP="00A17225">
            <w:pPr>
              <w:spacing w:before="40" w:after="40"/>
              <w:jc w:val="center"/>
              <w:rPr>
                <w:rFonts w:cs="Arial"/>
                <w:sz w:val="18"/>
                <w:szCs w:val="18"/>
              </w:rPr>
            </w:pPr>
            <w:r>
              <w:rPr>
                <w:rFonts w:cs="Arial"/>
                <w:sz w:val="18"/>
                <w:szCs w:val="18"/>
              </w:rPr>
              <w:t>1.006</w:t>
            </w:r>
          </w:p>
        </w:tc>
        <w:tc>
          <w:tcPr>
            <w:tcW w:w="1134" w:type="dxa"/>
            <w:tcBorders>
              <w:top w:val="nil"/>
              <w:left w:val="nil"/>
              <w:bottom w:val="nil"/>
              <w:right w:val="nil"/>
            </w:tcBorders>
            <w:vAlign w:val="bottom"/>
          </w:tcPr>
          <w:p w14:paraId="19A4817F" w14:textId="7D050F80" w:rsidR="006901FA" w:rsidRPr="009C0CD5" w:rsidRDefault="006901FA" w:rsidP="00A17225">
            <w:pPr>
              <w:spacing w:before="40" w:after="40"/>
              <w:jc w:val="center"/>
              <w:rPr>
                <w:rFonts w:cs="Arial"/>
                <w:sz w:val="18"/>
                <w:szCs w:val="18"/>
              </w:rPr>
            </w:pPr>
            <w:r>
              <w:rPr>
                <w:rFonts w:cs="Arial"/>
                <w:sz w:val="18"/>
                <w:szCs w:val="18"/>
              </w:rPr>
              <w:t>1.003</w:t>
            </w:r>
          </w:p>
        </w:tc>
        <w:tc>
          <w:tcPr>
            <w:tcW w:w="170" w:type="dxa"/>
            <w:tcBorders>
              <w:top w:val="nil"/>
              <w:left w:val="nil"/>
              <w:bottom w:val="nil"/>
              <w:right w:val="nil"/>
            </w:tcBorders>
            <w:vAlign w:val="bottom"/>
          </w:tcPr>
          <w:p w14:paraId="5708B10A" w14:textId="1D1AE7A0"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37CA68D" w14:textId="4F59EEEF" w:rsidR="006901FA" w:rsidRPr="009C0CD5" w:rsidRDefault="006901FA" w:rsidP="00A17225">
            <w:pPr>
              <w:spacing w:before="40" w:after="40"/>
              <w:jc w:val="center"/>
              <w:rPr>
                <w:rFonts w:cs="Arial"/>
                <w:sz w:val="18"/>
                <w:szCs w:val="18"/>
              </w:rPr>
            </w:pPr>
            <w:r>
              <w:rPr>
                <w:rFonts w:cs="Arial"/>
                <w:sz w:val="18"/>
                <w:szCs w:val="18"/>
              </w:rPr>
              <w:t>1.016</w:t>
            </w:r>
          </w:p>
        </w:tc>
      </w:tr>
      <w:tr w:rsidR="006901FA" w:rsidRPr="006901FA" w14:paraId="4CE45787" w14:textId="77777777" w:rsidTr="00401057">
        <w:tc>
          <w:tcPr>
            <w:tcW w:w="2268" w:type="dxa"/>
            <w:tcBorders>
              <w:top w:val="nil"/>
              <w:left w:val="nil"/>
              <w:bottom w:val="nil"/>
              <w:right w:val="single" w:sz="18" w:space="0" w:color="C00000"/>
            </w:tcBorders>
            <w:shd w:val="clear" w:color="auto" w:fill="auto"/>
            <w:vAlign w:val="center"/>
          </w:tcPr>
          <w:p w14:paraId="192800C5" w14:textId="77777777" w:rsidR="006901FA" w:rsidRPr="00C0655A" w:rsidRDefault="006901FA" w:rsidP="006901FA">
            <w:pPr>
              <w:spacing w:before="40" w:after="40"/>
              <w:rPr>
                <w:rFonts w:cs="Arial"/>
                <w:sz w:val="18"/>
                <w:szCs w:val="18"/>
              </w:rPr>
            </w:pPr>
            <w:r w:rsidRPr="00C0655A">
              <w:rPr>
                <w:rFonts w:cs="Arial"/>
                <w:sz w:val="18"/>
                <w:szCs w:val="18"/>
              </w:rPr>
              <w:t>Gannawarra S</w:t>
            </w:r>
          </w:p>
        </w:tc>
        <w:tc>
          <w:tcPr>
            <w:tcW w:w="1134" w:type="dxa"/>
            <w:tcBorders>
              <w:top w:val="nil"/>
              <w:left w:val="single" w:sz="18" w:space="0" w:color="C00000"/>
              <w:bottom w:val="nil"/>
              <w:right w:val="nil"/>
            </w:tcBorders>
            <w:shd w:val="clear" w:color="auto" w:fill="auto"/>
            <w:vAlign w:val="bottom"/>
          </w:tcPr>
          <w:p w14:paraId="2EB2542B" w14:textId="48302FE0" w:rsidR="006901FA" w:rsidRPr="009C0CD5" w:rsidRDefault="006901FA" w:rsidP="00A17225">
            <w:pPr>
              <w:spacing w:before="40" w:after="40"/>
              <w:jc w:val="center"/>
              <w:rPr>
                <w:rFonts w:cs="Arial"/>
                <w:sz w:val="18"/>
                <w:szCs w:val="18"/>
              </w:rPr>
            </w:pPr>
            <w:r>
              <w:rPr>
                <w:rFonts w:cs="Arial"/>
                <w:sz w:val="18"/>
                <w:szCs w:val="18"/>
              </w:rPr>
              <w:t>1.173</w:t>
            </w:r>
          </w:p>
        </w:tc>
        <w:tc>
          <w:tcPr>
            <w:tcW w:w="170" w:type="dxa"/>
            <w:tcBorders>
              <w:top w:val="nil"/>
              <w:left w:val="nil"/>
              <w:bottom w:val="nil"/>
              <w:right w:val="nil"/>
            </w:tcBorders>
            <w:shd w:val="clear" w:color="auto" w:fill="auto"/>
            <w:vAlign w:val="bottom"/>
          </w:tcPr>
          <w:p w14:paraId="0A53BDDB" w14:textId="2C34B85F"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9A731EE" w14:textId="2E67AC28" w:rsidR="006901FA" w:rsidRPr="009C0CD5" w:rsidRDefault="006901FA" w:rsidP="00A17225">
            <w:pPr>
              <w:spacing w:before="40" w:after="40"/>
              <w:jc w:val="center"/>
              <w:rPr>
                <w:rFonts w:cs="Arial"/>
                <w:sz w:val="18"/>
                <w:szCs w:val="18"/>
              </w:rPr>
            </w:pPr>
            <w:r>
              <w:rPr>
                <w:rFonts w:cs="Arial"/>
                <w:sz w:val="18"/>
                <w:szCs w:val="18"/>
              </w:rPr>
              <w:t>1.276</w:t>
            </w:r>
          </w:p>
        </w:tc>
        <w:tc>
          <w:tcPr>
            <w:tcW w:w="1134" w:type="dxa"/>
            <w:tcBorders>
              <w:top w:val="nil"/>
              <w:left w:val="nil"/>
              <w:bottom w:val="nil"/>
              <w:right w:val="nil"/>
            </w:tcBorders>
            <w:vAlign w:val="bottom"/>
          </w:tcPr>
          <w:p w14:paraId="2E335A38" w14:textId="5A444815" w:rsidR="006901FA" w:rsidRPr="009C0CD5" w:rsidRDefault="006901FA" w:rsidP="00A17225">
            <w:pPr>
              <w:spacing w:before="40" w:after="40"/>
              <w:jc w:val="center"/>
              <w:rPr>
                <w:rFonts w:cs="Arial"/>
                <w:sz w:val="18"/>
                <w:szCs w:val="18"/>
              </w:rPr>
            </w:pPr>
            <w:r>
              <w:rPr>
                <w:rFonts w:cs="Arial"/>
                <w:sz w:val="18"/>
                <w:szCs w:val="18"/>
              </w:rPr>
              <w:t>1.268</w:t>
            </w:r>
          </w:p>
        </w:tc>
        <w:tc>
          <w:tcPr>
            <w:tcW w:w="1134" w:type="dxa"/>
            <w:tcBorders>
              <w:top w:val="nil"/>
              <w:left w:val="nil"/>
              <w:bottom w:val="nil"/>
              <w:right w:val="nil"/>
            </w:tcBorders>
            <w:shd w:val="clear" w:color="auto" w:fill="auto"/>
            <w:vAlign w:val="bottom"/>
          </w:tcPr>
          <w:p w14:paraId="0318D942" w14:textId="088E2766" w:rsidR="006901FA" w:rsidRPr="009C0CD5" w:rsidRDefault="006901FA" w:rsidP="00A17225">
            <w:pPr>
              <w:spacing w:before="40" w:after="40"/>
              <w:jc w:val="center"/>
              <w:rPr>
                <w:rFonts w:cs="Arial"/>
                <w:sz w:val="18"/>
                <w:szCs w:val="18"/>
              </w:rPr>
            </w:pPr>
            <w:r>
              <w:rPr>
                <w:rFonts w:cs="Arial"/>
                <w:sz w:val="18"/>
                <w:szCs w:val="18"/>
              </w:rPr>
              <w:t>1.262</w:t>
            </w:r>
          </w:p>
        </w:tc>
        <w:tc>
          <w:tcPr>
            <w:tcW w:w="1134" w:type="dxa"/>
            <w:tcBorders>
              <w:top w:val="nil"/>
              <w:left w:val="nil"/>
              <w:bottom w:val="nil"/>
              <w:right w:val="nil"/>
            </w:tcBorders>
            <w:vAlign w:val="bottom"/>
          </w:tcPr>
          <w:p w14:paraId="6B537451" w14:textId="508A1865" w:rsidR="006901FA" w:rsidRPr="009C0CD5" w:rsidRDefault="006901FA" w:rsidP="00A17225">
            <w:pPr>
              <w:spacing w:before="40" w:after="40"/>
              <w:jc w:val="center"/>
              <w:rPr>
                <w:rFonts w:cs="Arial"/>
                <w:sz w:val="18"/>
                <w:szCs w:val="18"/>
              </w:rPr>
            </w:pPr>
            <w:r>
              <w:rPr>
                <w:rFonts w:cs="Arial"/>
                <w:sz w:val="18"/>
                <w:szCs w:val="18"/>
              </w:rPr>
              <w:t>1.259</w:t>
            </w:r>
          </w:p>
        </w:tc>
        <w:tc>
          <w:tcPr>
            <w:tcW w:w="170" w:type="dxa"/>
            <w:tcBorders>
              <w:top w:val="nil"/>
              <w:left w:val="nil"/>
              <w:bottom w:val="nil"/>
              <w:right w:val="nil"/>
            </w:tcBorders>
            <w:vAlign w:val="bottom"/>
          </w:tcPr>
          <w:p w14:paraId="7BA2423B" w14:textId="7D91E6C8"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AD3DD7A" w14:textId="346570BE" w:rsidR="006901FA" w:rsidRPr="009C0CD5" w:rsidRDefault="006901FA" w:rsidP="00A17225">
            <w:pPr>
              <w:spacing w:before="40" w:after="40"/>
              <w:jc w:val="center"/>
              <w:rPr>
                <w:rFonts w:cs="Arial"/>
                <w:sz w:val="18"/>
                <w:szCs w:val="18"/>
              </w:rPr>
            </w:pPr>
            <w:r>
              <w:rPr>
                <w:rFonts w:cs="Arial"/>
                <w:sz w:val="18"/>
                <w:szCs w:val="18"/>
              </w:rPr>
              <w:t>1.361</w:t>
            </w:r>
          </w:p>
        </w:tc>
      </w:tr>
      <w:tr w:rsidR="006901FA" w:rsidRPr="006901FA" w14:paraId="53EB7EB5" w14:textId="77777777" w:rsidTr="00401057">
        <w:tc>
          <w:tcPr>
            <w:tcW w:w="2268" w:type="dxa"/>
            <w:tcBorders>
              <w:top w:val="nil"/>
              <w:left w:val="nil"/>
              <w:bottom w:val="nil"/>
              <w:right w:val="single" w:sz="18" w:space="0" w:color="C00000"/>
            </w:tcBorders>
            <w:shd w:val="clear" w:color="auto" w:fill="auto"/>
            <w:vAlign w:val="center"/>
          </w:tcPr>
          <w:p w14:paraId="6EFEB772" w14:textId="77777777" w:rsidR="006901FA" w:rsidRPr="00C0655A" w:rsidRDefault="006901FA" w:rsidP="006901FA">
            <w:pPr>
              <w:spacing w:before="40" w:after="40"/>
              <w:rPr>
                <w:rFonts w:cs="Arial"/>
                <w:sz w:val="18"/>
                <w:szCs w:val="18"/>
              </w:rPr>
            </w:pPr>
            <w:r w:rsidRPr="00C0655A">
              <w:rPr>
                <w:rFonts w:cs="Arial"/>
                <w:sz w:val="18"/>
                <w:szCs w:val="18"/>
              </w:rPr>
              <w:t>Glen Eira C</w:t>
            </w:r>
          </w:p>
        </w:tc>
        <w:tc>
          <w:tcPr>
            <w:tcW w:w="1134" w:type="dxa"/>
            <w:tcBorders>
              <w:top w:val="nil"/>
              <w:left w:val="single" w:sz="18" w:space="0" w:color="C00000"/>
              <w:bottom w:val="nil"/>
              <w:right w:val="nil"/>
            </w:tcBorders>
            <w:shd w:val="clear" w:color="auto" w:fill="auto"/>
            <w:vAlign w:val="bottom"/>
          </w:tcPr>
          <w:p w14:paraId="3CD095B6" w14:textId="32A2F84C" w:rsidR="006901FA" w:rsidRPr="009C0CD5" w:rsidRDefault="006901FA" w:rsidP="00A17225">
            <w:pPr>
              <w:spacing w:before="40" w:after="40"/>
              <w:jc w:val="center"/>
              <w:rPr>
                <w:rFonts w:cs="Arial"/>
                <w:sz w:val="18"/>
                <w:szCs w:val="18"/>
              </w:rPr>
            </w:pPr>
            <w:r>
              <w:rPr>
                <w:rFonts w:cs="Arial"/>
                <w:sz w:val="18"/>
                <w:szCs w:val="18"/>
              </w:rPr>
              <w:t>0.910</w:t>
            </w:r>
          </w:p>
        </w:tc>
        <w:tc>
          <w:tcPr>
            <w:tcW w:w="170" w:type="dxa"/>
            <w:tcBorders>
              <w:top w:val="nil"/>
              <w:left w:val="nil"/>
              <w:bottom w:val="nil"/>
              <w:right w:val="nil"/>
            </w:tcBorders>
            <w:shd w:val="clear" w:color="auto" w:fill="auto"/>
            <w:vAlign w:val="bottom"/>
          </w:tcPr>
          <w:p w14:paraId="290C465A" w14:textId="614F716D"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56F3BF5D" w14:textId="2809A2D0" w:rsidR="006901FA" w:rsidRPr="009C0CD5" w:rsidRDefault="006901FA" w:rsidP="00A17225">
            <w:pPr>
              <w:spacing w:before="40" w:after="40"/>
              <w:jc w:val="center"/>
              <w:rPr>
                <w:rFonts w:cs="Arial"/>
                <w:sz w:val="18"/>
                <w:szCs w:val="18"/>
              </w:rPr>
            </w:pPr>
            <w:r>
              <w:rPr>
                <w:rFonts w:cs="Arial"/>
                <w:sz w:val="18"/>
                <w:szCs w:val="18"/>
              </w:rPr>
              <w:t>0.995</w:t>
            </w:r>
          </w:p>
        </w:tc>
        <w:tc>
          <w:tcPr>
            <w:tcW w:w="1134" w:type="dxa"/>
            <w:tcBorders>
              <w:top w:val="nil"/>
              <w:left w:val="nil"/>
              <w:bottom w:val="nil"/>
              <w:right w:val="nil"/>
            </w:tcBorders>
            <w:vAlign w:val="bottom"/>
          </w:tcPr>
          <w:p w14:paraId="6001365D" w14:textId="14B7C554" w:rsidR="006901FA" w:rsidRPr="009C0CD5" w:rsidRDefault="006901FA" w:rsidP="00A17225">
            <w:pPr>
              <w:spacing w:before="40" w:after="40"/>
              <w:jc w:val="center"/>
              <w:rPr>
                <w:rFonts w:cs="Arial"/>
                <w:sz w:val="18"/>
                <w:szCs w:val="18"/>
              </w:rPr>
            </w:pPr>
            <w:r>
              <w:rPr>
                <w:rFonts w:cs="Arial"/>
                <w:sz w:val="18"/>
                <w:szCs w:val="18"/>
              </w:rPr>
              <w:t>0.989</w:t>
            </w:r>
          </w:p>
        </w:tc>
        <w:tc>
          <w:tcPr>
            <w:tcW w:w="1134" w:type="dxa"/>
            <w:tcBorders>
              <w:top w:val="nil"/>
              <w:left w:val="nil"/>
              <w:bottom w:val="nil"/>
              <w:right w:val="nil"/>
            </w:tcBorders>
            <w:shd w:val="clear" w:color="auto" w:fill="auto"/>
            <w:vAlign w:val="bottom"/>
          </w:tcPr>
          <w:p w14:paraId="298F76FC" w14:textId="6919F118" w:rsidR="006901FA" w:rsidRPr="009C0CD5" w:rsidRDefault="006901FA" w:rsidP="00A17225">
            <w:pPr>
              <w:spacing w:before="40" w:after="40"/>
              <w:jc w:val="center"/>
              <w:rPr>
                <w:rFonts w:cs="Arial"/>
                <w:sz w:val="18"/>
                <w:szCs w:val="18"/>
              </w:rPr>
            </w:pPr>
            <w:r>
              <w:rPr>
                <w:rFonts w:cs="Arial"/>
                <w:sz w:val="18"/>
                <w:szCs w:val="18"/>
              </w:rPr>
              <w:t>0.984</w:t>
            </w:r>
          </w:p>
        </w:tc>
        <w:tc>
          <w:tcPr>
            <w:tcW w:w="1134" w:type="dxa"/>
            <w:tcBorders>
              <w:top w:val="nil"/>
              <w:left w:val="nil"/>
              <w:bottom w:val="nil"/>
              <w:right w:val="nil"/>
            </w:tcBorders>
            <w:vAlign w:val="bottom"/>
          </w:tcPr>
          <w:p w14:paraId="7FD47C48" w14:textId="23430DCC" w:rsidR="006901FA" w:rsidRPr="009C0CD5" w:rsidRDefault="006901FA" w:rsidP="00A17225">
            <w:pPr>
              <w:spacing w:before="40" w:after="40"/>
              <w:jc w:val="center"/>
              <w:rPr>
                <w:rFonts w:cs="Arial"/>
                <w:sz w:val="18"/>
                <w:szCs w:val="18"/>
              </w:rPr>
            </w:pPr>
            <w:r>
              <w:rPr>
                <w:rFonts w:cs="Arial"/>
                <w:sz w:val="18"/>
                <w:szCs w:val="18"/>
              </w:rPr>
              <w:t>0.982</w:t>
            </w:r>
          </w:p>
        </w:tc>
        <w:tc>
          <w:tcPr>
            <w:tcW w:w="170" w:type="dxa"/>
            <w:tcBorders>
              <w:top w:val="nil"/>
              <w:left w:val="nil"/>
              <w:bottom w:val="nil"/>
              <w:right w:val="nil"/>
            </w:tcBorders>
            <w:vAlign w:val="bottom"/>
          </w:tcPr>
          <w:p w14:paraId="15B0D516" w14:textId="3FBF5CA8"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BEB7B71" w14:textId="4B0F5E60" w:rsidR="006901FA" w:rsidRPr="009C0CD5" w:rsidRDefault="006901FA" w:rsidP="00A17225">
            <w:pPr>
              <w:spacing w:before="40" w:after="40"/>
              <w:jc w:val="center"/>
              <w:rPr>
                <w:rFonts w:cs="Arial"/>
                <w:sz w:val="18"/>
                <w:szCs w:val="18"/>
              </w:rPr>
            </w:pPr>
            <w:r>
              <w:rPr>
                <w:rFonts w:cs="Arial"/>
                <w:sz w:val="18"/>
                <w:szCs w:val="18"/>
              </w:rPr>
              <w:t>0.864</w:t>
            </w:r>
          </w:p>
        </w:tc>
      </w:tr>
      <w:tr w:rsidR="006901FA" w:rsidRPr="006901FA" w14:paraId="65A586E9" w14:textId="77777777" w:rsidTr="00401057">
        <w:tc>
          <w:tcPr>
            <w:tcW w:w="2268" w:type="dxa"/>
            <w:tcBorders>
              <w:top w:val="nil"/>
              <w:left w:val="nil"/>
              <w:bottom w:val="nil"/>
              <w:right w:val="single" w:sz="18" w:space="0" w:color="C00000"/>
            </w:tcBorders>
            <w:shd w:val="clear" w:color="auto" w:fill="auto"/>
            <w:vAlign w:val="center"/>
          </w:tcPr>
          <w:p w14:paraId="0C68CBBC" w14:textId="77777777" w:rsidR="006901FA" w:rsidRPr="00C0655A" w:rsidRDefault="006901FA" w:rsidP="006901FA">
            <w:pPr>
              <w:spacing w:before="40" w:after="40"/>
              <w:rPr>
                <w:rFonts w:cs="Arial"/>
                <w:sz w:val="18"/>
                <w:szCs w:val="18"/>
              </w:rPr>
            </w:pPr>
            <w:r w:rsidRPr="00C0655A">
              <w:rPr>
                <w:rFonts w:cs="Arial"/>
                <w:sz w:val="18"/>
                <w:szCs w:val="18"/>
              </w:rPr>
              <w:t>Glenelg S</w:t>
            </w:r>
          </w:p>
        </w:tc>
        <w:tc>
          <w:tcPr>
            <w:tcW w:w="1134" w:type="dxa"/>
            <w:tcBorders>
              <w:top w:val="nil"/>
              <w:left w:val="single" w:sz="18" w:space="0" w:color="C00000"/>
              <w:bottom w:val="nil"/>
              <w:right w:val="nil"/>
            </w:tcBorders>
            <w:shd w:val="clear" w:color="auto" w:fill="auto"/>
            <w:vAlign w:val="bottom"/>
          </w:tcPr>
          <w:p w14:paraId="2B5CA6F1" w14:textId="27A477EC" w:rsidR="006901FA" w:rsidRPr="009C0CD5" w:rsidRDefault="006901FA" w:rsidP="00A17225">
            <w:pPr>
              <w:spacing w:before="40" w:after="40"/>
              <w:jc w:val="center"/>
              <w:rPr>
                <w:rFonts w:cs="Arial"/>
                <w:sz w:val="18"/>
                <w:szCs w:val="18"/>
              </w:rPr>
            </w:pPr>
            <w:r>
              <w:rPr>
                <w:rFonts w:cs="Arial"/>
                <w:sz w:val="18"/>
                <w:szCs w:val="18"/>
              </w:rPr>
              <w:t>1.057</w:t>
            </w:r>
          </w:p>
        </w:tc>
        <w:tc>
          <w:tcPr>
            <w:tcW w:w="170" w:type="dxa"/>
            <w:tcBorders>
              <w:top w:val="nil"/>
              <w:left w:val="nil"/>
              <w:bottom w:val="nil"/>
              <w:right w:val="nil"/>
            </w:tcBorders>
            <w:shd w:val="clear" w:color="auto" w:fill="auto"/>
            <w:vAlign w:val="bottom"/>
          </w:tcPr>
          <w:p w14:paraId="1C7D3582" w14:textId="2B526EC0"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A7A7A6C" w14:textId="7427389D" w:rsidR="006901FA" w:rsidRPr="009C0CD5" w:rsidRDefault="006901FA" w:rsidP="00A17225">
            <w:pPr>
              <w:spacing w:before="40" w:after="40"/>
              <w:jc w:val="center"/>
              <w:rPr>
                <w:rFonts w:cs="Arial"/>
                <w:sz w:val="18"/>
                <w:szCs w:val="18"/>
              </w:rPr>
            </w:pPr>
            <w:r>
              <w:rPr>
                <w:rFonts w:cs="Arial"/>
                <w:sz w:val="18"/>
                <w:szCs w:val="18"/>
              </w:rPr>
              <w:t>1.257</w:t>
            </w:r>
          </w:p>
        </w:tc>
        <w:tc>
          <w:tcPr>
            <w:tcW w:w="1134" w:type="dxa"/>
            <w:tcBorders>
              <w:top w:val="nil"/>
              <w:left w:val="nil"/>
              <w:bottom w:val="nil"/>
              <w:right w:val="nil"/>
            </w:tcBorders>
            <w:vAlign w:val="bottom"/>
          </w:tcPr>
          <w:p w14:paraId="17B72B92" w14:textId="1FB3CA8F" w:rsidR="006901FA" w:rsidRPr="009C0CD5" w:rsidRDefault="006901FA" w:rsidP="00A17225">
            <w:pPr>
              <w:spacing w:before="40" w:after="40"/>
              <w:jc w:val="center"/>
              <w:rPr>
                <w:rFonts w:cs="Arial"/>
                <w:sz w:val="18"/>
                <w:szCs w:val="18"/>
              </w:rPr>
            </w:pPr>
            <w:r>
              <w:rPr>
                <w:rFonts w:cs="Arial"/>
                <w:sz w:val="18"/>
                <w:szCs w:val="18"/>
              </w:rPr>
              <w:t>1.250</w:t>
            </w:r>
          </w:p>
        </w:tc>
        <w:tc>
          <w:tcPr>
            <w:tcW w:w="1134" w:type="dxa"/>
            <w:tcBorders>
              <w:top w:val="nil"/>
              <w:left w:val="nil"/>
              <w:bottom w:val="nil"/>
              <w:right w:val="nil"/>
            </w:tcBorders>
            <w:shd w:val="clear" w:color="auto" w:fill="auto"/>
            <w:vAlign w:val="bottom"/>
          </w:tcPr>
          <w:p w14:paraId="690F4B91" w14:textId="4F6E9C9A" w:rsidR="006901FA" w:rsidRPr="009C0CD5" w:rsidRDefault="006901FA" w:rsidP="00A17225">
            <w:pPr>
              <w:spacing w:before="40" w:after="40"/>
              <w:jc w:val="center"/>
              <w:rPr>
                <w:rFonts w:cs="Arial"/>
                <w:sz w:val="18"/>
                <w:szCs w:val="18"/>
              </w:rPr>
            </w:pPr>
            <w:r>
              <w:rPr>
                <w:rFonts w:cs="Arial"/>
                <w:sz w:val="18"/>
                <w:szCs w:val="18"/>
              </w:rPr>
              <w:t>1.244</w:t>
            </w:r>
          </w:p>
        </w:tc>
        <w:tc>
          <w:tcPr>
            <w:tcW w:w="1134" w:type="dxa"/>
            <w:tcBorders>
              <w:top w:val="nil"/>
              <w:left w:val="nil"/>
              <w:bottom w:val="nil"/>
              <w:right w:val="nil"/>
            </w:tcBorders>
            <w:vAlign w:val="bottom"/>
          </w:tcPr>
          <w:p w14:paraId="0AD2D71D" w14:textId="617A92D0" w:rsidR="006901FA" w:rsidRPr="009C0CD5" w:rsidRDefault="006901FA" w:rsidP="00A17225">
            <w:pPr>
              <w:spacing w:before="40" w:after="40"/>
              <w:jc w:val="center"/>
              <w:rPr>
                <w:rFonts w:cs="Arial"/>
                <w:sz w:val="18"/>
                <w:szCs w:val="18"/>
              </w:rPr>
            </w:pPr>
            <w:r>
              <w:rPr>
                <w:rFonts w:cs="Arial"/>
                <w:sz w:val="18"/>
                <w:szCs w:val="18"/>
              </w:rPr>
              <w:t>1.241</w:t>
            </w:r>
          </w:p>
        </w:tc>
        <w:tc>
          <w:tcPr>
            <w:tcW w:w="170" w:type="dxa"/>
            <w:tcBorders>
              <w:top w:val="nil"/>
              <w:left w:val="nil"/>
              <w:bottom w:val="nil"/>
              <w:right w:val="nil"/>
            </w:tcBorders>
            <w:vAlign w:val="bottom"/>
          </w:tcPr>
          <w:p w14:paraId="55933A6B" w14:textId="146F8DCD"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C34EE45" w14:textId="7D0338DB" w:rsidR="006901FA" w:rsidRPr="009C0CD5" w:rsidRDefault="006901FA" w:rsidP="00A17225">
            <w:pPr>
              <w:spacing w:before="40" w:after="40"/>
              <w:jc w:val="center"/>
              <w:rPr>
                <w:rFonts w:cs="Arial"/>
                <w:sz w:val="18"/>
                <w:szCs w:val="18"/>
              </w:rPr>
            </w:pPr>
            <w:r>
              <w:rPr>
                <w:rFonts w:cs="Arial"/>
                <w:sz w:val="18"/>
                <w:szCs w:val="18"/>
              </w:rPr>
              <w:t>1.358</w:t>
            </w:r>
          </w:p>
        </w:tc>
      </w:tr>
      <w:tr w:rsidR="006901FA" w:rsidRPr="006901FA" w14:paraId="4863EC43" w14:textId="77777777" w:rsidTr="00401057">
        <w:tc>
          <w:tcPr>
            <w:tcW w:w="2268" w:type="dxa"/>
            <w:tcBorders>
              <w:top w:val="nil"/>
              <w:left w:val="nil"/>
              <w:bottom w:val="nil"/>
              <w:right w:val="single" w:sz="18" w:space="0" w:color="C00000"/>
            </w:tcBorders>
            <w:shd w:val="clear" w:color="auto" w:fill="auto"/>
            <w:vAlign w:val="center"/>
          </w:tcPr>
          <w:p w14:paraId="1A357B2E" w14:textId="77777777" w:rsidR="006901FA" w:rsidRPr="00C0655A" w:rsidRDefault="006901FA" w:rsidP="006901FA">
            <w:pPr>
              <w:spacing w:before="40" w:after="40"/>
              <w:rPr>
                <w:rFonts w:cs="Arial"/>
                <w:sz w:val="18"/>
                <w:szCs w:val="18"/>
              </w:rPr>
            </w:pPr>
            <w:r w:rsidRPr="00C0655A">
              <w:rPr>
                <w:rFonts w:cs="Arial"/>
                <w:sz w:val="18"/>
                <w:szCs w:val="18"/>
              </w:rPr>
              <w:t>Golden Plains S</w:t>
            </w:r>
          </w:p>
        </w:tc>
        <w:tc>
          <w:tcPr>
            <w:tcW w:w="1134" w:type="dxa"/>
            <w:tcBorders>
              <w:top w:val="nil"/>
              <w:left w:val="single" w:sz="18" w:space="0" w:color="C00000"/>
              <w:bottom w:val="nil"/>
              <w:right w:val="nil"/>
            </w:tcBorders>
            <w:shd w:val="clear" w:color="auto" w:fill="auto"/>
            <w:vAlign w:val="bottom"/>
          </w:tcPr>
          <w:p w14:paraId="10C341B8" w14:textId="7FA921AA" w:rsidR="006901FA" w:rsidRPr="009C0CD5" w:rsidRDefault="006901FA" w:rsidP="00A17225">
            <w:pPr>
              <w:spacing w:before="40" w:after="40"/>
              <w:jc w:val="center"/>
              <w:rPr>
                <w:rFonts w:cs="Arial"/>
                <w:sz w:val="18"/>
                <w:szCs w:val="18"/>
              </w:rPr>
            </w:pPr>
            <w:r>
              <w:rPr>
                <w:rFonts w:cs="Arial"/>
                <w:sz w:val="18"/>
                <w:szCs w:val="18"/>
              </w:rPr>
              <w:t>0.937</w:t>
            </w:r>
          </w:p>
        </w:tc>
        <w:tc>
          <w:tcPr>
            <w:tcW w:w="170" w:type="dxa"/>
            <w:tcBorders>
              <w:top w:val="nil"/>
              <w:left w:val="nil"/>
              <w:bottom w:val="nil"/>
              <w:right w:val="nil"/>
            </w:tcBorders>
            <w:shd w:val="clear" w:color="auto" w:fill="auto"/>
            <w:vAlign w:val="bottom"/>
          </w:tcPr>
          <w:p w14:paraId="2DBCF78D" w14:textId="169FA0FB"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571AF8B" w14:textId="674681BB" w:rsidR="006901FA" w:rsidRPr="009C0CD5" w:rsidRDefault="006901FA" w:rsidP="00A17225">
            <w:pPr>
              <w:spacing w:before="40" w:after="40"/>
              <w:jc w:val="center"/>
              <w:rPr>
                <w:rFonts w:cs="Arial"/>
                <w:sz w:val="18"/>
                <w:szCs w:val="18"/>
              </w:rPr>
            </w:pPr>
            <w:r>
              <w:rPr>
                <w:rFonts w:cs="Arial"/>
                <w:sz w:val="18"/>
                <w:szCs w:val="18"/>
              </w:rPr>
              <w:t>1.252</w:t>
            </w:r>
          </w:p>
        </w:tc>
        <w:tc>
          <w:tcPr>
            <w:tcW w:w="1134" w:type="dxa"/>
            <w:tcBorders>
              <w:top w:val="nil"/>
              <w:left w:val="nil"/>
              <w:bottom w:val="nil"/>
              <w:right w:val="nil"/>
            </w:tcBorders>
            <w:vAlign w:val="bottom"/>
          </w:tcPr>
          <w:p w14:paraId="356840BD" w14:textId="16EBD846" w:rsidR="006901FA" w:rsidRPr="009C0CD5" w:rsidRDefault="006901FA" w:rsidP="00A17225">
            <w:pPr>
              <w:spacing w:before="40" w:after="40"/>
              <w:jc w:val="center"/>
              <w:rPr>
                <w:rFonts w:cs="Arial"/>
                <w:sz w:val="18"/>
                <w:szCs w:val="18"/>
              </w:rPr>
            </w:pPr>
            <w:r>
              <w:rPr>
                <w:rFonts w:cs="Arial"/>
                <w:sz w:val="18"/>
                <w:szCs w:val="18"/>
              </w:rPr>
              <w:t>1.244</w:t>
            </w:r>
          </w:p>
        </w:tc>
        <w:tc>
          <w:tcPr>
            <w:tcW w:w="1134" w:type="dxa"/>
            <w:tcBorders>
              <w:top w:val="nil"/>
              <w:left w:val="nil"/>
              <w:bottom w:val="nil"/>
              <w:right w:val="nil"/>
            </w:tcBorders>
            <w:shd w:val="clear" w:color="auto" w:fill="auto"/>
            <w:vAlign w:val="bottom"/>
          </w:tcPr>
          <w:p w14:paraId="7B8852F2" w14:textId="70D4BA23" w:rsidR="006901FA" w:rsidRPr="009C0CD5" w:rsidRDefault="006901FA" w:rsidP="00A17225">
            <w:pPr>
              <w:spacing w:before="40" w:after="40"/>
              <w:jc w:val="center"/>
              <w:rPr>
                <w:rFonts w:cs="Arial"/>
                <w:sz w:val="18"/>
                <w:szCs w:val="18"/>
              </w:rPr>
            </w:pPr>
            <w:r>
              <w:rPr>
                <w:rFonts w:cs="Arial"/>
                <w:sz w:val="18"/>
                <w:szCs w:val="18"/>
              </w:rPr>
              <w:t>1.239</w:t>
            </w:r>
          </w:p>
        </w:tc>
        <w:tc>
          <w:tcPr>
            <w:tcW w:w="1134" w:type="dxa"/>
            <w:tcBorders>
              <w:top w:val="nil"/>
              <w:left w:val="nil"/>
              <w:bottom w:val="nil"/>
              <w:right w:val="nil"/>
            </w:tcBorders>
            <w:vAlign w:val="bottom"/>
          </w:tcPr>
          <w:p w14:paraId="37E30846" w14:textId="2BF5C036" w:rsidR="006901FA" w:rsidRPr="009C0CD5" w:rsidRDefault="006901FA" w:rsidP="00A17225">
            <w:pPr>
              <w:spacing w:before="40" w:after="40"/>
              <w:jc w:val="center"/>
              <w:rPr>
                <w:rFonts w:cs="Arial"/>
                <w:sz w:val="18"/>
                <w:szCs w:val="18"/>
              </w:rPr>
            </w:pPr>
            <w:r>
              <w:rPr>
                <w:rFonts w:cs="Arial"/>
                <w:sz w:val="18"/>
                <w:szCs w:val="18"/>
              </w:rPr>
              <w:t>1.235</w:t>
            </w:r>
          </w:p>
        </w:tc>
        <w:tc>
          <w:tcPr>
            <w:tcW w:w="170" w:type="dxa"/>
            <w:tcBorders>
              <w:top w:val="nil"/>
              <w:left w:val="nil"/>
              <w:bottom w:val="nil"/>
              <w:right w:val="nil"/>
            </w:tcBorders>
            <w:vAlign w:val="bottom"/>
          </w:tcPr>
          <w:p w14:paraId="1BC130BC" w14:textId="04EF76CF"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5D7764D3" w14:textId="3C11D6C5" w:rsidR="006901FA" w:rsidRPr="009C0CD5" w:rsidRDefault="006901FA" w:rsidP="00A17225">
            <w:pPr>
              <w:spacing w:before="40" w:after="40"/>
              <w:jc w:val="center"/>
              <w:rPr>
                <w:rFonts w:cs="Arial"/>
                <w:sz w:val="18"/>
                <w:szCs w:val="18"/>
              </w:rPr>
            </w:pPr>
            <w:r>
              <w:rPr>
                <w:rFonts w:cs="Arial"/>
                <w:sz w:val="18"/>
                <w:szCs w:val="18"/>
              </w:rPr>
              <w:t>1.427</w:t>
            </w:r>
          </w:p>
        </w:tc>
      </w:tr>
      <w:tr w:rsidR="006901FA" w:rsidRPr="006901FA" w14:paraId="3FCADDDC" w14:textId="77777777" w:rsidTr="00401057">
        <w:tc>
          <w:tcPr>
            <w:tcW w:w="2268" w:type="dxa"/>
            <w:tcBorders>
              <w:top w:val="nil"/>
              <w:left w:val="nil"/>
              <w:bottom w:val="nil"/>
              <w:right w:val="single" w:sz="18" w:space="0" w:color="C00000"/>
            </w:tcBorders>
            <w:shd w:val="clear" w:color="auto" w:fill="auto"/>
            <w:vAlign w:val="center"/>
          </w:tcPr>
          <w:p w14:paraId="3C6B989D" w14:textId="77777777" w:rsidR="006901FA" w:rsidRPr="00C0655A" w:rsidRDefault="006901FA" w:rsidP="006901FA">
            <w:pPr>
              <w:spacing w:before="40" w:after="40"/>
              <w:rPr>
                <w:rFonts w:cs="Arial"/>
                <w:sz w:val="18"/>
                <w:szCs w:val="18"/>
              </w:rPr>
            </w:pPr>
            <w:r w:rsidRPr="00C0655A">
              <w:rPr>
                <w:rFonts w:cs="Arial"/>
                <w:sz w:val="18"/>
                <w:szCs w:val="18"/>
              </w:rPr>
              <w:t>Greater Bendigo C</w:t>
            </w:r>
          </w:p>
        </w:tc>
        <w:tc>
          <w:tcPr>
            <w:tcW w:w="1134" w:type="dxa"/>
            <w:tcBorders>
              <w:top w:val="nil"/>
              <w:left w:val="single" w:sz="18" w:space="0" w:color="C00000"/>
              <w:bottom w:val="nil"/>
              <w:right w:val="nil"/>
            </w:tcBorders>
            <w:shd w:val="clear" w:color="auto" w:fill="auto"/>
            <w:vAlign w:val="bottom"/>
          </w:tcPr>
          <w:p w14:paraId="06CA8373" w14:textId="13690AFA" w:rsidR="006901FA" w:rsidRPr="009C0CD5" w:rsidRDefault="006901FA" w:rsidP="00A17225">
            <w:pPr>
              <w:spacing w:before="40" w:after="40"/>
              <w:jc w:val="center"/>
              <w:rPr>
                <w:rFonts w:cs="Arial"/>
                <w:sz w:val="18"/>
                <w:szCs w:val="18"/>
              </w:rPr>
            </w:pPr>
            <w:r>
              <w:rPr>
                <w:rFonts w:cs="Arial"/>
                <w:sz w:val="18"/>
                <w:szCs w:val="18"/>
              </w:rPr>
              <w:t>1.045</w:t>
            </w:r>
          </w:p>
        </w:tc>
        <w:tc>
          <w:tcPr>
            <w:tcW w:w="170" w:type="dxa"/>
            <w:tcBorders>
              <w:top w:val="nil"/>
              <w:left w:val="nil"/>
              <w:bottom w:val="nil"/>
              <w:right w:val="nil"/>
            </w:tcBorders>
            <w:shd w:val="clear" w:color="auto" w:fill="auto"/>
            <w:vAlign w:val="bottom"/>
          </w:tcPr>
          <w:p w14:paraId="22218009" w14:textId="71AD8A7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A39A804" w14:textId="2F00AA6E" w:rsidR="006901FA" w:rsidRPr="009C0CD5" w:rsidRDefault="006901FA" w:rsidP="00A17225">
            <w:pPr>
              <w:spacing w:before="40" w:after="40"/>
              <w:jc w:val="center"/>
              <w:rPr>
                <w:rFonts w:cs="Arial"/>
                <w:sz w:val="18"/>
                <w:szCs w:val="18"/>
              </w:rPr>
            </w:pPr>
            <w:r>
              <w:rPr>
                <w:rFonts w:cs="Arial"/>
                <w:sz w:val="18"/>
                <w:szCs w:val="18"/>
              </w:rPr>
              <w:t>1.071</w:t>
            </w:r>
          </w:p>
        </w:tc>
        <w:tc>
          <w:tcPr>
            <w:tcW w:w="1134" w:type="dxa"/>
            <w:tcBorders>
              <w:top w:val="nil"/>
              <w:left w:val="nil"/>
              <w:bottom w:val="nil"/>
              <w:right w:val="nil"/>
            </w:tcBorders>
            <w:vAlign w:val="bottom"/>
          </w:tcPr>
          <w:p w14:paraId="10EF9DFD" w14:textId="4796FCC0" w:rsidR="006901FA" w:rsidRPr="009C0CD5" w:rsidRDefault="006901FA" w:rsidP="00A17225">
            <w:pPr>
              <w:spacing w:before="40" w:after="40"/>
              <w:jc w:val="center"/>
              <w:rPr>
                <w:rFonts w:cs="Arial"/>
                <w:sz w:val="18"/>
                <w:szCs w:val="18"/>
              </w:rPr>
            </w:pPr>
            <w:r>
              <w:rPr>
                <w:rFonts w:cs="Arial"/>
                <w:sz w:val="18"/>
                <w:szCs w:val="18"/>
              </w:rPr>
              <w:t>1.064</w:t>
            </w:r>
          </w:p>
        </w:tc>
        <w:tc>
          <w:tcPr>
            <w:tcW w:w="1134" w:type="dxa"/>
            <w:tcBorders>
              <w:top w:val="nil"/>
              <w:left w:val="nil"/>
              <w:bottom w:val="nil"/>
              <w:right w:val="nil"/>
            </w:tcBorders>
            <w:shd w:val="clear" w:color="auto" w:fill="auto"/>
            <w:vAlign w:val="bottom"/>
          </w:tcPr>
          <w:p w14:paraId="538CA230" w14:textId="066B33D6" w:rsidR="006901FA" w:rsidRPr="009C0CD5" w:rsidRDefault="006901FA" w:rsidP="00A17225">
            <w:pPr>
              <w:spacing w:before="40" w:after="40"/>
              <w:jc w:val="center"/>
              <w:rPr>
                <w:rFonts w:cs="Arial"/>
                <w:sz w:val="18"/>
                <w:szCs w:val="18"/>
              </w:rPr>
            </w:pPr>
            <w:r>
              <w:rPr>
                <w:rFonts w:cs="Arial"/>
                <w:sz w:val="18"/>
                <w:szCs w:val="18"/>
              </w:rPr>
              <w:t>1.059</w:t>
            </w:r>
          </w:p>
        </w:tc>
        <w:tc>
          <w:tcPr>
            <w:tcW w:w="1134" w:type="dxa"/>
            <w:tcBorders>
              <w:top w:val="nil"/>
              <w:left w:val="nil"/>
              <w:bottom w:val="nil"/>
              <w:right w:val="nil"/>
            </w:tcBorders>
            <w:vAlign w:val="bottom"/>
          </w:tcPr>
          <w:p w14:paraId="5536FCE1" w14:textId="59B0434D" w:rsidR="006901FA" w:rsidRPr="009C0CD5" w:rsidRDefault="006901FA" w:rsidP="00A17225">
            <w:pPr>
              <w:spacing w:before="40" w:after="40"/>
              <w:jc w:val="center"/>
              <w:rPr>
                <w:rFonts w:cs="Arial"/>
                <w:sz w:val="18"/>
                <w:szCs w:val="18"/>
              </w:rPr>
            </w:pPr>
            <w:r>
              <w:rPr>
                <w:rFonts w:cs="Arial"/>
                <w:sz w:val="18"/>
                <w:szCs w:val="18"/>
              </w:rPr>
              <w:t>1.056</w:t>
            </w:r>
          </w:p>
        </w:tc>
        <w:tc>
          <w:tcPr>
            <w:tcW w:w="170" w:type="dxa"/>
            <w:tcBorders>
              <w:top w:val="nil"/>
              <w:left w:val="nil"/>
              <w:bottom w:val="nil"/>
              <w:right w:val="nil"/>
            </w:tcBorders>
            <w:vAlign w:val="bottom"/>
          </w:tcPr>
          <w:p w14:paraId="39901DBA" w14:textId="29A5B19A"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8D1482D" w14:textId="1C9283DB" w:rsidR="006901FA" w:rsidRPr="009C0CD5" w:rsidRDefault="006901FA" w:rsidP="00A17225">
            <w:pPr>
              <w:spacing w:before="40" w:after="40"/>
              <w:jc w:val="center"/>
              <w:rPr>
                <w:rFonts w:cs="Arial"/>
                <w:sz w:val="18"/>
                <w:szCs w:val="18"/>
              </w:rPr>
            </w:pPr>
            <w:r>
              <w:rPr>
                <w:rFonts w:cs="Arial"/>
                <w:sz w:val="18"/>
                <w:szCs w:val="18"/>
              </w:rPr>
              <w:t>1.139</w:t>
            </w:r>
          </w:p>
        </w:tc>
      </w:tr>
      <w:tr w:rsidR="006901FA" w:rsidRPr="006901FA" w14:paraId="0B275D1C" w14:textId="77777777" w:rsidTr="00401057">
        <w:tc>
          <w:tcPr>
            <w:tcW w:w="2268" w:type="dxa"/>
            <w:tcBorders>
              <w:top w:val="nil"/>
              <w:left w:val="nil"/>
              <w:bottom w:val="nil"/>
              <w:right w:val="single" w:sz="18" w:space="0" w:color="C00000"/>
            </w:tcBorders>
            <w:shd w:val="clear" w:color="auto" w:fill="auto"/>
            <w:vAlign w:val="center"/>
          </w:tcPr>
          <w:p w14:paraId="64AE0FE5" w14:textId="77777777" w:rsidR="006901FA" w:rsidRPr="00C0655A" w:rsidRDefault="006901FA" w:rsidP="006901FA">
            <w:pPr>
              <w:spacing w:before="40" w:after="40"/>
              <w:rPr>
                <w:rFonts w:cs="Arial"/>
                <w:sz w:val="18"/>
                <w:szCs w:val="18"/>
              </w:rPr>
            </w:pPr>
            <w:r w:rsidRPr="00C0655A">
              <w:rPr>
                <w:rFonts w:cs="Arial"/>
                <w:sz w:val="18"/>
                <w:szCs w:val="18"/>
              </w:rPr>
              <w:t>Greater Dandenong C</w:t>
            </w:r>
          </w:p>
        </w:tc>
        <w:tc>
          <w:tcPr>
            <w:tcW w:w="1134" w:type="dxa"/>
            <w:tcBorders>
              <w:top w:val="nil"/>
              <w:left w:val="single" w:sz="18" w:space="0" w:color="C00000"/>
              <w:bottom w:val="nil"/>
              <w:right w:val="nil"/>
            </w:tcBorders>
            <w:shd w:val="clear" w:color="auto" w:fill="auto"/>
            <w:vAlign w:val="bottom"/>
          </w:tcPr>
          <w:p w14:paraId="04A4AF45" w14:textId="3BD93091" w:rsidR="006901FA" w:rsidRPr="009C0CD5" w:rsidRDefault="006901FA" w:rsidP="00A17225">
            <w:pPr>
              <w:spacing w:before="40" w:after="40"/>
              <w:jc w:val="center"/>
              <w:rPr>
                <w:rFonts w:cs="Arial"/>
                <w:sz w:val="18"/>
                <w:szCs w:val="18"/>
              </w:rPr>
            </w:pPr>
            <w:r>
              <w:rPr>
                <w:rFonts w:cs="Arial"/>
                <w:sz w:val="18"/>
                <w:szCs w:val="18"/>
              </w:rPr>
              <w:t>1.070</w:t>
            </w:r>
          </w:p>
        </w:tc>
        <w:tc>
          <w:tcPr>
            <w:tcW w:w="170" w:type="dxa"/>
            <w:tcBorders>
              <w:top w:val="nil"/>
              <w:left w:val="nil"/>
              <w:bottom w:val="nil"/>
              <w:right w:val="nil"/>
            </w:tcBorders>
            <w:shd w:val="clear" w:color="auto" w:fill="auto"/>
            <w:vAlign w:val="bottom"/>
          </w:tcPr>
          <w:p w14:paraId="3CE48CD5" w14:textId="549B279A"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26FBAC02" w14:textId="3C128AFC" w:rsidR="006901FA" w:rsidRPr="009C0CD5" w:rsidRDefault="006901FA" w:rsidP="00A17225">
            <w:pPr>
              <w:spacing w:before="40" w:after="40"/>
              <w:jc w:val="center"/>
              <w:rPr>
                <w:rFonts w:cs="Arial"/>
                <w:sz w:val="18"/>
                <w:szCs w:val="18"/>
              </w:rPr>
            </w:pPr>
            <w:r>
              <w:rPr>
                <w:rFonts w:cs="Arial"/>
                <w:sz w:val="18"/>
                <w:szCs w:val="18"/>
              </w:rPr>
              <w:t>0.970</w:t>
            </w:r>
          </w:p>
        </w:tc>
        <w:tc>
          <w:tcPr>
            <w:tcW w:w="1134" w:type="dxa"/>
            <w:tcBorders>
              <w:top w:val="nil"/>
              <w:left w:val="nil"/>
              <w:bottom w:val="nil"/>
              <w:right w:val="nil"/>
            </w:tcBorders>
            <w:vAlign w:val="bottom"/>
          </w:tcPr>
          <w:p w14:paraId="2002A065" w14:textId="2E6AA756" w:rsidR="006901FA" w:rsidRPr="009C0CD5" w:rsidRDefault="006901FA" w:rsidP="00A17225">
            <w:pPr>
              <w:spacing w:before="40" w:after="40"/>
              <w:jc w:val="center"/>
              <w:rPr>
                <w:rFonts w:cs="Arial"/>
                <w:sz w:val="18"/>
                <w:szCs w:val="18"/>
              </w:rPr>
            </w:pPr>
            <w:r>
              <w:rPr>
                <w:rFonts w:cs="Arial"/>
                <w:sz w:val="18"/>
                <w:szCs w:val="18"/>
              </w:rPr>
              <w:t>0.964</w:t>
            </w:r>
          </w:p>
        </w:tc>
        <w:tc>
          <w:tcPr>
            <w:tcW w:w="1134" w:type="dxa"/>
            <w:tcBorders>
              <w:top w:val="nil"/>
              <w:left w:val="nil"/>
              <w:bottom w:val="nil"/>
              <w:right w:val="nil"/>
            </w:tcBorders>
            <w:shd w:val="clear" w:color="auto" w:fill="auto"/>
            <w:vAlign w:val="bottom"/>
          </w:tcPr>
          <w:p w14:paraId="1FD00A1A" w14:textId="4CA25426" w:rsidR="006901FA" w:rsidRPr="009C0CD5" w:rsidRDefault="006901FA" w:rsidP="00A17225">
            <w:pPr>
              <w:spacing w:before="40" w:after="40"/>
              <w:jc w:val="center"/>
              <w:rPr>
                <w:rFonts w:cs="Arial"/>
                <w:sz w:val="18"/>
                <w:szCs w:val="18"/>
              </w:rPr>
            </w:pPr>
            <w:r>
              <w:rPr>
                <w:rFonts w:cs="Arial"/>
                <w:sz w:val="18"/>
                <w:szCs w:val="18"/>
              </w:rPr>
              <w:t>0.960</w:t>
            </w:r>
          </w:p>
        </w:tc>
        <w:tc>
          <w:tcPr>
            <w:tcW w:w="1134" w:type="dxa"/>
            <w:tcBorders>
              <w:top w:val="nil"/>
              <w:left w:val="nil"/>
              <w:bottom w:val="nil"/>
              <w:right w:val="nil"/>
            </w:tcBorders>
            <w:vAlign w:val="bottom"/>
          </w:tcPr>
          <w:p w14:paraId="0B203EE5" w14:textId="0A8321B4" w:rsidR="006901FA" w:rsidRPr="009C0CD5" w:rsidRDefault="006901FA" w:rsidP="00A17225">
            <w:pPr>
              <w:spacing w:before="40" w:after="40"/>
              <w:jc w:val="center"/>
              <w:rPr>
                <w:rFonts w:cs="Arial"/>
                <w:sz w:val="18"/>
                <w:szCs w:val="18"/>
              </w:rPr>
            </w:pPr>
            <w:r>
              <w:rPr>
                <w:rFonts w:cs="Arial"/>
                <w:sz w:val="18"/>
                <w:szCs w:val="18"/>
              </w:rPr>
              <w:t>0.957</w:t>
            </w:r>
          </w:p>
        </w:tc>
        <w:tc>
          <w:tcPr>
            <w:tcW w:w="170" w:type="dxa"/>
            <w:tcBorders>
              <w:top w:val="nil"/>
              <w:left w:val="nil"/>
              <w:bottom w:val="nil"/>
              <w:right w:val="nil"/>
            </w:tcBorders>
            <w:vAlign w:val="bottom"/>
          </w:tcPr>
          <w:p w14:paraId="6F199A8D" w14:textId="5F4B23CC"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44AF860" w14:textId="0EAD5614" w:rsidR="006901FA" w:rsidRPr="009C0CD5" w:rsidRDefault="006901FA" w:rsidP="00A17225">
            <w:pPr>
              <w:spacing w:before="40" w:after="40"/>
              <w:jc w:val="center"/>
              <w:rPr>
                <w:rFonts w:cs="Arial"/>
                <w:sz w:val="18"/>
                <w:szCs w:val="18"/>
              </w:rPr>
            </w:pPr>
            <w:r>
              <w:rPr>
                <w:rFonts w:cs="Arial"/>
                <w:sz w:val="18"/>
                <w:szCs w:val="18"/>
              </w:rPr>
              <w:t>0.883</w:t>
            </w:r>
          </w:p>
        </w:tc>
      </w:tr>
      <w:tr w:rsidR="006901FA" w:rsidRPr="006901FA" w14:paraId="58DDCD3D" w14:textId="77777777" w:rsidTr="00401057">
        <w:tc>
          <w:tcPr>
            <w:tcW w:w="2268" w:type="dxa"/>
            <w:tcBorders>
              <w:top w:val="nil"/>
              <w:left w:val="nil"/>
              <w:bottom w:val="nil"/>
              <w:right w:val="single" w:sz="18" w:space="0" w:color="C00000"/>
            </w:tcBorders>
            <w:shd w:val="clear" w:color="auto" w:fill="auto"/>
            <w:vAlign w:val="center"/>
          </w:tcPr>
          <w:p w14:paraId="002BB3AC" w14:textId="77777777" w:rsidR="006901FA" w:rsidRPr="00C0655A" w:rsidRDefault="006901FA" w:rsidP="006901FA">
            <w:pPr>
              <w:spacing w:before="40" w:after="40"/>
              <w:rPr>
                <w:rFonts w:cs="Arial"/>
                <w:sz w:val="18"/>
                <w:szCs w:val="18"/>
              </w:rPr>
            </w:pPr>
            <w:r w:rsidRPr="00C0655A">
              <w:rPr>
                <w:rFonts w:cs="Arial"/>
                <w:sz w:val="18"/>
                <w:szCs w:val="18"/>
              </w:rPr>
              <w:t>Greater Geelong C</w:t>
            </w:r>
          </w:p>
        </w:tc>
        <w:tc>
          <w:tcPr>
            <w:tcW w:w="1134" w:type="dxa"/>
            <w:tcBorders>
              <w:top w:val="nil"/>
              <w:left w:val="single" w:sz="18" w:space="0" w:color="C00000"/>
              <w:bottom w:val="nil"/>
              <w:right w:val="nil"/>
            </w:tcBorders>
            <w:shd w:val="clear" w:color="auto" w:fill="auto"/>
            <w:vAlign w:val="bottom"/>
          </w:tcPr>
          <w:p w14:paraId="27987F50" w14:textId="2ACBF2B1" w:rsidR="006901FA" w:rsidRPr="009C0CD5" w:rsidRDefault="006901FA" w:rsidP="00A17225">
            <w:pPr>
              <w:spacing w:before="40" w:after="40"/>
              <w:jc w:val="center"/>
              <w:rPr>
                <w:rFonts w:cs="Arial"/>
                <w:sz w:val="18"/>
                <w:szCs w:val="18"/>
              </w:rPr>
            </w:pPr>
            <w:r>
              <w:rPr>
                <w:rFonts w:cs="Arial"/>
                <w:sz w:val="18"/>
                <w:szCs w:val="18"/>
              </w:rPr>
              <w:t>1.081</w:t>
            </w:r>
          </w:p>
        </w:tc>
        <w:tc>
          <w:tcPr>
            <w:tcW w:w="170" w:type="dxa"/>
            <w:tcBorders>
              <w:top w:val="nil"/>
              <w:left w:val="nil"/>
              <w:bottom w:val="nil"/>
              <w:right w:val="nil"/>
            </w:tcBorders>
            <w:shd w:val="clear" w:color="auto" w:fill="auto"/>
            <w:vAlign w:val="bottom"/>
          </w:tcPr>
          <w:p w14:paraId="2058F1E3" w14:textId="60A935AE"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F4460D1" w14:textId="07999937" w:rsidR="006901FA" w:rsidRPr="009C0CD5" w:rsidRDefault="006901FA" w:rsidP="00A17225">
            <w:pPr>
              <w:spacing w:before="40" w:after="40"/>
              <w:jc w:val="center"/>
              <w:rPr>
                <w:rFonts w:cs="Arial"/>
                <w:sz w:val="18"/>
                <w:szCs w:val="18"/>
              </w:rPr>
            </w:pPr>
            <w:r>
              <w:rPr>
                <w:rFonts w:cs="Arial"/>
                <w:sz w:val="18"/>
                <w:szCs w:val="18"/>
              </w:rPr>
              <w:t>0.810</w:t>
            </w:r>
          </w:p>
        </w:tc>
        <w:tc>
          <w:tcPr>
            <w:tcW w:w="1134" w:type="dxa"/>
            <w:tcBorders>
              <w:top w:val="nil"/>
              <w:left w:val="nil"/>
              <w:bottom w:val="nil"/>
              <w:right w:val="nil"/>
            </w:tcBorders>
            <w:vAlign w:val="bottom"/>
          </w:tcPr>
          <w:p w14:paraId="4D42F31D" w14:textId="2A9784A9" w:rsidR="006901FA" w:rsidRPr="009C0CD5" w:rsidRDefault="006901FA" w:rsidP="00A17225">
            <w:pPr>
              <w:spacing w:before="40" w:after="40"/>
              <w:jc w:val="center"/>
              <w:rPr>
                <w:rFonts w:cs="Arial"/>
                <w:sz w:val="18"/>
                <w:szCs w:val="18"/>
              </w:rPr>
            </w:pPr>
            <w:r>
              <w:rPr>
                <w:rFonts w:cs="Arial"/>
                <w:sz w:val="18"/>
                <w:szCs w:val="18"/>
              </w:rPr>
              <w:t>0.805</w:t>
            </w:r>
          </w:p>
        </w:tc>
        <w:tc>
          <w:tcPr>
            <w:tcW w:w="1134" w:type="dxa"/>
            <w:tcBorders>
              <w:top w:val="nil"/>
              <w:left w:val="nil"/>
              <w:bottom w:val="nil"/>
              <w:right w:val="nil"/>
            </w:tcBorders>
            <w:shd w:val="clear" w:color="auto" w:fill="auto"/>
            <w:vAlign w:val="bottom"/>
          </w:tcPr>
          <w:p w14:paraId="1C757A6D" w14:textId="11C90B48" w:rsidR="006901FA" w:rsidRPr="009C0CD5" w:rsidRDefault="006901FA" w:rsidP="00A17225">
            <w:pPr>
              <w:spacing w:before="40" w:after="40"/>
              <w:jc w:val="center"/>
              <w:rPr>
                <w:rFonts w:cs="Arial"/>
                <w:sz w:val="18"/>
                <w:szCs w:val="18"/>
              </w:rPr>
            </w:pPr>
            <w:r>
              <w:rPr>
                <w:rFonts w:cs="Arial"/>
                <w:sz w:val="18"/>
                <w:szCs w:val="18"/>
              </w:rPr>
              <w:t>0.801</w:t>
            </w:r>
          </w:p>
        </w:tc>
        <w:tc>
          <w:tcPr>
            <w:tcW w:w="1134" w:type="dxa"/>
            <w:tcBorders>
              <w:top w:val="nil"/>
              <w:left w:val="nil"/>
              <w:bottom w:val="nil"/>
              <w:right w:val="nil"/>
            </w:tcBorders>
            <w:vAlign w:val="bottom"/>
          </w:tcPr>
          <w:p w14:paraId="61E667BC" w14:textId="68C2925C" w:rsidR="006901FA" w:rsidRPr="009C0CD5" w:rsidRDefault="006901FA" w:rsidP="00A17225">
            <w:pPr>
              <w:spacing w:before="40" w:after="40"/>
              <w:jc w:val="center"/>
              <w:rPr>
                <w:rFonts w:cs="Arial"/>
                <w:sz w:val="18"/>
                <w:szCs w:val="18"/>
              </w:rPr>
            </w:pPr>
            <w:r>
              <w:rPr>
                <w:rFonts w:cs="Arial"/>
                <w:sz w:val="18"/>
                <w:szCs w:val="18"/>
              </w:rPr>
              <w:t>0.799</w:t>
            </w:r>
          </w:p>
        </w:tc>
        <w:tc>
          <w:tcPr>
            <w:tcW w:w="170" w:type="dxa"/>
            <w:tcBorders>
              <w:top w:val="nil"/>
              <w:left w:val="nil"/>
              <w:bottom w:val="nil"/>
              <w:right w:val="nil"/>
            </w:tcBorders>
            <w:vAlign w:val="bottom"/>
          </w:tcPr>
          <w:p w14:paraId="5F2683B7" w14:textId="567D359E"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397FD50" w14:textId="3F2DF65D" w:rsidR="006901FA" w:rsidRPr="009C0CD5" w:rsidRDefault="006901FA" w:rsidP="00A17225">
            <w:pPr>
              <w:spacing w:before="40" w:after="40"/>
              <w:jc w:val="center"/>
              <w:rPr>
                <w:rFonts w:cs="Arial"/>
                <w:sz w:val="18"/>
                <w:szCs w:val="18"/>
              </w:rPr>
            </w:pPr>
            <w:r>
              <w:rPr>
                <w:rFonts w:cs="Arial"/>
                <w:sz w:val="18"/>
                <w:szCs w:val="18"/>
              </w:rPr>
              <w:t>0.998</w:t>
            </w:r>
          </w:p>
        </w:tc>
      </w:tr>
      <w:tr w:rsidR="006901FA" w:rsidRPr="006901FA" w14:paraId="209B28AE" w14:textId="77777777" w:rsidTr="00401057">
        <w:tc>
          <w:tcPr>
            <w:tcW w:w="2268" w:type="dxa"/>
            <w:tcBorders>
              <w:top w:val="nil"/>
              <w:left w:val="nil"/>
              <w:bottom w:val="nil"/>
              <w:right w:val="single" w:sz="18" w:space="0" w:color="C00000"/>
            </w:tcBorders>
            <w:shd w:val="clear" w:color="auto" w:fill="auto"/>
            <w:vAlign w:val="center"/>
          </w:tcPr>
          <w:p w14:paraId="50177B92" w14:textId="77777777" w:rsidR="006901FA" w:rsidRPr="00C0655A" w:rsidRDefault="006901FA" w:rsidP="006901FA">
            <w:pPr>
              <w:spacing w:before="40" w:after="40"/>
              <w:rPr>
                <w:rFonts w:cs="Arial"/>
                <w:sz w:val="18"/>
                <w:szCs w:val="18"/>
              </w:rPr>
            </w:pPr>
            <w:r w:rsidRPr="00C0655A">
              <w:rPr>
                <w:rFonts w:cs="Arial"/>
                <w:sz w:val="18"/>
                <w:szCs w:val="18"/>
              </w:rPr>
              <w:t>Greater Shepparton C</w:t>
            </w:r>
          </w:p>
        </w:tc>
        <w:tc>
          <w:tcPr>
            <w:tcW w:w="1134" w:type="dxa"/>
            <w:tcBorders>
              <w:top w:val="nil"/>
              <w:left w:val="single" w:sz="18" w:space="0" w:color="C00000"/>
              <w:bottom w:val="nil"/>
              <w:right w:val="nil"/>
            </w:tcBorders>
            <w:shd w:val="clear" w:color="auto" w:fill="auto"/>
            <w:vAlign w:val="bottom"/>
          </w:tcPr>
          <w:p w14:paraId="2FEC64C9" w14:textId="61511591" w:rsidR="006901FA" w:rsidRPr="009C0CD5" w:rsidRDefault="006901FA" w:rsidP="00A17225">
            <w:pPr>
              <w:spacing w:before="40" w:after="40"/>
              <w:jc w:val="center"/>
              <w:rPr>
                <w:rFonts w:cs="Arial"/>
                <w:sz w:val="18"/>
                <w:szCs w:val="18"/>
              </w:rPr>
            </w:pPr>
            <w:r>
              <w:rPr>
                <w:rFonts w:cs="Arial"/>
                <w:sz w:val="18"/>
                <w:szCs w:val="18"/>
              </w:rPr>
              <w:t>1.016</w:t>
            </w:r>
          </w:p>
        </w:tc>
        <w:tc>
          <w:tcPr>
            <w:tcW w:w="170" w:type="dxa"/>
            <w:tcBorders>
              <w:top w:val="nil"/>
              <w:left w:val="nil"/>
              <w:bottom w:val="nil"/>
              <w:right w:val="nil"/>
            </w:tcBorders>
            <w:shd w:val="clear" w:color="auto" w:fill="auto"/>
            <w:vAlign w:val="bottom"/>
          </w:tcPr>
          <w:p w14:paraId="1AE33735" w14:textId="1C7ECD56"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9C9AAF9" w14:textId="08E419DA" w:rsidR="006901FA" w:rsidRPr="009C0CD5" w:rsidRDefault="006901FA" w:rsidP="00A17225">
            <w:pPr>
              <w:spacing w:before="40" w:after="40"/>
              <w:jc w:val="center"/>
              <w:rPr>
                <w:rFonts w:cs="Arial"/>
                <w:sz w:val="18"/>
                <w:szCs w:val="18"/>
              </w:rPr>
            </w:pPr>
            <w:r>
              <w:rPr>
                <w:rFonts w:cs="Arial"/>
                <w:sz w:val="18"/>
                <w:szCs w:val="18"/>
              </w:rPr>
              <w:t>1.166</w:t>
            </w:r>
          </w:p>
        </w:tc>
        <w:tc>
          <w:tcPr>
            <w:tcW w:w="1134" w:type="dxa"/>
            <w:tcBorders>
              <w:top w:val="nil"/>
              <w:left w:val="nil"/>
              <w:bottom w:val="nil"/>
              <w:right w:val="nil"/>
            </w:tcBorders>
            <w:vAlign w:val="bottom"/>
          </w:tcPr>
          <w:p w14:paraId="68B0C734" w14:textId="31C080DC" w:rsidR="006901FA" w:rsidRPr="009C0CD5" w:rsidRDefault="006901FA" w:rsidP="00A17225">
            <w:pPr>
              <w:spacing w:before="40" w:after="40"/>
              <w:jc w:val="center"/>
              <w:rPr>
                <w:rFonts w:cs="Arial"/>
                <w:sz w:val="18"/>
                <w:szCs w:val="18"/>
              </w:rPr>
            </w:pPr>
            <w:r>
              <w:rPr>
                <w:rFonts w:cs="Arial"/>
                <w:sz w:val="18"/>
                <w:szCs w:val="18"/>
              </w:rPr>
              <w:t>1.159</w:t>
            </w:r>
          </w:p>
        </w:tc>
        <w:tc>
          <w:tcPr>
            <w:tcW w:w="1134" w:type="dxa"/>
            <w:tcBorders>
              <w:top w:val="nil"/>
              <w:left w:val="nil"/>
              <w:bottom w:val="nil"/>
              <w:right w:val="nil"/>
            </w:tcBorders>
            <w:shd w:val="clear" w:color="auto" w:fill="auto"/>
            <w:vAlign w:val="bottom"/>
          </w:tcPr>
          <w:p w14:paraId="60D7114C" w14:textId="411C4865" w:rsidR="006901FA" w:rsidRPr="009C0CD5" w:rsidRDefault="006901FA" w:rsidP="00A17225">
            <w:pPr>
              <w:spacing w:before="40" w:after="40"/>
              <w:jc w:val="center"/>
              <w:rPr>
                <w:rFonts w:cs="Arial"/>
                <w:sz w:val="18"/>
                <w:szCs w:val="18"/>
              </w:rPr>
            </w:pPr>
            <w:r>
              <w:rPr>
                <w:rFonts w:cs="Arial"/>
                <w:sz w:val="18"/>
                <w:szCs w:val="18"/>
              </w:rPr>
              <w:t>1.154</w:t>
            </w:r>
          </w:p>
        </w:tc>
        <w:tc>
          <w:tcPr>
            <w:tcW w:w="1134" w:type="dxa"/>
            <w:tcBorders>
              <w:top w:val="nil"/>
              <w:left w:val="nil"/>
              <w:bottom w:val="nil"/>
              <w:right w:val="nil"/>
            </w:tcBorders>
            <w:vAlign w:val="bottom"/>
          </w:tcPr>
          <w:p w14:paraId="35BF70AB" w14:textId="751227AD" w:rsidR="006901FA" w:rsidRPr="009C0CD5" w:rsidRDefault="006901FA" w:rsidP="00A17225">
            <w:pPr>
              <w:spacing w:before="40" w:after="40"/>
              <w:jc w:val="center"/>
              <w:rPr>
                <w:rFonts w:cs="Arial"/>
                <w:sz w:val="18"/>
                <w:szCs w:val="18"/>
              </w:rPr>
            </w:pPr>
            <w:r>
              <w:rPr>
                <w:rFonts w:cs="Arial"/>
                <w:sz w:val="18"/>
                <w:szCs w:val="18"/>
              </w:rPr>
              <w:t>1.151</w:t>
            </w:r>
          </w:p>
        </w:tc>
        <w:tc>
          <w:tcPr>
            <w:tcW w:w="170" w:type="dxa"/>
            <w:tcBorders>
              <w:top w:val="nil"/>
              <w:left w:val="nil"/>
              <w:bottom w:val="nil"/>
              <w:right w:val="nil"/>
            </w:tcBorders>
            <w:vAlign w:val="bottom"/>
          </w:tcPr>
          <w:p w14:paraId="0C5224B8" w14:textId="4798150A"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6575D17" w14:textId="27110311" w:rsidR="006901FA" w:rsidRPr="009C0CD5" w:rsidRDefault="006901FA" w:rsidP="00A17225">
            <w:pPr>
              <w:spacing w:before="40" w:after="40"/>
              <w:jc w:val="center"/>
              <w:rPr>
                <w:rFonts w:cs="Arial"/>
                <w:sz w:val="18"/>
                <w:szCs w:val="18"/>
              </w:rPr>
            </w:pPr>
            <w:r>
              <w:rPr>
                <w:rFonts w:cs="Arial"/>
                <w:sz w:val="18"/>
                <w:szCs w:val="18"/>
              </w:rPr>
              <w:t>1.463</w:t>
            </w:r>
          </w:p>
        </w:tc>
      </w:tr>
      <w:tr w:rsidR="006901FA" w:rsidRPr="006901FA" w14:paraId="4858CE23" w14:textId="77777777" w:rsidTr="00401057">
        <w:tc>
          <w:tcPr>
            <w:tcW w:w="2268" w:type="dxa"/>
            <w:tcBorders>
              <w:top w:val="nil"/>
              <w:left w:val="nil"/>
              <w:bottom w:val="nil"/>
              <w:right w:val="single" w:sz="18" w:space="0" w:color="C00000"/>
            </w:tcBorders>
            <w:shd w:val="clear" w:color="auto" w:fill="auto"/>
            <w:vAlign w:val="center"/>
          </w:tcPr>
          <w:p w14:paraId="7B744F35" w14:textId="77777777" w:rsidR="006901FA" w:rsidRPr="00C0655A" w:rsidRDefault="006901FA" w:rsidP="006901FA">
            <w:pPr>
              <w:spacing w:before="40" w:after="40"/>
              <w:rPr>
                <w:rFonts w:cs="Arial"/>
                <w:sz w:val="18"/>
                <w:szCs w:val="18"/>
              </w:rPr>
            </w:pPr>
            <w:r w:rsidRPr="00C0655A">
              <w:rPr>
                <w:rFonts w:cs="Arial"/>
                <w:sz w:val="18"/>
                <w:szCs w:val="18"/>
              </w:rPr>
              <w:t>Hepburn S</w:t>
            </w:r>
          </w:p>
        </w:tc>
        <w:tc>
          <w:tcPr>
            <w:tcW w:w="1134" w:type="dxa"/>
            <w:tcBorders>
              <w:top w:val="nil"/>
              <w:left w:val="single" w:sz="18" w:space="0" w:color="C00000"/>
              <w:bottom w:val="nil"/>
              <w:right w:val="nil"/>
            </w:tcBorders>
            <w:shd w:val="clear" w:color="auto" w:fill="auto"/>
            <w:vAlign w:val="bottom"/>
          </w:tcPr>
          <w:p w14:paraId="380FA6B4" w14:textId="52AF5AC6" w:rsidR="006901FA" w:rsidRPr="009C0CD5" w:rsidRDefault="006901FA" w:rsidP="00A17225">
            <w:pPr>
              <w:spacing w:before="40" w:after="40"/>
              <w:jc w:val="center"/>
              <w:rPr>
                <w:rFonts w:cs="Arial"/>
                <w:sz w:val="18"/>
                <w:szCs w:val="18"/>
              </w:rPr>
            </w:pPr>
            <w:r>
              <w:rPr>
                <w:rFonts w:cs="Arial"/>
                <w:sz w:val="18"/>
                <w:szCs w:val="18"/>
              </w:rPr>
              <w:t>1.043</w:t>
            </w:r>
          </w:p>
        </w:tc>
        <w:tc>
          <w:tcPr>
            <w:tcW w:w="170" w:type="dxa"/>
            <w:tcBorders>
              <w:top w:val="nil"/>
              <w:left w:val="nil"/>
              <w:bottom w:val="nil"/>
              <w:right w:val="nil"/>
            </w:tcBorders>
            <w:shd w:val="clear" w:color="auto" w:fill="auto"/>
            <w:vAlign w:val="bottom"/>
          </w:tcPr>
          <w:p w14:paraId="4B7B2A5F" w14:textId="306BEE56"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F155654" w14:textId="4F32A0FB" w:rsidR="006901FA" w:rsidRPr="009C0CD5" w:rsidRDefault="006901FA" w:rsidP="00A17225">
            <w:pPr>
              <w:spacing w:before="40" w:after="40"/>
              <w:jc w:val="center"/>
              <w:rPr>
                <w:rFonts w:cs="Arial"/>
                <w:sz w:val="18"/>
                <w:szCs w:val="18"/>
              </w:rPr>
            </w:pPr>
            <w:r>
              <w:rPr>
                <w:rFonts w:cs="Arial"/>
                <w:sz w:val="18"/>
                <w:szCs w:val="18"/>
              </w:rPr>
              <w:t>1.265</w:t>
            </w:r>
          </w:p>
        </w:tc>
        <w:tc>
          <w:tcPr>
            <w:tcW w:w="1134" w:type="dxa"/>
            <w:tcBorders>
              <w:top w:val="nil"/>
              <w:left w:val="nil"/>
              <w:bottom w:val="nil"/>
              <w:right w:val="nil"/>
            </w:tcBorders>
            <w:vAlign w:val="bottom"/>
          </w:tcPr>
          <w:p w14:paraId="009DA9DD" w14:textId="6456A003" w:rsidR="006901FA" w:rsidRPr="009C0CD5" w:rsidRDefault="006901FA" w:rsidP="00A17225">
            <w:pPr>
              <w:spacing w:before="40" w:after="40"/>
              <w:jc w:val="center"/>
              <w:rPr>
                <w:rFonts w:cs="Arial"/>
                <w:sz w:val="18"/>
                <w:szCs w:val="18"/>
              </w:rPr>
            </w:pPr>
            <w:r>
              <w:rPr>
                <w:rFonts w:cs="Arial"/>
                <w:sz w:val="18"/>
                <w:szCs w:val="18"/>
              </w:rPr>
              <w:t>1.258</w:t>
            </w:r>
          </w:p>
        </w:tc>
        <w:tc>
          <w:tcPr>
            <w:tcW w:w="1134" w:type="dxa"/>
            <w:tcBorders>
              <w:top w:val="nil"/>
              <w:left w:val="nil"/>
              <w:bottom w:val="nil"/>
              <w:right w:val="nil"/>
            </w:tcBorders>
            <w:shd w:val="clear" w:color="auto" w:fill="auto"/>
            <w:vAlign w:val="bottom"/>
          </w:tcPr>
          <w:p w14:paraId="3B8A327E" w14:textId="6A458355" w:rsidR="006901FA" w:rsidRPr="009C0CD5" w:rsidRDefault="006901FA" w:rsidP="00A17225">
            <w:pPr>
              <w:spacing w:before="40" w:after="40"/>
              <w:jc w:val="center"/>
              <w:rPr>
                <w:rFonts w:cs="Arial"/>
                <w:sz w:val="18"/>
                <w:szCs w:val="18"/>
              </w:rPr>
            </w:pPr>
            <w:r>
              <w:rPr>
                <w:rFonts w:cs="Arial"/>
                <w:sz w:val="18"/>
                <w:szCs w:val="18"/>
              </w:rPr>
              <w:t>1.252</w:t>
            </w:r>
          </w:p>
        </w:tc>
        <w:tc>
          <w:tcPr>
            <w:tcW w:w="1134" w:type="dxa"/>
            <w:tcBorders>
              <w:top w:val="nil"/>
              <w:left w:val="nil"/>
              <w:bottom w:val="nil"/>
              <w:right w:val="nil"/>
            </w:tcBorders>
            <w:vAlign w:val="bottom"/>
          </w:tcPr>
          <w:p w14:paraId="3FBFCFE3" w14:textId="07CC3178" w:rsidR="006901FA" w:rsidRPr="009C0CD5" w:rsidRDefault="006901FA" w:rsidP="00A17225">
            <w:pPr>
              <w:spacing w:before="40" w:after="40"/>
              <w:jc w:val="center"/>
              <w:rPr>
                <w:rFonts w:cs="Arial"/>
                <w:sz w:val="18"/>
                <w:szCs w:val="18"/>
              </w:rPr>
            </w:pPr>
            <w:r>
              <w:rPr>
                <w:rFonts w:cs="Arial"/>
                <w:sz w:val="18"/>
                <w:szCs w:val="18"/>
              </w:rPr>
              <w:t>1.249</w:t>
            </w:r>
          </w:p>
        </w:tc>
        <w:tc>
          <w:tcPr>
            <w:tcW w:w="170" w:type="dxa"/>
            <w:tcBorders>
              <w:top w:val="nil"/>
              <w:left w:val="nil"/>
              <w:bottom w:val="nil"/>
              <w:right w:val="nil"/>
            </w:tcBorders>
            <w:vAlign w:val="bottom"/>
          </w:tcPr>
          <w:p w14:paraId="3C96FAAD" w14:textId="37A31A9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71B9611" w14:textId="70EDF8E0" w:rsidR="006901FA" w:rsidRPr="009C0CD5" w:rsidRDefault="006901FA" w:rsidP="00A17225">
            <w:pPr>
              <w:spacing w:before="40" w:after="40"/>
              <w:jc w:val="center"/>
              <w:rPr>
                <w:rFonts w:cs="Arial"/>
                <w:sz w:val="18"/>
                <w:szCs w:val="18"/>
              </w:rPr>
            </w:pPr>
            <w:r>
              <w:rPr>
                <w:rFonts w:cs="Arial"/>
                <w:sz w:val="18"/>
                <w:szCs w:val="18"/>
              </w:rPr>
              <w:t>1.444</w:t>
            </w:r>
          </w:p>
        </w:tc>
      </w:tr>
      <w:tr w:rsidR="006901FA" w:rsidRPr="006901FA" w14:paraId="715716AE" w14:textId="77777777" w:rsidTr="00401057">
        <w:tc>
          <w:tcPr>
            <w:tcW w:w="2268" w:type="dxa"/>
            <w:tcBorders>
              <w:top w:val="nil"/>
              <w:left w:val="nil"/>
              <w:bottom w:val="nil"/>
              <w:right w:val="single" w:sz="18" w:space="0" w:color="C00000"/>
            </w:tcBorders>
            <w:shd w:val="clear" w:color="auto" w:fill="auto"/>
            <w:vAlign w:val="center"/>
          </w:tcPr>
          <w:p w14:paraId="11E8E4E4" w14:textId="77777777" w:rsidR="006901FA" w:rsidRPr="00C0655A" w:rsidRDefault="006901FA" w:rsidP="006901FA">
            <w:pPr>
              <w:spacing w:before="40" w:after="40"/>
              <w:rPr>
                <w:rFonts w:cs="Arial"/>
                <w:sz w:val="18"/>
                <w:szCs w:val="18"/>
              </w:rPr>
            </w:pPr>
            <w:r w:rsidRPr="00C0655A">
              <w:rPr>
                <w:rFonts w:cs="Arial"/>
                <w:sz w:val="18"/>
                <w:szCs w:val="18"/>
              </w:rPr>
              <w:t>Hindmarsh S</w:t>
            </w:r>
          </w:p>
        </w:tc>
        <w:tc>
          <w:tcPr>
            <w:tcW w:w="1134" w:type="dxa"/>
            <w:tcBorders>
              <w:top w:val="nil"/>
              <w:left w:val="single" w:sz="18" w:space="0" w:color="C00000"/>
              <w:bottom w:val="nil"/>
              <w:right w:val="nil"/>
            </w:tcBorders>
            <w:shd w:val="clear" w:color="auto" w:fill="auto"/>
            <w:vAlign w:val="bottom"/>
          </w:tcPr>
          <w:p w14:paraId="2EA1BFF1" w14:textId="74718A54" w:rsidR="006901FA" w:rsidRPr="009C0CD5" w:rsidRDefault="006901FA" w:rsidP="00A17225">
            <w:pPr>
              <w:spacing w:before="40" w:after="40"/>
              <w:jc w:val="center"/>
              <w:rPr>
                <w:rFonts w:cs="Arial"/>
                <w:sz w:val="18"/>
                <w:szCs w:val="18"/>
              </w:rPr>
            </w:pPr>
            <w:r>
              <w:rPr>
                <w:rFonts w:cs="Arial"/>
                <w:sz w:val="18"/>
                <w:szCs w:val="18"/>
              </w:rPr>
              <w:t>1.058</w:t>
            </w:r>
          </w:p>
        </w:tc>
        <w:tc>
          <w:tcPr>
            <w:tcW w:w="170" w:type="dxa"/>
            <w:tcBorders>
              <w:top w:val="nil"/>
              <w:left w:val="nil"/>
              <w:bottom w:val="nil"/>
              <w:right w:val="nil"/>
            </w:tcBorders>
            <w:shd w:val="clear" w:color="auto" w:fill="auto"/>
            <w:vAlign w:val="bottom"/>
          </w:tcPr>
          <w:p w14:paraId="0E4D5479" w14:textId="073F8898"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7AE6A37" w14:textId="7604397C" w:rsidR="006901FA" w:rsidRPr="009C0CD5" w:rsidRDefault="006901FA" w:rsidP="00A17225">
            <w:pPr>
              <w:spacing w:before="40" w:after="40"/>
              <w:jc w:val="center"/>
              <w:rPr>
                <w:rFonts w:cs="Arial"/>
                <w:sz w:val="18"/>
                <w:szCs w:val="18"/>
              </w:rPr>
            </w:pPr>
            <w:r>
              <w:rPr>
                <w:rFonts w:cs="Arial"/>
                <w:sz w:val="18"/>
                <w:szCs w:val="18"/>
              </w:rPr>
              <w:t>1.285</w:t>
            </w:r>
          </w:p>
        </w:tc>
        <w:tc>
          <w:tcPr>
            <w:tcW w:w="1134" w:type="dxa"/>
            <w:tcBorders>
              <w:top w:val="nil"/>
              <w:left w:val="nil"/>
              <w:bottom w:val="nil"/>
              <w:right w:val="nil"/>
            </w:tcBorders>
            <w:vAlign w:val="bottom"/>
          </w:tcPr>
          <w:p w14:paraId="092DAC08" w14:textId="1B1E3A97" w:rsidR="006901FA" w:rsidRPr="009C0CD5" w:rsidRDefault="006901FA" w:rsidP="00A17225">
            <w:pPr>
              <w:spacing w:before="40" w:after="40"/>
              <w:jc w:val="center"/>
              <w:rPr>
                <w:rFonts w:cs="Arial"/>
                <w:sz w:val="18"/>
                <w:szCs w:val="18"/>
              </w:rPr>
            </w:pPr>
            <w:r>
              <w:rPr>
                <w:rFonts w:cs="Arial"/>
                <w:sz w:val="18"/>
                <w:szCs w:val="18"/>
              </w:rPr>
              <w:t>1.277</w:t>
            </w:r>
          </w:p>
        </w:tc>
        <w:tc>
          <w:tcPr>
            <w:tcW w:w="1134" w:type="dxa"/>
            <w:tcBorders>
              <w:top w:val="nil"/>
              <w:left w:val="nil"/>
              <w:bottom w:val="nil"/>
              <w:right w:val="nil"/>
            </w:tcBorders>
            <w:shd w:val="clear" w:color="auto" w:fill="auto"/>
            <w:vAlign w:val="bottom"/>
          </w:tcPr>
          <w:p w14:paraId="382D5F89" w14:textId="71BA8619" w:rsidR="006901FA" w:rsidRPr="009C0CD5" w:rsidRDefault="006901FA" w:rsidP="00A17225">
            <w:pPr>
              <w:spacing w:before="40" w:after="40"/>
              <w:jc w:val="center"/>
              <w:rPr>
                <w:rFonts w:cs="Arial"/>
                <w:sz w:val="18"/>
                <w:szCs w:val="18"/>
              </w:rPr>
            </w:pPr>
            <w:r>
              <w:rPr>
                <w:rFonts w:cs="Arial"/>
                <w:sz w:val="18"/>
                <w:szCs w:val="18"/>
              </w:rPr>
              <w:t>1.272</w:t>
            </w:r>
          </w:p>
        </w:tc>
        <w:tc>
          <w:tcPr>
            <w:tcW w:w="1134" w:type="dxa"/>
            <w:tcBorders>
              <w:top w:val="nil"/>
              <w:left w:val="nil"/>
              <w:bottom w:val="nil"/>
              <w:right w:val="nil"/>
            </w:tcBorders>
            <w:vAlign w:val="bottom"/>
          </w:tcPr>
          <w:p w14:paraId="3FB6E030" w14:textId="1BB765B8" w:rsidR="006901FA" w:rsidRPr="009C0CD5" w:rsidRDefault="006901FA" w:rsidP="00A17225">
            <w:pPr>
              <w:spacing w:before="40" w:after="40"/>
              <w:jc w:val="center"/>
              <w:rPr>
                <w:rFonts w:cs="Arial"/>
                <w:sz w:val="18"/>
                <w:szCs w:val="18"/>
              </w:rPr>
            </w:pPr>
            <w:r>
              <w:rPr>
                <w:rFonts w:cs="Arial"/>
                <w:sz w:val="18"/>
                <w:szCs w:val="18"/>
              </w:rPr>
              <w:t>1.268</w:t>
            </w:r>
          </w:p>
        </w:tc>
        <w:tc>
          <w:tcPr>
            <w:tcW w:w="170" w:type="dxa"/>
            <w:tcBorders>
              <w:top w:val="nil"/>
              <w:left w:val="nil"/>
              <w:bottom w:val="nil"/>
              <w:right w:val="nil"/>
            </w:tcBorders>
            <w:vAlign w:val="bottom"/>
          </w:tcPr>
          <w:p w14:paraId="65C36DF9" w14:textId="2B67E71E"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155ECFD0" w14:textId="793D38F9" w:rsidR="006901FA" w:rsidRPr="009C0CD5" w:rsidRDefault="006901FA" w:rsidP="00A17225">
            <w:pPr>
              <w:spacing w:before="40" w:after="40"/>
              <w:jc w:val="center"/>
              <w:rPr>
                <w:rFonts w:cs="Arial"/>
                <w:sz w:val="18"/>
                <w:szCs w:val="18"/>
              </w:rPr>
            </w:pPr>
            <w:r>
              <w:rPr>
                <w:rFonts w:cs="Arial"/>
                <w:sz w:val="18"/>
                <w:szCs w:val="18"/>
              </w:rPr>
              <w:t>1.040</w:t>
            </w:r>
          </w:p>
        </w:tc>
      </w:tr>
      <w:tr w:rsidR="006901FA" w:rsidRPr="006901FA" w14:paraId="32CCD5C5" w14:textId="77777777" w:rsidTr="00401057">
        <w:tc>
          <w:tcPr>
            <w:tcW w:w="2268" w:type="dxa"/>
            <w:tcBorders>
              <w:top w:val="nil"/>
              <w:left w:val="nil"/>
              <w:bottom w:val="nil"/>
              <w:right w:val="single" w:sz="18" w:space="0" w:color="C00000"/>
            </w:tcBorders>
            <w:shd w:val="clear" w:color="auto" w:fill="auto"/>
            <w:vAlign w:val="center"/>
          </w:tcPr>
          <w:p w14:paraId="350E134A" w14:textId="77777777" w:rsidR="006901FA" w:rsidRPr="00C0655A" w:rsidRDefault="006901FA" w:rsidP="006901FA">
            <w:pPr>
              <w:spacing w:before="40" w:after="40"/>
              <w:rPr>
                <w:rFonts w:cs="Arial"/>
                <w:sz w:val="18"/>
                <w:szCs w:val="18"/>
              </w:rPr>
            </w:pPr>
            <w:r w:rsidRPr="00C0655A">
              <w:rPr>
                <w:rFonts w:cs="Arial"/>
                <w:sz w:val="18"/>
                <w:szCs w:val="18"/>
              </w:rPr>
              <w:t>Hobsons Bay C</w:t>
            </w:r>
          </w:p>
        </w:tc>
        <w:tc>
          <w:tcPr>
            <w:tcW w:w="1134" w:type="dxa"/>
            <w:tcBorders>
              <w:top w:val="nil"/>
              <w:left w:val="single" w:sz="18" w:space="0" w:color="C00000"/>
              <w:bottom w:val="nil"/>
              <w:right w:val="nil"/>
            </w:tcBorders>
            <w:shd w:val="clear" w:color="auto" w:fill="auto"/>
            <w:vAlign w:val="bottom"/>
          </w:tcPr>
          <w:p w14:paraId="7806BDF2" w14:textId="3CBF9554" w:rsidR="006901FA" w:rsidRPr="009C0CD5" w:rsidRDefault="006901FA" w:rsidP="00A17225">
            <w:pPr>
              <w:spacing w:before="40" w:after="40"/>
              <w:jc w:val="center"/>
              <w:rPr>
                <w:rFonts w:cs="Arial"/>
                <w:sz w:val="18"/>
                <w:szCs w:val="18"/>
              </w:rPr>
            </w:pPr>
            <w:r>
              <w:rPr>
                <w:rFonts w:cs="Arial"/>
                <w:sz w:val="18"/>
                <w:szCs w:val="18"/>
              </w:rPr>
              <w:t>1.049</w:t>
            </w:r>
          </w:p>
        </w:tc>
        <w:tc>
          <w:tcPr>
            <w:tcW w:w="170" w:type="dxa"/>
            <w:tcBorders>
              <w:top w:val="nil"/>
              <w:left w:val="nil"/>
              <w:bottom w:val="nil"/>
              <w:right w:val="nil"/>
            </w:tcBorders>
            <w:shd w:val="clear" w:color="auto" w:fill="auto"/>
            <w:vAlign w:val="bottom"/>
          </w:tcPr>
          <w:p w14:paraId="35B1D25E" w14:textId="4C1A30B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1E037E5" w14:textId="07F7E6A6" w:rsidR="006901FA" w:rsidRPr="009C0CD5" w:rsidRDefault="006901FA" w:rsidP="00A17225">
            <w:pPr>
              <w:spacing w:before="40" w:after="40"/>
              <w:jc w:val="center"/>
              <w:rPr>
                <w:rFonts w:cs="Arial"/>
                <w:sz w:val="18"/>
                <w:szCs w:val="18"/>
              </w:rPr>
            </w:pPr>
            <w:r>
              <w:rPr>
                <w:rFonts w:cs="Arial"/>
                <w:sz w:val="18"/>
                <w:szCs w:val="18"/>
              </w:rPr>
              <w:t>1.108</w:t>
            </w:r>
          </w:p>
        </w:tc>
        <w:tc>
          <w:tcPr>
            <w:tcW w:w="1134" w:type="dxa"/>
            <w:tcBorders>
              <w:top w:val="nil"/>
              <w:left w:val="nil"/>
              <w:bottom w:val="nil"/>
              <w:right w:val="nil"/>
            </w:tcBorders>
            <w:vAlign w:val="bottom"/>
          </w:tcPr>
          <w:p w14:paraId="11CCF435" w14:textId="4C58247A" w:rsidR="006901FA" w:rsidRPr="009C0CD5" w:rsidRDefault="006901FA" w:rsidP="00A17225">
            <w:pPr>
              <w:spacing w:before="40" w:after="40"/>
              <w:jc w:val="center"/>
              <w:rPr>
                <w:rFonts w:cs="Arial"/>
                <w:sz w:val="18"/>
                <w:szCs w:val="18"/>
              </w:rPr>
            </w:pPr>
            <w:r>
              <w:rPr>
                <w:rFonts w:cs="Arial"/>
                <w:sz w:val="18"/>
                <w:szCs w:val="18"/>
              </w:rPr>
              <w:t>1.101</w:t>
            </w:r>
          </w:p>
        </w:tc>
        <w:tc>
          <w:tcPr>
            <w:tcW w:w="1134" w:type="dxa"/>
            <w:tcBorders>
              <w:top w:val="nil"/>
              <w:left w:val="nil"/>
              <w:bottom w:val="nil"/>
              <w:right w:val="nil"/>
            </w:tcBorders>
            <w:shd w:val="clear" w:color="auto" w:fill="auto"/>
            <w:vAlign w:val="bottom"/>
          </w:tcPr>
          <w:p w14:paraId="7EC14894" w14:textId="6C7C42AC" w:rsidR="006901FA" w:rsidRPr="009C0CD5" w:rsidRDefault="006901FA" w:rsidP="00A17225">
            <w:pPr>
              <w:spacing w:before="40" w:after="40"/>
              <w:jc w:val="center"/>
              <w:rPr>
                <w:rFonts w:cs="Arial"/>
                <w:sz w:val="18"/>
                <w:szCs w:val="18"/>
              </w:rPr>
            </w:pPr>
            <w:r>
              <w:rPr>
                <w:rFonts w:cs="Arial"/>
                <w:sz w:val="18"/>
                <w:szCs w:val="18"/>
              </w:rPr>
              <w:t>1.096</w:t>
            </w:r>
          </w:p>
        </w:tc>
        <w:tc>
          <w:tcPr>
            <w:tcW w:w="1134" w:type="dxa"/>
            <w:tcBorders>
              <w:top w:val="nil"/>
              <w:left w:val="nil"/>
              <w:bottom w:val="nil"/>
              <w:right w:val="nil"/>
            </w:tcBorders>
            <w:vAlign w:val="bottom"/>
          </w:tcPr>
          <w:p w14:paraId="580A56DE" w14:textId="76169EF7" w:rsidR="006901FA" w:rsidRPr="009C0CD5" w:rsidRDefault="006901FA" w:rsidP="00A17225">
            <w:pPr>
              <w:spacing w:before="40" w:after="40"/>
              <w:jc w:val="center"/>
              <w:rPr>
                <w:rFonts w:cs="Arial"/>
                <w:sz w:val="18"/>
                <w:szCs w:val="18"/>
              </w:rPr>
            </w:pPr>
            <w:r>
              <w:rPr>
                <w:rFonts w:cs="Arial"/>
                <w:sz w:val="18"/>
                <w:szCs w:val="18"/>
              </w:rPr>
              <w:t>1.093</w:t>
            </w:r>
          </w:p>
        </w:tc>
        <w:tc>
          <w:tcPr>
            <w:tcW w:w="170" w:type="dxa"/>
            <w:tcBorders>
              <w:top w:val="nil"/>
              <w:left w:val="nil"/>
              <w:bottom w:val="nil"/>
              <w:right w:val="nil"/>
            </w:tcBorders>
            <w:vAlign w:val="bottom"/>
          </w:tcPr>
          <w:p w14:paraId="1FB35B4A" w14:textId="23CB5C2F"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EC1FB27" w14:textId="35808436" w:rsidR="006901FA" w:rsidRPr="009C0CD5" w:rsidRDefault="006901FA" w:rsidP="00A17225">
            <w:pPr>
              <w:spacing w:before="40" w:after="40"/>
              <w:jc w:val="center"/>
              <w:rPr>
                <w:rFonts w:cs="Arial"/>
                <w:sz w:val="18"/>
                <w:szCs w:val="18"/>
              </w:rPr>
            </w:pPr>
            <w:r>
              <w:rPr>
                <w:rFonts w:cs="Arial"/>
                <w:sz w:val="18"/>
                <w:szCs w:val="18"/>
              </w:rPr>
              <w:t>0.874</w:t>
            </w:r>
          </w:p>
        </w:tc>
      </w:tr>
      <w:tr w:rsidR="006901FA" w:rsidRPr="006901FA" w14:paraId="55D91ADF" w14:textId="77777777" w:rsidTr="00401057">
        <w:tc>
          <w:tcPr>
            <w:tcW w:w="2268" w:type="dxa"/>
            <w:tcBorders>
              <w:top w:val="nil"/>
              <w:left w:val="nil"/>
              <w:bottom w:val="nil"/>
              <w:right w:val="single" w:sz="18" w:space="0" w:color="C00000"/>
            </w:tcBorders>
            <w:shd w:val="clear" w:color="auto" w:fill="auto"/>
            <w:vAlign w:val="center"/>
          </w:tcPr>
          <w:p w14:paraId="7731AECB" w14:textId="77777777" w:rsidR="006901FA" w:rsidRPr="00C0655A" w:rsidRDefault="006901FA" w:rsidP="006901FA">
            <w:pPr>
              <w:spacing w:before="40" w:after="40"/>
              <w:rPr>
                <w:rFonts w:cs="Arial"/>
                <w:sz w:val="18"/>
                <w:szCs w:val="18"/>
              </w:rPr>
            </w:pPr>
            <w:r w:rsidRPr="00C0655A">
              <w:rPr>
                <w:rFonts w:cs="Arial"/>
                <w:sz w:val="18"/>
                <w:szCs w:val="18"/>
              </w:rPr>
              <w:t>Horsham RC</w:t>
            </w:r>
          </w:p>
        </w:tc>
        <w:tc>
          <w:tcPr>
            <w:tcW w:w="1134" w:type="dxa"/>
            <w:tcBorders>
              <w:top w:val="nil"/>
              <w:left w:val="single" w:sz="18" w:space="0" w:color="C00000"/>
              <w:bottom w:val="nil"/>
              <w:right w:val="nil"/>
            </w:tcBorders>
            <w:shd w:val="clear" w:color="auto" w:fill="auto"/>
            <w:vAlign w:val="bottom"/>
          </w:tcPr>
          <w:p w14:paraId="480BA5D8" w14:textId="1E5CCD8E" w:rsidR="006901FA" w:rsidRPr="009C0CD5" w:rsidRDefault="006901FA" w:rsidP="00A17225">
            <w:pPr>
              <w:spacing w:before="40" w:after="40"/>
              <w:jc w:val="center"/>
              <w:rPr>
                <w:rFonts w:cs="Arial"/>
                <w:sz w:val="18"/>
                <w:szCs w:val="18"/>
              </w:rPr>
            </w:pPr>
            <w:r>
              <w:rPr>
                <w:rFonts w:cs="Arial"/>
                <w:sz w:val="18"/>
                <w:szCs w:val="18"/>
              </w:rPr>
              <w:t>1.066</w:t>
            </w:r>
          </w:p>
        </w:tc>
        <w:tc>
          <w:tcPr>
            <w:tcW w:w="170" w:type="dxa"/>
            <w:tcBorders>
              <w:top w:val="nil"/>
              <w:left w:val="nil"/>
              <w:bottom w:val="nil"/>
              <w:right w:val="nil"/>
            </w:tcBorders>
            <w:shd w:val="clear" w:color="auto" w:fill="auto"/>
            <w:vAlign w:val="bottom"/>
          </w:tcPr>
          <w:p w14:paraId="01E6324E" w14:textId="4B9C350A"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7247DD9" w14:textId="53B9239D" w:rsidR="006901FA" w:rsidRPr="009C0CD5" w:rsidRDefault="006901FA" w:rsidP="00A17225">
            <w:pPr>
              <w:spacing w:before="40" w:after="40"/>
              <w:jc w:val="center"/>
              <w:rPr>
                <w:rFonts w:cs="Arial"/>
                <w:sz w:val="18"/>
                <w:szCs w:val="18"/>
              </w:rPr>
            </w:pPr>
            <w:r>
              <w:rPr>
                <w:rFonts w:cs="Arial"/>
                <w:sz w:val="18"/>
                <w:szCs w:val="18"/>
              </w:rPr>
              <w:t>1.257</w:t>
            </w:r>
          </w:p>
        </w:tc>
        <w:tc>
          <w:tcPr>
            <w:tcW w:w="1134" w:type="dxa"/>
            <w:tcBorders>
              <w:top w:val="nil"/>
              <w:left w:val="nil"/>
              <w:bottom w:val="nil"/>
              <w:right w:val="nil"/>
            </w:tcBorders>
            <w:vAlign w:val="bottom"/>
          </w:tcPr>
          <w:p w14:paraId="4DFCF1C8" w14:textId="00982E35" w:rsidR="006901FA" w:rsidRPr="009C0CD5" w:rsidRDefault="006901FA" w:rsidP="00A17225">
            <w:pPr>
              <w:spacing w:before="40" w:after="40"/>
              <w:jc w:val="center"/>
              <w:rPr>
                <w:rFonts w:cs="Arial"/>
                <w:sz w:val="18"/>
                <w:szCs w:val="18"/>
              </w:rPr>
            </w:pPr>
            <w:r>
              <w:rPr>
                <w:rFonts w:cs="Arial"/>
                <w:sz w:val="18"/>
                <w:szCs w:val="18"/>
              </w:rPr>
              <w:t>1.249</w:t>
            </w:r>
          </w:p>
        </w:tc>
        <w:tc>
          <w:tcPr>
            <w:tcW w:w="1134" w:type="dxa"/>
            <w:tcBorders>
              <w:top w:val="nil"/>
              <w:left w:val="nil"/>
              <w:bottom w:val="nil"/>
              <w:right w:val="nil"/>
            </w:tcBorders>
            <w:shd w:val="clear" w:color="auto" w:fill="auto"/>
            <w:vAlign w:val="bottom"/>
          </w:tcPr>
          <w:p w14:paraId="7BD4717A" w14:textId="69315781" w:rsidR="006901FA" w:rsidRPr="009C0CD5" w:rsidRDefault="006901FA" w:rsidP="00A17225">
            <w:pPr>
              <w:spacing w:before="40" w:after="40"/>
              <w:jc w:val="center"/>
              <w:rPr>
                <w:rFonts w:cs="Arial"/>
                <w:sz w:val="18"/>
                <w:szCs w:val="18"/>
              </w:rPr>
            </w:pPr>
            <w:r>
              <w:rPr>
                <w:rFonts w:cs="Arial"/>
                <w:sz w:val="18"/>
                <w:szCs w:val="18"/>
              </w:rPr>
              <w:t>1.244</w:t>
            </w:r>
          </w:p>
        </w:tc>
        <w:tc>
          <w:tcPr>
            <w:tcW w:w="1134" w:type="dxa"/>
            <w:tcBorders>
              <w:top w:val="nil"/>
              <w:left w:val="nil"/>
              <w:bottom w:val="nil"/>
              <w:right w:val="nil"/>
            </w:tcBorders>
            <w:vAlign w:val="bottom"/>
          </w:tcPr>
          <w:p w14:paraId="20123DC6" w14:textId="24F6EF2B" w:rsidR="006901FA" w:rsidRPr="009C0CD5" w:rsidRDefault="006901FA" w:rsidP="00A17225">
            <w:pPr>
              <w:spacing w:before="40" w:after="40"/>
              <w:jc w:val="center"/>
              <w:rPr>
                <w:rFonts w:cs="Arial"/>
                <w:sz w:val="18"/>
                <w:szCs w:val="18"/>
              </w:rPr>
            </w:pPr>
            <w:r>
              <w:rPr>
                <w:rFonts w:cs="Arial"/>
                <w:sz w:val="18"/>
                <w:szCs w:val="18"/>
              </w:rPr>
              <w:t>1.240</w:t>
            </w:r>
          </w:p>
        </w:tc>
        <w:tc>
          <w:tcPr>
            <w:tcW w:w="170" w:type="dxa"/>
            <w:tcBorders>
              <w:top w:val="nil"/>
              <w:left w:val="nil"/>
              <w:bottom w:val="nil"/>
              <w:right w:val="nil"/>
            </w:tcBorders>
            <w:vAlign w:val="bottom"/>
          </w:tcPr>
          <w:p w14:paraId="76D8907F" w14:textId="42ABA2CA"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6D2C417C" w14:textId="730D6CBE" w:rsidR="006901FA" w:rsidRPr="009C0CD5" w:rsidRDefault="006901FA" w:rsidP="00A17225">
            <w:pPr>
              <w:spacing w:before="40" w:after="40"/>
              <w:jc w:val="center"/>
              <w:rPr>
                <w:rFonts w:cs="Arial"/>
                <w:sz w:val="18"/>
                <w:szCs w:val="18"/>
              </w:rPr>
            </w:pPr>
            <w:r>
              <w:rPr>
                <w:rFonts w:cs="Arial"/>
                <w:sz w:val="18"/>
                <w:szCs w:val="18"/>
              </w:rPr>
              <w:t>1.090</w:t>
            </w:r>
          </w:p>
        </w:tc>
      </w:tr>
      <w:tr w:rsidR="006901FA" w:rsidRPr="006901FA" w14:paraId="2BC7B9CD" w14:textId="77777777" w:rsidTr="00401057">
        <w:tc>
          <w:tcPr>
            <w:tcW w:w="2268" w:type="dxa"/>
            <w:tcBorders>
              <w:top w:val="nil"/>
              <w:left w:val="nil"/>
              <w:bottom w:val="nil"/>
              <w:right w:val="single" w:sz="18" w:space="0" w:color="C00000"/>
            </w:tcBorders>
            <w:shd w:val="clear" w:color="auto" w:fill="auto"/>
            <w:vAlign w:val="center"/>
          </w:tcPr>
          <w:p w14:paraId="04E8BB5A" w14:textId="77777777" w:rsidR="006901FA" w:rsidRPr="00C0655A" w:rsidRDefault="006901FA" w:rsidP="006901FA">
            <w:pPr>
              <w:spacing w:before="40" w:after="40"/>
              <w:rPr>
                <w:rFonts w:cs="Arial"/>
                <w:sz w:val="18"/>
                <w:szCs w:val="18"/>
              </w:rPr>
            </w:pPr>
            <w:r w:rsidRPr="00C0655A">
              <w:rPr>
                <w:rFonts w:cs="Arial"/>
                <w:sz w:val="18"/>
                <w:szCs w:val="18"/>
              </w:rPr>
              <w:t>Hume C</w:t>
            </w:r>
          </w:p>
        </w:tc>
        <w:tc>
          <w:tcPr>
            <w:tcW w:w="1134" w:type="dxa"/>
            <w:tcBorders>
              <w:top w:val="nil"/>
              <w:left w:val="single" w:sz="18" w:space="0" w:color="C00000"/>
              <w:bottom w:val="nil"/>
              <w:right w:val="nil"/>
            </w:tcBorders>
            <w:shd w:val="clear" w:color="auto" w:fill="auto"/>
            <w:vAlign w:val="bottom"/>
          </w:tcPr>
          <w:p w14:paraId="6F68131B" w14:textId="6511BAC5" w:rsidR="006901FA" w:rsidRPr="009C0CD5" w:rsidRDefault="006901FA" w:rsidP="00A17225">
            <w:pPr>
              <w:spacing w:before="40" w:after="40"/>
              <w:jc w:val="center"/>
              <w:rPr>
                <w:rFonts w:cs="Arial"/>
                <w:sz w:val="18"/>
                <w:szCs w:val="18"/>
              </w:rPr>
            </w:pPr>
            <w:r>
              <w:rPr>
                <w:rFonts w:cs="Arial"/>
                <w:sz w:val="18"/>
                <w:szCs w:val="18"/>
              </w:rPr>
              <w:t>0.924</w:t>
            </w:r>
          </w:p>
        </w:tc>
        <w:tc>
          <w:tcPr>
            <w:tcW w:w="170" w:type="dxa"/>
            <w:tcBorders>
              <w:top w:val="nil"/>
              <w:left w:val="nil"/>
              <w:bottom w:val="nil"/>
              <w:right w:val="nil"/>
            </w:tcBorders>
            <w:shd w:val="clear" w:color="auto" w:fill="auto"/>
            <w:vAlign w:val="bottom"/>
          </w:tcPr>
          <w:p w14:paraId="06B1E17B" w14:textId="4D90F746"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123EA19" w14:textId="7C2B2530" w:rsidR="006901FA" w:rsidRPr="009C0CD5" w:rsidRDefault="006901FA" w:rsidP="00A17225">
            <w:pPr>
              <w:spacing w:before="40" w:after="40"/>
              <w:jc w:val="center"/>
              <w:rPr>
                <w:rFonts w:cs="Arial"/>
                <w:sz w:val="18"/>
                <w:szCs w:val="18"/>
              </w:rPr>
            </w:pPr>
            <w:r>
              <w:rPr>
                <w:rFonts w:cs="Arial"/>
                <w:sz w:val="18"/>
                <w:szCs w:val="18"/>
              </w:rPr>
              <w:t>0.867</w:t>
            </w:r>
          </w:p>
        </w:tc>
        <w:tc>
          <w:tcPr>
            <w:tcW w:w="1134" w:type="dxa"/>
            <w:tcBorders>
              <w:top w:val="nil"/>
              <w:left w:val="nil"/>
              <w:bottom w:val="nil"/>
              <w:right w:val="nil"/>
            </w:tcBorders>
            <w:vAlign w:val="bottom"/>
          </w:tcPr>
          <w:p w14:paraId="09D8A6B0" w14:textId="1E3EAEA1" w:rsidR="006901FA" w:rsidRPr="009C0CD5" w:rsidRDefault="006901FA" w:rsidP="00A17225">
            <w:pPr>
              <w:spacing w:before="40" w:after="40"/>
              <w:jc w:val="center"/>
              <w:rPr>
                <w:rFonts w:cs="Arial"/>
                <w:sz w:val="18"/>
                <w:szCs w:val="18"/>
              </w:rPr>
            </w:pPr>
            <w:r>
              <w:rPr>
                <w:rFonts w:cs="Arial"/>
                <w:sz w:val="18"/>
                <w:szCs w:val="18"/>
              </w:rPr>
              <w:t>0.862</w:t>
            </w:r>
          </w:p>
        </w:tc>
        <w:tc>
          <w:tcPr>
            <w:tcW w:w="1134" w:type="dxa"/>
            <w:tcBorders>
              <w:top w:val="nil"/>
              <w:left w:val="nil"/>
              <w:bottom w:val="nil"/>
              <w:right w:val="nil"/>
            </w:tcBorders>
            <w:shd w:val="clear" w:color="auto" w:fill="auto"/>
            <w:vAlign w:val="bottom"/>
          </w:tcPr>
          <w:p w14:paraId="577F6D1A" w14:textId="65BE2AA1" w:rsidR="006901FA" w:rsidRPr="009C0CD5" w:rsidRDefault="006901FA" w:rsidP="00A17225">
            <w:pPr>
              <w:spacing w:before="40" w:after="40"/>
              <w:jc w:val="center"/>
              <w:rPr>
                <w:rFonts w:cs="Arial"/>
                <w:sz w:val="18"/>
                <w:szCs w:val="18"/>
              </w:rPr>
            </w:pPr>
            <w:r>
              <w:rPr>
                <w:rFonts w:cs="Arial"/>
                <w:sz w:val="18"/>
                <w:szCs w:val="18"/>
              </w:rPr>
              <w:t>0.858</w:t>
            </w:r>
          </w:p>
        </w:tc>
        <w:tc>
          <w:tcPr>
            <w:tcW w:w="1134" w:type="dxa"/>
            <w:tcBorders>
              <w:top w:val="nil"/>
              <w:left w:val="nil"/>
              <w:bottom w:val="nil"/>
              <w:right w:val="nil"/>
            </w:tcBorders>
            <w:vAlign w:val="bottom"/>
          </w:tcPr>
          <w:p w14:paraId="4E895D01" w14:textId="4B766204" w:rsidR="006901FA" w:rsidRPr="009C0CD5" w:rsidRDefault="006901FA" w:rsidP="00A17225">
            <w:pPr>
              <w:spacing w:before="40" w:after="40"/>
              <w:jc w:val="center"/>
              <w:rPr>
                <w:rFonts w:cs="Arial"/>
                <w:sz w:val="18"/>
                <w:szCs w:val="18"/>
              </w:rPr>
            </w:pPr>
            <w:r>
              <w:rPr>
                <w:rFonts w:cs="Arial"/>
                <w:sz w:val="18"/>
                <w:szCs w:val="18"/>
              </w:rPr>
              <w:t>0.856</w:t>
            </w:r>
          </w:p>
        </w:tc>
        <w:tc>
          <w:tcPr>
            <w:tcW w:w="170" w:type="dxa"/>
            <w:tcBorders>
              <w:top w:val="nil"/>
              <w:left w:val="nil"/>
              <w:bottom w:val="nil"/>
              <w:right w:val="nil"/>
            </w:tcBorders>
            <w:vAlign w:val="bottom"/>
          </w:tcPr>
          <w:p w14:paraId="06C1D20C" w14:textId="4D6B14BE"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54A3D24D" w14:textId="3339FDD5" w:rsidR="006901FA" w:rsidRPr="009C0CD5" w:rsidRDefault="006901FA" w:rsidP="00A17225">
            <w:pPr>
              <w:spacing w:before="40" w:after="40"/>
              <w:jc w:val="center"/>
              <w:rPr>
                <w:rFonts w:cs="Arial"/>
                <w:sz w:val="18"/>
                <w:szCs w:val="18"/>
              </w:rPr>
            </w:pPr>
            <w:r>
              <w:rPr>
                <w:rFonts w:cs="Arial"/>
                <w:sz w:val="18"/>
                <w:szCs w:val="18"/>
              </w:rPr>
              <w:t>0.875</w:t>
            </w:r>
          </w:p>
        </w:tc>
      </w:tr>
      <w:tr w:rsidR="006901FA" w:rsidRPr="006901FA" w14:paraId="4C5F54DF" w14:textId="77777777" w:rsidTr="00401057">
        <w:tc>
          <w:tcPr>
            <w:tcW w:w="2268" w:type="dxa"/>
            <w:tcBorders>
              <w:top w:val="nil"/>
              <w:left w:val="nil"/>
              <w:bottom w:val="nil"/>
              <w:right w:val="single" w:sz="18" w:space="0" w:color="C00000"/>
            </w:tcBorders>
            <w:shd w:val="clear" w:color="auto" w:fill="auto"/>
            <w:vAlign w:val="center"/>
          </w:tcPr>
          <w:p w14:paraId="282FC18B" w14:textId="77777777" w:rsidR="006901FA" w:rsidRPr="00C0655A" w:rsidRDefault="006901FA" w:rsidP="006901FA">
            <w:pPr>
              <w:spacing w:before="40" w:after="40"/>
              <w:rPr>
                <w:rFonts w:cs="Arial"/>
                <w:sz w:val="18"/>
                <w:szCs w:val="18"/>
              </w:rPr>
            </w:pPr>
            <w:r w:rsidRPr="00C0655A">
              <w:rPr>
                <w:rFonts w:cs="Arial"/>
                <w:sz w:val="18"/>
                <w:szCs w:val="18"/>
              </w:rPr>
              <w:t>Indigo S</w:t>
            </w:r>
          </w:p>
        </w:tc>
        <w:tc>
          <w:tcPr>
            <w:tcW w:w="1134" w:type="dxa"/>
            <w:tcBorders>
              <w:top w:val="nil"/>
              <w:left w:val="single" w:sz="18" w:space="0" w:color="C00000"/>
              <w:bottom w:val="nil"/>
              <w:right w:val="nil"/>
            </w:tcBorders>
            <w:shd w:val="clear" w:color="auto" w:fill="auto"/>
            <w:vAlign w:val="bottom"/>
          </w:tcPr>
          <w:p w14:paraId="4B20C3B1" w14:textId="52CB9F3B" w:rsidR="006901FA" w:rsidRPr="009C0CD5" w:rsidRDefault="006901FA" w:rsidP="00A17225">
            <w:pPr>
              <w:spacing w:before="40" w:after="40"/>
              <w:jc w:val="center"/>
              <w:rPr>
                <w:rFonts w:cs="Arial"/>
                <w:sz w:val="18"/>
                <w:szCs w:val="18"/>
              </w:rPr>
            </w:pPr>
            <w:r>
              <w:rPr>
                <w:rFonts w:cs="Arial"/>
                <w:sz w:val="18"/>
                <w:szCs w:val="18"/>
              </w:rPr>
              <w:t>1.071</w:t>
            </w:r>
          </w:p>
        </w:tc>
        <w:tc>
          <w:tcPr>
            <w:tcW w:w="170" w:type="dxa"/>
            <w:tcBorders>
              <w:top w:val="nil"/>
              <w:left w:val="nil"/>
              <w:bottom w:val="nil"/>
              <w:right w:val="nil"/>
            </w:tcBorders>
            <w:shd w:val="clear" w:color="auto" w:fill="auto"/>
            <w:vAlign w:val="bottom"/>
          </w:tcPr>
          <w:p w14:paraId="4300411B" w14:textId="20078E79"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BCE808C" w14:textId="2424F4B6" w:rsidR="006901FA" w:rsidRPr="009C0CD5" w:rsidRDefault="006901FA" w:rsidP="00A17225">
            <w:pPr>
              <w:spacing w:before="40" w:after="40"/>
              <w:jc w:val="center"/>
              <w:rPr>
                <w:rFonts w:cs="Arial"/>
                <w:sz w:val="18"/>
                <w:szCs w:val="18"/>
              </w:rPr>
            </w:pPr>
            <w:r>
              <w:rPr>
                <w:rFonts w:cs="Arial"/>
                <w:sz w:val="18"/>
                <w:szCs w:val="18"/>
              </w:rPr>
              <w:t>1.264</w:t>
            </w:r>
          </w:p>
        </w:tc>
        <w:tc>
          <w:tcPr>
            <w:tcW w:w="1134" w:type="dxa"/>
            <w:tcBorders>
              <w:top w:val="nil"/>
              <w:left w:val="nil"/>
              <w:bottom w:val="nil"/>
              <w:right w:val="nil"/>
            </w:tcBorders>
            <w:vAlign w:val="bottom"/>
          </w:tcPr>
          <w:p w14:paraId="3C266F99" w14:textId="38CCBA24" w:rsidR="006901FA" w:rsidRPr="009C0CD5" w:rsidRDefault="006901FA" w:rsidP="00A17225">
            <w:pPr>
              <w:spacing w:before="40" w:after="40"/>
              <w:jc w:val="center"/>
              <w:rPr>
                <w:rFonts w:cs="Arial"/>
                <w:sz w:val="18"/>
                <w:szCs w:val="18"/>
              </w:rPr>
            </w:pPr>
            <w:r>
              <w:rPr>
                <w:rFonts w:cs="Arial"/>
                <w:sz w:val="18"/>
                <w:szCs w:val="18"/>
              </w:rPr>
              <w:t>1.257</w:t>
            </w:r>
          </w:p>
        </w:tc>
        <w:tc>
          <w:tcPr>
            <w:tcW w:w="1134" w:type="dxa"/>
            <w:tcBorders>
              <w:top w:val="nil"/>
              <w:left w:val="nil"/>
              <w:bottom w:val="nil"/>
              <w:right w:val="nil"/>
            </w:tcBorders>
            <w:shd w:val="clear" w:color="auto" w:fill="auto"/>
            <w:vAlign w:val="bottom"/>
          </w:tcPr>
          <w:p w14:paraId="29941A6C" w14:textId="210DD09F" w:rsidR="006901FA" w:rsidRPr="009C0CD5" w:rsidRDefault="006901FA" w:rsidP="00A17225">
            <w:pPr>
              <w:spacing w:before="40" w:after="40"/>
              <w:jc w:val="center"/>
              <w:rPr>
                <w:rFonts w:cs="Arial"/>
                <w:sz w:val="18"/>
                <w:szCs w:val="18"/>
              </w:rPr>
            </w:pPr>
            <w:r>
              <w:rPr>
                <w:rFonts w:cs="Arial"/>
                <w:sz w:val="18"/>
                <w:szCs w:val="18"/>
              </w:rPr>
              <w:t>1.251</w:t>
            </w:r>
          </w:p>
        </w:tc>
        <w:tc>
          <w:tcPr>
            <w:tcW w:w="1134" w:type="dxa"/>
            <w:tcBorders>
              <w:top w:val="nil"/>
              <w:left w:val="nil"/>
              <w:bottom w:val="nil"/>
              <w:right w:val="nil"/>
            </w:tcBorders>
            <w:vAlign w:val="bottom"/>
          </w:tcPr>
          <w:p w14:paraId="31C672E8" w14:textId="2A091990" w:rsidR="006901FA" w:rsidRPr="009C0CD5" w:rsidRDefault="006901FA" w:rsidP="00A17225">
            <w:pPr>
              <w:spacing w:before="40" w:after="40"/>
              <w:jc w:val="center"/>
              <w:rPr>
                <w:rFonts w:cs="Arial"/>
                <w:sz w:val="18"/>
                <w:szCs w:val="18"/>
              </w:rPr>
            </w:pPr>
            <w:r>
              <w:rPr>
                <w:rFonts w:cs="Arial"/>
                <w:sz w:val="18"/>
                <w:szCs w:val="18"/>
              </w:rPr>
              <w:t>1.248</w:t>
            </w:r>
          </w:p>
        </w:tc>
        <w:tc>
          <w:tcPr>
            <w:tcW w:w="170" w:type="dxa"/>
            <w:tcBorders>
              <w:top w:val="nil"/>
              <w:left w:val="nil"/>
              <w:bottom w:val="nil"/>
              <w:right w:val="nil"/>
            </w:tcBorders>
            <w:vAlign w:val="bottom"/>
          </w:tcPr>
          <w:p w14:paraId="253307AC" w14:textId="5CF17C71"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1BA1FB6" w14:textId="6F29A760" w:rsidR="006901FA" w:rsidRPr="009C0CD5" w:rsidRDefault="006901FA" w:rsidP="00A17225">
            <w:pPr>
              <w:spacing w:before="40" w:after="40"/>
              <w:jc w:val="center"/>
              <w:rPr>
                <w:rFonts w:cs="Arial"/>
                <w:sz w:val="18"/>
                <w:szCs w:val="18"/>
              </w:rPr>
            </w:pPr>
            <w:r>
              <w:rPr>
                <w:rFonts w:cs="Arial"/>
                <w:sz w:val="18"/>
                <w:szCs w:val="18"/>
              </w:rPr>
              <w:t>1.263</w:t>
            </w:r>
          </w:p>
        </w:tc>
      </w:tr>
      <w:tr w:rsidR="006901FA" w:rsidRPr="006901FA" w14:paraId="74031423" w14:textId="77777777" w:rsidTr="00401057">
        <w:tc>
          <w:tcPr>
            <w:tcW w:w="2268" w:type="dxa"/>
            <w:tcBorders>
              <w:top w:val="nil"/>
              <w:left w:val="nil"/>
              <w:bottom w:val="nil"/>
              <w:right w:val="single" w:sz="18" w:space="0" w:color="C00000"/>
            </w:tcBorders>
            <w:shd w:val="clear" w:color="auto" w:fill="auto"/>
            <w:vAlign w:val="center"/>
          </w:tcPr>
          <w:p w14:paraId="0047BAFE" w14:textId="77777777" w:rsidR="006901FA" w:rsidRPr="00C0655A" w:rsidRDefault="006901FA" w:rsidP="006901FA">
            <w:pPr>
              <w:spacing w:before="40" w:after="40"/>
              <w:rPr>
                <w:rFonts w:cs="Arial"/>
                <w:sz w:val="18"/>
                <w:szCs w:val="18"/>
              </w:rPr>
            </w:pPr>
            <w:r w:rsidRPr="00C0655A">
              <w:rPr>
                <w:rFonts w:cs="Arial"/>
                <w:sz w:val="18"/>
                <w:szCs w:val="18"/>
              </w:rPr>
              <w:t>Kingston C</w:t>
            </w:r>
          </w:p>
        </w:tc>
        <w:tc>
          <w:tcPr>
            <w:tcW w:w="1134" w:type="dxa"/>
            <w:tcBorders>
              <w:top w:val="nil"/>
              <w:left w:val="single" w:sz="18" w:space="0" w:color="C00000"/>
              <w:bottom w:val="nil"/>
              <w:right w:val="nil"/>
            </w:tcBorders>
            <w:shd w:val="clear" w:color="auto" w:fill="auto"/>
            <w:vAlign w:val="bottom"/>
          </w:tcPr>
          <w:p w14:paraId="5ADD5CCB" w14:textId="2C070E14" w:rsidR="006901FA" w:rsidRPr="009C0CD5" w:rsidRDefault="006901FA" w:rsidP="00A17225">
            <w:pPr>
              <w:spacing w:before="40" w:after="40"/>
              <w:jc w:val="center"/>
              <w:rPr>
                <w:rFonts w:cs="Arial"/>
                <w:sz w:val="18"/>
                <w:szCs w:val="18"/>
              </w:rPr>
            </w:pPr>
            <w:r>
              <w:rPr>
                <w:rFonts w:cs="Arial"/>
                <w:sz w:val="18"/>
                <w:szCs w:val="18"/>
              </w:rPr>
              <w:t>1.074</w:t>
            </w:r>
          </w:p>
        </w:tc>
        <w:tc>
          <w:tcPr>
            <w:tcW w:w="170" w:type="dxa"/>
            <w:tcBorders>
              <w:top w:val="nil"/>
              <w:left w:val="nil"/>
              <w:bottom w:val="nil"/>
              <w:right w:val="nil"/>
            </w:tcBorders>
            <w:shd w:val="clear" w:color="auto" w:fill="auto"/>
            <w:vAlign w:val="bottom"/>
          </w:tcPr>
          <w:p w14:paraId="793DAC43" w14:textId="373FD5A4"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E0690BB" w14:textId="01B23E74" w:rsidR="006901FA" w:rsidRPr="009C0CD5" w:rsidRDefault="006901FA" w:rsidP="00A17225">
            <w:pPr>
              <w:spacing w:before="40" w:after="40"/>
              <w:jc w:val="center"/>
              <w:rPr>
                <w:rFonts w:cs="Arial"/>
                <w:sz w:val="18"/>
                <w:szCs w:val="18"/>
              </w:rPr>
            </w:pPr>
            <w:r>
              <w:rPr>
                <w:rFonts w:cs="Arial"/>
                <w:sz w:val="18"/>
                <w:szCs w:val="18"/>
              </w:rPr>
              <w:t>0.976</w:t>
            </w:r>
          </w:p>
        </w:tc>
        <w:tc>
          <w:tcPr>
            <w:tcW w:w="1134" w:type="dxa"/>
            <w:tcBorders>
              <w:top w:val="nil"/>
              <w:left w:val="nil"/>
              <w:bottom w:val="nil"/>
              <w:right w:val="nil"/>
            </w:tcBorders>
            <w:vAlign w:val="bottom"/>
          </w:tcPr>
          <w:p w14:paraId="6CEB42A7" w14:textId="2E128BE2" w:rsidR="006901FA" w:rsidRPr="009C0CD5" w:rsidRDefault="006901FA" w:rsidP="00A17225">
            <w:pPr>
              <w:spacing w:before="40" w:after="40"/>
              <w:jc w:val="center"/>
              <w:rPr>
                <w:rFonts w:cs="Arial"/>
                <w:sz w:val="18"/>
                <w:szCs w:val="18"/>
              </w:rPr>
            </w:pPr>
            <w:r>
              <w:rPr>
                <w:rFonts w:cs="Arial"/>
                <w:sz w:val="18"/>
                <w:szCs w:val="18"/>
              </w:rPr>
              <w:t>0.970</w:t>
            </w:r>
          </w:p>
        </w:tc>
        <w:tc>
          <w:tcPr>
            <w:tcW w:w="1134" w:type="dxa"/>
            <w:tcBorders>
              <w:top w:val="nil"/>
              <w:left w:val="nil"/>
              <w:bottom w:val="nil"/>
              <w:right w:val="nil"/>
            </w:tcBorders>
            <w:shd w:val="clear" w:color="auto" w:fill="auto"/>
            <w:vAlign w:val="bottom"/>
          </w:tcPr>
          <w:p w14:paraId="1868F004" w14:textId="188D293C" w:rsidR="006901FA" w:rsidRPr="009C0CD5" w:rsidRDefault="006901FA" w:rsidP="00A17225">
            <w:pPr>
              <w:spacing w:before="40" w:after="40"/>
              <w:jc w:val="center"/>
              <w:rPr>
                <w:rFonts w:cs="Arial"/>
                <w:sz w:val="18"/>
                <w:szCs w:val="18"/>
              </w:rPr>
            </w:pPr>
            <w:r>
              <w:rPr>
                <w:rFonts w:cs="Arial"/>
                <w:sz w:val="18"/>
                <w:szCs w:val="18"/>
              </w:rPr>
              <w:t>0.966</w:t>
            </w:r>
          </w:p>
        </w:tc>
        <w:tc>
          <w:tcPr>
            <w:tcW w:w="1134" w:type="dxa"/>
            <w:tcBorders>
              <w:top w:val="nil"/>
              <w:left w:val="nil"/>
              <w:bottom w:val="nil"/>
              <w:right w:val="nil"/>
            </w:tcBorders>
            <w:vAlign w:val="bottom"/>
          </w:tcPr>
          <w:p w14:paraId="0CCC79EF" w14:textId="7A739BE4" w:rsidR="006901FA" w:rsidRPr="009C0CD5" w:rsidRDefault="006901FA" w:rsidP="00A17225">
            <w:pPr>
              <w:spacing w:before="40" w:after="40"/>
              <w:jc w:val="center"/>
              <w:rPr>
                <w:rFonts w:cs="Arial"/>
                <w:sz w:val="18"/>
                <w:szCs w:val="18"/>
              </w:rPr>
            </w:pPr>
            <w:r>
              <w:rPr>
                <w:rFonts w:cs="Arial"/>
                <w:sz w:val="18"/>
                <w:szCs w:val="18"/>
              </w:rPr>
              <w:t>0.963</w:t>
            </w:r>
          </w:p>
        </w:tc>
        <w:tc>
          <w:tcPr>
            <w:tcW w:w="170" w:type="dxa"/>
            <w:tcBorders>
              <w:top w:val="nil"/>
              <w:left w:val="nil"/>
              <w:bottom w:val="nil"/>
              <w:right w:val="nil"/>
            </w:tcBorders>
            <w:vAlign w:val="bottom"/>
          </w:tcPr>
          <w:p w14:paraId="1B6E8D4F" w14:textId="26F3BF35"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7B2FCE1C" w14:textId="1B623DB6" w:rsidR="006901FA" w:rsidRPr="009C0CD5" w:rsidRDefault="006901FA" w:rsidP="00A17225">
            <w:pPr>
              <w:spacing w:before="40" w:after="40"/>
              <w:jc w:val="center"/>
              <w:rPr>
                <w:rFonts w:cs="Arial"/>
                <w:sz w:val="18"/>
                <w:szCs w:val="18"/>
              </w:rPr>
            </w:pPr>
            <w:r>
              <w:rPr>
                <w:rFonts w:cs="Arial"/>
                <w:sz w:val="18"/>
                <w:szCs w:val="18"/>
              </w:rPr>
              <w:t>0.913</w:t>
            </w:r>
          </w:p>
        </w:tc>
      </w:tr>
      <w:tr w:rsidR="006901FA" w:rsidRPr="006901FA" w14:paraId="11FBA62E" w14:textId="77777777" w:rsidTr="00401057">
        <w:tc>
          <w:tcPr>
            <w:tcW w:w="2268" w:type="dxa"/>
            <w:tcBorders>
              <w:top w:val="nil"/>
              <w:left w:val="nil"/>
              <w:bottom w:val="nil"/>
              <w:right w:val="single" w:sz="18" w:space="0" w:color="C00000"/>
            </w:tcBorders>
            <w:shd w:val="clear" w:color="auto" w:fill="auto"/>
            <w:vAlign w:val="center"/>
          </w:tcPr>
          <w:p w14:paraId="3528683E" w14:textId="77777777" w:rsidR="006901FA" w:rsidRPr="00C0655A" w:rsidRDefault="006901FA" w:rsidP="006901FA">
            <w:pPr>
              <w:spacing w:before="40" w:after="40"/>
              <w:rPr>
                <w:rFonts w:cs="Arial"/>
                <w:sz w:val="18"/>
                <w:szCs w:val="18"/>
              </w:rPr>
            </w:pPr>
            <w:r w:rsidRPr="00C0655A">
              <w:rPr>
                <w:rFonts w:cs="Arial"/>
                <w:sz w:val="18"/>
                <w:szCs w:val="18"/>
              </w:rPr>
              <w:t>Knox C</w:t>
            </w:r>
          </w:p>
        </w:tc>
        <w:tc>
          <w:tcPr>
            <w:tcW w:w="1134" w:type="dxa"/>
            <w:tcBorders>
              <w:top w:val="nil"/>
              <w:left w:val="single" w:sz="18" w:space="0" w:color="C00000"/>
              <w:bottom w:val="nil"/>
              <w:right w:val="nil"/>
            </w:tcBorders>
            <w:shd w:val="clear" w:color="auto" w:fill="auto"/>
            <w:vAlign w:val="bottom"/>
          </w:tcPr>
          <w:p w14:paraId="6A33F128" w14:textId="22E63A0C" w:rsidR="006901FA" w:rsidRPr="009C0CD5" w:rsidRDefault="006901FA" w:rsidP="00A17225">
            <w:pPr>
              <w:spacing w:before="40" w:after="40"/>
              <w:jc w:val="center"/>
              <w:rPr>
                <w:rFonts w:cs="Arial"/>
                <w:sz w:val="18"/>
                <w:szCs w:val="18"/>
              </w:rPr>
            </w:pPr>
            <w:r>
              <w:rPr>
                <w:rFonts w:cs="Arial"/>
                <w:sz w:val="18"/>
                <w:szCs w:val="18"/>
              </w:rPr>
              <w:t>1.060</w:t>
            </w:r>
          </w:p>
        </w:tc>
        <w:tc>
          <w:tcPr>
            <w:tcW w:w="170" w:type="dxa"/>
            <w:tcBorders>
              <w:top w:val="nil"/>
              <w:left w:val="nil"/>
              <w:bottom w:val="nil"/>
              <w:right w:val="nil"/>
            </w:tcBorders>
            <w:shd w:val="clear" w:color="auto" w:fill="auto"/>
            <w:vAlign w:val="bottom"/>
          </w:tcPr>
          <w:p w14:paraId="65B7752E" w14:textId="6FFB2ACB"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4A1743E5" w14:textId="3F8F65FF" w:rsidR="006901FA" w:rsidRPr="009C0CD5" w:rsidRDefault="006901FA" w:rsidP="00A17225">
            <w:pPr>
              <w:spacing w:before="40" w:after="40"/>
              <w:jc w:val="center"/>
              <w:rPr>
                <w:rFonts w:cs="Arial"/>
                <w:sz w:val="18"/>
                <w:szCs w:val="18"/>
              </w:rPr>
            </w:pPr>
            <w:r>
              <w:rPr>
                <w:rFonts w:cs="Arial"/>
                <w:sz w:val="18"/>
                <w:szCs w:val="18"/>
              </w:rPr>
              <w:t>0.974</w:t>
            </w:r>
          </w:p>
        </w:tc>
        <w:tc>
          <w:tcPr>
            <w:tcW w:w="1134" w:type="dxa"/>
            <w:tcBorders>
              <w:top w:val="nil"/>
              <w:left w:val="nil"/>
              <w:bottom w:val="nil"/>
              <w:right w:val="nil"/>
            </w:tcBorders>
            <w:vAlign w:val="bottom"/>
          </w:tcPr>
          <w:p w14:paraId="79948E64" w14:textId="7B48B82E" w:rsidR="006901FA" w:rsidRPr="009C0CD5" w:rsidRDefault="006901FA" w:rsidP="00A17225">
            <w:pPr>
              <w:spacing w:before="40" w:after="40"/>
              <w:jc w:val="center"/>
              <w:rPr>
                <w:rFonts w:cs="Arial"/>
                <w:sz w:val="18"/>
                <w:szCs w:val="18"/>
              </w:rPr>
            </w:pPr>
            <w:r>
              <w:rPr>
                <w:rFonts w:cs="Arial"/>
                <w:sz w:val="18"/>
                <w:szCs w:val="18"/>
              </w:rPr>
              <w:t>0.968</w:t>
            </w:r>
          </w:p>
        </w:tc>
        <w:tc>
          <w:tcPr>
            <w:tcW w:w="1134" w:type="dxa"/>
            <w:tcBorders>
              <w:top w:val="nil"/>
              <w:left w:val="nil"/>
              <w:bottom w:val="nil"/>
              <w:right w:val="nil"/>
            </w:tcBorders>
            <w:shd w:val="clear" w:color="auto" w:fill="auto"/>
            <w:vAlign w:val="bottom"/>
          </w:tcPr>
          <w:p w14:paraId="5327893D" w14:textId="2FCEC708" w:rsidR="006901FA" w:rsidRPr="009C0CD5" w:rsidRDefault="006901FA" w:rsidP="00A17225">
            <w:pPr>
              <w:spacing w:before="40" w:after="40"/>
              <w:jc w:val="center"/>
              <w:rPr>
                <w:rFonts w:cs="Arial"/>
                <w:sz w:val="18"/>
                <w:szCs w:val="18"/>
              </w:rPr>
            </w:pPr>
            <w:r>
              <w:rPr>
                <w:rFonts w:cs="Arial"/>
                <w:sz w:val="18"/>
                <w:szCs w:val="18"/>
              </w:rPr>
              <w:t>0.964</w:t>
            </w:r>
          </w:p>
        </w:tc>
        <w:tc>
          <w:tcPr>
            <w:tcW w:w="1134" w:type="dxa"/>
            <w:tcBorders>
              <w:top w:val="nil"/>
              <w:left w:val="nil"/>
              <w:bottom w:val="nil"/>
              <w:right w:val="nil"/>
            </w:tcBorders>
            <w:vAlign w:val="bottom"/>
          </w:tcPr>
          <w:p w14:paraId="2EC8CD31" w14:textId="2AB63D5F" w:rsidR="006901FA" w:rsidRPr="009C0CD5" w:rsidRDefault="006901FA" w:rsidP="00A17225">
            <w:pPr>
              <w:spacing w:before="40" w:after="40"/>
              <w:jc w:val="center"/>
              <w:rPr>
                <w:rFonts w:cs="Arial"/>
                <w:sz w:val="18"/>
                <w:szCs w:val="18"/>
              </w:rPr>
            </w:pPr>
            <w:r>
              <w:rPr>
                <w:rFonts w:cs="Arial"/>
                <w:sz w:val="18"/>
                <w:szCs w:val="18"/>
              </w:rPr>
              <w:t>0.961</w:t>
            </w:r>
          </w:p>
        </w:tc>
        <w:tc>
          <w:tcPr>
            <w:tcW w:w="170" w:type="dxa"/>
            <w:tcBorders>
              <w:top w:val="nil"/>
              <w:left w:val="nil"/>
              <w:bottom w:val="nil"/>
              <w:right w:val="nil"/>
            </w:tcBorders>
            <w:vAlign w:val="bottom"/>
          </w:tcPr>
          <w:p w14:paraId="68749715" w14:textId="11A5A616"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5BD4E901" w14:textId="0F76DB54" w:rsidR="006901FA" w:rsidRPr="009C0CD5" w:rsidRDefault="006901FA" w:rsidP="00A17225">
            <w:pPr>
              <w:spacing w:before="40" w:after="40"/>
              <w:jc w:val="center"/>
              <w:rPr>
                <w:rFonts w:cs="Arial"/>
                <w:sz w:val="18"/>
                <w:szCs w:val="18"/>
              </w:rPr>
            </w:pPr>
            <w:r>
              <w:rPr>
                <w:rFonts w:cs="Arial"/>
                <w:sz w:val="18"/>
                <w:szCs w:val="18"/>
              </w:rPr>
              <w:t>0.932</w:t>
            </w:r>
          </w:p>
        </w:tc>
      </w:tr>
      <w:tr w:rsidR="006901FA" w:rsidRPr="006901FA" w14:paraId="5F8BB1FB" w14:textId="77777777" w:rsidTr="00401057">
        <w:tc>
          <w:tcPr>
            <w:tcW w:w="2268" w:type="dxa"/>
            <w:tcBorders>
              <w:top w:val="nil"/>
              <w:left w:val="nil"/>
              <w:bottom w:val="nil"/>
              <w:right w:val="single" w:sz="18" w:space="0" w:color="C00000"/>
            </w:tcBorders>
            <w:shd w:val="clear" w:color="auto" w:fill="auto"/>
            <w:vAlign w:val="center"/>
          </w:tcPr>
          <w:p w14:paraId="7E22EBE1" w14:textId="77777777" w:rsidR="006901FA" w:rsidRPr="00C0655A" w:rsidRDefault="006901FA" w:rsidP="006901FA">
            <w:pPr>
              <w:spacing w:before="40" w:after="40"/>
              <w:rPr>
                <w:rFonts w:cs="Arial"/>
                <w:sz w:val="18"/>
                <w:szCs w:val="18"/>
              </w:rPr>
            </w:pPr>
            <w:r w:rsidRPr="00C0655A">
              <w:rPr>
                <w:rFonts w:cs="Arial"/>
                <w:sz w:val="18"/>
                <w:szCs w:val="18"/>
              </w:rPr>
              <w:t>Latrobe C</w:t>
            </w:r>
          </w:p>
        </w:tc>
        <w:tc>
          <w:tcPr>
            <w:tcW w:w="1134" w:type="dxa"/>
            <w:tcBorders>
              <w:top w:val="nil"/>
              <w:left w:val="single" w:sz="18" w:space="0" w:color="C00000"/>
              <w:bottom w:val="nil"/>
              <w:right w:val="nil"/>
            </w:tcBorders>
            <w:shd w:val="clear" w:color="auto" w:fill="auto"/>
            <w:vAlign w:val="bottom"/>
          </w:tcPr>
          <w:p w14:paraId="1CC00748" w14:textId="5DC8E2F5" w:rsidR="006901FA" w:rsidRPr="009C0CD5" w:rsidRDefault="006901FA" w:rsidP="00A17225">
            <w:pPr>
              <w:spacing w:before="40" w:after="40"/>
              <w:jc w:val="center"/>
              <w:rPr>
                <w:rFonts w:cs="Arial"/>
                <w:sz w:val="18"/>
                <w:szCs w:val="18"/>
              </w:rPr>
            </w:pPr>
            <w:r>
              <w:rPr>
                <w:rFonts w:cs="Arial"/>
                <w:sz w:val="18"/>
                <w:szCs w:val="18"/>
              </w:rPr>
              <w:t>1.051</w:t>
            </w:r>
          </w:p>
        </w:tc>
        <w:tc>
          <w:tcPr>
            <w:tcW w:w="170" w:type="dxa"/>
            <w:tcBorders>
              <w:top w:val="nil"/>
              <w:left w:val="nil"/>
              <w:bottom w:val="nil"/>
              <w:right w:val="nil"/>
            </w:tcBorders>
            <w:shd w:val="clear" w:color="auto" w:fill="auto"/>
            <w:vAlign w:val="bottom"/>
          </w:tcPr>
          <w:p w14:paraId="0DE42868" w14:textId="1AE142AE"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4EEC9B1" w14:textId="66D175C2" w:rsidR="006901FA" w:rsidRPr="009C0CD5" w:rsidRDefault="006901FA" w:rsidP="00A17225">
            <w:pPr>
              <w:spacing w:before="40" w:after="40"/>
              <w:jc w:val="center"/>
              <w:rPr>
                <w:rFonts w:cs="Arial"/>
                <w:sz w:val="18"/>
                <w:szCs w:val="18"/>
              </w:rPr>
            </w:pPr>
            <w:r>
              <w:rPr>
                <w:rFonts w:cs="Arial"/>
                <w:sz w:val="18"/>
                <w:szCs w:val="18"/>
              </w:rPr>
              <w:t>1.148</w:t>
            </w:r>
          </w:p>
        </w:tc>
        <w:tc>
          <w:tcPr>
            <w:tcW w:w="1134" w:type="dxa"/>
            <w:tcBorders>
              <w:top w:val="nil"/>
              <w:left w:val="nil"/>
              <w:bottom w:val="nil"/>
              <w:right w:val="nil"/>
            </w:tcBorders>
            <w:vAlign w:val="bottom"/>
          </w:tcPr>
          <w:p w14:paraId="57BC4FB6" w14:textId="0C9F93AF" w:rsidR="006901FA" w:rsidRPr="009C0CD5" w:rsidRDefault="006901FA" w:rsidP="00A17225">
            <w:pPr>
              <w:spacing w:before="40" w:after="40"/>
              <w:jc w:val="center"/>
              <w:rPr>
                <w:rFonts w:cs="Arial"/>
                <w:sz w:val="18"/>
                <w:szCs w:val="18"/>
              </w:rPr>
            </w:pPr>
            <w:r>
              <w:rPr>
                <w:rFonts w:cs="Arial"/>
                <w:sz w:val="18"/>
                <w:szCs w:val="18"/>
              </w:rPr>
              <w:t>1.141</w:t>
            </w:r>
          </w:p>
        </w:tc>
        <w:tc>
          <w:tcPr>
            <w:tcW w:w="1134" w:type="dxa"/>
            <w:tcBorders>
              <w:top w:val="nil"/>
              <w:left w:val="nil"/>
              <w:bottom w:val="nil"/>
              <w:right w:val="nil"/>
            </w:tcBorders>
            <w:shd w:val="clear" w:color="auto" w:fill="auto"/>
            <w:vAlign w:val="bottom"/>
          </w:tcPr>
          <w:p w14:paraId="6E4ACCBC" w14:textId="60F14BE2" w:rsidR="006901FA" w:rsidRPr="009C0CD5" w:rsidRDefault="006901FA" w:rsidP="00A17225">
            <w:pPr>
              <w:spacing w:before="40" w:after="40"/>
              <w:jc w:val="center"/>
              <w:rPr>
                <w:rFonts w:cs="Arial"/>
                <w:sz w:val="18"/>
                <w:szCs w:val="18"/>
              </w:rPr>
            </w:pPr>
            <w:r>
              <w:rPr>
                <w:rFonts w:cs="Arial"/>
                <w:sz w:val="18"/>
                <w:szCs w:val="18"/>
              </w:rPr>
              <w:t>1.136</w:t>
            </w:r>
          </w:p>
        </w:tc>
        <w:tc>
          <w:tcPr>
            <w:tcW w:w="1134" w:type="dxa"/>
            <w:tcBorders>
              <w:top w:val="nil"/>
              <w:left w:val="nil"/>
              <w:bottom w:val="nil"/>
              <w:right w:val="nil"/>
            </w:tcBorders>
            <w:vAlign w:val="bottom"/>
          </w:tcPr>
          <w:p w14:paraId="469D3D69" w14:textId="23F8F67E" w:rsidR="006901FA" w:rsidRPr="009C0CD5" w:rsidRDefault="006901FA" w:rsidP="00A17225">
            <w:pPr>
              <w:spacing w:before="40" w:after="40"/>
              <w:jc w:val="center"/>
              <w:rPr>
                <w:rFonts w:cs="Arial"/>
                <w:sz w:val="18"/>
                <w:szCs w:val="18"/>
              </w:rPr>
            </w:pPr>
            <w:r>
              <w:rPr>
                <w:rFonts w:cs="Arial"/>
                <w:sz w:val="18"/>
                <w:szCs w:val="18"/>
              </w:rPr>
              <w:t>1.133</w:t>
            </w:r>
          </w:p>
        </w:tc>
        <w:tc>
          <w:tcPr>
            <w:tcW w:w="170" w:type="dxa"/>
            <w:tcBorders>
              <w:top w:val="nil"/>
              <w:left w:val="nil"/>
              <w:bottom w:val="nil"/>
              <w:right w:val="nil"/>
            </w:tcBorders>
            <w:vAlign w:val="bottom"/>
          </w:tcPr>
          <w:p w14:paraId="1949BB64" w14:textId="4EC7D8E3"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CA6A16D" w14:textId="3FC6E1C1" w:rsidR="006901FA" w:rsidRPr="009C0CD5" w:rsidRDefault="006901FA" w:rsidP="00A17225">
            <w:pPr>
              <w:spacing w:before="40" w:after="40"/>
              <w:jc w:val="center"/>
              <w:rPr>
                <w:rFonts w:cs="Arial"/>
                <w:sz w:val="18"/>
                <w:szCs w:val="18"/>
              </w:rPr>
            </w:pPr>
            <w:r>
              <w:rPr>
                <w:rFonts w:cs="Arial"/>
                <w:sz w:val="18"/>
                <w:szCs w:val="18"/>
              </w:rPr>
              <w:t>1.010</w:t>
            </w:r>
          </w:p>
        </w:tc>
      </w:tr>
      <w:tr w:rsidR="006901FA" w:rsidRPr="006901FA" w14:paraId="6C3F5F81" w14:textId="77777777" w:rsidTr="00401057">
        <w:tc>
          <w:tcPr>
            <w:tcW w:w="2268" w:type="dxa"/>
            <w:tcBorders>
              <w:top w:val="nil"/>
              <w:left w:val="nil"/>
              <w:bottom w:val="nil"/>
              <w:right w:val="single" w:sz="18" w:space="0" w:color="C00000"/>
            </w:tcBorders>
            <w:shd w:val="clear" w:color="auto" w:fill="auto"/>
            <w:vAlign w:val="center"/>
          </w:tcPr>
          <w:p w14:paraId="0D37CCCB" w14:textId="77777777" w:rsidR="006901FA" w:rsidRPr="00C0655A" w:rsidRDefault="006901FA" w:rsidP="006901FA">
            <w:pPr>
              <w:spacing w:before="40" w:after="40"/>
              <w:rPr>
                <w:rFonts w:cs="Arial"/>
                <w:sz w:val="18"/>
                <w:szCs w:val="18"/>
              </w:rPr>
            </w:pPr>
            <w:r w:rsidRPr="00C0655A">
              <w:rPr>
                <w:rFonts w:cs="Arial"/>
                <w:sz w:val="18"/>
                <w:szCs w:val="18"/>
              </w:rPr>
              <w:t>Loddon S</w:t>
            </w:r>
          </w:p>
        </w:tc>
        <w:tc>
          <w:tcPr>
            <w:tcW w:w="1134" w:type="dxa"/>
            <w:tcBorders>
              <w:top w:val="nil"/>
              <w:left w:val="single" w:sz="18" w:space="0" w:color="C00000"/>
              <w:bottom w:val="nil"/>
              <w:right w:val="nil"/>
            </w:tcBorders>
            <w:shd w:val="clear" w:color="auto" w:fill="auto"/>
            <w:vAlign w:val="bottom"/>
          </w:tcPr>
          <w:p w14:paraId="30B83CB9" w14:textId="4BCF7517" w:rsidR="006901FA" w:rsidRPr="009C0CD5" w:rsidRDefault="006901FA" w:rsidP="00A17225">
            <w:pPr>
              <w:spacing w:before="40" w:after="40"/>
              <w:jc w:val="center"/>
              <w:rPr>
                <w:rFonts w:cs="Arial"/>
                <w:sz w:val="18"/>
                <w:szCs w:val="18"/>
              </w:rPr>
            </w:pPr>
            <w:r>
              <w:rPr>
                <w:rFonts w:cs="Arial"/>
                <w:sz w:val="18"/>
                <w:szCs w:val="18"/>
              </w:rPr>
              <w:t>1.076</w:t>
            </w:r>
          </w:p>
        </w:tc>
        <w:tc>
          <w:tcPr>
            <w:tcW w:w="170" w:type="dxa"/>
            <w:tcBorders>
              <w:top w:val="nil"/>
              <w:left w:val="nil"/>
              <w:bottom w:val="nil"/>
              <w:right w:val="nil"/>
            </w:tcBorders>
            <w:shd w:val="clear" w:color="auto" w:fill="auto"/>
            <w:vAlign w:val="bottom"/>
          </w:tcPr>
          <w:p w14:paraId="26FE48CB" w14:textId="63D867D6"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043B6772" w14:textId="5699FCAE" w:rsidR="006901FA" w:rsidRPr="009C0CD5" w:rsidRDefault="006901FA" w:rsidP="00A17225">
            <w:pPr>
              <w:spacing w:before="40" w:after="40"/>
              <w:jc w:val="center"/>
              <w:rPr>
                <w:rFonts w:cs="Arial"/>
                <w:sz w:val="18"/>
                <w:szCs w:val="18"/>
              </w:rPr>
            </w:pPr>
            <w:r>
              <w:rPr>
                <w:rFonts w:cs="Arial"/>
                <w:sz w:val="18"/>
                <w:szCs w:val="18"/>
              </w:rPr>
              <w:t>1.282</w:t>
            </w:r>
          </w:p>
        </w:tc>
        <w:tc>
          <w:tcPr>
            <w:tcW w:w="1134" w:type="dxa"/>
            <w:tcBorders>
              <w:top w:val="nil"/>
              <w:left w:val="nil"/>
              <w:bottom w:val="nil"/>
              <w:right w:val="nil"/>
            </w:tcBorders>
            <w:vAlign w:val="bottom"/>
          </w:tcPr>
          <w:p w14:paraId="75FC2FC4" w14:textId="6C7F74DA" w:rsidR="006901FA" w:rsidRPr="009C0CD5" w:rsidRDefault="006901FA" w:rsidP="00A17225">
            <w:pPr>
              <w:spacing w:before="40" w:after="40"/>
              <w:jc w:val="center"/>
              <w:rPr>
                <w:rFonts w:cs="Arial"/>
                <w:sz w:val="18"/>
                <w:szCs w:val="18"/>
              </w:rPr>
            </w:pPr>
            <w:r>
              <w:rPr>
                <w:rFonts w:cs="Arial"/>
                <w:sz w:val="18"/>
                <w:szCs w:val="18"/>
              </w:rPr>
              <w:t>1.274</w:t>
            </w:r>
          </w:p>
        </w:tc>
        <w:tc>
          <w:tcPr>
            <w:tcW w:w="1134" w:type="dxa"/>
            <w:tcBorders>
              <w:top w:val="nil"/>
              <w:left w:val="nil"/>
              <w:bottom w:val="nil"/>
              <w:right w:val="nil"/>
            </w:tcBorders>
            <w:shd w:val="clear" w:color="auto" w:fill="auto"/>
            <w:vAlign w:val="bottom"/>
          </w:tcPr>
          <w:p w14:paraId="66C16A9C" w14:textId="70B2C0A2" w:rsidR="006901FA" w:rsidRPr="009C0CD5" w:rsidRDefault="006901FA" w:rsidP="00A17225">
            <w:pPr>
              <w:spacing w:before="40" w:after="40"/>
              <w:jc w:val="center"/>
              <w:rPr>
                <w:rFonts w:cs="Arial"/>
                <w:sz w:val="18"/>
                <w:szCs w:val="18"/>
              </w:rPr>
            </w:pPr>
            <w:r>
              <w:rPr>
                <w:rFonts w:cs="Arial"/>
                <w:sz w:val="18"/>
                <w:szCs w:val="18"/>
              </w:rPr>
              <w:t>1.268</w:t>
            </w:r>
          </w:p>
        </w:tc>
        <w:tc>
          <w:tcPr>
            <w:tcW w:w="1134" w:type="dxa"/>
            <w:tcBorders>
              <w:top w:val="nil"/>
              <w:left w:val="nil"/>
              <w:bottom w:val="nil"/>
              <w:right w:val="nil"/>
            </w:tcBorders>
            <w:vAlign w:val="bottom"/>
          </w:tcPr>
          <w:p w14:paraId="2523DEFB" w14:textId="1495075B" w:rsidR="006901FA" w:rsidRPr="009C0CD5" w:rsidRDefault="006901FA" w:rsidP="00A17225">
            <w:pPr>
              <w:spacing w:before="40" w:after="40"/>
              <w:jc w:val="center"/>
              <w:rPr>
                <w:rFonts w:cs="Arial"/>
                <w:sz w:val="18"/>
                <w:szCs w:val="18"/>
              </w:rPr>
            </w:pPr>
            <w:r>
              <w:rPr>
                <w:rFonts w:cs="Arial"/>
                <w:sz w:val="18"/>
                <w:szCs w:val="18"/>
              </w:rPr>
              <w:t>1.265</w:t>
            </w:r>
          </w:p>
        </w:tc>
        <w:tc>
          <w:tcPr>
            <w:tcW w:w="170" w:type="dxa"/>
            <w:tcBorders>
              <w:top w:val="nil"/>
              <w:left w:val="nil"/>
              <w:bottom w:val="nil"/>
              <w:right w:val="nil"/>
            </w:tcBorders>
            <w:vAlign w:val="bottom"/>
          </w:tcPr>
          <w:p w14:paraId="6C2E03C5" w14:textId="001461C0" w:rsidR="006901FA" w:rsidRPr="009C0CD5" w:rsidRDefault="006901FA" w:rsidP="00A17225">
            <w:pPr>
              <w:spacing w:before="40" w:after="40"/>
              <w:jc w:val="center"/>
              <w:rPr>
                <w:rFonts w:cs="Arial"/>
                <w:sz w:val="18"/>
                <w:szCs w:val="18"/>
              </w:rPr>
            </w:pPr>
          </w:p>
        </w:tc>
        <w:tc>
          <w:tcPr>
            <w:tcW w:w="1134" w:type="dxa"/>
            <w:tcBorders>
              <w:top w:val="nil"/>
              <w:left w:val="nil"/>
              <w:bottom w:val="nil"/>
              <w:right w:val="nil"/>
            </w:tcBorders>
            <w:vAlign w:val="bottom"/>
          </w:tcPr>
          <w:p w14:paraId="3C538C6F" w14:textId="479AF44D" w:rsidR="006901FA" w:rsidRPr="009C0CD5" w:rsidRDefault="006901FA" w:rsidP="00A17225">
            <w:pPr>
              <w:spacing w:before="40" w:after="40"/>
              <w:jc w:val="center"/>
              <w:rPr>
                <w:rFonts w:cs="Arial"/>
                <w:sz w:val="18"/>
                <w:szCs w:val="18"/>
              </w:rPr>
            </w:pPr>
            <w:r>
              <w:rPr>
                <w:rFonts w:cs="Arial"/>
                <w:sz w:val="18"/>
                <w:szCs w:val="18"/>
              </w:rPr>
              <w:t>1.599</w:t>
            </w:r>
          </w:p>
        </w:tc>
      </w:tr>
    </w:tbl>
    <w:p w14:paraId="563FC841" w14:textId="77777777" w:rsidR="009F569A" w:rsidRPr="00FF36E8" w:rsidRDefault="009F569A" w:rsidP="00FF36E8">
      <w:pPr>
        <w:spacing w:before="40" w:after="20"/>
        <w:rPr>
          <w:rFonts w:cs="Arial"/>
          <w:sz w:val="18"/>
          <w:szCs w:val="18"/>
        </w:rPr>
      </w:pPr>
    </w:p>
    <w:p w14:paraId="67F25122"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561F784A" w14:textId="7993EAE1" w:rsidR="00961975" w:rsidRPr="00976C78" w:rsidRDefault="001F183A" w:rsidP="00536506">
      <w:pPr>
        <w:pStyle w:val="VGC-Head10"/>
      </w:pPr>
      <w:r>
        <w:t>2018-19</w:t>
      </w:r>
      <w:r w:rsidR="00A97ABE">
        <w:t xml:space="preserve"> </w:t>
      </w:r>
      <w:r w:rsidR="00961975" w:rsidRPr="00976C78">
        <w:t>General Purpose Grants</w:t>
      </w:r>
      <w:r w:rsidR="00CE4507" w:rsidRPr="00976C78">
        <w:tab/>
        <w:t>Appendix 4</w:t>
      </w:r>
    </w:p>
    <w:p w14:paraId="1056A127" w14:textId="77777777" w:rsidR="00961975" w:rsidRPr="00976C78" w:rsidRDefault="004F1184" w:rsidP="008C1A28">
      <w:pPr>
        <w:pStyle w:val="VGC-Head2"/>
      </w:pPr>
      <w:r>
        <w:tab/>
      </w:r>
      <w:r w:rsidR="00961975" w:rsidRPr="00976C78">
        <w:t>D.  Cost Adjustors - Values</w:t>
      </w:r>
    </w:p>
    <w:p w14:paraId="667108B7" w14:textId="77777777" w:rsidR="00AE0591" w:rsidRPr="00FF36E8" w:rsidRDefault="00AE059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7F2170" w:rsidRPr="00FF36E8" w14:paraId="43E664AA" w14:textId="77777777" w:rsidTr="00033B56">
        <w:tc>
          <w:tcPr>
            <w:tcW w:w="2268" w:type="dxa"/>
            <w:tcBorders>
              <w:top w:val="nil"/>
              <w:left w:val="nil"/>
              <w:bottom w:val="nil"/>
              <w:right w:val="single" w:sz="18" w:space="0" w:color="C00000"/>
            </w:tcBorders>
            <w:shd w:val="clear" w:color="auto" w:fill="auto"/>
            <w:vAlign w:val="bottom"/>
          </w:tcPr>
          <w:p w14:paraId="1968537D" w14:textId="77777777" w:rsidR="007F2170" w:rsidRPr="00576338" w:rsidRDefault="007F2170" w:rsidP="00576338">
            <w:pPr>
              <w:spacing w:before="40" w:after="20"/>
              <w:ind w:right="105"/>
              <w:jc w:val="right"/>
              <w:rPr>
                <w:rFonts w:cs="Arial"/>
                <w:b/>
                <w:sz w:val="18"/>
                <w:szCs w:val="18"/>
              </w:rPr>
            </w:pPr>
            <w:r w:rsidRPr="00576338">
              <w:rPr>
                <w:rFonts w:cs="Arial"/>
                <w:b/>
                <w:sz w:val="18"/>
                <w:szCs w:val="18"/>
              </w:rPr>
              <w:t>Cost Adjustor</w:t>
            </w:r>
          </w:p>
        </w:tc>
        <w:tc>
          <w:tcPr>
            <w:tcW w:w="2494" w:type="dxa"/>
            <w:gridSpan w:val="2"/>
            <w:tcBorders>
              <w:top w:val="nil"/>
              <w:left w:val="single" w:sz="18" w:space="0" w:color="C00000"/>
              <w:bottom w:val="single" w:sz="8" w:space="0" w:color="C00000"/>
              <w:right w:val="nil"/>
            </w:tcBorders>
            <w:shd w:val="clear" w:color="auto" w:fill="auto"/>
            <w:vAlign w:val="bottom"/>
          </w:tcPr>
          <w:p w14:paraId="52579151" w14:textId="20450CB4" w:rsidR="007F2170" w:rsidRPr="00FF36E8" w:rsidRDefault="007F2170" w:rsidP="008001AD">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C00000"/>
              <w:right w:val="nil"/>
            </w:tcBorders>
            <w:vAlign w:val="bottom"/>
          </w:tcPr>
          <w:p w14:paraId="046E9F08" w14:textId="77777777" w:rsidR="007F2170" w:rsidRPr="00FF36E8" w:rsidRDefault="007F2170" w:rsidP="008001AD">
            <w:pPr>
              <w:spacing w:before="40" w:after="20"/>
              <w:jc w:val="center"/>
              <w:rPr>
                <w:rFonts w:cs="Arial"/>
                <w:b/>
                <w:sz w:val="18"/>
                <w:szCs w:val="18"/>
              </w:rPr>
            </w:pPr>
          </w:p>
        </w:tc>
        <w:tc>
          <w:tcPr>
            <w:tcW w:w="3741" w:type="dxa"/>
            <w:gridSpan w:val="3"/>
            <w:tcBorders>
              <w:top w:val="nil"/>
              <w:left w:val="nil"/>
              <w:bottom w:val="single" w:sz="8" w:space="0" w:color="C00000"/>
              <w:right w:val="nil"/>
            </w:tcBorders>
            <w:vAlign w:val="bottom"/>
          </w:tcPr>
          <w:p w14:paraId="22D797C7" w14:textId="77777777" w:rsidR="007F2170" w:rsidRPr="00FF36E8" w:rsidRDefault="007F2170" w:rsidP="008001AD">
            <w:pPr>
              <w:spacing w:before="40" w:after="20"/>
              <w:jc w:val="center"/>
              <w:rPr>
                <w:rFonts w:cs="Arial"/>
                <w:b/>
                <w:sz w:val="18"/>
                <w:szCs w:val="18"/>
              </w:rPr>
            </w:pPr>
            <w:r w:rsidRPr="00FF36E8">
              <w:rPr>
                <w:rFonts w:cs="Arial"/>
                <w:b/>
                <w:sz w:val="18"/>
                <w:szCs w:val="18"/>
              </w:rPr>
              <w:t>Language</w:t>
            </w:r>
          </w:p>
        </w:tc>
      </w:tr>
      <w:tr w:rsidR="007F2170" w:rsidRPr="00FF36E8" w14:paraId="3E55C8B6" w14:textId="77777777" w:rsidTr="00033B56">
        <w:tc>
          <w:tcPr>
            <w:tcW w:w="2268" w:type="dxa"/>
            <w:tcBorders>
              <w:top w:val="nil"/>
              <w:left w:val="nil"/>
              <w:bottom w:val="nil"/>
              <w:right w:val="single" w:sz="18" w:space="0" w:color="C00000"/>
            </w:tcBorders>
            <w:shd w:val="clear" w:color="auto" w:fill="auto"/>
            <w:vAlign w:val="bottom"/>
          </w:tcPr>
          <w:p w14:paraId="78B0B083" w14:textId="77777777" w:rsidR="007F2170" w:rsidRPr="00576338" w:rsidRDefault="007F2170"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2D707ADE"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vAlign w:val="bottom"/>
          </w:tcPr>
          <w:p w14:paraId="4F265211" w14:textId="133DAC19" w:rsidR="007F2170" w:rsidRPr="00FF36E8" w:rsidRDefault="005857EC" w:rsidP="008001AD">
            <w:pPr>
              <w:spacing w:before="40" w:after="20"/>
              <w:jc w:val="center"/>
              <w:rPr>
                <w:rFonts w:cs="Arial"/>
                <w:sz w:val="16"/>
                <w:szCs w:val="16"/>
              </w:rPr>
            </w:pPr>
            <w:r>
              <w:rPr>
                <w:rFonts w:cs="Arial"/>
                <w:sz w:val="16"/>
                <w:szCs w:val="16"/>
              </w:rPr>
              <w:t xml:space="preserve">Vacancy </w:t>
            </w:r>
            <w:r>
              <w:rPr>
                <w:rFonts w:cs="Arial"/>
                <w:sz w:val="16"/>
                <w:szCs w:val="16"/>
              </w:rPr>
              <w:br/>
              <w:t>b</w:t>
            </w:r>
            <w:r w:rsidR="007F2170" w:rsidRPr="00FF36E8">
              <w:rPr>
                <w:rFonts w:cs="Arial"/>
                <w:sz w:val="16"/>
                <w:szCs w:val="16"/>
              </w:rPr>
              <w:t>ase 20,000</w:t>
            </w:r>
          </w:p>
        </w:tc>
        <w:tc>
          <w:tcPr>
            <w:tcW w:w="170" w:type="dxa"/>
            <w:vMerge/>
            <w:tcBorders>
              <w:top w:val="single" w:sz="8" w:space="0" w:color="C00000"/>
              <w:left w:val="nil"/>
              <w:bottom w:val="single" w:sz="8" w:space="0" w:color="C00000"/>
              <w:right w:val="nil"/>
            </w:tcBorders>
            <w:vAlign w:val="bottom"/>
          </w:tcPr>
          <w:p w14:paraId="0C273197" w14:textId="77777777" w:rsidR="007F2170" w:rsidRPr="00FF36E8" w:rsidRDefault="007F2170"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vAlign w:val="bottom"/>
          </w:tcPr>
          <w:p w14:paraId="56A63868"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vAlign w:val="bottom"/>
          </w:tcPr>
          <w:p w14:paraId="41CEE3B8" w14:textId="26FD4F0B" w:rsidR="007F2170" w:rsidRPr="00FF36E8" w:rsidRDefault="005857EC" w:rsidP="008001AD">
            <w:pPr>
              <w:spacing w:before="40" w:after="20"/>
              <w:jc w:val="center"/>
              <w:rPr>
                <w:rFonts w:cs="Arial"/>
                <w:sz w:val="16"/>
                <w:szCs w:val="16"/>
              </w:rPr>
            </w:pPr>
            <w:r>
              <w:rPr>
                <w:rFonts w:cs="Arial"/>
                <w:sz w:val="16"/>
                <w:szCs w:val="16"/>
              </w:rPr>
              <w:t xml:space="preserve">Vacancy </w:t>
            </w:r>
            <w:r>
              <w:rPr>
                <w:rFonts w:cs="Arial"/>
                <w:sz w:val="16"/>
                <w:szCs w:val="16"/>
              </w:rPr>
              <w:br/>
              <w:t>b</w:t>
            </w:r>
            <w:r w:rsidR="007F2170" w:rsidRPr="00FF36E8">
              <w:rPr>
                <w:rFonts w:cs="Arial"/>
                <w:sz w:val="16"/>
                <w:szCs w:val="16"/>
              </w:rPr>
              <w:t>ase 20,000</w:t>
            </w:r>
          </w:p>
        </w:tc>
        <w:tc>
          <w:tcPr>
            <w:tcW w:w="1247" w:type="dxa"/>
            <w:tcBorders>
              <w:top w:val="single" w:sz="8" w:space="0" w:color="C00000"/>
              <w:left w:val="nil"/>
              <w:bottom w:val="single" w:sz="8" w:space="0" w:color="C00000"/>
              <w:right w:val="nil"/>
            </w:tcBorders>
            <w:vAlign w:val="bottom"/>
          </w:tcPr>
          <w:p w14:paraId="3902DFF0"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r>
      <w:tr w:rsidR="00A17225" w:rsidRPr="009C0CD5" w14:paraId="54FBD689" w14:textId="77777777" w:rsidTr="00033B56">
        <w:tc>
          <w:tcPr>
            <w:tcW w:w="2268" w:type="dxa"/>
            <w:tcBorders>
              <w:top w:val="nil"/>
              <w:left w:val="nil"/>
              <w:bottom w:val="nil"/>
              <w:right w:val="single" w:sz="18" w:space="0" w:color="C00000"/>
            </w:tcBorders>
            <w:shd w:val="clear" w:color="auto" w:fill="auto"/>
            <w:vAlign w:val="center"/>
          </w:tcPr>
          <w:p w14:paraId="7C01D5BD" w14:textId="77777777" w:rsidR="00A17225" w:rsidRPr="00F75B25" w:rsidRDefault="00A17225" w:rsidP="00A17225">
            <w:pPr>
              <w:spacing w:before="40" w:after="4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6D71BBE1" w14:textId="5D0B5054"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3F418945" w14:textId="617CEB43" w:rsidR="00A17225" w:rsidRPr="009C0CD5" w:rsidRDefault="00A17225" w:rsidP="00A17225">
            <w:pPr>
              <w:spacing w:before="40" w:after="40"/>
              <w:jc w:val="center"/>
              <w:rPr>
                <w:rFonts w:cs="Arial"/>
                <w:sz w:val="18"/>
                <w:szCs w:val="18"/>
              </w:rPr>
            </w:pPr>
          </w:p>
        </w:tc>
        <w:tc>
          <w:tcPr>
            <w:tcW w:w="170" w:type="dxa"/>
            <w:tcBorders>
              <w:top w:val="single" w:sz="8" w:space="0" w:color="C00000"/>
              <w:left w:val="nil"/>
              <w:bottom w:val="nil"/>
              <w:right w:val="nil"/>
            </w:tcBorders>
            <w:vAlign w:val="bottom"/>
          </w:tcPr>
          <w:p w14:paraId="503BF083" w14:textId="16159CAE"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2686A044" w14:textId="562883D8"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15BF1FE8" w14:textId="77777777"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6037BA88" w14:textId="6B56DDFE" w:rsidR="00A17225" w:rsidRPr="009C0CD5" w:rsidRDefault="00A17225" w:rsidP="00A17225">
            <w:pPr>
              <w:spacing w:before="40" w:after="40"/>
              <w:jc w:val="center"/>
              <w:rPr>
                <w:rFonts w:cs="Arial"/>
                <w:sz w:val="18"/>
                <w:szCs w:val="18"/>
              </w:rPr>
            </w:pPr>
          </w:p>
        </w:tc>
      </w:tr>
      <w:tr w:rsidR="00A17225" w:rsidRPr="009C0CD5" w14:paraId="21C6A02F" w14:textId="77777777" w:rsidTr="00401057">
        <w:tc>
          <w:tcPr>
            <w:tcW w:w="2268" w:type="dxa"/>
            <w:tcBorders>
              <w:top w:val="nil"/>
              <w:left w:val="nil"/>
              <w:bottom w:val="nil"/>
              <w:right w:val="single" w:sz="18" w:space="0" w:color="C00000"/>
            </w:tcBorders>
            <w:shd w:val="clear" w:color="auto" w:fill="auto"/>
            <w:vAlign w:val="center"/>
          </w:tcPr>
          <w:p w14:paraId="5C622B85" w14:textId="77777777" w:rsidR="00A17225" w:rsidRPr="00F75B25" w:rsidRDefault="00A17225" w:rsidP="00A17225">
            <w:pPr>
              <w:spacing w:before="40" w:after="40"/>
              <w:rPr>
                <w:rFonts w:cs="Arial"/>
                <w:sz w:val="18"/>
                <w:szCs w:val="18"/>
              </w:rPr>
            </w:pPr>
            <w:r w:rsidRPr="00F75B25">
              <w:rPr>
                <w:rFonts w:cs="Arial"/>
                <w:sz w:val="18"/>
                <w:szCs w:val="18"/>
              </w:rPr>
              <w:t>Alpine S</w:t>
            </w:r>
          </w:p>
        </w:tc>
        <w:tc>
          <w:tcPr>
            <w:tcW w:w="1247" w:type="dxa"/>
            <w:tcBorders>
              <w:top w:val="nil"/>
              <w:left w:val="single" w:sz="18" w:space="0" w:color="C00000"/>
              <w:bottom w:val="nil"/>
              <w:right w:val="nil"/>
            </w:tcBorders>
            <w:shd w:val="clear" w:color="auto" w:fill="auto"/>
            <w:vAlign w:val="bottom"/>
          </w:tcPr>
          <w:p w14:paraId="3D2C80C8" w14:textId="24721BBD" w:rsidR="00A17225" w:rsidRPr="009C0CD5" w:rsidRDefault="00A17225" w:rsidP="00A17225">
            <w:pPr>
              <w:spacing w:before="40" w:after="40"/>
              <w:jc w:val="center"/>
              <w:rPr>
                <w:rFonts w:cs="Arial"/>
                <w:sz w:val="18"/>
                <w:szCs w:val="18"/>
              </w:rPr>
            </w:pPr>
            <w:r>
              <w:rPr>
                <w:rFonts w:cs="Arial"/>
                <w:sz w:val="18"/>
                <w:szCs w:val="18"/>
              </w:rPr>
              <w:t>1.019</w:t>
            </w:r>
          </w:p>
        </w:tc>
        <w:tc>
          <w:tcPr>
            <w:tcW w:w="1247" w:type="dxa"/>
            <w:tcBorders>
              <w:top w:val="nil"/>
              <w:left w:val="nil"/>
              <w:bottom w:val="nil"/>
              <w:right w:val="nil"/>
            </w:tcBorders>
            <w:vAlign w:val="bottom"/>
          </w:tcPr>
          <w:p w14:paraId="6F554EF9" w14:textId="489EF4FB" w:rsidR="00A17225" w:rsidRPr="009C0CD5" w:rsidRDefault="00A17225" w:rsidP="00A17225">
            <w:pPr>
              <w:spacing w:before="40" w:after="40"/>
              <w:jc w:val="center"/>
              <w:rPr>
                <w:rFonts w:cs="Arial"/>
                <w:sz w:val="18"/>
                <w:szCs w:val="18"/>
              </w:rPr>
            </w:pPr>
            <w:r>
              <w:rPr>
                <w:rFonts w:cs="Arial"/>
                <w:sz w:val="18"/>
                <w:szCs w:val="18"/>
              </w:rPr>
              <w:t>1.015</w:t>
            </w:r>
          </w:p>
        </w:tc>
        <w:tc>
          <w:tcPr>
            <w:tcW w:w="170" w:type="dxa"/>
            <w:tcBorders>
              <w:top w:val="nil"/>
              <w:left w:val="nil"/>
              <w:bottom w:val="nil"/>
              <w:right w:val="nil"/>
            </w:tcBorders>
            <w:vAlign w:val="bottom"/>
          </w:tcPr>
          <w:p w14:paraId="36C389E3" w14:textId="7E8F4205"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68DA4CE" w14:textId="64E787E2" w:rsidR="00A17225" w:rsidRPr="009C0CD5" w:rsidRDefault="00A17225" w:rsidP="00A17225">
            <w:pPr>
              <w:spacing w:before="40" w:after="40"/>
              <w:jc w:val="center"/>
              <w:rPr>
                <w:rFonts w:cs="Arial"/>
                <w:sz w:val="18"/>
                <w:szCs w:val="18"/>
              </w:rPr>
            </w:pPr>
            <w:r>
              <w:rPr>
                <w:rFonts w:cs="Arial"/>
                <w:sz w:val="18"/>
                <w:szCs w:val="18"/>
              </w:rPr>
              <w:t>0.799</w:t>
            </w:r>
          </w:p>
        </w:tc>
        <w:tc>
          <w:tcPr>
            <w:tcW w:w="1247" w:type="dxa"/>
            <w:tcBorders>
              <w:top w:val="nil"/>
              <w:left w:val="nil"/>
              <w:bottom w:val="nil"/>
              <w:right w:val="nil"/>
            </w:tcBorders>
            <w:vAlign w:val="bottom"/>
          </w:tcPr>
          <w:p w14:paraId="02F8366D" w14:textId="2154E376" w:rsidR="00A17225" w:rsidRPr="009C0CD5" w:rsidRDefault="00A17225" w:rsidP="00A17225">
            <w:pPr>
              <w:spacing w:before="40" w:after="40"/>
              <w:jc w:val="center"/>
              <w:rPr>
                <w:rFonts w:cs="Arial"/>
                <w:sz w:val="18"/>
                <w:szCs w:val="18"/>
              </w:rPr>
            </w:pPr>
            <w:r>
              <w:rPr>
                <w:rFonts w:cs="Arial"/>
                <w:sz w:val="18"/>
                <w:szCs w:val="18"/>
              </w:rPr>
              <w:t>0.808</w:t>
            </w:r>
          </w:p>
        </w:tc>
        <w:tc>
          <w:tcPr>
            <w:tcW w:w="1247" w:type="dxa"/>
            <w:tcBorders>
              <w:top w:val="nil"/>
              <w:left w:val="nil"/>
              <w:bottom w:val="nil"/>
              <w:right w:val="nil"/>
            </w:tcBorders>
            <w:vAlign w:val="bottom"/>
          </w:tcPr>
          <w:p w14:paraId="074CA0EF" w14:textId="50A6F118" w:rsidR="00A17225" w:rsidRPr="009C0CD5" w:rsidRDefault="00A17225" w:rsidP="00A17225">
            <w:pPr>
              <w:spacing w:before="40" w:after="40"/>
              <w:jc w:val="center"/>
              <w:rPr>
                <w:rFonts w:cs="Arial"/>
                <w:sz w:val="18"/>
                <w:szCs w:val="18"/>
              </w:rPr>
            </w:pPr>
            <w:r>
              <w:rPr>
                <w:rFonts w:cs="Arial"/>
                <w:sz w:val="18"/>
                <w:szCs w:val="18"/>
              </w:rPr>
              <w:t>0.819</w:t>
            </w:r>
          </w:p>
        </w:tc>
      </w:tr>
      <w:tr w:rsidR="00A17225" w:rsidRPr="009C0CD5" w14:paraId="3F44410D" w14:textId="77777777" w:rsidTr="00401057">
        <w:tc>
          <w:tcPr>
            <w:tcW w:w="2268" w:type="dxa"/>
            <w:tcBorders>
              <w:top w:val="nil"/>
              <w:left w:val="nil"/>
              <w:bottom w:val="nil"/>
              <w:right w:val="single" w:sz="18" w:space="0" w:color="C00000"/>
            </w:tcBorders>
            <w:shd w:val="clear" w:color="auto" w:fill="auto"/>
            <w:vAlign w:val="center"/>
          </w:tcPr>
          <w:p w14:paraId="5BFBEDC0" w14:textId="77777777" w:rsidR="00A17225" w:rsidRPr="00F75B25" w:rsidRDefault="00A17225" w:rsidP="00A17225">
            <w:pPr>
              <w:spacing w:before="40" w:after="40"/>
              <w:rPr>
                <w:rFonts w:cs="Arial"/>
                <w:sz w:val="18"/>
                <w:szCs w:val="18"/>
              </w:rPr>
            </w:pPr>
            <w:r w:rsidRPr="00F75B25">
              <w:rPr>
                <w:rFonts w:cs="Arial"/>
                <w:sz w:val="18"/>
                <w:szCs w:val="18"/>
              </w:rPr>
              <w:t>Ararat RC</w:t>
            </w:r>
          </w:p>
        </w:tc>
        <w:tc>
          <w:tcPr>
            <w:tcW w:w="1247" w:type="dxa"/>
            <w:tcBorders>
              <w:top w:val="nil"/>
              <w:left w:val="single" w:sz="18" w:space="0" w:color="C00000"/>
              <w:bottom w:val="nil"/>
              <w:right w:val="nil"/>
            </w:tcBorders>
            <w:shd w:val="clear" w:color="auto" w:fill="auto"/>
            <w:vAlign w:val="bottom"/>
          </w:tcPr>
          <w:p w14:paraId="6ADCC2AA" w14:textId="2F7C0DA5" w:rsidR="00A17225" w:rsidRPr="009C0CD5" w:rsidRDefault="00A17225" w:rsidP="00A17225">
            <w:pPr>
              <w:spacing w:before="40" w:after="40"/>
              <w:jc w:val="center"/>
              <w:rPr>
                <w:rFonts w:cs="Arial"/>
                <w:sz w:val="18"/>
                <w:szCs w:val="18"/>
              </w:rPr>
            </w:pPr>
            <w:r>
              <w:rPr>
                <w:rFonts w:cs="Arial"/>
                <w:sz w:val="18"/>
                <w:szCs w:val="18"/>
              </w:rPr>
              <w:t>1.154</w:t>
            </w:r>
          </w:p>
        </w:tc>
        <w:tc>
          <w:tcPr>
            <w:tcW w:w="1247" w:type="dxa"/>
            <w:tcBorders>
              <w:top w:val="nil"/>
              <w:left w:val="nil"/>
              <w:bottom w:val="nil"/>
              <w:right w:val="nil"/>
            </w:tcBorders>
            <w:vAlign w:val="bottom"/>
          </w:tcPr>
          <w:p w14:paraId="3224E919" w14:textId="45244A4F" w:rsidR="00A17225" w:rsidRPr="009C0CD5" w:rsidRDefault="00A17225" w:rsidP="00A17225">
            <w:pPr>
              <w:spacing w:before="40" w:after="40"/>
              <w:jc w:val="center"/>
              <w:rPr>
                <w:rFonts w:cs="Arial"/>
                <w:sz w:val="18"/>
                <w:szCs w:val="18"/>
              </w:rPr>
            </w:pPr>
            <w:r>
              <w:rPr>
                <w:rFonts w:cs="Arial"/>
                <w:sz w:val="18"/>
                <w:szCs w:val="18"/>
              </w:rPr>
              <w:t>1.150</w:t>
            </w:r>
          </w:p>
        </w:tc>
        <w:tc>
          <w:tcPr>
            <w:tcW w:w="170" w:type="dxa"/>
            <w:tcBorders>
              <w:top w:val="nil"/>
              <w:left w:val="nil"/>
              <w:bottom w:val="nil"/>
              <w:right w:val="nil"/>
            </w:tcBorders>
            <w:vAlign w:val="bottom"/>
          </w:tcPr>
          <w:p w14:paraId="4D0F28F1" w14:textId="58E4B79F"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9A27C9E" w14:textId="6628D783" w:rsidR="00A17225" w:rsidRPr="009C0CD5" w:rsidRDefault="00A17225" w:rsidP="00A17225">
            <w:pPr>
              <w:spacing w:before="40" w:after="40"/>
              <w:jc w:val="center"/>
              <w:rPr>
                <w:rFonts w:cs="Arial"/>
                <w:sz w:val="18"/>
                <w:szCs w:val="18"/>
              </w:rPr>
            </w:pPr>
            <w:r>
              <w:rPr>
                <w:rFonts w:cs="Arial"/>
                <w:sz w:val="18"/>
                <w:szCs w:val="18"/>
              </w:rPr>
              <w:t>0.784</w:t>
            </w:r>
          </w:p>
        </w:tc>
        <w:tc>
          <w:tcPr>
            <w:tcW w:w="1247" w:type="dxa"/>
            <w:tcBorders>
              <w:top w:val="nil"/>
              <w:left w:val="nil"/>
              <w:bottom w:val="nil"/>
              <w:right w:val="nil"/>
            </w:tcBorders>
            <w:vAlign w:val="bottom"/>
          </w:tcPr>
          <w:p w14:paraId="499395C9" w14:textId="47E0A4D1" w:rsidR="00A17225" w:rsidRPr="009C0CD5" w:rsidRDefault="00A17225" w:rsidP="00A17225">
            <w:pPr>
              <w:spacing w:before="40" w:after="40"/>
              <w:jc w:val="center"/>
              <w:rPr>
                <w:rFonts w:cs="Arial"/>
                <w:sz w:val="18"/>
                <w:szCs w:val="18"/>
              </w:rPr>
            </w:pPr>
            <w:r>
              <w:rPr>
                <w:rFonts w:cs="Arial"/>
                <w:sz w:val="18"/>
                <w:szCs w:val="18"/>
              </w:rPr>
              <w:t>0.793</w:t>
            </w:r>
          </w:p>
        </w:tc>
        <w:tc>
          <w:tcPr>
            <w:tcW w:w="1247" w:type="dxa"/>
            <w:tcBorders>
              <w:top w:val="nil"/>
              <w:left w:val="nil"/>
              <w:bottom w:val="nil"/>
              <w:right w:val="nil"/>
            </w:tcBorders>
            <w:vAlign w:val="bottom"/>
          </w:tcPr>
          <w:p w14:paraId="3DE6186F" w14:textId="101FB2CE" w:rsidR="00A17225" w:rsidRPr="009C0CD5" w:rsidRDefault="00A17225" w:rsidP="00A17225">
            <w:pPr>
              <w:spacing w:before="40" w:after="40"/>
              <w:jc w:val="center"/>
              <w:rPr>
                <w:rFonts w:cs="Arial"/>
                <w:sz w:val="18"/>
                <w:szCs w:val="18"/>
              </w:rPr>
            </w:pPr>
            <w:r>
              <w:rPr>
                <w:rFonts w:cs="Arial"/>
                <w:sz w:val="18"/>
                <w:szCs w:val="18"/>
              </w:rPr>
              <w:t>0.804</w:t>
            </w:r>
          </w:p>
        </w:tc>
      </w:tr>
      <w:tr w:rsidR="00A17225" w:rsidRPr="009C0CD5" w14:paraId="5AF76810" w14:textId="77777777" w:rsidTr="00401057">
        <w:tc>
          <w:tcPr>
            <w:tcW w:w="2268" w:type="dxa"/>
            <w:tcBorders>
              <w:top w:val="nil"/>
              <w:left w:val="nil"/>
              <w:bottom w:val="nil"/>
              <w:right w:val="single" w:sz="18" w:space="0" w:color="C00000"/>
            </w:tcBorders>
            <w:shd w:val="clear" w:color="auto" w:fill="auto"/>
            <w:vAlign w:val="center"/>
          </w:tcPr>
          <w:p w14:paraId="38806AB0" w14:textId="77777777" w:rsidR="00A17225" w:rsidRPr="00F75B25" w:rsidRDefault="00A17225" w:rsidP="00A17225">
            <w:pPr>
              <w:spacing w:before="40" w:after="40"/>
              <w:rPr>
                <w:rFonts w:cs="Arial"/>
                <w:sz w:val="18"/>
                <w:szCs w:val="18"/>
              </w:rPr>
            </w:pPr>
            <w:r w:rsidRPr="00F75B25">
              <w:rPr>
                <w:rFonts w:cs="Arial"/>
                <w:sz w:val="18"/>
                <w:szCs w:val="18"/>
              </w:rPr>
              <w:t>Ballarat C</w:t>
            </w:r>
          </w:p>
        </w:tc>
        <w:tc>
          <w:tcPr>
            <w:tcW w:w="1247" w:type="dxa"/>
            <w:tcBorders>
              <w:top w:val="nil"/>
              <w:left w:val="single" w:sz="18" w:space="0" w:color="C00000"/>
              <w:bottom w:val="nil"/>
              <w:right w:val="nil"/>
            </w:tcBorders>
            <w:shd w:val="clear" w:color="auto" w:fill="auto"/>
            <w:vAlign w:val="bottom"/>
          </w:tcPr>
          <w:p w14:paraId="3189A90C" w14:textId="2B1B4A40" w:rsidR="00A17225" w:rsidRPr="009C0CD5" w:rsidRDefault="00A17225" w:rsidP="00A17225">
            <w:pPr>
              <w:spacing w:before="40" w:after="40"/>
              <w:jc w:val="center"/>
              <w:rPr>
                <w:rFonts w:cs="Arial"/>
                <w:sz w:val="18"/>
                <w:szCs w:val="18"/>
              </w:rPr>
            </w:pPr>
            <w:r>
              <w:rPr>
                <w:rFonts w:cs="Arial"/>
                <w:sz w:val="18"/>
                <w:szCs w:val="18"/>
              </w:rPr>
              <w:t>1.147</w:t>
            </w:r>
          </w:p>
        </w:tc>
        <w:tc>
          <w:tcPr>
            <w:tcW w:w="1247" w:type="dxa"/>
            <w:tcBorders>
              <w:top w:val="nil"/>
              <w:left w:val="nil"/>
              <w:bottom w:val="nil"/>
              <w:right w:val="nil"/>
            </w:tcBorders>
            <w:vAlign w:val="bottom"/>
          </w:tcPr>
          <w:p w14:paraId="0926F34D" w14:textId="50FC42AE" w:rsidR="00A17225" w:rsidRPr="009C0CD5" w:rsidRDefault="00A17225" w:rsidP="00A17225">
            <w:pPr>
              <w:spacing w:before="40" w:after="40"/>
              <w:jc w:val="center"/>
              <w:rPr>
                <w:rFonts w:cs="Arial"/>
                <w:sz w:val="18"/>
                <w:szCs w:val="18"/>
              </w:rPr>
            </w:pPr>
            <w:r>
              <w:rPr>
                <w:rFonts w:cs="Arial"/>
                <w:sz w:val="18"/>
                <w:szCs w:val="18"/>
              </w:rPr>
              <w:t>1.143</w:t>
            </w:r>
          </w:p>
        </w:tc>
        <w:tc>
          <w:tcPr>
            <w:tcW w:w="170" w:type="dxa"/>
            <w:tcBorders>
              <w:top w:val="nil"/>
              <w:left w:val="nil"/>
              <w:bottom w:val="nil"/>
              <w:right w:val="nil"/>
            </w:tcBorders>
            <w:vAlign w:val="bottom"/>
          </w:tcPr>
          <w:p w14:paraId="36507E74" w14:textId="596527B3"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9100BCC" w14:textId="50362EE0" w:rsidR="00A17225" w:rsidRPr="009C0CD5" w:rsidRDefault="00A17225" w:rsidP="00A17225">
            <w:pPr>
              <w:spacing w:before="40" w:after="40"/>
              <w:jc w:val="center"/>
              <w:rPr>
                <w:rFonts w:cs="Arial"/>
                <w:sz w:val="18"/>
                <w:szCs w:val="18"/>
              </w:rPr>
            </w:pPr>
            <w:r>
              <w:rPr>
                <w:rFonts w:cs="Arial"/>
                <w:sz w:val="18"/>
                <w:szCs w:val="18"/>
              </w:rPr>
              <w:t>0.781</w:t>
            </w:r>
          </w:p>
        </w:tc>
        <w:tc>
          <w:tcPr>
            <w:tcW w:w="1247" w:type="dxa"/>
            <w:tcBorders>
              <w:top w:val="nil"/>
              <w:left w:val="nil"/>
              <w:bottom w:val="nil"/>
              <w:right w:val="nil"/>
            </w:tcBorders>
            <w:vAlign w:val="bottom"/>
          </w:tcPr>
          <w:p w14:paraId="07A15AEB" w14:textId="49B136CB" w:rsidR="00A17225" w:rsidRPr="009C0CD5" w:rsidRDefault="00A17225" w:rsidP="00A17225">
            <w:pPr>
              <w:spacing w:before="40" w:after="40"/>
              <w:jc w:val="center"/>
              <w:rPr>
                <w:rFonts w:cs="Arial"/>
                <w:sz w:val="18"/>
                <w:szCs w:val="18"/>
              </w:rPr>
            </w:pPr>
            <w:r>
              <w:rPr>
                <w:rFonts w:cs="Arial"/>
                <w:sz w:val="18"/>
                <w:szCs w:val="18"/>
              </w:rPr>
              <w:t>0.790</w:t>
            </w:r>
          </w:p>
        </w:tc>
        <w:tc>
          <w:tcPr>
            <w:tcW w:w="1247" w:type="dxa"/>
            <w:tcBorders>
              <w:top w:val="nil"/>
              <w:left w:val="nil"/>
              <w:bottom w:val="nil"/>
              <w:right w:val="nil"/>
            </w:tcBorders>
            <w:vAlign w:val="bottom"/>
          </w:tcPr>
          <w:p w14:paraId="542999A0" w14:textId="2E8FE768" w:rsidR="00A17225" w:rsidRPr="009C0CD5" w:rsidRDefault="00A17225" w:rsidP="00A17225">
            <w:pPr>
              <w:spacing w:before="40" w:after="40"/>
              <w:jc w:val="center"/>
              <w:rPr>
                <w:rFonts w:cs="Arial"/>
                <w:sz w:val="18"/>
                <w:szCs w:val="18"/>
              </w:rPr>
            </w:pPr>
            <w:r>
              <w:rPr>
                <w:rFonts w:cs="Arial"/>
                <w:sz w:val="18"/>
                <w:szCs w:val="18"/>
              </w:rPr>
              <w:t>0.800</w:t>
            </w:r>
          </w:p>
        </w:tc>
      </w:tr>
      <w:tr w:rsidR="00A17225" w:rsidRPr="009C0CD5" w14:paraId="26BB4A10" w14:textId="77777777" w:rsidTr="00401057">
        <w:tc>
          <w:tcPr>
            <w:tcW w:w="2268" w:type="dxa"/>
            <w:tcBorders>
              <w:top w:val="nil"/>
              <w:left w:val="nil"/>
              <w:bottom w:val="nil"/>
              <w:right w:val="single" w:sz="18" w:space="0" w:color="C00000"/>
            </w:tcBorders>
            <w:shd w:val="clear" w:color="auto" w:fill="auto"/>
            <w:vAlign w:val="center"/>
          </w:tcPr>
          <w:p w14:paraId="60601EF4" w14:textId="77777777" w:rsidR="00A17225" w:rsidRPr="00F75B25" w:rsidRDefault="00A17225" w:rsidP="00A17225">
            <w:pPr>
              <w:spacing w:before="40" w:after="40"/>
              <w:rPr>
                <w:rFonts w:cs="Arial"/>
                <w:sz w:val="18"/>
                <w:szCs w:val="18"/>
              </w:rPr>
            </w:pPr>
            <w:r w:rsidRPr="00F75B25">
              <w:rPr>
                <w:rFonts w:cs="Arial"/>
                <w:sz w:val="18"/>
                <w:szCs w:val="18"/>
              </w:rPr>
              <w:t>Banyule C</w:t>
            </w:r>
          </w:p>
        </w:tc>
        <w:tc>
          <w:tcPr>
            <w:tcW w:w="1247" w:type="dxa"/>
            <w:tcBorders>
              <w:top w:val="nil"/>
              <w:left w:val="single" w:sz="18" w:space="0" w:color="C00000"/>
              <w:bottom w:val="nil"/>
              <w:right w:val="nil"/>
            </w:tcBorders>
            <w:shd w:val="clear" w:color="auto" w:fill="auto"/>
            <w:vAlign w:val="bottom"/>
          </w:tcPr>
          <w:p w14:paraId="62905B1E" w14:textId="61AD5C91" w:rsidR="00A17225" w:rsidRPr="009C0CD5" w:rsidRDefault="00A17225" w:rsidP="00A17225">
            <w:pPr>
              <w:spacing w:before="40" w:after="40"/>
              <w:jc w:val="center"/>
              <w:rPr>
                <w:rFonts w:cs="Arial"/>
                <w:sz w:val="18"/>
                <w:szCs w:val="18"/>
              </w:rPr>
            </w:pPr>
            <w:r>
              <w:rPr>
                <w:rFonts w:cs="Arial"/>
                <w:sz w:val="18"/>
                <w:szCs w:val="18"/>
              </w:rPr>
              <w:t>0.953</w:t>
            </w:r>
          </w:p>
        </w:tc>
        <w:tc>
          <w:tcPr>
            <w:tcW w:w="1247" w:type="dxa"/>
            <w:tcBorders>
              <w:top w:val="nil"/>
              <w:left w:val="nil"/>
              <w:bottom w:val="nil"/>
              <w:right w:val="nil"/>
            </w:tcBorders>
            <w:vAlign w:val="bottom"/>
          </w:tcPr>
          <w:p w14:paraId="57047DFD" w14:textId="52C51412" w:rsidR="00A17225" w:rsidRPr="009C0CD5" w:rsidRDefault="00A17225" w:rsidP="00A17225">
            <w:pPr>
              <w:spacing w:before="40" w:after="40"/>
              <w:jc w:val="center"/>
              <w:rPr>
                <w:rFonts w:cs="Arial"/>
                <w:sz w:val="18"/>
                <w:szCs w:val="18"/>
              </w:rPr>
            </w:pPr>
            <w:r>
              <w:rPr>
                <w:rFonts w:cs="Arial"/>
                <w:sz w:val="18"/>
                <w:szCs w:val="18"/>
              </w:rPr>
              <w:t>0.949</w:t>
            </w:r>
          </w:p>
        </w:tc>
        <w:tc>
          <w:tcPr>
            <w:tcW w:w="170" w:type="dxa"/>
            <w:tcBorders>
              <w:top w:val="nil"/>
              <w:left w:val="nil"/>
              <w:bottom w:val="nil"/>
              <w:right w:val="nil"/>
            </w:tcBorders>
            <w:vAlign w:val="bottom"/>
          </w:tcPr>
          <w:p w14:paraId="626248EC" w14:textId="18B0EF2C"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F9462CB" w14:textId="28295DFB" w:rsidR="00A17225" w:rsidRPr="009C0CD5" w:rsidRDefault="00A17225" w:rsidP="00A17225">
            <w:pPr>
              <w:spacing w:before="40" w:after="40"/>
              <w:jc w:val="center"/>
              <w:rPr>
                <w:rFonts w:cs="Arial"/>
                <w:sz w:val="18"/>
                <w:szCs w:val="18"/>
              </w:rPr>
            </w:pPr>
            <w:r>
              <w:rPr>
                <w:rFonts w:cs="Arial"/>
                <w:sz w:val="18"/>
                <w:szCs w:val="18"/>
              </w:rPr>
              <w:t>0.914</w:t>
            </w:r>
          </w:p>
        </w:tc>
        <w:tc>
          <w:tcPr>
            <w:tcW w:w="1247" w:type="dxa"/>
            <w:tcBorders>
              <w:top w:val="nil"/>
              <w:left w:val="nil"/>
              <w:bottom w:val="nil"/>
              <w:right w:val="nil"/>
            </w:tcBorders>
            <w:vAlign w:val="bottom"/>
          </w:tcPr>
          <w:p w14:paraId="2A9EF684" w14:textId="56072340" w:rsidR="00A17225" w:rsidRPr="009C0CD5" w:rsidRDefault="00A17225" w:rsidP="00A17225">
            <w:pPr>
              <w:spacing w:before="40" w:after="40"/>
              <w:jc w:val="center"/>
              <w:rPr>
                <w:rFonts w:cs="Arial"/>
                <w:sz w:val="18"/>
                <w:szCs w:val="18"/>
              </w:rPr>
            </w:pPr>
            <w:r>
              <w:rPr>
                <w:rFonts w:cs="Arial"/>
                <w:sz w:val="18"/>
                <w:szCs w:val="18"/>
              </w:rPr>
              <w:t>0.924</w:t>
            </w:r>
          </w:p>
        </w:tc>
        <w:tc>
          <w:tcPr>
            <w:tcW w:w="1247" w:type="dxa"/>
            <w:tcBorders>
              <w:top w:val="nil"/>
              <w:left w:val="nil"/>
              <w:bottom w:val="nil"/>
              <w:right w:val="nil"/>
            </w:tcBorders>
            <w:vAlign w:val="bottom"/>
          </w:tcPr>
          <w:p w14:paraId="2F63E7AB" w14:textId="6AE02983" w:rsidR="00A17225" w:rsidRPr="009C0CD5" w:rsidRDefault="00A17225" w:rsidP="00A17225">
            <w:pPr>
              <w:spacing w:before="40" w:after="40"/>
              <w:jc w:val="center"/>
              <w:rPr>
                <w:rFonts w:cs="Arial"/>
                <w:sz w:val="18"/>
                <w:szCs w:val="18"/>
              </w:rPr>
            </w:pPr>
            <w:r>
              <w:rPr>
                <w:rFonts w:cs="Arial"/>
                <w:sz w:val="18"/>
                <w:szCs w:val="18"/>
              </w:rPr>
              <w:t>0.936</w:t>
            </w:r>
          </w:p>
        </w:tc>
      </w:tr>
      <w:tr w:rsidR="00A17225" w:rsidRPr="009C0CD5" w14:paraId="34938FD3" w14:textId="77777777" w:rsidTr="00401057">
        <w:tc>
          <w:tcPr>
            <w:tcW w:w="2268" w:type="dxa"/>
            <w:tcBorders>
              <w:top w:val="nil"/>
              <w:left w:val="nil"/>
              <w:bottom w:val="nil"/>
              <w:right w:val="single" w:sz="18" w:space="0" w:color="C00000"/>
            </w:tcBorders>
            <w:shd w:val="clear" w:color="auto" w:fill="auto"/>
            <w:vAlign w:val="center"/>
          </w:tcPr>
          <w:p w14:paraId="7A151177" w14:textId="77777777" w:rsidR="00A17225" w:rsidRPr="00F75B25" w:rsidRDefault="00A17225" w:rsidP="00A17225">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C00000"/>
              <w:bottom w:val="nil"/>
              <w:right w:val="nil"/>
            </w:tcBorders>
            <w:shd w:val="clear" w:color="auto" w:fill="auto"/>
            <w:vAlign w:val="bottom"/>
          </w:tcPr>
          <w:p w14:paraId="154BF147" w14:textId="34A56992" w:rsidR="00A17225" w:rsidRPr="009C0CD5" w:rsidRDefault="00A17225" w:rsidP="00A17225">
            <w:pPr>
              <w:spacing w:before="40" w:after="40"/>
              <w:jc w:val="center"/>
              <w:rPr>
                <w:rFonts w:cs="Arial"/>
                <w:sz w:val="18"/>
                <w:szCs w:val="18"/>
              </w:rPr>
            </w:pPr>
            <w:r>
              <w:rPr>
                <w:rFonts w:cs="Arial"/>
                <w:sz w:val="18"/>
                <w:szCs w:val="18"/>
              </w:rPr>
              <w:t>1.027</w:t>
            </w:r>
          </w:p>
        </w:tc>
        <w:tc>
          <w:tcPr>
            <w:tcW w:w="1247" w:type="dxa"/>
            <w:tcBorders>
              <w:top w:val="nil"/>
              <w:left w:val="nil"/>
              <w:bottom w:val="nil"/>
              <w:right w:val="nil"/>
            </w:tcBorders>
            <w:vAlign w:val="bottom"/>
          </w:tcPr>
          <w:p w14:paraId="1D73EBC4" w14:textId="48CFDDEE" w:rsidR="00A17225" w:rsidRPr="009C0CD5" w:rsidRDefault="00A17225" w:rsidP="00A17225">
            <w:pPr>
              <w:spacing w:before="40" w:after="40"/>
              <w:jc w:val="center"/>
              <w:rPr>
                <w:rFonts w:cs="Arial"/>
                <w:sz w:val="18"/>
                <w:szCs w:val="18"/>
              </w:rPr>
            </w:pPr>
            <w:r>
              <w:rPr>
                <w:rFonts w:cs="Arial"/>
                <w:sz w:val="18"/>
                <w:szCs w:val="18"/>
              </w:rPr>
              <w:t>1.023</w:t>
            </w:r>
          </w:p>
        </w:tc>
        <w:tc>
          <w:tcPr>
            <w:tcW w:w="170" w:type="dxa"/>
            <w:tcBorders>
              <w:top w:val="nil"/>
              <w:left w:val="nil"/>
              <w:bottom w:val="nil"/>
              <w:right w:val="nil"/>
            </w:tcBorders>
            <w:vAlign w:val="bottom"/>
          </w:tcPr>
          <w:p w14:paraId="03286FCF" w14:textId="56D42919"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156151E" w14:textId="340CB061" w:rsidR="00A17225" w:rsidRPr="009C0CD5" w:rsidRDefault="00A17225" w:rsidP="00A17225">
            <w:pPr>
              <w:spacing w:before="40" w:after="40"/>
              <w:jc w:val="center"/>
              <w:rPr>
                <w:rFonts w:cs="Arial"/>
                <w:sz w:val="18"/>
                <w:szCs w:val="18"/>
              </w:rPr>
            </w:pPr>
            <w:r>
              <w:rPr>
                <w:rFonts w:cs="Arial"/>
                <w:sz w:val="18"/>
                <w:szCs w:val="18"/>
              </w:rPr>
              <w:t>0.775</w:t>
            </w:r>
          </w:p>
        </w:tc>
        <w:tc>
          <w:tcPr>
            <w:tcW w:w="1247" w:type="dxa"/>
            <w:tcBorders>
              <w:top w:val="nil"/>
              <w:left w:val="nil"/>
              <w:bottom w:val="nil"/>
              <w:right w:val="nil"/>
            </w:tcBorders>
            <w:vAlign w:val="bottom"/>
          </w:tcPr>
          <w:p w14:paraId="1E74ED3B" w14:textId="65D73DB9" w:rsidR="00A17225" w:rsidRPr="009C0CD5" w:rsidRDefault="00A17225" w:rsidP="00A17225">
            <w:pPr>
              <w:spacing w:before="40" w:after="40"/>
              <w:jc w:val="center"/>
              <w:rPr>
                <w:rFonts w:cs="Arial"/>
                <w:sz w:val="18"/>
                <w:szCs w:val="18"/>
              </w:rPr>
            </w:pPr>
            <w:r>
              <w:rPr>
                <w:rFonts w:cs="Arial"/>
                <w:sz w:val="18"/>
                <w:szCs w:val="18"/>
              </w:rPr>
              <w:t>0.784</w:t>
            </w:r>
          </w:p>
        </w:tc>
        <w:tc>
          <w:tcPr>
            <w:tcW w:w="1247" w:type="dxa"/>
            <w:tcBorders>
              <w:top w:val="nil"/>
              <w:left w:val="nil"/>
              <w:bottom w:val="nil"/>
              <w:right w:val="nil"/>
            </w:tcBorders>
            <w:vAlign w:val="bottom"/>
          </w:tcPr>
          <w:p w14:paraId="06BDA5F0" w14:textId="0D67BCCC" w:rsidR="00A17225" w:rsidRPr="009C0CD5" w:rsidRDefault="00A17225" w:rsidP="00A17225">
            <w:pPr>
              <w:spacing w:before="40" w:after="40"/>
              <w:jc w:val="center"/>
              <w:rPr>
                <w:rFonts w:cs="Arial"/>
                <w:sz w:val="18"/>
                <w:szCs w:val="18"/>
              </w:rPr>
            </w:pPr>
            <w:r>
              <w:rPr>
                <w:rFonts w:cs="Arial"/>
                <w:sz w:val="18"/>
                <w:szCs w:val="18"/>
              </w:rPr>
              <w:t>0.794</w:t>
            </w:r>
          </w:p>
        </w:tc>
      </w:tr>
      <w:tr w:rsidR="00A17225" w:rsidRPr="009C0CD5" w14:paraId="423CF505" w14:textId="77777777" w:rsidTr="00401057">
        <w:tc>
          <w:tcPr>
            <w:tcW w:w="2268" w:type="dxa"/>
            <w:tcBorders>
              <w:top w:val="nil"/>
              <w:left w:val="nil"/>
              <w:bottom w:val="nil"/>
              <w:right w:val="single" w:sz="18" w:space="0" w:color="C00000"/>
            </w:tcBorders>
            <w:shd w:val="clear" w:color="auto" w:fill="auto"/>
            <w:vAlign w:val="center"/>
          </w:tcPr>
          <w:p w14:paraId="1C016EDE" w14:textId="77777777" w:rsidR="00A17225" w:rsidRPr="00F75B25" w:rsidRDefault="00A17225" w:rsidP="00A17225">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247" w:type="dxa"/>
            <w:tcBorders>
              <w:top w:val="nil"/>
              <w:left w:val="single" w:sz="18" w:space="0" w:color="C00000"/>
              <w:bottom w:val="nil"/>
              <w:right w:val="nil"/>
            </w:tcBorders>
            <w:shd w:val="clear" w:color="auto" w:fill="auto"/>
            <w:vAlign w:val="bottom"/>
          </w:tcPr>
          <w:p w14:paraId="7E06EC9F" w14:textId="5FC2A8BD" w:rsidR="00A17225" w:rsidRPr="009C0CD5" w:rsidRDefault="00A17225" w:rsidP="00A17225">
            <w:pPr>
              <w:spacing w:before="40" w:after="40"/>
              <w:jc w:val="center"/>
              <w:rPr>
                <w:rFonts w:cs="Arial"/>
                <w:sz w:val="18"/>
                <w:szCs w:val="18"/>
              </w:rPr>
            </w:pPr>
            <w:r>
              <w:rPr>
                <w:rFonts w:cs="Arial"/>
                <w:sz w:val="18"/>
                <w:szCs w:val="18"/>
              </w:rPr>
              <w:t>1.044</w:t>
            </w:r>
          </w:p>
        </w:tc>
        <w:tc>
          <w:tcPr>
            <w:tcW w:w="1247" w:type="dxa"/>
            <w:tcBorders>
              <w:top w:val="nil"/>
              <w:left w:val="nil"/>
              <w:bottom w:val="nil"/>
              <w:right w:val="nil"/>
            </w:tcBorders>
            <w:vAlign w:val="bottom"/>
          </w:tcPr>
          <w:p w14:paraId="6AB095E2" w14:textId="49D03134" w:rsidR="00A17225" w:rsidRPr="009C0CD5" w:rsidRDefault="00A17225" w:rsidP="00A17225">
            <w:pPr>
              <w:spacing w:before="40" w:after="40"/>
              <w:jc w:val="center"/>
              <w:rPr>
                <w:rFonts w:cs="Arial"/>
                <w:sz w:val="18"/>
                <w:szCs w:val="18"/>
              </w:rPr>
            </w:pPr>
            <w:r>
              <w:rPr>
                <w:rFonts w:cs="Arial"/>
                <w:sz w:val="18"/>
                <w:szCs w:val="18"/>
              </w:rPr>
              <w:t>1.040</w:t>
            </w:r>
          </w:p>
        </w:tc>
        <w:tc>
          <w:tcPr>
            <w:tcW w:w="170" w:type="dxa"/>
            <w:tcBorders>
              <w:top w:val="nil"/>
              <w:left w:val="nil"/>
              <w:bottom w:val="nil"/>
              <w:right w:val="nil"/>
            </w:tcBorders>
            <w:vAlign w:val="bottom"/>
          </w:tcPr>
          <w:p w14:paraId="1372DE57" w14:textId="2439942D"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8C85DE9" w14:textId="3876122F" w:rsidR="00A17225" w:rsidRPr="009C0CD5" w:rsidRDefault="00A17225" w:rsidP="00A17225">
            <w:pPr>
              <w:spacing w:before="40" w:after="40"/>
              <w:jc w:val="center"/>
              <w:rPr>
                <w:rFonts w:cs="Arial"/>
                <w:sz w:val="18"/>
                <w:szCs w:val="18"/>
              </w:rPr>
            </w:pPr>
            <w:r>
              <w:rPr>
                <w:rFonts w:cs="Arial"/>
                <w:sz w:val="18"/>
                <w:szCs w:val="18"/>
              </w:rPr>
              <w:t>0.768</w:t>
            </w:r>
          </w:p>
        </w:tc>
        <w:tc>
          <w:tcPr>
            <w:tcW w:w="1247" w:type="dxa"/>
            <w:tcBorders>
              <w:top w:val="nil"/>
              <w:left w:val="nil"/>
              <w:bottom w:val="nil"/>
              <w:right w:val="nil"/>
            </w:tcBorders>
            <w:vAlign w:val="bottom"/>
          </w:tcPr>
          <w:p w14:paraId="79C79739" w14:textId="24A4792E" w:rsidR="00A17225" w:rsidRPr="009C0CD5" w:rsidRDefault="00A17225" w:rsidP="00A17225">
            <w:pPr>
              <w:spacing w:before="40" w:after="40"/>
              <w:jc w:val="center"/>
              <w:rPr>
                <w:rFonts w:cs="Arial"/>
                <w:sz w:val="18"/>
                <w:szCs w:val="18"/>
              </w:rPr>
            </w:pPr>
            <w:r>
              <w:rPr>
                <w:rFonts w:cs="Arial"/>
                <w:sz w:val="18"/>
                <w:szCs w:val="18"/>
              </w:rPr>
              <w:t>0.777</w:t>
            </w:r>
          </w:p>
        </w:tc>
        <w:tc>
          <w:tcPr>
            <w:tcW w:w="1247" w:type="dxa"/>
            <w:tcBorders>
              <w:top w:val="nil"/>
              <w:left w:val="nil"/>
              <w:bottom w:val="nil"/>
              <w:right w:val="nil"/>
            </w:tcBorders>
            <w:vAlign w:val="bottom"/>
          </w:tcPr>
          <w:p w14:paraId="79014EE7" w14:textId="54C9A6F6" w:rsidR="00A17225" w:rsidRPr="009C0CD5" w:rsidRDefault="00A17225" w:rsidP="00A17225">
            <w:pPr>
              <w:spacing w:before="40" w:after="40"/>
              <w:jc w:val="center"/>
              <w:rPr>
                <w:rFonts w:cs="Arial"/>
                <w:sz w:val="18"/>
                <w:szCs w:val="18"/>
              </w:rPr>
            </w:pPr>
            <w:r>
              <w:rPr>
                <w:rFonts w:cs="Arial"/>
                <w:sz w:val="18"/>
                <w:szCs w:val="18"/>
              </w:rPr>
              <w:t>0.787</w:t>
            </w:r>
          </w:p>
        </w:tc>
      </w:tr>
      <w:tr w:rsidR="00A17225" w:rsidRPr="009C0CD5" w14:paraId="138BE66C" w14:textId="77777777" w:rsidTr="00401057">
        <w:tc>
          <w:tcPr>
            <w:tcW w:w="2268" w:type="dxa"/>
            <w:tcBorders>
              <w:top w:val="nil"/>
              <w:left w:val="nil"/>
              <w:bottom w:val="nil"/>
              <w:right w:val="single" w:sz="18" w:space="0" w:color="C00000"/>
            </w:tcBorders>
            <w:shd w:val="clear" w:color="auto" w:fill="auto"/>
            <w:vAlign w:val="center"/>
          </w:tcPr>
          <w:p w14:paraId="37909975" w14:textId="77777777" w:rsidR="00A17225" w:rsidRPr="00F75B25" w:rsidRDefault="00A17225" w:rsidP="00A17225">
            <w:pPr>
              <w:spacing w:before="40" w:after="40"/>
              <w:rPr>
                <w:rFonts w:cs="Arial"/>
                <w:sz w:val="18"/>
                <w:szCs w:val="18"/>
              </w:rPr>
            </w:pPr>
            <w:r w:rsidRPr="00F75B25">
              <w:rPr>
                <w:rFonts w:cs="Arial"/>
                <w:sz w:val="18"/>
                <w:szCs w:val="18"/>
              </w:rPr>
              <w:t>Bayside C</w:t>
            </w:r>
          </w:p>
        </w:tc>
        <w:tc>
          <w:tcPr>
            <w:tcW w:w="1247" w:type="dxa"/>
            <w:tcBorders>
              <w:top w:val="nil"/>
              <w:left w:val="single" w:sz="18" w:space="0" w:color="C00000"/>
              <w:bottom w:val="nil"/>
              <w:right w:val="nil"/>
            </w:tcBorders>
            <w:shd w:val="clear" w:color="auto" w:fill="auto"/>
            <w:vAlign w:val="bottom"/>
          </w:tcPr>
          <w:p w14:paraId="415BF2C6" w14:textId="57170F9F" w:rsidR="00A17225" w:rsidRPr="009C0CD5" w:rsidRDefault="00A17225" w:rsidP="00A17225">
            <w:pPr>
              <w:spacing w:before="40" w:after="40"/>
              <w:jc w:val="center"/>
              <w:rPr>
                <w:rFonts w:cs="Arial"/>
                <w:sz w:val="18"/>
                <w:szCs w:val="18"/>
              </w:rPr>
            </w:pPr>
            <w:r>
              <w:rPr>
                <w:rFonts w:cs="Arial"/>
                <w:sz w:val="18"/>
                <w:szCs w:val="18"/>
              </w:rPr>
              <w:t>0.867</w:t>
            </w:r>
          </w:p>
        </w:tc>
        <w:tc>
          <w:tcPr>
            <w:tcW w:w="1247" w:type="dxa"/>
            <w:tcBorders>
              <w:top w:val="nil"/>
              <w:left w:val="nil"/>
              <w:bottom w:val="nil"/>
              <w:right w:val="nil"/>
            </w:tcBorders>
            <w:vAlign w:val="bottom"/>
          </w:tcPr>
          <w:p w14:paraId="7F7D6487" w14:textId="2ABF21F3" w:rsidR="00A17225" w:rsidRPr="009C0CD5" w:rsidRDefault="00A17225" w:rsidP="00A17225">
            <w:pPr>
              <w:spacing w:before="40" w:after="40"/>
              <w:jc w:val="center"/>
              <w:rPr>
                <w:rFonts w:cs="Arial"/>
                <w:sz w:val="18"/>
                <w:szCs w:val="18"/>
              </w:rPr>
            </w:pPr>
            <w:r>
              <w:rPr>
                <w:rFonts w:cs="Arial"/>
                <w:sz w:val="18"/>
                <w:szCs w:val="18"/>
              </w:rPr>
              <w:t>0.864</w:t>
            </w:r>
          </w:p>
        </w:tc>
        <w:tc>
          <w:tcPr>
            <w:tcW w:w="170" w:type="dxa"/>
            <w:tcBorders>
              <w:top w:val="nil"/>
              <w:left w:val="nil"/>
              <w:bottom w:val="nil"/>
              <w:right w:val="nil"/>
            </w:tcBorders>
            <w:vAlign w:val="bottom"/>
          </w:tcPr>
          <w:p w14:paraId="08867DA4" w14:textId="4FF651FF"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2A8EB3F4" w14:textId="16D049D3" w:rsidR="00A17225" w:rsidRPr="009C0CD5" w:rsidRDefault="00A17225" w:rsidP="00A17225">
            <w:pPr>
              <w:spacing w:before="40" w:after="40"/>
              <w:jc w:val="center"/>
              <w:rPr>
                <w:rFonts w:cs="Arial"/>
                <w:sz w:val="18"/>
                <w:szCs w:val="18"/>
              </w:rPr>
            </w:pPr>
            <w:r>
              <w:rPr>
                <w:rFonts w:cs="Arial"/>
                <w:sz w:val="18"/>
                <w:szCs w:val="18"/>
              </w:rPr>
              <w:t>0.843</w:t>
            </w:r>
          </w:p>
        </w:tc>
        <w:tc>
          <w:tcPr>
            <w:tcW w:w="1247" w:type="dxa"/>
            <w:tcBorders>
              <w:top w:val="nil"/>
              <w:left w:val="nil"/>
              <w:bottom w:val="nil"/>
              <w:right w:val="nil"/>
            </w:tcBorders>
            <w:vAlign w:val="bottom"/>
          </w:tcPr>
          <w:p w14:paraId="3F9A5408" w14:textId="4FACD242" w:rsidR="00A17225" w:rsidRPr="009C0CD5" w:rsidRDefault="00A17225" w:rsidP="00A17225">
            <w:pPr>
              <w:spacing w:before="40" w:after="40"/>
              <w:jc w:val="center"/>
              <w:rPr>
                <w:rFonts w:cs="Arial"/>
                <w:sz w:val="18"/>
                <w:szCs w:val="18"/>
              </w:rPr>
            </w:pPr>
            <w:r>
              <w:rPr>
                <w:rFonts w:cs="Arial"/>
                <w:sz w:val="18"/>
                <w:szCs w:val="18"/>
              </w:rPr>
              <w:t>0.852</w:t>
            </w:r>
          </w:p>
        </w:tc>
        <w:tc>
          <w:tcPr>
            <w:tcW w:w="1247" w:type="dxa"/>
            <w:tcBorders>
              <w:top w:val="nil"/>
              <w:left w:val="nil"/>
              <w:bottom w:val="nil"/>
              <w:right w:val="nil"/>
            </w:tcBorders>
            <w:vAlign w:val="bottom"/>
          </w:tcPr>
          <w:p w14:paraId="1E96A02F" w14:textId="340B1292" w:rsidR="00A17225" w:rsidRPr="009C0CD5" w:rsidRDefault="00A17225" w:rsidP="00A17225">
            <w:pPr>
              <w:spacing w:before="40" w:after="40"/>
              <w:jc w:val="center"/>
              <w:rPr>
                <w:rFonts w:cs="Arial"/>
                <w:sz w:val="18"/>
                <w:szCs w:val="18"/>
              </w:rPr>
            </w:pPr>
            <w:r>
              <w:rPr>
                <w:rFonts w:cs="Arial"/>
                <w:sz w:val="18"/>
                <w:szCs w:val="18"/>
              </w:rPr>
              <w:t>0.863</w:t>
            </w:r>
          </w:p>
        </w:tc>
      </w:tr>
      <w:tr w:rsidR="00A17225" w:rsidRPr="009C0CD5" w14:paraId="4455510E" w14:textId="77777777" w:rsidTr="00401057">
        <w:tc>
          <w:tcPr>
            <w:tcW w:w="2268" w:type="dxa"/>
            <w:tcBorders>
              <w:top w:val="nil"/>
              <w:left w:val="nil"/>
              <w:bottom w:val="nil"/>
              <w:right w:val="single" w:sz="18" w:space="0" w:color="C00000"/>
            </w:tcBorders>
            <w:shd w:val="clear" w:color="auto" w:fill="auto"/>
            <w:vAlign w:val="center"/>
          </w:tcPr>
          <w:p w14:paraId="79136B50" w14:textId="77777777" w:rsidR="00A17225" w:rsidRPr="00F75B25" w:rsidRDefault="00A17225" w:rsidP="00A17225">
            <w:pPr>
              <w:spacing w:before="40" w:after="40"/>
              <w:rPr>
                <w:rFonts w:cs="Arial"/>
                <w:sz w:val="18"/>
                <w:szCs w:val="18"/>
              </w:rPr>
            </w:pPr>
            <w:r w:rsidRPr="00F75B25">
              <w:rPr>
                <w:rFonts w:cs="Arial"/>
                <w:sz w:val="18"/>
                <w:szCs w:val="18"/>
              </w:rPr>
              <w:t>Benalla RC</w:t>
            </w:r>
          </w:p>
        </w:tc>
        <w:tc>
          <w:tcPr>
            <w:tcW w:w="1247" w:type="dxa"/>
            <w:tcBorders>
              <w:top w:val="nil"/>
              <w:left w:val="single" w:sz="18" w:space="0" w:color="C00000"/>
              <w:bottom w:val="nil"/>
              <w:right w:val="nil"/>
            </w:tcBorders>
            <w:shd w:val="clear" w:color="auto" w:fill="auto"/>
            <w:vAlign w:val="bottom"/>
          </w:tcPr>
          <w:p w14:paraId="7908D119" w14:textId="27D42C14" w:rsidR="00A17225" w:rsidRPr="009C0CD5" w:rsidRDefault="00A17225" w:rsidP="00A17225">
            <w:pPr>
              <w:spacing w:before="40" w:after="40"/>
              <w:jc w:val="center"/>
              <w:rPr>
                <w:rFonts w:cs="Arial"/>
                <w:sz w:val="18"/>
                <w:szCs w:val="18"/>
              </w:rPr>
            </w:pPr>
            <w:r>
              <w:rPr>
                <w:rFonts w:cs="Arial"/>
                <w:sz w:val="18"/>
                <w:szCs w:val="18"/>
              </w:rPr>
              <w:t>1.185</w:t>
            </w:r>
          </w:p>
        </w:tc>
        <w:tc>
          <w:tcPr>
            <w:tcW w:w="1247" w:type="dxa"/>
            <w:tcBorders>
              <w:top w:val="nil"/>
              <w:left w:val="nil"/>
              <w:bottom w:val="nil"/>
              <w:right w:val="nil"/>
            </w:tcBorders>
            <w:vAlign w:val="bottom"/>
          </w:tcPr>
          <w:p w14:paraId="624AA1CB" w14:textId="11ABC838" w:rsidR="00A17225" w:rsidRPr="009C0CD5" w:rsidRDefault="00A17225" w:rsidP="00A17225">
            <w:pPr>
              <w:spacing w:before="40" w:after="40"/>
              <w:jc w:val="center"/>
              <w:rPr>
                <w:rFonts w:cs="Arial"/>
                <w:sz w:val="18"/>
                <w:szCs w:val="18"/>
              </w:rPr>
            </w:pPr>
            <w:r>
              <w:rPr>
                <w:rFonts w:cs="Arial"/>
                <w:sz w:val="18"/>
                <w:szCs w:val="18"/>
              </w:rPr>
              <w:t>1.181</w:t>
            </w:r>
          </w:p>
        </w:tc>
        <w:tc>
          <w:tcPr>
            <w:tcW w:w="170" w:type="dxa"/>
            <w:tcBorders>
              <w:top w:val="nil"/>
              <w:left w:val="nil"/>
              <w:bottom w:val="nil"/>
              <w:right w:val="nil"/>
            </w:tcBorders>
            <w:vAlign w:val="bottom"/>
          </w:tcPr>
          <w:p w14:paraId="642DD05F" w14:textId="37B480B3"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C9FAE5E" w14:textId="00E9A8E2" w:rsidR="00A17225" w:rsidRPr="009C0CD5" w:rsidRDefault="00A17225" w:rsidP="00A17225">
            <w:pPr>
              <w:spacing w:before="40" w:after="40"/>
              <w:jc w:val="center"/>
              <w:rPr>
                <w:rFonts w:cs="Arial"/>
                <w:sz w:val="18"/>
                <w:szCs w:val="18"/>
              </w:rPr>
            </w:pPr>
            <w:r>
              <w:rPr>
                <w:rFonts w:cs="Arial"/>
                <w:sz w:val="18"/>
                <w:szCs w:val="18"/>
              </w:rPr>
              <w:t>0.757</w:t>
            </w:r>
          </w:p>
        </w:tc>
        <w:tc>
          <w:tcPr>
            <w:tcW w:w="1247" w:type="dxa"/>
            <w:tcBorders>
              <w:top w:val="nil"/>
              <w:left w:val="nil"/>
              <w:bottom w:val="nil"/>
              <w:right w:val="nil"/>
            </w:tcBorders>
            <w:vAlign w:val="bottom"/>
          </w:tcPr>
          <w:p w14:paraId="24F12E88" w14:textId="1F009A41" w:rsidR="00A17225" w:rsidRPr="009C0CD5" w:rsidRDefault="00A17225" w:rsidP="00A17225">
            <w:pPr>
              <w:spacing w:before="40" w:after="40"/>
              <w:jc w:val="center"/>
              <w:rPr>
                <w:rFonts w:cs="Arial"/>
                <w:sz w:val="18"/>
                <w:szCs w:val="18"/>
              </w:rPr>
            </w:pPr>
            <w:r>
              <w:rPr>
                <w:rFonts w:cs="Arial"/>
                <w:sz w:val="18"/>
                <w:szCs w:val="18"/>
              </w:rPr>
              <w:t>0.766</w:t>
            </w:r>
          </w:p>
        </w:tc>
        <w:tc>
          <w:tcPr>
            <w:tcW w:w="1247" w:type="dxa"/>
            <w:tcBorders>
              <w:top w:val="nil"/>
              <w:left w:val="nil"/>
              <w:bottom w:val="nil"/>
              <w:right w:val="nil"/>
            </w:tcBorders>
            <w:vAlign w:val="bottom"/>
          </w:tcPr>
          <w:p w14:paraId="5392DDD7" w14:textId="752A7346" w:rsidR="00A17225" w:rsidRPr="009C0CD5" w:rsidRDefault="00A17225" w:rsidP="00A17225">
            <w:pPr>
              <w:spacing w:before="40" w:after="40"/>
              <w:jc w:val="center"/>
              <w:rPr>
                <w:rFonts w:cs="Arial"/>
                <w:sz w:val="18"/>
                <w:szCs w:val="18"/>
              </w:rPr>
            </w:pPr>
            <w:r>
              <w:rPr>
                <w:rFonts w:cs="Arial"/>
                <w:sz w:val="18"/>
                <w:szCs w:val="18"/>
              </w:rPr>
              <w:t>0.776</w:t>
            </w:r>
          </w:p>
        </w:tc>
      </w:tr>
      <w:tr w:rsidR="00A17225" w:rsidRPr="009C0CD5" w14:paraId="4BFCF982" w14:textId="77777777" w:rsidTr="00401057">
        <w:tc>
          <w:tcPr>
            <w:tcW w:w="2268" w:type="dxa"/>
            <w:tcBorders>
              <w:top w:val="nil"/>
              <w:left w:val="nil"/>
              <w:bottom w:val="nil"/>
              <w:right w:val="single" w:sz="18" w:space="0" w:color="C00000"/>
            </w:tcBorders>
            <w:shd w:val="clear" w:color="auto" w:fill="auto"/>
            <w:vAlign w:val="center"/>
          </w:tcPr>
          <w:p w14:paraId="181358A9" w14:textId="77777777" w:rsidR="00A17225" w:rsidRPr="00F75B25" w:rsidRDefault="00A17225" w:rsidP="00A17225">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C00000"/>
              <w:bottom w:val="nil"/>
              <w:right w:val="nil"/>
            </w:tcBorders>
            <w:shd w:val="clear" w:color="auto" w:fill="auto"/>
            <w:vAlign w:val="bottom"/>
          </w:tcPr>
          <w:p w14:paraId="393D0551" w14:textId="78952A97" w:rsidR="00A17225" w:rsidRPr="009C0CD5" w:rsidRDefault="00A17225" w:rsidP="00A17225">
            <w:pPr>
              <w:spacing w:before="40" w:after="40"/>
              <w:jc w:val="center"/>
              <w:rPr>
                <w:rFonts w:cs="Arial"/>
                <w:sz w:val="18"/>
                <w:szCs w:val="18"/>
              </w:rPr>
            </w:pPr>
            <w:r>
              <w:rPr>
                <w:rFonts w:cs="Arial"/>
                <w:sz w:val="18"/>
                <w:szCs w:val="18"/>
              </w:rPr>
              <w:t>0.866</w:t>
            </w:r>
          </w:p>
        </w:tc>
        <w:tc>
          <w:tcPr>
            <w:tcW w:w="1247" w:type="dxa"/>
            <w:tcBorders>
              <w:top w:val="nil"/>
              <w:left w:val="nil"/>
              <w:bottom w:val="nil"/>
              <w:right w:val="nil"/>
            </w:tcBorders>
            <w:vAlign w:val="bottom"/>
          </w:tcPr>
          <w:p w14:paraId="7501B78F" w14:textId="0D8FE981" w:rsidR="00A17225" w:rsidRPr="009C0CD5" w:rsidRDefault="00A17225" w:rsidP="00A17225">
            <w:pPr>
              <w:spacing w:before="40" w:after="40"/>
              <w:jc w:val="center"/>
              <w:rPr>
                <w:rFonts w:cs="Arial"/>
                <w:sz w:val="18"/>
                <w:szCs w:val="18"/>
              </w:rPr>
            </w:pPr>
            <w:r>
              <w:rPr>
                <w:rFonts w:cs="Arial"/>
                <w:sz w:val="18"/>
                <w:szCs w:val="18"/>
              </w:rPr>
              <w:t>0.863</w:t>
            </w:r>
          </w:p>
        </w:tc>
        <w:tc>
          <w:tcPr>
            <w:tcW w:w="170" w:type="dxa"/>
            <w:tcBorders>
              <w:top w:val="nil"/>
              <w:left w:val="nil"/>
              <w:bottom w:val="nil"/>
              <w:right w:val="nil"/>
            </w:tcBorders>
            <w:vAlign w:val="bottom"/>
          </w:tcPr>
          <w:p w14:paraId="5DEBDF8F" w14:textId="22BA1D6F"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CEC5F78" w14:textId="754B591E" w:rsidR="00A17225" w:rsidRPr="009C0CD5" w:rsidRDefault="00A17225" w:rsidP="00A17225">
            <w:pPr>
              <w:spacing w:before="40" w:after="40"/>
              <w:jc w:val="center"/>
              <w:rPr>
                <w:rFonts w:cs="Arial"/>
                <w:sz w:val="18"/>
                <w:szCs w:val="18"/>
              </w:rPr>
            </w:pPr>
            <w:r>
              <w:rPr>
                <w:rFonts w:cs="Arial"/>
                <w:sz w:val="18"/>
                <w:szCs w:val="18"/>
              </w:rPr>
              <w:t>0.988</w:t>
            </w:r>
          </w:p>
        </w:tc>
        <w:tc>
          <w:tcPr>
            <w:tcW w:w="1247" w:type="dxa"/>
            <w:tcBorders>
              <w:top w:val="nil"/>
              <w:left w:val="nil"/>
              <w:bottom w:val="nil"/>
              <w:right w:val="nil"/>
            </w:tcBorders>
            <w:vAlign w:val="bottom"/>
          </w:tcPr>
          <w:p w14:paraId="5317555C" w14:textId="66A6BE38" w:rsidR="00A17225" w:rsidRPr="009C0CD5" w:rsidRDefault="00A17225" w:rsidP="00A17225">
            <w:pPr>
              <w:spacing w:before="40" w:after="40"/>
              <w:jc w:val="center"/>
              <w:rPr>
                <w:rFonts w:cs="Arial"/>
                <w:sz w:val="18"/>
                <w:szCs w:val="18"/>
              </w:rPr>
            </w:pPr>
            <w:r>
              <w:rPr>
                <w:rFonts w:cs="Arial"/>
                <w:sz w:val="18"/>
                <w:szCs w:val="18"/>
              </w:rPr>
              <w:t>0.999</w:t>
            </w:r>
          </w:p>
        </w:tc>
        <w:tc>
          <w:tcPr>
            <w:tcW w:w="1247" w:type="dxa"/>
            <w:tcBorders>
              <w:top w:val="nil"/>
              <w:left w:val="nil"/>
              <w:bottom w:val="nil"/>
              <w:right w:val="nil"/>
            </w:tcBorders>
            <w:vAlign w:val="bottom"/>
          </w:tcPr>
          <w:p w14:paraId="4132914C" w14:textId="25DC60F5" w:rsidR="00A17225" w:rsidRPr="009C0CD5" w:rsidRDefault="00A17225" w:rsidP="00A17225">
            <w:pPr>
              <w:spacing w:before="40" w:after="40"/>
              <w:jc w:val="center"/>
              <w:rPr>
                <w:rFonts w:cs="Arial"/>
                <w:sz w:val="18"/>
                <w:szCs w:val="18"/>
              </w:rPr>
            </w:pPr>
            <w:r>
              <w:rPr>
                <w:rFonts w:cs="Arial"/>
                <w:sz w:val="18"/>
                <w:szCs w:val="18"/>
              </w:rPr>
              <w:t>1.012</w:t>
            </w:r>
          </w:p>
        </w:tc>
      </w:tr>
      <w:tr w:rsidR="00A17225" w:rsidRPr="009C0CD5" w14:paraId="3477837B" w14:textId="77777777" w:rsidTr="00401057">
        <w:tc>
          <w:tcPr>
            <w:tcW w:w="2268" w:type="dxa"/>
            <w:tcBorders>
              <w:top w:val="nil"/>
              <w:left w:val="nil"/>
              <w:bottom w:val="nil"/>
              <w:right w:val="single" w:sz="18" w:space="0" w:color="C00000"/>
            </w:tcBorders>
            <w:shd w:val="clear" w:color="auto" w:fill="auto"/>
            <w:vAlign w:val="center"/>
          </w:tcPr>
          <w:p w14:paraId="42FCD574" w14:textId="77777777" w:rsidR="00A17225" w:rsidRPr="00F75B25" w:rsidRDefault="00A17225" w:rsidP="00A17225">
            <w:pPr>
              <w:spacing w:before="40" w:after="40"/>
              <w:rPr>
                <w:rFonts w:cs="Arial"/>
                <w:sz w:val="18"/>
                <w:szCs w:val="18"/>
              </w:rPr>
            </w:pPr>
            <w:r w:rsidRPr="00F75B25">
              <w:rPr>
                <w:rFonts w:cs="Arial"/>
                <w:sz w:val="18"/>
                <w:szCs w:val="18"/>
              </w:rPr>
              <w:t>Brimbank C</w:t>
            </w:r>
          </w:p>
        </w:tc>
        <w:tc>
          <w:tcPr>
            <w:tcW w:w="1247" w:type="dxa"/>
            <w:tcBorders>
              <w:top w:val="nil"/>
              <w:left w:val="single" w:sz="18" w:space="0" w:color="C00000"/>
              <w:bottom w:val="nil"/>
              <w:right w:val="nil"/>
            </w:tcBorders>
            <w:shd w:val="clear" w:color="auto" w:fill="auto"/>
            <w:vAlign w:val="bottom"/>
          </w:tcPr>
          <w:p w14:paraId="7895AC30" w14:textId="12805F17" w:rsidR="00A17225" w:rsidRPr="009C0CD5" w:rsidRDefault="00A17225" w:rsidP="00A17225">
            <w:pPr>
              <w:spacing w:before="40" w:after="40"/>
              <w:jc w:val="center"/>
              <w:rPr>
                <w:rFonts w:cs="Arial"/>
                <w:sz w:val="18"/>
                <w:szCs w:val="18"/>
              </w:rPr>
            </w:pPr>
            <w:r>
              <w:rPr>
                <w:rFonts w:cs="Arial"/>
                <w:sz w:val="18"/>
                <w:szCs w:val="18"/>
              </w:rPr>
              <w:t>0.917</w:t>
            </w:r>
          </w:p>
        </w:tc>
        <w:tc>
          <w:tcPr>
            <w:tcW w:w="1247" w:type="dxa"/>
            <w:tcBorders>
              <w:top w:val="nil"/>
              <w:left w:val="nil"/>
              <w:bottom w:val="nil"/>
              <w:right w:val="nil"/>
            </w:tcBorders>
            <w:vAlign w:val="bottom"/>
          </w:tcPr>
          <w:p w14:paraId="20FBA09B" w14:textId="61CC9ECA" w:rsidR="00A17225" w:rsidRPr="009C0CD5" w:rsidRDefault="00A17225" w:rsidP="00A17225">
            <w:pPr>
              <w:spacing w:before="40" w:after="40"/>
              <w:jc w:val="center"/>
              <w:rPr>
                <w:rFonts w:cs="Arial"/>
                <w:sz w:val="18"/>
                <w:szCs w:val="18"/>
              </w:rPr>
            </w:pPr>
            <w:r>
              <w:rPr>
                <w:rFonts w:cs="Arial"/>
                <w:sz w:val="18"/>
                <w:szCs w:val="18"/>
              </w:rPr>
              <w:t>0.914</w:t>
            </w:r>
          </w:p>
        </w:tc>
        <w:tc>
          <w:tcPr>
            <w:tcW w:w="170" w:type="dxa"/>
            <w:tcBorders>
              <w:top w:val="nil"/>
              <w:left w:val="nil"/>
              <w:bottom w:val="nil"/>
              <w:right w:val="nil"/>
            </w:tcBorders>
            <w:vAlign w:val="bottom"/>
          </w:tcPr>
          <w:p w14:paraId="704D14D3" w14:textId="5907ECF6"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824DD89" w14:textId="1F39EFC4" w:rsidR="00A17225" w:rsidRPr="009C0CD5" w:rsidRDefault="00A17225" w:rsidP="00A17225">
            <w:pPr>
              <w:spacing w:before="40" w:after="40"/>
              <w:jc w:val="center"/>
              <w:rPr>
                <w:rFonts w:cs="Arial"/>
                <w:sz w:val="18"/>
                <w:szCs w:val="18"/>
              </w:rPr>
            </w:pPr>
            <w:r>
              <w:rPr>
                <w:rFonts w:cs="Arial"/>
                <w:sz w:val="18"/>
                <w:szCs w:val="18"/>
              </w:rPr>
              <w:t>1.490</w:t>
            </w:r>
          </w:p>
        </w:tc>
        <w:tc>
          <w:tcPr>
            <w:tcW w:w="1247" w:type="dxa"/>
            <w:tcBorders>
              <w:top w:val="nil"/>
              <w:left w:val="nil"/>
              <w:bottom w:val="nil"/>
              <w:right w:val="nil"/>
            </w:tcBorders>
            <w:vAlign w:val="bottom"/>
          </w:tcPr>
          <w:p w14:paraId="1953A66A" w14:textId="0CAFF498" w:rsidR="00A17225" w:rsidRPr="009C0CD5" w:rsidRDefault="00A17225" w:rsidP="00A17225">
            <w:pPr>
              <w:spacing w:before="40" w:after="40"/>
              <w:jc w:val="center"/>
              <w:rPr>
                <w:rFonts w:cs="Arial"/>
                <w:sz w:val="18"/>
                <w:szCs w:val="18"/>
              </w:rPr>
            </w:pPr>
            <w:r>
              <w:rPr>
                <w:rFonts w:cs="Arial"/>
                <w:sz w:val="18"/>
                <w:szCs w:val="18"/>
              </w:rPr>
              <w:t>1.507</w:t>
            </w:r>
          </w:p>
        </w:tc>
        <w:tc>
          <w:tcPr>
            <w:tcW w:w="1247" w:type="dxa"/>
            <w:tcBorders>
              <w:top w:val="nil"/>
              <w:left w:val="nil"/>
              <w:bottom w:val="nil"/>
              <w:right w:val="nil"/>
            </w:tcBorders>
            <w:vAlign w:val="bottom"/>
          </w:tcPr>
          <w:p w14:paraId="3923FB96" w14:textId="55473326" w:rsidR="00A17225" w:rsidRPr="009C0CD5" w:rsidRDefault="00A17225" w:rsidP="00A17225">
            <w:pPr>
              <w:spacing w:before="40" w:after="40"/>
              <w:jc w:val="center"/>
              <w:rPr>
                <w:rFonts w:cs="Arial"/>
                <w:sz w:val="18"/>
                <w:szCs w:val="18"/>
              </w:rPr>
            </w:pPr>
            <w:r>
              <w:rPr>
                <w:rFonts w:cs="Arial"/>
                <w:sz w:val="18"/>
                <w:szCs w:val="18"/>
              </w:rPr>
              <w:t>1.526</w:t>
            </w:r>
          </w:p>
        </w:tc>
      </w:tr>
      <w:tr w:rsidR="00A17225" w:rsidRPr="009C0CD5" w14:paraId="6B9730AD" w14:textId="77777777" w:rsidTr="00401057">
        <w:tc>
          <w:tcPr>
            <w:tcW w:w="2268" w:type="dxa"/>
            <w:tcBorders>
              <w:top w:val="nil"/>
              <w:left w:val="nil"/>
              <w:bottom w:val="nil"/>
              <w:right w:val="single" w:sz="18" w:space="0" w:color="C00000"/>
            </w:tcBorders>
            <w:shd w:val="clear" w:color="auto" w:fill="auto"/>
            <w:vAlign w:val="center"/>
          </w:tcPr>
          <w:p w14:paraId="67FBE54A" w14:textId="77777777" w:rsidR="00A17225" w:rsidRPr="00F75B25" w:rsidRDefault="00A17225" w:rsidP="00A17225">
            <w:pPr>
              <w:spacing w:before="40" w:after="40"/>
              <w:rPr>
                <w:rFonts w:cs="Arial"/>
                <w:sz w:val="18"/>
                <w:szCs w:val="18"/>
              </w:rPr>
            </w:pPr>
            <w:r w:rsidRPr="00F75B25">
              <w:rPr>
                <w:rFonts w:cs="Arial"/>
                <w:sz w:val="18"/>
                <w:szCs w:val="18"/>
              </w:rPr>
              <w:t>Buloke S</w:t>
            </w:r>
          </w:p>
        </w:tc>
        <w:tc>
          <w:tcPr>
            <w:tcW w:w="1247" w:type="dxa"/>
            <w:tcBorders>
              <w:top w:val="nil"/>
              <w:left w:val="single" w:sz="18" w:space="0" w:color="C00000"/>
              <w:bottom w:val="nil"/>
              <w:right w:val="nil"/>
            </w:tcBorders>
            <w:shd w:val="clear" w:color="auto" w:fill="auto"/>
            <w:vAlign w:val="bottom"/>
          </w:tcPr>
          <w:p w14:paraId="45983F65" w14:textId="27822108" w:rsidR="00A17225" w:rsidRPr="009C0CD5" w:rsidRDefault="00A17225" w:rsidP="00A17225">
            <w:pPr>
              <w:spacing w:before="40" w:after="40"/>
              <w:jc w:val="center"/>
              <w:rPr>
                <w:rFonts w:cs="Arial"/>
                <w:sz w:val="18"/>
                <w:szCs w:val="18"/>
              </w:rPr>
            </w:pPr>
            <w:r>
              <w:rPr>
                <w:rFonts w:cs="Arial"/>
                <w:sz w:val="18"/>
                <w:szCs w:val="18"/>
              </w:rPr>
              <w:t>1.050</w:t>
            </w:r>
          </w:p>
        </w:tc>
        <w:tc>
          <w:tcPr>
            <w:tcW w:w="1247" w:type="dxa"/>
            <w:tcBorders>
              <w:top w:val="nil"/>
              <w:left w:val="nil"/>
              <w:bottom w:val="nil"/>
              <w:right w:val="nil"/>
            </w:tcBorders>
            <w:vAlign w:val="bottom"/>
          </w:tcPr>
          <w:p w14:paraId="7CC4D4AA" w14:textId="4639FCC8" w:rsidR="00A17225" w:rsidRPr="009C0CD5" w:rsidRDefault="00A17225" w:rsidP="00A17225">
            <w:pPr>
              <w:spacing w:before="40" w:after="40"/>
              <w:jc w:val="center"/>
              <w:rPr>
                <w:rFonts w:cs="Arial"/>
                <w:sz w:val="18"/>
                <w:szCs w:val="18"/>
              </w:rPr>
            </w:pPr>
            <w:r>
              <w:rPr>
                <w:rFonts w:cs="Arial"/>
                <w:sz w:val="18"/>
                <w:szCs w:val="18"/>
              </w:rPr>
              <w:t>1.046</w:t>
            </w:r>
          </w:p>
        </w:tc>
        <w:tc>
          <w:tcPr>
            <w:tcW w:w="170" w:type="dxa"/>
            <w:tcBorders>
              <w:top w:val="nil"/>
              <w:left w:val="nil"/>
              <w:bottom w:val="nil"/>
              <w:right w:val="nil"/>
            </w:tcBorders>
            <w:vAlign w:val="bottom"/>
          </w:tcPr>
          <w:p w14:paraId="261F68D5" w14:textId="201A77B4"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E057C96" w14:textId="4D83A7C1" w:rsidR="00A17225" w:rsidRPr="009C0CD5" w:rsidRDefault="00A17225" w:rsidP="00A17225">
            <w:pPr>
              <w:spacing w:before="40" w:after="40"/>
              <w:jc w:val="center"/>
              <w:rPr>
                <w:rFonts w:cs="Arial"/>
                <w:sz w:val="18"/>
                <w:szCs w:val="18"/>
              </w:rPr>
            </w:pPr>
            <w:r>
              <w:rPr>
                <w:rFonts w:cs="Arial"/>
                <w:sz w:val="18"/>
                <w:szCs w:val="18"/>
              </w:rPr>
              <w:t>0.759</w:t>
            </w:r>
          </w:p>
        </w:tc>
        <w:tc>
          <w:tcPr>
            <w:tcW w:w="1247" w:type="dxa"/>
            <w:tcBorders>
              <w:top w:val="nil"/>
              <w:left w:val="nil"/>
              <w:bottom w:val="nil"/>
              <w:right w:val="nil"/>
            </w:tcBorders>
            <w:vAlign w:val="bottom"/>
          </w:tcPr>
          <w:p w14:paraId="53894BBA" w14:textId="4EC77140" w:rsidR="00A17225" w:rsidRPr="009C0CD5" w:rsidRDefault="00A17225" w:rsidP="00A17225">
            <w:pPr>
              <w:spacing w:before="40" w:after="40"/>
              <w:jc w:val="center"/>
              <w:rPr>
                <w:rFonts w:cs="Arial"/>
                <w:sz w:val="18"/>
                <w:szCs w:val="18"/>
              </w:rPr>
            </w:pPr>
            <w:r>
              <w:rPr>
                <w:rFonts w:cs="Arial"/>
                <w:sz w:val="18"/>
                <w:szCs w:val="18"/>
              </w:rPr>
              <w:t>0.768</w:t>
            </w:r>
          </w:p>
        </w:tc>
        <w:tc>
          <w:tcPr>
            <w:tcW w:w="1247" w:type="dxa"/>
            <w:tcBorders>
              <w:top w:val="nil"/>
              <w:left w:val="nil"/>
              <w:bottom w:val="nil"/>
              <w:right w:val="nil"/>
            </w:tcBorders>
            <w:vAlign w:val="bottom"/>
          </w:tcPr>
          <w:p w14:paraId="552AF21D" w14:textId="545091CB" w:rsidR="00A17225" w:rsidRPr="009C0CD5" w:rsidRDefault="00A17225" w:rsidP="00A17225">
            <w:pPr>
              <w:spacing w:before="40" w:after="40"/>
              <w:jc w:val="center"/>
              <w:rPr>
                <w:rFonts w:cs="Arial"/>
                <w:sz w:val="18"/>
                <w:szCs w:val="18"/>
              </w:rPr>
            </w:pPr>
            <w:r>
              <w:rPr>
                <w:rFonts w:cs="Arial"/>
                <w:sz w:val="18"/>
                <w:szCs w:val="18"/>
              </w:rPr>
              <w:t>0.778</w:t>
            </w:r>
          </w:p>
        </w:tc>
      </w:tr>
      <w:tr w:rsidR="00A17225" w:rsidRPr="009C0CD5" w14:paraId="375D73F3" w14:textId="77777777" w:rsidTr="00401057">
        <w:tc>
          <w:tcPr>
            <w:tcW w:w="2268" w:type="dxa"/>
            <w:tcBorders>
              <w:top w:val="nil"/>
              <w:left w:val="nil"/>
              <w:bottom w:val="nil"/>
              <w:right w:val="single" w:sz="18" w:space="0" w:color="C00000"/>
            </w:tcBorders>
            <w:shd w:val="clear" w:color="auto" w:fill="auto"/>
            <w:vAlign w:val="center"/>
          </w:tcPr>
          <w:p w14:paraId="22335D80" w14:textId="77777777" w:rsidR="00A17225" w:rsidRPr="00F75B25" w:rsidRDefault="00A17225" w:rsidP="00A17225">
            <w:pPr>
              <w:spacing w:before="40" w:after="40"/>
              <w:rPr>
                <w:rFonts w:cs="Arial"/>
                <w:sz w:val="18"/>
                <w:szCs w:val="18"/>
              </w:rPr>
            </w:pPr>
            <w:r w:rsidRPr="00F75B25">
              <w:rPr>
                <w:rFonts w:cs="Arial"/>
                <w:sz w:val="18"/>
                <w:szCs w:val="18"/>
              </w:rPr>
              <w:t>Campaspe S</w:t>
            </w:r>
          </w:p>
        </w:tc>
        <w:tc>
          <w:tcPr>
            <w:tcW w:w="1247" w:type="dxa"/>
            <w:tcBorders>
              <w:top w:val="nil"/>
              <w:left w:val="single" w:sz="18" w:space="0" w:color="C00000"/>
              <w:bottom w:val="nil"/>
              <w:right w:val="nil"/>
            </w:tcBorders>
            <w:shd w:val="clear" w:color="auto" w:fill="auto"/>
            <w:vAlign w:val="bottom"/>
          </w:tcPr>
          <w:p w14:paraId="2796CCB2" w14:textId="31F60804" w:rsidR="00A17225" w:rsidRPr="009C0CD5" w:rsidRDefault="00A17225" w:rsidP="00A17225">
            <w:pPr>
              <w:spacing w:before="40" w:after="40"/>
              <w:jc w:val="center"/>
              <w:rPr>
                <w:rFonts w:cs="Arial"/>
                <w:sz w:val="18"/>
                <w:szCs w:val="18"/>
              </w:rPr>
            </w:pPr>
            <w:r>
              <w:rPr>
                <w:rFonts w:cs="Arial"/>
                <w:sz w:val="18"/>
                <w:szCs w:val="18"/>
              </w:rPr>
              <w:t>1.351</w:t>
            </w:r>
          </w:p>
        </w:tc>
        <w:tc>
          <w:tcPr>
            <w:tcW w:w="1247" w:type="dxa"/>
            <w:tcBorders>
              <w:top w:val="nil"/>
              <w:left w:val="nil"/>
              <w:bottom w:val="nil"/>
              <w:right w:val="nil"/>
            </w:tcBorders>
            <w:vAlign w:val="bottom"/>
          </w:tcPr>
          <w:p w14:paraId="5F37904B" w14:textId="469E512D" w:rsidR="00A17225" w:rsidRPr="009C0CD5" w:rsidRDefault="00A17225" w:rsidP="00A17225">
            <w:pPr>
              <w:spacing w:before="40" w:after="40"/>
              <w:jc w:val="center"/>
              <w:rPr>
                <w:rFonts w:cs="Arial"/>
                <w:sz w:val="18"/>
                <w:szCs w:val="18"/>
              </w:rPr>
            </w:pPr>
            <w:r>
              <w:rPr>
                <w:rFonts w:cs="Arial"/>
                <w:sz w:val="18"/>
                <w:szCs w:val="18"/>
              </w:rPr>
              <w:t>1.346</w:t>
            </w:r>
          </w:p>
        </w:tc>
        <w:tc>
          <w:tcPr>
            <w:tcW w:w="170" w:type="dxa"/>
            <w:tcBorders>
              <w:top w:val="nil"/>
              <w:left w:val="nil"/>
              <w:bottom w:val="nil"/>
              <w:right w:val="nil"/>
            </w:tcBorders>
            <w:vAlign w:val="bottom"/>
          </w:tcPr>
          <w:p w14:paraId="71A77FF5" w14:textId="326F022B"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1E4DDBA" w14:textId="1E63C286" w:rsidR="00A17225" w:rsidRPr="009C0CD5" w:rsidRDefault="00A17225" w:rsidP="00A17225">
            <w:pPr>
              <w:spacing w:before="40" w:after="40"/>
              <w:jc w:val="center"/>
              <w:rPr>
                <w:rFonts w:cs="Arial"/>
                <w:sz w:val="18"/>
                <w:szCs w:val="18"/>
              </w:rPr>
            </w:pPr>
            <w:r>
              <w:rPr>
                <w:rFonts w:cs="Arial"/>
                <w:sz w:val="18"/>
                <w:szCs w:val="18"/>
              </w:rPr>
              <w:t>0.758</w:t>
            </w:r>
          </w:p>
        </w:tc>
        <w:tc>
          <w:tcPr>
            <w:tcW w:w="1247" w:type="dxa"/>
            <w:tcBorders>
              <w:top w:val="nil"/>
              <w:left w:val="nil"/>
              <w:bottom w:val="nil"/>
              <w:right w:val="nil"/>
            </w:tcBorders>
            <w:vAlign w:val="bottom"/>
          </w:tcPr>
          <w:p w14:paraId="041B0F00" w14:textId="742A50B0" w:rsidR="00A17225" w:rsidRPr="009C0CD5" w:rsidRDefault="00A17225" w:rsidP="00A17225">
            <w:pPr>
              <w:spacing w:before="40" w:after="40"/>
              <w:jc w:val="center"/>
              <w:rPr>
                <w:rFonts w:cs="Arial"/>
                <w:sz w:val="18"/>
                <w:szCs w:val="18"/>
              </w:rPr>
            </w:pPr>
            <w:r>
              <w:rPr>
                <w:rFonts w:cs="Arial"/>
                <w:sz w:val="18"/>
                <w:szCs w:val="18"/>
              </w:rPr>
              <w:t>0.767</w:t>
            </w:r>
          </w:p>
        </w:tc>
        <w:tc>
          <w:tcPr>
            <w:tcW w:w="1247" w:type="dxa"/>
            <w:tcBorders>
              <w:top w:val="nil"/>
              <w:left w:val="nil"/>
              <w:bottom w:val="nil"/>
              <w:right w:val="nil"/>
            </w:tcBorders>
            <w:vAlign w:val="bottom"/>
          </w:tcPr>
          <w:p w14:paraId="1D1B3218" w14:textId="1666711E" w:rsidR="00A17225" w:rsidRPr="009C0CD5" w:rsidRDefault="00A17225" w:rsidP="00A17225">
            <w:pPr>
              <w:spacing w:before="40" w:after="40"/>
              <w:jc w:val="center"/>
              <w:rPr>
                <w:rFonts w:cs="Arial"/>
                <w:sz w:val="18"/>
                <w:szCs w:val="18"/>
              </w:rPr>
            </w:pPr>
            <w:r>
              <w:rPr>
                <w:rFonts w:cs="Arial"/>
                <w:sz w:val="18"/>
                <w:szCs w:val="18"/>
              </w:rPr>
              <w:t>0.777</w:t>
            </w:r>
          </w:p>
        </w:tc>
      </w:tr>
      <w:tr w:rsidR="00A17225" w:rsidRPr="009C0CD5" w14:paraId="660B5BEF" w14:textId="77777777" w:rsidTr="00401057">
        <w:tc>
          <w:tcPr>
            <w:tcW w:w="2268" w:type="dxa"/>
            <w:tcBorders>
              <w:top w:val="nil"/>
              <w:left w:val="nil"/>
              <w:bottom w:val="nil"/>
              <w:right w:val="single" w:sz="18" w:space="0" w:color="C00000"/>
            </w:tcBorders>
            <w:shd w:val="clear" w:color="auto" w:fill="auto"/>
            <w:vAlign w:val="center"/>
          </w:tcPr>
          <w:p w14:paraId="1735F1B8" w14:textId="77777777" w:rsidR="00A17225" w:rsidRPr="00F75B25" w:rsidRDefault="00A17225" w:rsidP="00A17225">
            <w:pPr>
              <w:spacing w:before="40" w:after="40"/>
              <w:rPr>
                <w:rFonts w:cs="Arial"/>
                <w:sz w:val="18"/>
                <w:szCs w:val="18"/>
              </w:rPr>
            </w:pPr>
            <w:r w:rsidRPr="00F75B25">
              <w:rPr>
                <w:rFonts w:cs="Arial"/>
                <w:sz w:val="18"/>
                <w:szCs w:val="18"/>
              </w:rPr>
              <w:t>Cardinia S</w:t>
            </w:r>
          </w:p>
        </w:tc>
        <w:tc>
          <w:tcPr>
            <w:tcW w:w="1247" w:type="dxa"/>
            <w:tcBorders>
              <w:top w:val="nil"/>
              <w:left w:val="single" w:sz="18" w:space="0" w:color="C00000"/>
              <w:bottom w:val="nil"/>
              <w:right w:val="nil"/>
            </w:tcBorders>
            <w:shd w:val="clear" w:color="auto" w:fill="auto"/>
            <w:vAlign w:val="bottom"/>
          </w:tcPr>
          <w:p w14:paraId="0B86DB6A" w14:textId="730E4511" w:rsidR="00A17225" w:rsidRPr="009C0CD5" w:rsidRDefault="00A17225" w:rsidP="00A17225">
            <w:pPr>
              <w:spacing w:before="40" w:after="40"/>
              <w:jc w:val="center"/>
              <w:rPr>
                <w:rFonts w:cs="Arial"/>
                <w:sz w:val="18"/>
                <w:szCs w:val="18"/>
              </w:rPr>
            </w:pPr>
            <w:r>
              <w:rPr>
                <w:rFonts w:cs="Arial"/>
                <w:sz w:val="18"/>
                <w:szCs w:val="18"/>
              </w:rPr>
              <w:t>1.009</w:t>
            </w:r>
          </w:p>
        </w:tc>
        <w:tc>
          <w:tcPr>
            <w:tcW w:w="1247" w:type="dxa"/>
            <w:tcBorders>
              <w:top w:val="nil"/>
              <w:left w:val="nil"/>
              <w:bottom w:val="nil"/>
              <w:right w:val="nil"/>
            </w:tcBorders>
            <w:vAlign w:val="bottom"/>
          </w:tcPr>
          <w:p w14:paraId="4F9C347E" w14:textId="057C8DB9" w:rsidR="00A17225" w:rsidRPr="009C0CD5" w:rsidRDefault="00A17225" w:rsidP="00A17225">
            <w:pPr>
              <w:spacing w:before="40" w:after="40"/>
              <w:jc w:val="center"/>
              <w:rPr>
                <w:rFonts w:cs="Arial"/>
                <w:sz w:val="18"/>
                <w:szCs w:val="18"/>
              </w:rPr>
            </w:pPr>
            <w:r>
              <w:rPr>
                <w:rFonts w:cs="Arial"/>
                <w:sz w:val="18"/>
                <w:szCs w:val="18"/>
              </w:rPr>
              <w:t>1.005</w:t>
            </w:r>
          </w:p>
        </w:tc>
        <w:tc>
          <w:tcPr>
            <w:tcW w:w="170" w:type="dxa"/>
            <w:tcBorders>
              <w:top w:val="nil"/>
              <w:left w:val="nil"/>
              <w:bottom w:val="nil"/>
              <w:right w:val="nil"/>
            </w:tcBorders>
            <w:vAlign w:val="bottom"/>
          </w:tcPr>
          <w:p w14:paraId="3696AE73" w14:textId="67B2F3ED"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DAF421A" w14:textId="6DC507A0" w:rsidR="00A17225" w:rsidRPr="009C0CD5" w:rsidRDefault="00A17225" w:rsidP="00A17225">
            <w:pPr>
              <w:spacing w:before="40" w:after="40"/>
              <w:jc w:val="center"/>
              <w:rPr>
                <w:rFonts w:cs="Arial"/>
                <w:sz w:val="18"/>
                <w:szCs w:val="18"/>
              </w:rPr>
            </w:pPr>
            <w:r>
              <w:rPr>
                <w:rFonts w:cs="Arial"/>
                <w:sz w:val="18"/>
                <w:szCs w:val="18"/>
              </w:rPr>
              <w:t>0.812</w:t>
            </w:r>
          </w:p>
        </w:tc>
        <w:tc>
          <w:tcPr>
            <w:tcW w:w="1247" w:type="dxa"/>
            <w:tcBorders>
              <w:top w:val="nil"/>
              <w:left w:val="nil"/>
              <w:bottom w:val="nil"/>
              <w:right w:val="nil"/>
            </w:tcBorders>
            <w:vAlign w:val="bottom"/>
          </w:tcPr>
          <w:p w14:paraId="5787AE7E" w14:textId="3AC26FE6" w:rsidR="00A17225" w:rsidRPr="009C0CD5" w:rsidRDefault="00A17225" w:rsidP="00A17225">
            <w:pPr>
              <w:spacing w:before="40" w:after="40"/>
              <w:jc w:val="center"/>
              <w:rPr>
                <w:rFonts w:cs="Arial"/>
                <w:sz w:val="18"/>
                <w:szCs w:val="18"/>
              </w:rPr>
            </w:pPr>
            <w:r>
              <w:rPr>
                <w:rFonts w:cs="Arial"/>
                <w:sz w:val="18"/>
                <w:szCs w:val="18"/>
              </w:rPr>
              <w:t>0.822</w:t>
            </w:r>
          </w:p>
        </w:tc>
        <w:tc>
          <w:tcPr>
            <w:tcW w:w="1247" w:type="dxa"/>
            <w:tcBorders>
              <w:top w:val="nil"/>
              <w:left w:val="nil"/>
              <w:bottom w:val="nil"/>
              <w:right w:val="nil"/>
            </w:tcBorders>
            <w:vAlign w:val="bottom"/>
          </w:tcPr>
          <w:p w14:paraId="0B3E09D1" w14:textId="504B9E40" w:rsidR="00A17225" w:rsidRPr="009C0CD5" w:rsidRDefault="00A17225" w:rsidP="00A17225">
            <w:pPr>
              <w:spacing w:before="40" w:after="40"/>
              <w:jc w:val="center"/>
              <w:rPr>
                <w:rFonts w:cs="Arial"/>
                <w:sz w:val="18"/>
                <w:szCs w:val="18"/>
              </w:rPr>
            </w:pPr>
            <w:r>
              <w:rPr>
                <w:rFonts w:cs="Arial"/>
                <w:sz w:val="18"/>
                <w:szCs w:val="18"/>
              </w:rPr>
              <w:t>0.832</w:t>
            </w:r>
          </w:p>
        </w:tc>
      </w:tr>
      <w:tr w:rsidR="00A17225" w:rsidRPr="009C0CD5" w14:paraId="3DA483E5" w14:textId="77777777" w:rsidTr="00401057">
        <w:tc>
          <w:tcPr>
            <w:tcW w:w="2268" w:type="dxa"/>
            <w:tcBorders>
              <w:top w:val="nil"/>
              <w:left w:val="nil"/>
              <w:bottom w:val="nil"/>
              <w:right w:val="single" w:sz="18" w:space="0" w:color="C00000"/>
            </w:tcBorders>
            <w:shd w:val="clear" w:color="auto" w:fill="auto"/>
            <w:vAlign w:val="center"/>
          </w:tcPr>
          <w:p w14:paraId="5CD2C4D3" w14:textId="77777777" w:rsidR="00A17225" w:rsidRPr="00F75B25" w:rsidRDefault="00A17225" w:rsidP="00A17225">
            <w:pPr>
              <w:spacing w:before="40" w:after="40"/>
              <w:rPr>
                <w:rFonts w:cs="Arial"/>
                <w:sz w:val="18"/>
                <w:szCs w:val="18"/>
              </w:rPr>
            </w:pPr>
            <w:r w:rsidRPr="00F75B25">
              <w:rPr>
                <w:rFonts w:cs="Arial"/>
                <w:sz w:val="18"/>
                <w:szCs w:val="18"/>
              </w:rPr>
              <w:t>Casey C</w:t>
            </w:r>
          </w:p>
        </w:tc>
        <w:tc>
          <w:tcPr>
            <w:tcW w:w="1247" w:type="dxa"/>
            <w:tcBorders>
              <w:top w:val="nil"/>
              <w:left w:val="single" w:sz="18" w:space="0" w:color="C00000"/>
              <w:bottom w:val="nil"/>
              <w:right w:val="nil"/>
            </w:tcBorders>
            <w:shd w:val="clear" w:color="auto" w:fill="auto"/>
            <w:vAlign w:val="bottom"/>
          </w:tcPr>
          <w:p w14:paraId="1CD5CD2A" w14:textId="0002D2F9" w:rsidR="00A17225" w:rsidRPr="009C0CD5" w:rsidRDefault="00A17225" w:rsidP="00A17225">
            <w:pPr>
              <w:spacing w:before="40" w:after="40"/>
              <w:jc w:val="center"/>
              <w:rPr>
                <w:rFonts w:cs="Arial"/>
                <w:sz w:val="18"/>
                <w:szCs w:val="18"/>
              </w:rPr>
            </w:pPr>
            <w:r>
              <w:rPr>
                <w:rFonts w:cs="Arial"/>
                <w:sz w:val="18"/>
                <w:szCs w:val="18"/>
              </w:rPr>
              <w:t>0.944</w:t>
            </w:r>
          </w:p>
        </w:tc>
        <w:tc>
          <w:tcPr>
            <w:tcW w:w="1247" w:type="dxa"/>
            <w:tcBorders>
              <w:top w:val="nil"/>
              <w:left w:val="nil"/>
              <w:bottom w:val="nil"/>
              <w:right w:val="nil"/>
            </w:tcBorders>
            <w:vAlign w:val="bottom"/>
          </w:tcPr>
          <w:p w14:paraId="512C770F" w14:textId="07644625" w:rsidR="00A17225" w:rsidRPr="009C0CD5" w:rsidRDefault="00A17225" w:rsidP="00A17225">
            <w:pPr>
              <w:spacing w:before="40" w:after="40"/>
              <w:jc w:val="center"/>
              <w:rPr>
                <w:rFonts w:cs="Arial"/>
                <w:sz w:val="18"/>
                <w:szCs w:val="18"/>
              </w:rPr>
            </w:pPr>
            <w:r>
              <w:rPr>
                <w:rFonts w:cs="Arial"/>
                <w:sz w:val="18"/>
                <w:szCs w:val="18"/>
              </w:rPr>
              <w:t>0.941</w:t>
            </w:r>
          </w:p>
        </w:tc>
        <w:tc>
          <w:tcPr>
            <w:tcW w:w="170" w:type="dxa"/>
            <w:tcBorders>
              <w:top w:val="nil"/>
              <w:left w:val="nil"/>
              <w:bottom w:val="nil"/>
              <w:right w:val="nil"/>
            </w:tcBorders>
            <w:vAlign w:val="bottom"/>
          </w:tcPr>
          <w:p w14:paraId="31E05A22" w14:textId="5744AFCD"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6EEA279" w14:textId="34D539BB" w:rsidR="00A17225" w:rsidRPr="009C0CD5" w:rsidRDefault="00A17225" w:rsidP="00A17225">
            <w:pPr>
              <w:spacing w:before="40" w:after="40"/>
              <w:jc w:val="center"/>
              <w:rPr>
                <w:rFonts w:cs="Arial"/>
                <w:sz w:val="18"/>
                <w:szCs w:val="18"/>
              </w:rPr>
            </w:pPr>
            <w:r>
              <w:rPr>
                <w:rFonts w:cs="Arial"/>
                <w:sz w:val="18"/>
                <w:szCs w:val="18"/>
              </w:rPr>
              <w:t>1.052</w:t>
            </w:r>
          </w:p>
        </w:tc>
        <w:tc>
          <w:tcPr>
            <w:tcW w:w="1247" w:type="dxa"/>
            <w:tcBorders>
              <w:top w:val="nil"/>
              <w:left w:val="nil"/>
              <w:bottom w:val="nil"/>
              <w:right w:val="nil"/>
            </w:tcBorders>
            <w:vAlign w:val="bottom"/>
          </w:tcPr>
          <w:p w14:paraId="0BDBA073" w14:textId="7314984B" w:rsidR="00A17225" w:rsidRPr="009C0CD5" w:rsidRDefault="00A17225" w:rsidP="00A17225">
            <w:pPr>
              <w:spacing w:before="40" w:after="40"/>
              <w:jc w:val="center"/>
              <w:rPr>
                <w:rFonts w:cs="Arial"/>
                <w:sz w:val="18"/>
                <w:szCs w:val="18"/>
              </w:rPr>
            </w:pPr>
            <w:r>
              <w:rPr>
                <w:rFonts w:cs="Arial"/>
                <w:sz w:val="18"/>
                <w:szCs w:val="18"/>
              </w:rPr>
              <w:t>1.064</w:t>
            </w:r>
          </w:p>
        </w:tc>
        <w:tc>
          <w:tcPr>
            <w:tcW w:w="1247" w:type="dxa"/>
            <w:tcBorders>
              <w:top w:val="nil"/>
              <w:left w:val="nil"/>
              <w:bottom w:val="nil"/>
              <w:right w:val="nil"/>
            </w:tcBorders>
            <w:vAlign w:val="bottom"/>
          </w:tcPr>
          <w:p w14:paraId="03A720DE" w14:textId="78235B85" w:rsidR="00A17225" w:rsidRPr="009C0CD5" w:rsidRDefault="00A17225" w:rsidP="00A17225">
            <w:pPr>
              <w:spacing w:before="40" w:after="40"/>
              <w:jc w:val="center"/>
              <w:rPr>
                <w:rFonts w:cs="Arial"/>
                <w:sz w:val="18"/>
                <w:szCs w:val="18"/>
              </w:rPr>
            </w:pPr>
            <w:r>
              <w:rPr>
                <w:rFonts w:cs="Arial"/>
                <w:sz w:val="18"/>
                <w:szCs w:val="18"/>
              </w:rPr>
              <w:t>1.078</w:t>
            </w:r>
          </w:p>
        </w:tc>
      </w:tr>
      <w:tr w:rsidR="00A17225" w:rsidRPr="009C0CD5" w14:paraId="6C75560A" w14:textId="77777777" w:rsidTr="00401057">
        <w:tc>
          <w:tcPr>
            <w:tcW w:w="2268" w:type="dxa"/>
            <w:tcBorders>
              <w:top w:val="nil"/>
              <w:left w:val="nil"/>
              <w:bottom w:val="nil"/>
              <w:right w:val="single" w:sz="18" w:space="0" w:color="C00000"/>
            </w:tcBorders>
            <w:shd w:val="clear" w:color="auto" w:fill="auto"/>
            <w:vAlign w:val="center"/>
          </w:tcPr>
          <w:p w14:paraId="6B64B836" w14:textId="77777777" w:rsidR="00A17225" w:rsidRPr="00F75B25" w:rsidRDefault="00A17225" w:rsidP="00A17225">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C00000"/>
              <w:bottom w:val="nil"/>
              <w:right w:val="nil"/>
            </w:tcBorders>
            <w:shd w:val="clear" w:color="auto" w:fill="auto"/>
            <w:vAlign w:val="bottom"/>
          </w:tcPr>
          <w:p w14:paraId="11FBEF86" w14:textId="7F7AFB44" w:rsidR="00A17225" w:rsidRPr="009C0CD5" w:rsidRDefault="00A17225" w:rsidP="00A17225">
            <w:pPr>
              <w:spacing w:before="40" w:after="40"/>
              <w:jc w:val="center"/>
              <w:rPr>
                <w:rFonts w:cs="Arial"/>
                <w:sz w:val="18"/>
                <w:szCs w:val="18"/>
              </w:rPr>
            </w:pPr>
            <w:r>
              <w:rPr>
                <w:rFonts w:cs="Arial"/>
                <w:sz w:val="18"/>
                <w:szCs w:val="18"/>
              </w:rPr>
              <w:t>1.155</w:t>
            </w:r>
          </w:p>
        </w:tc>
        <w:tc>
          <w:tcPr>
            <w:tcW w:w="1247" w:type="dxa"/>
            <w:tcBorders>
              <w:top w:val="nil"/>
              <w:left w:val="nil"/>
              <w:bottom w:val="nil"/>
              <w:right w:val="nil"/>
            </w:tcBorders>
            <w:vAlign w:val="bottom"/>
          </w:tcPr>
          <w:p w14:paraId="09209D8F" w14:textId="2C066CF2" w:rsidR="00A17225" w:rsidRPr="009C0CD5" w:rsidRDefault="00A17225" w:rsidP="00A17225">
            <w:pPr>
              <w:spacing w:before="40" w:after="40"/>
              <w:jc w:val="center"/>
              <w:rPr>
                <w:rFonts w:cs="Arial"/>
                <w:sz w:val="18"/>
                <w:szCs w:val="18"/>
              </w:rPr>
            </w:pPr>
            <w:r>
              <w:rPr>
                <w:rFonts w:cs="Arial"/>
                <w:sz w:val="18"/>
                <w:szCs w:val="18"/>
              </w:rPr>
              <w:t>1.150</w:t>
            </w:r>
          </w:p>
        </w:tc>
        <w:tc>
          <w:tcPr>
            <w:tcW w:w="170" w:type="dxa"/>
            <w:tcBorders>
              <w:top w:val="nil"/>
              <w:left w:val="nil"/>
              <w:bottom w:val="nil"/>
              <w:right w:val="nil"/>
            </w:tcBorders>
            <w:vAlign w:val="bottom"/>
          </w:tcPr>
          <w:p w14:paraId="43491B11" w14:textId="01192A1C"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6A023C7" w14:textId="259AFAE1" w:rsidR="00A17225" w:rsidRPr="009C0CD5" w:rsidRDefault="00A17225" w:rsidP="00A17225">
            <w:pPr>
              <w:spacing w:before="40" w:after="40"/>
              <w:jc w:val="center"/>
              <w:rPr>
                <w:rFonts w:cs="Arial"/>
                <w:sz w:val="18"/>
                <w:szCs w:val="18"/>
              </w:rPr>
            </w:pPr>
            <w:r>
              <w:rPr>
                <w:rFonts w:cs="Arial"/>
                <w:sz w:val="18"/>
                <w:szCs w:val="18"/>
              </w:rPr>
              <w:t>0.755</w:t>
            </w:r>
          </w:p>
        </w:tc>
        <w:tc>
          <w:tcPr>
            <w:tcW w:w="1247" w:type="dxa"/>
            <w:tcBorders>
              <w:top w:val="nil"/>
              <w:left w:val="nil"/>
              <w:bottom w:val="nil"/>
              <w:right w:val="nil"/>
            </w:tcBorders>
            <w:vAlign w:val="bottom"/>
          </w:tcPr>
          <w:p w14:paraId="288989DF" w14:textId="4597484E" w:rsidR="00A17225" w:rsidRPr="009C0CD5" w:rsidRDefault="00A17225" w:rsidP="00A17225">
            <w:pPr>
              <w:spacing w:before="40" w:after="40"/>
              <w:jc w:val="center"/>
              <w:rPr>
                <w:rFonts w:cs="Arial"/>
                <w:sz w:val="18"/>
                <w:szCs w:val="18"/>
              </w:rPr>
            </w:pPr>
            <w:r>
              <w:rPr>
                <w:rFonts w:cs="Arial"/>
                <w:sz w:val="18"/>
                <w:szCs w:val="18"/>
              </w:rPr>
              <w:t>0.764</w:t>
            </w:r>
          </w:p>
        </w:tc>
        <w:tc>
          <w:tcPr>
            <w:tcW w:w="1247" w:type="dxa"/>
            <w:tcBorders>
              <w:top w:val="nil"/>
              <w:left w:val="nil"/>
              <w:bottom w:val="nil"/>
              <w:right w:val="nil"/>
            </w:tcBorders>
            <w:vAlign w:val="bottom"/>
          </w:tcPr>
          <w:p w14:paraId="3F7AFE2A" w14:textId="57BDA583" w:rsidR="00A17225" w:rsidRPr="009C0CD5" w:rsidRDefault="00A17225" w:rsidP="00A17225">
            <w:pPr>
              <w:spacing w:before="40" w:after="40"/>
              <w:jc w:val="center"/>
              <w:rPr>
                <w:rFonts w:cs="Arial"/>
                <w:sz w:val="18"/>
                <w:szCs w:val="18"/>
              </w:rPr>
            </w:pPr>
            <w:r>
              <w:rPr>
                <w:rFonts w:cs="Arial"/>
                <w:sz w:val="18"/>
                <w:szCs w:val="18"/>
              </w:rPr>
              <w:t>0.774</w:t>
            </w:r>
          </w:p>
        </w:tc>
      </w:tr>
      <w:tr w:rsidR="00A17225" w:rsidRPr="009C0CD5" w14:paraId="3CE4F974" w14:textId="77777777" w:rsidTr="00401057">
        <w:tc>
          <w:tcPr>
            <w:tcW w:w="2268" w:type="dxa"/>
            <w:tcBorders>
              <w:top w:val="nil"/>
              <w:left w:val="nil"/>
              <w:bottom w:val="nil"/>
              <w:right w:val="single" w:sz="18" w:space="0" w:color="C00000"/>
            </w:tcBorders>
            <w:shd w:val="clear" w:color="auto" w:fill="auto"/>
            <w:vAlign w:val="center"/>
          </w:tcPr>
          <w:p w14:paraId="6C72B418" w14:textId="77777777" w:rsidR="00A17225" w:rsidRPr="00F75B25" w:rsidRDefault="00A17225" w:rsidP="00A17225">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C00000"/>
              <w:bottom w:val="nil"/>
              <w:right w:val="nil"/>
            </w:tcBorders>
            <w:shd w:val="clear" w:color="auto" w:fill="auto"/>
            <w:vAlign w:val="bottom"/>
          </w:tcPr>
          <w:p w14:paraId="0773DD4E" w14:textId="21836FE1" w:rsidR="00A17225" w:rsidRPr="009C0CD5" w:rsidRDefault="00A17225" w:rsidP="00A17225">
            <w:pPr>
              <w:spacing w:before="40" w:after="40"/>
              <w:jc w:val="center"/>
              <w:rPr>
                <w:rFonts w:cs="Arial"/>
                <w:sz w:val="18"/>
                <w:szCs w:val="18"/>
              </w:rPr>
            </w:pPr>
            <w:r>
              <w:rPr>
                <w:rFonts w:cs="Arial"/>
                <w:sz w:val="18"/>
                <w:szCs w:val="18"/>
              </w:rPr>
              <w:t>1.088</w:t>
            </w:r>
          </w:p>
        </w:tc>
        <w:tc>
          <w:tcPr>
            <w:tcW w:w="1247" w:type="dxa"/>
            <w:tcBorders>
              <w:top w:val="nil"/>
              <w:left w:val="nil"/>
              <w:bottom w:val="nil"/>
              <w:right w:val="nil"/>
            </w:tcBorders>
            <w:vAlign w:val="bottom"/>
          </w:tcPr>
          <w:p w14:paraId="02FDB210" w14:textId="4A67C3AF" w:rsidR="00A17225" w:rsidRPr="009C0CD5" w:rsidRDefault="00A17225" w:rsidP="00A17225">
            <w:pPr>
              <w:spacing w:before="40" w:after="40"/>
              <w:jc w:val="center"/>
              <w:rPr>
                <w:rFonts w:cs="Arial"/>
                <w:sz w:val="18"/>
                <w:szCs w:val="18"/>
              </w:rPr>
            </w:pPr>
            <w:r>
              <w:rPr>
                <w:rFonts w:cs="Arial"/>
                <w:sz w:val="18"/>
                <w:szCs w:val="18"/>
              </w:rPr>
              <w:t>1.084</w:t>
            </w:r>
          </w:p>
        </w:tc>
        <w:tc>
          <w:tcPr>
            <w:tcW w:w="170" w:type="dxa"/>
            <w:tcBorders>
              <w:top w:val="nil"/>
              <w:left w:val="nil"/>
              <w:bottom w:val="nil"/>
              <w:right w:val="nil"/>
            </w:tcBorders>
            <w:vAlign w:val="bottom"/>
          </w:tcPr>
          <w:p w14:paraId="59A4B02E" w14:textId="3D713775"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E07C08A" w14:textId="48D4B313" w:rsidR="00A17225" w:rsidRPr="009C0CD5" w:rsidRDefault="00A17225" w:rsidP="00A17225">
            <w:pPr>
              <w:spacing w:before="40" w:after="40"/>
              <w:jc w:val="center"/>
              <w:rPr>
                <w:rFonts w:cs="Arial"/>
                <w:sz w:val="18"/>
                <w:szCs w:val="18"/>
              </w:rPr>
            </w:pPr>
            <w:r>
              <w:rPr>
                <w:rFonts w:cs="Arial"/>
                <w:sz w:val="18"/>
                <w:szCs w:val="18"/>
              </w:rPr>
              <w:t>0.781</w:t>
            </w:r>
          </w:p>
        </w:tc>
        <w:tc>
          <w:tcPr>
            <w:tcW w:w="1247" w:type="dxa"/>
            <w:tcBorders>
              <w:top w:val="nil"/>
              <w:left w:val="nil"/>
              <w:bottom w:val="nil"/>
              <w:right w:val="nil"/>
            </w:tcBorders>
            <w:vAlign w:val="bottom"/>
          </w:tcPr>
          <w:p w14:paraId="2A7220DC" w14:textId="22E6C97A" w:rsidR="00A17225" w:rsidRPr="009C0CD5" w:rsidRDefault="00A17225" w:rsidP="00A17225">
            <w:pPr>
              <w:spacing w:before="40" w:after="40"/>
              <w:jc w:val="center"/>
              <w:rPr>
                <w:rFonts w:cs="Arial"/>
                <w:sz w:val="18"/>
                <w:szCs w:val="18"/>
              </w:rPr>
            </w:pPr>
            <w:r>
              <w:rPr>
                <w:rFonts w:cs="Arial"/>
                <w:sz w:val="18"/>
                <w:szCs w:val="18"/>
              </w:rPr>
              <w:t>0.791</w:t>
            </w:r>
          </w:p>
        </w:tc>
        <w:tc>
          <w:tcPr>
            <w:tcW w:w="1247" w:type="dxa"/>
            <w:tcBorders>
              <w:top w:val="nil"/>
              <w:left w:val="nil"/>
              <w:bottom w:val="nil"/>
              <w:right w:val="nil"/>
            </w:tcBorders>
            <w:vAlign w:val="bottom"/>
          </w:tcPr>
          <w:p w14:paraId="776370A2" w14:textId="0ACC248A" w:rsidR="00A17225" w:rsidRPr="009C0CD5" w:rsidRDefault="00A17225" w:rsidP="00A17225">
            <w:pPr>
              <w:spacing w:before="40" w:after="40"/>
              <w:jc w:val="center"/>
              <w:rPr>
                <w:rFonts w:cs="Arial"/>
                <w:sz w:val="18"/>
                <w:szCs w:val="18"/>
              </w:rPr>
            </w:pPr>
            <w:r>
              <w:rPr>
                <w:rFonts w:cs="Arial"/>
                <w:sz w:val="18"/>
                <w:szCs w:val="18"/>
              </w:rPr>
              <w:t>0.801</w:t>
            </w:r>
          </w:p>
        </w:tc>
      </w:tr>
      <w:tr w:rsidR="00A17225" w:rsidRPr="009C0CD5" w14:paraId="570E1A6C" w14:textId="77777777" w:rsidTr="00401057">
        <w:tc>
          <w:tcPr>
            <w:tcW w:w="2268" w:type="dxa"/>
            <w:tcBorders>
              <w:top w:val="nil"/>
              <w:left w:val="nil"/>
              <w:bottom w:val="nil"/>
              <w:right w:val="single" w:sz="18" w:space="0" w:color="C00000"/>
            </w:tcBorders>
            <w:shd w:val="clear" w:color="auto" w:fill="auto"/>
            <w:vAlign w:val="center"/>
          </w:tcPr>
          <w:p w14:paraId="3742A1B2" w14:textId="77777777" w:rsidR="00A17225" w:rsidRPr="00F75B25" w:rsidRDefault="00A17225" w:rsidP="00A17225">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C00000"/>
              <w:bottom w:val="nil"/>
              <w:right w:val="nil"/>
            </w:tcBorders>
            <w:shd w:val="clear" w:color="auto" w:fill="auto"/>
            <w:vAlign w:val="bottom"/>
          </w:tcPr>
          <w:p w14:paraId="1241F93E" w14:textId="54A28618" w:rsidR="00A17225" w:rsidRPr="009C0CD5" w:rsidRDefault="00A17225" w:rsidP="00A17225">
            <w:pPr>
              <w:spacing w:before="40" w:after="40"/>
              <w:jc w:val="center"/>
              <w:rPr>
                <w:rFonts w:cs="Arial"/>
                <w:sz w:val="18"/>
                <w:szCs w:val="18"/>
              </w:rPr>
            </w:pPr>
            <w:r>
              <w:rPr>
                <w:rFonts w:cs="Arial"/>
                <w:sz w:val="18"/>
                <w:szCs w:val="18"/>
              </w:rPr>
              <w:t>1.032</w:t>
            </w:r>
          </w:p>
        </w:tc>
        <w:tc>
          <w:tcPr>
            <w:tcW w:w="1247" w:type="dxa"/>
            <w:tcBorders>
              <w:top w:val="nil"/>
              <w:left w:val="nil"/>
              <w:bottom w:val="nil"/>
              <w:right w:val="nil"/>
            </w:tcBorders>
            <w:vAlign w:val="bottom"/>
          </w:tcPr>
          <w:p w14:paraId="08036F42" w14:textId="79FF16E4" w:rsidR="00A17225" w:rsidRPr="009C0CD5" w:rsidRDefault="00A17225" w:rsidP="00A17225">
            <w:pPr>
              <w:spacing w:before="40" w:after="40"/>
              <w:jc w:val="center"/>
              <w:rPr>
                <w:rFonts w:cs="Arial"/>
                <w:sz w:val="18"/>
                <w:szCs w:val="18"/>
              </w:rPr>
            </w:pPr>
            <w:r>
              <w:rPr>
                <w:rFonts w:cs="Arial"/>
                <w:sz w:val="18"/>
                <w:szCs w:val="18"/>
              </w:rPr>
              <w:t>1.028</w:t>
            </w:r>
          </w:p>
        </w:tc>
        <w:tc>
          <w:tcPr>
            <w:tcW w:w="170" w:type="dxa"/>
            <w:tcBorders>
              <w:top w:val="nil"/>
              <w:left w:val="nil"/>
              <w:bottom w:val="nil"/>
              <w:right w:val="nil"/>
            </w:tcBorders>
            <w:vAlign w:val="bottom"/>
          </w:tcPr>
          <w:p w14:paraId="06CFDF24" w14:textId="3B6961B1"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FB02957" w14:textId="7E645454" w:rsidR="00A17225" w:rsidRPr="009C0CD5" w:rsidRDefault="00A17225" w:rsidP="00A17225">
            <w:pPr>
              <w:spacing w:before="40" w:after="40"/>
              <w:jc w:val="center"/>
              <w:rPr>
                <w:rFonts w:cs="Arial"/>
                <w:sz w:val="18"/>
                <w:szCs w:val="18"/>
              </w:rPr>
            </w:pPr>
            <w:r>
              <w:rPr>
                <w:rFonts w:cs="Arial"/>
                <w:sz w:val="18"/>
                <w:szCs w:val="18"/>
              </w:rPr>
              <w:t>0.745</w:t>
            </w:r>
          </w:p>
        </w:tc>
        <w:tc>
          <w:tcPr>
            <w:tcW w:w="1247" w:type="dxa"/>
            <w:tcBorders>
              <w:top w:val="nil"/>
              <w:left w:val="nil"/>
              <w:bottom w:val="nil"/>
              <w:right w:val="nil"/>
            </w:tcBorders>
            <w:vAlign w:val="bottom"/>
          </w:tcPr>
          <w:p w14:paraId="542ED076" w14:textId="6A040C1B" w:rsidR="00A17225" w:rsidRPr="009C0CD5" w:rsidRDefault="00A17225" w:rsidP="00A17225">
            <w:pPr>
              <w:spacing w:before="40" w:after="40"/>
              <w:jc w:val="center"/>
              <w:rPr>
                <w:rFonts w:cs="Arial"/>
                <w:sz w:val="18"/>
                <w:szCs w:val="18"/>
              </w:rPr>
            </w:pPr>
            <w:r>
              <w:rPr>
                <w:rFonts w:cs="Arial"/>
                <w:sz w:val="18"/>
                <w:szCs w:val="18"/>
              </w:rPr>
              <w:t>0.753</w:t>
            </w:r>
          </w:p>
        </w:tc>
        <w:tc>
          <w:tcPr>
            <w:tcW w:w="1247" w:type="dxa"/>
            <w:tcBorders>
              <w:top w:val="nil"/>
              <w:left w:val="nil"/>
              <w:bottom w:val="nil"/>
              <w:right w:val="nil"/>
            </w:tcBorders>
            <w:vAlign w:val="bottom"/>
          </w:tcPr>
          <w:p w14:paraId="23002166" w14:textId="38514FBC" w:rsidR="00A17225" w:rsidRPr="009C0CD5" w:rsidRDefault="00A17225" w:rsidP="00A17225">
            <w:pPr>
              <w:spacing w:before="40" w:after="40"/>
              <w:jc w:val="center"/>
              <w:rPr>
                <w:rFonts w:cs="Arial"/>
                <w:sz w:val="18"/>
                <w:szCs w:val="18"/>
              </w:rPr>
            </w:pPr>
            <w:r>
              <w:rPr>
                <w:rFonts w:cs="Arial"/>
                <w:sz w:val="18"/>
                <w:szCs w:val="18"/>
              </w:rPr>
              <w:t>0.763</w:t>
            </w:r>
          </w:p>
        </w:tc>
      </w:tr>
      <w:tr w:rsidR="00A17225" w:rsidRPr="009C0CD5" w14:paraId="7E967290" w14:textId="77777777" w:rsidTr="00401057">
        <w:tc>
          <w:tcPr>
            <w:tcW w:w="2268" w:type="dxa"/>
            <w:tcBorders>
              <w:top w:val="nil"/>
              <w:left w:val="nil"/>
              <w:bottom w:val="nil"/>
              <w:right w:val="single" w:sz="18" w:space="0" w:color="C00000"/>
            </w:tcBorders>
            <w:shd w:val="clear" w:color="auto" w:fill="auto"/>
            <w:vAlign w:val="center"/>
          </w:tcPr>
          <w:p w14:paraId="53188F4E" w14:textId="77777777" w:rsidR="00A17225" w:rsidRPr="00F75B25" w:rsidRDefault="00A17225" w:rsidP="00A17225">
            <w:pPr>
              <w:spacing w:before="40" w:after="40"/>
              <w:rPr>
                <w:rFonts w:cs="Arial"/>
                <w:sz w:val="18"/>
                <w:szCs w:val="18"/>
              </w:rPr>
            </w:pPr>
            <w:r w:rsidRPr="00F75B25">
              <w:rPr>
                <w:rFonts w:cs="Arial"/>
                <w:sz w:val="18"/>
                <w:szCs w:val="18"/>
              </w:rPr>
              <w:t>Darebin C</w:t>
            </w:r>
          </w:p>
        </w:tc>
        <w:tc>
          <w:tcPr>
            <w:tcW w:w="1247" w:type="dxa"/>
            <w:tcBorders>
              <w:top w:val="nil"/>
              <w:left w:val="single" w:sz="18" w:space="0" w:color="C00000"/>
              <w:bottom w:val="nil"/>
              <w:right w:val="nil"/>
            </w:tcBorders>
            <w:shd w:val="clear" w:color="auto" w:fill="auto"/>
            <w:vAlign w:val="bottom"/>
          </w:tcPr>
          <w:p w14:paraId="703E76A7" w14:textId="226CB6AA" w:rsidR="00A17225" w:rsidRPr="009C0CD5" w:rsidRDefault="00A17225" w:rsidP="00A17225">
            <w:pPr>
              <w:spacing w:before="40" w:after="40"/>
              <w:jc w:val="center"/>
              <w:rPr>
                <w:rFonts w:cs="Arial"/>
                <w:sz w:val="18"/>
                <w:szCs w:val="18"/>
              </w:rPr>
            </w:pPr>
            <w:r>
              <w:rPr>
                <w:rFonts w:cs="Arial"/>
                <w:sz w:val="18"/>
                <w:szCs w:val="18"/>
              </w:rPr>
              <w:t>1.000</w:t>
            </w:r>
          </w:p>
        </w:tc>
        <w:tc>
          <w:tcPr>
            <w:tcW w:w="1247" w:type="dxa"/>
            <w:tcBorders>
              <w:top w:val="nil"/>
              <w:left w:val="nil"/>
              <w:bottom w:val="nil"/>
              <w:right w:val="nil"/>
            </w:tcBorders>
            <w:vAlign w:val="bottom"/>
          </w:tcPr>
          <w:p w14:paraId="275AE446" w14:textId="3FA869A8" w:rsidR="00A17225" w:rsidRPr="009C0CD5" w:rsidRDefault="00A17225" w:rsidP="00A17225">
            <w:pPr>
              <w:spacing w:before="40" w:after="40"/>
              <w:jc w:val="center"/>
              <w:rPr>
                <w:rFonts w:cs="Arial"/>
                <w:sz w:val="18"/>
                <w:szCs w:val="18"/>
              </w:rPr>
            </w:pPr>
            <w:r>
              <w:rPr>
                <w:rFonts w:cs="Arial"/>
                <w:sz w:val="18"/>
                <w:szCs w:val="18"/>
              </w:rPr>
              <w:t>0.997</w:t>
            </w:r>
          </w:p>
        </w:tc>
        <w:tc>
          <w:tcPr>
            <w:tcW w:w="170" w:type="dxa"/>
            <w:tcBorders>
              <w:top w:val="nil"/>
              <w:left w:val="nil"/>
              <w:bottom w:val="nil"/>
              <w:right w:val="nil"/>
            </w:tcBorders>
            <w:vAlign w:val="bottom"/>
          </w:tcPr>
          <w:p w14:paraId="64F411CB" w14:textId="54D58E9A"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25B73B7" w14:textId="41F2DA98" w:rsidR="00A17225" w:rsidRPr="009C0CD5" w:rsidRDefault="00A17225" w:rsidP="00A17225">
            <w:pPr>
              <w:spacing w:before="40" w:after="40"/>
              <w:jc w:val="center"/>
              <w:rPr>
                <w:rFonts w:cs="Arial"/>
                <w:sz w:val="18"/>
                <w:szCs w:val="18"/>
              </w:rPr>
            </w:pPr>
            <w:r>
              <w:rPr>
                <w:rFonts w:cs="Arial"/>
                <w:sz w:val="18"/>
                <w:szCs w:val="18"/>
              </w:rPr>
              <w:t>1.163</w:t>
            </w:r>
          </w:p>
        </w:tc>
        <w:tc>
          <w:tcPr>
            <w:tcW w:w="1247" w:type="dxa"/>
            <w:tcBorders>
              <w:top w:val="nil"/>
              <w:left w:val="nil"/>
              <w:bottom w:val="nil"/>
              <w:right w:val="nil"/>
            </w:tcBorders>
            <w:vAlign w:val="bottom"/>
          </w:tcPr>
          <w:p w14:paraId="0972D43A" w14:textId="1CB8C619" w:rsidR="00A17225" w:rsidRPr="009C0CD5" w:rsidRDefault="00A17225" w:rsidP="00A17225">
            <w:pPr>
              <w:spacing w:before="40" w:after="40"/>
              <w:jc w:val="center"/>
              <w:rPr>
                <w:rFonts w:cs="Arial"/>
                <w:sz w:val="18"/>
                <w:szCs w:val="18"/>
              </w:rPr>
            </w:pPr>
            <w:r>
              <w:rPr>
                <w:rFonts w:cs="Arial"/>
                <w:sz w:val="18"/>
                <w:szCs w:val="18"/>
              </w:rPr>
              <w:t>1.177</w:t>
            </w:r>
          </w:p>
        </w:tc>
        <w:tc>
          <w:tcPr>
            <w:tcW w:w="1247" w:type="dxa"/>
            <w:tcBorders>
              <w:top w:val="nil"/>
              <w:left w:val="nil"/>
              <w:bottom w:val="nil"/>
              <w:right w:val="nil"/>
            </w:tcBorders>
            <w:vAlign w:val="bottom"/>
          </w:tcPr>
          <w:p w14:paraId="15447703" w14:textId="77946E7E" w:rsidR="00A17225" w:rsidRPr="009C0CD5" w:rsidRDefault="00A17225" w:rsidP="00A17225">
            <w:pPr>
              <w:spacing w:before="40" w:after="40"/>
              <w:jc w:val="center"/>
              <w:rPr>
                <w:rFonts w:cs="Arial"/>
                <w:sz w:val="18"/>
                <w:szCs w:val="18"/>
              </w:rPr>
            </w:pPr>
            <w:r>
              <w:rPr>
                <w:rFonts w:cs="Arial"/>
                <w:sz w:val="18"/>
                <w:szCs w:val="18"/>
              </w:rPr>
              <w:t>1.192</w:t>
            </w:r>
          </w:p>
        </w:tc>
      </w:tr>
      <w:tr w:rsidR="00A17225" w:rsidRPr="009C0CD5" w14:paraId="5E0038AC" w14:textId="77777777" w:rsidTr="00401057">
        <w:tc>
          <w:tcPr>
            <w:tcW w:w="2268" w:type="dxa"/>
            <w:tcBorders>
              <w:top w:val="nil"/>
              <w:left w:val="nil"/>
              <w:bottom w:val="nil"/>
              <w:right w:val="single" w:sz="18" w:space="0" w:color="C00000"/>
            </w:tcBorders>
            <w:shd w:val="clear" w:color="auto" w:fill="auto"/>
            <w:vAlign w:val="center"/>
          </w:tcPr>
          <w:p w14:paraId="6CB5F004" w14:textId="77777777" w:rsidR="00A17225" w:rsidRPr="00F75B25" w:rsidRDefault="00A17225" w:rsidP="00A17225">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C00000"/>
              <w:bottom w:val="nil"/>
              <w:right w:val="nil"/>
            </w:tcBorders>
            <w:shd w:val="clear" w:color="auto" w:fill="auto"/>
            <w:vAlign w:val="bottom"/>
          </w:tcPr>
          <w:p w14:paraId="1AC5A8B1" w14:textId="145FC792" w:rsidR="00A17225" w:rsidRPr="009C0CD5" w:rsidRDefault="00A17225" w:rsidP="00A17225">
            <w:pPr>
              <w:spacing w:before="40" w:after="40"/>
              <w:jc w:val="center"/>
              <w:rPr>
                <w:rFonts w:cs="Arial"/>
                <w:sz w:val="18"/>
                <w:szCs w:val="18"/>
              </w:rPr>
            </w:pPr>
            <w:r>
              <w:rPr>
                <w:rFonts w:cs="Arial"/>
                <w:sz w:val="18"/>
                <w:szCs w:val="18"/>
              </w:rPr>
              <w:t>1.459</w:t>
            </w:r>
          </w:p>
        </w:tc>
        <w:tc>
          <w:tcPr>
            <w:tcW w:w="1247" w:type="dxa"/>
            <w:tcBorders>
              <w:top w:val="nil"/>
              <w:left w:val="nil"/>
              <w:bottom w:val="nil"/>
              <w:right w:val="nil"/>
            </w:tcBorders>
            <w:vAlign w:val="bottom"/>
          </w:tcPr>
          <w:p w14:paraId="2BE53CAF" w14:textId="3977DFD1" w:rsidR="00A17225" w:rsidRPr="009C0CD5" w:rsidRDefault="00A17225" w:rsidP="00A17225">
            <w:pPr>
              <w:spacing w:before="40" w:after="40"/>
              <w:jc w:val="center"/>
              <w:rPr>
                <w:rFonts w:cs="Arial"/>
                <w:sz w:val="18"/>
                <w:szCs w:val="18"/>
              </w:rPr>
            </w:pPr>
            <w:r>
              <w:rPr>
                <w:rFonts w:cs="Arial"/>
                <w:sz w:val="18"/>
                <w:szCs w:val="18"/>
              </w:rPr>
              <w:t>1.454</w:t>
            </w:r>
          </w:p>
        </w:tc>
        <w:tc>
          <w:tcPr>
            <w:tcW w:w="170" w:type="dxa"/>
            <w:tcBorders>
              <w:top w:val="nil"/>
              <w:left w:val="nil"/>
              <w:bottom w:val="nil"/>
              <w:right w:val="nil"/>
            </w:tcBorders>
            <w:vAlign w:val="bottom"/>
          </w:tcPr>
          <w:p w14:paraId="1455C9C3" w14:textId="1FCC98D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A29FC8E" w14:textId="058D2715" w:rsidR="00A17225" w:rsidRPr="009C0CD5" w:rsidRDefault="00A17225" w:rsidP="00A17225">
            <w:pPr>
              <w:spacing w:before="40" w:after="40"/>
              <w:jc w:val="center"/>
              <w:rPr>
                <w:rFonts w:cs="Arial"/>
                <w:sz w:val="18"/>
                <w:szCs w:val="18"/>
              </w:rPr>
            </w:pPr>
            <w:r>
              <w:rPr>
                <w:rFonts w:cs="Arial"/>
                <w:sz w:val="18"/>
                <w:szCs w:val="18"/>
              </w:rPr>
              <w:t>0.765</w:t>
            </w:r>
          </w:p>
        </w:tc>
        <w:tc>
          <w:tcPr>
            <w:tcW w:w="1247" w:type="dxa"/>
            <w:tcBorders>
              <w:top w:val="nil"/>
              <w:left w:val="nil"/>
              <w:bottom w:val="nil"/>
              <w:right w:val="nil"/>
            </w:tcBorders>
            <w:vAlign w:val="bottom"/>
          </w:tcPr>
          <w:p w14:paraId="77CAAEB2" w14:textId="1320F9FE" w:rsidR="00A17225" w:rsidRPr="009C0CD5" w:rsidRDefault="00A17225" w:rsidP="00A17225">
            <w:pPr>
              <w:spacing w:before="40" w:after="40"/>
              <w:jc w:val="center"/>
              <w:rPr>
                <w:rFonts w:cs="Arial"/>
                <w:sz w:val="18"/>
                <w:szCs w:val="18"/>
              </w:rPr>
            </w:pPr>
            <w:r>
              <w:rPr>
                <w:rFonts w:cs="Arial"/>
                <w:sz w:val="18"/>
                <w:szCs w:val="18"/>
              </w:rPr>
              <w:t>0.774</w:t>
            </w:r>
          </w:p>
        </w:tc>
        <w:tc>
          <w:tcPr>
            <w:tcW w:w="1247" w:type="dxa"/>
            <w:tcBorders>
              <w:top w:val="nil"/>
              <w:left w:val="nil"/>
              <w:bottom w:val="nil"/>
              <w:right w:val="nil"/>
            </w:tcBorders>
            <w:vAlign w:val="bottom"/>
          </w:tcPr>
          <w:p w14:paraId="359CDE12" w14:textId="732342F0" w:rsidR="00A17225" w:rsidRPr="009C0CD5" w:rsidRDefault="00A17225" w:rsidP="00A17225">
            <w:pPr>
              <w:spacing w:before="40" w:after="40"/>
              <w:jc w:val="center"/>
              <w:rPr>
                <w:rFonts w:cs="Arial"/>
                <w:sz w:val="18"/>
                <w:szCs w:val="18"/>
              </w:rPr>
            </w:pPr>
            <w:r>
              <w:rPr>
                <w:rFonts w:cs="Arial"/>
                <w:sz w:val="18"/>
                <w:szCs w:val="18"/>
              </w:rPr>
              <w:t>0.784</w:t>
            </w:r>
          </w:p>
        </w:tc>
      </w:tr>
      <w:tr w:rsidR="00A17225" w:rsidRPr="009C0CD5" w14:paraId="7B2D02A5" w14:textId="77777777" w:rsidTr="00401057">
        <w:tc>
          <w:tcPr>
            <w:tcW w:w="2268" w:type="dxa"/>
            <w:tcBorders>
              <w:top w:val="nil"/>
              <w:left w:val="nil"/>
              <w:bottom w:val="nil"/>
              <w:right w:val="single" w:sz="18" w:space="0" w:color="C00000"/>
            </w:tcBorders>
            <w:shd w:val="clear" w:color="auto" w:fill="auto"/>
            <w:vAlign w:val="center"/>
          </w:tcPr>
          <w:p w14:paraId="498AFA0C" w14:textId="77777777" w:rsidR="00A17225" w:rsidRPr="00F75B25" w:rsidRDefault="00A17225" w:rsidP="00A17225">
            <w:pPr>
              <w:spacing w:before="40" w:after="40"/>
              <w:rPr>
                <w:rFonts w:cs="Arial"/>
                <w:sz w:val="18"/>
                <w:szCs w:val="18"/>
              </w:rPr>
            </w:pPr>
            <w:r w:rsidRPr="00F75B25">
              <w:rPr>
                <w:rFonts w:cs="Arial"/>
                <w:sz w:val="18"/>
                <w:szCs w:val="18"/>
              </w:rPr>
              <w:t>Frankston C</w:t>
            </w:r>
          </w:p>
        </w:tc>
        <w:tc>
          <w:tcPr>
            <w:tcW w:w="1247" w:type="dxa"/>
            <w:tcBorders>
              <w:top w:val="nil"/>
              <w:left w:val="single" w:sz="18" w:space="0" w:color="C00000"/>
              <w:bottom w:val="nil"/>
              <w:right w:val="nil"/>
            </w:tcBorders>
            <w:shd w:val="clear" w:color="auto" w:fill="auto"/>
            <w:vAlign w:val="bottom"/>
          </w:tcPr>
          <w:p w14:paraId="73A776D9" w14:textId="2ACBDDD6" w:rsidR="00A17225" w:rsidRPr="009C0CD5" w:rsidRDefault="00A17225" w:rsidP="00A17225">
            <w:pPr>
              <w:spacing w:before="40" w:after="40"/>
              <w:jc w:val="center"/>
              <w:rPr>
                <w:rFonts w:cs="Arial"/>
                <w:sz w:val="18"/>
                <w:szCs w:val="18"/>
              </w:rPr>
            </w:pPr>
            <w:r>
              <w:rPr>
                <w:rFonts w:cs="Arial"/>
                <w:sz w:val="18"/>
                <w:szCs w:val="18"/>
              </w:rPr>
              <w:t>1.047</w:t>
            </w:r>
          </w:p>
        </w:tc>
        <w:tc>
          <w:tcPr>
            <w:tcW w:w="1247" w:type="dxa"/>
            <w:tcBorders>
              <w:top w:val="nil"/>
              <w:left w:val="nil"/>
              <w:bottom w:val="nil"/>
              <w:right w:val="nil"/>
            </w:tcBorders>
            <w:vAlign w:val="bottom"/>
          </w:tcPr>
          <w:p w14:paraId="7A875086" w14:textId="6A0A1CE7" w:rsidR="00A17225" w:rsidRPr="009C0CD5" w:rsidRDefault="00A17225" w:rsidP="00A17225">
            <w:pPr>
              <w:spacing w:before="40" w:after="40"/>
              <w:jc w:val="center"/>
              <w:rPr>
                <w:rFonts w:cs="Arial"/>
                <w:sz w:val="18"/>
                <w:szCs w:val="18"/>
              </w:rPr>
            </w:pPr>
            <w:r>
              <w:rPr>
                <w:rFonts w:cs="Arial"/>
                <w:sz w:val="18"/>
                <w:szCs w:val="18"/>
              </w:rPr>
              <w:t>1.043</w:t>
            </w:r>
          </w:p>
        </w:tc>
        <w:tc>
          <w:tcPr>
            <w:tcW w:w="170" w:type="dxa"/>
            <w:tcBorders>
              <w:top w:val="nil"/>
              <w:left w:val="nil"/>
              <w:bottom w:val="nil"/>
              <w:right w:val="nil"/>
            </w:tcBorders>
            <w:vAlign w:val="bottom"/>
          </w:tcPr>
          <w:p w14:paraId="342921E3" w14:textId="0710435B"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2905C906" w14:textId="25EA216A" w:rsidR="00A17225" w:rsidRPr="009C0CD5" w:rsidRDefault="00A17225" w:rsidP="00A17225">
            <w:pPr>
              <w:spacing w:before="40" w:after="40"/>
              <w:jc w:val="center"/>
              <w:rPr>
                <w:rFonts w:cs="Arial"/>
                <w:sz w:val="18"/>
                <w:szCs w:val="18"/>
              </w:rPr>
            </w:pPr>
            <w:r>
              <w:rPr>
                <w:rFonts w:cs="Arial"/>
                <w:sz w:val="18"/>
                <w:szCs w:val="18"/>
              </w:rPr>
              <w:t>0.817</w:t>
            </w:r>
          </w:p>
        </w:tc>
        <w:tc>
          <w:tcPr>
            <w:tcW w:w="1247" w:type="dxa"/>
            <w:tcBorders>
              <w:top w:val="nil"/>
              <w:left w:val="nil"/>
              <w:bottom w:val="nil"/>
              <w:right w:val="nil"/>
            </w:tcBorders>
            <w:vAlign w:val="bottom"/>
          </w:tcPr>
          <w:p w14:paraId="5DFDB090" w14:textId="2210AA70" w:rsidR="00A17225" w:rsidRPr="009C0CD5" w:rsidRDefault="00A17225" w:rsidP="00A17225">
            <w:pPr>
              <w:spacing w:before="40" w:after="40"/>
              <w:jc w:val="center"/>
              <w:rPr>
                <w:rFonts w:cs="Arial"/>
                <w:sz w:val="18"/>
                <w:szCs w:val="18"/>
              </w:rPr>
            </w:pPr>
            <w:r>
              <w:rPr>
                <w:rFonts w:cs="Arial"/>
                <w:sz w:val="18"/>
                <w:szCs w:val="18"/>
              </w:rPr>
              <w:t>0.826</w:t>
            </w:r>
          </w:p>
        </w:tc>
        <w:tc>
          <w:tcPr>
            <w:tcW w:w="1247" w:type="dxa"/>
            <w:tcBorders>
              <w:top w:val="nil"/>
              <w:left w:val="nil"/>
              <w:bottom w:val="nil"/>
              <w:right w:val="nil"/>
            </w:tcBorders>
            <w:vAlign w:val="bottom"/>
          </w:tcPr>
          <w:p w14:paraId="686B65CB" w14:textId="746756BD" w:rsidR="00A17225" w:rsidRPr="009C0CD5" w:rsidRDefault="00A17225" w:rsidP="00A17225">
            <w:pPr>
              <w:spacing w:before="40" w:after="40"/>
              <w:jc w:val="center"/>
              <w:rPr>
                <w:rFonts w:cs="Arial"/>
                <w:sz w:val="18"/>
                <w:szCs w:val="18"/>
              </w:rPr>
            </w:pPr>
            <w:r>
              <w:rPr>
                <w:rFonts w:cs="Arial"/>
                <w:sz w:val="18"/>
                <w:szCs w:val="18"/>
              </w:rPr>
              <w:t>0.837</w:t>
            </w:r>
          </w:p>
        </w:tc>
      </w:tr>
      <w:tr w:rsidR="00A17225" w:rsidRPr="009C0CD5" w14:paraId="0043D54D" w14:textId="77777777" w:rsidTr="00401057">
        <w:tc>
          <w:tcPr>
            <w:tcW w:w="2268" w:type="dxa"/>
            <w:tcBorders>
              <w:top w:val="nil"/>
              <w:left w:val="nil"/>
              <w:bottom w:val="nil"/>
              <w:right w:val="single" w:sz="18" w:space="0" w:color="C00000"/>
            </w:tcBorders>
            <w:shd w:val="clear" w:color="auto" w:fill="auto"/>
            <w:vAlign w:val="center"/>
          </w:tcPr>
          <w:p w14:paraId="08CB7559" w14:textId="77777777" w:rsidR="00A17225" w:rsidRPr="00F75B25" w:rsidRDefault="00A17225" w:rsidP="00A17225">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C00000"/>
              <w:bottom w:val="nil"/>
              <w:right w:val="nil"/>
            </w:tcBorders>
            <w:shd w:val="clear" w:color="auto" w:fill="auto"/>
            <w:vAlign w:val="bottom"/>
          </w:tcPr>
          <w:p w14:paraId="00617F20" w14:textId="3B777883" w:rsidR="00A17225" w:rsidRPr="009C0CD5" w:rsidRDefault="00A17225" w:rsidP="00A17225">
            <w:pPr>
              <w:spacing w:before="40" w:after="40"/>
              <w:jc w:val="center"/>
              <w:rPr>
                <w:rFonts w:cs="Arial"/>
                <w:sz w:val="18"/>
                <w:szCs w:val="18"/>
              </w:rPr>
            </w:pPr>
            <w:r>
              <w:rPr>
                <w:rFonts w:cs="Arial"/>
                <w:sz w:val="18"/>
                <w:szCs w:val="18"/>
              </w:rPr>
              <w:t>1.235</w:t>
            </w:r>
          </w:p>
        </w:tc>
        <w:tc>
          <w:tcPr>
            <w:tcW w:w="1247" w:type="dxa"/>
            <w:tcBorders>
              <w:top w:val="nil"/>
              <w:left w:val="nil"/>
              <w:bottom w:val="nil"/>
              <w:right w:val="nil"/>
            </w:tcBorders>
            <w:vAlign w:val="bottom"/>
          </w:tcPr>
          <w:p w14:paraId="37568D0C" w14:textId="71570A23" w:rsidR="00A17225" w:rsidRPr="009C0CD5" w:rsidRDefault="00A17225" w:rsidP="00A17225">
            <w:pPr>
              <w:spacing w:before="40" w:after="40"/>
              <w:jc w:val="center"/>
              <w:rPr>
                <w:rFonts w:cs="Arial"/>
                <w:sz w:val="18"/>
                <w:szCs w:val="18"/>
              </w:rPr>
            </w:pPr>
            <w:r>
              <w:rPr>
                <w:rFonts w:cs="Arial"/>
                <w:sz w:val="18"/>
                <w:szCs w:val="18"/>
              </w:rPr>
              <w:t>1.231</w:t>
            </w:r>
          </w:p>
        </w:tc>
        <w:tc>
          <w:tcPr>
            <w:tcW w:w="170" w:type="dxa"/>
            <w:tcBorders>
              <w:top w:val="nil"/>
              <w:left w:val="nil"/>
              <w:bottom w:val="nil"/>
              <w:right w:val="nil"/>
            </w:tcBorders>
            <w:vAlign w:val="bottom"/>
          </w:tcPr>
          <w:p w14:paraId="0E6DD576" w14:textId="15F4A5F8"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26A2D866" w14:textId="5781B9F3" w:rsidR="00A17225" w:rsidRPr="009C0CD5" w:rsidRDefault="00A17225" w:rsidP="00A17225">
            <w:pPr>
              <w:spacing w:before="40" w:after="40"/>
              <w:jc w:val="center"/>
              <w:rPr>
                <w:rFonts w:cs="Arial"/>
                <w:sz w:val="18"/>
                <w:szCs w:val="18"/>
              </w:rPr>
            </w:pPr>
            <w:r>
              <w:rPr>
                <w:rFonts w:cs="Arial"/>
                <w:sz w:val="18"/>
                <w:szCs w:val="18"/>
              </w:rPr>
              <w:t>0.756</w:t>
            </w:r>
          </w:p>
        </w:tc>
        <w:tc>
          <w:tcPr>
            <w:tcW w:w="1247" w:type="dxa"/>
            <w:tcBorders>
              <w:top w:val="nil"/>
              <w:left w:val="nil"/>
              <w:bottom w:val="nil"/>
              <w:right w:val="nil"/>
            </w:tcBorders>
            <w:vAlign w:val="bottom"/>
          </w:tcPr>
          <w:p w14:paraId="5054944D" w14:textId="26C77359" w:rsidR="00A17225" w:rsidRPr="009C0CD5" w:rsidRDefault="00A17225" w:rsidP="00A17225">
            <w:pPr>
              <w:spacing w:before="40" w:after="40"/>
              <w:jc w:val="center"/>
              <w:rPr>
                <w:rFonts w:cs="Arial"/>
                <w:sz w:val="18"/>
                <w:szCs w:val="18"/>
              </w:rPr>
            </w:pPr>
            <w:r>
              <w:rPr>
                <w:rFonts w:cs="Arial"/>
                <w:sz w:val="18"/>
                <w:szCs w:val="18"/>
              </w:rPr>
              <w:t>0.765</w:t>
            </w:r>
          </w:p>
        </w:tc>
        <w:tc>
          <w:tcPr>
            <w:tcW w:w="1247" w:type="dxa"/>
            <w:tcBorders>
              <w:top w:val="nil"/>
              <w:left w:val="nil"/>
              <w:bottom w:val="nil"/>
              <w:right w:val="nil"/>
            </w:tcBorders>
            <w:vAlign w:val="bottom"/>
          </w:tcPr>
          <w:p w14:paraId="57CA203E" w14:textId="4CA0EF87" w:rsidR="00A17225" w:rsidRPr="009C0CD5" w:rsidRDefault="00A17225" w:rsidP="00A17225">
            <w:pPr>
              <w:spacing w:before="40" w:after="40"/>
              <w:jc w:val="center"/>
              <w:rPr>
                <w:rFonts w:cs="Arial"/>
                <w:sz w:val="18"/>
                <w:szCs w:val="18"/>
              </w:rPr>
            </w:pPr>
            <w:r>
              <w:rPr>
                <w:rFonts w:cs="Arial"/>
                <w:sz w:val="18"/>
                <w:szCs w:val="18"/>
              </w:rPr>
              <w:t>0.775</w:t>
            </w:r>
          </w:p>
        </w:tc>
      </w:tr>
      <w:tr w:rsidR="00A17225" w:rsidRPr="009C0CD5" w14:paraId="1C61C743" w14:textId="77777777" w:rsidTr="00401057">
        <w:tc>
          <w:tcPr>
            <w:tcW w:w="2268" w:type="dxa"/>
            <w:tcBorders>
              <w:top w:val="nil"/>
              <w:left w:val="nil"/>
              <w:bottom w:val="nil"/>
              <w:right w:val="single" w:sz="18" w:space="0" w:color="C00000"/>
            </w:tcBorders>
            <w:shd w:val="clear" w:color="auto" w:fill="auto"/>
            <w:vAlign w:val="center"/>
          </w:tcPr>
          <w:p w14:paraId="455A983B" w14:textId="77777777" w:rsidR="00A17225" w:rsidRPr="00F75B25" w:rsidRDefault="00A17225" w:rsidP="00A17225">
            <w:pPr>
              <w:spacing w:before="40" w:after="40"/>
              <w:rPr>
                <w:rFonts w:cs="Arial"/>
                <w:sz w:val="18"/>
                <w:szCs w:val="18"/>
              </w:rPr>
            </w:pPr>
            <w:r w:rsidRPr="00F75B25">
              <w:rPr>
                <w:rFonts w:cs="Arial"/>
                <w:sz w:val="18"/>
                <w:szCs w:val="18"/>
              </w:rPr>
              <w:t>Glen Eira C</w:t>
            </w:r>
          </w:p>
        </w:tc>
        <w:tc>
          <w:tcPr>
            <w:tcW w:w="1247" w:type="dxa"/>
            <w:tcBorders>
              <w:top w:val="nil"/>
              <w:left w:val="single" w:sz="18" w:space="0" w:color="C00000"/>
              <w:bottom w:val="nil"/>
              <w:right w:val="nil"/>
            </w:tcBorders>
            <w:shd w:val="clear" w:color="auto" w:fill="auto"/>
            <w:vAlign w:val="bottom"/>
          </w:tcPr>
          <w:p w14:paraId="3F8EDE2F" w14:textId="5511F1D9" w:rsidR="00A17225" w:rsidRPr="009C0CD5" w:rsidRDefault="00A17225" w:rsidP="00A17225">
            <w:pPr>
              <w:spacing w:before="40" w:after="40"/>
              <w:jc w:val="center"/>
              <w:rPr>
                <w:rFonts w:cs="Arial"/>
                <w:sz w:val="18"/>
                <w:szCs w:val="18"/>
              </w:rPr>
            </w:pPr>
            <w:r>
              <w:rPr>
                <w:rFonts w:cs="Arial"/>
                <w:sz w:val="18"/>
                <w:szCs w:val="18"/>
              </w:rPr>
              <w:t>0.864</w:t>
            </w:r>
          </w:p>
        </w:tc>
        <w:tc>
          <w:tcPr>
            <w:tcW w:w="1247" w:type="dxa"/>
            <w:tcBorders>
              <w:top w:val="nil"/>
              <w:left w:val="nil"/>
              <w:bottom w:val="nil"/>
              <w:right w:val="nil"/>
            </w:tcBorders>
            <w:vAlign w:val="bottom"/>
          </w:tcPr>
          <w:p w14:paraId="66EE95A0" w14:textId="2C77E993" w:rsidR="00A17225" w:rsidRPr="009C0CD5" w:rsidRDefault="00A17225" w:rsidP="00A17225">
            <w:pPr>
              <w:spacing w:before="40" w:after="40"/>
              <w:jc w:val="center"/>
              <w:rPr>
                <w:rFonts w:cs="Arial"/>
                <w:sz w:val="18"/>
                <w:szCs w:val="18"/>
              </w:rPr>
            </w:pPr>
            <w:r>
              <w:rPr>
                <w:rFonts w:cs="Arial"/>
                <w:sz w:val="18"/>
                <w:szCs w:val="18"/>
              </w:rPr>
              <w:t>0.861</w:t>
            </w:r>
          </w:p>
        </w:tc>
        <w:tc>
          <w:tcPr>
            <w:tcW w:w="170" w:type="dxa"/>
            <w:tcBorders>
              <w:top w:val="nil"/>
              <w:left w:val="nil"/>
              <w:bottom w:val="nil"/>
              <w:right w:val="nil"/>
            </w:tcBorders>
            <w:vAlign w:val="bottom"/>
          </w:tcPr>
          <w:p w14:paraId="69EF122F" w14:textId="658FDF80"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39986F8" w14:textId="6A9AFDFB" w:rsidR="00A17225" w:rsidRPr="009C0CD5" w:rsidRDefault="00A17225" w:rsidP="00A17225">
            <w:pPr>
              <w:spacing w:before="40" w:after="40"/>
              <w:jc w:val="center"/>
              <w:rPr>
                <w:rFonts w:cs="Arial"/>
                <w:sz w:val="18"/>
                <w:szCs w:val="18"/>
              </w:rPr>
            </w:pPr>
            <w:r>
              <w:rPr>
                <w:rFonts w:cs="Arial"/>
                <w:sz w:val="18"/>
                <w:szCs w:val="18"/>
              </w:rPr>
              <w:t>0.989</w:t>
            </w:r>
          </w:p>
        </w:tc>
        <w:tc>
          <w:tcPr>
            <w:tcW w:w="1247" w:type="dxa"/>
            <w:tcBorders>
              <w:top w:val="nil"/>
              <w:left w:val="nil"/>
              <w:bottom w:val="nil"/>
              <w:right w:val="nil"/>
            </w:tcBorders>
            <w:vAlign w:val="bottom"/>
          </w:tcPr>
          <w:p w14:paraId="03DB8F2C" w14:textId="570E7048" w:rsidR="00A17225" w:rsidRPr="009C0CD5" w:rsidRDefault="00A17225" w:rsidP="00A17225">
            <w:pPr>
              <w:spacing w:before="40" w:after="40"/>
              <w:jc w:val="center"/>
              <w:rPr>
                <w:rFonts w:cs="Arial"/>
                <w:sz w:val="18"/>
                <w:szCs w:val="18"/>
              </w:rPr>
            </w:pPr>
            <w:r>
              <w:rPr>
                <w:rFonts w:cs="Arial"/>
                <w:sz w:val="18"/>
                <w:szCs w:val="18"/>
              </w:rPr>
              <w:t>1.001</w:t>
            </w:r>
          </w:p>
        </w:tc>
        <w:tc>
          <w:tcPr>
            <w:tcW w:w="1247" w:type="dxa"/>
            <w:tcBorders>
              <w:top w:val="nil"/>
              <w:left w:val="nil"/>
              <w:bottom w:val="nil"/>
              <w:right w:val="nil"/>
            </w:tcBorders>
            <w:vAlign w:val="bottom"/>
          </w:tcPr>
          <w:p w14:paraId="19102B82" w14:textId="5FF65BC9" w:rsidR="00A17225" w:rsidRPr="009C0CD5" w:rsidRDefault="00A17225" w:rsidP="00A17225">
            <w:pPr>
              <w:spacing w:before="40" w:after="40"/>
              <w:jc w:val="center"/>
              <w:rPr>
                <w:rFonts w:cs="Arial"/>
                <w:sz w:val="18"/>
                <w:szCs w:val="18"/>
              </w:rPr>
            </w:pPr>
            <w:r>
              <w:rPr>
                <w:rFonts w:cs="Arial"/>
                <w:sz w:val="18"/>
                <w:szCs w:val="18"/>
              </w:rPr>
              <w:t>1.013</w:t>
            </w:r>
          </w:p>
        </w:tc>
      </w:tr>
      <w:tr w:rsidR="00A17225" w:rsidRPr="009C0CD5" w14:paraId="35E212EC" w14:textId="77777777" w:rsidTr="00401057">
        <w:tc>
          <w:tcPr>
            <w:tcW w:w="2268" w:type="dxa"/>
            <w:tcBorders>
              <w:top w:val="nil"/>
              <w:left w:val="nil"/>
              <w:bottom w:val="nil"/>
              <w:right w:val="single" w:sz="18" w:space="0" w:color="C00000"/>
            </w:tcBorders>
            <w:shd w:val="clear" w:color="auto" w:fill="auto"/>
            <w:vAlign w:val="center"/>
          </w:tcPr>
          <w:p w14:paraId="6E260F2F" w14:textId="77777777" w:rsidR="00A17225" w:rsidRPr="00F75B25" w:rsidRDefault="00A17225" w:rsidP="00A17225">
            <w:pPr>
              <w:spacing w:before="40" w:after="40"/>
              <w:rPr>
                <w:rFonts w:cs="Arial"/>
                <w:sz w:val="18"/>
                <w:szCs w:val="18"/>
              </w:rPr>
            </w:pPr>
            <w:r w:rsidRPr="00F75B25">
              <w:rPr>
                <w:rFonts w:cs="Arial"/>
                <w:sz w:val="18"/>
                <w:szCs w:val="18"/>
              </w:rPr>
              <w:t>Glenelg S</w:t>
            </w:r>
          </w:p>
        </w:tc>
        <w:tc>
          <w:tcPr>
            <w:tcW w:w="1247" w:type="dxa"/>
            <w:tcBorders>
              <w:top w:val="nil"/>
              <w:left w:val="single" w:sz="18" w:space="0" w:color="C00000"/>
              <w:bottom w:val="nil"/>
              <w:right w:val="nil"/>
            </w:tcBorders>
            <w:shd w:val="clear" w:color="auto" w:fill="auto"/>
            <w:vAlign w:val="bottom"/>
          </w:tcPr>
          <w:p w14:paraId="4521609B" w14:textId="092C21DD" w:rsidR="00A17225" w:rsidRPr="009C0CD5" w:rsidRDefault="00A17225" w:rsidP="00A17225">
            <w:pPr>
              <w:spacing w:before="40" w:after="40"/>
              <w:jc w:val="center"/>
              <w:rPr>
                <w:rFonts w:cs="Arial"/>
                <w:sz w:val="18"/>
                <w:szCs w:val="18"/>
              </w:rPr>
            </w:pPr>
            <w:r>
              <w:rPr>
                <w:rFonts w:cs="Arial"/>
                <w:sz w:val="18"/>
                <w:szCs w:val="18"/>
              </w:rPr>
              <w:t>1.368</w:t>
            </w:r>
          </w:p>
        </w:tc>
        <w:tc>
          <w:tcPr>
            <w:tcW w:w="1247" w:type="dxa"/>
            <w:tcBorders>
              <w:top w:val="nil"/>
              <w:left w:val="nil"/>
              <w:bottom w:val="nil"/>
              <w:right w:val="nil"/>
            </w:tcBorders>
            <w:vAlign w:val="bottom"/>
          </w:tcPr>
          <w:p w14:paraId="2C83EEC1" w14:textId="7D1BC7B7" w:rsidR="00A17225" w:rsidRPr="009C0CD5" w:rsidRDefault="00A17225" w:rsidP="00A17225">
            <w:pPr>
              <w:spacing w:before="40" w:after="40"/>
              <w:jc w:val="center"/>
              <w:rPr>
                <w:rFonts w:cs="Arial"/>
                <w:sz w:val="18"/>
                <w:szCs w:val="18"/>
              </w:rPr>
            </w:pPr>
            <w:r>
              <w:rPr>
                <w:rFonts w:cs="Arial"/>
                <w:sz w:val="18"/>
                <w:szCs w:val="18"/>
              </w:rPr>
              <w:t>1.363</w:t>
            </w:r>
          </w:p>
        </w:tc>
        <w:tc>
          <w:tcPr>
            <w:tcW w:w="170" w:type="dxa"/>
            <w:tcBorders>
              <w:top w:val="nil"/>
              <w:left w:val="nil"/>
              <w:bottom w:val="nil"/>
              <w:right w:val="nil"/>
            </w:tcBorders>
            <w:vAlign w:val="bottom"/>
          </w:tcPr>
          <w:p w14:paraId="5C6B30C9" w14:textId="5B7E2B7B"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73B8496" w14:textId="2CF1F942" w:rsidR="00A17225" w:rsidRPr="009C0CD5" w:rsidRDefault="00A17225" w:rsidP="00A17225">
            <w:pPr>
              <w:spacing w:before="40" w:after="40"/>
              <w:jc w:val="center"/>
              <w:rPr>
                <w:rFonts w:cs="Arial"/>
                <w:sz w:val="18"/>
                <w:szCs w:val="18"/>
              </w:rPr>
            </w:pPr>
            <w:r>
              <w:rPr>
                <w:rFonts w:cs="Arial"/>
                <w:sz w:val="18"/>
                <w:szCs w:val="18"/>
              </w:rPr>
              <w:t>0.753</w:t>
            </w:r>
          </w:p>
        </w:tc>
        <w:tc>
          <w:tcPr>
            <w:tcW w:w="1247" w:type="dxa"/>
            <w:tcBorders>
              <w:top w:val="nil"/>
              <w:left w:val="nil"/>
              <w:bottom w:val="nil"/>
              <w:right w:val="nil"/>
            </w:tcBorders>
            <w:vAlign w:val="bottom"/>
          </w:tcPr>
          <w:p w14:paraId="615A21BE" w14:textId="59F42A59" w:rsidR="00A17225" w:rsidRPr="009C0CD5" w:rsidRDefault="00A17225" w:rsidP="00A17225">
            <w:pPr>
              <w:spacing w:before="40" w:after="40"/>
              <w:jc w:val="center"/>
              <w:rPr>
                <w:rFonts w:cs="Arial"/>
                <w:sz w:val="18"/>
                <w:szCs w:val="18"/>
              </w:rPr>
            </w:pPr>
            <w:r>
              <w:rPr>
                <w:rFonts w:cs="Arial"/>
                <w:sz w:val="18"/>
                <w:szCs w:val="18"/>
              </w:rPr>
              <w:t>0.762</w:t>
            </w:r>
          </w:p>
        </w:tc>
        <w:tc>
          <w:tcPr>
            <w:tcW w:w="1247" w:type="dxa"/>
            <w:tcBorders>
              <w:top w:val="nil"/>
              <w:left w:val="nil"/>
              <w:bottom w:val="nil"/>
              <w:right w:val="nil"/>
            </w:tcBorders>
            <w:vAlign w:val="bottom"/>
          </w:tcPr>
          <w:p w14:paraId="59CD5927" w14:textId="07097C37" w:rsidR="00A17225" w:rsidRPr="009C0CD5" w:rsidRDefault="00A17225" w:rsidP="00A17225">
            <w:pPr>
              <w:spacing w:before="40" w:after="40"/>
              <w:jc w:val="center"/>
              <w:rPr>
                <w:rFonts w:cs="Arial"/>
                <w:sz w:val="18"/>
                <w:szCs w:val="18"/>
              </w:rPr>
            </w:pPr>
            <w:r>
              <w:rPr>
                <w:rFonts w:cs="Arial"/>
                <w:sz w:val="18"/>
                <w:szCs w:val="18"/>
              </w:rPr>
              <w:t>0.772</w:t>
            </w:r>
          </w:p>
        </w:tc>
      </w:tr>
      <w:tr w:rsidR="00A17225" w:rsidRPr="009C0CD5" w14:paraId="567F9689" w14:textId="77777777" w:rsidTr="00401057">
        <w:tc>
          <w:tcPr>
            <w:tcW w:w="2268" w:type="dxa"/>
            <w:tcBorders>
              <w:top w:val="nil"/>
              <w:left w:val="nil"/>
              <w:bottom w:val="nil"/>
              <w:right w:val="single" w:sz="18" w:space="0" w:color="C00000"/>
            </w:tcBorders>
            <w:shd w:val="clear" w:color="auto" w:fill="auto"/>
            <w:vAlign w:val="center"/>
          </w:tcPr>
          <w:p w14:paraId="3CFCB4D6" w14:textId="77777777" w:rsidR="00A17225" w:rsidRPr="00F75B25" w:rsidRDefault="00A17225" w:rsidP="00A17225">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C00000"/>
              <w:bottom w:val="nil"/>
              <w:right w:val="nil"/>
            </w:tcBorders>
            <w:shd w:val="clear" w:color="auto" w:fill="auto"/>
            <w:vAlign w:val="bottom"/>
          </w:tcPr>
          <w:p w14:paraId="45B24C0F" w14:textId="11EF0254" w:rsidR="00A17225" w:rsidRPr="009C0CD5" w:rsidRDefault="00A17225" w:rsidP="00A17225">
            <w:pPr>
              <w:spacing w:before="40" w:after="40"/>
              <w:jc w:val="center"/>
              <w:rPr>
                <w:rFonts w:cs="Arial"/>
                <w:sz w:val="18"/>
                <w:szCs w:val="18"/>
              </w:rPr>
            </w:pPr>
            <w:r>
              <w:rPr>
                <w:rFonts w:cs="Arial"/>
                <w:sz w:val="18"/>
                <w:szCs w:val="18"/>
              </w:rPr>
              <w:t>1.029</w:t>
            </w:r>
          </w:p>
        </w:tc>
        <w:tc>
          <w:tcPr>
            <w:tcW w:w="1247" w:type="dxa"/>
            <w:tcBorders>
              <w:top w:val="nil"/>
              <w:left w:val="nil"/>
              <w:bottom w:val="nil"/>
              <w:right w:val="nil"/>
            </w:tcBorders>
            <w:vAlign w:val="bottom"/>
          </w:tcPr>
          <w:p w14:paraId="641CBEE1" w14:textId="19391AC6" w:rsidR="00A17225" w:rsidRPr="009C0CD5" w:rsidRDefault="00A17225" w:rsidP="00A17225">
            <w:pPr>
              <w:spacing w:before="40" w:after="40"/>
              <w:jc w:val="center"/>
              <w:rPr>
                <w:rFonts w:cs="Arial"/>
                <w:sz w:val="18"/>
                <w:szCs w:val="18"/>
              </w:rPr>
            </w:pPr>
            <w:r>
              <w:rPr>
                <w:rFonts w:cs="Arial"/>
                <w:sz w:val="18"/>
                <w:szCs w:val="18"/>
              </w:rPr>
              <w:t>1.025</w:t>
            </w:r>
          </w:p>
        </w:tc>
        <w:tc>
          <w:tcPr>
            <w:tcW w:w="170" w:type="dxa"/>
            <w:tcBorders>
              <w:top w:val="nil"/>
              <w:left w:val="nil"/>
              <w:bottom w:val="nil"/>
              <w:right w:val="nil"/>
            </w:tcBorders>
            <w:vAlign w:val="bottom"/>
          </w:tcPr>
          <w:p w14:paraId="3DD39900" w14:textId="125702CD"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79A177FA" w14:textId="1FAAF411" w:rsidR="00A17225" w:rsidRPr="009C0CD5" w:rsidRDefault="00A17225" w:rsidP="00A17225">
            <w:pPr>
              <w:spacing w:before="40" w:after="40"/>
              <w:jc w:val="center"/>
              <w:rPr>
                <w:rFonts w:cs="Arial"/>
                <w:sz w:val="18"/>
                <w:szCs w:val="18"/>
              </w:rPr>
            </w:pPr>
            <w:r>
              <w:rPr>
                <w:rFonts w:cs="Arial"/>
                <w:sz w:val="18"/>
                <w:szCs w:val="18"/>
              </w:rPr>
              <w:t>0.753</w:t>
            </w:r>
          </w:p>
        </w:tc>
        <w:tc>
          <w:tcPr>
            <w:tcW w:w="1247" w:type="dxa"/>
            <w:tcBorders>
              <w:top w:val="nil"/>
              <w:left w:val="nil"/>
              <w:bottom w:val="nil"/>
              <w:right w:val="nil"/>
            </w:tcBorders>
            <w:vAlign w:val="bottom"/>
          </w:tcPr>
          <w:p w14:paraId="4284B000" w14:textId="7C61FD33" w:rsidR="00A17225" w:rsidRPr="009C0CD5" w:rsidRDefault="00A17225" w:rsidP="00A17225">
            <w:pPr>
              <w:spacing w:before="40" w:after="40"/>
              <w:jc w:val="center"/>
              <w:rPr>
                <w:rFonts w:cs="Arial"/>
                <w:sz w:val="18"/>
                <w:szCs w:val="18"/>
              </w:rPr>
            </w:pPr>
            <w:r>
              <w:rPr>
                <w:rFonts w:cs="Arial"/>
                <w:sz w:val="18"/>
                <w:szCs w:val="18"/>
              </w:rPr>
              <w:t>0.761</w:t>
            </w:r>
          </w:p>
        </w:tc>
        <w:tc>
          <w:tcPr>
            <w:tcW w:w="1247" w:type="dxa"/>
            <w:tcBorders>
              <w:top w:val="nil"/>
              <w:left w:val="nil"/>
              <w:bottom w:val="nil"/>
              <w:right w:val="nil"/>
            </w:tcBorders>
            <w:vAlign w:val="bottom"/>
          </w:tcPr>
          <w:p w14:paraId="7760C557" w14:textId="563B833D" w:rsidR="00A17225" w:rsidRPr="009C0CD5" w:rsidRDefault="00A17225" w:rsidP="00A17225">
            <w:pPr>
              <w:spacing w:before="40" w:after="40"/>
              <w:jc w:val="center"/>
              <w:rPr>
                <w:rFonts w:cs="Arial"/>
                <w:sz w:val="18"/>
                <w:szCs w:val="18"/>
              </w:rPr>
            </w:pPr>
            <w:r>
              <w:rPr>
                <w:rFonts w:cs="Arial"/>
                <w:sz w:val="18"/>
                <w:szCs w:val="18"/>
              </w:rPr>
              <w:t>0.771</w:t>
            </w:r>
          </w:p>
        </w:tc>
      </w:tr>
      <w:tr w:rsidR="00A17225" w:rsidRPr="009C0CD5" w14:paraId="22BE5529" w14:textId="77777777" w:rsidTr="00401057">
        <w:tc>
          <w:tcPr>
            <w:tcW w:w="2268" w:type="dxa"/>
            <w:tcBorders>
              <w:top w:val="nil"/>
              <w:left w:val="nil"/>
              <w:bottom w:val="nil"/>
              <w:right w:val="single" w:sz="18" w:space="0" w:color="C00000"/>
            </w:tcBorders>
            <w:shd w:val="clear" w:color="auto" w:fill="auto"/>
            <w:vAlign w:val="center"/>
          </w:tcPr>
          <w:p w14:paraId="77BEF064" w14:textId="77777777" w:rsidR="00A17225" w:rsidRPr="00F75B25" w:rsidRDefault="00A17225" w:rsidP="00A17225">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C00000"/>
              <w:bottom w:val="nil"/>
              <w:right w:val="nil"/>
            </w:tcBorders>
            <w:shd w:val="clear" w:color="auto" w:fill="auto"/>
            <w:vAlign w:val="bottom"/>
          </w:tcPr>
          <w:p w14:paraId="7319185F" w14:textId="4426A2C9" w:rsidR="00A17225" w:rsidRPr="009C0CD5" w:rsidRDefault="00A17225" w:rsidP="00A17225">
            <w:pPr>
              <w:spacing w:before="40" w:after="40"/>
              <w:jc w:val="center"/>
              <w:rPr>
                <w:rFonts w:cs="Arial"/>
                <w:sz w:val="18"/>
                <w:szCs w:val="18"/>
              </w:rPr>
            </w:pPr>
            <w:r>
              <w:rPr>
                <w:rFonts w:cs="Arial"/>
                <w:sz w:val="18"/>
                <w:szCs w:val="18"/>
              </w:rPr>
              <w:t>1.195</w:t>
            </w:r>
          </w:p>
        </w:tc>
        <w:tc>
          <w:tcPr>
            <w:tcW w:w="1247" w:type="dxa"/>
            <w:tcBorders>
              <w:top w:val="nil"/>
              <w:left w:val="nil"/>
              <w:bottom w:val="nil"/>
              <w:right w:val="nil"/>
            </w:tcBorders>
            <w:vAlign w:val="bottom"/>
          </w:tcPr>
          <w:p w14:paraId="24C8F205" w14:textId="193FDAE1" w:rsidR="00A17225" w:rsidRPr="009C0CD5" w:rsidRDefault="00A17225" w:rsidP="00A17225">
            <w:pPr>
              <w:spacing w:before="40" w:after="40"/>
              <w:jc w:val="center"/>
              <w:rPr>
                <w:rFonts w:cs="Arial"/>
                <w:sz w:val="18"/>
                <w:szCs w:val="18"/>
              </w:rPr>
            </w:pPr>
            <w:r>
              <w:rPr>
                <w:rFonts w:cs="Arial"/>
                <w:sz w:val="18"/>
                <w:szCs w:val="18"/>
              </w:rPr>
              <w:t>1.191</w:t>
            </w:r>
          </w:p>
        </w:tc>
        <w:tc>
          <w:tcPr>
            <w:tcW w:w="170" w:type="dxa"/>
            <w:tcBorders>
              <w:top w:val="nil"/>
              <w:left w:val="nil"/>
              <w:bottom w:val="nil"/>
              <w:right w:val="nil"/>
            </w:tcBorders>
            <w:vAlign w:val="bottom"/>
          </w:tcPr>
          <w:p w14:paraId="4BF966E2" w14:textId="2F13224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9ECC75D" w14:textId="7D2FC9E8" w:rsidR="00A17225" w:rsidRPr="009C0CD5" w:rsidRDefault="00A17225" w:rsidP="00A17225">
            <w:pPr>
              <w:spacing w:before="40" w:after="40"/>
              <w:jc w:val="center"/>
              <w:rPr>
                <w:rFonts w:cs="Arial"/>
                <w:sz w:val="18"/>
                <w:szCs w:val="18"/>
              </w:rPr>
            </w:pPr>
            <w:r>
              <w:rPr>
                <w:rFonts w:cs="Arial"/>
                <w:sz w:val="18"/>
                <w:szCs w:val="18"/>
              </w:rPr>
              <w:t>0.798</w:t>
            </w:r>
          </w:p>
        </w:tc>
        <w:tc>
          <w:tcPr>
            <w:tcW w:w="1247" w:type="dxa"/>
            <w:tcBorders>
              <w:top w:val="nil"/>
              <w:left w:val="nil"/>
              <w:bottom w:val="nil"/>
              <w:right w:val="nil"/>
            </w:tcBorders>
            <w:vAlign w:val="bottom"/>
          </w:tcPr>
          <w:p w14:paraId="4BA91DC4" w14:textId="2D61BF98" w:rsidR="00A17225" w:rsidRPr="009C0CD5" w:rsidRDefault="00A17225" w:rsidP="00A17225">
            <w:pPr>
              <w:spacing w:before="40" w:after="40"/>
              <w:jc w:val="center"/>
              <w:rPr>
                <w:rFonts w:cs="Arial"/>
                <w:sz w:val="18"/>
                <w:szCs w:val="18"/>
              </w:rPr>
            </w:pPr>
            <w:r>
              <w:rPr>
                <w:rFonts w:cs="Arial"/>
                <w:sz w:val="18"/>
                <w:szCs w:val="18"/>
              </w:rPr>
              <w:t>0.808</w:t>
            </w:r>
          </w:p>
        </w:tc>
        <w:tc>
          <w:tcPr>
            <w:tcW w:w="1247" w:type="dxa"/>
            <w:tcBorders>
              <w:top w:val="nil"/>
              <w:left w:val="nil"/>
              <w:bottom w:val="nil"/>
              <w:right w:val="nil"/>
            </w:tcBorders>
            <w:vAlign w:val="bottom"/>
          </w:tcPr>
          <w:p w14:paraId="31E7C005" w14:textId="19FFFCDE" w:rsidR="00A17225" w:rsidRPr="009C0CD5" w:rsidRDefault="00A17225" w:rsidP="00A17225">
            <w:pPr>
              <w:spacing w:before="40" w:after="40"/>
              <w:jc w:val="center"/>
              <w:rPr>
                <w:rFonts w:cs="Arial"/>
                <w:sz w:val="18"/>
                <w:szCs w:val="18"/>
              </w:rPr>
            </w:pPr>
            <w:r>
              <w:rPr>
                <w:rFonts w:cs="Arial"/>
                <w:sz w:val="18"/>
                <w:szCs w:val="18"/>
              </w:rPr>
              <w:t>0.818</w:t>
            </w:r>
          </w:p>
        </w:tc>
      </w:tr>
      <w:tr w:rsidR="00A17225" w:rsidRPr="009C0CD5" w14:paraId="0010257E" w14:textId="77777777" w:rsidTr="00401057">
        <w:tc>
          <w:tcPr>
            <w:tcW w:w="2268" w:type="dxa"/>
            <w:tcBorders>
              <w:top w:val="nil"/>
              <w:left w:val="nil"/>
              <w:bottom w:val="nil"/>
              <w:right w:val="single" w:sz="18" w:space="0" w:color="C00000"/>
            </w:tcBorders>
            <w:shd w:val="clear" w:color="auto" w:fill="auto"/>
            <w:vAlign w:val="center"/>
          </w:tcPr>
          <w:p w14:paraId="7AD5DB76" w14:textId="77777777" w:rsidR="00A17225" w:rsidRPr="00F75B25" w:rsidRDefault="00A17225" w:rsidP="00A17225">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C00000"/>
              <w:bottom w:val="nil"/>
              <w:right w:val="nil"/>
            </w:tcBorders>
            <w:shd w:val="clear" w:color="auto" w:fill="auto"/>
            <w:vAlign w:val="bottom"/>
          </w:tcPr>
          <w:p w14:paraId="79512856" w14:textId="0C94918A" w:rsidR="00A17225" w:rsidRPr="009C0CD5" w:rsidRDefault="00A17225" w:rsidP="00A17225">
            <w:pPr>
              <w:spacing w:before="40" w:after="40"/>
              <w:jc w:val="center"/>
              <w:rPr>
                <w:rFonts w:cs="Arial"/>
                <w:sz w:val="18"/>
                <w:szCs w:val="18"/>
              </w:rPr>
            </w:pPr>
            <w:r>
              <w:rPr>
                <w:rFonts w:cs="Arial"/>
                <w:sz w:val="18"/>
                <w:szCs w:val="18"/>
              </w:rPr>
              <w:t>0.899</w:t>
            </w:r>
          </w:p>
        </w:tc>
        <w:tc>
          <w:tcPr>
            <w:tcW w:w="1247" w:type="dxa"/>
            <w:tcBorders>
              <w:top w:val="nil"/>
              <w:left w:val="nil"/>
              <w:bottom w:val="nil"/>
              <w:right w:val="nil"/>
            </w:tcBorders>
            <w:vAlign w:val="bottom"/>
          </w:tcPr>
          <w:p w14:paraId="39856FCB" w14:textId="3AA01A26" w:rsidR="00A17225" w:rsidRPr="009C0CD5" w:rsidRDefault="00A17225" w:rsidP="00A17225">
            <w:pPr>
              <w:spacing w:before="40" w:after="40"/>
              <w:jc w:val="center"/>
              <w:rPr>
                <w:rFonts w:cs="Arial"/>
                <w:sz w:val="18"/>
                <w:szCs w:val="18"/>
              </w:rPr>
            </w:pPr>
            <w:r>
              <w:rPr>
                <w:rFonts w:cs="Arial"/>
                <w:sz w:val="18"/>
                <w:szCs w:val="18"/>
              </w:rPr>
              <w:t>0.895</w:t>
            </w:r>
          </w:p>
        </w:tc>
        <w:tc>
          <w:tcPr>
            <w:tcW w:w="170" w:type="dxa"/>
            <w:tcBorders>
              <w:top w:val="nil"/>
              <w:left w:val="nil"/>
              <w:bottom w:val="nil"/>
              <w:right w:val="nil"/>
            </w:tcBorders>
            <w:vAlign w:val="bottom"/>
          </w:tcPr>
          <w:p w14:paraId="4F1E7EA9" w14:textId="0C16D34A"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FEDF0E9" w14:textId="5108E485" w:rsidR="00A17225" w:rsidRPr="009C0CD5" w:rsidRDefault="00A17225" w:rsidP="00A17225">
            <w:pPr>
              <w:spacing w:before="40" w:after="40"/>
              <w:jc w:val="center"/>
              <w:rPr>
                <w:rFonts w:cs="Arial"/>
                <w:sz w:val="18"/>
                <w:szCs w:val="18"/>
              </w:rPr>
            </w:pPr>
            <w:r>
              <w:rPr>
                <w:rFonts w:cs="Arial"/>
                <w:sz w:val="18"/>
                <w:szCs w:val="18"/>
              </w:rPr>
              <w:t>1.490</w:t>
            </w:r>
          </w:p>
        </w:tc>
        <w:tc>
          <w:tcPr>
            <w:tcW w:w="1247" w:type="dxa"/>
            <w:tcBorders>
              <w:top w:val="nil"/>
              <w:left w:val="nil"/>
              <w:bottom w:val="nil"/>
              <w:right w:val="nil"/>
            </w:tcBorders>
            <w:vAlign w:val="bottom"/>
          </w:tcPr>
          <w:p w14:paraId="463FFA7A" w14:textId="5D33A3DF" w:rsidR="00A17225" w:rsidRPr="009C0CD5" w:rsidRDefault="00A17225" w:rsidP="00A17225">
            <w:pPr>
              <w:spacing w:before="40" w:after="40"/>
              <w:jc w:val="center"/>
              <w:rPr>
                <w:rFonts w:cs="Arial"/>
                <w:sz w:val="18"/>
                <w:szCs w:val="18"/>
              </w:rPr>
            </w:pPr>
            <w:r>
              <w:rPr>
                <w:rFonts w:cs="Arial"/>
                <w:sz w:val="18"/>
                <w:szCs w:val="18"/>
              </w:rPr>
              <w:t>1.507</w:t>
            </w:r>
          </w:p>
        </w:tc>
        <w:tc>
          <w:tcPr>
            <w:tcW w:w="1247" w:type="dxa"/>
            <w:tcBorders>
              <w:top w:val="nil"/>
              <w:left w:val="nil"/>
              <w:bottom w:val="nil"/>
              <w:right w:val="nil"/>
            </w:tcBorders>
            <w:vAlign w:val="bottom"/>
          </w:tcPr>
          <w:p w14:paraId="1F790060" w14:textId="21228EE2" w:rsidR="00A17225" w:rsidRPr="009C0CD5" w:rsidRDefault="00A17225" w:rsidP="00A17225">
            <w:pPr>
              <w:spacing w:before="40" w:after="40"/>
              <w:jc w:val="center"/>
              <w:rPr>
                <w:rFonts w:cs="Arial"/>
                <w:sz w:val="18"/>
                <w:szCs w:val="18"/>
              </w:rPr>
            </w:pPr>
            <w:r>
              <w:rPr>
                <w:rFonts w:cs="Arial"/>
                <w:sz w:val="18"/>
                <w:szCs w:val="18"/>
              </w:rPr>
              <w:t>1.526</w:t>
            </w:r>
          </w:p>
        </w:tc>
      </w:tr>
      <w:tr w:rsidR="00A17225" w:rsidRPr="009C0CD5" w14:paraId="78C1020A" w14:textId="77777777" w:rsidTr="00401057">
        <w:tc>
          <w:tcPr>
            <w:tcW w:w="2268" w:type="dxa"/>
            <w:tcBorders>
              <w:top w:val="nil"/>
              <w:left w:val="nil"/>
              <w:bottom w:val="nil"/>
              <w:right w:val="single" w:sz="18" w:space="0" w:color="C00000"/>
            </w:tcBorders>
            <w:shd w:val="clear" w:color="auto" w:fill="auto"/>
            <w:vAlign w:val="center"/>
          </w:tcPr>
          <w:p w14:paraId="067AF23F" w14:textId="77777777" w:rsidR="00A17225" w:rsidRPr="00F75B25" w:rsidRDefault="00A17225" w:rsidP="00A17225">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C00000"/>
              <w:bottom w:val="nil"/>
              <w:right w:val="nil"/>
            </w:tcBorders>
            <w:shd w:val="clear" w:color="auto" w:fill="auto"/>
            <w:vAlign w:val="bottom"/>
          </w:tcPr>
          <w:p w14:paraId="35AC1974" w14:textId="45D04B05" w:rsidR="00A17225" w:rsidRPr="009C0CD5" w:rsidRDefault="00A17225" w:rsidP="00A17225">
            <w:pPr>
              <w:spacing w:before="40" w:after="40"/>
              <w:jc w:val="center"/>
              <w:rPr>
                <w:rFonts w:cs="Arial"/>
                <w:sz w:val="18"/>
                <w:szCs w:val="18"/>
              </w:rPr>
            </w:pPr>
            <w:r>
              <w:rPr>
                <w:rFonts w:cs="Arial"/>
                <w:sz w:val="18"/>
                <w:szCs w:val="18"/>
              </w:rPr>
              <w:t>1.053</w:t>
            </w:r>
          </w:p>
        </w:tc>
        <w:tc>
          <w:tcPr>
            <w:tcW w:w="1247" w:type="dxa"/>
            <w:tcBorders>
              <w:top w:val="nil"/>
              <w:left w:val="nil"/>
              <w:bottom w:val="nil"/>
              <w:right w:val="nil"/>
            </w:tcBorders>
            <w:vAlign w:val="bottom"/>
          </w:tcPr>
          <w:p w14:paraId="265951F9" w14:textId="62DACD44" w:rsidR="00A17225" w:rsidRPr="009C0CD5" w:rsidRDefault="00A17225" w:rsidP="00A17225">
            <w:pPr>
              <w:spacing w:before="40" w:after="40"/>
              <w:jc w:val="center"/>
              <w:rPr>
                <w:rFonts w:cs="Arial"/>
                <w:sz w:val="18"/>
                <w:szCs w:val="18"/>
              </w:rPr>
            </w:pPr>
            <w:r>
              <w:rPr>
                <w:rFonts w:cs="Arial"/>
                <w:sz w:val="18"/>
                <w:szCs w:val="18"/>
              </w:rPr>
              <w:t>1.049</w:t>
            </w:r>
          </w:p>
        </w:tc>
        <w:tc>
          <w:tcPr>
            <w:tcW w:w="170" w:type="dxa"/>
            <w:tcBorders>
              <w:top w:val="nil"/>
              <w:left w:val="nil"/>
              <w:bottom w:val="nil"/>
              <w:right w:val="nil"/>
            </w:tcBorders>
            <w:vAlign w:val="bottom"/>
          </w:tcPr>
          <w:p w14:paraId="4BAA951F" w14:textId="62B47B06"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A27B408" w14:textId="7925D165" w:rsidR="00A17225" w:rsidRPr="009C0CD5" w:rsidRDefault="00A17225" w:rsidP="00A17225">
            <w:pPr>
              <w:spacing w:before="40" w:after="40"/>
              <w:jc w:val="center"/>
              <w:rPr>
                <w:rFonts w:cs="Arial"/>
                <w:sz w:val="18"/>
                <w:szCs w:val="18"/>
              </w:rPr>
            </w:pPr>
            <w:r>
              <w:rPr>
                <w:rFonts w:cs="Arial"/>
                <w:sz w:val="18"/>
                <w:szCs w:val="18"/>
              </w:rPr>
              <w:t>0.837</w:t>
            </w:r>
          </w:p>
        </w:tc>
        <w:tc>
          <w:tcPr>
            <w:tcW w:w="1247" w:type="dxa"/>
            <w:tcBorders>
              <w:top w:val="nil"/>
              <w:left w:val="nil"/>
              <w:bottom w:val="nil"/>
              <w:right w:val="nil"/>
            </w:tcBorders>
            <w:vAlign w:val="bottom"/>
          </w:tcPr>
          <w:p w14:paraId="103274B8" w14:textId="3ADF1823" w:rsidR="00A17225" w:rsidRPr="009C0CD5" w:rsidRDefault="00A17225" w:rsidP="00A17225">
            <w:pPr>
              <w:spacing w:before="40" w:after="40"/>
              <w:jc w:val="center"/>
              <w:rPr>
                <w:rFonts w:cs="Arial"/>
                <w:sz w:val="18"/>
                <w:szCs w:val="18"/>
              </w:rPr>
            </w:pPr>
            <w:r>
              <w:rPr>
                <w:rFonts w:cs="Arial"/>
                <w:sz w:val="18"/>
                <w:szCs w:val="18"/>
              </w:rPr>
              <w:t>0.847</w:t>
            </w:r>
          </w:p>
        </w:tc>
        <w:tc>
          <w:tcPr>
            <w:tcW w:w="1247" w:type="dxa"/>
            <w:tcBorders>
              <w:top w:val="nil"/>
              <w:left w:val="nil"/>
              <w:bottom w:val="nil"/>
              <w:right w:val="nil"/>
            </w:tcBorders>
            <w:vAlign w:val="bottom"/>
          </w:tcPr>
          <w:p w14:paraId="7AB47A33" w14:textId="1BADC7B7" w:rsidR="00A17225" w:rsidRPr="009C0CD5" w:rsidRDefault="00A17225" w:rsidP="00A17225">
            <w:pPr>
              <w:spacing w:before="40" w:after="40"/>
              <w:jc w:val="center"/>
              <w:rPr>
                <w:rFonts w:cs="Arial"/>
                <w:sz w:val="18"/>
                <w:szCs w:val="18"/>
              </w:rPr>
            </w:pPr>
            <w:r>
              <w:rPr>
                <w:rFonts w:cs="Arial"/>
                <w:sz w:val="18"/>
                <w:szCs w:val="18"/>
              </w:rPr>
              <w:t>0.858</w:t>
            </w:r>
          </w:p>
        </w:tc>
      </w:tr>
      <w:tr w:rsidR="00A17225" w:rsidRPr="009C0CD5" w14:paraId="0B965D82" w14:textId="77777777" w:rsidTr="00401057">
        <w:tc>
          <w:tcPr>
            <w:tcW w:w="2268" w:type="dxa"/>
            <w:tcBorders>
              <w:top w:val="nil"/>
              <w:left w:val="nil"/>
              <w:bottom w:val="nil"/>
              <w:right w:val="single" w:sz="18" w:space="0" w:color="C00000"/>
            </w:tcBorders>
            <w:shd w:val="clear" w:color="auto" w:fill="auto"/>
            <w:vAlign w:val="center"/>
          </w:tcPr>
          <w:p w14:paraId="1F78423B" w14:textId="77777777" w:rsidR="00A17225" w:rsidRPr="00F75B25" w:rsidRDefault="00A17225" w:rsidP="00A17225">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C00000"/>
              <w:bottom w:val="nil"/>
              <w:right w:val="nil"/>
            </w:tcBorders>
            <w:shd w:val="clear" w:color="auto" w:fill="auto"/>
            <w:vAlign w:val="bottom"/>
          </w:tcPr>
          <w:p w14:paraId="63918A01" w14:textId="74D37884" w:rsidR="00A17225" w:rsidRPr="009C0CD5" w:rsidRDefault="00A17225" w:rsidP="00A17225">
            <w:pPr>
              <w:spacing w:before="40" w:after="40"/>
              <w:jc w:val="center"/>
              <w:rPr>
                <w:rFonts w:cs="Arial"/>
                <w:sz w:val="18"/>
                <w:szCs w:val="18"/>
              </w:rPr>
            </w:pPr>
            <w:r>
              <w:rPr>
                <w:rFonts w:cs="Arial"/>
                <w:sz w:val="18"/>
                <w:szCs w:val="18"/>
              </w:rPr>
              <w:t>1.586</w:t>
            </w:r>
          </w:p>
        </w:tc>
        <w:tc>
          <w:tcPr>
            <w:tcW w:w="1247" w:type="dxa"/>
            <w:tcBorders>
              <w:top w:val="nil"/>
              <w:left w:val="nil"/>
              <w:bottom w:val="nil"/>
              <w:right w:val="nil"/>
            </w:tcBorders>
            <w:vAlign w:val="bottom"/>
          </w:tcPr>
          <w:p w14:paraId="61682785" w14:textId="6FC35344" w:rsidR="00A17225" w:rsidRPr="009C0CD5" w:rsidRDefault="00A17225" w:rsidP="00A17225">
            <w:pPr>
              <w:spacing w:before="40" w:after="40"/>
              <w:jc w:val="center"/>
              <w:rPr>
                <w:rFonts w:cs="Arial"/>
                <w:sz w:val="18"/>
                <w:szCs w:val="18"/>
              </w:rPr>
            </w:pPr>
            <w:r>
              <w:rPr>
                <w:rFonts w:cs="Arial"/>
                <w:sz w:val="18"/>
                <w:szCs w:val="18"/>
              </w:rPr>
              <w:t>1.580</w:t>
            </w:r>
          </w:p>
        </w:tc>
        <w:tc>
          <w:tcPr>
            <w:tcW w:w="170" w:type="dxa"/>
            <w:tcBorders>
              <w:top w:val="nil"/>
              <w:left w:val="nil"/>
              <w:bottom w:val="nil"/>
              <w:right w:val="nil"/>
            </w:tcBorders>
            <w:vAlign w:val="bottom"/>
          </w:tcPr>
          <w:p w14:paraId="73C10D61" w14:textId="40E07769"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02B29F0" w14:textId="42C44F08" w:rsidR="00A17225" w:rsidRPr="009C0CD5" w:rsidRDefault="00A17225" w:rsidP="00A17225">
            <w:pPr>
              <w:spacing w:before="40" w:after="40"/>
              <w:jc w:val="center"/>
              <w:rPr>
                <w:rFonts w:cs="Arial"/>
                <w:sz w:val="18"/>
                <w:szCs w:val="18"/>
              </w:rPr>
            </w:pPr>
            <w:r>
              <w:rPr>
                <w:rFonts w:cs="Arial"/>
                <w:sz w:val="18"/>
                <w:szCs w:val="18"/>
              </w:rPr>
              <w:t>0.936</w:t>
            </w:r>
          </w:p>
        </w:tc>
        <w:tc>
          <w:tcPr>
            <w:tcW w:w="1247" w:type="dxa"/>
            <w:tcBorders>
              <w:top w:val="nil"/>
              <w:left w:val="nil"/>
              <w:bottom w:val="nil"/>
              <w:right w:val="nil"/>
            </w:tcBorders>
            <w:vAlign w:val="bottom"/>
          </w:tcPr>
          <w:p w14:paraId="22F4C504" w14:textId="0018C345" w:rsidR="00A17225" w:rsidRPr="009C0CD5" w:rsidRDefault="00A17225" w:rsidP="00A17225">
            <w:pPr>
              <w:spacing w:before="40" w:after="40"/>
              <w:jc w:val="center"/>
              <w:rPr>
                <w:rFonts w:cs="Arial"/>
                <w:sz w:val="18"/>
                <w:szCs w:val="18"/>
              </w:rPr>
            </w:pPr>
            <w:r>
              <w:rPr>
                <w:rFonts w:cs="Arial"/>
                <w:sz w:val="18"/>
                <w:szCs w:val="18"/>
              </w:rPr>
              <w:t>0.946</w:t>
            </w:r>
          </w:p>
        </w:tc>
        <w:tc>
          <w:tcPr>
            <w:tcW w:w="1247" w:type="dxa"/>
            <w:tcBorders>
              <w:top w:val="nil"/>
              <w:left w:val="nil"/>
              <w:bottom w:val="nil"/>
              <w:right w:val="nil"/>
            </w:tcBorders>
            <w:vAlign w:val="bottom"/>
          </w:tcPr>
          <w:p w14:paraId="2336E25A" w14:textId="5107EDFB" w:rsidR="00A17225" w:rsidRPr="009C0CD5" w:rsidRDefault="00A17225" w:rsidP="00A17225">
            <w:pPr>
              <w:spacing w:before="40" w:after="40"/>
              <w:jc w:val="center"/>
              <w:rPr>
                <w:rFonts w:cs="Arial"/>
                <w:sz w:val="18"/>
                <w:szCs w:val="18"/>
              </w:rPr>
            </w:pPr>
            <w:r>
              <w:rPr>
                <w:rFonts w:cs="Arial"/>
                <w:sz w:val="18"/>
                <w:szCs w:val="18"/>
              </w:rPr>
              <w:t>0.959</w:t>
            </w:r>
          </w:p>
        </w:tc>
      </w:tr>
      <w:tr w:rsidR="00A17225" w:rsidRPr="009C0CD5" w14:paraId="345C8925" w14:textId="77777777" w:rsidTr="00401057">
        <w:tc>
          <w:tcPr>
            <w:tcW w:w="2268" w:type="dxa"/>
            <w:tcBorders>
              <w:top w:val="nil"/>
              <w:left w:val="nil"/>
              <w:bottom w:val="nil"/>
              <w:right w:val="single" w:sz="18" w:space="0" w:color="C00000"/>
            </w:tcBorders>
            <w:shd w:val="clear" w:color="auto" w:fill="auto"/>
            <w:vAlign w:val="center"/>
          </w:tcPr>
          <w:p w14:paraId="228DEA4B" w14:textId="77777777" w:rsidR="00A17225" w:rsidRPr="00F75B25" w:rsidRDefault="00A17225" w:rsidP="00A17225">
            <w:pPr>
              <w:spacing w:before="40" w:after="40"/>
              <w:rPr>
                <w:rFonts w:cs="Arial"/>
                <w:sz w:val="18"/>
                <w:szCs w:val="18"/>
              </w:rPr>
            </w:pPr>
            <w:r w:rsidRPr="00F75B25">
              <w:rPr>
                <w:rFonts w:cs="Arial"/>
                <w:sz w:val="18"/>
                <w:szCs w:val="18"/>
              </w:rPr>
              <w:t>Hepburn S</w:t>
            </w:r>
          </w:p>
        </w:tc>
        <w:tc>
          <w:tcPr>
            <w:tcW w:w="1247" w:type="dxa"/>
            <w:tcBorders>
              <w:top w:val="nil"/>
              <w:left w:val="single" w:sz="18" w:space="0" w:color="C00000"/>
              <w:bottom w:val="nil"/>
              <w:right w:val="nil"/>
            </w:tcBorders>
            <w:shd w:val="clear" w:color="auto" w:fill="auto"/>
            <w:vAlign w:val="bottom"/>
          </w:tcPr>
          <w:p w14:paraId="3961FD36" w14:textId="38418DB4" w:rsidR="00A17225" w:rsidRPr="009C0CD5" w:rsidRDefault="00A17225" w:rsidP="00A17225">
            <w:pPr>
              <w:spacing w:before="40" w:after="40"/>
              <w:jc w:val="center"/>
              <w:rPr>
                <w:rFonts w:cs="Arial"/>
                <w:sz w:val="18"/>
                <w:szCs w:val="18"/>
              </w:rPr>
            </w:pPr>
            <w:r>
              <w:rPr>
                <w:rFonts w:cs="Arial"/>
                <w:sz w:val="18"/>
                <w:szCs w:val="18"/>
              </w:rPr>
              <w:t>1.046</w:t>
            </w:r>
          </w:p>
        </w:tc>
        <w:tc>
          <w:tcPr>
            <w:tcW w:w="1247" w:type="dxa"/>
            <w:tcBorders>
              <w:top w:val="nil"/>
              <w:left w:val="nil"/>
              <w:bottom w:val="nil"/>
              <w:right w:val="nil"/>
            </w:tcBorders>
            <w:vAlign w:val="bottom"/>
          </w:tcPr>
          <w:p w14:paraId="7F3BE2C5" w14:textId="45E5F97F" w:rsidR="00A17225" w:rsidRPr="009C0CD5" w:rsidRDefault="00A17225" w:rsidP="00A17225">
            <w:pPr>
              <w:spacing w:before="40" w:after="40"/>
              <w:jc w:val="center"/>
              <w:rPr>
                <w:rFonts w:cs="Arial"/>
                <w:sz w:val="18"/>
                <w:szCs w:val="18"/>
              </w:rPr>
            </w:pPr>
            <w:r>
              <w:rPr>
                <w:rFonts w:cs="Arial"/>
                <w:sz w:val="18"/>
                <w:szCs w:val="18"/>
              </w:rPr>
              <w:t>1.042</w:t>
            </w:r>
          </w:p>
        </w:tc>
        <w:tc>
          <w:tcPr>
            <w:tcW w:w="170" w:type="dxa"/>
            <w:tcBorders>
              <w:top w:val="nil"/>
              <w:left w:val="nil"/>
              <w:bottom w:val="nil"/>
              <w:right w:val="nil"/>
            </w:tcBorders>
            <w:vAlign w:val="bottom"/>
          </w:tcPr>
          <w:p w14:paraId="37779DD2" w14:textId="7E51D600"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2EE5DAE" w14:textId="24BD4D89" w:rsidR="00A17225" w:rsidRPr="009C0CD5" w:rsidRDefault="00A17225" w:rsidP="00A17225">
            <w:pPr>
              <w:spacing w:before="40" w:after="40"/>
              <w:jc w:val="center"/>
              <w:rPr>
                <w:rFonts w:cs="Arial"/>
                <w:sz w:val="18"/>
                <w:szCs w:val="18"/>
              </w:rPr>
            </w:pPr>
            <w:r>
              <w:rPr>
                <w:rFonts w:cs="Arial"/>
                <w:sz w:val="18"/>
                <w:szCs w:val="18"/>
              </w:rPr>
              <w:t>0.763</w:t>
            </w:r>
          </w:p>
        </w:tc>
        <w:tc>
          <w:tcPr>
            <w:tcW w:w="1247" w:type="dxa"/>
            <w:tcBorders>
              <w:top w:val="nil"/>
              <w:left w:val="nil"/>
              <w:bottom w:val="nil"/>
              <w:right w:val="nil"/>
            </w:tcBorders>
            <w:vAlign w:val="bottom"/>
          </w:tcPr>
          <w:p w14:paraId="0D8C8E44" w14:textId="0D543E10" w:rsidR="00A17225" w:rsidRPr="009C0CD5" w:rsidRDefault="00A17225" w:rsidP="00A17225">
            <w:pPr>
              <w:spacing w:before="40" w:after="40"/>
              <w:jc w:val="center"/>
              <w:rPr>
                <w:rFonts w:cs="Arial"/>
                <w:sz w:val="18"/>
                <w:szCs w:val="18"/>
              </w:rPr>
            </w:pPr>
            <w:r>
              <w:rPr>
                <w:rFonts w:cs="Arial"/>
                <w:sz w:val="18"/>
                <w:szCs w:val="18"/>
              </w:rPr>
              <w:t>0.772</w:t>
            </w:r>
          </w:p>
        </w:tc>
        <w:tc>
          <w:tcPr>
            <w:tcW w:w="1247" w:type="dxa"/>
            <w:tcBorders>
              <w:top w:val="nil"/>
              <w:left w:val="nil"/>
              <w:bottom w:val="nil"/>
              <w:right w:val="nil"/>
            </w:tcBorders>
            <w:vAlign w:val="bottom"/>
          </w:tcPr>
          <w:p w14:paraId="643A8711" w14:textId="73DDB59D" w:rsidR="00A17225" w:rsidRPr="009C0CD5" w:rsidRDefault="00A17225" w:rsidP="00A17225">
            <w:pPr>
              <w:spacing w:before="40" w:after="40"/>
              <w:jc w:val="center"/>
              <w:rPr>
                <w:rFonts w:cs="Arial"/>
                <w:sz w:val="18"/>
                <w:szCs w:val="18"/>
              </w:rPr>
            </w:pPr>
            <w:r>
              <w:rPr>
                <w:rFonts w:cs="Arial"/>
                <w:sz w:val="18"/>
                <w:szCs w:val="18"/>
              </w:rPr>
              <w:t>0.782</w:t>
            </w:r>
          </w:p>
        </w:tc>
      </w:tr>
      <w:tr w:rsidR="00A17225" w:rsidRPr="009C0CD5" w14:paraId="46C642D7" w14:textId="77777777" w:rsidTr="00401057">
        <w:tc>
          <w:tcPr>
            <w:tcW w:w="2268" w:type="dxa"/>
            <w:tcBorders>
              <w:top w:val="nil"/>
              <w:left w:val="nil"/>
              <w:bottom w:val="nil"/>
              <w:right w:val="single" w:sz="18" w:space="0" w:color="C00000"/>
            </w:tcBorders>
            <w:shd w:val="clear" w:color="auto" w:fill="auto"/>
            <w:vAlign w:val="center"/>
          </w:tcPr>
          <w:p w14:paraId="5D060E7B" w14:textId="77777777" w:rsidR="00A17225" w:rsidRPr="00F75B25" w:rsidRDefault="00A17225" w:rsidP="00A17225">
            <w:pPr>
              <w:spacing w:before="40" w:after="40"/>
              <w:rPr>
                <w:rFonts w:cs="Arial"/>
                <w:sz w:val="18"/>
                <w:szCs w:val="18"/>
              </w:rPr>
            </w:pPr>
            <w:r w:rsidRPr="00F75B25">
              <w:rPr>
                <w:rFonts w:cs="Arial"/>
                <w:sz w:val="18"/>
                <w:szCs w:val="18"/>
              </w:rPr>
              <w:t>Hindmarsh S</w:t>
            </w:r>
          </w:p>
        </w:tc>
        <w:tc>
          <w:tcPr>
            <w:tcW w:w="1247" w:type="dxa"/>
            <w:tcBorders>
              <w:top w:val="nil"/>
              <w:left w:val="single" w:sz="18" w:space="0" w:color="C00000"/>
              <w:bottom w:val="nil"/>
              <w:right w:val="nil"/>
            </w:tcBorders>
            <w:shd w:val="clear" w:color="auto" w:fill="auto"/>
            <w:vAlign w:val="bottom"/>
          </w:tcPr>
          <w:p w14:paraId="4C666DCF" w14:textId="1B8D4505" w:rsidR="00A17225" w:rsidRPr="009C0CD5" w:rsidRDefault="00A17225" w:rsidP="00A17225">
            <w:pPr>
              <w:spacing w:before="40" w:after="40"/>
              <w:jc w:val="center"/>
              <w:rPr>
                <w:rFonts w:cs="Arial"/>
                <w:sz w:val="18"/>
                <w:szCs w:val="18"/>
              </w:rPr>
            </w:pPr>
            <w:r>
              <w:rPr>
                <w:rFonts w:cs="Arial"/>
                <w:sz w:val="18"/>
                <w:szCs w:val="18"/>
              </w:rPr>
              <w:t>1.127</w:t>
            </w:r>
          </w:p>
        </w:tc>
        <w:tc>
          <w:tcPr>
            <w:tcW w:w="1247" w:type="dxa"/>
            <w:tcBorders>
              <w:top w:val="nil"/>
              <w:left w:val="nil"/>
              <w:bottom w:val="nil"/>
              <w:right w:val="nil"/>
            </w:tcBorders>
            <w:vAlign w:val="bottom"/>
          </w:tcPr>
          <w:p w14:paraId="108F71F9" w14:textId="159D8365" w:rsidR="00A17225" w:rsidRPr="009C0CD5" w:rsidRDefault="00A17225" w:rsidP="00A17225">
            <w:pPr>
              <w:spacing w:before="40" w:after="40"/>
              <w:jc w:val="center"/>
              <w:rPr>
                <w:rFonts w:cs="Arial"/>
                <w:sz w:val="18"/>
                <w:szCs w:val="18"/>
              </w:rPr>
            </w:pPr>
            <w:r>
              <w:rPr>
                <w:rFonts w:cs="Arial"/>
                <w:sz w:val="18"/>
                <w:szCs w:val="18"/>
              </w:rPr>
              <w:t>1.123</w:t>
            </w:r>
          </w:p>
        </w:tc>
        <w:tc>
          <w:tcPr>
            <w:tcW w:w="170" w:type="dxa"/>
            <w:tcBorders>
              <w:top w:val="nil"/>
              <w:left w:val="nil"/>
              <w:bottom w:val="nil"/>
              <w:right w:val="nil"/>
            </w:tcBorders>
            <w:vAlign w:val="bottom"/>
          </w:tcPr>
          <w:p w14:paraId="6A1413C7" w14:textId="248BBC8E"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F47AD96" w14:textId="18D4D413" w:rsidR="00A17225" w:rsidRPr="009C0CD5" w:rsidRDefault="00A17225" w:rsidP="00A17225">
            <w:pPr>
              <w:spacing w:before="40" w:after="40"/>
              <w:jc w:val="center"/>
              <w:rPr>
                <w:rFonts w:cs="Arial"/>
                <w:sz w:val="18"/>
                <w:szCs w:val="18"/>
              </w:rPr>
            </w:pPr>
            <w:r>
              <w:rPr>
                <w:rFonts w:cs="Arial"/>
                <w:sz w:val="18"/>
                <w:szCs w:val="18"/>
              </w:rPr>
              <w:t>0.845</w:t>
            </w:r>
          </w:p>
        </w:tc>
        <w:tc>
          <w:tcPr>
            <w:tcW w:w="1247" w:type="dxa"/>
            <w:tcBorders>
              <w:top w:val="nil"/>
              <w:left w:val="nil"/>
              <w:bottom w:val="nil"/>
              <w:right w:val="nil"/>
            </w:tcBorders>
            <w:vAlign w:val="bottom"/>
          </w:tcPr>
          <w:p w14:paraId="1BDB0360" w14:textId="37D8A6A2" w:rsidR="00A17225" w:rsidRPr="009C0CD5" w:rsidRDefault="00A17225" w:rsidP="00A17225">
            <w:pPr>
              <w:spacing w:before="40" w:after="40"/>
              <w:jc w:val="center"/>
              <w:rPr>
                <w:rFonts w:cs="Arial"/>
                <w:sz w:val="18"/>
                <w:szCs w:val="18"/>
              </w:rPr>
            </w:pPr>
            <w:r>
              <w:rPr>
                <w:rFonts w:cs="Arial"/>
                <w:sz w:val="18"/>
                <w:szCs w:val="18"/>
              </w:rPr>
              <w:t>0.855</w:t>
            </w:r>
          </w:p>
        </w:tc>
        <w:tc>
          <w:tcPr>
            <w:tcW w:w="1247" w:type="dxa"/>
            <w:tcBorders>
              <w:top w:val="nil"/>
              <w:left w:val="nil"/>
              <w:bottom w:val="nil"/>
              <w:right w:val="nil"/>
            </w:tcBorders>
            <w:vAlign w:val="bottom"/>
          </w:tcPr>
          <w:p w14:paraId="3C1D2FF9" w14:textId="0D7D6481" w:rsidR="00A17225" w:rsidRPr="009C0CD5" w:rsidRDefault="00A17225" w:rsidP="00A17225">
            <w:pPr>
              <w:spacing w:before="40" w:after="40"/>
              <w:jc w:val="center"/>
              <w:rPr>
                <w:rFonts w:cs="Arial"/>
                <w:sz w:val="18"/>
                <w:szCs w:val="18"/>
              </w:rPr>
            </w:pPr>
            <w:r>
              <w:rPr>
                <w:rFonts w:cs="Arial"/>
                <w:sz w:val="18"/>
                <w:szCs w:val="18"/>
              </w:rPr>
              <w:t>0.866</w:t>
            </w:r>
          </w:p>
        </w:tc>
      </w:tr>
      <w:tr w:rsidR="00A17225" w:rsidRPr="009C0CD5" w14:paraId="42B5DE43" w14:textId="77777777" w:rsidTr="00401057">
        <w:tc>
          <w:tcPr>
            <w:tcW w:w="2268" w:type="dxa"/>
            <w:tcBorders>
              <w:top w:val="nil"/>
              <w:left w:val="nil"/>
              <w:bottom w:val="nil"/>
              <w:right w:val="single" w:sz="18" w:space="0" w:color="C00000"/>
            </w:tcBorders>
            <w:shd w:val="clear" w:color="auto" w:fill="auto"/>
            <w:vAlign w:val="center"/>
          </w:tcPr>
          <w:p w14:paraId="3EFF14B6" w14:textId="77777777" w:rsidR="00A17225" w:rsidRPr="00F75B25" w:rsidRDefault="00A17225" w:rsidP="00A17225">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C00000"/>
              <w:bottom w:val="nil"/>
              <w:right w:val="nil"/>
            </w:tcBorders>
            <w:shd w:val="clear" w:color="auto" w:fill="auto"/>
            <w:vAlign w:val="bottom"/>
          </w:tcPr>
          <w:p w14:paraId="5ACA6574" w14:textId="1E855F90" w:rsidR="00A17225" w:rsidRPr="009C0CD5" w:rsidRDefault="00A17225" w:rsidP="00A17225">
            <w:pPr>
              <w:spacing w:before="40" w:after="40"/>
              <w:jc w:val="center"/>
              <w:rPr>
                <w:rFonts w:cs="Arial"/>
                <w:sz w:val="18"/>
                <w:szCs w:val="18"/>
              </w:rPr>
            </w:pPr>
            <w:r>
              <w:rPr>
                <w:rFonts w:cs="Arial"/>
                <w:sz w:val="18"/>
                <w:szCs w:val="18"/>
              </w:rPr>
              <w:t>0.947</w:t>
            </w:r>
          </w:p>
        </w:tc>
        <w:tc>
          <w:tcPr>
            <w:tcW w:w="1247" w:type="dxa"/>
            <w:tcBorders>
              <w:top w:val="nil"/>
              <w:left w:val="nil"/>
              <w:bottom w:val="nil"/>
              <w:right w:val="nil"/>
            </w:tcBorders>
            <w:vAlign w:val="bottom"/>
          </w:tcPr>
          <w:p w14:paraId="21A2FD17" w14:textId="7DAFE1B6" w:rsidR="00A17225" w:rsidRPr="009C0CD5" w:rsidRDefault="00A17225" w:rsidP="00A17225">
            <w:pPr>
              <w:spacing w:before="40" w:after="40"/>
              <w:jc w:val="center"/>
              <w:rPr>
                <w:rFonts w:cs="Arial"/>
                <w:sz w:val="18"/>
                <w:szCs w:val="18"/>
              </w:rPr>
            </w:pPr>
            <w:r>
              <w:rPr>
                <w:rFonts w:cs="Arial"/>
                <w:sz w:val="18"/>
                <w:szCs w:val="18"/>
              </w:rPr>
              <w:t>0.944</w:t>
            </w:r>
          </w:p>
        </w:tc>
        <w:tc>
          <w:tcPr>
            <w:tcW w:w="170" w:type="dxa"/>
            <w:tcBorders>
              <w:top w:val="nil"/>
              <w:left w:val="nil"/>
              <w:bottom w:val="nil"/>
              <w:right w:val="nil"/>
            </w:tcBorders>
            <w:vAlign w:val="bottom"/>
          </w:tcPr>
          <w:p w14:paraId="04D42F0E" w14:textId="1FCD657C"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B1DDB70" w14:textId="5C727A04" w:rsidR="00A17225" w:rsidRPr="009C0CD5" w:rsidRDefault="00A17225" w:rsidP="00A17225">
            <w:pPr>
              <w:spacing w:before="40" w:after="40"/>
              <w:jc w:val="center"/>
              <w:rPr>
                <w:rFonts w:cs="Arial"/>
                <w:sz w:val="18"/>
                <w:szCs w:val="18"/>
              </w:rPr>
            </w:pPr>
            <w:r>
              <w:rPr>
                <w:rFonts w:cs="Arial"/>
                <w:sz w:val="18"/>
                <w:szCs w:val="18"/>
              </w:rPr>
              <w:t>1.017</w:t>
            </w:r>
          </w:p>
        </w:tc>
        <w:tc>
          <w:tcPr>
            <w:tcW w:w="1247" w:type="dxa"/>
            <w:tcBorders>
              <w:top w:val="nil"/>
              <w:left w:val="nil"/>
              <w:bottom w:val="nil"/>
              <w:right w:val="nil"/>
            </w:tcBorders>
            <w:vAlign w:val="bottom"/>
          </w:tcPr>
          <w:p w14:paraId="23785019" w14:textId="2EBFDF98" w:rsidR="00A17225" w:rsidRPr="009C0CD5" w:rsidRDefault="00A17225" w:rsidP="00A17225">
            <w:pPr>
              <w:spacing w:before="40" w:after="40"/>
              <w:jc w:val="center"/>
              <w:rPr>
                <w:rFonts w:cs="Arial"/>
                <w:sz w:val="18"/>
                <w:szCs w:val="18"/>
              </w:rPr>
            </w:pPr>
            <w:r>
              <w:rPr>
                <w:rFonts w:cs="Arial"/>
                <w:sz w:val="18"/>
                <w:szCs w:val="18"/>
              </w:rPr>
              <w:t>1.028</w:t>
            </w:r>
          </w:p>
        </w:tc>
        <w:tc>
          <w:tcPr>
            <w:tcW w:w="1247" w:type="dxa"/>
            <w:tcBorders>
              <w:top w:val="nil"/>
              <w:left w:val="nil"/>
              <w:bottom w:val="nil"/>
              <w:right w:val="nil"/>
            </w:tcBorders>
            <w:vAlign w:val="bottom"/>
          </w:tcPr>
          <w:p w14:paraId="59A5A4F3" w14:textId="11F19287" w:rsidR="00A17225" w:rsidRPr="009C0CD5" w:rsidRDefault="00A17225" w:rsidP="00A17225">
            <w:pPr>
              <w:spacing w:before="40" w:after="40"/>
              <w:jc w:val="center"/>
              <w:rPr>
                <w:rFonts w:cs="Arial"/>
                <w:sz w:val="18"/>
                <w:szCs w:val="18"/>
              </w:rPr>
            </w:pPr>
            <w:r>
              <w:rPr>
                <w:rFonts w:cs="Arial"/>
                <w:sz w:val="18"/>
                <w:szCs w:val="18"/>
              </w:rPr>
              <w:t>1.042</w:t>
            </w:r>
          </w:p>
        </w:tc>
      </w:tr>
      <w:tr w:rsidR="00A17225" w:rsidRPr="009C0CD5" w14:paraId="62F09AB6" w14:textId="77777777" w:rsidTr="00401057">
        <w:tc>
          <w:tcPr>
            <w:tcW w:w="2268" w:type="dxa"/>
            <w:tcBorders>
              <w:top w:val="nil"/>
              <w:left w:val="nil"/>
              <w:bottom w:val="nil"/>
              <w:right w:val="single" w:sz="18" w:space="0" w:color="C00000"/>
            </w:tcBorders>
            <w:shd w:val="clear" w:color="auto" w:fill="auto"/>
            <w:vAlign w:val="center"/>
          </w:tcPr>
          <w:p w14:paraId="561C7DF7" w14:textId="77777777" w:rsidR="00A17225" w:rsidRPr="00F75B25" w:rsidRDefault="00A17225" w:rsidP="00A17225">
            <w:pPr>
              <w:spacing w:before="40" w:after="40"/>
              <w:rPr>
                <w:rFonts w:cs="Arial"/>
                <w:sz w:val="18"/>
                <w:szCs w:val="18"/>
              </w:rPr>
            </w:pPr>
            <w:r w:rsidRPr="00F75B25">
              <w:rPr>
                <w:rFonts w:cs="Arial"/>
                <w:sz w:val="18"/>
                <w:szCs w:val="18"/>
              </w:rPr>
              <w:t>Horsham RC</w:t>
            </w:r>
          </w:p>
        </w:tc>
        <w:tc>
          <w:tcPr>
            <w:tcW w:w="1247" w:type="dxa"/>
            <w:tcBorders>
              <w:top w:val="nil"/>
              <w:left w:val="single" w:sz="18" w:space="0" w:color="C00000"/>
              <w:bottom w:val="nil"/>
              <w:right w:val="nil"/>
            </w:tcBorders>
            <w:shd w:val="clear" w:color="auto" w:fill="auto"/>
            <w:vAlign w:val="bottom"/>
          </w:tcPr>
          <w:p w14:paraId="1E194D77" w14:textId="7B8F0361" w:rsidR="00A17225" w:rsidRPr="009C0CD5" w:rsidRDefault="00A17225" w:rsidP="00A17225">
            <w:pPr>
              <w:spacing w:before="40" w:after="40"/>
              <w:jc w:val="center"/>
              <w:rPr>
                <w:rFonts w:cs="Arial"/>
                <w:sz w:val="18"/>
                <w:szCs w:val="18"/>
              </w:rPr>
            </w:pPr>
            <w:r>
              <w:rPr>
                <w:rFonts w:cs="Arial"/>
                <w:sz w:val="18"/>
                <w:szCs w:val="18"/>
              </w:rPr>
              <w:t>1.162</w:t>
            </w:r>
          </w:p>
        </w:tc>
        <w:tc>
          <w:tcPr>
            <w:tcW w:w="1247" w:type="dxa"/>
            <w:tcBorders>
              <w:top w:val="nil"/>
              <w:left w:val="nil"/>
              <w:bottom w:val="nil"/>
              <w:right w:val="nil"/>
            </w:tcBorders>
            <w:vAlign w:val="bottom"/>
          </w:tcPr>
          <w:p w14:paraId="4BBD94D0" w14:textId="3881A53D" w:rsidR="00A17225" w:rsidRPr="009C0CD5" w:rsidRDefault="00A17225" w:rsidP="00A17225">
            <w:pPr>
              <w:spacing w:before="40" w:after="40"/>
              <w:jc w:val="center"/>
              <w:rPr>
                <w:rFonts w:cs="Arial"/>
                <w:sz w:val="18"/>
                <w:szCs w:val="18"/>
              </w:rPr>
            </w:pPr>
            <w:r>
              <w:rPr>
                <w:rFonts w:cs="Arial"/>
                <w:sz w:val="18"/>
                <w:szCs w:val="18"/>
              </w:rPr>
              <w:t>1.157</w:t>
            </w:r>
          </w:p>
        </w:tc>
        <w:tc>
          <w:tcPr>
            <w:tcW w:w="170" w:type="dxa"/>
            <w:tcBorders>
              <w:top w:val="nil"/>
              <w:left w:val="nil"/>
              <w:bottom w:val="nil"/>
              <w:right w:val="nil"/>
            </w:tcBorders>
            <w:vAlign w:val="bottom"/>
          </w:tcPr>
          <w:p w14:paraId="4302CD73" w14:textId="25BB0DFB"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D907F1B" w14:textId="61FB4B78" w:rsidR="00A17225" w:rsidRPr="009C0CD5" w:rsidRDefault="00A17225" w:rsidP="00A17225">
            <w:pPr>
              <w:spacing w:before="40" w:after="40"/>
              <w:jc w:val="center"/>
              <w:rPr>
                <w:rFonts w:cs="Arial"/>
                <w:sz w:val="18"/>
                <w:szCs w:val="18"/>
              </w:rPr>
            </w:pPr>
            <w:r>
              <w:rPr>
                <w:rFonts w:cs="Arial"/>
                <w:sz w:val="18"/>
                <w:szCs w:val="18"/>
              </w:rPr>
              <w:t>0.767</w:t>
            </w:r>
          </w:p>
        </w:tc>
        <w:tc>
          <w:tcPr>
            <w:tcW w:w="1247" w:type="dxa"/>
            <w:tcBorders>
              <w:top w:val="nil"/>
              <w:left w:val="nil"/>
              <w:bottom w:val="nil"/>
              <w:right w:val="nil"/>
            </w:tcBorders>
            <w:vAlign w:val="bottom"/>
          </w:tcPr>
          <w:p w14:paraId="0B690FD8" w14:textId="008B1CAE" w:rsidR="00A17225" w:rsidRPr="009C0CD5" w:rsidRDefault="00A17225" w:rsidP="00A17225">
            <w:pPr>
              <w:spacing w:before="40" w:after="40"/>
              <w:jc w:val="center"/>
              <w:rPr>
                <w:rFonts w:cs="Arial"/>
                <w:sz w:val="18"/>
                <w:szCs w:val="18"/>
              </w:rPr>
            </w:pPr>
            <w:r>
              <w:rPr>
                <w:rFonts w:cs="Arial"/>
                <w:sz w:val="18"/>
                <w:szCs w:val="18"/>
              </w:rPr>
              <w:t>0.776</w:t>
            </w:r>
          </w:p>
        </w:tc>
        <w:tc>
          <w:tcPr>
            <w:tcW w:w="1247" w:type="dxa"/>
            <w:tcBorders>
              <w:top w:val="nil"/>
              <w:left w:val="nil"/>
              <w:bottom w:val="nil"/>
              <w:right w:val="nil"/>
            </w:tcBorders>
            <w:vAlign w:val="bottom"/>
          </w:tcPr>
          <w:p w14:paraId="58918D8F" w14:textId="73D7E9C4" w:rsidR="00A17225" w:rsidRPr="009C0CD5" w:rsidRDefault="00A17225" w:rsidP="00A17225">
            <w:pPr>
              <w:spacing w:before="40" w:after="40"/>
              <w:jc w:val="center"/>
              <w:rPr>
                <w:rFonts w:cs="Arial"/>
                <w:sz w:val="18"/>
                <w:szCs w:val="18"/>
              </w:rPr>
            </w:pPr>
            <w:r>
              <w:rPr>
                <w:rFonts w:cs="Arial"/>
                <w:sz w:val="18"/>
                <w:szCs w:val="18"/>
              </w:rPr>
              <w:t>0.786</w:t>
            </w:r>
          </w:p>
        </w:tc>
      </w:tr>
      <w:tr w:rsidR="00A17225" w:rsidRPr="009C0CD5" w14:paraId="3DBEC9AA" w14:textId="77777777" w:rsidTr="00401057">
        <w:tc>
          <w:tcPr>
            <w:tcW w:w="2268" w:type="dxa"/>
            <w:tcBorders>
              <w:top w:val="nil"/>
              <w:left w:val="nil"/>
              <w:bottom w:val="nil"/>
              <w:right w:val="single" w:sz="18" w:space="0" w:color="C00000"/>
            </w:tcBorders>
            <w:shd w:val="clear" w:color="auto" w:fill="auto"/>
            <w:vAlign w:val="center"/>
          </w:tcPr>
          <w:p w14:paraId="436C2A4F" w14:textId="77777777" w:rsidR="00A17225" w:rsidRPr="00F75B25" w:rsidRDefault="00A17225" w:rsidP="00A17225">
            <w:pPr>
              <w:spacing w:before="40" w:after="40"/>
              <w:rPr>
                <w:rFonts w:cs="Arial"/>
                <w:sz w:val="18"/>
                <w:szCs w:val="18"/>
              </w:rPr>
            </w:pPr>
            <w:r w:rsidRPr="00F75B25">
              <w:rPr>
                <w:rFonts w:cs="Arial"/>
                <w:sz w:val="18"/>
                <w:szCs w:val="18"/>
              </w:rPr>
              <w:t>Hume C</w:t>
            </w:r>
          </w:p>
        </w:tc>
        <w:tc>
          <w:tcPr>
            <w:tcW w:w="1247" w:type="dxa"/>
            <w:tcBorders>
              <w:top w:val="nil"/>
              <w:left w:val="single" w:sz="18" w:space="0" w:color="C00000"/>
              <w:bottom w:val="nil"/>
              <w:right w:val="nil"/>
            </w:tcBorders>
            <w:shd w:val="clear" w:color="auto" w:fill="auto"/>
            <w:vAlign w:val="bottom"/>
          </w:tcPr>
          <w:p w14:paraId="279FEBA6" w14:textId="3D300B00" w:rsidR="00A17225" w:rsidRPr="009C0CD5" w:rsidRDefault="00A17225" w:rsidP="00A17225">
            <w:pPr>
              <w:spacing w:before="40" w:after="40"/>
              <w:jc w:val="center"/>
              <w:rPr>
                <w:rFonts w:cs="Arial"/>
                <w:sz w:val="18"/>
                <w:szCs w:val="18"/>
              </w:rPr>
            </w:pPr>
            <w:r>
              <w:rPr>
                <w:rFonts w:cs="Arial"/>
                <w:sz w:val="18"/>
                <w:szCs w:val="18"/>
              </w:rPr>
              <w:t>0.989</w:t>
            </w:r>
          </w:p>
        </w:tc>
        <w:tc>
          <w:tcPr>
            <w:tcW w:w="1247" w:type="dxa"/>
            <w:tcBorders>
              <w:top w:val="nil"/>
              <w:left w:val="nil"/>
              <w:bottom w:val="nil"/>
              <w:right w:val="nil"/>
            </w:tcBorders>
            <w:vAlign w:val="bottom"/>
          </w:tcPr>
          <w:p w14:paraId="3D1FF5B4" w14:textId="7722DBAF" w:rsidR="00A17225" w:rsidRPr="009C0CD5" w:rsidRDefault="00A17225" w:rsidP="00A17225">
            <w:pPr>
              <w:spacing w:before="40" w:after="40"/>
              <w:jc w:val="center"/>
              <w:rPr>
                <w:rFonts w:cs="Arial"/>
                <w:sz w:val="18"/>
                <w:szCs w:val="18"/>
              </w:rPr>
            </w:pPr>
            <w:r>
              <w:rPr>
                <w:rFonts w:cs="Arial"/>
                <w:sz w:val="18"/>
                <w:szCs w:val="18"/>
              </w:rPr>
              <w:t>0.985</w:t>
            </w:r>
          </w:p>
        </w:tc>
        <w:tc>
          <w:tcPr>
            <w:tcW w:w="170" w:type="dxa"/>
            <w:tcBorders>
              <w:top w:val="nil"/>
              <w:left w:val="nil"/>
              <w:bottom w:val="nil"/>
              <w:right w:val="nil"/>
            </w:tcBorders>
            <w:vAlign w:val="bottom"/>
          </w:tcPr>
          <w:p w14:paraId="0E21CF4A" w14:textId="1414180C"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219F5A4" w14:textId="74244086" w:rsidR="00A17225" w:rsidRPr="009C0CD5" w:rsidRDefault="00A17225" w:rsidP="00A17225">
            <w:pPr>
              <w:spacing w:before="40" w:after="40"/>
              <w:jc w:val="center"/>
              <w:rPr>
                <w:rFonts w:cs="Arial"/>
                <w:sz w:val="18"/>
                <w:szCs w:val="18"/>
              </w:rPr>
            </w:pPr>
            <w:r>
              <w:rPr>
                <w:rFonts w:cs="Arial"/>
                <w:sz w:val="18"/>
                <w:szCs w:val="18"/>
              </w:rPr>
              <w:t>1.211</w:t>
            </w:r>
          </w:p>
        </w:tc>
        <w:tc>
          <w:tcPr>
            <w:tcW w:w="1247" w:type="dxa"/>
            <w:tcBorders>
              <w:top w:val="nil"/>
              <w:left w:val="nil"/>
              <w:bottom w:val="nil"/>
              <w:right w:val="nil"/>
            </w:tcBorders>
            <w:vAlign w:val="bottom"/>
          </w:tcPr>
          <w:p w14:paraId="78F17169" w14:textId="2DCC5782" w:rsidR="00A17225" w:rsidRPr="009C0CD5" w:rsidRDefault="00A17225" w:rsidP="00A17225">
            <w:pPr>
              <w:spacing w:before="40" w:after="40"/>
              <w:jc w:val="center"/>
              <w:rPr>
                <w:rFonts w:cs="Arial"/>
                <w:sz w:val="18"/>
                <w:szCs w:val="18"/>
              </w:rPr>
            </w:pPr>
            <w:r>
              <w:rPr>
                <w:rFonts w:cs="Arial"/>
                <w:sz w:val="18"/>
                <w:szCs w:val="18"/>
              </w:rPr>
              <w:t>1.226</w:t>
            </w:r>
          </w:p>
        </w:tc>
        <w:tc>
          <w:tcPr>
            <w:tcW w:w="1247" w:type="dxa"/>
            <w:tcBorders>
              <w:top w:val="nil"/>
              <w:left w:val="nil"/>
              <w:bottom w:val="nil"/>
              <w:right w:val="nil"/>
            </w:tcBorders>
            <w:vAlign w:val="bottom"/>
          </w:tcPr>
          <w:p w14:paraId="6198CB5E" w14:textId="1345CF66" w:rsidR="00A17225" w:rsidRPr="009C0CD5" w:rsidRDefault="00A17225" w:rsidP="00A17225">
            <w:pPr>
              <w:spacing w:before="40" w:after="40"/>
              <w:jc w:val="center"/>
              <w:rPr>
                <w:rFonts w:cs="Arial"/>
                <w:sz w:val="18"/>
                <w:szCs w:val="18"/>
              </w:rPr>
            </w:pPr>
            <w:r>
              <w:rPr>
                <w:rFonts w:cs="Arial"/>
                <w:sz w:val="18"/>
                <w:szCs w:val="18"/>
              </w:rPr>
              <w:t>1.241</w:t>
            </w:r>
          </w:p>
        </w:tc>
      </w:tr>
      <w:tr w:rsidR="00A17225" w:rsidRPr="009C0CD5" w14:paraId="00C0D992" w14:textId="77777777" w:rsidTr="00401057">
        <w:tc>
          <w:tcPr>
            <w:tcW w:w="2268" w:type="dxa"/>
            <w:tcBorders>
              <w:top w:val="nil"/>
              <w:left w:val="nil"/>
              <w:bottom w:val="nil"/>
              <w:right w:val="single" w:sz="18" w:space="0" w:color="C00000"/>
            </w:tcBorders>
            <w:shd w:val="clear" w:color="auto" w:fill="auto"/>
            <w:vAlign w:val="center"/>
          </w:tcPr>
          <w:p w14:paraId="5B4B438A" w14:textId="77777777" w:rsidR="00A17225" w:rsidRPr="00F75B25" w:rsidRDefault="00A17225" w:rsidP="00A17225">
            <w:pPr>
              <w:spacing w:before="40" w:after="40"/>
              <w:rPr>
                <w:rFonts w:cs="Arial"/>
                <w:sz w:val="18"/>
                <w:szCs w:val="18"/>
              </w:rPr>
            </w:pPr>
            <w:r w:rsidRPr="00F75B25">
              <w:rPr>
                <w:rFonts w:cs="Arial"/>
                <w:sz w:val="18"/>
                <w:szCs w:val="18"/>
              </w:rPr>
              <w:t>Indigo S</w:t>
            </w:r>
          </w:p>
        </w:tc>
        <w:tc>
          <w:tcPr>
            <w:tcW w:w="1247" w:type="dxa"/>
            <w:tcBorders>
              <w:top w:val="nil"/>
              <w:left w:val="single" w:sz="18" w:space="0" w:color="C00000"/>
              <w:bottom w:val="nil"/>
              <w:right w:val="nil"/>
            </w:tcBorders>
            <w:shd w:val="clear" w:color="auto" w:fill="auto"/>
            <w:vAlign w:val="bottom"/>
          </w:tcPr>
          <w:p w14:paraId="716AFB97" w14:textId="7832463B" w:rsidR="00A17225" w:rsidRPr="009C0CD5" w:rsidRDefault="00A17225" w:rsidP="00A17225">
            <w:pPr>
              <w:spacing w:before="40" w:after="40"/>
              <w:jc w:val="center"/>
              <w:rPr>
                <w:rFonts w:cs="Arial"/>
                <w:sz w:val="18"/>
                <w:szCs w:val="18"/>
              </w:rPr>
            </w:pPr>
            <w:r>
              <w:rPr>
                <w:rFonts w:cs="Arial"/>
                <w:sz w:val="18"/>
                <w:szCs w:val="18"/>
              </w:rPr>
              <w:t>1.107</w:t>
            </w:r>
          </w:p>
        </w:tc>
        <w:tc>
          <w:tcPr>
            <w:tcW w:w="1247" w:type="dxa"/>
            <w:tcBorders>
              <w:top w:val="nil"/>
              <w:left w:val="nil"/>
              <w:bottom w:val="nil"/>
              <w:right w:val="nil"/>
            </w:tcBorders>
            <w:vAlign w:val="bottom"/>
          </w:tcPr>
          <w:p w14:paraId="3042D6BA" w14:textId="3BBD3EE5" w:rsidR="00A17225" w:rsidRPr="009C0CD5" w:rsidRDefault="00A17225" w:rsidP="00A17225">
            <w:pPr>
              <w:spacing w:before="40" w:after="40"/>
              <w:jc w:val="center"/>
              <w:rPr>
                <w:rFonts w:cs="Arial"/>
                <w:sz w:val="18"/>
                <w:szCs w:val="18"/>
              </w:rPr>
            </w:pPr>
            <w:r>
              <w:rPr>
                <w:rFonts w:cs="Arial"/>
                <w:sz w:val="18"/>
                <w:szCs w:val="18"/>
              </w:rPr>
              <w:t>1.103</w:t>
            </w:r>
          </w:p>
        </w:tc>
        <w:tc>
          <w:tcPr>
            <w:tcW w:w="170" w:type="dxa"/>
            <w:tcBorders>
              <w:top w:val="nil"/>
              <w:left w:val="nil"/>
              <w:bottom w:val="nil"/>
              <w:right w:val="nil"/>
            </w:tcBorders>
            <w:vAlign w:val="bottom"/>
          </w:tcPr>
          <w:p w14:paraId="0F34759D" w14:textId="61EB513C"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A90CBEB" w14:textId="58B83690" w:rsidR="00A17225" w:rsidRPr="009C0CD5" w:rsidRDefault="00A17225" w:rsidP="00A17225">
            <w:pPr>
              <w:spacing w:before="40" w:after="40"/>
              <w:jc w:val="center"/>
              <w:rPr>
                <w:rFonts w:cs="Arial"/>
                <w:sz w:val="18"/>
                <w:szCs w:val="18"/>
              </w:rPr>
            </w:pPr>
            <w:r>
              <w:rPr>
                <w:rFonts w:cs="Arial"/>
                <w:sz w:val="18"/>
                <w:szCs w:val="18"/>
              </w:rPr>
              <w:t>0.748</w:t>
            </w:r>
          </w:p>
        </w:tc>
        <w:tc>
          <w:tcPr>
            <w:tcW w:w="1247" w:type="dxa"/>
            <w:tcBorders>
              <w:top w:val="nil"/>
              <w:left w:val="nil"/>
              <w:bottom w:val="nil"/>
              <w:right w:val="nil"/>
            </w:tcBorders>
            <w:vAlign w:val="bottom"/>
          </w:tcPr>
          <w:p w14:paraId="4FEBE5F0" w14:textId="2E12276D" w:rsidR="00A17225" w:rsidRPr="009C0CD5" w:rsidRDefault="00A17225" w:rsidP="00A17225">
            <w:pPr>
              <w:spacing w:before="40" w:after="40"/>
              <w:jc w:val="center"/>
              <w:rPr>
                <w:rFonts w:cs="Arial"/>
                <w:sz w:val="18"/>
                <w:szCs w:val="18"/>
              </w:rPr>
            </w:pPr>
            <w:r>
              <w:rPr>
                <w:rFonts w:cs="Arial"/>
                <w:sz w:val="18"/>
                <w:szCs w:val="18"/>
              </w:rPr>
              <w:t>0.757</w:t>
            </w:r>
          </w:p>
        </w:tc>
        <w:tc>
          <w:tcPr>
            <w:tcW w:w="1247" w:type="dxa"/>
            <w:tcBorders>
              <w:top w:val="nil"/>
              <w:left w:val="nil"/>
              <w:bottom w:val="nil"/>
              <w:right w:val="nil"/>
            </w:tcBorders>
            <w:vAlign w:val="bottom"/>
          </w:tcPr>
          <w:p w14:paraId="27E113C9" w14:textId="097F56C5" w:rsidR="00A17225" w:rsidRPr="009C0CD5" w:rsidRDefault="00A17225" w:rsidP="00A17225">
            <w:pPr>
              <w:spacing w:before="40" w:after="40"/>
              <w:jc w:val="center"/>
              <w:rPr>
                <w:rFonts w:cs="Arial"/>
                <w:sz w:val="18"/>
                <w:szCs w:val="18"/>
              </w:rPr>
            </w:pPr>
            <w:r>
              <w:rPr>
                <w:rFonts w:cs="Arial"/>
                <w:sz w:val="18"/>
                <w:szCs w:val="18"/>
              </w:rPr>
              <w:t>0.767</w:t>
            </w:r>
          </w:p>
        </w:tc>
      </w:tr>
      <w:tr w:rsidR="00A17225" w:rsidRPr="009C0CD5" w14:paraId="1D99E1AE" w14:textId="77777777" w:rsidTr="00401057">
        <w:tc>
          <w:tcPr>
            <w:tcW w:w="2268" w:type="dxa"/>
            <w:tcBorders>
              <w:top w:val="nil"/>
              <w:left w:val="nil"/>
              <w:bottom w:val="nil"/>
              <w:right w:val="single" w:sz="18" w:space="0" w:color="C00000"/>
            </w:tcBorders>
            <w:shd w:val="clear" w:color="auto" w:fill="auto"/>
            <w:vAlign w:val="center"/>
          </w:tcPr>
          <w:p w14:paraId="01675776" w14:textId="77777777" w:rsidR="00A17225" w:rsidRPr="00F75B25" w:rsidRDefault="00A17225" w:rsidP="00A17225">
            <w:pPr>
              <w:spacing w:before="40" w:after="40"/>
              <w:rPr>
                <w:rFonts w:cs="Arial"/>
                <w:sz w:val="18"/>
                <w:szCs w:val="18"/>
              </w:rPr>
            </w:pPr>
            <w:r w:rsidRPr="00F75B25">
              <w:rPr>
                <w:rFonts w:cs="Arial"/>
                <w:sz w:val="18"/>
                <w:szCs w:val="18"/>
              </w:rPr>
              <w:t>Kingston C</w:t>
            </w:r>
          </w:p>
        </w:tc>
        <w:tc>
          <w:tcPr>
            <w:tcW w:w="1247" w:type="dxa"/>
            <w:tcBorders>
              <w:top w:val="nil"/>
              <w:left w:val="single" w:sz="18" w:space="0" w:color="C00000"/>
              <w:bottom w:val="nil"/>
              <w:right w:val="nil"/>
            </w:tcBorders>
            <w:shd w:val="clear" w:color="auto" w:fill="auto"/>
            <w:vAlign w:val="bottom"/>
          </w:tcPr>
          <w:p w14:paraId="7492FDCA" w14:textId="753072B2" w:rsidR="00A17225" w:rsidRPr="009C0CD5" w:rsidRDefault="00A17225" w:rsidP="00A17225">
            <w:pPr>
              <w:spacing w:before="40" w:after="40"/>
              <w:jc w:val="center"/>
              <w:rPr>
                <w:rFonts w:cs="Arial"/>
                <w:sz w:val="18"/>
                <w:szCs w:val="18"/>
              </w:rPr>
            </w:pPr>
            <w:r>
              <w:rPr>
                <w:rFonts w:cs="Arial"/>
                <w:sz w:val="18"/>
                <w:szCs w:val="18"/>
              </w:rPr>
              <w:t>0.909</w:t>
            </w:r>
          </w:p>
        </w:tc>
        <w:tc>
          <w:tcPr>
            <w:tcW w:w="1247" w:type="dxa"/>
            <w:tcBorders>
              <w:top w:val="nil"/>
              <w:left w:val="nil"/>
              <w:bottom w:val="nil"/>
              <w:right w:val="nil"/>
            </w:tcBorders>
            <w:vAlign w:val="bottom"/>
          </w:tcPr>
          <w:p w14:paraId="461F355D" w14:textId="5EACFA2B" w:rsidR="00A17225" w:rsidRPr="009C0CD5" w:rsidRDefault="00A17225" w:rsidP="00A17225">
            <w:pPr>
              <w:spacing w:before="40" w:after="40"/>
              <w:jc w:val="center"/>
              <w:rPr>
                <w:rFonts w:cs="Arial"/>
                <w:sz w:val="18"/>
                <w:szCs w:val="18"/>
              </w:rPr>
            </w:pPr>
            <w:r>
              <w:rPr>
                <w:rFonts w:cs="Arial"/>
                <w:sz w:val="18"/>
                <w:szCs w:val="18"/>
              </w:rPr>
              <w:t>0.905</w:t>
            </w:r>
          </w:p>
        </w:tc>
        <w:tc>
          <w:tcPr>
            <w:tcW w:w="170" w:type="dxa"/>
            <w:tcBorders>
              <w:top w:val="nil"/>
              <w:left w:val="nil"/>
              <w:bottom w:val="nil"/>
              <w:right w:val="nil"/>
            </w:tcBorders>
            <w:vAlign w:val="bottom"/>
          </w:tcPr>
          <w:p w14:paraId="364F0F92" w14:textId="1B985293"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2152544" w14:textId="5FE6FB0E" w:rsidR="00A17225" w:rsidRPr="009C0CD5" w:rsidRDefault="00A17225" w:rsidP="00A17225">
            <w:pPr>
              <w:spacing w:before="40" w:after="40"/>
              <w:jc w:val="center"/>
              <w:rPr>
                <w:rFonts w:cs="Arial"/>
                <w:sz w:val="18"/>
                <w:szCs w:val="18"/>
              </w:rPr>
            </w:pPr>
            <w:r>
              <w:rPr>
                <w:rFonts w:cs="Arial"/>
                <w:sz w:val="18"/>
                <w:szCs w:val="18"/>
              </w:rPr>
              <w:t>0.987</w:t>
            </w:r>
          </w:p>
        </w:tc>
        <w:tc>
          <w:tcPr>
            <w:tcW w:w="1247" w:type="dxa"/>
            <w:tcBorders>
              <w:top w:val="nil"/>
              <w:left w:val="nil"/>
              <w:bottom w:val="nil"/>
              <w:right w:val="nil"/>
            </w:tcBorders>
            <w:vAlign w:val="bottom"/>
          </w:tcPr>
          <w:p w14:paraId="50435148" w14:textId="3B3A2047" w:rsidR="00A17225" w:rsidRPr="009C0CD5" w:rsidRDefault="00A17225" w:rsidP="00A17225">
            <w:pPr>
              <w:spacing w:before="40" w:after="40"/>
              <w:jc w:val="center"/>
              <w:rPr>
                <w:rFonts w:cs="Arial"/>
                <w:sz w:val="18"/>
                <w:szCs w:val="18"/>
              </w:rPr>
            </w:pPr>
            <w:r>
              <w:rPr>
                <w:rFonts w:cs="Arial"/>
                <w:sz w:val="18"/>
                <w:szCs w:val="18"/>
              </w:rPr>
              <w:t>0.998</w:t>
            </w:r>
          </w:p>
        </w:tc>
        <w:tc>
          <w:tcPr>
            <w:tcW w:w="1247" w:type="dxa"/>
            <w:tcBorders>
              <w:top w:val="nil"/>
              <w:left w:val="nil"/>
              <w:bottom w:val="nil"/>
              <w:right w:val="nil"/>
            </w:tcBorders>
            <w:vAlign w:val="bottom"/>
          </w:tcPr>
          <w:p w14:paraId="41921E1C" w14:textId="3FF5159D" w:rsidR="00A17225" w:rsidRPr="009C0CD5" w:rsidRDefault="00A17225" w:rsidP="00A17225">
            <w:pPr>
              <w:spacing w:before="40" w:after="40"/>
              <w:jc w:val="center"/>
              <w:rPr>
                <w:rFonts w:cs="Arial"/>
                <w:sz w:val="18"/>
                <w:szCs w:val="18"/>
              </w:rPr>
            </w:pPr>
            <w:r>
              <w:rPr>
                <w:rFonts w:cs="Arial"/>
                <w:sz w:val="18"/>
                <w:szCs w:val="18"/>
              </w:rPr>
              <w:t>1.011</w:t>
            </w:r>
          </w:p>
        </w:tc>
      </w:tr>
      <w:tr w:rsidR="00A17225" w:rsidRPr="009C0CD5" w14:paraId="41918F11" w14:textId="77777777" w:rsidTr="00401057">
        <w:tc>
          <w:tcPr>
            <w:tcW w:w="2268" w:type="dxa"/>
            <w:tcBorders>
              <w:top w:val="nil"/>
              <w:left w:val="nil"/>
              <w:bottom w:val="nil"/>
              <w:right w:val="single" w:sz="18" w:space="0" w:color="C00000"/>
            </w:tcBorders>
            <w:shd w:val="clear" w:color="auto" w:fill="auto"/>
            <w:vAlign w:val="center"/>
          </w:tcPr>
          <w:p w14:paraId="33738AF5" w14:textId="77777777" w:rsidR="00A17225" w:rsidRPr="00F75B25" w:rsidRDefault="00A17225" w:rsidP="00A17225">
            <w:pPr>
              <w:spacing w:before="40" w:after="40"/>
              <w:rPr>
                <w:rFonts w:cs="Arial"/>
                <w:sz w:val="18"/>
                <w:szCs w:val="18"/>
              </w:rPr>
            </w:pPr>
            <w:r w:rsidRPr="00F75B25">
              <w:rPr>
                <w:rFonts w:cs="Arial"/>
                <w:sz w:val="18"/>
                <w:szCs w:val="18"/>
              </w:rPr>
              <w:t>Knox C</w:t>
            </w:r>
          </w:p>
        </w:tc>
        <w:tc>
          <w:tcPr>
            <w:tcW w:w="1247" w:type="dxa"/>
            <w:tcBorders>
              <w:top w:val="nil"/>
              <w:left w:val="single" w:sz="18" w:space="0" w:color="C00000"/>
              <w:bottom w:val="nil"/>
              <w:right w:val="nil"/>
            </w:tcBorders>
            <w:shd w:val="clear" w:color="auto" w:fill="auto"/>
            <w:vAlign w:val="bottom"/>
          </w:tcPr>
          <w:p w14:paraId="72A69C10" w14:textId="384B0F5D" w:rsidR="00A17225" w:rsidRPr="009C0CD5" w:rsidRDefault="00A17225" w:rsidP="00A17225">
            <w:pPr>
              <w:spacing w:before="40" w:after="40"/>
              <w:jc w:val="center"/>
              <w:rPr>
                <w:rFonts w:cs="Arial"/>
                <w:sz w:val="18"/>
                <w:szCs w:val="18"/>
              </w:rPr>
            </w:pPr>
            <w:r>
              <w:rPr>
                <w:rFonts w:cs="Arial"/>
                <w:sz w:val="18"/>
                <w:szCs w:val="18"/>
              </w:rPr>
              <w:t>0.932</w:t>
            </w:r>
          </w:p>
        </w:tc>
        <w:tc>
          <w:tcPr>
            <w:tcW w:w="1247" w:type="dxa"/>
            <w:tcBorders>
              <w:top w:val="nil"/>
              <w:left w:val="nil"/>
              <w:bottom w:val="nil"/>
              <w:right w:val="nil"/>
            </w:tcBorders>
            <w:vAlign w:val="bottom"/>
          </w:tcPr>
          <w:p w14:paraId="7CBE0174" w14:textId="329928C5" w:rsidR="00A17225" w:rsidRPr="009C0CD5" w:rsidRDefault="00A17225" w:rsidP="00A17225">
            <w:pPr>
              <w:spacing w:before="40" w:after="40"/>
              <w:jc w:val="center"/>
              <w:rPr>
                <w:rFonts w:cs="Arial"/>
                <w:sz w:val="18"/>
                <w:szCs w:val="18"/>
              </w:rPr>
            </w:pPr>
            <w:r>
              <w:rPr>
                <w:rFonts w:cs="Arial"/>
                <w:sz w:val="18"/>
                <w:szCs w:val="18"/>
              </w:rPr>
              <w:t>0.929</w:t>
            </w:r>
          </w:p>
        </w:tc>
        <w:tc>
          <w:tcPr>
            <w:tcW w:w="170" w:type="dxa"/>
            <w:tcBorders>
              <w:top w:val="nil"/>
              <w:left w:val="nil"/>
              <w:bottom w:val="nil"/>
              <w:right w:val="nil"/>
            </w:tcBorders>
            <w:vAlign w:val="bottom"/>
          </w:tcPr>
          <w:p w14:paraId="204AB1DC" w14:textId="3DA49AD5"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C95FBFE" w14:textId="6663A979" w:rsidR="00A17225" w:rsidRPr="009C0CD5" w:rsidRDefault="00A17225" w:rsidP="00A17225">
            <w:pPr>
              <w:spacing w:before="40" w:after="40"/>
              <w:jc w:val="center"/>
              <w:rPr>
                <w:rFonts w:cs="Arial"/>
                <w:sz w:val="18"/>
                <w:szCs w:val="18"/>
              </w:rPr>
            </w:pPr>
            <w:r>
              <w:rPr>
                <w:rFonts w:cs="Arial"/>
                <w:sz w:val="18"/>
                <w:szCs w:val="18"/>
              </w:rPr>
              <w:t>0.959</w:t>
            </w:r>
          </w:p>
        </w:tc>
        <w:tc>
          <w:tcPr>
            <w:tcW w:w="1247" w:type="dxa"/>
            <w:tcBorders>
              <w:top w:val="nil"/>
              <w:left w:val="nil"/>
              <w:bottom w:val="nil"/>
              <w:right w:val="nil"/>
            </w:tcBorders>
            <w:vAlign w:val="bottom"/>
          </w:tcPr>
          <w:p w14:paraId="50F12C85" w14:textId="186964FF" w:rsidR="00A17225" w:rsidRPr="009C0CD5" w:rsidRDefault="00A17225" w:rsidP="00A17225">
            <w:pPr>
              <w:spacing w:before="40" w:after="40"/>
              <w:jc w:val="center"/>
              <w:rPr>
                <w:rFonts w:cs="Arial"/>
                <w:sz w:val="18"/>
                <w:szCs w:val="18"/>
              </w:rPr>
            </w:pPr>
            <w:r>
              <w:rPr>
                <w:rFonts w:cs="Arial"/>
                <w:sz w:val="18"/>
                <w:szCs w:val="18"/>
              </w:rPr>
              <w:t>0.971</w:t>
            </w:r>
          </w:p>
        </w:tc>
        <w:tc>
          <w:tcPr>
            <w:tcW w:w="1247" w:type="dxa"/>
            <w:tcBorders>
              <w:top w:val="nil"/>
              <w:left w:val="nil"/>
              <w:bottom w:val="nil"/>
              <w:right w:val="nil"/>
            </w:tcBorders>
            <w:vAlign w:val="bottom"/>
          </w:tcPr>
          <w:p w14:paraId="4F45BDDC" w14:textId="1E543C8B" w:rsidR="00A17225" w:rsidRPr="009C0CD5" w:rsidRDefault="00A17225" w:rsidP="00A17225">
            <w:pPr>
              <w:spacing w:before="40" w:after="40"/>
              <w:jc w:val="center"/>
              <w:rPr>
                <w:rFonts w:cs="Arial"/>
                <w:sz w:val="18"/>
                <w:szCs w:val="18"/>
              </w:rPr>
            </w:pPr>
            <w:r>
              <w:rPr>
                <w:rFonts w:cs="Arial"/>
                <w:sz w:val="18"/>
                <w:szCs w:val="18"/>
              </w:rPr>
              <w:t>0.983</w:t>
            </w:r>
          </w:p>
        </w:tc>
      </w:tr>
      <w:tr w:rsidR="00A17225" w:rsidRPr="009C0CD5" w14:paraId="7F3FC445" w14:textId="77777777" w:rsidTr="00401057">
        <w:tc>
          <w:tcPr>
            <w:tcW w:w="2268" w:type="dxa"/>
            <w:tcBorders>
              <w:top w:val="nil"/>
              <w:left w:val="nil"/>
              <w:bottom w:val="nil"/>
              <w:right w:val="single" w:sz="18" w:space="0" w:color="C00000"/>
            </w:tcBorders>
            <w:shd w:val="clear" w:color="auto" w:fill="auto"/>
            <w:vAlign w:val="center"/>
          </w:tcPr>
          <w:p w14:paraId="082A5978" w14:textId="77777777" w:rsidR="00A17225" w:rsidRPr="00F75B25" w:rsidRDefault="00A17225" w:rsidP="00A17225">
            <w:pPr>
              <w:spacing w:before="40" w:after="40"/>
              <w:rPr>
                <w:rFonts w:cs="Arial"/>
                <w:sz w:val="18"/>
                <w:szCs w:val="18"/>
              </w:rPr>
            </w:pPr>
            <w:r w:rsidRPr="00F75B25">
              <w:rPr>
                <w:rFonts w:cs="Arial"/>
                <w:sz w:val="18"/>
                <w:szCs w:val="18"/>
              </w:rPr>
              <w:t>Latrobe C</w:t>
            </w:r>
          </w:p>
        </w:tc>
        <w:tc>
          <w:tcPr>
            <w:tcW w:w="1247" w:type="dxa"/>
            <w:tcBorders>
              <w:top w:val="nil"/>
              <w:left w:val="single" w:sz="18" w:space="0" w:color="C00000"/>
              <w:bottom w:val="nil"/>
              <w:right w:val="nil"/>
            </w:tcBorders>
            <w:shd w:val="clear" w:color="auto" w:fill="auto"/>
            <w:vAlign w:val="bottom"/>
          </w:tcPr>
          <w:p w14:paraId="5BB6FF59" w14:textId="20A352ED" w:rsidR="00A17225" w:rsidRPr="009C0CD5" w:rsidRDefault="00A17225" w:rsidP="00A17225">
            <w:pPr>
              <w:spacing w:before="40" w:after="40"/>
              <w:jc w:val="center"/>
              <w:rPr>
                <w:rFonts w:cs="Arial"/>
                <w:sz w:val="18"/>
                <w:szCs w:val="18"/>
              </w:rPr>
            </w:pPr>
            <w:r>
              <w:rPr>
                <w:rFonts w:cs="Arial"/>
                <w:sz w:val="18"/>
                <w:szCs w:val="18"/>
              </w:rPr>
              <w:t>1.182</w:t>
            </w:r>
          </w:p>
        </w:tc>
        <w:tc>
          <w:tcPr>
            <w:tcW w:w="1247" w:type="dxa"/>
            <w:tcBorders>
              <w:top w:val="nil"/>
              <w:left w:val="nil"/>
              <w:bottom w:val="nil"/>
              <w:right w:val="nil"/>
            </w:tcBorders>
            <w:vAlign w:val="bottom"/>
          </w:tcPr>
          <w:p w14:paraId="166EE05C" w14:textId="34B10AF1" w:rsidR="00A17225" w:rsidRPr="009C0CD5" w:rsidRDefault="00A17225" w:rsidP="00A17225">
            <w:pPr>
              <w:spacing w:before="40" w:after="40"/>
              <w:jc w:val="center"/>
              <w:rPr>
                <w:rFonts w:cs="Arial"/>
                <w:sz w:val="18"/>
                <w:szCs w:val="18"/>
              </w:rPr>
            </w:pPr>
            <w:r>
              <w:rPr>
                <w:rFonts w:cs="Arial"/>
                <w:sz w:val="18"/>
                <w:szCs w:val="18"/>
              </w:rPr>
              <w:t>1.178</w:t>
            </w:r>
          </w:p>
        </w:tc>
        <w:tc>
          <w:tcPr>
            <w:tcW w:w="170" w:type="dxa"/>
            <w:tcBorders>
              <w:top w:val="nil"/>
              <w:left w:val="nil"/>
              <w:bottom w:val="nil"/>
              <w:right w:val="nil"/>
            </w:tcBorders>
            <w:vAlign w:val="bottom"/>
          </w:tcPr>
          <w:p w14:paraId="36A1F9E5" w14:textId="6ED4B784"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7EFCA32D" w14:textId="470704A0" w:rsidR="00A17225" w:rsidRPr="009C0CD5" w:rsidRDefault="00A17225" w:rsidP="00A17225">
            <w:pPr>
              <w:spacing w:before="40" w:after="40"/>
              <w:jc w:val="center"/>
              <w:rPr>
                <w:rFonts w:cs="Arial"/>
                <w:sz w:val="18"/>
                <w:szCs w:val="18"/>
              </w:rPr>
            </w:pPr>
            <w:r>
              <w:rPr>
                <w:rFonts w:cs="Arial"/>
                <w:sz w:val="18"/>
                <w:szCs w:val="18"/>
              </w:rPr>
              <w:t>0.791</w:t>
            </w:r>
          </w:p>
        </w:tc>
        <w:tc>
          <w:tcPr>
            <w:tcW w:w="1247" w:type="dxa"/>
            <w:tcBorders>
              <w:top w:val="nil"/>
              <w:left w:val="nil"/>
              <w:bottom w:val="nil"/>
              <w:right w:val="nil"/>
            </w:tcBorders>
            <w:vAlign w:val="bottom"/>
          </w:tcPr>
          <w:p w14:paraId="3D0CDF26" w14:textId="734944D0" w:rsidR="00A17225" w:rsidRPr="009C0CD5" w:rsidRDefault="00A17225" w:rsidP="00A17225">
            <w:pPr>
              <w:spacing w:before="40" w:after="40"/>
              <w:jc w:val="center"/>
              <w:rPr>
                <w:rFonts w:cs="Arial"/>
                <w:sz w:val="18"/>
                <w:szCs w:val="18"/>
              </w:rPr>
            </w:pPr>
            <w:r>
              <w:rPr>
                <w:rFonts w:cs="Arial"/>
                <w:sz w:val="18"/>
                <w:szCs w:val="18"/>
              </w:rPr>
              <w:t>0.800</w:t>
            </w:r>
          </w:p>
        </w:tc>
        <w:tc>
          <w:tcPr>
            <w:tcW w:w="1247" w:type="dxa"/>
            <w:tcBorders>
              <w:top w:val="nil"/>
              <w:left w:val="nil"/>
              <w:bottom w:val="nil"/>
              <w:right w:val="nil"/>
            </w:tcBorders>
            <w:vAlign w:val="bottom"/>
          </w:tcPr>
          <w:p w14:paraId="31D97A90" w14:textId="5CE1E5D5" w:rsidR="00A17225" w:rsidRPr="009C0CD5" w:rsidRDefault="00A17225" w:rsidP="00A17225">
            <w:pPr>
              <w:spacing w:before="40" w:after="40"/>
              <w:jc w:val="center"/>
              <w:rPr>
                <w:rFonts w:cs="Arial"/>
                <w:sz w:val="18"/>
                <w:szCs w:val="18"/>
              </w:rPr>
            </w:pPr>
            <w:r>
              <w:rPr>
                <w:rFonts w:cs="Arial"/>
                <w:sz w:val="18"/>
                <w:szCs w:val="18"/>
              </w:rPr>
              <w:t>0.810</w:t>
            </w:r>
          </w:p>
        </w:tc>
      </w:tr>
      <w:tr w:rsidR="00A17225" w:rsidRPr="009C0CD5" w14:paraId="7CDCA3FC" w14:textId="77777777" w:rsidTr="00401057">
        <w:tc>
          <w:tcPr>
            <w:tcW w:w="2268" w:type="dxa"/>
            <w:tcBorders>
              <w:top w:val="nil"/>
              <w:left w:val="nil"/>
              <w:bottom w:val="nil"/>
              <w:right w:val="single" w:sz="18" w:space="0" w:color="C00000"/>
            </w:tcBorders>
            <w:shd w:val="clear" w:color="auto" w:fill="auto"/>
            <w:vAlign w:val="center"/>
          </w:tcPr>
          <w:p w14:paraId="4C5982BA" w14:textId="77777777" w:rsidR="00A17225" w:rsidRPr="00F75B25" w:rsidRDefault="00A17225" w:rsidP="00A17225">
            <w:pPr>
              <w:spacing w:before="40" w:after="40"/>
              <w:rPr>
                <w:rFonts w:cs="Arial"/>
                <w:sz w:val="18"/>
                <w:szCs w:val="18"/>
              </w:rPr>
            </w:pPr>
            <w:r w:rsidRPr="00F75B25">
              <w:rPr>
                <w:rFonts w:cs="Arial"/>
                <w:sz w:val="18"/>
                <w:szCs w:val="18"/>
              </w:rPr>
              <w:t>Loddon S</w:t>
            </w:r>
          </w:p>
        </w:tc>
        <w:tc>
          <w:tcPr>
            <w:tcW w:w="1247" w:type="dxa"/>
            <w:tcBorders>
              <w:top w:val="nil"/>
              <w:left w:val="single" w:sz="18" w:space="0" w:color="C00000"/>
              <w:bottom w:val="nil"/>
              <w:right w:val="nil"/>
            </w:tcBorders>
            <w:shd w:val="clear" w:color="auto" w:fill="auto"/>
            <w:vAlign w:val="bottom"/>
          </w:tcPr>
          <w:p w14:paraId="20F8F68F" w14:textId="613B0966" w:rsidR="00A17225" w:rsidRPr="009C0CD5" w:rsidRDefault="00A17225" w:rsidP="00A17225">
            <w:pPr>
              <w:spacing w:before="40" w:after="40"/>
              <w:jc w:val="center"/>
              <w:rPr>
                <w:rFonts w:cs="Arial"/>
                <w:sz w:val="18"/>
                <w:szCs w:val="18"/>
              </w:rPr>
            </w:pPr>
            <w:r>
              <w:rPr>
                <w:rFonts w:cs="Arial"/>
                <w:sz w:val="18"/>
                <w:szCs w:val="18"/>
              </w:rPr>
              <w:t>1.153</w:t>
            </w:r>
          </w:p>
        </w:tc>
        <w:tc>
          <w:tcPr>
            <w:tcW w:w="1247" w:type="dxa"/>
            <w:tcBorders>
              <w:top w:val="nil"/>
              <w:left w:val="nil"/>
              <w:bottom w:val="nil"/>
              <w:right w:val="nil"/>
            </w:tcBorders>
            <w:vAlign w:val="bottom"/>
          </w:tcPr>
          <w:p w14:paraId="0A178F63" w14:textId="30E472E9" w:rsidR="00A17225" w:rsidRPr="009C0CD5" w:rsidRDefault="00A17225" w:rsidP="00A17225">
            <w:pPr>
              <w:spacing w:before="40" w:after="40"/>
              <w:jc w:val="center"/>
              <w:rPr>
                <w:rFonts w:cs="Arial"/>
                <w:sz w:val="18"/>
                <w:szCs w:val="18"/>
              </w:rPr>
            </w:pPr>
            <w:r>
              <w:rPr>
                <w:rFonts w:cs="Arial"/>
                <w:sz w:val="18"/>
                <w:szCs w:val="18"/>
              </w:rPr>
              <w:t>1.149</w:t>
            </w:r>
          </w:p>
        </w:tc>
        <w:tc>
          <w:tcPr>
            <w:tcW w:w="170" w:type="dxa"/>
            <w:tcBorders>
              <w:top w:val="nil"/>
              <w:left w:val="nil"/>
              <w:bottom w:val="nil"/>
              <w:right w:val="nil"/>
            </w:tcBorders>
            <w:vAlign w:val="bottom"/>
          </w:tcPr>
          <w:p w14:paraId="44E48EB9" w14:textId="7191307F"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F442D2C" w14:textId="2927FE9B" w:rsidR="00A17225" w:rsidRPr="009C0CD5" w:rsidRDefault="00A17225" w:rsidP="00A17225">
            <w:pPr>
              <w:spacing w:before="40" w:after="40"/>
              <w:jc w:val="center"/>
              <w:rPr>
                <w:rFonts w:cs="Arial"/>
                <w:sz w:val="18"/>
                <w:szCs w:val="18"/>
              </w:rPr>
            </w:pPr>
            <w:r>
              <w:rPr>
                <w:rFonts w:cs="Arial"/>
                <w:sz w:val="18"/>
                <w:szCs w:val="18"/>
              </w:rPr>
              <w:t>0.757</w:t>
            </w:r>
          </w:p>
        </w:tc>
        <w:tc>
          <w:tcPr>
            <w:tcW w:w="1247" w:type="dxa"/>
            <w:tcBorders>
              <w:top w:val="nil"/>
              <w:left w:val="nil"/>
              <w:bottom w:val="nil"/>
              <w:right w:val="nil"/>
            </w:tcBorders>
            <w:vAlign w:val="bottom"/>
          </w:tcPr>
          <w:p w14:paraId="45859BEB" w14:textId="7E5F38E0" w:rsidR="00A17225" w:rsidRPr="009C0CD5" w:rsidRDefault="00A17225" w:rsidP="00A17225">
            <w:pPr>
              <w:spacing w:before="40" w:after="40"/>
              <w:jc w:val="center"/>
              <w:rPr>
                <w:rFonts w:cs="Arial"/>
                <w:sz w:val="18"/>
                <w:szCs w:val="18"/>
              </w:rPr>
            </w:pPr>
            <w:r>
              <w:rPr>
                <w:rFonts w:cs="Arial"/>
                <w:sz w:val="18"/>
                <w:szCs w:val="18"/>
              </w:rPr>
              <w:t>0.766</w:t>
            </w:r>
          </w:p>
        </w:tc>
        <w:tc>
          <w:tcPr>
            <w:tcW w:w="1247" w:type="dxa"/>
            <w:tcBorders>
              <w:top w:val="nil"/>
              <w:left w:val="nil"/>
              <w:bottom w:val="nil"/>
              <w:right w:val="nil"/>
            </w:tcBorders>
            <w:vAlign w:val="bottom"/>
          </w:tcPr>
          <w:p w14:paraId="31BB6349" w14:textId="2615EEE6" w:rsidR="00A17225" w:rsidRPr="009C0CD5" w:rsidRDefault="00A17225" w:rsidP="00A17225">
            <w:pPr>
              <w:spacing w:before="40" w:after="40"/>
              <w:jc w:val="center"/>
              <w:rPr>
                <w:rFonts w:cs="Arial"/>
                <w:sz w:val="18"/>
                <w:szCs w:val="18"/>
              </w:rPr>
            </w:pPr>
            <w:r>
              <w:rPr>
                <w:rFonts w:cs="Arial"/>
                <w:sz w:val="18"/>
                <w:szCs w:val="18"/>
              </w:rPr>
              <w:t>0.775</w:t>
            </w:r>
          </w:p>
        </w:tc>
      </w:tr>
    </w:tbl>
    <w:p w14:paraId="378BEACA" w14:textId="77777777" w:rsidR="00842FFB" w:rsidRPr="00FF36E8" w:rsidRDefault="00842FFB" w:rsidP="00FF36E8">
      <w:pPr>
        <w:spacing w:before="40" w:after="20"/>
        <w:rPr>
          <w:rFonts w:cs="Arial"/>
          <w:sz w:val="18"/>
          <w:szCs w:val="18"/>
        </w:rPr>
      </w:pPr>
    </w:p>
    <w:p w14:paraId="0DBB251F"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5F8BD2A7" w14:textId="2A1E19F4" w:rsidR="00961975" w:rsidRPr="00976C78" w:rsidRDefault="00CE4507" w:rsidP="00536506">
      <w:pPr>
        <w:pStyle w:val="VGC-Head10"/>
      </w:pPr>
      <w:r w:rsidRPr="00976C78">
        <w:t>Appendix 4</w:t>
      </w:r>
      <w:r w:rsidR="00961975" w:rsidRPr="00976C78">
        <w:tab/>
      </w:r>
      <w:r w:rsidR="001F183A">
        <w:t>2018-19</w:t>
      </w:r>
      <w:r w:rsidR="00A97ABE">
        <w:t xml:space="preserve"> </w:t>
      </w:r>
      <w:r w:rsidR="00961975" w:rsidRPr="00976C78">
        <w:t xml:space="preserve">General Purpose Grants </w:t>
      </w:r>
    </w:p>
    <w:p w14:paraId="121D39F2" w14:textId="77777777" w:rsidR="00961975" w:rsidRPr="00976C78" w:rsidRDefault="00961975" w:rsidP="008C1A28">
      <w:pPr>
        <w:pStyle w:val="VGC-Head2"/>
      </w:pPr>
      <w:r w:rsidRPr="00976C78">
        <w:t>D.  Cost Adjustors - Values</w:t>
      </w:r>
    </w:p>
    <w:p w14:paraId="0644B443" w14:textId="77777777" w:rsidR="00DA542E" w:rsidRDefault="00DA542E" w:rsidP="00FF36E8">
      <w:pPr>
        <w:spacing w:before="40" w:after="20"/>
        <w:rPr>
          <w:rFonts w:cs="Arial"/>
          <w:sz w:val="18"/>
          <w:szCs w:val="18"/>
        </w:rPr>
      </w:pPr>
    </w:p>
    <w:p w14:paraId="14C41C6C" w14:textId="77777777" w:rsidR="00001707" w:rsidRPr="00FF36E8"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247"/>
        <w:gridCol w:w="1247"/>
      </w:tblGrid>
      <w:tr w:rsidR="00A14CDB" w:rsidRPr="00FF36E8" w14:paraId="36399E15" w14:textId="77777777" w:rsidTr="00033B56">
        <w:tc>
          <w:tcPr>
            <w:tcW w:w="2268" w:type="dxa"/>
            <w:tcBorders>
              <w:top w:val="nil"/>
              <w:left w:val="nil"/>
              <w:bottom w:val="nil"/>
              <w:right w:val="single" w:sz="18" w:space="0" w:color="C00000"/>
            </w:tcBorders>
            <w:shd w:val="clear" w:color="auto" w:fill="auto"/>
            <w:vAlign w:val="bottom"/>
          </w:tcPr>
          <w:p w14:paraId="428329E9" w14:textId="77777777" w:rsidR="00A14CDB" w:rsidRPr="00576338" w:rsidRDefault="00A14CDB" w:rsidP="00576338">
            <w:pPr>
              <w:spacing w:before="40" w:after="20"/>
              <w:ind w:right="105"/>
              <w:jc w:val="right"/>
              <w:rPr>
                <w:rFonts w:cs="Arial"/>
                <w:b/>
                <w:sz w:val="18"/>
                <w:szCs w:val="18"/>
              </w:rPr>
            </w:pPr>
            <w:r w:rsidRPr="00576338">
              <w:rPr>
                <w:rFonts w:cs="Arial"/>
                <w:b/>
                <w:sz w:val="18"/>
                <w:szCs w:val="18"/>
              </w:rPr>
              <w:t>Cost Adjustor</w:t>
            </w:r>
          </w:p>
        </w:tc>
        <w:tc>
          <w:tcPr>
            <w:tcW w:w="6235" w:type="dxa"/>
            <w:gridSpan w:val="5"/>
            <w:tcBorders>
              <w:top w:val="nil"/>
              <w:left w:val="single" w:sz="18" w:space="0" w:color="C00000"/>
              <w:bottom w:val="single" w:sz="8" w:space="0" w:color="C00000"/>
            </w:tcBorders>
            <w:vAlign w:val="bottom"/>
          </w:tcPr>
          <w:p w14:paraId="3CEB9ED8" w14:textId="77777777" w:rsidR="00A14CDB" w:rsidRPr="00FF36E8" w:rsidRDefault="00A14CDB" w:rsidP="008001AD">
            <w:pPr>
              <w:spacing w:before="40" w:after="20"/>
              <w:jc w:val="center"/>
              <w:rPr>
                <w:rFonts w:cs="Arial"/>
                <w:b/>
                <w:sz w:val="18"/>
                <w:szCs w:val="18"/>
              </w:rPr>
            </w:pPr>
            <w:r w:rsidRPr="00FF36E8">
              <w:rPr>
                <w:rFonts w:cs="Arial"/>
                <w:b/>
                <w:sz w:val="18"/>
                <w:szCs w:val="18"/>
              </w:rPr>
              <w:t>Population Dispersion</w:t>
            </w:r>
          </w:p>
        </w:tc>
      </w:tr>
      <w:tr w:rsidR="00A14CDB" w:rsidRPr="00FF36E8" w14:paraId="01D5841F" w14:textId="77777777" w:rsidTr="00033B56">
        <w:tc>
          <w:tcPr>
            <w:tcW w:w="2268" w:type="dxa"/>
            <w:tcBorders>
              <w:top w:val="nil"/>
              <w:left w:val="nil"/>
              <w:bottom w:val="nil"/>
              <w:right w:val="single" w:sz="18" w:space="0" w:color="C00000"/>
            </w:tcBorders>
            <w:shd w:val="clear" w:color="auto" w:fill="auto"/>
            <w:vAlign w:val="bottom"/>
          </w:tcPr>
          <w:p w14:paraId="5B726EC2" w14:textId="77777777" w:rsidR="00A14CDB" w:rsidRPr="00576338" w:rsidRDefault="00A14CDB"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500FEE3B" w14:textId="77777777" w:rsidR="00A14CDB" w:rsidRPr="00FF36E8" w:rsidRDefault="00A14CD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0E331A8A" w14:textId="3CFBC276" w:rsidR="00A14CDB"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A14CDB" w:rsidRPr="00FF36E8">
              <w:rPr>
                <w:rFonts w:cs="Arial"/>
                <w:sz w:val="16"/>
                <w:szCs w:val="16"/>
              </w:rPr>
              <w:t>ase 15,000</w:t>
            </w:r>
          </w:p>
        </w:tc>
        <w:tc>
          <w:tcPr>
            <w:tcW w:w="1247" w:type="dxa"/>
            <w:tcBorders>
              <w:top w:val="single" w:sz="8" w:space="0" w:color="C00000"/>
              <w:left w:val="nil"/>
              <w:bottom w:val="single" w:sz="8" w:space="0" w:color="C00000"/>
              <w:right w:val="nil"/>
            </w:tcBorders>
            <w:tcMar>
              <w:left w:w="0" w:type="dxa"/>
              <w:right w:w="0" w:type="dxa"/>
            </w:tcMar>
            <w:vAlign w:val="bottom"/>
          </w:tcPr>
          <w:p w14:paraId="598DD016" w14:textId="67DAFF4F" w:rsidR="00A14CDB"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A14CDB" w:rsidRPr="00FF36E8">
              <w:rPr>
                <w:rFonts w:cs="Arial"/>
                <w:sz w:val="16"/>
                <w:szCs w:val="16"/>
              </w:rPr>
              <w:t>ase 20,000</w:t>
            </w:r>
          </w:p>
        </w:tc>
        <w:tc>
          <w:tcPr>
            <w:tcW w:w="1247" w:type="dxa"/>
            <w:tcBorders>
              <w:top w:val="single" w:sz="8" w:space="0" w:color="C00000"/>
              <w:left w:val="nil"/>
              <w:bottom w:val="single" w:sz="8" w:space="0" w:color="C00000"/>
              <w:right w:val="nil"/>
            </w:tcBorders>
            <w:tcMar>
              <w:left w:w="0" w:type="dxa"/>
              <w:right w:w="0" w:type="dxa"/>
            </w:tcMar>
            <w:vAlign w:val="bottom"/>
          </w:tcPr>
          <w:p w14:paraId="3074BF6C" w14:textId="77777777" w:rsidR="00A14CDB" w:rsidRPr="00FF36E8" w:rsidRDefault="00A14CDB"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09E06D80" w14:textId="77777777" w:rsidR="00A14CDB" w:rsidRPr="00FF36E8" w:rsidRDefault="00A14CDB"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A17225" w:rsidRPr="00A17225" w14:paraId="20C3F8B0" w14:textId="77777777" w:rsidTr="00033B56">
        <w:tc>
          <w:tcPr>
            <w:tcW w:w="2268" w:type="dxa"/>
            <w:tcBorders>
              <w:top w:val="nil"/>
              <w:left w:val="nil"/>
              <w:bottom w:val="nil"/>
              <w:right w:val="single" w:sz="18" w:space="0" w:color="C00000"/>
            </w:tcBorders>
            <w:shd w:val="clear" w:color="auto" w:fill="auto"/>
            <w:vAlign w:val="center"/>
          </w:tcPr>
          <w:p w14:paraId="773A4AB6" w14:textId="77777777" w:rsidR="00A17225" w:rsidRPr="00F75B25" w:rsidRDefault="00A17225" w:rsidP="00A17225">
            <w:pPr>
              <w:spacing w:before="40" w:after="4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125123D4" w14:textId="4C8FF353"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4DD84239" w14:textId="77777777"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7C71661C" w14:textId="77777777"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25674579" w14:textId="77777777"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shd w:val="clear" w:color="auto" w:fill="auto"/>
            <w:vAlign w:val="bottom"/>
          </w:tcPr>
          <w:p w14:paraId="05E0EBD5" w14:textId="4976A453" w:rsidR="00A17225" w:rsidRPr="009C0CD5" w:rsidRDefault="00A17225" w:rsidP="00A17225">
            <w:pPr>
              <w:spacing w:before="40" w:after="40"/>
              <w:jc w:val="center"/>
              <w:rPr>
                <w:rFonts w:cs="Arial"/>
                <w:sz w:val="18"/>
                <w:szCs w:val="18"/>
              </w:rPr>
            </w:pPr>
            <w:r>
              <w:rPr>
                <w:rFonts w:cs="Arial"/>
                <w:sz w:val="18"/>
                <w:szCs w:val="18"/>
              </w:rPr>
              <w:t> </w:t>
            </w:r>
          </w:p>
        </w:tc>
      </w:tr>
      <w:tr w:rsidR="00A17225" w:rsidRPr="00A17225" w14:paraId="4AA0F9AD" w14:textId="77777777" w:rsidTr="00401057">
        <w:tc>
          <w:tcPr>
            <w:tcW w:w="2268" w:type="dxa"/>
            <w:tcBorders>
              <w:top w:val="nil"/>
              <w:left w:val="nil"/>
              <w:bottom w:val="nil"/>
              <w:right w:val="single" w:sz="18" w:space="0" w:color="C00000"/>
            </w:tcBorders>
            <w:shd w:val="clear" w:color="auto" w:fill="auto"/>
            <w:vAlign w:val="center"/>
          </w:tcPr>
          <w:p w14:paraId="19283528" w14:textId="77777777" w:rsidR="00A17225" w:rsidRPr="00F75B25" w:rsidRDefault="00A17225" w:rsidP="00A17225">
            <w:pPr>
              <w:spacing w:before="40" w:after="40"/>
              <w:rPr>
                <w:rFonts w:cs="Arial"/>
                <w:sz w:val="18"/>
                <w:szCs w:val="18"/>
              </w:rPr>
            </w:pPr>
            <w:r w:rsidRPr="00F75B25">
              <w:rPr>
                <w:rFonts w:cs="Arial"/>
                <w:sz w:val="18"/>
                <w:szCs w:val="18"/>
              </w:rPr>
              <w:t>Alpine S</w:t>
            </w:r>
          </w:p>
        </w:tc>
        <w:tc>
          <w:tcPr>
            <w:tcW w:w="1247" w:type="dxa"/>
            <w:tcBorders>
              <w:top w:val="nil"/>
              <w:left w:val="single" w:sz="18" w:space="0" w:color="C00000"/>
              <w:bottom w:val="nil"/>
              <w:right w:val="nil"/>
            </w:tcBorders>
            <w:shd w:val="clear" w:color="auto" w:fill="auto"/>
            <w:vAlign w:val="bottom"/>
          </w:tcPr>
          <w:p w14:paraId="368C025E" w14:textId="678AD094" w:rsidR="00A17225" w:rsidRPr="009C0CD5" w:rsidRDefault="00A17225" w:rsidP="00A17225">
            <w:pPr>
              <w:spacing w:before="40" w:after="40"/>
              <w:jc w:val="center"/>
              <w:rPr>
                <w:rFonts w:cs="Arial"/>
                <w:sz w:val="18"/>
                <w:szCs w:val="18"/>
              </w:rPr>
            </w:pPr>
            <w:r>
              <w:rPr>
                <w:rFonts w:cs="Arial"/>
                <w:sz w:val="18"/>
                <w:szCs w:val="18"/>
              </w:rPr>
              <w:t>1.465</w:t>
            </w:r>
          </w:p>
        </w:tc>
        <w:tc>
          <w:tcPr>
            <w:tcW w:w="1247" w:type="dxa"/>
            <w:tcBorders>
              <w:top w:val="nil"/>
              <w:left w:val="nil"/>
              <w:bottom w:val="nil"/>
              <w:right w:val="nil"/>
            </w:tcBorders>
            <w:shd w:val="clear" w:color="auto" w:fill="auto"/>
            <w:vAlign w:val="bottom"/>
          </w:tcPr>
          <w:p w14:paraId="3443AAE3" w14:textId="5370A218" w:rsidR="00A17225" w:rsidRPr="009C0CD5" w:rsidRDefault="00A17225" w:rsidP="00A17225">
            <w:pPr>
              <w:spacing w:before="40" w:after="40"/>
              <w:jc w:val="center"/>
              <w:rPr>
                <w:rFonts w:cs="Arial"/>
                <w:sz w:val="18"/>
                <w:szCs w:val="18"/>
              </w:rPr>
            </w:pPr>
            <w:r>
              <w:rPr>
                <w:rFonts w:cs="Arial"/>
                <w:sz w:val="18"/>
                <w:szCs w:val="18"/>
              </w:rPr>
              <w:t>1.450</w:t>
            </w:r>
          </w:p>
        </w:tc>
        <w:tc>
          <w:tcPr>
            <w:tcW w:w="1247" w:type="dxa"/>
            <w:tcBorders>
              <w:top w:val="nil"/>
              <w:left w:val="nil"/>
              <w:bottom w:val="nil"/>
              <w:right w:val="nil"/>
            </w:tcBorders>
            <w:vAlign w:val="bottom"/>
          </w:tcPr>
          <w:p w14:paraId="22FF9F08" w14:textId="230754E0" w:rsidR="00A17225" w:rsidRPr="009C0CD5" w:rsidRDefault="00A17225" w:rsidP="00A17225">
            <w:pPr>
              <w:spacing w:before="40" w:after="40"/>
              <w:jc w:val="center"/>
              <w:rPr>
                <w:rFonts w:cs="Arial"/>
                <w:sz w:val="18"/>
                <w:szCs w:val="18"/>
              </w:rPr>
            </w:pPr>
            <w:r>
              <w:rPr>
                <w:rFonts w:cs="Arial"/>
                <w:sz w:val="18"/>
                <w:szCs w:val="18"/>
              </w:rPr>
              <w:t>1.440</w:t>
            </w:r>
          </w:p>
        </w:tc>
        <w:tc>
          <w:tcPr>
            <w:tcW w:w="1247" w:type="dxa"/>
            <w:tcBorders>
              <w:top w:val="nil"/>
              <w:left w:val="nil"/>
              <w:bottom w:val="nil"/>
              <w:right w:val="nil"/>
            </w:tcBorders>
            <w:vAlign w:val="bottom"/>
          </w:tcPr>
          <w:p w14:paraId="4384C435" w14:textId="6B4FED43" w:rsidR="00A17225" w:rsidRPr="009C0CD5" w:rsidRDefault="00A17225" w:rsidP="00A17225">
            <w:pPr>
              <w:spacing w:before="40" w:after="40"/>
              <w:jc w:val="center"/>
              <w:rPr>
                <w:rFonts w:cs="Arial"/>
                <w:sz w:val="18"/>
                <w:szCs w:val="18"/>
              </w:rPr>
            </w:pPr>
            <w:r>
              <w:rPr>
                <w:rFonts w:cs="Arial"/>
                <w:sz w:val="18"/>
                <w:szCs w:val="18"/>
              </w:rPr>
              <w:t>1.429</w:t>
            </w:r>
          </w:p>
        </w:tc>
        <w:tc>
          <w:tcPr>
            <w:tcW w:w="1247" w:type="dxa"/>
            <w:tcBorders>
              <w:top w:val="nil"/>
              <w:left w:val="nil"/>
              <w:bottom w:val="nil"/>
              <w:right w:val="nil"/>
            </w:tcBorders>
            <w:shd w:val="clear" w:color="auto" w:fill="auto"/>
            <w:vAlign w:val="bottom"/>
          </w:tcPr>
          <w:p w14:paraId="5767F7F9" w14:textId="744E2603" w:rsidR="00A17225" w:rsidRPr="009C0CD5" w:rsidRDefault="00A17225" w:rsidP="00A17225">
            <w:pPr>
              <w:spacing w:before="40" w:after="40"/>
              <w:jc w:val="center"/>
              <w:rPr>
                <w:rFonts w:cs="Arial"/>
                <w:sz w:val="18"/>
                <w:szCs w:val="18"/>
              </w:rPr>
            </w:pPr>
            <w:r>
              <w:rPr>
                <w:rFonts w:cs="Arial"/>
                <w:sz w:val="18"/>
                <w:szCs w:val="18"/>
              </w:rPr>
              <w:t>1.451</w:t>
            </w:r>
          </w:p>
        </w:tc>
      </w:tr>
      <w:tr w:rsidR="00A17225" w:rsidRPr="00A17225" w14:paraId="328D2BBA" w14:textId="77777777" w:rsidTr="00401057">
        <w:tc>
          <w:tcPr>
            <w:tcW w:w="2268" w:type="dxa"/>
            <w:tcBorders>
              <w:top w:val="nil"/>
              <w:left w:val="nil"/>
              <w:bottom w:val="nil"/>
              <w:right w:val="single" w:sz="18" w:space="0" w:color="C00000"/>
            </w:tcBorders>
            <w:shd w:val="clear" w:color="auto" w:fill="auto"/>
            <w:vAlign w:val="center"/>
          </w:tcPr>
          <w:p w14:paraId="1C97431B" w14:textId="77777777" w:rsidR="00A17225" w:rsidRPr="00F75B25" w:rsidRDefault="00A17225" w:rsidP="00A17225">
            <w:pPr>
              <w:spacing w:before="40" w:after="40"/>
              <w:rPr>
                <w:rFonts w:cs="Arial"/>
                <w:sz w:val="18"/>
                <w:szCs w:val="18"/>
              </w:rPr>
            </w:pPr>
            <w:r w:rsidRPr="00F75B25">
              <w:rPr>
                <w:rFonts w:cs="Arial"/>
                <w:sz w:val="18"/>
                <w:szCs w:val="18"/>
              </w:rPr>
              <w:t>Ararat RC</w:t>
            </w:r>
          </w:p>
        </w:tc>
        <w:tc>
          <w:tcPr>
            <w:tcW w:w="1247" w:type="dxa"/>
            <w:tcBorders>
              <w:top w:val="nil"/>
              <w:left w:val="single" w:sz="18" w:space="0" w:color="C00000"/>
              <w:bottom w:val="nil"/>
              <w:right w:val="nil"/>
            </w:tcBorders>
            <w:shd w:val="clear" w:color="auto" w:fill="auto"/>
            <w:vAlign w:val="bottom"/>
          </w:tcPr>
          <w:p w14:paraId="71F633CE" w14:textId="751538E6" w:rsidR="00A17225" w:rsidRPr="009C0CD5" w:rsidRDefault="00A17225" w:rsidP="00A17225">
            <w:pPr>
              <w:spacing w:before="40" w:after="40"/>
              <w:jc w:val="center"/>
              <w:rPr>
                <w:rFonts w:cs="Arial"/>
                <w:sz w:val="18"/>
                <w:szCs w:val="18"/>
              </w:rPr>
            </w:pPr>
            <w:r>
              <w:rPr>
                <w:rFonts w:cs="Arial"/>
                <w:sz w:val="18"/>
                <w:szCs w:val="18"/>
              </w:rPr>
              <w:t>1.097</w:t>
            </w:r>
          </w:p>
        </w:tc>
        <w:tc>
          <w:tcPr>
            <w:tcW w:w="1247" w:type="dxa"/>
            <w:tcBorders>
              <w:top w:val="nil"/>
              <w:left w:val="nil"/>
              <w:bottom w:val="nil"/>
              <w:right w:val="nil"/>
            </w:tcBorders>
            <w:shd w:val="clear" w:color="auto" w:fill="auto"/>
            <w:vAlign w:val="bottom"/>
          </w:tcPr>
          <w:p w14:paraId="0D2E4D3E" w14:textId="4A34BA7A" w:rsidR="00A17225" w:rsidRPr="009C0CD5" w:rsidRDefault="00A17225" w:rsidP="00A17225">
            <w:pPr>
              <w:spacing w:before="40" w:after="40"/>
              <w:jc w:val="center"/>
              <w:rPr>
                <w:rFonts w:cs="Arial"/>
                <w:sz w:val="18"/>
                <w:szCs w:val="18"/>
              </w:rPr>
            </w:pPr>
            <w:r>
              <w:rPr>
                <w:rFonts w:cs="Arial"/>
                <w:sz w:val="18"/>
                <w:szCs w:val="18"/>
              </w:rPr>
              <w:t>1.085</w:t>
            </w:r>
          </w:p>
        </w:tc>
        <w:tc>
          <w:tcPr>
            <w:tcW w:w="1247" w:type="dxa"/>
            <w:tcBorders>
              <w:top w:val="nil"/>
              <w:left w:val="nil"/>
              <w:bottom w:val="nil"/>
              <w:right w:val="nil"/>
            </w:tcBorders>
            <w:vAlign w:val="bottom"/>
          </w:tcPr>
          <w:p w14:paraId="4455EA1D" w14:textId="63E2BBF3" w:rsidR="00A17225" w:rsidRPr="009C0CD5" w:rsidRDefault="00A17225" w:rsidP="00A17225">
            <w:pPr>
              <w:spacing w:before="40" w:after="40"/>
              <w:jc w:val="center"/>
              <w:rPr>
                <w:rFonts w:cs="Arial"/>
                <w:sz w:val="18"/>
                <w:szCs w:val="18"/>
              </w:rPr>
            </w:pPr>
            <w:r>
              <w:rPr>
                <w:rFonts w:cs="Arial"/>
                <w:sz w:val="18"/>
                <w:szCs w:val="18"/>
              </w:rPr>
              <w:t>1.078</w:t>
            </w:r>
          </w:p>
        </w:tc>
        <w:tc>
          <w:tcPr>
            <w:tcW w:w="1247" w:type="dxa"/>
            <w:tcBorders>
              <w:top w:val="nil"/>
              <w:left w:val="nil"/>
              <w:bottom w:val="nil"/>
              <w:right w:val="nil"/>
            </w:tcBorders>
            <w:vAlign w:val="bottom"/>
          </w:tcPr>
          <w:p w14:paraId="2F0322EB" w14:textId="0C514D1F" w:rsidR="00A17225" w:rsidRPr="009C0CD5" w:rsidRDefault="00A17225" w:rsidP="00A17225">
            <w:pPr>
              <w:spacing w:before="40" w:after="40"/>
              <w:jc w:val="center"/>
              <w:rPr>
                <w:rFonts w:cs="Arial"/>
                <w:sz w:val="18"/>
                <w:szCs w:val="18"/>
              </w:rPr>
            </w:pPr>
            <w:r>
              <w:rPr>
                <w:rFonts w:cs="Arial"/>
                <w:sz w:val="18"/>
                <w:szCs w:val="18"/>
              </w:rPr>
              <w:t>1.070</w:t>
            </w:r>
          </w:p>
        </w:tc>
        <w:tc>
          <w:tcPr>
            <w:tcW w:w="1247" w:type="dxa"/>
            <w:tcBorders>
              <w:top w:val="nil"/>
              <w:left w:val="nil"/>
              <w:bottom w:val="nil"/>
              <w:right w:val="nil"/>
            </w:tcBorders>
            <w:shd w:val="clear" w:color="auto" w:fill="auto"/>
            <w:vAlign w:val="bottom"/>
          </w:tcPr>
          <w:p w14:paraId="265F56AF" w14:textId="26084AB2" w:rsidR="00A17225" w:rsidRPr="009C0CD5" w:rsidRDefault="00A17225" w:rsidP="00A17225">
            <w:pPr>
              <w:spacing w:before="40" w:after="40"/>
              <w:jc w:val="center"/>
              <w:rPr>
                <w:rFonts w:cs="Arial"/>
                <w:sz w:val="18"/>
                <w:szCs w:val="18"/>
              </w:rPr>
            </w:pPr>
            <w:r>
              <w:rPr>
                <w:rFonts w:cs="Arial"/>
                <w:sz w:val="18"/>
                <w:szCs w:val="18"/>
              </w:rPr>
              <w:t>1.086</w:t>
            </w:r>
          </w:p>
        </w:tc>
      </w:tr>
      <w:tr w:rsidR="00A17225" w:rsidRPr="00A17225" w14:paraId="5F68CBB8" w14:textId="77777777" w:rsidTr="00401057">
        <w:tc>
          <w:tcPr>
            <w:tcW w:w="2268" w:type="dxa"/>
            <w:tcBorders>
              <w:top w:val="nil"/>
              <w:left w:val="nil"/>
              <w:bottom w:val="nil"/>
              <w:right w:val="single" w:sz="18" w:space="0" w:color="C00000"/>
            </w:tcBorders>
            <w:shd w:val="clear" w:color="auto" w:fill="auto"/>
            <w:vAlign w:val="center"/>
          </w:tcPr>
          <w:p w14:paraId="6CD3423A" w14:textId="77777777" w:rsidR="00A17225" w:rsidRPr="00F75B25" w:rsidRDefault="00A17225" w:rsidP="00A17225">
            <w:pPr>
              <w:spacing w:before="40" w:after="40"/>
              <w:rPr>
                <w:rFonts w:cs="Arial"/>
                <w:sz w:val="18"/>
                <w:szCs w:val="18"/>
              </w:rPr>
            </w:pPr>
            <w:r w:rsidRPr="00F75B25">
              <w:rPr>
                <w:rFonts w:cs="Arial"/>
                <w:sz w:val="18"/>
                <w:szCs w:val="18"/>
              </w:rPr>
              <w:t>Ballarat C</w:t>
            </w:r>
          </w:p>
        </w:tc>
        <w:tc>
          <w:tcPr>
            <w:tcW w:w="1247" w:type="dxa"/>
            <w:tcBorders>
              <w:top w:val="nil"/>
              <w:left w:val="single" w:sz="18" w:space="0" w:color="C00000"/>
              <w:bottom w:val="nil"/>
              <w:right w:val="nil"/>
            </w:tcBorders>
            <w:shd w:val="clear" w:color="auto" w:fill="auto"/>
            <w:vAlign w:val="bottom"/>
          </w:tcPr>
          <w:p w14:paraId="7FA0AC18" w14:textId="27265D7E"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51F70CD4" w14:textId="05DD618D" w:rsidR="00A17225" w:rsidRPr="009C0CD5" w:rsidRDefault="00A17225" w:rsidP="00A17225">
            <w:pPr>
              <w:spacing w:before="40" w:after="40"/>
              <w:jc w:val="center"/>
              <w:rPr>
                <w:rFonts w:cs="Arial"/>
                <w:sz w:val="18"/>
                <w:szCs w:val="18"/>
              </w:rPr>
            </w:pPr>
            <w:r>
              <w:rPr>
                <w:rFonts w:cs="Arial"/>
                <w:sz w:val="18"/>
                <w:szCs w:val="18"/>
              </w:rPr>
              <w:t>0.904</w:t>
            </w:r>
          </w:p>
        </w:tc>
        <w:tc>
          <w:tcPr>
            <w:tcW w:w="1247" w:type="dxa"/>
            <w:tcBorders>
              <w:top w:val="nil"/>
              <w:left w:val="nil"/>
              <w:bottom w:val="nil"/>
              <w:right w:val="nil"/>
            </w:tcBorders>
            <w:vAlign w:val="bottom"/>
          </w:tcPr>
          <w:p w14:paraId="0DB40174" w14:textId="18F4093C" w:rsidR="00A17225" w:rsidRPr="009C0CD5" w:rsidRDefault="00A17225" w:rsidP="00A17225">
            <w:pPr>
              <w:spacing w:before="40" w:after="40"/>
              <w:jc w:val="center"/>
              <w:rPr>
                <w:rFonts w:cs="Arial"/>
                <w:sz w:val="18"/>
                <w:szCs w:val="18"/>
              </w:rPr>
            </w:pPr>
            <w:r>
              <w:rPr>
                <w:rFonts w:cs="Arial"/>
                <w:sz w:val="18"/>
                <w:szCs w:val="18"/>
              </w:rPr>
              <w:t>0.898</w:t>
            </w:r>
          </w:p>
        </w:tc>
        <w:tc>
          <w:tcPr>
            <w:tcW w:w="1247" w:type="dxa"/>
            <w:tcBorders>
              <w:top w:val="nil"/>
              <w:left w:val="nil"/>
              <w:bottom w:val="nil"/>
              <w:right w:val="nil"/>
            </w:tcBorders>
            <w:vAlign w:val="bottom"/>
          </w:tcPr>
          <w:p w14:paraId="4DA869D9" w14:textId="65130050" w:rsidR="00A17225" w:rsidRPr="009C0CD5" w:rsidRDefault="00A17225" w:rsidP="00A17225">
            <w:pPr>
              <w:spacing w:before="40" w:after="40"/>
              <w:jc w:val="center"/>
              <w:rPr>
                <w:rFonts w:cs="Arial"/>
                <w:sz w:val="18"/>
                <w:szCs w:val="18"/>
              </w:rPr>
            </w:pPr>
            <w:r>
              <w:rPr>
                <w:rFonts w:cs="Arial"/>
                <w:sz w:val="18"/>
                <w:szCs w:val="18"/>
              </w:rPr>
              <w:t>0.891</w:t>
            </w:r>
          </w:p>
        </w:tc>
        <w:tc>
          <w:tcPr>
            <w:tcW w:w="1247" w:type="dxa"/>
            <w:tcBorders>
              <w:top w:val="nil"/>
              <w:left w:val="nil"/>
              <w:bottom w:val="nil"/>
              <w:right w:val="nil"/>
            </w:tcBorders>
            <w:shd w:val="clear" w:color="auto" w:fill="auto"/>
            <w:vAlign w:val="bottom"/>
          </w:tcPr>
          <w:p w14:paraId="50F19833" w14:textId="24FFDBC6" w:rsidR="00A17225" w:rsidRPr="009C0CD5" w:rsidRDefault="00A17225" w:rsidP="00A17225">
            <w:pPr>
              <w:spacing w:before="40" w:after="40"/>
              <w:jc w:val="center"/>
              <w:rPr>
                <w:rFonts w:cs="Arial"/>
                <w:sz w:val="18"/>
                <w:szCs w:val="18"/>
              </w:rPr>
            </w:pPr>
            <w:r>
              <w:rPr>
                <w:rFonts w:cs="Arial"/>
                <w:sz w:val="18"/>
                <w:szCs w:val="18"/>
              </w:rPr>
              <w:t>0.905</w:t>
            </w:r>
          </w:p>
        </w:tc>
      </w:tr>
      <w:tr w:rsidR="00A17225" w:rsidRPr="00A17225" w14:paraId="4B41A834" w14:textId="77777777" w:rsidTr="00401057">
        <w:tc>
          <w:tcPr>
            <w:tcW w:w="2268" w:type="dxa"/>
            <w:tcBorders>
              <w:top w:val="nil"/>
              <w:left w:val="nil"/>
              <w:bottom w:val="nil"/>
              <w:right w:val="single" w:sz="18" w:space="0" w:color="C00000"/>
            </w:tcBorders>
            <w:shd w:val="clear" w:color="auto" w:fill="auto"/>
            <w:vAlign w:val="center"/>
          </w:tcPr>
          <w:p w14:paraId="525C40F6" w14:textId="77777777" w:rsidR="00A17225" w:rsidRPr="00F75B25" w:rsidRDefault="00A17225" w:rsidP="00A17225">
            <w:pPr>
              <w:spacing w:before="40" w:after="40"/>
              <w:rPr>
                <w:rFonts w:cs="Arial"/>
                <w:sz w:val="18"/>
                <w:szCs w:val="18"/>
              </w:rPr>
            </w:pPr>
            <w:r w:rsidRPr="00F75B25">
              <w:rPr>
                <w:rFonts w:cs="Arial"/>
                <w:sz w:val="18"/>
                <w:szCs w:val="18"/>
              </w:rPr>
              <w:t>Banyule C</w:t>
            </w:r>
          </w:p>
        </w:tc>
        <w:tc>
          <w:tcPr>
            <w:tcW w:w="1247" w:type="dxa"/>
            <w:tcBorders>
              <w:top w:val="nil"/>
              <w:left w:val="single" w:sz="18" w:space="0" w:color="C00000"/>
              <w:bottom w:val="nil"/>
              <w:right w:val="nil"/>
            </w:tcBorders>
            <w:shd w:val="clear" w:color="auto" w:fill="auto"/>
            <w:vAlign w:val="bottom"/>
          </w:tcPr>
          <w:p w14:paraId="38350585" w14:textId="069F0530"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65218539" w14:textId="1D96B624"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5200C79A" w14:textId="39D6434B"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02F64E5E" w14:textId="6BE06145"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3E292372" w14:textId="1A0089C8"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0B9ADF29" w14:textId="77777777" w:rsidTr="00401057">
        <w:tc>
          <w:tcPr>
            <w:tcW w:w="2268" w:type="dxa"/>
            <w:tcBorders>
              <w:top w:val="nil"/>
              <w:left w:val="nil"/>
              <w:bottom w:val="nil"/>
              <w:right w:val="single" w:sz="18" w:space="0" w:color="C00000"/>
            </w:tcBorders>
            <w:shd w:val="clear" w:color="auto" w:fill="auto"/>
            <w:vAlign w:val="center"/>
          </w:tcPr>
          <w:p w14:paraId="30DEB0ED" w14:textId="77777777" w:rsidR="00A17225" w:rsidRPr="00F75B25" w:rsidRDefault="00A17225" w:rsidP="00A17225">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C00000"/>
              <w:bottom w:val="nil"/>
              <w:right w:val="nil"/>
            </w:tcBorders>
            <w:shd w:val="clear" w:color="auto" w:fill="auto"/>
            <w:vAlign w:val="bottom"/>
          </w:tcPr>
          <w:p w14:paraId="6A364C5C" w14:textId="21B27EEC" w:rsidR="00A17225" w:rsidRPr="009C0CD5" w:rsidRDefault="00A17225" w:rsidP="00A17225">
            <w:pPr>
              <w:spacing w:before="40" w:after="40"/>
              <w:jc w:val="center"/>
              <w:rPr>
                <w:rFonts w:cs="Arial"/>
                <w:sz w:val="18"/>
                <w:szCs w:val="18"/>
              </w:rPr>
            </w:pPr>
            <w:r>
              <w:rPr>
                <w:rFonts w:cs="Arial"/>
                <w:sz w:val="18"/>
                <w:szCs w:val="18"/>
              </w:rPr>
              <w:t>1.383</w:t>
            </w:r>
          </w:p>
        </w:tc>
        <w:tc>
          <w:tcPr>
            <w:tcW w:w="1247" w:type="dxa"/>
            <w:tcBorders>
              <w:top w:val="nil"/>
              <w:left w:val="nil"/>
              <w:bottom w:val="nil"/>
              <w:right w:val="nil"/>
            </w:tcBorders>
            <w:shd w:val="clear" w:color="auto" w:fill="auto"/>
            <w:vAlign w:val="bottom"/>
          </w:tcPr>
          <w:p w14:paraId="401C6493" w14:textId="57BBDF3A" w:rsidR="00A17225" w:rsidRPr="009C0CD5" w:rsidRDefault="00A17225" w:rsidP="00A17225">
            <w:pPr>
              <w:spacing w:before="40" w:after="40"/>
              <w:jc w:val="center"/>
              <w:rPr>
                <w:rFonts w:cs="Arial"/>
                <w:sz w:val="18"/>
                <w:szCs w:val="18"/>
              </w:rPr>
            </w:pPr>
            <w:r>
              <w:rPr>
                <w:rFonts w:cs="Arial"/>
                <w:sz w:val="18"/>
                <w:szCs w:val="18"/>
              </w:rPr>
              <w:t>1.368</w:t>
            </w:r>
          </w:p>
        </w:tc>
        <w:tc>
          <w:tcPr>
            <w:tcW w:w="1247" w:type="dxa"/>
            <w:tcBorders>
              <w:top w:val="nil"/>
              <w:left w:val="nil"/>
              <w:bottom w:val="nil"/>
              <w:right w:val="nil"/>
            </w:tcBorders>
            <w:vAlign w:val="bottom"/>
          </w:tcPr>
          <w:p w14:paraId="1C4B3E9C" w14:textId="5D6F9673" w:rsidR="00A17225" w:rsidRPr="009C0CD5" w:rsidRDefault="00A17225" w:rsidP="00A17225">
            <w:pPr>
              <w:spacing w:before="40" w:after="40"/>
              <w:jc w:val="center"/>
              <w:rPr>
                <w:rFonts w:cs="Arial"/>
                <w:sz w:val="18"/>
                <w:szCs w:val="18"/>
              </w:rPr>
            </w:pPr>
            <w:r>
              <w:rPr>
                <w:rFonts w:cs="Arial"/>
                <w:sz w:val="18"/>
                <w:szCs w:val="18"/>
              </w:rPr>
              <w:t>1.359</w:t>
            </w:r>
          </w:p>
        </w:tc>
        <w:tc>
          <w:tcPr>
            <w:tcW w:w="1247" w:type="dxa"/>
            <w:tcBorders>
              <w:top w:val="nil"/>
              <w:left w:val="nil"/>
              <w:bottom w:val="nil"/>
              <w:right w:val="nil"/>
            </w:tcBorders>
            <w:vAlign w:val="bottom"/>
          </w:tcPr>
          <w:p w14:paraId="0DADAD08" w14:textId="1CEBA693" w:rsidR="00A17225" w:rsidRPr="009C0CD5" w:rsidRDefault="00A17225" w:rsidP="00A17225">
            <w:pPr>
              <w:spacing w:before="40" w:after="40"/>
              <w:jc w:val="center"/>
              <w:rPr>
                <w:rFonts w:cs="Arial"/>
                <w:sz w:val="18"/>
                <w:szCs w:val="18"/>
              </w:rPr>
            </w:pPr>
            <w:r>
              <w:rPr>
                <w:rFonts w:cs="Arial"/>
                <w:sz w:val="18"/>
                <w:szCs w:val="18"/>
              </w:rPr>
              <w:t>1.348</w:t>
            </w:r>
          </w:p>
        </w:tc>
        <w:tc>
          <w:tcPr>
            <w:tcW w:w="1247" w:type="dxa"/>
            <w:tcBorders>
              <w:top w:val="nil"/>
              <w:left w:val="nil"/>
              <w:bottom w:val="nil"/>
              <w:right w:val="nil"/>
            </w:tcBorders>
            <w:shd w:val="clear" w:color="auto" w:fill="auto"/>
            <w:vAlign w:val="bottom"/>
          </w:tcPr>
          <w:p w14:paraId="5AD3D4E3" w14:textId="1762255B" w:rsidR="00A17225" w:rsidRPr="009C0CD5" w:rsidRDefault="00A17225" w:rsidP="00A17225">
            <w:pPr>
              <w:spacing w:before="40" w:after="40"/>
              <w:jc w:val="center"/>
              <w:rPr>
                <w:rFonts w:cs="Arial"/>
                <w:sz w:val="18"/>
                <w:szCs w:val="18"/>
              </w:rPr>
            </w:pPr>
            <w:r>
              <w:rPr>
                <w:rFonts w:cs="Arial"/>
                <w:sz w:val="18"/>
                <w:szCs w:val="18"/>
              </w:rPr>
              <w:t>1.369</w:t>
            </w:r>
          </w:p>
        </w:tc>
      </w:tr>
      <w:tr w:rsidR="00A17225" w:rsidRPr="00A17225" w14:paraId="6DE87108" w14:textId="77777777" w:rsidTr="00401057">
        <w:tc>
          <w:tcPr>
            <w:tcW w:w="2268" w:type="dxa"/>
            <w:tcBorders>
              <w:top w:val="nil"/>
              <w:left w:val="nil"/>
              <w:bottom w:val="nil"/>
              <w:right w:val="single" w:sz="18" w:space="0" w:color="C00000"/>
            </w:tcBorders>
            <w:shd w:val="clear" w:color="auto" w:fill="auto"/>
            <w:vAlign w:val="center"/>
          </w:tcPr>
          <w:p w14:paraId="4F6FE170" w14:textId="77777777" w:rsidR="00A17225" w:rsidRPr="00F75B25" w:rsidRDefault="00A17225" w:rsidP="00A17225">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247" w:type="dxa"/>
            <w:tcBorders>
              <w:top w:val="nil"/>
              <w:left w:val="single" w:sz="18" w:space="0" w:color="C00000"/>
              <w:bottom w:val="nil"/>
              <w:right w:val="nil"/>
            </w:tcBorders>
            <w:shd w:val="clear" w:color="auto" w:fill="auto"/>
            <w:vAlign w:val="bottom"/>
          </w:tcPr>
          <w:p w14:paraId="122872B6" w14:textId="2B3FC045" w:rsidR="00A17225" w:rsidRPr="009C0CD5" w:rsidRDefault="00A17225" w:rsidP="00A17225">
            <w:pPr>
              <w:spacing w:before="40" w:after="40"/>
              <w:jc w:val="center"/>
              <w:rPr>
                <w:rFonts w:cs="Arial"/>
                <w:sz w:val="18"/>
                <w:szCs w:val="18"/>
              </w:rPr>
            </w:pPr>
            <w:r>
              <w:rPr>
                <w:rFonts w:cs="Arial"/>
                <w:sz w:val="18"/>
                <w:szCs w:val="18"/>
              </w:rPr>
              <w:t>1.177</w:t>
            </w:r>
          </w:p>
        </w:tc>
        <w:tc>
          <w:tcPr>
            <w:tcW w:w="1247" w:type="dxa"/>
            <w:tcBorders>
              <w:top w:val="nil"/>
              <w:left w:val="nil"/>
              <w:bottom w:val="nil"/>
              <w:right w:val="nil"/>
            </w:tcBorders>
            <w:shd w:val="clear" w:color="auto" w:fill="auto"/>
            <w:vAlign w:val="bottom"/>
          </w:tcPr>
          <w:p w14:paraId="34C56E9C" w14:textId="47BFD0FC" w:rsidR="00A17225" w:rsidRPr="009C0CD5" w:rsidRDefault="00A17225" w:rsidP="00A17225">
            <w:pPr>
              <w:spacing w:before="40" w:after="40"/>
              <w:jc w:val="center"/>
              <w:rPr>
                <w:rFonts w:cs="Arial"/>
                <w:sz w:val="18"/>
                <w:szCs w:val="18"/>
              </w:rPr>
            </w:pPr>
            <w:r>
              <w:rPr>
                <w:rFonts w:cs="Arial"/>
                <w:sz w:val="18"/>
                <w:szCs w:val="18"/>
              </w:rPr>
              <w:t>1.165</w:t>
            </w:r>
          </w:p>
        </w:tc>
        <w:tc>
          <w:tcPr>
            <w:tcW w:w="1247" w:type="dxa"/>
            <w:tcBorders>
              <w:top w:val="nil"/>
              <w:left w:val="nil"/>
              <w:bottom w:val="nil"/>
              <w:right w:val="nil"/>
            </w:tcBorders>
            <w:vAlign w:val="bottom"/>
          </w:tcPr>
          <w:p w14:paraId="15311CE2" w14:textId="24C13D0C" w:rsidR="00A17225" w:rsidRPr="009C0CD5" w:rsidRDefault="00A17225" w:rsidP="00A17225">
            <w:pPr>
              <w:spacing w:before="40" w:after="40"/>
              <w:jc w:val="center"/>
              <w:rPr>
                <w:rFonts w:cs="Arial"/>
                <w:sz w:val="18"/>
                <w:szCs w:val="18"/>
              </w:rPr>
            </w:pPr>
            <w:r>
              <w:rPr>
                <w:rFonts w:cs="Arial"/>
                <w:sz w:val="18"/>
                <w:szCs w:val="18"/>
              </w:rPr>
              <w:t>1.157</w:t>
            </w:r>
          </w:p>
        </w:tc>
        <w:tc>
          <w:tcPr>
            <w:tcW w:w="1247" w:type="dxa"/>
            <w:tcBorders>
              <w:top w:val="nil"/>
              <w:left w:val="nil"/>
              <w:bottom w:val="nil"/>
              <w:right w:val="nil"/>
            </w:tcBorders>
            <w:vAlign w:val="bottom"/>
          </w:tcPr>
          <w:p w14:paraId="182DC526" w14:textId="244FC59C" w:rsidR="00A17225" w:rsidRPr="009C0CD5" w:rsidRDefault="00A17225" w:rsidP="00A17225">
            <w:pPr>
              <w:spacing w:before="40" w:after="40"/>
              <w:jc w:val="center"/>
              <w:rPr>
                <w:rFonts w:cs="Arial"/>
                <w:sz w:val="18"/>
                <w:szCs w:val="18"/>
              </w:rPr>
            </w:pPr>
            <w:r>
              <w:rPr>
                <w:rFonts w:cs="Arial"/>
                <w:sz w:val="18"/>
                <w:szCs w:val="18"/>
              </w:rPr>
              <w:t>1.148</w:t>
            </w:r>
          </w:p>
        </w:tc>
        <w:tc>
          <w:tcPr>
            <w:tcW w:w="1247" w:type="dxa"/>
            <w:tcBorders>
              <w:top w:val="nil"/>
              <w:left w:val="nil"/>
              <w:bottom w:val="nil"/>
              <w:right w:val="nil"/>
            </w:tcBorders>
            <w:shd w:val="clear" w:color="auto" w:fill="auto"/>
            <w:vAlign w:val="bottom"/>
          </w:tcPr>
          <w:p w14:paraId="2EF0FB60" w14:textId="235CB9C1" w:rsidR="00A17225" w:rsidRPr="009C0CD5" w:rsidRDefault="00A17225" w:rsidP="00A17225">
            <w:pPr>
              <w:spacing w:before="40" w:after="40"/>
              <w:jc w:val="center"/>
              <w:rPr>
                <w:rFonts w:cs="Arial"/>
                <w:sz w:val="18"/>
                <w:szCs w:val="18"/>
              </w:rPr>
            </w:pPr>
            <w:r>
              <w:rPr>
                <w:rFonts w:cs="Arial"/>
                <w:sz w:val="18"/>
                <w:szCs w:val="18"/>
              </w:rPr>
              <w:t>1.166</w:t>
            </w:r>
          </w:p>
        </w:tc>
      </w:tr>
      <w:tr w:rsidR="00A17225" w:rsidRPr="00A17225" w14:paraId="5B7DB4DD" w14:textId="77777777" w:rsidTr="00401057">
        <w:tc>
          <w:tcPr>
            <w:tcW w:w="2268" w:type="dxa"/>
            <w:tcBorders>
              <w:top w:val="nil"/>
              <w:left w:val="nil"/>
              <w:bottom w:val="nil"/>
              <w:right w:val="single" w:sz="18" w:space="0" w:color="C00000"/>
            </w:tcBorders>
            <w:shd w:val="clear" w:color="auto" w:fill="auto"/>
            <w:vAlign w:val="center"/>
          </w:tcPr>
          <w:p w14:paraId="094533F9" w14:textId="77777777" w:rsidR="00A17225" w:rsidRPr="00F75B25" w:rsidRDefault="00A17225" w:rsidP="00A17225">
            <w:pPr>
              <w:spacing w:before="40" w:after="40"/>
              <w:rPr>
                <w:rFonts w:cs="Arial"/>
                <w:sz w:val="18"/>
                <w:szCs w:val="18"/>
              </w:rPr>
            </w:pPr>
            <w:r w:rsidRPr="00F75B25">
              <w:rPr>
                <w:rFonts w:cs="Arial"/>
                <w:sz w:val="18"/>
                <w:szCs w:val="18"/>
              </w:rPr>
              <w:t>Bayside C</w:t>
            </w:r>
          </w:p>
        </w:tc>
        <w:tc>
          <w:tcPr>
            <w:tcW w:w="1247" w:type="dxa"/>
            <w:tcBorders>
              <w:top w:val="nil"/>
              <w:left w:val="single" w:sz="18" w:space="0" w:color="C00000"/>
              <w:bottom w:val="nil"/>
              <w:right w:val="nil"/>
            </w:tcBorders>
            <w:shd w:val="clear" w:color="auto" w:fill="auto"/>
            <w:vAlign w:val="bottom"/>
          </w:tcPr>
          <w:p w14:paraId="3EE798DF" w14:textId="374EF0EA"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55E06C71" w14:textId="6A7D05A4"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1DAD0531" w14:textId="594E4D1A"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11ACEFFC" w14:textId="2BF0C732"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327F5F74" w14:textId="4F16A074"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3D080B67" w14:textId="77777777" w:rsidTr="00401057">
        <w:tc>
          <w:tcPr>
            <w:tcW w:w="2268" w:type="dxa"/>
            <w:tcBorders>
              <w:top w:val="nil"/>
              <w:left w:val="nil"/>
              <w:bottom w:val="nil"/>
              <w:right w:val="single" w:sz="18" w:space="0" w:color="C00000"/>
            </w:tcBorders>
            <w:shd w:val="clear" w:color="auto" w:fill="auto"/>
            <w:vAlign w:val="center"/>
          </w:tcPr>
          <w:p w14:paraId="00906652" w14:textId="77777777" w:rsidR="00A17225" w:rsidRPr="00F75B25" w:rsidRDefault="00A17225" w:rsidP="00A17225">
            <w:pPr>
              <w:spacing w:before="40" w:after="40"/>
              <w:rPr>
                <w:rFonts w:cs="Arial"/>
                <w:sz w:val="18"/>
                <w:szCs w:val="18"/>
              </w:rPr>
            </w:pPr>
            <w:r w:rsidRPr="00F75B25">
              <w:rPr>
                <w:rFonts w:cs="Arial"/>
                <w:sz w:val="18"/>
                <w:szCs w:val="18"/>
              </w:rPr>
              <w:t>Benalla RC</w:t>
            </w:r>
          </w:p>
        </w:tc>
        <w:tc>
          <w:tcPr>
            <w:tcW w:w="1247" w:type="dxa"/>
            <w:tcBorders>
              <w:top w:val="nil"/>
              <w:left w:val="single" w:sz="18" w:space="0" w:color="C00000"/>
              <w:bottom w:val="nil"/>
              <w:right w:val="nil"/>
            </w:tcBorders>
            <w:shd w:val="clear" w:color="auto" w:fill="auto"/>
            <w:vAlign w:val="bottom"/>
          </w:tcPr>
          <w:p w14:paraId="3EB1F7B5" w14:textId="3216736F" w:rsidR="00A17225" w:rsidRPr="009C0CD5" w:rsidRDefault="00A17225" w:rsidP="00A17225">
            <w:pPr>
              <w:spacing w:before="40" w:after="40"/>
              <w:jc w:val="center"/>
              <w:rPr>
                <w:rFonts w:cs="Arial"/>
                <w:sz w:val="18"/>
                <w:szCs w:val="18"/>
              </w:rPr>
            </w:pPr>
            <w:r>
              <w:rPr>
                <w:rFonts w:cs="Arial"/>
                <w:sz w:val="18"/>
                <w:szCs w:val="18"/>
              </w:rPr>
              <w:t>1.012</w:t>
            </w:r>
          </w:p>
        </w:tc>
        <w:tc>
          <w:tcPr>
            <w:tcW w:w="1247" w:type="dxa"/>
            <w:tcBorders>
              <w:top w:val="nil"/>
              <w:left w:val="nil"/>
              <w:bottom w:val="nil"/>
              <w:right w:val="nil"/>
            </w:tcBorders>
            <w:shd w:val="clear" w:color="auto" w:fill="auto"/>
            <w:vAlign w:val="bottom"/>
          </w:tcPr>
          <w:p w14:paraId="4C78C321" w14:textId="22573561" w:rsidR="00A17225" w:rsidRPr="009C0CD5" w:rsidRDefault="00A17225" w:rsidP="00A17225">
            <w:pPr>
              <w:spacing w:before="40" w:after="40"/>
              <w:jc w:val="center"/>
              <w:rPr>
                <w:rFonts w:cs="Arial"/>
                <w:sz w:val="18"/>
                <w:szCs w:val="18"/>
              </w:rPr>
            </w:pPr>
            <w:r>
              <w:rPr>
                <w:rFonts w:cs="Arial"/>
                <w:sz w:val="18"/>
                <w:szCs w:val="18"/>
              </w:rPr>
              <w:t>1.002</w:t>
            </w:r>
          </w:p>
        </w:tc>
        <w:tc>
          <w:tcPr>
            <w:tcW w:w="1247" w:type="dxa"/>
            <w:tcBorders>
              <w:top w:val="nil"/>
              <w:left w:val="nil"/>
              <w:bottom w:val="nil"/>
              <w:right w:val="nil"/>
            </w:tcBorders>
            <w:vAlign w:val="bottom"/>
          </w:tcPr>
          <w:p w14:paraId="4FE2AF44" w14:textId="06A78BBB" w:rsidR="00A17225" w:rsidRPr="009C0CD5" w:rsidRDefault="00A17225" w:rsidP="00A17225">
            <w:pPr>
              <w:spacing w:before="40" w:after="40"/>
              <w:jc w:val="center"/>
              <w:rPr>
                <w:rFonts w:cs="Arial"/>
                <w:sz w:val="18"/>
                <w:szCs w:val="18"/>
              </w:rPr>
            </w:pPr>
            <w:r>
              <w:rPr>
                <w:rFonts w:cs="Arial"/>
                <w:sz w:val="18"/>
                <w:szCs w:val="18"/>
              </w:rPr>
              <w:t>0.995</w:t>
            </w:r>
          </w:p>
        </w:tc>
        <w:tc>
          <w:tcPr>
            <w:tcW w:w="1247" w:type="dxa"/>
            <w:tcBorders>
              <w:top w:val="nil"/>
              <w:left w:val="nil"/>
              <w:bottom w:val="nil"/>
              <w:right w:val="nil"/>
            </w:tcBorders>
            <w:vAlign w:val="bottom"/>
          </w:tcPr>
          <w:p w14:paraId="466A9B38" w14:textId="64A82EF7" w:rsidR="00A17225" w:rsidRPr="009C0CD5" w:rsidRDefault="00A17225" w:rsidP="00A17225">
            <w:pPr>
              <w:spacing w:before="40" w:after="40"/>
              <w:jc w:val="center"/>
              <w:rPr>
                <w:rFonts w:cs="Arial"/>
                <w:sz w:val="18"/>
                <w:szCs w:val="18"/>
              </w:rPr>
            </w:pPr>
            <w:r>
              <w:rPr>
                <w:rFonts w:cs="Arial"/>
                <w:sz w:val="18"/>
                <w:szCs w:val="18"/>
              </w:rPr>
              <w:t>0.987</w:t>
            </w:r>
          </w:p>
        </w:tc>
        <w:tc>
          <w:tcPr>
            <w:tcW w:w="1247" w:type="dxa"/>
            <w:tcBorders>
              <w:top w:val="nil"/>
              <w:left w:val="nil"/>
              <w:bottom w:val="nil"/>
              <w:right w:val="nil"/>
            </w:tcBorders>
            <w:shd w:val="clear" w:color="auto" w:fill="auto"/>
            <w:vAlign w:val="bottom"/>
          </w:tcPr>
          <w:p w14:paraId="02D1932E" w14:textId="231EB61D" w:rsidR="00A17225" w:rsidRPr="009C0CD5" w:rsidRDefault="00A17225" w:rsidP="00A17225">
            <w:pPr>
              <w:spacing w:before="40" w:after="40"/>
              <w:jc w:val="center"/>
              <w:rPr>
                <w:rFonts w:cs="Arial"/>
                <w:sz w:val="18"/>
                <w:szCs w:val="18"/>
              </w:rPr>
            </w:pPr>
            <w:r>
              <w:rPr>
                <w:rFonts w:cs="Arial"/>
                <w:sz w:val="18"/>
                <w:szCs w:val="18"/>
              </w:rPr>
              <w:t>1.002</w:t>
            </w:r>
          </w:p>
        </w:tc>
      </w:tr>
      <w:tr w:rsidR="00A17225" w:rsidRPr="00A17225" w14:paraId="1C22EE3D" w14:textId="77777777" w:rsidTr="00401057">
        <w:tc>
          <w:tcPr>
            <w:tcW w:w="2268" w:type="dxa"/>
            <w:tcBorders>
              <w:top w:val="nil"/>
              <w:left w:val="nil"/>
              <w:bottom w:val="nil"/>
              <w:right w:val="single" w:sz="18" w:space="0" w:color="C00000"/>
            </w:tcBorders>
            <w:shd w:val="clear" w:color="auto" w:fill="auto"/>
            <w:vAlign w:val="center"/>
          </w:tcPr>
          <w:p w14:paraId="78AA3107" w14:textId="77777777" w:rsidR="00A17225" w:rsidRPr="00F75B25" w:rsidRDefault="00A17225" w:rsidP="00A17225">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C00000"/>
              <w:bottom w:val="nil"/>
              <w:right w:val="nil"/>
            </w:tcBorders>
            <w:shd w:val="clear" w:color="auto" w:fill="auto"/>
            <w:vAlign w:val="bottom"/>
          </w:tcPr>
          <w:p w14:paraId="3427DCBE" w14:textId="6C3D3E17"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784C40F5" w14:textId="0483E41B"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2064F257" w14:textId="52D29B13"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5BB1A67B" w14:textId="74941BBD"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494CA356" w14:textId="70F91AD1"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6F5E2C60" w14:textId="77777777" w:rsidTr="00401057">
        <w:tc>
          <w:tcPr>
            <w:tcW w:w="2268" w:type="dxa"/>
            <w:tcBorders>
              <w:top w:val="nil"/>
              <w:left w:val="nil"/>
              <w:bottom w:val="nil"/>
              <w:right w:val="single" w:sz="18" w:space="0" w:color="C00000"/>
            </w:tcBorders>
            <w:shd w:val="clear" w:color="auto" w:fill="auto"/>
            <w:vAlign w:val="center"/>
          </w:tcPr>
          <w:p w14:paraId="031A6564" w14:textId="77777777" w:rsidR="00A17225" w:rsidRPr="00F75B25" w:rsidRDefault="00A17225" w:rsidP="00A17225">
            <w:pPr>
              <w:spacing w:before="40" w:after="40"/>
              <w:rPr>
                <w:rFonts w:cs="Arial"/>
                <w:sz w:val="18"/>
                <w:szCs w:val="18"/>
              </w:rPr>
            </w:pPr>
            <w:r w:rsidRPr="00F75B25">
              <w:rPr>
                <w:rFonts w:cs="Arial"/>
                <w:sz w:val="18"/>
                <w:szCs w:val="18"/>
              </w:rPr>
              <w:t>Brimbank C</w:t>
            </w:r>
          </w:p>
        </w:tc>
        <w:tc>
          <w:tcPr>
            <w:tcW w:w="1247" w:type="dxa"/>
            <w:tcBorders>
              <w:top w:val="nil"/>
              <w:left w:val="single" w:sz="18" w:space="0" w:color="C00000"/>
              <w:bottom w:val="nil"/>
              <w:right w:val="nil"/>
            </w:tcBorders>
            <w:shd w:val="clear" w:color="auto" w:fill="auto"/>
            <w:vAlign w:val="bottom"/>
          </w:tcPr>
          <w:p w14:paraId="26B06EE4" w14:textId="1F86B931"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599AF832" w14:textId="0E7B4A9F"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29307F11" w14:textId="2AEA639F"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44876E0A" w14:textId="7CFC8487"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1A955EAF" w14:textId="7E7530F7"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3ABB107B" w14:textId="77777777" w:rsidTr="00401057">
        <w:tc>
          <w:tcPr>
            <w:tcW w:w="2268" w:type="dxa"/>
            <w:tcBorders>
              <w:top w:val="nil"/>
              <w:left w:val="nil"/>
              <w:bottom w:val="nil"/>
              <w:right w:val="single" w:sz="18" w:space="0" w:color="C00000"/>
            </w:tcBorders>
            <w:shd w:val="clear" w:color="auto" w:fill="auto"/>
            <w:vAlign w:val="center"/>
          </w:tcPr>
          <w:p w14:paraId="0AD93FB0" w14:textId="77777777" w:rsidR="00A17225" w:rsidRPr="00F75B25" w:rsidRDefault="00A17225" w:rsidP="00A17225">
            <w:pPr>
              <w:spacing w:before="40" w:after="40"/>
              <w:rPr>
                <w:rFonts w:cs="Arial"/>
                <w:sz w:val="18"/>
                <w:szCs w:val="18"/>
              </w:rPr>
            </w:pPr>
            <w:r w:rsidRPr="00F75B25">
              <w:rPr>
                <w:rFonts w:cs="Arial"/>
                <w:sz w:val="18"/>
                <w:szCs w:val="18"/>
              </w:rPr>
              <w:t>Buloke S</w:t>
            </w:r>
          </w:p>
        </w:tc>
        <w:tc>
          <w:tcPr>
            <w:tcW w:w="1247" w:type="dxa"/>
            <w:tcBorders>
              <w:top w:val="nil"/>
              <w:left w:val="single" w:sz="18" w:space="0" w:color="C00000"/>
              <w:bottom w:val="nil"/>
              <w:right w:val="nil"/>
            </w:tcBorders>
            <w:shd w:val="clear" w:color="auto" w:fill="auto"/>
            <w:vAlign w:val="bottom"/>
          </w:tcPr>
          <w:p w14:paraId="4B6CEA20" w14:textId="70E472BB" w:rsidR="00A17225" w:rsidRPr="009C0CD5" w:rsidRDefault="00A17225" w:rsidP="00A17225">
            <w:pPr>
              <w:spacing w:before="40" w:after="40"/>
              <w:jc w:val="center"/>
              <w:rPr>
                <w:rFonts w:cs="Arial"/>
                <w:sz w:val="18"/>
                <w:szCs w:val="18"/>
              </w:rPr>
            </w:pPr>
            <w:r>
              <w:rPr>
                <w:rFonts w:cs="Arial"/>
                <w:sz w:val="18"/>
                <w:szCs w:val="18"/>
              </w:rPr>
              <w:t>1.791</w:t>
            </w:r>
          </w:p>
        </w:tc>
        <w:tc>
          <w:tcPr>
            <w:tcW w:w="1247" w:type="dxa"/>
            <w:tcBorders>
              <w:top w:val="nil"/>
              <w:left w:val="nil"/>
              <w:bottom w:val="nil"/>
              <w:right w:val="nil"/>
            </w:tcBorders>
            <w:shd w:val="clear" w:color="auto" w:fill="auto"/>
            <w:vAlign w:val="bottom"/>
          </w:tcPr>
          <w:p w14:paraId="2C5EA764" w14:textId="07126BA5" w:rsidR="00A17225" w:rsidRPr="009C0CD5" w:rsidRDefault="00A17225" w:rsidP="00A17225">
            <w:pPr>
              <w:spacing w:before="40" w:after="40"/>
              <w:jc w:val="center"/>
              <w:rPr>
                <w:rFonts w:cs="Arial"/>
                <w:sz w:val="18"/>
                <w:szCs w:val="18"/>
              </w:rPr>
            </w:pPr>
            <w:r>
              <w:rPr>
                <w:rFonts w:cs="Arial"/>
                <w:sz w:val="18"/>
                <w:szCs w:val="18"/>
              </w:rPr>
              <w:t>1.772</w:t>
            </w:r>
          </w:p>
        </w:tc>
        <w:tc>
          <w:tcPr>
            <w:tcW w:w="1247" w:type="dxa"/>
            <w:tcBorders>
              <w:top w:val="nil"/>
              <w:left w:val="nil"/>
              <w:bottom w:val="nil"/>
              <w:right w:val="nil"/>
            </w:tcBorders>
            <w:vAlign w:val="bottom"/>
          </w:tcPr>
          <w:p w14:paraId="46487208" w14:textId="68B84838" w:rsidR="00A17225" w:rsidRPr="009C0CD5" w:rsidRDefault="00A17225" w:rsidP="00A17225">
            <w:pPr>
              <w:spacing w:before="40" w:after="40"/>
              <w:jc w:val="center"/>
              <w:rPr>
                <w:rFonts w:cs="Arial"/>
                <w:sz w:val="18"/>
                <w:szCs w:val="18"/>
              </w:rPr>
            </w:pPr>
            <w:r>
              <w:rPr>
                <w:rFonts w:cs="Arial"/>
                <w:sz w:val="18"/>
                <w:szCs w:val="18"/>
              </w:rPr>
              <w:t>1.761</w:t>
            </w:r>
          </w:p>
        </w:tc>
        <w:tc>
          <w:tcPr>
            <w:tcW w:w="1247" w:type="dxa"/>
            <w:tcBorders>
              <w:top w:val="nil"/>
              <w:left w:val="nil"/>
              <w:bottom w:val="nil"/>
              <w:right w:val="nil"/>
            </w:tcBorders>
            <w:vAlign w:val="bottom"/>
          </w:tcPr>
          <w:p w14:paraId="644B7A6A" w14:textId="00B77DCA" w:rsidR="00A17225" w:rsidRPr="009C0CD5" w:rsidRDefault="00A17225" w:rsidP="00A17225">
            <w:pPr>
              <w:spacing w:before="40" w:after="40"/>
              <w:jc w:val="center"/>
              <w:rPr>
                <w:rFonts w:cs="Arial"/>
                <w:sz w:val="18"/>
                <w:szCs w:val="18"/>
              </w:rPr>
            </w:pPr>
            <w:r>
              <w:rPr>
                <w:rFonts w:cs="Arial"/>
                <w:sz w:val="18"/>
                <w:szCs w:val="18"/>
              </w:rPr>
              <w:t>1.747</w:t>
            </w:r>
          </w:p>
        </w:tc>
        <w:tc>
          <w:tcPr>
            <w:tcW w:w="1247" w:type="dxa"/>
            <w:tcBorders>
              <w:top w:val="nil"/>
              <w:left w:val="nil"/>
              <w:bottom w:val="nil"/>
              <w:right w:val="nil"/>
            </w:tcBorders>
            <w:shd w:val="clear" w:color="auto" w:fill="auto"/>
            <w:vAlign w:val="bottom"/>
          </w:tcPr>
          <w:p w14:paraId="3EA428B9" w14:textId="1A616203" w:rsidR="00A17225" w:rsidRPr="009C0CD5" w:rsidRDefault="00A17225" w:rsidP="00A17225">
            <w:pPr>
              <w:spacing w:before="40" w:after="40"/>
              <w:jc w:val="center"/>
              <w:rPr>
                <w:rFonts w:cs="Arial"/>
                <w:sz w:val="18"/>
                <w:szCs w:val="18"/>
              </w:rPr>
            </w:pPr>
            <w:r>
              <w:rPr>
                <w:rFonts w:cs="Arial"/>
                <w:sz w:val="18"/>
                <w:szCs w:val="18"/>
              </w:rPr>
              <w:t>1.774</w:t>
            </w:r>
          </w:p>
        </w:tc>
      </w:tr>
      <w:tr w:rsidR="00A17225" w:rsidRPr="00A17225" w14:paraId="02FFDB3D" w14:textId="77777777" w:rsidTr="00401057">
        <w:tc>
          <w:tcPr>
            <w:tcW w:w="2268" w:type="dxa"/>
            <w:tcBorders>
              <w:top w:val="nil"/>
              <w:left w:val="nil"/>
              <w:bottom w:val="nil"/>
              <w:right w:val="single" w:sz="18" w:space="0" w:color="C00000"/>
            </w:tcBorders>
            <w:shd w:val="clear" w:color="auto" w:fill="auto"/>
            <w:vAlign w:val="center"/>
          </w:tcPr>
          <w:p w14:paraId="35741F44" w14:textId="77777777" w:rsidR="00A17225" w:rsidRPr="00F75B25" w:rsidRDefault="00A17225" w:rsidP="00A17225">
            <w:pPr>
              <w:spacing w:before="40" w:after="40"/>
              <w:rPr>
                <w:rFonts w:cs="Arial"/>
                <w:sz w:val="18"/>
                <w:szCs w:val="18"/>
              </w:rPr>
            </w:pPr>
            <w:r w:rsidRPr="00F75B25">
              <w:rPr>
                <w:rFonts w:cs="Arial"/>
                <w:sz w:val="18"/>
                <w:szCs w:val="18"/>
              </w:rPr>
              <w:t>Campaspe S</w:t>
            </w:r>
          </w:p>
        </w:tc>
        <w:tc>
          <w:tcPr>
            <w:tcW w:w="1247" w:type="dxa"/>
            <w:tcBorders>
              <w:top w:val="nil"/>
              <w:left w:val="single" w:sz="18" w:space="0" w:color="C00000"/>
              <w:bottom w:val="nil"/>
              <w:right w:val="nil"/>
            </w:tcBorders>
            <w:shd w:val="clear" w:color="auto" w:fill="auto"/>
            <w:vAlign w:val="bottom"/>
          </w:tcPr>
          <w:p w14:paraId="42E052B6" w14:textId="24F9C657" w:rsidR="00A17225" w:rsidRPr="009C0CD5" w:rsidRDefault="00A17225" w:rsidP="00A17225">
            <w:pPr>
              <w:spacing w:before="40" w:after="40"/>
              <w:jc w:val="center"/>
              <w:rPr>
                <w:rFonts w:cs="Arial"/>
                <w:sz w:val="18"/>
                <w:szCs w:val="18"/>
              </w:rPr>
            </w:pPr>
            <w:r>
              <w:rPr>
                <w:rFonts w:cs="Arial"/>
                <w:sz w:val="18"/>
                <w:szCs w:val="18"/>
              </w:rPr>
              <w:t>1.388</w:t>
            </w:r>
          </w:p>
        </w:tc>
        <w:tc>
          <w:tcPr>
            <w:tcW w:w="1247" w:type="dxa"/>
            <w:tcBorders>
              <w:top w:val="nil"/>
              <w:left w:val="nil"/>
              <w:bottom w:val="nil"/>
              <w:right w:val="nil"/>
            </w:tcBorders>
            <w:shd w:val="clear" w:color="auto" w:fill="auto"/>
            <w:vAlign w:val="bottom"/>
          </w:tcPr>
          <w:p w14:paraId="32D1F63F" w14:textId="1D3AADE5" w:rsidR="00A17225" w:rsidRPr="009C0CD5" w:rsidRDefault="00A17225" w:rsidP="00A17225">
            <w:pPr>
              <w:spacing w:before="40" w:after="40"/>
              <w:jc w:val="center"/>
              <w:rPr>
                <w:rFonts w:cs="Arial"/>
                <w:sz w:val="18"/>
                <w:szCs w:val="18"/>
              </w:rPr>
            </w:pPr>
            <w:r>
              <w:rPr>
                <w:rFonts w:cs="Arial"/>
                <w:sz w:val="18"/>
                <w:szCs w:val="18"/>
              </w:rPr>
              <w:t>1.373</w:t>
            </w:r>
          </w:p>
        </w:tc>
        <w:tc>
          <w:tcPr>
            <w:tcW w:w="1247" w:type="dxa"/>
            <w:tcBorders>
              <w:top w:val="nil"/>
              <w:left w:val="nil"/>
              <w:bottom w:val="nil"/>
              <w:right w:val="nil"/>
            </w:tcBorders>
            <w:vAlign w:val="bottom"/>
          </w:tcPr>
          <w:p w14:paraId="3BE09878" w14:textId="6F2DE173" w:rsidR="00A17225" w:rsidRPr="009C0CD5" w:rsidRDefault="00A17225" w:rsidP="00A17225">
            <w:pPr>
              <w:spacing w:before="40" w:after="40"/>
              <w:jc w:val="center"/>
              <w:rPr>
                <w:rFonts w:cs="Arial"/>
                <w:sz w:val="18"/>
                <w:szCs w:val="18"/>
              </w:rPr>
            </w:pPr>
            <w:r>
              <w:rPr>
                <w:rFonts w:cs="Arial"/>
                <w:sz w:val="18"/>
                <w:szCs w:val="18"/>
              </w:rPr>
              <w:t>1.364</w:t>
            </w:r>
          </w:p>
        </w:tc>
        <w:tc>
          <w:tcPr>
            <w:tcW w:w="1247" w:type="dxa"/>
            <w:tcBorders>
              <w:top w:val="nil"/>
              <w:left w:val="nil"/>
              <w:bottom w:val="nil"/>
              <w:right w:val="nil"/>
            </w:tcBorders>
            <w:vAlign w:val="bottom"/>
          </w:tcPr>
          <w:p w14:paraId="3245F54F" w14:textId="4E2EE443" w:rsidR="00A17225" w:rsidRPr="009C0CD5" w:rsidRDefault="00A17225" w:rsidP="00A17225">
            <w:pPr>
              <w:spacing w:before="40" w:after="40"/>
              <w:jc w:val="center"/>
              <w:rPr>
                <w:rFonts w:cs="Arial"/>
                <w:sz w:val="18"/>
                <w:szCs w:val="18"/>
              </w:rPr>
            </w:pPr>
            <w:r>
              <w:rPr>
                <w:rFonts w:cs="Arial"/>
                <w:sz w:val="18"/>
                <w:szCs w:val="18"/>
              </w:rPr>
              <w:t>1.353</w:t>
            </w:r>
          </w:p>
        </w:tc>
        <w:tc>
          <w:tcPr>
            <w:tcW w:w="1247" w:type="dxa"/>
            <w:tcBorders>
              <w:top w:val="nil"/>
              <w:left w:val="nil"/>
              <w:bottom w:val="nil"/>
              <w:right w:val="nil"/>
            </w:tcBorders>
            <w:shd w:val="clear" w:color="auto" w:fill="auto"/>
            <w:vAlign w:val="bottom"/>
          </w:tcPr>
          <w:p w14:paraId="40E096A4" w14:textId="77F7BAB9" w:rsidR="00A17225" w:rsidRPr="009C0CD5" w:rsidRDefault="00A17225" w:rsidP="00A17225">
            <w:pPr>
              <w:spacing w:before="40" w:after="40"/>
              <w:jc w:val="center"/>
              <w:rPr>
                <w:rFonts w:cs="Arial"/>
                <w:sz w:val="18"/>
                <w:szCs w:val="18"/>
              </w:rPr>
            </w:pPr>
            <w:r>
              <w:rPr>
                <w:rFonts w:cs="Arial"/>
                <w:sz w:val="18"/>
                <w:szCs w:val="18"/>
              </w:rPr>
              <w:t>1.374</w:t>
            </w:r>
          </w:p>
        </w:tc>
      </w:tr>
      <w:tr w:rsidR="00A17225" w:rsidRPr="00A17225" w14:paraId="08BCE114" w14:textId="77777777" w:rsidTr="00401057">
        <w:tc>
          <w:tcPr>
            <w:tcW w:w="2268" w:type="dxa"/>
            <w:tcBorders>
              <w:top w:val="nil"/>
              <w:left w:val="nil"/>
              <w:bottom w:val="nil"/>
              <w:right w:val="single" w:sz="18" w:space="0" w:color="C00000"/>
            </w:tcBorders>
            <w:shd w:val="clear" w:color="auto" w:fill="auto"/>
            <w:vAlign w:val="center"/>
          </w:tcPr>
          <w:p w14:paraId="2C8A557B" w14:textId="77777777" w:rsidR="00A17225" w:rsidRPr="00F75B25" w:rsidRDefault="00A17225" w:rsidP="00A17225">
            <w:pPr>
              <w:spacing w:before="40" w:after="40"/>
              <w:rPr>
                <w:rFonts w:cs="Arial"/>
                <w:sz w:val="18"/>
                <w:szCs w:val="18"/>
              </w:rPr>
            </w:pPr>
            <w:r w:rsidRPr="00F75B25">
              <w:rPr>
                <w:rFonts w:cs="Arial"/>
                <w:sz w:val="18"/>
                <w:szCs w:val="18"/>
              </w:rPr>
              <w:t>Cardinia S</w:t>
            </w:r>
          </w:p>
        </w:tc>
        <w:tc>
          <w:tcPr>
            <w:tcW w:w="1247" w:type="dxa"/>
            <w:tcBorders>
              <w:top w:val="nil"/>
              <w:left w:val="single" w:sz="18" w:space="0" w:color="C00000"/>
              <w:bottom w:val="nil"/>
              <w:right w:val="nil"/>
            </w:tcBorders>
            <w:shd w:val="clear" w:color="auto" w:fill="auto"/>
            <w:vAlign w:val="bottom"/>
          </w:tcPr>
          <w:p w14:paraId="51FE0A81" w14:textId="75C349FC" w:rsidR="00A17225" w:rsidRPr="009C0CD5" w:rsidRDefault="00A17225" w:rsidP="00A17225">
            <w:pPr>
              <w:spacing w:before="40" w:after="40"/>
              <w:jc w:val="center"/>
              <w:rPr>
                <w:rFonts w:cs="Arial"/>
                <w:sz w:val="18"/>
                <w:szCs w:val="18"/>
              </w:rPr>
            </w:pPr>
            <w:r>
              <w:rPr>
                <w:rFonts w:cs="Arial"/>
                <w:sz w:val="18"/>
                <w:szCs w:val="18"/>
              </w:rPr>
              <w:t>1.192</w:t>
            </w:r>
          </w:p>
        </w:tc>
        <w:tc>
          <w:tcPr>
            <w:tcW w:w="1247" w:type="dxa"/>
            <w:tcBorders>
              <w:top w:val="nil"/>
              <w:left w:val="nil"/>
              <w:bottom w:val="nil"/>
              <w:right w:val="nil"/>
            </w:tcBorders>
            <w:shd w:val="clear" w:color="auto" w:fill="auto"/>
            <w:vAlign w:val="bottom"/>
          </w:tcPr>
          <w:p w14:paraId="19E5D7E6" w14:textId="5FFA2F46" w:rsidR="00A17225" w:rsidRPr="009C0CD5" w:rsidRDefault="00A17225" w:rsidP="00A17225">
            <w:pPr>
              <w:spacing w:before="40" w:after="40"/>
              <w:jc w:val="center"/>
              <w:rPr>
                <w:rFonts w:cs="Arial"/>
                <w:sz w:val="18"/>
                <w:szCs w:val="18"/>
              </w:rPr>
            </w:pPr>
            <w:r>
              <w:rPr>
                <w:rFonts w:cs="Arial"/>
                <w:sz w:val="18"/>
                <w:szCs w:val="18"/>
              </w:rPr>
              <w:t>1.179</w:t>
            </w:r>
          </w:p>
        </w:tc>
        <w:tc>
          <w:tcPr>
            <w:tcW w:w="1247" w:type="dxa"/>
            <w:tcBorders>
              <w:top w:val="nil"/>
              <w:left w:val="nil"/>
              <w:bottom w:val="nil"/>
              <w:right w:val="nil"/>
            </w:tcBorders>
            <w:vAlign w:val="bottom"/>
          </w:tcPr>
          <w:p w14:paraId="21984EA6" w14:textId="1BF46B78" w:rsidR="00A17225" w:rsidRPr="009C0CD5" w:rsidRDefault="00A17225" w:rsidP="00A17225">
            <w:pPr>
              <w:spacing w:before="40" w:after="40"/>
              <w:jc w:val="center"/>
              <w:rPr>
                <w:rFonts w:cs="Arial"/>
                <w:sz w:val="18"/>
                <w:szCs w:val="18"/>
              </w:rPr>
            </w:pPr>
            <w:r>
              <w:rPr>
                <w:rFonts w:cs="Arial"/>
                <w:sz w:val="18"/>
                <w:szCs w:val="18"/>
              </w:rPr>
              <w:t>1.172</w:t>
            </w:r>
          </w:p>
        </w:tc>
        <w:tc>
          <w:tcPr>
            <w:tcW w:w="1247" w:type="dxa"/>
            <w:tcBorders>
              <w:top w:val="nil"/>
              <w:left w:val="nil"/>
              <w:bottom w:val="nil"/>
              <w:right w:val="nil"/>
            </w:tcBorders>
            <w:vAlign w:val="bottom"/>
          </w:tcPr>
          <w:p w14:paraId="6B0E03B4" w14:textId="0ACBA8AC" w:rsidR="00A17225" w:rsidRPr="009C0CD5" w:rsidRDefault="00A17225" w:rsidP="00A17225">
            <w:pPr>
              <w:spacing w:before="40" w:after="40"/>
              <w:jc w:val="center"/>
              <w:rPr>
                <w:rFonts w:cs="Arial"/>
                <w:sz w:val="18"/>
                <w:szCs w:val="18"/>
              </w:rPr>
            </w:pPr>
            <w:r>
              <w:rPr>
                <w:rFonts w:cs="Arial"/>
                <w:sz w:val="18"/>
                <w:szCs w:val="18"/>
              </w:rPr>
              <w:t>1.162</w:t>
            </w:r>
          </w:p>
        </w:tc>
        <w:tc>
          <w:tcPr>
            <w:tcW w:w="1247" w:type="dxa"/>
            <w:tcBorders>
              <w:top w:val="nil"/>
              <w:left w:val="nil"/>
              <w:bottom w:val="nil"/>
              <w:right w:val="nil"/>
            </w:tcBorders>
            <w:shd w:val="clear" w:color="auto" w:fill="auto"/>
            <w:vAlign w:val="bottom"/>
          </w:tcPr>
          <w:p w14:paraId="13B10296" w14:textId="42128C4D" w:rsidR="00A17225" w:rsidRPr="009C0CD5" w:rsidRDefault="00A17225" w:rsidP="00A17225">
            <w:pPr>
              <w:spacing w:before="40" w:after="40"/>
              <w:jc w:val="center"/>
              <w:rPr>
                <w:rFonts w:cs="Arial"/>
                <w:sz w:val="18"/>
                <w:szCs w:val="18"/>
              </w:rPr>
            </w:pPr>
            <w:r>
              <w:rPr>
                <w:rFonts w:cs="Arial"/>
                <w:sz w:val="18"/>
                <w:szCs w:val="18"/>
              </w:rPr>
              <w:t>1.180</w:t>
            </w:r>
          </w:p>
        </w:tc>
      </w:tr>
      <w:tr w:rsidR="00A17225" w:rsidRPr="00A17225" w14:paraId="176297D4" w14:textId="77777777" w:rsidTr="00401057">
        <w:tc>
          <w:tcPr>
            <w:tcW w:w="2268" w:type="dxa"/>
            <w:tcBorders>
              <w:top w:val="nil"/>
              <w:left w:val="nil"/>
              <w:bottom w:val="nil"/>
              <w:right w:val="single" w:sz="18" w:space="0" w:color="C00000"/>
            </w:tcBorders>
            <w:shd w:val="clear" w:color="auto" w:fill="auto"/>
            <w:vAlign w:val="center"/>
          </w:tcPr>
          <w:p w14:paraId="511372AA" w14:textId="77777777" w:rsidR="00A17225" w:rsidRPr="00F75B25" w:rsidRDefault="00A17225" w:rsidP="00A17225">
            <w:pPr>
              <w:spacing w:before="40" w:after="40"/>
              <w:rPr>
                <w:rFonts w:cs="Arial"/>
                <w:sz w:val="18"/>
                <w:szCs w:val="18"/>
              </w:rPr>
            </w:pPr>
            <w:r w:rsidRPr="00F75B25">
              <w:rPr>
                <w:rFonts w:cs="Arial"/>
                <w:sz w:val="18"/>
                <w:szCs w:val="18"/>
              </w:rPr>
              <w:t>Casey C</w:t>
            </w:r>
          </w:p>
        </w:tc>
        <w:tc>
          <w:tcPr>
            <w:tcW w:w="1247" w:type="dxa"/>
            <w:tcBorders>
              <w:top w:val="nil"/>
              <w:left w:val="single" w:sz="18" w:space="0" w:color="C00000"/>
              <w:bottom w:val="nil"/>
              <w:right w:val="nil"/>
            </w:tcBorders>
            <w:shd w:val="clear" w:color="auto" w:fill="auto"/>
            <w:vAlign w:val="bottom"/>
          </w:tcPr>
          <w:p w14:paraId="7222B8A6" w14:textId="5C9D3A31" w:rsidR="00A17225" w:rsidRPr="009C0CD5" w:rsidRDefault="00A17225" w:rsidP="00A17225">
            <w:pPr>
              <w:spacing w:before="40" w:after="40"/>
              <w:jc w:val="center"/>
              <w:rPr>
                <w:rFonts w:cs="Arial"/>
                <w:sz w:val="18"/>
                <w:szCs w:val="18"/>
              </w:rPr>
            </w:pPr>
            <w:r>
              <w:rPr>
                <w:rFonts w:cs="Arial"/>
                <w:sz w:val="18"/>
                <w:szCs w:val="18"/>
              </w:rPr>
              <w:t>0.906</w:t>
            </w:r>
          </w:p>
        </w:tc>
        <w:tc>
          <w:tcPr>
            <w:tcW w:w="1247" w:type="dxa"/>
            <w:tcBorders>
              <w:top w:val="nil"/>
              <w:left w:val="nil"/>
              <w:bottom w:val="nil"/>
              <w:right w:val="nil"/>
            </w:tcBorders>
            <w:shd w:val="clear" w:color="auto" w:fill="auto"/>
            <w:vAlign w:val="bottom"/>
          </w:tcPr>
          <w:p w14:paraId="3912B0CA" w14:textId="16CE49F0"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vAlign w:val="bottom"/>
          </w:tcPr>
          <w:p w14:paraId="1D151239" w14:textId="02F73164" w:rsidR="00A17225" w:rsidRPr="009C0CD5" w:rsidRDefault="00A17225" w:rsidP="00A17225">
            <w:pPr>
              <w:spacing w:before="40" w:after="40"/>
              <w:jc w:val="center"/>
              <w:rPr>
                <w:rFonts w:cs="Arial"/>
                <w:sz w:val="18"/>
                <w:szCs w:val="18"/>
              </w:rPr>
            </w:pPr>
            <w:r>
              <w:rPr>
                <w:rFonts w:cs="Arial"/>
                <w:sz w:val="18"/>
                <w:szCs w:val="18"/>
              </w:rPr>
              <w:t>0.891</w:t>
            </w:r>
          </w:p>
        </w:tc>
        <w:tc>
          <w:tcPr>
            <w:tcW w:w="1247" w:type="dxa"/>
            <w:tcBorders>
              <w:top w:val="nil"/>
              <w:left w:val="nil"/>
              <w:bottom w:val="nil"/>
              <w:right w:val="nil"/>
            </w:tcBorders>
            <w:vAlign w:val="bottom"/>
          </w:tcPr>
          <w:p w14:paraId="4C68CA35" w14:textId="602E7B74" w:rsidR="00A17225" w:rsidRPr="009C0CD5" w:rsidRDefault="00A17225" w:rsidP="00A17225">
            <w:pPr>
              <w:spacing w:before="40" w:after="40"/>
              <w:jc w:val="center"/>
              <w:rPr>
                <w:rFonts w:cs="Arial"/>
                <w:sz w:val="18"/>
                <w:szCs w:val="18"/>
              </w:rPr>
            </w:pPr>
            <w:r>
              <w:rPr>
                <w:rFonts w:cs="Arial"/>
                <w:sz w:val="18"/>
                <w:szCs w:val="18"/>
              </w:rPr>
              <w:t>0.883</w:t>
            </w:r>
          </w:p>
        </w:tc>
        <w:tc>
          <w:tcPr>
            <w:tcW w:w="1247" w:type="dxa"/>
            <w:tcBorders>
              <w:top w:val="nil"/>
              <w:left w:val="nil"/>
              <w:bottom w:val="nil"/>
              <w:right w:val="nil"/>
            </w:tcBorders>
            <w:shd w:val="clear" w:color="auto" w:fill="auto"/>
            <w:vAlign w:val="bottom"/>
          </w:tcPr>
          <w:p w14:paraId="6B222140" w14:textId="7242FED6" w:rsidR="00A17225" w:rsidRPr="009C0CD5" w:rsidRDefault="00A17225" w:rsidP="00A17225">
            <w:pPr>
              <w:spacing w:before="40" w:after="40"/>
              <w:jc w:val="center"/>
              <w:rPr>
                <w:rFonts w:cs="Arial"/>
                <w:sz w:val="18"/>
                <w:szCs w:val="18"/>
              </w:rPr>
            </w:pPr>
            <w:r>
              <w:rPr>
                <w:rFonts w:cs="Arial"/>
                <w:sz w:val="18"/>
                <w:szCs w:val="18"/>
              </w:rPr>
              <w:t>0.897</w:t>
            </w:r>
          </w:p>
        </w:tc>
      </w:tr>
      <w:tr w:rsidR="00A17225" w:rsidRPr="00A17225" w14:paraId="30978C9D" w14:textId="77777777" w:rsidTr="00401057">
        <w:tc>
          <w:tcPr>
            <w:tcW w:w="2268" w:type="dxa"/>
            <w:tcBorders>
              <w:top w:val="nil"/>
              <w:left w:val="nil"/>
              <w:bottom w:val="nil"/>
              <w:right w:val="single" w:sz="18" w:space="0" w:color="C00000"/>
            </w:tcBorders>
            <w:shd w:val="clear" w:color="auto" w:fill="auto"/>
            <w:vAlign w:val="center"/>
          </w:tcPr>
          <w:p w14:paraId="3C6751FE" w14:textId="77777777" w:rsidR="00A17225" w:rsidRPr="00F75B25" w:rsidRDefault="00A17225" w:rsidP="00A17225">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C00000"/>
              <w:bottom w:val="nil"/>
              <w:right w:val="nil"/>
            </w:tcBorders>
            <w:shd w:val="clear" w:color="auto" w:fill="auto"/>
            <w:vAlign w:val="bottom"/>
          </w:tcPr>
          <w:p w14:paraId="62C15D08" w14:textId="0F374597" w:rsidR="00A17225" w:rsidRPr="009C0CD5" w:rsidRDefault="00A17225" w:rsidP="00A17225">
            <w:pPr>
              <w:spacing w:before="40" w:after="40"/>
              <w:jc w:val="center"/>
              <w:rPr>
                <w:rFonts w:cs="Arial"/>
                <w:sz w:val="18"/>
                <w:szCs w:val="18"/>
              </w:rPr>
            </w:pPr>
            <w:r>
              <w:rPr>
                <w:rFonts w:cs="Arial"/>
                <w:sz w:val="18"/>
                <w:szCs w:val="18"/>
              </w:rPr>
              <w:t>1.030</w:t>
            </w:r>
          </w:p>
        </w:tc>
        <w:tc>
          <w:tcPr>
            <w:tcW w:w="1247" w:type="dxa"/>
            <w:tcBorders>
              <w:top w:val="nil"/>
              <w:left w:val="nil"/>
              <w:bottom w:val="nil"/>
              <w:right w:val="nil"/>
            </w:tcBorders>
            <w:shd w:val="clear" w:color="auto" w:fill="auto"/>
            <w:vAlign w:val="bottom"/>
          </w:tcPr>
          <w:p w14:paraId="2F1ADAFE" w14:textId="5675706B" w:rsidR="00A17225" w:rsidRPr="009C0CD5" w:rsidRDefault="00A17225" w:rsidP="00A17225">
            <w:pPr>
              <w:spacing w:before="40" w:after="40"/>
              <w:jc w:val="center"/>
              <w:rPr>
                <w:rFonts w:cs="Arial"/>
                <w:sz w:val="18"/>
                <w:szCs w:val="18"/>
              </w:rPr>
            </w:pPr>
            <w:r>
              <w:rPr>
                <w:rFonts w:cs="Arial"/>
                <w:sz w:val="18"/>
                <w:szCs w:val="18"/>
              </w:rPr>
              <w:t>1.019</w:t>
            </w:r>
          </w:p>
        </w:tc>
        <w:tc>
          <w:tcPr>
            <w:tcW w:w="1247" w:type="dxa"/>
            <w:tcBorders>
              <w:top w:val="nil"/>
              <w:left w:val="nil"/>
              <w:bottom w:val="nil"/>
              <w:right w:val="nil"/>
            </w:tcBorders>
            <w:vAlign w:val="bottom"/>
          </w:tcPr>
          <w:p w14:paraId="34500902" w14:textId="7266AC68" w:rsidR="00A17225" w:rsidRPr="009C0CD5" w:rsidRDefault="00A17225" w:rsidP="00A17225">
            <w:pPr>
              <w:spacing w:before="40" w:after="40"/>
              <w:jc w:val="center"/>
              <w:rPr>
                <w:rFonts w:cs="Arial"/>
                <w:sz w:val="18"/>
                <w:szCs w:val="18"/>
              </w:rPr>
            </w:pPr>
            <w:r>
              <w:rPr>
                <w:rFonts w:cs="Arial"/>
                <w:sz w:val="18"/>
                <w:szCs w:val="18"/>
              </w:rPr>
              <w:t>1.013</w:t>
            </w:r>
          </w:p>
        </w:tc>
        <w:tc>
          <w:tcPr>
            <w:tcW w:w="1247" w:type="dxa"/>
            <w:tcBorders>
              <w:top w:val="nil"/>
              <w:left w:val="nil"/>
              <w:bottom w:val="nil"/>
              <w:right w:val="nil"/>
            </w:tcBorders>
            <w:vAlign w:val="bottom"/>
          </w:tcPr>
          <w:p w14:paraId="7D76572F" w14:textId="67F1156E" w:rsidR="00A17225" w:rsidRPr="009C0CD5" w:rsidRDefault="00A17225" w:rsidP="00A17225">
            <w:pPr>
              <w:spacing w:before="40" w:after="40"/>
              <w:jc w:val="center"/>
              <w:rPr>
                <w:rFonts w:cs="Arial"/>
                <w:sz w:val="18"/>
                <w:szCs w:val="18"/>
              </w:rPr>
            </w:pPr>
            <w:r>
              <w:rPr>
                <w:rFonts w:cs="Arial"/>
                <w:sz w:val="18"/>
                <w:szCs w:val="18"/>
              </w:rPr>
              <w:t>1.004</w:t>
            </w:r>
          </w:p>
        </w:tc>
        <w:tc>
          <w:tcPr>
            <w:tcW w:w="1247" w:type="dxa"/>
            <w:tcBorders>
              <w:top w:val="nil"/>
              <w:left w:val="nil"/>
              <w:bottom w:val="nil"/>
              <w:right w:val="nil"/>
            </w:tcBorders>
            <w:shd w:val="clear" w:color="auto" w:fill="auto"/>
            <w:vAlign w:val="bottom"/>
          </w:tcPr>
          <w:p w14:paraId="3FFB8E86" w14:textId="26CFFC59" w:rsidR="00A17225" w:rsidRPr="009C0CD5" w:rsidRDefault="00A17225" w:rsidP="00A17225">
            <w:pPr>
              <w:spacing w:before="40" w:after="40"/>
              <w:jc w:val="center"/>
              <w:rPr>
                <w:rFonts w:cs="Arial"/>
                <w:sz w:val="18"/>
                <w:szCs w:val="18"/>
              </w:rPr>
            </w:pPr>
            <w:r>
              <w:rPr>
                <w:rFonts w:cs="Arial"/>
                <w:sz w:val="18"/>
                <w:szCs w:val="18"/>
              </w:rPr>
              <w:t>1.020</w:t>
            </w:r>
          </w:p>
        </w:tc>
      </w:tr>
      <w:tr w:rsidR="00A17225" w:rsidRPr="00A17225" w14:paraId="55D2834F" w14:textId="77777777" w:rsidTr="00401057">
        <w:tc>
          <w:tcPr>
            <w:tcW w:w="2268" w:type="dxa"/>
            <w:tcBorders>
              <w:top w:val="nil"/>
              <w:left w:val="nil"/>
              <w:bottom w:val="nil"/>
              <w:right w:val="single" w:sz="18" w:space="0" w:color="C00000"/>
            </w:tcBorders>
            <w:shd w:val="clear" w:color="auto" w:fill="auto"/>
            <w:vAlign w:val="center"/>
          </w:tcPr>
          <w:p w14:paraId="40FA2605" w14:textId="77777777" w:rsidR="00A17225" w:rsidRPr="00F75B25" w:rsidRDefault="00A17225" w:rsidP="00A17225">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C00000"/>
              <w:bottom w:val="nil"/>
              <w:right w:val="nil"/>
            </w:tcBorders>
            <w:shd w:val="clear" w:color="auto" w:fill="auto"/>
            <w:vAlign w:val="bottom"/>
          </w:tcPr>
          <w:p w14:paraId="5791767D" w14:textId="14109E94" w:rsidR="00A17225" w:rsidRPr="009C0CD5" w:rsidRDefault="00A17225" w:rsidP="00A17225">
            <w:pPr>
              <w:spacing w:before="40" w:after="40"/>
              <w:jc w:val="center"/>
              <w:rPr>
                <w:rFonts w:cs="Arial"/>
                <w:sz w:val="18"/>
                <w:szCs w:val="18"/>
              </w:rPr>
            </w:pPr>
            <w:r>
              <w:rPr>
                <w:rFonts w:cs="Arial"/>
                <w:sz w:val="18"/>
                <w:szCs w:val="18"/>
              </w:rPr>
              <w:t>1.197</w:t>
            </w:r>
          </w:p>
        </w:tc>
        <w:tc>
          <w:tcPr>
            <w:tcW w:w="1247" w:type="dxa"/>
            <w:tcBorders>
              <w:top w:val="nil"/>
              <w:left w:val="nil"/>
              <w:bottom w:val="nil"/>
              <w:right w:val="nil"/>
            </w:tcBorders>
            <w:shd w:val="clear" w:color="auto" w:fill="auto"/>
            <w:vAlign w:val="bottom"/>
          </w:tcPr>
          <w:p w14:paraId="027B901A" w14:textId="5CA048BD" w:rsidR="00A17225" w:rsidRPr="009C0CD5" w:rsidRDefault="00A17225" w:rsidP="00A17225">
            <w:pPr>
              <w:spacing w:before="40" w:after="40"/>
              <w:jc w:val="center"/>
              <w:rPr>
                <w:rFonts w:cs="Arial"/>
                <w:sz w:val="18"/>
                <w:szCs w:val="18"/>
              </w:rPr>
            </w:pPr>
            <w:r>
              <w:rPr>
                <w:rFonts w:cs="Arial"/>
                <w:sz w:val="18"/>
                <w:szCs w:val="18"/>
              </w:rPr>
              <w:t>1.184</w:t>
            </w:r>
          </w:p>
        </w:tc>
        <w:tc>
          <w:tcPr>
            <w:tcW w:w="1247" w:type="dxa"/>
            <w:tcBorders>
              <w:top w:val="nil"/>
              <w:left w:val="nil"/>
              <w:bottom w:val="nil"/>
              <w:right w:val="nil"/>
            </w:tcBorders>
            <w:vAlign w:val="bottom"/>
          </w:tcPr>
          <w:p w14:paraId="5953DE21" w14:textId="0C13649D" w:rsidR="00A17225" w:rsidRPr="009C0CD5" w:rsidRDefault="00A17225" w:rsidP="00A17225">
            <w:pPr>
              <w:spacing w:before="40" w:after="40"/>
              <w:jc w:val="center"/>
              <w:rPr>
                <w:rFonts w:cs="Arial"/>
                <w:sz w:val="18"/>
                <w:szCs w:val="18"/>
              </w:rPr>
            </w:pPr>
            <w:r>
              <w:rPr>
                <w:rFonts w:cs="Arial"/>
                <w:sz w:val="18"/>
                <w:szCs w:val="18"/>
              </w:rPr>
              <w:t>1.176</w:t>
            </w:r>
          </w:p>
        </w:tc>
        <w:tc>
          <w:tcPr>
            <w:tcW w:w="1247" w:type="dxa"/>
            <w:tcBorders>
              <w:top w:val="nil"/>
              <w:left w:val="nil"/>
              <w:bottom w:val="nil"/>
              <w:right w:val="nil"/>
            </w:tcBorders>
            <w:vAlign w:val="bottom"/>
          </w:tcPr>
          <w:p w14:paraId="017D8A09" w14:textId="5F07885D" w:rsidR="00A17225" w:rsidRPr="009C0CD5" w:rsidRDefault="00A17225" w:rsidP="00A17225">
            <w:pPr>
              <w:spacing w:before="40" w:after="40"/>
              <w:jc w:val="center"/>
              <w:rPr>
                <w:rFonts w:cs="Arial"/>
                <w:sz w:val="18"/>
                <w:szCs w:val="18"/>
              </w:rPr>
            </w:pPr>
            <w:r>
              <w:rPr>
                <w:rFonts w:cs="Arial"/>
                <w:sz w:val="18"/>
                <w:szCs w:val="18"/>
              </w:rPr>
              <w:t>1.167</w:t>
            </w:r>
          </w:p>
        </w:tc>
        <w:tc>
          <w:tcPr>
            <w:tcW w:w="1247" w:type="dxa"/>
            <w:tcBorders>
              <w:top w:val="nil"/>
              <w:left w:val="nil"/>
              <w:bottom w:val="nil"/>
              <w:right w:val="nil"/>
            </w:tcBorders>
            <w:shd w:val="clear" w:color="auto" w:fill="auto"/>
            <w:vAlign w:val="bottom"/>
          </w:tcPr>
          <w:p w14:paraId="482530EB" w14:textId="3F0753DE" w:rsidR="00A17225" w:rsidRPr="009C0CD5" w:rsidRDefault="00A17225" w:rsidP="00A17225">
            <w:pPr>
              <w:spacing w:before="40" w:after="40"/>
              <w:jc w:val="center"/>
              <w:rPr>
                <w:rFonts w:cs="Arial"/>
                <w:sz w:val="18"/>
                <w:szCs w:val="18"/>
              </w:rPr>
            </w:pPr>
            <w:r>
              <w:rPr>
                <w:rFonts w:cs="Arial"/>
                <w:sz w:val="18"/>
                <w:szCs w:val="18"/>
              </w:rPr>
              <w:t>1.185</w:t>
            </w:r>
          </w:p>
        </w:tc>
      </w:tr>
      <w:tr w:rsidR="00A17225" w:rsidRPr="00A17225" w14:paraId="60323250" w14:textId="77777777" w:rsidTr="00401057">
        <w:tc>
          <w:tcPr>
            <w:tcW w:w="2268" w:type="dxa"/>
            <w:tcBorders>
              <w:top w:val="nil"/>
              <w:left w:val="nil"/>
              <w:bottom w:val="nil"/>
              <w:right w:val="single" w:sz="18" w:space="0" w:color="C00000"/>
            </w:tcBorders>
            <w:shd w:val="clear" w:color="auto" w:fill="auto"/>
            <w:vAlign w:val="center"/>
          </w:tcPr>
          <w:p w14:paraId="08044E23" w14:textId="77777777" w:rsidR="00A17225" w:rsidRPr="00F75B25" w:rsidRDefault="00A17225" w:rsidP="00A17225">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C00000"/>
              <w:bottom w:val="nil"/>
              <w:right w:val="nil"/>
            </w:tcBorders>
            <w:shd w:val="clear" w:color="auto" w:fill="auto"/>
            <w:vAlign w:val="bottom"/>
          </w:tcPr>
          <w:p w14:paraId="28363F6D" w14:textId="17293DB3" w:rsidR="00A17225" w:rsidRPr="009C0CD5" w:rsidRDefault="00A17225" w:rsidP="00A17225">
            <w:pPr>
              <w:spacing w:before="40" w:after="40"/>
              <w:jc w:val="center"/>
              <w:rPr>
                <w:rFonts w:cs="Arial"/>
                <w:sz w:val="18"/>
                <w:szCs w:val="18"/>
              </w:rPr>
            </w:pPr>
            <w:r>
              <w:rPr>
                <w:rFonts w:cs="Arial"/>
                <w:sz w:val="18"/>
                <w:szCs w:val="18"/>
              </w:rPr>
              <w:t>1.384</w:t>
            </w:r>
          </w:p>
        </w:tc>
        <w:tc>
          <w:tcPr>
            <w:tcW w:w="1247" w:type="dxa"/>
            <w:tcBorders>
              <w:top w:val="nil"/>
              <w:left w:val="nil"/>
              <w:bottom w:val="nil"/>
              <w:right w:val="nil"/>
            </w:tcBorders>
            <w:shd w:val="clear" w:color="auto" w:fill="auto"/>
            <w:vAlign w:val="bottom"/>
          </w:tcPr>
          <w:p w14:paraId="442C009B" w14:textId="2430AB89" w:rsidR="00A17225" w:rsidRPr="009C0CD5" w:rsidRDefault="00A17225" w:rsidP="00A17225">
            <w:pPr>
              <w:spacing w:before="40" w:after="40"/>
              <w:jc w:val="center"/>
              <w:rPr>
                <w:rFonts w:cs="Arial"/>
                <w:sz w:val="18"/>
                <w:szCs w:val="18"/>
              </w:rPr>
            </w:pPr>
            <w:r>
              <w:rPr>
                <w:rFonts w:cs="Arial"/>
                <w:sz w:val="18"/>
                <w:szCs w:val="18"/>
              </w:rPr>
              <w:t>1.370</w:t>
            </w:r>
          </w:p>
        </w:tc>
        <w:tc>
          <w:tcPr>
            <w:tcW w:w="1247" w:type="dxa"/>
            <w:tcBorders>
              <w:top w:val="nil"/>
              <w:left w:val="nil"/>
              <w:bottom w:val="nil"/>
              <w:right w:val="nil"/>
            </w:tcBorders>
            <w:vAlign w:val="bottom"/>
          </w:tcPr>
          <w:p w14:paraId="67200323" w14:textId="7A316063" w:rsidR="00A17225" w:rsidRPr="009C0CD5" w:rsidRDefault="00A17225" w:rsidP="00A17225">
            <w:pPr>
              <w:spacing w:before="40" w:after="40"/>
              <w:jc w:val="center"/>
              <w:rPr>
                <w:rFonts w:cs="Arial"/>
                <w:sz w:val="18"/>
                <w:szCs w:val="18"/>
              </w:rPr>
            </w:pPr>
            <w:r>
              <w:rPr>
                <w:rFonts w:cs="Arial"/>
                <w:sz w:val="18"/>
                <w:szCs w:val="18"/>
              </w:rPr>
              <w:t>1.361</w:t>
            </w:r>
          </w:p>
        </w:tc>
        <w:tc>
          <w:tcPr>
            <w:tcW w:w="1247" w:type="dxa"/>
            <w:tcBorders>
              <w:top w:val="nil"/>
              <w:left w:val="nil"/>
              <w:bottom w:val="nil"/>
              <w:right w:val="nil"/>
            </w:tcBorders>
            <w:vAlign w:val="bottom"/>
          </w:tcPr>
          <w:p w14:paraId="522544D5" w14:textId="534BA9F4" w:rsidR="00A17225" w:rsidRPr="009C0CD5" w:rsidRDefault="00A17225" w:rsidP="00A17225">
            <w:pPr>
              <w:spacing w:before="40" w:after="40"/>
              <w:jc w:val="center"/>
              <w:rPr>
                <w:rFonts w:cs="Arial"/>
                <w:sz w:val="18"/>
                <w:szCs w:val="18"/>
              </w:rPr>
            </w:pPr>
            <w:r>
              <w:rPr>
                <w:rFonts w:cs="Arial"/>
                <w:sz w:val="18"/>
                <w:szCs w:val="18"/>
              </w:rPr>
              <w:t>1.350</w:t>
            </w:r>
          </w:p>
        </w:tc>
        <w:tc>
          <w:tcPr>
            <w:tcW w:w="1247" w:type="dxa"/>
            <w:tcBorders>
              <w:top w:val="nil"/>
              <w:left w:val="nil"/>
              <w:bottom w:val="nil"/>
              <w:right w:val="nil"/>
            </w:tcBorders>
            <w:shd w:val="clear" w:color="auto" w:fill="auto"/>
            <w:vAlign w:val="bottom"/>
          </w:tcPr>
          <w:p w14:paraId="7ACE8787" w14:textId="18C3D660" w:rsidR="00A17225" w:rsidRPr="009C0CD5" w:rsidRDefault="00A17225" w:rsidP="00A17225">
            <w:pPr>
              <w:spacing w:before="40" w:after="40"/>
              <w:jc w:val="center"/>
              <w:rPr>
                <w:rFonts w:cs="Arial"/>
                <w:sz w:val="18"/>
                <w:szCs w:val="18"/>
              </w:rPr>
            </w:pPr>
            <w:r>
              <w:rPr>
                <w:rFonts w:cs="Arial"/>
                <w:sz w:val="18"/>
                <w:szCs w:val="18"/>
              </w:rPr>
              <w:t>1.371</w:t>
            </w:r>
          </w:p>
        </w:tc>
      </w:tr>
      <w:tr w:rsidR="00A17225" w:rsidRPr="00A17225" w14:paraId="7827565C" w14:textId="77777777" w:rsidTr="00401057">
        <w:tc>
          <w:tcPr>
            <w:tcW w:w="2268" w:type="dxa"/>
            <w:tcBorders>
              <w:top w:val="nil"/>
              <w:left w:val="nil"/>
              <w:bottom w:val="nil"/>
              <w:right w:val="single" w:sz="18" w:space="0" w:color="C00000"/>
            </w:tcBorders>
            <w:shd w:val="clear" w:color="auto" w:fill="auto"/>
            <w:vAlign w:val="center"/>
          </w:tcPr>
          <w:p w14:paraId="00C1130A" w14:textId="77777777" w:rsidR="00A17225" w:rsidRPr="00F75B25" w:rsidRDefault="00A17225" w:rsidP="00A17225">
            <w:pPr>
              <w:spacing w:before="40" w:after="40"/>
              <w:rPr>
                <w:rFonts w:cs="Arial"/>
                <w:sz w:val="18"/>
                <w:szCs w:val="18"/>
              </w:rPr>
            </w:pPr>
            <w:r w:rsidRPr="00F75B25">
              <w:rPr>
                <w:rFonts w:cs="Arial"/>
                <w:sz w:val="18"/>
                <w:szCs w:val="18"/>
              </w:rPr>
              <w:t>Darebin C</w:t>
            </w:r>
          </w:p>
        </w:tc>
        <w:tc>
          <w:tcPr>
            <w:tcW w:w="1247" w:type="dxa"/>
            <w:tcBorders>
              <w:top w:val="nil"/>
              <w:left w:val="single" w:sz="18" w:space="0" w:color="C00000"/>
              <w:bottom w:val="nil"/>
              <w:right w:val="nil"/>
            </w:tcBorders>
            <w:shd w:val="clear" w:color="auto" w:fill="auto"/>
            <w:vAlign w:val="bottom"/>
          </w:tcPr>
          <w:p w14:paraId="0A04104C" w14:textId="2C03E776"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58F1E6C9" w14:textId="2CD35164"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532F94AF" w14:textId="41E633A8"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6367CFB2" w14:textId="37589510"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2097BC81" w14:textId="5C5B6944"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25BE7160" w14:textId="77777777" w:rsidTr="00401057">
        <w:tc>
          <w:tcPr>
            <w:tcW w:w="2268" w:type="dxa"/>
            <w:tcBorders>
              <w:top w:val="nil"/>
              <w:left w:val="nil"/>
              <w:bottom w:val="nil"/>
              <w:right w:val="single" w:sz="18" w:space="0" w:color="C00000"/>
            </w:tcBorders>
            <w:shd w:val="clear" w:color="auto" w:fill="auto"/>
            <w:vAlign w:val="center"/>
          </w:tcPr>
          <w:p w14:paraId="1828FBCA" w14:textId="77777777" w:rsidR="00A17225" w:rsidRPr="00F75B25" w:rsidRDefault="00A17225" w:rsidP="00A17225">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C00000"/>
              <w:bottom w:val="nil"/>
              <w:right w:val="nil"/>
            </w:tcBorders>
            <w:shd w:val="clear" w:color="auto" w:fill="auto"/>
            <w:vAlign w:val="bottom"/>
          </w:tcPr>
          <w:p w14:paraId="77502B4D" w14:textId="39E24978" w:rsidR="00A17225" w:rsidRPr="009C0CD5" w:rsidRDefault="00A17225" w:rsidP="00A17225">
            <w:pPr>
              <w:spacing w:before="40" w:after="40"/>
              <w:jc w:val="center"/>
              <w:rPr>
                <w:rFonts w:cs="Arial"/>
                <w:sz w:val="18"/>
                <w:szCs w:val="18"/>
              </w:rPr>
            </w:pPr>
            <w:r>
              <w:rPr>
                <w:rFonts w:cs="Arial"/>
                <w:sz w:val="18"/>
                <w:szCs w:val="18"/>
              </w:rPr>
              <w:t>1.739</w:t>
            </w:r>
          </w:p>
        </w:tc>
        <w:tc>
          <w:tcPr>
            <w:tcW w:w="1247" w:type="dxa"/>
            <w:tcBorders>
              <w:top w:val="nil"/>
              <w:left w:val="nil"/>
              <w:bottom w:val="nil"/>
              <w:right w:val="nil"/>
            </w:tcBorders>
            <w:shd w:val="clear" w:color="auto" w:fill="auto"/>
            <w:vAlign w:val="bottom"/>
          </w:tcPr>
          <w:p w14:paraId="599A2EA5" w14:textId="39294C6C" w:rsidR="00A17225" w:rsidRPr="009C0CD5" w:rsidRDefault="00A17225" w:rsidP="00A17225">
            <w:pPr>
              <w:spacing w:before="40" w:after="40"/>
              <w:jc w:val="center"/>
              <w:rPr>
                <w:rFonts w:cs="Arial"/>
                <w:sz w:val="18"/>
                <w:szCs w:val="18"/>
              </w:rPr>
            </w:pPr>
            <w:r>
              <w:rPr>
                <w:rFonts w:cs="Arial"/>
                <w:sz w:val="18"/>
                <w:szCs w:val="18"/>
              </w:rPr>
              <w:t>1.721</w:t>
            </w:r>
          </w:p>
        </w:tc>
        <w:tc>
          <w:tcPr>
            <w:tcW w:w="1247" w:type="dxa"/>
            <w:tcBorders>
              <w:top w:val="nil"/>
              <w:left w:val="nil"/>
              <w:bottom w:val="nil"/>
              <w:right w:val="nil"/>
            </w:tcBorders>
            <w:vAlign w:val="bottom"/>
          </w:tcPr>
          <w:p w14:paraId="0AFC4B95" w14:textId="00659E2F" w:rsidR="00A17225" w:rsidRPr="009C0CD5" w:rsidRDefault="00A17225" w:rsidP="00A17225">
            <w:pPr>
              <w:spacing w:before="40" w:after="40"/>
              <w:jc w:val="center"/>
              <w:rPr>
                <w:rFonts w:cs="Arial"/>
                <w:sz w:val="18"/>
                <w:szCs w:val="18"/>
              </w:rPr>
            </w:pPr>
            <w:r>
              <w:rPr>
                <w:rFonts w:cs="Arial"/>
                <w:sz w:val="18"/>
                <w:szCs w:val="18"/>
              </w:rPr>
              <w:t>1.710</w:t>
            </w:r>
          </w:p>
        </w:tc>
        <w:tc>
          <w:tcPr>
            <w:tcW w:w="1247" w:type="dxa"/>
            <w:tcBorders>
              <w:top w:val="nil"/>
              <w:left w:val="nil"/>
              <w:bottom w:val="nil"/>
              <w:right w:val="nil"/>
            </w:tcBorders>
            <w:vAlign w:val="bottom"/>
          </w:tcPr>
          <w:p w14:paraId="0BEC4C3A" w14:textId="55722779" w:rsidR="00A17225" w:rsidRPr="009C0CD5" w:rsidRDefault="00A17225" w:rsidP="00A17225">
            <w:pPr>
              <w:spacing w:before="40" w:after="40"/>
              <w:jc w:val="center"/>
              <w:rPr>
                <w:rFonts w:cs="Arial"/>
                <w:sz w:val="18"/>
                <w:szCs w:val="18"/>
              </w:rPr>
            </w:pPr>
            <w:r>
              <w:rPr>
                <w:rFonts w:cs="Arial"/>
                <w:sz w:val="18"/>
                <w:szCs w:val="18"/>
              </w:rPr>
              <w:t>1.696</w:t>
            </w:r>
          </w:p>
        </w:tc>
        <w:tc>
          <w:tcPr>
            <w:tcW w:w="1247" w:type="dxa"/>
            <w:tcBorders>
              <w:top w:val="nil"/>
              <w:left w:val="nil"/>
              <w:bottom w:val="nil"/>
              <w:right w:val="nil"/>
            </w:tcBorders>
            <w:shd w:val="clear" w:color="auto" w:fill="auto"/>
            <w:vAlign w:val="bottom"/>
          </w:tcPr>
          <w:p w14:paraId="03351049" w14:textId="176121DB" w:rsidR="00A17225" w:rsidRPr="009C0CD5" w:rsidRDefault="00A17225" w:rsidP="00A17225">
            <w:pPr>
              <w:spacing w:before="40" w:after="40"/>
              <w:jc w:val="center"/>
              <w:rPr>
                <w:rFonts w:cs="Arial"/>
                <w:sz w:val="18"/>
                <w:szCs w:val="18"/>
              </w:rPr>
            </w:pPr>
            <w:r>
              <w:rPr>
                <w:rFonts w:cs="Arial"/>
                <w:sz w:val="18"/>
                <w:szCs w:val="18"/>
              </w:rPr>
              <w:t>1.722</w:t>
            </w:r>
          </w:p>
        </w:tc>
      </w:tr>
      <w:tr w:rsidR="00A17225" w:rsidRPr="00A17225" w14:paraId="0C9F6430" w14:textId="77777777" w:rsidTr="00401057">
        <w:tc>
          <w:tcPr>
            <w:tcW w:w="2268" w:type="dxa"/>
            <w:tcBorders>
              <w:top w:val="nil"/>
              <w:left w:val="nil"/>
              <w:bottom w:val="nil"/>
              <w:right w:val="single" w:sz="18" w:space="0" w:color="C00000"/>
            </w:tcBorders>
            <w:shd w:val="clear" w:color="auto" w:fill="auto"/>
            <w:vAlign w:val="center"/>
          </w:tcPr>
          <w:p w14:paraId="161033D7" w14:textId="77777777" w:rsidR="00A17225" w:rsidRPr="00F75B25" w:rsidRDefault="00A17225" w:rsidP="00A17225">
            <w:pPr>
              <w:spacing w:before="40" w:after="40"/>
              <w:rPr>
                <w:rFonts w:cs="Arial"/>
                <w:sz w:val="18"/>
                <w:szCs w:val="18"/>
              </w:rPr>
            </w:pPr>
            <w:r w:rsidRPr="00F75B25">
              <w:rPr>
                <w:rFonts w:cs="Arial"/>
                <w:sz w:val="18"/>
                <w:szCs w:val="18"/>
              </w:rPr>
              <w:t>Frankston C</w:t>
            </w:r>
          </w:p>
        </w:tc>
        <w:tc>
          <w:tcPr>
            <w:tcW w:w="1247" w:type="dxa"/>
            <w:tcBorders>
              <w:top w:val="nil"/>
              <w:left w:val="single" w:sz="18" w:space="0" w:color="C00000"/>
              <w:bottom w:val="nil"/>
              <w:right w:val="nil"/>
            </w:tcBorders>
            <w:shd w:val="clear" w:color="auto" w:fill="auto"/>
            <w:vAlign w:val="bottom"/>
          </w:tcPr>
          <w:p w14:paraId="06A17FEC" w14:textId="045C88B5"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7CB538C7" w14:textId="6CF5396E"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4F502566" w14:textId="16A91B36"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50B7A4AD" w14:textId="7085AFF8"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30356CE5" w14:textId="53BCB6A0"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29C1D7E0" w14:textId="77777777" w:rsidTr="00401057">
        <w:tc>
          <w:tcPr>
            <w:tcW w:w="2268" w:type="dxa"/>
            <w:tcBorders>
              <w:top w:val="nil"/>
              <w:left w:val="nil"/>
              <w:bottom w:val="nil"/>
              <w:right w:val="single" w:sz="18" w:space="0" w:color="C00000"/>
            </w:tcBorders>
            <w:shd w:val="clear" w:color="auto" w:fill="auto"/>
            <w:vAlign w:val="center"/>
          </w:tcPr>
          <w:p w14:paraId="59D3347E" w14:textId="77777777" w:rsidR="00A17225" w:rsidRPr="00F75B25" w:rsidRDefault="00A17225" w:rsidP="00A17225">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C00000"/>
              <w:bottom w:val="nil"/>
              <w:right w:val="nil"/>
            </w:tcBorders>
            <w:shd w:val="clear" w:color="auto" w:fill="auto"/>
            <w:vAlign w:val="bottom"/>
          </w:tcPr>
          <w:p w14:paraId="1691A250" w14:textId="09B709F2" w:rsidR="00A17225" w:rsidRPr="009C0CD5" w:rsidRDefault="00A17225" w:rsidP="00A17225">
            <w:pPr>
              <w:spacing w:before="40" w:after="40"/>
              <w:jc w:val="center"/>
              <w:rPr>
                <w:rFonts w:cs="Arial"/>
                <w:sz w:val="18"/>
                <w:szCs w:val="18"/>
              </w:rPr>
            </w:pPr>
            <w:r>
              <w:rPr>
                <w:rFonts w:cs="Arial"/>
                <w:sz w:val="18"/>
                <w:szCs w:val="18"/>
              </w:rPr>
              <w:t>1.301</w:t>
            </w:r>
          </w:p>
        </w:tc>
        <w:tc>
          <w:tcPr>
            <w:tcW w:w="1247" w:type="dxa"/>
            <w:tcBorders>
              <w:top w:val="nil"/>
              <w:left w:val="nil"/>
              <w:bottom w:val="nil"/>
              <w:right w:val="nil"/>
            </w:tcBorders>
            <w:shd w:val="clear" w:color="auto" w:fill="auto"/>
            <w:vAlign w:val="bottom"/>
          </w:tcPr>
          <w:p w14:paraId="6C0C970D" w14:textId="4E053904" w:rsidR="00A17225" w:rsidRPr="009C0CD5" w:rsidRDefault="00A17225" w:rsidP="00A17225">
            <w:pPr>
              <w:spacing w:before="40" w:after="40"/>
              <w:jc w:val="center"/>
              <w:rPr>
                <w:rFonts w:cs="Arial"/>
                <w:sz w:val="18"/>
                <w:szCs w:val="18"/>
              </w:rPr>
            </w:pPr>
            <w:r>
              <w:rPr>
                <w:rFonts w:cs="Arial"/>
                <w:sz w:val="18"/>
                <w:szCs w:val="18"/>
              </w:rPr>
              <w:t>1.288</w:t>
            </w:r>
          </w:p>
        </w:tc>
        <w:tc>
          <w:tcPr>
            <w:tcW w:w="1247" w:type="dxa"/>
            <w:tcBorders>
              <w:top w:val="nil"/>
              <w:left w:val="nil"/>
              <w:bottom w:val="nil"/>
              <w:right w:val="nil"/>
            </w:tcBorders>
            <w:vAlign w:val="bottom"/>
          </w:tcPr>
          <w:p w14:paraId="3A0BAC35" w14:textId="39693FD2" w:rsidR="00A17225" w:rsidRPr="009C0CD5" w:rsidRDefault="00A17225" w:rsidP="00A17225">
            <w:pPr>
              <w:spacing w:before="40" w:after="40"/>
              <w:jc w:val="center"/>
              <w:rPr>
                <w:rFonts w:cs="Arial"/>
                <w:sz w:val="18"/>
                <w:szCs w:val="18"/>
              </w:rPr>
            </w:pPr>
            <w:r>
              <w:rPr>
                <w:rFonts w:cs="Arial"/>
                <w:sz w:val="18"/>
                <w:szCs w:val="18"/>
              </w:rPr>
              <w:t>1.279</w:t>
            </w:r>
          </w:p>
        </w:tc>
        <w:tc>
          <w:tcPr>
            <w:tcW w:w="1247" w:type="dxa"/>
            <w:tcBorders>
              <w:top w:val="nil"/>
              <w:left w:val="nil"/>
              <w:bottom w:val="nil"/>
              <w:right w:val="nil"/>
            </w:tcBorders>
            <w:vAlign w:val="bottom"/>
          </w:tcPr>
          <w:p w14:paraId="6CDA490A" w14:textId="15C22E50" w:rsidR="00A17225" w:rsidRPr="009C0CD5" w:rsidRDefault="00A17225" w:rsidP="00A17225">
            <w:pPr>
              <w:spacing w:before="40" w:after="40"/>
              <w:jc w:val="center"/>
              <w:rPr>
                <w:rFonts w:cs="Arial"/>
                <w:sz w:val="18"/>
                <w:szCs w:val="18"/>
              </w:rPr>
            </w:pPr>
            <w:r>
              <w:rPr>
                <w:rFonts w:cs="Arial"/>
                <w:sz w:val="18"/>
                <w:szCs w:val="18"/>
              </w:rPr>
              <w:t>1.269</w:t>
            </w:r>
          </w:p>
        </w:tc>
        <w:tc>
          <w:tcPr>
            <w:tcW w:w="1247" w:type="dxa"/>
            <w:tcBorders>
              <w:top w:val="nil"/>
              <w:left w:val="nil"/>
              <w:bottom w:val="nil"/>
              <w:right w:val="nil"/>
            </w:tcBorders>
            <w:shd w:val="clear" w:color="auto" w:fill="auto"/>
            <w:vAlign w:val="bottom"/>
          </w:tcPr>
          <w:p w14:paraId="0D30F208" w14:textId="5577706E" w:rsidR="00A17225" w:rsidRPr="009C0CD5" w:rsidRDefault="00A17225" w:rsidP="00A17225">
            <w:pPr>
              <w:spacing w:before="40" w:after="40"/>
              <w:jc w:val="center"/>
              <w:rPr>
                <w:rFonts w:cs="Arial"/>
                <w:sz w:val="18"/>
                <w:szCs w:val="18"/>
              </w:rPr>
            </w:pPr>
            <w:r>
              <w:rPr>
                <w:rFonts w:cs="Arial"/>
                <w:sz w:val="18"/>
                <w:szCs w:val="18"/>
              </w:rPr>
              <w:t>1.289</w:t>
            </w:r>
          </w:p>
        </w:tc>
      </w:tr>
      <w:tr w:rsidR="00A17225" w:rsidRPr="00A17225" w14:paraId="4B440FC1" w14:textId="77777777" w:rsidTr="00401057">
        <w:tc>
          <w:tcPr>
            <w:tcW w:w="2268" w:type="dxa"/>
            <w:tcBorders>
              <w:top w:val="nil"/>
              <w:left w:val="nil"/>
              <w:bottom w:val="nil"/>
              <w:right w:val="single" w:sz="18" w:space="0" w:color="C00000"/>
            </w:tcBorders>
            <w:shd w:val="clear" w:color="auto" w:fill="auto"/>
            <w:vAlign w:val="center"/>
          </w:tcPr>
          <w:p w14:paraId="0C838458" w14:textId="77777777" w:rsidR="00A17225" w:rsidRPr="00F75B25" w:rsidRDefault="00A17225" w:rsidP="00A17225">
            <w:pPr>
              <w:spacing w:before="40" w:after="40"/>
              <w:rPr>
                <w:rFonts w:cs="Arial"/>
                <w:sz w:val="18"/>
                <w:szCs w:val="18"/>
              </w:rPr>
            </w:pPr>
            <w:r w:rsidRPr="00F75B25">
              <w:rPr>
                <w:rFonts w:cs="Arial"/>
                <w:sz w:val="18"/>
                <w:szCs w:val="18"/>
              </w:rPr>
              <w:t>Glen Eira C</w:t>
            </w:r>
          </w:p>
        </w:tc>
        <w:tc>
          <w:tcPr>
            <w:tcW w:w="1247" w:type="dxa"/>
            <w:tcBorders>
              <w:top w:val="nil"/>
              <w:left w:val="single" w:sz="18" w:space="0" w:color="C00000"/>
              <w:bottom w:val="nil"/>
              <w:right w:val="nil"/>
            </w:tcBorders>
            <w:shd w:val="clear" w:color="auto" w:fill="auto"/>
            <w:vAlign w:val="bottom"/>
          </w:tcPr>
          <w:p w14:paraId="2C78E0E3" w14:textId="6220FCBB"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345831CB" w14:textId="268C8ACB"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367AFD9B" w14:textId="78B5670F"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275FFA61" w14:textId="623F9811"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28151143" w14:textId="3CB9BA7D"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6AA8F2A3" w14:textId="77777777" w:rsidTr="00401057">
        <w:tc>
          <w:tcPr>
            <w:tcW w:w="2268" w:type="dxa"/>
            <w:tcBorders>
              <w:top w:val="nil"/>
              <w:left w:val="nil"/>
              <w:bottom w:val="nil"/>
              <w:right w:val="single" w:sz="18" w:space="0" w:color="C00000"/>
            </w:tcBorders>
            <w:shd w:val="clear" w:color="auto" w:fill="auto"/>
            <w:vAlign w:val="center"/>
          </w:tcPr>
          <w:p w14:paraId="0D1D45D8" w14:textId="77777777" w:rsidR="00A17225" w:rsidRPr="00F75B25" w:rsidRDefault="00A17225" w:rsidP="00A17225">
            <w:pPr>
              <w:spacing w:before="40" w:after="40"/>
              <w:rPr>
                <w:rFonts w:cs="Arial"/>
                <w:sz w:val="18"/>
                <w:szCs w:val="18"/>
              </w:rPr>
            </w:pPr>
            <w:r w:rsidRPr="00F75B25">
              <w:rPr>
                <w:rFonts w:cs="Arial"/>
                <w:sz w:val="18"/>
                <w:szCs w:val="18"/>
              </w:rPr>
              <w:t>Glenelg S</w:t>
            </w:r>
          </w:p>
        </w:tc>
        <w:tc>
          <w:tcPr>
            <w:tcW w:w="1247" w:type="dxa"/>
            <w:tcBorders>
              <w:top w:val="nil"/>
              <w:left w:val="single" w:sz="18" w:space="0" w:color="C00000"/>
              <w:bottom w:val="nil"/>
              <w:right w:val="nil"/>
            </w:tcBorders>
            <w:shd w:val="clear" w:color="auto" w:fill="auto"/>
            <w:vAlign w:val="bottom"/>
          </w:tcPr>
          <w:p w14:paraId="370D2412" w14:textId="3C341FFB" w:rsidR="00A17225" w:rsidRPr="009C0CD5" w:rsidRDefault="00A17225" w:rsidP="00A17225">
            <w:pPr>
              <w:spacing w:before="40" w:after="40"/>
              <w:jc w:val="center"/>
              <w:rPr>
                <w:rFonts w:cs="Arial"/>
                <w:sz w:val="18"/>
                <w:szCs w:val="18"/>
              </w:rPr>
            </w:pPr>
            <w:r>
              <w:rPr>
                <w:rFonts w:cs="Arial"/>
                <w:sz w:val="18"/>
                <w:szCs w:val="18"/>
              </w:rPr>
              <w:t>1.338</w:t>
            </w:r>
          </w:p>
        </w:tc>
        <w:tc>
          <w:tcPr>
            <w:tcW w:w="1247" w:type="dxa"/>
            <w:tcBorders>
              <w:top w:val="nil"/>
              <w:left w:val="nil"/>
              <w:bottom w:val="nil"/>
              <w:right w:val="nil"/>
            </w:tcBorders>
            <w:shd w:val="clear" w:color="auto" w:fill="auto"/>
            <w:vAlign w:val="bottom"/>
          </w:tcPr>
          <w:p w14:paraId="0E2D8DA6" w14:textId="36BBC078" w:rsidR="00A17225" w:rsidRPr="009C0CD5" w:rsidRDefault="00A17225" w:rsidP="00A17225">
            <w:pPr>
              <w:spacing w:before="40" w:after="40"/>
              <w:jc w:val="center"/>
              <w:rPr>
                <w:rFonts w:cs="Arial"/>
                <w:sz w:val="18"/>
                <w:szCs w:val="18"/>
              </w:rPr>
            </w:pPr>
            <w:r>
              <w:rPr>
                <w:rFonts w:cs="Arial"/>
                <w:sz w:val="18"/>
                <w:szCs w:val="18"/>
              </w:rPr>
              <w:t>1.324</w:t>
            </w:r>
          </w:p>
        </w:tc>
        <w:tc>
          <w:tcPr>
            <w:tcW w:w="1247" w:type="dxa"/>
            <w:tcBorders>
              <w:top w:val="nil"/>
              <w:left w:val="nil"/>
              <w:bottom w:val="nil"/>
              <w:right w:val="nil"/>
            </w:tcBorders>
            <w:vAlign w:val="bottom"/>
          </w:tcPr>
          <w:p w14:paraId="049FDB3F" w14:textId="5BD37EBA" w:rsidR="00A17225" w:rsidRPr="009C0CD5" w:rsidRDefault="00A17225" w:rsidP="00A17225">
            <w:pPr>
              <w:spacing w:before="40" w:after="40"/>
              <w:jc w:val="center"/>
              <w:rPr>
                <w:rFonts w:cs="Arial"/>
                <w:sz w:val="18"/>
                <w:szCs w:val="18"/>
              </w:rPr>
            </w:pPr>
            <w:r>
              <w:rPr>
                <w:rFonts w:cs="Arial"/>
                <w:sz w:val="18"/>
                <w:szCs w:val="18"/>
              </w:rPr>
              <w:t>1.316</w:t>
            </w:r>
          </w:p>
        </w:tc>
        <w:tc>
          <w:tcPr>
            <w:tcW w:w="1247" w:type="dxa"/>
            <w:tcBorders>
              <w:top w:val="nil"/>
              <w:left w:val="nil"/>
              <w:bottom w:val="nil"/>
              <w:right w:val="nil"/>
            </w:tcBorders>
            <w:vAlign w:val="bottom"/>
          </w:tcPr>
          <w:p w14:paraId="03AAAD5F" w14:textId="5BB19C2E" w:rsidR="00A17225" w:rsidRPr="009C0CD5" w:rsidRDefault="00A17225" w:rsidP="00A17225">
            <w:pPr>
              <w:spacing w:before="40" w:after="40"/>
              <w:jc w:val="center"/>
              <w:rPr>
                <w:rFonts w:cs="Arial"/>
                <w:sz w:val="18"/>
                <w:szCs w:val="18"/>
              </w:rPr>
            </w:pPr>
            <w:r>
              <w:rPr>
                <w:rFonts w:cs="Arial"/>
                <w:sz w:val="18"/>
                <w:szCs w:val="18"/>
              </w:rPr>
              <w:t>1.305</w:t>
            </w:r>
          </w:p>
        </w:tc>
        <w:tc>
          <w:tcPr>
            <w:tcW w:w="1247" w:type="dxa"/>
            <w:tcBorders>
              <w:top w:val="nil"/>
              <w:left w:val="nil"/>
              <w:bottom w:val="nil"/>
              <w:right w:val="nil"/>
            </w:tcBorders>
            <w:shd w:val="clear" w:color="auto" w:fill="auto"/>
            <w:vAlign w:val="bottom"/>
          </w:tcPr>
          <w:p w14:paraId="45C9D2CE" w14:textId="47C17F28" w:rsidR="00A17225" w:rsidRPr="009C0CD5" w:rsidRDefault="00A17225" w:rsidP="00A17225">
            <w:pPr>
              <w:spacing w:before="40" w:after="40"/>
              <w:jc w:val="center"/>
              <w:rPr>
                <w:rFonts w:cs="Arial"/>
                <w:sz w:val="18"/>
                <w:szCs w:val="18"/>
              </w:rPr>
            </w:pPr>
            <w:r>
              <w:rPr>
                <w:rFonts w:cs="Arial"/>
                <w:sz w:val="18"/>
                <w:szCs w:val="18"/>
              </w:rPr>
              <w:t>1.325</w:t>
            </w:r>
          </w:p>
        </w:tc>
      </w:tr>
      <w:tr w:rsidR="00A17225" w:rsidRPr="00A17225" w14:paraId="14A7126D" w14:textId="77777777" w:rsidTr="00401057">
        <w:tc>
          <w:tcPr>
            <w:tcW w:w="2268" w:type="dxa"/>
            <w:tcBorders>
              <w:top w:val="nil"/>
              <w:left w:val="nil"/>
              <w:bottom w:val="nil"/>
              <w:right w:val="single" w:sz="18" w:space="0" w:color="C00000"/>
            </w:tcBorders>
            <w:shd w:val="clear" w:color="auto" w:fill="auto"/>
            <w:vAlign w:val="center"/>
          </w:tcPr>
          <w:p w14:paraId="6E715431" w14:textId="77777777" w:rsidR="00A17225" w:rsidRPr="00F75B25" w:rsidRDefault="00A17225" w:rsidP="00A17225">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C00000"/>
              <w:bottom w:val="nil"/>
              <w:right w:val="nil"/>
            </w:tcBorders>
            <w:shd w:val="clear" w:color="auto" w:fill="auto"/>
            <w:vAlign w:val="bottom"/>
          </w:tcPr>
          <w:p w14:paraId="0CB7DB1B" w14:textId="6537F154" w:rsidR="00A17225" w:rsidRPr="009C0CD5" w:rsidRDefault="00A17225" w:rsidP="00A17225">
            <w:pPr>
              <w:spacing w:before="40" w:after="40"/>
              <w:jc w:val="center"/>
              <w:rPr>
                <w:rFonts w:cs="Arial"/>
                <w:sz w:val="18"/>
                <w:szCs w:val="18"/>
              </w:rPr>
            </w:pPr>
            <w:r>
              <w:rPr>
                <w:rFonts w:cs="Arial"/>
                <w:sz w:val="18"/>
                <w:szCs w:val="18"/>
              </w:rPr>
              <w:t>1.282</w:t>
            </w:r>
          </w:p>
        </w:tc>
        <w:tc>
          <w:tcPr>
            <w:tcW w:w="1247" w:type="dxa"/>
            <w:tcBorders>
              <w:top w:val="nil"/>
              <w:left w:val="nil"/>
              <w:bottom w:val="nil"/>
              <w:right w:val="nil"/>
            </w:tcBorders>
            <w:shd w:val="clear" w:color="auto" w:fill="auto"/>
            <w:vAlign w:val="bottom"/>
          </w:tcPr>
          <w:p w14:paraId="045D65AA" w14:textId="2E320E84" w:rsidR="00A17225" w:rsidRPr="009C0CD5" w:rsidRDefault="00A17225" w:rsidP="00A17225">
            <w:pPr>
              <w:spacing w:before="40" w:after="40"/>
              <w:jc w:val="center"/>
              <w:rPr>
                <w:rFonts w:cs="Arial"/>
                <w:sz w:val="18"/>
                <w:szCs w:val="18"/>
              </w:rPr>
            </w:pPr>
            <w:r>
              <w:rPr>
                <w:rFonts w:cs="Arial"/>
                <w:sz w:val="18"/>
                <w:szCs w:val="18"/>
              </w:rPr>
              <w:t>1.269</w:t>
            </w:r>
          </w:p>
        </w:tc>
        <w:tc>
          <w:tcPr>
            <w:tcW w:w="1247" w:type="dxa"/>
            <w:tcBorders>
              <w:top w:val="nil"/>
              <w:left w:val="nil"/>
              <w:bottom w:val="nil"/>
              <w:right w:val="nil"/>
            </w:tcBorders>
            <w:vAlign w:val="bottom"/>
          </w:tcPr>
          <w:p w14:paraId="0E11EFD8" w14:textId="5163A01D" w:rsidR="00A17225" w:rsidRPr="009C0CD5" w:rsidRDefault="00A17225" w:rsidP="00A17225">
            <w:pPr>
              <w:spacing w:before="40" w:after="40"/>
              <w:jc w:val="center"/>
              <w:rPr>
                <w:rFonts w:cs="Arial"/>
                <w:sz w:val="18"/>
                <w:szCs w:val="18"/>
              </w:rPr>
            </w:pPr>
            <w:r>
              <w:rPr>
                <w:rFonts w:cs="Arial"/>
                <w:sz w:val="18"/>
                <w:szCs w:val="18"/>
              </w:rPr>
              <w:t>1.261</w:t>
            </w:r>
          </w:p>
        </w:tc>
        <w:tc>
          <w:tcPr>
            <w:tcW w:w="1247" w:type="dxa"/>
            <w:tcBorders>
              <w:top w:val="nil"/>
              <w:left w:val="nil"/>
              <w:bottom w:val="nil"/>
              <w:right w:val="nil"/>
            </w:tcBorders>
            <w:vAlign w:val="bottom"/>
          </w:tcPr>
          <w:p w14:paraId="612AF713" w14:textId="76026148" w:rsidR="00A17225" w:rsidRPr="009C0CD5" w:rsidRDefault="00A17225" w:rsidP="00A17225">
            <w:pPr>
              <w:spacing w:before="40" w:after="40"/>
              <w:jc w:val="center"/>
              <w:rPr>
                <w:rFonts w:cs="Arial"/>
                <w:sz w:val="18"/>
                <w:szCs w:val="18"/>
              </w:rPr>
            </w:pPr>
            <w:r>
              <w:rPr>
                <w:rFonts w:cs="Arial"/>
                <w:sz w:val="18"/>
                <w:szCs w:val="18"/>
              </w:rPr>
              <w:t>1.251</w:t>
            </w:r>
          </w:p>
        </w:tc>
        <w:tc>
          <w:tcPr>
            <w:tcW w:w="1247" w:type="dxa"/>
            <w:tcBorders>
              <w:top w:val="nil"/>
              <w:left w:val="nil"/>
              <w:bottom w:val="nil"/>
              <w:right w:val="nil"/>
            </w:tcBorders>
            <w:shd w:val="clear" w:color="auto" w:fill="auto"/>
            <w:vAlign w:val="bottom"/>
          </w:tcPr>
          <w:p w14:paraId="48558A4A" w14:textId="545B04CF" w:rsidR="00A17225" w:rsidRPr="009C0CD5" w:rsidRDefault="00A17225" w:rsidP="00A17225">
            <w:pPr>
              <w:spacing w:before="40" w:after="40"/>
              <w:jc w:val="center"/>
              <w:rPr>
                <w:rFonts w:cs="Arial"/>
                <w:sz w:val="18"/>
                <w:szCs w:val="18"/>
              </w:rPr>
            </w:pPr>
            <w:r>
              <w:rPr>
                <w:rFonts w:cs="Arial"/>
                <w:sz w:val="18"/>
                <w:szCs w:val="18"/>
              </w:rPr>
              <w:t>1.270</w:t>
            </w:r>
          </w:p>
        </w:tc>
      </w:tr>
      <w:tr w:rsidR="00A17225" w:rsidRPr="00A17225" w14:paraId="6BAD19E3" w14:textId="77777777" w:rsidTr="00401057">
        <w:tc>
          <w:tcPr>
            <w:tcW w:w="2268" w:type="dxa"/>
            <w:tcBorders>
              <w:top w:val="nil"/>
              <w:left w:val="nil"/>
              <w:bottom w:val="nil"/>
              <w:right w:val="single" w:sz="18" w:space="0" w:color="C00000"/>
            </w:tcBorders>
            <w:shd w:val="clear" w:color="auto" w:fill="auto"/>
            <w:vAlign w:val="center"/>
          </w:tcPr>
          <w:p w14:paraId="687A9565" w14:textId="77777777" w:rsidR="00A17225" w:rsidRPr="00F75B25" w:rsidRDefault="00A17225" w:rsidP="00A17225">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C00000"/>
              <w:bottom w:val="nil"/>
              <w:right w:val="nil"/>
            </w:tcBorders>
            <w:shd w:val="clear" w:color="auto" w:fill="auto"/>
            <w:vAlign w:val="bottom"/>
          </w:tcPr>
          <w:p w14:paraId="41C22D91" w14:textId="42D46A91" w:rsidR="00A17225" w:rsidRPr="009C0CD5" w:rsidRDefault="00A17225" w:rsidP="00A17225">
            <w:pPr>
              <w:spacing w:before="40" w:after="40"/>
              <w:jc w:val="center"/>
              <w:rPr>
                <w:rFonts w:cs="Arial"/>
                <w:sz w:val="18"/>
                <w:szCs w:val="18"/>
              </w:rPr>
            </w:pPr>
            <w:r>
              <w:rPr>
                <w:rFonts w:cs="Arial"/>
                <w:sz w:val="18"/>
                <w:szCs w:val="18"/>
              </w:rPr>
              <w:t>0.979</w:t>
            </w:r>
          </w:p>
        </w:tc>
        <w:tc>
          <w:tcPr>
            <w:tcW w:w="1247" w:type="dxa"/>
            <w:tcBorders>
              <w:top w:val="nil"/>
              <w:left w:val="nil"/>
              <w:bottom w:val="nil"/>
              <w:right w:val="nil"/>
            </w:tcBorders>
            <w:shd w:val="clear" w:color="auto" w:fill="auto"/>
            <w:vAlign w:val="bottom"/>
          </w:tcPr>
          <w:p w14:paraId="515AE067" w14:textId="6A090FB2" w:rsidR="00A17225" w:rsidRPr="009C0CD5" w:rsidRDefault="00A17225" w:rsidP="00A17225">
            <w:pPr>
              <w:spacing w:before="40" w:after="40"/>
              <w:jc w:val="center"/>
              <w:rPr>
                <w:rFonts w:cs="Arial"/>
                <w:sz w:val="18"/>
                <w:szCs w:val="18"/>
              </w:rPr>
            </w:pPr>
            <w:r>
              <w:rPr>
                <w:rFonts w:cs="Arial"/>
                <w:sz w:val="18"/>
                <w:szCs w:val="18"/>
              </w:rPr>
              <w:t>0.969</w:t>
            </w:r>
          </w:p>
        </w:tc>
        <w:tc>
          <w:tcPr>
            <w:tcW w:w="1247" w:type="dxa"/>
            <w:tcBorders>
              <w:top w:val="nil"/>
              <w:left w:val="nil"/>
              <w:bottom w:val="nil"/>
              <w:right w:val="nil"/>
            </w:tcBorders>
            <w:vAlign w:val="bottom"/>
          </w:tcPr>
          <w:p w14:paraId="265FA942" w14:textId="78AC0364" w:rsidR="00A17225" w:rsidRPr="009C0CD5" w:rsidRDefault="00A17225" w:rsidP="00A17225">
            <w:pPr>
              <w:spacing w:before="40" w:after="40"/>
              <w:jc w:val="center"/>
              <w:rPr>
                <w:rFonts w:cs="Arial"/>
                <w:sz w:val="18"/>
                <w:szCs w:val="18"/>
              </w:rPr>
            </w:pPr>
            <w:r>
              <w:rPr>
                <w:rFonts w:cs="Arial"/>
                <w:sz w:val="18"/>
                <w:szCs w:val="18"/>
              </w:rPr>
              <w:t>0.962</w:t>
            </w:r>
          </w:p>
        </w:tc>
        <w:tc>
          <w:tcPr>
            <w:tcW w:w="1247" w:type="dxa"/>
            <w:tcBorders>
              <w:top w:val="nil"/>
              <w:left w:val="nil"/>
              <w:bottom w:val="nil"/>
              <w:right w:val="nil"/>
            </w:tcBorders>
            <w:vAlign w:val="bottom"/>
          </w:tcPr>
          <w:p w14:paraId="3EED1AA6" w14:textId="7A0B0A76" w:rsidR="00A17225" w:rsidRPr="009C0CD5" w:rsidRDefault="00A17225" w:rsidP="00A17225">
            <w:pPr>
              <w:spacing w:before="40" w:after="40"/>
              <w:jc w:val="center"/>
              <w:rPr>
                <w:rFonts w:cs="Arial"/>
                <w:sz w:val="18"/>
                <w:szCs w:val="18"/>
              </w:rPr>
            </w:pPr>
            <w:r>
              <w:rPr>
                <w:rFonts w:cs="Arial"/>
                <w:sz w:val="18"/>
                <w:szCs w:val="18"/>
              </w:rPr>
              <w:t>0.955</w:t>
            </w:r>
          </w:p>
        </w:tc>
        <w:tc>
          <w:tcPr>
            <w:tcW w:w="1247" w:type="dxa"/>
            <w:tcBorders>
              <w:top w:val="nil"/>
              <w:left w:val="nil"/>
              <w:bottom w:val="nil"/>
              <w:right w:val="nil"/>
            </w:tcBorders>
            <w:shd w:val="clear" w:color="auto" w:fill="auto"/>
            <w:vAlign w:val="bottom"/>
          </w:tcPr>
          <w:p w14:paraId="29242BB2" w14:textId="149D49E1" w:rsidR="00A17225" w:rsidRPr="009C0CD5" w:rsidRDefault="00A17225" w:rsidP="00A17225">
            <w:pPr>
              <w:spacing w:before="40" w:after="40"/>
              <w:jc w:val="center"/>
              <w:rPr>
                <w:rFonts w:cs="Arial"/>
                <w:sz w:val="18"/>
                <w:szCs w:val="18"/>
              </w:rPr>
            </w:pPr>
            <w:r>
              <w:rPr>
                <w:rFonts w:cs="Arial"/>
                <w:sz w:val="18"/>
                <w:szCs w:val="18"/>
              </w:rPr>
              <w:t>0.969</w:t>
            </w:r>
          </w:p>
        </w:tc>
      </w:tr>
      <w:tr w:rsidR="00A17225" w:rsidRPr="00A17225" w14:paraId="670CC762" w14:textId="77777777" w:rsidTr="00401057">
        <w:tc>
          <w:tcPr>
            <w:tcW w:w="2268" w:type="dxa"/>
            <w:tcBorders>
              <w:top w:val="nil"/>
              <w:left w:val="nil"/>
              <w:bottom w:val="nil"/>
              <w:right w:val="single" w:sz="18" w:space="0" w:color="C00000"/>
            </w:tcBorders>
            <w:shd w:val="clear" w:color="auto" w:fill="auto"/>
            <w:vAlign w:val="center"/>
          </w:tcPr>
          <w:p w14:paraId="6AC70B94" w14:textId="77777777" w:rsidR="00A17225" w:rsidRPr="00F75B25" w:rsidRDefault="00A17225" w:rsidP="00A17225">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C00000"/>
              <w:bottom w:val="nil"/>
              <w:right w:val="nil"/>
            </w:tcBorders>
            <w:shd w:val="clear" w:color="auto" w:fill="auto"/>
            <w:vAlign w:val="bottom"/>
          </w:tcPr>
          <w:p w14:paraId="71141F2E" w14:textId="7127FDB3"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2BFD0FA3" w14:textId="263CA860"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264DB7A8" w14:textId="00143788"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0E8B80E6" w14:textId="22A308EA"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18DCBB5E" w14:textId="6399CECD"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57D346E6" w14:textId="77777777" w:rsidTr="00401057">
        <w:tc>
          <w:tcPr>
            <w:tcW w:w="2268" w:type="dxa"/>
            <w:tcBorders>
              <w:top w:val="nil"/>
              <w:left w:val="nil"/>
              <w:bottom w:val="nil"/>
              <w:right w:val="single" w:sz="18" w:space="0" w:color="C00000"/>
            </w:tcBorders>
            <w:shd w:val="clear" w:color="auto" w:fill="auto"/>
            <w:vAlign w:val="center"/>
          </w:tcPr>
          <w:p w14:paraId="7049EA51" w14:textId="77777777" w:rsidR="00A17225" w:rsidRPr="00F75B25" w:rsidRDefault="00A17225" w:rsidP="00A17225">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C00000"/>
              <w:bottom w:val="nil"/>
              <w:right w:val="nil"/>
            </w:tcBorders>
            <w:shd w:val="clear" w:color="auto" w:fill="auto"/>
            <w:vAlign w:val="bottom"/>
          </w:tcPr>
          <w:p w14:paraId="5EAF1EF5" w14:textId="1E9F7520" w:rsidR="00A17225" w:rsidRPr="009C0CD5" w:rsidRDefault="00A17225" w:rsidP="00A17225">
            <w:pPr>
              <w:spacing w:before="40" w:after="40"/>
              <w:jc w:val="center"/>
              <w:rPr>
                <w:rFonts w:cs="Arial"/>
                <w:sz w:val="18"/>
                <w:szCs w:val="18"/>
              </w:rPr>
            </w:pPr>
            <w:r>
              <w:rPr>
                <w:rFonts w:cs="Arial"/>
                <w:sz w:val="18"/>
                <w:szCs w:val="18"/>
              </w:rPr>
              <w:t>1.063</w:t>
            </w:r>
          </w:p>
        </w:tc>
        <w:tc>
          <w:tcPr>
            <w:tcW w:w="1247" w:type="dxa"/>
            <w:tcBorders>
              <w:top w:val="nil"/>
              <w:left w:val="nil"/>
              <w:bottom w:val="nil"/>
              <w:right w:val="nil"/>
            </w:tcBorders>
            <w:shd w:val="clear" w:color="auto" w:fill="auto"/>
            <w:vAlign w:val="bottom"/>
          </w:tcPr>
          <w:p w14:paraId="7F438ED1" w14:textId="665D209E" w:rsidR="00A17225" w:rsidRPr="009C0CD5" w:rsidRDefault="00A17225" w:rsidP="00A17225">
            <w:pPr>
              <w:spacing w:before="40" w:after="40"/>
              <w:jc w:val="center"/>
              <w:rPr>
                <w:rFonts w:cs="Arial"/>
                <w:sz w:val="18"/>
                <w:szCs w:val="18"/>
              </w:rPr>
            </w:pPr>
            <w:r>
              <w:rPr>
                <w:rFonts w:cs="Arial"/>
                <w:sz w:val="18"/>
                <w:szCs w:val="18"/>
              </w:rPr>
              <w:t>1.052</w:t>
            </w:r>
          </w:p>
        </w:tc>
        <w:tc>
          <w:tcPr>
            <w:tcW w:w="1247" w:type="dxa"/>
            <w:tcBorders>
              <w:top w:val="nil"/>
              <w:left w:val="nil"/>
              <w:bottom w:val="nil"/>
              <w:right w:val="nil"/>
            </w:tcBorders>
            <w:vAlign w:val="bottom"/>
          </w:tcPr>
          <w:p w14:paraId="5DCAE4C1" w14:textId="1DB93EFE" w:rsidR="00A17225" w:rsidRPr="009C0CD5" w:rsidRDefault="00A17225" w:rsidP="00A17225">
            <w:pPr>
              <w:spacing w:before="40" w:after="40"/>
              <w:jc w:val="center"/>
              <w:rPr>
                <w:rFonts w:cs="Arial"/>
                <w:sz w:val="18"/>
                <w:szCs w:val="18"/>
              </w:rPr>
            </w:pPr>
            <w:r>
              <w:rPr>
                <w:rFonts w:cs="Arial"/>
                <w:sz w:val="18"/>
                <w:szCs w:val="18"/>
              </w:rPr>
              <w:t>1.045</w:t>
            </w:r>
          </w:p>
        </w:tc>
        <w:tc>
          <w:tcPr>
            <w:tcW w:w="1247" w:type="dxa"/>
            <w:tcBorders>
              <w:top w:val="nil"/>
              <w:left w:val="nil"/>
              <w:bottom w:val="nil"/>
              <w:right w:val="nil"/>
            </w:tcBorders>
            <w:vAlign w:val="bottom"/>
          </w:tcPr>
          <w:p w14:paraId="4BB6B1A1" w14:textId="66B257D5" w:rsidR="00A17225" w:rsidRPr="009C0CD5" w:rsidRDefault="00A17225" w:rsidP="00A17225">
            <w:pPr>
              <w:spacing w:before="40" w:after="40"/>
              <w:jc w:val="center"/>
              <w:rPr>
                <w:rFonts w:cs="Arial"/>
                <w:sz w:val="18"/>
                <w:szCs w:val="18"/>
              </w:rPr>
            </w:pPr>
            <w:r>
              <w:rPr>
                <w:rFonts w:cs="Arial"/>
                <w:sz w:val="18"/>
                <w:szCs w:val="18"/>
              </w:rPr>
              <w:t>1.036</w:t>
            </w:r>
          </w:p>
        </w:tc>
        <w:tc>
          <w:tcPr>
            <w:tcW w:w="1247" w:type="dxa"/>
            <w:tcBorders>
              <w:top w:val="nil"/>
              <w:left w:val="nil"/>
              <w:bottom w:val="nil"/>
              <w:right w:val="nil"/>
            </w:tcBorders>
            <w:shd w:val="clear" w:color="auto" w:fill="auto"/>
            <w:vAlign w:val="bottom"/>
          </w:tcPr>
          <w:p w14:paraId="3AC94E72" w14:textId="62E0841B" w:rsidR="00A17225" w:rsidRPr="009C0CD5" w:rsidRDefault="00A17225" w:rsidP="00A17225">
            <w:pPr>
              <w:spacing w:before="40" w:after="40"/>
              <w:jc w:val="center"/>
              <w:rPr>
                <w:rFonts w:cs="Arial"/>
                <w:sz w:val="18"/>
                <w:szCs w:val="18"/>
              </w:rPr>
            </w:pPr>
            <w:r>
              <w:rPr>
                <w:rFonts w:cs="Arial"/>
                <w:sz w:val="18"/>
                <w:szCs w:val="18"/>
              </w:rPr>
              <w:t>1.052</w:t>
            </w:r>
          </w:p>
        </w:tc>
      </w:tr>
      <w:tr w:rsidR="00A17225" w:rsidRPr="00A17225" w14:paraId="3D7CC70C" w14:textId="77777777" w:rsidTr="00401057">
        <w:tc>
          <w:tcPr>
            <w:tcW w:w="2268" w:type="dxa"/>
            <w:tcBorders>
              <w:top w:val="nil"/>
              <w:left w:val="nil"/>
              <w:bottom w:val="nil"/>
              <w:right w:val="single" w:sz="18" w:space="0" w:color="C00000"/>
            </w:tcBorders>
            <w:shd w:val="clear" w:color="auto" w:fill="auto"/>
            <w:vAlign w:val="center"/>
          </w:tcPr>
          <w:p w14:paraId="5F53DD70" w14:textId="77777777" w:rsidR="00A17225" w:rsidRPr="00F75B25" w:rsidRDefault="00A17225" w:rsidP="00A17225">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C00000"/>
              <w:bottom w:val="nil"/>
              <w:right w:val="nil"/>
            </w:tcBorders>
            <w:shd w:val="clear" w:color="auto" w:fill="auto"/>
            <w:vAlign w:val="bottom"/>
          </w:tcPr>
          <w:p w14:paraId="2F630381" w14:textId="5A38F811" w:rsidR="00A17225" w:rsidRPr="009C0CD5" w:rsidRDefault="00A17225" w:rsidP="00A17225">
            <w:pPr>
              <w:spacing w:before="40" w:after="40"/>
              <w:jc w:val="center"/>
              <w:rPr>
                <w:rFonts w:cs="Arial"/>
                <w:sz w:val="18"/>
                <w:szCs w:val="18"/>
              </w:rPr>
            </w:pPr>
            <w:r>
              <w:rPr>
                <w:rFonts w:cs="Arial"/>
                <w:sz w:val="18"/>
                <w:szCs w:val="18"/>
              </w:rPr>
              <w:t>1.019</w:t>
            </w:r>
          </w:p>
        </w:tc>
        <w:tc>
          <w:tcPr>
            <w:tcW w:w="1247" w:type="dxa"/>
            <w:tcBorders>
              <w:top w:val="nil"/>
              <w:left w:val="nil"/>
              <w:bottom w:val="nil"/>
              <w:right w:val="nil"/>
            </w:tcBorders>
            <w:shd w:val="clear" w:color="auto" w:fill="auto"/>
            <w:vAlign w:val="bottom"/>
          </w:tcPr>
          <w:p w14:paraId="048A4256" w14:textId="56919278" w:rsidR="00A17225" w:rsidRPr="009C0CD5" w:rsidRDefault="00A17225" w:rsidP="00A17225">
            <w:pPr>
              <w:spacing w:before="40" w:after="40"/>
              <w:jc w:val="center"/>
              <w:rPr>
                <w:rFonts w:cs="Arial"/>
                <w:sz w:val="18"/>
                <w:szCs w:val="18"/>
              </w:rPr>
            </w:pPr>
            <w:r>
              <w:rPr>
                <w:rFonts w:cs="Arial"/>
                <w:sz w:val="18"/>
                <w:szCs w:val="18"/>
              </w:rPr>
              <w:t>1.008</w:t>
            </w:r>
          </w:p>
        </w:tc>
        <w:tc>
          <w:tcPr>
            <w:tcW w:w="1247" w:type="dxa"/>
            <w:tcBorders>
              <w:top w:val="nil"/>
              <w:left w:val="nil"/>
              <w:bottom w:val="nil"/>
              <w:right w:val="nil"/>
            </w:tcBorders>
            <w:vAlign w:val="bottom"/>
          </w:tcPr>
          <w:p w14:paraId="471F81E2" w14:textId="29ACEDD2" w:rsidR="00A17225" w:rsidRPr="009C0CD5" w:rsidRDefault="00A17225" w:rsidP="00A17225">
            <w:pPr>
              <w:spacing w:before="40" w:after="40"/>
              <w:jc w:val="center"/>
              <w:rPr>
                <w:rFonts w:cs="Arial"/>
                <w:sz w:val="18"/>
                <w:szCs w:val="18"/>
              </w:rPr>
            </w:pPr>
            <w:r>
              <w:rPr>
                <w:rFonts w:cs="Arial"/>
                <w:sz w:val="18"/>
                <w:szCs w:val="18"/>
              </w:rPr>
              <w:t>1.002</w:t>
            </w:r>
          </w:p>
        </w:tc>
        <w:tc>
          <w:tcPr>
            <w:tcW w:w="1247" w:type="dxa"/>
            <w:tcBorders>
              <w:top w:val="nil"/>
              <w:left w:val="nil"/>
              <w:bottom w:val="nil"/>
              <w:right w:val="nil"/>
            </w:tcBorders>
            <w:vAlign w:val="bottom"/>
          </w:tcPr>
          <w:p w14:paraId="1EC68E20" w14:textId="6A2C5E2A" w:rsidR="00A17225" w:rsidRPr="009C0CD5" w:rsidRDefault="00A17225" w:rsidP="00A17225">
            <w:pPr>
              <w:spacing w:before="40" w:after="40"/>
              <w:jc w:val="center"/>
              <w:rPr>
                <w:rFonts w:cs="Arial"/>
                <w:sz w:val="18"/>
                <w:szCs w:val="18"/>
              </w:rPr>
            </w:pPr>
            <w:r>
              <w:rPr>
                <w:rFonts w:cs="Arial"/>
                <w:sz w:val="18"/>
                <w:szCs w:val="18"/>
              </w:rPr>
              <w:t>0.993</w:t>
            </w:r>
          </w:p>
        </w:tc>
        <w:tc>
          <w:tcPr>
            <w:tcW w:w="1247" w:type="dxa"/>
            <w:tcBorders>
              <w:top w:val="nil"/>
              <w:left w:val="nil"/>
              <w:bottom w:val="nil"/>
              <w:right w:val="nil"/>
            </w:tcBorders>
            <w:shd w:val="clear" w:color="auto" w:fill="auto"/>
            <w:vAlign w:val="bottom"/>
          </w:tcPr>
          <w:p w14:paraId="42471EFE" w14:textId="43255909" w:rsidR="00A17225" w:rsidRPr="009C0CD5" w:rsidRDefault="00A17225" w:rsidP="00A17225">
            <w:pPr>
              <w:spacing w:before="40" w:after="40"/>
              <w:jc w:val="center"/>
              <w:rPr>
                <w:rFonts w:cs="Arial"/>
                <w:sz w:val="18"/>
                <w:szCs w:val="18"/>
              </w:rPr>
            </w:pPr>
            <w:r>
              <w:rPr>
                <w:rFonts w:cs="Arial"/>
                <w:sz w:val="18"/>
                <w:szCs w:val="18"/>
              </w:rPr>
              <w:t>1.009</w:t>
            </w:r>
          </w:p>
        </w:tc>
      </w:tr>
      <w:tr w:rsidR="00A17225" w:rsidRPr="00A17225" w14:paraId="25C9C74B" w14:textId="77777777" w:rsidTr="00401057">
        <w:tc>
          <w:tcPr>
            <w:tcW w:w="2268" w:type="dxa"/>
            <w:tcBorders>
              <w:top w:val="nil"/>
              <w:left w:val="nil"/>
              <w:bottom w:val="nil"/>
              <w:right w:val="single" w:sz="18" w:space="0" w:color="C00000"/>
            </w:tcBorders>
            <w:shd w:val="clear" w:color="auto" w:fill="auto"/>
            <w:vAlign w:val="center"/>
          </w:tcPr>
          <w:p w14:paraId="76ECE9DA" w14:textId="77777777" w:rsidR="00A17225" w:rsidRPr="00F75B25" w:rsidRDefault="00A17225" w:rsidP="00A17225">
            <w:pPr>
              <w:spacing w:before="40" w:after="40"/>
              <w:rPr>
                <w:rFonts w:cs="Arial"/>
                <w:sz w:val="18"/>
                <w:szCs w:val="18"/>
              </w:rPr>
            </w:pPr>
            <w:r w:rsidRPr="00F75B25">
              <w:rPr>
                <w:rFonts w:cs="Arial"/>
                <w:sz w:val="18"/>
                <w:szCs w:val="18"/>
              </w:rPr>
              <w:t>Hepburn S</w:t>
            </w:r>
          </w:p>
        </w:tc>
        <w:tc>
          <w:tcPr>
            <w:tcW w:w="1247" w:type="dxa"/>
            <w:tcBorders>
              <w:top w:val="nil"/>
              <w:left w:val="single" w:sz="18" w:space="0" w:color="C00000"/>
              <w:bottom w:val="nil"/>
              <w:right w:val="nil"/>
            </w:tcBorders>
            <w:shd w:val="clear" w:color="auto" w:fill="auto"/>
            <w:vAlign w:val="bottom"/>
          </w:tcPr>
          <w:p w14:paraId="79D44FDF" w14:textId="0AD577B4" w:rsidR="00A17225" w:rsidRPr="009C0CD5" w:rsidRDefault="00A17225" w:rsidP="00A17225">
            <w:pPr>
              <w:spacing w:before="40" w:after="40"/>
              <w:jc w:val="center"/>
              <w:rPr>
                <w:rFonts w:cs="Arial"/>
                <w:sz w:val="18"/>
                <w:szCs w:val="18"/>
              </w:rPr>
            </w:pPr>
            <w:r>
              <w:rPr>
                <w:rFonts w:cs="Arial"/>
                <w:sz w:val="18"/>
                <w:szCs w:val="18"/>
              </w:rPr>
              <w:t>1.275</w:t>
            </w:r>
          </w:p>
        </w:tc>
        <w:tc>
          <w:tcPr>
            <w:tcW w:w="1247" w:type="dxa"/>
            <w:tcBorders>
              <w:top w:val="nil"/>
              <w:left w:val="nil"/>
              <w:bottom w:val="nil"/>
              <w:right w:val="nil"/>
            </w:tcBorders>
            <w:shd w:val="clear" w:color="auto" w:fill="auto"/>
            <w:vAlign w:val="bottom"/>
          </w:tcPr>
          <w:p w14:paraId="61090BA1" w14:textId="3A5DE82B" w:rsidR="00A17225" w:rsidRPr="009C0CD5" w:rsidRDefault="00A17225" w:rsidP="00A17225">
            <w:pPr>
              <w:spacing w:before="40" w:after="40"/>
              <w:jc w:val="center"/>
              <w:rPr>
                <w:rFonts w:cs="Arial"/>
                <w:sz w:val="18"/>
                <w:szCs w:val="18"/>
              </w:rPr>
            </w:pPr>
            <w:r>
              <w:rPr>
                <w:rFonts w:cs="Arial"/>
                <w:sz w:val="18"/>
                <w:szCs w:val="18"/>
              </w:rPr>
              <w:t>1.262</w:t>
            </w:r>
          </w:p>
        </w:tc>
        <w:tc>
          <w:tcPr>
            <w:tcW w:w="1247" w:type="dxa"/>
            <w:tcBorders>
              <w:top w:val="nil"/>
              <w:left w:val="nil"/>
              <w:bottom w:val="nil"/>
              <w:right w:val="nil"/>
            </w:tcBorders>
            <w:vAlign w:val="bottom"/>
          </w:tcPr>
          <w:p w14:paraId="331015CD" w14:textId="3FA080CE" w:rsidR="00A17225" w:rsidRPr="009C0CD5" w:rsidRDefault="00A17225" w:rsidP="00A17225">
            <w:pPr>
              <w:spacing w:before="40" w:after="40"/>
              <w:jc w:val="center"/>
              <w:rPr>
                <w:rFonts w:cs="Arial"/>
                <w:sz w:val="18"/>
                <w:szCs w:val="18"/>
              </w:rPr>
            </w:pPr>
            <w:r>
              <w:rPr>
                <w:rFonts w:cs="Arial"/>
                <w:sz w:val="18"/>
                <w:szCs w:val="18"/>
              </w:rPr>
              <w:t>1.254</w:t>
            </w:r>
          </w:p>
        </w:tc>
        <w:tc>
          <w:tcPr>
            <w:tcW w:w="1247" w:type="dxa"/>
            <w:tcBorders>
              <w:top w:val="nil"/>
              <w:left w:val="nil"/>
              <w:bottom w:val="nil"/>
              <w:right w:val="nil"/>
            </w:tcBorders>
            <w:vAlign w:val="bottom"/>
          </w:tcPr>
          <w:p w14:paraId="0B212C0C" w14:textId="0B7A27BF" w:rsidR="00A17225" w:rsidRPr="009C0CD5" w:rsidRDefault="00A17225" w:rsidP="00A17225">
            <w:pPr>
              <w:spacing w:before="40" w:after="40"/>
              <w:jc w:val="center"/>
              <w:rPr>
                <w:rFonts w:cs="Arial"/>
                <w:sz w:val="18"/>
                <w:szCs w:val="18"/>
              </w:rPr>
            </w:pPr>
            <w:r>
              <w:rPr>
                <w:rFonts w:cs="Arial"/>
                <w:sz w:val="18"/>
                <w:szCs w:val="18"/>
              </w:rPr>
              <w:t>1.244</w:t>
            </w:r>
          </w:p>
        </w:tc>
        <w:tc>
          <w:tcPr>
            <w:tcW w:w="1247" w:type="dxa"/>
            <w:tcBorders>
              <w:top w:val="nil"/>
              <w:left w:val="nil"/>
              <w:bottom w:val="nil"/>
              <w:right w:val="nil"/>
            </w:tcBorders>
            <w:shd w:val="clear" w:color="auto" w:fill="auto"/>
            <w:vAlign w:val="bottom"/>
          </w:tcPr>
          <w:p w14:paraId="12A38248" w14:textId="685373BF" w:rsidR="00A17225" w:rsidRPr="009C0CD5" w:rsidRDefault="00A17225" w:rsidP="00A17225">
            <w:pPr>
              <w:spacing w:before="40" w:after="40"/>
              <w:jc w:val="center"/>
              <w:rPr>
                <w:rFonts w:cs="Arial"/>
                <w:sz w:val="18"/>
                <w:szCs w:val="18"/>
              </w:rPr>
            </w:pPr>
            <w:r>
              <w:rPr>
                <w:rFonts w:cs="Arial"/>
                <w:sz w:val="18"/>
                <w:szCs w:val="18"/>
              </w:rPr>
              <w:t>1.263</w:t>
            </w:r>
          </w:p>
        </w:tc>
      </w:tr>
      <w:tr w:rsidR="00A17225" w:rsidRPr="00A17225" w14:paraId="3DF37420" w14:textId="77777777" w:rsidTr="00401057">
        <w:tc>
          <w:tcPr>
            <w:tcW w:w="2268" w:type="dxa"/>
            <w:tcBorders>
              <w:top w:val="nil"/>
              <w:left w:val="nil"/>
              <w:bottom w:val="nil"/>
              <w:right w:val="single" w:sz="18" w:space="0" w:color="C00000"/>
            </w:tcBorders>
            <w:shd w:val="clear" w:color="auto" w:fill="auto"/>
            <w:vAlign w:val="center"/>
          </w:tcPr>
          <w:p w14:paraId="48EF587E" w14:textId="77777777" w:rsidR="00A17225" w:rsidRPr="00F75B25" w:rsidRDefault="00A17225" w:rsidP="00A17225">
            <w:pPr>
              <w:spacing w:before="40" w:after="40"/>
              <w:rPr>
                <w:rFonts w:cs="Arial"/>
                <w:sz w:val="18"/>
                <w:szCs w:val="18"/>
              </w:rPr>
            </w:pPr>
            <w:r w:rsidRPr="00F75B25">
              <w:rPr>
                <w:rFonts w:cs="Arial"/>
                <w:sz w:val="18"/>
                <w:szCs w:val="18"/>
              </w:rPr>
              <w:t>Hindmarsh S</w:t>
            </w:r>
          </w:p>
        </w:tc>
        <w:tc>
          <w:tcPr>
            <w:tcW w:w="1247" w:type="dxa"/>
            <w:tcBorders>
              <w:top w:val="nil"/>
              <w:left w:val="single" w:sz="18" w:space="0" w:color="C00000"/>
              <w:bottom w:val="nil"/>
              <w:right w:val="nil"/>
            </w:tcBorders>
            <w:shd w:val="clear" w:color="auto" w:fill="auto"/>
            <w:vAlign w:val="bottom"/>
          </w:tcPr>
          <w:p w14:paraId="2122C838" w14:textId="648C4A6A" w:rsidR="00A17225" w:rsidRPr="009C0CD5" w:rsidRDefault="00A17225" w:rsidP="00A17225">
            <w:pPr>
              <w:spacing w:before="40" w:after="40"/>
              <w:jc w:val="center"/>
              <w:rPr>
                <w:rFonts w:cs="Arial"/>
                <w:sz w:val="18"/>
                <w:szCs w:val="18"/>
              </w:rPr>
            </w:pPr>
            <w:r>
              <w:rPr>
                <w:rFonts w:cs="Arial"/>
                <w:sz w:val="18"/>
                <w:szCs w:val="18"/>
              </w:rPr>
              <w:t>1.549</w:t>
            </w:r>
          </w:p>
        </w:tc>
        <w:tc>
          <w:tcPr>
            <w:tcW w:w="1247" w:type="dxa"/>
            <w:tcBorders>
              <w:top w:val="nil"/>
              <w:left w:val="nil"/>
              <w:bottom w:val="nil"/>
              <w:right w:val="nil"/>
            </w:tcBorders>
            <w:shd w:val="clear" w:color="auto" w:fill="auto"/>
            <w:vAlign w:val="bottom"/>
          </w:tcPr>
          <w:p w14:paraId="4E67DC24" w14:textId="750FB127" w:rsidR="00A17225" w:rsidRPr="009C0CD5" w:rsidRDefault="00A17225" w:rsidP="00A17225">
            <w:pPr>
              <w:spacing w:before="40" w:after="40"/>
              <w:jc w:val="center"/>
              <w:rPr>
                <w:rFonts w:cs="Arial"/>
                <w:sz w:val="18"/>
                <w:szCs w:val="18"/>
              </w:rPr>
            </w:pPr>
            <w:r>
              <w:rPr>
                <w:rFonts w:cs="Arial"/>
                <w:sz w:val="18"/>
                <w:szCs w:val="18"/>
              </w:rPr>
              <w:t>1.533</w:t>
            </w:r>
          </w:p>
        </w:tc>
        <w:tc>
          <w:tcPr>
            <w:tcW w:w="1247" w:type="dxa"/>
            <w:tcBorders>
              <w:top w:val="nil"/>
              <w:left w:val="nil"/>
              <w:bottom w:val="nil"/>
              <w:right w:val="nil"/>
            </w:tcBorders>
            <w:vAlign w:val="bottom"/>
          </w:tcPr>
          <w:p w14:paraId="01753C14" w14:textId="760C0D8A" w:rsidR="00A17225" w:rsidRPr="009C0CD5" w:rsidRDefault="00A17225" w:rsidP="00A17225">
            <w:pPr>
              <w:spacing w:before="40" w:after="40"/>
              <w:jc w:val="center"/>
              <w:rPr>
                <w:rFonts w:cs="Arial"/>
                <w:sz w:val="18"/>
                <w:szCs w:val="18"/>
              </w:rPr>
            </w:pPr>
            <w:r>
              <w:rPr>
                <w:rFonts w:cs="Arial"/>
                <w:sz w:val="18"/>
                <w:szCs w:val="18"/>
              </w:rPr>
              <w:t>1.523</w:t>
            </w:r>
          </w:p>
        </w:tc>
        <w:tc>
          <w:tcPr>
            <w:tcW w:w="1247" w:type="dxa"/>
            <w:tcBorders>
              <w:top w:val="nil"/>
              <w:left w:val="nil"/>
              <w:bottom w:val="nil"/>
              <w:right w:val="nil"/>
            </w:tcBorders>
            <w:vAlign w:val="bottom"/>
          </w:tcPr>
          <w:p w14:paraId="098E8D6E" w14:textId="47706862" w:rsidR="00A17225" w:rsidRPr="009C0CD5" w:rsidRDefault="00A17225" w:rsidP="00A17225">
            <w:pPr>
              <w:spacing w:before="40" w:after="40"/>
              <w:jc w:val="center"/>
              <w:rPr>
                <w:rFonts w:cs="Arial"/>
                <w:sz w:val="18"/>
                <w:szCs w:val="18"/>
              </w:rPr>
            </w:pPr>
            <w:r>
              <w:rPr>
                <w:rFonts w:cs="Arial"/>
                <w:sz w:val="18"/>
                <w:szCs w:val="18"/>
              </w:rPr>
              <w:t>1.511</w:t>
            </w:r>
          </w:p>
        </w:tc>
        <w:tc>
          <w:tcPr>
            <w:tcW w:w="1247" w:type="dxa"/>
            <w:tcBorders>
              <w:top w:val="nil"/>
              <w:left w:val="nil"/>
              <w:bottom w:val="nil"/>
              <w:right w:val="nil"/>
            </w:tcBorders>
            <w:shd w:val="clear" w:color="auto" w:fill="auto"/>
            <w:vAlign w:val="bottom"/>
          </w:tcPr>
          <w:p w14:paraId="3CD47759" w14:textId="3E615E2E" w:rsidR="00A17225" w:rsidRPr="009C0CD5" w:rsidRDefault="00A17225" w:rsidP="00A17225">
            <w:pPr>
              <w:spacing w:before="40" w:after="40"/>
              <w:jc w:val="center"/>
              <w:rPr>
                <w:rFonts w:cs="Arial"/>
                <w:sz w:val="18"/>
                <w:szCs w:val="18"/>
              </w:rPr>
            </w:pPr>
            <w:r>
              <w:rPr>
                <w:rFonts w:cs="Arial"/>
                <w:sz w:val="18"/>
                <w:szCs w:val="18"/>
              </w:rPr>
              <w:t>1.534</w:t>
            </w:r>
          </w:p>
        </w:tc>
      </w:tr>
      <w:tr w:rsidR="00A17225" w:rsidRPr="00A17225" w14:paraId="3CEEC4CF" w14:textId="77777777" w:rsidTr="00401057">
        <w:tc>
          <w:tcPr>
            <w:tcW w:w="2268" w:type="dxa"/>
            <w:tcBorders>
              <w:top w:val="nil"/>
              <w:left w:val="nil"/>
              <w:bottom w:val="nil"/>
              <w:right w:val="single" w:sz="18" w:space="0" w:color="C00000"/>
            </w:tcBorders>
            <w:shd w:val="clear" w:color="auto" w:fill="auto"/>
            <w:vAlign w:val="center"/>
          </w:tcPr>
          <w:p w14:paraId="3FBAC93D" w14:textId="77777777" w:rsidR="00A17225" w:rsidRPr="00F75B25" w:rsidRDefault="00A17225" w:rsidP="00A17225">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C00000"/>
              <w:bottom w:val="nil"/>
              <w:right w:val="nil"/>
            </w:tcBorders>
            <w:shd w:val="clear" w:color="auto" w:fill="auto"/>
            <w:vAlign w:val="bottom"/>
          </w:tcPr>
          <w:p w14:paraId="7BC70C49" w14:textId="3866D7BD"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1E2F58A3" w14:textId="5C6F3D02"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19683278" w14:textId="32845D47"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4D64E37C" w14:textId="1AFB47AF"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3277E73C" w14:textId="34F9C4B7"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74DD08B2" w14:textId="77777777" w:rsidTr="00401057">
        <w:tc>
          <w:tcPr>
            <w:tcW w:w="2268" w:type="dxa"/>
            <w:tcBorders>
              <w:top w:val="nil"/>
              <w:left w:val="nil"/>
              <w:bottom w:val="nil"/>
              <w:right w:val="single" w:sz="18" w:space="0" w:color="C00000"/>
            </w:tcBorders>
            <w:shd w:val="clear" w:color="auto" w:fill="auto"/>
            <w:vAlign w:val="center"/>
          </w:tcPr>
          <w:p w14:paraId="2F011523" w14:textId="77777777" w:rsidR="00A17225" w:rsidRPr="00F75B25" w:rsidRDefault="00A17225" w:rsidP="00A17225">
            <w:pPr>
              <w:spacing w:before="40" w:after="40"/>
              <w:rPr>
                <w:rFonts w:cs="Arial"/>
                <w:sz w:val="18"/>
                <w:szCs w:val="18"/>
              </w:rPr>
            </w:pPr>
            <w:r w:rsidRPr="00F75B25">
              <w:rPr>
                <w:rFonts w:cs="Arial"/>
                <w:sz w:val="18"/>
                <w:szCs w:val="18"/>
              </w:rPr>
              <w:t>Horsham RC</w:t>
            </w:r>
          </w:p>
        </w:tc>
        <w:tc>
          <w:tcPr>
            <w:tcW w:w="1247" w:type="dxa"/>
            <w:tcBorders>
              <w:top w:val="nil"/>
              <w:left w:val="single" w:sz="18" w:space="0" w:color="C00000"/>
              <w:bottom w:val="nil"/>
              <w:right w:val="nil"/>
            </w:tcBorders>
            <w:shd w:val="clear" w:color="auto" w:fill="auto"/>
            <w:vAlign w:val="bottom"/>
          </w:tcPr>
          <w:p w14:paraId="5794B4AF" w14:textId="6CFC6689" w:rsidR="00A17225" w:rsidRPr="009C0CD5" w:rsidRDefault="00A17225" w:rsidP="00A17225">
            <w:pPr>
              <w:spacing w:before="40" w:after="40"/>
              <w:jc w:val="center"/>
              <w:rPr>
                <w:rFonts w:cs="Arial"/>
                <w:sz w:val="18"/>
                <w:szCs w:val="18"/>
              </w:rPr>
            </w:pPr>
            <w:r>
              <w:rPr>
                <w:rFonts w:cs="Arial"/>
                <w:sz w:val="18"/>
                <w:szCs w:val="18"/>
              </w:rPr>
              <w:t>0.996</w:t>
            </w:r>
          </w:p>
        </w:tc>
        <w:tc>
          <w:tcPr>
            <w:tcW w:w="1247" w:type="dxa"/>
            <w:tcBorders>
              <w:top w:val="nil"/>
              <w:left w:val="nil"/>
              <w:bottom w:val="nil"/>
              <w:right w:val="nil"/>
            </w:tcBorders>
            <w:shd w:val="clear" w:color="auto" w:fill="auto"/>
            <w:vAlign w:val="bottom"/>
          </w:tcPr>
          <w:p w14:paraId="7EE476A9" w14:textId="29F68F9B" w:rsidR="00A17225" w:rsidRPr="009C0CD5" w:rsidRDefault="00A17225" w:rsidP="00A17225">
            <w:pPr>
              <w:spacing w:before="40" w:after="40"/>
              <w:jc w:val="center"/>
              <w:rPr>
                <w:rFonts w:cs="Arial"/>
                <w:sz w:val="18"/>
                <w:szCs w:val="18"/>
              </w:rPr>
            </w:pPr>
            <w:r>
              <w:rPr>
                <w:rFonts w:cs="Arial"/>
                <w:sz w:val="18"/>
                <w:szCs w:val="18"/>
              </w:rPr>
              <w:t>0.986</w:t>
            </w:r>
          </w:p>
        </w:tc>
        <w:tc>
          <w:tcPr>
            <w:tcW w:w="1247" w:type="dxa"/>
            <w:tcBorders>
              <w:top w:val="nil"/>
              <w:left w:val="nil"/>
              <w:bottom w:val="nil"/>
              <w:right w:val="nil"/>
            </w:tcBorders>
            <w:vAlign w:val="bottom"/>
          </w:tcPr>
          <w:p w14:paraId="1DA9307A" w14:textId="72EFEE45" w:rsidR="00A17225" w:rsidRPr="009C0CD5" w:rsidRDefault="00A17225" w:rsidP="00A17225">
            <w:pPr>
              <w:spacing w:before="40" w:after="40"/>
              <w:jc w:val="center"/>
              <w:rPr>
                <w:rFonts w:cs="Arial"/>
                <w:sz w:val="18"/>
                <w:szCs w:val="18"/>
              </w:rPr>
            </w:pPr>
            <w:r>
              <w:rPr>
                <w:rFonts w:cs="Arial"/>
                <w:sz w:val="18"/>
                <w:szCs w:val="18"/>
              </w:rPr>
              <w:t>0.979</w:t>
            </w:r>
          </w:p>
        </w:tc>
        <w:tc>
          <w:tcPr>
            <w:tcW w:w="1247" w:type="dxa"/>
            <w:tcBorders>
              <w:top w:val="nil"/>
              <w:left w:val="nil"/>
              <w:bottom w:val="nil"/>
              <w:right w:val="nil"/>
            </w:tcBorders>
            <w:vAlign w:val="bottom"/>
          </w:tcPr>
          <w:p w14:paraId="7EB56E31" w14:textId="7994B969" w:rsidR="00A17225" w:rsidRPr="009C0CD5" w:rsidRDefault="00A17225" w:rsidP="00A17225">
            <w:pPr>
              <w:spacing w:before="40" w:after="40"/>
              <w:jc w:val="center"/>
              <w:rPr>
                <w:rFonts w:cs="Arial"/>
                <w:sz w:val="18"/>
                <w:szCs w:val="18"/>
              </w:rPr>
            </w:pPr>
            <w:r>
              <w:rPr>
                <w:rFonts w:cs="Arial"/>
                <w:sz w:val="18"/>
                <w:szCs w:val="18"/>
              </w:rPr>
              <w:t>0.972</w:t>
            </w:r>
          </w:p>
        </w:tc>
        <w:tc>
          <w:tcPr>
            <w:tcW w:w="1247" w:type="dxa"/>
            <w:tcBorders>
              <w:top w:val="nil"/>
              <w:left w:val="nil"/>
              <w:bottom w:val="nil"/>
              <w:right w:val="nil"/>
            </w:tcBorders>
            <w:shd w:val="clear" w:color="auto" w:fill="auto"/>
            <w:vAlign w:val="bottom"/>
          </w:tcPr>
          <w:p w14:paraId="11513EA5" w14:textId="5999E429" w:rsidR="00A17225" w:rsidRPr="009C0CD5" w:rsidRDefault="00A17225" w:rsidP="00A17225">
            <w:pPr>
              <w:spacing w:before="40" w:after="40"/>
              <w:jc w:val="center"/>
              <w:rPr>
                <w:rFonts w:cs="Arial"/>
                <w:sz w:val="18"/>
                <w:szCs w:val="18"/>
              </w:rPr>
            </w:pPr>
            <w:r>
              <w:rPr>
                <w:rFonts w:cs="Arial"/>
                <w:sz w:val="18"/>
                <w:szCs w:val="18"/>
              </w:rPr>
              <w:t>0.987</w:t>
            </w:r>
          </w:p>
        </w:tc>
      </w:tr>
      <w:tr w:rsidR="00A17225" w:rsidRPr="00A17225" w14:paraId="4DDE8628" w14:textId="77777777" w:rsidTr="00401057">
        <w:tc>
          <w:tcPr>
            <w:tcW w:w="2268" w:type="dxa"/>
            <w:tcBorders>
              <w:top w:val="nil"/>
              <w:left w:val="nil"/>
              <w:bottom w:val="nil"/>
              <w:right w:val="single" w:sz="18" w:space="0" w:color="C00000"/>
            </w:tcBorders>
            <w:shd w:val="clear" w:color="auto" w:fill="auto"/>
            <w:vAlign w:val="center"/>
          </w:tcPr>
          <w:p w14:paraId="5EA37CD0" w14:textId="77777777" w:rsidR="00A17225" w:rsidRPr="00F75B25" w:rsidRDefault="00A17225" w:rsidP="00A17225">
            <w:pPr>
              <w:spacing w:before="40" w:after="40"/>
              <w:rPr>
                <w:rFonts w:cs="Arial"/>
                <w:sz w:val="18"/>
                <w:szCs w:val="18"/>
              </w:rPr>
            </w:pPr>
            <w:r w:rsidRPr="00F75B25">
              <w:rPr>
                <w:rFonts w:cs="Arial"/>
                <w:sz w:val="18"/>
                <w:szCs w:val="18"/>
              </w:rPr>
              <w:t>Hume C</w:t>
            </w:r>
          </w:p>
        </w:tc>
        <w:tc>
          <w:tcPr>
            <w:tcW w:w="1247" w:type="dxa"/>
            <w:tcBorders>
              <w:top w:val="nil"/>
              <w:left w:val="single" w:sz="18" w:space="0" w:color="C00000"/>
              <w:bottom w:val="nil"/>
              <w:right w:val="nil"/>
            </w:tcBorders>
            <w:shd w:val="clear" w:color="auto" w:fill="auto"/>
            <w:vAlign w:val="bottom"/>
          </w:tcPr>
          <w:p w14:paraId="40F823FC" w14:textId="7FD2CBD6" w:rsidR="00A17225" w:rsidRPr="009C0CD5" w:rsidRDefault="00A17225" w:rsidP="00A17225">
            <w:pPr>
              <w:spacing w:before="40" w:after="40"/>
              <w:jc w:val="center"/>
              <w:rPr>
                <w:rFonts w:cs="Arial"/>
                <w:sz w:val="18"/>
                <w:szCs w:val="18"/>
              </w:rPr>
            </w:pPr>
            <w:r>
              <w:rPr>
                <w:rFonts w:cs="Arial"/>
                <w:sz w:val="18"/>
                <w:szCs w:val="18"/>
              </w:rPr>
              <w:t>1.021</w:t>
            </w:r>
          </w:p>
        </w:tc>
        <w:tc>
          <w:tcPr>
            <w:tcW w:w="1247" w:type="dxa"/>
            <w:tcBorders>
              <w:top w:val="nil"/>
              <w:left w:val="nil"/>
              <w:bottom w:val="nil"/>
              <w:right w:val="nil"/>
            </w:tcBorders>
            <w:shd w:val="clear" w:color="auto" w:fill="auto"/>
            <w:vAlign w:val="bottom"/>
          </w:tcPr>
          <w:p w14:paraId="0A894E05" w14:textId="54E2D3DE" w:rsidR="00A17225" w:rsidRPr="009C0CD5" w:rsidRDefault="00A17225" w:rsidP="00A17225">
            <w:pPr>
              <w:spacing w:before="40" w:after="40"/>
              <w:jc w:val="center"/>
              <w:rPr>
                <w:rFonts w:cs="Arial"/>
                <w:sz w:val="18"/>
                <w:szCs w:val="18"/>
              </w:rPr>
            </w:pPr>
            <w:r>
              <w:rPr>
                <w:rFonts w:cs="Arial"/>
                <w:sz w:val="18"/>
                <w:szCs w:val="18"/>
              </w:rPr>
              <w:t>1.010</w:t>
            </w:r>
          </w:p>
        </w:tc>
        <w:tc>
          <w:tcPr>
            <w:tcW w:w="1247" w:type="dxa"/>
            <w:tcBorders>
              <w:top w:val="nil"/>
              <w:left w:val="nil"/>
              <w:bottom w:val="nil"/>
              <w:right w:val="nil"/>
            </w:tcBorders>
            <w:vAlign w:val="bottom"/>
          </w:tcPr>
          <w:p w14:paraId="5082D6A1" w14:textId="1CE6C0B2" w:rsidR="00A17225" w:rsidRPr="009C0CD5" w:rsidRDefault="00A17225" w:rsidP="00A17225">
            <w:pPr>
              <w:spacing w:before="40" w:after="40"/>
              <w:jc w:val="center"/>
              <w:rPr>
                <w:rFonts w:cs="Arial"/>
                <w:sz w:val="18"/>
                <w:szCs w:val="18"/>
              </w:rPr>
            </w:pPr>
            <w:r>
              <w:rPr>
                <w:rFonts w:cs="Arial"/>
                <w:sz w:val="18"/>
                <w:szCs w:val="18"/>
              </w:rPr>
              <w:t>1.004</w:t>
            </w:r>
          </w:p>
        </w:tc>
        <w:tc>
          <w:tcPr>
            <w:tcW w:w="1247" w:type="dxa"/>
            <w:tcBorders>
              <w:top w:val="nil"/>
              <w:left w:val="nil"/>
              <w:bottom w:val="nil"/>
              <w:right w:val="nil"/>
            </w:tcBorders>
            <w:vAlign w:val="bottom"/>
          </w:tcPr>
          <w:p w14:paraId="4670BCE6" w14:textId="5B7B265C" w:rsidR="00A17225" w:rsidRPr="009C0CD5" w:rsidRDefault="00A17225" w:rsidP="00A17225">
            <w:pPr>
              <w:spacing w:before="40" w:after="40"/>
              <w:jc w:val="center"/>
              <w:rPr>
                <w:rFonts w:cs="Arial"/>
                <w:sz w:val="18"/>
                <w:szCs w:val="18"/>
              </w:rPr>
            </w:pPr>
            <w:r>
              <w:rPr>
                <w:rFonts w:cs="Arial"/>
                <w:sz w:val="18"/>
                <w:szCs w:val="18"/>
              </w:rPr>
              <w:t>0.996</w:t>
            </w:r>
          </w:p>
        </w:tc>
        <w:tc>
          <w:tcPr>
            <w:tcW w:w="1247" w:type="dxa"/>
            <w:tcBorders>
              <w:top w:val="nil"/>
              <w:left w:val="nil"/>
              <w:bottom w:val="nil"/>
              <w:right w:val="nil"/>
            </w:tcBorders>
            <w:shd w:val="clear" w:color="auto" w:fill="auto"/>
            <w:vAlign w:val="bottom"/>
          </w:tcPr>
          <w:p w14:paraId="6E0B984C" w14:textId="1E7B6C05" w:rsidR="00A17225" w:rsidRPr="009C0CD5" w:rsidRDefault="00A17225" w:rsidP="00A17225">
            <w:pPr>
              <w:spacing w:before="40" w:after="40"/>
              <w:jc w:val="center"/>
              <w:rPr>
                <w:rFonts w:cs="Arial"/>
                <w:sz w:val="18"/>
                <w:szCs w:val="18"/>
              </w:rPr>
            </w:pPr>
            <w:r>
              <w:rPr>
                <w:rFonts w:cs="Arial"/>
                <w:sz w:val="18"/>
                <w:szCs w:val="18"/>
              </w:rPr>
              <w:t>1.011</w:t>
            </w:r>
          </w:p>
        </w:tc>
      </w:tr>
      <w:tr w:rsidR="00A17225" w:rsidRPr="00A17225" w14:paraId="6E011DBC" w14:textId="77777777" w:rsidTr="00401057">
        <w:tc>
          <w:tcPr>
            <w:tcW w:w="2268" w:type="dxa"/>
            <w:tcBorders>
              <w:top w:val="nil"/>
              <w:left w:val="nil"/>
              <w:bottom w:val="nil"/>
              <w:right w:val="single" w:sz="18" w:space="0" w:color="C00000"/>
            </w:tcBorders>
            <w:shd w:val="clear" w:color="auto" w:fill="auto"/>
            <w:vAlign w:val="center"/>
          </w:tcPr>
          <w:p w14:paraId="6CCD91C2" w14:textId="77777777" w:rsidR="00A17225" w:rsidRPr="00F75B25" w:rsidRDefault="00A17225" w:rsidP="00A17225">
            <w:pPr>
              <w:spacing w:before="40" w:after="40"/>
              <w:rPr>
                <w:rFonts w:cs="Arial"/>
                <w:sz w:val="18"/>
                <w:szCs w:val="18"/>
              </w:rPr>
            </w:pPr>
            <w:r w:rsidRPr="00F75B25">
              <w:rPr>
                <w:rFonts w:cs="Arial"/>
                <w:sz w:val="18"/>
                <w:szCs w:val="18"/>
              </w:rPr>
              <w:t>Indigo S</w:t>
            </w:r>
          </w:p>
        </w:tc>
        <w:tc>
          <w:tcPr>
            <w:tcW w:w="1247" w:type="dxa"/>
            <w:tcBorders>
              <w:top w:val="nil"/>
              <w:left w:val="single" w:sz="18" w:space="0" w:color="C00000"/>
              <w:bottom w:val="nil"/>
              <w:right w:val="nil"/>
            </w:tcBorders>
            <w:shd w:val="clear" w:color="auto" w:fill="auto"/>
            <w:vAlign w:val="bottom"/>
          </w:tcPr>
          <w:p w14:paraId="255DA887" w14:textId="7FEBB210" w:rsidR="00A17225" w:rsidRPr="009C0CD5" w:rsidRDefault="00A17225" w:rsidP="00A17225">
            <w:pPr>
              <w:spacing w:before="40" w:after="40"/>
              <w:jc w:val="center"/>
              <w:rPr>
                <w:rFonts w:cs="Arial"/>
                <w:sz w:val="18"/>
                <w:szCs w:val="18"/>
              </w:rPr>
            </w:pPr>
            <w:r>
              <w:rPr>
                <w:rFonts w:cs="Arial"/>
                <w:sz w:val="18"/>
                <w:szCs w:val="18"/>
              </w:rPr>
              <w:t>1.454</w:t>
            </w:r>
          </w:p>
        </w:tc>
        <w:tc>
          <w:tcPr>
            <w:tcW w:w="1247" w:type="dxa"/>
            <w:tcBorders>
              <w:top w:val="nil"/>
              <w:left w:val="nil"/>
              <w:bottom w:val="nil"/>
              <w:right w:val="nil"/>
            </w:tcBorders>
            <w:shd w:val="clear" w:color="auto" w:fill="auto"/>
            <w:vAlign w:val="bottom"/>
          </w:tcPr>
          <w:p w14:paraId="15170FFF" w14:textId="101AFD23" w:rsidR="00A17225" w:rsidRPr="009C0CD5" w:rsidRDefault="00A17225" w:rsidP="00A17225">
            <w:pPr>
              <w:spacing w:before="40" w:after="40"/>
              <w:jc w:val="center"/>
              <w:rPr>
                <w:rFonts w:cs="Arial"/>
                <w:sz w:val="18"/>
                <w:szCs w:val="18"/>
              </w:rPr>
            </w:pPr>
            <w:r>
              <w:rPr>
                <w:rFonts w:cs="Arial"/>
                <w:sz w:val="18"/>
                <w:szCs w:val="18"/>
              </w:rPr>
              <w:t>1.439</w:t>
            </w:r>
          </w:p>
        </w:tc>
        <w:tc>
          <w:tcPr>
            <w:tcW w:w="1247" w:type="dxa"/>
            <w:tcBorders>
              <w:top w:val="nil"/>
              <w:left w:val="nil"/>
              <w:bottom w:val="nil"/>
              <w:right w:val="nil"/>
            </w:tcBorders>
            <w:vAlign w:val="bottom"/>
          </w:tcPr>
          <w:p w14:paraId="30CD7205" w14:textId="766DDBC9" w:rsidR="00A17225" w:rsidRPr="009C0CD5" w:rsidRDefault="00A17225" w:rsidP="00A17225">
            <w:pPr>
              <w:spacing w:before="40" w:after="40"/>
              <w:jc w:val="center"/>
              <w:rPr>
                <w:rFonts w:cs="Arial"/>
                <w:sz w:val="18"/>
                <w:szCs w:val="18"/>
              </w:rPr>
            </w:pPr>
            <w:r>
              <w:rPr>
                <w:rFonts w:cs="Arial"/>
                <w:sz w:val="18"/>
                <w:szCs w:val="18"/>
              </w:rPr>
              <w:t>1.430</w:t>
            </w:r>
          </w:p>
        </w:tc>
        <w:tc>
          <w:tcPr>
            <w:tcW w:w="1247" w:type="dxa"/>
            <w:tcBorders>
              <w:top w:val="nil"/>
              <w:left w:val="nil"/>
              <w:bottom w:val="nil"/>
              <w:right w:val="nil"/>
            </w:tcBorders>
            <w:vAlign w:val="bottom"/>
          </w:tcPr>
          <w:p w14:paraId="549BEF20" w14:textId="6F95B76F" w:rsidR="00A17225" w:rsidRPr="009C0CD5" w:rsidRDefault="00A17225" w:rsidP="00A17225">
            <w:pPr>
              <w:spacing w:before="40" w:after="40"/>
              <w:jc w:val="center"/>
              <w:rPr>
                <w:rFonts w:cs="Arial"/>
                <w:sz w:val="18"/>
                <w:szCs w:val="18"/>
              </w:rPr>
            </w:pPr>
            <w:r>
              <w:rPr>
                <w:rFonts w:cs="Arial"/>
                <w:sz w:val="18"/>
                <w:szCs w:val="18"/>
              </w:rPr>
              <w:t>1.418</w:t>
            </w:r>
          </w:p>
        </w:tc>
        <w:tc>
          <w:tcPr>
            <w:tcW w:w="1247" w:type="dxa"/>
            <w:tcBorders>
              <w:top w:val="nil"/>
              <w:left w:val="nil"/>
              <w:bottom w:val="nil"/>
              <w:right w:val="nil"/>
            </w:tcBorders>
            <w:shd w:val="clear" w:color="auto" w:fill="auto"/>
            <w:vAlign w:val="bottom"/>
          </w:tcPr>
          <w:p w14:paraId="7D317923" w14:textId="5DAB229F" w:rsidR="00A17225" w:rsidRPr="009C0CD5" w:rsidRDefault="00A17225" w:rsidP="00A17225">
            <w:pPr>
              <w:spacing w:before="40" w:after="40"/>
              <w:jc w:val="center"/>
              <w:rPr>
                <w:rFonts w:cs="Arial"/>
                <w:sz w:val="18"/>
                <w:szCs w:val="18"/>
              </w:rPr>
            </w:pPr>
            <w:r>
              <w:rPr>
                <w:rFonts w:cs="Arial"/>
                <w:sz w:val="18"/>
                <w:szCs w:val="18"/>
              </w:rPr>
              <w:t>1.440</w:t>
            </w:r>
          </w:p>
        </w:tc>
      </w:tr>
      <w:tr w:rsidR="00A17225" w:rsidRPr="00A17225" w14:paraId="50EA0681" w14:textId="77777777" w:rsidTr="00401057">
        <w:tc>
          <w:tcPr>
            <w:tcW w:w="2268" w:type="dxa"/>
            <w:tcBorders>
              <w:top w:val="nil"/>
              <w:left w:val="nil"/>
              <w:bottom w:val="nil"/>
              <w:right w:val="single" w:sz="18" w:space="0" w:color="C00000"/>
            </w:tcBorders>
            <w:shd w:val="clear" w:color="auto" w:fill="auto"/>
            <w:vAlign w:val="center"/>
          </w:tcPr>
          <w:p w14:paraId="3BDEB666" w14:textId="77777777" w:rsidR="00A17225" w:rsidRPr="00F75B25" w:rsidRDefault="00A17225" w:rsidP="00A17225">
            <w:pPr>
              <w:spacing w:before="40" w:after="40"/>
              <w:rPr>
                <w:rFonts w:cs="Arial"/>
                <w:sz w:val="18"/>
                <w:szCs w:val="18"/>
              </w:rPr>
            </w:pPr>
            <w:r w:rsidRPr="00F75B25">
              <w:rPr>
                <w:rFonts w:cs="Arial"/>
                <w:sz w:val="18"/>
                <w:szCs w:val="18"/>
              </w:rPr>
              <w:t>Kingston C</w:t>
            </w:r>
          </w:p>
        </w:tc>
        <w:tc>
          <w:tcPr>
            <w:tcW w:w="1247" w:type="dxa"/>
            <w:tcBorders>
              <w:top w:val="nil"/>
              <w:left w:val="single" w:sz="18" w:space="0" w:color="C00000"/>
              <w:bottom w:val="nil"/>
              <w:right w:val="nil"/>
            </w:tcBorders>
            <w:shd w:val="clear" w:color="auto" w:fill="auto"/>
            <w:vAlign w:val="bottom"/>
          </w:tcPr>
          <w:p w14:paraId="6A083FB1" w14:textId="095C0D00"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598064EE" w14:textId="2B6B674F"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2DACF36D" w14:textId="5266FEEA"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5F0364D4" w14:textId="544E4035"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203FF6C1" w14:textId="59020BFE"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112CF5A5" w14:textId="77777777" w:rsidTr="00401057">
        <w:tc>
          <w:tcPr>
            <w:tcW w:w="2268" w:type="dxa"/>
            <w:tcBorders>
              <w:top w:val="nil"/>
              <w:left w:val="nil"/>
              <w:bottom w:val="nil"/>
              <w:right w:val="single" w:sz="18" w:space="0" w:color="C00000"/>
            </w:tcBorders>
            <w:shd w:val="clear" w:color="auto" w:fill="auto"/>
            <w:vAlign w:val="center"/>
          </w:tcPr>
          <w:p w14:paraId="3D086C23" w14:textId="77777777" w:rsidR="00A17225" w:rsidRPr="00F75B25" w:rsidRDefault="00A17225" w:rsidP="00A17225">
            <w:pPr>
              <w:spacing w:before="40" w:after="40"/>
              <w:rPr>
                <w:rFonts w:cs="Arial"/>
                <w:sz w:val="18"/>
                <w:szCs w:val="18"/>
              </w:rPr>
            </w:pPr>
            <w:r w:rsidRPr="00F75B25">
              <w:rPr>
                <w:rFonts w:cs="Arial"/>
                <w:sz w:val="18"/>
                <w:szCs w:val="18"/>
              </w:rPr>
              <w:t>Knox C</w:t>
            </w:r>
          </w:p>
        </w:tc>
        <w:tc>
          <w:tcPr>
            <w:tcW w:w="1247" w:type="dxa"/>
            <w:tcBorders>
              <w:top w:val="nil"/>
              <w:left w:val="single" w:sz="18" w:space="0" w:color="C00000"/>
              <w:bottom w:val="nil"/>
              <w:right w:val="nil"/>
            </w:tcBorders>
            <w:shd w:val="clear" w:color="auto" w:fill="auto"/>
            <w:vAlign w:val="bottom"/>
          </w:tcPr>
          <w:p w14:paraId="07295C6D" w14:textId="3E92E7D7" w:rsidR="00A17225" w:rsidRPr="009C0CD5" w:rsidRDefault="00A17225" w:rsidP="00A17225">
            <w:pPr>
              <w:spacing w:before="40" w:after="4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58CB6FAD" w14:textId="24D4F168"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0F8834E4" w14:textId="183DF581"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7761B7A9" w14:textId="1C001DB9" w:rsidR="00A17225" w:rsidRPr="009C0CD5" w:rsidRDefault="00A17225" w:rsidP="00A17225">
            <w:pPr>
              <w:spacing w:before="40" w:after="4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7ACFCE5E" w14:textId="4B80FD1A"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1088299D" w14:textId="77777777" w:rsidTr="00401057">
        <w:tc>
          <w:tcPr>
            <w:tcW w:w="2268" w:type="dxa"/>
            <w:tcBorders>
              <w:top w:val="nil"/>
              <w:left w:val="nil"/>
              <w:bottom w:val="nil"/>
              <w:right w:val="single" w:sz="18" w:space="0" w:color="C00000"/>
            </w:tcBorders>
            <w:shd w:val="clear" w:color="auto" w:fill="auto"/>
            <w:vAlign w:val="center"/>
          </w:tcPr>
          <w:p w14:paraId="04D87A69" w14:textId="77777777" w:rsidR="00A17225" w:rsidRPr="00F75B25" w:rsidRDefault="00A17225" w:rsidP="00A17225">
            <w:pPr>
              <w:spacing w:before="40" w:after="40"/>
              <w:rPr>
                <w:rFonts w:cs="Arial"/>
                <w:sz w:val="18"/>
                <w:szCs w:val="18"/>
              </w:rPr>
            </w:pPr>
            <w:r w:rsidRPr="00F75B25">
              <w:rPr>
                <w:rFonts w:cs="Arial"/>
                <w:sz w:val="18"/>
                <w:szCs w:val="18"/>
              </w:rPr>
              <w:t>Latrobe C</w:t>
            </w:r>
          </w:p>
        </w:tc>
        <w:tc>
          <w:tcPr>
            <w:tcW w:w="1247" w:type="dxa"/>
            <w:tcBorders>
              <w:top w:val="nil"/>
              <w:left w:val="single" w:sz="18" w:space="0" w:color="C00000"/>
              <w:bottom w:val="nil"/>
              <w:right w:val="nil"/>
            </w:tcBorders>
            <w:shd w:val="clear" w:color="auto" w:fill="auto"/>
            <w:vAlign w:val="bottom"/>
          </w:tcPr>
          <w:p w14:paraId="7FDCBBD9" w14:textId="2E7A9F72" w:rsidR="00A17225" w:rsidRPr="009C0CD5" w:rsidRDefault="00A17225" w:rsidP="00A17225">
            <w:pPr>
              <w:spacing w:before="40" w:after="40"/>
              <w:jc w:val="center"/>
              <w:rPr>
                <w:rFonts w:cs="Arial"/>
                <w:sz w:val="18"/>
                <w:szCs w:val="18"/>
              </w:rPr>
            </w:pPr>
            <w:r>
              <w:rPr>
                <w:rFonts w:cs="Arial"/>
                <w:sz w:val="18"/>
                <w:szCs w:val="18"/>
              </w:rPr>
              <w:t>1.204</w:t>
            </w:r>
          </w:p>
        </w:tc>
        <w:tc>
          <w:tcPr>
            <w:tcW w:w="1247" w:type="dxa"/>
            <w:tcBorders>
              <w:top w:val="nil"/>
              <w:left w:val="nil"/>
              <w:bottom w:val="nil"/>
              <w:right w:val="nil"/>
            </w:tcBorders>
            <w:shd w:val="clear" w:color="auto" w:fill="auto"/>
            <w:vAlign w:val="bottom"/>
          </w:tcPr>
          <w:p w14:paraId="521F6C64" w14:textId="31439974" w:rsidR="00A17225" w:rsidRPr="009C0CD5" w:rsidRDefault="00A17225" w:rsidP="00A17225">
            <w:pPr>
              <w:spacing w:before="40" w:after="40"/>
              <w:jc w:val="center"/>
              <w:rPr>
                <w:rFonts w:cs="Arial"/>
                <w:sz w:val="18"/>
                <w:szCs w:val="18"/>
              </w:rPr>
            </w:pPr>
            <w:r>
              <w:rPr>
                <w:rFonts w:cs="Arial"/>
                <w:sz w:val="18"/>
                <w:szCs w:val="18"/>
              </w:rPr>
              <w:t>1.191</w:t>
            </w:r>
          </w:p>
        </w:tc>
        <w:tc>
          <w:tcPr>
            <w:tcW w:w="1247" w:type="dxa"/>
            <w:tcBorders>
              <w:top w:val="nil"/>
              <w:left w:val="nil"/>
              <w:bottom w:val="nil"/>
              <w:right w:val="nil"/>
            </w:tcBorders>
            <w:vAlign w:val="bottom"/>
          </w:tcPr>
          <w:p w14:paraId="1A8E1C36" w14:textId="0962C418" w:rsidR="00A17225" w:rsidRPr="009C0CD5" w:rsidRDefault="00A17225" w:rsidP="00A17225">
            <w:pPr>
              <w:spacing w:before="40" w:after="40"/>
              <w:jc w:val="center"/>
              <w:rPr>
                <w:rFonts w:cs="Arial"/>
                <w:sz w:val="18"/>
                <w:szCs w:val="18"/>
              </w:rPr>
            </w:pPr>
            <w:r>
              <w:rPr>
                <w:rFonts w:cs="Arial"/>
                <w:sz w:val="18"/>
                <w:szCs w:val="18"/>
              </w:rPr>
              <w:t>1.184</w:t>
            </w:r>
          </w:p>
        </w:tc>
        <w:tc>
          <w:tcPr>
            <w:tcW w:w="1247" w:type="dxa"/>
            <w:tcBorders>
              <w:top w:val="nil"/>
              <w:left w:val="nil"/>
              <w:bottom w:val="nil"/>
              <w:right w:val="nil"/>
            </w:tcBorders>
            <w:vAlign w:val="bottom"/>
          </w:tcPr>
          <w:p w14:paraId="58DCFBF6" w14:textId="2D09951A" w:rsidR="00A17225" w:rsidRPr="009C0CD5" w:rsidRDefault="00A17225" w:rsidP="00A17225">
            <w:pPr>
              <w:spacing w:before="40" w:after="40"/>
              <w:jc w:val="center"/>
              <w:rPr>
                <w:rFonts w:cs="Arial"/>
                <w:sz w:val="18"/>
                <w:szCs w:val="18"/>
              </w:rPr>
            </w:pPr>
            <w:r>
              <w:rPr>
                <w:rFonts w:cs="Arial"/>
                <w:sz w:val="18"/>
                <w:szCs w:val="18"/>
              </w:rPr>
              <w:t>1.174</w:t>
            </w:r>
          </w:p>
        </w:tc>
        <w:tc>
          <w:tcPr>
            <w:tcW w:w="1247" w:type="dxa"/>
            <w:tcBorders>
              <w:top w:val="nil"/>
              <w:left w:val="nil"/>
              <w:bottom w:val="nil"/>
              <w:right w:val="nil"/>
            </w:tcBorders>
            <w:shd w:val="clear" w:color="auto" w:fill="auto"/>
            <w:vAlign w:val="bottom"/>
          </w:tcPr>
          <w:p w14:paraId="30BAFCFC" w14:textId="63A9CBC1" w:rsidR="00A17225" w:rsidRPr="009C0CD5" w:rsidRDefault="00A17225" w:rsidP="00A17225">
            <w:pPr>
              <w:spacing w:before="40" w:after="40"/>
              <w:jc w:val="center"/>
              <w:rPr>
                <w:rFonts w:cs="Arial"/>
                <w:sz w:val="18"/>
                <w:szCs w:val="18"/>
              </w:rPr>
            </w:pPr>
            <w:r>
              <w:rPr>
                <w:rFonts w:cs="Arial"/>
                <w:sz w:val="18"/>
                <w:szCs w:val="18"/>
              </w:rPr>
              <w:t>1.192</w:t>
            </w:r>
          </w:p>
        </w:tc>
      </w:tr>
      <w:tr w:rsidR="00A17225" w:rsidRPr="00A17225" w14:paraId="2ADC7680" w14:textId="77777777" w:rsidTr="00401057">
        <w:tc>
          <w:tcPr>
            <w:tcW w:w="2268" w:type="dxa"/>
            <w:tcBorders>
              <w:top w:val="nil"/>
              <w:left w:val="nil"/>
              <w:bottom w:val="nil"/>
              <w:right w:val="single" w:sz="18" w:space="0" w:color="C00000"/>
            </w:tcBorders>
            <w:shd w:val="clear" w:color="auto" w:fill="auto"/>
            <w:vAlign w:val="center"/>
          </w:tcPr>
          <w:p w14:paraId="52B12C3F" w14:textId="77777777" w:rsidR="00A17225" w:rsidRPr="00F75B25" w:rsidRDefault="00A17225" w:rsidP="00A17225">
            <w:pPr>
              <w:spacing w:before="40" w:after="40"/>
              <w:rPr>
                <w:rFonts w:cs="Arial"/>
                <w:sz w:val="18"/>
                <w:szCs w:val="18"/>
              </w:rPr>
            </w:pPr>
            <w:r w:rsidRPr="00F75B25">
              <w:rPr>
                <w:rFonts w:cs="Arial"/>
                <w:sz w:val="18"/>
                <w:szCs w:val="18"/>
              </w:rPr>
              <w:t>Loddon S</w:t>
            </w:r>
          </w:p>
        </w:tc>
        <w:tc>
          <w:tcPr>
            <w:tcW w:w="1247" w:type="dxa"/>
            <w:tcBorders>
              <w:top w:val="nil"/>
              <w:left w:val="single" w:sz="18" w:space="0" w:color="C00000"/>
              <w:bottom w:val="nil"/>
              <w:right w:val="nil"/>
            </w:tcBorders>
            <w:shd w:val="clear" w:color="auto" w:fill="auto"/>
            <w:vAlign w:val="bottom"/>
          </w:tcPr>
          <w:p w14:paraId="71FB6046" w14:textId="03FA85A1" w:rsidR="00A17225" w:rsidRPr="009C0CD5" w:rsidRDefault="00A17225" w:rsidP="00A17225">
            <w:pPr>
              <w:spacing w:before="40" w:after="40"/>
              <w:jc w:val="center"/>
              <w:rPr>
                <w:rFonts w:cs="Arial"/>
                <w:sz w:val="18"/>
                <w:szCs w:val="18"/>
              </w:rPr>
            </w:pPr>
            <w:r>
              <w:rPr>
                <w:rFonts w:cs="Arial"/>
                <w:sz w:val="18"/>
                <w:szCs w:val="18"/>
              </w:rPr>
              <w:t>1.614</w:t>
            </w:r>
          </w:p>
        </w:tc>
        <w:tc>
          <w:tcPr>
            <w:tcW w:w="1247" w:type="dxa"/>
            <w:tcBorders>
              <w:top w:val="nil"/>
              <w:left w:val="nil"/>
              <w:bottom w:val="nil"/>
              <w:right w:val="nil"/>
            </w:tcBorders>
            <w:shd w:val="clear" w:color="auto" w:fill="auto"/>
            <w:vAlign w:val="bottom"/>
          </w:tcPr>
          <w:p w14:paraId="53A95324" w14:textId="3CE53526" w:rsidR="00A17225" w:rsidRPr="009C0CD5" w:rsidRDefault="00A17225" w:rsidP="00A17225">
            <w:pPr>
              <w:spacing w:before="40" w:after="40"/>
              <w:jc w:val="center"/>
              <w:rPr>
                <w:rFonts w:cs="Arial"/>
                <w:sz w:val="18"/>
                <w:szCs w:val="18"/>
              </w:rPr>
            </w:pPr>
            <w:r>
              <w:rPr>
                <w:rFonts w:cs="Arial"/>
                <w:sz w:val="18"/>
                <w:szCs w:val="18"/>
              </w:rPr>
              <w:t>1.598</w:t>
            </w:r>
          </w:p>
        </w:tc>
        <w:tc>
          <w:tcPr>
            <w:tcW w:w="1247" w:type="dxa"/>
            <w:tcBorders>
              <w:top w:val="nil"/>
              <w:left w:val="nil"/>
              <w:bottom w:val="nil"/>
              <w:right w:val="nil"/>
            </w:tcBorders>
            <w:vAlign w:val="bottom"/>
          </w:tcPr>
          <w:p w14:paraId="21E773B5" w14:textId="4034CD78" w:rsidR="00A17225" w:rsidRPr="009C0CD5" w:rsidRDefault="00A17225" w:rsidP="00A17225">
            <w:pPr>
              <w:spacing w:before="40" w:after="40"/>
              <w:jc w:val="center"/>
              <w:rPr>
                <w:rFonts w:cs="Arial"/>
                <w:sz w:val="18"/>
                <w:szCs w:val="18"/>
              </w:rPr>
            </w:pPr>
            <w:r>
              <w:rPr>
                <w:rFonts w:cs="Arial"/>
                <w:sz w:val="18"/>
                <w:szCs w:val="18"/>
              </w:rPr>
              <w:t>1.587</w:t>
            </w:r>
          </w:p>
        </w:tc>
        <w:tc>
          <w:tcPr>
            <w:tcW w:w="1247" w:type="dxa"/>
            <w:tcBorders>
              <w:top w:val="nil"/>
              <w:left w:val="nil"/>
              <w:bottom w:val="nil"/>
              <w:right w:val="nil"/>
            </w:tcBorders>
            <w:vAlign w:val="bottom"/>
          </w:tcPr>
          <w:p w14:paraId="474EA23F" w14:textId="44BB4631" w:rsidR="00A17225" w:rsidRPr="009C0CD5" w:rsidRDefault="00A17225" w:rsidP="00A17225">
            <w:pPr>
              <w:spacing w:before="40" w:after="40"/>
              <w:jc w:val="center"/>
              <w:rPr>
                <w:rFonts w:cs="Arial"/>
                <w:sz w:val="18"/>
                <w:szCs w:val="18"/>
              </w:rPr>
            </w:pPr>
            <w:r>
              <w:rPr>
                <w:rFonts w:cs="Arial"/>
                <w:sz w:val="18"/>
                <w:szCs w:val="18"/>
              </w:rPr>
              <w:t>1.574</w:t>
            </w:r>
          </w:p>
        </w:tc>
        <w:tc>
          <w:tcPr>
            <w:tcW w:w="1247" w:type="dxa"/>
            <w:tcBorders>
              <w:top w:val="nil"/>
              <w:left w:val="nil"/>
              <w:bottom w:val="nil"/>
              <w:right w:val="nil"/>
            </w:tcBorders>
            <w:shd w:val="clear" w:color="auto" w:fill="auto"/>
            <w:vAlign w:val="bottom"/>
          </w:tcPr>
          <w:p w14:paraId="2EB32D45" w14:textId="5F809838" w:rsidR="00A17225" w:rsidRPr="009C0CD5" w:rsidRDefault="00A17225" w:rsidP="00A17225">
            <w:pPr>
              <w:spacing w:before="40" w:after="40"/>
              <w:jc w:val="center"/>
              <w:rPr>
                <w:rFonts w:cs="Arial"/>
                <w:sz w:val="18"/>
                <w:szCs w:val="18"/>
              </w:rPr>
            </w:pPr>
            <w:r>
              <w:rPr>
                <w:rFonts w:cs="Arial"/>
                <w:sz w:val="18"/>
                <w:szCs w:val="18"/>
              </w:rPr>
              <w:t>1.599</w:t>
            </w:r>
          </w:p>
        </w:tc>
      </w:tr>
    </w:tbl>
    <w:p w14:paraId="66BADC72" w14:textId="77777777" w:rsidR="0006670B" w:rsidRPr="00FF36E8" w:rsidRDefault="0006670B" w:rsidP="00FF36E8">
      <w:pPr>
        <w:spacing w:before="40" w:after="20"/>
        <w:rPr>
          <w:rFonts w:cs="Arial"/>
          <w:sz w:val="18"/>
          <w:szCs w:val="18"/>
        </w:rPr>
      </w:pPr>
    </w:p>
    <w:p w14:paraId="29A7FA5A"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2C3C089E" w14:textId="40759F6B" w:rsidR="00961975" w:rsidRPr="00976C78" w:rsidRDefault="001F183A" w:rsidP="00536506">
      <w:pPr>
        <w:pStyle w:val="VGC-Head10"/>
      </w:pPr>
      <w:r>
        <w:t>2018-19</w:t>
      </w:r>
      <w:r w:rsidR="00A97ABE">
        <w:t xml:space="preserve"> </w:t>
      </w:r>
      <w:r w:rsidR="00961975" w:rsidRPr="00976C78">
        <w:t>General Purpose Grants</w:t>
      </w:r>
      <w:r w:rsidR="00CE4507" w:rsidRPr="00976C78">
        <w:tab/>
        <w:t>Appendix 4</w:t>
      </w:r>
    </w:p>
    <w:p w14:paraId="16235889" w14:textId="77777777" w:rsidR="00961975" w:rsidRPr="00976C78" w:rsidRDefault="004F1184" w:rsidP="008C1A28">
      <w:pPr>
        <w:pStyle w:val="VGC-Head2"/>
      </w:pPr>
      <w:r>
        <w:tab/>
      </w:r>
      <w:r w:rsidR="00961975" w:rsidRPr="00976C78">
        <w:t>D.  Cost Adjustors - Values</w:t>
      </w:r>
    </w:p>
    <w:p w14:paraId="65085004" w14:textId="77777777" w:rsidR="00DA542E" w:rsidRPr="00FF36E8"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tblGrid>
      <w:tr w:rsidR="00E86A7B" w:rsidRPr="00FF36E8" w14:paraId="58CC0667" w14:textId="77777777" w:rsidTr="00033B56">
        <w:tc>
          <w:tcPr>
            <w:tcW w:w="2268" w:type="dxa"/>
            <w:tcBorders>
              <w:top w:val="nil"/>
              <w:left w:val="nil"/>
              <w:bottom w:val="nil"/>
              <w:right w:val="single" w:sz="18" w:space="0" w:color="C00000"/>
            </w:tcBorders>
            <w:shd w:val="clear" w:color="auto" w:fill="auto"/>
            <w:vAlign w:val="bottom"/>
          </w:tcPr>
          <w:p w14:paraId="0AF297E7" w14:textId="77777777" w:rsidR="00E86A7B" w:rsidRPr="00576338" w:rsidRDefault="00E86A7B" w:rsidP="00576338">
            <w:pPr>
              <w:spacing w:before="40" w:after="20"/>
              <w:ind w:right="105"/>
              <w:jc w:val="right"/>
              <w:rPr>
                <w:rFonts w:cs="Arial"/>
                <w:b/>
                <w:sz w:val="18"/>
                <w:szCs w:val="18"/>
              </w:rPr>
            </w:pPr>
            <w:r w:rsidRPr="00576338">
              <w:rPr>
                <w:rFonts w:cs="Arial"/>
                <w:b/>
                <w:sz w:val="18"/>
                <w:szCs w:val="18"/>
              </w:rPr>
              <w:t>Cost Adjustor</w:t>
            </w:r>
          </w:p>
        </w:tc>
        <w:tc>
          <w:tcPr>
            <w:tcW w:w="2494" w:type="dxa"/>
            <w:gridSpan w:val="2"/>
            <w:tcBorders>
              <w:top w:val="nil"/>
              <w:left w:val="single" w:sz="18" w:space="0" w:color="C00000"/>
              <w:bottom w:val="single" w:sz="8" w:space="0" w:color="C00000"/>
            </w:tcBorders>
            <w:shd w:val="clear" w:color="auto" w:fill="auto"/>
            <w:vAlign w:val="bottom"/>
          </w:tcPr>
          <w:p w14:paraId="17BA225B" w14:textId="77777777" w:rsidR="00E86A7B" w:rsidRPr="00FF36E8" w:rsidRDefault="00E86A7B"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C00000"/>
              <w:right w:val="nil"/>
            </w:tcBorders>
            <w:vAlign w:val="bottom"/>
          </w:tcPr>
          <w:p w14:paraId="5AC4C1B1" w14:textId="77777777" w:rsidR="00E86A7B" w:rsidRPr="00FF36E8" w:rsidRDefault="00E86A7B" w:rsidP="008001AD">
            <w:pPr>
              <w:spacing w:before="40" w:after="20"/>
              <w:jc w:val="center"/>
              <w:rPr>
                <w:rFonts w:cs="Arial"/>
                <w:b/>
                <w:sz w:val="18"/>
                <w:szCs w:val="18"/>
              </w:rPr>
            </w:pPr>
          </w:p>
        </w:tc>
        <w:tc>
          <w:tcPr>
            <w:tcW w:w="1247" w:type="dxa"/>
            <w:tcBorders>
              <w:top w:val="nil"/>
              <w:left w:val="nil"/>
              <w:bottom w:val="single" w:sz="8" w:space="0" w:color="C00000"/>
              <w:right w:val="nil"/>
            </w:tcBorders>
            <w:vAlign w:val="bottom"/>
          </w:tcPr>
          <w:p w14:paraId="49478BD3" w14:textId="77777777" w:rsidR="00E86A7B" w:rsidRPr="00FF36E8" w:rsidRDefault="00E86A7B"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&lt; 6 years</w:t>
            </w:r>
          </w:p>
        </w:tc>
      </w:tr>
      <w:tr w:rsidR="00E86A7B" w:rsidRPr="00FF36E8" w14:paraId="28B25C2E" w14:textId="77777777" w:rsidTr="00033B56">
        <w:tc>
          <w:tcPr>
            <w:tcW w:w="2268" w:type="dxa"/>
            <w:tcBorders>
              <w:top w:val="nil"/>
              <w:left w:val="nil"/>
              <w:bottom w:val="nil"/>
              <w:right w:val="single" w:sz="18" w:space="0" w:color="C00000"/>
            </w:tcBorders>
            <w:shd w:val="clear" w:color="auto" w:fill="auto"/>
            <w:vAlign w:val="bottom"/>
          </w:tcPr>
          <w:p w14:paraId="261E74B6" w14:textId="77777777" w:rsidR="00E86A7B" w:rsidRPr="00576338" w:rsidRDefault="00E86A7B"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970350B" w14:textId="77777777" w:rsidR="00E86A7B" w:rsidRPr="00FF36E8" w:rsidRDefault="00E86A7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tcMar>
              <w:left w:w="0" w:type="dxa"/>
              <w:right w:w="0" w:type="dxa"/>
            </w:tcMar>
            <w:vAlign w:val="bottom"/>
          </w:tcPr>
          <w:p w14:paraId="60AFD969" w14:textId="73DA8E2E" w:rsidR="00E86A7B" w:rsidRPr="00FF36E8" w:rsidRDefault="005857EC" w:rsidP="005D04BF">
            <w:pPr>
              <w:spacing w:before="40" w:after="20"/>
              <w:jc w:val="center"/>
              <w:rPr>
                <w:rFonts w:cs="Arial"/>
                <w:sz w:val="16"/>
                <w:szCs w:val="16"/>
              </w:rPr>
            </w:pPr>
            <w:r>
              <w:rPr>
                <w:rFonts w:cs="Arial"/>
                <w:sz w:val="16"/>
                <w:szCs w:val="16"/>
              </w:rPr>
              <w:t>Vacancy</w:t>
            </w:r>
            <w:r>
              <w:rPr>
                <w:rFonts w:cs="Arial"/>
                <w:sz w:val="16"/>
                <w:szCs w:val="16"/>
              </w:rPr>
              <w:br/>
              <w:t>b</w:t>
            </w:r>
            <w:r w:rsidR="00E86A7B" w:rsidRPr="00FF36E8">
              <w:rPr>
                <w:rFonts w:cs="Arial"/>
                <w:sz w:val="16"/>
                <w:szCs w:val="16"/>
              </w:rPr>
              <w:t>ase 15,000</w:t>
            </w:r>
          </w:p>
        </w:tc>
        <w:tc>
          <w:tcPr>
            <w:tcW w:w="170" w:type="dxa"/>
            <w:vMerge/>
            <w:tcBorders>
              <w:top w:val="single" w:sz="8" w:space="0" w:color="C00000"/>
              <w:left w:val="nil"/>
              <w:bottom w:val="single" w:sz="8" w:space="0" w:color="C00000"/>
              <w:right w:val="nil"/>
            </w:tcBorders>
            <w:tcMar>
              <w:left w:w="0" w:type="dxa"/>
              <w:right w:w="0" w:type="dxa"/>
            </w:tcMar>
            <w:vAlign w:val="bottom"/>
          </w:tcPr>
          <w:p w14:paraId="55347912" w14:textId="77777777" w:rsidR="00E86A7B" w:rsidRPr="00FF36E8" w:rsidRDefault="00E86A7B"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59157EE7" w14:textId="77777777" w:rsidR="00E86A7B" w:rsidRPr="00FF36E8" w:rsidRDefault="00E86A7B" w:rsidP="008001AD">
            <w:pPr>
              <w:spacing w:before="40" w:after="20"/>
              <w:jc w:val="center"/>
              <w:rPr>
                <w:rFonts w:cs="Arial"/>
                <w:sz w:val="16"/>
                <w:szCs w:val="16"/>
              </w:rPr>
            </w:pPr>
            <w:r w:rsidRPr="00FF36E8">
              <w:rPr>
                <w:rFonts w:cs="Arial"/>
                <w:sz w:val="16"/>
                <w:szCs w:val="16"/>
              </w:rPr>
              <w:t>Population</w:t>
            </w:r>
          </w:p>
        </w:tc>
      </w:tr>
      <w:tr w:rsidR="00A17225" w:rsidRPr="00A17225" w14:paraId="581B6EE6" w14:textId="77777777" w:rsidTr="00033B56">
        <w:tc>
          <w:tcPr>
            <w:tcW w:w="2268" w:type="dxa"/>
            <w:tcBorders>
              <w:top w:val="nil"/>
              <w:left w:val="nil"/>
              <w:bottom w:val="nil"/>
              <w:right w:val="single" w:sz="18" w:space="0" w:color="C00000"/>
            </w:tcBorders>
            <w:shd w:val="clear" w:color="auto" w:fill="auto"/>
            <w:vAlign w:val="center"/>
          </w:tcPr>
          <w:p w14:paraId="5D8718A4" w14:textId="77777777" w:rsidR="00A17225" w:rsidRPr="00F75B25" w:rsidRDefault="00A17225" w:rsidP="00A17225">
            <w:pPr>
              <w:spacing w:before="40" w:after="4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22C933CE" w14:textId="6735F7FC"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1BD532B7" w14:textId="49057D63" w:rsidR="00A17225" w:rsidRPr="009C0CD5" w:rsidRDefault="00A17225" w:rsidP="00A17225">
            <w:pPr>
              <w:spacing w:before="40" w:after="40"/>
              <w:jc w:val="center"/>
              <w:rPr>
                <w:rFonts w:cs="Arial"/>
                <w:sz w:val="18"/>
                <w:szCs w:val="18"/>
              </w:rPr>
            </w:pPr>
          </w:p>
        </w:tc>
        <w:tc>
          <w:tcPr>
            <w:tcW w:w="170" w:type="dxa"/>
            <w:tcBorders>
              <w:top w:val="single" w:sz="8" w:space="0" w:color="C00000"/>
              <w:left w:val="nil"/>
              <w:bottom w:val="nil"/>
              <w:right w:val="nil"/>
            </w:tcBorders>
            <w:vAlign w:val="bottom"/>
          </w:tcPr>
          <w:p w14:paraId="5D0757E4" w14:textId="162FF638"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shd w:val="clear" w:color="auto" w:fill="auto"/>
            <w:vAlign w:val="bottom"/>
          </w:tcPr>
          <w:p w14:paraId="7DC3B59E" w14:textId="1C777469" w:rsidR="00A17225" w:rsidRPr="009C0CD5" w:rsidRDefault="00A17225" w:rsidP="00A17225">
            <w:pPr>
              <w:spacing w:before="40" w:after="40"/>
              <w:jc w:val="center"/>
              <w:rPr>
                <w:rFonts w:cs="Arial"/>
                <w:sz w:val="18"/>
                <w:szCs w:val="18"/>
              </w:rPr>
            </w:pPr>
            <w:r>
              <w:rPr>
                <w:rFonts w:cs="Arial"/>
                <w:sz w:val="18"/>
                <w:szCs w:val="18"/>
              </w:rPr>
              <w:t> </w:t>
            </w:r>
          </w:p>
        </w:tc>
      </w:tr>
      <w:tr w:rsidR="00A17225" w:rsidRPr="00A17225" w14:paraId="731938CE" w14:textId="77777777" w:rsidTr="00401057">
        <w:tc>
          <w:tcPr>
            <w:tcW w:w="2268" w:type="dxa"/>
            <w:tcBorders>
              <w:top w:val="nil"/>
              <w:left w:val="nil"/>
              <w:bottom w:val="nil"/>
              <w:right w:val="single" w:sz="18" w:space="0" w:color="C00000"/>
            </w:tcBorders>
            <w:shd w:val="clear" w:color="auto" w:fill="auto"/>
            <w:vAlign w:val="center"/>
          </w:tcPr>
          <w:p w14:paraId="2F7A5B2D" w14:textId="77777777" w:rsidR="00A17225" w:rsidRPr="00F75B25" w:rsidRDefault="00A17225" w:rsidP="00A17225">
            <w:pPr>
              <w:spacing w:before="40" w:after="40"/>
              <w:rPr>
                <w:rFonts w:cs="Arial"/>
                <w:sz w:val="18"/>
                <w:szCs w:val="18"/>
              </w:rPr>
            </w:pPr>
            <w:r w:rsidRPr="00F75B25">
              <w:rPr>
                <w:rFonts w:cs="Arial"/>
                <w:sz w:val="18"/>
                <w:szCs w:val="18"/>
              </w:rPr>
              <w:t>Alpine S</w:t>
            </w:r>
          </w:p>
        </w:tc>
        <w:tc>
          <w:tcPr>
            <w:tcW w:w="1247" w:type="dxa"/>
            <w:tcBorders>
              <w:top w:val="nil"/>
              <w:left w:val="single" w:sz="18" w:space="0" w:color="C00000"/>
              <w:bottom w:val="nil"/>
              <w:right w:val="nil"/>
            </w:tcBorders>
            <w:shd w:val="clear" w:color="auto" w:fill="auto"/>
            <w:vAlign w:val="bottom"/>
          </w:tcPr>
          <w:p w14:paraId="04089D3A" w14:textId="2DB9AF45" w:rsidR="00A17225" w:rsidRPr="009C0CD5" w:rsidRDefault="00A17225" w:rsidP="00A17225">
            <w:pPr>
              <w:spacing w:before="40" w:after="40"/>
              <w:jc w:val="center"/>
              <w:rPr>
                <w:rFonts w:cs="Arial"/>
                <w:sz w:val="18"/>
                <w:szCs w:val="18"/>
              </w:rPr>
            </w:pPr>
            <w:r>
              <w:rPr>
                <w:rFonts w:cs="Arial"/>
                <w:sz w:val="18"/>
                <w:szCs w:val="18"/>
              </w:rPr>
              <w:t>0.904</w:t>
            </w:r>
          </w:p>
        </w:tc>
        <w:tc>
          <w:tcPr>
            <w:tcW w:w="1247" w:type="dxa"/>
            <w:tcBorders>
              <w:top w:val="nil"/>
              <w:left w:val="nil"/>
              <w:bottom w:val="nil"/>
              <w:right w:val="nil"/>
            </w:tcBorders>
            <w:vAlign w:val="bottom"/>
          </w:tcPr>
          <w:p w14:paraId="59845F4F" w14:textId="4785BCB6" w:rsidR="00A17225" w:rsidRPr="009C0CD5" w:rsidRDefault="00A17225" w:rsidP="00A17225">
            <w:pPr>
              <w:spacing w:before="40" w:after="40"/>
              <w:jc w:val="center"/>
              <w:rPr>
                <w:rFonts w:cs="Arial"/>
                <w:sz w:val="18"/>
                <w:szCs w:val="18"/>
              </w:rPr>
            </w:pPr>
            <w:r>
              <w:rPr>
                <w:rFonts w:cs="Arial"/>
                <w:sz w:val="18"/>
                <w:szCs w:val="18"/>
              </w:rPr>
              <w:t>0.907</w:t>
            </w:r>
          </w:p>
        </w:tc>
        <w:tc>
          <w:tcPr>
            <w:tcW w:w="170" w:type="dxa"/>
            <w:tcBorders>
              <w:top w:val="nil"/>
              <w:left w:val="nil"/>
              <w:bottom w:val="nil"/>
              <w:right w:val="nil"/>
            </w:tcBorders>
            <w:vAlign w:val="bottom"/>
          </w:tcPr>
          <w:p w14:paraId="46493E1A" w14:textId="48863D55"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2E05493" w14:textId="70A5795E" w:rsidR="00A17225" w:rsidRPr="009C0CD5" w:rsidRDefault="00A17225" w:rsidP="00A17225">
            <w:pPr>
              <w:spacing w:before="40" w:after="40"/>
              <w:jc w:val="center"/>
              <w:rPr>
                <w:rFonts w:cs="Arial"/>
                <w:sz w:val="18"/>
                <w:szCs w:val="18"/>
              </w:rPr>
            </w:pPr>
            <w:r>
              <w:rPr>
                <w:rFonts w:cs="Arial"/>
                <w:sz w:val="18"/>
                <w:szCs w:val="18"/>
              </w:rPr>
              <w:t>0.741</w:t>
            </w:r>
          </w:p>
        </w:tc>
      </w:tr>
      <w:tr w:rsidR="00A17225" w:rsidRPr="00A17225" w14:paraId="649775FD" w14:textId="77777777" w:rsidTr="00401057">
        <w:tc>
          <w:tcPr>
            <w:tcW w:w="2268" w:type="dxa"/>
            <w:tcBorders>
              <w:top w:val="nil"/>
              <w:left w:val="nil"/>
              <w:bottom w:val="nil"/>
              <w:right w:val="single" w:sz="18" w:space="0" w:color="C00000"/>
            </w:tcBorders>
            <w:shd w:val="clear" w:color="auto" w:fill="auto"/>
            <w:vAlign w:val="center"/>
          </w:tcPr>
          <w:p w14:paraId="29A539E4" w14:textId="77777777" w:rsidR="00A17225" w:rsidRPr="00F75B25" w:rsidRDefault="00A17225" w:rsidP="00A17225">
            <w:pPr>
              <w:spacing w:before="40" w:after="40"/>
              <w:rPr>
                <w:rFonts w:cs="Arial"/>
                <w:sz w:val="18"/>
                <w:szCs w:val="18"/>
              </w:rPr>
            </w:pPr>
            <w:r w:rsidRPr="00F75B25">
              <w:rPr>
                <w:rFonts w:cs="Arial"/>
                <w:sz w:val="18"/>
                <w:szCs w:val="18"/>
              </w:rPr>
              <w:t>Ararat RC</w:t>
            </w:r>
          </w:p>
        </w:tc>
        <w:tc>
          <w:tcPr>
            <w:tcW w:w="1247" w:type="dxa"/>
            <w:tcBorders>
              <w:top w:val="nil"/>
              <w:left w:val="single" w:sz="18" w:space="0" w:color="C00000"/>
              <w:bottom w:val="nil"/>
              <w:right w:val="nil"/>
            </w:tcBorders>
            <w:shd w:val="clear" w:color="auto" w:fill="auto"/>
            <w:vAlign w:val="bottom"/>
          </w:tcPr>
          <w:p w14:paraId="42AA9E65" w14:textId="172DF087"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vAlign w:val="bottom"/>
          </w:tcPr>
          <w:p w14:paraId="268B55DF" w14:textId="58713BBD" w:rsidR="00A17225" w:rsidRPr="009C0CD5" w:rsidRDefault="00A17225" w:rsidP="00A17225">
            <w:pPr>
              <w:spacing w:before="40" w:after="40"/>
              <w:jc w:val="center"/>
              <w:rPr>
                <w:rFonts w:cs="Arial"/>
                <w:sz w:val="18"/>
                <w:szCs w:val="18"/>
              </w:rPr>
            </w:pPr>
            <w:r>
              <w:rPr>
                <w:rFonts w:cs="Arial"/>
                <w:sz w:val="18"/>
                <w:szCs w:val="18"/>
              </w:rPr>
              <w:t>0.916</w:t>
            </w:r>
          </w:p>
        </w:tc>
        <w:tc>
          <w:tcPr>
            <w:tcW w:w="170" w:type="dxa"/>
            <w:tcBorders>
              <w:top w:val="nil"/>
              <w:left w:val="nil"/>
              <w:bottom w:val="nil"/>
              <w:right w:val="nil"/>
            </w:tcBorders>
            <w:vAlign w:val="bottom"/>
          </w:tcPr>
          <w:p w14:paraId="4A6A02EF" w14:textId="3C2F8D9B"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FFF6A22" w14:textId="0B0DB38E" w:rsidR="00A17225" w:rsidRPr="009C0CD5" w:rsidRDefault="00A17225" w:rsidP="00A17225">
            <w:pPr>
              <w:spacing w:before="40" w:after="40"/>
              <w:jc w:val="center"/>
              <w:rPr>
                <w:rFonts w:cs="Arial"/>
                <w:sz w:val="18"/>
                <w:szCs w:val="18"/>
              </w:rPr>
            </w:pPr>
            <w:r>
              <w:rPr>
                <w:rFonts w:cs="Arial"/>
                <w:sz w:val="18"/>
                <w:szCs w:val="18"/>
              </w:rPr>
              <w:t>0.814</w:t>
            </w:r>
          </w:p>
        </w:tc>
      </w:tr>
      <w:tr w:rsidR="00A17225" w:rsidRPr="00A17225" w14:paraId="006F149D" w14:textId="77777777" w:rsidTr="00401057">
        <w:tc>
          <w:tcPr>
            <w:tcW w:w="2268" w:type="dxa"/>
            <w:tcBorders>
              <w:top w:val="nil"/>
              <w:left w:val="nil"/>
              <w:bottom w:val="nil"/>
              <w:right w:val="single" w:sz="18" w:space="0" w:color="C00000"/>
            </w:tcBorders>
            <w:shd w:val="clear" w:color="auto" w:fill="auto"/>
            <w:vAlign w:val="center"/>
          </w:tcPr>
          <w:p w14:paraId="21964A5F" w14:textId="77777777" w:rsidR="00A17225" w:rsidRPr="00F75B25" w:rsidRDefault="00A17225" w:rsidP="00A17225">
            <w:pPr>
              <w:spacing w:before="40" w:after="40"/>
              <w:rPr>
                <w:rFonts w:cs="Arial"/>
                <w:sz w:val="18"/>
                <w:szCs w:val="18"/>
              </w:rPr>
            </w:pPr>
            <w:r w:rsidRPr="00F75B25">
              <w:rPr>
                <w:rFonts w:cs="Arial"/>
                <w:sz w:val="18"/>
                <w:szCs w:val="18"/>
              </w:rPr>
              <w:t>Ballarat C</w:t>
            </w:r>
          </w:p>
        </w:tc>
        <w:tc>
          <w:tcPr>
            <w:tcW w:w="1247" w:type="dxa"/>
            <w:tcBorders>
              <w:top w:val="nil"/>
              <w:left w:val="single" w:sz="18" w:space="0" w:color="C00000"/>
              <w:bottom w:val="nil"/>
              <w:right w:val="nil"/>
            </w:tcBorders>
            <w:shd w:val="clear" w:color="auto" w:fill="auto"/>
            <w:vAlign w:val="bottom"/>
          </w:tcPr>
          <w:p w14:paraId="1DAFE1BA" w14:textId="27AE05A9" w:rsidR="00A17225" w:rsidRPr="009C0CD5" w:rsidRDefault="00A17225" w:rsidP="00A17225">
            <w:pPr>
              <w:spacing w:before="40" w:after="40"/>
              <w:jc w:val="center"/>
              <w:rPr>
                <w:rFonts w:cs="Arial"/>
                <w:sz w:val="18"/>
                <w:szCs w:val="18"/>
              </w:rPr>
            </w:pPr>
            <w:r>
              <w:rPr>
                <w:rFonts w:cs="Arial"/>
                <w:sz w:val="18"/>
                <w:szCs w:val="18"/>
              </w:rPr>
              <w:t>0.908</w:t>
            </w:r>
          </w:p>
        </w:tc>
        <w:tc>
          <w:tcPr>
            <w:tcW w:w="1247" w:type="dxa"/>
            <w:tcBorders>
              <w:top w:val="nil"/>
              <w:left w:val="nil"/>
              <w:bottom w:val="nil"/>
              <w:right w:val="nil"/>
            </w:tcBorders>
            <w:vAlign w:val="bottom"/>
          </w:tcPr>
          <w:p w14:paraId="7F734D6C" w14:textId="5A1BEB47" w:rsidR="00A17225" w:rsidRPr="009C0CD5" w:rsidRDefault="00A17225" w:rsidP="00A17225">
            <w:pPr>
              <w:spacing w:before="40" w:after="40"/>
              <w:jc w:val="center"/>
              <w:rPr>
                <w:rFonts w:cs="Arial"/>
                <w:sz w:val="18"/>
                <w:szCs w:val="18"/>
              </w:rPr>
            </w:pPr>
            <w:r>
              <w:rPr>
                <w:rFonts w:cs="Arial"/>
                <w:sz w:val="18"/>
                <w:szCs w:val="18"/>
              </w:rPr>
              <w:t>0.911</w:t>
            </w:r>
          </w:p>
        </w:tc>
        <w:tc>
          <w:tcPr>
            <w:tcW w:w="170" w:type="dxa"/>
            <w:tcBorders>
              <w:top w:val="nil"/>
              <w:left w:val="nil"/>
              <w:bottom w:val="nil"/>
              <w:right w:val="nil"/>
            </w:tcBorders>
            <w:vAlign w:val="bottom"/>
          </w:tcPr>
          <w:p w14:paraId="056E1290" w14:textId="09CE7158"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6ACAC832" w14:textId="7C1DD62F" w:rsidR="00A17225" w:rsidRPr="009C0CD5" w:rsidRDefault="00A17225" w:rsidP="00A17225">
            <w:pPr>
              <w:spacing w:before="40" w:after="40"/>
              <w:jc w:val="center"/>
              <w:rPr>
                <w:rFonts w:cs="Arial"/>
                <w:sz w:val="18"/>
                <w:szCs w:val="18"/>
              </w:rPr>
            </w:pPr>
            <w:r>
              <w:rPr>
                <w:rFonts w:cs="Arial"/>
                <w:sz w:val="18"/>
                <w:szCs w:val="18"/>
              </w:rPr>
              <w:t>1.031</w:t>
            </w:r>
          </w:p>
        </w:tc>
      </w:tr>
      <w:tr w:rsidR="00A17225" w:rsidRPr="00A17225" w14:paraId="73E2B7A7" w14:textId="77777777" w:rsidTr="00401057">
        <w:tc>
          <w:tcPr>
            <w:tcW w:w="2268" w:type="dxa"/>
            <w:tcBorders>
              <w:top w:val="nil"/>
              <w:left w:val="nil"/>
              <w:bottom w:val="nil"/>
              <w:right w:val="single" w:sz="18" w:space="0" w:color="C00000"/>
            </w:tcBorders>
            <w:shd w:val="clear" w:color="auto" w:fill="auto"/>
            <w:vAlign w:val="center"/>
          </w:tcPr>
          <w:p w14:paraId="4076749F" w14:textId="77777777" w:rsidR="00A17225" w:rsidRPr="00F75B25" w:rsidRDefault="00A17225" w:rsidP="00A17225">
            <w:pPr>
              <w:spacing w:before="40" w:after="40"/>
              <w:rPr>
                <w:rFonts w:cs="Arial"/>
                <w:sz w:val="18"/>
                <w:szCs w:val="18"/>
              </w:rPr>
            </w:pPr>
            <w:r w:rsidRPr="00F75B25">
              <w:rPr>
                <w:rFonts w:cs="Arial"/>
                <w:sz w:val="18"/>
                <w:szCs w:val="18"/>
              </w:rPr>
              <w:t>Banyule C</w:t>
            </w:r>
          </w:p>
        </w:tc>
        <w:tc>
          <w:tcPr>
            <w:tcW w:w="1247" w:type="dxa"/>
            <w:tcBorders>
              <w:top w:val="nil"/>
              <w:left w:val="single" w:sz="18" w:space="0" w:color="C00000"/>
              <w:bottom w:val="nil"/>
              <w:right w:val="nil"/>
            </w:tcBorders>
            <w:shd w:val="clear" w:color="auto" w:fill="auto"/>
            <w:vAlign w:val="bottom"/>
          </w:tcPr>
          <w:p w14:paraId="1B64CA56" w14:textId="1FAECFA6" w:rsidR="00A17225" w:rsidRPr="009C0CD5" w:rsidRDefault="00A17225" w:rsidP="00A17225">
            <w:pPr>
              <w:spacing w:before="40" w:after="40"/>
              <w:jc w:val="center"/>
              <w:rPr>
                <w:rFonts w:cs="Arial"/>
                <w:sz w:val="18"/>
                <w:szCs w:val="18"/>
              </w:rPr>
            </w:pPr>
            <w:r>
              <w:rPr>
                <w:rFonts w:cs="Arial"/>
                <w:sz w:val="18"/>
                <w:szCs w:val="18"/>
              </w:rPr>
              <w:t>0.854</w:t>
            </w:r>
          </w:p>
        </w:tc>
        <w:tc>
          <w:tcPr>
            <w:tcW w:w="1247" w:type="dxa"/>
            <w:tcBorders>
              <w:top w:val="nil"/>
              <w:left w:val="nil"/>
              <w:bottom w:val="nil"/>
              <w:right w:val="nil"/>
            </w:tcBorders>
            <w:vAlign w:val="bottom"/>
          </w:tcPr>
          <w:p w14:paraId="04B30AA1" w14:textId="1060CF7A" w:rsidR="00A17225" w:rsidRPr="009C0CD5" w:rsidRDefault="00A17225" w:rsidP="00A17225">
            <w:pPr>
              <w:spacing w:before="40" w:after="40"/>
              <w:jc w:val="center"/>
              <w:rPr>
                <w:rFonts w:cs="Arial"/>
                <w:sz w:val="18"/>
                <w:szCs w:val="18"/>
              </w:rPr>
            </w:pPr>
            <w:r>
              <w:rPr>
                <w:rFonts w:cs="Arial"/>
                <w:sz w:val="18"/>
                <w:szCs w:val="18"/>
              </w:rPr>
              <w:t>0.856</w:t>
            </w:r>
          </w:p>
        </w:tc>
        <w:tc>
          <w:tcPr>
            <w:tcW w:w="170" w:type="dxa"/>
            <w:tcBorders>
              <w:top w:val="nil"/>
              <w:left w:val="nil"/>
              <w:bottom w:val="nil"/>
              <w:right w:val="nil"/>
            </w:tcBorders>
            <w:vAlign w:val="bottom"/>
          </w:tcPr>
          <w:p w14:paraId="63AB7D9B" w14:textId="3CB3A736"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4FE8936" w14:textId="6D042953" w:rsidR="00A17225" w:rsidRPr="009C0CD5" w:rsidRDefault="00A17225" w:rsidP="00A17225">
            <w:pPr>
              <w:spacing w:before="40" w:after="40"/>
              <w:jc w:val="center"/>
              <w:rPr>
                <w:rFonts w:cs="Arial"/>
                <w:sz w:val="18"/>
                <w:szCs w:val="18"/>
              </w:rPr>
            </w:pPr>
            <w:r>
              <w:rPr>
                <w:rFonts w:cs="Arial"/>
                <w:sz w:val="18"/>
                <w:szCs w:val="18"/>
              </w:rPr>
              <w:t>1.008</w:t>
            </w:r>
          </w:p>
        </w:tc>
      </w:tr>
      <w:tr w:rsidR="00A17225" w:rsidRPr="00A17225" w14:paraId="79FF132D" w14:textId="77777777" w:rsidTr="00401057">
        <w:tc>
          <w:tcPr>
            <w:tcW w:w="2268" w:type="dxa"/>
            <w:tcBorders>
              <w:top w:val="nil"/>
              <w:left w:val="nil"/>
              <w:bottom w:val="nil"/>
              <w:right w:val="single" w:sz="18" w:space="0" w:color="C00000"/>
            </w:tcBorders>
            <w:shd w:val="clear" w:color="auto" w:fill="auto"/>
            <w:vAlign w:val="center"/>
          </w:tcPr>
          <w:p w14:paraId="5BAC761B" w14:textId="77777777" w:rsidR="00A17225" w:rsidRPr="00F75B25" w:rsidRDefault="00A17225" w:rsidP="00A17225">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C00000"/>
              <w:bottom w:val="nil"/>
              <w:right w:val="nil"/>
            </w:tcBorders>
            <w:shd w:val="clear" w:color="auto" w:fill="auto"/>
            <w:vAlign w:val="bottom"/>
          </w:tcPr>
          <w:p w14:paraId="023BCE24" w14:textId="53B24339" w:rsidR="00A17225" w:rsidRPr="009C0CD5" w:rsidRDefault="00A17225" w:rsidP="00A17225">
            <w:pPr>
              <w:spacing w:before="40" w:after="40"/>
              <w:jc w:val="center"/>
              <w:rPr>
                <w:rFonts w:cs="Arial"/>
                <w:sz w:val="18"/>
                <w:szCs w:val="18"/>
              </w:rPr>
            </w:pPr>
            <w:r>
              <w:rPr>
                <w:rFonts w:cs="Arial"/>
                <w:sz w:val="18"/>
                <w:szCs w:val="18"/>
              </w:rPr>
              <w:t>0.997</w:t>
            </w:r>
          </w:p>
        </w:tc>
        <w:tc>
          <w:tcPr>
            <w:tcW w:w="1247" w:type="dxa"/>
            <w:tcBorders>
              <w:top w:val="nil"/>
              <w:left w:val="nil"/>
              <w:bottom w:val="nil"/>
              <w:right w:val="nil"/>
            </w:tcBorders>
            <w:vAlign w:val="bottom"/>
          </w:tcPr>
          <w:p w14:paraId="4B5FF6DF" w14:textId="78C9B519" w:rsidR="00A17225" w:rsidRPr="009C0CD5" w:rsidRDefault="00A17225" w:rsidP="00A17225">
            <w:pPr>
              <w:spacing w:before="40" w:after="40"/>
              <w:jc w:val="center"/>
              <w:rPr>
                <w:rFonts w:cs="Arial"/>
                <w:sz w:val="18"/>
                <w:szCs w:val="18"/>
              </w:rPr>
            </w:pPr>
            <w:r>
              <w:rPr>
                <w:rFonts w:cs="Arial"/>
                <w:sz w:val="18"/>
                <w:szCs w:val="18"/>
              </w:rPr>
              <w:t>1.000</w:t>
            </w:r>
          </w:p>
        </w:tc>
        <w:tc>
          <w:tcPr>
            <w:tcW w:w="170" w:type="dxa"/>
            <w:tcBorders>
              <w:top w:val="nil"/>
              <w:left w:val="nil"/>
              <w:bottom w:val="nil"/>
              <w:right w:val="nil"/>
            </w:tcBorders>
            <w:vAlign w:val="bottom"/>
          </w:tcPr>
          <w:p w14:paraId="3B8EA0E8" w14:textId="28C13DFF"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69BFB13B" w14:textId="6D3586A7" w:rsidR="00A17225" w:rsidRPr="009C0CD5" w:rsidRDefault="00A17225" w:rsidP="00A17225">
            <w:pPr>
              <w:spacing w:before="40" w:after="40"/>
              <w:jc w:val="center"/>
              <w:rPr>
                <w:rFonts w:cs="Arial"/>
                <w:sz w:val="18"/>
                <w:szCs w:val="18"/>
              </w:rPr>
            </w:pPr>
            <w:r>
              <w:rPr>
                <w:rFonts w:cs="Arial"/>
                <w:sz w:val="18"/>
                <w:szCs w:val="18"/>
              </w:rPr>
              <w:t>0.873</w:t>
            </w:r>
          </w:p>
        </w:tc>
      </w:tr>
      <w:tr w:rsidR="00A17225" w:rsidRPr="00A17225" w14:paraId="50EEFFB1" w14:textId="77777777" w:rsidTr="00401057">
        <w:tc>
          <w:tcPr>
            <w:tcW w:w="2268" w:type="dxa"/>
            <w:tcBorders>
              <w:top w:val="nil"/>
              <w:left w:val="nil"/>
              <w:bottom w:val="nil"/>
              <w:right w:val="single" w:sz="18" w:space="0" w:color="C00000"/>
            </w:tcBorders>
            <w:shd w:val="clear" w:color="auto" w:fill="auto"/>
            <w:vAlign w:val="center"/>
          </w:tcPr>
          <w:p w14:paraId="498F9105" w14:textId="77777777" w:rsidR="00A17225" w:rsidRPr="00F75B25" w:rsidRDefault="00A17225" w:rsidP="00A17225">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247" w:type="dxa"/>
            <w:tcBorders>
              <w:top w:val="nil"/>
              <w:left w:val="single" w:sz="18" w:space="0" w:color="C00000"/>
              <w:bottom w:val="nil"/>
              <w:right w:val="nil"/>
            </w:tcBorders>
            <w:shd w:val="clear" w:color="auto" w:fill="auto"/>
            <w:vAlign w:val="bottom"/>
          </w:tcPr>
          <w:p w14:paraId="23BB4768" w14:textId="397B9733" w:rsidR="00A17225" w:rsidRPr="009C0CD5" w:rsidRDefault="00A17225" w:rsidP="00A17225">
            <w:pPr>
              <w:spacing w:before="40" w:after="40"/>
              <w:jc w:val="center"/>
              <w:rPr>
                <w:rFonts w:cs="Arial"/>
                <w:sz w:val="18"/>
                <w:szCs w:val="18"/>
              </w:rPr>
            </w:pPr>
            <w:r>
              <w:rPr>
                <w:rFonts w:cs="Arial"/>
                <w:sz w:val="18"/>
                <w:szCs w:val="18"/>
              </w:rPr>
              <w:t>1.035</w:t>
            </w:r>
          </w:p>
        </w:tc>
        <w:tc>
          <w:tcPr>
            <w:tcW w:w="1247" w:type="dxa"/>
            <w:tcBorders>
              <w:top w:val="nil"/>
              <w:left w:val="nil"/>
              <w:bottom w:val="nil"/>
              <w:right w:val="nil"/>
            </w:tcBorders>
            <w:vAlign w:val="bottom"/>
          </w:tcPr>
          <w:p w14:paraId="62AF2B68" w14:textId="556453F8" w:rsidR="00A17225" w:rsidRPr="009C0CD5" w:rsidRDefault="00A17225" w:rsidP="00A17225">
            <w:pPr>
              <w:spacing w:before="40" w:after="40"/>
              <w:jc w:val="center"/>
              <w:rPr>
                <w:rFonts w:cs="Arial"/>
                <w:sz w:val="18"/>
                <w:szCs w:val="18"/>
              </w:rPr>
            </w:pPr>
            <w:r>
              <w:rPr>
                <w:rFonts w:cs="Arial"/>
                <w:sz w:val="18"/>
                <w:szCs w:val="18"/>
              </w:rPr>
              <w:t>1.039</w:t>
            </w:r>
          </w:p>
        </w:tc>
        <w:tc>
          <w:tcPr>
            <w:tcW w:w="170" w:type="dxa"/>
            <w:tcBorders>
              <w:top w:val="nil"/>
              <w:left w:val="nil"/>
              <w:bottom w:val="nil"/>
              <w:right w:val="nil"/>
            </w:tcBorders>
            <w:vAlign w:val="bottom"/>
          </w:tcPr>
          <w:p w14:paraId="752131AF" w14:textId="6F04DED0"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57BFEE9" w14:textId="04F64623" w:rsidR="00A17225" w:rsidRPr="009C0CD5" w:rsidRDefault="00A17225" w:rsidP="00A17225">
            <w:pPr>
              <w:spacing w:before="40" w:after="40"/>
              <w:jc w:val="center"/>
              <w:rPr>
                <w:rFonts w:cs="Arial"/>
                <w:sz w:val="18"/>
                <w:szCs w:val="18"/>
              </w:rPr>
            </w:pPr>
            <w:r>
              <w:rPr>
                <w:rFonts w:cs="Arial"/>
                <w:sz w:val="18"/>
                <w:szCs w:val="18"/>
              </w:rPr>
              <w:t>1.001</w:t>
            </w:r>
          </w:p>
        </w:tc>
      </w:tr>
      <w:tr w:rsidR="00A17225" w:rsidRPr="00A17225" w14:paraId="55BC0851" w14:textId="77777777" w:rsidTr="00401057">
        <w:tc>
          <w:tcPr>
            <w:tcW w:w="2268" w:type="dxa"/>
            <w:tcBorders>
              <w:top w:val="nil"/>
              <w:left w:val="nil"/>
              <w:bottom w:val="nil"/>
              <w:right w:val="single" w:sz="18" w:space="0" w:color="C00000"/>
            </w:tcBorders>
            <w:shd w:val="clear" w:color="auto" w:fill="auto"/>
            <w:vAlign w:val="center"/>
          </w:tcPr>
          <w:p w14:paraId="7BD41B57" w14:textId="77777777" w:rsidR="00A17225" w:rsidRPr="00F75B25" w:rsidRDefault="00A17225" w:rsidP="00A17225">
            <w:pPr>
              <w:spacing w:before="40" w:after="40"/>
              <w:rPr>
                <w:rFonts w:cs="Arial"/>
                <w:sz w:val="18"/>
                <w:szCs w:val="18"/>
              </w:rPr>
            </w:pPr>
            <w:r w:rsidRPr="00F75B25">
              <w:rPr>
                <w:rFonts w:cs="Arial"/>
                <w:sz w:val="18"/>
                <w:szCs w:val="18"/>
              </w:rPr>
              <w:t>Bayside C</w:t>
            </w:r>
          </w:p>
        </w:tc>
        <w:tc>
          <w:tcPr>
            <w:tcW w:w="1247" w:type="dxa"/>
            <w:tcBorders>
              <w:top w:val="nil"/>
              <w:left w:val="single" w:sz="18" w:space="0" w:color="C00000"/>
              <w:bottom w:val="nil"/>
              <w:right w:val="nil"/>
            </w:tcBorders>
            <w:shd w:val="clear" w:color="auto" w:fill="auto"/>
            <w:vAlign w:val="bottom"/>
          </w:tcPr>
          <w:p w14:paraId="1329C3FB" w14:textId="76ED558C" w:rsidR="00A17225" w:rsidRPr="009C0CD5" w:rsidRDefault="00A17225" w:rsidP="00A17225">
            <w:pPr>
              <w:spacing w:before="40" w:after="40"/>
              <w:jc w:val="center"/>
              <w:rPr>
                <w:rFonts w:cs="Arial"/>
                <w:sz w:val="18"/>
                <w:szCs w:val="18"/>
              </w:rPr>
            </w:pPr>
            <w:r>
              <w:rPr>
                <w:rFonts w:cs="Arial"/>
                <w:sz w:val="18"/>
                <w:szCs w:val="18"/>
              </w:rPr>
              <w:t>0.882</w:t>
            </w:r>
          </w:p>
        </w:tc>
        <w:tc>
          <w:tcPr>
            <w:tcW w:w="1247" w:type="dxa"/>
            <w:tcBorders>
              <w:top w:val="nil"/>
              <w:left w:val="nil"/>
              <w:bottom w:val="nil"/>
              <w:right w:val="nil"/>
            </w:tcBorders>
            <w:vAlign w:val="bottom"/>
          </w:tcPr>
          <w:p w14:paraId="445032E6" w14:textId="09F7DBD7" w:rsidR="00A17225" w:rsidRPr="009C0CD5" w:rsidRDefault="00A17225" w:rsidP="00A17225">
            <w:pPr>
              <w:spacing w:before="40" w:after="40"/>
              <w:jc w:val="center"/>
              <w:rPr>
                <w:rFonts w:cs="Arial"/>
                <w:sz w:val="18"/>
                <w:szCs w:val="18"/>
              </w:rPr>
            </w:pPr>
            <w:r>
              <w:rPr>
                <w:rFonts w:cs="Arial"/>
                <w:sz w:val="18"/>
                <w:szCs w:val="18"/>
              </w:rPr>
              <w:t>0.885</w:t>
            </w:r>
          </w:p>
        </w:tc>
        <w:tc>
          <w:tcPr>
            <w:tcW w:w="170" w:type="dxa"/>
            <w:tcBorders>
              <w:top w:val="nil"/>
              <w:left w:val="nil"/>
              <w:bottom w:val="nil"/>
              <w:right w:val="nil"/>
            </w:tcBorders>
            <w:vAlign w:val="bottom"/>
          </w:tcPr>
          <w:p w14:paraId="53BD7CAB" w14:textId="56CF6D11"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2764812B" w14:textId="04B983E0" w:rsidR="00A17225" w:rsidRPr="009C0CD5" w:rsidRDefault="00A17225" w:rsidP="00A17225">
            <w:pPr>
              <w:spacing w:before="40" w:after="40"/>
              <w:jc w:val="center"/>
              <w:rPr>
                <w:rFonts w:cs="Arial"/>
                <w:sz w:val="18"/>
                <w:szCs w:val="18"/>
              </w:rPr>
            </w:pPr>
            <w:r>
              <w:rPr>
                <w:rFonts w:cs="Arial"/>
                <w:sz w:val="18"/>
                <w:szCs w:val="18"/>
              </w:rPr>
              <w:t>0.877</w:t>
            </w:r>
          </w:p>
        </w:tc>
      </w:tr>
      <w:tr w:rsidR="00A17225" w:rsidRPr="00A17225" w14:paraId="379AD982" w14:textId="77777777" w:rsidTr="00401057">
        <w:tc>
          <w:tcPr>
            <w:tcW w:w="2268" w:type="dxa"/>
            <w:tcBorders>
              <w:top w:val="nil"/>
              <w:left w:val="nil"/>
              <w:bottom w:val="nil"/>
              <w:right w:val="single" w:sz="18" w:space="0" w:color="C00000"/>
            </w:tcBorders>
            <w:shd w:val="clear" w:color="auto" w:fill="auto"/>
            <w:vAlign w:val="center"/>
          </w:tcPr>
          <w:p w14:paraId="2997E006" w14:textId="77777777" w:rsidR="00A17225" w:rsidRPr="00F75B25" w:rsidRDefault="00A17225" w:rsidP="00A17225">
            <w:pPr>
              <w:spacing w:before="40" w:after="40"/>
              <w:rPr>
                <w:rFonts w:cs="Arial"/>
                <w:sz w:val="18"/>
                <w:szCs w:val="18"/>
              </w:rPr>
            </w:pPr>
            <w:r w:rsidRPr="00F75B25">
              <w:rPr>
                <w:rFonts w:cs="Arial"/>
                <w:sz w:val="18"/>
                <w:szCs w:val="18"/>
              </w:rPr>
              <w:t>Benalla RC</w:t>
            </w:r>
          </w:p>
        </w:tc>
        <w:tc>
          <w:tcPr>
            <w:tcW w:w="1247" w:type="dxa"/>
            <w:tcBorders>
              <w:top w:val="nil"/>
              <w:left w:val="single" w:sz="18" w:space="0" w:color="C00000"/>
              <w:bottom w:val="nil"/>
              <w:right w:val="nil"/>
            </w:tcBorders>
            <w:shd w:val="clear" w:color="auto" w:fill="auto"/>
            <w:vAlign w:val="bottom"/>
          </w:tcPr>
          <w:p w14:paraId="4279FC6E" w14:textId="5C04E7C3" w:rsidR="00A17225" w:rsidRPr="009C0CD5" w:rsidRDefault="00A17225" w:rsidP="00A17225">
            <w:pPr>
              <w:spacing w:before="40" w:after="40"/>
              <w:jc w:val="center"/>
              <w:rPr>
                <w:rFonts w:cs="Arial"/>
                <w:sz w:val="18"/>
                <w:szCs w:val="18"/>
              </w:rPr>
            </w:pPr>
            <w:r>
              <w:rPr>
                <w:rFonts w:cs="Arial"/>
                <w:sz w:val="18"/>
                <w:szCs w:val="18"/>
              </w:rPr>
              <w:t>0.840</w:t>
            </w:r>
          </w:p>
        </w:tc>
        <w:tc>
          <w:tcPr>
            <w:tcW w:w="1247" w:type="dxa"/>
            <w:tcBorders>
              <w:top w:val="nil"/>
              <w:left w:val="nil"/>
              <w:bottom w:val="nil"/>
              <w:right w:val="nil"/>
            </w:tcBorders>
            <w:vAlign w:val="bottom"/>
          </w:tcPr>
          <w:p w14:paraId="5CD5CEEB" w14:textId="433C174E" w:rsidR="00A17225" w:rsidRPr="009C0CD5" w:rsidRDefault="00A17225" w:rsidP="00A17225">
            <w:pPr>
              <w:spacing w:before="40" w:after="40"/>
              <w:jc w:val="center"/>
              <w:rPr>
                <w:rFonts w:cs="Arial"/>
                <w:sz w:val="18"/>
                <w:szCs w:val="18"/>
              </w:rPr>
            </w:pPr>
            <w:r>
              <w:rPr>
                <w:rFonts w:cs="Arial"/>
                <w:sz w:val="18"/>
                <w:szCs w:val="18"/>
              </w:rPr>
              <w:t>0.843</w:t>
            </w:r>
          </w:p>
        </w:tc>
        <w:tc>
          <w:tcPr>
            <w:tcW w:w="170" w:type="dxa"/>
            <w:tcBorders>
              <w:top w:val="nil"/>
              <w:left w:val="nil"/>
              <w:bottom w:val="nil"/>
              <w:right w:val="nil"/>
            </w:tcBorders>
            <w:vAlign w:val="bottom"/>
          </w:tcPr>
          <w:p w14:paraId="116FE7BD" w14:textId="3C32CFB6"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D19F363" w14:textId="7356E1A7" w:rsidR="00A17225" w:rsidRPr="009C0CD5" w:rsidRDefault="00A17225" w:rsidP="00A17225">
            <w:pPr>
              <w:spacing w:before="40" w:after="40"/>
              <w:jc w:val="center"/>
              <w:rPr>
                <w:rFonts w:cs="Arial"/>
                <w:sz w:val="18"/>
                <w:szCs w:val="18"/>
              </w:rPr>
            </w:pPr>
            <w:r>
              <w:rPr>
                <w:rFonts w:cs="Arial"/>
                <w:sz w:val="18"/>
                <w:szCs w:val="18"/>
              </w:rPr>
              <w:t>0.836</w:t>
            </w:r>
          </w:p>
        </w:tc>
      </w:tr>
      <w:tr w:rsidR="00A17225" w:rsidRPr="00A17225" w14:paraId="66D105F8" w14:textId="77777777" w:rsidTr="00401057">
        <w:tc>
          <w:tcPr>
            <w:tcW w:w="2268" w:type="dxa"/>
            <w:tcBorders>
              <w:top w:val="nil"/>
              <w:left w:val="nil"/>
              <w:bottom w:val="nil"/>
              <w:right w:val="single" w:sz="18" w:space="0" w:color="C00000"/>
            </w:tcBorders>
            <w:shd w:val="clear" w:color="auto" w:fill="auto"/>
            <w:vAlign w:val="center"/>
          </w:tcPr>
          <w:p w14:paraId="4A972113" w14:textId="77777777" w:rsidR="00A17225" w:rsidRPr="00F75B25" w:rsidRDefault="00A17225" w:rsidP="00A17225">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C00000"/>
              <w:bottom w:val="nil"/>
              <w:right w:val="nil"/>
            </w:tcBorders>
            <w:shd w:val="clear" w:color="auto" w:fill="auto"/>
            <w:vAlign w:val="bottom"/>
          </w:tcPr>
          <w:p w14:paraId="22DCAF5E" w14:textId="671BA719" w:rsidR="00A17225" w:rsidRPr="009C0CD5" w:rsidRDefault="00A17225" w:rsidP="00A17225">
            <w:pPr>
              <w:spacing w:before="40" w:after="40"/>
              <w:jc w:val="center"/>
              <w:rPr>
                <w:rFonts w:cs="Arial"/>
                <w:sz w:val="18"/>
                <w:szCs w:val="18"/>
              </w:rPr>
            </w:pPr>
            <w:r>
              <w:rPr>
                <w:rFonts w:cs="Arial"/>
                <w:sz w:val="18"/>
                <w:szCs w:val="18"/>
              </w:rPr>
              <w:t>0.878</w:t>
            </w:r>
          </w:p>
        </w:tc>
        <w:tc>
          <w:tcPr>
            <w:tcW w:w="1247" w:type="dxa"/>
            <w:tcBorders>
              <w:top w:val="nil"/>
              <w:left w:val="nil"/>
              <w:bottom w:val="nil"/>
              <w:right w:val="nil"/>
            </w:tcBorders>
            <w:vAlign w:val="bottom"/>
          </w:tcPr>
          <w:p w14:paraId="07407E58" w14:textId="2AE6456C" w:rsidR="00A17225" w:rsidRPr="009C0CD5" w:rsidRDefault="00A17225" w:rsidP="00A17225">
            <w:pPr>
              <w:spacing w:before="40" w:after="40"/>
              <w:jc w:val="center"/>
              <w:rPr>
                <w:rFonts w:cs="Arial"/>
                <w:sz w:val="18"/>
                <w:szCs w:val="18"/>
              </w:rPr>
            </w:pPr>
            <w:r>
              <w:rPr>
                <w:rFonts w:cs="Arial"/>
                <w:sz w:val="18"/>
                <w:szCs w:val="18"/>
              </w:rPr>
              <w:t>0.881</w:t>
            </w:r>
          </w:p>
        </w:tc>
        <w:tc>
          <w:tcPr>
            <w:tcW w:w="170" w:type="dxa"/>
            <w:tcBorders>
              <w:top w:val="nil"/>
              <w:left w:val="nil"/>
              <w:bottom w:val="nil"/>
              <w:right w:val="nil"/>
            </w:tcBorders>
            <w:vAlign w:val="bottom"/>
          </w:tcPr>
          <w:p w14:paraId="503BBD99" w14:textId="47EEB708"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EE5894D" w14:textId="5F0203D1" w:rsidR="00A17225" w:rsidRPr="009C0CD5" w:rsidRDefault="00A17225" w:rsidP="00A17225">
            <w:pPr>
              <w:spacing w:before="40" w:after="40"/>
              <w:jc w:val="center"/>
              <w:rPr>
                <w:rFonts w:cs="Arial"/>
                <w:sz w:val="18"/>
                <w:szCs w:val="18"/>
              </w:rPr>
            </w:pPr>
            <w:r>
              <w:rPr>
                <w:rFonts w:cs="Arial"/>
                <w:sz w:val="18"/>
                <w:szCs w:val="18"/>
              </w:rPr>
              <w:t>0.804</w:t>
            </w:r>
          </w:p>
        </w:tc>
      </w:tr>
      <w:tr w:rsidR="00A17225" w:rsidRPr="00A17225" w14:paraId="0AC7FCBD" w14:textId="77777777" w:rsidTr="00401057">
        <w:tc>
          <w:tcPr>
            <w:tcW w:w="2268" w:type="dxa"/>
            <w:tcBorders>
              <w:top w:val="nil"/>
              <w:left w:val="nil"/>
              <w:bottom w:val="nil"/>
              <w:right w:val="single" w:sz="18" w:space="0" w:color="C00000"/>
            </w:tcBorders>
            <w:shd w:val="clear" w:color="auto" w:fill="auto"/>
            <w:vAlign w:val="center"/>
          </w:tcPr>
          <w:p w14:paraId="7BDEE15E" w14:textId="77777777" w:rsidR="00A17225" w:rsidRPr="00F75B25" w:rsidRDefault="00A17225" w:rsidP="00A17225">
            <w:pPr>
              <w:spacing w:before="40" w:after="40"/>
              <w:rPr>
                <w:rFonts w:cs="Arial"/>
                <w:sz w:val="18"/>
                <w:szCs w:val="18"/>
              </w:rPr>
            </w:pPr>
            <w:r w:rsidRPr="00F75B25">
              <w:rPr>
                <w:rFonts w:cs="Arial"/>
                <w:sz w:val="18"/>
                <w:szCs w:val="18"/>
              </w:rPr>
              <w:t>Brimbank C</w:t>
            </w:r>
          </w:p>
        </w:tc>
        <w:tc>
          <w:tcPr>
            <w:tcW w:w="1247" w:type="dxa"/>
            <w:tcBorders>
              <w:top w:val="nil"/>
              <w:left w:val="single" w:sz="18" w:space="0" w:color="C00000"/>
              <w:bottom w:val="nil"/>
              <w:right w:val="nil"/>
            </w:tcBorders>
            <w:shd w:val="clear" w:color="auto" w:fill="auto"/>
            <w:vAlign w:val="bottom"/>
          </w:tcPr>
          <w:p w14:paraId="3078D107" w14:textId="6B5962FB" w:rsidR="00A17225" w:rsidRPr="009C0CD5" w:rsidRDefault="00A17225" w:rsidP="00A17225">
            <w:pPr>
              <w:spacing w:before="40" w:after="40"/>
              <w:jc w:val="center"/>
              <w:rPr>
                <w:rFonts w:cs="Arial"/>
                <w:sz w:val="18"/>
                <w:szCs w:val="18"/>
              </w:rPr>
            </w:pPr>
            <w:r>
              <w:rPr>
                <w:rFonts w:cs="Arial"/>
                <w:sz w:val="18"/>
                <w:szCs w:val="18"/>
              </w:rPr>
              <w:t>0.919</w:t>
            </w:r>
          </w:p>
        </w:tc>
        <w:tc>
          <w:tcPr>
            <w:tcW w:w="1247" w:type="dxa"/>
            <w:tcBorders>
              <w:top w:val="nil"/>
              <w:left w:val="nil"/>
              <w:bottom w:val="nil"/>
              <w:right w:val="nil"/>
            </w:tcBorders>
            <w:vAlign w:val="bottom"/>
          </w:tcPr>
          <w:p w14:paraId="25F7D961" w14:textId="5F373343" w:rsidR="00A17225" w:rsidRPr="009C0CD5" w:rsidRDefault="00A17225" w:rsidP="00A17225">
            <w:pPr>
              <w:spacing w:before="40" w:after="40"/>
              <w:jc w:val="center"/>
              <w:rPr>
                <w:rFonts w:cs="Arial"/>
                <w:sz w:val="18"/>
                <w:szCs w:val="18"/>
              </w:rPr>
            </w:pPr>
            <w:r>
              <w:rPr>
                <w:rFonts w:cs="Arial"/>
                <w:sz w:val="18"/>
                <w:szCs w:val="18"/>
              </w:rPr>
              <w:t>0.922</w:t>
            </w:r>
          </w:p>
        </w:tc>
        <w:tc>
          <w:tcPr>
            <w:tcW w:w="170" w:type="dxa"/>
            <w:tcBorders>
              <w:top w:val="nil"/>
              <w:left w:val="nil"/>
              <w:bottom w:val="nil"/>
              <w:right w:val="nil"/>
            </w:tcBorders>
            <w:vAlign w:val="bottom"/>
          </w:tcPr>
          <w:p w14:paraId="305B1DEE" w14:textId="73C5C2CF"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3297F613" w14:textId="63B689BF" w:rsidR="00A17225" w:rsidRPr="009C0CD5" w:rsidRDefault="00A17225" w:rsidP="00A17225">
            <w:pPr>
              <w:spacing w:before="40" w:after="40"/>
              <w:jc w:val="center"/>
              <w:rPr>
                <w:rFonts w:cs="Arial"/>
                <w:sz w:val="18"/>
                <w:szCs w:val="18"/>
              </w:rPr>
            </w:pPr>
            <w:r>
              <w:rPr>
                <w:rFonts w:cs="Arial"/>
                <w:sz w:val="18"/>
                <w:szCs w:val="18"/>
              </w:rPr>
              <w:t>1.030</w:t>
            </w:r>
          </w:p>
        </w:tc>
      </w:tr>
      <w:tr w:rsidR="00A17225" w:rsidRPr="00A17225" w14:paraId="0308A190" w14:textId="77777777" w:rsidTr="00401057">
        <w:tc>
          <w:tcPr>
            <w:tcW w:w="2268" w:type="dxa"/>
            <w:tcBorders>
              <w:top w:val="nil"/>
              <w:left w:val="nil"/>
              <w:bottom w:val="nil"/>
              <w:right w:val="single" w:sz="18" w:space="0" w:color="C00000"/>
            </w:tcBorders>
            <w:shd w:val="clear" w:color="auto" w:fill="auto"/>
            <w:vAlign w:val="center"/>
          </w:tcPr>
          <w:p w14:paraId="35379D3A" w14:textId="77777777" w:rsidR="00A17225" w:rsidRPr="00F75B25" w:rsidRDefault="00A17225" w:rsidP="00A17225">
            <w:pPr>
              <w:spacing w:before="40" w:after="40"/>
              <w:rPr>
                <w:rFonts w:cs="Arial"/>
                <w:sz w:val="18"/>
                <w:szCs w:val="18"/>
              </w:rPr>
            </w:pPr>
            <w:r w:rsidRPr="00F75B25">
              <w:rPr>
                <w:rFonts w:cs="Arial"/>
                <w:sz w:val="18"/>
                <w:szCs w:val="18"/>
              </w:rPr>
              <w:t>Buloke S</w:t>
            </w:r>
          </w:p>
        </w:tc>
        <w:tc>
          <w:tcPr>
            <w:tcW w:w="1247" w:type="dxa"/>
            <w:tcBorders>
              <w:top w:val="nil"/>
              <w:left w:val="single" w:sz="18" w:space="0" w:color="C00000"/>
              <w:bottom w:val="nil"/>
              <w:right w:val="nil"/>
            </w:tcBorders>
            <w:shd w:val="clear" w:color="auto" w:fill="auto"/>
            <w:vAlign w:val="bottom"/>
          </w:tcPr>
          <w:p w14:paraId="3197873F" w14:textId="6CCF609E" w:rsidR="00A17225" w:rsidRPr="009C0CD5" w:rsidRDefault="00A17225" w:rsidP="00A17225">
            <w:pPr>
              <w:spacing w:before="40" w:after="40"/>
              <w:jc w:val="center"/>
              <w:rPr>
                <w:rFonts w:cs="Arial"/>
                <w:sz w:val="18"/>
                <w:szCs w:val="18"/>
              </w:rPr>
            </w:pPr>
            <w:r>
              <w:rPr>
                <w:rFonts w:cs="Arial"/>
                <w:sz w:val="18"/>
                <w:szCs w:val="18"/>
              </w:rPr>
              <w:t>0.798</w:t>
            </w:r>
          </w:p>
        </w:tc>
        <w:tc>
          <w:tcPr>
            <w:tcW w:w="1247" w:type="dxa"/>
            <w:tcBorders>
              <w:top w:val="nil"/>
              <w:left w:val="nil"/>
              <w:bottom w:val="nil"/>
              <w:right w:val="nil"/>
            </w:tcBorders>
            <w:vAlign w:val="bottom"/>
          </w:tcPr>
          <w:p w14:paraId="1D2C592D" w14:textId="6ABA6D61" w:rsidR="00A17225" w:rsidRPr="009C0CD5" w:rsidRDefault="00A17225" w:rsidP="00A17225">
            <w:pPr>
              <w:spacing w:before="40" w:after="40"/>
              <w:jc w:val="center"/>
              <w:rPr>
                <w:rFonts w:cs="Arial"/>
                <w:sz w:val="18"/>
                <w:szCs w:val="18"/>
              </w:rPr>
            </w:pPr>
            <w:r>
              <w:rPr>
                <w:rFonts w:cs="Arial"/>
                <w:sz w:val="18"/>
                <w:szCs w:val="18"/>
              </w:rPr>
              <w:t>0.801</w:t>
            </w:r>
          </w:p>
        </w:tc>
        <w:tc>
          <w:tcPr>
            <w:tcW w:w="170" w:type="dxa"/>
            <w:tcBorders>
              <w:top w:val="nil"/>
              <w:left w:val="nil"/>
              <w:bottom w:val="nil"/>
              <w:right w:val="nil"/>
            </w:tcBorders>
            <w:vAlign w:val="bottom"/>
          </w:tcPr>
          <w:p w14:paraId="4965CC4B" w14:textId="103B4FE3"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615B34E2" w14:textId="0D03164E" w:rsidR="00A17225" w:rsidRPr="009C0CD5" w:rsidRDefault="00A17225" w:rsidP="00A17225">
            <w:pPr>
              <w:spacing w:before="40" w:after="40"/>
              <w:jc w:val="center"/>
              <w:rPr>
                <w:rFonts w:cs="Arial"/>
                <w:sz w:val="18"/>
                <w:szCs w:val="18"/>
              </w:rPr>
            </w:pPr>
            <w:r>
              <w:rPr>
                <w:rFonts w:cs="Arial"/>
                <w:sz w:val="18"/>
                <w:szCs w:val="18"/>
              </w:rPr>
              <w:t>0.757</w:t>
            </w:r>
          </w:p>
        </w:tc>
      </w:tr>
      <w:tr w:rsidR="00A17225" w:rsidRPr="00A17225" w14:paraId="7BBE46B4" w14:textId="77777777" w:rsidTr="00401057">
        <w:tc>
          <w:tcPr>
            <w:tcW w:w="2268" w:type="dxa"/>
            <w:tcBorders>
              <w:top w:val="nil"/>
              <w:left w:val="nil"/>
              <w:bottom w:val="nil"/>
              <w:right w:val="single" w:sz="18" w:space="0" w:color="C00000"/>
            </w:tcBorders>
            <w:shd w:val="clear" w:color="auto" w:fill="auto"/>
            <w:vAlign w:val="center"/>
          </w:tcPr>
          <w:p w14:paraId="7D2AD485" w14:textId="77777777" w:rsidR="00A17225" w:rsidRPr="00F75B25" w:rsidRDefault="00A17225" w:rsidP="00A17225">
            <w:pPr>
              <w:spacing w:before="40" w:after="40"/>
              <w:rPr>
                <w:rFonts w:cs="Arial"/>
                <w:sz w:val="18"/>
                <w:szCs w:val="18"/>
              </w:rPr>
            </w:pPr>
            <w:r w:rsidRPr="00F75B25">
              <w:rPr>
                <w:rFonts w:cs="Arial"/>
                <w:sz w:val="18"/>
                <w:szCs w:val="18"/>
              </w:rPr>
              <w:t>Campaspe S</w:t>
            </w:r>
          </w:p>
        </w:tc>
        <w:tc>
          <w:tcPr>
            <w:tcW w:w="1247" w:type="dxa"/>
            <w:tcBorders>
              <w:top w:val="nil"/>
              <w:left w:val="single" w:sz="18" w:space="0" w:color="C00000"/>
              <w:bottom w:val="nil"/>
              <w:right w:val="nil"/>
            </w:tcBorders>
            <w:shd w:val="clear" w:color="auto" w:fill="auto"/>
            <w:vAlign w:val="bottom"/>
          </w:tcPr>
          <w:p w14:paraId="6F27EFE5" w14:textId="4A7B6FAC" w:rsidR="00A17225" w:rsidRPr="009C0CD5" w:rsidRDefault="00A17225" w:rsidP="00A17225">
            <w:pPr>
              <w:spacing w:before="40" w:after="40"/>
              <w:jc w:val="center"/>
              <w:rPr>
                <w:rFonts w:cs="Arial"/>
                <w:sz w:val="18"/>
                <w:szCs w:val="18"/>
              </w:rPr>
            </w:pPr>
            <w:r>
              <w:rPr>
                <w:rFonts w:cs="Arial"/>
                <w:sz w:val="18"/>
                <w:szCs w:val="18"/>
              </w:rPr>
              <w:t>0.811</w:t>
            </w:r>
          </w:p>
        </w:tc>
        <w:tc>
          <w:tcPr>
            <w:tcW w:w="1247" w:type="dxa"/>
            <w:tcBorders>
              <w:top w:val="nil"/>
              <w:left w:val="nil"/>
              <w:bottom w:val="nil"/>
              <w:right w:val="nil"/>
            </w:tcBorders>
            <w:vAlign w:val="bottom"/>
          </w:tcPr>
          <w:p w14:paraId="6A2B2597" w14:textId="7C78024E" w:rsidR="00A17225" w:rsidRPr="009C0CD5" w:rsidRDefault="00A17225" w:rsidP="00A17225">
            <w:pPr>
              <w:spacing w:before="40" w:after="40"/>
              <w:jc w:val="center"/>
              <w:rPr>
                <w:rFonts w:cs="Arial"/>
                <w:sz w:val="18"/>
                <w:szCs w:val="18"/>
              </w:rPr>
            </w:pPr>
            <w:r>
              <w:rPr>
                <w:rFonts w:cs="Arial"/>
                <w:sz w:val="18"/>
                <w:szCs w:val="18"/>
              </w:rPr>
              <w:t>0.813</w:t>
            </w:r>
          </w:p>
        </w:tc>
        <w:tc>
          <w:tcPr>
            <w:tcW w:w="170" w:type="dxa"/>
            <w:tcBorders>
              <w:top w:val="nil"/>
              <w:left w:val="nil"/>
              <w:bottom w:val="nil"/>
              <w:right w:val="nil"/>
            </w:tcBorders>
            <w:vAlign w:val="bottom"/>
          </w:tcPr>
          <w:p w14:paraId="144E065F" w14:textId="0E529650"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0572F4D" w14:textId="22FD6EF6" w:rsidR="00A17225" w:rsidRPr="009C0CD5" w:rsidRDefault="00A17225" w:rsidP="00A17225">
            <w:pPr>
              <w:spacing w:before="40" w:after="40"/>
              <w:jc w:val="center"/>
              <w:rPr>
                <w:rFonts w:cs="Arial"/>
                <w:sz w:val="18"/>
                <w:szCs w:val="18"/>
              </w:rPr>
            </w:pPr>
            <w:r>
              <w:rPr>
                <w:rFonts w:cs="Arial"/>
                <w:sz w:val="18"/>
                <w:szCs w:val="18"/>
              </w:rPr>
              <w:t>0.928</w:t>
            </w:r>
          </w:p>
        </w:tc>
      </w:tr>
      <w:tr w:rsidR="00A17225" w:rsidRPr="00A17225" w14:paraId="51FE9F57" w14:textId="77777777" w:rsidTr="00401057">
        <w:tc>
          <w:tcPr>
            <w:tcW w:w="2268" w:type="dxa"/>
            <w:tcBorders>
              <w:top w:val="nil"/>
              <w:left w:val="nil"/>
              <w:bottom w:val="nil"/>
              <w:right w:val="single" w:sz="18" w:space="0" w:color="C00000"/>
            </w:tcBorders>
            <w:shd w:val="clear" w:color="auto" w:fill="auto"/>
            <w:vAlign w:val="center"/>
          </w:tcPr>
          <w:p w14:paraId="4DAB6E43" w14:textId="77777777" w:rsidR="00A17225" w:rsidRPr="00F75B25" w:rsidRDefault="00A17225" w:rsidP="00A17225">
            <w:pPr>
              <w:spacing w:before="40" w:after="40"/>
              <w:rPr>
                <w:rFonts w:cs="Arial"/>
                <w:sz w:val="18"/>
                <w:szCs w:val="18"/>
              </w:rPr>
            </w:pPr>
            <w:r w:rsidRPr="00F75B25">
              <w:rPr>
                <w:rFonts w:cs="Arial"/>
                <w:sz w:val="18"/>
                <w:szCs w:val="18"/>
              </w:rPr>
              <w:t>Cardinia S</w:t>
            </w:r>
          </w:p>
        </w:tc>
        <w:tc>
          <w:tcPr>
            <w:tcW w:w="1247" w:type="dxa"/>
            <w:tcBorders>
              <w:top w:val="nil"/>
              <w:left w:val="single" w:sz="18" w:space="0" w:color="C00000"/>
              <w:bottom w:val="nil"/>
              <w:right w:val="nil"/>
            </w:tcBorders>
            <w:shd w:val="clear" w:color="auto" w:fill="auto"/>
            <w:vAlign w:val="bottom"/>
          </w:tcPr>
          <w:p w14:paraId="44B1D861" w14:textId="6F969A52" w:rsidR="00A17225" w:rsidRPr="009C0CD5" w:rsidRDefault="00A17225" w:rsidP="00A17225">
            <w:pPr>
              <w:spacing w:before="40" w:after="40"/>
              <w:jc w:val="center"/>
              <w:rPr>
                <w:rFonts w:cs="Arial"/>
                <w:sz w:val="18"/>
                <w:szCs w:val="18"/>
              </w:rPr>
            </w:pPr>
            <w:r>
              <w:rPr>
                <w:rFonts w:cs="Arial"/>
                <w:sz w:val="18"/>
                <w:szCs w:val="18"/>
              </w:rPr>
              <w:t>1.261</w:t>
            </w:r>
          </w:p>
        </w:tc>
        <w:tc>
          <w:tcPr>
            <w:tcW w:w="1247" w:type="dxa"/>
            <w:tcBorders>
              <w:top w:val="nil"/>
              <w:left w:val="nil"/>
              <w:bottom w:val="nil"/>
              <w:right w:val="nil"/>
            </w:tcBorders>
            <w:vAlign w:val="bottom"/>
          </w:tcPr>
          <w:p w14:paraId="75C6EB7C" w14:textId="7FAB3C83" w:rsidR="00A17225" w:rsidRPr="009C0CD5" w:rsidRDefault="00A17225" w:rsidP="00A17225">
            <w:pPr>
              <w:spacing w:before="40" w:after="40"/>
              <w:jc w:val="center"/>
              <w:rPr>
                <w:rFonts w:cs="Arial"/>
                <w:sz w:val="18"/>
                <w:szCs w:val="18"/>
              </w:rPr>
            </w:pPr>
            <w:r>
              <w:rPr>
                <w:rFonts w:cs="Arial"/>
                <w:sz w:val="18"/>
                <w:szCs w:val="18"/>
              </w:rPr>
              <w:t>1.265</w:t>
            </w:r>
          </w:p>
        </w:tc>
        <w:tc>
          <w:tcPr>
            <w:tcW w:w="170" w:type="dxa"/>
            <w:tcBorders>
              <w:top w:val="nil"/>
              <w:left w:val="nil"/>
              <w:bottom w:val="nil"/>
              <w:right w:val="nil"/>
            </w:tcBorders>
            <w:vAlign w:val="bottom"/>
          </w:tcPr>
          <w:p w14:paraId="6B44E39D" w14:textId="6846E67D"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CDCE9B5" w14:textId="673D7030" w:rsidR="00A17225" w:rsidRPr="009C0CD5" w:rsidRDefault="00A17225" w:rsidP="00A17225">
            <w:pPr>
              <w:spacing w:before="40" w:after="40"/>
              <w:jc w:val="center"/>
              <w:rPr>
                <w:rFonts w:cs="Arial"/>
                <w:sz w:val="18"/>
                <w:szCs w:val="18"/>
              </w:rPr>
            </w:pPr>
            <w:r>
              <w:rPr>
                <w:rFonts w:cs="Arial"/>
                <w:sz w:val="18"/>
                <w:szCs w:val="18"/>
              </w:rPr>
              <w:t>1.257</w:t>
            </w:r>
          </w:p>
        </w:tc>
      </w:tr>
      <w:tr w:rsidR="00A17225" w:rsidRPr="00A17225" w14:paraId="625386A2" w14:textId="77777777" w:rsidTr="00401057">
        <w:tc>
          <w:tcPr>
            <w:tcW w:w="2268" w:type="dxa"/>
            <w:tcBorders>
              <w:top w:val="nil"/>
              <w:left w:val="nil"/>
              <w:bottom w:val="nil"/>
              <w:right w:val="single" w:sz="18" w:space="0" w:color="C00000"/>
            </w:tcBorders>
            <w:shd w:val="clear" w:color="auto" w:fill="auto"/>
            <w:vAlign w:val="center"/>
          </w:tcPr>
          <w:p w14:paraId="3033BD99" w14:textId="77777777" w:rsidR="00A17225" w:rsidRPr="00F75B25" w:rsidRDefault="00A17225" w:rsidP="00A17225">
            <w:pPr>
              <w:spacing w:before="40" w:after="40"/>
              <w:rPr>
                <w:rFonts w:cs="Arial"/>
                <w:sz w:val="18"/>
                <w:szCs w:val="18"/>
              </w:rPr>
            </w:pPr>
            <w:r w:rsidRPr="00F75B25">
              <w:rPr>
                <w:rFonts w:cs="Arial"/>
                <w:sz w:val="18"/>
                <w:szCs w:val="18"/>
              </w:rPr>
              <w:t>Casey C</w:t>
            </w:r>
          </w:p>
        </w:tc>
        <w:tc>
          <w:tcPr>
            <w:tcW w:w="1247" w:type="dxa"/>
            <w:tcBorders>
              <w:top w:val="nil"/>
              <w:left w:val="single" w:sz="18" w:space="0" w:color="C00000"/>
              <w:bottom w:val="nil"/>
              <w:right w:val="nil"/>
            </w:tcBorders>
            <w:shd w:val="clear" w:color="auto" w:fill="auto"/>
            <w:vAlign w:val="bottom"/>
          </w:tcPr>
          <w:p w14:paraId="4BFD6D20" w14:textId="3B05D25B" w:rsidR="00A17225" w:rsidRPr="009C0CD5" w:rsidRDefault="00A17225" w:rsidP="00A17225">
            <w:pPr>
              <w:spacing w:before="40" w:after="40"/>
              <w:jc w:val="center"/>
              <w:rPr>
                <w:rFonts w:cs="Arial"/>
                <w:sz w:val="18"/>
                <w:szCs w:val="18"/>
              </w:rPr>
            </w:pPr>
            <w:r>
              <w:rPr>
                <w:rFonts w:cs="Arial"/>
                <w:sz w:val="18"/>
                <w:szCs w:val="18"/>
              </w:rPr>
              <w:t>1.200</w:t>
            </w:r>
          </w:p>
        </w:tc>
        <w:tc>
          <w:tcPr>
            <w:tcW w:w="1247" w:type="dxa"/>
            <w:tcBorders>
              <w:top w:val="nil"/>
              <w:left w:val="nil"/>
              <w:bottom w:val="nil"/>
              <w:right w:val="nil"/>
            </w:tcBorders>
            <w:vAlign w:val="bottom"/>
          </w:tcPr>
          <w:p w14:paraId="54503698" w14:textId="6963BCA1" w:rsidR="00A17225" w:rsidRPr="009C0CD5" w:rsidRDefault="00A17225" w:rsidP="00A17225">
            <w:pPr>
              <w:spacing w:before="40" w:after="40"/>
              <w:jc w:val="center"/>
              <w:rPr>
                <w:rFonts w:cs="Arial"/>
                <w:sz w:val="18"/>
                <w:szCs w:val="18"/>
              </w:rPr>
            </w:pPr>
            <w:r>
              <w:rPr>
                <w:rFonts w:cs="Arial"/>
                <w:sz w:val="18"/>
                <w:szCs w:val="18"/>
              </w:rPr>
              <w:t>1.204</w:t>
            </w:r>
          </w:p>
        </w:tc>
        <w:tc>
          <w:tcPr>
            <w:tcW w:w="170" w:type="dxa"/>
            <w:tcBorders>
              <w:top w:val="nil"/>
              <w:left w:val="nil"/>
              <w:bottom w:val="nil"/>
              <w:right w:val="nil"/>
            </w:tcBorders>
            <w:vAlign w:val="bottom"/>
          </w:tcPr>
          <w:p w14:paraId="244B5A7C" w14:textId="4CF1601B"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9DB04C9" w14:textId="324868F2" w:rsidR="00A17225" w:rsidRPr="009C0CD5" w:rsidRDefault="00A17225" w:rsidP="00A17225">
            <w:pPr>
              <w:spacing w:before="40" w:after="40"/>
              <w:jc w:val="center"/>
              <w:rPr>
                <w:rFonts w:cs="Arial"/>
                <w:sz w:val="18"/>
                <w:szCs w:val="18"/>
              </w:rPr>
            </w:pPr>
            <w:r>
              <w:rPr>
                <w:rFonts w:cs="Arial"/>
                <w:sz w:val="18"/>
                <w:szCs w:val="18"/>
              </w:rPr>
              <w:t>1.208</w:t>
            </w:r>
          </w:p>
        </w:tc>
      </w:tr>
      <w:tr w:rsidR="00A17225" w:rsidRPr="00A17225" w14:paraId="18FFE1C6" w14:textId="77777777" w:rsidTr="00401057">
        <w:tc>
          <w:tcPr>
            <w:tcW w:w="2268" w:type="dxa"/>
            <w:tcBorders>
              <w:top w:val="nil"/>
              <w:left w:val="nil"/>
              <w:bottom w:val="nil"/>
              <w:right w:val="single" w:sz="18" w:space="0" w:color="C00000"/>
            </w:tcBorders>
            <w:shd w:val="clear" w:color="auto" w:fill="auto"/>
            <w:vAlign w:val="center"/>
          </w:tcPr>
          <w:p w14:paraId="3960D92E" w14:textId="77777777" w:rsidR="00A17225" w:rsidRPr="00F75B25" w:rsidRDefault="00A17225" w:rsidP="00A17225">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C00000"/>
              <w:bottom w:val="nil"/>
              <w:right w:val="nil"/>
            </w:tcBorders>
            <w:shd w:val="clear" w:color="auto" w:fill="auto"/>
            <w:vAlign w:val="bottom"/>
          </w:tcPr>
          <w:p w14:paraId="53789BDE" w14:textId="1EEEDA71" w:rsidR="00A17225" w:rsidRPr="009C0CD5" w:rsidRDefault="00A17225" w:rsidP="00A17225">
            <w:pPr>
              <w:spacing w:before="40" w:after="40"/>
              <w:jc w:val="center"/>
              <w:rPr>
                <w:rFonts w:cs="Arial"/>
                <w:sz w:val="18"/>
                <w:szCs w:val="18"/>
              </w:rPr>
            </w:pPr>
            <w:r>
              <w:rPr>
                <w:rFonts w:cs="Arial"/>
                <w:sz w:val="18"/>
                <w:szCs w:val="18"/>
              </w:rPr>
              <w:t>0.870</w:t>
            </w:r>
          </w:p>
        </w:tc>
        <w:tc>
          <w:tcPr>
            <w:tcW w:w="1247" w:type="dxa"/>
            <w:tcBorders>
              <w:top w:val="nil"/>
              <w:left w:val="nil"/>
              <w:bottom w:val="nil"/>
              <w:right w:val="nil"/>
            </w:tcBorders>
            <w:vAlign w:val="bottom"/>
          </w:tcPr>
          <w:p w14:paraId="55006B8A" w14:textId="4C3EE250" w:rsidR="00A17225" w:rsidRPr="009C0CD5" w:rsidRDefault="00A17225" w:rsidP="00A17225">
            <w:pPr>
              <w:spacing w:before="40" w:after="40"/>
              <w:jc w:val="center"/>
              <w:rPr>
                <w:rFonts w:cs="Arial"/>
                <w:sz w:val="18"/>
                <w:szCs w:val="18"/>
              </w:rPr>
            </w:pPr>
            <w:r>
              <w:rPr>
                <w:rFonts w:cs="Arial"/>
                <w:sz w:val="18"/>
                <w:szCs w:val="18"/>
              </w:rPr>
              <w:t>0.872</w:t>
            </w:r>
          </w:p>
        </w:tc>
        <w:tc>
          <w:tcPr>
            <w:tcW w:w="170" w:type="dxa"/>
            <w:tcBorders>
              <w:top w:val="nil"/>
              <w:left w:val="nil"/>
              <w:bottom w:val="nil"/>
              <w:right w:val="nil"/>
            </w:tcBorders>
            <w:vAlign w:val="bottom"/>
          </w:tcPr>
          <w:p w14:paraId="0C2A6973" w14:textId="17BAD750"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21C0BDC" w14:textId="237CF8EC" w:rsidR="00A17225" w:rsidRPr="009C0CD5" w:rsidRDefault="00A17225" w:rsidP="00A17225">
            <w:pPr>
              <w:spacing w:before="40" w:after="40"/>
              <w:jc w:val="center"/>
              <w:rPr>
                <w:rFonts w:cs="Arial"/>
                <w:sz w:val="18"/>
                <w:szCs w:val="18"/>
              </w:rPr>
            </w:pPr>
            <w:r>
              <w:rPr>
                <w:rFonts w:cs="Arial"/>
                <w:sz w:val="18"/>
                <w:szCs w:val="18"/>
              </w:rPr>
              <w:t>0.788</w:t>
            </w:r>
          </w:p>
        </w:tc>
      </w:tr>
      <w:tr w:rsidR="00A17225" w:rsidRPr="00A17225" w14:paraId="73223E59" w14:textId="77777777" w:rsidTr="00401057">
        <w:tc>
          <w:tcPr>
            <w:tcW w:w="2268" w:type="dxa"/>
            <w:tcBorders>
              <w:top w:val="nil"/>
              <w:left w:val="nil"/>
              <w:bottom w:val="nil"/>
              <w:right w:val="single" w:sz="18" w:space="0" w:color="C00000"/>
            </w:tcBorders>
            <w:shd w:val="clear" w:color="auto" w:fill="auto"/>
            <w:vAlign w:val="center"/>
          </w:tcPr>
          <w:p w14:paraId="2B851D28" w14:textId="77777777" w:rsidR="00A17225" w:rsidRPr="00F75B25" w:rsidRDefault="00A17225" w:rsidP="00A17225">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C00000"/>
              <w:bottom w:val="nil"/>
              <w:right w:val="nil"/>
            </w:tcBorders>
            <w:shd w:val="clear" w:color="auto" w:fill="auto"/>
            <w:vAlign w:val="bottom"/>
          </w:tcPr>
          <w:p w14:paraId="2CBC5229" w14:textId="0C6631C1" w:rsidR="00A17225" w:rsidRPr="009C0CD5" w:rsidRDefault="00A17225" w:rsidP="00A17225">
            <w:pPr>
              <w:spacing w:before="40" w:after="40"/>
              <w:jc w:val="center"/>
              <w:rPr>
                <w:rFonts w:cs="Arial"/>
                <w:sz w:val="18"/>
                <w:szCs w:val="18"/>
              </w:rPr>
            </w:pPr>
            <w:r>
              <w:rPr>
                <w:rFonts w:cs="Arial"/>
                <w:sz w:val="18"/>
                <w:szCs w:val="18"/>
              </w:rPr>
              <w:t>0.894</w:t>
            </w:r>
          </w:p>
        </w:tc>
        <w:tc>
          <w:tcPr>
            <w:tcW w:w="1247" w:type="dxa"/>
            <w:tcBorders>
              <w:top w:val="nil"/>
              <w:left w:val="nil"/>
              <w:bottom w:val="nil"/>
              <w:right w:val="nil"/>
            </w:tcBorders>
            <w:vAlign w:val="bottom"/>
          </w:tcPr>
          <w:p w14:paraId="4FA8C570" w14:textId="478F7F8C" w:rsidR="00A17225" w:rsidRPr="009C0CD5" w:rsidRDefault="00A17225" w:rsidP="00A17225">
            <w:pPr>
              <w:spacing w:before="40" w:after="40"/>
              <w:jc w:val="center"/>
              <w:rPr>
                <w:rFonts w:cs="Arial"/>
                <w:sz w:val="18"/>
                <w:szCs w:val="18"/>
              </w:rPr>
            </w:pPr>
            <w:r>
              <w:rPr>
                <w:rFonts w:cs="Arial"/>
                <w:sz w:val="18"/>
                <w:szCs w:val="18"/>
              </w:rPr>
              <w:t>0.897</w:t>
            </w:r>
          </w:p>
        </w:tc>
        <w:tc>
          <w:tcPr>
            <w:tcW w:w="170" w:type="dxa"/>
            <w:tcBorders>
              <w:top w:val="nil"/>
              <w:left w:val="nil"/>
              <w:bottom w:val="nil"/>
              <w:right w:val="nil"/>
            </w:tcBorders>
            <w:vAlign w:val="bottom"/>
          </w:tcPr>
          <w:p w14:paraId="18AB2BA9" w14:textId="652BEAD3"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9B6C14A" w14:textId="671CEDCE" w:rsidR="00A17225" w:rsidRPr="009C0CD5" w:rsidRDefault="00A17225" w:rsidP="00A17225">
            <w:pPr>
              <w:spacing w:before="40" w:after="40"/>
              <w:jc w:val="center"/>
              <w:rPr>
                <w:rFonts w:cs="Arial"/>
                <w:sz w:val="18"/>
                <w:szCs w:val="18"/>
              </w:rPr>
            </w:pPr>
            <w:r>
              <w:rPr>
                <w:rFonts w:cs="Arial"/>
                <w:sz w:val="18"/>
                <w:szCs w:val="18"/>
              </w:rPr>
              <w:t>0.928</w:t>
            </w:r>
          </w:p>
        </w:tc>
      </w:tr>
      <w:tr w:rsidR="00A17225" w:rsidRPr="00A17225" w14:paraId="30A5AAED" w14:textId="77777777" w:rsidTr="00401057">
        <w:tc>
          <w:tcPr>
            <w:tcW w:w="2268" w:type="dxa"/>
            <w:tcBorders>
              <w:top w:val="nil"/>
              <w:left w:val="nil"/>
              <w:bottom w:val="nil"/>
              <w:right w:val="single" w:sz="18" w:space="0" w:color="C00000"/>
            </w:tcBorders>
            <w:shd w:val="clear" w:color="auto" w:fill="auto"/>
            <w:vAlign w:val="center"/>
          </w:tcPr>
          <w:p w14:paraId="03BECFF3" w14:textId="77777777" w:rsidR="00A17225" w:rsidRPr="00F75B25" w:rsidRDefault="00A17225" w:rsidP="00A17225">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C00000"/>
              <w:bottom w:val="nil"/>
              <w:right w:val="nil"/>
            </w:tcBorders>
            <w:shd w:val="clear" w:color="auto" w:fill="auto"/>
            <w:vAlign w:val="bottom"/>
          </w:tcPr>
          <w:p w14:paraId="4A3C5B3E" w14:textId="5BDBF0C5" w:rsidR="00A17225" w:rsidRPr="009C0CD5" w:rsidRDefault="00A17225" w:rsidP="00A17225">
            <w:pPr>
              <w:spacing w:before="40" w:after="40"/>
              <w:jc w:val="center"/>
              <w:rPr>
                <w:rFonts w:cs="Arial"/>
                <w:sz w:val="18"/>
                <w:szCs w:val="18"/>
              </w:rPr>
            </w:pPr>
            <w:r>
              <w:rPr>
                <w:rFonts w:cs="Arial"/>
                <w:sz w:val="18"/>
                <w:szCs w:val="18"/>
              </w:rPr>
              <w:t>0.796</w:t>
            </w:r>
          </w:p>
        </w:tc>
        <w:tc>
          <w:tcPr>
            <w:tcW w:w="1247" w:type="dxa"/>
            <w:tcBorders>
              <w:top w:val="nil"/>
              <w:left w:val="nil"/>
              <w:bottom w:val="nil"/>
              <w:right w:val="nil"/>
            </w:tcBorders>
            <w:vAlign w:val="bottom"/>
          </w:tcPr>
          <w:p w14:paraId="08853BAF" w14:textId="1FB095DA" w:rsidR="00A17225" w:rsidRPr="009C0CD5" w:rsidRDefault="00A17225" w:rsidP="00A17225">
            <w:pPr>
              <w:spacing w:before="40" w:after="40"/>
              <w:jc w:val="center"/>
              <w:rPr>
                <w:rFonts w:cs="Arial"/>
                <w:sz w:val="18"/>
                <w:szCs w:val="18"/>
              </w:rPr>
            </w:pPr>
            <w:r>
              <w:rPr>
                <w:rFonts w:cs="Arial"/>
                <w:sz w:val="18"/>
                <w:szCs w:val="18"/>
              </w:rPr>
              <w:t>0.799</w:t>
            </w:r>
          </w:p>
        </w:tc>
        <w:tc>
          <w:tcPr>
            <w:tcW w:w="170" w:type="dxa"/>
            <w:tcBorders>
              <w:top w:val="nil"/>
              <w:left w:val="nil"/>
              <w:bottom w:val="nil"/>
              <w:right w:val="nil"/>
            </w:tcBorders>
            <w:vAlign w:val="bottom"/>
          </w:tcPr>
          <w:p w14:paraId="7A4F5A19" w14:textId="3C39E5F6"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14073C2" w14:textId="54718F55" w:rsidR="00A17225" w:rsidRPr="009C0CD5" w:rsidRDefault="00A17225" w:rsidP="00A17225">
            <w:pPr>
              <w:spacing w:before="40" w:after="40"/>
              <w:jc w:val="center"/>
              <w:rPr>
                <w:rFonts w:cs="Arial"/>
                <w:sz w:val="18"/>
                <w:szCs w:val="18"/>
              </w:rPr>
            </w:pPr>
            <w:r>
              <w:rPr>
                <w:rFonts w:cs="Arial"/>
                <w:sz w:val="18"/>
                <w:szCs w:val="18"/>
              </w:rPr>
              <w:t>0.914</w:t>
            </w:r>
          </w:p>
        </w:tc>
      </w:tr>
      <w:tr w:rsidR="00A17225" w:rsidRPr="00A17225" w14:paraId="69B449DB" w14:textId="77777777" w:rsidTr="00401057">
        <w:tc>
          <w:tcPr>
            <w:tcW w:w="2268" w:type="dxa"/>
            <w:tcBorders>
              <w:top w:val="nil"/>
              <w:left w:val="nil"/>
              <w:bottom w:val="nil"/>
              <w:right w:val="single" w:sz="18" w:space="0" w:color="C00000"/>
            </w:tcBorders>
            <w:shd w:val="clear" w:color="auto" w:fill="auto"/>
            <w:vAlign w:val="center"/>
          </w:tcPr>
          <w:p w14:paraId="5E9B0A95" w14:textId="77777777" w:rsidR="00A17225" w:rsidRPr="00F75B25" w:rsidRDefault="00A17225" w:rsidP="00A17225">
            <w:pPr>
              <w:spacing w:before="40" w:after="40"/>
              <w:rPr>
                <w:rFonts w:cs="Arial"/>
                <w:sz w:val="18"/>
                <w:szCs w:val="18"/>
              </w:rPr>
            </w:pPr>
            <w:r w:rsidRPr="00F75B25">
              <w:rPr>
                <w:rFonts w:cs="Arial"/>
                <w:sz w:val="18"/>
                <w:szCs w:val="18"/>
              </w:rPr>
              <w:t>Darebin C</w:t>
            </w:r>
          </w:p>
        </w:tc>
        <w:tc>
          <w:tcPr>
            <w:tcW w:w="1247" w:type="dxa"/>
            <w:tcBorders>
              <w:top w:val="nil"/>
              <w:left w:val="single" w:sz="18" w:space="0" w:color="C00000"/>
              <w:bottom w:val="nil"/>
              <w:right w:val="nil"/>
            </w:tcBorders>
            <w:shd w:val="clear" w:color="auto" w:fill="auto"/>
            <w:vAlign w:val="bottom"/>
          </w:tcPr>
          <w:p w14:paraId="7CF1D0B7" w14:textId="23948021" w:rsidR="00A17225" w:rsidRPr="009C0CD5" w:rsidRDefault="00A17225" w:rsidP="00A17225">
            <w:pPr>
              <w:spacing w:before="40" w:after="40"/>
              <w:jc w:val="center"/>
              <w:rPr>
                <w:rFonts w:cs="Arial"/>
                <w:sz w:val="18"/>
                <w:szCs w:val="18"/>
              </w:rPr>
            </w:pPr>
            <w:r>
              <w:rPr>
                <w:rFonts w:cs="Arial"/>
                <w:sz w:val="18"/>
                <w:szCs w:val="18"/>
              </w:rPr>
              <w:t>0.952</w:t>
            </w:r>
          </w:p>
        </w:tc>
        <w:tc>
          <w:tcPr>
            <w:tcW w:w="1247" w:type="dxa"/>
            <w:tcBorders>
              <w:top w:val="nil"/>
              <w:left w:val="nil"/>
              <w:bottom w:val="nil"/>
              <w:right w:val="nil"/>
            </w:tcBorders>
            <w:vAlign w:val="bottom"/>
          </w:tcPr>
          <w:p w14:paraId="63E0ED78" w14:textId="13043A13" w:rsidR="00A17225" w:rsidRPr="009C0CD5" w:rsidRDefault="00A17225" w:rsidP="00A17225">
            <w:pPr>
              <w:spacing w:before="40" w:after="40"/>
              <w:jc w:val="center"/>
              <w:rPr>
                <w:rFonts w:cs="Arial"/>
                <w:sz w:val="18"/>
                <w:szCs w:val="18"/>
              </w:rPr>
            </w:pPr>
            <w:r>
              <w:rPr>
                <w:rFonts w:cs="Arial"/>
                <w:sz w:val="18"/>
                <w:szCs w:val="18"/>
              </w:rPr>
              <w:t>0.955</w:t>
            </w:r>
          </w:p>
        </w:tc>
        <w:tc>
          <w:tcPr>
            <w:tcW w:w="170" w:type="dxa"/>
            <w:tcBorders>
              <w:top w:val="nil"/>
              <w:left w:val="nil"/>
              <w:bottom w:val="nil"/>
              <w:right w:val="nil"/>
            </w:tcBorders>
            <w:vAlign w:val="bottom"/>
          </w:tcPr>
          <w:p w14:paraId="47031180" w14:textId="6D700F6F"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BC32D78" w14:textId="24349457" w:rsidR="00A17225" w:rsidRPr="009C0CD5" w:rsidRDefault="00A17225" w:rsidP="00A17225">
            <w:pPr>
              <w:spacing w:before="40" w:after="40"/>
              <w:jc w:val="center"/>
              <w:rPr>
                <w:rFonts w:cs="Arial"/>
                <w:sz w:val="18"/>
                <w:szCs w:val="18"/>
              </w:rPr>
            </w:pPr>
            <w:r>
              <w:rPr>
                <w:rFonts w:cs="Arial"/>
                <w:sz w:val="18"/>
                <w:szCs w:val="18"/>
              </w:rPr>
              <w:t>0.943</w:t>
            </w:r>
          </w:p>
        </w:tc>
      </w:tr>
      <w:tr w:rsidR="00A17225" w:rsidRPr="00A17225" w14:paraId="6F7B799D" w14:textId="77777777" w:rsidTr="00401057">
        <w:tc>
          <w:tcPr>
            <w:tcW w:w="2268" w:type="dxa"/>
            <w:tcBorders>
              <w:top w:val="nil"/>
              <w:left w:val="nil"/>
              <w:bottom w:val="nil"/>
              <w:right w:val="single" w:sz="18" w:space="0" w:color="C00000"/>
            </w:tcBorders>
            <w:shd w:val="clear" w:color="auto" w:fill="auto"/>
            <w:vAlign w:val="center"/>
          </w:tcPr>
          <w:p w14:paraId="44823AAA" w14:textId="77777777" w:rsidR="00A17225" w:rsidRPr="00F75B25" w:rsidRDefault="00A17225" w:rsidP="00A17225">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C00000"/>
              <w:bottom w:val="nil"/>
              <w:right w:val="nil"/>
            </w:tcBorders>
            <w:shd w:val="clear" w:color="auto" w:fill="auto"/>
            <w:vAlign w:val="bottom"/>
          </w:tcPr>
          <w:p w14:paraId="53115902" w14:textId="102B923E" w:rsidR="00A17225" w:rsidRPr="009C0CD5" w:rsidRDefault="00A17225" w:rsidP="00A17225">
            <w:pPr>
              <w:spacing w:before="40" w:after="40"/>
              <w:jc w:val="center"/>
              <w:rPr>
                <w:rFonts w:cs="Arial"/>
                <w:sz w:val="18"/>
                <w:szCs w:val="18"/>
              </w:rPr>
            </w:pPr>
            <w:r>
              <w:rPr>
                <w:rFonts w:cs="Arial"/>
                <w:sz w:val="18"/>
                <w:szCs w:val="18"/>
              </w:rPr>
              <w:t>0.912</w:t>
            </w:r>
          </w:p>
        </w:tc>
        <w:tc>
          <w:tcPr>
            <w:tcW w:w="1247" w:type="dxa"/>
            <w:tcBorders>
              <w:top w:val="nil"/>
              <w:left w:val="nil"/>
              <w:bottom w:val="nil"/>
              <w:right w:val="nil"/>
            </w:tcBorders>
            <w:vAlign w:val="bottom"/>
          </w:tcPr>
          <w:p w14:paraId="5B9085FB" w14:textId="729616AF" w:rsidR="00A17225" w:rsidRPr="009C0CD5" w:rsidRDefault="00A17225" w:rsidP="00A17225">
            <w:pPr>
              <w:spacing w:before="40" w:after="40"/>
              <w:jc w:val="center"/>
              <w:rPr>
                <w:rFonts w:cs="Arial"/>
                <w:sz w:val="18"/>
                <w:szCs w:val="18"/>
              </w:rPr>
            </w:pPr>
            <w:r>
              <w:rPr>
                <w:rFonts w:cs="Arial"/>
                <w:sz w:val="18"/>
                <w:szCs w:val="18"/>
              </w:rPr>
              <w:t>0.915</w:t>
            </w:r>
          </w:p>
        </w:tc>
        <w:tc>
          <w:tcPr>
            <w:tcW w:w="170" w:type="dxa"/>
            <w:tcBorders>
              <w:top w:val="nil"/>
              <w:left w:val="nil"/>
              <w:bottom w:val="nil"/>
              <w:right w:val="nil"/>
            </w:tcBorders>
            <w:vAlign w:val="bottom"/>
          </w:tcPr>
          <w:p w14:paraId="5270C95F" w14:textId="1026999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BEA1D86" w14:textId="02F12054" w:rsidR="00A17225" w:rsidRPr="009C0CD5" w:rsidRDefault="00A17225" w:rsidP="00A17225">
            <w:pPr>
              <w:spacing w:before="40" w:after="40"/>
              <w:jc w:val="center"/>
              <w:rPr>
                <w:rFonts w:cs="Arial"/>
                <w:sz w:val="18"/>
                <w:szCs w:val="18"/>
              </w:rPr>
            </w:pPr>
            <w:r>
              <w:rPr>
                <w:rFonts w:cs="Arial"/>
                <w:sz w:val="18"/>
                <w:szCs w:val="18"/>
              </w:rPr>
              <w:t>0.850</w:t>
            </w:r>
          </w:p>
        </w:tc>
      </w:tr>
      <w:tr w:rsidR="00A17225" w:rsidRPr="00A17225" w14:paraId="7AE9C77F" w14:textId="77777777" w:rsidTr="00401057">
        <w:tc>
          <w:tcPr>
            <w:tcW w:w="2268" w:type="dxa"/>
            <w:tcBorders>
              <w:top w:val="nil"/>
              <w:left w:val="nil"/>
              <w:bottom w:val="nil"/>
              <w:right w:val="single" w:sz="18" w:space="0" w:color="C00000"/>
            </w:tcBorders>
            <w:shd w:val="clear" w:color="auto" w:fill="auto"/>
            <w:vAlign w:val="center"/>
          </w:tcPr>
          <w:p w14:paraId="6EF5775D" w14:textId="77777777" w:rsidR="00A17225" w:rsidRPr="00F75B25" w:rsidRDefault="00A17225" w:rsidP="00A17225">
            <w:pPr>
              <w:spacing w:before="40" w:after="40"/>
              <w:rPr>
                <w:rFonts w:cs="Arial"/>
                <w:sz w:val="18"/>
                <w:szCs w:val="18"/>
              </w:rPr>
            </w:pPr>
            <w:r w:rsidRPr="00F75B25">
              <w:rPr>
                <w:rFonts w:cs="Arial"/>
                <w:sz w:val="18"/>
                <w:szCs w:val="18"/>
              </w:rPr>
              <w:t>Frankston C</w:t>
            </w:r>
          </w:p>
        </w:tc>
        <w:tc>
          <w:tcPr>
            <w:tcW w:w="1247" w:type="dxa"/>
            <w:tcBorders>
              <w:top w:val="nil"/>
              <w:left w:val="single" w:sz="18" w:space="0" w:color="C00000"/>
              <w:bottom w:val="nil"/>
              <w:right w:val="nil"/>
            </w:tcBorders>
            <w:shd w:val="clear" w:color="auto" w:fill="auto"/>
            <w:vAlign w:val="bottom"/>
          </w:tcPr>
          <w:p w14:paraId="59F12A63" w14:textId="7771E797" w:rsidR="00A17225" w:rsidRPr="009C0CD5" w:rsidRDefault="00A17225" w:rsidP="00A17225">
            <w:pPr>
              <w:spacing w:before="40" w:after="40"/>
              <w:jc w:val="center"/>
              <w:rPr>
                <w:rFonts w:cs="Arial"/>
                <w:sz w:val="18"/>
                <w:szCs w:val="18"/>
              </w:rPr>
            </w:pPr>
            <w:r>
              <w:rPr>
                <w:rFonts w:cs="Arial"/>
                <w:sz w:val="18"/>
                <w:szCs w:val="18"/>
              </w:rPr>
              <w:t>0.887</w:t>
            </w:r>
          </w:p>
        </w:tc>
        <w:tc>
          <w:tcPr>
            <w:tcW w:w="1247" w:type="dxa"/>
            <w:tcBorders>
              <w:top w:val="nil"/>
              <w:left w:val="nil"/>
              <w:bottom w:val="nil"/>
              <w:right w:val="nil"/>
            </w:tcBorders>
            <w:vAlign w:val="bottom"/>
          </w:tcPr>
          <w:p w14:paraId="13F3FEB2" w14:textId="67CE8B15" w:rsidR="00A17225" w:rsidRPr="009C0CD5" w:rsidRDefault="00A17225" w:rsidP="00A17225">
            <w:pPr>
              <w:spacing w:before="40" w:after="40"/>
              <w:jc w:val="center"/>
              <w:rPr>
                <w:rFonts w:cs="Arial"/>
                <w:sz w:val="18"/>
                <w:szCs w:val="18"/>
              </w:rPr>
            </w:pPr>
            <w:r>
              <w:rPr>
                <w:rFonts w:cs="Arial"/>
                <w:sz w:val="18"/>
                <w:szCs w:val="18"/>
              </w:rPr>
              <w:t>0.890</w:t>
            </w:r>
          </w:p>
        </w:tc>
        <w:tc>
          <w:tcPr>
            <w:tcW w:w="170" w:type="dxa"/>
            <w:tcBorders>
              <w:top w:val="nil"/>
              <w:left w:val="nil"/>
              <w:bottom w:val="nil"/>
              <w:right w:val="nil"/>
            </w:tcBorders>
            <w:vAlign w:val="bottom"/>
          </w:tcPr>
          <w:p w14:paraId="127EA744" w14:textId="2CFB4763"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FE3A2D0" w14:textId="79BAA5E1" w:rsidR="00A17225" w:rsidRPr="009C0CD5" w:rsidRDefault="00A17225" w:rsidP="00A17225">
            <w:pPr>
              <w:spacing w:before="40" w:after="40"/>
              <w:jc w:val="center"/>
              <w:rPr>
                <w:rFonts w:cs="Arial"/>
                <w:sz w:val="18"/>
                <w:szCs w:val="18"/>
              </w:rPr>
            </w:pPr>
            <w:r>
              <w:rPr>
                <w:rFonts w:cs="Arial"/>
                <w:sz w:val="18"/>
                <w:szCs w:val="18"/>
              </w:rPr>
              <w:t>1.041</w:t>
            </w:r>
          </w:p>
        </w:tc>
      </w:tr>
      <w:tr w:rsidR="00A17225" w:rsidRPr="00A17225" w14:paraId="01C23F9C" w14:textId="77777777" w:rsidTr="00401057">
        <w:tc>
          <w:tcPr>
            <w:tcW w:w="2268" w:type="dxa"/>
            <w:tcBorders>
              <w:top w:val="nil"/>
              <w:left w:val="nil"/>
              <w:bottom w:val="nil"/>
              <w:right w:val="single" w:sz="18" w:space="0" w:color="C00000"/>
            </w:tcBorders>
            <w:shd w:val="clear" w:color="auto" w:fill="auto"/>
            <w:vAlign w:val="center"/>
          </w:tcPr>
          <w:p w14:paraId="75974D58" w14:textId="77777777" w:rsidR="00A17225" w:rsidRPr="00F75B25" w:rsidRDefault="00A17225" w:rsidP="00A17225">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C00000"/>
              <w:bottom w:val="nil"/>
              <w:right w:val="nil"/>
            </w:tcBorders>
            <w:shd w:val="clear" w:color="auto" w:fill="auto"/>
            <w:vAlign w:val="bottom"/>
          </w:tcPr>
          <w:p w14:paraId="487F0CB3" w14:textId="087A8F3E" w:rsidR="00A17225" w:rsidRPr="009C0CD5" w:rsidRDefault="00A17225" w:rsidP="00A17225">
            <w:pPr>
              <w:spacing w:before="40" w:after="40"/>
              <w:jc w:val="center"/>
              <w:rPr>
                <w:rFonts w:cs="Arial"/>
                <w:sz w:val="18"/>
                <w:szCs w:val="18"/>
              </w:rPr>
            </w:pPr>
            <w:r>
              <w:rPr>
                <w:rFonts w:cs="Arial"/>
                <w:sz w:val="18"/>
                <w:szCs w:val="18"/>
              </w:rPr>
              <w:t>0.883</w:t>
            </w:r>
          </w:p>
        </w:tc>
        <w:tc>
          <w:tcPr>
            <w:tcW w:w="1247" w:type="dxa"/>
            <w:tcBorders>
              <w:top w:val="nil"/>
              <w:left w:val="nil"/>
              <w:bottom w:val="nil"/>
              <w:right w:val="nil"/>
            </w:tcBorders>
            <w:vAlign w:val="bottom"/>
          </w:tcPr>
          <w:p w14:paraId="4D16FFE0" w14:textId="60D60394" w:rsidR="00A17225" w:rsidRPr="009C0CD5" w:rsidRDefault="00A17225" w:rsidP="00A17225">
            <w:pPr>
              <w:spacing w:before="40" w:after="40"/>
              <w:jc w:val="center"/>
              <w:rPr>
                <w:rFonts w:cs="Arial"/>
                <w:sz w:val="18"/>
                <w:szCs w:val="18"/>
              </w:rPr>
            </w:pPr>
            <w:r>
              <w:rPr>
                <w:rFonts w:cs="Arial"/>
                <w:sz w:val="18"/>
                <w:szCs w:val="18"/>
              </w:rPr>
              <w:t>0.886</w:t>
            </w:r>
          </w:p>
        </w:tc>
        <w:tc>
          <w:tcPr>
            <w:tcW w:w="170" w:type="dxa"/>
            <w:tcBorders>
              <w:top w:val="nil"/>
              <w:left w:val="nil"/>
              <w:bottom w:val="nil"/>
              <w:right w:val="nil"/>
            </w:tcBorders>
            <w:vAlign w:val="bottom"/>
          </w:tcPr>
          <w:p w14:paraId="06630DD8" w14:textId="7EC5863A"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2116C64D" w14:textId="0D543E9A" w:rsidR="00A17225" w:rsidRPr="009C0CD5" w:rsidRDefault="00A17225" w:rsidP="00A17225">
            <w:pPr>
              <w:spacing w:before="40" w:after="40"/>
              <w:jc w:val="center"/>
              <w:rPr>
                <w:rFonts w:cs="Arial"/>
                <w:sz w:val="18"/>
                <w:szCs w:val="18"/>
              </w:rPr>
            </w:pPr>
            <w:r>
              <w:rPr>
                <w:rFonts w:cs="Arial"/>
                <w:sz w:val="18"/>
                <w:szCs w:val="18"/>
              </w:rPr>
              <w:t>0.839</w:t>
            </w:r>
          </w:p>
        </w:tc>
      </w:tr>
      <w:tr w:rsidR="00A17225" w:rsidRPr="00A17225" w14:paraId="1B27CE47" w14:textId="77777777" w:rsidTr="00401057">
        <w:tc>
          <w:tcPr>
            <w:tcW w:w="2268" w:type="dxa"/>
            <w:tcBorders>
              <w:top w:val="nil"/>
              <w:left w:val="nil"/>
              <w:bottom w:val="nil"/>
              <w:right w:val="single" w:sz="18" w:space="0" w:color="C00000"/>
            </w:tcBorders>
            <w:shd w:val="clear" w:color="auto" w:fill="auto"/>
            <w:vAlign w:val="center"/>
          </w:tcPr>
          <w:p w14:paraId="140EE9AA" w14:textId="77777777" w:rsidR="00A17225" w:rsidRPr="00F75B25" w:rsidRDefault="00A17225" w:rsidP="00A17225">
            <w:pPr>
              <w:spacing w:before="40" w:after="40"/>
              <w:rPr>
                <w:rFonts w:cs="Arial"/>
                <w:sz w:val="18"/>
                <w:szCs w:val="18"/>
              </w:rPr>
            </w:pPr>
            <w:r w:rsidRPr="00F75B25">
              <w:rPr>
                <w:rFonts w:cs="Arial"/>
                <w:sz w:val="18"/>
                <w:szCs w:val="18"/>
              </w:rPr>
              <w:t>Glen Eira C</w:t>
            </w:r>
          </w:p>
        </w:tc>
        <w:tc>
          <w:tcPr>
            <w:tcW w:w="1247" w:type="dxa"/>
            <w:tcBorders>
              <w:top w:val="nil"/>
              <w:left w:val="single" w:sz="18" w:space="0" w:color="C00000"/>
              <w:bottom w:val="nil"/>
              <w:right w:val="nil"/>
            </w:tcBorders>
            <w:shd w:val="clear" w:color="auto" w:fill="auto"/>
            <w:vAlign w:val="bottom"/>
          </w:tcPr>
          <w:p w14:paraId="1B26D5C3" w14:textId="73F25AC1" w:rsidR="00A17225" w:rsidRPr="009C0CD5" w:rsidRDefault="00A17225" w:rsidP="00A17225">
            <w:pPr>
              <w:spacing w:before="40" w:after="40"/>
              <w:jc w:val="center"/>
              <w:rPr>
                <w:rFonts w:cs="Arial"/>
                <w:sz w:val="18"/>
                <w:szCs w:val="18"/>
              </w:rPr>
            </w:pPr>
            <w:r>
              <w:rPr>
                <w:rFonts w:cs="Arial"/>
                <w:sz w:val="18"/>
                <w:szCs w:val="18"/>
              </w:rPr>
              <w:t>0.917</w:t>
            </w:r>
          </w:p>
        </w:tc>
        <w:tc>
          <w:tcPr>
            <w:tcW w:w="1247" w:type="dxa"/>
            <w:tcBorders>
              <w:top w:val="nil"/>
              <w:left w:val="nil"/>
              <w:bottom w:val="nil"/>
              <w:right w:val="nil"/>
            </w:tcBorders>
            <w:vAlign w:val="bottom"/>
          </w:tcPr>
          <w:p w14:paraId="3BE34A65" w14:textId="3390A2E3" w:rsidR="00A17225" w:rsidRPr="009C0CD5" w:rsidRDefault="00A17225" w:rsidP="00A17225">
            <w:pPr>
              <w:spacing w:before="40" w:after="40"/>
              <w:jc w:val="center"/>
              <w:rPr>
                <w:rFonts w:cs="Arial"/>
                <w:sz w:val="18"/>
                <w:szCs w:val="18"/>
              </w:rPr>
            </w:pPr>
            <w:r>
              <w:rPr>
                <w:rFonts w:cs="Arial"/>
                <w:sz w:val="18"/>
                <w:szCs w:val="18"/>
              </w:rPr>
              <w:t>0.920</w:t>
            </w:r>
          </w:p>
        </w:tc>
        <w:tc>
          <w:tcPr>
            <w:tcW w:w="170" w:type="dxa"/>
            <w:tcBorders>
              <w:top w:val="nil"/>
              <w:left w:val="nil"/>
              <w:bottom w:val="nil"/>
              <w:right w:val="nil"/>
            </w:tcBorders>
            <w:vAlign w:val="bottom"/>
          </w:tcPr>
          <w:p w14:paraId="19A9D325" w14:textId="2F948E86"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2315ECBD" w14:textId="4EC5B335" w:rsidR="00A17225" w:rsidRPr="009C0CD5" w:rsidRDefault="00A17225" w:rsidP="00A17225">
            <w:pPr>
              <w:spacing w:before="40" w:after="40"/>
              <w:jc w:val="center"/>
              <w:rPr>
                <w:rFonts w:cs="Arial"/>
                <w:sz w:val="18"/>
                <w:szCs w:val="18"/>
              </w:rPr>
            </w:pPr>
            <w:r>
              <w:rPr>
                <w:rFonts w:cs="Arial"/>
                <w:sz w:val="18"/>
                <w:szCs w:val="18"/>
              </w:rPr>
              <w:t>0.977</w:t>
            </w:r>
          </w:p>
        </w:tc>
      </w:tr>
      <w:tr w:rsidR="00A17225" w:rsidRPr="00A17225" w14:paraId="43C206B0" w14:textId="77777777" w:rsidTr="00401057">
        <w:tc>
          <w:tcPr>
            <w:tcW w:w="2268" w:type="dxa"/>
            <w:tcBorders>
              <w:top w:val="nil"/>
              <w:left w:val="nil"/>
              <w:bottom w:val="nil"/>
              <w:right w:val="single" w:sz="18" w:space="0" w:color="C00000"/>
            </w:tcBorders>
            <w:shd w:val="clear" w:color="auto" w:fill="auto"/>
            <w:vAlign w:val="center"/>
          </w:tcPr>
          <w:p w14:paraId="6121356F" w14:textId="77777777" w:rsidR="00A17225" w:rsidRPr="00F75B25" w:rsidRDefault="00A17225" w:rsidP="00A17225">
            <w:pPr>
              <w:spacing w:before="40" w:after="40"/>
              <w:rPr>
                <w:rFonts w:cs="Arial"/>
                <w:sz w:val="18"/>
                <w:szCs w:val="18"/>
              </w:rPr>
            </w:pPr>
            <w:r w:rsidRPr="00F75B25">
              <w:rPr>
                <w:rFonts w:cs="Arial"/>
                <w:sz w:val="18"/>
                <w:szCs w:val="18"/>
              </w:rPr>
              <w:t>Glenelg S</w:t>
            </w:r>
          </w:p>
        </w:tc>
        <w:tc>
          <w:tcPr>
            <w:tcW w:w="1247" w:type="dxa"/>
            <w:tcBorders>
              <w:top w:val="nil"/>
              <w:left w:val="single" w:sz="18" w:space="0" w:color="C00000"/>
              <w:bottom w:val="nil"/>
              <w:right w:val="nil"/>
            </w:tcBorders>
            <w:shd w:val="clear" w:color="auto" w:fill="auto"/>
            <w:vAlign w:val="bottom"/>
          </w:tcPr>
          <w:p w14:paraId="520BD3A4" w14:textId="1178E2CE" w:rsidR="00A17225" w:rsidRPr="009C0CD5" w:rsidRDefault="00A17225" w:rsidP="00A17225">
            <w:pPr>
              <w:spacing w:before="40" w:after="40"/>
              <w:jc w:val="center"/>
              <w:rPr>
                <w:rFonts w:cs="Arial"/>
                <w:sz w:val="18"/>
                <w:szCs w:val="18"/>
              </w:rPr>
            </w:pPr>
            <w:r>
              <w:rPr>
                <w:rFonts w:cs="Arial"/>
                <w:sz w:val="18"/>
                <w:szCs w:val="18"/>
              </w:rPr>
              <w:t>0.809</w:t>
            </w:r>
          </w:p>
        </w:tc>
        <w:tc>
          <w:tcPr>
            <w:tcW w:w="1247" w:type="dxa"/>
            <w:tcBorders>
              <w:top w:val="nil"/>
              <w:left w:val="nil"/>
              <w:bottom w:val="nil"/>
              <w:right w:val="nil"/>
            </w:tcBorders>
            <w:vAlign w:val="bottom"/>
          </w:tcPr>
          <w:p w14:paraId="2AC31F22" w14:textId="65A1B78D" w:rsidR="00A17225" w:rsidRPr="009C0CD5" w:rsidRDefault="00A17225" w:rsidP="00A17225">
            <w:pPr>
              <w:spacing w:before="40" w:after="40"/>
              <w:jc w:val="center"/>
              <w:rPr>
                <w:rFonts w:cs="Arial"/>
                <w:sz w:val="18"/>
                <w:szCs w:val="18"/>
              </w:rPr>
            </w:pPr>
            <w:r>
              <w:rPr>
                <w:rFonts w:cs="Arial"/>
                <w:sz w:val="18"/>
                <w:szCs w:val="18"/>
              </w:rPr>
              <w:t>0.812</w:t>
            </w:r>
          </w:p>
        </w:tc>
        <w:tc>
          <w:tcPr>
            <w:tcW w:w="170" w:type="dxa"/>
            <w:tcBorders>
              <w:top w:val="nil"/>
              <w:left w:val="nil"/>
              <w:bottom w:val="nil"/>
              <w:right w:val="nil"/>
            </w:tcBorders>
            <w:vAlign w:val="bottom"/>
          </w:tcPr>
          <w:p w14:paraId="1A8E2C0D" w14:textId="71699468"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B3CBA40" w14:textId="080B7757" w:rsidR="00A17225" w:rsidRPr="009C0CD5" w:rsidRDefault="00A17225" w:rsidP="00A17225">
            <w:pPr>
              <w:spacing w:before="40" w:after="40"/>
              <w:jc w:val="center"/>
              <w:rPr>
                <w:rFonts w:cs="Arial"/>
                <w:sz w:val="18"/>
                <w:szCs w:val="18"/>
              </w:rPr>
            </w:pPr>
            <w:r>
              <w:rPr>
                <w:rFonts w:cs="Arial"/>
                <w:sz w:val="18"/>
                <w:szCs w:val="18"/>
              </w:rPr>
              <w:t>0.831</w:t>
            </w:r>
          </w:p>
        </w:tc>
      </w:tr>
      <w:tr w:rsidR="00A17225" w:rsidRPr="00A17225" w14:paraId="6F21ECC6" w14:textId="77777777" w:rsidTr="00401057">
        <w:tc>
          <w:tcPr>
            <w:tcW w:w="2268" w:type="dxa"/>
            <w:tcBorders>
              <w:top w:val="nil"/>
              <w:left w:val="nil"/>
              <w:bottom w:val="nil"/>
              <w:right w:val="single" w:sz="18" w:space="0" w:color="C00000"/>
            </w:tcBorders>
            <w:shd w:val="clear" w:color="auto" w:fill="auto"/>
            <w:vAlign w:val="center"/>
          </w:tcPr>
          <w:p w14:paraId="058754D3" w14:textId="77777777" w:rsidR="00A17225" w:rsidRPr="00F75B25" w:rsidRDefault="00A17225" w:rsidP="00A17225">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C00000"/>
              <w:bottom w:val="nil"/>
              <w:right w:val="nil"/>
            </w:tcBorders>
            <w:shd w:val="clear" w:color="auto" w:fill="auto"/>
            <w:vAlign w:val="bottom"/>
          </w:tcPr>
          <w:p w14:paraId="33CDCFAF" w14:textId="3AEDF349" w:rsidR="00A17225" w:rsidRPr="009C0CD5" w:rsidRDefault="00A17225" w:rsidP="00A17225">
            <w:pPr>
              <w:spacing w:before="40" w:after="40"/>
              <w:jc w:val="center"/>
              <w:rPr>
                <w:rFonts w:cs="Arial"/>
                <w:sz w:val="18"/>
                <w:szCs w:val="18"/>
              </w:rPr>
            </w:pPr>
            <w:r>
              <w:rPr>
                <w:rFonts w:cs="Arial"/>
                <w:sz w:val="18"/>
                <w:szCs w:val="18"/>
              </w:rPr>
              <w:t>1.030</w:t>
            </w:r>
          </w:p>
        </w:tc>
        <w:tc>
          <w:tcPr>
            <w:tcW w:w="1247" w:type="dxa"/>
            <w:tcBorders>
              <w:top w:val="nil"/>
              <w:left w:val="nil"/>
              <w:bottom w:val="nil"/>
              <w:right w:val="nil"/>
            </w:tcBorders>
            <w:vAlign w:val="bottom"/>
          </w:tcPr>
          <w:p w14:paraId="79A54CC7" w14:textId="559B1794" w:rsidR="00A17225" w:rsidRPr="009C0CD5" w:rsidRDefault="00A17225" w:rsidP="00A17225">
            <w:pPr>
              <w:spacing w:before="40" w:after="40"/>
              <w:jc w:val="center"/>
              <w:rPr>
                <w:rFonts w:cs="Arial"/>
                <w:sz w:val="18"/>
                <w:szCs w:val="18"/>
              </w:rPr>
            </w:pPr>
            <w:r>
              <w:rPr>
                <w:rFonts w:cs="Arial"/>
                <w:sz w:val="18"/>
                <w:szCs w:val="18"/>
              </w:rPr>
              <w:t>1.033</w:t>
            </w:r>
          </w:p>
        </w:tc>
        <w:tc>
          <w:tcPr>
            <w:tcW w:w="170" w:type="dxa"/>
            <w:tcBorders>
              <w:top w:val="nil"/>
              <w:left w:val="nil"/>
              <w:bottom w:val="nil"/>
              <w:right w:val="nil"/>
            </w:tcBorders>
            <w:vAlign w:val="bottom"/>
          </w:tcPr>
          <w:p w14:paraId="557F7730" w14:textId="19CB1711"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60C40E2" w14:textId="39E45D5C" w:rsidR="00A17225" w:rsidRPr="009C0CD5" w:rsidRDefault="00A17225" w:rsidP="00A17225">
            <w:pPr>
              <w:spacing w:before="40" w:after="40"/>
              <w:jc w:val="center"/>
              <w:rPr>
                <w:rFonts w:cs="Arial"/>
                <w:sz w:val="18"/>
                <w:szCs w:val="18"/>
              </w:rPr>
            </w:pPr>
            <w:r>
              <w:rPr>
                <w:rFonts w:cs="Arial"/>
                <w:sz w:val="18"/>
                <w:szCs w:val="18"/>
              </w:rPr>
              <w:t>1.066</w:t>
            </w:r>
          </w:p>
        </w:tc>
      </w:tr>
      <w:tr w:rsidR="00A17225" w:rsidRPr="00A17225" w14:paraId="5F5A0F22" w14:textId="77777777" w:rsidTr="00401057">
        <w:tc>
          <w:tcPr>
            <w:tcW w:w="2268" w:type="dxa"/>
            <w:tcBorders>
              <w:top w:val="nil"/>
              <w:left w:val="nil"/>
              <w:bottom w:val="nil"/>
              <w:right w:val="single" w:sz="18" w:space="0" w:color="C00000"/>
            </w:tcBorders>
            <w:shd w:val="clear" w:color="auto" w:fill="auto"/>
            <w:vAlign w:val="center"/>
          </w:tcPr>
          <w:p w14:paraId="03855D7F" w14:textId="77777777" w:rsidR="00A17225" w:rsidRPr="00F75B25" w:rsidRDefault="00A17225" w:rsidP="00A17225">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C00000"/>
              <w:bottom w:val="nil"/>
              <w:right w:val="nil"/>
            </w:tcBorders>
            <w:shd w:val="clear" w:color="auto" w:fill="auto"/>
            <w:vAlign w:val="bottom"/>
          </w:tcPr>
          <w:p w14:paraId="2E608477" w14:textId="08DE6F09" w:rsidR="00A17225" w:rsidRPr="009C0CD5" w:rsidRDefault="00A17225" w:rsidP="00A17225">
            <w:pPr>
              <w:spacing w:before="40" w:after="40"/>
              <w:jc w:val="center"/>
              <w:rPr>
                <w:rFonts w:cs="Arial"/>
                <w:sz w:val="18"/>
                <w:szCs w:val="18"/>
              </w:rPr>
            </w:pPr>
            <w:r>
              <w:rPr>
                <w:rFonts w:cs="Arial"/>
                <w:sz w:val="18"/>
                <w:szCs w:val="18"/>
              </w:rPr>
              <w:t>0.938</w:t>
            </w:r>
          </w:p>
        </w:tc>
        <w:tc>
          <w:tcPr>
            <w:tcW w:w="1247" w:type="dxa"/>
            <w:tcBorders>
              <w:top w:val="nil"/>
              <w:left w:val="nil"/>
              <w:bottom w:val="nil"/>
              <w:right w:val="nil"/>
            </w:tcBorders>
            <w:vAlign w:val="bottom"/>
          </w:tcPr>
          <w:p w14:paraId="47C68CF7" w14:textId="5856733A" w:rsidR="00A17225" w:rsidRPr="009C0CD5" w:rsidRDefault="00A17225" w:rsidP="00A17225">
            <w:pPr>
              <w:spacing w:before="40" w:after="40"/>
              <w:jc w:val="center"/>
              <w:rPr>
                <w:rFonts w:cs="Arial"/>
                <w:sz w:val="18"/>
                <w:szCs w:val="18"/>
              </w:rPr>
            </w:pPr>
            <w:r>
              <w:rPr>
                <w:rFonts w:cs="Arial"/>
                <w:sz w:val="18"/>
                <w:szCs w:val="18"/>
              </w:rPr>
              <w:t>0.941</w:t>
            </w:r>
          </w:p>
        </w:tc>
        <w:tc>
          <w:tcPr>
            <w:tcW w:w="170" w:type="dxa"/>
            <w:tcBorders>
              <w:top w:val="nil"/>
              <w:left w:val="nil"/>
              <w:bottom w:val="nil"/>
              <w:right w:val="nil"/>
            </w:tcBorders>
            <w:vAlign w:val="bottom"/>
          </w:tcPr>
          <w:p w14:paraId="271AC15D" w14:textId="6A6C4C4A"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878DA43" w14:textId="078F5270" w:rsidR="00A17225" w:rsidRPr="009C0CD5" w:rsidRDefault="00A17225" w:rsidP="00A17225">
            <w:pPr>
              <w:spacing w:before="40" w:after="40"/>
              <w:jc w:val="center"/>
              <w:rPr>
                <w:rFonts w:cs="Arial"/>
                <w:sz w:val="18"/>
                <w:szCs w:val="18"/>
              </w:rPr>
            </w:pPr>
            <w:r>
              <w:rPr>
                <w:rFonts w:cs="Arial"/>
                <w:sz w:val="18"/>
                <w:szCs w:val="18"/>
              </w:rPr>
              <w:t>1.023</w:t>
            </w:r>
          </w:p>
        </w:tc>
      </w:tr>
      <w:tr w:rsidR="00A17225" w:rsidRPr="00A17225" w14:paraId="29EC0438" w14:textId="77777777" w:rsidTr="00401057">
        <w:tc>
          <w:tcPr>
            <w:tcW w:w="2268" w:type="dxa"/>
            <w:tcBorders>
              <w:top w:val="nil"/>
              <w:left w:val="nil"/>
              <w:bottom w:val="nil"/>
              <w:right w:val="single" w:sz="18" w:space="0" w:color="C00000"/>
            </w:tcBorders>
            <w:shd w:val="clear" w:color="auto" w:fill="auto"/>
            <w:vAlign w:val="center"/>
          </w:tcPr>
          <w:p w14:paraId="1D03808B" w14:textId="77777777" w:rsidR="00A17225" w:rsidRPr="00F75B25" w:rsidRDefault="00A17225" w:rsidP="00A17225">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C00000"/>
              <w:bottom w:val="nil"/>
              <w:right w:val="nil"/>
            </w:tcBorders>
            <w:shd w:val="clear" w:color="auto" w:fill="auto"/>
            <w:vAlign w:val="bottom"/>
          </w:tcPr>
          <w:p w14:paraId="2A670B45" w14:textId="205A486A" w:rsidR="00A17225" w:rsidRPr="009C0CD5" w:rsidRDefault="00A17225" w:rsidP="00A17225">
            <w:pPr>
              <w:spacing w:before="40" w:after="40"/>
              <w:jc w:val="center"/>
              <w:rPr>
                <w:rFonts w:cs="Arial"/>
                <w:sz w:val="18"/>
                <w:szCs w:val="18"/>
              </w:rPr>
            </w:pPr>
            <w:r>
              <w:rPr>
                <w:rFonts w:cs="Arial"/>
                <w:sz w:val="18"/>
                <w:szCs w:val="18"/>
              </w:rPr>
              <w:t>1.040</w:t>
            </w:r>
          </w:p>
        </w:tc>
        <w:tc>
          <w:tcPr>
            <w:tcW w:w="1247" w:type="dxa"/>
            <w:tcBorders>
              <w:top w:val="nil"/>
              <w:left w:val="nil"/>
              <w:bottom w:val="nil"/>
              <w:right w:val="nil"/>
            </w:tcBorders>
            <w:vAlign w:val="bottom"/>
          </w:tcPr>
          <w:p w14:paraId="4E282770" w14:textId="4298C70D" w:rsidR="00A17225" w:rsidRPr="009C0CD5" w:rsidRDefault="00A17225" w:rsidP="00A17225">
            <w:pPr>
              <w:spacing w:before="40" w:after="40"/>
              <w:jc w:val="center"/>
              <w:rPr>
                <w:rFonts w:cs="Arial"/>
                <w:sz w:val="18"/>
                <w:szCs w:val="18"/>
              </w:rPr>
            </w:pPr>
            <w:r>
              <w:rPr>
                <w:rFonts w:cs="Arial"/>
                <w:sz w:val="18"/>
                <w:szCs w:val="18"/>
              </w:rPr>
              <w:t>1.043</w:t>
            </w:r>
          </w:p>
        </w:tc>
        <w:tc>
          <w:tcPr>
            <w:tcW w:w="170" w:type="dxa"/>
            <w:tcBorders>
              <w:top w:val="nil"/>
              <w:left w:val="nil"/>
              <w:bottom w:val="nil"/>
              <w:right w:val="nil"/>
            </w:tcBorders>
            <w:vAlign w:val="bottom"/>
          </w:tcPr>
          <w:p w14:paraId="757DD790" w14:textId="7D1B814E"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7C3B462" w14:textId="7A190E91" w:rsidR="00A17225" w:rsidRPr="009C0CD5" w:rsidRDefault="00A17225" w:rsidP="00A17225">
            <w:pPr>
              <w:spacing w:before="40" w:after="40"/>
              <w:jc w:val="center"/>
              <w:rPr>
                <w:rFonts w:cs="Arial"/>
                <w:sz w:val="18"/>
                <w:szCs w:val="18"/>
              </w:rPr>
            </w:pPr>
            <w:r>
              <w:rPr>
                <w:rFonts w:cs="Arial"/>
                <w:sz w:val="18"/>
                <w:szCs w:val="18"/>
              </w:rPr>
              <w:t>1.052</w:t>
            </w:r>
          </w:p>
        </w:tc>
      </w:tr>
      <w:tr w:rsidR="00A17225" w:rsidRPr="00A17225" w14:paraId="4D887A24" w14:textId="77777777" w:rsidTr="00401057">
        <w:tc>
          <w:tcPr>
            <w:tcW w:w="2268" w:type="dxa"/>
            <w:tcBorders>
              <w:top w:val="nil"/>
              <w:left w:val="nil"/>
              <w:bottom w:val="nil"/>
              <w:right w:val="single" w:sz="18" w:space="0" w:color="C00000"/>
            </w:tcBorders>
            <w:shd w:val="clear" w:color="auto" w:fill="auto"/>
            <w:vAlign w:val="center"/>
          </w:tcPr>
          <w:p w14:paraId="5E6AB27B" w14:textId="77777777" w:rsidR="00A17225" w:rsidRPr="00F75B25" w:rsidRDefault="00A17225" w:rsidP="00A17225">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C00000"/>
              <w:bottom w:val="nil"/>
              <w:right w:val="nil"/>
            </w:tcBorders>
            <w:shd w:val="clear" w:color="auto" w:fill="auto"/>
            <w:vAlign w:val="bottom"/>
          </w:tcPr>
          <w:p w14:paraId="3E4E063B" w14:textId="2E50D081" w:rsidR="00A17225" w:rsidRPr="009C0CD5" w:rsidRDefault="00A17225" w:rsidP="00A17225">
            <w:pPr>
              <w:spacing w:before="40" w:after="40"/>
              <w:jc w:val="center"/>
              <w:rPr>
                <w:rFonts w:cs="Arial"/>
                <w:sz w:val="18"/>
                <w:szCs w:val="18"/>
              </w:rPr>
            </w:pPr>
            <w:r>
              <w:rPr>
                <w:rFonts w:cs="Arial"/>
                <w:sz w:val="18"/>
                <w:szCs w:val="18"/>
              </w:rPr>
              <w:t>1.013</w:t>
            </w:r>
          </w:p>
        </w:tc>
        <w:tc>
          <w:tcPr>
            <w:tcW w:w="1247" w:type="dxa"/>
            <w:tcBorders>
              <w:top w:val="nil"/>
              <w:left w:val="nil"/>
              <w:bottom w:val="nil"/>
              <w:right w:val="nil"/>
            </w:tcBorders>
            <w:vAlign w:val="bottom"/>
          </w:tcPr>
          <w:p w14:paraId="5251CE57" w14:textId="6D5BBA34" w:rsidR="00A17225" w:rsidRPr="009C0CD5" w:rsidRDefault="00A17225" w:rsidP="00A17225">
            <w:pPr>
              <w:spacing w:before="40" w:after="40"/>
              <w:jc w:val="center"/>
              <w:rPr>
                <w:rFonts w:cs="Arial"/>
                <w:sz w:val="18"/>
                <w:szCs w:val="18"/>
              </w:rPr>
            </w:pPr>
            <w:r>
              <w:rPr>
                <w:rFonts w:cs="Arial"/>
                <w:sz w:val="18"/>
                <w:szCs w:val="18"/>
              </w:rPr>
              <w:t>1.016</w:t>
            </w:r>
          </w:p>
        </w:tc>
        <w:tc>
          <w:tcPr>
            <w:tcW w:w="170" w:type="dxa"/>
            <w:tcBorders>
              <w:top w:val="nil"/>
              <w:left w:val="nil"/>
              <w:bottom w:val="nil"/>
              <w:right w:val="nil"/>
            </w:tcBorders>
            <w:vAlign w:val="bottom"/>
          </w:tcPr>
          <w:p w14:paraId="2765AF55" w14:textId="73F8603B"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3040D8D" w14:textId="730358D2" w:rsidR="00A17225" w:rsidRPr="009C0CD5" w:rsidRDefault="00A17225" w:rsidP="00A17225">
            <w:pPr>
              <w:spacing w:before="40" w:after="40"/>
              <w:jc w:val="center"/>
              <w:rPr>
                <w:rFonts w:cs="Arial"/>
                <w:sz w:val="18"/>
                <w:szCs w:val="18"/>
              </w:rPr>
            </w:pPr>
            <w:r>
              <w:rPr>
                <w:rFonts w:cs="Arial"/>
                <w:sz w:val="18"/>
                <w:szCs w:val="18"/>
              </w:rPr>
              <w:t>0.980</w:t>
            </w:r>
          </w:p>
        </w:tc>
      </w:tr>
      <w:tr w:rsidR="00A17225" w:rsidRPr="00A17225" w14:paraId="6A03ACB1" w14:textId="77777777" w:rsidTr="00401057">
        <w:tc>
          <w:tcPr>
            <w:tcW w:w="2268" w:type="dxa"/>
            <w:tcBorders>
              <w:top w:val="nil"/>
              <w:left w:val="nil"/>
              <w:bottom w:val="nil"/>
              <w:right w:val="single" w:sz="18" w:space="0" w:color="C00000"/>
            </w:tcBorders>
            <w:shd w:val="clear" w:color="auto" w:fill="auto"/>
            <w:vAlign w:val="center"/>
          </w:tcPr>
          <w:p w14:paraId="07C29F76" w14:textId="77777777" w:rsidR="00A17225" w:rsidRPr="00F75B25" w:rsidRDefault="00A17225" w:rsidP="00A17225">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C00000"/>
              <w:bottom w:val="nil"/>
              <w:right w:val="nil"/>
            </w:tcBorders>
            <w:shd w:val="clear" w:color="auto" w:fill="auto"/>
            <w:vAlign w:val="bottom"/>
          </w:tcPr>
          <w:p w14:paraId="506C16F5" w14:textId="62735AE9" w:rsidR="00A17225" w:rsidRPr="009C0CD5" w:rsidRDefault="00A17225" w:rsidP="00A17225">
            <w:pPr>
              <w:spacing w:before="40" w:after="40"/>
              <w:jc w:val="center"/>
              <w:rPr>
                <w:rFonts w:cs="Arial"/>
                <w:sz w:val="18"/>
                <w:szCs w:val="18"/>
              </w:rPr>
            </w:pPr>
            <w:r>
              <w:rPr>
                <w:rFonts w:cs="Arial"/>
                <w:sz w:val="18"/>
                <w:szCs w:val="18"/>
              </w:rPr>
              <w:t>0.876</w:t>
            </w:r>
          </w:p>
        </w:tc>
        <w:tc>
          <w:tcPr>
            <w:tcW w:w="1247" w:type="dxa"/>
            <w:tcBorders>
              <w:top w:val="nil"/>
              <w:left w:val="nil"/>
              <w:bottom w:val="nil"/>
              <w:right w:val="nil"/>
            </w:tcBorders>
            <w:vAlign w:val="bottom"/>
          </w:tcPr>
          <w:p w14:paraId="5DB98B78" w14:textId="7E7388C3" w:rsidR="00A17225" w:rsidRPr="009C0CD5" w:rsidRDefault="00A17225" w:rsidP="00A17225">
            <w:pPr>
              <w:spacing w:before="40" w:after="40"/>
              <w:jc w:val="center"/>
              <w:rPr>
                <w:rFonts w:cs="Arial"/>
                <w:sz w:val="18"/>
                <w:szCs w:val="18"/>
              </w:rPr>
            </w:pPr>
            <w:r>
              <w:rPr>
                <w:rFonts w:cs="Arial"/>
                <w:sz w:val="18"/>
                <w:szCs w:val="18"/>
              </w:rPr>
              <w:t>0.879</w:t>
            </w:r>
          </w:p>
        </w:tc>
        <w:tc>
          <w:tcPr>
            <w:tcW w:w="170" w:type="dxa"/>
            <w:tcBorders>
              <w:top w:val="nil"/>
              <w:left w:val="nil"/>
              <w:bottom w:val="nil"/>
              <w:right w:val="nil"/>
            </w:tcBorders>
            <w:vAlign w:val="bottom"/>
          </w:tcPr>
          <w:p w14:paraId="32286BF6" w14:textId="1C8A4CA5"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53C28F63" w14:textId="3152A52A" w:rsidR="00A17225" w:rsidRPr="009C0CD5" w:rsidRDefault="00A17225" w:rsidP="00A17225">
            <w:pPr>
              <w:spacing w:before="40" w:after="40"/>
              <w:jc w:val="center"/>
              <w:rPr>
                <w:rFonts w:cs="Arial"/>
                <w:sz w:val="18"/>
                <w:szCs w:val="18"/>
              </w:rPr>
            </w:pPr>
            <w:r>
              <w:rPr>
                <w:rFonts w:cs="Arial"/>
                <w:sz w:val="18"/>
                <w:szCs w:val="18"/>
              </w:rPr>
              <w:t>1.038</w:t>
            </w:r>
          </w:p>
        </w:tc>
      </w:tr>
      <w:tr w:rsidR="00A17225" w:rsidRPr="00A17225" w14:paraId="2E2E62C1" w14:textId="77777777" w:rsidTr="00401057">
        <w:tc>
          <w:tcPr>
            <w:tcW w:w="2268" w:type="dxa"/>
            <w:tcBorders>
              <w:top w:val="nil"/>
              <w:left w:val="nil"/>
              <w:bottom w:val="nil"/>
              <w:right w:val="single" w:sz="18" w:space="0" w:color="C00000"/>
            </w:tcBorders>
            <w:shd w:val="clear" w:color="auto" w:fill="auto"/>
            <w:vAlign w:val="center"/>
          </w:tcPr>
          <w:p w14:paraId="2A04F970" w14:textId="77777777" w:rsidR="00A17225" w:rsidRPr="00F75B25" w:rsidRDefault="00A17225" w:rsidP="00A17225">
            <w:pPr>
              <w:spacing w:before="40" w:after="40"/>
              <w:rPr>
                <w:rFonts w:cs="Arial"/>
                <w:sz w:val="18"/>
                <w:szCs w:val="18"/>
              </w:rPr>
            </w:pPr>
            <w:r w:rsidRPr="00F75B25">
              <w:rPr>
                <w:rFonts w:cs="Arial"/>
                <w:sz w:val="18"/>
                <w:szCs w:val="18"/>
              </w:rPr>
              <w:t>Hepburn S</w:t>
            </w:r>
          </w:p>
        </w:tc>
        <w:tc>
          <w:tcPr>
            <w:tcW w:w="1247" w:type="dxa"/>
            <w:tcBorders>
              <w:top w:val="nil"/>
              <w:left w:val="single" w:sz="18" w:space="0" w:color="C00000"/>
              <w:bottom w:val="nil"/>
              <w:right w:val="nil"/>
            </w:tcBorders>
            <w:shd w:val="clear" w:color="auto" w:fill="auto"/>
            <w:vAlign w:val="bottom"/>
          </w:tcPr>
          <w:p w14:paraId="1BE21030" w14:textId="4A970DB4"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vAlign w:val="bottom"/>
          </w:tcPr>
          <w:p w14:paraId="4A93B463" w14:textId="1FF59D3E" w:rsidR="00A17225" w:rsidRPr="009C0CD5" w:rsidRDefault="00A17225" w:rsidP="00A17225">
            <w:pPr>
              <w:spacing w:before="40" w:after="40"/>
              <w:jc w:val="center"/>
              <w:rPr>
                <w:rFonts w:cs="Arial"/>
                <w:sz w:val="18"/>
                <w:szCs w:val="18"/>
              </w:rPr>
            </w:pPr>
            <w:r>
              <w:rPr>
                <w:rFonts w:cs="Arial"/>
                <w:sz w:val="18"/>
                <w:szCs w:val="18"/>
              </w:rPr>
              <w:t>0.916</w:t>
            </w:r>
          </w:p>
        </w:tc>
        <w:tc>
          <w:tcPr>
            <w:tcW w:w="170" w:type="dxa"/>
            <w:tcBorders>
              <w:top w:val="nil"/>
              <w:left w:val="nil"/>
              <w:bottom w:val="nil"/>
              <w:right w:val="nil"/>
            </w:tcBorders>
            <w:vAlign w:val="bottom"/>
          </w:tcPr>
          <w:p w14:paraId="1F7C2796" w14:textId="61AC6816"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907755D" w14:textId="2C9E07C0" w:rsidR="00A17225" w:rsidRPr="009C0CD5" w:rsidRDefault="00A17225" w:rsidP="00A17225">
            <w:pPr>
              <w:spacing w:before="40" w:after="40"/>
              <w:jc w:val="center"/>
              <w:rPr>
                <w:rFonts w:cs="Arial"/>
                <w:sz w:val="18"/>
                <w:szCs w:val="18"/>
              </w:rPr>
            </w:pPr>
            <w:r>
              <w:rPr>
                <w:rFonts w:cs="Arial"/>
                <w:sz w:val="18"/>
                <w:szCs w:val="18"/>
              </w:rPr>
              <w:t>0.793</w:t>
            </w:r>
          </w:p>
        </w:tc>
      </w:tr>
      <w:tr w:rsidR="00A17225" w:rsidRPr="00A17225" w14:paraId="28A00655" w14:textId="77777777" w:rsidTr="00401057">
        <w:tc>
          <w:tcPr>
            <w:tcW w:w="2268" w:type="dxa"/>
            <w:tcBorders>
              <w:top w:val="nil"/>
              <w:left w:val="nil"/>
              <w:bottom w:val="nil"/>
              <w:right w:val="single" w:sz="18" w:space="0" w:color="C00000"/>
            </w:tcBorders>
            <w:shd w:val="clear" w:color="auto" w:fill="auto"/>
            <w:vAlign w:val="center"/>
          </w:tcPr>
          <w:p w14:paraId="448F443B" w14:textId="77777777" w:rsidR="00A17225" w:rsidRPr="00F75B25" w:rsidRDefault="00A17225" w:rsidP="00A17225">
            <w:pPr>
              <w:spacing w:before="40" w:after="40"/>
              <w:rPr>
                <w:rFonts w:cs="Arial"/>
                <w:sz w:val="18"/>
                <w:szCs w:val="18"/>
              </w:rPr>
            </w:pPr>
            <w:r w:rsidRPr="00F75B25">
              <w:rPr>
                <w:rFonts w:cs="Arial"/>
                <w:sz w:val="18"/>
                <w:szCs w:val="18"/>
              </w:rPr>
              <w:t>Hindmarsh S</w:t>
            </w:r>
          </w:p>
        </w:tc>
        <w:tc>
          <w:tcPr>
            <w:tcW w:w="1247" w:type="dxa"/>
            <w:tcBorders>
              <w:top w:val="nil"/>
              <w:left w:val="single" w:sz="18" w:space="0" w:color="C00000"/>
              <w:bottom w:val="nil"/>
              <w:right w:val="nil"/>
            </w:tcBorders>
            <w:shd w:val="clear" w:color="auto" w:fill="auto"/>
            <w:vAlign w:val="bottom"/>
          </w:tcPr>
          <w:p w14:paraId="4739552A" w14:textId="459C1B61" w:rsidR="00A17225" w:rsidRPr="009C0CD5" w:rsidRDefault="00A17225" w:rsidP="00A17225">
            <w:pPr>
              <w:spacing w:before="40" w:after="40"/>
              <w:jc w:val="center"/>
              <w:rPr>
                <w:rFonts w:cs="Arial"/>
                <w:sz w:val="18"/>
                <w:szCs w:val="18"/>
              </w:rPr>
            </w:pPr>
            <w:r>
              <w:rPr>
                <w:rFonts w:cs="Arial"/>
                <w:sz w:val="18"/>
                <w:szCs w:val="18"/>
              </w:rPr>
              <w:t>0.785</w:t>
            </w:r>
          </w:p>
        </w:tc>
        <w:tc>
          <w:tcPr>
            <w:tcW w:w="1247" w:type="dxa"/>
            <w:tcBorders>
              <w:top w:val="nil"/>
              <w:left w:val="nil"/>
              <w:bottom w:val="nil"/>
              <w:right w:val="nil"/>
            </w:tcBorders>
            <w:vAlign w:val="bottom"/>
          </w:tcPr>
          <w:p w14:paraId="7D84FBE7" w14:textId="10D32EC9" w:rsidR="00A17225" w:rsidRPr="009C0CD5" w:rsidRDefault="00A17225" w:rsidP="00A17225">
            <w:pPr>
              <w:spacing w:before="40" w:after="40"/>
              <w:jc w:val="center"/>
              <w:rPr>
                <w:rFonts w:cs="Arial"/>
                <w:sz w:val="18"/>
                <w:szCs w:val="18"/>
              </w:rPr>
            </w:pPr>
            <w:r>
              <w:rPr>
                <w:rFonts w:cs="Arial"/>
                <w:sz w:val="18"/>
                <w:szCs w:val="18"/>
              </w:rPr>
              <w:t>0.787</w:t>
            </w:r>
          </w:p>
        </w:tc>
        <w:tc>
          <w:tcPr>
            <w:tcW w:w="170" w:type="dxa"/>
            <w:tcBorders>
              <w:top w:val="nil"/>
              <w:left w:val="nil"/>
              <w:bottom w:val="nil"/>
              <w:right w:val="nil"/>
            </w:tcBorders>
            <w:vAlign w:val="bottom"/>
          </w:tcPr>
          <w:p w14:paraId="71C0D057" w14:textId="5C80C8F2"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D058A87" w14:textId="10B680A2" w:rsidR="00A17225" w:rsidRPr="009C0CD5" w:rsidRDefault="00A17225" w:rsidP="00A17225">
            <w:pPr>
              <w:spacing w:before="40" w:after="40"/>
              <w:jc w:val="center"/>
              <w:rPr>
                <w:rFonts w:cs="Arial"/>
                <w:sz w:val="18"/>
                <w:szCs w:val="18"/>
              </w:rPr>
            </w:pPr>
            <w:r>
              <w:rPr>
                <w:rFonts w:cs="Arial"/>
                <w:sz w:val="18"/>
                <w:szCs w:val="18"/>
              </w:rPr>
              <w:t>0.764</w:t>
            </w:r>
          </w:p>
        </w:tc>
      </w:tr>
      <w:tr w:rsidR="00A17225" w:rsidRPr="00A17225" w14:paraId="5EF3A060" w14:textId="77777777" w:rsidTr="00401057">
        <w:tc>
          <w:tcPr>
            <w:tcW w:w="2268" w:type="dxa"/>
            <w:tcBorders>
              <w:top w:val="nil"/>
              <w:left w:val="nil"/>
              <w:bottom w:val="nil"/>
              <w:right w:val="single" w:sz="18" w:space="0" w:color="C00000"/>
            </w:tcBorders>
            <w:shd w:val="clear" w:color="auto" w:fill="auto"/>
            <w:vAlign w:val="center"/>
          </w:tcPr>
          <w:p w14:paraId="1E1FA194" w14:textId="77777777" w:rsidR="00A17225" w:rsidRPr="00F75B25" w:rsidRDefault="00A17225" w:rsidP="00A17225">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C00000"/>
              <w:bottom w:val="nil"/>
              <w:right w:val="nil"/>
            </w:tcBorders>
            <w:shd w:val="clear" w:color="auto" w:fill="auto"/>
            <w:vAlign w:val="bottom"/>
          </w:tcPr>
          <w:p w14:paraId="3E86752B" w14:textId="44716F63" w:rsidR="00A17225" w:rsidRPr="009C0CD5" w:rsidRDefault="00A17225" w:rsidP="00A17225">
            <w:pPr>
              <w:spacing w:before="40" w:after="40"/>
              <w:jc w:val="center"/>
              <w:rPr>
                <w:rFonts w:cs="Arial"/>
                <w:sz w:val="18"/>
                <w:szCs w:val="18"/>
              </w:rPr>
            </w:pPr>
            <w:r>
              <w:rPr>
                <w:rFonts w:cs="Arial"/>
                <w:sz w:val="18"/>
                <w:szCs w:val="18"/>
              </w:rPr>
              <w:t>0.885</w:t>
            </w:r>
          </w:p>
        </w:tc>
        <w:tc>
          <w:tcPr>
            <w:tcW w:w="1247" w:type="dxa"/>
            <w:tcBorders>
              <w:top w:val="nil"/>
              <w:left w:val="nil"/>
              <w:bottom w:val="nil"/>
              <w:right w:val="nil"/>
            </w:tcBorders>
            <w:vAlign w:val="bottom"/>
          </w:tcPr>
          <w:p w14:paraId="4749DA9F" w14:textId="4ECB0D12" w:rsidR="00A17225" w:rsidRPr="009C0CD5" w:rsidRDefault="00A17225" w:rsidP="00A17225">
            <w:pPr>
              <w:spacing w:before="40" w:after="40"/>
              <w:jc w:val="center"/>
              <w:rPr>
                <w:rFonts w:cs="Arial"/>
                <w:sz w:val="18"/>
                <w:szCs w:val="18"/>
              </w:rPr>
            </w:pPr>
            <w:r>
              <w:rPr>
                <w:rFonts w:cs="Arial"/>
                <w:sz w:val="18"/>
                <w:szCs w:val="18"/>
              </w:rPr>
              <w:t>0.888</w:t>
            </w:r>
          </w:p>
        </w:tc>
        <w:tc>
          <w:tcPr>
            <w:tcW w:w="170" w:type="dxa"/>
            <w:tcBorders>
              <w:top w:val="nil"/>
              <w:left w:val="nil"/>
              <w:bottom w:val="nil"/>
              <w:right w:val="nil"/>
            </w:tcBorders>
            <w:vAlign w:val="bottom"/>
          </w:tcPr>
          <w:p w14:paraId="7754E418" w14:textId="24446FCD"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0EBF60DC" w14:textId="5EC138CA" w:rsidR="00A17225" w:rsidRPr="009C0CD5" w:rsidRDefault="00A17225" w:rsidP="00A17225">
            <w:pPr>
              <w:spacing w:before="40" w:after="40"/>
              <w:jc w:val="center"/>
              <w:rPr>
                <w:rFonts w:cs="Arial"/>
                <w:sz w:val="18"/>
                <w:szCs w:val="18"/>
              </w:rPr>
            </w:pPr>
            <w:r>
              <w:rPr>
                <w:rFonts w:cs="Arial"/>
                <w:sz w:val="18"/>
                <w:szCs w:val="18"/>
              </w:rPr>
              <w:t>1.068</w:t>
            </w:r>
          </w:p>
        </w:tc>
      </w:tr>
      <w:tr w:rsidR="00A17225" w:rsidRPr="00A17225" w14:paraId="258EB075" w14:textId="77777777" w:rsidTr="00401057">
        <w:tc>
          <w:tcPr>
            <w:tcW w:w="2268" w:type="dxa"/>
            <w:tcBorders>
              <w:top w:val="nil"/>
              <w:left w:val="nil"/>
              <w:bottom w:val="nil"/>
              <w:right w:val="single" w:sz="18" w:space="0" w:color="C00000"/>
            </w:tcBorders>
            <w:shd w:val="clear" w:color="auto" w:fill="auto"/>
            <w:vAlign w:val="center"/>
          </w:tcPr>
          <w:p w14:paraId="435C7584" w14:textId="77777777" w:rsidR="00A17225" w:rsidRPr="00F75B25" w:rsidRDefault="00A17225" w:rsidP="00A17225">
            <w:pPr>
              <w:spacing w:before="40" w:after="40"/>
              <w:rPr>
                <w:rFonts w:cs="Arial"/>
                <w:sz w:val="18"/>
                <w:szCs w:val="18"/>
              </w:rPr>
            </w:pPr>
            <w:r w:rsidRPr="00F75B25">
              <w:rPr>
                <w:rFonts w:cs="Arial"/>
                <w:sz w:val="18"/>
                <w:szCs w:val="18"/>
              </w:rPr>
              <w:t>Horsham RC</w:t>
            </w:r>
          </w:p>
        </w:tc>
        <w:tc>
          <w:tcPr>
            <w:tcW w:w="1247" w:type="dxa"/>
            <w:tcBorders>
              <w:top w:val="nil"/>
              <w:left w:val="single" w:sz="18" w:space="0" w:color="C00000"/>
              <w:bottom w:val="nil"/>
              <w:right w:val="nil"/>
            </w:tcBorders>
            <w:shd w:val="clear" w:color="auto" w:fill="auto"/>
            <w:vAlign w:val="bottom"/>
          </w:tcPr>
          <w:p w14:paraId="4D151F58" w14:textId="35AC81A3" w:rsidR="00A17225" w:rsidRPr="009C0CD5" w:rsidRDefault="00A17225" w:rsidP="00A17225">
            <w:pPr>
              <w:spacing w:before="40" w:after="40"/>
              <w:jc w:val="center"/>
              <w:rPr>
                <w:rFonts w:cs="Arial"/>
                <w:sz w:val="18"/>
                <w:szCs w:val="18"/>
              </w:rPr>
            </w:pPr>
            <w:r>
              <w:rPr>
                <w:rFonts w:cs="Arial"/>
                <w:sz w:val="18"/>
                <w:szCs w:val="18"/>
              </w:rPr>
              <w:t>0.788</w:t>
            </w:r>
          </w:p>
        </w:tc>
        <w:tc>
          <w:tcPr>
            <w:tcW w:w="1247" w:type="dxa"/>
            <w:tcBorders>
              <w:top w:val="nil"/>
              <w:left w:val="nil"/>
              <w:bottom w:val="nil"/>
              <w:right w:val="nil"/>
            </w:tcBorders>
            <w:vAlign w:val="bottom"/>
          </w:tcPr>
          <w:p w14:paraId="3E605D5E" w14:textId="35F62567" w:rsidR="00A17225" w:rsidRPr="009C0CD5" w:rsidRDefault="00A17225" w:rsidP="00A17225">
            <w:pPr>
              <w:spacing w:before="40" w:after="40"/>
              <w:jc w:val="center"/>
              <w:rPr>
                <w:rFonts w:cs="Arial"/>
                <w:sz w:val="18"/>
                <w:szCs w:val="18"/>
              </w:rPr>
            </w:pPr>
            <w:r>
              <w:rPr>
                <w:rFonts w:cs="Arial"/>
                <w:sz w:val="18"/>
                <w:szCs w:val="18"/>
              </w:rPr>
              <w:t>0.790</w:t>
            </w:r>
          </w:p>
        </w:tc>
        <w:tc>
          <w:tcPr>
            <w:tcW w:w="170" w:type="dxa"/>
            <w:tcBorders>
              <w:top w:val="nil"/>
              <w:left w:val="nil"/>
              <w:bottom w:val="nil"/>
              <w:right w:val="nil"/>
            </w:tcBorders>
            <w:vAlign w:val="bottom"/>
          </w:tcPr>
          <w:p w14:paraId="11EAB64B" w14:textId="5A33B843"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460183C" w14:textId="3F05BC6E" w:rsidR="00A17225" w:rsidRPr="009C0CD5" w:rsidRDefault="00A17225" w:rsidP="00A17225">
            <w:pPr>
              <w:spacing w:before="40" w:after="40"/>
              <w:jc w:val="center"/>
              <w:rPr>
                <w:rFonts w:cs="Arial"/>
                <w:sz w:val="18"/>
                <w:szCs w:val="18"/>
              </w:rPr>
            </w:pPr>
            <w:r>
              <w:rPr>
                <w:rFonts w:cs="Arial"/>
                <w:sz w:val="18"/>
                <w:szCs w:val="18"/>
              </w:rPr>
              <w:t>0.995</w:t>
            </w:r>
          </w:p>
        </w:tc>
      </w:tr>
      <w:tr w:rsidR="00A17225" w:rsidRPr="00A17225" w14:paraId="0D0985BA" w14:textId="77777777" w:rsidTr="00401057">
        <w:tc>
          <w:tcPr>
            <w:tcW w:w="2268" w:type="dxa"/>
            <w:tcBorders>
              <w:top w:val="nil"/>
              <w:left w:val="nil"/>
              <w:bottom w:val="nil"/>
              <w:right w:val="single" w:sz="18" w:space="0" w:color="C00000"/>
            </w:tcBorders>
            <w:shd w:val="clear" w:color="auto" w:fill="auto"/>
            <w:vAlign w:val="center"/>
          </w:tcPr>
          <w:p w14:paraId="6E143950" w14:textId="77777777" w:rsidR="00A17225" w:rsidRPr="00F75B25" w:rsidRDefault="00A17225" w:rsidP="00A17225">
            <w:pPr>
              <w:spacing w:before="40" w:after="40"/>
              <w:rPr>
                <w:rFonts w:cs="Arial"/>
                <w:sz w:val="18"/>
                <w:szCs w:val="18"/>
              </w:rPr>
            </w:pPr>
            <w:r w:rsidRPr="00F75B25">
              <w:rPr>
                <w:rFonts w:cs="Arial"/>
                <w:sz w:val="18"/>
                <w:szCs w:val="18"/>
              </w:rPr>
              <w:t>Hume C</w:t>
            </w:r>
          </w:p>
        </w:tc>
        <w:tc>
          <w:tcPr>
            <w:tcW w:w="1247" w:type="dxa"/>
            <w:tcBorders>
              <w:top w:val="nil"/>
              <w:left w:val="single" w:sz="18" w:space="0" w:color="C00000"/>
              <w:bottom w:val="nil"/>
              <w:right w:val="nil"/>
            </w:tcBorders>
            <w:shd w:val="clear" w:color="auto" w:fill="auto"/>
            <w:vAlign w:val="bottom"/>
          </w:tcPr>
          <w:p w14:paraId="18E7B6D7" w14:textId="5A1AA3E6" w:rsidR="00A17225" w:rsidRPr="009C0CD5" w:rsidRDefault="00A17225" w:rsidP="00A17225">
            <w:pPr>
              <w:spacing w:before="40" w:after="40"/>
              <w:jc w:val="center"/>
              <w:rPr>
                <w:rFonts w:cs="Arial"/>
                <w:sz w:val="18"/>
                <w:szCs w:val="18"/>
              </w:rPr>
            </w:pPr>
            <w:r>
              <w:rPr>
                <w:rFonts w:cs="Arial"/>
                <w:sz w:val="18"/>
                <w:szCs w:val="18"/>
              </w:rPr>
              <w:t>1.168</w:t>
            </w:r>
          </w:p>
        </w:tc>
        <w:tc>
          <w:tcPr>
            <w:tcW w:w="1247" w:type="dxa"/>
            <w:tcBorders>
              <w:top w:val="nil"/>
              <w:left w:val="nil"/>
              <w:bottom w:val="nil"/>
              <w:right w:val="nil"/>
            </w:tcBorders>
            <w:vAlign w:val="bottom"/>
          </w:tcPr>
          <w:p w14:paraId="0C5E047D" w14:textId="4B0E8386" w:rsidR="00A17225" w:rsidRPr="009C0CD5" w:rsidRDefault="00A17225" w:rsidP="00A17225">
            <w:pPr>
              <w:spacing w:before="40" w:after="40"/>
              <w:jc w:val="center"/>
              <w:rPr>
                <w:rFonts w:cs="Arial"/>
                <w:sz w:val="18"/>
                <w:szCs w:val="18"/>
              </w:rPr>
            </w:pPr>
            <w:r>
              <w:rPr>
                <w:rFonts w:cs="Arial"/>
                <w:sz w:val="18"/>
                <w:szCs w:val="18"/>
              </w:rPr>
              <w:t>1.172</w:t>
            </w:r>
          </w:p>
        </w:tc>
        <w:tc>
          <w:tcPr>
            <w:tcW w:w="170" w:type="dxa"/>
            <w:tcBorders>
              <w:top w:val="nil"/>
              <w:left w:val="nil"/>
              <w:bottom w:val="nil"/>
              <w:right w:val="nil"/>
            </w:tcBorders>
            <w:vAlign w:val="bottom"/>
          </w:tcPr>
          <w:p w14:paraId="0DDEF399" w14:textId="108ADA29"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3D33F34C" w14:textId="06D884C6" w:rsidR="00A17225" w:rsidRPr="009C0CD5" w:rsidRDefault="00A17225" w:rsidP="00A17225">
            <w:pPr>
              <w:spacing w:before="40" w:after="40"/>
              <w:jc w:val="center"/>
              <w:rPr>
                <w:rFonts w:cs="Arial"/>
                <w:sz w:val="18"/>
                <w:szCs w:val="18"/>
              </w:rPr>
            </w:pPr>
            <w:r>
              <w:rPr>
                <w:rFonts w:cs="Arial"/>
                <w:sz w:val="18"/>
                <w:szCs w:val="18"/>
              </w:rPr>
              <w:t>1.195</w:t>
            </w:r>
          </w:p>
        </w:tc>
      </w:tr>
      <w:tr w:rsidR="00A17225" w:rsidRPr="00A17225" w14:paraId="3BC493FE" w14:textId="77777777" w:rsidTr="00401057">
        <w:tc>
          <w:tcPr>
            <w:tcW w:w="2268" w:type="dxa"/>
            <w:tcBorders>
              <w:top w:val="nil"/>
              <w:left w:val="nil"/>
              <w:bottom w:val="nil"/>
              <w:right w:val="single" w:sz="18" w:space="0" w:color="C00000"/>
            </w:tcBorders>
            <w:shd w:val="clear" w:color="auto" w:fill="auto"/>
            <w:vAlign w:val="center"/>
          </w:tcPr>
          <w:p w14:paraId="415BDF40" w14:textId="77777777" w:rsidR="00A17225" w:rsidRPr="00F75B25" w:rsidRDefault="00A17225" w:rsidP="00A17225">
            <w:pPr>
              <w:spacing w:before="40" w:after="40"/>
              <w:rPr>
                <w:rFonts w:cs="Arial"/>
                <w:sz w:val="18"/>
                <w:szCs w:val="18"/>
              </w:rPr>
            </w:pPr>
            <w:r w:rsidRPr="00F75B25">
              <w:rPr>
                <w:rFonts w:cs="Arial"/>
                <w:sz w:val="18"/>
                <w:szCs w:val="18"/>
              </w:rPr>
              <w:t>Indigo S</w:t>
            </w:r>
          </w:p>
        </w:tc>
        <w:tc>
          <w:tcPr>
            <w:tcW w:w="1247" w:type="dxa"/>
            <w:tcBorders>
              <w:top w:val="nil"/>
              <w:left w:val="single" w:sz="18" w:space="0" w:color="C00000"/>
              <w:bottom w:val="nil"/>
              <w:right w:val="nil"/>
            </w:tcBorders>
            <w:shd w:val="clear" w:color="auto" w:fill="auto"/>
            <w:vAlign w:val="bottom"/>
          </w:tcPr>
          <w:p w14:paraId="7C907A4E" w14:textId="3B6A5248" w:rsidR="00A17225" w:rsidRPr="009C0CD5" w:rsidRDefault="00A17225" w:rsidP="00A17225">
            <w:pPr>
              <w:spacing w:before="40" w:after="40"/>
              <w:jc w:val="center"/>
              <w:rPr>
                <w:rFonts w:cs="Arial"/>
                <w:sz w:val="18"/>
                <w:szCs w:val="18"/>
              </w:rPr>
            </w:pPr>
            <w:r>
              <w:rPr>
                <w:rFonts w:cs="Arial"/>
                <w:sz w:val="18"/>
                <w:szCs w:val="18"/>
              </w:rPr>
              <w:t>0.926</w:t>
            </w:r>
          </w:p>
        </w:tc>
        <w:tc>
          <w:tcPr>
            <w:tcW w:w="1247" w:type="dxa"/>
            <w:tcBorders>
              <w:top w:val="nil"/>
              <w:left w:val="nil"/>
              <w:bottom w:val="nil"/>
              <w:right w:val="nil"/>
            </w:tcBorders>
            <w:vAlign w:val="bottom"/>
          </w:tcPr>
          <w:p w14:paraId="4DB0FD4B" w14:textId="78E37064" w:rsidR="00A17225" w:rsidRPr="009C0CD5" w:rsidRDefault="00A17225" w:rsidP="00A17225">
            <w:pPr>
              <w:spacing w:before="40" w:after="40"/>
              <w:jc w:val="center"/>
              <w:rPr>
                <w:rFonts w:cs="Arial"/>
                <w:sz w:val="18"/>
                <w:szCs w:val="18"/>
              </w:rPr>
            </w:pPr>
            <w:r>
              <w:rPr>
                <w:rFonts w:cs="Arial"/>
                <w:sz w:val="18"/>
                <w:szCs w:val="18"/>
              </w:rPr>
              <w:t>0.929</w:t>
            </w:r>
          </w:p>
        </w:tc>
        <w:tc>
          <w:tcPr>
            <w:tcW w:w="170" w:type="dxa"/>
            <w:tcBorders>
              <w:top w:val="nil"/>
              <w:left w:val="nil"/>
              <w:bottom w:val="nil"/>
              <w:right w:val="nil"/>
            </w:tcBorders>
            <w:vAlign w:val="bottom"/>
          </w:tcPr>
          <w:p w14:paraId="19F202EF" w14:textId="20C490D2"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46758BF" w14:textId="485B9D2C" w:rsidR="00A17225" w:rsidRPr="009C0CD5" w:rsidRDefault="00A17225" w:rsidP="00A17225">
            <w:pPr>
              <w:spacing w:before="40" w:after="40"/>
              <w:jc w:val="center"/>
              <w:rPr>
                <w:rFonts w:cs="Arial"/>
                <w:sz w:val="18"/>
                <w:szCs w:val="18"/>
              </w:rPr>
            </w:pPr>
            <w:r>
              <w:rPr>
                <w:rFonts w:cs="Arial"/>
                <w:sz w:val="18"/>
                <w:szCs w:val="18"/>
              </w:rPr>
              <w:t>0.835</w:t>
            </w:r>
          </w:p>
        </w:tc>
      </w:tr>
      <w:tr w:rsidR="00A17225" w:rsidRPr="00A17225" w14:paraId="0DC421A2" w14:textId="77777777" w:rsidTr="00401057">
        <w:tc>
          <w:tcPr>
            <w:tcW w:w="2268" w:type="dxa"/>
            <w:tcBorders>
              <w:top w:val="nil"/>
              <w:left w:val="nil"/>
              <w:bottom w:val="nil"/>
              <w:right w:val="single" w:sz="18" w:space="0" w:color="C00000"/>
            </w:tcBorders>
            <w:shd w:val="clear" w:color="auto" w:fill="auto"/>
            <w:vAlign w:val="center"/>
          </w:tcPr>
          <w:p w14:paraId="7F6E53CE" w14:textId="77777777" w:rsidR="00A17225" w:rsidRPr="00F75B25" w:rsidRDefault="00A17225" w:rsidP="00A17225">
            <w:pPr>
              <w:spacing w:before="40" w:after="40"/>
              <w:rPr>
                <w:rFonts w:cs="Arial"/>
                <w:sz w:val="18"/>
                <w:szCs w:val="18"/>
              </w:rPr>
            </w:pPr>
            <w:r w:rsidRPr="00F75B25">
              <w:rPr>
                <w:rFonts w:cs="Arial"/>
                <w:sz w:val="18"/>
                <w:szCs w:val="18"/>
              </w:rPr>
              <w:t>Kingston C</w:t>
            </w:r>
          </w:p>
        </w:tc>
        <w:tc>
          <w:tcPr>
            <w:tcW w:w="1247" w:type="dxa"/>
            <w:tcBorders>
              <w:top w:val="nil"/>
              <w:left w:val="single" w:sz="18" w:space="0" w:color="C00000"/>
              <w:bottom w:val="nil"/>
              <w:right w:val="nil"/>
            </w:tcBorders>
            <w:shd w:val="clear" w:color="auto" w:fill="auto"/>
            <w:vAlign w:val="bottom"/>
          </w:tcPr>
          <w:p w14:paraId="4692128D" w14:textId="7DA969BC"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vAlign w:val="bottom"/>
          </w:tcPr>
          <w:p w14:paraId="6CDE89DB" w14:textId="674A5FCF" w:rsidR="00A17225" w:rsidRPr="009C0CD5" w:rsidRDefault="00A17225" w:rsidP="00A17225">
            <w:pPr>
              <w:spacing w:before="40" w:after="40"/>
              <w:jc w:val="center"/>
              <w:rPr>
                <w:rFonts w:cs="Arial"/>
                <w:sz w:val="18"/>
                <w:szCs w:val="18"/>
              </w:rPr>
            </w:pPr>
            <w:r>
              <w:rPr>
                <w:rFonts w:cs="Arial"/>
                <w:sz w:val="18"/>
                <w:szCs w:val="18"/>
              </w:rPr>
              <w:t>0.917</w:t>
            </w:r>
          </w:p>
        </w:tc>
        <w:tc>
          <w:tcPr>
            <w:tcW w:w="170" w:type="dxa"/>
            <w:tcBorders>
              <w:top w:val="nil"/>
              <w:left w:val="nil"/>
              <w:bottom w:val="nil"/>
              <w:right w:val="nil"/>
            </w:tcBorders>
            <w:vAlign w:val="bottom"/>
          </w:tcPr>
          <w:p w14:paraId="305B8035" w14:textId="73822482"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41524F97" w14:textId="2B4A749F" w:rsidR="00A17225" w:rsidRPr="009C0CD5" w:rsidRDefault="00A17225" w:rsidP="00A17225">
            <w:pPr>
              <w:spacing w:before="40" w:after="40"/>
              <w:jc w:val="center"/>
              <w:rPr>
                <w:rFonts w:cs="Arial"/>
                <w:sz w:val="18"/>
                <w:szCs w:val="18"/>
              </w:rPr>
            </w:pPr>
            <w:r>
              <w:rPr>
                <w:rFonts w:cs="Arial"/>
                <w:sz w:val="18"/>
                <w:szCs w:val="18"/>
              </w:rPr>
              <w:t>0.967</w:t>
            </w:r>
          </w:p>
        </w:tc>
      </w:tr>
      <w:tr w:rsidR="00A17225" w:rsidRPr="00A17225" w14:paraId="168945C3" w14:textId="77777777" w:rsidTr="00401057">
        <w:tc>
          <w:tcPr>
            <w:tcW w:w="2268" w:type="dxa"/>
            <w:tcBorders>
              <w:top w:val="nil"/>
              <w:left w:val="nil"/>
              <w:bottom w:val="nil"/>
              <w:right w:val="single" w:sz="18" w:space="0" w:color="C00000"/>
            </w:tcBorders>
            <w:shd w:val="clear" w:color="auto" w:fill="auto"/>
            <w:vAlign w:val="center"/>
          </w:tcPr>
          <w:p w14:paraId="384B0C28" w14:textId="77777777" w:rsidR="00A17225" w:rsidRPr="00F75B25" w:rsidRDefault="00A17225" w:rsidP="00A17225">
            <w:pPr>
              <w:spacing w:before="40" w:after="40"/>
              <w:rPr>
                <w:rFonts w:cs="Arial"/>
                <w:sz w:val="18"/>
                <w:szCs w:val="18"/>
              </w:rPr>
            </w:pPr>
            <w:r w:rsidRPr="00F75B25">
              <w:rPr>
                <w:rFonts w:cs="Arial"/>
                <w:sz w:val="18"/>
                <w:szCs w:val="18"/>
              </w:rPr>
              <w:t>Knox C</w:t>
            </w:r>
          </w:p>
        </w:tc>
        <w:tc>
          <w:tcPr>
            <w:tcW w:w="1247" w:type="dxa"/>
            <w:tcBorders>
              <w:top w:val="nil"/>
              <w:left w:val="single" w:sz="18" w:space="0" w:color="C00000"/>
              <w:bottom w:val="nil"/>
              <w:right w:val="nil"/>
            </w:tcBorders>
            <w:shd w:val="clear" w:color="auto" w:fill="auto"/>
            <w:vAlign w:val="bottom"/>
          </w:tcPr>
          <w:p w14:paraId="321E3F3C" w14:textId="6268CB3B" w:rsidR="00A17225" w:rsidRPr="009C0CD5" w:rsidRDefault="00A17225" w:rsidP="00A17225">
            <w:pPr>
              <w:spacing w:before="40" w:after="40"/>
              <w:jc w:val="center"/>
              <w:rPr>
                <w:rFonts w:cs="Arial"/>
                <w:sz w:val="18"/>
                <w:szCs w:val="18"/>
              </w:rPr>
            </w:pPr>
            <w:r>
              <w:rPr>
                <w:rFonts w:cs="Arial"/>
                <w:sz w:val="18"/>
                <w:szCs w:val="18"/>
              </w:rPr>
              <w:t>0.890</w:t>
            </w:r>
          </w:p>
        </w:tc>
        <w:tc>
          <w:tcPr>
            <w:tcW w:w="1247" w:type="dxa"/>
            <w:tcBorders>
              <w:top w:val="nil"/>
              <w:left w:val="nil"/>
              <w:bottom w:val="nil"/>
              <w:right w:val="nil"/>
            </w:tcBorders>
            <w:vAlign w:val="bottom"/>
          </w:tcPr>
          <w:p w14:paraId="4D6CBF6E" w14:textId="69497D9C" w:rsidR="00A17225" w:rsidRPr="009C0CD5" w:rsidRDefault="00A17225" w:rsidP="00A17225">
            <w:pPr>
              <w:spacing w:before="40" w:after="40"/>
              <w:jc w:val="center"/>
              <w:rPr>
                <w:rFonts w:cs="Arial"/>
                <w:sz w:val="18"/>
                <w:szCs w:val="18"/>
              </w:rPr>
            </w:pPr>
            <w:r>
              <w:rPr>
                <w:rFonts w:cs="Arial"/>
                <w:sz w:val="18"/>
                <w:szCs w:val="18"/>
              </w:rPr>
              <w:t>0.893</w:t>
            </w:r>
          </w:p>
        </w:tc>
        <w:tc>
          <w:tcPr>
            <w:tcW w:w="170" w:type="dxa"/>
            <w:tcBorders>
              <w:top w:val="nil"/>
              <w:left w:val="nil"/>
              <w:bottom w:val="nil"/>
              <w:right w:val="nil"/>
            </w:tcBorders>
            <w:vAlign w:val="bottom"/>
          </w:tcPr>
          <w:p w14:paraId="5FF8C89C" w14:textId="7BDFA6B1"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6634E6DB" w14:textId="4364A815" w:rsidR="00A17225" w:rsidRPr="009C0CD5" w:rsidRDefault="00A17225" w:rsidP="00A17225">
            <w:pPr>
              <w:spacing w:before="40" w:after="40"/>
              <w:jc w:val="center"/>
              <w:rPr>
                <w:rFonts w:cs="Arial"/>
                <w:sz w:val="18"/>
                <w:szCs w:val="18"/>
              </w:rPr>
            </w:pPr>
            <w:r>
              <w:rPr>
                <w:rFonts w:cs="Arial"/>
                <w:sz w:val="18"/>
                <w:szCs w:val="18"/>
              </w:rPr>
              <w:t>0.945</w:t>
            </w:r>
          </w:p>
        </w:tc>
      </w:tr>
      <w:tr w:rsidR="00A17225" w:rsidRPr="00A17225" w14:paraId="4C3A5CC4" w14:textId="77777777" w:rsidTr="00401057">
        <w:tc>
          <w:tcPr>
            <w:tcW w:w="2268" w:type="dxa"/>
            <w:tcBorders>
              <w:top w:val="nil"/>
              <w:left w:val="nil"/>
              <w:bottom w:val="nil"/>
              <w:right w:val="single" w:sz="18" w:space="0" w:color="C00000"/>
            </w:tcBorders>
            <w:shd w:val="clear" w:color="auto" w:fill="auto"/>
            <w:vAlign w:val="center"/>
          </w:tcPr>
          <w:p w14:paraId="2B461A64" w14:textId="77777777" w:rsidR="00A17225" w:rsidRPr="00F75B25" w:rsidRDefault="00A17225" w:rsidP="00A17225">
            <w:pPr>
              <w:spacing w:before="40" w:after="40"/>
              <w:rPr>
                <w:rFonts w:cs="Arial"/>
                <w:sz w:val="18"/>
                <w:szCs w:val="18"/>
              </w:rPr>
            </w:pPr>
            <w:r w:rsidRPr="00F75B25">
              <w:rPr>
                <w:rFonts w:cs="Arial"/>
                <w:sz w:val="18"/>
                <w:szCs w:val="18"/>
              </w:rPr>
              <w:t>Latrobe C</w:t>
            </w:r>
          </w:p>
        </w:tc>
        <w:tc>
          <w:tcPr>
            <w:tcW w:w="1247" w:type="dxa"/>
            <w:tcBorders>
              <w:top w:val="nil"/>
              <w:left w:val="single" w:sz="18" w:space="0" w:color="C00000"/>
              <w:bottom w:val="nil"/>
              <w:right w:val="nil"/>
            </w:tcBorders>
            <w:shd w:val="clear" w:color="auto" w:fill="auto"/>
            <w:vAlign w:val="bottom"/>
          </w:tcPr>
          <w:p w14:paraId="3B6F2BEB" w14:textId="07910260" w:rsidR="00A17225" w:rsidRPr="009C0CD5" w:rsidRDefault="00A17225" w:rsidP="00A17225">
            <w:pPr>
              <w:spacing w:before="40" w:after="40"/>
              <w:jc w:val="center"/>
              <w:rPr>
                <w:rFonts w:cs="Arial"/>
                <w:sz w:val="18"/>
                <w:szCs w:val="18"/>
              </w:rPr>
            </w:pPr>
            <w:r>
              <w:rPr>
                <w:rFonts w:cs="Arial"/>
                <w:sz w:val="18"/>
                <w:szCs w:val="18"/>
              </w:rPr>
              <w:t>0.805</w:t>
            </w:r>
          </w:p>
        </w:tc>
        <w:tc>
          <w:tcPr>
            <w:tcW w:w="1247" w:type="dxa"/>
            <w:tcBorders>
              <w:top w:val="nil"/>
              <w:left w:val="nil"/>
              <w:bottom w:val="nil"/>
              <w:right w:val="nil"/>
            </w:tcBorders>
            <w:vAlign w:val="bottom"/>
          </w:tcPr>
          <w:p w14:paraId="32F4BC0D" w14:textId="6114E10F" w:rsidR="00A17225" w:rsidRPr="009C0CD5" w:rsidRDefault="00A17225" w:rsidP="00A17225">
            <w:pPr>
              <w:spacing w:before="40" w:after="40"/>
              <w:jc w:val="center"/>
              <w:rPr>
                <w:rFonts w:cs="Arial"/>
                <w:sz w:val="18"/>
                <w:szCs w:val="18"/>
              </w:rPr>
            </w:pPr>
            <w:r>
              <w:rPr>
                <w:rFonts w:cs="Arial"/>
                <w:sz w:val="18"/>
                <w:szCs w:val="18"/>
              </w:rPr>
              <w:t>0.808</w:t>
            </w:r>
          </w:p>
        </w:tc>
        <w:tc>
          <w:tcPr>
            <w:tcW w:w="170" w:type="dxa"/>
            <w:tcBorders>
              <w:top w:val="nil"/>
              <w:left w:val="nil"/>
              <w:bottom w:val="nil"/>
              <w:right w:val="nil"/>
            </w:tcBorders>
            <w:vAlign w:val="bottom"/>
          </w:tcPr>
          <w:p w14:paraId="71DF04DA" w14:textId="3E38260C"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13CA2000" w14:textId="790AE186" w:rsidR="00A17225" w:rsidRPr="009C0CD5" w:rsidRDefault="00A17225" w:rsidP="00A17225">
            <w:pPr>
              <w:spacing w:before="40" w:after="40"/>
              <w:jc w:val="center"/>
              <w:rPr>
                <w:rFonts w:cs="Arial"/>
                <w:sz w:val="18"/>
                <w:szCs w:val="18"/>
              </w:rPr>
            </w:pPr>
            <w:r>
              <w:rPr>
                <w:rFonts w:cs="Arial"/>
                <w:sz w:val="18"/>
                <w:szCs w:val="18"/>
              </w:rPr>
              <w:t>0.970</w:t>
            </w:r>
          </w:p>
        </w:tc>
      </w:tr>
      <w:tr w:rsidR="00A17225" w:rsidRPr="00A17225" w14:paraId="3913C985" w14:textId="77777777" w:rsidTr="00401057">
        <w:tc>
          <w:tcPr>
            <w:tcW w:w="2268" w:type="dxa"/>
            <w:tcBorders>
              <w:top w:val="nil"/>
              <w:left w:val="nil"/>
              <w:bottom w:val="nil"/>
              <w:right w:val="single" w:sz="18" w:space="0" w:color="C00000"/>
            </w:tcBorders>
            <w:shd w:val="clear" w:color="auto" w:fill="auto"/>
            <w:vAlign w:val="center"/>
          </w:tcPr>
          <w:p w14:paraId="7605B0F4" w14:textId="77777777" w:rsidR="00A17225" w:rsidRPr="00F75B25" w:rsidRDefault="00A17225" w:rsidP="00A17225">
            <w:pPr>
              <w:spacing w:before="40" w:after="40"/>
              <w:rPr>
                <w:rFonts w:cs="Arial"/>
                <w:sz w:val="18"/>
                <w:szCs w:val="18"/>
              </w:rPr>
            </w:pPr>
            <w:r w:rsidRPr="00F75B25">
              <w:rPr>
                <w:rFonts w:cs="Arial"/>
                <w:sz w:val="18"/>
                <w:szCs w:val="18"/>
              </w:rPr>
              <w:t>Loddon S</w:t>
            </w:r>
          </w:p>
        </w:tc>
        <w:tc>
          <w:tcPr>
            <w:tcW w:w="1247" w:type="dxa"/>
            <w:tcBorders>
              <w:top w:val="nil"/>
              <w:left w:val="single" w:sz="18" w:space="0" w:color="C00000"/>
              <w:bottom w:val="nil"/>
              <w:right w:val="nil"/>
            </w:tcBorders>
            <w:shd w:val="clear" w:color="auto" w:fill="auto"/>
            <w:vAlign w:val="bottom"/>
          </w:tcPr>
          <w:p w14:paraId="5362741B" w14:textId="317AD328" w:rsidR="00A17225" w:rsidRPr="009C0CD5" w:rsidRDefault="00A17225" w:rsidP="00A17225">
            <w:pPr>
              <w:spacing w:before="40" w:after="40"/>
              <w:jc w:val="center"/>
              <w:rPr>
                <w:rFonts w:cs="Arial"/>
                <w:sz w:val="18"/>
                <w:szCs w:val="18"/>
              </w:rPr>
            </w:pPr>
            <w:r>
              <w:rPr>
                <w:rFonts w:cs="Arial"/>
                <w:sz w:val="18"/>
                <w:szCs w:val="18"/>
              </w:rPr>
              <w:t>0.825</w:t>
            </w:r>
          </w:p>
        </w:tc>
        <w:tc>
          <w:tcPr>
            <w:tcW w:w="1247" w:type="dxa"/>
            <w:tcBorders>
              <w:top w:val="nil"/>
              <w:left w:val="nil"/>
              <w:bottom w:val="nil"/>
              <w:right w:val="nil"/>
            </w:tcBorders>
            <w:vAlign w:val="bottom"/>
          </w:tcPr>
          <w:p w14:paraId="030D0634" w14:textId="50037A93" w:rsidR="00A17225" w:rsidRPr="009C0CD5" w:rsidRDefault="00A17225" w:rsidP="00A17225">
            <w:pPr>
              <w:spacing w:before="40" w:after="40"/>
              <w:jc w:val="center"/>
              <w:rPr>
                <w:rFonts w:cs="Arial"/>
                <w:sz w:val="18"/>
                <w:szCs w:val="18"/>
              </w:rPr>
            </w:pPr>
            <w:r>
              <w:rPr>
                <w:rFonts w:cs="Arial"/>
                <w:sz w:val="18"/>
                <w:szCs w:val="18"/>
              </w:rPr>
              <w:t>0.828</w:t>
            </w:r>
          </w:p>
        </w:tc>
        <w:tc>
          <w:tcPr>
            <w:tcW w:w="170" w:type="dxa"/>
            <w:tcBorders>
              <w:top w:val="nil"/>
              <w:left w:val="nil"/>
              <w:bottom w:val="nil"/>
              <w:right w:val="nil"/>
            </w:tcBorders>
            <w:vAlign w:val="bottom"/>
          </w:tcPr>
          <w:p w14:paraId="25B3BCED" w14:textId="7AD78B99"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shd w:val="clear" w:color="auto" w:fill="auto"/>
            <w:vAlign w:val="bottom"/>
          </w:tcPr>
          <w:p w14:paraId="7B63A73D" w14:textId="30823976" w:rsidR="00A17225" w:rsidRPr="009C0CD5" w:rsidRDefault="00A17225" w:rsidP="00A17225">
            <w:pPr>
              <w:spacing w:before="40" w:after="40"/>
              <w:jc w:val="center"/>
              <w:rPr>
                <w:rFonts w:cs="Arial"/>
                <w:sz w:val="18"/>
                <w:szCs w:val="18"/>
              </w:rPr>
            </w:pPr>
            <w:r>
              <w:rPr>
                <w:rFonts w:cs="Arial"/>
                <w:sz w:val="18"/>
                <w:szCs w:val="18"/>
              </w:rPr>
              <w:t>0.766</w:t>
            </w:r>
          </w:p>
        </w:tc>
      </w:tr>
    </w:tbl>
    <w:p w14:paraId="4726BE9F" w14:textId="77777777" w:rsidR="00EB2E62" w:rsidRPr="00FF36E8" w:rsidRDefault="00EB2E62" w:rsidP="00FF36E8">
      <w:pPr>
        <w:spacing w:before="40" w:after="20"/>
        <w:rPr>
          <w:rFonts w:cs="Arial"/>
          <w:sz w:val="18"/>
          <w:szCs w:val="18"/>
        </w:rPr>
      </w:pPr>
    </w:p>
    <w:p w14:paraId="346BA24B" w14:textId="77777777" w:rsidR="00244A4F" w:rsidRPr="00FF36E8" w:rsidRDefault="00961975" w:rsidP="00FF36E8">
      <w:pPr>
        <w:spacing w:before="40" w:after="20"/>
        <w:rPr>
          <w:rFonts w:cs="Arial"/>
          <w:sz w:val="18"/>
          <w:szCs w:val="18"/>
        </w:rPr>
      </w:pPr>
      <w:r w:rsidRPr="00FF36E8">
        <w:rPr>
          <w:rFonts w:cs="Arial"/>
          <w:sz w:val="18"/>
          <w:szCs w:val="18"/>
        </w:rPr>
        <w:br w:type="page"/>
      </w:r>
    </w:p>
    <w:p w14:paraId="203DEA7E" w14:textId="53A6D500" w:rsidR="00244A4F" w:rsidRPr="00976C78" w:rsidRDefault="00CE4507" w:rsidP="00536506">
      <w:pPr>
        <w:pStyle w:val="VGC-Head10"/>
      </w:pPr>
      <w:r w:rsidRPr="00976C78">
        <w:t>Appendix 4</w:t>
      </w:r>
      <w:r w:rsidR="00244A4F" w:rsidRPr="00976C78">
        <w:tab/>
      </w:r>
      <w:r w:rsidR="001F183A">
        <w:t>2018-19</w:t>
      </w:r>
      <w:r w:rsidR="00A97ABE">
        <w:t xml:space="preserve"> </w:t>
      </w:r>
      <w:r w:rsidR="00244A4F" w:rsidRPr="00976C78">
        <w:t xml:space="preserve">General Purpose Grants </w:t>
      </w:r>
    </w:p>
    <w:p w14:paraId="0259B60C" w14:textId="77777777" w:rsidR="00244A4F" w:rsidRPr="00976C78" w:rsidRDefault="00244A4F" w:rsidP="008C1A28">
      <w:pPr>
        <w:pStyle w:val="VGC-Head2"/>
      </w:pPr>
      <w:r w:rsidRPr="00976C78">
        <w:t>D.  Cost Adjustors - Values</w:t>
      </w:r>
    </w:p>
    <w:p w14:paraId="46A9AEC5" w14:textId="77777777" w:rsidR="00DA542E" w:rsidRDefault="00DA542E" w:rsidP="00FF36E8">
      <w:pPr>
        <w:spacing w:before="40" w:after="20"/>
        <w:rPr>
          <w:rFonts w:cs="Arial"/>
          <w:sz w:val="18"/>
          <w:szCs w:val="18"/>
        </w:rPr>
      </w:pPr>
    </w:p>
    <w:p w14:paraId="76A28F30" w14:textId="77777777" w:rsidR="00001707" w:rsidRPr="00FF36E8"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A14CDB" w:rsidRPr="00FF36E8" w14:paraId="0C9BDBBE" w14:textId="77777777" w:rsidTr="00033B56">
        <w:tc>
          <w:tcPr>
            <w:tcW w:w="2268" w:type="dxa"/>
            <w:tcBorders>
              <w:top w:val="nil"/>
              <w:left w:val="nil"/>
              <w:bottom w:val="nil"/>
              <w:right w:val="single" w:sz="18" w:space="0" w:color="C00000"/>
            </w:tcBorders>
            <w:shd w:val="clear" w:color="auto" w:fill="auto"/>
            <w:vAlign w:val="bottom"/>
          </w:tcPr>
          <w:p w14:paraId="555C0A30" w14:textId="77777777" w:rsidR="00A14CDB" w:rsidRPr="00576338" w:rsidRDefault="00A14CDB" w:rsidP="00576338">
            <w:pPr>
              <w:spacing w:before="40" w:after="20"/>
              <w:ind w:right="105"/>
              <w:jc w:val="right"/>
              <w:rPr>
                <w:rFonts w:cs="Arial"/>
                <w:b/>
                <w:sz w:val="18"/>
                <w:szCs w:val="18"/>
              </w:rPr>
            </w:pPr>
            <w:r w:rsidRPr="00576338">
              <w:rPr>
                <w:rFonts w:cs="Arial"/>
                <w:b/>
                <w:sz w:val="18"/>
                <w:szCs w:val="18"/>
              </w:rPr>
              <w:t>Cost Adjustor</w:t>
            </w:r>
          </w:p>
        </w:tc>
        <w:tc>
          <w:tcPr>
            <w:tcW w:w="3741" w:type="dxa"/>
            <w:gridSpan w:val="3"/>
            <w:tcBorders>
              <w:top w:val="nil"/>
              <w:left w:val="single" w:sz="18" w:space="0" w:color="C00000"/>
              <w:bottom w:val="single" w:sz="8" w:space="0" w:color="C00000"/>
            </w:tcBorders>
            <w:shd w:val="clear" w:color="auto" w:fill="auto"/>
            <w:vAlign w:val="bottom"/>
          </w:tcPr>
          <w:p w14:paraId="46FFC70D" w14:textId="77777777" w:rsidR="00A14CDB" w:rsidRPr="00FF36E8" w:rsidRDefault="00A14CD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C00000"/>
              <w:right w:val="nil"/>
            </w:tcBorders>
            <w:vAlign w:val="bottom"/>
          </w:tcPr>
          <w:p w14:paraId="5D8421FA" w14:textId="77777777" w:rsidR="00A14CDB" w:rsidRPr="00FF36E8" w:rsidRDefault="00A14CDB" w:rsidP="008001AD">
            <w:pPr>
              <w:spacing w:before="40" w:after="20"/>
              <w:jc w:val="center"/>
              <w:rPr>
                <w:rFonts w:cs="Arial"/>
                <w:b/>
                <w:sz w:val="18"/>
                <w:szCs w:val="18"/>
              </w:rPr>
            </w:pPr>
          </w:p>
        </w:tc>
        <w:tc>
          <w:tcPr>
            <w:tcW w:w="2494" w:type="dxa"/>
            <w:gridSpan w:val="2"/>
            <w:tcBorders>
              <w:top w:val="nil"/>
              <w:left w:val="nil"/>
              <w:bottom w:val="single" w:sz="8" w:space="0" w:color="C00000"/>
              <w:right w:val="nil"/>
            </w:tcBorders>
            <w:vAlign w:val="bottom"/>
          </w:tcPr>
          <w:p w14:paraId="31184F02" w14:textId="77777777" w:rsidR="00A14CDB" w:rsidRPr="00FF36E8" w:rsidRDefault="00A14CDB" w:rsidP="008001AD">
            <w:pPr>
              <w:spacing w:before="40" w:after="20"/>
              <w:jc w:val="center"/>
              <w:rPr>
                <w:rFonts w:cs="Arial"/>
                <w:b/>
                <w:sz w:val="18"/>
                <w:szCs w:val="18"/>
              </w:rPr>
            </w:pPr>
            <w:r w:rsidRPr="00FF36E8">
              <w:rPr>
                <w:rFonts w:cs="Arial"/>
                <w:b/>
                <w:sz w:val="18"/>
                <w:szCs w:val="18"/>
              </w:rPr>
              <w:t>Remoteness</w:t>
            </w:r>
          </w:p>
        </w:tc>
      </w:tr>
      <w:tr w:rsidR="00A14CDB" w:rsidRPr="00FF36E8" w14:paraId="5730D045" w14:textId="77777777" w:rsidTr="00033B56">
        <w:tc>
          <w:tcPr>
            <w:tcW w:w="2268" w:type="dxa"/>
            <w:tcBorders>
              <w:top w:val="nil"/>
              <w:left w:val="nil"/>
              <w:bottom w:val="nil"/>
              <w:right w:val="single" w:sz="18" w:space="0" w:color="C00000"/>
            </w:tcBorders>
            <w:shd w:val="clear" w:color="auto" w:fill="auto"/>
            <w:vAlign w:val="bottom"/>
          </w:tcPr>
          <w:p w14:paraId="5249BD99" w14:textId="77777777" w:rsidR="00A14CDB" w:rsidRPr="00576338" w:rsidRDefault="00A14CDB"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1FB6B8C" w14:textId="77777777" w:rsidR="00A14CDB" w:rsidRPr="00FF36E8" w:rsidRDefault="00A14CD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tcMar>
              <w:left w:w="0" w:type="dxa"/>
              <w:right w:w="0" w:type="dxa"/>
            </w:tcMar>
            <w:vAlign w:val="bottom"/>
          </w:tcPr>
          <w:p w14:paraId="5559D950" w14:textId="2AD6F138" w:rsidR="00A14CDB" w:rsidRPr="00FF36E8" w:rsidRDefault="00354DF1" w:rsidP="008001AD">
            <w:pPr>
              <w:spacing w:before="40" w:after="20"/>
              <w:jc w:val="center"/>
              <w:rPr>
                <w:rFonts w:cs="Arial"/>
                <w:sz w:val="16"/>
                <w:szCs w:val="16"/>
              </w:rPr>
            </w:pPr>
            <w:r w:rsidRPr="00FF36E8">
              <w:rPr>
                <w:rFonts w:cs="Arial"/>
                <w:sz w:val="16"/>
                <w:szCs w:val="16"/>
              </w:rPr>
              <w:t>Vacancy</w:t>
            </w:r>
            <w:r>
              <w:rPr>
                <w:rFonts w:cs="Arial"/>
                <w:sz w:val="16"/>
                <w:szCs w:val="16"/>
              </w:rPr>
              <w:t xml:space="preserve"> </w:t>
            </w:r>
            <w:r>
              <w:rPr>
                <w:rFonts w:cs="Arial"/>
                <w:sz w:val="16"/>
                <w:szCs w:val="16"/>
              </w:rPr>
              <w:br/>
              <w:t>b</w:t>
            </w:r>
            <w:r w:rsidRPr="00FF36E8">
              <w:rPr>
                <w:rFonts w:cs="Arial"/>
                <w:sz w:val="16"/>
                <w:szCs w:val="16"/>
              </w:rPr>
              <w:t>ase</w:t>
            </w:r>
            <w:r>
              <w:rPr>
                <w:rFonts w:cs="Arial"/>
                <w:sz w:val="16"/>
                <w:szCs w:val="16"/>
              </w:rPr>
              <w:t xml:space="preserve"> </w:t>
            </w:r>
            <w:r w:rsidRPr="00FF36E8">
              <w:rPr>
                <w:rFonts w:cs="Arial"/>
                <w:sz w:val="16"/>
                <w:szCs w:val="16"/>
              </w:rPr>
              <w:t>15,000</w:t>
            </w:r>
          </w:p>
        </w:tc>
        <w:tc>
          <w:tcPr>
            <w:tcW w:w="1247" w:type="dxa"/>
            <w:tcBorders>
              <w:top w:val="single" w:sz="8" w:space="0" w:color="C00000"/>
              <w:left w:val="nil"/>
              <w:bottom w:val="single" w:sz="8" w:space="0" w:color="C00000"/>
              <w:right w:val="nil"/>
            </w:tcBorders>
          </w:tcPr>
          <w:p w14:paraId="72F2AADA" w14:textId="12F0C1D2" w:rsidR="00A14CDB" w:rsidRPr="00FF36E8" w:rsidRDefault="00354DF1" w:rsidP="008001AD">
            <w:pPr>
              <w:spacing w:before="40" w:after="20"/>
              <w:jc w:val="center"/>
              <w:rPr>
                <w:rFonts w:cs="Arial"/>
                <w:sz w:val="16"/>
                <w:szCs w:val="16"/>
              </w:rPr>
            </w:pPr>
            <w:r w:rsidRPr="00FF36E8">
              <w:rPr>
                <w:rFonts w:cs="Arial"/>
                <w:sz w:val="16"/>
                <w:szCs w:val="16"/>
              </w:rPr>
              <w:t xml:space="preserve">No of </w:t>
            </w:r>
            <w:r>
              <w:rPr>
                <w:rFonts w:cs="Arial"/>
                <w:sz w:val="16"/>
                <w:szCs w:val="16"/>
              </w:rPr>
              <w:br/>
            </w:r>
            <w:r w:rsidRPr="00FF36E8">
              <w:rPr>
                <w:rFonts w:cs="Arial"/>
                <w:sz w:val="16"/>
                <w:szCs w:val="16"/>
              </w:rPr>
              <w:t>Dwellings</w:t>
            </w:r>
          </w:p>
        </w:tc>
        <w:tc>
          <w:tcPr>
            <w:tcW w:w="170" w:type="dxa"/>
            <w:vMerge/>
            <w:tcBorders>
              <w:top w:val="single" w:sz="8" w:space="0" w:color="C00000"/>
              <w:left w:val="nil"/>
              <w:bottom w:val="single" w:sz="8" w:space="0" w:color="C00000"/>
              <w:right w:val="nil"/>
            </w:tcBorders>
            <w:tcMar>
              <w:left w:w="0" w:type="dxa"/>
              <w:right w:w="0" w:type="dxa"/>
            </w:tcMar>
            <w:vAlign w:val="bottom"/>
          </w:tcPr>
          <w:p w14:paraId="62915066" w14:textId="77777777" w:rsidR="00A14CDB" w:rsidRPr="00FF36E8" w:rsidRDefault="00A14CDB"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tcMar>
              <w:left w:w="0" w:type="dxa"/>
              <w:right w:w="0" w:type="dxa"/>
            </w:tcMar>
            <w:vAlign w:val="bottom"/>
          </w:tcPr>
          <w:p w14:paraId="7BC645C6" w14:textId="381D9233" w:rsidR="00A14CDB"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A14CDB" w:rsidRPr="00FF36E8">
              <w:rPr>
                <w:rFonts w:cs="Arial"/>
                <w:sz w:val="16"/>
                <w:szCs w:val="16"/>
              </w:rPr>
              <w:t>ase 15,0</w:t>
            </w:r>
            <w:r w:rsidR="00A14CDB">
              <w:rPr>
                <w:rFonts w:cs="Arial"/>
                <w:sz w:val="16"/>
                <w:szCs w:val="16"/>
              </w:rPr>
              <w:t>0</w:t>
            </w:r>
            <w:r w:rsidR="00A14CDB" w:rsidRPr="00FF36E8">
              <w:rPr>
                <w:rFonts w:cs="Arial"/>
                <w:sz w:val="16"/>
                <w:szCs w:val="16"/>
              </w:rPr>
              <w:t>0</w:t>
            </w: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006FAC47" w14:textId="3A2F4495" w:rsidR="00A14CDB"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A14CDB" w:rsidRPr="00FF36E8">
              <w:rPr>
                <w:rFonts w:cs="Arial"/>
                <w:sz w:val="16"/>
                <w:szCs w:val="16"/>
              </w:rPr>
              <w:t>ase 20,000</w:t>
            </w:r>
          </w:p>
        </w:tc>
      </w:tr>
      <w:tr w:rsidR="00A17225" w:rsidRPr="00A17225" w14:paraId="04E1CA8B" w14:textId="77777777" w:rsidTr="00033B56">
        <w:tc>
          <w:tcPr>
            <w:tcW w:w="2268" w:type="dxa"/>
            <w:tcBorders>
              <w:top w:val="nil"/>
              <w:left w:val="nil"/>
              <w:bottom w:val="nil"/>
              <w:right w:val="single" w:sz="18" w:space="0" w:color="C00000"/>
            </w:tcBorders>
            <w:shd w:val="clear" w:color="auto" w:fill="auto"/>
            <w:vAlign w:val="center"/>
          </w:tcPr>
          <w:p w14:paraId="06B2D4EB" w14:textId="77777777" w:rsidR="00A17225" w:rsidRPr="00F75B25" w:rsidRDefault="00A17225" w:rsidP="00A17225">
            <w:pPr>
              <w:spacing w:before="40" w:after="4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159EDEE4" w14:textId="7E5EC970"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0AD9880E" w14:textId="77777777"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56452F8A" w14:textId="0FBBE5F7" w:rsidR="00A17225" w:rsidRPr="009C0CD5" w:rsidRDefault="00A17225" w:rsidP="00A17225">
            <w:pPr>
              <w:spacing w:before="40" w:after="40"/>
              <w:jc w:val="center"/>
              <w:rPr>
                <w:rFonts w:cs="Arial"/>
                <w:sz w:val="18"/>
                <w:szCs w:val="18"/>
              </w:rPr>
            </w:pPr>
          </w:p>
        </w:tc>
        <w:tc>
          <w:tcPr>
            <w:tcW w:w="170" w:type="dxa"/>
            <w:tcBorders>
              <w:top w:val="single" w:sz="8" w:space="0" w:color="C00000"/>
              <w:left w:val="nil"/>
              <w:bottom w:val="nil"/>
              <w:right w:val="nil"/>
            </w:tcBorders>
            <w:vAlign w:val="bottom"/>
          </w:tcPr>
          <w:p w14:paraId="373DB2A6" w14:textId="77777777"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54FB6B43" w14:textId="1562BE88"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4C4EC4D4" w14:textId="0834302A" w:rsidR="00A17225" w:rsidRPr="009C0CD5" w:rsidRDefault="00A17225" w:rsidP="00A17225">
            <w:pPr>
              <w:spacing w:before="40" w:after="40"/>
              <w:jc w:val="center"/>
              <w:rPr>
                <w:rFonts w:cs="Arial"/>
                <w:sz w:val="18"/>
                <w:szCs w:val="18"/>
              </w:rPr>
            </w:pPr>
            <w:r>
              <w:rPr>
                <w:rFonts w:cs="Arial"/>
                <w:sz w:val="18"/>
                <w:szCs w:val="18"/>
              </w:rPr>
              <w:t> </w:t>
            </w:r>
          </w:p>
        </w:tc>
      </w:tr>
      <w:tr w:rsidR="00A17225" w:rsidRPr="00A17225" w14:paraId="4CD48498" w14:textId="77777777" w:rsidTr="00401057">
        <w:tc>
          <w:tcPr>
            <w:tcW w:w="2268" w:type="dxa"/>
            <w:tcBorders>
              <w:top w:val="nil"/>
              <w:left w:val="nil"/>
              <w:bottom w:val="nil"/>
              <w:right w:val="single" w:sz="18" w:space="0" w:color="C00000"/>
            </w:tcBorders>
            <w:shd w:val="clear" w:color="auto" w:fill="auto"/>
            <w:vAlign w:val="center"/>
          </w:tcPr>
          <w:p w14:paraId="6523DB95" w14:textId="77777777" w:rsidR="00A17225" w:rsidRPr="00F75B25" w:rsidRDefault="00A17225" w:rsidP="00A17225">
            <w:pPr>
              <w:spacing w:before="40" w:after="40"/>
              <w:rPr>
                <w:rFonts w:cs="Arial"/>
                <w:sz w:val="18"/>
                <w:szCs w:val="18"/>
              </w:rPr>
            </w:pPr>
            <w:r w:rsidRPr="00F75B25">
              <w:rPr>
                <w:rFonts w:cs="Arial"/>
                <w:sz w:val="18"/>
                <w:szCs w:val="18"/>
              </w:rPr>
              <w:t>Alpine S</w:t>
            </w:r>
          </w:p>
        </w:tc>
        <w:tc>
          <w:tcPr>
            <w:tcW w:w="1247" w:type="dxa"/>
            <w:tcBorders>
              <w:top w:val="nil"/>
              <w:left w:val="single" w:sz="18" w:space="0" w:color="C00000"/>
              <w:bottom w:val="nil"/>
              <w:right w:val="nil"/>
            </w:tcBorders>
            <w:shd w:val="clear" w:color="auto" w:fill="auto"/>
            <w:vAlign w:val="bottom"/>
          </w:tcPr>
          <w:p w14:paraId="2BABDFF6" w14:textId="55287D0B" w:rsidR="00A17225" w:rsidRPr="009C0CD5" w:rsidRDefault="00A17225" w:rsidP="00A17225">
            <w:pPr>
              <w:spacing w:before="40" w:after="40"/>
              <w:jc w:val="center"/>
              <w:rPr>
                <w:rFonts w:cs="Arial"/>
                <w:sz w:val="18"/>
                <w:szCs w:val="18"/>
              </w:rPr>
            </w:pPr>
            <w:r>
              <w:rPr>
                <w:rFonts w:cs="Arial"/>
                <w:sz w:val="18"/>
                <w:szCs w:val="18"/>
              </w:rPr>
              <w:t>1.124</w:t>
            </w:r>
          </w:p>
        </w:tc>
        <w:tc>
          <w:tcPr>
            <w:tcW w:w="1247" w:type="dxa"/>
            <w:tcBorders>
              <w:top w:val="nil"/>
              <w:left w:val="nil"/>
              <w:bottom w:val="nil"/>
              <w:right w:val="nil"/>
            </w:tcBorders>
            <w:vAlign w:val="bottom"/>
          </w:tcPr>
          <w:p w14:paraId="7BBBAB5E" w14:textId="0D51FB45" w:rsidR="00A17225" w:rsidRPr="009C0CD5" w:rsidRDefault="00A17225" w:rsidP="00A17225">
            <w:pPr>
              <w:spacing w:before="40" w:after="40"/>
              <w:jc w:val="center"/>
              <w:rPr>
                <w:rFonts w:cs="Arial"/>
                <w:sz w:val="18"/>
                <w:szCs w:val="18"/>
              </w:rPr>
            </w:pPr>
            <w:r>
              <w:rPr>
                <w:rFonts w:cs="Arial"/>
                <w:sz w:val="18"/>
                <w:szCs w:val="18"/>
              </w:rPr>
              <w:t>1.126</w:t>
            </w:r>
          </w:p>
        </w:tc>
        <w:tc>
          <w:tcPr>
            <w:tcW w:w="1247" w:type="dxa"/>
            <w:tcBorders>
              <w:top w:val="nil"/>
              <w:left w:val="nil"/>
              <w:bottom w:val="nil"/>
              <w:right w:val="nil"/>
            </w:tcBorders>
            <w:vAlign w:val="bottom"/>
          </w:tcPr>
          <w:p w14:paraId="69AA2E88" w14:textId="1D214B9A" w:rsidR="00A17225" w:rsidRPr="009C0CD5" w:rsidRDefault="00A17225" w:rsidP="00A17225">
            <w:pPr>
              <w:spacing w:before="40" w:after="40"/>
              <w:jc w:val="center"/>
              <w:rPr>
                <w:rFonts w:cs="Arial"/>
                <w:sz w:val="18"/>
                <w:szCs w:val="18"/>
              </w:rPr>
            </w:pPr>
            <w:r>
              <w:rPr>
                <w:rFonts w:cs="Arial"/>
                <w:sz w:val="18"/>
                <w:szCs w:val="18"/>
              </w:rPr>
              <w:t>1.110</w:t>
            </w:r>
          </w:p>
        </w:tc>
        <w:tc>
          <w:tcPr>
            <w:tcW w:w="170" w:type="dxa"/>
            <w:tcBorders>
              <w:top w:val="nil"/>
              <w:left w:val="nil"/>
              <w:bottom w:val="nil"/>
              <w:right w:val="nil"/>
            </w:tcBorders>
            <w:vAlign w:val="bottom"/>
          </w:tcPr>
          <w:p w14:paraId="40C7FB23"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2FA3E7D" w14:textId="215E1C01" w:rsidR="00A17225" w:rsidRPr="009C0CD5" w:rsidRDefault="00A17225" w:rsidP="00A17225">
            <w:pPr>
              <w:spacing w:before="40" w:after="40"/>
              <w:jc w:val="center"/>
              <w:rPr>
                <w:rFonts w:cs="Arial"/>
                <w:sz w:val="18"/>
                <w:szCs w:val="18"/>
              </w:rPr>
            </w:pPr>
            <w:r>
              <w:rPr>
                <w:rFonts w:cs="Arial"/>
                <w:sz w:val="18"/>
                <w:szCs w:val="18"/>
              </w:rPr>
              <w:t>1.441</w:t>
            </w:r>
          </w:p>
        </w:tc>
        <w:tc>
          <w:tcPr>
            <w:tcW w:w="1247" w:type="dxa"/>
            <w:tcBorders>
              <w:top w:val="nil"/>
              <w:left w:val="nil"/>
              <w:bottom w:val="nil"/>
              <w:right w:val="nil"/>
            </w:tcBorders>
            <w:shd w:val="clear" w:color="auto" w:fill="auto"/>
            <w:vAlign w:val="bottom"/>
          </w:tcPr>
          <w:p w14:paraId="653C13E7" w14:textId="326509A9" w:rsidR="00A17225" w:rsidRPr="009C0CD5" w:rsidRDefault="00A17225" w:rsidP="00A17225">
            <w:pPr>
              <w:spacing w:before="40" w:after="40"/>
              <w:jc w:val="center"/>
              <w:rPr>
                <w:rFonts w:cs="Arial"/>
                <w:sz w:val="18"/>
                <w:szCs w:val="18"/>
              </w:rPr>
            </w:pPr>
            <w:r>
              <w:rPr>
                <w:rFonts w:cs="Arial"/>
                <w:sz w:val="18"/>
                <w:szCs w:val="18"/>
              </w:rPr>
              <w:t>1.431</w:t>
            </w:r>
          </w:p>
        </w:tc>
      </w:tr>
      <w:tr w:rsidR="00A17225" w:rsidRPr="00A17225" w14:paraId="782E83E7" w14:textId="77777777" w:rsidTr="00401057">
        <w:tc>
          <w:tcPr>
            <w:tcW w:w="2268" w:type="dxa"/>
            <w:tcBorders>
              <w:top w:val="nil"/>
              <w:left w:val="nil"/>
              <w:bottom w:val="nil"/>
              <w:right w:val="single" w:sz="18" w:space="0" w:color="C00000"/>
            </w:tcBorders>
            <w:shd w:val="clear" w:color="auto" w:fill="auto"/>
            <w:vAlign w:val="center"/>
          </w:tcPr>
          <w:p w14:paraId="0FEFA8D8" w14:textId="77777777" w:rsidR="00A17225" w:rsidRPr="00F75B25" w:rsidRDefault="00A17225" w:rsidP="00A17225">
            <w:pPr>
              <w:spacing w:before="40" w:after="40"/>
              <w:rPr>
                <w:rFonts w:cs="Arial"/>
                <w:sz w:val="18"/>
                <w:szCs w:val="18"/>
              </w:rPr>
            </w:pPr>
            <w:r w:rsidRPr="00F75B25">
              <w:rPr>
                <w:rFonts w:cs="Arial"/>
                <w:sz w:val="18"/>
                <w:szCs w:val="18"/>
              </w:rPr>
              <w:t>Ararat RC</w:t>
            </w:r>
          </w:p>
        </w:tc>
        <w:tc>
          <w:tcPr>
            <w:tcW w:w="1247" w:type="dxa"/>
            <w:tcBorders>
              <w:top w:val="nil"/>
              <w:left w:val="single" w:sz="18" w:space="0" w:color="C00000"/>
              <w:bottom w:val="nil"/>
              <w:right w:val="nil"/>
            </w:tcBorders>
            <w:shd w:val="clear" w:color="auto" w:fill="auto"/>
            <w:vAlign w:val="bottom"/>
          </w:tcPr>
          <w:p w14:paraId="782D0FFA" w14:textId="6930742E" w:rsidR="00A17225" w:rsidRPr="009C0CD5" w:rsidRDefault="00A17225" w:rsidP="00A17225">
            <w:pPr>
              <w:spacing w:before="40" w:after="40"/>
              <w:jc w:val="center"/>
              <w:rPr>
                <w:rFonts w:cs="Arial"/>
                <w:sz w:val="18"/>
                <w:szCs w:val="18"/>
              </w:rPr>
            </w:pPr>
            <w:r>
              <w:rPr>
                <w:rFonts w:cs="Arial"/>
                <w:sz w:val="18"/>
                <w:szCs w:val="18"/>
              </w:rPr>
              <w:t>0.990</w:t>
            </w:r>
          </w:p>
        </w:tc>
        <w:tc>
          <w:tcPr>
            <w:tcW w:w="1247" w:type="dxa"/>
            <w:tcBorders>
              <w:top w:val="nil"/>
              <w:left w:val="nil"/>
              <w:bottom w:val="nil"/>
              <w:right w:val="nil"/>
            </w:tcBorders>
            <w:vAlign w:val="bottom"/>
          </w:tcPr>
          <w:p w14:paraId="73CADBC9" w14:textId="02E5F61C" w:rsidR="00A17225" w:rsidRPr="009C0CD5" w:rsidRDefault="00A17225" w:rsidP="00A17225">
            <w:pPr>
              <w:spacing w:before="40" w:after="40"/>
              <w:jc w:val="center"/>
              <w:rPr>
                <w:rFonts w:cs="Arial"/>
                <w:sz w:val="18"/>
                <w:szCs w:val="18"/>
              </w:rPr>
            </w:pPr>
            <w:r>
              <w:rPr>
                <w:rFonts w:cs="Arial"/>
                <w:sz w:val="18"/>
                <w:szCs w:val="18"/>
              </w:rPr>
              <w:t>0.993</w:t>
            </w:r>
          </w:p>
        </w:tc>
        <w:tc>
          <w:tcPr>
            <w:tcW w:w="1247" w:type="dxa"/>
            <w:tcBorders>
              <w:top w:val="nil"/>
              <w:left w:val="nil"/>
              <w:bottom w:val="nil"/>
              <w:right w:val="nil"/>
            </w:tcBorders>
            <w:vAlign w:val="bottom"/>
          </w:tcPr>
          <w:p w14:paraId="485E9280" w14:textId="4B1F4B24" w:rsidR="00A17225" w:rsidRPr="009C0CD5" w:rsidRDefault="00A17225" w:rsidP="00A17225">
            <w:pPr>
              <w:spacing w:before="40" w:after="40"/>
              <w:jc w:val="center"/>
              <w:rPr>
                <w:rFonts w:cs="Arial"/>
                <w:sz w:val="18"/>
                <w:szCs w:val="18"/>
              </w:rPr>
            </w:pPr>
            <w:r>
              <w:rPr>
                <w:rFonts w:cs="Arial"/>
                <w:sz w:val="18"/>
                <w:szCs w:val="18"/>
              </w:rPr>
              <w:t>0.979</w:t>
            </w:r>
          </w:p>
        </w:tc>
        <w:tc>
          <w:tcPr>
            <w:tcW w:w="170" w:type="dxa"/>
            <w:tcBorders>
              <w:top w:val="nil"/>
              <w:left w:val="nil"/>
              <w:bottom w:val="nil"/>
              <w:right w:val="nil"/>
            </w:tcBorders>
            <w:vAlign w:val="bottom"/>
          </w:tcPr>
          <w:p w14:paraId="6F27024D"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69040F4" w14:textId="0A927C0D" w:rsidR="00A17225" w:rsidRPr="009C0CD5" w:rsidRDefault="00A17225" w:rsidP="00A17225">
            <w:pPr>
              <w:spacing w:before="40" w:after="40"/>
              <w:jc w:val="center"/>
              <w:rPr>
                <w:rFonts w:cs="Arial"/>
                <w:sz w:val="18"/>
                <w:szCs w:val="18"/>
              </w:rPr>
            </w:pPr>
            <w:r>
              <w:rPr>
                <w:rFonts w:cs="Arial"/>
                <w:sz w:val="18"/>
                <w:szCs w:val="18"/>
              </w:rPr>
              <w:t>1.327</w:t>
            </w:r>
          </w:p>
        </w:tc>
        <w:tc>
          <w:tcPr>
            <w:tcW w:w="1247" w:type="dxa"/>
            <w:tcBorders>
              <w:top w:val="nil"/>
              <w:left w:val="nil"/>
              <w:bottom w:val="nil"/>
              <w:right w:val="nil"/>
            </w:tcBorders>
            <w:shd w:val="clear" w:color="auto" w:fill="auto"/>
            <w:vAlign w:val="bottom"/>
          </w:tcPr>
          <w:p w14:paraId="2718A995" w14:textId="30ADAC48" w:rsidR="00A17225" w:rsidRPr="009C0CD5" w:rsidRDefault="00A17225" w:rsidP="00A17225">
            <w:pPr>
              <w:spacing w:before="40" w:after="40"/>
              <w:jc w:val="center"/>
              <w:rPr>
                <w:rFonts w:cs="Arial"/>
                <w:sz w:val="18"/>
                <w:szCs w:val="18"/>
              </w:rPr>
            </w:pPr>
            <w:r>
              <w:rPr>
                <w:rFonts w:cs="Arial"/>
                <w:sz w:val="18"/>
                <w:szCs w:val="18"/>
              </w:rPr>
              <w:t>1.318</w:t>
            </w:r>
          </w:p>
        </w:tc>
      </w:tr>
      <w:tr w:rsidR="00A17225" w:rsidRPr="00A17225" w14:paraId="49B2C52F" w14:textId="77777777" w:rsidTr="00401057">
        <w:tc>
          <w:tcPr>
            <w:tcW w:w="2268" w:type="dxa"/>
            <w:tcBorders>
              <w:top w:val="nil"/>
              <w:left w:val="nil"/>
              <w:bottom w:val="nil"/>
              <w:right w:val="single" w:sz="18" w:space="0" w:color="C00000"/>
            </w:tcBorders>
            <w:shd w:val="clear" w:color="auto" w:fill="auto"/>
            <w:vAlign w:val="center"/>
          </w:tcPr>
          <w:p w14:paraId="2B873FC3" w14:textId="77777777" w:rsidR="00A17225" w:rsidRPr="00F75B25" w:rsidRDefault="00A17225" w:rsidP="00A17225">
            <w:pPr>
              <w:spacing w:before="40" w:after="40"/>
              <w:rPr>
                <w:rFonts w:cs="Arial"/>
                <w:sz w:val="18"/>
                <w:szCs w:val="18"/>
              </w:rPr>
            </w:pPr>
            <w:r w:rsidRPr="00F75B25">
              <w:rPr>
                <w:rFonts w:cs="Arial"/>
                <w:sz w:val="18"/>
                <w:szCs w:val="18"/>
              </w:rPr>
              <w:t>Ballarat C</w:t>
            </w:r>
          </w:p>
        </w:tc>
        <w:tc>
          <w:tcPr>
            <w:tcW w:w="1247" w:type="dxa"/>
            <w:tcBorders>
              <w:top w:val="nil"/>
              <w:left w:val="single" w:sz="18" w:space="0" w:color="C00000"/>
              <w:bottom w:val="nil"/>
              <w:right w:val="nil"/>
            </w:tcBorders>
            <w:shd w:val="clear" w:color="auto" w:fill="auto"/>
            <w:vAlign w:val="bottom"/>
          </w:tcPr>
          <w:p w14:paraId="7EA5E5A4" w14:textId="11B70A6B" w:rsidR="00A17225" w:rsidRPr="009C0CD5" w:rsidRDefault="00A17225" w:rsidP="00A17225">
            <w:pPr>
              <w:spacing w:before="40" w:after="4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3D67C18F" w14:textId="3617708E" w:rsidR="00A17225" w:rsidRPr="009C0CD5" w:rsidRDefault="00A17225" w:rsidP="00A17225">
            <w:pPr>
              <w:spacing w:before="40" w:after="4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507963E3" w14:textId="3C45CE94" w:rsidR="00A17225" w:rsidRPr="009C0CD5" w:rsidRDefault="00A17225" w:rsidP="00A17225">
            <w:pPr>
              <w:spacing w:before="40" w:after="4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5BF9EC9B"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DF6DACA" w14:textId="5D12D92F" w:rsidR="00A17225" w:rsidRPr="009C0CD5" w:rsidRDefault="00A17225" w:rsidP="00A17225">
            <w:pPr>
              <w:spacing w:before="40" w:after="40"/>
              <w:jc w:val="center"/>
              <w:rPr>
                <w:rFonts w:cs="Arial"/>
                <w:sz w:val="18"/>
                <w:szCs w:val="18"/>
              </w:rPr>
            </w:pPr>
            <w:r>
              <w:rPr>
                <w:rFonts w:cs="Arial"/>
                <w:sz w:val="18"/>
                <w:szCs w:val="18"/>
              </w:rPr>
              <w:t>0.989</w:t>
            </w:r>
          </w:p>
        </w:tc>
        <w:tc>
          <w:tcPr>
            <w:tcW w:w="1247" w:type="dxa"/>
            <w:tcBorders>
              <w:top w:val="nil"/>
              <w:left w:val="nil"/>
              <w:bottom w:val="nil"/>
              <w:right w:val="nil"/>
            </w:tcBorders>
            <w:shd w:val="clear" w:color="auto" w:fill="auto"/>
            <w:vAlign w:val="bottom"/>
          </w:tcPr>
          <w:p w14:paraId="2234411D" w14:textId="3722BC9D" w:rsidR="00A17225" w:rsidRPr="009C0CD5" w:rsidRDefault="00A17225" w:rsidP="00A17225">
            <w:pPr>
              <w:spacing w:before="40" w:after="40"/>
              <w:jc w:val="center"/>
              <w:rPr>
                <w:rFonts w:cs="Arial"/>
                <w:sz w:val="18"/>
                <w:szCs w:val="18"/>
              </w:rPr>
            </w:pPr>
            <w:r>
              <w:rPr>
                <w:rFonts w:cs="Arial"/>
                <w:sz w:val="18"/>
                <w:szCs w:val="18"/>
              </w:rPr>
              <w:t>0.983</w:t>
            </w:r>
          </w:p>
        </w:tc>
      </w:tr>
      <w:tr w:rsidR="00A17225" w:rsidRPr="00A17225" w14:paraId="6D7E1B4B" w14:textId="77777777" w:rsidTr="00401057">
        <w:tc>
          <w:tcPr>
            <w:tcW w:w="2268" w:type="dxa"/>
            <w:tcBorders>
              <w:top w:val="nil"/>
              <w:left w:val="nil"/>
              <w:bottom w:val="nil"/>
              <w:right w:val="single" w:sz="18" w:space="0" w:color="C00000"/>
            </w:tcBorders>
            <w:shd w:val="clear" w:color="auto" w:fill="auto"/>
            <w:vAlign w:val="center"/>
          </w:tcPr>
          <w:p w14:paraId="6A437922" w14:textId="77777777" w:rsidR="00A17225" w:rsidRPr="00F75B25" w:rsidRDefault="00A17225" w:rsidP="00A17225">
            <w:pPr>
              <w:spacing w:before="40" w:after="40"/>
              <w:rPr>
                <w:rFonts w:cs="Arial"/>
                <w:sz w:val="18"/>
                <w:szCs w:val="18"/>
              </w:rPr>
            </w:pPr>
            <w:r w:rsidRPr="00F75B25">
              <w:rPr>
                <w:rFonts w:cs="Arial"/>
                <w:sz w:val="18"/>
                <w:szCs w:val="18"/>
              </w:rPr>
              <w:t>Banyule C</w:t>
            </w:r>
          </w:p>
        </w:tc>
        <w:tc>
          <w:tcPr>
            <w:tcW w:w="1247" w:type="dxa"/>
            <w:tcBorders>
              <w:top w:val="nil"/>
              <w:left w:val="single" w:sz="18" w:space="0" w:color="C00000"/>
              <w:bottom w:val="nil"/>
              <w:right w:val="nil"/>
            </w:tcBorders>
            <w:shd w:val="clear" w:color="auto" w:fill="auto"/>
            <w:vAlign w:val="bottom"/>
          </w:tcPr>
          <w:p w14:paraId="398AFE1F" w14:textId="4AAA9306" w:rsidR="00A17225" w:rsidRPr="009C0CD5" w:rsidRDefault="00A17225" w:rsidP="00A17225">
            <w:pPr>
              <w:spacing w:before="40" w:after="40"/>
              <w:jc w:val="center"/>
              <w:rPr>
                <w:rFonts w:cs="Arial"/>
                <w:sz w:val="18"/>
                <w:szCs w:val="18"/>
              </w:rPr>
            </w:pPr>
            <w:r>
              <w:rPr>
                <w:rFonts w:cs="Arial"/>
                <w:sz w:val="18"/>
                <w:szCs w:val="18"/>
              </w:rPr>
              <w:t>1.030</w:t>
            </w:r>
          </w:p>
        </w:tc>
        <w:tc>
          <w:tcPr>
            <w:tcW w:w="1247" w:type="dxa"/>
            <w:tcBorders>
              <w:top w:val="nil"/>
              <w:left w:val="nil"/>
              <w:bottom w:val="nil"/>
              <w:right w:val="nil"/>
            </w:tcBorders>
            <w:vAlign w:val="bottom"/>
          </w:tcPr>
          <w:p w14:paraId="2443ACE7" w14:textId="0CD72BAB" w:rsidR="00A17225" w:rsidRPr="009C0CD5" w:rsidRDefault="00A17225" w:rsidP="00A17225">
            <w:pPr>
              <w:spacing w:before="40" w:after="40"/>
              <w:jc w:val="center"/>
              <w:rPr>
                <w:rFonts w:cs="Arial"/>
                <w:sz w:val="18"/>
                <w:szCs w:val="18"/>
              </w:rPr>
            </w:pPr>
            <w:r>
              <w:rPr>
                <w:rFonts w:cs="Arial"/>
                <w:sz w:val="18"/>
                <w:szCs w:val="18"/>
              </w:rPr>
              <w:t>1.032</w:t>
            </w:r>
          </w:p>
        </w:tc>
        <w:tc>
          <w:tcPr>
            <w:tcW w:w="1247" w:type="dxa"/>
            <w:tcBorders>
              <w:top w:val="nil"/>
              <w:left w:val="nil"/>
              <w:bottom w:val="nil"/>
              <w:right w:val="nil"/>
            </w:tcBorders>
            <w:vAlign w:val="bottom"/>
          </w:tcPr>
          <w:p w14:paraId="534CD1E3" w14:textId="35B2F479" w:rsidR="00A17225" w:rsidRPr="009C0CD5" w:rsidRDefault="00A17225" w:rsidP="00A17225">
            <w:pPr>
              <w:spacing w:before="40" w:after="40"/>
              <w:jc w:val="center"/>
              <w:rPr>
                <w:rFonts w:cs="Arial"/>
                <w:sz w:val="18"/>
                <w:szCs w:val="18"/>
              </w:rPr>
            </w:pPr>
            <w:r>
              <w:rPr>
                <w:rFonts w:cs="Arial"/>
                <w:sz w:val="18"/>
                <w:szCs w:val="18"/>
              </w:rPr>
              <w:t>1.018</w:t>
            </w:r>
          </w:p>
        </w:tc>
        <w:tc>
          <w:tcPr>
            <w:tcW w:w="170" w:type="dxa"/>
            <w:tcBorders>
              <w:top w:val="nil"/>
              <w:left w:val="nil"/>
              <w:bottom w:val="nil"/>
              <w:right w:val="nil"/>
            </w:tcBorders>
            <w:vAlign w:val="bottom"/>
          </w:tcPr>
          <w:p w14:paraId="451CE59B"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0A1339E" w14:textId="2D598606"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4345F2BD" w14:textId="5E775345"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6E7F775F" w14:textId="77777777" w:rsidTr="00401057">
        <w:tc>
          <w:tcPr>
            <w:tcW w:w="2268" w:type="dxa"/>
            <w:tcBorders>
              <w:top w:val="nil"/>
              <w:left w:val="nil"/>
              <w:bottom w:val="nil"/>
              <w:right w:val="single" w:sz="18" w:space="0" w:color="C00000"/>
            </w:tcBorders>
            <w:shd w:val="clear" w:color="auto" w:fill="auto"/>
            <w:vAlign w:val="center"/>
          </w:tcPr>
          <w:p w14:paraId="19EA015D" w14:textId="77777777" w:rsidR="00A17225" w:rsidRPr="00F75B25" w:rsidRDefault="00A17225" w:rsidP="00A17225">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C00000"/>
              <w:bottom w:val="nil"/>
              <w:right w:val="nil"/>
            </w:tcBorders>
            <w:shd w:val="clear" w:color="auto" w:fill="auto"/>
            <w:vAlign w:val="bottom"/>
          </w:tcPr>
          <w:p w14:paraId="4142FCAA" w14:textId="22C255A9" w:rsidR="00A17225" w:rsidRPr="009C0CD5" w:rsidRDefault="00A17225" w:rsidP="00A17225">
            <w:pPr>
              <w:spacing w:before="40" w:after="40"/>
              <w:jc w:val="center"/>
              <w:rPr>
                <w:rFonts w:cs="Arial"/>
                <w:sz w:val="18"/>
                <w:szCs w:val="18"/>
              </w:rPr>
            </w:pPr>
            <w:r>
              <w:rPr>
                <w:rFonts w:cs="Arial"/>
                <w:sz w:val="18"/>
                <w:szCs w:val="18"/>
              </w:rPr>
              <w:t>0.930</w:t>
            </w:r>
          </w:p>
        </w:tc>
        <w:tc>
          <w:tcPr>
            <w:tcW w:w="1247" w:type="dxa"/>
            <w:tcBorders>
              <w:top w:val="nil"/>
              <w:left w:val="nil"/>
              <w:bottom w:val="nil"/>
              <w:right w:val="nil"/>
            </w:tcBorders>
            <w:vAlign w:val="bottom"/>
          </w:tcPr>
          <w:p w14:paraId="41E3E238" w14:textId="145CF4D6" w:rsidR="00A17225" w:rsidRPr="009C0CD5" w:rsidRDefault="00A17225" w:rsidP="00A17225">
            <w:pPr>
              <w:spacing w:before="40" w:after="40"/>
              <w:jc w:val="center"/>
              <w:rPr>
                <w:rFonts w:cs="Arial"/>
                <w:sz w:val="18"/>
                <w:szCs w:val="18"/>
              </w:rPr>
            </w:pPr>
            <w:r>
              <w:rPr>
                <w:rFonts w:cs="Arial"/>
                <w:sz w:val="18"/>
                <w:szCs w:val="18"/>
              </w:rPr>
              <w:t>0.932</w:t>
            </w:r>
          </w:p>
        </w:tc>
        <w:tc>
          <w:tcPr>
            <w:tcW w:w="1247" w:type="dxa"/>
            <w:tcBorders>
              <w:top w:val="nil"/>
              <w:left w:val="nil"/>
              <w:bottom w:val="nil"/>
              <w:right w:val="nil"/>
            </w:tcBorders>
            <w:vAlign w:val="bottom"/>
          </w:tcPr>
          <w:p w14:paraId="5E6A5DBA" w14:textId="4D29714F" w:rsidR="00A17225" w:rsidRPr="009C0CD5" w:rsidRDefault="00A17225" w:rsidP="00A17225">
            <w:pPr>
              <w:spacing w:before="40" w:after="40"/>
              <w:jc w:val="center"/>
              <w:rPr>
                <w:rFonts w:cs="Arial"/>
                <w:sz w:val="18"/>
                <w:szCs w:val="18"/>
              </w:rPr>
            </w:pPr>
            <w:r>
              <w:rPr>
                <w:rFonts w:cs="Arial"/>
                <w:sz w:val="18"/>
                <w:szCs w:val="18"/>
              </w:rPr>
              <w:t>0.919</w:t>
            </w:r>
          </w:p>
        </w:tc>
        <w:tc>
          <w:tcPr>
            <w:tcW w:w="170" w:type="dxa"/>
            <w:tcBorders>
              <w:top w:val="nil"/>
              <w:left w:val="nil"/>
              <w:bottom w:val="nil"/>
              <w:right w:val="nil"/>
            </w:tcBorders>
            <w:vAlign w:val="bottom"/>
          </w:tcPr>
          <w:p w14:paraId="319A8B2D"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0DA18B0" w14:textId="49ECCD0C" w:rsidR="00A17225" w:rsidRPr="009C0CD5" w:rsidRDefault="00A17225" w:rsidP="00A17225">
            <w:pPr>
              <w:spacing w:before="40" w:after="40"/>
              <w:jc w:val="center"/>
              <w:rPr>
                <w:rFonts w:cs="Arial"/>
                <w:sz w:val="18"/>
                <w:szCs w:val="18"/>
              </w:rPr>
            </w:pPr>
            <w:r>
              <w:rPr>
                <w:rFonts w:cs="Arial"/>
                <w:sz w:val="18"/>
                <w:szCs w:val="18"/>
              </w:rPr>
              <w:t>1.123</w:t>
            </w:r>
          </w:p>
        </w:tc>
        <w:tc>
          <w:tcPr>
            <w:tcW w:w="1247" w:type="dxa"/>
            <w:tcBorders>
              <w:top w:val="nil"/>
              <w:left w:val="nil"/>
              <w:bottom w:val="nil"/>
              <w:right w:val="nil"/>
            </w:tcBorders>
            <w:shd w:val="clear" w:color="auto" w:fill="auto"/>
            <w:vAlign w:val="bottom"/>
          </w:tcPr>
          <w:p w14:paraId="19F1DB87" w14:textId="1C832E09" w:rsidR="00A17225" w:rsidRPr="009C0CD5" w:rsidRDefault="00A17225" w:rsidP="00A17225">
            <w:pPr>
              <w:spacing w:before="40" w:after="40"/>
              <w:jc w:val="center"/>
              <w:rPr>
                <w:rFonts w:cs="Arial"/>
                <w:sz w:val="18"/>
                <w:szCs w:val="18"/>
              </w:rPr>
            </w:pPr>
            <w:r>
              <w:rPr>
                <w:rFonts w:cs="Arial"/>
                <w:sz w:val="18"/>
                <w:szCs w:val="18"/>
              </w:rPr>
              <w:t>1.115</w:t>
            </w:r>
          </w:p>
        </w:tc>
      </w:tr>
      <w:tr w:rsidR="00A17225" w:rsidRPr="00A17225" w14:paraId="6E9C51A5" w14:textId="77777777" w:rsidTr="00401057">
        <w:tc>
          <w:tcPr>
            <w:tcW w:w="2268" w:type="dxa"/>
            <w:tcBorders>
              <w:top w:val="nil"/>
              <w:left w:val="nil"/>
              <w:bottom w:val="nil"/>
              <w:right w:val="single" w:sz="18" w:space="0" w:color="C00000"/>
            </w:tcBorders>
            <w:shd w:val="clear" w:color="auto" w:fill="auto"/>
            <w:vAlign w:val="center"/>
          </w:tcPr>
          <w:p w14:paraId="2B137398" w14:textId="77777777" w:rsidR="00A17225" w:rsidRPr="00F75B25" w:rsidRDefault="00A17225" w:rsidP="00A17225">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247" w:type="dxa"/>
            <w:tcBorders>
              <w:top w:val="nil"/>
              <w:left w:val="single" w:sz="18" w:space="0" w:color="C00000"/>
              <w:bottom w:val="nil"/>
              <w:right w:val="nil"/>
            </w:tcBorders>
            <w:shd w:val="clear" w:color="auto" w:fill="auto"/>
            <w:vAlign w:val="bottom"/>
          </w:tcPr>
          <w:p w14:paraId="24466044" w14:textId="6F89DF97" w:rsidR="00A17225" w:rsidRPr="009C0CD5" w:rsidRDefault="00A17225" w:rsidP="00A17225">
            <w:pPr>
              <w:spacing w:before="40" w:after="40"/>
              <w:jc w:val="center"/>
              <w:rPr>
                <w:rFonts w:cs="Arial"/>
                <w:sz w:val="18"/>
                <w:szCs w:val="18"/>
              </w:rPr>
            </w:pPr>
            <w:r>
              <w:rPr>
                <w:rFonts w:cs="Arial"/>
                <w:sz w:val="18"/>
                <w:szCs w:val="18"/>
              </w:rPr>
              <w:t>0.895</w:t>
            </w:r>
          </w:p>
        </w:tc>
        <w:tc>
          <w:tcPr>
            <w:tcW w:w="1247" w:type="dxa"/>
            <w:tcBorders>
              <w:top w:val="nil"/>
              <w:left w:val="nil"/>
              <w:bottom w:val="nil"/>
              <w:right w:val="nil"/>
            </w:tcBorders>
            <w:vAlign w:val="bottom"/>
          </w:tcPr>
          <w:p w14:paraId="3AE7E692" w14:textId="17539945" w:rsidR="00A17225" w:rsidRPr="009C0CD5" w:rsidRDefault="00A17225" w:rsidP="00A17225">
            <w:pPr>
              <w:spacing w:before="40" w:after="40"/>
              <w:jc w:val="center"/>
              <w:rPr>
                <w:rFonts w:cs="Arial"/>
                <w:sz w:val="18"/>
                <w:szCs w:val="18"/>
              </w:rPr>
            </w:pPr>
            <w:r>
              <w:rPr>
                <w:rFonts w:cs="Arial"/>
                <w:sz w:val="18"/>
                <w:szCs w:val="18"/>
              </w:rPr>
              <w:t>0.897</w:t>
            </w:r>
          </w:p>
        </w:tc>
        <w:tc>
          <w:tcPr>
            <w:tcW w:w="1247" w:type="dxa"/>
            <w:tcBorders>
              <w:top w:val="nil"/>
              <w:left w:val="nil"/>
              <w:bottom w:val="nil"/>
              <w:right w:val="nil"/>
            </w:tcBorders>
            <w:vAlign w:val="bottom"/>
          </w:tcPr>
          <w:p w14:paraId="6D854F05" w14:textId="7D2BB7D1" w:rsidR="00A17225" w:rsidRPr="009C0CD5" w:rsidRDefault="00A17225" w:rsidP="00A17225">
            <w:pPr>
              <w:spacing w:before="40" w:after="40"/>
              <w:jc w:val="center"/>
              <w:rPr>
                <w:rFonts w:cs="Arial"/>
                <w:sz w:val="18"/>
                <w:szCs w:val="18"/>
              </w:rPr>
            </w:pPr>
            <w:r>
              <w:rPr>
                <w:rFonts w:cs="Arial"/>
                <w:sz w:val="18"/>
                <w:szCs w:val="18"/>
              </w:rPr>
              <w:t>0.885</w:t>
            </w:r>
          </w:p>
        </w:tc>
        <w:tc>
          <w:tcPr>
            <w:tcW w:w="170" w:type="dxa"/>
            <w:tcBorders>
              <w:top w:val="nil"/>
              <w:left w:val="nil"/>
              <w:bottom w:val="nil"/>
              <w:right w:val="nil"/>
            </w:tcBorders>
            <w:vAlign w:val="bottom"/>
          </w:tcPr>
          <w:p w14:paraId="2E3566CF"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1B5CD91" w14:textId="1137BF45" w:rsidR="00A17225" w:rsidRPr="009C0CD5" w:rsidRDefault="00A17225" w:rsidP="00A17225">
            <w:pPr>
              <w:spacing w:before="40" w:after="40"/>
              <w:jc w:val="center"/>
              <w:rPr>
                <w:rFonts w:cs="Arial"/>
                <w:sz w:val="18"/>
                <w:szCs w:val="18"/>
              </w:rPr>
            </w:pPr>
            <w:r>
              <w:rPr>
                <w:rFonts w:cs="Arial"/>
                <w:sz w:val="18"/>
                <w:szCs w:val="18"/>
              </w:rPr>
              <w:t>1.196</w:t>
            </w:r>
          </w:p>
        </w:tc>
        <w:tc>
          <w:tcPr>
            <w:tcW w:w="1247" w:type="dxa"/>
            <w:tcBorders>
              <w:top w:val="nil"/>
              <w:left w:val="nil"/>
              <w:bottom w:val="nil"/>
              <w:right w:val="nil"/>
            </w:tcBorders>
            <w:shd w:val="clear" w:color="auto" w:fill="auto"/>
            <w:vAlign w:val="bottom"/>
          </w:tcPr>
          <w:p w14:paraId="469C209F" w14:textId="22B174BD" w:rsidR="00A17225" w:rsidRPr="009C0CD5" w:rsidRDefault="00A17225" w:rsidP="00A17225">
            <w:pPr>
              <w:spacing w:before="40" w:after="40"/>
              <w:jc w:val="center"/>
              <w:rPr>
                <w:rFonts w:cs="Arial"/>
                <w:sz w:val="18"/>
                <w:szCs w:val="18"/>
              </w:rPr>
            </w:pPr>
            <w:r>
              <w:rPr>
                <w:rFonts w:cs="Arial"/>
                <w:sz w:val="18"/>
                <w:szCs w:val="18"/>
              </w:rPr>
              <w:t>1.187</w:t>
            </w:r>
          </w:p>
        </w:tc>
      </w:tr>
      <w:tr w:rsidR="00A17225" w:rsidRPr="00A17225" w14:paraId="72F2DEBE" w14:textId="77777777" w:rsidTr="00401057">
        <w:tc>
          <w:tcPr>
            <w:tcW w:w="2268" w:type="dxa"/>
            <w:tcBorders>
              <w:top w:val="nil"/>
              <w:left w:val="nil"/>
              <w:bottom w:val="nil"/>
              <w:right w:val="single" w:sz="18" w:space="0" w:color="C00000"/>
            </w:tcBorders>
            <w:shd w:val="clear" w:color="auto" w:fill="auto"/>
            <w:vAlign w:val="center"/>
          </w:tcPr>
          <w:p w14:paraId="7DF517A1" w14:textId="77777777" w:rsidR="00A17225" w:rsidRPr="00F75B25" w:rsidRDefault="00A17225" w:rsidP="00A17225">
            <w:pPr>
              <w:spacing w:before="40" w:after="40"/>
              <w:rPr>
                <w:rFonts w:cs="Arial"/>
                <w:sz w:val="18"/>
                <w:szCs w:val="18"/>
              </w:rPr>
            </w:pPr>
            <w:r w:rsidRPr="00F75B25">
              <w:rPr>
                <w:rFonts w:cs="Arial"/>
                <w:sz w:val="18"/>
                <w:szCs w:val="18"/>
              </w:rPr>
              <w:t>Bayside C</w:t>
            </w:r>
          </w:p>
        </w:tc>
        <w:tc>
          <w:tcPr>
            <w:tcW w:w="1247" w:type="dxa"/>
            <w:tcBorders>
              <w:top w:val="nil"/>
              <w:left w:val="single" w:sz="18" w:space="0" w:color="C00000"/>
              <w:bottom w:val="nil"/>
              <w:right w:val="nil"/>
            </w:tcBorders>
            <w:shd w:val="clear" w:color="auto" w:fill="auto"/>
            <w:vAlign w:val="bottom"/>
          </w:tcPr>
          <w:p w14:paraId="3E9882E2" w14:textId="0CD832C2" w:rsidR="00A17225" w:rsidRPr="009C0CD5" w:rsidRDefault="00A17225" w:rsidP="00A17225">
            <w:pPr>
              <w:spacing w:before="40" w:after="40"/>
              <w:jc w:val="center"/>
              <w:rPr>
                <w:rFonts w:cs="Arial"/>
                <w:sz w:val="18"/>
                <w:szCs w:val="18"/>
              </w:rPr>
            </w:pPr>
            <w:r>
              <w:rPr>
                <w:rFonts w:cs="Arial"/>
                <w:sz w:val="18"/>
                <w:szCs w:val="18"/>
              </w:rPr>
              <w:t>0.974</w:t>
            </w:r>
          </w:p>
        </w:tc>
        <w:tc>
          <w:tcPr>
            <w:tcW w:w="1247" w:type="dxa"/>
            <w:tcBorders>
              <w:top w:val="nil"/>
              <w:left w:val="nil"/>
              <w:bottom w:val="nil"/>
              <w:right w:val="nil"/>
            </w:tcBorders>
            <w:vAlign w:val="bottom"/>
          </w:tcPr>
          <w:p w14:paraId="7BE1FAA1" w14:textId="5D1FE383" w:rsidR="00A17225" w:rsidRPr="009C0CD5" w:rsidRDefault="00A17225" w:rsidP="00A17225">
            <w:pPr>
              <w:spacing w:before="40" w:after="40"/>
              <w:jc w:val="center"/>
              <w:rPr>
                <w:rFonts w:cs="Arial"/>
                <w:sz w:val="18"/>
                <w:szCs w:val="18"/>
              </w:rPr>
            </w:pPr>
            <w:r>
              <w:rPr>
                <w:rFonts w:cs="Arial"/>
                <w:sz w:val="18"/>
                <w:szCs w:val="18"/>
              </w:rPr>
              <w:t>0.976</w:t>
            </w:r>
          </w:p>
        </w:tc>
        <w:tc>
          <w:tcPr>
            <w:tcW w:w="1247" w:type="dxa"/>
            <w:tcBorders>
              <w:top w:val="nil"/>
              <w:left w:val="nil"/>
              <w:bottom w:val="nil"/>
              <w:right w:val="nil"/>
            </w:tcBorders>
            <w:vAlign w:val="bottom"/>
          </w:tcPr>
          <w:p w14:paraId="2758ED39" w14:textId="2B680AC8" w:rsidR="00A17225" w:rsidRPr="009C0CD5" w:rsidRDefault="00A17225" w:rsidP="00A17225">
            <w:pPr>
              <w:spacing w:before="40" w:after="40"/>
              <w:jc w:val="center"/>
              <w:rPr>
                <w:rFonts w:cs="Arial"/>
                <w:sz w:val="18"/>
                <w:szCs w:val="18"/>
              </w:rPr>
            </w:pPr>
            <w:r>
              <w:rPr>
                <w:rFonts w:cs="Arial"/>
                <w:sz w:val="18"/>
                <w:szCs w:val="18"/>
              </w:rPr>
              <w:t>0.962</w:t>
            </w:r>
          </w:p>
        </w:tc>
        <w:tc>
          <w:tcPr>
            <w:tcW w:w="170" w:type="dxa"/>
            <w:tcBorders>
              <w:top w:val="nil"/>
              <w:left w:val="nil"/>
              <w:bottom w:val="nil"/>
              <w:right w:val="nil"/>
            </w:tcBorders>
            <w:vAlign w:val="bottom"/>
          </w:tcPr>
          <w:p w14:paraId="19916B91"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7AD85491" w14:textId="51726D9A"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58313609" w14:textId="2DE389B5"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01F7463E" w14:textId="77777777" w:rsidTr="00401057">
        <w:tc>
          <w:tcPr>
            <w:tcW w:w="2268" w:type="dxa"/>
            <w:tcBorders>
              <w:top w:val="nil"/>
              <w:left w:val="nil"/>
              <w:bottom w:val="nil"/>
              <w:right w:val="single" w:sz="18" w:space="0" w:color="C00000"/>
            </w:tcBorders>
            <w:shd w:val="clear" w:color="auto" w:fill="auto"/>
            <w:vAlign w:val="center"/>
          </w:tcPr>
          <w:p w14:paraId="6A58194E" w14:textId="77777777" w:rsidR="00A17225" w:rsidRPr="00F75B25" w:rsidRDefault="00A17225" w:rsidP="00A17225">
            <w:pPr>
              <w:spacing w:before="40" w:after="40"/>
              <w:rPr>
                <w:rFonts w:cs="Arial"/>
                <w:sz w:val="18"/>
                <w:szCs w:val="18"/>
              </w:rPr>
            </w:pPr>
            <w:r w:rsidRPr="00F75B25">
              <w:rPr>
                <w:rFonts w:cs="Arial"/>
                <w:sz w:val="18"/>
                <w:szCs w:val="18"/>
              </w:rPr>
              <w:t>Benalla RC</w:t>
            </w:r>
          </w:p>
        </w:tc>
        <w:tc>
          <w:tcPr>
            <w:tcW w:w="1247" w:type="dxa"/>
            <w:tcBorders>
              <w:top w:val="nil"/>
              <w:left w:val="single" w:sz="18" w:space="0" w:color="C00000"/>
              <w:bottom w:val="nil"/>
              <w:right w:val="nil"/>
            </w:tcBorders>
            <w:shd w:val="clear" w:color="auto" w:fill="auto"/>
            <w:vAlign w:val="bottom"/>
          </w:tcPr>
          <w:p w14:paraId="50CFAFF5" w14:textId="0D26B9A7" w:rsidR="00A17225" w:rsidRPr="009C0CD5" w:rsidRDefault="00A17225" w:rsidP="00A17225">
            <w:pPr>
              <w:spacing w:before="40" w:after="40"/>
              <w:jc w:val="center"/>
              <w:rPr>
                <w:rFonts w:cs="Arial"/>
                <w:sz w:val="18"/>
                <w:szCs w:val="18"/>
              </w:rPr>
            </w:pPr>
            <w:r>
              <w:rPr>
                <w:rFonts w:cs="Arial"/>
                <w:sz w:val="18"/>
                <w:szCs w:val="18"/>
              </w:rPr>
              <w:t>0.916</w:t>
            </w:r>
          </w:p>
        </w:tc>
        <w:tc>
          <w:tcPr>
            <w:tcW w:w="1247" w:type="dxa"/>
            <w:tcBorders>
              <w:top w:val="nil"/>
              <w:left w:val="nil"/>
              <w:bottom w:val="nil"/>
              <w:right w:val="nil"/>
            </w:tcBorders>
            <w:vAlign w:val="bottom"/>
          </w:tcPr>
          <w:p w14:paraId="4A9E360D" w14:textId="21ACE76E" w:rsidR="00A17225" w:rsidRPr="009C0CD5" w:rsidRDefault="00A17225" w:rsidP="00A17225">
            <w:pPr>
              <w:spacing w:before="40" w:after="40"/>
              <w:jc w:val="center"/>
              <w:rPr>
                <w:rFonts w:cs="Arial"/>
                <w:sz w:val="18"/>
                <w:szCs w:val="18"/>
              </w:rPr>
            </w:pPr>
            <w:r>
              <w:rPr>
                <w:rFonts w:cs="Arial"/>
                <w:sz w:val="18"/>
                <w:szCs w:val="18"/>
              </w:rPr>
              <w:t>0.918</w:t>
            </w:r>
          </w:p>
        </w:tc>
        <w:tc>
          <w:tcPr>
            <w:tcW w:w="1247" w:type="dxa"/>
            <w:tcBorders>
              <w:top w:val="nil"/>
              <w:left w:val="nil"/>
              <w:bottom w:val="nil"/>
              <w:right w:val="nil"/>
            </w:tcBorders>
            <w:vAlign w:val="bottom"/>
          </w:tcPr>
          <w:p w14:paraId="328C67B7" w14:textId="01371D70" w:rsidR="00A17225" w:rsidRPr="009C0CD5" w:rsidRDefault="00A17225" w:rsidP="00A17225">
            <w:pPr>
              <w:spacing w:before="40" w:after="40"/>
              <w:jc w:val="center"/>
              <w:rPr>
                <w:rFonts w:cs="Arial"/>
                <w:sz w:val="18"/>
                <w:szCs w:val="18"/>
              </w:rPr>
            </w:pPr>
            <w:r>
              <w:rPr>
                <w:rFonts w:cs="Arial"/>
                <w:sz w:val="18"/>
                <w:szCs w:val="18"/>
              </w:rPr>
              <w:t>0.905</w:t>
            </w:r>
          </w:p>
        </w:tc>
        <w:tc>
          <w:tcPr>
            <w:tcW w:w="170" w:type="dxa"/>
            <w:tcBorders>
              <w:top w:val="nil"/>
              <w:left w:val="nil"/>
              <w:bottom w:val="nil"/>
              <w:right w:val="nil"/>
            </w:tcBorders>
            <w:vAlign w:val="bottom"/>
          </w:tcPr>
          <w:p w14:paraId="4F73ACE6"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23BCD018" w14:textId="3A710730" w:rsidR="00A17225" w:rsidRPr="009C0CD5" w:rsidRDefault="00A17225" w:rsidP="00A17225">
            <w:pPr>
              <w:spacing w:before="40" w:after="40"/>
              <w:jc w:val="center"/>
              <w:rPr>
                <w:rFonts w:cs="Arial"/>
                <w:sz w:val="18"/>
                <w:szCs w:val="18"/>
              </w:rPr>
            </w:pPr>
            <w:r>
              <w:rPr>
                <w:rFonts w:cs="Arial"/>
                <w:sz w:val="18"/>
                <w:szCs w:val="18"/>
              </w:rPr>
              <w:t>1.243</w:t>
            </w:r>
          </w:p>
        </w:tc>
        <w:tc>
          <w:tcPr>
            <w:tcW w:w="1247" w:type="dxa"/>
            <w:tcBorders>
              <w:top w:val="nil"/>
              <w:left w:val="nil"/>
              <w:bottom w:val="nil"/>
              <w:right w:val="nil"/>
            </w:tcBorders>
            <w:shd w:val="clear" w:color="auto" w:fill="auto"/>
            <w:vAlign w:val="bottom"/>
          </w:tcPr>
          <w:p w14:paraId="1D87E8B6" w14:textId="1D2D8A71" w:rsidR="00A17225" w:rsidRPr="009C0CD5" w:rsidRDefault="00A17225" w:rsidP="00A17225">
            <w:pPr>
              <w:spacing w:before="40" w:after="40"/>
              <w:jc w:val="center"/>
              <w:rPr>
                <w:rFonts w:cs="Arial"/>
                <w:sz w:val="18"/>
                <w:szCs w:val="18"/>
              </w:rPr>
            </w:pPr>
            <w:r>
              <w:rPr>
                <w:rFonts w:cs="Arial"/>
                <w:sz w:val="18"/>
                <w:szCs w:val="18"/>
              </w:rPr>
              <w:t>1.234</w:t>
            </w:r>
          </w:p>
        </w:tc>
      </w:tr>
      <w:tr w:rsidR="00A17225" w:rsidRPr="00A17225" w14:paraId="1D992DAC" w14:textId="77777777" w:rsidTr="00401057">
        <w:tc>
          <w:tcPr>
            <w:tcW w:w="2268" w:type="dxa"/>
            <w:tcBorders>
              <w:top w:val="nil"/>
              <w:left w:val="nil"/>
              <w:bottom w:val="nil"/>
              <w:right w:val="single" w:sz="18" w:space="0" w:color="C00000"/>
            </w:tcBorders>
            <w:shd w:val="clear" w:color="auto" w:fill="auto"/>
            <w:vAlign w:val="center"/>
          </w:tcPr>
          <w:p w14:paraId="064E6DE0" w14:textId="77777777" w:rsidR="00A17225" w:rsidRPr="00F75B25" w:rsidRDefault="00A17225" w:rsidP="00A17225">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C00000"/>
              <w:bottom w:val="nil"/>
              <w:right w:val="nil"/>
            </w:tcBorders>
            <w:shd w:val="clear" w:color="auto" w:fill="auto"/>
            <w:vAlign w:val="bottom"/>
          </w:tcPr>
          <w:p w14:paraId="09D9EA72" w14:textId="7724D35C" w:rsidR="00A17225" w:rsidRPr="009C0CD5" w:rsidRDefault="00A17225" w:rsidP="00A17225">
            <w:pPr>
              <w:spacing w:before="40" w:after="40"/>
              <w:jc w:val="center"/>
              <w:rPr>
                <w:rFonts w:cs="Arial"/>
                <w:sz w:val="18"/>
                <w:szCs w:val="18"/>
              </w:rPr>
            </w:pPr>
            <w:r>
              <w:rPr>
                <w:rFonts w:cs="Arial"/>
                <w:sz w:val="18"/>
                <w:szCs w:val="18"/>
              </w:rPr>
              <w:t>1.216</w:t>
            </w:r>
          </w:p>
        </w:tc>
        <w:tc>
          <w:tcPr>
            <w:tcW w:w="1247" w:type="dxa"/>
            <w:tcBorders>
              <w:top w:val="nil"/>
              <w:left w:val="nil"/>
              <w:bottom w:val="nil"/>
              <w:right w:val="nil"/>
            </w:tcBorders>
            <w:vAlign w:val="bottom"/>
          </w:tcPr>
          <w:p w14:paraId="0803C723" w14:textId="5ACD671B" w:rsidR="00A17225" w:rsidRPr="009C0CD5" w:rsidRDefault="00A17225" w:rsidP="00A17225">
            <w:pPr>
              <w:spacing w:before="40" w:after="40"/>
              <w:jc w:val="center"/>
              <w:rPr>
                <w:rFonts w:cs="Arial"/>
                <w:sz w:val="18"/>
                <w:szCs w:val="18"/>
              </w:rPr>
            </w:pPr>
            <w:r>
              <w:rPr>
                <w:rFonts w:cs="Arial"/>
                <w:sz w:val="18"/>
                <w:szCs w:val="18"/>
              </w:rPr>
              <w:t>1.218</w:t>
            </w:r>
          </w:p>
        </w:tc>
        <w:tc>
          <w:tcPr>
            <w:tcW w:w="1247" w:type="dxa"/>
            <w:tcBorders>
              <w:top w:val="nil"/>
              <w:left w:val="nil"/>
              <w:bottom w:val="nil"/>
              <w:right w:val="nil"/>
            </w:tcBorders>
            <w:vAlign w:val="bottom"/>
          </w:tcPr>
          <w:p w14:paraId="13FB48FC" w14:textId="14F96C39" w:rsidR="00A17225" w:rsidRPr="009C0CD5" w:rsidRDefault="00A17225" w:rsidP="00A17225">
            <w:pPr>
              <w:spacing w:before="40" w:after="40"/>
              <w:jc w:val="center"/>
              <w:rPr>
                <w:rFonts w:cs="Arial"/>
                <w:sz w:val="18"/>
                <w:szCs w:val="18"/>
              </w:rPr>
            </w:pPr>
            <w:r>
              <w:rPr>
                <w:rFonts w:cs="Arial"/>
                <w:sz w:val="18"/>
                <w:szCs w:val="18"/>
              </w:rPr>
              <w:t>1.201</w:t>
            </w:r>
          </w:p>
        </w:tc>
        <w:tc>
          <w:tcPr>
            <w:tcW w:w="170" w:type="dxa"/>
            <w:tcBorders>
              <w:top w:val="nil"/>
              <w:left w:val="nil"/>
              <w:bottom w:val="nil"/>
              <w:right w:val="nil"/>
            </w:tcBorders>
            <w:vAlign w:val="bottom"/>
          </w:tcPr>
          <w:p w14:paraId="2A2BB21F"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95D1DE6" w14:textId="3FB99263"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3450DF74" w14:textId="4D31A4F9"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26FECCFC" w14:textId="77777777" w:rsidTr="00401057">
        <w:tc>
          <w:tcPr>
            <w:tcW w:w="2268" w:type="dxa"/>
            <w:tcBorders>
              <w:top w:val="nil"/>
              <w:left w:val="nil"/>
              <w:bottom w:val="nil"/>
              <w:right w:val="single" w:sz="18" w:space="0" w:color="C00000"/>
            </w:tcBorders>
            <w:shd w:val="clear" w:color="auto" w:fill="auto"/>
            <w:vAlign w:val="center"/>
          </w:tcPr>
          <w:p w14:paraId="1879F2BC" w14:textId="77777777" w:rsidR="00A17225" w:rsidRPr="00F75B25" w:rsidRDefault="00A17225" w:rsidP="00A17225">
            <w:pPr>
              <w:spacing w:before="40" w:after="40"/>
              <w:rPr>
                <w:rFonts w:cs="Arial"/>
                <w:sz w:val="18"/>
                <w:szCs w:val="18"/>
              </w:rPr>
            </w:pPr>
            <w:r w:rsidRPr="00F75B25">
              <w:rPr>
                <w:rFonts w:cs="Arial"/>
                <w:sz w:val="18"/>
                <w:szCs w:val="18"/>
              </w:rPr>
              <w:t>Brimbank C</w:t>
            </w:r>
          </w:p>
        </w:tc>
        <w:tc>
          <w:tcPr>
            <w:tcW w:w="1247" w:type="dxa"/>
            <w:tcBorders>
              <w:top w:val="nil"/>
              <w:left w:val="single" w:sz="18" w:space="0" w:color="C00000"/>
              <w:bottom w:val="nil"/>
              <w:right w:val="nil"/>
            </w:tcBorders>
            <w:shd w:val="clear" w:color="auto" w:fill="auto"/>
            <w:vAlign w:val="bottom"/>
          </w:tcPr>
          <w:p w14:paraId="1961C235" w14:textId="0492C977" w:rsidR="00A17225" w:rsidRPr="009C0CD5" w:rsidRDefault="00A17225" w:rsidP="00A17225">
            <w:pPr>
              <w:spacing w:before="40" w:after="40"/>
              <w:jc w:val="center"/>
              <w:rPr>
                <w:rFonts w:cs="Arial"/>
                <w:sz w:val="18"/>
                <w:szCs w:val="18"/>
              </w:rPr>
            </w:pPr>
            <w:r>
              <w:rPr>
                <w:rFonts w:cs="Arial"/>
                <w:sz w:val="18"/>
                <w:szCs w:val="18"/>
              </w:rPr>
              <w:t>0.837</w:t>
            </w:r>
          </w:p>
        </w:tc>
        <w:tc>
          <w:tcPr>
            <w:tcW w:w="1247" w:type="dxa"/>
            <w:tcBorders>
              <w:top w:val="nil"/>
              <w:left w:val="nil"/>
              <w:bottom w:val="nil"/>
              <w:right w:val="nil"/>
            </w:tcBorders>
            <w:vAlign w:val="bottom"/>
          </w:tcPr>
          <w:p w14:paraId="56642FAA" w14:textId="0E478804" w:rsidR="00A17225" w:rsidRPr="009C0CD5" w:rsidRDefault="00A17225" w:rsidP="00A17225">
            <w:pPr>
              <w:spacing w:before="40" w:after="40"/>
              <w:jc w:val="center"/>
              <w:rPr>
                <w:rFonts w:cs="Arial"/>
                <w:sz w:val="18"/>
                <w:szCs w:val="18"/>
              </w:rPr>
            </w:pPr>
            <w:r>
              <w:rPr>
                <w:rFonts w:cs="Arial"/>
                <w:sz w:val="18"/>
                <w:szCs w:val="18"/>
              </w:rPr>
              <w:t>0.838</w:t>
            </w:r>
          </w:p>
        </w:tc>
        <w:tc>
          <w:tcPr>
            <w:tcW w:w="1247" w:type="dxa"/>
            <w:tcBorders>
              <w:top w:val="nil"/>
              <w:left w:val="nil"/>
              <w:bottom w:val="nil"/>
              <w:right w:val="nil"/>
            </w:tcBorders>
            <w:vAlign w:val="bottom"/>
          </w:tcPr>
          <w:p w14:paraId="5C856060" w14:textId="6939B441" w:rsidR="00A17225" w:rsidRPr="009C0CD5" w:rsidRDefault="00A17225" w:rsidP="00A17225">
            <w:pPr>
              <w:spacing w:before="40" w:after="40"/>
              <w:jc w:val="center"/>
              <w:rPr>
                <w:rFonts w:cs="Arial"/>
                <w:sz w:val="18"/>
                <w:szCs w:val="18"/>
              </w:rPr>
            </w:pPr>
            <w:r>
              <w:rPr>
                <w:rFonts w:cs="Arial"/>
                <w:sz w:val="18"/>
                <w:szCs w:val="18"/>
              </w:rPr>
              <w:t>0.826</w:t>
            </w:r>
          </w:p>
        </w:tc>
        <w:tc>
          <w:tcPr>
            <w:tcW w:w="170" w:type="dxa"/>
            <w:tcBorders>
              <w:top w:val="nil"/>
              <w:left w:val="nil"/>
              <w:bottom w:val="nil"/>
              <w:right w:val="nil"/>
            </w:tcBorders>
            <w:vAlign w:val="bottom"/>
          </w:tcPr>
          <w:p w14:paraId="03CF37FE"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FA3BB14" w14:textId="65C5014B"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074CC3C3" w14:textId="51CF98B9"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544F282D" w14:textId="77777777" w:rsidTr="00401057">
        <w:tc>
          <w:tcPr>
            <w:tcW w:w="2268" w:type="dxa"/>
            <w:tcBorders>
              <w:top w:val="nil"/>
              <w:left w:val="nil"/>
              <w:bottom w:val="nil"/>
              <w:right w:val="single" w:sz="18" w:space="0" w:color="C00000"/>
            </w:tcBorders>
            <w:shd w:val="clear" w:color="auto" w:fill="auto"/>
            <w:vAlign w:val="center"/>
          </w:tcPr>
          <w:p w14:paraId="180A9B6B" w14:textId="77777777" w:rsidR="00A17225" w:rsidRPr="00F75B25" w:rsidRDefault="00A17225" w:rsidP="00A17225">
            <w:pPr>
              <w:spacing w:before="40" w:after="40"/>
              <w:rPr>
                <w:rFonts w:cs="Arial"/>
                <w:sz w:val="18"/>
                <w:szCs w:val="18"/>
              </w:rPr>
            </w:pPr>
            <w:r w:rsidRPr="00F75B25">
              <w:rPr>
                <w:rFonts w:cs="Arial"/>
                <w:sz w:val="18"/>
                <w:szCs w:val="18"/>
              </w:rPr>
              <w:t>Buloke S</w:t>
            </w:r>
          </w:p>
        </w:tc>
        <w:tc>
          <w:tcPr>
            <w:tcW w:w="1247" w:type="dxa"/>
            <w:tcBorders>
              <w:top w:val="nil"/>
              <w:left w:val="single" w:sz="18" w:space="0" w:color="C00000"/>
              <w:bottom w:val="nil"/>
              <w:right w:val="nil"/>
            </w:tcBorders>
            <w:shd w:val="clear" w:color="auto" w:fill="auto"/>
            <w:vAlign w:val="bottom"/>
          </w:tcPr>
          <w:p w14:paraId="69F9105D" w14:textId="2422E26D" w:rsidR="00A17225" w:rsidRPr="009C0CD5" w:rsidRDefault="00A17225" w:rsidP="00A17225">
            <w:pPr>
              <w:spacing w:before="40" w:after="40"/>
              <w:jc w:val="center"/>
              <w:rPr>
                <w:rFonts w:cs="Arial"/>
                <w:sz w:val="18"/>
                <w:szCs w:val="18"/>
              </w:rPr>
            </w:pPr>
            <w:r>
              <w:rPr>
                <w:rFonts w:cs="Arial"/>
                <w:sz w:val="18"/>
                <w:szCs w:val="18"/>
              </w:rPr>
              <w:t>0.870</w:t>
            </w:r>
          </w:p>
        </w:tc>
        <w:tc>
          <w:tcPr>
            <w:tcW w:w="1247" w:type="dxa"/>
            <w:tcBorders>
              <w:top w:val="nil"/>
              <w:left w:val="nil"/>
              <w:bottom w:val="nil"/>
              <w:right w:val="nil"/>
            </w:tcBorders>
            <w:vAlign w:val="bottom"/>
          </w:tcPr>
          <w:p w14:paraId="12F5BE58" w14:textId="695534AE" w:rsidR="00A17225" w:rsidRPr="009C0CD5" w:rsidRDefault="00A17225" w:rsidP="00A17225">
            <w:pPr>
              <w:spacing w:before="40" w:after="40"/>
              <w:jc w:val="center"/>
              <w:rPr>
                <w:rFonts w:cs="Arial"/>
                <w:sz w:val="18"/>
                <w:szCs w:val="18"/>
              </w:rPr>
            </w:pPr>
            <w:r>
              <w:rPr>
                <w:rFonts w:cs="Arial"/>
                <w:sz w:val="18"/>
                <w:szCs w:val="18"/>
              </w:rPr>
              <w:t>0.872</w:t>
            </w:r>
          </w:p>
        </w:tc>
        <w:tc>
          <w:tcPr>
            <w:tcW w:w="1247" w:type="dxa"/>
            <w:tcBorders>
              <w:top w:val="nil"/>
              <w:left w:val="nil"/>
              <w:bottom w:val="nil"/>
              <w:right w:val="nil"/>
            </w:tcBorders>
            <w:vAlign w:val="bottom"/>
          </w:tcPr>
          <w:p w14:paraId="7893E16D" w14:textId="04D2E330" w:rsidR="00A17225" w:rsidRPr="009C0CD5" w:rsidRDefault="00A17225" w:rsidP="00A17225">
            <w:pPr>
              <w:spacing w:before="40" w:after="40"/>
              <w:jc w:val="center"/>
              <w:rPr>
                <w:rFonts w:cs="Arial"/>
                <w:sz w:val="18"/>
                <w:szCs w:val="18"/>
              </w:rPr>
            </w:pPr>
            <w:r>
              <w:rPr>
                <w:rFonts w:cs="Arial"/>
                <w:sz w:val="18"/>
                <w:szCs w:val="18"/>
              </w:rPr>
              <w:t>0.859</w:t>
            </w:r>
          </w:p>
        </w:tc>
        <w:tc>
          <w:tcPr>
            <w:tcW w:w="170" w:type="dxa"/>
            <w:tcBorders>
              <w:top w:val="nil"/>
              <w:left w:val="nil"/>
              <w:bottom w:val="nil"/>
              <w:right w:val="nil"/>
            </w:tcBorders>
            <w:vAlign w:val="bottom"/>
          </w:tcPr>
          <w:p w14:paraId="5C3BF9EC"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3EFBF29" w14:textId="29625219" w:rsidR="00A17225" w:rsidRPr="009C0CD5" w:rsidRDefault="00A17225" w:rsidP="00A17225">
            <w:pPr>
              <w:spacing w:before="40" w:after="40"/>
              <w:jc w:val="center"/>
              <w:rPr>
                <w:rFonts w:cs="Arial"/>
                <w:sz w:val="18"/>
                <w:szCs w:val="18"/>
              </w:rPr>
            </w:pPr>
            <w:r>
              <w:rPr>
                <w:rFonts w:cs="Arial"/>
                <w:sz w:val="18"/>
                <w:szCs w:val="18"/>
              </w:rPr>
              <w:t>1.667</w:t>
            </w:r>
          </w:p>
        </w:tc>
        <w:tc>
          <w:tcPr>
            <w:tcW w:w="1247" w:type="dxa"/>
            <w:tcBorders>
              <w:top w:val="nil"/>
              <w:left w:val="nil"/>
              <w:bottom w:val="nil"/>
              <w:right w:val="nil"/>
            </w:tcBorders>
            <w:shd w:val="clear" w:color="auto" w:fill="auto"/>
            <w:vAlign w:val="bottom"/>
          </w:tcPr>
          <w:p w14:paraId="1F853501" w14:textId="3BF4629F" w:rsidR="00A17225" w:rsidRPr="009C0CD5" w:rsidRDefault="00A17225" w:rsidP="00A17225">
            <w:pPr>
              <w:spacing w:before="40" w:after="40"/>
              <w:jc w:val="center"/>
              <w:rPr>
                <w:rFonts w:cs="Arial"/>
                <w:sz w:val="18"/>
                <w:szCs w:val="18"/>
              </w:rPr>
            </w:pPr>
            <w:r>
              <w:rPr>
                <w:rFonts w:cs="Arial"/>
                <w:sz w:val="18"/>
                <w:szCs w:val="18"/>
              </w:rPr>
              <w:t>1.655</w:t>
            </w:r>
          </w:p>
        </w:tc>
      </w:tr>
      <w:tr w:rsidR="00A17225" w:rsidRPr="00A17225" w14:paraId="492D188F" w14:textId="77777777" w:rsidTr="00401057">
        <w:tc>
          <w:tcPr>
            <w:tcW w:w="2268" w:type="dxa"/>
            <w:tcBorders>
              <w:top w:val="nil"/>
              <w:left w:val="nil"/>
              <w:bottom w:val="nil"/>
              <w:right w:val="single" w:sz="18" w:space="0" w:color="C00000"/>
            </w:tcBorders>
            <w:shd w:val="clear" w:color="auto" w:fill="auto"/>
            <w:vAlign w:val="center"/>
          </w:tcPr>
          <w:p w14:paraId="7BC524C1" w14:textId="77777777" w:rsidR="00A17225" w:rsidRPr="00F75B25" w:rsidRDefault="00A17225" w:rsidP="00A17225">
            <w:pPr>
              <w:spacing w:before="40" w:after="40"/>
              <w:rPr>
                <w:rFonts w:cs="Arial"/>
                <w:sz w:val="18"/>
                <w:szCs w:val="18"/>
              </w:rPr>
            </w:pPr>
            <w:r w:rsidRPr="00F75B25">
              <w:rPr>
                <w:rFonts w:cs="Arial"/>
                <w:sz w:val="18"/>
                <w:szCs w:val="18"/>
              </w:rPr>
              <w:t>Campaspe S</w:t>
            </w:r>
          </w:p>
        </w:tc>
        <w:tc>
          <w:tcPr>
            <w:tcW w:w="1247" w:type="dxa"/>
            <w:tcBorders>
              <w:top w:val="nil"/>
              <w:left w:val="single" w:sz="18" w:space="0" w:color="C00000"/>
              <w:bottom w:val="nil"/>
              <w:right w:val="nil"/>
            </w:tcBorders>
            <w:shd w:val="clear" w:color="auto" w:fill="auto"/>
            <w:vAlign w:val="bottom"/>
          </w:tcPr>
          <w:p w14:paraId="551FFB38" w14:textId="297849ED" w:rsidR="00A17225" w:rsidRPr="009C0CD5" w:rsidRDefault="00A17225" w:rsidP="00A17225">
            <w:pPr>
              <w:spacing w:before="40" w:after="40"/>
              <w:jc w:val="center"/>
              <w:rPr>
                <w:rFonts w:cs="Arial"/>
                <w:sz w:val="18"/>
                <w:szCs w:val="18"/>
              </w:rPr>
            </w:pPr>
            <w:r>
              <w:rPr>
                <w:rFonts w:cs="Arial"/>
                <w:sz w:val="18"/>
                <w:szCs w:val="18"/>
              </w:rPr>
              <w:t>0.958</w:t>
            </w:r>
          </w:p>
        </w:tc>
        <w:tc>
          <w:tcPr>
            <w:tcW w:w="1247" w:type="dxa"/>
            <w:tcBorders>
              <w:top w:val="nil"/>
              <w:left w:val="nil"/>
              <w:bottom w:val="nil"/>
              <w:right w:val="nil"/>
            </w:tcBorders>
            <w:vAlign w:val="bottom"/>
          </w:tcPr>
          <w:p w14:paraId="46F57DF7" w14:textId="06B8CC9D" w:rsidR="00A17225" w:rsidRPr="009C0CD5" w:rsidRDefault="00A17225" w:rsidP="00A17225">
            <w:pPr>
              <w:spacing w:before="40" w:after="40"/>
              <w:jc w:val="center"/>
              <w:rPr>
                <w:rFonts w:cs="Arial"/>
                <w:sz w:val="18"/>
                <w:szCs w:val="18"/>
              </w:rPr>
            </w:pPr>
            <w:r>
              <w:rPr>
                <w:rFonts w:cs="Arial"/>
                <w:sz w:val="18"/>
                <w:szCs w:val="18"/>
              </w:rPr>
              <w:t>0.960</w:t>
            </w:r>
          </w:p>
        </w:tc>
        <w:tc>
          <w:tcPr>
            <w:tcW w:w="1247" w:type="dxa"/>
            <w:tcBorders>
              <w:top w:val="nil"/>
              <w:left w:val="nil"/>
              <w:bottom w:val="nil"/>
              <w:right w:val="nil"/>
            </w:tcBorders>
            <w:vAlign w:val="bottom"/>
          </w:tcPr>
          <w:p w14:paraId="52EE58C7" w14:textId="7A8E4965" w:rsidR="00A17225" w:rsidRPr="009C0CD5" w:rsidRDefault="00A17225" w:rsidP="00A17225">
            <w:pPr>
              <w:spacing w:before="40" w:after="40"/>
              <w:jc w:val="center"/>
              <w:rPr>
                <w:rFonts w:cs="Arial"/>
                <w:sz w:val="18"/>
                <w:szCs w:val="18"/>
              </w:rPr>
            </w:pPr>
            <w:r>
              <w:rPr>
                <w:rFonts w:cs="Arial"/>
                <w:sz w:val="18"/>
                <w:szCs w:val="18"/>
              </w:rPr>
              <w:t>0.946</w:t>
            </w:r>
          </w:p>
        </w:tc>
        <w:tc>
          <w:tcPr>
            <w:tcW w:w="170" w:type="dxa"/>
            <w:tcBorders>
              <w:top w:val="nil"/>
              <w:left w:val="nil"/>
              <w:bottom w:val="nil"/>
              <w:right w:val="nil"/>
            </w:tcBorders>
            <w:vAlign w:val="bottom"/>
          </w:tcPr>
          <w:p w14:paraId="1CD0A14A"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AC842F1" w14:textId="3FA2A7E5" w:rsidR="00A17225" w:rsidRPr="009C0CD5" w:rsidRDefault="00A17225" w:rsidP="00A17225">
            <w:pPr>
              <w:spacing w:before="40" w:after="40"/>
              <w:jc w:val="center"/>
              <w:rPr>
                <w:rFonts w:cs="Arial"/>
                <w:sz w:val="18"/>
                <w:szCs w:val="18"/>
              </w:rPr>
            </w:pPr>
            <w:r>
              <w:rPr>
                <w:rFonts w:cs="Arial"/>
                <w:sz w:val="18"/>
                <w:szCs w:val="18"/>
              </w:rPr>
              <w:t>1.197</w:t>
            </w:r>
          </w:p>
        </w:tc>
        <w:tc>
          <w:tcPr>
            <w:tcW w:w="1247" w:type="dxa"/>
            <w:tcBorders>
              <w:top w:val="nil"/>
              <w:left w:val="nil"/>
              <w:bottom w:val="nil"/>
              <w:right w:val="nil"/>
            </w:tcBorders>
            <w:shd w:val="clear" w:color="auto" w:fill="auto"/>
            <w:vAlign w:val="bottom"/>
          </w:tcPr>
          <w:p w14:paraId="3FBCCDB9" w14:textId="5E0FCDF0" w:rsidR="00A17225" w:rsidRPr="009C0CD5" w:rsidRDefault="00A17225" w:rsidP="00A17225">
            <w:pPr>
              <w:spacing w:before="40" w:after="40"/>
              <w:jc w:val="center"/>
              <w:rPr>
                <w:rFonts w:cs="Arial"/>
                <w:sz w:val="18"/>
                <w:szCs w:val="18"/>
              </w:rPr>
            </w:pPr>
            <w:r>
              <w:rPr>
                <w:rFonts w:cs="Arial"/>
                <w:sz w:val="18"/>
                <w:szCs w:val="18"/>
              </w:rPr>
              <w:t>1.189</w:t>
            </w:r>
          </w:p>
        </w:tc>
      </w:tr>
      <w:tr w:rsidR="00A17225" w:rsidRPr="00A17225" w14:paraId="6C95CA19" w14:textId="77777777" w:rsidTr="00401057">
        <w:tc>
          <w:tcPr>
            <w:tcW w:w="2268" w:type="dxa"/>
            <w:tcBorders>
              <w:top w:val="nil"/>
              <w:left w:val="nil"/>
              <w:bottom w:val="nil"/>
              <w:right w:val="single" w:sz="18" w:space="0" w:color="C00000"/>
            </w:tcBorders>
            <w:shd w:val="clear" w:color="auto" w:fill="auto"/>
            <w:vAlign w:val="center"/>
          </w:tcPr>
          <w:p w14:paraId="6214046F" w14:textId="77777777" w:rsidR="00A17225" w:rsidRPr="00F75B25" w:rsidRDefault="00A17225" w:rsidP="00A17225">
            <w:pPr>
              <w:spacing w:before="40" w:after="40"/>
              <w:rPr>
                <w:rFonts w:cs="Arial"/>
                <w:sz w:val="18"/>
                <w:szCs w:val="18"/>
              </w:rPr>
            </w:pPr>
            <w:r w:rsidRPr="00F75B25">
              <w:rPr>
                <w:rFonts w:cs="Arial"/>
                <w:sz w:val="18"/>
                <w:szCs w:val="18"/>
              </w:rPr>
              <w:t>Cardinia S</w:t>
            </w:r>
          </w:p>
        </w:tc>
        <w:tc>
          <w:tcPr>
            <w:tcW w:w="1247" w:type="dxa"/>
            <w:tcBorders>
              <w:top w:val="nil"/>
              <w:left w:val="single" w:sz="18" w:space="0" w:color="C00000"/>
              <w:bottom w:val="nil"/>
              <w:right w:val="nil"/>
            </w:tcBorders>
            <w:shd w:val="clear" w:color="auto" w:fill="auto"/>
            <w:vAlign w:val="bottom"/>
          </w:tcPr>
          <w:p w14:paraId="34FAF20A" w14:textId="1F5C508C" w:rsidR="00A17225" w:rsidRPr="009C0CD5" w:rsidRDefault="00A17225" w:rsidP="00A17225">
            <w:pPr>
              <w:spacing w:before="40" w:after="40"/>
              <w:jc w:val="center"/>
              <w:rPr>
                <w:rFonts w:cs="Arial"/>
                <w:sz w:val="18"/>
                <w:szCs w:val="18"/>
              </w:rPr>
            </w:pPr>
            <w:r>
              <w:rPr>
                <w:rFonts w:cs="Arial"/>
                <w:sz w:val="18"/>
                <w:szCs w:val="18"/>
              </w:rPr>
              <w:t>0.778</w:t>
            </w:r>
          </w:p>
        </w:tc>
        <w:tc>
          <w:tcPr>
            <w:tcW w:w="1247" w:type="dxa"/>
            <w:tcBorders>
              <w:top w:val="nil"/>
              <w:left w:val="nil"/>
              <w:bottom w:val="nil"/>
              <w:right w:val="nil"/>
            </w:tcBorders>
            <w:vAlign w:val="bottom"/>
          </w:tcPr>
          <w:p w14:paraId="1A2429B3" w14:textId="338AD4F7" w:rsidR="00A17225" w:rsidRPr="009C0CD5" w:rsidRDefault="00A17225" w:rsidP="00A17225">
            <w:pPr>
              <w:spacing w:before="40" w:after="40"/>
              <w:jc w:val="center"/>
              <w:rPr>
                <w:rFonts w:cs="Arial"/>
                <w:sz w:val="18"/>
                <w:szCs w:val="18"/>
              </w:rPr>
            </w:pPr>
            <w:r>
              <w:rPr>
                <w:rFonts w:cs="Arial"/>
                <w:sz w:val="18"/>
                <w:szCs w:val="18"/>
              </w:rPr>
              <w:t>0.780</w:t>
            </w:r>
          </w:p>
        </w:tc>
        <w:tc>
          <w:tcPr>
            <w:tcW w:w="1247" w:type="dxa"/>
            <w:tcBorders>
              <w:top w:val="nil"/>
              <w:left w:val="nil"/>
              <w:bottom w:val="nil"/>
              <w:right w:val="nil"/>
            </w:tcBorders>
            <w:vAlign w:val="bottom"/>
          </w:tcPr>
          <w:p w14:paraId="7860771D" w14:textId="7018D3DB" w:rsidR="00A17225" w:rsidRPr="009C0CD5" w:rsidRDefault="00A17225" w:rsidP="00A17225">
            <w:pPr>
              <w:spacing w:before="40" w:after="40"/>
              <w:jc w:val="center"/>
              <w:rPr>
                <w:rFonts w:cs="Arial"/>
                <w:sz w:val="18"/>
                <w:szCs w:val="18"/>
              </w:rPr>
            </w:pPr>
            <w:r>
              <w:rPr>
                <w:rFonts w:cs="Arial"/>
                <w:sz w:val="18"/>
                <w:szCs w:val="18"/>
              </w:rPr>
              <w:t>0.769</w:t>
            </w:r>
          </w:p>
        </w:tc>
        <w:tc>
          <w:tcPr>
            <w:tcW w:w="170" w:type="dxa"/>
            <w:tcBorders>
              <w:top w:val="nil"/>
              <w:left w:val="nil"/>
              <w:bottom w:val="nil"/>
              <w:right w:val="nil"/>
            </w:tcBorders>
            <w:vAlign w:val="bottom"/>
          </w:tcPr>
          <w:p w14:paraId="27C6917E"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7C84F4A" w14:textId="03846762" w:rsidR="00A17225" w:rsidRPr="009C0CD5" w:rsidRDefault="00A17225" w:rsidP="00A17225">
            <w:pPr>
              <w:spacing w:before="40" w:after="40"/>
              <w:jc w:val="center"/>
              <w:rPr>
                <w:rFonts w:cs="Arial"/>
                <w:sz w:val="18"/>
                <w:szCs w:val="18"/>
              </w:rPr>
            </w:pPr>
            <w:r>
              <w:rPr>
                <w:rFonts w:cs="Arial"/>
                <w:sz w:val="18"/>
                <w:szCs w:val="18"/>
              </w:rPr>
              <w:t>0.983</w:t>
            </w:r>
          </w:p>
        </w:tc>
        <w:tc>
          <w:tcPr>
            <w:tcW w:w="1247" w:type="dxa"/>
            <w:tcBorders>
              <w:top w:val="nil"/>
              <w:left w:val="nil"/>
              <w:bottom w:val="nil"/>
              <w:right w:val="nil"/>
            </w:tcBorders>
            <w:shd w:val="clear" w:color="auto" w:fill="auto"/>
            <w:vAlign w:val="bottom"/>
          </w:tcPr>
          <w:p w14:paraId="2A968C6C" w14:textId="097EC098" w:rsidR="00A17225" w:rsidRPr="009C0CD5" w:rsidRDefault="00A17225" w:rsidP="00A17225">
            <w:pPr>
              <w:spacing w:before="40" w:after="40"/>
              <w:jc w:val="center"/>
              <w:rPr>
                <w:rFonts w:cs="Arial"/>
                <w:sz w:val="18"/>
                <w:szCs w:val="18"/>
              </w:rPr>
            </w:pPr>
            <w:r>
              <w:rPr>
                <w:rFonts w:cs="Arial"/>
                <w:sz w:val="18"/>
                <w:szCs w:val="18"/>
              </w:rPr>
              <w:t>0.976</w:t>
            </w:r>
          </w:p>
        </w:tc>
      </w:tr>
      <w:tr w:rsidR="00A17225" w:rsidRPr="00A17225" w14:paraId="62FAE533" w14:textId="77777777" w:rsidTr="00401057">
        <w:tc>
          <w:tcPr>
            <w:tcW w:w="2268" w:type="dxa"/>
            <w:tcBorders>
              <w:top w:val="nil"/>
              <w:left w:val="nil"/>
              <w:bottom w:val="nil"/>
              <w:right w:val="single" w:sz="18" w:space="0" w:color="C00000"/>
            </w:tcBorders>
            <w:shd w:val="clear" w:color="auto" w:fill="auto"/>
            <w:vAlign w:val="center"/>
          </w:tcPr>
          <w:p w14:paraId="49770A22" w14:textId="77777777" w:rsidR="00A17225" w:rsidRPr="00F75B25" w:rsidRDefault="00A17225" w:rsidP="00A17225">
            <w:pPr>
              <w:spacing w:before="40" w:after="40"/>
              <w:rPr>
                <w:rFonts w:cs="Arial"/>
                <w:sz w:val="18"/>
                <w:szCs w:val="18"/>
              </w:rPr>
            </w:pPr>
            <w:r w:rsidRPr="00F75B25">
              <w:rPr>
                <w:rFonts w:cs="Arial"/>
                <w:sz w:val="18"/>
                <w:szCs w:val="18"/>
              </w:rPr>
              <w:t>Casey C</w:t>
            </w:r>
          </w:p>
        </w:tc>
        <w:tc>
          <w:tcPr>
            <w:tcW w:w="1247" w:type="dxa"/>
            <w:tcBorders>
              <w:top w:val="nil"/>
              <w:left w:val="single" w:sz="18" w:space="0" w:color="C00000"/>
              <w:bottom w:val="nil"/>
              <w:right w:val="nil"/>
            </w:tcBorders>
            <w:shd w:val="clear" w:color="auto" w:fill="auto"/>
            <w:vAlign w:val="bottom"/>
          </w:tcPr>
          <w:p w14:paraId="76CC874D" w14:textId="5EAF3E37" w:rsidR="00A17225" w:rsidRPr="009C0CD5" w:rsidRDefault="00A17225" w:rsidP="00A17225">
            <w:pPr>
              <w:spacing w:before="40" w:after="40"/>
              <w:jc w:val="center"/>
              <w:rPr>
                <w:rFonts w:cs="Arial"/>
                <w:sz w:val="18"/>
                <w:szCs w:val="18"/>
              </w:rPr>
            </w:pPr>
            <w:r>
              <w:rPr>
                <w:rFonts w:cs="Arial"/>
                <w:sz w:val="18"/>
                <w:szCs w:val="18"/>
              </w:rPr>
              <w:t>0.770</w:t>
            </w:r>
          </w:p>
        </w:tc>
        <w:tc>
          <w:tcPr>
            <w:tcW w:w="1247" w:type="dxa"/>
            <w:tcBorders>
              <w:top w:val="nil"/>
              <w:left w:val="nil"/>
              <w:bottom w:val="nil"/>
              <w:right w:val="nil"/>
            </w:tcBorders>
            <w:vAlign w:val="bottom"/>
          </w:tcPr>
          <w:p w14:paraId="1F6F83B8" w14:textId="03F2AA43" w:rsidR="00A17225" w:rsidRPr="009C0CD5" w:rsidRDefault="00A17225" w:rsidP="00A17225">
            <w:pPr>
              <w:spacing w:before="40" w:after="40"/>
              <w:jc w:val="center"/>
              <w:rPr>
                <w:rFonts w:cs="Arial"/>
                <w:sz w:val="18"/>
                <w:szCs w:val="18"/>
              </w:rPr>
            </w:pPr>
            <w:r>
              <w:rPr>
                <w:rFonts w:cs="Arial"/>
                <w:sz w:val="18"/>
                <w:szCs w:val="18"/>
              </w:rPr>
              <w:t>0.772</w:t>
            </w:r>
          </w:p>
        </w:tc>
        <w:tc>
          <w:tcPr>
            <w:tcW w:w="1247" w:type="dxa"/>
            <w:tcBorders>
              <w:top w:val="nil"/>
              <w:left w:val="nil"/>
              <w:bottom w:val="nil"/>
              <w:right w:val="nil"/>
            </w:tcBorders>
            <w:vAlign w:val="bottom"/>
          </w:tcPr>
          <w:p w14:paraId="141CEF4E" w14:textId="0F7A7D7F" w:rsidR="00A17225" w:rsidRPr="009C0CD5" w:rsidRDefault="00A17225" w:rsidP="00A17225">
            <w:pPr>
              <w:spacing w:before="40" w:after="40"/>
              <w:jc w:val="center"/>
              <w:rPr>
                <w:rFonts w:cs="Arial"/>
                <w:sz w:val="18"/>
                <w:szCs w:val="18"/>
              </w:rPr>
            </w:pPr>
            <w:r>
              <w:rPr>
                <w:rFonts w:cs="Arial"/>
                <w:sz w:val="18"/>
                <w:szCs w:val="18"/>
              </w:rPr>
              <w:t>0.761</w:t>
            </w:r>
          </w:p>
        </w:tc>
        <w:tc>
          <w:tcPr>
            <w:tcW w:w="170" w:type="dxa"/>
            <w:tcBorders>
              <w:top w:val="nil"/>
              <w:left w:val="nil"/>
              <w:bottom w:val="nil"/>
              <w:right w:val="nil"/>
            </w:tcBorders>
            <w:vAlign w:val="bottom"/>
          </w:tcPr>
          <w:p w14:paraId="3515456C"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C152205" w14:textId="692D2A9B" w:rsidR="00A17225" w:rsidRPr="009C0CD5" w:rsidRDefault="00A17225" w:rsidP="00A17225">
            <w:pPr>
              <w:spacing w:before="40" w:after="40"/>
              <w:jc w:val="center"/>
              <w:rPr>
                <w:rFonts w:cs="Arial"/>
                <w:sz w:val="18"/>
                <w:szCs w:val="18"/>
              </w:rPr>
            </w:pPr>
            <w:r>
              <w:rPr>
                <w:rFonts w:cs="Arial"/>
                <w:sz w:val="18"/>
                <w:szCs w:val="18"/>
              </w:rPr>
              <w:t>0.923</w:t>
            </w:r>
          </w:p>
        </w:tc>
        <w:tc>
          <w:tcPr>
            <w:tcW w:w="1247" w:type="dxa"/>
            <w:tcBorders>
              <w:top w:val="nil"/>
              <w:left w:val="nil"/>
              <w:bottom w:val="nil"/>
              <w:right w:val="nil"/>
            </w:tcBorders>
            <w:shd w:val="clear" w:color="auto" w:fill="auto"/>
            <w:vAlign w:val="bottom"/>
          </w:tcPr>
          <w:p w14:paraId="21C6CEDE" w14:textId="04C8625D" w:rsidR="00A17225" w:rsidRPr="009C0CD5" w:rsidRDefault="00A17225" w:rsidP="00A17225">
            <w:pPr>
              <w:spacing w:before="40" w:after="40"/>
              <w:jc w:val="center"/>
              <w:rPr>
                <w:rFonts w:cs="Arial"/>
                <w:sz w:val="18"/>
                <w:szCs w:val="18"/>
              </w:rPr>
            </w:pPr>
            <w:r>
              <w:rPr>
                <w:rFonts w:cs="Arial"/>
                <w:sz w:val="18"/>
                <w:szCs w:val="18"/>
              </w:rPr>
              <w:t>0.916</w:t>
            </w:r>
          </w:p>
        </w:tc>
      </w:tr>
      <w:tr w:rsidR="00A17225" w:rsidRPr="00A17225" w14:paraId="2495E048" w14:textId="77777777" w:rsidTr="00401057">
        <w:tc>
          <w:tcPr>
            <w:tcW w:w="2268" w:type="dxa"/>
            <w:tcBorders>
              <w:top w:val="nil"/>
              <w:left w:val="nil"/>
              <w:bottom w:val="nil"/>
              <w:right w:val="single" w:sz="18" w:space="0" w:color="C00000"/>
            </w:tcBorders>
            <w:shd w:val="clear" w:color="auto" w:fill="auto"/>
            <w:vAlign w:val="center"/>
          </w:tcPr>
          <w:p w14:paraId="4E37CB77" w14:textId="77777777" w:rsidR="00A17225" w:rsidRPr="00F75B25" w:rsidRDefault="00A17225" w:rsidP="00A17225">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C00000"/>
              <w:bottom w:val="nil"/>
              <w:right w:val="nil"/>
            </w:tcBorders>
            <w:shd w:val="clear" w:color="auto" w:fill="auto"/>
            <w:vAlign w:val="bottom"/>
          </w:tcPr>
          <w:p w14:paraId="4D856A53" w14:textId="16724C66" w:rsidR="00A17225" w:rsidRPr="009C0CD5" w:rsidRDefault="00A17225" w:rsidP="00A17225">
            <w:pPr>
              <w:spacing w:before="40" w:after="40"/>
              <w:jc w:val="center"/>
              <w:rPr>
                <w:rFonts w:cs="Arial"/>
                <w:sz w:val="18"/>
                <w:szCs w:val="18"/>
              </w:rPr>
            </w:pPr>
            <w:r>
              <w:rPr>
                <w:rFonts w:cs="Arial"/>
                <w:sz w:val="18"/>
                <w:szCs w:val="18"/>
              </w:rPr>
              <w:t>0.899</w:t>
            </w:r>
          </w:p>
        </w:tc>
        <w:tc>
          <w:tcPr>
            <w:tcW w:w="1247" w:type="dxa"/>
            <w:tcBorders>
              <w:top w:val="nil"/>
              <w:left w:val="nil"/>
              <w:bottom w:val="nil"/>
              <w:right w:val="nil"/>
            </w:tcBorders>
            <w:vAlign w:val="bottom"/>
          </w:tcPr>
          <w:p w14:paraId="124CC0AE" w14:textId="39E9AAE3" w:rsidR="00A17225" w:rsidRPr="009C0CD5" w:rsidRDefault="00A17225" w:rsidP="00A17225">
            <w:pPr>
              <w:spacing w:before="40" w:after="40"/>
              <w:jc w:val="center"/>
              <w:rPr>
                <w:rFonts w:cs="Arial"/>
                <w:sz w:val="18"/>
                <w:szCs w:val="18"/>
              </w:rPr>
            </w:pPr>
            <w:r>
              <w:rPr>
                <w:rFonts w:cs="Arial"/>
                <w:sz w:val="18"/>
                <w:szCs w:val="18"/>
              </w:rPr>
              <w:t>0.901</w:t>
            </w:r>
          </w:p>
        </w:tc>
        <w:tc>
          <w:tcPr>
            <w:tcW w:w="1247" w:type="dxa"/>
            <w:tcBorders>
              <w:top w:val="nil"/>
              <w:left w:val="nil"/>
              <w:bottom w:val="nil"/>
              <w:right w:val="nil"/>
            </w:tcBorders>
            <w:vAlign w:val="bottom"/>
          </w:tcPr>
          <w:p w14:paraId="2588947A" w14:textId="544DAB64" w:rsidR="00A17225" w:rsidRPr="009C0CD5" w:rsidRDefault="00A17225" w:rsidP="00A17225">
            <w:pPr>
              <w:spacing w:before="40" w:after="40"/>
              <w:jc w:val="center"/>
              <w:rPr>
                <w:rFonts w:cs="Arial"/>
                <w:sz w:val="18"/>
                <w:szCs w:val="18"/>
              </w:rPr>
            </w:pPr>
            <w:r>
              <w:rPr>
                <w:rFonts w:cs="Arial"/>
                <w:sz w:val="18"/>
                <w:szCs w:val="18"/>
              </w:rPr>
              <w:t>0.888</w:t>
            </w:r>
          </w:p>
        </w:tc>
        <w:tc>
          <w:tcPr>
            <w:tcW w:w="170" w:type="dxa"/>
            <w:tcBorders>
              <w:top w:val="nil"/>
              <w:left w:val="nil"/>
              <w:bottom w:val="nil"/>
              <w:right w:val="nil"/>
            </w:tcBorders>
            <w:vAlign w:val="bottom"/>
          </w:tcPr>
          <w:p w14:paraId="03B4C7D1"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96258F1" w14:textId="42B50EDE" w:rsidR="00A17225" w:rsidRPr="009C0CD5" w:rsidRDefault="00A17225" w:rsidP="00A17225">
            <w:pPr>
              <w:spacing w:before="40" w:after="40"/>
              <w:jc w:val="center"/>
              <w:rPr>
                <w:rFonts w:cs="Arial"/>
                <w:sz w:val="18"/>
                <w:szCs w:val="18"/>
              </w:rPr>
            </w:pPr>
            <w:r>
              <w:rPr>
                <w:rFonts w:cs="Arial"/>
                <w:sz w:val="18"/>
                <w:szCs w:val="18"/>
              </w:rPr>
              <w:t>1.160</w:t>
            </w:r>
          </w:p>
        </w:tc>
        <w:tc>
          <w:tcPr>
            <w:tcW w:w="1247" w:type="dxa"/>
            <w:tcBorders>
              <w:top w:val="nil"/>
              <w:left w:val="nil"/>
              <w:bottom w:val="nil"/>
              <w:right w:val="nil"/>
            </w:tcBorders>
            <w:shd w:val="clear" w:color="auto" w:fill="auto"/>
            <w:vAlign w:val="bottom"/>
          </w:tcPr>
          <w:p w14:paraId="5CFB0258" w14:textId="370837EF" w:rsidR="00A17225" w:rsidRPr="009C0CD5" w:rsidRDefault="00A17225" w:rsidP="00A17225">
            <w:pPr>
              <w:spacing w:before="40" w:after="40"/>
              <w:jc w:val="center"/>
              <w:rPr>
                <w:rFonts w:cs="Arial"/>
                <w:sz w:val="18"/>
                <w:szCs w:val="18"/>
              </w:rPr>
            </w:pPr>
            <w:r>
              <w:rPr>
                <w:rFonts w:cs="Arial"/>
                <w:sz w:val="18"/>
                <w:szCs w:val="18"/>
              </w:rPr>
              <w:t>1.152</w:t>
            </w:r>
          </w:p>
        </w:tc>
      </w:tr>
      <w:tr w:rsidR="00A17225" w:rsidRPr="00A17225" w14:paraId="1B4DACC9" w14:textId="77777777" w:rsidTr="00401057">
        <w:tc>
          <w:tcPr>
            <w:tcW w:w="2268" w:type="dxa"/>
            <w:tcBorders>
              <w:top w:val="nil"/>
              <w:left w:val="nil"/>
              <w:bottom w:val="nil"/>
              <w:right w:val="single" w:sz="18" w:space="0" w:color="C00000"/>
            </w:tcBorders>
            <w:shd w:val="clear" w:color="auto" w:fill="auto"/>
            <w:vAlign w:val="center"/>
          </w:tcPr>
          <w:p w14:paraId="24C9FCBB" w14:textId="77777777" w:rsidR="00A17225" w:rsidRPr="00F75B25" w:rsidRDefault="00A17225" w:rsidP="00A17225">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C00000"/>
              <w:bottom w:val="nil"/>
              <w:right w:val="nil"/>
            </w:tcBorders>
            <w:shd w:val="clear" w:color="auto" w:fill="auto"/>
            <w:vAlign w:val="bottom"/>
          </w:tcPr>
          <w:p w14:paraId="73F14BDA" w14:textId="5156AB22" w:rsidR="00A17225" w:rsidRPr="009C0CD5" w:rsidRDefault="00A17225" w:rsidP="00A17225">
            <w:pPr>
              <w:spacing w:before="40" w:after="40"/>
              <w:jc w:val="center"/>
              <w:rPr>
                <w:rFonts w:cs="Arial"/>
                <w:sz w:val="18"/>
                <w:szCs w:val="18"/>
              </w:rPr>
            </w:pPr>
            <w:r>
              <w:rPr>
                <w:rFonts w:cs="Arial"/>
                <w:sz w:val="18"/>
                <w:szCs w:val="18"/>
              </w:rPr>
              <w:t>1.006</w:t>
            </w:r>
          </w:p>
        </w:tc>
        <w:tc>
          <w:tcPr>
            <w:tcW w:w="1247" w:type="dxa"/>
            <w:tcBorders>
              <w:top w:val="nil"/>
              <w:left w:val="nil"/>
              <w:bottom w:val="nil"/>
              <w:right w:val="nil"/>
            </w:tcBorders>
            <w:vAlign w:val="bottom"/>
          </w:tcPr>
          <w:p w14:paraId="0AF7D3B3" w14:textId="04F012FE" w:rsidR="00A17225" w:rsidRPr="009C0CD5" w:rsidRDefault="00A17225" w:rsidP="00A17225">
            <w:pPr>
              <w:spacing w:before="40" w:after="40"/>
              <w:jc w:val="center"/>
              <w:rPr>
                <w:rFonts w:cs="Arial"/>
                <w:sz w:val="18"/>
                <w:szCs w:val="18"/>
              </w:rPr>
            </w:pPr>
            <w:r>
              <w:rPr>
                <w:rFonts w:cs="Arial"/>
                <w:sz w:val="18"/>
                <w:szCs w:val="18"/>
              </w:rPr>
              <w:t>1.008</w:t>
            </w:r>
          </w:p>
        </w:tc>
        <w:tc>
          <w:tcPr>
            <w:tcW w:w="1247" w:type="dxa"/>
            <w:tcBorders>
              <w:top w:val="nil"/>
              <w:left w:val="nil"/>
              <w:bottom w:val="nil"/>
              <w:right w:val="nil"/>
            </w:tcBorders>
            <w:vAlign w:val="bottom"/>
          </w:tcPr>
          <w:p w14:paraId="608123E9" w14:textId="0915535F" w:rsidR="00A17225" w:rsidRPr="009C0CD5" w:rsidRDefault="00A17225" w:rsidP="00A17225">
            <w:pPr>
              <w:spacing w:before="40" w:after="40"/>
              <w:jc w:val="center"/>
              <w:rPr>
                <w:rFonts w:cs="Arial"/>
                <w:sz w:val="18"/>
                <w:szCs w:val="18"/>
              </w:rPr>
            </w:pPr>
            <w:r>
              <w:rPr>
                <w:rFonts w:cs="Arial"/>
                <w:sz w:val="18"/>
                <w:szCs w:val="18"/>
              </w:rPr>
              <w:t>0.994</w:t>
            </w:r>
          </w:p>
        </w:tc>
        <w:tc>
          <w:tcPr>
            <w:tcW w:w="170" w:type="dxa"/>
            <w:tcBorders>
              <w:top w:val="nil"/>
              <w:left w:val="nil"/>
              <w:bottom w:val="nil"/>
              <w:right w:val="nil"/>
            </w:tcBorders>
            <w:vAlign w:val="bottom"/>
          </w:tcPr>
          <w:p w14:paraId="554B9016"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EE39227" w14:textId="122C26BA" w:rsidR="00A17225" w:rsidRPr="009C0CD5" w:rsidRDefault="00A17225" w:rsidP="00A17225">
            <w:pPr>
              <w:spacing w:before="40" w:after="40"/>
              <w:jc w:val="center"/>
              <w:rPr>
                <w:rFonts w:cs="Arial"/>
                <w:sz w:val="18"/>
                <w:szCs w:val="18"/>
              </w:rPr>
            </w:pPr>
            <w:r>
              <w:rPr>
                <w:rFonts w:cs="Arial"/>
                <w:sz w:val="18"/>
                <w:szCs w:val="18"/>
              </w:rPr>
              <w:t>1.246</w:t>
            </w:r>
          </w:p>
        </w:tc>
        <w:tc>
          <w:tcPr>
            <w:tcW w:w="1247" w:type="dxa"/>
            <w:tcBorders>
              <w:top w:val="nil"/>
              <w:left w:val="nil"/>
              <w:bottom w:val="nil"/>
              <w:right w:val="nil"/>
            </w:tcBorders>
            <w:shd w:val="clear" w:color="auto" w:fill="auto"/>
            <w:vAlign w:val="bottom"/>
          </w:tcPr>
          <w:p w14:paraId="0B6ACD2B" w14:textId="42D65E6C" w:rsidR="00A17225" w:rsidRPr="009C0CD5" w:rsidRDefault="00A17225" w:rsidP="00A17225">
            <w:pPr>
              <w:spacing w:before="40" w:after="40"/>
              <w:jc w:val="center"/>
              <w:rPr>
                <w:rFonts w:cs="Arial"/>
                <w:sz w:val="18"/>
                <w:szCs w:val="18"/>
              </w:rPr>
            </w:pPr>
            <w:r>
              <w:rPr>
                <w:rFonts w:cs="Arial"/>
                <w:sz w:val="18"/>
                <w:szCs w:val="18"/>
              </w:rPr>
              <w:t>1.237</w:t>
            </w:r>
          </w:p>
        </w:tc>
      </w:tr>
      <w:tr w:rsidR="00A17225" w:rsidRPr="00A17225" w14:paraId="7A8236F4" w14:textId="77777777" w:rsidTr="00401057">
        <w:tc>
          <w:tcPr>
            <w:tcW w:w="2268" w:type="dxa"/>
            <w:tcBorders>
              <w:top w:val="nil"/>
              <w:left w:val="nil"/>
              <w:bottom w:val="nil"/>
              <w:right w:val="single" w:sz="18" w:space="0" w:color="C00000"/>
            </w:tcBorders>
            <w:shd w:val="clear" w:color="auto" w:fill="auto"/>
            <w:vAlign w:val="center"/>
          </w:tcPr>
          <w:p w14:paraId="0DEA5D69" w14:textId="77777777" w:rsidR="00A17225" w:rsidRPr="00F75B25" w:rsidRDefault="00A17225" w:rsidP="00A17225">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C00000"/>
              <w:bottom w:val="nil"/>
              <w:right w:val="nil"/>
            </w:tcBorders>
            <w:shd w:val="clear" w:color="auto" w:fill="auto"/>
            <w:vAlign w:val="bottom"/>
          </w:tcPr>
          <w:p w14:paraId="730E3612" w14:textId="34F13F8F" w:rsidR="00A17225" w:rsidRPr="009C0CD5" w:rsidRDefault="00A17225" w:rsidP="00A17225">
            <w:pPr>
              <w:spacing w:before="40" w:after="40"/>
              <w:jc w:val="center"/>
              <w:rPr>
                <w:rFonts w:cs="Arial"/>
                <w:sz w:val="18"/>
                <w:szCs w:val="18"/>
              </w:rPr>
            </w:pPr>
            <w:r>
              <w:rPr>
                <w:rFonts w:cs="Arial"/>
                <w:sz w:val="18"/>
                <w:szCs w:val="18"/>
              </w:rPr>
              <w:t>0.867</w:t>
            </w:r>
          </w:p>
        </w:tc>
        <w:tc>
          <w:tcPr>
            <w:tcW w:w="1247" w:type="dxa"/>
            <w:tcBorders>
              <w:top w:val="nil"/>
              <w:left w:val="nil"/>
              <w:bottom w:val="nil"/>
              <w:right w:val="nil"/>
            </w:tcBorders>
            <w:vAlign w:val="bottom"/>
          </w:tcPr>
          <w:p w14:paraId="033D41D6" w14:textId="26202120" w:rsidR="00A17225" w:rsidRPr="009C0CD5" w:rsidRDefault="00A17225" w:rsidP="00A17225">
            <w:pPr>
              <w:spacing w:before="40" w:after="40"/>
              <w:jc w:val="center"/>
              <w:rPr>
                <w:rFonts w:cs="Arial"/>
                <w:sz w:val="18"/>
                <w:szCs w:val="18"/>
              </w:rPr>
            </w:pPr>
            <w:r>
              <w:rPr>
                <w:rFonts w:cs="Arial"/>
                <w:sz w:val="18"/>
                <w:szCs w:val="18"/>
              </w:rPr>
              <w:t>0.869</w:t>
            </w:r>
          </w:p>
        </w:tc>
        <w:tc>
          <w:tcPr>
            <w:tcW w:w="1247" w:type="dxa"/>
            <w:tcBorders>
              <w:top w:val="nil"/>
              <w:left w:val="nil"/>
              <w:bottom w:val="nil"/>
              <w:right w:val="nil"/>
            </w:tcBorders>
            <w:vAlign w:val="bottom"/>
          </w:tcPr>
          <w:p w14:paraId="6013546E" w14:textId="39A389BD" w:rsidR="00A17225" w:rsidRPr="009C0CD5" w:rsidRDefault="00A17225" w:rsidP="00A17225">
            <w:pPr>
              <w:spacing w:before="40" w:after="40"/>
              <w:jc w:val="center"/>
              <w:rPr>
                <w:rFonts w:cs="Arial"/>
                <w:sz w:val="18"/>
                <w:szCs w:val="18"/>
              </w:rPr>
            </w:pPr>
            <w:r>
              <w:rPr>
                <w:rFonts w:cs="Arial"/>
                <w:sz w:val="18"/>
                <w:szCs w:val="18"/>
              </w:rPr>
              <w:t>0.857</w:t>
            </w:r>
          </w:p>
        </w:tc>
        <w:tc>
          <w:tcPr>
            <w:tcW w:w="170" w:type="dxa"/>
            <w:tcBorders>
              <w:top w:val="nil"/>
              <w:left w:val="nil"/>
              <w:bottom w:val="nil"/>
              <w:right w:val="nil"/>
            </w:tcBorders>
            <w:vAlign w:val="bottom"/>
          </w:tcPr>
          <w:p w14:paraId="609AE7D0"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1BBFDF7" w14:textId="51E7EB94" w:rsidR="00A17225" w:rsidRPr="009C0CD5" w:rsidRDefault="00A17225" w:rsidP="00A17225">
            <w:pPr>
              <w:spacing w:before="40" w:after="40"/>
              <w:jc w:val="center"/>
              <w:rPr>
                <w:rFonts w:cs="Arial"/>
                <w:sz w:val="18"/>
                <w:szCs w:val="18"/>
              </w:rPr>
            </w:pPr>
            <w:r>
              <w:rPr>
                <w:rFonts w:cs="Arial"/>
                <w:sz w:val="18"/>
                <w:szCs w:val="18"/>
              </w:rPr>
              <w:t>1.304</w:t>
            </w:r>
          </w:p>
        </w:tc>
        <w:tc>
          <w:tcPr>
            <w:tcW w:w="1247" w:type="dxa"/>
            <w:tcBorders>
              <w:top w:val="nil"/>
              <w:left w:val="nil"/>
              <w:bottom w:val="nil"/>
              <w:right w:val="nil"/>
            </w:tcBorders>
            <w:shd w:val="clear" w:color="auto" w:fill="auto"/>
            <w:vAlign w:val="bottom"/>
          </w:tcPr>
          <w:p w14:paraId="140AB9AF" w14:textId="49457763" w:rsidR="00A17225" w:rsidRPr="009C0CD5" w:rsidRDefault="00A17225" w:rsidP="00A17225">
            <w:pPr>
              <w:spacing w:before="40" w:after="40"/>
              <w:jc w:val="center"/>
              <w:rPr>
                <w:rFonts w:cs="Arial"/>
                <w:sz w:val="18"/>
                <w:szCs w:val="18"/>
              </w:rPr>
            </w:pPr>
            <w:r>
              <w:rPr>
                <w:rFonts w:cs="Arial"/>
                <w:sz w:val="18"/>
                <w:szCs w:val="18"/>
              </w:rPr>
              <w:t>1.296</w:t>
            </w:r>
          </w:p>
        </w:tc>
      </w:tr>
      <w:tr w:rsidR="00A17225" w:rsidRPr="00A17225" w14:paraId="077C72A1" w14:textId="77777777" w:rsidTr="00401057">
        <w:tc>
          <w:tcPr>
            <w:tcW w:w="2268" w:type="dxa"/>
            <w:tcBorders>
              <w:top w:val="nil"/>
              <w:left w:val="nil"/>
              <w:bottom w:val="nil"/>
              <w:right w:val="single" w:sz="18" w:space="0" w:color="C00000"/>
            </w:tcBorders>
            <w:shd w:val="clear" w:color="auto" w:fill="auto"/>
            <w:vAlign w:val="center"/>
          </w:tcPr>
          <w:p w14:paraId="70831A4F" w14:textId="77777777" w:rsidR="00A17225" w:rsidRPr="00F75B25" w:rsidRDefault="00A17225" w:rsidP="00A17225">
            <w:pPr>
              <w:spacing w:before="40" w:after="40"/>
              <w:rPr>
                <w:rFonts w:cs="Arial"/>
                <w:sz w:val="18"/>
                <w:szCs w:val="18"/>
              </w:rPr>
            </w:pPr>
            <w:r w:rsidRPr="00F75B25">
              <w:rPr>
                <w:rFonts w:cs="Arial"/>
                <w:sz w:val="18"/>
                <w:szCs w:val="18"/>
              </w:rPr>
              <w:t>Darebin C</w:t>
            </w:r>
          </w:p>
        </w:tc>
        <w:tc>
          <w:tcPr>
            <w:tcW w:w="1247" w:type="dxa"/>
            <w:tcBorders>
              <w:top w:val="nil"/>
              <w:left w:val="single" w:sz="18" w:space="0" w:color="C00000"/>
              <w:bottom w:val="nil"/>
              <w:right w:val="nil"/>
            </w:tcBorders>
            <w:shd w:val="clear" w:color="auto" w:fill="auto"/>
            <w:vAlign w:val="bottom"/>
          </w:tcPr>
          <w:p w14:paraId="709549A6" w14:textId="0901FD04" w:rsidR="00A17225" w:rsidRPr="009C0CD5" w:rsidRDefault="00A17225" w:rsidP="00A17225">
            <w:pPr>
              <w:spacing w:before="40" w:after="40"/>
              <w:jc w:val="center"/>
              <w:rPr>
                <w:rFonts w:cs="Arial"/>
                <w:sz w:val="18"/>
                <w:szCs w:val="18"/>
              </w:rPr>
            </w:pPr>
            <w:r>
              <w:rPr>
                <w:rFonts w:cs="Arial"/>
                <w:sz w:val="18"/>
                <w:szCs w:val="18"/>
              </w:rPr>
              <w:t>0.962</w:t>
            </w:r>
          </w:p>
        </w:tc>
        <w:tc>
          <w:tcPr>
            <w:tcW w:w="1247" w:type="dxa"/>
            <w:tcBorders>
              <w:top w:val="nil"/>
              <w:left w:val="nil"/>
              <w:bottom w:val="nil"/>
              <w:right w:val="nil"/>
            </w:tcBorders>
            <w:vAlign w:val="bottom"/>
          </w:tcPr>
          <w:p w14:paraId="2A375660" w14:textId="2C543315" w:rsidR="00A17225" w:rsidRPr="009C0CD5" w:rsidRDefault="00A17225" w:rsidP="00A17225">
            <w:pPr>
              <w:spacing w:before="40" w:after="40"/>
              <w:jc w:val="center"/>
              <w:rPr>
                <w:rFonts w:cs="Arial"/>
                <w:sz w:val="18"/>
                <w:szCs w:val="18"/>
              </w:rPr>
            </w:pPr>
            <w:r>
              <w:rPr>
                <w:rFonts w:cs="Arial"/>
                <w:sz w:val="18"/>
                <w:szCs w:val="18"/>
              </w:rPr>
              <w:t>0.964</w:t>
            </w:r>
          </w:p>
        </w:tc>
        <w:tc>
          <w:tcPr>
            <w:tcW w:w="1247" w:type="dxa"/>
            <w:tcBorders>
              <w:top w:val="nil"/>
              <w:left w:val="nil"/>
              <w:bottom w:val="nil"/>
              <w:right w:val="nil"/>
            </w:tcBorders>
            <w:vAlign w:val="bottom"/>
          </w:tcPr>
          <w:p w14:paraId="27F95819" w14:textId="3538820C" w:rsidR="00A17225" w:rsidRPr="009C0CD5" w:rsidRDefault="00A17225" w:rsidP="00A17225">
            <w:pPr>
              <w:spacing w:before="40" w:after="40"/>
              <w:jc w:val="center"/>
              <w:rPr>
                <w:rFonts w:cs="Arial"/>
                <w:sz w:val="18"/>
                <w:szCs w:val="18"/>
              </w:rPr>
            </w:pPr>
            <w:r>
              <w:rPr>
                <w:rFonts w:cs="Arial"/>
                <w:sz w:val="18"/>
                <w:szCs w:val="18"/>
              </w:rPr>
              <w:t>0.950</w:t>
            </w:r>
          </w:p>
        </w:tc>
        <w:tc>
          <w:tcPr>
            <w:tcW w:w="170" w:type="dxa"/>
            <w:tcBorders>
              <w:top w:val="nil"/>
              <w:left w:val="nil"/>
              <w:bottom w:val="nil"/>
              <w:right w:val="nil"/>
            </w:tcBorders>
            <w:vAlign w:val="bottom"/>
          </w:tcPr>
          <w:p w14:paraId="23B58BE7"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6C4E813" w14:textId="53E1E2E5"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4B07DB7F" w14:textId="1BCA518C"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47868134" w14:textId="77777777" w:rsidTr="00401057">
        <w:tc>
          <w:tcPr>
            <w:tcW w:w="2268" w:type="dxa"/>
            <w:tcBorders>
              <w:top w:val="nil"/>
              <w:left w:val="nil"/>
              <w:bottom w:val="nil"/>
              <w:right w:val="single" w:sz="18" w:space="0" w:color="C00000"/>
            </w:tcBorders>
            <w:shd w:val="clear" w:color="auto" w:fill="auto"/>
            <w:vAlign w:val="center"/>
          </w:tcPr>
          <w:p w14:paraId="4C4635A6" w14:textId="77777777" w:rsidR="00A17225" w:rsidRPr="00F75B25" w:rsidRDefault="00A17225" w:rsidP="00A17225">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C00000"/>
              <w:bottom w:val="nil"/>
              <w:right w:val="nil"/>
            </w:tcBorders>
            <w:shd w:val="clear" w:color="auto" w:fill="auto"/>
            <w:vAlign w:val="bottom"/>
          </w:tcPr>
          <w:p w14:paraId="3C84ECC2" w14:textId="3BA71FFB" w:rsidR="00A17225" w:rsidRPr="009C0CD5" w:rsidRDefault="00A17225" w:rsidP="00A17225">
            <w:pPr>
              <w:spacing w:before="40" w:after="40"/>
              <w:jc w:val="center"/>
              <w:rPr>
                <w:rFonts w:cs="Arial"/>
                <w:sz w:val="18"/>
                <w:szCs w:val="18"/>
              </w:rPr>
            </w:pPr>
            <w:r>
              <w:rPr>
                <w:rFonts w:cs="Arial"/>
                <w:sz w:val="18"/>
                <w:szCs w:val="18"/>
              </w:rPr>
              <w:t>0.945</w:t>
            </w:r>
          </w:p>
        </w:tc>
        <w:tc>
          <w:tcPr>
            <w:tcW w:w="1247" w:type="dxa"/>
            <w:tcBorders>
              <w:top w:val="nil"/>
              <w:left w:val="nil"/>
              <w:bottom w:val="nil"/>
              <w:right w:val="nil"/>
            </w:tcBorders>
            <w:vAlign w:val="bottom"/>
          </w:tcPr>
          <w:p w14:paraId="527BA4F1" w14:textId="1582BBE6" w:rsidR="00A17225" w:rsidRPr="009C0CD5" w:rsidRDefault="00A17225" w:rsidP="00A17225">
            <w:pPr>
              <w:spacing w:before="40" w:after="40"/>
              <w:jc w:val="center"/>
              <w:rPr>
                <w:rFonts w:cs="Arial"/>
                <w:sz w:val="18"/>
                <w:szCs w:val="18"/>
              </w:rPr>
            </w:pPr>
            <w:r>
              <w:rPr>
                <w:rFonts w:cs="Arial"/>
                <w:sz w:val="18"/>
                <w:szCs w:val="18"/>
              </w:rPr>
              <w:t>0.947</w:t>
            </w:r>
          </w:p>
        </w:tc>
        <w:tc>
          <w:tcPr>
            <w:tcW w:w="1247" w:type="dxa"/>
            <w:tcBorders>
              <w:top w:val="nil"/>
              <w:left w:val="nil"/>
              <w:bottom w:val="nil"/>
              <w:right w:val="nil"/>
            </w:tcBorders>
            <w:vAlign w:val="bottom"/>
          </w:tcPr>
          <w:p w14:paraId="6C73A2EA" w14:textId="536F269E" w:rsidR="00A17225" w:rsidRPr="009C0CD5" w:rsidRDefault="00A17225" w:rsidP="00A17225">
            <w:pPr>
              <w:spacing w:before="40" w:after="40"/>
              <w:jc w:val="center"/>
              <w:rPr>
                <w:rFonts w:cs="Arial"/>
                <w:sz w:val="18"/>
                <w:szCs w:val="18"/>
              </w:rPr>
            </w:pPr>
            <w:r>
              <w:rPr>
                <w:rFonts w:cs="Arial"/>
                <w:sz w:val="18"/>
                <w:szCs w:val="18"/>
              </w:rPr>
              <w:t>0.933</w:t>
            </w:r>
          </w:p>
        </w:tc>
        <w:tc>
          <w:tcPr>
            <w:tcW w:w="170" w:type="dxa"/>
            <w:tcBorders>
              <w:top w:val="nil"/>
              <w:left w:val="nil"/>
              <w:bottom w:val="nil"/>
              <w:right w:val="nil"/>
            </w:tcBorders>
            <w:vAlign w:val="bottom"/>
          </w:tcPr>
          <w:p w14:paraId="2B3DE465"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06FB410" w14:textId="6A2960D9" w:rsidR="00A17225" w:rsidRPr="009C0CD5" w:rsidRDefault="00A17225" w:rsidP="00A17225">
            <w:pPr>
              <w:spacing w:before="40" w:after="40"/>
              <w:jc w:val="center"/>
              <w:rPr>
                <w:rFonts w:cs="Arial"/>
                <w:sz w:val="18"/>
                <w:szCs w:val="18"/>
              </w:rPr>
            </w:pPr>
            <w:r>
              <w:rPr>
                <w:rFonts w:cs="Arial"/>
                <w:sz w:val="18"/>
                <w:szCs w:val="18"/>
              </w:rPr>
              <w:t>1.759</w:t>
            </w:r>
          </w:p>
        </w:tc>
        <w:tc>
          <w:tcPr>
            <w:tcW w:w="1247" w:type="dxa"/>
            <w:tcBorders>
              <w:top w:val="nil"/>
              <w:left w:val="nil"/>
              <w:bottom w:val="nil"/>
              <w:right w:val="nil"/>
            </w:tcBorders>
            <w:shd w:val="clear" w:color="auto" w:fill="auto"/>
            <w:vAlign w:val="bottom"/>
          </w:tcPr>
          <w:p w14:paraId="585B7439" w14:textId="507562C9" w:rsidR="00A17225" w:rsidRPr="009C0CD5" w:rsidRDefault="00A17225" w:rsidP="00A17225">
            <w:pPr>
              <w:spacing w:before="40" w:after="40"/>
              <w:jc w:val="center"/>
              <w:rPr>
                <w:rFonts w:cs="Arial"/>
                <w:sz w:val="18"/>
                <w:szCs w:val="18"/>
              </w:rPr>
            </w:pPr>
            <w:r>
              <w:rPr>
                <w:rFonts w:cs="Arial"/>
                <w:sz w:val="18"/>
                <w:szCs w:val="18"/>
              </w:rPr>
              <w:t>1.747</w:t>
            </w:r>
          </w:p>
        </w:tc>
      </w:tr>
      <w:tr w:rsidR="00A17225" w:rsidRPr="00A17225" w14:paraId="62572584" w14:textId="77777777" w:rsidTr="00401057">
        <w:tc>
          <w:tcPr>
            <w:tcW w:w="2268" w:type="dxa"/>
            <w:tcBorders>
              <w:top w:val="nil"/>
              <w:left w:val="nil"/>
              <w:bottom w:val="nil"/>
              <w:right w:val="single" w:sz="18" w:space="0" w:color="C00000"/>
            </w:tcBorders>
            <w:shd w:val="clear" w:color="auto" w:fill="auto"/>
            <w:vAlign w:val="center"/>
          </w:tcPr>
          <w:p w14:paraId="0E178CAC" w14:textId="77777777" w:rsidR="00A17225" w:rsidRPr="00F75B25" w:rsidRDefault="00A17225" w:rsidP="00A17225">
            <w:pPr>
              <w:spacing w:before="40" w:after="40"/>
              <w:rPr>
                <w:rFonts w:cs="Arial"/>
                <w:sz w:val="18"/>
                <w:szCs w:val="18"/>
              </w:rPr>
            </w:pPr>
            <w:r w:rsidRPr="00F75B25">
              <w:rPr>
                <w:rFonts w:cs="Arial"/>
                <w:sz w:val="18"/>
                <w:szCs w:val="18"/>
              </w:rPr>
              <w:t>Frankston C</w:t>
            </w:r>
          </w:p>
        </w:tc>
        <w:tc>
          <w:tcPr>
            <w:tcW w:w="1247" w:type="dxa"/>
            <w:tcBorders>
              <w:top w:val="nil"/>
              <w:left w:val="single" w:sz="18" w:space="0" w:color="C00000"/>
              <w:bottom w:val="nil"/>
              <w:right w:val="nil"/>
            </w:tcBorders>
            <w:shd w:val="clear" w:color="auto" w:fill="auto"/>
            <w:vAlign w:val="bottom"/>
          </w:tcPr>
          <w:p w14:paraId="387C61BA" w14:textId="425B9FD2" w:rsidR="00A17225" w:rsidRPr="009C0CD5" w:rsidRDefault="00A17225" w:rsidP="00A17225">
            <w:pPr>
              <w:spacing w:before="40" w:after="40"/>
              <w:jc w:val="center"/>
              <w:rPr>
                <w:rFonts w:cs="Arial"/>
                <w:sz w:val="18"/>
                <w:szCs w:val="18"/>
              </w:rPr>
            </w:pPr>
            <w:r>
              <w:rPr>
                <w:rFonts w:cs="Arial"/>
                <w:sz w:val="18"/>
                <w:szCs w:val="18"/>
              </w:rPr>
              <w:t>0.942</w:t>
            </w:r>
          </w:p>
        </w:tc>
        <w:tc>
          <w:tcPr>
            <w:tcW w:w="1247" w:type="dxa"/>
            <w:tcBorders>
              <w:top w:val="nil"/>
              <w:left w:val="nil"/>
              <w:bottom w:val="nil"/>
              <w:right w:val="nil"/>
            </w:tcBorders>
            <w:vAlign w:val="bottom"/>
          </w:tcPr>
          <w:p w14:paraId="16BDDBBD" w14:textId="500F1D38" w:rsidR="00A17225" w:rsidRPr="009C0CD5" w:rsidRDefault="00A17225" w:rsidP="00A17225">
            <w:pPr>
              <w:spacing w:before="40" w:after="40"/>
              <w:jc w:val="center"/>
              <w:rPr>
                <w:rFonts w:cs="Arial"/>
                <w:sz w:val="18"/>
                <w:szCs w:val="18"/>
              </w:rPr>
            </w:pPr>
            <w:r>
              <w:rPr>
                <w:rFonts w:cs="Arial"/>
                <w:sz w:val="18"/>
                <w:szCs w:val="18"/>
              </w:rPr>
              <w:t>0.944</w:t>
            </w:r>
          </w:p>
        </w:tc>
        <w:tc>
          <w:tcPr>
            <w:tcW w:w="1247" w:type="dxa"/>
            <w:tcBorders>
              <w:top w:val="nil"/>
              <w:left w:val="nil"/>
              <w:bottom w:val="nil"/>
              <w:right w:val="nil"/>
            </w:tcBorders>
            <w:vAlign w:val="bottom"/>
          </w:tcPr>
          <w:p w14:paraId="0CA399DC" w14:textId="6EE0D6B1" w:rsidR="00A17225" w:rsidRPr="009C0CD5" w:rsidRDefault="00A17225" w:rsidP="00A17225">
            <w:pPr>
              <w:spacing w:before="40" w:after="40"/>
              <w:jc w:val="center"/>
              <w:rPr>
                <w:rFonts w:cs="Arial"/>
                <w:sz w:val="18"/>
                <w:szCs w:val="18"/>
              </w:rPr>
            </w:pPr>
            <w:r>
              <w:rPr>
                <w:rFonts w:cs="Arial"/>
                <w:sz w:val="18"/>
                <w:szCs w:val="18"/>
              </w:rPr>
              <w:t>0.931</w:t>
            </w:r>
          </w:p>
        </w:tc>
        <w:tc>
          <w:tcPr>
            <w:tcW w:w="170" w:type="dxa"/>
            <w:tcBorders>
              <w:top w:val="nil"/>
              <w:left w:val="nil"/>
              <w:bottom w:val="nil"/>
              <w:right w:val="nil"/>
            </w:tcBorders>
            <w:vAlign w:val="bottom"/>
          </w:tcPr>
          <w:p w14:paraId="7B52493C"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ED08B78" w14:textId="42992CFA"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41833A0F" w14:textId="095F4339"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6559FAD4" w14:textId="77777777" w:rsidTr="00401057">
        <w:tc>
          <w:tcPr>
            <w:tcW w:w="2268" w:type="dxa"/>
            <w:tcBorders>
              <w:top w:val="nil"/>
              <w:left w:val="nil"/>
              <w:bottom w:val="nil"/>
              <w:right w:val="single" w:sz="18" w:space="0" w:color="C00000"/>
            </w:tcBorders>
            <w:shd w:val="clear" w:color="auto" w:fill="auto"/>
            <w:vAlign w:val="center"/>
          </w:tcPr>
          <w:p w14:paraId="44473183" w14:textId="77777777" w:rsidR="00A17225" w:rsidRPr="00F75B25" w:rsidRDefault="00A17225" w:rsidP="00A17225">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C00000"/>
              <w:bottom w:val="nil"/>
              <w:right w:val="nil"/>
            </w:tcBorders>
            <w:shd w:val="clear" w:color="auto" w:fill="auto"/>
            <w:vAlign w:val="bottom"/>
          </w:tcPr>
          <w:p w14:paraId="7A435264" w14:textId="26A2915D" w:rsidR="00A17225" w:rsidRPr="009C0CD5" w:rsidRDefault="00A17225" w:rsidP="00A17225">
            <w:pPr>
              <w:spacing w:before="40" w:after="40"/>
              <w:jc w:val="center"/>
              <w:rPr>
                <w:rFonts w:cs="Arial"/>
                <w:sz w:val="18"/>
                <w:szCs w:val="18"/>
              </w:rPr>
            </w:pPr>
            <w:r>
              <w:rPr>
                <w:rFonts w:cs="Arial"/>
                <w:sz w:val="18"/>
                <w:szCs w:val="18"/>
              </w:rPr>
              <w:t>0.840</w:t>
            </w:r>
          </w:p>
        </w:tc>
        <w:tc>
          <w:tcPr>
            <w:tcW w:w="1247" w:type="dxa"/>
            <w:tcBorders>
              <w:top w:val="nil"/>
              <w:left w:val="nil"/>
              <w:bottom w:val="nil"/>
              <w:right w:val="nil"/>
            </w:tcBorders>
            <w:vAlign w:val="bottom"/>
          </w:tcPr>
          <w:p w14:paraId="03BCC470" w14:textId="45AF6457" w:rsidR="00A17225" w:rsidRPr="009C0CD5" w:rsidRDefault="00A17225" w:rsidP="00A17225">
            <w:pPr>
              <w:spacing w:before="40" w:after="40"/>
              <w:jc w:val="center"/>
              <w:rPr>
                <w:rFonts w:cs="Arial"/>
                <w:sz w:val="18"/>
                <w:szCs w:val="18"/>
              </w:rPr>
            </w:pPr>
            <w:r>
              <w:rPr>
                <w:rFonts w:cs="Arial"/>
                <w:sz w:val="18"/>
                <w:szCs w:val="18"/>
              </w:rPr>
              <w:t>0.841</w:t>
            </w:r>
          </w:p>
        </w:tc>
        <w:tc>
          <w:tcPr>
            <w:tcW w:w="1247" w:type="dxa"/>
            <w:tcBorders>
              <w:top w:val="nil"/>
              <w:left w:val="nil"/>
              <w:bottom w:val="nil"/>
              <w:right w:val="nil"/>
            </w:tcBorders>
            <w:vAlign w:val="bottom"/>
          </w:tcPr>
          <w:p w14:paraId="7BC8A4C5" w14:textId="74A94959" w:rsidR="00A17225" w:rsidRPr="009C0CD5" w:rsidRDefault="00A17225" w:rsidP="00A17225">
            <w:pPr>
              <w:spacing w:before="40" w:after="40"/>
              <w:jc w:val="center"/>
              <w:rPr>
                <w:rFonts w:cs="Arial"/>
                <w:sz w:val="18"/>
                <w:szCs w:val="18"/>
              </w:rPr>
            </w:pPr>
            <w:r>
              <w:rPr>
                <w:rFonts w:cs="Arial"/>
                <w:sz w:val="18"/>
                <w:szCs w:val="18"/>
              </w:rPr>
              <w:t>0.830</w:t>
            </w:r>
          </w:p>
        </w:tc>
        <w:tc>
          <w:tcPr>
            <w:tcW w:w="170" w:type="dxa"/>
            <w:tcBorders>
              <w:top w:val="nil"/>
              <w:left w:val="nil"/>
              <w:bottom w:val="nil"/>
              <w:right w:val="nil"/>
            </w:tcBorders>
            <w:vAlign w:val="bottom"/>
          </w:tcPr>
          <w:p w14:paraId="5B662096"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77FD009E" w14:textId="1D6FE32E" w:rsidR="00A17225" w:rsidRPr="009C0CD5" w:rsidRDefault="00A17225" w:rsidP="00A17225">
            <w:pPr>
              <w:spacing w:before="40" w:after="40"/>
              <w:jc w:val="center"/>
              <w:rPr>
                <w:rFonts w:cs="Arial"/>
                <w:sz w:val="18"/>
                <w:szCs w:val="18"/>
              </w:rPr>
            </w:pPr>
            <w:r>
              <w:rPr>
                <w:rFonts w:cs="Arial"/>
                <w:sz w:val="18"/>
                <w:szCs w:val="18"/>
              </w:rPr>
              <w:t>1.464</w:t>
            </w:r>
          </w:p>
        </w:tc>
        <w:tc>
          <w:tcPr>
            <w:tcW w:w="1247" w:type="dxa"/>
            <w:tcBorders>
              <w:top w:val="nil"/>
              <w:left w:val="nil"/>
              <w:bottom w:val="nil"/>
              <w:right w:val="nil"/>
            </w:tcBorders>
            <w:shd w:val="clear" w:color="auto" w:fill="auto"/>
            <w:vAlign w:val="bottom"/>
          </w:tcPr>
          <w:p w14:paraId="400D9D57" w14:textId="686B1B53" w:rsidR="00A17225" w:rsidRPr="009C0CD5" w:rsidRDefault="00A17225" w:rsidP="00A17225">
            <w:pPr>
              <w:spacing w:before="40" w:after="40"/>
              <w:jc w:val="center"/>
              <w:rPr>
                <w:rFonts w:cs="Arial"/>
                <w:sz w:val="18"/>
                <w:szCs w:val="18"/>
              </w:rPr>
            </w:pPr>
            <w:r>
              <w:rPr>
                <w:rFonts w:cs="Arial"/>
                <w:sz w:val="18"/>
                <w:szCs w:val="18"/>
              </w:rPr>
              <w:t>1.454</w:t>
            </w:r>
          </w:p>
        </w:tc>
      </w:tr>
      <w:tr w:rsidR="00A17225" w:rsidRPr="00A17225" w14:paraId="2EF3D516" w14:textId="77777777" w:rsidTr="00401057">
        <w:tc>
          <w:tcPr>
            <w:tcW w:w="2268" w:type="dxa"/>
            <w:tcBorders>
              <w:top w:val="nil"/>
              <w:left w:val="nil"/>
              <w:bottom w:val="nil"/>
              <w:right w:val="single" w:sz="18" w:space="0" w:color="C00000"/>
            </w:tcBorders>
            <w:shd w:val="clear" w:color="auto" w:fill="auto"/>
            <w:vAlign w:val="center"/>
          </w:tcPr>
          <w:p w14:paraId="47F88A41" w14:textId="77777777" w:rsidR="00A17225" w:rsidRPr="00F75B25" w:rsidRDefault="00A17225" w:rsidP="00A17225">
            <w:pPr>
              <w:spacing w:before="40" w:after="40"/>
              <w:rPr>
                <w:rFonts w:cs="Arial"/>
                <w:sz w:val="18"/>
                <w:szCs w:val="18"/>
              </w:rPr>
            </w:pPr>
            <w:r w:rsidRPr="00F75B25">
              <w:rPr>
                <w:rFonts w:cs="Arial"/>
                <w:sz w:val="18"/>
                <w:szCs w:val="18"/>
              </w:rPr>
              <w:t>Glen Eira C</w:t>
            </w:r>
          </w:p>
        </w:tc>
        <w:tc>
          <w:tcPr>
            <w:tcW w:w="1247" w:type="dxa"/>
            <w:tcBorders>
              <w:top w:val="nil"/>
              <w:left w:val="single" w:sz="18" w:space="0" w:color="C00000"/>
              <w:bottom w:val="nil"/>
              <w:right w:val="nil"/>
            </w:tcBorders>
            <w:shd w:val="clear" w:color="auto" w:fill="auto"/>
            <w:vAlign w:val="bottom"/>
          </w:tcPr>
          <w:p w14:paraId="24DCC764" w14:textId="70042128" w:rsidR="00A17225" w:rsidRPr="009C0CD5" w:rsidRDefault="00A17225" w:rsidP="00A17225">
            <w:pPr>
              <w:spacing w:before="40" w:after="40"/>
              <w:jc w:val="center"/>
              <w:rPr>
                <w:rFonts w:cs="Arial"/>
                <w:sz w:val="18"/>
                <w:szCs w:val="18"/>
              </w:rPr>
            </w:pPr>
            <w:r>
              <w:rPr>
                <w:rFonts w:cs="Arial"/>
                <w:sz w:val="18"/>
                <w:szCs w:val="18"/>
              </w:rPr>
              <w:t>0.918</w:t>
            </w:r>
          </w:p>
        </w:tc>
        <w:tc>
          <w:tcPr>
            <w:tcW w:w="1247" w:type="dxa"/>
            <w:tcBorders>
              <w:top w:val="nil"/>
              <w:left w:val="nil"/>
              <w:bottom w:val="nil"/>
              <w:right w:val="nil"/>
            </w:tcBorders>
            <w:vAlign w:val="bottom"/>
          </w:tcPr>
          <w:p w14:paraId="44DA10C2" w14:textId="6978EBD9" w:rsidR="00A17225" w:rsidRPr="009C0CD5" w:rsidRDefault="00A17225" w:rsidP="00A17225">
            <w:pPr>
              <w:spacing w:before="40" w:after="40"/>
              <w:jc w:val="center"/>
              <w:rPr>
                <w:rFonts w:cs="Arial"/>
                <w:sz w:val="18"/>
                <w:szCs w:val="18"/>
              </w:rPr>
            </w:pPr>
            <w:r>
              <w:rPr>
                <w:rFonts w:cs="Arial"/>
                <w:sz w:val="18"/>
                <w:szCs w:val="18"/>
              </w:rPr>
              <w:t>0.919</w:t>
            </w:r>
          </w:p>
        </w:tc>
        <w:tc>
          <w:tcPr>
            <w:tcW w:w="1247" w:type="dxa"/>
            <w:tcBorders>
              <w:top w:val="nil"/>
              <w:left w:val="nil"/>
              <w:bottom w:val="nil"/>
              <w:right w:val="nil"/>
            </w:tcBorders>
            <w:vAlign w:val="bottom"/>
          </w:tcPr>
          <w:p w14:paraId="7CC1BC9D" w14:textId="5EFCC876" w:rsidR="00A17225" w:rsidRPr="009C0CD5" w:rsidRDefault="00A17225" w:rsidP="00A17225">
            <w:pPr>
              <w:spacing w:before="40" w:after="40"/>
              <w:jc w:val="center"/>
              <w:rPr>
                <w:rFonts w:cs="Arial"/>
                <w:sz w:val="18"/>
                <w:szCs w:val="18"/>
              </w:rPr>
            </w:pPr>
            <w:r>
              <w:rPr>
                <w:rFonts w:cs="Arial"/>
                <w:sz w:val="18"/>
                <w:szCs w:val="18"/>
              </w:rPr>
              <w:t>0.906</w:t>
            </w:r>
          </w:p>
        </w:tc>
        <w:tc>
          <w:tcPr>
            <w:tcW w:w="170" w:type="dxa"/>
            <w:tcBorders>
              <w:top w:val="nil"/>
              <w:left w:val="nil"/>
              <w:bottom w:val="nil"/>
              <w:right w:val="nil"/>
            </w:tcBorders>
            <w:vAlign w:val="bottom"/>
          </w:tcPr>
          <w:p w14:paraId="2F6DC095"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2081DD30" w14:textId="22A32E89"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310F31BC" w14:textId="693D052D"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4D226C54" w14:textId="77777777" w:rsidTr="00401057">
        <w:tc>
          <w:tcPr>
            <w:tcW w:w="2268" w:type="dxa"/>
            <w:tcBorders>
              <w:top w:val="nil"/>
              <w:left w:val="nil"/>
              <w:bottom w:val="nil"/>
              <w:right w:val="single" w:sz="18" w:space="0" w:color="C00000"/>
            </w:tcBorders>
            <w:shd w:val="clear" w:color="auto" w:fill="auto"/>
            <w:vAlign w:val="center"/>
          </w:tcPr>
          <w:p w14:paraId="5B427406" w14:textId="77777777" w:rsidR="00A17225" w:rsidRPr="00F75B25" w:rsidRDefault="00A17225" w:rsidP="00A17225">
            <w:pPr>
              <w:spacing w:before="40" w:after="40"/>
              <w:rPr>
                <w:rFonts w:cs="Arial"/>
                <w:sz w:val="18"/>
                <w:szCs w:val="18"/>
              </w:rPr>
            </w:pPr>
            <w:r w:rsidRPr="00F75B25">
              <w:rPr>
                <w:rFonts w:cs="Arial"/>
                <w:sz w:val="18"/>
                <w:szCs w:val="18"/>
              </w:rPr>
              <w:t>Glenelg S</w:t>
            </w:r>
          </w:p>
        </w:tc>
        <w:tc>
          <w:tcPr>
            <w:tcW w:w="1247" w:type="dxa"/>
            <w:tcBorders>
              <w:top w:val="nil"/>
              <w:left w:val="single" w:sz="18" w:space="0" w:color="C00000"/>
              <w:bottom w:val="nil"/>
              <w:right w:val="nil"/>
            </w:tcBorders>
            <w:shd w:val="clear" w:color="auto" w:fill="auto"/>
            <w:vAlign w:val="bottom"/>
          </w:tcPr>
          <w:p w14:paraId="1F69EB84" w14:textId="64FC6D28" w:rsidR="00A17225" w:rsidRPr="009C0CD5" w:rsidRDefault="00A17225" w:rsidP="00A17225">
            <w:pPr>
              <w:spacing w:before="40" w:after="40"/>
              <w:jc w:val="center"/>
              <w:rPr>
                <w:rFonts w:cs="Arial"/>
                <w:sz w:val="18"/>
                <w:szCs w:val="18"/>
              </w:rPr>
            </w:pPr>
            <w:r>
              <w:rPr>
                <w:rFonts w:cs="Arial"/>
                <w:sz w:val="18"/>
                <w:szCs w:val="18"/>
              </w:rPr>
              <w:t>0.912</w:t>
            </w:r>
          </w:p>
        </w:tc>
        <w:tc>
          <w:tcPr>
            <w:tcW w:w="1247" w:type="dxa"/>
            <w:tcBorders>
              <w:top w:val="nil"/>
              <w:left w:val="nil"/>
              <w:bottom w:val="nil"/>
              <w:right w:val="nil"/>
            </w:tcBorders>
            <w:vAlign w:val="bottom"/>
          </w:tcPr>
          <w:p w14:paraId="3D7CD88E" w14:textId="42F48141" w:rsidR="00A17225" w:rsidRPr="009C0CD5" w:rsidRDefault="00A17225" w:rsidP="00A17225">
            <w:pPr>
              <w:spacing w:before="40" w:after="40"/>
              <w:jc w:val="center"/>
              <w:rPr>
                <w:rFonts w:cs="Arial"/>
                <w:sz w:val="18"/>
                <w:szCs w:val="18"/>
              </w:rPr>
            </w:pPr>
            <w:r>
              <w:rPr>
                <w:rFonts w:cs="Arial"/>
                <w:sz w:val="18"/>
                <w:szCs w:val="18"/>
              </w:rPr>
              <w:t>0.914</w:t>
            </w:r>
          </w:p>
        </w:tc>
        <w:tc>
          <w:tcPr>
            <w:tcW w:w="1247" w:type="dxa"/>
            <w:tcBorders>
              <w:top w:val="nil"/>
              <w:left w:val="nil"/>
              <w:bottom w:val="nil"/>
              <w:right w:val="nil"/>
            </w:tcBorders>
            <w:vAlign w:val="bottom"/>
          </w:tcPr>
          <w:p w14:paraId="798CA2DD" w14:textId="390F7FC4" w:rsidR="00A17225" w:rsidRPr="009C0CD5" w:rsidRDefault="00A17225" w:rsidP="00A17225">
            <w:pPr>
              <w:spacing w:before="40" w:after="40"/>
              <w:jc w:val="center"/>
              <w:rPr>
                <w:rFonts w:cs="Arial"/>
                <w:sz w:val="18"/>
                <w:szCs w:val="18"/>
              </w:rPr>
            </w:pPr>
            <w:r>
              <w:rPr>
                <w:rFonts w:cs="Arial"/>
                <w:sz w:val="18"/>
                <w:szCs w:val="18"/>
              </w:rPr>
              <w:t>0.901</w:t>
            </w:r>
          </w:p>
        </w:tc>
        <w:tc>
          <w:tcPr>
            <w:tcW w:w="170" w:type="dxa"/>
            <w:tcBorders>
              <w:top w:val="nil"/>
              <w:left w:val="nil"/>
              <w:bottom w:val="nil"/>
              <w:right w:val="nil"/>
            </w:tcBorders>
            <w:vAlign w:val="bottom"/>
          </w:tcPr>
          <w:p w14:paraId="2350EBFA"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72799AAD" w14:textId="22A56449" w:rsidR="00A17225" w:rsidRPr="009C0CD5" w:rsidRDefault="00A17225" w:rsidP="00A17225">
            <w:pPr>
              <w:spacing w:before="40" w:after="40"/>
              <w:jc w:val="center"/>
              <w:rPr>
                <w:rFonts w:cs="Arial"/>
                <w:sz w:val="18"/>
                <w:szCs w:val="18"/>
              </w:rPr>
            </w:pPr>
            <w:r>
              <w:rPr>
                <w:rFonts w:cs="Arial"/>
                <w:sz w:val="18"/>
                <w:szCs w:val="18"/>
              </w:rPr>
              <w:t>1.460</w:t>
            </w:r>
          </w:p>
        </w:tc>
        <w:tc>
          <w:tcPr>
            <w:tcW w:w="1247" w:type="dxa"/>
            <w:tcBorders>
              <w:top w:val="nil"/>
              <w:left w:val="nil"/>
              <w:bottom w:val="nil"/>
              <w:right w:val="nil"/>
            </w:tcBorders>
            <w:shd w:val="clear" w:color="auto" w:fill="auto"/>
            <w:vAlign w:val="bottom"/>
          </w:tcPr>
          <w:p w14:paraId="3E2FDC47" w14:textId="3E051571" w:rsidR="00A17225" w:rsidRPr="009C0CD5" w:rsidRDefault="00A17225" w:rsidP="00A17225">
            <w:pPr>
              <w:spacing w:before="40" w:after="40"/>
              <w:jc w:val="center"/>
              <w:rPr>
                <w:rFonts w:cs="Arial"/>
                <w:sz w:val="18"/>
                <w:szCs w:val="18"/>
              </w:rPr>
            </w:pPr>
            <w:r>
              <w:rPr>
                <w:rFonts w:cs="Arial"/>
                <w:sz w:val="18"/>
                <w:szCs w:val="18"/>
              </w:rPr>
              <w:t>1.450</w:t>
            </w:r>
          </w:p>
        </w:tc>
      </w:tr>
      <w:tr w:rsidR="00A17225" w:rsidRPr="00A17225" w14:paraId="3E323408" w14:textId="77777777" w:rsidTr="00401057">
        <w:tc>
          <w:tcPr>
            <w:tcW w:w="2268" w:type="dxa"/>
            <w:tcBorders>
              <w:top w:val="nil"/>
              <w:left w:val="nil"/>
              <w:bottom w:val="nil"/>
              <w:right w:val="single" w:sz="18" w:space="0" w:color="C00000"/>
            </w:tcBorders>
            <w:shd w:val="clear" w:color="auto" w:fill="auto"/>
            <w:vAlign w:val="center"/>
          </w:tcPr>
          <w:p w14:paraId="3CA2B8DE" w14:textId="77777777" w:rsidR="00A17225" w:rsidRPr="00F75B25" w:rsidRDefault="00A17225" w:rsidP="00A17225">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C00000"/>
              <w:bottom w:val="nil"/>
              <w:right w:val="nil"/>
            </w:tcBorders>
            <w:shd w:val="clear" w:color="auto" w:fill="auto"/>
            <w:vAlign w:val="bottom"/>
          </w:tcPr>
          <w:p w14:paraId="499AFB22" w14:textId="6414707B" w:rsidR="00A17225" w:rsidRPr="009C0CD5" w:rsidRDefault="00A17225" w:rsidP="00A17225">
            <w:pPr>
              <w:spacing w:before="40" w:after="40"/>
              <w:jc w:val="center"/>
              <w:rPr>
                <w:rFonts w:cs="Arial"/>
                <w:sz w:val="18"/>
                <w:szCs w:val="18"/>
              </w:rPr>
            </w:pPr>
            <w:r>
              <w:rPr>
                <w:rFonts w:cs="Arial"/>
                <w:sz w:val="18"/>
                <w:szCs w:val="18"/>
              </w:rPr>
              <w:t>0.664</w:t>
            </w:r>
          </w:p>
        </w:tc>
        <w:tc>
          <w:tcPr>
            <w:tcW w:w="1247" w:type="dxa"/>
            <w:tcBorders>
              <w:top w:val="nil"/>
              <w:left w:val="nil"/>
              <w:bottom w:val="nil"/>
              <w:right w:val="nil"/>
            </w:tcBorders>
            <w:vAlign w:val="bottom"/>
          </w:tcPr>
          <w:p w14:paraId="59A12310" w14:textId="7F2C161E" w:rsidR="00A17225" w:rsidRPr="009C0CD5" w:rsidRDefault="00A17225" w:rsidP="00A17225">
            <w:pPr>
              <w:spacing w:before="40" w:after="40"/>
              <w:jc w:val="center"/>
              <w:rPr>
                <w:rFonts w:cs="Arial"/>
                <w:sz w:val="18"/>
                <w:szCs w:val="18"/>
              </w:rPr>
            </w:pPr>
            <w:r>
              <w:rPr>
                <w:rFonts w:cs="Arial"/>
                <w:sz w:val="18"/>
                <w:szCs w:val="18"/>
              </w:rPr>
              <w:t>0.666</w:t>
            </w:r>
          </w:p>
        </w:tc>
        <w:tc>
          <w:tcPr>
            <w:tcW w:w="1247" w:type="dxa"/>
            <w:tcBorders>
              <w:top w:val="nil"/>
              <w:left w:val="nil"/>
              <w:bottom w:val="nil"/>
              <w:right w:val="nil"/>
            </w:tcBorders>
            <w:vAlign w:val="bottom"/>
          </w:tcPr>
          <w:p w14:paraId="15CB033E" w14:textId="59596B44" w:rsidR="00A17225" w:rsidRPr="009C0CD5" w:rsidRDefault="00A17225" w:rsidP="00A17225">
            <w:pPr>
              <w:spacing w:before="40" w:after="40"/>
              <w:jc w:val="center"/>
              <w:rPr>
                <w:rFonts w:cs="Arial"/>
                <w:sz w:val="18"/>
                <w:szCs w:val="18"/>
              </w:rPr>
            </w:pPr>
            <w:r>
              <w:rPr>
                <w:rFonts w:cs="Arial"/>
                <w:sz w:val="18"/>
                <w:szCs w:val="18"/>
              </w:rPr>
              <w:t>0.656</w:t>
            </w:r>
          </w:p>
        </w:tc>
        <w:tc>
          <w:tcPr>
            <w:tcW w:w="170" w:type="dxa"/>
            <w:tcBorders>
              <w:top w:val="nil"/>
              <w:left w:val="nil"/>
              <w:bottom w:val="nil"/>
              <w:right w:val="nil"/>
            </w:tcBorders>
            <w:vAlign w:val="bottom"/>
          </w:tcPr>
          <w:p w14:paraId="2848209D"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7217FEA0" w14:textId="5674FEF8" w:rsidR="00A17225" w:rsidRPr="009C0CD5" w:rsidRDefault="00A17225" w:rsidP="00A17225">
            <w:pPr>
              <w:spacing w:before="40" w:after="40"/>
              <w:jc w:val="center"/>
              <w:rPr>
                <w:rFonts w:cs="Arial"/>
                <w:sz w:val="18"/>
                <w:szCs w:val="18"/>
              </w:rPr>
            </w:pPr>
            <w:r>
              <w:rPr>
                <w:rFonts w:cs="Arial"/>
                <w:sz w:val="18"/>
                <w:szCs w:val="18"/>
              </w:rPr>
              <w:t>1.123</w:t>
            </w:r>
          </w:p>
        </w:tc>
        <w:tc>
          <w:tcPr>
            <w:tcW w:w="1247" w:type="dxa"/>
            <w:tcBorders>
              <w:top w:val="nil"/>
              <w:left w:val="nil"/>
              <w:bottom w:val="nil"/>
              <w:right w:val="nil"/>
            </w:tcBorders>
            <w:shd w:val="clear" w:color="auto" w:fill="auto"/>
            <w:vAlign w:val="bottom"/>
          </w:tcPr>
          <w:p w14:paraId="1D9026EE" w14:textId="6166662E" w:rsidR="00A17225" w:rsidRPr="009C0CD5" w:rsidRDefault="00A17225" w:rsidP="00A17225">
            <w:pPr>
              <w:spacing w:before="40" w:after="40"/>
              <w:jc w:val="center"/>
              <w:rPr>
                <w:rFonts w:cs="Arial"/>
                <w:sz w:val="18"/>
                <w:szCs w:val="18"/>
              </w:rPr>
            </w:pPr>
            <w:r>
              <w:rPr>
                <w:rFonts w:cs="Arial"/>
                <w:sz w:val="18"/>
                <w:szCs w:val="18"/>
              </w:rPr>
              <w:t>1.115</w:t>
            </w:r>
          </w:p>
        </w:tc>
      </w:tr>
      <w:tr w:rsidR="00A17225" w:rsidRPr="00A17225" w14:paraId="7E4BD887" w14:textId="77777777" w:rsidTr="00401057">
        <w:tc>
          <w:tcPr>
            <w:tcW w:w="2268" w:type="dxa"/>
            <w:tcBorders>
              <w:top w:val="nil"/>
              <w:left w:val="nil"/>
              <w:bottom w:val="nil"/>
              <w:right w:val="single" w:sz="18" w:space="0" w:color="C00000"/>
            </w:tcBorders>
            <w:shd w:val="clear" w:color="auto" w:fill="auto"/>
            <w:vAlign w:val="center"/>
          </w:tcPr>
          <w:p w14:paraId="2702D9E5" w14:textId="77777777" w:rsidR="00A17225" w:rsidRPr="00F75B25" w:rsidRDefault="00A17225" w:rsidP="00A17225">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C00000"/>
              <w:bottom w:val="nil"/>
              <w:right w:val="nil"/>
            </w:tcBorders>
            <w:shd w:val="clear" w:color="auto" w:fill="auto"/>
            <w:vAlign w:val="bottom"/>
          </w:tcPr>
          <w:p w14:paraId="336DE881" w14:textId="306AD6BE" w:rsidR="00A17225" w:rsidRPr="009C0CD5" w:rsidRDefault="00A17225" w:rsidP="00A17225">
            <w:pPr>
              <w:spacing w:before="40" w:after="4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1A7D6D30" w14:textId="0DBCFD4F" w:rsidR="00A17225" w:rsidRPr="009C0CD5" w:rsidRDefault="00A17225" w:rsidP="00A17225">
            <w:pPr>
              <w:spacing w:before="40" w:after="4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58D2997C" w14:textId="264E81B7" w:rsidR="00A17225" w:rsidRPr="009C0CD5" w:rsidRDefault="00A17225" w:rsidP="00A17225">
            <w:pPr>
              <w:spacing w:before="40" w:after="4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22571C17"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2DD635E" w14:textId="2CD2FDEF" w:rsidR="00A17225" w:rsidRPr="009C0CD5" w:rsidRDefault="00A17225" w:rsidP="00A17225">
            <w:pPr>
              <w:spacing w:before="40" w:after="40"/>
              <w:jc w:val="center"/>
              <w:rPr>
                <w:rFonts w:cs="Arial"/>
                <w:sz w:val="18"/>
                <w:szCs w:val="18"/>
              </w:rPr>
            </w:pPr>
            <w:r>
              <w:rPr>
                <w:rFonts w:cs="Arial"/>
                <w:sz w:val="18"/>
                <w:szCs w:val="18"/>
              </w:rPr>
              <w:t>1.066</w:t>
            </w:r>
          </w:p>
        </w:tc>
        <w:tc>
          <w:tcPr>
            <w:tcW w:w="1247" w:type="dxa"/>
            <w:tcBorders>
              <w:top w:val="nil"/>
              <w:left w:val="nil"/>
              <w:bottom w:val="nil"/>
              <w:right w:val="nil"/>
            </w:tcBorders>
            <w:shd w:val="clear" w:color="auto" w:fill="auto"/>
            <w:vAlign w:val="bottom"/>
          </w:tcPr>
          <w:p w14:paraId="0239CBCB" w14:textId="356472FF" w:rsidR="00A17225" w:rsidRPr="009C0CD5" w:rsidRDefault="00A17225" w:rsidP="00A17225">
            <w:pPr>
              <w:spacing w:before="40" w:after="40"/>
              <w:jc w:val="center"/>
              <w:rPr>
                <w:rFonts w:cs="Arial"/>
                <w:sz w:val="18"/>
                <w:szCs w:val="18"/>
              </w:rPr>
            </w:pPr>
            <w:r>
              <w:rPr>
                <w:rFonts w:cs="Arial"/>
                <w:sz w:val="18"/>
                <w:szCs w:val="18"/>
              </w:rPr>
              <w:t>1.058</w:t>
            </w:r>
          </w:p>
        </w:tc>
      </w:tr>
      <w:tr w:rsidR="00A17225" w:rsidRPr="00A17225" w14:paraId="179AA680" w14:textId="77777777" w:rsidTr="00401057">
        <w:tc>
          <w:tcPr>
            <w:tcW w:w="2268" w:type="dxa"/>
            <w:tcBorders>
              <w:top w:val="nil"/>
              <w:left w:val="nil"/>
              <w:bottom w:val="nil"/>
              <w:right w:val="single" w:sz="18" w:space="0" w:color="C00000"/>
            </w:tcBorders>
            <w:shd w:val="clear" w:color="auto" w:fill="auto"/>
            <w:vAlign w:val="center"/>
          </w:tcPr>
          <w:p w14:paraId="3EBEA335" w14:textId="77777777" w:rsidR="00A17225" w:rsidRPr="00F75B25" w:rsidRDefault="00A17225" w:rsidP="00A17225">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C00000"/>
              <w:bottom w:val="nil"/>
              <w:right w:val="nil"/>
            </w:tcBorders>
            <w:shd w:val="clear" w:color="auto" w:fill="auto"/>
            <w:vAlign w:val="bottom"/>
          </w:tcPr>
          <w:p w14:paraId="3287F74E" w14:textId="699C6AD0" w:rsidR="00A17225" w:rsidRPr="009C0CD5" w:rsidRDefault="00A17225" w:rsidP="00A17225">
            <w:pPr>
              <w:spacing w:before="40" w:after="40"/>
              <w:jc w:val="center"/>
              <w:rPr>
                <w:rFonts w:cs="Arial"/>
                <w:sz w:val="18"/>
                <w:szCs w:val="18"/>
              </w:rPr>
            </w:pPr>
            <w:r>
              <w:rPr>
                <w:rFonts w:cs="Arial"/>
                <w:sz w:val="18"/>
                <w:szCs w:val="18"/>
              </w:rPr>
              <w:t>1.081</w:t>
            </w:r>
          </w:p>
        </w:tc>
        <w:tc>
          <w:tcPr>
            <w:tcW w:w="1247" w:type="dxa"/>
            <w:tcBorders>
              <w:top w:val="nil"/>
              <w:left w:val="nil"/>
              <w:bottom w:val="nil"/>
              <w:right w:val="nil"/>
            </w:tcBorders>
            <w:vAlign w:val="bottom"/>
          </w:tcPr>
          <w:p w14:paraId="25273704" w14:textId="30BAA706" w:rsidR="00A17225" w:rsidRPr="009C0CD5" w:rsidRDefault="00A17225" w:rsidP="00A17225">
            <w:pPr>
              <w:spacing w:before="40" w:after="40"/>
              <w:jc w:val="center"/>
              <w:rPr>
                <w:rFonts w:cs="Arial"/>
                <w:sz w:val="18"/>
                <w:szCs w:val="18"/>
              </w:rPr>
            </w:pPr>
            <w:r>
              <w:rPr>
                <w:rFonts w:cs="Arial"/>
                <w:sz w:val="18"/>
                <w:szCs w:val="18"/>
              </w:rPr>
              <w:t>1.083</w:t>
            </w:r>
          </w:p>
        </w:tc>
        <w:tc>
          <w:tcPr>
            <w:tcW w:w="1247" w:type="dxa"/>
            <w:tcBorders>
              <w:top w:val="nil"/>
              <w:left w:val="nil"/>
              <w:bottom w:val="nil"/>
              <w:right w:val="nil"/>
            </w:tcBorders>
            <w:vAlign w:val="bottom"/>
          </w:tcPr>
          <w:p w14:paraId="6C765976" w14:textId="03A65585" w:rsidR="00A17225" w:rsidRPr="009C0CD5" w:rsidRDefault="00A17225" w:rsidP="00A17225">
            <w:pPr>
              <w:spacing w:before="40" w:after="40"/>
              <w:jc w:val="center"/>
              <w:rPr>
                <w:rFonts w:cs="Arial"/>
                <w:sz w:val="18"/>
                <w:szCs w:val="18"/>
              </w:rPr>
            </w:pPr>
            <w:r>
              <w:rPr>
                <w:rFonts w:cs="Arial"/>
                <w:sz w:val="18"/>
                <w:szCs w:val="18"/>
              </w:rPr>
              <w:t>1.068</w:t>
            </w:r>
          </w:p>
        </w:tc>
        <w:tc>
          <w:tcPr>
            <w:tcW w:w="170" w:type="dxa"/>
            <w:tcBorders>
              <w:top w:val="nil"/>
              <w:left w:val="nil"/>
              <w:bottom w:val="nil"/>
              <w:right w:val="nil"/>
            </w:tcBorders>
            <w:vAlign w:val="bottom"/>
          </w:tcPr>
          <w:p w14:paraId="1352E8E0"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EBC8727" w14:textId="1F2B759B"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5199E2B2" w14:textId="614B8E2D"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49E3AD95" w14:textId="77777777" w:rsidTr="00401057">
        <w:tc>
          <w:tcPr>
            <w:tcW w:w="2268" w:type="dxa"/>
            <w:tcBorders>
              <w:top w:val="nil"/>
              <w:left w:val="nil"/>
              <w:bottom w:val="nil"/>
              <w:right w:val="single" w:sz="18" w:space="0" w:color="C00000"/>
            </w:tcBorders>
            <w:shd w:val="clear" w:color="auto" w:fill="auto"/>
            <w:vAlign w:val="center"/>
          </w:tcPr>
          <w:p w14:paraId="22F23C31" w14:textId="77777777" w:rsidR="00A17225" w:rsidRPr="00F75B25" w:rsidRDefault="00A17225" w:rsidP="00A17225">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C00000"/>
              <w:bottom w:val="nil"/>
              <w:right w:val="nil"/>
            </w:tcBorders>
            <w:shd w:val="clear" w:color="auto" w:fill="auto"/>
            <w:vAlign w:val="bottom"/>
          </w:tcPr>
          <w:p w14:paraId="41FBE66A" w14:textId="2A9A5081" w:rsidR="00A17225" w:rsidRPr="009C0CD5" w:rsidRDefault="00A17225" w:rsidP="00A17225">
            <w:pPr>
              <w:spacing w:before="40" w:after="4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77C33657" w14:textId="7D0F3DE0" w:rsidR="00A17225" w:rsidRPr="009C0CD5" w:rsidRDefault="00A17225" w:rsidP="00A17225">
            <w:pPr>
              <w:spacing w:before="40" w:after="4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17088C89" w14:textId="4CC5B27C" w:rsidR="00A17225" w:rsidRPr="009C0CD5" w:rsidRDefault="00A17225" w:rsidP="00A17225">
            <w:pPr>
              <w:spacing w:before="40" w:after="4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3E043105"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41D97112" w14:textId="575D1F7A" w:rsidR="00A17225" w:rsidRPr="009C0CD5" w:rsidRDefault="00A17225" w:rsidP="00A17225">
            <w:pPr>
              <w:spacing w:before="40" w:after="40"/>
              <w:jc w:val="center"/>
              <w:rPr>
                <w:rFonts w:cs="Arial"/>
                <w:sz w:val="18"/>
                <w:szCs w:val="18"/>
              </w:rPr>
            </w:pPr>
            <w:r>
              <w:rPr>
                <w:rFonts w:cs="Arial"/>
                <w:sz w:val="18"/>
                <w:szCs w:val="18"/>
              </w:rPr>
              <w:t>0.983</w:t>
            </w:r>
          </w:p>
        </w:tc>
        <w:tc>
          <w:tcPr>
            <w:tcW w:w="1247" w:type="dxa"/>
            <w:tcBorders>
              <w:top w:val="nil"/>
              <w:left w:val="nil"/>
              <w:bottom w:val="nil"/>
              <w:right w:val="nil"/>
            </w:tcBorders>
            <w:shd w:val="clear" w:color="auto" w:fill="auto"/>
            <w:vAlign w:val="bottom"/>
          </w:tcPr>
          <w:p w14:paraId="4DD39ABA" w14:textId="2A8D82C2" w:rsidR="00A17225" w:rsidRPr="009C0CD5" w:rsidRDefault="00A17225" w:rsidP="00A17225">
            <w:pPr>
              <w:spacing w:before="40" w:after="40"/>
              <w:jc w:val="center"/>
              <w:rPr>
                <w:rFonts w:cs="Arial"/>
                <w:sz w:val="18"/>
                <w:szCs w:val="18"/>
              </w:rPr>
            </w:pPr>
            <w:r>
              <w:rPr>
                <w:rFonts w:cs="Arial"/>
                <w:sz w:val="18"/>
                <w:szCs w:val="18"/>
              </w:rPr>
              <w:t>0.976</w:t>
            </w:r>
          </w:p>
        </w:tc>
      </w:tr>
      <w:tr w:rsidR="00A17225" w:rsidRPr="00A17225" w14:paraId="0FE1319A" w14:textId="77777777" w:rsidTr="00401057">
        <w:tc>
          <w:tcPr>
            <w:tcW w:w="2268" w:type="dxa"/>
            <w:tcBorders>
              <w:top w:val="nil"/>
              <w:left w:val="nil"/>
              <w:bottom w:val="nil"/>
              <w:right w:val="single" w:sz="18" w:space="0" w:color="C00000"/>
            </w:tcBorders>
            <w:shd w:val="clear" w:color="auto" w:fill="auto"/>
            <w:vAlign w:val="center"/>
          </w:tcPr>
          <w:p w14:paraId="3E870911" w14:textId="77777777" w:rsidR="00A17225" w:rsidRPr="00F75B25" w:rsidRDefault="00A17225" w:rsidP="00A17225">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C00000"/>
              <w:bottom w:val="nil"/>
              <w:right w:val="nil"/>
            </w:tcBorders>
            <w:shd w:val="clear" w:color="auto" w:fill="auto"/>
            <w:vAlign w:val="bottom"/>
          </w:tcPr>
          <w:p w14:paraId="5D73A625" w14:textId="11DE147C" w:rsidR="00A17225" w:rsidRPr="009C0CD5" w:rsidRDefault="00A17225" w:rsidP="00A17225">
            <w:pPr>
              <w:spacing w:before="40" w:after="4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38B9B288" w14:textId="0FC4A1E1" w:rsidR="00A17225" w:rsidRPr="009C0CD5" w:rsidRDefault="00A17225" w:rsidP="00A17225">
            <w:pPr>
              <w:spacing w:before="40" w:after="4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4702E41F" w14:textId="0582FD7F" w:rsidR="00A17225" w:rsidRPr="009C0CD5" w:rsidRDefault="00A17225" w:rsidP="00A17225">
            <w:pPr>
              <w:spacing w:before="40" w:after="4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54F6557F"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093AD9FB" w14:textId="0D43B2ED" w:rsidR="00A17225" w:rsidRPr="009C0CD5" w:rsidRDefault="00A17225" w:rsidP="00A17225">
            <w:pPr>
              <w:spacing w:before="40" w:after="40"/>
              <w:jc w:val="center"/>
              <w:rPr>
                <w:rFonts w:cs="Arial"/>
                <w:sz w:val="18"/>
                <w:szCs w:val="18"/>
              </w:rPr>
            </w:pPr>
            <w:r>
              <w:rPr>
                <w:rFonts w:cs="Arial"/>
                <w:sz w:val="18"/>
                <w:szCs w:val="18"/>
              </w:rPr>
              <w:t>1.145</w:t>
            </w:r>
          </w:p>
        </w:tc>
        <w:tc>
          <w:tcPr>
            <w:tcW w:w="1247" w:type="dxa"/>
            <w:tcBorders>
              <w:top w:val="nil"/>
              <w:left w:val="nil"/>
              <w:bottom w:val="nil"/>
              <w:right w:val="nil"/>
            </w:tcBorders>
            <w:shd w:val="clear" w:color="auto" w:fill="auto"/>
            <w:vAlign w:val="bottom"/>
          </w:tcPr>
          <w:p w14:paraId="31C93ACA" w14:textId="7933F401" w:rsidR="00A17225" w:rsidRPr="009C0CD5" w:rsidRDefault="00A17225" w:rsidP="00A17225">
            <w:pPr>
              <w:spacing w:before="40" w:after="40"/>
              <w:jc w:val="center"/>
              <w:rPr>
                <w:rFonts w:cs="Arial"/>
                <w:sz w:val="18"/>
                <w:szCs w:val="18"/>
              </w:rPr>
            </w:pPr>
            <w:r>
              <w:rPr>
                <w:rFonts w:cs="Arial"/>
                <w:sz w:val="18"/>
                <w:szCs w:val="18"/>
              </w:rPr>
              <w:t>1.137</w:t>
            </w:r>
          </w:p>
        </w:tc>
      </w:tr>
      <w:tr w:rsidR="00A17225" w:rsidRPr="00A17225" w14:paraId="581AB827" w14:textId="77777777" w:rsidTr="00401057">
        <w:tc>
          <w:tcPr>
            <w:tcW w:w="2268" w:type="dxa"/>
            <w:tcBorders>
              <w:top w:val="nil"/>
              <w:left w:val="nil"/>
              <w:bottom w:val="nil"/>
              <w:right w:val="single" w:sz="18" w:space="0" w:color="C00000"/>
            </w:tcBorders>
            <w:shd w:val="clear" w:color="auto" w:fill="auto"/>
            <w:vAlign w:val="center"/>
          </w:tcPr>
          <w:p w14:paraId="4D3888BB" w14:textId="77777777" w:rsidR="00A17225" w:rsidRPr="00F75B25" w:rsidRDefault="00A17225" w:rsidP="00A17225">
            <w:pPr>
              <w:spacing w:before="40" w:after="40"/>
              <w:rPr>
                <w:rFonts w:cs="Arial"/>
                <w:sz w:val="18"/>
                <w:szCs w:val="18"/>
              </w:rPr>
            </w:pPr>
            <w:r w:rsidRPr="00F75B25">
              <w:rPr>
                <w:rFonts w:cs="Arial"/>
                <w:sz w:val="18"/>
                <w:szCs w:val="18"/>
              </w:rPr>
              <w:t>Hepburn S</w:t>
            </w:r>
          </w:p>
        </w:tc>
        <w:tc>
          <w:tcPr>
            <w:tcW w:w="1247" w:type="dxa"/>
            <w:tcBorders>
              <w:top w:val="nil"/>
              <w:left w:val="single" w:sz="18" w:space="0" w:color="C00000"/>
              <w:bottom w:val="nil"/>
              <w:right w:val="nil"/>
            </w:tcBorders>
            <w:shd w:val="clear" w:color="auto" w:fill="auto"/>
            <w:vAlign w:val="bottom"/>
          </w:tcPr>
          <w:p w14:paraId="0CE25916" w14:textId="5924B642" w:rsidR="00A17225" w:rsidRPr="009C0CD5" w:rsidRDefault="00A17225" w:rsidP="00A17225">
            <w:pPr>
              <w:spacing w:before="40" w:after="40"/>
              <w:jc w:val="center"/>
              <w:rPr>
                <w:rFonts w:cs="Arial"/>
                <w:sz w:val="18"/>
                <w:szCs w:val="18"/>
              </w:rPr>
            </w:pPr>
            <w:r>
              <w:rPr>
                <w:rFonts w:cs="Arial"/>
                <w:sz w:val="18"/>
                <w:szCs w:val="18"/>
              </w:rPr>
              <w:t>0.919</w:t>
            </w:r>
          </w:p>
        </w:tc>
        <w:tc>
          <w:tcPr>
            <w:tcW w:w="1247" w:type="dxa"/>
            <w:tcBorders>
              <w:top w:val="nil"/>
              <w:left w:val="nil"/>
              <w:bottom w:val="nil"/>
              <w:right w:val="nil"/>
            </w:tcBorders>
            <w:vAlign w:val="bottom"/>
          </w:tcPr>
          <w:p w14:paraId="62804ABA" w14:textId="7070F164" w:rsidR="00A17225" w:rsidRPr="009C0CD5" w:rsidRDefault="00A17225" w:rsidP="00A17225">
            <w:pPr>
              <w:spacing w:before="40" w:after="40"/>
              <w:jc w:val="center"/>
              <w:rPr>
                <w:rFonts w:cs="Arial"/>
                <w:sz w:val="18"/>
                <w:szCs w:val="18"/>
              </w:rPr>
            </w:pPr>
            <w:r>
              <w:rPr>
                <w:rFonts w:cs="Arial"/>
                <w:sz w:val="18"/>
                <w:szCs w:val="18"/>
              </w:rPr>
              <w:t>0.921</w:t>
            </w:r>
          </w:p>
        </w:tc>
        <w:tc>
          <w:tcPr>
            <w:tcW w:w="1247" w:type="dxa"/>
            <w:tcBorders>
              <w:top w:val="nil"/>
              <w:left w:val="nil"/>
              <w:bottom w:val="nil"/>
              <w:right w:val="nil"/>
            </w:tcBorders>
            <w:vAlign w:val="bottom"/>
          </w:tcPr>
          <w:p w14:paraId="6EBFA213" w14:textId="37E98D5A" w:rsidR="00A17225" w:rsidRPr="009C0CD5" w:rsidRDefault="00A17225" w:rsidP="00A17225">
            <w:pPr>
              <w:spacing w:before="40" w:after="40"/>
              <w:jc w:val="center"/>
              <w:rPr>
                <w:rFonts w:cs="Arial"/>
                <w:sz w:val="18"/>
                <w:szCs w:val="18"/>
              </w:rPr>
            </w:pPr>
            <w:r>
              <w:rPr>
                <w:rFonts w:cs="Arial"/>
                <w:sz w:val="18"/>
                <w:szCs w:val="18"/>
              </w:rPr>
              <w:t>0.908</w:t>
            </w:r>
          </w:p>
        </w:tc>
        <w:tc>
          <w:tcPr>
            <w:tcW w:w="170" w:type="dxa"/>
            <w:tcBorders>
              <w:top w:val="nil"/>
              <w:left w:val="nil"/>
              <w:bottom w:val="nil"/>
              <w:right w:val="nil"/>
            </w:tcBorders>
            <w:vAlign w:val="bottom"/>
          </w:tcPr>
          <w:p w14:paraId="48B9B14E"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16D3E7A9" w14:textId="15E091A3" w:rsidR="00A17225" w:rsidRPr="009C0CD5" w:rsidRDefault="00A17225" w:rsidP="00A17225">
            <w:pPr>
              <w:spacing w:before="40" w:after="40"/>
              <w:jc w:val="center"/>
              <w:rPr>
                <w:rFonts w:cs="Arial"/>
                <w:sz w:val="18"/>
                <w:szCs w:val="18"/>
              </w:rPr>
            </w:pPr>
            <w:r>
              <w:rPr>
                <w:rFonts w:cs="Arial"/>
                <w:sz w:val="18"/>
                <w:szCs w:val="18"/>
              </w:rPr>
              <w:t>1.087</w:t>
            </w:r>
          </w:p>
        </w:tc>
        <w:tc>
          <w:tcPr>
            <w:tcW w:w="1247" w:type="dxa"/>
            <w:tcBorders>
              <w:top w:val="nil"/>
              <w:left w:val="nil"/>
              <w:bottom w:val="nil"/>
              <w:right w:val="nil"/>
            </w:tcBorders>
            <w:shd w:val="clear" w:color="auto" w:fill="auto"/>
            <w:vAlign w:val="bottom"/>
          </w:tcPr>
          <w:p w14:paraId="5A6B0E91" w14:textId="633FC8D2" w:rsidR="00A17225" w:rsidRPr="009C0CD5" w:rsidRDefault="00A17225" w:rsidP="00A17225">
            <w:pPr>
              <w:spacing w:before="40" w:after="40"/>
              <w:jc w:val="center"/>
              <w:rPr>
                <w:rFonts w:cs="Arial"/>
                <w:sz w:val="18"/>
                <w:szCs w:val="18"/>
              </w:rPr>
            </w:pPr>
            <w:r>
              <w:rPr>
                <w:rFonts w:cs="Arial"/>
                <w:sz w:val="18"/>
                <w:szCs w:val="18"/>
              </w:rPr>
              <w:t>1.079</w:t>
            </w:r>
          </w:p>
        </w:tc>
      </w:tr>
      <w:tr w:rsidR="00A17225" w:rsidRPr="00A17225" w14:paraId="5E317ABD" w14:textId="77777777" w:rsidTr="00401057">
        <w:tc>
          <w:tcPr>
            <w:tcW w:w="2268" w:type="dxa"/>
            <w:tcBorders>
              <w:top w:val="nil"/>
              <w:left w:val="nil"/>
              <w:bottom w:val="nil"/>
              <w:right w:val="single" w:sz="18" w:space="0" w:color="C00000"/>
            </w:tcBorders>
            <w:shd w:val="clear" w:color="auto" w:fill="auto"/>
            <w:vAlign w:val="center"/>
          </w:tcPr>
          <w:p w14:paraId="14178417" w14:textId="77777777" w:rsidR="00A17225" w:rsidRPr="00F75B25" w:rsidRDefault="00A17225" w:rsidP="00A17225">
            <w:pPr>
              <w:spacing w:before="40" w:after="40"/>
              <w:rPr>
                <w:rFonts w:cs="Arial"/>
                <w:sz w:val="18"/>
                <w:szCs w:val="18"/>
              </w:rPr>
            </w:pPr>
            <w:r w:rsidRPr="00F75B25">
              <w:rPr>
                <w:rFonts w:cs="Arial"/>
                <w:sz w:val="18"/>
                <w:szCs w:val="18"/>
              </w:rPr>
              <w:t>Hindmarsh S</w:t>
            </w:r>
          </w:p>
        </w:tc>
        <w:tc>
          <w:tcPr>
            <w:tcW w:w="1247" w:type="dxa"/>
            <w:tcBorders>
              <w:top w:val="nil"/>
              <w:left w:val="single" w:sz="18" w:space="0" w:color="C00000"/>
              <w:bottom w:val="nil"/>
              <w:right w:val="nil"/>
            </w:tcBorders>
            <w:shd w:val="clear" w:color="auto" w:fill="auto"/>
            <w:vAlign w:val="bottom"/>
          </w:tcPr>
          <w:p w14:paraId="65332A9D" w14:textId="2107F962" w:rsidR="00A17225" w:rsidRPr="009C0CD5" w:rsidRDefault="00A17225" w:rsidP="00A17225">
            <w:pPr>
              <w:spacing w:before="40" w:after="40"/>
              <w:jc w:val="center"/>
              <w:rPr>
                <w:rFonts w:cs="Arial"/>
                <w:sz w:val="18"/>
                <w:szCs w:val="18"/>
              </w:rPr>
            </w:pPr>
            <w:r>
              <w:rPr>
                <w:rFonts w:cs="Arial"/>
                <w:sz w:val="18"/>
                <w:szCs w:val="18"/>
              </w:rPr>
              <w:t>0.868</w:t>
            </w:r>
          </w:p>
        </w:tc>
        <w:tc>
          <w:tcPr>
            <w:tcW w:w="1247" w:type="dxa"/>
            <w:tcBorders>
              <w:top w:val="nil"/>
              <w:left w:val="nil"/>
              <w:bottom w:val="nil"/>
              <w:right w:val="nil"/>
            </w:tcBorders>
            <w:vAlign w:val="bottom"/>
          </w:tcPr>
          <w:p w14:paraId="76F6B514" w14:textId="49F6D6F4" w:rsidR="00A17225" w:rsidRPr="009C0CD5" w:rsidRDefault="00A17225" w:rsidP="00A17225">
            <w:pPr>
              <w:spacing w:before="40" w:after="40"/>
              <w:jc w:val="center"/>
              <w:rPr>
                <w:rFonts w:cs="Arial"/>
                <w:sz w:val="18"/>
                <w:szCs w:val="18"/>
              </w:rPr>
            </w:pPr>
            <w:r>
              <w:rPr>
                <w:rFonts w:cs="Arial"/>
                <w:sz w:val="18"/>
                <w:szCs w:val="18"/>
              </w:rPr>
              <w:t>0.870</w:t>
            </w:r>
          </w:p>
        </w:tc>
        <w:tc>
          <w:tcPr>
            <w:tcW w:w="1247" w:type="dxa"/>
            <w:tcBorders>
              <w:top w:val="nil"/>
              <w:left w:val="nil"/>
              <w:bottom w:val="nil"/>
              <w:right w:val="nil"/>
            </w:tcBorders>
            <w:vAlign w:val="bottom"/>
          </w:tcPr>
          <w:p w14:paraId="718DBD9E" w14:textId="1DA12AE1" w:rsidR="00A17225" w:rsidRPr="009C0CD5" w:rsidRDefault="00A17225" w:rsidP="00A17225">
            <w:pPr>
              <w:spacing w:before="40" w:after="40"/>
              <w:jc w:val="center"/>
              <w:rPr>
                <w:rFonts w:cs="Arial"/>
                <w:sz w:val="18"/>
                <w:szCs w:val="18"/>
              </w:rPr>
            </w:pPr>
            <w:r>
              <w:rPr>
                <w:rFonts w:cs="Arial"/>
                <w:sz w:val="18"/>
                <w:szCs w:val="18"/>
              </w:rPr>
              <w:t>0.857</w:t>
            </w:r>
          </w:p>
        </w:tc>
        <w:tc>
          <w:tcPr>
            <w:tcW w:w="170" w:type="dxa"/>
            <w:tcBorders>
              <w:top w:val="nil"/>
              <w:left w:val="nil"/>
              <w:bottom w:val="nil"/>
              <w:right w:val="nil"/>
            </w:tcBorders>
            <w:vAlign w:val="bottom"/>
          </w:tcPr>
          <w:p w14:paraId="65B05241"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8506B32" w14:textId="4AF6C437" w:rsidR="00A17225" w:rsidRPr="009C0CD5" w:rsidRDefault="00A17225" w:rsidP="00A17225">
            <w:pPr>
              <w:spacing w:before="40" w:after="40"/>
              <w:jc w:val="center"/>
              <w:rPr>
                <w:rFonts w:cs="Arial"/>
                <w:sz w:val="18"/>
                <w:szCs w:val="18"/>
              </w:rPr>
            </w:pPr>
            <w:r>
              <w:rPr>
                <w:rFonts w:cs="Arial"/>
                <w:sz w:val="18"/>
                <w:szCs w:val="18"/>
              </w:rPr>
              <w:t>1.826</w:t>
            </w:r>
          </w:p>
        </w:tc>
        <w:tc>
          <w:tcPr>
            <w:tcW w:w="1247" w:type="dxa"/>
            <w:tcBorders>
              <w:top w:val="nil"/>
              <w:left w:val="nil"/>
              <w:bottom w:val="nil"/>
              <w:right w:val="nil"/>
            </w:tcBorders>
            <w:shd w:val="clear" w:color="auto" w:fill="auto"/>
            <w:vAlign w:val="bottom"/>
          </w:tcPr>
          <w:p w14:paraId="002D2001" w14:textId="77D260F2" w:rsidR="00A17225" w:rsidRPr="009C0CD5" w:rsidRDefault="00A17225" w:rsidP="00A17225">
            <w:pPr>
              <w:spacing w:before="40" w:after="40"/>
              <w:jc w:val="center"/>
              <w:rPr>
                <w:rFonts w:cs="Arial"/>
                <w:sz w:val="18"/>
                <w:szCs w:val="18"/>
              </w:rPr>
            </w:pPr>
            <w:r>
              <w:rPr>
                <w:rFonts w:cs="Arial"/>
                <w:sz w:val="18"/>
                <w:szCs w:val="18"/>
              </w:rPr>
              <w:t>1.813</w:t>
            </w:r>
          </w:p>
        </w:tc>
      </w:tr>
      <w:tr w:rsidR="00A17225" w:rsidRPr="00A17225" w14:paraId="45EC0026" w14:textId="77777777" w:rsidTr="00401057">
        <w:tc>
          <w:tcPr>
            <w:tcW w:w="2268" w:type="dxa"/>
            <w:tcBorders>
              <w:top w:val="nil"/>
              <w:left w:val="nil"/>
              <w:bottom w:val="nil"/>
              <w:right w:val="single" w:sz="18" w:space="0" w:color="C00000"/>
            </w:tcBorders>
            <w:shd w:val="clear" w:color="auto" w:fill="auto"/>
            <w:vAlign w:val="center"/>
          </w:tcPr>
          <w:p w14:paraId="2B3E7D3A" w14:textId="77777777" w:rsidR="00A17225" w:rsidRPr="00F75B25" w:rsidRDefault="00A17225" w:rsidP="00A17225">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C00000"/>
              <w:bottom w:val="nil"/>
              <w:right w:val="nil"/>
            </w:tcBorders>
            <w:shd w:val="clear" w:color="auto" w:fill="auto"/>
            <w:vAlign w:val="bottom"/>
          </w:tcPr>
          <w:p w14:paraId="1756F6C2" w14:textId="5CDE247D" w:rsidR="00A17225" w:rsidRPr="009C0CD5" w:rsidRDefault="00A17225" w:rsidP="00A17225">
            <w:pPr>
              <w:spacing w:before="40" w:after="40"/>
              <w:jc w:val="center"/>
              <w:rPr>
                <w:rFonts w:cs="Arial"/>
                <w:sz w:val="18"/>
                <w:szCs w:val="18"/>
              </w:rPr>
            </w:pPr>
            <w:r>
              <w:rPr>
                <w:rFonts w:cs="Arial"/>
                <w:sz w:val="18"/>
                <w:szCs w:val="18"/>
              </w:rPr>
              <w:t>0.862</w:t>
            </w:r>
          </w:p>
        </w:tc>
        <w:tc>
          <w:tcPr>
            <w:tcW w:w="1247" w:type="dxa"/>
            <w:tcBorders>
              <w:top w:val="nil"/>
              <w:left w:val="nil"/>
              <w:bottom w:val="nil"/>
              <w:right w:val="nil"/>
            </w:tcBorders>
            <w:vAlign w:val="bottom"/>
          </w:tcPr>
          <w:p w14:paraId="7E453E66" w14:textId="512AC3EC" w:rsidR="00A17225" w:rsidRPr="009C0CD5" w:rsidRDefault="00A17225" w:rsidP="00A17225">
            <w:pPr>
              <w:spacing w:before="40" w:after="40"/>
              <w:jc w:val="center"/>
              <w:rPr>
                <w:rFonts w:cs="Arial"/>
                <w:sz w:val="18"/>
                <w:szCs w:val="18"/>
              </w:rPr>
            </w:pPr>
            <w:r>
              <w:rPr>
                <w:rFonts w:cs="Arial"/>
                <w:sz w:val="18"/>
                <w:szCs w:val="18"/>
              </w:rPr>
              <w:t>0.864</w:t>
            </w:r>
          </w:p>
        </w:tc>
        <w:tc>
          <w:tcPr>
            <w:tcW w:w="1247" w:type="dxa"/>
            <w:tcBorders>
              <w:top w:val="nil"/>
              <w:left w:val="nil"/>
              <w:bottom w:val="nil"/>
              <w:right w:val="nil"/>
            </w:tcBorders>
            <w:vAlign w:val="bottom"/>
          </w:tcPr>
          <w:p w14:paraId="4177CBA9" w14:textId="70AB1FE1" w:rsidR="00A17225" w:rsidRPr="009C0CD5" w:rsidRDefault="00A17225" w:rsidP="00A17225">
            <w:pPr>
              <w:spacing w:before="40" w:after="40"/>
              <w:jc w:val="center"/>
              <w:rPr>
                <w:rFonts w:cs="Arial"/>
                <w:sz w:val="18"/>
                <w:szCs w:val="18"/>
              </w:rPr>
            </w:pPr>
            <w:r>
              <w:rPr>
                <w:rFonts w:cs="Arial"/>
                <w:sz w:val="18"/>
                <w:szCs w:val="18"/>
              </w:rPr>
              <w:t>0.852</w:t>
            </w:r>
          </w:p>
        </w:tc>
        <w:tc>
          <w:tcPr>
            <w:tcW w:w="170" w:type="dxa"/>
            <w:tcBorders>
              <w:top w:val="nil"/>
              <w:left w:val="nil"/>
              <w:bottom w:val="nil"/>
              <w:right w:val="nil"/>
            </w:tcBorders>
            <w:vAlign w:val="bottom"/>
          </w:tcPr>
          <w:p w14:paraId="2BCCEEEF"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FF706CF" w14:textId="6FF2F133"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72CD380B" w14:textId="561C121C"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58E3D359" w14:textId="77777777" w:rsidTr="00401057">
        <w:tc>
          <w:tcPr>
            <w:tcW w:w="2268" w:type="dxa"/>
            <w:tcBorders>
              <w:top w:val="nil"/>
              <w:left w:val="nil"/>
              <w:bottom w:val="nil"/>
              <w:right w:val="single" w:sz="18" w:space="0" w:color="C00000"/>
            </w:tcBorders>
            <w:shd w:val="clear" w:color="auto" w:fill="auto"/>
            <w:vAlign w:val="center"/>
          </w:tcPr>
          <w:p w14:paraId="09CE78EA" w14:textId="77777777" w:rsidR="00A17225" w:rsidRPr="00F75B25" w:rsidRDefault="00A17225" w:rsidP="00A17225">
            <w:pPr>
              <w:spacing w:before="40" w:after="40"/>
              <w:rPr>
                <w:rFonts w:cs="Arial"/>
                <w:sz w:val="18"/>
                <w:szCs w:val="18"/>
              </w:rPr>
            </w:pPr>
            <w:r w:rsidRPr="00F75B25">
              <w:rPr>
                <w:rFonts w:cs="Arial"/>
                <w:sz w:val="18"/>
                <w:szCs w:val="18"/>
              </w:rPr>
              <w:t>Horsham RC</w:t>
            </w:r>
          </w:p>
        </w:tc>
        <w:tc>
          <w:tcPr>
            <w:tcW w:w="1247" w:type="dxa"/>
            <w:tcBorders>
              <w:top w:val="nil"/>
              <w:left w:val="single" w:sz="18" w:space="0" w:color="C00000"/>
              <w:bottom w:val="nil"/>
              <w:right w:val="nil"/>
            </w:tcBorders>
            <w:shd w:val="clear" w:color="auto" w:fill="auto"/>
            <w:vAlign w:val="bottom"/>
          </w:tcPr>
          <w:p w14:paraId="51016AF2" w14:textId="0DEF9B42" w:rsidR="00A17225" w:rsidRPr="009C0CD5" w:rsidRDefault="00A17225" w:rsidP="00A17225">
            <w:pPr>
              <w:spacing w:before="40" w:after="4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3E7099C2" w14:textId="3C23F9B6" w:rsidR="00A17225" w:rsidRPr="009C0CD5" w:rsidRDefault="00A17225" w:rsidP="00A17225">
            <w:pPr>
              <w:spacing w:before="40" w:after="4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00C78B23" w14:textId="4B2F8093" w:rsidR="00A17225" w:rsidRPr="009C0CD5" w:rsidRDefault="00A17225" w:rsidP="00A17225">
            <w:pPr>
              <w:spacing w:before="40" w:after="4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02316129"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B691226" w14:textId="78646FD9" w:rsidR="00A17225" w:rsidRPr="009C0CD5" w:rsidRDefault="00A17225" w:rsidP="00A17225">
            <w:pPr>
              <w:spacing w:before="40" w:after="40"/>
              <w:jc w:val="center"/>
              <w:rPr>
                <w:rFonts w:cs="Arial"/>
                <w:sz w:val="18"/>
                <w:szCs w:val="18"/>
              </w:rPr>
            </w:pPr>
            <w:r>
              <w:rPr>
                <w:rFonts w:cs="Arial"/>
                <w:sz w:val="18"/>
                <w:szCs w:val="18"/>
              </w:rPr>
              <w:t>1.529</w:t>
            </w:r>
          </w:p>
        </w:tc>
        <w:tc>
          <w:tcPr>
            <w:tcW w:w="1247" w:type="dxa"/>
            <w:tcBorders>
              <w:top w:val="nil"/>
              <w:left w:val="nil"/>
              <w:bottom w:val="nil"/>
              <w:right w:val="nil"/>
            </w:tcBorders>
            <w:shd w:val="clear" w:color="auto" w:fill="auto"/>
            <w:vAlign w:val="bottom"/>
          </w:tcPr>
          <w:p w14:paraId="48EA203E" w14:textId="4023DFFA" w:rsidR="00A17225" w:rsidRPr="009C0CD5" w:rsidRDefault="00A17225" w:rsidP="00A17225">
            <w:pPr>
              <w:spacing w:before="40" w:after="40"/>
              <w:jc w:val="center"/>
              <w:rPr>
                <w:rFonts w:cs="Arial"/>
                <w:sz w:val="18"/>
                <w:szCs w:val="18"/>
              </w:rPr>
            </w:pPr>
            <w:r>
              <w:rPr>
                <w:rFonts w:cs="Arial"/>
                <w:sz w:val="18"/>
                <w:szCs w:val="18"/>
              </w:rPr>
              <w:t>1.518</w:t>
            </w:r>
          </w:p>
        </w:tc>
      </w:tr>
      <w:tr w:rsidR="00A17225" w:rsidRPr="00A17225" w14:paraId="6F6D1642" w14:textId="77777777" w:rsidTr="00401057">
        <w:tc>
          <w:tcPr>
            <w:tcW w:w="2268" w:type="dxa"/>
            <w:tcBorders>
              <w:top w:val="nil"/>
              <w:left w:val="nil"/>
              <w:bottom w:val="nil"/>
              <w:right w:val="single" w:sz="18" w:space="0" w:color="C00000"/>
            </w:tcBorders>
            <w:shd w:val="clear" w:color="auto" w:fill="auto"/>
            <w:vAlign w:val="center"/>
          </w:tcPr>
          <w:p w14:paraId="372FDB98" w14:textId="77777777" w:rsidR="00A17225" w:rsidRPr="00F75B25" w:rsidRDefault="00A17225" w:rsidP="00A17225">
            <w:pPr>
              <w:spacing w:before="40" w:after="40"/>
              <w:rPr>
                <w:rFonts w:cs="Arial"/>
                <w:sz w:val="18"/>
                <w:szCs w:val="18"/>
              </w:rPr>
            </w:pPr>
            <w:r w:rsidRPr="00F75B25">
              <w:rPr>
                <w:rFonts w:cs="Arial"/>
                <w:sz w:val="18"/>
                <w:szCs w:val="18"/>
              </w:rPr>
              <w:t>Hume C</w:t>
            </w:r>
          </w:p>
        </w:tc>
        <w:tc>
          <w:tcPr>
            <w:tcW w:w="1247" w:type="dxa"/>
            <w:tcBorders>
              <w:top w:val="nil"/>
              <w:left w:val="single" w:sz="18" w:space="0" w:color="C00000"/>
              <w:bottom w:val="nil"/>
              <w:right w:val="nil"/>
            </w:tcBorders>
            <w:shd w:val="clear" w:color="auto" w:fill="auto"/>
            <w:vAlign w:val="bottom"/>
          </w:tcPr>
          <w:p w14:paraId="42081D07" w14:textId="3B54554F" w:rsidR="00A17225" w:rsidRPr="009C0CD5" w:rsidRDefault="00A17225" w:rsidP="00A17225">
            <w:pPr>
              <w:spacing w:before="40" w:after="40"/>
              <w:jc w:val="center"/>
              <w:rPr>
                <w:rFonts w:cs="Arial"/>
                <w:sz w:val="18"/>
                <w:szCs w:val="18"/>
              </w:rPr>
            </w:pPr>
            <w:r>
              <w:rPr>
                <w:rFonts w:cs="Arial"/>
                <w:sz w:val="18"/>
                <w:szCs w:val="18"/>
              </w:rPr>
              <w:t>0.879</w:t>
            </w:r>
          </w:p>
        </w:tc>
        <w:tc>
          <w:tcPr>
            <w:tcW w:w="1247" w:type="dxa"/>
            <w:tcBorders>
              <w:top w:val="nil"/>
              <w:left w:val="nil"/>
              <w:bottom w:val="nil"/>
              <w:right w:val="nil"/>
            </w:tcBorders>
            <w:vAlign w:val="bottom"/>
          </w:tcPr>
          <w:p w14:paraId="4C4E61F8" w14:textId="2D598939"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76114B6B" w14:textId="5EF21B29" w:rsidR="00A17225" w:rsidRPr="009C0CD5" w:rsidRDefault="00A17225" w:rsidP="00A17225">
            <w:pPr>
              <w:spacing w:before="40" w:after="40"/>
              <w:jc w:val="center"/>
              <w:rPr>
                <w:rFonts w:cs="Arial"/>
                <w:sz w:val="18"/>
                <w:szCs w:val="18"/>
              </w:rPr>
            </w:pPr>
            <w:r>
              <w:rPr>
                <w:rFonts w:cs="Arial"/>
                <w:sz w:val="18"/>
                <w:szCs w:val="18"/>
              </w:rPr>
              <w:t>0.869</w:t>
            </w:r>
          </w:p>
        </w:tc>
        <w:tc>
          <w:tcPr>
            <w:tcW w:w="170" w:type="dxa"/>
            <w:tcBorders>
              <w:top w:val="nil"/>
              <w:left w:val="nil"/>
              <w:bottom w:val="nil"/>
              <w:right w:val="nil"/>
            </w:tcBorders>
            <w:vAlign w:val="bottom"/>
          </w:tcPr>
          <w:p w14:paraId="10875065"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223E45F" w14:textId="0908CA5E" w:rsidR="00A17225" w:rsidRPr="009C0CD5" w:rsidRDefault="00A17225" w:rsidP="00A17225">
            <w:pPr>
              <w:spacing w:before="40" w:after="40"/>
              <w:jc w:val="center"/>
              <w:rPr>
                <w:rFonts w:cs="Arial"/>
                <w:sz w:val="18"/>
                <w:szCs w:val="18"/>
              </w:rPr>
            </w:pPr>
            <w:r>
              <w:rPr>
                <w:rFonts w:cs="Arial"/>
                <w:sz w:val="18"/>
                <w:szCs w:val="18"/>
              </w:rPr>
              <w:t>0.926</w:t>
            </w:r>
          </w:p>
        </w:tc>
        <w:tc>
          <w:tcPr>
            <w:tcW w:w="1247" w:type="dxa"/>
            <w:tcBorders>
              <w:top w:val="nil"/>
              <w:left w:val="nil"/>
              <w:bottom w:val="nil"/>
              <w:right w:val="nil"/>
            </w:tcBorders>
            <w:shd w:val="clear" w:color="auto" w:fill="auto"/>
            <w:vAlign w:val="bottom"/>
          </w:tcPr>
          <w:p w14:paraId="25FCD466" w14:textId="31481CCA" w:rsidR="00A17225" w:rsidRPr="009C0CD5" w:rsidRDefault="00A17225" w:rsidP="00A17225">
            <w:pPr>
              <w:spacing w:before="40" w:after="40"/>
              <w:jc w:val="center"/>
              <w:rPr>
                <w:rFonts w:cs="Arial"/>
                <w:sz w:val="18"/>
                <w:szCs w:val="18"/>
              </w:rPr>
            </w:pPr>
            <w:r>
              <w:rPr>
                <w:rFonts w:cs="Arial"/>
                <w:sz w:val="18"/>
                <w:szCs w:val="18"/>
              </w:rPr>
              <w:t>0.920</w:t>
            </w:r>
          </w:p>
        </w:tc>
      </w:tr>
      <w:tr w:rsidR="00A17225" w:rsidRPr="00A17225" w14:paraId="3A920B32" w14:textId="77777777" w:rsidTr="00401057">
        <w:tc>
          <w:tcPr>
            <w:tcW w:w="2268" w:type="dxa"/>
            <w:tcBorders>
              <w:top w:val="nil"/>
              <w:left w:val="nil"/>
              <w:bottom w:val="nil"/>
              <w:right w:val="single" w:sz="18" w:space="0" w:color="C00000"/>
            </w:tcBorders>
            <w:shd w:val="clear" w:color="auto" w:fill="auto"/>
            <w:vAlign w:val="center"/>
          </w:tcPr>
          <w:p w14:paraId="46FBCD93" w14:textId="77777777" w:rsidR="00A17225" w:rsidRPr="00F75B25" w:rsidRDefault="00A17225" w:rsidP="00A17225">
            <w:pPr>
              <w:spacing w:before="40" w:after="40"/>
              <w:rPr>
                <w:rFonts w:cs="Arial"/>
                <w:sz w:val="18"/>
                <w:szCs w:val="18"/>
              </w:rPr>
            </w:pPr>
            <w:r w:rsidRPr="00F75B25">
              <w:rPr>
                <w:rFonts w:cs="Arial"/>
                <w:sz w:val="18"/>
                <w:szCs w:val="18"/>
              </w:rPr>
              <w:t>Indigo S</w:t>
            </w:r>
          </w:p>
        </w:tc>
        <w:tc>
          <w:tcPr>
            <w:tcW w:w="1247" w:type="dxa"/>
            <w:tcBorders>
              <w:top w:val="nil"/>
              <w:left w:val="single" w:sz="18" w:space="0" w:color="C00000"/>
              <w:bottom w:val="nil"/>
              <w:right w:val="nil"/>
            </w:tcBorders>
            <w:shd w:val="clear" w:color="auto" w:fill="auto"/>
            <w:vAlign w:val="bottom"/>
          </w:tcPr>
          <w:p w14:paraId="450A53F3" w14:textId="36854467" w:rsidR="00A17225" w:rsidRPr="009C0CD5" w:rsidRDefault="00A17225" w:rsidP="00A17225">
            <w:pPr>
              <w:spacing w:before="40" w:after="40"/>
              <w:jc w:val="center"/>
              <w:rPr>
                <w:rFonts w:cs="Arial"/>
                <w:sz w:val="18"/>
                <w:szCs w:val="18"/>
              </w:rPr>
            </w:pPr>
            <w:r>
              <w:rPr>
                <w:rFonts w:cs="Arial"/>
                <w:sz w:val="18"/>
                <w:szCs w:val="18"/>
              </w:rPr>
              <w:t>0.796</w:t>
            </w:r>
          </w:p>
        </w:tc>
        <w:tc>
          <w:tcPr>
            <w:tcW w:w="1247" w:type="dxa"/>
            <w:tcBorders>
              <w:top w:val="nil"/>
              <w:left w:val="nil"/>
              <w:bottom w:val="nil"/>
              <w:right w:val="nil"/>
            </w:tcBorders>
            <w:vAlign w:val="bottom"/>
          </w:tcPr>
          <w:p w14:paraId="3843590F" w14:textId="319E0726" w:rsidR="00A17225" w:rsidRPr="009C0CD5" w:rsidRDefault="00A17225" w:rsidP="00A17225">
            <w:pPr>
              <w:spacing w:before="40" w:after="40"/>
              <w:jc w:val="center"/>
              <w:rPr>
                <w:rFonts w:cs="Arial"/>
                <w:sz w:val="18"/>
                <w:szCs w:val="18"/>
              </w:rPr>
            </w:pPr>
            <w:r>
              <w:rPr>
                <w:rFonts w:cs="Arial"/>
                <w:sz w:val="18"/>
                <w:szCs w:val="18"/>
              </w:rPr>
              <w:t>0.797</w:t>
            </w:r>
          </w:p>
        </w:tc>
        <w:tc>
          <w:tcPr>
            <w:tcW w:w="1247" w:type="dxa"/>
            <w:tcBorders>
              <w:top w:val="nil"/>
              <w:left w:val="nil"/>
              <w:bottom w:val="nil"/>
              <w:right w:val="nil"/>
            </w:tcBorders>
            <w:vAlign w:val="bottom"/>
          </w:tcPr>
          <w:p w14:paraId="0ABC6EBE" w14:textId="16850D95" w:rsidR="00A17225" w:rsidRPr="009C0CD5" w:rsidRDefault="00A17225" w:rsidP="00A17225">
            <w:pPr>
              <w:spacing w:before="40" w:after="40"/>
              <w:jc w:val="center"/>
              <w:rPr>
                <w:rFonts w:cs="Arial"/>
                <w:sz w:val="18"/>
                <w:szCs w:val="18"/>
              </w:rPr>
            </w:pPr>
            <w:r>
              <w:rPr>
                <w:rFonts w:cs="Arial"/>
                <w:sz w:val="18"/>
                <w:szCs w:val="18"/>
              </w:rPr>
              <w:t>0.786</w:t>
            </w:r>
          </w:p>
        </w:tc>
        <w:tc>
          <w:tcPr>
            <w:tcW w:w="170" w:type="dxa"/>
            <w:tcBorders>
              <w:top w:val="nil"/>
              <w:left w:val="nil"/>
              <w:bottom w:val="nil"/>
              <w:right w:val="nil"/>
            </w:tcBorders>
            <w:vAlign w:val="bottom"/>
          </w:tcPr>
          <w:p w14:paraId="79F11DC7"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32104252" w14:textId="0966B944" w:rsidR="00A17225" w:rsidRPr="009C0CD5" w:rsidRDefault="00A17225" w:rsidP="00A17225">
            <w:pPr>
              <w:spacing w:before="40" w:after="40"/>
              <w:jc w:val="center"/>
              <w:rPr>
                <w:rFonts w:cs="Arial"/>
                <w:sz w:val="18"/>
                <w:szCs w:val="18"/>
              </w:rPr>
            </w:pPr>
            <w:r>
              <w:rPr>
                <w:rFonts w:cs="Arial"/>
                <w:sz w:val="18"/>
                <w:szCs w:val="18"/>
              </w:rPr>
              <w:t>1.147</w:t>
            </w:r>
          </w:p>
        </w:tc>
        <w:tc>
          <w:tcPr>
            <w:tcW w:w="1247" w:type="dxa"/>
            <w:tcBorders>
              <w:top w:val="nil"/>
              <w:left w:val="nil"/>
              <w:bottom w:val="nil"/>
              <w:right w:val="nil"/>
            </w:tcBorders>
            <w:shd w:val="clear" w:color="auto" w:fill="auto"/>
            <w:vAlign w:val="bottom"/>
          </w:tcPr>
          <w:p w14:paraId="34CD1457" w14:textId="44DE18A8" w:rsidR="00A17225" w:rsidRPr="009C0CD5" w:rsidRDefault="00A17225" w:rsidP="00A17225">
            <w:pPr>
              <w:spacing w:before="40" w:after="40"/>
              <w:jc w:val="center"/>
              <w:rPr>
                <w:rFonts w:cs="Arial"/>
                <w:sz w:val="18"/>
                <w:szCs w:val="18"/>
              </w:rPr>
            </w:pPr>
            <w:r>
              <w:rPr>
                <w:rFonts w:cs="Arial"/>
                <w:sz w:val="18"/>
                <w:szCs w:val="18"/>
              </w:rPr>
              <w:t>1.139</w:t>
            </w:r>
          </w:p>
        </w:tc>
      </w:tr>
      <w:tr w:rsidR="00A17225" w:rsidRPr="00A17225" w14:paraId="3FB230B5" w14:textId="77777777" w:rsidTr="00401057">
        <w:tc>
          <w:tcPr>
            <w:tcW w:w="2268" w:type="dxa"/>
            <w:tcBorders>
              <w:top w:val="nil"/>
              <w:left w:val="nil"/>
              <w:bottom w:val="nil"/>
              <w:right w:val="single" w:sz="18" w:space="0" w:color="C00000"/>
            </w:tcBorders>
            <w:shd w:val="clear" w:color="auto" w:fill="auto"/>
            <w:vAlign w:val="center"/>
          </w:tcPr>
          <w:p w14:paraId="0FC462D8" w14:textId="77777777" w:rsidR="00A17225" w:rsidRPr="00F75B25" w:rsidRDefault="00A17225" w:rsidP="00A17225">
            <w:pPr>
              <w:spacing w:before="40" w:after="40"/>
              <w:rPr>
                <w:rFonts w:cs="Arial"/>
                <w:sz w:val="18"/>
                <w:szCs w:val="18"/>
              </w:rPr>
            </w:pPr>
            <w:r w:rsidRPr="00F75B25">
              <w:rPr>
                <w:rFonts w:cs="Arial"/>
                <w:sz w:val="18"/>
                <w:szCs w:val="18"/>
              </w:rPr>
              <w:t>Kingston C</w:t>
            </w:r>
          </w:p>
        </w:tc>
        <w:tc>
          <w:tcPr>
            <w:tcW w:w="1247" w:type="dxa"/>
            <w:tcBorders>
              <w:top w:val="nil"/>
              <w:left w:val="single" w:sz="18" w:space="0" w:color="C00000"/>
              <w:bottom w:val="nil"/>
              <w:right w:val="nil"/>
            </w:tcBorders>
            <w:shd w:val="clear" w:color="auto" w:fill="auto"/>
            <w:vAlign w:val="bottom"/>
          </w:tcPr>
          <w:p w14:paraId="7C10BE99" w14:textId="1764AC4A" w:rsidR="00A17225" w:rsidRPr="009C0CD5" w:rsidRDefault="00A17225" w:rsidP="00A17225">
            <w:pPr>
              <w:spacing w:before="40" w:after="40"/>
              <w:jc w:val="center"/>
              <w:rPr>
                <w:rFonts w:cs="Arial"/>
                <w:sz w:val="18"/>
                <w:szCs w:val="18"/>
              </w:rPr>
            </w:pPr>
            <w:r>
              <w:rPr>
                <w:rFonts w:cs="Arial"/>
                <w:sz w:val="18"/>
                <w:szCs w:val="18"/>
              </w:rPr>
              <w:t>1.016</w:t>
            </w:r>
          </w:p>
        </w:tc>
        <w:tc>
          <w:tcPr>
            <w:tcW w:w="1247" w:type="dxa"/>
            <w:tcBorders>
              <w:top w:val="nil"/>
              <w:left w:val="nil"/>
              <w:bottom w:val="nil"/>
              <w:right w:val="nil"/>
            </w:tcBorders>
            <w:vAlign w:val="bottom"/>
          </w:tcPr>
          <w:p w14:paraId="296CF463" w14:textId="0C3262C3" w:rsidR="00A17225" w:rsidRPr="009C0CD5" w:rsidRDefault="00A17225" w:rsidP="00A17225">
            <w:pPr>
              <w:spacing w:before="40" w:after="40"/>
              <w:jc w:val="center"/>
              <w:rPr>
                <w:rFonts w:cs="Arial"/>
                <w:sz w:val="18"/>
                <w:szCs w:val="18"/>
              </w:rPr>
            </w:pPr>
            <w:r>
              <w:rPr>
                <w:rFonts w:cs="Arial"/>
                <w:sz w:val="18"/>
                <w:szCs w:val="18"/>
              </w:rPr>
              <w:t>1.018</w:t>
            </w:r>
          </w:p>
        </w:tc>
        <w:tc>
          <w:tcPr>
            <w:tcW w:w="1247" w:type="dxa"/>
            <w:tcBorders>
              <w:top w:val="nil"/>
              <w:left w:val="nil"/>
              <w:bottom w:val="nil"/>
              <w:right w:val="nil"/>
            </w:tcBorders>
            <w:vAlign w:val="bottom"/>
          </w:tcPr>
          <w:p w14:paraId="53E836BB" w14:textId="04037815" w:rsidR="00A17225" w:rsidRPr="009C0CD5" w:rsidRDefault="00A17225" w:rsidP="00A17225">
            <w:pPr>
              <w:spacing w:before="40" w:after="40"/>
              <w:jc w:val="center"/>
              <w:rPr>
                <w:rFonts w:cs="Arial"/>
                <w:sz w:val="18"/>
                <w:szCs w:val="18"/>
              </w:rPr>
            </w:pPr>
            <w:r>
              <w:rPr>
                <w:rFonts w:cs="Arial"/>
                <w:sz w:val="18"/>
                <w:szCs w:val="18"/>
              </w:rPr>
              <w:t>1.004</w:t>
            </w:r>
          </w:p>
        </w:tc>
        <w:tc>
          <w:tcPr>
            <w:tcW w:w="170" w:type="dxa"/>
            <w:tcBorders>
              <w:top w:val="nil"/>
              <w:left w:val="nil"/>
              <w:bottom w:val="nil"/>
              <w:right w:val="nil"/>
            </w:tcBorders>
            <w:vAlign w:val="bottom"/>
          </w:tcPr>
          <w:p w14:paraId="0E8889B1"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2716F20A" w14:textId="14227BAC"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36503FF3" w14:textId="09EF3840"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37F7946A" w14:textId="77777777" w:rsidTr="00401057">
        <w:tc>
          <w:tcPr>
            <w:tcW w:w="2268" w:type="dxa"/>
            <w:tcBorders>
              <w:top w:val="nil"/>
              <w:left w:val="nil"/>
              <w:bottom w:val="nil"/>
              <w:right w:val="single" w:sz="18" w:space="0" w:color="C00000"/>
            </w:tcBorders>
            <w:shd w:val="clear" w:color="auto" w:fill="auto"/>
            <w:vAlign w:val="center"/>
          </w:tcPr>
          <w:p w14:paraId="32036B05" w14:textId="77777777" w:rsidR="00A17225" w:rsidRPr="00F75B25" w:rsidRDefault="00A17225" w:rsidP="00A17225">
            <w:pPr>
              <w:spacing w:before="40" w:after="40"/>
              <w:rPr>
                <w:rFonts w:cs="Arial"/>
                <w:sz w:val="18"/>
                <w:szCs w:val="18"/>
              </w:rPr>
            </w:pPr>
            <w:r w:rsidRPr="00F75B25">
              <w:rPr>
                <w:rFonts w:cs="Arial"/>
                <w:sz w:val="18"/>
                <w:szCs w:val="18"/>
              </w:rPr>
              <w:t>Knox C</w:t>
            </w:r>
          </w:p>
        </w:tc>
        <w:tc>
          <w:tcPr>
            <w:tcW w:w="1247" w:type="dxa"/>
            <w:tcBorders>
              <w:top w:val="nil"/>
              <w:left w:val="single" w:sz="18" w:space="0" w:color="C00000"/>
              <w:bottom w:val="nil"/>
              <w:right w:val="nil"/>
            </w:tcBorders>
            <w:shd w:val="clear" w:color="auto" w:fill="auto"/>
            <w:vAlign w:val="bottom"/>
          </w:tcPr>
          <w:p w14:paraId="482D5B6F" w14:textId="394D9CA8" w:rsidR="00A17225" w:rsidRPr="009C0CD5" w:rsidRDefault="00A17225" w:rsidP="00A17225">
            <w:pPr>
              <w:spacing w:before="40" w:after="40"/>
              <w:jc w:val="center"/>
              <w:rPr>
                <w:rFonts w:cs="Arial"/>
                <w:sz w:val="18"/>
                <w:szCs w:val="18"/>
              </w:rPr>
            </w:pPr>
            <w:r>
              <w:rPr>
                <w:rFonts w:cs="Arial"/>
                <w:sz w:val="18"/>
                <w:szCs w:val="18"/>
              </w:rPr>
              <w:t>0.958</w:t>
            </w:r>
          </w:p>
        </w:tc>
        <w:tc>
          <w:tcPr>
            <w:tcW w:w="1247" w:type="dxa"/>
            <w:tcBorders>
              <w:top w:val="nil"/>
              <w:left w:val="nil"/>
              <w:bottom w:val="nil"/>
              <w:right w:val="nil"/>
            </w:tcBorders>
            <w:vAlign w:val="bottom"/>
          </w:tcPr>
          <w:p w14:paraId="0F198925" w14:textId="717FB5B7" w:rsidR="00A17225" w:rsidRPr="009C0CD5" w:rsidRDefault="00A17225" w:rsidP="00A17225">
            <w:pPr>
              <w:spacing w:before="40" w:after="40"/>
              <w:jc w:val="center"/>
              <w:rPr>
                <w:rFonts w:cs="Arial"/>
                <w:sz w:val="18"/>
                <w:szCs w:val="18"/>
              </w:rPr>
            </w:pPr>
            <w:r>
              <w:rPr>
                <w:rFonts w:cs="Arial"/>
                <w:sz w:val="18"/>
                <w:szCs w:val="18"/>
              </w:rPr>
              <w:t>0.960</w:t>
            </w:r>
          </w:p>
        </w:tc>
        <w:tc>
          <w:tcPr>
            <w:tcW w:w="1247" w:type="dxa"/>
            <w:tcBorders>
              <w:top w:val="nil"/>
              <w:left w:val="nil"/>
              <w:bottom w:val="nil"/>
              <w:right w:val="nil"/>
            </w:tcBorders>
            <w:vAlign w:val="bottom"/>
          </w:tcPr>
          <w:p w14:paraId="61AEFF6B" w14:textId="4B6B21C5" w:rsidR="00A17225" w:rsidRPr="009C0CD5" w:rsidRDefault="00A17225" w:rsidP="00A17225">
            <w:pPr>
              <w:spacing w:before="40" w:after="40"/>
              <w:jc w:val="center"/>
              <w:rPr>
                <w:rFonts w:cs="Arial"/>
                <w:sz w:val="18"/>
                <w:szCs w:val="18"/>
              </w:rPr>
            </w:pPr>
            <w:r>
              <w:rPr>
                <w:rFonts w:cs="Arial"/>
                <w:sz w:val="18"/>
                <w:szCs w:val="18"/>
              </w:rPr>
              <w:t>0.946</w:t>
            </w:r>
          </w:p>
        </w:tc>
        <w:tc>
          <w:tcPr>
            <w:tcW w:w="170" w:type="dxa"/>
            <w:tcBorders>
              <w:top w:val="nil"/>
              <w:left w:val="nil"/>
              <w:bottom w:val="nil"/>
              <w:right w:val="nil"/>
            </w:tcBorders>
            <w:vAlign w:val="bottom"/>
          </w:tcPr>
          <w:p w14:paraId="1189A7CE"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68F74DF2" w14:textId="67FB58CF"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72761B05" w14:textId="308AD9A9" w:rsidR="00A17225" w:rsidRPr="009C0CD5" w:rsidRDefault="00A17225" w:rsidP="00A17225">
            <w:pPr>
              <w:spacing w:before="40" w:after="40"/>
              <w:jc w:val="center"/>
              <w:rPr>
                <w:rFonts w:cs="Arial"/>
                <w:sz w:val="18"/>
                <w:szCs w:val="18"/>
              </w:rPr>
            </w:pPr>
            <w:r>
              <w:rPr>
                <w:rFonts w:cs="Arial"/>
                <w:sz w:val="18"/>
                <w:szCs w:val="18"/>
              </w:rPr>
              <w:t>0.907</w:t>
            </w:r>
          </w:p>
        </w:tc>
      </w:tr>
      <w:tr w:rsidR="00A17225" w:rsidRPr="00A17225" w14:paraId="7A553D02" w14:textId="77777777" w:rsidTr="00401057">
        <w:tc>
          <w:tcPr>
            <w:tcW w:w="2268" w:type="dxa"/>
            <w:tcBorders>
              <w:top w:val="nil"/>
              <w:left w:val="nil"/>
              <w:bottom w:val="nil"/>
              <w:right w:val="single" w:sz="18" w:space="0" w:color="C00000"/>
            </w:tcBorders>
            <w:shd w:val="clear" w:color="auto" w:fill="auto"/>
            <w:vAlign w:val="center"/>
          </w:tcPr>
          <w:p w14:paraId="30057B41" w14:textId="77777777" w:rsidR="00A17225" w:rsidRPr="00F75B25" w:rsidRDefault="00A17225" w:rsidP="00A17225">
            <w:pPr>
              <w:spacing w:before="40" w:after="40"/>
              <w:rPr>
                <w:rFonts w:cs="Arial"/>
                <w:sz w:val="18"/>
                <w:szCs w:val="18"/>
              </w:rPr>
            </w:pPr>
            <w:r w:rsidRPr="00F75B25">
              <w:rPr>
                <w:rFonts w:cs="Arial"/>
                <w:sz w:val="18"/>
                <w:szCs w:val="18"/>
              </w:rPr>
              <w:t>Latrobe C</w:t>
            </w:r>
          </w:p>
        </w:tc>
        <w:tc>
          <w:tcPr>
            <w:tcW w:w="1247" w:type="dxa"/>
            <w:tcBorders>
              <w:top w:val="nil"/>
              <w:left w:val="single" w:sz="18" w:space="0" w:color="C00000"/>
              <w:bottom w:val="nil"/>
              <w:right w:val="nil"/>
            </w:tcBorders>
            <w:shd w:val="clear" w:color="auto" w:fill="auto"/>
            <w:vAlign w:val="bottom"/>
          </w:tcPr>
          <w:p w14:paraId="5D5630CC" w14:textId="59CD07C7" w:rsidR="00A17225" w:rsidRPr="009C0CD5" w:rsidRDefault="00A17225" w:rsidP="00A17225">
            <w:pPr>
              <w:spacing w:before="40" w:after="4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4E9AE730" w14:textId="29B03FE6" w:rsidR="00A17225" w:rsidRPr="009C0CD5" w:rsidRDefault="00A17225" w:rsidP="00A17225">
            <w:pPr>
              <w:spacing w:before="40" w:after="4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27A3F78D" w14:textId="699035E4" w:rsidR="00A17225" w:rsidRPr="009C0CD5" w:rsidRDefault="00A17225" w:rsidP="00A17225">
            <w:pPr>
              <w:spacing w:before="40" w:after="4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585CB144"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77095DC2" w14:textId="5C7055C6" w:rsidR="00A17225" w:rsidRPr="009C0CD5" w:rsidRDefault="00A17225" w:rsidP="00A17225">
            <w:pPr>
              <w:spacing w:before="40" w:after="40"/>
              <w:jc w:val="center"/>
              <w:rPr>
                <w:rFonts w:cs="Arial"/>
                <w:sz w:val="18"/>
                <w:szCs w:val="18"/>
              </w:rPr>
            </w:pPr>
            <w:r>
              <w:rPr>
                <w:rFonts w:cs="Arial"/>
                <w:sz w:val="18"/>
                <w:szCs w:val="18"/>
              </w:rPr>
              <w:t>1.105</w:t>
            </w:r>
          </w:p>
        </w:tc>
        <w:tc>
          <w:tcPr>
            <w:tcW w:w="1247" w:type="dxa"/>
            <w:tcBorders>
              <w:top w:val="nil"/>
              <w:left w:val="nil"/>
              <w:bottom w:val="nil"/>
              <w:right w:val="nil"/>
            </w:tcBorders>
            <w:shd w:val="clear" w:color="auto" w:fill="auto"/>
            <w:vAlign w:val="bottom"/>
          </w:tcPr>
          <w:p w14:paraId="3D5ED66F" w14:textId="5C9786FD" w:rsidR="00A17225" w:rsidRPr="009C0CD5" w:rsidRDefault="00A17225" w:rsidP="00A17225">
            <w:pPr>
              <w:spacing w:before="40" w:after="40"/>
              <w:jc w:val="center"/>
              <w:rPr>
                <w:rFonts w:cs="Arial"/>
                <w:sz w:val="18"/>
                <w:szCs w:val="18"/>
              </w:rPr>
            </w:pPr>
            <w:r>
              <w:rPr>
                <w:rFonts w:cs="Arial"/>
                <w:sz w:val="18"/>
                <w:szCs w:val="18"/>
              </w:rPr>
              <w:t>1.097</w:t>
            </w:r>
          </w:p>
        </w:tc>
      </w:tr>
      <w:tr w:rsidR="00A17225" w:rsidRPr="00A17225" w14:paraId="331BE528" w14:textId="77777777" w:rsidTr="00401057">
        <w:tc>
          <w:tcPr>
            <w:tcW w:w="2268" w:type="dxa"/>
            <w:tcBorders>
              <w:top w:val="nil"/>
              <w:left w:val="nil"/>
              <w:bottom w:val="nil"/>
              <w:right w:val="single" w:sz="18" w:space="0" w:color="C00000"/>
            </w:tcBorders>
            <w:shd w:val="clear" w:color="auto" w:fill="auto"/>
            <w:vAlign w:val="center"/>
          </w:tcPr>
          <w:p w14:paraId="33126A04" w14:textId="77777777" w:rsidR="00A17225" w:rsidRPr="00F75B25" w:rsidRDefault="00A17225" w:rsidP="00A17225">
            <w:pPr>
              <w:spacing w:before="40" w:after="40"/>
              <w:rPr>
                <w:rFonts w:cs="Arial"/>
                <w:sz w:val="18"/>
                <w:szCs w:val="18"/>
              </w:rPr>
            </w:pPr>
            <w:r w:rsidRPr="00F75B25">
              <w:rPr>
                <w:rFonts w:cs="Arial"/>
                <w:sz w:val="18"/>
                <w:szCs w:val="18"/>
              </w:rPr>
              <w:t>Loddon S</w:t>
            </w:r>
          </w:p>
        </w:tc>
        <w:tc>
          <w:tcPr>
            <w:tcW w:w="1247" w:type="dxa"/>
            <w:tcBorders>
              <w:top w:val="nil"/>
              <w:left w:val="single" w:sz="18" w:space="0" w:color="C00000"/>
              <w:bottom w:val="nil"/>
              <w:right w:val="nil"/>
            </w:tcBorders>
            <w:shd w:val="clear" w:color="auto" w:fill="auto"/>
            <w:vAlign w:val="bottom"/>
          </w:tcPr>
          <w:p w14:paraId="6479F1B2" w14:textId="3C226DA1" w:rsidR="00A17225" w:rsidRPr="009C0CD5" w:rsidRDefault="00A17225" w:rsidP="00A17225">
            <w:pPr>
              <w:spacing w:before="40" w:after="40"/>
              <w:jc w:val="center"/>
              <w:rPr>
                <w:rFonts w:cs="Arial"/>
                <w:sz w:val="18"/>
                <w:szCs w:val="18"/>
              </w:rPr>
            </w:pPr>
            <w:r>
              <w:rPr>
                <w:rFonts w:cs="Arial"/>
                <w:sz w:val="18"/>
                <w:szCs w:val="18"/>
              </w:rPr>
              <w:t>0.723</w:t>
            </w:r>
          </w:p>
        </w:tc>
        <w:tc>
          <w:tcPr>
            <w:tcW w:w="1247" w:type="dxa"/>
            <w:tcBorders>
              <w:top w:val="nil"/>
              <w:left w:val="nil"/>
              <w:bottom w:val="nil"/>
              <w:right w:val="nil"/>
            </w:tcBorders>
            <w:vAlign w:val="bottom"/>
          </w:tcPr>
          <w:p w14:paraId="353A1620" w14:textId="0FD48B8A" w:rsidR="00A17225" w:rsidRPr="009C0CD5" w:rsidRDefault="00A17225" w:rsidP="00A17225">
            <w:pPr>
              <w:spacing w:before="40" w:after="40"/>
              <w:jc w:val="center"/>
              <w:rPr>
                <w:rFonts w:cs="Arial"/>
                <w:sz w:val="18"/>
                <w:szCs w:val="18"/>
              </w:rPr>
            </w:pPr>
            <w:r>
              <w:rPr>
                <w:rFonts w:cs="Arial"/>
                <w:sz w:val="18"/>
                <w:szCs w:val="18"/>
              </w:rPr>
              <w:t>0.725</w:t>
            </w:r>
          </w:p>
        </w:tc>
        <w:tc>
          <w:tcPr>
            <w:tcW w:w="1247" w:type="dxa"/>
            <w:tcBorders>
              <w:top w:val="nil"/>
              <w:left w:val="nil"/>
              <w:bottom w:val="nil"/>
              <w:right w:val="nil"/>
            </w:tcBorders>
            <w:vAlign w:val="bottom"/>
          </w:tcPr>
          <w:p w14:paraId="106FA903" w14:textId="67F9DCA3" w:rsidR="00A17225" w:rsidRPr="009C0CD5" w:rsidRDefault="00A17225" w:rsidP="00A17225">
            <w:pPr>
              <w:spacing w:before="40" w:after="40"/>
              <w:jc w:val="center"/>
              <w:rPr>
                <w:rFonts w:cs="Arial"/>
                <w:sz w:val="18"/>
                <w:szCs w:val="18"/>
              </w:rPr>
            </w:pPr>
            <w:r>
              <w:rPr>
                <w:rFonts w:cs="Arial"/>
                <w:sz w:val="18"/>
                <w:szCs w:val="18"/>
              </w:rPr>
              <w:t>0.714</w:t>
            </w:r>
          </w:p>
        </w:tc>
        <w:tc>
          <w:tcPr>
            <w:tcW w:w="170" w:type="dxa"/>
            <w:tcBorders>
              <w:top w:val="nil"/>
              <w:left w:val="nil"/>
              <w:bottom w:val="nil"/>
              <w:right w:val="nil"/>
            </w:tcBorders>
            <w:vAlign w:val="bottom"/>
          </w:tcPr>
          <w:p w14:paraId="26B39456" w14:textId="77777777" w:rsidR="00A17225" w:rsidRPr="009C0CD5" w:rsidRDefault="00A17225" w:rsidP="00A17225">
            <w:pPr>
              <w:spacing w:before="40" w:after="40"/>
              <w:jc w:val="center"/>
              <w:rPr>
                <w:rFonts w:cs="Arial"/>
                <w:sz w:val="18"/>
                <w:szCs w:val="18"/>
              </w:rPr>
            </w:pPr>
          </w:p>
        </w:tc>
        <w:tc>
          <w:tcPr>
            <w:tcW w:w="1247" w:type="dxa"/>
            <w:tcBorders>
              <w:top w:val="nil"/>
              <w:left w:val="nil"/>
              <w:bottom w:val="nil"/>
              <w:right w:val="nil"/>
            </w:tcBorders>
            <w:vAlign w:val="bottom"/>
          </w:tcPr>
          <w:p w14:paraId="524E5C37" w14:textId="77923932" w:rsidR="00A17225" w:rsidRPr="009C0CD5" w:rsidRDefault="00A17225" w:rsidP="00A17225">
            <w:pPr>
              <w:spacing w:before="40" w:after="40"/>
              <w:jc w:val="center"/>
              <w:rPr>
                <w:rFonts w:cs="Arial"/>
                <w:sz w:val="18"/>
                <w:szCs w:val="18"/>
              </w:rPr>
            </w:pPr>
            <w:r>
              <w:rPr>
                <w:rFonts w:cs="Arial"/>
                <w:sz w:val="18"/>
                <w:szCs w:val="18"/>
              </w:rPr>
              <w:t>1.356</w:t>
            </w:r>
          </w:p>
        </w:tc>
        <w:tc>
          <w:tcPr>
            <w:tcW w:w="1247" w:type="dxa"/>
            <w:tcBorders>
              <w:top w:val="nil"/>
              <w:left w:val="nil"/>
              <w:bottom w:val="nil"/>
              <w:right w:val="nil"/>
            </w:tcBorders>
            <w:shd w:val="clear" w:color="auto" w:fill="auto"/>
            <w:vAlign w:val="bottom"/>
          </w:tcPr>
          <w:p w14:paraId="233493EE" w14:textId="3FA92727" w:rsidR="00A17225" w:rsidRPr="009C0CD5" w:rsidRDefault="00A17225" w:rsidP="00A17225">
            <w:pPr>
              <w:spacing w:before="40" w:after="40"/>
              <w:jc w:val="center"/>
              <w:rPr>
                <w:rFonts w:cs="Arial"/>
                <w:sz w:val="18"/>
                <w:szCs w:val="18"/>
              </w:rPr>
            </w:pPr>
            <w:r>
              <w:rPr>
                <w:rFonts w:cs="Arial"/>
                <w:sz w:val="18"/>
                <w:szCs w:val="18"/>
              </w:rPr>
              <w:t>1.347</w:t>
            </w:r>
          </w:p>
        </w:tc>
      </w:tr>
    </w:tbl>
    <w:p w14:paraId="50330540" w14:textId="77777777" w:rsidR="00EB2E62" w:rsidRPr="00FF36E8" w:rsidRDefault="00EB2E62" w:rsidP="00FF36E8">
      <w:pPr>
        <w:spacing w:before="40" w:after="20"/>
        <w:rPr>
          <w:rFonts w:cs="Arial"/>
          <w:sz w:val="18"/>
          <w:szCs w:val="18"/>
        </w:rPr>
      </w:pPr>
    </w:p>
    <w:p w14:paraId="505D3A4C" w14:textId="77777777" w:rsidR="00961975" w:rsidRPr="00FF36E8" w:rsidRDefault="00244A4F" w:rsidP="00FF36E8">
      <w:pPr>
        <w:spacing w:before="40" w:after="20"/>
        <w:rPr>
          <w:rFonts w:cs="Arial"/>
          <w:sz w:val="18"/>
          <w:szCs w:val="18"/>
        </w:rPr>
      </w:pPr>
      <w:r w:rsidRPr="00FF36E8">
        <w:rPr>
          <w:rFonts w:cs="Arial"/>
          <w:sz w:val="18"/>
          <w:szCs w:val="18"/>
        </w:rPr>
        <w:br w:type="page"/>
      </w:r>
    </w:p>
    <w:p w14:paraId="23924B7B" w14:textId="1E7C770D" w:rsidR="00961975" w:rsidRPr="00976C78" w:rsidRDefault="001F183A" w:rsidP="00536506">
      <w:pPr>
        <w:pStyle w:val="VGC-Head10"/>
      </w:pPr>
      <w:r>
        <w:t>2018-19</w:t>
      </w:r>
      <w:r w:rsidR="00A97ABE">
        <w:t xml:space="preserve"> </w:t>
      </w:r>
      <w:r w:rsidR="00961975" w:rsidRPr="00976C78">
        <w:t>General Purpose Grants</w:t>
      </w:r>
      <w:r w:rsidR="00CE4507" w:rsidRPr="00976C78">
        <w:tab/>
        <w:t>Appendix 4</w:t>
      </w:r>
    </w:p>
    <w:p w14:paraId="3E66674E" w14:textId="77777777" w:rsidR="00961975" w:rsidRPr="00976C78" w:rsidRDefault="004F1184" w:rsidP="008C1A28">
      <w:pPr>
        <w:pStyle w:val="VGC-Head2"/>
      </w:pPr>
      <w:r>
        <w:tab/>
      </w:r>
      <w:r w:rsidR="00961975" w:rsidRPr="00976C78">
        <w:t>D.  Cost Adjustors - Values</w:t>
      </w:r>
    </w:p>
    <w:p w14:paraId="7995E8F5" w14:textId="77777777" w:rsidR="007B7FEA" w:rsidRPr="00FF36E8" w:rsidRDefault="007B7FE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A14CDB" w:rsidRPr="00FF36E8" w14:paraId="0902B232" w14:textId="77777777" w:rsidTr="00033B56">
        <w:tc>
          <w:tcPr>
            <w:tcW w:w="2268" w:type="dxa"/>
            <w:tcBorders>
              <w:top w:val="nil"/>
              <w:left w:val="nil"/>
              <w:bottom w:val="nil"/>
              <w:right w:val="single" w:sz="18" w:space="0" w:color="C00000"/>
            </w:tcBorders>
            <w:shd w:val="clear" w:color="auto" w:fill="auto"/>
            <w:vAlign w:val="bottom"/>
          </w:tcPr>
          <w:p w14:paraId="0717061A" w14:textId="77777777" w:rsidR="00A14CDB" w:rsidRPr="00576338" w:rsidRDefault="00A14CDB" w:rsidP="00576338">
            <w:pPr>
              <w:spacing w:before="40" w:after="20"/>
              <w:ind w:right="105"/>
              <w:jc w:val="right"/>
              <w:rPr>
                <w:rFonts w:cs="Arial"/>
                <w:b/>
                <w:sz w:val="18"/>
                <w:szCs w:val="18"/>
              </w:rPr>
            </w:pPr>
            <w:r w:rsidRPr="00576338">
              <w:rPr>
                <w:rFonts w:cs="Arial"/>
                <w:b/>
                <w:sz w:val="18"/>
                <w:szCs w:val="18"/>
              </w:rPr>
              <w:t>Cost Adjustor</w:t>
            </w:r>
          </w:p>
        </w:tc>
        <w:tc>
          <w:tcPr>
            <w:tcW w:w="2494" w:type="dxa"/>
            <w:gridSpan w:val="2"/>
            <w:tcBorders>
              <w:top w:val="nil"/>
              <w:left w:val="single" w:sz="18" w:space="0" w:color="C00000"/>
              <w:bottom w:val="single" w:sz="8" w:space="0" w:color="C00000"/>
            </w:tcBorders>
            <w:shd w:val="clear" w:color="auto" w:fill="auto"/>
            <w:vAlign w:val="bottom"/>
          </w:tcPr>
          <w:p w14:paraId="1951DA1B" w14:textId="77777777" w:rsidR="00A14CDB" w:rsidRPr="00FF36E8" w:rsidRDefault="00A14CDB" w:rsidP="008001AD">
            <w:pPr>
              <w:spacing w:before="40" w:after="20"/>
              <w:jc w:val="center"/>
              <w:rPr>
                <w:rFonts w:cs="Arial"/>
                <w:b/>
                <w:sz w:val="18"/>
                <w:szCs w:val="18"/>
              </w:rPr>
            </w:pPr>
            <w:r w:rsidRPr="00FF36E8">
              <w:rPr>
                <w:rFonts w:cs="Arial"/>
                <w:b/>
                <w:sz w:val="18"/>
                <w:szCs w:val="18"/>
              </w:rPr>
              <w:t>Socio-Economic</w:t>
            </w:r>
          </w:p>
        </w:tc>
        <w:tc>
          <w:tcPr>
            <w:tcW w:w="170" w:type="dxa"/>
            <w:vMerge w:val="restart"/>
            <w:tcBorders>
              <w:top w:val="nil"/>
              <w:left w:val="nil"/>
              <w:bottom w:val="single" w:sz="8" w:space="0" w:color="C00000"/>
              <w:right w:val="nil"/>
            </w:tcBorders>
            <w:vAlign w:val="bottom"/>
          </w:tcPr>
          <w:p w14:paraId="7428FC4C" w14:textId="77777777" w:rsidR="00A14CDB" w:rsidRPr="00FF36E8" w:rsidRDefault="00A14CDB" w:rsidP="008001AD">
            <w:pPr>
              <w:spacing w:before="40" w:after="20"/>
              <w:jc w:val="center"/>
              <w:rPr>
                <w:rFonts w:cs="Arial"/>
                <w:b/>
                <w:sz w:val="18"/>
                <w:szCs w:val="18"/>
              </w:rPr>
            </w:pPr>
          </w:p>
        </w:tc>
        <w:tc>
          <w:tcPr>
            <w:tcW w:w="3741" w:type="dxa"/>
            <w:gridSpan w:val="3"/>
            <w:tcBorders>
              <w:top w:val="nil"/>
              <w:left w:val="nil"/>
              <w:bottom w:val="single" w:sz="8" w:space="0" w:color="C00000"/>
              <w:right w:val="nil"/>
            </w:tcBorders>
            <w:vAlign w:val="bottom"/>
          </w:tcPr>
          <w:p w14:paraId="6363DC2E" w14:textId="77777777" w:rsidR="00A14CDB" w:rsidRPr="00FF36E8" w:rsidRDefault="00A14CDB" w:rsidP="008001AD">
            <w:pPr>
              <w:spacing w:before="40" w:after="20"/>
              <w:jc w:val="center"/>
              <w:rPr>
                <w:rFonts w:cs="Arial"/>
                <w:b/>
                <w:sz w:val="18"/>
                <w:szCs w:val="18"/>
              </w:rPr>
            </w:pPr>
            <w:r w:rsidRPr="00FF36E8">
              <w:rPr>
                <w:rFonts w:cs="Arial"/>
                <w:b/>
                <w:sz w:val="18"/>
                <w:szCs w:val="18"/>
              </w:rPr>
              <w:t>Tourism</w:t>
            </w:r>
          </w:p>
        </w:tc>
      </w:tr>
      <w:tr w:rsidR="00A14CDB" w:rsidRPr="00FF36E8" w14:paraId="6F1A06C6" w14:textId="77777777" w:rsidTr="00033B56">
        <w:tc>
          <w:tcPr>
            <w:tcW w:w="2268" w:type="dxa"/>
            <w:tcBorders>
              <w:top w:val="nil"/>
              <w:left w:val="nil"/>
              <w:bottom w:val="nil"/>
              <w:right w:val="single" w:sz="18" w:space="0" w:color="C00000"/>
            </w:tcBorders>
            <w:shd w:val="clear" w:color="auto" w:fill="auto"/>
            <w:vAlign w:val="bottom"/>
          </w:tcPr>
          <w:p w14:paraId="477AE7B4" w14:textId="77777777" w:rsidR="00A14CDB" w:rsidRPr="00576338" w:rsidRDefault="00A14CDB"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5117BF6E" w14:textId="77777777" w:rsidR="00A14CDB" w:rsidRPr="00FF36E8" w:rsidRDefault="00A14CD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1717AD0A" w14:textId="77777777" w:rsidR="00A14CDB" w:rsidRPr="00FF36E8" w:rsidRDefault="00A14CDB"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C00000"/>
              <w:left w:val="nil"/>
              <w:bottom w:val="single" w:sz="8" w:space="0" w:color="C00000"/>
              <w:right w:val="nil"/>
            </w:tcBorders>
            <w:tcMar>
              <w:left w:w="0" w:type="dxa"/>
              <w:right w:w="0" w:type="dxa"/>
            </w:tcMar>
            <w:vAlign w:val="bottom"/>
          </w:tcPr>
          <w:p w14:paraId="02561674" w14:textId="77777777" w:rsidR="00A14CDB" w:rsidRPr="00FF36E8" w:rsidRDefault="00A14CDB" w:rsidP="008001AD">
            <w:pPr>
              <w:spacing w:before="40" w:after="20"/>
              <w:jc w:val="center"/>
              <w:rPr>
                <w:rFonts w:cs="Arial"/>
                <w:b/>
                <w:sz w:val="16"/>
                <w:szCs w:val="16"/>
              </w:rPr>
            </w:pPr>
          </w:p>
        </w:tc>
        <w:tc>
          <w:tcPr>
            <w:tcW w:w="1247" w:type="dxa"/>
            <w:tcBorders>
              <w:top w:val="single" w:sz="8" w:space="0" w:color="C00000"/>
              <w:left w:val="nil"/>
              <w:bottom w:val="single" w:sz="8" w:space="0" w:color="C00000"/>
              <w:right w:val="nil"/>
            </w:tcBorders>
            <w:tcMar>
              <w:left w:w="0" w:type="dxa"/>
              <w:right w:w="0" w:type="dxa"/>
            </w:tcMar>
            <w:vAlign w:val="bottom"/>
          </w:tcPr>
          <w:p w14:paraId="3BA80DFF" w14:textId="77777777" w:rsidR="00A14CDB" w:rsidRPr="00FF36E8" w:rsidRDefault="00A14CD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vAlign w:val="bottom"/>
          </w:tcPr>
          <w:p w14:paraId="392DCFC6" w14:textId="1AE3324C" w:rsidR="00A14CDB" w:rsidRPr="00FF36E8" w:rsidRDefault="00354DF1" w:rsidP="008001AD">
            <w:pPr>
              <w:spacing w:before="40" w:after="20"/>
              <w:jc w:val="center"/>
              <w:rPr>
                <w:rFonts w:cs="Arial"/>
                <w:sz w:val="16"/>
                <w:szCs w:val="16"/>
              </w:rPr>
            </w:pPr>
            <w:r>
              <w:rPr>
                <w:rFonts w:cs="Arial"/>
                <w:sz w:val="16"/>
                <w:szCs w:val="16"/>
              </w:rPr>
              <w:t xml:space="preserve">Vacancy </w:t>
            </w:r>
            <w:r>
              <w:rPr>
                <w:rFonts w:cs="Arial"/>
                <w:sz w:val="16"/>
                <w:szCs w:val="16"/>
              </w:rPr>
              <w:br/>
              <w:t>b</w:t>
            </w:r>
            <w:r w:rsidRPr="00FF36E8">
              <w:rPr>
                <w:rFonts w:cs="Arial"/>
                <w:sz w:val="16"/>
                <w:szCs w:val="16"/>
              </w:rPr>
              <w:t>ase 15,000</w:t>
            </w:r>
          </w:p>
        </w:tc>
        <w:tc>
          <w:tcPr>
            <w:tcW w:w="1247" w:type="dxa"/>
            <w:tcBorders>
              <w:top w:val="single" w:sz="8" w:space="0" w:color="C00000"/>
              <w:left w:val="nil"/>
              <w:bottom w:val="single" w:sz="8" w:space="0" w:color="C00000"/>
              <w:right w:val="nil"/>
            </w:tcBorders>
          </w:tcPr>
          <w:p w14:paraId="2D88AB22" w14:textId="190D40DD" w:rsidR="00A14CDB" w:rsidRDefault="00354DF1" w:rsidP="008001AD">
            <w:pPr>
              <w:spacing w:before="40" w:after="20"/>
              <w:jc w:val="center"/>
              <w:rPr>
                <w:rFonts w:cs="Arial"/>
                <w:sz w:val="16"/>
                <w:szCs w:val="16"/>
              </w:rPr>
            </w:pPr>
            <w:r w:rsidRPr="00FF36E8">
              <w:rPr>
                <w:rFonts w:cs="Arial"/>
                <w:sz w:val="16"/>
                <w:szCs w:val="16"/>
              </w:rPr>
              <w:t xml:space="preserve">No of </w:t>
            </w:r>
            <w:r>
              <w:rPr>
                <w:rFonts w:cs="Arial"/>
                <w:sz w:val="16"/>
                <w:szCs w:val="16"/>
              </w:rPr>
              <w:br/>
            </w:r>
            <w:r w:rsidRPr="00FF36E8">
              <w:rPr>
                <w:rFonts w:cs="Arial"/>
                <w:sz w:val="16"/>
                <w:szCs w:val="16"/>
              </w:rPr>
              <w:t>Dwellings</w:t>
            </w:r>
          </w:p>
        </w:tc>
      </w:tr>
      <w:tr w:rsidR="00A17225" w:rsidRPr="00A17225" w14:paraId="759DE67E" w14:textId="77777777" w:rsidTr="00033B56">
        <w:tc>
          <w:tcPr>
            <w:tcW w:w="2268" w:type="dxa"/>
            <w:tcBorders>
              <w:top w:val="nil"/>
              <w:left w:val="nil"/>
              <w:bottom w:val="nil"/>
              <w:right w:val="single" w:sz="18" w:space="0" w:color="C00000"/>
            </w:tcBorders>
            <w:shd w:val="clear" w:color="auto" w:fill="auto"/>
            <w:vAlign w:val="center"/>
          </w:tcPr>
          <w:p w14:paraId="5482C873" w14:textId="77777777" w:rsidR="00A17225" w:rsidRPr="00F75B25" w:rsidRDefault="00A17225" w:rsidP="00A17225">
            <w:pPr>
              <w:spacing w:before="40" w:after="4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3850BA9F" w14:textId="0892C743"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0C142D3F" w14:textId="5DF66F18" w:rsidR="00A17225" w:rsidRPr="009C0CD5" w:rsidRDefault="00A17225" w:rsidP="00A17225">
            <w:pPr>
              <w:spacing w:before="40" w:after="40"/>
              <w:jc w:val="center"/>
              <w:rPr>
                <w:rFonts w:cs="Arial"/>
                <w:sz w:val="18"/>
                <w:szCs w:val="18"/>
              </w:rPr>
            </w:pPr>
          </w:p>
        </w:tc>
        <w:tc>
          <w:tcPr>
            <w:tcW w:w="170" w:type="dxa"/>
            <w:tcBorders>
              <w:top w:val="single" w:sz="8" w:space="0" w:color="C00000"/>
              <w:left w:val="nil"/>
              <w:bottom w:val="nil"/>
              <w:right w:val="nil"/>
            </w:tcBorders>
            <w:vAlign w:val="bottom"/>
          </w:tcPr>
          <w:p w14:paraId="7D18884C" w14:textId="01F313C2"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3131D794" w14:textId="6549B8B7"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602807EE" w14:textId="35973D36" w:rsidR="00A17225" w:rsidRPr="009C0CD5" w:rsidRDefault="00A17225" w:rsidP="00A17225">
            <w:pPr>
              <w:spacing w:before="40" w:after="40"/>
              <w:jc w:val="center"/>
              <w:rPr>
                <w:rFonts w:cs="Arial"/>
                <w:sz w:val="18"/>
                <w:szCs w:val="18"/>
              </w:rPr>
            </w:pPr>
          </w:p>
        </w:tc>
        <w:tc>
          <w:tcPr>
            <w:tcW w:w="1247" w:type="dxa"/>
            <w:tcBorders>
              <w:top w:val="single" w:sz="8" w:space="0" w:color="C00000"/>
              <w:left w:val="nil"/>
              <w:bottom w:val="nil"/>
              <w:right w:val="nil"/>
            </w:tcBorders>
            <w:vAlign w:val="bottom"/>
          </w:tcPr>
          <w:p w14:paraId="7AC51404" w14:textId="58402A02" w:rsidR="00A17225" w:rsidRPr="009C0CD5" w:rsidRDefault="00A17225" w:rsidP="00A17225">
            <w:pPr>
              <w:spacing w:before="40" w:after="40"/>
              <w:jc w:val="center"/>
              <w:rPr>
                <w:rFonts w:cs="Arial"/>
                <w:sz w:val="18"/>
                <w:szCs w:val="18"/>
              </w:rPr>
            </w:pPr>
            <w:r>
              <w:rPr>
                <w:rFonts w:cs="Arial"/>
                <w:sz w:val="18"/>
                <w:szCs w:val="18"/>
              </w:rPr>
              <w:t> </w:t>
            </w:r>
          </w:p>
        </w:tc>
      </w:tr>
      <w:tr w:rsidR="00A17225" w:rsidRPr="00A17225" w14:paraId="7349FE8B" w14:textId="77777777" w:rsidTr="00401057">
        <w:tc>
          <w:tcPr>
            <w:tcW w:w="2268" w:type="dxa"/>
            <w:tcBorders>
              <w:top w:val="nil"/>
              <w:left w:val="nil"/>
              <w:bottom w:val="nil"/>
              <w:right w:val="single" w:sz="18" w:space="0" w:color="C00000"/>
            </w:tcBorders>
            <w:shd w:val="clear" w:color="auto" w:fill="auto"/>
            <w:vAlign w:val="center"/>
          </w:tcPr>
          <w:p w14:paraId="45A07884" w14:textId="77777777" w:rsidR="00A17225" w:rsidRPr="00F75B25" w:rsidRDefault="00A17225" w:rsidP="00A17225">
            <w:pPr>
              <w:spacing w:before="40" w:after="40"/>
              <w:rPr>
                <w:rFonts w:cs="Arial"/>
                <w:sz w:val="18"/>
                <w:szCs w:val="18"/>
              </w:rPr>
            </w:pPr>
            <w:r w:rsidRPr="00F75B25">
              <w:rPr>
                <w:rFonts w:cs="Arial"/>
                <w:sz w:val="18"/>
                <w:szCs w:val="18"/>
              </w:rPr>
              <w:t>Alpine S</w:t>
            </w:r>
          </w:p>
        </w:tc>
        <w:tc>
          <w:tcPr>
            <w:tcW w:w="1247" w:type="dxa"/>
            <w:tcBorders>
              <w:top w:val="nil"/>
              <w:left w:val="single" w:sz="18" w:space="0" w:color="C00000"/>
              <w:bottom w:val="nil"/>
              <w:right w:val="nil"/>
            </w:tcBorders>
            <w:shd w:val="clear" w:color="auto" w:fill="auto"/>
            <w:vAlign w:val="bottom"/>
          </w:tcPr>
          <w:p w14:paraId="383C4CD3" w14:textId="3098844A" w:rsidR="00A17225" w:rsidRPr="009C0CD5" w:rsidRDefault="00A17225" w:rsidP="00A17225">
            <w:pPr>
              <w:spacing w:before="40" w:after="40"/>
              <w:jc w:val="center"/>
              <w:rPr>
                <w:rFonts w:cs="Arial"/>
                <w:sz w:val="18"/>
                <w:szCs w:val="18"/>
              </w:rPr>
            </w:pPr>
            <w:r>
              <w:rPr>
                <w:rFonts w:cs="Arial"/>
                <w:sz w:val="18"/>
                <w:szCs w:val="18"/>
              </w:rPr>
              <w:t>1.056</w:t>
            </w:r>
          </w:p>
        </w:tc>
        <w:tc>
          <w:tcPr>
            <w:tcW w:w="1247" w:type="dxa"/>
            <w:tcBorders>
              <w:top w:val="nil"/>
              <w:left w:val="nil"/>
              <w:bottom w:val="nil"/>
              <w:right w:val="nil"/>
            </w:tcBorders>
            <w:shd w:val="clear" w:color="auto" w:fill="auto"/>
            <w:vAlign w:val="bottom"/>
          </w:tcPr>
          <w:p w14:paraId="7C5C1191" w14:textId="6617E47F" w:rsidR="00A17225" w:rsidRPr="009C0CD5" w:rsidRDefault="00A17225" w:rsidP="00A17225">
            <w:pPr>
              <w:spacing w:before="40" w:after="40"/>
              <w:jc w:val="center"/>
              <w:rPr>
                <w:rFonts w:cs="Arial"/>
                <w:sz w:val="18"/>
                <w:szCs w:val="18"/>
              </w:rPr>
            </w:pPr>
            <w:r>
              <w:rPr>
                <w:rFonts w:cs="Arial"/>
                <w:sz w:val="18"/>
                <w:szCs w:val="18"/>
              </w:rPr>
              <w:t>1.045</w:t>
            </w:r>
          </w:p>
        </w:tc>
        <w:tc>
          <w:tcPr>
            <w:tcW w:w="170" w:type="dxa"/>
            <w:tcBorders>
              <w:top w:val="nil"/>
              <w:left w:val="nil"/>
              <w:bottom w:val="nil"/>
              <w:right w:val="nil"/>
            </w:tcBorders>
            <w:vAlign w:val="bottom"/>
          </w:tcPr>
          <w:p w14:paraId="731ADC7C" w14:textId="3DA5BF44"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8898824" w14:textId="1AA77975" w:rsidR="00A17225" w:rsidRPr="009C0CD5" w:rsidRDefault="00A17225" w:rsidP="00A17225">
            <w:pPr>
              <w:spacing w:before="40" w:after="40"/>
              <w:jc w:val="center"/>
              <w:rPr>
                <w:rFonts w:cs="Arial"/>
                <w:sz w:val="18"/>
                <w:szCs w:val="18"/>
              </w:rPr>
            </w:pPr>
            <w:r>
              <w:rPr>
                <w:rFonts w:cs="Arial"/>
                <w:sz w:val="18"/>
                <w:szCs w:val="18"/>
              </w:rPr>
              <w:t>1.734</w:t>
            </w:r>
          </w:p>
        </w:tc>
        <w:tc>
          <w:tcPr>
            <w:tcW w:w="1247" w:type="dxa"/>
            <w:tcBorders>
              <w:top w:val="nil"/>
              <w:left w:val="nil"/>
              <w:bottom w:val="nil"/>
              <w:right w:val="nil"/>
            </w:tcBorders>
            <w:vAlign w:val="bottom"/>
          </w:tcPr>
          <w:p w14:paraId="7F38BA18" w14:textId="25EB4A9B" w:rsidR="00A17225" w:rsidRPr="009C0CD5" w:rsidRDefault="00A17225" w:rsidP="00A17225">
            <w:pPr>
              <w:spacing w:before="40" w:after="40"/>
              <w:jc w:val="center"/>
              <w:rPr>
                <w:rFonts w:cs="Arial"/>
                <w:sz w:val="18"/>
                <w:szCs w:val="18"/>
              </w:rPr>
            </w:pPr>
            <w:r>
              <w:rPr>
                <w:rFonts w:cs="Arial"/>
                <w:sz w:val="18"/>
                <w:szCs w:val="18"/>
              </w:rPr>
              <w:t>1.716</w:t>
            </w:r>
          </w:p>
        </w:tc>
        <w:tc>
          <w:tcPr>
            <w:tcW w:w="1247" w:type="dxa"/>
            <w:tcBorders>
              <w:top w:val="nil"/>
              <w:left w:val="nil"/>
              <w:bottom w:val="nil"/>
              <w:right w:val="nil"/>
            </w:tcBorders>
            <w:vAlign w:val="bottom"/>
          </w:tcPr>
          <w:p w14:paraId="3E4835F0" w14:textId="4E99F2A0" w:rsidR="00A17225" w:rsidRPr="009C0CD5" w:rsidRDefault="00A17225" w:rsidP="00A17225">
            <w:pPr>
              <w:spacing w:before="40" w:after="40"/>
              <w:jc w:val="center"/>
              <w:rPr>
                <w:rFonts w:cs="Arial"/>
                <w:sz w:val="18"/>
                <w:szCs w:val="18"/>
              </w:rPr>
            </w:pPr>
            <w:r>
              <w:rPr>
                <w:rFonts w:cs="Arial"/>
                <w:sz w:val="18"/>
                <w:szCs w:val="18"/>
              </w:rPr>
              <w:t>1.693</w:t>
            </w:r>
          </w:p>
        </w:tc>
      </w:tr>
      <w:tr w:rsidR="00A17225" w:rsidRPr="00A17225" w14:paraId="0C7B629C" w14:textId="77777777" w:rsidTr="00401057">
        <w:tc>
          <w:tcPr>
            <w:tcW w:w="2268" w:type="dxa"/>
            <w:tcBorders>
              <w:top w:val="nil"/>
              <w:left w:val="nil"/>
              <w:bottom w:val="nil"/>
              <w:right w:val="single" w:sz="18" w:space="0" w:color="C00000"/>
            </w:tcBorders>
            <w:shd w:val="clear" w:color="auto" w:fill="auto"/>
            <w:vAlign w:val="center"/>
          </w:tcPr>
          <w:p w14:paraId="78B709D6" w14:textId="77777777" w:rsidR="00A17225" w:rsidRPr="00F75B25" w:rsidRDefault="00A17225" w:rsidP="00A17225">
            <w:pPr>
              <w:spacing w:before="40" w:after="40"/>
              <w:rPr>
                <w:rFonts w:cs="Arial"/>
                <w:sz w:val="18"/>
                <w:szCs w:val="18"/>
              </w:rPr>
            </w:pPr>
            <w:r w:rsidRPr="00F75B25">
              <w:rPr>
                <w:rFonts w:cs="Arial"/>
                <w:sz w:val="18"/>
                <w:szCs w:val="18"/>
              </w:rPr>
              <w:t>Ararat RC</w:t>
            </w:r>
          </w:p>
        </w:tc>
        <w:tc>
          <w:tcPr>
            <w:tcW w:w="1247" w:type="dxa"/>
            <w:tcBorders>
              <w:top w:val="nil"/>
              <w:left w:val="single" w:sz="18" w:space="0" w:color="C00000"/>
              <w:bottom w:val="nil"/>
              <w:right w:val="nil"/>
            </w:tcBorders>
            <w:shd w:val="clear" w:color="auto" w:fill="auto"/>
            <w:vAlign w:val="bottom"/>
          </w:tcPr>
          <w:p w14:paraId="210153F3" w14:textId="02FDC78F" w:rsidR="00A17225" w:rsidRPr="009C0CD5" w:rsidRDefault="00A17225" w:rsidP="00A17225">
            <w:pPr>
              <w:spacing w:before="40" w:after="40"/>
              <w:jc w:val="center"/>
              <w:rPr>
                <w:rFonts w:cs="Arial"/>
                <w:sz w:val="18"/>
                <w:szCs w:val="18"/>
              </w:rPr>
            </w:pPr>
            <w:r>
              <w:rPr>
                <w:rFonts w:cs="Arial"/>
                <w:sz w:val="18"/>
                <w:szCs w:val="18"/>
              </w:rPr>
              <w:t>1.230</w:t>
            </w:r>
          </w:p>
        </w:tc>
        <w:tc>
          <w:tcPr>
            <w:tcW w:w="1247" w:type="dxa"/>
            <w:tcBorders>
              <w:top w:val="nil"/>
              <w:left w:val="nil"/>
              <w:bottom w:val="nil"/>
              <w:right w:val="nil"/>
            </w:tcBorders>
            <w:shd w:val="clear" w:color="auto" w:fill="auto"/>
            <w:vAlign w:val="bottom"/>
          </w:tcPr>
          <w:p w14:paraId="4AFE58D5" w14:textId="5CDD6DD9" w:rsidR="00A17225" w:rsidRPr="009C0CD5" w:rsidRDefault="00A17225" w:rsidP="00A17225">
            <w:pPr>
              <w:spacing w:before="40" w:after="40"/>
              <w:jc w:val="center"/>
              <w:rPr>
                <w:rFonts w:cs="Arial"/>
                <w:sz w:val="18"/>
                <w:szCs w:val="18"/>
              </w:rPr>
            </w:pPr>
            <w:r>
              <w:rPr>
                <w:rFonts w:cs="Arial"/>
                <w:sz w:val="18"/>
                <w:szCs w:val="18"/>
              </w:rPr>
              <w:t>1.218</w:t>
            </w:r>
          </w:p>
        </w:tc>
        <w:tc>
          <w:tcPr>
            <w:tcW w:w="170" w:type="dxa"/>
            <w:tcBorders>
              <w:top w:val="nil"/>
              <w:left w:val="nil"/>
              <w:bottom w:val="nil"/>
              <w:right w:val="nil"/>
            </w:tcBorders>
            <w:vAlign w:val="bottom"/>
          </w:tcPr>
          <w:p w14:paraId="1AA2CF21" w14:textId="35CC00D1"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2F0E01B" w14:textId="6E481A61" w:rsidR="00A17225" w:rsidRPr="009C0CD5" w:rsidRDefault="00A17225" w:rsidP="00A17225">
            <w:pPr>
              <w:spacing w:before="40" w:after="40"/>
              <w:jc w:val="center"/>
              <w:rPr>
                <w:rFonts w:cs="Arial"/>
                <w:sz w:val="18"/>
                <w:szCs w:val="18"/>
              </w:rPr>
            </w:pPr>
            <w:r>
              <w:rPr>
                <w:rFonts w:cs="Arial"/>
                <w:sz w:val="18"/>
                <w:szCs w:val="18"/>
              </w:rPr>
              <w:t>1.051</w:t>
            </w:r>
          </w:p>
        </w:tc>
        <w:tc>
          <w:tcPr>
            <w:tcW w:w="1247" w:type="dxa"/>
            <w:tcBorders>
              <w:top w:val="nil"/>
              <w:left w:val="nil"/>
              <w:bottom w:val="nil"/>
              <w:right w:val="nil"/>
            </w:tcBorders>
            <w:vAlign w:val="bottom"/>
          </w:tcPr>
          <w:p w14:paraId="1DD251B7" w14:textId="5F28EDE1" w:rsidR="00A17225" w:rsidRPr="009C0CD5" w:rsidRDefault="00A17225" w:rsidP="00A17225">
            <w:pPr>
              <w:spacing w:before="40" w:after="40"/>
              <w:jc w:val="center"/>
              <w:rPr>
                <w:rFonts w:cs="Arial"/>
                <w:sz w:val="18"/>
                <w:szCs w:val="18"/>
              </w:rPr>
            </w:pPr>
            <w:r>
              <w:rPr>
                <w:rFonts w:cs="Arial"/>
                <w:sz w:val="18"/>
                <w:szCs w:val="18"/>
              </w:rPr>
              <w:t>1.041</w:t>
            </w:r>
          </w:p>
        </w:tc>
        <w:tc>
          <w:tcPr>
            <w:tcW w:w="1247" w:type="dxa"/>
            <w:tcBorders>
              <w:top w:val="nil"/>
              <w:left w:val="nil"/>
              <w:bottom w:val="nil"/>
              <w:right w:val="nil"/>
            </w:tcBorders>
            <w:vAlign w:val="bottom"/>
          </w:tcPr>
          <w:p w14:paraId="28958E28" w14:textId="403AA748" w:rsidR="00A17225" w:rsidRPr="009C0CD5" w:rsidRDefault="00A17225" w:rsidP="00A17225">
            <w:pPr>
              <w:spacing w:before="40" w:after="40"/>
              <w:jc w:val="center"/>
              <w:rPr>
                <w:rFonts w:cs="Arial"/>
                <w:sz w:val="18"/>
                <w:szCs w:val="18"/>
              </w:rPr>
            </w:pPr>
            <w:r>
              <w:rPr>
                <w:rFonts w:cs="Arial"/>
                <w:sz w:val="18"/>
                <w:szCs w:val="18"/>
              </w:rPr>
              <w:t>1.027</w:t>
            </w:r>
          </w:p>
        </w:tc>
      </w:tr>
      <w:tr w:rsidR="00A17225" w:rsidRPr="00A17225" w14:paraId="5BD967E9" w14:textId="77777777" w:rsidTr="00401057">
        <w:tc>
          <w:tcPr>
            <w:tcW w:w="2268" w:type="dxa"/>
            <w:tcBorders>
              <w:top w:val="nil"/>
              <w:left w:val="nil"/>
              <w:bottom w:val="nil"/>
              <w:right w:val="single" w:sz="18" w:space="0" w:color="C00000"/>
            </w:tcBorders>
            <w:shd w:val="clear" w:color="auto" w:fill="auto"/>
            <w:vAlign w:val="center"/>
          </w:tcPr>
          <w:p w14:paraId="7482B87C" w14:textId="77777777" w:rsidR="00A17225" w:rsidRPr="00F75B25" w:rsidRDefault="00A17225" w:rsidP="00A17225">
            <w:pPr>
              <w:spacing w:before="40" w:after="40"/>
              <w:rPr>
                <w:rFonts w:cs="Arial"/>
                <w:sz w:val="18"/>
                <w:szCs w:val="18"/>
              </w:rPr>
            </w:pPr>
            <w:r w:rsidRPr="00F75B25">
              <w:rPr>
                <w:rFonts w:cs="Arial"/>
                <w:sz w:val="18"/>
                <w:szCs w:val="18"/>
              </w:rPr>
              <w:t>Ballarat C</w:t>
            </w:r>
          </w:p>
        </w:tc>
        <w:tc>
          <w:tcPr>
            <w:tcW w:w="1247" w:type="dxa"/>
            <w:tcBorders>
              <w:top w:val="nil"/>
              <w:left w:val="single" w:sz="18" w:space="0" w:color="C00000"/>
              <w:bottom w:val="nil"/>
              <w:right w:val="nil"/>
            </w:tcBorders>
            <w:shd w:val="clear" w:color="auto" w:fill="auto"/>
            <w:vAlign w:val="bottom"/>
          </w:tcPr>
          <w:p w14:paraId="55EC67A1" w14:textId="25304721" w:rsidR="00A17225" w:rsidRPr="009C0CD5" w:rsidRDefault="00A17225" w:rsidP="00A17225">
            <w:pPr>
              <w:spacing w:before="40" w:after="40"/>
              <w:jc w:val="center"/>
              <w:rPr>
                <w:rFonts w:cs="Arial"/>
                <w:sz w:val="18"/>
                <w:szCs w:val="18"/>
              </w:rPr>
            </w:pPr>
            <w:r>
              <w:rPr>
                <w:rFonts w:cs="Arial"/>
                <w:sz w:val="18"/>
                <w:szCs w:val="18"/>
              </w:rPr>
              <w:t>1.103</w:t>
            </w:r>
          </w:p>
        </w:tc>
        <w:tc>
          <w:tcPr>
            <w:tcW w:w="1247" w:type="dxa"/>
            <w:tcBorders>
              <w:top w:val="nil"/>
              <w:left w:val="nil"/>
              <w:bottom w:val="nil"/>
              <w:right w:val="nil"/>
            </w:tcBorders>
            <w:shd w:val="clear" w:color="auto" w:fill="auto"/>
            <w:vAlign w:val="bottom"/>
          </w:tcPr>
          <w:p w14:paraId="69506B9E" w14:textId="48258BE3" w:rsidR="00A17225" w:rsidRPr="009C0CD5" w:rsidRDefault="00A17225" w:rsidP="00A17225">
            <w:pPr>
              <w:spacing w:before="40" w:after="40"/>
              <w:jc w:val="center"/>
              <w:rPr>
                <w:rFonts w:cs="Arial"/>
                <w:sz w:val="18"/>
                <w:szCs w:val="18"/>
              </w:rPr>
            </w:pPr>
            <w:r>
              <w:rPr>
                <w:rFonts w:cs="Arial"/>
                <w:sz w:val="18"/>
                <w:szCs w:val="18"/>
              </w:rPr>
              <w:t>1.092</w:t>
            </w:r>
          </w:p>
        </w:tc>
        <w:tc>
          <w:tcPr>
            <w:tcW w:w="170" w:type="dxa"/>
            <w:tcBorders>
              <w:top w:val="nil"/>
              <w:left w:val="nil"/>
              <w:bottom w:val="nil"/>
              <w:right w:val="nil"/>
            </w:tcBorders>
            <w:vAlign w:val="bottom"/>
          </w:tcPr>
          <w:p w14:paraId="4D3D8E53" w14:textId="63746791"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D89DEA4" w14:textId="03B6194B" w:rsidR="00A17225" w:rsidRPr="009C0CD5" w:rsidRDefault="00A17225" w:rsidP="00A17225">
            <w:pPr>
              <w:spacing w:before="40" w:after="40"/>
              <w:jc w:val="center"/>
              <w:rPr>
                <w:rFonts w:cs="Arial"/>
                <w:sz w:val="18"/>
                <w:szCs w:val="18"/>
              </w:rPr>
            </w:pPr>
            <w:r>
              <w:rPr>
                <w:rFonts w:cs="Arial"/>
                <w:sz w:val="18"/>
                <w:szCs w:val="18"/>
              </w:rPr>
              <w:t>1.065</w:t>
            </w:r>
          </w:p>
        </w:tc>
        <w:tc>
          <w:tcPr>
            <w:tcW w:w="1247" w:type="dxa"/>
            <w:tcBorders>
              <w:top w:val="nil"/>
              <w:left w:val="nil"/>
              <w:bottom w:val="nil"/>
              <w:right w:val="nil"/>
            </w:tcBorders>
            <w:vAlign w:val="bottom"/>
          </w:tcPr>
          <w:p w14:paraId="3D2F2746" w14:textId="7BF51022" w:rsidR="00A17225" w:rsidRPr="009C0CD5" w:rsidRDefault="00A17225" w:rsidP="00A17225">
            <w:pPr>
              <w:spacing w:before="40" w:after="40"/>
              <w:jc w:val="center"/>
              <w:rPr>
                <w:rFonts w:cs="Arial"/>
                <w:sz w:val="18"/>
                <w:szCs w:val="18"/>
              </w:rPr>
            </w:pPr>
            <w:r>
              <w:rPr>
                <w:rFonts w:cs="Arial"/>
                <w:sz w:val="18"/>
                <w:szCs w:val="18"/>
              </w:rPr>
              <w:t>1.054</w:t>
            </w:r>
          </w:p>
        </w:tc>
        <w:tc>
          <w:tcPr>
            <w:tcW w:w="1247" w:type="dxa"/>
            <w:tcBorders>
              <w:top w:val="nil"/>
              <w:left w:val="nil"/>
              <w:bottom w:val="nil"/>
              <w:right w:val="nil"/>
            </w:tcBorders>
            <w:vAlign w:val="bottom"/>
          </w:tcPr>
          <w:p w14:paraId="55027F45" w14:textId="0378E9E8" w:rsidR="00A17225" w:rsidRPr="009C0CD5" w:rsidRDefault="00A17225" w:rsidP="00A17225">
            <w:pPr>
              <w:spacing w:before="40" w:after="40"/>
              <w:jc w:val="center"/>
              <w:rPr>
                <w:rFonts w:cs="Arial"/>
                <w:sz w:val="18"/>
                <w:szCs w:val="18"/>
              </w:rPr>
            </w:pPr>
            <w:r>
              <w:rPr>
                <w:rFonts w:cs="Arial"/>
                <w:sz w:val="18"/>
                <w:szCs w:val="18"/>
              </w:rPr>
              <w:t>1.041</w:t>
            </w:r>
          </w:p>
        </w:tc>
      </w:tr>
      <w:tr w:rsidR="00A17225" w:rsidRPr="00A17225" w14:paraId="3D0FF55A" w14:textId="77777777" w:rsidTr="00401057">
        <w:tc>
          <w:tcPr>
            <w:tcW w:w="2268" w:type="dxa"/>
            <w:tcBorders>
              <w:top w:val="nil"/>
              <w:left w:val="nil"/>
              <w:bottom w:val="nil"/>
              <w:right w:val="single" w:sz="18" w:space="0" w:color="C00000"/>
            </w:tcBorders>
            <w:shd w:val="clear" w:color="auto" w:fill="auto"/>
            <w:vAlign w:val="center"/>
          </w:tcPr>
          <w:p w14:paraId="3E743A6C" w14:textId="77777777" w:rsidR="00A17225" w:rsidRPr="00F75B25" w:rsidRDefault="00A17225" w:rsidP="00A17225">
            <w:pPr>
              <w:spacing w:before="40" w:after="40"/>
              <w:rPr>
                <w:rFonts w:cs="Arial"/>
                <w:sz w:val="18"/>
                <w:szCs w:val="18"/>
              </w:rPr>
            </w:pPr>
            <w:r w:rsidRPr="00F75B25">
              <w:rPr>
                <w:rFonts w:cs="Arial"/>
                <w:sz w:val="18"/>
                <w:szCs w:val="18"/>
              </w:rPr>
              <w:t>Banyule C</w:t>
            </w:r>
          </w:p>
        </w:tc>
        <w:tc>
          <w:tcPr>
            <w:tcW w:w="1247" w:type="dxa"/>
            <w:tcBorders>
              <w:top w:val="nil"/>
              <w:left w:val="single" w:sz="18" w:space="0" w:color="C00000"/>
              <w:bottom w:val="nil"/>
              <w:right w:val="nil"/>
            </w:tcBorders>
            <w:shd w:val="clear" w:color="auto" w:fill="auto"/>
            <w:vAlign w:val="bottom"/>
          </w:tcPr>
          <w:p w14:paraId="0BF226D7" w14:textId="50B21F01" w:rsidR="00A17225" w:rsidRPr="009C0CD5" w:rsidRDefault="00A17225" w:rsidP="00A17225">
            <w:pPr>
              <w:spacing w:before="40" w:after="40"/>
              <w:jc w:val="center"/>
              <w:rPr>
                <w:rFonts w:cs="Arial"/>
                <w:sz w:val="18"/>
                <w:szCs w:val="18"/>
              </w:rPr>
            </w:pPr>
            <w:r>
              <w:rPr>
                <w:rFonts w:cs="Arial"/>
                <w:sz w:val="18"/>
                <w:szCs w:val="18"/>
              </w:rPr>
              <w:t>0.852</w:t>
            </w:r>
          </w:p>
        </w:tc>
        <w:tc>
          <w:tcPr>
            <w:tcW w:w="1247" w:type="dxa"/>
            <w:tcBorders>
              <w:top w:val="nil"/>
              <w:left w:val="nil"/>
              <w:bottom w:val="nil"/>
              <w:right w:val="nil"/>
            </w:tcBorders>
            <w:shd w:val="clear" w:color="auto" w:fill="auto"/>
            <w:vAlign w:val="bottom"/>
          </w:tcPr>
          <w:p w14:paraId="63C8C545" w14:textId="5C5C4C44" w:rsidR="00A17225" w:rsidRPr="009C0CD5" w:rsidRDefault="00A17225" w:rsidP="00A17225">
            <w:pPr>
              <w:spacing w:before="40" w:after="40"/>
              <w:jc w:val="center"/>
              <w:rPr>
                <w:rFonts w:cs="Arial"/>
                <w:sz w:val="18"/>
                <w:szCs w:val="18"/>
              </w:rPr>
            </w:pPr>
            <w:r>
              <w:rPr>
                <w:rFonts w:cs="Arial"/>
                <w:sz w:val="18"/>
                <w:szCs w:val="18"/>
              </w:rPr>
              <w:t>0.843</w:t>
            </w:r>
          </w:p>
        </w:tc>
        <w:tc>
          <w:tcPr>
            <w:tcW w:w="170" w:type="dxa"/>
            <w:tcBorders>
              <w:top w:val="nil"/>
              <w:left w:val="nil"/>
              <w:bottom w:val="nil"/>
              <w:right w:val="nil"/>
            </w:tcBorders>
            <w:vAlign w:val="bottom"/>
          </w:tcPr>
          <w:p w14:paraId="2844C6A1" w14:textId="5BE6C3EA"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184CACE" w14:textId="3EF6C179" w:rsidR="00A17225" w:rsidRPr="009C0CD5" w:rsidRDefault="00A17225" w:rsidP="00A17225">
            <w:pPr>
              <w:spacing w:before="40" w:after="40"/>
              <w:jc w:val="center"/>
              <w:rPr>
                <w:rFonts w:cs="Arial"/>
                <w:sz w:val="18"/>
                <w:szCs w:val="18"/>
              </w:rPr>
            </w:pPr>
            <w:r>
              <w:rPr>
                <w:rFonts w:cs="Arial"/>
                <w:sz w:val="18"/>
                <w:szCs w:val="18"/>
              </w:rPr>
              <w:t>0.946</w:t>
            </w:r>
          </w:p>
        </w:tc>
        <w:tc>
          <w:tcPr>
            <w:tcW w:w="1247" w:type="dxa"/>
            <w:tcBorders>
              <w:top w:val="nil"/>
              <w:left w:val="nil"/>
              <w:bottom w:val="nil"/>
              <w:right w:val="nil"/>
            </w:tcBorders>
            <w:vAlign w:val="bottom"/>
          </w:tcPr>
          <w:p w14:paraId="0E652325" w14:textId="1B691427" w:rsidR="00A17225" w:rsidRPr="009C0CD5" w:rsidRDefault="00A17225" w:rsidP="00A17225">
            <w:pPr>
              <w:spacing w:before="40" w:after="40"/>
              <w:jc w:val="center"/>
              <w:rPr>
                <w:rFonts w:cs="Arial"/>
                <w:sz w:val="18"/>
                <w:szCs w:val="18"/>
              </w:rPr>
            </w:pPr>
            <w:r>
              <w:rPr>
                <w:rFonts w:cs="Arial"/>
                <w:sz w:val="18"/>
                <w:szCs w:val="18"/>
              </w:rPr>
              <w:t>0.936</w:t>
            </w:r>
          </w:p>
        </w:tc>
        <w:tc>
          <w:tcPr>
            <w:tcW w:w="1247" w:type="dxa"/>
            <w:tcBorders>
              <w:top w:val="nil"/>
              <w:left w:val="nil"/>
              <w:bottom w:val="nil"/>
              <w:right w:val="nil"/>
            </w:tcBorders>
            <w:vAlign w:val="bottom"/>
          </w:tcPr>
          <w:p w14:paraId="590201E8" w14:textId="2936E3CD" w:rsidR="00A17225" w:rsidRPr="009C0CD5" w:rsidRDefault="00A17225" w:rsidP="00A17225">
            <w:pPr>
              <w:spacing w:before="40" w:after="40"/>
              <w:jc w:val="center"/>
              <w:rPr>
                <w:rFonts w:cs="Arial"/>
                <w:sz w:val="18"/>
                <w:szCs w:val="18"/>
              </w:rPr>
            </w:pPr>
            <w:r>
              <w:rPr>
                <w:rFonts w:cs="Arial"/>
                <w:sz w:val="18"/>
                <w:szCs w:val="18"/>
              </w:rPr>
              <w:t>0.924</w:t>
            </w:r>
          </w:p>
        </w:tc>
      </w:tr>
      <w:tr w:rsidR="00A17225" w:rsidRPr="00A17225" w14:paraId="12685CE5" w14:textId="77777777" w:rsidTr="00401057">
        <w:tc>
          <w:tcPr>
            <w:tcW w:w="2268" w:type="dxa"/>
            <w:tcBorders>
              <w:top w:val="nil"/>
              <w:left w:val="nil"/>
              <w:bottom w:val="nil"/>
              <w:right w:val="single" w:sz="18" w:space="0" w:color="C00000"/>
            </w:tcBorders>
            <w:shd w:val="clear" w:color="auto" w:fill="auto"/>
            <w:vAlign w:val="center"/>
          </w:tcPr>
          <w:p w14:paraId="28444FE5" w14:textId="77777777" w:rsidR="00A17225" w:rsidRPr="00F75B25" w:rsidRDefault="00A17225" w:rsidP="00A17225">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C00000"/>
              <w:bottom w:val="nil"/>
              <w:right w:val="nil"/>
            </w:tcBorders>
            <w:shd w:val="clear" w:color="auto" w:fill="auto"/>
            <w:vAlign w:val="bottom"/>
          </w:tcPr>
          <w:p w14:paraId="5FB9C1A2" w14:textId="39CDFBD3" w:rsidR="00A17225" w:rsidRPr="009C0CD5" w:rsidRDefault="00A17225" w:rsidP="00A17225">
            <w:pPr>
              <w:spacing w:before="40" w:after="40"/>
              <w:jc w:val="center"/>
              <w:rPr>
                <w:rFonts w:cs="Arial"/>
                <w:sz w:val="18"/>
                <w:szCs w:val="18"/>
              </w:rPr>
            </w:pPr>
            <w:r>
              <w:rPr>
                <w:rFonts w:cs="Arial"/>
                <w:sz w:val="18"/>
                <w:szCs w:val="18"/>
              </w:rPr>
              <w:t>1.147</w:t>
            </w:r>
          </w:p>
        </w:tc>
        <w:tc>
          <w:tcPr>
            <w:tcW w:w="1247" w:type="dxa"/>
            <w:tcBorders>
              <w:top w:val="nil"/>
              <w:left w:val="nil"/>
              <w:bottom w:val="nil"/>
              <w:right w:val="nil"/>
            </w:tcBorders>
            <w:shd w:val="clear" w:color="auto" w:fill="auto"/>
            <w:vAlign w:val="bottom"/>
          </w:tcPr>
          <w:p w14:paraId="74463B97" w14:textId="2E42AB04" w:rsidR="00A17225" w:rsidRPr="009C0CD5" w:rsidRDefault="00A17225" w:rsidP="00A17225">
            <w:pPr>
              <w:spacing w:before="40" w:after="40"/>
              <w:jc w:val="center"/>
              <w:rPr>
                <w:rFonts w:cs="Arial"/>
                <w:sz w:val="18"/>
                <w:szCs w:val="18"/>
              </w:rPr>
            </w:pPr>
            <w:r>
              <w:rPr>
                <w:rFonts w:cs="Arial"/>
                <w:sz w:val="18"/>
                <w:szCs w:val="18"/>
              </w:rPr>
              <w:t>1.135</w:t>
            </w:r>
          </w:p>
        </w:tc>
        <w:tc>
          <w:tcPr>
            <w:tcW w:w="170" w:type="dxa"/>
            <w:tcBorders>
              <w:top w:val="nil"/>
              <w:left w:val="nil"/>
              <w:bottom w:val="nil"/>
              <w:right w:val="nil"/>
            </w:tcBorders>
            <w:vAlign w:val="bottom"/>
          </w:tcPr>
          <w:p w14:paraId="45690498" w14:textId="4EA7785E"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8E2150E" w14:textId="09C185AB" w:rsidR="00A17225" w:rsidRPr="009C0CD5" w:rsidRDefault="00A17225" w:rsidP="00A17225">
            <w:pPr>
              <w:spacing w:before="40" w:after="40"/>
              <w:jc w:val="center"/>
              <w:rPr>
                <w:rFonts w:cs="Arial"/>
                <w:sz w:val="18"/>
                <w:szCs w:val="18"/>
              </w:rPr>
            </w:pPr>
            <w:r>
              <w:rPr>
                <w:rFonts w:cs="Arial"/>
                <w:sz w:val="18"/>
                <w:szCs w:val="18"/>
              </w:rPr>
              <w:t>1.714</w:t>
            </w:r>
          </w:p>
        </w:tc>
        <w:tc>
          <w:tcPr>
            <w:tcW w:w="1247" w:type="dxa"/>
            <w:tcBorders>
              <w:top w:val="nil"/>
              <w:left w:val="nil"/>
              <w:bottom w:val="nil"/>
              <w:right w:val="nil"/>
            </w:tcBorders>
            <w:vAlign w:val="bottom"/>
          </w:tcPr>
          <w:p w14:paraId="444EB21F" w14:textId="6031AA97" w:rsidR="00A17225" w:rsidRPr="009C0CD5" w:rsidRDefault="00A17225" w:rsidP="00A17225">
            <w:pPr>
              <w:spacing w:before="40" w:after="40"/>
              <w:jc w:val="center"/>
              <w:rPr>
                <w:rFonts w:cs="Arial"/>
                <w:sz w:val="18"/>
                <w:szCs w:val="18"/>
              </w:rPr>
            </w:pPr>
            <w:r>
              <w:rPr>
                <w:rFonts w:cs="Arial"/>
                <w:sz w:val="18"/>
                <w:szCs w:val="18"/>
              </w:rPr>
              <w:t>1.697</w:t>
            </w:r>
          </w:p>
        </w:tc>
        <w:tc>
          <w:tcPr>
            <w:tcW w:w="1247" w:type="dxa"/>
            <w:tcBorders>
              <w:top w:val="nil"/>
              <w:left w:val="nil"/>
              <w:bottom w:val="nil"/>
              <w:right w:val="nil"/>
            </w:tcBorders>
            <w:vAlign w:val="bottom"/>
          </w:tcPr>
          <w:p w14:paraId="1A1428A7" w14:textId="6C6A48E8" w:rsidR="00A17225" w:rsidRPr="009C0CD5" w:rsidRDefault="00A17225" w:rsidP="00A17225">
            <w:pPr>
              <w:spacing w:before="40" w:after="40"/>
              <w:jc w:val="center"/>
              <w:rPr>
                <w:rFonts w:cs="Arial"/>
                <w:sz w:val="18"/>
                <w:szCs w:val="18"/>
              </w:rPr>
            </w:pPr>
            <w:r>
              <w:rPr>
                <w:rFonts w:cs="Arial"/>
                <w:sz w:val="18"/>
                <w:szCs w:val="18"/>
              </w:rPr>
              <w:t>1.674</w:t>
            </w:r>
          </w:p>
        </w:tc>
      </w:tr>
      <w:tr w:rsidR="00A17225" w:rsidRPr="00A17225" w14:paraId="6CD50B84" w14:textId="77777777" w:rsidTr="00401057">
        <w:tc>
          <w:tcPr>
            <w:tcW w:w="2268" w:type="dxa"/>
            <w:tcBorders>
              <w:top w:val="nil"/>
              <w:left w:val="nil"/>
              <w:bottom w:val="nil"/>
              <w:right w:val="single" w:sz="18" w:space="0" w:color="C00000"/>
            </w:tcBorders>
            <w:shd w:val="clear" w:color="auto" w:fill="auto"/>
            <w:vAlign w:val="center"/>
          </w:tcPr>
          <w:p w14:paraId="48C088F2" w14:textId="77777777" w:rsidR="00A17225" w:rsidRPr="00F75B25" w:rsidRDefault="00A17225" w:rsidP="00A17225">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247" w:type="dxa"/>
            <w:tcBorders>
              <w:top w:val="nil"/>
              <w:left w:val="single" w:sz="18" w:space="0" w:color="C00000"/>
              <w:bottom w:val="nil"/>
              <w:right w:val="nil"/>
            </w:tcBorders>
            <w:shd w:val="clear" w:color="auto" w:fill="auto"/>
            <w:vAlign w:val="bottom"/>
          </w:tcPr>
          <w:p w14:paraId="1D5277E5" w14:textId="447BD541" w:rsidR="00A17225" w:rsidRPr="009C0CD5" w:rsidRDefault="00A17225" w:rsidP="00A17225">
            <w:pPr>
              <w:spacing w:before="40" w:after="40"/>
              <w:jc w:val="center"/>
              <w:rPr>
                <w:rFonts w:cs="Arial"/>
                <w:sz w:val="18"/>
                <w:szCs w:val="18"/>
              </w:rPr>
            </w:pPr>
            <w:r>
              <w:rPr>
                <w:rFonts w:cs="Arial"/>
                <w:sz w:val="18"/>
                <w:szCs w:val="18"/>
              </w:rPr>
              <w:t>1.046</w:t>
            </w:r>
          </w:p>
        </w:tc>
        <w:tc>
          <w:tcPr>
            <w:tcW w:w="1247" w:type="dxa"/>
            <w:tcBorders>
              <w:top w:val="nil"/>
              <w:left w:val="nil"/>
              <w:bottom w:val="nil"/>
              <w:right w:val="nil"/>
            </w:tcBorders>
            <w:shd w:val="clear" w:color="auto" w:fill="auto"/>
            <w:vAlign w:val="bottom"/>
          </w:tcPr>
          <w:p w14:paraId="7FCE46B5" w14:textId="5DB10AE2" w:rsidR="00A17225" w:rsidRPr="009C0CD5" w:rsidRDefault="00A17225" w:rsidP="00A17225">
            <w:pPr>
              <w:spacing w:before="40" w:after="40"/>
              <w:jc w:val="center"/>
              <w:rPr>
                <w:rFonts w:cs="Arial"/>
                <w:sz w:val="18"/>
                <w:szCs w:val="18"/>
              </w:rPr>
            </w:pPr>
            <w:r>
              <w:rPr>
                <w:rFonts w:cs="Arial"/>
                <w:sz w:val="18"/>
                <w:szCs w:val="18"/>
              </w:rPr>
              <w:t>1.035</w:t>
            </w:r>
          </w:p>
        </w:tc>
        <w:tc>
          <w:tcPr>
            <w:tcW w:w="170" w:type="dxa"/>
            <w:tcBorders>
              <w:top w:val="nil"/>
              <w:left w:val="nil"/>
              <w:bottom w:val="nil"/>
              <w:right w:val="nil"/>
            </w:tcBorders>
            <w:vAlign w:val="bottom"/>
          </w:tcPr>
          <w:p w14:paraId="277B88A3" w14:textId="6BFB6BFF"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935AADC" w14:textId="276B050F" w:rsidR="00A17225" w:rsidRPr="009C0CD5" w:rsidRDefault="00A17225" w:rsidP="00A17225">
            <w:pPr>
              <w:spacing w:before="40" w:after="40"/>
              <w:jc w:val="center"/>
              <w:rPr>
                <w:rFonts w:cs="Arial"/>
                <w:sz w:val="18"/>
                <w:szCs w:val="18"/>
              </w:rPr>
            </w:pPr>
            <w:r>
              <w:rPr>
                <w:rFonts w:cs="Arial"/>
                <w:sz w:val="18"/>
                <w:szCs w:val="18"/>
              </w:rPr>
              <w:t>1.019</w:t>
            </w:r>
          </w:p>
        </w:tc>
        <w:tc>
          <w:tcPr>
            <w:tcW w:w="1247" w:type="dxa"/>
            <w:tcBorders>
              <w:top w:val="nil"/>
              <w:left w:val="nil"/>
              <w:bottom w:val="nil"/>
              <w:right w:val="nil"/>
            </w:tcBorders>
            <w:vAlign w:val="bottom"/>
          </w:tcPr>
          <w:p w14:paraId="2AE88500" w14:textId="4FADC7D2" w:rsidR="00A17225" w:rsidRPr="009C0CD5" w:rsidRDefault="00A17225" w:rsidP="00A17225">
            <w:pPr>
              <w:spacing w:before="40" w:after="40"/>
              <w:jc w:val="center"/>
              <w:rPr>
                <w:rFonts w:cs="Arial"/>
                <w:sz w:val="18"/>
                <w:szCs w:val="18"/>
              </w:rPr>
            </w:pPr>
            <w:r>
              <w:rPr>
                <w:rFonts w:cs="Arial"/>
                <w:sz w:val="18"/>
                <w:szCs w:val="18"/>
              </w:rPr>
              <w:t>1.008</w:t>
            </w:r>
          </w:p>
        </w:tc>
        <w:tc>
          <w:tcPr>
            <w:tcW w:w="1247" w:type="dxa"/>
            <w:tcBorders>
              <w:top w:val="nil"/>
              <w:left w:val="nil"/>
              <w:bottom w:val="nil"/>
              <w:right w:val="nil"/>
            </w:tcBorders>
            <w:vAlign w:val="bottom"/>
          </w:tcPr>
          <w:p w14:paraId="35432AFD" w14:textId="58D7A60B" w:rsidR="00A17225" w:rsidRPr="009C0CD5" w:rsidRDefault="00A17225" w:rsidP="00A17225">
            <w:pPr>
              <w:spacing w:before="40" w:after="40"/>
              <w:jc w:val="center"/>
              <w:rPr>
                <w:rFonts w:cs="Arial"/>
                <w:sz w:val="18"/>
                <w:szCs w:val="18"/>
              </w:rPr>
            </w:pPr>
            <w:r>
              <w:rPr>
                <w:rFonts w:cs="Arial"/>
                <w:sz w:val="18"/>
                <w:szCs w:val="18"/>
              </w:rPr>
              <w:t>0.995</w:t>
            </w:r>
          </w:p>
        </w:tc>
      </w:tr>
      <w:tr w:rsidR="00A17225" w:rsidRPr="00A17225" w14:paraId="2BA34C3A" w14:textId="77777777" w:rsidTr="00401057">
        <w:tc>
          <w:tcPr>
            <w:tcW w:w="2268" w:type="dxa"/>
            <w:tcBorders>
              <w:top w:val="nil"/>
              <w:left w:val="nil"/>
              <w:bottom w:val="nil"/>
              <w:right w:val="single" w:sz="18" w:space="0" w:color="C00000"/>
            </w:tcBorders>
            <w:shd w:val="clear" w:color="auto" w:fill="auto"/>
            <w:vAlign w:val="center"/>
          </w:tcPr>
          <w:p w14:paraId="4427BE77" w14:textId="77777777" w:rsidR="00A17225" w:rsidRPr="00F75B25" w:rsidRDefault="00A17225" w:rsidP="00A17225">
            <w:pPr>
              <w:spacing w:before="40" w:after="40"/>
              <w:rPr>
                <w:rFonts w:cs="Arial"/>
                <w:sz w:val="18"/>
                <w:szCs w:val="18"/>
              </w:rPr>
            </w:pPr>
            <w:r w:rsidRPr="00F75B25">
              <w:rPr>
                <w:rFonts w:cs="Arial"/>
                <w:sz w:val="18"/>
                <w:szCs w:val="18"/>
              </w:rPr>
              <w:t>Bayside C</w:t>
            </w:r>
          </w:p>
        </w:tc>
        <w:tc>
          <w:tcPr>
            <w:tcW w:w="1247" w:type="dxa"/>
            <w:tcBorders>
              <w:top w:val="nil"/>
              <w:left w:val="single" w:sz="18" w:space="0" w:color="C00000"/>
              <w:bottom w:val="nil"/>
              <w:right w:val="nil"/>
            </w:tcBorders>
            <w:shd w:val="clear" w:color="auto" w:fill="auto"/>
            <w:vAlign w:val="bottom"/>
          </w:tcPr>
          <w:p w14:paraId="43C2AA48" w14:textId="6409DD45" w:rsidR="00A17225" w:rsidRPr="009C0CD5" w:rsidRDefault="00A17225" w:rsidP="00A17225">
            <w:pPr>
              <w:spacing w:before="40" w:after="40"/>
              <w:jc w:val="center"/>
              <w:rPr>
                <w:rFonts w:cs="Arial"/>
                <w:sz w:val="18"/>
                <w:szCs w:val="18"/>
              </w:rPr>
            </w:pPr>
            <w:r>
              <w:rPr>
                <w:rFonts w:cs="Arial"/>
                <w:sz w:val="18"/>
                <w:szCs w:val="18"/>
              </w:rPr>
              <w:t>0.711</w:t>
            </w:r>
          </w:p>
        </w:tc>
        <w:tc>
          <w:tcPr>
            <w:tcW w:w="1247" w:type="dxa"/>
            <w:tcBorders>
              <w:top w:val="nil"/>
              <w:left w:val="nil"/>
              <w:bottom w:val="nil"/>
              <w:right w:val="nil"/>
            </w:tcBorders>
            <w:shd w:val="clear" w:color="auto" w:fill="auto"/>
            <w:vAlign w:val="bottom"/>
          </w:tcPr>
          <w:p w14:paraId="1E0B57D6" w14:textId="697A81C5" w:rsidR="00A17225" w:rsidRPr="009C0CD5" w:rsidRDefault="00A17225" w:rsidP="00A17225">
            <w:pPr>
              <w:spacing w:before="40" w:after="40"/>
              <w:jc w:val="center"/>
              <w:rPr>
                <w:rFonts w:cs="Arial"/>
                <w:sz w:val="18"/>
                <w:szCs w:val="18"/>
              </w:rPr>
            </w:pPr>
            <w:r>
              <w:rPr>
                <w:rFonts w:cs="Arial"/>
                <w:sz w:val="18"/>
                <w:szCs w:val="18"/>
              </w:rPr>
              <w:t>0.704</w:t>
            </w:r>
          </w:p>
        </w:tc>
        <w:tc>
          <w:tcPr>
            <w:tcW w:w="170" w:type="dxa"/>
            <w:tcBorders>
              <w:top w:val="nil"/>
              <w:left w:val="nil"/>
              <w:bottom w:val="nil"/>
              <w:right w:val="nil"/>
            </w:tcBorders>
            <w:vAlign w:val="bottom"/>
          </w:tcPr>
          <w:p w14:paraId="343571C1" w14:textId="1BD15D60"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159B7C2" w14:textId="49F7FA8D" w:rsidR="00A17225" w:rsidRPr="009C0CD5" w:rsidRDefault="00A17225" w:rsidP="00A17225">
            <w:pPr>
              <w:spacing w:before="40" w:after="40"/>
              <w:jc w:val="center"/>
              <w:rPr>
                <w:rFonts w:cs="Arial"/>
                <w:sz w:val="18"/>
                <w:szCs w:val="18"/>
              </w:rPr>
            </w:pPr>
            <w:r>
              <w:rPr>
                <w:rFonts w:cs="Arial"/>
                <w:sz w:val="18"/>
                <w:szCs w:val="18"/>
              </w:rPr>
              <w:t>0.901</w:t>
            </w:r>
          </w:p>
        </w:tc>
        <w:tc>
          <w:tcPr>
            <w:tcW w:w="1247" w:type="dxa"/>
            <w:tcBorders>
              <w:top w:val="nil"/>
              <w:left w:val="nil"/>
              <w:bottom w:val="nil"/>
              <w:right w:val="nil"/>
            </w:tcBorders>
            <w:vAlign w:val="bottom"/>
          </w:tcPr>
          <w:p w14:paraId="69EB3B41" w14:textId="4953C26C" w:rsidR="00A17225" w:rsidRPr="009C0CD5" w:rsidRDefault="00A17225" w:rsidP="00A17225">
            <w:pPr>
              <w:spacing w:before="40" w:after="40"/>
              <w:jc w:val="center"/>
              <w:rPr>
                <w:rFonts w:cs="Arial"/>
                <w:sz w:val="18"/>
                <w:szCs w:val="18"/>
              </w:rPr>
            </w:pPr>
            <w:r>
              <w:rPr>
                <w:rFonts w:cs="Arial"/>
                <w:sz w:val="18"/>
                <w:szCs w:val="18"/>
              </w:rPr>
              <w:t>0.892</w:t>
            </w:r>
          </w:p>
        </w:tc>
        <w:tc>
          <w:tcPr>
            <w:tcW w:w="1247" w:type="dxa"/>
            <w:tcBorders>
              <w:top w:val="nil"/>
              <w:left w:val="nil"/>
              <w:bottom w:val="nil"/>
              <w:right w:val="nil"/>
            </w:tcBorders>
            <w:vAlign w:val="bottom"/>
          </w:tcPr>
          <w:p w14:paraId="004D2C26" w14:textId="2D5682DA" w:rsidR="00A17225" w:rsidRPr="009C0CD5" w:rsidRDefault="00A17225" w:rsidP="00A17225">
            <w:pPr>
              <w:spacing w:before="40" w:after="40"/>
              <w:jc w:val="center"/>
              <w:rPr>
                <w:rFonts w:cs="Arial"/>
                <w:sz w:val="18"/>
                <w:szCs w:val="18"/>
              </w:rPr>
            </w:pPr>
            <w:r>
              <w:rPr>
                <w:rFonts w:cs="Arial"/>
                <w:sz w:val="18"/>
                <w:szCs w:val="18"/>
              </w:rPr>
              <w:t>0.880</w:t>
            </w:r>
          </w:p>
        </w:tc>
      </w:tr>
      <w:tr w:rsidR="00A17225" w:rsidRPr="00A17225" w14:paraId="43C5FD10" w14:textId="77777777" w:rsidTr="00401057">
        <w:tc>
          <w:tcPr>
            <w:tcW w:w="2268" w:type="dxa"/>
            <w:tcBorders>
              <w:top w:val="nil"/>
              <w:left w:val="nil"/>
              <w:bottom w:val="nil"/>
              <w:right w:val="single" w:sz="18" w:space="0" w:color="C00000"/>
            </w:tcBorders>
            <w:shd w:val="clear" w:color="auto" w:fill="auto"/>
            <w:vAlign w:val="center"/>
          </w:tcPr>
          <w:p w14:paraId="32B01D2C" w14:textId="77777777" w:rsidR="00A17225" w:rsidRPr="00F75B25" w:rsidRDefault="00A17225" w:rsidP="00A17225">
            <w:pPr>
              <w:spacing w:before="40" w:after="40"/>
              <w:rPr>
                <w:rFonts w:cs="Arial"/>
                <w:sz w:val="18"/>
                <w:szCs w:val="18"/>
              </w:rPr>
            </w:pPr>
            <w:r w:rsidRPr="00F75B25">
              <w:rPr>
                <w:rFonts w:cs="Arial"/>
                <w:sz w:val="18"/>
                <w:szCs w:val="18"/>
              </w:rPr>
              <w:t>Benalla RC</w:t>
            </w:r>
          </w:p>
        </w:tc>
        <w:tc>
          <w:tcPr>
            <w:tcW w:w="1247" w:type="dxa"/>
            <w:tcBorders>
              <w:top w:val="nil"/>
              <w:left w:val="single" w:sz="18" w:space="0" w:color="C00000"/>
              <w:bottom w:val="nil"/>
              <w:right w:val="nil"/>
            </w:tcBorders>
            <w:shd w:val="clear" w:color="auto" w:fill="auto"/>
            <w:vAlign w:val="bottom"/>
          </w:tcPr>
          <w:p w14:paraId="295BE984" w14:textId="6AE6A1F6" w:rsidR="00A17225" w:rsidRPr="009C0CD5" w:rsidRDefault="00A17225" w:rsidP="00A17225">
            <w:pPr>
              <w:spacing w:before="40" w:after="40"/>
              <w:jc w:val="center"/>
              <w:rPr>
                <w:rFonts w:cs="Arial"/>
                <w:sz w:val="18"/>
                <w:szCs w:val="18"/>
              </w:rPr>
            </w:pPr>
            <w:r>
              <w:rPr>
                <w:rFonts w:cs="Arial"/>
                <w:sz w:val="18"/>
                <w:szCs w:val="18"/>
              </w:rPr>
              <w:t>1.200</w:t>
            </w:r>
          </w:p>
        </w:tc>
        <w:tc>
          <w:tcPr>
            <w:tcW w:w="1247" w:type="dxa"/>
            <w:tcBorders>
              <w:top w:val="nil"/>
              <w:left w:val="nil"/>
              <w:bottom w:val="nil"/>
              <w:right w:val="nil"/>
            </w:tcBorders>
            <w:shd w:val="clear" w:color="auto" w:fill="auto"/>
            <w:vAlign w:val="bottom"/>
          </w:tcPr>
          <w:p w14:paraId="461A4033" w14:textId="2CE0401F" w:rsidR="00A17225" w:rsidRPr="009C0CD5" w:rsidRDefault="00A17225" w:rsidP="00A17225">
            <w:pPr>
              <w:spacing w:before="40" w:after="40"/>
              <w:jc w:val="center"/>
              <w:rPr>
                <w:rFonts w:cs="Arial"/>
                <w:sz w:val="18"/>
                <w:szCs w:val="18"/>
              </w:rPr>
            </w:pPr>
            <w:r>
              <w:rPr>
                <w:rFonts w:cs="Arial"/>
                <w:sz w:val="18"/>
                <w:szCs w:val="18"/>
              </w:rPr>
              <w:t>1.188</w:t>
            </w:r>
          </w:p>
        </w:tc>
        <w:tc>
          <w:tcPr>
            <w:tcW w:w="170" w:type="dxa"/>
            <w:tcBorders>
              <w:top w:val="nil"/>
              <w:left w:val="nil"/>
              <w:bottom w:val="nil"/>
              <w:right w:val="nil"/>
            </w:tcBorders>
            <w:vAlign w:val="bottom"/>
          </w:tcPr>
          <w:p w14:paraId="781DB6CC" w14:textId="3208B284"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6FA9AE2" w14:textId="12B52FD9" w:rsidR="00A17225" w:rsidRPr="009C0CD5" w:rsidRDefault="00A17225" w:rsidP="00A17225">
            <w:pPr>
              <w:spacing w:before="40" w:after="40"/>
              <w:jc w:val="center"/>
              <w:rPr>
                <w:rFonts w:cs="Arial"/>
                <w:sz w:val="18"/>
                <w:szCs w:val="18"/>
              </w:rPr>
            </w:pPr>
            <w:r>
              <w:rPr>
                <w:rFonts w:cs="Arial"/>
                <w:sz w:val="18"/>
                <w:szCs w:val="18"/>
              </w:rPr>
              <w:t>1.082</w:t>
            </w:r>
          </w:p>
        </w:tc>
        <w:tc>
          <w:tcPr>
            <w:tcW w:w="1247" w:type="dxa"/>
            <w:tcBorders>
              <w:top w:val="nil"/>
              <w:left w:val="nil"/>
              <w:bottom w:val="nil"/>
              <w:right w:val="nil"/>
            </w:tcBorders>
            <w:vAlign w:val="bottom"/>
          </w:tcPr>
          <w:p w14:paraId="7714A3CB" w14:textId="4BF94CA8" w:rsidR="00A17225" w:rsidRPr="009C0CD5" w:rsidRDefault="00A17225" w:rsidP="00A17225">
            <w:pPr>
              <w:spacing w:before="40" w:after="40"/>
              <w:jc w:val="center"/>
              <w:rPr>
                <w:rFonts w:cs="Arial"/>
                <w:sz w:val="18"/>
                <w:szCs w:val="18"/>
              </w:rPr>
            </w:pPr>
            <w:r>
              <w:rPr>
                <w:rFonts w:cs="Arial"/>
                <w:sz w:val="18"/>
                <w:szCs w:val="18"/>
              </w:rPr>
              <w:t>1.071</w:t>
            </w:r>
          </w:p>
        </w:tc>
        <w:tc>
          <w:tcPr>
            <w:tcW w:w="1247" w:type="dxa"/>
            <w:tcBorders>
              <w:top w:val="nil"/>
              <w:left w:val="nil"/>
              <w:bottom w:val="nil"/>
              <w:right w:val="nil"/>
            </w:tcBorders>
            <w:vAlign w:val="bottom"/>
          </w:tcPr>
          <w:p w14:paraId="6DDC9ED3" w14:textId="35FEA50B" w:rsidR="00A17225" w:rsidRPr="009C0CD5" w:rsidRDefault="00A17225" w:rsidP="00A17225">
            <w:pPr>
              <w:spacing w:before="40" w:after="40"/>
              <w:jc w:val="center"/>
              <w:rPr>
                <w:rFonts w:cs="Arial"/>
                <w:sz w:val="18"/>
                <w:szCs w:val="18"/>
              </w:rPr>
            </w:pPr>
            <w:r>
              <w:rPr>
                <w:rFonts w:cs="Arial"/>
                <w:sz w:val="18"/>
                <w:szCs w:val="18"/>
              </w:rPr>
              <w:t>1.057</w:t>
            </w:r>
          </w:p>
        </w:tc>
      </w:tr>
      <w:tr w:rsidR="00A17225" w:rsidRPr="00A17225" w14:paraId="3C21EC2E" w14:textId="77777777" w:rsidTr="00401057">
        <w:tc>
          <w:tcPr>
            <w:tcW w:w="2268" w:type="dxa"/>
            <w:tcBorders>
              <w:top w:val="nil"/>
              <w:left w:val="nil"/>
              <w:bottom w:val="nil"/>
              <w:right w:val="single" w:sz="18" w:space="0" w:color="C00000"/>
            </w:tcBorders>
            <w:shd w:val="clear" w:color="auto" w:fill="auto"/>
            <w:vAlign w:val="center"/>
          </w:tcPr>
          <w:p w14:paraId="1D8A24C2" w14:textId="77777777" w:rsidR="00A17225" w:rsidRPr="00F75B25" w:rsidRDefault="00A17225" w:rsidP="00A17225">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C00000"/>
              <w:bottom w:val="nil"/>
              <w:right w:val="nil"/>
            </w:tcBorders>
            <w:shd w:val="clear" w:color="auto" w:fill="auto"/>
            <w:vAlign w:val="bottom"/>
          </w:tcPr>
          <w:p w14:paraId="57B0E710" w14:textId="050E72F0" w:rsidR="00A17225" w:rsidRPr="009C0CD5" w:rsidRDefault="00A17225" w:rsidP="00A17225">
            <w:pPr>
              <w:spacing w:before="40" w:after="40"/>
              <w:jc w:val="center"/>
              <w:rPr>
                <w:rFonts w:cs="Arial"/>
                <w:sz w:val="18"/>
                <w:szCs w:val="18"/>
              </w:rPr>
            </w:pPr>
            <w:r>
              <w:rPr>
                <w:rFonts w:cs="Arial"/>
                <w:sz w:val="18"/>
                <w:szCs w:val="18"/>
              </w:rPr>
              <w:t>0.711</w:t>
            </w:r>
          </w:p>
        </w:tc>
        <w:tc>
          <w:tcPr>
            <w:tcW w:w="1247" w:type="dxa"/>
            <w:tcBorders>
              <w:top w:val="nil"/>
              <w:left w:val="nil"/>
              <w:bottom w:val="nil"/>
              <w:right w:val="nil"/>
            </w:tcBorders>
            <w:shd w:val="clear" w:color="auto" w:fill="auto"/>
            <w:vAlign w:val="bottom"/>
          </w:tcPr>
          <w:p w14:paraId="389D40AE" w14:textId="165C0FCC" w:rsidR="00A17225" w:rsidRPr="009C0CD5" w:rsidRDefault="00A17225" w:rsidP="00A17225">
            <w:pPr>
              <w:spacing w:before="40" w:after="40"/>
              <w:jc w:val="center"/>
              <w:rPr>
                <w:rFonts w:cs="Arial"/>
                <w:sz w:val="18"/>
                <w:szCs w:val="18"/>
              </w:rPr>
            </w:pPr>
            <w:r>
              <w:rPr>
                <w:rFonts w:cs="Arial"/>
                <w:sz w:val="18"/>
                <w:szCs w:val="18"/>
              </w:rPr>
              <w:t>0.704</w:t>
            </w:r>
          </w:p>
        </w:tc>
        <w:tc>
          <w:tcPr>
            <w:tcW w:w="170" w:type="dxa"/>
            <w:tcBorders>
              <w:top w:val="nil"/>
              <w:left w:val="nil"/>
              <w:bottom w:val="nil"/>
              <w:right w:val="nil"/>
            </w:tcBorders>
            <w:vAlign w:val="bottom"/>
          </w:tcPr>
          <w:p w14:paraId="03C73452" w14:textId="64D6B7D5"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C2EF0DA" w14:textId="1C576576" w:rsidR="00A17225" w:rsidRPr="009C0CD5" w:rsidRDefault="00A17225" w:rsidP="00A17225">
            <w:pPr>
              <w:spacing w:before="40" w:after="40"/>
              <w:jc w:val="center"/>
              <w:rPr>
                <w:rFonts w:cs="Arial"/>
                <w:sz w:val="18"/>
                <w:szCs w:val="18"/>
              </w:rPr>
            </w:pPr>
            <w:r>
              <w:rPr>
                <w:rFonts w:cs="Arial"/>
                <w:sz w:val="18"/>
                <w:szCs w:val="18"/>
              </w:rPr>
              <w:t>0.940</w:t>
            </w:r>
          </w:p>
        </w:tc>
        <w:tc>
          <w:tcPr>
            <w:tcW w:w="1247" w:type="dxa"/>
            <w:tcBorders>
              <w:top w:val="nil"/>
              <w:left w:val="nil"/>
              <w:bottom w:val="nil"/>
              <w:right w:val="nil"/>
            </w:tcBorders>
            <w:vAlign w:val="bottom"/>
          </w:tcPr>
          <w:p w14:paraId="7FDAA479" w14:textId="5FDC15BD" w:rsidR="00A17225" w:rsidRPr="009C0CD5" w:rsidRDefault="00A17225" w:rsidP="00A17225">
            <w:pPr>
              <w:spacing w:before="40" w:after="40"/>
              <w:jc w:val="center"/>
              <w:rPr>
                <w:rFonts w:cs="Arial"/>
                <w:sz w:val="18"/>
                <w:szCs w:val="18"/>
              </w:rPr>
            </w:pPr>
            <w:r>
              <w:rPr>
                <w:rFonts w:cs="Arial"/>
                <w:sz w:val="18"/>
                <w:szCs w:val="18"/>
              </w:rPr>
              <w:t>0.930</w:t>
            </w:r>
          </w:p>
        </w:tc>
        <w:tc>
          <w:tcPr>
            <w:tcW w:w="1247" w:type="dxa"/>
            <w:tcBorders>
              <w:top w:val="nil"/>
              <w:left w:val="nil"/>
              <w:bottom w:val="nil"/>
              <w:right w:val="nil"/>
            </w:tcBorders>
            <w:vAlign w:val="bottom"/>
          </w:tcPr>
          <w:p w14:paraId="01E4A887" w14:textId="193AE481" w:rsidR="00A17225" w:rsidRPr="009C0CD5" w:rsidRDefault="00A17225" w:rsidP="00A17225">
            <w:pPr>
              <w:spacing w:before="40" w:after="40"/>
              <w:jc w:val="center"/>
              <w:rPr>
                <w:rFonts w:cs="Arial"/>
                <w:sz w:val="18"/>
                <w:szCs w:val="18"/>
              </w:rPr>
            </w:pPr>
            <w:r>
              <w:rPr>
                <w:rFonts w:cs="Arial"/>
                <w:sz w:val="18"/>
                <w:szCs w:val="18"/>
              </w:rPr>
              <w:t>0.918</w:t>
            </w:r>
          </w:p>
        </w:tc>
      </w:tr>
      <w:tr w:rsidR="00A17225" w:rsidRPr="00A17225" w14:paraId="3F3F1B33" w14:textId="77777777" w:rsidTr="00401057">
        <w:tc>
          <w:tcPr>
            <w:tcW w:w="2268" w:type="dxa"/>
            <w:tcBorders>
              <w:top w:val="nil"/>
              <w:left w:val="nil"/>
              <w:bottom w:val="nil"/>
              <w:right w:val="single" w:sz="18" w:space="0" w:color="C00000"/>
            </w:tcBorders>
            <w:shd w:val="clear" w:color="auto" w:fill="auto"/>
            <w:vAlign w:val="center"/>
          </w:tcPr>
          <w:p w14:paraId="7C6E6FD6" w14:textId="77777777" w:rsidR="00A17225" w:rsidRPr="00F75B25" w:rsidRDefault="00A17225" w:rsidP="00A17225">
            <w:pPr>
              <w:spacing w:before="40" w:after="40"/>
              <w:rPr>
                <w:rFonts w:cs="Arial"/>
                <w:sz w:val="18"/>
                <w:szCs w:val="18"/>
              </w:rPr>
            </w:pPr>
            <w:r w:rsidRPr="00F75B25">
              <w:rPr>
                <w:rFonts w:cs="Arial"/>
                <w:sz w:val="18"/>
                <w:szCs w:val="18"/>
              </w:rPr>
              <w:t>Brimbank C</w:t>
            </w:r>
          </w:p>
        </w:tc>
        <w:tc>
          <w:tcPr>
            <w:tcW w:w="1247" w:type="dxa"/>
            <w:tcBorders>
              <w:top w:val="nil"/>
              <w:left w:val="single" w:sz="18" w:space="0" w:color="C00000"/>
              <w:bottom w:val="nil"/>
              <w:right w:val="nil"/>
            </w:tcBorders>
            <w:shd w:val="clear" w:color="auto" w:fill="auto"/>
            <w:vAlign w:val="bottom"/>
          </w:tcPr>
          <w:p w14:paraId="33C54E64" w14:textId="035CF179" w:rsidR="00A17225" w:rsidRPr="009C0CD5" w:rsidRDefault="00A17225" w:rsidP="00A17225">
            <w:pPr>
              <w:spacing w:before="40" w:after="40"/>
              <w:jc w:val="center"/>
              <w:rPr>
                <w:rFonts w:cs="Arial"/>
                <w:sz w:val="18"/>
                <w:szCs w:val="18"/>
              </w:rPr>
            </w:pPr>
            <w:r>
              <w:rPr>
                <w:rFonts w:cs="Arial"/>
                <w:sz w:val="18"/>
                <w:szCs w:val="18"/>
              </w:rPr>
              <w:t>1.301</w:t>
            </w:r>
          </w:p>
        </w:tc>
        <w:tc>
          <w:tcPr>
            <w:tcW w:w="1247" w:type="dxa"/>
            <w:tcBorders>
              <w:top w:val="nil"/>
              <w:left w:val="nil"/>
              <w:bottom w:val="nil"/>
              <w:right w:val="nil"/>
            </w:tcBorders>
            <w:shd w:val="clear" w:color="auto" w:fill="auto"/>
            <w:vAlign w:val="bottom"/>
          </w:tcPr>
          <w:p w14:paraId="335D30AA" w14:textId="1FA862CF" w:rsidR="00A17225" w:rsidRPr="009C0CD5" w:rsidRDefault="00A17225" w:rsidP="00A17225">
            <w:pPr>
              <w:spacing w:before="40" w:after="40"/>
              <w:jc w:val="center"/>
              <w:rPr>
                <w:rFonts w:cs="Arial"/>
                <w:sz w:val="18"/>
                <w:szCs w:val="18"/>
              </w:rPr>
            </w:pPr>
            <w:r>
              <w:rPr>
                <w:rFonts w:cs="Arial"/>
                <w:sz w:val="18"/>
                <w:szCs w:val="18"/>
              </w:rPr>
              <w:t>1.288</w:t>
            </w:r>
          </w:p>
        </w:tc>
        <w:tc>
          <w:tcPr>
            <w:tcW w:w="170" w:type="dxa"/>
            <w:tcBorders>
              <w:top w:val="nil"/>
              <w:left w:val="nil"/>
              <w:bottom w:val="nil"/>
              <w:right w:val="nil"/>
            </w:tcBorders>
            <w:vAlign w:val="bottom"/>
          </w:tcPr>
          <w:p w14:paraId="1920B789" w14:textId="19E36D5A"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72DCB14" w14:textId="44E6DA7B" w:rsidR="00A17225" w:rsidRPr="009C0CD5" w:rsidRDefault="00A17225" w:rsidP="00A17225">
            <w:pPr>
              <w:spacing w:before="40" w:after="40"/>
              <w:jc w:val="center"/>
              <w:rPr>
                <w:rFonts w:cs="Arial"/>
                <w:sz w:val="18"/>
                <w:szCs w:val="18"/>
              </w:rPr>
            </w:pPr>
            <w:r>
              <w:rPr>
                <w:rFonts w:cs="Arial"/>
                <w:sz w:val="18"/>
                <w:szCs w:val="18"/>
              </w:rPr>
              <w:t>0.875</w:t>
            </w:r>
          </w:p>
        </w:tc>
        <w:tc>
          <w:tcPr>
            <w:tcW w:w="1247" w:type="dxa"/>
            <w:tcBorders>
              <w:top w:val="nil"/>
              <w:left w:val="nil"/>
              <w:bottom w:val="nil"/>
              <w:right w:val="nil"/>
            </w:tcBorders>
            <w:vAlign w:val="bottom"/>
          </w:tcPr>
          <w:p w14:paraId="52D47C9B" w14:textId="675870C8" w:rsidR="00A17225" w:rsidRPr="009C0CD5" w:rsidRDefault="00A17225" w:rsidP="00A17225">
            <w:pPr>
              <w:spacing w:before="40" w:after="40"/>
              <w:jc w:val="center"/>
              <w:rPr>
                <w:rFonts w:cs="Arial"/>
                <w:sz w:val="18"/>
                <w:szCs w:val="18"/>
              </w:rPr>
            </w:pPr>
            <w:r>
              <w:rPr>
                <w:rFonts w:cs="Arial"/>
                <w:sz w:val="18"/>
                <w:szCs w:val="18"/>
              </w:rPr>
              <w:t>0.866</w:t>
            </w:r>
          </w:p>
        </w:tc>
        <w:tc>
          <w:tcPr>
            <w:tcW w:w="1247" w:type="dxa"/>
            <w:tcBorders>
              <w:top w:val="nil"/>
              <w:left w:val="nil"/>
              <w:bottom w:val="nil"/>
              <w:right w:val="nil"/>
            </w:tcBorders>
            <w:vAlign w:val="bottom"/>
          </w:tcPr>
          <w:p w14:paraId="3CBD24F2" w14:textId="46EB892A" w:rsidR="00A17225" w:rsidRPr="009C0CD5" w:rsidRDefault="00A17225" w:rsidP="00A17225">
            <w:pPr>
              <w:spacing w:before="40" w:after="40"/>
              <w:jc w:val="center"/>
              <w:rPr>
                <w:rFonts w:cs="Arial"/>
                <w:sz w:val="18"/>
                <w:szCs w:val="18"/>
              </w:rPr>
            </w:pPr>
            <w:r>
              <w:rPr>
                <w:rFonts w:cs="Arial"/>
                <w:sz w:val="18"/>
                <w:szCs w:val="18"/>
              </w:rPr>
              <w:t>0.854</w:t>
            </w:r>
          </w:p>
        </w:tc>
      </w:tr>
      <w:tr w:rsidR="00A17225" w:rsidRPr="00A17225" w14:paraId="0CA2B5A9" w14:textId="77777777" w:rsidTr="00401057">
        <w:tc>
          <w:tcPr>
            <w:tcW w:w="2268" w:type="dxa"/>
            <w:tcBorders>
              <w:top w:val="nil"/>
              <w:left w:val="nil"/>
              <w:bottom w:val="nil"/>
              <w:right w:val="single" w:sz="18" w:space="0" w:color="C00000"/>
            </w:tcBorders>
            <w:shd w:val="clear" w:color="auto" w:fill="auto"/>
            <w:vAlign w:val="center"/>
          </w:tcPr>
          <w:p w14:paraId="730351B6" w14:textId="77777777" w:rsidR="00A17225" w:rsidRPr="00F75B25" w:rsidRDefault="00A17225" w:rsidP="00A17225">
            <w:pPr>
              <w:spacing w:before="40" w:after="40"/>
              <w:rPr>
                <w:rFonts w:cs="Arial"/>
                <w:sz w:val="18"/>
                <w:szCs w:val="18"/>
              </w:rPr>
            </w:pPr>
            <w:r w:rsidRPr="00F75B25">
              <w:rPr>
                <w:rFonts w:cs="Arial"/>
                <w:sz w:val="18"/>
                <w:szCs w:val="18"/>
              </w:rPr>
              <w:t>Buloke S</w:t>
            </w:r>
          </w:p>
        </w:tc>
        <w:tc>
          <w:tcPr>
            <w:tcW w:w="1247" w:type="dxa"/>
            <w:tcBorders>
              <w:top w:val="nil"/>
              <w:left w:val="single" w:sz="18" w:space="0" w:color="C00000"/>
              <w:bottom w:val="nil"/>
              <w:right w:val="nil"/>
            </w:tcBorders>
            <w:shd w:val="clear" w:color="auto" w:fill="auto"/>
            <w:vAlign w:val="bottom"/>
          </w:tcPr>
          <w:p w14:paraId="61629951" w14:textId="54F9E84C" w:rsidR="00A17225" w:rsidRPr="009C0CD5" w:rsidRDefault="00A17225" w:rsidP="00A17225">
            <w:pPr>
              <w:spacing w:before="40" w:after="40"/>
              <w:jc w:val="center"/>
              <w:rPr>
                <w:rFonts w:cs="Arial"/>
                <w:sz w:val="18"/>
                <w:szCs w:val="18"/>
              </w:rPr>
            </w:pPr>
            <w:r>
              <w:rPr>
                <w:rFonts w:cs="Arial"/>
                <w:sz w:val="18"/>
                <w:szCs w:val="18"/>
              </w:rPr>
              <w:t>1.147</w:t>
            </w:r>
          </w:p>
        </w:tc>
        <w:tc>
          <w:tcPr>
            <w:tcW w:w="1247" w:type="dxa"/>
            <w:tcBorders>
              <w:top w:val="nil"/>
              <w:left w:val="nil"/>
              <w:bottom w:val="nil"/>
              <w:right w:val="nil"/>
            </w:tcBorders>
            <w:shd w:val="clear" w:color="auto" w:fill="auto"/>
            <w:vAlign w:val="bottom"/>
          </w:tcPr>
          <w:p w14:paraId="1EA0AF57" w14:textId="125195DC" w:rsidR="00A17225" w:rsidRPr="009C0CD5" w:rsidRDefault="00A17225" w:rsidP="00A17225">
            <w:pPr>
              <w:spacing w:before="40" w:after="40"/>
              <w:jc w:val="center"/>
              <w:rPr>
                <w:rFonts w:cs="Arial"/>
                <w:sz w:val="18"/>
                <w:szCs w:val="18"/>
              </w:rPr>
            </w:pPr>
            <w:r>
              <w:rPr>
                <w:rFonts w:cs="Arial"/>
                <w:sz w:val="18"/>
                <w:szCs w:val="18"/>
              </w:rPr>
              <w:t>1.135</w:t>
            </w:r>
          </w:p>
        </w:tc>
        <w:tc>
          <w:tcPr>
            <w:tcW w:w="170" w:type="dxa"/>
            <w:tcBorders>
              <w:top w:val="nil"/>
              <w:left w:val="nil"/>
              <w:bottom w:val="nil"/>
              <w:right w:val="nil"/>
            </w:tcBorders>
            <w:vAlign w:val="bottom"/>
          </w:tcPr>
          <w:p w14:paraId="15735A33" w14:textId="5EEEE220"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55815D8" w14:textId="0D65D13A" w:rsidR="00A17225" w:rsidRPr="009C0CD5" w:rsidRDefault="00A17225" w:rsidP="00A17225">
            <w:pPr>
              <w:spacing w:before="40" w:after="40"/>
              <w:jc w:val="center"/>
              <w:rPr>
                <w:rFonts w:cs="Arial"/>
                <w:sz w:val="18"/>
                <w:szCs w:val="18"/>
              </w:rPr>
            </w:pPr>
            <w:r>
              <w:rPr>
                <w:rFonts w:cs="Arial"/>
                <w:sz w:val="18"/>
                <w:szCs w:val="18"/>
              </w:rPr>
              <w:t>0.978</w:t>
            </w:r>
          </w:p>
        </w:tc>
        <w:tc>
          <w:tcPr>
            <w:tcW w:w="1247" w:type="dxa"/>
            <w:tcBorders>
              <w:top w:val="nil"/>
              <w:left w:val="nil"/>
              <w:bottom w:val="nil"/>
              <w:right w:val="nil"/>
            </w:tcBorders>
            <w:vAlign w:val="bottom"/>
          </w:tcPr>
          <w:p w14:paraId="1F4AC59B" w14:textId="16184B41" w:rsidR="00A17225" w:rsidRPr="009C0CD5" w:rsidRDefault="00A17225" w:rsidP="00A17225">
            <w:pPr>
              <w:spacing w:before="40" w:after="40"/>
              <w:jc w:val="center"/>
              <w:rPr>
                <w:rFonts w:cs="Arial"/>
                <w:sz w:val="18"/>
                <w:szCs w:val="18"/>
              </w:rPr>
            </w:pPr>
            <w:r>
              <w:rPr>
                <w:rFonts w:cs="Arial"/>
                <w:sz w:val="18"/>
                <w:szCs w:val="18"/>
              </w:rPr>
              <w:t>0.968</w:t>
            </w:r>
          </w:p>
        </w:tc>
        <w:tc>
          <w:tcPr>
            <w:tcW w:w="1247" w:type="dxa"/>
            <w:tcBorders>
              <w:top w:val="nil"/>
              <w:left w:val="nil"/>
              <w:bottom w:val="nil"/>
              <w:right w:val="nil"/>
            </w:tcBorders>
            <w:vAlign w:val="bottom"/>
          </w:tcPr>
          <w:p w14:paraId="128B7F63" w14:textId="3D0BC465" w:rsidR="00A17225" w:rsidRPr="009C0CD5" w:rsidRDefault="00A17225" w:rsidP="00A17225">
            <w:pPr>
              <w:spacing w:before="40" w:after="40"/>
              <w:jc w:val="center"/>
              <w:rPr>
                <w:rFonts w:cs="Arial"/>
                <w:sz w:val="18"/>
                <w:szCs w:val="18"/>
              </w:rPr>
            </w:pPr>
            <w:r>
              <w:rPr>
                <w:rFonts w:cs="Arial"/>
                <w:sz w:val="18"/>
                <w:szCs w:val="18"/>
              </w:rPr>
              <w:t>0.955</w:t>
            </w:r>
          </w:p>
        </w:tc>
      </w:tr>
      <w:tr w:rsidR="00A17225" w:rsidRPr="00A17225" w14:paraId="670A6283" w14:textId="77777777" w:rsidTr="00401057">
        <w:tc>
          <w:tcPr>
            <w:tcW w:w="2268" w:type="dxa"/>
            <w:tcBorders>
              <w:top w:val="nil"/>
              <w:left w:val="nil"/>
              <w:bottom w:val="nil"/>
              <w:right w:val="single" w:sz="18" w:space="0" w:color="C00000"/>
            </w:tcBorders>
            <w:shd w:val="clear" w:color="auto" w:fill="auto"/>
            <w:vAlign w:val="center"/>
          </w:tcPr>
          <w:p w14:paraId="591FCCD0" w14:textId="77777777" w:rsidR="00A17225" w:rsidRPr="00F75B25" w:rsidRDefault="00A17225" w:rsidP="00A17225">
            <w:pPr>
              <w:spacing w:before="40" w:after="40"/>
              <w:rPr>
                <w:rFonts w:cs="Arial"/>
                <w:sz w:val="18"/>
                <w:szCs w:val="18"/>
              </w:rPr>
            </w:pPr>
            <w:r w:rsidRPr="00F75B25">
              <w:rPr>
                <w:rFonts w:cs="Arial"/>
                <w:sz w:val="18"/>
                <w:szCs w:val="18"/>
              </w:rPr>
              <w:t>Campaspe S</w:t>
            </w:r>
          </w:p>
        </w:tc>
        <w:tc>
          <w:tcPr>
            <w:tcW w:w="1247" w:type="dxa"/>
            <w:tcBorders>
              <w:top w:val="nil"/>
              <w:left w:val="single" w:sz="18" w:space="0" w:color="C00000"/>
              <w:bottom w:val="nil"/>
              <w:right w:val="nil"/>
            </w:tcBorders>
            <w:shd w:val="clear" w:color="auto" w:fill="auto"/>
            <w:vAlign w:val="bottom"/>
          </w:tcPr>
          <w:p w14:paraId="34013F26" w14:textId="077A30FC" w:rsidR="00A17225" w:rsidRPr="009C0CD5" w:rsidRDefault="00A17225" w:rsidP="00A17225">
            <w:pPr>
              <w:spacing w:before="40" w:after="40"/>
              <w:jc w:val="center"/>
              <w:rPr>
                <w:rFonts w:cs="Arial"/>
                <w:sz w:val="18"/>
                <w:szCs w:val="18"/>
              </w:rPr>
            </w:pPr>
            <w:r>
              <w:rPr>
                <w:rFonts w:cs="Arial"/>
                <w:sz w:val="18"/>
                <w:szCs w:val="18"/>
              </w:rPr>
              <w:t>1.147</w:t>
            </w:r>
          </w:p>
        </w:tc>
        <w:tc>
          <w:tcPr>
            <w:tcW w:w="1247" w:type="dxa"/>
            <w:tcBorders>
              <w:top w:val="nil"/>
              <w:left w:val="nil"/>
              <w:bottom w:val="nil"/>
              <w:right w:val="nil"/>
            </w:tcBorders>
            <w:shd w:val="clear" w:color="auto" w:fill="auto"/>
            <w:vAlign w:val="bottom"/>
          </w:tcPr>
          <w:p w14:paraId="2EE06AC0" w14:textId="75B5E24D" w:rsidR="00A17225" w:rsidRPr="009C0CD5" w:rsidRDefault="00A17225" w:rsidP="00A17225">
            <w:pPr>
              <w:spacing w:before="40" w:after="40"/>
              <w:jc w:val="center"/>
              <w:rPr>
                <w:rFonts w:cs="Arial"/>
                <w:sz w:val="18"/>
                <w:szCs w:val="18"/>
              </w:rPr>
            </w:pPr>
            <w:r>
              <w:rPr>
                <w:rFonts w:cs="Arial"/>
                <w:sz w:val="18"/>
                <w:szCs w:val="18"/>
              </w:rPr>
              <w:t>1.135</w:t>
            </w:r>
          </w:p>
        </w:tc>
        <w:tc>
          <w:tcPr>
            <w:tcW w:w="170" w:type="dxa"/>
            <w:tcBorders>
              <w:top w:val="nil"/>
              <w:left w:val="nil"/>
              <w:bottom w:val="nil"/>
              <w:right w:val="nil"/>
            </w:tcBorders>
            <w:vAlign w:val="bottom"/>
          </w:tcPr>
          <w:p w14:paraId="726C0856" w14:textId="5DB78AFF"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588BB1C" w14:textId="655C4F8C" w:rsidR="00A17225" w:rsidRPr="009C0CD5" w:rsidRDefault="00A17225" w:rsidP="00A17225">
            <w:pPr>
              <w:spacing w:before="40" w:after="40"/>
              <w:jc w:val="center"/>
              <w:rPr>
                <w:rFonts w:cs="Arial"/>
                <w:sz w:val="18"/>
                <w:szCs w:val="18"/>
              </w:rPr>
            </w:pPr>
            <w:r>
              <w:rPr>
                <w:rFonts w:cs="Arial"/>
                <w:sz w:val="18"/>
                <w:szCs w:val="18"/>
              </w:rPr>
              <w:t>1.208</w:t>
            </w:r>
          </w:p>
        </w:tc>
        <w:tc>
          <w:tcPr>
            <w:tcW w:w="1247" w:type="dxa"/>
            <w:tcBorders>
              <w:top w:val="nil"/>
              <w:left w:val="nil"/>
              <w:bottom w:val="nil"/>
              <w:right w:val="nil"/>
            </w:tcBorders>
            <w:vAlign w:val="bottom"/>
          </w:tcPr>
          <w:p w14:paraId="597F025A" w14:textId="216491D1" w:rsidR="00A17225" w:rsidRPr="009C0CD5" w:rsidRDefault="00A17225" w:rsidP="00A17225">
            <w:pPr>
              <w:spacing w:before="40" w:after="40"/>
              <w:jc w:val="center"/>
              <w:rPr>
                <w:rFonts w:cs="Arial"/>
                <w:sz w:val="18"/>
                <w:szCs w:val="18"/>
              </w:rPr>
            </w:pPr>
            <w:r>
              <w:rPr>
                <w:rFonts w:cs="Arial"/>
                <w:sz w:val="18"/>
                <w:szCs w:val="18"/>
              </w:rPr>
              <w:t>1.196</w:t>
            </w:r>
          </w:p>
        </w:tc>
        <w:tc>
          <w:tcPr>
            <w:tcW w:w="1247" w:type="dxa"/>
            <w:tcBorders>
              <w:top w:val="nil"/>
              <w:left w:val="nil"/>
              <w:bottom w:val="nil"/>
              <w:right w:val="nil"/>
            </w:tcBorders>
            <w:vAlign w:val="bottom"/>
          </w:tcPr>
          <w:p w14:paraId="788A2716" w14:textId="2A3ABE3E" w:rsidR="00A17225" w:rsidRPr="009C0CD5" w:rsidRDefault="00A17225" w:rsidP="00A17225">
            <w:pPr>
              <w:spacing w:before="40" w:after="40"/>
              <w:jc w:val="center"/>
              <w:rPr>
                <w:rFonts w:cs="Arial"/>
                <w:sz w:val="18"/>
                <w:szCs w:val="18"/>
              </w:rPr>
            </w:pPr>
            <w:r>
              <w:rPr>
                <w:rFonts w:cs="Arial"/>
                <w:sz w:val="18"/>
                <w:szCs w:val="18"/>
              </w:rPr>
              <w:t>1.180</w:t>
            </w:r>
          </w:p>
        </w:tc>
      </w:tr>
      <w:tr w:rsidR="00A17225" w:rsidRPr="00A17225" w14:paraId="22DB7776" w14:textId="77777777" w:rsidTr="00401057">
        <w:tc>
          <w:tcPr>
            <w:tcW w:w="2268" w:type="dxa"/>
            <w:tcBorders>
              <w:top w:val="nil"/>
              <w:left w:val="nil"/>
              <w:bottom w:val="nil"/>
              <w:right w:val="single" w:sz="18" w:space="0" w:color="C00000"/>
            </w:tcBorders>
            <w:shd w:val="clear" w:color="auto" w:fill="auto"/>
            <w:vAlign w:val="center"/>
          </w:tcPr>
          <w:p w14:paraId="14722E9C" w14:textId="77777777" w:rsidR="00A17225" w:rsidRPr="00F75B25" w:rsidRDefault="00A17225" w:rsidP="00A17225">
            <w:pPr>
              <w:spacing w:before="40" w:after="40"/>
              <w:rPr>
                <w:rFonts w:cs="Arial"/>
                <w:sz w:val="18"/>
                <w:szCs w:val="18"/>
              </w:rPr>
            </w:pPr>
            <w:r w:rsidRPr="00F75B25">
              <w:rPr>
                <w:rFonts w:cs="Arial"/>
                <w:sz w:val="18"/>
                <w:szCs w:val="18"/>
              </w:rPr>
              <w:t>Cardinia S</w:t>
            </w:r>
          </w:p>
        </w:tc>
        <w:tc>
          <w:tcPr>
            <w:tcW w:w="1247" w:type="dxa"/>
            <w:tcBorders>
              <w:top w:val="nil"/>
              <w:left w:val="single" w:sz="18" w:space="0" w:color="C00000"/>
              <w:bottom w:val="nil"/>
              <w:right w:val="nil"/>
            </w:tcBorders>
            <w:shd w:val="clear" w:color="auto" w:fill="auto"/>
            <w:vAlign w:val="bottom"/>
          </w:tcPr>
          <w:p w14:paraId="7B72C32D" w14:textId="2AA116A8" w:rsidR="00A17225" w:rsidRPr="009C0CD5" w:rsidRDefault="00A17225" w:rsidP="00A17225">
            <w:pPr>
              <w:spacing w:before="40" w:after="40"/>
              <w:jc w:val="center"/>
              <w:rPr>
                <w:rFonts w:cs="Arial"/>
                <w:sz w:val="18"/>
                <w:szCs w:val="18"/>
              </w:rPr>
            </w:pPr>
            <w:r>
              <w:rPr>
                <w:rFonts w:cs="Arial"/>
                <w:sz w:val="18"/>
                <w:szCs w:val="18"/>
              </w:rPr>
              <w:t>0.966</w:t>
            </w:r>
          </w:p>
        </w:tc>
        <w:tc>
          <w:tcPr>
            <w:tcW w:w="1247" w:type="dxa"/>
            <w:tcBorders>
              <w:top w:val="nil"/>
              <w:left w:val="nil"/>
              <w:bottom w:val="nil"/>
              <w:right w:val="nil"/>
            </w:tcBorders>
            <w:shd w:val="clear" w:color="auto" w:fill="auto"/>
            <w:vAlign w:val="bottom"/>
          </w:tcPr>
          <w:p w14:paraId="7CB69180" w14:textId="00EF0579" w:rsidR="00A17225" w:rsidRPr="009C0CD5" w:rsidRDefault="00A17225" w:rsidP="00A17225">
            <w:pPr>
              <w:spacing w:before="40" w:after="40"/>
              <w:jc w:val="center"/>
              <w:rPr>
                <w:rFonts w:cs="Arial"/>
                <w:sz w:val="18"/>
                <w:szCs w:val="18"/>
              </w:rPr>
            </w:pPr>
            <w:r>
              <w:rPr>
                <w:rFonts w:cs="Arial"/>
                <w:sz w:val="18"/>
                <w:szCs w:val="18"/>
              </w:rPr>
              <w:t>0.956</w:t>
            </w:r>
          </w:p>
        </w:tc>
        <w:tc>
          <w:tcPr>
            <w:tcW w:w="170" w:type="dxa"/>
            <w:tcBorders>
              <w:top w:val="nil"/>
              <w:left w:val="nil"/>
              <w:bottom w:val="nil"/>
              <w:right w:val="nil"/>
            </w:tcBorders>
            <w:vAlign w:val="bottom"/>
          </w:tcPr>
          <w:p w14:paraId="02F8DAF5" w14:textId="6CB1AFA6"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FF49B6F" w14:textId="77AC5216" w:rsidR="00A17225" w:rsidRPr="009C0CD5" w:rsidRDefault="00A17225" w:rsidP="00A17225">
            <w:pPr>
              <w:spacing w:before="40" w:after="40"/>
              <w:jc w:val="center"/>
              <w:rPr>
                <w:rFonts w:cs="Arial"/>
                <w:sz w:val="18"/>
                <w:szCs w:val="18"/>
              </w:rPr>
            </w:pPr>
            <w:r>
              <w:rPr>
                <w:rFonts w:cs="Arial"/>
                <w:sz w:val="18"/>
                <w:szCs w:val="18"/>
              </w:rPr>
              <w:t>0.908</w:t>
            </w:r>
          </w:p>
        </w:tc>
        <w:tc>
          <w:tcPr>
            <w:tcW w:w="1247" w:type="dxa"/>
            <w:tcBorders>
              <w:top w:val="nil"/>
              <w:left w:val="nil"/>
              <w:bottom w:val="nil"/>
              <w:right w:val="nil"/>
            </w:tcBorders>
            <w:vAlign w:val="bottom"/>
          </w:tcPr>
          <w:p w14:paraId="05FBAE2C" w14:textId="28D61932" w:rsidR="00A17225" w:rsidRPr="009C0CD5" w:rsidRDefault="00A17225" w:rsidP="00A17225">
            <w:pPr>
              <w:spacing w:before="40" w:after="40"/>
              <w:jc w:val="center"/>
              <w:rPr>
                <w:rFonts w:cs="Arial"/>
                <w:sz w:val="18"/>
                <w:szCs w:val="18"/>
              </w:rPr>
            </w:pPr>
            <w:r>
              <w:rPr>
                <w:rFonts w:cs="Arial"/>
                <w:sz w:val="18"/>
                <w:szCs w:val="18"/>
              </w:rPr>
              <w:t>0.899</w:t>
            </w:r>
          </w:p>
        </w:tc>
        <w:tc>
          <w:tcPr>
            <w:tcW w:w="1247" w:type="dxa"/>
            <w:tcBorders>
              <w:top w:val="nil"/>
              <w:left w:val="nil"/>
              <w:bottom w:val="nil"/>
              <w:right w:val="nil"/>
            </w:tcBorders>
            <w:vAlign w:val="bottom"/>
          </w:tcPr>
          <w:p w14:paraId="235584FC" w14:textId="389148BD" w:rsidR="00A17225" w:rsidRPr="009C0CD5" w:rsidRDefault="00A17225" w:rsidP="00A17225">
            <w:pPr>
              <w:spacing w:before="40" w:after="40"/>
              <w:jc w:val="center"/>
              <w:rPr>
                <w:rFonts w:cs="Arial"/>
                <w:sz w:val="18"/>
                <w:szCs w:val="18"/>
              </w:rPr>
            </w:pPr>
            <w:r>
              <w:rPr>
                <w:rFonts w:cs="Arial"/>
                <w:sz w:val="18"/>
                <w:szCs w:val="18"/>
              </w:rPr>
              <w:t>0.887</w:t>
            </w:r>
          </w:p>
        </w:tc>
      </w:tr>
      <w:tr w:rsidR="00A17225" w:rsidRPr="00A17225" w14:paraId="37AC0582" w14:textId="77777777" w:rsidTr="00401057">
        <w:tc>
          <w:tcPr>
            <w:tcW w:w="2268" w:type="dxa"/>
            <w:tcBorders>
              <w:top w:val="nil"/>
              <w:left w:val="nil"/>
              <w:bottom w:val="nil"/>
              <w:right w:val="single" w:sz="18" w:space="0" w:color="C00000"/>
            </w:tcBorders>
            <w:shd w:val="clear" w:color="auto" w:fill="auto"/>
            <w:vAlign w:val="center"/>
          </w:tcPr>
          <w:p w14:paraId="5882C162" w14:textId="77777777" w:rsidR="00A17225" w:rsidRPr="00F75B25" w:rsidRDefault="00A17225" w:rsidP="00A17225">
            <w:pPr>
              <w:spacing w:before="40" w:after="40"/>
              <w:rPr>
                <w:rFonts w:cs="Arial"/>
                <w:sz w:val="18"/>
                <w:szCs w:val="18"/>
              </w:rPr>
            </w:pPr>
            <w:r w:rsidRPr="00F75B25">
              <w:rPr>
                <w:rFonts w:cs="Arial"/>
                <w:sz w:val="18"/>
                <w:szCs w:val="18"/>
              </w:rPr>
              <w:t>Casey C</w:t>
            </w:r>
          </w:p>
        </w:tc>
        <w:tc>
          <w:tcPr>
            <w:tcW w:w="1247" w:type="dxa"/>
            <w:tcBorders>
              <w:top w:val="nil"/>
              <w:left w:val="single" w:sz="18" w:space="0" w:color="C00000"/>
              <w:bottom w:val="nil"/>
              <w:right w:val="nil"/>
            </w:tcBorders>
            <w:shd w:val="clear" w:color="auto" w:fill="auto"/>
            <w:vAlign w:val="bottom"/>
          </w:tcPr>
          <w:p w14:paraId="2B41AC70" w14:textId="38A04FA1" w:rsidR="00A17225" w:rsidRPr="009C0CD5" w:rsidRDefault="00A17225" w:rsidP="00A17225">
            <w:pPr>
              <w:spacing w:before="40" w:after="40"/>
              <w:jc w:val="center"/>
              <w:rPr>
                <w:rFonts w:cs="Arial"/>
                <w:sz w:val="18"/>
                <w:szCs w:val="18"/>
              </w:rPr>
            </w:pPr>
            <w:r>
              <w:rPr>
                <w:rFonts w:cs="Arial"/>
                <w:sz w:val="18"/>
                <w:szCs w:val="18"/>
              </w:rPr>
              <w:t>1.023</w:t>
            </w:r>
          </w:p>
        </w:tc>
        <w:tc>
          <w:tcPr>
            <w:tcW w:w="1247" w:type="dxa"/>
            <w:tcBorders>
              <w:top w:val="nil"/>
              <w:left w:val="nil"/>
              <w:bottom w:val="nil"/>
              <w:right w:val="nil"/>
            </w:tcBorders>
            <w:shd w:val="clear" w:color="auto" w:fill="auto"/>
            <w:vAlign w:val="bottom"/>
          </w:tcPr>
          <w:p w14:paraId="11810461" w14:textId="791BAC93" w:rsidR="00A17225" w:rsidRPr="009C0CD5" w:rsidRDefault="00A17225" w:rsidP="00A17225">
            <w:pPr>
              <w:spacing w:before="40" w:after="40"/>
              <w:jc w:val="center"/>
              <w:rPr>
                <w:rFonts w:cs="Arial"/>
                <w:sz w:val="18"/>
                <w:szCs w:val="18"/>
              </w:rPr>
            </w:pPr>
            <w:r>
              <w:rPr>
                <w:rFonts w:cs="Arial"/>
                <w:sz w:val="18"/>
                <w:szCs w:val="18"/>
              </w:rPr>
              <w:t>1.012</w:t>
            </w:r>
          </w:p>
        </w:tc>
        <w:tc>
          <w:tcPr>
            <w:tcW w:w="170" w:type="dxa"/>
            <w:tcBorders>
              <w:top w:val="nil"/>
              <w:left w:val="nil"/>
              <w:bottom w:val="nil"/>
              <w:right w:val="nil"/>
            </w:tcBorders>
            <w:vAlign w:val="bottom"/>
          </w:tcPr>
          <w:p w14:paraId="1D91BFDA" w14:textId="35B8827B"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B79D406" w14:textId="027284ED" w:rsidR="00A17225" w:rsidRPr="009C0CD5" w:rsidRDefault="00A17225" w:rsidP="00A17225">
            <w:pPr>
              <w:spacing w:before="40" w:after="40"/>
              <w:jc w:val="center"/>
              <w:rPr>
                <w:rFonts w:cs="Arial"/>
                <w:sz w:val="18"/>
                <w:szCs w:val="18"/>
              </w:rPr>
            </w:pPr>
            <w:r>
              <w:rPr>
                <w:rFonts w:cs="Arial"/>
                <w:sz w:val="18"/>
                <w:szCs w:val="18"/>
              </w:rPr>
              <w:t>0.878</w:t>
            </w:r>
          </w:p>
        </w:tc>
        <w:tc>
          <w:tcPr>
            <w:tcW w:w="1247" w:type="dxa"/>
            <w:tcBorders>
              <w:top w:val="nil"/>
              <w:left w:val="nil"/>
              <w:bottom w:val="nil"/>
              <w:right w:val="nil"/>
            </w:tcBorders>
            <w:vAlign w:val="bottom"/>
          </w:tcPr>
          <w:p w14:paraId="0BC7F57A" w14:textId="7E621C36" w:rsidR="00A17225" w:rsidRPr="009C0CD5" w:rsidRDefault="00A17225" w:rsidP="00A17225">
            <w:pPr>
              <w:spacing w:before="40" w:after="40"/>
              <w:jc w:val="center"/>
              <w:rPr>
                <w:rFonts w:cs="Arial"/>
                <w:sz w:val="18"/>
                <w:szCs w:val="18"/>
              </w:rPr>
            </w:pPr>
            <w:r>
              <w:rPr>
                <w:rFonts w:cs="Arial"/>
                <w:sz w:val="18"/>
                <w:szCs w:val="18"/>
              </w:rPr>
              <w:t>0.869</w:t>
            </w:r>
          </w:p>
        </w:tc>
        <w:tc>
          <w:tcPr>
            <w:tcW w:w="1247" w:type="dxa"/>
            <w:tcBorders>
              <w:top w:val="nil"/>
              <w:left w:val="nil"/>
              <w:bottom w:val="nil"/>
              <w:right w:val="nil"/>
            </w:tcBorders>
            <w:vAlign w:val="bottom"/>
          </w:tcPr>
          <w:p w14:paraId="1120F036" w14:textId="14E13297" w:rsidR="00A17225" w:rsidRPr="009C0CD5" w:rsidRDefault="00A17225" w:rsidP="00A17225">
            <w:pPr>
              <w:spacing w:before="40" w:after="40"/>
              <w:jc w:val="center"/>
              <w:rPr>
                <w:rFonts w:cs="Arial"/>
                <w:sz w:val="18"/>
                <w:szCs w:val="18"/>
              </w:rPr>
            </w:pPr>
            <w:r>
              <w:rPr>
                <w:rFonts w:cs="Arial"/>
                <w:sz w:val="18"/>
                <w:szCs w:val="18"/>
              </w:rPr>
              <w:t>0.857</w:t>
            </w:r>
          </w:p>
        </w:tc>
      </w:tr>
      <w:tr w:rsidR="00A17225" w:rsidRPr="00A17225" w14:paraId="7AD8B46A" w14:textId="77777777" w:rsidTr="00401057">
        <w:tc>
          <w:tcPr>
            <w:tcW w:w="2268" w:type="dxa"/>
            <w:tcBorders>
              <w:top w:val="nil"/>
              <w:left w:val="nil"/>
              <w:bottom w:val="nil"/>
              <w:right w:val="single" w:sz="18" w:space="0" w:color="C00000"/>
            </w:tcBorders>
            <w:shd w:val="clear" w:color="auto" w:fill="auto"/>
            <w:vAlign w:val="center"/>
          </w:tcPr>
          <w:p w14:paraId="5D5C276A" w14:textId="77777777" w:rsidR="00A17225" w:rsidRPr="00F75B25" w:rsidRDefault="00A17225" w:rsidP="00A17225">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C00000"/>
              <w:bottom w:val="nil"/>
              <w:right w:val="nil"/>
            </w:tcBorders>
            <w:shd w:val="clear" w:color="auto" w:fill="auto"/>
            <w:vAlign w:val="bottom"/>
          </w:tcPr>
          <w:p w14:paraId="3360E985" w14:textId="1E5E95B6" w:rsidR="00A17225" w:rsidRPr="009C0CD5" w:rsidRDefault="00A17225" w:rsidP="00A17225">
            <w:pPr>
              <w:spacing w:before="40" w:after="40"/>
              <w:jc w:val="center"/>
              <w:rPr>
                <w:rFonts w:cs="Arial"/>
                <w:sz w:val="18"/>
                <w:szCs w:val="18"/>
              </w:rPr>
            </w:pPr>
            <w:r>
              <w:rPr>
                <w:rFonts w:cs="Arial"/>
                <w:sz w:val="18"/>
                <w:szCs w:val="18"/>
              </w:rPr>
              <w:t>1.408</w:t>
            </w:r>
          </w:p>
        </w:tc>
        <w:tc>
          <w:tcPr>
            <w:tcW w:w="1247" w:type="dxa"/>
            <w:tcBorders>
              <w:top w:val="nil"/>
              <w:left w:val="nil"/>
              <w:bottom w:val="nil"/>
              <w:right w:val="nil"/>
            </w:tcBorders>
            <w:shd w:val="clear" w:color="auto" w:fill="auto"/>
            <w:vAlign w:val="bottom"/>
          </w:tcPr>
          <w:p w14:paraId="27EB6F41" w14:textId="2DA22C34" w:rsidR="00A17225" w:rsidRPr="009C0CD5" w:rsidRDefault="00A17225" w:rsidP="00A17225">
            <w:pPr>
              <w:spacing w:before="40" w:after="40"/>
              <w:jc w:val="center"/>
              <w:rPr>
                <w:rFonts w:cs="Arial"/>
                <w:sz w:val="18"/>
                <w:szCs w:val="18"/>
              </w:rPr>
            </w:pPr>
            <w:r>
              <w:rPr>
                <w:rFonts w:cs="Arial"/>
                <w:sz w:val="18"/>
                <w:szCs w:val="18"/>
              </w:rPr>
              <w:t>1.394</w:t>
            </w:r>
          </w:p>
        </w:tc>
        <w:tc>
          <w:tcPr>
            <w:tcW w:w="170" w:type="dxa"/>
            <w:tcBorders>
              <w:top w:val="nil"/>
              <w:left w:val="nil"/>
              <w:bottom w:val="nil"/>
              <w:right w:val="nil"/>
            </w:tcBorders>
            <w:vAlign w:val="bottom"/>
          </w:tcPr>
          <w:p w14:paraId="0E17E596" w14:textId="41868C80"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5CF5E38" w14:textId="61C8DA86" w:rsidR="00A17225" w:rsidRPr="009C0CD5" w:rsidRDefault="00A17225" w:rsidP="00A17225">
            <w:pPr>
              <w:spacing w:before="40" w:after="40"/>
              <w:jc w:val="center"/>
              <w:rPr>
                <w:rFonts w:cs="Arial"/>
                <w:sz w:val="18"/>
                <w:szCs w:val="18"/>
              </w:rPr>
            </w:pPr>
            <w:r>
              <w:rPr>
                <w:rFonts w:cs="Arial"/>
                <w:sz w:val="18"/>
                <w:szCs w:val="18"/>
              </w:rPr>
              <w:t>1.008</w:t>
            </w:r>
          </w:p>
        </w:tc>
        <w:tc>
          <w:tcPr>
            <w:tcW w:w="1247" w:type="dxa"/>
            <w:tcBorders>
              <w:top w:val="nil"/>
              <w:left w:val="nil"/>
              <w:bottom w:val="nil"/>
              <w:right w:val="nil"/>
            </w:tcBorders>
            <w:vAlign w:val="bottom"/>
          </w:tcPr>
          <w:p w14:paraId="3F5E630F" w14:textId="71742037" w:rsidR="00A17225" w:rsidRPr="009C0CD5" w:rsidRDefault="00A17225" w:rsidP="00A17225">
            <w:pPr>
              <w:spacing w:before="40" w:after="40"/>
              <w:jc w:val="center"/>
              <w:rPr>
                <w:rFonts w:cs="Arial"/>
                <w:sz w:val="18"/>
                <w:szCs w:val="18"/>
              </w:rPr>
            </w:pPr>
            <w:r>
              <w:rPr>
                <w:rFonts w:cs="Arial"/>
                <w:sz w:val="18"/>
                <w:szCs w:val="18"/>
              </w:rPr>
              <w:t>0.997</w:t>
            </w:r>
          </w:p>
        </w:tc>
        <w:tc>
          <w:tcPr>
            <w:tcW w:w="1247" w:type="dxa"/>
            <w:tcBorders>
              <w:top w:val="nil"/>
              <w:left w:val="nil"/>
              <w:bottom w:val="nil"/>
              <w:right w:val="nil"/>
            </w:tcBorders>
            <w:vAlign w:val="bottom"/>
          </w:tcPr>
          <w:p w14:paraId="230B12B0" w14:textId="0F04E082" w:rsidR="00A17225" w:rsidRPr="009C0CD5" w:rsidRDefault="00A17225" w:rsidP="00A17225">
            <w:pPr>
              <w:spacing w:before="40" w:after="40"/>
              <w:jc w:val="center"/>
              <w:rPr>
                <w:rFonts w:cs="Arial"/>
                <w:sz w:val="18"/>
                <w:szCs w:val="18"/>
              </w:rPr>
            </w:pPr>
            <w:r>
              <w:rPr>
                <w:rFonts w:cs="Arial"/>
                <w:sz w:val="18"/>
                <w:szCs w:val="18"/>
              </w:rPr>
              <w:t>0.984</w:t>
            </w:r>
          </w:p>
        </w:tc>
      </w:tr>
      <w:tr w:rsidR="00A17225" w:rsidRPr="00A17225" w14:paraId="376D882D" w14:textId="77777777" w:rsidTr="00401057">
        <w:tc>
          <w:tcPr>
            <w:tcW w:w="2268" w:type="dxa"/>
            <w:tcBorders>
              <w:top w:val="nil"/>
              <w:left w:val="nil"/>
              <w:bottom w:val="nil"/>
              <w:right w:val="single" w:sz="18" w:space="0" w:color="C00000"/>
            </w:tcBorders>
            <w:shd w:val="clear" w:color="auto" w:fill="auto"/>
            <w:vAlign w:val="center"/>
          </w:tcPr>
          <w:p w14:paraId="668E3579" w14:textId="77777777" w:rsidR="00A17225" w:rsidRPr="00F75B25" w:rsidRDefault="00A17225" w:rsidP="00A17225">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C00000"/>
              <w:bottom w:val="nil"/>
              <w:right w:val="nil"/>
            </w:tcBorders>
            <w:shd w:val="clear" w:color="auto" w:fill="auto"/>
            <w:vAlign w:val="bottom"/>
          </w:tcPr>
          <w:p w14:paraId="78A6639B" w14:textId="49259EE3" w:rsidR="00A17225" w:rsidRPr="009C0CD5" w:rsidRDefault="00A17225" w:rsidP="00A17225">
            <w:pPr>
              <w:spacing w:before="40" w:after="40"/>
              <w:jc w:val="center"/>
              <w:rPr>
                <w:rFonts w:cs="Arial"/>
                <w:sz w:val="18"/>
                <w:szCs w:val="18"/>
              </w:rPr>
            </w:pPr>
            <w:r>
              <w:rPr>
                <w:rFonts w:cs="Arial"/>
                <w:sz w:val="18"/>
                <w:szCs w:val="18"/>
              </w:rPr>
              <w:t>1.167</w:t>
            </w:r>
          </w:p>
        </w:tc>
        <w:tc>
          <w:tcPr>
            <w:tcW w:w="1247" w:type="dxa"/>
            <w:tcBorders>
              <w:top w:val="nil"/>
              <w:left w:val="nil"/>
              <w:bottom w:val="nil"/>
              <w:right w:val="nil"/>
            </w:tcBorders>
            <w:shd w:val="clear" w:color="auto" w:fill="auto"/>
            <w:vAlign w:val="bottom"/>
          </w:tcPr>
          <w:p w14:paraId="22482CCB" w14:textId="434D4521" w:rsidR="00A17225" w:rsidRPr="009C0CD5" w:rsidRDefault="00A17225" w:rsidP="00A17225">
            <w:pPr>
              <w:spacing w:before="40" w:after="40"/>
              <w:jc w:val="center"/>
              <w:rPr>
                <w:rFonts w:cs="Arial"/>
                <w:sz w:val="18"/>
                <w:szCs w:val="18"/>
              </w:rPr>
            </w:pPr>
            <w:r>
              <w:rPr>
                <w:rFonts w:cs="Arial"/>
                <w:sz w:val="18"/>
                <w:szCs w:val="18"/>
              </w:rPr>
              <w:t>1.155</w:t>
            </w:r>
          </w:p>
        </w:tc>
        <w:tc>
          <w:tcPr>
            <w:tcW w:w="170" w:type="dxa"/>
            <w:tcBorders>
              <w:top w:val="nil"/>
              <w:left w:val="nil"/>
              <w:bottom w:val="nil"/>
              <w:right w:val="nil"/>
            </w:tcBorders>
            <w:vAlign w:val="bottom"/>
          </w:tcPr>
          <w:p w14:paraId="45EB2869" w14:textId="0661D497"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97A149E" w14:textId="722550E9" w:rsidR="00A17225" w:rsidRPr="009C0CD5" w:rsidRDefault="00A17225" w:rsidP="00A17225">
            <w:pPr>
              <w:spacing w:before="40" w:after="40"/>
              <w:jc w:val="center"/>
              <w:rPr>
                <w:rFonts w:cs="Arial"/>
                <w:sz w:val="18"/>
                <w:szCs w:val="18"/>
              </w:rPr>
            </w:pPr>
            <w:r>
              <w:rPr>
                <w:rFonts w:cs="Arial"/>
                <w:sz w:val="18"/>
                <w:szCs w:val="18"/>
              </w:rPr>
              <w:t>1.396</w:t>
            </w:r>
          </w:p>
        </w:tc>
        <w:tc>
          <w:tcPr>
            <w:tcW w:w="1247" w:type="dxa"/>
            <w:tcBorders>
              <w:top w:val="nil"/>
              <w:left w:val="nil"/>
              <w:bottom w:val="nil"/>
              <w:right w:val="nil"/>
            </w:tcBorders>
            <w:vAlign w:val="bottom"/>
          </w:tcPr>
          <w:p w14:paraId="0B75CE63" w14:textId="1C9DF35B" w:rsidR="00A17225" w:rsidRPr="009C0CD5" w:rsidRDefault="00A17225" w:rsidP="00A17225">
            <w:pPr>
              <w:spacing w:before="40" w:after="40"/>
              <w:jc w:val="center"/>
              <w:rPr>
                <w:rFonts w:cs="Arial"/>
                <w:sz w:val="18"/>
                <w:szCs w:val="18"/>
              </w:rPr>
            </w:pPr>
            <w:r>
              <w:rPr>
                <w:rFonts w:cs="Arial"/>
                <w:sz w:val="18"/>
                <w:szCs w:val="18"/>
              </w:rPr>
              <w:t>1.381</w:t>
            </w:r>
          </w:p>
        </w:tc>
        <w:tc>
          <w:tcPr>
            <w:tcW w:w="1247" w:type="dxa"/>
            <w:tcBorders>
              <w:top w:val="nil"/>
              <w:left w:val="nil"/>
              <w:bottom w:val="nil"/>
              <w:right w:val="nil"/>
            </w:tcBorders>
            <w:vAlign w:val="bottom"/>
          </w:tcPr>
          <w:p w14:paraId="417B6F67" w14:textId="728DB582" w:rsidR="00A17225" w:rsidRPr="009C0CD5" w:rsidRDefault="00A17225" w:rsidP="00A17225">
            <w:pPr>
              <w:spacing w:before="40" w:after="40"/>
              <w:jc w:val="center"/>
              <w:rPr>
                <w:rFonts w:cs="Arial"/>
                <w:sz w:val="18"/>
                <w:szCs w:val="18"/>
              </w:rPr>
            </w:pPr>
            <w:r>
              <w:rPr>
                <w:rFonts w:cs="Arial"/>
                <w:sz w:val="18"/>
                <w:szCs w:val="18"/>
              </w:rPr>
              <w:t>1.363</w:t>
            </w:r>
          </w:p>
        </w:tc>
      </w:tr>
      <w:tr w:rsidR="00A17225" w:rsidRPr="00A17225" w14:paraId="4F28958C" w14:textId="77777777" w:rsidTr="00401057">
        <w:tc>
          <w:tcPr>
            <w:tcW w:w="2268" w:type="dxa"/>
            <w:tcBorders>
              <w:top w:val="nil"/>
              <w:left w:val="nil"/>
              <w:bottom w:val="nil"/>
              <w:right w:val="single" w:sz="18" w:space="0" w:color="C00000"/>
            </w:tcBorders>
            <w:shd w:val="clear" w:color="auto" w:fill="auto"/>
            <w:vAlign w:val="center"/>
          </w:tcPr>
          <w:p w14:paraId="000E0450" w14:textId="77777777" w:rsidR="00A17225" w:rsidRPr="00F75B25" w:rsidRDefault="00A17225" w:rsidP="00A17225">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C00000"/>
              <w:bottom w:val="nil"/>
              <w:right w:val="nil"/>
            </w:tcBorders>
            <w:shd w:val="clear" w:color="auto" w:fill="auto"/>
            <w:vAlign w:val="bottom"/>
          </w:tcPr>
          <w:p w14:paraId="34C81BFF" w14:textId="4179390F" w:rsidR="00A17225" w:rsidRPr="009C0CD5" w:rsidRDefault="00A17225" w:rsidP="00A17225">
            <w:pPr>
              <w:spacing w:before="40" w:after="40"/>
              <w:jc w:val="center"/>
              <w:rPr>
                <w:rFonts w:cs="Arial"/>
                <w:sz w:val="18"/>
                <w:szCs w:val="18"/>
              </w:rPr>
            </w:pPr>
            <w:r>
              <w:rPr>
                <w:rFonts w:cs="Arial"/>
                <w:sz w:val="18"/>
                <w:szCs w:val="18"/>
              </w:rPr>
              <w:t>1.113</w:t>
            </w:r>
          </w:p>
        </w:tc>
        <w:tc>
          <w:tcPr>
            <w:tcW w:w="1247" w:type="dxa"/>
            <w:tcBorders>
              <w:top w:val="nil"/>
              <w:left w:val="nil"/>
              <w:bottom w:val="nil"/>
              <w:right w:val="nil"/>
            </w:tcBorders>
            <w:shd w:val="clear" w:color="auto" w:fill="auto"/>
            <w:vAlign w:val="bottom"/>
          </w:tcPr>
          <w:p w14:paraId="7BE6E28C" w14:textId="628EBF9A" w:rsidR="00A17225" w:rsidRPr="009C0CD5" w:rsidRDefault="00A17225" w:rsidP="00A17225">
            <w:pPr>
              <w:spacing w:before="40" w:after="40"/>
              <w:jc w:val="center"/>
              <w:rPr>
                <w:rFonts w:cs="Arial"/>
                <w:sz w:val="18"/>
                <w:szCs w:val="18"/>
              </w:rPr>
            </w:pPr>
            <w:r>
              <w:rPr>
                <w:rFonts w:cs="Arial"/>
                <w:sz w:val="18"/>
                <w:szCs w:val="18"/>
              </w:rPr>
              <w:t>1.102</w:t>
            </w:r>
          </w:p>
        </w:tc>
        <w:tc>
          <w:tcPr>
            <w:tcW w:w="170" w:type="dxa"/>
            <w:tcBorders>
              <w:top w:val="nil"/>
              <w:left w:val="nil"/>
              <w:bottom w:val="nil"/>
              <w:right w:val="nil"/>
            </w:tcBorders>
            <w:vAlign w:val="bottom"/>
          </w:tcPr>
          <w:p w14:paraId="638E0553" w14:textId="195957E8"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A6F33B7" w14:textId="138E1469" w:rsidR="00A17225" w:rsidRPr="009C0CD5" w:rsidRDefault="00A17225" w:rsidP="00A17225">
            <w:pPr>
              <w:spacing w:before="40" w:after="40"/>
              <w:jc w:val="center"/>
              <w:rPr>
                <w:rFonts w:cs="Arial"/>
                <w:sz w:val="18"/>
                <w:szCs w:val="18"/>
              </w:rPr>
            </w:pPr>
            <w:r>
              <w:rPr>
                <w:rFonts w:cs="Arial"/>
                <w:sz w:val="18"/>
                <w:szCs w:val="18"/>
              </w:rPr>
              <w:t>1.110</w:t>
            </w:r>
          </w:p>
        </w:tc>
        <w:tc>
          <w:tcPr>
            <w:tcW w:w="1247" w:type="dxa"/>
            <w:tcBorders>
              <w:top w:val="nil"/>
              <w:left w:val="nil"/>
              <w:bottom w:val="nil"/>
              <w:right w:val="nil"/>
            </w:tcBorders>
            <w:vAlign w:val="bottom"/>
          </w:tcPr>
          <w:p w14:paraId="771FE944" w14:textId="4CB1AB4E" w:rsidR="00A17225" w:rsidRPr="009C0CD5" w:rsidRDefault="00A17225" w:rsidP="00A17225">
            <w:pPr>
              <w:spacing w:before="40" w:after="40"/>
              <w:jc w:val="center"/>
              <w:rPr>
                <w:rFonts w:cs="Arial"/>
                <w:sz w:val="18"/>
                <w:szCs w:val="18"/>
              </w:rPr>
            </w:pPr>
            <w:r>
              <w:rPr>
                <w:rFonts w:cs="Arial"/>
                <w:sz w:val="18"/>
                <w:szCs w:val="18"/>
              </w:rPr>
              <w:t>1.099</w:t>
            </w:r>
          </w:p>
        </w:tc>
        <w:tc>
          <w:tcPr>
            <w:tcW w:w="1247" w:type="dxa"/>
            <w:tcBorders>
              <w:top w:val="nil"/>
              <w:left w:val="nil"/>
              <w:bottom w:val="nil"/>
              <w:right w:val="nil"/>
            </w:tcBorders>
            <w:vAlign w:val="bottom"/>
          </w:tcPr>
          <w:p w14:paraId="1E44C43A" w14:textId="57059ACA" w:rsidR="00A17225" w:rsidRPr="009C0CD5" w:rsidRDefault="00A17225" w:rsidP="00A17225">
            <w:pPr>
              <w:spacing w:before="40" w:after="40"/>
              <w:jc w:val="center"/>
              <w:rPr>
                <w:rFonts w:cs="Arial"/>
                <w:sz w:val="18"/>
                <w:szCs w:val="18"/>
              </w:rPr>
            </w:pPr>
            <w:r>
              <w:rPr>
                <w:rFonts w:cs="Arial"/>
                <w:sz w:val="18"/>
                <w:szCs w:val="18"/>
              </w:rPr>
              <w:t>1.085</w:t>
            </w:r>
          </w:p>
        </w:tc>
      </w:tr>
      <w:tr w:rsidR="00A17225" w:rsidRPr="00A17225" w14:paraId="2570EC8F" w14:textId="77777777" w:rsidTr="00401057">
        <w:tc>
          <w:tcPr>
            <w:tcW w:w="2268" w:type="dxa"/>
            <w:tcBorders>
              <w:top w:val="nil"/>
              <w:left w:val="nil"/>
              <w:bottom w:val="nil"/>
              <w:right w:val="single" w:sz="18" w:space="0" w:color="C00000"/>
            </w:tcBorders>
            <w:shd w:val="clear" w:color="auto" w:fill="auto"/>
            <w:vAlign w:val="center"/>
          </w:tcPr>
          <w:p w14:paraId="62FE09B4" w14:textId="77777777" w:rsidR="00A17225" w:rsidRPr="00F75B25" w:rsidRDefault="00A17225" w:rsidP="00A17225">
            <w:pPr>
              <w:spacing w:before="40" w:after="40"/>
              <w:rPr>
                <w:rFonts w:cs="Arial"/>
                <w:sz w:val="18"/>
                <w:szCs w:val="18"/>
              </w:rPr>
            </w:pPr>
            <w:r w:rsidRPr="00F75B25">
              <w:rPr>
                <w:rFonts w:cs="Arial"/>
                <w:sz w:val="18"/>
                <w:szCs w:val="18"/>
              </w:rPr>
              <w:t>Darebin C</w:t>
            </w:r>
          </w:p>
        </w:tc>
        <w:tc>
          <w:tcPr>
            <w:tcW w:w="1247" w:type="dxa"/>
            <w:tcBorders>
              <w:top w:val="nil"/>
              <w:left w:val="single" w:sz="18" w:space="0" w:color="C00000"/>
              <w:bottom w:val="nil"/>
              <w:right w:val="nil"/>
            </w:tcBorders>
            <w:shd w:val="clear" w:color="auto" w:fill="auto"/>
            <w:vAlign w:val="bottom"/>
          </w:tcPr>
          <w:p w14:paraId="46C7232B" w14:textId="0D100DDA" w:rsidR="00A17225" w:rsidRPr="009C0CD5" w:rsidRDefault="00A17225" w:rsidP="00A17225">
            <w:pPr>
              <w:spacing w:before="40" w:after="40"/>
              <w:jc w:val="center"/>
              <w:rPr>
                <w:rFonts w:cs="Arial"/>
                <w:sz w:val="18"/>
                <w:szCs w:val="18"/>
              </w:rPr>
            </w:pPr>
            <w:r>
              <w:rPr>
                <w:rFonts w:cs="Arial"/>
                <w:sz w:val="18"/>
                <w:szCs w:val="18"/>
              </w:rPr>
              <w:t>1.023</w:t>
            </w:r>
          </w:p>
        </w:tc>
        <w:tc>
          <w:tcPr>
            <w:tcW w:w="1247" w:type="dxa"/>
            <w:tcBorders>
              <w:top w:val="nil"/>
              <w:left w:val="nil"/>
              <w:bottom w:val="nil"/>
              <w:right w:val="nil"/>
            </w:tcBorders>
            <w:shd w:val="clear" w:color="auto" w:fill="auto"/>
            <w:vAlign w:val="bottom"/>
          </w:tcPr>
          <w:p w14:paraId="609D0E39" w14:textId="3BF02F33" w:rsidR="00A17225" w:rsidRPr="009C0CD5" w:rsidRDefault="00A17225" w:rsidP="00A17225">
            <w:pPr>
              <w:spacing w:before="40" w:after="40"/>
              <w:jc w:val="center"/>
              <w:rPr>
                <w:rFonts w:cs="Arial"/>
                <w:sz w:val="18"/>
                <w:szCs w:val="18"/>
              </w:rPr>
            </w:pPr>
            <w:r>
              <w:rPr>
                <w:rFonts w:cs="Arial"/>
                <w:sz w:val="18"/>
                <w:szCs w:val="18"/>
              </w:rPr>
              <w:t>1.012</w:t>
            </w:r>
          </w:p>
        </w:tc>
        <w:tc>
          <w:tcPr>
            <w:tcW w:w="170" w:type="dxa"/>
            <w:tcBorders>
              <w:top w:val="nil"/>
              <w:left w:val="nil"/>
              <w:bottom w:val="nil"/>
              <w:right w:val="nil"/>
            </w:tcBorders>
            <w:vAlign w:val="bottom"/>
          </w:tcPr>
          <w:p w14:paraId="0437863D" w14:textId="084F8A8D"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1258A5B" w14:textId="6E830096" w:rsidR="00A17225" w:rsidRPr="009C0CD5" w:rsidRDefault="00A17225" w:rsidP="00A17225">
            <w:pPr>
              <w:spacing w:before="40" w:after="40"/>
              <w:jc w:val="center"/>
              <w:rPr>
                <w:rFonts w:cs="Arial"/>
                <w:sz w:val="18"/>
                <w:szCs w:val="18"/>
              </w:rPr>
            </w:pPr>
            <w:r>
              <w:rPr>
                <w:rFonts w:cs="Arial"/>
                <w:sz w:val="18"/>
                <w:szCs w:val="18"/>
              </w:rPr>
              <w:t>0.916</w:t>
            </w:r>
          </w:p>
        </w:tc>
        <w:tc>
          <w:tcPr>
            <w:tcW w:w="1247" w:type="dxa"/>
            <w:tcBorders>
              <w:top w:val="nil"/>
              <w:left w:val="nil"/>
              <w:bottom w:val="nil"/>
              <w:right w:val="nil"/>
            </w:tcBorders>
            <w:vAlign w:val="bottom"/>
          </w:tcPr>
          <w:p w14:paraId="7839A7BC" w14:textId="32BA71A1" w:rsidR="00A17225" w:rsidRPr="009C0CD5" w:rsidRDefault="00A17225" w:rsidP="00A17225">
            <w:pPr>
              <w:spacing w:before="40" w:after="40"/>
              <w:jc w:val="center"/>
              <w:rPr>
                <w:rFonts w:cs="Arial"/>
                <w:sz w:val="18"/>
                <w:szCs w:val="18"/>
              </w:rPr>
            </w:pPr>
            <w:r>
              <w:rPr>
                <w:rFonts w:cs="Arial"/>
                <w:sz w:val="18"/>
                <w:szCs w:val="18"/>
              </w:rPr>
              <w:t>0.907</w:t>
            </w:r>
          </w:p>
        </w:tc>
        <w:tc>
          <w:tcPr>
            <w:tcW w:w="1247" w:type="dxa"/>
            <w:tcBorders>
              <w:top w:val="nil"/>
              <w:left w:val="nil"/>
              <w:bottom w:val="nil"/>
              <w:right w:val="nil"/>
            </w:tcBorders>
            <w:vAlign w:val="bottom"/>
          </w:tcPr>
          <w:p w14:paraId="56E4DFF7" w14:textId="35A60023" w:rsidR="00A17225" w:rsidRPr="009C0CD5" w:rsidRDefault="00A17225" w:rsidP="00A17225">
            <w:pPr>
              <w:spacing w:before="40" w:after="40"/>
              <w:jc w:val="center"/>
              <w:rPr>
                <w:rFonts w:cs="Arial"/>
                <w:sz w:val="18"/>
                <w:szCs w:val="18"/>
              </w:rPr>
            </w:pPr>
            <w:r>
              <w:rPr>
                <w:rFonts w:cs="Arial"/>
                <w:sz w:val="18"/>
                <w:szCs w:val="18"/>
              </w:rPr>
              <w:t>0.895</w:t>
            </w:r>
          </w:p>
        </w:tc>
      </w:tr>
      <w:tr w:rsidR="00A17225" w:rsidRPr="00A17225" w14:paraId="7ABB12E0" w14:textId="77777777" w:rsidTr="00401057">
        <w:tc>
          <w:tcPr>
            <w:tcW w:w="2268" w:type="dxa"/>
            <w:tcBorders>
              <w:top w:val="nil"/>
              <w:left w:val="nil"/>
              <w:bottom w:val="nil"/>
              <w:right w:val="single" w:sz="18" w:space="0" w:color="C00000"/>
            </w:tcBorders>
            <w:shd w:val="clear" w:color="auto" w:fill="auto"/>
            <w:vAlign w:val="center"/>
          </w:tcPr>
          <w:p w14:paraId="782FFE04" w14:textId="77777777" w:rsidR="00A17225" w:rsidRPr="00F75B25" w:rsidRDefault="00A17225" w:rsidP="00A17225">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C00000"/>
              <w:bottom w:val="nil"/>
              <w:right w:val="nil"/>
            </w:tcBorders>
            <w:shd w:val="clear" w:color="auto" w:fill="auto"/>
            <w:vAlign w:val="bottom"/>
          </w:tcPr>
          <w:p w14:paraId="6430D803" w14:textId="3C5FFF9A" w:rsidR="00A17225" w:rsidRPr="009C0CD5" w:rsidRDefault="00A17225" w:rsidP="00A17225">
            <w:pPr>
              <w:spacing w:before="40" w:after="40"/>
              <w:jc w:val="center"/>
              <w:rPr>
                <w:rFonts w:cs="Arial"/>
                <w:sz w:val="18"/>
                <w:szCs w:val="18"/>
              </w:rPr>
            </w:pPr>
            <w:r>
              <w:rPr>
                <w:rFonts w:cs="Arial"/>
                <w:sz w:val="18"/>
                <w:szCs w:val="18"/>
              </w:rPr>
              <w:t>1.177</w:t>
            </w:r>
          </w:p>
        </w:tc>
        <w:tc>
          <w:tcPr>
            <w:tcW w:w="1247" w:type="dxa"/>
            <w:tcBorders>
              <w:top w:val="nil"/>
              <w:left w:val="nil"/>
              <w:bottom w:val="nil"/>
              <w:right w:val="nil"/>
            </w:tcBorders>
            <w:shd w:val="clear" w:color="auto" w:fill="auto"/>
            <w:vAlign w:val="bottom"/>
          </w:tcPr>
          <w:p w14:paraId="40DBCEF8" w14:textId="49DD9C53" w:rsidR="00A17225" w:rsidRPr="009C0CD5" w:rsidRDefault="00A17225" w:rsidP="00A17225">
            <w:pPr>
              <w:spacing w:before="40" w:after="40"/>
              <w:jc w:val="center"/>
              <w:rPr>
                <w:rFonts w:cs="Arial"/>
                <w:sz w:val="18"/>
                <w:szCs w:val="18"/>
              </w:rPr>
            </w:pPr>
            <w:r>
              <w:rPr>
                <w:rFonts w:cs="Arial"/>
                <w:sz w:val="18"/>
                <w:szCs w:val="18"/>
              </w:rPr>
              <w:t>1.165</w:t>
            </w:r>
          </w:p>
        </w:tc>
        <w:tc>
          <w:tcPr>
            <w:tcW w:w="170" w:type="dxa"/>
            <w:tcBorders>
              <w:top w:val="nil"/>
              <w:left w:val="nil"/>
              <w:bottom w:val="nil"/>
              <w:right w:val="nil"/>
            </w:tcBorders>
            <w:vAlign w:val="bottom"/>
          </w:tcPr>
          <w:p w14:paraId="4B9FDECD" w14:textId="55C2ECC6"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F334F17" w14:textId="320252DB" w:rsidR="00A17225" w:rsidRPr="009C0CD5" w:rsidRDefault="00A17225" w:rsidP="00A17225">
            <w:pPr>
              <w:spacing w:before="40" w:after="40"/>
              <w:jc w:val="center"/>
              <w:rPr>
                <w:rFonts w:cs="Arial"/>
                <w:sz w:val="18"/>
                <w:szCs w:val="18"/>
              </w:rPr>
            </w:pPr>
            <w:r>
              <w:rPr>
                <w:rFonts w:cs="Arial"/>
                <w:sz w:val="18"/>
                <w:szCs w:val="18"/>
              </w:rPr>
              <w:t>1.269</w:t>
            </w:r>
          </w:p>
        </w:tc>
        <w:tc>
          <w:tcPr>
            <w:tcW w:w="1247" w:type="dxa"/>
            <w:tcBorders>
              <w:top w:val="nil"/>
              <w:left w:val="nil"/>
              <w:bottom w:val="nil"/>
              <w:right w:val="nil"/>
            </w:tcBorders>
            <w:vAlign w:val="bottom"/>
          </w:tcPr>
          <w:p w14:paraId="7E6DFF6A" w14:textId="1E3156C1" w:rsidR="00A17225" w:rsidRPr="009C0CD5" w:rsidRDefault="00A17225" w:rsidP="00A17225">
            <w:pPr>
              <w:spacing w:before="40" w:after="40"/>
              <w:jc w:val="center"/>
              <w:rPr>
                <w:rFonts w:cs="Arial"/>
                <w:sz w:val="18"/>
                <w:szCs w:val="18"/>
              </w:rPr>
            </w:pPr>
            <w:r>
              <w:rPr>
                <w:rFonts w:cs="Arial"/>
                <w:sz w:val="18"/>
                <w:szCs w:val="18"/>
              </w:rPr>
              <w:t>1.256</w:t>
            </w:r>
          </w:p>
        </w:tc>
        <w:tc>
          <w:tcPr>
            <w:tcW w:w="1247" w:type="dxa"/>
            <w:tcBorders>
              <w:top w:val="nil"/>
              <w:left w:val="nil"/>
              <w:bottom w:val="nil"/>
              <w:right w:val="nil"/>
            </w:tcBorders>
            <w:vAlign w:val="bottom"/>
          </w:tcPr>
          <w:p w14:paraId="5CEC9272" w14:textId="65D9F09E" w:rsidR="00A17225" w:rsidRPr="009C0CD5" w:rsidRDefault="00A17225" w:rsidP="00A17225">
            <w:pPr>
              <w:spacing w:before="40" w:after="40"/>
              <w:jc w:val="center"/>
              <w:rPr>
                <w:rFonts w:cs="Arial"/>
                <w:sz w:val="18"/>
                <w:szCs w:val="18"/>
              </w:rPr>
            </w:pPr>
            <w:r>
              <w:rPr>
                <w:rFonts w:cs="Arial"/>
                <w:sz w:val="18"/>
                <w:szCs w:val="18"/>
              </w:rPr>
              <w:t>1.239</w:t>
            </w:r>
          </w:p>
        </w:tc>
      </w:tr>
      <w:tr w:rsidR="00A17225" w:rsidRPr="00A17225" w14:paraId="3B0AA011" w14:textId="77777777" w:rsidTr="00401057">
        <w:tc>
          <w:tcPr>
            <w:tcW w:w="2268" w:type="dxa"/>
            <w:tcBorders>
              <w:top w:val="nil"/>
              <w:left w:val="nil"/>
              <w:bottom w:val="nil"/>
              <w:right w:val="single" w:sz="18" w:space="0" w:color="C00000"/>
            </w:tcBorders>
            <w:shd w:val="clear" w:color="auto" w:fill="auto"/>
            <w:vAlign w:val="center"/>
          </w:tcPr>
          <w:p w14:paraId="75D0180D" w14:textId="77777777" w:rsidR="00A17225" w:rsidRPr="00F75B25" w:rsidRDefault="00A17225" w:rsidP="00A17225">
            <w:pPr>
              <w:spacing w:before="40" w:after="40"/>
              <w:rPr>
                <w:rFonts w:cs="Arial"/>
                <w:sz w:val="18"/>
                <w:szCs w:val="18"/>
              </w:rPr>
            </w:pPr>
            <w:r w:rsidRPr="00F75B25">
              <w:rPr>
                <w:rFonts w:cs="Arial"/>
                <w:sz w:val="18"/>
                <w:szCs w:val="18"/>
              </w:rPr>
              <w:t>Frankston C</w:t>
            </w:r>
          </w:p>
        </w:tc>
        <w:tc>
          <w:tcPr>
            <w:tcW w:w="1247" w:type="dxa"/>
            <w:tcBorders>
              <w:top w:val="nil"/>
              <w:left w:val="single" w:sz="18" w:space="0" w:color="C00000"/>
              <w:bottom w:val="nil"/>
              <w:right w:val="nil"/>
            </w:tcBorders>
            <w:shd w:val="clear" w:color="auto" w:fill="auto"/>
            <w:vAlign w:val="bottom"/>
          </w:tcPr>
          <w:p w14:paraId="4B37B484" w14:textId="74F0DAAD" w:rsidR="00A17225" w:rsidRPr="009C0CD5" w:rsidRDefault="00A17225" w:rsidP="00A17225">
            <w:pPr>
              <w:spacing w:before="40" w:after="40"/>
              <w:jc w:val="center"/>
              <w:rPr>
                <w:rFonts w:cs="Arial"/>
                <w:sz w:val="18"/>
                <w:szCs w:val="18"/>
              </w:rPr>
            </w:pPr>
            <w:r>
              <w:rPr>
                <w:rFonts w:cs="Arial"/>
                <w:sz w:val="18"/>
                <w:szCs w:val="18"/>
              </w:rPr>
              <w:t>1.033</w:t>
            </w:r>
          </w:p>
        </w:tc>
        <w:tc>
          <w:tcPr>
            <w:tcW w:w="1247" w:type="dxa"/>
            <w:tcBorders>
              <w:top w:val="nil"/>
              <w:left w:val="nil"/>
              <w:bottom w:val="nil"/>
              <w:right w:val="nil"/>
            </w:tcBorders>
            <w:shd w:val="clear" w:color="auto" w:fill="auto"/>
            <w:vAlign w:val="bottom"/>
          </w:tcPr>
          <w:p w14:paraId="3315074B" w14:textId="570213A9" w:rsidR="00A17225" w:rsidRPr="009C0CD5" w:rsidRDefault="00A17225" w:rsidP="00A17225">
            <w:pPr>
              <w:spacing w:before="40" w:after="40"/>
              <w:jc w:val="center"/>
              <w:rPr>
                <w:rFonts w:cs="Arial"/>
                <w:sz w:val="18"/>
                <w:szCs w:val="18"/>
              </w:rPr>
            </w:pPr>
            <w:r>
              <w:rPr>
                <w:rFonts w:cs="Arial"/>
                <w:sz w:val="18"/>
                <w:szCs w:val="18"/>
              </w:rPr>
              <w:t>1.022</w:t>
            </w:r>
          </w:p>
        </w:tc>
        <w:tc>
          <w:tcPr>
            <w:tcW w:w="170" w:type="dxa"/>
            <w:tcBorders>
              <w:top w:val="nil"/>
              <w:left w:val="nil"/>
              <w:bottom w:val="nil"/>
              <w:right w:val="nil"/>
            </w:tcBorders>
            <w:vAlign w:val="bottom"/>
          </w:tcPr>
          <w:p w14:paraId="48C58BD5" w14:textId="05B91B21"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D923E13" w14:textId="29528793" w:rsidR="00A17225" w:rsidRPr="009C0CD5" w:rsidRDefault="00A17225" w:rsidP="00A17225">
            <w:pPr>
              <w:spacing w:before="40" w:after="40"/>
              <w:jc w:val="center"/>
              <w:rPr>
                <w:rFonts w:cs="Arial"/>
                <w:sz w:val="18"/>
                <w:szCs w:val="18"/>
              </w:rPr>
            </w:pPr>
            <w:r>
              <w:rPr>
                <w:rFonts w:cs="Arial"/>
                <w:sz w:val="18"/>
                <w:szCs w:val="18"/>
              </w:rPr>
              <w:t>0.907</w:t>
            </w:r>
          </w:p>
        </w:tc>
        <w:tc>
          <w:tcPr>
            <w:tcW w:w="1247" w:type="dxa"/>
            <w:tcBorders>
              <w:top w:val="nil"/>
              <w:left w:val="nil"/>
              <w:bottom w:val="nil"/>
              <w:right w:val="nil"/>
            </w:tcBorders>
            <w:vAlign w:val="bottom"/>
          </w:tcPr>
          <w:p w14:paraId="4E64349F" w14:textId="5E27C9EC" w:rsidR="00A17225" w:rsidRPr="009C0CD5" w:rsidRDefault="00A17225" w:rsidP="00A17225">
            <w:pPr>
              <w:spacing w:before="40" w:after="40"/>
              <w:jc w:val="center"/>
              <w:rPr>
                <w:rFonts w:cs="Arial"/>
                <w:sz w:val="18"/>
                <w:szCs w:val="18"/>
              </w:rPr>
            </w:pPr>
            <w:r>
              <w:rPr>
                <w:rFonts w:cs="Arial"/>
                <w:sz w:val="18"/>
                <w:szCs w:val="18"/>
              </w:rPr>
              <w:t>0.898</w:t>
            </w:r>
          </w:p>
        </w:tc>
        <w:tc>
          <w:tcPr>
            <w:tcW w:w="1247" w:type="dxa"/>
            <w:tcBorders>
              <w:top w:val="nil"/>
              <w:left w:val="nil"/>
              <w:bottom w:val="nil"/>
              <w:right w:val="nil"/>
            </w:tcBorders>
            <w:vAlign w:val="bottom"/>
          </w:tcPr>
          <w:p w14:paraId="754389CE" w14:textId="377A536D" w:rsidR="00A17225" w:rsidRPr="009C0CD5" w:rsidRDefault="00A17225" w:rsidP="00A17225">
            <w:pPr>
              <w:spacing w:before="40" w:after="40"/>
              <w:jc w:val="center"/>
              <w:rPr>
                <w:rFonts w:cs="Arial"/>
                <w:sz w:val="18"/>
                <w:szCs w:val="18"/>
              </w:rPr>
            </w:pPr>
            <w:r>
              <w:rPr>
                <w:rFonts w:cs="Arial"/>
                <w:sz w:val="18"/>
                <w:szCs w:val="18"/>
              </w:rPr>
              <w:t>0.886</w:t>
            </w:r>
          </w:p>
        </w:tc>
      </w:tr>
      <w:tr w:rsidR="00A17225" w:rsidRPr="00A17225" w14:paraId="5287E504" w14:textId="77777777" w:rsidTr="00401057">
        <w:tc>
          <w:tcPr>
            <w:tcW w:w="2268" w:type="dxa"/>
            <w:tcBorders>
              <w:top w:val="nil"/>
              <w:left w:val="nil"/>
              <w:bottom w:val="nil"/>
              <w:right w:val="single" w:sz="18" w:space="0" w:color="C00000"/>
            </w:tcBorders>
            <w:shd w:val="clear" w:color="auto" w:fill="auto"/>
            <w:vAlign w:val="center"/>
          </w:tcPr>
          <w:p w14:paraId="21AB8C50" w14:textId="77777777" w:rsidR="00A17225" w:rsidRPr="00F75B25" w:rsidRDefault="00A17225" w:rsidP="00A17225">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C00000"/>
              <w:bottom w:val="nil"/>
              <w:right w:val="nil"/>
            </w:tcBorders>
            <w:shd w:val="clear" w:color="auto" w:fill="auto"/>
            <w:vAlign w:val="bottom"/>
          </w:tcPr>
          <w:p w14:paraId="4D328E43" w14:textId="6ADF5DA1" w:rsidR="00A17225" w:rsidRPr="009C0CD5" w:rsidRDefault="00A17225" w:rsidP="00A17225">
            <w:pPr>
              <w:spacing w:before="40" w:after="40"/>
              <w:jc w:val="center"/>
              <w:rPr>
                <w:rFonts w:cs="Arial"/>
                <w:sz w:val="18"/>
                <w:szCs w:val="18"/>
              </w:rPr>
            </w:pPr>
            <w:r>
              <w:rPr>
                <w:rFonts w:cs="Arial"/>
                <w:sz w:val="18"/>
                <w:szCs w:val="18"/>
              </w:rPr>
              <w:t>1.180</w:t>
            </w:r>
          </w:p>
        </w:tc>
        <w:tc>
          <w:tcPr>
            <w:tcW w:w="1247" w:type="dxa"/>
            <w:tcBorders>
              <w:top w:val="nil"/>
              <w:left w:val="nil"/>
              <w:bottom w:val="nil"/>
              <w:right w:val="nil"/>
            </w:tcBorders>
            <w:shd w:val="clear" w:color="auto" w:fill="auto"/>
            <w:vAlign w:val="bottom"/>
          </w:tcPr>
          <w:p w14:paraId="278878D5" w14:textId="1617CBF2" w:rsidR="00A17225" w:rsidRPr="009C0CD5" w:rsidRDefault="00A17225" w:rsidP="00A17225">
            <w:pPr>
              <w:spacing w:before="40" w:after="40"/>
              <w:jc w:val="center"/>
              <w:rPr>
                <w:rFonts w:cs="Arial"/>
                <w:sz w:val="18"/>
                <w:szCs w:val="18"/>
              </w:rPr>
            </w:pPr>
            <w:r>
              <w:rPr>
                <w:rFonts w:cs="Arial"/>
                <w:sz w:val="18"/>
                <w:szCs w:val="18"/>
              </w:rPr>
              <w:t>1.168</w:t>
            </w:r>
          </w:p>
        </w:tc>
        <w:tc>
          <w:tcPr>
            <w:tcW w:w="170" w:type="dxa"/>
            <w:tcBorders>
              <w:top w:val="nil"/>
              <w:left w:val="nil"/>
              <w:bottom w:val="nil"/>
              <w:right w:val="nil"/>
            </w:tcBorders>
            <w:vAlign w:val="bottom"/>
          </w:tcPr>
          <w:p w14:paraId="39904AB6" w14:textId="29F7D077"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F8EFEF5" w14:textId="23053EFF" w:rsidR="00A17225" w:rsidRPr="009C0CD5" w:rsidRDefault="00A17225" w:rsidP="00A17225">
            <w:pPr>
              <w:spacing w:before="40" w:after="40"/>
              <w:jc w:val="center"/>
              <w:rPr>
                <w:rFonts w:cs="Arial"/>
                <w:sz w:val="18"/>
                <w:szCs w:val="18"/>
              </w:rPr>
            </w:pPr>
            <w:r>
              <w:rPr>
                <w:rFonts w:cs="Arial"/>
                <w:sz w:val="18"/>
                <w:szCs w:val="18"/>
              </w:rPr>
              <w:t>0.923</w:t>
            </w:r>
          </w:p>
        </w:tc>
        <w:tc>
          <w:tcPr>
            <w:tcW w:w="1247" w:type="dxa"/>
            <w:tcBorders>
              <w:top w:val="nil"/>
              <w:left w:val="nil"/>
              <w:bottom w:val="nil"/>
              <w:right w:val="nil"/>
            </w:tcBorders>
            <w:vAlign w:val="bottom"/>
          </w:tcPr>
          <w:p w14:paraId="5BD7EAD9" w14:textId="1B4E8758" w:rsidR="00A17225" w:rsidRPr="009C0CD5" w:rsidRDefault="00A17225" w:rsidP="00A17225">
            <w:pPr>
              <w:spacing w:before="40" w:after="40"/>
              <w:jc w:val="center"/>
              <w:rPr>
                <w:rFonts w:cs="Arial"/>
                <w:sz w:val="18"/>
                <w:szCs w:val="18"/>
              </w:rPr>
            </w:pPr>
            <w:r>
              <w:rPr>
                <w:rFonts w:cs="Arial"/>
                <w:sz w:val="18"/>
                <w:szCs w:val="18"/>
              </w:rPr>
              <w:t>0.914</w:t>
            </w:r>
          </w:p>
        </w:tc>
        <w:tc>
          <w:tcPr>
            <w:tcW w:w="1247" w:type="dxa"/>
            <w:tcBorders>
              <w:top w:val="nil"/>
              <w:left w:val="nil"/>
              <w:bottom w:val="nil"/>
              <w:right w:val="nil"/>
            </w:tcBorders>
            <w:vAlign w:val="bottom"/>
          </w:tcPr>
          <w:p w14:paraId="05596BC4" w14:textId="2EAAF21E" w:rsidR="00A17225" w:rsidRPr="009C0CD5" w:rsidRDefault="00A17225" w:rsidP="00A17225">
            <w:pPr>
              <w:spacing w:before="40" w:after="40"/>
              <w:jc w:val="center"/>
              <w:rPr>
                <w:rFonts w:cs="Arial"/>
                <w:sz w:val="18"/>
                <w:szCs w:val="18"/>
              </w:rPr>
            </w:pPr>
            <w:r>
              <w:rPr>
                <w:rFonts w:cs="Arial"/>
                <w:sz w:val="18"/>
                <w:szCs w:val="18"/>
              </w:rPr>
              <w:t>0.902</w:t>
            </w:r>
          </w:p>
        </w:tc>
      </w:tr>
      <w:tr w:rsidR="00A17225" w:rsidRPr="00A17225" w14:paraId="0B9EDF06" w14:textId="77777777" w:rsidTr="00401057">
        <w:tc>
          <w:tcPr>
            <w:tcW w:w="2268" w:type="dxa"/>
            <w:tcBorders>
              <w:top w:val="nil"/>
              <w:left w:val="nil"/>
              <w:bottom w:val="nil"/>
              <w:right w:val="single" w:sz="18" w:space="0" w:color="C00000"/>
            </w:tcBorders>
            <w:shd w:val="clear" w:color="auto" w:fill="auto"/>
            <w:vAlign w:val="center"/>
          </w:tcPr>
          <w:p w14:paraId="4269A7BD" w14:textId="77777777" w:rsidR="00A17225" w:rsidRPr="00F75B25" w:rsidRDefault="00A17225" w:rsidP="00A17225">
            <w:pPr>
              <w:spacing w:before="40" w:after="40"/>
              <w:rPr>
                <w:rFonts w:cs="Arial"/>
                <w:sz w:val="18"/>
                <w:szCs w:val="18"/>
              </w:rPr>
            </w:pPr>
            <w:r w:rsidRPr="00F75B25">
              <w:rPr>
                <w:rFonts w:cs="Arial"/>
                <w:sz w:val="18"/>
                <w:szCs w:val="18"/>
              </w:rPr>
              <w:t>Glen Eira C</w:t>
            </w:r>
          </w:p>
        </w:tc>
        <w:tc>
          <w:tcPr>
            <w:tcW w:w="1247" w:type="dxa"/>
            <w:tcBorders>
              <w:top w:val="nil"/>
              <w:left w:val="single" w:sz="18" w:space="0" w:color="C00000"/>
              <w:bottom w:val="nil"/>
              <w:right w:val="nil"/>
            </w:tcBorders>
            <w:shd w:val="clear" w:color="auto" w:fill="auto"/>
            <w:vAlign w:val="bottom"/>
          </w:tcPr>
          <w:p w14:paraId="6A54DCF7" w14:textId="6F1736BF" w:rsidR="00A17225" w:rsidRPr="009C0CD5" w:rsidRDefault="00A17225" w:rsidP="00A17225">
            <w:pPr>
              <w:spacing w:before="40" w:after="40"/>
              <w:jc w:val="center"/>
              <w:rPr>
                <w:rFonts w:cs="Arial"/>
                <w:sz w:val="18"/>
                <w:szCs w:val="18"/>
              </w:rPr>
            </w:pPr>
            <w:r>
              <w:rPr>
                <w:rFonts w:cs="Arial"/>
                <w:sz w:val="18"/>
                <w:szCs w:val="18"/>
              </w:rPr>
              <w:t>0.788</w:t>
            </w:r>
          </w:p>
        </w:tc>
        <w:tc>
          <w:tcPr>
            <w:tcW w:w="1247" w:type="dxa"/>
            <w:tcBorders>
              <w:top w:val="nil"/>
              <w:left w:val="nil"/>
              <w:bottom w:val="nil"/>
              <w:right w:val="nil"/>
            </w:tcBorders>
            <w:shd w:val="clear" w:color="auto" w:fill="auto"/>
            <w:vAlign w:val="bottom"/>
          </w:tcPr>
          <w:p w14:paraId="54ADF1BB" w14:textId="689C3306" w:rsidR="00A17225" w:rsidRPr="009C0CD5" w:rsidRDefault="00A17225" w:rsidP="00A17225">
            <w:pPr>
              <w:spacing w:before="40" w:after="40"/>
              <w:jc w:val="center"/>
              <w:rPr>
                <w:rFonts w:cs="Arial"/>
                <w:sz w:val="18"/>
                <w:szCs w:val="18"/>
              </w:rPr>
            </w:pPr>
            <w:r>
              <w:rPr>
                <w:rFonts w:cs="Arial"/>
                <w:sz w:val="18"/>
                <w:szCs w:val="18"/>
              </w:rPr>
              <w:t>0.780</w:t>
            </w:r>
          </w:p>
        </w:tc>
        <w:tc>
          <w:tcPr>
            <w:tcW w:w="170" w:type="dxa"/>
            <w:tcBorders>
              <w:top w:val="nil"/>
              <w:left w:val="nil"/>
              <w:bottom w:val="nil"/>
              <w:right w:val="nil"/>
            </w:tcBorders>
            <w:vAlign w:val="bottom"/>
          </w:tcPr>
          <w:p w14:paraId="301F7265" w14:textId="4B5E4DE9"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1744FE7" w14:textId="7BDFD096" w:rsidR="00A17225" w:rsidRPr="009C0CD5" w:rsidRDefault="00A17225" w:rsidP="00A17225">
            <w:pPr>
              <w:spacing w:before="40" w:after="40"/>
              <w:jc w:val="center"/>
              <w:rPr>
                <w:rFonts w:cs="Arial"/>
                <w:sz w:val="18"/>
                <w:szCs w:val="18"/>
              </w:rPr>
            </w:pPr>
            <w:r>
              <w:rPr>
                <w:rFonts w:cs="Arial"/>
                <w:sz w:val="18"/>
                <w:szCs w:val="18"/>
              </w:rPr>
              <w:t>0.923</w:t>
            </w:r>
          </w:p>
        </w:tc>
        <w:tc>
          <w:tcPr>
            <w:tcW w:w="1247" w:type="dxa"/>
            <w:tcBorders>
              <w:top w:val="nil"/>
              <w:left w:val="nil"/>
              <w:bottom w:val="nil"/>
              <w:right w:val="nil"/>
            </w:tcBorders>
            <w:vAlign w:val="bottom"/>
          </w:tcPr>
          <w:p w14:paraId="262A2823" w14:textId="54520EBD" w:rsidR="00A17225" w:rsidRPr="009C0CD5" w:rsidRDefault="00A17225" w:rsidP="00A17225">
            <w:pPr>
              <w:spacing w:before="40" w:after="40"/>
              <w:jc w:val="center"/>
              <w:rPr>
                <w:rFonts w:cs="Arial"/>
                <w:sz w:val="18"/>
                <w:szCs w:val="18"/>
              </w:rPr>
            </w:pPr>
            <w:r>
              <w:rPr>
                <w:rFonts w:cs="Arial"/>
                <w:sz w:val="18"/>
                <w:szCs w:val="18"/>
              </w:rPr>
              <w:t>0.913</w:t>
            </w:r>
          </w:p>
        </w:tc>
        <w:tc>
          <w:tcPr>
            <w:tcW w:w="1247" w:type="dxa"/>
            <w:tcBorders>
              <w:top w:val="nil"/>
              <w:left w:val="nil"/>
              <w:bottom w:val="nil"/>
              <w:right w:val="nil"/>
            </w:tcBorders>
            <w:vAlign w:val="bottom"/>
          </w:tcPr>
          <w:p w14:paraId="3A528AAD" w14:textId="6B0C596D" w:rsidR="00A17225" w:rsidRPr="009C0CD5" w:rsidRDefault="00A17225" w:rsidP="00A17225">
            <w:pPr>
              <w:spacing w:before="40" w:after="40"/>
              <w:jc w:val="center"/>
              <w:rPr>
                <w:rFonts w:cs="Arial"/>
                <w:sz w:val="18"/>
                <w:szCs w:val="18"/>
              </w:rPr>
            </w:pPr>
            <w:r>
              <w:rPr>
                <w:rFonts w:cs="Arial"/>
                <w:sz w:val="18"/>
                <w:szCs w:val="18"/>
              </w:rPr>
              <w:t>0.901</w:t>
            </w:r>
          </w:p>
        </w:tc>
      </w:tr>
      <w:tr w:rsidR="00A17225" w:rsidRPr="00A17225" w14:paraId="3FAFCF31" w14:textId="77777777" w:rsidTr="00401057">
        <w:tc>
          <w:tcPr>
            <w:tcW w:w="2268" w:type="dxa"/>
            <w:tcBorders>
              <w:top w:val="nil"/>
              <w:left w:val="nil"/>
              <w:bottom w:val="nil"/>
              <w:right w:val="single" w:sz="18" w:space="0" w:color="C00000"/>
            </w:tcBorders>
            <w:shd w:val="clear" w:color="auto" w:fill="auto"/>
            <w:vAlign w:val="center"/>
          </w:tcPr>
          <w:p w14:paraId="68DEAA4A" w14:textId="77777777" w:rsidR="00A17225" w:rsidRPr="00F75B25" w:rsidRDefault="00A17225" w:rsidP="00A17225">
            <w:pPr>
              <w:spacing w:before="40" w:after="40"/>
              <w:rPr>
                <w:rFonts w:cs="Arial"/>
                <w:sz w:val="18"/>
                <w:szCs w:val="18"/>
              </w:rPr>
            </w:pPr>
            <w:r w:rsidRPr="00F75B25">
              <w:rPr>
                <w:rFonts w:cs="Arial"/>
                <w:sz w:val="18"/>
                <w:szCs w:val="18"/>
              </w:rPr>
              <w:t>Glenelg S</w:t>
            </w:r>
          </w:p>
        </w:tc>
        <w:tc>
          <w:tcPr>
            <w:tcW w:w="1247" w:type="dxa"/>
            <w:tcBorders>
              <w:top w:val="nil"/>
              <w:left w:val="single" w:sz="18" w:space="0" w:color="C00000"/>
              <w:bottom w:val="nil"/>
              <w:right w:val="nil"/>
            </w:tcBorders>
            <w:shd w:val="clear" w:color="auto" w:fill="auto"/>
            <w:vAlign w:val="bottom"/>
          </w:tcPr>
          <w:p w14:paraId="4137D32B" w14:textId="53CF9299" w:rsidR="00A17225" w:rsidRPr="009C0CD5" w:rsidRDefault="00A17225" w:rsidP="00A17225">
            <w:pPr>
              <w:spacing w:before="40" w:after="40"/>
              <w:jc w:val="center"/>
              <w:rPr>
                <w:rFonts w:cs="Arial"/>
                <w:sz w:val="18"/>
                <w:szCs w:val="18"/>
              </w:rPr>
            </w:pPr>
            <w:r>
              <w:rPr>
                <w:rFonts w:cs="Arial"/>
                <w:sz w:val="18"/>
                <w:szCs w:val="18"/>
              </w:rPr>
              <w:t>1.214</w:t>
            </w:r>
          </w:p>
        </w:tc>
        <w:tc>
          <w:tcPr>
            <w:tcW w:w="1247" w:type="dxa"/>
            <w:tcBorders>
              <w:top w:val="nil"/>
              <w:left w:val="nil"/>
              <w:bottom w:val="nil"/>
              <w:right w:val="nil"/>
            </w:tcBorders>
            <w:shd w:val="clear" w:color="auto" w:fill="auto"/>
            <w:vAlign w:val="bottom"/>
          </w:tcPr>
          <w:p w14:paraId="15ACDCE2" w14:textId="5D37D5EA" w:rsidR="00A17225" w:rsidRPr="009C0CD5" w:rsidRDefault="00A17225" w:rsidP="00A17225">
            <w:pPr>
              <w:spacing w:before="40" w:after="40"/>
              <w:jc w:val="center"/>
              <w:rPr>
                <w:rFonts w:cs="Arial"/>
                <w:sz w:val="18"/>
                <w:szCs w:val="18"/>
              </w:rPr>
            </w:pPr>
            <w:r>
              <w:rPr>
                <w:rFonts w:cs="Arial"/>
                <w:sz w:val="18"/>
                <w:szCs w:val="18"/>
              </w:rPr>
              <w:t>1.201</w:t>
            </w:r>
          </w:p>
        </w:tc>
        <w:tc>
          <w:tcPr>
            <w:tcW w:w="170" w:type="dxa"/>
            <w:tcBorders>
              <w:top w:val="nil"/>
              <w:left w:val="nil"/>
              <w:bottom w:val="nil"/>
              <w:right w:val="nil"/>
            </w:tcBorders>
            <w:vAlign w:val="bottom"/>
          </w:tcPr>
          <w:p w14:paraId="23A28FC9" w14:textId="42166626"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E72E903" w14:textId="7059881C" w:rsidR="00A17225" w:rsidRPr="009C0CD5" w:rsidRDefault="00A17225" w:rsidP="00A17225">
            <w:pPr>
              <w:spacing w:before="40" w:after="40"/>
              <w:jc w:val="center"/>
              <w:rPr>
                <w:rFonts w:cs="Arial"/>
                <w:sz w:val="18"/>
                <w:szCs w:val="18"/>
              </w:rPr>
            </w:pPr>
            <w:r>
              <w:rPr>
                <w:rFonts w:cs="Arial"/>
                <w:sz w:val="18"/>
                <w:szCs w:val="18"/>
              </w:rPr>
              <w:t>1.114</w:t>
            </w:r>
          </w:p>
        </w:tc>
        <w:tc>
          <w:tcPr>
            <w:tcW w:w="1247" w:type="dxa"/>
            <w:tcBorders>
              <w:top w:val="nil"/>
              <w:left w:val="nil"/>
              <w:bottom w:val="nil"/>
              <w:right w:val="nil"/>
            </w:tcBorders>
            <w:vAlign w:val="bottom"/>
          </w:tcPr>
          <w:p w14:paraId="0961ED83" w14:textId="35C77EE0" w:rsidR="00A17225" w:rsidRPr="009C0CD5" w:rsidRDefault="00A17225" w:rsidP="00A17225">
            <w:pPr>
              <w:spacing w:before="40" w:after="40"/>
              <w:jc w:val="center"/>
              <w:rPr>
                <w:rFonts w:cs="Arial"/>
                <w:sz w:val="18"/>
                <w:szCs w:val="18"/>
              </w:rPr>
            </w:pPr>
            <w:r>
              <w:rPr>
                <w:rFonts w:cs="Arial"/>
                <w:sz w:val="18"/>
                <w:szCs w:val="18"/>
              </w:rPr>
              <w:t>1.102</w:t>
            </w:r>
          </w:p>
        </w:tc>
        <w:tc>
          <w:tcPr>
            <w:tcW w:w="1247" w:type="dxa"/>
            <w:tcBorders>
              <w:top w:val="nil"/>
              <w:left w:val="nil"/>
              <w:bottom w:val="nil"/>
              <w:right w:val="nil"/>
            </w:tcBorders>
            <w:vAlign w:val="bottom"/>
          </w:tcPr>
          <w:p w14:paraId="0CE170C4" w14:textId="415B3602" w:rsidR="00A17225" w:rsidRPr="009C0CD5" w:rsidRDefault="00A17225" w:rsidP="00A17225">
            <w:pPr>
              <w:spacing w:before="40" w:after="40"/>
              <w:jc w:val="center"/>
              <w:rPr>
                <w:rFonts w:cs="Arial"/>
                <w:sz w:val="18"/>
                <w:szCs w:val="18"/>
              </w:rPr>
            </w:pPr>
            <w:r>
              <w:rPr>
                <w:rFonts w:cs="Arial"/>
                <w:sz w:val="18"/>
                <w:szCs w:val="18"/>
              </w:rPr>
              <w:t>1.088</w:t>
            </w:r>
          </w:p>
        </w:tc>
      </w:tr>
      <w:tr w:rsidR="00A17225" w:rsidRPr="00A17225" w14:paraId="6CEEEC17" w14:textId="77777777" w:rsidTr="00401057">
        <w:tc>
          <w:tcPr>
            <w:tcW w:w="2268" w:type="dxa"/>
            <w:tcBorders>
              <w:top w:val="nil"/>
              <w:left w:val="nil"/>
              <w:bottom w:val="nil"/>
              <w:right w:val="single" w:sz="18" w:space="0" w:color="C00000"/>
            </w:tcBorders>
            <w:shd w:val="clear" w:color="auto" w:fill="auto"/>
            <w:vAlign w:val="center"/>
          </w:tcPr>
          <w:p w14:paraId="56AC6949" w14:textId="77777777" w:rsidR="00A17225" w:rsidRPr="00F75B25" w:rsidRDefault="00A17225" w:rsidP="00A17225">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C00000"/>
              <w:bottom w:val="nil"/>
              <w:right w:val="nil"/>
            </w:tcBorders>
            <w:shd w:val="clear" w:color="auto" w:fill="auto"/>
            <w:vAlign w:val="bottom"/>
          </w:tcPr>
          <w:p w14:paraId="2F4FF13C" w14:textId="6333D460" w:rsidR="00A17225" w:rsidRPr="009C0CD5" w:rsidRDefault="00A17225" w:rsidP="00A17225">
            <w:pPr>
              <w:spacing w:before="40" w:after="40"/>
              <w:jc w:val="center"/>
              <w:rPr>
                <w:rFonts w:cs="Arial"/>
                <w:sz w:val="18"/>
                <w:szCs w:val="18"/>
              </w:rPr>
            </w:pPr>
            <w:r>
              <w:rPr>
                <w:rFonts w:cs="Arial"/>
                <w:sz w:val="18"/>
                <w:szCs w:val="18"/>
              </w:rPr>
              <w:t>0.919</w:t>
            </w:r>
          </w:p>
        </w:tc>
        <w:tc>
          <w:tcPr>
            <w:tcW w:w="1247" w:type="dxa"/>
            <w:tcBorders>
              <w:top w:val="nil"/>
              <w:left w:val="nil"/>
              <w:bottom w:val="nil"/>
              <w:right w:val="nil"/>
            </w:tcBorders>
            <w:shd w:val="clear" w:color="auto" w:fill="auto"/>
            <w:vAlign w:val="bottom"/>
          </w:tcPr>
          <w:p w14:paraId="28E64ADD" w14:textId="5667450F" w:rsidR="00A17225" w:rsidRPr="009C0CD5" w:rsidRDefault="00A17225" w:rsidP="00A17225">
            <w:pPr>
              <w:spacing w:before="40" w:after="40"/>
              <w:jc w:val="center"/>
              <w:rPr>
                <w:rFonts w:cs="Arial"/>
                <w:sz w:val="18"/>
                <w:szCs w:val="18"/>
              </w:rPr>
            </w:pPr>
            <w:r>
              <w:rPr>
                <w:rFonts w:cs="Arial"/>
                <w:sz w:val="18"/>
                <w:szCs w:val="18"/>
              </w:rPr>
              <w:t>0.909</w:t>
            </w:r>
          </w:p>
        </w:tc>
        <w:tc>
          <w:tcPr>
            <w:tcW w:w="170" w:type="dxa"/>
            <w:tcBorders>
              <w:top w:val="nil"/>
              <w:left w:val="nil"/>
              <w:bottom w:val="nil"/>
              <w:right w:val="nil"/>
            </w:tcBorders>
            <w:vAlign w:val="bottom"/>
          </w:tcPr>
          <w:p w14:paraId="25D2BF60" w14:textId="52D136A7"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1049D78" w14:textId="3F2A7537" w:rsidR="00A17225" w:rsidRPr="009C0CD5" w:rsidRDefault="00A17225" w:rsidP="00A17225">
            <w:pPr>
              <w:spacing w:before="40" w:after="40"/>
              <w:jc w:val="center"/>
              <w:rPr>
                <w:rFonts w:cs="Arial"/>
                <w:sz w:val="18"/>
                <w:szCs w:val="18"/>
              </w:rPr>
            </w:pPr>
            <w:r>
              <w:rPr>
                <w:rFonts w:cs="Arial"/>
                <w:sz w:val="18"/>
                <w:szCs w:val="18"/>
              </w:rPr>
              <w:t>0.895</w:t>
            </w:r>
          </w:p>
        </w:tc>
        <w:tc>
          <w:tcPr>
            <w:tcW w:w="1247" w:type="dxa"/>
            <w:tcBorders>
              <w:top w:val="nil"/>
              <w:left w:val="nil"/>
              <w:bottom w:val="nil"/>
              <w:right w:val="nil"/>
            </w:tcBorders>
            <w:vAlign w:val="bottom"/>
          </w:tcPr>
          <w:p w14:paraId="4919C508" w14:textId="5ADFA2EF" w:rsidR="00A17225" w:rsidRPr="009C0CD5" w:rsidRDefault="00A17225" w:rsidP="00A17225">
            <w:pPr>
              <w:spacing w:before="40" w:after="4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7CA8A5D6" w14:textId="507A9080" w:rsidR="00A17225" w:rsidRPr="009C0CD5" w:rsidRDefault="00A17225" w:rsidP="00A17225">
            <w:pPr>
              <w:spacing w:before="40" w:after="40"/>
              <w:jc w:val="center"/>
              <w:rPr>
                <w:rFonts w:cs="Arial"/>
                <w:sz w:val="18"/>
                <w:szCs w:val="18"/>
              </w:rPr>
            </w:pPr>
            <w:r>
              <w:rPr>
                <w:rFonts w:cs="Arial"/>
                <w:sz w:val="18"/>
                <w:szCs w:val="18"/>
              </w:rPr>
              <w:t>0.875</w:t>
            </w:r>
          </w:p>
        </w:tc>
      </w:tr>
      <w:tr w:rsidR="00A17225" w:rsidRPr="00A17225" w14:paraId="79830026" w14:textId="77777777" w:rsidTr="00401057">
        <w:tc>
          <w:tcPr>
            <w:tcW w:w="2268" w:type="dxa"/>
            <w:tcBorders>
              <w:top w:val="nil"/>
              <w:left w:val="nil"/>
              <w:bottom w:val="nil"/>
              <w:right w:val="single" w:sz="18" w:space="0" w:color="C00000"/>
            </w:tcBorders>
            <w:shd w:val="clear" w:color="auto" w:fill="auto"/>
            <w:vAlign w:val="center"/>
          </w:tcPr>
          <w:p w14:paraId="24E4172F" w14:textId="77777777" w:rsidR="00A17225" w:rsidRPr="00F75B25" w:rsidRDefault="00A17225" w:rsidP="00A17225">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C00000"/>
              <w:bottom w:val="nil"/>
              <w:right w:val="nil"/>
            </w:tcBorders>
            <w:shd w:val="clear" w:color="auto" w:fill="auto"/>
            <w:vAlign w:val="bottom"/>
          </w:tcPr>
          <w:p w14:paraId="5D5A1E0B" w14:textId="09066B00" w:rsidR="00A17225" w:rsidRPr="009C0CD5" w:rsidRDefault="00A17225" w:rsidP="00A17225">
            <w:pPr>
              <w:spacing w:before="40" w:after="40"/>
              <w:jc w:val="center"/>
              <w:rPr>
                <w:rFonts w:cs="Arial"/>
                <w:sz w:val="18"/>
                <w:szCs w:val="18"/>
              </w:rPr>
            </w:pPr>
            <w:r>
              <w:rPr>
                <w:rFonts w:cs="Arial"/>
                <w:sz w:val="18"/>
                <w:szCs w:val="18"/>
              </w:rPr>
              <w:t>1.100</w:t>
            </w:r>
          </w:p>
        </w:tc>
        <w:tc>
          <w:tcPr>
            <w:tcW w:w="1247" w:type="dxa"/>
            <w:tcBorders>
              <w:top w:val="nil"/>
              <w:left w:val="nil"/>
              <w:bottom w:val="nil"/>
              <w:right w:val="nil"/>
            </w:tcBorders>
            <w:shd w:val="clear" w:color="auto" w:fill="auto"/>
            <w:vAlign w:val="bottom"/>
          </w:tcPr>
          <w:p w14:paraId="653F8022" w14:textId="56439313" w:rsidR="00A17225" w:rsidRPr="009C0CD5" w:rsidRDefault="00A17225" w:rsidP="00A17225">
            <w:pPr>
              <w:spacing w:before="40" w:after="40"/>
              <w:jc w:val="center"/>
              <w:rPr>
                <w:rFonts w:cs="Arial"/>
                <w:sz w:val="18"/>
                <w:szCs w:val="18"/>
              </w:rPr>
            </w:pPr>
            <w:r>
              <w:rPr>
                <w:rFonts w:cs="Arial"/>
                <w:sz w:val="18"/>
                <w:szCs w:val="18"/>
              </w:rPr>
              <w:t>1.089</w:t>
            </w:r>
          </w:p>
        </w:tc>
        <w:tc>
          <w:tcPr>
            <w:tcW w:w="170" w:type="dxa"/>
            <w:tcBorders>
              <w:top w:val="nil"/>
              <w:left w:val="nil"/>
              <w:bottom w:val="nil"/>
              <w:right w:val="nil"/>
            </w:tcBorders>
            <w:vAlign w:val="bottom"/>
          </w:tcPr>
          <w:p w14:paraId="50238705" w14:textId="796E22F4"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DFFAF84" w14:textId="113FEFCB" w:rsidR="00A17225" w:rsidRPr="009C0CD5" w:rsidRDefault="00A17225" w:rsidP="00A17225">
            <w:pPr>
              <w:spacing w:before="40" w:after="40"/>
              <w:jc w:val="center"/>
              <w:rPr>
                <w:rFonts w:cs="Arial"/>
                <w:sz w:val="18"/>
                <w:szCs w:val="18"/>
              </w:rPr>
            </w:pPr>
            <w:r>
              <w:rPr>
                <w:rFonts w:cs="Arial"/>
                <w:sz w:val="18"/>
                <w:szCs w:val="18"/>
              </w:rPr>
              <w:t>1.053</w:t>
            </w:r>
          </w:p>
        </w:tc>
        <w:tc>
          <w:tcPr>
            <w:tcW w:w="1247" w:type="dxa"/>
            <w:tcBorders>
              <w:top w:val="nil"/>
              <w:left w:val="nil"/>
              <w:bottom w:val="nil"/>
              <w:right w:val="nil"/>
            </w:tcBorders>
            <w:vAlign w:val="bottom"/>
          </w:tcPr>
          <w:p w14:paraId="54FD5FF3" w14:textId="5CDEE9AE" w:rsidR="00A17225" w:rsidRPr="009C0CD5" w:rsidRDefault="00A17225" w:rsidP="00A17225">
            <w:pPr>
              <w:spacing w:before="40" w:after="40"/>
              <w:jc w:val="center"/>
              <w:rPr>
                <w:rFonts w:cs="Arial"/>
                <w:sz w:val="18"/>
                <w:szCs w:val="18"/>
              </w:rPr>
            </w:pPr>
            <w:r>
              <w:rPr>
                <w:rFonts w:cs="Arial"/>
                <w:sz w:val="18"/>
                <w:szCs w:val="18"/>
              </w:rPr>
              <w:t>1.042</w:t>
            </w:r>
          </w:p>
        </w:tc>
        <w:tc>
          <w:tcPr>
            <w:tcW w:w="1247" w:type="dxa"/>
            <w:tcBorders>
              <w:top w:val="nil"/>
              <w:left w:val="nil"/>
              <w:bottom w:val="nil"/>
              <w:right w:val="nil"/>
            </w:tcBorders>
            <w:vAlign w:val="bottom"/>
          </w:tcPr>
          <w:p w14:paraId="1756D701" w14:textId="6EB7951F" w:rsidR="00A17225" w:rsidRPr="009C0CD5" w:rsidRDefault="00A17225" w:rsidP="00A17225">
            <w:pPr>
              <w:spacing w:before="40" w:after="40"/>
              <w:jc w:val="center"/>
              <w:rPr>
                <w:rFonts w:cs="Arial"/>
                <w:sz w:val="18"/>
                <w:szCs w:val="18"/>
              </w:rPr>
            </w:pPr>
            <w:r>
              <w:rPr>
                <w:rFonts w:cs="Arial"/>
                <w:sz w:val="18"/>
                <w:szCs w:val="18"/>
              </w:rPr>
              <w:t>1.029</w:t>
            </w:r>
          </w:p>
        </w:tc>
      </w:tr>
      <w:tr w:rsidR="00A17225" w:rsidRPr="00A17225" w14:paraId="599B7344" w14:textId="77777777" w:rsidTr="00401057">
        <w:tc>
          <w:tcPr>
            <w:tcW w:w="2268" w:type="dxa"/>
            <w:tcBorders>
              <w:top w:val="nil"/>
              <w:left w:val="nil"/>
              <w:bottom w:val="nil"/>
              <w:right w:val="single" w:sz="18" w:space="0" w:color="C00000"/>
            </w:tcBorders>
            <w:shd w:val="clear" w:color="auto" w:fill="auto"/>
            <w:vAlign w:val="center"/>
          </w:tcPr>
          <w:p w14:paraId="31A9BA40" w14:textId="77777777" w:rsidR="00A17225" w:rsidRPr="00F75B25" w:rsidRDefault="00A17225" w:rsidP="00A17225">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C00000"/>
              <w:bottom w:val="nil"/>
              <w:right w:val="nil"/>
            </w:tcBorders>
            <w:shd w:val="clear" w:color="auto" w:fill="auto"/>
            <w:vAlign w:val="bottom"/>
          </w:tcPr>
          <w:p w14:paraId="575AFA3F" w14:textId="13E0A918" w:rsidR="00A17225" w:rsidRPr="009C0CD5" w:rsidRDefault="00A17225" w:rsidP="00A17225">
            <w:pPr>
              <w:spacing w:before="40" w:after="40"/>
              <w:jc w:val="center"/>
              <w:rPr>
                <w:rFonts w:cs="Arial"/>
                <w:sz w:val="18"/>
                <w:szCs w:val="18"/>
              </w:rPr>
            </w:pPr>
            <w:r>
              <w:rPr>
                <w:rFonts w:cs="Arial"/>
                <w:sz w:val="18"/>
                <w:szCs w:val="18"/>
              </w:rPr>
              <w:t>1.385</w:t>
            </w:r>
          </w:p>
        </w:tc>
        <w:tc>
          <w:tcPr>
            <w:tcW w:w="1247" w:type="dxa"/>
            <w:tcBorders>
              <w:top w:val="nil"/>
              <w:left w:val="nil"/>
              <w:bottom w:val="nil"/>
              <w:right w:val="nil"/>
            </w:tcBorders>
            <w:shd w:val="clear" w:color="auto" w:fill="auto"/>
            <w:vAlign w:val="bottom"/>
          </w:tcPr>
          <w:p w14:paraId="583F2A49" w14:textId="2CC3C7AD" w:rsidR="00A17225" w:rsidRPr="009C0CD5" w:rsidRDefault="00A17225" w:rsidP="00A17225">
            <w:pPr>
              <w:spacing w:before="40" w:after="40"/>
              <w:jc w:val="center"/>
              <w:rPr>
                <w:rFonts w:cs="Arial"/>
                <w:sz w:val="18"/>
                <w:szCs w:val="18"/>
              </w:rPr>
            </w:pPr>
            <w:r>
              <w:rPr>
                <w:rFonts w:cs="Arial"/>
                <w:sz w:val="18"/>
                <w:szCs w:val="18"/>
              </w:rPr>
              <w:t>1.371</w:t>
            </w:r>
          </w:p>
        </w:tc>
        <w:tc>
          <w:tcPr>
            <w:tcW w:w="170" w:type="dxa"/>
            <w:tcBorders>
              <w:top w:val="nil"/>
              <w:left w:val="nil"/>
              <w:bottom w:val="nil"/>
              <w:right w:val="nil"/>
            </w:tcBorders>
            <w:vAlign w:val="bottom"/>
          </w:tcPr>
          <w:p w14:paraId="0A4625D6" w14:textId="6DCFF609"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0264B20" w14:textId="5E1EAE54" w:rsidR="00A17225" w:rsidRPr="009C0CD5" w:rsidRDefault="00A17225" w:rsidP="00A17225">
            <w:pPr>
              <w:spacing w:before="40" w:after="40"/>
              <w:jc w:val="center"/>
              <w:rPr>
                <w:rFonts w:cs="Arial"/>
                <w:sz w:val="18"/>
                <w:szCs w:val="18"/>
              </w:rPr>
            </w:pPr>
            <w:r>
              <w:rPr>
                <w:rFonts w:cs="Arial"/>
                <w:sz w:val="18"/>
                <w:szCs w:val="18"/>
              </w:rPr>
              <w:t>0.922</w:t>
            </w:r>
          </w:p>
        </w:tc>
        <w:tc>
          <w:tcPr>
            <w:tcW w:w="1247" w:type="dxa"/>
            <w:tcBorders>
              <w:top w:val="nil"/>
              <w:left w:val="nil"/>
              <w:bottom w:val="nil"/>
              <w:right w:val="nil"/>
            </w:tcBorders>
            <w:vAlign w:val="bottom"/>
          </w:tcPr>
          <w:p w14:paraId="181CCFF0" w14:textId="5A12BE7B" w:rsidR="00A17225" w:rsidRPr="009C0CD5" w:rsidRDefault="00A17225" w:rsidP="00A17225">
            <w:pPr>
              <w:spacing w:before="40" w:after="40"/>
              <w:jc w:val="center"/>
              <w:rPr>
                <w:rFonts w:cs="Arial"/>
                <w:sz w:val="18"/>
                <w:szCs w:val="18"/>
              </w:rPr>
            </w:pPr>
            <w:r>
              <w:rPr>
                <w:rFonts w:cs="Arial"/>
                <w:sz w:val="18"/>
                <w:szCs w:val="18"/>
              </w:rPr>
              <w:t>0.912</w:t>
            </w:r>
          </w:p>
        </w:tc>
        <w:tc>
          <w:tcPr>
            <w:tcW w:w="1247" w:type="dxa"/>
            <w:tcBorders>
              <w:top w:val="nil"/>
              <w:left w:val="nil"/>
              <w:bottom w:val="nil"/>
              <w:right w:val="nil"/>
            </w:tcBorders>
            <w:vAlign w:val="bottom"/>
          </w:tcPr>
          <w:p w14:paraId="2461DE57" w14:textId="1C225917" w:rsidR="00A17225" w:rsidRPr="009C0CD5" w:rsidRDefault="00A17225" w:rsidP="00A17225">
            <w:pPr>
              <w:spacing w:before="40" w:after="40"/>
              <w:jc w:val="center"/>
              <w:rPr>
                <w:rFonts w:cs="Arial"/>
                <w:sz w:val="18"/>
                <w:szCs w:val="18"/>
              </w:rPr>
            </w:pPr>
            <w:r>
              <w:rPr>
                <w:rFonts w:cs="Arial"/>
                <w:sz w:val="18"/>
                <w:szCs w:val="18"/>
              </w:rPr>
              <w:t>0.900</w:t>
            </w:r>
          </w:p>
        </w:tc>
      </w:tr>
      <w:tr w:rsidR="00A17225" w:rsidRPr="00A17225" w14:paraId="700CB0F6" w14:textId="77777777" w:rsidTr="00401057">
        <w:tc>
          <w:tcPr>
            <w:tcW w:w="2268" w:type="dxa"/>
            <w:tcBorders>
              <w:top w:val="nil"/>
              <w:left w:val="nil"/>
              <w:bottom w:val="nil"/>
              <w:right w:val="single" w:sz="18" w:space="0" w:color="C00000"/>
            </w:tcBorders>
            <w:shd w:val="clear" w:color="auto" w:fill="auto"/>
            <w:vAlign w:val="center"/>
          </w:tcPr>
          <w:p w14:paraId="3BA1D25E" w14:textId="77777777" w:rsidR="00A17225" w:rsidRPr="00F75B25" w:rsidRDefault="00A17225" w:rsidP="00A17225">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C00000"/>
              <w:bottom w:val="nil"/>
              <w:right w:val="nil"/>
            </w:tcBorders>
            <w:shd w:val="clear" w:color="auto" w:fill="auto"/>
            <w:vAlign w:val="bottom"/>
          </w:tcPr>
          <w:p w14:paraId="4A1031BF" w14:textId="6CC08A1D" w:rsidR="00A17225" w:rsidRPr="009C0CD5" w:rsidRDefault="00A17225" w:rsidP="00A17225">
            <w:pPr>
              <w:spacing w:before="40" w:after="40"/>
              <w:jc w:val="center"/>
              <w:rPr>
                <w:rFonts w:cs="Arial"/>
                <w:sz w:val="18"/>
                <w:szCs w:val="18"/>
              </w:rPr>
            </w:pPr>
            <w:r>
              <w:rPr>
                <w:rFonts w:cs="Arial"/>
                <w:sz w:val="18"/>
                <w:szCs w:val="18"/>
              </w:rPr>
              <w:t>1.056</w:t>
            </w:r>
          </w:p>
        </w:tc>
        <w:tc>
          <w:tcPr>
            <w:tcW w:w="1247" w:type="dxa"/>
            <w:tcBorders>
              <w:top w:val="nil"/>
              <w:left w:val="nil"/>
              <w:bottom w:val="nil"/>
              <w:right w:val="nil"/>
            </w:tcBorders>
            <w:shd w:val="clear" w:color="auto" w:fill="auto"/>
            <w:vAlign w:val="bottom"/>
          </w:tcPr>
          <w:p w14:paraId="6A513ECE" w14:textId="317F74AB" w:rsidR="00A17225" w:rsidRPr="009C0CD5" w:rsidRDefault="00A17225" w:rsidP="00A17225">
            <w:pPr>
              <w:spacing w:before="40" w:after="40"/>
              <w:jc w:val="center"/>
              <w:rPr>
                <w:rFonts w:cs="Arial"/>
                <w:sz w:val="18"/>
                <w:szCs w:val="18"/>
              </w:rPr>
            </w:pPr>
            <w:r>
              <w:rPr>
                <w:rFonts w:cs="Arial"/>
                <w:sz w:val="18"/>
                <w:szCs w:val="18"/>
              </w:rPr>
              <w:t>1.045</w:t>
            </w:r>
          </w:p>
        </w:tc>
        <w:tc>
          <w:tcPr>
            <w:tcW w:w="170" w:type="dxa"/>
            <w:tcBorders>
              <w:top w:val="nil"/>
              <w:left w:val="nil"/>
              <w:bottom w:val="nil"/>
              <w:right w:val="nil"/>
            </w:tcBorders>
            <w:vAlign w:val="bottom"/>
          </w:tcPr>
          <w:p w14:paraId="49E35D8C" w14:textId="01ABA0F6"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2888F3D" w14:textId="304AB2DE" w:rsidR="00A17225" w:rsidRPr="009C0CD5" w:rsidRDefault="00A17225" w:rsidP="00A17225">
            <w:pPr>
              <w:spacing w:before="40" w:after="40"/>
              <w:jc w:val="center"/>
              <w:rPr>
                <w:rFonts w:cs="Arial"/>
                <w:sz w:val="18"/>
                <w:szCs w:val="18"/>
              </w:rPr>
            </w:pPr>
            <w:r>
              <w:rPr>
                <w:rFonts w:cs="Arial"/>
                <w:sz w:val="18"/>
                <w:szCs w:val="18"/>
              </w:rPr>
              <w:t>1.029</w:t>
            </w:r>
          </w:p>
        </w:tc>
        <w:tc>
          <w:tcPr>
            <w:tcW w:w="1247" w:type="dxa"/>
            <w:tcBorders>
              <w:top w:val="nil"/>
              <w:left w:val="nil"/>
              <w:bottom w:val="nil"/>
              <w:right w:val="nil"/>
            </w:tcBorders>
            <w:vAlign w:val="bottom"/>
          </w:tcPr>
          <w:p w14:paraId="3BEBE6A9" w14:textId="3CBCBCA7" w:rsidR="00A17225" w:rsidRPr="009C0CD5" w:rsidRDefault="00A17225" w:rsidP="00A17225">
            <w:pPr>
              <w:spacing w:before="40" w:after="40"/>
              <w:jc w:val="center"/>
              <w:rPr>
                <w:rFonts w:cs="Arial"/>
                <w:sz w:val="18"/>
                <w:szCs w:val="18"/>
              </w:rPr>
            </w:pPr>
            <w:r>
              <w:rPr>
                <w:rFonts w:cs="Arial"/>
                <w:sz w:val="18"/>
                <w:szCs w:val="18"/>
              </w:rPr>
              <w:t>1.019</w:t>
            </w:r>
          </w:p>
        </w:tc>
        <w:tc>
          <w:tcPr>
            <w:tcW w:w="1247" w:type="dxa"/>
            <w:tcBorders>
              <w:top w:val="nil"/>
              <w:left w:val="nil"/>
              <w:bottom w:val="nil"/>
              <w:right w:val="nil"/>
            </w:tcBorders>
            <w:vAlign w:val="bottom"/>
          </w:tcPr>
          <w:p w14:paraId="63FCB084" w14:textId="2F9E2085" w:rsidR="00A17225" w:rsidRPr="009C0CD5" w:rsidRDefault="00A17225" w:rsidP="00A17225">
            <w:pPr>
              <w:spacing w:before="40" w:after="40"/>
              <w:jc w:val="center"/>
              <w:rPr>
                <w:rFonts w:cs="Arial"/>
                <w:sz w:val="18"/>
                <w:szCs w:val="18"/>
              </w:rPr>
            </w:pPr>
            <w:r>
              <w:rPr>
                <w:rFonts w:cs="Arial"/>
                <w:sz w:val="18"/>
                <w:szCs w:val="18"/>
              </w:rPr>
              <w:t>1.005</w:t>
            </w:r>
          </w:p>
        </w:tc>
      </w:tr>
      <w:tr w:rsidR="00A17225" w:rsidRPr="00A17225" w14:paraId="52A7A94C" w14:textId="77777777" w:rsidTr="00401057">
        <w:tc>
          <w:tcPr>
            <w:tcW w:w="2268" w:type="dxa"/>
            <w:tcBorders>
              <w:top w:val="nil"/>
              <w:left w:val="nil"/>
              <w:bottom w:val="nil"/>
              <w:right w:val="single" w:sz="18" w:space="0" w:color="C00000"/>
            </w:tcBorders>
            <w:shd w:val="clear" w:color="auto" w:fill="auto"/>
            <w:vAlign w:val="center"/>
          </w:tcPr>
          <w:p w14:paraId="31EDB49F" w14:textId="77777777" w:rsidR="00A17225" w:rsidRPr="00F75B25" w:rsidRDefault="00A17225" w:rsidP="00A17225">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C00000"/>
              <w:bottom w:val="nil"/>
              <w:right w:val="nil"/>
            </w:tcBorders>
            <w:shd w:val="clear" w:color="auto" w:fill="auto"/>
            <w:vAlign w:val="bottom"/>
          </w:tcPr>
          <w:p w14:paraId="0736F6EE" w14:textId="60525D97" w:rsidR="00A17225" w:rsidRPr="009C0CD5" w:rsidRDefault="00A17225" w:rsidP="00A17225">
            <w:pPr>
              <w:spacing w:before="40" w:after="40"/>
              <w:jc w:val="center"/>
              <w:rPr>
                <w:rFonts w:cs="Arial"/>
                <w:sz w:val="18"/>
                <w:szCs w:val="18"/>
              </w:rPr>
            </w:pPr>
            <w:r>
              <w:rPr>
                <w:rFonts w:cs="Arial"/>
                <w:sz w:val="18"/>
                <w:szCs w:val="18"/>
              </w:rPr>
              <w:t>1.210</w:t>
            </w:r>
          </w:p>
        </w:tc>
        <w:tc>
          <w:tcPr>
            <w:tcW w:w="1247" w:type="dxa"/>
            <w:tcBorders>
              <w:top w:val="nil"/>
              <w:left w:val="nil"/>
              <w:bottom w:val="nil"/>
              <w:right w:val="nil"/>
            </w:tcBorders>
            <w:shd w:val="clear" w:color="auto" w:fill="auto"/>
            <w:vAlign w:val="bottom"/>
          </w:tcPr>
          <w:p w14:paraId="62ABC0A8" w14:textId="52DD4A70" w:rsidR="00A17225" w:rsidRPr="009C0CD5" w:rsidRDefault="00A17225" w:rsidP="00A17225">
            <w:pPr>
              <w:spacing w:before="40" w:after="40"/>
              <w:jc w:val="center"/>
              <w:rPr>
                <w:rFonts w:cs="Arial"/>
                <w:sz w:val="18"/>
                <w:szCs w:val="18"/>
              </w:rPr>
            </w:pPr>
            <w:r>
              <w:rPr>
                <w:rFonts w:cs="Arial"/>
                <w:sz w:val="18"/>
                <w:szCs w:val="18"/>
              </w:rPr>
              <w:t>1.198</w:t>
            </w:r>
          </w:p>
        </w:tc>
        <w:tc>
          <w:tcPr>
            <w:tcW w:w="170" w:type="dxa"/>
            <w:tcBorders>
              <w:top w:val="nil"/>
              <w:left w:val="nil"/>
              <w:bottom w:val="nil"/>
              <w:right w:val="nil"/>
            </w:tcBorders>
            <w:vAlign w:val="bottom"/>
          </w:tcPr>
          <w:p w14:paraId="720ACFB6" w14:textId="0E7D89B3"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3CF5B6D" w14:textId="011857CC" w:rsidR="00A17225" w:rsidRPr="009C0CD5" w:rsidRDefault="00A17225" w:rsidP="00A17225">
            <w:pPr>
              <w:spacing w:before="40" w:after="40"/>
              <w:jc w:val="center"/>
              <w:rPr>
                <w:rFonts w:cs="Arial"/>
                <w:sz w:val="18"/>
                <w:szCs w:val="18"/>
              </w:rPr>
            </w:pPr>
            <w:r>
              <w:rPr>
                <w:rFonts w:cs="Arial"/>
                <w:sz w:val="18"/>
                <w:szCs w:val="18"/>
              </w:rPr>
              <w:t>1.026</w:t>
            </w:r>
          </w:p>
        </w:tc>
        <w:tc>
          <w:tcPr>
            <w:tcW w:w="1247" w:type="dxa"/>
            <w:tcBorders>
              <w:top w:val="nil"/>
              <w:left w:val="nil"/>
              <w:bottom w:val="nil"/>
              <w:right w:val="nil"/>
            </w:tcBorders>
            <w:vAlign w:val="bottom"/>
          </w:tcPr>
          <w:p w14:paraId="64F3240F" w14:textId="1DECD054" w:rsidR="00A17225" w:rsidRPr="009C0CD5" w:rsidRDefault="00A17225" w:rsidP="00A17225">
            <w:pPr>
              <w:spacing w:before="40" w:after="40"/>
              <w:jc w:val="center"/>
              <w:rPr>
                <w:rFonts w:cs="Arial"/>
                <w:sz w:val="18"/>
                <w:szCs w:val="18"/>
              </w:rPr>
            </w:pPr>
            <w:r>
              <w:rPr>
                <w:rFonts w:cs="Arial"/>
                <w:sz w:val="18"/>
                <w:szCs w:val="18"/>
              </w:rPr>
              <w:t>1.016</w:t>
            </w:r>
          </w:p>
        </w:tc>
        <w:tc>
          <w:tcPr>
            <w:tcW w:w="1247" w:type="dxa"/>
            <w:tcBorders>
              <w:top w:val="nil"/>
              <w:left w:val="nil"/>
              <w:bottom w:val="nil"/>
              <w:right w:val="nil"/>
            </w:tcBorders>
            <w:vAlign w:val="bottom"/>
          </w:tcPr>
          <w:p w14:paraId="5EBB4DE1" w14:textId="2100E83B" w:rsidR="00A17225" w:rsidRPr="009C0CD5" w:rsidRDefault="00A17225" w:rsidP="00A17225">
            <w:pPr>
              <w:spacing w:before="40" w:after="40"/>
              <w:jc w:val="center"/>
              <w:rPr>
                <w:rFonts w:cs="Arial"/>
                <w:sz w:val="18"/>
                <w:szCs w:val="18"/>
              </w:rPr>
            </w:pPr>
            <w:r>
              <w:rPr>
                <w:rFonts w:cs="Arial"/>
                <w:sz w:val="18"/>
                <w:szCs w:val="18"/>
              </w:rPr>
              <w:t>1.002</w:t>
            </w:r>
          </w:p>
        </w:tc>
      </w:tr>
      <w:tr w:rsidR="00A17225" w:rsidRPr="00A17225" w14:paraId="6491D4C3" w14:textId="77777777" w:rsidTr="00401057">
        <w:tc>
          <w:tcPr>
            <w:tcW w:w="2268" w:type="dxa"/>
            <w:tcBorders>
              <w:top w:val="nil"/>
              <w:left w:val="nil"/>
              <w:bottom w:val="nil"/>
              <w:right w:val="single" w:sz="18" w:space="0" w:color="C00000"/>
            </w:tcBorders>
            <w:shd w:val="clear" w:color="auto" w:fill="auto"/>
            <w:vAlign w:val="center"/>
          </w:tcPr>
          <w:p w14:paraId="0516AC6B" w14:textId="77777777" w:rsidR="00A17225" w:rsidRPr="00F75B25" w:rsidRDefault="00A17225" w:rsidP="00A17225">
            <w:pPr>
              <w:spacing w:before="40" w:after="40"/>
              <w:rPr>
                <w:rFonts w:cs="Arial"/>
                <w:sz w:val="18"/>
                <w:szCs w:val="18"/>
              </w:rPr>
            </w:pPr>
            <w:r w:rsidRPr="00F75B25">
              <w:rPr>
                <w:rFonts w:cs="Arial"/>
                <w:sz w:val="18"/>
                <w:szCs w:val="18"/>
              </w:rPr>
              <w:t>Hepburn S</w:t>
            </w:r>
          </w:p>
        </w:tc>
        <w:tc>
          <w:tcPr>
            <w:tcW w:w="1247" w:type="dxa"/>
            <w:tcBorders>
              <w:top w:val="nil"/>
              <w:left w:val="single" w:sz="18" w:space="0" w:color="C00000"/>
              <w:bottom w:val="nil"/>
              <w:right w:val="nil"/>
            </w:tcBorders>
            <w:shd w:val="clear" w:color="auto" w:fill="auto"/>
            <w:vAlign w:val="bottom"/>
          </w:tcPr>
          <w:p w14:paraId="51E13640" w14:textId="3AD9E9E0" w:rsidR="00A17225" w:rsidRPr="009C0CD5" w:rsidRDefault="00A17225" w:rsidP="00A17225">
            <w:pPr>
              <w:spacing w:before="40" w:after="40"/>
              <w:jc w:val="center"/>
              <w:rPr>
                <w:rFonts w:cs="Arial"/>
                <w:sz w:val="18"/>
                <w:szCs w:val="18"/>
              </w:rPr>
            </w:pPr>
            <w:r>
              <w:rPr>
                <w:rFonts w:cs="Arial"/>
                <w:sz w:val="18"/>
                <w:szCs w:val="18"/>
              </w:rPr>
              <w:t>1.053</w:t>
            </w:r>
          </w:p>
        </w:tc>
        <w:tc>
          <w:tcPr>
            <w:tcW w:w="1247" w:type="dxa"/>
            <w:tcBorders>
              <w:top w:val="nil"/>
              <w:left w:val="nil"/>
              <w:bottom w:val="nil"/>
              <w:right w:val="nil"/>
            </w:tcBorders>
            <w:shd w:val="clear" w:color="auto" w:fill="auto"/>
            <w:vAlign w:val="bottom"/>
          </w:tcPr>
          <w:p w14:paraId="47EB03A0" w14:textId="54EE0EAD" w:rsidR="00A17225" w:rsidRPr="009C0CD5" w:rsidRDefault="00A17225" w:rsidP="00A17225">
            <w:pPr>
              <w:spacing w:before="40" w:after="40"/>
              <w:jc w:val="center"/>
              <w:rPr>
                <w:rFonts w:cs="Arial"/>
                <w:sz w:val="18"/>
                <w:szCs w:val="18"/>
              </w:rPr>
            </w:pPr>
            <w:r>
              <w:rPr>
                <w:rFonts w:cs="Arial"/>
                <w:sz w:val="18"/>
                <w:szCs w:val="18"/>
              </w:rPr>
              <w:t>1.042</w:t>
            </w:r>
          </w:p>
        </w:tc>
        <w:tc>
          <w:tcPr>
            <w:tcW w:w="170" w:type="dxa"/>
            <w:tcBorders>
              <w:top w:val="nil"/>
              <w:left w:val="nil"/>
              <w:bottom w:val="nil"/>
              <w:right w:val="nil"/>
            </w:tcBorders>
            <w:vAlign w:val="bottom"/>
          </w:tcPr>
          <w:p w14:paraId="1DF6EAD1" w14:textId="4BB5F257"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49B17AA" w14:textId="1E1ED83D" w:rsidR="00A17225" w:rsidRPr="009C0CD5" w:rsidRDefault="00A17225" w:rsidP="00A17225">
            <w:pPr>
              <w:spacing w:before="40" w:after="40"/>
              <w:jc w:val="center"/>
              <w:rPr>
                <w:rFonts w:cs="Arial"/>
                <w:sz w:val="18"/>
                <w:szCs w:val="18"/>
              </w:rPr>
            </w:pPr>
            <w:r>
              <w:rPr>
                <w:rFonts w:cs="Arial"/>
                <w:sz w:val="18"/>
                <w:szCs w:val="18"/>
              </w:rPr>
              <w:t>1.525</w:t>
            </w:r>
          </w:p>
        </w:tc>
        <w:tc>
          <w:tcPr>
            <w:tcW w:w="1247" w:type="dxa"/>
            <w:tcBorders>
              <w:top w:val="nil"/>
              <w:left w:val="nil"/>
              <w:bottom w:val="nil"/>
              <w:right w:val="nil"/>
            </w:tcBorders>
            <w:vAlign w:val="bottom"/>
          </w:tcPr>
          <w:p w14:paraId="6CE79006" w14:textId="205A4D77" w:rsidR="00A17225" w:rsidRPr="009C0CD5" w:rsidRDefault="00A17225" w:rsidP="00A17225">
            <w:pPr>
              <w:spacing w:before="40" w:after="40"/>
              <w:jc w:val="center"/>
              <w:rPr>
                <w:rFonts w:cs="Arial"/>
                <w:sz w:val="18"/>
                <w:szCs w:val="18"/>
              </w:rPr>
            </w:pPr>
            <w:r>
              <w:rPr>
                <w:rFonts w:cs="Arial"/>
                <w:sz w:val="18"/>
                <w:szCs w:val="18"/>
              </w:rPr>
              <w:t>1.509</w:t>
            </w:r>
          </w:p>
        </w:tc>
        <w:tc>
          <w:tcPr>
            <w:tcW w:w="1247" w:type="dxa"/>
            <w:tcBorders>
              <w:top w:val="nil"/>
              <w:left w:val="nil"/>
              <w:bottom w:val="nil"/>
              <w:right w:val="nil"/>
            </w:tcBorders>
            <w:vAlign w:val="bottom"/>
          </w:tcPr>
          <w:p w14:paraId="0A8D2A06" w14:textId="435A95A3" w:rsidR="00A17225" w:rsidRPr="009C0CD5" w:rsidRDefault="00A17225" w:rsidP="00A17225">
            <w:pPr>
              <w:spacing w:before="40" w:after="40"/>
              <w:jc w:val="center"/>
              <w:rPr>
                <w:rFonts w:cs="Arial"/>
                <w:sz w:val="18"/>
                <w:szCs w:val="18"/>
              </w:rPr>
            </w:pPr>
            <w:r>
              <w:rPr>
                <w:rFonts w:cs="Arial"/>
                <w:sz w:val="18"/>
                <w:szCs w:val="18"/>
              </w:rPr>
              <w:t>1.489</w:t>
            </w:r>
          </w:p>
        </w:tc>
      </w:tr>
      <w:tr w:rsidR="00A17225" w:rsidRPr="00A17225" w14:paraId="366D63E2" w14:textId="77777777" w:rsidTr="00401057">
        <w:tc>
          <w:tcPr>
            <w:tcW w:w="2268" w:type="dxa"/>
            <w:tcBorders>
              <w:top w:val="nil"/>
              <w:left w:val="nil"/>
              <w:bottom w:val="nil"/>
              <w:right w:val="single" w:sz="18" w:space="0" w:color="C00000"/>
            </w:tcBorders>
            <w:shd w:val="clear" w:color="auto" w:fill="auto"/>
            <w:vAlign w:val="center"/>
          </w:tcPr>
          <w:p w14:paraId="499C199A" w14:textId="77777777" w:rsidR="00A17225" w:rsidRPr="00F75B25" w:rsidRDefault="00A17225" w:rsidP="00A17225">
            <w:pPr>
              <w:spacing w:before="40" w:after="40"/>
              <w:rPr>
                <w:rFonts w:cs="Arial"/>
                <w:sz w:val="18"/>
                <w:szCs w:val="18"/>
              </w:rPr>
            </w:pPr>
            <w:r w:rsidRPr="00F75B25">
              <w:rPr>
                <w:rFonts w:cs="Arial"/>
                <w:sz w:val="18"/>
                <w:szCs w:val="18"/>
              </w:rPr>
              <w:t>Hindmarsh S</w:t>
            </w:r>
          </w:p>
        </w:tc>
        <w:tc>
          <w:tcPr>
            <w:tcW w:w="1247" w:type="dxa"/>
            <w:tcBorders>
              <w:top w:val="nil"/>
              <w:left w:val="single" w:sz="18" w:space="0" w:color="C00000"/>
              <w:bottom w:val="nil"/>
              <w:right w:val="nil"/>
            </w:tcBorders>
            <w:shd w:val="clear" w:color="auto" w:fill="auto"/>
            <w:vAlign w:val="bottom"/>
          </w:tcPr>
          <w:p w14:paraId="048EFDD8" w14:textId="052B6C07" w:rsidR="00A17225" w:rsidRPr="009C0CD5" w:rsidRDefault="00A17225" w:rsidP="00A17225">
            <w:pPr>
              <w:spacing w:before="40" w:after="40"/>
              <w:jc w:val="center"/>
              <w:rPr>
                <w:rFonts w:cs="Arial"/>
                <w:sz w:val="18"/>
                <w:szCs w:val="18"/>
              </w:rPr>
            </w:pPr>
            <w:r>
              <w:rPr>
                <w:rFonts w:cs="Arial"/>
                <w:sz w:val="18"/>
                <w:szCs w:val="18"/>
              </w:rPr>
              <w:t>1.220</w:t>
            </w:r>
          </w:p>
        </w:tc>
        <w:tc>
          <w:tcPr>
            <w:tcW w:w="1247" w:type="dxa"/>
            <w:tcBorders>
              <w:top w:val="nil"/>
              <w:left w:val="nil"/>
              <w:bottom w:val="nil"/>
              <w:right w:val="nil"/>
            </w:tcBorders>
            <w:shd w:val="clear" w:color="auto" w:fill="auto"/>
            <w:vAlign w:val="bottom"/>
          </w:tcPr>
          <w:p w14:paraId="7CACF339" w14:textId="6DDC0BE7" w:rsidR="00A17225" w:rsidRPr="009C0CD5" w:rsidRDefault="00A17225" w:rsidP="00A17225">
            <w:pPr>
              <w:spacing w:before="40" w:after="40"/>
              <w:jc w:val="center"/>
              <w:rPr>
                <w:rFonts w:cs="Arial"/>
                <w:sz w:val="18"/>
                <w:szCs w:val="18"/>
              </w:rPr>
            </w:pPr>
            <w:r>
              <w:rPr>
                <w:rFonts w:cs="Arial"/>
                <w:sz w:val="18"/>
                <w:szCs w:val="18"/>
              </w:rPr>
              <w:t>1.208</w:t>
            </w:r>
          </w:p>
        </w:tc>
        <w:tc>
          <w:tcPr>
            <w:tcW w:w="170" w:type="dxa"/>
            <w:tcBorders>
              <w:top w:val="nil"/>
              <w:left w:val="nil"/>
              <w:bottom w:val="nil"/>
              <w:right w:val="nil"/>
            </w:tcBorders>
            <w:vAlign w:val="bottom"/>
          </w:tcPr>
          <w:p w14:paraId="11FBD4E9" w14:textId="2DC18213"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523A439" w14:textId="73A7CEC4" w:rsidR="00A17225" w:rsidRPr="009C0CD5" w:rsidRDefault="00A17225" w:rsidP="00A17225">
            <w:pPr>
              <w:spacing w:before="40" w:after="40"/>
              <w:jc w:val="center"/>
              <w:rPr>
                <w:rFonts w:cs="Arial"/>
                <w:sz w:val="18"/>
                <w:szCs w:val="18"/>
              </w:rPr>
            </w:pPr>
            <w:r>
              <w:rPr>
                <w:rFonts w:cs="Arial"/>
                <w:sz w:val="18"/>
                <w:szCs w:val="18"/>
              </w:rPr>
              <w:t>0.965</w:t>
            </w:r>
          </w:p>
        </w:tc>
        <w:tc>
          <w:tcPr>
            <w:tcW w:w="1247" w:type="dxa"/>
            <w:tcBorders>
              <w:top w:val="nil"/>
              <w:left w:val="nil"/>
              <w:bottom w:val="nil"/>
              <w:right w:val="nil"/>
            </w:tcBorders>
            <w:vAlign w:val="bottom"/>
          </w:tcPr>
          <w:p w14:paraId="435FCD50" w14:textId="07B43A6E" w:rsidR="00A17225" w:rsidRPr="009C0CD5" w:rsidRDefault="00A17225" w:rsidP="00A17225">
            <w:pPr>
              <w:spacing w:before="40" w:after="40"/>
              <w:jc w:val="center"/>
              <w:rPr>
                <w:rFonts w:cs="Arial"/>
                <w:sz w:val="18"/>
                <w:szCs w:val="18"/>
              </w:rPr>
            </w:pPr>
            <w:r>
              <w:rPr>
                <w:rFonts w:cs="Arial"/>
                <w:sz w:val="18"/>
                <w:szCs w:val="18"/>
              </w:rPr>
              <w:t>0.956</w:t>
            </w:r>
          </w:p>
        </w:tc>
        <w:tc>
          <w:tcPr>
            <w:tcW w:w="1247" w:type="dxa"/>
            <w:tcBorders>
              <w:top w:val="nil"/>
              <w:left w:val="nil"/>
              <w:bottom w:val="nil"/>
              <w:right w:val="nil"/>
            </w:tcBorders>
            <w:vAlign w:val="bottom"/>
          </w:tcPr>
          <w:p w14:paraId="4D544F27" w14:textId="28323FF1" w:rsidR="00A17225" w:rsidRPr="009C0CD5" w:rsidRDefault="00A17225" w:rsidP="00A17225">
            <w:pPr>
              <w:spacing w:before="40" w:after="40"/>
              <w:jc w:val="center"/>
              <w:rPr>
                <w:rFonts w:cs="Arial"/>
                <w:sz w:val="18"/>
                <w:szCs w:val="18"/>
              </w:rPr>
            </w:pPr>
            <w:r>
              <w:rPr>
                <w:rFonts w:cs="Arial"/>
                <w:sz w:val="18"/>
                <w:szCs w:val="18"/>
              </w:rPr>
              <w:t>0.943</w:t>
            </w:r>
          </w:p>
        </w:tc>
      </w:tr>
      <w:tr w:rsidR="00A17225" w:rsidRPr="00A17225" w14:paraId="660AA8E5" w14:textId="77777777" w:rsidTr="00401057">
        <w:tc>
          <w:tcPr>
            <w:tcW w:w="2268" w:type="dxa"/>
            <w:tcBorders>
              <w:top w:val="nil"/>
              <w:left w:val="nil"/>
              <w:bottom w:val="nil"/>
              <w:right w:val="single" w:sz="18" w:space="0" w:color="C00000"/>
            </w:tcBorders>
            <w:shd w:val="clear" w:color="auto" w:fill="auto"/>
            <w:vAlign w:val="center"/>
          </w:tcPr>
          <w:p w14:paraId="1D9DB157" w14:textId="77777777" w:rsidR="00A17225" w:rsidRPr="00F75B25" w:rsidRDefault="00A17225" w:rsidP="00A17225">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C00000"/>
              <w:bottom w:val="nil"/>
              <w:right w:val="nil"/>
            </w:tcBorders>
            <w:shd w:val="clear" w:color="auto" w:fill="auto"/>
            <w:vAlign w:val="bottom"/>
          </w:tcPr>
          <w:p w14:paraId="45A92116" w14:textId="2ACBB9F3" w:rsidR="00A17225" w:rsidRPr="009C0CD5" w:rsidRDefault="00A17225" w:rsidP="00A17225">
            <w:pPr>
              <w:spacing w:before="40" w:after="40"/>
              <w:jc w:val="center"/>
              <w:rPr>
                <w:rFonts w:cs="Arial"/>
                <w:sz w:val="18"/>
                <w:szCs w:val="18"/>
              </w:rPr>
            </w:pPr>
            <w:r>
              <w:rPr>
                <w:rFonts w:cs="Arial"/>
                <w:sz w:val="18"/>
                <w:szCs w:val="18"/>
              </w:rPr>
              <w:t>0.986</w:t>
            </w:r>
          </w:p>
        </w:tc>
        <w:tc>
          <w:tcPr>
            <w:tcW w:w="1247" w:type="dxa"/>
            <w:tcBorders>
              <w:top w:val="nil"/>
              <w:left w:val="nil"/>
              <w:bottom w:val="nil"/>
              <w:right w:val="nil"/>
            </w:tcBorders>
            <w:shd w:val="clear" w:color="auto" w:fill="auto"/>
            <w:vAlign w:val="bottom"/>
          </w:tcPr>
          <w:p w14:paraId="0467119A" w14:textId="64A957FF" w:rsidR="00A17225" w:rsidRPr="009C0CD5" w:rsidRDefault="00A17225" w:rsidP="00A17225">
            <w:pPr>
              <w:spacing w:before="40" w:after="40"/>
              <w:jc w:val="center"/>
              <w:rPr>
                <w:rFonts w:cs="Arial"/>
                <w:sz w:val="18"/>
                <w:szCs w:val="18"/>
              </w:rPr>
            </w:pPr>
            <w:r>
              <w:rPr>
                <w:rFonts w:cs="Arial"/>
                <w:sz w:val="18"/>
                <w:szCs w:val="18"/>
              </w:rPr>
              <w:t>0.976</w:t>
            </w:r>
          </w:p>
        </w:tc>
        <w:tc>
          <w:tcPr>
            <w:tcW w:w="170" w:type="dxa"/>
            <w:tcBorders>
              <w:top w:val="nil"/>
              <w:left w:val="nil"/>
              <w:bottom w:val="nil"/>
              <w:right w:val="nil"/>
            </w:tcBorders>
            <w:vAlign w:val="bottom"/>
          </w:tcPr>
          <w:p w14:paraId="011AF4CD" w14:textId="4FA1BEBB"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22E0444" w14:textId="0B1EF7C2" w:rsidR="00A17225" w:rsidRPr="009C0CD5" w:rsidRDefault="00A17225" w:rsidP="00A17225">
            <w:pPr>
              <w:spacing w:before="40" w:after="40"/>
              <w:jc w:val="center"/>
              <w:rPr>
                <w:rFonts w:cs="Arial"/>
                <w:sz w:val="18"/>
                <w:szCs w:val="18"/>
              </w:rPr>
            </w:pPr>
            <w:r>
              <w:rPr>
                <w:rFonts w:cs="Arial"/>
                <w:sz w:val="18"/>
                <w:szCs w:val="18"/>
              </w:rPr>
              <w:t>0.918</w:t>
            </w:r>
          </w:p>
        </w:tc>
        <w:tc>
          <w:tcPr>
            <w:tcW w:w="1247" w:type="dxa"/>
            <w:tcBorders>
              <w:top w:val="nil"/>
              <w:left w:val="nil"/>
              <w:bottom w:val="nil"/>
              <w:right w:val="nil"/>
            </w:tcBorders>
            <w:vAlign w:val="bottom"/>
          </w:tcPr>
          <w:p w14:paraId="3A664320" w14:textId="3E138F90" w:rsidR="00A17225" w:rsidRPr="009C0CD5" w:rsidRDefault="00A17225" w:rsidP="00A17225">
            <w:pPr>
              <w:spacing w:before="40" w:after="40"/>
              <w:jc w:val="center"/>
              <w:rPr>
                <w:rFonts w:cs="Arial"/>
                <w:sz w:val="18"/>
                <w:szCs w:val="18"/>
              </w:rPr>
            </w:pPr>
            <w:r>
              <w:rPr>
                <w:rFonts w:cs="Arial"/>
                <w:sz w:val="18"/>
                <w:szCs w:val="18"/>
              </w:rPr>
              <w:t>0.908</w:t>
            </w:r>
          </w:p>
        </w:tc>
        <w:tc>
          <w:tcPr>
            <w:tcW w:w="1247" w:type="dxa"/>
            <w:tcBorders>
              <w:top w:val="nil"/>
              <w:left w:val="nil"/>
              <w:bottom w:val="nil"/>
              <w:right w:val="nil"/>
            </w:tcBorders>
            <w:vAlign w:val="bottom"/>
          </w:tcPr>
          <w:p w14:paraId="0029FE3A" w14:textId="0F776919" w:rsidR="00A17225" w:rsidRPr="009C0CD5" w:rsidRDefault="00A17225" w:rsidP="00A17225">
            <w:pPr>
              <w:spacing w:before="40" w:after="40"/>
              <w:jc w:val="center"/>
              <w:rPr>
                <w:rFonts w:cs="Arial"/>
                <w:sz w:val="18"/>
                <w:szCs w:val="18"/>
              </w:rPr>
            </w:pPr>
            <w:r>
              <w:rPr>
                <w:rFonts w:cs="Arial"/>
                <w:sz w:val="18"/>
                <w:szCs w:val="18"/>
              </w:rPr>
              <w:t>0.896</w:t>
            </w:r>
          </w:p>
        </w:tc>
      </w:tr>
      <w:tr w:rsidR="00A17225" w:rsidRPr="00A17225" w14:paraId="10E68494" w14:textId="77777777" w:rsidTr="00401057">
        <w:tc>
          <w:tcPr>
            <w:tcW w:w="2268" w:type="dxa"/>
            <w:tcBorders>
              <w:top w:val="nil"/>
              <w:left w:val="nil"/>
              <w:bottom w:val="nil"/>
              <w:right w:val="single" w:sz="18" w:space="0" w:color="C00000"/>
            </w:tcBorders>
            <w:shd w:val="clear" w:color="auto" w:fill="auto"/>
            <w:vAlign w:val="center"/>
          </w:tcPr>
          <w:p w14:paraId="41FE5161" w14:textId="77777777" w:rsidR="00A17225" w:rsidRPr="00F75B25" w:rsidRDefault="00A17225" w:rsidP="00A17225">
            <w:pPr>
              <w:spacing w:before="40" w:after="40"/>
              <w:rPr>
                <w:rFonts w:cs="Arial"/>
                <w:sz w:val="18"/>
                <w:szCs w:val="18"/>
              </w:rPr>
            </w:pPr>
            <w:r w:rsidRPr="00F75B25">
              <w:rPr>
                <w:rFonts w:cs="Arial"/>
                <w:sz w:val="18"/>
                <w:szCs w:val="18"/>
              </w:rPr>
              <w:t>Horsham RC</w:t>
            </w:r>
          </w:p>
        </w:tc>
        <w:tc>
          <w:tcPr>
            <w:tcW w:w="1247" w:type="dxa"/>
            <w:tcBorders>
              <w:top w:val="nil"/>
              <w:left w:val="single" w:sz="18" w:space="0" w:color="C00000"/>
              <w:bottom w:val="nil"/>
              <w:right w:val="nil"/>
            </w:tcBorders>
            <w:shd w:val="clear" w:color="auto" w:fill="auto"/>
            <w:vAlign w:val="bottom"/>
          </w:tcPr>
          <w:p w14:paraId="5484C596" w14:textId="73079921" w:rsidR="00A17225" w:rsidRPr="009C0CD5" w:rsidRDefault="00A17225" w:rsidP="00A17225">
            <w:pPr>
              <w:spacing w:before="40" w:after="40"/>
              <w:jc w:val="center"/>
              <w:rPr>
                <w:rFonts w:cs="Arial"/>
                <w:sz w:val="18"/>
                <w:szCs w:val="18"/>
              </w:rPr>
            </w:pPr>
            <w:r>
              <w:rPr>
                <w:rFonts w:cs="Arial"/>
                <w:sz w:val="18"/>
                <w:szCs w:val="18"/>
              </w:rPr>
              <w:t>1.103</w:t>
            </w:r>
          </w:p>
        </w:tc>
        <w:tc>
          <w:tcPr>
            <w:tcW w:w="1247" w:type="dxa"/>
            <w:tcBorders>
              <w:top w:val="nil"/>
              <w:left w:val="nil"/>
              <w:bottom w:val="nil"/>
              <w:right w:val="nil"/>
            </w:tcBorders>
            <w:shd w:val="clear" w:color="auto" w:fill="auto"/>
            <w:vAlign w:val="bottom"/>
          </w:tcPr>
          <w:p w14:paraId="049CF30C" w14:textId="058A77E9" w:rsidR="00A17225" w:rsidRPr="009C0CD5" w:rsidRDefault="00A17225" w:rsidP="00A17225">
            <w:pPr>
              <w:spacing w:before="40" w:after="40"/>
              <w:jc w:val="center"/>
              <w:rPr>
                <w:rFonts w:cs="Arial"/>
                <w:sz w:val="18"/>
                <w:szCs w:val="18"/>
              </w:rPr>
            </w:pPr>
            <w:r>
              <w:rPr>
                <w:rFonts w:cs="Arial"/>
                <w:sz w:val="18"/>
                <w:szCs w:val="18"/>
              </w:rPr>
              <w:t>1.092</w:t>
            </w:r>
          </w:p>
        </w:tc>
        <w:tc>
          <w:tcPr>
            <w:tcW w:w="170" w:type="dxa"/>
            <w:tcBorders>
              <w:top w:val="nil"/>
              <w:left w:val="nil"/>
              <w:bottom w:val="nil"/>
              <w:right w:val="nil"/>
            </w:tcBorders>
            <w:vAlign w:val="bottom"/>
          </w:tcPr>
          <w:p w14:paraId="1424C7E3" w14:textId="2C26CEEE"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2150F9A" w14:textId="67DD5D85" w:rsidR="00A17225" w:rsidRPr="009C0CD5" w:rsidRDefault="00A17225" w:rsidP="00A17225">
            <w:pPr>
              <w:spacing w:before="40" w:after="40"/>
              <w:jc w:val="center"/>
              <w:rPr>
                <w:rFonts w:cs="Arial"/>
                <w:sz w:val="18"/>
                <w:szCs w:val="18"/>
              </w:rPr>
            </w:pPr>
            <w:r>
              <w:rPr>
                <w:rFonts w:cs="Arial"/>
                <w:sz w:val="18"/>
                <w:szCs w:val="18"/>
              </w:rPr>
              <w:t>1.359</w:t>
            </w:r>
          </w:p>
        </w:tc>
        <w:tc>
          <w:tcPr>
            <w:tcW w:w="1247" w:type="dxa"/>
            <w:tcBorders>
              <w:top w:val="nil"/>
              <w:left w:val="nil"/>
              <w:bottom w:val="nil"/>
              <w:right w:val="nil"/>
            </w:tcBorders>
            <w:vAlign w:val="bottom"/>
          </w:tcPr>
          <w:p w14:paraId="5D04735D" w14:textId="3259A816" w:rsidR="00A17225" w:rsidRPr="009C0CD5" w:rsidRDefault="00A17225" w:rsidP="00A17225">
            <w:pPr>
              <w:spacing w:before="40" w:after="40"/>
              <w:jc w:val="center"/>
              <w:rPr>
                <w:rFonts w:cs="Arial"/>
                <w:sz w:val="18"/>
                <w:szCs w:val="18"/>
              </w:rPr>
            </w:pPr>
            <w:r>
              <w:rPr>
                <w:rFonts w:cs="Arial"/>
                <w:sz w:val="18"/>
                <w:szCs w:val="18"/>
              </w:rPr>
              <w:t>1.345</w:t>
            </w:r>
          </w:p>
        </w:tc>
        <w:tc>
          <w:tcPr>
            <w:tcW w:w="1247" w:type="dxa"/>
            <w:tcBorders>
              <w:top w:val="nil"/>
              <w:left w:val="nil"/>
              <w:bottom w:val="nil"/>
              <w:right w:val="nil"/>
            </w:tcBorders>
            <w:vAlign w:val="bottom"/>
          </w:tcPr>
          <w:p w14:paraId="0ECAB09F" w14:textId="349215A1" w:rsidR="00A17225" w:rsidRPr="009C0CD5" w:rsidRDefault="00A17225" w:rsidP="00A17225">
            <w:pPr>
              <w:spacing w:before="40" w:after="40"/>
              <w:jc w:val="center"/>
              <w:rPr>
                <w:rFonts w:cs="Arial"/>
                <w:sz w:val="18"/>
                <w:szCs w:val="18"/>
              </w:rPr>
            </w:pPr>
            <w:r>
              <w:rPr>
                <w:rFonts w:cs="Arial"/>
                <w:sz w:val="18"/>
                <w:szCs w:val="18"/>
              </w:rPr>
              <w:t>1.327</w:t>
            </w:r>
          </w:p>
        </w:tc>
      </w:tr>
      <w:tr w:rsidR="00A17225" w:rsidRPr="00A17225" w14:paraId="158380E5" w14:textId="77777777" w:rsidTr="00401057">
        <w:tc>
          <w:tcPr>
            <w:tcW w:w="2268" w:type="dxa"/>
            <w:tcBorders>
              <w:top w:val="nil"/>
              <w:left w:val="nil"/>
              <w:bottom w:val="nil"/>
              <w:right w:val="single" w:sz="18" w:space="0" w:color="C00000"/>
            </w:tcBorders>
            <w:shd w:val="clear" w:color="auto" w:fill="auto"/>
            <w:vAlign w:val="center"/>
          </w:tcPr>
          <w:p w14:paraId="7678D9CF" w14:textId="77777777" w:rsidR="00A17225" w:rsidRPr="00F75B25" w:rsidRDefault="00A17225" w:rsidP="00A17225">
            <w:pPr>
              <w:spacing w:before="40" w:after="40"/>
              <w:rPr>
                <w:rFonts w:cs="Arial"/>
                <w:sz w:val="18"/>
                <w:szCs w:val="18"/>
              </w:rPr>
            </w:pPr>
            <w:r w:rsidRPr="00F75B25">
              <w:rPr>
                <w:rFonts w:cs="Arial"/>
                <w:sz w:val="18"/>
                <w:szCs w:val="18"/>
              </w:rPr>
              <w:t>Hume C</w:t>
            </w:r>
          </w:p>
        </w:tc>
        <w:tc>
          <w:tcPr>
            <w:tcW w:w="1247" w:type="dxa"/>
            <w:tcBorders>
              <w:top w:val="nil"/>
              <w:left w:val="single" w:sz="18" w:space="0" w:color="C00000"/>
              <w:bottom w:val="nil"/>
              <w:right w:val="nil"/>
            </w:tcBorders>
            <w:shd w:val="clear" w:color="auto" w:fill="auto"/>
            <w:vAlign w:val="bottom"/>
          </w:tcPr>
          <w:p w14:paraId="1548D54F" w14:textId="63549FD2" w:rsidR="00A17225" w:rsidRPr="009C0CD5" w:rsidRDefault="00A17225" w:rsidP="00A17225">
            <w:pPr>
              <w:spacing w:before="40" w:after="40"/>
              <w:jc w:val="center"/>
              <w:rPr>
                <w:rFonts w:cs="Arial"/>
                <w:sz w:val="18"/>
                <w:szCs w:val="18"/>
              </w:rPr>
            </w:pPr>
            <w:r>
              <w:rPr>
                <w:rFonts w:cs="Arial"/>
                <w:sz w:val="18"/>
                <w:szCs w:val="18"/>
              </w:rPr>
              <w:t>1.214</w:t>
            </w:r>
          </w:p>
        </w:tc>
        <w:tc>
          <w:tcPr>
            <w:tcW w:w="1247" w:type="dxa"/>
            <w:tcBorders>
              <w:top w:val="nil"/>
              <w:left w:val="nil"/>
              <w:bottom w:val="nil"/>
              <w:right w:val="nil"/>
            </w:tcBorders>
            <w:shd w:val="clear" w:color="auto" w:fill="auto"/>
            <w:vAlign w:val="bottom"/>
          </w:tcPr>
          <w:p w14:paraId="262BFBF6" w14:textId="40842F6E" w:rsidR="00A17225" w:rsidRPr="009C0CD5" w:rsidRDefault="00A17225" w:rsidP="00A17225">
            <w:pPr>
              <w:spacing w:before="40" w:after="40"/>
              <w:jc w:val="center"/>
              <w:rPr>
                <w:rFonts w:cs="Arial"/>
                <w:sz w:val="18"/>
                <w:szCs w:val="18"/>
              </w:rPr>
            </w:pPr>
            <w:r>
              <w:rPr>
                <w:rFonts w:cs="Arial"/>
                <w:sz w:val="18"/>
                <w:szCs w:val="18"/>
              </w:rPr>
              <w:t>1.201</w:t>
            </w:r>
          </w:p>
        </w:tc>
        <w:tc>
          <w:tcPr>
            <w:tcW w:w="170" w:type="dxa"/>
            <w:tcBorders>
              <w:top w:val="nil"/>
              <w:left w:val="nil"/>
              <w:bottom w:val="nil"/>
              <w:right w:val="nil"/>
            </w:tcBorders>
            <w:vAlign w:val="bottom"/>
          </w:tcPr>
          <w:p w14:paraId="006DD20E" w14:textId="2A1C5745"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02013B8" w14:textId="1C4CB069" w:rsidR="00A17225" w:rsidRPr="009C0CD5" w:rsidRDefault="00A17225" w:rsidP="00A17225">
            <w:pPr>
              <w:spacing w:before="40" w:after="40"/>
              <w:jc w:val="center"/>
              <w:rPr>
                <w:rFonts w:cs="Arial"/>
                <w:sz w:val="18"/>
                <w:szCs w:val="18"/>
              </w:rPr>
            </w:pPr>
            <w:r>
              <w:rPr>
                <w:rFonts w:cs="Arial"/>
                <w:sz w:val="18"/>
                <w:szCs w:val="18"/>
              </w:rPr>
              <w:t>0.894</w:t>
            </w:r>
          </w:p>
        </w:tc>
        <w:tc>
          <w:tcPr>
            <w:tcW w:w="1247" w:type="dxa"/>
            <w:tcBorders>
              <w:top w:val="nil"/>
              <w:left w:val="nil"/>
              <w:bottom w:val="nil"/>
              <w:right w:val="nil"/>
            </w:tcBorders>
            <w:vAlign w:val="bottom"/>
          </w:tcPr>
          <w:p w14:paraId="39A128E7" w14:textId="4518646A" w:rsidR="00A17225" w:rsidRPr="009C0CD5" w:rsidRDefault="00A17225" w:rsidP="00A17225">
            <w:pPr>
              <w:spacing w:before="40" w:after="40"/>
              <w:jc w:val="center"/>
              <w:rPr>
                <w:rFonts w:cs="Arial"/>
                <w:sz w:val="18"/>
                <w:szCs w:val="18"/>
              </w:rPr>
            </w:pPr>
            <w:r>
              <w:rPr>
                <w:rFonts w:cs="Arial"/>
                <w:sz w:val="18"/>
                <w:szCs w:val="18"/>
              </w:rPr>
              <w:t>0.885</w:t>
            </w:r>
          </w:p>
        </w:tc>
        <w:tc>
          <w:tcPr>
            <w:tcW w:w="1247" w:type="dxa"/>
            <w:tcBorders>
              <w:top w:val="nil"/>
              <w:left w:val="nil"/>
              <w:bottom w:val="nil"/>
              <w:right w:val="nil"/>
            </w:tcBorders>
            <w:vAlign w:val="bottom"/>
          </w:tcPr>
          <w:p w14:paraId="76AAE797" w14:textId="53D12028" w:rsidR="00A17225" w:rsidRPr="009C0CD5" w:rsidRDefault="00A17225" w:rsidP="00A17225">
            <w:pPr>
              <w:spacing w:before="40" w:after="40"/>
              <w:jc w:val="center"/>
              <w:rPr>
                <w:rFonts w:cs="Arial"/>
                <w:sz w:val="18"/>
                <w:szCs w:val="18"/>
              </w:rPr>
            </w:pPr>
            <w:r>
              <w:rPr>
                <w:rFonts w:cs="Arial"/>
                <w:sz w:val="18"/>
                <w:szCs w:val="18"/>
              </w:rPr>
              <w:t>0.873</w:t>
            </w:r>
          </w:p>
        </w:tc>
      </w:tr>
      <w:tr w:rsidR="00A17225" w:rsidRPr="00A17225" w14:paraId="75A47902" w14:textId="77777777" w:rsidTr="00401057">
        <w:tc>
          <w:tcPr>
            <w:tcW w:w="2268" w:type="dxa"/>
            <w:tcBorders>
              <w:top w:val="nil"/>
              <w:left w:val="nil"/>
              <w:bottom w:val="nil"/>
              <w:right w:val="single" w:sz="18" w:space="0" w:color="C00000"/>
            </w:tcBorders>
            <w:shd w:val="clear" w:color="auto" w:fill="auto"/>
            <w:vAlign w:val="center"/>
          </w:tcPr>
          <w:p w14:paraId="70F4A08A" w14:textId="77777777" w:rsidR="00A17225" w:rsidRPr="00F75B25" w:rsidRDefault="00A17225" w:rsidP="00A17225">
            <w:pPr>
              <w:spacing w:before="40" w:after="40"/>
              <w:rPr>
                <w:rFonts w:cs="Arial"/>
                <w:sz w:val="18"/>
                <w:szCs w:val="18"/>
              </w:rPr>
            </w:pPr>
            <w:r w:rsidRPr="00F75B25">
              <w:rPr>
                <w:rFonts w:cs="Arial"/>
                <w:sz w:val="18"/>
                <w:szCs w:val="18"/>
              </w:rPr>
              <w:t>Indigo S</w:t>
            </w:r>
          </w:p>
        </w:tc>
        <w:tc>
          <w:tcPr>
            <w:tcW w:w="1247" w:type="dxa"/>
            <w:tcBorders>
              <w:top w:val="nil"/>
              <w:left w:val="single" w:sz="18" w:space="0" w:color="C00000"/>
              <w:bottom w:val="nil"/>
              <w:right w:val="nil"/>
            </w:tcBorders>
            <w:shd w:val="clear" w:color="auto" w:fill="auto"/>
            <w:vAlign w:val="bottom"/>
          </w:tcPr>
          <w:p w14:paraId="73BFB5AE" w14:textId="18CB7CB8" w:rsidR="00A17225" w:rsidRPr="009C0CD5" w:rsidRDefault="00A17225" w:rsidP="00A17225">
            <w:pPr>
              <w:spacing w:before="40" w:after="40"/>
              <w:jc w:val="center"/>
              <w:rPr>
                <w:rFonts w:cs="Arial"/>
                <w:sz w:val="18"/>
                <w:szCs w:val="18"/>
              </w:rPr>
            </w:pPr>
            <w:r>
              <w:rPr>
                <w:rFonts w:cs="Arial"/>
                <w:sz w:val="18"/>
                <w:szCs w:val="18"/>
              </w:rPr>
              <w:t>0.982</w:t>
            </w:r>
          </w:p>
        </w:tc>
        <w:tc>
          <w:tcPr>
            <w:tcW w:w="1247" w:type="dxa"/>
            <w:tcBorders>
              <w:top w:val="nil"/>
              <w:left w:val="nil"/>
              <w:bottom w:val="nil"/>
              <w:right w:val="nil"/>
            </w:tcBorders>
            <w:shd w:val="clear" w:color="auto" w:fill="auto"/>
            <w:vAlign w:val="bottom"/>
          </w:tcPr>
          <w:p w14:paraId="1CA9D59D" w14:textId="517C5EAF" w:rsidR="00A17225" w:rsidRPr="009C0CD5" w:rsidRDefault="00A17225" w:rsidP="00A17225">
            <w:pPr>
              <w:spacing w:before="40" w:after="40"/>
              <w:jc w:val="center"/>
              <w:rPr>
                <w:rFonts w:cs="Arial"/>
                <w:sz w:val="18"/>
                <w:szCs w:val="18"/>
              </w:rPr>
            </w:pPr>
            <w:r>
              <w:rPr>
                <w:rFonts w:cs="Arial"/>
                <w:sz w:val="18"/>
                <w:szCs w:val="18"/>
              </w:rPr>
              <w:t>0.972</w:t>
            </w:r>
          </w:p>
        </w:tc>
        <w:tc>
          <w:tcPr>
            <w:tcW w:w="170" w:type="dxa"/>
            <w:tcBorders>
              <w:top w:val="nil"/>
              <w:left w:val="nil"/>
              <w:bottom w:val="nil"/>
              <w:right w:val="nil"/>
            </w:tcBorders>
            <w:vAlign w:val="bottom"/>
          </w:tcPr>
          <w:p w14:paraId="3A74B630" w14:textId="2B493020"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A7E1439" w14:textId="31C7F938" w:rsidR="00A17225" w:rsidRPr="009C0CD5" w:rsidRDefault="00A17225" w:rsidP="00A17225">
            <w:pPr>
              <w:spacing w:before="40" w:after="40"/>
              <w:jc w:val="center"/>
              <w:rPr>
                <w:rFonts w:cs="Arial"/>
                <w:sz w:val="18"/>
                <w:szCs w:val="18"/>
              </w:rPr>
            </w:pPr>
            <w:r>
              <w:rPr>
                <w:rFonts w:cs="Arial"/>
                <w:sz w:val="18"/>
                <w:szCs w:val="18"/>
              </w:rPr>
              <w:t>1.203</w:t>
            </w:r>
          </w:p>
        </w:tc>
        <w:tc>
          <w:tcPr>
            <w:tcW w:w="1247" w:type="dxa"/>
            <w:tcBorders>
              <w:top w:val="nil"/>
              <w:left w:val="nil"/>
              <w:bottom w:val="nil"/>
              <w:right w:val="nil"/>
            </w:tcBorders>
            <w:vAlign w:val="bottom"/>
          </w:tcPr>
          <w:p w14:paraId="41DA9ECE" w14:textId="5FB098A8" w:rsidR="00A17225" w:rsidRPr="009C0CD5" w:rsidRDefault="00A17225" w:rsidP="00A17225">
            <w:pPr>
              <w:spacing w:before="40" w:after="40"/>
              <w:jc w:val="center"/>
              <w:rPr>
                <w:rFonts w:cs="Arial"/>
                <w:sz w:val="18"/>
                <w:szCs w:val="18"/>
              </w:rPr>
            </w:pPr>
            <w:r>
              <w:rPr>
                <w:rFonts w:cs="Arial"/>
                <w:sz w:val="18"/>
                <w:szCs w:val="18"/>
              </w:rPr>
              <w:t>1.190</w:t>
            </w:r>
          </w:p>
        </w:tc>
        <w:tc>
          <w:tcPr>
            <w:tcW w:w="1247" w:type="dxa"/>
            <w:tcBorders>
              <w:top w:val="nil"/>
              <w:left w:val="nil"/>
              <w:bottom w:val="nil"/>
              <w:right w:val="nil"/>
            </w:tcBorders>
            <w:vAlign w:val="bottom"/>
          </w:tcPr>
          <w:p w14:paraId="7B0B2557" w14:textId="14DD5188" w:rsidR="00A17225" w:rsidRPr="009C0CD5" w:rsidRDefault="00A17225" w:rsidP="00A17225">
            <w:pPr>
              <w:spacing w:before="40" w:after="40"/>
              <w:jc w:val="center"/>
              <w:rPr>
                <w:rFonts w:cs="Arial"/>
                <w:sz w:val="18"/>
                <w:szCs w:val="18"/>
              </w:rPr>
            </w:pPr>
            <w:r>
              <w:rPr>
                <w:rFonts w:cs="Arial"/>
                <w:sz w:val="18"/>
                <w:szCs w:val="18"/>
              </w:rPr>
              <w:t>1.175</w:t>
            </w:r>
          </w:p>
        </w:tc>
      </w:tr>
      <w:tr w:rsidR="00A17225" w:rsidRPr="00A17225" w14:paraId="7FC23946" w14:textId="77777777" w:rsidTr="00401057">
        <w:tc>
          <w:tcPr>
            <w:tcW w:w="2268" w:type="dxa"/>
            <w:tcBorders>
              <w:top w:val="nil"/>
              <w:left w:val="nil"/>
              <w:bottom w:val="nil"/>
              <w:right w:val="single" w:sz="18" w:space="0" w:color="C00000"/>
            </w:tcBorders>
            <w:shd w:val="clear" w:color="auto" w:fill="auto"/>
            <w:vAlign w:val="center"/>
          </w:tcPr>
          <w:p w14:paraId="41C32C0D" w14:textId="77777777" w:rsidR="00A17225" w:rsidRPr="00F75B25" w:rsidRDefault="00A17225" w:rsidP="00A17225">
            <w:pPr>
              <w:spacing w:before="40" w:after="40"/>
              <w:rPr>
                <w:rFonts w:cs="Arial"/>
                <w:sz w:val="18"/>
                <w:szCs w:val="18"/>
              </w:rPr>
            </w:pPr>
            <w:r w:rsidRPr="00F75B25">
              <w:rPr>
                <w:rFonts w:cs="Arial"/>
                <w:sz w:val="18"/>
                <w:szCs w:val="18"/>
              </w:rPr>
              <w:t>Kingston C</w:t>
            </w:r>
          </w:p>
        </w:tc>
        <w:tc>
          <w:tcPr>
            <w:tcW w:w="1247" w:type="dxa"/>
            <w:tcBorders>
              <w:top w:val="nil"/>
              <w:left w:val="single" w:sz="18" w:space="0" w:color="C00000"/>
              <w:bottom w:val="nil"/>
              <w:right w:val="nil"/>
            </w:tcBorders>
            <w:shd w:val="clear" w:color="auto" w:fill="auto"/>
            <w:vAlign w:val="bottom"/>
          </w:tcPr>
          <w:p w14:paraId="777DBEF8" w14:textId="098D827C" w:rsidR="00A17225" w:rsidRPr="009C0CD5" w:rsidRDefault="00A17225" w:rsidP="00A17225">
            <w:pPr>
              <w:spacing w:before="40" w:after="40"/>
              <w:jc w:val="center"/>
              <w:rPr>
                <w:rFonts w:cs="Arial"/>
                <w:sz w:val="18"/>
                <w:szCs w:val="18"/>
              </w:rPr>
            </w:pPr>
            <w:r>
              <w:rPr>
                <w:rFonts w:cs="Arial"/>
                <w:sz w:val="18"/>
                <w:szCs w:val="18"/>
              </w:rPr>
              <w:t>0.888</w:t>
            </w:r>
          </w:p>
        </w:tc>
        <w:tc>
          <w:tcPr>
            <w:tcW w:w="1247" w:type="dxa"/>
            <w:tcBorders>
              <w:top w:val="nil"/>
              <w:left w:val="nil"/>
              <w:bottom w:val="nil"/>
              <w:right w:val="nil"/>
            </w:tcBorders>
            <w:shd w:val="clear" w:color="auto" w:fill="auto"/>
            <w:vAlign w:val="bottom"/>
          </w:tcPr>
          <w:p w14:paraId="2E141E8A" w14:textId="14D38BBE" w:rsidR="00A17225" w:rsidRPr="009C0CD5" w:rsidRDefault="00A17225" w:rsidP="00A17225">
            <w:pPr>
              <w:spacing w:before="40" w:after="40"/>
              <w:jc w:val="center"/>
              <w:rPr>
                <w:rFonts w:cs="Arial"/>
                <w:sz w:val="18"/>
                <w:szCs w:val="18"/>
              </w:rPr>
            </w:pPr>
            <w:r>
              <w:rPr>
                <w:rFonts w:cs="Arial"/>
                <w:sz w:val="18"/>
                <w:szCs w:val="18"/>
              </w:rPr>
              <w:t>0.879</w:t>
            </w:r>
          </w:p>
        </w:tc>
        <w:tc>
          <w:tcPr>
            <w:tcW w:w="170" w:type="dxa"/>
            <w:tcBorders>
              <w:top w:val="nil"/>
              <w:left w:val="nil"/>
              <w:bottom w:val="nil"/>
              <w:right w:val="nil"/>
            </w:tcBorders>
            <w:vAlign w:val="bottom"/>
          </w:tcPr>
          <w:p w14:paraId="54E46415" w14:textId="12A4B073"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8E04C33" w14:textId="5311D6A3" w:rsidR="00A17225" w:rsidRPr="009C0CD5" w:rsidRDefault="00A17225" w:rsidP="00A17225">
            <w:pPr>
              <w:spacing w:before="40" w:after="40"/>
              <w:jc w:val="center"/>
              <w:rPr>
                <w:rFonts w:cs="Arial"/>
                <w:sz w:val="18"/>
                <w:szCs w:val="18"/>
              </w:rPr>
            </w:pPr>
            <w:r>
              <w:rPr>
                <w:rFonts w:cs="Arial"/>
                <w:sz w:val="18"/>
                <w:szCs w:val="18"/>
              </w:rPr>
              <w:t>0.893</w:t>
            </w:r>
          </w:p>
        </w:tc>
        <w:tc>
          <w:tcPr>
            <w:tcW w:w="1247" w:type="dxa"/>
            <w:tcBorders>
              <w:top w:val="nil"/>
              <w:left w:val="nil"/>
              <w:bottom w:val="nil"/>
              <w:right w:val="nil"/>
            </w:tcBorders>
            <w:vAlign w:val="bottom"/>
          </w:tcPr>
          <w:p w14:paraId="2FD820D0" w14:textId="6E640128" w:rsidR="00A17225" w:rsidRPr="009C0CD5" w:rsidRDefault="00A17225" w:rsidP="00A17225">
            <w:pPr>
              <w:spacing w:before="40" w:after="40"/>
              <w:jc w:val="center"/>
              <w:rPr>
                <w:rFonts w:cs="Arial"/>
                <w:sz w:val="18"/>
                <w:szCs w:val="18"/>
              </w:rPr>
            </w:pPr>
            <w:r>
              <w:rPr>
                <w:rFonts w:cs="Arial"/>
                <w:sz w:val="18"/>
                <w:szCs w:val="18"/>
              </w:rPr>
              <w:t>0.884</w:t>
            </w:r>
          </w:p>
        </w:tc>
        <w:tc>
          <w:tcPr>
            <w:tcW w:w="1247" w:type="dxa"/>
            <w:tcBorders>
              <w:top w:val="nil"/>
              <w:left w:val="nil"/>
              <w:bottom w:val="nil"/>
              <w:right w:val="nil"/>
            </w:tcBorders>
            <w:vAlign w:val="bottom"/>
          </w:tcPr>
          <w:p w14:paraId="116F8EB4" w14:textId="0D8D427C" w:rsidR="00A17225" w:rsidRPr="009C0CD5" w:rsidRDefault="00A17225" w:rsidP="00A17225">
            <w:pPr>
              <w:spacing w:before="40" w:after="40"/>
              <w:jc w:val="center"/>
              <w:rPr>
                <w:rFonts w:cs="Arial"/>
                <w:sz w:val="18"/>
                <w:szCs w:val="18"/>
              </w:rPr>
            </w:pPr>
            <w:r>
              <w:rPr>
                <w:rFonts w:cs="Arial"/>
                <w:sz w:val="18"/>
                <w:szCs w:val="18"/>
              </w:rPr>
              <w:t>0.872</w:t>
            </w:r>
          </w:p>
        </w:tc>
      </w:tr>
      <w:tr w:rsidR="00A17225" w:rsidRPr="00A17225" w14:paraId="1BD30C6F" w14:textId="77777777" w:rsidTr="00401057">
        <w:tc>
          <w:tcPr>
            <w:tcW w:w="2268" w:type="dxa"/>
            <w:tcBorders>
              <w:top w:val="nil"/>
              <w:left w:val="nil"/>
              <w:bottom w:val="nil"/>
              <w:right w:val="single" w:sz="18" w:space="0" w:color="C00000"/>
            </w:tcBorders>
            <w:shd w:val="clear" w:color="auto" w:fill="auto"/>
            <w:vAlign w:val="center"/>
          </w:tcPr>
          <w:p w14:paraId="591C20DF" w14:textId="77777777" w:rsidR="00A17225" w:rsidRPr="00F75B25" w:rsidRDefault="00A17225" w:rsidP="00A17225">
            <w:pPr>
              <w:spacing w:before="40" w:after="40"/>
              <w:rPr>
                <w:rFonts w:cs="Arial"/>
                <w:sz w:val="18"/>
                <w:szCs w:val="18"/>
              </w:rPr>
            </w:pPr>
            <w:r w:rsidRPr="00F75B25">
              <w:rPr>
                <w:rFonts w:cs="Arial"/>
                <w:sz w:val="18"/>
                <w:szCs w:val="18"/>
              </w:rPr>
              <w:t>Knox C</w:t>
            </w:r>
          </w:p>
        </w:tc>
        <w:tc>
          <w:tcPr>
            <w:tcW w:w="1247" w:type="dxa"/>
            <w:tcBorders>
              <w:top w:val="nil"/>
              <w:left w:val="single" w:sz="18" w:space="0" w:color="C00000"/>
              <w:bottom w:val="nil"/>
              <w:right w:val="nil"/>
            </w:tcBorders>
            <w:shd w:val="clear" w:color="auto" w:fill="auto"/>
            <w:vAlign w:val="bottom"/>
          </w:tcPr>
          <w:p w14:paraId="27260153" w14:textId="7F3C58B3" w:rsidR="00A17225" w:rsidRPr="009C0CD5" w:rsidRDefault="00A17225" w:rsidP="00A17225">
            <w:pPr>
              <w:spacing w:before="40" w:after="40"/>
              <w:jc w:val="center"/>
              <w:rPr>
                <w:rFonts w:cs="Arial"/>
                <w:sz w:val="18"/>
                <w:szCs w:val="18"/>
              </w:rPr>
            </w:pPr>
            <w:r>
              <w:rPr>
                <w:rFonts w:cs="Arial"/>
                <w:sz w:val="18"/>
                <w:szCs w:val="18"/>
              </w:rPr>
              <w:t>0.875</w:t>
            </w:r>
          </w:p>
        </w:tc>
        <w:tc>
          <w:tcPr>
            <w:tcW w:w="1247" w:type="dxa"/>
            <w:tcBorders>
              <w:top w:val="nil"/>
              <w:left w:val="nil"/>
              <w:bottom w:val="nil"/>
              <w:right w:val="nil"/>
            </w:tcBorders>
            <w:shd w:val="clear" w:color="auto" w:fill="auto"/>
            <w:vAlign w:val="bottom"/>
          </w:tcPr>
          <w:p w14:paraId="780D9FB8" w14:textId="4923BA12" w:rsidR="00A17225" w:rsidRPr="009C0CD5" w:rsidRDefault="00A17225" w:rsidP="00A17225">
            <w:pPr>
              <w:spacing w:before="40" w:after="40"/>
              <w:jc w:val="center"/>
              <w:rPr>
                <w:rFonts w:cs="Arial"/>
                <w:sz w:val="18"/>
                <w:szCs w:val="18"/>
              </w:rPr>
            </w:pPr>
            <w:r>
              <w:rPr>
                <w:rFonts w:cs="Arial"/>
                <w:sz w:val="18"/>
                <w:szCs w:val="18"/>
              </w:rPr>
              <w:t>0.866</w:t>
            </w:r>
          </w:p>
        </w:tc>
        <w:tc>
          <w:tcPr>
            <w:tcW w:w="170" w:type="dxa"/>
            <w:tcBorders>
              <w:top w:val="nil"/>
              <w:left w:val="nil"/>
              <w:bottom w:val="nil"/>
              <w:right w:val="nil"/>
            </w:tcBorders>
            <w:vAlign w:val="bottom"/>
          </w:tcPr>
          <w:p w14:paraId="3DB55C7E" w14:textId="7AA625DE"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1AA10FB" w14:textId="5307B3FA" w:rsidR="00A17225" w:rsidRPr="009C0CD5" w:rsidRDefault="00A17225" w:rsidP="00A17225">
            <w:pPr>
              <w:spacing w:before="40" w:after="40"/>
              <w:jc w:val="center"/>
              <w:rPr>
                <w:rFonts w:cs="Arial"/>
                <w:sz w:val="18"/>
                <w:szCs w:val="18"/>
              </w:rPr>
            </w:pPr>
            <w:r>
              <w:rPr>
                <w:rFonts w:cs="Arial"/>
                <w:sz w:val="18"/>
                <w:szCs w:val="18"/>
              </w:rPr>
              <w:t>0.890</w:t>
            </w:r>
          </w:p>
        </w:tc>
        <w:tc>
          <w:tcPr>
            <w:tcW w:w="1247" w:type="dxa"/>
            <w:tcBorders>
              <w:top w:val="nil"/>
              <w:left w:val="nil"/>
              <w:bottom w:val="nil"/>
              <w:right w:val="nil"/>
            </w:tcBorders>
            <w:vAlign w:val="bottom"/>
          </w:tcPr>
          <w:p w14:paraId="245A6AC4" w14:textId="6990613F" w:rsidR="00A17225" w:rsidRPr="009C0CD5" w:rsidRDefault="00A17225" w:rsidP="00A17225">
            <w:pPr>
              <w:spacing w:before="40" w:after="4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3BBEA52A" w14:textId="62EFAF83" w:rsidR="00A17225" w:rsidRPr="009C0CD5" w:rsidRDefault="00A17225" w:rsidP="00A17225">
            <w:pPr>
              <w:spacing w:before="40" w:after="40"/>
              <w:jc w:val="center"/>
              <w:rPr>
                <w:rFonts w:cs="Arial"/>
                <w:sz w:val="18"/>
                <w:szCs w:val="18"/>
              </w:rPr>
            </w:pPr>
            <w:r>
              <w:rPr>
                <w:rFonts w:cs="Arial"/>
                <w:sz w:val="18"/>
                <w:szCs w:val="18"/>
              </w:rPr>
              <w:t>0.870</w:t>
            </w:r>
          </w:p>
        </w:tc>
      </w:tr>
      <w:tr w:rsidR="00A17225" w:rsidRPr="00A17225" w14:paraId="7DF2CD98" w14:textId="77777777" w:rsidTr="00401057">
        <w:tc>
          <w:tcPr>
            <w:tcW w:w="2268" w:type="dxa"/>
            <w:tcBorders>
              <w:top w:val="nil"/>
              <w:left w:val="nil"/>
              <w:bottom w:val="nil"/>
              <w:right w:val="single" w:sz="18" w:space="0" w:color="C00000"/>
            </w:tcBorders>
            <w:shd w:val="clear" w:color="auto" w:fill="auto"/>
            <w:vAlign w:val="center"/>
          </w:tcPr>
          <w:p w14:paraId="0A90BF71" w14:textId="77777777" w:rsidR="00A17225" w:rsidRPr="00F75B25" w:rsidRDefault="00A17225" w:rsidP="00A17225">
            <w:pPr>
              <w:spacing w:before="40" w:after="40"/>
              <w:rPr>
                <w:rFonts w:cs="Arial"/>
                <w:sz w:val="18"/>
                <w:szCs w:val="18"/>
              </w:rPr>
            </w:pPr>
            <w:r w:rsidRPr="00F75B25">
              <w:rPr>
                <w:rFonts w:cs="Arial"/>
                <w:sz w:val="18"/>
                <w:szCs w:val="18"/>
              </w:rPr>
              <w:t>Latrobe C</w:t>
            </w:r>
          </w:p>
        </w:tc>
        <w:tc>
          <w:tcPr>
            <w:tcW w:w="1247" w:type="dxa"/>
            <w:tcBorders>
              <w:top w:val="nil"/>
              <w:left w:val="single" w:sz="18" w:space="0" w:color="C00000"/>
              <w:bottom w:val="nil"/>
              <w:right w:val="nil"/>
            </w:tcBorders>
            <w:shd w:val="clear" w:color="auto" w:fill="auto"/>
            <w:vAlign w:val="bottom"/>
          </w:tcPr>
          <w:p w14:paraId="6E0CFF9B" w14:textId="202D1793" w:rsidR="00A17225" w:rsidRPr="009C0CD5" w:rsidRDefault="00A17225" w:rsidP="00A17225">
            <w:pPr>
              <w:spacing w:before="40" w:after="40"/>
              <w:jc w:val="center"/>
              <w:rPr>
                <w:rFonts w:cs="Arial"/>
                <w:sz w:val="18"/>
                <w:szCs w:val="18"/>
              </w:rPr>
            </w:pPr>
            <w:r>
              <w:rPr>
                <w:rFonts w:cs="Arial"/>
                <w:sz w:val="18"/>
                <w:szCs w:val="18"/>
              </w:rPr>
              <w:t>1.267</w:t>
            </w:r>
          </w:p>
        </w:tc>
        <w:tc>
          <w:tcPr>
            <w:tcW w:w="1247" w:type="dxa"/>
            <w:tcBorders>
              <w:top w:val="nil"/>
              <w:left w:val="nil"/>
              <w:bottom w:val="nil"/>
              <w:right w:val="nil"/>
            </w:tcBorders>
            <w:shd w:val="clear" w:color="auto" w:fill="auto"/>
            <w:vAlign w:val="bottom"/>
          </w:tcPr>
          <w:p w14:paraId="03B6C7F0" w14:textId="7CEE13DA" w:rsidR="00A17225" w:rsidRPr="009C0CD5" w:rsidRDefault="00A17225" w:rsidP="00A17225">
            <w:pPr>
              <w:spacing w:before="40" w:after="40"/>
              <w:jc w:val="center"/>
              <w:rPr>
                <w:rFonts w:cs="Arial"/>
                <w:sz w:val="18"/>
                <w:szCs w:val="18"/>
              </w:rPr>
            </w:pPr>
            <w:r>
              <w:rPr>
                <w:rFonts w:cs="Arial"/>
                <w:sz w:val="18"/>
                <w:szCs w:val="18"/>
              </w:rPr>
              <w:t>1.255</w:t>
            </w:r>
          </w:p>
        </w:tc>
        <w:tc>
          <w:tcPr>
            <w:tcW w:w="170" w:type="dxa"/>
            <w:tcBorders>
              <w:top w:val="nil"/>
              <w:left w:val="nil"/>
              <w:bottom w:val="nil"/>
              <w:right w:val="nil"/>
            </w:tcBorders>
            <w:vAlign w:val="bottom"/>
          </w:tcPr>
          <w:p w14:paraId="1620E196" w14:textId="547C8DE7"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67AEF18" w14:textId="495CAC90" w:rsidR="00A17225" w:rsidRPr="009C0CD5" w:rsidRDefault="00A17225" w:rsidP="00A17225">
            <w:pPr>
              <w:spacing w:before="40" w:after="40"/>
              <w:jc w:val="center"/>
              <w:rPr>
                <w:rFonts w:cs="Arial"/>
                <w:sz w:val="18"/>
                <w:szCs w:val="18"/>
              </w:rPr>
            </w:pPr>
            <w:r>
              <w:rPr>
                <w:rFonts w:cs="Arial"/>
                <w:sz w:val="18"/>
                <w:szCs w:val="18"/>
              </w:rPr>
              <w:t>0.974</w:t>
            </w:r>
          </w:p>
        </w:tc>
        <w:tc>
          <w:tcPr>
            <w:tcW w:w="1247" w:type="dxa"/>
            <w:tcBorders>
              <w:top w:val="nil"/>
              <w:left w:val="nil"/>
              <w:bottom w:val="nil"/>
              <w:right w:val="nil"/>
            </w:tcBorders>
            <w:vAlign w:val="bottom"/>
          </w:tcPr>
          <w:p w14:paraId="353316A7" w14:textId="0354DB65" w:rsidR="00A17225" w:rsidRPr="009C0CD5" w:rsidRDefault="00A17225" w:rsidP="00A17225">
            <w:pPr>
              <w:spacing w:before="40" w:after="40"/>
              <w:jc w:val="center"/>
              <w:rPr>
                <w:rFonts w:cs="Arial"/>
                <w:sz w:val="18"/>
                <w:szCs w:val="18"/>
              </w:rPr>
            </w:pPr>
            <w:r>
              <w:rPr>
                <w:rFonts w:cs="Arial"/>
                <w:sz w:val="18"/>
                <w:szCs w:val="18"/>
              </w:rPr>
              <w:t>0.964</w:t>
            </w:r>
          </w:p>
        </w:tc>
        <w:tc>
          <w:tcPr>
            <w:tcW w:w="1247" w:type="dxa"/>
            <w:tcBorders>
              <w:top w:val="nil"/>
              <w:left w:val="nil"/>
              <w:bottom w:val="nil"/>
              <w:right w:val="nil"/>
            </w:tcBorders>
            <w:vAlign w:val="bottom"/>
          </w:tcPr>
          <w:p w14:paraId="03F8E195" w14:textId="69716551" w:rsidR="00A17225" w:rsidRPr="009C0CD5" w:rsidRDefault="00A17225" w:rsidP="00A17225">
            <w:pPr>
              <w:spacing w:before="40" w:after="40"/>
              <w:jc w:val="center"/>
              <w:rPr>
                <w:rFonts w:cs="Arial"/>
                <w:sz w:val="18"/>
                <w:szCs w:val="18"/>
              </w:rPr>
            </w:pPr>
            <w:r>
              <w:rPr>
                <w:rFonts w:cs="Arial"/>
                <w:sz w:val="18"/>
                <w:szCs w:val="18"/>
              </w:rPr>
              <w:t>0.951</w:t>
            </w:r>
          </w:p>
        </w:tc>
      </w:tr>
      <w:tr w:rsidR="00A17225" w:rsidRPr="00A17225" w14:paraId="7BECA619" w14:textId="77777777" w:rsidTr="00401057">
        <w:tc>
          <w:tcPr>
            <w:tcW w:w="2268" w:type="dxa"/>
            <w:tcBorders>
              <w:top w:val="nil"/>
              <w:left w:val="nil"/>
              <w:bottom w:val="nil"/>
              <w:right w:val="single" w:sz="18" w:space="0" w:color="C00000"/>
            </w:tcBorders>
            <w:shd w:val="clear" w:color="auto" w:fill="auto"/>
            <w:vAlign w:val="center"/>
          </w:tcPr>
          <w:p w14:paraId="66C63076" w14:textId="77777777" w:rsidR="00A17225" w:rsidRPr="00F75B25" w:rsidRDefault="00A17225" w:rsidP="00A17225">
            <w:pPr>
              <w:spacing w:before="40" w:after="40"/>
              <w:rPr>
                <w:rFonts w:cs="Arial"/>
                <w:sz w:val="18"/>
                <w:szCs w:val="18"/>
              </w:rPr>
            </w:pPr>
            <w:r w:rsidRPr="00F75B25">
              <w:rPr>
                <w:rFonts w:cs="Arial"/>
                <w:sz w:val="18"/>
                <w:szCs w:val="18"/>
              </w:rPr>
              <w:t>Loddon S</w:t>
            </w:r>
          </w:p>
        </w:tc>
        <w:tc>
          <w:tcPr>
            <w:tcW w:w="1247" w:type="dxa"/>
            <w:tcBorders>
              <w:top w:val="nil"/>
              <w:left w:val="single" w:sz="18" w:space="0" w:color="C00000"/>
              <w:bottom w:val="nil"/>
              <w:right w:val="nil"/>
            </w:tcBorders>
            <w:shd w:val="clear" w:color="auto" w:fill="auto"/>
            <w:vAlign w:val="bottom"/>
          </w:tcPr>
          <w:p w14:paraId="5C3DFC9A" w14:textId="3E48B409" w:rsidR="00A17225" w:rsidRPr="009C0CD5" w:rsidRDefault="00A17225" w:rsidP="00A17225">
            <w:pPr>
              <w:spacing w:before="40" w:after="40"/>
              <w:jc w:val="center"/>
              <w:rPr>
                <w:rFonts w:cs="Arial"/>
                <w:sz w:val="18"/>
                <w:szCs w:val="18"/>
              </w:rPr>
            </w:pPr>
            <w:r>
              <w:rPr>
                <w:rFonts w:cs="Arial"/>
                <w:sz w:val="18"/>
                <w:szCs w:val="18"/>
              </w:rPr>
              <w:t>1.230</w:t>
            </w:r>
          </w:p>
        </w:tc>
        <w:tc>
          <w:tcPr>
            <w:tcW w:w="1247" w:type="dxa"/>
            <w:tcBorders>
              <w:top w:val="nil"/>
              <w:left w:val="nil"/>
              <w:bottom w:val="nil"/>
              <w:right w:val="nil"/>
            </w:tcBorders>
            <w:shd w:val="clear" w:color="auto" w:fill="auto"/>
            <w:vAlign w:val="bottom"/>
          </w:tcPr>
          <w:p w14:paraId="511082B3" w14:textId="062FA56C" w:rsidR="00A17225" w:rsidRPr="009C0CD5" w:rsidRDefault="00A17225" w:rsidP="00A17225">
            <w:pPr>
              <w:spacing w:before="40" w:after="40"/>
              <w:jc w:val="center"/>
              <w:rPr>
                <w:rFonts w:cs="Arial"/>
                <w:sz w:val="18"/>
                <w:szCs w:val="18"/>
              </w:rPr>
            </w:pPr>
            <w:r>
              <w:rPr>
                <w:rFonts w:cs="Arial"/>
                <w:sz w:val="18"/>
                <w:szCs w:val="18"/>
              </w:rPr>
              <w:t>1.218</w:t>
            </w:r>
          </w:p>
        </w:tc>
        <w:tc>
          <w:tcPr>
            <w:tcW w:w="170" w:type="dxa"/>
            <w:tcBorders>
              <w:top w:val="nil"/>
              <w:left w:val="nil"/>
              <w:bottom w:val="nil"/>
              <w:right w:val="nil"/>
            </w:tcBorders>
            <w:vAlign w:val="bottom"/>
          </w:tcPr>
          <w:p w14:paraId="0172F64E" w14:textId="6CE9E624" w:rsidR="00A17225" w:rsidRPr="009C0CD5" w:rsidRDefault="00A17225" w:rsidP="00A17225">
            <w:pPr>
              <w:spacing w:before="40" w:after="4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25FC9AE" w14:textId="642EDEF9" w:rsidR="00A17225" w:rsidRPr="009C0CD5" w:rsidRDefault="00A17225" w:rsidP="00A17225">
            <w:pPr>
              <w:spacing w:before="40" w:after="40"/>
              <w:jc w:val="center"/>
              <w:rPr>
                <w:rFonts w:cs="Arial"/>
                <w:sz w:val="18"/>
                <w:szCs w:val="18"/>
              </w:rPr>
            </w:pPr>
            <w:r>
              <w:rPr>
                <w:rFonts w:cs="Arial"/>
                <w:sz w:val="18"/>
                <w:szCs w:val="18"/>
              </w:rPr>
              <w:t>1.077</w:t>
            </w:r>
          </w:p>
        </w:tc>
        <w:tc>
          <w:tcPr>
            <w:tcW w:w="1247" w:type="dxa"/>
            <w:tcBorders>
              <w:top w:val="nil"/>
              <w:left w:val="nil"/>
              <w:bottom w:val="nil"/>
              <w:right w:val="nil"/>
            </w:tcBorders>
            <w:vAlign w:val="bottom"/>
          </w:tcPr>
          <w:p w14:paraId="1FC8ECA9" w14:textId="752CE5DF" w:rsidR="00A17225" w:rsidRPr="009C0CD5" w:rsidRDefault="00A17225" w:rsidP="00A17225">
            <w:pPr>
              <w:spacing w:before="40" w:after="40"/>
              <w:jc w:val="center"/>
              <w:rPr>
                <w:rFonts w:cs="Arial"/>
                <w:sz w:val="18"/>
                <w:szCs w:val="18"/>
              </w:rPr>
            </w:pPr>
            <w:r>
              <w:rPr>
                <w:rFonts w:cs="Arial"/>
                <w:sz w:val="18"/>
                <w:szCs w:val="18"/>
              </w:rPr>
              <w:t>1.066</w:t>
            </w:r>
          </w:p>
        </w:tc>
        <w:tc>
          <w:tcPr>
            <w:tcW w:w="1247" w:type="dxa"/>
            <w:tcBorders>
              <w:top w:val="nil"/>
              <w:left w:val="nil"/>
              <w:bottom w:val="nil"/>
              <w:right w:val="nil"/>
            </w:tcBorders>
            <w:vAlign w:val="bottom"/>
          </w:tcPr>
          <w:p w14:paraId="7A2BC334" w14:textId="567BA009" w:rsidR="00A17225" w:rsidRPr="009C0CD5" w:rsidRDefault="00A17225" w:rsidP="00A17225">
            <w:pPr>
              <w:spacing w:before="40" w:after="40"/>
              <w:jc w:val="center"/>
              <w:rPr>
                <w:rFonts w:cs="Arial"/>
                <w:sz w:val="18"/>
                <w:szCs w:val="18"/>
              </w:rPr>
            </w:pPr>
            <w:r>
              <w:rPr>
                <w:rFonts w:cs="Arial"/>
                <w:sz w:val="18"/>
                <w:szCs w:val="18"/>
              </w:rPr>
              <w:t>1.052</w:t>
            </w:r>
          </w:p>
        </w:tc>
      </w:tr>
    </w:tbl>
    <w:p w14:paraId="40AD0D96" w14:textId="77777777" w:rsidR="00AE0591" w:rsidRPr="00FF36E8" w:rsidRDefault="00AE0591" w:rsidP="00FF36E8">
      <w:pPr>
        <w:spacing w:before="40" w:after="20"/>
        <w:rPr>
          <w:rFonts w:cs="Arial"/>
          <w:sz w:val="18"/>
          <w:szCs w:val="18"/>
        </w:rPr>
      </w:pPr>
    </w:p>
    <w:p w14:paraId="49EEFAC0"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7016679F" w14:textId="3B625363" w:rsidR="00961975" w:rsidRPr="00976C78" w:rsidRDefault="00CE4507" w:rsidP="00536506">
      <w:pPr>
        <w:pStyle w:val="VGC-Head10"/>
      </w:pPr>
      <w:r w:rsidRPr="00976C78">
        <w:t>Appendix 4</w:t>
      </w:r>
      <w:r w:rsidR="004A3F14" w:rsidRPr="00976C78">
        <w:tab/>
      </w:r>
      <w:r w:rsidR="001F183A">
        <w:t>2018-19</w:t>
      </w:r>
      <w:r w:rsidR="00A97ABE">
        <w:t xml:space="preserve"> </w:t>
      </w:r>
      <w:r w:rsidR="00961975" w:rsidRPr="00976C78">
        <w:t xml:space="preserve">General Purpose Grants </w:t>
      </w:r>
    </w:p>
    <w:p w14:paraId="269230BB" w14:textId="77777777" w:rsidR="00961975" w:rsidRPr="00976C78" w:rsidRDefault="00961975" w:rsidP="008C1A28">
      <w:pPr>
        <w:pStyle w:val="VGC-Head2"/>
      </w:pPr>
      <w:r w:rsidRPr="00976C78">
        <w:t>D.  Cost Adjustors - Values</w:t>
      </w:r>
    </w:p>
    <w:p w14:paraId="5164340C" w14:textId="77777777" w:rsidR="00961975" w:rsidRPr="00381A9F" w:rsidRDefault="00961975" w:rsidP="00FF36E8">
      <w:pPr>
        <w:spacing w:before="40" w:after="20"/>
        <w:rPr>
          <w:rFonts w:cs="Arial"/>
          <w:sz w:val="8"/>
          <w:szCs w:val="8"/>
        </w:rPr>
      </w:pPr>
    </w:p>
    <w:tbl>
      <w:tblPr>
        <w:tblW w:w="941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134"/>
        <w:gridCol w:w="1134"/>
        <w:gridCol w:w="170"/>
        <w:gridCol w:w="1134"/>
      </w:tblGrid>
      <w:tr w:rsidR="007F2170" w:rsidRPr="00FF36E8" w14:paraId="1820E51A" w14:textId="77777777" w:rsidTr="00E342C2">
        <w:tc>
          <w:tcPr>
            <w:tcW w:w="2268" w:type="dxa"/>
            <w:tcBorders>
              <w:top w:val="nil"/>
              <w:left w:val="nil"/>
              <w:bottom w:val="nil"/>
              <w:right w:val="single" w:sz="18" w:space="0" w:color="C00000"/>
            </w:tcBorders>
            <w:shd w:val="clear" w:color="auto" w:fill="auto"/>
            <w:vAlign w:val="bottom"/>
          </w:tcPr>
          <w:p w14:paraId="0C2DA075" w14:textId="77777777" w:rsidR="007F2170" w:rsidRPr="00576338" w:rsidRDefault="007F2170" w:rsidP="00576338">
            <w:pPr>
              <w:spacing w:before="40" w:after="20"/>
              <w:ind w:right="105"/>
              <w:jc w:val="right"/>
              <w:rPr>
                <w:rFonts w:cs="Arial"/>
                <w:b/>
                <w:sz w:val="18"/>
                <w:szCs w:val="18"/>
              </w:rPr>
            </w:pPr>
            <w:r w:rsidRPr="00576338">
              <w:rPr>
                <w:rFonts w:cs="Arial"/>
                <w:b/>
                <w:sz w:val="18"/>
                <w:szCs w:val="18"/>
              </w:rPr>
              <w:t>Cost Adjustor</w:t>
            </w:r>
          </w:p>
        </w:tc>
        <w:tc>
          <w:tcPr>
            <w:tcW w:w="1134" w:type="dxa"/>
            <w:tcBorders>
              <w:top w:val="nil"/>
              <w:left w:val="single" w:sz="18" w:space="0" w:color="C00000"/>
              <w:bottom w:val="single" w:sz="8" w:space="0" w:color="C00000"/>
            </w:tcBorders>
            <w:shd w:val="clear" w:color="auto" w:fill="auto"/>
            <w:vAlign w:val="bottom"/>
          </w:tcPr>
          <w:p w14:paraId="4D7151CA" w14:textId="77777777" w:rsidR="007F2170" w:rsidRPr="00FF36E8" w:rsidRDefault="007F2170" w:rsidP="008001AD">
            <w:pPr>
              <w:spacing w:before="40" w:after="20"/>
              <w:jc w:val="center"/>
              <w:rPr>
                <w:rFonts w:cs="Arial"/>
                <w:b/>
                <w:sz w:val="18"/>
                <w:szCs w:val="18"/>
              </w:rPr>
            </w:pPr>
            <w:r w:rsidRPr="00FF36E8">
              <w:rPr>
                <w:rFonts w:cs="Arial"/>
                <w:b/>
                <w:sz w:val="18"/>
                <w:szCs w:val="18"/>
              </w:rPr>
              <w:t xml:space="preserve">Aged </w:t>
            </w:r>
            <w:r w:rsidRPr="00FF36E8">
              <w:rPr>
                <w:rFonts w:cs="Arial"/>
                <w:b/>
                <w:sz w:val="18"/>
                <w:szCs w:val="18"/>
              </w:rPr>
              <w:br/>
              <w:t>Pensioners</w:t>
            </w:r>
          </w:p>
        </w:tc>
        <w:tc>
          <w:tcPr>
            <w:tcW w:w="170" w:type="dxa"/>
            <w:vMerge w:val="restart"/>
            <w:tcBorders>
              <w:top w:val="nil"/>
              <w:left w:val="nil"/>
              <w:bottom w:val="single" w:sz="8" w:space="0" w:color="C00000"/>
              <w:right w:val="nil"/>
            </w:tcBorders>
            <w:shd w:val="clear" w:color="auto" w:fill="auto"/>
            <w:vAlign w:val="bottom"/>
          </w:tcPr>
          <w:p w14:paraId="0F5B8F72" w14:textId="77777777" w:rsidR="007F2170" w:rsidRPr="00FF36E8" w:rsidRDefault="007F2170" w:rsidP="008001AD">
            <w:pPr>
              <w:spacing w:before="40" w:after="20"/>
              <w:jc w:val="center"/>
              <w:rPr>
                <w:rFonts w:cs="Arial"/>
                <w:b/>
                <w:sz w:val="18"/>
                <w:szCs w:val="18"/>
              </w:rPr>
            </w:pPr>
          </w:p>
        </w:tc>
        <w:tc>
          <w:tcPr>
            <w:tcW w:w="4536" w:type="dxa"/>
            <w:gridSpan w:val="4"/>
            <w:tcBorders>
              <w:top w:val="nil"/>
              <w:left w:val="nil"/>
              <w:bottom w:val="single" w:sz="8" w:space="0" w:color="C00000"/>
              <w:right w:val="nil"/>
            </w:tcBorders>
            <w:vAlign w:val="bottom"/>
          </w:tcPr>
          <w:p w14:paraId="469AD2D1" w14:textId="77777777" w:rsidR="007F2170" w:rsidRPr="00FF36E8" w:rsidRDefault="007F2170" w:rsidP="008001AD">
            <w:pPr>
              <w:spacing w:before="40" w:after="20"/>
              <w:jc w:val="center"/>
              <w:rPr>
                <w:rFonts w:cs="Arial"/>
                <w:b/>
                <w:sz w:val="18"/>
                <w:szCs w:val="18"/>
              </w:rPr>
            </w:pPr>
            <w:r>
              <w:rPr>
                <w:rFonts w:cs="Arial"/>
                <w:b/>
                <w:sz w:val="18"/>
                <w:szCs w:val="18"/>
              </w:rPr>
              <w:t>Economies of Scale</w:t>
            </w:r>
          </w:p>
        </w:tc>
        <w:tc>
          <w:tcPr>
            <w:tcW w:w="170" w:type="dxa"/>
            <w:vMerge w:val="restart"/>
            <w:tcBorders>
              <w:top w:val="nil"/>
              <w:left w:val="nil"/>
              <w:bottom w:val="single" w:sz="8" w:space="0" w:color="C00000"/>
              <w:right w:val="nil"/>
            </w:tcBorders>
            <w:vAlign w:val="center"/>
          </w:tcPr>
          <w:p w14:paraId="3C9683ED" w14:textId="77777777" w:rsidR="007F2170" w:rsidRPr="00FF36E8" w:rsidRDefault="007F2170" w:rsidP="008001AD">
            <w:pPr>
              <w:spacing w:before="40" w:after="20"/>
              <w:jc w:val="center"/>
              <w:rPr>
                <w:rFonts w:cs="Arial"/>
                <w:b/>
                <w:sz w:val="18"/>
                <w:szCs w:val="18"/>
              </w:rPr>
            </w:pPr>
          </w:p>
        </w:tc>
        <w:tc>
          <w:tcPr>
            <w:tcW w:w="1134" w:type="dxa"/>
            <w:tcBorders>
              <w:top w:val="nil"/>
              <w:left w:val="nil"/>
              <w:bottom w:val="single" w:sz="8" w:space="0" w:color="C00000"/>
              <w:right w:val="nil"/>
            </w:tcBorders>
          </w:tcPr>
          <w:p w14:paraId="754FF96E" w14:textId="77777777" w:rsidR="007F2170" w:rsidRPr="00FF36E8" w:rsidRDefault="00664AD1" w:rsidP="008001AD">
            <w:pPr>
              <w:spacing w:before="40" w:after="20"/>
              <w:jc w:val="center"/>
              <w:rPr>
                <w:rFonts w:cs="Arial"/>
                <w:b/>
                <w:sz w:val="18"/>
                <w:szCs w:val="18"/>
              </w:rPr>
            </w:pPr>
            <w:r w:rsidRPr="00FF36E8">
              <w:rPr>
                <w:rFonts w:cs="Arial"/>
                <w:b/>
                <w:sz w:val="18"/>
                <w:szCs w:val="18"/>
              </w:rPr>
              <w:t>Environ</w:t>
            </w:r>
            <w:r>
              <w:rPr>
                <w:rFonts w:cs="Arial"/>
                <w:b/>
                <w:sz w:val="18"/>
                <w:szCs w:val="18"/>
              </w:rPr>
              <w:t>-</w:t>
            </w:r>
            <w:proofErr w:type="spellStart"/>
            <w:r w:rsidRPr="00FF36E8">
              <w:rPr>
                <w:rFonts w:cs="Arial"/>
                <w:b/>
                <w:sz w:val="18"/>
                <w:szCs w:val="18"/>
              </w:rPr>
              <w:t>ment</w:t>
            </w:r>
            <w:proofErr w:type="spellEnd"/>
            <w:r w:rsidRPr="00FF36E8">
              <w:rPr>
                <w:rFonts w:cs="Arial"/>
                <w:b/>
                <w:sz w:val="18"/>
                <w:szCs w:val="18"/>
              </w:rPr>
              <w:t xml:space="preserve"> Risk</w:t>
            </w:r>
          </w:p>
        </w:tc>
      </w:tr>
      <w:tr w:rsidR="007F2170" w:rsidRPr="00FF36E8" w14:paraId="5CCEC262" w14:textId="77777777" w:rsidTr="00E342C2">
        <w:tc>
          <w:tcPr>
            <w:tcW w:w="2268" w:type="dxa"/>
            <w:tcBorders>
              <w:top w:val="nil"/>
              <w:left w:val="nil"/>
              <w:bottom w:val="nil"/>
              <w:right w:val="single" w:sz="18" w:space="0" w:color="C00000"/>
            </w:tcBorders>
            <w:shd w:val="clear" w:color="auto" w:fill="auto"/>
            <w:vAlign w:val="bottom"/>
          </w:tcPr>
          <w:p w14:paraId="4101DEE7" w14:textId="77777777" w:rsidR="007F2170" w:rsidRPr="00576338" w:rsidRDefault="007F2170" w:rsidP="00576338">
            <w:pPr>
              <w:spacing w:before="40" w:after="20"/>
              <w:ind w:right="105"/>
              <w:jc w:val="right"/>
              <w:rPr>
                <w:rFonts w:cs="Arial"/>
                <w:b/>
                <w:sz w:val="16"/>
                <w:szCs w:val="16"/>
              </w:rPr>
            </w:pPr>
            <w:r w:rsidRPr="00576338">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FD11031"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1267248F" w14:textId="77777777" w:rsidR="007F2170" w:rsidRPr="00FF36E8" w:rsidRDefault="007F2170"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tcMar>
              <w:left w:w="0" w:type="dxa"/>
              <w:right w:w="0" w:type="dxa"/>
            </w:tcMar>
            <w:vAlign w:val="bottom"/>
          </w:tcPr>
          <w:p w14:paraId="19F24610" w14:textId="77777777" w:rsidR="007F2170" w:rsidRPr="00FF36E8" w:rsidRDefault="007F2170" w:rsidP="008001AD">
            <w:pPr>
              <w:spacing w:before="40" w:after="20"/>
              <w:jc w:val="center"/>
              <w:rPr>
                <w:rFonts w:cs="Arial"/>
                <w:sz w:val="16"/>
                <w:szCs w:val="16"/>
              </w:rPr>
            </w:pPr>
            <w:r>
              <w:rPr>
                <w:rFonts w:cs="Arial"/>
                <w:sz w:val="16"/>
                <w:szCs w:val="16"/>
              </w:rPr>
              <w:t>Population</w:t>
            </w:r>
          </w:p>
        </w:tc>
        <w:tc>
          <w:tcPr>
            <w:tcW w:w="1134" w:type="dxa"/>
            <w:tcBorders>
              <w:top w:val="single" w:sz="8" w:space="0" w:color="C00000"/>
              <w:left w:val="nil"/>
              <w:bottom w:val="single" w:sz="8" w:space="0" w:color="C00000"/>
              <w:right w:val="nil"/>
            </w:tcBorders>
            <w:vAlign w:val="bottom"/>
          </w:tcPr>
          <w:p w14:paraId="7E768B8E" w14:textId="73102A1A" w:rsidR="007F2170"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7F2170" w:rsidRPr="00FF36E8">
              <w:rPr>
                <w:rFonts w:cs="Arial"/>
                <w:sz w:val="16"/>
                <w:szCs w:val="16"/>
              </w:rPr>
              <w:t>ase 15,000</w:t>
            </w:r>
          </w:p>
        </w:tc>
        <w:tc>
          <w:tcPr>
            <w:tcW w:w="1134" w:type="dxa"/>
            <w:tcBorders>
              <w:top w:val="single" w:sz="8" w:space="0" w:color="C00000"/>
              <w:left w:val="nil"/>
              <w:bottom w:val="single" w:sz="8" w:space="0" w:color="C00000"/>
              <w:right w:val="nil"/>
            </w:tcBorders>
            <w:vAlign w:val="bottom"/>
          </w:tcPr>
          <w:p w14:paraId="24D4CC2F" w14:textId="2D2B2EBF" w:rsidR="007F2170"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7F2170" w:rsidRPr="00FF36E8">
              <w:rPr>
                <w:rFonts w:cs="Arial"/>
                <w:sz w:val="16"/>
                <w:szCs w:val="16"/>
              </w:rPr>
              <w:t>ase 20,000</w:t>
            </w:r>
          </w:p>
        </w:tc>
        <w:tc>
          <w:tcPr>
            <w:tcW w:w="1134" w:type="dxa"/>
            <w:tcBorders>
              <w:top w:val="single" w:sz="8" w:space="0" w:color="C00000"/>
              <w:left w:val="nil"/>
              <w:bottom w:val="single" w:sz="8" w:space="0" w:color="C00000"/>
              <w:right w:val="nil"/>
            </w:tcBorders>
            <w:tcMar>
              <w:left w:w="0" w:type="dxa"/>
              <w:right w:w="0" w:type="dxa"/>
            </w:tcMar>
            <w:vAlign w:val="bottom"/>
          </w:tcPr>
          <w:p w14:paraId="12A9FBD2"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c>
          <w:tcPr>
            <w:tcW w:w="170" w:type="dxa"/>
            <w:vMerge/>
            <w:tcBorders>
              <w:top w:val="single" w:sz="8" w:space="0" w:color="C00000"/>
              <w:left w:val="nil"/>
              <w:bottom w:val="single" w:sz="8" w:space="0" w:color="C00000"/>
              <w:right w:val="nil"/>
            </w:tcBorders>
          </w:tcPr>
          <w:p w14:paraId="1E2E6B7A" w14:textId="77777777" w:rsidR="007F2170" w:rsidRPr="00FF36E8" w:rsidRDefault="007F2170" w:rsidP="008001AD">
            <w:pPr>
              <w:spacing w:before="40" w:after="20"/>
              <w:jc w:val="center"/>
              <w:rPr>
                <w:rFonts w:cs="Arial"/>
                <w:sz w:val="16"/>
                <w:szCs w:val="16"/>
              </w:rPr>
            </w:pPr>
          </w:p>
        </w:tc>
        <w:tc>
          <w:tcPr>
            <w:tcW w:w="1134" w:type="dxa"/>
            <w:tcBorders>
              <w:top w:val="single" w:sz="8" w:space="0" w:color="C00000"/>
              <w:left w:val="nil"/>
              <w:bottom w:val="single" w:sz="8" w:space="0" w:color="C00000"/>
              <w:right w:val="nil"/>
            </w:tcBorders>
          </w:tcPr>
          <w:p w14:paraId="75DDE608" w14:textId="6E454949" w:rsidR="007F2170" w:rsidRPr="00FF36E8" w:rsidRDefault="005857EC" w:rsidP="008001AD">
            <w:pPr>
              <w:spacing w:before="40" w:after="20"/>
              <w:jc w:val="center"/>
              <w:rPr>
                <w:rFonts w:cs="Arial"/>
                <w:sz w:val="16"/>
                <w:szCs w:val="16"/>
              </w:rPr>
            </w:pPr>
            <w:r>
              <w:rPr>
                <w:rFonts w:cs="Arial"/>
                <w:sz w:val="16"/>
                <w:szCs w:val="16"/>
              </w:rPr>
              <w:t xml:space="preserve">Vacancy </w:t>
            </w:r>
            <w:r>
              <w:rPr>
                <w:rFonts w:cs="Arial"/>
                <w:sz w:val="16"/>
                <w:szCs w:val="16"/>
              </w:rPr>
              <w:br/>
              <w:t>b</w:t>
            </w:r>
            <w:r w:rsidR="00664AD1" w:rsidRPr="00FF36E8">
              <w:rPr>
                <w:rFonts w:cs="Arial"/>
                <w:sz w:val="16"/>
                <w:szCs w:val="16"/>
              </w:rPr>
              <w:t>ase 15,000</w:t>
            </w:r>
          </w:p>
        </w:tc>
      </w:tr>
      <w:tr w:rsidR="00A17225" w:rsidRPr="009C0CD5" w14:paraId="0FA96BD9" w14:textId="77777777" w:rsidTr="00E342C2">
        <w:tc>
          <w:tcPr>
            <w:tcW w:w="2268" w:type="dxa"/>
            <w:tcBorders>
              <w:top w:val="nil"/>
              <w:left w:val="nil"/>
              <w:bottom w:val="nil"/>
              <w:right w:val="single" w:sz="18" w:space="0" w:color="C00000"/>
            </w:tcBorders>
            <w:shd w:val="clear" w:color="auto" w:fill="auto"/>
            <w:vAlign w:val="center"/>
          </w:tcPr>
          <w:p w14:paraId="0303FEA6" w14:textId="77777777" w:rsidR="00A17225" w:rsidRPr="00F75B25" w:rsidRDefault="00A17225" w:rsidP="00A17225">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4B4CE000" w14:textId="2AFBA8D1" w:rsidR="00A17225" w:rsidRPr="009C0CD5" w:rsidRDefault="00A17225" w:rsidP="00340D03">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vAlign w:val="bottom"/>
          </w:tcPr>
          <w:p w14:paraId="5F3A3498" w14:textId="138825FB" w:rsidR="00A17225" w:rsidRPr="009C0CD5" w:rsidRDefault="00A17225" w:rsidP="00340D03">
            <w:pPr>
              <w:spacing w:before="40" w:after="20"/>
              <w:jc w:val="center"/>
              <w:rPr>
                <w:rFonts w:cs="Arial"/>
                <w:sz w:val="18"/>
                <w:szCs w:val="18"/>
              </w:rPr>
            </w:pPr>
          </w:p>
        </w:tc>
        <w:tc>
          <w:tcPr>
            <w:tcW w:w="1134" w:type="dxa"/>
            <w:tcBorders>
              <w:top w:val="single" w:sz="8" w:space="0" w:color="C00000"/>
              <w:left w:val="nil"/>
              <w:bottom w:val="nil"/>
              <w:right w:val="nil"/>
            </w:tcBorders>
            <w:vAlign w:val="bottom"/>
          </w:tcPr>
          <w:p w14:paraId="57009ED5" w14:textId="6925CFAB" w:rsidR="00A17225" w:rsidRPr="009C0CD5" w:rsidRDefault="00A17225" w:rsidP="00340D03">
            <w:pPr>
              <w:spacing w:before="40" w:after="20"/>
              <w:jc w:val="center"/>
              <w:rPr>
                <w:rFonts w:cs="Arial"/>
                <w:sz w:val="18"/>
                <w:szCs w:val="18"/>
              </w:rPr>
            </w:pPr>
          </w:p>
        </w:tc>
        <w:tc>
          <w:tcPr>
            <w:tcW w:w="1134" w:type="dxa"/>
            <w:tcBorders>
              <w:top w:val="single" w:sz="8" w:space="0" w:color="C00000"/>
              <w:left w:val="nil"/>
              <w:bottom w:val="nil"/>
              <w:right w:val="nil"/>
            </w:tcBorders>
            <w:vAlign w:val="bottom"/>
          </w:tcPr>
          <w:p w14:paraId="4DDA35A2" w14:textId="77777777" w:rsidR="00A17225" w:rsidRPr="009C0CD5" w:rsidRDefault="00A17225" w:rsidP="00340D03">
            <w:pPr>
              <w:spacing w:before="40" w:after="20"/>
              <w:jc w:val="center"/>
              <w:rPr>
                <w:rFonts w:cs="Arial"/>
                <w:sz w:val="18"/>
                <w:szCs w:val="18"/>
              </w:rPr>
            </w:pPr>
          </w:p>
        </w:tc>
        <w:tc>
          <w:tcPr>
            <w:tcW w:w="1134" w:type="dxa"/>
            <w:tcBorders>
              <w:top w:val="single" w:sz="8" w:space="0" w:color="C00000"/>
              <w:left w:val="nil"/>
              <w:bottom w:val="nil"/>
              <w:right w:val="nil"/>
            </w:tcBorders>
            <w:vAlign w:val="bottom"/>
          </w:tcPr>
          <w:p w14:paraId="4748630A" w14:textId="77777777" w:rsidR="00A17225" w:rsidRPr="009C0CD5" w:rsidRDefault="00A17225" w:rsidP="00340D03">
            <w:pPr>
              <w:spacing w:before="40" w:after="20"/>
              <w:jc w:val="center"/>
              <w:rPr>
                <w:rFonts w:cs="Arial"/>
                <w:sz w:val="18"/>
                <w:szCs w:val="18"/>
              </w:rPr>
            </w:pPr>
          </w:p>
        </w:tc>
        <w:tc>
          <w:tcPr>
            <w:tcW w:w="1134" w:type="dxa"/>
            <w:tcBorders>
              <w:top w:val="single" w:sz="8" w:space="0" w:color="C00000"/>
              <w:left w:val="nil"/>
              <w:bottom w:val="nil"/>
              <w:right w:val="nil"/>
            </w:tcBorders>
            <w:vAlign w:val="bottom"/>
          </w:tcPr>
          <w:p w14:paraId="3F0C52A5" w14:textId="18845F56" w:rsidR="00A17225" w:rsidRPr="009C0CD5" w:rsidRDefault="00A17225" w:rsidP="00340D03">
            <w:pPr>
              <w:spacing w:before="40" w:after="20"/>
              <w:jc w:val="center"/>
              <w:rPr>
                <w:rFonts w:cs="Arial"/>
                <w:sz w:val="18"/>
                <w:szCs w:val="18"/>
              </w:rPr>
            </w:pPr>
          </w:p>
        </w:tc>
        <w:tc>
          <w:tcPr>
            <w:tcW w:w="170" w:type="dxa"/>
            <w:tcBorders>
              <w:top w:val="single" w:sz="8" w:space="0" w:color="C00000"/>
              <w:left w:val="nil"/>
              <w:bottom w:val="nil"/>
              <w:right w:val="nil"/>
            </w:tcBorders>
            <w:vAlign w:val="bottom"/>
          </w:tcPr>
          <w:p w14:paraId="56CB5FE1" w14:textId="6A9CC9E1" w:rsidR="00A17225" w:rsidRPr="009C0CD5" w:rsidRDefault="00A17225" w:rsidP="00340D03">
            <w:pPr>
              <w:spacing w:before="40" w:after="20"/>
              <w:jc w:val="center"/>
              <w:rPr>
                <w:rFonts w:cs="Arial"/>
                <w:sz w:val="18"/>
                <w:szCs w:val="18"/>
              </w:rPr>
            </w:pPr>
          </w:p>
        </w:tc>
        <w:tc>
          <w:tcPr>
            <w:tcW w:w="1134" w:type="dxa"/>
            <w:tcBorders>
              <w:top w:val="single" w:sz="8" w:space="0" w:color="C00000"/>
              <w:left w:val="nil"/>
              <w:bottom w:val="nil"/>
              <w:right w:val="nil"/>
            </w:tcBorders>
            <w:vAlign w:val="bottom"/>
          </w:tcPr>
          <w:p w14:paraId="532A0FB5" w14:textId="1BF9B91F" w:rsidR="00A17225" w:rsidRPr="009C0CD5" w:rsidRDefault="00A17225" w:rsidP="00340D03">
            <w:pPr>
              <w:spacing w:before="40" w:after="20"/>
              <w:jc w:val="center"/>
              <w:rPr>
                <w:rFonts w:cs="Arial"/>
                <w:sz w:val="18"/>
                <w:szCs w:val="18"/>
              </w:rPr>
            </w:pPr>
          </w:p>
        </w:tc>
      </w:tr>
      <w:tr w:rsidR="00A17225" w:rsidRPr="009C0CD5" w14:paraId="03E5B63E" w14:textId="77777777" w:rsidTr="00401057">
        <w:tc>
          <w:tcPr>
            <w:tcW w:w="2268" w:type="dxa"/>
            <w:tcBorders>
              <w:top w:val="nil"/>
              <w:left w:val="nil"/>
              <w:bottom w:val="nil"/>
              <w:right w:val="single" w:sz="18" w:space="0" w:color="C00000"/>
            </w:tcBorders>
            <w:shd w:val="clear" w:color="auto" w:fill="auto"/>
            <w:vAlign w:val="center"/>
          </w:tcPr>
          <w:p w14:paraId="719B162E" w14:textId="77777777" w:rsidR="00A17225" w:rsidRPr="00F75B25" w:rsidRDefault="00A17225" w:rsidP="00A17225">
            <w:pPr>
              <w:spacing w:before="40" w:after="20"/>
              <w:rPr>
                <w:rFonts w:cs="Arial"/>
                <w:sz w:val="18"/>
                <w:szCs w:val="18"/>
              </w:rPr>
            </w:pPr>
            <w:r w:rsidRPr="00F75B25">
              <w:rPr>
                <w:rFonts w:cs="Arial"/>
                <w:sz w:val="18"/>
                <w:szCs w:val="18"/>
              </w:rPr>
              <w:t>Macedon Ranges S</w:t>
            </w:r>
          </w:p>
        </w:tc>
        <w:tc>
          <w:tcPr>
            <w:tcW w:w="1134" w:type="dxa"/>
            <w:tcBorders>
              <w:top w:val="nil"/>
              <w:left w:val="single" w:sz="18" w:space="0" w:color="C00000"/>
              <w:bottom w:val="nil"/>
              <w:right w:val="nil"/>
            </w:tcBorders>
            <w:shd w:val="clear" w:color="auto" w:fill="auto"/>
            <w:vAlign w:val="bottom"/>
          </w:tcPr>
          <w:p w14:paraId="65AEE54F" w14:textId="407157B5" w:rsidR="00A17225" w:rsidRPr="009C0CD5" w:rsidRDefault="00A17225" w:rsidP="00340D03">
            <w:pPr>
              <w:spacing w:before="40" w:after="20"/>
              <w:jc w:val="center"/>
              <w:rPr>
                <w:rFonts w:cs="Arial"/>
                <w:sz w:val="18"/>
                <w:szCs w:val="18"/>
              </w:rPr>
            </w:pPr>
            <w:r>
              <w:rPr>
                <w:rFonts w:cs="Arial"/>
                <w:sz w:val="18"/>
                <w:szCs w:val="18"/>
              </w:rPr>
              <w:t>0.950</w:t>
            </w:r>
          </w:p>
        </w:tc>
        <w:tc>
          <w:tcPr>
            <w:tcW w:w="170" w:type="dxa"/>
            <w:tcBorders>
              <w:top w:val="nil"/>
              <w:left w:val="nil"/>
              <w:bottom w:val="nil"/>
              <w:right w:val="nil"/>
            </w:tcBorders>
            <w:shd w:val="clear" w:color="auto" w:fill="auto"/>
            <w:vAlign w:val="bottom"/>
          </w:tcPr>
          <w:p w14:paraId="019FF89F" w14:textId="563FA1D1"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711194F8" w14:textId="3FAAFD5A" w:rsidR="00A17225" w:rsidRPr="009C0CD5" w:rsidRDefault="00A17225" w:rsidP="00340D03">
            <w:pPr>
              <w:spacing w:before="40" w:after="20"/>
              <w:jc w:val="center"/>
              <w:rPr>
                <w:rFonts w:cs="Arial"/>
                <w:sz w:val="18"/>
                <w:szCs w:val="18"/>
              </w:rPr>
            </w:pPr>
            <w:r>
              <w:rPr>
                <w:rFonts w:cs="Arial"/>
                <w:sz w:val="18"/>
                <w:szCs w:val="18"/>
              </w:rPr>
              <w:t>1.200</w:t>
            </w:r>
          </w:p>
        </w:tc>
        <w:tc>
          <w:tcPr>
            <w:tcW w:w="1134" w:type="dxa"/>
            <w:tcBorders>
              <w:top w:val="nil"/>
              <w:left w:val="nil"/>
              <w:bottom w:val="nil"/>
              <w:right w:val="nil"/>
            </w:tcBorders>
            <w:vAlign w:val="bottom"/>
          </w:tcPr>
          <w:p w14:paraId="4A8CEA8D" w14:textId="1DC649A7" w:rsidR="00A17225" w:rsidRPr="009C0CD5" w:rsidRDefault="00A17225" w:rsidP="00340D03">
            <w:pPr>
              <w:spacing w:before="40" w:after="20"/>
              <w:jc w:val="center"/>
              <w:rPr>
                <w:rFonts w:cs="Arial"/>
                <w:sz w:val="18"/>
                <w:szCs w:val="18"/>
              </w:rPr>
            </w:pPr>
            <w:r>
              <w:rPr>
                <w:rFonts w:cs="Arial"/>
                <w:sz w:val="18"/>
                <w:szCs w:val="18"/>
              </w:rPr>
              <w:t>1.193</w:t>
            </w:r>
          </w:p>
        </w:tc>
        <w:tc>
          <w:tcPr>
            <w:tcW w:w="1134" w:type="dxa"/>
            <w:tcBorders>
              <w:top w:val="nil"/>
              <w:left w:val="nil"/>
              <w:bottom w:val="nil"/>
              <w:right w:val="nil"/>
            </w:tcBorders>
            <w:vAlign w:val="bottom"/>
          </w:tcPr>
          <w:p w14:paraId="1B0EFD5D" w14:textId="5B044AFB" w:rsidR="00A17225" w:rsidRPr="009C0CD5" w:rsidRDefault="00A17225" w:rsidP="00340D03">
            <w:pPr>
              <w:spacing w:before="40" w:after="20"/>
              <w:jc w:val="center"/>
              <w:rPr>
                <w:rFonts w:cs="Arial"/>
                <w:sz w:val="18"/>
                <w:szCs w:val="18"/>
              </w:rPr>
            </w:pPr>
            <w:r>
              <w:rPr>
                <w:rFonts w:cs="Arial"/>
                <w:sz w:val="18"/>
                <w:szCs w:val="18"/>
              </w:rPr>
              <w:t>1.188</w:t>
            </w:r>
          </w:p>
        </w:tc>
        <w:tc>
          <w:tcPr>
            <w:tcW w:w="1134" w:type="dxa"/>
            <w:tcBorders>
              <w:top w:val="nil"/>
              <w:left w:val="nil"/>
              <w:bottom w:val="nil"/>
              <w:right w:val="nil"/>
            </w:tcBorders>
            <w:vAlign w:val="bottom"/>
          </w:tcPr>
          <w:p w14:paraId="291A9FF8" w14:textId="4EBD6BAE" w:rsidR="00A17225" w:rsidRPr="009C0CD5" w:rsidRDefault="00A17225" w:rsidP="00340D03">
            <w:pPr>
              <w:spacing w:before="40" w:after="20"/>
              <w:jc w:val="center"/>
              <w:rPr>
                <w:rFonts w:cs="Arial"/>
                <w:sz w:val="18"/>
                <w:szCs w:val="18"/>
              </w:rPr>
            </w:pPr>
            <w:r>
              <w:rPr>
                <w:rFonts w:cs="Arial"/>
                <w:sz w:val="18"/>
                <w:szCs w:val="18"/>
              </w:rPr>
              <w:t>1.184</w:t>
            </w:r>
          </w:p>
        </w:tc>
        <w:tc>
          <w:tcPr>
            <w:tcW w:w="170" w:type="dxa"/>
            <w:tcBorders>
              <w:top w:val="nil"/>
              <w:left w:val="nil"/>
              <w:bottom w:val="nil"/>
              <w:right w:val="nil"/>
            </w:tcBorders>
            <w:vAlign w:val="bottom"/>
          </w:tcPr>
          <w:p w14:paraId="7D77B5FF" w14:textId="622FBAAC"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748DEDB9" w14:textId="3DECE17A" w:rsidR="00A17225" w:rsidRPr="009C0CD5" w:rsidRDefault="00A17225" w:rsidP="00340D03">
            <w:pPr>
              <w:spacing w:before="40" w:after="20"/>
              <w:jc w:val="center"/>
              <w:rPr>
                <w:rFonts w:cs="Arial"/>
                <w:sz w:val="18"/>
                <w:szCs w:val="18"/>
              </w:rPr>
            </w:pPr>
            <w:r>
              <w:rPr>
                <w:rFonts w:cs="Arial"/>
                <w:sz w:val="18"/>
                <w:szCs w:val="18"/>
              </w:rPr>
              <w:t>1.247</w:t>
            </w:r>
          </w:p>
        </w:tc>
      </w:tr>
      <w:tr w:rsidR="00A17225" w:rsidRPr="009C0CD5" w14:paraId="2A695512" w14:textId="77777777" w:rsidTr="00401057">
        <w:tc>
          <w:tcPr>
            <w:tcW w:w="2268" w:type="dxa"/>
            <w:tcBorders>
              <w:top w:val="nil"/>
              <w:left w:val="nil"/>
              <w:bottom w:val="nil"/>
              <w:right w:val="single" w:sz="18" w:space="0" w:color="C00000"/>
            </w:tcBorders>
            <w:shd w:val="clear" w:color="auto" w:fill="auto"/>
            <w:vAlign w:val="center"/>
          </w:tcPr>
          <w:p w14:paraId="1E8D0885" w14:textId="77777777" w:rsidR="00A17225" w:rsidRPr="00F75B25" w:rsidRDefault="00A17225" w:rsidP="00A17225">
            <w:pPr>
              <w:spacing w:before="40" w:after="20"/>
              <w:rPr>
                <w:rFonts w:cs="Arial"/>
                <w:sz w:val="18"/>
                <w:szCs w:val="18"/>
              </w:rPr>
            </w:pPr>
            <w:r w:rsidRPr="00F75B25">
              <w:rPr>
                <w:rFonts w:cs="Arial"/>
                <w:sz w:val="18"/>
                <w:szCs w:val="18"/>
              </w:rPr>
              <w:t>Manningham C</w:t>
            </w:r>
          </w:p>
        </w:tc>
        <w:tc>
          <w:tcPr>
            <w:tcW w:w="1134" w:type="dxa"/>
            <w:tcBorders>
              <w:top w:val="nil"/>
              <w:left w:val="single" w:sz="18" w:space="0" w:color="C00000"/>
              <w:bottom w:val="nil"/>
              <w:right w:val="nil"/>
            </w:tcBorders>
            <w:shd w:val="clear" w:color="auto" w:fill="auto"/>
            <w:vAlign w:val="bottom"/>
          </w:tcPr>
          <w:p w14:paraId="238C9F4C" w14:textId="73F2804A" w:rsidR="00A17225" w:rsidRPr="009C0CD5" w:rsidRDefault="00A17225" w:rsidP="00340D03">
            <w:pPr>
              <w:spacing w:before="40" w:after="20"/>
              <w:jc w:val="center"/>
              <w:rPr>
                <w:rFonts w:cs="Arial"/>
                <w:sz w:val="18"/>
                <w:szCs w:val="18"/>
              </w:rPr>
            </w:pPr>
            <w:r>
              <w:rPr>
                <w:rFonts w:cs="Arial"/>
                <w:sz w:val="18"/>
                <w:szCs w:val="18"/>
              </w:rPr>
              <w:t>0.962</w:t>
            </w:r>
          </w:p>
        </w:tc>
        <w:tc>
          <w:tcPr>
            <w:tcW w:w="170" w:type="dxa"/>
            <w:tcBorders>
              <w:top w:val="nil"/>
              <w:left w:val="nil"/>
              <w:bottom w:val="nil"/>
              <w:right w:val="nil"/>
            </w:tcBorders>
            <w:shd w:val="clear" w:color="auto" w:fill="auto"/>
            <w:vAlign w:val="bottom"/>
          </w:tcPr>
          <w:p w14:paraId="64C7FD4D" w14:textId="5C1939F7"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74D52E1" w14:textId="18957CB8" w:rsidR="00A17225" w:rsidRPr="009C0CD5" w:rsidRDefault="00A17225" w:rsidP="00340D03">
            <w:pPr>
              <w:spacing w:before="40" w:after="20"/>
              <w:jc w:val="center"/>
              <w:rPr>
                <w:rFonts w:cs="Arial"/>
                <w:sz w:val="18"/>
                <w:szCs w:val="18"/>
              </w:rPr>
            </w:pPr>
            <w:r>
              <w:rPr>
                <w:rFonts w:cs="Arial"/>
                <w:sz w:val="18"/>
                <w:szCs w:val="18"/>
              </w:rPr>
              <w:t>1.049</w:t>
            </w:r>
          </w:p>
        </w:tc>
        <w:tc>
          <w:tcPr>
            <w:tcW w:w="1134" w:type="dxa"/>
            <w:tcBorders>
              <w:top w:val="nil"/>
              <w:left w:val="nil"/>
              <w:bottom w:val="nil"/>
              <w:right w:val="nil"/>
            </w:tcBorders>
            <w:vAlign w:val="bottom"/>
          </w:tcPr>
          <w:p w14:paraId="1C716EC3" w14:textId="24CBDA24" w:rsidR="00A17225" w:rsidRPr="009C0CD5" w:rsidRDefault="00A17225" w:rsidP="00340D03">
            <w:pPr>
              <w:spacing w:before="40" w:after="20"/>
              <w:jc w:val="center"/>
              <w:rPr>
                <w:rFonts w:cs="Arial"/>
                <w:sz w:val="18"/>
                <w:szCs w:val="18"/>
              </w:rPr>
            </w:pPr>
            <w:r>
              <w:rPr>
                <w:rFonts w:cs="Arial"/>
                <w:sz w:val="18"/>
                <w:szCs w:val="18"/>
              </w:rPr>
              <w:t>1.042</w:t>
            </w:r>
          </w:p>
        </w:tc>
        <w:tc>
          <w:tcPr>
            <w:tcW w:w="1134" w:type="dxa"/>
            <w:tcBorders>
              <w:top w:val="nil"/>
              <w:left w:val="nil"/>
              <w:bottom w:val="nil"/>
              <w:right w:val="nil"/>
            </w:tcBorders>
            <w:vAlign w:val="bottom"/>
          </w:tcPr>
          <w:p w14:paraId="46B2ED54" w14:textId="2A47DB21" w:rsidR="00A17225" w:rsidRPr="009C0CD5" w:rsidRDefault="00A17225" w:rsidP="00340D03">
            <w:pPr>
              <w:spacing w:before="40" w:after="20"/>
              <w:jc w:val="center"/>
              <w:rPr>
                <w:rFonts w:cs="Arial"/>
                <w:sz w:val="18"/>
                <w:szCs w:val="18"/>
              </w:rPr>
            </w:pPr>
            <w:r>
              <w:rPr>
                <w:rFonts w:cs="Arial"/>
                <w:sz w:val="18"/>
                <w:szCs w:val="18"/>
              </w:rPr>
              <w:t>1.038</w:t>
            </w:r>
          </w:p>
        </w:tc>
        <w:tc>
          <w:tcPr>
            <w:tcW w:w="1134" w:type="dxa"/>
            <w:tcBorders>
              <w:top w:val="nil"/>
              <w:left w:val="nil"/>
              <w:bottom w:val="nil"/>
              <w:right w:val="nil"/>
            </w:tcBorders>
            <w:vAlign w:val="bottom"/>
          </w:tcPr>
          <w:p w14:paraId="59479C16" w14:textId="382FF094" w:rsidR="00A17225" w:rsidRPr="009C0CD5" w:rsidRDefault="00A17225" w:rsidP="00340D03">
            <w:pPr>
              <w:spacing w:before="40" w:after="20"/>
              <w:jc w:val="center"/>
              <w:rPr>
                <w:rFonts w:cs="Arial"/>
                <w:sz w:val="18"/>
                <w:szCs w:val="18"/>
              </w:rPr>
            </w:pPr>
            <w:r>
              <w:rPr>
                <w:rFonts w:cs="Arial"/>
                <w:sz w:val="18"/>
                <w:szCs w:val="18"/>
              </w:rPr>
              <w:t>1.035</w:t>
            </w:r>
          </w:p>
        </w:tc>
        <w:tc>
          <w:tcPr>
            <w:tcW w:w="170" w:type="dxa"/>
            <w:tcBorders>
              <w:top w:val="nil"/>
              <w:left w:val="nil"/>
              <w:bottom w:val="nil"/>
              <w:right w:val="nil"/>
            </w:tcBorders>
            <w:vAlign w:val="bottom"/>
          </w:tcPr>
          <w:p w14:paraId="2B3BD967" w14:textId="4ED19EA2"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20FFCFD" w14:textId="6633C9FA" w:rsidR="00A17225" w:rsidRPr="009C0CD5" w:rsidRDefault="00A17225" w:rsidP="00340D03">
            <w:pPr>
              <w:spacing w:before="40" w:after="20"/>
              <w:jc w:val="center"/>
              <w:rPr>
                <w:rFonts w:cs="Arial"/>
                <w:sz w:val="18"/>
                <w:szCs w:val="18"/>
              </w:rPr>
            </w:pPr>
            <w:r>
              <w:rPr>
                <w:rFonts w:cs="Arial"/>
                <w:sz w:val="18"/>
                <w:szCs w:val="18"/>
              </w:rPr>
              <w:t>1.029</w:t>
            </w:r>
          </w:p>
        </w:tc>
      </w:tr>
      <w:tr w:rsidR="00A17225" w:rsidRPr="009C0CD5" w14:paraId="54DBC4EB" w14:textId="77777777" w:rsidTr="00401057">
        <w:tc>
          <w:tcPr>
            <w:tcW w:w="2268" w:type="dxa"/>
            <w:tcBorders>
              <w:top w:val="nil"/>
              <w:left w:val="nil"/>
              <w:bottom w:val="nil"/>
              <w:right w:val="single" w:sz="18" w:space="0" w:color="C00000"/>
            </w:tcBorders>
            <w:shd w:val="clear" w:color="auto" w:fill="auto"/>
            <w:vAlign w:val="center"/>
          </w:tcPr>
          <w:p w14:paraId="25F1613E" w14:textId="77777777" w:rsidR="00A17225" w:rsidRPr="00F75B25" w:rsidRDefault="00A17225" w:rsidP="00A17225">
            <w:pPr>
              <w:spacing w:before="40" w:after="20"/>
              <w:rPr>
                <w:rFonts w:cs="Arial"/>
                <w:sz w:val="18"/>
                <w:szCs w:val="18"/>
              </w:rPr>
            </w:pPr>
            <w:r w:rsidRPr="00F75B25">
              <w:rPr>
                <w:rFonts w:cs="Arial"/>
                <w:sz w:val="18"/>
                <w:szCs w:val="18"/>
              </w:rPr>
              <w:t>Mansfield S</w:t>
            </w:r>
          </w:p>
        </w:tc>
        <w:tc>
          <w:tcPr>
            <w:tcW w:w="1134" w:type="dxa"/>
            <w:tcBorders>
              <w:top w:val="nil"/>
              <w:left w:val="single" w:sz="18" w:space="0" w:color="C00000"/>
              <w:bottom w:val="nil"/>
              <w:right w:val="nil"/>
            </w:tcBorders>
            <w:shd w:val="clear" w:color="auto" w:fill="auto"/>
            <w:vAlign w:val="bottom"/>
          </w:tcPr>
          <w:p w14:paraId="382C48DD" w14:textId="6688D87C" w:rsidR="00A17225" w:rsidRPr="009C0CD5" w:rsidRDefault="00A17225" w:rsidP="00340D03">
            <w:pPr>
              <w:spacing w:before="40" w:after="20"/>
              <w:jc w:val="center"/>
              <w:rPr>
                <w:rFonts w:cs="Arial"/>
                <w:sz w:val="18"/>
                <w:szCs w:val="18"/>
              </w:rPr>
            </w:pPr>
            <w:r>
              <w:rPr>
                <w:rFonts w:cs="Arial"/>
                <w:sz w:val="18"/>
                <w:szCs w:val="18"/>
              </w:rPr>
              <w:t>1.086</w:t>
            </w:r>
          </w:p>
        </w:tc>
        <w:tc>
          <w:tcPr>
            <w:tcW w:w="170" w:type="dxa"/>
            <w:tcBorders>
              <w:top w:val="nil"/>
              <w:left w:val="nil"/>
              <w:bottom w:val="nil"/>
              <w:right w:val="nil"/>
            </w:tcBorders>
            <w:shd w:val="clear" w:color="auto" w:fill="auto"/>
            <w:vAlign w:val="bottom"/>
          </w:tcPr>
          <w:p w14:paraId="15F408C0" w14:textId="5ABF87E3"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E0065A5" w14:textId="6AA71FD7" w:rsidR="00A17225" w:rsidRPr="009C0CD5" w:rsidRDefault="00A17225" w:rsidP="00340D03">
            <w:pPr>
              <w:spacing w:before="40" w:after="20"/>
              <w:jc w:val="center"/>
              <w:rPr>
                <w:rFonts w:cs="Arial"/>
                <w:sz w:val="18"/>
                <w:szCs w:val="18"/>
              </w:rPr>
            </w:pPr>
            <w:r>
              <w:rPr>
                <w:rFonts w:cs="Arial"/>
                <w:sz w:val="18"/>
                <w:szCs w:val="18"/>
              </w:rPr>
              <w:t>1.279</w:t>
            </w:r>
          </w:p>
        </w:tc>
        <w:tc>
          <w:tcPr>
            <w:tcW w:w="1134" w:type="dxa"/>
            <w:tcBorders>
              <w:top w:val="nil"/>
              <w:left w:val="nil"/>
              <w:bottom w:val="nil"/>
              <w:right w:val="nil"/>
            </w:tcBorders>
            <w:vAlign w:val="bottom"/>
          </w:tcPr>
          <w:p w14:paraId="0048581E" w14:textId="6C728B19" w:rsidR="00A17225" w:rsidRPr="009C0CD5" w:rsidRDefault="00A17225" w:rsidP="00340D03">
            <w:pPr>
              <w:spacing w:before="40" w:after="20"/>
              <w:jc w:val="center"/>
              <w:rPr>
                <w:rFonts w:cs="Arial"/>
                <w:sz w:val="18"/>
                <w:szCs w:val="18"/>
              </w:rPr>
            </w:pPr>
            <w:r>
              <w:rPr>
                <w:rFonts w:cs="Arial"/>
                <w:sz w:val="18"/>
                <w:szCs w:val="18"/>
              </w:rPr>
              <w:t>1.271</w:t>
            </w:r>
          </w:p>
        </w:tc>
        <w:tc>
          <w:tcPr>
            <w:tcW w:w="1134" w:type="dxa"/>
            <w:tcBorders>
              <w:top w:val="nil"/>
              <w:left w:val="nil"/>
              <w:bottom w:val="nil"/>
              <w:right w:val="nil"/>
            </w:tcBorders>
            <w:vAlign w:val="bottom"/>
          </w:tcPr>
          <w:p w14:paraId="72691CF6" w14:textId="57D60B1C" w:rsidR="00A17225" w:rsidRPr="009C0CD5" w:rsidRDefault="00A17225" w:rsidP="00340D03">
            <w:pPr>
              <w:spacing w:before="40" w:after="20"/>
              <w:jc w:val="center"/>
              <w:rPr>
                <w:rFonts w:cs="Arial"/>
                <w:sz w:val="18"/>
                <w:szCs w:val="18"/>
              </w:rPr>
            </w:pPr>
            <w:r>
              <w:rPr>
                <w:rFonts w:cs="Arial"/>
                <w:sz w:val="18"/>
                <w:szCs w:val="18"/>
              </w:rPr>
              <w:t>1.265</w:t>
            </w:r>
          </w:p>
        </w:tc>
        <w:tc>
          <w:tcPr>
            <w:tcW w:w="1134" w:type="dxa"/>
            <w:tcBorders>
              <w:top w:val="nil"/>
              <w:left w:val="nil"/>
              <w:bottom w:val="nil"/>
              <w:right w:val="nil"/>
            </w:tcBorders>
            <w:vAlign w:val="bottom"/>
          </w:tcPr>
          <w:p w14:paraId="4588EDB3" w14:textId="2D450BEC" w:rsidR="00A17225" w:rsidRPr="009C0CD5" w:rsidRDefault="00A17225" w:rsidP="00340D03">
            <w:pPr>
              <w:spacing w:before="40" w:after="20"/>
              <w:jc w:val="center"/>
              <w:rPr>
                <w:rFonts w:cs="Arial"/>
                <w:sz w:val="18"/>
                <w:szCs w:val="18"/>
              </w:rPr>
            </w:pPr>
            <w:r>
              <w:rPr>
                <w:rFonts w:cs="Arial"/>
                <w:sz w:val="18"/>
                <w:szCs w:val="18"/>
              </w:rPr>
              <w:t>1.262</w:t>
            </w:r>
          </w:p>
        </w:tc>
        <w:tc>
          <w:tcPr>
            <w:tcW w:w="170" w:type="dxa"/>
            <w:tcBorders>
              <w:top w:val="nil"/>
              <w:left w:val="nil"/>
              <w:bottom w:val="nil"/>
              <w:right w:val="nil"/>
            </w:tcBorders>
            <w:vAlign w:val="bottom"/>
          </w:tcPr>
          <w:p w14:paraId="3113B648" w14:textId="00CD03E8"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C44C238" w14:textId="3D056BB2" w:rsidR="00A17225" w:rsidRPr="009C0CD5" w:rsidRDefault="00A17225" w:rsidP="00340D03">
            <w:pPr>
              <w:spacing w:before="40" w:after="20"/>
              <w:jc w:val="center"/>
              <w:rPr>
                <w:rFonts w:cs="Arial"/>
                <w:sz w:val="18"/>
                <w:szCs w:val="18"/>
              </w:rPr>
            </w:pPr>
            <w:r>
              <w:rPr>
                <w:rFonts w:cs="Arial"/>
                <w:sz w:val="18"/>
                <w:szCs w:val="18"/>
              </w:rPr>
              <w:t>1.595</w:t>
            </w:r>
          </w:p>
        </w:tc>
      </w:tr>
      <w:tr w:rsidR="00A17225" w:rsidRPr="009C0CD5" w14:paraId="3AE3DE5D" w14:textId="77777777" w:rsidTr="00401057">
        <w:tc>
          <w:tcPr>
            <w:tcW w:w="2268" w:type="dxa"/>
            <w:tcBorders>
              <w:top w:val="nil"/>
              <w:left w:val="nil"/>
              <w:bottom w:val="nil"/>
              <w:right w:val="single" w:sz="18" w:space="0" w:color="C00000"/>
            </w:tcBorders>
            <w:shd w:val="clear" w:color="auto" w:fill="auto"/>
            <w:vAlign w:val="center"/>
          </w:tcPr>
          <w:p w14:paraId="0E1E5EC4" w14:textId="77777777" w:rsidR="00A17225" w:rsidRPr="00F75B25" w:rsidRDefault="00A17225" w:rsidP="00A17225">
            <w:pPr>
              <w:spacing w:before="40" w:after="20"/>
              <w:rPr>
                <w:rFonts w:cs="Arial"/>
                <w:sz w:val="18"/>
                <w:szCs w:val="18"/>
              </w:rPr>
            </w:pPr>
            <w:r w:rsidRPr="00F75B25">
              <w:rPr>
                <w:rFonts w:cs="Arial"/>
                <w:sz w:val="18"/>
                <w:szCs w:val="18"/>
              </w:rPr>
              <w:t>Maribyrnong C</w:t>
            </w:r>
          </w:p>
        </w:tc>
        <w:tc>
          <w:tcPr>
            <w:tcW w:w="1134" w:type="dxa"/>
            <w:tcBorders>
              <w:top w:val="nil"/>
              <w:left w:val="single" w:sz="18" w:space="0" w:color="C00000"/>
              <w:bottom w:val="nil"/>
              <w:right w:val="nil"/>
            </w:tcBorders>
            <w:shd w:val="clear" w:color="auto" w:fill="auto"/>
            <w:vAlign w:val="bottom"/>
          </w:tcPr>
          <w:p w14:paraId="3E262E30" w14:textId="168E414B" w:rsidR="00A17225" w:rsidRPr="009C0CD5" w:rsidRDefault="00A17225" w:rsidP="00340D03">
            <w:pPr>
              <w:spacing w:before="40" w:after="20"/>
              <w:jc w:val="center"/>
              <w:rPr>
                <w:rFonts w:cs="Arial"/>
                <w:sz w:val="18"/>
                <w:szCs w:val="18"/>
              </w:rPr>
            </w:pPr>
            <w:r>
              <w:rPr>
                <w:rFonts w:cs="Arial"/>
                <w:sz w:val="18"/>
                <w:szCs w:val="18"/>
              </w:rPr>
              <w:t>0.980</w:t>
            </w:r>
          </w:p>
        </w:tc>
        <w:tc>
          <w:tcPr>
            <w:tcW w:w="170" w:type="dxa"/>
            <w:tcBorders>
              <w:top w:val="nil"/>
              <w:left w:val="nil"/>
              <w:bottom w:val="nil"/>
              <w:right w:val="nil"/>
            </w:tcBorders>
            <w:shd w:val="clear" w:color="auto" w:fill="auto"/>
            <w:vAlign w:val="bottom"/>
          </w:tcPr>
          <w:p w14:paraId="59C6CEFD" w14:textId="541B9919"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AFF9ACC" w14:textId="4C949D56" w:rsidR="00A17225" w:rsidRPr="009C0CD5" w:rsidRDefault="00A17225" w:rsidP="00340D03">
            <w:pPr>
              <w:spacing w:before="40" w:after="20"/>
              <w:jc w:val="center"/>
              <w:rPr>
                <w:rFonts w:cs="Arial"/>
                <w:sz w:val="18"/>
                <w:szCs w:val="18"/>
              </w:rPr>
            </w:pPr>
            <w:r>
              <w:rPr>
                <w:rFonts w:cs="Arial"/>
                <w:sz w:val="18"/>
                <w:szCs w:val="18"/>
              </w:rPr>
              <w:t>1.118</w:t>
            </w:r>
          </w:p>
        </w:tc>
        <w:tc>
          <w:tcPr>
            <w:tcW w:w="1134" w:type="dxa"/>
            <w:tcBorders>
              <w:top w:val="nil"/>
              <w:left w:val="nil"/>
              <w:bottom w:val="nil"/>
              <w:right w:val="nil"/>
            </w:tcBorders>
            <w:vAlign w:val="bottom"/>
          </w:tcPr>
          <w:p w14:paraId="7AE26A9C" w14:textId="446895C4" w:rsidR="00A17225" w:rsidRPr="009C0CD5" w:rsidRDefault="00A17225" w:rsidP="00340D03">
            <w:pPr>
              <w:spacing w:before="40" w:after="20"/>
              <w:jc w:val="center"/>
              <w:rPr>
                <w:rFonts w:cs="Arial"/>
                <w:sz w:val="18"/>
                <w:szCs w:val="18"/>
              </w:rPr>
            </w:pPr>
            <w:r>
              <w:rPr>
                <w:rFonts w:cs="Arial"/>
                <w:sz w:val="18"/>
                <w:szCs w:val="18"/>
              </w:rPr>
              <w:t>1.111</w:t>
            </w:r>
          </w:p>
        </w:tc>
        <w:tc>
          <w:tcPr>
            <w:tcW w:w="1134" w:type="dxa"/>
            <w:tcBorders>
              <w:top w:val="nil"/>
              <w:left w:val="nil"/>
              <w:bottom w:val="nil"/>
              <w:right w:val="nil"/>
            </w:tcBorders>
            <w:vAlign w:val="bottom"/>
          </w:tcPr>
          <w:p w14:paraId="5B20CF17" w14:textId="537DBABD" w:rsidR="00A17225" w:rsidRPr="009C0CD5" w:rsidRDefault="00A17225" w:rsidP="00340D03">
            <w:pPr>
              <w:spacing w:before="40" w:after="20"/>
              <w:jc w:val="center"/>
              <w:rPr>
                <w:rFonts w:cs="Arial"/>
                <w:sz w:val="18"/>
                <w:szCs w:val="18"/>
              </w:rPr>
            </w:pPr>
            <w:r>
              <w:rPr>
                <w:rFonts w:cs="Arial"/>
                <w:sz w:val="18"/>
                <w:szCs w:val="18"/>
              </w:rPr>
              <w:t>1.106</w:t>
            </w:r>
          </w:p>
        </w:tc>
        <w:tc>
          <w:tcPr>
            <w:tcW w:w="1134" w:type="dxa"/>
            <w:tcBorders>
              <w:top w:val="nil"/>
              <w:left w:val="nil"/>
              <w:bottom w:val="nil"/>
              <w:right w:val="nil"/>
            </w:tcBorders>
            <w:vAlign w:val="bottom"/>
          </w:tcPr>
          <w:p w14:paraId="14B59F44" w14:textId="3CA2FACB" w:rsidR="00A17225" w:rsidRPr="009C0CD5" w:rsidRDefault="00A17225" w:rsidP="00340D03">
            <w:pPr>
              <w:spacing w:before="40" w:after="20"/>
              <w:jc w:val="center"/>
              <w:rPr>
                <w:rFonts w:cs="Arial"/>
                <w:sz w:val="18"/>
                <w:szCs w:val="18"/>
              </w:rPr>
            </w:pPr>
            <w:r>
              <w:rPr>
                <w:rFonts w:cs="Arial"/>
                <w:sz w:val="18"/>
                <w:szCs w:val="18"/>
              </w:rPr>
              <w:t>1.103</w:t>
            </w:r>
          </w:p>
        </w:tc>
        <w:tc>
          <w:tcPr>
            <w:tcW w:w="170" w:type="dxa"/>
            <w:tcBorders>
              <w:top w:val="nil"/>
              <w:left w:val="nil"/>
              <w:bottom w:val="nil"/>
              <w:right w:val="nil"/>
            </w:tcBorders>
            <w:vAlign w:val="bottom"/>
          </w:tcPr>
          <w:p w14:paraId="16ABBB7D" w14:textId="41CD284E"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5445E56" w14:textId="51B65145" w:rsidR="00A17225" w:rsidRPr="009C0CD5" w:rsidRDefault="00A17225" w:rsidP="00340D03">
            <w:pPr>
              <w:spacing w:before="40" w:after="20"/>
              <w:jc w:val="center"/>
              <w:rPr>
                <w:rFonts w:cs="Arial"/>
                <w:sz w:val="18"/>
                <w:szCs w:val="18"/>
              </w:rPr>
            </w:pPr>
            <w:r>
              <w:rPr>
                <w:rFonts w:cs="Arial"/>
                <w:sz w:val="18"/>
                <w:szCs w:val="18"/>
              </w:rPr>
              <w:t>0.893</w:t>
            </w:r>
          </w:p>
        </w:tc>
      </w:tr>
      <w:tr w:rsidR="00A17225" w:rsidRPr="009C0CD5" w14:paraId="08A55D3C" w14:textId="77777777" w:rsidTr="00401057">
        <w:tc>
          <w:tcPr>
            <w:tcW w:w="2268" w:type="dxa"/>
            <w:tcBorders>
              <w:top w:val="nil"/>
              <w:left w:val="nil"/>
              <w:bottom w:val="nil"/>
              <w:right w:val="single" w:sz="18" w:space="0" w:color="C00000"/>
            </w:tcBorders>
            <w:shd w:val="clear" w:color="auto" w:fill="auto"/>
            <w:vAlign w:val="center"/>
          </w:tcPr>
          <w:p w14:paraId="52D65673" w14:textId="77777777" w:rsidR="00A17225" w:rsidRPr="00F75B25" w:rsidRDefault="00A17225" w:rsidP="00A17225">
            <w:pPr>
              <w:spacing w:before="40" w:after="20"/>
              <w:rPr>
                <w:rFonts w:cs="Arial"/>
                <w:sz w:val="18"/>
                <w:szCs w:val="18"/>
              </w:rPr>
            </w:pPr>
            <w:r w:rsidRPr="00F75B25">
              <w:rPr>
                <w:rFonts w:cs="Arial"/>
                <w:sz w:val="18"/>
                <w:szCs w:val="18"/>
              </w:rPr>
              <w:t>Maroondah C</w:t>
            </w:r>
          </w:p>
        </w:tc>
        <w:tc>
          <w:tcPr>
            <w:tcW w:w="1134" w:type="dxa"/>
            <w:tcBorders>
              <w:top w:val="nil"/>
              <w:left w:val="single" w:sz="18" w:space="0" w:color="C00000"/>
              <w:bottom w:val="nil"/>
              <w:right w:val="nil"/>
            </w:tcBorders>
            <w:shd w:val="clear" w:color="auto" w:fill="auto"/>
            <w:vAlign w:val="bottom"/>
          </w:tcPr>
          <w:p w14:paraId="03BF4A41" w14:textId="1771CA9B" w:rsidR="00A17225" w:rsidRPr="009C0CD5" w:rsidRDefault="00A17225" w:rsidP="00340D03">
            <w:pPr>
              <w:spacing w:before="40" w:after="20"/>
              <w:jc w:val="center"/>
              <w:rPr>
                <w:rFonts w:cs="Arial"/>
                <w:sz w:val="18"/>
                <w:szCs w:val="18"/>
              </w:rPr>
            </w:pPr>
            <w:r>
              <w:rPr>
                <w:rFonts w:cs="Arial"/>
                <w:sz w:val="18"/>
                <w:szCs w:val="18"/>
              </w:rPr>
              <w:t>1.041</w:t>
            </w:r>
          </w:p>
        </w:tc>
        <w:tc>
          <w:tcPr>
            <w:tcW w:w="170" w:type="dxa"/>
            <w:tcBorders>
              <w:top w:val="nil"/>
              <w:left w:val="nil"/>
              <w:bottom w:val="nil"/>
              <w:right w:val="nil"/>
            </w:tcBorders>
            <w:shd w:val="clear" w:color="auto" w:fill="auto"/>
            <w:vAlign w:val="bottom"/>
          </w:tcPr>
          <w:p w14:paraId="5C90563C" w14:textId="768FFD91"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28492599" w14:textId="59718760" w:rsidR="00A17225" w:rsidRPr="009C0CD5" w:rsidRDefault="00A17225" w:rsidP="00340D03">
            <w:pPr>
              <w:spacing w:before="40" w:after="20"/>
              <w:jc w:val="center"/>
              <w:rPr>
                <w:rFonts w:cs="Arial"/>
                <w:sz w:val="18"/>
                <w:szCs w:val="18"/>
              </w:rPr>
            </w:pPr>
            <w:r>
              <w:rPr>
                <w:rFonts w:cs="Arial"/>
                <w:sz w:val="18"/>
                <w:szCs w:val="18"/>
              </w:rPr>
              <w:t>1.065</w:t>
            </w:r>
          </w:p>
        </w:tc>
        <w:tc>
          <w:tcPr>
            <w:tcW w:w="1134" w:type="dxa"/>
            <w:tcBorders>
              <w:top w:val="nil"/>
              <w:left w:val="nil"/>
              <w:bottom w:val="nil"/>
              <w:right w:val="nil"/>
            </w:tcBorders>
            <w:vAlign w:val="bottom"/>
          </w:tcPr>
          <w:p w14:paraId="19342458" w14:textId="44F38FEF" w:rsidR="00A17225" w:rsidRPr="009C0CD5" w:rsidRDefault="00A17225" w:rsidP="00340D03">
            <w:pPr>
              <w:spacing w:before="40" w:after="20"/>
              <w:jc w:val="center"/>
              <w:rPr>
                <w:rFonts w:cs="Arial"/>
                <w:sz w:val="18"/>
                <w:szCs w:val="18"/>
              </w:rPr>
            </w:pPr>
            <w:r>
              <w:rPr>
                <w:rFonts w:cs="Arial"/>
                <w:sz w:val="18"/>
                <w:szCs w:val="18"/>
              </w:rPr>
              <w:t>1.058</w:t>
            </w:r>
          </w:p>
        </w:tc>
        <w:tc>
          <w:tcPr>
            <w:tcW w:w="1134" w:type="dxa"/>
            <w:tcBorders>
              <w:top w:val="nil"/>
              <w:left w:val="nil"/>
              <w:bottom w:val="nil"/>
              <w:right w:val="nil"/>
            </w:tcBorders>
            <w:vAlign w:val="bottom"/>
          </w:tcPr>
          <w:p w14:paraId="0062FB92" w14:textId="5A1D9195" w:rsidR="00A17225" w:rsidRPr="009C0CD5" w:rsidRDefault="00A17225" w:rsidP="00340D03">
            <w:pPr>
              <w:spacing w:before="40" w:after="20"/>
              <w:jc w:val="center"/>
              <w:rPr>
                <w:rFonts w:cs="Arial"/>
                <w:sz w:val="18"/>
                <w:szCs w:val="18"/>
              </w:rPr>
            </w:pPr>
            <w:r>
              <w:rPr>
                <w:rFonts w:cs="Arial"/>
                <w:sz w:val="18"/>
                <w:szCs w:val="18"/>
              </w:rPr>
              <w:t>1.054</w:t>
            </w:r>
          </w:p>
        </w:tc>
        <w:tc>
          <w:tcPr>
            <w:tcW w:w="1134" w:type="dxa"/>
            <w:tcBorders>
              <w:top w:val="nil"/>
              <w:left w:val="nil"/>
              <w:bottom w:val="nil"/>
              <w:right w:val="nil"/>
            </w:tcBorders>
            <w:vAlign w:val="bottom"/>
          </w:tcPr>
          <w:p w14:paraId="7059BAF8" w14:textId="77830461" w:rsidR="00A17225" w:rsidRPr="009C0CD5" w:rsidRDefault="00A17225" w:rsidP="00340D03">
            <w:pPr>
              <w:spacing w:before="40" w:after="20"/>
              <w:jc w:val="center"/>
              <w:rPr>
                <w:rFonts w:cs="Arial"/>
                <w:sz w:val="18"/>
                <w:szCs w:val="18"/>
              </w:rPr>
            </w:pPr>
            <w:r>
              <w:rPr>
                <w:rFonts w:cs="Arial"/>
                <w:sz w:val="18"/>
                <w:szCs w:val="18"/>
              </w:rPr>
              <w:t>1.051</w:t>
            </w:r>
          </w:p>
        </w:tc>
        <w:tc>
          <w:tcPr>
            <w:tcW w:w="170" w:type="dxa"/>
            <w:tcBorders>
              <w:top w:val="nil"/>
              <w:left w:val="nil"/>
              <w:bottom w:val="nil"/>
              <w:right w:val="nil"/>
            </w:tcBorders>
            <w:vAlign w:val="bottom"/>
          </w:tcPr>
          <w:p w14:paraId="3D66BF5F" w14:textId="0CFF9D96"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29C86A5E" w14:textId="1F0FB86C" w:rsidR="00A17225" w:rsidRPr="009C0CD5" w:rsidRDefault="00A17225" w:rsidP="00340D03">
            <w:pPr>
              <w:spacing w:before="40" w:after="20"/>
              <w:jc w:val="center"/>
              <w:rPr>
                <w:rFonts w:cs="Arial"/>
                <w:sz w:val="18"/>
                <w:szCs w:val="18"/>
              </w:rPr>
            </w:pPr>
            <w:r>
              <w:rPr>
                <w:rFonts w:cs="Arial"/>
                <w:sz w:val="18"/>
                <w:szCs w:val="18"/>
              </w:rPr>
              <w:t>0.923</w:t>
            </w:r>
          </w:p>
        </w:tc>
      </w:tr>
      <w:tr w:rsidR="00A17225" w:rsidRPr="009C0CD5" w14:paraId="4889CF2C" w14:textId="77777777" w:rsidTr="00401057">
        <w:tc>
          <w:tcPr>
            <w:tcW w:w="2268" w:type="dxa"/>
            <w:tcBorders>
              <w:top w:val="nil"/>
              <w:left w:val="nil"/>
              <w:bottom w:val="nil"/>
              <w:right w:val="single" w:sz="18" w:space="0" w:color="C00000"/>
            </w:tcBorders>
            <w:shd w:val="clear" w:color="auto" w:fill="auto"/>
            <w:vAlign w:val="center"/>
          </w:tcPr>
          <w:p w14:paraId="4AF68C68" w14:textId="77777777" w:rsidR="00A17225" w:rsidRPr="00F75B25" w:rsidRDefault="00A17225" w:rsidP="00A17225">
            <w:pPr>
              <w:spacing w:before="40" w:after="20"/>
              <w:rPr>
                <w:rFonts w:cs="Arial"/>
                <w:sz w:val="18"/>
                <w:szCs w:val="18"/>
              </w:rPr>
            </w:pPr>
            <w:r w:rsidRPr="00F75B25">
              <w:rPr>
                <w:rFonts w:cs="Arial"/>
                <w:sz w:val="18"/>
                <w:szCs w:val="18"/>
              </w:rPr>
              <w:t>Melbourne C</w:t>
            </w:r>
          </w:p>
        </w:tc>
        <w:tc>
          <w:tcPr>
            <w:tcW w:w="1134" w:type="dxa"/>
            <w:tcBorders>
              <w:top w:val="nil"/>
              <w:left w:val="single" w:sz="18" w:space="0" w:color="C00000"/>
              <w:bottom w:val="nil"/>
              <w:right w:val="nil"/>
            </w:tcBorders>
            <w:shd w:val="clear" w:color="auto" w:fill="auto"/>
            <w:vAlign w:val="bottom"/>
          </w:tcPr>
          <w:p w14:paraId="6F7541CD" w14:textId="0877FAB8" w:rsidR="00A17225" w:rsidRPr="009C0CD5" w:rsidRDefault="00A17225" w:rsidP="00340D03">
            <w:pPr>
              <w:spacing w:before="40" w:after="20"/>
              <w:jc w:val="center"/>
              <w:rPr>
                <w:rFonts w:cs="Arial"/>
                <w:sz w:val="18"/>
                <w:szCs w:val="18"/>
              </w:rPr>
            </w:pPr>
            <w:r>
              <w:rPr>
                <w:rFonts w:cs="Arial"/>
                <w:sz w:val="18"/>
                <w:szCs w:val="18"/>
              </w:rPr>
              <w:t>0.606</w:t>
            </w:r>
          </w:p>
        </w:tc>
        <w:tc>
          <w:tcPr>
            <w:tcW w:w="170" w:type="dxa"/>
            <w:tcBorders>
              <w:top w:val="nil"/>
              <w:left w:val="nil"/>
              <w:bottom w:val="nil"/>
              <w:right w:val="nil"/>
            </w:tcBorders>
            <w:shd w:val="clear" w:color="auto" w:fill="auto"/>
            <w:vAlign w:val="bottom"/>
          </w:tcPr>
          <w:p w14:paraId="006A5561" w14:textId="454D4B59"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A5A201E" w14:textId="52BB9971" w:rsidR="00A17225" w:rsidRPr="009C0CD5" w:rsidRDefault="00A17225" w:rsidP="00340D03">
            <w:pPr>
              <w:spacing w:before="40" w:after="20"/>
              <w:jc w:val="center"/>
              <w:rPr>
                <w:rFonts w:cs="Arial"/>
                <w:sz w:val="18"/>
                <w:szCs w:val="18"/>
              </w:rPr>
            </w:pPr>
            <w:r>
              <w:rPr>
                <w:rFonts w:cs="Arial"/>
                <w:sz w:val="18"/>
                <w:szCs w:val="18"/>
              </w:rPr>
              <w:t>0.978</w:t>
            </w:r>
          </w:p>
        </w:tc>
        <w:tc>
          <w:tcPr>
            <w:tcW w:w="1134" w:type="dxa"/>
            <w:tcBorders>
              <w:top w:val="nil"/>
              <w:left w:val="nil"/>
              <w:bottom w:val="nil"/>
              <w:right w:val="nil"/>
            </w:tcBorders>
            <w:vAlign w:val="bottom"/>
          </w:tcPr>
          <w:p w14:paraId="3E8EC304" w14:textId="7CB74815" w:rsidR="00A17225" w:rsidRPr="009C0CD5" w:rsidRDefault="00A17225" w:rsidP="00340D03">
            <w:pPr>
              <w:spacing w:before="40" w:after="20"/>
              <w:jc w:val="center"/>
              <w:rPr>
                <w:rFonts w:cs="Arial"/>
                <w:sz w:val="18"/>
                <w:szCs w:val="18"/>
              </w:rPr>
            </w:pPr>
            <w:r>
              <w:rPr>
                <w:rFonts w:cs="Arial"/>
                <w:sz w:val="18"/>
                <w:szCs w:val="18"/>
              </w:rPr>
              <w:t>0.972</w:t>
            </w:r>
          </w:p>
        </w:tc>
        <w:tc>
          <w:tcPr>
            <w:tcW w:w="1134" w:type="dxa"/>
            <w:tcBorders>
              <w:top w:val="nil"/>
              <w:left w:val="nil"/>
              <w:bottom w:val="nil"/>
              <w:right w:val="nil"/>
            </w:tcBorders>
            <w:vAlign w:val="bottom"/>
          </w:tcPr>
          <w:p w14:paraId="05DC4490" w14:textId="4A610400" w:rsidR="00A17225" w:rsidRPr="009C0CD5" w:rsidRDefault="00A17225" w:rsidP="00340D03">
            <w:pPr>
              <w:spacing w:before="40" w:after="20"/>
              <w:jc w:val="center"/>
              <w:rPr>
                <w:rFonts w:cs="Arial"/>
                <w:sz w:val="18"/>
                <w:szCs w:val="18"/>
              </w:rPr>
            </w:pPr>
            <w:r>
              <w:rPr>
                <w:rFonts w:cs="Arial"/>
                <w:sz w:val="18"/>
                <w:szCs w:val="18"/>
              </w:rPr>
              <w:t>0.968</w:t>
            </w:r>
          </w:p>
        </w:tc>
        <w:tc>
          <w:tcPr>
            <w:tcW w:w="1134" w:type="dxa"/>
            <w:tcBorders>
              <w:top w:val="nil"/>
              <w:left w:val="nil"/>
              <w:bottom w:val="nil"/>
              <w:right w:val="nil"/>
            </w:tcBorders>
            <w:vAlign w:val="bottom"/>
          </w:tcPr>
          <w:p w14:paraId="6E3F0AD9" w14:textId="5A841363" w:rsidR="00A17225" w:rsidRPr="009C0CD5" w:rsidRDefault="00A17225" w:rsidP="00340D03">
            <w:pPr>
              <w:spacing w:before="40" w:after="20"/>
              <w:jc w:val="center"/>
              <w:rPr>
                <w:rFonts w:cs="Arial"/>
                <w:sz w:val="18"/>
                <w:szCs w:val="18"/>
              </w:rPr>
            </w:pPr>
            <w:r>
              <w:rPr>
                <w:rFonts w:cs="Arial"/>
                <w:sz w:val="18"/>
                <w:szCs w:val="18"/>
              </w:rPr>
              <w:t>0.965</w:t>
            </w:r>
          </w:p>
        </w:tc>
        <w:tc>
          <w:tcPr>
            <w:tcW w:w="170" w:type="dxa"/>
            <w:tcBorders>
              <w:top w:val="nil"/>
              <w:left w:val="nil"/>
              <w:bottom w:val="nil"/>
              <w:right w:val="nil"/>
            </w:tcBorders>
            <w:vAlign w:val="bottom"/>
          </w:tcPr>
          <w:p w14:paraId="03900C10" w14:textId="41507697"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82B8493" w14:textId="51A002EA" w:rsidR="00A17225" w:rsidRPr="009C0CD5" w:rsidRDefault="00A17225" w:rsidP="00340D03">
            <w:pPr>
              <w:spacing w:before="40" w:after="20"/>
              <w:jc w:val="center"/>
              <w:rPr>
                <w:rFonts w:cs="Arial"/>
                <w:sz w:val="18"/>
                <w:szCs w:val="18"/>
              </w:rPr>
            </w:pPr>
            <w:r>
              <w:rPr>
                <w:rFonts w:cs="Arial"/>
                <w:sz w:val="18"/>
                <w:szCs w:val="18"/>
              </w:rPr>
              <w:t>0.873</w:t>
            </w:r>
          </w:p>
        </w:tc>
      </w:tr>
      <w:tr w:rsidR="00A17225" w:rsidRPr="009C0CD5" w14:paraId="753B31EC" w14:textId="77777777" w:rsidTr="00401057">
        <w:tc>
          <w:tcPr>
            <w:tcW w:w="2268" w:type="dxa"/>
            <w:tcBorders>
              <w:top w:val="nil"/>
              <w:left w:val="nil"/>
              <w:bottom w:val="nil"/>
              <w:right w:val="single" w:sz="18" w:space="0" w:color="C00000"/>
            </w:tcBorders>
            <w:shd w:val="clear" w:color="auto" w:fill="auto"/>
            <w:vAlign w:val="center"/>
          </w:tcPr>
          <w:p w14:paraId="69DDA7AB" w14:textId="77777777" w:rsidR="00A17225" w:rsidRPr="00F75B25" w:rsidRDefault="00A17225" w:rsidP="00A17225">
            <w:pPr>
              <w:spacing w:before="40" w:after="20"/>
              <w:rPr>
                <w:rFonts w:cs="Arial"/>
                <w:sz w:val="18"/>
                <w:szCs w:val="18"/>
              </w:rPr>
            </w:pPr>
            <w:r w:rsidRPr="00F75B25">
              <w:rPr>
                <w:rFonts w:cs="Arial"/>
                <w:sz w:val="18"/>
                <w:szCs w:val="18"/>
              </w:rPr>
              <w:t>Melton C</w:t>
            </w:r>
          </w:p>
        </w:tc>
        <w:tc>
          <w:tcPr>
            <w:tcW w:w="1134" w:type="dxa"/>
            <w:tcBorders>
              <w:top w:val="nil"/>
              <w:left w:val="single" w:sz="18" w:space="0" w:color="C00000"/>
              <w:bottom w:val="nil"/>
              <w:right w:val="nil"/>
            </w:tcBorders>
            <w:shd w:val="clear" w:color="auto" w:fill="auto"/>
            <w:vAlign w:val="bottom"/>
          </w:tcPr>
          <w:p w14:paraId="77763F68" w14:textId="4E644AE4" w:rsidR="00A17225" w:rsidRPr="009C0CD5" w:rsidRDefault="00A17225" w:rsidP="00340D03">
            <w:pPr>
              <w:spacing w:before="40" w:after="20"/>
              <w:jc w:val="center"/>
              <w:rPr>
                <w:rFonts w:cs="Arial"/>
                <w:sz w:val="18"/>
                <w:szCs w:val="18"/>
              </w:rPr>
            </w:pPr>
            <w:r>
              <w:rPr>
                <w:rFonts w:cs="Arial"/>
                <w:sz w:val="18"/>
                <w:szCs w:val="18"/>
              </w:rPr>
              <w:t>0.901</w:t>
            </w:r>
          </w:p>
        </w:tc>
        <w:tc>
          <w:tcPr>
            <w:tcW w:w="170" w:type="dxa"/>
            <w:tcBorders>
              <w:top w:val="nil"/>
              <w:left w:val="nil"/>
              <w:bottom w:val="nil"/>
              <w:right w:val="nil"/>
            </w:tcBorders>
            <w:shd w:val="clear" w:color="auto" w:fill="auto"/>
            <w:vAlign w:val="bottom"/>
          </w:tcPr>
          <w:p w14:paraId="0E6B7564" w14:textId="46E24FDA"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B833380" w14:textId="5B2C219D" w:rsidR="00A17225" w:rsidRPr="009C0CD5" w:rsidRDefault="00A17225" w:rsidP="00340D03">
            <w:pPr>
              <w:spacing w:before="40" w:after="20"/>
              <w:jc w:val="center"/>
              <w:rPr>
                <w:rFonts w:cs="Arial"/>
                <w:sz w:val="18"/>
                <w:szCs w:val="18"/>
              </w:rPr>
            </w:pPr>
            <w:r>
              <w:rPr>
                <w:rFonts w:cs="Arial"/>
                <w:sz w:val="18"/>
                <w:szCs w:val="18"/>
              </w:rPr>
              <w:t>1.000</w:t>
            </w:r>
          </w:p>
        </w:tc>
        <w:tc>
          <w:tcPr>
            <w:tcW w:w="1134" w:type="dxa"/>
            <w:tcBorders>
              <w:top w:val="nil"/>
              <w:left w:val="nil"/>
              <w:bottom w:val="nil"/>
              <w:right w:val="nil"/>
            </w:tcBorders>
            <w:vAlign w:val="bottom"/>
          </w:tcPr>
          <w:p w14:paraId="035B9BDB" w14:textId="26DBE9B9" w:rsidR="00A17225" w:rsidRPr="009C0CD5" w:rsidRDefault="00A17225" w:rsidP="00340D03">
            <w:pPr>
              <w:spacing w:before="40" w:after="20"/>
              <w:jc w:val="center"/>
              <w:rPr>
                <w:rFonts w:cs="Arial"/>
                <w:sz w:val="18"/>
                <w:szCs w:val="18"/>
              </w:rPr>
            </w:pPr>
            <w:r>
              <w:rPr>
                <w:rFonts w:cs="Arial"/>
                <w:sz w:val="18"/>
                <w:szCs w:val="18"/>
              </w:rPr>
              <w:t>0.994</w:t>
            </w:r>
          </w:p>
        </w:tc>
        <w:tc>
          <w:tcPr>
            <w:tcW w:w="1134" w:type="dxa"/>
            <w:tcBorders>
              <w:top w:val="nil"/>
              <w:left w:val="nil"/>
              <w:bottom w:val="nil"/>
              <w:right w:val="nil"/>
            </w:tcBorders>
            <w:vAlign w:val="bottom"/>
          </w:tcPr>
          <w:p w14:paraId="6C76D8AD" w14:textId="2DDDB4A0" w:rsidR="00A17225" w:rsidRPr="009C0CD5" w:rsidRDefault="00A17225" w:rsidP="00340D03">
            <w:pPr>
              <w:spacing w:before="40" w:after="20"/>
              <w:jc w:val="center"/>
              <w:rPr>
                <w:rFonts w:cs="Arial"/>
                <w:sz w:val="18"/>
                <w:szCs w:val="18"/>
              </w:rPr>
            </w:pPr>
            <w:r>
              <w:rPr>
                <w:rFonts w:cs="Arial"/>
                <w:sz w:val="18"/>
                <w:szCs w:val="18"/>
              </w:rPr>
              <w:t>0.990</w:t>
            </w:r>
          </w:p>
        </w:tc>
        <w:tc>
          <w:tcPr>
            <w:tcW w:w="1134" w:type="dxa"/>
            <w:tcBorders>
              <w:top w:val="nil"/>
              <w:left w:val="nil"/>
              <w:bottom w:val="nil"/>
              <w:right w:val="nil"/>
            </w:tcBorders>
            <w:vAlign w:val="bottom"/>
          </w:tcPr>
          <w:p w14:paraId="266366ED" w14:textId="6BBE11B1" w:rsidR="00A17225" w:rsidRPr="009C0CD5" w:rsidRDefault="00A17225" w:rsidP="00340D03">
            <w:pPr>
              <w:spacing w:before="40" w:after="20"/>
              <w:jc w:val="center"/>
              <w:rPr>
                <w:rFonts w:cs="Arial"/>
                <w:sz w:val="18"/>
                <w:szCs w:val="18"/>
              </w:rPr>
            </w:pPr>
            <w:r>
              <w:rPr>
                <w:rFonts w:cs="Arial"/>
                <w:sz w:val="18"/>
                <w:szCs w:val="18"/>
              </w:rPr>
              <w:t>0.987</w:t>
            </w:r>
          </w:p>
        </w:tc>
        <w:tc>
          <w:tcPr>
            <w:tcW w:w="170" w:type="dxa"/>
            <w:tcBorders>
              <w:top w:val="nil"/>
              <w:left w:val="nil"/>
              <w:bottom w:val="nil"/>
              <w:right w:val="nil"/>
            </w:tcBorders>
            <w:vAlign w:val="bottom"/>
          </w:tcPr>
          <w:p w14:paraId="4E705229" w14:textId="731E4598"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60CD459" w14:textId="0E30D573" w:rsidR="00A17225" w:rsidRPr="009C0CD5" w:rsidRDefault="00A17225" w:rsidP="00340D03">
            <w:pPr>
              <w:spacing w:before="40" w:after="20"/>
              <w:jc w:val="center"/>
              <w:rPr>
                <w:rFonts w:cs="Arial"/>
                <w:sz w:val="18"/>
                <w:szCs w:val="18"/>
              </w:rPr>
            </w:pPr>
            <w:r>
              <w:rPr>
                <w:rFonts w:cs="Arial"/>
                <w:sz w:val="18"/>
                <w:szCs w:val="18"/>
              </w:rPr>
              <w:t>0.898</w:t>
            </w:r>
          </w:p>
        </w:tc>
      </w:tr>
      <w:tr w:rsidR="00A17225" w:rsidRPr="009C0CD5" w14:paraId="43FDC3FB" w14:textId="77777777" w:rsidTr="00401057">
        <w:tc>
          <w:tcPr>
            <w:tcW w:w="2268" w:type="dxa"/>
            <w:tcBorders>
              <w:top w:val="nil"/>
              <w:left w:val="nil"/>
              <w:bottom w:val="nil"/>
              <w:right w:val="single" w:sz="18" w:space="0" w:color="C00000"/>
            </w:tcBorders>
            <w:shd w:val="clear" w:color="auto" w:fill="auto"/>
            <w:vAlign w:val="center"/>
          </w:tcPr>
          <w:p w14:paraId="7AF71188" w14:textId="77777777" w:rsidR="00A17225" w:rsidRPr="00F75B25" w:rsidRDefault="00A17225" w:rsidP="00A17225">
            <w:pPr>
              <w:spacing w:before="40" w:after="20"/>
              <w:rPr>
                <w:rFonts w:cs="Arial"/>
                <w:sz w:val="18"/>
                <w:szCs w:val="18"/>
              </w:rPr>
            </w:pPr>
            <w:r w:rsidRPr="00F75B25">
              <w:rPr>
                <w:rFonts w:cs="Arial"/>
                <w:sz w:val="18"/>
                <w:szCs w:val="18"/>
              </w:rPr>
              <w:t>Mildura RC</w:t>
            </w:r>
          </w:p>
        </w:tc>
        <w:tc>
          <w:tcPr>
            <w:tcW w:w="1134" w:type="dxa"/>
            <w:tcBorders>
              <w:top w:val="nil"/>
              <w:left w:val="single" w:sz="18" w:space="0" w:color="C00000"/>
              <w:bottom w:val="nil"/>
              <w:right w:val="nil"/>
            </w:tcBorders>
            <w:shd w:val="clear" w:color="auto" w:fill="auto"/>
            <w:vAlign w:val="bottom"/>
          </w:tcPr>
          <w:p w14:paraId="736896B3" w14:textId="01C3CDE7" w:rsidR="00A17225" w:rsidRPr="009C0CD5" w:rsidRDefault="00A17225" w:rsidP="00340D03">
            <w:pPr>
              <w:spacing w:before="40" w:after="20"/>
              <w:jc w:val="center"/>
              <w:rPr>
                <w:rFonts w:cs="Arial"/>
                <w:sz w:val="18"/>
                <w:szCs w:val="18"/>
              </w:rPr>
            </w:pPr>
            <w:r>
              <w:rPr>
                <w:rFonts w:cs="Arial"/>
                <w:sz w:val="18"/>
                <w:szCs w:val="18"/>
              </w:rPr>
              <w:t>1.064</w:t>
            </w:r>
          </w:p>
        </w:tc>
        <w:tc>
          <w:tcPr>
            <w:tcW w:w="170" w:type="dxa"/>
            <w:tcBorders>
              <w:top w:val="nil"/>
              <w:left w:val="nil"/>
              <w:bottom w:val="nil"/>
              <w:right w:val="nil"/>
            </w:tcBorders>
            <w:shd w:val="clear" w:color="auto" w:fill="auto"/>
            <w:vAlign w:val="bottom"/>
          </w:tcPr>
          <w:p w14:paraId="0E6A3A74" w14:textId="6B60CB88"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1C513D7F" w14:textId="0E318098" w:rsidR="00A17225" w:rsidRPr="009C0CD5" w:rsidRDefault="00A17225" w:rsidP="00340D03">
            <w:pPr>
              <w:spacing w:before="40" w:after="20"/>
              <w:jc w:val="center"/>
              <w:rPr>
                <w:rFonts w:cs="Arial"/>
                <w:sz w:val="18"/>
                <w:szCs w:val="18"/>
              </w:rPr>
            </w:pPr>
            <w:r>
              <w:rPr>
                <w:rFonts w:cs="Arial"/>
                <w:sz w:val="18"/>
                <w:szCs w:val="18"/>
              </w:rPr>
              <w:t>1.187</w:t>
            </w:r>
          </w:p>
        </w:tc>
        <w:tc>
          <w:tcPr>
            <w:tcW w:w="1134" w:type="dxa"/>
            <w:tcBorders>
              <w:top w:val="nil"/>
              <w:left w:val="nil"/>
              <w:bottom w:val="nil"/>
              <w:right w:val="nil"/>
            </w:tcBorders>
            <w:vAlign w:val="bottom"/>
          </w:tcPr>
          <w:p w14:paraId="73B1044E" w14:textId="6F166735" w:rsidR="00A17225" w:rsidRPr="009C0CD5" w:rsidRDefault="00A17225" w:rsidP="00340D03">
            <w:pPr>
              <w:spacing w:before="40" w:after="20"/>
              <w:jc w:val="center"/>
              <w:rPr>
                <w:rFonts w:cs="Arial"/>
                <w:sz w:val="18"/>
                <w:szCs w:val="18"/>
              </w:rPr>
            </w:pPr>
            <w:r>
              <w:rPr>
                <w:rFonts w:cs="Arial"/>
                <w:sz w:val="18"/>
                <w:szCs w:val="18"/>
              </w:rPr>
              <w:t>1.180</w:t>
            </w:r>
          </w:p>
        </w:tc>
        <w:tc>
          <w:tcPr>
            <w:tcW w:w="1134" w:type="dxa"/>
            <w:tcBorders>
              <w:top w:val="nil"/>
              <w:left w:val="nil"/>
              <w:bottom w:val="nil"/>
              <w:right w:val="nil"/>
            </w:tcBorders>
            <w:vAlign w:val="bottom"/>
          </w:tcPr>
          <w:p w14:paraId="68FF1600" w14:textId="2824D1A2" w:rsidR="00A17225" w:rsidRPr="009C0CD5" w:rsidRDefault="00A17225" w:rsidP="00340D03">
            <w:pPr>
              <w:spacing w:before="40" w:after="20"/>
              <w:jc w:val="center"/>
              <w:rPr>
                <w:rFonts w:cs="Arial"/>
                <w:sz w:val="18"/>
                <w:szCs w:val="18"/>
              </w:rPr>
            </w:pPr>
            <w:r>
              <w:rPr>
                <w:rFonts w:cs="Arial"/>
                <w:sz w:val="18"/>
                <w:szCs w:val="18"/>
              </w:rPr>
              <w:t>1.175</w:t>
            </w:r>
          </w:p>
        </w:tc>
        <w:tc>
          <w:tcPr>
            <w:tcW w:w="1134" w:type="dxa"/>
            <w:tcBorders>
              <w:top w:val="nil"/>
              <w:left w:val="nil"/>
              <w:bottom w:val="nil"/>
              <w:right w:val="nil"/>
            </w:tcBorders>
            <w:vAlign w:val="bottom"/>
          </w:tcPr>
          <w:p w14:paraId="1CFBECF9" w14:textId="1A6E49EF" w:rsidR="00A17225" w:rsidRPr="009C0CD5" w:rsidRDefault="00A17225" w:rsidP="00340D03">
            <w:pPr>
              <w:spacing w:before="40" w:after="20"/>
              <w:jc w:val="center"/>
              <w:rPr>
                <w:rFonts w:cs="Arial"/>
                <w:sz w:val="18"/>
                <w:szCs w:val="18"/>
              </w:rPr>
            </w:pPr>
            <w:r>
              <w:rPr>
                <w:rFonts w:cs="Arial"/>
                <w:sz w:val="18"/>
                <w:szCs w:val="18"/>
              </w:rPr>
              <w:t>1.171</w:t>
            </w:r>
          </w:p>
        </w:tc>
        <w:tc>
          <w:tcPr>
            <w:tcW w:w="170" w:type="dxa"/>
            <w:tcBorders>
              <w:top w:val="nil"/>
              <w:left w:val="nil"/>
              <w:bottom w:val="nil"/>
              <w:right w:val="nil"/>
            </w:tcBorders>
            <w:vAlign w:val="bottom"/>
          </w:tcPr>
          <w:p w14:paraId="07BEC050" w14:textId="7B6D0F39"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BE464DA" w14:textId="415B2CED" w:rsidR="00A17225" w:rsidRPr="009C0CD5" w:rsidRDefault="00A17225" w:rsidP="00340D03">
            <w:pPr>
              <w:spacing w:before="40" w:after="20"/>
              <w:jc w:val="center"/>
              <w:rPr>
                <w:rFonts w:cs="Arial"/>
                <w:sz w:val="18"/>
                <w:szCs w:val="18"/>
              </w:rPr>
            </w:pPr>
            <w:r>
              <w:rPr>
                <w:rFonts w:cs="Arial"/>
                <w:sz w:val="18"/>
                <w:szCs w:val="18"/>
              </w:rPr>
              <w:t>0.923</w:t>
            </w:r>
          </w:p>
        </w:tc>
      </w:tr>
      <w:tr w:rsidR="00A17225" w:rsidRPr="009C0CD5" w14:paraId="0060FF2D" w14:textId="77777777" w:rsidTr="00401057">
        <w:tc>
          <w:tcPr>
            <w:tcW w:w="2268" w:type="dxa"/>
            <w:tcBorders>
              <w:top w:val="nil"/>
              <w:left w:val="nil"/>
              <w:bottom w:val="nil"/>
              <w:right w:val="single" w:sz="18" w:space="0" w:color="C00000"/>
            </w:tcBorders>
            <w:shd w:val="clear" w:color="auto" w:fill="auto"/>
            <w:vAlign w:val="center"/>
          </w:tcPr>
          <w:p w14:paraId="79544447" w14:textId="77777777" w:rsidR="00A17225" w:rsidRPr="00F75B25" w:rsidRDefault="00A17225" w:rsidP="00A17225">
            <w:pPr>
              <w:spacing w:before="40" w:after="20"/>
              <w:rPr>
                <w:rFonts w:cs="Arial"/>
                <w:sz w:val="18"/>
                <w:szCs w:val="18"/>
              </w:rPr>
            </w:pPr>
            <w:r w:rsidRPr="00F75B25">
              <w:rPr>
                <w:rFonts w:cs="Arial"/>
                <w:sz w:val="18"/>
                <w:szCs w:val="18"/>
              </w:rPr>
              <w:t>Mitchell S</w:t>
            </w:r>
          </w:p>
        </w:tc>
        <w:tc>
          <w:tcPr>
            <w:tcW w:w="1134" w:type="dxa"/>
            <w:tcBorders>
              <w:top w:val="nil"/>
              <w:left w:val="single" w:sz="18" w:space="0" w:color="C00000"/>
              <w:bottom w:val="nil"/>
              <w:right w:val="nil"/>
            </w:tcBorders>
            <w:shd w:val="clear" w:color="auto" w:fill="auto"/>
            <w:vAlign w:val="bottom"/>
          </w:tcPr>
          <w:p w14:paraId="30CC5EAA" w14:textId="1C40A4C6" w:rsidR="00A17225" w:rsidRPr="009C0CD5" w:rsidRDefault="00A17225" w:rsidP="00340D03">
            <w:pPr>
              <w:spacing w:before="40" w:after="20"/>
              <w:jc w:val="center"/>
              <w:rPr>
                <w:rFonts w:cs="Arial"/>
                <w:sz w:val="18"/>
                <w:szCs w:val="18"/>
              </w:rPr>
            </w:pPr>
            <w:r>
              <w:rPr>
                <w:rFonts w:cs="Arial"/>
                <w:sz w:val="18"/>
                <w:szCs w:val="18"/>
              </w:rPr>
              <w:t>0.991</w:t>
            </w:r>
          </w:p>
        </w:tc>
        <w:tc>
          <w:tcPr>
            <w:tcW w:w="170" w:type="dxa"/>
            <w:tcBorders>
              <w:top w:val="nil"/>
              <w:left w:val="nil"/>
              <w:bottom w:val="nil"/>
              <w:right w:val="nil"/>
            </w:tcBorders>
            <w:shd w:val="clear" w:color="auto" w:fill="auto"/>
            <w:vAlign w:val="bottom"/>
          </w:tcPr>
          <w:p w14:paraId="2B5877CD" w14:textId="21EDF06D"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7BF8B75B" w14:textId="52A698FB" w:rsidR="00A17225" w:rsidRPr="009C0CD5" w:rsidRDefault="00A17225" w:rsidP="00340D03">
            <w:pPr>
              <w:spacing w:before="40" w:after="20"/>
              <w:jc w:val="center"/>
              <w:rPr>
                <w:rFonts w:cs="Arial"/>
                <w:sz w:val="18"/>
                <w:szCs w:val="18"/>
              </w:rPr>
            </w:pPr>
            <w:r>
              <w:rPr>
                <w:rFonts w:cs="Arial"/>
                <w:sz w:val="18"/>
                <w:szCs w:val="18"/>
              </w:rPr>
              <w:t>1.211</w:t>
            </w:r>
          </w:p>
        </w:tc>
        <w:tc>
          <w:tcPr>
            <w:tcW w:w="1134" w:type="dxa"/>
            <w:tcBorders>
              <w:top w:val="nil"/>
              <w:left w:val="nil"/>
              <w:bottom w:val="nil"/>
              <w:right w:val="nil"/>
            </w:tcBorders>
            <w:vAlign w:val="bottom"/>
          </w:tcPr>
          <w:p w14:paraId="0F9F0DA1" w14:textId="46B5F7F8" w:rsidR="00A17225" w:rsidRPr="009C0CD5" w:rsidRDefault="00A17225" w:rsidP="00340D03">
            <w:pPr>
              <w:spacing w:before="40" w:after="20"/>
              <w:jc w:val="center"/>
              <w:rPr>
                <w:rFonts w:cs="Arial"/>
                <w:sz w:val="18"/>
                <w:szCs w:val="18"/>
              </w:rPr>
            </w:pPr>
            <w:r>
              <w:rPr>
                <w:rFonts w:cs="Arial"/>
                <w:sz w:val="18"/>
                <w:szCs w:val="18"/>
              </w:rPr>
              <w:t>1.204</w:t>
            </w:r>
          </w:p>
        </w:tc>
        <w:tc>
          <w:tcPr>
            <w:tcW w:w="1134" w:type="dxa"/>
            <w:tcBorders>
              <w:top w:val="nil"/>
              <w:left w:val="nil"/>
              <w:bottom w:val="nil"/>
              <w:right w:val="nil"/>
            </w:tcBorders>
            <w:vAlign w:val="bottom"/>
          </w:tcPr>
          <w:p w14:paraId="63DA9ECC" w14:textId="0FC81453" w:rsidR="00A17225" w:rsidRPr="009C0CD5" w:rsidRDefault="00A17225" w:rsidP="00340D03">
            <w:pPr>
              <w:spacing w:before="40" w:after="20"/>
              <w:jc w:val="center"/>
              <w:rPr>
                <w:rFonts w:cs="Arial"/>
                <w:sz w:val="18"/>
                <w:szCs w:val="18"/>
              </w:rPr>
            </w:pPr>
            <w:r>
              <w:rPr>
                <w:rFonts w:cs="Arial"/>
                <w:sz w:val="18"/>
                <w:szCs w:val="18"/>
              </w:rPr>
              <w:t>1.199</w:t>
            </w:r>
          </w:p>
        </w:tc>
        <w:tc>
          <w:tcPr>
            <w:tcW w:w="1134" w:type="dxa"/>
            <w:tcBorders>
              <w:top w:val="nil"/>
              <w:left w:val="nil"/>
              <w:bottom w:val="nil"/>
              <w:right w:val="nil"/>
            </w:tcBorders>
            <w:vAlign w:val="bottom"/>
          </w:tcPr>
          <w:p w14:paraId="550AD29F" w14:textId="36A78DE7" w:rsidR="00A17225" w:rsidRPr="009C0CD5" w:rsidRDefault="00A17225" w:rsidP="00340D03">
            <w:pPr>
              <w:spacing w:before="40" w:after="20"/>
              <w:jc w:val="center"/>
              <w:rPr>
                <w:rFonts w:cs="Arial"/>
                <w:sz w:val="18"/>
                <w:szCs w:val="18"/>
              </w:rPr>
            </w:pPr>
            <w:r>
              <w:rPr>
                <w:rFonts w:cs="Arial"/>
                <w:sz w:val="18"/>
                <w:szCs w:val="18"/>
              </w:rPr>
              <w:t>1.195</w:t>
            </w:r>
          </w:p>
        </w:tc>
        <w:tc>
          <w:tcPr>
            <w:tcW w:w="170" w:type="dxa"/>
            <w:tcBorders>
              <w:top w:val="nil"/>
              <w:left w:val="nil"/>
              <w:bottom w:val="nil"/>
              <w:right w:val="nil"/>
            </w:tcBorders>
            <w:vAlign w:val="bottom"/>
          </w:tcPr>
          <w:p w14:paraId="1B3F07CA" w14:textId="402D3CAC"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C1A84AE" w14:textId="6026F804" w:rsidR="00A17225" w:rsidRPr="009C0CD5" w:rsidRDefault="00A17225" w:rsidP="00340D03">
            <w:pPr>
              <w:spacing w:before="40" w:after="20"/>
              <w:jc w:val="center"/>
              <w:rPr>
                <w:rFonts w:cs="Arial"/>
                <w:sz w:val="18"/>
                <w:szCs w:val="18"/>
              </w:rPr>
            </w:pPr>
            <w:r>
              <w:rPr>
                <w:rFonts w:cs="Arial"/>
                <w:sz w:val="18"/>
                <w:szCs w:val="18"/>
              </w:rPr>
              <w:t>1.132</w:t>
            </w:r>
          </w:p>
        </w:tc>
      </w:tr>
      <w:tr w:rsidR="00A17225" w:rsidRPr="009C0CD5" w14:paraId="3543E62F" w14:textId="77777777" w:rsidTr="00401057">
        <w:tc>
          <w:tcPr>
            <w:tcW w:w="2268" w:type="dxa"/>
            <w:tcBorders>
              <w:top w:val="nil"/>
              <w:left w:val="nil"/>
              <w:bottom w:val="nil"/>
              <w:right w:val="single" w:sz="18" w:space="0" w:color="C00000"/>
            </w:tcBorders>
            <w:shd w:val="clear" w:color="auto" w:fill="auto"/>
            <w:vAlign w:val="center"/>
          </w:tcPr>
          <w:p w14:paraId="242A0D68" w14:textId="77777777" w:rsidR="00A17225" w:rsidRPr="00F75B25" w:rsidRDefault="00A17225" w:rsidP="00A17225">
            <w:pPr>
              <w:spacing w:before="40" w:after="20"/>
              <w:rPr>
                <w:rFonts w:cs="Arial"/>
                <w:sz w:val="18"/>
                <w:szCs w:val="18"/>
              </w:rPr>
            </w:pPr>
            <w:r w:rsidRPr="00F75B25">
              <w:rPr>
                <w:rFonts w:cs="Arial"/>
                <w:sz w:val="18"/>
                <w:szCs w:val="18"/>
              </w:rPr>
              <w:t>Moira S</w:t>
            </w:r>
          </w:p>
        </w:tc>
        <w:tc>
          <w:tcPr>
            <w:tcW w:w="1134" w:type="dxa"/>
            <w:tcBorders>
              <w:top w:val="nil"/>
              <w:left w:val="single" w:sz="18" w:space="0" w:color="C00000"/>
              <w:bottom w:val="nil"/>
              <w:right w:val="nil"/>
            </w:tcBorders>
            <w:shd w:val="clear" w:color="auto" w:fill="auto"/>
            <w:vAlign w:val="bottom"/>
          </w:tcPr>
          <w:p w14:paraId="7C512120" w14:textId="396D118A" w:rsidR="00A17225" w:rsidRPr="009C0CD5" w:rsidRDefault="00A17225" w:rsidP="00340D03">
            <w:pPr>
              <w:spacing w:before="40" w:after="20"/>
              <w:jc w:val="center"/>
              <w:rPr>
                <w:rFonts w:cs="Arial"/>
                <w:sz w:val="18"/>
                <w:szCs w:val="18"/>
              </w:rPr>
            </w:pPr>
            <w:r>
              <w:rPr>
                <w:rFonts w:cs="Arial"/>
                <w:sz w:val="18"/>
                <w:szCs w:val="18"/>
              </w:rPr>
              <w:t>1.170</w:t>
            </w:r>
          </w:p>
        </w:tc>
        <w:tc>
          <w:tcPr>
            <w:tcW w:w="170" w:type="dxa"/>
            <w:tcBorders>
              <w:top w:val="nil"/>
              <w:left w:val="nil"/>
              <w:bottom w:val="nil"/>
              <w:right w:val="nil"/>
            </w:tcBorders>
            <w:shd w:val="clear" w:color="auto" w:fill="auto"/>
            <w:vAlign w:val="bottom"/>
          </w:tcPr>
          <w:p w14:paraId="4F70C8C0" w14:textId="227D595E"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4D25EF8" w14:textId="2B93AC0F" w:rsidR="00A17225" w:rsidRPr="009C0CD5" w:rsidRDefault="00A17225" w:rsidP="00340D03">
            <w:pPr>
              <w:spacing w:before="40" w:after="20"/>
              <w:jc w:val="center"/>
              <w:rPr>
                <w:rFonts w:cs="Arial"/>
                <w:sz w:val="18"/>
                <w:szCs w:val="18"/>
              </w:rPr>
            </w:pPr>
            <w:r>
              <w:rPr>
                <w:rFonts w:cs="Arial"/>
                <w:sz w:val="18"/>
                <w:szCs w:val="18"/>
              </w:rPr>
              <w:t>1.238</w:t>
            </w:r>
          </w:p>
        </w:tc>
        <w:tc>
          <w:tcPr>
            <w:tcW w:w="1134" w:type="dxa"/>
            <w:tcBorders>
              <w:top w:val="nil"/>
              <w:left w:val="nil"/>
              <w:bottom w:val="nil"/>
              <w:right w:val="nil"/>
            </w:tcBorders>
            <w:vAlign w:val="bottom"/>
          </w:tcPr>
          <w:p w14:paraId="0592152E" w14:textId="3D29D5B6" w:rsidR="00A17225" w:rsidRPr="009C0CD5" w:rsidRDefault="00A17225" w:rsidP="00340D03">
            <w:pPr>
              <w:spacing w:before="40" w:after="20"/>
              <w:jc w:val="center"/>
              <w:rPr>
                <w:rFonts w:cs="Arial"/>
                <w:sz w:val="18"/>
                <w:szCs w:val="18"/>
              </w:rPr>
            </w:pPr>
            <w:r>
              <w:rPr>
                <w:rFonts w:cs="Arial"/>
                <w:sz w:val="18"/>
                <w:szCs w:val="18"/>
              </w:rPr>
              <w:t>1.230</w:t>
            </w:r>
          </w:p>
        </w:tc>
        <w:tc>
          <w:tcPr>
            <w:tcW w:w="1134" w:type="dxa"/>
            <w:tcBorders>
              <w:top w:val="nil"/>
              <w:left w:val="nil"/>
              <w:bottom w:val="nil"/>
              <w:right w:val="nil"/>
            </w:tcBorders>
            <w:vAlign w:val="bottom"/>
          </w:tcPr>
          <w:p w14:paraId="50434B52" w14:textId="40F682FC" w:rsidR="00A17225" w:rsidRPr="009C0CD5" w:rsidRDefault="00A17225" w:rsidP="00340D03">
            <w:pPr>
              <w:spacing w:before="40" w:after="20"/>
              <w:jc w:val="center"/>
              <w:rPr>
                <w:rFonts w:cs="Arial"/>
                <w:sz w:val="18"/>
                <w:szCs w:val="18"/>
              </w:rPr>
            </w:pPr>
            <w:r>
              <w:rPr>
                <w:rFonts w:cs="Arial"/>
                <w:sz w:val="18"/>
                <w:szCs w:val="18"/>
              </w:rPr>
              <w:t>1.225</w:t>
            </w:r>
          </w:p>
        </w:tc>
        <w:tc>
          <w:tcPr>
            <w:tcW w:w="1134" w:type="dxa"/>
            <w:tcBorders>
              <w:top w:val="nil"/>
              <w:left w:val="nil"/>
              <w:bottom w:val="nil"/>
              <w:right w:val="nil"/>
            </w:tcBorders>
            <w:vAlign w:val="bottom"/>
          </w:tcPr>
          <w:p w14:paraId="40AD58D0" w14:textId="7ED3F14E" w:rsidR="00A17225" w:rsidRPr="009C0CD5" w:rsidRDefault="00A17225" w:rsidP="00340D03">
            <w:pPr>
              <w:spacing w:before="40" w:after="20"/>
              <w:jc w:val="center"/>
              <w:rPr>
                <w:rFonts w:cs="Arial"/>
                <w:sz w:val="18"/>
                <w:szCs w:val="18"/>
              </w:rPr>
            </w:pPr>
            <w:r>
              <w:rPr>
                <w:rFonts w:cs="Arial"/>
                <w:sz w:val="18"/>
                <w:szCs w:val="18"/>
              </w:rPr>
              <w:t>1.222</w:t>
            </w:r>
          </w:p>
        </w:tc>
        <w:tc>
          <w:tcPr>
            <w:tcW w:w="170" w:type="dxa"/>
            <w:tcBorders>
              <w:top w:val="nil"/>
              <w:left w:val="nil"/>
              <w:bottom w:val="nil"/>
              <w:right w:val="nil"/>
            </w:tcBorders>
            <w:vAlign w:val="bottom"/>
          </w:tcPr>
          <w:p w14:paraId="5534FD1A" w14:textId="3DDA3E8B"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CDEAA9B" w14:textId="52967F29" w:rsidR="00A17225" w:rsidRPr="009C0CD5" w:rsidRDefault="00A17225" w:rsidP="00340D03">
            <w:pPr>
              <w:spacing w:before="40" w:after="20"/>
              <w:jc w:val="center"/>
              <w:rPr>
                <w:rFonts w:cs="Arial"/>
                <w:sz w:val="18"/>
                <w:szCs w:val="18"/>
              </w:rPr>
            </w:pPr>
            <w:r>
              <w:rPr>
                <w:rFonts w:cs="Arial"/>
                <w:sz w:val="18"/>
                <w:szCs w:val="18"/>
              </w:rPr>
              <w:t>1.254</w:t>
            </w:r>
          </w:p>
        </w:tc>
      </w:tr>
      <w:tr w:rsidR="00A17225" w:rsidRPr="009C0CD5" w14:paraId="4E29265E" w14:textId="77777777" w:rsidTr="00401057">
        <w:tc>
          <w:tcPr>
            <w:tcW w:w="2268" w:type="dxa"/>
            <w:tcBorders>
              <w:top w:val="nil"/>
              <w:left w:val="nil"/>
              <w:bottom w:val="nil"/>
              <w:right w:val="single" w:sz="18" w:space="0" w:color="C00000"/>
            </w:tcBorders>
            <w:shd w:val="clear" w:color="auto" w:fill="auto"/>
            <w:vAlign w:val="center"/>
          </w:tcPr>
          <w:p w14:paraId="08E265E1" w14:textId="77777777" w:rsidR="00A17225" w:rsidRPr="00F75B25" w:rsidRDefault="00A17225" w:rsidP="00A17225">
            <w:pPr>
              <w:spacing w:before="40" w:after="20"/>
              <w:rPr>
                <w:rFonts w:cs="Arial"/>
                <w:sz w:val="18"/>
                <w:szCs w:val="18"/>
              </w:rPr>
            </w:pPr>
            <w:r w:rsidRPr="00F75B25">
              <w:rPr>
                <w:rFonts w:cs="Arial"/>
                <w:sz w:val="18"/>
                <w:szCs w:val="18"/>
              </w:rPr>
              <w:t>Monash C</w:t>
            </w:r>
          </w:p>
        </w:tc>
        <w:tc>
          <w:tcPr>
            <w:tcW w:w="1134" w:type="dxa"/>
            <w:tcBorders>
              <w:top w:val="nil"/>
              <w:left w:val="single" w:sz="18" w:space="0" w:color="C00000"/>
              <w:bottom w:val="nil"/>
              <w:right w:val="nil"/>
            </w:tcBorders>
            <w:shd w:val="clear" w:color="auto" w:fill="auto"/>
            <w:vAlign w:val="bottom"/>
          </w:tcPr>
          <w:p w14:paraId="706B232E" w14:textId="7842945F" w:rsidR="00A17225" w:rsidRPr="009C0CD5" w:rsidRDefault="00A17225" w:rsidP="00340D03">
            <w:pPr>
              <w:spacing w:before="40" w:after="20"/>
              <w:jc w:val="center"/>
              <w:rPr>
                <w:rFonts w:cs="Arial"/>
                <w:sz w:val="18"/>
                <w:szCs w:val="18"/>
              </w:rPr>
            </w:pPr>
            <w:r>
              <w:rPr>
                <w:rFonts w:cs="Arial"/>
                <w:sz w:val="18"/>
                <w:szCs w:val="18"/>
              </w:rPr>
              <w:t>1.027</w:t>
            </w:r>
          </w:p>
        </w:tc>
        <w:tc>
          <w:tcPr>
            <w:tcW w:w="170" w:type="dxa"/>
            <w:tcBorders>
              <w:top w:val="nil"/>
              <w:left w:val="nil"/>
              <w:bottom w:val="nil"/>
              <w:right w:val="nil"/>
            </w:tcBorders>
            <w:shd w:val="clear" w:color="auto" w:fill="auto"/>
            <w:vAlign w:val="bottom"/>
          </w:tcPr>
          <w:p w14:paraId="59318FA0" w14:textId="789E3AB3"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D5FC6F6" w14:textId="71A04E5F" w:rsidR="00A17225" w:rsidRPr="009C0CD5" w:rsidRDefault="00A17225" w:rsidP="00340D03">
            <w:pPr>
              <w:spacing w:before="40" w:after="20"/>
              <w:jc w:val="center"/>
              <w:rPr>
                <w:rFonts w:cs="Arial"/>
                <w:sz w:val="18"/>
                <w:szCs w:val="18"/>
              </w:rPr>
            </w:pPr>
            <w:r>
              <w:rPr>
                <w:rFonts w:cs="Arial"/>
                <w:sz w:val="18"/>
                <w:szCs w:val="18"/>
              </w:rPr>
              <w:t>0.905</w:t>
            </w:r>
          </w:p>
        </w:tc>
        <w:tc>
          <w:tcPr>
            <w:tcW w:w="1134" w:type="dxa"/>
            <w:tcBorders>
              <w:top w:val="nil"/>
              <w:left w:val="nil"/>
              <w:bottom w:val="nil"/>
              <w:right w:val="nil"/>
            </w:tcBorders>
            <w:vAlign w:val="bottom"/>
          </w:tcPr>
          <w:p w14:paraId="3E60C367" w14:textId="3F0F8355" w:rsidR="00A17225" w:rsidRPr="009C0CD5" w:rsidRDefault="00A17225" w:rsidP="00340D03">
            <w:pPr>
              <w:spacing w:before="40" w:after="20"/>
              <w:jc w:val="center"/>
              <w:rPr>
                <w:rFonts w:cs="Arial"/>
                <w:sz w:val="18"/>
                <w:szCs w:val="18"/>
              </w:rPr>
            </w:pPr>
            <w:r>
              <w:rPr>
                <w:rFonts w:cs="Arial"/>
                <w:sz w:val="18"/>
                <w:szCs w:val="18"/>
              </w:rPr>
              <w:t>0.900</w:t>
            </w:r>
          </w:p>
        </w:tc>
        <w:tc>
          <w:tcPr>
            <w:tcW w:w="1134" w:type="dxa"/>
            <w:tcBorders>
              <w:top w:val="nil"/>
              <w:left w:val="nil"/>
              <w:bottom w:val="nil"/>
              <w:right w:val="nil"/>
            </w:tcBorders>
            <w:vAlign w:val="bottom"/>
          </w:tcPr>
          <w:p w14:paraId="21351FCF" w14:textId="727A6A93" w:rsidR="00A17225" w:rsidRPr="009C0CD5" w:rsidRDefault="00A17225" w:rsidP="00340D03">
            <w:pPr>
              <w:spacing w:before="40" w:after="20"/>
              <w:jc w:val="center"/>
              <w:rPr>
                <w:rFonts w:cs="Arial"/>
                <w:sz w:val="18"/>
                <w:szCs w:val="18"/>
              </w:rPr>
            </w:pPr>
            <w:r>
              <w:rPr>
                <w:rFonts w:cs="Arial"/>
                <w:sz w:val="18"/>
                <w:szCs w:val="18"/>
              </w:rPr>
              <w:t>0.896</w:t>
            </w:r>
          </w:p>
        </w:tc>
        <w:tc>
          <w:tcPr>
            <w:tcW w:w="1134" w:type="dxa"/>
            <w:tcBorders>
              <w:top w:val="nil"/>
              <w:left w:val="nil"/>
              <w:bottom w:val="nil"/>
              <w:right w:val="nil"/>
            </w:tcBorders>
            <w:vAlign w:val="bottom"/>
          </w:tcPr>
          <w:p w14:paraId="0E12166D" w14:textId="01583BB8" w:rsidR="00A17225" w:rsidRPr="009C0CD5" w:rsidRDefault="00A17225" w:rsidP="00340D03">
            <w:pPr>
              <w:spacing w:before="40" w:after="20"/>
              <w:jc w:val="center"/>
              <w:rPr>
                <w:rFonts w:cs="Arial"/>
                <w:sz w:val="18"/>
                <w:szCs w:val="18"/>
              </w:rPr>
            </w:pPr>
            <w:r>
              <w:rPr>
                <w:rFonts w:cs="Arial"/>
                <w:sz w:val="18"/>
                <w:szCs w:val="18"/>
              </w:rPr>
              <w:t>0.893</w:t>
            </w:r>
          </w:p>
        </w:tc>
        <w:tc>
          <w:tcPr>
            <w:tcW w:w="170" w:type="dxa"/>
            <w:tcBorders>
              <w:top w:val="nil"/>
              <w:left w:val="nil"/>
              <w:bottom w:val="nil"/>
              <w:right w:val="nil"/>
            </w:tcBorders>
            <w:vAlign w:val="bottom"/>
          </w:tcPr>
          <w:p w14:paraId="66F31F59" w14:textId="693EEDEB"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18068BAD" w14:textId="7B5FB869" w:rsidR="00A17225" w:rsidRPr="009C0CD5" w:rsidRDefault="00A17225" w:rsidP="00340D03">
            <w:pPr>
              <w:spacing w:before="40" w:after="20"/>
              <w:jc w:val="center"/>
              <w:rPr>
                <w:rFonts w:cs="Arial"/>
                <w:sz w:val="18"/>
                <w:szCs w:val="18"/>
              </w:rPr>
            </w:pPr>
            <w:r>
              <w:rPr>
                <w:rFonts w:cs="Arial"/>
                <w:sz w:val="18"/>
                <w:szCs w:val="18"/>
              </w:rPr>
              <w:t>0.869</w:t>
            </w:r>
          </w:p>
        </w:tc>
      </w:tr>
      <w:tr w:rsidR="00A17225" w:rsidRPr="009C0CD5" w14:paraId="47627B54" w14:textId="77777777" w:rsidTr="00401057">
        <w:tc>
          <w:tcPr>
            <w:tcW w:w="2268" w:type="dxa"/>
            <w:tcBorders>
              <w:top w:val="nil"/>
              <w:left w:val="nil"/>
              <w:bottom w:val="nil"/>
              <w:right w:val="single" w:sz="18" w:space="0" w:color="C00000"/>
            </w:tcBorders>
            <w:shd w:val="clear" w:color="auto" w:fill="auto"/>
            <w:vAlign w:val="center"/>
          </w:tcPr>
          <w:p w14:paraId="1BB1B8AC" w14:textId="77777777" w:rsidR="00A17225" w:rsidRPr="00F75B25" w:rsidRDefault="00A17225" w:rsidP="00A17225">
            <w:pPr>
              <w:spacing w:before="40" w:after="20"/>
              <w:rPr>
                <w:rFonts w:cs="Arial"/>
                <w:sz w:val="18"/>
                <w:szCs w:val="18"/>
              </w:rPr>
            </w:pPr>
            <w:r w:rsidRPr="00F75B25">
              <w:rPr>
                <w:rFonts w:cs="Arial"/>
                <w:sz w:val="18"/>
                <w:szCs w:val="18"/>
              </w:rPr>
              <w:t>Moonee Valley C</w:t>
            </w:r>
          </w:p>
        </w:tc>
        <w:tc>
          <w:tcPr>
            <w:tcW w:w="1134" w:type="dxa"/>
            <w:tcBorders>
              <w:top w:val="nil"/>
              <w:left w:val="single" w:sz="18" w:space="0" w:color="C00000"/>
              <w:bottom w:val="nil"/>
              <w:right w:val="nil"/>
            </w:tcBorders>
            <w:shd w:val="clear" w:color="auto" w:fill="auto"/>
            <w:vAlign w:val="bottom"/>
          </w:tcPr>
          <w:p w14:paraId="0C064DC5" w14:textId="0A46A283" w:rsidR="00A17225" w:rsidRPr="009C0CD5" w:rsidRDefault="00A17225" w:rsidP="00340D03">
            <w:pPr>
              <w:spacing w:before="40" w:after="20"/>
              <w:jc w:val="center"/>
              <w:rPr>
                <w:rFonts w:cs="Arial"/>
                <w:sz w:val="18"/>
                <w:szCs w:val="18"/>
              </w:rPr>
            </w:pPr>
            <w:r>
              <w:rPr>
                <w:rFonts w:cs="Arial"/>
                <w:sz w:val="18"/>
                <w:szCs w:val="18"/>
              </w:rPr>
              <w:t>1.036</w:t>
            </w:r>
          </w:p>
        </w:tc>
        <w:tc>
          <w:tcPr>
            <w:tcW w:w="170" w:type="dxa"/>
            <w:tcBorders>
              <w:top w:val="nil"/>
              <w:left w:val="nil"/>
              <w:bottom w:val="nil"/>
              <w:right w:val="nil"/>
            </w:tcBorders>
            <w:shd w:val="clear" w:color="auto" w:fill="auto"/>
            <w:vAlign w:val="bottom"/>
          </w:tcPr>
          <w:p w14:paraId="68E22347" w14:textId="2E3A4B2E"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6705B25" w14:textId="0CCED5D9" w:rsidR="00A17225" w:rsidRPr="009C0CD5" w:rsidRDefault="00A17225" w:rsidP="00340D03">
            <w:pPr>
              <w:spacing w:before="40" w:after="20"/>
              <w:jc w:val="center"/>
              <w:rPr>
                <w:rFonts w:cs="Arial"/>
                <w:sz w:val="18"/>
                <w:szCs w:val="18"/>
              </w:rPr>
            </w:pPr>
            <w:r>
              <w:rPr>
                <w:rFonts w:cs="Arial"/>
                <w:sz w:val="18"/>
                <w:szCs w:val="18"/>
              </w:rPr>
              <w:t>1.047</w:t>
            </w:r>
          </w:p>
        </w:tc>
        <w:tc>
          <w:tcPr>
            <w:tcW w:w="1134" w:type="dxa"/>
            <w:tcBorders>
              <w:top w:val="nil"/>
              <w:left w:val="nil"/>
              <w:bottom w:val="nil"/>
              <w:right w:val="nil"/>
            </w:tcBorders>
            <w:vAlign w:val="bottom"/>
          </w:tcPr>
          <w:p w14:paraId="5F657A0C" w14:textId="5EFA8C2B" w:rsidR="00A17225" w:rsidRPr="009C0CD5" w:rsidRDefault="00A17225" w:rsidP="00340D03">
            <w:pPr>
              <w:spacing w:before="40" w:after="20"/>
              <w:jc w:val="center"/>
              <w:rPr>
                <w:rFonts w:cs="Arial"/>
                <w:sz w:val="18"/>
                <w:szCs w:val="18"/>
              </w:rPr>
            </w:pPr>
            <w:r>
              <w:rPr>
                <w:rFonts w:cs="Arial"/>
                <w:sz w:val="18"/>
                <w:szCs w:val="18"/>
              </w:rPr>
              <w:t>1.041</w:t>
            </w:r>
          </w:p>
        </w:tc>
        <w:tc>
          <w:tcPr>
            <w:tcW w:w="1134" w:type="dxa"/>
            <w:tcBorders>
              <w:top w:val="nil"/>
              <w:left w:val="nil"/>
              <w:bottom w:val="nil"/>
              <w:right w:val="nil"/>
            </w:tcBorders>
            <w:vAlign w:val="bottom"/>
          </w:tcPr>
          <w:p w14:paraId="530815DF" w14:textId="52617CFB" w:rsidR="00A17225" w:rsidRPr="009C0CD5" w:rsidRDefault="00A17225" w:rsidP="00340D03">
            <w:pPr>
              <w:spacing w:before="40" w:after="20"/>
              <w:jc w:val="center"/>
              <w:rPr>
                <w:rFonts w:cs="Arial"/>
                <w:sz w:val="18"/>
                <w:szCs w:val="18"/>
              </w:rPr>
            </w:pPr>
            <w:r>
              <w:rPr>
                <w:rFonts w:cs="Arial"/>
                <w:sz w:val="18"/>
                <w:szCs w:val="18"/>
              </w:rPr>
              <w:t>1.036</w:t>
            </w:r>
          </w:p>
        </w:tc>
        <w:tc>
          <w:tcPr>
            <w:tcW w:w="1134" w:type="dxa"/>
            <w:tcBorders>
              <w:top w:val="nil"/>
              <w:left w:val="nil"/>
              <w:bottom w:val="nil"/>
              <w:right w:val="nil"/>
            </w:tcBorders>
            <w:vAlign w:val="bottom"/>
          </w:tcPr>
          <w:p w14:paraId="783BDAFC" w14:textId="26F4F9E7" w:rsidR="00A17225" w:rsidRPr="009C0CD5" w:rsidRDefault="00A17225" w:rsidP="00340D03">
            <w:pPr>
              <w:spacing w:before="40" w:after="20"/>
              <w:jc w:val="center"/>
              <w:rPr>
                <w:rFonts w:cs="Arial"/>
                <w:sz w:val="18"/>
                <w:szCs w:val="18"/>
              </w:rPr>
            </w:pPr>
            <w:r>
              <w:rPr>
                <w:rFonts w:cs="Arial"/>
                <w:sz w:val="18"/>
                <w:szCs w:val="18"/>
              </w:rPr>
              <w:t>1.033</w:t>
            </w:r>
          </w:p>
        </w:tc>
        <w:tc>
          <w:tcPr>
            <w:tcW w:w="170" w:type="dxa"/>
            <w:tcBorders>
              <w:top w:val="nil"/>
              <w:left w:val="nil"/>
              <w:bottom w:val="nil"/>
              <w:right w:val="nil"/>
            </w:tcBorders>
            <w:vAlign w:val="bottom"/>
          </w:tcPr>
          <w:p w14:paraId="2B4CE09F" w14:textId="0D62F264"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F51FCF8" w14:textId="22C47EA9" w:rsidR="00A17225" w:rsidRPr="009C0CD5" w:rsidRDefault="00A17225" w:rsidP="00340D03">
            <w:pPr>
              <w:spacing w:before="40" w:after="20"/>
              <w:jc w:val="center"/>
              <w:rPr>
                <w:rFonts w:cs="Arial"/>
                <w:sz w:val="18"/>
                <w:szCs w:val="18"/>
              </w:rPr>
            </w:pPr>
            <w:r>
              <w:rPr>
                <w:rFonts w:cs="Arial"/>
                <w:sz w:val="18"/>
                <w:szCs w:val="18"/>
              </w:rPr>
              <w:t>0.876</w:t>
            </w:r>
          </w:p>
        </w:tc>
      </w:tr>
      <w:tr w:rsidR="00A17225" w:rsidRPr="009C0CD5" w14:paraId="656F942C" w14:textId="77777777" w:rsidTr="00401057">
        <w:tc>
          <w:tcPr>
            <w:tcW w:w="2268" w:type="dxa"/>
            <w:tcBorders>
              <w:top w:val="nil"/>
              <w:left w:val="nil"/>
              <w:bottom w:val="nil"/>
              <w:right w:val="single" w:sz="18" w:space="0" w:color="C00000"/>
            </w:tcBorders>
            <w:shd w:val="clear" w:color="auto" w:fill="auto"/>
            <w:vAlign w:val="center"/>
          </w:tcPr>
          <w:p w14:paraId="28221910" w14:textId="77777777" w:rsidR="00A17225" w:rsidRPr="00F75B25" w:rsidRDefault="00A17225" w:rsidP="00A17225">
            <w:pPr>
              <w:spacing w:before="40" w:after="20"/>
              <w:rPr>
                <w:rFonts w:cs="Arial"/>
                <w:sz w:val="18"/>
                <w:szCs w:val="18"/>
              </w:rPr>
            </w:pPr>
            <w:r w:rsidRPr="00F75B25">
              <w:rPr>
                <w:rFonts w:cs="Arial"/>
                <w:sz w:val="18"/>
                <w:szCs w:val="18"/>
              </w:rPr>
              <w:t>Moorabool S</w:t>
            </w:r>
          </w:p>
        </w:tc>
        <w:tc>
          <w:tcPr>
            <w:tcW w:w="1134" w:type="dxa"/>
            <w:tcBorders>
              <w:top w:val="nil"/>
              <w:left w:val="single" w:sz="18" w:space="0" w:color="C00000"/>
              <w:bottom w:val="nil"/>
              <w:right w:val="nil"/>
            </w:tcBorders>
            <w:shd w:val="clear" w:color="auto" w:fill="auto"/>
            <w:vAlign w:val="bottom"/>
          </w:tcPr>
          <w:p w14:paraId="3F284298" w14:textId="7D434C44" w:rsidR="00A17225" w:rsidRPr="009C0CD5" w:rsidRDefault="00A17225" w:rsidP="00340D03">
            <w:pPr>
              <w:spacing w:before="40" w:after="20"/>
              <w:jc w:val="center"/>
              <w:rPr>
                <w:rFonts w:cs="Arial"/>
                <w:sz w:val="18"/>
                <w:szCs w:val="18"/>
              </w:rPr>
            </w:pPr>
            <w:r>
              <w:rPr>
                <w:rFonts w:cs="Arial"/>
                <w:sz w:val="18"/>
                <w:szCs w:val="18"/>
              </w:rPr>
              <w:t>1.006</w:t>
            </w:r>
          </w:p>
        </w:tc>
        <w:tc>
          <w:tcPr>
            <w:tcW w:w="170" w:type="dxa"/>
            <w:tcBorders>
              <w:top w:val="nil"/>
              <w:left w:val="nil"/>
              <w:bottom w:val="nil"/>
              <w:right w:val="nil"/>
            </w:tcBorders>
            <w:shd w:val="clear" w:color="auto" w:fill="auto"/>
            <w:vAlign w:val="bottom"/>
          </w:tcPr>
          <w:p w14:paraId="068F9B83" w14:textId="27F98F2A"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E4D9F58" w14:textId="4D5DE45D" w:rsidR="00A17225" w:rsidRPr="009C0CD5" w:rsidRDefault="00A17225" w:rsidP="00340D03">
            <w:pPr>
              <w:spacing w:before="40" w:after="20"/>
              <w:jc w:val="center"/>
              <w:rPr>
                <w:rFonts w:cs="Arial"/>
                <w:sz w:val="18"/>
                <w:szCs w:val="18"/>
              </w:rPr>
            </w:pPr>
            <w:r>
              <w:rPr>
                <w:rFonts w:cs="Arial"/>
                <w:sz w:val="18"/>
                <w:szCs w:val="18"/>
              </w:rPr>
              <w:t>1.230</w:t>
            </w:r>
          </w:p>
        </w:tc>
        <w:tc>
          <w:tcPr>
            <w:tcW w:w="1134" w:type="dxa"/>
            <w:tcBorders>
              <w:top w:val="nil"/>
              <w:left w:val="nil"/>
              <w:bottom w:val="nil"/>
              <w:right w:val="nil"/>
            </w:tcBorders>
            <w:vAlign w:val="bottom"/>
          </w:tcPr>
          <w:p w14:paraId="12E6DA00" w14:textId="19127CB0" w:rsidR="00A17225" w:rsidRPr="009C0CD5" w:rsidRDefault="00A17225" w:rsidP="00340D03">
            <w:pPr>
              <w:spacing w:before="40" w:after="20"/>
              <w:jc w:val="center"/>
              <w:rPr>
                <w:rFonts w:cs="Arial"/>
                <w:sz w:val="18"/>
                <w:szCs w:val="18"/>
              </w:rPr>
            </w:pPr>
            <w:r>
              <w:rPr>
                <w:rFonts w:cs="Arial"/>
                <w:sz w:val="18"/>
                <w:szCs w:val="18"/>
              </w:rPr>
              <w:t>1.223</w:t>
            </w:r>
          </w:p>
        </w:tc>
        <w:tc>
          <w:tcPr>
            <w:tcW w:w="1134" w:type="dxa"/>
            <w:tcBorders>
              <w:top w:val="nil"/>
              <w:left w:val="nil"/>
              <w:bottom w:val="nil"/>
              <w:right w:val="nil"/>
            </w:tcBorders>
            <w:vAlign w:val="bottom"/>
          </w:tcPr>
          <w:p w14:paraId="3D45DC1C" w14:textId="214C335C" w:rsidR="00A17225" w:rsidRPr="009C0CD5" w:rsidRDefault="00A17225" w:rsidP="00340D03">
            <w:pPr>
              <w:spacing w:before="40" w:after="20"/>
              <w:jc w:val="center"/>
              <w:rPr>
                <w:rFonts w:cs="Arial"/>
                <w:sz w:val="18"/>
                <w:szCs w:val="18"/>
              </w:rPr>
            </w:pPr>
            <w:r>
              <w:rPr>
                <w:rFonts w:cs="Arial"/>
                <w:sz w:val="18"/>
                <w:szCs w:val="18"/>
              </w:rPr>
              <w:t>1.217</w:t>
            </w:r>
          </w:p>
        </w:tc>
        <w:tc>
          <w:tcPr>
            <w:tcW w:w="1134" w:type="dxa"/>
            <w:tcBorders>
              <w:top w:val="nil"/>
              <w:left w:val="nil"/>
              <w:bottom w:val="nil"/>
              <w:right w:val="nil"/>
            </w:tcBorders>
            <w:vAlign w:val="bottom"/>
          </w:tcPr>
          <w:p w14:paraId="3C19FB29" w14:textId="570A50B5" w:rsidR="00A17225" w:rsidRPr="009C0CD5" w:rsidRDefault="00A17225" w:rsidP="00340D03">
            <w:pPr>
              <w:spacing w:before="40" w:after="20"/>
              <w:jc w:val="center"/>
              <w:rPr>
                <w:rFonts w:cs="Arial"/>
                <w:sz w:val="18"/>
                <w:szCs w:val="18"/>
              </w:rPr>
            </w:pPr>
            <w:r>
              <w:rPr>
                <w:rFonts w:cs="Arial"/>
                <w:sz w:val="18"/>
                <w:szCs w:val="18"/>
              </w:rPr>
              <w:t>1.214</w:t>
            </w:r>
          </w:p>
        </w:tc>
        <w:tc>
          <w:tcPr>
            <w:tcW w:w="170" w:type="dxa"/>
            <w:tcBorders>
              <w:top w:val="nil"/>
              <w:left w:val="nil"/>
              <w:bottom w:val="nil"/>
              <w:right w:val="nil"/>
            </w:tcBorders>
            <w:vAlign w:val="bottom"/>
          </w:tcPr>
          <w:p w14:paraId="4BC51754" w14:textId="2BF617E0"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31CDDA3" w14:textId="4BBED5B5" w:rsidR="00A17225" w:rsidRPr="009C0CD5" w:rsidRDefault="00A17225" w:rsidP="00340D03">
            <w:pPr>
              <w:spacing w:before="40" w:after="20"/>
              <w:jc w:val="center"/>
              <w:rPr>
                <w:rFonts w:cs="Arial"/>
                <w:sz w:val="18"/>
                <w:szCs w:val="18"/>
              </w:rPr>
            </w:pPr>
            <w:r>
              <w:rPr>
                <w:rFonts w:cs="Arial"/>
                <w:sz w:val="18"/>
                <w:szCs w:val="18"/>
              </w:rPr>
              <w:t>1.235</w:t>
            </w:r>
          </w:p>
        </w:tc>
      </w:tr>
      <w:tr w:rsidR="00A17225" w:rsidRPr="009C0CD5" w14:paraId="538089A8" w14:textId="77777777" w:rsidTr="00401057">
        <w:tc>
          <w:tcPr>
            <w:tcW w:w="2268" w:type="dxa"/>
            <w:tcBorders>
              <w:top w:val="nil"/>
              <w:left w:val="nil"/>
              <w:bottom w:val="nil"/>
              <w:right w:val="single" w:sz="18" w:space="0" w:color="C00000"/>
            </w:tcBorders>
            <w:shd w:val="clear" w:color="auto" w:fill="auto"/>
            <w:vAlign w:val="center"/>
          </w:tcPr>
          <w:p w14:paraId="049453A6" w14:textId="77777777" w:rsidR="00A17225" w:rsidRPr="00F75B25" w:rsidRDefault="00A17225" w:rsidP="00A17225">
            <w:pPr>
              <w:spacing w:before="40" w:after="20"/>
              <w:rPr>
                <w:rFonts w:cs="Arial"/>
                <w:sz w:val="18"/>
                <w:szCs w:val="18"/>
              </w:rPr>
            </w:pPr>
            <w:r w:rsidRPr="00F75B25">
              <w:rPr>
                <w:rFonts w:cs="Arial"/>
                <w:sz w:val="18"/>
                <w:szCs w:val="18"/>
              </w:rPr>
              <w:t>Moreland C</w:t>
            </w:r>
          </w:p>
        </w:tc>
        <w:tc>
          <w:tcPr>
            <w:tcW w:w="1134" w:type="dxa"/>
            <w:tcBorders>
              <w:top w:val="nil"/>
              <w:left w:val="single" w:sz="18" w:space="0" w:color="C00000"/>
              <w:bottom w:val="nil"/>
              <w:right w:val="nil"/>
            </w:tcBorders>
            <w:shd w:val="clear" w:color="auto" w:fill="auto"/>
            <w:vAlign w:val="bottom"/>
          </w:tcPr>
          <w:p w14:paraId="4959BDDA" w14:textId="2EF4880C" w:rsidR="00A17225" w:rsidRPr="009C0CD5" w:rsidRDefault="00A17225" w:rsidP="00340D03">
            <w:pPr>
              <w:spacing w:before="40" w:after="20"/>
              <w:jc w:val="center"/>
              <w:rPr>
                <w:rFonts w:cs="Arial"/>
                <w:sz w:val="18"/>
                <w:szCs w:val="18"/>
              </w:rPr>
            </w:pPr>
            <w:r>
              <w:rPr>
                <w:rFonts w:cs="Arial"/>
                <w:sz w:val="18"/>
                <w:szCs w:val="18"/>
              </w:rPr>
              <w:t>1.095</w:t>
            </w:r>
          </w:p>
        </w:tc>
        <w:tc>
          <w:tcPr>
            <w:tcW w:w="170" w:type="dxa"/>
            <w:tcBorders>
              <w:top w:val="nil"/>
              <w:left w:val="nil"/>
              <w:bottom w:val="nil"/>
              <w:right w:val="nil"/>
            </w:tcBorders>
            <w:shd w:val="clear" w:color="auto" w:fill="auto"/>
            <w:vAlign w:val="bottom"/>
          </w:tcPr>
          <w:p w14:paraId="12D53707" w14:textId="1AFEA925"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18ACD16D" w14:textId="6E7BF37B" w:rsidR="00A17225" w:rsidRPr="009C0CD5" w:rsidRDefault="00A17225" w:rsidP="00340D03">
            <w:pPr>
              <w:spacing w:before="40" w:after="20"/>
              <w:jc w:val="center"/>
              <w:rPr>
                <w:rFonts w:cs="Arial"/>
                <w:sz w:val="18"/>
                <w:szCs w:val="18"/>
              </w:rPr>
            </w:pPr>
            <w:r>
              <w:rPr>
                <w:rFonts w:cs="Arial"/>
                <w:sz w:val="18"/>
                <w:szCs w:val="18"/>
              </w:rPr>
              <w:t>0.945</w:t>
            </w:r>
          </w:p>
        </w:tc>
        <w:tc>
          <w:tcPr>
            <w:tcW w:w="1134" w:type="dxa"/>
            <w:tcBorders>
              <w:top w:val="nil"/>
              <w:left w:val="nil"/>
              <w:bottom w:val="nil"/>
              <w:right w:val="nil"/>
            </w:tcBorders>
            <w:vAlign w:val="bottom"/>
          </w:tcPr>
          <w:p w14:paraId="38EAF9D2" w14:textId="2A316AA1" w:rsidR="00A17225" w:rsidRPr="009C0CD5" w:rsidRDefault="00A17225" w:rsidP="00340D03">
            <w:pPr>
              <w:spacing w:before="40" w:after="20"/>
              <w:jc w:val="center"/>
              <w:rPr>
                <w:rFonts w:cs="Arial"/>
                <w:sz w:val="18"/>
                <w:szCs w:val="18"/>
              </w:rPr>
            </w:pPr>
            <w:r>
              <w:rPr>
                <w:rFonts w:cs="Arial"/>
                <w:sz w:val="18"/>
                <w:szCs w:val="18"/>
              </w:rPr>
              <w:t>0.940</w:t>
            </w:r>
          </w:p>
        </w:tc>
        <w:tc>
          <w:tcPr>
            <w:tcW w:w="1134" w:type="dxa"/>
            <w:tcBorders>
              <w:top w:val="nil"/>
              <w:left w:val="nil"/>
              <w:bottom w:val="nil"/>
              <w:right w:val="nil"/>
            </w:tcBorders>
            <w:vAlign w:val="bottom"/>
          </w:tcPr>
          <w:p w14:paraId="297EC21C" w14:textId="26AF9452" w:rsidR="00A17225" w:rsidRPr="009C0CD5" w:rsidRDefault="00A17225" w:rsidP="00340D03">
            <w:pPr>
              <w:spacing w:before="40" w:after="20"/>
              <w:jc w:val="center"/>
              <w:rPr>
                <w:rFonts w:cs="Arial"/>
                <w:sz w:val="18"/>
                <w:szCs w:val="18"/>
              </w:rPr>
            </w:pPr>
            <w:r>
              <w:rPr>
                <w:rFonts w:cs="Arial"/>
                <w:sz w:val="18"/>
                <w:szCs w:val="18"/>
              </w:rPr>
              <w:t>0.935</w:t>
            </w:r>
          </w:p>
        </w:tc>
        <w:tc>
          <w:tcPr>
            <w:tcW w:w="1134" w:type="dxa"/>
            <w:tcBorders>
              <w:top w:val="nil"/>
              <w:left w:val="nil"/>
              <w:bottom w:val="nil"/>
              <w:right w:val="nil"/>
            </w:tcBorders>
            <w:vAlign w:val="bottom"/>
          </w:tcPr>
          <w:p w14:paraId="7EE97752" w14:textId="1564F90A" w:rsidR="00A17225" w:rsidRPr="009C0CD5" w:rsidRDefault="00A17225" w:rsidP="00340D03">
            <w:pPr>
              <w:spacing w:before="40" w:after="20"/>
              <w:jc w:val="center"/>
              <w:rPr>
                <w:rFonts w:cs="Arial"/>
                <w:sz w:val="18"/>
                <w:szCs w:val="18"/>
              </w:rPr>
            </w:pPr>
            <w:r>
              <w:rPr>
                <w:rFonts w:cs="Arial"/>
                <w:sz w:val="18"/>
                <w:szCs w:val="18"/>
              </w:rPr>
              <w:t>0.933</w:t>
            </w:r>
          </w:p>
        </w:tc>
        <w:tc>
          <w:tcPr>
            <w:tcW w:w="170" w:type="dxa"/>
            <w:tcBorders>
              <w:top w:val="nil"/>
              <w:left w:val="nil"/>
              <w:bottom w:val="nil"/>
              <w:right w:val="nil"/>
            </w:tcBorders>
            <w:vAlign w:val="bottom"/>
          </w:tcPr>
          <w:p w14:paraId="5D938C1C" w14:textId="36ABAFD5"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072E9D0" w14:textId="64AC9F5F" w:rsidR="00A17225" w:rsidRPr="009C0CD5" w:rsidRDefault="00A17225" w:rsidP="00340D03">
            <w:pPr>
              <w:spacing w:before="40" w:after="20"/>
              <w:jc w:val="center"/>
              <w:rPr>
                <w:rFonts w:cs="Arial"/>
                <w:sz w:val="18"/>
                <w:szCs w:val="18"/>
              </w:rPr>
            </w:pPr>
            <w:r>
              <w:rPr>
                <w:rFonts w:cs="Arial"/>
                <w:sz w:val="18"/>
                <w:szCs w:val="18"/>
              </w:rPr>
              <w:t>0.871</w:t>
            </w:r>
          </w:p>
        </w:tc>
      </w:tr>
      <w:tr w:rsidR="00A17225" w:rsidRPr="009C0CD5" w14:paraId="312F5B78" w14:textId="77777777" w:rsidTr="00401057">
        <w:tc>
          <w:tcPr>
            <w:tcW w:w="2268" w:type="dxa"/>
            <w:tcBorders>
              <w:top w:val="nil"/>
              <w:left w:val="nil"/>
              <w:bottom w:val="nil"/>
              <w:right w:val="single" w:sz="18" w:space="0" w:color="C00000"/>
            </w:tcBorders>
            <w:shd w:val="clear" w:color="auto" w:fill="auto"/>
            <w:vAlign w:val="center"/>
          </w:tcPr>
          <w:p w14:paraId="052DDB9C" w14:textId="77777777" w:rsidR="00A17225" w:rsidRPr="00F75B25" w:rsidRDefault="00A17225" w:rsidP="00A17225">
            <w:pPr>
              <w:spacing w:before="40" w:after="20"/>
              <w:rPr>
                <w:rFonts w:cs="Arial"/>
                <w:sz w:val="18"/>
                <w:szCs w:val="18"/>
              </w:rPr>
            </w:pPr>
            <w:r w:rsidRPr="00F75B25">
              <w:rPr>
                <w:rFonts w:cs="Arial"/>
                <w:sz w:val="18"/>
                <w:szCs w:val="18"/>
              </w:rPr>
              <w:t>Mornington Peninsula S</w:t>
            </w:r>
          </w:p>
        </w:tc>
        <w:tc>
          <w:tcPr>
            <w:tcW w:w="1134" w:type="dxa"/>
            <w:tcBorders>
              <w:top w:val="nil"/>
              <w:left w:val="single" w:sz="18" w:space="0" w:color="C00000"/>
              <w:bottom w:val="nil"/>
              <w:right w:val="nil"/>
            </w:tcBorders>
            <w:shd w:val="clear" w:color="auto" w:fill="auto"/>
            <w:vAlign w:val="bottom"/>
          </w:tcPr>
          <w:p w14:paraId="4B4EABFD" w14:textId="1A711D38" w:rsidR="00A17225" w:rsidRPr="009C0CD5" w:rsidRDefault="00A17225" w:rsidP="00340D03">
            <w:pPr>
              <w:spacing w:before="40" w:after="20"/>
              <w:jc w:val="center"/>
              <w:rPr>
                <w:rFonts w:cs="Arial"/>
                <w:sz w:val="18"/>
                <w:szCs w:val="18"/>
              </w:rPr>
            </w:pPr>
            <w:r>
              <w:rPr>
                <w:rFonts w:cs="Arial"/>
                <w:sz w:val="18"/>
                <w:szCs w:val="18"/>
              </w:rPr>
              <w:t>1.089</w:t>
            </w:r>
          </w:p>
        </w:tc>
        <w:tc>
          <w:tcPr>
            <w:tcW w:w="170" w:type="dxa"/>
            <w:tcBorders>
              <w:top w:val="nil"/>
              <w:left w:val="nil"/>
              <w:bottom w:val="nil"/>
              <w:right w:val="nil"/>
            </w:tcBorders>
            <w:shd w:val="clear" w:color="auto" w:fill="auto"/>
            <w:vAlign w:val="bottom"/>
          </w:tcPr>
          <w:p w14:paraId="2428EB38" w14:textId="73854B7A"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0D482CF" w14:textId="03E86A45" w:rsidR="00A17225" w:rsidRPr="009C0CD5" w:rsidRDefault="00A17225" w:rsidP="00340D03">
            <w:pPr>
              <w:spacing w:before="40" w:after="20"/>
              <w:jc w:val="center"/>
              <w:rPr>
                <w:rFonts w:cs="Arial"/>
                <w:sz w:val="18"/>
                <w:szCs w:val="18"/>
              </w:rPr>
            </w:pPr>
            <w:r>
              <w:rPr>
                <w:rFonts w:cs="Arial"/>
                <w:sz w:val="18"/>
                <w:szCs w:val="18"/>
              </w:rPr>
              <w:t>0.972</w:t>
            </w:r>
          </w:p>
        </w:tc>
        <w:tc>
          <w:tcPr>
            <w:tcW w:w="1134" w:type="dxa"/>
            <w:tcBorders>
              <w:top w:val="nil"/>
              <w:left w:val="nil"/>
              <w:bottom w:val="nil"/>
              <w:right w:val="nil"/>
            </w:tcBorders>
            <w:vAlign w:val="bottom"/>
          </w:tcPr>
          <w:p w14:paraId="03AB1346" w14:textId="1932BF45" w:rsidR="00A17225" w:rsidRPr="009C0CD5" w:rsidRDefault="00A17225" w:rsidP="00340D03">
            <w:pPr>
              <w:spacing w:before="40" w:after="20"/>
              <w:jc w:val="center"/>
              <w:rPr>
                <w:rFonts w:cs="Arial"/>
                <w:sz w:val="18"/>
                <w:szCs w:val="18"/>
              </w:rPr>
            </w:pPr>
            <w:r>
              <w:rPr>
                <w:rFonts w:cs="Arial"/>
                <w:sz w:val="18"/>
                <w:szCs w:val="18"/>
              </w:rPr>
              <w:t>0.966</w:t>
            </w:r>
          </w:p>
        </w:tc>
        <w:tc>
          <w:tcPr>
            <w:tcW w:w="1134" w:type="dxa"/>
            <w:tcBorders>
              <w:top w:val="nil"/>
              <w:left w:val="nil"/>
              <w:bottom w:val="nil"/>
              <w:right w:val="nil"/>
            </w:tcBorders>
            <w:vAlign w:val="bottom"/>
          </w:tcPr>
          <w:p w14:paraId="550F1043" w14:textId="1FC014B2" w:rsidR="00A17225" w:rsidRPr="009C0CD5" w:rsidRDefault="00A17225" w:rsidP="00340D03">
            <w:pPr>
              <w:spacing w:before="40" w:after="20"/>
              <w:jc w:val="center"/>
              <w:rPr>
                <w:rFonts w:cs="Arial"/>
                <w:sz w:val="18"/>
                <w:szCs w:val="18"/>
              </w:rPr>
            </w:pPr>
            <w:r>
              <w:rPr>
                <w:rFonts w:cs="Arial"/>
                <w:sz w:val="18"/>
                <w:szCs w:val="18"/>
              </w:rPr>
              <w:t>0.962</w:t>
            </w:r>
          </w:p>
        </w:tc>
        <w:tc>
          <w:tcPr>
            <w:tcW w:w="1134" w:type="dxa"/>
            <w:tcBorders>
              <w:top w:val="nil"/>
              <w:left w:val="nil"/>
              <w:bottom w:val="nil"/>
              <w:right w:val="nil"/>
            </w:tcBorders>
            <w:vAlign w:val="bottom"/>
          </w:tcPr>
          <w:p w14:paraId="3DEFBE25" w14:textId="7ADA57BC" w:rsidR="00A17225" w:rsidRPr="009C0CD5" w:rsidRDefault="00A17225" w:rsidP="00340D03">
            <w:pPr>
              <w:spacing w:before="40" w:after="20"/>
              <w:jc w:val="center"/>
              <w:rPr>
                <w:rFonts w:cs="Arial"/>
                <w:sz w:val="18"/>
                <w:szCs w:val="18"/>
              </w:rPr>
            </w:pPr>
            <w:r>
              <w:rPr>
                <w:rFonts w:cs="Arial"/>
                <w:sz w:val="18"/>
                <w:szCs w:val="18"/>
              </w:rPr>
              <w:t>0.959</w:t>
            </w:r>
          </w:p>
        </w:tc>
        <w:tc>
          <w:tcPr>
            <w:tcW w:w="170" w:type="dxa"/>
            <w:tcBorders>
              <w:top w:val="nil"/>
              <w:left w:val="nil"/>
              <w:bottom w:val="nil"/>
              <w:right w:val="nil"/>
            </w:tcBorders>
            <w:vAlign w:val="bottom"/>
          </w:tcPr>
          <w:p w14:paraId="315E692F" w14:textId="5BAD8400"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DF5FE74" w14:textId="089CC595" w:rsidR="00A17225" w:rsidRPr="009C0CD5" w:rsidRDefault="00A17225" w:rsidP="00340D03">
            <w:pPr>
              <w:spacing w:before="40" w:after="20"/>
              <w:jc w:val="center"/>
              <w:rPr>
                <w:rFonts w:cs="Arial"/>
                <w:sz w:val="18"/>
                <w:szCs w:val="18"/>
              </w:rPr>
            </w:pPr>
            <w:r>
              <w:rPr>
                <w:rFonts w:cs="Arial"/>
                <w:sz w:val="18"/>
                <w:szCs w:val="18"/>
              </w:rPr>
              <w:t>1.091</w:t>
            </w:r>
          </w:p>
        </w:tc>
      </w:tr>
      <w:tr w:rsidR="00A17225" w:rsidRPr="009C0CD5" w14:paraId="4F5CD1DA" w14:textId="77777777" w:rsidTr="00401057">
        <w:tc>
          <w:tcPr>
            <w:tcW w:w="2268" w:type="dxa"/>
            <w:tcBorders>
              <w:top w:val="nil"/>
              <w:left w:val="nil"/>
              <w:bottom w:val="nil"/>
              <w:right w:val="single" w:sz="18" w:space="0" w:color="C00000"/>
            </w:tcBorders>
            <w:shd w:val="clear" w:color="auto" w:fill="auto"/>
            <w:vAlign w:val="center"/>
          </w:tcPr>
          <w:p w14:paraId="00D4CE55" w14:textId="77777777" w:rsidR="00A17225" w:rsidRPr="00F75B25" w:rsidRDefault="00A17225" w:rsidP="00A17225">
            <w:pPr>
              <w:spacing w:before="40" w:after="20"/>
              <w:rPr>
                <w:rFonts w:cs="Arial"/>
                <w:sz w:val="18"/>
                <w:szCs w:val="18"/>
              </w:rPr>
            </w:pPr>
            <w:r w:rsidRPr="00F75B25">
              <w:rPr>
                <w:rFonts w:cs="Arial"/>
                <w:sz w:val="18"/>
                <w:szCs w:val="18"/>
              </w:rPr>
              <w:t>Mount Alexander S</w:t>
            </w:r>
          </w:p>
        </w:tc>
        <w:tc>
          <w:tcPr>
            <w:tcW w:w="1134" w:type="dxa"/>
            <w:tcBorders>
              <w:top w:val="nil"/>
              <w:left w:val="single" w:sz="18" w:space="0" w:color="C00000"/>
              <w:bottom w:val="nil"/>
              <w:right w:val="nil"/>
            </w:tcBorders>
            <w:shd w:val="clear" w:color="auto" w:fill="auto"/>
            <w:vAlign w:val="bottom"/>
          </w:tcPr>
          <w:p w14:paraId="7EFC4E25" w14:textId="2785EBED" w:rsidR="00A17225" w:rsidRPr="009C0CD5" w:rsidRDefault="00A17225" w:rsidP="00340D03">
            <w:pPr>
              <w:spacing w:before="40" w:after="20"/>
              <w:jc w:val="center"/>
              <w:rPr>
                <w:rFonts w:cs="Arial"/>
                <w:sz w:val="18"/>
                <w:szCs w:val="18"/>
              </w:rPr>
            </w:pPr>
            <w:r>
              <w:rPr>
                <w:rFonts w:cs="Arial"/>
                <w:sz w:val="18"/>
                <w:szCs w:val="18"/>
              </w:rPr>
              <w:t>1.084</w:t>
            </w:r>
          </w:p>
        </w:tc>
        <w:tc>
          <w:tcPr>
            <w:tcW w:w="170" w:type="dxa"/>
            <w:tcBorders>
              <w:top w:val="nil"/>
              <w:left w:val="nil"/>
              <w:bottom w:val="nil"/>
              <w:right w:val="nil"/>
            </w:tcBorders>
            <w:shd w:val="clear" w:color="auto" w:fill="auto"/>
            <w:vAlign w:val="bottom"/>
          </w:tcPr>
          <w:p w14:paraId="304ED548" w14:textId="2AADD76E"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B59097D" w14:textId="069CBB62" w:rsidR="00A17225" w:rsidRPr="009C0CD5" w:rsidRDefault="00A17225" w:rsidP="00340D03">
            <w:pPr>
              <w:spacing w:before="40" w:after="20"/>
              <w:jc w:val="center"/>
              <w:rPr>
                <w:rFonts w:cs="Arial"/>
                <w:sz w:val="18"/>
                <w:szCs w:val="18"/>
              </w:rPr>
            </w:pPr>
            <w:r>
              <w:rPr>
                <w:rFonts w:cs="Arial"/>
                <w:sz w:val="18"/>
                <w:szCs w:val="18"/>
              </w:rPr>
              <w:t>1.258</w:t>
            </w:r>
          </w:p>
        </w:tc>
        <w:tc>
          <w:tcPr>
            <w:tcW w:w="1134" w:type="dxa"/>
            <w:tcBorders>
              <w:top w:val="nil"/>
              <w:left w:val="nil"/>
              <w:bottom w:val="nil"/>
              <w:right w:val="nil"/>
            </w:tcBorders>
            <w:vAlign w:val="bottom"/>
          </w:tcPr>
          <w:p w14:paraId="01CDF48E" w14:textId="72AA05BA" w:rsidR="00A17225" w:rsidRPr="009C0CD5" w:rsidRDefault="00A17225" w:rsidP="00340D03">
            <w:pPr>
              <w:spacing w:before="40" w:after="20"/>
              <w:jc w:val="center"/>
              <w:rPr>
                <w:rFonts w:cs="Arial"/>
                <w:sz w:val="18"/>
                <w:szCs w:val="18"/>
              </w:rPr>
            </w:pPr>
            <w:r>
              <w:rPr>
                <w:rFonts w:cs="Arial"/>
                <w:sz w:val="18"/>
                <w:szCs w:val="18"/>
              </w:rPr>
              <w:t>1.251</w:t>
            </w:r>
          </w:p>
        </w:tc>
        <w:tc>
          <w:tcPr>
            <w:tcW w:w="1134" w:type="dxa"/>
            <w:tcBorders>
              <w:top w:val="nil"/>
              <w:left w:val="nil"/>
              <w:bottom w:val="nil"/>
              <w:right w:val="nil"/>
            </w:tcBorders>
            <w:vAlign w:val="bottom"/>
          </w:tcPr>
          <w:p w14:paraId="552B8D87" w14:textId="4EAED752" w:rsidR="00A17225" w:rsidRPr="009C0CD5" w:rsidRDefault="00A17225" w:rsidP="00340D03">
            <w:pPr>
              <w:spacing w:before="40" w:after="20"/>
              <w:jc w:val="center"/>
              <w:rPr>
                <w:rFonts w:cs="Arial"/>
                <w:sz w:val="18"/>
                <w:szCs w:val="18"/>
              </w:rPr>
            </w:pPr>
            <w:r>
              <w:rPr>
                <w:rFonts w:cs="Arial"/>
                <w:sz w:val="18"/>
                <w:szCs w:val="18"/>
              </w:rPr>
              <w:t>1.245</w:t>
            </w:r>
          </w:p>
        </w:tc>
        <w:tc>
          <w:tcPr>
            <w:tcW w:w="1134" w:type="dxa"/>
            <w:tcBorders>
              <w:top w:val="nil"/>
              <w:left w:val="nil"/>
              <w:bottom w:val="nil"/>
              <w:right w:val="nil"/>
            </w:tcBorders>
            <w:vAlign w:val="bottom"/>
          </w:tcPr>
          <w:p w14:paraId="02E158C1" w14:textId="721BC7EF" w:rsidR="00A17225" w:rsidRPr="009C0CD5" w:rsidRDefault="00A17225" w:rsidP="00340D03">
            <w:pPr>
              <w:spacing w:before="40" w:after="20"/>
              <w:jc w:val="center"/>
              <w:rPr>
                <w:rFonts w:cs="Arial"/>
                <w:sz w:val="18"/>
                <w:szCs w:val="18"/>
              </w:rPr>
            </w:pPr>
            <w:r>
              <w:rPr>
                <w:rFonts w:cs="Arial"/>
                <w:sz w:val="18"/>
                <w:szCs w:val="18"/>
              </w:rPr>
              <w:t>1.242</w:t>
            </w:r>
          </w:p>
        </w:tc>
        <w:tc>
          <w:tcPr>
            <w:tcW w:w="170" w:type="dxa"/>
            <w:tcBorders>
              <w:top w:val="nil"/>
              <w:left w:val="nil"/>
              <w:bottom w:val="nil"/>
              <w:right w:val="nil"/>
            </w:tcBorders>
            <w:vAlign w:val="bottom"/>
          </w:tcPr>
          <w:p w14:paraId="1A168D07" w14:textId="6A2E7239"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E2CFFC3" w14:textId="6087B35C" w:rsidR="00A17225" w:rsidRPr="009C0CD5" w:rsidRDefault="00A17225" w:rsidP="00340D03">
            <w:pPr>
              <w:spacing w:before="40" w:after="20"/>
              <w:jc w:val="center"/>
              <w:rPr>
                <w:rFonts w:cs="Arial"/>
                <w:sz w:val="18"/>
                <w:szCs w:val="18"/>
              </w:rPr>
            </w:pPr>
            <w:r>
              <w:rPr>
                <w:rFonts w:cs="Arial"/>
                <w:sz w:val="18"/>
                <w:szCs w:val="18"/>
              </w:rPr>
              <w:t>1.117</w:t>
            </w:r>
          </w:p>
        </w:tc>
      </w:tr>
      <w:tr w:rsidR="00A17225" w:rsidRPr="009C0CD5" w14:paraId="04559F95" w14:textId="77777777" w:rsidTr="00401057">
        <w:tc>
          <w:tcPr>
            <w:tcW w:w="2268" w:type="dxa"/>
            <w:tcBorders>
              <w:top w:val="nil"/>
              <w:left w:val="nil"/>
              <w:bottom w:val="nil"/>
              <w:right w:val="single" w:sz="18" w:space="0" w:color="C00000"/>
            </w:tcBorders>
            <w:shd w:val="clear" w:color="auto" w:fill="auto"/>
            <w:vAlign w:val="center"/>
          </w:tcPr>
          <w:p w14:paraId="36EB7555" w14:textId="77777777" w:rsidR="00A17225" w:rsidRPr="00F75B25" w:rsidRDefault="00A17225" w:rsidP="00A17225">
            <w:pPr>
              <w:spacing w:before="40" w:after="20"/>
              <w:rPr>
                <w:rFonts w:cs="Arial"/>
                <w:sz w:val="18"/>
                <w:szCs w:val="18"/>
              </w:rPr>
            </w:pPr>
            <w:r w:rsidRPr="00F75B25">
              <w:rPr>
                <w:rFonts w:cs="Arial"/>
                <w:sz w:val="18"/>
                <w:szCs w:val="18"/>
              </w:rPr>
              <w:t>Moyne S</w:t>
            </w:r>
          </w:p>
        </w:tc>
        <w:tc>
          <w:tcPr>
            <w:tcW w:w="1134" w:type="dxa"/>
            <w:tcBorders>
              <w:top w:val="nil"/>
              <w:left w:val="single" w:sz="18" w:space="0" w:color="C00000"/>
              <w:bottom w:val="nil"/>
              <w:right w:val="nil"/>
            </w:tcBorders>
            <w:shd w:val="clear" w:color="auto" w:fill="auto"/>
            <w:vAlign w:val="bottom"/>
          </w:tcPr>
          <w:p w14:paraId="02010F41" w14:textId="70074E3B" w:rsidR="00A17225" w:rsidRPr="009C0CD5" w:rsidRDefault="00A17225" w:rsidP="00340D03">
            <w:pPr>
              <w:spacing w:before="40" w:after="20"/>
              <w:jc w:val="center"/>
              <w:rPr>
                <w:rFonts w:cs="Arial"/>
                <w:sz w:val="18"/>
                <w:szCs w:val="18"/>
              </w:rPr>
            </w:pPr>
            <w:r>
              <w:rPr>
                <w:rFonts w:cs="Arial"/>
                <w:sz w:val="18"/>
                <w:szCs w:val="18"/>
              </w:rPr>
              <w:t>0.966</w:t>
            </w:r>
          </w:p>
        </w:tc>
        <w:tc>
          <w:tcPr>
            <w:tcW w:w="170" w:type="dxa"/>
            <w:tcBorders>
              <w:top w:val="nil"/>
              <w:left w:val="nil"/>
              <w:bottom w:val="nil"/>
              <w:right w:val="nil"/>
            </w:tcBorders>
            <w:shd w:val="clear" w:color="auto" w:fill="auto"/>
            <w:vAlign w:val="bottom"/>
          </w:tcPr>
          <w:p w14:paraId="7DB2EE20" w14:textId="12E0D7B1"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46646B3" w14:textId="1C271583" w:rsidR="00A17225" w:rsidRPr="009C0CD5" w:rsidRDefault="00A17225" w:rsidP="00340D03">
            <w:pPr>
              <w:spacing w:before="40" w:after="20"/>
              <w:jc w:val="center"/>
              <w:rPr>
                <w:rFonts w:cs="Arial"/>
                <w:sz w:val="18"/>
                <w:szCs w:val="18"/>
              </w:rPr>
            </w:pPr>
            <w:r>
              <w:rPr>
                <w:rFonts w:cs="Arial"/>
                <w:sz w:val="18"/>
                <w:szCs w:val="18"/>
              </w:rPr>
              <w:t>1.263</w:t>
            </w:r>
          </w:p>
        </w:tc>
        <w:tc>
          <w:tcPr>
            <w:tcW w:w="1134" w:type="dxa"/>
            <w:tcBorders>
              <w:top w:val="nil"/>
              <w:left w:val="nil"/>
              <w:bottom w:val="nil"/>
              <w:right w:val="nil"/>
            </w:tcBorders>
            <w:vAlign w:val="bottom"/>
          </w:tcPr>
          <w:p w14:paraId="72B3225B" w14:textId="637A11E3" w:rsidR="00A17225" w:rsidRPr="009C0CD5" w:rsidRDefault="00A17225" w:rsidP="00340D03">
            <w:pPr>
              <w:spacing w:before="40" w:after="20"/>
              <w:jc w:val="center"/>
              <w:rPr>
                <w:rFonts w:cs="Arial"/>
                <w:sz w:val="18"/>
                <w:szCs w:val="18"/>
              </w:rPr>
            </w:pPr>
            <w:r>
              <w:rPr>
                <w:rFonts w:cs="Arial"/>
                <w:sz w:val="18"/>
                <w:szCs w:val="18"/>
              </w:rPr>
              <w:t>1.256</w:t>
            </w:r>
          </w:p>
        </w:tc>
        <w:tc>
          <w:tcPr>
            <w:tcW w:w="1134" w:type="dxa"/>
            <w:tcBorders>
              <w:top w:val="nil"/>
              <w:left w:val="nil"/>
              <w:bottom w:val="nil"/>
              <w:right w:val="nil"/>
            </w:tcBorders>
            <w:vAlign w:val="bottom"/>
          </w:tcPr>
          <w:p w14:paraId="5D39FB63" w14:textId="5C96718B" w:rsidR="00A17225" w:rsidRPr="009C0CD5" w:rsidRDefault="00A17225" w:rsidP="00340D03">
            <w:pPr>
              <w:spacing w:before="40" w:after="20"/>
              <w:jc w:val="center"/>
              <w:rPr>
                <w:rFonts w:cs="Arial"/>
                <w:sz w:val="18"/>
                <w:szCs w:val="18"/>
              </w:rPr>
            </w:pPr>
            <w:r>
              <w:rPr>
                <w:rFonts w:cs="Arial"/>
                <w:sz w:val="18"/>
                <w:szCs w:val="18"/>
              </w:rPr>
              <w:t>1.250</w:t>
            </w:r>
          </w:p>
        </w:tc>
        <w:tc>
          <w:tcPr>
            <w:tcW w:w="1134" w:type="dxa"/>
            <w:tcBorders>
              <w:top w:val="nil"/>
              <w:left w:val="nil"/>
              <w:bottom w:val="nil"/>
              <w:right w:val="nil"/>
            </w:tcBorders>
            <w:vAlign w:val="bottom"/>
          </w:tcPr>
          <w:p w14:paraId="146DE866" w14:textId="0BF45E8B" w:rsidR="00A17225" w:rsidRPr="009C0CD5" w:rsidRDefault="00A17225" w:rsidP="00340D03">
            <w:pPr>
              <w:spacing w:before="40" w:after="20"/>
              <w:jc w:val="center"/>
              <w:rPr>
                <w:rFonts w:cs="Arial"/>
                <w:sz w:val="18"/>
                <w:szCs w:val="18"/>
              </w:rPr>
            </w:pPr>
            <w:r>
              <w:rPr>
                <w:rFonts w:cs="Arial"/>
                <w:sz w:val="18"/>
                <w:szCs w:val="18"/>
              </w:rPr>
              <w:t>1.247</w:t>
            </w:r>
          </w:p>
        </w:tc>
        <w:tc>
          <w:tcPr>
            <w:tcW w:w="170" w:type="dxa"/>
            <w:tcBorders>
              <w:top w:val="nil"/>
              <w:left w:val="nil"/>
              <w:bottom w:val="nil"/>
              <w:right w:val="nil"/>
            </w:tcBorders>
            <w:vAlign w:val="bottom"/>
          </w:tcPr>
          <w:p w14:paraId="577945F4" w14:textId="56BF52C1"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27D849E" w14:textId="42F81395" w:rsidR="00A17225" w:rsidRPr="009C0CD5" w:rsidRDefault="00A17225" w:rsidP="00340D03">
            <w:pPr>
              <w:spacing w:before="40" w:after="20"/>
              <w:jc w:val="center"/>
              <w:rPr>
                <w:rFonts w:cs="Arial"/>
                <w:sz w:val="18"/>
                <w:szCs w:val="18"/>
              </w:rPr>
            </w:pPr>
            <w:r>
              <w:rPr>
                <w:rFonts w:cs="Arial"/>
                <w:sz w:val="18"/>
                <w:szCs w:val="18"/>
              </w:rPr>
              <w:t>1.085</w:t>
            </w:r>
          </w:p>
        </w:tc>
      </w:tr>
      <w:tr w:rsidR="00A17225" w:rsidRPr="009C0CD5" w14:paraId="532D5DD5" w14:textId="77777777" w:rsidTr="00401057">
        <w:tc>
          <w:tcPr>
            <w:tcW w:w="2268" w:type="dxa"/>
            <w:tcBorders>
              <w:top w:val="nil"/>
              <w:left w:val="nil"/>
              <w:bottom w:val="nil"/>
              <w:right w:val="single" w:sz="18" w:space="0" w:color="C00000"/>
            </w:tcBorders>
            <w:shd w:val="clear" w:color="auto" w:fill="auto"/>
            <w:vAlign w:val="center"/>
          </w:tcPr>
          <w:p w14:paraId="63D7C61B" w14:textId="77777777" w:rsidR="00A17225" w:rsidRPr="00F75B25" w:rsidRDefault="00A17225" w:rsidP="00A17225">
            <w:pPr>
              <w:spacing w:before="40" w:after="20"/>
              <w:rPr>
                <w:rFonts w:cs="Arial"/>
                <w:sz w:val="18"/>
                <w:szCs w:val="18"/>
              </w:rPr>
            </w:pPr>
            <w:r w:rsidRPr="00F75B25">
              <w:rPr>
                <w:rFonts w:cs="Arial"/>
                <w:sz w:val="18"/>
                <w:szCs w:val="18"/>
              </w:rPr>
              <w:t>Murrindindi S</w:t>
            </w:r>
          </w:p>
        </w:tc>
        <w:tc>
          <w:tcPr>
            <w:tcW w:w="1134" w:type="dxa"/>
            <w:tcBorders>
              <w:top w:val="nil"/>
              <w:left w:val="single" w:sz="18" w:space="0" w:color="C00000"/>
              <w:bottom w:val="nil"/>
              <w:right w:val="nil"/>
            </w:tcBorders>
            <w:shd w:val="clear" w:color="auto" w:fill="auto"/>
            <w:vAlign w:val="bottom"/>
          </w:tcPr>
          <w:p w14:paraId="67D7F5BD" w14:textId="19274C3D" w:rsidR="00A17225" w:rsidRPr="009C0CD5" w:rsidRDefault="00A17225" w:rsidP="00340D03">
            <w:pPr>
              <w:spacing w:before="40" w:after="20"/>
              <w:jc w:val="center"/>
              <w:rPr>
                <w:rFonts w:cs="Arial"/>
                <w:sz w:val="18"/>
                <w:szCs w:val="18"/>
              </w:rPr>
            </w:pPr>
            <w:r>
              <w:rPr>
                <w:rFonts w:cs="Arial"/>
                <w:sz w:val="18"/>
                <w:szCs w:val="18"/>
              </w:rPr>
              <w:t>1.040</w:t>
            </w:r>
          </w:p>
        </w:tc>
        <w:tc>
          <w:tcPr>
            <w:tcW w:w="170" w:type="dxa"/>
            <w:tcBorders>
              <w:top w:val="nil"/>
              <w:left w:val="nil"/>
              <w:bottom w:val="nil"/>
              <w:right w:val="nil"/>
            </w:tcBorders>
            <w:shd w:val="clear" w:color="auto" w:fill="auto"/>
            <w:vAlign w:val="bottom"/>
          </w:tcPr>
          <w:p w14:paraId="62FB3E22" w14:textId="04D68B76"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B8B7C76" w14:textId="363AF579" w:rsidR="00A17225" w:rsidRPr="009C0CD5" w:rsidRDefault="00A17225" w:rsidP="00340D03">
            <w:pPr>
              <w:spacing w:before="40" w:after="20"/>
              <w:jc w:val="center"/>
              <w:rPr>
                <w:rFonts w:cs="Arial"/>
                <w:sz w:val="18"/>
                <w:szCs w:val="18"/>
              </w:rPr>
            </w:pPr>
            <w:r>
              <w:rPr>
                <w:rFonts w:cs="Arial"/>
                <w:sz w:val="18"/>
                <w:szCs w:val="18"/>
              </w:rPr>
              <w:t>1.268</w:t>
            </w:r>
          </w:p>
        </w:tc>
        <w:tc>
          <w:tcPr>
            <w:tcW w:w="1134" w:type="dxa"/>
            <w:tcBorders>
              <w:top w:val="nil"/>
              <w:left w:val="nil"/>
              <w:bottom w:val="nil"/>
              <w:right w:val="nil"/>
            </w:tcBorders>
            <w:vAlign w:val="bottom"/>
          </w:tcPr>
          <w:p w14:paraId="11329A1B" w14:textId="72504D02" w:rsidR="00A17225" w:rsidRPr="009C0CD5" w:rsidRDefault="00A17225" w:rsidP="00340D03">
            <w:pPr>
              <w:spacing w:before="40" w:after="20"/>
              <w:jc w:val="center"/>
              <w:rPr>
                <w:rFonts w:cs="Arial"/>
                <w:sz w:val="18"/>
                <w:szCs w:val="18"/>
              </w:rPr>
            </w:pPr>
            <w:r>
              <w:rPr>
                <w:rFonts w:cs="Arial"/>
                <w:sz w:val="18"/>
                <w:szCs w:val="18"/>
              </w:rPr>
              <w:t>1.261</w:t>
            </w:r>
          </w:p>
        </w:tc>
        <w:tc>
          <w:tcPr>
            <w:tcW w:w="1134" w:type="dxa"/>
            <w:tcBorders>
              <w:top w:val="nil"/>
              <w:left w:val="nil"/>
              <w:bottom w:val="nil"/>
              <w:right w:val="nil"/>
            </w:tcBorders>
            <w:vAlign w:val="bottom"/>
          </w:tcPr>
          <w:p w14:paraId="5D4EAC1D" w14:textId="60F9BDD5" w:rsidR="00A17225" w:rsidRPr="009C0CD5" w:rsidRDefault="00A17225" w:rsidP="00340D03">
            <w:pPr>
              <w:spacing w:before="40" w:after="20"/>
              <w:jc w:val="center"/>
              <w:rPr>
                <w:rFonts w:cs="Arial"/>
                <w:sz w:val="18"/>
                <w:szCs w:val="18"/>
              </w:rPr>
            </w:pPr>
            <w:r>
              <w:rPr>
                <w:rFonts w:cs="Arial"/>
                <w:sz w:val="18"/>
                <w:szCs w:val="18"/>
              </w:rPr>
              <w:t>1.255</w:t>
            </w:r>
          </w:p>
        </w:tc>
        <w:tc>
          <w:tcPr>
            <w:tcW w:w="1134" w:type="dxa"/>
            <w:tcBorders>
              <w:top w:val="nil"/>
              <w:left w:val="nil"/>
              <w:bottom w:val="nil"/>
              <w:right w:val="nil"/>
            </w:tcBorders>
            <w:vAlign w:val="bottom"/>
          </w:tcPr>
          <w:p w14:paraId="2E2DB81E" w14:textId="2A6E26E7" w:rsidR="00A17225" w:rsidRPr="009C0CD5" w:rsidRDefault="00A17225" w:rsidP="00340D03">
            <w:pPr>
              <w:spacing w:before="40" w:after="20"/>
              <w:jc w:val="center"/>
              <w:rPr>
                <w:rFonts w:cs="Arial"/>
                <w:sz w:val="18"/>
                <w:szCs w:val="18"/>
              </w:rPr>
            </w:pPr>
            <w:r>
              <w:rPr>
                <w:rFonts w:cs="Arial"/>
                <w:sz w:val="18"/>
                <w:szCs w:val="18"/>
              </w:rPr>
              <w:t>1.252</w:t>
            </w:r>
          </w:p>
        </w:tc>
        <w:tc>
          <w:tcPr>
            <w:tcW w:w="170" w:type="dxa"/>
            <w:tcBorders>
              <w:top w:val="nil"/>
              <w:left w:val="nil"/>
              <w:bottom w:val="nil"/>
              <w:right w:val="nil"/>
            </w:tcBorders>
            <w:vAlign w:val="bottom"/>
          </w:tcPr>
          <w:p w14:paraId="2AFD19BC" w14:textId="35B0DD13"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AD11C09" w14:textId="684C2125" w:rsidR="00A17225" w:rsidRPr="009C0CD5" w:rsidRDefault="00A17225" w:rsidP="00340D03">
            <w:pPr>
              <w:spacing w:before="40" w:after="20"/>
              <w:jc w:val="center"/>
              <w:rPr>
                <w:rFonts w:cs="Arial"/>
                <w:sz w:val="18"/>
                <w:szCs w:val="18"/>
              </w:rPr>
            </w:pPr>
            <w:r>
              <w:rPr>
                <w:rFonts w:cs="Arial"/>
                <w:sz w:val="18"/>
                <w:szCs w:val="18"/>
              </w:rPr>
              <w:t>1.358</w:t>
            </w:r>
          </w:p>
        </w:tc>
      </w:tr>
      <w:tr w:rsidR="00A17225" w:rsidRPr="009C0CD5" w14:paraId="6DBDF837" w14:textId="77777777" w:rsidTr="00401057">
        <w:tc>
          <w:tcPr>
            <w:tcW w:w="2268" w:type="dxa"/>
            <w:tcBorders>
              <w:top w:val="nil"/>
              <w:left w:val="nil"/>
              <w:bottom w:val="nil"/>
              <w:right w:val="single" w:sz="18" w:space="0" w:color="C00000"/>
            </w:tcBorders>
            <w:shd w:val="clear" w:color="auto" w:fill="auto"/>
            <w:vAlign w:val="center"/>
          </w:tcPr>
          <w:p w14:paraId="0E75A90C" w14:textId="77777777" w:rsidR="00A17225" w:rsidRPr="00F75B25" w:rsidRDefault="00A17225" w:rsidP="00A17225">
            <w:pPr>
              <w:spacing w:before="40" w:after="20"/>
              <w:rPr>
                <w:rFonts w:cs="Arial"/>
                <w:sz w:val="18"/>
                <w:szCs w:val="18"/>
              </w:rPr>
            </w:pPr>
            <w:r w:rsidRPr="00F75B25">
              <w:rPr>
                <w:rFonts w:cs="Arial"/>
                <w:sz w:val="18"/>
                <w:szCs w:val="18"/>
              </w:rPr>
              <w:t>Nillumbik S</w:t>
            </w:r>
          </w:p>
        </w:tc>
        <w:tc>
          <w:tcPr>
            <w:tcW w:w="1134" w:type="dxa"/>
            <w:tcBorders>
              <w:top w:val="nil"/>
              <w:left w:val="single" w:sz="18" w:space="0" w:color="C00000"/>
              <w:bottom w:val="nil"/>
              <w:right w:val="nil"/>
            </w:tcBorders>
            <w:shd w:val="clear" w:color="auto" w:fill="auto"/>
            <w:vAlign w:val="bottom"/>
          </w:tcPr>
          <w:p w14:paraId="52E2DDB7" w14:textId="662030B6" w:rsidR="00A17225" w:rsidRPr="009C0CD5" w:rsidRDefault="00A17225" w:rsidP="00340D03">
            <w:pPr>
              <w:spacing w:before="40" w:after="20"/>
              <w:jc w:val="center"/>
              <w:rPr>
                <w:rFonts w:cs="Arial"/>
                <w:sz w:val="18"/>
                <w:szCs w:val="18"/>
              </w:rPr>
            </w:pPr>
            <w:r>
              <w:rPr>
                <w:rFonts w:cs="Arial"/>
                <w:sz w:val="18"/>
                <w:szCs w:val="18"/>
              </w:rPr>
              <w:t>0.816</w:t>
            </w:r>
          </w:p>
        </w:tc>
        <w:tc>
          <w:tcPr>
            <w:tcW w:w="170" w:type="dxa"/>
            <w:tcBorders>
              <w:top w:val="nil"/>
              <w:left w:val="nil"/>
              <w:bottom w:val="nil"/>
              <w:right w:val="nil"/>
            </w:tcBorders>
            <w:shd w:val="clear" w:color="auto" w:fill="auto"/>
            <w:vAlign w:val="bottom"/>
          </w:tcPr>
          <w:p w14:paraId="6460A3B3" w14:textId="5D1DE603"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A74EB48" w14:textId="689BB3AE" w:rsidR="00A17225" w:rsidRPr="009C0CD5" w:rsidRDefault="00A17225" w:rsidP="00340D03">
            <w:pPr>
              <w:spacing w:before="40" w:after="20"/>
              <w:jc w:val="center"/>
              <w:rPr>
                <w:rFonts w:cs="Arial"/>
                <w:sz w:val="18"/>
                <w:szCs w:val="18"/>
              </w:rPr>
            </w:pPr>
            <w:r>
              <w:rPr>
                <w:rFonts w:cs="Arial"/>
                <w:sz w:val="18"/>
                <w:szCs w:val="18"/>
              </w:rPr>
              <w:t>1.168</w:t>
            </w:r>
          </w:p>
        </w:tc>
        <w:tc>
          <w:tcPr>
            <w:tcW w:w="1134" w:type="dxa"/>
            <w:tcBorders>
              <w:top w:val="nil"/>
              <w:left w:val="nil"/>
              <w:bottom w:val="nil"/>
              <w:right w:val="nil"/>
            </w:tcBorders>
            <w:vAlign w:val="bottom"/>
          </w:tcPr>
          <w:p w14:paraId="22732085" w14:textId="624BADE8" w:rsidR="00A17225" w:rsidRPr="009C0CD5" w:rsidRDefault="00A17225" w:rsidP="00340D03">
            <w:pPr>
              <w:spacing w:before="40" w:after="20"/>
              <w:jc w:val="center"/>
              <w:rPr>
                <w:rFonts w:cs="Arial"/>
                <w:sz w:val="18"/>
                <w:szCs w:val="18"/>
              </w:rPr>
            </w:pPr>
            <w:r>
              <w:rPr>
                <w:rFonts w:cs="Arial"/>
                <w:sz w:val="18"/>
                <w:szCs w:val="18"/>
              </w:rPr>
              <w:t>1.161</w:t>
            </w:r>
          </w:p>
        </w:tc>
        <w:tc>
          <w:tcPr>
            <w:tcW w:w="1134" w:type="dxa"/>
            <w:tcBorders>
              <w:top w:val="nil"/>
              <w:left w:val="nil"/>
              <w:bottom w:val="nil"/>
              <w:right w:val="nil"/>
            </w:tcBorders>
            <w:vAlign w:val="bottom"/>
          </w:tcPr>
          <w:p w14:paraId="35B34F5B" w14:textId="30C6DA74" w:rsidR="00A17225" w:rsidRPr="009C0CD5" w:rsidRDefault="00A17225" w:rsidP="00340D03">
            <w:pPr>
              <w:spacing w:before="40" w:after="20"/>
              <w:jc w:val="center"/>
              <w:rPr>
                <w:rFonts w:cs="Arial"/>
                <w:sz w:val="18"/>
                <w:szCs w:val="18"/>
              </w:rPr>
            </w:pPr>
            <w:r>
              <w:rPr>
                <w:rFonts w:cs="Arial"/>
                <w:sz w:val="18"/>
                <w:szCs w:val="18"/>
              </w:rPr>
              <w:t>1.156</w:t>
            </w:r>
          </w:p>
        </w:tc>
        <w:tc>
          <w:tcPr>
            <w:tcW w:w="1134" w:type="dxa"/>
            <w:tcBorders>
              <w:top w:val="nil"/>
              <w:left w:val="nil"/>
              <w:bottom w:val="nil"/>
              <w:right w:val="nil"/>
            </w:tcBorders>
            <w:vAlign w:val="bottom"/>
          </w:tcPr>
          <w:p w14:paraId="3AF82303" w14:textId="32762E32" w:rsidR="00A17225" w:rsidRPr="009C0CD5" w:rsidRDefault="00A17225" w:rsidP="00340D03">
            <w:pPr>
              <w:spacing w:before="40" w:after="20"/>
              <w:jc w:val="center"/>
              <w:rPr>
                <w:rFonts w:cs="Arial"/>
                <w:sz w:val="18"/>
                <w:szCs w:val="18"/>
              </w:rPr>
            </w:pPr>
            <w:r>
              <w:rPr>
                <w:rFonts w:cs="Arial"/>
                <w:sz w:val="18"/>
                <w:szCs w:val="18"/>
              </w:rPr>
              <w:t>1.152</w:t>
            </w:r>
          </w:p>
        </w:tc>
        <w:tc>
          <w:tcPr>
            <w:tcW w:w="170" w:type="dxa"/>
            <w:tcBorders>
              <w:top w:val="nil"/>
              <w:left w:val="nil"/>
              <w:bottom w:val="nil"/>
              <w:right w:val="nil"/>
            </w:tcBorders>
            <w:vAlign w:val="bottom"/>
          </w:tcPr>
          <w:p w14:paraId="5C63F278" w14:textId="5F0DDF33"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159D145" w14:textId="66FB2BD4" w:rsidR="00A17225" w:rsidRPr="009C0CD5" w:rsidRDefault="00A17225" w:rsidP="00340D03">
            <w:pPr>
              <w:spacing w:before="40" w:after="20"/>
              <w:jc w:val="center"/>
              <w:rPr>
                <w:rFonts w:cs="Arial"/>
                <w:sz w:val="18"/>
                <w:szCs w:val="18"/>
              </w:rPr>
            </w:pPr>
            <w:r>
              <w:rPr>
                <w:rFonts w:cs="Arial"/>
                <w:sz w:val="18"/>
                <w:szCs w:val="18"/>
              </w:rPr>
              <w:t>1.248</w:t>
            </w:r>
          </w:p>
        </w:tc>
      </w:tr>
      <w:tr w:rsidR="00A17225" w:rsidRPr="009C0CD5" w14:paraId="2A1EE771" w14:textId="77777777" w:rsidTr="00401057">
        <w:tc>
          <w:tcPr>
            <w:tcW w:w="2268" w:type="dxa"/>
            <w:tcBorders>
              <w:top w:val="nil"/>
              <w:left w:val="nil"/>
              <w:bottom w:val="nil"/>
              <w:right w:val="single" w:sz="18" w:space="0" w:color="C00000"/>
            </w:tcBorders>
            <w:shd w:val="clear" w:color="auto" w:fill="auto"/>
            <w:vAlign w:val="center"/>
          </w:tcPr>
          <w:p w14:paraId="2BE84002" w14:textId="77777777" w:rsidR="00A17225" w:rsidRPr="00F75B25" w:rsidRDefault="00A17225" w:rsidP="00A17225">
            <w:pPr>
              <w:spacing w:before="40" w:after="20"/>
              <w:rPr>
                <w:rFonts w:cs="Arial"/>
                <w:sz w:val="18"/>
                <w:szCs w:val="18"/>
              </w:rPr>
            </w:pPr>
            <w:r w:rsidRPr="00F75B25">
              <w:rPr>
                <w:rFonts w:cs="Arial"/>
                <w:sz w:val="18"/>
                <w:szCs w:val="18"/>
              </w:rPr>
              <w:t>Northern Grampians S</w:t>
            </w:r>
          </w:p>
        </w:tc>
        <w:tc>
          <w:tcPr>
            <w:tcW w:w="1134" w:type="dxa"/>
            <w:tcBorders>
              <w:top w:val="nil"/>
              <w:left w:val="single" w:sz="18" w:space="0" w:color="C00000"/>
              <w:bottom w:val="nil"/>
              <w:right w:val="nil"/>
            </w:tcBorders>
            <w:shd w:val="clear" w:color="auto" w:fill="auto"/>
            <w:vAlign w:val="bottom"/>
          </w:tcPr>
          <w:p w14:paraId="07EC4CA5" w14:textId="7CB8DEF7" w:rsidR="00A17225" w:rsidRPr="009C0CD5" w:rsidRDefault="00A17225" w:rsidP="00340D03">
            <w:pPr>
              <w:spacing w:before="40" w:after="20"/>
              <w:jc w:val="center"/>
              <w:rPr>
                <w:rFonts w:cs="Arial"/>
                <w:sz w:val="18"/>
                <w:szCs w:val="18"/>
              </w:rPr>
            </w:pPr>
            <w:r>
              <w:rPr>
                <w:rFonts w:cs="Arial"/>
                <w:sz w:val="18"/>
                <w:szCs w:val="18"/>
              </w:rPr>
              <w:t>1.095</w:t>
            </w:r>
          </w:p>
        </w:tc>
        <w:tc>
          <w:tcPr>
            <w:tcW w:w="170" w:type="dxa"/>
            <w:tcBorders>
              <w:top w:val="nil"/>
              <w:left w:val="nil"/>
              <w:bottom w:val="nil"/>
              <w:right w:val="nil"/>
            </w:tcBorders>
            <w:shd w:val="clear" w:color="auto" w:fill="auto"/>
            <w:vAlign w:val="bottom"/>
          </w:tcPr>
          <w:p w14:paraId="0F450719" w14:textId="323886C3"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62E038D" w14:textId="40BAF00C" w:rsidR="00A17225" w:rsidRPr="009C0CD5" w:rsidRDefault="00A17225" w:rsidP="00340D03">
            <w:pPr>
              <w:spacing w:before="40" w:after="20"/>
              <w:jc w:val="center"/>
              <w:rPr>
                <w:rFonts w:cs="Arial"/>
                <w:sz w:val="18"/>
                <w:szCs w:val="18"/>
              </w:rPr>
            </w:pPr>
            <w:r>
              <w:rPr>
                <w:rFonts w:cs="Arial"/>
                <w:sz w:val="18"/>
                <w:szCs w:val="18"/>
              </w:rPr>
              <w:t>1.274</w:t>
            </w:r>
          </w:p>
        </w:tc>
        <w:tc>
          <w:tcPr>
            <w:tcW w:w="1134" w:type="dxa"/>
            <w:tcBorders>
              <w:top w:val="nil"/>
              <w:left w:val="nil"/>
              <w:bottom w:val="nil"/>
              <w:right w:val="nil"/>
            </w:tcBorders>
            <w:vAlign w:val="bottom"/>
          </w:tcPr>
          <w:p w14:paraId="0E4B1E47" w14:textId="7FF8EB9B" w:rsidR="00A17225" w:rsidRPr="009C0CD5" w:rsidRDefault="00A17225" w:rsidP="00340D03">
            <w:pPr>
              <w:spacing w:before="40" w:after="20"/>
              <w:jc w:val="center"/>
              <w:rPr>
                <w:rFonts w:cs="Arial"/>
                <w:sz w:val="18"/>
                <w:szCs w:val="18"/>
              </w:rPr>
            </w:pPr>
            <w:r>
              <w:rPr>
                <w:rFonts w:cs="Arial"/>
                <w:sz w:val="18"/>
                <w:szCs w:val="18"/>
              </w:rPr>
              <w:t>1.266</w:t>
            </w:r>
          </w:p>
        </w:tc>
        <w:tc>
          <w:tcPr>
            <w:tcW w:w="1134" w:type="dxa"/>
            <w:tcBorders>
              <w:top w:val="nil"/>
              <w:left w:val="nil"/>
              <w:bottom w:val="nil"/>
              <w:right w:val="nil"/>
            </w:tcBorders>
            <w:vAlign w:val="bottom"/>
          </w:tcPr>
          <w:p w14:paraId="72D54C67" w14:textId="69908DE5" w:rsidR="00A17225" w:rsidRPr="009C0CD5" w:rsidRDefault="00A17225" w:rsidP="00340D03">
            <w:pPr>
              <w:spacing w:before="40" w:after="20"/>
              <w:jc w:val="center"/>
              <w:rPr>
                <w:rFonts w:cs="Arial"/>
                <w:sz w:val="18"/>
                <w:szCs w:val="18"/>
              </w:rPr>
            </w:pPr>
            <w:r>
              <w:rPr>
                <w:rFonts w:cs="Arial"/>
                <w:sz w:val="18"/>
                <w:szCs w:val="18"/>
              </w:rPr>
              <w:t>1.260</w:t>
            </w:r>
          </w:p>
        </w:tc>
        <w:tc>
          <w:tcPr>
            <w:tcW w:w="1134" w:type="dxa"/>
            <w:tcBorders>
              <w:top w:val="nil"/>
              <w:left w:val="nil"/>
              <w:bottom w:val="nil"/>
              <w:right w:val="nil"/>
            </w:tcBorders>
            <w:vAlign w:val="bottom"/>
          </w:tcPr>
          <w:p w14:paraId="7BE0F79C" w14:textId="4A976827" w:rsidR="00A17225" w:rsidRPr="009C0CD5" w:rsidRDefault="00A17225" w:rsidP="00340D03">
            <w:pPr>
              <w:spacing w:before="40" w:after="20"/>
              <w:jc w:val="center"/>
              <w:rPr>
                <w:rFonts w:cs="Arial"/>
                <w:sz w:val="18"/>
                <w:szCs w:val="18"/>
              </w:rPr>
            </w:pPr>
            <w:r>
              <w:rPr>
                <w:rFonts w:cs="Arial"/>
                <w:sz w:val="18"/>
                <w:szCs w:val="18"/>
              </w:rPr>
              <w:t>1.257</w:t>
            </w:r>
          </w:p>
        </w:tc>
        <w:tc>
          <w:tcPr>
            <w:tcW w:w="170" w:type="dxa"/>
            <w:tcBorders>
              <w:top w:val="nil"/>
              <w:left w:val="nil"/>
              <w:bottom w:val="nil"/>
              <w:right w:val="nil"/>
            </w:tcBorders>
            <w:vAlign w:val="bottom"/>
          </w:tcPr>
          <w:p w14:paraId="008826F8" w14:textId="3D96BB82"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24B9EFC" w14:textId="6079A187" w:rsidR="00A17225" w:rsidRPr="009C0CD5" w:rsidRDefault="00A17225" w:rsidP="00340D03">
            <w:pPr>
              <w:spacing w:before="40" w:after="20"/>
              <w:jc w:val="center"/>
              <w:rPr>
                <w:rFonts w:cs="Arial"/>
                <w:sz w:val="18"/>
                <w:szCs w:val="18"/>
              </w:rPr>
            </w:pPr>
            <w:r>
              <w:rPr>
                <w:rFonts w:cs="Arial"/>
                <w:sz w:val="18"/>
                <w:szCs w:val="18"/>
              </w:rPr>
              <w:t>1.617</w:t>
            </w:r>
          </w:p>
        </w:tc>
      </w:tr>
      <w:tr w:rsidR="00A17225" w:rsidRPr="009C0CD5" w14:paraId="77050293" w14:textId="77777777" w:rsidTr="00401057">
        <w:tc>
          <w:tcPr>
            <w:tcW w:w="2268" w:type="dxa"/>
            <w:tcBorders>
              <w:top w:val="nil"/>
              <w:left w:val="nil"/>
              <w:bottom w:val="nil"/>
              <w:right w:val="single" w:sz="18" w:space="0" w:color="C00000"/>
            </w:tcBorders>
            <w:shd w:val="clear" w:color="auto" w:fill="auto"/>
            <w:vAlign w:val="center"/>
          </w:tcPr>
          <w:p w14:paraId="7EA19A5F" w14:textId="77777777" w:rsidR="00A17225" w:rsidRPr="00F75B25" w:rsidRDefault="00A17225" w:rsidP="00A17225">
            <w:pPr>
              <w:spacing w:before="40" w:after="20"/>
              <w:rPr>
                <w:rFonts w:cs="Arial"/>
                <w:sz w:val="18"/>
                <w:szCs w:val="18"/>
              </w:rPr>
            </w:pPr>
            <w:r w:rsidRPr="00F75B25">
              <w:rPr>
                <w:rFonts w:cs="Arial"/>
                <w:sz w:val="18"/>
                <w:szCs w:val="18"/>
              </w:rPr>
              <w:t>Port Phillip C</w:t>
            </w:r>
          </w:p>
        </w:tc>
        <w:tc>
          <w:tcPr>
            <w:tcW w:w="1134" w:type="dxa"/>
            <w:tcBorders>
              <w:top w:val="nil"/>
              <w:left w:val="single" w:sz="18" w:space="0" w:color="C00000"/>
              <w:bottom w:val="nil"/>
              <w:right w:val="nil"/>
            </w:tcBorders>
            <w:shd w:val="clear" w:color="auto" w:fill="auto"/>
            <w:vAlign w:val="bottom"/>
          </w:tcPr>
          <w:p w14:paraId="18AC2889" w14:textId="0BC0832C" w:rsidR="00A17225" w:rsidRPr="009C0CD5" w:rsidRDefault="00A17225" w:rsidP="00340D03">
            <w:pPr>
              <w:spacing w:before="40" w:after="20"/>
              <w:jc w:val="center"/>
              <w:rPr>
                <w:rFonts w:cs="Arial"/>
                <w:sz w:val="18"/>
                <w:szCs w:val="18"/>
              </w:rPr>
            </w:pPr>
            <w:r>
              <w:rPr>
                <w:rFonts w:cs="Arial"/>
                <w:sz w:val="18"/>
                <w:szCs w:val="18"/>
              </w:rPr>
              <w:t>0.759</w:t>
            </w:r>
          </w:p>
        </w:tc>
        <w:tc>
          <w:tcPr>
            <w:tcW w:w="170" w:type="dxa"/>
            <w:tcBorders>
              <w:top w:val="nil"/>
              <w:left w:val="nil"/>
              <w:bottom w:val="nil"/>
              <w:right w:val="nil"/>
            </w:tcBorders>
            <w:shd w:val="clear" w:color="auto" w:fill="auto"/>
            <w:vAlign w:val="bottom"/>
          </w:tcPr>
          <w:p w14:paraId="1F9BCEF0" w14:textId="5AA44DCE"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75E8562" w14:textId="3CBC7A73" w:rsidR="00A17225" w:rsidRPr="009C0CD5" w:rsidRDefault="00A17225" w:rsidP="00340D03">
            <w:pPr>
              <w:spacing w:before="40" w:after="20"/>
              <w:jc w:val="center"/>
              <w:rPr>
                <w:rFonts w:cs="Arial"/>
                <w:sz w:val="18"/>
                <w:szCs w:val="18"/>
              </w:rPr>
            </w:pPr>
            <w:r>
              <w:rPr>
                <w:rFonts w:cs="Arial"/>
                <w:sz w:val="18"/>
                <w:szCs w:val="18"/>
              </w:rPr>
              <w:t>1.077</w:t>
            </w:r>
          </w:p>
        </w:tc>
        <w:tc>
          <w:tcPr>
            <w:tcW w:w="1134" w:type="dxa"/>
            <w:tcBorders>
              <w:top w:val="nil"/>
              <w:left w:val="nil"/>
              <w:bottom w:val="nil"/>
              <w:right w:val="nil"/>
            </w:tcBorders>
            <w:vAlign w:val="bottom"/>
          </w:tcPr>
          <w:p w14:paraId="402FE348" w14:textId="46274220" w:rsidR="00A17225" w:rsidRPr="009C0CD5" w:rsidRDefault="00A17225" w:rsidP="00340D03">
            <w:pPr>
              <w:spacing w:before="40" w:after="20"/>
              <w:jc w:val="center"/>
              <w:rPr>
                <w:rFonts w:cs="Arial"/>
                <w:sz w:val="18"/>
                <w:szCs w:val="18"/>
              </w:rPr>
            </w:pPr>
            <w:r>
              <w:rPr>
                <w:rFonts w:cs="Arial"/>
                <w:sz w:val="18"/>
                <w:szCs w:val="18"/>
              </w:rPr>
              <w:t>1.070</w:t>
            </w:r>
          </w:p>
        </w:tc>
        <w:tc>
          <w:tcPr>
            <w:tcW w:w="1134" w:type="dxa"/>
            <w:tcBorders>
              <w:top w:val="nil"/>
              <w:left w:val="nil"/>
              <w:bottom w:val="nil"/>
              <w:right w:val="nil"/>
            </w:tcBorders>
            <w:vAlign w:val="bottom"/>
          </w:tcPr>
          <w:p w14:paraId="082F2377" w14:textId="5D646BF8" w:rsidR="00A17225" w:rsidRPr="009C0CD5" w:rsidRDefault="00A17225" w:rsidP="00340D03">
            <w:pPr>
              <w:spacing w:before="40" w:after="20"/>
              <w:jc w:val="center"/>
              <w:rPr>
                <w:rFonts w:cs="Arial"/>
                <w:sz w:val="18"/>
                <w:szCs w:val="18"/>
              </w:rPr>
            </w:pPr>
            <w:r>
              <w:rPr>
                <w:rFonts w:cs="Arial"/>
                <w:sz w:val="18"/>
                <w:szCs w:val="18"/>
              </w:rPr>
              <w:t>1.066</w:t>
            </w:r>
          </w:p>
        </w:tc>
        <w:tc>
          <w:tcPr>
            <w:tcW w:w="1134" w:type="dxa"/>
            <w:tcBorders>
              <w:top w:val="nil"/>
              <w:left w:val="nil"/>
              <w:bottom w:val="nil"/>
              <w:right w:val="nil"/>
            </w:tcBorders>
            <w:vAlign w:val="bottom"/>
          </w:tcPr>
          <w:p w14:paraId="13704BB3" w14:textId="38BB0D6C" w:rsidR="00A17225" w:rsidRPr="009C0CD5" w:rsidRDefault="00A17225" w:rsidP="00340D03">
            <w:pPr>
              <w:spacing w:before="40" w:after="20"/>
              <w:jc w:val="center"/>
              <w:rPr>
                <w:rFonts w:cs="Arial"/>
                <w:sz w:val="18"/>
                <w:szCs w:val="18"/>
              </w:rPr>
            </w:pPr>
            <w:r>
              <w:rPr>
                <w:rFonts w:cs="Arial"/>
                <w:sz w:val="18"/>
                <w:szCs w:val="18"/>
              </w:rPr>
              <w:t>1.063</w:t>
            </w:r>
          </w:p>
        </w:tc>
        <w:tc>
          <w:tcPr>
            <w:tcW w:w="170" w:type="dxa"/>
            <w:tcBorders>
              <w:top w:val="nil"/>
              <w:left w:val="nil"/>
              <w:bottom w:val="nil"/>
              <w:right w:val="nil"/>
            </w:tcBorders>
            <w:vAlign w:val="bottom"/>
          </w:tcPr>
          <w:p w14:paraId="5614BFBC" w14:textId="6C49C108"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750C617E" w14:textId="65C3125B" w:rsidR="00A17225" w:rsidRPr="009C0CD5" w:rsidRDefault="00A17225" w:rsidP="00340D03">
            <w:pPr>
              <w:spacing w:before="40" w:after="20"/>
              <w:jc w:val="center"/>
              <w:rPr>
                <w:rFonts w:cs="Arial"/>
                <w:sz w:val="18"/>
                <w:szCs w:val="18"/>
              </w:rPr>
            </w:pPr>
            <w:r>
              <w:rPr>
                <w:rFonts w:cs="Arial"/>
                <w:sz w:val="18"/>
                <w:szCs w:val="18"/>
              </w:rPr>
              <w:t>0.864</w:t>
            </w:r>
          </w:p>
        </w:tc>
      </w:tr>
      <w:tr w:rsidR="00A17225" w:rsidRPr="009C0CD5" w14:paraId="33EC6DD9" w14:textId="77777777" w:rsidTr="00401057">
        <w:tc>
          <w:tcPr>
            <w:tcW w:w="2268" w:type="dxa"/>
            <w:tcBorders>
              <w:top w:val="nil"/>
              <w:left w:val="nil"/>
              <w:bottom w:val="nil"/>
              <w:right w:val="single" w:sz="18" w:space="0" w:color="C00000"/>
            </w:tcBorders>
            <w:shd w:val="clear" w:color="auto" w:fill="auto"/>
            <w:vAlign w:val="center"/>
          </w:tcPr>
          <w:p w14:paraId="1640BF82" w14:textId="77777777" w:rsidR="00A17225" w:rsidRPr="00F75B25" w:rsidRDefault="00A17225" w:rsidP="00A17225">
            <w:pPr>
              <w:spacing w:before="40" w:after="20"/>
              <w:rPr>
                <w:rFonts w:cs="Arial"/>
                <w:sz w:val="18"/>
                <w:szCs w:val="18"/>
              </w:rPr>
            </w:pPr>
            <w:r w:rsidRPr="00F75B25">
              <w:rPr>
                <w:rFonts w:cs="Arial"/>
                <w:sz w:val="18"/>
                <w:szCs w:val="18"/>
              </w:rPr>
              <w:t>Pyrenees S</w:t>
            </w:r>
          </w:p>
        </w:tc>
        <w:tc>
          <w:tcPr>
            <w:tcW w:w="1134" w:type="dxa"/>
            <w:tcBorders>
              <w:top w:val="nil"/>
              <w:left w:val="single" w:sz="18" w:space="0" w:color="C00000"/>
              <w:bottom w:val="nil"/>
              <w:right w:val="nil"/>
            </w:tcBorders>
            <w:shd w:val="clear" w:color="auto" w:fill="auto"/>
            <w:vAlign w:val="bottom"/>
          </w:tcPr>
          <w:p w14:paraId="4CFFACAD" w14:textId="3DDF923D" w:rsidR="00A17225" w:rsidRPr="009C0CD5" w:rsidRDefault="00A17225" w:rsidP="00340D03">
            <w:pPr>
              <w:spacing w:before="40" w:after="20"/>
              <w:jc w:val="center"/>
              <w:rPr>
                <w:rFonts w:cs="Arial"/>
                <w:sz w:val="18"/>
                <w:szCs w:val="18"/>
              </w:rPr>
            </w:pPr>
            <w:r>
              <w:rPr>
                <w:rFonts w:cs="Arial"/>
                <w:sz w:val="18"/>
                <w:szCs w:val="18"/>
              </w:rPr>
              <w:t>1.053</w:t>
            </w:r>
          </w:p>
        </w:tc>
        <w:tc>
          <w:tcPr>
            <w:tcW w:w="170" w:type="dxa"/>
            <w:tcBorders>
              <w:top w:val="nil"/>
              <w:left w:val="nil"/>
              <w:bottom w:val="nil"/>
              <w:right w:val="nil"/>
            </w:tcBorders>
            <w:shd w:val="clear" w:color="auto" w:fill="auto"/>
            <w:vAlign w:val="bottom"/>
          </w:tcPr>
          <w:p w14:paraId="07904982" w14:textId="647F5101"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560BFD7" w14:textId="5DD9FF2D" w:rsidR="00A17225" w:rsidRPr="009C0CD5" w:rsidRDefault="00A17225" w:rsidP="00340D03">
            <w:pPr>
              <w:spacing w:before="40" w:after="20"/>
              <w:jc w:val="center"/>
              <w:rPr>
                <w:rFonts w:cs="Arial"/>
                <w:sz w:val="18"/>
                <w:szCs w:val="18"/>
              </w:rPr>
            </w:pPr>
            <w:r>
              <w:rPr>
                <w:rFonts w:cs="Arial"/>
                <w:sz w:val="18"/>
                <w:szCs w:val="18"/>
              </w:rPr>
              <w:t>1.282</w:t>
            </w:r>
          </w:p>
        </w:tc>
        <w:tc>
          <w:tcPr>
            <w:tcW w:w="1134" w:type="dxa"/>
            <w:tcBorders>
              <w:top w:val="nil"/>
              <w:left w:val="nil"/>
              <w:bottom w:val="nil"/>
              <w:right w:val="nil"/>
            </w:tcBorders>
            <w:vAlign w:val="bottom"/>
          </w:tcPr>
          <w:p w14:paraId="2BAC7D1D" w14:textId="3D08E848" w:rsidR="00A17225" w:rsidRPr="009C0CD5" w:rsidRDefault="00A17225" w:rsidP="00340D03">
            <w:pPr>
              <w:spacing w:before="40" w:after="20"/>
              <w:jc w:val="center"/>
              <w:rPr>
                <w:rFonts w:cs="Arial"/>
                <w:sz w:val="18"/>
                <w:szCs w:val="18"/>
              </w:rPr>
            </w:pPr>
            <w:r>
              <w:rPr>
                <w:rFonts w:cs="Arial"/>
                <w:sz w:val="18"/>
                <w:szCs w:val="18"/>
              </w:rPr>
              <w:t>1.274</w:t>
            </w:r>
          </w:p>
        </w:tc>
        <w:tc>
          <w:tcPr>
            <w:tcW w:w="1134" w:type="dxa"/>
            <w:tcBorders>
              <w:top w:val="nil"/>
              <w:left w:val="nil"/>
              <w:bottom w:val="nil"/>
              <w:right w:val="nil"/>
            </w:tcBorders>
            <w:vAlign w:val="bottom"/>
          </w:tcPr>
          <w:p w14:paraId="13488B7E" w14:textId="0B3EB2F4" w:rsidR="00A17225" w:rsidRPr="009C0CD5" w:rsidRDefault="00A17225" w:rsidP="00340D03">
            <w:pPr>
              <w:spacing w:before="40" w:after="20"/>
              <w:jc w:val="center"/>
              <w:rPr>
                <w:rFonts w:cs="Arial"/>
                <w:sz w:val="18"/>
                <w:szCs w:val="18"/>
              </w:rPr>
            </w:pPr>
            <w:r>
              <w:rPr>
                <w:rFonts w:cs="Arial"/>
                <w:sz w:val="18"/>
                <w:szCs w:val="18"/>
              </w:rPr>
              <w:t>1.268</w:t>
            </w:r>
          </w:p>
        </w:tc>
        <w:tc>
          <w:tcPr>
            <w:tcW w:w="1134" w:type="dxa"/>
            <w:tcBorders>
              <w:top w:val="nil"/>
              <w:left w:val="nil"/>
              <w:bottom w:val="nil"/>
              <w:right w:val="nil"/>
            </w:tcBorders>
            <w:vAlign w:val="bottom"/>
          </w:tcPr>
          <w:p w14:paraId="611C1EF6" w14:textId="35B8DD55" w:rsidR="00A17225" w:rsidRPr="009C0CD5" w:rsidRDefault="00A17225" w:rsidP="00340D03">
            <w:pPr>
              <w:spacing w:before="40" w:after="20"/>
              <w:jc w:val="center"/>
              <w:rPr>
                <w:rFonts w:cs="Arial"/>
                <w:sz w:val="18"/>
                <w:szCs w:val="18"/>
              </w:rPr>
            </w:pPr>
            <w:r>
              <w:rPr>
                <w:rFonts w:cs="Arial"/>
                <w:sz w:val="18"/>
                <w:szCs w:val="18"/>
              </w:rPr>
              <w:t>1.265</w:t>
            </w:r>
          </w:p>
        </w:tc>
        <w:tc>
          <w:tcPr>
            <w:tcW w:w="170" w:type="dxa"/>
            <w:tcBorders>
              <w:top w:val="nil"/>
              <w:left w:val="nil"/>
              <w:bottom w:val="nil"/>
              <w:right w:val="nil"/>
            </w:tcBorders>
            <w:vAlign w:val="bottom"/>
          </w:tcPr>
          <w:p w14:paraId="0EDCBA6E" w14:textId="0353925F"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4E8D97D" w14:textId="666C0FA6" w:rsidR="00A17225" w:rsidRPr="009C0CD5" w:rsidRDefault="00A17225" w:rsidP="00340D03">
            <w:pPr>
              <w:spacing w:before="40" w:after="20"/>
              <w:jc w:val="center"/>
              <w:rPr>
                <w:rFonts w:cs="Arial"/>
                <w:sz w:val="18"/>
                <w:szCs w:val="18"/>
              </w:rPr>
            </w:pPr>
            <w:r>
              <w:rPr>
                <w:rFonts w:cs="Arial"/>
                <w:sz w:val="18"/>
                <w:szCs w:val="18"/>
              </w:rPr>
              <w:t>1.681</w:t>
            </w:r>
          </w:p>
        </w:tc>
      </w:tr>
      <w:tr w:rsidR="00A17225" w:rsidRPr="009C0CD5" w14:paraId="41164F62" w14:textId="77777777" w:rsidTr="00401057">
        <w:tc>
          <w:tcPr>
            <w:tcW w:w="2268" w:type="dxa"/>
            <w:tcBorders>
              <w:top w:val="nil"/>
              <w:left w:val="nil"/>
              <w:bottom w:val="nil"/>
              <w:right w:val="single" w:sz="18" w:space="0" w:color="C00000"/>
            </w:tcBorders>
            <w:shd w:val="clear" w:color="auto" w:fill="auto"/>
            <w:vAlign w:val="center"/>
          </w:tcPr>
          <w:p w14:paraId="103EE4B8" w14:textId="77777777" w:rsidR="00A17225" w:rsidRPr="00F75B25" w:rsidRDefault="00A17225" w:rsidP="00A17225">
            <w:pPr>
              <w:spacing w:before="40" w:after="20"/>
              <w:rPr>
                <w:rFonts w:cs="Arial"/>
                <w:sz w:val="18"/>
                <w:szCs w:val="18"/>
              </w:rPr>
            </w:pPr>
            <w:r w:rsidRPr="00F75B25">
              <w:rPr>
                <w:rFonts w:cs="Arial"/>
                <w:sz w:val="18"/>
                <w:szCs w:val="18"/>
              </w:rPr>
              <w:t>Queenscliffe B</w:t>
            </w:r>
          </w:p>
        </w:tc>
        <w:tc>
          <w:tcPr>
            <w:tcW w:w="1134" w:type="dxa"/>
            <w:tcBorders>
              <w:top w:val="nil"/>
              <w:left w:val="single" w:sz="18" w:space="0" w:color="C00000"/>
              <w:bottom w:val="nil"/>
              <w:right w:val="nil"/>
            </w:tcBorders>
            <w:shd w:val="clear" w:color="auto" w:fill="auto"/>
            <w:vAlign w:val="bottom"/>
          </w:tcPr>
          <w:p w14:paraId="57D913E0" w14:textId="76A39B36" w:rsidR="00A17225" w:rsidRPr="009C0CD5" w:rsidRDefault="00A17225" w:rsidP="00340D03">
            <w:pPr>
              <w:spacing w:before="40" w:after="20"/>
              <w:jc w:val="center"/>
              <w:rPr>
                <w:rFonts w:cs="Arial"/>
                <w:sz w:val="18"/>
                <w:szCs w:val="18"/>
              </w:rPr>
            </w:pPr>
            <w:r>
              <w:rPr>
                <w:rFonts w:cs="Arial"/>
                <w:sz w:val="18"/>
                <w:szCs w:val="18"/>
              </w:rPr>
              <w:t>0.966</w:t>
            </w:r>
          </w:p>
        </w:tc>
        <w:tc>
          <w:tcPr>
            <w:tcW w:w="170" w:type="dxa"/>
            <w:tcBorders>
              <w:top w:val="nil"/>
              <w:left w:val="nil"/>
              <w:bottom w:val="nil"/>
              <w:right w:val="nil"/>
            </w:tcBorders>
            <w:shd w:val="clear" w:color="auto" w:fill="auto"/>
            <w:vAlign w:val="bottom"/>
          </w:tcPr>
          <w:p w14:paraId="3DDC5895" w14:textId="3822F56B"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93F2EA9" w14:textId="773F928E" w:rsidR="00A17225" w:rsidRPr="009C0CD5" w:rsidRDefault="00A17225" w:rsidP="00340D03">
            <w:pPr>
              <w:spacing w:before="40" w:after="20"/>
              <w:jc w:val="center"/>
              <w:rPr>
                <w:rFonts w:cs="Arial"/>
                <w:sz w:val="18"/>
                <w:szCs w:val="18"/>
              </w:rPr>
            </w:pPr>
            <w:r>
              <w:rPr>
                <w:rFonts w:cs="Arial"/>
                <w:sz w:val="18"/>
                <w:szCs w:val="18"/>
              </w:rPr>
              <w:t>1.291</w:t>
            </w:r>
          </w:p>
        </w:tc>
        <w:tc>
          <w:tcPr>
            <w:tcW w:w="1134" w:type="dxa"/>
            <w:tcBorders>
              <w:top w:val="nil"/>
              <w:left w:val="nil"/>
              <w:bottom w:val="nil"/>
              <w:right w:val="nil"/>
            </w:tcBorders>
            <w:vAlign w:val="bottom"/>
          </w:tcPr>
          <w:p w14:paraId="17EDDDC4" w14:textId="0C40F419" w:rsidR="00A17225" w:rsidRPr="009C0CD5" w:rsidRDefault="00A17225" w:rsidP="00340D03">
            <w:pPr>
              <w:spacing w:before="40" w:after="20"/>
              <w:jc w:val="center"/>
              <w:rPr>
                <w:rFonts w:cs="Arial"/>
                <w:sz w:val="18"/>
                <w:szCs w:val="18"/>
              </w:rPr>
            </w:pPr>
            <w:r>
              <w:rPr>
                <w:rFonts w:cs="Arial"/>
                <w:sz w:val="18"/>
                <w:szCs w:val="18"/>
              </w:rPr>
              <w:t>1.283</w:t>
            </w:r>
          </w:p>
        </w:tc>
        <w:tc>
          <w:tcPr>
            <w:tcW w:w="1134" w:type="dxa"/>
            <w:tcBorders>
              <w:top w:val="nil"/>
              <w:left w:val="nil"/>
              <w:bottom w:val="nil"/>
              <w:right w:val="nil"/>
            </w:tcBorders>
            <w:vAlign w:val="bottom"/>
          </w:tcPr>
          <w:p w14:paraId="1B616FE9" w14:textId="7F4DE793" w:rsidR="00A17225" w:rsidRPr="009C0CD5" w:rsidRDefault="00A17225" w:rsidP="00340D03">
            <w:pPr>
              <w:spacing w:before="40" w:after="20"/>
              <w:jc w:val="center"/>
              <w:rPr>
                <w:rFonts w:cs="Arial"/>
                <w:sz w:val="18"/>
                <w:szCs w:val="18"/>
              </w:rPr>
            </w:pPr>
            <w:r>
              <w:rPr>
                <w:rFonts w:cs="Arial"/>
                <w:sz w:val="18"/>
                <w:szCs w:val="18"/>
              </w:rPr>
              <w:t>1.277</w:t>
            </w:r>
          </w:p>
        </w:tc>
        <w:tc>
          <w:tcPr>
            <w:tcW w:w="1134" w:type="dxa"/>
            <w:tcBorders>
              <w:top w:val="nil"/>
              <w:left w:val="nil"/>
              <w:bottom w:val="nil"/>
              <w:right w:val="nil"/>
            </w:tcBorders>
            <w:vAlign w:val="bottom"/>
          </w:tcPr>
          <w:p w14:paraId="040F10F8" w14:textId="7C1B44C7" w:rsidR="00A17225" w:rsidRPr="009C0CD5" w:rsidRDefault="00A17225" w:rsidP="00340D03">
            <w:pPr>
              <w:spacing w:before="40" w:after="20"/>
              <w:jc w:val="center"/>
              <w:rPr>
                <w:rFonts w:cs="Arial"/>
                <w:sz w:val="18"/>
                <w:szCs w:val="18"/>
              </w:rPr>
            </w:pPr>
            <w:r>
              <w:rPr>
                <w:rFonts w:cs="Arial"/>
                <w:sz w:val="18"/>
                <w:szCs w:val="18"/>
              </w:rPr>
              <w:t>1.274</w:t>
            </w:r>
          </w:p>
        </w:tc>
        <w:tc>
          <w:tcPr>
            <w:tcW w:w="170" w:type="dxa"/>
            <w:tcBorders>
              <w:top w:val="nil"/>
              <w:left w:val="nil"/>
              <w:bottom w:val="nil"/>
              <w:right w:val="nil"/>
            </w:tcBorders>
            <w:vAlign w:val="bottom"/>
          </w:tcPr>
          <w:p w14:paraId="510AACF8" w14:textId="302DD879"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219A8CBF" w14:textId="73B2F8D6" w:rsidR="00A17225" w:rsidRPr="009C0CD5" w:rsidRDefault="00A17225" w:rsidP="00340D03">
            <w:pPr>
              <w:spacing w:before="40" w:after="20"/>
              <w:jc w:val="center"/>
              <w:rPr>
                <w:rFonts w:cs="Arial"/>
                <w:sz w:val="18"/>
                <w:szCs w:val="18"/>
              </w:rPr>
            </w:pPr>
            <w:r>
              <w:rPr>
                <w:rFonts w:cs="Arial"/>
                <w:sz w:val="18"/>
                <w:szCs w:val="18"/>
              </w:rPr>
              <w:t>1.585</w:t>
            </w:r>
          </w:p>
        </w:tc>
      </w:tr>
      <w:tr w:rsidR="00A17225" w:rsidRPr="009C0CD5" w14:paraId="607D2F25" w14:textId="77777777" w:rsidTr="00401057">
        <w:tc>
          <w:tcPr>
            <w:tcW w:w="2268" w:type="dxa"/>
            <w:tcBorders>
              <w:top w:val="nil"/>
              <w:left w:val="nil"/>
              <w:bottom w:val="nil"/>
              <w:right w:val="single" w:sz="18" w:space="0" w:color="C00000"/>
            </w:tcBorders>
            <w:shd w:val="clear" w:color="auto" w:fill="auto"/>
            <w:vAlign w:val="center"/>
          </w:tcPr>
          <w:p w14:paraId="0FF02DD5" w14:textId="77777777" w:rsidR="00A17225" w:rsidRPr="00F75B25" w:rsidRDefault="00A17225" w:rsidP="00A17225">
            <w:pPr>
              <w:spacing w:before="40" w:after="20"/>
              <w:rPr>
                <w:rFonts w:cs="Arial"/>
                <w:sz w:val="18"/>
                <w:szCs w:val="18"/>
              </w:rPr>
            </w:pPr>
            <w:r w:rsidRPr="00F75B25">
              <w:rPr>
                <w:rFonts w:cs="Arial"/>
                <w:sz w:val="18"/>
                <w:szCs w:val="18"/>
              </w:rPr>
              <w:t>South Gippsland S</w:t>
            </w:r>
          </w:p>
        </w:tc>
        <w:tc>
          <w:tcPr>
            <w:tcW w:w="1134" w:type="dxa"/>
            <w:tcBorders>
              <w:top w:val="nil"/>
              <w:left w:val="single" w:sz="18" w:space="0" w:color="C00000"/>
              <w:bottom w:val="nil"/>
              <w:right w:val="nil"/>
            </w:tcBorders>
            <w:shd w:val="clear" w:color="auto" w:fill="auto"/>
            <w:vAlign w:val="bottom"/>
          </w:tcPr>
          <w:p w14:paraId="0C1B05F2" w14:textId="29F56EA2" w:rsidR="00A17225" w:rsidRPr="009C0CD5" w:rsidRDefault="00A17225" w:rsidP="00340D03">
            <w:pPr>
              <w:spacing w:before="40" w:after="20"/>
              <w:jc w:val="center"/>
              <w:rPr>
                <w:rFonts w:cs="Arial"/>
                <w:sz w:val="18"/>
                <w:szCs w:val="18"/>
              </w:rPr>
            </w:pPr>
            <w:r>
              <w:rPr>
                <w:rFonts w:cs="Arial"/>
                <w:sz w:val="18"/>
                <w:szCs w:val="18"/>
              </w:rPr>
              <w:t>1.060</w:t>
            </w:r>
          </w:p>
        </w:tc>
        <w:tc>
          <w:tcPr>
            <w:tcW w:w="170" w:type="dxa"/>
            <w:tcBorders>
              <w:top w:val="nil"/>
              <w:left w:val="nil"/>
              <w:bottom w:val="nil"/>
              <w:right w:val="nil"/>
            </w:tcBorders>
            <w:shd w:val="clear" w:color="auto" w:fill="auto"/>
            <w:vAlign w:val="bottom"/>
          </w:tcPr>
          <w:p w14:paraId="03BFC5EC" w14:textId="69D67930"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F189A44" w14:textId="7BCEFF8B" w:rsidR="00A17225" w:rsidRPr="009C0CD5" w:rsidRDefault="00A17225" w:rsidP="00340D03">
            <w:pPr>
              <w:spacing w:before="40" w:after="20"/>
              <w:jc w:val="center"/>
              <w:rPr>
                <w:rFonts w:cs="Arial"/>
                <w:sz w:val="18"/>
                <w:szCs w:val="18"/>
              </w:rPr>
            </w:pPr>
            <w:r>
              <w:rPr>
                <w:rFonts w:cs="Arial"/>
                <w:sz w:val="18"/>
                <w:szCs w:val="18"/>
              </w:rPr>
              <w:t>1.239</w:t>
            </w:r>
          </w:p>
        </w:tc>
        <w:tc>
          <w:tcPr>
            <w:tcW w:w="1134" w:type="dxa"/>
            <w:tcBorders>
              <w:top w:val="nil"/>
              <w:left w:val="nil"/>
              <w:bottom w:val="nil"/>
              <w:right w:val="nil"/>
            </w:tcBorders>
            <w:vAlign w:val="bottom"/>
          </w:tcPr>
          <w:p w14:paraId="1DE31100" w14:textId="427F791F" w:rsidR="00A17225" w:rsidRPr="009C0CD5" w:rsidRDefault="00A17225" w:rsidP="00340D03">
            <w:pPr>
              <w:spacing w:before="40" w:after="20"/>
              <w:jc w:val="center"/>
              <w:rPr>
                <w:rFonts w:cs="Arial"/>
                <w:sz w:val="18"/>
                <w:szCs w:val="18"/>
              </w:rPr>
            </w:pPr>
            <w:r>
              <w:rPr>
                <w:rFonts w:cs="Arial"/>
                <w:sz w:val="18"/>
                <w:szCs w:val="18"/>
              </w:rPr>
              <w:t>1.231</w:t>
            </w:r>
          </w:p>
        </w:tc>
        <w:tc>
          <w:tcPr>
            <w:tcW w:w="1134" w:type="dxa"/>
            <w:tcBorders>
              <w:top w:val="nil"/>
              <w:left w:val="nil"/>
              <w:bottom w:val="nil"/>
              <w:right w:val="nil"/>
            </w:tcBorders>
            <w:vAlign w:val="bottom"/>
          </w:tcPr>
          <w:p w14:paraId="2B0FEEDD" w14:textId="23FB6C3F" w:rsidR="00A17225" w:rsidRPr="009C0CD5" w:rsidRDefault="00A17225" w:rsidP="00340D03">
            <w:pPr>
              <w:spacing w:before="40" w:after="20"/>
              <w:jc w:val="center"/>
              <w:rPr>
                <w:rFonts w:cs="Arial"/>
                <w:sz w:val="18"/>
                <w:szCs w:val="18"/>
              </w:rPr>
            </w:pPr>
            <w:r>
              <w:rPr>
                <w:rFonts w:cs="Arial"/>
                <w:sz w:val="18"/>
                <w:szCs w:val="18"/>
              </w:rPr>
              <w:t>1.226</w:t>
            </w:r>
          </w:p>
        </w:tc>
        <w:tc>
          <w:tcPr>
            <w:tcW w:w="1134" w:type="dxa"/>
            <w:tcBorders>
              <w:top w:val="nil"/>
              <w:left w:val="nil"/>
              <w:bottom w:val="nil"/>
              <w:right w:val="nil"/>
            </w:tcBorders>
            <w:vAlign w:val="bottom"/>
          </w:tcPr>
          <w:p w14:paraId="1D4B612A" w14:textId="3247D76D" w:rsidR="00A17225" w:rsidRPr="009C0CD5" w:rsidRDefault="00A17225" w:rsidP="00340D03">
            <w:pPr>
              <w:spacing w:before="40" w:after="20"/>
              <w:jc w:val="center"/>
              <w:rPr>
                <w:rFonts w:cs="Arial"/>
                <w:sz w:val="18"/>
                <w:szCs w:val="18"/>
              </w:rPr>
            </w:pPr>
            <w:r>
              <w:rPr>
                <w:rFonts w:cs="Arial"/>
                <w:sz w:val="18"/>
                <w:szCs w:val="18"/>
              </w:rPr>
              <w:t>1.222</w:t>
            </w:r>
          </w:p>
        </w:tc>
        <w:tc>
          <w:tcPr>
            <w:tcW w:w="170" w:type="dxa"/>
            <w:tcBorders>
              <w:top w:val="nil"/>
              <w:left w:val="nil"/>
              <w:bottom w:val="nil"/>
              <w:right w:val="nil"/>
            </w:tcBorders>
            <w:vAlign w:val="bottom"/>
          </w:tcPr>
          <w:p w14:paraId="6FDB49AB" w14:textId="63F42178"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AA614EA" w14:textId="5C32B7E6" w:rsidR="00A17225" w:rsidRPr="009C0CD5" w:rsidRDefault="00A17225" w:rsidP="00340D03">
            <w:pPr>
              <w:spacing w:before="40" w:after="20"/>
              <w:jc w:val="center"/>
              <w:rPr>
                <w:rFonts w:cs="Arial"/>
                <w:sz w:val="18"/>
                <w:szCs w:val="18"/>
              </w:rPr>
            </w:pPr>
            <w:r>
              <w:rPr>
                <w:rFonts w:cs="Arial"/>
                <w:sz w:val="18"/>
                <w:szCs w:val="18"/>
              </w:rPr>
              <w:t>1.055</w:t>
            </w:r>
          </w:p>
        </w:tc>
      </w:tr>
      <w:tr w:rsidR="00A17225" w:rsidRPr="009C0CD5" w14:paraId="39E76363" w14:textId="77777777" w:rsidTr="00401057">
        <w:tc>
          <w:tcPr>
            <w:tcW w:w="2268" w:type="dxa"/>
            <w:tcBorders>
              <w:top w:val="nil"/>
              <w:left w:val="nil"/>
              <w:bottom w:val="nil"/>
              <w:right w:val="single" w:sz="18" w:space="0" w:color="C00000"/>
            </w:tcBorders>
            <w:shd w:val="clear" w:color="auto" w:fill="auto"/>
            <w:vAlign w:val="center"/>
          </w:tcPr>
          <w:p w14:paraId="3D868BFD" w14:textId="77777777" w:rsidR="00A17225" w:rsidRPr="00F75B25" w:rsidRDefault="00A17225" w:rsidP="00A17225">
            <w:pPr>
              <w:spacing w:before="40" w:after="20"/>
              <w:rPr>
                <w:rFonts w:cs="Arial"/>
                <w:sz w:val="18"/>
                <w:szCs w:val="18"/>
              </w:rPr>
            </w:pPr>
            <w:r w:rsidRPr="00F75B25">
              <w:rPr>
                <w:rFonts w:cs="Arial"/>
                <w:sz w:val="18"/>
                <w:szCs w:val="18"/>
              </w:rPr>
              <w:t>Southern Grampians S</w:t>
            </w:r>
          </w:p>
        </w:tc>
        <w:tc>
          <w:tcPr>
            <w:tcW w:w="1134" w:type="dxa"/>
            <w:tcBorders>
              <w:top w:val="nil"/>
              <w:left w:val="single" w:sz="18" w:space="0" w:color="C00000"/>
              <w:bottom w:val="nil"/>
              <w:right w:val="nil"/>
            </w:tcBorders>
            <w:shd w:val="clear" w:color="auto" w:fill="auto"/>
            <w:vAlign w:val="bottom"/>
          </w:tcPr>
          <w:p w14:paraId="6DB531D0" w14:textId="5F0592F3" w:rsidR="00A17225" w:rsidRPr="009C0CD5" w:rsidRDefault="00A17225" w:rsidP="00340D03">
            <w:pPr>
              <w:spacing w:before="40" w:after="20"/>
              <w:jc w:val="center"/>
              <w:rPr>
                <w:rFonts w:cs="Arial"/>
                <w:sz w:val="18"/>
                <w:szCs w:val="18"/>
              </w:rPr>
            </w:pPr>
            <w:r>
              <w:rPr>
                <w:rFonts w:cs="Arial"/>
                <w:sz w:val="18"/>
                <w:szCs w:val="18"/>
              </w:rPr>
              <w:t>1.066</w:t>
            </w:r>
          </w:p>
        </w:tc>
        <w:tc>
          <w:tcPr>
            <w:tcW w:w="170" w:type="dxa"/>
            <w:tcBorders>
              <w:top w:val="nil"/>
              <w:left w:val="nil"/>
              <w:bottom w:val="nil"/>
              <w:right w:val="nil"/>
            </w:tcBorders>
            <w:shd w:val="clear" w:color="auto" w:fill="auto"/>
            <w:vAlign w:val="bottom"/>
          </w:tcPr>
          <w:p w14:paraId="5B44EEA6" w14:textId="27B4DC2D"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7E843A55" w14:textId="603D2074" w:rsidR="00A17225" w:rsidRPr="009C0CD5" w:rsidRDefault="00A17225" w:rsidP="00340D03">
            <w:pPr>
              <w:spacing w:before="40" w:after="20"/>
              <w:jc w:val="center"/>
              <w:rPr>
                <w:rFonts w:cs="Arial"/>
                <w:sz w:val="18"/>
                <w:szCs w:val="18"/>
              </w:rPr>
            </w:pPr>
            <w:r>
              <w:rPr>
                <w:rFonts w:cs="Arial"/>
                <w:sz w:val="18"/>
                <w:szCs w:val="18"/>
              </w:rPr>
              <w:t>1.265</w:t>
            </w:r>
          </w:p>
        </w:tc>
        <w:tc>
          <w:tcPr>
            <w:tcW w:w="1134" w:type="dxa"/>
            <w:tcBorders>
              <w:top w:val="nil"/>
              <w:left w:val="nil"/>
              <w:bottom w:val="nil"/>
              <w:right w:val="nil"/>
            </w:tcBorders>
            <w:vAlign w:val="bottom"/>
          </w:tcPr>
          <w:p w14:paraId="31BEBB87" w14:textId="04CA0420" w:rsidR="00A17225" w:rsidRPr="009C0CD5" w:rsidRDefault="00A17225" w:rsidP="00340D03">
            <w:pPr>
              <w:spacing w:before="40" w:after="20"/>
              <w:jc w:val="center"/>
              <w:rPr>
                <w:rFonts w:cs="Arial"/>
                <w:sz w:val="18"/>
                <w:szCs w:val="18"/>
              </w:rPr>
            </w:pPr>
            <w:r>
              <w:rPr>
                <w:rFonts w:cs="Arial"/>
                <w:sz w:val="18"/>
                <w:szCs w:val="18"/>
              </w:rPr>
              <w:t>1.257</w:t>
            </w:r>
          </w:p>
        </w:tc>
        <w:tc>
          <w:tcPr>
            <w:tcW w:w="1134" w:type="dxa"/>
            <w:tcBorders>
              <w:top w:val="nil"/>
              <w:left w:val="nil"/>
              <w:bottom w:val="nil"/>
              <w:right w:val="nil"/>
            </w:tcBorders>
            <w:vAlign w:val="bottom"/>
          </w:tcPr>
          <w:p w14:paraId="7D2CEC34" w14:textId="6A9AF7DA" w:rsidR="00A17225" w:rsidRPr="009C0CD5" w:rsidRDefault="00A17225" w:rsidP="00340D03">
            <w:pPr>
              <w:spacing w:before="40" w:after="20"/>
              <w:jc w:val="center"/>
              <w:rPr>
                <w:rFonts w:cs="Arial"/>
                <w:sz w:val="18"/>
                <w:szCs w:val="18"/>
              </w:rPr>
            </w:pPr>
            <w:r>
              <w:rPr>
                <w:rFonts w:cs="Arial"/>
                <w:sz w:val="18"/>
                <w:szCs w:val="18"/>
              </w:rPr>
              <w:t>1.251</w:t>
            </w:r>
          </w:p>
        </w:tc>
        <w:tc>
          <w:tcPr>
            <w:tcW w:w="1134" w:type="dxa"/>
            <w:tcBorders>
              <w:top w:val="nil"/>
              <w:left w:val="nil"/>
              <w:bottom w:val="nil"/>
              <w:right w:val="nil"/>
            </w:tcBorders>
            <w:vAlign w:val="bottom"/>
          </w:tcPr>
          <w:p w14:paraId="3F6E6FA4" w14:textId="2375F2C2" w:rsidR="00A17225" w:rsidRPr="009C0CD5" w:rsidRDefault="00A17225" w:rsidP="00340D03">
            <w:pPr>
              <w:spacing w:before="40" w:after="20"/>
              <w:jc w:val="center"/>
              <w:rPr>
                <w:rFonts w:cs="Arial"/>
                <w:sz w:val="18"/>
                <w:szCs w:val="18"/>
              </w:rPr>
            </w:pPr>
            <w:r>
              <w:rPr>
                <w:rFonts w:cs="Arial"/>
                <w:sz w:val="18"/>
                <w:szCs w:val="18"/>
              </w:rPr>
              <w:t>1.248</w:t>
            </w:r>
          </w:p>
        </w:tc>
        <w:tc>
          <w:tcPr>
            <w:tcW w:w="170" w:type="dxa"/>
            <w:tcBorders>
              <w:top w:val="nil"/>
              <w:left w:val="nil"/>
              <w:bottom w:val="nil"/>
              <w:right w:val="nil"/>
            </w:tcBorders>
            <w:vAlign w:val="bottom"/>
          </w:tcPr>
          <w:p w14:paraId="0ABDBE06" w14:textId="606F6D2F"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2C2F9EAF" w14:textId="30D898B7" w:rsidR="00A17225" w:rsidRPr="009C0CD5" w:rsidRDefault="00A17225" w:rsidP="00340D03">
            <w:pPr>
              <w:spacing w:before="40" w:after="20"/>
              <w:jc w:val="center"/>
              <w:rPr>
                <w:rFonts w:cs="Arial"/>
                <w:sz w:val="18"/>
                <w:szCs w:val="18"/>
              </w:rPr>
            </w:pPr>
            <w:r>
              <w:rPr>
                <w:rFonts w:cs="Arial"/>
                <w:sz w:val="18"/>
                <w:szCs w:val="18"/>
              </w:rPr>
              <w:t>1.079</w:t>
            </w:r>
          </w:p>
        </w:tc>
      </w:tr>
      <w:tr w:rsidR="00A17225" w:rsidRPr="009C0CD5" w14:paraId="77DB2A6E" w14:textId="77777777" w:rsidTr="00401057">
        <w:tc>
          <w:tcPr>
            <w:tcW w:w="2268" w:type="dxa"/>
            <w:tcBorders>
              <w:top w:val="nil"/>
              <w:left w:val="nil"/>
              <w:bottom w:val="nil"/>
              <w:right w:val="single" w:sz="18" w:space="0" w:color="C00000"/>
            </w:tcBorders>
            <w:shd w:val="clear" w:color="auto" w:fill="auto"/>
            <w:vAlign w:val="center"/>
          </w:tcPr>
          <w:p w14:paraId="7CDC8F33" w14:textId="77777777" w:rsidR="00A17225" w:rsidRPr="00F75B25" w:rsidRDefault="00A17225" w:rsidP="00A17225">
            <w:pPr>
              <w:spacing w:before="40" w:after="20"/>
              <w:rPr>
                <w:rFonts w:cs="Arial"/>
                <w:sz w:val="18"/>
                <w:szCs w:val="18"/>
              </w:rPr>
            </w:pPr>
            <w:r w:rsidRPr="00F75B25">
              <w:rPr>
                <w:rFonts w:cs="Arial"/>
                <w:sz w:val="18"/>
                <w:szCs w:val="18"/>
              </w:rPr>
              <w:t>Stonnington C</w:t>
            </w:r>
          </w:p>
        </w:tc>
        <w:tc>
          <w:tcPr>
            <w:tcW w:w="1134" w:type="dxa"/>
            <w:tcBorders>
              <w:top w:val="nil"/>
              <w:left w:val="single" w:sz="18" w:space="0" w:color="C00000"/>
              <w:bottom w:val="nil"/>
              <w:right w:val="nil"/>
            </w:tcBorders>
            <w:shd w:val="clear" w:color="auto" w:fill="auto"/>
            <w:vAlign w:val="bottom"/>
          </w:tcPr>
          <w:p w14:paraId="346E873F" w14:textId="18D6D5F8" w:rsidR="00A17225" w:rsidRPr="009C0CD5" w:rsidRDefault="00A17225" w:rsidP="00340D03">
            <w:pPr>
              <w:spacing w:before="40" w:after="20"/>
              <w:jc w:val="center"/>
              <w:rPr>
                <w:rFonts w:cs="Arial"/>
                <w:sz w:val="18"/>
                <w:szCs w:val="18"/>
              </w:rPr>
            </w:pPr>
            <w:r>
              <w:rPr>
                <w:rFonts w:cs="Arial"/>
                <w:sz w:val="18"/>
                <w:szCs w:val="18"/>
              </w:rPr>
              <w:t>0.704</w:t>
            </w:r>
          </w:p>
        </w:tc>
        <w:tc>
          <w:tcPr>
            <w:tcW w:w="170" w:type="dxa"/>
            <w:tcBorders>
              <w:top w:val="nil"/>
              <w:left w:val="nil"/>
              <w:bottom w:val="nil"/>
              <w:right w:val="nil"/>
            </w:tcBorders>
            <w:shd w:val="clear" w:color="auto" w:fill="auto"/>
            <w:vAlign w:val="bottom"/>
          </w:tcPr>
          <w:p w14:paraId="0F474F23" w14:textId="2DBC7ED0"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DB39DA0" w14:textId="32BBD389" w:rsidR="00A17225" w:rsidRPr="009C0CD5" w:rsidRDefault="00A17225" w:rsidP="00340D03">
            <w:pPr>
              <w:spacing w:before="40" w:after="20"/>
              <w:jc w:val="center"/>
              <w:rPr>
                <w:rFonts w:cs="Arial"/>
                <w:sz w:val="18"/>
                <w:szCs w:val="18"/>
              </w:rPr>
            </w:pPr>
            <w:r>
              <w:rPr>
                <w:rFonts w:cs="Arial"/>
                <w:sz w:val="18"/>
                <w:szCs w:val="18"/>
              </w:rPr>
              <w:t>1.069</w:t>
            </w:r>
          </w:p>
        </w:tc>
        <w:tc>
          <w:tcPr>
            <w:tcW w:w="1134" w:type="dxa"/>
            <w:tcBorders>
              <w:top w:val="nil"/>
              <w:left w:val="nil"/>
              <w:bottom w:val="nil"/>
              <w:right w:val="nil"/>
            </w:tcBorders>
            <w:vAlign w:val="bottom"/>
          </w:tcPr>
          <w:p w14:paraId="2EB2C789" w14:textId="535DEEB8" w:rsidR="00A17225" w:rsidRPr="009C0CD5" w:rsidRDefault="00A17225" w:rsidP="00340D03">
            <w:pPr>
              <w:spacing w:before="40" w:after="20"/>
              <w:jc w:val="center"/>
              <w:rPr>
                <w:rFonts w:cs="Arial"/>
                <w:sz w:val="18"/>
                <w:szCs w:val="18"/>
              </w:rPr>
            </w:pPr>
            <w:r>
              <w:rPr>
                <w:rFonts w:cs="Arial"/>
                <w:sz w:val="18"/>
                <w:szCs w:val="18"/>
              </w:rPr>
              <w:t>1.063</w:t>
            </w:r>
          </w:p>
        </w:tc>
        <w:tc>
          <w:tcPr>
            <w:tcW w:w="1134" w:type="dxa"/>
            <w:tcBorders>
              <w:top w:val="nil"/>
              <w:left w:val="nil"/>
              <w:bottom w:val="nil"/>
              <w:right w:val="nil"/>
            </w:tcBorders>
            <w:vAlign w:val="bottom"/>
          </w:tcPr>
          <w:p w14:paraId="1B9DA664" w14:textId="5B2B6486" w:rsidR="00A17225" w:rsidRPr="009C0CD5" w:rsidRDefault="00A17225" w:rsidP="00340D03">
            <w:pPr>
              <w:spacing w:before="40" w:after="20"/>
              <w:jc w:val="center"/>
              <w:rPr>
                <w:rFonts w:cs="Arial"/>
                <w:sz w:val="18"/>
                <w:szCs w:val="18"/>
              </w:rPr>
            </w:pPr>
            <w:r>
              <w:rPr>
                <w:rFonts w:cs="Arial"/>
                <w:sz w:val="18"/>
                <w:szCs w:val="18"/>
              </w:rPr>
              <w:t>1.058</w:t>
            </w:r>
          </w:p>
        </w:tc>
        <w:tc>
          <w:tcPr>
            <w:tcW w:w="1134" w:type="dxa"/>
            <w:tcBorders>
              <w:top w:val="nil"/>
              <w:left w:val="nil"/>
              <w:bottom w:val="nil"/>
              <w:right w:val="nil"/>
            </w:tcBorders>
            <w:vAlign w:val="bottom"/>
          </w:tcPr>
          <w:p w14:paraId="0A051915" w14:textId="17F9A452" w:rsidR="00A17225" w:rsidRPr="009C0CD5" w:rsidRDefault="00A17225" w:rsidP="00340D03">
            <w:pPr>
              <w:spacing w:before="40" w:after="20"/>
              <w:jc w:val="center"/>
              <w:rPr>
                <w:rFonts w:cs="Arial"/>
                <w:sz w:val="18"/>
                <w:szCs w:val="18"/>
              </w:rPr>
            </w:pPr>
            <w:r>
              <w:rPr>
                <w:rFonts w:cs="Arial"/>
                <w:sz w:val="18"/>
                <w:szCs w:val="18"/>
              </w:rPr>
              <w:t>1.055</w:t>
            </w:r>
          </w:p>
        </w:tc>
        <w:tc>
          <w:tcPr>
            <w:tcW w:w="170" w:type="dxa"/>
            <w:tcBorders>
              <w:top w:val="nil"/>
              <w:left w:val="nil"/>
              <w:bottom w:val="nil"/>
              <w:right w:val="nil"/>
            </w:tcBorders>
            <w:vAlign w:val="bottom"/>
          </w:tcPr>
          <w:p w14:paraId="009FEA70" w14:textId="3359CA21"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11F179D2" w14:textId="07ABAC4F" w:rsidR="00A17225" w:rsidRPr="009C0CD5" w:rsidRDefault="00A17225" w:rsidP="00340D03">
            <w:pPr>
              <w:spacing w:before="40" w:after="20"/>
              <w:jc w:val="center"/>
              <w:rPr>
                <w:rFonts w:cs="Arial"/>
                <w:sz w:val="18"/>
                <w:szCs w:val="18"/>
              </w:rPr>
            </w:pPr>
            <w:r>
              <w:rPr>
                <w:rFonts w:cs="Arial"/>
                <w:sz w:val="18"/>
                <w:szCs w:val="18"/>
              </w:rPr>
              <w:t>0.916</w:t>
            </w:r>
          </w:p>
        </w:tc>
      </w:tr>
      <w:tr w:rsidR="00A17225" w:rsidRPr="009C0CD5" w14:paraId="7A25111F" w14:textId="77777777" w:rsidTr="00401057">
        <w:tc>
          <w:tcPr>
            <w:tcW w:w="2268" w:type="dxa"/>
            <w:tcBorders>
              <w:top w:val="nil"/>
              <w:left w:val="nil"/>
              <w:bottom w:val="nil"/>
              <w:right w:val="single" w:sz="18" w:space="0" w:color="C00000"/>
            </w:tcBorders>
            <w:shd w:val="clear" w:color="auto" w:fill="auto"/>
            <w:vAlign w:val="center"/>
          </w:tcPr>
          <w:p w14:paraId="2DF7ABB2" w14:textId="77777777" w:rsidR="00A17225" w:rsidRPr="00F75B25" w:rsidRDefault="00A17225" w:rsidP="00A17225">
            <w:pPr>
              <w:spacing w:before="40" w:after="20"/>
              <w:rPr>
                <w:rFonts w:cs="Arial"/>
                <w:sz w:val="18"/>
                <w:szCs w:val="18"/>
              </w:rPr>
            </w:pPr>
            <w:r w:rsidRPr="00F75B25">
              <w:rPr>
                <w:rFonts w:cs="Arial"/>
                <w:sz w:val="18"/>
                <w:szCs w:val="18"/>
              </w:rPr>
              <w:t>Strathbogie S</w:t>
            </w:r>
          </w:p>
        </w:tc>
        <w:tc>
          <w:tcPr>
            <w:tcW w:w="1134" w:type="dxa"/>
            <w:tcBorders>
              <w:top w:val="nil"/>
              <w:left w:val="single" w:sz="18" w:space="0" w:color="C00000"/>
              <w:bottom w:val="nil"/>
              <w:right w:val="nil"/>
            </w:tcBorders>
            <w:shd w:val="clear" w:color="auto" w:fill="auto"/>
            <w:vAlign w:val="bottom"/>
          </w:tcPr>
          <w:p w14:paraId="118292ED" w14:textId="31D20068" w:rsidR="00A17225" w:rsidRPr="009C0CD5" w:rsidRDefault="00A17225" w:rsidP="00340D03">
            <w:pPr>
              <w:spacing w:before="40" w:after="20"/>
              <w:jc w:val="center"/>
              <w:rPr>
                <w:rFonts w:cs="Arial"/>
                <w:sz w:val="18"/>
                <w:szCs w:val="18"/>
              </w:rPr>
            </w:pPr>
            <w:r>
              <w:rPr>
                <w:rFonts w:cs="Arial"/>
                <w:sz w:val="18"/>
                <w:szCs w:val="18"/>
              </w:rPr>
              <w:t>1.098</w:t>
            </w:r>
          </w:p>
        </w:tc>
        <w:tc>
          <w:tcPr>
            <w:tcW w:w="170" w:type="dxa"/>
            <w:tcBorders>
              <w:top w:val="nil"/>
              <w:left w:val="nil"/>
              <w:bottom w:val="nil"/>
              <w:right w:val="nil"/>
            </w:tcBorders>
            <w:shd w:val="clear" w:color="auto" w:fill="auto"/>
            <w:vAlign w:val="bottom"/>
          </w:tcPr>
          <w:p w14:paraId="594B379B" w14:textId="16AC224B"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5A12747" w14:textId="2B20923E" w:rsidR="00A17225" w:rsidRPr="009C0CD5" w:rsidRDefault="00A17225" w:rsidP="00340D03">
            <w:pPr>
              <w:spacing w:before="40" w:after="20"/>
              <w:jc w:val="center"/>
              <w:rPr>
                <w:rFonts w:cs="Arial"/>
                <w:sz w:val="18"/>
                <w:szCs w:val="18"/>
              </w:rPr>
            </w:pPr>
            <w:r>
              <w:rPr>
                <w:rFonts w:cs="Arial"/>
                <w:sz w:val="18"/>
                <w:szCs w:val="18"/>
              </w:rPr>
              <w:t>1.276</w:t>
            </w:r>
          </w:p>
        </w:tc>
        <w:tc>
          <w:tcPr>
            <w:tcW w:w="1134" w:type="dxa"/>
            <w:tcBorders>
              <w:top w:val="nil"/>
              <w:left w:val="nil"/>
              <w:bottom w:val="nil"/>
              <w:right w:val="nil"/>
            </w:tcBorders>
            <w:vAlign w:val="bottom"/>
          </w:tcPr>
          <w:p w14:paraId="026C8CD6" w14:textId="0E34417E" w:rsidR="00A17225" w:rsidRPr="009C0CD5" w:rsidRDefault="00A17225" w:rsidP="00340D03">
            <w:pPr>
              <w:spacing w:before="40" w:after="20"/>
              <w:jc w:val="center"/>
              <w:rPr>
                <w:rFonts w:cs="Arial"/>
                <w:sz w:val="18"/>
                <w:szCs w:val="18"/>
              </w:rPr>
            </w:pPr>
            <w:r>
              <w:rPr>
                <w:rFonts w:cs="Arial"/>
                <w:sz w:val="18"/>
                <w:szCs w:val="18"/>
              </w:rPr>
              <w:t>1.268</w:t>
            </w:r>
          </w:p>
        </w:tc>
        <w:tc>
          <w:tcPr>
            <w:tcW w:w="1134" w:type="dxa"/>
            <w:tcBorders>
              <w:top w:val="nil"/>
              <w:left w:val="nil"/>
              <w:bottom w:val="nil"/>
              <w:right w:val="nil"/>
            </w:tcBorders>
            <w:vAlign w:val="bottom"/>
          </w:tcPr>
          <w:p w14:paraId="1963B082" w14:textId="5F1EF984" w:rsidR="00A17225" w:rsidRPr="009C0CD5" w:rsidRDefault="00A17225" w:rsidP="00340D03">
            <w:pPr>
              <w:spacing w:before="40" w:after="20"/>
              <w:jc w:val="center"/>
              <w:rPr>
                <w:rFonts w:cs="Arial"/>
                <w:sz w:val="18"/>
                <w:szCs w:val="18"/>
              </w:rPr>
            </w:pPr>
            <w:r>
              <w:rPr>
                <w:rFonts w:cs="Arial"/>
                <w:sz w:val="18"/>
                <w:szCs w:val="18"/>
              </w:rPr>
              <w:t>1.262</w:t>
            </w:r>
          </w:p>
        </w:tc>
        <w:tc>
          <w:tcPr>
            <w:tcW w:w="1134" w:type="dxa"/>
            <w:tcBorders>
              <w:top w:val="nil"/>
              <w:left w:val="nil"/>
              <w:bottom w:val="nil"/>
              <w:right w:val="nil"/>
            </w:tcBorders>
            <w:vAlign w:val="bottom"/>
          </w:tcPr>
          <w:p w14:paraId="207718A3" w14:textId="24C13C83" w:rsidR="00A17225" w:rsidRPr="009C0CD5" w:rsidRDefault="00A17225" w:rsidP="00340D03">
            <w:pPr>
              <w:spacing w:before="40" w:after="20"/>
              <w:jc w:val="center"/>
              <w:rPr>
                <w:rFonts w:cs="Arial"/>
                <w:sz w:val="18"/>
                <w:szCs w:val="18"/>
              </w:rPr>
            </w:pPr>
            <w:r>
              <w:rPr>
                <w:rFonts w:cs="Arial"/>
                <w:sz w:val="18"/>
                <w:szCs w:val="18"/>
              </w:rPr>
              <w:t>1.259</w:t>
            </w:r>
          </w:p>
        </w:tc>
        <w:tc>
          <w:tcPr>
            <w:tcW w:w="170" w:type="dxa"/>
            <w:tcBorders>
              <w:top w:val="nil"/>
              <w:left w:val="nil"/>
              <w:bottom w:val="nil"/>
              <w:right w:val="nil"/>
            </w:tcBorders>
            <w:vAlign w:val="bottom"/>
          </w:tcPr>
          <w:p w14:paraId="13F8F28B" w14:textId="64AC439A"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07D835B" w14:textId="5D2B9993" w:rsidR="00A17225" w:rsidRPr="009C0CD5" w:rsidRDefault="00A17225" w:rsidP="00340D03">
            <w:pPr>
              <w:spacing w:before="40" w:after="20"/>
              <w:jc w:val="center"/>
              <w:rPr>
                <w:rFonts w:cs="Arial"/>
                <w:sz w:val="18"/>
                <w:szCs w:val="18"/>
              </w:rPr>
            </w:pPr>
            <w:r>
              <w:rPr>
                <w:rFonts w:cs="Arial"/>
                <w:sz w:val="18"/>
                <w:szCs w:val="18"/>
              </w:rPr>
              <w:t>1.716</w:t>
            </w:r>
          </w:p>
        </w:tc>
      </w:tr>
      <w:tr w:rsidR="00A17225" w:rsidRPr="009C0CD5" w14:paraId="6DEEB817" w14:textId="77777777" w:rsidTr="00401057">
        <w:tc>
          <w:tcPr>
            <w:tcW w:w="2268" w:type="dxa"/>
            <w:tcBorders>
              <w:top w:val="nil"/>
              <w:left w:val="nil"/>
              <w:bottom w:val="nil"/>
              <w:right w:val="single" w:sz="18" w:space="0" w:color="C00000"/>
            </w:tcBorders>
            <w:shd w:val="clear" w:color="auto" w:fill="auto"/>
            <w:vAlign w:val="center"/>
          </w:tcPr>
          <w:p w14:paraId="7B0ED502" w14:textId="77777777" w:rsidR="00A17225" w:rsidRPr="00F75B25" w:rsidRDefault="00A17225" w:rsidP="00A17225">
            <w:pPr>
              <w:spacing w:before="40" w:after="20"/>
              <w:rPr>
                <w:rFonts w:cs="Arial"/>
                <w:sz w:val="18"/>
                <w:szCs w:val="18"/>
              </w:rPr>
            </w:pPr>
            <w:r w:rsidRPr="00F75B25">
              <w:rPr>
                <w:rFonts w:cs="Arial"/>
                <w:sz w:val="18"/>
                <w:szCs w:val="18"/>
              </w:rPr>
              <w:t>Surf Coast S</w:t>
            </w:r>
          </w:p>
        </w:tc>
        <w:tc>
          <w:tcPr>
            <w:tcW w:w="1134" w:type="dxa"/>
            <w:tcBorders>
              <w:top w:val="nil"/>
              <w:left w:val="single" w:sz="18" w:space="0" w:color="C00000"/>
              <w:bottom w:val="nil"/>
              <w:right w:val="nil"/>
            </w:tcBorders>
            <w:shd w:val="clear" w:color="auto" w:fill="auto"/>
            <w:vAlign w:val="bottom"/>
          </w:tcPr>
          <w:p w14:paraId="030EAC96" w14:textId="274021AF" w:rsidR="00A17225" w:rsidRPr="009C0CD5" w:rsidRDefault="00A17225" w:rsidP="00340D03">
            <w:pPr>
              <w:spacing w:before="40" w:after="20"/>
              <w:jc w:val="center"/>
              <w:rPr>
                <w:rFonts w:cs="Arial"/>
                <w:sz w:val="18"/>
                <w:szCs w:val="18"/>
              </w:rPr>
            </w:pPr>
            <w:r>
              <w:rPr>
                <w:rFonts w:cs="Arial"/>
                <w:sz w:val="18"/>
                <w:szCs w:val="18"/>
              </w:rPr>
              <w:t>0.915</w:t>
            </w:r>
          </w:p>
        </w:tc>
        <w:tc>
          <w:tcPr>
            <w:tcW w:w="170" w:type="dxa"/>
            <w:tcBorders>
              <w:top w:val="nil"/>
              <w:left w:val="nil"/>
              <w:bottom w:val="nil"/>
              <w:right w:val="nil"/>
            </w:tcBorders>
            <w:shd w:val="clear" w:color="auto" w:fill="auto"/>
            <w:vAlign w:val="bottom"/>
          </w:tcPr>
          <w:p w14:paraId="64FF9789" w14:textId="3FAA592A"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3C654095" w14:textId="0CA27AB9" w:rsidR="00A17225" w:rsidRPr="009C0CD5" w:rsidRDefault="00A17225" w:rsidP="00340D03">
            <w:pPr>
              <w:spacing w:before="40" w:after="20"/>
              <w:jc w:val="center"/>
              <w:rPr>
                <w:rFonts w:cs="Arial"/>
                <w:sz w:val="18"/>
                <w:szCs w:val="18"/>
              </w:rPr>
            </w:pPr>
            <w:r>
              <w:rPr>
                <w:rFonts w:cs="Arial"/>
                <w:sz w:val="18"/>
                <w:szCs w:val="18"/>
              </w:rPr>
              <w:t>1.234</w:t>
            </w:r>
          </w:p>
        </w:tc>
        <w:tc>
          <w:tcPr>
            <w:tcW w:w="1134" w:type="dxa"/>
            <w:tcBorders>
              <w:top w:val="nil"/>
              <w:left w:val="nil"/>
              <w:bottom w:val="nil"/>
              <w:right w:val="nil"/>
            </w:tcBorders>
            <w:vAlign w:val="bottom"/>
          </w:tcPr>
          <w:p w14:paraId="136B6E7F" w14:textId="60FA74CB" w:rsidR="00A17225" w:rsidRPr="009C0CD5" w:rsidRDefault="00A17225" w:rsidP="00340D03">
            <w:pPr>
              <w:spacing w:before="40" w:after="20"/>
              <w:jc w:val="center"/>
              <w:rPr>
                <w:rFonts w:cs="Arial"/>
                <w:sz w:val="18"/>
                <w:szCs w:val="18"/>
              </w:rPr>
            </w:pPr>
            <w:r>
              <w:rPr>
                <w:rFonts w:cs="Arial"/>
                <w:sz w:val="18"/>
                <w:szCs w:val="18"/>
              </w:rPr>
              <w:t>1.227</w:t>
            </w:r>
          </w:p>
        </w:tc>
        <w:tc>
          <w:tcPr>
            <w:tcW w:w="1134" w:type="dxa"/>
            <w:tcBorders>
              <w:top w:val="nil"/>
              <w:left w:val="nil"/>
              <w:bottom w:val="nil"/>
              <w:right w:val="nil"/>
            </w:tcBorders>
            <w:vAlign w:val="bottom"/>
          </w:tcPr>
          <w:p w14:paraId="1B7AB3DD" w14:textId="006D99A2" w:rsidR="00A17225" w:rsidRPr="009C0CD5" w:rsidRDefault="00A17225" w:rsidP="00340D03">
            <w:pPr>
              <w:spacing w:before="40" w:after="20"/>
              <w:jc w:val="center"/>
              <w:rPr>
                <w:rFonts w:cs="Arial"/>
                <w:sz w:val="18"/>
                <w:szCs w:val="18"/>
              </w:rPr>
            </w:pPr>
            <w:r>
              <w:rPr>
                <w:rFonts w:cs="Arial"/>
                <w:sz w:val="18"/>
                <w:szCs w:val="18"/>
              </w:rPr>
              <w:t>1.221</w:t>
            </w:r>
          </w:p>
        </w:tc>
        <w:tc>
          <w:tcPr>
            <w:tcW w:w="1134" w:type="dxa"/>
            <w:tcBorders>
              <w:top w:val="nil"/>
              <w:left w:val="nil"/>
              <w:bottom w:val="nil"/>
              <w:right w:val="nil"/>
            </w:tcBorders>
            <w:vAlign w:val="bottom"/>
          </w:tcPr>
          <w:p w14:paraId="4D52E1D4" w14:textId="586A806F" w:rsidR="00A17225" w:rsidRPr="009C0CD5" w:rsidRDefault="00A17225" w:rsidP="00340D03">
            <w:pPr>
              <w:spacing w:before="40" w:after="20"/>
              <w:jc w:val="center"/>
              <w:rPr>
                <w:rFonts w:cs="Arial"/>
                <w:sz w:val="18"/>
                <w:szCs w:val="18"/>
              </w:rPr>
            </w:pPr>
            <w:r>
              <w:rPr>
                <w:rFonts w:cs="Arial"/>
                <w:sz w:val="18"/>
                <w:szCs w:val="18"/>
              </w:rPr>
              <w:t>1.218</w:t>
            </w:r>
          </w:p>
        </w:tc>
        <w:tc>
          <w:tcPr>
            <w:tcW w:w="170" w:type="dxa"/>
            <w:tcBorders>
              <w:top w:val="nil"/>
              <w:left w:val="nil"/>
              <w:bottom w:val="nil"/>
              <w:right w:val="nil"/>
            </w:tcBorders>
            <w:vAlign w:val="bottom"/>
          </w:tcPr>
          <w:p w14:paraId="7FAE52DC" w14:textId="052B8185"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DADC1C0" w14:textId="31E35CC9" w:rsidR="00A17225" w:rsidRPr="009C0CD5" w:rsidRDefault="00A17225" w:rsidP="00340D03">
            <w:pPr>
              <w:spacing w:before="40" w:after="20"/>
              <w:jc w:val="center"/>
              <w:rPr>
                <w:rFonts w:cs="Arial"/>
                <w:sz w:val="18"/>
                <w:szCs w:val="18"/>
              </w:rPr>
            </w:pPr>
            <w:r>
              <w:rPr>
                <w:rFonts w:cs="Arial"/>
                <w:sz w:val="18"/>
                <w:szCs w:val="18"/>
              </w:rPr>
              <w:t>1.478</w:t>
            </w:r>
          </w:p>
        </w:tc>
      </w:tr>
      <w:tr w:rsidR="00A17225" w:rsidRPr="009C0CD5" w14:paraId="46FA95EC" w14:textId="77777777" w:rsidTr="00401057">
        <w:tc>
          <w:tcPr>
            <w:tcW w:w="2268" w:type="dxa"/>
            <w:tcBorders>
              <w:top w:val="nil"/>
              <w:left w:val="nil"/>
              <w:bottom w:val="nil"/>
              <w:right w:val="single" w:sz="18" w:space="0" w:color="C00000"/>
            </w:tcBorders>
            <w:shd w:val="clear" w:color="auto" w:fill="auto"/>
            <w:vAlign w:val="center"/>
          </w:tcPr>
          <w:p w14:paraId="7A194649" w14:textId="77777777" w:rsidR="00A17225" w:rsidRPr="00F75B25" w:rsidRDefault="00A17225" w:rsidP="00A17225">
            <w:pPr>
              <w:spacing w:before="40" w:after="20"/>
              <w:rPr>
                <w:rFonts w:cs="Arial"/>
                <w:sz w:val="18"/>
                <w:szCs w:val="18"/>
              </w:rPr>
            </w:pPr>
            <w:r w:rsidRPr="00F75B25">
              <w:rPr>
                <w:rFonts w:cs="Arial"/>
                <w:sz w:val="18"/>
                <w:szCs w:val="18"/>
              </w:rPr>
              <w:t>Swan Hill RC</w:t>
            </w:r>
          </w:p>
        </w:tc>
        <w:tc>
          <w:tcPr>
            <w:tcW w:w="1134" w:type="dxa"/>
            <w:tcBorders>
              <w:top w:val="nil"/>
              <w:left w:val="single" w:sz="18" w:space="0" w:color="C00000"/>
              <w:bottom w:val="nil"/>
              <w:right w:val="nil"/>
            </w:tcBorders>
            <w:shd w:val="clear" w:color="auto" w:fill="auto"/>
            <w:vAlign w:val="bottom"/>
          </w:tcPr>
          <w:p w14:paraId="36AA4925" w14:textId="053CDB45" w:rsidR="00A17225" w:rsidRPr="009C0CD5" w:rsidRDefault="00A17225" w:rsidP="00340D03">
            <w:pPr>
              <w:spacing w:before="40" w:after="20"/>
              <w:jc w:val="center"/>
              <w:rPr>
                <w:rFonts w:cs="Arial"/>
                <w:sz w:val="18"/>
                <w:szCs w:val="18"/>
              </w:rPr>
            </w:pPr>
            <w:r>
              <w:rPr>
                <w:rFonts w:cs="Arial"/>
                <w:sz w:val="18"/>
                <w:szCs w:val="18"/>
              </w:rPr>
              <w:t>1.063</w:t>
            </w:r>
          </w:p>
        </w:tc>
        <w:tc>
          <w:tcPr>
            <w:tcW w:w="170" w:type="dxa"/>
            <w:tcBorders>
              <w:top w:val="nil"/>
              <w:left w:val="nil"/>
              <w:bottom w:val="nil"/>
              <w:right w:val="nil"/>
            </w:tcBorders>
            <w:shd w:val="clear" w:color="auto" w:fill="auto"/>
            <w:vAlign w:val="bottom"/>
          </w:tcPr>
          <w:p w14:paraId="3DC4D633" w14:textId="711475F3"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35A407D" w14:textId="119298FF" w:rsidR="00A17225" w:rsidRPr="009C0CD5" w:rsidRDefault="00A17225" w:rsidP="00340D03">
            <w:pPr>
              <w:spacing w:before="40" w:after="20"/>
              <w:jc w:val="center"/>
              <w:rPr>
                <w:rFonts w:cs="Arial"/>
                <w:sz w:val="18"/>
                <w:szCs w:val="18"/>
              </w:rPr>
            </w:pPr>
            <w:r>
              <w:rPr>
                <w:rFonts w:cs="Arial"/>
                <w:sz w:val="18"/>
                <w:szCs w:val="18"/>
              </w:rPr>
              <w:t>1.255</w:t>
            </w:r>
          </w:p>
        </w:tc>
        <w:tc>
          <w:tcPr>
            <w:tcW w:w="1134" w:type="dxa"/>
            <w:tcBorders>
              <w:top w:val="nil"/>
              <w:left w:val="nil"/>
              <w:bottom w:val="nil"/>
              <w:right w:val="nil"/>
            </w:tcBorders>
            <w:vAlign w:val="bottom"/>
          </w:tcPr>
          <w:p w14:paraId="7868CCB4" w14:textId="79F98011" w:rsidR="00A17225" w:rsidRPr="009C0CD5" w:rsidRDefault="00A17225" w:rsidP="00340D03">
            <w:pPr>
              <w:spacing w:before="40" w:after="20"/>
              <w:jc w:val="center"/>
              <w:rPr>
                <w:rFonts w:cs="Arial"/>
                <w:sz w:val="18"/>
                <w:szCs w:val="18"/>
              </w:rPr>
            </w:pPr>
            <w:r>
              <w:rPr>
                <w:rFonts w:cs="Arial"/>
                <w:sz w:val="18"/>
                <w:szCs w:val="18"/>
              </w:rPr>
              <w:t>1.247</w:t>
            </w:r>
          </w:p>
        </w:tc>
        <w:tc>
          <w:tcPr>
            <w:tcW w:w="1134" w:type="dxa"/>
            <w:tcBorders>
              <w:top w:val="nil"/>
              <w:left w:val="nil"/>
              <w:bottom w:val="nil"/>
              <w:right w:val="nil"/>
            </w:tcBorders>
            <w:vAlign w:val="bottom"/>
          </w:tcPr>
          <w:p w14:paraId="678218AA" w14:textId="345994BB" w:rsidR="00A17225" w:rsidRPr="009C0CD5" w:rsidRDefault="00A17225" w:rsidP="00340D03">
            <w:pPr>
              <w:spacing w:before="40" w:after="20"/>
              <w:jc w:val="center"/>
              <w:rPr>
                <w:rFonts w:cs="Arial"/>
                <w:sz w:val="18"/>
                <w:szCs w:val="18"/>
              </w:rPr>
            </w:pPr>
            <w:r>
              <w:rPr>
                <w:rFonts w:cs="Arial"/>
                <w:sz w:val="18"/>
                <w:szCs w:val="18"/>
              </w:rPr>
              <w:t>1.242</w:t>
            </w:r>
          </w:p>
        </w:tc>
        <w:tc>
          <w:tcPr>
            <w:tcW w:w="1134" w:type="dxa"/>
            <w:tcBorders>
              <w:top w:val="nil"/>
              <w:left w:val="nil"/>
              <w:bottom w:val="nil"/>
              <w:right w:val="nil"/>
            </w:tcBorders>
            <w:vAlign w:val="bottom"/>
          </w:tcPr>
          <w:p w14:paraId="04F91498" w14:textId="32047C9F" w:rsidR="00A17225" w:rsidRPr="009C0CD5" w:rsidRDefault="00A17225" w:rsidP="00340D03">
            <w:pPr>
              <w:spacing w:before="40" w:after="20"/>
              <w:jc w:val="center"/>
              <w:rPr>
                <w:rFonts w:cs="Arial"/>
                <w:sz w:val="18"/>
                <w:szCs w:val="18"/>
              </w:rPr>
            </w:pPr>
            <w:r>
              <w:rPr>
                <w:rFonts w:cs="Arial"/>
                <w:sz w:val="18"/>
                <w:szCs w:val="18"/>
              </w:rPr>
              <w:t>1.238</w:t>
            </w:r>
          </w:p>
        </w:tc>
        <w:tc>
          <w:tcPr>
            <w:tcW w:w="170" w:type="dxa"/>
            <w:tcBorders>
              <w:top w:val="nil"/>
              <w:left w:val="nil"/>
              <w:bottom w:val="nil"/>
              <w:right w:val="nil"/>
            </w:tcBorders>
            <w:vAlign w:val="bottom"/>
          </w:tcPr>
          <w:p w14:paraId="6297AEBC" w14:textId="38FDD2AE"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70173FE1" w14:textId="255D86DB" w:rsidR="00A17225" w:rsidRPr="009C0CD5" w:rsidRDefault="00A17225" w:rsidP="00340D03">
            <w:pPr>
              <w:spacing w:before="40" w:after="20"/>
              <w:jc w:val="center"/>
              <w:rPr>
                <w:rFonts w:cs="Arial"/>
                <w:sz w:val="18"/>
                <w:szCs w:val="18"/>
              </w:rPr>
            </w:pPr>
            <w:r>
              <w:rPr>
                <w:rFonts w:cs="Arial"/>
                <w:sz w:val="18"/>
                <w:szCs w:val="18"/>
              </w:rPr>
              <w:t>0.898</w:t>
            </w:r>
          </w:p>
        </w:tc>
      </w:tr>
      <w:tr w:rsidR="00A17225" w:rsidRPr="009C0CD5" w14:paraId="5E274F45" w14:textId="77777777" w:rsidTr="00401057">
        <w:tc>
          <w:tcPr>
            <w:tcW w:w="2268" w:type="dxa"/>
            <w:tcBorders>
              <w:top w:val="nil"/>
              <w:left w:val="nil"/>
              <w:bottom w:val="nil"/>
              <w:right w:val="single" w:sz="18" w:space="0" w:color="C00000"/>
            </w:tcBorders>
            <w:shd w:val="clear" w:color="auto" w:fill="auto"/>
            <w:vAlign w:val="center"/>
          </w:tcPr>
          <w:p w14:paraId="165649E4" w14:textId="77777777" w:rsidR="00A17225" w:rsidRPr="00F75B25" w:rsidRDefault="00A17225" w:rsidP="00A17225">
            <w:pPr>
              <w:spacing w:before="40" w:after="20"/>
              <w:rPr>
                <w:rFonts w:cs="Arial"/>
                <w:sz w:val="18"/>
                <w:szCs w:val="18"/>
              </w:rPr>
            </w:pPr>
            <w:r w:rsidRPr="00F75B25">
              <w:rPr>
                <w:rFonts w:cs="Arial"/>
                <w:sz w:val="18"/>
                <w:szCs w:val="18"/>
              </w:rPr>
              <w:t>Towong S</w:t>
            </w:r>
          </w:p>
        </w:tc>
        <w:tc>
          <w:tcPr>
            <w:tcW w:w="1134" w:type="dxa"/>
            <w:tcBorders>
              <w:top w:val="nil"/>
              <w:left w:val="single" w:sz="18" w:space="0" w:color="C00000"/>
              <w:bottom w:val="nil"/>
              <w:right w:val="nil"/>
            </w:tcBorders>
            <w:shd w:val="clear" w:color="auto" w:fill="auto"/>
            <w:vAlign w:val="bottom"/>
          </w:tcPr>
          <w:p w14:paraId="075D6A6D" w14:textId="1A835CFE" w:rsidR="00A17225" w:rsidRPr="009C0CD5" w:rsidRDefault="00A17225" w:rsidP="00340D03">
            <w:pPr>
              <w:spacing w:before="40" w:after="20"/>
              <w:jc w:val="center"/>
              <w:rPr>
                <w:rFonts w:cs="Arial"/>
                <w:sz w:val="18"/>
                <w:szCs w:val="18"/>
              </w:rPr>
            </w:pPr>
            <w:r>
              <w:rPr>
                <w:rFonts w:cs="Arial"/>
                <w:sz w:val="18"/>
                <w:szCs w:val="18"/>
              </w:rPr>
              <w:t>1.047</w:t>
            </w:r>
          </w:p>
        </w:tc>
        <w:tc>
          <w:tcPr>
            <w:tcW w:w="170" w:type="dxa"/>
            <w:tcBorders>
              <w:top w:val="nil"/>
              <w:left w:val="nil"/>
              <w:bottom w:val="nil"/>
              <w:right w:val="nil"/>
            </w:tcBorders>
            <w:shd w:val="clear" w:color="auto" w:fill="auto"/>
            <w:vAlign w:val="bottom"/>
          </w:tcPr>
          <w:p w14:paraId="25C88CB9" w14:textId="7C882A29"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19CB66BB" w14:textId="3B092741" w:rsidR="00A17225" w:rsidRPr="009C0CD5" w:rsidRDefault="00A17225" w:rsidP="00340D03">
            <w:pPr>
              <w:spacing w:before="40" w:after="20"/>
              <w:jc w:val="center"/>
              <w:rPr>
                <w:rFonts w:cs="Arial"/>
                <w:sz w:val="18"/>
                <w:szCs w:val="18"/>
              </w:rPr>
            </w:pPr>
            <w:r>
              <w:rPr>
                <w:rFonts w:cs="Arial"/>
                <w:sz w:val="18"/>
                <w:szCs w:val="18"/>
              </w:rPr>
              <w:t>1.285</w:t>
            </w:r>
          </w:p>
        </w:tc>
        <w:tc>
          <w:tcPr>
            <w:tcW w:w="1134" w:type="dxa"/>
            <w:tcBorders>
              <w:top w:val="nil"/>
              <w:left w:val="nil"/>
              <w:bottom w:val="nil"/>
              <w:right w:val="nil"/>
            </w:tcBorders>
            <w:vAlign w:val="bottom"/>
          </w:tcPr>
          <w:p w14:paraId="2B30DF63" w14:textId="034CFB95" w:rsidR="00A17225" w:rsidRPr="009C0CD5" w:rsidRDefault="00A17225" w:rsidP="00340D03">
            <w:pPr>
              <w:spacing w:before="40" w:after="20"/>
              <w:jc w:val="center"/>
              <w:rPr>
                <w:rFonts w:cs="Arial"/>
                <w:sz w:val="18"/>
                <w:szCs w:val="18"/>
              </w:rPr>
            </w:pPr>
            <w:r>
              <w:rPr>
                <w:rFonts w:cs="Arial"/>
                <w:sz w:val="18"/>
                <w:szCs w:val="18"/>
              </w:rPr>
              <w:t>1.277</w:t>
            </w:r>
          </w:p>
        </w:tc>
        <w:tc>
          <w:tcPr>
            <w:tcW w:w="1134" w:type="dxa"/>
            <w:tcBorders>
              <w:top w:val="nil"/>
              <w:left w:val="nil"/>
              <w:bottom w:val="nil"/>
              <w:right w:val="nil"/>
            </w:tcBorders>
            <w:vAlign w:val="bottom"/>
          </w:tcPr>
          <w:p w14:paraId="0CF6AF6F" w14:textId="5ABED475" w:rsidR="00A17225" w:rsidRPr="009C0CD5" w:rsidRDefault="00A17225" w:rsidP="00340D03">
            <w:pPr>
              <w:spacing w:before="40" w:after="20"/>
              <w:jc w:val="center"/>
              <w:rPr>
                <w:rFonts w:cs="Arial"/>
                <w:sz w:val="18"/>
                <w:szCs w:val="18"/>
              </w:rPr>
            </w:pPr>
            <w:r>
              <w:rPr>
                <w:rFonts w:cs="Arial"/>
                <w:sz w:val="18"/>
                <w:szCs w:val="18"/>
              </w:rPr>
              <w:t>1.271</w:t>
            </w:r>
          </w:p>
        </w:tc>
        <w:tc>
          <w:tcPr>
            <w:tcW w:w="1134" w:type="dxa"/>
            <w:tcBorders>
              <w:top w:val="nil"/>
              <w:left w:val="nil"/>
              <w:bottom w:val="nil"/>
              <w:right w:val="nil"/>
            </w:tcBorders>
            <w:vAlign w:val="bottom"/>
          </w:tcPr>
          <w:p w14:paraId="6EB50053" w14:textId="47B17C80" w:rsidR="00A17225" w:rsidRPr="009C0CD5" w:rsidRDefault="00A17225" w:rsidP="00340D03">
            <w:pPr>
              <w:spacing w:before="40" w:after="20"/>
              <w:jc w:val="center"/>
              <w:rPr>
                <w:rFonts w:cs="Arial"/>
                <w:sz w:val="18"/>
                <w:szCs w:val="18"/>
              </w:rPr>
            </w:pPr>
            <w:r>
              <w:rPr>
                <w:rFonts w:cs="Arial"/>
                <w:sz w:val="18"/>
                <w:szCs w:val="18"/>
              </w:rPr>
              <w:t>1.268</w:t>
            </w:r>
          </w:p>
        </w:tc>
        <w:tc>
          <w:tcPr>
            <w:tcW w:w="170" w:type="dxa"/>
            <w:tcBorders>
              <w:top w:val="nil"/>
              <w:left w:val="nil"/>
              <w:bottom w:val="nil"/>
              <w:right w:val="nil"/>
            </w:tcBorders>
            <w:vAlign w:val="bottom"/>
          </w:tcPr>
          <w:p w14:paraId="30DA698A" w14:textId="0EC655A4"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60F9080" w14:textId="608702A0" w:rsidR="00A17225" w:rsidRPr="009C0CD5" w:rsidRDefault="00A17225" w:rsidP="00340D03">
            <w:pPr>
              <w:spacing w:before="40" w:after="20"/>
              <w:jc w:val="center"/>
              <w:rPr>
                <w:rFonts w:cs="Arial"/>
                <w:sz w:val="18"/>
                <w:szCs w:val="18"/>
              </w:rPr>
            </w:pPr>
            <w:r>
              <w:rPr>
                <w:rFonts w:cs="Arial"/>
                <w:sz w:val="18"/>
                <w:szCs w:val="18"/>
              </w:rPr>
              <w:t>1.185</w:t>
            </w:r>
          </w:p>
        </w:tc>
      </w:tr>
      <w:tr w:rsidR="00A17225" w:rsidRPr="009C0CD5" w14:paraId="710409C6" w14:textId="77777777" w:rsidTr="00401057">
        <w:tc>
          <w:tcPr>
            <w:tcW w:w="2268" w:type="dxa"/>
            <w:tcBorders>
              <w:top w:val="nil"/>
              <w:left w:val="nil"/>
              <w:bottom w:val="nil"/>
              <w:right w:val="single" w:sz="18" w:space="0" w:color="C00000"/>
            </w:tcBorders>
            <w:shd w:val="clear" w:color="auto" w:fill="auto"/>
            <w:vAlign w:val="center"/>
          </w:tcPr>
          <w:p w14:paraId="251902ED" w14:textId="77777777" w:rsidR="00A17225" w:rsidRPr="00F75B25" w:rsidRDefault="00A17225" w:rsidP="00A17225">
            <w:pPr>
              <w:spacing w:before="40" w:after="20"/>
              <w:rPr>
                <w:rFonts w:cs="Arial"/>
                <w:sz w:val="18"/>
                <w:szCs w:val="18"/>
              </w:rPr>
            </w:pPr>
            <w:r w:rsidRPr="00F75B25">
              <w:rPr>
                <w:rFonts w:cs="Arial"/>
                <w:sz w:val="18"/>
                <w:szCs w:val="18"/>
              </w:rPr>
              <w:t>Wangaratta RC</w:t>
            </w:r>
          </w:p>
        </w:tc>
        <w:tc>
          <w:tcPr>
            <w:tcW w:w="1134" w:type="dxa"/>
            <w:tcBorders>
              <w:top w:val="nil"/>
              <w:left w:val="single" w:sz="18" w:space="0" w:color="C00000"/>
              <w:bottom w:val="nil"/>
              <w:right w:val="nil"/>
            </w:tcBorders>
            <w:shd w:val="clear" w:color="auto" w:fill="auto"/>
            <w:vAlign w:val="bottom"/>
          </w:tcPr>
          <w:p w14:paraId="4B921769" w14:textId="65BAB33E" w:rsidR="00A17225" w:rsidRPr="009C0CD5" w:rsidRDefault="00A17225" w:rsidP="00340D03">
            <w:pPr>
              <w:spacing w:before="40" w:after="20"/>
              <w:jc w:val="center"/>
              <w:rPr>
                <w:rFonts w:cs="Arial"/>
                <w:sz w:val="18"/>
                <w:szCs w:val="18"/>
              </w:rPr>
            </w:pPr>
            <w:r>
              <w:rPr>
                <w:rFonts w:cs="Arial"/>
                <w:sz w:val="18"/>
                <w:szCs w:val="18"/>
              </w:rPr>
              <w:t>1.102</w:t>
            </w:r>
          </w:p>
        </w:tc>
        <w:tc>
          <w:tcPr>
            <w:tcW w:w="170" w:type="dxa"/>
            <w:tcBorders>
              <w:top w:val="nil"/>
              <w:left w:val="nil"/>
              <w:bottom w:val="nil"/>
              <w:right w:val="nil"/>
            </w:tcBorders>
            <w:shd w:val="clear" w:color="auto" w:fill="auto"/>
            <w:vAlign w:val="bottom"/>
          </w:tcPr>
          <w:p w14:paraId="3E9904C4" w14:textId="69D03A09"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F58A314" w14:textId="5FB1A906" w:rsidR="00A17225" w:rsidRPr="009C0CD5" w:rsidRDefault="00A17225" w:rsidP="00340D03">
            <w:pPr>
              <w:spacing w:before="40" w:after="20"/>
              <w:jc w:val="center"/>
              <w:rPr>
                <w:rFonts w:cs="Arial"/>
                <w:sz w:val="18"/>
                <w:szCs w:val="18"/>
              </w:rPr>
            </w:pPr>
            <w:r>
              <w:rPr>
                <w:rFonts w:cs="Arial"/>
                <w:sz w:val="18"/>
                <w:szCs w:val="18"/>
              </w:rPr>
              <w:t>1.239</w:t>
            </w:r>
          </w:p>
        </w:tc>
        <w:tc>
          <w:tcPr>
            <w:tcW w:w="1134" w:type="dxa"/>
            <w:tcBorders>
              <w:top w:val="nil"/>
              <w:left w:val="nil"/>
              <w:bottom w:val="nil"/>
              <w:right w:val="nil"/>
            </w:tcBorders>
            <w:vAlign w:val="bottom"/>
          </w:tcPr>
          <w:p w14:paraId="567501DE" w14:textId="610C21B4" w:rsidR="00A17225" w:rsidRPr="009C0CD5" w:rsidRDefault="00A17225" w:rsidP="00340D03">
            <w:pPr>
              <w:spacing w:before="40" w:after="20"/>
              <w:jc w:val="center"/>
              <w:rPr>
                <w:rFonts w:cs="Arial"/>
                <w:sz w:val="18"/>
                <w:szCs w:val="18"/>
              </w:rPr>
            </w:pPr>
            <w:r>
              <w:rPr>
                <w:rFonts w:cs="Arial"/>
                <w:sz w:val="18"/>
                <w:szCs w:val="18"/>
              </w:rPr>
              <w:t>1.232</w:t>
            </w:r>
          </w:p>
        </w:tc>
        <w:tc>
          <w:tcPr>
            <w:tcW w:w="1134" w:type="dxa"/>
            <w:tcBorders>
              <w:top w:val="nil"/>
              <w:left w:val="nil"/>
              <w:bottom w:val="nil"/>
              <w:right w:val="nil"/>
            </w:tcBorders>
            <w:vAlign w:val="bottom"/>
          </w:tcPr>
          <w:p w14:paraId="61D5860D" w14:textId="2ACA5630" w:rsidR="00A17225" w:rsidRPr="009C0CD5" w:rsidRDefault="00A17225" w:rsidP="00340D03">
            <w:pPr>
              <w:spacing w:before="40" w:after="20"/>
              <w:jc w:val="center"/>
              <w:rPr>
                <w:rFonts w:cs="Arial"/>
                <w:sz w:val="18"/>
                <w:szCs w:val="18"/>
              </w:rPr>
            </w:pPr>
            <w:r>
              <w:rPr>
                <w:rFonts w:cs="Arial"/>
                <w:sz w:val="18"/>
                <w:szCs w:val="18"/>
              </w:rPr>
              <w:t>1.226</w:t>
            </w:r>
          </w:p>
        </w:tc>
        <w:tc>
          <w:tcPr>
            <w:tcW w:w="1134" w:type="dxa"/>
            <w:tcBorders>
              <w:top w:val="nil"/>
              <w:left w:val="nil"/>
              <w:bottom w:val="nil"/>
              <w:right w:val="nil"/>
            </w:tcBorders>
            <w:vAlign w:val="bottom"/>
          </w:tcPr>
          <w:p w14:paraId="578489D9" w14:textId="0F45FB81" w:rsidR="00A17225" w:rsidRPr="009C0CD5" w:rsidRDefault="00A17225" w:rsidP="00340D03">
            <w:pPr>
              <w:spacing w:before="40" w:after="20"/>
              <w:jc w:val="center"/>
              <w:rPr>
                <w:rFonts w:cs="Arial"/>
                <w:sz w:val="18"/>
                <w:szCs w:val="18"/>
              </w:rPr>
            </w:pPr>
            <w:r>
              <w:rPr>
                <w:rFonts w:cs="Arial"/>
                <w:sz w:val="18"/>
                <w:szCs w:val="18"/>
              </w:rPr>
              <w:t>1.223</w:t>
            </w:r>
          </w:p>
        </w:tc>
        <w:tc>
          <w:tcPr>
            <w:tcW w:w="170" w:type="dxa"/>
            <w:tcBorders>
              <w:top w:val="nil"/>
              <w:left w:val="nil"/>
              <w:bottom w:val="nil"/>
              <w:right w:val="nil"/>
            </w:tcBorders>
            <w:vAlign w:val="bottom"/>
          </w:tcPr>
          <w:p w14:paraId="12A91D9B" w14:textId="744F53B7"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7CE179A1" w14:textId="56E4D87C" w:rsidR="00A17225" w:rsidRPr="009C0CD5" w:rsidRDefault="00A17225" w:rsidP="00340D03">
            <w:pPr>
              <w:spacing w:before="40" w:after="20"/>
              <w:jc w:val="center"/>
              <w:rPr>
                <w:rFonts w:cs="Arial"/>
                <w:sz w:val="18"/>
                <w:szCs w:val="18"/>
              </w:rPr>
            </w:pPr>
            <w:r>
              <w:rPr>
                <w:rFonts w:cs="Arial"/>
                <w:sz w:val="18"/>
                <w:szCs w:val="18"/>
              </w:rPr>
              <w:t>1.118</w:t>
            </w:r>
          </w:p>
        </w:tc>
      </w:tr>
      <w:tr w:rsidR="00A17225" w:rsidRPr="009C0CD5" w14:paraId="1540CBF9" w14:textId="77777777" w:rsidTr="00401057">
        <w:tc>
          <w:tcPr>
            <w:tcW w:w="2268" w:type="dxa"/>
            <w:tcBorders>
              <w:top w:val="nil"/>
              <w:left w:val="nil"/>
              <w:bottom w:val="nil"/>
              <w:right w:val="single" w:sz="18" w:space="0" w:color="C00000"/>
            </w:tcBorders>
            <w:shd w:val="clear" w:color="auto" w:fill="auto"/>
            <w:vAlign w:val="center"/>
          </w:tcPr>
          <w:p w14:paraId="42F7ED89" w14:textId="77777777" w:rsidR="00A17225" w:rsidRPr="00F75B25" w:rsidRDefault="00A17225" w:rsidP="00A17225">
            <w:pPr>
              <w:spacing w:before="40" w:after="20"/>
              <w:rPr>
                <w:rFonts w:cs="Arial"/>
                <w:sz w:val="18"/>
                <w:szCs w:val="18"/>
              </w:rPr>
            </w:pPr>
            <w:r w:rsidRPr="00F75B25">
              <w:rPr>
                <w:rFonts w:cs="Arial"/>
                <w:sz w:val="18"/>
                <w:szCs w:val="18"/>
              </w:rPr>
              <w:t>Warrnambool C</w:t>
            </w:r>
          </w:p>
        </w:tc>
        <w:tc>
          <w:tcPr>
            <w:tcW w:w="1134" w:type="dxa"/>
            <w:tcBorders>
              <w:top w:val="nil"/>
              <w:left w:val="single" w:sz="18" w:space="0" w:color="C00000"/>
              <w:bottom w:val="nil"/>
              <w:right w:val="nil"/>
            </w:tcBorders>
            <w:shd w:val="clear" w:color="auto" w:fill="auto"/>
            <w:vAlign w:val="bottom"/>
          </w:tcPr>
          <w:p w14:paraId="3C607D4E" w14:textId="73E87195" w:rsidR="00A17225" w:rsidRPr="009C0CD5" w:rsidRDefault="00A17225" w:rsidP="00340D03">
            <w:pPr>
              <w:spacing w:before="40" w:after="20"/>
              <w:jc w:val="center"/>
              <w:rPr>
                <w:rFonts w:cs="Arial"/>
                <w:sz w:val="18"/>
                <w:szCs w:val="18"/>
              </w:rPr>
            </w:pPr>
            <w:r>
              <w:rPr>
                <w:rFonts w:cs="Arial"/>
                <w:sz w:val="18"/>
                <w:szCs w:val="18"/>
              </w:rPr>
              <w:t>1.083</w:t>
            </w:r>
          </w:p>
        </w:tc>
        <w:tc>
          <w:tcPr>
            <w:tcW w:w="170" w:type="dxa"/>
            <w:tcBorders>
              <w:top w:val="nil"/>
              <w:left w:val="nil"/>
              <w:bottom w:val="nil"/>
              <w:right w:val="nil"/>
            </w:tcBorders>
            <w:shd w:val="clear" w:color="auto" w:fill="auto"/>
            <w:vAlign w:val="bottom"/>
          </w:tcPr>
          <w:p w14:paraId="5CB3FFB0" w14:textId="224B9BA1"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064E16D" w14:textId="38C2A4C7" w:rsidR="00A17225" w:rsidRPr="009C0CD5" w:rsidRDefault="00A17225" w:rsidP="00340D03">
            <w:pPr>
              <w:spacing w:before="40" w:after="20"/>
              <w:jc w:val="center"/>
              <w:rPr>
                <w:rFonts w:cs="Arial"/>
                <w:sz w:val="18"/>
                <w:szCs w:val="18"/>
              </w:rPr>
            </w:pPr>
            <w:r>
              <w:rPr>
                <w:rFonts w:cs="Arial"/>
                <w:sz w:val="18"/>
                <w:szCs w:val="18"/>
              </w:rPr>
              <w:t>1.228</w:t>
            </w:r>
          </w:p>
        </w:tc>
        <w:tc>
          <w:tcPr>
            <w:tcW w:w="1134" w:type="dxa"/>
            <w:tcBorders>
              <w:top w:val="nil"/>
              <w:left w:val="nil"/>
              <w:bottom w:val="nil"/>
              <w:right w:val="nil"/>
            </w:tcBorders>
            <w:vAlign w:val="bottom"/>
          </w:tcPr>
          <w:p w14:paraId="3928C7F3" w14:textId="6FAAC264" w:rsidR="00A17225" w:rsidRPr="009C0CD5" w:rsidRDefault="00A17225" w:rsidP="00340D03">
            <w:pPr>
              <w:spacing w:before="40" w:after="20"/>
              <w:jc w:val="center"/>
              <w:rPr>
                <w:rFonts w:cs="Arial"/>
                <w:sz w:val="18"/>
                <w:szCs w:val="18"/>
              </w:rPr>
            </w:pPr>
            <w:r>
              <w:rPr>
                <w:rFonts w:cs="Arial"/>
                <w:sz w:val="18"/>
                <w:szCs w:val="18"/>
              </w:rPr>
              <w:t>1.220</w:t>
            </w:r>
          </w:p>
        </w:tc>
        <w:tc>
          <w:tcPr>
            <w:tcW w:w="1134" w:type="dxa"/>
            <w:tcBorders>
              <w:top w:val="nil"/>
              <w:left w:val="nil"/>
              <w:bottom w:val="nil"/>
              <w:right w:val="nil"/>
            </w:tcBorders>
            <w:vAlign w:val="bottom"/>
          </w:tcPr>
          <w:p w14:paraId="6C8B7557" w14:textId="15FD883B" w:rsidR="00A17225" w:rsidRPr="009C0CD5" w:rsidRDefault="00A17225" w:rsidP="00340D03">
            <w:pPr>
              <w:spacing w:before="40" w:after="20"/>
              <w:jc w:val="center"/>
              <w:rPr>
                <w:rFonts w:cs="Arial"/>
                <w:sz w:val="18"/>
                <w:szCs w:val="18"/>
              </w:rPr>
            </w:pPr>
            <w:r>
              <w:rPr>
                <w:rFonts w:cs="Arial"/>
                <w:sz w:val="18"/>
                <w:szCs w:val="18"/>
              </w:rPr>
              <w:t>1.215</w:t>
            </w:r>
          </w:p>
        </w:tc>
        <w:tc>
          <w:tcPr>
            <w:tcW w:w="1134" w:type="dxa"/>
            <w:tcBorders>
              <w:top w:val="nil"/>
              <w:left w:val="nil"/>
              <w:bottom w:val="nil"/>
              <w:right w:val="nil"/>
            </w:tcBorders>
            <w:vAlign w:val="bottom"/>
          </w:tcPr>
          <w:p w14:paraId="3D217E72" w14:textId="0F35B7F7" w:rsidR="00A17225" w:rsidRPr="009C0CD5" w:rsidRDefault="00A17225" w:rsidP="00340D03">
            <w:pPr>
              <w:spacing w:before="40" w:after="20"/>
              <w:jc w:val="center"/>
              <w:rPr>
                <w:rFonts w:cs="Arial"/>
                <w:sz w:val="18"/>
                <w:szCs w:val="18"/>
              </w:rPr>
            </w:pPr>
            <w:r>
              <w:rPr>
                <w:rFonts w:cs="Arial"/>
                <w:sz w:val="18"/>
                <w:szCs w:val="18"/>
              </w:rPr>
              <w:t>1.212</w:t>
            </w:r>
          </w:p>
        </w:tc>
        <w:tc>
          <w:tcPr>
            <w:tcW w:w="170" w:type="dxa"/>
            <w:tcBorders>
              <w:top w:val="nil"/>
              <w:left w:val="nil"/>
              <w:bottom w:val="nil"/>
              <w:right w:val="nil"/>
            </w:tcBorders>
            <w:vAlign w:val="bottom"/>
          </w:tcPr>
          <w:p w14:paraId="48FCAE5C" w14:textId="499E249D"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20B9DC2F" w14:textId="0647F57B" w:rsidR="00A17225" w:rsidRPr="009C0CD5" w:rsidRDefault="00A17225" w:rsidP="00340D03">
            <w:pPr>
              <w:spacing w:before="40" w:after="20"/>
              <w:jc w:val="center"/>
              <w:rPr>
                <w:rFonts w:cs="Arial"/>
                <w:sz w:val="18"/>
                <w:szCs w:val="18"/>
              </w:rPr>
            </w:pPr>
            <w:r>
              <w:rPr>
                <w:rFonts w:cs="Arial"/>
                <w:sz w:val="18"/>
                <w:szCs w:val="18"/>
              </w:rPr>
              <w:t>0.965</w:t>
            </w:r>
          </w:p>
        </w:tc>
      </w:tr>
      <w:tr w:rsidR="00A17225" w:rsidRPr="009C0CD5" w14:paraId="1B49D369" w14:textId="77777777" w:rsidTr="00401057">
        <w:tc>
          <w:tcPr>
            <w:tcW w:w="2268" w:type="dxa"/>
            <w:tcBorders>
              <w:top w:val="nil"/>
              <w:left w:val="nil"/>
              <w:bottom w:val="nil"/>
              <w:right w:val="single" w:sz="18" w:space="0" w:color="C00000"/>
            </w:tcBorders>
            <w:shd w:val="clear" w:color="auto" w:fill="auto"/>
            <w:vAlign w:val="center"/>
          </w:tcPr>
          <w:p w14:paraId="71DDBB36" w14:textId="77777777" w:rsidR="00A17225" w:rsidRPr="00F75B25" w:rsidRDefault="00A17225" w:rsidP="00A17225">
            <w:pPr>
              <w:spacing w:before="40" w:after="20"/>
              <w:rPr>
                <w:rFonts w:cs="Arial"/>
                <w:sz w:val="18"/>
                <w:szCs w:val="18"/>
              </w:rPr>
            </w:pPr>
            <w:r w:rsidRPr="00F75B25">
              <w:rPr>
                <w:rFonts w:cs="Arial"/>
                <w:sz w:val="18"/>
                <w:szCs w:val="18"/>
              </w:rPr>
              <w:t>Wellington S</w:t>
            </w:r>
          </w:p>
        </w:tc>
        <w:tc>
          <w:tcPr>
            <w:tcW w:w="1134" w:type="dxa"/>
            <w:tcBorders>
              <w:top w:val="nil"/>
              <w:left w:val="single" w:sz="18" w:space="0" w:color="C00000"/>
              <w:bottom w:val="nil"/>
              <w:right w:val="nil"/>
            </w:tcBorders>
            <w:shd w:val="clear" w:color="auto" w:fill="auto"/>
            <w:vAlign w:val="bottom"/>
          </w:tcPr>
          <w:p w14:paraId="626409D1" w14:textId="6DA0AFA2" w:rsidR="00A17225" w:rsidRPr="009C0CD5" w:rsidRDefault="00A17225" w:rsidP="00340D03">
            <w:pPr>
              <w:spacing w:before="40" w:after="20"/>
              <w:jc w:val="center"/>
              <w:rPr>
                <w:rFonts w:cs="Arial"/>
                <w:sz w:val="18"/>
                <w:szCs w:val="18"/>
              </w:rPr>
            </w:pPr>
            <w:r>
              <w:rPr>
                <w:rFonts w:cs="Arial"/>
                <w:sz w:val="18"/>
                <w:szCs w:val="18"/>
              </w:rPr>
              <w:t>1.038</w:t>
            </w:r>
          </w:p>
        </w:tc>
        <w:tc>
          <w:tcPr>
            <w:tcW w:w="170" w:type="dxa"/>
            <w:tcBorders>
              <w:top w:val="nil"/>
              <w:left w:val="nil"/>
              <w:bottom w:val="nil"/>
              <w:right w:val="nil"/>
            </w:tcBorders>
            <w:shd w:val="clear" w:color="auto" w:fill="auto"/>
            <w:vAlign w:val="bottom"/>
          </w:tcPr>
          <w:p w14:paraId="32D972DD" w14:textId="52EF6C8E"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B185D41" w14:textId="3C1BD95A" w:rsidR="00A17225" w:rsidRPr="009C0CD5" w:rsidRDefault="00A17225" w:rsidP="00340D03">
            <w:pPr>
              <w:spacing w:before="40" w:after="20"/>
              <w:jc w:val="center"/>
              <w:rPr>
                <w:rFonts w:cs="Arial"/>
                <w:sz w:val="18"/>
                <w:szCs w:val="18"/>
              </w:rPr>
            </w:pPr>
            <w:r>
              <w:rPr>
                <w:rFonts w:cs="Arial"/>
                <w:sz w:val="18"/>
                <w:szCs w:val="18"/>
              </w:rPr>
              <w:t>1.210</w:t>
            </w:r>
          </w:p>
        </w:tc>
        <w:tc>
          <w:tcPr>
            <w:tcW w:w="1134" w:type="dxa"/>
            <w:tcBorders>
              <w:top w:val="nil"/>
              <w:left w:val="nil"/>
              <w:bottom w:val="nil"/>
              <w:right w:val="nil"/>
            </w:tcBorders>
            <w:vAlign w:val="bottom"/>
          </w:tcPr>
          <w:p w14:paraId="50BE5FB4" w14:textId="0127BF5F" w:rsidR="00A17225" w:rsidRPr="009C0CD5" w:rsidRDefault="00A17225" w:rsidP="00340D03">
            <w:pPr>
              <w:spacing w:before="40" w:after="20"/>
              <w:jc w:val="center"/>
              <w:rPr>
                <w:rFonts w:cs="Arial"/>
                <w:sz w:val="18"/>
                <w:szCs w:val="18"/>
              </w:rPr>
            </w:pPr>
            <w:r>
              <w:rPr>
                <w:rFonts w:cs="Arial"/>
                <w:sz w:val="18"/>
                <w:szCs w:val="18"/>
              </w:rPr>
              <w:t>1.202</w:t>
            </w:r>
          </w:p>
        </w:tc>
        <w:tc>
          <w:tcPr>
            <w:tcW w:w="1134" w:type="dxa"/>
            <w:tcBorders>
              <w:top w:val="nil"/>
              <w:left w:val="nil"/>
              <w:bottom w:val="nil"/>
              <w:right w:val="nil"/>
            </w:tcBorders>
            <w:vAlign w:val="bottom"/>
          </w:tcPr>
          <w:p w14:paraId="326A551B" w14:textId="3687D03F" w:rsidR="00A17225" w:rsidRPr="009C0CD5" w:rsidRDefault="00A17225" w:rsidP="00340D03">
            <w:pPr>
              <w:spacing w:before="40" w:after="20"/>
              <w:jc w:val="center"/>
              <w:rPr>
                <w:rFonts w:cs="Arial"/>
                <w:sz w:val="18"/>
                <w:szCs w:val="18"/>
              </w:rPr>
            </w:pPr>
            <w:r>
              <w:rPr>
                <w:rFonts w:cs="Arial"/>
                <w:sz w:val="18"/>
                <w:szCs w:val="18"/>
              </w:rPr>
              <w:t>1.197</w:t>
            </w:r>
          </w:p>
        </w:tc>
        <w:tc>
          <w:tcPr>
            <w:tcW w:w="1134" w:type="dxa"/>
            <w:tcBorders>
              <w:top w:val="nil"/>
              <w:left w:val="nil"/>
              <w:bottom w:val="nil"/>
              <w:right w:val="nil"/>
            </w:tcBorders>
            <w:vAlign w:val="bottom"/>
          </w:tcPr>
          <w:p w14:paraId="344FC90C" w14:textId="03F1BFF5" w:rsidR="00A17225" w:rsidRPr="009C0CD5" w:rsidRDefault="00A17225" w:rsidP="00340D03">
            <w:pPr>
              <w:spacing w:before="40" w:after="20"/>
              <w:jc w:val="center"/>
              <w:rPr>
                <w:rFonts w:cs="Arial"/>
                <w:sz w:val="18"/>
                <w:szCs w:val="18"/>
              </w:rPr>
            </w:pPr>
            <w:r>
              <w:rPr>
                <w:rFonts w:cs="Arial"/>
                <w:sz w:val="18"/>
                <w:szCs w:val="18"/>
              </w:rPr>
              <w:t>1.194</w:t>
            </w:r>
          </w:p>
        </w:tc>
        <w:tc>
          <w:tcPr>
            <w:tcW w:w="170" w:type="dxa"/>
            <w:tcBorders>
              <w:top w:val="nil"/>
              <w:left w:val="nil"/>
              <w:bottom w:val="nil"/>
              <w:right w:val="nil"/>
            </w:tcBorders>
            <w:vAlign w:val="bottom"/>
          </w:tcPr>
          <w:p w14:paraId="73E09BD6" w14:textId="46247567"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AC74FB7" w14:textId="47E6C5B6" w:rsidR="00A17225" w:rsidRPr="009C0CD5" w:rsidRDefault="00A17225" w:rsidP="00340D03">
            <w:pPr>
              <w:spacing w:before="40" w:after="20"/>
              <w:jc w:val="center"/>
              <w:rPr>
                <w:rFonts w:cs="Arial"/>
                <w:sz w:val="18"/>
                <w:szCs w:val="18"/>
              </w:rPr>
            </w:pPr>
            <w:r>
              <w:rPr>
                <w:rFonts w:cs="Arial"/>
                <w:sz w:val="18"/>
                <w:szCs w:val="18"/>
              </w:rPr>
              <w:t>1.424</w:t>
            </w:r>
          </w:p>
        </w:tc>
      </w:tr>
      <w:tr w:rsidR="00A17225" w:rsidRPr="009C0CD5" w14:paraId="4CB1A919" w14:textId="77777777" w:rsidTr="00401057">
        <w:tc>
          <w:tcPr>
            <w:tcW w:w="2268" w:type="dxa"/>
            <w:tcBorders>
              <w:top w:val="nil"/>
              <w:left w:val="nil"/>
              <w:bottom w:val="nil"/>
              <w:right w:val="single" w:sz="18" w:space="0" w:color="C00000"/>
            </w:tcBorders>
            <w:shd w:val="clear" w:color="auto" w:fill="auto"/>
            <w:vAlign w:val="center"/>
          </w:tcPr>
          <w:p w14:paraId="7A4011E6" w14:textId="77777777" w:rsidR="00A17225" w:rsidRPr="00F75B25" w:rsidRDefault="00A17225" w:rsidP="00A17225">
            <w:pPr>
              <w:spacing w:before="40" w:after="20"/>
              <w:rPr>
                <w:rFonts w:cs="Arial"/>
                <w:sz w:val="18"/>
                <w:szCs w:val="18"/>
              </w:rPr>
            </w:pPr>
            <w:r w:rsidRPr="00F75B25">
              <w:rPr>
                <w:rFonts w:cs="Arial"/>
                <w:sz w:val="18"/>
                <w:szCs w:val="18"/>
              </w:rPr>
              <w:t>West Wimmera S</w:t>
            </w:r>
          </w:p>
        </w:tc>
        <w:tc>
          <w:tcPr>
            <w:tcW w:w="1134" w:type="dxa"/>
            <w:tcBorders>
              <w:top w:val="nil"/>
              <w:left w:val="single" w:sz="18" w:space="0" w:color="C00000"/>
              <w:bottom w:val="nil"/>
              <w:right w:val="nil"/>
            </w:tcBorders>
            <w:shd w:val="clear" w:color="auto" w:fill="auto"/>
            <w:vAlign w:val="bottom"/>
          </w:tcPr>
          <w:p w14:paraId="06FB8B96" w14:textId="3CBE3024" w:rsidR="00A17225" w:rsidRPr="009C0CD5" w:rsidRDefault="00A17225" w:rsidP="00340D03">
            <w:pPr>
              <w:spacing w:before="40" w:after="20"/>
              <w:jc w:val="center"/>
              <w:rPr>
                <w:rFonts w:cs="Arial"/>
                <w:sz w:val="18"/>
                <w:szCs w:val="18"/>
              </w:rPr>
            </w:pPr>
            <w:r>
              <w:rPr>
                <w:rFonts w:cs="Arial"/>
                <w:sz w:val="18"/>
                <w:szCs w:val="18"/>
              </w:rPr>
              <w:t>1.108</w:t>
            </w:r>
          </w:p>
        </w:tc>
        <w:tc>
          <w:tcPr>
            <w:tcW w:w="170" w:type="dxa"/>
            <w:tcBorders>
              <w:top w:val="nil"/>
              <w:left w:val="nil"/>
              <w:bottom w:val="nil"/>
              <w:right w:val="nil"/>
            </w:tcBorders>
            <w:shd w:val="clear" w:color="auto" w:fill="auto"/>
            <w:vAlign w:val="bottom"/>
          </w:tcPr>
          <w:p w14:paraId="7B26A3AC" w14:textId="7FB8C6E2"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146207CE" w14:textId="6F75F3A5" w:rsidR="00A17225" w:rsidRPr="009C0CD5" w:rsidRDefault="00A17225" w:rsidP="00340D03">
            <w:pPr>
              <w:spacing w:before="40" w:after="20"/>
              <w:jc w:val="center"/>
              <w:rPr>
                <w:rFonts w:cs="Arial"/>
                <w:sz w:val="18"/>
                <w:szCs w:val="18"/>
              </w:rPr>
            </w:pPr>
            <w:r>
              <w:rPr>
                <w:rFonts w:cs="Arial"/>
                <w:sz w:val="18"/>
                <w:szCs w:val="18"/>
              </w:rPr>
              <w:t>1.289</w:t>
            </w:r>
          </w:p>
        </w:tc>
        <w:tc>
          <w:tcPr>
            <w:tcW w:w="1134" w:type="dxa"/>
            <w:tcBorders>
              <w:top w:val="nil"/>
              <w:left w:val="nil"/>
              <w:bottom w:val="nil"/>
              <w:right w:val="nil"/>
            </w:tcBorders>
            <w:vAlign w:val="bottom"/>
          </w:tcPr>
          <w:p w14:paraId="0FD2294E" w14:textId="72FBE180" w:rsidR="00A17225" w:rsidRPr="009C0CD5" w:rsidRDefault="00A17225" w:rsidP="00340D03">
            <w:pPr>
              <w:spacing w:before="40" w:after="20"/>
              <w:jc w:val="center"/>
              <w:rPr>
                <w:rFonts w:cs="Arial"/>
                <w:sz w:val="18"/>
                <w:szCs w:val="18"/>
              </w:rPr>
            </w:pPr>
            <w:r>
              <w:rPr>
                <w:rFonts w:cs="Arial"/>
                <w:sz w:val="18"/>
                <w:szCs w:val="18"/>
              </w:rPr>
              <w:t>1.281</w:t>
            </w:r>
          </w:p>
        </w:tc>
        <w:tc>
          <w:tcPr>
            <w:tcW w:w="1134" w:type="dxa"/>
            <w:tcBorders>
              <w:top w:val="nil"/>
              <w:left w:val="nil"/>
              <w:bottom w:val="nil"/>
              <w:right w:val="nil"/>
            </w:tcBorders>
            <w:vAlign w:val="bottom"/>
          </w:tcPr>
          <w:p w14:paraId="0C87430C" w14:textId="578D55B9" w:rsidR="00A17225" w:rsidRPr="009C0CD5" w:rsidRDefault="00A17225" w:rsidP="00340D03">
            <w:pPr>
              <w:spacing w:before="40" w:after="20"/>
              <w:jc w:val="center"/>
              <w:rPr>
                <w:rFonts w:cs="Arial"/>
                <w:sz w:val="18"/>
                <w:szCs w:val="18"/>
              </w:rPr>
            </w:pPr>
            <w:r>
              <w:rPr>
                <w:rFonts w:cs="Arial"/>
                <w:sz w:val="18"/>
                <w:szCs w:val="18"/>
              </w:rPr>
              <w:t>1.275</w:t>
            </w:r>
          </w:p>
        </w:tc>
        <w:tc>
          <w:tcPr>
            <w:tcW w:w="1134" w:type="dxa"/>
            <w:tcBorders>
              <w:top w:val="nil"/>
              <w:left w:val="nil"/>
              <w:bottom w:val="nil"/>
              <w:right w:val="nil"/>
            </w:tcBorders>
            <w:vAlign w:val="bottom"/>
          </w:tcPr>
          <w:p w14:paraId="3C23CF31" w14:textId="7ED567D9" w:rsidR="00A17225" w:rsidRPr="009C0CD5" w:rsidRDefault="00A17225" w:rsidP="00340D03">
            <w:pPr>
              <w:spacing w:before="40" w:after="20"/>
              <w:jc w:val="center"/>
              <w:rPr>
                <w:rFonts w:cs="Arial"/>
                <w:sz w:val="18"/>
                <w:szCs w:val="18"/>
              </w:rPr>
            </w:pPr>
            <w:r>
              <w:rPr>
                <w:rFonts w:cs="Arial"/>
                <w:sz w:val="18"/>
                <w:szCs w:val="18"/>
              </w:rPr>
              <w:t>1.272</w:t>
            </w:r>
          </w:p>
        </w:tc>
        <w:tc>
          <w:tcPr>
            <w:tcW w:w="170" w:type="dxa"/>
            <w:tcBorders>
              <w:top w:val="nil"/>
              <w:left w:val="nil"/>
              <w:bottom w:val="nil"/>
              <w:right w:val="nil"/>
            </w:tcBorders>
            <w:vAlign w:val="bottom"/>
          </w:tcPr>
          <w:p w14:paraId="44D06E9B" w14:textId="6EB2BD77"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B30080E" w14:textId="1CF47154" w:rsidR="00A17225" w:rsidRPr="009C0CD5" w:rsidRDefault="00A17225" w:rsidP="00340D03">
            <w:pPr>
              <w:spacing w:before="40" w:after="20"/>
              <w:jc w:val="center"/>
              <w:rPr>
                <w:rFonts w:cs="Arial"/>
                <w:sz w:val="18"/>
                <w:szCs w:val="18"/>
              </w:rPr>
            </w:pPr>
            <w:r>
              <w:rPr>
                <w:rFonts w:cs="Arial"/>
                <w:sz w:val="18"/>
                <w:szCs w:val="18"/>
              </w:rPr>
              <w:t>1.681</w:t>
            </w:r>
          </w:p>
        </w:tc>
      </w:tr>
      <w:tr w:rsidR="00A17225" w:rsidRPr="009C0CD5" w14:paraId="37C097B4" w14:textId="77777777" w:rsidTr="00401057">
        <w:tc>
          <w:tcPr>
            <w:tcW w:w="2268" w:type="dxa"/>
            <w:tcBorders>
              <w:top w:val="nil"/>
              <w:left w:val="nil"/>
              <w:bottom w:val="nil"/>
              <w:right w:val="single" w:sz="18" w:space="0" w:color="C00000"/>
            </w:tcBorders>
            <w:shd w:val="clear" w:color="auto" w:fill="auto"/>
            <w:vAlign w:val="center"/>
          </w:tcPr>
          <w:p w14:paraId="56B0FDC5" w14:textId="77777777" w:rsidR="00A17225" w:rsidRPr="00F75B25" w:rsidRDefault="00A17225" w:rsidP="00A17225">
            <w:pPr>
              <w:spacing w:before="40" w:after="20"/>
              <w:rPr>
                <w:rFonts w:cs="Arial"/>
                <w:sz w:val="18"/>
                <w:szCs w:val="18"/>
              </w:rPr>
            </w:pPr>
            <w:r w:rsidRPr="00F75B25">
              <w:rPr>
                <w:rFonts w:cs="Arial"/>
                <w:sz w:val="18"/>
                <w:szCs w:val="18"/>
              </w:rPr>
              <w:t>Whitehorse C</w:t>
            </w:r>
          </w:p>
        </w:tc>
        <w:tc>
          <w:tcPr>
            <w:tcW w:w="1134" w:type="dxa"/>
            <w:tcBorders>
              <w:top w:val="nil"/>
              <w:left w:val="single" w:sz="18" w:space="0" w:color="C00000"/>
              <w:bottom w:val="nil"/>
              <w:right w:val="nil"/>
            </w:tcBorders>
            <w:shd w:val="clear" w:color="auto" w:fill="auto"/>
            <w:vAlign w:val="bottom"/>
          </w:tcPr>
          <w:p w14:paraId="5F0458AA" w14:textId="367E00DA" w:rsidR="00A17225" w:rsidRPr="009C0CD5" w:rsidRDefault="00A17225" w:rsidP="00340D03">
            <w:pPr>
              <w:spacing w:before="40" w:after="20"/>
              <w:jc w:val="center"/>
              <w:rPr>
                <w:rFonts w:cs="Arial"/>
                <w:sz w:val="18"/>
                <w:szCs w:val="18"/>
              </w:rPr>
            </w:pPr>
            <w:r>
              <w:rPr>
                <w:rFonts w:cs="Arial"/>
                <w:sz w:val="18"/>
                <w:szCs w:val="18"/>
              </w:rPr>
              <w:t>1.008</w:t>
            </w:r>
          </w:p>
        </w:tc>
        <w:tc>
          <w:tcPr>
            <w:tcW w:w="170" w:type="dxa"/>
            <w:tcBorders>
              <w:top w:val="nil"/>
              <w:left w:val="nil"/>
              <w:bottom w:val="nil"/>
              <w:right w:val="nil"/>
            </w:tcBorders>
            <w:shd w:val="clear" w:color="auto" w:fill="auto"/>
            <w:vAlign w:val="bottom"/>
          </w:tcPr>
          <w:p w14:paraId="44CA5364" w14:textId="5A1B77B0"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20EDF0CE" w14:textId="78A331CE" w:rsidR="00A17225" w:rsidRPr="009C0CD5" w:rsidRDefault="00A17225" w:rsidP="00340D03">
            <w:pPr>
              <w:spacing w:before="40" w:after="20"/>
              <w:jc w:val="center"/>
              <w:rPr>
                <w:rFonts w:cs="Arial"/>
                <w:sz w:val="18"/>
                <w:szCs w:val="18"/>
              </w:rPr>
            </w:pPr>
            <w:r>
              <w:rPr>
                <w:rFonts w:cs="Arial"/>
                <w:sz w:val="18"/>
                <w:szCs w:val="18"/>
              </w:rPr>
              <w:t>0.951</w:t>
            </w:r>
          </w:p>
        </w:tc>
        <w:tc>
          <w:tcPr>
            <w:tcW w:w="1134" w:type="dxa"/>
            <w:tcBorders>
              <w:top w:val="nil"/>
              <w:left w:val="nil"/>
              <w:bottom w:val="nil"/>
              <w:right w:val="nil"/>
            </w:tcBorders>
            <w:vAlign w:val="bottom"/>
          </w:tcPr>
          <w:p w14:paraId="633BE1A1" w14:textId="3E80D7BA" w:rsidR="00A17225" w:rsidRPr="009C0CD5" w:rsidRDefault="00A17225" w:rsidP="00340D03">
            <w:pPr>
              <w:spacing w:before="40" w:after="20"/>
              <w:jc w:val="center"/>
              <w:rPr>
                <w:rFonts w:cs="Arial"/>
                <w:sz w:val="18"/>
                <w:szCs w:val="18"/>
              </w:rPr>
            </w:pPr>
            <w:r>
              <w:rPr>
                <w:rFonts w:cs="Arial"/>
                <w:sz w:val="18"/>
                <w:szCs w:val="18"/>
              </w:rPr>
              <w:t>0.946</w:t>
            </w:r>
          </w:p>
        </w:tc>
        <w:tc>
          <w:tcPr>
            <w:tcW w:w="1134" w:type="dxa"/>
            <w:tcBorders>
              <w:top w:val="nil"/>
              <w:left w:val="nil"/>
              <w:bottom w:val="nil"/>
              <w:right w:val="nil"/>
            </w:tcBorders>
            <w:vAlign w:val="bottom"/>
          </w:tcPr>
          <w:p w14:paraId="0B4BD2AE" w14:textId="1DE5C178" w:rsidR="00A17225" w:rsidRPr="009C0CD5" w:rsidRDefault="00A17225" w:rsidP="00340D03">
            <w:pPr>
              <w:spacing w:before="40" w:after="20"/>
              <w:jc w:val="center"/>
              <w:rPr>
                <w:rFonts w:cs="Arial"/>
                <w:sz w:val="18"/>
                <w:szCs w:val="18"/>
              </w:rPr>
            </w:pPr>
            <w:r>
              <w:rPr>
                <w:rFonts w:cs="Arial"/>
                <w:sz w:val="18"/>
                <w:szCs w:val="18"/>
              </w:rPr>
              <w:t>0.941</w:t>
            </w:r>
          </w:p>
        </w:tc>
        <w:tc>
          <w:tcPr>
            <w:tcW w:w="1134" w:type="dxa"/>
            <w:tcBorders>
              <w:top w:val="nil"/>
              <w:left w:val="nil"/>
              <w:bottom w:val="nil"/>
              <w:right w:val="nil"/>
            </w:tcBorders>
            <w:vAlign w:val="bottom"/>
          </w:tcPr>
          <w:p w14:paraId="76DE13FB" w14:textId="1AFF60FD" w:rsidR="00A17225" w:rsidRPr="009C0CD5" w:rsidRDefault="00A17225" w:rsidP="00340D03">
            <w:pPr>
              <w:spacing w:before="40" w:after="20"/>
              <w:jc w:val="center"/>
              <w:rPr>
                <w:rFonts w:cs="Arial"/>
                <w:sz w:val="18"/>
                <w:szCs w:val="18"/>
              </w:rPr>
            </w:pPr>
            <w:r>
              <w:rPr>
                <w:rFonts w:cs="Arial"/>
                <w:sz w:val="18"/>
                <w:szCs w:val="18"/>
              </w:rPr>
              <w:t>0.939</w:t>
            </w:r>
          </w:p>
        </w:tc>
        <w:tc>
          <w:tcPr>
            <w:tcW w:w="170" w:type="dxa"/>
            <w:tcBorders>
              <w:top w:val="nil"/>
              <w:left w:val="nil"/>
              <w:bottom w:val="nil"/>
              <w:right w:val="nil"/>
            </w:tcBorders>
            <w:vAlign w:val="bottom"/>
          </w:tcPr>
          <w:p w14:paraId="40B17BEB" w14:textId="6ACB85B5"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73EBCA66" w14:textId="3C6B883B" w:rsidR="00A17225" w:rsidRPr="009C0CD5" w:rsidRDefault="00A17225" w:rsidP="00340D03">
            <w:pPr>
              <w:spacing w:before="40" w:after="20"/>
              <w:jc w:val="center"/>
              <w:rPr>
                <w:rFonts w:cs="Arial"/>
                <w:sz w:val="18"/>
                <w:szCs w:val="18"/>
              </w:rPr>
            </w:pPr>
            <w:r>
              <w:rPr>
                <w:rFonts w:cs="Arial"/>
                <w:sz w:val="18"/>
                <w:szCs w:val="18"/>
              </w:rPr>
              <w:t>0.873</w:t>
            </w:r>
          </w:p>
        </w:tc>
      </w:tr>
      <w:tr w:rsidR="00A17225" w:rsidRPr="009C0CD5" w14:paraId="5BFB2367" w14:textId="77777777" w:rsidTr="00401057">
        <w:tc>
          <w:tcPr>
            <w:tcW w:w="2268" w:type="dxa"/>
            <w:tcBorders>
              <w:top w:val="nil"/>
              <w:left w:val="nil"/>
              <w:bottom w:val="nil"/>
              <w:right w:val="single" w:sz="18" w:space="0" w:color="C00000"/>
            </w:tcBorders>
            <w:shd w:val="clear" w:color="auto" w:fill="auto"/>
            <w:vAlign w:val="center"/>
          </w:tcPr>
          <w:p w14:paraId="7288968D" w14:textId="77777777" w:rsidR="00A17225" w:rsidRPr="00F75B25" w:rsidRDefault="00A17225" w:rsidP="00A17225">
            <w:pPr>
              <w:spacing w:before="40" w:after="20"/>
              <w:rPr>
                <w:rFonts w:cs="Arial"/>
                <w:sz w:val="18"/>
                <w:szCs w:val="18"/>
              </w:rPr>
            </w:pPr>
            <w:r w:rsidRPr="00F75B25">
              <w:rPr>
                <w:rFonts w:cs="Arial"/>
                <w:sz w:val="18"/>
                <w:szCs w:val="18"/>
              </w:rPr>
              <w:t>Whittlesea C</w:t>
            </w:r>
          </w:p>
        </w:tc>
        <w:tc>
          <w:tcPr>
            <w:tcW w:w="1134" w:type="dxa"/>
            <w:tcBorders>
              <w:top w:val="nil"/>
              <w:left w:val="single" w:sz="18" w:space="0" w:color="C00000"/>
              <w:bottom w:val="nil"/>
              <w:right w:val="nil"/>
            </w:tcBorders>
            <w:shd w:val="clear" w:color="auto" w:fill="auto"/>
            <w:vAlign w:val="bottom"/>
          </w:tcPr>
          <w:p w14:paraId="7D0487F8" w14:textId="75736B57" w:rsidR="00A17225" w:rsidRPr="009C0CD5" w:rsidRDefault="00A17225" w:rsidP="00340D03">
            <w:pPr>
              <w:spacing w:before="40" w:after="20"/>
              <w:jc w:val="center"/>
              <w:rPr>
                <w:rFonts w:cs="Arial"/>
                <w:sz w:val="18"/>
                <w:szCs w:val="18"/>
              </w:rPr>
            </w:pPr>
            <w:r>
              <w:rPr>
                <w:rFonts w:cs="Arial"/>
                <w:sz w:val="18"/>
                <w:szCs w:val="18"/>
              </w:rPr>
              <w:t>1.011</w:t>
            </w:r>
          </w:p>
        </w:tc>
        <w:tc>
          <w:tcPr>
            <w:tcW w:w="170" w:type="dxa"/>
            <w:tcBorders>
              <w:top w:val="nil"/>
              <w:left w:val="nil"/>
              <w:bottom w:val="nil"/>
              <w:right w:val="nil"/>
            </w:tcBorders>
            <w:shd w:val="clear" w:color="auto" w:fill="auto"/>
            <w:vAlign w:val="bottom"/>
          </w:tcPr>
          <w:p w14:paraId="31E132E6" w14:textId="1CD56ABD"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276A7A7F" w14:textId="271C89F1" w:rsidR="00A17225" w:rsidRPr="009C0CD5" w:rsidRDefault="00A17225" w:rsidP="00340D03">
            <w:pPr>
              <w:spacing w:before="40" w:after="20"/>
              <w:jc w:val="center"/>
              <w:rPr>
                <w:rFonts w:cs="Arial"/>
                <w:sz w:val="18"/>
                <w:szCs w:val="18"/>
              </w:rPr>
            </w:pPr>
            <w:r>
              <w:rPr>
                <w:rFonts w:cs="Arial"/>
                <w:sz w:val="18"/>
                <w:szCs w:val="18"/>
              </w:rPr>
              <w:t>0.866</w:t>
            </w:r>
          </w:p>
        </w:tc>
        <w:tc>
          <w:tcPr>
            <w:tcW w:w="1134" w:type="dxa"/>
            <w:tcBorders>
              <w:top w:val="nil"/>
              <w:left w:val="nil"/>
              <w:bottom w:val="nil"/>
              <w:right w:val="nil"/>
            </w:tcBorders>
            <w:vAlign w:val="bottom"/>
          </w:tcPr>
          <w:p w14:paraId="3AEA24EA" w14:textId="3AFFDDD3" w:rsidR="00A17225" w:rsidRPr="009C0CD5" w:rsidRDefault="00A17225" w:rsidP="00340D03">
            <w:pPr>
              <w:spacing w:before="40" w:after="20"/>
              <w:jc w:val="center"/>
              <w:rPr>
                <w:rFonts w:cs="Arial"/>
                <w:sz w:val="18"/>
                <w:szCs w:val="18"/>
              </w:rPr>
            </w:pPr>
            <w:r>
              <w:rPr>
                <w:rFonts w:cs="Arial"/>
                <w:sz w:val="18"/>
                <w:szCs w:val="18"/>
              </w:rPr>
              <w:t>0.861</w:t>
            </w:r>
          </w:p>
        </w:tc>
        <w:tc>
          <w:tcPr>
            <w:tcW w:w="1134" w:type="dxa"/>
            <w:tcBorders>
              <w:top w:val="nil"/>
              <w:left w:val="nil"/>
              <w:bottom w:val="nil"/>
              <w:right w:val="nil"/>
            </w:tcBorders>
            <w:vAlign w:val="bottom"/>
          </w:tcPr>
          <w:p w14:paraId="4397097D" w14:textId="2EAC4163" w:rsidR="00A17225" w:rsidRPr="009C0CD5" w:rsidRDefault="00A17225" w:rsidP="00340D03">
            <w:pPr>
              <w:spacing w:before="40" w:after="20"/>
              <w:jc w:val="center"/>
              <w:rPr>
                <w:rFonts w:cs="Arial"/>
                <w:sz w:val="18"/>
                <w:szCs w:val="18"/>
              </w:rPr>
            </w:pPr>
            <w:r>
              <w:rPr>
                <w:rFonts w:cs="Arial"/>
                <w:sz w:val="18"/>
                <w:szCs w:val="18"/>
              </w:rPr>
              <w:t>0.857</w:t>
            </w:r>
          </w:p>
        </w:tc>
        <w:tc>
          <w:tcPr>
            <w:tcW w:w="1134" w:type="dxa"/>
            <w:tcBorders>
              <w:top w:val="nil"/>
              <w:left w:val="nil"/>
              <w:bottom w:val="nil"/>
              <w:right w:val="nil"/>
            </w:tcBorders>
            <w:vAlign w:val="bottom"/>
          </w:tcPr>
          <w:p w14:paraId="1453CA25" w14:textId="60C9687F" w:rsidR="00A17225" w:rsidRPr="009C0CD5" w:rsidRDefault="00A17225" w:rsidP="00340D03">
            <w:pPr>
              <w:spacing w:before="40" w:after="20"/>
              <w:jc w:val="center"/>
              <w:rPr>
                <w:rFonts w:cs="Arial"/>
                <w:sz w:val="18"/>
                <w:szCs w:val="18"/>
              </w:rPr>
            </w:pPr>
            <w:r>
              <w:rPr>
                <w:rFonts w:cs="Arial"/>
                <w:sz w:val="18"/>
                <w:szCs w:val="18"/>
              </w:rPr>
              <w:t>0.855</w:t>
            </w:r>
          </w:p>
        </w:tc>
        <w:tc>
          <w:tcPr>
            <w:tcW w:w="170" w:type="dxa"/>
            <w:tcBorders>
              <w:top w:val="nil"/>
              <w:left w:val="nil"/>
              <w:bottom w:val="nil"/>
              <w:right w:val="nil"/>
            </w:tcBorders>
            <w:vAlign w:val="bottom"/>
          </w:tcPr>
          <w:p w14:paraId="6D7E96B9" w14:textId="426CA369"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2C693AA2" w14:textId="242171F8" w:rsidR="00A17225" w:rsidRPr="009C0CD5" w:rsidRDefault="00A17225" w:rsidP="00340D03">
            <w:pPr>
              <w:spacing w:before="40" w:after="20"/>
              <w:jc w:val="center"/>
              <w:rPr>
                <w:rFonts w:cs="Arial"/>
                <w:sz w:val="18"/>
                <w:szCs w:val="18"/>
              </w:rPr>
            </w:pPr>
            <w:r>
              <w:rPr>
                <w:rFonts w:cs="Arial"/>
                <w:sz w:val="18"/>
                <w:szCs w:val="18"/>
              </w:rPr>
              <w:t>0.891</w:t>
            </w:r>
          </w:p>
        </w:tc>
      </w:tr>
      <w:tr w:rsidR="00A17225" w:rsidRPr="009C0CD5" w14:paraId="6AF62B2E" w14:textId="77777777" w:rsidTr="00401057">
        <w:tc>
          <w:tcPr>
            <w:tcW w:w="2268" w:type="dxa"/>
            <w:tcBorders>
              <w:top w:val="nil"/>
              <w:left w:val="nil"/>
              <w:bottom w:val="nil"/>
              <w:right w:val="single" w:sz="18" w:space="0" w:color="C00000"/>
            </w:tcBorders>
            <w:shd w:val="clear" w:color="auto" w:fill="auto"/>
            <w:vAlign w:val="center"/>
          </w:tcPr>
          <w:p w14:paraId="4C8A1C5B" w14:textId="77777777" w:rsidR="00A17225" w:rsidRPr="00F75B25" w:rsidRDefault="00A17225" w:rsidP="00A17225">
            <w:pPr>
              <w:spacing w:before="40" w:after="20"/>
              <w:rPr>
                <w:rFonts w:cs="Arial"/>
                <w:sz w:val="18"/>
                <w:szCs w:val="18"/>
              </w:rPr>
            </w:pPr>
            <w:r w:rsidRPr="00F75B25">
              <w:rPr>
                <w:rFonts w:cs="Arial"/>
                <w:sz w:val="18"/>
                <w:szCs w:val="18"/>
              </w:rPr>
              <w:t>Wodonga C</w:t>
            </w:r>
          </w:p>
        </w:tc>
        <w:tc>
          <w:tcPr>
            <w:tcW w:w="1134" w:type="dxa"/>
            <w:tcBorders>
              <w:top w:val="nil"/>
              <w:left w:val="single" w:sz="18" w:space="0" w:color="C00000"/>
              <w:bottom w:val="nil"/>
              <w:right w:val="nil"/>
            </w:tcBorders>
            <w:shd w:val="clear" w:color="auto" w:fill="auto"/>
            <w:vAlign w:val="bottom"/>
          </w:tcPr>
          <w:p w14:paraId="696EA526" w14:textId="4115D0B4" w:rsidR="00A17225" w:rsidRPr="009C0CD5" w:rsidRDefault="00A17225" w:rsidP="00340D03">
            <w:pPr>
              <w:spacing w:before="40" w:after="20"/>
              <w:jc w:val="center"/>
              <w:rPr>
                <w:rFonts w:cs="Arial"/>
                <w:sz w:val="18"/>
                <w:szCs w:val="18"/>
              </w:rPr>
            </w:pPr>
            <w:r>
              <w:rPr>
                <w:rFonts w:cs="Arial"/>
                <w:sz w:val="18"/>
                <w:szCs w:val="18"/>
              </w:rPr>
              <w:t>1.040</w:t>
            </w:r>
          </w:p>
        </w:tc>
        <w:tc>
          <w:tcPr>
            <w:tcW w:w="170" w:type="dxa"/>
            <w:tcBorders>
              <w:top w:val="nil"/>
              <w:left w:val="nil"/>
              <w:bottom w:val="nil"/>
              <w:right w:val="nil"/>
            </w:tcBorders>
            <w:shd w:val="clear" w:color="auto" w:fill="auto"/>
            <w:vAlign w:val="bottom"/>
          </w:tcPr>
          <w:p w14:paraId="54C297B1" w14:textId="5CC5C950"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84248ED" w14:textId="00F25025" w:rsidR="00A17225" w:rsidRPr="009C0CD5" w:rsidRDefault="00A17225" w:rsidP="00340D03">
            <w:pPr>
              <w:spacing w:before="40" w:after="20"/>
              <w:jc w:val="center"/>
              <w:rPr>
                <w:rFonts w:cs="Arial"/>
                <w:sz w:val="18"/>
                <w:szCs w:val="18"/>
              </w:rPr>
            </w:pPr>
            <w:r>
              <w:rPr>
                <w:rFonts w:cs="Arial"/>
                <w:sz w:val="18"/>
                <w:szCs w:val="18"/>
              </w:rPr>
              <w:t>1.216</w:t>
            </w:r>
          </w:p>
        </w:tc>
        <w:tc>
          <w:tcPr>
            <w:tcW w:w="1134" w:type="dxa"/>
            <w:tcBorders>
              <w:top w:val="nil"/>
              <w:left w:val="nil"/>
              <w:bottom w:val="nil"/>
              <w:right w:val="nil"/>
            </w:tcBorders>
            <w:vAlign w:val="bottom"/>
          </w:tcPr>
          <w:p w14:paraId="31F48DF5" w14:textId="76F9BA33" w:rsidR="00A17225" w:rsidRPr="009C0CD5" w:rsidRDefault="00A17225" w:rsidP="00340D03">
            <w:pPr>
              <w:spacing w:before="40" w:after="20"/>
              <w:jc w:val="center"/>
              <w:rPr>
                <w:rFonts w:cs="Arial"/>
                <w:sz w:val="18"/>
                <w:szCs w:val="18"/>
              </w:rPr>
            </w:pPr>
            <w:r>
              <w:rPr>
                <w:rFonts w:cs="Arial"/>
                <w:sz w:val="18"/>
                <w:szCs w:val="18"/>
              </w:rPr>
              <w:t>1.208</w:t>
            </w:r>
          </w:p>
        </w:tc>
        <w:tc>
          <w:tcPr>
            <w:tcW w:w="1134" w:type="dxa"/>
            <w:tcBorders>
              <w:top w:val="nil"/>
              <w:left w:val="nil"/>
              <w:bottom w:val="nil"/>
              <w:right w:val="nil"/>
            </w:tcBorders>
            <w:vAlign w:val="bottom"/>
          </w:tcPr>
          <w:p w14:paraId="0DF6AC06" w14:textId="0F853FC5" w:rsidR="00A17225" w:rsidRPr="009C0CD5" w:rsidRDefault="00A17225" w:rsidP="00340D03">
            <w:pPr>
              <w:spacing w:before="40" w:after="20"/>
              <w:jc w:val="center"/>
              <w:rPr>
                <w:rFonts w:cs="Arial"/>
                <w:sz w:val="18"/>
                <w:szCs w:val="18"/>
              </w:rPr>
            </w:pPr>
            <w:r>
              <w:rPr>
                <w:rFonts w:cs="Arial"/>
                <w:sz w:val="18"/>
                <w:szCs w:val="18"/>
              </w:rPr>
              <w:t>1.203</w:t>
            </w:r>
          </w:p>
        </w:tc>
        <w:tc>
          <w:tcPr>
            <w:tcW w:w="1134" w:type="dxa"/>
            <w:tcBorders>
              <w:top w:val="nil"/>
              <w:left w:val="nil"/>
              <w:bottom w:val="nil"/>
              <w:right w:val="nil"/>
            </w:tcBorders>
            <w:vAlign w:val="bottom"/>
          </w:tcPr>
          <w:p w14:paraId="4B32289D" w14:textId="51245F54" w:rsidR="00A17225" w:rsidRPr="009C0CD5" w:rsidRDefault="00A17225" w:rsidP="00340D03">
            <w:pPr>
              <w:spacing w:before="40" w:after="20"/>
              <w:jc w:val="center"/>
              <w:rPr>
                <w:rFonts w:cs="Arial"/>
                <w:sz w:val="18"/>
                <w:szCs w:val="18"/>
              </w:rPr>
            </w:pPr>
            <w:r>
              <w:rPr>
                <w:rFonts w:cs="Arial"/>
                <w:sz w:val="18"/>
                <w:szCs w:val="18"/>
              </w:rPr>
              <w:t>1.200</w:t>
            </w:r>
          </w:p>
        </w:tc>
        <w:tc>
          <w:tcPr>
            <w:tcW w:w="170" w:type="dxa"/>
            <w:tcBorders>
              <w:top w:val="nil"/>
              <w:left w:val="nil"/>
              <w:bottom w:val="nil"/>
              <w:right w:val="nil"/>
            </w:tcBorders>
            <w:vAlign w:val="bottom"/>
          </w:tcPr>
          <w:p w14:paraId="5E4CDEFB" w14:textId="2AC8D78F"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6133C1E" w14:textId="10464FC6" w:rsidR="00A17225" w:rsidRPr="009C0CD5" w:rsidRDefault="00A17225" w:rsidP="00340D03">
            <w:pPr>
              <w:spacing w:before="40" w:after="20"/>
              <w:jc w:val="center"/>
              <w:rPr>
                <w:rFonts w:cs="Arial"/>
                <w:sz w:val="18"/>
                <w:szCs w:val="18"/>
              </w:rPr>
            </w:pPr>
            <w:r>
              <w:rPr>
                <w:rFonts w:cs="Arial"/>
                <w:sz w:val="18"/>
                <w:szCs w:val="18"/>
              </w:rPr>
              <w:t>0.967</w:t>
            </w:r>
          </w:p>
        </w:tc>
      </w:tr>
      <w:tr w:rsidR="00A17225" w:rsidRPr="009C0CD5" w14:paraId="307A4607" w14:textId="77777777" w:rsidTr="00401057">
        <w:tc>
          <w:tcPr>
            <w:tcW w:w="2268" w:type="dxa"/>
            <w:tcBorders>
              <w:top w:val="nil"/>
              <w:left w:val="nil"/>
              <w:bottom w:val="nil"/>
              <w:right w:val="single" w:sz="18" w:space="0" w:color="C00000"/>
            </w:tcBorders>
            <w:shd w:val="clear" w:color="auto" w:fill="auto"/>
            <w:vAlign w:val="center"/>
          </w:tcPr>
          <w:p w14:paraId="00E36D37" w14:textId="77777777" w:rsidR="00A17225" w:rsidRPr="00F75B25" w:rsidRDefault="00A17225" w:rsidP="00A17225">
            <w:pPr>
              <w:spacing w:before="40" w:after="20"/>
              <w:rPr>
                <w:rFonts w:cs="Arial"/>
                <w:sz w:val="18"/>
                <w:szCs w:val="18"/>
              </w:rPr>
            </w:pPr>
            <w:r w:rsidRPr="00F75B25">
              <w:rPr>
                <w:rFonts w:cs="Arial"/>
                <w:sz w:val="18"/>
                <w:szCs w:val="18"/>
              </w:rPr>
              <w:t>Wyndham C</w:t>
            </w:r>
          </w:p>
        </w:tc>
        <w:tc>
          <w:tcPr>
            <w:tcW w:w="1134" w:type="dxa"/>
            <w:tcBorders>
              <w:top w:val="nil"/>
              <w:left w:val="single" w:sz="18" w:space="0" w:color="C00000"/>
              <w:bottom w:val="nil"/>
              <w:right w:val="nil"/>
            </w:tcBorders>
            <w:shd w:val="clear" w:color="auto" w:fill="auto"/>
            <w:vAlign w:val="bottom"/>
          </w:tcPr>
          <w:p w14:paraId="2FE180DE" w14:textId="62F6FEE7" w:rsidR="00A17225" w:rsidRPr="009C0CD5" w:rsidRDefault="00A17225" w:rsidP="00340D03">
            <w:pPr>
              <w:spacing w:before="40" w:after="20"/>
              <w:jc w:val="center"/>
              <w:rPr>
                <w:rFonts w:cs="Arial"/>
                <w:sz w:val="18"/>
                <w:szCs w:val="18"/>
              </w:rPr>
            </w:pPr>
            <w:r>
              <w:rPr>
                <w:rFonts w:cs="Arial"/>
                <w:sz w:val="18"/>
                <w:szCs w:val="18"/>
              </w:rPr>
              <w:t>0.883</w:t>
            </w:r>
          </w:p>
        </w:tc>
        <w:tc>
          <w:tcPr>
            <w:tcW w:w="170" w:type="dxa"/>
            <w:tcBorders>
              <w:top w:val="nil"/>
              <w:left w:val="nil"/>
              <w:bottom w:val="nil"/>
              <w:right w:val="nil"/>
            </w:tcBorders>
            <w:shd w:val="clear" w:color="auto" w:fill="auto"/>
            <w:vAlign w:val="bottom"/>
          </w:tcPr>
          <w:p w14:paraId="79198CBA" w14:textId="76024616"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438BD3B" w14:textId="4171D16C" w:rsidR="00A17225" w:rsidRPr="009C0CD5" w:rsidRDefault="00A17225" w:rsidP="00340D03">
            <w:pPr>
              <w:spacing w:before="40" w:after="20"/>
              <w:jc w:val="center"/>
              <w:rPr>
                <w:rFonts w:cs="Arial"/>
                <w:sz w:val="18"/>
                <w:szCs w:val="18"/>
              </w:rPr>
            </w:pPr>
            <w:r>
              <w:rPr>
                <w:rFonts w:cs="Arial"/>
                <w:sz w:val="18"/>
                <w:szCs w:val="18"/>
              </w:rPr>
              <w:t>0.815</w:t>
            </w:r>
          </w:p>
        </w:tc>
        <w:tc>
          <w:tcPr>
            <w:tcW w:w="1134" w:type="dxa"/>
            <w:tcBorders>
              <w:top w:val="nil"/>
              <w:left w:val="nil"/>
              <w:bottom w:val="nil"/>
              <w:right w:val="nil"/>
            </w:tcBorders>
            <w:vAlign w:val="bottom"/>
          </w:tcPr>
          <w:p w14:paraId="6FC07A31" w14:textId="1C290DC0" w:rsidR="00A17225" w:rsidRPr="009C0CD5" w:rsidRDefault="00A17225" w:rsidP="00340D03">
            <w:pPr>
              <w:spacing w:before="40" w:after="20"/>
              <w:jc w:val="center"/>
              <w:rPr>
                <w:rFonts w:cs="Arial"/>
                <w:sz w:val="18"/>
                <w:szCs w:val="18"/>
              </w:rPr>
            </w:pPr>
            <w:r>
              <w:rPr>
                <w:rFonts w:cs="Arial"/>
                <w:sz w:val="18"/>
                <w:szCs w:val="18"/>
              </w:rPr>
              <w:t>0.810</w:t>
            </w:r>
          </w:p>
        </w:tc>
        <w:tc>
          <w:tcPr>
            <w:tcW w:w="1134" w:type="dxa"/>
            <w:tcBorders>
              <w:top w:val="nil"/>
              <w:left w:val="nil"/>
              <w:bottom w:val="nil"/>
              <w:right w:val="nil"/>
            </w:tcBorders>
            <w:vAlign w:val="bottom"/>
          </w:tcPr>
          <w:p w14:paraId="461C8A02" w14:textId="409459DC" w:rsidR="00A17225" w:rsidRPr="009C0CD5" w:rsidRDefault="00A17225" w:rsidP="00340D03">
            <w:pPr>
              <w:spacing w:before="40" w:after="20"/>
              <w:jc w:val="center"/>
              <w:rPr>
                <w:rFonts w:cs="Arial"/>
                <w:sz w:val="18"/>
                <w:szCs w:val="18"/>
              </w:rPr>
            </w:pPr>
            <w:r>
              <w:rPr>
                <w:rFonts w:cs="Arial"/>
                <w:sz w:val="18"/>
                <w:szCs w:val="18"/>
              </w:rPr>
              <w:t>0.807</w:t>
            </w:r>
          </w:p>
        </w:tc>
        <w:tc>
          <w:tcPr>
            <w:tcW w:w="1134" w:type="dxa"/>
            <w:tcBorders>
              <w:top w:val="nil"/>
              <w:left w:val="nil"/>
              <w:bottom w:val="nil"/>
              <w:right w:val="nil"/>
            </w:tcBorders>
            <w:vAlign w:val="bottom"/>
          </w:tcPr>
          <w:p w14:paraId="4FE75142" w14:textId="6AC44456" w:rsidR="00A17225" w:rsidRPr="009C0CD5" w:rsidRDefault="00A17225" w:rsidP="00340D03">
            <w:pPr>
              <w:spacing w:before="40" w:after="20"/>
              <w:jc w:val="center"/>
              <w:rPr>
                <w:rFonts w:cs="Arial"/>
                <w:sz w:val="18"/>
                <w:szCs w:val="18"/>
              </w:rPr>
            </w:pPr>
            <w:r>
              <w:rPr>
                <w:rFonts w:cs="Arial"/>
                <w:sz w:val="18"/>
                <w:szCs w:val="18"/>
              </w:rPr>
              <w:t>0.805</w:t>
            </w:r>
          </w:p>
        </w:tc>
        <w:tc>
          <w:tcPr>
            <w:tcW w:w="170" w:type="dxa"/>
            <w:tcBorders>
              <w:top w:val="nil"/>
              <w:left w:val="nil"/>
              <w:bottom w:val="nil"/>
              <w:right w:val="nil"/>
            </w:tcBorders>
            <w:vAlign w:val="bottom"/>
          </w:tcPr>
          <w:p w14:paraId="78252558" w14:textId="5047C296"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44168F0A" w14:textId="62C03AD3" w:rsidR="00A17225" w:rsidRPr="009C0CD5" w:rsidRDefault="00A17225" w:rsidP="00340D03">
            <w:pPr>
              <w:spacing w:before="40" w:after="20"/>
              <w:jc w:val="center"/>
              <w:rPr>
                <w:rFonts w:cs="Arial"/>
                <w:sz w:val="18"/>
                <w:szCs w:val="18"/>
              </w:rPr>
            </w:pPr>
            <w:r>
              <w:rPr>
                <w:rFonts w:cs="Arial"/>
                <w:sz w:val="18"/>
                <w:szCs w:val="18"/>
              </w:rPr>
              <w:t>0.906</w:t>
            </w:r>
          </w:p>
        </w:tc>
      </w:tr>
      <w:tr w:rsidR="00A17225" w:rsidRPr="009C0CD5" w14:paraId="5961DFD8" w14:textId="77777777" w:rsidTr="00401057">
        <w:tc>
          <w:tcPr>
            <w:tcW w:w="2268" w:type="dxa"/>
            <w:tcBorders>
              <w:top w:val="nil"/>
              <w:left w:val="nil"/>
              <w:bottom w:val="nil"/>
              <w:right w:val="single" w:sz="18" w:space="0" w:color="C00000"/>
            </w:tcBorders>
            <w:shd w:val="clear" w:color="auto" w:fill="auto"/>
            <w:vAlign w:val="center"/>
          </w:tcPr>
          <w:p w14:paraId="5DDD5AC0" w14:textId="77777777" w:rsidR="00A17225" w:rsidRPr="00F75B25" w:rsidRDefault="00A17225" w:rsidP="00A17225">
            <w:pPr>
              <w:spacing w:before="40" w:after="20"/>
              <w:rPr>
                <w:rFonts w:cs="Arial"/>
                <w:sz w:val="18"/>
                <w:szCs w:val="18"/>
              </w:rPr>
            </w:pPr>
            <w:r w:rsidRPr="00F75B25">
              <w:rPr>
                <w:rFonts w:cs="Arial"/>
                <w:sz w:val="18"/>
                <w:szCs w:val="18"/>
              </w:rPr>
              <w:t>Yarra C</w:t>
            </w:r>
          </w:p>
        </w:tc>
        <w:tc>
          <w:tcPr>
            <w:tcW w:w="1134" w:type="dxa"/>
            <w:tcBorders>
              <w:top w:val="nil"/>
              <w:left w:val="single" w:sz="18" w:space="0" w:color="C00000"/>
              <w:bottom w:val="nil"/>
              <w:right w:val="nil"/>
            </w:tcBorders>
            <w:shd w:val="clear" w:color="auto" w:fill="auto"/>
            <w:vAlign w:val="bottom"/>
          </w:tcPr>
          <w:p w14:paraId="0FEF5A49" w14:textId="527FBFC6" w:rsidR="00A17225" w:rsidRPr="009C0CD5" w:rsidRDefault="00A17225" w:rsidP="00340D03">
            <w:pPr>
              <w:spacing w:before="40" w:after="20"/>
              <w:jc w:val="center"/>
              <w:rPr>
                <w:rFonts w:cs="Arial"/>
                <w:sz w:val="18"/>
                <w:szCs w:val="18"/>
              </w:rPr>
            </w:pPr>
            <w:r>
              <w:rPr>
                <w:rFonts w:cs="Arial"/>
                <w:sz w:val="18"/>
                <w:szCs w:val="18"/>
              </w:rPr>
              <w:t>0.796</w:t>
            </w:r>
          </w:p>
        </w:tc>
        <w:tc>
          <w:tcPr>
            <w:tcW w:w="170" w:type="dxa"/>
            <w:tcBorders>
              <w:top w:val="nil"/>
              <w:left w:val="nil"/>
              <w:bottom w:val="nil"/>
              <w:right w:val="nil"/>
            </w:tcBorders>
            <w:shd w:val="clear" w:color="auto" w:fill="auto"/>
            <w:vAlign w:val="bottom"/>
          </w:tcPr>
          <w:p w14:paraId="6C675086" w14:textId="6C00D36D"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528912C0" w14:textId="655429D3" w:rsidR="00A17225" w:rsidRPr="009C0CD5" w:rsidRDefault="00A17225" w:rsidP="00340D03">
            <w:pPr>
              <w:spacing w:before="40" w:after="20"/>
              <w:jc w:val="center"/>
              <w:rPr>
                <w:rFonts w:cs="Arial"/>
                <w:sz w:val="18"/>
                <w:szCs w:val="18"/>
              </w:rPr>
            </w:pPr>
            <w:r>
              <w:rPr>
                <w:rFonts w:cs="Arial"/>
                <w:sz w:val="18"/>
                <w:szCs w:val="18"/>
              </w:rPr>
              <w:t>1.105</w:t>
            </w:r>
          </w:p>
        </w:tc>
        <w:tc>
          <w:tcPr>
            <w:tcW w:w="1134" w:type="dxa"/>
            <w:tcBorders>
              <w:top w:val="nil"/>
              <w:left w:val="nil"/>
              <w:bottom w:val="nil"/>
              <w:right w:val="nil"/>
            </w:tcBorders>
            <w:vAlign w:val="bottom"/>
          </w:tcPr>
          <w:p w14:paraId="6FA12325" w14:textId="5F02BED4" w:rsidR="00A17225" w:rsidRPr="009C0CD5" w:rsidRDefault="00A17225" w:rsidP="00340D03">
            <w:pPr>
              <w:spacing w:before="40" w:after="20"/>
              <w:jc w:val="center"/>
              <w:rPr>
                <w:rFonts w:cs="Arial"/>
                <w:sz w:val="18"/>
                <w:szCs w:val="18"/>
              </w:rPr>
            </w:pPr>
            <w:r>
              <w:rPr>
                <w:rFonts w:cs="Arial"/>
                <w:sz w:val="18"/>
                <w:szCs w:val="18"/>
              </w:rPr>
              <w:t>1.098</w:t>
            </w:r>
          </w:p>
        </w:tc>
        <w:tc>
          <w:tcPr>
            <w:tcW w:w="1134" w:type="dxa"/>
            <w:tcBorders>
              <w:top w:val="nil"/>
              <w:left w:val="nil"/>
              <w:bottom w:val="nil"/>
              <w:right w:val="nil"/>
            </w:tcBorders>
            <w:vAlign w:val="bottom"/>
          </w:tcPr>
          <w:p w14:paraId="13CE22A7" w14:textId="7D803D7E" w:rsidR="00A17225" w:rsidRPr="009C0CD5" w:rsidRDefault="00A17225" w:rsidP="00340D03">
            <w:pPr>
              <w:spacing w:before="40" w:after="20"/>
              <w:jc w:val="center"/>
              <w:rPr>
                <w:rFonts w:cs="Arial"/>
                <w:sz w:val="18"/>
                <w:szCs w:val="18"/>
              </w:rPr>
            </w:pPr>
            <w:r>
              <w:rPr>
                <w:rFonts w:cs="Arial"/>
                <w:sz w:val="18"/>
                <w:szCs w:val="18"/>
              </w:rPr>
              <w:t>1.093</w:t>
            </w:r>
          </w:p>
        </w:tc>
        <w:tc>
          <w:tcPr>
            <w:tcW w:w="1134" w:type="dxa"/>
            <w:tcBorders>
              <w:top w:val="nil"/>
              <w:left w:val="nil"/>
              <w:bottom w:val="nil"/>
              <w:right w:val="nil"/>
            </w:tcBorders>
            <w:vAlign w:val="bottom"/>
          </w:tcPr>
          <w:p w14:paraId="66141CD5" w14:textId="68A9E43A" w:rsidR="00A17225" w:rsidRPr="009C0CD5" w:rsidRDefault="00A17225" w:rsidP="00340D03">
            <w:pPr>
              <w:spacing w:before="40" w:after="20"/>
              <w:jc w:val="center"/>
              <w:rPr>
                <w:rFonts w:cs="Arial"/>
                <w:sz w:val="18"/>
                <w:szCs w:val="18"/>
              </w:rPr>
            </w:pPr>
            <w:r>
              <w:rPr>
                <w:rFonts w:cs="Arial"/>
                <w:sz w:val="18"/>
                <w:szCs w:val="18"/>
              </w:rPr>
              <w:t>1.090</w:t>
            </w:r>
          </w:p>
        </w:tc>
        <w:tc>
          <w:tcPr>
            <w:tcW w:w="170" w:type="dxa"/>
            <w:tcBorders>
              <w:top w:val="nil"/>
              <w:left w:val="nil"/>
              <w:bottom w:val="nil"/>
              <w:right w:val="nil"/>
            </w:tcBorders>
            <w:vAlign w:val="bottom"/>
          </w:tcPr>
          <w:p w14:paraId="2CA3121D" w14:textId="76BBDBC1"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06FAAA3F" w14:textId="5257B411" w:rsidR="00A17225" w:rsidRPr="009C0CD5" w:rsidRDefault="00A17225" w:rsidP="00340D03">
            <w:pPr>
              <w:spacing w:before="40" w:after="20"/>
              <w:jc w:val="center"/>
              <w:rPr>
                <w:rFonts w:cs="Arial"/>
                <w:sz w:val="18"/>
                <w:szCs w:val="18"/>
              </w:rPr>
            </w:pPr>
            <w:r>
              <w:rPr>
                <w:rFonts w:cs="Arial"/>
                <w:sz w:val="18"/>
                <w:szCs w:val="18"/>
              </w:rPr>
              <w:t>0.939</w:t>
            </w:r>
          </w:p>
        </w:tc>
      </w:tr>
      <w:tr w:rsidR="00A17225" w:rsidRPr="009C0CD5" w14:paraId="567C2FA3" w14:textId="77777777" w:rsidTr="00401057">
        <w:tc>
          <w:tcPr>
            <w:tcW w:w="2268" w:type="dxa"/>
            <w:tcBorders>
              <w:top w:val="nil"/>
              <w:left w:val="nil"/>
              <w:bottom w:val="nil"/>
              <w:right w:val="single" w:sz="18" w:space="0" w:color="C00000"/>
            </w:tcBorders>
            <w:shd w:val="clear" w:color="auto" w:fill="auto"/>
            <w:vAlign w:val="center"/>
          </w:tcPr>
          <w:p w14:paraId="1AD53AB6" w14:textId="77777777" w:rsidR="00A17225" w:rsidRPr="00F75B25" w:rsidRDefault="00A17225" w:rsidP="00A17225">
            <w:pPr>
              <w:spacing w:before="40" w:after="20"/>
              <w:rPr>
                <w:rFonts w:cs="Arial"/>
                <w:sz w:val="18"/>
                <w:szCs w:val="18"/>
              </w:rPr>
            </w:pPr>
            <w:r w:rsidRPr="00F75B25">
              <w:rPr>
                <w:rFonts w:cs="Arial"/>
                <w:sz w:val="18"/>
                <w:szCs w:val="18"/>
              </w:rPr>
              <w:t>Yarra Ranges S</w:t>
            </w:r>
          </w:p>
        </w:tc>
        <w:tc>
          <w:tcPr>
            <w:tcW w:w="1134" w:type="dxa"/>
            <w:tcBorders>
              <w:top w:val="nil"/>
              <w:left w:val="single" w:sz="18" w:space="0" w:color="C00000"/>
              <w:bottom w:val="nil"/>
              <w:right w:val="nil"/>
            </w:tcBorders>
            <w:shd w:val="clear" w:color="auto" w:fill="auto"/>
            <w:vAlign w:val="bottom"/>
          </w:tcPr>
          <w:p w14:paraId="013A1869" w14:textId="6E3BAE16" w:rsidR="00A17225" w:rsidRPr="009C0CD5" w:rsidRDefault="00A17225" w:rsidP="00340D03">
            <w:pPr>
              <w:spacing w:before="40" w:after="20"/>
              <w:jc w:val="center"/>
              <w:rPr>
                <w:rFonts w:cs="Arial"/>
                <w:sz w:val="18"/>
                <w:szCs w:val="18"/>
              </w:rPr>
            </w:pPr>
            <w:r>
              <w:rPr>
                <w:rFonts w:cs="Arial"/>
                <w:sz w:val="18"/>
                <w:szCs w:val="18"/>
              </w:rPr>
              <w:t>1.033</w:t>
            </w:r>
          </w:p>
        </w:tc>
        <w:tc>
          <w:tcPr>
            <w:tcW w:w="170" w:type="dxa"/>
            <w:tcBorders>
              <w:top w:val="nil"/>
              <w:left w:val="nil"/>
              <w:bottom w:val="nil"/>
              <w:right w:val="nil"/>
            </w:tcBorders>
            <w:shd w:val="clear" w:color="auto" w:fill="auto"/>
            <w:vAlign w:val="bottom"/>
          </w:tcPr>
          <w:p w14:paraId="2CC721C7" w14:textId="1FEA6F54"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E679A85" w14:textId="33362526" w:rsidR="00A17225" w:rsidRPr="009C0CD5" w:rsidRDefault="00A17225" w:rsidP="00340D03">
            <w:pPr>
              <w:spacing w:before="40" w:after="20"/>
              <w:jc w:val="center"/>
              <w:rPr>
                <w:rFonts w:cs="Arial"/>
                <w:sz w:val="18"/>
                <w:szCs w:val="18"/>
              </w:rPr>
            </w:pPr>
            <w:r>
              <w:rPr>
                <w:rFonts w:cs="Arial"/>
                <w:sz w:val="18"/>
                <w:szCs w:val="18"/>
              </w:rPr>
              <w:t>0.984</w:t>
            </w:r>
          </w:p>
        </w:tc>
        <w:tc>
          <w:tcPr>
            <w:tcW w:w="1134" w:type="dxa"/>
            <w:tcBorders>
              <w:top w:val="nil"/>
              <w:left w:val="nil"/>
              <w:bottom w:val="nil"/>
              <w:right w:val="nil"/>
            </w:tcBorders>
            <w:vAlign w:val="bottom"/>
          </w:tcPr>
          <w:p w14:paraId="179FD3BF" w14:textId="797AED14" w:rsidR="00A17225" w:rsidRPr="009C0CD5" w:rsidRDefault="00A17225" w:rsidP="00340D03">
            <w:pPr>
              <w:spacing w:before="40" w:after="20"/>
              <w:jc w:val="center"/>
              <w:rPr>
                <w:rFonts w:cs="Arial"/>
                <w:sz w:val="18"/>
                <w:szCs w:val="18"/>
              </w:rPr>
            </w:pPr>
            <w:r>
              <w:rPr>
                <w:rFonts w:cs="Arial"/>
                <w:sz w:val="18"/>
                <w:szCs w:val="18"/>
              </w:rPr>
              <w:t>0.978</w:t>
            </w:r>
          </w:p>
        </w:tc>
        <w:tc>
          <w:tcPr>
            <w:tcW w:w="1134" w:type="dxa"/>
            <w:tcBorders>
              <w:top w:val="nil"/>
              <w:left w:val="nil"/>
              <w:bottom w:val="nil"/>
              <w:right w:val="nil"/>
            </w:tcBorders>
            <w:vAlign w:val="bottom"/>
          </w:tcPr>
          <w:p w14:paraId="698B0626" w14:textId="443D113D" w:rsidR="00A17225" w:rsidRPr="009C0CD5" w:rsidRDefault="00A17225" w:rsidP="00340D03">
            <w:pPr>
              <w:spacing w:before="40" w:after="20"/>
              <w:jc w:val="center"/>
              <w:rPr>
                <w:rFonts w:cs="Arial"/>
                <w:sz w:val="18"/>
                <w:szCs w:val="18"/>
              </w:rPr>
            </w:pPr>
            <w:r>
              <w:rPr>
                <w:rFonts w:cs="Arial"/>
                <w:sz w:val="18"/>
                <w:szCs w:val="18"/>
              </w:rPr>
              <w:t>0.974</w:t>
            </w:r>
          </w:p>
        </w:tc>
        <w:tc>
          <w:tcPr>
            <w:tcW w:w="1134" w:type="dxa"/>
            <w:tcBorders>
              <w:top w:val="nil"/>
              <w:left w:val="nil"/>
              <w:bottom w:val="nil"/>
              <w:right w:val="nil"/>
            </w:tcBorders>
            <w:vAlign w:val="bottom"/>
          </w:tcPr>
          <w:p w14:paraId="1577CFC0" w14:textId="0E8DED0E" w:rsidR="00A17225" w:rsidRPr="009C0CD5" w:rsidRDefault="00A17225" w:rsidP="00340D03">
            <w:pPr>
              <w:spacing w:before="40" w:after="20"/>
              <w:jc w:val="center"/>
              <w:rPr>
                <w:rFonts w:cs="Arial"/>
                <w:sz w:val="18"/>
                <w:szCs w:val="18"/>
              </w:rPr>
            </w:pPr>
            <w:r>
              <w:rPr>
                <w:rFonts w:cs="Arial"/>
                <w:sz w:val="18"/>
                <w:szCs w:val="18"/>
              </w:rPr>
              <w:t>0.971</w:t>
            </w:r>
          </w:p>
        </w:tc>
        <w:tc>
          <w:tcPr>
            <w:tcW w:w="170" w:type="dxa"/>
            <w:tcBorders>
              <w:top w:val="nil"/>
              <w:left w:val="nil"/>
              <w:bottom w:val="nil"/>
              <w:right w:val="nil"/>
            </w:tcBorders>
            <w:vAlign w:val="bottom"/>
          </w:tcPr>
          <w:p w14:paraId="3069BA77" w14:textId="7FBDB8DC" w:rsidR="00A17225" w:rsidRPr="009C0CD5" w:rsidRDefault="00A17225" w:rsidP="00340D03">
            <w:pPr>
              <w:spacing w:before="40" w:after="20"/>
              <w:jc w:val="center"/>
              <w:rPr>
                <w:rFonts w:cs="Arial"/>
                <w:sz w:val="18"/>
                <w:szCs w:val="18"/>
              </w:rPr>
            </w:pPr>
          </w:p>
        </w:tc>
        <w:tc>
          <w:tcPr>
            <w:tcW w:w="1134" w:type="dxa"/>
            <w:tcBorders>
              <w:top w:val="nil"/>
              <w:left w:val="nil"/>
              <w:bottom w:val="nil"/>
              <w:right w:val="nil"/>
            </w:tcBorders>
            <w:vAlign w:val="bottom"/>
          </w:tcPr>
          <w:p w14:paraId="6323262B" w14:textId="49D47588" w:rsidR="00A17225" w:rsidRPr="009C0CD5" w:rsidRDefault="00A17225" w:rsidP="00340D03">
            <w:pPr>
              <w:spacing w:before="40" w:after="20"/>
              <w:jc w:val="center"/>
              <w:rPr>
                <w:rFonts w:cs="Arial"/>
                <w:sz w:val="18"/>
                <w:szCs w:val="18"/>
              </w:rPr>
            </w:pPr>
            <w:r>
              <w:rPr>
                <w:rFonts w:cs="Arial"/>
                <w:sz w:val="18"/>
                <w:szCs w:val="18"/>
              </w:rPr>
              <w:t>1.400</w:t>
            </w:r>
          </w:p>
        </w:tc>
      </w:tr>
      <w:tr w:rsidR="00A17225" w:rsidRPr="009C0CD5" w14:paraId="3ECBF562" w14:textId="77777777" w:rsidTr="00401057">
        <w:tc>
          <w:tcPr>
            <w:tcW w:w="2268" w:type="dxa"/>
            <w:tcBorders>
              <w:top w:val="nil"/>
              <w:left w:val="nil"/>
              <w:right w:val="single" w:sz="18" w:space="0" w:color="C00000"/>
            </w:tcBorders>
            <w:shd w:val="clear" w:color="auto" w:fill="auto"/>
            <w:vAlign w:val="center"/>
          </w:tcPr>
          <w:p w14:paraId="753C6F41" w14:textId="77777777" w:rsidR="00A17225" w:rsidRPr="00F75B25" w:rsidRDefault="00A17225" w:rsidP="00A17225">
            <w:pPr>
              <w:spacing w:before="40" w:after="20"/>
              <w:rPr>
                <w:rFonts w:cs="Arial"/>
                <w:sz w:val="18"/>
                <w:szCs w:val="18"/>
              </w:rPr>
            </w:pPr>
            <w:r w:rsidRPr="00F75B25">
              <w:rPr>
                <w:rFonts w:cs="Arial"/>
                <w:sz w:val="18"/>
                <w:szCs w:val="18"/>
              </w:rPr>
              <w:t>Yarriambiack S</w:t>
            </w:r>
          </w:p>
        </w:tc>
        <w:tc>
          <w:tcPr>
            <w:tcW w:w="1134" w:type="dxa"/>
            <w:tcBorders>
              <w:top w:val="nil"/>
              <w:left w:val="single" w:sz="18" w:space="0" w:color="C00000"/>
              <w:right w:val="nil"/>
            </w:tcBorders>
            <w:shd w:val="clear" w:color="auto" w:fill="auto"/>
            <w:vAlign w:val="bottom"/>
          </w:tcPr>
          <w:p w14:paraId="2A851829" w14:textId="03018437" w:rsidR="00A17225" w:rsidRPr="009C0CD5" w:rsidRDefault="00A17225" w:rsidP="00340D03">
            <w:pPr>
              <w:spacing w:before="40" w:after="20"/>
              <w:jc w:val="center"/>
              <w:rPr>
                <w:rFonts w:cs="Arial"/>
                <w:sz w:val="18"/>
                <w:szCs w:val="18"/>
              </w:rPr>
            </w:pPr>
            <w:r>
              <w:rPr>
                <w:rFonts w:cs="Arial"/>
                <w:sz w:val="18"/>
                <w:szCs w:val="18"/>
              </w:rPr>
              <w:t>1.009</w:t>
            </w:r>
          </w:p>
        </w:tc>
        <w:tc>
          <w:tcPr>
            <w:tcW w:w="170" w:type="dxa"/>
            <w:tcBorders>
              <w:top w:val="nil"/>
              <w:left w:val="nil"/>
              <w:right w:val="nil"/>
            </w:tcBorders>
            <w:shd w:val="clear" w:color="auto" w:fill="auto"/>
            <w:vAlign w:val="bottom"/>
          </w:tcPr>
          <w:p w14:paraId="4EFCA6FF" w14:textId="2C69DDD6" w:rsidR="00A17225" w:rsidRPr="009C0CD5" w:rsidRDefault="00A17225" w:rsidP="00340D03">
            <w:pPr>
              <w:spacing w:before="40" w:after="20"/>
              <w:jc w:val="center"/>
              <w:rPr>
                <w:rFonts w:cs="Arial"/>
                <w:sz w:val="18"/>
                <w:szCs w:val="18"/>
              </w:rPr>
            </w:pPr>
          </w:p>
        </w:tc>
        <w:tc>
          <w:tcPr>
            <w:tcW w:w="1134" w:type="dxa"/>
            <w:tcBorders>
              <w:top w:val="nil"/>
              <w:left w:val="nil"/>
              <w:right w:val="nil"/>
            </w:tcBorders>
            <w:vAlign w:val="bottom"/>
          </w:tcPr>
          <w:p w14:paraId="4D9F7720" w14:textId="6E46606A" w:rsidR="00A17225" w:rsidRPr="009C0CD5" w:rsidRDefault="00A17225" w:rsidP="00340D03">
            <w:pPr>
              <w:spacing w:before="40" w:after="20"/>
              <w:jc w:val="center"/>
              <w:rPr>
                <w:rFonts w:cs="Arial"/>
                <w:sz w:val="18"/>
                <w:szCs w:val="18"/>
              </w:rPr>
            </w:pPr>
            <w:r>
              <w:rPr>
                <w:rFonts w:cs="Arial"/>
                <w:sz w:val="18"/>
                <w:szCs w:val="18"/>
              </w:rPr>
              <w:t>1.283</w:t>
            </w:r>
          </w:p>
        </w:tc>
        <w:tc>
          <w:tcPr>
            <w:tcW w:w="1134" w:type="dxa"/>
            <w:tcBorders>
              <w:top w:val="nil"/>
              <w:left w:val="nil"/>
              <w:right w:val="nil"/>
            </w:tcBorders>
            <w:vAlign w:val="bottom"/>
          </w:tcPr>
          <w:p w14:paraId="79A9F571" w14:textId="674B1DC3" w:rsidR="00A17225" w:rsidRPr="009C0CD5" w:rsidRDefault="00A17225" w:rsidP="00340D03">
            <w:pPr>
              <w:spacing w:before="40" w:after="20"/>
              <w:jc w:val="center"/>
              <w:rPr>
                <w:rFonts w:cs="Arial"/>
                <w:sz w:val="18"/>
                <w:szCs w:val="18"/>
              </w:rPr>
            </w:pPr>
            <w:r>
              <w:rPr>
                <w:rFonts w:cs="Arial"/>
                <w:sz w:val="18"/>
                <w:szCs w:val="18"/>
              </w:rPr>
              <w:t>1.275</w:t>
            </w:r>
          </w:p>
        </w:tc>
        <w:tc>
          <w:tcPr>
            <w:tcW w:w="1134" w:type="dxa"/>
            <w:tcBorders>
              <w:top w:val="nil"/>
              <w:left w:val="nil"/>
              <w:right w:val="nil"/>
            </w:tcBorders>
            <w:vAlign w:val="bottom"/>
          </w:tcPr>
          <w:p w14:paraId="0839E2B2" w14:textId="69CBD064" w:rsidR="00A17225" w:rsidRPr="009C0CD5" w:rsidRDefault="00A17225" w:rsidP="00340D03">
            <w:pPr>
              <w:spacing w:before="40" w:after="20"/>
              <w:jc w:val="center"/>
              <w:rPr>
                <w:rFonts w:cs="Arial"/>
                <w:sz w:val="18"/>
                <w:szCs w:val="18"/>
              </w:rPr>
            </w:pPr>
            <w:r>
              <w:rPr>
                <w:rFonts w:cs="Arial"/>
                <w:sz w:val="18"/>
                <w:szCs w:val="18"/>
              </w:rPr>
              <w:t>1.270</w:t>
            </w:r>
          </w:p>
        </w:tc>
        <w:tc>
          <w:tcPr>
            <w:tcW w:w="1134" w:type="dxa"/>
            <w:tcBorders>
              <w:top w:val="nil"/>
              <w:left w:val="nil"/>
              <w:right w:val="nil"/>
            </w:tcBorders>
            <w:vAlign w:val="bottom"/>
          </w:tcPr>
          <w:p w14:paraId="2FBA76D8" w14:textId="500BAB79" w:rsidR="00A17225" w:rsidRPr="009C0CD5" w:rsidRDefault="00A17225" w:rsidP="00340D03">
            <w:pPr>
              <w:spacing w:before="40" w:after="20"/>
              <w:jc w:val="center"/>
              <w:rPr>
                <w:rFonts w:cs="Arial"/>
                <w:sz w:val="18"/>
                <w:szCs w:val="18"/>
              </w:rPr>
            </w:pPr>
            <w:r>
              <w:rPr>
                <w:rFonts w:cs="Arial"/>
                <w:sz w:val="18"/>
                <w:szCs w:val="18"/>
              </w:rPr>
              <w:t>1.266</w:t>
            </w:r>
          </w:p>
        </w:tc>
        <w:tc>
          <w:tcPr>
            <w:tcW w:w="170" w:type="dxa"/>
            <w:tcBorders>
              <w:top w:val="nil"/>
              <w:left w:val="nil"/>
              <w:right w:val="nil"/>
            </w:tcBorders>
            <w:vAlign w:val="bottom"/>
          </w:tcPr>
          <w:p w14:paraId="1F6E0E71" w14:textId="747035C7" w:rsidR="00A17225" w:rsidRPr="009C0CD5" w:rsidRDefault="00A17225" w:rsidP="00340D03">
            <w:pPr>
              <w:spacing w:before="40" w:after="20"/>
              <w:jc w:val="center"/>
              <w:rPr>
                <w:rFonts w:cs="Arial"/>
                <w:sz w:val="18"/>
                <w:szCs w:val="18"/>
              </w:rPr>
            </w:pPr>
          </w:p>
        </w:tc>
        <w:tc>
          <w:tcPr>
            <w:tcW w:w="1134" w:type="dxa"/>
            <w:tcBorders>
              <w:top w:val="nil"/>
              <w:left w:val="nil"/>
              <w:right w:val="nil"/>
            </w:tcBorders>
            <w:vAlign w:val="bottom"/>
          </w:tcPr>
          <w:p w14:paraId="5C2CD3F3" w14:textId="1B83E19B" w:rsidR="00A17225" w:rsidRPr="009C0CD5" w:rsidRDefault="00A17225" w:rsidP="00340D03">
            <w:pPr>
              <w:spacing w:before="40" w:after="20"/>
              <w:jc w:val="center"/>
              <w:rPr>
                <w:rFonts w:cs="Arial"/>
                <w:sz w:val="18"/>
                <w:szCs w:val="18"/>
              </w:rPr>
            </w:pPr>
            <w:r>
              <w:rPr>
                <w:rFonts w:cs="Arial"/>
                <w:sz w:val="18"/>
                <w:szCs w:val="18"/>
              </w:rPr>
              <w:t>0.958</w:t>
            </w:r>
          </w:p>
        </w:tc>
      </w:tr>
      <w:tr w:rsidR="007F2170" w:rsidRPr="009C0CD5" w14:paraId="3B5D3621" w14:textId="77777777" w:rsidTr="00401057">
        <w:tc>
          <w:tcPr>
            <w:tcW w:w="2268" w:type="dxa"/>
            <w:tcBorders>
              <w:top w:val="nil"/>
              <w:left w:val="nil"/>
              <w:bottom w:val="nil"/>
              <w:right w:val="single" w:sz="18" w:space="0" w:color="C00000"/>
            </w:tcBorders>
            <w:shd w:val="clear" w:color="auto" w:fill="auto"/>
            <w:vAlign w:val="center"/>
          </w:tcPr>
          <w:p w14:paraId="31917DDB" w14:textId="77777777" w:rsidR="007F2170" w:rsidRPr="00F75B25" w:rsidRDefault="007F2170" w:rsidP="000B210A">
            <w:pPr>
              <w:spacing w:before="40" w:after="20"/>
              <w:rPr>
                <w:rFonts w:cs="Arial"/>
                <w:sz w:val="18"/>
                <w:szCs w:val="18"/>
              </w:rPr>
            </w:pPr>
          </w:p>
        </w:tc>
        <w:tc>
          <w:tcPr>
            <w:tcW w:w="1134" w:type="dxa"/>
            <w:tcBorders>
              <w:top w:val="nil"/>
              <w:left w:val="single" w:sz="18" w:space="0" w:color="C00000"/>
              <w:bottom w:val="single" w:sz="8" w:space="0" w:color="002060"/>
            </w:tcBorders>
            <w:shd w:val="clear" w:color="auto" w:fill="auto"/>
            <w:vAlign w:val="center"/>
          </w:tcPr>
          <w:p w14:paraId="3595F873" w14:textId="77777777" w:rsidR="007F2170" w:rsidRPr="00F75B25" w:rsidRDefault="007F2170" w:rsidP="00340D03">
            <w:pPr>
              <w:spacing w:before="40" w:after="20"/>
              <w:jc w:val="center"/>
              <w:rPr>
                <w:rFonts w:cs="Arial"/>
                <w:sz w:val="18"/>
                <w:szCs w:val="18"/>
              </w:rPr>
            </w:pPr>
          </w:p>
        </w:tc>
        <w:tc>
          <w:tcPr>
            <w:tcW w:w="170" w:type="dxa"/>
            <w:tcBorders>
              <w:top w:val="nil"/>
              <w:bottom w:val="single" w:sz="8" w:space="0" w:color="002060"/>
            </w:tcBorders>
            <w:shd w:val="clear" w:color="auto" w:fill="auto"/>
            <w:vAlign w:val="center"/>
          </w:tcPr>
          <w:p w14:paraId="55692EF7" w14:textId="77777777" w:rsidR="007F2170" w:rsidRPr="0087211A" w:rsidRDefault="007F2170" w:rsidP="00340D03">
            <w:pPr>
              <w:spacing w:before="40" w:after="20"/>
              <w:jc w:val="center"/>
              <w:rPr>
                <w:rFonts w:cs="Arial"/>
                <w:sz w:val="18"/>
                <w:szCs w:val="18"/>
              </w:rPr>
            </w:pPr>
          </w:p>
        </w:tc>
        <w:tc>
          <w:tcPr>
            <w:tcW w:w="1134" w:type="dxa"/>
            <w:tcBorders>
              <w:top w:val="nil"/>
              <w:bottom w:val="single" w:sz="8" w:space="0" w:color="002060"/>
            </w:tcBorders>
            <w:vAlign w:val="center"/>
          </w:tcPr>
          <w:p w14:paraId="3F3B95BE" w14:textId="77777777" w:rsidR="007F2170" w:rsidRPr="00F75B25" w:rsidRDefault="007F2170" w:rsidP="00340D03">
            <w:pPr>
              <w:spacing w:before="40" w:after="20"/>
              <w:jc w:val="center"/>
              <w:rPr>
                <w:rFonts w:cs="Arial"/>
                <w:sz w:val="18"/>
                <w:szCs w:val="18"/>
              </w:rPr>
            </w:pPr>
          </w:p>
        </w:tc>
        <w:tc>
          <w:tcPr>
            <w:tcW w:w="1134" w:type="dxa"/>
            <w:tcBorders>
              <w:top w:val="nil"/>
              <w:bottom w:val="single" w:sz="8" w:space="0" w:color="002060"/>
            </w:tcBorders>
            <w:vAlign w:val="center"/>
          </w:tcPr>
          <w:p w14:paraId="6BEC75F5" w14:textId="77777777" w:rsidR="007F2170" w:rsidRPr="00F75B25" w:rsidRDefault="007F2170" w:rsidP="00340D03">
            <w:pPr>
              <w:spacing w:before="40" w:after="20"/>
              <w:jc w:val="center"/>
              <w:rPr>
                <w:rFonts w:cs="Arial"/>
                <w:sz w:val="18"/>
                <w:szCs w:val="18"/>
              </w:rPr>
            </w:pPr>
          </w:p>
        </w:tc>
        <w:tc>
          <w:tcPr>
            <w:tcW w:w="1134" w:type="dxa"/>
            <w:tcBorders>
              <w:top w:val="nil"/>
              <w:bottom w:val="single" w:sz="8" w:space="0" w:color="002060"/>
            </w:tcBorders>
            <w:vAlign w:val="center"/>
          </w:tcPr>
          <w:p w14:paraId="69763355" w14:textId="77777777" w:rsidR="007F2170" w:rsidRPr="00F75B25" w:rsidRDefault="007F2170" w:rsidP="00340D03">
            <w:pPr>
              <w:spacing w:before="40" w:after="20"/>
              <w:jc w:val="center"/>
              <w:rPr>
                <w:rFonts w:cs="Arial"/>
                <w:sz w:val="18"/>
                <w:szCs w:val="18"/>
              </w:rPr>
            </w:pPr>
          </w:p>
        </w:tc>
        <w:tc>
          <w:tcPr>
            <w:tcW w:w="1134" w:type="dxa"/>
            <w:tcBorders>
              <w:top w:val="nil"/>
              <w:bottom w:val="single" w:sz="8" w:space="0" w:color="002060"/>
              <w:right w:val="nil"/>
            </w:tcBorders>
            <w:vAlign w:val="center"/>
          </w:tcPr>
          <w:p w14:paraId="769C437B" w14:textId="77777777" w:rsidR="007F2170" w:rsidRPr="00F75B25" w:rsidRDefault="007F2170" w:rsidP="00340D03">
            <w:pPr>
              <w:spacing w:before="40" w:after="20"/>
              <w:jc w:val="center"/>
              <w:rPr>
                <w:rFonts w:cs="Arial"/>
                <w:sz w:val="18"/>
                <w:szCs w:val="18"/>
              </w:rPr>
            </w:pPr>
          </w:p>
        </w:tc>
        <w:tc>
          <w:tcPr>
            <w:tcW w:w="170" w:type="dxa"/>
            <w:tcBorders>
              <w:top w:val="nil"/>
              <w:bottom w:val="single" w:sz="8" w:space="0" w:color="002060"/>
            </w:tcBorders>
          </w:tcPr>
          <w:p w14:paraId="63D5AC55" w14:textId="77777777" w:rsidR="007F2170" w:rsidRPr="00F75B25" w:rsidRDefault="007F2170" w:rsidP="00340D03">
            <w:pPr>
              <w:spacing w:before="40" w:after="20"/>
              <w:jc w:val="center"/>
              <w:rPr>
                <w:rFonts w:cs="Arial"/>
                <w:sz w:val="18"/>
                <w:szCs w:val="18"/>
              </w:rPr>
            </w:pPr>
          </w:p>
        </w:tc>
        <w:tc>
          <w:tcPr>
            <w:tcW w:w="1134" w:type="dxa"/>
            <w:tcBorders>
              <w:top w:val="nil"/>
              <w:bottom w:val="single" w:sz="8" w:space="0" w:color="002060"/>
              <w:right w:val="nil"/>
            </w:tcBorders>
          </w:tcPr>
          <w:p w14:paraId="17413364" w14:textId="77777777" w:rsidR="007F2170" w:rsidRPr="00F75B25" w:rsidRDefault="007F2170" w:rsidP="00340D03">
            <w:pPr>
              <w:spacing w:before="40" w:after="20"/>
              <w:jc w:val="center"/>
              <w:rPr>
                <w:rFonts w:cs="Arial"/>
                <w:sz w:val="18"/>
                <w:szCs w:val="18"/>
              </w:rPr>
            </w:pPr>
          </w:p>
        </w:tc>
      </w:tr>
      <w:tr w:rsidR="007F2170" w:rsidRPr="00F75B25" w14:paraId="36489DB2" w14:textId="77777777" w:rsidTr="00401057">
        <w:tc>
          <w:tcPr>
            <w:tcW w:w="2268" w:type="dxa"/>
            <w:tcBorders>
              <w:top w:val="nil"/>
              <w:left w:val="nil"/>
              <w:bottom w:val="nil"/>
              <w:right w:val="single" w:sz="18" w:space="0" w:color="C00000"/>
            </w:tcBorders>
            <w:shd w:val="clear" w:color="auto" w:fill="auto"/>
            <w:vAlign w:val="center"/>
          </w:tcPr>
          <w:p w14:paraId="01F26FAD" w14:textId="77777777" w:rsidR="007F2170" w:rsidRPr="00F75B25" w:rsidRDefault="007F2170" w:rsidP="000B210A">
            <w:pPr>
              <w:spacing w:before="40" w:after="20"/>
              <w:rPr>
                <w:rFonts w:cs="Arial"/>
                <w:sz w:val="18"/>
                <w:szCs w:val="18"/>
              </w:rPr>
            </w:pPr>
          </w:p>
        </w:tc>
        <w:tc>
          <w:tcPr>
            <w:tcW w:w="1134" w:type="dxa"/>
            <w:tcBorders>
              <w:top w:val="single" w:sz="8" w:space="0" w:color="002060"/>
              <w:left w:val="single" w:sz="18" w:space="0" w:color="C00000"/>
            </w:tcBorders>
            <w:shd w:val="clear" w:color="auto" w:fill="auto"/>
            <w:vAlign w:val="center"/>
          </w:tcPr>
          <w:p w14:paraId="4CB2F199" w14:textId="3C358E2D" w:rsidR="007F2170" w:rsidRPr="00F75B25" w:rsidRDefault="00943326" w:rsidP="00340D03">
            <w:pPr>
              <w:spacing w:before="40" w:after="20"/>
              <w:jc w:val="center"/>
              <w:rPr>
                <w:rFonts w:cs="Arial"/>
                <w:b/>
                <w:sz w:val="18"/>
                <w:szCs w:val="18"/>
              </w:rPr>
            </w:pPr>
            <w:r>
              <w:rPr>
                <w:rFonts w:cs="Arial"/>
                <w:b/>
                <w:sz w:val="18"/>
                <w:szCs w:val="18"/>
              </w:rPr>
              <w:t>1.000</w:t>
            </w:r>
          </w:p>
        </w:tc>
        <w:tc>
          <w:tcPr>
            <w:tcW w:w="170" w:type="dxa"/>
            <w:tcBorders>
              <w:top w:val="single" w:sz="8" w:space="0" w:color="002060"/>
            </w:tcBorders>
            <w:shd w:val="clear" w:color="auto" w:fill="auto"/>
            <w:vAlign w:val="center"/>
          </w:tcPr>
          <w:p w14:paraId="07EB6BCE" w14:textId="77777777" w:rsidR="007F2170" w:rsidRPr="0087211A" w:rsidRDefault="007F2170" w:rsidP="00340D03">
            <w:pPr>
              <w:spacing w:before="40" w:after="20"/>
              <w:jc w:val="center"/>
              <w:rPr>
                <w:rFonts w:cs="Arial"/>
                <w:sz w:val="18"/>
                <w:szCs w:val="18"/>
              </w:rPr>
            </w:pPr>
          </w:p>
        </w:tc>
        <w:tc>
          <w:tcPr>
            <w:tcW w:w="1134" w:type="dxa"/>
            <w:tcBorders>
              <w:top w:val="single" w:sz="8" w:space="0" w:color="002060"/>
            </w:tcBorders>
            <w:vAlign w:val="center"/>
          </w:tcPr>
          <w:p w14:paraId="6D93738F" w14:textId="043093C8" w:rsidR="007F2170" w:rsidRPr="00F75B25" w:rsidRDefault="00943326" w:rsidP="00340D03">
            <w:pPr>
              <w:spacing w:before="40" w:after="20"/>
              <w:jc w:val="center"/>
              <w:rPr>
                <w:rFonts w:cs="Arial"/>
                <w:b/>
                <w:sz w:val="18"/>
                <w:szCs w:val="18"/>
              </w:rPr>
            </w:pPr>
            <w:r>
              <w:rPr>
                <w:rFonts w:cs="Arial"/>
                <w:b/>
                <w:sz w:val="18"/>
                <w:szCs w:val="18"/>
              </w:rPr>
              <w:t>1.000</w:t>
            </w:r>
          </w:p>
        </w:tc>
        <w:tc>
          <w:tcPr>
            <w:tcW w:w="1134" w:type="dxa"/>
            <w:tcBorders>
              <w:top w:val="single" w:sz="8" w:space="0" w:color="002060"/>
            </w:tcBorders>
            <w:vAlign w:val="center"/>
          </w:tcPr>
          <w:p w14:paraId="4CC517DB" w14:textId="56A210A9" w:rsidR="007F2170" w:rsidRPr="00F75B25" w:rsidRDefault="00943326" w:rsidP="00340D03">
            <w:pPr>
              <w:spacing w:before="40" w:after="20"/>
              <w:jc w:val="center"/>
              <w:rPr>
                <w:rFonts w:cs="Arial"/>
                <w:b/>
                <w:sz w:val="18"/>
                <w:szCs w:val="18"/>
              </w:rPr>
            </w:pPr>
            <w:r>
              <w:rPr>
                <w:rFonts w:cs="Arial"/>
                <w:b/>
                <w:sz w:val="18"/>
                <w:szCs w:val="18"/>
              </w:rPr>
              <w:t>1.000</w:t>
            </w:r>
          </w:p>
        </w:tc>
        <w:tc>
          <w:tcPr>
            <w:tcW w:w="1134" w:type="dxa"/>
            <w:tcBorders>
              <w:top w:val="single" w:sz="8" w:space="0" w:color="002060"/>
            </w:tcBorders>
            <w:vAlign w:val="center"/>
          </w:tcPr>
          <w:p w14:paraId="4030FD68" w14:textId="2265F54B" w:rsidR="007F2170" w:rsidRPr="00F75B25" w:rsidRDefault="00943326" w:rsidP="00340D03">
            <w:pPr>
              <w:spacing w:before="40" w:after="20"/>
              <w:jc w:val="center"/>
              <w:rPr>
                <w:rFonts w:cs="Arial"/>
                <w:b/>
                <w:sz w:val="18"/>
                <w:szCs w:val="18"/>
              </w:rPr>
            </w:pPr>
            <w:r>
              <w:rPr>
                <w:rFonts w:cs="Arial"/>
                <w:b/>
                <w:sz w:val="18"/>
                <w:szCs w:val="18"/>
              </w:rPr>
              <w:t>1.000</w:t>
            </w:r>
          </w:p>
        </w:tc>
        <w:tc>
          <w:tcPr>
            <w:tcW w:w="1134" w:type="dxa"/>
            <w:tcBorders>
              <w:top w:val="single" w:sz="8" w:space="0" w:color="002060"/>
              <w:right w:val="nil"/>
            </w:tcBorders>
            <w:vAlign w:val="center"/>
          </w:tcPr>
          <w:p w14:paraId="3276583F" w14:textId="3C80062E" w:rsidR="007F2170" w:rsidRPr="00F75B25" w:rsidRDefault="00943326" w:rsidP="00340D03">
            <w:pPr>
              <w:spacing w:before="40" w:after="20"/>
              <w:jc w:val="center"/>
              <w:rPr>
                <w:rFonts w:cs="Arial"/>
                <w:b/>
                <w:sz w:val="18"/>
                <w:szCs w:val="18"/>
              </w:rPr>
            </w:pPr>
            <w:r>
              <w:rPr>
                <w:rFonts w:cs="Arial"/>
                <w:b/>
                <w:sz w:val="18"/>
                <w:szCs w:val="18"/>
              </w:rPr>
              <w:t>1.000</w:t>
            </w:r>
          </w:p>
        </w:tc>
        <w:tc>
          <w:tcPr>
            <w:tcW w:w="170" w:type="dxa"/>
            <w:tcBorders>
              <w:top w:val="single" w:sz="8" w:space="0" w:color="002060"/>
            </w:tcBorders>
          </w:tcPr>
          <w:p w14:paraId="01243E16" w14:textId="77777777" w:rsidR="007F2170" w:rsidRPr="00F75B25" w:rsidRDefault="007F2170" w:rsidP="00340D03">
            <w:pPr>
              <w:spacing w:before="40" w:after="20"/>
              <w:jc w:val="center"/>
              <w:rPr>
                <w:rFonts w:cs="Arial"/>
                <w:b/>
                <w:sz w:val="18"/>
                <w:szCs w:val="18"/>
              </w:rPr>
            </w:pPr>
          </w:p>
        </w:tc>
        <w:tc>
          <w:tcPr>
            <w:tcW w:w="1134" w:type="dxa"/>
            <w:tcBorders>
              <w:top w:val="single" w:sz="8" w:space="0" w:color="002060"/>
              <w:right w:val="nil"/>
            </w:tcBorders>
          </w:tcPr>
          <w:p w14:paraId="666E7342" w14:textId="4F8191FF" w:rsidR="007F2170" w:rsidRPr="00F75B25" w:rsidRDefault="00943326" w:rsidP="00340D03">
            <w:pPr>
              <w:spacing w:before="40" w:after="20"/>
              <w:jc w:val="center"/>
              <w:rPr>
                <w:rFonts w:cs="Arial"/>
                <w:b/>
                <w:sz w:val="18"/>
                <w:szCs w:val="18"/>
              </w:rPr>
            </w:pPr>
            <w:r>
              <w:rPr>
                <w:rFonts w:cs="Arial"/>
                <w:b/>
                <w:sz w:val="18"/>
                <w:szCs w:val="18"/>
              </w:rPr>
              <w:t>1.000</w:t>
            </w:r>
          </w:p>
        </w:tc>
      </w:tr>
    </w:tbl>
    <w:p w14:paraId="1AD67821"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30CB41E3" w14:textId="322A8B7A" w:rsidR="00961975" w:rsidRPr="00976C78" w:rsidRDefault="001F183A" w:rsidP="00536506">
      <w:pPr>
        <w:pStyle w:val="VGC-Head10"/>
      </w:pPr>
      <w:r>
        <w:t>2018-19</w:t>
      </w:r>
      <w:r w:rsidR="00A97ABE">
        <w:t xml:space="preserve"> </w:t>
      </w:r>
      <w:r w:rsidR="00961975" w:rsidRPr="00976C78">
        <w:t>General Purpose Grants</w:t>
      </w:r>
      <w:r w:rsidR="00CE4507" w:rsidRPr="00976C78">
        <w:tab/>
        <w:t>Appendix 4</w:t>
      </w:r>
    </w:p>
    <w:p w14:paraId="00AB6847" w14:textId="77777777" w:rsidR="00961975" w:rsidRPr="00976C78" w:rsidRDefault="004F1184" w:rsidP="008C1A28">
      <w:pPr>
        <w:pStyle w:val="VGC-Head2"/>
      </w:pPr>
      <w:r>
        <w:tab/>
      </w:r>
      <w:r w:rsidR="00961975" w:rsidRPr="00976C78">
        <w:t>D.  Cost Adjustors - Values</w:t>
      </w:r>
    </w:p>
    <w:p w14:paraId="4ACC11DB" w14:textId="77777777" w:rsidR="00961975" w:rsidRPr="00001707" w:rsidRDefault="0096197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6D4C53" w:rsidRPr="00FF36E8" w14:paraId="768820EA" w14:textId="77777777" w:rsidTr="00E342C2">
        <w:tc>
          <w:tcPr>
            <w:tcW w:w="2268" w:type="dxa"/>
            <w:tcBorders>
              <w:top w:val="nil"/>
              <w:left w:val="nil"/>
              <w:bottom w:val="nil"/>
              <w:right w:val="single" w:sz="18" w:space="0" w:color="C00000"/>
            </w:tcBorders>
            <w:shd w:val="clear" w:color="auto" w:fill="auto"/>
            <w:vAlign w:val="bottom"/>
          </w:tcPr>
          <w:p w14:paraId="11D5E2E4" w14:textId="77777777" w:rsidR="006D4C53" w:rsidRPr="00576338" w:rsidRDefault="006D4C53" w:rsidP="00576338">
            <w:pPr>
              <w:spacing w:before="40" w:after="20"/>
              <w:ind w:right="105"/>
              <w:jc w:val="right"/>
              <w:rPr>
                <w:rFonts w:cs="Arial"/>
                <w:b/>
                <w:sz w:val="18"/>
                <w:szCs w:val="18"/>
              </w:rPr>
            </w:pPr>
            <w:r w:rsidRPr="00576338">
              <w:rPr>
                <w:rFonts w:cs="Arial"/>
                <w:b/>
                <w:sz w:val="18"/>
                <w:szCs w:val="18"/>
              </w:rPr>
              <w:t>Cost Adjustor</w:t>
            </w:r>
          </w:p>
        </w:tc>
        <w:tc>
          <w:tcPr>
            <w:tcW w:w="2494" w:type="dxa"/>
            <w:gridSpan w:val="2"/>
            <w:tcBorders>
              <w:top w:val="nil"/>
              <w:left w:val="single" w:sz="18" w:space="0" w:color="C00000"/>
              <w:bottom w:val="single" w:sz="8" w:space="0" w:color="C00000"/>
            </w:tcBorders>
            <w:vAlign w:val="bottom"/>
          </w:tcPr>
          <w:p w14:paraId="79D277DD" w14:textId="56484589" w:rsidR="006D4C53" w:rsidRPr="00FF36E8" w:rsidRDefault="006D4C53" w:rsidP="008001AD">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C00000"/>
              <w:right w:val="nil"/>
            </w:tcBorders>
            <w:shd w:val="clear" w:color="auto" w:fill="auto"/>
            <w:vAlign w:val="bottom"/>
          </w:tcPr>
          <w:p w14:paraId="1A4D4B41" w14:textId="77777777" w:rsidR="006D4C53" w:rsidRPr="00FF36E8" w:rsidRDefault="006D4C53" w:rsidP="008001AD">
            <w:pPr>
              <w:spacing w:before="40" w:after="20"/>
              <w:jc w:val="center"/>
              <w:rPr>
                <w:rFonts w:cs="Arial"/>
                <w:b/>
                <w:sz w:val="18"/>
                <w:szCs w:val="18"/>
              </w:rPr>
            </w:pPr>
          </w:p>
        </w:tc>
        <w:tc>
          <w:tcPr>
            <w:tcW w:w="3741" w:type="dxa"/>
            <w:gridSpan w:val="3"/>
            <w:tcBorders>
              <w:top w:val="nil"/>
              <w:left w:val="nil"/>
              <w:bottom w:val="single" w:sz="8" w:space="0" w:color="C00000"/>
              <w:right w:val="nil"/>
            </w:tcBorders>
            <w:vAlign w:val="bottom"/>
          </w:tcPr>
          <w:p w14:paraId="61438668" w14:textId="261982F3" w:rsidR="006D4C53" w:rsidRPr="00FF36E8" w:rsidRDefault="006D4C53" w:rsidP="008001AD">
            <w:pPr>
              <w:spacing w:before="40" w:after="20"/>
              <w:jc w:val="center"/>
              <w:rPr>
                <w:rFonts w:cs="Arial"/>
                <w:b/>
                <w:sz w:val="18"/>
                <w:szCs w:val="18"/>
              </w:rPr>
            </w:pPr>
            <w:r w:rsidRPr="00FF36E8">
              <w:rPr>
                <w:rFonts w:cs="Arial"/>
                <w:b/>
                <w:sz w:val="18"/>
                <w:szCs w:val="18"/>
              </w:rPr>
              <w:t>Language</w:t>
            </w:r>
          </w:p>
        </w:tc>
      </w:tr>
      <w:tr w:rsidR="00664AD1" w:rsidRPr="00FF36E8" w14:paraId="0957DD0A" w14:textId="77777777" w:rsidTr="00E342C2">
        <w:tc>
          <w:tcPr>
            <w:tcW w:w="2268" w:type="dxa"/>
            <w:tcBorders>
              <w:top w:val="nil"/>
              <w:left w:val="nil"/>
              <w:bottom w:val="nil"/>
              <w:right w:val="single" w:sz="18" w:space="0" w:color="C00000"/>
            </w:tcBorders>
            <w:shd w:val="clear" w:color="auto" w:fill="auto"/>
            <w:vAlign w:val="bottom"/>
          </w:tcPr>
          <w:p w14:paraId="5F63A8BE" w14:textId="77777777" w:rsidR="00664AD1" w:rsidRPr="00576338" w:rsidRDefault="00664AD1"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vAlign w:val="bottom"/>
          </w:tcPr>
          <w:p w14:paraId="0D4D650E" w14:textId="77777777" w:rsidR="00664AD1" w:rsidRPr="00FF36E8" w:rsidRDefault="00664AD1"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vAlign w:val="bottom"/>
          </w:tcPr>
          <w:p w14:paraId="6D2A905E" w14:textId="645B9535" w:rsidR="00664AD1"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664AD1" w:rsidRPr="00FF36E8">
              <w:rPr>
                <w:rFonts w:cs="Arial"/>
                <w:sz w:val="16"/>
                <w:szCs w:val="16"/>
              </w:rPr>
              <w:t>ase 20,000</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14F14E87" w14:textId="77777777" w:rsidR="00664AD1" w:rsidRPr="00FF36E8" w:rsidRDefault="00664AD1"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tcMar>
              <w:left w:w="0" w:type="dxa"/>
              <w:right w:w="0" w:type="dxa"/>
            </w:tcMar>
            <w:vAlign w:val="bottom"/>
          </w:tcPr>
          <w:p w14:paraId="085E4592" w14:textId="77777777" w:rsidR="00664AD1" w:rsidRPr="00FF36E8" w:rsidRDefault="00664AD1"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tcMar>
              <w:left w:w="0" w:type="dxa"/>
              <w:right w:w="0" w:type="dxa"/>
            </w:tcMar>
            <w:vAlign w:val="bottom"/>
          </w:tcPr>
          <w:p w14:paraId="239FB22E" w14:textId="26EEC906" w:rsidR="00664AD1"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664AD1" w:rsidRPr="00FF36E8">
              <w:rPr>
                <w:rFonts w:cs="Arial"/>
                <w:sz w:val="16"/>
                <w:szCs w:val="16"/>
              </w:rPr>
              <w:t>ase 20,000</w:t>
            </w: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408354C5" w14:textId="77777777" w:rsidR="00664AD1" w:rsidRPr="00FF36E8" w:rsidRDefault="00664AD1"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r>
      <w:tr w:rsidR="00340D03" w:rsidRPr="00340D03" w14:paraId="06803C05" w14:textId="77777777" w:rsidTr="00E342C2">
        <w:tc>
          <w:tcPr>
            <w:tcW w:w="2268" w:type="dxa"/>
            <w:tcBorders>
              <w:top w:val="nil"/>
              <w:left w:val="nil"/>
              <w:bottom w:val="nil"/>
              <w:right w:val="single" w:sz="18" w:space="0" w:color="C00000"/>
            </w:tcBorders>
            <w:shd w:val="clear" w:color="auto" w:fill="auto"/>
            <w:vAlign w:val="center"/>
          </w:tcPr>
          <w:p w14:paraId="0AC78973" w14:textId="77777777" w:rsidR="00340D03" w:rsidRPr="00F75B25" w:rsidRDefault="00340D03" w:rsidP="00340D03">
            <w:pPr>
              <w:spacing w:before="40" w:after="20"/>
              <w:rPr>
                <w:rFonts w:cs="Arial"/>
                <w:sz w:val="18"/>
                <w:szCs w:val="18"/>
              </w:rPr>
            </w:pPr>
          </w:p>
        </w:tc>
        <w:tc>
          <w:tcPr>
            <w:tcW w:w="1247" w:type="dxa"/>
            <w:tcBorders>
              <w:top w:val="single" w:sz="8" w:space="0" w:color="C00000"/>
              <w:left w:val="single" w:sz="18" w:space="0" w:color="C00000"/>
              <w:bottom w:val="nil"/>
              <w:right w:val="nil"/>
            </w:tcBorders>
            <w:vAlign w:val="bottom"/>
          </w:tcPr>
          <w:p w14:paraId="23F0B8D3" w14:textId="19FDB2E2"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64EF4B65" w14:textId="040A678B" w:rsidR="00340D03" w:rsidRPr="009C0CD5" w:rsidRDefault="00340D03" w:rsidP="00340D03">
            <w:pPr>
              <w:spacing w:before="40" w:after="20"/>
              <w:jc w:val="center"/>
              <w:rPr>
                <w:rFonts w:cs="Arial"/>
                <w:sz w:val="18"/>
                <w:szCs w:val="18"/>
              </w:rPr>
            </w:pPr>
          </w:p>
        </w:tc>
        <w:tc>
          <w:tcPr>
            <w:tcW w:w="170" w:type="dxa"/>
            <w:tcBorders>
              <w:top w:val="single" w:sz="8" w:space="0" w:color="C00000"/>
              <w:left w:val="nil"/>
              <w:bottom w:val="nil"/>
              <w:right w:val="nil"/>
            </w:tcBorders>
            <w:shd w:val="clear" w:color="auto" w:fill="auto"/>
            <w:vAlign w:val="bottom"/>
          </w:tcPr>
          <w:p w14:paraId="4B2C4C3D" w14:textId="34C4417F"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7D75A53C" w14:textId="6811843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2550F046" w14:textId="77777777" w:rsidR="00340D03" w:rsidRPr="009C0CD5" w:rsidRDefault="00340D03" w:rsidP="00340D03">
            <w:pPr>
              <w:spacing w:before="40" w:after="20"/>
              <w:jc w:val="center"/>
              <w:rPr>
                <w:rFonts w:cs="Arial"/>
                <w:sz w:val="18"/>
                <w:szCs w:val="18"/>
              </w:rPr>
            </w:pPr>
          </w:p>
        </w:tc>
        <w:tc>
          <w:tcPr>
            <w:tcW w:w="1247" w:type="dxa"/>
            <w:tcBorders>
              <w:top w:val="single" w:sz="8" w:space="0" w:color="C00000"/>
              <w:left w:val="nil"/>
              <w:bottom w:val="nil"/>
              <w:right w:val="nil"/>
            </w:tcBorders>
            <w:shd w:val="clear" w:color="auto" w:fill="auto"/>
            <w:vAlign w:val="bottom"/>
          </w:tcPr>
          <w:p w14:paraId="2D1E827A" w14:textId="030A4572" w:rsidR="00340D03" w:rsidRPr="009C0CD5" w:rsidRDefault="00340D03" w:rsidP="00340D03">
            <w:pPr>
              <w:spacing w:before="40" w:after="20"/>
              <w:jc w:val="center"/>
              <w:rPr>
                <w:rFonts w:cs="Arial"/>
                <w:sz w:val="18"/>
                <w:szCs w:val="18"/>
              </w:rPr>
            </w:pPr>
            <w:r>
              <w:rPr>
                <w:rFonts w:cs="Arial"/>
                <w:sz w:val="18"/>
                <w:szCs w:val="18"/>
              </w:rPr>
              <w:t> </w:t>
            </w:r>
          </w:p>
        </w:tc>
      </w:tr>
      <w:tr w:rsidR="00340D03" w:rsidRPr="00340D03" w14:paraId="037DA124" w14:textId="77777777" w:rsidTr="00401057">
        <w:tc>
          <w:tcPr>
            <w:tcW w:w="2268" w:type="dxa"/>
            <w:tcBorders>
              <w:top w:val="nil"/>
              <w:left w:val="nil"/>
              <w:bottom w:val="nil"/>
              <w:right w:val="single" w:sz="18" w:space="0" w:color="C00000"/>
            </w:tcBorders>
            <w:shd w:val="clear" w:color="auto" w:fill="auto"/>
            <w:vAlign w:val="center"/>
          </w:tcPr>
          <w:p w14:paraId="008B3A0D" w14:textId="77777777" w:rsidR="00340D03" w:rsidRPr="00F75B25" w:rsidRDefault="00340D03" w:rsidP="00340D03">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C00000"/>
              <w:bottom w:val="nil"/>
              <w:right w:val="nil"/>
            </w:tcBorders>
            <w:vAlign w:val="bottom"/>
          </w:tcPr>
          <w:p w14:paraId="783EBAF8" w14:textId="3C16C583" w:rsidR="00340D03" w:rsidRPr="009C0CD5" w:rsidRDefault="00340D03" w:rsidP="00340D03">
            <w:pPr>
              <w:spacing w:before="40" w:after="20"/>
              <w:jc w:val="center"/>
              <w:rPr>
                <w:rFonts w:cs="Arial"/>
                <w:sz w:val="18"/>
                <w:szCs w:val="18"/>
              </w:rPr>
            </w:pPr>
            <w:r>
              <w:rPr>
                <w:rFonts w:cs="Arial"/>
                <w:sz w:val="18"/>
                <w:szCs w:val="18"/>
              </w:rPr>
              <w:t>0.969</w:t>
            </w:r>
          </w:p>
        </w:tc>
        <w:tc>
          <w:tcPr>
            <w:tcW w:w="1247" w:type="dxa"/>
            <w:tcBorders>
              <w:top w:val="nil"/>
              <w:left w:val="nil"/>
              <w:bottom w:val="nil"/>
              <w:right w:val="nil"/>
            </w:tcBorders>
            <w:vAlign w:val="bottom"/>
          </w:tcPr>
          <w:p w14:paraId="1997A96B" w14:textId="50A3F4AE" w:rsidR="00340D03" w:rsidRPr="009C0CD5" w:rsidRDefault="00340D03" w:rsidP="00340D03">
            <w:pPr>
              <w:spacing w:before="40" w:after="20"/>
              <w:jc w:val="center"/>
              <w:rPr>
                <w:rFonts w:cs="Arial"/>
                <w:sz w:val="18"/>
                <w:szCs w:val="18"/>
              </w:rPr>
            </w:pPr>
            <w:r>
              <w:rPr>
                <w:rFonts w:cs="Arial"/>
                <w:sz w:val="18"/>
                <w:szCs w:val="18"/>
              </w:rPr>
              <w:t>0.965</w:t>
            </w:r>
          </w:p>
        </w:tc>
        <w:tc>
          <w:tcPr>
            <w:tcW w:w="170" w:type="dxa"/>
            <w:tcBorders>
              <w:top w:val="nil"/>
              <w:left w:val="nil"/>
              <w:bottom w:val="nil"/>
              <w:right w:val="nil"/>
            </w:tcBorders>
            <w:shd w:val="clear" w:color="auto" w:fill="auto"/>
            <w:vAlign w:val="bottom"/>
          </w:tcPr>
          <w:p w14:paraId="6A4B2D7C" w14:textId="3CEE89A2"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11CD00D" w14:textId="2622DE33" w:rsidR="00340D03" w:rsidRPr="009C0CD5" w:rsidRDefault="00340D03" w:rsidP="00340D03">
            <w:pPr>
              <w:spacing w:before="40" w:after="20"/>
              <w:jc w:val="center"/>
              <w:rPr>
                <w:rFonts w:cs="Arial"/>
                <w:sz w:val="18"/>
                <w:szCs w:val="18"/>
              </w:rPr>
            </w:pPr>
            <w:r>
              <w:rPr>
                <w:rFonts w:cs="Arial"/>
                <w:sz w:val="18"/>
                <w:szCs w:val="18"/>
              </w:rPr>
              <w:t>0.769</w:t>
            </w:r>
          </w:p>
        </w:tc>
        <w:tc>
          <w:tcPr>
            <w:tcW w:w="1247" w:type="dxa"/>
            <w:tcBorders>
              <w:top w:val="nil"/>
              <w:left w:val="nil"/>
              <w:bottom w:val="nil"/>
              <w:right w:val="nil"/>
            </w:tcBorders>
            <w:vAlign w:val="bottom"/>
          </w:tcPr>
          <w:p w14:paraId="2966730B" w14:textId="22B315E8" w:rsidR="00340D03" w:rsidRPr="009C0CD5" w:rsidRDefault="00340D03" w:rsidP="00340D03">
            <w:pPr>
              <w:spacing w:before="40" w:after="20"/>
              <w:jc w:val="center"/>
              <w:rPr>
                <w:rFonts w:cs="Arial"/>
                <w:sz w:val="18"/>
                <w:szCs w:val="18"/>
              </w:rPr>
            </w:pPr>
            <w:r>
              <w:rPr>
                <w:rFonts w:cs="Arial"/>
                <w:sz w:val="18"/>
                <w:szCs w:val="18"/>
              </w:rPr>
              <w:t>0.778</w:t>
            </w:r>
          </w:p>
        </w:tc>
        <w:tc>
          <w:tcPr>
            <w:tcW w:w="1247" w:type="dxa"/>
            <w:tcBorders>
              <w:top w:val="nil"/>
              <w:left w:val="nil"/>
              <w:bottom w:val="nil"/>
              <w:right w:val="nil"/>
            </w:tcBorders>
            <w:shd w:val="clear" w:color="auto" w:fill="auto"/>
            <w:vAlign w:val="bottom"/>
          </w:tcPr>
          <w:p w14:paraId="5A582B2F" w14:textId="4B5C34C8" w:rsidR="00340D03" w:rsidRPr="009C0CD5" w:rsidRDefault="00340D03" w:rsidP="00340D03">
            <w:pPr>
              <w:spacing w:before="40" w:after="20"/>
              <w:jc w:val="center"/>
              <w:rPr>
                <w:rFonts w:cs="Arial"/>
                <w:sz w:val="18"/>
                <w:szCs w:val="18"/>
              </w:rPr>
            </w:pPr>
            <w:r>
              <w:rPr>
                <w:rFonts w:cs="Arial"/>
                <w:sz w:val="18"/>
                <w:szCs w:val="18"/>
              </w:rPr>
              <w:t>0.788</w:t>
            </w:r>
          </w:p>
        </w:tc>
      </w:tr>
      <w:tr w:rsidR="00340D03" w:rsidRPr="00340D03" w14:paraId="57283FBE" w14:textId="77777777" w:rsidTr="00401057">
        <w:tc>
          <w:tcPr>
            <w:tcW w:w="2268" w:type="dxa"/>
            <w:tcBorders>
              <w:top w:val="nil"/>
              <w:left w:val="nil"/>
              <w:bottom w:val="nil"/>
              <w:right w:val="single" w:sz="18" w:space="0" w:color="C00000"/>
            </w:tcBorders>
            <w:shd w:val="clear" w:color="auto" w:fill="auto"/>
            <w:vAlign w:val="center"/>
          </w:tcPr>
          <w:p w14:paraId="059B873F" w14:textId="77777777" w:rsidR="00340D03" w:rsidRPr="00F75B25" w:rsidRDefault="00340D03" w:rsidP="00340D03">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C00000"/>
              <w:bottom w:val="nil"/>
              <w:right w:val="nil"/>
            </w:tcBorders>
            <w:vAlign w:val="bottom"/>
          </w:tcPr>
          <w:p w14:paraId="3AA032F6" w14:textId="2B61ABC8" w:rsidR="00340D03" w:rsidRPr="009C0CD5" w:rsidRDefault="00340D03" w:rsidP="00340D03">
            <w:pPr>
              <w:spacing w:before="40" w:after="20"/>
              <w:jc w:val="center"/>
              <w:rPr>
                <w:rFonts w:cs="Arial"/>
                <w:sz w:val="18"/>
                <w:szCs w:val="18"/>
              </w:rPr>
            </w:pPr>
            <w:r>
              <w:rPr>
                <w:rFonts w:cs="Arial"/>
                <w:sz w:val="18"/>
                <w:szCs w:val="18"/>
              </w:rPr>
              <w:t>0.865</w:t>
            </w:r>
          </w:p>
        </w:tc>
        <w:tc>
          <w:tcPr>
            <w:tcW w:w="1247" w:type="dxa"/>
            <w:tcBorders>
              <w:top w:val="nil"/>
              <w:left w:val="nil"/>
              <w:bottom w:val="nil"/>
              <w:right w:val="nil"/>
            </w:tcBorders>
            <w:vAlign w:val="bottom"/>
          </w:tcPr>
          <w:p w14:paraId="2ECFCE40" w14:textId="5D07EA4D" w:rsidR="00340D03" w:rsidRPr="009C0CD5" w:rsidRDefault="00340D03" w:rsidP="00340D03">
            <w:pPr>
              <w:spacing w:before="40" w:after="20"/>
              <w:jc w:val="center"/>
              <w:rPr>
                <w:rFonts w:cs="Arial"/>
                <w:sz w:val="18"/>
                <w:szCs w:val="18"/>
              </w:rPr>
            </w:pPr>
            <w:r>
              <w:rPr>
                <w:rFonts w:cs="Arial"/>
                <w:sz w:val="18"/>
                <w:szCs w:val="18"/>
              </w:rPr>
              <w:t>0.862</w:t>
            </w:r>
          </w:p>
        </w:tc>
        <w:tc>
          <w:tcPr>
            <w:tcW w:w="170" w:type="dxa"/>
            <w:tcBorders>
              <w:top w:val="nil"/>
              <w:left w:val="nil"/>
              <w:bottom w:val="nil"/>
              <w:right w:val="nil"/>
            </w:tcBorders>
            <w:shd w:val="clear" w:color="auto" w:fill="auto"/>
            <w:vAlign w:val="bottom"/>
          </w:tcPr>
          <w:p w14:paraId="752840A4" w14:textId="13B4733A"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444DA27" w14:textId="0CB53717" w:rsidR="00340D03" w:rsidRPr="009C0CD5" w:rsidRDefault="00340D03" w:rsidP="00340D03">
            <w:pPr>
              <w:spacing w:before="40" w:after="20"/>
              <w:jc w:val="center"/>
              <w:rPr>
                <w:rFonts w:cs="Arial"/>
                <w:sz w:val="18"/>
                <w:szCs w:val="18"/>
              </w:rPr>
            </w:pPr>
            <w:r>
              <w:rPr>
                <w:rFonts w:cs="Arial"/>
                <w:sz w:val="18"/>
                <w:szCs w:val="18"/>
              </w:rPr>
              <w:t>1.178</w:t>
            </w:r>
          </w:p>
        </w:tc>
        <w:tc>
          <w:tcPr>
            <w:tcW w:w="1247" w:type="dxa"/>
            <w:tcBorders>
              <w:top w:val="nil"/>
              <w:left w:val="nil"/>
              <w:bottom w:val="nil"/>
              <w:right w:val="nil"/>
            </w:tcBorders>
            <w:vAlign w:val="bottom"/>
          </w:tcPr>
          <w:p w14:paraId="0071C657" w14:textId="1F0F179E" w:rsidR="00340D03" w:rsidRPr="009C0CD5" w:rsidRDefault="00340D03" w:rsidP="00340D03">
            <w:pPr>
              <w:spacing w:before="40" w:after="20"/>
              <w:jc w:val="center"/>
              <w:rPr>
                <w:rFonts w:cs="Arial"/>
                <w:sz w:val="18"/>
                <w:szCs w:val="18"/>
              </w:rPr>
            </w:pPr>
            <w:r>
              <w:rPr>
                <w:rFonts w:cs="Arial"/>
                <w:sz w:val="18"/>
                <w:szCs w:val="18"/>
              </w:rPr>
              <w:t>1.192</w:t>
            </w:r>
          </w:p>
        </w:tc>
        <w:tc>
          <w:tcPr>
            <w:tcW w:w="1247" w:type="dxa"/>
            <w:tcBorders>
              <w:top w:val="nil"/>
              <w:left w:val="nil"/>
              <w:bottom w:val="nil"/>
              <w:right w:val="nil"/>
            </w:tcBorders>
            <w:shd w:val="clear" w:color="auto" w:fill="auto"/>
            <w:vAlign w:val="bottom"/>
          </w:tcPr>
          <w:p w14:paraId="27D2A59D" w14:textId="2109CCF6" w:rsidR="00340D03" w:rsidRPr="009C0CD5" w:rsidRDefault="00340D03" w:rsidP="00340D03">
            <w:pPr>
              <w:spacing w:before="40" w:after="20"/>
              <w:jc w:val="center"/>
              <w:rPr>
                <w:rFonts w:cs="Arial"/>
                <w:sz w:val="18"/>
                <w:szCs w:val="18"/>
              </w:rPr>
            </w:pPr>
            <w:r>
              <w:rPr>
                <w:rFonts w:cs="Arial"/>
                <w:sz w:val="18"/>
                <w:szCs w:val="18"/>
              </w:rPr>
              <w:t>1.208</w:t>
            </w:r>
          </w:p>
        </w:tc>
      </w:tr>
      <w:tr w:rsidR="00340D03" w:rsidRPr="00340D03" w14:paraId="452F209B" w14:textId="77777777" w:rsidTr="00401057">
        <w:tc>
          <w:tcPr>
            <w:tcW w:w="2268" w:type="dxa"/>
            <w:tcBorders>
              <w:top w:val="nil"/>
              <w:left w:val="nil"/>
              <w:bottom w:val="nil"/>
              <w:right w:val="single" w:sz="18" w:space="0" w:color="C00000"/>
            </w:tcBorders>
            <w:shd w:val="clear" w:color="auto" w:fill="auto"/>
            <w:vAlign w:val="center"/>
          </w:tcPr>
          <w:p w14:paraId="3E223AD8" w14:textId="77777777" w:rsidR="00340D03" w:rsidRPr="00F75B25" w:rsidRDefault="00340D03" w:rsidP="00340D03">
            <w:pPr>
              <w:spacing w:before="40" w:after="20"/>
              <w:rPr>
                <w:rFonts w:cs="Arial"/>
                <w:sz w:val="18"/>
                <w:szCs w:val="18"/>
              </w:rPr>
            </w:pPr>
            <w:r w:rsidRPr="00F75B25">
              <w:rPr>
                <w:rFonts w:cs="Arial"/>
                <w:sz w:val="18"/>
                <w:szCs w:val="18"/>
              </w:rPr>
              <w:t>Mansfield S</w:t>
            </w:r>
          </w:p>
        </w:tc>
        <w:tc>
          <w:tcPr>
            <w:tcW w:w="1247" w:type="dxa"/>
            <w:tcBorders>
              <w:top w:val="nil"/>
              <w:left w:val="single" w:sz="18" w:space="0" w:color="C00000"/>
              <w:bottom w:val="nil"/>
              <w:right w:val="nil"/>
            </w:tcBorders>
            <w:vAlign w:val="bottom"/>
          </w:tcPr>
          <w:p w14:paraId="42385852" w14:textId="1008B490" w:rsidR="00340D03" w:rsidRPr="009C0CD5" w:rsidRDefault="00340D03" w:rsidP="00340D03">
            <w:pPr>
              <w:spacing w:before="40" w:after="20"/>
              <w:jc w:val="center"/>
              <w:rPr>
                <w:rFonts w:cs="Arial"/>
                <w:sz w:val="18"/>
                <w:szCs w:val="18"/>
              </w:rPr>
            </w:pPr>
            <w:r>
              <w:rPr>
                <w:rFonts w:cs="Arial"/>
                <w:sz w:val="18"/>
                <w:szCs w:val="18"/>
              </w:rPr>
              <w:t>0.978</w:t>
            </w:r>
          </w:p>
        </w:tc>
        <w:tc>
          <w:tcPr>
            <w:tcW w:w="1247" w:type="dxa"/>
            <w:tcBorders>
              <w:top w:val="nil"/>
              <w:left w:val="nil"/>
              <w:bottom w:val="nil"/>
              <w:right w:val="nil"/>
            </w:tcBorders>
            <w:vAlign w:val="bottom"/>
          </w:tcPr>
          <w:p w14:paraId="06A11231" w14:textId="3903BED2" w:rsidR="00340D03" w:rsidRPr="009C0CD5" w:rsidRDefault="00340D03" w:rsidP="00340D03">
            <w:pPr>
              <w:spacing w:before="40" w:after="20"/>
              <w:jc w:val="center"/>
              <w:rPr>
                <w:rFonts w:cs="Arial"/>
                <w:sz w:val="18"/>
                <w:szCs w:val="18"/>
              </w:rPr>
            </w:pPr>
            <w:r>
              <w:rPr>
                <w:rFonts w:cs="Arial"/>
                <w:sz w:val="18"/>
                <w:szCs w:val="18"/>
              </w:rPr>
              <w:t>0.975</w:t>
            </w:r>
          </w:p>
        </w:tc>
        <w:tc>
          <w:tcPr>
            <w:tcW w:w="170" w:type="dxa"/>
            <w:tcBorders>
              <w:top w:val="nil"/>
              <w:left w:val="nil"/>
              <w:bottom w:val="nil"/>
              <w:right w:val="nil"/>
            </w:tcBorders>
            <w:shd w:val="clear" w:color="auto" w:fill="auto"/>
            <w:vAlign w:val="bottom"/>
          </w:tcPr>
          <w:p w14:paraId="6C439174" w14:textId="5FBC5534"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72FFD0F" w14:textId="571DA0B4" w:rsidR="00340D03" w:rsidRPr="009C0CD5" w:rsidRDefault="00340D03" w:rsidP="00340D03">
            <w:pPr>
              <w:spacing w:before="40" w:after="20"/>
              <w:jc w:val="center"/>
              <w:rPr>
                <w:rFonts w:cs="Arial"/>
                <w:sz w:val="18"/>
                <w:szCs w:val="18"/>
              </w:rPr>
            </w:pPr>
            <w:r>
              <w:rPr>
                <w:rFonts w:cs="Arial"/>
                <w:sz w:val="18"/>
                <w:szCs w:val="18"/>
              </w:rPr>
              <w:t>0.771</w:t>
            </w:r>
          </w:p>
        </w:tc>
        <w:tc>
          <w:tcPr>
            <w:tcW w:w="1247" w:type="dxa"/>
            <w:tcBorders>
              <w:top w:val="nil"/>
              <w:left w:val="nil"/>
              <w:bottom w:val="nil"/>
              <w:right w:val="nil"/>
            </w:tcBorders>
            <w:vAlign w:val="bottom"/>
          </w:tcPr>
          <w:p w14:paraId="070C1446" w14:textId="26AAFA0D" w:rsidR="00340D03" w:rsidRPr="009C0CD5" w:rsidRDefault="00340D03" w:rsidP="00340D03">
            <w:pPr>
              <w:spacing w:before="40" w:after="20"/>
              <w:jc w:val="center"/>
              <w:rPr>
                <w:rFonts w:cs="Arial"/>
                <w:sz w:val="18"/>
                <w:szCs w:val="18"/>
              </w:rPr>
            </w:pPr>
            <w:r>
              <w:rPr>
                <w:rFonts w:cs="Arial"/>
                <w:sz w:val="18"/>
                <w:szCs w:val="18"/>
              </w:rPr>
              <w:t>0.780</w:t>
            </w:r>
          </w:p>
        </w:tc>
        <w:tc>
          <w:tcPr>
            <w:tcW w:w="1247" w:type="dxa"/>
            <w:tcBorders>
              <w:top w:val="nil"/>
              <w:left w:val="nil"/>
              <w:bottom w:val="nil"/>
              <w:right w:val="nil"/>
            </w:tcBorders>
            <w:shd w:val="clear" w:color="auto" w:fill="auto"/>
            <w:vAlign w:val="bottom"/>
          </w:tcPr>
          <w:p w14:paraId="75728397" w14:textId="08478457" w:rsidR="00340D03" w:rsidRPr="009C0CD5" w:rsidRDefault="00340D03" w:rsidP="00340D03">
            <w:pPr>
              <w:spacing w:before="40" w:after="20"/>
              <w:jc w:val="center"/>
              <w:rPr>
                <w:rFonts w:cs="Arial"/>
                <w:sz w:val="18"/>
                <w:szCs w:val="18"/>
              </w:rPr>
            </w:pPr>
            <w:r>
              <w:rPr>
                <w:rFonts w:cs="Arial"/>
                <w:sz w:val="18"/>
                <w:szCs w:val="18"/>
              </w:rPr>
              <w:t>0.790</w:t>
            </w:r>
          </w:p>
        </w:tc>
      </w:tr>
      <w:tr w:rsidR="00340D03" w:rsidRPr="00340D03" w14:paraId="51117B06" w14:textId="77777777" w:rsidTr="00401057">
        <w:tc>
          <w:tcPr>
            <w:tcW w:w="2268" w:type="dxa"/>
            <w:tcBorders>
              <w:top w:val="nil"/>
              <w:left w:val="nil"/>
              <w:bottom w:val="nil"/>
              <w:right w:val="single" w:sz="18" w:space="0" w:color="C00000"/>
            </w:tcBorders>
            <w:shd w:val="clear" w:color="auto" w:fill="auto"/>
            <w:vAlign w:val="center"/>
          </w:tcPr>
          <w:p w14:paraId="3C02B1C0" w14:textId="77777777" w:rsidR="00340D03" w:rsidRPr="00F75B25" w:rsidRDefault="00340D03" w:rsidP="00340D03">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C00000"/>
              <w:bottom w:val="nil"/>
              <w:right w:val="nil"/>
            </w:tcBorders>
            <w:vAlign w:val="bottom"/>
          </w:tcPr>
          <w:p w14:paraId="4E69EB9D" w14:textId="3AACB940" w:rsidR="00340D03" w:rsidRPr="009C0CD5" w:rsidRDefault="00340D03" w:rsidP="00340D03">
            <w:pPr>
              <w:spacing w:before="40" w:after="20"/>
              <w:jc w:val="center"/>
              <w:rPr>
                <w:rFonts w:cs="Arial"/>
                <w:sz w:val="18"/>
                <w:szCs w:val="18"/>
              </w:rPr>
            </w:pPr>
            <w:r>
              <w:rPr>
                <w:rFonts w:cs="Arial"/>
                <w:sz w:val="18"/>
                <w:szCs w:val="18"/>
              </w:rPr>
              <w:t>0.942</w:t>
            </w:r>
          </w:p>
        </w:tc>
        <w:tc>
          <w:tcPr>
            <w:tcW w:w="1247" w:type="dxa"/>
            <w:tcBorders>
              <w:top w:val="nil"/>
              <w:left w:val="nil"/>
              <w:bottom w:val="nil"/>
              <w:right w:val="nil"/>
            </w:tcBorders>
            <w:vAlign w:val="bottom"/>
          </w:tcPr>
          <w:p w14:paraId="5080D035" w14:textId="0F4B9635" w:rsidR="00340D03" w:rsidRPr="009C0CD5" w:rsidRDefault="00340D03" w:rsidP="00340D03">
            <w:pPr>
              <w:spacing w:before="40" w:after="20"/>
              <w:jc w:val="center"/>
              <w:rPr>
                <w:rFonts w:cs="Arial"/>
                <w:sz w:val="18"/>
                <w:szCs w:val="18"/>
              </w:rPr>
            </w:pPr>
            <w:r>
              <w:rPr>
                <w:rFonts w:cs="Arial"/>
                <w:sz w:val="18"/>
                <w:szCs w:val="18"/>
              </w:rPr>
              <w:t>0.938</w:t>
            </w:r>
          </w:p>
        </w:tc>
        <w:tc>
          <w:tcPr>
            <w:tcW w:w="170" w:type="dxa"/>
            <w:tcBorders>
              <w:top w:val="nil"/>
              <w:left w:val="nil"/>
              <w:bottom w:val="nil"/>
              <w:right w:val="nil"/>
            </w:tcBorders>
            <w:shd w:val="clear" w:color="auto" w:fill="auto"/>
            <w:vAlign w:val="bottom"/>
          </w:tcPr>
          <w:p w14:paraId="78C069DA" w14:textId="61CE2D7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8A9BFEB" w14:textId="3DB23F1D" w:rsidR="00340D03" w:rsidRPr="009C0CD5" w:rsidRDefault="00340D03" w:rsidP="00340D03">
            <w:pPr>
              <w:spacing w:before="40" w:after="20"/>
              <w:jc w:val="center"/>
              <w:rPr>
                <w:rFonts w:cs="Arial"/>
                <w:sz w:val="18"/>
                <w:szCs w:val="18"/>
              </w:rPr>
            </w:pPr>
            <w:r>
              <w:rPr>
                <w:rFonts w:cs="Arial"/>
                <w:sz w:val="18"/>
                <w:szCs w:val="18"/>
              </w:rPr>
              <w:t>1.269</w:t>
            </w:r>
          </w:p>
        </w:tc>
        <w:tc>
          <w:tcPr>
            <w:tcW w:w="1247" w:type="dxa"/>
            <w:tcBorders>
              <w:top w:val="nil"/>
              <w:left w:val="nil"/>
              <w:bottom w:val="nil"/>
              <w:right w:val="nil"/>
            </w:tcBorders>
            <w:vAlign w:val="bottom"/>
          </w:tcPr>
          <w:p w14:paraId="73344740" w14:textId="7A2C070F" w:rsidR="00340D03" w:rsidRPr="009C0CD5" w:rsidRDefault="00340D03" w:rsidP="00340D03">
            <w:pPr>
              <w:spacing w:before="40" w:after="20"/>
              <w:jc w:val="center"/>
              <w:rPr>
                <w:rFonts w:cs="Arial"/>
                <w:sz w:val="18"/>
                <w:szCs w:val="18"/>
              </w:rPr>
            </w:pPr>
            <w:r>
              <w:rPr>
                <w:rFonts w:cs="Arial"/>
                <w:sz w:val="18"/>
                <w:szCs w:val="18"/>
              </w:rPr>
              <w:t>1.283</w:t>
            </w:r>
          </w:p>
        </w:tc>
        <w:tc>
          <w:tcPr>
            <w:tcW w:w="1247" w:type="dxa"/>
            <w:tcBorders>
              <w:top w:val="nil"/>
              <w:left w:val="nil"/>
              <w:bottom w:val="nil"/>
              <w:right w:val="nil"/>
            </w:tcBorders>
            <w:shd w:val="clear" w:color="auto" w:fill="auto"/>
            <w:vAlign w:val="bottom"/>
          </w:tcPr>
          <w:p w14:paraId="379E5AE3" w14:textId="0617CE40" w:rsidR="00340D03" w:rsidRPr="009C0CD5" w:rsidRDefault="00340D03" w:rsidP="00340D03">
            <w:pPr>
              <w:spacing w:before="40" w:after="20"/>
              <w:jc w:val="center"/>
              <w:rPr>
                <w:rFonts w:cs="Arial"/>
                <w:sz w:val="18"/>
                <w:szCs w:val="18"/>
              </w:rPr>
            </w:pPr>
            <w:r>
              <w:rPr>
                <w:rFonts w:cs="Arial"/>
                <w:sz w:val="18"/>
                <w:szCs w:val="18"/>
              </w:rPr>
              <w:t>1.300</w:t>
            </w:r>
          </w:p>
        </w:tc>
      </w:tr>
      <w:tr w:rsidR="00340D03" w:rsidRPr="00340D03" w14:paraId="51E766E5" w14:textId="77777777" w:rsidTr="00401057">
        <w:tc>
          <w:tcPr>
            <w:tcW w:w="2268" w:type="dxa"/>
            <w:tcBorders>
              <w:top w:val="nil"/>
              <w:left w:val="nil"/>
              <w:bottom w:val="nil"/>
              <w:right w:val="single" w:sz="18" w:space="0" w:color="C00000"/>
            </w:tcBorders>
            <w:shd w:val="clear" w:color="auto" w:fill="auto"/>
            <w:vAlign w:val="center"/>
          </w:tcPr>
          <w:p w14:paraId="26A976BD" w14:textId="77777777" w:rsidR="00340D03" w:rsidRPr="00F75B25" w:rsidRDefault="00340D03" w:rsidP="00340D03">
            <w:pPr>
              <w:spacing w:before="40" w:after="20"/>
              <w:rPr>
                <w:rFonts w:cs="Arial"/>
                <w:sz w:val="18"/>
                <w:szCs w:val="18"/>
              </w:rPr>
            </w:pPr>
            <w:r w:rsidRPr="00F75B25">
              <w:rPr>
                <w:rFonts w:cs="Arial"/>
                <w:sz w:val="18"/>
                <w:szCs w:val="18"/>
              </w:rPr>
              <w:t>Maroondah C</w:t>
            </w:r>
          </w:p>
        </w:tc>
        <w:tc>
          <w:tcPr>
            <w:tcW w:w="1247" w:type="dxa"/>
            <w:tcBorders>
              <w:top w:val="nil"/>
              <w:left w:val="single" w:sz="18" w:space="0" w:color="C00000"/>
              <w:bottom w:val="nil"/>
              <w:right w:val="nil"/>
            </w:tcBorders>
            <w:vAlign w:val="bottom"/>
          </w:tcPr>
          <w:p w14:paraId="4E3CF72B" w14:textId="5A503435" w:rsidR="00340D03" w:rsidRPr="009C0CD5" w:rsidRDefault="00340D03" w:rsidP="00340D03">
            <w:pPr>
              <w:spacing w:before="40" w:after="20"/>
              <w:jc w:val="center"/>
              <w:rPr>
                <w:rFonts w:cs="Arial"/>
                <w:sz w:val="18"/>
                <w:szCs w:val="18"/>
              </w:rPr>
            </w:pPr>
            <w:r>
              <w:rPr>
                <w:rFonts w:cs="Arial"/>
                <w:sz w:val="18"/>
                <w:szCs w:val="18"/>
              </w:rPr>
              <w:t>0.940</w:t>
            </w:r>
          </w:p>
        </w:tc>
        <w:tc>
          <w:tcPr>
            <w:tcW w:w="1247" w:type="dxa"/>
            <w:tcBorders>
              <w:top w:val="nil"/>
              <w:left w:val="nil"/>
              <w:bottom w:val="nil"/>
              <w:right w:val="nil"/>
            </w:tcBorders>
            <w:vAlign w:val="bottom"/>
          </w:tcPr>
          <w:p w14:paraId="13E3038A" w14:textId="51EFAF9E" w:rsidR="00340D03" w:rsidRPr="009C0CD5" w:rsidRDefault="00340D03" w:rsidP="00340D03">
            <w:pPr>
              <w:spacing w:before="40" w:after="20"/>
              <w:jc w:val="center"/>
              <w:rPr>
                <w:rFonts w:cs="Arial"/>
                <w:sz w:val="18"/>
                <w:szCs w:val="18"/>
              </w:rPr>
            </w:pPr>
            <w:r>
              <w:rPr>
                <w:rFonts w:cs="Arial"/>
                <w:sz w:val="18"/>
                <w:szCs w:val="18"/>
              </w:rPr>
              <w:t>0.936</w:t>
            </w:r>
          </w:p>
        </w:tc>
        <w:tc>
          <w:tcPr>
            <w:tcW w:w="170" w:type="dxa"/>
            <w:tcBorders>
              <w:top w:val="nil"/>
              <w:left w:val="nil"/>
              <w:bottom w:val="nil"/>
              <w:right w:val="nil"/>
            </w:tcBorders>
            <w:shd w:val="clear" w:color="auto" w:fill="auto"/>
            <w:vAlign w:val="bottom"/>
          </w:tcPr>
          <w:p w14:paraId="070B9396" w14:textId="73311C7C"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2299BC9" w14:textId="3E1EA3F4" w:rsidR="00340D03" w:rsidRPr="009C0CD5" w:rsidRDefault="00340D03" w:rsidP="00340D03">
            <w:pPr>
              <w:spacing w:before="40" w:after="20"/>
              <w:jc w:val="center"/>
              <w:rPr>
                <w:rFonts w:cs="Arial"/>
                <w:sz w:val="18"/>
                <w:szCs w:val="18"/>
              </w:rPr>
            </w:pPr>
            <w:r>
              <w:rPr>
                <w:rFonts w:cs="Arial"/>
                <w:sz w:val="18"/>
                <w:szCs w:val="18"/>
              </w:rPr>
              <w:t>0.964</w:t>
            </w:r>
          </w:p>
        </w:tc>
        <w:tc>
          <w:tcPr>
            <w:tcW w:w="1247" w:type="dxa"/>
            <w:tcBorders>
              <w:top w:val="nil"/>
              <w:left w:val="nil"/>
              <w:bottom w:val="nil"/>
              <w:right w:val="nil"/>
            </w:tcBorders>
            <w:vAlign w:val="bottom"/>
          </w:tcPr>
          <w:p w14:paraId="714A53FF" w14:textId="3884987D" w:rsidR="00340D03" w:rsidRPr="009C0CD5" w:rsidRDefault="00340D03" w:rsidP="00340D03">
            <w:pPr>
              <w:spacing w:before="40" w:after="20"/>
              <w:jc w:val="center"/>
              <w:rPr>
                <w:rFonts w:cs="Arial"/>
                <w:sz w:val="18"/>
                <w:szCs w:val="18"/>
              </w:rPr>
            </w:pPr>
            <w:r>
              <w:rPr>
                <w:rFonts w:cs="Arial"/>
                <w:sz w:val="18"/>
                <w:szCs w:val="18"/>
              </w:rPr>
              <w:t>0.976</w:t>
            </w:r>
          </w:p>
        </w:tc>
        <w:tc>
          <w:tcPr>
            <w:tcW w:w="1247" w:type="dxa"/>
            <w:tcBorders>
              <w:top w:val="nil"/>
              <w:left w:val="nil"/>
              <w:bottom w:val="nil"/>
              <w:right w:val="nil"/>
            </w:tcBorders>
            <w:shd w:val="clear" w:color="auto" w:fill="auto"/>
            <w:vAlign w:val="bottom"/>
          </w:tcPr>
          <w:p w14:paraId="4B853FA4" w14:textId="51DACCE0" w:rsidR="00340D03" w:rsidRPr="009C0CD5" w:rsidRDefault="00340D03" w:rsidP="00340D03">
            <w:pPr>
              <w:spacing w:before="40" w:after="20"/>
              <w:jc w:val="center"/>
              <w:rPr>
                <w:rFonts w:cs="Arial"/>
                <w:sz w:val="18"/>
                <w:szCs w:val="18"/>
              </w:rPr>
            </w:pPr>
            <w:r>
              <w:rPr>
                <w:rFonts w:cs="Arial"/>
                <w:sz w:val="18"/>
                <w:szCs w:val="18"/>
              </w:rPr>
              <w:t>0.988</w:t>
            </w:r>
          </w:p>
        </w:tc>
      </w:tr>
      <w:tr w:rsidR="00340D03" w:rsidRPr="00340D03" w14:paraId="136EEB12" w14:textId="77777777" w:rsidTr="00401057">
        <w:tc>
          <w:tcPr>
            <w:tcW w:w="2268" w:type="dxa"/>
            <w:tcBorders>
              <w:top w:val="nil"/>
              <w:left w:val="nil"/>
              <w:bottom w:val="nil"/>
              <w:right w:val="single" w:sz="18" w:space="0" w:color="C00000"/>
            </w:tcBorders>
            <w:shd w:val="clear" w:color="auto" w:fill="auto"/>
            <w:vAlign w:val="center"/>
          </w:tcPr>
          <w:p w14:paraId="356343BF" w14:textId="77777777" w:rsidR="00340D03" w:rsidRPr="00F75B25" w:rsidRDefault="00340D03" w:rsidP="00340D03">
            <w:pPr>
              <w:spacing w:before="40" w:after="20"/>
              <w:rPr>
                <w:rFonts w:cs="Arial"/>
                <w:sz w:val="18"/>
                <w:szCs w:val="18"/>
              </w:rPr>
            </w:pPr>
            <w:r w:rsidRPr="00F75B25">
              <w:rPr>
                <w:rFonts w:cs="Arial"/>
                <w:sz w:val="18"/>
                <w:szCs w:val="18"/>
              </w:rPr>
              <w:t>Melbourne C</w:t>
            </w:r>
          </w:p>
        </w:tc>
        <w:tc>
          <w:tcPr>
            <w:tcW w:w="1247" w:type="dxa"/>
            <w:tcBorders>
              <w:top w:val="nil"/>
              <w:left w:val="single" w:sz="18" w:space="0" w:color="C00000"/>
              <w:bottom w:val="nil"/>
              <w:right w:val="nil"/>
            </w:tcBorders>
            <w:vAlign w:val="bottom"/>
          </w:tcPr>
          <w:p w14:paraId="3C2AC716" w14:textId="51F28291" w:rsidR="00340D03" w:rsidRPr="009C0CD5" w:rsidRDefault="00340D03" w:rsidP="00340D03">
            <w:pPr>
              <w:spacing w:before="40" w:after="20"/>
              <w:jc w:val="center"/>
              <w:rPr>
                <w:rFonts w:cs="Arial"/>
                <w:sz w:val="18"/>
                <w:szCs w:val="18"/>
              </w:rPr>
            </w:pPr>
            <w:r>
              <w:rPr>
                <w:rFonts w:cs="Arial"/>
                <w:sz w:val="18"/>
                <w:szCs w:val="18"/>
              </w:rPr>
              <w:t>0.901</w:t>
            </w:r>
          </w:p>
        </w:tc>
        <w:tc>
          <w:tcPr>
            <w:tcW w:w="1247" w:type="dxa"/>
            <w:tcBorders>
              <w:top w:val="nil"/>
              <w:left w:val="nil"/>
              <w:bottom w:val="nil"/>
              <w:right w:val="nil"/>
            </w:tcBorders>
            <w:vAlign w:val="bottom"/>
          </w:tcPr>
          <w:p w14:paraId="50246285" w14:textId="5F87E2AB" w:rsidR="00340D03" w:rsidRPr="009C0CD5" w:rsidRDefault="00340D03" w:rsidP="00340D03">
            <w:pPr>
              <w:spacing w:before="40" w:after="20"/>
              <w:jc w:val="center"/>
              <w:rPr>
                <w:rFonts w:cs="Arial"/>
                <w:sz w:val="18"/>
                <w:szCs w:val="18"/>
              </w:rPr>
            </w:pPr>
            <w:r>
              <w:rPr>
                <w:rFonts w:cs="Arial"/>
                <w:sz w:val="18"/>
                <w:szCs w:val="18"/>
              </w:rPr>
              <w:t>0.898</w:t>
            </w:r>
          </w:p>
        </w:tc>
        <w:tc>
          <w:tcPr>
            <w:tcW w:w="170" w:type="dxa"/>
            <w:tcBorders>
              <w:top w:val="nil"/>
              <w:left w:val="nil"/>
              <w:bottom w:val="nil"/>
              <w:right w:val="nil"/>
            </w:tcBorders>
            <w:shd w:val="clear" w:color="auto" w:fill="auto"/>
            <w:vAlign w:val="bottom"/>
          </w:tcPr>
          <w:p w14:paraId="1EE465C1" w14:textId="7B0FACD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B2063FF" w14:textId="23666B1B" w:rsidR="00340D03" w:rsidRPr="009C0CD5" w:rsidRDefault="00340D03" w:rsidP="00340D03">
            <w:pPr>
              <w:spacing w:before="40" w:after="20"/>
              <w:jc w:val="center"/>
              <w:rPr>
                <w:rFonts w:cs="Arial"/>
                <w:sz w:val="18"/>
                <w:szCs w:val="18"/>
              </w:rPr>
            </w:pPr>
            <w:r>
              <w:rPr>
                <w:rFonts w:cs="Arial"/>
                <w:sz w:val="18"/>
                <w:szCs w:val="18"/>
              </w:rPr>
              <w:t>1.221</w:t>
            </w:r>
          </w:p>
        </w:tc>
        <w:tc>
          <w:tcPr>
            <w:tcW w:w="1247" w:type="dxa"/>
            <w:tcBorders>
              <w:top w:val="nil"/>
              <w:left w:val="nil"/>
              <w:bottom w:val="nil"/>
              <w:right w:val="nil"/>
            </w:tcBorders>
            <w:vAlign w:val="bottom"/>
          </w:tcPr>
          <w:p w14:paraId="64A90108" w14:textId="2B27AAE0" w:rsidR="00340D03" w:rsidRPr="009C0CD5" w:rsidRDefault="00340D03" w:rsidP="00340D03">
            <w:pPr>
              <w:spacing w:before="40" w:after="20"/>
              <w:jc w:val="center"/>
              <w:rPr>
                <w:rFonts w:cs="Arial"/>
                <w:sz w:val="18"/>
                <w:szCs w:val="18"/>
              </w:rPr>
            </w:pPr>
            <w:r>
              <w:rPr>
                <w:rFonts w:cs="Arial"/>
                <w:sz w:val="18"/>
                <w:szCs w:val="18"/>
              </w:rPr>
              <w:t>1.236</w:t>
            </w:r>
          </w:p>
        </w:tc>
        <w:tc>
          <w:tcPr>
            <w:tcW w:w="1247" w:type="dxa"/>
            <w:tcBorders>
              <w:top w:val="nil"/>
              <w:left w:val="nil"/>
              <w:bottom w:val="nil"/>
              <w:right w:val="nil"/>
            </w:tcBorders>
            <w:shd w:val="clear" w:color="auto" w:fill="auto"/>
            <w:vAlign w:val="bottom"/>
          </w:tcPr>
          <w:p w14:paraId="4299701D" w14:textId="2BD31277" w:rsidR="00340D03" w:rsidRPr="009C0CD5" w:rsidRDefault="00340D03" w:rsidP="00340D03">
            <w:pPr>
              <w:spacing w:before="40" w:after="20"/>
              <w:jc w:val="center"/>
              <w:rPr>
                <w:rFonts w:cs="Arial"/>
                <w:sz w:val="18"/>
                <w:szCs w:val="18"/>
              </w:rPr>
            </w:pPr>
            <w:r>
              <w:rPr>
                <w:rFonts w:cs="Arial"/>
                <w:sz w:val="18"/>
                <w:szCs w:val="18"/>
              </w:rPr>
              <w:t>1.252</w:t>
            </w:r>
          </w:p>
        </w:tc>
      </w:tr>
      <w:tr w:rsidR="00340D03" w:rsidRPr="00340D03" w14:paraId="168C938E" w14:textId="77777777" w:rsidTr="00401057">
        <w:tc>
          <w:tcPr>
            <w:tcW w:w="2268" w:type="dxa"/>
            <w:tcBorders>
              <w:top w:val="nil"/>
              <w:left w:val="nil"/>
              <w:bottom w:val="nil"/>
              <w:right w:val="single" w:sz="18" w:space="0" w:color="C00000"/>
            </w:tcBorders>
            <w:shd w:val="clear" w:color="auto" w:fill="auto"/>
            <w:vAlign w:val="center"/>
          </w:tcPr>
          <w:p w14:paraId="213CBF8C" w14:textId="77777777" w:rsidR="00340D03" w:rsidRPr="00F75B25" w:rsidRDefault="00340D03" w:rsidP="00340D03">
            <w:pPr>
              <w:spacing w:before="40" w:after="20"/>
              <w:rPr>
                <w:rFonts w:cs="Arial"/>
                <w:sz w:val="18"/>
                <w:szCs w:val="18"/>
              </w:rPr>
            </w:pPr>
            <w:r w:rsidRPr="00F75B25">
              <w:rPr>
                <w:rFonts w:cs="Arial"/>
                <w:sz w:val="18"/>
                <w:szCs w:val="18"/>
              </w:rPr>
              <w:t>Melton C</w:t>
            </w:r>
          </w:p>
        </w:tc>
        <w:tc>
          <w:tcPr>
            <w:tcW w:w="1247" w:type="dxa"/>
            <w:tcBorders>
              <w:top w:val="nil"/>
              <w:left w:val="single" w:sz="18" w:space="0" w:color="C00000"/>
              <w:bottom w:val="nil"/>
              <w:right w:val="nil"/>
            </w:tcBorders>
            <w:vAlign w:val="bottom"/>
          </w:tcPr>
          <w:p w14:paraId="328D2591" w14:textId="5B7836D2" w:rsidR="00340D03" w:rsidRPr="009C0CD5" w:rsidRDefault="00340D03" w:rsidP="00340D03">
            <w:pPr>
              <w:spacing w:before="40" w:after="20"/>
              <w:jc w:val="center"/>
              <w:rPr>
                <w:rFonts w:cs="Arial"/>
                <w:sz w:val="18"/>
                <w:szCs w:val="18"/>
              </w:rPr>
            </w:pPr>
            <w:r>
              <w:rPr>
                <w:rFonts w:cs="Arial"/>
                <w:sz w:val="18"/>
                <w:szCs w:val="18"/>
              </w:rPr>
              <w:t>1.037</w:t>
            </w:r>
          </w:p>
        </w:tc>
        <w:tc>
          <w:tcPr>
            <w:tcW w:w="1247" w:type="dxa"/>
            <w:tcBorders>
              <w:top w:val="nil"/>
              <w:left w:val="nil"/>
              <w:bottom w:val="nil"/>
              <w:right w:val="nil"/>
            </w:tcBorders>
            <w:vAlign w:val="bottom"/>
          </w:tcPr>
          <w:p w14:paraId="6BE6FEFE" w14:textId="2DDBFD18" w:rsidR="00340D03" w:rsidRPr="009C0CD5" w:rsidRDefault="00340D03" w:rsidP="00340D03">
            <w:pPr>
              <w:spacing w:before="40" w:after="20"/>
              <w:jc w:val="center"/>
              <w:rPr>
                <w:rFonts w:cs="Arial"/>
                <w:sz w:val="18"/>
                <w:szCs w:val="18"/>
              </w:rPr>
            </w:pPr>
            <w:r>
              <w:rPr>
                <w:rFonts w:cs="Arial"/>
                <w:sz w:val="18"/>
                <w:szCs w:val="18"/>
              </w:rPr>
              <w:t>1.033</w:t>
            </w:r>
          </w:p>
        </w:tc>
        <w:tc>
          <w:tcPr>
            <w:tcW w:w="170" w:type="dxa"/>
            <w:tcBorders>
              <w:top w:val="nil"/>
              <w:left w:val="nil"/>
              <w:bottom w:val="nil"/>
              <w:right w:val="nil"/>
            </w:tcBorders>
            <w:shd w:val="clear" w:color="auto" w:fill="auto"/>
            <w:vAlign w:val="bottom"/>
          </w:tcPr>
          <w:p w14:paraId="17D155E1" w14:textId="6B893D49"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4D8591A" w14:textId="0B0102DF" w:rsidR="00340D03" w:rsidRPr="009C0CD5" w:rsidRDefault="00340D03" w:rsidP="00340D03">
            <w:pPr>
              <w:spacing w:before="40" w:after="20"/>
              <w:jc w:val="center"/>
              <w:rPr>
                <w:rFonts w:cs="Arial"/>
                <w:sz w:val="18"/>
                <w:szCs w:val="18"/>
              </w:rPr>
            </w:pPr>
            <w:r>
              <w:rPr>
                <w:rFonts w:cs="Arial"/>
                <w:sz w:val="18"/>
                <w:szCs w:val="18"/>
              </w:rPr>
              <w:t>0.963</w:t>
            </w:r>
          </w:p>
        </w:tc>
        <w:tc>
          <w:tcPr>
            <w:tcW w:w="1247" w:type="dxa"/>
            <w:tcBorders>
              <w:top w:val="nil"/>
              <w:left w:val="nil"/>
              <w:bottom w:val="nil"/>
              <w:right w:val="nil"/>
            </w:tcBorders>
            <w:vAlign w:val="bottom"/>
          </w:tcPr>
          <w:p w14:paraId="0ADF1569" w14:textId="40D7E779" w:rsidR="00340D03" w:rsidRPr="009C0CD5" w:rsidRDefault="00340D03" w:rsidP="00340D03">
            <w:pPr>
              <w:spacing w:before="40" w:after="20"/>
              <w:jc w:val="center"/>
              <w:rPr>
                <w:rFonts w:cs="Arial"/>
                <w:sz w:val="18"/>
                <w:szCs w:val="18"/>
              </w:rPr>
            </w:pPr>
            <w:r>
              <w:rPr>
                <w:rFonts w:cs="Arial"/>
                <w:sz w:val="18"/>
                <w:szCs w:val="18"/>
              </w:rPr>
              <w:t>0.974</w:t>
            </w:r>
          </w:p>
        </w:tc>
        <w:tc>
          <w:tcPr>
            <w:tcW w:w="1247" w:type="dxa"/>
            <w:tcBorders>
              <w:top w:val="nil"/>
              <w:left w:val="nil"/>
              <w:bottom w:val="nil"/>
              <w:right w:val="nil"/>
            </w:tcBorders>
            <w:shd w:val="clear" w:color="auto" w:fill="auto"/>
            <w:vAlign w:val="bottom"/>
          </w:tcPr>
          <w:p w14:paraId="2B452441" w14:textId="35D7EB38" w:rsidR="00340D03" w:rsidRPr="009C0CD5" w:rsidRDefault="00340D03" w:rsidP="00340D03">
            <w:pPr>
              <w:spacing w:before="40" w:after="20"/>
              <w:jc w:val="center"/>
              <w:rPr>
                <w:rFonts w:cs="Arial"/>
                <w:sz w:val="18"/>
                <w:szCs w:val="18"/>
              </w:rPr>
            </w:pPr>
            <w:r>
              <w:rPr>
                <w:rFonts w:cs="Arial"/>
                <w:sz w:val="18"/>
                <w:szCs w:val="18"/>
              </w:rPr>
              <w:t>0.987</w:t>
            </w:r>
          </w:p>
        </w:tc>
      </w:tr>
      <w:tr w:rsidR="00340D03" w:rsidRPr="00340D03" w14:paraId="18BE1EDF" w14:textId="77777777" w:rsidTr="00401057">
        <w:tc>
          <w:tcPr>
            <w:tcW w:w="2268" w:type="dxa"/>
            <w:tcBorders>
              <w:top w:val="nil"/>
              <w:left w:val="nil"/>
              <w:bottom w:val="nil"/>
              <w:right w:val="single" w:sz="18" w:space="0" w:color="C00000"/>
            </w:tcBorders>
            <w:shd w:val="clear" w:color="auto" w:fill="auto"/>
            <w:vAlign w:val="center"/>
          </w:tcPr>
          <w:p w14:paraId="2A055C12" w14:textId="77777777" w:rsidR="00340D03" w:rsidRPr="00F75B25" w:rsidRDefault="00340D03" w:rsidP="00340D03">
            <w:pPr>
              <w:spacing w:before="40" w:after="20"/>
              <w:rPr>
                <w:rFonts w:cs="Arial"/>
                <w:sz w:val="18"/>
                <w:szCs w:val="18"/>
              </w:rPr>
            </w:pPr>
            <w:r w:rsidRPr="00F75B25">
              <w:rPr>
                <w:rFonts w:cs="Arial"/>
                <w:sz w:val="18"/>
                <w:szCs w:val="18"/>
              </w:rPr>
              <w:t>Mildura RC</w:t>
            </w:r>
          </w:p>
        </w:tc>
        <w:tc>
          <w:tcPr>
            <w:tcW w:w="1247" w:type="dxa"/>
            <w:tcBorders>
              <w:top w:val="nil"/>
              <w:left w:val="single" w:sz="18" w:space="0" w:color="C00000"/>
              <w:bottom w:val="nil"/>
              <w:right w:val="nil"/>
            </w:tcBorders>
            <w:vAlign w:val="bottom"/>
          </w:tcPr>
          <w:p w14:paraId="2AA9DBD5" w14:textId="37678A27" w:rsidR="00340D03" w:rsidRPr="009C0CD5" w:rsidRDefault="00340D03" w:rsidP="00340D03">
            <w:pPr>
              <w:spacing w:before="40" w:after="20"/>
              <w:jc w:val="center"/>
              <w:rPr>
                <w:rFonts w:cs="Arial"/>
                <w:sz w:val="18"/>
                <w:szCs w:val="18"/>
              </w:rPr>
            </w:pPr>
            <w:r>
              <w:rPr>
                <w:rFonts w:cs="Arial"/>
                <w:sz w:val="18"/>
                <w:szCs w:val="18"/>
              </w:rPr>
              <w:t>1.677</w:t>
            </w:r>
          </w:p>
        </w:tc>
        <w:tc>
          <w:tcPr>
            <w:tcW w:w="1247" w:type="dxa"/>
            <w:tcBorders>
              <w:top w:val="nil"/>
              <w:left w:val="nil"/>
              <w:bottom w:val="nil"/>
              <w:right w:val="nil"/>
            </w:tcBorders>
            <w:vAlign w:val="bottom"/>
          </w:tcPr>
          <w:p w14:paraId="5163442F" w14:textId="1A2BC699" w:rsidR="00340D03" w:rsidRPr="009C0CD5" w:rsidRDefault="00340D03" w:rsidP="00340D03">
            <w:pPr>
              <w:spacing w:before="40" w:after="20"/>
              <w:jc w:val="center"/>
              <w:rPr>
                <w:rFonts w:cs="Arial"/>
                <w:sz w:val="18"/>
                <w:szCs w:val="18"/>
              </w:rPr>
            </w:pPr>
            <w:r>
              <w:rPr>
                <w:rFonts w:cs="Arial"/>
                <w:sz w:val="18"/>
                <w:szCs w:val="18"/>
              </w:rPr>
              <w:t>1.670</w:t>
            </w:r>
          </w:p>
        </w:tc>
        <w:tc>
          <w:tcPr>
            <w:tcW w:w="170" w:type="dxa"/>
            <w:tcBorders>
              <w:top w:val="nil"/>
              <w:left w:val="nil"/>
              <w:bottom w:val="nil"/>
              <w:right w:val="nil"/>
            </w:tcBorders>
            <w:shd w:val="clear" w:color="auto" w:fill="auto"/>
            <w:vAlign w:val="bottom"/>
          </w:tcPr>
          <w:p w14:paraId="683B95B0" w14:textId="1C6E998D"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0EA803D" w14:textId="5A057204" w:rsidR="00340D03" w:rsidRPr="009C0CD5" w:rsidRDefault="00340D03" w:rsidP="00340D03">
            <w:pPr>
              <w:spacing w:before="40" w:after="20"/>
              <w:jc w:val="center"/>
              <w:rPr>
                <w:rFonts w:cs="Arial"/>
                <w:sz w:val="18"/>
                <w:szCs w:val="18"/>
              </w:rPr>
            </w:pPr>
            <w:r>
              <w:rPr>
                <w:rFonts w:cs="Arial"/>
                <w:sz w:val="18"/>
                <w:szCs w:val="18"/>
              </w:rPr>
              <w:t>0.868</w:t>
            </w:r>
          </w:p>
        </w:tc>
        <w:tc>
          <w:tcPr>
            <w:tcW w:w="1247" w:type="dxa"/>
            <w:tcBorders>
              <w:top w:val="nil"/>
              <w:left w:val="nil"/>
              <w:bottom w:val="nil"/>
              <w:right w:val="nil"/>
            </w:tcBorders>
            <w:vAlign w:val="bottom"/>
          </w:tcPr>
          <w:p w14:paraId="4F46954D" w14:textId="1DF3DB59" w:rsidR="00340D03" w:rsidRPr="009C0CD5" w:rsidRDefault="00340D03" w:rsidP="00340D03">
            <w:pPr>
              <w:spacing w:before="40" w:after="20"/>
              <w:jc w:val="center"/>
              <w:rPr>
                <w:rFonts w:cs="Arial"/>
                <w:sz w:val="18"/>
                <w:szCs w:val="18"/>
              </w:rPr>
            </w:pPr>
            <w:r>
              <w:rPr>
                <w:rFonts w:cs="Arial"/>
                <w:sz w:val="18"/>
                <w:szCs w:val="18"/>
              </w:rPr>
              <w:t>0.878</w:t>
            </w:r>
          </w:p>
        </w:tc>
        <w:tc>
          <w:tcPr>
            <w:tcW w:w="1247" w:type="dxa"/>
            <w:tcBorders>
              <w:top w:val="nil"/>
              <w:left w:val="nil"/>
              <w:bottom w:val="nil"/>
              <w:right w:val="nil"/>
            </w:tcBorders>
            <w:shd w:val="clear" w:color="auto" w:fill="auto"/>
            <w:vAlign w:val="bottom"/>
          </w:tcPr>
          <w:p w14:paraId="61DA8F73" w14:textId="2F329B48" w:rsidR="00340D03" w:rsidRPr="009C0CD5" w:rsidRDefault="00340D03" w:rsidP="00340D03">
            <w:pPr>
              <w:spacing w:before="40" w:after="20"/>
              <w:jc w:val="center"/>
              <w:rPr>
                <w:rFonts w:cs="Arial"/>
                <w:sz w:val="18"/>
                <w:szCs w:val="18"/>
              </w:rPr>
            </w:pPr>
            <w:r>
              <w:rPr>
                <w:rFonts w:cs="Arial"/>
                <w:sz w:val="18"/>
                <w:szCs w:val="18"/>
              </w:rPr>
              <w:t>0.889</w:t>
            </w:r>
          </w:p>
        </w:tc>
      </w:tr>
      <w:tr w:rsidR="00340D03" w:rsidRPr="00340D03" w14:paraId="2E0C47FF" w14:textId="77777777" w:rsidTr="00401057">
        <w:tc>
          <w:tcPr>
            <w:tcW w:w="2268" w:type="dxa"/>
            <w:tcBorders>
              <w:top w:val="nil"/>
              <w:left w:val="nil"/>
              <w:bottom w:val="nil"/>
              <w:right w:val="single" w:sz="18" w:space="0" w:color="C00000"/>
            </w:tcBorders>
            <w:shd w:val="clear" w:color="auto" w:fill="auto"/>
            <w:vAlign w:val="center"/>
          </w:tcPr>
          <w:p w14:paraId="50B320A9" w14:textId="77777777" w:rsidR="00340D03" w:rsidRPr="00F75B25" w:rsidRDefault="00340D03" w:rsidP="00340D03">
            <w:pPr>
              <w:spacing w:before="40" w:after="20"/>
              <w:rPr>
                <w:rFonts w:cs="Arial"/>
                <w:sz w:val="18"/>
                <w:szCs w:val="18"/>
              </w:rPr>
            </w:pPr>
            <w:r w:rsidRPr="00F75B25">
              <w:rPr>
                <w:rFonts w:cs="Arial"/>
                <w:sz w:val="18"/>
                <w:szCs w:val="18"/>
              </w:rPr>
              <w:t>Mitchell S</w:t>
            </w:r>
          </w:p>
        </w:tc>
        <w:tc>
          <w:tcPr>
            <w:tcW w:w="1247" w:type="dxa"/>
            <w:tcBorders>
              <w:top w:val="nil"/>
              <w:left w:val="single" w:sz="18" w:space="0" w:color="C00000"/>
              <w:bottom w:val="nil"/>
              <w:right w:val="nil"/>
            </w:tcBorders>
            <w:vAlign w:val="bottom"/>
          </w:tcPr>
          <w:p w14:paraId="02F8D076" w14:textId="437BEA9A" w:rsidR="00340D03" w:rsidRPr="009C0CD5" w:rsidRDefault="00340D03" w:rsidP="00340D03">
            <w:pPr>
              <w:spacing w:before="40" w:after="20"/>
              <w:jc w:val="center"/>
              <w:rPr>
                <w:rFonts w:cs="Arial"/>
                <w:sz w:val="18"/>
                <w:szCs w:val="18"/>
              </w:rPr>
            </w:pPr>
            <w:r>
              <w:rPr>
                <w:rFonts w:cs="Arial"/>
                <w:sz w:val="18"/>
                <w:szCs w:val="18"/>
              </w:rPr>
              <w:t>1.175</w:t>
            </w:r>
          </w:p>
        </w:tc>
        <w:tc>
          <w:tcPr>
            <w:tcW w:w="1247" w:type="dxa"/>
            <w:tcBorders>
              <w:top w:val="nil"/>
              <w:left w:val="nil"/>
              <w:bottom w:val="nil"/>
              <w:right w:val="nil"/>
            </w:tcBorders>
            <w:vAlign w:val="bottom"/>
          </w:tcPr>
          <w:p w14:paraId="1E61E2E9" w14:textId="03E400CC" w:rsidR="00340D03" w:rsidRPr="009C0CD5" w:rsidRDefault="00340D03" w:rsidP="00340D03">
            <w:pPr>
              <w:spacing w:before="40" w:after="20"/>
              <w:jc w:val="center"/>
              <w:rPr>
                <w:rFonts w:cs="Arial"/>
                <w:sz w:val="18"/>
                <w:szCs w:val="18"/>
              </w:rPr>
            </w:pPr>
            <w:r>
              <w:rPr>
                <w:rFonts w:cs="Arial"/>
                <w:sz w:val="18"/>
                <w:szCs w:val="18"/>
              </w:rPr>
              <w:t>1.171</w:t>
            </w:r>
          </w:p>
        </w:tc>
        <w:tc>
          <w:tcPr>
            <w:tcW w:w="170" w:type="dxa"/>
            <w:tcBorders>
              <w:top w:val="nil"/>
              <w:left w:val="nil"/>
              <w:bottom w:val="nil"/>
              <w:right w:val="nil"/>
            </w:tcBorders>
            <w:shd w:val="clear" w:color="auto" w:fill="auto"/>
            <w:vAlign w:val="bottom"/>
          </w:tcPr>
          <w:p w14:paraId="2C4AC649" w14:textId="5CFF465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BA5AD7E" w14:textId="483A1BDF" w:rsidR="00340D03" w:rsidRPr="009C0CD5" w:rsidRDefault="00340D03" w:rsidP="00340D03">
            <w:pPr>
              <w:spacing w:before="40" w:after="20"/>
              <w:jc w:val="center"/>
              <w:rPr>
                <w:rFonts w:cs="Arial"/>
                <w:sz w:val="18"/>
                <w:szCs w:val="18"/>
              </w:rPr>
            </w:pPr>
            <w:r>
              <w:rPr>
                <w:rFonts w:cs="Arial"/>
                <w:sz w:val="18"/>
                <w:szCs w:val="18"/>
              </w:rPr>
              <w:t>0.795</w:t>
            </w:r>
          </w:p>
        </w:tc>
        <w:tc>
          <w:tcPr>
            <w:tcW w:w="1247" w:type="dxa"/>
            <w:tcBorders>
              <w:top w:val="nil"/>
              <w:left w:val="nil"/>
              <w:bottom w:val="nil"/>
              <w:right w:val="nil"/>
            </w:tcBorders>
            <w:vAlign w:val="bottom"/>
          </w:tcPr>
          <w:p w14:paraId="2DFDA5D9" w14:textId="784C108D" w:rsidR="00340D03" w:rsidRPr="009C0CD5" w:rsidRDefault="00340D03" w:rsidP="00340D03">
            <w:pPr>
              <w:spacing w:before="40" w:after="20"/>
              <w:jc w:val="center"/>
              <w:rPr>
                <w:rFonts w:cs="Arial"/>
                <w:sz w:val="18"/>
                <w:szCs w:val="18"/>
              </w:rPr>
            </w:pPr>
            <w:r>
              <w:rPr>
                <w:rFonts w:cs="Arial"/>
                <w:sz w:val="18"/>
                <w:szCs w:val="18"/>
              </w:rPr>
              <w:t>0.805</w:t>
            </w:r>
          </w:p>
        </w:tc>
        <w:tc>
          <w:tcPr>
            <w:tcW w:w="1247" w:type="dxa"/>
            <w:tcBorders>
              <w:top w:val="nil"/>
              <w:left w:val="nil"/>
              <w:bottom w:val="nil"/>
              <w:right w:val="nil"/>
            </w:tcBorders>
            <w:shd w:val="clear" w:color="auto" w:fill="auto"/>
            <w:vAlign w:val="bottom"/>
          </w:tcPr>
          <w:p w14:paraId="76D03EF6" w14:textId="1923E98F" w:rsidR="00340D03" w:rsidRPr="009C0CD5" w:rsidRDefault="00340D03" w:rsidP="00340D03">
            <w:pPr>
              <w:spacing w:before="40" w:after="20"/>
              <w:jc w:val="center"/>
              <w:rPr>
                <w:rFonts w:cs="Arial"/>
                <w:sz w:val="18"/>
                <w:szCs w:val="18"/>
              </w:rPr>
            </w:pPr>
            <w:r>
              <w:rPr>
                <w:rFonts w:cs="Arial"/>
                <w:sz w:val="18"/>
                <w:szCs w:val="18"/>
              </w:rPr>
              <w:t>0.815</w:t>
            </w:r>
          </w:p>
        </w:tc>
      </w:tr>
      <w:tr w:rsidR="00340D03" w:rsidRPr="00340D03" w14:paraId="691FEA91" w14:textId="77777777" w:rsidTr="00401057">
        <w:tc>
          <w:tcPr>
            <w:tcW w:w="2268" w:type="dxa"/>
            <w:tcBorders>
              <w:top w:val="nil"/>
              <w:left w:val="nil"/>
              <w:bottom w:val="nil"/>
              <w:right w:val="single" w:sz="18" w:space="0" w:color="C00000"/>
            </w:tcBorders>
            <w:shd w:val="clear" w:color="auto" w:fill="auto"/>
            <w:vAlign w:val="center"/>
          </w:tcPr>
          <w:p w14:paraId="2832D961" w14:textId="77777777" w:rsidR="00340D03" w:rsidRPr="00F75B25" w:rsidRDefault="00340D03" w:rsidP="00340D03">
            <w:pPr>
              <w:spacing w:before="40" w:after="20"/>
              <w:rPr>
                <w:rFonts w:cs="Arial"/>
                <w:sz w:val="18"/>
                <w:szCs w:val="18"/>
              </w:rPr>
            </w:pPr>
            <w:r w:rsidRPr="00F75B25">
              <w:rPr>
                <w:rFonts w:cs="Arial"/>
                <w:sz w:val="18"/>
                <w:szCs w:val="18"/>
              </w:rPr>
              <w:t>Moira S</w:t>
            </w:r>
          </w:p>
        </w:tc>
        <w:tc>
          <w:tcPr>
            <w:tcW w:w="1247" w:type="dxa"/>
            <w:tcBorders>
              <w:top w:val="nil"/>
              <w:left w:val="single" w:sz="18" w:space="0" w:color="C00000"/>
              <w:bottom w:val="nil"/>
              <w:right w:val="nil"/>
            </w:tcBorders>
            <w:vAlign w:val="bottom"/>
          </w:tcPr>
          <w:p w14:paraId="41CA2C9D" w14:textId="11C3E200" w:rsidR="00340D03" w:rsidRPr="009C0CD5" w:rsidRDefault="00340D03" w:rsidP="00340D03">
            <w:pPr>
              <w:spacing w:before="40" w:after="20"/>
              <w:jc w:val="center"/>
              <w:rPr>
                <w:rFonts w:cs="Arial"/>
                <w:sz w:val="18"/>
                <w:szCs w:val="18"/>
              </w:rPr>
            </w:pPr>
            <w:r>
              <w:rPr>
                <w:rFonts w:cs="Arial"/>
                <w:sz w:val="18"/>
                <w:szCs w:val="18"/>
              </w:rPr>
              <w:t>1.203</w:t>
            </w:r>
          </w:p>
        </w:tc>
        <w:tc>
          <w:tcPr>
            <w:tcW w:w="1247" w:type="dxa"/>
            <w:tcBorders>
              <w:top w:val="nil"/>
              <w:left w:val="nil"/>
              <w:bottom w:val="nil"/>
              <w:right w:val="nil"/>
            </w:tcBorders>
            <w:vAlign w:val="bottom"/>
          </w:tcPr>
          <w:p w14:paraId="041E5CBA" w14:textId="22C1E5AE" w:rsidR="00340D03" w:rsidRPr="009C0CD5" w:rsidRDefault="00340D03" w:rsidP="00340D03">
            <w:pPr>
              <w:spacing w:before="40" w:after="20"/>
              <w:jc w:val="center"/>
              <w:rPr>
                <w:rFonts w:cs="Arial"/>
                <w:sz w:val="18"/>
                <w:szCs w:val="18"/>
              </w:rPr>
            </w:pPr>
            <w:r>
              <w:rPr>
                <w:rFonts w:cs="Arial"/>
                <w:sz w:val="18"/>
                <w:szCs w:val="18"/>
              </w:rPr>
              <w:t>1.198</w:t>
            </w:r>
          </w:p>
        </w:tc>
        <w:tc>
          <w:tcPr>
            <w:tcW w:w="170" w:type="dxa"/>
            <w:tcBorders>
              <w:top w:val="nil"/>
              <w:left w:val="nil"/>
              <w:bottom w:val="nil"/>
              <w:right w:val="nil"/>
            </w:tcBorders>
            <w:shd w:val="clear" w:color="auto" w:fill="auto"/>
            <w:vAlign w:val="bottom"/>
          </w:tcPr>
          <w:p w14:paraId="1BD80F4F" w14:textId="03950939"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AD004F8" w14:textId="078F8E5A" w:rsidR="00340D03" w:rsidRPr="009C0CD5" w:rsidRDefault="00340D03" w:rsidP="00340D03">
            <w:pPr>
              <w:spacing w:before="40" w:after="20"/>
              <w:jc w:val="center"/>
              <w:rPr>
                <w:rFonts w:cs="Arial"/>
                <w:sz w:val="18"/>
                <w:szCs w:val="18"/>
              </w:rPr>
            </w:pPr>
            <w:r>
              <w:rPr>
                <w:rFonts w:cs="Arial"/>
                <w:sz w:val="18"/>
                <w:szCs w:val="18"/>
              </w:rPr>
              <w:t>0.777</w:t>
            </w:r>
          </w:p>
        </w:tc>
        <w:tc>
          <w:tcPr>
            <w:tcW w:w="1247" w:type="dxa"/>
            <w:tcBorders>
              <w:top w:val="nil"/>
              <w:left w:val="nil"/>
              <w:bottom w:val="nil"/>
              <w:right w:val="nil"/>
            </w:tcBorders>
            <w:vAlign w:val="bottom"/>
          </w:tcPr>
          <w:p w14:paraId="295B6B92" w14:textId="2954C07A" w:rsidR="00340D03" w:rsidRPr="009C0CD5" w:rsidRDefault="00340D03" w:rsidP="00340D03">
            <w:pPr>
              <w:spacing w:before="40" w:after="20"/>
              <w:jc w:val="center"/>
              <w:rPr>
                <w:rFonts w:cs="Arial"/>
                <w:sz w:val="18"/>
                <w:szCs w:val="18"/>
              </w:rPr>
            </w:pPr>
            <w:r>
              <w:rPr>
                <w:rFonts w:cs="Arial"/>
                <w:sz w:val="18"/>
                <w:szCs w:val="18"/>
              </w:rPr>
              <w:t>0.786</w:t>
            </w:r>
          </w:p>
        </w:tc>
        <w:tc>
          <w:tcPr>
            <w:tcW w:w="1247" w:type="dxa"/>
            <w:tcBorders>
              <w:top w:val="nil"/>
              <w:left w:val="nil"/>
              <w:bottom w:val="nil"/>
              <w:right w:val="nil"/>
            </w:tcBorders>
            <w:shd w:val="clear" w:color="auto" w:fill="auto"/>
            <w:vAlign w:val="bottom"/>
          </w:tcPr>
          <w:p w14:paraId="333A92D6" w14:textId="3368E17C" w:rsidR="00340D03" w:rsidRPr="009C0CD5" w:rsidRDefault="00340D03" w:rsidP="00340D03">
            <w:pPr>
              <w:spacing w:before="40" w:after="20"/>
              <w:jc w:val="center"/>
              <w:rPr>
                <w:rFonts w:cs="Arial"/>
                <w:sz w:val="18"/>
                <w:szCs w:val="18"/>
              </w:rPr>
            </w:pPr>
            <w:r>
              <w:rPr>
                <w:rFonts w:cs="Arial"/>
                <w:sz w:val="18"/>
                <w:szCs w:val="18"/>
              </w:rPr>
              <w:t>0.796</w:t>
            </w:r>
          </w:p>
        </w:tc>
      </w:tr>
      <w:tr w:rsidR="00340D03" w:rsidRPr="00340D03" w14:paraId="5F1564BD" w14:textId="77777777" w:rsidTr="00401057">
        <w:tc>
          <w:tcPr>
            <w:tcW w:w="2268" w:type="dxa"/>
            <w:tcBorders>
              <w:top w:val="nil"/>
              <w:left w:val="nil"/>
              <w:bottom w:val="nil"/>
              <w:right w:val="single" w:sz="18" w:space="0" w:color="C00000"/>
            </w:tcBorders>
            <w:shd w:val="clear" w:color="auto" w:fill="auto"/>
            <w:vAlign w:val="center"/>
          </w:tcPr>
          <w:p w14:paraId="087699D1" w14:textId="77777777" w:rsidR="00340D03" w:rsidRPr="00F75B25" w:rsidRDefault="00340D03" w:rsidP="00340D03">
            <w:pPr>
              <w:spacing w:before="40" w:after="20"/>
              <w:rPr>
                <w:rFonts w:cs="Arial"/>
                <w:sz w:val="18"/>
                <w:szCs w:val="18"/>
              </w:rPr>
            </w:pPr>
            <w:r w:rsidRPr="00F75B25">
              <w:rPr>
                <w:rFonts w:cs="Arial"/>
                <w:sz w:val="18"/>
                <w:szCs w:val="18"/>
              </w:rPr>
              <w:t>Monash C</w:t>
            </w:r>
          </w:p>
        </w:tc>
        <w:tc>
          <w:tcPr>
            <w:tcW w:w="1247" w:type="dxa"/>
            <w:tcBorders>
              <w:top w:val="nil"/>
              <w:left w:val="single" w:sz="18" w:space="0" w:color="C00000"/>
              <w:bottom w:val="nil"/>
              <w:right w:val="nil"/>
            </w:tcBorders>
            <w:vAlign w:val="bottom"/>
          </w:tcPr>
          <w:p w14:paraId="48F791EF" w14:textId="599F31BB" w:rsidR="00340D03" w:rsidRPr="009C0CD5" w:rsidRDefault="00340D03" w:rsidP="00340D03">
            <w:pPr>
              <w:spacing w:before="40" w:after="20"/>
              <w:jc w:val="center"/>
              <w:rPr>
                <w:rFonts w:cs="Arial"/>
                <w:sz w:val="18"/>
                <w:szCs w:val="18"/>
              </w:rPr>
            </w:pPr>
            <w:r>
              <w:rPr>
                <w:rFonts w:cs="Arial"/>
                <w:sz w:val="18"/>
                <w:szCs w:val="18"/>
              </w:rPr>
              <w:t>0.874</w:t>
            </w:r>
          </w:p>
        </w:tc>
        <w:tc>
          <w:tcPr>
            <w:tcW w:w="1247" w:type="dxa"/>
            <w:tcBorders>
              <w:top w:val="nil"/>
              <w:left w:val="nil"/>
              <w:bottom w:val="nil"/>
              <w:right w:val="nil"/>
            </w:tcBorders>
            <w:vAlign w:val="bottom"/>
          </w:tcPr>
          <w:p w14:paraId="5CA661B4" w14:textId="4B43AB0D" w:rsidR="00340D03" w:rsidRPr="009C0CD5" w:rsidRDefault="00340D03" w:rsidP="00340D03">
            <w:pPr>
              <w:spacing w:before="40" w:after="20"/>
              <w:jc w:val="center"/>
              <w:rPr>
                <w:rFonts w:cs="Arial"/>
                <w:sz w:val="18"/>
                <w:szCs w:val="18"/>
              </w:rPr>
            </w:pPr>
            <w:r>
              <w:rPr>
                <w:rFonts w:cs="Arial"/>
                <w:sz w:val="18"/>
                <w:szCs w:val="18"/>
              </w:rPr>
              <w:t>0.871</w:t>
            </w:r>
          </w:p>
        </w:tc>
        <w:tc>
          <w:tcPr>
            <w:tcW w:w="170" w:type="dxa"/>
            <w:tcBorders>
              <w:top w:val="nil"/>
              <w:left w:val="nil"/>
              <w:bottom w:val="nil"/>
              <w:right w:val="nil"/>
            </w:tcBorders>
            <w:shd w:val="clear" w:color="auto" w:fill="auto"/>
            <w:vAlign w:val="bottom"/>
          </w:tcPr>
          <w:p w14:paraId="75FF1519" w14:textId="7E05DC93"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5D950B3" w14:textId="41EBDEDA" w:rsidR="00340D03" w:rsidRPr="009C0CD5" w:rsidRDefault="00340D03" w:rsidP="00340D03">
            <w:pPr>
              <w:spacing w:before="40" w:after="20"/>
              <w:jc w:val="center"/>
              <w:rPr>
                <w:rFonts w:cs="Arial"/>
                <w:sz w:val="18"/>
                <w:szCs w:val="18"/>
              </w:rPr>
            </w:pPr>
            <w:r>
              <w:rPr>
                <w:rFonts w:cs="Arial"/>
                <w:sz w:val="18"/>
                <w:szCs w:val="18"/>
              </w:rPr>
              <w:t>1.245</w:t>
            </w:r>
          </w:p>
        </w:tc>
        <w:tc>
          <w:tcPr>
            <w:tcW w:w="1247" w:type="dxa"/>
            <w:tcBorders>
              <w:top w:val="nil"/>
              <w:left w:val="nil"/>
              <w:bottom w:val="nil"/>
              <w:right w:val="nil"/>
            </w:tcBorders>
            <w:vAlign w:val="bottom"/>
          </w:tcPr>
          <w:p w14:paraId="0CF9BD2B" w14:textId="10D116F5" w:rsidR="00340D03" w:rsidRPr="009C0CD5" w:rsidRDefault="00340D03" w:rsidP="00340D03">
            <w:pPr>
              <w:spacing w:before="40" w:after="20"/>
              <w:jc w:val="center"/>
              <w:rPr>
                <w:rFonts w:cs="Arial"/>
                <w:sz w:val="18"/>
                <w:szCs w:val="18"/>
              </w:rPr>
            </w:pPr>
            <w:r>
              <w:rPr>
                <w:rFonts w:cs="Arial"/>
                <w:sz w:val="18"/>
                <w:szCs w:val="18"/>
              </w:rPr>
              <w:t>1.260</w:t>
            </w:r>
          </w:p>
        </w:tc>
        <w:tc>
          <w:tcPr>
            <w:tcW w:w="1247" w:type="dxa"/>
            <w:tcBorders>
              <w:top w:val="nil"/>
              <w:left w:val="nil"/>
              <w:bottom w:val="nil"/>
              <w:right w:val="nil"/>
            </w:tcBorders>
            <w:shd w:val="clear" w:color="auto" w:fill="auto"/>
            <w:vAlign w:val="bottom"/>
          </w:tcPr>
          <w:p w14:paraId="63DAE1CD" w14:textId="406A6C9A" w:rsidR="00340D03" w:rsidRPr="009C0CD5" w:rsidRDefault="00340D03" w:rsidP="00340D03">
            <w:pPr>
              <w:spacing w:before="40" w:after="20"/>
              <w:jc w:val="center"/>
              <w:rPr>
                <w:rFonts w:cs="Arial"/>
                <w:sz w:val="18"/>
                <w:szCs w:val="18"/>
              </w:rPr>
            </w:pPr>
            <w:r>
              <w:rPr>
                <w:rFonts w:cs="Arial"/>
                <w:sz w:val="18"/>
                <w:szCs w:val="18"/>
              </w:rPr>
              <w:t>1.276</w:t>
            </w:r>
          </w:p>
        </w:tc>
      </w:tr>
      <w:tr w:rsidR="00340D03" w:rsidRPr="00340D03" w14:paraId="2FF5DFEB" w14:textId="77777777" w:rsidTr="00401057">
        <w:tc>
          <w:tcPr>
            <w:tcW w:w="2268" w:type="dxa"/>
            <w:tcBorders>
              <w:top w:val="nil"/>
              <w:left w:val="nil"/>
              <w:bottom w:val="nil"/>
              <w:right w:val="single" w:sz="18" w:space="0" w:color="C00000"/>
            </w:tcBorders>
            <w:shd w:val="clear" w:color="auto" w:fill="auto"/>
            <w:vAlign w:val="center"/>
          </w:tcPr>
          <w:p w14:paraId="52C69CBF" w14:textId="77777777" w:rsidR="00340D03" w:rsidRPr="00F75B25" w:rsidRDefault="00340D03" w:rsidP="00340D03">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C00000"/>
              <w:bottom w:val="nil"/>
              <w:right w:val="nil"/>
            </w:tcBorders>
            <w:vAlign w:val="bottom"/>
          </w:tcPr>
          <w:p w14:paraId="28782F6B" w14:textId="4DD5213E" w:rsidR="00340D03" w:rsidRPr="009C0CD5" w:rsidRDefault="00340D03" w:rsidP="00340D03">
            <w:pPr>
              <w:spacing w:before="40" w:after="20"/>
              <w:jc w:val="center"/>
              <w:rPr>
                <w:rFonts w:cs="Arial"/>
                <w:sz w:val="18"/>
                <w:szCs w:val="18"/>
              </w:rPr>
            </w:pPr>
            <w:r>
              <w:rPr>
                <w:rFonts w:cs="Arial"/>
                <w:sz w:val="18"/>
                <w:szCs w:val="18"/>
              </w:rPr>
              <w:t>0.906</w:t>
            </w:r>
          </w:p>
        </w:tc>
        <w:tc>
          <w:tcPr>
            <w:tcW w:w="1247" w:type="dxa"/>
            <w:tcBorders>
              <w:top w:val="nil"/>
              <w:left w:val="nil"/>
              <w:bottom w:val="nil"/>
              <w:right w:val="nil"/>
            </w:tcBorders>
            <w:vAlign w:val="bottom"/>
          </w:tcPr>
          <w:p w14:paraId="25BFE228" w14:textId="04692470" w:rsidR="00340D03" w:rsidRPr="009C0CD5" w:rsidRDefault="00340D03" w:rsidP="00340D03">
            <w:pPr>
              <w:spacing w:before="40" w:after="20"/>
              <w:jc w:val="center"/>
              <w:rPr>
                <w:rFonts w:cs="Arial"/>
                <w:sz w:val="18"/>
                <w:szCs w:val="18"/>
              </w:rPr>
            </w:pPr>
            <w:r>
              <w:rPr>
                <w:rFonts w:cs="Arial"/>
                <w:sz w:val="18"/>
                <w:szCs w:val="18"/>
              </w:rPr>
              <w:t>0.902</w:t>
            </w:r>
          </w:p>
        </w:tc>
        <w:tc>
          <w:tcPr>
            <w:tcW w:w="170" w:type="dxa"/>
            <w:tcBorders>
              <w:top w:val="nil"/>
              <w:left w:val="nil"/>
              <w:bottom w:val="nil"/>
              <w:right w:val="nil"/>
            </w:tcBorders>
            <w:shd w:val="clear" w:color="auto" w:fill="auto"/>
            <w:vAlign w:val="bottom"/>
          </w:tcPr>
          <w:p w14:paraId="4D53DA8B" w14:textId="50A79927"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4F3E150" w14:textId="48AB5D69" w:rsidR="00340D03" w:rsidRPr="009C0CD5" w:rsidRDefault="00340D03" w:rsidP="00340D03">
            <w:pPr>
              <w:spacing w:before="40" w:after="20"/>
              <w:jc w:val="center"/>
              <w:rPr>
                <w:rFonts w:cs="Arial"/>
                <w:sz w:val="18"/>
                <w:szCs w:val="18"/>
              </w:rPr>
            </w:pPr>
            <w:r>
              <w:rPr>
                <w:rFonts w:cs="Arial"/>
                <w:sz w:val="18"/>
                <w:szCs w:val="18"/>
              </w:rPr>
              <w:t>1.003</w:t>
            </w:r>
          </w:p>
        </w:tc>
        <w:tc>
          <w:tcPr>
            <w:tcW w:w="1247" w:type="dxa"/>
            <w:tcBorders>
              <w:top w:val="nil"/>
              <w:left w:val="nil"/>
              <w:bottom w:val="nil"/>
              <w:right w:val="nil"/>
            </w:tcBorders>
            <w:vAlign w:val="bottom"/>
          </w:tcPr>
          <w:p w14:paraId="3B17733C" w14:textId="712B62BA" w:rsidR="00340D03" w:rsidRPr="009C0CD5" w:rsidRDefault="00340D03" w:rsidP="00340D03">
            <w:pPr>
              <w:spacing w:before="40" w:after="20"/>
              <w:jc w:val="center"/>
              <w:rPr>
                <w:rFonts w:cs="Arial"/>
                <w:sz w:val="18"/>
                <w:szCs w:val="18"/>
              </w:rPr>
            </w:pPr>
            <w:r>
              <w:rPr>
                <w:rFonts w:cs="Arial"/>
                <w:sz w:val="18"/>
                <w:szCs w:val="18"/>
              </w:rPr>
              <w:t>1.015</w:t>
            </w:r>
          </w:p>
        </w:tc>
        <w:tc>
          <w:tcPr>
            <w:tcW w:w="1247" w:type="dxa"/>
            <w:tcBorders>
              <w:top w:val="nil"/>
              <w:left w:val="nil"/>
              <w:bottom w:val="nil"/>
              <w:right w:val="nil"/>
            </w:tcBorders>
            <w:shd w:val="clear" w:color="auto" w:fill="auto"/>
            <w:vAlign w:val="bottom"/>
          </w:tcPr>
          <w:p w14:paraId="0DAC8EFB" w14:textId="287774C1" w:rsidR="00340D03" w:rsidRPr="009C0CD5" w:rsidRDefault="00340D03" w:rsidP="00340D03">
            <w:pPr>
              <w:spacing w:before="40" w:after="20"/>
              <w:jc w:val="center"/>
              <w:rPr>
                <w:rFonts w:cs="Arial"/>
                <w:sz w:val="18"/>
                <w:szCs w:val="18"/>
              </w:rPr>
            </w:pPr>
            <w:r>
              <w:rPr>
                <w:rFonts w:cs="Arial"/>
                <w:sz w:val="18"/>
                <w:szCs w:val="18"/>
              </w:rPr>
              <w:t>1.028</w:t>
            </w:r>
          </w:p>
        </w:tc>
      </w:tr>
      <w:tr w:rsidR="00340D03" w:rsidRPr="00340D03" w14:paraId="2967A2E8" w14:textId="77777777" w:rsidTr="00401057">
        <w:tc>
          <w:tcPr>
            <w:tcW w:w="2268" w:type="dxa"/>
            <w:tcBorders>
              <w:top w:val="nil"/>
              <w:left w:val="nil"/>
              <w:bottom w:val="nil"/>
              <w:right w:val="single" w:sz="18" w:space="0" w:color="C00000"/>
            </w:tcBorders>
            <w:shd w:val="clear" w:color="auto" w:fill="auto"/>
            <w:vAlign w:val="center"/>
          </w:tcPr>
          <w:p w14:paraId="069BFEB6" w14:textId="77777777" w:rsidR="00340D03" w:rsidRPr="00F75B25" w:rsidRDefault="00340D03" w:rsidP="00340D03">
            <w:pPr>
              <w:spacing w:before="40" w:after="20"/>
              <w:rPr>
                <w:rFonts w:cs="Arial"/>
                <w:sz w:val="18"/>
                <w:szCs w:val="18"/>
              </w:rPr>
            </w:pPr>
            <w:r w:rsidRPr="00F75B25">
              <w:rPr>
                <w:rFonts w:cs="Arial"/>
                <w:sz w:val="18"/>
                <w:szCs w:val="18"/>
              </w:rPr>
              <w:t>Moorabool S</w:t>
            </w:r>
          </w:p>
        </w:tc>
        <w:tc>
          <w:tcPr>
            <w:tcW w:w="1247" w:type="dxa"/>
            <w:tcBorders>
              <w:top w:val="nil"/>
              <w:left w:val="single" w:sz="18" w:space="0" w:color="C00000"/>
              <w:bottom w:val="nil"/>
              <w:right w:val="nil"/>
            </w:tcBorders>
            <w:vAlign w:val="bottom"/>
          </w:tcPr>
          <w:p w14:paraId="29873268" w14:textId="09C6DB45" w:rsidR="00340D03" w:rsidRPr="009C0CD5" w:rsidRDefault="00340D03" w:rsidP="00340D03">
            <w:pPr>
              <w:spacing w:before="40" w:after="20"/>
              <w:jc w:val="center"/>
              <w:rPr>
                <w:rFonts w:cs="Arial"/>
                <w:sz w:val="18"/>
                <w:szCs w:val="18"/>
              </w:rPr>
            </w:pPr>
            <w:r>
              <w:rPr>
                <w:rFonts w:cs="Arial"/>
                <w:sz w:val="18"/>
                <w:szCs w:val="18"/>
              </w:rPr>
              <w:t>1.084</w:t>
            </w:r>
          </w:p>
        </w:tc>
        <w:tc>
          <w:tcPr>
            <w:tcW w:w="1247" w:type="dxa"/>
            <w:tcBorders>
              <w:top w:val="nil"/>
              <w:left w:val="nil"/>
              <w:bottom w:val="nil"/>
              <w:right w:val="nil"/>
            </w:tcBorders>
            <w:vAlign w:val="bottom"/>
          </w:tcPr>
          <w:p w14:paraId="42A592A7" w14:textId="2CD6A0A9" w:rsidR="00340D03" w:rsidRPr="009C0CD5" w:rsidRDefault="00340D03" w:rsidP="00340D03">
            <w:pPr>
              <w:spacing w:before="40" w:after="20"/>
              <w:jc w:val="center"/>
              <w:rPr>
                <w:rFonts w:cs="Arial"/>
                <w:sz w:val="18"/>
                <w:szCs w:val="18"/>
              </w:rPr>
            </w:pPr>
            <w:r>
              <w:rPr>
                <w:rFonts w:cs="Arial"/>
                <w:sz w:val="18"/>
                <w:szCs w:val="18"/>
              </w:rPr>
              <w:t>1.079</w:t>
            </w:r>
          </w:p>
        </w:tc>
        <w:tc>
          <w:tcPr>
            <w:tcW w:w="170" w:type="dxa"/>
            <w:tcBorders>
              <w:top w:val="nil"/>
              <w:left w:val="nil"/>
              <w:bottom w:val="nil"/>
              <w:right w:val="nil"/>
            </w:tcBorders>
            <w:shd w:val="clear" w:color="auto" w:fill="auto"/>
            <w:vAlign w:val="bottom"/>
          </w:tcPr>
          <w:p w14:paraId="64F7E675" w14:textId="40DE4EE2"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55115E3" w14:textId="2B8505A0" w:rsidR="00340D03" w:rsidRPr="009C0CD5" w:rsidRDefault="00340D03" w:rsidP="00340D03">
            <w:pPr>
              <w:spacing w:before="40" w:after="20"/>
              <w:jc w:val="center"/>
              <w:rPr>
                <w:rFonts w:cs="Arial"/>
                <w:sz w:val="18"/>
                <w:szCs w:val="18"/>
              </w:rPr>
            </w:pPr>
            <w:r>
              <w:rPr>
                <w:rFonts w:cs="Arial"/>
                <w:sz w:val="18"/>
                <w:szCs w:val="18"/>
              </w:rPr>
              <w:t>0.767</w:t>
            </w:r>
          </w:p>
        </w:tc>
        <w:tc>
          <w:tcPr>
            <w:tcW w:w="1247" w:type="dxa"/>
            <w:tcBorders>
              <w:top w:val="nil"/>
              <w:left w:val="nil"/>
              <w:bottom w:val="nil"/>
              <w:right w:val="nil"/>
            </w:tcBorders>
            <w:vAlign w:val="bottom"/>
          </w:tcPr>
          <w:p w14:paraId="62C150D9" w14:textId="29359694" w:rsidR="00340D03" w:rsidRPr="009C0CD5" w:rsidRDefault="00340D03" w:rsidP="00340D03">
            <w:pPr>
              <w:spacing w:before="40" w:after="20"/>
              <w:jc w:val="center"/>
              <w:rPr>
                <w:rFonts w:cs="Arial"/>
                <w:sz w:val="18"/>
                <w:szCs w:val="18"/>
              </w:rPr>
            </w:pPr>
            <w:r>
              <w:rPr>
                <w:rFonts w:cs="Arial"/>
                <w:sz w:val="18"/>
                <w:szCs w:val="18"/>
              </w:rPr>
              <w:t>0.776</w:t>
            </w:r>
          </w:p>
        </w:tc>
        <w:tc>
          <w:tcPr>
            <w:tcW w:w="1247" w:type="dxa"/>
            <w:tcBorders>
              <w:top w:val="nil"/>
              <w:left w:val="nil"/>
              <w:bottom w:val="nil"/>
              <w:right w:val="nil"/>
            </w:tcBorders>
            <w:shd w:val="clear" w:color="auto" w:fill="auto"/>
            <w:vAlign w:val="bottom"/>
          </w:tcPr>
          <w:p w14:paraId="2D477531" w14:textId="07DE823D" w:rsidR="00340D03" w:rsidRPr="009C0CD5" w:rsidRDefault="00340D03" w:rsidP="00340D03">
            <w:pPr>
              <w:spacing w:before="40" w:after="20"/>
              <w:jc w:val="center"/>
              <w:rPr>
                <w:rFonts w:cs="Arial"/>
                <w:sz w:val="18"/>
                <w:szCs w:val="18"/>
              </w:rPr>
            </w:pPr>
            <w:r>
              <w:rPr>
                <w:rFonts w:cs="Arial"/>
                <w:sz w:val="18"/>
                <w:szCs w:val="18"/>
              </w:rPr>
              <w:t>0.786</w:t>
            </w:r>
          </w:p>
        </w:tc>
      </w:tr>
      <w:tr w:rsidR="00340D03" w:rsidRPr="00340D03" w14:paraId="7F0DAAC1" w14:textId="77777777" w:rsidTr="00401057">
        <w:tc>
          <w:tcPr>
            <w:tcW w:w="2268" w:type="dxa"/>
            <w:tcBorders>
              <w:top w:val="nil"/>
              <w:left w:val="nil"/>
              <w:bottom w:val="nil"/>
              <w:right w:val="single" w:sz="18" w:space="0" w:color="C00000"/>
            </w:tcBorders>
            <w:shd w:val="clear" w:color="auto" w:fill="auto"/>
            <w:vAlign w:val="center"/>
          </w:tcPr>
          <w:p w14:paraId="07E16A6A" w14:textId="77777777" w:rsidR="00340D03" w:rsidRPr="00F75B25" w:rsidRDefault="00340D03" w:rsidP="00340D03">
            <w:pPr>
              <w:spacing w:before="40" w:after="20"/>
              <w:rPr>
                <w:rFonts w:cs="Arial"/>
                <w:sz w:val="18"/>
                <w:szCs w:val="18"/>
              </w:rPr>
            </w:pPr>
            <w:r w:rsidRPr="00F75B25">
              <w:rPr>
                <w:rFonts w:cs="Arial"/>
                <w:sz w:val="18"/>
                <w:szCs w:val="18"/>
              </w:rPr>
              <w:t>Moreland C</w:t>
            </w:r>
          </w:p>
        </w:tc>
        <w:tc>
          <w:tcPr>
            <w:tcW w:w="1247" w:type="dxa"/>
            <w:tcBorders>
              <w:top w:val="nil"/>
              <w:left w:val="single" w:sz="18" w:space="0" w:color="C00000"/>
              <w:bottom w:val="nil"/>
              <w:right w:val="nil"/>
            </w:tcBorders>
            <w:vAlign w:val="bottom"/>
          </w:tcPr>
          <w:p w14:paraId="6DBC0699" w14:textId="7E3702CC" w:rsidR="00340D03" w:rsidRPr="009C0CD5" w:rsidRDefault="00340D03" w:rsidP="00340D03">
            <w:pPr>
              <w:spacing w:before="40" w:after="20"/>
              <w:jc w:val="center"/>
              <w:rPr>
                <w:rFonts w:cs="Arial"/>
                <w:sz w:val="18"/>
                <w:szCs w:val="18"/>
              </w:rPr>
            </w:pPr>
            <w:r>
              <w:rPr>
                <w:rFonts w:cs="Arial"/>
                <w:sz w:val="18"/>
                <w:szCs w:val="18"/>
              </w:rPr>
              <w:t>0.935</w:t>
            </w:r>
          </w:p>
        </w:tc>
        <w:tc>
          <w:tcPr>
            <w:tcW w:w="1247" w:type="dxa"/>
            <w:tcBorders>
              <w:top w:val="nil"/>
              <w:left w:val="nil"/>
              <w:bottom w:val="nil"/>
              <w:right w:val="nil"/>
            </w:tcBorders>
            <w:vAlign w:val="bottom"/>
          </w:tcPr>
          <w:p w14:paraId="61560E38" w14:textId="1F73457F" w:rsidR="00340D03" w:rsidRPr="009C0CD5" w:rsidRDefault="00340D03" w:rsidP="00340D03">
            <w:pPr>
              <w:spacing w:before="40" w:after="20"/>
              <w:jc w:val="center"/>
              <w:rPr>
                <w:rFonts w:cs="Arial"/>
                <w:sz w:val="18"/>
                <w:szCs w:val="18"/>
              </w:rPr>
            </w:pPr>
            <w:r>
              <w:rPr>
                <w:rFonts w:cs="Arial"/>
                <w:sz w:val="18"/>
                <w:szCs w:val="18"/>
              </w:rPr>
              <w:t>0.931</w:t>
            </w:r>
          </w:p>
        </w:tc>
        <w:tc>
          <w:tcPr>
            <w:tcW w:w="170" w:type="dxa"/>
            <w:tcBorders>
              <w:top w:val="nil"/>
              <w:left w:val="nil"/>
              <w:bottom w:val="nil"/>
              <w:right w:val="nil"/>
            </w:tcBorders>
            <w:shd w:val="clear" w:color="auto" w:fill="auto"/>
            <w:vAlign w:val="bottom"/>
          </w:tcPr>
          <w:p w14:paraId="3D6C7740" w14:textId="243DD68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527A43A" w14:textId="735AE3A2" w:rsidR="00340D03" w:rsidRPr="009C0CD5" w:rsidRDefault="00340D03" w:rsidP="00340D03">
            <w:pPr>
              <w:spacing w:before="40" w:after="20"/>
              <w:jc w:val="center"/>
              <w:rPr>
                <w:rFonts w:cs="Arial"/>
                <w:sz w:val="18"/>
                <w:szCs w:val="18"/>
              </w:rPr>
            </w:pPr>
            <w:r>
              <w:rPr>
                <w:rFonts w:cs="Arial"/>
                <w:sz w:val="18"/>
                <w:szCs w:val="18"/>
              </w:rPr>
              <w:t>1.099</w:t>
            </w:r>
          </w:p>
        </w:tc>
        <w:tc>
          <w:tcPr>
            <w:tcW w:w="1247" w:type="dxa"/>
            <w:tcBorders>
              <w:top w:val="nil"/>
              <w:left w:val="nil"/>
              <w:bottom w:val="nil"/>
              <w:right w:val="nil"/>
            </w:tcBorders>
            <w:vAlign w:val="bottom"/>
          </w:tcPr>
          <w:p w14:paraId="5CD3ED9B" w14:textId="00DBB6B7" w:rsidR="00340D03" w:rsidRPr="009C0CD5" w:rsidRDefault="00340D03" w:rsidP="00340D03">
            <w:pPr>
              <w:spacing w:before="40" w:after="20"/>
              <w:jc w:val="center"/>
              <w:rPr>
                <w:rFonts w:cs="Arial"/>
                <w:sz w:val="18"/>
                <w:szCs w:val="18"/>
              </w:rPr>
            </w:pPr>
            <w:r>
              <w:rPr>
                <w:rFonts w:cs="Arial"/>
                <w:sz w:val="18"/>
                <w:szCs w:val="18"/>
              </w:rPr>
              <w:t>1.112</w:t>
            </w:r>
          </w:p>
        </w:tc>
        <w:tc>
          <w:tcPr>
            <w:tcW w:w="1247" w:type="dxa"/>
            <w:tcBorders>
              <w:top w:val="nil"/>
              <w:left w:val="nil"/>
              <w:bottom w:val="nil"/>
              <w:right w:val="nil"/>
            </w:tcBorders>
            <w:shd w:val="clear" w:color="auto" w:fill="auto"/>
            <w:vAlign w:val="bottom"/>
          </w:tcPr>
          <w:p w14:paraId="494F376A" w14:textId="07FD3D83" w:rsidR="00340D03" w:rsidRPr="009C0CD5" w:rsidRDefault="00340D03" w:rsidP="00340D03">
            <w:pPr>
              <w:spacing w:before="40" w:after="20"/>
              <w:jc w:val="center"/>
              <w:rPr>
                <w:rFonts w:cs="Arial"/>
                <w:sz w:val="18"/>
                <w:szCs w:val="18"/>
              </w:rPr>
            </w:pPr>
            <w:r>
              <w:rPr>
                <w:rFonts w:cs="Arial"/>
                <w:sz w:val="18"/>
                <w:szCs w:val="18"/>
              </w:rPr>
              <w:t>1.126</w:t>
            </w:r>
          </w:p>
        </w:tc>
      </w:tr>
      <w:tr w:rsidR="00340D03" w:rsidRPr="00340D03" w14:paraId="6681DDAB" w14:textId="77777777" w:rsidTr="00401057">
        <w:tc>
          <w:tcPr>
            <w:tcW w:w="2268" w:type="dxa"/>
            <w:tcBorders>
              <w:top w:val="nil"/>
              <w:left w:val="nil"/>
              <w:bottom w:val="nil"/>
              <w:right w:val="single" w:sz="18" w:space="0" w:color="C00000"/>
            </w:tcBorders>
            <w:shd w:val="clear" w:color="auto" w:fill="auto"/>
            <w:vAlign w:val="center"/>
          </w:tcPr>
          <w:p w14:paraId="4A5CB8BB" w14:textId="77777777" w:rsidR="00340D03" w:rsidRPr="00F75B25" w:rsidRDefault="00340D03" w:rsidP="00340D03">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C00000"/>
              <w:bottom w:val="nil"/>
              <w:right w:val="nil"/>
            </w:tcBorders>
            <w:vAlign w:val="bottom"/>
          </w:tcPr>
          <w:p w14:paraId="6227B945" w14:textId="192D7275" w:rsidR="00340D03" w:rsidRPr="009C0CD5" w:rsidRDefault="00340D03" w:rsidP="00340D03">
            <w:pPr>
              <w:spacing w:before="40" w:after="20"/>
              <w:jc w:val="center"/>
              <w:rPr>
                <w:rFonts w:cs="Arial"/>
                <w:sz w:val="18"/>
                <w:szCs w:val="18"/>
              </w:rPr>
            </w:pPr>
            <w:r>
              <w:rPr>
                <w:rFonts w:cs="Arial"/>
                <w:sz w:val="18"/>
                <w:szCs w:val="18"/>
              </w:rPr>
              <w:t>1.011</w:t>
            </w:r>
          </w:p>
        </w:tc>
        <w:tc>
          <w:tcPr>
            <w:tcW w:w="1247" w:type="dxa"/>
            <w:tcBorders>
              <w:top w:val="nil"/>
              <w:left w:val="nil"/>
              <w:bottom w:val="nil"/>
              <w:right w:val="nil"/>
            </w:tcBorders>
            <w:vAlign w:val="bottom"/>
          </w:tcPr>
          <w:p w14:paraId="28FB7604" w14:textId="7F8CA364" w:rsidR="00340D03" w:rsidRPr="009C0CD5" w:rsidRDefault="00340D03" w:rsidP="00340D03">
            <w:pPr>
              <w:spacing w:before="40" w:after="20"/>
              <w:jc w:val="center"/>
              <w:rPr>
                <w:rFonts w:cs="Arial"/>
                <w:sz w:val="18"/>
                <w:szCs w:val="18"/>
              </w:rPr>
            </w:pPr>
            <w:r>
              <w:rPr>
                <w:rFonts w:cs="Arial"/>
                <w:sz w:val="18"/>
                <w:szCs w:val="18"/>
              </w:rPr>
              <w:t>1.007</w:t>
            </w:r>
          </w:p>
        </w:tc>
        <w:tc>
          <w:tcPr>
            <w:tcW w:w="170" w:type="dxa"/>
            <w:tcBorders>
              <w:top w:val="nil"/>
              <w:left w:val="nil"/>
              <w:bottom w:val="nil"/>
              <w:right w:val="nil"/>
            </w:tcBorders>
            <w:shd w:val="clear" w:color="auto" w:fill="auto"/>
            <w:vAlign w:val="bottom"/>
          </w:tcPr>
          <w:p w14:paraId="51EB4B26" w14:textId="5165345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AAEC686" w14:textId="3294E8C2" w:rsidR="00340D03" w:rsidRPr="009C0CD5" w:rsidRDefault="00340D03" w:rsidP="00340D03">
            <w:pPr>
              <w:spacing w:before="40" w:after="20"/>
              <w:jc w:val="center"/>
              <w:rPr>
                <w:rFonts w:cs="Arial"/>
                <w:sz w:val="18"/>
                <w:szCs w:val="18"/>
              </w:rPr>
            </w:pPr>
            <w:r>
              <w:rPr>
                <w:rFonts w:cs="Arial"/>
                <w:sz w:val="18"/>
                <w:szCs w:val="18"/>
              </w:rPr>
              <w:t>0.771</w:t>
            </w:r>
          </w:p>
        </w:tc>
        <w:tc>
          <w:tcPr>
            <w:tcW w:w="1247" w:type="dxa"/>
            <w:tcBorders>
              <w:top w:val="nil"/>
              <w:left w:val="nil"/>
              <w:bottom w:val="nil"/>
              <w:right w:val="nil"/>
            </w:tcBorders>
            <w:vAlign w:val="bottom"/>
          </w:tcPr>
          <w:p w14:paraId="2E02D4BA" w14:textId="15B23272" w:rsidR="00340D03" w:rsidRPr="009C0CD5" w:rsidRDefault="00340D03" w:rsidP="00340D03">
            <w:pPr>
              <w:spacing w:before="40" w:after="20"/>
              <w:jc w:val="center"/>
              <w:rPr>
                <w:rFonts w:cs="Arial"/>
                <w:sz w:val="18"/>
                <w:szCs w:val="18"/>
              </w:rPr>
            </w:pPr>
            <w:r>
              <w:rPr>
                <w:rFonts w:cs="Arial"/>
                <w:sz w:val="18"/>
                <w:szCs w:val="18"/>
              </w:rPr>
              <w:t>0.780</w:t>
            </w:r>
          </w:p>
        </w:tc>
        <w:tc>
          <w:tcPr>
            <w:tcW w:w="1247" w:type="dxa"/>
            <w:tcBorders>
              <w:top w:val="nil"/>
              <w:left w:val="nil"/>
              <w:bottom w:val="nil"/>
              <w:right w:val="nil"/>
            </w:tcBorders>
            <w:shd w:val="clear" w:color="auto" w:fill="auto"/>
            <w:vAlign w:val="bottom"/>
          </w:tcPr>
          <w:p w14:paraId="3DA7B970" w14:textId="7045FC54" w:rsidR="00340D03" w:rsidRPr="009C0CD5" w:rsidRDefault="00340D03" w:rsidP="00340D03">
            <w:pPr>
              <w:spacing w:before="40" w:after="20"/>
              <w:jc w:val="center"/>
              <w:rPr>
                <w:rFonts w:cs="Arial"/>
                <w:sz w:val="18"/>
                <w:szCs w:val="18"/>
              </w:rPr>
            </w:pPr>
            <w:r>
              <w:rPr>
                <w:rFonts w:cs="Arial"/>
                <w:sz w:val="18"/>
                <w:szCs w:val="18"/>
              </w:rPr>
              <w:t>0.790</w:t>
            </w:r>
          </w:p>
        </w:tc>
      </w:tr>
      <w:tr w:rsidR="00340D03" w:rsidRPr="00340D03" w14:paraId="157F827D" w14:textId="77777777" w:rsidTr="00401057">
        <w:tc>
          <w:tcPr>
            <w:tcW w:w="2268" w:type="dxa"/>
            <w:tcBorders>
              <w:top w:val="nil"/>
              <w:left w:val="nil"/>
              <w:bottom w:val="nil"/>
              <w:right w:val="single" w:sz="18" w:space="0" w:color="C00000"/>
            </w:tcBorders>
            <w:shd w:val="clear" w:color="auto" w:fill="auto"/>
            <w:vAlign w:val="center"/>
          </w:tcPr>
          <w:p w14:paraId="1F21DD1D" w14:textId="77777777" w:rsidR="00340D03" w:rsidRPr="00F75B25" w:rsidRDefault="00340D03" w:rsidP="00340D03">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C00000"/>
              <w:bottom w:val="nil"/>
              <w:right w:val="nil"/>
            </w:tcBorders>
            <w:vAlign w:val="bottom"/>
          </w:tcPr>
          <w:p w14:paraId="712C5BE7" w14:textId="47EE1634" w:rsidR="00340D03" w:rsidRPr="009C0CD5" w:rsidRDefault="00340D03" w:rsidP="00340D03">
            <w:pPr>
              <w:spacing w:before="40" w:after="20"/>
              <w:jc w:val="center"/>
              <w:rPr>
                <w:rFonts w:cs="Arial"/>
                <w:sz w:val="18"/>
                <w:szCs w:val="18"/>
              </w:rPr>
            </w:pPr>
            <w:r>
              <w:rPr>
                <w:rFonts w:cs="Arial"/>
                <w:sz w:val="18"/>
                <w:szCs w:val="18"/>
              </w:rPr>
              <w:t>1.072</w:t>
            </w:r>
          </w:p>
        </w:tc>
        <w:tc>
          <w:tcPr>
            <w:tcW w:w="1247" w:type="dxa"/>
            <w:tcBorders>
              <w:top w:val="nil"/>
              <w:left w:val="nil"/>
              <w:bottom w:val="nil"/>
              <w:right w:val="nil"/>
            </w:tcBorders>
            <w:vAlign w:val="bottom"/>
          </w:tcPr>
          <w:p w14:paraId="4DCE99DD" w14:textId="13D6B41E" w:rsidR="00340D03" w:rsidRPr="009C0CD5" w:rsidRDefault="00340D03" w:rsidP="00340D03">
            <w:pPr>
              <w:spacing w:before="40" w:after="20"/>
              <w:jc w:val="center"/>
              <w:rPr>
                <w:rFonts w:cs="Arial"/>
                <w:sz w:val="18"/>
                <w:szCs w:val="18"/>
              </w:rPr>
            </w:pPr>
            <w:r>
              <w:rPr>
                <w:rFonts w:cs="Arial"/>
                <w:sz w:val="18"/>
                <w:szCs w:val="18"/>
              </w:rPr>
              <w:t>1.068</w:t>
            </w:r>
          </w:p>
        </w:tc>
        <w:tc>
          <w:tcPr>
            <w:tcW w:w="170" w:type="dxa"/>
            <w:tcBorders>
              <w:top w:val="nil"/>
              <w:left w:val="nil"/>
              <w:bottom w:val="nil"/>
              <w:right w:val="nil"/>
            </w:tcBorders>
            <w:shd w:val="clear" w:color="auto" w:fill="auto"/>
            <w:vAlign w:val="bottom"/>
          </w:tcPr>
          <w:p w14:paraId="09F19153" w14:textId="2EC8939A"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360CF0F" w14:textId="5FD35755" w:rsidR="00340D03" w:rsidRPr="009C0CD5" w:rsidRDefault="00340D03" w:rsidP="00340D03">
            <w:pPr>
              <w:spacing w:before="40" w:after="20"/>
              <w:jc w:val="center"/>
              <w:rPr>
                <w:rFonts w:cs="Arial"/>
                <w:sz w:val="18"/>
                <w:szCs w:val="18"/>
              </w:rPr>
            </w:pPr>
            <w:r>
              <w:rPr>
                <w:rFonts w:cs="Arial"/>
                <w:sz w:val="18"/>
                <w:szCs w:val="18"/>
              </w:rPr>
              <w:t>0.773</w:t>
            </w:r>
          </w:p>
        </w:tc>
        <w:tc>
          <w:tcPr>
            <w:tcW w:w="1247" w:type="dxa"/>
            <w:tcBorders>
              <w:top w:val="nil"/>
              <w:left w:val="nil"/>
              <w:bottom w:val="nil"/>
              <w:right w:val="nil"/>
            </w:tcBorders>
            <w:vAlign w:val="bottom"/>
          </w:tcPr>
          <w:p w14:paraId="03F424E1" w14:textId="49CA304B" w:rsidR="00340D03" w:rsidRPr="009C0CD5" w:rsidRDefault="00340D03" w:rsidP="00340D03">
            <w:pPr>
              <w:spacing w:before="40" w:after="20"/>
              <w:jc w:val="center"/>
              <w:rPr>
                <w:rFonts w:cs="Arial"/>
                <w:sz w:val="18"/>
                <w:szCs w:val="18"/>
              </w:rPr>
            </w:pPr>
            <w:r>
              <w:rPr>
                <w:rFonts w:cs="Arial"/>
                <w:sz w:val="18"/>
                <w:szCs w:val="18"/>
              </w:rPr>
              <w:t>0.782</w:t>
            </w:r>
          </w:p>
        </w:tc>
        <w:tc>
          <w:tcPr>
            <w:tcW w:w="1247" w:type="dxa"/>
            <w:tcBorders>
              <w:top w:val="nil"/>
              <w:left w:val="nil"/>
              <w:bottom w:val="nil"/>
              <w:right w:val="nil"/>
            </w:tcBorders>
            <w:shd w:val="clear" w:color="auto" w:fill="auto"/>
            <w:vAlign w:val="bottom"/>
          </w:tcPr>
          <w:p w14:paraId="48378894" w14:textId="6CAB93F8" w:rsidR="00340D03" w:rsidRPr="009C0CD5" w:rsidRDefault="00340D03" w:rsidP="00340D03">
            <w:pPr>
              <w:spacing w:before="40" w:after="20"/>
              <w:jc w:val="center"/>
              <w:rPr>
                <w:rFonts w:cs="Arial"/>
                <w:sz w:val="18"/>
                <w:szCs w:val="18"/>
              </w:rPr>
            </w:pPr>
            <w:r>
              <w:rPr>
                <w:rFonts w:cs="Arial"/>
                <w:sz w:val="18"/>
                <w:szCs w:val="18"/>
              </w:rPr>
              <w:t>0.792</w:t>
            </w:r>
          </w:p>
        </w:tc>
      </w:tr>
      <w:tr w:rsidR="00340D03" w:rsidRPr="00340D03" w14:paraId="06AFF1F6" w14:textId="77777777" w:rsidTr="00401057">
        <w:tc>
          <w:tcPr>
            <w:tcW w:w="2268" w:type="dxa"/>
            <w:tcBorders>
              <w:top w:val="nil"/>
              <w:left w:val="nil"/>
              <w:bottom w:val="nil"/>
              <w:right w:val="single" w:sz="18" w:space="0" w:color="C00000"/>
            </w:tcBorders>
            <w:shd w:val="clear" w:color="auto" w:fill="auto"/>
            <w:vAlign w:val="center"/>
          </w:tcPr>
          <w:p w14:paraId="57BDBE64" w14:textId="77777777" w:rsidR="00340D03" w:rsidRPr="00F75B25" w:rsidRDefault="00340D03" w:rsidP="00340D03">
            <w:pPr>
              <w:spacing w:before="40" w:after="20"/>
              <w:rPr>
                <w:rFonts w:cs="Arial"/>
                <w:sz w:val="18"/>
                <w:szCs w:val="18"/>
              </w:rPr>
            </w:pPr>
            <w:r w:rsidRPr="00F75B25">
              <w:rPr>
                <w:rFonts w:cs="Arial"/>
                <w:sz w:val="18"/>
                <w:szCs w:val="18"/>
              </w:rPr>
              <w:t>Moyne S</w:t>
            </w:r>
          </w:p>
        </w:tc>
        <w:tc>
          <w:tcPr>
            <w:tcW w:w="1247" w:type="dxa"/>
            <w:tcBorders>
              <w:top w:val="nil"/>
              <w:left w:val="single" w:sz="18" w:space="0" w:color="C00000"/>
              <w:bottom w:val="nil"/>
              <w:right w:val="nil"/>
            </w:tcBorders>
            <w:vAlign w:val="bottom"/>
          </w:tcPr>
          <w:p w14:paraId="253DD906" w14:textId="0D58926C" w:rsidR="00340D03" w:rsidRPr="009C0CD5" w:rsidRDefault="00340D03" w:rsidP="00340D03">
            <w:pPr>
              <w:spacing w:before="40" w:after="20"/>
              <w:jc w:val="center"/>
              <w:rPr>
                <w:rFonts w:cs="Arial"/>
                <w:sz w:val="18"/>
                <w:szCs w:val="18"/>
              </w:rPr>
            </w:pPr>
            <w:r>
              <w:rPr>
                <w:rFonts w:cs="Arial"/>
                <w:sz w:val="18"/>
                <w:szCs w:val="18"/>
              </w:rPr>
              <w:t>1.094</w:t>
            </w:r>
          </w:p>
        </w:tc>
        <w:tc>
          <w:tcPr>
            <w:tcW w:w="1247" w:type="dxa"/>
            <w:tcBorders>
              <w:top w:val="nil"/>
              <w:left w:val="nil"/>
              <w:bottom w:val="nil"/>
              <w:right w:val="nil"/>
            </w:tcBorders>
            <w:vAlign w:val="bottom"/>
          </w:tcPr>
          <w:p w14:paraId="50BB74B9" w14:textId="19F6007E" w:rsidR="00340D03" w:rsidRPr="009C0CD5" w:rsidRDefault="00340D03" w:rsidP="00340D03">
            <w:pPr>
              <w:spacing w:before="40" w:after="20"/>
              <w:jc w:val="center"/>
              <w:rPr>
                <w:rFonts w:cs="Arial"/>
                <w:sz w:val="18"/>
                <w:szCs w:val="18"/>
              </w:rPr>
            </w:pPr>
            <w:r>
              <w:rPr>
                <w:rFonts w:cs="Arial"/>
                <w:sz w:val="18"/>
                <w:szCs w:val="18"/>
              </w:rPr>
              <w:t>1.090</w:t>
            </w:r>
          </w:p>
        </w:tc>
        <w:tc>
          <w:tcPr>
            <w:tcW w:w="170" w:type="dxa"/>
            <w:tcBorders>
              <w:top w:val="nil"/>
              <w:left w:val="nil"/>
              <w:bottom w:val="nil"/>
              <w:right w:val="nil"/>
            </w:tcBorders>
            <w:shd w:val="clear" w:color="auto" w:fill="auto"/>
            <w:vAlign w:val="bottom"/>
          </w:tcPr>
          <w:p w14:paraId="4279CA3A" w14:textId="0D7DB1A7"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54FF7EC" w14:textId="2A14F8E9" w:rsidR="00340D03" w:rsidRPr="009C0CD5" w:rsidRDefault="00340D03" w:rsidP="00340D03">
            <w:pPr>
              <w:spacing w:before="40" w:after="20"/>
              <w:jc w:val="center"/>
              <w:rPr>
                <w:rFonts w:cs="Arial"/>
                <w:sz w:val="18"/>
                <w:szCs w:val="18"/>
              </w:rPr>
            </w:pPr>
            <w:r>
              <w:rPr>
                <w:rFonts w:cs="Arial"/>
                <w:sz w:val="18"/>
                <w:szCs w:val="18"/>
              </w:rPr>
              <w:t>0.757</w:t>
            </w:r>
          </w:p>
        </w:tc>
        <w:tc>
          <w:tcPr>
            <w:tcW w:w="1247" w:type="dxa"/>
            <w:tcBorders>
              <w:top w:val="nil"/>
              <w:left w:val="nil"/>
              <w:bottom w:val="nil"/>
              <w:right w:val="nil"/>
            </w:tcBorders>
            <w:vAlign w:val="bottom"/>
          </w:tcPr>
          <w:p w14:paraId="77E7054D" w14:textId="019DC0B0" w:rsidR="00340D03" w:rsidRPr="009C0CD5" w:rsidRDefault="00340D03" w:rsidP="00340D03">
            <w:pPr>
              <w:spacing w:before="40" w:after="20"/>
              <w:jc w:val="center"/>
              <w:rPr>
                <w:rFonts w:cs="Arial"/>
                <w:sz w:val="18"/>
                <w:szCs w:val="18"/>
              </w:rPr>
            </w:pPr>
            <w:r>
              <w:rPr>
                <w:rFonts w:cs="Arial"/>
                <w:sz w:val="18"/>
                <w:szCs w:val="18"/>
              </w:rPr>
              <w:t>0.766</w:t>
            </w:r>
          </w:p>
        </w:tc>
        <w:tc>
          <w:tcPr>
            <w:tcW w:w="1247" w:type="dxa"/>
            <w:tcBorders>
              <w:top w:val="nil"/>
              <w:left w:val="nil"/>
              <w:bottom w:val="nil"/>
              <w:right w:val="nil"/>
            </w:tcBorders>
            <w:shd w:val="clear" w:color="auto" w:fill="auto"/>
            <w:vAlign w:val="bottom"/>
          </w:tcPr>
          <w:p w14:paraId="74C362BD" w14:textId="1BF5E2B3" w:rsidR="00340D03" w:rsidRPr="009C0CD5" w:rsidRDefault="00340D03" w:rsidP="00340D03">
            <w:pPr>
              <w:spacing w:before="40" w:after="20"/>
              <w:jc w:val="center"/>
              <w:rPr>
                <w:rFonts w:cs="Arial"/>
                <w:sz w:val="18"/>
                <w:szCs w:val="18"/>
              </w:rPr>
            </w:pPr>
            <w:r>
              <w:rPr>
                <w:rFonts w:cs="Arial"/>
                <w:sz w:val="18"/>
                <w:szCs w:val="18"/>
              </w:rPr>
              <w:t>0.775</w:t>
            </w:r>
          </w:p>
        </w:tc>
      </w:tr>
      <w:tr w:rsidR="00340D03" w:rsidRPr="00340D03" w14:paraId="721AEA96" w14:textId="77777777" w:rsidTr="00401057">
        <w:tc>
          <w:tcPr>
            <w:tcW w:w="2268" w:type="dxa"/>
            <w:tcBorders>
              <w:top w:val="nil"/>
              <w:left w:val="nil"/>
              <w:bottom w:val="nil"/>
              <w:right w:val="single" w:sz="18" w:space="0" w:color="C00000"/>
            </w:tcBorders>
            <w:shd w:val="clear" w:color="auto" w:fill="auto"/>
            <w:vAlign w:val="center"/>
          </w:tcPr>
          <w:p w14:paraId="26E2233D" w14:textId="77777777" w:rsidR="00340D03" w:rsidRPr="00F75B25" w:rsidRDefault="00340D03" w:rsidP="00340D03">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C00000"/>
              <w:bottom w:val="nil"/>
              <w:right w:val="nil"/>
            </w:tcBorders>
            <w:vAlign w:val="bottom"/>
          </w:tcPr>
          <w:p w14:paraId="4C6EAFD4" w14:textId="4306C0CC" w:rsidR="00340D03" w:rsidRPr="009C0CD5" w:rsidRDefault="00340D03" w:rsidP="00340D03">
            <w:pPr>
              <w:spacing w:before="40" w:after="20"/>
              <w:jc w:val="center"/>
              <w:rPr>
                <w:rFonts w:cs="Arial"/>
                <w:sz w:val="18"/>
                <w:szCs w:val="18"/>
              </w:rPr>
            </w:pPr>
            <w:r>
              <w:rPr>
                <w:rFonts w:cs="Arial"/>
                <w:sz w:val="18"/>
                <w:szCs w:val="18"/>
              </w:rPr>
              <w:t>1.121</w:t>
            </w:r>
          </w:p>
        </w:tc>
        <w:tc>
          <w:tcPr>
            <w:tcW w:w="1247" w:type="dxa"/>
            <w:tcBorders>
              <w:top w:val="nil"/>
              <w:left w:val="nil"/>
              <w:bottom w:val="nil"/>
              <w:right w:val="nil"/>
            </w:tcBorders>
            <w:vAlign w:val="bottom"/>
          </w:tcPr>
          <w:p w14:paraId="4D5C3B98" w14:textId="751F3A4B" w:rsidR="00340D03" w:rsidRPr="009C0CD5" w:rsidRDefault="00340D03" w:rsidP="00340D03">
            <w:pPr>
              <w:spacing w:before="40" w:after="20"/>
              <w:jc w:val="center"/>
              <w:rPr>
                <w:rFonts w:cs="Arial"/>
                <w:sz w:val="18"/>
                <w:szCs w:val="18"/>
              </w:rPr>
            </w:pPr>
            <w:r>
              <w:rPr>
                <w:rFonts w:cs="Arial"/>
                <w:sz w:val="18"/>
                <w:szCs w:val="18"/>
              </w:rPr>
              <w:t>1.117</w:t>
            </w:r>
          </w:p>
        </w:tc>
        <w:tc>
          <w:tcPr>
            <w:tcW w:w="170" w:type="dxa"/>
            <w:tcBorders>
              <w:top w:val="nil"/>
              <w:left w:val="nil"/>
              <w:bottom w:val="nil"/>
              <w:right w:val="nil"/>
            </w:tcBorders>
            <w:shd w:val="clear" w:color="auto" w:fill="auto"/>
            <w:vAlign w:val="bottom"/>
          </w:tcPr>
          <w:p w14:paraId="66671F6B" w14:textId="4A0C523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D2D269D" w14:textId="55BB1BAA" w:rsidR="00340D03" w:rsidRPr="009C0CD5" w:rsidRDefault="00340D03" w:rsidP="00340D03">
            <w:pPr>
              <w:spacing w:before="40" w:after="20"/>
              <w:jc w:val="center"/>
              <w:rPr>
                <w:rFonts w:cs="Arial"/>
                <w:sz w:val="18"/>
                <w:szCs w:val="18"/>
              </w:rPr>
            </w:pPr>
            <w:r>
              <w:rPr>
                <w:rFonts w:cs="Arial"/>
                <w:sz w:val="18"/>
                <w:szCs w:val="18"/>
              </w:rPr>
              <w:t>0.756</w:t>
            </w:r>
          </w:p>
        </w:tc>
        <w:tc>
          <w:tcPr>
            <w:tcW w:w="1247" w:type="dxa"/>
            <w:tcBorders>
              <w:top w:val="nil"/>
              <w:left w:val="nil"/>
              <w:bottom w:val="nil"/>
              <w:right w:val="nil"/>
            </w:tcBorders>
            <w:vAlign w:val="bottom"/>
          </w:tcPr>
          <w:p w14:paraId="682F073C" w14:textId="06212320" w:rsidR="00340D03" w:rsidRPr="009C0CD5" w:rsidRDefault="00340D03" w:rsidP="00340D03">
            <w:pPr>
              <w:spacing w:before="40" w:after="20"/>
              <w:jc w:val="center"/>
              <w:rPr>
                <w:rFonts w:cs="Arial"/>
                <w:sz w:val="18"/>
                <w:szCs w:val="18"/>
              </w:rPr>
            </w:pPr>
            <w:r>
              <w:rPr>
                <w:rFonts w:cs="Arial"/>
                <w:sz w:val="18"/>
                <w:szCs w:val="18"/>
              </w:rPr>
              <w:t>0.765</w:t>
            </w:r>
          </w:p>
        </w:tc>
        <w:tc>
          <w:tcPr>
            <w:tcW w:w="1247" w:type="dxa"/>
            <w:tcBorders>
              <w:top w:val="nil"/>
              <w:left w:val="nil"/>
              <w:bottom w:val="nil"/>
              <w:right w:val="nil"/>
            </w:tcBorders>
            <w:shd w:val="clear" w:color="auto" w:fill="auto"/>
            <w:vAlign w:val="bottom"/>
          </w:tcPr>
          <w:p w14:paraId="6F357D75" w14:textId="404D3859" w:rsidR="00340D03" w:rsidRPr="009C0CD5" w:rsidRDefault="00340D03" w:rsidP="00340D03">
            <w:pPr>
              <w:spacing w:before="40" w:after="20"/>
              <w:jc w:val="center"/>
              <w:rPr>
                <w:rFonts w:cs="Arial"/>
                <w:sz w:val="18"/>
                <w:szCs w:val="18"/>
              </w:rPr>
            </w:pPr>
            <w:r>
              <w:rPr>
                <w:rFonts w:cs="Arial"/>
                <w:sz w:val="18"/>
                <w:szCs w:val="18"/>
              </w:rPr>
              <w:t>0.775</w:t>
            </w:r>
          </w:p>
        </w:tc>
      </w:tr>
      <w:tr w:rsidR="00340D03" w:rsidRPr="00340D03" w14:paraId="5075F89E" w14:textId="77777777" w:rsidTr="00401057">
        <w:tc>
          <w:tcPr>
            <w:tcW w:w="2268" w:type="dxa"/>
            <w:tcBorders>
              <w:top w:val="nil"/>
              <w:left w:val="nil"/>
              <w:bottom w:val="nil"/>
              <w:right w:val="single" w:sz="18" w:space="0" w:color="C00000"/>
            </w:tcBorders>
            <w:shd w:val="clear" w:color="auto" w:fill="auto"/>
            <w:vAlign w:val="center"/>
          </w:tcPr>
          <w:p w14:paraId="0DA66AB7" w14:textId="77777777" w:rsidR="00340D03" w:rsidRPr="00F75B25" w:rsidRDefault="00340D03" w:rsidP="00340D03">
            <w:pPr>
              <w:spacing w:before="40" w:after="20"/>
              <w:rPr>
                <w:rFonts w:cs="Arial"/>
                <w:sz w:val="18"/>
                <w:szCs w:val="18"/>
              </w:rPr>
            </w:pPr>
            <w:r w:rsidRPr="00F75B25">
              <w:rPr>
                <w:rFonts w:cs="Arial"/>
                <w:sz w:val="18"/>
                <w:szCs w:val="18"/>
              </w:rPr>
              <w:t>Nillumbik S</w:t>
            </w:r>
          </w:p>
        </w:tc>
        <w:tc>
          <w:tcPr>
            <w:tcW w:w="1247" w:type="dxa"/>
            <w:tcBorders>
              <w:top w:val="nil"/>
              <w:left w:val="single" w:sz="18" w:space="0" w:color="C00000"/>
              <w:bottom w:val="nil"/>
              <w:right w:val="nil"/>
            </w:tcBorders>
            <w:vAlign w:val="bottom"/>
          </w:tcPr>
          <w:p w14:paraId="4458A973" w14:textId="6D77913C" w:rsidR="00340D03" w:rsidRPr="009C0CD5" w:rsidRDefault="00340D03" w:rsidP="00340D03">
            <w:pPr>
              <w:spacing w:before="40" w:after="20"/>
              <w:jc w:val="center"/>
              <w:rPr>
                <w:rFonts w:cs="Arial"/>
                <w:sz w:val="18"/>
                <w:szCs w:val="18"/>
              </w:rPr>
            </w:pPr>
            <w:r>
              <w:rPr>
                <w:rFonts w:cs="Arial"/>
                <w:sz w:val="18"/>
                <w:szCs w:val="18"/>
              </w:rPr>
              <w:t>0.908</w:t>
            </w:r>
          </w:p>
        </w:tc>
        <w:tc>
          <w:tcPr>
            <w:tcW w:w="1247" w:type="dxa"/>
            <w:tcBorders>
              <w:top w:val="nil"/>
              <w:left w:val="nil"/>
              <w:bottom w:val="nil"/>
              <w:right w:val="nil"/>
            </w:tcBorders>
            <w:vAlign w:val="bottom"/>
          </w:tcPr>
          <w:p w14:paraId="186978BF" w14:textId="1F0BA203" w:rsidR="00340D03" w:rsidRPr="009C0CD5" w:rsidRDefault="00340D03" w:rsidP="00340D03">
            <w:pPr>
              <w:spacing w:before="40" w:after="20"/>
              <w:jc w:val="center"/>
              <w:rPr>
                <w:rFonts w:cs="Arial"/>
                <w:sz w:val="18"/>
                <w:szCs w:val="18"/>
              </w:rPr>
            </w:pPr>
            <w:r>
              <w:rPr>
                <w:rFonts w:cs="Arial"/>
                <w:sz w:val="18"/>
                <w:szCs w:val="18"/>
              </w:rPr>
              <w:t>0.904</w:t>
            </w:r>
          </w:p>
        </w:tc>
        <w:tc>
          <w:tcPr>
            <w:tcW w:w="170" w:type="dxa"/>
            <w:tcBorders>
              <w:top w:val="nil"/>
              <w:left w:val="nil"/>
              <w:bottom w:val="nil"/>
              <w:right w:val="nil"/>
            </w:tcBorders>
            <w:shd w:val="clear" w:color="auto" w:fill="auto"/>
            <w:vAlign w:val="bottom"/>
          </w:tcPr>
          <w:p w14:paraId="2149F44E" w14:textId="1C53004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D2E21AA" w14:textId="373E0CDE" w:rsidR="00340D03" w:rsidRPr="009C0CD5" w:rsidRDefault="00340D03" w:rsidP="00340D03">
            <w:pPr>
              <w:spacing w:before="40" w:after="20"/>
              <w:jc w:val="center"/>
              <w:rPr>
                <w:rFonts w:cs="Arial"/>
                <w:sz w:val="18"/>
                <w:szCs w:val="18"/>
              </w:rPr>
            </w:pPr>
            <w:r>
              <w:rPr>
                <w:rFonts w:cs="Arial"/>
                <w:sz w:val="18"/>
                <w:szCs w:val="18"/>
              </w:rPr>
              <w:t>0.782</w:t>
            </w:r>
          </w:p>
        </w:tc>
        <w:tc>
          <w:tcPr>
            <w:tcW w:w="1247" w:type="dxa"/>
            <w:tcBorders>
              <w:top w:val="nil"/>
              <w:left w:val="nil"/>
              <w:bottom w:val="nil"/>
              <w:right w:val="nil"/>
            </w:tcBorders>
            <w:vAlign w:val="bottom"/>
          </w:tcPr>
          <w:p w14:paraId="5DCE3B9E" w14:textId="62806428" w:rsidR="00340D03" w:rsidRPr="009C0CD5" w:rsidRDefault="00340D03" w:rsidP="00340D03">
            <w:pPr>
              <w:spacing w:before="40" w:after="20"/>
              <w:jc w:val="center"/>
              <w:rPr>
                <w:rFonts w:cs="Arial"/>
                <w:sz w:val="18"/>
                <w:szCs w:val="18"/>
              </w:rPr>
            </w:pPr>
            <w:r>
              <w:rPr>
                <w:rFonts w:cs="Arial"/>
                <w:sz w:val="18"/>
                <w:szCs w:val="18"/>
              </w:rPr>
              <w:t>0.791</w:t>
            </w:r>
          </w:p>
        </w:tc>
        <w:tc>
          <w:tcPr>
            <w:tcW w:w="1247" w:type="dxa"/>
            <w:tcBorders>
              <w:top w:val="nil"/>
              <w:left w:val="nil"/>
              <w:bottom w:val="nil"/>
              <w:right w:val="nil"/>
            </w:tcBorders>
            <w:shd w:val="clear" w:color="auto" w:fill="auto"/>
            <w:vAlign w:val="bottom"/>
          </w:tcPr>
          <w:p w14:paraId="4BD1F377" w14:textId="728F459E" w:rsidR="00340D03" w:rsidRPr="009C0CD5" w:rsidRDefault="00340D03" w:rsidP="00340D03">
            <w:pPr>
              <w:spacing w:before="40" w:after="20"/>
              <w:jc w:val="center"/>
              <w:rPr>
                <w:rFonts w:cs="Arial"/>
                <w:sz w:val="18"/>
                <w:szCs w:val="18"/>
              </w:rPr>
            </w:pPr>
            <w:r>
              <w:rPr>
                <w:rFonts w:cs="Arial"/>
                <w:sz w:val="18"/>
                <w:szCs w:val="18"/>
              </w:rPr>
              <w:t>0.801</w:t>
            </w:r>
          </w:p>
        </w:tc>
      </w:tr>
      <w:tr w:rsidR="00340D03" w:rsidRPr="00340D03" w14:paraId="06751ABF" w14:textId="77777777" w:rsidTr="00401057">
        <w:tc>
          <w:tcPr>
            <w:tcW w:w="2268" w:type="dxa"/>
            <w:tcBorders>
              <w:top w:val="nil"/>
              <w:left w:val="nil"/>
              <w:bottom w:val="nil"/>
              <w:right w:val="single" w:sz="18" w:space="0" w:color="C00000"/>
            </w:tcBorders>
            <w:shd w:val="clear" w:color="auto" w:fill="auto"/>
            <w:vAlign w:val="center"/>
          </w:tcPr>
          <w:p w14:paraId="58CF9DD0" w14:textId="77777777" w:rsidR="00340D03" w:rsidRPr="00F75B25" w:rsidRDefault="00340D03" w:rsidP="00340D03">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C00000"/>
              <w:bottom w:val="nil"/>
              <w:right w:val="nil"/>
            </w:tcBorders>
            <w:vAlign w:val="bottom"/>
          </w:tcPr>
          <w:p w14:paraId="2FE61B4A" w14:textId="7D6EBE99" w:rsidR="00340D03" w:rsidRPr="009C0CD5" w:rsidRDefault="00340D03" w:rsidP="00340D03">
            <w:pPr>
              <w:spacing w:before="40" w:after="20"/>
              <w:jc w:val="center"/>
              <w:rPr>
                <w:rFonts w:cs="Arial"/>
                <w:sz w:val="18"/>
                <w:szCs w:val="18"/>
              </w:rPr>
            </w:pPr>
            <w:r>
              <w:rPr>
                <w:rFonts w:cs="Arial"/>
                <w:sz w:val="18"/>
                <w:szCs w:val="18"/>
              </w:rPr>
              <w:t>1.145</w:t>
            </w:r>
          </w:p>
        </w:tc>
        <w:tc>
          <w:tcPr>
            <w:tcW w:w="1247" w:type="dxa"/>
            <w:tcBorders>
              <w:top w:val="nil"/>
              <w:left w:val="nil"/>
              <w:bottom w:val="nil"/>
              <w:right w:val="nil"/>
            </w:tcBorders>
            <w:vAlign w:val="bottom"/>
          </w:tcPr>
          <w:p w14:paraId="29B1C0D9" w14:textId="1C92EBB2" w:rsidR="00340D03" w:rsidRPr="009C0CD5" w:rsidRDefault="00340D03" w:rsidP="00340D03">
            <w:pPr>
              <w:spacing w:before="40" w:after="20"/>
              <w:jc w:val="center"/>
              <w:rPr>
                <w:rFonts w:cs="Arial"/>
                <w:sz w:val="18"/>
                <w:szCs w:val="18"/>
              </w:rPr>
            </w:pPr>
            <w:r>
              <w:rPr>
                <w:rFonts w:cs="Arial"/>
                <w:sz w:val="18"/>
                <w:szCs w:val="18"/>
              </w:rPr>
              <w:t>1.141</w:t>
            </w:r>
          </w:p>
        </w:tc>
        <w:tc>
          <w:tcPr>
            <w:tcW w:w="170" w:type="dxa"/>
            <w:tcBorders>
              <w:top w:val="nil"/>
              <w:left w:val="nil"/>
              <w:bottom w:val="nil"/>
              <w:right w:val="nil"/>
            </w:tcBorders>
            <w:shd w:val="clear" w:color="auto" w:fill="auto"/>
            <w:vAlign w:val="bottom"/>
          </w:tcPr>
          <w:p w14:paraId="23400BF1" w14:textId="4B68C5BC"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B16DE7C" w14:textId="0D768E5F" w:rsidR="00340D03" w:rsidRPr="009C0CD5" w:rsidRDefault="00340D03" w:rsidP="00340D03">
            <w:pPr>
              <w:spacing w:before="40" w:after="20"/>
              <w:jc w:val="center"/>
              <w:rPr>
                <w:rFonts w:cs="Arial"/>
                <w:sz w:val="18"/>
                <w:szCs w:val="18"/>
              </w:rPr>
            </w:pPr>
            <w:r>
              <w:rPr>
                <w:rFonts w:cs="Arial"/>
                <w:sz w:val="18"/>
                <w:szCs w:val="18"/>
              </w:rPr>
              <w:t>0.778</w:t>
            </w:r>
          </w:p>
        </w:tc>
        <w:tc>
          <w:tcPr>
            <w:tcW w:w="1247" w:type="dxa"/>
            <w:tcBorders>
              <w:top w:val="nil"/>
              <w:left w:val="nil"/>
              <w:bottom w:val="nil"/>
              <w:right w:val="nil"/>
            </w:tcBorders>
            <w:vAlign w:val="bottom"/>
          </w:tcPr>
          <w:p w14:paraId="67623541" w14:textId="18409A85" w:rsidR="00340D03" w:rsidRPr="009C0CD5" w:rsidRDefault="00340D03" w:rsidP="00340D03">
            <w:pPr>
              <w:spacing w:before="40" w:after="20"/>
              <w:jc w:val="center"/>
              <w:rPr>
                <w:rFonts w:cs="Arial"/>
                <w:sz w:val="18"/>
                <w:szCs w:val="18"/>
              </w:rPr>
            </w:pPr>
            <w:r>
              <w:rPr>
                <w:rFonts w:cs="Arial"/>
                <w:sz w:val="18"/>
                <w:szCs w:val="18"/>
              </w:rPr>
              <w:t>0.787</w:t>
            </w:r>
          </w:p>
        </w:tc>
        <w:tc>
          <w:tcPr>
            <w:tcW w:w="1247" w:type="dxa"/>
            <w:tcBorders>
              <w:top w:val="nil"/>
              <w:left w:val="nil"/>
              <w:bottom w:val="nil"/>
              <w:right w:val="nil"/>
            </w:tcBorders>
            <w:shd w:val="clear" w:color="auto" w:fill="auto"/>
            <w:vAlign w:val="bottom"/>
          </w:tcPr>
          <w:p w14:paraId="3DA1E258" w14:textId="0174A927" w:rsidR="00340D03" w:rsidRPr="009C0CD5" w:rsidRDefault="00340D03" w:rsidP="00340D03">
            <w:pPr>
              <w:spacing w:before="40" w:after="20"/>
              <w:jc w:val="center"/>
              <w:rPr>
                <w:rFonts w:cs="Arial"/>
                <w:sz w:val="18"/>
                <w:szCs w:val="18"/>
              </w:rPr>
            </w:pPr>
            <w:r>
              <w:rPr>
                <w:rFonts w:cs="Arial"/>
                <w:sz w:val="18"/>
                <w:szCs w:val="18"/>
              </w:rPr>
              <w:t>0.797</w:t>
            </w:r>
          </w:p>
        </w:tc>
      </w:tr>
      <w:tr w:rsidR="00340D03" w:rsidRPr="00340D03" w14:paraId="53FB5412" w14:textId="77777777" w:rsidTr="00401057">
        <w:tc>
          <w:tcPr>
            <w:tcW w:w="2268" w:type="dxa"/>
            <w:tcBorders>
              <w:top w:val="nil"/>
              <w:left w:val="nil"/>
              <w:bottom w:val="nil"/>
              <w:right w:val="single" w:sz="18" w:space="0" w:color="C00000"/>
            </w:tcBorders>
            <w:shd w:val="clear" w:color="auto" w:fill="auto"/>
            <w:vAlign w:val="center"/>
          </w:tcPr>
          <w:p w14:paraId="558FBD85" w14:textId="77777777" w:rsidR="00340D03" w:rsidRPr="00F75B25" w:rsidRDefault="00340D03" w:rsidP="00340D03">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C00000"/>
              <w:bottom w:val="nil"/>
              <w:right w:val="nil"/>
            </w:tcBorders>
            <w:vAlign w:val="bottom"/>
          </w:tcPr>
          <w:p w14:paraId="066670A3" w14:textId="7389DF8F" w:rsidR="00340D03" w:rsidRPr="009C0CD5" w:rsidRDefault="00340D03" w:rsidP="00340D03">
            <w:pPr>
              <w:spacing w:before="40" w:after="20"/>
              <w:jc w:val="center"/>
              <w:rPr>
                <w:rFonts w:cs="Arial"/>
                <w:sz w:val="18"/>
                <w:szCs w:val="18"/>
              </w:rPr>
            </w:pPr>
            <w:r>
              <w:rPr>
                <w:rFonts w:cs="Arial"/>
                <w:sz w:val="18"/>
                <w:szCs w:val="18"/>
              </w:rPr>
              <w:t>0.912</w:t>
            </w:r>
          </w:p>
        </w:tc>
        <w:tc>
          <w:tcPr>
            <w:tcW w:w="1247" w:type="dxa"/>
            <w:tcBorders>
              <w:top w:val="nil"/>
              <w:left w:val="nil"/>
              <w:bottom w:val="nil"/>
              <w:right w:val="nil"/>
            </w:tcBorders>
            <w:vAlign w:val="bottom"/>
          </w:tcPr>
          <w:p w14:paraId="22FBBE1C" w14:textId="0B52591B" w:rsidR="00340D03" w:rsidRPr="009C0CD5" w:rsidRDefault="00340D03" w:rsidP="00340D03">
            <w:pPr>
              <w:spacing w:before="40" w:after="20"/>
              <w:jc w:val="center"/>
              <w:rPr>
                <w:rFonts w:cs="Arial"/>
                <w:sz w:val="18"/>
                <w:szCs w:val="18"/>
              </w:rPr>
            </w:pPr>
            <w:r>
              <w:rPr>
                <w:rFonts w:cs="Arial"/>
                <w:sz w:val="18"/>
                <w:szCs w:val="18"/>
              </w:rPr>
              <w:t>0.908</w:t>
            </w:r>
          </w:p>
        </w:tc>
        <w:tc>
          <w:tcPr>
            <w:tcW w:w="170" w:type="dxa"/>
            <w:tcBorders>
              <w:top w:val="nil"/>
              <w:left w:val="nil"/>
              <w:bottom w:val="nil"/>
              <w:right w:val="nil"/>
            </w:tcBorders>
            <w:shd w:val="clear" w:color="auto" w:fill="auto"/>
            <w:vAlign w:val="bottom"/>
          </w:tcPr>
          <w:p w14:paraId="2EB9080C" w14:textId="71310BE4"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B767FF7" w14:textId="01A214AE" w:rsidR="00340D03" w:rsidRPr="009C0CD5" w:rsidRDefault="00340D03" w:rsidP="00340D03">
            <w:pPr>
              <w:spacing w:before="40" w:after="20"/>
              <w:jc w:val="center"/>
              <w:rPr>
                <w:rFonts w:cs="Arial"/>
                <w:sz w:val="18"/>
                <w:szCs w:val="18"/>
              </w:rPr>
            </w:pPr>
            <w:r>
              <w:rPr>
                <w:rFonts w:cs="Arial"/>
                <w:sz w:val="18"/>
                <w:szCs w:val="18"/>
              </w:rPr>
              <w:t>0.888</w:t>
            </w:r>
          </w:p>
        </w:tc>
        <w:tc>
          <w:tcPr>
            <w:tcW w:w="1247" w:type="dxa"/>
            <w:tcBorders>
              <w:top w:val="nil"/>
              <w:left w:val="nil"/>
              <w:bottom w:val="nil"/>
              <w:right w:val="nil"/>
            </w:tcBorders>
            <w:vAlign w:val="bottom"/>
          </w:tcPr>
          <w:p w14:paraId="5C17E4C5" w14:textId="42000B96" w:rsidR="00340D03" w:rsidRPr="009C0CD5" w:rsidRDefault="00340D03" w:rsidP="00340D03">
            <w:pPr>
              <w:spacing w:before="40" w:after="20"/>
              <w:jc w:val="center"/>
              <w:rPr>
                <w:rFonts w:cs="Arial"/>
                <w:sz w:val="18"/>
                <w:szCs w:val="18"/>
              </w:rPr>
            </w:pPr>
            <w:r>
              <w:rPr>
                <w:rFonts w:cs="Arial"/>
                <w:sz w:val="18"/>
                <w:szCs w:val="18"/>
              </w:rPr>
              <w:t>0.898</w:t>
            </w:r>
          </w:p>
        </w:tc>
        <w:tc>
          <w:tcPr>
            <w:tcW w:w="1247" w:type="dxa"/>
            <w:tcBorders>
              <w:top w:val="nil"/>
              <w:left w:val="nil"/>
              <w:bottom w:val="nil"/>
              <w:right w:val="nil"/>
            </w:tcBorders>
            <w:shd w:val="clear" w:color="auto" w:fill="auto"/>
            <w:vAlign w:val="bottom"/>
          </w:tcPr>
          <w:p w14:paraId="1BB042B1" w14:textId="16C95210" w:rsidR="00340D03" w:rsidRPr="009C0CD5" w:rsidRDefault="00340D03" w:rsidP="00340D03">
            <w:pPr>
              <w:spacing w:before="40" w:after="20"/>
              <w:jc w:val="center"/>
              <w:rPr>
                <w:rFonts w:cs="Arial"/>
                <w:sz w:val="18"/>
                <w:szCs w:val="18"/>
              </w:rPr>
            </w:pPr>
            <w:r>
              <w:rPr>
                <w:rFonts w:cs="Arial"/>
                <w:sz w:val="18"/>
                <w:szCs w:val="18"/>
              </w:rPr>
              <w:t>0.910</w:t>
            </w:r>
          </w:p>
        </w:tc>
      </w:tr>
      <w:tr w:rsidR="00340D03" w:rsidRPr="00340D03" w14:paraId="3E928955" w14:textId="77777777" w:rsidTr="00401057">
        <w:tc>
          <w:tcPr>
            <w:tcW w:w="2268" w:type="dxa"/>
            <w:tcBorders>
              <w:top w:val="nil"/>
              <w:left w:val="nil"/>
              <w:bottom w:val="nil"/>
              <w:right w:val="single" w:sz="18" w:space="0" w:color="C00000"/>
            </w:tcBorders>
            <w:shd w:val="clear" w:color="auto" w:fill="auto"/>
            <w:vAlign w:val="center"/>
          </w:tcPr>
          <w:p w14:paraId="6BD51339" w14:textId="77777777" w:rsidR="00340D03" w:rsidRPr="00F75B25" w:rsidRDefault="00340D03" w:rsidP="00340D03">
            <w:pPr>
              <w:spacing w:before="40" w:after="20"/>
              <w:rPr>
                <w:rFonts w:cs="Arial"/>
                <w:sz w:val="18"/>
                <w:szCs w:val="18"/>
              </w:rPr>
            </w:pPr>
            <w:r w:rsidRPr="00F75B25">
              <w:rPr>
                <w:rFonts w:cs="Arial"/>
                <w:sz w:val="18"/>
                <w:szCs w:val="18"/>
              </w:rPr>
              <w:t>Pyrenees S</w:t>
            </w:r>
          </w:p>
        </w:tc>
        <w:tc>
          <w:tcPr>
            <w:tcW w:w="1247" w:type="dxa"/>
            <w:tcBorders>
              <w:top w:val="nil"/>
              <w:left w:val="single" w:sz="18" w:space="0" w:color="C00000"/>
              <w:bottom w:val="nil"/>
              <w:right w:val="nil"/>
            </w:tcBorders>
            <w:vAlign w:val="bottom"/>
          </w:tcPr>
          <w:p w14:paraId="684F65FE" w14:textId="445DE337" w:rsidR="00340D03" w:rsidRPr="009C0CD5" w:rsidRDefault="00340D03" w:rsidP="00340D03">
            <w:pPr>
              <w:spacing w:before="40" w:after="20"/>
              <w:jc w:val="center"/>
              <w:rPr>
                <w:rFonts w:cs="Arial"/>
                <w:sz w:val="18"/>
                <w:szCs w:val="18"/>
              </w:rPr>
            </w:pPr>
            <w:r>
              <w:rPr>
                <w:rFonts w:cs="Arial"/>
                <w:sz w:val="18"/>
                <w:szCs w:val="18"/>
              </w:rPr>
              <w:t>1.245</w:t>
            </w:r>
          </w:p>
        </w:tc>
        <w:tc>
          <w:tcPr>
            <w:tcW w:w="1247" w:type="dxa"/>
            <w:tcBorders>
              <w:top w:val="nil"/>
              <w:left w:val="nil"/>
              <w:bottom w:val="nil"/>
              <w:right w:val="nil"/>
            </w:tcBorders>
            <w:vAlign w:val="bottom"/>
          </w:tcPr>
          <w:p w14:paraId="4908BDE1" w14:textId="60E27FAF" w:rsidR="00340D03" w:rsidRPr="009C0CD5" w:rsidRDefault="00340D03" w:rsidP="00340D03">
            <w:pPr>
              <w:spacing w:before="40" w:after="20"/>
              <w:jc w:val="center"/>
              <w:rPr>
                <w:rFonts w:cs="Arial"/>
                <w:sz w:val="18"/>
                <w:szCs w:val="18"/>
              </w:rPr>
            </w:pPr>
            <w:r>
              <w:rPr>
                <w:rFonts w:cs="Arial"/>
                <w:sz w:val="18"/>
                <w:szCs w:val="18"/>
              </w:rPr>
              <w:t>1.241</w:t>
            </w:r>
          </w:p>
        </w:tc>
        <w:tc>
          <w:tcPr>
            <w:tcW w:w="170" w:type="dxa"/>
            <w:tcBorders>
              <w:top w:val="nil"/>
              <w:left w:val="nil"/>
              <w:bottom w:val="nil"/>
              <w:right w:val="nil"/>
            </w:tcBorders>
            <w:shd w:val="clear" w:color="auto" w:fill="auto"/>
            <w:vAlign w:val="bottom"/>
          </w:tcPr>
          <w:p w14:paraId="6F693D32" w14:textId="6C493A1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35DACEA" w14:textId="50462BD8" w:rsidR="00340D03" w:rsidRPr="009C0CD5" w:rsidRDefault="00340D03" w:rsidP="00340D03">
            <w:pPr>
              <w:spacing w:before="40" w:after="20"/>
              <w:jc w:val="center"/>
              <w:rPr>
                <w:rFonts w:cs="Arial"/>
                <w:sz w:val="18"/>
                <w:szCs w:val="18"/>
              </w:rPr>
            </w:pPr>
            <w:r>
              <w:rPr>
                <w:rFonts w:cs="Arial"/>
                <w:sz w:val="18"/>
                <w:szCs w:val="18"/>
              </w:rPr>
              <w:t>0.757</w:t>
            </w:r>
          </w:p>
        </w:tc>
        <w:tc>
          <w:tcPr>
            <w:tcW w:w="1247" w:type="dxa"/>
            <w:tcBorders>
              <w:top w:val="nil"/>
              <w:left w:val="nil"/>
              <w:bottom w:val="nil"/>
              <w:right w:val="nil"/>
            </w:tcBorders>
            <w:vAlign w:val="bottom"/>
          </w:tcPr>
          <w:p w14:paraId="2BBF4954" w14:textId="2F0CCCD2" w:rsidR="00340D03" w:rsidRPr="009C0CD5" w:rsidRDefault="00340D03" w:rsidP="00340D03">
            <w:pPr>
              <w:spacing w:before="40" w:after="20"/>
              <w:jc w:val="center"/>
              <w:rPr>
                <w:rFonts w:cs="Arial"/>
                <w:sz w:val="18"/>
                <w:szCs w:val="18"/>
              </w:rPr>
            </w:pPr>
            <w:r>
              <w:rPr>
                <w:rFonts w:cs="Arial"/>
                <w:sz w:val="18"/>
                <w:szCs w:val="18"/>
              </w:rPr>
              <w:t>0.766</w:t>
            </w:r>
          </w:p>
        </w:tc>
        <w:tc>
          <w:tcPr>
            <w:tcW w:w="1247" w:type="dxa"/>
            <w:tcBorders>
              <w:top w:val="nil"/>
              <w:left w:val="nil"/>
              <w:bottom w:val="nil"/>
              <w:right w:val="nil"/>
            </w:tcBorders>
            <w:shd w:val="clear" w:color="auto" w:fill="auto"/>
            <w:vAlign w:val="bottom"/>
          </w:tcPr>
          <w:p w14:paraId="646CD775" w14:textId="191A557B" w:rsidR="00340D03" w:rsidRPr="009C0CD5" w:rsidRDefault="00340D03" w:rsidP="00340D03">
            <w:pPr>
              <w:spacing w:before="40" w:after="20"/>
              <w:jc w:val="center"/>
              <w:rPr>
                <w:rFonts w:cs="Arial"/>
                <w:sz w:val="18"/>
                <w:szCs w:val="18"/>
              </w:rPr>
            </w:pPr>
            <w:r>
              <w:rPr>
                <w:rFonts w:cs="Arial"/>
                <w:sz w:val="18"/>
                <w:szCs w:val="18"/>
              </w:rPr>
              <w:t>0.776</w:t>
            </w:r>
          </w:p>
        </w:tc>
      </w:tr>
      <w:tr w:rsidR="00340D03" w:rsidRPr="00340D03" w14:paraId="0C64E36E" w14:textId="77777777" w:rsidTr="00401057">
        <w:tc>
          <w:tcPr>
            <w:tcW w:w="2268" w:type="dxa"/>
            <w:tcBorders>
              <w:top w:val="nil"/>
              <w:left w:val="nil"/>
              <w:bottom w:val="nil"/>
              <w:right w:val="single" w:sz="18" w:space="0" w:color="C00000"/>
            </w:tcBorders>
            <w:shd w:val="clear" w:color="auto" w:fill="auto"/>
            <w:vAlign w:val="center"/>
          </w:tcPr>
          <w:p w14:paraId="16AB55F4" w14:textId="77777777" w:rsidR="00340D03" w:rsidRPr="00F75B25" w:rsidRDefault="00340D03" w:rsidP="00340D03">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C00000"/>
              <w:bottom w:val="nil"/>
              <w:right w:val="nil"/>
            </w:tcBorders>
            <w:vAlign w:val="bottom"/>
          </w:tcPr>
          <w:p w14:paraId="460D1D79" w14:textId="224E0436"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00308EC4" w14:textId="26044BC2" w:rsidR="00340D03" w:rsidRPr="009C0CD5" w:rsidRDefault="00340D03" w:rsidP="00340D03">
            <w:pPr>
              <w:spacing w:before="40" w:after="20"/>
              <w:jc w:val="center"/>
              <w:rPr>
                <w:rFonts w:cs="Arial"/>
                <w:sz w:val="18"/>
                <w:szCs w:val="18"/>
              </w:rPr>
            </w:pPr>
            <w:r>
              <w:rPr>
                <w:rFonts w:cs="Arial"/>
                <w:sz w:val="18"/>
                <w:szCs w:val="18"/>
              </w:rPr>
              <w:t>0.883</w:t>
            </w:r>
          </w:p>
        </w:tc>
        <w:tc>
          <w:tcPr>
            <w:tcW w:w="170" w:type="dxa"/>
            <w:tcBorders>
              <w:top w:val="nil"/>
              <w:left w:val="nil"/>
              <w:bottom w:val="nil"/>
              <w:right w:val="nil"/>
            </w:tcBorders>
            <w:shd w:val="clear" w:color="auto" w:fill="auto"/>
            <w:vAlign w:val="bottom"/>
          </w:tcPr>
          <w:p w14:paraId="61E1A694" w14:textId="0DDB178A"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8C07082" w14:textId="2922B63E" w:rsidR="00340D03" w:rsidRPr="009C0CD5" w:rsidRDefault="00340D03" w:rsidP="00340D03">
            <w:pPr>
              <w:spacing w:before="40" w:after="20"/>
              <w:jc w:val="center"/>
              <w:rPr>
                <w:rFonts w:cs="Arial"/>
                <w:sz w:val="18"/>
                <w:szCs w:val="18"/>
              </w:rPr>
            </w:pPr>
            <w:r>
              <w:rPr>
                <w:rFonts w:cs="Arial"/>
                <w:sz w:val="18"/>
                <w:szCs w:val="18"/>
              </w:rPr>
              <w:t>0.778</w:t>
            </w:r>
          </w:p>
        </w:tc>
        <w:tc>
          <w:tcPr>
            <w:tcW w:w="1247" w:type="dxa"/>
            <w:tcBorders>
              <w:top w:val="nil"/>
              <w:left w:val="nil"/>
              <w:bottom w:val="nil"/>
              <w:right w:val="nil"/>
            </w:tcBorders>
            <w:vAlign w:val="bottom"/>
          </w:tcPr>
          <w:p w14:paraId="79A8ECEF" w14:textId="33B62956" w:rsidR="00340D03" w:rsidRPr="009C0CD5" w:rsidRDefault="00340D03" w:rsidP="00340D03">
            <w:pPr>
              <w:spacing w:before="40" w:after="20"/>
              <w:jc w:val="center"/>
              <w:rPr>
                <w:rFonts w:cs="Arial"/>
                <w:sz w:val="18"/>
                <w:szCs w:val="18"/>
              </w:rPr>
            </w:pPr>
            <w:r>
              <w:rPr>
                <w:rFonts w:cs="Arial"/>
                <w:sz w:val="18"/>
                <w:szCs w:val="18"/>
              </w:rPr>
              <w:t>0.787</w:t>
            </w:r>
          </w:p>
        </w:tc>
        <w:tc>
          <w:tcPr>
            <w:tcW w:w="1247" w:type="dxa"/>
            <w:tcBorders>
              <w:top w:val="nil"/>
              <w:left w:val="nil"/>
              <w:bottom w:val="nil"/>
              <w:right w:val="nil"/>
            </w:tcBorders>
            <w:shd w:val="clear" w:color="auto" w:fill="auto"/>
            <w:vAlign w:val="bottom"/>
          </w:tcPr>
          <w:p w14:paraId="6096987D" w14:textId="6E5CA6A6" w:rsidR="00340D03" w:rsidRPr="009C0CD5" w:rsidRDefault="00340D03" w:rsidP="00340D03">
            <w:pPr>
              <w:spacing w:before="40" w:after="20"/>
              <w:jc w:val="center"/>
              <w:rPr>
                <w:rFonts w:cs="Arial"/>
                <w:sz w:val="18"/>
                <w:szCs w:val="18"/>
              </w:rPr>
            </w:pPr>
            <w:r>
              <w:rPr>
                <w:rFonts w:cs="Arial"/>
                <w:sz w:val="18"/>
                <w:szCs w:val="18"/>
              </w:rPr>
              <w:t>0.797</w:t>
            </w:r>
          </w:p>
        </w:tc>
      </w:tr>
      <w:tr w:rsidR="00340D03" w:rsidRPr="00340D03" w14:paraId="0D478DD6" w14:textId="77777777" w:rsidTr="00401057">
        <w:tc>
          <w:tcPr>
            <w:tcW w:w="2268" w:type="dxa"/>
            <w:tcBorders>
              <w:top w:val="nil"/>
              <w:left w:val="nil"/>
              <w:bottom w:val="nil"/>
              <w:right w:val="single" w:sz="18" w:space="0" w:color="C00000"/>
            </w:tcBorders>
            <w:shd w:val="clear" w:color="auto" w:fill="auto"/>
            <w:vAlign w:val="center"/>
          </w:tcPr>
          <w:p w14:paraId="1575BBA5" w14:textId="77777777" w:rsidR="00340D03" w:rsidRPr="00F75B25" w:rsidRDefault="00340D03" w:rsidP="00340D03">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C00000"/>
              <w:bottom w:val="nil"/>
              <w:right w:val="nil"/>
            </w:tcBorders>
            <w:vAlign w:val="bottom"/>
          </w:tcPr>
          <w:p w14:paraId="60AC63C2" w14:textId="73722969" w:rsidR="00340D03" w:rsidRPr="009C0CD5" w:rsidRDefault="00340D03" w:rsidP="00340D03">
            <w:pPr>
              <w:spacing w:before="40" w:after="20"/>
              <w:jc w:val="center"/>
              <w:rPr>
                <w:rFonts w:cs="Arial"/>
                <w:sz w:val="18"/>
                <w:szCs w:val="18"/>
              </w:rPr>
            </w:pPr>
            <w:r>
              <w:rPr>
                <w:rFonts w:cs="Arial"/>
                <w:sz w:val="18"/>
                <w:szCs w:val="18"/>
              </w:rPr>
              <w:t>1.040</w:t>
            </w:r>
          </w:p>
        </w:tc>
        <w:tc>
          <w:tcPr>
            <w:tcW w:w="1247" w:type="dxa"/>
            <w:tcBorders>
              <w:top w:val="nil"/>
              <w:left w:val="nil"/>
              <w:bottom w:val="nil"/>
              <w:right w:val="nil"/>
            </w:tcBorders>
            <w:vAlign w:val="bottom"/>
          </w:tcPr>
          <w:p w14:paraId="507BF9DE" w14:textId="7DAB8BC4" w:rsidR="00340D03" w:rsidRPr="009C0CD5" w:rsidRDefault="00340D03" w:rsidP="00340D03">
            <w:pPr>
              <w:spacing w:before="40" w:after="20"/>
              <w:jc w:val="center"/>
              <w:rPr>
                <w:rFonts w:cs="Arial"/>
                <w:sz w:val="18"/>
                <w:szCs w:val="18"/>
              </w:rPr>
            </w:pPr>
            <w:r>
              <w:rPr>
                <w:rFonts w:cs="Arial"/>
                <w:sz w:val="18"/>
                <w:szCs w:val="18"/>
              </w:rPr>
              <w:t>1.036</w:t>
            </w:r>
          </w:p>
        </w:tc>
        <w:tc>
          <w:tcPr>
            <w:tcW w:w="170" w:type="dxa"/>
            <w:tcBorders>
              <w:top w:val="nil"/>
              <w:left w:val="nil"/>
              <w:bottom w:val="nil"/>
              <w:right w:val="nil"/>
            </w:tcBorders>
            <w:shd w:val="clear" w:color="auto" w:fill="auto"/>
            <w:vAlign w:val="bottom"/>
          </w:tcPr>
          <w:p w14:paraId="3F2DA52C" w14:textId="391DCA53"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526558F" w14:textId="46E7B030" w:rsidR="00340D03" w:rsidRPr="009C0CD5" w:rsidRDefault="00340D03" w:rsidP="00340D03">
            <w:pPr>
              <w:spacing w:before="40" w:after="20"/>
              <w:jc w:val="center"/>
              <w:rPr>
                <w:rFonts w:cs="Arial"/>
                <w:sz w:val="18"/>
                <w:szCs w:val="18"/>
              </w:rPr>
            </w:pPr>
            <w:r>
              <w:rPr>
                <w:rFonts w:cs="Arial"/>
                <w:sz w:val="18"/>
                <w:szCs w:val="18"/>
              </w:rPr>
              <w:t>0.764</w:t>
            </w:r>
          </w:p>
        </w:tc>
        <w:tc>
          <w:tcPr>
            <w:tcW w:w="1247" w:type="dxa"/>
            <w:tcBorders>
              <w:top w:val="nil"/>
              <w:left w:val="nil"/>
              <w:bottom w:val="nil"/>
              <w:right w:val="nil"/>
            </w:tcBorders>
            <w:vAlign w:val="bottom"/>
          </w:tcPr>
          <w:p w14:paraId="3AAD4137" w14:textId="415EF9B4" w:rsidR="00340D03" w:rsidRPr="009C0CD5" w:rsidRDefault="00340D03" w:rsidP="00340D03">
            <w:pPr>
              <w:spacing w:before="40" w:after="20"/>
              <w:jc w:val="center"/>
              <w:rPr>
                <w:rFonts w:cs="Arial"/>
                <w:sz w:val="18"/>
                <w:szCs w:val="18"/>
              </w:rPr>
            </w:pPr>
            <w:r>
              <w:rPr>
                <w:rFonts w:cs="Arial"/>
                <w:sz w:val="18"/>
                <w:szCs w:val="18"/>
              </w:rPr>
              <w:t>0.773</w:t>
            </w:r>
          </w:p>
        </w:tc>
        <w:tc>
          <w:tcPr>
            <w:tcW w:w="1247" w:type="dxa"/>
            <w:tcBorders>
              <w:top w:val="nil"/>
              <w:left w:val="nil"/>
              <w:bottom w:val="nil"/>
              <w:right w:val="nil"/>
            </w:tcBorders>
            <w:shd w:val="clear" w:color="auto" w:fill="auto"/>
            <w:vAlign w:val="bottom"/>
          </w:tcPr>
          <w:p w14:paraId="23ABB4E5" w14:textId="739E472E" w:rsidR="00340D03" w:rsidRPr="009C0CD5" w:rsidRDefault="00340D03" w:rsidP="00340D03">
            <w:pPr>
              <w:spacing w:before="40" w:after="20"/>
              <w:jc w:val="center"/>
              <w:rPr>
                <w:rFonts w:cs="Arial"/>
                <w:sz w:val="18"/>
                <w:szCs w:val="18"/>
              </w:rPr>
            </w:pPr>
            <w:r>
              <w:rPr>
                <w:rFonts w:cs="Arial"/>
                <w:sz w:val="18"/>
                <w:szCs w:val="18"/>
              </w:rPr>
              <w:t>0.783</w:t>
            </w:r>
          </w:p>
        </w:tc>
      </w:tr>
      <w:tr w:rsidR="00340D03" w:rsidRPr="00340D03" w14:paraId="3143CF58" w14:textId="77777777" w:rsidTr="00401057">
        <w:tc>
          <w:tcPr>
            <w:tcW w:w="2268" w:type="dxa"/>
            <w:tcBorders>
              <w:top w:val="nil"/>
              <w:left w:val="nil"/>
              <w:bottom w:val="nil"/>
              <w:right w:val="single" w:sz="18" w:space="0" w:color="C00000"/>
            </w:tcBorders>
            <w:shd w:val="clear" w:color="auto" w:fill="auto"/>
            <w:vAlign w:val="center"/>
          </w:tcPr>
          <w:p w14:paraId="0D18F9A7" w14:textId="77777777" w:rsidR="00340D03" w:rsidRPr="00F75B25" w:rsidRDefault="00340D03" w:rsidP="00340D03">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C00000"/>
              <w:bottom w:val="nil"/>
              <w:right w:val="nil"/>
            </w:tcBorders>
            <w:vAlign w:val="bottom"/>
          </w:tcPr>
          <w:p w14:paraId="122E23E8" w14:textId="1A1D92EB" w:rsidR="00340D03" w:rsidRPr="009C0CD5" w:rsidRDefault="00340D03" w:rsidP="00340D03">
            <w:pPr>
              <w:spacing w:before="40" w:after="20"/>
              <w:jc w:val="center"/>
              <w:rPr>
                <w:rFonts w:cs="Arial"/>
                <w:sz w:val="18"/>
                <w:szCs w:val="18"/>
              </w:rPr>
            </w:pPr>
            <w:r>
              <w:rPr>
                <w:rFonts w:cs="Arial"/>
                <w:sz w:val="18"/>
                <w:szCs w:val="18"/>
              </w:rPr>
              <w:t>1.155</w:t>
            </w:r>
          </w:p>
        </w:tc>
        <w:tc>
          <w:tcPr>
            <w:tcW w:w="1247" w:type="dxa"/>
            <w:tcBorders>
              <w:top w:val="nil"/>
              <w:left w:val="nil"/>
              <w:bottom w:val="nil"/>
              <w:right w:val="nil"/>
            </w:tcBorders>
            <w:vAlign w:val="bottom"/>
          </w:tcPr>
          <w:p w14:paraId="0F244384" w14:textId="7B9A07BA" w:rsidR="00340D03" w:rsidRPr="009C0CD5" w:rsidRDefault="00340D03" w:rsidP="00340D03">
            <w:pPr>
              <w:spacing w:before="40" w:after="20"/>
              <w:jc w:val="center"/>
              <w:rPr>
                <w:rFonts w:cs="Arial"/>
                <w:sz w:val="18"/>
                <w:szCs w:val="18"/>
              </w:rPr>
            </w:pPr>
            <w:r>
              <w:rPr>
                <w:rFonts w:cs="Arial"/>
                <w:sz w:val="18"/>
                <w:szCs w:val="18"/>
              </w:rPr>
              <w:t>1.151</w:t>
            </w:r>
          </w:p>
        </w:tc>
        <w:tc>
          <w:tcPr>
            <w:tcW w:w="170" w:type="dxa"/>
            <w:tcBorders>
              <w:top w:val="nil"/>
              <w:left w:val="nil"/>
              <w:bottom w:val="nil"/>
              <w:right w:val="nil"/>
            </w:tcBorders>
            <w:shd w:val="clear" w:color="auto" w:fill="auto"/>
            <w:vAlign w:val="bottom"/>
          </w:tcPr>
          <w:p w14:paraId="7D3ED652" w14:textId="5F2759EA"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EB110E8" w14:textId="03B13CDB" w:rsidR="00340D03" w:rsidRPr="009C0CD5" w:rsidRDefault="00340D03" w:rsidP="00340D03">
            <w:pPr>
              <w:spacing w:before="40" w:after="20"/>
              <w:jc w:val="center"/>
              <w:rPr>
                <w:rFonts w:cs="Arial"/>
                <w:sz w:val="18"/>
                <w:szCs w:val="18"/>
              </w:rPr>
            </w:pPr>
            <w:r>
              <w:rPr>
                <w:rFonts w:cs="Arial"/>
                <w:sz w:val="18"/>
                <w:szCs w:val="18"/>
              </w:rPr>
              <w:t>0.758</w:t>
            </w:r>
          </w:p>
        </w:tc>
        <w:tc>
          <w:tcPr>
            <w:tcW w:w="1247" w:type="dxa"/>
            <w:tcBorders>
              <w:top w:val="nil"/>
              <w:left w:val="nil"/>
              <w:bottom w:val="nil"/>
              <w:right w:val="nil"/>
            </w:tcBorders>
            <w:vAlign w:val="bottom"/>
          </w:tcPr>
          <w:p w14:paraId="19E27DB5" w14:textId="41783EAD" w:rsidR="00340D03" w:rsidRPr="009C0CD5" w:rsidRDefault="00340D03" w:rsidP="00340D03">
            <w:pPr>
              <w:spacing w:before="40" w:after="20"/>
              <w:jc w:val="center"/>
              <w:rPr>
                <w:rFonts w:cs="Arial"/>
                <w:sz w:val="18"/>
                <w:szCs w:val="18"/>
              </w:rPr>
            </w:pPr>
            <w:r>
              <w:rPr>
                <w:rFonts w:cs="Arial"/>
                <w:sz w:val="18"/>
                <w:szCs w:val="18"/>
              </w:rPr>
              <w:t>0.767</w:t>
            </w:r>
          </w:p>
        </w:tc>
        <w:tc>
          <w:tcPr>
            <w:tcW w:w="1247" w:type="dxa"/>
            <w:tcBorders>
              <w:top w:val="nil"/>
              <w:left w:val="nil"/>
              <w:bottom w:val="nil"/>
              <w:right w:val="nil"/>
            </w:tcBorders>
            <w:shd w:val="clear" w:color="auto" w:fill="auto"/>
            <w:vAlign w:val="bottom"/>
          </w:tcPr>
          <w:p w14:paraId="20FD521C" w14:textId="3D0957A0" w:rsidR="00340D03" w:rsidRPr="009C0CD5" w:rsidRDefault="00340D03" w:rsidP="00340D03">
            <w:pPr>
              <w:spacing w:before="40" w:after="20"/>
              <w:jc w:val="center"/>
              <w:rPr>
                <w:rFonts w:cs="Arial"/>
                <w:sz w:val="18"/>
                <w:szCs w:val="18"/>
              </w:rPr>
            </w:pPr>
            <w:r>
              <w:rPr>
                <w:rFonts w:cs="Arial"/>
                <w:sz w:val="18"/>
                <w:szCs w:val="18"/>
              </w:rPr>
              <w:t>0.777</w:t>
            </w:r>
          </w:p>
        </w:tc>
      </w:tr>
      <w:tr w:rsidR="00340D03" w:rsidRPr="00340D03" w14:paraId="78A6D7AC" w14:textId="77777777" w:rsidTr="00401057">
        <w:tc>
          <w:tcPr>
            <w:tcW w:w="2268" w:type="dxa"/>
            <w:tcBorders>
              <w:top w:val="nil"/>
              <w:left w:val="nil"/>
              <w:bottom w:val="nil"/>
              <w:right w:val="single" w:sz="18" w:space="0" w:color="C00000"/>
            </w:tcBorders>
            <w:shd w:val="clear" w:color="auto" w:fill="auto"/>
            <w:vAlign w:val="center"/>
          </w:tcPr>
          <w:p w14:paraId="11762E46" w14:textId="77777777" w:rsidR="00340D03" w:rsidRPr="00F75B25" w:rsidRDefault="00340D03" w:rsidP="00340D03">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C00000"/>
              <w:bottom w:val="nil"/>
              <w:right w:val="nil"/>
            </w:tcBorders>
            <w:vAlign w:val="bottom"/>
          </w:tcPr>
          <w:p w14:paraId="7DD9FBF5" w14:textId="2A737ABB" w:rsidR="00340D03" w:rsidRPr="009C0CD5" w:rsidRDefault="00340D03" w:rsidP="00340D03">
            <w:pPr>
              <w:spacing w:before="40" w:after="20"/>
              <w:jc w:val="center"/>
              <w:rPr>
                <w:rFonts w:cs="Arial"/>
                <w:sz w:val="18"/>
                <w:szCs w:val="18"/>
              </w:rPr>
            </w:pPr>
            <w:r>
              <w:rPr>
                <w:rFonts w:cs="Arial"/>
                <w:sz w:val="18"/>
                <w:szCs w:val="18"/>
              </w:rPr>
              <w:t>0.890</w:t>
            </w:r>
          </w:p>
        </w:tc>
        <w:tc>
          <w:tcPr>
            <w:tcW w:w="1247" w:type="dxa"/>
            <w:tcBorders>
              <w:top w:val="nil"/>
              <w:left w:val="nil"/>
              <w:bottom w:val="nil"/>
              <w:right w:val="nil"/>
            </w:tcBorders>
            <w:vAlign w:val="bottom"/>
          </w:tcPr>
          <w:p w14:paraId="2EA3DF9D" w14:textId="2B38171A" w:rsidR="00340D03" w:rsidRPr="009C0CD5" w:rsidRDefault="00340D03" w:rsidP="00340D03">
            <w:pPr>
              <w:spacing w:before="40" w:after="20"/>
              <w:jc w:val="center"/>
              <w:rPr>
                <w:rFonts w:cs="Arial"/>
                <w:sz w:val="18"/>
                <w:szCs w:val="18"/>
              </w:rPr>
            </w:pPr>
            <w:r>
              <w:rPr>
                <w:rFonts w:cs="Arial"/>
                <w:sz w:val="18"/>
                <w:szCs w:val="18"/>
              </w:rPr>
              <w:t>0.886</w:t>
            </w:r>
          </w:p>
        </w:tc>
        <w:tc>
          <w:tcPr>
            <w:tcW w:w="170" w:type="dxa"/>
            <w:tcBorders>
              <w:top w:val="nil"/>
              <w:left w:val="nil"/>
              <w:bottom w:val="nil"/>
              <w:right w:val="nil"/>
            </w:tcBorders>
            <w:shd w:val="clear" w:color="auto" w:fill="auto"/>
            <w:vAlign w:val="bottom"/>
          </w:tcPr>
          <w:p w14:paraId="5FC65C61" w14:textId="21DAF8A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7D2E6FA" w14:textId="68818E42" w:rsidR="00340D03" w:rsidRPr="009C0CD5" w:rsidRDefault="00340D03" w:rsidP="00340D03">
            <w:pPr>
              <w:spacing w:before="40" w:after="20"/>
              <w:jc w:val="center"/>
              <w:rPr>
                <w:rFonts w:cs="Arial"/>
                <w:sz w:val="18"/>
                <w:szCs w:val="18"/>
              </w:rPr>
            </w:pPr>
            <w:r>
              <w:rPr>
                <w:rFonts w:cs="Arial"/>
                <w:sz w:val="18"/>
                <w:szCs w:val="18"/>
              </w:rPr>
              <w:t>0.931</w:t>
            </w:r>
          </w:p>
        </w:tc>
        <w:tc>
          <w:tcPr>
            <w:tcW w:w="1247" w:type="dxa"/>
            <w:tcBorders>
              <w:top w:val="nil"/>
              <w:left w:val="nil"/>
              <w:bottom w:val="nil"/>
              <w:right w:val="nil"/>
            </w:tcBorders>
            <w:vAlign w:val="bottom"/>
          </w:tcPr>
          <w:p w14:paraId="50F3FAAF" w14:textId="4D3B5C48" w:rsidR="00340D03" w:rsidRPr="009C0CD5" w:rsidRDefault="00340D03" w:rsidP="00340D03">
            <w:pPr>
              <w:spacing w:before="40" w:after="20"/>
              <w:jc w:val="center"/>
              <w:rPr>
                <w:rFonts w:cs="Arial"/>
                <w:sz w:val="18"/>
                <w:szCs w:val="18"/>
              </w:rPr>
            </w:pPr>
            <w:r>
              <w:rPr>
                <w:rFonts w:cs="Arial"/>
                <w:sz w:val="18"/>
                <w:szCs w:val="18"/>
              </w:rPr>
              <w:t>0.942</w:t>
            </w:r>
          </w:p>
        </w:tc>
        <w:tc>
          <w:tcPr>
            <w:tcW w:w="1247" w:type="dxa"/>
            <w:tcBorders>
              <w:top w:val="nil"/>
              <w:left w:val="nil"/>
              <w:bottom w:val="nil"/>
              <w:right w:val="nil"/>
            </w:tcBorders>
            <w:shd w:val="clear" w:color="auto" w:fill="auto"/>
            <w:vAlign w:val="bottom"/>
          </w:tcPr>
          <w:p w14:paraId="3AE4DAB3" w14:textId="79501BFB" w:rsidR="00340D03" w:rsidRPr="009C0CD5" w:rsidRDefault="00340D03" w:rsidP="00340D03">
            <w:pPr>
              <w:spacing w:before="40" w:after="20"/>
              <w:jc w:val="center"/>
              <w:rPr>
                <w:rFonts w:cs="Arial"/>
                <w:sz w:val="18"/>
                <w:szCs w:val="18"/>
              </w:rPr>
            </w:pPr>
            <w:r>
              <w:rPr>
                <w:rFonts w:cs="Arial"/>
                <w:sz w:val="18"/>
                <w:szCs w:val="18"/>
              </w:rPr>
              <w:t>0.954</w:t>
            </w:r>
          </w:p>
        </w:tc>
      </w:tr>
      <w:tr w:rsidR="00340D03" w:rsidRPr="00340D03" w14:paraId="4ED5E1F6" w14:textId="77777777" w:rsidTr="00401057">
        <w:tc>
          <w:tcPr>
            <w:tcW w:w="2268" w:type="dxa"/>
            <w:tcBorders>
              <w:top w:val="nil"/>
              <w:left w:val="nil"/>
              <w:bottom w:val="nil"/>
              <w:right w:val="single" w:sz="18" w:space="0" w:color="C00000"/>
            </w:tcBorders>
            <w:shd w:val="clear" w:color="auto" w:fill="auto"/>
            <w:vAlign w:val="center"/>
          </w:tcPr>
          <w:p w14:paraId="33ACC8BD" w14:textId="77777777" w:rsidR="00340D03" w:rsidRPr="00F75B25" w:rsidRDefault="00340D03" w:rsidP="00340D03">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C00000"/>
              <w:bottom w:val="nil"/>
              <w:right w:val="nil"/>
            </w:tcBorders>
            <w:vAlign w:val="bottom"/>
          </w:tcPr>
          <w:p w14:paraId="069DB9D4" w14:textId="114E669F" w:rsidR="00340D03" w:rsidRPr="009C0CD5" w:rsidRDefault="00340D03" w:rsidP="00340D03">
            <w:pPr>
              <w:spacing w:before="40" w:after="20"/>
              <w:jc w:val="center"/>
              <w:rPr>
                <w:rFonts w:cs="Arial"/>
                <w:sz w:val="18"/>
                <w:szCs w:val="18"/>
              </w:rPr>
            </w:pPr>
            <w:r>
              <w:rPr>
                <w:rFonts w:cs="Arial"/>
                <w:sz w:val="18"/>
                <w:szCs w:val="18"/>
              </w:rPr>
              <w:t>1.075</w:t>
            </w:r>
          </w:p>
        </w:tc>
        <w:tc>
          <w:tcPr>
            <w:tcW w:w="1247" w:type="dxa"/>
            <w:tcBorders>
              <w:top w:val="nil"/>
              <w:left w:val="nil"/>
              <w:bottom w:val="nil"/>
              <w:right w:val="nil"/>
            </w:tcBorders>
            <w:vAlign w:val="bottom"/>
          </w:tcPr>
          <w:p w14:paraId="6BEEB236" w14:textId="07C38DC0" w:rsidR="00340D03" w:rsidRPr="009C0CD5" w:rsidRDefault="00340D03" w:rsidP="00340D03">
            <w:pPr>
              <w:spacing w:before="40" w:after="20"/>
              <w:jc w:val="center"/>
              <w:rPr>
                <w:rFonts w:cs="Arial"/>
                <w:sz w:val="18"/>
                <w:szCs w:val="18"/>
              </w:rPr>
            </w:pPr>
            <w:r>
              <w:rPr>
                <w:rFonts w:cs="Arial"/>
                <w:sz w:val="18"/>
                <w:szCs w:val="18"/>
              </w:rPr>
              <w:t>1.071</w:t>
            </w:r>
          </w:p>
        </w:tc>
        <w:tc>
          <w:tcPr>
            <w:tcW w:w="170" w:type="dxa"/>
            <w:tcBorders>
              <w:top w:val="nil"/>
              <w:left w:val="nil"/>
              <w:bottom w:val="nil"/>
              <w:right w:val="nil"/>
            </w:tcBorders>
            <w:shd w:val="clear" w:color="auto" w:fill="auto"/>
            <w:vAlign w:val="bottom"/>
          </w:tcPr>
          <w:p w14:paraId="3F37A44C" w14:textId="7421A3C3"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4A6D9FD" w14:textId="499465B4" w:rsidR="00340D03" w:rsidRPr="009C0CD5" w:rsidRDefault="00340D03" w:rsidP="00340D03">
            <w:pPr>
              <w:spacing w:before="40" w:after="20"/>
              <w:jc w:val="center"/>
              <w:rPr>
                <w:rFonts w:cs="Arial"/>
                <w:sz w:val="18"/>
                <w:szCs w:val="18"/>
              </w:rPr>
            </w:pPr>
            <w:r>
              <w:rPr>
                <w:rFonts w:cs="Arial"/>
                <w:sz w:val="18"/>
                <w:szCs w:val="18"/>
              </w:rPr>
              <w:t>0.763</w:t>
            </w:r>
          </w:p>
        </w:tc>
        <w:tc>
          <w:tcPr>
            <w:tcW w:w="1247" w:type="dxa"/>
            <w:tcBorders>
              <w:top w:val="nil"/>
              <w:left w:val="nil"/>
              <w:bottom w:val="nil"/>
              <w:right w:val="nil"/>
            </w:tcBorders>
            <w:vAlign w:val="bottom"/>
          </w:tcPr>
          <w:p w14:paraId="2005ABB5" w14:textId="5D0E7997" w:rsidR="00340D03" w:rsidRPr="009C0CD5" w:rsidRDefault="00340D03" w:rsidP="00340D03">
            <w:pPr>
              <w:spacing w:before="40" w:after="20"/>
              <w:jc w:val="center"/>
              <w:rPr>
                <w:rFonts w:cs="Arial"/>
                <w:sz w:val="18"/>
                <w:szCs w:val="18"/>
              </w:rPr>
            </w:pPr>
            <w:r>
              <w:rPr>
                <w:rFonts w:cs="Arial"/>
                <w:sz w:val="18"/>
                <w:szCs w:val="18"/>
              </w:rPr>
              <w:t>0.772</w:t>
            </w:r>
          </w:p>
        </w:tc>
        <w:tc>
          <w:tcPr>
            <w:tcW w:w="1247" w:type="dxa"/>
            <w:tcBorders>
              <w:top w:val="nil"/>
              <w:left w:val="nil"/>
              <w:bottom w:val="nil"/>
              <w:right w:val="nil"/>
            </w:tcBorders>
            <w:shd w:val="clear" w:color="auto" w:fill="auto"/>
            <w:vAlign w:val="bottom"/>
          </w:tcPr>
          <w:p w14:paraId="14990EB5" w14:textId="0F5B6F79" w:rsidR="00340D03" w:rsidRPr="009C0CD5" w:rsidRDefault="00340D03" w:rsidP="00340D03">
            <w:pPr>
              <w:spacing w:before="40" w:after="20"/>
              <w:jc w:val="center"/>
              <w:rPr>
                <w:rFonts w:cs="Arial"/>
                <w:sz w:val="18"/>
                <w:szCs w:val="18"/>
              </w:rPr>
            </w:pPr>
            <w:r>
              <w:rPr>
                <w:rFonts w:cs="Arial"/>
                <w:sz w:val="18"/>
                <w:szCs w:val="18"/>
              </w:rPr>
              <w:t>0.782</w:t>
            </w:r>
          </w:p>
        </w:tc>
      </w:tr>
      <w:tr w:rsidR="00340D03" w:rsidRPr="00340D03" w14:paraId="7EAC3F24" w14:textId="77777777" w:rsidTr="00401057">
        <w:tc>
          <w:tcPr>
            <w:tcW w:w="2268" w:type="dxa"/>
            <w:tcBorders>
              <w:top w:val="nil"/>
              <w:left w:val="nil"/>
              <w:bottom w:val="nil"/>
              <w:right w:val="single" w:sz="18" w:space="0" w:color="C00000"/>
            </w:tcBorders>
            <w:shd w:val="clear" w:color="auto" w:fill="auto"/>
            <w:vAlign w:val="center"/>
          </w:tcPr>
          <w:p w14:paraId="7E4A7AA6" w14:textId="77777777" w:rsidR="00340D03" w:rsidRPr="00F75B25" w:rsidRDefault="00340D03" w:rsidP="00340D03">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C00000"/>
              <w:bottom w:val="nil"/>
              <w:right w:val="nil"/>
            </w:tcBorders>
            <w:vAlign w:val="bottom"/>
          </w:tcPr>
          <w:p w14:paraId="0A501BCF" w14:textId="41D031B9" w:rsidR="00340D03" w:rsidRPr="009C0CD5" w:rsidRDefault="00340D03" w:rsidP="00340D03">
            <w:pPr>
              <w:spacing w:before="40" w:after="20"/>
              <w:jc w:val="center"/>
              <w:rPr>
                <w:rFonts w:cs="Arial"/>
                <w:sz w:val="18"/>
                <w:szCs w:val="18"/>
              </w:rPr>
            </w:pPr>
            <w:r>
              <w:rPr>
                <w:rFonts w:cs="Arial"/>
                <w:sz w:val="18"/>
                <w:szCs w:val="18"/>
              </w:rPr>
              <w:t>0.964</w:t>
            </w:r>
          </w:p>
        </w:tc>
        <w:tc>
          <w:tcPr>
            <w:tcW w:w="1247" w:type="dxa"/>
            <w:tcBorders>
              <w:top w:val="nil"/>
              <w:left w:val="nil"/>
              <w:bottom w:val="nil"/>
              <w:right w:val="nil"/>
            </w:tcBorders>
            <w:vAlign w:val="bottom"/>
          </w:tcPr>
          <w:p w14:paraId="3E477E16" w14:textId="6B106BF5" w:rsidR="00340D03" w:rsidRPr="009C0CD5" w:rsidRDefault="00340D03" w:rsidP="00340D03">
            <w:pPr>
              <w:spacing w:before="40" w:after="20"/>
              <w:jc w:val="center"/>
              <w:rPr>
                <w:rFonts w:cs="Arial"/>
                <w:sz w:val="18"/>
                <w:szCs w:val="18"/>
              </w:rPr>
            </w:pPr>
            <w:r>
              <w:rPr>
                <w:rFonts w:cs="Arial"/>
                <w:sz w:val="18"/>
                <w:szCs w:val="18"/>
              </w:rPr>
              <w:t>0.960</w:t>
            </w:r>
          </w:p>
        </w:tc>
        <w:tc>
          <w:tcPr>
            <w:tcW w:w="170" w:type="dxa"/>
            <w:tcBorders>
              <w:top w:val="nil"/>
              <w:left w:val="nil"/>
              <w:bottom w:val="nil"/>
              <w:right w:val="nil"/>
            </w:tcBorders>
            <w:shd w:val="clear" w:color="auto" w:fill="auto"/>
            <w:vAlign w:val="bottom"/>
          </w:tcPr>
          <w:p w14:paraId="57BCDA12" w14:textId="700A8977"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306DAB4" w14:textId="5F4896FC" w:rsidR="00340D03" w:rsidRPr="009C0CD5" w:rsidRDefault="00340D03" w:rsidP="00340D03">
            <w:pPr>
              <w:spacing w:before="40" w:after="20"/>
              <w:jc w:val="center"/>
              <w:rPr>
                <w:rFonts w:cs="Arial"/>
                <w:sz w:val="18"/>
                <w:szCs w:val="18"/>
              </w:rPr>
            </w:pPr>
            <w:r>
              <w:rPr>
                <w:rFonts w:cs="Arial"/>
                <w:sz w:val="18"/>
                <w:szCs w:val="18"/>
              </w:rPr>
              <w:t>0.757</w:t>
            </w:r>
          </w:p>
        </w:tc>
        <w:tc>
          <w:tcPr>
            <w:tcW w:w="1247" w:type="dxa"/>
            <w:tcBorders>
              <w:top w:val="nil"/>
              <w:left w:val="nil"/>
              <w:bottom w:val="nil"/>
              <w:right w:val="nil"/>
            </w:tcBorders>
            <w:vAlign w:val="bottom"/>
          </w:tcPr>
          <w:p w14:paraId="3900F007" w14:textId="7ED52C04" w:rsidR="00340D03" w:rsidRPr="009C0CD5" w:rsidRDefault="00340D03" w:rsidP="00340D03">
            <w:pPr>
              <w:spacing w:before="40" w:after="20"/>
              <w:jc w:val="center"/>
              <w:rPr>
                <w:rFonts w:cs="Arial"/>
                <w:sz w:val="18"/>
                <w:szCs w:val="18"/>
              </w:rPr>
            </w:pPr>
            <w:r>
              <w:rPr>
                <w:rFonts w:cs="Arial"/>
                <w:sz w:val="18"/>
                <w:szCs w:val="18"/>
              </w:rPr>
              <w:t>0.766</w:t>
            </w:r>
          </w:p>
        </w:tc>
        <w:tc>
          <w:tcPr>
            <w:tcW w:w="1247" w:type="dxa"/>
            <w:tcBorders>
              <w:top w:val="nil"/>
              <w:left w:val="nil"/>
              <w:bottom w:val="nil"/>
              <w:right w:val="nil"/>
            </w:tcBorders>
            <w:shd w:val="clear" w:color="auto" w:fill="auto"/>
            <w:vAlign w:val="bottom"/>
          </w:tcPr>
          <w:p w14:paraId="7404FEB4" w14:textId="530699ED" w:rsidR="00340D03" w:rsidRPr="009C0CD5" w:rsidRDefault="00340D03" w:rsidP="00340D03">
            <w:pPr>
              <w:spacing w:before="40" w:after="20"/>
              <w:jc w:val="center"/>
              <w:rPr>
                <w:rFonts w:cs="Arial"/>
                <w:sz w:val="18"/>
                <w:szCs w:val="18"/>
              </w:rPr>
            </w:pPr>
            <w:r>
              <w:rPr>
                <w:rFonts w:cs="Arial"/>
                <w:sz w:val="18"/>
                <w:szCs w:val="18"/>
              </w:rPr>
              <w:t>0.776</w:t>
            </w:r>
          </w:p>
        </w:tc>
      </w:tr>
      <w:tr w:rsidR="00340D03" w:rsidRPr="00340D03" w14:paraId="25D60D50" w14:textId="77777777" w:rsidTr="00401057">
        <w:tc>
          <w:tcPr>
            <w:tcW w:w="2268" w:type="dxa"/>
            <w:tcBorders>
              <w:top w:val="nil"/>
              <w:left w:val="nil"/>
              <w:bottom w:val="nil"/>
              <w:right w:val="single" w:sz="18" w:space="0" w:color="C00000"/>
            </w:tcBorders>
            <w:shd w:val="clear" w:color="auto" w:fill="auto"/>
            <w:vAlign w:val="center"/>
          </w:tcPr>
          <w:p w14:paraId="30FF3CBE" w14:textId="77777777" w:rsidR="00340D03" w:rsidRPr="00F75B25" w:rsidRDefault="00340D03" w:rsidP="00340D03">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C00000"/>
              <w:bottom w:val="nil"/>
              <w:right w:val="nil"/>
            </w:tcBorders>
            <w:vAlign w:val="bottom"/>
          </w:tcPr>
          <w:p w14:paraId="4ACA17D2" w14:textId="3F4BF855" w:rsidR="00340D03" w:rsidRPr="009C0CD5" w:rsidRDefault="00340D03" w:rsidP="00340D03">
            <w:pPr>
              <w:spacing w:before="40" w:after="20"/>
              <w:jc w:val="center"/>
              <w:rPr>
                <w:rFonts w:cs="Arial"/>
                <w:sz w:val="18"/>
                <w:szCs w:val="18"/>
              </w:rPr>
            </w:pPr>
            <w:r>
              <w:rPr>
                <w:rFonts w:cs="Arial"/>
                <w:sz w:val="18"/>
                <w:szCs w:val="18"/>
              </w:rPr>
              <w:t>1.729</w:t>
            </w:r>
          </w:p>
        </w:tc>
        <w:tc>
          <w:tcPr>
            <w:tcW w:w="1247" w:type="dxa"/>
            <w:tcBorders>
              <w:top w:val="nil"/>
              <w:left w:val="nil"/>
              <w:bottom w:val="nil"/>
              <w:right w:val="nil"/>
            </w:tcBorders>
            <w:vAlign w:val="bottom"/>
          </w:tcPr>
          <w:p w14:paraId="4600A21D" w14:textId="6082A98C" w:rsidR="00340D03" w:rsidRPr="009C0CD5" w:rsidRDefault="00340D03" w:rsidP="00340D03">
            <w:pPr>
              <w:spacing w:before="40" w:after="20"/>
              <w:jc w:val="center"/>
              <w:rPr>
                <w:rFonts w:cs="Arial"/>
                <w:sz w:val="18"/>
                <w:szCs w:val="18"/>
              </w:rPr>
            </w:pPr>
            <w:r>
              <w:rPr>
                <w:rFonts w:cs="Arial"/>
                <w:sz w:val="18"/>
                <w:szCs w:val="18"/>
              </w:rPr>
              <w:t>1.722</w:t>
            </w:r>
          </w:p>
        </w:tc>
        <w:tc>
          <w:tcPr>
            <w:tcW w:w="170" w:type="dxa"/>
            <w:tcBorders>
              <w:top w:val="nil"/>
              <w:left w:val="nil"/>
              <w:bottom w:val="nil"/>
              <w:right w:val="nil"/>
            </w:tcBorders>
            <w:shd w:val="clear" w:color="auto" w:fill="auto"/>
            <w:vAlign w:val="bottom"/>
          </w:tcPr>
          <w:p w14:paraId="21580FAC" w14:textId="0FAF437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A5E0ADB" w14:textId="51BB08E3" w:rsidR="00340D03" w:rsidRPr="009C0CD5" w:rsidRDefault="00340D03" w:rsidP="00340D03">
            <w:pPr>
              <w:spacing w:before="40" w:after="20"/>
              <w:jc w:val="center"/>
              <w:rPr>
                <w:rFonts w:cs="Arial"/>
                <w:sz w:val="18"/>
                <w:szCs w:val="18"/>
              </w:rPr>
            </w:pPr>
            <w:r>
              <w:rPr>
                <w:rFonts w:cs="Arial"/>
                <w:sz w:val="18"/>
                <w:szCs w:val="18"/>
              </w:rPr>
              <w:t>0.917</w:t>
            </w:r>
          </w:p>
        </w:tc>
        <w:tc>
          <w:tcPr>
            <w:tcW w:w="1247" w:type="dxa"/>
            <w:tcBorders>
              <w:top w:val="nil"/>
              <w:left w:val="nil"/>
              <w:bottom w:val="nil"/>
              <w:right w:val="nil"/>
            </w:tcBorders>
            <w:vAlign w:val="bottom"/>
          </w:tcPr>
          <w:p w14:paraId="14D35771" w14:textId="0F50C735" w:rsidR="00340D03" w:rsidRPr="009C0CD5" w:rsidRDefault="00340D03" w:rsidP="00340D03">
            <w:pPr>
              <w:spacing w:before="40" w:after="20"/>
              <w:jc w:val="center"/>
              <w:rPr>
                <w:rFonts w:cs="Arial"/>
                <w:sz w:val="18"/>
                <w:szCs w:val="18"/>
              </w:rPr>
            </w:pPr>
            <w:r>
              <w:rPr>
                <w:rFonts w:cs="Arial"/>
                <w:sz w:val="18"/>
                <w:szCs w:val="18"/>
              </w:rPr>
              <w:t>0.928</w:t>
            </w:r>
          </w:p>
        </w:tc>
        <w:tc>
          <w:tcPr>
            <w:tcW w:w="1247" w:type="dxa"/>
            <w:tcBorders>
              <w:top w:val="nil"/>
              <w:left w:val="nil"/>
              <w:bottom w:val="nil"/>
              <w:right w:val="nil"/>
            </w:tcBorders>
            <w:shd w:val="clear" w:color="auto" w:fill="auto"/>
            <w:vAlign w:val="bottom"/>
          </w:tcPr>
          <w:p w14:paraId="0ACE4267" w14:textId="28F6EE75" w:rsidR="00340D03" w:rsidRPr="009C0CD5" w:rsidRDefault="00340D03" w:rsidP="00340D03">
            <w:pPr>
              <w:spacing w:before="40" w:after="20"/>
              <w:jc w:val="center"/>
              <w:rPr>
                <w:rFonts w:cs="Arial"/>
                <w:sz w:val="18"/>
                <w:szCs w:val="18"/>
              </w:rPr>
            </w:pPr>
            <w:r>
              <w:rPr>
                <w:rFonts w:cs="Arial"/>
                <w:sz w:val="18"/>
                <w:szCs w:val="18"/>
              </w:rPr>
              <w:t>0.940</w:t>
            </w:r>
          </w:p>
        </w:tc>
      </w:tr>
      <w:tr w:rsidR="00340D03" w:rsidRPr="00340D03" w14:paraId="5D36727E" w14:textId="77777777" w:rsidTr="00401057">
        <w:tc>
          <w:tcPr>
            <w:tcW w:w="2268" w:type="dxa"/>
            <w:tcBorders>
              <w:top w:val="nil"/>
              <w:left w:val="nil"/>
              <w:bottom w:val="nil"/>
              <w:right w:val="single" w:sz="18" w:space="0" w:color="C00000"/>
            </w:tcBorders>
            <w:shd w:val="clear" w:color="auto" w:fill="auto"/>
            <w:vAlign w:val="center"/>
          </w:tcPr>
          <w:p w14:paraId="1FC969C4" w14:textId="77777777" w:rsidR="00340D03" w:rsidRPr="00F75B25" w:rsidRDefault="00340D03" w:rsidP="00340D03">
            <w:pPr>
              <w:spacing w:before="40" w:after="20"/>
              <w:rPr>
                <w:rFonts w:cs="Arial"/>
                <w:sz w:val="18"/>
                <w:szCs w:val="18"/>
              </w:rPr>
            </w:pPr>
            <w:r w:rsidRPr="00F75B25">
              <w:rPr>
                <w:rFonts w:cs="Arial"/>
                <w:sz w:val="18"/>
                <w:szCs w:val="18"/>
              </w:rPr>
              <w:t>Towong S</w:t>
            </w:r>
          </w:p>
        </w:tc>
        <w:tc>
          <w:tcPr>
            <w:tcW w:w="1247" w:type="dxa"/>
            <w:tcBorders>
              <w:top w:val="nil"/>
              <w:left w:val="single" w:sz="18" w:space="0" w:color="C00000"/>
              <w:bottom w:val="nil"/>
              <w:right w:val="nil"/>
            </w:tcBorders>
            <w:vAlign w:val="bottom"/>
          </w:tcPr>
          <w:p w14:paraId="0CEB446C" w14:textId="2426CCCE" w:rsidR="00340D03" w:rsidRPr="009C0CD5" w:rsidRDefault="00340D03" w:rsidP="00340D03">
            <w:pPr>
              <w:spacing w:before="40" w:after="20"/>
              <w:jc w:val="center"/>
              <w:rPr>
                <w:rFonts w:cs="Arial"/>
                <w:sz w:val="18"/>
                <w:szCs w:val="18"/>
              </w:rPr>
            </w:pPr>
            <w:r>
              <w:rPr>
                <w:rFonts w:cs="Arial"/>
                <w:sz w:val="18"/>
                <w:szCs w:val="18"/>
              </w:rPr>
              <w:t>1.174</w:t>
            </w:r>
          </w:p>
        </w:tc>
        <w:tc>
          <w:tcPr>
            <w:tcW w:w="1247" w:type="dxa"/>
            <w:tcBorders>
              <w:top w:val="nil"/>
              <w:left w:val="nil"/>
              <w:bottom w:val="nil"/>
              <w:right w:val="nil"/>
            </w:tcBorders>
            <w:vAlign w:val="bottom"/>
          </w:tcPr>
          <w:p w14:paraId="38AC89E6" w14:textId="7F8BCD8E" w:rsidR="00340D03" w:rsidRPr="009C0CD5" w:rsidRDefault="00340D03" w:rsidP="00340D03">
            <w:pPr>
              <w:spacing w:before="40" w:after="20"/>
              <w:jc w:val="center"/>
              <w:rPr>
                <w:rFonts w:cs="Arial"/>
                <w:sz w:val="18"/>
                <w:szCs w:val="18"/>
              </w:rPr>
            </w:pPr>
            <w:r>
              <w:rPr>
                <w:rFonts w:cs="Arial"/>
                <w:sz w:val="18"/>
                <w:szCs w:val="18"/>
              </w:rPr>
              <w:t>1.169</w:t>
            </w:r>
          </w:p>
        </w:tc>
        <w:tc>
          <w:tcPr>
            <w:tcW w:w="170" w:type="dxa"/>
            <w:tcBorders>
              <w:top w:val="nil"/>
              <w:left w:val="nil"/>
              <w:bottom w:val="nil"/>
              <w:right w:val="nil"/>
            </w:tcBorders>
            <w:shd w:val="clear" w:color="auto" w:fill="auto"/>
            <w:vAlign w:val="bottom"/>
          </w:tcPr>
          <w:p w14:paraId="4E330BE7" w14:textId="3159AECF"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75C8479" w14:textId="5893F62B" w:rsidR="00340D03" w:rsidRPr="009C0CD5" w:rsidRDefault="00340D03" w:rsidP="00340D03">
            <w:pPr>
              <w:spacing w:before="40" w:after="20"/>
              <w:jc w:val="center"/>
              <w:rPr>
                <w:rFonts w:cs="Arial"/>
                <w:sz w:val="18"/>
                <w:szCs w:val="18"/>
              </w:rPr>
            </w:pPr>
            <w:r>
              <w:rPr>
                <w:rFonts w:cs="Arial"/>
                <w:sz w:val="18"/>
                <w:szCs w:val="18"/>
              </w:rPr>
              <w:t>0.752</w:t>
            </w:r>
          </w:p>
        </w:tc>
        <w:tc>
          <w:tcPr>
            <w:tcW w:w="1247" w:type="dxa"/>
            <w:tcBorders>
              <w:top w:val="nil"/>
              <w:left w:val="nil"/>
              <w:bottom w:val="nil"/>
              <w:right w:val="nil"/>
            </w:tcBorders>
            <w:vAlign w:val="bottom"/>
          </w:tcPr>
          <w:p w14:paraId="5352CA7B" w14:textId="3F57A796" w:rsidR="00340D03" w:rsidRPr="009C0CD5" w:rsidRDefault="00340D03" w:rsidP="00340D03">
            <w:pPr>
              <w:spacing w:before="40" w:after="20"/>
              <w:jc w:val="center"/>
              <w:rPr>
                <w:rFonts w:cs="Arial"/>
                <w:sz w:val="18"/>
                <w:szCs w:val="18"/>
              </w:rPr>
            </w:pPr>
            <w:r>
              <w:rPr>
                <w:rFonts w:cs="Arial"/>
                <w:sz w:val="18"/>
                <w:szCs w:val="18"/>
              </w:rPr>
              <w:t>0.761</w:t>
            </w:r>
          </w:p>
        </w:tc>
        <w:tc>
          <w:tcPr>
            <w:tcW w:w="1247" w:type="dxa"/>
            <w:tcBorders>
              <w:top w:val="nil"/>
              <w:left w:val="nil"/>
              <w:bottom w:val="nil"/>
              <w:right w:val="nil"/>
            </w:tcBorders>
            <w:shd w:val="clear" w:color="auto" w:fill="auto"/>
            <w:vAlign w:val="bottom"/>
          </w:tcPr>
          <w:p w14:paraId="2A2EB730" w14:textId="20C508C6" w:rsidR="00340D03" w:rsidRPr="009C0CD5" w:rsidRDefault="00340D03" w:rsidP="00340D03">
            <w:pPr>
              <w:spacing w:before="40" w:after="20"/>
              <w:jc w:val="center"/>
              <w:rPr>
                <w:rFonts w:cs="Arial"/>
                <w:sz w:val="18"/>
                <w:szCs w:val="18"/>
              </w:rPr>
            </w:pPr>
            <w:r>
              <w:rPr>
                <w:rFonts w:cs="Arial"/>
                <w:sz w:val="18"/>
                <w:szCs w:val="18"/>
              </w:rPr>
              <w:t>0.770</w:t>
            </w:r>
          </w:p>
        </w:tc>
      </w:tr>
      <w:tr w:rsidR="00340D03" w:rsidRPr="00340D03" w14:paraId="36832473" w14:textId="77777777" w:rsidTr="00401057">
        <w:tc>
          <w:tcPr>
            <w:tcW w:w="2268" w:type="dxa"/>
            <w:tcBorders>
              <w:top w:val="nil"/>
              <w:left w:val="nil"/>
              <w:bottom w:val="nil"/>
              <w:right w:val="single" w:sz="18" w:space="0" w:color="C00000"/>
            </w:tcBorders>
            <w:shd w:val="clear" w:color="auto" w:fill="auto"/>
            <w:vAlign w:val="center"/>
          </w:tcPr>
          <w:p w14:paraId="0CD3459C" w14:textId="77777777" w:rsidR="00340D03" w:rsidRPr="00F75B25" w:rsidRDefault="00340D03" w:rsidP="00340D03">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C00000"/>
              <w:bottom w:val="nil"/>
              <w:right w:val="nil"/>
            </w:tcBorders>
            <w:vAlign w:val="bottom"/>
          </w:tcPr>
          <w:p w14:paraId="2022327D" w14:textId="41EE6142" w:rsidR="00340D03" w:rsidRPr="009C0CD5" w:rsidRDefault="00340D03" w:rsidP="00340D03">
            <w:pPr>
              <w:spacing w:before="40" w:after="20"/>
              <w:jc w:val="center"/>
              <w:rPr>
                <w:rFonts w:cs="Arial"/>
                <w:sz w:val="18"/>
                <w:szCs w:val="18"/>
              </w:rPr>
            </w:pPr>
            <w:r>
              <w:rPr>
                <w:rFonts w:cs="Arial"/>
                <w:sz w:val="18"/>
                <w:szCs w:val="18"/>
              </w:rPr>
              <w:t>1.121</w:t>
            </w:r>
          </w:p>
        </w:tc>
        <w:tc>
          <w:tcPr>
            <w:tcW w:w="1247" w:type="dxa"/>
            <w:tcBorders>
              <w:top w:val="nil"/>
              <w:left w:val="nil"/>
              <w:bottom w:val="nil"/>
              <w:right w:val="nil"/>
            </w:tcBorders>
            <w:vAlign w:val="bottom"/>
          </w:tcPr>
          <w:p w14:paraId="5AF79D75" w14:textId="7115E5D5" w:rsidR="00340D03" w:rsidRPr="009C0CD5" w:rsidRDefault="00340D03" w:rsidP="00340D03">
            <w:pPr>
              <w:spacing w:before="40" w:after="20"/>
              <w:jc w:val="center"/>
              <w:rPr>
                <w:rFonts w:cs="Arial"/>
                <w:sz w:val="18"/>
                <w:szCs w:val="18"/>
              </w:rPr>
            </w:pPr>
            <w:r>
              <w:rPr>
                <w:rFonts w:cs="Arial"/>
                <w:sz w:val="18"/>
                <w:szCs w:val="18"/>
              </w:rPr>
              <w:t>1.117</w:t>
            </w:r>
          </w:p>
        </w:tc>
        <w:tc>
          <w:tcPr>
            <w:tcW w:w="170" w:type="dxa"/>
            <w:tcBorders>
              <w:top w:val="nil"/>
              <w:left w:val="nil"/>
              <w:bottom w:val="nil"/>
              <w:right w:val="nil"/>
            </w:tcBorders>
            <w:shd w:val="clear" w:color="auto" w:fill="auto"/>
            <w:vAlign w:val="bottom"/>
          </w:tcPr>
          <w:p w14:paraId="6860663F" w14:textId="701F19CE"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53F696F" w14:textId="742DF6BC" w:rsidR="00340D03" w:rsidRPr="009C0CD5" w:rsidRDefault="00340D03" w:rsidP="00340D03">
            <w:pPr>
              <w:spacing w:before="40" w:after="20"/>
              <w:jc w:val="center"/>
              <w:rPr>
                <w:rFonts w:cs="Arial"/>
                <w:sz w:val="18"/>
                <w:szCs w:val="18"/>
              </w:rPr>
            </w:pPr>
            <w:r>
              <w:rPr>
                <w:rFonts w:cs="Arial"/>
                <w:sz w:val="18"/>
                <w:szCs w:val="18"/>
              </w:rPr>
              <w:t>0.774</w:t>
            </w:r>
          </w:p>
        </w:tc>
        <w:tc>
          <w:tcPr>
            <w:tcW w:w="1247" w:type="dxa"/>
            <w:tcBorders>
              <w:top w:val="nil"/>
              <w:left w:val="nil"/>
              <w:bottom w:val="nil"/>
              <w:right w:val="nil"/>
            </w:tcBorders>
            <w:vAlign w:val="bottom"/>
          </w:tcPr>
          <w:p w14:paraId="7CBCAC66" w14:textId="225F70BA" w:rsidR="00340D03" w:rsidRPr="009C0CD5" w:rsidRDefault="00340D03" w:rsidP="00340D03">
            <w:pPr>
              <w:spacing w:before="40" w:after="20"/>
              <w:jc w:val="center"/>
              <w:rPr>
                <w:rFonts w:cs="Arial"/>
                <w:sz w:val="18"/>
                <w:szCs w:val="18"/>
              </w:rPr>
            </w:pPr>
            <w:r>
              <w:rPr>
                <w:rFonts w:cs="Arial"/>
                <w:sz w:val="18"/>
                <w:szCs w:val="18"/>
              </w:rPr>
              <w:t>0.783</w:t>
            </w:r>
          </w:p>
        </w:tc>
        <w:tc>
          <w:tcPr>
            <w:tcW w:w="1247" w:type="dxa"/>
            <w:tcBorders>
              <w:top w:val="nil"/>
              <w:left w:val="nil"/>
              <w:bottom w:val="nil"/>
              <w:right w:val="nil"/>
            </w:tcBorders>
            <w:shd w:val="clear" w:color="auto" w:fill="auto"/>
            <w:vAlign w:val="bottom"/>
          </w:tcPr>
          <w:p w14:paraId="6D2EC687" w14:textId="42744EBC" w:rsidR="00340D03" w:rsidRPr="009C0CD5" w:rsidRDefault="00340D03" w:rsidP="00340D03">
            <w:pPr>
              <w:spacing w:before="40" w:after="20"/>
              <w:jc w:val="center"/>
              <w:rPr>
                <w:rFonts w:cs="Arial"/>
                <w:sz w:val="18"/>
                <w:szCs w:val="18"/>
              </w:rPr>
            </w:pPr>
            <w:r>
              <w:rPr>
                <w:rFonts w:cs="Arial"/>
                <w:sz w:val="18"/>
                <w:szCs w:val="18"/>
              </w:rPr>
              <w:t>0.793</w:t>
            </w:r>
          </w:p>
        </w:tc>
      </w:tr>
      <w:tr w:rsidR="00340D03" w:rsidRPr="00340D03" w14:paraId="7B5880CB" w14:textId="77777777" w:rsidTr="00401057">
        <w:tc>
          <w:tcPr>
            <w:tcW w:w="2268" w:type="dxa"/>
            <w:tcBorders>
              <w:top w:val="nil"/>
              <w:left w:val="nil"/>
              <w:bottom w:val="nil"/>
              <w:right w:val="single" w:sz="18" w:space="0" w:color="C00000"/>
            </w:tcBorders>
            <w:shd w:val="clear" w:color="auto" w:fill="auto"/>
            <w:vAlign w:val="center"/>
          </w:tcPr>
          <w:p w14:paraId="601A2FE9" w14:textId="77777777" w:rsidR="00340D03" w:rsidRPr="00F75B25" w:rsidRDefault="00340D03" w:rsidP="00340D03">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C00000"/>
              <w:bottom w:val="nil"/>
              <w:right w:val="nil"/>
            </w:tcBorders>
            <w:vAlign w:val="bottom"/>
          </w:tcPr>
          <w:p w14:paraId="67ACD934" w14:textId="02FD60DC" w:rsidR="00340D03" w:rsidRPr="009C0CD5" w:rsidRDefault="00340D03" w:rsidP="00340D03">
            <w:pPr>
              <w:spacing w:before="40" w:after="20"/>
              <w:jc w:val="center"/>
              <w:rPr>
                <w:rFonts w:cs="Arial"/>
                <w:sz w:val="18"/>
                <w:szCs w:val="18"/>
              </w:rPr>
            </w:pPr>
            <w:r>
              <w:rPr>
                <w:rFonts w:cs="Arial"/>
                <w:sz w:val="18"/>
                <w:szCs w:val="18"/>
              </w:rPr>
              <w:t>1.191</w:t>
            </w:r>
          </w:p>
        </w:tc>
        <w:tc>
          <w:tcPr>
            <w:tcW w:w="1247" w:type="dxa"/>
            <w:tcBorders>
              <w:top w:val="nil"/>
              <w:left w:val="nil"/>
              <w:bottom w:val="nil"/>
              <w:right w:val="nil"/>
            </w:tcBorders>
            <w:vAlign w:val="bottom"/>
          </w:tcPr>
          <w:p w14:paraId="6D159EBE" w14:textId="4D79943D" w:rsidR="00340D03" w:rsidRPr="009C0CD5" w:rsidRDefault="00340D03" w:rsidP="00340D03">
            <w:pPr>
              <w:spacing w:before="40" w:after="20"/>
              <w:jc w:val="center"/>
              <w:rPr>
                <w:rFonts w:cs="Arial"/>
                <w:sz w:val="18"/>
                <w:szCs w:val="18"/>
              </w:rPr>
            </w:pPr>
            <w:r>
              <w:rPr>
                <w:rFonts w:cs="Arial"/>
                <w:sz w:val="18"/>
                <w:szCs w:val="18"/>
              </w:rPr>
              <w:t>1.187</w:t>
            </w:r>
          </w:p>
        </w:tc>
        <w:tc>
          <w:tcPr>
            <w:tcW w:w="170" w:type="dxa"/>
            <w:tcBorders>
              <w:top w:val="nil"/>
              <w:left w:val="nil"/>
              <w:bottom w:val="nil"/>
              <w:right w:val="nil"/>
            </w:tcBorders>
            <w:shd w:val="clear" w:color="auto" w:fill="auto"/>
            <w:vAlign w:val="bottom"/>
          </w:tcPr>
          <w:p w14:paraId="7177CCB7" w14:textId="4C38CA7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BF585B0" w14:textId="39BC3410" w:rsidR="00340D03" w:rsidRPr="009C0CD5" w:rsidRDefault="00340D03" w:rsidP="00340D03">
            <w:pPr>
              <w:spacing w:before="40" w:after="20"/>
              <w:jc w:val="center"/>
              <w:rPr>
                <w:rFonts w:cs="Arial"/>
                <w:sz w:val="18"/>
                <w:szCs w:val="18"/>
              </w:rPr>
            </w:pPr>
            <w:r>
              <w:rPr>
                <w:rFonts w:cs="Arial"/>
                <w:sz w:val="18"/>
                <w:szCs w:val="18"/>
              </w:rPr>
              <w:t>0.824</w:t>
            </w:r>
          </w:p>
        </w:tc>
        <w:tc>
          <w:tcPr>
            <w:tcW w:w="1247" w:type="dxa"/>
            <w:tcBorders>
              <w:top w:val="nil"/>
              <w:left w:val="nil"/>
              <w:bottom w:val="nil"/>
              <w:right w:val="nil"/>
            </w:tcBorders>
            <w:vAlign w:val="bottom"/>
          </w:tcPr>
          <w:p w14:paraId="3516787F" w14:textId="042614D2" w:rsidR="00340D03" w:rsidRPr="009C0CD5" w:rsidRDefault="00340D03" w:rsidP="00340D03">
            <w:pPr>
              <w:spacing w:before="40" w:after="20"/>
              <w:jc w:val="center"/>
              <w:rPr>
                <w:rFonts w:cs="Arial"/>
                <w:sz w:val="18"/>
                <w:szCs w:val="18"/>
              </w:rPr>
            </w:pPr>
            <w:r>
              <w:rPr>
                <w:rFonts w:cs="Arial"/>
                <w:sz w:val="18"/>
                <w:szCs w:val="18"/>
              </w:rPr>
              <w:t>0.833</w:t>
            </w:r>
          </w:p>
        </w:tc>
        <w:tc>
          <w:tcPr>
            <w:tcW w:w="1247" w:type="dxa"/>
            <w:tcBorders>
              <w:top w:val="nil"/>
              <w:left w:val="nil"/>
              <w:bottom w:val="nil"/>
              <w:right w:val="nil"/>
            </w:tcBorders>
            <w:shd w:val="clear" w:color="auto" w:fill="auto"/>
            <w:vAlign w:val="bottom"/>
          </w:tcPr>
          <w:p w14:paraId="3A196585" w14:textId="43F968F2" w:rsidR="00340D03" w:rsidRPr="009C0CD5" w:rsidRDefault="00340D03" w:rsidP="00340D03">
            <w:pPr>
              <w:spacing w:before="40" w:after="20"/>
              <w:jc w:val="center"/>
              <w:rPr>
                <w:rFonts w:cs="Arial"/>
                <w:sz w:val="18"/>
                <w:szCs w:val="18"/>
              </w:rPr>
            </w:pPr>
            <w:r>
              <w:rPr>
                <w:rFonts w:cs="Arial"/>
                <w:sz w:val="18"/>
                <w:szCs w:val="18"/>
              </w:rPr>
              <w:t>0.844</w:t>
            </w:r>
          </w:p>
        </w:tc>
      </w:tr>
      <w:tr w:rsidR="00340D03" w:rsidRPr="00340D03" w14:paraId="52D4461C" w14:textId="77777777" w:rsidTr="00401057">
        <w:tc>
          <w:tcPr>
            <w:tcW w:w="2268" w:type="dxa"/>
            <w:tcBorders>
              <w:top w:val="nil"/>
              <w:left w:val="nil"/>
              <w:bottom w:val="nil"/>
              <w:right w:val="single" w:sz="18" w:space="0" w:color="C00000"/>
            </w:tcBorders>
            <w:shd w:val="clear" w:color="auto" w:fill="auto"/>
            <w:vAlign w:val="center"/>
          </w:tcPr>
          <w:p w14:paraId="0D51F804" w14:textId="77777777" w:rsidR="00340D03" w:rsidRPr="00F75B25" w:rsidRDefault="00340D03" w:rsidP="00340D03">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C00000"/>
              <w:bottom w:val="nil"/>
              <w:right w:val="nil"/>
            </w:tcBorders>
            <w:vAlign w:val="bottom"/>
          </w:tcPr>
          <w:p w14:paraId="1CA46621" w14:textId="523BEFA5" w:rsidR="00340D03" w:rsidRPr="009C0CD5" w:rsidRDefault="00340D03" w:rsidP="00340D03">
            <w:pPr>
              <w:spacing w:before="40" w:after="20"/>
              <w:jc w:val="center"/>
              <w:rPr>
                <w:rFonts w:cs="Arial"/>
                <w:sz w:val="18"/>
                <w:szCs w:val="18"/>
              </w:rPr>
            </w:pPr>
            <w:r>
              <w:rPr>
                <w:rFonts w:cs="Arial"/>
                <w:sz w:val="18"/>
                <w:szCs w:val="18"/>
              </w:rPr>
              <w:t>1.157</w:t>
            </w:r>
          </w:p>
        </w:tc>
        <w:tc>
          <w:tcPr>
            <w:tcW w:w="1247" w:type="dxa"/>
            <w:tcBorders>
              <w:top w:val="nil"/>
              <w:left w:val="nil"/>
              <w:bottom w:val="nil"/>
              <w:right w:val="nil"/>
            </w:tcBorders>
            <w:vAlign w:val="bottom"/>
          </w:tcPr>
          <w:p w14:paraId="69EECE10" w14:textId="60655DB6" w:rsidR="00340D03" w:rsidRPr="009C0CD5" w:rsidRDefault="00340D03" w:rsidP="00340D03">
            <w:pPr>
              <w:spacing w:before="40" w:after="20"/>
              <w:jc w:val="center"/>
              <w:rPr>
                <w:rFonts w:cs="Arial"/>
                <w:sz w:val="18"/>
                <w:szCs w:val="18"/>
              </w:rPr>
            </w:pPr>
            <w:r>
              <w:rPr>
                <w:rFonts w:cs="Arial"/>
                <w:sz w:val="18"/>
                <w:szCs w:val="18"/>
              </w:rPr>
              <w:t>1.153</w:t>
            </w:r>
          </w:p>
        </w:tc>
        <w:tc>
          <w:tcPr>
            <w:tcW w:w="170" w:type="dxa"/>
            <w:tcBorders>
              <w:top w:val="nil"/>
              <w:left w:val="nil"/>
              <w:bottom w:val="nil"/>
              <w:right w:val="nil"/>
            </w:tcBorders>
            <w:shd w:val="clear" w:color="auto" w:fill="auto"/>
            <w:vAlign w:val="bottom"/>
          </w:tcPr>
          <w:p w14:paraId="09641FFF" w14:textId="2BC907FA"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12C277E" w14:textId="5A43DB22" w:rsidR="00340D03" w:rsidRPr="009C0CD5" w:rsidRDefault="00340D03" w:rsidP="00340D03">
            <w:pPr>
              <w:spacing w:before="40" w:after="20"/>
              <w:jc w:val="center"/>
              <w:rPr>
                <w:rFonts w:cs="Arial"/>
                <w:sz w:val="18"/>
                <w:szCs w:val="18"/>
              </w:rPr>
            </w:pPr>
            <w:r>
              <w:rPr>
                <w:rFonts w:cs="Arial"/>
                <w:sz w:val="18"/>
                <w:szCs w:val="18"/>
              </w:rPr>
              <w:t>0.770</w:t>
            </w:r>
          </w:p>
        </w:tc>
        <w:tc>
          <w:tcPr>
            <w:tcW w:w="1247" w:type="dxa"/>
            <w:tcBorders>
              <w:top w:val="nil"/>
              <w:left w:val="nil"/>
              <w:bottom w:val="nil"/>
              <w:right w:val="nil"/>
            </w:tcBorders>
            <w:vAlign w:val="bottom"/>
          </w:tcPr>
          <w:p w14:paraId="75F3ECE7" w14:textId="783A94F8" w:rsidR="00340D03" w:rsidRPr="009C0CD5" w:rsidRDefault="00340D03" w:rsidP="00340D03">
            <w:pPr>
              <w:spacing w:before="40" w:after="20"/>
              <w:jc w:val="center"/>
              <w:rPr>
                <w:rFonts w:cs="Arial"/>
                <w:sz w:val="18"/>
                <w:szCs w:val="18"/>
              </w:rPr>
            </w:pPr>
            <w:r>
              <w:rPr>
                <w:rFonts w:cs="Arial"/>
                <w:sz w:val="18"/>
                <w:szCs w:val="18"/>
              </w:rPr>
              <w:t>0.779</w:t>
            </w:r>
          </w:p>
        </w:tc>
        <w:tc>
          <w:tcPr>
            <w:tcW w:w="1247" w:type="dxa"/>
            <w:tcBorders>
              <w:top w:val="nil"/>
              <w:left w:val="nil"/>
              <w:bottom w:val="nil"/>
              <w:right w:val="nil"/>
            </w:tcBorders>
            <w:shd w:val="clear" w:color="auto" w:fill="auto"/>
            <w:vAlign w:val="bottom"/>
          </w:tcPr>
          <w:p w14:paraId="29D45BD8" w14:textId="7A71E454" w:rsidR="00340D03" w:rsidRPr="009C0CD5" w:rsidRDefault="00340D03" w:rsidP="00340D03">
            <w:pPr>
              <w:spacing w:before="40" w:after="20"/>
              <w:jc w:val="center"/>
              <w:rPr>
                <w:rFonts w:cs="Arial"/>
                <w:sz w:val="18"/>
                <w:szCs w:val="18"/>
              </w:rPr>
            </w:pPr>
            <w:r>
              <w:rPr>
                <w:rFonts w:cs="Arial"/>
                <w:sz w:val="18"/>
                <w:szCs w:val="18"/>
              </w:rPr>
              <w:t>0.789</w:t>
            </w:r>
          </w:p>
        </w:tc>
      </w:tr>
      <w:tr w:rsidR="00340D03" w:rsidRPr="00340D03" w14:paraId="7761C836" w14:textId="77777777" w:rsidTr="00401057">
        <w:tc>
          <w:tcPr>
            <w:tcW w:w="2268" w:type="dxa"/>
            <w:tcBorders>
              <w:top w:val="nil"/>
              <w:left w:val="nil"/>
              <w:bottom w:val="nil"/>
              <w:right w:val="single" w:sz="18" w:space="0" w:color="C00000"/>
            </w:tcBorders>
            <w:shd w:val="clear" w:color="auto" w:fill="auto"/>
            <w:vAlign w:val="center"/>
          </w:tcPr>
          <w:p w14:paraId="34927571" w14:textId="77777777" w:rsidR="00340D03" w:rsidRPr="00F75B25" w:rsidRDefault="00340D03" w:rsidP="00340D03">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C00000"/>
              <w:bottom w:val="nil"/>
              <w:right w:val="nil"/>
            </w:tcBorders>
            <w:vAlign w:val="bottom"/>
          </w:tcPr>
          <w:p w14:paraId="71B03EA6" w14:textId="7E515CA1" w:rsidR="00340D03" w:rsidRPr="009C0CD5" w:rsidRDefault="00340D03" w:rsidP="00340D03">
            <w:pPr>
              <w:spacing w:before="40" w:after="20"/>
              <w:jc w:val="center"/>
              <w:rPr>
                <w:rFonts w:cs="Arial"/>
                <w:sz w:val="18"/>
                <w:szCs w:val="18"/>
              </w:rPr>
            </w:pPr>
            <w:r>
              <w:rPr>
                <w:rFonts w:cs="Arial"/>
                <w:sz w:val="18"/>
                <w:szCs w:val="18"/>
              </w:rPr>
              <w:t>0.995</w:t>
            </w:r>
          </w:p>
        </w:tc>
        <w:tc>
          <w:tcPr>
            <w:tcW w:w="1247" w:type="dxa"/>
            <w:tcBorders>
              <w:top w:val="nil"/>
              <w:left w:val="nil"/>
              <w:bottom w:val="nil"/>
              <w:right w:val="nil"/>
            </w:tcBorders>
            <w:vAlign w:val="bottom"/>
          </w:tcPr>
          <w:p w14:paraId="116054E7" w14:textId="125B7EE8" w:rsidR="00340D03" w:rsidRPr="009C0CD5" w:rsidRDefault="00340D03" w:rsidP="00340D03">
            <w:pPr>
              <w:spacing w:before="40" w:after="20"/>
              <w:jc w:val="center"/>
              <w:rPr>
                <w:rFonts w:cs="Arial"/>
                <w:sz w:val="18"/>
                <w:szCs w:val="18"/>
              </w:rPr>
            </w:pPr>
            <w:r>
              <w:rPr>
                <w:rFonts w:cs="Arial"/>
                <w:sz w:val="18"/>
                <w:szCs w:val="18"/>
              </w:rPr>
              <w:t>0.991</w:t>
            </w:r>
          </w:p>
        </w:tc>
        <w:tc>
          <w:tcPr>
            <w:tcW w:w="170" w:type="dxa"/>
            <w:tcBorders>
              <w:top w:val="nil"/>
              <w:left w:val="nil"/>
              <w:bottom w:val="nil"/>
              <w:right w:val="nil"/>
            </w:tcBorders>
            <w:shd w:val="clear" w:color="auto" w:fill="auto"/>
            <w:vAlign w:val="bottom"/>
          </w:tcPr>
          <w:p w14:paraId="37A5D94A" w14:textId="5B204BD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08DCEA3" w14:textId="010A74D7" w:rsidR="00340D03" w:rsidRPr="009C0CD5" w:rsidRDefault="00340D03" w:rsidP="00340D03">
            <w:pPr>
              <w:spacing w:before="40" w:after="20"/>
              <w:jc w:val="center"/>
              <w:rPr>
                <w:rFonts w:cs="Arial"/>
                <w:sz w:val="18"/>
                <w:szCs w:val="18"/>
              </w:rPr>
            </w:pPr>
            <w:r>
              <w:rPr>
                <w:rFonts w:cs="Arial"/>
                <w:sz w:val="18"/>
                <w:szCs w:val="18"/>
              </w:rPr>
              <w:t>0.747</w:t>
            </w:r>
          </w:p>
        </w:tc>
        <w:tc>
          <w:tcPr>
            <w:tcW w:w="1247" w:type="dxa"/>
            <w:tcBorders>
              <w:top w:val="nil"/>
              <w:left w:val="nil"/>
              <w:bottom w:val="nil"/>
              <w:right w:val="nil"/>
            </w:tcBorders>
            <w:vAlign w:val="bottom"/>
          </w:tcPr>
          <w:p w14:paraId="0B3D2C7E" w14:textId="093107A4" w:rsidR="00340D03" w:rsidRPr="009C0CD5" w:rsidRDefault="00340D03" w:rsidP="00340D03">
            <w:pPr>
              <w:spacing w:before="40" w:after="20"/>
              <w:jc w:val="center"/>
              <w:rPr>
                <w:rFonts w:cs="Arial"/>
                <w:sz w:val="18"/>
                <w:szCs w:val="18"/>
              </w:rPr>
            </w:pPr>
            <w:r>
              <w:rPr>
                <w:rFonts w:cs="Arial"/>
                <w:sz w:val="18"/>
                <w:szCs w:val="18"/>
              </w:rPr>
              <w:t>0.756</w:t>
            </w:r>
          </w:p>
        </w:tc>
        <w:tc>
          <w:tcPr>
            <w:tcW w:w="1247" w:type="dxa"/>
            <w:tcBorders>
              <w:top w:val="nil"/>
              <w:left w:val="nil"/>
              <w:bottom w:val="nil"/>
              <w:right w:val="nil"/>
            </w:tcBorders>
            <w:shd w:val="clear" w:color="auto" w:fill="auto"/>
            <w:vAlign w:val="bottom"/>
          </w:tcPr>
          <w:p w14:paraId="44E09931" w14:textId="38FEE683" w:rsidR="00340D03" w:rsidRPr="009C0CD5" w:rsidRDefault="00340D03" w:rsidP="00340D03">
            <w:pPr>
              <w:spacing w:before="40" w:after="20"/>
              <w:jc w:val="center"/>
              <w:rPr>
                <w:rFonts w:cs="Arial"/>
                <w:sz w:val="18"/>
                <w:szCs w:val="18"/>
              </w:rPr>
            </w:pPr>
            <w:r>
              <w:rPr>
                <w:rFonts w:cs="Arial"/>
                <w:sz w:val="18"/>
                <w:szCs w:val="18"/>
              </w:rPr>
              <w:t>0.765</w:t>
            </w:r>
          </w:p>
        </w:tc>
      </w:tr>
      <w:tr w:rsidR="00340D03" w:rsidRPr="00340D03" w14:paraId="1E875846" w14:textId="77777777" w:rsidTr="00401057">
        <w:tc>
          <w:tcPr>
            <w:tcW w:w="2268" w:type="dxa"/>
            <w:tcBorders>
              <w:top w:val="nil"/>
              <w:left w:val="nil"/>
              <w:bottom w:val="nil"/>
              <w:right w:val="single" w:sz="18" w:space="0" w:color="C00000"/>
            </w:tcBorders>
            <w:shd w:val="clear" w:color="auto" w:fill="auto"/>
            <w:vAlign w:val="center"/>
          </w:tcPr>
          <w:p w14:paraId="7D4AB088" w14:textId="77777777" w:rsidR="00340D03" w:rsidRPr="00F75B25" w:rsidRDefault="00340D03" w:rsidP="00340D03">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C00000"/>
              <w:bottom w:val="nil"/>
              <w:right w:val="nil"/>
            </w:tcBorders>
            <w:vAlign w:val="bottom"/>
          </w:tcPr>
          <w:p w14:paraId="3563476B" w14:textId="25DDFCF5"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vAlign w:val="bottom"/>
          </w:tcPr>
          <w:p w14:paraId="3CB7B102" w14:textId="503DF834" w:rsidR="00340D03" w:rsidRPr="009C0CD5" w:rsidRDefault="00340D03" w:rsidP="00340D03">
            <w:pPr>
              <w:spacing w:before="40" w:after="20"/>
              <w:jc w:val="center"/>
              <w:rPr>
                <w:rFonts w:cs="Arial"/>
                <w:sz w:val="18"/>
                <w:szCs w:val="18"/>
              </w:rPr>
            </w:pPr>
            <w:r>
              <w:rPr>
                <w:rFonts w:cs="Arial"/>
                <w:sz w:val="18"/>
                <w:szCs w:val="18"/>
              </w:rPr>
              <w:t>0.870</w:t>
            </w:r>
          </w:p>
        </w:tc>
        <w:tc>
          <w:tcPr>
            <w:tcW w:w="170" w:type="dxa"/>
            <w:tcBorders>
              <w:top w:val="nil"/>
              <w:left w:val="nil"/>
              <w:bottom w:val="nil"/>
              <w:right w:val="nil"/>
            </w:tcBorders>
            <w:shd w:val="clear" w:color="auto" w:fill="auto"/>
            <w:vAlign w:val="bottom"/>
          </w:tcPr>
          <w:p w14:paraId="6E0E6B19" w14:textId="7467BB6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A2F81F6" w14:textId="4A8C65EF" w:rsidR="00340D03" w:rsidRPr="009C0CD5" w:rsidRDefault="00340D03" w:rsidP="00340D03">
            <w:pPr>
              <w:spacing w:before="40" w:after="20"/>
              <w:jc w:val="center"/>
              <w:rPr>
                <w:rFonts w:cs="Arial"/>
                <w:sz w:val="18"/>
                <w:szCs w:val="18"/>
              </w:rPr>
            </w:pPr>
            <w:r>
              <w:rPr>
                <w:rFonts w:cs="Arial"/>
                <w:sz w:val="18"/>
                <w:szCs w:val="18"/>
              </w:rPr>
              <w:t>1.201</w:t>
            </w:r>
          </w:p>
        </w:tc>
        <w:tc>
          <w:tcPr>
            <w:tcW w:w="1247" w:type="dxa"/>
            <w:tcBorders>
              <w:top w:val="nil"/>
              <w:left w:val="nil"/>
              <w:bottom w:val="nil"/>
              <w:right w:val="nil"/>
            </w:tcBorders>
            <w:vAlign w:val="bottom"/>
          </w:tcPr>
          <w:p w14:paraId="4B999927" w14:textId="072F58AB" w:rsidR="00340D03" w:rsidRPr="009C0CD5" w:rsidRDefault="00340D03" w:rsidP="00340D03">
            <w:pPr>
              <w:spacing w:before="40" w:after="20"/>
              <w:jc w:val="center"/>
              <w:rPr>
                <w:rFonts w:cs="Arial"/>
                <w:sz w:val="18"/>
                <w:szCs w:val="18"/>
              </w:rPr>
            </w:pPr>
            <w:r>
              <w:rPr>
                <w:rFonts w:cs="Arial"/>
                <w:sz w:val="18"/>
                <w:szCs w:val="18"/>
              </w:rPr>
              <w:t>1.215</w:t>
            </w:r>
          </w:p>
        </w:tc>
        <w:tc>
          <w:tcPr>
            <w:tcW w:w="1247" w:type="dxa"/>
            <w:tcBorders>
              <w:top w:val="nil"/>
              <w:left w:val="nil"/>
              <w:bottom w:val="nil"/>
              <w:right w:val="nil"/>
            </w:tcBorders>
            <w:shd w:val="clear" w:color="auto" w:fill="auto"/>
            <w:vAlign w:val="bottom"/>
          </w:tcPr>
          <w:p w14:paraId="5E953E64" w14:textId="3E695F9A" w:rsidR="00340D03" w:rsidRPr="009C0CD5" w:rsidRDefault="00340D03" w:rsidP="00340D03">
            <w:pPr>
              <w:spacing w:before="40" w:after="20"/>
              <w:jc w:val="center"/>
              <w:rPr>
                <w:rFonts w:cs="Arial"/>
                <w:sz w:val="18"/>
                <w:szCs w:val="18"/>
              </w:rPr>
            </w:pPr>
            <w:r>
              <w:rPr>
                <w:rFonts w:cs="Arial"/>
                <w:sz w:val="18"/>
                <w:szCs w:val="18"/>
              </w:rPr>
              <w:t>1.231</w:t>
            </w:r>
          </w:p>
        </w:tc>
      </w:tr>
      <w:tr w:rsidR="00340D03" w:rsidRPr="00340D03" w14:paraId="2750A62F" w14:textId="77777777" w:rsidTr="00401057">
        <w:tc>
          <w:tcPr>
            <w:tcW w:w="2268" w:type="dxa"/>
            <w:tcBorders>
              <w:top w:val="nil"/>
              <w:left w:val="nil"/>
              <w:bottom w:val="nil"/>
              <w:right w:val="single" w:sz="18" w:space="0" w:color="C00000"/>
            </w:tcBorders>
            <w:shd w:val="clear" w:color="auto" w:fill="auto"/>
            <w:vAlign w:val="center"/>
          </w:tcPr>
          <w:p w14:paraId="49523605" w14:textId="77777777" w:rsidR="00340D03" w:rsidRPr="00F75B25" w:rsidRDefault="00340D03" w:rsidP="00340D03">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C00000"/>
              <w:bottom w:val="nil"/>
              <w:right w:val="nil"/>
            </w:tcBorders>
            <w:vAlign w:val="bottom"/>
          </w:tcPr>
          <w:p w14:paraId="71EF2751" w14:textId="6B857BB9" w:rsidR="00340D03" w:rsidRPr="009C0CD5" w:rsidRDefault="00340D03" w:rsidP="00340D03">
            <w:pPr>
              <w:spacing w:before="40" w:after="20"/>
              <w:jc w:val="center"/>
              <w:rPr>
                <w:rFonts w:cs="Arial"/>
                <w:sz w:val="18"/>
                <w:szCs w:val="18"/>
              </w:rPr>
            </w:pPr>
            <w:r>
              <w:rPr>
                <w:rFonts w:cs="Arial"/>
                <w:sz w:val="18"/>
                <w:szCs w:val="18"/>
              </w:rPr>
              <w:t>1.008</w:t>
            </w:r>
          </w:p>
        </w:tc>
        <w:tc>
          <w:tcPr>
            <w:tcW w:w="1247" w:type="dxa"/>
            <w:tcBorders>
              <w:top w:val="nil"/>
              <w:left w:val="nil"/>
              <w:bottom w:val="nil"/>
              <w:right w:val="nil"/>
            </w:tcBorders>
            <w:vAlign w:val="bottom"/>
          </w:tcPr>
          <w:p w14:paraId="7EC455E5" w14:textId="7AE84DCE" w:rsidR="00340D03" w:rsidRPr="009C0CD5" w:rsidRDefault="00340D03" w:rsidP="00340D03">
            <w:pPr>
              <w:spacing w:before="40" w:after="20"/>
              <w:jc w:val="center"/>
              <w:rPr>
                <w:rFonts w:cs="Arial"/>
                <w:sz w:val="18"/>
                <w:szCs w:val="18"/>
              </w:rPr>
            </w:pPr>
            <w:r>
              <w:rPr>
                <w:rFonts w:cs="Arial"/>
                <w:sz w:val="18"/>
                <w:szCs w:val="18"/>
              </w:rPr>
              <w:t>1.004</w:t>
            </w:r>
          </w:p>
        </w:tc>
        <w:tc>
          <w:tcPr>
            <w:tcW w:w="170" w:type="dxa"/>
            <w:tcBorders>
              <w:top w:val="nil"/>
              <w:left w:val="nil"/>
              <w:bottom w:val="nil"/>
              <w:right w:val="nil"/>
            </w:tcBorders>
            <w:shd w:val="clear" w:color="auto" w:fill="auto"/>
            <w:vAlign w:val="bottom"/>
          </w:tcPr>
          <w:p w14:paraId="4D201B9D" w14:textId="3CFDE3BA"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3D045C0" w14:textId="73163534" w:rsidR="00340D03" w:rsidRPr="009C0CD5" w:rsidRDefault="00340D03" w:rsidP="00340D03">
            <w:pPr>
              <w:spacing w:before="40" w:after="20"/>
              <w:jc w:val="center"/>
              <w:rPr>
                <w:rFonts w:cs="Arial"/>
                <w:sz w:val="18"/>
                <w:szCs w:val="18"/>
              </w:rPr>
            </w:pPr>
            <w:r>
              <w:rPr>
                <w:rFonts w:cs="Arial"/>
                <w:sz w:val="18"/>
                <w:szCs w:val="18"/>
              </w:rPr>
              <w:t>1.162</w:t>
            </w:r>
          </w:p>
        </w:tc>
        <w:tc>
          <w:tcPr>
            <w:tcW w:w="1247" w:type="dxa"/>
            <w:tcBorders>
              <w:top w:val="nil"/>
              <w:left w:val="nil"/>
              <w:bottom w:val="nil"/>
              <w:right w:val="nil"/>
            </w:tcBorders>
            <w:vAlign w:val="bottom"/>
          </w:tcPr>
          <w:p w14:paraId="4810D049" w14:textId="3603F58A" w:rsidR="00340D03" w:rsidRPr="009C0CD5" w:rsidRDefault="00340D03" w:rsidP="00340D03">
            <w:pPr>
              <w:spacing w:before="40" w:after="20"/>
              <w:jc w:val="center"/>
              <w:rPr>
                <w:rFonts w:cs="Arial"/>
                <w:sz w:val="18"/>
                <w:szCs w:val="18"/>
              </w:rPr>
            </w:pPr>
            <w:r>
              <w:rPr>
                <w:rFonts w:cs="Arial"/>
                <w:sz w:val="18"/>
                <w:szCs w:val="18"/>
              </w:rPr>
              <w:t>1.175</w:t>
            </w:r>
          </w:p>
        </w:tc>
        <w:tc>
          <w:tcPr>
            <w:tcW w:w="1247" w:type="dxa"/>
            <w:tcBorders>
              <w:top w:val="nil"/>
              <w:left w:val="nil"/>
              <w:bottom w:val="nil"/>
              <w:right w:val="nil"/>
            </w:tcBorders>
            <w:shd w:val="clear" w:color="auto" w:fill="auto"/>
            <w:vAlign w:val="bottom"/>
          </w:tcPr>
          <w:p w14:paraId="48134BD3" w14:textId="50EF8D78" w:rsidR="00340D03" w:rsidRPr="009C0CD5" w:rsidRDefault="00340D03" w:rsidP="00340D03">
            <w:pPr>
              <w:spacing w:before="40" w:after="20"/>
              <w:jc w:val="center"/>
              <w:rPr>
                <w:rFonts w:cs="Arial"/>
                <w:sz w:val="18"/>
                <w:szCs w:val="18"/>
              </w:rPr>
            </w:pPr>
            <w:r>
              <w:rPr>
                <w:rFonts w:cs="Arial"/>
                <w:sz w:val="18"/>
                <w:szCs w:val="18"/>
              </w:rPr>
              <w:t>1.190</w:t>
            </w:r>
          </w:p>
        </w:tc>
      </w:tr>
      <w:tr w:rsidR="00340D03" w:rsidRPr="00340D03" w14:paraId="53A0DF1C" w14:textId="77777777" w:rsidTr="00401057">
        <w:tc>
          <w:tcPr>
            <w:tcW w:w="2268" w:type="dxa"/>
            <w:tcBorders>
              <w:top w:val="nil"/>
              <w:left w:val="nil"/>
              <w:bottom w:val="nil"/>
              <w:right w:val="single" w:sz="18" w:space="0" w:color="C00000"/>
            </w:tcBorders>
            <w:shd w:val="clear" w:color="auto" w:fill="auto"/>
            <w:vAlign w:val="center"/>
          </w:tcPr>
          <w:p w14:paraId="5C042C51" w14:textId="77777777" w:rsidR="00340D03" w:rsidRPr="00F75B25" w:rsidRDefault="00340D03" w:rsidP="00340D03">
            <w:pPr>
              <w:spacing w:before="40" w:after="20"/>
              <w:rPr>
                <w:rFonts w:cs="Arial"/>
                <w:sz w:val="18"/>
                <w:szCs w:val="18"/>
              </w:rPr>
            </w:pPr>
            <w:r w:rsidRPr="00F75B25">
              <w:rPr>
                <w:rFonts w:cs="Arial"/>
                <w:sz w:val="18"/>
                <w:szCs w:val="18"/>
              </w:rPr>
              <w:t>Wodonga C</w:t>
            </w:r>
          </w:p>
        </w:tc>
        <w:tc>
          <w:tcPr>
            <w:tcW w:w="1247" w:type="dxa"/>
            <w:tcBorders>
              <w:top w:val="nil"/>
              <w:left w:val="single" w:sz="18" w:space="0" w:color="C00000"/>
              <w:bottom w:val="nil"/>
              <w:right w:val="nil"/>
            </w:tcBorders>
            <w:vAlign w:val="bottom"/>
          </w:tcPr>
          <w:p w14:paraId="27251810" w14:textId="1113025F" w:rsidR="00340D03" w:rsidRPr="009C0CD5" w:rsidRDefault="00340D03" w:rsidP="00340D03">
            <w:pPr>
              <w:spacing w:before="40" w:after="20"/>
              <w:jc w:val="center"/>
              <w:rPr>
                <w:rFonts w:cs="Arial"/>
                <w:sz w:val="18"/>
                <w:szCs w:val="18"/>
              </w:rPr>
            </w:pPr>
            <w:r>
              <w:rPr>
                <w:rFonts w:cs="Arial"/>
                <w:sz w:val="18"/>
                <w:szCs w:val="18"/>
              </w:rPr>
              <w:t>1.379</w:t>
            </w:r>
          </w:p>
        </w:tc>
        <w:tc>
          <w:tcPr>
            <w:tcW w:w="1247" w:type="dxa"/>
            <w:tcBorders>
              <w:top w:val="nil"/>
              <w:left w:val="nil"/>
              <w:bottom w:val="nil"/>
              <w:right w:val="nil"/>
            </w:tcBorders>
            <w:vAlign w:val="bottom"/>
          </w:tcPr>
          <w:p w14:paraId="5518E239" w14:textId="214EBED2" w:rsidR="00340D03" w:rsidRPr="009C0CD5" w:rsidRDefault="00340D03" w:rsidP="00340D03">
            <w:pPr>
              <w:spacing w:before="40" w:after="20"/>
              <w:jc w:val="center"/>
              <w:rPr>
                <w:rFonts w:cs="Arial"/>
                <w:sz w:val="18"/>
                <w:szCs w:val="18"/>
              </w:rPr>
            </w:pPr>
            <w:r>
              <w:rPr>
                <w:rFonts w:cs="Arial"/>
                <w:sz w:val="18"/>
                <w:szCs w:val="18"/>
              </w:rPr>
              <w:t>1.374</w:t>
            </w:r>
          </w:p>
        </w:tc>
        <w:tc>
          <w:tcPr>
            <w:tcW w:w="170" w:type="dxa"/>
            <w:tcBorders>
              <w:top w:val="nil"/>
              <w:left w:val="nil"/>
              <w:bottom w:val="nil"/>
              <w:right w:val="nil"/>
            </w:tcBorders>
            <w:shd w:val="clear" w:color="auto" w:fill="auto"/>
            <w:vAlign w:val="bottom"/>
          </w:tcPr>
          <w:p w14:paraId="36AB7854" w14:textId="64FB3CA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B33FD43" w14:textId="1551CB20" w:rsidR="00340D03" w:rsidRPr="009C0CD5" w:rsidRDefault="00340D03" w:rsidP="00340D03">
            <w:pPr>
              <w:spacing w:before="40" w:after="20"/>
              <w:jc w:val="center"/>
              <w:rPr>
                <w:rFonts w:cs="Arial"/>
                <w:sz w:val="18"/>
                <w:szCs w:val="18"/>
              </w:rPr>
            </w:pPr>
            <w:r>
              <w:rPr>
                <w:rFonts w:cs="Arial"/>
                <w:sz w:val="18"/>
                <w:szCs w:val="18"/>
              </w:rPr>
              <w:t>0.787</w:t>
            </w:r>
          </w:p>
        </w:tc>
        <w:tc>
          <w:tcPr>
            <w:tcW w:w="1247" w:type="dxa"/>
            <w:tcBorders>
              <w:top w:val="nil"/>
              <w:left w:val="nil"/>
              <w:bottom w:val="nil"/>
              <w:right w:val="nil"/>
            </w:tcBorders>
            <w:vAlign w:val="bottom"/>
          </w:tcPr>
          <w:p w14:paraId="4487EFDF" w14:textId="7DEA4DE8" w:rsidR="00340D03" w:rsidRPr="009C0CD5" w:rsidRDefault="00340D03" w:rsidP="00340D03">
            <w:pPr>
              <w:spacing w:before="40" w:after="20"/>
              <w:jc w:val="center"/>
              <w:rPr>
                <w:rFonts w:cs="Arial"/>
                <w:sz w:val="18"/>
                <w:szCs w:val="18"/>
              </w:rPr>
            </w:pPr>
            <w:r>
              <w:rPr>
                <w:rFonts w:cs="Arial"/>
                <w:sz w:val="18"/>
                <w:szCs w:val="18"/>
              </w:rPr>
              <w:t>0.796</w:t>
            </w:r>
          </w:p>
        </w:tc>
        <w:tc>
          <w:tcPr>
            <w:tcW w:w="1247" w:type="dxa"/>
            <w:tcBorders>
              <w:top w:val="nil"/>
              <w:left w:val="nil"/>
              <w:bottom w:val="nil"/>
              <w:right w:val="nil"/>
            </w:tcBorders>
            <w:shd w:val="clear" w:color="auto" w:fill="auto"/>
            <w:vAlign w:val="bottom"/>
          </w:tcPr>
          <w:p w14:paraId="2E0A13A8" w14:textId="20BBC1D5" w:rsidR="00340D03" w:rsidRPr="009C0CD5" w:rsidRDefault="00340D03" w:rsidP="00340D03">
            <w:pPr>
              <w:spacing w:before="40" w:after="20"/>
              <w:jc w:val="center"/>
              <w:rPr>
                <w:rFonts w:cs="Arial"/>
                <w:sz w:val="18"/>
                <w:szCs w:val="18"/>
              </w:rPr>
            </w:pPr>
            <w:r>
              <w:rPr>
                <w:rFonts w:cs="Arial"/>
                <w:sz w:val="18"/>
                <w:szCs w:val="18"/>
              </w:rPr>
              <w:t>0.806</w:t>
            </w:r>
          </w:p>
        </w:tc>
      </w:tr>
      <w:tr w:rsidR="00340D03" w:rsidRPr="00340D03" w14:paraId="42FEAF80" w14:textId="77777777" w:rsidTr="00401057">
        <w:tc>
          <w:tcPr>
            <w:tcW w:w="2268" w:type="dxa"/>
            <w:tcBorders>
              <w:top w:val="nil"/>
              <w:left w:val="nil"/>
              <w:bottom w:val="nil"/>
              <w:right w:val="single" w:sz="18" w:space="0" w:color="C00000"/>
            </w:tcBorders>
            <w:shd w:val="clear" w:color="auto" w:fill="auto"/>
            <w:vAlign w:val="center"/>
          </w:tcPr>
          <w:p w14:paraId="5D9C0F29" w14:textId="77777777" w:rsidR="00340D03" w:rsidRPr="00F75B25" w:rsidRDefault="00340D03" w:rsidP="00340D03">
            <w:pPr>
              <w:spacing w:before="40" w:after="20"/>
              <w:rPr>
                <w:rFonts w:cs="Arial"/>
                <w:sz w:val="18"/>
                <w:szCs w:val="18"/>
              </w:rPr>
            </w:pPr>
            <w:r w:rsidRPr="00F75B25">
              <w:rPr>
                <w:rFonts w:cs="Arial"/>
                <w:sz w:val="18"/>
                <w:szCs w:val="18"/>
              </w:rPr>
              <w:t>Wyndham C</w:t>
            </w:r>
          </w:p>
        </w:tc>
        <w:tc>
          <w:tcPr>
            <w:tcW w:w="1247" w:type="dxa"/>
            <w:tcBorders>
              <w:top w:val="nil"/>
              <w:left w:val="single" w:sz="18" w:space="0" w:color="C00000"/>
              <w:bottom w:val="nil"/>
              <w:right w:val="nil"/>
            </w:tcBorders>
            <w:vAlign w:val="bottom"/>
          </w:tcPr>
          <w:p w14:paraId="46FE7781" w14:textId="5E07C84B" w:rsidR="00340D03" w:rsidRPr="009C0CD5" w:rsidRDefault="00340D03" w:rsidP="00340D03">
            <w:pPr>
              <w:spacing w:before="40" w:after="20"/>
              <w:jc w:val="center"/>
              <w:rPr>
                <w:rFonts w:cs="Arial"/>
                <w:sz w:val="18"/>
                <w:szCs w:val="18"/>
              </w:rPr>
            </w:pPr>
            <w:r>
              <w:rPr>
                <w:rFonts w:cs="Arial"/>
                <w:sz w:val="18"/>
                <w:szCs w:val="18"/>
              </w:rPr>
              <w:t>1.002</w:t>
            </w:r>
          </w:p>
        </w:tc>
        <w:tc>
          <w:tcPr>
            <w:tcW w:w="1247" w:type="dxa"/>
            <w:tcBorders>
              <w:top w:val="nil"/>
              <w:left w:val="nil"/>
              <w:bottom w:val="nil"/>
              <w:right w:val="nil"/>
            </w:tcBorders>
            <w:vAlign w:val="bottom"/>
          </w:tcPr>
          <w:p w14:paraId="2B3B6103" w14:textId="6B9BBCC3" w:rsidR="00340D03" w:rsidRPr="009C0CD5" w:rsidRDefault="00340D03" w:rsidP="00340D03">
            <w:pPr>
              <w:spacing w:before="40" w:after="20"/>
              <w:jc w:val="center"/>
              <w:rPr>
                <w:rFonts w:cs="Arial"/>
                <w:sz w:val="18"/>
                <w:szCs w:val="18"/>
              </w:rPr>
            </w:pPr>
            <w:r>
              <w:rPr>
                <w:rFonts w:cs="Arial"/>
                <w:sz w:val="18"/>
                <w:szCs w:val="18"/>
              </w:rPr>
              <w:t>0.998</w:t>
            </w:r>
          </w:p>
        </w:tc>
        <w:tc>
          <w:tcPr>
            <w:tcW w:w="170" w:type="dxa"/>
            <w:tcBorders>
              <w:top w:val="nil"/>
              <w:left w:val="nil"/>
              <w:bottom w:val="nil"/>
              <w:right w:val="nil"/>
            </w:tcBorders>
            <w:shd w:val="clear" w:color="auto" w:fill="auto"/>
            <w:vAlign w:val="bottom"/>
          </w:tcPr>
          <w:p w14:paraId="20057F11" w14:textId="50A564AC"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DE873E3" w14:textId="7414009C" w:rsidR="00340D03" w:rsidRPr="009C0CD5" w:rsidRDefault="00340D03" w:rsidP="00340D03">
            <w:pPr>
              <w:spacing w:before="40" w:after="20"/>
              <w:jc w:val="center"/>
              <w:rPr>
                <w:rFonts w:cs="Arial"/>
                <w:sz w:val="18"/>
                <w:szCs w:val="18"/>
              </w:rPr>
            </w:pPr>
            <w:r>
              <w:rPr>
                <w:rFonts w:cs="Arial"/>
                <w:sz w:val="18"/>
                <w:szCs w:val="18"/>
              </w:rPr>
              <w:t>1.080</w:t>
            </w:r>
          </w:p>
        </w:tc>
        <w:tc>
          <w:tcPr>
            <w:tcW w:w="1247" w:type="dxa"/>
            <w:tcBorders>
              <w:top w:val="nil"/>
              <w:left w:val="nil"/>
              <w:bottom w:val="nil"/>
              <w:right w:val="nil"/>
            </w:tcBorders>
            <w:vAlign w:val="bottom"/>
          </w:tcPr>
          <w:p w14:paraId="29B29499" w14:textId="3E68509D" w:rsidR="00340D03" w:rsidRPr="009C0CD5" w:rsidRDefault="00340D03" w:rsidP="00340D03">
            <w:pPr>
              <w:spacing w:before="40" w:after="20"/>
              <w:jc w:val="center"/>
              <w:rPr>
                <w:rFonts w:cs="Arial"/>
                <w:sz w:val="18"/>
                <w:szCs w:val="18"/>
              </w:rPr>
            </w:pPr>
            <w:r>
              <w:rPr>
                <w:rFonts w:cs="Arial"/>
                <w:sz w:val="18"/>
                <w:szCs w:val="18"/>
              </w:rPr>
              <w:t>1.092</w:t>
            </w:r>
          </w:p>
        </w:tc>
        <w:tc>
          <w:tcPr>
            <w:tcW w:w="1247" w:type="dxa"/>
            <w:tcBorders>
              <w:top w:val="nil"/>
              <w:left w:val="nil"/>
              <w:bottom w:val="nil"/>
              <w:right w:val="nil"/>
            </w:tcBorders>
            <w:shd w:val="clear" w:color="auto" w:fill="auto"/>
            <w:vAlign w:val="bottom"/>
          </w:tcPr>
          <w:p w14:paraId="42FB6FD9" w14:textId="42E97F43" w:rsidR="00340D03" w:rsidRPr="009C0CD5" w:rsidRDefault="00340D03" w:rsidP="00340D03">
            <w:pPr>
              <w:spacing w:before="40" w:after="20"/>
              <w:jc w:val="center"/>
              <w:rPr>
                <w:rFonts w:cs="Arial"/>
                <w:sz w:val="18"/>
                <w:szCs w:val="18"/>
              </w:rPr>
            </w:pPr>
            <w:r>
              <w:rPr>
                <w:rFonts w:cs="Arial"/>
                <w:sz w:val="18"/>
                <w:szCs w:val="18"/>
              </w:rPr>
              <w:t>1.107</w:t>
            </w:r>
          </w:p>
        </w:tc>
      </w:tr>
      <w:tr w:rsidR="00340D03" w:rsidRPr="00340D03" w14:paraId="4C679975" w14:textId="77777777" w:rsidTr="00401057">
        <w:tc>
          <w:tcPr>
            <w:tcW w:w="2268" w:type="dxa"/>
            <w:tcBorders>
              <w:top w:val="nil"/>
              <w:left w:val="nil"/>
              <w:bottom w:val="nil"/>
              <w:right w:val="single" w:sz="18" w:space="0" w:color="C00000"/>
            </w:tcBorders>
            <w:shd w:val="clear" w:color="auto" w:fill="auto"/>
            <w:vAlign w:val="center"/>
          </w:tcPr>
          <w:p w14:paraId="3F9F88E8" w14:textId="77777777" w:rsidR="00340D03" w:rsidRPr="00F75B25" w:rsidRDefault="00340D03" w:rsidP="00340D03">
            <w:pPr>
              <w:spacing w:before="40" w:after="20"/>
              <w:rPr>
                <w:rFonts w:cs="Arial"/>
                <w:sz w:val="18"/>
                <w:szCs w:val="18"/>
              </w:rPr>
            </w:pPr>
            <w:r w:rsidRPr="00F75B25">
              <w:rPr>
                <w:rFonts w:cs="Arial"/>
                <w:sz w:val="18"/>
                <w:szCs w:val="18"/>
              </w:rPr>
              <w:t>Yarra C</w:t>
            </w:r>
          </w:p>
        </w:tc>
        <w:tc>
          <w:tcPr>
            <w:tcW w:w="1247" w:type="dxa"/>
            <w:tcBorders>
              <w:top w:val="nil"/>
              <w:left w:val="single" w:sz="18" w:space="0" w:color="C00000"/>
              <w:bottom w:val="nil"/>
              <w:right w:val="nil"/>
            </w:tcBorders>
            <w:vAlign w:val="bottom"/>
          </w:tcPr>
          <w:p w14:paraId="66540A17" w14:textId="12C3FA38" w:rsidR="00340D03" w:rsidRPr="009C0CD5" w:rsidRDefault="00340D03" w:rsidP="00340D03">
            <w:pPr>
              <w:spacing w:before="40" w:after="20"/>
              <w:jc w:val="center"/>
              <w:rPr>
                <w:rFonts w:cs="Arial"/>
                <w:sz w:val="18"/>
                <w:szCs w:val="18"/>
              </w:rPr>
            </w:pPr>
            <w:r>
              <w:rPr>
                <w:rFonts w:cs="Arial"/>
                <w:sz w:val="18"/>
                <w:szCs w:val="18"/>
              </w:rPr>
              <w:t>0.922</w:t>
            </w:r>
          </w:p>
        </w:tc>
        <w:tc>
          <w:tcPr>
            <w:tcW w:w="1247" w:type="dxa"/>
            <w:tcBorders>
              <w:top w:val="nil"/>
              <w:left w:val="nil"/>
              <w:bottom w:val="nil"/>
              <w:right w:val="nil"/>
            </w:tcBorders>
            <w:vAlign w:val="bottom"/>
          </w:tcPr>
          <w:p w14:paraId="4113FE14" w14:textId="0362F7C3" w:rsidR="00340D03" w:rsidRPr="009C0CD5" w:rsidRDefault="00340D03" w:rsidP="00340D03">
            <w:pPr>
              <w:spacing w:before="40" w:after="20"/>
              <w:jc w:val="center"/>
              <w:rPr>
                <w:rFonts w:cs="Arial"/>
                <w:sz w:val="18"/>
                <w:szCs w:val="18"/>
              </w:rPr>
            </w:pPr>
            <w:r>
              <w:rPr>
                <w:rFonts w:cs="Arial"/>
                <w:sz w:val="18"/>
                <w:szCs w:val="18"/>
              </w:rPr>
              <w:t>0.919</w:t>
            </w:r>
          </w:p>
        </w:tc>
        <w:tc>
          <w:tcPr>
            <w:tcW w:w="170" w:type="dxa"/>
            <w:tcBorders>
              <w:top w:val="nil"/>
              <w:left w:val="nil"/>
              <w:bottom w:val="nil"/>
              <w:right w:val="nil"/>
            </w:tcBorders>
            <w:shd w:val="clear" w:color="auto" w:fill="auto"/>
            <w:vAlign w:val="bottom"/>
          </w:tcPr>
          <w:p w14:paraId="37072A6B" w14:textId="06C796E9"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8F32CF4" w14:textId="31F51C6C" w:rsidR="00340D03" w:rsidRPr="009C0CD5" w:rsidRDefault="00340D03" w:rsidP="00340D03">
            <w:pPr>
              <w:spacing w:before="40" w:after="20"/>
              <w:jc w:val="center"/>
              <w:rPr>
                <w:rFonts w:cs="Arial"/>
                <w:sz w:val="18"/>
                <w:szCs w:val="18"/>
              </w:rPr>
            </w:pPr>
            <w:r>
              <w:rPr>
                <w:rFonts w:cs="Arial"/>
                <w:sz w:val="18"/>
                <w:szCs w:val="18"/>
              </w:rPr>
              <w:t>1.024</w:t>
            </w:r>
          </w:p>
        </w:tc>
        <w:tc>
          <w:tcPr>
            <w:tcW w:w="1247" w:type="dxa"/>
            <w:tcBorders>
              <w:top w:val="nil"/>
              <w:left w:val="nil"/>
              <w:bottom w:val="nil"/>
              <w:right w:val="nil"/>
            </w:tcBorders>
            <w:vAlign w:val="bottom"/>
          </w:tcPr>
          <w:p w14:paraId="14105D91" w14:textId="2350226B" w:rsidR="00340D03" w:rsidRPr="009C0CD5" w:rsidRDefault="00340D03" w:rsidP="00340D03">
            <w:pPr>
              <w:spacing w:before="40" w:after="20"/>
              <w:jc w:val="center"/>
              <w:rPr>
                <w:rFonts w:cs="Arial"/>
                <w:sz w:val="18"/>
                <w:szCs w:val="18"/>
              </w:rPr>
            </w:pPr>
            <w:r>
              <w:rPr>
                <w:rFonts w:cs="Arial"/>
                <w:sz w:val="18"/>
                <w:szCs w:val="18"/>
              </w:rPr>
              <w:t>1.036</w:t>
            </w:r>
          </w:p>
        </w:tc>
        <w:tc>
          <w:tcPr>
            <w:tcW w:w="1247" w:type="dxa"/>
            <w:tcBorders>
              <w:top w:val="nil"/>
              <w:left w:val="nil"/>
              <w:bottom w:val="nil"/>
              <w:right w:val="nil"/>
            </w:tcBorders>
            <w:shd w:val="clear" w:color="auto" w:fill="auto"/>
            <w:vAlign w:val="bottom"/>
          </w:tcPr>
          <w:p w14:paraId="52E23DBF" w14:textId="54452BC7" w:rsidR="00340D03" w:rsidRPr="009C0CD5" w:rsidRDefault="00340D03" w:rsidP="00340D03">
            <w:pPr>
              <w:spacing w:before="40" w:after="20"/>
              <w:jc w:val="center"/>
              <w:rPr>
                <w:rFonts w:cs="Arial"/>
                <w:sz w:val="18"/>
                <w:szCs w:val="18"/>
              </w:rPr>
            </w:pPr>
            <w:r>
              <w:rPr>
                <w:rFonts w:cs="Arial"/>
                <w:sz w:val="18"/>
                <w:szCs w:val="18"/>
              </w:rPr>
              <w:t>1.050</w:t>
            </w:r>
          </w:p>
        </w:tc>
      </w:tr>
      <w:tr w:rsidR="00340D03" w:rsidRPr="00340D03" w14:paraId="24141E73" w14:textId="77777777" w:rsidTr="00401057">
        <w:tc>
          <w:tcPr>
            <w:tcW w:w="2268" w:type="dxa"/>
            <w:tcBorders>
              <w:top w:val="nil"/>
              <w:left w:val="nil"/>
              <w:bottom w:val="nil"/>
              <w:right w:val="single" w:sz="18" w:space="0" w:color="C00000"/>
            </w:tcBorders>
            <w:shd w:val="clear" w:color="auto" w:fill="auto"/>
            <w:vAlign w:val="center"/>
          </w:tcPr>
          <w:p w14:paraId="3D770BE0" w14:textId="77777777" w:rsidR="00340D03" w:rsidRPr="00F75B25" w:rsidRDefault="00340D03" w:rsidP="00340D03">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C00000"/>
              <w:bottom w:val="nil"/>
              <w:right w:val="nil"/>
            </w:tcBorders>
            <w:vAlign w:val="bottom"/>
          </w:tcPr>
          <w:p w14:paraId="1B0F5935" w14:textId="7CAD4103" w:rsidR="00340D03" w:rsidRPr="009C0CD5" w:rsidRDefault="00340D03" w:rsidP="00340D03">
            <w:pPr>
              <w:spacing w:before="40" w:after="20"/>
              <w:jc w:val="center"/>
              <w:rPr>
                <w:rFonts w:cs="Arial"/>
                <w:sz w:val="18"/>
                <w:szCs w:val="18"/>
              </w:rPr>
            </w:pPr>
            <w:r>
              <w:rPr>
                <w:rFonts w:cs="Arial"/>
                <w:sz w:val="18"/>
                <w:szCs w:val="18"/>
              </w:rPr>
              <w:t>1.026</w:t>
            </w:r>
          </w:p>
        </w:tc>
        <w:tc>
          <w:tcPr>
            <w:tcW w:w="1247" w:type="dxa"/>
            <w:tcBorders>
              <w:top w:val="nil"/>
              <w:left w:val="nil"/>
              <w:bottom w:val="nil"/>
              <w:right w:val="nil"/>
            </w:tcBorders>
            <w:vAlign w:val="bottom"/>
          </w:tcPr>
          <w:p w14:paraId="36DE0F03" w14:textId="1DA41A7C" w:rsidR="00340D03" w:rsidRPr="009C0CD5" w:rsidRDefault="00340D03" w:rsidP="00340D03">
            <w:pPr>
              <w:spacing w:before="40" w:after="20"/>
              <w:jc w:val="center"/>
              <w:rPr>
                <w:rFonts w:cs="Arial"/>
                <w:sz w:val="18"/>
                <w:szCs w:val="18"/>
              </w:rPr>
            </w:pPr>
            <w:r>
              <w:rPr>
                <w:rFonts w:cs="Arial"/>
                <w:sz w:val="18"/>
                <w:szCs w:val="18"/>
              </w:rPr>
              <w:t>1.022</w:t>
            </w:r>
          </w:p>
        </w:tc>
        <w:tc>
          <w:tcPr>
            <w:tcW w:w="170" w:type="dxa"/>
            <w:tcBorders>
              <w:top w:val="nil"/>
              <w:left w:val="nil"/>
              <w:bottom w:val="nil"/>
              <w:right w:val="nil"/>
            </w:tcBorders>
            <w:shd w:val="clear" w:color="auto" w:fill="auto"/>
            <w:vAlign w:val="bottom"/>
          </w:tcPr>
          <w:p w14:paraId="7FF2A7E0" w14:textId="3B98CD6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B1F28A6" w14:textId="700CD7C2" w:rsidR="00340D03" w:rsidRPr="009C0CD5" w:rsidRDefault="00340D03" w:rsidP="00340D03">
            <w:pPr>
              <w:spacing w:before="40" w:after="20"/>
              <w:jc w:val="center"/>
              <w:rPr>
                <w:rFonts w:cs="Arial"/>
                <w:sz w:val="18"/>
                <w:szCs w:val="18"/>
              </w:rPr>
            </w:pPr>
            <w:r>
              <w:rPr>
                <w:rFonts w:cs="Arial"/>
                <w:sz w:val="18"/>
                <w:szCs w:val="18"/>
              </w:rPr>
              <w:t>0.798</w:t>
            </w:r>
          </w:p>
        </w:tc>
        <w:tc>
          <w:tcPr>
            <w:tcW w:w="1247" w:type="dxa"/>
            <w:tcBorders>
              <w:top w:val="nil"/>
              <w:left w:val="nil"/>
              <w:bottom w:val="nil"/>
              <w:right w:val="nil"/>
            </w:tcBorders>
            <w:vAlign w:val="bottom"/>
          </w:tcPr>
          <w:p w14:paraId="15672DEA" w14:textId="37BE2A88" w:rsidR="00340D03" w:rsidRPr="009C0CD5" w:rsidRDefault="00340D03" w:rsidP="00340D03">
            <w:pPr>
              <w:spacing w:before="40" w:after="20"/>
              <w:jc w:val="center"/>
              <w:rPr>
                <w:rFonts w:cs="Arial"/>
                <w:sz w:val="18"/>
                <w:szCs w:val="18"/>
              </w:rPr>
            </w:pPr>
            <w:r>
              <w:rPr>
                <w:rFonts w:cs="Arial"/>
                <w:sz w:val="18"/>
                <w:szCs w:val="18"/>
              </w:rPr>
              <w:t>0.808</w:t>
            </w:r>
          </w:p>
        </w:tc>
        <w:tc>
          <w:tcPr>
            <w:tcW w:w="1247" w:type="dxa"/>
            <w:tcBorders>
              <w:top w:val="nil"/>
              <w:left w:val="nil"/>
              <w:bottom w:val="nil"/>
              <w:right w:val="nil"/>
            </w:tcBorders>
            <w:shd w:val="clear" w:color="auto" w:fill="auto"/>
            <w:vAlign w:val="bottom"/>
          </w:tcPr>
          <w:p w14:paraId="32593A08" w14:textId="15728364" w:rsidR="00340D03" w:rsidRPr="009C0CD5" w:rsidRDefault="00340D03" w:rsidP="00340D03">
            <w:pPr>
              <w:spacing w:before="40" w:after="20"/>
              <w:jc w:val="center"/>
              <w:rPr>
                <w:rFonts w:cs="Arial"/>
                <w:sz w:val="18"/>
                <w:szCs w:val="18"/>
              </w:rPr>
            </w:pPr>
            <w:r>
              <w:rPr>
                <w:rFonts w:cs="Arial"/>
                <w:sz w:val="18"/>
                <w:szCs w:val="18"/>
              </w:rPr>
              <w:t>0.818</w:t>
            </w:r>
          </w:p>
        </w:tc>
      </w:tr>
      <w:tr w:rsidR="00340D03" w:rsidRPr="00340D03" w14:paraId="27D09982" w14:textId="77777777" w:rsidTr="00401057">
        <w:tc>
          <w:tcPr>
            <w:tcW w:w="2268" w:type="dxa"/>
            <w:tcBorders>
              <w:top w:val="nil"/>
              <w:left w:val="nil"/>
              <w:bottom w:val="nil"/>
              <w:right w:val="single" w:sz="18" w:space="0" w:color="C00000"/>
            </w:tcBorders>
            <w:shd w:val="clear" w:color="auto" w:fill="auto"/>
            <w:vAlign w:val="center"/>
          </w:tcPr>
          <w:p w14:paraId="32E0D794" w14:textId="77777777" w:rsidR="00340D03" w:rsidRPr="00F75B25" w:rsidRDefault="00340D03" w:rsidP="00340D03">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C00000"/>
              <w:bottom w:val="nil"/>
              <w:right w:val="nil"/>
            </w:tcBorders>
            <w:vAlign w:val="bottom"/>
          </w:tcPr>
          <w:p w14:paraId="76BB0C46" w14:textId="652760F4" w:rsidR="00340D03" w:rsidRPr="009C0CD5" w:rsidRDefault="00340D03" w:rsidP="00340D03">
            <w:pPr>
              <w:spacing w:before="40" w:after="20"/>
              <w:jc w:val="center"/>
              <w:rPr>
                <w:rFonts w:cs="Arial"/>
                <w:sz w:val="18"/>
                <w:szCs w:val="18"/>
              </w:rPr>
            </w:pPr>
            <w:r>
              <w:rPr>
                <w:rFonts w:cs="Arial"/>
                <w:sz w:val="18"/>
                <w:szCs w:val="18"/>
              </w:rPr>
              <w:t>1.081</w:t>
            </w:r>
          </w:p>
        </w:tc>
        <w:tc>
          <w:tcPr>
            <w:tcW w:w="1247" w:type="dxa"/>
            <w:tcBorders>
              <w:top w:val="nil"/>
              <w:left w:val="nil"/>
              <w:bottom w:val="nil"/>
              <w:right w:val="nil"/>
            </w:tcBorders>
            <w:vAlign w:val="bottom"/>
          </w:tcPr>
          <w:p w14:paraId="00D2CC86" w14:textId="32BF5160" w:rsidR="00340D03" w:rsidRPr="009C0CD5" w:rsidRDefault="00340D03" w:rsidP="00340D03">
            <w:pPr>
              <w:spacing w:before="40" w:after="20"/>
              <w:jc w:val="center"/>
              <w:rPr>
                <w:rFonts w:cs="Arial"/>
                <w:sz w:val="18"/>
                <w:szCs w:val="18"/>
              </w:rPr>
            </w:pPr>
            <w:r>
              <w:rPr>
                <w:rFonts w:cs="Arial"/>
                <w:sz w:val="18"/>
                <w:szCs w:val="18"/>
              </w:rPr>
              <w:t>1.077</w:t>
            </w:r>
          </w:p>
        </w:tc>
        <w:tc>
          <w:tcPr>
            <w:tcW w:w="170" w:type="dxa"/>
            <w:tcBorders>
              <w:top w:val="nil"/>
              <w:left w:val="nil"/>
              <w:bottom w:val="nil"/>
              <w:right w:val="nil"/>
            </w:tcBorders>
            <w:shd w:val="clear" w:color="auto" w:fill="auto"/>
            <w:vAlign w:val="bottom"/>
          </w:tcPr>
          <w:p w14:paraId="31FCE428" w14:textId="70A19674"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DC9A434" w14:textId="0215E465" w:rsidR="00340D03" w:rsidRPr="009C0CD5" w:rsidRDefault="00340D03" w:rsidP="00340D03">
            <w:pPr>
              <w:spacing w:before="40" w:after="20"/>
              <w:jc w:val="center"/>
              <w:rPr>
                <w:rFonts w:cs="Arial"/>
                <w:sz w:val="18"/>
                <w:szCs w:val="18"/>
              </w:rPr>
            </w:pPr>
            <w:r>
              <w:rPr>
                <w:rFonts w:cs="Arial"/>
                <w:sz w:val="18"/>
                <w:szCs w:val="18"/>
              </w:rPr>
              <w:t>0.758</w:t>
            </w:r>
          </w:p>
        </w:tc>
        <w:tc>
          <w:tcPr>
            <w:tcW w:w="1247" w:type="dxa"/>
            <w:tcBorders>
              <w:top w:val="nil"/>
              <w:left w:val="nil"/>
              <w:bottom w:val="nil"/>
              <w:right w:val="nil"/>
            </w:tcBorders>
            <w:vAlign w:val="bottom"/>
          </w:tcPr>
          <w:p w14:paraId="4BAD43C8" w14:textId="1CE79ABC" w:rsidR="00340D03" w:rsidRPr="009C0CD5" w:rsidRDefault="00340D03" w:rsidP="00340D03">
            <w:pPr>
              <w:spacing w:before="40" w:after="20"/>
              <w:jc w:val="center"/>
              <w:rPr>
                <w:rFonts w:cs="Arial"/>
                <w:sz w:val="18"/>
                <w:szCs w:val="18"/>
              </w:rPr>
            </w:pPr>
            <w:r>
              <w:rPr>
                <w:rFonts w:cs="Arial"/>
                <w:sz w:val="18"/>
                <w:szCs w:val="18"/>
              </w:rPr>
              <w:t>0.767</w:t>
            </w:r>
          </w:p>
        </w:tc>
        <w:tc>
          <w:tcPr>
            <w:tcW w:w="1247" w:type="dxa"/>
            <w:tcBorders>
              <w:top w:val="nil"/>
              <w:left w:val="nil"/>
              <w:bottom w:val="nil"/>
              <w:right w:val="nil"/>
            </w:tcBorders>
            <w:shd w:val="clear" w:color="auto" w:fill="auto"/>
            <w:vAlign w:val="bottom"/>
          </w:tcPr>
          <w:p w14:paraId="510E2C91" w14:textId="7C27DFEF" w:rsidR="00340D03" w:rsidRPr="009C0CD5" w:rsidRDefault="00340D03" w:rsidP="00340D03">
            <w:pPr>
              <w:spacing w:before="40" w:after="20"/>
              <w:jc w:val="center"/>
              <w:rPr>
                <w:rFonts w:cs="Arial"/>
                <w:sz w:val="18"/>
                <w:szCs w:val="18"/>
              </w:rPr>
            </w:pPr>
            <w:r>
              <w:rPr>
                <w:rFonts w:cs="Arial"/>
                <w:sz w:val="18"/>
                <w:szCs w:val="18"/>
              </w:rPr>
              <w:t>0.777</w:t>
            </w:r>
          </w:p>
        </w:tc>
      </w:tr>
      <w:tr w:rsidR="00664AD1" w:rsidRPr="00340D03" w14:paraId="1794BF2F" w14:textId="77777777" w:rsidTr="00E342C2">
        <w:tc>
          <w:tcPr>
            <w:tcW w:w="2268" w:type="dxa"/>
            <w:tcBorders>
              <w:top w:val="nil"/>
              <w:left w:val="nil"/>
              <w:bottom w:val="nil"/>
              <w:right w:val="single" w:sz="18" w:space="0" w:color="C00000"/>
            </w:tcBorders>
            <w:shd w:val="clear" w:color="auto" w:fill="auto"/>
            <w:vAlign w:val="center"/>
          </w:tcPr>
          <w:p w14:paraId="089DDA1C" w14:textId="77777777" w:rsidR="00664AD1" w:rsidRPr="00F75B25" w:rsidRDefault="00664AD1" w:rsidP="000B210A">
            <w:pPr>
              <w:spacing w:before="40" w:after="20"/>
              <w:rPr>
                <w:rFonts w:cs="Arial"/>
                <w:sz w:val="18"/>
                <w:szCs w:val="18"/>
                <w:lang w:eastAsia="ko-KR"/>
              </w:rPr>
            </w:pPr>
          </w:p>
        </w:tc>
        <w:tc>
          <w:tcPr>
            <w:tcW w:w="1247" w:type="dxa"/>
            <w:tcBorders>
              <w:top w:val="nil"/>
              <w:left w:val="single" w:sz="18" w:space="0" w:color="C00000"/>
              <w:bottom w:val="single" w:sz="8" w:space="0" w:color="C00000"/>
              <w:right w:val="nil"/>
            </w:tcBorders>
            <w:vAlign w:val="center"/>
          </w:tcPr>
          <w:p w14:paraId="2AC51B65" w14:textId="77777777" w:rsidR="00664AD1" w:rsidRPr="00F75B25" w:rsidRDefault="00664AD1"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66B8C682" w14:textId="77777777" w:rsidR="00664AD1" w:rsidRPr="00F75B25" w:rsidRDefault="00664AD1" w:rsidP="000B210A">
            <w:pPr>
              <w:spacing w:before="40" w:after="20"/>
              <w:jc w:val="center"/>
              <w:rPr>
                <w:rFonts w:cs="Arial"/>
                <w:sz w:val="18"/>
                <w:szCs w:val="18"/>
              </w:rPr>
            </w:pPr>
          </w:p>
        </w:tc>
        <w:tc>
          <w:tcPr>
            <w:tcW w:w="170" w:type="dxa"/>
            <w:tcBorders>
              <w:top w:val="nil"/>
              <w:left w:val="nil"/>
              <w:bottom w:val="single" w:sz="8" w:space="0" w:color="C00000"/>
              <w:right w:val="nil"/>
            </w:tcBorders>
            <w:shd w:val="clear" w:color="auto" w:fill="auto"/>
            <w:vAlign w:val="center"/>
          </w:tcPr>
          <w:p w14:paraId="59A45ABE" w14:textId="77777777" w:rsidR="00664AD1" w:rsidRPr="0087211A" w:rsidRDefault="00664AD1"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113A0BFC" w14:textId="77777777" w:rsidR="00664AD1" w:rsidRPr="00F75B25" w:rsidRDefault="00664AD1"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7AEA77AB" w14:textId="77777777" w:rsidR="00664AD1" w:rsidRPr="00F75B25" w:rsidRDefault="00664AD1" w:rsidP="000B210A">
            <w:pPr>
              <w:spacing w:before="40" w:after="20"/>
              <w:jc w:val="center"/>
              <w:rPr>
                <w:rFonts w:cs="Arial"/>
                <w:sz w:val="18"/>
                <w:szCs w:val="18"/>
              </w:rPr>
            </w:pPr>
          </w:p>
        </w:tc>
        <w:tc>
          <w:tcPr>
            <w:tcW w:w="1247" w:type="dxa"/>
            <w:tcBorders>
              <w:top w:val="nil"/>
              <w:left w:val="nil"/>
              <w:bottom w:val="single" w:sz="8" w:space="0" w:color="C00000"/>
              <w:right w:val="nil"/>
            </w:tcBorders>
            <w:shd w:val="clear" w:color="auto" w:fill="auto"/>
            <w:vAlign w:val="center"/>
          </w:tcPr>
          <w:p w14:paraId="0FFDD302" w14:textId="77777777" w:rsidR="00664AD1" w:rsidRPr="00F75B25" w:rsidRDefault="00664AD1" w:rsidP="000B210A">
            <w:pPr>
              <w:spacing w:before="40" w:after="20"/>
              <w:jc w:val="center"/>
              <w:rPr>
                <w:rFonts w:cs="Arial"/>
                <w:sz w:val="18"/>
                <w:szCs w:val="18"/>
              </w:rPr>
            </w:pPr>
          </w:p>
        </w:tc>
      </w:tr>
      <w:tr w:rsidR="00664AD1" w:rsidRPr="00F75B25" w14:paraId="10CF0B70" w14:textId="77777777" w:rsidTr="00E342C2">
        <w:tc>
          <w:tcPr>
            <w:tcW w:w="2268" w:type="dxa"/>
            <w:tcBorders>
              <w:top w:val="nil"/>
              <w:left w:val="nil"/>
              <w:bottom w:val="nil"/>
              <w:right w:val="single" w:sz="18" w:space="0" w:color="C00000"/>
            </w:tcBorders>
            <w:shd w:val="clear" w:color="auto" w:fill="auto"/>
            <w:vAlign w:val="center"/>
          </w:tcPr>
          <w:p w14:paraId="40771E2E" w14:textId="77777777" w:rsidR="00664AD1" w:rsidRPr="00F75B25" w:rsidRDefault="00664AD1" w:rsidP="000B210A">
            <w:pPr>
              <w:spacing w:before="40" w:after="20"/>
              <w:rPr>
                <w:rFonts w:cs="Arial"/>
                <w:sz w:val="18"/>
                <w:szCs w:val="18"/>
                <w:lang w:eastAsia="ko-KR"/>
              </w:rPr>
            </w:pPr>
          </w:p>
        </w:tc>
        <w:tc>
          <w:tcPr>
            <w:tcW w:w="1247" w:type="dxa"/>
            <w:tcBorders>
              <w:top w:val="single" w:sz="8" w:space="0" w:color="C00000"/>
              <w:left w:val="single" w:sz="18" w:space="0" w:color="C00000"/>
              <w:right w:val="nil"/>
            </w:tcBorders>
            <w:vAlign w:val="center"/>
          </w:tcPr>
          <w:p w14:paraId="34CD95B7" w14:textId="38CACCC3" w:rsidR="00664AD1"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vAlign w:val="center"/>
          </w:tcPr>
          <w:p w14:paraId="4DF56080" w14:textId="571E289C" w:rsidR="00664AD1" w:rsidRPr="00F75B25" w:rsidRDefault="00943326" w:rsidP="000B210A">
            <w:pPr>
              <w:spacing w:before="40" w:after="20"/>
              <w:jc w:val="center"/>
              <w:rPr>
                <w:rFonts w:cs="Arial"/>
                <w:b/>
                <w:sz w:val="18"/>
                <w:szCs w:val="18"/>
              </w:rPr>
            </w:pPr>
            <w:r>
              <w:rPr>
                <w:rFonts w:cs="Arial"/>
                <w:b/>
                <w:sz w:val="18"/>
                <w:szCs w:val="18"/>
              </w:rPr>
              <w:t>1.000</w:t>
            </w:r>
          </w:p>
        </w:tc>
        <w:tc>
          <w:tcPr>
            <w:tcW w:w="170" w:type="dxa"/>
            <w:tcBorders>
              <w:top w:val="single" w:sz="8" w:space="0" w:color="C00000"/>
              <w:left w:val="nil"/>
              <w:right w:val="nil"/>
            </w:tcBorders>
            <w:shd w:val="clear" w:color="auto" w:fill="auto"/>
            <w:vAlign w:val="center"/>
          </w:tcPr>
          <w:p w14:paraId="5983F23A" w14:textId="77777777" w:rsidR="00664AD1" w:rsidRPr="0087211A" w:rsidRDefault="00664AD1" w:rsidP="000B210A">
            <w:pPr>
              <w:spacing w:before="40" w:after="20"/>
              <w:jc w:val="center"/>
              <w:rPr>
                <w:rFonts w:cs="Arial"/>
                <w:sz w:val="18"/>
                <w:szCs w:val="18"/>
              </w:rPr>
            </w:pPr>
          </w:p>
        </w:tc>
        <w:tc>
          <w:tcPr>
            <w:tcW w:w="1247" w:type="dxa"/>
            <w:tcBorders>
              <w:top w:val="single" w:sz="8" w:space="0" w:color="C00000"/>
              <w:left w:val="nil"/>
              <w:right w:val="nil"/>
            </w:tcBorders>
            <w:vAlign w:val="center"/>
          </w:tcPr>
          <w:p w14:paraId="35F09235" w14:textId="3B08C55C" w:rsidR="00664AD1"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vAlign w:val="center"/>
          </w:tcPr>
          <w:p w14:paraId="6925CDBF" w14:textId="5A882859" w:rsidR="00664AD1" w:rsidRPr="00943326"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shd w:val="clear" w:color="auto" w:fill="auto"/>
            <w:vAlign w:val="center"/>
          </w:tcPr>
          <w:p w14:paraId="6A531810" w14:textId="3480B493" w:rsidR="00664AD1" w:rsidRPr="00F75B25" w:rsidRDefault="00943326" w:rsidP="000B210A">
            <w:pPr>
              <w:spacing w:before="40" w:after="20"/>
              <w:jc w:val="center"/>
              <w:rPr>
                <w:rFonts w:cs="Arial"/>
                <w:b/>
                <w:sz w:val="18"/>
                <w:szCs w:val="18"/>
              </w:rPr>
            </w:pPr>
            <w:r>
              <w:rPr>
                <w:rFonts w:cs="Arial"/>
                <w:b/>
                <w:sz w:val="18"/>
                <w:szCs w:val="18"/>
              </w:rPr>
              <w:t>1.000</w:t>
            </w:r>
          </w:p>
        </w:tc>
      </w:tr>
    </w:tbl>
    <w:p w14:paraId="71F67132"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16617D22" w14:textId="15BF3035" w:rsidR="00961975" w:rsidRPr="00976C78" w:rsidRDefault="00CE4507" w:rsidP="00536506">
      <w:pPr>
        <w:pStyle w:val="VGC-Head10"/>
      </w:pPr>
      <w:r w:rsidRPr="00976C78">
        <w:t>Appendix 4</w:t>
      </w:r>
      <w:r w:rsidR="004A3F14" w:rsidRPr="00976C78">
        <w:tab/>
      </w:r>
      <w:r w:rsidR="001F183A">
        <w:t>2018-19</w:t>
      </w:r>
      <w:r w:rsidR="00A97ABE">
        <w:t xml:space="preserve"> </w:t>
      </w:r>
      <w:r w:rsidR="00961975" w:rsidRPr="00976C78">
        <w:t xml:space="preserve">General Purpose Grants </w:t>
      </w:r>
    </w:p>
    <w:p w14:paraId="350A3F78" w14:textId="77777777" w:rsidR="00961975" w:rsidRPr="00976C78" w:rsidRDefault="00961975" w:rsidP="008C1A28">
      <w:pPr>
        <w:pStyle w:val="VGC-Head2"/>
      </w:pPr>
      <w:r w:rsidRPr="00976C78">
        <w:t>D.  Cost Adjustors - Values</w:t>
      </w:r>
    </w:p>
    <w:p w14:paraId="6531A852" w14:textId="77777777" w:rsidR="008F0C49" w:rsidRPr="00001707"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247"/>
        <w:gridCol w:w="1247"/>
      </w:tblGrid>
      <w:tr w:rsidR="007F2170" w:rsidRPr="00FF36E8" w14:paraId="1AA2322D" w14:textId="77777777" w:rsidTr="00E342C2">
        <w:tc>
          <w:tcPr>
            <w:tcW w:w="2268" w:type="dxa"/>
            <w:tcBorders>
              <w:top w:val="nil"/>
              <w:left w:val="nil"/>
              <w:bottom w:val="nil"/>
              <w:right w:val="single" w:sz="18" w:space="0" w:color="C00000"/>
            </w:tcBorders>
            <w:shd w:val="clear" w:color="auto" w:fill="auto"/>
            <w:vAlign w:val="bottom"/>
          </w:tcPr>
          <w:p w14:paraId="3D1347CD" w14:textId="77777777" w:rsidR="007F2170" w:rsidRPr="00576338" w:rsidRDefault="007F2170" w:rsidP="00576338">
            <w:pPr>
              <w:spacing w:before="40" w:after="20"/>
              <w:ind w:right="105"/>
              <w:jc w:val="right"/>
              <w:rPr>
                <w:rFonts w:cs="Arial"/>
                <w:b/>
                <w:sz w:val="18"/>
                <w:szCs w:val="18"/>
              </w:rPr>
            </w:pPr>
            <w:r w:rsidRPr="00576338">
              <w:rPr>
                <w:rFonts w:cs="Arial"/>
                <w:b/>
                <w:sz w:val="18"/>
                <w:szCs w:val="18"/>
              </w:rPr>
              <w:t>Cost Adjustor</w:t>
            </w:r>
          </w:p>
        </w:tc>
        <w:tc>
          <w:tcPr>
            <w:tcW w:w="6235" w:type="dxa"/>
            <w:gridSpan w:val="5"/>
            <w:tcBorders>
              <w:top w:val="nil"/>
              <w:left w:val="single" w:sz="18" w:space="0" w:color="C00000"/>
              <w:bottom w:val="single" w:sz="8" w:space="0" w:color="C00000"/>
            </w:tcBorders>
            <w:shd w:val="clear" w:color="auto" w:fill="auto"/>
            <w:vAlign w:val="bottom"/>
          </w:tcPr>
          <w:p w14:paraId="27B66089" w14:textId="77777777" w:rsidR="007F2170" w:rsidRPr="00FF36E8" w:rsidRDefault="007F2170" w:rsidP="008001AD">
            <w:pPr>
              <w:spacing w:before="40" w:after="20"/>
              <w:jc w:val="center"/>
              <w:rPr>
                <w:rFonts w:cs="Arial"/>
                <w:b/>
                <w:sz w:val="18"/>
                <w:szCs w:val="18"/>
              </w:rPr>
            </w:pPr>
            <w:r w:rsidRPr="00FF36E8">
              <w:rPr>
                <w:rFonts w:cs="Arial"/>
                <w:b/>
                <w:sz w:val="18"/>
                <w:szCs w:val="18"/>
              </w:rPr>
              <w:t>Population Dispersion</w:t>
            </w:r>
          </w:p>
        </w:tc>
      </w:tr>
      <w:tr w:rsidR="007F2170" w:rsidRPr="00FF36E8" w14:paraId="7EE18D0A" w14:textId="77777777" w:rsidTr="00E342C2">
        <w:tc>
          <w:tcPr>
            <w:tcW w:w="2268" w:type="dxa"/>
            <w:tcBorders>
              <w:top w:val="nil"/>
              <w:left w:val="nil"/>
              <w:bottom w:val="nil"/>
              <w:right w:val="single" w:sz="18" w:space="0" w:color="C00000"/>
            </w:tcBorders>
            <w:shd w:val="clear" w:color="auto" w:fill="auto"/>
            <w:vAlign w:val="bottom"/>
          </w:tcPr>
          <w:p w14:paraId="5B6BA9FC" w14:textId="77777777" w:rsidR="007F2170" w:rsidRPr="00576338" w:rsidRDefault="007F2170"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4C6506E2"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5AC5D9E0" w14:textId="6CD3A51D" w:rsidR="007F2170"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7F2170" w:rsidRPr="00FF36E8">
              <w:rPr>
                <w:rFonts w:cs="Arial"/>
                <w:sz w:val="16"/>
                <w:szCs w:val="16"/>
              </w:rPr>
              <w:t>ase 15,000</w:t>
            </w:r>
          </w:p>
        </w:tc>
        <w:tc>
          <w:tcPr>
            <w:tcW w:w="1247" w:type="dxa"/>
            <w:tcBorders>
              <w:top w:val="single" w:sz="8" w:space="0" w:color="C00000"/>
              <w:left w:val="nil"/>
              <w:bottom w:val="single" w:sz="8" w:space="0" w:color="C00000"/>
              <w:right w:val="nil"/>
            </w:tcBorders>
            <w:tcMar>
              <w:left w:w="0" w:type="dxa"/>
              <w:right w:w="0" w:type="dxa"/>
            </w:tcMar>
            <w:vAlign w:val="bottom"/>
          </w:tcPr>
          <w:p w14:paraId="7344550B" w14:textId="573CE563" w:rsidR="007F2170" w:rsidRPr="00FF36E8"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7F2170" w:rsidRPr="00FF36E8">
              <w:rPr>
                <w:rFonts w:cs="Arial"/>
                <w:sz w:val="16"/>
                <w:szCs w:val="16"/>
              </w:rPr>
              <w:t>ase 20,000</w:t>
            </w:r>
          </w:p>
        </w:tc>
        <w:tc>
          <w:tcPr>
            <w:tcW w:w="1247" w:type="dxa"/>
            <w:tcBorders>
              <w:top w:val="single" w:sz="8" w:space="0" w:color="C00000"/>
              <w:left w:val="nil"/>
              <w:bottom w:val="single" w:sz="8" w:space="0" w:color="C00000"/>
              <w:right w:val="nil"/>
            </w:tcBorders>
            <w:tcMar>
              <w:left w:w="0" w:type="dxa"/>
              <w:right w:w="0" w:type="dxa"/>
            </w:tcMar>
            <w:vAlign w:val="bottom"/>
          </w:tcPr>
          <w:p w14:paraId="1F7F6BB4"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765390A9"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340D03" w:rsidRPr="00340D03" w14:paraId="3528E1B9" w14:textId="77777777" w:rsidTr="00E342C2">
        <w:tc>
          <w:tcPr>
            <w:tcW w:w="2268" w:type="dxa"/>
            <w:tcBorders>
              <w:top w:val="nil"/>
              <w:left w:val="nil"/>
              <w:bottom w:val="nil"/>
              <w:right w:val="single" w:sz="18" w:space="0" w:color="C00000"/>
            </w:tcBorders>
            <w:shd w:val="clear" w:color="auto" w:fill="auto"/>
            <w:vAlign w:val="center"/>
          </w:tcPr>
          <w:p w14:paraId="2DECBD55" w14:textId="77777777" w:rsidR="00340D03" w:rsidRPr="00F75B25" w:rsidRDefault="00340D03" w:rsidP="00340D03">
            <w:pPr>
              <w:spacing w:before="40" w:after="2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6E2833BA" w14:textId="3DA2A09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17555C36" w14:textId="77777777" w:rsidR="00340D03" w:rsidRPr="009C0CD5" w:rsidRDefault="00340D03" w:rsidP="00340D03">
            <w:pPr>
              <w:spacing w:before="40" w:after="20"/>
              <w:jc w:val="center"/>
              <w:rPr>
                <w:rFonts w:cs="Arial"/>
                <w:sz w:val="18"/>
                <w:szCs w:val="18"/>
              </w:rPr>
            </w:pPr>
          </w:p>
        </w:tc>
        <w:tc>
          <w:tcPr>
            <w:tcW w:w="1247" w:type="dxa"/>
            <w:tcBorders>
              <w:top w:val="single" w:sz="8" w:space="0" w:color="C00000"/>
              <w:left w:val="nil"/>
              <w:bottom w:val="nil"/>
              <w:right w:val="nil"/>
            </w:tcBorders>
            <w:vAlign w:val="bottom"/>
          </w:tcPr>
          <w:p w14:paraId="40BF3DFD" w14:textId="77777777" w:rsidR="00340D03" w:rsidRPr="009C0CD5" w:rsidRDefault="00340D03" w:rsidP="00340D03">
            <w:pPr>
              <w:spacing w:before="40" w:after="20"/>
              <w:jc w:val="center"/>
              <w:rPr>
                <w:rFonts w:cs="Arial"/>
                <w:sz w:val="18"/>
                <w:szCs w:val="18"/>
              </w:rPr>
            </w:pPr>
          </w:p>
        </w:tc>
        <w:tc>
          <w:tcPr>
            <w:tcW w:w="1247" w:type="dxa"/>
            <w:tcBorders>
              <w:top w:val="single" w:sz="8" w:space="0" w:color="C00000"/>
              <w:left w:val="nil"/>
              <w:bottom w:val="nil"/>
              <w:right w:val="nil"/>
            </w:tcBorders>
            <w:vAlign w:val="bottom"/>
          </w:tcPr>
          <w:p w14:paraId="03B9D97F" w14:textId="77777777" w:rsidR="00340D03" w:rsidRPr="009C0CD5" w:rsidRDefault="00340D03" w:rsidP="00340D03">
            <w:pPr>
              <w:spacing w:before="40" w:after="20"/>
              <w:jc w:val="center"/>
              <w:rPr>
                <w:rFonts w:cs="Arial"/>
                <w:sz w:val="18"/>
                <w:szCs w:val="18"/>
              </w:rPr>
            </w:pPr>
          </w:p>
        </w:tc>
        <w:tc>
          <w:tcPr>
            <w:tcW w:w="1247" w:type="dxa"/>
            <w:tcBorders>
              <w:top w:val="single" w:sz="8" w:space="0" w:color="C00000"/>
              <w:left w:val="nil"/>
              <w:bottom w:val="nil"/>
              <w:right w:val="nil"/>
            </w:tcBorders>
            <w:shd w:val="clear" w:color="auto" w:fill="auto"/>
            <w:vAlign w:val="bottom"/>
          </w:tcPr>
          <w:p w14:paraId="0BD994A9" w14:textId="22F7A9C2" w:rsidR="00340D03" w:rsidRPr="009C0CD5" w:rsidRDefault="00340D03" w:rsidP="00340D03">
            <w:pPr>
              <w:spacing w:before="40" w:after="20"/>
              <w:jc w:val="center"/>
              <w:rPr>
                <w:rFonts w:cs="Arial"/>
                <w:sz w:val="18"/>
                <w:szCs w:val="18"/>
              </w:rPr>
            </w:pPr>
            <w:r>
              <w:rPr>
                <w:rFonts w:cs="Arial"/>
                <w:sz w:val="18"/>
                <w:szCs w:val="18"/>
              </w:rPr>
              <w:t> </w:t>
            </w:r>
          </w:p>
        </w:tc>
      </w:tr>
      <w:tr w:rsidR="00340D03" w:rsidRPr="00340D03" w14:paraId="6E5256FB" w14:textId="77777777" w:rsidTr="00401057">
        <w:tc>
          <w:tcPr>
            <w:tcW w:w="2268" w:type="dxa"/>
            <w:tcBorders>
              <w:top w:val="nil"/>
              <w:left w:val="nil"/>
              <w:bottom w:val="nil"/>
              <w:right w:val="single" w:sz="18" w:space="0" w:color="C00000"/>
            </w:tcBorders>
            <w:shd w:val="clear" w:color="auto" w:fill="auto"/>
            <w:vAlign w:val="center"/>
          </w:tcPr>
          <w:p w14:paraId="7C68573C" w14:textId="77777777" w:rsidR="00340D03" w:rsidRPr="00F75B25" w:rsidRDefault="00340D03" w:rsidP="00340D03">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C00000"/>
              <w:bottom w:val="nil"/>
              <w:right w:val="nil"/>
            </w:tcBorders>
            <w:shd w:val="clear" w:color="auto" w:fill="auto"/>
            <w:vAlign w:val="bottom"/>
          </w:tcPr>
          <w:p w14:paraId="49E7A19E" w14:textId="12383658" w:rsidR="00340D03" w:rsidRPr="009C0CD5" w:rsidRDefault="00340D03" w:rsidP="00340D03">
            <w:pPr>
              <w:spacing w:before="40" w:after="20"/>
              <w:jc w:val="center"/>
              <w:rPr>
                <w:rFonts w:cs="Arial"/>
                <w:sz w:val="18"/>
                <w:szCs w:val="18"/>
              </w:rPr>
            </w:pPr>
            <w:r>
              <w:rPr>
                <w:rFonts w:cs="Arial"/>
                <w:sz w:val="18"/>
                <w:szCs w:val="18"/>
              </w:rPr>
              <w:t>1.437</w:t>
            </w:r>
          </w:p>
        </w:tc>
        <w:tc>
          <w:tcPr>
            <w:tcW w:w="1247" w:type="dxa"/>
            <w:tcBorders>
              <w:top w:val="nil"/>
              <w:left w:val="nil"/>
              <w:bottom w:val="nil"/>
              <w:right w:val="nil"/>
            </w:tcBorders>
            <w:shd w:val="clear" w:color="auto" w:fill="auto"/>
            <w:vAlign w:val="bottom"/>
          </w:tcPr>
          <w:p w14:paraId="562FF7F3" w14:textId="118990A8" w:rsidR="00340D03" w:rsidRPr="009C0CD5" w:rsidRDefault="00340D03" w:rsidP="00340D03">
            <w:pPr>
              <w:spacing w:before="40" w:after="20"/>
              <w:jc w:val="center"/>
              <w:rPr>
                <w:rFonts w:cs="Arial"/>
                <w:sz w:val="18"/>
                <w:szCs w:val="18"/>
              </w:rPr>
            </w:pPr>
            <w:r>
              <w:rPr>
                <w:rFonts w:cs="Arial"/>
                <w:sz w:val="18"/>
                <w:szCs w:val="18"/>
              </w:rPr>
              <w:t>1.422</w:t>
            </w:r>
          </w:p>
        </w:tc>
        <w:tc>
          <w:tcPr>
            <w:tcW w:w="1247" w:type="dxa"/>
            <w:tcBorders>
              <w:top w:val="nil"/>
              <w:left w:val="nil"/>
              <w:bottom w:val="nil"/>
              <w:right w:val="nil"/>
            </w:tcBorders>
            <w:vAlign w:val="bottom"/>
          </w:tcPr>
          <w:p w14:paraId="0947FF0C" w14:textId="657F49D5" w:rsidR="00340D03" w:rsidRPr="009C0CD5" w:rsidRDefault="00340D03" w:rsidP="00340D03">
            <w:pPr>
              <w:spacing w:before="40" w:after="20"/>
              <w:jc w:val="center"/>
              <w:rPr>
                <w:rFonts w:cs="Arial"/>
                <w:sz w:val="18"/>
                <w:szCs w:val="18"/>
              </w:rPr>
            </w:pPr>
            <w:r>
              <w:rPr>
                <w:rFonts w:cs="Arial"/>
                <w:sz w:val="18"/>
                <w:szCs w:val="18"/>
              </w:rPr>
              <w:t>1.413</w:t>
            </w:r>
          </w:p>
        </w:tc>
        <w:tc>
          <w:tcPr>
            <w:tcW w:w="1247" w:type="dxa"/>
            <w:tcBorders>
              <w:top w:val="nil"/>
              <w:left w:val="nil"/>
              <w:bottom w:val="nil"/>
              <w:right w:val="nil"/>
            </w:tcBorders>
            <w:vAlign w:val="bottom"/>
          </w:tcPr>
          <w:p w14:paraId="2A1013B4" w14:textId="5F40512F" w:rsidR="00340D03" w:rsidRPr="009C0CD5" w:rsidRDefault="00340D03" w:rsidP="00340D03">
            <w:pPr>
              <w:spacing w:before="40" w:after="20"/>
              <w:jc w:val="center"/>
              <w:rPr>
                <w:rFonts w:cs="Arial"/>
                <w:sz w:val="18"/>
                <w:szCs w:val="18"/>
              </w:rPr>
            </w:pPr>
            <w:r>
              <w:rPr>
                <w:rFonts w:cs="Arial"/>
                <w:sz w:val="18"/>
                <w:szCs w:val="18"/>
              </w:rPr>
              <w:t>1.402</w:t>
            </w:r>
          </w:p>
        </w:tc>
        <w:tc>
          <w:tcPr>
            <w:tcW w:w="1247" w:type="dxa"/>
            <w:tcBorders>
              <w:top w:val="nil"/>
              <w:left w:val="nil"/>
              <w:bottom w:val="nil"/>
              <w:right w:val="nil"/>
            </w:tcBorders>
            <w:shd w:val="clear" w:color="auto" w:fill="auto"/>
            <w:vAlign w:val="bottom"/>
          </w:tcPr>
          <w:p w14:paraId="45D0978A" w14:textId="41776BFD" w:rsidR="00340D03" w:rsidRPr="009C0CD5" w:rsidRDefault="00340D03" w:rsidP="00340D03">
            <w:pPr>
              <w:spacing w:before="40" w:after="20"/>
              <w:jc w:val="center"/>
              <w:rPr>
                <w:rFonts w:cs="Arial"/>
                <w:sz w:val="18"/>
                <w:szCs w:val="18"/>
              </w:rPr>
            </w:pPr>
            <w:r>
              <w:rPr>
                <w:rFonts w:cs="Arial"/>
                <w:sz w:val="18"/>
                <w:szCs w:val="18"/>
              </w:rPr>
              <w:t>1.423</w:t>
            </w:r>
          </w:p>
        </w:tc>
      </w:tr>
      <w:tr w:rsidR="00340D03" w:rsidRPr="00340D03" w14:paraId="57BD94F2" w14:textId="77777777" w:rsidTr="00401057">
        <w:tc>
          <w:tcPr>
            <w:tcW w:w="2268" w:type="dxa"/>
            <w:tcBorders>
              <w:top w:val="nil"/>
              <w:left w:val="nil"/>
              <w:bottom w:val="nil"/>
              <w:right w:val="single" w:sz="18" w:space="0" w:color="C00000"/>
            </w:tcBorders>
            <w:shd w:val="clear" w:color="auto" w:fill="auto"/>
            <w:vAlign w:val="center"/>
          </w:tcPr>
          <w:p w14:paraId="67DFD0D2" w14:textId="77777777" w:rsidR="00340D03" w:rsidRPr="00F75B25" w:rsidRDefault="00340D03" w:rsidP="00340D03">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C00000"/>
              <w:bottom w:val="nil"/>
              <w:right w:val="nil"/>
            </w:tcBorders>
            <w:shd w:val="clear" w:color="auto" w:fill="auto"/>
            <w:vAlign w:val="bottom"/>
          </w:tcPr>
          <w:p w14:paraId="105AE906" w14:textId="1D76A2AD" w:rsidR="00340D03" w:rsidRPr="009C0CD5" w:rsidRDefault="00340D03" w:rsidP="00340D03">
            <w:pPr>
              <w:spacing w:before="40" w:after="20"/>
              <w:jc w:val="center"/>
              <w:rPr>
                <w:rFonts w:cs="Arial"/>
                <w:sz w:val="18"/>
                <w:szCs w:val="18"/>
              </w:rPr>
            </w:pPr>
            <w:r>
              <w:rPr>
                <w:rFonts w:cs="Arial"/>
                <w:sz w:val="18"/>
                <w:szCs w:val="18"/>
              </w:rPr>
              <w:t>0.903</w:t>
            </w:r>
          </w:p>
        </w:tc>
        <w:tc>
          <w:tcPr>
            <w:tcW w:w="1247" w:type="dxa"/>
            <w:tcBorders>
              <w:top w:val="nil"/>
              <w:left w:val="nil"/>
              <w:bottom w:val="nil"/>
              <w:right w:val="nil"/>
            </w:tcBorders>
            <w:shd w:val="clear" w:color="auto" w:fill="auto"/>
            <w:vAlign w:val="bottom"/>
          </w:tcPr>
          <w:p w14:paraId="0AAA51C4" w14:textId="6B4B918D" w:rsidR="00340D03" w:rsidRPr="009C0CD5" w:rsidRDefault="00340D03" w:rsidP="00340D03">
            <w:pPr>
              <w:spacing w:before="40" w:after="20"/>
              <w:jc w:val="center"/>
              <w:rPr>
                <w:rFonts w:cs="Arial"/>
                <w:sz w:val="18"/>
                <w:szCs w:val="18"/>
              </w:rPr>
            </w:pPr>
            <w:r>
              <w:rPr>
                <w:rFonts w:cs="Arial"/>
                <w:sz w:val="18"/>
                <w:szCs w:val="18"/>
              </w:rPr>
              <w:t>0.894</w:t>
            </w:r>
          </w:p>
        </w:tc>
        <w:tc>
          <w:tcPr>
            <w:tcW w:w="1247" w:type="dxa"/>
            <w:tcBorders>
              <w:top w:val="nil"/>
              <w:left w:val="nil"/>
              <w:bottom w:val="nil"/>
              <w:right w:val="nil"/>
            </w:tcBorders>
            <w:vAlign w:val="bottom"/>
          </w:tcPr>
          <w:p w14:paraId="430F83BA" w14:textId="4D1BABBC" w:rsidR="00340D03" w:rsidRPr="009C0CD5" w:rsidRDefault="00340D03" w:rsidP="00340D03">
            <w:pPr>
              <w:spacing w:before="40" w:after="20"/>
              <w:jc w:val="center"/>
              <w:rPr>
                <w:rFonts w:cs="Arial"/>
                <w:sz w:val="18"/>
                <w:szCs w:val="18"/>
              </w:rPr>
            </w:pPr>
            <w:r>
              <w:rPr>
                <w:rFonts w:cs="Arial"/>
                <w:sz w:val="18"/>
                <w:szCs w:val="18"/>
              </w:rPr>
              <w:t>0.888</w:t>
            </w:r>
          </w:p>
        </w:tc>
        <w:tc>
          <w:tcPr>
            <w:tcW w:w="1247" w:type="dxa"/>
            <w:tcBorders>
              <w:top w:val="nil"/>
              <w:left w:val="nil"/>
              <w:bottom w:val="nil"/>
              <w:right w:val="nil"/>
            </w:tcBorders>
            <w:vAlign w:val="bottom"/>
          </w:tcPr>
          <w:p w14:paraId="453D40E6" w14:textId="39981926"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shd w:val="clear" w:color="auto" w:fill="auto"/>
            <w:vAlign w:val="bottom"/>
          </w:tcPr>
          <w:p w14:paraId="59EF9896" w14:textId="1B099615" w:rsidR="00340D03" w:rsidRPr="009C0CD5" w:rsidRDefault="00340D03" w:rsidP="00340D03">
            <w:pPr>
              <w:spacing w:before="40" w:after="20"/>
              <w:jc w:val="center"/>
              <w:rPr>
                <w:rFonts w:cs="Arial"/>
                <w:sz w:val="18"/>
                <w:szCs w:val="18"/>
              </w:rPr>
            </w:pPr>
            <w:r>
              <w:rPr>
                <w:rFonts w:cs="Arial"/>
                <w:sz w:val="18"/>
                <w:szCs w:val="18"/>
              </w:rPr>
              <w:t>0.895</w:t>
            </w:r>
          </w:p>
        </w:tc>
      </w:tr>
      <w:tr w:rsidR="00340D03" w:rsidRPr="00340D03" w14:paraId="0A55998A" w14:textId="77777777" w:rsidTr="00401057">
        <w:tc>
          <w:tcPr>
            <w:tcW w:w="2268" w:type="dxa"/>
            <w:tcBorders>
              <w:top w:val="nil"/>
              <w:left w:val="nil"/>
              <w:bottom w:val="nil"/>
              <w:right w:val="single" w:sz="18" w:space="0" w:color="C00000"/>
            </w:tcBorders>
            <w:shd w:val="clear" w:color="auto" w:fill="auto"/>
            <w:vAlign w:val="center"/>
          </w:tcPr>
          <w:p w14:paraId="1F07FBAE" w14:textId="77777777" w:rsidR="00340D03" w:rsidRPr="00F75B25" w:rsidRDefault="00340D03" w:rsidP="00340D03">
            <w:pPr>
              <w:spacing w:before="40" w:after="20"/>
              <w:rPr>
                <w:rFonts w:cs="Arial"/>
                <w:sz w:val="18"/>
                <w:szCs w:val="18"/>
              </w:rPr>
            </w:pPr>
            <w:r w:rsidRPr="00F75B25">
              <w:rPr>
                <w:rFonts w:cs="Arial"/>
                <w:sz w:val="18"/>
                <w:szCs w:val="18"/>
              </w:rPr>
              <w:t>Mansfield S</w:t>
            </w:r>
          </w:p>
        </w:tc>
        <w:tc>
          <w:tcPr>
            <w:tcW w:w="1247" w:type="dxa"/>
            <w:tcBorders>
              <w:top w:val="nil"/>
              <w:left w:val="single" w:sz="18" w:space="0" w:color="C00000"/>
              <w:bottom w:val="nil"/>
              <w:right w:val="nil"/>
            </w:tcBorders>
            <w:shd w:val="clear" w:color="auto" w:fill="auto"/>
            <w:vAlign w:val="bottom"/>
          </w:tcPr>
          <w:p w14:paraId="104F0E0B" w14:textId="59CF5DD9" w:rsidR="00340D03" w:rsidRPr="009C0CD5" w:rsidRDefault="00340D03" w:rsidP="00340D03">
            <w:pPr>
              <w:spacing w:before="40" w:after="20"/>
              <w:jc w:val="center"/>
              <w:rPr>
                <w:rFonts w:cs="Arial"/>
                <w:sz w:val="18"/>
                <w:szCs w:val="18"/>
              </w:rPr>
            </w:pPr>
            <w:r>
              <w:rPr>
                <w:rFonts w:cs="Arial"/>
                <w:sz w:val="18"/>
                <w:szCs w:val="18"/>
              </w:rPr>
              <w:t>1.202</w:t>
            </w:r>
          </w:p>
        </w:tc>
        <w:tc>
          <w:tcPr>
            <w:tcW w:w="1247" w:type="dxa"/>
            <w:tcBorders>
              <w:top w:val="nil"/>
              <w:left w:val="nil"/>
              <w:bottom w:val="nil"/>
              <w:right w:val="nil"/>
            </w:tcBorders>
            <w:shd w:val="clear" w:color="auto" w:fill="auto"/>
            <w:vAlign w:val="bottom"/>
          </w:tcPr>
          <w:p w14:paraId="43DA6894" w14:textId="03502CD8" w:rsidR="00340D03" w:rsidRPr="009C0CD5" w:rsidRDefault="00340D03" w:rsidP="00340D03">
            <w:pPr>
              <w:spacing w:before="40" w:after="20"/>
              <w:jc w:val="center"/>
              <w:rPr>
                <w:rFonts w:cs="Arial"/>
                <w:sz w:val="18"/>
                <w:szCs w:val="18"/>
              </w:rPr>
            </w:pPr>
            <w:r>
              <w:rPr>
                <w:rFonts w:cs="Arial"/>
                <w:sz w:val="18"/>
                <w:szCs w:val="18"/>
              </w:rPr>
              <w:t>1.190</w:t>
            </w:r>
          </w:p>
        </w:tc>
        <w:tc>
          <w:tcPr>
            <w:tcW w:w="1247" w:type="dxa"/>
            <w:tcBorders>
              <w:top w:val="nil"/>
              <w:left w:val="nil"/>
              <w:bottom w:val="nil"/>
              <w:right w:val="nil"/>
            </w:tcBorders>
            <w:vAlign w:val="bottom"/>
          </w:tcPr>
          <w:p w14:paraId="2CEAD287" w14:textId="35D51A3C" w:rsidR="00340D03" w:rsidRPr="009C0CD5" w:rsidRDefault="00340D03" w:rsidP="00340D03">
            <w:pPr>
              <w:spacing w:before="40" w:after="20"/>
              <w:jc w:val="center"/>
              <w:rPr>
                <w:rFonts w:cs="Arial"/>
                <w:sz w:val="18"/>
                <w:szCs w:val="18"/>
              </w:rPr>
            </w:pPr>
            <w:r>
              <w:rPr>
                <w:rFonts w:cs="Arial"/>
                <w:sz w:val="18"/>
                <w:szCs w:val="18"/>
              </w:rPr>
              <w:t>1.182</w:t>
            </w:r>
          </w:p>
        </w:tc>
        <w:tc>
          <w:tcPr>
            <w:tcW w:w="1247" w:type="dxa"/>
            <w:tcBorders>
              <w:top w:val="nil"/>
              <w:left w:val="nil"/>
              <w:bottom w:val="nil"/>
              <w:right w:val="nil"/>
            </w:tcBorders>
            <w:vAlign w:val="bottom"/>
          </w:tcPr>
          <w:p w14:paraId="479B59F0" w14:textId="4B5C3961" w:rsidR="00340D03" w:rsidRPr="009C0CD5" w:rsidRDefault="00340D03" w:rsidP="00340D03">
            <w:pPr>
              <w:spacing w:before="40" w:after="20"/>
              <w:jc w:val="center"/>
              <w:rPr>
                <w:rFonts w:cs="Arial"/>
                <w:sz w:val="18"/>
                <w:szCs w:val="18"/>
              </w:rPr>
            </w:pPr>
            <w:r>
              <w:rPr>
                <w:rFonts w:cs="Arial"/>
                <w:sz w:val="18"/>
                <w:szCs w:val="18"/>
              </w:rPr>
              <w:t>1.172</w:t>
            </w:r>
          </w:p>
        </w:tc>
        <w:tc>
          <w:tcPr>
            <w:tcW w:w="1247" w:type="dxa"/>
            <w:tcBorders>
              <w:top w:val="nil"/>
              <w:left w:val="nil"/>
              <w:bottom w:val="nil"/>
              <w:right w:val="nil"/>
            </w:tcBorders>
            <w:shd w:val="clear" w:color="auto" w:fill="auto"/>
            <w:vAlign w:val="bottom"/>
          </w:tcPr>
          <w:p w14:paraId="2DD61E4F" w14:textId="2C1216F4" w:rsidR="00340D03" w:rsidRPr="009C0CD5" w:rsidRDefault="00340D03" w:rsidP="00340D03">
            <w:pPr>
              <w:spacing w:before="40" w:after="20"/>
              <w:jc w:val="center"/>
              <w:rPr>
                <w:rFonts w:cs="Arial"/>
                <w:sz w:val="18"/>
                <w:szCs w:val="18"/>
              </w:rPr>
            </w:pPr>
            <w:r>
              <w:rPr>
                <w:rFonts w:cs="Arial"/>
                <w:sz w:val="18"/>
                <w:szCs w:val="18"/>
              </w:rPr>
              <w:t>1.190</w:t>
            </w:r>
          </w:p>
        </w:tc>
      </w:tr>
      <w:tr w:rsidR="00340D03" w:rsidRPr="00340D03" w14:paraId="24238BB1" w14:textId="77777777" w:rsidTr="00401057">
        <w:tc>
          <w:tcPr>
            <w:tcW w:w="2268" w:type="dxa"/>
            <w:tcBorders>
              <w:top w:val="nil"/>
              <w:left w:val="nil"/>
              <w:bottom w:val="nil"/>
              <w:right w:val="single" w:sz="18" w:space="0" w:color="C00000"/>
            </w:tcBorders>
            <w:shd w:val="clear" w:color="auto" w:fill="auto"/>
            <w:vAlign w:val="center"/>
          </w:tcPr>
          <w:p w14:paraId="10EFF8A3" w14:textId="77777777" w:rsidR="00340D03" w:rsidRPr="00F75B25" w:rsidRDefault="00340D03" w:rsidP="00340D03">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C00000"/>
              <w:bottom w:val="nil"/>
              <w:right w:val="nil"/>
            </w:tcBorders>
            <w:shd w:val="clear" w:color="auto" w:fill="auto"/>
            <w:vAlign w:val="bottom"/>
          </w:tcPr>
          <w:p w14:paraId="61222CDA" w14:textId="4D076AE0"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771F8467" w14:textId="309C0438"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0F276220" w14:textId="6C5AA0F2"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74EC1F18" w14:textId="6BDD647D"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2171C1C6" w14:textId="276503ED"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653F747F" w14:textId="77777777" w:rsidTr="00401057">
        <w:tc>
          <w:tcPr>
            <w:tcW w:w="2268" w:type="dxa"/>
            <w:tcBorders>
              <w:top w:val="nil"/>
              <w:left w:val="nil"/>
              <w:bottom w:val="nil"/>
              <w:right w:val="single" w:sz="18" w:space="0" w:color="C00000"/>
            </w:tcBorders>
            <w:shd w:val="clear" w:color="auto" w:fill="auto"/>
            <w:vAlign w:val="center"/>
          </w:tcPr>
          <w:p w14:paraId="02B2D913" w14:textId="77777777" w:rsidR="00340D03" w:rsidRPr="00F75B25" w:rsidRDefault="00340D03" w:rsidP="00340D03">
            <w:pPr>
              <w:spacing w:before="40" w:after="20"/>
              <w:rPr>
                <w:rFonts w:cs="Arial"/>
                <w:sz w:val="18"/>
                <w:szCs w:val="18"/>
              </w:rPr>
            </w:pPr>
            <w:r w:rsidRPr="00F75B25">
              <w:rPr>
                <w:rFonts w:cs="Arial"/>
                <w:sz w:val="18"/>
                <w:szCs w:val="18"/>
              </w:rPr>
              <w:t>Maroondah C</w:t>
            </w:r>
          </w:p>
        </w:tc>
        <w:tc>
          <w:tcPr>
            <w:tcW w:w="1247" w:type="dxa"/>
            <w:tcBorders>
              <w:top w:val="nil"/>
              <w:left w:val="single" w:sz="18" w:space="0" w:color="C00000"/>
              <w:bottom w:val="nil"/>
              <w:right w:val="nil"/>
            </w:tcBorders>
            <w:shd w:val="clear" w:color="auto" w:fill="auto"/>
            <w:vAlign w:val="bottom"/>
          </w:tcPr>
          <w:p w14:paraId="223E643A" w14:textId="69545FF4"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4E97D2FF" w14:textId="64F21112"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31866DE2" w14:textId="3585BBED"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0D324A80" w14:textId="66874B83"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5D60CA58" w14:textId="6F68C750"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3A49AB5C" w14:textId="77777777" w:rsidTr="00401057">
        <w:tc>
          <w:tcPr>
            <w:tcW w:w="2268" w:type="dxa"/>
            <w:tcBorders>
              <w:top w:val="nil"/>
              <w:left w:val="nil"/>
              <w:bottom w:val="nil"/>
              <w:right w:val="single" w:sz="18" w:space="0" w:color="C00000"/>
            </w:tcBorders>
            <w:shd w:val="clear" w:color="auto" w:fill="auto"/>
            <w:vAlign w:val="center"/>
          </w:tcPr>
          <w:p w14:paraId="4E6526DE" w14:textId="77777777" w:rsidR="00340D03" w:rsidRPr="00F75B25" w:rsidRDefault="00340D03" w:rsidP="00340D03">
            <w:pPr>
              <w:spacing w:before="40" w:after="20"/>
              <w:rPr>
                <w:rFonts w:cs="Arial"/>
                <w:sz w:val="18"/>
                <w:szCs w:val="18"/>
              </w:rPr>
            </w:pPr>
            <w:r w:rsidRPr="00F75B25">
              <w:rPr>
                <w:rFonts w:cs="Arial"/>
                <w:sz w:val="18"/>
                <w:szCs w:val="18"/>
              </w:rPr>
              <w:t>Melbourne C</w:t>
            </w:r>
          </w:p>
        </w:tc>
        <w:tc>
          <w:tcPr>
            <w:tcW w:w="1247" w:type="dxa"/>
            <w:tcBorders>
              <w:top w:val="nil"/>
              <w:left w:val="single" w:sz="18" w:space="0" w:color="C00000"/>
              <w:bottom w:val="nil"/>
              <w:right w:val="nil"/>
            </w:tcBorders>
            <w:shd w:val="clear" w:color="auto" w:fill="auto"/>
            <w:vAlign w:val="bottom"/>
          </w:tcPr>
          <w:p w14:paraId="199100B9" w14:textId="21B34964"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6AD56629" w14:textId="76134895"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17BD3280" w14:textId="5CD4725D"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504718DD" w14:textId="5D344BE6"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5291B13F" w14:textId="3A50A8E5"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50D6FF84" w14:textId="77777777" w:rsidTr="00401057">
        <w:tc>
          <w:tcPr>
            <w:tcW w:w="2268" w:type="dxa"/>
            <w:tcBorders>
              <w:top w:val="nil"/>
              <w:left w:val="nil"/>
              <w:bottom w:val="nil"/>
              <w:right w:val="single" w:sz="18" w:space="0" w:color="C00000"/>
            </w:tcBorders>
            <w:shd w:val="clear" w:color="auto" w:fill="auto"/>
            <w:vAlign w:val="center"/>
          </w:tcPr>
          <w:p w14:paraId="373FAA5C" w14:textId="77777777" w:rsidR="00340D03" w:rsidRPr="00F75B25" w:rsidRDefault="00340D03" w:rsidP="00340D03">
            <w:pPr>
              <w:spacing w:before="40" w:after="20"/>
              <w:rPr>
                <w:rFonts w:cs="Arial"/>
                <w:sz w:val="18"/>
                <w:szCs w:val="18"/>
              </w:rPr>
            </w:pPr>
            <w:r w:rsidRPr="00F75B25">
              <w:rPr>
                <w:rFonts w:cs="Arial"/>
                <w:sz w:val="18"/>
                <w:szCs w:val="18"/>
              </w:rPr>
              <w:t>Melton C</w:t>
            </w:r>
          </w:p>
        </w:tc>
        <w:tc>
          <w:tcPr>
            <w:tcW w:w="1247" w:type="dxa"/>
            <w:tcBorders>
              <w:top w:val="nil"/>
              <w:left w:val="single" w:sz="18" w:space="0" w:color="C00000"/>
              <w:bottom w:val="nil"/>
              <w:right w:val="nil"/>
            </w:tcBorders>
            <w:shd w:val="clear" w:color="auto" w:fill="auto"/>
            <w:vAlign w:val="bottom"/>
          </w:tcPr>
          <w:p w14:paraId="20775F45" w14:textId="436C3A13" w:rsidR="00340D03" w:rsidRPr="009C0CD5" w:rsidRDefault="00340D03" w:rsidP="00340D03">
            <w:pPr>
              <w:spacing w:before="40" w:after="20"/>
              <w:jc w:val="center"/>
              <w:rPr>
                <w:rFonts w:cs="Arial"/>
                <w:sz w:val="18"/>
                <w:szCs w:val="18"/>
              </w:rPr>
            </w:pPr>
            <w:r>
              <w:rPr>
                <w:rFonts w:cs="Arial"/>
                <w:sz w:val="18"/>
                <w:szCs w:val="18"/>
              </w:rPr>
              <w:t>1.188</w:t>
            </w:r>
          </w:p>
        </w:tc>
        <w:tc>
          <w:tcPr>
            <w:tcW w:w="1247" w:type="dxa"/>
            <w:tcBorders>
              <w:top w:val="nil"/>
              <w:left w:val="nil"/>
              <w:bottom w:val="nil"/>
              <w:right w:val="nil"/>
            </w:tcBorders>
            <w:shd w:val="clear" w:color="auto" w:fill="auto"/>
            <w:vAlign w:val="bottom"/>
          </w:tcPr>
          <w:p w14:paraId="1E8E975C" w14:textId="29FCBF6C" w:rsidR="00340D03" w:rsidRPr="009C0CD5" w:rsidRDefault="00340D03" w:rsidP="00340D03">
            <w:pPr>
              <w:spacing w:before="40" w:after="20"/>
              <w:jc w:val="center"/>
              <w:rPr>
                <w:rFonts w:cs="Arial"/>
                <w:sz w:val="18"/>
                <w:szCs w:val="18"/>
              </w:rPr>
            </w:pPr>
            <w:r>
              <w:rPr>
                <w:rFonts w:cs="Arial"/>
                <w:sz w:val="18"/>
                <w:szCs w:val="18"/>
              </w:rPr>
              <w:t>1.176</w:t>
            </w:r>
          </w:p>
        </w:tc>
        <w:tc>
          <w:tcPr>
            <w:tcW w:w="1247" w:type="dxa"/>
            <w:tcBorders>
              <w:top w:val="nil"/>
              <w:left w:val="nil"/>
              <w:bottom w:val="nil"/>
              <w:right w:val="nil"/>
            </w:tcBorders>
            <w:vAlign w:val="bottom"/>
          </w:tcPr>
          <w:p w14:paraId="5F516E3A" w14:textId="604867E0" w:rsidR="00340D03" w:rsidRPr="009C0CD5" w:rsidRDefault="00340D03" w:rsidP="00340D03">
            <w:pPr>
              <w:spacing w:before="40" w:after="20"/>
              <w:jc w:val="center"/>
              <w:rPr>
                <w:rFonts w:cs="Arial"/>
                <w:sz w:val="18"/>
                <w:szCs w:val="18"/>
              </w:rPr>
            </w:pPr>
            <w:r>
              <w:rPr>
                <w:rFonts w:cs="Arial"/>
                <w:sz w:val="18"/>
                <w:szCs w:val="18"/>
              </w:rPr>
              <w:t>1.168</w:t>
            </w:r>
          </w:p>
        </w:tc>
        <w:tc>
          <w:tcPr>
            <w:tcW w:w="1247" w:type="dxa"/>
            <w:tcBorders>
              <w:top w:val="nil"/>
              <w:left w:val="nil"/>
              <w:bottom w:val="nil"/>
              <w:right w:val="nil"/>
            </w:tcBorders>
            <w:vAlign w:val="bottom"/>
          </w:tcPr>
          <w:p w14:paraId="51FE7DB0" w14:textId="54C5EDD1" w:rsidR="00340D03" w:rsidRPr="009C0CD5" w:rsidRDefault="00340D03" w:rsidP="00340D03">
            <w:pPr>
              <w:spacing w:before="40" w:after="20"/>
              <w:jc w:val="center"/>
              <w:rPr>
                <w:rFonts w:cs="Arial"/>
                <w:sz w:val="18"/>
                <w:szCs w:val="18"/>
              </w:rPr>
            </w:pPr>
            <w:r>
              <w:rPr>
                <w:rFonts w:cs="Arial"/>
                <w:sz w:val="18"/>
                <w:szCs w:val="18"/>
              </w:rPr>
              <w:t>1.159</w:t>
            </w:r>
          </w:p>
        </w:tc>
        <w:tc>
          <w:tcPr>
            <w:tcW w:w="1247" w:type="dxa"/>
            <w:tcBorders>
              <w:top w:val="nil"/>
              <w:left w:val="nil"/>
              <w:bottom w:val="nil"/>
              <w:right w:val="nil"/>
            </w:tcBorders>
            <w:shd w:val="clear" w:color="auto" w:fill="auto"/>
            <w:vAlign w:val="bottom"/>
          </w:tcPr>
          <w:p w14:paraId="2B28A1E1" w14:textId="484144EA" w:rsidR="00340D03" w:rsidRPr="009C0CD5" w:rsidRDefault="00340D03" w:rsidP="00340D03">
            <w:pPr>
              <w:spacing w:before="40" w:after="20"/>
              <w:jc w:val="center"/>
              <w:rPr>
                <w:rFonts w:cs="Arial"/>
                <w:sz w:val="18"/>
                <w:szCs w:val="18"/>
              </w:rPr>
            </w:pPr>
            <w:r>
              <w:rPr>
                <w:rFonts w:cs="Arial"/>
                <w:sz w:val="18"/>
                <w:szCs w:val="18"/>
              </w:rPr>
              <w:t>1.176</w:t>
            </w:r>
          </w:p>
        </w:tc>
      </w:tr>
      <w:tr w:rsidR="00340D03" w:rsidRPr="00340D03" w14:paraId="67C825DF" w14:textId="77777777" w:rsidTr="00401057">
        <w:tc>
          <w:tcPr>
            <w:tcW w:w="2268" w:type="dxa"/>
            <w:tcBorders>
              <w:top w:val="nil"/>
              <w:left w:val="nil"/>
              <w:bottom w:val="nil"/>
              <w:right w:val="single" w:sz="18" w:space="0" w:color="C00000"/>
            </w:tcBorders>
            <w:shd w:val="clear" w:color="auto" w:fill="auto"/>
            <w:vAlign w:val="center"/>
          </w:tcPr>
          <w:p w14:paraId="63154F6E" w14:textId="77777777" w:rsidR="00340D03" w:rsidRPr="00F75B25" w:rsidRDefault="00340D03" w:rsidP="00340D03">
            <w:pPr>
              <w:spacing w:before="40" w:after="20"/>
              <w:rPr>
                <w:rFonts w:cs="Arial"/>
                <w:sz w:val="18"/>
                <w:szCs w:val="18"/>
              </w:rPr>
            </w:pPr>
            <w:r w:rsidRPr="00F75B25">
              <w:rPr>
                <w:rFonts w:cs="Arial"/>
                <w:sz w:val="18"/>
                <w:szCs w:val="18"/>
              </w:rPr>
              <w:t>Mildura RC</w:t>
            </w:r>
          </w:p>
        </w:tc>
        <w:tc>
          <w:tcPr>
            <w:tcW w:w="1247" w:type="dxa"/>
            <w:tcBorders>
              <w:top w:val="nil"/>
              <w:left w:val="single" w:sz="18" w:space="0" w:color="C00000"/>
              <w:bottom w:val="nil"/>
              <w:right w:val="nil"/>
            </w:tcBorders>
            <w:shd w:val="clear" w:color="auto" w:fill="auto"/>
            <w:vAlign w:val="bottom"/>
          </w:tcPr>
          <w:p w14:paraId="43951F0E" w14:textId="0AFDA49F" w:rsidR="00340D03" w:rsidRPr="009C0CD5" w:rsidRDefault="00340D03" w:rsidP="00340D03">
            <w:pPr>
              <w:spacing w:before="40" w:after="20"/>
              <w:jc w:val="center"/>
              <w:rPr>
                <w:rFonts w:cs="Arial"/>
                <w:sz w:val="18"/>
                <w:szCs w:val="18"/>
              </w:rPr>
            </w:pPr>
            <w:r>
              <w:rPr>
                <w:rFonts w:cs="Arial"/>
                <w:sz w:val="18"/>
                <w:szCs w:val="18"/>
              </w:rPr>
              <w:t>1.285</w:t>
            </w:r>
          </w:p>
        </w:tc>
        <w:tc>
          <w:tcPr>
            <w:tcW w:w="1247" w:type="dxa"/>
            <w:tcBorders>
              <w:top w:val="nil"/>
              <w:left w:val="nil"/>
              <w:bottom w:val="nil"/>
              <w:right w:val="nil"/>
            </w:tcBorders>
            <w:shd w:val="clear" w:color="auto" w:fill="auto"/>
            <w:vAlign w:val="bottom"/>
          </w:tcPr>
          <w:p w14:paraId="4AD52BBC" w14:textId="3FA1128C" w:rsidR="00340D03" w:rsidRPr="009C0CD5" w:rsidRDefault="00340D03" w:rsidP="00340D03">
            <w:pPr>
              <w:spacing w:before="40" w:after="20"/>
              <w:jc w:val="center"/>
              <w:rPr>
                <w:rFonts w:cs="Arial"/>
                <w:sz w:val="18"/>
                <w:szCs w:val="18"/>
              </w:rPr>
            </w:pPr>
            <w:r>
              <w:rPr>
                <w:rFonts w:cs="Arial"/>
                <w:sz w:val="18"/>
                <w:szCs w:val="18"/>
              </w:rPr>
              <w:t>1.272</w:t>
            </w:r>
          </w:p>
        </w:tc>
        <w:tc>
          <w:tcPr>
            <w:tcW w:w="1247" w:type="dxa"/>
            <w:tcBorders>
              <w:top w:val="nil"/>
              <w:left w:val="nil"/>
              <w:bottom w:val="nil"/>
              <w:right w:val="nil"/>
            </w:tcBorders>
            <w:vAlign w:val="bottom"/>
          </w:tcPr>
          <w:p w14:paraId="6EFBA85B" w14:textId="215153D6" w:rsidR="00340D03" w:rsidRPr="009C0CD5" w:rsidRDefault="00340D03" w:rsidP="00340D03">
            <w:pPr>
              <w:spacing w:before="40" w:after="20"/>
              <w:jc w:val="center"/>
              <w:rPr>
                <w:rFonts w:cs="Arial"/>
                <w:sz w:val="18"/>
                <w:szCs w:val="18"/>
              </w:rPr>
            </w:pPr>
            <w:r>
              <w:rPr>
                <w:rFonts w:cs="Arial"/>
                <w:sz w:val="18"/>
                <w:szCs w:val="18"/>
              </w:rPr>
              <w:t>1.263</w:t>
            </w:r>
          </w:p>
        </w:tc>
        <w:tc>
          <w:tcPr>
            <w:tcW w:w="1247" w:type="dxa"/>
            <w:tcBorders>
              <w:top w:val="nil"/>
              <w:left w:val="nil"/>
              <w:bottom w:val="nil"/>
              <w:right w:val="nil"/>
            </w:tcBorders>
            <w:vAlign w:val="bottom"/>
          </w:tcPr>
          <w:p w14:paraId="47769BD3" w14:textId="4809FD74" w:rsidR="00340D03" w:rsidRPr="009C0CD5" w:rsidRDefault="00340D03" w:rsidP="00340D03">
            <w:pPr>
              <w:spacing w:before="40" w:after="20"/>
              <w:jc w:val="center"/>
              <w:rPr>
                <w:rFonts w:cs="Arial"/>
                <w:sz w:val="18"/>
                <w:szCs w:val="18"/>
              </w:rPr>
            </w:pPr>
            <w:r>
              <w:rPr>
                <w:rFonts w:cs="Arial"/>
                <w:sz w:val="18"/>
                <w:szCs w:val="18"/>
              </w:rPr>
              <w:t>1.253</w:t>
            </w:r>
          </w:p>
        </w:tc>
        <w:tc>
          <w:tcPr>
            <w:tcW w:w="1247" w:type="dxa"/>
            <w:tcBorders>
              <w:top w:val="nil"/>
              <w:left w:val="nil"/>
              <w:bottom w:val="nil"/>
              <w:right w:val="nil"/>
            </w:tcBorders>
            <w:shd w:val="clear" w:color="auto" w:fill="auto"/>
            <w:vAlign w:val="bottom"/>
          </w:tcPr>
          <w:p w14:paraId="2C44D5BB" w14:textId="424D1445" w:rsidR="00340D03" w:rsidRPr="009C0CD5" w:rsidRDefault="00340D03" w:rsidP="00340D03">
            <w:pPr>
              <w:spacing w:before="40" w:after="20"/>
              <w:jc w:val="center"/>
              <w:rPr>
                <w:rFonts w:cs="Arial"/>
                <w:sz w:val="18"/>
                <w:szCs w:val="18"/>
              </w:rPr>
            </w:pPr>
            <w:r>
              <w:rPr>
                <w:rFonts w:cs="Arial"/>
                <w:sz w:val="18"/>
                <w:szCs w:val="18"/>
              </w:rPr>
              <w:t>1.272</w:t>
            </w:r>
          </w:p>
        </w:tc>
      </w:tr>
      <w:tr w:rsidR="00340D03" w:rsidRPr="00340D03" w14:paraId="7F5F1840" w14:textId="77777777" w:rsidTr="00401057">
        <w:tc>
          <w:tcPr>
            <w:tcW w:w="2268" w:type="dxa"/>
            <w:tcBorders>
              <w:top w:val="nil"/>
              <w:left w:val="nil"/>
              <w:bottom w:val="nil"/>
              <w:right w:val="single" w:sz="18" w:space="0" w:color="C00000"/>
            </w:tcBorders>
            <w:shd w:val="clear" w:color="auto" w:fill="auto"/>
            <w:vAlign w:val="center"/>
          </w:tcPr>
          <w:p w14:paraId="0461CC09" w14:textId="77777777" w:rsidR="00340D03" w:rsidRPr="00F75B25" w:rsidRDefault="00340D03" w:rsidP="00340D03">
            <w:pPr>
              <w:spacing w:before="40" w:after="20"/>
              <w:rPr>
                <w:rFonts w:cs="Arial"/>
                <w:sz w:val="18"/>
                <w:szCs w:val="18"/>
              </w:rPr>
            </w:pPr>
            <w:r w:rsidRPr="00F75B25">
              <w:rPr>
                <w:rFonts w:cs="Arial"/>
                <w:sz w:val="18"/>
                <w:szCs w:val="18"/>
              </w:rPr>
              <w:t>Mitchell S</w:t>
            </w:r>
          </w:p>
        </w:tc>
        <w:tc>
          <w:tcPr>
            <w:tcW w:w="1247" w:type="dxa"/>
            <w:tcBorders>
              <w:top w:val="nil"/>
              <w:left w:val="single" w:sz="18" w:space="0" w:color="C00000"/>
              <w:bottom w:val="nil"/>
              <w:right w:val="nil"/>
            </w:tcBorders>
            <w:shd w:val="clear" w:color="auto" w:fill="auto"/>
            <w:vAlign w:val="bottom"/>
          </w:tcPr>
          <w:p w14:paraId="36DD1796" w14:textId="220F7FB2" w:rsidR="00340D03" w:rsidRPr="009C0CD5" w:rsidRDefault="00340D03" w:rsidP="00340D03">
            <w:pPr>
              <w:spacing w:before="40" w:after="20"/>
              <w:jc w:val="center"/>
              <w:rPr>
                <w:rFonts w:cs="Arial"/>
                <w:sz w:val="18"/>
                <w:szCs w:val="18"/>
              </w:rPr>
            </w:pPr>
            <w:r>
              <w:rPr>
                <w:rFonts w:cs="Arial"/>
                <w:sz w:val="18"/>
                <w:szCs w:val="18"/>
              </w:rPr>
              <w:t>1.426</w:t>
            </w:r>
          </w:p>
        </w:tc>
        <w:tc>
          <w:tcPr>
            <w:tcW w:w="1247" w:type="dxa"/>
            <w:tcBorders>
              <w:top w:val="nil"/>
              <w:left w:val="nil"/>
              <w:bottom w:val="nil"/>
              <w:right w:val="nil"/>
            </w:tcBorders>
            <w:shd w:val="clear" w:color="auto" w:fill="auto"/>
            <w:vAlign w:val="bottom"/>
          </w:tcPr>
          <w:p w14:paraId="5ADEB6AC" w14:textId="47A2A754" w:rsidR="00340D03" w:rsidRPr="009C0CD5" w:rsidRDefault="00340D03" w:rsidP="00340D03">
            <w:pPr>
              <w:spacing w:before="40" w:after="20"/>
              <w:jc w:val="center"/>
              <w:rPr>
                <w:rFonts w:cs="Arial"/>
                <w:sz w:val="18"/>
                <w:szCs w:val="18"/>
              </w:rPr>
            </w:pPr>
            <w:r>
              <w:rPr>
                <w:rFonts w:cs="Arial"/>
                <w:sz w:val="18"/>
                <w:szCs w:val="18"/>
              </w:rPr>
              <w:t>1.411</w:t>
            </w:r>
          </w:p>
        </w:tc>
        <w:tc>
          <w:tcPr>
            <w:tcW w:w="1247" w:type="dxa"/>
            <w:tcBorders>
              <w:top w:val="nil"/>
              <w:left w:val="nil"/>
              <w:bottom w:val="nil"/>
              <w:right w:val="nil"/>
            </w:tcBorders>
            <w:vAlign w:val="bottom"/>
          </w:tcPr>
          <w:p w14:paraId="2D12D4E1" w14:textId="45FA2F49" w:rsidR="00340D03" w:rsidRPr="009C0CD5" w:rsidRDefault="00340D03" w:rsidP="00340D03">
            <w:pPr>
              <w:spacing w:before="40" w:after="20"/>
              <w:jc w:val="center"/>
              <w:rPr>
                <w:rFonts w:cs="Arial"/>
                <w:sz w:val="18"/>
                <w:szCs w:val="18"/>
              </w:rPr>
            </w:pPr>
            <w:r>
              <w:rPr>
                <w:rFonts w:cs="Arial"/>
                <w:sz w:val="18"/>
                <w:szCs w:val="18"/>
              </w:rPr>
              <w:t>1.402</w:t>
            </w:r>
          </w:p>
        </w:tc>
        <w:tc>
          <w:tcPr>
            <w:tcW w:w="1247" w:type="dxa"/>
            <w:tcBorders>
              <w:top w:val="nil"/>
              <w:left w:val="nil"/>
              <w:bottom w:val="nil"/>
              <w:right w:val="nil"/>
            </w:tcBorders>
            <w:vAlign w:val="bottom"/>
          </w:tcPr>
          <w:p w14:paraId="467D80E6" w14:textId="29F4E155" w:rsidR="00340D03" w:rsidRPr="009C0CD5" w:rsidRDefault="00340D03" w:rsidP="00340D03">
            <w:pPr>
              <w:spacing w:before="40" w:after="20"/>
              <w:jc w:val="center"/>
              <w:rPr>
                <w:rFonts w:cs="Arial"/>
                <w:sz w:val="18"/>
                <w:szCs w:val="18"/>
              </w:rPr>
            </w:pPr>
            <w:r>
              <w:rPr>
                <w:rFonts w:cs="Arial"/>
                <w:sz w:val="18"/>
                <w:szCs w:val="18"/>
              </w:rPr>
              <w:t>1.390</w:t>
            </w:r>
          </w:p>
        </w:tc>
        <w:tc>
          <w:tcPr>
            <w:tcW w:w="1247" w:type="dxa"/>
            <w:tcBorders>
              <w:top w:val="nil"/>
              <w:left w:val="nil"/>
              <w:bottom w:val="nil"/>
              <w:right w:val="nil"/>
            </w:tcBorders>
            <w:shd w:val="clear" w:color="auto" w:fill="auto"/>
            <w:vAlign w:val="bottom"/>
          </w:tcPr>
          <w:p w14:paraId="57C6C421" w14:textId="32753D3E" w:rsidR="00340D03" w:rsidRPr="009C0CD5" w:rsidRDefault="00340D03" w:rsidP="00340D03">
            <w:pPr>
              <w:spacing w:before="40" w:after="20"/>
              <w:jc w:val="center"/>
              <w:rPr>
                <w:rFonts w:cs="Arial"/>
                <w:sz w:val="18"/>
                <w:szCs w:val="18"/>
              </w:rPr>
            </w:pPr>
            <w:r>
              <w:rPr>
                <w:rFonts w:cs="Arial"/>
                <w:sz w:val="18"/>
                <w:szCs w:val="18"/>
              </w:rPr>
              <w:t>1.412</w:t>
            </w:r>
          </w:p>
        </w:tc>
      </w:tr>
      <w:tr w:rsidR="00340D03" w:rsidRPr="00340D03" w14:paraId="1B90F24D" w14:textId="77777777" w:rsidTr="00401057">
        <w:tc>
          <w:tcPr>
            <w:tcW w:w="2268" w:type="dxa"/>
            <w:tcBorders>
              <w:top w:val="nil"/>
              <w:left w:val="nil"/>
              <w:bottom w:val="nil"/>
              <w:right w:val="single" w:sz="18" w:space="0" w:color="C00000"/>
            </w:tcBorders>
            <w:shd w:val="clear" w:color="auto" w:fill="auto"/>
            <w:vAlign w:val="center"/>
          </w:tcPr>
          <w:p w14:paraId="7E324F86" w14:textId="77777777" w:rsidR="00340D03" w:rsidRPr="00F75B25" w:rsidRDefault="00340D03" w:rsidP="00340D03">
            <w:pPr>
              <w:spacing w:before="40" w:after="20"/>
              <w:rPr>
                <w:rFonts w:cs="Arial"/>
                <w:sz w:val="18"/>
                <w:szCs w:val="18"/>
              </w:rPr>
            </w:pPr>
            <w:r w:rsidRPr="00F75B25">
              <w:rPr>
                <w:rFonts w:cs="Arial"/>
                <w:sz w:val="18"/>
                <w:szCs w:val="18"/>
              </w:rPr>
              <w:t>Moira S</w:t>
            </w:r>
          </w:p>
        </w:tc>
        <w:tc>
          <w:tcPr>
            <w:tcW w:w="1247" w:type="dxa"/>
            <w:tcBorders>
              <w:top w:val="nil"/>
              <w:left w:val="single" w:sz="18" w:space="0" w:color="C00000"/>
              <w:bottom w:val="nil"/>
              <w:right w:val="nil"/>
            </w:tcBorders>
            <w:shd w:val="clear" w:color="auto" w:fill="auto"/>
            <w:vAlign w:val="bottom"/>
          </w:tcPr>
          <w:p w14:paraId="6B21C6AE" w14:textId="56BB3250" w:rsidR="00340D03" w:rsidRPr="009C0CD5" w:rsidRDefault="00340D03" w:rsidP="00340D03">
            <w:pPr>
              <w:spacing w:before="40" w:after="20"/>
              <w:jc w:val="center"/>
              <w:rPr>
                <w:rFonts w:cs="Arial"/>
                <w:sz w:val="18"/>
                <w:szCs w:val="18"/>
              </w:rPr>
            </w:pPr>
            <w:r>
              <w:rPr>
                <w:rFonts w:cs="Arial"/>
                <w:sz w:val="18"/>
                <w:szCs w:val="18"/>
              </w:rPr>
              <w:t>1.531</w:t>
            </w:r>
          </w:p>
        </w:tc>
        <w:tc>
          <w:tcPr>
            <w:tcW w:w="1247" w:type="dxa"/>
            <w:tcBorders>
              <w:top w:val="nil"/>
              <w:left w:val="nil"/>
              <w:bottom w:val="nil"/>
              <w:right w:val="nil"/>
            </w:tcBorders>
            <w:shd w:val="clear" w:color="auto" w:fill="auto"/>
            <w:vAlign w:val="bottom"/>
          </w:tcPr>
          <w:p w14:paraId="09CFFCEC" w14:textId="66860924" w:rsidR="00340D03" w:rsidRPr="009C0CD5" w:rsidRDefault="00340D03" w:rsidP="00340D03">
            <w:pPr>
              <w:spacing w:before="40" w:after="20"/>
              <w:jc w:val="center"/>
              <w:rPr>
                <w:rFonts w:cs="Arial"/>
                <w:sz w:val="18"/>
                <w:szCs w:val="18"/>
              </w:rPr>
            </w:pPr>
            <w:r>
              <w:rPr>
                <w:rFonts w:cs="Arial"/>
                <w:sz w:val="18"/>
                <w:szCs w:val="18"/>
              </w:rPr>
              <w:t>1.515</w:t>
            </w:r>
          </w:p>
        </w:tc>
        <w:tc>
          <w:tcPr>
            <w:tcW w:w="1247" w:type="dxa"/>
            <w:tcBorders>
              <w:top w:val="nil"/>
              <w:left w:val="nil"/>
              <w:bottom w:val="nil"/>
              <w:right w:val="nil"/>
            </w:tcBorders>
            <w:vAlign w:val="bottom"/>
          </w:tcPr>
          <w:p w14:paraId="0B269905" w14:textId="3F19A15D" w:rsidR="00340D03" w:rsidRPr="009C0CD5" w:rsidRDefault="00340D03" w:rsidP="00340D03">
            <w:pPr>
              <w:spacing w:before="40" w:after="20"/>
              <w:jc w:val="center"/>
              <w:rPr>
                <w:rFonts w:cs="Arial"/>
                <w:sz w:val="18"/>
                <w:szCs w:val="18"/>
              </w:rPr>
            </w:pPr>
            <w:r>
              <w:rPr>
                <w:rFonts w:cs="Arial"/>
                <w:sz w:val="18"/>
                <w:szCs w:val="18"/>
              </w:rPr>
              <w:t>1.505</w:t>
            </w:r>
          </w:p>
        </w:tc>
        <w:tc>
          <w:tcPr>
            <w:tcW w:w="1247" w:type="dxa"/>
            <w:tcBorders>
              <w:top w:val="nil"/>
              <w:left w:val="nil"/>
              <w:bottom w:val="nil"/>
              <w:right w:val="nil"/>
            </w:tcBorders>
            <w:vAlign w:val="bottom"/>
          </w:tcPr>
          <w:p w14:paraId="62C8F988" w14:textId="55504D38" w:rsidR="00340D03" w:rsidRPr="009C0CD5" w:rsidRDefault="00340D03" w:rsidP="00340D03">
            <w:pPr>
              <w:spacing w:before="40" w:after="20"/>
              <w:jc w:val="center"/>
              <w:rPr>
                <w:rFonts w:cs="Arial"/>
                <w:sz w:val="18"/>
                <w:szCs w:val="18"/>
              </w:rPr>
            </w:pPr>
            <w:r>
              <w:rPr>
                <w:rFonts w:cs="Arial"/>
                <w:sz w:val="18"/>
                <w:szCs w:val="18"/>
              </w:rPr>
              <w:t>1.493</w:t>
            </w:r>
          </w:p>
        </w:tc>
        <w:tc>
          <w:tcPr>
            <w:tcW w:w="1247" w:type="dxa"/>
            <w:tcBorders>
              <w:top w:val="nil"/>
              <w:left w:val="nil"/>
              <w:bottom w:val="nil"/>
              <w:right w:val="nil"/>
            </w:tcBorders>
            <w:shd w:val="clear" w:color="auto" w:fill="auto"/>
            <w:vAlign w:val="bottom"/>
          </w:tcPr>
          <w:p w14:paraId="5319B065" w14:textId="04AF2E6C" w:rsidR="00340D03" w:rsidRPr="009C0CD5" w:rsidRDefault="00340D03" w:rsidP="00340D03">
            <w:pPr>
              <w:spacing w:before="40" w:after="20"/>
              <w:jc w:val="center"/>
              <w:rPr>
                <w:rFonts w:cs="Arial"/>
                <w:sz w:val="18"/>
                <w:szCs w:val="18"/>
              </w:rPr>
            </w:pPr>
            <w:r>
              <w:rPr>
                <w:rFonts w:cs="Arial"/>
                <w:sz w:val="18"/>
                <w:szCs w:val="18"/>
              </w:rPr>
              <w:t>1.516</w:t>
            </w:r>
          </w:p>
        </w:tc>
      </w:tr>
      <w:tr w:rsidR="00340D03" w:rsidRPr="00340D03" w14:paraId="75888FA3" w14:textId="77777777" w:rsidTr="00401057">
        <w:tc>
          <w:tcPr>
            <w:tcW w:w="2268" w:type="dxa"/>
            <w:tcBorders>
              <w:top w:val="nil"/>
              <w:left w:val="nil"/>
              <w:bottom w:val="nil"/>
              <w:right w:val="single" w:sz="18" w:space="0" w:color="C00000"/>
            </w:tcBorders>
            <w:shd w:val="clear" w:color="auto" w:fill="auto"/>
            <w:vAlign w:val="center"/>
          </w:tcPr>
          <w:p w14:paraId="22AC451F" w14:textId="77777777" w:rsidR="00340D03" w:rsidRPr="00F75B25" w:rsidRDefault="00340D03" w:rsidP="00340D03">
            <w:pPr>
              <w:spacing w:before="40" w:after="20"/>
              <w:rPr>
                <w:rFonts w:cs="Arial"/>
                <w:sz w:val="18"/>
                <w:szCs w:val="18"/>
              </w:rPr>
            </w:pPr>
            <w:r w:rsidRPr="00F75B25">
              <w:rPr>
                <w:rFonts w:cs="Arial"/>
                <w:sz w:val="18"/>
                <w:szCs w:val="18"/>
              </w:rPr>
              <w:t>Monash C</w:t>
            </w:r>
          </w:p>
        </w:tc>
        <w:tc>
          <w:tcPr>
            <w:tcW w:w="1247" w:type="dxa"/>
            <w:tcBorders>
              <w:top w:val="nil"/>
              <w:left w:val="single" w:sz="18" w:space="0" w:color="C00000"/>
              <w:bottom w:val="nil"/>
              <w:right w:val="nil"/>
            </w:tcBorders>
            <w:shd w:val="clear" w:color="auto" w:fill="auto"/>
            <w:vAlign w:val="bottom"/>
          </w:tcPr>
          <w:p w14:paraId="45E4853C" w14:textId="4F9486E0"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6AD839DE" w14:textId="10072E92"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0430E925" w14:textId="7E925FCA"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636CEEB4" w14:textId="5071D6E5"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650E6D6B" w14:textId="3A4DFB9D"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1B992AF5" w14:textId="77777777" w:rsidTr="00401057">
        <w:tc>
          <w:tcPr>
            <w:tcW w:w="2268" w:type="dxa"/>
            <w:tcBorders>
              <w:top w:val="nil"/>
              <w:left w:val="nil"/>
              <w:bottom w:val="nil"/>
              <w:right w:val="single" w:sz="18" w:space="0" w:color="C00000"/>
            </w:tcBorders>
            <w:shd w:val="clear" w:color="auto" w:fill="auto"/>
            <w:vAlign w:val="center"/>
          </w:tcPr>
          <w:p w14:paraId="12FB6464" w14:textId="77777777" w:rsidR="00340D03" w:rsidRPr="00F75B25" w:rsidRDefault="00340D03" w:rsidP="00340D03">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C00000"/>
              <w:bottom w:val="nil"/>
              <w:right w:val="nil"/>
            </w:tcBorders>
            <w:shd w:val="clear" w:color="auto" w:fill="auto"/>
            <w:vAlign w:val="bottom"/>
          </w:tcPr>
          <w:p w14:paraId="514713B0" w14:textId="5CBA8981"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2ECB2C18" w14:textId="7B3A0109"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43675070" w14:textId="7B46BB0A"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6D85A99C" w14:textId="638269BD"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3BC8A61B" w14:textId="1D1F6249"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389DB2D6" w14:textId="77777777" w:rsidTr="00401057">
        <w:tc>
          <w:tcPr>
            <w:tcW w:w="2268" w:type="dxa"/>
            <w:tcBorders>
              <w:top w:val="nil"/>
              <w:left w:val="nil"/>
              <w:bottom w:val="nil"/>
              <w:right w:val="single" w:sz="18" w:space="0" w:color="C00000"/>
            </w:tcBorders>
            <w:shd w:val="clear" w:color="auto" w:fill="auto"/>
            <w:vAlign w:val="center"/>
          </w:tcPr>
          <w:p w14:paraId="5E11C7FA" w14:textId="77777777" w:rsidR="00340D03" w:rsidRPr="00F75B25" w:rsidRDefault="00340D03" w:rsidP="00340D03">
            <w:pPr>
              <w:spacing w:before="40" w:after="20"/>
              <w:rPr>
                <w:rFonts w:cs="Arial"/>
                <w:sz w:val="18"/>
                <w:szCs w:val="18"/>
              </w:rPr>
            </w:pPr>
            <w:r w:rsidRPr="00F75B25">
              <w:rPr>
                <w:rFonts w:cs="Arial"/>
                <w:sz w:val="18"/>
                <w:szCs w:val="18"/>
              </w:rPr>
              <w:t>Moorabool S</w:t>
            </w:r>
          </w:p>
        </w:tc>
        <w:tc>
          <w:tcPr>
            <w:tcW w:w="1247" w:type="dxa"/>
            <w:tcBorders>
              <w:top w:val="nil"/>
              <w:left w:val="single" w:sz="18" w:space="0" w:color="C00000"/>
              <w:bottom w:val="nil"/>
              <w:right w:val="nil"/>
            </w:tcBorders>
            <w:shd w:val="clear" w:color="auto" w:fill="auto"/>
            <w:vAlign w:val="bottom"/>
          </w:tcPr>
          <w:p w14:paraId="6B31ACE4" w14:textId="580A5034" w:rsidR="00340D03" w:rsidRPr="009C0CD5" w:rsidRDefault="00340D03" w:rsidP="00340D03">
            <w:pPr>
              <w:spacing w:before="40" w:after="20"/>
              <w:jc w:val="center"/>
              <w:rPr>
                <w:rFonts w:cs="Arial"/>
                <w:sz w:val="18"/>
                <w:szCs w:val="18"/>
              </w:rPr>
            </w:pPr>
            <w:r>
              <w:rPr>
                <w:rFonts w:cs="Arial"/>
                <w:sz w:val="18"/>
                <w:szCs w:val="18"/>
              </w:rPr>
              <w:t>1.378</w:t>
            </w:r>
          </w:p>
        </w:tc>
        <w:tc>
          <w:tcPr>
            <w:tcW w:w="1247" w:type="dxa"/>
            <w:tcBorders>
              <w:top w:val="nil"/>
              <w:left w:val="nil"/>
              <w:bottom w:val="nil"/>
              <w:right w:val="nil"/>
            </w:tcBorders>
            <w:shd w:val="clear" w:color="auto" w:fill="auto"/>
            <w:vAlign w:val="bottom"/>
          </w:tcPr>
          <w:p w14:paraId="6BC29652" w14:textId="1EB3B1E2" w:rsidR="00340D03" w:rsidRPr="009C0CD5" w:rsidRDefault="00340D03" w:rsidP="00340D03">
            <w:pPr>
              <w:spacing w:before="40" w:after="20"/>
              <w:jc w:val="center"/>
              <w:rPr>
                <w:rFonts w:cs="Arial"/>
                <w:sz w:val="18"/>
                <w:szCs w:val="18"/>
              </w:rPr>
            </w:pPr>
            <w:r>
              <w:rPr>
                <w:rFonts w:cs="Arial"/>
                <w:sz w:val="18"/>
                <w:szCs w:val="18"/>
              </w:rPr>
              <w:t>1.363</w:t>
            </w:r>
          </w:p>
        </w:tc>
        <w:tc>
          <w:tcPr>
            <w:tcW w:w="1247" w:type="dxa"/>
            <w:tcBorders>
              <w:top w:val="nil"/>
              <w:left w:val="nil"/>
              <w:bottom w:val="nil"/>
              <w:right w:val="nil"/>
            </w:tcBorders>
            <w:vAlign w:val="bottom"/>
          </w:tcPr>
          <w:p w14:paraId="230DAC6B" w14:textId="6EBC0084" w:rsidR="00340D03" w:rsidRPr="009C0CD5" w:rsidRDefault="00340D03" w:rsidP="00340D03">
            <w:pPr>
              <w:spacing w:before="40" w:after="20"/>
              <w:jc w:val="center"/>
              <w:rPr>
                <w:rFonts w:cs="Arial"/>
                <w:sz w:val="18"/>
                <w:szCs w:val="18"/>
              </w:rPr>
            </w:pPr>
            <w:r>
              <w:rPr>
                <w:rFonts w:cs="Arial"/>
                <w:sz w:val="18"/>
                <w:szCs w:val="18"/>
              </w:rPr>
              <w:t>1.354</w:t>
            </w:r>
          </w:p>
        </w:tc>
        <w:tc>
          <w:tcPr>
            <w:tcW w:w="1247" w:type="dxa"/>
            <w:tcBorders>
              <w:top w:val="nil"/>
              <w:left w:val="nil"/>
              <w:bottom w:val="nil"/>
              <w:right w:val="nil"/>
            </w:tcBorders>
            <w:vAlign w:val="bottom"/>
          </w:tcPr>
          <w:p w14:paraId="5E9C5C9C" w14:textId="3D6CCADA" w:rsidR="00340D03" w:rsidRPr="009C0CD5" w:rsidRDefault="00340D03" w:rsidP="00340D03">
            <w:pPr>
              <w:spacing w:before="40" w:after="20"/>
              <w:jc w:val="center"/>
              <w:rPr>
                <w:rFonts w:cs="Arial"/>
                <w:sz w:val="18"/>
                <w:szCs w:val="18"/>
              </w:rPr>
            </w:pPr>
            <w:r>
              <w:rPr>
                <w:rFonts w:cs="Arial"/>
                <w:sz w:val="18"/>
                <w:szCs w:val="18"/>
              </w:rPr>
              <w:t>1.344</w:t>
            </w:r>
          </w:p>
        </w:tc>
        <w:tc>
          <w:tcPr>
            <w:tcW w:w="1247" w:type="dxa"/>
            <w:tcBorders>
              <w:top w:val="nil"/>
              <w:left w:val="nil"/>
              <w:bottom w:val="nil"/>
              <w:right w:val="nil"/>
            </w:tcBorders>
            <w:shd w:val="clear" w:color="auto" w:fill="auto"/>
            <w:vAlign w:val="bottom"/>
          </w:tcPr>
          <w:p w14:paraId="2F99C169" w14:textId="11AEF3A0" w:rsidR="00340D03" w:rsidRPr="009C0CD5" w:rsidRDefault="00340D03" w:rsidP="00340D03">
            <w:pPr>
              <w:spacing w:before="40" w:after="20"/>
              <w:jc w:val="center"/>
              <w:rPr>
                <w:rFonts w:cs="Arial"/>
                <w:sz w:val="18"/>
                <w:szCs w:val="18"/>
              </w:rPr>
            </w:pPr>
            <w:r>
              <w:rPr>
                <w:rFonts w:cs="Arial"/>
                <w:sz w:val="18"/>
                <w:szCs w:val="18"/>
              </w:rPr>
              <w:t>1.364</w:t>
            </w:r>
          </w:p>
        </w:tc>
      </w:tr>
      <w:tr w:rsidR="00340D03" w:rsidRPr="00340D03" w14:paraId="5B42B01F" w14:textId="77777777" w:rsidTr="00401057">
        <w:tc>
          <w:tcPr>
            <w:tcW w:w="2268" w:type="dxa"/>
            <w:tcBorders>
              <w:top w:val="nil"/>
              <w:left w:val="nil"/>
              <w:bottom w:val="nil"/>
              <w:right w:val="single" w:sz="18" w:space="0" w:color="C00000"/>
            </w:tcBorders>
            <w:shd w:val="clear" w:color="auto" w:fill="auto"/>
            <w:vAlign w:val="center"/>
          </w:tcPr>
          <w:p w14:paraId="14E27F7B" w14:textId="77777777" w:rsidR="00340D03" w:rsidRPr="00F75B25" w:rsidRDefault="00340D03" w:rsidP="00340D03">
            <w:pPr>
              <w:spacing w:before="40" w:after="20"/>
              <w:rPr>
                <w:rFonts w:cs="Arial"/>
                <w:sz w:val="18"/>
                <w:szCs w:val="18"/>
              </w:rPr>
            </w:pPr>
            <w:r w:rsidRPr="00F75B25">
              <w:rPr>
                <w:rFonts w:cs="Arial"/>
                <w:sz w:val="18"/>
                <w:szCs w:val="18"/>
              </w:rPr>
              <w:t>Moreland C</w:t>
            </w:r>
          </w:p>
        </w:tc>
        <w:tc>
          <w:tcPr>
            <w:tcW w:w="1247" w:type="dxa"/>
            <w:tcBorders>
              <w:top w:val="nil"/>
              <w:left w:val="single" w:sz="18" w:space="0" w:color="C00000"/>
              <w:bottom w:val="nil"/>
              <w:right w:val="nil"/>
            </w:tcBorders>
            <w:shd w:val="clear" w:color="auto" w:fill="auto"/>
            <w:vAlign w:val="bottom"/>
          </w:tcPr>
          <w:p w14:paraId="50414CF4" w14:textId="7FC50036"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7431FA1D" w14:textId="43A61592"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3C5523B2" w14:textId="559668EA"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29473291" w14:textId="0643C1E9"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2B6BA26B" w14:textId="7072C682"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2D5C5741" w14:textId="77777777" w:rsidTr="00401057">
        <w:tc>
          <w:tcPr>
            <w:tcW w:w="2268" w:type="dxa"/>
            <w:tcBorders>
              <w:top w:val="nil"/>
              <w:left w:val="nil"/>
              <w:bottom w:val="nil"/>
              <w:right w:val="single" w:sz="18" w:space="0" w:color="C00000"/>
            </w:tcBorders>
            <w:shd w:val="clear" w:color="auto" w:fill="auto"/>
            <w:vAlign w:val="center"/>
          </w:tcPr>
          <w:p w14:paraId="286B7984" w14:textId="77777777" w:rsidR="00340D03" w:rsidRPr="00F75B25" w:rsidRDefault="00340D03" w:rsidP="00340D03">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C00000"/>
              <w:bottom w:val="nil"/>
              <w:right w:val="nil"/>
            </w:tcBorders>
            <w:shd w:val="clear" w:color="auto" w:fill="auto"/>
            <w:vAlign w:val="bottom"/>
          </w:tcPr>
          <w:p w14:paraId="3E219824" w14:textId="7E365246" w:rsidR="00340D03" w:rsidRPr="009C0CD5" w:rsidRDefault="00340D03" w:rsidP="00340D03">
            <w:pPr>
              <w:spacing w:before="40" w:after="20"/>
              <w:jc w:val="center"/>
              <w:rPr>
                <w:rFonts w:cs="Arial"/>
                <w:sz w:val="18"/>
                <w:szCs w:val="18"/>
              </w:rPr>
            </w:pPr>
            <w:r>
              <w:rPr>
                <w:rFonts w:cs="Arial"/>
                <w:sz w:val="18"/>
                <w:szCs w:val="18"/>
              </w:rPr>
              <w:t>1.098</w:t>
            </w:r>
          </w:p>
        </w:tc>
        <w:tc>
          <w:tcPr>
            <w:tcW w:w="1247" w:type="dxa"/>
            <w:tcBorders>
              <w:top w:val="nil"/>
              <w:left w:val="nil"/>
              <w:bottom w:val="nil"/>
              <w:right w:val="nil"/>
            </w:tcBorders>
            <w:shd w:val="clear" w:color="auto" w:fill="auto"/>
            <w:vAlign w:val="bottom"/>
          </w:tcPr>
          <w:p w14:paraId="29D67917" w14:textId="04FF3AC0" w:rsidR="00340D03" w:rsidRPr="009C0CD5" w:rsidRDefault="00340D03" w:rsidP="00340D03">
            <w:pPr>
              <w:spacing w:before="40" w:after="20"/>
              <w:jc w:val="center"/>
              <w:rPr>
                <w:rFonts w:cs="Arial"/>
                <w:sz w:val="18"/>
                <w:szCs w:val="18"/>
              </w:rPr>
            </w:pPr>
            <w:r>
              <w:rPr>
                <w:rFonts w:cs="Arial"/>
                <w:sz w:val="18"/>
                <w:szCs w:val="18"/>
              </w:rPr>
              <w:t>1.087</w:t>
            </w:r>
          </w:p>
        </w:tc>
        <w:tc>
          <w:tcPr>
            <w:tcW w:w="1247" w:type="dxa"/>
            <w:tcBorders>
              <w:top w:val="nil"/>
              <w:left w:val="nil"/>
              <w:bottom w:val="nil"/>
              <w:right w:val="nil"/>
            </w:tcBorders>
            <w:vAlign w:val="bottom"/>
          </w:tcPr>
          <w:p w14:paraId="23F0434B" w14:textId="4E7D79D8" w:rsidR="00340D03" w:rsidRPr="009C0CD5" w:rsidRDefault="00340D03" w:rsidP="00340D03">
            <w:pPr>
              <w:spacing w:before="40" w:after="20"/>
              <w:jc w:val="center"/>
              <w:rPr>
                <w:rFonts w:cs="Arial"/>
                <w:sz w:val="18"/>
                <w:szCs w:val="18"/>
              </w:rPr>
            </w:pPr>
            <w:r>
              <w:rPr>
                <w:rFonts w:cs="Arial"/>
                <w:sz w:val="18"/>
                <w:szCs w:val="18"/>
              </w:rPr>
              <w:t>1.080</w:t>
            </w:r>
          </w:p>
        </w:tc>
        <w:tc>
          <w:tcPr>
            <w:tcW w:w="1247" w:type="dxa"/>
            <w:tcBorders>
              <w:top w:val="nil"/>
              <w:left w:val="nil"/>
              <w:bottom w:val="nil"/>
              <w:right w:val="nil"/>
            </w:tcBorders>
            <w:vAlign w:val="bottom"/>
          </w:tcPr>
          <w:p w14:paraId="53526937" w14:textId="3EB81FBF" w:rsidR="00340D03" w:rsidRPr="009C0CD5" w:rsidRDefault="00340D03" w:rsidP="00340D03">
            <w:pPr>
              <w:spacing w:before="40" w:after="20"/>
              <w:jc w:val="center"/>
              <w:rPr>
                <w:rFonts w:cs="Arial"/>
                <w:sz w:val="18"/>
                <w:szCs w:val="18"/>
              </w:rPr>
            </w:pPr>
            <w:r>
              <w:rPr>
                <w:rFonts w:cs="Arial"/>
                <w:sz w:val="18"/>
                <w:szCs w:val="18"/>
              </w:rPr>
              <w:t>1.071</w:t>
            </w:r>
          </w:p>
        </w:tc>
        <w:tc>
          <w:tcPr>
            <w:tcW w:w="1247" w:type="dxa"/>
            <w:tcBorders>
              <w:top w:val="nil"/>
              <w:left w:val="nil"/>
              <w:bottom w:val="nil"/>
              <w:right w:val="nil"/>
            </w:tcBorders>
            <w:shd w:val="clear" w:color="auto" w:fill="auto"/>
            <w:vAlign w:val="bottom"/>
          </w:tcPr>
          <w:p w14:paraId="1B9B3C13" w14:textId="38A6B8C8" w:rsidR="00340D03" w:rsidRPr="009C0CD5" w:rsidRDefault="00340D03" w:rsidP="00340D03">
            <w:pPr>
              <w:spacing w:before="40" w:after="20"/>
              <w:jc w:val="center"/>
              <w:rPr>
                <w:rFonts w:cs="Arial"/>
                <w:sz w:val="18"/>
                <w:szCs w:val="18"/>
              </w:rPr>
            </w:pPr>
            <w:r>
              <w:rPr>
                <w:rFonts w:cs="Arial"/>
                <w:sz w:val="18"/>
                <w:szCs w:val="18"/>
              </w:rPr>
              <w:t>1.087</w:t>
            </w:r>
          </w:p>
        </w:tc>
      </w:tr>
      <w:tr w:rsidR="00340D03" w:rsidRPr="00340D03" w14:paraId="68AA8AB8" w14:textId="77777777" w:rsidTr="00401057">
        <w:tc>
          <w:tcPr>
            <w:tcW w:w="2268" w:type="dxa"/>
            <w:tcBorders>
              <w:top w:val="nil"/>
              <w:left w:val="nil"/>
              <w:bottom w:val="nil"/>
              <w:right w:val="single" w:sz="18" w:space="0" w:color="C00000"/>
            </w:tcBorders>
            <w:shd w:val="clear" w:color="auto" w:fill="auto"/>
            <w:vAlign w:val="center"/>
          </w:tcPr>
          <w:p w14:paraId="4A8C34DA" w14:textId="77777777" w:rsidR="00340D03" w:rsidRPr="00F75B25" w:rsidRDefault="00340D03" w:rsidP="00340D03">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C00000"/>
              <w:bottom w:val="nil"/>
              <w:right w:val="nil"/>
            </w:tcBorders>
            <w:shd w:val="clear" w:color="auto" w:fill="auto"/>
            <w:vAlign w:val="bottom"/>
          </w:tcPr>
          <w:p w14:paraId="7FD459AC" w14:textId="6F0B94B0" w:rsidR="00340D03" w:rsidRPr="009C0CD5" w:rsidRDefault="00340D03" w:rsidP="00340D03">
            <w:pPr>
              <w:spacing w:before="40" w:after="20"/>
              <w:jc w:val="center"/>
              <w:rPr>
                <w:rFonts w:cs="Arial"/>
                <w:sz w:val="18"/>
                <w:szCs w:val="18"/>
              </w:rPr>
            </w:pPr>
            <w:r>
              <w:rPr>
                <w:rFonts w:cs="Arial"/>
                <w:sz w:val="18"/>
                <w:szCs w:val="18"/>
              </w:rPr>
              <w:t>1.054</w:t>
            </w:r>
          </w:p>
        </w:tc>
        <w:tc>
          <w:tcPr>
            <w:tcW w:w="1247" w:type="dxa"/>
            <w:tcBorders>
              <w:top w:val="nil"/>
              <w:left w:val="nil"/>
              <w:bottom w:val="nil"/>
              <w:right w:val="nil"/>
            </w:tcBorders>
            <w:shd w:val="clear" w:color="auto" w:fill="auto"/>
            <w:vAlign w:val="bottom"/>
          </w:tcPr>
          <w:p w14:paraId="10810A75" w14:textId="2A542172" w:rsidR="00340D03" w:rsidRPr="009C0CD5" w:rsidRDefault="00340D03" w:rsidP="00340D03">
            <w:pPr>
              <w:spacing w:before="40" w:after="20"/>
              <w:jc w:val="center"/>
              <w:rPr>
                <w:rFonts w:cs="Arial"/>
                <w:sz w:val="18"/>
                <w:szCs w:val="18"/>
              </w:rPr>
            </w:pPr>
            <w:r>
              <w:rPr>
                <w:rFonts w:cs="Arial"/>
                <w:sz w:val="18"/>
                <w:szCs w:val="18"/>
              </w:rPr>
              <w:t>1.043</w:t>
            </w:r>
          </w:p>
        </w:tc>
        <w:tc>
          <w:tcPr>
            <w:tcW w:w="1247" w:type="dxa"/>
            <w:tcBorders>
              <w:top w:val="nil"/>
              <w:left w:val="nil"/>
              <w:bottom w:val="nil"/>
              <w:right w:val="nil"/>
            </w:tcBorders>
            <w:vAlign w:val="bottom"/>
          </w:tcPr>
          <w:p w14:paraId="417ADE6E" w14:textId="7893CF7A" w:rsidR="00340D03" w:rsidRPr="009C0CD5" w:rsidRDefault="00340D03" w:rsidP="00340D03">
            <w:pPr>
              <w:spacing w:before="40" w:after="20"/>
              <w:jc w:val="center"/>
              <w:rPr>
                <w:rFonts w:cs="Arial"/>
                <w:sz w:val="18"/>
                <w:szCs w:val="18"/>
              </w:rPr>
            </w:pPr>
            <w:r>
              <w:rPr>
                <w:rFonts w:cs="Arial"/>
                <w:sz w:val="18"/>
                <w:szCs w:val="18"/>
              </w:rPr>
              <w:t>1.036</w:t>
            </w:r>
          </w:p>
        </w:tc>
        <w:tc>
          <w:tcPr>
            <w:tcW w:w="1247" w:type="dxa"/>
            <w:tcBorders>
              <w:top w:val="nil"/>
              <w:left w:val="nil"/>
              <w:bottom w:val="nil"/>
              <w:right w:val="nil"/>
            </w:tcBorders>
            <w:vAlign w:val="bottom"/>
          </w:tcPr>
          <w:p w14:paraId="21B3F715" w14:textId="598B7CF2" w:rsidR="00340D03" w:rsidRPr="009C0CD5" w:rsidRDefault="00340D03" w:rsidP="00340D03">
            <w:pPr>
              <w:spacing w:before="40" w:after="20"/>
              <w:jc w:val="center"/>
              <w:rPr>
                <w:rFonts w:cs="Arial"/>
                <w:sz w:val="18"/>
                <w:szCs w:val="18"/>
              </w:rPr>
            </w:pPr>
            <w:r>
              <w:rPr>
                <w:rFonts w:cs="Arial"/>
                <w:sz w:val="18"/>
                <w:szCs w:val="18"/>
              </w:rPr>
              <w:t>1.028</w:t>
            </w:r>
          </w:p>
        </w:tc>
        <w:tc>
          <w:tcPr>
            <w:tcW w:w="1247" w:type="dxa"/>
            <w:tcBorders>
              <w:top w:val="nil"/>
              <w:left w:val="nil"/>
              <w:bottom w:val="nil"/>
              <w:right w:val="nil"/>
            </w:tcBorders>
            <w:shd w:val="clear" w:color="auto" w:fill="auto"/>
            <w:vAlign w:val="bottom"/>
          </w:tcPr>
          <w:p w14:paraId="101AA14C" w14:textId="5745330B" w:rsidR="00340D03" w:rsidRPr="009C0CD5" w:rsidRDefault="00340D03" w:rsidP="00340D03">
            <w:pPr>
              <w:spacing w:before="40" w:after="20"/>
              <w:jc w:val="center"/>
              <w:rPr>
                <w:rFonts w:cs="Arial"/>
                <w:sz w:val="18"/>
                <w:szCs w:val="18"/>
              </w:rPr>
            </w:pPr>
            <w:r>
              <w:rPr>
                <w:rFonts w:cs="Arial"/>
                <w:sz w:val="18"/>
                <w:szCs w:val="18"/>
              </w:rPr>
              <w:t>1.043</w:t>
            </w:r>
          </w:p>
        </w:tc>
      </w:tr>
      <w:tr w:rsidR="00340D03" w:rsidRPr="00340D03" w14:paraId="7DF9ADD2" w14:textId="77777777" w:rsidTr="00401057">
        <w:tc>
          <w:tcPr>
            <w:tcW w:w="2268" w:type="dxa"/>
            <w:tcBorders>
              <w:top w:val="nil"/>
              <w:left w:val="nil"/>
              <w:bottom w:val="nil"/>
              <w:right w:val="single" w:sz="18" w:space="0" w:color="C00000"/>
            </w:tcBorders>
            <w:shd w:val="clear" w:color="auto" w:fill="auto"/>
            <w:vAlign w:val="center"/>
          </w:tcPr>
          <w:p w14:paraId="719891D4" w14:textId="77777777" w:rsidR="00340D03" w:rsidRPr="00F75B25" w:rsidRDefault="00340D03" w:rsidP="00340D03">
            <w:pPr>
              <w:spacing w:before="40" w:after="20"/>
              <w:rPr>
                <w:rFonts w:cs="Arial"/>
                <w:sz w:val="18"/>
                <w:szCs w:val="18"/>
              </w:rPr>
            </w:pPr>
            <w:r w:rsidRPr="00F75B25">
              <w:rPr>
                <w:rFonts w:cs="Arial"/>
                <w:sz w:val="18"/>
                <w:szCs w:val="18"/>
              </w:rPr>
              <w:t>Moyne S</w:t>
            </w:r>
          </w:p>
        </w:tc>
        <w:tc>
          <w:tcPr>
            <w:tcW w:w="1247" w:type="dxa"/>
            <w:tcBorders>
              <w:top w:val="nil"/>
              <w:left w:val="single" w:sz="18" w:space="0" w:color="C00000"/>
              <w:bottom w:val="nil"/>
              <w:right w:val="nil"/>
            </w:tcBorders>
            <w:shd w:val="clear" w:color="auto" w:fill="auto"/>
            <w:vAlign w:val="bottom"/>
          </w:tcPr>
          <w:p w14:paraId="051F5BD1" w14:textId="14C412C0" w:rsidR="00340D03" w:rsidRPr="009C0CD5" w:rsidRDefault="00340D03" w:rsidP="00340D03">
            <w:pPr>
              <w:spacing w:before="40" w:after="20"/>
              <w:jc w:val="center"/>
              <w:rPr>
                <w:rFonts w:cs="Arial"/>
                <w:sz w:val="18"/>
                <w:szCs w:val="18"/>
              </w:rPr>
            </w:pPr>
            <w:r>
              <w:rPr>
                <w:rFonts w:cs="Arial"/>
                <w:sz w:val="18"/>
                <w:szCs w:val="18"/>
              </w:rPr>
              <w:t>1.430</w:t>
            </w:r>
          </w:p>
        </w:tc>
        <w:tc>
          <w:tcPr>
            <w:tcW w:w="1247" w:type="dxa"/>
            <w:tcBorders>
              <w:top w:val="nil"/>
              <w:left w:val="nil"/>
              <w:bottom w:val="nil"/>
              <w:right w:val="nil"/>
            </w:tcBorders>
            <w:shd w:val="clear" w:color="auto" w:fill="auto"/>
            <w:vAlign w:val="bottom"/>
          </w:tcPr>
          <w:p w14:paraId="1F1226B0" w14:textId="41101CDA" w:rsidR="00340D03" w:rsidRPr="009C0CD5" w:rsidRDefault="00340D03" w:rsidP="00340D03">
            <w:pPr>
              <w:spacing w:before="40" w:after="20"/>
              <w:jc w:val="center"/>
              <w:rPr>
                <w:rFonts w:cs="Arial"/>
                <w:sz w:val="18"/>
                <w:szCs w:val="18"/>
              </w:rPr>
            </w:pPr>
            <w:r>
              <w:rPr>
                <w:rFonts w:cs="Arial"/>
                <w:sz w:val="18"/>
                <w:szCs w:val="18"/>
              </w:rPr>
              <w:t>1.415</w:t>
            </w:r>
          </w:p>
        </w:tc>
        <w:tc>
          <w:tcPr>
            <w:tcW w:w="1247" w:type="dxa"/>
            <w:tcBorders>
              <w:top w:val="nil"/>
              <w:left w:val="nil"/>
              <w:bottom w:val="nil"/>
              <w:right w:val="nil"/>
            </w:tcBorders>
            <w:vAlign w:val="bottom"/>
          </w:tcPr>
          <w:p w14:paraId="1662E58A" w14:textId="222FAD84" w:rsidR="00340D03" w:rsidRPr="009C0CD5" w:rsidRDefault="00340D03" w:rsidP="00340D03">
            <w:pPr>
              <w:spacing w:before="40" w:after="20"/>
              <w:jc w:val="center"/>
              <w:rPr>
                <w:rFonts w:cs="Arial"/>
                <w:sz w:val="18"/>
                <w:szCs w:val="18"/>
              </w:rPr>
            </w:pPr>
            <w:r>
              <w:rPr>
                <w:rFonts w:cs="Arial"/>
                <w:sz w:val="18"/>
                <w:szCs w:val="18"/>
              </w:rPr>
              <w:t>1.406</w:t>
            </w:r>
          </w:p>
        </w:tc>
        <w:tc>
          <w:tcPr>
            <w:tcW w:w="1247" w:type="dxa"/>
            <w:tcBorders>
              <w:top w:val="nil"/>
              <w:left w:val="nil"/>
              <w:bottom w:val="nil"/>
              <w:right w:val="nil"/>
            </w:tcBorders>
            <w:vAlign w:val="bottom"/>
          </w:tcPr>
          <w:p w14:paraId="6B0C8A10" w14:textId="1A205E06" w:rsidR="00340D03" w:rsidRPr="009C0CD5" w:rsidRDefault="00340D03" w:rsidP="00340D03">
            <w:pPr>
              <w:spacing w:before="40" w:after="20"/>
              <w:jc w:val="center"/>
              <w:rPr>
                <w:rFonts w:cs="Arial"/>
                <w:sz w:val="18"/>
                <w:szCs w:val="18"/>
              </w:rPr>
            </w:pPr>
            <w:r>
              <w:rPr>
                <w:rFonts w:cs="Arial"/>
                <w:sz w:val="18"/>
                <w:szCs w:val="18"/>
              </w:rPr>
              <w:t>1.394</w:t>
            </w:r>
          </w:p>
        </w:tc>
        <w:tc>
          <w:tcPr>
            <w:tcW w:w="1247" w:type="dxa"/>
            <w:tcBorders>
              <w:top w:val="nil"/>
              <w:left w:val="nil"/>
              <w:bottom w:val="nil"/>
              <w:right w:val="nil"/>
            </w:tcBorders>
            <w:shd w:val="clear" w:color="auto" w:fill="auto"/>
            <w:vAlign w:val="bottom"/>
          </w:tcPr>
          <w:p w14:paraId="5B198B16" w14:textId="66C3C114" w:rsidR="00340D03" w:rsidRPr="009C0CD5" w:rsidRDefault="00340D03" w:rsidP="00340D03">
            <w:pPr>
              <w:spacing w:before="40" w:after="20"/>
              <w:jc w:val="center"/>
              <w:rPr>
                <w:rFonts w:cs="Arial"/>
                <w:sz w:val="18"/>
                <w:szCs w:val="18"/>
              </w:rPr>
            </w:pPr>
            <w:r>
              <w:rPr>
                <w:rFonts w:cs="Arial"/>
                <w:sz w:val="18"/>
                <w:szCs w:val="18"/>
              </w:rPr>
              <w:t>1.416</w:t>
            </w:r>
          </w:p>
        </w:tc>
      </w:tr>
      <w:tr w:rsidR="00340D03" w:rsidRPr="00340D03" w14:paraId="078ED9D6" w14:textId="77777777" w:rsidTr="00401057">
        <w:tc>
          <w:tcPr>
            <w:tcW w:w="2268" w:type="dxa"/>
            <w:tcBorders>
              <w:top w:val="nil"/>
              <w:left w:val="nil"/>
              <w:bottom w:val="nil"/>
              <w:right w:val="single" w:sz="18" w:space="0" w:color="C00000"/>
            </w:tcBorders>
            <w:shd w:val="clear" w:color="auto" w:fill="auto"/>
            <w:vAlign w:val="center"/>
          </w:tcPr>
          <w:p w14:paraId="6E8E4187" w14:textId="77777777" w:rsidR="00340D03" w:rsidRPr="00F75B25" w:rsidRDefault="00340D03" w:rsidP="00340D03">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C00000"/>
              <w:bottom w:val="nil"/>
              <w:right w:val="nil"/>
            </w:tcBorders>
            <w:shd w:val="clear" w:color="auto" w:fill="auto"/>
            <w:vAlign w:val="bottom"/>
          </w:tcPr>
          <w:p w14:paraId="6274DC24" w14:textId="7ED2FF3E" w:rsidR="00340D03" w:rsidRPr="009C0CD5" w:rsidRDefault="00340D03" w:rsidP="00340D03">
            <w:pPr>
              <w:spacing w:before="40" w:after="20"/>
              <w:jc w:val="center"/>
              <w:rPr>
                <w:rFonts w:cs="Arial"/>
                <w:sz w:val="18"/>
                <w:szCs w:val="18"/>
              </w:rPr>
            </w:pPr>
            <w:r>
              <w:rPr>
                <w:rFonts w:cs="Arial"/>
                <w:sz w:val="18"/>
                <w:szCs w:val="18"/>
              </w:rPr>
              <w:t>1.582</w:t>
            </w:r>
          </w:p>
        </w:tc>
        <w:tc>
          <w:tcPr>
            <w:tcW w:w="1247" w:type="dxa"/>
            <w:tcBorders>
              <w:top w:val="nil"/>
              <w:left w:val="nil"/>
              <w:bottom w:val="nil"/>
              <w:right w:val="nil"/>
            </w:tcBorders>
            <w:shd w:val="clear" w:color="auto" w:fill="auto"/>
            <w:vAlign w:val="bottom"/>
          </w:tcPr>
          <w:p w14:paraId="382E33E9" w14:textId="7F96EBB3" w:rsidR="00340D03" w:rsidRPr="009C0CD5" w:rsidRDefault="00340D03" w:rsidP="00340D03">
            <w:pPr>
              <w:spacing w:before="40" w:after="20"/>
              <w:jc w:val="center"/>
              <w:rPr>
                <w:rFonts w:cs="Arial"/>
                <w:sz w:val="18"/>
                <w:szCs w:val="18"/>
              </w:rPr>
            </w:pPr>
            <w:r>
              <w:rPr>
                <w:rFonts w:cs="Arial"/>
                <w:sz w:val="18"/>
                <w:szCs w:val="18"/>
              </w:rPr>
              <w:t>1.565</w:t>
            </w:r>
          </w:p>
        </w:tc>
        <w:tc>
          <w:tcPr>
            <w:tcW w:w="1247" w:type="dxa"/>
            <w:tcBorders>
              <w:top w:val="nil"/>
              <w:left w:val="nil"/>
              <w:bottom w:val="nil"/>
              <w:right w:val="nil"/>
            </w:tcBorders>
            <w:vAlign w:val="bottom"/>
          </w:tcPr>
          <w:p w14:paraId="5F8A3B86" w14:textId="5BDD2DBC" w:rsidR="00340D03" w:rsidRPr="009C0CD5" w:rsidRDefault="00340D03" w:rsidP="00340D03">
            <w:pPr>
              <w:spacing w:before="40" w:after="20"/>
              <w:jc w:val="center"/>
              <w:rPr>
                <w:rFonts w:cs="Arial"/>
                <w:sz w:val="18"/>
                <w:szCs w:val="18"/>
              </w:rPr>
            </w:pPr>
            <w:r>
              <w:rPr>
                <w:rFonts w:cs="Arial"/>
                <w:sz w:val="18"/>
                <w:szCs w:val="18"/>
              </w:rPr>
              <w:t>1.555</w:t>
            </w:r>
          </w:p>
        </w:tc>
        <w:tc>
          <w:tcPr>
            <w:tcW w:w="1247" w:type="dxa"/>
            <w:tcBorders>
              <w:top w:val="nil"/>
              <w:left w:val="nil"/>
              <w:bottom w:val="nil"/>
              <w:right w:val="nil"/>
            </w:tcBorders>
            <w:vAlign w:val="bottom"/>
          </w:tcPr>
          <w:p w14:paraId="551A6144" w14:textId="4F305AF0" w:rsidR="00340D03" w:rsidRPr="009C0CD5" w:rsidRDefault="00340D03" w:rsidP="00340D03">
            <w:pPr>
              <w:spacing w:before="40" w:after="20"/>
              <w:jc w:val="center"/>
              <w:rPr>
                <w:rFonts w:cs="Arial"/>
                <w:sz w:val="18"/>
                <w:szCs w:val="18"/>
              </w:rPr>
            </w:pPr>
            <w:r>
              <w:rPr>
                <w:rFonts w:cs="Arial"/>
                <w:sz w:val="18"/>
                <w:szCs w:val="18"/>
              </w:rPr>
              <w:t>1.543</w:t>
            </w:r>
          </w:p>
        </w:tc>
        <w:tc>
          <w:tcPr>
            <w:tcW w:w="1247" w:type="dxa"/>
            <w:tcBorders>
              <w:top w:val="nil"/>
              <w:left w:val="nil"/>
              <w:bottom w:val="nil"/>
              <w:right w:val="nil"/>
            </w:tcBorders>
            <w:shd w:val="clear" w:color="auto" w:fill="auto"/>
            <w:vAlign w:val="bottom"/>
          </w:tcPr>
          <w:p w14:paraId="70124285" w14:textId="0D1D9AA2" w:rsidR="00340D03" w:rsidRPr="009C0CD5" w:rsidRDefault="00340D03" w:rsidP="00340D03">
            <w:pPr>
              <w:spacing w:before="40" w:after="20"/>
              <w:jc w:val="center"/>
              <w:rPr>
                <w:rFonts w:cs="Arial"/>
                <w:sz w:val="18"/>
                <w:szCs w:val="18"/>
              </w:rPr>
            </w:pPr>
            <w:r>
              <w:rPr>
                <w:rFonts w:cs="Arial"/>
                <w:sz w:val="18"/>
                <w:szCs w:val="18"/>
              </w:rPr>
              <w:t>1.566</w:t>
            </w:r>
          </w:p>
        </w:tc>
      </w:tr>
      <w:tr w:rsidR="00340D03" w:rsidRPr="00340D03" w14:paraId="169160A3" w14:textId="77777777" w:rsidTr="00401057">
        <w:tc>
          <w:tcPr>
            <w:tcW w:w="2268" w:type="dxa"/>
            <w:tcBorders>
              <w:top w:val="nil"/>
              <w:left w:val="nil"/>
              <w:bottom w:val="nil"/>
              <w:right w:val="single" w:sz="18" w:space="0" w:color="C00000"/>
            </w:tcBorders>
            <w:shd w:val="clear" w:color="auto" w:fill="auto"/>
            <w:vAlign w:val="center"/>
          </w:tcPr>
          <w:p w14:paraId="0E47A16A" w14:textId="77777777" w:rsidR="00340D03" w:rsidRPr="00F75B25" w:rsidRDefault="00340D03" w:rsidP="00340D03">
            <w:pPr>
              <w:spacing w:before="40" w:after="20"/>
              <w:rPr>
                <w:rFonts w:cs="Arial"/>
                <w:sz w:val="18"/>
                <w:szCs w:val="18"/>
              </w:rPr>
            </w:pPr>
            <w:r w:rsidRPr="00F75B25">
              <w:rPr>
                <w:rFonts w:cs="Arial"/>
                <w:sz w:val="18"/>
                <w:szCs w:val="18"/>
              </w:rPr>
              <w:t>Nillumbik S</w:t>
            </w:r>
          </w:p>
        </w:tc>
        <w:tc>
          <w:tcPr>
            <w:tcW w:w="1247" w:type="dxa"/>
            <w:tcBorders>
              <w:top w:val="nil"/>
              <w:left w:val="single" w:sz="18" w:space="0" w:color="C00000"/>
              <w:bottom w:val="nil"/>
              <w:right w:val="nil"/>
            </w:tcBorders>
            <w:shd w:val="clear" w:color="auto" w:fill="auto"/>
            <w:vAlign w:val="bottom"/>
          </w:tcPr>
          <w:p w14:paraId="6D081B99" w14:textId="43C1EC7A" w:rsidR="00340D03" w:rsidRPr="009C0CD5" w:rsidRDefault="00340D03" w:rsidP="00340D03">
            <w:pPr>
              <w:spacing w:before="40" w:after="20"/>
              <w:jc w:val="center"/>
              <w:rPr>
                <w:rFonts w:cs="Arial"/>
                <w:sz w:val="18"/>
                <w:szCs w:val="18"/>
              </w:rPr>
            </w:pPr>
            <w:r>
              <w:rPr>
                <w:rFonts w:cs="Arial"/>
                <w:sz w:val="18"/>
                <w:szCs w:val="18"/>
              </w:rPr>
              <w:t>0.923</w:t>
            </w:r>
          </w:p>
        </w:tc>
        <w:tc>
          <w:tcPr>
            <w:tcW w:w="1247" w:type="dxa"/>
            <w:tcBorders>
              <w:top w:val="nil"/>
              <w:left w:val="nil"/>
              <w:bottom w:val="nil"/>
              <w:right w:val="nil"/>
            </w:tcBorders>
            <w:shd w:val="clear" w:color="auto" w:fill="auto"/>
            <w:vAlign w:val="bottom"/>
          </w:tcPr>
          <w:p w14:paraId="6B17B058" w14:textId="0199E3EF" w:rsidR="00340D03" w:rsidRPr="009C0CD5" w:rsidRDefault="00340D03" w:rsidP="00340D03">
            <w:pPr>
              <w:spacing w:before="40" w:after="20"/>
              <w:jc w:val="center"/>
              <w:rPr>
                <w:rFonts w:cs="Arial"/>
                <w:sz w:val="18"/>
                <w:szCs w:val="18"/>
              </w:rPr>
            </w:pPr>
            <w:r>
              <w:rPr>
                <w:rFonts w:cs="Arial"/>
                <w:sz w:val="18"/>
                <w:szCs w:val="18"/>
              </w:rPr>
              <w:t>0.914</w:t>
            </w:r>
          </w:p>
        </w:tc>
        <w:tc>
          <w:tcPr>
            <w:tcW w:w="1247" w:type="dxa"/>
            <w:tcBorders>
              <w:top w:val="nil"/>
              <w:left w:val="nil"/>
              <w:bottom w:val="nil"/>
              <w:right w:val="nil"/>
            </w:tcBorders>
            <w:vAlign w:val="bottom"/>
          </w:tcPr>
          <w:p w14:paraId="06D5123D" w14:textId="07C9F29D" w:rsidR="00340D03" w:rsidRPr="009C0CD5" w:rsidRDefault="00340D03" w:rsidP="00340D03">
            <w:pPr>
              <w:spacing w:before="40" w:after="20"/>
              <w:jc w:val="center"/>
              <w:rPr>
                <w:rFonts w:cs="Arial"/>
                <w:sz w:val="18"/>
                <w:szCs w:val="18"/>
              </w:rPr>
            </w:pPr>
            <w:r>
              <w:rPr>
                <w:rFonts w:cs="Arial"/>
                <w:sz w:val="18"/>
                <w:szCs w:val="18"/>
              </w:rPr>
              <w:t>0.908</w:t>
            </w:r>
          </w:p>
        </w:tc>
        <w:tc>
          <w:tcPr>
            <w:tcW w:w="1247" w:type="dxa"/>
            <w:tcBorders>
              <w:top w:val="nil"/>
              <w:left w:val="nil"/>
              <w:bottom w:val="nil"/>
              <w:right w:val="nil"/>
            </w:tcBorders>
            <w:vAlign w:val="bottom"/>
          </w:tcPr>
          <w:p w14:paraId="372961C9" w14:textId="696D19A5" w:rsidR="00340D03" w:rsidRPr="009C0CD5" w:rsidRDefault="00340D03" w:rsidP="00340D03">
            <w:pPr>
              <w:spacing w:before="40" w:after="20"/>
              <w:jc w:val="center"/>
              <w:rPr>
                <w:rFonts w:cs="Arial"/>
                <w:sz w:val="18"/>
                <w:szCs w:val="18"/>
              </w:rPr>
            </w:pPr>
            <w:r>
              <w:rPr>
                <w:rFonts w:cs="Arial"/>
                <w:sz w:val="18"/>
                <w:szCs w:val="18"/>
              </w:rPr>
              <w:t>0.900</w:t>
            </w:r>
          </w:p>
        </w:tc>
        <w:tc>
          <w:tcPr>
            <w:tcW w:w="1247" w:type="dxa"/>
            <w:tcBorders>
              <w:top w:val="nil"/>
              <w:left w:val="nil"/>
              <w:bottom w:val="nil"/>
              <w:right w:val="nil"/>
            </w:tcBorders>
            <w:shd w:val="clear" w:color="auto" w:fill="auto"/>
            <w:vAlign w:val="bottom"/>
          </w:tcPr>
          <w:p w14:paraId="49993BA1" w14:textId="197DC585" w:rsidR="00340D03" w:rsidRPr="009C0CD5" w:rsidRDefault="00340D03" w:rsidP="00340D03">
            <w:pPr>
              <w:spacing w:before="40" w:after="20"/>
              <w:jc w:val="center"/>
              <w:rPr>
                <w:rFonts w:cs="Arial"/>
                <w:sz w:val="18"/>
                <w:szCs w:val="18"/>
              </w:rPr>
            </w:pPr>
            <w:r>
              <w:rPr>
                <w:rFonts w:cs="Arial"/>
                <w:sz w:val="18"/>
                <w:szCs w:val="18"/>
              </w:rPr>
              <w:t>0.914</w:t>
            </w:r>
          </w:p>
        </w:tc>
      </w:tr>
      <w:tr w:rsidR="00340D03" w:rsidRPr="00340D03" w14:paraId="2E446238" w14:textId="77777777" w:rsidTr="00401057">
        <w:tc>
          <w:tcPr>
            <w:tcW w:w="2268" w:type="dxa"/>
            <w:tcBorders>
              <w:top w:val="nil"/>
              <w:left w:val="nil"/>
              <w:bottom w:val="nil"/>
              <w:right w:val="single" w:sz="18" w:space="0" w:color="C00000"/>
            </w:tcBorders>
            <w:shd w:val="clear" w:color="auto" w:fill="auto"/>
            <w:vAlign w:val="center"/>
          </w:tcPr>
          <w:p w14:paraId="62351C30" w14:textId="77777777" w:rsidR="00340D03" w:rsidRPr="00F75B25" w:rsidRDefault="00340D03" w:rsidP="00340D03">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C00000"/>
              <w:bottom w:val="nil"/>
              <w:right w:val="nil"/>
            </w:tcBorders>
            <w:shd w:val="clear" w:color="auto" w:fill="auto"/>
            <w:vAlign w:val="bottom"/>
          </w:tcPr>
          <w:p w14:paraId="2A874883" w14:textId="090F30C6" w:rsidR="00340D03" w:rsidRPr="009C0CD5" w:rsidRDefault="00340D03" w:rsidP="00340D03">
            <w:pPr>
              <w:spacing w:before="40" w:after="20"/>
              <w:jc w:val="center"/>
              <w:rPr>
                <w:rFonts w:cs="Arial"/>
                <w:sz w:val="18"/>
                <w:szCs w:val="18"/>
              </w:rPr>
            </w:pPr>
            <w:r>
              <w:rPr>
                <w:rFonts w:cs="Arial"/>
                <w:sz w:val="18"/>
                <w:szCs w:val="18"/>
              </w:rPr>
              <w:t>1.436</w:t>
            </w:r>
          </w:p>
        </w:tc>
        <w:tc>
          <w:tcPr>
            <w:tcW w:w="1247" w:type="dxa"/>
            <w:tcBorders>
              <w:top w:val="nil"/>
              <w:left w:val="nil"/>
              <w:bottom w:val="nil"/>
              <w:right w:val="nil"/>
            </w:tcBorders>
            <w:shd w:val="clear" w:color="auto" w:fill="auto"/>
            <w:vAlign w:val="bottom"/>
          </w:tcPr>
          <w:p w14:paraId="22F592B9" w14:textId="26CECAE9" w:rsidR="00340D03" w:rsidRPr="009C0CD5" w:rsidRDefault="00340D03" w:rsidP="00340D03">
            <w:pPr>
              <w:spacing w:before="40" w:after="20"/>
              <w:jc w:val="center"/>
              <w:rPr>
                <w:rFonts w:cs="Arial"/>
                <w:sz w:val="18"/>
                <w:szCs w:val="18"/>
              </w:rPr>
            </w:pPr>
            <w:r>
              <w:rPr>
                <w:rFonts w:cs="Arial"/>
                <w:sz w:val="18"/>
                <w:szCs w:val="18"/>
              </w:rPr>
              <w:t>1.421</w:t>
            </w:r>
          </w:p>
        </w:tc>
        <w:tc>
          <w:tcPr>
            <w:tcW w:w="1247" w:type="dxa"/>
            <w:tcBorders>
              <w:top w:val="nil"/>
              <w:left w:val="nil"/>
              <w:bottom w:val="nil"/>
              <w:right w:val="nil"/>
            </w:tcBorders>
            <w:vAlign w:val="bottom"/>
          </w:tcPr>
          <w:p w14:paraId="420A8179" w14:textId="664B2236" w:rsidR="00340D03" w:rsidRPr="009C0CD5" w:rsidRDefault="00340D03" w:rsidP="00340D03">
            <w:pPr>
              <w:spacing w:before="40" w:after="20"/>
              <w:jc w:val="center"/>
              <w:rPr>
                <w:rFonts w:cs="Arial"/>
                <w:sz w:val="18"/>
                <w:szCs w:val="18"/>
              </w:rPr>
            </w:pPr>
            <w:r>
              <w:rPr>
                <w:rFonts w:cs="Arial"/>
                <w:sz w:val="18"/>
                <w:szCs w:val="18"/>
              </w:rPr>
              <w:t>1.411</w:t>
            </w:r>
          </w:p>
        </w:tc>
        <w:tc>
          <w:tcPr>
            <w:tcW w:w="1247" w:type="dxa"/>
            <w:tcBorders>
              <w:top w:val="nil"/>
              <w:left w:val="nil"/>
              <w:bottom w:val="nil"/>
              <w:right w:val="nil"/>
            </w:tcBorders>
            <w:vAlign w:val="bottom"/>
          </w:tcPr>
          <w:p w14:paraId="2815D6A0" w14:textId="6B6C5C17" w:rsidR="00340D03" w:rsidRPr="009C0CD5" w:rsidRDefault="00340D03" w:rsidP="00340D03">
            <w:pPr>
              <w:spacing w:before="40" w:after="20"/>
              <w:jc w:val="center"/>
              <w:rPr>
                <w:rFonts w:cs="Arial"/>
                <w:sz w:val="18"/>
                <w:szCs w:val="18"/>
              </w:rPr>
            </w:pPr>
            <w:r>
              <w:rPr>
                <w:rFonts w:cs="Arial"/>
                <w:sz w:val="18"/>
                <w:szCs w:val="18"/>
              </w:rPr>
              <w:t>1.400</w:t>
            </w:r>
          </w:p>
        </w:tc>
        <w:tc>
          <w:tcPr>
            <w:tcW w:w="1247" w:type="dxa"/>
            <w:tcBorders>
              <w:top w:val="nil"/>
              <w:left w:val="nil"/>
              <w:bottom w:val="nil"/>
              <w:right w:val="nil"/>
            </w:tcBorders>
            <w:shd w:val="clear" w:color="auto" w:fill="auto"/>
            <w:vAlign w:val="bottom"/>
          </w:tcPr>
          <w:p w14:paraId="68D77F88" w14:textId="3715BC77" w:rsidR="00340D03" w:rsidRPr="009C0CD5" w:rsidRDefault="00340D03" w:rsidP="00340D03">
            <w:pPr>
              <w:spacing w:before="40" w:after="20"/>
              <w:jc w:val="center"/>
              <w:rPr>
                <w:rFonts w:cs="Arial"/>
                <w:sz w:val="18"/>
                <w:szCs w:val="18"/>
              </w:rPr>
            </w:pPr>
            <w:r>
              <w:rPr>
                <w:rFonts w:cs="Arial"/>
                <w:sz w:val="18"/>
                <w:szCs w:val="18"/>
              </w:rPr>
              <w:t>1.422</w:t>
            </w:r>
          </w:p>
        </w:tc>
      </w:tr>
      <w:tr w:rsidR="00340D03" w:rsidRPr="00340D03" w14:paraId="7F6026A5" w14:textId="77777777" w:rsidTr="00401057">
        <w:tc>
          <w:tcPr>
            <w:tcW w:w="2268" w:type="dxa"/>
            <w:tcBorders>
              <w:top w:val="nil"/>
              <w:left w:val="nil"/>
              <w:bottom w:val="nil"/>
              <w:right w:val="single" w:sz="18" w:space="0" w:color="C00000"/>
            </w:tcBorders>
            <w:shd w:val="clear" w:color="auto" w:fill="auto"/>
            <w:vAlign w:val="center"/>
          </w:tcPr>
          <w:p w14:paraId="1078C1B5" w14:textId="77777777" w:rsidR="00340D03" w:rsidRPr="00F75B25" w:rsidRDefault="00340D03" w:rsidP="00340D03">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C00000"/>
              <w:bottom w:val="nil"/>
              <w:right w:val="nil"/>
            </w:tcBorders>
            <w:shd w:val="clear" w:color="auto" w:fill="auto"/>
            <w:vAlign w:val="bottom"/>
          </w:tcPr>
          <w:p w14:paraId="03ABFB8C" w14:textId="57EC0077"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77DDE593" w14:textId="13DAA9E7"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16BD2FB1" w14:textId="46B4C022"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72DB535E" w14:textId="1F3BC18E"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631A3495" w14:textId="527D18F6"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24102357" w14:textId="77777777" w:rsidTr="00401057">
        <w:tc>
          <w:tcPr>
            <w:tcW w:w="2268" w:type="dxa"/>
            <w:tcBorders>
              <w:top w:val="nil"/>
              <w:left w:val="nil"/>
              <w:bottom w:val="nil"/>
              <w:right w:val="single" w:sz="18" w:space="0" w:color="C00000"/>
            </w:tcBorders>
            <w:shd w:val="clear" w:color="auto" w:fill="auto"/>
            <w:vAlign w:val="center"/>
          </w:tcPr>
          <w:p w14:paraId="26B78513" w14:textId="77777777" w:rsidR="00340D03" w:rsidRPr="00F75B25" w:rsidRDefault="00340D03" w:rsidP="00340D03">
            <w:pPr>
              <w:spacing w:before="40" w:after="20"/>
              <w:rPr>
                <w:rFonts w:cs="Arial"/>
                <w:sz w:val="18"/>
                <w:szCs w:val="18"/>
              </w:rPr>
            </w:pPr>
            <w:r w:rsidRPr="00F75B25">
              <w:rPr>
                <w:rFonts w:cs="Arial"/>
                <w:sz w:val="18"/>
                <w:szCs w:val="18"/>
              </w:rPr>
              <w:t>Pyrenees S</w:t>
            </w:r>
          </w:p>
        </w:tc>
        <w:tc>
          <w:tcPr>
            <w:tcW w:w="1247" w:type="dxa"/>
            <w:tcBorders>
              <w:top w:val="nil"/>
              <w:left w:val="single" w:sz="18" w:space="0" w:color="C00000"/>
              <w:bottom w:val="nil"/>
              <w:right w:val="nil"/>
            </w:tcBorders>
            <w:shd w:val="clear" w:color="auto" w:fill="auto"/>
            <w:vAlign w:val="bottom"/>
          </w:tcPr>
          <w:p w14:paraId="6978EA90" w14:textId="24336DEF" w:rsidR="00340D03" w:rsidRPr="009C0CD5" w:rsidRDefault="00340D03" w:rsidP="00340D03">
            <w:pPr>
              <w:spacing w:before="40" w:after="20"/>
              <w:jc w:val="center"/>
              <w:rPr>
                <w:rFonts w:cs="Arial"/>
                <w:sz w:val="18"/>
                <w:szCs w:val="18"/>
              </w:rPr>
            </w:pPr>
            <w:r>
              <w:rPr>
                <w:rFonts w:cs="Arial"/>
                <w:sz w:val="18"/>
                <w:szCs w:val="18"/>
              </w:rPr>
              <w:t>1.386</w:t>
            </w:r>
          </w:p>
        </w:tc>
        <w:tc>
          <w:tcPr>
            <w:tcW w:w="1247" w:type="dxa"/>
            <w:tcBorders>
              <w:top w:val="nil"/>
              <w:left w:val="nil"/>
              <w:bottom w:val="nil"/>
              <w:right w:val="nil"/>
            </w:tcBorders>
            <w:shd w:val="clear" w:color="auto" w:fill="auto"/>
            <w:vAlign w:val="bottom"/>
          </w:tcPr>
          <w:p w14:paraId="5ECB8D26" w14:textId="640D381F" w:rsidR="00340D03" w:rsidRPr="009C0CD5" w:rsidRDefault="00340D03" w:rsidP="00340D03">
            <w:pPr>
              <w:spacing w:before="40" w:after="20"/>
              <w:jc w:val="center"/>
              <w:rPr>
                <w:rFonts w:cs="Arial"/>
                <w:sz w:val="18"/>
                <w:szCs w:val="18"/>
              </w:rPr>
            </w:pPr>
            <w:r>
              <w:rPr>
                <w:rFonts w:cs="Arial"/>
                <w:sz w:val="18"/>
                <w:szCs w:val="18"/>
              </w:rPr>
              <w:t>1.372</w:t>
            </w:r>
          </w:p>
        </w:tc>
        <w:tc>
          <w:tcPr>
            <w:tcW w:w="1247" w:type="dxa"/>
            <w:tcBorders>
              <w:top w:val="nil"/>
              <w:left w:val="nil"/>
              <w:bottom w:val="nil"/>
              <w:right w:val="nil"/>
            </w:tcBorders>
            <w:vAlign w:val="bottom"/>
          </w:tcPr>
          <w:p w14:paraId="41F2C7CA" w14:textId="6A2EF658" w:rsidR="00340D03" w:rsidRPr="009C0CD5" w:rsidRDefault="00340D03" w:rsidP="00340D03">
            <w:pPr>
              <w:spacing w:before="40" w:after="20"/>
              <w:jc w:val="center"/>
              <w:rPr>
                <w:rFonts w:cs="Arial"/>
                <w:sz w:val="18"/>
                <w:szCs w:val="18"/>
              </w:rPr>
            </w:pPr>
            <w:r>
              <w:rPr>
                <w:rFonts w:cs="Arial"/>
                <w:sz w:val="18"/>
                <w:szCs w:val="18"/>
              </w:rPr>
              <w:t>1.363</w:t>
            </w:r>
          </w:p>
        </w:tc>
        <w:tc>
          <w:tcPr>
            <w:tcW w:w="1247" w:type="dxa"/>
            <w:tcBorders>
              <w:top w:val="nil"/>
              <w:left w:val="nil"/>
              <w:bottom w:val="nil"/>
              <w:right w:val="nil"/>
            </w:tcBorders>
            <w:vAlign w:val="bottom"/>
          </w:tcPr>
          <w:p w14:paraId="19E77A2F" w14:textId="26AD7C31" w:rsidR="00340D03" w:rsidRPr="009C0CD5" w:rsidRDefault="00340D03" w:rsidP="00340D03">
            <w:pPr>
              <w:spacing w:before="40" w:after="20"/>
              <w:jc w:val="center"/>
              <w:rPr>
                <w:rFonts w:cs="Arial"/>
                <w:sz w:val="18"/>
                <w:szCs w:val="18"/>
              </w:rPr>
            </w:pPr>
            <w:r>
              <w:rPr>
                <w:rFonts w:cs="Arial"/>
                <w:sz w:val="18"/>
                <w:szCs w:val="18"/>
              </w:rPr>
              <w:t>1.352</w:t>
            </w:r>
          </w:p>
        </w:tc>
        <w:tc>
          <w:tcPr>
            <w:tcW w:w="1247" w:type="dxa"/>
            <w:tcBorders>
              <w:top w:val="nil"/>
              <w:left w:val="nil"/>
              <w:bottom w:val="nil"/>
              <w:right w:val="nil"/>
            </w:tcBorders>
            <w:shd w:val="clear" w:color="auto" w:fill="auto"/>
            <w:vAlign w:val="bottom"/>
          </w:tcPr>
          <w:p w14:paraId="604722D5" w14:textId="68821EB1" w:rsidR="00340D03" w:rsidRPr="009C0CD5" w:rsidRDefault="00340D03" w:rsidP="00340D03">
            <w:pPr>
              <w:spacing w:before="40" w:after="20"/>
              <w:jc w:val="center"/>
              <w:rPr>
                <w:rFonts w:cs="Arial"/>
                <w:sz w:val="18"/>
                <w:szCs w:val="18"/>
              </w:rPr>
            </w:pPr>
            <w:r>
              <w:rPr>
                <w:rFonts w:cs="Arial"/>
                <w:sz w:val="18"/>
                <w:szCs w:val="18"/>
              </w:rPr>
              <w:t>1.373</w:t>
            </w:r>
          </w:p>
        </w:tc>
      </w:tr>
      <w:tr w:rsidR="00340D03" w:rsidRPr="00340D03" w14:paraId="7D432BC4" w14:textId="77777777" w:rsidTr="00401057">
        <w:tc>
          <w:tcPr>
            <w:tcW w:w="2268" w:type="dxa"/>
            <w:tcBorders>
              <w:top w:val="nil"/>
              <w:left w:val="nil"/>
              <w:bottom w:val="nil"/>
              <w:right w:val="single" w:sz="18" w:space="0" w:color="C00000"/>
            </w:tcBorders>
            <w:shd w:val="clear" w:color="auto" w:fill="auto"/>
            <w:vAlign w:val="center"/>
          </w:tcPr>
          <w:p w14:paraId="1A2891E8" w14:textId="77777777" w:rsidR="00340D03" w:rsidRPr="00F75B25" w:rsidRDefault="00340D03" w:rsidP="00340D03">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C00000"/>
              <w:bottom w:val="nil"/>
              <w:right w:val="nil"/>
            </w:tcBorders>
            <w:shd w:val="clear" w:color="auto" w:fill="auto"/>
            <w:vAlign w:val="bottom"/>
          </w:tcPr>
          <w:p w14:paraId="217227D5" w14:textId="62E063A9"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336ED2D9" w14:textId="555C31CB"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3D9B98B6" w14:textId="4CEF2C0F"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153E5BB5" w14:textId="0E7A2A32"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1450DD36" w14:textId="7FB18578"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5E109EC7" w14:textId="77777777" w:rsidTr="00401057">
        <w:tc>
          <w:tcPr>
            <w:tcW w:w="2268" w:type="dxa"/>
            <w:tcBorders>
              <w:top w:val="nil"/>
              <w:left w:val="nil"/>
              <w:bottom w:val="nil"/>
              <w:right w:val="single" w:sz="18" w:space="0" w:color="C00000"/>
            </w:tcBorders>
            <w:shd w:val="clear" w:color="auto" w:fill="auto"/>
            <w:vAlign w:val="center"/>
          </w:tcPr>
          <w:p w14:paraId="14F30587" w14:textId="77777777" w:rsidR="00340D03" w:rsidRPr="00F75B25" w:rsidRDefault="00340D03" w:rsidP="00340D03">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C00000"/>
              <w:bottom w:val="nil"/>
              <w:right w:val="nil"/>
            </w:tcBorders>
            <w:shd w:val="clear" w:color="auto" w:fill="auto"/>
            <w:vAlign w:val="bottom"/>
          </w:tcPr>
          <w:p w14:paraId="4A27C151" w14:textId="585A4D78" w:rsidR="00340D03" w:rsidRPr="009C0CD5" w:rsidRDefault="00340D03" w:rsidP="00340D03">
            <w:pPr>
              <w:spacing w:before="40" w:after="20"/>
              <w:jc w:val="center"/>
              <w:rPr>
                <w:rFonts w:cs="Arial"/>
                <w:sz w:val="18"/>
                <w:szCs w:val="18"/>
              </w:rPr>
            </w:pPr>
            <w:r>
              <w:rPr>
                <w:rFonts w:cs="Arial"/>
                <w:sz w:val="18"/>
                <w:szCs w:val="18"/>
              </w:rPr>
              <w:t>1.331</w:t>
            </w:r>
          </w:p>
        </w:tc>
        <w:tc>
          <w:tcPr>
            <w:tcW w:w="1247" w:type="dxa"/>
            <w:tcBorders>
              <w:top w:val="nil"/>
              <w:left w:val="nil"/>
              <w:bottom w:val="nil"/>
              <w:right w:val="nil"/>
            </w:tcBorders>
            <w:shd w:val="clear" w:color="auto" w:fill="auto"/>
            <w:vAlign w:val="bottom"/>
          </w:tcPr>
          <w:p w14:paraId="72301FE2" w14:textId="1B5ADE9F" w:rsidR="00340D03" w:rsidRPr="009C0CD5" w:rsidRDefault="00340D03" w:rsidP="00340D03">
            <w:pPr>
              <w:spacing w:before="40" w:after="20"/>
              <w:jc w:val="center"/>
              <w:rPr>
                <w:rFonts w:cs="Arial"/>
                <w:sz w:val="18"/>
                <w:szCs w:val="18"/>
              </w:rPr>
            </w:pPr>
            <w:r>
              <w:rPr>
                <w:rFonts w:cs="Arial"/>
                <w:sz w:val="18"/>
                <w:szCs w:val="18"/>
              </w:rPr>
              <w:t>1.317</w:t>
            </w:r>
          </w:p>
        </w:tc>
        <w:tc>
          <w:tcPr>
            <w:tcW w:w="1247" w:type="dxa"/>
            <w:tcBorders>
              <w:top w:val="nil"/>
              <w:left w:val="nil"/>
              <w:bottom w:val="nil"/>
              <w:right w:val="nil"/>
            </w:tcBorders>
            <w:vAlign w:val="bottom"/>
          </w:tcPr>
          <w:p w14:paraId="3B440AAD" w14:textId="081B2E11" w:rsidR="00340D03" w:rsidRPr="009C0CD5" w:rsidRDefault="00340D03" w:rsidP="00340D03">
            <w:pPr>
              <w:spacing w:before="40" w:after="20"/>
              <w:jc w:val="center"/>
              <w:rPr>
                <w:rFonts w:cs="Arial"/>
                <w:sz w:val="18"/>
                <w:szCs w:val="18"/>
              </w:rPr>
            </w:pPr>
            <w:r>
              <w:rPr>
                <w:rFonts w:cs="Arial"/>
                <w:sz w:val="18"/>
                <w:szCs w:val="18"/>
              </w:rPr>
              <w:t>1.309</w:t>
            </w:r>
          </w:p>
        </w:tc>
        <w:tc>
          <w:tcPr>
            <w:tcW w:w="1247" w:type="dxa"/>
            <w:tcBorders>
              <w:top w:val="nil"/>
              <w:left w:val="nil"/>
              <w:bottom w:val="nil"/>
              <w:right w:val="nil"/>
            </w:tcBorders>
            <w:vAlign w:val="bottom"/>
          </w:tcPr>
          <w:p w14:paraId="3C5A6624" w14:textId="15C2ED6A" w:rsidR="00340D03" w:rsidRPr="009C0CD5" w:rsidRDefault="00340D03" w:rsidP="00340D03">
            <w:pPr>
              <w:spacing w:before="40" w:after="20"/>
              <w:jc w:val="center"/>
              <w:rPr>
                <w:rFonts w:cs="Arial"/>
                <w:sz w:val="18"/>
                <w:szCs w:val="18"/>
              </w:rPr>
            </w:pPr>
            <w:r>
              <w:rPr>
                <w:rFonts w:cs="Arial"/>
                <w:sz w:val="18"/>
                <w:szCs w:val="18"/>
              </w:rPr>
              <w:t>1.298</w:t>
            </w:r>
          </w:p>
        </w:tc>
        <w:tc>
          <w:tcPr>
            <w:tcW w:w="1247" w:type="dxa"/>
            <w:tcBorders>
              <w:top w:val="nil"/>
              <w:left w:val="nil"/>
              <w:bottom w:val="nil"/>
              <w:right w:val="nil"/>
            </w:tcBorders>
            <w:shd w:val="clear" w:color="auto" w:fill="auto"/>
            <w:vAlign w:val="bottom"/>
          </w:tcPr>
          <w:p w14:paraId="730D3E01" w14:textId="721AA790" w:rsidR="00340D03" w:rsidRPr="009C0CD5" w:rsidRDefault="00340D03" w:rsidP="00340D03">
            <w:pPr>
              <w:spacing w:before="40" w:after="20"/>
              <w:jc w:val="center"/>
              <w:rPr>
                <w:rFonts w:cs="Arial"/>
                <w:sz w:val="18"/>
                <w:szCs w:val="18"/>
              </w:rPr>
            </w:pPr>
            <w:r>
              <w:rPr>
                <w:rFonts w:cs="Arial"/>
                <w:sz w:val="18"/>
                <w:szCs w:val="18"/>
              </w:rPr>
              <w:t>1.318</w:t>
            </w:r>
          </w:p>
        </w:tc>
      </w:tr>
      <w:tr w:rsidR="00340D03" w:rsidRPr="00340D03" w14:paraId="3FDF8A9B" w14:textId="77777777" w:rsidTr="00401057">
        <w:tc>
          <w:tcPr>
            <w:tcW w:w="2268" w:type="dxa"/>
            <w:tcBorders>
              <w:top w:val="nil"/>
              <w:left w:val="nil"/>
              <w:bottom w:val="nil"/>
              <w:right w:val="single" w:sz="18" w:space="0" w:color="C00000"/>
            </w:tcBorders>
            <w:shd w:val="clear" w:color="auto" w:fill="auto"/>
            <w:vAlign w:val="center"/>
          </w:tcPr>
          <w:p w14:paraId="3EA82038" w14:textId="77777777" w:rsidR="00340D03" w:rsidRPr="00F75B25" w:rsidRDefault="00340D03" w:rsidP="00340D03">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C00000"/>
              <w:bottom w:val="nil"/>
              <w:right w:val="nil"/>
            </w:tcBorders>
            <w:shd w:val="clear" w:color="auto" w:fill="auto"/>
            <w:vAlign w:val="bottom"/>
          </w:tcPr>
          <w:p w14:paraId="52E8DBB6" w14:textId="039B3807" w:rsidR="00340D03" w:rsidRPr="009C0CD5" w:rsidRDefault="00340D03" w:rsidP="00340D03">
            <w:pPr>
              <w:spacing w:before="40" w:after="20"/>
              <w:jc w:val="center"/>
              <w:rPr>
                <w:rFonts w:cs="Arial"/>
                <w:sz w:val="18"/>
                <w:szCs w:val="18"/>
              </w:rPr>
            </w:pPr>
            <w:r>
              <w:rPr>
                <w:rFonts w:cs="Arial"/>
                <w:sz w:val="18"/>
                <w:szCs w:val="18"/>
              </w:rPr>
              <w:t>1.187</w:t>
            </w:r>
          </w:p>
        </w:tc>
        <w:tc>
          <w:tcPr>
            <w:tcW w:w="1247" w:type="dxa"/>
            <w:tcBorders>
              <w:top w:val="nil"/>
              <w:left w:val="nil"/>
              <w:bottom w:val="nil"/>
              <w:right w:val="nil"/>
            </w:tcBorders>
            <w:shd w:val="clear" w:color="auto" w:fill="auto"/>
            <w:vAlign w:val="bottom"/>
          </w:tcPr>
          <w:p w14:paraId="4A41A703" w14:textId="74C109A1" w:rsidR="00340D03" w:rsidRPr="009C0CD5" w:rsidRDefault="00340D03" w:rsidP="00340D03">
            <w:pPr>
              <w:spacing w:before="40" w:after="20"/>
              <w:jc w:val="center"/>
              <w:rPr>
                <w:rFonts w:cs="Arial"/>
                <w:sz w:val="18"/>
                <w:szCs w:val="18"/>
              </w:rPr>
            </w:pPr>
            <w:r>
              <w:rPr>
                <w:rFonts w:cs="Arial"/>
                <w:sz w:val="18"/>
                <w:szCs w:val="18"/>
              </w:rPr>
              <w:t>1.175</w:t>
            </w:r>
          </w:p>
        </w:tc>
        <w:tc>
          <w:tcPr>
            <w:tcW w:w="1247" w:type="dxa"/>
            <w:tcBorders>
              <w:top w:val="nil"/>
              <w:left w:val="nil"/>
              <w:bottom w:val="nil"/>
              <w:right w:val="nil"/>
            </w:tcBorders>
            <w:vAlign w:val="bottom"/>
          </w:tcPr>
          <w:p w14:paraId="53B10C62" w14:textId="2C9B6252" w:rsidR="00340D03" w:rsidRPr="009C0CD5" w:rsidRDefault="00340D03" w:rsidP="00340D03">
            <w:pPr>
              <w:spacing w:before="40" w:after="20"/>
              <w:jc w:val="center"/>
              <w:rPr>
                <w:rFonts w:cs="Arial"/>
                <w:sz w:val="18"/>
                <w:szCs w:val="18"/>
              </w:rPr>
            </w:pPr>
            <w:r>
              <w:rPr>
                <w:rFonts w:cs="Arial"/>
                <w:sz w:val="18"/>
                <w:szCs w:val="18"/>
              </w:rPr>
              <w:t>1.167</w:t>
            </w:r>
          </w:p>
        </w:tc>
        <w:tc>
          <w:tcPr>
            <w:tcW w:w="1247" w:type="dxa"/>
            <w:tcBorders>
              <w:top w:val="nil"/>
              <w:left w:val="nil"/>
              <w:bottom w:val="nil"/>
              <w:right w:val="nil"/>
            </w:tcBorders>
            <w:vAlign w:val="bottom"/>
          </w:tcPr>
          <w:p w14:paraId="4A34F3D4" w14:textId="6017AEF1" w:rsidR="00340D03" w:rsidRPr="009C0CD5" w:rsidRDefault="00340D03" w:rsidP="00340D03">
            <w:pPr>
              <w:spacing w:before="40" w:after="20"/>
              <w:jc w:val="center"/>
              <w:rPr>
                <w:rFonts w:cs="Arial"/>
                <w:sz w:val="18"/>
                <w:szCs w:val="18"/>
              </w:rPr>
            </w:pPr>
            <w:r>
              <w:rPr>
                <w:rFonts w:cs="Arial"/>
                <w:sz w:val="18"/>
                <w:szCs w:val="18"/>
              </w:rPr>
              <w:t>1.158</w:t>
            </w:r>
          </w:p>
        </w:tc>
        <w:tc>
          <w:tcPr>
            <w:tcW w:w="1247" w:type="dxa"/>
            <w:tcBorders>
              <w:top w:val="nil"/>
              <w:left w:val="nil"/>
              <w:bottom w:val="nil"/>
              <w:right w:val="nil"/>
            </w:tcBorders>
            <w:shd w:val="clear" w:color="auto" w:fill="auto"/>
            <w:vAlign w:val="bottom"/>
          </w:tcPr>
          <w:p w14:paraId="6C7AD8E4" w14:textId="079F3483" w:rsidR="00340D03" w:rsidRPr="009C0CD5" w:rsidRDefault="00340D03" w:rsidP="00340D03">
            <w:pPr>
              <w:spacing w:before="40" w:after="20"/>
              <w:jc w:val="center"/>
              <w:rPr>
                <w:rFonts w:cs="Arial"/>
                <w:sz w:val="18"/>
                <w:szCs w:val="18"/>
              </w:rPr>
            </w:pPr>
            <w:r>
              <w:rPr>
                <w:rFonts w:cs="Arial"/>
                <w:sz w:val="18"/>
                <w:szCs w:val="18"/>
              </w:rPr>
              <w:t>1.176</w:t>
            </w:r>
          </w:p>
        </w:tc>
      </w:tr>
      <w:tr w:rsidR="00340D03" w:rsidRPr="00340D03" w14:paraId="4F08A03A" w14:textId="77777777" w:rsidTr="00401057">
        <w:tc>
          <w:tcPr>
            <w:tcW w:w="2268" w:type="dxa"/>
            <w:tcBorders>
              <w:top w:val="nil"/>
              <w:left w:val="nil"/>
              <w:bottom w:val="nil"/>
              <w:right w:val="single" w:sz="18" w:space="0" w:color="C00000"/>
            </w:tcBorders>
            <w:shd w:val="clear" w:color="auto" w:fill="auto"/>
            <w:vAlign w:val="center"/>
          </w:tcPr>
          <w:p w14:paraId="7DD525CF" w14:textId="77777777" w:rsidR="00340D03" w:rsidRPr="00F75B25" w:rsidRDefault="00340D03" w:rsidP="00340D03">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C00000"/>
              <w:bottom w:val="nil"/>
              <w:right w:val="nil"/>
            </w:tcBorders>
            <w:shd w:val="clear" w:color="auto" w:fill="auto"/>
            <w:vAlign w:val="bottom"/>
          </w:tcPr>
          <w:p w14:paraId="75187DAB" w14:textId="01AE3AB8"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4799F28C" w14:textId="140F5001"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77FAAE36" w14:textId="2A7D01D2"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66FA4726" w14:textId="18BB9C66"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2A886E9F" w14:textId="706BB6FD"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48AD09C7" w14:textId="77777777" w:rsidTr="00401057">
        <w:tc>
          <w:tcPr>
            <w:tcW w:w="2268" w:type="dxa"/>
            <w:tcBorders>
              <w:top w:val="nil"/>
              <w:left w:val="nil"/>
              <w:bottom w:val="nil"/>
              <w:right w:val="single" w:sz="18" w:space="0" w:color="C00000"/>
            </w:tcBorders>
            <w:shd w:val="clear" w:color="auto" w:fill="auto"/>
            <w:vAlign w:val="center"/>
          </w:tcPr>
          <w:p w14:paraId="18F7C271" w14:textId="77777777" w:rsidR="00340D03" w:rsidRPr="00F75B25" w:rsidRDefault="00340D03" w:rsidP="00340D03">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C00000"/>
              <w:bottom w:val="nil"/>
              <w:right w:val="nil"/>
            </w:tcBorders>
            <w:shd w:val="clear" w:color="auto" w:fill="auto"/>
            <w:vAlign w:val="bottom"/>
          </w:tcPr>
          <w:p w14:paraId="73EB15B5" w14:textId="6F58021E" w:rsidR="00340D03" w:rsidRPr="009C0CD5" w:rsidRDefault="00340D03" w:rsidP="00340D03">
            <w:pPr>
              <w:spacing w:before="40" w:after="20"/>
              <w:jc w:val="center"/>
              <w:rPr>
                <w:rFonts w:cs="Arial"/>
                <w:sz w:val="18"/>
                <w:szCs w:val="18"/>
              </w:rPr>
            </w:pPr>
            <w:r>
              <w:rPr>
                <w:rFonts w:cs="Arial"/>
                <w:sz w:val="18"/>
                <w:szCs w:val="18"/>
              </w:rPr>
              <w:t>1.392</w:t>
            </w:r>
          </w:p>
        </w:tc>
        <w:tc>
          <w:tcPr>
            <w:tcW w:w="1247" w:type="dxa"/>
            <w:tcBorders>
              <w:top w:val="nil"/>
              <w:left w:val="nil"/>
              <w:bottom w:val="nil"/>
              <w:right w:val="nil"/>
            </w:tcBorders>
            <w:shd w:val="clear" w:color="auto" w:fill="auto"/>
            <w:vAlign w:val="bottom"/>
          </w:tcPr>
          <w:p w14:paraId="1CACA47C" w14:textId="1E561CA1" w:rsidR="00340D03" w:rsidRPr="009C0CD5" w:rsidRDefault="00340D03" w:rsidP="00340D03">
            <w:pPr>
              <w:spacing w:before="40" w:after="20"/>
              <w:jc w:val="center"/>
              <w:rPr>
                <w:rFonts w:cs="Arial"/>
                <w:sz w:val="18"/>
                <w:szCs w:val="18"/>
              </w:rPr>
            </w:pPr>
            <w:r>
              <w:rPr>
                <w:rFonts w:cs="Arial"/>
                <w:sz w:val="18"/>
                <w:szCs w:val="18"/>
              </w:rPr>
              <w:t>1.377</w:t>
            </w:r>
          </w:p>
        </w:tc>
        <w:tc>
          <w:tcPr>
            <w:tcW w:w="1247" w:type="dxa"/>
            <w:tcBorders>
              <w:top w:val="nil"/>
              <w:left w:val="nil"/>
              <w:bottom w:val="nil"/>
              <w:right w:val="nil"/>
            </w:tcBorders>
            <w:vAlign w:val="bottom"/>
          </w:tcPr>
          <w:p w14:paraId="262EF9E5" w14:textId="68951D55" w:rsidR="00340D03" w:rsidRPr="009C0CD5" w:rsidRDefault="00340D03" w:rsidP="00340D03">
            <w:pPr>
              <w:spacing w:before="40" w:after="20"/>
              <w:jc w:val="center"/>
              <w:rPr>
                <w:rFonts w:cs="Arial"/>
                <w:sz w:val="18"/>
                <w:szCs w:val="18"/>
              </w:rPr>
            </w:pPr>
            <w:r>
              <w:rPr>
                <w:rFonts w:cs="Arial"/>
                <w:sz w:val="18"/>
                <w:szCs w:val="18"/>
              </w:rPr>
              <w:t>1.368</w:t>
            </w:r>
          </w:p>
        </w:tc>
        <w:tc>
          <w:tcPr>
            <w:tcW w:w="1247" w:type="dxa"/>
            <w:tcBorders>
              <w:top w:val="nil"/>
              <w:left w:val="nil"/>
              <w:bottom w:val="nil"/>
              <w:right w:val="nil"/>
            </w:tcBorders>
            <w:vAlign w:val="bottom"/>
          </w:tcPr>
          <w:p w14:paraId="73359FA7" w14:textId="3B9345B5" w:rsidR="00340D03" w:rsidRPr="009C0CD5" w:rsidRDefault="00340D03" w:rsidP="00340D03">
            <w:pPr>
              <w:spacing w:before="40" w:after="20"/>
              <w:jc w:val="center"/>
              <w:rPr>
                <w:rFonts w:cs="Arial"/>
                <w:sz w:val="18"/>
                <w:szCs w:val="18"/>
              </w:rPr>
            </w:pPr>
            <w:r>
              <w:rPr>
                <w:rFonts w:cs="Arial"/>
                <w:sz w:val="18"/>
                <w:szCs w:val="18"/>
              </w:rPr>
              <w:t>1.357</w:t>
            </w:r>
          </w:p>
        </w:tc>
        <w:tc>
          <w:tcPr>
            <w:tcW w:w="1247" w:type="dxa"/>
            <w:tcBorders>
              <w:top w:val="nil"/>
              <w:left w:val="nil"/>
              <w:bottom w:val="nil"/>
              <w:right w:val="nil"/>
            </w:tcBorders>
            <w:shd w:val="clear" w:color="auto" w:fill="auto"/>
            <w:vAlign w:val="bottom"/>
          </w:tcPr>
          <w:p w14:paraId="6B3AC539" w14:textId="1BE605F3" w:rsidR="00340D03" w:rsidRPr="009C0CD5" w:rsidRDefault="00340D03" w:rsidP="00340D03">
            <w:pPr>
              <w:spacing w:before="40" w:after="20"/>
              <w:jc w:val="center"/>
              <w:rPr>
                <w:rFonts w:cs="Arial"/>
                <w:sz w:val="18"/>
                <w:szCs w:val="18"/>
              </w:rPr>
            </w:pPr>
            <w:r>
              <w:rPr>
                <w:rFonts w:cs="Arial"/>
                <w:sz w:val="18"/>
                <w:szCs w:val="18"/>
              </w:rPr>
              <w:t>1.378</w:t>
            </w:r>
          </w:p>
        </w:tc>
      </w:tr>
      <w:tr w:rsidR="00340D03" w:rsidRPr="00340D03" w14:paraId="0783A749" w14:textId="77777777" w:rsidTr="00401057">
        <w:tc>
          <w:tcPr>
            <w:tcW w:w="2268" w:type="dxa"/>
            <w:tcBorders>
              <w:top w:val="nil"/>
              <w:left w:val="nil"/>
              <w:bottom w:val="nil"/>
              <w:right w:val="single" w:sz="18" w:space="0" w:color="C00000"/>
            </w:tcBorders>
            <w:shd w:val="clear" w:color="auto" w:fill="auto"/>
            <w:vAlign w:val="center"/>
          </w:tcPr>
          <w:p w14:paraId="315CEAB0" w14:textId="77777777" w:rsidR="00340D03" w:rsidRPr="00F75B25" w:rsidRDefault="00340D03" w:rsidP="00340D03">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C00000"/>
              <w:bottom w:val="nil"/>
              <w:right w:val="nil"/>
            </w:tcBorders>
            <w:shd w:val="clear" w:color="auto" w:fill="auto"/>
            <w:vAlign w:val="bottom"/>
          </w:tcPr>
          <w:p w14:paraId="54A44225" w14:textId="627F02E8" w:rsidR="00340D03" w:rsidRPr="009C0CD5" w:rsidRDefault="00340D03" w:rsidP="00340D03">
            <w:pPr>
              <w:spacing w:before="40" w:after="20"/>
              <w:jc w:val="center"/>
              <w:rPr>
                <w:rFonts w:cs="Arial"/>
                <w:sz w:val="18"/>
                <w:szCs w:val="18"/>
              </w:rPr>
            </w:pPr>
            <w:r>
              <w:rPr>
                <w:rFonts w:cs="Arial"/>
                <w:sz w:val="18"/>
                <w:szCs w:val="18"/>
              </w:rPr>
              <w:t>1.146</w:t>
            </w:r>
          </w:p>
        </w:tc>
        <w:tc>
          <w:tcPr>
            <w:tcW w:w="1247" w:type="dxa"/>
            <w:tcBorders>
              <w:top w:val="nil"/>
              <w:left w:val="nil"/>
              <w:bottom w:val="nil"/>
              <w:right w:val="nil"/>
            </w:tcBorders>
            <w:shd w:val="clear" w:color="auto" w:fill="auto"/>
            <w:vAlign w:val="bottom"/>
          </w:tcPr>
          <w:p w14:paraId="3C8A67F9" w14:textId="3D9F70FF" w:rsidR="00340D03" w:rsidRPr="009C0CD5" w:rsidRDefault="00340D03" w:rsidP="00340D03">
            <w:pPr>
              <w:spacing w:before="40" w:after="20"/>
              <w:jc w:val="center"/>
              <w:rPr>
                <w:rFonts w:cs="Arial"/>
                <w:sz w:val="18"/>
                <w:szCs w:val="18"/>
              </w:rPr>
            </w:pPr>
            <w:r>
              <w:rPr>
                <w:rFonts w:cs="Arial"/>
                <w:sz w:val="18"/>
                <w:szCs w:val="18"/>
              </w:rPr>
              <w:t>1.134</w:t>
            </w:r>
          </w:p>
        </w:tc>
        <w:tc>
          <w:tcPr>
            <w:tcW w:w="1247" w:type="dxa"/>
            <w:tcBorders>
              <w:top w:val="nil"/>
              <w:left w:val="nil"/>
              <w:bottom w:val="nil"/>
              <w:right w:val="nil"/>
            </w:tcBorders>
            <w:vAlign w:val="bottom"/>
          </w:tcPr>
          <w:p w14:paraId="24C38FD4" w14:textId="28BEC400" w:rsidR="00340D03" w:rsidRPr="009C0CD5" w:rsidRDefault="00340D03" w:rsidP="00340D03">
            <w:pPr>
              <w:spacing w:before="40" w:after="20"/>
              <w:jc w:val="center"/>
              <w:rPr>
                <w:rFonts w:cs="Arial"/>
                <w:sz w:val="18"/>
                <w:szCs w:val="18"/>
              </w:rPr>
            </w:pPr>
            <w:r>
              <w:rPr>
                <w:rFonts w:cs="Arial"/>
                <w:sz w:val="18"/>
                <w:szCs w:val="18"/>
              </w:rPr>
              <w:t>1.126</w:t>
            </w:r>
          </w:p>
        </w:tc>
        <w:tc>
          <w:tcPr>
            <w:tcW w:w="1247" w:type="dxa"/>
            <w:tcBorders>
              <w:top w:val="nil"/>
              <w:left w:val="nil"/>
              <w:bottom w:val="nil"/>
              <w:right w:val="nil"/>
            </w:tcBorders>
            <w:vAlign w:val="bottom"/>
          </w:tcPr>
          <w:p w14:paraId="7D717FB8" w14:textId="3971F3EA" w:rsidR="00340D03" w:rsidRPr="009C0CD5" w:rsidRDefault="00340D03" w:rsidP="00340D03">
            <w:pPr>
              <w:spacing w:before="40" w:after="20"/>
              <w:jc w:val="center"/>
              <w:rPr>
                <w:rFonts w:cs="Arial"/>
                <w:sz w:val="18"/>
                <w:szCs w:val="18"/>
              </w:rPr>
            </w:pPr>
            <w:r>
              <w:rPr>
                <w:rFonts w:cs="Arial"/>
                <w:sz w:val="18"/>
                <w:szCs w:val="18"/>
              </w:rPr>
              <w:t>1.117</w:t>
            </w:r>
          </w:p>
        </w:tc>
        <w:tc>
          <w:tcPr>
            <w:tcW w:w="1247" w:type="dxa"/>
            <w:tcBorders>
              <w:top w:val="nil"/>
              <w:left w:val="nil"/>
              <w:bottom w:val="nil"/>
              <w:right w:val="nil"/>
            </w:tcBorders>
            <w:shd w:val="clear" w:color="auto" w:fill="auto"/>
            <w:vAlign w:val="bottom"/>
          </w:tcPr>
          <w:p w14:paraId="063DAF88" w14:textId="63A72F86" w:rsidR="00340D03" w:rsidRPr="009C0CD5" w:rsidRDefault="00340D03" w:rsidP="00340D03">
            <w:pPr>
              <w:spacing w:before="40" w:after="20"/>
              <w:jc w:val="center"/>
              <w:rPr>
                <w:rFonts w:cs="Arial"/>
                <w:sz w:val="18"/>
                <w:szCs w:val="18"/>
              </w:rPr>
            </w:pPr>
            <w:r>
              <w:rPr>
                <w:rFonts w:cs="Arial"/>
                <w:sz w:val="18"/>
                <w:szCs w:val="18"/>
              </w:rPr>
              <w:t>1.134</w:t>
            </w:r>
          </w:p>
        </w:tc>
      </w:tr>
      <w:tr w:rsidR="00340D03" w:rsidRPr="00340D03" w14:paraId="630E498F" w14:textId="77777777" w:rsidTr="00401057">
        <w:tc>
          <w:tcPr>
            <w:tcW w:w="2268" w:type="dxa"/>
            <w:tcBorders>
              <w:top w:val="nil"/>
              <w:left w:val="nil"/>
              <w:bottom w:val="nil"/>
              <w:right w:val="single" w:sz="18" w:space="0" w:color="C00000"/>
            </w:tcBorders>
            <w:shd w:val="clear" w:color="auto" w:fill="auto"/>
            <w:vAlign w:val="center"/>
          </w:tcPr>
          <w:p w14:paraId="60B55BCE" w14:textId="77777777" w:rsidR="00340D03" w:rsidRPr="00F75B25" w:rsidRDefault="00340D03" w:rsidP="00340D03">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C00000"/>
              <w:bottom w:val="nil"/>
              <w:right w:val="nil"/>
            </w:tcBorders>
            <w:shd w:val="clear" w:color="auto" w:fill="auto"/>
            <w:vAlign w:val="bottom"/>
          </w:tcPr>
          <w:p w14:paraId="288FE832" w14:textId="1FD70784" w:rsidR="00340D03" w:rsidRPr="009C0CD5" w:rsidRDefault="00340D03" w:rsidP="00340D03">
            <w:pPr>
              <w:spacing w:before="40" w:after="20"/>
              <w:jc w:val="center"/>
              <w:rPr>
                <w:rFonts w:cs="Arial"/>
                <w:sz w:val="18"/>
                <w:szCs w:val="18"/>
              </w:rPr>
            </w:pPr>
            <w:r>
              <w:rPr>
                <w:rFonts w:cs="Arial"/>
                <w:sz w:val="18"/>
                <w:szCs w:val="18"/>
              </w:rPr>
              <w:t>1.485</w:t>
            </w:r>
          </w:p>
        </w:tc>
        <w:tc>
          <w:tcPr>
            <w:tcW w:w="1247" w:type="dxa"/>
            <w:tcBorders>
              <w:top w:val="nil"/>
              <w:left w:val="nil"/>
              <w:bottom w:val="nil"/>
              <w:right w:val="nil"/>
            </w:tcBorders>
            <w:shd w:val="clear" w:color="auto" w:fill="auto"/>
            <w:vAlign w:val="bottom"/>
          </w:tcPr>
          <w:p w14:paraId="33CB9165" w14:textId="174812A5" w:rsidR="00340D03" w:rsidRPr="009C0CD5" w:rsidRDefault="00340D03" w:rsidP="00340D03">
            <w:pPr>
              <w:spacing w:before="40" w:after="20"/>
              <w:jc w:val="center"/>
              <w:rPr>
                <w:rFonts w:cs="Arial"/>
                <w:sz w:val="18"/>
                <w:szCs w:val="18"/>
              </w:rPr>
            </w:pPr>
            <w:r>
              <w:rPr>
                <w:rFonts w:cs="Arial"/>
                <w:sz w:val="18"/>
                <w:szCs w:val="18"/>
              </w:rPr>
              <w:t>1.469</w:t>
            </w:r>
          </w:p>
        </w:tc>
        <w:tc>
          <w:tcPr>
            <w:tcW w:w="1247" w:type="dxa"/>
            <w:tcBorders>
              <w:top w:val="nil"/>
              <w:left w:val="nil"/>
              <w:bottom w:val="nil"/>
              <w:right w:val="nil"/>
            </w:tcBorders>
            <w:vAlign w:val="bottom"/>
          </w:tcPr>
          <w:p w14:paraId="23959141" w14:textId="4300068E" w:rsidR="00340D03" w:rsidRPr="009C0CD5" w:rsidRDefault="00340D03" w:rsidP="00340D03">
            <w:pPr>
              <w:spacing w:before="40" w:after="20"/>
              <w:jc w:val="center"/>
              <w:rPr>
                <w:rFonts w:cs="Arial"/>
                <w:sz w:val="18"/>
                <w:szCs w:val="18"/>
              </w:rPr>
            </w:pPr>
            <w:r>
              <w:rPr>
                <w:rFonts w:cs="Arial"/>
                <w:sz w:val="18"/>
                <w:szCs w:val="18"/>
              </w:rPr>
              <w:t>1.460</w:t>
            </w:r>
          </w:p>
        </w:tc>
        <w:tc>
          <w:tcPr>
            <w:tcW w:w="1247" w:type="dxa"/>
            <w:tcBorders>
              <w:top w:val="nil"/>
              <w:left w:val="nil"/>
              <w:bottom w:val="nil"/>
              <w:right w:val="nil"/>
            </w:tcBorders>
            <w:vAlign w:val="bottom"/>
          </w:tcPr>
          <w:p w14:paraId="3BF241FB" w14:textId="73083B6B" w:rsidR="00340D03" w:rsidRPr="009C0CD5" w:rsidRDefault="00340D03" w:rsidP="00340D03">
            <w:pPr>
              <w:spacing w:before="40" w:after="20"/>
              <w:jc w:val="center"/>
              <w:rPr>
                <w:rFonts w:cs="Arial"/>
                <w:sz w:val="18"/>
                <w:szCs w:val="18"/>
              </w:rPr>
            </w:pPr>
            <w:r>
              <w:rPr>
                <w:rFonts w:cs="Arial"/>
                <w:sz w:val="18"/>
                <w:szCs w:val="18"/>
              </w:rPr>
              <w:t>1.448</w:t>
            </w:r>
          </w:p>
        </w:tc>
        <w:tc>
          <w:tcPr>
            <w:tcW w:w="1247" w:type="dxa"/>
            <w:tcBorders>
              <w:top w:val="nil"/>
              <w:left w:val="nil"/>
              <w:bottom w:val="nil"/>
              <w:right w:val="nil"/>
            </w:tcBorders>
            <w:shd w:val="clear" w:color="auto" w:fill="auto"/>
            <w:vAlign w:val="bottom"/>
          </w:tcPr>
          <w:p w14:paraId="57DA0C14" w14:textId="1DDC5CCD" w:rsidR="00340D03" w:rsidRPr="009C0CD5" w:rsidRDefault="00340D03" w:rsidP="00340D03">
            <w:pPr>
              <w:spacing w:before="40" w:after="20"/>
              <w:jc w:val="center"/>
              <w:rPr>
                <w:rFonts w:cs="Arial"/>
                <w:sz w:val="18"/>
                <w:szCs w:val="18"/>
              </w:rPr>
            </w:pPr>
            <w:r>
              <w:rPr>
                <w:rFonts w:cs="Arial"/>
                <w:sz w:val="18"/>
                <w:szCs w:val="18"/>
              </w:rPr>
              <w:t>1.470</w:t>
            </w:r>
          </w:p>
        </w:tc>
      </w:tr>
      <w:tr w:rsidR="00340D03" w:rsidRPr="00340D03" w14:paraId="48B55121" w14:textId="77777777" w:rsidTr="00401057">
        <w:tc>
          <w:tcPr>
            <w:tcW w:w="2268" w:type="dxa"/>
            <w:tcBorders>
              <w:top w:val="nil"/>
              <w:left w:val="nil"/>
              <w:bottom w:val="nil"/>
              <w:right w:val="single" w:sz="18" w:space="0" w:color="C00000"/>
            </w:tcBorders>
            <w:shd w:val="clear" w:color="auto" w:fill="auto"/>
            <w:vAlign w:val="center"/>
          </w:tcPr>
          <w:p w14:paraId="3628DB2D" w14:textId="77777777" w:rsidR="00340D03" w:rsidRPr="00F75B25" w:rsidRDefault="00340D03" w:rsidP="00340D03">
            <w:pPr>
              <w:spacing w:before="40" w:after="20"/>
              <w:rPr>
                <w:rFonts w:cs="Arial"/>
                <w:sz w:val="18"/>
                <w:szCs w:val="18"/>
              </w:rPr>
            </w:pPr>
            <w:r w:rsidRPr="00F75B25">
              <w:rPr>
                <w:rFonts w:cs="Arial"/>
                <w:sz w:val="18"/>
                <w:szCs w:val="18"/>
              </w:rPr>
              <w:t>Towong S</w:t>
            </w:r>
          </w:p>
        </w:tc>
        <w:tc>
          <w:tcPr>
            <w:tcW w:w="1247" w:type="dxa"/>
            <w:tcBorders>
              <w:top w:val="nil"/>
              <w:left w:val="single" w:sz="18" w:space="0" w:color="C00000"/>
              <w:bottom w:val="nil"/>
              <w:right w:val="nil"/>
            </w:tcBorders>
            <w:shd w:val="clear" w:color="auto" w:fill="auto"/>
            <w:vAlign w:val="bottom"/>
          </w:tcPr>
          <w:p w14:paraId="586D1A39" w14:textId="29E0F1BA" w:rsidR="00340D03" w:rsidRPr="009C0CD5" w:rsidRDefault="00340D03" w:rsidP="00340D03">
            <w:pPr>
              <w:spacing w:before="40" w:after="20"/>
              <w:jc w:val="center"/>
              <w:rPr>
                <w:rFonts w:cs="Arial"/>
                <w:sz w:val="18"/>
                <w:szCs w:val="18"/>
              </w:rPr>
            </w:pPr>
            <w:r>
              <w:rPr>
                <w:rFonts w:cs="Arial"/>
                <w:sz w:val="18"/>
                <w:szCs w:val="18"/>
              </w:rPr>
              <w:t>1.749</w:t>
            </w:r>
          </w:p>
        </w:tc>
        <w:tc>
          <w:tcPr>
            <w:tcW w:w="1247" w:type="dxa"/>
            <w:tcBorders>
              <w:top w:val="nil"/>
              <w:left w:val="nil"/>
              <w:bottom w:val="nil"/>
              <w:right w:val="nil"/>
            </w:tcBorders>
            <w:shd w:val="clear" w:color="auto" w:fill="auto"/>
            <w:vAlign w:val="bottom"/>
          </w:tcPr>
          <w:p w14:paraId="6C93E47B" w14:textId="35A62A76" w:rsidR="00340D03" w:rsidRPr="009C0CD5" w:rsidRDefault="00340D03" w:rsidP="00340D03">
            <w:pPr>
              <w:spacing w:before="40" w:after="20"/>
              <w:jc w:val="center"/>
              <w:rPr>
                <w:rFonts w:cs="Arial"/>
                <w:sz w:val="18"/>
                <w:szCs w:val="18"/>
              </w:rPr>
            </w:pPr>
            <w:r>
              <w:rPr>
                <w:rFonts w:cs="Arial"/>
                <w:sz w:val="18"/>
                <w:szCs w:val="18"/>
              </w:rPr>
              <w:t>1.731</w:t>
            </w:r>
          </w:p>
        </w:tc>
        <w:tc>
          <w:tcPr>
            <w:tcW w:w="1247" w:type="dxa"/>
            <w:tcBorders>
              <w:top w:val="nil"/>
              <w:left w:val="nil"/>
              <w:bottom w:val="nil"/>
              <w:right w:val="nil"/>
            </w:tcBorders>
            <w:vAlign w:val="bottom"/>
          </w:tcPr>
          <w:p w14:paraId="00B1327B" w14:textId="42B7CC0E" w:rsidR="00340D03" w:rsidRPr="009C0CD5" w:rsidRDefault="00340D03" w:rsidP="00340D03">
            <w:pPr>
              <w:spacing w:before="40" w:after="20"/>
              <w:jc w:val="center"/>
              <w:rPr>
                <w:rFonts w:cs="Arial"/>
                <w:sz w:val="18"/>
                <w:szCs w:val="18"/>
              </w:rPr>
            </w:pPr>
            <w:r>
              <w:rPr>
                <w:rFonts w:cs="Arial"/>
                <w:sz w:val="18"/>
                <w:szCs w:val="18"/>
              </w:rPr>
              <w:t>1.720</w:t>
            </w:r>
          </w:p>
        </w:tc>
        <w:tc>
          <w:tcPr>
            <w:tcW w:w="1247" w:type="dxa"/>
            <w:tcBorders>
              <w:top w:val="nil"/>
              <w:left w:val="nil"/>
              <w:bottom w:val="nil"/>
              <w:right w:val="nil"/>
            </w:tcBorders>
            <w:vAlign w:val="bottom"/>
          </w:tcPr>
          <w:p w14:paraId="28EA4C76" w14:textId="201C111A" w:rsidR="00340D03" w:rsidRPr="009C0CD5" w:rsidRDefault="00340D03" w:rsidP="00340D03">
            <w:pPr>
              <w:spacing w:before="40" w:after="20"/>
              <w:jc w:val="center"/>
              <w:rPr>
                <w:rFonts w:cs="Arial"/>
                <w:sz w:val="18"/>
                <w:szCs w:val="18"/>
              </w:rPr>
            </w:pPr>
            <w:r>
              <w:rPr>
                <w:rFonts w:cs="Arial"/>
                <w:sz w:val="18"/>
                <w:szCs w:val="18"/>
              </w:rPr>
              <w:t>1.706</w:t>
            </w:r>
          </w:p>
        </w:tc>
        <w:tc>
          <w:tcPr>
            <w:tcW w:w="1247" w:type="dxa"/>
            <w:tcBorders>
              <w:top w:val="nil"/>
              <w:left w:val="nil"/>
              <w:bottom w:val="nil"/>
              <w:right w:val="nil"/>
            </w:tcBorders>
            <w:shd w:val="clear" w:color="auto" w:fill="auto"/>
            <w:vAlign w:val="bottom"/>
          </w:tcPr>
          <w:p w14:paraId="3F84120D" w14:textId="6FC8C804" w:rsidR="00340D03" w:rsidRPr="009C0CD5" w:rsidRDefault="00340D03" w:rsidP="00340D03">
            <w:pPr>
              <w:spacing w:before="40" w:after="20"/>
              <w:jc w:val="center"/>
              <w:rPr>
                <w:rFonts w:cs="Arial"/>
                <w:sz w:val="18"/>
                <w:szCs w:val="18"/>
              </w:rPr>
            </w:pPr>
            <w:r>
              <w:rPr>
                <w:rFonts w:cs="Arial"/>
                <w:sz w:val="18"/>
                <w:szCs w:val="18"/>
              </w:rPr>
              <w:t>1.732</w:t>
            </w:r>
          </w:p>
        </w:tc>
      </w:tr>
      <w:tr w:rsidR="00340D03" w:rsidRPr="00340D03" w14:paraId="641385AF" w14:textId="77777777" w:rsidTr="00401057">
        <w:tc>
          <w:tcPr>
            <w:tcW w:w="2268" w:type="dxa"/>
            <w:tcBorders>
              <w:top w:val="nil"/>
              <w:left w:val="nil"/>
              <w:bottom w:val="nil"/>
              <w:right w:val="single" w:sz="18" w:space="0" w:color="C00000"/>
            </w:tcBorders>
            <w:shd w:val="clear" w:color="auto" w:fill="auto"/>
            <w:vAlign w:val="center"/>
          </w:tcPr>
          <w:p w14:paraId="6EF63D65" w14:textId="77777777" w:rsidR="00340D03" w:rsidRPr="00F75B25" w:rsidRDefault="00340D03" w:rsidP="00340D03">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C00000"/>
              <w:bottom w:val="nil"/>
              <w:right w:val="nil"/>
            </w:tcBorders>
            <w:shd w:val="clear" w:color="auto" w:fill="auto"/>
            <w:vAlign w:val="bottom"/>
          </w:tcPr>
          <w:p w14:paraId="779E46CC" w14:textId="04AE3CCA" w:rsidR="00340D03" w:rsidRPr="009C0CD5" w:rsidRDefault="00340D03" w:rsidP="00340D03">
            <w:pPr>
              <w:spacing w:before="40" w:after="20"/>
              <w:jc w:val="center"/>
              <w:rPr>
                <w:rFonts w:cs="Arial"/>
                <w:sz w:val="18"/>
                <w:szCs w:val="18"/>
              </w:rPr>
            </w:pPr>
            <w:r>
              <w:rPr>
                <w:rFonts w:cs="Arial"/>
                <w:sz w:val="18"/>
                <w:szCs w:val="18"/>
              </w:rPr>
              <w:t>1.046</w:t>
            </w:r>
          </w:p>
        </w:tc>
        <w:tc>
          <w:tcPr>
            <w:tcW w:w="1247" w:type="dxa"/>
            <w:tcBorders>
              <w:top w:val="nil"/>
              <w:left w:val="nil"/>
              <w:bottom w:val="nil"/>
              <w:right w:val="nil"/>
            </w:tcBorders>
            <w:shd w:val="clear" w:color="auto" w:fill="auto"/>
            <w:vAlign w:val="bottom"/>
          </w:tcPr>
          <w:p w14:paraId="0E0EEABC" w14:textId="2B5EC443" w:rsidR="00340D03" w:rsidRPr="009C0CD5" w:rsidRDefault="00340D03" w:rsidP="00340D03">
            <w:pPr>
              <w:spacing w:before="40" w:after="20"/>
              <w:jc w:val="center"/>
              <w:rPr>
                <w:rFonts w:cs="Arial"/>
                <w:sz w:val="18"/>
                <w:szCs w:val="18"/>
              </w:rPr>
            </w:pPr>
            <w:r>
              <w:rPr>
                <w:rFonts w:cs="Arial"/>
                <w:sz w:val="18"/>
                <w:szCs w:val="18"/>
              </w:rPr>
              <w:t>1.035</w:t>
            </w:r>
          </w:p>
        </w:tc>
        <w:tc>
          <w:tcPr>
            <w:tcW w:w="1247" w:type="dxa"/>
            <w:tcBorders>
              <w:top w:val="nil"/>
              <w:left w:val="nil"/>
              <w:bottom w:val="nil"/>
              <w:right w:val="nil"/>
            </w:tcBorders>
            <w:vAlign w:val="bottom"/>
          </w:tcPr>
          <w:p w14:paraId="6D4FF40D" w14:textId="6D9BFEA0" w:rsidR="00340D03" w:rsidRPr="009C0CD5" w:rsidRDefault="00340D03" w:rsidP="00340D03">
            <w:pPr>
              <w:spacing w:before="40" w:after="20"/>
              <w:jc w:val="center"/>
              <w:rPr>
                <w:rFonts w:cs="Arial"/>
                <w:sz w:val="18"/>
                <w:szCs w:val="18"/>
              </w:rPr>
            </w:pPr>
            <w:r>
              <w:rPr>
                <w:rFonts w:cs="Arial"/>
                <w:sz w:val="18"/>
                <w:szCs w:val="18"/>
              </w:rPr>
              <w:t>1.028</w:t>
            </w:r>
          </w:p>
        </w:tc>
        <w:tc>
          <w:tcPr>
            <w:tcW w:w="1247" w:type="dxa"/>
            <w:tcBorders>
              <w:top w:val="nil"/>
              <w:left w:val="nil"/>
              <w:bottom w:val="nil"/>
              <w:right w:val="nil"/>
            </w:tcBorders>
            <w:vAlign w:val="bottom"/>
          </w:tcPr>
          <w:p w14:paraId="2F529B0C" w14:textId="14843A7C" w:rsidR="00340D03" w:rsidRPr="009C0CD5" w:rsidRDefault="00340D03" w:rsidP="00340D03">
            <w:pPr>
              <w:spacing w:before="40" w:after="20"/>
              <w:jc w:val="center"/>
              <w:rPr>
                <w:rFonts w:cs="Arial"/>
                <w:sz w:val="18"/>
                <w:szCs w:val="18"/>
              </w:rPr>
            </w:pPr>
            <w:r>
              <w:rPr>
                <w:rFonts w:cs="Arial"/>
                <w:sz w:val="18"/>
                <w:szCs w:val="18"/>
              </w:rPr>
              <w:t>1.020</w:t>
            </w:r>
          </w:p>
        </w:tc>
        <w:tc>
          <w:tcPr>
            <w:tcW w:w="1247" w:type="dxa"/>
            <w:tcBorders>
              <w:top w:val="nil"/>
              <w:left w:val="nil"/>
              <w:bottom w:val="nil"/>
              <w:right w:val="nil"/>
            </w:tcBorders>
            <w:shd w:val="clear" w:color="auto" w:fill="auto"/>
            <w:vAlign w:val="bottom"/>
          </w:tcPr>
          <w:p w14:paraId="0F12ECCF" w14:textId="2FC4725A" w:rsidR="00340D03" w:rsidRPr="009C0CD5" w:rsidRDefault="00340D03" w:rsidP="00340D03">
            <w:pPr>
              <w:spacing w:before="40" w:after="20"/>
              <w:jc w:val="center"/>
              <w:rPr>
                <w:rFonts w:cs="Arial"/>
                <w:sz w:val="18"/>
                <w:szCs w:val="18"/>
              </w:rPr>
            </w:pPr>
            <w:r>
              <w:rPr>
                <w:rFonts w:cs="Arial"/>
                <w:sz w:val="18"/>
                <w:szCs w:val="18"/>
              </w:rPr>
              <w:t>1.035</w:t>
            </w:r>
          </w:p>
        </w:tc>
      </w:tr>
      <w:tr w:rsidR="00340D03" w:rsidRPr="00340D03" w14:paraId="2E3CC859" w14:textId="77777777" w:rsidTr="00401057">
        <w:tc>
          <w:tcPr>
            <w:tcW w:w="2268" w:type="dxa"/>
            <w:tcBorders>
              <w:top w:val="nil"/>
              <w:left w:val="nil"/>
              <w:bottom w:val="nil"/>
              <w:right w:val="single" w:sz="18" w:space="0" w:color="C00000"/>
            </w:tcBorders>
            <w:shd w:val="clear" w:color="auto" w:fill="auto"/>
            <w:vAlign w:val="center"/>
          </w:tcPr>
          <w:p w14:paraId="5BFC6529" w14:textId="77777777" w:rsidR="00340D03" w:rsidRPr="00F75B25" w:rsidRDefault="00340D03" w:rsidP="00340D03">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C00000"/>
              <w:bottom w:val="nil"/>
              <w:right w:val="nil"/>
            </w:tcBorders>
            <w:shd w:val="clear" w:color="auto" w:fill="auto"/>
            <w:vAlign w:val="bottom"/>
          </w:tcPr>
          <w:p w14:paraId="7CC1C6E2" w14:textId="1E63AF3A" w:rsidR="00340D03" w:rsidRPr="009C0CD5" w:rsidRDefault="00340D03" w:rsidP="00340D03">
            <w:pPr>
              <w:spacing w:before="40" w:after="20"/>
              <w:jc w:val="center"/>
              <w:rPr>
                <w:rFonts w:cs="Arial"/>
                <w:sz w:val="18"/>
                <w:szCs w:val="18"/>
              </w:rPr>
            </w:pPr>
            <w:r>
              <w:rPr>
                <w:rFonts w:cs="Arial"/>
                <w:sz w:val="18"/>
                <w:szCs w:val="18"/>
              </w:rPr>
              <w:t>0.910</w:t>
            </w:r>
          </w:p>
        </w:tc>
        <w:tc>
          <w:tcPr>
            <w:tcW w:w="1247" w:type="dxa"/>
            <w:tcBorders>
              <w:top w:val="nil"/>
              <w:left w:val="nil"/>
              <w:bottom w:val="nil"/>
              <w:right w:val="nil"/>
            </w:tcBorders>
            <w:shd w:val="clear" w:color="auto" w:fill="auto"/>
            <w:vAlign w:val="bottom"/>
          </w:tcPr>
          <w:p w14:paraId="30F7C902" w14:textId="71461750" w:rsidR="00340D03" w:rsidRPr="009C0CD5" w:rsidRDefault="00340D03" w:rsidP="00340D03">
            <w:pPr>
              <w:spacing w:before="40" w:after="20"/>
              <w:jc w:val="center"/>
              <w:rPr>
                <w:rFonts w:cs="Arial"/>
                <w:sz w:val="18"/>
                <w:szCs w:val="18"/>
              </w:rPr>
            </w:pPr>
            <w:r>
              <w:rPr>
                <w:rFonts w:cs="Arial"/>
                <w:sz w:val="18"/>
                <w:szCs w:val="18"/>
              </w:rPr>
              <w:t>0.900</w:t>
            </w:r>
          </w:p>
        </w:tc>
        <w:tc>
          <w:tcPr>
            <w:tcW w:w="1247" w:type="dxa"/>
            <w:tcBorders>
              <w:top w:val="nil"/>
              <w:left w:val="nil"/>
              <w:bottom w:val="nil"/>
              <w:right w:val="nil"/>
            </w:tcBorders>
            <w:vAlign w:val="bottom"/>
          </w:tcPr>
          <w:p w14:paraId="2CE723C6" w14:textId="28F950B3" w:rsidR="00340D03" w:rsidRPr="009C0CD5" w:rsidRDefault="00340D03" w:rsidP="00340D03">
            <w:pPr>
              <w:spacing w:before="40" w:after="20"/>
              <w:jc w:val="center"/>
              <w:rPr>
                <w:rFonts w:cs="Arial"/>
                <w:sz w:val="18"/>
                <w:szCs w:val="18"/>
              </w:rPr>
            </w:pPr>
            <w:r>
              <w:rPr>
                <w:rFonts w:cs="Arial"/>
                <w:sz w:val="18"/>
                <w:szCs w:val="18"/>
              </w:rPr>
              <w:t>0.894</w:t>
            </w:r>
          </w:p>
        </w:tc>
        <w:tc>
          <w:tcPr>
            <w:tcW w:w="1247" w:type="dxa"/>
            <w:tcBorders>
              <w:top w:val="nil"/>
              <w:left w:val="nil"/>
              <w:bottom w:val="nil"/>
              <w:right w:val="nil"/>
            </w:tcBorders>
            <w:vAlign w:val="bottom"/>
          </w:tcPr>
          <w:p w14:paraId="3A5438CC" w14:textId="7F99A795" w:rsidR="00340D03" w:rsidRPr="009C0CD5" w:rsidRDefault="00340D03" w:rsidP="00340D03">
            <w:pPr>
              <w:spacing w:before="40" w:after="20"/>
              <w:jc w:val="center"/>
              <w:rPr>
                <w:rFonts w:cs="Arial"/>
                <w:sz w:val="18"/>
                <w:szCs w:val="18"/>
              </w:rPr>
            </w:pPr>
            <w:r>
              <w:rPr>
                <w:rFonts w:cs="Arial"/>
                <w:sz w:val="18"/>
                <w:szCs w:val="18"/>
              </w:rPr>
              <w:t>0.887</w:t>
            </w:r>
          </w:p>
        </w:tc>
        <w:tc>
          <w:tcPr>
            <w:tcW w:w="1247" w:type="dxa"/>
            <w:tcBorders>
              <w:top w:val="nil"/>
              <w:left w:val="nil"/>
              <w:bottom w:val="nil"/>
              <w:right w:val="nil"/>
            </w:tcBorders>
            <w:shd w:val="clear" w:color="auto" w:fill="auto"/>
            <w:vAlign w:val="bottom"/>
          </w:tcPr>
          <w:p w14:paraId="4C13CA18" w14:textId="44BF070D" w:rsidR="00340D03" w:rsidRPr="009C0CD5" w:rsidRDefault="00340D03" w:rsidP="00340D03">
            <w:pPr>
              <w:spacing w:before="40" w:after="20"/>
              <w:jc w:val="center"/>
              <w:rPr>
                <w:rFonts w:cs="Arial"/>
                <w:sz w:val="18"/>
                <w:szCs w:val="18"/>
              </w:rPr>
            </w:pPr>
            <w:r>
              <w:rPr>
                <w:rFonts w:cs="Arial"/>
                <w:sz w:val="18"/>
                <w:szCs w:val="18"/>
              </w:rPr>
              <w:t>0.901</w:t>
            </w:r>
          </w:p>
        </w:tc>
      </w:tr>
      <w:tr w:rsidR="00340D03" w:rsidRPr="00340D03" w14:paraId="5B4C5268" w14:textId="77777777" w:rsidTr="00401057">
        <w:tc>
          <w:tcPr>
            <w:tcW w:w="2268" w:type="dxa"/>
            <w:tcBorders>
              <w:top w:val="nil"/>
              <w:left w:val="nil"/>
              <w:bottom w:val="nil"/>
              <w:right w:val="single" w:sz="18" w:space="0" w:color="C00000"/>
            </w:tcBorders>
            <w:shd w:val="clear" w:color="auto" w:fill="auto"/>
            <w:vAlign w:val="center"/>
          </w:tcPr>
          <w:p w14:paraId="6CDEB8B3" w14:textId="77777777" w:rsidR="00340D03" w:rsidRPr="00F75B25" w:rsidRDefault="00340D03" w:rsidP="00340D03">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C00000"/>
              <w:bottom w:val="nil"/>
              <w:right w:val="nil"/>
            </w:tcBorders>
            <w:shd w:val="clear" w:color="auto" w:fill="auto"/>
            <w:vAlign w:val="bottom"/>
          </w:tcPr>
          <w:p w14:paraId="376097F9" w14:textId="6F7E4461" w:rsidR="00340D03" w:rsidRPr="009C0CD5" w:rsidRDefault="00340D03" w:rsidP="00340D03">
            <w:pPr>
              <w:spacing w:before="40" w:after="20"/>
              <w:jc w:val="center"/>
              <w:rPr>
                <w:rFonts w:cs="Arial"/>
                <w:sz w:val="18"/>
                <w:szCs w:val="18"/>
              </w:rPr>
            </w:pPr>
            <w:r>
              <w:rPr>
                <w:rFonts w:cs="Arial"/>
                <w:sz w:val="18"/>
                <w:szCs w:val="18"/>
              </w:rPr>
              <w:t>1.436</w:t>
            </w:r>
          </w:p>
        </w:tc>
        <w:tc>
          <w:tcPr>
            <w:tcW w:w="1247" w:type="dxa"/>
            <w:tcBorders>
              <w:top w:val="nil"/>
              <w:left w:val="nil"/>
              <w:bottom w:val="nil"/>
              <w:right w:val="nil"/>
            </w:tcBorders>
            <w:shd w:val="clear" w:color="auto" w:fill="auto"/>
            <w:vAlign w:val="bottom"/>
          </w:tcPr>
          <w:p w14:paraId="0FB3097F" w14:textId="5A122217" w:rsidR="00340D03" w:rsidRPr="009C0CD5" w:rsidRDefault="00340D03" w:rsidP="00340D03">
            <w:pPr>
              <w:spacing w:before="40" w:after="20"/>
              <w:jc w:val="center"/>
              <w:rPr>
                <w:rFonts w:cs="Arial"/>
                <w:sz w:val="18"/>
                <w:szCs w:val="18"/>
              </w:rPr>
            </w:pPr>
            <w:r>
              <w:rPr>
                <w:rFonts w:cs="Arial"/>
                <w:sz w:val="18"/>
                <w:szCs w:val="18"/>
              </w:rPr>
              <w:t>1.421</w:t>
            </w:r>
          </w:p>
        </w:tc>
        <w:tc>
          <w:tcPr>
            <w:tcW w:w="1247" w:type="dxa"/>
            <w:tcBorders>
              <w:top w:val="nil"/>
              <w:left w:val="nil"/>
              <w:bottom w:val="nil"/>
              <w:right w:val="nil"/>
            </w:tcBorders>
            <w:vAlign w:val="bottom"/>
          </w:tcPr>
          <w:p w14:paraId="627FFF0A" w14:textId="04B2B915" w:rsidR="00340D03" w:rsidRPr="009C0CD5" w:rsidRDefault="00340D03" w:rsidP="00340D03">
            <w:pPr>
              <w:spacing w:before="40" w:after="20"/>
              <w:jc w:val="center"/>
              <w:rPr>
                <w:rFonts w:cs="Arial"/>
                <w:sz w:val="18"/>
                <w:szCs w:val="18"/>
              </w:rPr>
            </w:pPr>
            <w:r>
              <w:rPr>
                <w:rFonts w:cs="Arial"/>
                <w:sz w:val="18"/>
                <w:szCs w:val="18"/>
              </w:rPr>
              <w:t>1.411</w:t>
            </w:r>
          </w:p>
        </w:tc>
        <w:tc>
          <w:tcPr>
            <w:tcW w:w="1247" w:type="dxa"/>
            <w:tcBorders>
              <w:top w:val="nil"/>
              <w:left w:val="nil"/>
              <w:bottom w:val="nil"/>
              <w:right w:val="nil"/>
            </w:tcBorders>
            <w:vAlign w:val="bottom"/>
          </w:tcPr>
          <w:p w14:paraId="6367FB6C" w14:textId="5772FD3F" w:rsidR="00340D03" w:rsidRPr="009C0CD5" w:rsidRDefault="00340D03" w:rsidP="00340D03">
            <w:pPr>
              <w:spacing w:before="40" w:after="20"/>
              <w:jc w:val="center"/>
              <w:rPr>
                <w:rFonts w:cs="Arial"/>
                <w:sz w:val="18"/>
                <w:szCs w:val="18"/>
              </w:rPr>
            </w:pPr>
            <w:r>
              <w:rPr>
                <w:rFonts w:cs="Arial"/>
                <w:sz w:val="18"/>
                <w:szCs w:val="18"/>
              </w:rPr>
              <w:t>1.400</w:t>
            </w:r>
          </w:p>
        </w:tc>
        <w:tc>
          <w:tcPr>
            <w:tcW w:w="1247" w:type="dxa"/>
            <w:tcBorders>
              <w:top w:val="nil"/>
              <w:left w:val="nil"/>
              <w:bottom w:val="nil"/>
              <w:right w:val="nil"/>
            </w:tcBorders>
            <w:shd w:val="clear" w:color="auto" w:fill="auto"/>
            <w:vAlign w:val="bottom"/>
          </w:tcPr>
          <w:p w14:paraId="27254171" w14:textId="716A3093" w:rsidR="00340D03" w:rsidRPr="009C0CD5" w:rsidRDefault="00340D03" w:rsidP="00340D03">
            <w:pPr>
              <w:spacing w:before="40" w:after="20"/>
              <w:jc w:val="center"/>
              <w:rPr>
                <w:rFonts w:cs="Arial"/>
                <w:sz w:val="18"/>
                <w:szCs w:val="18"/>
              </w:rPr>
            </w:pPr>
            <w:r>
              <w:rPr>
                <w:rFonts w:cs="Arial"/>
                <w:sz w:val="18"/>
                <w:szCs w:val="18"/>
              </w:rPr>
              <w:t>1.422</w:t>
            </w:r>
          </w:p>
        </w:tc>
      </w:tr>
      <w:tr w:rsidR="00340D03" w:rsidRPr="00340D03" w14:paraId="24BA451B" w14:textId="77777777" w:rsidTr="00401057">
        <w:tc>
          <w:tcPr>
            <w:tcW w:w="2268" w:type="dxa"/>
            <w:tcBorders>
              <w:top w:val="nil"/>
              <w:left w:val="nil"/>
              <w:bottom w:val="nil"/>
              <w:right w:val="single" w:sz="18" w:space="0" w:color="C00000"/>
            </w:tcBorders>
            <w:shd w:val="clear" w:color="auto" w:fill="auto"/>
            <w:vAlign w:val="center"/>
          </w:tcPr>
          <w:p w14:paraId="1A024F21" w14:textId="77777777" w:rsidR="00340D03" w:rsidRPr="00F75B25" w:rsidRDefault="00340D03" w:rsidP="00340D03">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C00000"/>
              <w:bottom w:val="nil"/>
              <w:right w:val="nil"/>
            </w:tcBorders>
            <w:shd w:val="clear" w:color="auto" w:fill="auto"/>
            <w:vAlign w:val="bottom"/>
          </w:tcPr>
          <w:p w14:paraId="65A25551" w14:textId="11D67DAD" w:rsidR="00340D03" w:rsidRPr="009C0CD5" w:rsidRDefault="00340D03" w:rsidP="00340D03">
            <w:pPr>
              <w:spacing w:before="40" w:after="20"/>
              <w:jc w:val="center"/>
              <w:rPr>
                <w:rFonts w:cs="Arial"/>
                <w:sz w:val="18"/>
                <w:szCs w:val="18"/>
              </w:rPr>
            </w:pPr>
            <w:r>
              <w:rPr>
                <w:rFonts w:cs="Arial"/>
                <w:sz w:val="18"/>
                <w:szCs w:val="18"/>
              </w:rPr>
              <w:t>1.726</w:t>
            </w:r>
          </w:p>
        </w:tc>
        <w:tc>
          <w:tcPr>
            <w:tcW w:w="1247" w:type="dxa"/>
            <w:tcBorders>
              <w:top w:val="nil"/>
              <w:left w:val="nil"/>
              <w:bottom w:val="nil"/>
              <w:right w:val="nil"/>
            </w:tcBorders>
            <w:shd w:val="clear" w:color="auto" w:fill="auto"/>
            <w:vAlign w:val="bottom"/>
          </w:tcPr>
          <w:p w14:paraId="1FAFE456" w14:textId="6CA01C81" w:rsidR="00340D03" w:rsidRPr="009C0CD5" w:rsidRDefault="00340D03" w:rsidP="00340D03">
            <w:pPr>
              <w:spacing w:before="40" w:after="20"/>
              <w:jc w:val="center"/>
              <w:rPr>
                <w:rFonts w:cs="Arial"/>
                <w:sz w:val="18"/>
                <w:szCs w:val="18"/>
              </w:rPr>
            </w:pPr>
            <w:r>
              <w:rPr>
                <w:rFonts w:cs="Arial"/>
                <w:sz w:val="18"/>
                <w:szCs w:val="18"/>
              </w:rPr>
              <w:t>1.708</w:t>
            </w:r>
          </w:p>
        </w:tc>
        <w:tc>
          <w:tcPr>
            <w:tcW w:w="1247" w:type="dxa"/>
            <w:tcBorders>
              <w:top w:val="nil"/>
              <w:left w:val="nil"/>
              <w:bottom w:val="nil"/>
              <w:right w:val="nil"/>
            </w:tcBorders>
            <w:vAlign w:val="bottom"/>
          </w:tcPr>
          <w:p w14:paraId="39D77DE6" w14:textId="557265B7" w:rsidR="00340D03" w:rsidRPr="009C0CD5" w:rsidRDefault="00340D03" w:rsidP="00340D03">
            <w:pPr>
              <w:spacing w:before="40" w:after="20"/>
              <w:jc w:val="center"/>
              <w:rPr>
                <w:rFonts w:cs="Arial"/>
                <w:sz w:val="18"/>
                <w:szCs w:val="18"/>
              </w:rPr>
            </w:pPr>
            <w:r>
              <w:rPr>
                <w:rFonts w:cs="Arial"/>
                <w:sz w:val="18"/>
                <w:szCs w:val="18"/>
              </w:rPr>
              <w:t>1.697</w:t>
            </w:r>
          </w:p>
        </w:tc>
        <w:tc>
          <w:tcPr>
            <w:tcW w:w="1247" w:type="dxa"/>
            <w:tcBorders>
              <w:top w:val="nil"/>
              <w:left w:val="nil"/>
              <w:bottom w:val="nil"/>
              <w:right w:val="nil"/>
            </w:tcBorders>
            <w:vAlign w:val="bottom"/>
          </w:tcPr>
          <w:p w14:paraId="1B05C569" w14:textId="20B50A34" w:rsidR="00340D03" w:rsidRPr="009C0CD5" w:rsidRDefault="00340D03" w:rsidP="00340D03">
            <w:pPr>
              <w:spacing w:before="40" w:after="20"/>
              <w:jc w:val="center"/>
              <w:rPr>
                <w:rFonts w:cs="Arial"/>
                <w:sz w:val="18"/>
                <w:szCs w:val="18"/>
              </w:rPr>
            </w:pPr>
            <w:r>
              <w:rPr>
                <w:rFonts w:cs="Arial"/>
                <w:sz w:val="18"/>
                <w:szCs w:val="18"/>
              </w:rPr>
              <w:t>1.683</w:t>
            </w:r>
          </w:p>
        </w:tc>
        <w:tc>
          <w:tcPr>
            <w:tcW w:w="1247" w:type="dxa"/>
            <w:tcBorders>
              <w:top w:val="nil"/>
              <w:left w:val="nil"/>
              <w:bottom w:val="nil"/>
              <w:right w:val="nil"/>
            </w:tcBorders>
            <w:shd w:val="clear" w:color="auto" w:fill="auto"/>
            <w:vAlign w:val="bottom"/>
          </w:tcPr>
          <w:p w14:paraId="4773135A" w14:textId="5C5535DF" w:rsidR="00340D03" w:rsidRPr="009C0CD5" w:rsidRDefault="00340D03" w:rsidP="00340D03">
            <w:pPr>
              <w:spacing w:before="40" w:after="20"/>
              <w:jc w:val="center"/>
              <w:rPr>
                <w:rFonts w:cs="Arial"/>
                <w:sz w:val="18"/>
                <w:szCs w:val="18"/>
              </w:rPr>
            </w:pPr>
            <w:r>
              <w:rPr>
                <w:rFonts w:cs="Arial"/>
                <w:sz w:val="18"/>
                <w:szCs w:val="18"/>
              </w:rPr>
              <w:t>1.709</w:t>
            </w:r>
          </w:p>
        </w:tc>
      </w:tr>
      <w:tr w:rsidR="00340D03" w:rsidRPr="00340D03" w14:paraId="28E699C0" w14:textId="77777777" w:rsidTr="00401057">
        <w:tc>
          <w:tcPr>
            <w:tcW w:w="2268" w:type="dxa"/>
            <w:tcBorders>
              <w:top w:val="nil"/>
              <w:left w:val="nil"/>
              <w:bottom w:val="nil"/>
              <w:right w:val="single" w:sz="18" w:space="0" w:color="C00000"/>
            </w:tcBorders>
            <w:shd w:val="clear" w:color="auto" w:fill="auto"/>
            <w:vAlign w:val="center"/>
          </w:tcPr>
          <w:p w14:paraId="18F9D562" w14:textId="77777777" w:rsidR="00340D03" w:rsidRPr="00F75B25" w:rsidRDefault="00340D03" w:rsidP="00340D03">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C00000"/>
              <w:bottom w:val="nil"/>
              <w:right w:val="nil"/>
            </w:tcBorders>
            <w:shd w:val="clear" w:color="auto" w:fill="auto"/>
            <w:vAlign w:val="bottom"/>
          </w:tcPr>
          <w:p w14:paraId="437BC966" w14:textId="4C0082B4"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7EEA1BC0" w14:textId="4AA3134C"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7637A2D0" w14:textId="6D2837A1"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4F6DEE63" w14:textId="3AEB0058"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475F2A4D" w14:textId="6478F653"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652B36D9" w14:textId="77777777" w:rsidTr="00401057">
        <w:tc>
          <w:tcPr>
            <w:tcW w:w="2268" w:type="dxa"/>
            <w:tcBorders>
              <w:top w:val="nil"/>
              <w:left w:val="nil"/>
              <w:bottom w:val="nil"/>
              <w:right w:val="single" w:sz="18" w:space="0" w:color="C00000"/>
            </w:tcBorders>
            <w:shd w:val="clear" w:color="auto" w:fill="auto"/>
            <w:vAlign w:val="center"/>
          </w:tcPr>
          <w:p w14:paraId="31A5230F" w14:textId="77777777" w:rsidR="00340D03" w:rsidRPr="00F75B25" w:rsidRDefault="00340D03" w:rsidP="00340D03">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C00000"/>
              <w:bottom w:val="nil"/>
              <w:right w:val="nil"/>
            </w:tcBorders>
            <w:shd w:val="clear" w:color="auto" w:fill="auto"/>
            <w:vAlign w:val="bottom"/>
          </w:tcPr>
          <w:p w14:paraId="273EB4CB" w14:textId="0F8EBD80" w:rsidR="00340D03" w:rsidRPr="009C0CD5" w:rsidRDefault="00340D03" w:rsidP="00340D03">
            <w:pPr>
              <w:spacing w:before="40" w:after="20"/>
              <w:jc w:val="center"/>
              <w:rPr>
                <w:rFonts w:cs="Arial"/>
                <w:sz w:val="18"/>
                <w:szCs w:val="18"/>
              </w:rPr>
            </w:pPr>
            <w:r>
              <w:rPr>
                <w:rFonts w:cs="Arial"/>
                <w:sz w:val="18"/>
                <w:szCs w:val="18"/>
              </w:rPr>
              <w:t>0.909</w:t>
            </w:r>
          </w:p>
        </w:tc>
        <w:tc>
          <w:tcPr>
            <w:tcW w:w="1247" w:type="dxa"/>
            <w:tcBorders>
              <w:top w:val="nil"/>
              <w:left w:val="nil"/>
              <w:bottom w:val="nil"/>
              <w:right w:val="nil"/>
            </w:tcBorders>
            <w:shd w:val="clear" w:color="auto" w:fill="auto"/>
            <w:vAlign w:val="bottom"/>
          </w:tcPr>
          <w:p w14:paraId="2BAA8805" w14:textId="720887D3" w:rsidR="00340D03" w:rsidRPr="009C0CD5" w:rsidRDefault="00340D03" w:rsidP="00340D03">
            <w:pPr>
              <w:spacing w:before="40" w:after="20"/>
              <w:jc w:val="center"/>
              <w:rPr>
                <w:rFonts w:cs="Arial"/>
                <w:sz w:val="18"/>
                <w:szCs w:val="18"/>
              </w:rPr>
            </w:pPr>
            <w:r>
              <w:rPr>
                <w:rFonts w:cs="Arial"/>
                <w:sz w:val="18"/>
                <w:szCs w:val="18"/>
              </w:rPr>
              <w:t>0.899</w:t>
            </w:r>
          </w:p>
        </w:tc>
        <w:tc>
          <w:tcPr>
            <w:tcW w:w="1247" w:type="dxa"/>
            <w:tcBorders>
              <w:top w:val="nil"/>
              <w:left w:val="nil"/>
              <w:bottom w:val="nil"/>
              <w:right w:val="nil"/>
            </w:tcBorders>
            <w:vAlign w:val="bottom"/>
          </w:tcPr>
          <w:p w14:paraId="4830EB1A" w14:textId="4C4FAFEC" w:rsidR="00340D03" w:rsidRPr="009C0CD5" w:rsidRDefault="00340D03" w:rsidP="00340D03">
            <w:pPr>
              <w:spacing w:before="40" w:after="20"/>
              <w:jc w:val="center"/>
              <w:rPr>
                <w:rFonts w:cs="Arial"/>
                <w:sz w:val="18"/>
                <w:szCs w:val="18"/>
              </w:rPr>
            </w:pPr>
            <w:r>
              <w:rPr>
                <w:rFonts w:cs="Arial"/>
                <w:sz w:val="18"/>
                <w:szCs w:val="18"/>
              </w:rPr>
              <w:t>0.893</w:t>
            </w:r>
          </w:p>
        </w:tc>
        <w:tc>
          <w:tcPr>
            <w:tcW w:w="1247" w:type="dxa"/>
            <w:tcBorders>
              <w:top w:val="nil"/>
              <w:left w:val="nil"/>
              <w:bottom w:val="nil"/>
              <w:right w:val="nil"/>
            </w:tcBorders>
            <w:vAlign w:val="bottom"/>
          </w:tcPr>
          <w:p w14:paraId="17B822A2" w14:textId="281CDDC2"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shd w:val="clear" w:color="auto" w:fill="auto"/>
            <w:vAlign w:val="bottom"/>
          </w:tcPr>
          <w:p w14:paraId="0E1560B2" w14:textId="767419F7" w:rsidR="00340D03" w:rsidRPr="009C0CD5" w:rsidRDefault="00340D03" w:rsidP="00340D03">
            <w:pPr>
              <w:spacing w:before="40" w:after="20"/>
              <w:jc w:val="center"/>
              <w:rPr>
                <w:rFonts w:cs="Arial"/>
                <w:sz w:val="18"/>
                <w:szCs w:val="18"/>
              </w:rPr>
            </w:pPr>
            <w:r>
              <w:rPr>
                <w:rFonts w:cs="Arial"/>
                <w:sz w:val="18"/>
                <w:szCs w:val="18"/>
              </w:rPr>
              <w:t>0.900</w:t>
            </w:r>
          </w:p>
        </w:tc>
      </w:tr>
      <w:tr w:rsidR="00340D03" w:rsidRPr="00340D03" w14:paraId="79AFC9F7" w14:textId="77777777" w:rsidTr="00401057">
        <w:tc>
          <w:tcPr>
            <w:tcW w:w="2268" w:type="dxa"/>
            <w:tcBorders>
              <w:top w:val="nil"/>
              <w:left w:val="nil"/>
              <w:bottom w:val="nil"/>
              <w:right w:val="single" w:sz="18" w:space="0" w:color="C00000"/>
            </w:tcBorders>
            <w:shd w:val="clear" w:color="auto" w:fill="auto"/>
            <w:vAlign w:val="center"/>
          </w:tcPr>
          <w:p w14:paraId="45E406C9" w14:textId="77777777" w:rsidR="00340D03" w:rsidRPr="00F75B25" w:rsidRDefault="00340D03" w:rsidP="00340D03">
            <w:pPr>
              <w:spacing w:before="40" w:after="20"/>
              <w:rPr>
                <w:rFonts w:cs="Arial"/>
                <w:sz w:val="18"/>
                <w:szCs w:val="18"/>
              </w:rPr>
            </w:pPr>
            <w:r w:rsidRPr="00F75B25">
              <w:rPr>
                <w:rFonts w:cs="Arial"/>
                <w:sz w:val="18"/>
                <w:szCs w:val="18"/>
              </w:rPr>
              <w:t>Wodonga C</w:t>
            </w:r>
          </w:p>
        </w:tc>
        <w:tc>
          <w:tcPr>
            <w:tcW w:w="1247" w:type="dxa"/>
            <w:tcBorders>
              <w:top w:val="nil"/>
              <w:left w:val="single" w:sz="18" w:space="0" w:color="C00000"/>
              <w:bottom w:val="nil"/>
              <w:right w:val="nil"/>
            </w:tcBorders>
            <w:shd w:val="clear" w:color="auto" w:fill="auto"/>
            <w:vAlign w:val="bottom"/>
          </w:tcPr>
          <w:p w14:paraId="57E532B2" w14:textId="5F15054D" w:rsidR="00340D03" w:rsidRPr="009C0CD5" w:rsidRDefault="00340D03" w:rsidP="00340D03">
            <w:pPr>
              <w:spacing w:before="40" w:after="20"/>
              <w:jc w:val="center"/>
              <w:rPr>
                <w:rFonts w:cs="Arial"/>
                <w:sz w:val="18"/>
                <w:szCs w:val="18"/>
              </w:rPr>
            </w:pPr>
            <w:r>
              <w:rPr>
                <w:rFonts w:cs="Arial"/>
                <w:sz w:val="18"/>
                <w:szCs w:val="18"/>
              </w:rPr>
              <w:t>0.919</w:t>
            </w:r>
          </w:p>
        </w:tc>
        <w:tc>
          <w:tcPr>
            <w:tcW w:w="1247" w:type="dxa"/>
            <w:tcBorders>
              <w:top w:val="nil"/>
              <w:left w:val="nil"/>
              <w:bottom w:val="nil"/>
              <w:right w:val="nil"/>
            </w:tcBorders>
            <w:shd w:val="clear" w:color="auto" w:fill="auto"/>
            <w:vAlign w:val="bottom"/>
          </w:tcPr>
          <w:p w14:paraId="0ED6C32A" w14:textId="44793C74" w:rsidR="00340D03" w:rsidRPr="009C0CD5" w:rsidRDefault="00340D03" w:rsidP="00340D03">
            <w:pPr>
              <w:spacing w:before="40" w:after="20"/>
              <w:jc w:val="center"/>
              <w:rPr>
                <w:rFonts w:cs="Arial"/>
                <w:sz w:val="18"/>
                <w:szCs w:val="18"/>
              </w:rPr>
            </w:pPr>
            <w:r>
              <w:rPr>
                <w:rFonts w:cs="Arial"/>
                <w:sz w:val="18"/>
                <w:szCs w:val="18"/>
              </w:rPr>
              <w:t>0.909</w:t>
            </w:r>
          </w:p>
        </w:tc>
        <w:tc>
          <w:tcPr>
            <w:tcW w:w="1247" w:type="dxa"/>
            <w:tcBorders>
              <w:top w:val="nil"/>
              <w:left w:val="nil"/>
              <w:bottom w:val="nil"/>
              <w:right w:val="nil"/>
            </w:tcBorders>
            <w:vAlign w:val="bottom"/>
          </w:tcPr>
          <w:p w14:paraId="6009D655" w14:textId="7A11140A" w:rsidR="00340D03" w:rsidRPr="009C0CD5" w:rsidRDefault="00340D03" w:rsidP="00340D03">
            <w:pPr>
              <w:spacing w:before="40" w:after="20"/>
              <w:jc w:val="center"/>
              <w:rPr>
                <w:rFonts w:cs="Arial"/>
                <w:sz w:val="18"/>
                <w:szCs w:val="18"/>
              </w:rPr>
            </w:pPr>
            <w:r>
              <w:rPr>
                <w:rFonts w:cs="Arial"/>
                <w:sz w:val="18"/>
                <w:szCs w:val="18"/>
              </w:rPr>
              <w:t>0.903</w:t>
            </w:r>
          </w:p>
        </w:tc>
        <w:tc>
          <w:tcPr>
            <w:tcW w:w="1247" w:type="dxa"/>
            <w:tcBorders>
              <w:top w:val="nil"/>
              <w:left w:val="nil"/>
              <w:bottom w:val="nil"/>
              <w:right w:val="nil"/>
            </w:tcBorders>
            <w:vAlign w:val="bottom"/>
          </w:tcPr>
          <w:p w14:paraId="74705DEE" w14:textId="7C3AC508"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15D0789D" w14:textId="75A5B86B" w:rsidR="00340D03" w:rsidRPr="009C0CD5" w:rsidRDefault="00340D03" w:rsidP="00340D03">
            <w:pPr>
              <w:spacing w:before="40" w:after="20"/>
              <w:jc w:val="center"/>
              <w:rPr>
                <w:rFonts w:cs="Arial"/>
                <w:sz w:val="18"/>
                <w:szCs w:val="18"/>
              </w:rPr>
            </w:pPr>
            <w:r>
              <w:rPr>
                <w:rFonts w:cs="Arial"/>
                <w:sz w:val="18"/>
                <w:szCs w:val="18"/>
              </w:rPr>
              <w:t>0.910</w:t>
            </w:r>
          </w:p>
        </w:tc>
      </w:tr>
      <w:tr w:rsidR="00340D03" w:rsidRPr="00340D03" w14:paraId="66D7DDEB" w14:textId="77777777" w:rsidTr="00401057">
        <w:tc>
          <w:tcPr>
            <w:tcW w:w="2268" w:type="dxa"/>
            <w:tcBorders>
              <w:top w:val="nil"/>
              <w:left w:val="nil"/>
              <w:bottom w:val="nil"/>
              <w:right w:val="single" w:sz="18" w:space="0" w:color="C00000"/>
            </w:tcBorders>
            <w:shd w:val="clear" w:color="auto" w:fill="auto"/>
            <w:vAlign w:val="center"/>
          </w:tcPr>
          <w:p w14:paraId="67E40C01" w14:textId="77777777" w:rsidR="00340D03" w:rsidRPr="00F75B25" w:rsidRDefault="00340D03" w:rsidP="00340D03">
            <w:pPr>
              <w:spacing w:before="40" w:after="20"/>
              <w:rPr>
                <w:rFonts w:cs="Arial"/>
                <w:sz w:val="18"/>
                <w:szCs w:val="18"/>
              </w:rPr>
            </w:pPr>
            <w:r w:rsidRPr="00F75B25">
              <w:rPr>
                <w:rFonts w:cs="Arial"/>
                <w:sz w:val="18"/>
                <w:szCs w:val="18"/>
              </w:rPr>
              <w:t>Wyndham C</w:t>
            </w:r>
          </w:p>
        </w:tc>
        <w:tc>
          <w:tcPr>
            <w:tcW w:w="1247" w:type="dxa"/>
            <w:tcBorders>
              <w:top w:val="nil"/>
              <w:left w:val="single" w:sz="18" w:space="0" w:color="C00000"/>
              <w:bottom w:val="nil"/>
              <w:right w:val="nil"/>
            </w:tcBorders>
            <w:shd w:val="clear" w:color="auto" w:fill="auto"/>
            <w:vAlign w:val="bottom"/>
          </w:tcPr>
          <w:p w14:paraId="32AD6532" w14:textId="71A0CC17" w:rsidR="00340D03" w:rsidRPr="009C0CD5" w:rsidRDefault="00340D03" w:rsidP="00340D03">
            <w:pPr>
              <w:spacing w:before="40" w:after="20"/>
              <w:jc w:val="center"/>
              <w:rPr>
                <w:rFonts w:cs="Arial"/>
                <w:sz w:val="18"/>
                <w:szCs w:val="18"/>
              </w:rPr>
            </w:pPr>
            <w:r>
              <w:rPr>
                <w:rFonts w:cs="Arial"/>
                <w:sz w:val="18"/>
                <w:szCs w:val="18"/>
              </w:rPr>
              <w:t>0.899</w:t>
            </w:r>
          </w:p>
        </w:tc>
        <w:tc>
          <w:tcPr>
            <w:tcW w:w="1247" w:type="dxa"/>
            <w:tcBorders>
              <w:top w:val="nil"/>
              <w:left w:val="nil"/>
              <w:bottom w:val="nil"/>
              <w:right w:val="nil"/>
            </w:tcBorders>
            <w:shd w:val="clear" w:color="auto" w:fill="auto"/>
            <w:vAlign w:val="bottom"/>
          </w:tcPr>
          <w:p w14:paraId="410FF90B" w14:textId="40C28BDC" w:rsidR="00340D03" w:rsidRPr="009C0CD5" w:rsidRDefault="00340D03" w:rsidP="00340D03">
            <w:pPr>
              <w:spacing w:before="40" w:after="20"/>
              <w:jc w:val="center"/>
              <w:rPr>
                <w:rFonts w:cs="Arial"/>
                <w:sz w:val="18"/>
                <w:szCs w:val="18"/>
              </w:rPr>
            </w:pPr>
            <w:r>
              <w:rPr>
                <w:rFonts w:cs="Arial"/>
                <w:sz w:val="18"/>
                <w:szCs w:val="18"/>
              </w:rPr>
              <w:t>0.890</w:t>
            </w:r>
          </w:p>
        </w:tc>
        <w:tc>
          <w:tcPr>
            <w:tcW w:w="1247" w:type="dxa"/>
            <w:tcBorders>
              <w:top w:val="nil"/>
              <w:left w:val="nil"/>
              <w:bottom w:val="nil"/>
              <w:right w:val="nil"/>
            </w:tcBorders>
            <w:vAlign w:val="bottom"/>
          </w:tcPr>
          <w:p w14:paraId="1CD1F896" w14:textId="027C5A5B" w:rsidR="00340D03" w:rsidRPr="009C0CD5" w:rsidRDefault="00340D03" w:rsidP="00340D03">
            <w:pPr>
              <w:spacing w:before="40" w:after="20"/>
              <w:jc w:val="center"/>
              <w:rPr>
                <w:rFonts w:cs="Arial"/>
                <w:sz w:val="18"/>
                <w:szCs w:val="18"/>
              </w:rPr>
            </w:pPr>
            <w:r>
              <w:rPr>
                <w:rFonts w:cs="Arial"/>
                <w:sz w:val="18"/>
                <w:szCs w:val="18"/>
              </w:rPr>
              <w:t>0.884</w:t>
            </w:r>
          </w:p>
        </w:tc>
        <w:tc>
          <w:tcPr>
            <w:tcW w:w="1247" w:type="dxa"/>
            <w:tcBorders>
              <w:top w:val="nil"/>
              <w:left w:val="nil"/>
              <w:bottom w:val="nil"/>
              <w:right w:val="nil"/>
            </w:tcBorders>
            <w:vAlign w:val="bottom"/>
          </w:tcPr>
          <w:p w14:paraId="3E3A40F3" w14:textId="77A309F4" w:rsidR="00340D03" w:rsidRPr="009C0CD5" w:rsidRDefault="00340D03" w:rsidP="00340D03">
            <w:pPr>
              <w:spacing w:before="40" w:after="20"/>
              <w:jc w:val="center"/>
              <w:rPr>
                <w:rFonts w:cs="Arial"/>
                <w:sz w:val="18"/>
                <w:szCs w:val="18"/>
              </w:rPr>
            </w:pPr>
            <w:r>
              <w:rPr>
                <w:rFonts w:cs="Arial"/>
                <w:sz w:val="18"/>
                <w:szCs w:val="18"/>
              </w:rPr>
              <w:t>0.877</w:t>
            </w:r>
          </w:p>
        </w:tc>
        <w:tc>
          <w:tcPr>
            <w:tcW w:w="1247" w:type="dxa"/>
            <w:tcBorders>
              <w:top w:val="nil"/>
              <w:left w:val="nil"/>
              <w:bottom w:val="nil"/>
              <w:right w:val="nil"/>
            </w:tcBorders>
            <w:shd w:val="clear" w:color="auto" w:fill="auto"/>
            <w:vAlign w:val="bottom"/>
          </w:tcPr>
          <w:p w14:paraId="5BDA756E" w14:textId="44C1DEFD" w:rsidR="00340D03" w:rsidRPr="009C0CD5" w:rsidRDefault="00340D03" w:rsidP="00340D03">
            <w:pPr>
              <w:spacing w:before="40" w:after="20"/>
              <w:jc w:val="center"/>
              <w:rPr>
                <w:rFonts w:cs="Arial"/>
                <w:sz w:val="18"/>
                <w:szCs w:val="18"/>
              </w:rPr>
            </w:pPr>
            <w:r>
              <w:rPr>
                <w:rFonts w:cs="Arial"/>
                <w:sz w:val="18"/>
                <w:szCs w:val="18"/>
              </w:rPr>
              <w:t>0.890</w:t>
            </w:r>
          </w:p>
        </w:tc>
      </w:tr>
      <w:tr w:rsidR="00340D03" w:rsidRPr="00340D03" w14:paraId="6FC3692B" w14:textId="77777777" w:rsidTr="00401057">
        <w:tc>
          <w:tcPr>
            <w:tcW w:w="2268" w:type="dxa"/>
            <w:tcBorders>
              <w:top w:val="nil"/>
              <w:left w:val="nil"/>
              <w:bottom w:val="nil"/>
              <w:right w:val="single" w:sz="18" w:space="0" w:color="C00000"/>
            </w:tcBorders>
            <w:shd w:val="clear" w:color="auto" w:fill="auto"/>
            <w:vAlign w:val="center"/>
          </w:tcPr>
          <w:p w14:paraId="02695BDD" w14:textId="77777777" w:rsidR="00340D03" w:rsidRPr="00F75B25" w:rsidRDefault="00340D03" w:rsidP="00340D03">
            <w:pPr>
              <w:spacing w:before="40" w:after="20"/>
              <w:rPr>
                <w:rFonts w:cs="Arial"/>
                <w:sz w:val="18"/>
                <w:szCs w:val="18"/>
              </w:rPr>
            </w:pPr>
            <w:r w:rsidRPr="00F75B25">
              <w:rPr>
                <w:rFonts w:cs="Arial"/>
                <w:sz w:val="18"/>
                <w:szCs w:val="18"/>
              </w:rPr>
              <w:t>Yarra C</w:t>
            </w:r>
          </w:p>
        </w:tc>
        <w:tc>
          <w:tcPr>
            <w:tcW w:w="1247" w:type="dxa"/>
            <w:tcBorders>
              <w:top w:val="nil"/>
              <w:left w:val="single" w:sz="18" w:space="0" w:color="C00000"/>
              <w:bottom w:val="nil"/>
              <w:right w:val="nil"/>
            </w:tcBorders>
            <w:shd w:val="clear" w:color="auto" w:fill="auto"/>
            <w:vAlign w:val="bottom"/>
          </w:tcPr>
          <w:p w14:paraId="1EF5D872" w14:textId="5C94585D"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shd w:val="clear" w:color="auto" w:fill="auto"/>
            <w:vAlign w:val="bottom"/>
          </w:tcPr>
          <w:p w14:paraId="587D58DE" w14:textId="420EDA6D"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5BC72A1E" w14:textId="4EDE5DFD" w:rsidR="00340D03" w:rsidRPr="009C0CD5" w:rsidRDefault="00340D03" w:rsidP="00340D03">
            <w:pPr>
              <w:spacing w:before="40" w:after="20"/>
              <w:jc w:val="center"/>
              <w:rPr>
                <w:rFonts w:cs="Arial"/>
                <w:sz w:val="18"/>
                <w:szCs w:val="18"/>
              </w:rPr>
            </w:pPr>
            <w:r>
              <w:rPr>
                <w:rFonts w:cs="Arial"/>
                <w:sz w:val="18"/>
                <w:szCs w:val="18"/>
              </w:rPr>
              <w:t>0.881</w:t>
            </w:r>
          </w:p>
        </w:tc>
        <w:tc>
          <w:tcPr>
            <w:tcW w:w="1247" w:type="dxa"/>
            <w:tcBorders>
              <w:top w:val="nil"/>
              <w:left w:val="nil"/>
              <w:bottom w:val="nil"/>
              <w:right w:val="nil"/>
            </w:tcBorders>
            <w:vAlign w:val="bottom"/>
          </w:tcPr>
          <w:p w14:paraId="02A7A934" w14:textId="43C89D4F" w:rsidR="00340D03" w:rsidRPr="009C0CD5" w:rsidRDefault="00340D03" w:rsidP="00340D03">
            <w:pPr>
              <w:spacing w:before="40" w:after="20"/>
              <w:jc w:val="center"/>
              <w:rPr>
                <w:rFonts w:cs="Arial"/>
                <w:sz w:val="18"/>
                <w:szCs w:val="18"/>
              </w:rPr>
            </w:pPr>
            <w:r>
              <w:rPr>
                <w:rFonts w:cs="Arial"/>
                <w:sz w:val="18"/>
                <w:szCs w:val="18"/>
              </w:rPr>
              <w:t>0.873</w:t>
            </w:r>
          </w:p>
        </w:tc>
        <w:tc>
          <w:tcPr>
            <w:tcW w:w="1247" w:type="dxa"/>
            <w:tcBorders>
              <w:top w:val="nil"/>
              <w:left w:val="nil"/>
              <w:bottom w:val="nil"/>
              <w:right w:val="nil"/>
            </w:tcBorders>
            <w:shd w:val="clear" w:color="auto" w:fill="auto"/>
            <w:vAlign w:val="bottom"/>
          </w:tcPr>
          <w:p w14:paraId="7512DD5F" w14:textId="0247B6D8" w:rsidR="00340D03" w:rsidRPr="009C0CD5" w:rsidRDefault="00340D03" w:rsidP="00340D03">
            <w:pPr>
              <w:spacing w:before="40" w:after="20"/>
              <w:jc w:val="center"/>
              <w:rPr>
                <w:rFonts w:cs="Arial"/>
                <w:sz w:val="18"/>
                <w:szCs w:val="18"/>
              </w:rPr>
            </w:pPr>
            <w:r>
              <w:rPr>
                <w:rFonts w:cs="Arial"/>
                <w:sz w:val="18"/>
                <w:szCs w:val="18"/>
              </w:rPr>
              <w:t>0.887</w:t>
            </w:r>
          </w:p>
        </w:tc>
      </w:tr>
      <w:tr w:rsidR="00340D03" w:rsidRPr="00340D03" w14:paraId="2CC6B532" w14:textId="77777777" w:rsidTr="00401057">
        <w:tc>
          <w:tcPr>
            <w:tcW w:w="2268" w:type="dxa"/>
            <w:tcBorders>
              <w:top w:val="nil"/>
              <w:left w:val="nil"/>
              <w:bottom w:val="nil"/>
              <w:right w:val="single" w:sz="18" w:space="0" w:color="C00000"/>
            </w:tcBorders>
            <w:shd w:val="clear" w:color="auto" w:fill="auto"/>
            <w:vAlign w:val="center"/>
          </w:tcPr>
          <w:p w14:paraId="36A67781" w14:textId="77777777" w:rsidR="00340D03" w:rsidRPr="00F75B25" w:rsidRDefault="00340D03" w:rsidP="00340D03">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C00000"/>
              <w:bottom w:val="nil"/>
              <w:right w:val="nil"/>
            </w:tcBorders>
            <w:shd w:val="clear" w:color="auto" w:fill="auto"/>
            <w:vAlign w:val="bottom"/>
          </w:tcPr>
          <w:p w14:paraId="2B436475" w14:textId="143E3977" w:rsidR="00340D03" w:rsidRPr="009C0CD5" w:rsidRDefault="00340D03" w:rsidP="00340D03">
            <w:pPr>
              <w:spacing w:before="40" w:after="20"/>
              <w:jc w:val="center"/>
              <w:rPr>
                <w:rFonts w:cs="Arial"/>
                <w:sz w:val="18"/>
                <w:szCs w:val="18"/>
              </w:rPr>
            </w:pPr>
            <w:r>
              <w:rPr>
                <w:rFonts w:cs="Arial"/>
                <w:sz w:val="18"/>
                <w:szCs w:val="18"/>
              </w:rPr>
              <w:t>1.152</w:t>
            </w:r>
          </w:p>
        </w:tc>
        <w:tc>
          <w:tcPr>
            <w:tcW w:w="1247" w:type="dxa"/>
            <w:tcBorders>
              <w:top w:val="nil"/>
              <w:left w:val="nil"/>
              <w:bottom w:val="nil"/>
              <w:right w:val="nil"/>
            </w:tcBorders>
            <w:shd w:val="clear" w:color="auto" w:fill="auto"/>
            <w:vAlign w:val="bottom"/>
          </w:tcPr>
          <w:p w14:paraId="5371B91D" w14:textId="322F382A" w:rsidR="00340D03" w:rsidRPr="009C0CD5" w:rsidRDefault="00340D03" w:rsidP="00340D03">
            <w:pPr>
              <w:spacing w:before="40" w:after="20"/>
              <w:jc w:val="center"/>
              <w:rPr>
                <w:rFonts w:cs="Arial"/>
                <w:sz w:val="18"/>
                <w:szCs w:val="18"/>
              </w:rPr>
            </w:pPr>
            <w:r>
              <w:rPr>
                <w:rFonts w:cs="Arial"/>
                <w:sz w:val="18"/>
                <w:szCs w:val="18"/>
              </w:rPr>
              <w:t>1.139</w:t>
            </w:r>
          </w:p>
        </w:tc>
        <w:tc>
          <w:tcPr>
            <w:tcW w:w="1247" w:type="dxa"/>
            <w:tcBorders>
              <w:top w:val="nil"/>
              <w:left w:val="nil"/>
              <w:bottom w:val="nil"/>
              <w:right w:val="nil"/>
            </w:tcBorders>
            <w:vAlign w:val="bottom"/>
          </w:tcPr>
          <w:p w14:paraId="4CD77ADB" w14:textId="588A7AFF" w:rsidR="00340D03" w:rsidRPr="009C0CD5" w:rsidRDefault="00340D03" w:rsidP="00340D03">
            <w:pPr>
              <w:spacing w:before="40" w:after="20"/>
              <w:jc w:val="center"/>
              <w:rPr>
                <w:rFonts w:cs="Arial"/>
                <w:sz w:val="18"/>
                <w:szCs w:val="18"/>
              </w:rPr>
            </w:pPr>
            <w:r>
              <w:rPr>
                <w:rFonts w:cs="Arial"/>
                <w:sz w:val="18"/>
                <w:szCs w:val="18"/>
              </w:rPr>
              <w:t>1.132</w:t>
            </w:r>
          </w:p>
        </w:tc>
        <w:tc>
          <w:tcPr>
            <w:tcW w:w="1247" w:type="dxa"/>
            <w:tcBorders>
              <w:top w:val="nil"/>
              <w:left w:val="nil"/>
              <w:bottom w:val="nil"/>
              <w:right w:val="nil"/>
            </w:tcBorders>
            <w:vAlign w:val="bottom"/>
          </w:tcPr>
          <w:p w14:paraId="0190FDED" w14:textId="539D7D60" w:rsidR="00340D03" w:rsidRPr="009C0CD5" w:rsidRDefault="00340D03" w:rsidP="00340D03">
            <w:pPr>
              <w:spacing w:before="40" w:after="20"/>
              <w:jc w:val="center"/>
              <w:rPr>
                <w:rFonts w:cs="Arial"/>
                <w:sz w:val="18"/>
                <w:szCs w:val="18"/>
              </w:rPr>
            </w:pPr>
            <w:r>
              <w:rPr>
                <w:rFonts w:cs="Arial"/>
                <w:sz w:val="18"/>
                <w:szCs w:val="18"/>
              </w:rPr>
              <w:t>1.123</w:t>
            </w:r>
          </w:p>
        </w:tc>
        <w:tc>
          <w:tcPr>
            <w:tcW w:w="1247" w:type="dxa"/>
            <w:tcBorders>
              <w:top w:val="nil"/>
              <w:left w:val="nil"/>
              <w:bottom w:val="nil"/>
              <w:right w:val="nil"/>
            </w:tcBorders>
            <w:shd w:val="clear" w:color="auto" w:fill="auto"/>
            <w:vAlign w:val="bottom"/>
          </w:tcPr>
          <w:p w14:paraId="326A22D3" w14:textId="5BDFA590" w:rsidR="00340D03" w:rsidRPr="009C0CD5" w:rsidRDefault="00340D03" w:rsidP="00340D03">
            <w:pPr>
              <w:spacing w:before="40" w:after="20"/>
              <w:jc w:val="center"/>
              <w:rPr>
                <w:rFonts w:cs="Arial"/>
                <w:sz w:val="18"/>
                <w:szCs w:val="18"/>
              </w:rPr>
            </w:pPr>
            <w:r>
              <w:rPr>
                <w:rFonts w:cs="Arial"/>
                <w:sz w:val="18"/>
                <w:szCs w:val="18"/>
              </w:rPr>
              <w:t>1.140</w:t>
            </w:r>
          </w:p>
        </w:tc>
      </w:tr>
      <w:tr w:rsidR="00340D03" w:rsidRPr="00340D03" w14:paraId="72E402D5" w14:textId="77777777" w:rsidTr="00401057">
        <w:tc>
          <w:tcPr>
            <w:tcW w:w="2268" w:type="dxa"/>
            <w:tcBorders>
              <w:top w:val="nil"/>
              <w:left w:val="nil"/>
              <w:bottom w:val="nil"/>
              <w:right w:val="single" w:sz="18" w:space="0" w:color="C00000"/>
            </w:tcBorders>
            <w:shd w:val="clear" w:color="auto" w:fill="auto"/>
            <w:vAlign w:val="center"/>
          </w:tcPr>
          <w:p w14:paraId="5E221B83" w14:textId="77777777" w:rsidR="00340D03" w:rsidRPr="00F75B25" w:rsidRDefault="00340D03" w:rsidP="00340D03">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C00000"/>
              <w:bottom w:val="nil"/>
              <w:right w:val="nil"/>
            </w:tcBorders>
            <w:shd w:val="clear" w:color="auto" w:fill="auto"/>
            <w:vAlign w:val="bottom"/>
          </w:tcPr>
          <w:p w14:paraId="5D8658B4" w14:textId="2DDF6F6A" w:rsidR="00340D03" w:rsidRPr="009C0CD5" w:rsidRDefault="00340D03" w:rsidP="00340D03">
            <w:pPr>
              <w:spacing w:before="40" w:after="20"/>
              <w:jc w:val="center"/>
              <w:rPr>
                <w:rFonts w:cs="Arial"/>
                <w:sz w:val="18"/>
                <w:szCs w:val="18"/>
              </w:rPr>
            </w:pPr>
            <w:r>
              <w:rPr>
                <w:rFonts w:cs="Arial"/>
                <w:sz w:val="18"/>
                <w:szCs w:val="18"/>
              </w:rPr>
              <w:t>1.516</w:t>
            </w:r>
          </w:p>
        </w:tc>
        <w:tc>
          <w:tcPr>
            <w:tcW w:w="1247" w:type="dxa"/>
            <w:tcBorders>
              <w:top w:val="nil"/>
              <w:left w:val="nil"/>
              <w:bottom w:val="nil"/>
              <w:right w:val="nil"/>
            </w:tcBorders>
            <w:shd w:val="clear" w:color="auto" w:fill="auto"/>
            <w:vAlign w:val="bottom"/>
          </w:tcPr>
          <w:p w14:paraId="0605C6F6" w14:textId="6FC1F0C6" w:rsidR="00340D03" w:rsidRPr="009C0CD5" w:rsidRDefault="00340D03" w:rsidP="00340D03">
            <w:pPr>
              <w:spacing w:before="40" w:after="20"/>
              <w:jc w:val="center"/>
              <w:rPr>
                <w:rFonts w:cs="Arial"/>
                <w:sz w:val="18"/>
                <w:szCs w:val="18"/>
              </w:rPr>
            </w:pPr>
            <w:r>
              <w:rPr>
                <w:rFonts w:cs="Arial"/>
                <w:sz w:val="18"/>
                <w:szCs w:val="18"/>
              </w:rPr>
              <w:t>1.500</w:t>
            </w:r>
          </w:p>
        </w:tc>
        <w:tc>
          <w:tcPr>
            <w:tcW w:w="1247" w:type="dxa"/>
            <w:tcBorders>
              <w:top w:val="nil"/>
              <w:left w:val="nil"/>
              <w:bottom w:val="nil"/>
              <w:right w:val="nil"/>
            </w:tcBorders>
            <w:vAlign w:val="bottom"/>
          </w:tcPr>
          <w:p w14:paraId="26AE8F7B" w14:textId="7E3ECFC4" w:rsidR="00340D03" w:rsidRPr="009C0CD5" w:rsidRDefault="00340D03" w:rsidP="00340D03">
            <w:pPr>
              <w:spacing w:before="40" w:after="20"/>
              <w:jc w:val="center"/>
              <w:rPr>
                <w:rFonts w:cs="Arial"/>
                <w:sz w:val="18"/>
                <w:szCs w:val="18"/>
              </w:rPr>
            </w:pPr>
            <w:r>
              <w:rPr>
                <w:rFonts w:cs="Arial"/>
                <w:sz w:val="18"/>
                <w:szCs w:val="18"/>
              </w:rPr>
              <w:t>1.491</w:t>
            </w:r>
          </w:p>
        </w:tc>
        <w:tc>
          <w:tcPr>
            <w:tcW w:w="1247" w:type="dxa"/>
            <w:tcBorders>
              <w:top w:val="nil"/>
              <w:left w:val="nil"/>
              <w:bottom w:val="nil"/>
              <w:right w:val="nil"/>
            </w:tcBorders>
            <w:vAlign w:val="bottom"/>
          </w:tcPr>
          <w:p w14:paraId="11C3196F" w14:textId="4AB58B83" w:rsidR="00340D03" w:rsidRPr="009C0CD5" w:rsidRDefault="00340D03" w:rsidP="00340D03">
            <w:pPr>
              <w:spacing w:before="40" w:after="20"/>
              <w:jc w:val="center"/>
              <w:rPr>
                <w:rFonts w:cs="Arial"/>
                <w:sz w:val="18"/>
                <w:szCs w:val="18"/>
              </w:rPr>
            </w:pPr>
            <w:r>
              <w:rPr>
                <w:rFonts w:cs="Arial"/>
                <w:sz w:val="18"/>
                <w:szCs w:val="18"/>
              </w:rPr>
              <w:t>1.479</w:t>
            </w:r>
          </w:p>
        </w:tc>
        <w:tc>
          <w:tcPr>
            <w:tcW w:w="1247" w:type="dxa"/>
            <w:tcBorders>
              <w:top w:val="nil"/>
              <w:left w:val="nil"/>
              <w:bottom w:val="nil"/>
              <w:right w:val="nil"/>
            </w:tcBorders>
            <w:shd w:val="clear" w:color="auto" w:fill="auto"/>
            <w:vAlign w:val="bottom"/>
          </w:tcPr>
          <w:p w14:paraId="04B37033" w14:textId="31B5FD6D" w:rsidR="00340D03" w:rsidRPr="009C0CD5" w:rsidRDefault="00340D03" w:rsidP="00340D03">
            <w:pPr>
              <w:spacing w:before="40" w:after="20"/>
              <w:jc w:val="center"/>
              <w:rPr>
                <w:rFonts w:cs="Arial"/>
                <w:sz w:val="18"/>
                <w:szCs w:val="18"/>
              </w:rPr>
            </w:pPr>
            <w:r>
              <w:rPr>
                <w:rFonts w:cs="Arial"/>
                <w:sz w:val="18"/>
                <w:szCs w:val="18"/>
              </w:rPr>
              <w:t>1.501</w:t>
            </w:r>
          </w:p>
        </w:tc>
      </w:tr>
      <w:tr w:rsidR="007F2170" w:rsidRPr="00340D03" w14:paraId="4A103597" w14:textId="77777777" w:rsidTr="00E342C2">
        <w:tc>
          <w:tcPr>
            <w:tcW w:w="2268" w:type="dxa"/>
            <w:tcBorders>
              <w:top w:val="nil"/>
              <w:left w:val="nil"/>
              <w:bottom w:val="nil"/>
              <w:right w:val="single" w:sz="18" w:space="0" w:color="C00000"/>
            </w:tcBorders>
            <w:shd w:val="clear" w:color="auto" w:fill="auto"/>
            <w:vAlign w:val="center"/>
          </w:tcPr>
          <w:p w14:paraId="304D88F6" w14:textId="77777777" w:rsidR="007F2170" w:rsidRPr="00F75B25" w:rsidRDefault="007F2170" w:rsidP="000B210A">
            <w:pPr>
              <w:spacing w:before="40" w:after="20"/>
              <w:rPr>
                <w:rFonts w:cs="Arial"/>
                <w:sz w:val="18"/>
                <w:szCs w:val="18"/>
                <w:lang w:eastAsia="ko-KR"/>
              </w:rPr>
            </w:pPr>
          </w:p>
        </w:tc>
        <w:tc>
          <w:tcPr>
            <w:tcW w:w="1247" w:type="dxa"/>
            <w:tcBorders>
              <w:top w:val="nil"/>
              <w:left w:val="single" w:sz="18" w:space="0" w:color="C00000"/>
              <w:bottom w:val="single" w:sz="8" w:space="0" w:color="C00000"/>
              <w:right w:val="nil"/>
            </w:tcBorders>
            <w:shd w:val="clear" w:color="auto" w:fill="auto"/>
            <w:vAlign w:val="center"/>
          </w:tcPr>
          <w:p w14:paraId="298C0848"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shd w:val="clear" w:color="auto" w:fill="auto"/>
            <w:vAlign w:val="center"/>
          </w:tcPr>
          <w:p w14:paraId="7C266D7F"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69439BF1"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61C261A9"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shd w:val="clear" w:color="auto" w:fill="auto"/>
            <w:vAlign w:val="center"/>
          </w:tcPr>
          <w:p w14:paraId="79298CEC" w14:textId="77777777" w:rsidR="007F2170" w:rsidRPr="00F75B25" w:rsidRDefault="007F2170" w:rsidP="000B210A">
            <w:pPr>
              <w:spacing w:before="40" w:after="20"/>
              <w:jc w:val="center"/>
              <w:rPr>
                <w:rFonts w:cs="Arial"/>
                <w:sz w:val="18"/>
                <w:szCs w:val="18"/>
              </w:rPr>
            </w:pPr>
          </w:p>
        </w:tc>
      </w:tr>
      <w:tr w:rsidR="007F2170" w:rsidRPr="00F75B25" w14:paraId="50AD90B5" w14:textId="77777777" w:rsidTr="00E342C2">
        <w:tc>
          <w:tcPr>
            <w:tcW w:w="2268" w:type="dxa"/>
            <w:tcBorders>
              <w:top w:val="nil"/>
              <w:left w:val="nil"/>
              <w:bottom w:val="nil"/>
              <w:right w:val="single" w:sz="18" w:space="0" w:color="C00000"/>
            </w:tcBorders>
            <w:shd w:val="clear" w:color="auto" w:fill="auto"/>
            <w:vAlign w:val="center"/>
          </w:tcPr>
          <w:p w14:paraId="6AE4C56F" w14:textId="77777777" w:rsidR="007F2170" w:rsidRPr="00F75B25" w:rsidRDefault="007F2170" w:rsidP="000B210A">
            <w:pPr>
              <w:spacing w:before="40" w:after="20"/>
              <w:rPr>
                <w:rFonts w:cs="Arial"/>
                <w:sz w:val="18"/>
                <w:szCs w:val="18"/>
                <w:lang w:eastAsia="ko-KR"/>
              </w:rPr>
            </w:pPr>
          </w:p>
        </w:tc>
        <w:tc>
          <w:tcPr>
            <w:tcW w:w="1247" w:type="dxa"/>
            <w:tcBorders>
              <w:top w:val="single" w:sz="8" w:space="0" w:color="C00000"/>
              <w:left w:val="single" w:sz="18" w:space="0" w:color="C00000"/>
              <w:right w:val="nil"/>
            </w:tcBorders>
            <w:shd w:val="clear" w:color="auto" w:fill="auto"/>
            <w:vAlign w:val="center"/>
          </w:tcPr>
          <w:p w14:paraId="65771C86" w14:textId="489C47DD"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shd w:val="clear" w:color="auto" w:fill="auto"/>
            <w:vAlign w:val="center"/>
          </w:tcPr>
          <w:p w14:paraId="258E1B6B" w14:textId="2E7DC8AC"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vAlign w:val="center"/>
          </w:tcPr>
          <w:p w14:paraId="57BEB06F" w14:textId="2A882ABA"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vAlign w:val="center"/>
          </w:tcPr>
          <w:p w14:paraId="498386FD" w14:textId="44DBFCE8"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shd w:val="clear" w:color="auto" w:fill="auto"/>
            <w:vAlign w:val="center"/>
          </w:tcPr>
          <w:p w14:paraId="55DE6AA1" w14:textId="46823A3B" w:rsidR="007F2170" w:rsidRPr="00F75B25" w:rsidRDefault="00943326" w:rsidP="000B210A">
            <w:pPr>
              <w:spacing w:before="40" w:after="20"/>
              <w:jc w:val="center"/>
              <w:rPr>
                <w:rFonts w:cs="Arial"/>
                <w:b/>
                <w:sz w:val="18"/>
                <w:szCs w:val="18"/>
              </w:rPr>
            </w:pPr>
            <w:r>
              <w:rPr>
                <w:rFonts w:cs="Arial"/>
                <w:b/>
                <w:sz w:val="18"/>
                <w:szCs w:val="18"/>
              </w:rPr>
              <w:t>1.000</w:t>
            </w:r>
          </w:p>
        </w:tc>
      </w:tr>
    </w:tbl>
    <w:p w14:paraId="2D955103" w14:textId="77777777" w:rsidR="00EB2E62" w:rsidRPr="00FF36E8" w:rsidRDefault="00EB2E62" w:rsidP="00FF36E8">
      <w:pPr>
        <w:spacing w:before="40" w:after="20"/>
        <w:rPr>
          <w:rFonts w:cs="Arial"/>
          <w:sz w:val="18"/>
          <w:szCs w:val="18"/>
        </w:rPr>
      </w:pPr>
    </w:p>
    <w:p w14:paraId="5451B116" w14:textId="77777777" w:rsidR="00A424B1" w:rsidRPr="00FF36E8" w:rsidRDefault="00275AB2" w:rsidP="00FF36E8">
      <w:pPr>
        <w:spacing w:before="40" w:after="20"/>
        <w:rPr>
          <w:rFonts w:cs="Arial"/>
          <w:sz w:val="18"/>
          <w:szCs w:val="18"/>
        </w:rPr>
      </w:pPr>
      <w:r w:rsidRPr="00FF36E8">
        <w:rPr>
          <w:rFonts w:cs="Arial"/>
          <w:sz w:val="18"/>
          <w:szCs w:val="18"/>
        </w:rPr>
        <w:br w:type="page"/>
      </w:r>
    </w:p>
    <w:p w14:paraId="5D038064" w14:textId="0CAC8EAD" w:rsidR="00244A4F" w:rsidRPr="00976C78" w:rsidRDefault="001F183A" w:rsidP="00536506">
      <w:pPr>
        <w:pStyle w:val="VGC-Head10"/>
      </w:pPr>
      <w:r>
        <w:t>2018-19</w:t>
      </w:r>
      <w:r w:rsidR="00A97ABE">
        <w:t xml:space="preserve"> </w:t>
      </w:r>
      <w:r w:rsidR="00244A4F" w:rsidRPr="00976C78">
        <w:t>General Purpose Grants</w:t>
      </w:r>
      <w:r w:rsidR="00CE4507" w:rsidRPr="00976C78">
        <w:tab/>
        <w:t>Appendix 4</w:t>
      </w:r>
    </w:p>
    <w:p w14:paraId="6A616FA4" w14:textId="77777777" w:rsidR="00244A4F" w:rsidRPr="00976C78" w:rsidRDefault="004F1184" w:rsidP="008C1A28">
      <w:pPr>
        <w:pStyle w:val="VGC-Head2"/>
      </w:pPr>
      <w:r>
        <w:tab/>
      </w:r>
      <w:r w:rsidR="00244A4F" w:rsidRPr="00976C78">
        <w:t>D.  Cost Adjustors - Values</w:t>
      </w:r>
    </w:p>
    <w:p w14:paraId="3704D553" w14:textId="77777777" w:rsidR="008F0C49" w:rsidRPr="00001707"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tblGrid>
      <w:tr w:rsidR="00381A9F" w:rsidRPr="00FF36E8" w14:paraId="253D96F6" w14:textId="77777777" w:rsidTr="00E342C2">
        <w:tc>
          <w:tcPr>
            <w:tcW w:w="2268" w:type="dxa"/>
            <w:tcBorders>
              <w:top w:val="nil"/>
              <w:left w:val="nil"/>
              <w:bottom w:val="nil"/>
              <w:right w:val="single" w:sz="18" w:space="0" w:color="C00000"/>
            </w:tcBorders>
            <w:shd w:val="clear" w:color="auto" w:fill="auto"/>
            <w:vAlign w:val="bottom"/>
          </w:tcPr>
          <w:p w14:paraId="4F789676" w14:textId="77777777" w:rsidR="00381A9F" w:rsidRPr="00576338" w:rsidRDefault="00381A9F" w:rsidP="00576338">
            <w:pPr>
              <w:spacing w:before="40" w:after="20"/>
              <w:ind w:right="105"/>
              <w:jc w:val="right"/>
              <w:rPr>
                <w:rFonts w:cs="Arial"/>
                <w:b/>
                <w:sz w:val="18"/>
                <w:szCs w:val="18"/>
              </w:rPr>
            </w:pPr>
            <w:r w:rsidRPr="00576338">
              <w:rPr>
                <w:rFonts w:cs="Arial"/>
                <w:b/>
                <w:sz w:val="18"/>
                <w:szCs w:val="18"/>
              </w:rPr>
              <w:t>Cost Adjustor</w:t>
            </w:r>
          </w:p>
        </w:tc>
        <w:tc>
          <w:tcPr>
            <w:tcW w:w="2494" w:type="dxa"/>
            <w:gridSpan w:val="2"/>
            <w:tcBorders>
              <w:top w:val="nil"/>
              <w:left w:val="single" w:sz="18" w:space="0" w:color="C00000"/>
              <w:bottom w:val="single" w:sz="8" w:space="0" w:color="C00000"/>
            </w:tcBorders>
            <w:shd w:val="clear" w:color="auto" w:fill="auto"/>
            <w:vAlign w:val="bottom"/>
          </w:tcPr>
          <w:p w14:paraId="60310761" w14:textId="77777777" w:rsidR="00381A9F" w:rsidRPr="00FF36E8" w:rsidRDefault="00381A9F"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C00000"/>
              <w:right w:val="nil"/>
            </w:tcBorders>
            <w:vAlign w:val="bottom"/>
          </w:tcPr>
          <w:p w14:paraId="53F4FE43" w14:textId="77777777" w:rsidR="00381A9F" w:rsidRPr="00FF36E8" w:rsidRDefault="00381A9F" w:rsidP="008001AD">
            <w:pPr>
              <w:spacing w:before="40" w:after="20"/>
              <w:jc w:val="center"/>
              <w:rPr>
                <w:rFonts w:cs="Arial"/>
                <w:b/>
                <w:sz w:val="18"/>
                <w:szCs w:val="18"/>
              </w:rPr>
            </w:pPr>
          </w:p>
        </w:tc>
        <w:tc>
          <w:tcPr>
            <w:tcW w:w="1247" w:type="dxa"/>
            <w:tcBorders>
              <w:top w:val="nil"/>
              <w:left w:val="nil"/>
              <w:bottom w:val="single" w:sz="8" w:space="0" w:color="C00000"/>
              <w:right w:val="nil"/>
            </w:tcBorders>
            <w:vAlign w:val="bottom"/>
          </w:tcPr>
          <w:p w14:paraId="78CB2B00" w14:textId="77777777" w:rsidR="00381A9F" w:rsidRPr="00FF36E8" w:rsidRDefault="00381A9F"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&lt; 6 years</w:t>
            </w:r>
          </w:p>
        </w:tc>
      </w:tr>
      <w:tr w:rsidR="00381A9F" w:rsidRPr="00FF36E8" w14:paraId="59F7F021" w14:textId="77777777" w:rsidTr="00E342C2">
        <w:tc>
          <w:tcPr>
            <w:tcW w:w="2268" w:type="dxa"/>
            <w:tcBorders>
              <w:top w:val="nil"/>
              <w:left w:val="nil"/>
              <w:bottom w:val="nil"/>
              <w:right w:val="single" w:sz="18" w:space="0" w:color="C00000"/>
            </w:tcBorders>
            <w:shd w:val="clear" w:color="auto" w:fill="auto"/>
            <w:vAlign w:val="bottom"/>
          </w:tcPr>
          <w:p w14:paraId="46D52DDD" w14:textId="77777777" w:rsidR="00381A9F" w:rsidRPr="00576338" w:rsidRDefault="00381A9F"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B4D5099" w14:textId="77777777" w:rsidR="00381A9F" w:rsidRPr="00FF36E8" w:rsidRDefault="00381A9F"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tcMar>
              <w:left w:w="0" w:type="dxa"/>
              <w:right w:w="0" w:type="dxa"/>
            </w:tcMar>
            <w:vAlign w:val="bottom"/>
          </w:tcPr>
          <w:p w14:paraId="6019EB33" w14:textId="315EB546" w:rsidR="00381A9F" w:rsidRPr="00FF36E8" w:rsidRDefault="005857EC" w:rsidP="005D04BF">
            <w:pPr>
              <w:spacing w:before="40" w:after="20"/>
              <w:jc w:val="center"/>
              <w:rPr>
                <w:rFonts w:cs="Arial"/>
                <w:sz w:val="16"/>
                <w:szCs w:val="16"/>
              </w:rPr>
            </w:pPr>
            <w:r>
              <w:rPr>
                <w:rFonts w:cs="Arial"/>
                <w:sz w:val="16"/>
                <w:szCs w:val="16"/>
              </w:rPr>
              <w:t>Vacancy</w:t>
            </w:r>
            <w:r>
              <w:rPr>
                <w:rFonts w:cs="Arial"/>
                <w:sz w:val="16"/>
                <w:szCs w:val="16"/>
              </w:rPr>
              <w:br/>
              <w:t>b</w:t>
            </w:r>
            <w:r w:rsidR="00381A9F" w:rsidRPr="00FF36E8">
              <w:rPr>
                <w:rFonts w:cs="Arial"/>
                <w:sz w:val="16"/>
                <w:szCs w:val="16"/>
              </w:rPr>
              <w:t>ase 15,000</w:t>
            </w:r>
          </w:p>
        </w:tc>
        <w:tc>
          <w:tcPr>
            <w:tcW w:w="170" w:type="dxa"/>
            <w:vMerge/>
            <w:tcBorders>
              <w:top w:val="single" w:sz="8" w:space="0" w:color="C00000"/>
              <w:left w:val="nil"/>
              <w:bottom w:val="single" w:sz="8" w:space="0" w:color="C00000"/>
              <w:right w:val="nil"/>
            </w:tcBorders>
            <w:tcMar>
              <w:left w:w="0" w:type="dxa"/>
              <w:right w:w="0" w:type="dxa"/>
            </w:tcMar>
            <w:vAlign w:val="bottom"/>
          </w:tcPr>
          <w:p w14:paraId="5D60F9D6" w14:textId="77777777" w:rsidR="00381A9F" w:rsidRPr="00FF36E8" w:rsidRDefault="00381A9F"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6C5D7FAD" w14:textId="77777777" w:rsidR="00381A9F" w:rsidRPr="00FF36E8" w:rsidRDefault="00381A9F" w:rsidP="008001AD">
            <w:pPr>
              <w:spacing w:before="40" w:after="20"/>
              <w:jc w:val="center"/>
              <w:rPr>
                <w:rFonts w:cs="Arial"/>
                <w:sz w:val="16"/>
                <w:szCs w:val="16"/>
              </w:rPr>
            </w:pPr>
            <w:r w:rsidRPr="00FF36E8">
              <w:rPr>
                <w:rFonts w:cs="Arial"/>
                <w:sz w:val="16"/>
                <w:szCs w:val="16"/>
              </w:rPr>
              <w:t>Population</w:t>
            </w:r>
          </w:p>
        </w:tc>
      </w:tr>
      <w:tr w:rsidR="00340D03" w:rsidRPr="00340D03" w14:paraId="2CB6AAA0" w14:textId="77777777" w:rsidTr="00E342C2">
        <w:tc>
          <w:tcPr>
            <w:tcW w:w="2268" w:type="dxa"/>
            <w:tcBorders>
              <w:top w:val="nil"/>
              <w:left w:val="nil"/>
              <w:bottom w:val="nil"/>
              <w:right w:val="single" w:sz="18" w:space="0" w:color="C00000"/>
            </w:tcBorders>
            <w:shd w:val="clear" w:color="auto" w:fill="auto"/>
            <w:vAlign w:val="center"/>
          </w:tcPr>
          <w:p w14:paraId="17C40B91" w14:textId="77777777" w:rsidR="00340D03" w:rsidRPr="00F75B25" w:rsidRDefault="00340D03" w:rsidP="00340D03">
            <w:pPr>
              <w:spacing w:before="40" w:after="2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56FC6A87" w14:textId="3EDA0DCA"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2C8FA75E" w14:textId="2E2BA726" w:rsidR="00340D03" w:rsidRPr="009C0CD5" w:rsidRDefault="00340D03" w:rsidP="00340D03">
            <w:pPr>
              <w:spacing w:before="40" w:after="20"/>
              <w:jc w:val="center"/>
              <w:rPr>
                <w:rFonts w:cs="Arial"/>
                <w:sz w:val="18"/>
                <w:szCs w:val="18"/>
              </w:rPr>
            </w:pPr>
          </w:p>
        </w:tc>
        <w:tc>
          <w:tcPr>
            <w:tcW w:w="170" w:type="dxa"/>
            <w:tcBorders>
              <w:top w:val="single" w:sz="8" w:space="0" w:color="C00000"/>
              <w:left w:val="nil"/>
              <w:bottom w:val="nil"/>
              <w:right w:val="nil"/>
            </w:tcBorders>
            <w:vAlign w:val="bottom"/>
          </w:tcPr>
          <w:p w14:paraId="1E149153" w14:textId="7481AF36" w:rsidR="00340D03" w:rsidRPr="009C0CD5" w:rsidRDefault="00340D03" w:rsidP="00340D03">
            <w:pPr>
              <w:spacing w:before="40" w:after="20"/>
              <w:jc w:val="center"/>
              <w:rPr>
                <w:rFonts w:cs="Arial"/>
                <w:sz w:val="18"/>
                <w:szCs w:val="18"/>
              </w:rPr>
            </w:pPr>
          </w:p>
        </w:tc>
        <w:tc>
          <w:tcPr>
            <w:tcW w:w="1247" w:type="dxa"/>
            <w:tcBorders>
              <w:top w:val="single" w:sz="8" w:space="0" w:color="C00000"/>
              <w:left w:val="nil"/>
              <w:bottom w:val="nil"/>
              <w:right w:val="nil"/>
            </w:tcBorders>
            <w:shd w:val="clear" w:color="auto" w:fill="auto"/>
            <w:vAlign w:val="bottom"/>
          </w:tcPr>
          <w:p w14:paraId="1617DE45" w14:textId="4E4FC26B" w:rsidR="00340D03" w:rsidRPr="009C0CD5" w:rsidRDefault="00340D03" w:rsidP="00340D03">
            <w:pPr>
              <w:spacing w:before="40" w:after="20"/>
              <w:jc w:val="center"/>
              <w:rPr>
                <w:rFonts w:cs="Arial"/>
                <w:sz w:val="18"/>
                <w:szCs w:val="18"/>
              </w:rPr>
            </w:pPr>
            <w:r>
              <w:rPr>
                <w:rFonts w:cs="Arial"/>
                <w:sz w:val="18"/>
                <w:szCs w:val="18"/>
              </w:rPr>
              <w:t> </w:t>
            </w:r>
          </w:p>
        </w:tc>
      </w:tr>
      <w:tr w:rsidR="00340D03" w:rsidRPr="00340D03" w14:paraId="008949D8" w14:textId="77777777" w:rsidTr="00401057">
        <w:tc>
          <w:tcPr>
            <w:tcW w:w="2268" w:type="dxa"/>
            <w:tcBorders>
              <w:top w:val="nil"/>
              <w:left w:val="nil"/>
              <w:bottom w:val="nil"/>
              <w:right w:val="single" w:sz="18" w:space="0" w:color="C00000"/>
            </w:tcBorders>
            <w:shd w:val="clear" w:color="auto" w:fill="auto"/>
            <w:vAlign w:val="center"/>
          </w:tcPr>
          <w:p w14:paraId="76BC8062" w14:textId="77777777" w:rsidR="00340D03" w:rsidRPr="00F75B25" w:rsidRDefault="00340D03" w:rsidP="00340D03">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C00000"/>
              <w:bottom w:val="nil"/>
              <w:right w:val="nil"/>
            </w:tcBorders>
            <w:shd w:val="clear" w:color="auto" w:fill="auto"/>
            <w:vAlign w:val="bottom"/>
          </w:tcPr>
          <w:p w14:paraId="38961BA6" w14:textId="64E25A03" w:rsidR="00340D03" w:rsidRPr="009C0CD5" w:rsidRDefault="00340D03" w:rsidP="00340D03">
            <w:pPr>
              <w:spacing w:before="40" w:after="20"/>
              <w:jc w:val="center"/>
              <w:rPr>
                <w:rFonts w:cs="Arial"/>
                <w:sz w:val="18"/>
                <w:szCs w:val="18"/>
              </w:rPr>
            </w:pPr>
            <w:r>
              <w:rPr>
                <w:rFonts w:cs="Arial"/>
                <w:sz w:val="18"/>
                <w:szCs w:val="18"/>
              </w:rPr>
              <w:t>0.999</w:t>
            </w:r>
          </w:p>
        </w:tc>
        <w:tc>
          <w:tcPr>
            <w:tcW w:w="1247" w:type="dxa"/>
            <w:tcBorders>
              <w:top w:val="nil"/>
              <w:left w:val="nil"/>
              <w:bottom w:val="nil"/>
              <w:right w:val="nil"/>
            </w:tcBorders>
            <w:vAlign w:val="bottom"/>
          </w:tcPr>
          <w:p w14:paraId="71AF8672" w14:textId="5AA40872" w:rsidR="00340D03" w:rsidRPr="009C0CD5" w:rsidRDefault="00340D03" w:rsidP="00340D03">
            <w:pPr>
              <w:spacing w:before="40" w:after="20"/>
              <w:jc w:val="center"/>
              <w:rPr>
                <w:rFonts w:cs="Arial"/>
                <w:sz w:val="18"/>
                <w:szCs w:val="18"/>
              </w:rPr>
            </w:pPr>
            <w:r>
              <w:rPr>
                <w:rFonts w:cs="Arial"/>
                <w:sz w:val="18"/>
                <w:szCs w:val="18"/>
              </w:rPr>
              <w:t>1.003</w:t>
            </w:r>
          </w:p>
        </w:tc>
        <w:tc>
          <w:tcPr>
            <w:tcW w:w="170" w:type="dxa"/>
            <w:tcBorders>
              <w:top w:val="nil"/>
              <w:left w:val="nil"/>
              <w:bottom w:val="nil"/>
              <w:right w:val="nil"/>
            </w:tcBorders>
            <w:vAlign w:val="bottom"/>
          </w:tcPr>
          <w:p w14:paraId="75C5A6C4" w14:textId="38831B8C"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A9BA803" w14:textId="61E4D1B5" w:rsidR="00340D03" w:rsidRPr="009C0CD5" w:rsidRDefault="00340D03" w:rsidP="00340D03">
            <w:pPr>
              <w:spacing w:before="40" w:after="20"/>
              <w:jc w:val="center"/>
              <w:rPr>
                <w:rFonts w:cs="Arial"/>
                <w:sz w:val="18"/>
                <w:szCs w:val="18"/>
              </w:rPr>
            </w:pPr>
            <w:r>
              <w:rPr>
                <w:rFonts w:cs="Arial"/>
                <w:sz w:val="18"/>
                <w:szCs w:val="18"/>
              </w:rPr>
              <w:t>1.029</w:t>
            </w:r>
          </w:p>
        </w:tc>
      </w:tr>
      <w:tr w:rsidR="00340D03" w:rsidRPr="00340D03" w14:paraId="71037ECE" w14:textId="77777777" w:rsidTr="00401057">
        <w:tc>
          <w:tcPr>
            <w:tcW w:w="2268" w:type="dxa"/>
            <w:tcBorders>
              <w:top w:val="nil"/>
              <w:left w:val="nil"/>
              <w:bottom w:val="nil"/>
              <w:right w:val="single" w:sz="18" w:space="0" w:color="C00000"/>
            </w:tcBorders>
            <w:shd w:val="clear" w:color="auto" w:fill="auto"/>
            <w:vAlign w:val="center"/>
          </w:tcPr>
          <w:p w14:paraId="2DE29346" w14:textId="77777777" w:rsidR="00340D03" w:rsidRPr="00F75B25" w:rsidRDefault="00340D03" w:rsidP="00340D03">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C00000"/>
              <w:bottom w:val="nil"/>
              <w:right w:val="nil"/>
            </w:tcBorders>
            <w:shd w:val="clear" w:color="auto" w:fill="auto"/>
            <w:vAlign w:val="bottom"/>
          </w:tcPr>
          <w:p w14:paraId="6838B9EC" w14:textId="224DF3DB" w:rsidR="00340D03" w:rsidRPr="009C0CD5" w:rsidRDefault="00340D03" w:rsidP="00340D03">
            <w:pPr>
              <w:spacing w:before="40" w:after="20"/>
              <w:jc w:val="center"/>
              <w:rPr>
                <w:rFonts w:cs="Arial"/>
                <w:sz w:val="18"/>
                <w:szCs w:val="18"/>
              </w:rPr>
            </w:pPr>
            <w:r>
              <w:rPr>
                <w:rFonts w:cs="Arial"/>
                <w:sz w:val="18"/>
                <w:szCs w:val="18"/>
              </w:rPr>
              <w:t>0.909</w:t>
            </w:r>
          </w:p>
        </w:tc>
        <w:tc>
          <w:tcPr>
            <w:tcW w:w="1247" w:type="dxa"/>
            <w:tcBorders>
              <w:top w:val="nil"/>
              <w:left w:val="nil"/>
              <w:bottom w:val="nil"/>
              <w:right w:val="nil"/>
            </w:tcBorders>
            <w:vAlign w:val="bottom"/>
          </w:tcPr>
          <w:p w14:paraId="634181BD" w14:textId="2390F001" w:rsidR="00340D03" w:rsidRPr="009C0CD5" w:rsidRDefault="00340D03" w:rsidP="00340D03">
            <w:pPr>
              <w:spacing w:before="40" w:after="20"/>
              <w:jc w:val="center"/>
              <w:rPr>
                <w:rFonts w:cs="Arial"/>
                <w:sz w:val="18"/>
                <w:szCs w:val="18"/>
              </w:rPr>
            </w:pPr>
            <w:r>
              <w:rPr>
                <w:rFonts w:cs="Arial"/>
                <w:sz w:val="18"/>
                <w:szCs w:val="18"/>
              </w:rPr>
              <w:t>0.912</w:t>
            </w:r>
          </w:p>
        </w:tc>
        <w:tc>
          <w:tcPr>
            <w:tcW w:w="170" w:type="dxa"/>
            <w:tcBorders>
              <w:top w:val="nil"/>
              <w:left w:val="nil"/>
              <w:bottom w:val="nil"/>
              <w:right w:val="nil"/>
            </w:tcBorders>
            <w:vAlign w:val="bottom"/>
          </w:tcPr>
          <w:p w14:paraId="631B2080" w14:textId="406565B6"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2BABD79" w14:textId="0A5408DE" w:rsidR="00340D03" w:rsidRPr="009C0CD5" w:rsidRDefault="00340D03" w:rsidP="00340D03">
            <w:pPr>
              <w:spacing w:before="40" w:after="20"/>
              <w:jc w:val="center"/>
              <w:rPr>
                <w:rFonts w:cs="Arial"/>
                <w:sz w:val="18"/>
                <w:szCs w:val="18"/>
              </w:rPr>
            </w:pPr>
            <w:r>
              <w:rPr>
                <w:rFonts w:cs="Arial"/>
                <w:sz w:val="18"/>
                <w:szCs w:val="18"/>
              </w:rPr>
              <w:t>0.823</w:t>
            </w:r>
          </w:p>
        </w:tc>
      </w:tr>
      <w:tr w:rsidR="00340D03" w:rsidRPr="00340D03" w14:paraId="1D98293B" w14:textId="77777777" w:rsidTr="00401057">
        <w:tc>
          <w:tcPr>
            <w:tcW w:w="2268" w:type="dxa"/>
            <w:tcBorders>
              <w:top w:val="nil"/>
              <w:left w:val="nil"/>
              <w:bottom w:val="nil"/>
              <w:right w:val="single" w:sz="18" w:space="0" w:color="C00000"/>
            </w:tcBorders>
            <w:shd w:val="clear" w:color="auto" w:fill="auto"/>
            <w:vAlign w:val="center"/>
          </w:tcPr>
          <w:p w14:paraId="2E24995A" w14:textId="77777777" w:rsidR="00340D03" w:rsidRPr="00F75B25" w:rsidRDefault="00340D03" w:rsidP="00340D03">
            <w:pPr>
              <w:spacing w:before="40" w:after="20"/>
              <w:rPr>
                <w:rFonts w:cs="Arial"/>
                <w:sz w:val="18"/>
                <w:szCs w:val="18"/>
              </w:rPr>
            </w:pPr>
            <w:r w:rsidRPr="00F75B25">
              <w:rPr>
                <w:rFonts w:cs="Arial"/>
                <w:sz w:val="18"/>
                <w:szCs w:val="18"/>
              </w:rPr>
              <w:t>Mansfield S</w:t>
            </w:r>
          </w:p>
        </w:tc>
        <w:tc>
          <w:tcPr>
            <w:tcW w:w="1247" w:type="dxa"/>
            <w:tcBorders>
              <w:top w:val="nil"/>
              <w:left w:val="single" w:sz="18" w:space="0" w:color="C00000"/>
              <w:bottom w:val="nil"/>
              <w:right w:val="nil"/>
            </w:tcBorders>
            <w:shd w:val="clear" w:color="auto" w:fill="auto"/>
            <w:vAlign w:val="bottom"/>
          </w:tcPr>
          <w:p w14:paraId="4D1BD68E" w14:textId="54E4F075" w:rsidR="00340D03" w:rsidRPr="009C0CD5" w:rsidRDefault="00340D03" w:rsidP="00340D03">
            <w:pPr>
              <w:spacing w:before="40" w:after="20"/>
              <w:jc w:val="center"/>
              <w:rPr>
                <w:rFonts w:cs="Arial"/>
                <w:sz w:val="18"/>
                <w:szCs w:val="18"/>
              </w:rPr>
            </w:pPr>
            <w:r>
              <w:rPr>
                <w:rFonts w:cs="Arial"/>
                <w:sz w:val="18"/>
                <w:szCs w:val="18"/>
              </w:rPr>
              <w:t>0.941</w:t>
            </w:r>
          </w:p>
        </w:tc>
        <w:tc>
          <w:tcPr>
            <w:tcW w:w="1247" w:type="dxa"/>
            <w:tcBorders>
              <w:top w:val="nil"/>
              <w:left w:val="nil"/>
              <w:bottom w:val="nil"/>
              <w:right w:val="nil"/>
            </w:tcBorders>
            <w:vAlign w:val="bottom"/>
          </w:tcPr>
          <w:p w14:paraId="4002DCA7" w14:textId="6DE9A11A" w:rsidR="00340D03" w:rsidRPr="009C0CD5" w:rsidRDefault="00340D03" w:rsidP="00340D03">
            <w:pPr>
              <w:spacing w:before="40" w:after="20"/>
              <w:jc w:val="center"/>
              <w:rPr>
                <w:rFonts w:cs="Arial"/>
                <w:sz w:val="18"/>
                <w:szCs w:val="18"/>
              </w:rPr>
            </w:pPr>
            <w:r>
              <w:rPr>
                <w:rFonts w:cs="Arial"/>
                <w:sz w:val="18"/>
                <w:szCs w:val="18"/>
              </w:rPr>
              <w:t>0.944</w:t>
            </w:r>
          </w:p>
        </w:tc>
        <w:tc>
          <w:tcPr>
            <w:tcW w:w="170" w:type="dxa"/>
            <w:tcBorders>
              <w:top w:val="nil"/>
              <w:left w:val="nil"/>
              <w:bottom w:val="nil"/>
              <w:right w:val="nil"/>
            </w:tcBorders>
            <w:vAlign w:val="bottom"/>
          </w:tcPr>
          <w:p w14:paraId="48D7CF0E" w14:textId="28CCDB2C"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A2F2481" w14:textId="36D6522A" w:rsidR="00340D03" w:rsidRPr="009C0CD5" w:rsidRDefault="00340D03" w:rsidP="00340D03">
            <w:pPr>
              <w:spacing w:before="40" w:after="20"/>
              <w:jc w:val="center"/>
              <w:rPr>
                <w:rFonts w:cs="Arial"/>
                <w:sz w:val="18"/>
                <w:szCs w:val="18"/>
              </w:rPr>
            </w:pPr>
            <w:r>
              <w:rPr>
                <w:rFonts w:cs="Arial"/>
                <w:sz w:val="18"/>
                <w:szCs w:val="18"/>
              </w:rPr>
              <w:t>0.863</w:t>
            </w:r>
          </w:p>
        </w:tc>
      </w:tr>
      <w:tr w:rsidR="00340D03" w:rsidRPr="00340D03" w14:paraId="6924E782" w14:textId="77777777" w:rsidTr="00401057">
        <w:tc>
          <w:tcPr>
            <w:tcW w:w="2268" w:type="dxa"/>
            <w:tcBorders>
              <w:top w:val="nil"/>
              <w:left w:val="nil"/>
              <w:bottom w:val="nil"/>
              <w:right w:val="single" w:sz="18" w:space="0" w:color="C00000"/>
            </w:tcBorders>
            <w:shd w:val="clear" w:color="auto" w:fill="auto"/>
            <w:vAlign w:val="center"/>
          </w:tcPr>
          <w:p w14:paraId="71727108" w14:textId="77777777" w:rsidR="00340D03" w:rsidRPr="00F75B25" w:rsidRDefault="00340D03" w:rsidP="00340D03">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C00000"/>
              <w:bottom w:val="nil"/>
              <w:right w:val="nil"/>
            </w:tcBorders>
            <w:shd w:val="clear" w:color="auto" w:fill="auto"/>
            <w:vAlign w:val="bottom"/>
          </w:tcPr>
          <w:p w14:paraId="4E672D60" w14:textId="571AE881" w:rsidR="00340D03" w:rsidRPr="009C0CD5" w:rsidRDefault="00340D03" w:rsidP="00340D03">
            <w:pPr>
              <w:spacing w:before="40" w:after="20"/>
              <w:jc w:val="center"/>
              <w:rPr>
                <w:rFonts w:cs="Arial"/>
                <w:sz w:val="18"/>
                <w:szCs w:val="18"/>
              </w:rPr>
            </w:pPr>
            <w:r>
              <w:rPr>
                <w:rFonts w:cs="Arial"/>
                <w:sz w:val="18"/>
                <w:szCs w:val="18"/>
              </w:rPr>
              <w:t>1.034</w:t>
            </w:r>
          </w:p>
        </w:tc>
        <w:tc>
          <w:tcPr>
            <w:tcW w:w="1247" w:type="dxa"/>
            <w:tcBorders>
              <w:top w:val="nil"/>
              <w:left w:val="nil"/>
              <w:bottom w:val="nil"/>
              <w:right w:val="nil"/>
            </w:tcBorders>
            <w:vAlign w:val="bottom"/>
          </w:tcPr>
          <w:p w14:paraId="6744A43F" w14:textId="3E566F23" w:rsidR="00340D03" w:rsidRPr="009C0CD5" w:rsidRDefault="00340D03" w:rsidP="00340D03">
            <w:pPr>
              <w:spacing w:before="40" w:after="20"/>
              <w:jc w:val="center"/>
              <w:rPr>
                <w:rFonts w:cs="Arial"/>
                <w:sz w:val="18"/>
                <w:szCs w:val="18"/>
              </w:rPr>
            </w:pPr>
            <w:r>
              <w:rPr>
                <w:rFonts w:cs="Arial"/>
                <w:sz w:val="18"/>
                <w:szCs w:val="18"/>
              </w:rPr>
              <w:t>1.038</w:t>
            </w:r>
          </w:p>
        </w:tc>
        <w:tc>
          <w:tcPr>
            <w:tcW w:w="170" w:type="dxa"/>
            <w:tcBorders>
              <w:top w:val="nil"/>
              <w:left w:val="nil"/>
              <w:bottom w:val="nil"/>
              <w:right w:val="nil"/>
            </w:tcBorders>
            <w:vAlign w:val="bottom"/>
          </w:tcPr>
          <w:p w14:paraId="4F5E0610" w14:textId="74EC4ACC"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51B7358" w14:textId="14F25621" w:rsidR="00340D03" w:rsidRPr="009C0CD5" w:rsidRDefault="00340D03" w:rsidP="00340D03">
            <w:pPr>
              <w:spacing w:before="40" w:after="20"/>
              <w:jc w:val="center"/>
              <w:rPr>
                <w:rFonts w:cs="Arial"/>
                <w:sz w:val="18"/>
                <w:szCs w:val="18"/>
              </w:rPr>
            </w:pPr>
            <w:r>
              <w:rPr>
                <w:rFonts w:cs="Arial"/>
                <w:sz w:val="18"/>
                <w:szCs w:val="18"/>
              </w:rPr>
              <w:t>1.037</w:t>
            </w:r>
          </w:p>
        </w:tc>
      </w:tr>
      <w:tr w:rsidR="00340D03" w:rsidRPr="00340D03" w14:paraId="65747526" w14:textId="77777777" w:rsidTr="00401057">
        <w:tc>
          <w:tcPr>
            <w:tcW w:w="2268" w:type="dxa"/>
            <w:tcBorders>
              <w:top w:val="nil"/>
              <w:left w:val="nil"/>
              <w:bottom w:val="nil"/>
              <w:right w:val="single" w:sz="18" w:space="0" w:color="C00000"/>
            </w:tcBorders>
            <w:shd w:val="clear" w:color="auto" w:fill="auto"/>
            <w:vAlign w:val="center"/>
          </w:tcPr>
          <w:p w14:paraId="47D25FAF" w14:textId="77777777" w:rsidR="00340D03" w:rsidRPr="00F75B25" w:rsidRDefault="00340D03" w:rsidP="00340D03">
            <w:pPr>
              <w:spacing w:before="40" w:after="20"/>
              <w:rPr>
                <w:rFonts w:cs="Arial"/>
                <w:sz w:val="18"/>
                <w:szCs w:val="18"/>
              </w:rPr>
            </w:pPr>
            <w:r w:rsidRPr="00F75B25">
              <w:rPr>
                <w:rFonts w:cs="Arial"/>
                <w:sz w:val="18"/>
                <w:szCs w:val="18"/>
              </w:rPr>
              <w:t>Maroondah C</w:t>
            </w:r>
          </w:p>
        </w:tc>
        <w:tc>
          <w:tcPr>
            <w:tcW w:w="1247" w:type="dxa"/>
            <w:tcBorders>
              <w:top w:val="nil"/>
              <w:left w:val="single" w:sz="18" w:space="0" w:color="C00000"/>
              <w:bottom w:val="nil"/>
              <w:right w:val="nil"/>
            </w:tcBorders>
            <w:shd w:val="clear" w:color="auto" w:fill="auto"/>
            <w:vAlign w:val="bottom"/>
          </w:tcPr>
          <w:p w14:paraId="6CADA745" w14:textId="2FDEDD3F" w:rsidR="00340D03" w:rsidRPr="009C0CD5" w:rsidRDefault="00340D03" w:rsidP="00340D03">
            <w:pPr>
              <w:spacing w:before="40" w:after="20"/>
              <w:jc w:val="center"/>
              <w:rPr>
                <w:rFonts w:cs="Arial"/>
                <w:sz w:val="18"/>
                <w:szCs w:val="18"/>
              </w:rPr>
            </w:pPr>
            <w:r>
              <w:rPr>
                <w:rFonts w:cs="Arial"/>
                <w:sz w:val="18"/>
                <w:szCs w:val="18"/>
              </w:rPr>
              <w:t>0.900</w:t>
            </w:r>
          </w:p>
        </w:tc>
        <w:tc>
          <w:tcPr>
            <w:tcW w:w="1247" w:type="dxa"/>
            <w:tcBorders>
              <w:top w:val="nil"/>
              <w:left w:val="nil"/>
              <w:bottom w:val="nil"/>
              <w:right w:val="nil"/>
            </w:tcBorders>
            <w:vAlign w:val="bottom"/>
          </w:tcPr>
          <w:p w14:paraId="5CF6F514" w14:textId="13DA88A4" w:rsidR="00340D03" w:rsidRPr="009C0CD5" w:rsidRDefault="00340D03" w:rsidP="00340D03">
            <w:pPr>
              <w:spacing w:before="40" w:after="20"/>
              <w:jc w:val="center"/>
              <w:rPr>
                <w:rFonts w:cs="Arial"/>
                <w:sz w:val="18"/>
                <w:szCs w:val="18"/>
              </w:rPr>
            </w:pPr>
            <w:r>
              <w:rPr>
                <w:rFonts w:cs="Arial"/>
                <w:sz w:val="18"/>
                <w:szCs w:val="18"/>
              </w:rPr>
              <w:t>0.903</w:t>
            </w:r>
          </w:p>
        </w:tc>
        <w:tc>
          <w:tcPr>
            <w:tcW w:w="170" w:type="dxa"/>
            <w:tcBorders>
              <w:top w:val="nil"/>
              <w:left w:val="nil"/>
              <w:bottom w:val="nil"/>
              <w:right w:val="nil"/>
            </w:tcBorders>
            <w:vAlign w:val="bottom"/>
          </w:tcPr>
          <w:p w14:paraId="0924F994" w14:textId="4079D288"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875929" w14:textId="41B8AB62" w:rsidR="00340D03" w:rsidRPr="009C0CD5" w:rsidRDefault="00340D03" w:rsidP="00340D03">
            <w:pPr>
              <w:spacing w:before="40" w:after="20"/>
              <w:jc w:val="center"/>
              <w:rPr>
                <w:rFonts w:cs="Arial"/>
                <w:sz w:val="18"/>
                <w:szCs w:val="18"/>
              </w:rPr>
            </w:pPr>
            <w:r>
              <w:rPr>
                <w:rFonts w:cs="Arial"/>
                <w:sz w:val="18"/>
                <w:szCs w:val="18"/>
              </w:rPr>
              <w:t>1.040</w:t>
            </w:r>
          </w:p>
        </w:tc>
      </w:tr>
      <w:tr w:rsidR="00340D03" w:rsidRPr="00340D03" w14:paraId="570ABA7E" w14:textId="77777777" w:rsidTr="00401057">
        <w:tc>
          <w:tcPr>
            <w:tcW w:w="2268" w:type="dxa"/>
            <w:tcBorders>
              <w:top w:val="nil"/>
              <w:left w:val="nil"/>
              <w:bottom w:val="nil"/>
              <w:right w:val="single" w:sz="18" w:space="0" w:color="C00000"/>
            </w:tcBorders>
            <w:shd w:val="clear" w:color="auto" w:fill="auto"/>
            <w:vAlign w:val="center"/>
          </w:tcPr>
          <w:p w14:paraId="3FBF2B4A" w14:textId="77777777" w:rsidR="00340D03" w:rsidRPr="00F75B25" w:rsidRDefault="00340D03" w:rsidP="00340D03">
            <w:pPr>
              <w:spacing w:before="40" w:after="20"/>
              <w:rPr>
                <w:rFonts w:cs="Arial"/>
                <w:sz w:val="18"/>
                <w:szCs w:val="18"/>
              </w:rPr>
            </w:pPr>
            <w:r w:rsidRPr="00F75B25">
              <w:rPr>
                <w:rFonts w:cs="Arial"/>
                <w:sz w:val="18"/>
                <w:szCs w:val="18"/>
              </w:rPr>
              <w:t>Melbourne C</w:t>
            </w:r>
          </w:p>
        </w:tc>
        <w:tc>
          <w:tcPr>
            <w:tcW w:w="1247" w:type="dxa"/>
            <w:tcBorders>
              <w:top w:val="nil"/>
              <w:left w:val="single" w:sz="18" w:space="0" w:color="C00000"/>
              <w:bottom w:val="nil"/>
              <w:right w:val="nil"/>
            </w:tcBorders>
            <w:shd w:val="clear" w:color="auto" w:fill="auto"/>
            <w:vAlign w:val="bottom"/>
          </w:tcPr>
          <w:p w14:paraId="23EC92B9" w14:textId="6493A418" w:rsidR="00340D03" w:rsidRPr="009C0CD5" w:rsidRDefault="00340D03" w:rsidP="00340D03">
            <w:pPr>
              <w:spacing w:before="40" w:after="20"/>
              <w:jc w:val="center"/>
              <w:rPr>
                <w:rFonts w:cs="Arial"/>
                <w:sz w:val="18"/>
                <w:szCs w:val="18"/>
              </w:rPr>
            </w:pPr>
            <w:r>
              <w:rPr>
                <w:rFonts w:cs="Arial"/>
                <w:sz w:val="18"/>
                <w:szCs w:val="18"/>
              </w:rPr>
              <w:t>1.354</w:t>
            </w:r>
          </w:p>
        </w:tc>
        <w:tc>
          <w:tcPr>
            <w:tcW w:w="1247" w:type="dxa"/>
            <w:tcBorders>
              <w:top w:val="nil"/>
              <w:left w:val="nil"/>
              <w:bottom w:val="nil"/>
              <w:right w:val="nil"/>
            </w:tcBorders>
            <w:vAlign w:val="bottom"/>
          </w:tcPr>
          <w:p w14:paraId="45C578B5" w14:textId="0F0B103A" w:rsidR="00340D03" w:rsidRPr="009C0CD5" w:rsidRDefault="00340D03" w:rsidP="00340D03">
            <w:pPr>
              <w:spacing w:before="40" w:after="20"/>
              <w:jc w:val="center"/>
              <w:rPr>
                <w:rFonts w:cs="Arial"/>
                <w:sz w:val="18"/>
                <w:szCs w:val="18"/>
              </w:rPr>
            </w:pPr>
            <w:r>
              <w:rPr>
                <w:rFonts w:cs="Arial"/>
                <w:sz w:val="18"/>
                <w:szCs w:val="18"/>
              </w:rPr>
              <w:t>1.359</w:t>
            </w:r>
          </w:p>
        </w:tc>
        <w:tc>
          <w:tcPr>
            <w:tcW w:w="170" w:type="dxa"/>
            <w:tcBorders>
              <w:top w:val="nil"/>
              <w:left w:val="nil"/>
              <w:bottom w:val="nil"/>
              <w:right w:val="nil"/>
            </w:tcBorders>
            <w:vAlign w:val="bottom"/>
          </w:tcPr>
          <w:p w14:paraId="43B485C1" w14:textId="3AF82A20"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F7C1A52" w14:textId="367A3CF0" w:rsidR="00340D03" w:rsidRPr="009C0CD5" w:rsidRDefault="00340D03" w:rsidP="00340D03">
            <w:pPr>
              <w:spacing w:before="40" w:after="20"/>
              <w:jc w:val="center"/>
              <w:rPr>
                <w:rFonts w:cs="Arial"/>
                <w:sz w:val="18"/>
                <w:szCs w:val="18"/>
              </w:rPr>
            </w:pPr>
            <w:r>
              <w:rPr>
                <w:rFonts w:cs="Arial"/>
                <w:sz w:val="18"/>
                <w:szCs w:val="18"/>
              </w:rPr>
              <w:t>0.720</w:t>
            </w:r>
          </w:p>
        </w:tc>
      </w:tr>
      <w:tr w:rsidR="00340D03" w:rsidRPr="00340D03" w14:paraId="225B03DF" w14:textId="77777777" w:rsidTr="00401057">
        <w:tc>
          <w:tcPr>
            <w:tcW w:w="2268" w:type="dxa"/>
            <w:tcBorders>
              <w:top w:val="nil"/>
              <w:left w:val="nil"/>
              <w:bottom w:val="nil"/>
              <w:right w:val="single" w:sz="18" w:space="0" w:color="C00000"/>
            </w:tcBorders>
            <w:shd w:val="clear" w:color="auto" w:fill="auto"/>
            <w:vAlign w:val="center"/>
          </w:tcPr>
          <w:p w14:paraId="51A1539B" w14:textId="77777777" w:rsidR="00340D03" w:rsidRPr="00F75B25" w:rsidRDefault="00340D03" w:rsidP="00340D03">
            <w:pPr>
              <w:spacing w:before="40" w:after="20"/>
              <w:rPr>
                <w:rFonts w:cs="Arial"/>
                <w:sz w:val="18"/>
                <w:szCs w:val="18"/>
              </w:rPr>
            </w:pPr>
            <w:r w:rsidRPr="00F75B25">
              <w:rPr>
                <w:rFonts w:cs="Arial"/>
                <w:sz w:val="18"/>
                <w:szCs w:val="18"/>
              </w:rPr>
              <w:t>Melton C</w:t>
            </w:r>
          </w:p>
        </w:tc>
        <w:tc>
          <w:tcPr>
            <w:tcW w:w="1247" w:type="dxa"/>
            <w:tcBorders>
              <w:top w:val="nil"/>
              <w:left w:val="single" w:sz="18" w:space="0" w:color="C00000"/>
              <w:bottom w:val="nil"/>
              <w:right w:val="nil"/>
            </w:tcBorders>
            <w:shd w:val="clear" w:color="auto" w:fill="auto"/>
            <w:vAlign w:val="bottom"/>
          </w:tcPr>
          <w:p w14:paraId="3511475D" w14:textId="0A80A20D" w:rsidR="00340D03" w:rsidRPr="009C0CD5" w:rsidRDefault="00340D03" w:rsidP="00340D03">
            <w:pPr>
              <w:spacing w:before="40" w:after="20"/>
              <w:jc w:val="center"/>
              <w:rPr>
                <w:rFonts w:cs="Arial"/>
                <w:sz w:val="18"/>
                <w:szCs w:val="18"/>
              </w:rPr>
            </w:pPr>
            <w:r>
              <w:rPr>
                <w:rFonts w:cs="Arial"/>
                <w:sz w:val="18"/>
                <w:szCs w:val="18"/>
              </w:rPr>
              <w:t>1.229</w:t>
            </w:r>
          </w:p>
        </w:tc>
        <w:tc>
          <w:tcPr>
            <w:tcW w:w="1247" w:type="dxa"/>
            <w:tcBorders>
              <w:top w:val="nil"/>
              <w:left w:val="nil"/>
              <w:bottom w:val="nil"/>
              <w:right w:val="nil"/>
            </w:tcBorders>
            <w:vAlign w:val="bottom"/>
          </w:tcPr>
          <w:p w14:paraId="72EB7D65" w14:textId="03D57E8E" w:rsidR="00340D03" w:rsidRPr="009C0CD5" w:rsidRDefault="00340D03" w:rsidP="00340D03">
            <w:pPr>
              <w:spacing w:before="40" w:after="20"/>
              <w:jc w:val="center"/>
              <w:rPr>
                <w:rFonts w:cs="Arial"/>
                <w:sz w:val="18"/>
                <w:szCs w:val="18"/>
              </w:rPr>
            </w:pPr>
            <w:r>
              <w:rPr>
                <w:rFonts w:cs="Arial"/>
                <w:sz w:val="18"/>
                <w:szCs w:val="18"/>
              </w:rPr>
              <w:t>1.233</w:t>
            </w:r>
          </w:p>
        </w:tc>
        <w:tc>
          <w:tcPr>
            <w:tcW w:w="170" w:type="dxa"/>
            <w:tcBorders>
              <w:top w:val="nil"/>
              <w:left w:val="nil"/>
              <w:bottom w:val="nil"/>
              <w:right w:val="nil"/>
            </w:tcBorders>
            <w:vAlign w:val="bottom"/>
          </w:tcPr>
          <w:p w14:paraId="4F3677E3" w14:textId="1EA24D2F"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7A22464" w14:textId="3064B90C" w:rsidR="00340D03" w:rsidRPr="009C0CD5" w:rsidRDefault="00340D03" w:rsidP="00340D03">
            <w:pPr>
              <w:spacing w:before="40" w:after="20"/>
              <w:jc w:val="center"/>
              <w:rPr>
                <w:rFonts w:cs="Arial"/>
                <w:sz w:val="18"/>
                <w:szCs w:val="18"/>
              </w:rPr>
            </w:pPr>
            <w:r>
              <w:rPr>
                <w:rFonts w:cs="Arial"/>
                <w:sz w:val="18"/>
                <w:szCs w:val="18"/>
              </w:rPr>
              <w:t>1.292</w:t>
            </w:r>
          </w:p>
        </w:tc>
      </w:tr>
      <w:tr w:rsidR="00340D03" w:rsidRPr="00340D03" w14:paraId="4AE7D13C" w14:textId="77777777" w:rsidTr="00401057">
        <w:tc>
          <w:tcPr>
            <w:tcW w:w="2268" w:type="dxa"/>
            <w:tcBorders>
              <w:top w:val="nil"/>
              <w:left w:val="nil"/>
              <w:bottom w:val="nil"/>
              <w:right w:val="single" w:sz="18" w:space="0" w:color="C00000"/>
            </w:tcBorders>
            <w:shd w:val="clear" w:color="auto" w:fill="auto"/>
            <w:vAlign w:val="center"/>
          </w:tcPr>
          <w:p w14:paraId="18B03916" w14:textId="77777777" w:rsidR="00340D03" w:rsidRPr="00F75B25" w:rsidRDefault="00340D03" w:rsidP="00340D03">
            <w:pPr>
              <w:spacing w:before="40" w:after="20"/>
              <w:rPr>
                <w:rFonts w:cs="Arial"/>
                <w:sz w:val="18"/>
                <w:szCs w:val="18"/>
              </w:rPr>
            </w:pPr>
            <w:r w:rsidRPr="00F75B25">
              <w:rPr>
                <w:rFonts w:cs="Arial"/>
                <w:sz w:val="18"/>
                <w:szCs w:val="18"/>
              </w:rPr>
              <w:t>Mildura RC</w:t>
            </w:r>
          </w:p>
        </w:tc>
        <w:tc>
          <w:tcPr>
            <w:tcW w:w="1247" w:type="dxa"/>
            <w:tcBorders>
              <w:top w:val="nil"/>
              <w:left w:val="single" w:sz="18" w:space="0" w:color="C00000"/>
              <w:bottom w:val="nil"/>
              <w:right w:val="nil"/>
            </w:tcBorders>
            <w:shd w:val="clear" w:color="auto" w:fill="auto"/>
            <w:vAlign w:val="bottom"/>
          </w:tcPr>
          <w:p w14:paraId="3B8AC7E0" w14:textId="231BC253" w:rsidR="00340D03" w:rsidRPr="009C0CD5" w:rsidRDefault="00340D03" w:rsidP="00340D03">
            <w:pPr>
              <w:spacing w:before="40" w:after="20"/>
              <w:jc w:val="center"/>
              <w:rPr>
                <w:rFonts w:cs="Arial"/>
                <w:sz w:val="18"/>
                <w:szCs w:val="18"/>
              </w:rPr>
            </w:pPr>
            <w:r>
              <w:rPr>
                <w:rFonts w:cs="Arial"/>
                <w:sz w:val="18"/>
                <w:szCs w:val="18"/>
              </w:rPr>
              <w:t>0.875</w:t>
            </w:r>
          </w:p>
        </w:tc>
        <w:tc>
          <w:tcPr>
            <w:tcW w:w="1247" w:type="dxa"/>
            <w:tcBorders>
              <w:top w:val="nil"/>
              <w:left w:val="nil"/>
              <w:bottom w:val="nil"/>
              <w:right w:val="nil"/>
            </w:tcBorders>
            <w:vAlign w:val="bottom"/>
          </w:tcPr>
          <w:p w14:paraId="5622AFC5" w14:textId="7AFAB022" w:rsidR="00340D03" w:rsidRPr="009C0CD5" w:rsidRDefault="00340D03" w:rsidP="00340D03">
            <w:pPr>
              <w:spacing w:before="40" w:after="20"/>
              <w:jc w:val="center"/>
              <w:rPr>
                <w:rFonts w:cs="Arial"/>
                <w:sz w:val="18"/>
                <w:szCs w:val="18"/>
              </w:rPr>
            </w:pPr>
            <w:r>
              <w:rPr>
                <w:rFonts w:cs="Arial"/>
                <w:sz w:val="18"/>
                <w:szCs w:val="18"/>
              </w:rPr>
              <w:t>0.878</w:t>
            </w:r>
          </w:p>
        </w:tc>
        <w:tc>
          <w:tcPr>
            <w:tcW w:w="170" w:type="dxa"/>
            <w:tcBorders>
              <w:top w:val="nil"/>
              <w:left w:val="nil"/>
              <w:bottom w:val="nil"/>
              <w:right w:val="nil"/>
            </w:tcBorders>
            <w:vAlign w:val="bottom"/>
          </w:tcPr>
          <w:p w14:paraId="0BBDF8C7" w14:textId="0ABE128E"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1FDA677" w14:textId="7E43FB37" w:rsidR="00340D03" w:rsidRPr="009C0CD5" w:rsidRDefault="00340D03" w:rsidP="00340D03">
            <w:pPr>
              <w:spacing w:before="40" w:after="20"/>
              <w:jc w:val="center"/>
              <w:rPr>
                <w:rFonts w:cs="Arial"/>
                <w:sz w:val="18"/>
                <w:szCs w:val="18"/>
              </w:rPr>
            </w:pPr>
            <w:r>
              <w:rPr>
                <w:rFonts w:cs="Arial"/>
                <w:sz w:val="18"/>
                <w:szCs w:val="18"/>
              </w:rPr>
              <w:t>0.997</w:t>
            </w:r>
          </w:p>
        </w:tc>
      </w:tr>
      <w:tr w:rsidR="00340D03" w:rsidRPr="00340D03" w14:paraId="0A0E0464" w14:textId="77777777" w:rsidTr="00401057">
        <w:tc>
          <w:tcPr>
            <w:tcW w:w="2268" w:type="dxa"/>
            <w:tcBorders>
              <w:top w:val="nil"/>
              <w:left w:val="nil"/>
              <w:bottom w:val="nil"/>
              <w:right w:val="single" w:sz="18" w:space="0" w:color="C00000"/>
            </w:tcBorders>
            <w:shd w:val="clear" w:color="auto" w:fill="auto"/>
            <w:vAlign w:val="center"/>
          </w:tcPr>
          <w:p w14:paraId="3A52D8DE" w14:textId="77777777" w:rsidR="00340D03" w:rsidRPr="00F75B25" w:rsidRDefault="00340D03" w:rsidP="00340D03">
            <w:pPr>
              <w:spacing w:before="40" w:after="20"/>
              <w:rPr>
                <w:rFonts w:cs="Arial"/>
                <w:sz w:val="18"/>
                <w:szCs w:val="18"/>
              </w:rPr>
            </w:pPr>
            <w:r w:rsidRPr="00F75B25">
              <w:rPr>
                <w:rFonts w:cs="Arial"/>
                <w:sz w:val="18"/>
                <w:szCs w:val="18"/>
              </w:rPr>
              <w:t>Mitchell S</w:t>
            </w:r>
          </w:p>
        </w:tc>
        <w:tc>
          <w:tcPr>
            <w:tcW w:w="1247" w:type="dxa"/>
            <w:tcBorders>
              <w:top w:val="nil"/>
              <w:left w:val="single" w:sz="18" w:space="0" w:color="C00000"/>
              <w:bottom w:val="nil"/>
              <w:right w:val="nil"/>
            </w:tcBorders>
            <w:shd w:val="clear" w:color="auto" w:fill="auto"/>
            <w:vAlign w:val="bottom"/>
          </w:tcPr>
          <w:p w14:paraId="17568FF9" w14:textId="1109585B" w:rsidR="00340D03" w:rsidRPr="009C0CD5" w:rsidRDefault="00340D03" w:rsidP="00340D03">
            <w:pPr>
              <w:spacing w:before="40" w:after="20"/>
              <w:jc w:val="center"/>
              <w:rPr>
                <w:rFonts w:cs="Arial"/>
                <w:sz w:val="18"/>
                <w:szCs w:val="18"/>
              </w:rPr>
            </w:pPr>
            <w:r>
              <w:rPr>
                <w:rFonts w:cs="Arial"/>
                <w:sz w:val="18"/>
                <w:szCs w:val="18"/>
              </w:rPr>
              <w:t>1.085</w:t>
            </w:r>
          </w:p>
        </w:tc>
        <w:tc>
          <w:tcPr>
            <w:tcW w:w="1247" w:type="dxa"/>
            <w:tcBorders>
              <w:top w:val="nil"/>
              <w:left w:val="nil"/>
              <w:bottom w:val="nil"/>
              <w:right w:val="nil"/>
            </w:tcBorders>
            <w:vAlign w:val="bottom"/>
          </w:tcPr>
          <w:p w14:paraId="6EDDF655" w14:textId="2E8F59C6" w:rsidR="00340D03" w:rsidRPr="009C0CD5" w:rsidRDefault="00340D03" w:rsidP="00340D03">
            <w:pPr>
              <w:spacing w:before="40" w:after="20"/>
              <w:jc w:val="center"/>
              <w:rPr>
                <w:rFonts w:cs="Arial"/>
                <w:sz w:val="18"/>
                <w:szCs w:val="18"/>
              </w:rPr>
            </w:pPr>
            <w:r>
              <w:rPr>
                <w:rFonts w:cs="Arial"/>
                <w:sz w:val="18"/>
                <w:szCs w:val="18"/>
              </w:rPr>
              <w:t>1.089</w:t>
            </w:r>
          </w:p>
        </w:tc>
        <w:tc>
          <w:tcPr>
            <w:tcW w:w="170" w:type="dxa"/>
            <w:tcBorders>
              <w:top w:val="nil"/>
              <w:left w:val="nil"/>
              <w:bottom w:val="nil"/>
              <w:right w:val="nil"/>
            </w:tcBorders>
            <w:vAlign w:val="bottom"/>
          </w:tcPr>
          <w:p w14:paraId="54400188" w14:textId="5C4DE86A"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687928D" w14:textId="4C73DC0B" w:rsidR="00340D03" w:rsidRPr="009C0CD5" w:rsidRDefault="00340D03" w:rsidP="00340D03">
            <w:pPr>
              <w:spacing w:before="40" w:after="20"/>
              <w:jc w:val="center"/>
              <w:rPr>
                <w:rFonts w:cs="Arial"/>
                <w:sz w:val="18"/>
                <w:szCs w:val="18"/>
              </w:rPr>
            </w:pPr>
            <w:r>
              <w:rPr>
                <w:rFonts w:cs="Arial"/>
                <w:sz w:val="18"/>
                <w:szCs w:val="18"/>
              </w:rPr>
              <w:t>1.113</w:t>
            </w:r>
          </w:p>
        </w:tc>
      </w:tr>
      <w:tr w:rsidR="00340D03" w:rsidRPr="00340D03" w14:paraId="18E3C56C" w14:textId="77777777" w:rsidTr="00401057">
        <w:tc>
          <w:tcPr>
            <w:tcW w:w="2268" w:type="dxa"/>
            <w:tcBorders>
              <w:top w:val="nil"/>
              <w:left w:val="nil"/>
              <w:bottom w:val="nil"/>
              <w:right w:val="single" w:sz="18" w:space="0" w:color="C00000"/>
            </w:tcBorders>
            <w:shd w:val="clear" w:color="auto" w:fill="auto"/>
            <w:vAlign w:val="center"/>
          </w:tcPr>
          <w:p w14:paraId="56CB29A6" w14:textId="77777777" w:rsidR="00340D03" w:rsidRPr="00F75B25" w:rsidRDefault="00340D03" w:rsidP="00340D03">
            <w:pPr>
              <w:spacing w:before="40" w:after="20"/>
              <w:rPr>
                <w:rFonts w:cs="Arial"/>
                <w:sz w:val="18"/>
                <w:szCs w:val="18"/>
              </w:rPr>
            </w:pPr>
            <w:r w:rsidRPr="00F75B25">
              <w:rPr>
                <w:rFonts w:cs="Arial"/>
                <w:sz w:val="18"/>
                <w:szCs w:val="18"/>
              </w:rPr>
              <w:t>Moira S</w:t>
            </w:r>
          </w:p>
        </w:tc>
        <w:tc>
          <w:tcPr>
            <w:tcW w:w="1247" w:type="dxa"/>
            <w:tcBorders>
              <w:top w:val="nil"/>
              <w:left w:val="single" w:sz="18" w:space="0" w:color="C00000"/>
              <w:bottom w:val="nil"/>
              <w:right w:val="nil"/>
            </w:tcBorders>
            <w:shd w:val="clear" w:color="auto" w:fill="auto"/>
            <w:vAlign w:val="bottom"/>
          </w:tcPr>
          <w:p w14:paraId="4B099D6C" w14:textId="13CD670B" w:rsidR="00340D03" w:rsidRPr="009C0CD5" w:rsidRDefault="00340D03" w:rsidP="00340D03">
            <w:pPr>
              <w:spacing w:before="40" w:after="20"/>
              <w:jc w:val="center"/>
              <w:rPr>
                <w:rFonts w:cs="Arial"/>
                <w:sz w:val="18"/>
                <w:szCs w:val="18"/>
              </w:rPr>
            </w:pPr>
            <w:r>
              <w:rPr>
                <w:rFonts w:cs="Arial"/>
                <w:sz w:val="18"/>
                <w:szCs w:val="18"/>
              </w:rPr>
              <w:t>0.829</w:t>
            </w:r>
          </w:p>
        </w:tc>
        <w:tc>
          <w:tcPr>
            <w:tcW w:w="1247" w:type="dxa"/>
            <w:tcBorders>
              <w:top w:val="nil"/>
              <w:left w:val="nil"/>
              <w:bottom w:val="nil"/>
              <w:right w:val="nil"/>
            </w:tcBorders>
            <w:vAlign w:val="bottom"/>
          </w:tcPr>
          <w:p w14:paraId="4AE90316" w14:textId="49F6CAB1" w:rsidR="00340D03" w:rsidRPr="009C0CD5" w:rsidRDefault="00340D03" w:rsidP="00340D03">
            <w:pPr>
              <w:spacing w:before="40" w:after="20"/>
              <w:jc w:val="center"/>
              <w:rPr>
                <w:rFonts w:cs="Arial"/>
                <w:sz w:val="18"/>
                <w:szCs w:val="18"/>
              </w:rPr>
            </w:pPr>
            <w:r>
              <w:rPr>
                <w:rFonts w:cs="Arial"/>
                <w:sz w:val="18"/>
                <w:szCs w:val="18"/>
              </w:rPr>
              <w:t>0.832</w:t>
            </w:r>
          </w:p>
        </w:tc>
        <w:tc>
          <w:tcPr>
            <w:tcW w:w="170" w:type="dxa"/>
            <w:tcBorders>
              <w:top w:val="nil"/>
              <w:left w:val="nil"/>
              <w:bottom w:val="nil"/>
              <w:right w:val="nil"/>
            </w:tcBorders>
            <w:vAlign w:val="bottom"/>
          </w:tcPr>
          <w:p w14:paraId="68284E70" w14:textId="047A9A31"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D560AA8" w14:textId="1BCABCE6" w:rsidR="00340D03" w:rsidRPr="009C0CD5" w:rsidRDefault="00340D03" w:rsidP="00340D03">
            <w:pPr>
              <w:spacing w:before="40" w:after="20"/>
              <w:jc w:val="center"/>
              <w:rPr>
                <w:rFonts w:cs="Arial"/>
                <w:sz w:val="18"/>
                <w:szCs w:val="18"/>
              </w:rPr>
            </w:pPr>
            <w:r>
              <w:rPr>
                <w:rFonts w:cs="Arial"/>
                <w:sz w:val="18"/>
                <w:szCs w:val="18"/>
              </w:rPr>
              <w:t>0.901</w:t>
            </w:r>
          </w:p>
        </w:tc>
      </w:tr>
      <w:tr w:rsidR="00340D03" w:rsidRPr="00340D03" w14:paraId="25DFBB2B" w14:textId="77777777" w:rsidTr="00401057">
        <w:tc>
          <w:tcPr>
            <w:tcW w:w="2268" w:type="dxa"/>
            <w:tcBorders>
              <w:top w:val="nil"/>
              <w:left w:val="nil"/>
              <w:bottom w:val="nil"/>
              <w:right w:val="single" w:sz="18" w:space="0" w:color="C00000"/>
            </w:tcBorders>
            <w:shd w:val="clear" w:color="auto" w:fill="auto"/>
            <w:vAlign w:val="center"/>
          </w:tcPr>
          <w:p w14:paraId="75197368" w14:textId="77777777" w:rsidR="00340D03" w:rsidRPr="00F75B25" w:rsidRDefault="00340D03" w:rsidP="00340D03">
            <w:pPr>
              <w:spacing w:before="40" w:after="20"/>
              <w:rPr>
                <w:rFonts w:cs="Arial"/>
                <w:sz w:val="18"/>
                <w:szCs w:val="18"/>
              </w:rPr>
            </w:pPr>
            <w:r w:rsidRPr="00F75B25">
              <w:rPr>
                <w:rFonts w:cs="Arial"/>
                <w:sz w:val="18"/>
                <w:szCs w:val="18"/>
              </w:rPr>
              <w:t>Monash C</w:t>
            </w:r>
          </w:p>
        </w:tc>
        <w:tc>
          <w:tcPr>
            <w:tcW w:w="1247" w:type="dxa"/>
            <w:tcBorders>
              <w:top w:val="nil"/>
              <w:left w:val="single" w:sz="18" w:space="0" w:color="C00000"/>
              <w:bottom w:val="nil"/>
              <w:right w:val="nil"/>
            </w:tcBorders>
            <w:shd w:val="clear" w:color="auto" w:fill="auto"/>
            <w:vAlign w:val="bottom"/>
          </w:tcPr>
          <w:p w14:paraId="6C6D5F4E" w14:textId="4BBD79CD" w:rsidR="00340D03" w:rsidRPr="009C0CD5" w:rsidRDefault="00340D03" w:rsidP="00340D03">
            <w:pPr>
              <w:spacing w:before="40" w:after="20"/>
              <w:jc w:val="center"/>
              <w:rPr>
                <w:rFonts w:cs="Arial"/>
                <w:sz w:val="18"/>
                <w:szCs w:val="18"/>
              </w:rPr>
            </w:pPr>
            <w:r>
              <w:rPr>
                <w:rFonts w:cs="Arial"/>
                <w:sz w:val="18"/>
                <w:szCs w:val="18"/>
              </w:rPr>
              <w:t>0.945</w:t>
            </w:r>
          </w:p>
        </w:tc>
        <w:tc>
          <w:tcPr>
            <w:tcW w:w="1247" w:type="dxa"/>
            <w:tcBorders>
              <w:top w:val="nil"/>
              <w:left w:val="nil"/>
              <w:bottom w:val="nil"/>
              <w:right w:val="nil"/>
            </w:tcBorders>
            <w:vAlign w:val="bottom"/>
          </w:tcPr>
          <w:p w14:paraId="3AEE1D5C" w14:textId="3EF69ACB" w:rsidR="00340D03" w:rsidRPr="009C0CD5" w:rsidRDefault="00340D03" w:rsidP="00340D03">
            <w:pPr>
              <w:spacing w:before="40" w:after="20"/>
              <w:jc w:val="center"/>
              <w:rPr>
                <w:rFonts w:cs="Arial"/>
                <w:sz w:val="18"/>
                <w:szCs w:val="18"/>
              </w:rPr>
            </w:pPr>
            <w:r>
              <w:rPr>
                <w:rFonts w:cs="Arial"/>
                <w:sz w:val="18"/>
                <w:szCs w:val="18"/>
              </w:rPr>
              <w:t>0.948</w:t>
            </w:r>
          </w:p>
        </w:tc>
        <w:tc>
          <w:tcPr>
            <w:tcW w:w="170" w:type="dxa"/>
            <w:tcBorders>
              <w:top w:val="nil"/>
              <w:left w:val="nil"/>
              <w:bottom w:val="nil"/>
              <w:right w:val="nil"/>
            </w:tcBorders>
            <w:vAlign w:val="bottom"/>
          </w:tcPr>
          <w:p w14:paraId="5BE92D29" w14:textId="4F956D40"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B765676" w14:textId="159D381D" w:rsidR="00340D03" w:rsidRPr="009C0CD5" w:rsidRDefault="00340D03" w:rsidP="00340D03">
            <w:pPr>
              <w:spacing w:before="40" w:after="20"/>
              <w:jc w:val="center"/>
              <w:rPr>
                <w:rFonts w:cs="Arial"/>
                <w:sz w:val="18"/>
                <w:szCs w:val="18"/>
              </w:rPr>
            </w:pPr>
            <w:r>
              <w:rPr>
                <w:rFonts w:cs="Arial"/>
                <w:sz w:val="18"/>
                <w:szCs w:val="18"/>
              </w:rPr>
              <w:t>0.850</w:t>
            </w:r>
          </w:p>
        </w:tc>
      </w:tr>
      <w:tr w:rsidR="00340D03" w:rsidRPr="00340D03" w14:paraId="1DADE823" w14:textId="77777777" w:rsidTr="00401057">
        <w:tc>
          <w:tcPr>
            <w:tcW w:w="2268" w:type="dxa"/>
            <w:tcBorders>
              <w:top w:val="nil"/>
              <w:left w:val="nil"/>
              <w:bottom w:val="nil"/>
              <w:right w:val="single" w:sz="18" w:space="0" w:color="C00000"/>
            </w:tcBorders>
            <w:shd w:val="clear" w:color="auto" w:fill="auto"/>
            <w:vAlign w:val="center"/>
          </w:tcPr>
          <w:p w14:paraId="131C3358" w14:textId="77777777" w:rsidR="00340D03" w:rsidRPr="00F75B25" w:rsidRDefault="00340D03" w:rsidP="00340D03">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C00000"/>
              <w:bottom w:val="nil"/>
              <w:right w:val="nil"/>
            </w:tcBorders>
            <w:shd w:val="clear" w:color="auto" w:fill="auto"/>
            <w:vAlign w:val="bottom"/>
          </w:tcPr>
          <w:p w14:paraId="3BEA7ED3" w14:textId="4B7E6642" w:rsidR="00340D03" w:rsidRPr="009C0CD5" w:rsidRDefault="00340D03" w:rsidP="00340D03">
            <w:pPr>
              <w:spacing w:before="40" w:after="20"/>
              <w:jc w:val="center"/>
              <w:rPr>
                <w:rFonts w:cs="Arial"/>
                <w:sz w:val="18"/>
                <w:szCs w:val="18"/>
              </w:rPr>
            </w:pPr>
            <w:r>
              <w:rPr>
                <w:rFonts w:cs="Arial"/>
                <w:sz w:val="18"/>
                <w:szCs w:val="18"/>
              </w:rPr>
              <w:t>0.960</w:t>
            </w:r>
          </w:p>
        </w:tc>
        <w:tc>
          <w:tcPr>
            <w:tcW w:w="1247" w:type="dxa"/>
            <w:tcBorders>
              <w:top w:val="nil"/>
              <w:left w:val="nil"/>
              <w:bottom w:val="nil"/>
              <w:right w:val="nil"/>
            </w:tcBorders>
            <w:vAlign w:val="bottom"/>
          </w:tcPr>
          <w:p w14:paraId="2E1045E9" w14:textId="4B25D4E2" w:rsidR="00340D03" w:rsidRPr="009C0CD5" w:rsidRDefault="00340D03" w:rsidP="00340D03">
            <w:pPr>
              <w:spacing w:before="40" w:after="20"/>
              <w:jc w:val="center"/>
              <w:rPr>
                <w:rFonts w:cs="Arial"/>
                <w:sz w:val="18"/>
                <w:szCs w:val="18"/>
              </w:rPr>
            </w:pPr>
            <w:r>
              <w:rPr>
                <w:rFonts w:cs="Arial"/>
                <w:sz w:val="18"/>
                <w:szCs w:val="18"/>
              </w:rPr>
              <w:t>0.963</w:t>
            </w:r>
          </w:p>
        </w:tc>
        <w:tc>
          <w:tcPr>
            <w:tcW w:w="170" w:type="dxa"/>
            <w:tcBorders>
              <w:top w:val="nil"/>
              <w:left w:val="nil"/>
              <w:bottom w:val="nil"/>
              <w:right w:val="nil"/>
            </w:tcBorders>
            <w:vAlign w:val="bottom"/>
          </w:tcPr>
          <w:p w14:paraId="4156CCA4" w14:textId="52BB1504"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9F596FB" w14:textId="0564B2F4" w:rsidR="00340D03" w:rsidRPr="009C0CD5" w:rsidRDefault="00340D03" w:rsidP="00340D03">
            <w:pPr>
              <w:spacing w:before="40" w:after="20"/>
              <w:jc w:val="center"/>
              <w:rPr>
                <w:rFonts w:cs="Arial"/>
                <w:sz w:val="18"/>
                <w:szCs w:val="18"/>
              </w:rPr>
            </w:pPr>
            <w:r>
              <w:rPr>
                <w:rFonts w:cs="Arial"/>
                <w:sz w:val="18"/>
                <w:szCs w:val="18"/>
              </w:rPr>
              <w:t>0.914</w:t>
            </w:r>
          </w:p>
        </w:tc>
      </w:tr>
      <w:tr w:rsidR="00340D03" w:rsidRPr="00340D03" w14:paraId="4B11BB44" w14:textId="77777777" w:rsidTr="00401057">
        <w:tc>
          <w:tcPr>
            <w:tcW w:w="2268" w:type="dxa"/>
            <w:tcBorders>
              <w:top w:val="nil"/>
              <w:left w:val="nil"/>
              <w:bottom w:val="nil"/>
              <w:right w:val="single" w:sz="18" w:space="0" w:color="C00000"/>
            </w:tcBorders>
            <w:shd w:val="clear" w:color="auto" w:fill="auto"/>
            <w:vAlign w:val="center"/>
          </w:tcPr>
          <w:p w14:paraId="33AF4F19" w14:textId="77777777" w:rsidR="00340D03" w:rsidRPr="00F75B25" w:rsidRDefault="00340D03" w:rsidP="00340D03">
            <w:pPr>
              <w:spacing w:before="40" w:after="20"/>
              <w:rPr>
                <w:rFonts w:cs="Arial"/>
                <w:sz w:val="18"/>
                <w:szCs w:val="18"/>
              </w:rPr>
            </w:pPr>
            <w:r w:rsidRPr="00F75B25">
              <w:rPr>
                <w:rFonts w:cs="Arial"/>
                <w:sz w:val="18"/>
                <w:szCs w:val="18"/>
              </w:rPr>
              <w:t>Moorabool S</w:t>
            </w:r>
          </w:p>
        </w:tc>
        <w:tc>
          <w:tcPr>
            <w:tcW w:w="1247" w:type="dxa"/>
            <w:tcBorders>
              <w:top w:val="nil"/>
              <w:left w:val="single" w:sz="18" w:space="0" w:color="C00000"/>
              <w:bottom w:val="nil"/>
              <w:right w:val="nil"/>
            </w:tcBorders>
            <w:shd w:val="clear" w:color="auto" w:fill="auto"/>
            <w:vAlign w:val="bottom"/>
          </w:tcPr>
          <w:p w14:paraId="677A3763" w14:textId="0331EDBF" w:rsidR="00340D03" w:rsidRPr="009C0CD5" w:rsidRDefault="00340D03" w:rsidP="00340D03">
            <w:pPr>
              <w:spacing w:before="40" w:after="20"/>
              <w:jc w:val="center"/>
              <w:rPr>
                <w:rFonts w:cs="Arial"/>
                <w:sz w:val="18"/>
                <w:szCs w:val="18"/>
              </w:rPr>
            </w:pPr>
            <w:r>
              <w:rPr>
                <w:rFonts w:cs="Arial"/>
                <w:sz w:val="18"/>
                <w:szCs w:val="18"/>
              </w:rPr>
              <w:t>0.992</w:t>
            </w:r>
          </w:p>
        </w:tc>
        <w:tc>
          <w:tcPr>
            <w:tcW w:w="1247" w:type="dxa"/>
            <w:tcBorders>
              <w:top w:val="nil"/>
              <w:left w:val="nil"/>
              <w:bottom w:val="nil"/>
              <w:right w:val="nil"/>
            </w:tcBorders>
            <w:vAlign w:val="bottom"/>
          </w:tcPr>
          <w:p w14:paraId="56ABD1D7" w14:textId="2D7A6738" w:rsidR="00340D03" w:rsidRPr="009C0CD5" w:rsidRDefault="00340D03" w:rsidP="00340D03">
            <w:pPr>
              <w:spacing w:before="40" w:after="20"/>
              <w:jc w:val="center"/>
              <w:rPr>
                <w:rFonts w:cs="Arial"/>
                <w:sz w:val="18"/>
                <w:szCs w:val="18"/>
              </w:rPr>
            </w:pPr>
            <w:r>
              <w:rPr>
                <w:rFonts w:cs="Arial"/>
                <w:sz w:val="18"/>
                <w:szCs w:val="18"/>
              </w:rPr>
              <w:t>0.996</w:t>
            </w:r>
          </w:p>
        </w:tc>
        <w:tc>
          <w:tcPr>
            <w:tcW w:w="170" w:type="dxa"/>
            <w:tcBorders>
              <w:top w:val="nil"/>
              <w:left w:val="nil"/>
              <w:bottom w:val="nil"/>
              <w:right w:val="nil"/>
            </w:tcBorders>
            <w:vAlign w:val="bottom"/>
          </w:tcPr>
          <w:p w14:paraId="189E0F22" w14:textId="1F001C7F"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B73FA8" w14:textId="4BD696FA" w:rsidR="00340D03" w:rsidRPr="009C0CD5" w:rsidRDefault="00340D03" w:rsidP="00340D03">
            <w:pPr>
              <w:spacing w:before="40" w:after="20"/>
              <w:jc w:val="center"/>
              <w:rPr>
                <w:rFonts w:cs="Arial"/>
                <w:sz w:val="18"/>
                <w:szCs w:val="18"/>
              </w:rPr>
            </w:pPr>
            <w:r>
              <w:rPr>
                <w:rFonts w:cs="Arial"/>
                <w:sz w:val="18"/>
                <w:szCs w:val="18"/>
              </w:rPr>
              <w:t>1.027</w:t>
            </w:r>
          </w:p>
        </w:tc>
      </w:tr>
      <w:tr w:rsidR="00340D03" w:rsidRPr="00340D03" w14:paraId="685B88AB" w14:textId="77777777" w:rsidTr="00401057">
        <w:tc>
          <w:tcPr>
            <w:tcW w:w="2268" w:type="dxa"/>
            <w:tcBorders>
              <w:top w:val="nil"/>
              <w:left w:val="nil"/>
              <w:bottom w:val="nil"/>
              <w:right w:val="single" w:sz="18" w:space="0" w:color="C00000"/>
            </w:tcBorders>
            <w:shd w:val="clear" w:color="auto" w:fill="auto"/>
            <w:vAlign w:val="center"/>
          </w:tcPr>
          <w:p w14:paraId="0249F221" w14:textId="77777777" w:rsidR="00340D03" w:rsidRPr="00F75B25" w:rsidRDefault="00340D03" w:rsidP="00340D03">
            <w:pPr>
              <w:spacing w:before="40" w:after="20"/>
              <w:rPr>
                <w:rFonts w:cs="Arial"/>
                <w:sz w:val="18"/>
                <w:szCs w:val="18"/>
              </w:rPr>
            </w:pPr>
            <w:r w:rsidRPr="00F75B25">
              <w:rPr>
                <w:rFonts w:cs="Arial"/>
                <w:sz w:val="18"/>
                <w:szCs w:val="18"/>
              </w:rPr>
              <w:t>Moreland C</w:t>
            </w:r>
          </w:p>
        </w:tc>
        <w:tc>
          <w:tcPr>
            <w:tcW w:w="1247" w:type="dxa"/>
            <w:tcBorders>
              <w:top w:val="nil"/>
              <w:left w:val="single" w:sz="18" w:space="0" w:color="C00000"/>
              <w:bottom w:val="nil"/>
              <w:right w:val="nil"/>
            </w:tcBorders>
            <w:shd w:val="clear" w:color="auto" w:fill="auto"/>
            <w:vAlign w:val="bottom"/>
          </w:tcPr>
          <w:p w14:paraId="69DA9EF9" w14:textId="026AD82E" w:rsidR="00340D03" w:rsidRPr="009C0CD5" w:rsidRDefault="00340D03" w:rsidP="00340D03">
            <w:pPr>
              <w:spacing w:before="40" w:after="20"/>
              <w:jc w:val="center"/>
              <w:rPr>
                <w:rFonts w:cs="Arial"/>
                <w:sz w:val="18"/>
                <w:szCs w:val="18"/>
              </w:rPr>
            </w:pPr>
            <w:r>
              <w:rPr>
                <w:rFonts w:cs="Arial"/>
                <w:sz w:val="18"/>
                <w:szCs w:val="18"/>
              </w:rPr>
              <w:t>0.993</w:t>
            </w:r>
          </w:p>
        </w:tc>
        <w:tc>
          <w:tcPr>
            <w:tcW w:w="1247" w:type="dxa"/>
            <w:tcBorders>
              <w:top w:val="nil"/>
              <w:left w:val="nil"/>
              <w:bottom w:val="nil"/>
              <w:right w:val="nil"/>
            </w:tcBorders>
            <w:vAlign w:val="bottom"/>
          </w:tcPr>
          <w:p w14:paraId="03119F23" w14:textId="57F40AA4" w:rsidR="00340D03" w:rsidRPr="009C0CD5" w:rsidRDefault="00340D03" w:rsidP="00340D03">
            <w:pPr>
              <w:spacing w:before="40" w:after="20"/>
              <w:jc w:val="center"/>
              <w:rPr>
                <w:rFonts w:cs="Arial"/>
                <w:sz w:val="18"/>
                <w:szCs w:val="18"/>
              </w:rPr>
            </w:pPr>
            <w:r>
              <w:rPr>
                <w:rFonts w:cs="Arial"/>
                <w:sz w:val="18"/>
                <w:szCs w:val="18"/>
              </w:rPr>
              <w:t>0.996</w:t>
            </w:r>
          </w:p>
        </w:tc>
        <w:tc>
          <w:tcPr>
            <w:tcW w:w="170" w:type="dxa"/>
            <w:tcBorders>
              <w:top w:val="nil"/>
              <w:left w:val="nil"/>
              <w:bottom w:val="nil"/>
              <w:right w:val="nil"/>
            </w:tcBorders>
            <w:vAlign w:val="bottom"/>
          </w:tcPr>
          <w:p w14:paraId="5612C2AD" w14:textId="3B1264EA"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8C35333" w14:textId="48491CAE" w:rsidR="00340D03" w:rsidRPr="009C0CD5" w:rsidRDefault="00340D03" w:rsidP="00340D03">
            <w:pPr>
              <w:spacing w:before="40" w:after="20"/>
              <w:jc w:val="center"/>
              <w:rPr>
                <w:rFonts w:cs="Arial"/>
                <w:sz w:val="18"/>
                <w:szCs w:val="18"/>
              </w:rPr>
            </w:pPr>
            <w:r>
              <w:rPr>
                <w:rFonts w:cs="Arial"/>
                <w:sz w:val="18"/>
                <w:szCs w:val="18"/>
              </w:rPr>
              <w:t>0.983</w:t>
            </w:r>
          </w:p>
        </w:tc>
      </w:tr>
      <w:tr w:rsidR="00340D03" w:rsidRPr="00340D03" w14:paraId="00ED1359" w14:textId="77777777" w:rsidTr="00401057">
        <w:tc>
          <w:tcPr>
            <w:tcW w:w="2268" w:type="dxa"/>
            <w:tcBorders>
              <w:top w:val="nil"/>
              <w:left w:val="nil"/>
              <w:bottom w:val="nil"/>
              <w:right w:val="single" w:sz="18" w:space="0" w:color="C00000"/>
            </w:tcBorders>
            <w:shd w:val="clear" w:color="auto" w:fill="auto"/>
            <w:vAlign w:val="center"/>
          </w:tcPr>
          <w:p w14:paraId="1A96EA5B" w14:textId="77777777" w:rsidR="00340D03" w:rsidRPr="00F75B25" w:rsidRDefault="00340D03" w:rsidP="00340D03">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C00000"/>
              <w:bottom w:val="nil"/>
              <w:right w:val="nil"/>
            </w:tcBorders>
            <w:shd w:val="clear" w:color="auto" w:fill="auto"/>
            <w:vAlign w:val="bottom"/>
          </w:tcPr>
          <w:p w14:paraId="2AA95D8E" w14:textId="37DE2DA8" w:rsidR="00340D03" w:rsidRPr="009C0CD5" w:rsidRDefault="00340D03" w:rsidP="00340D03">
            <w:pPr>
              <w:spacing w:before="40" w:after="20"/>
              <w:jc w:val="center"/>
              <w:rPr>
                <w:rFonts w:cs="Arial"/>
                <w:sz w:val="18"/>
                <w:szCs w:val="18"/>
              </w:rPr>
            </w:pPr>
            <w:r>
              <w:rPr>
                <w:rFonts w:cs="Arial"/>
                <w:sz w:val="18"/>
                <w:szCs w:val="18"/>
              </w:rPr>
              <w:t>0.937</w:t>
            </w:r>
          </w:p>
        </w:tc>
        <w:tc>
          <w:tcPr>
            <w:tcW w:w="1247" w:type="dxa"/>
            <w:tcBorders>
              <w:top w:val="nil"/>
              <w:left w:val="nil"/>
              <w:bottom w:val="nil"/>
              <w:right w:val="nil"/>
            </w:tcBorders>
            <w:vAlign w:val="bottom"/>
          </w:tcPr>
          <w:p w14:paraId="3E76E8C7" w14:textId="618A55D4" w:rsidR="00340D03" w:rsidRPr="009C0CD5" w:rsidRDefault="00340D03" w:rsidP="00340D03">
            <w:pPr>
              <w:spacing w:before="40" w:after="20"/>
              <w:jc w:val="center"/>
              <w:rPr>
                <w:rFonts w:cs="Arial"/>
                <w:sz w:val="18"/>
                <w:szCs w:val="18"/>
              </w:rPr>
            </w:pPr>
            <w:r>
              <w:rPr>
                <w:rFonts w:cs="Arial"/>
                <w:sz w:val="18"/>
                <w:szCs w:val="18"/>
              </w:rPr>
              <w:t>0.940</w:t>
            </w:r>
          </w:p>
        </w:tc>
        <w:tc>
          <w:tcPr>
            <w:tcW w:w="170" w:type="dxa"/>
            <w:tcBorders>
              <w:top w:val="nil"/>
              <w:left w:val="nil"/>
              <w:bottom w:val="nil"/>
              <w:right w:val="nil"/>
            </w:tcBorders>
            <w:vAlign w:val="bottom"/>
          </w:tcPr>
          <w:p w14:paraId="72CCEC1D" w14:textId="7576FB59"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A8AFBDD" w14:textId="130B9104" w:rsidR="00340D03" w:rsidRPr="009C0CD5" w:rsidRDefault="00340D03" w:rsidP="00340D03">
            <w:pPr>
              <w:spacing w:before="40" w:after="20"/>
              <w:jc w:val="center"/>
              <w:rPr>
                <w:rFonts w:cs="Arial"/>
                <w:sz w:val="18"/>
                <w:szCs w:val="18"/>
              </w:rPr>
            </w:pPr>
            <w:r>
              <w:rPr>
                <w:rFonts w:cs="Arial"/>
                <w:sz w:val="18"/>
                <w:szCs w:val="18"/>
              </w:rPr>
              <w:t>0.879</w:t>
            </w:r>
          </w:p>
        </w:tc>
      </w:tr>
      <w:tr w:rsidR="00340D03" w:rsidRPr="00340D03" w14:paraId="5C245397" w14:textId="77777777" w:rsidTr="00401057">
        <w:tc>
          <w:tcPr>
            <w:tcW w:w="2268" w:type="dxa"/>
            <w:tcBorders>
              <w:top w:val="nil"/>
              <w:left w:val="nil"/>
              <w:bottom w:val="nil"/>
              <w:right w:val="single" w:sz="18" w:space="0" w:color="C00000"/>
            </w:tcBorders>
            <w:shd w:val="clear" w:color="auto" w:fill="auto"/>
            <w:vAlign w:val="center"/>
          </w:tcPr>
          <w:p w14:paraId="220BEA71" w14:textId="77777777" w:rsidR="00340D03" w:rsidRPr="00F75B25" w:rsidRDefault="00340D03" w:rsidP="00340D03">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C00000"/>
              <w:bottom w:val="nil"/>
              <w:right w:val="nil"/>
            </w:tcBorders>
            <w:shd w:val="clear" w:color="auto" w:fill="auto"/>
            <w:vAlign w:val="bottom"/>
          </w:tcPr>
          <w:p w14:paraId="3E2DB1DE" w14:textId="3DC7089E" w:rsidR="00340D03" w:rsidRPr="009C0CD5" w:rsidRDefault="00340D03" w:rsidP="00340D03">
            <w:pPr>
              <w:spacing w:before="40" w:after="20"/>
              <w:jc w:val="center"/>
              <w:rPr>
                <w:rFonts w:cs="Arial"/>
                <w:sz w:val="18"/>
                <w:szCs w:val="18"/>
              </w:rPr>
            </w:pPr>
            <w:r>
              <w:rPr>
                <w:rFonts w:cs="Arial"/>
                <w:sz w:val="18"/>
                <w:szCs w:val="18"/>
              </w:rPr>
              <w:t>0.934</w:t>
            </w:r>
          </w:p>
        </w:tc>
        <w:tc>
          <w:tcPr>
            <w:tcW w:w="1247" w:type="dxa"/>
            <w:tcBorders>
              <w:top w:val="nil"/>
              <w:left w:val="nil"/>
              <w:bottom w:val="nil"/>
              <w:right w:val="nil"/>
            </w:tcBorders>
            <w:vAlign w:val="bottom"/>
          </w:tcPr>
          <w:p w14:paraId="7A0D5531" w14:textId="17A257CA" w:rsidR="00340D03" w:rsidRPr="009C0CD5" w:rsidRDefault="00340D03" w:rsidP="00340D03">
            <w:pPr>
              <w:spacing w:before="40" w:after="20"/>
              <w:jc w:val="center"/>
              <w:rPr>
                <w:rFonts w:cs="Arial"/>
                <w:sz w:val="18"/>
                <w:szCs w:val="18"/>
              </w:rPr>
            </w:pPr>
            <w:r>
              <w:rPr>
                <w:rFonts w:cs="Arial"/>
                <w:sz w:val="18"/>
                <w:szCs w:val="18"/>
              </w:rPr>
              <w:t>0.937</w:t>
            </w:r>
          </w:p>
        </w:tc>
        <w:tc>
          <w:tcPr>
            <w:tcW w:w="170" w:type="dxa"/>
            <w:tcBorders>
              <w:top w:val="nil"/>
              <w:left w:val="nil"/>
              <w:bottom w:val="nil"/>
              <w:right w:val="nil"/>
            </w:tcBorders>
            <w:vAlign w:val="bottom"/>
          </w:tcPr>
          <w:p w14:paraId="6C8A4284" w14:textId="5518CE01"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F26BCC4" w14:textId="4A0E9150" w:rsidR="00340D03" w:rsidRPr="009C0CD5" w:rsidRDefault="00340D03" w:rsidP="00340D03">
            <w:pPr>
              <w:spacing w:before="40" w:after="20"/>
              <w:jc w:val="center"/>
              <w:rPr>
                <w:rFonts w:cs="Arial"/>
                <w:sz w:val="18"/>
                <w:szCs w:val="18"/>
              </w:rPr>
            </w:pPr>
            <w:r>
              <w:rPr>
                <w:rFonts w:cs="Arial"/>
                <w:sz w:val="18"/>
                <w:szCs w:val="18"/>
              </w:rPr>
              <w:t>0.780</w:t>
            </w:r>
          </w:p>
        </w:tc>
      </w:tr>
      <w:tr w:rsidR="00340D03" w:rsidRPr="00340D03" w14:paraId="6C00E094" w14:textId="77777777" w:rsidTr="00401057">
        <w:tc>
          <w:tcPr>
            <w:tcW w:w="2268" w:type="dxa"/>
            <w:tcBorders>
              <w:top w:val="nil"/>
              <w:left w:val="nil"/>
              <w:bottom w:val="nil"/>
              <w:right w:val="single" w:sz="18" w:space="0" w:color="C00000"/>
            </w:tcBorders>
            <w:shd w:val="clear" w:color="auto" w:fill="auto"/>
            <w:vAlign w:val="center"/>
          </w:tcPr>
          <w:p w14:paraId="78A79E05" w14:textId="77777777" w:rsidR="00340D03" w:rsidRPr="00F75B25" w:rsidRDefault="00340D03" w:rsidP="00340D03">
            <w:pPr>
              <w:spacing w:before="40" w:after="20"/>
              <w:rPr>
                <w:rFonts w:cs="Arial"/>
                <w:sz w:val="18"/>
                <w:szCs w:val="18"/>
              </w:rPr>
            </w:pPr>
            <w:r w:rsidRPr="00F75B25">
              <w:rPr>
                <w:rFonts w:cs="Arial"/>
                <w:sz w:val="18"/>
                <w:szCs w:val="18"/>
              </w:rPr>
              <w:t>Moyne S</w:t>
            </w:r>
          </w:p>
        </w:tc>
        <w:tc>
          <w:tcPr>
            <w:tcW w:w="1247" w:type="dxa"/>
            <w:tcBorders>
              <w:top w:val="nil"/>
              <w:left w:val="single" w:sz="18" w:space="0" w:color="C00000"/>
              <w:bottom w:val="nil"/>
              <w:right w:val="nil"/>
            </w:tcBorders>
            <w:shd w:val="clear" w:color="auto" w:fill="auto"/>
            <w:vAlign w:val="bottom"/>
          </w:tcPr>
          <w:p w14:paraId="516621AC" w14:textId="2BE974FE" w:rsidR="00340D03" w:rsidRPr="009C0CD5" w:rsidRDefault="00340D03" w:rsidP="00340D03">
            <w:pPr>
              <w:spacing w:before="40" w:after="20"/>
              <w:jc w:val="center"/>
              <w:rPr>
                <w:rFonts w:cs="Arial"/>
                <w:sz w:val="18"/>
                <w:szCs w:val="18"/>
              </w:rPr>
            </w:pPr>
            <w:r>
              <w:rPr>
                <w:rFonts w:cs="Arial"/>
                <w:sz w:val="18"/>
                <w:szCs w:val="18"/>
              </w:rPr>
              <w:t>0.836</w:t>
            </w:r>
          </w:p>
        </w:tc>
        <w:tc>
          <w:tcPr>
            <w:tcW w:w="1247" w:type="dxa"/>
            <w:tcBorders>
              <w:top w:val="nil"/>
              <w:left w:val="nil"/>
              <w:bottom w:val="nil"/>
              <w:right w:val="nil"/>
            </w:tcBorders>
            <w:vAlign w:val="bottom"/>
          </w:tcPr>
          <w:p w14:paraId="5626A710" w14:textId="363A0054" w:rsidR="00340D03" w:rsidRPr="009C0CD5" w:rsidRDefault="00340D03" w:rsidP="00340D03">
            <w:pPr>
              <w:spacing w:before="40" w:after="20"/>
              <w:jc w:val="center"/>
              <w:rPr>
                <w:rFonts w:cs="Arial"/>
                <w:sz w:val="18"/>
                <w:szCs w:val="18"/>
              </w:rPr>
            </w:pPr>
            <w:r>
              <w:rPr>
                <w:rFonts w:cs="Arial"/>
                <w:sz w:val="18"/>
                <w:szCs w:val="18"/>
              </w:rPr>
              <w:t>0.839</w:t>
            </w:r>
          </w:p>
        </w:tc>
        <w:tc>
          <w:tcPr>
            <w:tcW w:w="170" w:type="dxa"/>
            <w:tcBorders>
              <w:top w:val="nil"/>
              <w:left w:val="nil"/>
              <w:bottom w:val="nil"/>
              <w:right w:val="nil"/>
            </w:tcBorders>
            <w:vAlign w:val="bottom"/>
          </w:tcPr>
          <w:p w14:paraId="23E3FA04" w14:textId="2E167F56"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BFB1FD3" w14:textId="6A2B5800" w:rsidR="00340D03" w:rsidRPr="009C0CD5" w:rsidRDefault="00340D03" w:rsidP="00340D03">
            <w:pPr>
              <w:spacing w:before="40" w:after="20"/>
              <w:jc w:val="center"/>
              <w:rPr>
                <w:rFonts w:cs="Arial"/>
                <w:sz w:val="18"/>
                <w:szCs w:val="18"/>
              </w:rPr>
            </w:pPr>
            <w:r>
              <w:rPr>
                <w:rFonts w:cs="Arial"/>
                <w:sz w:val="18"/>
                <w:szCs w:val="18"/>
              </w:rPr>
              <w:t>0.967</w:t>
            </w:r>
          </w:p>
        </w:tc>
      </w:tr>
      <w:tr w:rsidR="00340D03" w:rsidRPr="00340D03" w14:paraId="388AF164" w14:textId="77777777" w:rsidTr="00401057">
        <w:tc>
          <w:tcPr>
            <w:tcW w:w="2268" w:type="dxa"/>
            <w:tcBorders>
              <w:top w:val="nil"/>
              <w:left w:val="nil"/>
              <w:bottom w:val="nil"/>
              <w:right w:val="single" w:sz="18" w:space="0" w:color="C00000"/>
            </w:tcBorders>
            <w:shd w:val="clear" w:color="auto" w:fill="auto"/>
            <w:vAlign w:val="center"/>
          </w:tcPr>
          <w:p w14:paraId="78B48293" w14:textId="77777777" w:rsidR="00340D03" w:rsidRPr="00F75B25" w:rsidRDefault="00340D03" w:rsidP="00340D03">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C00000"/>
              <w:bottom w:val="nil"/>
              <w:right w:val="nil"/>
            </w:tcBorders>
            <w:shd w:val="clear" w:color="auto" w:fill="auto"/>
            <w:vAlign w:val="bottom"/>
          </w:tcPr>
          <w:p w14:paraId="40024880" w14:textId="1BDBEEC4" w:rsidR="00340D03" w:rsidRPr="009C0CD5" w:rsidRDefault="00340D03" w:rsidP="00340D03">
            <w:pPr>
              <w:spacing w:before="40" w:after="20"/>
              <w:jc w:val="center"/>
              <w:rPr>
                <w:rFonts w:cs="Arial"/>
                <w:sz w:val="18"/>
                <w:szCs w:val="18"/>
              </w:rPr>
            </w:pPr>
            <w:r>
              <w:rPr>
                <w:rFonts w:cs="Arial"/>
                <w:sz w:val="18"/>
                <w:szCs w:val="18"/>
              </w:rPr>
              <w:t>0.885</w:t>
            </w:r>
          </w:p>
        </w:tc>
        <w:tc>
          <w:tcPr>
            <w:tcW w:w="1247" w:type="dxa"/>
            <w:tcBorders>
              <w:top w:val="nil"/>
              <w:left w:val="nil"/>
              <w:bottom w:val="nil"/>
              <w:right w:val="nil"/>
            </w:tcBorders>
            <w:vAlign w:val="bottom"/>
          </w:tcPr>
          <w:p w14:paraId="32A41D29" w14:textId="5F6384DB" w:rsidR="00340D03" w:rsidRPr="009C0CD5" w:rsidRDefault="00340D03" w:rsidP="00340D03">
            <w:pPr>
              <w:spacing w:before="40" w:after="20"/>
              <w:jc w:val="center"/>
              <w:rPr>
                <w:rFonts w:cs="Arial"/>
                <w:sz w:val="18"/>
                <w:szCs w:val="18"/>
              </w:rPr>
            </w:pPr>
            <w:r>
              <w:rPr>
                <w:rFonts w:cs="Arial"/>
                <w:sz w:val="18"/>
                <w:szCs w:val="18"/>
              </w:rPr>
              <w:t>0.888</w:t>
            </w:r>
          </w:p>
        </w:tc>
        <w:tc>
          <w:tcPr>
            <w:tcW w:w="170" w:type="dxa"/>
            <w:tcBorders>
              <w:top w:val="nil"/>
              <w:left w:val="nil"/>
              <w:bottom w:val="nil"/>
              <w:right w:val="nil"/>
            </w:tcBorders>
            <w:vAlign w:val="bottom"/>
          </w:tcPr>
          <w:p w14:paraId="5CFF6C62" w14:textId="4F666BAD"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DEDD82C" w14:textId="07ECB37B" w:rsidR="00340D03" w:rsidRPr="009C0CD5" w:rsidRDefault="00340D03" w:rsidP="00340D03">
            <w:pPr>
              <w:spacing w:before="40" w:after="20"/>
              <w:jc w:val="center"/>
              <w:rPr>
                <w:rFonts w:cs="Arial"/>
                <w:sz w:val="18"/>
                <w:szCs w:val="18"/>
              </w:rPr>
            </w:pPr>
            <w:r>
              <w:rPr>
                <w:rFonts w:cs="Arial"/>
                <w:sz w:val="18"/>
                <w:szCs w:val="18"/>
              </w:rPr>
              <w:t>0.786</w:t>
            </w:r>
          </w:p>
        </w:tc>
      </w:tr>
      <w:tr w:rsidR="00340D03" w:rsidRPr="00340D03" w14:paraId="3D2E1D74" w14:textId="77777777" w:rsidTr="00401057">
        <w:tc>
          <w:tcPr>
            <w:tcW w:w="2268" w:type="dxa"/>
            <w:tcBorders>
              <w:top w:val="nil"/>
              <w:left w:val="nil"/>
              <w:bottom w:val="nil"/>
              <w:right w:val="single" w:sz="18" w:space="0" w:color="C00000"/>
            </w:tcBorders>
            <w:shd w:val="clear" w:color="auto" w:fill="auto"/>
            <w:vAlign w:val="center"/>
          </w:tcPr>
          <w:p w14:paraId="455B6843" w14:textId="77777777" w:rsidR="00340D03" w:rsidRPr="00F75B25" w:rsidRDefault="00340D03" w:rsidP="00340D03">
            <w:pPr>
              <w:spacing w:before="40" w:after="20"/>
              <w:rPr>
                <w:rFonts w:cs="Arial"/>
                <w:sz w:val="18"/>
                <w:szCs w:val="18"/>
              </w:rPr>
            </w:pPr>
            <w:r w:rsidRPr="00F75B25">
              <w:rPr>
                <w:rFonts w:cs="Arial"/>
                <w:sz w:val="18"/>
                <w:szCs w:val="18"/>
              </w:rPr>
              <w:t>Nillumbik S</w:t>
            </w:r>
          </w:p>
        </w:tc>
        <w:tc>
          <w:tcPr>
            <w:tcW w:w="1247" w:type="dxa"/>
            <w:tcBorders>
              <w:top w:val="nil"/>
              <w:left w:val="single" w:sz="18" w:space="0" w:color="C00000"/>
              <w:bottom w:val="nil"/>
              <w:right w:val="nil"/>
            </w:tcBorders>
            <w:shd w:val="clear" w:color="auto" w:fill="auto"/>
            <w:vAlign w:val="bottom"/>
          </w:tcPr>
          <w:p w14:paraId="5EBBB17F" w14:textId="1EAE3B12" w:rsidR="00340D03" w:rsidRPr="009C0CD5" w:rsidRDefault="00340D03" w:rsidP="00340D03">
            <w:pPr>
              <w:spacing w:before="40" w:after="20"/>
              <w:jc w:val="center"/>
              <w:rPr>
                <w:rFonts w:cs="Arial"/>
                <w:sz w:val="18"/>
                <w:szCs w:val="18"/>
              </w:rPr>
            </w:pPr>
            <w:r>
              <w:rPr>
                <w:rFonts w:cs="Arial"/>
                <w:sz w:val="18"/>
                <w:szCs w:val="18"/>
              </w:rPr>
              <w:t>0.850</w:t>
            </w:r>
          </w:p>
        </w:tc>
        <w:tc>
          <w:tcPr>
            <w:tcW w:w="1247" w:type="dxa"/>
            <w:tcBorders>
              <w:top w:val="nil"/>
              <w:left w:val="nil"/>
              <w:bottom w:val="nil"/>
              <w:right w:val="nil"/>
            </w:tcBorders>
            <w:vAlign w:val="bottom"/>
          </w:tcPr>
          <w:p w14:paraId="61954933" w14:textId="1D1CDCA9" w:rsidR="00340D03" w:rsidRPr="009C0CD5" w:rsidRDefault="00340D03" w:rsidP="00340D03">
            <w:pPr>
              <w:spacing w:before="40" w:after="20"/>
              <w:jc w:val="center"/>
              <w:rPr>
                <w:rFonts w:cs="Arial"/>
                <w:sz w:val="18"/>
                <w:szCs w:val="18"/>
              </w:rPr>
            </w:pPr>
            <w:r>
              <w:rPr>
                <w:rFonts w:cs="Arial"/>
                <w:sz w:val="18"/>
                <w:szCs w:val="18"/>
              </w:rPr>
              <w:t>0.853</w:t>
            </w:r>
          </w:p>
        </w:tc>
        <w:tc>
          <w:tcPr>
            <w:tcW w:w="170" w:type="dxa"/>
            <w:tcBorders>
              <w:top w:val="nil"/>
              <w:left w:val="nil"/>
              <w:bottom w:val="nil"/>
              <w:right w:val="nil"/>
            </w:tcBorders>
            <w:vAlign w:val="bottom"/>
          </w:tcPr>
          <w:p w14:paraId="3726113B" w14:textId="5ADAFB5B"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A6FC6E5" w14:textId="7749FEEE" w:rsidR="00340D03" w:rsidRPr="009C0CD5" w:rsidRDefault="00340D03" w:rsidP="00340D03">
            <w:pPr>
              <w:spacing w:before="40" w:after="20"/>
              <w:jc w:val="center"/>
              <w:rPr>
                <w:rFonts w:cs="Arial"/>
                <w:sz w:val="18"/>
                <w:szCs w:val="18"/>
              </w:rPr>
            </w:pPr>
            <w:r>
              <w:rPr>
                <w:rFonts w:cs="Arial"/>
                <w:sz w:val="18"/>
                <w:szCs w:val="18"/>
              </w:rPr>
              <w:t>0.904</w:t>
            </w:r>
          </w:p>
        </w:tc>
      </w:tr>
      <w:tr w:rsidR="00340D03" w:rsidRPr="00340D03" w14:paraId="589A4323" w14:textId="77777777" w:rsidTr="00401057">
        <w:tc>
          <w:tcPr>
            <w:tcW w:w="2268" w:type="dxa"/>
            <w:tcBorders>
              <w:top w:val="nil"/>
              <w:left w:val="nil"/>
              <w:bottom w:val="nil"/>
              <w:right w:val="single" w:sz="18" w:space="0" w:color="C00000"/>
            </w:tcBorders>
            <w:shd w:val="clear" w:color="auto" w:fill="auto"/>
            <w:vAlign w:val="center"/>
          </w:tcPr>
          <w:p w14:paraId="2D2CB1F3" w14:textId="77777777" w:rsidR="00340D03" w:rsidRPr="00F75B25" w:rsidRDefault="00340D03" w:rsidP="00340D03">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C00000"/>
              <w:bottom w:val="nil"/>
              <w:right w:val="nil"/>
            </w:tcBorders>
            <w:shd w:val="clear" w:color="auto" w:fill="auto"/>
            <w:vAlign w:val="bottom"/>
          </w:tcPr>
          <w:p w14:paraId="26B383B5" w14:textId="6CC5F1DC" w:rsidR="00340D03" w:rsidRPr="009C0CD5" w:rsidRDefault="00340D03" w:rsidP="00340D03">
            <w:pPr>
              <w:spacing w:before="40" w:after="20"/>
              <w:jc w:val="center"/>
              <w:rPr>
                <w:rFonts w:cs="Arial"/>
                <w:sz w:val="18"/>
                <w:szCs w:val="18"/>
              </w:rPr>
            </w:pPr>
            <w:r>
              <w:rPr>
                <w:rFonts w:cs="Arial"/>
                <w:sz w:val="18"/>
                <w:szCs w:val="18"/>
              </w:rPr>
              <w:t>0.716</w:t>
            </w:r>
          </w:p>
        </w:tc>
        <w:tc>
          <w:tcPr>
            <w:tcW w:w="1247" w:type="dxa"/>
            <w:tcBorders>
              <w:top w:val="nil"/>
              <w:left w:val="nil"/>
              <w:bottom w:val="nil"/>
              <w:right w:val="nil"/>
            </w:tcBorders>
            <w:vAlign w:val="bottom"/>
          </w:tcPr>
          <w:p w14:paraId="4FD074B8" w14:textId="00DC7971" w:rsidR="00340D03" w:rsidRPr="009C0CD5" w:rsidRDefault="00340D03" w:rsidP="00340D03">
            <w:pPr>
              <w:spacing w:before="40" w:after="20"/>
              <w:jc w:val="center"/>
              <w:rPr>
                <w:rFonts w:cs="Arial"/>
                <w:sz w:val="18"/>
                <w:szCs w:val="18"/>
              </w:rPr>
            </w:pPr>
            <w:r>
              <w:rPr>
                <w:rFonts w:cs="Arial"/>
                <w:sz w:val="18"/>
                <w:szCs w:val="18"/>
              </w:rPr>
              <w:t>0.719</w:t>
            </w:r>
          </w:p>
        </w:tc>
        <w:tc>
          <w:tcPr>
            <w:tcW w:w="170" w:type="dxa"/>
            <w:tcBorders>
              <w:top w:val="nil"/>
              <w:left w:val="nil"/>
              <w:bottom w:val="nil"/>
              <w:right w:val="nil"/>
            </w:tcBorders>
            <w:vAlign w:val="bottom"/>
          </w:tcPr>
          <w:p w14:paraId="0B1A9901" w14:textId="7874574F"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66C6CE5" w14:textId="252B828C" w:rsidR="00340D03" w:rsidRPr="009C0CD5" w:rsidRDefault="00340D03" w:rsidP="00340D03">
            <w:pPr>
              <w:spacing w:before="40" w:after="20"/>
              <w:jc w:val="center"/>
              <w:rPr>
                <w:rFonts w:cs="Arial"/>
                <w:sz w:val="18"/>
                <w:szCs w:val="18"/>
              </w:rPr>
            </w:pPr>
            <w:r>
              <w:rPr>
                <w:rFonts w:cs="Arial"/>
                <w:sz w:val="18"/>
                <w:szCs w:val="18"/>
              </w:rPr>
              <w:t>0.772</w:t>
            </w:r>
          </w:p>
        </w:tc>
      </w:tr>
      <w:tr w:rsidR="00340D03" w:rsidRPr="00340D03" w14:paraId="61F20E0A" w14:textId="77777777" w:rsidTr="00401057">
        <w:tc>
          <w:tcPr>
            <w:tcW w:w="2268" w:type="dxa"/>
            <w:tcBorders>
              <w:top w:val="nil"/>
              <w:left w:val="nil"/>
              <w:bottom w:val="nil"/>
              <w:right w:val="single" w:sz="18" w:space="0" w:color="C00000"/>
            </w:tcBorders>
            <w:shd w:val="clear" w:color="auto" w:fill="auto"/>
            <w:vAlign w:val="center"/>
          </w:tcPr>
          <w:p w14:paraId="310E8D87" w14:textId="77777777" w:rsidR="00340D03" w:rsidRPr="00F75B25" w:rsidRDefault="00340D03" w:rsidP="00340D03">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C00000"/>
              <w:bottom w:val="nil"/>
              <w:right w:val="nil"/>
            </w:tcBorders>
            <w:shd w:val="clear" w:color="auto" w:fill="auto"/>
            <w:vAlign w:val="bottom"/>
          </w:tcPr>
          <w:p w14:paraId="16583888" w14:textId="113C0BEE" w:rsidR="00340D03" w:rsidRPr="009C0CD5" w:rsidRDefault="00340D03" w:rsidP="00340D03">
            <w:pPr>
              <w:spacing w:before="40" w:after="20"/>
              <w:jc w:val="center"/>
              <w:rPr>
                <w:rFonts w:cs="Arial"/>
                <w:sz w:val="18"/>
                <w:szCs w:val="18"/>
              </w:rPr>
            </w:pPr>
            <w:r>
              <w:rPr>
                <w:rFonts w:cs="Arial"/>
                <w:sz w:val="18"/>
                <w:szCs w:val="18"/>
              </w:rPr>
              <w:t>0.915</w:t>
            </w:r>
          </w:p>
        </w:tc>
        <w:tc>
          <w:tcPr>
            <w:tcW w:w="1247" w:type="dxa"/>
            <w:tcBorders>
              <w:top w:val="nil"/>
              <w:left w:val="nil"/>
              <w:bottom w:val="nil"/>
              <w:right w:val="nil"/>
            </w:tcBorders>
            <w:vAlign w:val="bottom"/>
          </w:tcPr>
          <w:p w14:paraId="517D6DA1" w14:textId="47A26AFC" w:rsidR="00340D03" w:rsidRPr="009C0CD5" w:rsidRDefault="00340D03" w:rsidP="00340D03">
            <w:pPr>
              <w:spacing w:before="40" w:after="20"/>
              <w:jc w:val="center"/>
              <w:rPr>
                <w:rFonts w:cs="Arial"/>
                <w:sz w:val="18"/>
                <w:szCs w:val="18"/>
              </w:rPr>
            </w:pPr>
            <w:r>
              <w:rPr>
                <w:rFonts w:cs="Arial"/>
                <w:sz w:val="18"/>
                <w:szCs w:val="18"/>
              </w:rPr>
              <w:t>0.918</w:t>
            </w:r>
          </w:p>
        </w:tc>
        <w:tc>
          <w:tcPr>
            <w:tcW w:w="170" w:type="dxa"/>
            <w:tcBorders>
              <w:top w:val="nil"/>
              <w:left w:val="nil"/>
              <w:bottom w:val="nil"/>
              <w:right w:val="nil"/>
            </w:tcBorders>
            <w:vAlign w:val="bottom"/>
          </w:tcPr>
          <w:p w14:paraId="53E3AA7B" w14:textId="1653B504"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0100739" w14:textId="3CEF2C9C" w:rsidR="00340D03" w:rsidRPr="009C0CD5" w:rsidRDefault="00340D03" w:rsidP="00340D03">
            <w:pPr>
              <w:spacing w:before="40" w:after="20"/>
              <w:jc w:val="center"/>
              <w:rPr>
                <w:rFonts w:cs="Arial"/>
                <w:sz w:val="18"/>
                <w:szCs w:val="18"/>
              </w:rPr>
            </w:pPr>
            <w:r>
              <w:rPr>
                <w:rFonts w:cs="Arial"/>
                <w:sz w:val="18"/>
                <w:szCs w:val="18"/>
              </w:rPr>
              <w:t>0.788</w:t>
            </w:r>
          </w:p>
        </w:tc>
      </w:tr>
      <w:tr w:rsidR="00340D03" w:rsidRPr="00340D03" w14:paraId="00CEC2CA" w14:textId="77777777" w:rsidTr="00401057">
        <w:tc>
          <w:tcPr>
            <w:tcW w:w="2268" w:type="dxa"/>
            <w:tcBorders>
              <w:top w:val="nil"/>
              <w:left w:val="nil"/>
              <w:bottom w:val="nil"/>
              <w:right w:val="single" w:sz="18" w:space="0" w:color="C00000"/>
            </w:tcBorders>
            <w:shd w:val="clear" w:color="auto" w:fill="auto"/>
            <w:vAlign w:val="center"/>
          </w:tcPr>
          <w:p w14:paraId="1E118AE6" w14:textId="77777777" w:rsidR="00340D03" w:rsidRPr="00F75B25" w:rsidRDefault="00340D03" w:rsidP="00340D03">
            <w:pPr>
              <w:spacing w:before="40" w:after="20"/>
              <w:rPr>
                <w:rFonts w:cs="Arial"/>
                <w:sz w:val="18"/>
                <w:szCs w:val="18"/>
              </w:rPr>
            </w:pPr>
            <w:r w:rsidRPr="00F75B25">
              <w:rPr>
                <w:rFonts w:cs="Arial"/>
                <w:sz w:val="18"/>
                <w:szCs w:val="18"/>
              </w:rPr>
              <w:t>Pyrenees S</w:t>
            </w:r>
          </w:p>
        </w:tc>
        <w:tc>
          <w:tcPr>
            <w:tcW w:w="1247" w:type="dxa"/>
            <w:tcBorders>
              <w:top w:val="nil"/>
              <w:left w:val="single" w:sz="18" w:space="0" w:color="C00000"/>
              <w:bottom w:val="nil"/>
              <w:right w:val="nil"/>
            </w:tcBorders>
            <w:shd w:val="clear" w:color="auto" w:fill="auto"/>
            <w:vAlign w:val="bottom"/>
          </w:tcPr>
          <w:p w14:paraId="220A574C" w14:textId="3E8F43C6" w:rsidR="00340D03" w:rsidRPr="009C0CD5" w:rsidRDefault="00340D03" w:rsidP="00340D03">
            <w:pPr>
              <w:spacing w:before="40" w:after="20"/>
              <w:jc w:val="center"/>
              <w:rPr>
                <w:rFonts w:cs="Arial"/>
                <w:sz w:val="18"/>
                <w:szCs w:val="18"/>
              </w:rPr>
            </w:pPr>
            <w:r>
              <w:rPr>
                <w:rFonts w:cs="Arial"/>
                <w:sz w:val="18"/>
                <w:szCs w:val="18"/>
              </w:rPr>
              <w:t>0.995</w:t>
            </w:r>
          </w:p>
        </w:tc>
        <w:tc>
          <w:tcPr>
            <w:tcW w:w="1247" w:type="dxa"/>
            <w:tcBorders>
              <w:top w:val="nil"/>
              <w:left w:val="nil"/>
              <w:bottom w:val="nil"/>
              <w:right w:val="nil"/>
            </w:tcBorders>
            <w:vAlign w:val="bottom"/>
          </w:tcPr>
          <w:p w14:paraId="01C3CBDD" w14:textId="1927DA60" w:rsidR="00340D03" w:rsidRPr="009C0CD5" w:rsidRDefault="00340D03" w:rsidP="00340D03">
            <w:pPr>
              <w:spacing w:before="40" w:after="20"/>
              <w:jc w:val="center"/>
              <w:rPr>
                <w:rFonts w:cs="Arial"/>
                <w:sz w:val="18"/>
                <w:szCs w:val="18"/>
              </w:rPr>
            </w:pPr>
            <w:r>
              <w:rPr>
                <w:rFonts w:cs="Arial"/>
                <w:sz w:val="18"/>
                <w:szCs w:val="18"/>
              </w:rPr>
              <w:t>0.998</w:t>
            </w:r>
          </w:p>
        </w:tc>
        <w:tc>
          <w:tcPr>
            <w:tcW w:w="170" w:type="dxa"/>
            <w:tcBorders>
              <w:top w:val="nil"/>
              <w:left w:val="nil"/>
              <w:bottom w:val="nil"/>
              <w:right w:val="nil"/>
            </w:tcBorders>
            <w:vAlign w:val="bottom"/>
          </w:tcPr>
          <w:p w14:paraId="4F709B2D" w14:textId="52C10FA1"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DFDE88A" w14:textId="28F14761" w:rsidR="00340D03" w:rsidRPr="009C0CD5" w:rsidRDefault="00340D03" w:rsidP="00340D03">
            <w:pPr>
              <w:spacing w:before="40" w:after="20"/>
              <w:jc w:val="center"/>
              <w:rPr>
                <w:rFonts w:cs="Arial"/>
                <w:sz w:val="18"/>
                <w:szCs w:val="18"/>
              </w:rPr>
            </w:pPr>
            <w:r>
              <w:rPr>
                <w:rFonts w:cs="Arial"/>
                <w:sz w:val="18"/>
                <w:szCs w:val="18"/>
              </w:rPr>
              <w:t>0.781</w:t>
            </w:r>
          </w:p>
        </w:tc>
      </w:tr>
      <w:tr w:rsidR="00340D03" w:rsidRPr="00340D03" w14:paraId="26376E8F" w14:textId="77777777" w:rsidTr="00401057">
        <w:tc>
          <w:tcPr>
            <w:tcW w:w="2268" w:type="dxa"/>
            <w:tcBorders>
              <w:top w:val="nil"/>
              <w:left w:val="nil"/>
              <w:bottom w:val="nil"/>
              <w:right w:val="single" w:sz="18" w:space="0" w:color="C00000"/>
            </w:tcBorders>
            <w:shd w:val="clear" w:color="auto" w:fill="auto"/>
            <w:vAlign w:val="center"/>
          </w:tcPr>
          <w:p w14:paraId="17136BE5" w14:textId="77777777" w:rsidR="00340D03" w:rsidRPr="00F75B25" w:rsidRDefault="00340D03" w:rsidP="00340D03">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C00000"/>
              <w:bottom w:val="nil"/>
              <w:right w:val="nil"/>
            </w:tcBorders>
            <w:shd w:val="clear" w:color="auto" w:fill="auto"/>
            <w:vAlign w:val="bottom"/>
          </w:tcPr>
          <w:p w14:paraId="5F1EDF9F" w14:textId="4B4C180C" w:rsidR="00340D03" w:rsidRPr="009C0CD5" w:rsidRDefault="00340D03" w:rsidP="00340D03">
            <w:pPr>
              <w:spacing w:before="40" w:after="20"/>
              <w:jc w:val="center"/>
              <w:rPr>
                <w:rFonts w:cs="Arial"/>
                <w:sz w:val="18"/>
                <w:szCs w:val="18"/>
              </w:rPr>
            </w:pPr>
            <w:r>
              <w:rPr>
                <w:rFonts w:cs="Arial"/>
                <w:sz w:val="18"/>
                <w:szCs w:val="18"/>
              </w:rPr>
              <w:t>0.677</w:t>
            </w:r>
          </w:p>
        </w:tc>
        <w:tc>
          <w:tcPr>
            <w:tcW w:w="1247" w:type="dxa"/>
            <w:tcBorders>
              <w:top w:val="nil"/>
              <w:left w:val="nil"/>
              <w:bottom w:val="nil"/>
              <w:right w:val="nil"/>
            </w:tcBorders>
            <w:vAlign w:val="bottom"/>
          </w:tcPr>
          <w:p w14:paraId="3E75BB47" w14:textId="41436CF6" w:rsidR="00340D03" w:rsidRPr="009C0CD5" w:rsidRDefault="00340D03" w:rsidP="00340D03">
            <w:pPr>
              <w:spacing w:before="40" w:after="20"/>
              <w:jc w:val="center"/>
              <w:rPr>
                <w:rFonts w:cs="Arial"/>
                <w:sz w:val="18"/>
                <w:szCs w:val="18"/>
              </w:rPr>
            </w:pPr>
            <w:r>
              <w:rPr>
                <w:rFonts w:cs="Arial"/>
                <w:sz w:val="18"/>
                <w:szCs w:val="18"/>
              </w:rPr>
              <w:t>0.679</w:t>
            </w:r>
          </w:p>
        </w:tc>
        <w:tc>
          <w:tcPr>
            <w:tcW w:w="170" w:type="dxa"/>
            <w:tcBorders>
              <w:top w:val="nil"/>
              <w:left w:val="nil"/>
              <w:bottom w:val="nil"/>
              <w:right w:val="nil"/>
            </w:tcBorders>
            <w:vAlign w:val="bottom"/>
          </w:tcPr>
          <w:p w14:paraId="459E7327" w14:textId="64657972"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B46945" w14:textId="52B7E2B9" w:rsidR="00340D03" w:rsidRPr="009C0CD5" w:rsidRDefault="00340D03" w:rsidP="00340D03">
            <w:pPr>
              <w:spacing w:before="40" w:after="20"/>
              <w:jc w:val="center"/>
              <w:rPr>
                <w:rFonts w:cs="Arial"/>
                <w:sz w:val="18"/>
                <w:szCs w:val="18"/>
              </w:rPr>
            </w:pPr>
            <w:r>
              <w:rPr>
                <w:rFonts w:cs="Arial"/>
                <w:sz w:val="18"/>
                <w:szCs w:val="18"/>
              </w:rPr>
              <w:t>0.720</w:t>
            </w:r>
          </w:p>
        </w:tc>
      </w:tr>
      <w:tr w:rsidR="00340D03" w:rsidRPr="00340D03" w14:paraId="0C39DEB9" w14:textId="77777777" w:rsidTr="00401057">
        <w:tc>
          <w:tcPr>
            <w:tcW w:w="2268" w:type="dxa"/>
            <w:tcBorders>
              <w:top w:val="nil"/>
              <w:left w:val="nil"/>
              <w:bottom w:val="nil"/>
              <w:right w:val="single" w:sz="18" w:space="0" w:color="C00000"/>
            </w:tcBorders>
            <w:shd w:val="clear" w:color="auto" w:fill="auto"/>
            <w:vAlign w:val="center"/>
          </w:tcPr>
          <w:p w14:paraId="37992C68" w14:textId="77777777" w:rsidR="00340D03" w:rsidRPr="00F75B25" w:rsidRDefault="00340D03" w:rsidP="00340D03">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C00000"/>
              <w:bottom w:val="nil"/>
              <w:right w:val="nil"/>
            </w:tcBorders>
            <w:shd w:val="clear" w:color="auto" w:fill="auto"/>
            <w:vAlign w:val="bottom"/>
          </w:tcPr>
          <w:p w14:paraId="0A495E10" w14:textId="7381A660"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vAlign w:val="bottom"/>
          </w:tcPr>
          <w:p w14:paraId="3BAA3BD8" w14:textId="4FD8A28A" w:rsidR="00340D03" w:rsidRPr="009C0CD5" w:rsidRDefault="00340D03" w:rsidP="00340D03">
            <w:pPr>
              <w:spacing w:before="40" w:after="20"/>
              <w:jc w:val="center"/>
              <w:rPr>
                <w:rFonts w:cs="Arial"/>
                <w:sz w:val="18"/>
                <w:szCs w:val="18"/>
              </w:rPr>
            </w:pPr>
            <w:r>
              <w:rPr>
                <w:rFonts w:cs="Arial"/>
                <w:sz w:val="18"/>
                <w:szCs w:val="18"/>
              </w:rPr>
              <w:t>0.899</w:t>
            </w:r>
          </w:p>
        </w:tc>
        <w:tc>
          <w:tcPr>
            <w:tcW w:w="170" w:type="dxa"/>
            <w:tcBorders>
              <w:top w:val="nil"/>
              <w:left w:val="nil"/>
              <w:bottom w:val="nil"/>
              <w:right w:val="nil"/>
            </w:tcBorders>
            <w:vAlign w:val="bottom"/>
          </w:tcPr>
          <w:p w14:paraId="0CC69182" w14:textId="602C4EEA"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8C8D901" w14:textId="44E0771A" w:rsidR="00340D03" w:rsidRPr="009C0CD5" w:rsidRDefault="00340D03" w:rsidP="00340D03">
            <w:pPr>
              <w:spacing w:before="40" w:after="20"/>
              <w:jc w:val="center"/>
              <w:rPr>
                <w:rFonts w:cs="Arial"/>
                <w:sz w:val="18"/>
                <w:szCs w:val="18"/>
              </w:rPr>
            </w:pPr>
            <w:r>
              <w:rPr>
                <w:rFonts w:cs="Arial"/>
                <w:sz w:val="18"/>
                <w:szCs w:val="18"/>
              </w:rPr>
              <w:t>0.918</w:t>
            </w:r>
          </w:p>
        </w:tc>
      </w:tr>
      <w:tr w:rsidR="00340D03" w:rsidRPr="00340D03" w14:paraId="0C48D7D5" w14:textId="77777777" w:rsidTr="00401057">
        <w:tc>
          <w:tcPr>
            <w:tcW w:w="2268" w:type="dxa"/>
            <w:tcBorders>
              <w:top w:val="nil"/>
              <w:left w:val="nil"/>
              <w:bottom w:val="nil"/>
              <w:right w:val="single" w:sz="18" w:space="0" w:color="C00000"/>
            </w:tcBorders>
            <w:shd w:val="clear" w:color="auto" w:fill="auto"/>
            <w:vAlign w:val="center"/>
          </w:tcPr>
          <w:p w14:paraId="23220D24" w14:textId="77777777" w:rsidR="00340D03" w:rsidRPr="00F75B25" w:rsidRDefault="00340D03" w:rsidP="00340D03">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C00000"/>
              <w:bottom w:val="nil"/>
              <w:right w:val="nil"/>
            </w:tcBorders>
            <w:shd w:val="clear" w:color="auto" w:fill="auto"/>
            <w:vAlign w:val="bottom"/>
          </w:tcPr>
          <w:p w14:paraId="6C5EDED0" w14:textId="7245FAA8" w:rsidR="00340D03" w:rsidRPr="009C0CD5" w:rsidRDefault="00340D03" w:rsidP="00340D03">
            <w:pPr>
              <w:spacing w:before="40" w:after="20"/>
              <w:jc w:val="center"/>
              <w:rPr>
                <w:rFonts w:cs="Arial"/>
                <w:sz w:val="18"/>
                <w:szCs w:val="18"/>
              </w:rPr>
            </w:pPr>
            <w:r>
              <w:rPr>
                <w:rFonts w:cs="Arial"/>
                <w:sz w:val="18"/>
                <w:szCs w:val="18"/>
              </w:rPr>
              <w:t>0.793</w:t>
            </w:r>
          </w:p>
        </w:tc>
        <w:tc>
          <w:tcPr>
            <w:tcW w:w="1247" w:type="dxa"/>
            <w:tcBorders>
              <w:top w:val="nil"/>
              <w:left w:val="nil"/>
              <w:bottom w:val="nil"/>
              <w:right w:val="nil"/>
            </w:tcBorders>
            <w:vAlign w:val="bottom"/>
          </w:tcPr>
          <w:p w14:paraId="0E96CF5F" w14:textId="01ADF38D" w:rsidR="00340D03" w:rsidRPr="009C0CD5" w:rsidRDefault="00340D03" w:rsidP="00340D03">
            <w:pPr>
              <w:spacing w:before="40" w:after="20"/>
              <w:jc w:val="center"/>
              <w:rPr>
                <w:rFonts w:cs="Arial"/>
                <w:sz w:val="18"/>
                <w:szCs w:val="18"/>
              </w:rPr>
            </w:pPr>
            <w:r>
              <w:rPr>
                <w:rFonts w:cs="Arial"/>
                <w:sz w:val="18"/>
                <w:szCs w:val="18"/>
              </w:rPr>
              <w:t>0.795</w:t>
            </w:r>
          </w:p>
        </w:tc>
        <w:tc>
          <w:tcPr>
            <w:tcW w:w="170" w:type="dxa"/>
            <w:tcBorders>
              <w:top w:val="nil"/>
              <w:left w:val="nil"/>
              <w:bottom w:val="nil"/>
              <w:right w:val="nil"/>
            </w:tcBorders>
            <w:vAlign w:val="bottom"/>
          </w:tcPr>
          <w:p w14:paraId="4A9E2217" w14:textId="053A3482"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F8E9723" w14:textId="096506B9" w:rsidR="00340D03" w:rsidRPr="009C0CD5" w:rsidRDefault="00340D03" w:rsidP="00340D03">
            <w:pPr>
              <w:spacing w:before="40" w:after="20"/>
              <w:jc w:val="center"/>
              <w:rPr>
                <w:rFonts w:cs="Arial"/>
                <w:sz w:val="18"/>
                <w:szCs w:val="18"/>
              </w:rPr>
            </w:pPr>
            <w:r>
              <w:rPr>
                <w:rFonts w:cs="Arial"/>
                <w:sz w:val="18"/>
                <w:szCs w:val="18"/>
              </w:rPr>
              <w:t>0.895</w:t>
            </w:r>
          </w:p>
        </w:tc>
      </w:tr>
      <w:tr w:rsidR="00340D03" w:rsidRPr="00340D03" w14:paraId="4E2B4BE5" w14:textId="77777777" w:rsidTr="00401057">
        <w:tc>
          <w:tcPr>
            <w:tcW w:w="2268" w:type="dxa"/>
            <w:tcBorders>
              <w:top w:val="nil"/>
              <w:left w:val="nil"/>
              <w:bottom w:val="nil"/>
              <w:right w:val="single" w:sz="18" w:space="0" w:color="C00000"/>
            </w:tcBorders>
            <w:shd w:val="clear" w:color="auto" w:fill="auto"/>
            <w:vAlign w:val="center"/>
          </w:tcPr>
          <w:p w14:paraId="618CD01B" w14:textId="77777777" w:rsidR="00340D03" w:rsidRPr="00F75B25" w:rsidRDefault="00340D03" w:rsidP="00340D03">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C00000"/>
              <w:bottom w:val="nil"/>
              <w:right w:val="nil"/>
            </w:tcBorders>
            <w:shd w:val="clear" w:color="auto" w:fill="auto"/>
            <w:vAlign w:val="bottom"/>
          </w:tcPr>
          <w:p w14:paraId="721891D1" w14:textId="03BF97EB" w:rsidR="00340D03" w:rsidRPr="009C0CD5" w:rsidRDefault="00340D03" w:rsidP="00340D03">
            <w:pPr>
              <w:spacing w:before="40" w:after="20"/>
              <w:jc w:val="center"/>
              <w:rPr>
                <w:rFonts w:cs="Arial"/>
                <w:sz w:val="18"/>
                <w:szCs w:val="18"/>
              </w:rPr>
            </w:pPr>
            <w:r>
              <w:rPr>
                <w:rFonts w:cs="Arial"/>
                <w:sz w:val="18"/>
                <w:szCs w:val="18"/>
              </w:rPr>
              <w:t>0.982</w:t>
            </w:r>
          </w:p>
        </w:tc>
        <w:tc>
          <w:tcPr>
            <w:tcW w:w="1247" w:type="dxa"/>
            <w:tcBorders>
              <w:top w:val="nil"/>
              <w:left w:val="nil"/>
              <w:bottom w:val="nil"/>
              <w:right w:val="nil"/>
            </w:tcBorders>
            <w:vAlign w:val="bottom"/>
          </w:tcPr>
          <w:p w14:paraId="339F025A" w14:textId="6833B906" w:rsidR="00340D03" w:rsidRPr="009C0CD5" w:rsidRDefault="00340D03" w:rsidP="00340D03">
            <w:pPr>
              <w:spacing w:before="40" w:after="20"/>
              <w:jc w:val="center"/>
              <w:rPr>
                <w:rFonts w:cs="Arial"/>
                <w:sz w:val="18"/>
                <w:szCs w:val="18"/>
              </w:rPr>
            </w:pPr>
            <w:r>
              <w:rPr>
                <w:rFonts w:cs="Arial"/>
                <w:sz w:val="18"/>
                <w:szCs w:val="18"/>
              </w:rPr>
              <w:t>0.985</w:t>
            </w:r>
          </w:p>
        </w:tc>
        <w:tc>
          <w:tcPr>
            <w:tcW w:w="170" w:type="dxa"/>
            <w:tcBorders>
              <w:top w:val="nil"/>
              <w:left w:val="nil"/>
              <w:bottom w:val="nil"/>
              <w:right w:val="nil"/>
            </w:tcBorders>
            <w:vAlign w:val="bottom"/>
          </w:tcPr>
          <w:p w14:paraId="762A013F" w14:textId="06802812"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47EC3D3" w14:textId="234E01A3" w:rsidR="00340D03" w:rsidRPr="009C0CD5" w:rsidRDefault="00340D03" w:rsidP="00340D03">
            <w:pPr>
              <w:spacing w:before="40" w:after="20"/>
              <w:jc w:val="center"/>
              <w:rPr>
                <w:rFonts w:cs="Arial"/>
                <w:sz w:val="18"/>
                <w:szCs w:val="18"/>
              </w:rPr>
            </w:pPr>
            <w:r>
              <w:rPr>
                <w:rFonts w:cs="Arial"/>
                <w:sz w:val="18"/>
                <w:szCs w:val="18"/>
              </w:rPr>
              <w:t>0.720</w:t>
            </w:r>
          </w:p>
        </w:tc>
      </w:tr>
      <w:tr w:rsidR="00340D03" w:rsidRPr="00340D03" w14:paraId="22828B58" w14:textId="77777777" w:rsidTr="00401057">
        <w:tc>
          <w:tcPr>
            <w:tcW w:w="2268" w:type="dxa"/>
            <w:tcBorders>
              <w:top w:val="nil"/>
              <w:left w:val="nil"/>
              <w:bottom w:val="nil"/>
              <w:right w:val="single" w:sz="18" w:space="0" w:color="C00000"/>
            </w:tcBorders>
            <w:shd w:val="clear" w:color="auto" w:fill="auto"/>
            <w:vAlign w:val="center"/>
          </w:tcPr>
          <w:p w14:paraId="6E0B6CA7" w14:textId="77777777" w:rsidR="00340D03" w:rsidRPr="00F75B25" w:rsidRDefault="00340D03" w:rsidP="00340D03">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C00000"/>
              <w:bottom w:val="nil"/>
              <w:right w:val="nil"/>
            </w:tcBorders>
            <w:shd w:val="clear" w:color="auto" w:fill="auto"/>
            <w:vAlign w:val="bottom"/>
          </w:tcPr>
          <w:p w14:paraId="4754220D" w14:textId="02A190BA" w:rsidR="00340D03" w:rsidRPr="009C0CD5" w:rsidRDefault="00340D03" w:rsidP="00340D03">
            <w:pPr>
              <w:spacing w:before="40" w:after="20"/>
              <w:jc w:val="center"/>
              <w:rPr>
                <w:rFonts w:cs="Arial"/>
                <w:sz w:val="18"/>
                <w:szCs w:val="18"/>
              </w:rPr>
            </w:pPr>
            <w:r>
              <w:rPr>
                <w:rFonts w:cs="Arial"/>
                <w:sz w:val="18"/>
                <w:szCs w:val="18"/>
              </w:rPr>
              <w:t>0.949</w:t>
            </w:r>
          </w:p>
        </w:tc>
        <w:tc>
          <w:tcPr>
            <w:tcW w:w="1247" w:type="dxa"/>
            <w:tcBorders>
              <w:top w:val="nil"/>
              <w:left w:val="nil"/>
              <w:bottom w:val="nil"/>
              <w:right w:val="nil"/>
            </w:tcBorders>
            <w:vAlign w:val="bottom"/>
          </w:tcPr>
          <w:p w14:paraId="01AB2F68" w14:textId="0B39E021" w:rsidR="00340D03" w:rsidRPr="009C0CD5" w:rsidRDefault="00340D03" w:rsidP="00340D03">
            <w:pPr>
              <w:spacing w:before="40" w:after="20"/>
              <w:jc w:val="center"/>
              <w:rPr>
                <w:rFonts w:cs="Arial"/>
                <w:sz w:val="18"/>
                <w:szCs w:val="18"/>
              </w:rPr>
            </w:pPr>
            <w:r>
              <w:rPr>
                <w:rFonts w:cs="Arial"/>
                <w:sz w:val="18"/>
                <w:szCs w:val="18"/>
              </w:rPr>
              <w:t>0.952</w:t>
            </w:r>
          </w:p>
        </w:tc>
        <w:tc>
          <w:tcPr>
            <w:tcW w:w="170" w:type="dxa"/>
            <w:tcBorders>
              <w:top w:val="nil"/>
              <w:left w:val="nil"/>
              <w:bottom w:val="nil"/>
              <w:right w:val="nil"/>
            </w:tcBorders>
            <w:vAlign w:val="bottom"/>
          </w:tcPr>
          <w:p w14:paraId="1F4664BA" w14:textId="61C977E8"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92F309" w14:textId="4657FA14" w:rsidR="00340D03" w:rsidRPr="009C0CD5" w:rsidRDefault="00340D03" w:rsidP="00340D03">
            <w:pPr>
              <w:spacing w:before="40" w:after="20"/>
              <w:jc w:val="center"/>
              <w:rPr>
                <w:rFonts w:cs="Arial"/>
                <w:sz w:val="18"/>
                <w:szCs w:val="18"/>
              </w:rPr>
            </w:pPr>
            <w:r>
              <w:rPr>
                <w:rFonts w:cs="Arial"/>
                <w:sz w:val="18"/>
                <w:szCs w:val="18"/>
              </w:rPr>
              <w:t>0.759</w:t>
            </w:r>
          </w:p>
        </w:tc>
      </w:tr>
      <w:tr w:rsidR="00340D03" w:rsidRPr="00340D03" w14:paraId="3F852C49" w14:textId="77777777" w:rsidTr="00401057">
        <w:tc>
          <w:tcPr>
            <w:tcW w:w="2268" w:type="dxa"/>
            <w:tcBorders>
              <w:top w:val="nil"/>
              <w:left w:val="nil"/>
              <w:bottom w:val="nil"/>
              <w:right w:val="single" w:sz="18" w:space="0" w:color="C00000"/>
            </w:tcBorders>
            <w:shd w:val="clear" w:color="auto" w:fill="auto"/>
            <w:vAlign w:val="center"/>
          </w:tcPr>
          <w:p w14:paraId="0528781A" w14:textId="77777777" w:rsidR="00340D03" w:rsidRPr="00F75B25" w:rsidRDefault="00340D03" w:rsidP="00340D03">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C00000"/>
              <w:bottom w:val="nil"/>
              <w:right w:val="nil"/>
            </w:tcBorders>
            <w:shd w:val="clear" w:color="auto" w:fill="auto"/>
            <w:vAlign w:val="bottom"/>
          </w:tcPr>
          <w:p w14:paraId="7C943BB5" w14:textId="3821A28E" w:rsidR="00340D03" w:rsidRPr="009C0CD5" w:rsidRDefault="00340D03" w:rsidP="00340D03">
            <w:pPr>
              <w:spacing w:before="40" w:after="20"/>
              <w:jc w:val="center"/>
              <w:rPr>
                <w:rFonts w:cs="Arial"/>
                <w:sz w:val="18"/>
                <w:szCs w:val="18"/>
              </w:rPr>
            </w:pPr>
            <w:r>
              <w:rPr>
                <w:rFonts w:cs="Arial"/>
                <w:sz w:val="18"/>
                <w:szCs w:val="18"/>
              </w:rPr>
              <w:t>1.047</w:t>
            </w:r>
          </w:p>
        </w:tc>
        <w:tc>
          <w:tcPr>
            <w:tcW w:w="1247" w:type="dxa"/>
            <w:tcBorders>
              <w:top w:val="nil"/>
              <w:left w:val="nil"/>
              <w:bottom w:val="nil"/>
              <w:right w:val="nil"/>
            </w:tcBorders>
            <w:vAlign w:val="bottom"/>
          </w:tcPr>
          <w:p w14:paraId="5DC38CC8" w14:textId="7D65EF35" w:rsidR="00340D03" w:rsidRPr="009C0CD5" w:rsidRDefault="00340D03" w:rsidP="00340D03">
            <w:pPr>
              <w:spacing w:before="40" w:after="20"/>
              <w:jc w:val="center"/>
              <w:rPr>
                <w:rFonts w:cs="Arial"/>
                <w:sz w:val="18"/>
                <w:szCs w:val="18"/>
              </w:rPr>
            </w:pPr>
            <w:r>
              <w:rPr>
                <w:rFonts w:cs="Arial"/>
                <w:sz w:val="18"/>
                <w:szCs w:val="18"/>
              </w:rPr>
              <w:t>1.050</w:t>
            </w:r>
          </w:p>
        </w:tc>
        <w:tc>
          <w:tcPr>
            <w:tcW w:w="170" w:type="dxa"/>
            <w:tcBorders>
              <w:top w:val="nil"/>
              <w:left w:val="nil"/>
              <w:bottom w:val="nil"/>
              <w:right w:val="nil"/>
            </w:tcBorders>
            <w:vAlign w:val="bottom"/>
          </w:tcPr>
          <w:p w14:paraId="31FCC294" w14:textId="326AC993"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8C16D26" w14:textId="4A96CB59" w:rsidR="00340D03" w:rsidRPr="009C0CD5" w:rsidRDefault="00340D03" w:rsidP="00340D03">
            <w:pPr>
              <w:spacing w:before="40" w:after="20"/>
              <w:jc w:val="center"/>
              <w:rPr>
                <w:rFonts w:cs="Arial"/>
                <w:sz w:val="18"/>
                <w:szCs w:val="18"/>
              </w:rPr>
            </w:pPr>
            <w:r>
              <w:rPr>
                <w:rFonts w:cs="Arial"/>
                <w:sz w:val="18"/>
                <w:szCs w:val="18"/>
              </w:rPr>
              <w:t>1.022</w:t>
            </w:r>
          </w:p>
        </w:tc>
      </w:tr>
      <w:tr w:rsidR="00340D03" w:rsidRPr="00340D03" w14:paraId="229B5888" w14:textId="77777777" w:rsidTr="00401057">
        <w:tc>
          <w:tcPr>
            <w:tcW w:w="2268" w:type="dxa"/>
            <w:tcBorders>
              <w:top w:val="nil"/>
              <w:left w:val="nil"/>
              <w:bottom w:val="nil"/>
              <w:right w:val="single" w:sz="18" w:space="0" w:color="C00000"/>
            </w:tcBorders>
            <w:shd w:val="clear" w:color="auto" w:fill="auto"/>
            <w:vAlign w:val="center"/>
          </w:tcPr>
          <w:p w14:paraId="7300D26B" w14:textId="77777777" w:rsidR="00340D03" w:rsidRPr="00F75B25" w:rsidRDefault="00340D03" w:rsidP="00340D03">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C00000"/>
              <w:bottom w:val="nil"/>
              <w:right w:val="nil"/>
            </w:tcBorders>
            <w:shd w:val="clear" w:color="auto" w:fill="auto"/>
            <w:vAlign w:val="bottom"/>
          </w:tcPr>
          <w:p w14:paraId="01955447" w14:textId="1604025B" w:rsidR="00340D03" w:rsidRPr="009C0CD5" w:rsidRDefault="00340D03" w:rsidP="00340D03">
            <w:pPr>
              <w:spacing w:before="40" w:after="20"/>
              <w:jc w:val="center"/>
              <w:rPr>
                <w:rFonts w:cs="Arial"/>
                <w:sz w:val="18"/>
                <w:szCs w:val="18"/>
              </w:rPr>
            </w:pPr>
            <w:r>
              <w:rPr>
                <w:rFonts w:cs="Arial"/>
                <w:sz w:val="18"/>
                <w:szCs w:val="18"/>
              </w:rPr>
              <w:t>0.805</w:t>
            </w:r>
          </w:p>
        </w:tc>
        <w:tc>
          <w:tcPr>
            <w:tcW w:w="1247" w:type="dxa"/>
            <w:tcBorders>
              <w:top w:val="nil"/>
              <w:left w:val="nil"/>
              <w:bottom w:val="nil"/>
              <w:right w:val="nil"/>
            </w:tcBorders>
            <w:vAlign w:val="bottom"/>
          </w:tcPr>
          <w:p w14:paraId="58CECF94" w14:textId="32DB1B8D" w:rsidR="00340D03" w:rsidRPr="009C0CD5" w:rsidRDefault="00340D03" w:rsidP="00340D03">
            <w:pPr>
              <w:spacing w:before="40" w:after="20"/>
              <w:jc w:val="center"/>
              <w:rPr>
                <w:rFonts w:cs="Arial"/>
                <w:sz w:val="18"/>
                <w:szCs w:val="18"/>
              </w:rPr>
            </w:pPr>
            <w:r>
              <w:rPr>
                <w:rFonts w:cs="Arial"/>
                <w:sz w:val="18"/>
                <w:szCs w:val="18"/>
              </w:rPr>
              <w:t>0.807</w:t>
            </w:r>
          </w:p>
        </w:tc>
        <w:tc>
          <w:tcPr>
            <w:tcW w:w="170" w:type="dxa"/>
            <w:tcBorders>
              <w:top w:val="nil"/>
              <w:left w:val="nil"/>
              <w:bottom w:val="nil"/>
              <w:right w:val="nil"/>
            </w:tcBorders>
            <w:vAlign w:val="bottom"/>
          </w:tcPr>
          <w:p w14:paraId="10FE4BEB" w14:textId="2B455693"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6B32B93" w14:textId="1ABCB66F" w:rsidR="00340D03" w:rsidRPr="009C0CD5" w:rsidRDefault="00340D03" w:rsidP="00340D03">
            <w:pPr>
              <w:spacing w:before="40" w:after="20"/>
              <w:jc w:val="center"/>
              <w:rPr>
                <w:rFonts w:cs="Arial"/>
                <w:sz w:val="18"/>
                <w:szCs w:val="18"/>
              </w:rPr>
            </w:pPr>
            <w:r>
              <w:rPr>
                <w:rFonts w:cs="Arial"/>
                <w:sz w:val="18"/>
                <w:szCs w:val="18"/>
              </w:rPr>
              <w:t>1.040</w:t>
            </w:r>
          </w:p>
        </w:tc>
      </w:tr>
      <w:tr w:rsidR="00340D03" w:rsidRPr="00340D03" w14:paraId="1C751C71" w14:textId="77777777" w:rsidTr="00401057">
        <w:tc>
          <w:tcPr>
            <w:tcW w:w="2268" w:type="dxa"/>
            <w:tcBorders>
              <w:top w:val="nil"/>
              <w:left w:val="nil"/>
              <w:bottom w:val="nil"/>
              <w:right w:val="single" w:sz="18" w:space="0" w:color="C00000"/>
            </w:tcBorders>
            <w:shd w:val="clear" w:color="auto" w:fill="auto"/>
            <w:vAlign w:val="center"/>
          </w:tcPr>
          <w:p w14:paraId="3CA020BD" w14:textId="77777777" w:rsidR="00340D03" w:rsidRPr="00F75B25" w:rsidRDefault="00340D03" w:rsidP="00340D03">
            <w:pPr>
              <w:spacing w:before="40" w:after="20"/>
              <w:rPr>
                <w:rFonts w:cs="Arial"/>
                <w:sz w:val="18"/>
                <w:szCs w:val="18"/>
              </w:rPr>
            </w:pPr>
            <w:r w:rsidRPr="00F75B25">
              <w:rPr>
                <w:rFonts w:cs="Arial"/>
                <w:sz w:val="18"/>
                <w:szCs w:val="18"/>
              </w:rPr>
              <w:t>Towong S</w:t>
            </w:r>
          </w:p>
        </w:tc>
        <w:tc>
          <w:tcPr>
            <w:tcW w:w="1247" w:type="dxa"/>
            <w:tcBorders>
              <w:top w:val="nil"/>
              <w:left w:val="single" w:sz="18" w:space="0" w:color="C00000"/>
              <w:bottom w:val="nil"/>
              <w:right w:val="nil"/>
            </w:tcBorders>
            <w:shd w:val="clear" w:color="auto" w:fill="auto"/>
            <w:vAlign w:val="bottom"/>
          </w:tcPr>
          <w:p w14:paraId="6614C980" w14:textId="54AF7B5E" w:rsidR="00340D03" w:rsidRPr="009C0CD5" w:rsidRDefault="00340D03" w:rsidP="00340D03">
            <w:pPr>
              <w:spacing w:before="40" w:after="20"/>
              <w:jc w:val="center"/>
              <w:rPr>
                <w:rFonts w:cs="Arial"/>
                <w:sz w:val="18"/>
                <w:szCs w:val="18"/>
              </w:rPr>
            </w:pPr>
            <w:r>
              <w:rPr>
                <w:rFonts w:cs="Arial"/>
                <w:sz w:val="18"/>
                <w:szCs w:val="18"/>
              </w:rPr>
              <w:t>0.853</w:t>
            </w:r>
          </w:p>
        </w:tc>
        <w:tc>
          <w:tcPr>
            <w:tcW w:w="1247" w:type="dxa"/>
            <w:tcBorders>
              <w:top w:val="nil"/>
              <w:left w:val="nil"/>
              <w:bottom w:val="nil"/>
              <w:right w:val="nil"/>
            </w:tcBorders>
            <w:vAlign w:val="bottom"/>
          </w:tcPr>
          <w:p w14:paraId="46832158" w14:textId="6B1CA415" w:rsidR="00340D03" w:rsidRPr="009C0CD5" w:rsidRDefault="00340D03" w:rsidP="00340D03">
            <w:pPr>
              <w:spacing w:before="40" w:after="20"/>
              <w:jc w:val="center"/>
              <w:rPr>
                <w:rFonts w:cs="Arial"/>
                <w:sz w:val="18"/>
                <w:szCs w:val="18"/>
              </w:rPr>
            </w:pPr>
            <w:r>
              <w:rPr>
                <w:rFonts w:cs="Arial"/>
                <w:sz w:val="18"/>
                <w:szCs w:val="18"/>
              </w:rPr>
              <w:t>0.856</w:t>
            </w:r>
          </w:p>
        </w:tc>
        <w:tc>
          <w:tcPr>
            <w:tcW w:w="170" w:type="dxa"/>
            <w:tcBorders>
              <w:top w:val="nil"/>
              <w:left w:val="nil"/>
              <w:bottom w:val="nil"/>
              <w:right w:val="nil"/>
            </w:tcBorders>
            <w:vAlign w:val="bottom"/>
          </w:tcPr>
          <w:p w14:paraId="2FA311C0" w14:textId="159C601C"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DECB1FE" w14:textId="44CF98CA" w:rsidR="00340D03" w:rsidRPr="009C0CD5" w:rsidRDefault="00340D03" w:rsidP="00340D03">
            <w:pPr>
              <w:spacing w:before="40" w:after="20"/>
              <w:jc w:val="center"/>
              <w:rPr>
                <w:rFonts w:cs="Arial"/>
                <w:sz w:val="18"/>
                <w:szCs w:val="18"/>
              </w:rPr>
            </w:pPr>
            <w:r>
              <w:rPr>
                <w:rFonts w:cs="Arial"/>
                <w:sz w:val="18"/>
                <w:szCs w:val="18"/>
              </w:rPr>
              <w:t>0.777</w:t>
            </w:r>
          </w:p>
        </w:tc>
      </w:tr>
      <w:tr w:rsidR="00340D03" w:rsidRPr="00340D03" w14:paraId="4542C33E" w14:textId="77777777" w:rsidTr="00401057">
        <w:tc>
          <w:tcPr>
            <w:tcW w:w="2268" w:type="dxa"/>
            <w:tcBorders>
              <w:top w:val="nil"/>
              <w:left w:val="nil"/>
              <w:bottom w:val="nil"/>
              <w:right w:val="single" w:sz="18" w:space="0" w:color="C00000"/>
            </w:tcBorders>
            <w:shd w:val="clear" w:color="auto" w:fill="auto"/>
            <w:vAlign w:val="center"/>
          </w:tcPr>
          <w:p w14:paraId="53D0D33F" w14:textId="77777777" w:rsidR="00340D03" w:rsidRPr="00F75B25" w:rsidRDefault="00340D03" w:rsidP="00340D03">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C00000"/>
              <w:bottom w:val="nil"/>
              <w:right w:val="nil"/>
            </w:tcBorders>
            <w:shd w:val="clear" w:color="auto" w:fill="auto"/>
            <w:vAlign w:val="bottom"/>
          </w:tcPr>
          <w:p w14:paraId="0D44FA92" w14:textId="6B254B3B" w:rsidR="00340D03" w:rsidRPr="009C0CD5" w:rsidRDefault="00340D03" w:rsidP="00340D03">
            <w:pPr>
              <w:spacing w:before="40" w:after="20"/>
              <w:jc w:val="center"/>
              <w:rPr>
                <w:rFonts w:cs="Arial"/>
                <w:sz w:val="18"/>
                <w:szCs w:val="18"/>
              </w:rPr>
            </w:pPr>
            <w:r>
              <w:rPr>
                <w:rFonts w:cs="Arial"/>
                <w:sz w:val="18"/>
                <w:szCs w:val="18"/>
              </w:rPr>
              <w:t>0.943</w:t>
            </w:r>
          </w:p>
        </w:tc>
        <w:tc>
          <w:tcPr>
            <w:tcW w:w="1247" w:type="dxa"/>
            <w:tcBorders>
              <w:top w:val="nil"/>
              <w:left w:val="nil"/>
              <w:bottom w:val="nil"/>
              <w:right w:val="nil"/>
            </w:tcBorders>
            <w:vAlign w:val="bottom"/>
          </w:tcPr>
          <w:p w14:paraId="2A4D6EFC" w14:textId="10C40C13" w:rsidR="00340D03" w:rsidRPr="009C0CD5" w:rsidRDefault="00340D03" w:rsidP="00340D03">
            <w:pPr>
              <w:spacing w:before="40" w:after="20"/>
              <w:jc w:val="center"/>
              <w:rPr>
                <w:rFonts w:cs="Arial"/>
                <w:sz w:val="18"/>
                <w:szCs w:val="18"/>
              </w:rPr>
            </w:pPr>
            <w:r>
              <w:rPr>
                <w:rFonts w:cs="Arial"/>
                <w:sz w:val="18"/>
                <w:szCs w:val="18"/>
              </w:rPr>
              <w:t>0.946</w:t>
            </w:r>
          </w:p>
        </w:tc>
        <w:tc>
          <w:tcPr>
            <w:tcW w:w="170" w:type="dxa"/>
            <w:tcBorders>
              <w:top w:val="nil"/>
              <w:left w:val="nil"/>
              <w:bottom w:val="nil"/>
              <w:right w:val="nil"/>
            </w:tcBorders>
            <w:vAlign w:val="bottom"/>
          </w:tcPr>
          <w:p w14:paraId="77A77902" w14:textId="3C6D9815"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EDA3C28" w14:textId="4C0FEF45" w:rsidR="00340D03" w:rsidRPr="009C0CD5" w:rsidRDefault="00340D03" w:rsidP="00340D03">
            <w:pPr>
              <w:spacing w:before="40" w:after="20"/>
              <w:jc w:val="center"/>
              <w:rPr>
                <w:rFonts w:cs="Arial"/>
                <w:sz w:val="18"/>
                <w:szCs w:val="18"/>
              </w:rPr>
            </w:pPr>
            <w:r>
              <w:rPr>
                <w:rFonts w:cs="Arial"/>
                <w:sz w:val="18"/>
                <w:szCs w:val="18"/>
              </w:rPr>
              <w:t>0.905</w:t>
            </w:r>
          </w:p>
        </w:tc>
      </w:tr>
      <w:tr w:rsidR="00340D03" w:rsidRPr="00340D03" w14:paraId="0C08C812" w14:textId="77777777" w:rsidTr="00401057">
        <w:tc>
          <w:tcPr>
            <w:tcW w:w="2268" w:type="dxa"/>
            <w:tcBorders>
              <w:top w:val="nil"/>
              <w:left w:val="nil"/>
              <w:bottom w:val="nil"/>
              <w:right w:val="single" w:sz="18" w:space="0" w:color="C00000"/>
            </w:tcBorders>
            <w:shd w:val="clear" w:color="auto" w:fill="auto"/>
            <w:vAlign w:val="center"/>
          </w:tcPr>
          <w:p w14:paraId="2D48ECFA" w14:textId="77777777" w:rsidR="00340D03" w:rsidRPr="00F75B25" w:rsidRDefault="00340D03" w:rsidP="00340D03">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C00000"/>
              <w:bottom w:val="nil"/>
              <w:right w:val="nil"/>
            </w:tcBorders>
            <w:shd w:val="clear" w:color="auto" w:fill="auto"/>
            <w:vAlign w:val="bottom"/>
          </w:tcPr>
          <w:p w14:paraId="61B80949" w14:textId="1A5B1704" w:rsidR="00340D03" w:rsidRPr="009C0CD5" w:rsidRDefault="00340D03" w:rsidP="00340D03">
            <w:pPr>
              <w:spacing w:before="40" w:after="20"/>
              <w:jc w:val="center"/>
              <w:rPr>
                <w:rFonts w:cs="Arial"/>
                <w:sz w:val="18"/>
                <w:szCs w:val="18"/>
              </w:rPr>
            </w:pPr>
            <w:r>
              <w:rPr>
                <w:rFonts w:cs="Arial"/>
                <w:sz w:val="18"/>
                <w:szCs w:val="18"/>
              </w:rPr>
              <w:t>0.854</w:t>
            </w:r>
          </w:p>
        </w:tc>
        <w:tc>
          <w:tcPr>
            <w:tcW w:w="1247" w:type="dxa"/>
            <w:tcBorders>
              <w:top w:val="nil"/>
              <w:left w:val="nil"/>
              <w:bottom w:val="nil"/>
              <w:right w:val="nil"/>
            </w:tcBorders>
            <w:vAlign w:val="bottom"/>
          </w:tcPr>
          <w:p w14:paraId="6C4926E2" w14:textId="338EABFA" w:rsidR="00340D03" w:rsidRPr="009C0CD5" w:rsidRDefault="00340D03" w:rsidP="00340D03">
            <w:pPr>
              <w:spacing w:before="40" w:after="20"/>
              <w:jc w:val="center"/>
              <w:rPr>
                <w:rFonts w:cs="Arial"/>
                <w:sz w:val="18"/>
                <w:szCs w:val="18"/>
              </w:rPr>
            </w:pPr>
            <w:r>
              <w:rPr>
                <w:rFonts w:cs="Arial"/>
                <w:sz w:val="18"/>
                <w:szCs w:val="18"/>
              </w:rPr>
              <w:t>0.857</w:t>
            </w:r>
          </w:p>
        </w:tc>
        <w:tc>
          <w:tcPr>
            <w:tcW w:w="170" w:type="dxa"/>
            <w:tcBorders>
              <w:top w:val="nil"/>
              <w:left w:val="nil"/>
              <w:bottom w:val="nil"/>
              <w:right w:val="nil"/>
            </w:tcBorders>
            <w:vAlign w:val="bottom"/>
          </w:tcPr>
          <w:p w14:paraId="4D65A57C" w14:textId="394604CC"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F8A69C7" w14:textId="03686027" w:rsidR="00340D03" w:rsidRPr="009C0CD5" w:rsidRDefault="00340D03" w:rsidP="00340D03">
            <w:pPr>
              <w:spacing w:before="40" w:after="20"/>
              <w:jc w:val="center"/>
              <w:rPr>
                <w:rFonts w:cs="Arial"/>
                <w:sz w:val="18"/>
                <w:szCs w:val="18"/>
              </w:rPr>
            </w:pPr>
            <w:r>
              <w:rPr>
                <w:rFonts w:cs="Arial"/>
                <w:sz w:val="18"/>
                <w:szCs w:val="18"/>
              </w:rPr>
              <w:t>0.947</w:t>
            </w:r>
          </w:p>
        </w:tc>
      </w:tr>
      <w:tr w:rsidR="00340D03" w:rsidRPr="00340D03" w14:paraId="147641E1" w14:textId="77777777" w:rsidTr="00401057">
        <w:tc>
          <w:tcPr>
            <w:tcW w:w="2268" w:type="dxa"/>
            <w:tcBorders>
              <w:top w:val="nil"/>
              <w:left w:val="nil"/>
              <w:bottom w:val="nil"/>
              <w:right w:val="single" w:sz="18" w:space="0" w:color="C00000"/>
            </w:tcBorders>
            <w:shd w:val="clear" w:color="auto" w:fill="auto"/>
            <w:vAlign w:val="center"/>
          </w:tcPr>
          <w:p w14:paraId="47F006AC" w14:textId="77777777" w:rsidR="00340D03" w:rsidRPr="00F75B25" w:rsidRDefault="00340D03" w:rsidP="00340D03">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C00000"/>
              <w:bottom w:val="nil"/>
              <w:right w:val="nil"/>
            </w:tcBorders>
            <w:shd w:val="clear" w:color="auto" w:fill="auto"/>
            <w:vAlign w:val="bottom"/>
          </w:tcPr>
          <w:p w14:paraId="5E3CCDCC" w14:textId="563D72D6" w:rsidR="00340D03" w:rsidRPr="009C0CD5" w:rsidRDefault="00340D03" w:rsidP="00340D03">
            <w:pPr>
              <w:spacing w:before="40" w:after="20"/>
              <w:jc w:val="center"/>
              <w:rPr>
                <w:rFonts w:cs="Arial"/>
                <w:sz w:val="18"/>
                <w:szCs w:val="18"/>
              </w:rPr>
            </w:pPr>
            <w:r>
              <w:rPr>
                <w:rFonts w:cs="Arial"/>
                <w:sz w:val="18"/>
                <w:szCs w:val="18"/>
              </w:rPr>
              <w:t>0.871</w:t>
            </w:r>
          </w:p>
        </w:tc>
        <w:tc>
          <w:tcPr>
            <w:tcW w:w="1247" w:type="dxa"/>
            <w:tcBorders>
              <w:top w:val="nil"/>
              <w:left w:val="nil"/>
              <w:bottom w:val="nil"/>
              <w:right w:val="nil"/>
            </w:tcBorders>
            <w:vAlign w:val="bottom"/>
          </w:tcPr>
          <w:p w14:paraId="5DAFF8BA" w14:textId="0E6B5E34" w:rsidR="00340D03" w:rsidRPr="009C0CD5" w:rsidRDefault="00340D03" w:rsidP="00340D03">
            <w:pPr>
              <w:spacing w:before="40" w:after="20"/>
              <w:jc w:val="center"/>
              <w:rPr>
                <w:rFonts w:cs="Arial"/>
                <w:sz w:val="18"/>
                <w:szCs w:val="18"/>
              </w:rPr>
            </w:pPr>
            <w:r>
              <w:rPr>
                <w:rFonts w:cs="Arial"/>
                <w:sz w:val="18"/>
                <w:szCs w:val="18"/>
              </w:rPr>
              <w:t>0.874</w:t>
            </w:r>
          </w:p>
        </w:tc>
        <w:tc>
          <w:tcPr>
            <w:tcW w:w="170" w:type="dxa"/>
            <w:tcBorders>
              <w:top w:val="nil"/>
              <w:left w:val="nil"/>
              <w:bottom w:val="nil"/>
              <w:right w:val="nil"/>
            </w:tcBorders>
            <w:vAlign w:val="bottom"/>
          </w:tcPr>
          <w:p w14:paraId="42E5EDCF" w14:textId="596C97CA"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9E0E9CE" w14:textId="480997EE" w:rsidR="00340D03" w:rsidRPr="009C0CD5" w:rsidRDefault="00340D03" w:rsidP="00340D03">
            <w:pPr>
              <w:spacing w:before="40" w:after="20"/>
              <w:jc w:val="center"/>
              <w:rPr>
                <w:rFonts w:cs="Arial"/>
                <w:sz w:val="18"/>
                <w:szCs w:val="18"/>
              </w:rPr>
            </w:pPr>
            <w:r>
              <w:rPr>
                <w:rFonts w:cs="Arial"/>
                <w:sz w:val="18"/>
                <w:szCs w:val="18"/>
              </w:rPr>
              <w:t>0.928</w:t>
            </w:r>
          </w:p>
        </w:tc>
      </w:tr>
      <w:tr w:rsidR="00340D03" w:rsidRPr="00340D03" w14:paraId="7F4D44D5" w14:textId="77777777" w:rsidTr="00401057">
        <w:tc>
          <w:tcPr>
            <w:tcW w:w="2268" w:type="dxa"/>
            <w:tcBorders>
              <w:top w:val="nil"/>
              <w:left w:val="nil"/>
              <w:bottom w:val="nil"/>
              <w:right w:val="single" w:sz="18" w:space="0" w:color="C00000"/>
            </w:tcBorders>
            <w:shd w:val="clear" w:color="auto" w:fill="auto"/>
            <w:vAlign w:val="center"/>
          </w:tcPr>
          <w:p w14:paraId="17CA1781" w14:textId="77777777" w:rsidR="00340D03" w:rsidRPr="00F75B25" w:rsidRDefault="00340D03" w:rsidP="00340D03">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C00000"/>
              <w:bottom w:val="nil"/>
              <w:right w:val="nil"/>
            </w:tcBorders>
            <w:shd w:val="clear" w:color="auto" w:fill="auto"/>
            <w:vAlign w:val="bottom"/>
          </w:tcPr>
          <w:p w14:paraId="3EF45D45" w14:textId="3316514A" w:rsidR="00340D03" w:rsidRPr="009C0CD5" w:rsidRDefault="00340D03" w:rsidP="00340D03">
            <w:pPr>
              <w:spacing w:before="40" w:after="20"/>
              <w:jc w:val="center"/>
              <w:rPr>
                <w:rFonts w:cs="Arial"/>
                <w:sz w:val="18"/>
                <w:szCs w:val="18"/>
              </w:rPr>
            </w:pPr>
            <w:r>
              <w:rPr>
                <w:rFonts w:cs="Arial"/>
                <w:sz w:val="18"/>
                <w:szCs w:val="18"/>
              </w:rPr>
              <w:t>0.688</w:t>
            </w:r>
          </w:p>
        </w:tc>
        <w:tc>
          <w:tcPr>
            <w:tcW w:w="1247" w:type="dxa"/>
            <w:tcBorders>
              <w:top w:val="nil"/>
              <w:left w:val="nil"/>
              <w:bottom w:val="nil"/>
              <w:right w:val="nil"/>
            </w:tcBorders>
            <w:vAlign w:val="bottom"/>
          </w:tcPr>
          <w:p w14:paraId="3FAAFCC1" w14:textId="7A3956D3" w:rsidR="00340D03" w:rsidRPr="009C0CD5" w:rsidRDefault="00340D03" w:rsidP="00340D03">
            <w:pPr>
              <w:spacing w:before="40" w:after="20"/>
              <w:jc w:val="center"/>
              <w:rPr>
                <w:rFonts w:cs="Arial"/>
                <w:sz w:val="18"/>
                <w:szCs w:val="18"/>
              </w:rPr>
            </w:pPr>
            <w:r>
              <w:rPr>
                <w:rFonts w:cs="Arial"/>
                <w:sz w:val="18"/>
                <w:szCs w:val="18"/>
              </w:rPr>
              <w:t>0.691</w:t>
            </w:r>
          </w:p>
        </w:tc>
        <w:tc>
          <w:tcPr>
            <w:tcW w:w="170" w:type="dxa"/>
            <w:tcBorders>
              <w:top w:val="nil"/>
              <w:left w:val="nil"/>
              <w:bottom w:val="nil"/>
              <w:right w:val="nil"/>
            </w:tcBorders>
            <w:vAlign w:val="bottom"/>
          </w:tcPr>
          <w:p w14:paraId="1DAF460B" w14:textId="253B08B9"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81EC3E0" w14:textId="04C4DFC8" w:rsidR="00340D03" w:rsidRPr="009C0CD5" w:rsidRDefault="00340D03" w:rsidP="00340D03">
            <w:pPr>
              <w:spacing w:before="40" w:after="20"/>
              <w:jc w:val="center"/>
              <w:rPr>
                <w:rFonts w:cs="Arial"/>
                <w:sz w:val="18"/>
                <w:szCs w:val="18"/>
              </w:rPr>
            </w:pPr>
            <w:r>
              <w:rPr>
                <w:rFonts w:cs="Arial"/>
                <w:sz w:val="18"/>
                <w:szCs w:val="18"/>
              </w:rPr>
              <w:t>0.919</w:t>
            </w:r>
          </w:p>
        </w:tc>
      </w:tr>
      <w:tr w:rsidR="00340D03" w:rsidRPr="00340D03" w14:paraId="75354C64" w14:textId="77777777" w:rsidTr="00401057">
        <w:tc>
          <w:tcPr>
            <w:tcW w:w="2268" w:type="dxa"/>
            <w:tcBorders>
              <w:top w:val="nil"/>
              <w:left w:val="nil"/>
              <w:bottom w:val="nil"/>
              <w:right w:val="single" w:sz="18" w:space="0" w:color="C00000"/>
            </w:tcBorders>
            <w:shd w:val="clear" w:color="auto" w:fill="auto"/>
            <w:vAlign w:val="center"/>
          </w:tcPr>
          <w:p w14:paraId="5256A520" w14:textId="77777777" w:rsidR="00340D03" w:rsidRPr="00F75B25" w:rsidRDefault="00340D03" w:rsidP="00340D03">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C00000"/>
              <w:bottom w:val="nil"/>
              <w:right w:val="nil"/>
            </w:tcBorders>
            <w:shd w:val="clear" w:color="auto" w:fill="auto"/>
            <w:vAlign w:val="bottom"/>
          </w:tcPr>
          <w:p w14:paraId="61099F4E" w14:textId="0FC9AA57" w:rsidR="00340D03" w:rsidRPr="009C0CD5" w:rsidRDefault="00340D03" w:rsidP="00340D03">
            <w:pPr>
              <w:spacing w:before="40" w:after="20"/>
              <w:jc w:val="center"/>
              <w:rPr>
                <w:rFonts w:cs="Arial"/>
                <w:sz w:val="18"/>
                <w:szCs w:val="18"/>
              </w:rPr>
            </w:pPr>
            <w:r>
              <w:rPr>
                <w:rFonts w:cs="Arial"/>
                <w:sz w:val="18"/>
                <w:szCs w:val="18"/>
              </w:rPr>
              <w:t>0.935</w:t>
            </w:r>
          </w:p>
        </w:tc>
        <w:tc>
          <w:tcPr>
            <w:tcW w:w="1247" w:type="dxa"/>
            <w:tcBorders>
              <w:top w:val="nil"/>
              <w:left w:val="nil"/>
              <w:bottom w:val="nil"/>
              <w:right w:val="nil"/>
            </w:tcBorders>
            <w:vAlign w:val="bottom"/>
          </w:tcPr>
          <w:p w14:paraId="493155A4" w14:textId="4698854D" w:rsidR="00340D03" w:rsidRPr="009C0CD5" w:rsidRDefault="00340D03" w:rsidP="00340D03">
            <w:pPr>
              <w:spacing w:before="40" w:after="20"/>
              <w:jc w:val="center"/>
              <w:rPr>
                <w:rFonts w:cs="Arial"/>
                <w:sz w:val="18"/>
                <w:szCs w:val="18"/>
              </w:rPr>
            </w:pPr>
            <w:r>
              <w:rPr>
                <w:rFonts w:cs="Arial"/>
                <w:sz w:val="18"/>
                <w:szCs w:val="18"/>
              </w:rPr>
              <w:t>0.938</w:t>
            </w:r>
          </w:p>
        </w:tc>
        <w:tc>
          <w:tcPr>
            <w:tcW w:w="170" w:type="dxa"/>
            <w:tcBorders>
              <w:top w:val="nil"/>
              <w:left w:val="nil"/>
              <w:bottom w:val="nil"/>
              <w:right w:val="nil"/>
            </w:tcBorders>
            <w:vAlign w:val="bottom"/>
          </w:tcPr>
          <w:p w14:paraId="04AF5A69" w14:textId="4115AF63"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62C1BDA" w14:textId="643EAF91" w:rsidR="00340D03" w:rsidRPr="009C0CD5" w:rsidRDefault="00340D03" w:rsidP="00340D03">
            <w:pPr>
              <w:spacing w:before="40" w:after="20"/>
              <w:jc w:val="center"/>
              <w:rPr>
                <w:rFonts w:cs="Arial"/>
                <w:sz w:val="18"/>
                <w:szCs w:val="18"/>
              </w:rPr>
            </w:pPr>
            <w:r>
              <w:rPr>
                <w:rFonts w:cs="Arial"/>
                <w:sz w:val="18"/>
                <w:szCs w:val="18"/>
              </w:rPr>
              <w:t>0.894</w:t>
            </w:r>
          </w:p>
        </w:tc>
      </w:tr>
      <w:tr w:rsidR="00340D03" w:rsidRPr="00340D03" w14:paraId="3CB7FD5F" w14:textId="77777777" w:rsidTr="00401057">
        <w:tc>
          <w:tcPr>
            <w:tcW w:w="2268" w:type="dxa"/>
            <w:tcBorders>
              <w:top w:val="nil"/>
              <w:left w:val="nil"/>
              <w:bottom w:val="nil"/>
              <w:right w:val="single" w:sz="18" w:space="0" w:color="C00000"/>
            </w:tcBorders>
            <w:shd w:val="clear" w:color="auto" w:fill="auto"/>
            <w:vAlign w:val="center"/>
          </w:tcPr>
          <w:p w14:paraId="18C07C23" w14:textId="77777777" w:rsidR="00340D03" w:rsidRPr="00F75B25" w:rsidRDefault="00340D03" w:rsidP="00340D03">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C00000"/>
              <w:bottom w:val="nil"/>
              <w:right w:val="nil"/>
            </w:tcBorders>
            <w:shd w:val="clear" w:color="auto" w:fill="auto"/>
            <w:vAlign w:val="bottom"/>
          </w:tcPr>
          <w:p w14:paraId="2B66FC18" w14:textId="53E22A49" w:rsidR="00340D03" w:rsidRPr="009C0CD5" w:rsidRDefault="00340D03" w:rsidP="00340D03">
            <w:pPr>
              <w:spacing w:before="40" w:after="20"/>
              <w:jc w:val="center"/>
              <w:rPr>
                <w:rFonts w:cs="Arial"/>
                <w:sz w:val="18"/>
                <w:szCs w:val="18"/>
              </w:rPr>
            </w:pPr>
            <w:r>
              <w:rPr>
                <w:rFonts w:cs="Arial"/>
                <w:sz w:val="18"/>
                <w:szCs w:val="18"/>
              </w:rPr>
              <w:t>1.207</w:t>
            </w:r>
          </w:p>
        </w:tc>
        <w:tc>
          <w:tcPr>
            <w:tcW w:w="1247" w:type="dxa"/>
            <w:tcBorders>
              <w:top w:val="nil"/>
              <w:left w:val="nil"/>
              <w:bottom w:val="nil"/>
              <w:right w:val="nil"/>
            </w:tcBorders>
            <w:vAlign w:val="bottom"/>
          </w:tcPr>
          <w:p w14:paraId="28E1F318" w14:textId="267D1FD7" w:rsidR="00340D03" w:rsidRPr="009C0CD5" w:rsidRDefault="00340D03" w:rsidP="00340D03">
            <w:pPr>
              <w:spacing w:before="40" w:after="20"/>
              <w:jc w:val="center"/>
              <w:rPr>
                <w:rFonts w:cs="Arial"/>
                <w:sz w:val="18"/>
                <w:szCs w:val="18"/>
              </w:rPr>
            </w:pPr>
            <w:r>
              <w:rPr>
                <w:rFonts w:cs="Arial"/>
                <w:sz w:val="18"/>
                <w:szCs w:val="18"/>
              </w:rPr>
              <w:t>1.211</w:t>
            </w:r>
          </w:p>
        </w:tc>
        <w:tc>
          <w:tcPr>
            <w:tcW w:w="170" w:type="dxa"/>
            <w:tcBorders>
              <w:top w:val="nil"/>
              <w:left w:val="nil"/>
              <w:bottom w:val="nil"/>
              <w:right w:val="nil"/>
            </w:tcBorders>
            <w:vAlign w:val="bottom"/>
          </w:tcPr>
          <w:p w14:paraId="7F37B968" w14:textId="107D5D92"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7D0B4E2" w14:textId="293B5579" w:rsidR="00340D03" w:rsidRPr="009C0CD5" w:rsidRDefault="00340D03" w:rsidP="00340D03">
            <w:pPr>
              <w:spacing w:before="40" w:after="20"/>
              <w:jc w:val="center"/>
              <w:rPr>
                <w:rFonts w:cs="Arial"/>
                <w:sz w:val="18"/>
                <w:szCs w:val="18"/>
              </w:rPr>
            </w:pPr>
            <w:r>
              <w:rPr>
                <w:rFonts w:cs="Arial"/>
                <w:sz w:val="18"/>
                <w:szCs w:val="18"/>
              </w:rPr>
              <w:t>1.225</w:t>
            </w:r>
          </w:p>
        </w:tc>
      </w:tr>
      <w:tr w:rsidR="00340D03" w:rsidRPr="00340D03" w14:paraId="1AF0A3F8" w14:textId="77777777" w:rsidTr="00401057">
        <w:tc>
          <w:tcPr>
            <w:tcW w:w="2268" w:type="dxa"/>
            <w:tcBorders>
              <w:top w:val="nil"/>
              <w:left w:val="nil"/>
              <w:bottom w:val="nil"/>
              <w:right w:val="single" w:sz="18" w:space="0" w:color="C00000"/>
            </w:tcBorders>
            <w:shd w:val="clear" w:color="auto" w:fill="auto"/>
            <w:vAlign w:val="center"/>
          </w:tcPr>
          <w:p w14:paraId="797FF2FC" w14:textId="77777777" w:rsidR="00340D03" w:rsidRPr="00F75B25" w:rsidRDefault="00340D03" w:rsidP="00340D03">
            <w:pPr>
              <w:spacing w:before="40" w:after="20"/>
              <w:rPr>
                <w:rFonts w:cs="Arial"/>
                <w:sz w:val="18"/>
                <w:szCs w:val="18"/>
              </w:rPr>
            </w:pPr>
            <w:r w:rsidRPr="00F75B25">
              <w:rPr>
                <w:rFonts w:cs="Arial"/>
                <w:sz w:val="18"/>
                <w:szCs w:val="18"/>
              </w:rPr>
              <w:t>Wodonga C</w:t>
            </w:r>
          </w:p>
        </w:tc>
        <w:tc>
          <w:tcPr>
            <w:tcW w:w="1247" w:type="dxa"/>
            <w:tcBorders>
              <w:top w:val="nil"/>
              <w:left w:val="single" w:sz="18" w:space="0" w:color="C00000"/>
              <w:bottom w:val="nil"/>
              <w:right w:val="nil"/>
            </w:tcBorders>
            <w:shd w:val="clear" w:color="auto" w:fill="auto"/>
            <w:vAlign w:val="bottom"/>
          </w:tcPr>
          <w:p w14:paraId="3C99A6B5" w14:textId="644AB8AE" w:rsidR="00340D03" w:rsidRPr="009C0CD5" w:rsidRDefault="00340D03" w:rsidP="00340D03">
            <w:pPr>
              <w:spacing w:before="40" w:after="20"/>
              <w:jc w:val="center"/>
              <w:rPr>
                <w:rFonts w:cs="Arial"/>
                <w:sz w:val="18"/>
                <w:szCs w:val="18"/>
              </w:rPr>
            </w:pPr>
            <w:r>
              <w:rPr>
                <w:rFonts w:cs="Arial"/>
                <w:sz w:val="18"/>
                <w:szCs w:val="18"/>
              </w:rPr>
              <w:t>0.949</w:t>
            </w:r>
          </w:p>
        </w:tc>
        <w:tc>
          <w:tcPr>
            <w:tcW w:w="1247" w:type="dxa"/>
            <w:tcBorders>
              <w:top w:val="nil"/>
              <w:left w:val="nil"/>
              <w:bottom w:val="nil"/>
              <w:right w:val="nil"/>
            </w:tcBorders>
            <w:vAlign w:val="bottom"/>
          </w:tcPr>
          <w:p w14:paraId="6D9D3CA7" w14:textId="219BCE1E" w:rsidR="00340D03" w:rsidRPr="009C0CD5" w:rsidRDefault="00340D03" w:rsidP="00340D03">
            <w:pPr>
              <w:spacing w:before="40" w:after="20"/>
              <w:jc w:val="center"/>
              <w:rPr>
                <w:rFonts w:cs="Arial"/>
                <w:sz w:val="18"/>
                <w:szCs w:val="18"/>
              </w:rPr>
            </w:pPr>
            <w:r>
              <w:rPr>
                <w:rFonts w:cs="Arial"/>
                <w:sz w:val="18"/>
                <w:szCs w:val="18"/>
              </w:rPr>
              <w:t>0.953</w:t>
            </w:r>
          </w:p>
        </w:tc>
        <w:tc>
          <w:tcPr>
            <w:tcW w:w="170" w:type="dxa"/>
            <w:tcBorders>
              <w:top w:val="nil"/>
              <w:left w:val="nil"/>
              <w:bottom w:val="nil"/>
              <w:right w:val="nil"/>
            </w:tcBorders>
            <w:vAlign w:val="bottom"/>
          </w:tcPr>
          <w:p w14:paraId="442CB6C6" w14:textId="64375CAC"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6C972F" w14:textId="713F25BE" w:rsidR="00340D03" w:rsidRPr="009C0CD5" w:rsidRDefault="00340D03" w:rsidP="00340D03">
            <w:pPr>
              <w:spacing w:before="40" w:after="20"/>
              <w:jc w:val="center"/>
              <w:rPr>
                <w:rFonts w:cs="Arial"/>
                <w:sz w:val="18"/>
                <w:szCs w:val="18"/>
              </w:rPr>
            </w:pPr>
            <w:r>
              <w:rPr>
                <w:rFonts w:cs="Arial"/>
                <w:sz w:val="18"/>
                <w:szCs w:val="18"/>
              </w:rPr>
              <w:t>1.124</w:t>
            </w:r>
          </w:p>
        </w:tc>
      </w:tr>
      <w:tr w:rsidR="00340D03" w:rsidRPr="00340D03" w14:paraId="337C32C4" w14:textId="77777777" w:rsidTr="00401057">
        <w:tc>
          <w:tcPr>
            <w:tcW w:w="2268" w:type="dxa"/>
            <w:tcBorders>
              <w:top w:val="nil"/>
              <w:left w:val="nil"/>
              <w:bottom w:val="nil"/>
              <w:right w:val="single" w:sz="18" w:space="0" w:color="C00000"/>
            </w:tcBorders>
            <w:shd w:val="clear" w:color="auto" w:fill="auto"/>
            <w:vAlign w:val="center"/>
          </w:tcPr>
          <w:p w14:paraId="1CCF15EC" w14:textId="77777777" w:rsidR="00340D03" w:rsidRPr="00F75B25" w:rsidRDefault="00340D03" w:rsidP="00340D03">
            <w:pPr>
              <w:spacing w:before="40" w:after="20"/>
              <w:rPr>
                <w:rFonts w:cs="Arial"/>
                <w:sz w:val="18"/>
                <w:szCs w:val="18"/>
              </w:rPr>
            </w:pPr>
            <w:r w:rsidRPr="00F75B25">
              <w:rPr>
                <w:rFonts w:cs="Arial"/>
                <w:sz w:val="18"/>
                <w:szCs w:val="18"/>
              </w:rPr>
              <w:t>Wyndham C</w:t>
            </w:r>
          </w:p>
        </w:tc>
        <w:tc>
          <w:tcPr>
            <w:tcW w:w="1247" w:type="dxa"/>
            <w:tcBorders>
              <w:top w:val="nil"/>
              <w:left w:val="single" w:sz="18" w:space="0" w:color="C00000"/>
              <w:bottom w:val="nil"/>
              <w:right w:val="nil"/>
            </w:tcBorders>
            <w:shd w:val="clear" w:color="auto" w:fill="auto"/>
            <w:vAlign w:val="bottom"/>
          </w:tcPr>
          <w:p w14:paraId="4F88CB63" w14:textId="1E97E9DA" w:rsidR="00340D03" w:rsidRPr="009C0CD5" w:rsidRDefault="00340D03" w:rsidP="00340D03">
            <w:pPr>
              <w:spacing w:before="40" w:after="20"/>
              <w:jc w:val="center"/>
              <w:rPr>
                <w:rFonts w:cs="Arial"/>
                <w:sz w:val="18"/>
                <w:szCs w:val="18"/>
              </w:rPr>
            </w:pPr>
            <w:r>
              <w:rPr>
                <w:rFonts w:cs="Arial"/>
                <w:sz w:val="18"/>
                <w:szCs w:val="18"/>
              </w:rPr>
              <w:t>1.354</w:t>
            </w:r>
          </w:p>
        </w:tc>
        <w:tc>
          <w:tcPr>
            <w:tcW w:w="1247" w:type="dxa"/>
            <w:tcBorders>
              <w:top w:val="nil"/>
              <w:left w:val="nil"/>
              <w:bottom w:val="nil"/>
              <w:right w:val="nil"/>
            </w:tcBorders>
            <w:vAlign w:val="bottom"/>
          </w:tcPr>
          <w:p w14:paraId="4DEF67D6" w14:textId="44F3258A" w:rsidR="00340D03" w:rsidRPr="009C0CD5" w:rsidRDefault="00340D03" w:rsidP="00340D03">
            <w:pPr>
              <w:spacing w:before="40" w:after="20"/>
              <w:jc w:val="center"/>
              <w:rPr>
                <w:rFonts w:cs="Arial"/>
                <w:sz w:val="18"/>
                <w:szCs w:val="18"/>
              </w:rPr>
            </w:pPr>
            <w:r>
              <w:rPr>
                <w:rFonts w:cs="Arial"/>
                <w:sz w:val="18"/>
                <w:szCs w:val="18"/>
              </w:rPr>
              <w:t>1.359</w:t>
            </w:r>
          </w:p>
        </w:tc>
        <w:tc>
          <w:tcPr>
            <w:tcW w:w="170" w:type="dxa"/>
            <w:tcBorders>
              <w:top w:val="nil"/>
              <w:left w:val="nil"/>
              <w:bottom w:val="nil"/>
              <w:right w:val="nil"/>
            </w:tcBorders>
            <w:vAlign w:val="bottom"/>
          </w:tcPr>
          <w:p w14:paraId="746F5288" w14:textId="578F0B94"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DBE2AC8" w14:textId="3EF3F4B4" w:rsidR="00340D03" w:rsidRPr="009C0CD5" w:rsidRDefault="00340D03" w:rsidP="00340D03">
            <w:pPr>
              <w:spacing w:before="40" w:after="20"/>
              <w:jc w:val="center"/>
              <w:rPr>
                <w:rFonts w:cs="Arial"/>
                <w:sz w:val="18"/>
                <w:szCs w:val="18"/>
              </w:rPr>
            </w:pPr>
            <w:r>
              <w:rPr>
                <w:rFonts w:cs="Arial"/>
                <w:sz w:val="18"/>
                <w:szCs w:val="18"/>
              </w:rPr>
              <w:t>1.441</w:t>
            </w:r>
          </w:p>
        </w:tc>
      </w:tr>
      <w:tr w:rsidR="00340D03" w:rsidRPr="00340D03" w14:paraId="62B8B9F4" w14:textId="77777777" w:rsidTr="00401057">
        <w:tc>
          <w:tcPr>
            <w:tcW w:w="2268" w:type="dxa"/>
            <w:tcBorders>
              <w:top w:val="nil"/>
              <w:left w:val="nil"/>
              <w:bottom w:val="nil"/>
              <w:right w:val="single" w:sz="18" w:space="0" w:color="C00000"/>
            </w:tcBorders>
            <w:shd w:val="clear" w:color="auto" w:fill="auto"/>
            <w:vAlign w:val="center"/>
          </w:tcPr>
          <w:p w14:paraId="3EB469A3" w14:textId="77777777" w:rsidR="00340D03" w:rsidRPr="00F75B25" w:rsidRDefault="00340D03" w:rsidP="00340D03">
            <w:pPr>
              <w:spacing w:before="40" w:after="20"/>
              <w:rPr>
                <w:rFonts w:cs="Arial"/>
                <w:sz w:val="18"/>
                <w:szCs w:val="18"/>
              </w:rPr>
            </w:pPr>
            <w:r w:rsidRPr="00F75B25">
              <w:rPr>
                <w:rFonts w:cs="Arial"/>
                <w:sz w:val="18"/>
                <w:szCs w:val="18"/>
              </w:rPr>
              <w:t>Yarra C</w:t>
            </w:r>
          </w:p>
        </w:tc>
        <w:tc>
          <w:tcPr>
            <w:tcW w:w="1247" w:type="dxa"/>
            <w:tcBorders>
              <w:top w:val="nil"/>
              <w:left w:val="single" w:sz="18" w:space="0" w:color="C00000"/>
              <w:bottom w:val="nil"/>
              <w:right w:val="nil"/>
            </w:tcBorders>
            <w:shd w:val="clear" w:color="auto" w:fill="auto"/>
            <w:vAlign w:val="bottom"/>
          </w:tcPr>
          <w:p w14:paraId="2A45634A" w14:textId="2FFF6180" w:rsidR="00340D03" w:rsidRPr="009C0CD5" w:rsidRDefault="00340D03" w:rsidP="00340D03">
            <w:pPr>
              <w:spacing w:before="40" w:after="20"/>
              <w:jc w:val="center"/>
              <w:rPr>
                <w:rFonts w:cs="Arial"/>
                <w:sz w:val="18"/>
                <w:szCs w:val="18"/>
              </w:rPr>
            </w:pPr>
            <w:r>
              <w:rPr>
                <w:rFonts w:cs="Arial"/>
                <w:sz w:val="18"/>
                <w:szCs w:val="18"/>
              </w:rPr>
              <w:t>1.088</w:t>
            </w:r>
          </w:p>
        </w:tc>
        <w:tc>
          <w:tcPr>
            <w:tcW w:w="1247" w:type="dxa"/>
            <w:tcBorders>
              <w:top w:val="nil"/>
              <w:left w:val="nil"/>
              <w:bottom w:val="nil"/>
              <w:right w:val="nil"/>
            </w:tcBorders>
            <w:vAlign w:val="bottom"/>
          </w:tcPr>
          <w:p w14:paraId="42FED5E4" w14:textId="734C499B" w:rsidR="00340D03" w:rsidRPr="009C0CD5" w:rsidRDefault="00340D03" w:rsidP="00340D03">
            <w:pPr>
              <w:spacing w:before="40" w:after="20"/>
              <w:jc w:val="center"/>
              <w:rPr>
                <w:rFonts w:cs="Arial"/>
                <w:sz w:val="18"/>
                <w:szCs w:val="18"/>
              </w:rPr>
            </w:pPr>
            <w:r>
              <w:rPr>
                <w:rFonts w:cs="Arial"/>
                <w:sz w:val="18"/>
                <w:szCs w:val="18"/>
              </w:rPr>
              <w:t>1.092</w:t>
            </w:r>
          </w:p>
        </w:tc>
        <w:tc>
          <w:tcPr>
            <w:tcW w:w="170" w:type="dxa"/>
            <w:tcBorders>
              <w:top w:val="nil"/>
              <w:left w:val="nil"/>
              <w:bottom w:val="nil"/>
              <w:right w:val="nil"/>
            </w:tcBorders>
            <w:vAlign w:val="bottom"/>
          </w:tcPr>
          <w:p w14:paraId="456054A9" w14:textId="51143D9F"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B9CA027" w14:textId="50B0C4E8" w:rsidR="00340D03" w:rsidRPr="009C0CD5" w:rsidRDefault="00340D03" w:rsidP="00340D03">
            <w:pPr>
              <w:spacing w:before="40" w:after="20"/>
              <w:jc w:val="center"/>
              <w:rPr>
                <w:rFonts w:cs="Arial"/>
                <w:sz w:val="18"/>
                <w:szCs w:val="18"/>
              </w:rPr>
            </w:pPr>
            <w:r>
              <w:rPr>
                <w:rFonts w:cs="Arial"/>
                <w:sz w:val="18"/>
                <w:szCs w:val="18"/>
              </w:rPr>
              <w:t>0.760</w:t>
            </w:r>
          </w:p>
        </w:tc>
      </w:tr>
      <w:tr w:rsidR="00340D03" w:rsidRPr="00340D03" w14:paraId="588638DC" w14:textId="77777777" w:rsidTr="00401057">
        <w:tc>
          <w:tcPr>
            <w:tcW w:w="2268" w:type="dxa"/>
            <w:tcBorders>
              <w:top w:val="nil"/>
              <w:left w:val="nil"/>
              <w:bottom w:val="nil"/>
              <w:right w:val="single" w:sz="18" w:space="0" w:color="C00000"/>
            </w:tcBorders>
            <w:shd w:val="clear" w:color="auto" w:fill="auto"/>
            <w:vAlign w:val="center"/>
          </w:tcPr>
          <w:p w14:paraId="63C2B1E9" w14:textId="77777777" w:rsidR="00340D03" w:rsidRPr="00F75B25" w:rsidRDefault="00340D03" w:rsidP="00340D03">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C00000"/>
              <w:bottom w:val="nil"/>
              <w:right w:val="nil"/>
            </w:tcBorders>
            <w:shd w:val="clear" w:color="auto" w:fill="auto"/>
            <w:vAlign w:val="bottom"/>
          </w:tcPr>
          <w:p w14:paraId="3F30238B" w14:textId="287ECD07"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vAlign w:val="bottom"/>
          </w:tcPr>
          <w:p w14:paraId="34D0548D" w14:textId="238C49BB" w:rsidR="00340D03" w:rsidRPr="009C0CD5" w:rsidRDefault="00340D03" w:rsidP="00340D03">
            <w:pPr>
              <w:spacing w:before="40" w:after="20"/>
              <w:jc w:val="center"/>
              <w:rPr>
                <w:rFonts w:cs="Arial"/>
                <w:sz w:val="18"/>
                <w:szCs w:val="18"/>
              </w:rPr>
            </w:pPr>
            <w:r>
              <w:rPr>
                <w:rFonts w:cs="Arial"/>
                <w:sz w:val="18"/>
                <w:szCs w:val="18"/>
              </w:rPr>
              <w:t>0.899</w:t>
            </w:r>
          </w:p>
        </w:tc>
        <w:tc>
          <w:tcPr>
            <w:tcW w:w="170" w:type="dxa"/>
            <w:tcBorders>
              <w:top w:val="nil"/>
              <w:left w:val="nil"/>
              <w:bottom w:val="nil"/>
              <w:right w:val="nil"/>
            </w:tcBorders>
            <w:vAlign w:val="bottom"/>
          </w:tcPr>
          <w:p w14:paraId="374882E2" w14:textId="26F1B971"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3D1F3E3" w14:textId="57F549A6" w:rsidR="00340D03" w:rsidRPr="009C0CD5" w:rsidRDefault="00340D03" w:rsidP="00340D03">
            <w:pPr>
              <w:spacing w:before="40" w:after="20"/>
              <w:jc w:val="center"/>
              <w:rPr>
                <w:rFonts w:cs="Arial"/>
                <w:sz w:val="18"/>
                <w:szCs w:val="18"/>
              </w:rPr>
            </w:pPr>
            <w:r>
              <w:rPr>
                <w:rFonts w:cs="Arial"/>
                <w:sz w:val="18"/>
                <w:szCs w:val="18"/>
              </w:rPr>
              <w:t>0.984</w:t>
            </w:r>
          </w:p>
        </w:tc>
      </w:tr>
      <w:tr w:rsidR="00340D03" w:rsidRPr="00340D03" w14:paraId="54E9F52D" w14:textId="77777777" w:rsidTr="00401057">
        <w:tc>
          <w:tcPr>
            <w:tcW w:w="2268" w:type="dxa"/>
            <w:tcBorders>
              <w:top w:val="nil"/>
              <w:left w:val="nil"/>
              <w:bottom w:val="nil"/>
              <w:right w:val="single" w:sz="18" w:space="0" w:color="C00000"/>
            </w:tcBorders>
            <w:shd w:val="clear" w:color="auto" w:fill="auto"/>
            <w:vAlign w:val="center"/>
          </w:tcPr>
          <w:p w14:paraId="30403141" w14:textId="77777777" w:rsidR="00340D03" w:rsidRPr="00F75B25" w:rsidRDefault="00340D03" w:rsidP="00340D03">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C00000"/>
              <w:bottom w:val="nil"/>
              <w:right w:val="nil"/>
            </w:tcBorders>
            <w:shd w:val="clear" w:color="auto" w:fill="auto"/>
            <w:vAlign w:val="bottom"/>
          </w:tcPr>
          <w:p w14:paraId="29AE6295" w14:textId="7817406A" w:rsidR="00340D03" w:rsidRPr="009C0CD5" w:rsidRDefault="00340D03" w:rsidP="00340D03">
            <w:pPr>
              <w:spacing w:before="40" w:after="20"/>
              <w:jc w:val="center"/>
              <w:rPr>
                <w:rFonts w:cs="Arial"/>
                <w:sz w:val="18"/>
                <w:szCs w:val="18"/>
              </w:rPr>
            </w:pPr>
            <w:r>
              <w:rPr>
                <w:rFonts w:cs="Arial"/>
                <w:sz w:val="18"/>
                <w:szCs w:val="18"/>
              </w:rPr>
              <w:t>0.683</w:t>
            </w:r>
          </w:p>
        </w:tc>
        <w:tc>
          <w:tcPr>
            <w:tcW w:w="1247" w:type="dxa"/>
            <w:tcBorders>
              <w:top w:val="nil"/>
              <w:left w:val="nil"/>
              <w:bottom w:val="nil"/>
              <w:right w:val="nil"/>
            </w:tcBorders>
            <w:vAlign w:val="bottom"/>
          </w:tcPr>
          <w:p w14:paraId="2208AB0C" w14:textId="2F0F1DEB" w:rsidR="00340D03" w:rsidRPr="009C0CD5" w:rsidRDefault="00340D03" w:rsidP="00340D03">
            <w:pPr>
              <w:spacing w:before="40" w:after="20"/>
              <w:jc w:val="center"/>
              <w:rPr>
                <w:rFonts w:cs="Arial"/>
                <w:sz w:val="18"/>
                <w:szCs w:val="18"/>
              </w:rPr>
            </w:pPr>
            <w:r>
              <w:rPr>
                <w:rFonts w:cs="Arial"/>
                <w:sz w:val="18"/>
                <w:szCs w:val="18"/>
              </w:rPr>
              <w:t>0.685</w:t>
            </w:r>
          </w:p>
        </w:tc>
        <w:tc>
          <w:tcPr>
            <w:tcW w:w="170" w:type="dxa"/>
            <w:tcBorders>
              <w:top w:val="nil"/>
              <w:left w:val="nil"/>
              <w:bottom w:val="nil"/>
              <w:right w:val="nil"/>
            </w:tcBorders>
            <w:vAlign w:val="bottom"/>
          </w:tcPr>
          <w:p w14:paraId="4196B8B0" w14:textId="1915F30C"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E37FCCC" w14:textId="71FB7A23" w:rsidR="00340D03" w:rsidRPr="009C0CD5" w:rsidRDefault="00340D03" w:rsidP="00340D03">
            <w:pPr>
              <w:spacing w:before="40" w:after="20"/>
              <w:jc w:val="center"/>
              <w:rPr>
                <w:rFonts w:cs="Arial"/>
                <w:sz w:val="18"/>
                <w:szCs w:val="18"/>
              </w:rPr>
            </w:pPr>
            <w:r>
              <w:rPr>
                <w:rFonts w:cs="Arial"/>
                <w:sz w:val="18"/>
                <w:szCs w:val="18"/>
              </w:rPr>
              <w:t>0.777</w:t>
            </w:r>
          </w:p>
        </w:tc>
      </w:tr>
      <w:tr w:rsidR="00C0655A" w:rsidRPr="00340D03" w14:paraId="3B60E943" w14:textId="77777777" w:rsidTr="00E342C2">
        <w:tc>
          <w:tcPr>
            <w:tcW w:w="2268" w:type="dxa"/>
            <w:tcBorders>
              <w:top w:val="nil"/>
              <w:left w:val="nil"/>
              <w:bottom w:val="nil"/>
              <w:right w:val="single" w:sz="18" w:space="0" w:color="C00000"/>
            </w:tcBorders>
            <w:shd w:val="clear" w:color="auto" w:fill="auto"/>
            <w:vAlign w:val="center"/>
          </w:tcPr>
          <w:p w14:paraId="2E6F9BBC" w14:textId="77777777" w:rsidR="00C0655A" w:rsidRPr="00F75B25" w:rsidRDefault="00C0655A" w:rsidP="000B210A">
            <w:pPr>
              <w:spacing w:before="40" w:after="20"/>
              <w:rPr>
                <w:rFonts w:cs="Arial"/>
                <w:sz w:val="18"/>
                <w:szCs w:val="18"/>
                <w:lang w:eastAsia="ko-KR"/>
              </w:rPr>
            </w:pPr>
          </w:p>
        </w:tc>
        <w:tc>
          <w:tcPr>
            <w:tcW w:w="1247" w:type="dxa"/>
            <w:tcBorders>
              <w:top w:val="nil"/>
              <w:left w:val="single" w:sz="18" w:space="0" w:color="C00000"/>
              <w:bottom w:val="single" w:sz="8" w:space="0" w:color="C00000"/>
              <w:right w:val="nil"/>
            </w:tcBorders>
            <w:shd w:val="clear" w:color="auto" w:fill="auto"/>
            <w:vAlign w:val="center"/>
          </w:tcPr>
          <w:p w14:paraId="0AB653B7" w14:textId="77777777" w:rsidR="00C0655A" w:rsidRPr="00F75B25" w:rsidRDefault="00C0655A"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0FB653D9" w14:textId="77777777" w:rsidR="00C0655A" w:rsidRPr="00F75B25" w:rsidRDefault="00C0655A" w:rsidP="000B210A">
            <w:pPr>
              <w:spacing w:before="40" w:after="20"/>
              <w:jc w:val="center"/>
              <w:rPr>
                <w:rFonts w:cs="Arial"/>
                <w:sz w:val="18"/>
                <w:szCs w:val="18"/>
              </w:rPr>
            </w:pPr>
          </w:p>
        </w:tc>
        <w:tc>
          <w:tcPr>
            <w:tcW w:w="170" w:type="dxa"/>
            <w:tcBorders>
              <w:top w:val="nil"/>
              <w:left w:val="nil"/>
              <w:bottom w:val="single" w:sz="8" w:space="0" w:color="C00000"/>
              <w:right w:val="nil"/>
            </w:tcBorders>
            <w:vAlign w:val="center"/>
          </w:tcPr>
          <w:p w14:paraId="60BB606E" w14:textId="77777777" w:rsidR="00C0655A" w:rsidRPr="0087211A" w:rsidRDefault="00C0655A" w:rsidP="000B210A">
            <w:pPr>
              <w:spacing w:before="40" w:after="20"/>
              <w:jc w:val="center"/>
              <w:rPr>
                <w:rFonts w:cs="Arial"/>
                <w:sz w:val="18"/>
                <w:szCs w:val="18"/>
              </w:rPr>
            </w:pPr>
          </w:p>
        </w:tc>
        <w:tc>
          <w:tcPr>
            <w:tcW w:w="1247" w:type="dxa"/>
            <w:tcBorders>
              <w:top w:val="nil"/>
              <w:left w:val="nil"/>
              <w:bottom w:val="single" w:sz="8" w:space="0" w:color="C00000"/>
              <w:right w:val="nil"/>
            </w:tcBorders>
            <w:shd w:val="clear" w:color="auto" w:fill="auto"/>
            <w:vAlign w:val="center"/>
          </w:tcPr>
          <w:p w14:paraId="0F6F496F" w14:textId="77777777" w:rsidR="00C0655A" w:rsidRPr="00F75B25" w:rsidRDefault="00C0655A" w:rsidP="000B210A">
            <w:pPr>
              <w:spacing w:before="40" w:after="20"/>
              <w:jc w:val="center"/>
              <w:rPr>
                <w:rFonts w:cs="Arial"/>
                <w:sz w:val="18"/>
                <w:szCs w:val="18"/>
              </w:rPr>
            </w:pPr>
          </w:p>
        </w:tc>
      </w:tr>
      <w:tr w:rsidR="00C0655A" w:rsidRPr="00F75B25" w14:paraId="7D34D412" w14:textId="77777777" w:rsidTr="00E342C2">
        <w:tc>
          <w:tcPr>
            <w:tcW w:w="2268" w:type="dxa"/>
            <w:tcBorders>
              <w:top w:val="nil"/>
              <w:left w:val="nil"/>
              <w:bottom w:val="nil"/>
              <w:right w:val="single" w:sz="18" w:space="0" w:color="C00000"/>
            </w:tcBorders>
            <w:shd w:val="clear" w:color="auto" w:fill="auto"/>
            <w:vAlign w:val="center"/>
          </w:tcPr>
          <w:p w14:paraId="0FE18330" w14:textId="77777777" w:rsidR="00C0655A" w:rsidRPr="00F75B25" w:rsidRDefault="00C0655A" w:rsidP="000B210A">
            <w:pPr>
              <w:spacing w:before="40" w:after="20"/>
              <w:rPr>
                <w:rFonts w:cs="Arial"/>
                <w:sz w:val="18"/>
                <w:szCs w:val="18"/>
                <w:lang w:eastAsia="ko-KR"/>
              </w:rPr>
            </w:pPr>
          </w:p>
        </w:tc>
        <w:tc>
          <w:tcPr>
            <w:tcW w:w="1247" w:type="dxa"/>
            <w:tcBorders>
              <w:top w:val="single" w:sz="8" w:space="0" w:color="C00000"/>
              <w:left w:val="single" w:sz="18" w:space="0" w:color="C00000"/>
              <w:right w:val="nil"/>
            </w:tcBorders>
            <w:shd w:val="clear" w:color="auto" w:fill="auto"/>
            <w:vAlign w:val="center"/>
          </w:tcPr>
          <w:p w14:paraId="597285BA" w14:textId="0D00BD22" w:rsidR="00C0655A"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vAlign w:val="center"/>
          </w:tcPr>
          <w:p w14:paraId="198120BE" w14:textId="706470B4" w:rsidR="00C0655A" w:rsidRPr="00F75B25" w:rsidRDefault="00943326" w:rsidP="000B210A">
            <w:pPr>
              <w:spacing w:before="40" w:after="20"/>
              <w:jc w:val="center"/>
              <w:rPr>
                <w:rFonts w:cs="Arial"/>
                <w:b/>
                <w:sz w:val="18"/>
                <w:szCs w:val="18"/>
              </w:rPr>
            </w:pPr>
            <w:r>
              <w:rPr>
                <w:rFonts w:cs="Arial"/>
                <w:b/>
                <w:sz w:val="18"/>
                <w:szCs w:val="18"/>
              </w:rPr>
              <w:t>1.000</w:t>
            </w:r>
          </w:p>
        </w:tc>
        <w:tc>
          <w:tcPr>
            <w:tcW w:w="170" w:type="dxa"/>
            <w:tcBorders>
              <w:top w:val="single" w:sz="8" w:space="0" w:color="C00000"/>
              <w:left w:val="nil"/>
              <w:right w:val="nil"/>
            </w:tcBorders>
            <w:vAlign w:val="center"/>
          </w:tcPr>
          <w:p w14:paraId="09D1C948" w14:textId="77777777" w:rsidR="00C0655A" w:rsidRPr="0087211A" w:rsidRDefault="00C0655A" w:rsidP="000B210A">
            <w:pPr>
              <w:spacing w:before="40" w:after="20"/>
              <w:jc w:val="center"/>
              <w:rPr>
                <w:rFonts w:cs="Arial"/>
                <w:sz w:val="18"/>
                <w:szCs w:val="18"/>
              </w:rPr>
            </w:pPr>
          </w:p>
        </w:tc>
        <w:tc>
          <w:tcPr>
            <w:tcW w:w="1247" w:type="dxa"/>
            <w:tcBorders>
              <w:top w:val="single" w:sz="8" w:space="0" w:color="C00000"/>
              <w:left w:val="nil"/>
              <w:right w:val="nil"/>
            </w:tcBorders>
            <w:shd w:val="clear" w:color="auto" w:fill="auto"/>
            <w:vAlign w:val="center"/>
          </w:tcPr>
          <w:p w14:paraId="502381BB" w14:textId="5844A1CD" w:rsidR="00C0655A" w:rsidRPr="00F75B25" w:rsidRDefault="00943326" w:rsidP="000B210A">
            <w:pPr>
              <w:spacing w:before="40" w:after="20"/>
              <w:jc w:val="center"/>
              <w:rPr>
                <w:rFonts w:cs="Arial"/>
                <w:b/>
                <w:sz w:val="18"/>
                <w:szCs w:val="18"/>
              </w:rPr>
            </w:pPr>
            <w:r>
              <w:rPr>
                <w:rFonts w:cs="Arial"/>
                <w:b/>
                <w:sz w:val="18"/>
                <w:szCs w:val="18"/>
              </w:rPr>
              <w:t>1.000</w:t>
            </w:r>
          </w:p>
        </w:tc>
      </w:tr>
    </w:tbl>
    <w:p w14:paraId="6EB8C161" w14:textId="77777777" w:rsidR="007B7FEA" w:rsidRPr="00FF36E8" w:rsidRDefault="007B7FEA" w:rsidP="00FF36E8">
      <w:pPr>
        <w:spacing w:before="40" w:after="20"/>
        <w:rPr>
          <w:rFonts w:cs="Arial"/>
          <w:sz w:val="18"/>
          <w:szCs w:val="18"/>
        </w:rPr>
      </w:pPr>
      <w:r w:rsidRPr="00FF36E8">
        <w:rPr>
          <w:rFonts w:cs="Arial"/>
          <w:sz w:val="18"/>
          <w:szCs w:val="18"/>
        </w:rPr>
        <w:br w:type="page"/>
      </w:r>
    </w:p>
    <w:p w14:paraId="40DF9668" w14:textId="7F9D0F87" w:rsidR="007B7FEA" w:rsidRPr="00976C78" w:rsidRDefault="007B7FEA" w:rsidP="00536506">
      <w:pPr>
        <w:pStyle w:val="VGC-Head10"/>
      </w:pPr>
      <w:r w:rsidRPr="00976C78">
        <w:t>Appendix 4</w:t>
      </w:r>
      <w:r w:rsidRPr="00976C78">
        <w:tab/>
      </w:r>
      <w:r w:rsidR="001F183A">
        <w:t>2018-19</w:t>
      </w:r>
      <w:r w:rsidR="00A97ABE">
        <w:t xml:space="preserve"> </w:t>
      </w:r>
      <w:r w:rsidRPr="00976C78">
        <w:t xml:space="preserve">General Purpose Grants </w:t>
      </w:r>
    </w:p>
    <w:p w14:paraId="5C99EA79" w14:textId="77777777" w:rsidR="007B7FEA" w:rsidRPr="00976C78" w:rsidRDefault="007B7FEA" w:rsidP="008C1A28">
      <w:pPr>
        <w:pStyle w:val="VGC-Head2"/>
      </w:pPr>
      <w:r w:rsidRPr="00976C78">
        <w:t>D.  Cost Adjustors - Values</w:t>
      </w:r>
    </w:p>
    <w:p w14:paraId="17C503DE" w14:textId="77777777" w:rsidR="008F0C49" w:rsidRPr="00001707"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7F2170" w:rsidRPr="00FF36E8" w14:paraId="1AACBA38" w14:textId="77777777" w:rsidTr="00E342C2">
        <w:tc>
          <w:tcPr>
            <w:tcW w:w="2268" w:type="dxa"/>
            <w:tcBorders>
              <w:top w:val="nil"/>
              <w:left w:val="nil"/>
              <w:bottom w:val="nil"/>
              <w:right w:val="single" w:sz="18" w:space="0" w:color="C00000"/>
            </w:tcBorders>
            <w:shd w:val="clear" w:color="auto" w:fill="auto"/>
            <w:vAlign w:val="bottom"/>
          </w:tcPr>
          <w:p w14:paraId="7C32224D" w14:textId="77777777" w:rsidR="007F2170" w:rsidRPr="00576338" w:rsidRDefault="007F2170" w:rsidP="00576338">
            <w:pPr>
              <w:spacing w:before="40" w:after="20"/>
              <w:ind w:right="105"/>
              <w:jc w:val="right"/>
              <w:rPr>
                <w:rFonts w:cs="Arial"/>
                <w:b/>
                <w:sz w:val="18"/>
                <w:szCs w:val="18"/>
              </w:rPr>
            </w:pPr>
            <w:r w:rsidRPr="00576338">
              <w:rPr>
                <w:rFonts w:cs="Arial"/>
                <w:b/>
                <w:sz w:val="18"/>
                <w:szCs w:val="18"/>
              </w:rPr>
              <w:t>Cost Adjustor</w:t>
            </w:r>
          </w:p>
        </w:tc>
        <w:tc>
          <w:tcPr>
            <w:tcW w:w="3741" w:type="dxa"/>
            <w:gridSpan w:val="3"/>
            <w:tcBorders>
              <w:top w:val="nil"/>
              <w:left w:val="single" w:sz="18" w:space="0" w:color="C00000"/>
              <w:bottom w:val="single" w:sz="8" w:space="0" w:color="C00000"/>
            </w:tcBorders>
            <w:shd w:val="clear" w:color="auto" w:fill="auto"/>
            <w:vAlign w:val="bottom"/>
          </w:tcPr>
          <w:p w14:paraId="2A5AEF31" w14:textId="77777777" w:rsidR="007F2170" w:rsidRPr="00FF36E8" w:rsidRDefault="007F2170"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C00000"/>
              <w:right w:val="nil"/>
            </w:tcBorders>
            <w:vAlign w:val="bottom"/>
          </w:tcPr>
          <w:p w14:paraId="7D96F128" w14:textId="77777777" w:rsidR="007F2170" w:rsidRPr="00FF36E8" w:rsidRDefault="007F2170" w:rsidP="008001AD">
            <w:pPr>
              <w:spacing w:before="40" w:after="20"/>
              <w:jc w:val="center"/>
              <w:rPr>
                <w:rFonts w:cs="Arial"/>
                <w:b/>
                <w:sz w:val="18"/>
                <w:szCs w:val="18"/>
              </w:rPr>
            </w:pPr>
          </w:p>
        </w:tc>
        <w:tc>
          <w:tcPr>
            <w:tcW w:w="2494" w:type="dxa"/>
            <w:gridSpan w:val="2"/>
            <w:tcBorders>
              <w:top w:val="nil"/>
              <w:left w:val="nil"/>
              <w:bottom w:val="single" w:sz="8" w:space="0" w:color="C00000"/>
              <w:right w:val="nil"/>
            </w:tcBorders>
            <w:vAlign w:val="bottom"/>
          </w:tcPr>
          <w:p w14:paraId="22AE7AE0" w14:textId="77777777" w:rsidR="007F2170" w:rsidRPr="00FF36E8" w:rsidRDefault="007F2170" w:rsidP="008001AD">
            <w:pPr>
              <w:spacing w:before="40" w:after="20"/>
              <w:jc w:val="center"/>
              <w:rPr>
                <w:rFonts w:cs="Arial"/>
                <w:b/>
                <w:sz w:val="18"/>
                <w:szCs w:val="18"/>
              </w:rPr>
            </w:pPr>
            <w:r w:rsidRPr="00FF36E8">
              <w:rPr>
                <w:rFonts w:cs="Arial"/>
                <w:b/>
                <w:sz w:val="18"/>
                <w:szCs w:val="18"/>
              </w:rPr>
              <w:t>Remoteness</w:t>
            </w:r>
          </w:p>
        </w:tc>
      </w:tr>
      <w:tr w:rsidR="007F2170" w:rsidRPr="00664AD1" w14:paraId="5F558701" w14:textId="77777777" w:rsidTr="00E342C2">
        <w:tc>
          <w:tcPr>
            <w:tcW w:w="2268" w:type="dxa"/>
            <w:tcBorders>
              <w:top w:val="nil"/>
              <w:left w:val="nil"/>
              <w:bottom w:val="nil"/>
              <w:right w:val="single" w:sz="18" w:space="0" w:color="C00000"/>
            </w:tcBorders>
            <w:shd w:val="clear" w:color="auto" w:fill="auto"/>
            <w:vAlign w:val="bottom"/>
          </w:tcPr>
          <w:p w14:paraId="6F70BDD3" w14:textId="77777777" w:rsidR="007F2170" w:rsidRPr="00576338" w:rsidRDefault="007F2170" w:rsidP="00576338">
            <w:pPr>
              <w:spacing w:before="40" w:after="20"/>
              <w:ind w:right="105"/>
              <w:jc w:val="right"/>
              <w:rPr>
                <w:rFonts w:cs="Arial"/>
                <w:b/>
                <w:sz w:val="16"/>
                <w:szCs w:val="16"/>
              </w:rPr>
            </w:pPr>
            <w:r w:rsidRPr="00576338">
              <w:rPr>
                <w:rFonts w:cs="Arial"/>
                <w:b/>
                <w:sz w:val="16"/>
                <w:szCs w:val="16"/>
              </w:rPr>
              <w:t>Major Cost Driver</w:t>
            </w:r>
          </w:p>
        </w:tc>
        <w:tc>
          <w:tcPr>
            <w:tcW w:w="124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532F2C6E" w14:textId="77777777" w:rsidR="007F2170" w:rsidRPr="00664AD1" w:rsidRDefault="007F2170" w:rsidP="008001AD">
            <w:pPr>
              <w:spacing w:before="40" w:after="20"/>
              <w:jc w:val="center"/>
              <w:rPr>
                <w:rFonts w:cs="Arial"/>
                <w:sz w:val="16"/>
                <w:szCs w:val="16"/>
              </w:rPr>
            </w:pPr>
            <w:r w:rsidRPr="00664AD1">
              <w:rPr>
                <w:rFonts w:cs="Arial"/>
                <w:sz w:val="16"/>
                <w:szCs w:val="16"/>
              </w:rPr>
              <w:t>Population</w:t>
            </w:r>
          </w:p>
        </w:tc>
        <w:tc>
          <w:tcPr>
            <w:tcW w:w="1247" w:type="dxa"/>
            <w:tcBorders>
              <w:top w:val="single" w:sz="8" w:space="0" w:color="C00000"/>
              <w:left w:val="nil"/>
              <w:bottom w:val="single" w:sz="8" w:space="0" w:color="C00000"/>
              <w:right w:val="nil"/>
            </w:tcBorders>
            <w:tcMar>
              <w:left w:w="0" w:type="dxa"/>
              <w:right w:w="0" w:type="dxa"/>
            </w:tcMar>
            <w:vAlign w:val="bottom"/>
          </w:tcPr>
          <w:p w14:paraId="53C85DA3" w14:textId="095D0D2A" w:rsidR="007F2170" w:rsidRPr="00664AD1" w:rsidRDefault="00354DF1" w:rsidP="008001AD">
            <w:pPr>
              <w:spacing w:before="40" w:after="20"/>
              <w:jc w:val="center"/>
              <w:rPr>
                <w:rFonts w:cs="Arial"/>
                <w:sz w:val="16"/>
                <w:szCs w:val="16"/>
              </w:rPr>
            </w:pPr>
            <w:r w:rsidRPr="00664AD1">
              <w:rPr>
                <w:rFonts w:cs="Arial"/>
                <w:sz w:val="16"/>
                <w:szCs w:val="16"/>
              </w:rPr>
              <w:t xml:space="preserve">Vacancy </w:t>
            </w:r>
            <w:r w:rsidRPr="00664AD1">
              <w:rPr>
                <w:rFonts w:cs="Arial"/>
                <w:sz w:val="16"/>
                <w:szCs w:val="16"/>
              </w:rPr>
              <w:br/>
            </w:r>
            <w:r>
              <w:rPr>
                <w:rFonts w:cs="Arial"/>
                <w:sz w:val="16"/>
                <w:szCs w:val="16"/>
              </w:rPr>
              <w:t>b</w:t>
            </w:r>
            <w:r w:rsidRPr="00664AD1">
              <w:rPr>
                <w:rFonts w:cs="Arial"/>
                <w:sz w:val="16"/>
                <w:szCs w:val="16"/>
              </w:rPr>
              <w:t>ase 15,000</w:t>
            </w:r>
          </w:p>
        </w:tc>
        <w:tc>
          <w:tcPr>
            <w:tcW w:w="1247" w:type="dxa"/>
            <w:tcBorders>
              <w:top w:val="single" w:sz="8" w:space="0" w:color="C00000"/>
              <w:left w:val="nil"/>
              <w:bottom w:val="single" w:sz="8" w:space="0" w:color="C00000"/>
              <w:right w:val="nil"/>
            </w:tcBorders>
          </w:tcPr>
          <w:p w14:paraId="48BD22B6" w14:textId="51CEAE38" w:rsidR="007F2170" w:rsidRPr="00664AD1" w:rsidRDefault="00354DF1" w:rsidP="008001AD">
            <w:pPr>
              <w:spacing w:before="40" w:after="20"/>
              <w:jc w:val="center"/>
              <w:rPr>
                <w:rFonts w:cs="Arial"/>
                <w:sz w:val="16"/>
                <w:szCs w:val="16"/>
              </w:rPr>
            </w:pPr>
            <w:r w:rsidRPr="00FF36E8">
              <w:rPr>
                <w:rFonts w:cs="Arial"/>
                <w:sz w:val="16"/>
                <w:szCs w:val="16"/>
              </w:rPr>
              <w:t xml:space="preserve">No of </w:t>
            </w:r>
            <w:r>
              <w:rPr>
                <w:rFonts w:cs="Arial"/>
                <w:sz w:val="16"/>
                <w:szCs w:val="16"/>
              </w:rPr>
              <w:br/>
            </w:r>
            <w:r w:rsidRPr="00FF36E8">
              <w:rPr>
                <w:rFonts w:cs="Arial"/>
                <w:sz w:val="16"/>
                <w:szCs w:val="16"/>
              </w:rPr>
              <w:t>Dwellings</w:t>
            </w:r>
          </w:p>
        </w:tc>
        <w:tc>
          <w:tcPr>
            <w:tcW w:w="170" w:type="dxa"/>
            <w:vMerge/>
            <w:tcBorders>
              <w:top w:val="single" w:sz="8" w:space="0" w:color="C00000"/>
              <w:left w:val="nil"/>
              <w:bottom w:val="single" w:sz="8" w:space="0" w:color="C00000"/>
              <w:right w:val="nil"/>
            </w:tcBorders>
            <w:tcMar>
              <w:left w:w="0" w:type="dxa"/>
              <w:right w:w="0" w:type="dxa"/>
            </w:tcMar>
            <w:vAlign w:val="bottom"/>
          </w:tcPr>
          <w:p w14:paraId="1AE97A8F" w14:textId="77777777" w:rsidR="007F2170" w:rsidRPr="00664AD1" w:rsidRDefault="007F2170" w:rsidP="008001AD">
            <w:pPr>
              <w:spacing w:before="40" w:after="20"/>
              <w:jc w:val="center"/>
              <w:rPr>
                <w:rFonts w:cs="Arial"/>
                <w:sz w:val="16"/>
                <w:szCs w:val="16"/>
              </w:rPr>
            </w:pPr>
          </w:p>
        </w:tc>
        <w:tc>
          <w:tcPr>
            <w:tcW w:w="1247" w:type="dxa"/>
            <w:tcBorders>
              <w:top w:val="single" w:sz="8" w:space="0" w:color="C00000"/>
              <w:left w:val="nil"/>
              <w:bottom w:val="single" w:sz="8" w:space="0" w:color="C00000"/>
              <w:right w:val="nil"/>
            </w:tcBorders>
            <w:tcMar>
              <w:left w:w="0" w:type="dxa"/>
              <w:right w:w="0" w:type="dxa"/>
            </w:tcMar>
            <w:vAlign w:val="bottom"/>
          </w:tcPr>
          <w:p w14:paraId="0A0F7CA5" w14:textId="1D2E6B27" w:rsidR="007F2170" w:rsidRPr="00664AD1"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7F2170" w:rsidRPr="00664AD1">
              <w:rPr>
                <w:rFonts w:cs="Arial"/>
                <w:sz w:val="16"/>
                <w:szCs w:val="16"/>
              </w:rPr>
              <w:t>ase 15,000</w:t>
            </w:r>
          </w:p>
        </w:tc>
        <w:tc>
          <w:tcPr>
            <w:tcW w:w="1247" w:type="dxa"/>
            <w:tcBorders>
              <w:top w:val="single" w:sz="8" w:space="0" w:color="C00000"/>
              <w:left w:val="nil"/>
              <w:bottom w:val="single" w:sz="8" w:space="0" w:color="C00000"/>
              <w:right w:val="nil"/>
            </w:tcBorders>
            <w:shd w:val="clear" w:color="auto" w:fill="auto"/>
            <w:tcMar>
              <w:left w:w="0" w:type="dxa"/>
              <w:right w:w="0" w:type="dxa"/>
            </w:tcMar>
            <w:vAlign w:val="bottom"/>
          </w:tcPr>
          <w:p w14:paraId="0F2D7E5E" w14:textId="12509EF9" w:rsidR="007F2170" w:rsidRPr="00664AD1" w:rsidRDefault="005857EC" w:rsidP="005D04BF">
            <w:pPr>
              <w:spacing w:before="40" w:after="20"/>
              <w:jc w:val="center"/>
              <w:rPr>
                <w:rFonts w:cs="Arial"/>
                <w:sz w:val="16"/>
                <w:szCs w:val="16"/>
              </w:rPr>
            </w:pPr>
            <w:r>
              <w:rPr>
                <w:rFonts w:cs="Arial"/>
                <w:sz w:val="16"/>
                <w:szCs w:val="16"/>
              </w:rPr>
              <w:t xml:space="preserve">Vacancy </w:t>
            </w:r>
            <w:r>
              <w:rPr>
                <w:rFonts w:cs="Arial"/>
                <w:sz w:val="16"/>
                <w:szCs w:val="16"/>
              </w:rPr>
              <w:br/>
              <w:t>b</w:t>
            </w:r>
            <w:r w:rsidR="007F2170" w:rsidRPr="00664AD1">
              <w:rPr>
                <w:rFonts w:cs="Arial"/>
                <w:sz w:val="16"/>
                <w:szCs w:val="16"/>
              </w:rPr>
              <w:t>ase 20,000</w:t>
            </w:r>
          </w:p>
        </w:tc>
      </w:tr>
      <w:tr w:rsidR="00340D03" w:rsidRPr="00340D03" w14:paraId="08530385" w14:textId="77777777" w:rsidTr="00E342C2">
        <w:tc>
          <w:tcPr>
            <w:tcW w:w="2268" w:type="dxa"/>
            <w:tcBorders>
              <w:top w:val="nil"/>
              <w:left w:val="nil"/>
              <w:bottom w:val="nil"/>
              <w:right w:val="single" w:sz="18" w:space="0" w:color="C00000"/>
            </w:tcBorders>
            <w:shd w:val="clear" w:color="auto" w:fill="auto"/>
            <w:vAlign w:val="center"/>
          </w:tcPr>
          <w:p w14:paraId="6F292DAB" w14:textId="77777777" w:rsidR="00340D03" w:rsidRPr="00F75B25" w:rsidRDefault="00340D03" w:rsidP="00340D03">
            <w:pPr>
              <w:spacing w:before="40" w:after="20"/>
              <w:rPr>
                <w:rFonts w:cs="Arial"/>
                <w:sz w:val="18"/>
                <w:szCs w:val="18"/>
              </w:rPr>
            </w:pPr>
          </w:p>
        </w:tc>
        <w:tc>
          <w:tcPr>
            <w:tcW w:w="1247" w:type="dxa"/>
            <w:tcBorders>
              <w:top w:val="single" w:sz="8" w:space="0" w:color="C00000"/>
              <w:left w:val="single" w:sz="18" w:space="0" w:color="C00000"/>
              <w:bottom w:val="nil"/>
              <w:right w:val="nil"/>
            </w:tcBorders>
            <w:shd w:val="clear" w:color="auto" w:fill="auto"/>
            <w:vAlign w:val="bottom"/>
          </w:tcPr>
          <w:p w14:paraId="19C9E013" w14:textId="2C2CB24B"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70A6028E" w14:textId="77777777" w:rsidR="00340D03" w:rsidRPr="009C0CD5" w:rsidRDefault="00340D03" w:rsidP="00340D03">
            <w:pPr>
              <w:spacing w:before="40" w:after="20"/>
              <w:jc w:val="center"/>
              <w:rPr>
                <w:rFonts w:cs="Arial"/>
                <w:sz w:val="18"/>
                <w:szCs w:val="18"/>
              </w:rPr>
            </w:pPr>
          </w:p>
        </w:tc>
        <w:tc>
          <w:tcPr>
            <w:tcW w:w="1247" w:type="dxa"/>
            <w:tcBorders>
              <w:top w:val="single" w:sz="8" w:space="0" w:color="C00000"/>
              <w:left w:val="nil"/>
              <w:bottom w:val="nil"/>
              <w:right w:val="nil"/>
            </w:tcBorders>
            <w:vAlign w:val="bottom"/>
          </w:tcPr>
          <w:p w14:paraId="2BBCF0A2" w14:textId="1453DEA2" w:rsidR="00340D03" w:rsidRPr="009C0CD5" w:rsidRDefault="00340D03" w:rsidP="00340D03">
            <w:pPr>
              <w:spacing w:before="40" w:after="20"/>
              <w:jc w:val="center"/>
              <w:rPr>
                <w:rFonts w:cs="Arial"/>
                <w:sz w:val="18"/>
                <w:szCs w:val="18"/>
              </w:rPr>
            </w:pPr>
          </w:p>
        </w:tc>
        <w:tc>
          <w:tcPr>
            <w:tcW w:w="170" w:type="dxa"/>
            <w:tcBorders>
              <w:top w:val="single" w:sz="8" w:space="0" w:color="C00000"/>
              <w:left w:val="nil"/>
              <w:bottom w:val="nil"/>
              <w:right w:val="nil"/>
            </w:tcBorders>
            <w:vAlign w:val="bottom"/>
          </w:tcPr>
          <w:p w14:paraId="0A6831D3" w14:textId="77777777" w:rsidR="00340D03" w:rsidRPr="009C0CD5" w:rsidRDefault="00340D03" w:rsidP="00340D03">
            <w:pPr>
              <w:spacing w:before="40" w:after="20"/>
              <w:jc w:val="center"/>
              <w:rPr>
                <w:rFonts w:cs="Arial"/>
                <w:sz w:val="18"/>
                <w:szCs w:val="18"/>
              </w:rPr>
            </w:pPr>
          </w:p>
        </w:tc>
        <w:tc>
          <w:tcPr>
            <w:tcW w:w="1247" w:type="dxa"/>
            <w:tcBorders>
              <w:top w:val="single" w:sz="8" w:space="0" w:color="C00000"/>
              <w:left w:val="nil"/>
              <w:bottom w:val="nil"/>
              <w:right w:val="nil"/>
            </w:tcBorders>
            <w:vAlign w:val="bottom"/>
          </w:tcPr>
          <w:p w14:paraId="5A4C1D41" w14:textId="49C0BFF6"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shd w:val="clear" w:color="auto" w:fill="auto"/>
            <w:vAlign w:val="bottom"/>
          </w:tcPr>
          <w:p w14:paraId="350B29E5" w14:textId="02911C9C" w:rsidR="00340D03" w:rsidRPr="009C0CD5" w:rsidRDefault="00340D03" w:rsidP="00340D03">
            <w:pPr>
              <w:spacing w:before="40" w:after="20"/>
              <w:jc w:val="center"/>
              <w:rPr>
                <w:rFonts w:cs="Arial"/>
                <w:sz w:val="18"/>
                <w:szCs w:val="18"/>
              </w:rPr>
            </w:pPr>
            <w:r>
              <w:rPr>
                <w:rFonts w:cs="Arial"/>
                <w:sz w:val="18"/>
                <w:szCs w:val="18"/>
              </w:rPr>
              <w:t> </w:t>
            </w:r>
          </w:p>
        </w:tc>
      </w:tr>
      <w:tr w:rsidR="00340D03" w:rsidRPr="00340D03" w14:paraId="76C93707" w14:textId="77777777" w:rsidTr="00401057">
        <w:tc>
          <w:tcPr>
            <w:tcW w:w="2268" w:type="dxa"/>
            <w:tcBorders>
              <w:top w:val="nil"/>
              <w:left w:val="nil"/>
              <w:bottom w:val="nil"/>
              <w:right w:val="single" w:sz="18" w:space="0" w:color="C00000"/>
            </w:tcBorders>
            <w:shd w:val="clear" w:color="auto" w:fill="auto"/>
            <w:vAlign w:val="center"/>
          </w:tcPr>
          <w:p w14:paraId="73BACA2C" w14:textId="77777777" w:rsidR="00340D03" w:rsidRPr="00F75B25" w:rsidRDefault="00340D03" w:rsidP="00340D03">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C00000"/>
              <w:bottom w:val="nil"/>
              <w:right w:val="nil"/>
            </w:tcBorders>
            <w:shd w:val="clear" w:color="auto" w:fill="auto"/>
            <w:vAlign w:val="bottom"/>
          </w:tcPr>
          <w:p w14:paraId="5FEAF76A" w14:textId="140330CA" w:rsidR="00340D03" w:rsidRPr="009C0CD5" w:rsidRDefault="00340D03" w:rsidP="00340D03">
            <w:pPr>
              <w:spacing w:before="40" w:after="20"/>
              <w:jc w:val="center"/>
              <w:rPr>
                <w:rFonts w:cs="Arial"/>
                <w:sz w:val="18"/>
                <w:szCs w:val="18"/>
              </w:rPr>
            </w:pPr>
            <w:r>
              <w:rPr>
                <w:rFonts w:cs="Arial"/>
                <w:sz w:val="18"/>
                <w:szCs w:val="18"/>
              </w:rPr>
              <w:t>0.863</w:t>
            </w:r>
          </w:p>
        </w:tc>
        <w:tc>
          <w:tcPr>
            <w:tcW w:w="1247" w:type="dxa"/>
            <w:tcBorders>
              <w:top w:val="nil"/>
              <w:left w:val="nil"/>
              <w:bottom w:val="nil"/>
              <w:right w:val="nil"/>
            </w:tcBorders>
            <w:vAlign w:val="bottom"/>
          </w:tcPr>
          <w:p w14:paraId="54227A0B" w14:textId="59737DFD" w:rsidR="00340D03" w:rsidRPr="009C0CD5" w:rsidRDefault="00340D03" w:rsidP="00340D03">
            <w:pPr>
              <w:spacing w:before="40" w:after="20"/>
              <w:jc w:val="center"/>
              <w:rPr>
                <w:rFonts w:cs="Arial"/>
                <w:sz w:val="18"/>
                <w:szCs w:val="18"/>
              </w:rPr>
            </w:pPr>
            <w:r>
              <w:rPr>
                <w:rFonts w:cs="Arial"/>
                <w:sz w:val="18"/>
                <w:szCs w:val="18"/>
              </w:rPr>
              <w:t>0.865</w:t>
            </w:r>
          </w:p>
        </w:tc>
        <w:tc>
          <w:tcPr>
            <w:tcW w:w="1247" w:type="dxa"/>
            <w:tcBorders>
              <w:top w:val="nil"/>
              <w:left w:val="nil"/>
              <w:bottom w:val="nil"/>
              <w:right w:val="nil"/>
            </w:tcBorders>
            <w:vAlign w:val="bottom"/>
          </w:tcPr>
          <w:p w14:paraId="49B0DE59" w14:textId="3EB54421" w:rsidR="00340D03" w:rsidRPr="009C0CD5" w:rsidRDefault="00340D03" w:rsidP="00340D03">
            <w:pPr>
              <w:spacing w:before="40" w:after="20"/>
              <w:jc w:val="center"/>
              <w:rPr>
                <w:rFonts w:cs="Arial"/>
                <w:sz w:val="18"/>
                <w:szCs w:val="18"/>
              </w:rPr>
            </w:pPr>
            <w:r>
              <w:rPr>
                <w:rFonts w:cs="Arial"/>
                <w:sz w:val="18"/>
                <w:szCs w:val="18"/>
              </w:rPr>
              <w:t>0.853</w:t>
            </w:r>
          </w:p>
        </w:tc>
        <w:tc>
          <w:tcPr>
            <w:tcW w:w="170" w:type="dxa"/>
            <w:tcBorders>
              <w:top w:val="nil"/>
              <w:left w:val="nil"/>
              <w:bottom w:val="nil"/>
              <w:right w:val="nil"/>
            </w:tcBorders>
            <w:vAlign w:val="bottom"/>
          </w:tcPr>
          <w:p w14:paraId="214EDAD2"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692D5FA3" w14:textId="4B036B12" w:rsidR="00340D03" w:rsidRPr="009C0CD5" w:rsidRDefault="00340D03" w:rsidP="00340D03">
            <w:pPr>
              <w:spacing w:before="40" w:after="20"/>
              <w:jc w:val="center"/>
              <w:rPr>
                <w:rFonts w:cs="Arial"/>
                <w:sz w:val="18"/>
                <w:szCs w:val="18"/>
              </w:rPr>
            </w:pPr>
            <w:r>
              <w:rPr>
                <w:rFonts w:cs="Arial"/>
                <w:sz w:val="18"/>
                <w:szCs w:val="18"/>
              </w:rPr>
              <w:t>1.053</w:t>
            </w:r>
          </w:p>
        </w:tc>
        <w:tc>
          <w:tcPr>
            <w:tcW w:w="1247" w:type="dxa"/>
            <w:tcBorders>
              <w:top w:val="nil"/>
              <w:left w:val="nil"/>
              <w:bottom w:val="nil"/>
              <w:right w:val="nil"/>
            </w:tcBorders>
            <w:shd w:val="clear" w:color="auto" w:fill="auto"/>
            <w:vAlign w:val="bottom"/>
          </w:tcPr>
          <w:p w14:paraId="0CBAD6A5" w14:textId="5D2F7D82" w:rsidR="00340D03" w:rsidRPr="009C0CD5" w:rsidRDefault="00340D03" w:rsidP="00340D03">
            <w:pPr>
              <w:spacing w:before="40" w:after="20"/>
              <w:jc w:val="center"/>
              <w:rPr>
                <w:rFonts w:cs="Arial"/>
                <w:sz w:val="18"/>
                <w:szCs w:val="18"/>
              </w:rPr>
            </w:pPr>
            <w:r>
              <w:rPr>
                <w:rFonts w:cs="Arial"/>
                <w:sz w:val="18"/>
                <w:szCs w:val="18"/>
              </w:rPr>
              <w:t>1.045</w:t>
            </w:r>
          </w:p>
        </w:tc>
      </w:tr>
      <w:tr w:rsidR="00340D03" w:rsidRPr="00340D03" w14:paraId="27B83D89" w14:textId="77777777" w:rsidTr="00401057">
        <w:tc>
          <w:tcPr>
            <w:tcW w:w="2268" w:type="dxa"/>
            <w:tcBorders>
              <w:top w:val="nil"/>
              <w:left w:val="nil"/>
              <w:bottom w:val="nil"/>
              <w:right w:val="single" w:sz="18" w:space="0" w:color="C00000"/>
            </w:tcBorders>
            <w:shd w:val="clear" w:color="auto" w:fill="auto"/>
            <w:vAlign w:val="center"/>
          </w:tcPr>
          <w:p w14:paraId="20510580" w14:textId="77777777" w:rsidR="00340D03" w:rsidRPr="00F75B25" w:rsidRDefault="00340D03" w:rsidP="00340D03">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C00000"/>
              <w:bottom w:val="nil"/>
              <w:right w:val="nil"/>
            </w:tcBorders>
            <w:shd w:val="clear" w:color="auto" w:fill="auto"/>
            <w:vAlign w:val="bottom"/>
          </w:tcPr>
          <w:p w14:paraId="5F4CC003" w14:textId="01EEDA9E" w:rsidR="00340D03" w:rsidRPr="009C0CD5" w:rsidRDefault="00340D03" w:rsidP="00340D03">
            <w:pPr>
              <w:spacing w:before="40" w:after="20"/>
              <w:jc w:val="center"/>
              <w:rPr>
                <w:rFonts w:cs="Arial"/>
                <w:sz w:val="18"/>
                <w:szCs w:val="18"/>
              </w:rPr>
            </w:pPr>
            <w:r>
              <w:rPr>
                <w:rFonts w:cs="Arial"/>
                <w:sz w:val="18"/>
                <w:szCs w:val="18"/>
              </w:rPr>
              <w:t>0.883</w:t>
            </w:r>
          </w:p>
        </w:tc>
        <w:tc>
          <w:tcPr>
            <w:tcW w:w="1247" w:type="dxa"/>
            <w:tcBorders>
              <w:top w:val="nil"/>
              <w:left w:val="nil"/>
              <w:bottom w:val="nil"/>
              <w:right w:val="nil"/>
            </w:tcBorders>
            <w:vAlign w:val="bottom"/>
          </w:tcPr>
          <w:p w14:paraId="1E6F1BFE" w14:textId="43459293" w:rsidR="00340D03" w:rsidRPr="009C0CD5" w:rsidRDefault="00340D03" w:rsidP="00340D03">
            <w:pPr>
              <w:spacing w:before="40" w:after="20"/>
              <w:jc w:val="center"/>
              <w:rPr>
                <w:rFonts w:cs="Arial"/>
                <w:sz w:val="18"/>
                <w:szCs w:val="18"/>
              </w:rPr>
            </w:pPr>
            <w:r>
              <w:rPr>
                <w:rFonts w:cs="Arial"/>
                <w:sz w:val="18"/>
                <w:szCs w:val="18"/>
              </w:rPr>
              <w:t>0.885</w:t>
            </w:r>
          </w:p>
        </w:tc>
        <w:tc>
          <w:tcPr>
            <w:tcW w:w="1247" w:type="dxa"/>
            <w:tcBorders>
              <w:top w:val="nil"/>
              <w:left w:val="nil"/>
              <w:bottom w:val="nil"/>
              <w:right w:val="nil"/>
            </w:tcBorders>
            <w:vAlign w:val="bottom"/>
          </w:tcPr>
          <w:p w14:paraId="27919E24" w14:textId="5F14ED91" w:rsidR="00340D03" w:rsidRPr="009C0CD5" w:rsidRDefault="00340D03" w:rsidP="00340D03">
            <w:pPr>
              <w:spacing w:before="40" w:after="20"/>
              <w:jc w:val="center"/>
              <w:rPr>
                <w:rFonts w:cs="Arial"/>
                <w:sz w:val="18"/>
                <w:szCs w:val="18"/>
              </w:rPr>
            </w:pPr>
            <w:r>
              <w:rPr>
                <w:rFonts w:cs="Arial"/>
                <w:sz w:val="18"/>
                <w:szCs w:val="18"/>
              </w:rPr>
              <w:t>0.872</w:t>
            </w:r>
          </w:p>
        </w:tc>
        <w:tc>
          <w:tcPr>
            <w:tcW w:w="170" w:type="dxa"/>
            <w:tcBorders>
              <w:top w:val="nil"/>
              <w:left w:val="nil"/>
              <w:bottom w:val="nil"/>
              <w:right w:val="nil"/>
            </w:tcBorders>
            <w:vAlign w:val="bottom"/>
          </w:tcPr>
          <w:p w14:paraId="186C8DC4"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17876502" w14:textId="40EAAE30" w:rsidR="00340D03" w:rsidRPr="009C0CD5" w:rsidRDefault="00340D03" w:rsidP="00340D03">
            <w:pPr>
              <w:spacing w:before="40" w:after="20"/>
              <w:jc w:val="center"/>
              <w:rPr>
                <w:rFonts w:cs="Arial"/>
                <w:sz w:val="18"/>
                <w:szCs w:val="18"/>
              </w:rPr>
            </w:pPr>
            <w:r>
              <w:rPr>
                <w:rFonts w:cs="Arial"/>
                <w:sz w:val="18"/>
                <w:szCs w:val="18"/>
              </w:rPr>
              <w:t>0.918</w:t>
            </w:r>
          </w:p>
        </w:tc>
        <w:tc>
          <w:tcPr>
            <w:tcW w:w="1247" w:type="dxa"/>
            <w:tcBorders>
              <w:top w:val="nil"/>
              <w:left w:val="nil"/>
              <w:bottom w:val="nil"/>
              <w:right w:val="nil"/>
            </w:tcBorders>
            <w:shd w:val="clear" w:color="auto" w:fill="auto"/>
            <w:vAlign w:val="bottom"/>
          </w:tcPr>
          <w:p w14:paraId="403AB82C" w14:textId="06295177" w:rsidR="00340D03" w:rsidRPr="009C0CD5" w:rsidRDefault="00340D03" w:rsidP="00340D03">
            <w:pPr>
              <w:spacing w:before="40" w:after="20"/>
              <w:jc w:val="center"/>
              <w:rPr>
                <w:rFonts w:cs="Arial"/>
                <w:sz w:val="18"/>
                <w:szCs w:val="18"/>
              </w:rPr>
            </w:pPr>
            <w:r>
              <w:rPr>
                <w:rFonts w:cs="Arial"/>
                <w:sz w:val="18"/>
                <w:szCs w:val="18"/>
              </w:rPr>
              <w:t>0.912</w:t>
            </w:r>
          </w:p>
        </w:tc>
      </w:tr>
      <w:tr w:rsidR="00340D03" w:rsidRPr="00340D03" w14:paraId="03130349" w14:textId="77777777" w:rsidTr="00401057">
        <w:tc>
          <w:tcPr>
            <w:tcW w:w="2268" w:type="dxa"/>
            <w:tcBorders>
              <w:top w:val="nil"/>
              <w:left w:val="nil"/>
              <w:bottom w:val="nil"/>
              <w:right w:val="single" w:sz="18" w:space="0" w:color="C00000"/>
            </w:tcBorders>
            <w:shd w:val="clear" w:color="auto" w:fill="auto"/>
            <w:vAlign w:val="center"/>
          </w:tcPr>
          <w:p w14:paraId="621D8A88" w14:textId="77777777" w:rsidR="00340D03" w:rsidRPr="00F75B25" w:rsidRDefault="00340D03" w:rsidP="00340D03">
            <w:pPr>
              <w:spacing w:before="40" w:after="20"/>
              <w:rPr>
                <w:rFonts w:cs="Arial"/>
                <w:sz w:val="18"/>
                <w:szCs w:val="18"/>
              </w:rPr>
            </w:pPr>
            <w:r w:rsidRPr="00F75B25">
              <w:rPr>
                <w:rFonts w:cs="Arial"/>
                <w:sz w:val="18"/>
                <w:szCs w:val="18"/>
              </w:rPr>
              <w:t>Mansfield S</w:t>
            </w:r>
          </w:p>
        </w:tc>
        <w:tc>
          <w:tcPr>
            <w:tcW w:w="1247" w:type="dxa"/>
            <w:tcBorders>
              <w:top w:val="nil"/>
              <w:left w:val="single" w:sz="18" w:space="0" w:color="C00000"/>
              <w:bottom w:val="nil"/>
              <w:right w:val="nil"/>
            </w:tcBorders>
            <w:shd w:val="clear" w:color="auto" w:fill="auto"/>
            <w:vAlign w:val="bottom"/>
          </w:tcPr>
          <w:p w14:paraId="2258747A" w14:textId="7A26F687" w:rsidR="00340D03" w:rsidRPr="009C0CD5" w:rsidRDefault="00340D03" w:rsidP="00340D03">
            <w:pPr>
              <w:spacing w:before="40" w:after="20"/>
              <w:jc w:val="center"/>
              <w:rPr>
                <w:rFonts w:cs="Arial"/>
                <w:sz w:val="18"/>
                <w:szCs w:val="18"/>
              </w:rPr>
            </w:pPr>
            <w:r>
              <w:rPr>
                <w:rFonts w:cs="Arial"/>
                <w:sz w:val="18"/>
                <w:szCs w:val="18"/>
              </w:rPr>
              <w:t>1.082</w:t>
            </w:r>
          </w:p>
        </w:tc>
        <w:tc>
          <w:tcPr>
            <w:tcW w:w="1247" w:type="dxa"/>
            <w:tcBorders>
              <w:top w:val="nil"/>
              <w:left w:val="nil"/>
              <w:bottom w:val="nil"/>
              <w:right w:val="nil"/>
            </w:tcBorders>
            <w:vAlign w:val="bottom"/>
          </w:tcPr>
          <w:p w14:paraId="36792378" w14:textId="43CC9101" w:rsidR="00340D03" w:rsidRPr="009C0CD5" w:rsidRDefault="00340D03" w:rsidP="00340D03">
            <w:pPr>
              <w:spacing w:before="40" w:after="20"/>
              <w:jc w:val="center"/>
              <w:rPr>
                <w:rFonts w:cs="Arial"/>
                <w:sz w:val="18"/>
                <w:szCs w:val="18"/>
              </w:rPr>
            </w:pPr>
            <w:r>
              <w:rPr>
                <w:rFonts w:cs="Arial"/>
                <w:sz w:val="18"/>
                <w:szCs w:val="18"/>
              </w:rPr>
              <w:t>1.084</w:t>
            </w:r>
          </w:p>
        </w:tc>
        <w:tc>
          <w:tcPr>
            <w:tcW w:w="1247" w:type="dxa"/>
            <w:tcBorders>
              <w:top w:val="nil"/>
              <w:left w:val="nil"/>
              <w:bottom w:val="nil"/>
              <w:right w:val="nil"/>
            </w:tcBorders>
            <w:vAlign w:val="bottom"/>
          </w:tcPr>
          <w:p w14:paraId="60528071" w14:textId="19E3A5DD" w:rsidR="00340D03" w:rsidRPr="009C0CD5" w:rsidRDefault="00340D03" w:rsidP="00340D03">
            <w:pPr>
              <w:spacing w:before="40" w:after="20"/>
              <w:jc w:val="center"/>
              <w:rPr>
                <w:rFonts w:cs="Arial"/>
                <w:sz w:val="18"/>
                <w:szCs w:val="18"/>
              </w:rPr>
            </w:pPr>
            <w:r>
              <w:rPr>
                <w:rFonts w:cs="Arial"/>
                <w:sz w:val="18"/>
                <w:szCs w:val="18"/>
              </w:rPr>
              <w:t>1.069</w:t>
            </w:r>
          </w:p>
        </w:tc>
        <w:tc>
          <w:tcPr>
            <w:tcW w:w="170" w:type="dxa"/>
            <w:tcBorders>
              <w:top w:val="nil"/>
              <w:left w:val="nil"/>
              <w:bottom w:val="nil"/>
              <w:right w:val="nil"/>
            </w:tcBorders>
            <w:vAlign w:val="bottom"/>
          </w:tcPr>
          <w:p w14:paraId="581664B0"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6E219484" w14:textId="4D5EC23C" w:rsidR="00340D03" w:rsidRPr="009C0CD5" w:rsidRDefault="00340D03" w:rsidP="00340D03">
            <w:pPr>
              <w:spacing w:before="40" w:after="20"/>
              <w:jc w:val="center"/>
              <w:rPr>
                <w:rFonts w:cs="Arial"/>
                <w:sz w:val="18"/>
                <w:szCs w:val="18"/>
              </w:rPr>
            </w:pPr>
            <w:r>
              <w:rPr>
                <w:rFonts w:cs="Arial"/>
                <w:sz w:val="18"/>
                <w:szCs w:val="18"/>
              </w:rPr>
              <w:t>1.444</w:t>
            </w:r>
          </w:p>
        </w:tc>
        <w:tc>
          <w:tcPr>
            <w:tcW w:w="1247" w:type="dxa"/>
            <w:tcBorders>
              <w:top w:val="nil"/>
              <w:left w:val="nil"/>
              <w:bottom w:val="nil"/>
              <w:right w:val="nil"/>
            </w:tcBorders>
            <w:shd w:val="clear" w:color="auto" w:fill="auto"/>
            <w:vAlign w:val="bottom"/>
          </w:tcPr>
          <w:p w14:paraId="194B9154" w14:textId="474E656B" w:rsidR="00340D03" w:rsidRPr="009C0CD5" w:rsidRDefault="00340D03" w:rsidP="00340D03">
            <w:pPr>
              <w:spacing w:before="40" w:after="20"/>
              <w:jc w:val="center"/>
              <w:rPr>
                <w:rFonts w:cs="Arial"/>
                <w:sz w:val="18"/>
                <w:szCs w:val="18"/>
              </w:rPr>
            </w:pPr>
            <w:r>
              <w:rPr>
                <w:rFonts w:cs="Arial"/>
                <w:sz w:val="18"/>
                <w:szCs w:val="18"/>
              </w:rPr>
              <w:t>1.434</w:t>
            </w:r>
          </w:p>
        </w:tc>
      </w:tr>
      <w:tr w:rsidR="00340D03" w:rsidRPr="00340D03" w14:paraId="653F57F2" w14:textId="77777777" w:rsidTr="00401057">
        <w:tc>
          <w:tcPr>
            <w:tcW w:w="2268" w:type="dxa"/>
            <w:tcBorders>
              <w:top w:val="nil"/>
              <w:left w:val="nil"/>
              <w:bottom w:val="nil"/>
              <w:right w:val="single" w:sz="18" w:space="0" w:color="C00000"/>
            </w:tcBorders>
            <w:shd w:val="clear" w:color="auto" w:fill="auto"/>
            <w:vAlign w:val="center"/>
          </w:tcPr>
          <w:p w14:paraId="0B71AABD" w14:textId="77777777" w:rsidR="00340D03" w:rsidRPr="00F75B25" w:rsidRDefault="00340D03" w:rsidP="00340D03">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C00000"/>
              <w:bottom w:val="nil"/>
              <w:right w:val="nil"/>
            </w:tcBorders>
            <w:shd w:val="clear" w:color="auto" w:fill="auto"/>
            <w:vAlign w:val="bottom"/>
          </w:tcPr>
          <w:p w14:paraId="22AFD660" w14:textId="259589BF" w:rsidR="00340D03" w:rsidRPr="009C0CD5" w:rsidRDefault="00340D03" w:rsidP="00340D03">
            <w:pPr>
              <w:spacing w:before="40" w:after="20"/>
              <w:jc w:val="center"/>
              <w:rPr>
                <w:rFonts w:cs="Arial"/>
                <w:sz w:val="18"/>
                <w:szCs w:val="18"/>
              </w:rPr>
            </w:pPr>
            <w:r>
              <w:rPr>
                <w:rFonts w:cs="Arial"/>
                <w:sz w:val="18"/>
                <w:szCs w:val="18"/>
              </w:rPr>
              <w:t>1.160</w:t>
            </w:r>
          </w:p>
        </w:tc>
        <w:tc>
          <w:tcPr>
            <w:tcW w:w="1247" w:type="dxa"/>
            <w:tcBorders>
              <w:top w:val="nil"/>
              <w:left w:val="nil"/>
              <w:bottom w:val="nil"/>
              <w:right w:val="nil"/>
            </w:tcBorders>
            <w:vAlign w:val="bottom"/>
          </w:tcPr>
          <w:p w14:paraId="4EBFF6CF" w14:textId="74D22FFD" w:rsidR="00340D03" w:rsidRPr="009C0CD5" w:rsidRDefault="00340D03" w:rsidP="00340D03">
            <w:pPr>
              <w:spacing w:before="40" w:after="20"/>
              <w:jc w:val="center"/>
              <w:rPr>
                <w:rFonts w:cs="Arial"/>
                <w:sz w:val="18"/>
                <w:szCs w:val="18"/>
              </w:rPr>
            </w:pPr>
            <w:r>
              <w:rPr>
                <w:rFonts w:cs="Arial"/>
                <w:sz w:val="18"/>
                <w:szCs w:val="18"/>
              </w:rPr>
              <w:t>1.162</w:t>
            </w:r>
          </w:p>
        </w:tc>
        <w:tc>
          <w:tcPr>
            <w:tcW w:w="1247" w:type="dxa"/>
            <w:tcBorders>
              <w:top w:val="nil"/>
              <w:left w:val="nil"/>
              <w:bottom w:val="nil"/>
              <w:right w:val="nil"/>
            </w:tcBorders>
            <w:vAlign w:val="bottom"/>
          </w:tcPr>
          <w:p w14:paraId="356C3AE7" w14:textId="3E87E151" w:rsidR="00340D03" w:rsidRPr="009C0CD5" w:rsidRDefault="00340D03" w:rsidP="00340D03">
            <w:pPr>
              <w:spacing w:before="40" w:after="20"/>
              <w:jc w:val="center"/>
              <w:rPr>
                <w:rFonts w:cs="Arial"/>
                <w:sz w:val="18"/>
                <w:szCs w:val="18"/>
              </w:rPr>
            </w:pPr>
            <w:r>
              <w:rPr>
                <w:rFonts w:cs="Arial"/>
                <w:sz w:val="18"/>
                <w:szCs w:val="18"/>
              </w:rPr>
              <w:t>1.146</w:t>
            </w:r>
          </w:p>
        </w:tc>
        <w:tc>
          <w:tcPr>
            <w:tcW w:w="170" w:type="dxa"/>
            <w:tcBorders>
              <w:top w:val="nil"/>
              <w:left w:val="nil"/>
              <w:bottom w:val="nil"/>
              <w:right w:val="nil"/>
            </w:tcBorders>
            <w:vAlign w:val="bottom"/>
          </w:tcPr>
          <w:p w14:paraId="141C8E08"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268181C7" w14:textId="7DDBA32F"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515C83F6" w14:textId="6E103C34"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6942BFDD" w14:textId="77777777" w:rsidTr="00401057">
        <w:tc>
          <w:tcPr>
            <w:tcW w:w="2268" w:type="dxa"/>
            <w:tcBorders>
              <w:top w:val="nil"/>
              <w:left w:val="nil"/>
              <w:bottom w:val="nil"/>
              <w:right w:val="single" w:sz="18" w:space="0" w:color="C00000"/>
            </w:tcBorders>
            <w:shd w:val="clear" w:color="auto" w:fill="auto"/>
            <w:vAlign w:val="center"/>
          </w:tcPr>
          <w:p w14:paraId="4A1DC81D" w14:textId="77777777" w:rsidR="00340D03" w:rsidRPr="00F75B25" w:rsidRDefault="00340D03" w:rsidP="00340D03">
            <w:pPr>
              <w:spacing w:before="40" w:after="20"/>
              <w:rPr>
                <w:rFonts w:cs="Arial"/>
                <w:sz w:val="18"/>
                <w:szCs w:val="18"/>
              </w:rPr>
            </w:pPr>
            <w:r w:rsidRPr="00F75B25">
              <w:rPr>
                <w:rFonts w:cs="Arial"/>
                <w:sz w:val="18"/>
                <w:szCs w:val="18"/>
              </w:rPr>
              <w:t>Maroondah C</w:t>
            </w:r>
          </w:p>
        </w:tc>
        <w:tc>
          <w:tcPr>
            <w:tcW w:w="1247" w:type="dxa"/>
            <w:tcBorders>
              <w:top w:val="nil"/>
              <w:left w:val="single" w:sz="18" w:space="0" w:color="C00000"/>
              <w:bottom w:val="nil"/>
              <w:right w:val="nil"/>
            </w:tcBorders>
            <w:shd w:val="clear" w:color="auto" w:fill="auto"/>
            <w:vAlign w:val="bottom"/>
          </w:tcPr>
          <w:p w14:paraId="7392DB45" w14:textId="7FE29A16" w:rsidR="00340D03" w:rsidRPr="009C0CD5" w:rsidRDefault="00340D03" w:rsidP="00340D03">
            <w:pPr>
              <w:spacing w:before="40" w:after="20"/>
              <w:jc w:val="center"/>
              <w:rPr>
                <w:rFonts w:cs="Arial"/>
                <w:sz w:val="18"/>
                <w:szCs w:val="18"/>
              </w:rPr>
            </w:pPr>
            <w:r>
              <w:rPr>
                <w:rFonts w:cs="Arial"/>
                <w:sz w:val="18"/>
                <w:szCs w:val="18"/>
              </w:rPr>
              <w:t>1.006</w:t>
            </w:r>
          </w:p>
        </w:tc>
        <w:tc>
          <w:tcPr>
            <w:tcW w:w="1247" w:type="dxa"/>
            <w:tcBorders>
              <w:top w:val="nil"/>
              <w:left w:val="nil"/>
              <w:bottom w:val="nil"/>
              <w:right w:val="nil"/>
            </w:tcBorders>
            <w:vAlign w:val="bottom"/>
          </w:tcPr>
          <w:p w14:paraId="63F2E4FE" w14:textId="333E404B" w:rsidR="00340D03" w:rsidRPr="009C0CD5" w:rsidRDefault="00340D03" w:rsidP="00340D03">
            <w:pPr>
              <w:spacing w:before="40" w:after="20"/>
              <w:jc w:val="center"/>
              <w:rPr>
                <w:rFonts w:cs="Arial"/>
                <w:sz w:val="18"/>
                <w:szCs w:val="18"/>
              </w:rPr>
            </w:pPr>
            <w:r>
              <w:rPr>
                <w:rFonts w:cs="Arial"/>
                <w:sz w:val="18"/>
                <w:szCs w:val="18"/>
              </w:rPr>
              <w:t>1.009</w:t>
            </w:r>
          </w:p>
        </w:tc>
        <w:tc>
          <w:tcPr>
            <w:tcW w:w="1247" w:type="dxa"/>
            <w:tcBorders>
              <w:top w:val="nil"/>
              <w:left w:val="nil"/>
              <w:bottom w:val="nil"/>
              <w:right w:val="nil"/>
            </w:tcBorders>
            <w:vAlign w:val="bottom"/>
          </w:tcPr>
          <w:p w14:paraId="7847D915" w14:textId="76355249" w:rsidR="00340D03" w:rsidRPr="009C0CD5" w:rsidRDefault="00340D03" w:rsidP="00340D03">
            <w:pPr>
              <w:spacing w:before="40" w:after="20"/>
              <w:jc w:val="center"/>
              <w:rPr>
                <w:rFonts w:cs="Arial"/>
                <w:sz w:val="18"/>
                <w:szCs w:val="18"/>
              </w:rPr>
            </w:pPr>
            <w:r>
              <w:rPr>
                <w:rFonts w:cs="Arial"/>
                <w:sz w:val="18"/>
                <w:szCs w:val="18"/>
              </w:rPr>
              <w:t>0.994</w:t>
            </w:r>
          </w:p>
        </w:tc>
        <w:tc>
          <w:tcPr>
            <w:tcW w:w="170" w:type="dxa"/>
            <w:tcBorders>
              <w:top w:val="nil"/>
              <w:left w:val="nil"/>
              <w:bottom w:val="nil"/>
              <w:right w:val="nil"/>
            </w:tcBorders>
            <w:vAlign w:val="bottom"/>
          </w:tcPr>
          <w:p w14:paraId="776001A6"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392C236F" w14:textId="76A2C0F0"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6D5822FA" w14:textId="5CD0B24B"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31891358" w14:textId="77777777" w:rsidTr="00401057">
        <w:tc>
          <w:tcPr>
            <w:tcW w:w="2268" w:type="dxa"/>
            <w:tcBorders>
              <w:top w:val="nil"/>
              <w:left w:val="nil"/>
              <w:bottom w:val="nil"/>
              <w:right w:val="single" w:sz="18" w:space="0" w:color="C00000"/>
            </w:tcBorders>
            <w:shd w:val="clear" w:color="auto" w:fill="auto"/>
            <w:vAlign w:val="center"/>
          </w:tcPr>
          <w:p w14:paraId="40C7629E" w14:textId="77777777" w:rsidR="00340D03" w:rsidRPr="00F75B25" w:rsidRDefault="00340D03" w:rsidP="00340D03">
            <w:pPr>
              <w:spacing w:before="40" w:after="20"/>
              <w:rPr>
                <w:rFonts w:cs="Arial"/>
                <w:sz w:val="18"/>
                <w:szCs w:val="18"/>
              </w:rPr>
            </w:pPr>
            <w:r w:rsidRPr="00F75B25">
              <w:rPr>
                <w:rFonts w:cs="Arial"/>
                <w:sz w:val="18"/>
                <w:szCs w:val="18"/>
              </w:rPr>
              <w:t>Melbourne C</w:t>
            </w:r>
          </w:p>
        </w:tc>
        <w:tc>
          <w:tcPr>
            <w:tcW w:w="1247" w:type="dxa"/>
            <w:tcBorders>
              <w:top w:val="nil"/>
              <w:left w:val="single" w:sz="18" w:space="0" w:color="C00000"/>
              <w:bottom w:val="nil"/>
              <w:right w:val="nil"/>
            </w:tcBorders>
            <w:shd w:val="clear" w:color="auto" w:fill="auto"/>
            <w:vAlign w:val="bottom"/>
          </w:tcPr>
          <w:p w14:paraId="3C1F1F5D" w14:textId="4D54D1DE" w:rsidR="00340D03" w:rsidRPr="009C0CD5" w:rsidRDefault="00340D03" w:rsidP="00340D03">
            <w:pPr>
              <w:spacing w:before="40" w:after="20"/>
              <w:jc w:val="center"/>
              <w:rPr>
                <w:rFonts w:cs="Arial"/>
                <w:sz w:val="18"/>
                <w:szCs w:val="18"/>
              </w:rPr>
            </w:pPr>
            <w:r>
              <w:rPr>
                <w:rFonts w:cs="Arial"/>
                <w:sz w:val="18"/>
                <w:szCs w:val="18"/>
              </w:rPr>
              <w:t>1.218</w:t>
            </w:r>
          </w:p>
        </w:tc>
        <w:tc>
          <w:tcPr>
            <w:tcW w:w="1247" w:type="dxa"/>
            <w:tcBorders>
              <w:top w:val="nil"/>
              <w:left w:val="nil"/>
              <w:bottom w:val="nil"/>
              <w:right w:val="nil"/>
            </w:tcBorders>
            <w:vAlign w:val="bottom"/>
          </w:tcPr>
          <w:p w14:paraId="11031611" w14:textId="4A041DB2" w:rsidR="00340D03" w:rsidRPr="009C0CD5" w:rsidRDefault="00340D03" w:rsidP="00340D03">
            <w:pPr>
              <w:spacing w:before="40" w:after="20"/>
              <w:jc w:val="center"/>
              <w:rPr>
                <w:rFonts w:cs="Arial"/>
                <w:sz w:val="18"/>
                <w:szCs w:val="18"/>
              </w:rPr>
            </w:pPr>
            <w:r>
              <w:rPr>
                <w:rFonts w:cs="Arial"/>
                <w:sz w:val="18"/>
                <w:szCs w:val="18"/>
              </w:rPr>
              <w:t>1.220</w:t>
            </w:r>
          </w:p>
        </w:tc>
        <w:tc>
          <w:tcPr>
            <w:tcW w:w="1247" w:type="dxa"/>
            <w:tcBorders>
              <w:top w:val="nil"/>
              <w:left w:val="nil"/>
              <w:bottom w:val="nil"/>
              <w:right w:val="nil"/>
            </w:tcBorders>
            <w:vAlign w:val="bottom"/>
          </w:tcPr>
          <w:p w14:paraId="3E725781" w14:textId="1AF40CA9" w:rsidR="00340D03" w:rsidRPr="009C0CD5" w:rsidRDefault="00340D03" w:rsidP="00340D03">
            <w:pPr>
              <w:spacing w:before="40" w:after="20"/>
              <w:jc w:val="center"/>
              <w:rPr>
                <w:rFonts w:cs="Arial"/>
                <w:sz w:val="18"/>
                <w:szCs w:val="18"/>
              </w:rPr>
            </w:pPr>
            <w:r>
              <w:rPr>
                <w:rFonts w:cs="Arial"/>
                <w:sz w:val="18"/>
                <w:szCs w:val="18"/>
              </w:rPr>
              <w:t>1.203</w:t>
            </w:r>
          </w:p>
        </w:tc>
        <w:tc>
          <w:tcPr>
            <w:tcW w:w="170" w:type="dxa"/>
            <w:tcBorders>
              <w:top w:val="nil"/>
              <w:left w:val="nil"/>
              <w:bottom w:val="nil"/>
              <w:right w:val="nil"/>
            </w:tcBorders>
            <w:vAlign w:val="bottom"/>
          </w:tcPr>
          <w:p w14:paraId="4393B4B9"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1488F447" w14:textId="1F965E74"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650FFDD0" w14:textId="66B23E50"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7B6A4BBF" w14:textId="77777777" w:rsidTr="00401057">
        <w:tc>
          <w:tcPr>
            <w:tcW w:w="2268" w:type="dxa"/>
            <w:tcBorders>
              <w:top w:val="nil"/>
              <w:left w:val="nil"/>
              <w:bottom w:val="nil"/>
              <w:right w:val="single" w:sz="18" w:space="0" w:color="C00000"/>
            </w:tcBorders>
            <w:shd w:val="clear" w:color="auto" w:fill="auto"/>
            <w:vAlign w:val="center"/>
          </w:tcPr>
          <w:p w14:paraId="72B7D754" w14:textId="77777777" w:rsidR="00340D03" w:rsidRPr="00F75B25" w:rsidRDefault="00340D03" w:rsidP="00340D03">
            <w:pPr>
              <w:spacing w:before="40" w:after="20"/>
              <w:rPr>
                <w:rFonts w:cs="Arial"/>
                <w:sz w:val="18"/>
                <w:szCs w:val="18"/>
              </w:rPr>
            </w:pPr>
            <w:r w:rsidRPr="00F75B25">
              <w:rPr>
                <w:rFonts w:cs="Arial"/>
                <w:sz w:val="18"/>
                <w:szCs w:val="18"/>
              </w:rPr>
              <w:t>Melton C</w:t>
            </w:r>
          </w:p>
        </w:tc>
        <w:tc>
          <w:tcPr>
            <w:tcW w:w="1247" w:type="dxa"/>
            <w:tcBorders>
              <w:top w:val="nil"/>
              <w:left w:val="single" w:sz="18" w:space="0" w:color="C00000"/>
              <w:bottom w:val="nil"/>
              <w:right w:val="nil"/>
            </w:tcBorders>
            <w:shd w:val="clear" w:color="auto" w:fill="auto"/>
            <w:vAlign w:val="bottom"/>
          </w:tcPr>
          <w:p w14:paraId="11CCB2D8" w14:textId="5F0D696A" w:rsidR="00340D03" w:rsidRPr="009C0CD5" w:rsidRDefault="00340D03" w:rsidP="00340D03">
            <w:pPr>
              <w:spacing w:before="40" w:after="20"/>
              <w:jc w:val="center"/>
              <w:rPr>
                <w:rFonts w:cs="Arial"/>
                <w:sz w:val="18"/>
                <w:szCs w:val="18"/>
              </w:rPr>
            </w:pPr>
            <w:r>
              <w:rPr>
                <w:rFonts w:cs="Arial"/>
                <w:sz w:val="18"/>
                <w:szCs w:val="18"/>
              </w:rPr>
              <w:t>0.721</w:t>
            </w:r>
          </w:p>
        </w:tc>
        <w:tc>
          <w:tcPr>
            <w:tcW w:w="1247" w:type="dxa"/>
            <w:tcBorders>
              <w:top w:val="nil"/>
              <w:left w:val="nil"/>
              <w:bottom w:val="nil"/>
              <w:right w:val="nil"/>
            </w:tcBorders>
            <w:vAlign w:val="bottom"/>
          </w:tcPr>
          <w:p w14:paraId="74F5CFB9" w14:textId="2091E5FF" w:rsidR="00340D03" w:rsidRPr="009C0CD5" w:rsidRDefault="00340D03" w:rsidP="00340D03">
            <w:pPr>
              <w:spacing w:before="40" w:after="20"/>
              <w:jc w:val="center"/>
              <w:rPr>
                <w:rFonts w:cs="Arial"/>
                <w:sz w:val="18"/>
                <w:szCs w:val="18"/>
              </w:rPr>
            </w:pPr>
            <w:r>
              <w:rPr>
                <w:rFonts w:cs="Arial"/>
                <w:sz w:val="18"/>
                <w:szCs w:val="18"/>
              </w:rPr>
              <w:t>0.723</w:t>
            </w:r>
          </w:p>
        </w:tc>
        <w:tc>
          <w:tcPr>
            <w:tcW w:w="1247" w:type="dxa"/>
            <w:tcBorders>
              <w:top w:val="nil"/>
              <w:left w:val="nil"/>
              <w:bottom w:val="nil"/>
              <w:right w:val="nil"/>
            </w:tcBorders>
            <w:vAlign w:val="bottom"/>
          </w:tcPr>
          <w:p w14:paraId="152EE272" w14:textId="18311CFD" w:rsidR="00340D03" w:rsidRPr="009C0CD5" w:rsidRDefault="00340D03" w:rsidP="00340D03">
            <w:pPr>
              <w:spacing w:before="40" w:after="20"/>
              <w:jc w:val="center"/>
              <w:rPr>
                <w:rFonts w:cs="Arial"/>
                <w:sz w:val="18"/>
                <w:szCs w:val="18"/>
              </w:rPr>
            </w:pPr>
            <w:r>
              <w:rPr>
                <w:rFonts w:cs="Arial"/>
                <w:sz w:val="18"/>
                <w:szCs w:val="18"/>
              </w:rPr>
              <w:t>0.713</w:t>
            </w:r>
          </w:p>
        </w:tc>
        <w:tc>
          <w:tcPr>
            <w:tcW w:w="170" w:type="dxa"/>
            <w:tcBorders>
              <w:top w:val="nil"/>
              <w:left w:val="nil"/>
              <w:bottom w:val="nil"/>
              <w:right w:val="nil"/>
            </w:tcBorders>
            <w:vAlign w:val="bottom"/>
          </w:tcPr>
          <w:p w14:paraId="42B1FB2B"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40FD6C99" w14:textId="2F31D5FA" w:rsidR="00340D03" w:rsidRPr="009C0CD5" w:rsidRDefault="00340D03" w:rsidP="00340D03">
            <w:pPr>
              <w:spacing w:before="40" w:after="20"/>
              <w:jc w:val="center"/>
              <w:rPr>
                <w:rFonts w:cs="Arial"/>
                <w:sz w:val="18"/>
                <w:szCs w:val="18"/>
              </w:rPr>
            </w:pPr>
            <w:r>
              <w:rPr>
                <w:rFonts w:cs="Arial"/>
                <w:sz w:val="18"/>
                <w:szCs w:val="18"/>
              </w:rPr>
              <w:t>0.936</w:t>
            </w:r>
          </w:p>
        </w:tc>
        <w:tc>
          <w:tcPr>
            <w:tcW w:w="1247" w:type="dxa"/>
            <w:tcBorders>
              <w:top w:val="nil"/>
              <w:left w:val="nil"/>
              <w:bottom w:val="nil"/>
              <w:right w:val="nil"/>
            </w:tcBorders>
            <w:shd w:val="clear" w:color="auto" w:fill="auto"/>
            <w:vAlign w:val="bottom"/>
          </w:tcPr>
          <w:p w14:paraId="553C0A77" w14:textId="25EA96E9" w:rsidR="00340D03" w:rsidRPr="009C0CD5" w:rsidRDefault="00340D03" w:rsidP="00340D03">
            <w:pPr>
              <w:spacing w:before="40" w:after="20"/>
              <w:jc w:val="center"/>
              <w:rPr>
                <w:rFonts w:cs="Arial"/>
                <w:sz w:val="18"/>
                <w:szCs w:val="18"/>
              </w:rPr>
            </w:pPr>
            <w:r>
              <w:rPr>
                <w:rFonts w:cs="Arial"/>
                <w:sz w:val="18"/>
                <w:szCs w:val="18"/>
              </w:rPr>
              <w:t>0.929</w:t>
            </w:r>
          </w:p>
        </w:tc>
      </w:tr>
      <w:tr w:rsidR="00340D03" w:rsidRPr="00340D03" w14:paraId="6423A3FD" w14:textId="77777777" w:rsidTr="00401057">
        <w:tc>
          <w:tcPr>
            <w:tcW w:w="2268" w:type="dxa"/>
            <w:tcBorders>
              <w:top w:val="nil"/>
              <w:left w:val="nil"/>
              <w:bottom w:val="nil"/>
              <w:right w:val="single" w:sz="18" w:space="0" w:color="C00000"/>
            </w:tcBorders>
            <w:shd w:val="clear" w:color="auto" w:fill="auto"/>
            <w:vAlign w:val="center"/>
          </w:tcPr>
          <w:p w14:paraId="37E8DA65" w14:textId="77777777" w:rsidR="00340D03" w:rsidRPr="00F75B25" w:rsidRDefault="00340D03" w:rsidP="00340D03">
            <w:pPr>
              <w:spacing w:before="40" w:after="20"/>
              <w:rPr>
                <w:rFonts w:cs="Arial"/>
                <w:sz w:val="18"/>
                <w:szCs w:val="18"/>
              </w:rPr>
            </w:pPr>
            <w:r w:rsidRPr="00F75B25">
              <w:rPr>
                <w:rFonts w:cs="Arial"/>
                <w:sz w:val="18"/>
                <w:szCs w:val="18"/>
              </w:rPr>
              <w:t>Mildura RC</w:t>
            </w:r>
          </w:p>
        </w:tc>
        <w:tc>
          <w:tcPr>
            <w:tcW w:w="1247" w:type="dxa"/>
            <w:tcBorders>
              <w:top w:val="nil"/>
              <w:left w:val="single" w:sz="18" w:space="0" w:color="C00000"/>
              <w:bottom w:val="nil"/>
              <w:right w:val="nil"/>
            </w:tcBorders>
            <w:shd w:val="clear" w:color="auto" w:fill="auto"/>
            <w:vAlign w:val="bottom"/>
          </w:tcPr>
          <w:p w14:paraId="7B0F1FD7" w14:textId="33AC403D" w:rsidR="00340D03" w:rsidRPr="009C0CD5" w:rsidRDefault="00340D03" w:rsidP="00340D03">
            <w:pPr>
              <w:spacing w:before="40" w:after="2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0E45826E" w14:textId="72292499" w:rsidR="00340D03" w:rsidRPr="009C0CD5" w:rsidRDefault="00340D03" w:rsidP="00340D03">
            <w:pPr>
              <w:spacing w:before="40" w:after="2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1BA96B3D" w14:textId="2F6DE384" w:rsidR="00340D03" w:rsidRPr="009C0CD5" w:rsidRDefault="00340D03" w:rsidP="00340D03">
            <w:pPr>
              <w:spacing w:before="40" w:after="2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4D83BC41"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51D9F330" w14:textId="25BE0204" w:rsidR="00340D03" w:rsidRPr="009C0CD5" w:rsidRDefault="00340D03" w:rsidP="00340D03">
            <w:pPr>
              <w:spacing w:before="40" w:after="20"/>
              <w:jc w:val="center"/>
              <w:rPr>
                <w:rFonts w:cs="Arial"/>
                <w:sz w:val="18"/>
                <w:szCs w:val="18"/>
              </w:rPr>
            </w:pPr>
            <w:r>
              <w:rPr>
                <w:rFonts w:cs="Arial"/>
                <w:sz w:val="18"/>
                <w:szCs w:val="18"/>
              </w:rPr>
              <w:t>1.776</w:t>
            </w:r>
          </w:p>
        </w:tc>
        <w:tc>
          <w:tcPr>
            <w:tcW w:w="1247" w:type="dxa"/>
            <w:tcBorders>
              <w:top w:val="nil"/>
              <w:left w:val="nil"/>
              <w:bottom w:val="nil"/>
              <w:right w:val="nil"/>
            </w:tcBorders>
            <w:shd w:val="clear" w:color="auto" w:fill="auto"/>
            <w:vAlign w:val="bottom"/>
          </w:tcPr>
          <w:p w14:paraId="31534FA8" w14:textId="05601CBD" w:rsidR="00340D03" w:rsidRPr="009C0CD5" w:rsidRDefault="00340D03" w:rsidP="00340D03">
            <w:pPr>
              <w:spacing w:before="40" w:after="20"/>
              <w:jc w:val="center"/>
              <w:rPr>
                <w:rFonts w:cs="Arial"/>
                <w:sz w:val="18"/>
                <w:szCs w:val="18"/>
              </w:rPr>
            </w:pPr>
            <w:r>
              <w:rPr>
                <w:rFonts w:cs="Arial"/>
                <w:sz w:val="18"/>
                <w:szCs w:val="18"/>
              </w:rPr>
              <w:t>1.763</w:t>
            </w:r>
          </w:p>
        </w:tc>
      </w:tr>
      <w:tr w:rsidR="00340D03" w:rsidRPr="00340D03" w14:paraId="62E7B4B4" w14:textId="77777777" w:rsidTr="00401057">
        <w:tc>
          <w:tcPr>
            <w:tcW w:w="2268" w:type="dxa"/>
            <w:tcBorders>
              <w:top w:val="nil"/>
              <w:left w:val="nil"/>
              <w:bottom w:val="nil"/>
              <w:right w:val="single" w:sz="18" w:space="0" w:color="C00000"/>
            </w:tcBorders>
            <w:shd w:val="clear" w:color="auto" w:fill="auto"/>
            <w:vAlign w:val="center"/>
          </w:tcPr>
          <w:p w14:paraId="46571772" w14:textId="77777777" w:rsidR="00340D03" w:rsidRPr="00F75B25" w:rsidRDefault="00340D03" w:rsidP="00340D03">
            <w:pPr>
              <w:spacing w:before="40" w:after="20"/>
              <w:rPr>
                <w:rFonts w:cs="Arial"/>
                <w:sz w:val="18"/>
                <w:szCs w:val="18"/>
              </w:rPr>
            </w:pPr>
            <w:r w:rsidRPr="00F75B25">
              <w:rPr>
                <w:rFonts w:cs="Arial"/>
                <w:sz w:val="18"/>
                <w:szCs w:val="18"/>
              </w:rPr>
              <w:t>Mitchell S</w:t>
            </w:r>
          </w:p>
        </w:tc>
        <w:tc>
          <w:tcPr>
            <w:tcW w:w="1247" w:type="dxa"/>
            <w:tcBorders>
              <w:top w:val="nil"/>
              <w:left w:val="single" w:sz="18" w:space="0" w:color="C00000"/>
              <w:bottom w:val="nil"/>
              <w:right w:val="nil"/>
            </w:tcBorders>
            <w:shd w:val="clear" w:color="auto" w:fill="auto"/>
            <w:vAlign w:val="bottom"/>
          </w:tcPr>
          <w:p w14:paraId="162B57E5" w14:textId="533B2480" w:rsidR="00340D03" w:rsidRPr="009C0CD5" w:rsidRDefault="00340D03" w:rsidP="00340D03">
            <w:pPr>
              <w:spacing w:before="40" w:after="20"/>
              <w:jc w:val="center"/>
              <w:rPr>
                <w:rFonts w:cs="Arial"/>
                <w:sz w:val="18"/>
                <w:szCs w:val="18"/>
              </w:rPr>
            </w:pPr>
            <w:r>
              <w:rPr>
                <w:rFonts w:cs="Arial"/>
                <w:sz w:val="18"/>
                <w:szCs w:val="18"/>
              </w:rPr>
              <w:t>0.854</w:t>
            </w:r>
          </w:p>
        </w:tc>
        <w:tc>
          <w:tcPr>
            <w:tcW w:w="1247" w:type="dxa"/>
            <w:tcBorders>
              <w:top w:val="nil"/>
              <w:left w:val="nil"/>
              <w:bottom w:val="nil"/>
              <w:right w:val="nil"/>
            </w:tcBorders>
            <w:vAlign w:val="bottom"/>
          </w:tcPr>
          <w:p w14:paraId="17D799C0" w14:textId="1EF411ED" w:rsidR="00340D03" w:rsidRPr="009C0CD5" w:rsidRDefault="00340D03" w:rsidP="00340D03">
            <w:pPr>
              <w:spacing w:before="40" w:after="20"/>
              <w:jc w:val="center"/>
              <w:rPr>
                <w:rFonts w:cs="Arial"/>
                <w:sz w:val="18"/>
                <w:szCs w:val="18"/>
              </w:rPr>
            </w:pPr>
            <w:r>
              <w:rPr>
                <w:rFonts w:cs="Arial"/>
                <w:sz w:val="18"/>
                <w:szCs w:val="18"/>
              </w:rPr>
              <w:t>0.856</w:t>
            </w:r>
          </w:p>
        </w:tc>
        <w:tc>
          <w:tcPr>
            <w:tcW w:w="1247" w:type="dxa"/>
            <w:tcBorders>
              <w:top w:val="nil"/>
              <w:left w:val="nil"/>
              <w:bottom w:val="nil"/>
              <w:right w:val="nil"/>
            </w:tcBorders>
            <w:vAlign w:val="bottom"/>
          </w:tcPr>
          <w:p w14:paraId="45321F02" w14:textId="14607942" w:rsidR="00340D03" w:rsidRPr="009C0CD5" w:rsidRDefault="00340D03" w:rsidP="00340D03">
            <w:pPr>
              <w:spacing w:before="40" w:after="20"/>
              <w:jc w:val="center"/>
              <w:rPr>
                <w:rFonts w:cs="Arial"/>
                <w:sz w:val="18"/>
                <w:szCs w:val="18"/>
              </w:rPr>
            </w:pPr>
            <w:r>
              <w:rPr>
                <w:rFonts w:cs="Arial"/>
                <w:sz w:val="18"/>
                <w:szCs w:val="18"/>
              </w:rPr>
              <w:t>0.844</w:t>
            </w:r>
          </w:p>
        </w:tc>
        <w:tc>
          <w:tcPr>
            <w:tcW w:w="170" w:type="dxa"/>
            <w:tcBorders>
              <w:top w:val="nil"/>
              <w:left w:val="nil"/>
              <w:bottom w:val="nil"/>
              <w:right w:val="nil"/>
            </w:tcBorders>
            <w:vAlign w:val="bottom"/>
          </w:tcPr>
          <w:p w14:paraId="2EDC7BC6"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5B8531EC" w14:textId="54188961" w:rsidR="00340D03" w:rsidRPr="009C0CD5" w:rsidRDefault="00340D03" w:rsidP="00340D03">
            <w:pPr>
              <w:spacing w:before="40" w:after="20"/>
              <w:jc w:val="center"/>
              <w:rPr>
                <w:rFonts w:cs="Arial"/>
                <w:sz w:val="18"/>
                <w:szCs w:val="18"/>
              </w:rPr>
            </w:pPr>
            <w:r>
              <w:rPr>
                <w:rFonts w:cs="Arial"/>
                <w:sz w:val="18"/>
                <w:szCs w:val="18"/>
              </w:rPr>
              <w:t>1.093</w:t>
            </w:r>
          </w:p>
        </w:tc>
        <w:tc>
          <w:tcPr>
            <w:tcW w:w="1247" w:type="dxa"/>
            <w:tcBorders>
              <w:top w:val="nil"/>
              <w:left w:val="nil"/>
              <w:bottom w:val="nil"/>
              <w:right w:val="nil"/>
            </w:tcBorders>
            <w:shd w:val="clear" w:color="auto" w:fill="auto"/>
            <w:vAlign w:val="bottom"/>
          </w:tcPr>
          <w:p w14:paraId="1FD90028" w14:textId="4C5B351D" w:rsidR="00340D03" w:rsidRPr="009C0CD5" w:rsidRDefault="00340D03" w:rsidP="00340D03">
            <w:pPr>
              <w:spacing w:before="40" w:after="20"/>
              <w:jc w:val="center"/>
              <w:rPr>
                <w:rFonts w:cs="Arial"/>
                <w:sz w:val="18"/>
                <w:szCs w:val="18"/>
              </w:rPr>
            </w:pPr>
            <w:r>
              <w:rPr>
                <w:rFonts w:cs="Arial"/>
                <w:sz w:val="18"/>
                <w:szCs w:val="18"/>
              </w:rPr>
              <w:t>1.086</w:t>
            </w:r>
          </w:p>
        </w:tc>
      </w:tr>
      <w:tr w:rsidR="00340D03" w:rsidRPr="00340D03" w14:paraId="64626559" w14:textId="77777777" w:rsidTr="00401057">
        <w:tc>
          <w:tcPr>
            <w:tcW w:w="2268" w:type="dxa"/>
            <w:tcBorders>
              <w:top w:val="nil"/>
              <w:left w:val="nil"/>
              <w:bottom w:val="nil"/>
              <w:right w:val="single" w:sz="18" w:space="0" w:color="C00000"/>
            </w:tcBorders>
            <w:shd w:val="clear" w:color="auto" w:fill="auto"/>
            <w:vAlign w:val="center"/>
          </w:tcPr>
          <w:p w14:paraId="6E0C43BD" w14:textId="77777777" w:rsidR="00340D03" w:rsidRPr="00F75B25" w:rsidRDefault="00340D03" w:rsidP="00340D03">
            <w:pPr>
              <w:spacing w:before="40" w:after="20"/>
              <w:rPr>
                <w:rFonts w:cs="Arial"/>
                <w:sz w:val="18"/>
                <w:szCs w:val="18"/>
              </w:rPr>
            </w:pPr>
            <w:r w:rsidRPr="00F75B25">
              <w:rPr>
                <w:rFonts w:cs="Arial"/>
                <w:sz w:val="18"/>
                <w:szCs w:val="18"/>
              </w:rPr>
              <w:t>Moira S</w:t>
            </w:r>
          </w:p>
        </w:tc>
        <w:tc>
          <w:tcPr>
            <w:tcW w:w="1247" w:type="dxa"/>
            <w:tcBorders>
              <w:top w:val="nil"/>
              <w:left w:val="single" w:sz="18" w:space="0" w:color="C00000"/>
              <w:bottom w:val="nil"/>
              <w:right w:val="nil"/>
            </w:tcBorders>
            <w:shd w:val="clear" w:color="auto" w:fill="auto"/>
            <w:vAlign w:val="bottom"/>
          </w:tcPr>
          <w:p w14:paraId="678FAE82" w14:textId="6211826F" w:rsidR="00340D03" w:rsidRPr="009C0CD5" w:rsidRDefault="00340D03" w:rsidP="00340D03">
            <w:pPr>
              <w:spacing w:before="40" w:after="20"/>
              <w:jc w:val="center"/>
              <w:rPr>
                <w:rFonts w:cs="Arial"/>
                <w:sz w:val="18"/>
                <w:szCs w:val="18"/>
              </w:rPr>
            </w:pPr>
            <w:r>
              <w:rPr>
                <w:rFonts w:cs="Arial"/>
                <w:sz w:val="18"/>
                <w:szCs w:val="18"/>
              </w:rPr>
              <w:t>0.840</w:t>
            </w:r>
          </w:p>
        </w:tc>
        <w:tc>
          <w:tcPr>
            <w:tcW w:w="1247" w:type="dxa"/>
            <w:tcBorders>
              <w:top w:val="nil"/>
              <w:left w:val="nil"/>
              <w:bottom w:val="nil"/>
              <w:right w:val="nil"/>
            </w:tcBorders>
            <w:vAlign w:val="bottom"/>
          </w:tcPr>
          <w:p w14:paraId="0E268D04" w14:textId="54C5C18D" w:rsidR="00340D03" w:rsidRPr="009C0CD5" w:rsidRDefault="00340D03" w:rsidP="00340D03">
            <w:pPr>
              <w:spacing w:before="40" w:after="20"/>
              <w:jc w:val="center"/>
              <w:rPr>
                <w:rFonts w:cs="Arial"/>
                <w:sz w:val="18"/>
                <w:szCs w:val="18"/>
              </w:rPr>
            </w:pPr>
            <w:r>
              <w:rPr>
                <w:rFonts w:cs="Arial"/>
                <w:sz w:val="18"/>
                <w:szCs w:val="18"/>
              </w:rPr>
              <w:t>0.842</w:t>
            </w:r>
          </w:p>
        </w:tc>
        <w:tc>
          <w:tcPr>
            <w:tcW w:w="1247" w:type="dxa"/>
            <w:tcBorders>
              <w:top w:val="nil"/>
              <w:left w:val="nil"/>
              <w:bottom w:val="nil"/>
              <w:right w:val="nil"/>
            </w:tcBorders>
            <w:vAlign w:val="bottom"/>
          </w:tcPr>
          <w:p w14:paraId="77FC997B" w14:textId="419F2746" w:rsidR="00340D03" w:rsidRPr="009C0CD5" w:rsidRDefault="00340D03" w:rsidP="00340D03">
            <w:pPr>
              <w:spacing w:before="40" w:after="20"/>
              <w:jc w:val="center"/>
              <w:rPr>
                <w:rFonts w:cs="Arial"/>
                <w:sz w:val="18"/>
                <w:szCs w:val="18"/>
              </w:rPr>
            </w:pPr>
            <w:r>
              <w:rPr>
                <w:rFonts w:cs="Arial"/>
                <w:sz w:val="18"/>
                <w:szCs w:val="18"/>
              </w:rPr>
              <w:t>0.830</w:t>
            </w:r>
          </w:p>
        </w:tc>
        <w:tc>
          <w:tcPr>
            <w:tcW w:w="170" w:type="dxa"/>
            <w:tcBorders>
              <w:top w:val="nil"/>
              <w:left w:val="nil"/>
              <w:bottom w:val="nil"/>
              <w:right w:val="nil"/>
            </w:tcBorders>
            <w:vAlign w:val="bottom"/>
          </w:tcPr>
          <w:p w14:paraId="30990B61"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7A566047" w14:textId="11B2753C" w:rsidR="00340D03" w:rsidRPr="009C0CD5" w:rsidRDefault="00340D03" w:rsidP="00340D03">
            <w:pPr>
              <w:spacing w:before="40" w:after="20"/>
              <w:jc w:val="center"/>
              <w:rPr>
                <w:rFonts w:cs="Arial"/>
                <w:sz w:val="18"/>
                <w:szCs w:val="18"/>
              </w:rPr>
            </w:pPr>
            <w:r>
              <w:rPr>
                <w:rFonts w:cs="Arial"/>
                <w:sz w:val="18"/>
                <w:szCs w:val="18"/>
              </w:rPr>
              <w:t>1.236</w:t>
            </w:r>
          </w:p>
        </w:tc>
        <w:tc>
          <w:tcPr>
            <w:tcW w:w="1247" w:type="dxa"/>
            <w:tcBorders>
              <w:top w:val="nil"/>
              <w:left w:val="nil"/>
              <w:bottom w:val="nil"/>
              <w:right w:val="nil"/>
            </w:tcBorders>
            <w:shd w:val="clear" w:color="auto" w:fill="auto"/>
            <w:vAlign w:val="bottom"/>
          </w:tcPr>
          <w:p w14:paraId="5EB86E0A" w14:textId="0648393F" w:rsidR="00340D03" w:rsidRPr="009C0CD5" w:rsidRDefault="00340D03" w:rsidP="00340D03">
            <w:pPr>
              <w:spacing w:before="40" w:after="20"/>
              <w:jc w:val="center"/>
              <w:rPr>
                <w:rFonts w:cs="Arial"/>
                <w:sz w:val="18"/>
                <w:szCs w:val="18"/>
              </w:rPr>
            </w:pPr>
            <w:r>
              <w:rPr>
                <w:rFonts w:cs="Arial"/>
                <w:sz w:val="18"/>
                <w:szCs w:val="18"/>
              </w:rPr>
              <w:t>1.228</w:t>
            </w:r>
          </w:p>
        </w:tc>
      </w:tr>
      <w:tr w:rsidR="00340D03" w:rsidRPr="00340D03" w14:paraId="14F3F47E" w14:textId="77777777" w:rsidTr="00401057">
        <w:tc>
          <w:tcPr>
            <w:tcW w:w="2268" w:type="dxa"/>
            <w:tcBorders>
              <w:top w:val="nil"/>
              <w:left w:val="nil"/>
              <w:bottom w:val="nil"/>
              <w:right w:val="single" w:sz="18" w:space="0" w:color="C00000"/>
            </w:tcBorders>
            <w:shd w:val="clear" w:color="auto" w:fill="auto"/>
            <w:vAlign w:val="center"/>
          </w:tcPr>
          <w:p w14:paraId="2DD700DE" w14:textId="77777777" w:rsidR="00340D03" w:rsidRPr="00F75B25" w:rsidRDefault="00340D03" w:rsidP="00340D03">
            <w:pPr>
              <w:spacing w:before="40" w:after="20"/>
              <w:rPr>
                <w:rFonts w:cs="Arial"/>
                <w:sz w:val="18"/>
                <w:szCs w:val="18"/>
              </w:rPr>
            </w:pPr>
            <w:r w:rsidRPr="00F75B25">
              <w:rPr>
                <w:rFonts w:cs="Arial"/>
                <w:sz w:val="18"/>
                <w:szCs w:val="18"/>
              </w:rPr>
              <w:t>Monash C</w:t>
            </w:r>
          </w:p>
        </w:tc>
        <w:tc>
          <w:tcPr>
            <w:tcW w:w="1247" w:type="dxa"/>
            <w:tcBorders>
              <w:top w:val="nil"/>
              <w:left w:val="single" w:sz="18" w:space="0" w:color="C00000"/>
              <w:bottom w:val="nil"/>
              <w:right w:val="nil"/>
            </w:tcBorders>
            <w:shd w:val="clear" w:color="auto" w:fill="auto"/>
            <w:vAlign w:val="bottom"/>
          </w:tcPr>
          <w:p w14:paraId="2C490FF4" w14:textId="1BC8CD14" w:rsidR="00340D03" w:rsidRPr="009C0CD5" w:rsidRDefault="00340D03" w:rsidP="00340D03">
            <w:pPr>
              <w:spacing w:before="40" w:after="20"/>
              <w:jc w:val="center"/>
              <w:rPr>
                <w:rFonts w:cs="Arial"/>
                <w:sz w:val="18"/>
                <w:szCs w:val="18"/>
              </w:rPr>
            </w:pPr>
            <w:r>
              <w:rPr>
                <w:rFonts w:cs="Arial"/>
                <w:sz w:val="18"/>
                <w:szCs w:val="18"/>
              </w:rPr>
              <w:t>1.291</w:t>
            </w:r>
          </w:p>
        </w:tc>
        <w:tc>
          <w:tcPr>
            <w:tcW w:w="1247" w:type="dxa"/>
            <w:tcBorders>
              <w:top w:val="nil"/>
              <w:left w:val="nil"/>
              <w:bottom w:val="nil"/>
              <w:right w:val="nil"/>
            </w:tcBorders>
            <w:vAlign w:val="bottom"/>
          </w:tcPr>
          <w:p w14:paraId="09F5CC2D" w14:textId="01702BAC" w:rsidR="00340D03" w:rsidRPr="009C0CD5" w:rsidRDefault="00340D03" w:rsidP="00340D03">
            <w:pPr>
              <w:spacing w:before="40" w:after="20"/>
              <w:jc w:val="center"/>
              <w:rPr>
                <w:rFonts w:cs="Arial"/>
                <w:sz w:val="18"/>
                <w:szCs w:val="18"/>
              </w:rPr>
            </w:pPr>
            <w:r>
              <w:rPr>
                <w:rFonts w:cs="Arial"/>
                <w:sz w:val="18"/>
                <w:szCs w:val="18"/>
              </w:rPr>
              <w:t>1.294</w:t>
            </w:r>
          </w:p>
        </w:tc>
        <w:tc>
          <w:tcPr>
            <w:tcW w:w="1247" w:type="dxa"/>
            <w:tcBorders>
              <w:top w:val="nil"/>
              <w:left w:val="nil"/>
              <w:bottom w:val="nil"/>
              <w:right w:val="nil"/>
            </w:tcBorders>
            <w:vAlign w:val="bottom"/>
          </w:tcPr>
          <w:p w14:paraId="35A6873B" w14:textId="474809D3" w:rsidR="00340D03" w:rsidRPr="009C0CD5" w:rsidRDefault="00340D03" w:rsidP="00340D03">
            <w:pPr>
              <w:spacing w:before="40" w:after="20"/>
              <w:jc w:val="center"/>
              <w:rPr>
                <w:rFonts w:cs="Arial"/>
                <w:sz w:val="18"/>
                <w:szCs w:val="18"/>
              </w:rPr>
            </w:pPr>
            <w:r>
              <w:rPr>
                <w:rFonts w:cs="Arial"/>
                <w:sz w:val="18"/>
                <w:szCs w:val="18"/>
              </w:rPr>
              <w:t>1.276</w:t>
            </w:r>
          </w:p>
        </w:tc>
        <w:tc>
          <w:tcPr>
            <w:tcW w:w="170" w:type="dxa"/>
            <w:tcBorders>
              <w:top w:val="nil"/>
              <w:left w:val="nil"/>
              <w:bottom w:val="nil"/>
              <w:right w:val="nil"/>
            </w:tcBorders>
            <w:vAlign w:val="bottom"/>
          </w:tcPr>
          <w:p w14:paraId="509EB4B4"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73874829" w14:textId="31ADC12A"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27E846E1" w14:textId="71D84192"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7448C954" w14:textId="77777777" w:rsidTr="00401057">
        <w:tc>
          <w:tcPr>
            <w:tcW w:w="2268" w:type="dxa"/>
            <w:tcBorders>
              <w:top w:val="nil"/>
              <w:left w:val="nil"/>
              <w:bottom w:val="nil"/>
              <w:right w:val="single" w:sz="18" w:space="0" w:color="C00000"/>
            </w:tcBorders>
            <w:shd w:val="clear" w:color="auto" w:fill="auto"/>
            <w:vAlign w:val="center"/>
          </w:tcPr>
          <w:p w14:paraId="6DF73593" w14:textId="77777777" w:rsidR="00340D03" w:rsidRPr="00F75B25" w:rsidRDefault="00340D03" w:rsidP="00340D03">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C00000"/>
              <w:bottom w:val="nil"/>
              <w:right w:val="nil"/>
            </w:tcBorders>
            <w:shd w:val="clear" w:color="auto" w:fill="auto"/>
            <w:vAlign w:val="bottom"/>
          </w:tcPr>
          <w:p w14:paraId="3FCF4442" w14:textId="10586BAA" w:rsidR="00340D03" w:rsidRPr="009C0CD5" w:rsidRDefault="00340D03" w:rsidP="00340D03">
            <w:pPr>
              <w:spacing w:before="40" w:after="20"/>
              <w:jc w:val="center"/>
              <w:rPr>
                <w:rFonts w:cs="Arial"/>
                <w:sz w:val="18"/>
                <w:szCs w:val="18"/>
              </w:rPr>
            </w:pPr>
            <w:r>
              <w:rPr>
                <w:rFonts w:cs="Arial"/>
                <w:sz w:val="18"/>
                <w:szCs w:val="18"/>
              </w:rPr>
              <w:t>0.973</w:t>
            </w:r>
          </w:p>
        </w:tc>
        <w:tc>
          <w:tcPr>
            <w:tcW w:w="1247" w:type="dxa"/>
            <w:tcBorders>
              <w:top w:val="nil"/>
              <w:left w:val="nil"/>
              <w:bottom w:val="nil"/>
              <w:right w:val="nil"/>
            </w:tcBorders>
            <w:vAlign w:val="bottom"/>
          </w:tcPr>
          <w:p w14:paraId="0D7A7B8F" w14:textId="2B270258" w:rsidR="00340D03" w:rsidRPr="009C0CD5" w:rsidRDefault="00340D03" w:rsidP="00340D03">
            <w:pPr>
              <w:spacing w:before="40" w:after="20"/>
              <w:jc w:val="center"/>
              <w:rPr>
                <w:rFonts w:cs="Arial"/>
                <w:sz w:val="18"/>
                <w:szCs w:val="18"/>
              </w:rPr>
            </w:pPr>
            <w:r>
              <w:rPr>
                <w:rFonts w:cs="Arial"/>
                <w:sz w:val="18"/>
                <w:szCs w:val="18"/>
              </w:rPr>
              <w:t>0.975</w:t>
            </w:r>
          </w:p>
        </w:tc>
        <w:tc>
          <w:tcPr>
            <w:tcW w:w="1247" w:type="dxa"/>
            <w:tcBorders>
              <w:top w:val="nil"/>
              <w:left w:val="nil"/>
              <w:bottom w:val="nil"/>
              <w:right w:val="nil"/>
            </w:tcBorders>
            <w:vAlign w:val="bottom"/>
          </w:tcPr>
          <w:p w14:paraId="2EE2DFC9" w14:textId="1291BC8B" w:rsidR="00340D03" w:rsidRPr="009C0CD5" w:rsidRDefault="00340D03" w:rsidP="00340D03">
            <w:pPr>
              <w:spacing w:before="40" w:after="20"/>
              <w:jc w:val="center"/>
              <w:rPr>
                <w:rFonts w:cs="Arial"/>
                <w:sz w:val="18"/>
                <w:szCs w:val="18"/>
              </w:rPr>
            </w:pPr>
            <w:r>
              <w:rPr>
                <w:rFonts w:cs="Arial"/>
                <w:sz w:val="18"/>
                <w:szCs w:val="18"/>
              </w:rPr>
              <w:t>0.961</w:t>
            </w:r>
          </w:p>
        </w:tc>
        <w:tc>
          <w:tcPr>
            <w:tcW w:w="170" w:type="dxa"/>
            <w:tcBorders>
              <w:top w:val="nil"/>
              <w:left w:val="nil"/>
              <w:bottom w:val="nil"/>
              <w:right w:val="nil"/>
            </w:tcBorders>
            <w:vAlign w:val="bottom"/>
          </w:tcPr>
          <w:p w14:paraId="50AFFCC2"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0A80770C" w14:textId="7BFADA6A"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7D63AF4B" w14:textId="6199FE01"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5899AE63" w14:textId="77777777" w:rsidTr="00401057">
        <w:tc>
          <w:tcPr>
            <w:tcW w:w="2268" w:type="dxa"/>
            <w:tcBorders>
              <w:top w:val="nil"/>
              <w:left w:val="nil"/>
              <w:bottom w:val="nil"/>
              <w:right w:val="single" w:sz="18" w:space="0" w:color="C00000"/>
            </w:tcBorders>
            <w:shd w:val="clear" w:color="auto" w:fill="auto"/>
            <w:vAlign w:val="center"/>
          </w:tcPr>
          <w:p w14:paraId="276089BD" w14:textId="77777777" w:rsidR="00340D03" w:rsidRPr="00F75B25" w:rsidRDefault="00340D03" w:rsidP="00340D03">
            <w:pPr>
              <w:spacing w:before="40" w:after="20"/>
              <w:rPr>
                <w:rFonts w:cs="Arial"/>
                <w:sz w:val="18"/>
                <w:szCs w:val="18"/>
              </w:rPr>
            </w:pPr>
            <w:r w:rsidRPr="00F75B25">
              <w:rPr>
                <w:rFonts w:cs="Arial"/>
                <w:sz w:val="18"/>
                <w:szCs w:val="18"/>
              </w:rPr>
              <w:t>Moorabool S</w:t>
            </w:r>
          </w:p>
        </w:tc>
        <w:tc>
          <w:tcPr>
            <w:tcW w:w="1247" w:type="dxa"/>
            <w:tcBorders>
              <w:top w:val="nil"/>
              <w:left w:val="single" w:sz="18" w:space="0" w:color="C00000"/>
              <w:bottom w:val="nil"/>
              <w:right w:val="nil"/>
            </w:tcBorders>
            <w:shd w:val="clear" w:color="auto" w:fill="auto"/>
            <w:vAlign w:val="bottom"/>
          </w:tcPr>
          <w:p w14:paraId="3D90D2A1" w14:textId="6BB262F9" w:rsidR="00340D03" w:rsidRPr="009C0CD5" w:rsidRDefault="00340D03" w:rsidP="00340D03">
            <w:pPr>
              <w:spacing w:before="40" w:after="20"/>
              <w:jc w:val="center"/>
              <w:rPr>
                <w:rFonts w:cs="Arial"/>
                <w:sz w:val="18"/>
                <w:szCs w:val="18"/>
              </w:rPr>
            </w:pPr>
            <w:r>
              <w:rPr>
                <w:rFonts w:cs="Arial"/>
                <w:sz w:val="18"/>
                <w:szCs w:val="18"/>
              </w:rPr>
              <w:t>0.766</w:t>
            </w:r>
          </w:p>
        </w:tc>
        <w:tc>
          <w:tcPr>
            <w:tcW w:w="1247" w:type="dxa"/>
            <w:tcBorders>
              <w:top w:val="nil"/>
              <w:left w:val="nil"/>
              <w:bottom w:val="nil"/>
              <w:right w:val="nil"/>
            </w:tcBorders>
            <w:vAlign w:val="bottom"/>
          </w:tcPr>
          <w:p w14:paraId="77ED4273" w14:textId="358BD8E7" w:rsidR="00340D03" w:rsidRPr="009C0CD5" w:rsidRDefault="00340D03" w:rsidP="00340D03">
            <w:pPr>
              <w:spacing w:before="40" w:after="20"/>
              <w:jc w:val="center"/>
              <w:rPr>
                <w:rFonts w:cs="Arial"/>
                <w:sz w:val="18"/>
                <w:szCs w:val="18"/>
              </w:rPr>
            </w:pPr>
            <w:r>
              <w:rPr>
                <w:rFonts w:cs="Arial"/>
                <w:sz w:val="18"/>
                <w:szCs w:val="18"/>
              </w:rPr>
              <w:t>0.767</w:t>
            </w:r>
          </w:p>
        </w:tc>
        <w:tc>
          <w:tcPr>
            <w:tcW w:w="1247" w:type="dxa"/>
            <w:tcBorders>
              <w:top w:val="nil"/>
              <w:left w:val="nil"/>
              <w:bottom w:val="nil"/>
              <w:right w:val="nil"/>
            </w:tcBorders>
            <w:vAlign w:val="bottom"/>
          </w:tcPr>
          <w:p w14:paraId="641B3F6B" w14:textId="510CE5DE" w:rsidR="00340D03" w:rsidRPr="009C0CD5" w:rsidRDefault="00340D03" w:rsidP="00340D03">
            <w:pPr>
              <w:spacing w:before="40" w:after="20"/>
              <w:jc w:val="center"/>
              <w:rPr>
                <w:rFonts w:cs="Arial"/>
                <w:sz w:val="18"/>
                <w:szCs w:val="18"/>
              </w:rPr>
            </w:pPr>
            <w:r>
              <w:rPr>
                <w:rFonts w:cs="Arial"/>
                <w:sz w:val="18"/>
                <w:szCs w:val="18"/>
              </w:rPr>
              <w:t>0.757</w:t>
            </w:r>
          </w:p>
        </w:tc>
        <w:tc>
          <w:tcPr>
            <w:tcW w:w="170" w:type="dxa"/>
            <w:tcBorders>
              <w:top w:val="nil"/>
              <w:left w:val="nil"/>
              <w:bottom w:val="nil"/>
              <w:right w:val="nil"/>
            </w:tcBorders>
            <w:vAlign w:val="bottom"/>
          </w:tcPr>
          <w:p w14:paraId="045CDFA4"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79FC3C0A" w14:textId="76DB4837" w:rsidR="00340D03" w:rsidRPr="009C0CD5" w:rsidRDefault="00340D03" w:rsidP="00340D03">
            <w:pPr>
              <w:spacing w:before="40" w:after="20"/>
              <w:jc w:val="center"/>
              <w:rPr>
                <w:rFonts w:cs="Arial"/>
                <w:sz w:val="18"/>
                <w:szCs w:val="18"/>
              </w:rPr>
            </w:pPr>
            <w:r>
              <w:rPr>
                <w:rFonts w:cs="Arial"/>
                <w:sz w:val="18"/>
                <w:szCs w:val="18"/>
              </w:rPr>
              <w:t>1.046</w:t>
            </w:r>
          </w:p>
        </w:tc>
        <w:tc>
          <w:tcPr>
            <w:tcW w:w="1247" w:type="dxa"/>
            <w:tcBorders>
              <w:top w:val="nil"/>
              <w:left w:val="nil"/>
              <w:bottom w:val="nil"/>
              <w:right w:val="nil"/>
            </w:tcBorders>
            <w:shd w:val="clear" w:color="auto" w:fill="auto"/>
            <w:vAlign w:val="bottom"/>
          </w:tcPr>
          <w:p w14:paraId="5C9844F1" w14:textId="556E6CA0" w:rsidR="00340D03" w:rsidRPr="009C0CD5" w:rsidRDefault="00340D03" w:rsidP="00340D03">
            <w:pPr>
              <w:spacing w:before="40" w:after="20"/>
              <w:jc w:val="center"/>
              <w:rPr>
                <w:rFonts w:cs="Arial"/>
                <w:sz w:val="18"/>
                <w:szCs w:val="18"/>
              </w:rPr>
            </w:pPr>
            <w:r>
              <w:rPr>
                <w:rFonts w:cs="Arial"/>
                <w:sz w:val="18"/>
                <w:szCs w:val="18"/>
              </w:rPr>
              <w:t>1.039</w:t>
            </w:r>
          </w:p>
        </w:tc>
      </w:tr>
      <w:tr w:rsidR="00340D03" w:rsidRPr="00340D03" w14:paraId="4F96B619" w14:textId="77777777" w:rsidTr="00401057">
        <w:tc>
          <w:tcPr>
            <w:tcW w:w="2268" w:type="dxa"/>
            <w:tcBorders>
              <w:top w:val="nil"/>
              <w:left w:val="nil"/>
              <w:bottom w:val="nil"/>
              <w:right w:val="single" w:sz="18" w:space="0" w:color="C00000"/>
            </w:tcBorders>
            <w:shd w:val="clear" w:color="auto" w:fill="auto"/>
            <w:vAlign w:val="center"/>
          </w:tcPr>
          <w:p w14:paraId="1AC3E7D4" w14:textId="77777777" w:rsidR="00340D03" w:rsidRPr="00F75B25" w:rsidRDefault="00340D03" w:rsidP="00340D03">
            <w:pPr>
              <w:spacing w:before="40" w:after="20"/>
              <w:rPr>
                <w:rFonts w:cs="Arial"/>
                <w:sz w:val="18"/>
                <w:szCs w:val="18"/>
              </w:rPr>
            </w:pPr>
            <w:r w:rsidRPr="00F75B25">
              <w:rPr>
                <w:rFonts w:cs="Arial"/>
                <w:sz w:val="18"/>
                <w:szCs w:val="18"/>
              </w:rPr>
              <w:t>Moreland C</w:t>
            </w:r>
          </w:p>
        </w:tc>
        <w:tc>
          <w:tcPr>
            <w:tcW w:w="1247" w:type="dxa"/>
            <w:tcBorders>
              <w:top w:val="nil"/>
              <w:left w:val="single" w:sz="18" w:space="0" w:color="C00000"/>
              <w:bottom w:val="nil"/>
              <w:right w:val="nil"/>
            </w:tcBorders>
            <w:shd w:val="clear" w:color="auto" w:fill="auto"/>
            <w:vAlign w:val="bottom"/>
          </w:tcPr>
          <w:p w14:paraId="68A17E04" w14:textId="084A1FB4" w:rsidR="00340D03" w:rsidRPr="009C0CD5" w:rsidRDefault="00340D03" w:rsidP="00340D03">
            <w:pPr>
              <w:spacing w:before="40" w:after="20"/>
              <w:jc w:val="center"/>
              <w:rPr>
                <w:rFonts w:cs="Arial"/>
                <w:sz w:val="18"/>
                <w:szCs w:val="18"/>
              </w:rPr>
            </w:pPr>
            <w:r>
              <w:rPr>
                <w:rFonts w:cs="Arial"/>
                <w:sz w:val="18"/>
                <w:szCs w:val="18"/>
              </w:rPr>
              <w:t>0.821</w:t>
            </w:r>
          </w:p>
        </w:tc>
        <w:tc>
          <w:tcPr>
            <w:tcW w:w="1247" w:type="dxa"/>
            <w:tcBorders>
              <w:top w:val="nil"/>
              <w:left w:val="nil"/>
              <w:bottom w:val="nil"/>
              <w:right w:val="nil"/>
            </w:tcBorders>
            <w:vAlign w:val="bottom"/>
          </w:tcPr>
          <w:p w14:paraId="166C3CAB" w14:textId="1EAEED3F" w:rsidR="00340D03" w:rsidRPr="009C0CD5" w:rsidRDefault="00340D03" w:rsidP="00340D03">
            <w:pPr>
              <w:spacing w:before="40" w:after="20"/>
              <w:jc w:val="center"/>
              <w:rPr>
                <w:rFonts w:cs="Arial"/>
                <w:sz w:val="18"/>
                <w:szCs w:val="18"/>
              </w:rPr>
            </w:pPr>
            <w:r>
              <w:rPr>
                <w:rFonts w:cs="Arial"/>
                <w:sz w:val="18"/>
                <w:szCs w:val="18"/>
              </w:rPr>
              <w:t>0.823</w:t>
            </w:r>
          </w:p>
        </w:tc>
        <w:tc>
          <w:tcPr>
            <w:tcW w:w="1247" w:type="dxa"/>
            <w:tcBorders>
              <w:top w:val="nil"/>
              <w:left w:val="nil"/>
              <w:bottom w:val="nil"/>
              <w:right w:val="nil"/>
            </w:tcBorders>
            <w:vAlign w:val="bottom"/>
          </w:tcPr>
          <w:p w14:paraId="51601E19" w14:textId="37D04DD9" w:rsidR="00340D03" w:rsidRPr="009C0CD5" w:rsidRDefault="00340D03" w:rsidP="00340D03">
            <w:pPr>
              <w:spacing w:before="40" w:after="20"/>
              <w:jc w:val="center"/>
              <w:rPr>
                <w:rFonts w:cs="Arial"/>
                <w:sz w:val="18"/>
                <w:szCs w:val="18"/>
              </w:rPr>
            </w:pPr>
            <w:r>
              <w:rPr>
                <w:rFonts w:cs="Arial"/>
                <w:sz w:val="18"/>
                <w:szCs w:val="18"/>
              </w:rPr>
              <w:t>0.811</w:t>
            </w:r>
          </w:p>
        </w:tc>
        <w:tc>
          <w:tcPr>
            <w:tcW w:w="170" w:type="dxa"/>
            <w:tcBorders>
              <w:top w:val="nil"/>
              <w:left w:val="nil"/>
              <w:bottom w:val="nil"/>
              <w:right w:val="nil"/>
            </w:tcBorders>
            <w:vAlign w:val="bottom"/>
          </w:tcPr>
          <w:p w14:paraId="6F6F84D6"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24480B31" w14:textId="4D474E01"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7AE21D9B" w14:textId="438863D7"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04096B5F" w14:textId="77777777" w:rsidTr="00401057">
        <w:tc>
          <w:tcPr>
            <w:tcW w:w="2268" w:type="dxa"/>
            <w:tcBorders>
              <w:top w:val="nil"/>
              <w:left w:val="nil"/>
              <w:bottom w:val="nil"/>
              <w:right w:val="single" w:sz="18" w:space="0" w:color="C00000"/>
            </w:tcBorders>
            <w:shd w:val="clear" w:color="auto" w:fill="auto"/>
            <w:vAlign w:val="center"/>
          </w:tcPr>
          <w:p w14:paraId="63D4C169" w14:textId="77777777" w:rsidR="00340D03" w:rsidRPr="00F75B25" w:rsidRDefault="00340D03" w:rsidP="00340D03">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C00000"/>
              <w:bottom w:val="nil"/>
              <w:right w:val="nil"/>
            </w:tcBorders>
            <w:shd w:val="clear" w:color="auto" w:fill="auto"/>
            <w:vAlign w:val="bottom"/>
          </w:tcPr>
          <w:p w14:paraId="740CBB4C" w14:textId="626B0306" w:rsidR="00340D03" w:rsidRPr="009C0CD5" w:rsidRDefault="00340D03" w:rsidP="00340D03">
            <w:pPr>
              <w:spacing w:before="40" w:after="20"/>
              <w:jc w:val="center"/>
              <w:rPr>
                <w:rFonts w:cs="Arial"/>
                <w:sz w:val="18"/>
                <w:szCs w:val="18"/>
              </w:rPr>
            </w:pPr>
            <w:r>
              <w:rPr>
                <w:rFonts w:cs="Arial"/>
                <w:sz w:val="18"/>
                <w:szCs w:val="18"/>
              </w:rPr>
              <w:t>0.950</w:t>
            </w:r>
          </w:p>
        </w:tc>
        <w:tc>
          <w:tcPr>
            <w:tcW w:w="1247" w:type="dxa"/>
            <w:tcBorders>
              <w:top w:val="nil"/>
              <w:left w:val="nil"/>
              <w:bottom w:val="nil"/>
              <w:right w:val="nil"/>
            </w:tcBorders>
            <w:vAlign w:val="bottom"/>
          </w:tcPr>
          <w:p w14:paraId="277A50DE" w14:textId="3E5FE7CE" w:rsidR="00340D03" w:rsidRPr="009C0CD5" w:rsidRDefault="00340D03" w:rsidP="00340D03">
            <w:pPr>
              <w:spacing w:before="40" w:after="20"/>
              <w:jc w:val="center"/>
              <w:rPr>
                <w:rFonts w:cs="Arial"/>
                <w:sz w:val="18"/>
                <w:szCs w:val="18"/>
              </w:rPr>
            </w:pPr>
            <w:r>
              <w:rPr>
                <w:rFonts w:cs="Arial"/>
                <w:sz w:val="18"/>
                <w:szCs w:val="18"/>
              </w:rPr>
              <w:t>0.952</w:t>
            </w:r>
          </w:p>
        </w:tc>
        <w:tc>
          <w:tcPr>
            <w:tcW w:w="1247" w:type="dxa"/>
            <w:tcBorders>
              <w:top w:val="nil"/>
              <w:left w:val="nil"/>
              <w:bottom w:val="nil"/>
              <w:right w:val="nil"/>
            </w:tcBorders>
            <w:vAlign w:val="bottom"/>
          </w:tcPr>
          <w:p w14:paraId="1A7D0AAD" w14:textId="004C8F86" w:rsidR="00340D03" w:rsidRPr="009C0CD5" w:rsidRDefault="00340D03" w:rsidP="00340D03">
            <w:pPr>
              <w:spacing w:before="40" w:after="20"/>
              <w:jc w:val="center"/>
              <w:rPr>
                <w:rFonts w:cs="Arial"/>
                <w:sz w:val="18"/>
                <w:szCs w:val="18"/>
              </w:rPr>
            </w:pPr>
            <w:r>
              <w:rPr>
                <w:rFonts w:cs="Arial"/>
                <w:sz w:val="18"/>
                <w:szCs w:val="18"/>
              </w:rPr>
              <w:t>0.938</w:t>
            </w:r>
          </w:p>
        </w:tc>
        <w:tc>
          <w:tcPr>
            <w:tcW w:w="170" w:type="dxa"/>
            <w:tcBorders>
              <w:top w:val="nil"/>
              <w:left w:val="nil"/>
              <w:bottom w:val="nil"/>
              <w:right w:val="nil"/>
            </w:tcBorders>
            <w:vAlign w:val="bottom"/>
          </w:tcPr>
          <w:p w14:paraId="4A0F40E6"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46399E48" w14:textId="142AB850" w:rsidR="00340D03" w:rsidRPr="009C0CD5" w:rsidRDefault="00340D03" w:rsidP="00340D03">
            <w:pPr>
              <w:spacing w:before="40" w:after="20"/>
              <w:jc w:val="center"/>
              <w:rPr>
                <w:rFonts w:cs="Arial"/>
                <w:sz w:val="18"/>
                <w:szCs w:val="18"/>
              </w:rPr>
            </w:pPr>
            <w:r>
              <w:rPr>
                <w:rFonts w:cs="Arial"/>
                <w:sz w:val="18"/>
                <w:szCs w:val="18"/>
              </w:rPr>
              <w:t>0.936</w:t>
            </w:r>
          </w:p>
        </w:tc>
        <w:tc>
          <w:tcPr>
            <w:tcW w:w="1247" w:type="dxa"/>
            <w:tcBorders>
              <w:top w:val="nil"/>
              <w:left w:val="nil"/>
              <w:bottom w:val="nil"/>
              <w:right w:val="nil"/>
            </w:tcBorders>
            <w:shd w:val="clear" w:color="auto" w:fill="auto"/>
            <w:vAlign w:val="bottom"/>
          </w:tcPr>
          <w:p w14:paraId="2B7A0B1F" w14:textId="45ED841E" w:rsidR="00340D03" w:rsidRPr="009C0CD5" w:rsidRDefault="00340D03" w:rsidP="00340D03">
            <w:pPr>
              <w:spacing w:before="40" w:after="20"/>
              <w:jc w:val="center"/>
              <w:rPr>
                <w:rFonts w:cs="Arial"/>
                <w:sz w:val="18"/>
                <w:szCs w:val="18"/>
              </w:rPr>
            </w:pPr>
            <w:r>
              <w:rPr>
                <w:rFonts w:cs="Arial"/>
                <w:sz w:val="18"/>
                <w:szCs w:val="18"/>
              </w:rPr>
              <w:t>0.929</w:t>
            </w:r>
          </w:p>
        </w:tc>
      </w:tr>
      <w:tr w:rsidR="00340D03" w:rsidRPr="00340D03" w14:paraId="7520DC39" w14:textId="77777777" w:rsidTr="00401057">
        <w:tc>
          <w:tcPr>
            <w:tcW w:w="2268" w:type="dxa"/>
            <w:tcBorders>
              <w:top w:val="nil"/>
              <w:left w:val="nil"/>
              <w:bottom w:val="nil"/>
              <w:right w:val="single" w:sz="18" w:space="0" w:color="C00000"/>
            </w:tcBorders>
            <w:shd w:val="clear" w:color="auto" w:fill="auto"/>
            <w:vAlign w:val="center"/>
          </w:tcPr>
          <w:p w14:paraId="7868DD72" w14:textId="77777777" w:rsidR="00340D03" w:rsidRPr="00F75B25" w:rsidRDefault="00340D03" w:rsidP="00340D03">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C00000"/>
              <w:bottom w:val="nil"/>
              <w:right w:val="nil"/>
            </w:tcBorders>
            <w:shd w:val="clear" w:color="auto" w:fill="auto"/>
            <w:vAlign w:val="bottom"/>
          </w:tcPr>
          <w:p w14:paraId="6A04589F" w14:textId="43F25DCD" w:rsidR="00340D03" w:rsidRPr="009C0CD5" w:rsidRDefault="00340D03" w:rsidP="00340D03">
            <w:pPr>
              <w:spacing w:before="40" w:after="20"/>
              <w:jc w:val="center"/>
              <w:rPr>
                <w:rFonts w:cs="Arial"/>
                <w:sz w:val="18"/>
                <w:szCs w:val="18"/>
              </w:rPr>
            </w:pPr>
            <w:r>
              <w:rPr>
                <w:rFonts w:cs="Arial"/>
                <w:sz w:val="18"/>
                <w:szCs w:val="18"/>
              </w:rPr>
              <w:t>0.918</w:t>
            </w:r>
          </w:p>
        </w:tc>
        <w:tc>
          <w:tcPr>
            <w:tcW w:w="1247" w:type="dxa"/>
            <w:tcBorders>
              <w:top w:val="nil"/>
              <w:left w:val="nil"/>
              <w:bottom w:val="nil"/>
              <w:right w:val="nil"/>
            </w:tcBorders>
            <w:vAlign w:val="bottom"/>
          </w:tcPr>
          <w:p w14:paraId="43C8AF7E" w14:textId="44056AE6" w:rsidR="00340D03" w:rsidRPr="009C0CD5" w:rsidRDefault="00340D03" w:rsidP="00340D03">
            <w:pPr>
              <w:spacing w:before="40" w:after="20"/>
              <w:jc w:val="center"/>
              <w:rPr>
                <w:rFonts w:cs="Arial"/>
                <w:sz w:val="18"/>
                <w:szCs w:val="18"/>
              </w:rPr>
            </w:pPr>
            <w:r>
              <w:rPr>
                <w:rFonts w:cs="Arial"/>
                <w:sz w:val="18"/>
                <w:szCs w:val="18"/>
              </w:rPr>
              <w:t>0.920</w:t>
            </w:r>
          </w:p>
        </w:tc>
        <w:tc>
          <w:tcPr>
            <w:tcW w:w="1247" w:type="dxa"/>
            <w:tcBorders>
              <w:top w:val="nil"/>
              <w:left w:val="nil"/>
              <w:bottom w:val="nil"/>
              <w:right w:val="nil"/>
            </w:tcBorders>
            <w:vAlign w:val="bottom"/>
          </w:tcPr>
          <w:p w14:paraId="0501458D" w14:textId="1EE2C2D6" w:rsidR="00340D03" w:rsidRPr="009C0CD5" w:rsidRDefault="00340D03" w:rsidP="00340D03">
            <w:pPr>
              <w:spacing w:before="40" w:after="20"/>
              <w:jc w:val="center"/>
              <w:rPr>
                <w:rFonts w:cs="Arial"/>
                <w:sz w:val="18"/>
                <w:szCs w:val="18"/>
              </w:rPr>
            </w:pPr>
            <w:r>
              <w:rPr>
                <w:rFonts w:cs="Arial"/>
                <w:sz w:val="18"/>
                <w:szCs w:val="18"/>
              </w:rPr>
              <w:t>0.907</w:t>
            </w:r>
          </w:p>
        </w:tc>
        <w:tc>
          <w:tcPr>
            <w:tcW w:w="170" w:type="dxa"/>
            <w:tcBorders>
              <w:top w:val="nil"/>
              <w:left w:val="nil"/>
              <w:bottom w:val="nil"/>
              <w:right w:val="nil"/>
            </w:tcBorders>
            <w:vAlign w:val="bottom"/>
          </w:tcPr>
          <w:p w14:paraId="1CD5DE5C"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53C0225F" w14:textId="7C5957F1" w:rsidR="00340D03" w:rsidRPr="009C0CD5" w:rsidRDefault="00340D03" w:rsidP="00340D03">
            <w:pPr>
              <w:spacing w:before="40" w:after="20"/>
              <w:jc w:val="center"/>
              <w:rPr>
                <w:rFonts w:cs="Arial"/>
                <w:sz w:val="18"/>
                <w:szCs w:val="18"/>
              </w:rPr>
            </w:pPr>
            <w:r>
              <w:rPr>
                <w:rFonts w:cs="Arial"/>
                <w:sz w:val="18"/>
                <w:szCs w:val="18"/>
              </w:rPr>
              <w:t>1.079</w:t>
            </w:r>
          </w:p>
        </w:tc>
        <w:tc>
          <w:tcPr>
            <w:tcW w:w="1247" w:type="dxa"/>
            <w:tcBorders>
              <w:top w:val="nil"/>
              <w:left w:val="nil"/>
              <w:bottom w:val="nil"/>
              <w:right w:val="nil"/>
            </w:tcBorders>
            <w:shd w:val="clear" w:color="auto" w:fill="auto"/>
            <w:vAlign w:val="bottom"/>
          </w:tcPr>
          <w:p w14:paraId="0CF38423" w14:textId="0A8FAE57" w:rsidR="00340D03" w:rsidRPr="009C0CD5" w:rsidRDefault="00340D03" w:rsidP="00340D03">
            <w:pPr>
              <w:spacing w:before="40" w:after="20"/>
              <w:jc w:val="center"/>
              <w:rPr>
                <w:rFonts w:cs="Arial"/>
                <w:sz w:val="18"/>
                <w:szCs w:val="18"/>
              </w:rPr>
            </w:pPr>
            <w:r>
              <w:rPr>
                <w:rFonts w:cs="Arial"/>
                <w:sz w:val="18"/>
                <w:szCs w:val="18"/>
              </w:rPr>
              <w:t>1.071</w:t>
            </w:r>
          </w:p>
        </w:tc>
      </w:tr>
      <w:tr w:rsidR="00340D03" w:rsidRPr="00340D03" w14:paraId="7F5C1210" w14:textId="77777777" w:rsidTr="00401057">
        <w:tc>
          <w:tcPr>
            <w:tcW w:w="2268" w:type="dxa"/>
            <w:tcBorders>
              <w:top w:val="nil"/>
              <w:left w:val="nil"/>
              <w:bottom w:val="nil"/>
              <w:right w:val="single" w:sz="18" w:space="0" w:color="C00000"/>
            </w:tcBorders>
            <w:shd w:val="clear" w:color="auto" w:fill="auto"/>
            <w:vAlign w:val="center"/>
          </w:tcPr>
          <w:p w14:paraId="08AD68AD" w14:textId="77777777" w:rsidR="00340D03" w:rsidRPr="00F75B25" w:rsidRDefault="00340D03" w:rsidP="00340D03">
            <w:pPr>
              <w:spacing w:before="40" w:after="20"/>
              <w:rPr>
                <w:rFonts w:cs="Arial"/>
                <w:sz w:val="18"/>
                <w:szCs w:val="18"/>
              </w:rPr>
            </w:pPr>
            <w:r w:rsidRPr="00F75B25">
              <w:rPr>
                <w:rFonts w:cs="Arial"/>
                <w:sz w:val="18"/>
                <w:szCs w:val="18"/>
              </w:rPr>
              <w:t>Moyne S</w:t>
            </w:r>
          </w:p>
        </w:tc>
        <w:tc>
          <w:tcPr>
            <w:tcW w:w="1247" w:type="dxa"/>
            <w:tcBorders>
              <w:top w:val="nil"/>
              <w:left w:val="single" w:sz="18" w:space="0" w:color="C00000"/>
              <w:bottom w:val="nil"/>
              <w:right w:val="nil"/>
            </w:tcBorders>
            <w:shd w:val="clear" w:color="auto" w:fill="auto"/>
            <w:vAlign w:val="bottom"/>
          </w:tcPr>
          <w:p w14:paraId="7F9572F6" w14:textId="452007C3" w:rsidR="00340D03" w:rsidRPr="009C0CD5" w:rsidRDefault="00340D03" w:rsidP="00340D03">
            <w:pPr>
              <w:spacing w:before="40" w:after="20"/>
              <w:jc w:val="center"/>
              <w:rPr>
                <w:rFonts w:cs="Arial"/>
                <w:sz w:val="18"/>
                <w:szCs w:val="18"/>
              </w:rPr>
            </w:pPr>
            <w:r>
              <w:rPr>
                <w:rFonts w:cs="Arial"/>
                <w:sz w:val="18"/>
                <w:szCs w:val="18"/>
              </w:rPr>
              <w:t>0.719</w:t>
            </w:r>
          </w:p>
        </w:tc>
        <w:tc>
          <w:tcPr>
            <w:tcW w:w="1247" w:type="dxa"/>
            <w:tcBorders>
              <w:top w:val="nil"/>
              <w:left w:val="nil"/>
              <w:bottom w:val="nil"/>
              <w:right w:val="nil"/>
            </w:tcBorders>
            <w:vAlign w:val="bottom"/>
          </w:tcPr>
          <w:p w14:paraId="23683776" w14:textId="78D69A9B" w:rsidR="00340D03" w:rsidRPr="009C0CD5" w:rsidRDefault="00340D03" w:rsidP="00340D03">
            <w:pPr>
              <w:spacing w:before="40" w:after="20"/>
              <w:jc w:val="center"/>
              <w:rPr>
                <w:rFonts w:cs="Arial"/>
                <w:sz w:val="18"/>
                <w:szCs w:val="18"/>
              </w:rPr>
            </w:pPr>
            <w:r>
              <w:rPr>
                <w:rFonts w:cs="Arial"/>
                <w:sz w:val="18"/>
                <w:szCs w:val="18"/>
              </w:rPr>
              <w:t>0.720</w:t>
            </w:r>
          </w:p>
        </w:tc>
        <w:tc>
          <w:tcPr>
            <w:tcW w:w="1247" w:type="dxa"/>
            <w:tcBorders>
              <w:top w:val="nil"/>
              <w:left w:val="nil"/>
              <w:bottom w:val="nil"/>
              <w:right w:val="nil"/>
            </w:tcBorders>
            <w:vAlign w:val="bottom"/>
          </w:tcPr>
          <w:p w14:paraId="70247983" w14:textId="5BF6132F" w:rsidR="00340D03" w:rsidRPr="009C0CD5" w:rsidRDefault="00340D03" w:rsidP="00340D03">
            <w:pPr>
              <w:spacing w:before="40" w:after="20"/>
              <w:jc w:val="center"/>
              <w:rPr>
                <w:rFonts w:cs="Arial"/>
                <w:sz w:val="18"/>
                <w:szCs w:val="18"/>
              </w:rPr>
            </w:pPr>
            <w:r>
              <w:rPr>
                <w:rFonts w:cs="Arial"/>
                <w:sz w:val="18"/>
                <w:szCs w:val="18"/>
              </w:rPr>
              <w:t>0.710</w:t>
            </w:r>
          </w:p>
        </w:tc>
        <w:tc>
          <w:tcPr>
            <w:tcW w:w="170" w:type="dxa"/>
            <w:tcBorders>
              <w:top w:val="nil"/>
              <w:left w:val="nil"/>
              <w:bottom w:val="nil"/>
              <w:right w:val="nil"/>
            </w:tcBorders>
            <w:vAlign w:val="bottom"/>
          </w:tcPr>
          <w:p w14:paraId="42569A04"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0F5F5603" w14:textId="0A4ADB0D" w:rsidR="00340D03" w:rsidRPr="009C0CD5" w:rsidRDefault="00340D03" w:rsidP="00340D03">
            <w:pPr>
              <w:spacing w:before="40" w:after="20"/>
              <w:jc w:val="center"/>
              <w:rPr>
                <w:rFonts w:cs="Arial"/>
                <w:sz w:val="18"/>
                <w:szCs w:val="18"/>
              </w:rPr>
            </w:pPr>
            <w:r>
              <w:rPr>
                <w:rFonts w:cs="Arial"/>
                <w:sz w:val="18"/>
                <w:szCs w:val="18"/>
              </w:rPr>
              <w:t>1.314</w:t>
            </w:r>
          </w:p>
        </w:tc>
        <w:tc>
          <w:tcPr>
            <w:tcW w:w="1247" w:type="dxa"/>
            <w:tcBorders>
              <w:top w:val="nil"/>
              <w:left w:val="nil"/>
              <w:bottom w:val="nil"/>
              <w:right w:val="nil"/>
            </w:tcBorders>
            <w:shd w:val="clear" w:color="auto" w:fill="auto"/>
            <w:vAlign w:val="bottom"/>
          </w:tcPr>
          <w:p w14:paraId="57735A4D" w14:textId="74C2478E" w:rsidR="00340D03" w:rsidRPr="009C0CD5" w:rsidRDefault="00340D03" w:rsidP="00340D03">
            <w:pPr>
              <w:spacing w:before="40" w:after="20"/>
              <w:jc w:val="center"/>
              <w:rPr>
                <w:rFonts w:cs="Arial"/>
                <w:sz w:val="18"/>
                <w:szCs w:val="18"/>
              </w:rPr>
            </w:pPr>
            <w:r>
              <w:rPr>
                <w:rFonts w:cs="Arial"/>
                <w:sz w:val="18"/>
                <w:szCs w:val="18"/>
              </w:rPr>
              <w:t>1.305</w:t>
            </w:r>
          </w:p>
        </w:tc>
      </w:tr>
      <w:tr w:rsidR="00340D03" w:rsidRPr="00340D03" w14:paraId="3C871A7F" w14:textId="77777777" w:rsidTr="00401057">
        <w:tc>
          <w:tcPr>
            <w:tcW w:w="2268" w:type="dxa"/>
            <w:tcBorders>
              <w:top w:val="nil"/>
              <w:left w:val="nil"/>
              <w:bottom w:val="nil"/>
              <w:right w:val="single" w:sz="18" w:space="0" w:color="C00000"/>
            </w:tcBorders>
            <w:shd w:val="clear" w:color="auto" w:fill="auto"/>
            <w:vAlign w:val="center"/>
          </w:tcPr>
          <w:p w14:paraId="0A2DE4B4" w14:textId="77777777" w:rsidR="00340D03" w:rsidRPr="00F75B25" w:rsidRDefault="00340D03" w:rsidP="00340D03">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C00000"/>
              <w:bottom w:val="nil"/>
              <w:right w:val="nil"/>
            </w:tcBorders>
            <w:shd w:val="clear" w:color="auto" w:fill="auto"/>
            <w:vAlign w:val="bottom"/>
          </w:tcPr>
          <w:p w14:paraId="1DAB8EA8" w14:textId="5C3FF783" w:rsidR="00340D03" w:rsidRPr="009C0CD5" w:rsidRDefault="00340D03" w:rsidP="00340D03">
            <w:pPr>
              <w:spacing w:before="40" w:after="20"/>
              <w:jc w:val="center"/>
              <w:rPr>
                <w:rFonts w:cs="Arial"/>
                <w:sz w:val="18"/>
                <w:szCs w:val="18"/>
              </w:rPr>
            </w:pPr>
            <w:r>
              <w:rPr>
                <w:rFonts w:cs="Arial"/>
                <w:sz w:val="18"/>
                <w:szCs w:val="18"/>
              </w:rPr>
              <w:t>0.840</w:t>
            </w:r>
          </w:p>
        </w:tc>
        <w:tc>
          <w:tcPr>
            <w:tcW w:w="1247" w:type="dxa"/>
            <w:tcBorders>
              <w:top w:val="nil"/>
              <w:left w:val="nil"/>
              <w:bottom w:val="nil"/>
              <w:right w:val="nil"/>
            </w:tcBorders>
            <w:vAlign w:val="bottom"/>
          </w:tcPr>
          <w:p w14:paraId="598C7E86" w14:textId="1D075035" w:rsidR="00340D03" w:rsidRPr="009C0CD5" w:rsidRDefault="00340D03" w:rsidP="00340D03">
            <w:pPr>
              <w:spacing w:before="40" w:after="20"/>
              <w:jc w:val="center"/>
              <w:rPr>
                <w:rFonts w:cs="Arial"/>
                <w:sz w:val="18"/>
                <w:szCs w:val="18"/>
              </w:rPr>
            </w:pPr>
            <w:r>
              <w:rPr>
                <w:rFonts w:cs="Arial"/>
                <w:sz w:val="18"/>
                <w:szCs w:val="18"/>
              </w:rPr>
              <w:t>0.842</w:t>
            </w:r>
          </w:p>
        </w:tc>
        <w:tc>
          <w:tcPr>
            <w:tcW w:w="1247" w:type="dxa"/>
            <w:tcBorders>
              <w:top w:val="nil"/>
              <w:left w:val="nil"/>
              <w:bottom w:val="nil"/>
              <w:right w:val="nil"/>
            </w:tcBorders>
            <w:vAlign w:val="bottom"/>
          </w:tcPr>
          <w:p w14:paraId="7DDEBD0F" w14:textId="3C9CBF25" w:rsidR="00340D03" w:rsidRPr="009C0CD5" w:rsidRDefault="00340D03" w:rsidP="00340D03">
            <w:pPr>
              <w:spacing w:before="40" w:after="20"/>
              <w:jc w:val="center"/>
              <w:rPr>
                <w:rFonts w:cs="Arial"/>
                <w:sz w:val="18"/>
                <w:szCs w:val="18"/>
              </w:rPr>
            </w:pPr>
            <w:r>
              <w:rPr>
                <w:rFonts w:cs="Arial"/>
                <w:sz w:val="18"/>
                <w:szCs w:val="18"/>
              </w:rPr>
              <w:t>0.830</w:t>
            </w:r>
          </w:p>
        </w:tc>
        <w:tc>
          <w:tcPr>
            <w:tcW w:w="170" w:type="dxa"/>
            <w:tcBorders>
              <w:top w:val="nil"/>
              <w:left w:val="nil"/>
              <w:bottom w:val="nil"/>
              <w:right w:val="nil"/>
            </w:tcBorders>
            <w:vAlign w:val="bottom"/>
          </w:tcPr>
          <w:p w14:paraId="6507D53E"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788CA1D5" w14:textId="645DC9A1" w:rsidR="00340D03" w:rsidRPr="009C0CD5" w:rsidRDefault="00340D03" w:rsidP="00340D03">
            <w:pPr>
              <w:spacing w:before="40" w:after="20"/>
              <w:jc w:val="center"/>
              <w:rPr>
                <w:rFonts w:cs="Arial"/>
                <w:sz w:val="18"/>
                <w:szCs w:val="18"/>
              </w:rPr>
            </w:pPr>
            <w:r>
              <w:rPr>
                <w:rFonts w:cs="Arial"/>
                <w:sz w:val="18"/>
                <w:szCs w:val="18"/>
              </w:rPr>
              <w:t>1.212</w:t>
            </w:r>
          </w:p>
        </w:tc>
        <w:tc>
          <w:tcPr>
            <w:tcW w:w="1247" w:type="dxa"/>
            <w:tcBorders>
              <w:top w:val="nil"/>
              <w:left w:val="nil"/>
              <w:bottom w:val="nil"/>
              <w:right w:val="nil"/>
            </w:tcBorders>
            <w:shd w:val="clear" w:color="auto" w:fill="auto"/>
            <w:vAlign w:val="bottom"/>
          </w:tcPr>
          <w:p w14:paraId="46296150" w14:textId="7D0D017F" w:rsidR="00340D03" w:rsidRPr="009C0CD5" w:rsidRDefault="00340D03" w:rsidP="00340D03">
            <w:pPr>
              <w:spacing w:before="40" w:after="20"/>
              <w:jc w:val="center"/>
              <w:rPr>
                <w:rFonts w:cs="Arial"/>
                <w:sz w:val="18"/>
                <w:szCs w:val="18"/>
              </w:rPr>
            </w:pPr>
            <w:r>
              <w:rPr>
                <w:rFonts w:cs="Arial"/>
                <w:sz w:val="18"/>
                <w:szCs w:val="18"/>
              </w:rPr>
              <w:t>1.204</w:t>
            </w:r>
          </w:p>
        </w:tc>
      </w:tr>
      <w:tr w:rsidR="00340D03" w:rsidRPr="00340D03" w14:paraId="3C072EE9" w14:textId="77777777" w:rsidTr="00401057">
        <w:tc>
          <w:tcPr>
            <w:tcW w:w="2268" w:type="dxa"/>
            <w:tcBorders>
              <w:top w:val="nil"/>
              <w:left w:val="nil"/>
              <w:bottom w:val="nil"/>
              <w:right w:val="single" w:sz="18" w:space="0" w:color="C00000"/>
            </w:tcBorders>
            <w:shd w:val="clear" w:color="auto" w:fill="auto"/>
            <w:vAlign w:val="center"/>
          </w:tcPr>
          <w:p w14:paraId="26104B36" w14:textId="77777777" w:rsidR="00340D03" w:rsidRPr="00F75B25" w:rsidRDefault="00340D03" w:rsidP="00340D03">
            <w:pPr>
              <w:spacing w:before="40" w:after="20"/>
              <w:rPr>
                <w:rFonts w:cs="Arial"/>
                <w:sz w:val="18"/>
                <w:szCs w:val="18"/>
              </w:rPr>
            </w:pPr>
            <w:r w:rsidRPr="00F75B25">
              <w:rPr>
                <w:rFonts w:cs="Arial"/>
                <w:sz w:val="18"/>
                <w:szCs w:val="18"/>
              </w:rPr>
              <w:t>Nillumbik S</w:t>
            </w:r>
          </w:p>
        </w:tc>
        <w:tc>
          <w:tcPr>
            <w:tcW w:w="1247" w:type="dxa"/>
            <w:tcBorders>
              <w:top w:val="nil"/>
              <w:left w:val="single" w:sz="18" w:space="0" w:color="C00000"/>
              <w:bottom w:val="nil"/>
              <w:right w:val="nil"/>
            </w:tcBorders>
            <w:shd w:val="clear" w:color="auto" w:fill="auto"/>
            <w:vAlign w:val="bottom"/>
          </w:tcPr>
          <w:p w14:paraId="5A221E9F" w14:textId="76FF676F" w:rsidR="00340D03" w:rsidRPr="009C0CD5" w:rsidRDefault="00340D03" w:rsidP="00340D03">
            <w:pPr>
              <w:spacing w:before="40" w:after="20"/>
              <w:jc w:val="center"/>
              <w:rPr>
                <w:rFonts w:cs="Arial"/>
                <w:sz w:val="18"/>
                <w:szCs w:val="18"/>
              </w:rPr>
            </w:pPr>
            <w:r>
              <w:rPr>
                <w:rFonts w:cs="Arial"/>
                <w:sz w:val="18"/>
                <w:szCs w:val="18"/>
              </w:rPr>
              <w:t>0.797</w:t>
            </w:r>
          </w:p>
        </w:tc>
        <w:tc>
          <w:tcPr>
            <w:tcW w:w="1247" w:type="dxa"/>
            <w:tcBorders>
              <w:top w:val="nil"/>
              <w:left w:val="nil"/>
              <w:bottom w:val="nil"/>
              <w:right w:val="nil"/>
            </w:tcBorders>
            <w:vAlign w:val="bottom"/>
          </w:tcPr>
          <w:p w14:paraId="69FDA8F4" w14:textId="3F3008BB" w:rsidR="00340D03" w:rsidRPr="009C0CD5" w:rsidRDefault="00340D03" w:rsidP="00340D03">
            <w:pPr>
              <w:spacing w:before="40" w:after="20"/>
              <w:jc w:val="center"/>
              <w:rPr>
                <w:rFonts w:cs="Arial"/>
                <w:sz w:val="18"/>
                <w:szCs w:val="18"/>
              </w:rPr>
            </w:pPr>
            <w:r>
              <w:rPr>
                <w:rFonts w:cs="Arial"/>
                <w:sz w:val="18"/>
                <w:szCs w:val="18"/>
              </w:rPr>
              <w:t>0.799</w:t>
            </w:r>
          </w:p>
        </w:tc>
        <w:tc>
          <w:tcPr>
            <w:tcW w:w="1247" w:type="dxa"/>
            <w:tcBorders>
              <w:top w:val="nil"/>
              <w:left w:val="nil"/>
              <w:bottom w:val="nil"/>
              <w:right w:val="nil"/>
            </w:tcBorders>
            <w:vAlign w:val="bottom"/>
          </w:tcPr>
          <w:p w14:paraId="434787C2" w14:textId="30CBCE11" w:rsidR="00340D03" w:rsidRPr="009C0CD5" w:rsidRDefault="00340D03" w:rsidP="00340D03">
            <w:pPr>
              <w:spacing w:before="40" w:after="20"/>
              <w:jc w:val="center"/>
              <w:rPr>
                <w:rFonts w:cs="Arial"/>
                <w:sz w:val="18"/>
                <w:szCs w:val="18"/>
              </w:rPr>
            </w:pPr>
            <w:r>
              <w:rPr>
                <w:rFonts w:cs="Arial"/>
                <w:sz w:val="18"/>
                <w:szCs w:val="18"/>
              </w:rPr>
              <w:t>0.788</w:t>
            </w:r>
          </w:p>
        </w:tc>
        <w:tc>
          <w:tcPr>
            <w:tcW w:w="170" w:type="dxa"/>
            <w:tcBorders>
              <w:top w:val="nil"/>
              <w:left w:val="nil"/>
              <w:bottom w:val="nil"/>
              <w:right w:val="nil"/>
            </w:tcBorders>
            <w:vAlign w:val="bottom"/>
          </w:tcPr>
          <w:p w14:paraId="2A3005A1"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0F54B766" w14:textId="15AD3DBE" w:rsidR="00340D03" w:rsidRPr="009C0CD5" w:rsidRDefault="00340D03" w:rsidP="00340D03">
            <w:pPr>
              <w:spacing w:before="40" w:after="20"/>
              <w:jc w:val="center"/>
              <w:rPr>
                <w:rFonts w:cs="Arial"/>
                <w:sz w:val="18"/>
                <w:szCs w:val="18"/>
              </w:rPr>
            </w:pPr>
            <w:r>
              <w:rPr>
                <w:rFonts w:cs="Arial"/>
                <w:sz w:val="18"/>
                <w:szCs w:val="18"/>
              </w:rPr>
              <w:t>0.954</w:t>
            </w:r>
          </w:p>
        </w:tc>
        <w:tc>
          <w:tcPr>
            <w:tcW w:w="1247" w:type="dxa"/>
            <w:tcBorders>
              <w:top w:val="nil"/>
              <w:left w:val="nil"/>
              <w:bottom w:val="nil"/>
              <w:right w:val="nil"/>
            </w:tcBorders>
            <w:shd w:val="clear" w:color="auto" w:fill="auto"/>
            <w:vAlign w:val="bottom"/>
          </w:tcPr>
          <w:p w14:paraId="400C8997" w14:textId="32265427" w:rsidR="00340D03" w:rsidRPr="009C0CD5" w:rsidRDefault="00340D03" w:rsidP="00340D03">
            <w:pPr>
              <w:spacing w:before="40" w:after="20"/>
              <w:jc w:val="center"/>
              <w:rPr>
                <w:rFonts w:cs="Arial"/>
                <w:sz w:val="18"/>
                <w:szCs w:val="18"/>
              </w:rPr>
            </w:pPr>
            <w:r>
              <w:rPr>
                <w:rFonts w:cs="Arial"/>
                <w:sz w:val="18"/>
                <w:szCs w:val="18"/>
              </w:rPr>
              <w:t>0.947</w:t>
            </w:r>
          </w:p>
        </w:tc>
      </w:tr>
      <w:tr w:rsidR="00340D03" w:rsidRPr="00340D03" w14:paraId="7657338F" w14:textId="77777777" w:rsidTr="00401057">
        <w:tc>
          <w:tcPr>
            <w:tcW w:w="2268" w:type="dxa"/>
            <w:tcBorders>
              <w:top w:val="nil"/>
              <w:left w:val="nil"/>
              <w:bottom w:val="nil"/>
              <w:right w:val="single" w:sz="18" w:space="0" w:color="C00000"/>
            </w:tcBorders>
            <w:shd w:val="clear" w:color="auto" w:fill="auto"/>
            <w:vAlign w:val="center"/>
          </w:tcPr>
          <w:p w14:paraId="7A9F7E4D" w14:textId="77777777" w:rsidR="00340D03" w:rsidRPr="00F75B25" w:rsidRDefault="00340D03" w:rsidP="00340D03">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C00000"/>
              <w:bottom w:val="nil"/>
              <w:right w:val="nil"/>
            </w:tcBorders>
            <w:shd w:val="clear" w:color="auto" w:fill="auto"/>
            <w:vAlign w:val="bottom"/>
          </w:tcPr>
          <w:p w14:paraId="53BD521F" w14:textId="03772381" w:rsidR="00340D03" w:rsidRPr="009C0CD5" w:rsidRDefault="00340D03" w:rsidP="00340D03">
            <w:pPr>
              <w:spacing w:before="40" w:after="20"/>
              <w:jc w:val="center"/>
              <w:rPr>
                <w:rFonts w:cs="Arial"/>
                <w:sz w:val="18"/>
                <w:szCs w:val="18"/>
              </w:rPr>
            </w:pPr>
            <w:r>
              <w:rPr>
                <w:rFonts w:cs="Arial"/>
                <w:sz w:val="18"/>
                <w:szCs w:val="18"/>
              </w:rPr>
              <w:t>0.983</w:t>
            </w:r>
          </w:p>
        </w:tc>
        <w:tc>
          <w:tcPr>
            <w:tcW w:w="1247" w:type="dxa"/>
            <w:tcBorders>
              <w:top w:val="nil"/>
              <w:left w:val="nil"/>
              <w:bottom w:val="nil"/>
              <w:right w:val="nil"/>
            </w:tcBorders>
            <w:vAlign w:val="bottom"/>
          </w:tcPr>
          <w:p w14:paraId="21045CBC" w14:textId="0C99BC58" w:rsidR="00340D03" w:rsidRPr="009C0CD5" w:rsidRDefault="00340D03" w:rsidP="00340D03">
            <w:pPr>
              <w:spacing w:before="40" w:after="20"/>
              <w:jc w:val="center"/>
              <w:rPr>
                <w:rFonts w:cs="Arial"/>
                <w:sz w:val="18"/>
                <w:szCs w:val="18"/>
              </w:rPr>
            </w:pPr>
            <w:r>
              <w:rPr>
                <w:rFonts w:cs="Arial"/>
                <w:sz w:val="18"/>
                <w:szCs w:val="18"/>
              </w:rPr>
              <w:t>0.985</w:t>
            </w:r>
          </w:p>
        </w:tc>
        <w:tc>
          <w:tcPr>
            <w:tcW w:w="1247" w:type="dxa"/>
            <w:tcBorders>
              <w:top w:val="nil"/>
              <w:left w:val="nil"/>
              <w:bottom w:val="nil"/>
              <w:right w:val="nil"/>
            </w:tcBorders>
            <w:vAlign w:val="bottom"/>
          </w:tcPr>
          <w:p w14:paraId="3F665A3C" w14:textId="00DB4374" w:rsidR="00340D03" w:rsidRPr="009C0CD5" w:rsidRDefault="00340D03" w:rsidP="00340D03">
            <w:pPr>
              <w:spacing w:before="40" w:after="20"/>
              <w:jc w:val="center"/>
              <w:rPr>
                <w:rFonts w:cs="Arial"/>
                <w:sz w:val="18"/>
                <w:szCs w:val="18"/>
              </w:rPr>
            </w:pPr>
            <w:r>
              <w:rPr>
                <w:rFonts w:cs="Arial"/>
                <w:sz w:val="18"/>
                <w:szCs w:val="18"/>
              </w:rPr>
              <w:t>0.971</w:t>
            </w:r>
          </w:p>
        </w:tc>
        <w:tc>
          <w:tcPr>
            <w:tcW w:w="170" w:type="dxa"/>
            <w:tcBorders>
              <w:top w:val="nil"/>
              <w:left w:val="nil"/>
              <w:bottom w:val="nil"/>
              <w:right w:val="nil"/>
            </w:tcBorders>
            <w:vAlign w:val="bottom"/>
          </w:tcPr>
          <w:p w14:paraId="54A083A4"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2CE70E3C" w14:textId="76B7778E" w:rsidR="00340D03" w:rsidRPr="009C0CD5" w:rsidRDefault="00340D03" w:rsidP="00340D03">
            <w:pPr>
              <w:spacing w:before="40" w:after="20"/>
              <w:jc w:val="center"/>
              <w:rPr>
                <w:rFonts w:cs="Arial"/>
                <w:sz w:val="18"/>
                <w:szCs w:val="18"/>
              </w:rPr>
            </w:pPr>
            <w:r>
              <w:rPr>
                <w:rFonts w:cs="Arial"/>
                <w:sz w:val="18"/>
                <w:szCs w:val="18"/>
              </w:rPr>
              <w:t>1.386</w:t>
            </w:r>
          </w:p>
        </w:tc>
        <w:tc>
          <w:tcPr>
            <w:tcW w:w="1247" w:type="dxa"/>
            <w:tcBorders>
              <w:top w:val="nil"/>
              <w:left w:val="nil"/>
              <w:bottom w:val="nil"/>
              <w:right w:val="nil"/>
            </w:tcBorders>
            <w:shd w:val="clear" w:color="auto" w:fill="auto"/>
            <w:vAlign w:val="bottom"/>
          </w:tcPr>
          <w:p w14:paraId="3719DD9A" w14:textId="77726830" w:rsidR="00340D03" w:rsidRPr="009C0CD5" w:rsidRDefault="00340D03" w:rsidP="00340D03">
            <w:pPr>
              <w:spacing w:before="40" w:after="20"/>
              <w:jc w:val="center"/>
              <w:rPr>
                <w:rFonts w:cs="Arial"/>
                <w:sz w:val="18"/>
                <w:szCs w:val="18"/>
              </w:rPr>
            </w:pPr>
            <w:r>
              <w:rPr>
                <w:rFonts w:cs="Arial"/>
                <w:sz w:val="18"/>
                <w:szCs w:val="18"/>
              </w:rPr>
              <w:t>1.376</w:t>
            </w:r>
          </w:p>
        </w:tc>
      </w:tr>
      <w:tr w:rsidR="00340D03" w:rsidRPr="00340D03" w14:paraId="44BAA66C" w14:textId="77777777" w:rsidTr="00401057">
        <w:tc>
          <w:tcPr>
            <w:tcW w:w="2268" w:type="dxa"/>
            <w:tcBorders>
              <w:top w:val="nil"/>
              <w:left w:val="nil"/>
              <w:bottom w:val="nil"/>
              <w:right w:val="single" w:sz="18" w:space="0" w:color="C00000"/>
            </w:tcBorders>
            <w:shd w:val="clear" w:color="auto" w:fill="auto"/>
            <w:vAlign w:val="center"/>
          </w:tcPr>
          <w:p w14:paraId="0A61F442" w14:textId="77777777" w:rsidR="00340D03" w:rsidRPr="00F75B25" w:rsidRDefault="00340D03" w:rsidP="00340D03">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C00000"/>
              <w:bottom w:val="nil"/>
              <w:right w:val="nil"/>
            </w:tcBorders>
            <w:shd w:val="clear" w:color="auto" w:fill="auto"/>
            <w:vAlign w:val="bottom"/>
          </w:tcPr>
          <w:p w14:paraId="6AE42C77" w14:textId="7B13EA80" w:rsidR="00340D03" w:rsidRPr="009C0CD5" w:rsidRDefault="00340D03" w:rsidP="00340D03">
            <w:pPr>
              <w:spacing w:before="40" w:after="20"/>
              <w:jc w:val="center"/>
              <w:rPr>
                <w:rFonts w:cs="Arial"/>
                <w:sz w:val="18"/>
                <w:szCs w:val="18"/>
              </w:rPr>
            </w:pPr>
            <w:r>
              <w:rPr>
                <w:rFonts w:cs="Arial"/>
                <w:sz w:val="18"/>
                <w:szCs w:val="18"/>
              </w:rPr>
              <w:t>1.218</w:t>
            </w:r>
          </w:p>
        </w:tc>
        <w:tc>
          <w:tcPr>
            <w:tcW w:w="1247" w:type="dxa"/>
            <w:tcBorders>
              <w:top w:val="nil"/>
              <w:left w:val="nil"/>
              <w:bottom w:val="nil"/>
              <w:right w:val="nil"/>
            </w:tcBorders>
            <w:vAlign w:val="bottom"/>
          </w:tcPr>
          <w:p w14:paraId="4E8ABCAD" w14:textId="46183473" w:rsidR="00340D03" w:rsidRPr="009C0CD5" w:rsidRDefault="00340D03" w:rsidP="00340D03">
            <w:pPr>
              <w:spacing w:before="40" w:after="20"/>
              <w:jc w:val="center"/>
              <w:rPr>
                <w:rFonts w:cs="Arial"/>
                <w:sz w:val="18"/>
                <w:szCs w:val="18"/>
              </w:rPr>
            </w:pPr>
            <w:r>
              <w:rPr>
                <w:rFonts w:cs="Arial"/>
                <w:sz w:val="18"/>
                <w:szCs w:val="18"/>
              </w:rPr>
              <w:t>1.220</w:t>
            </w:r>
          </w:p>
        </w:tc>
        <w:tc>
          <w:tcPr>
            <w:tcW w:w="1247" w:type="dxa"/>
            <w:tcBorders>
              <w:top w:val="nil"/>
              <w:left w:val="nil"/>
              <w:bottom w:val="nil"/>
              <w:right w:val="nil"/>
            </w:tcBorders>
            <w:vAlign w:val="bottom"/>
          </w:tcPr>
          <w:p w14:paraId="3B7524F8" w14:textId="29A0F4AC" w:rsidR="00340D03" w:rsidRPr="009C0CD5" w:rsidRDefault="00340D03" w:rsidP="00340D03">
            <w:pPr>
              <w:spacing w:before="40" w:after="20"/>
              <w:jc w:val="center"/>
              <w:rPr>
                <w:rFonts w:cs="Arial"/>
                <w:sz w:val="18"/>
                <w:szCs w:val="18"/>
              </w:rPr>
            </w:pPr>
            <w:r>
              <w:rPr>
                <w:rFonts w:cs="Arial"/>
                <w:sz w:val="18"/>
                <w:szCs w:val="18"/>
              </w:rPr>
              <w:t>1.203</w:t>
            </w:r>
          </w:p>
        </w:tc>
        <w:tc>
          <w:tcPr>
            <w:tcW w:w="170" w:type="dxa"/>
            <w:tcBorders>
              <w:top w:val="nil"/>
              <w:left w:val="nil"/>
              <w:bottom w:val="nil"/>
              <w:right w:val="nil"/>
            </w:tcBorders>
            <w:vAlign w:val="bottom"/>
          </w:tcPr>
          <w:p w14:paraId="18181C0E"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6FF91661" w14:textId="1ED73C9C"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41DC8A83" w14:textId="423CE325"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18529E8D" w14:textId="77777777" w:rsidTr="00401057">
        <w:tc>
          <w:tcPr>
            <w:tcW w:w="2268" w:type="dxa"/>
            <w:tcBorders>
              <w:top w:val="nil"/>
              <w:left w:val="nil"/>
              <w:bottom w:val="nil"/>
              <w:right w:val="single" w:sz="18" w:space="0" w:color="C00000"/>
            </w:tcBorders>
            <w:shd w:val="clear" w:color="auto" w:fill="auto"/>
            <w:vAlign w:val="center"/>
          </w:tcPr>
          <w:p w14:paraId="478F471D" w14:textId="77777777" w:rsidR="00340D03" w:rsidRPr="00F75B25" w:rsidRDefault="00340D03" w:rsidP="00340D03">
            <w:pPr>
              <w:spacing w:before="40" w:after="20"/>
              <w:rPr>
                <w:rFonts w:cs="Arial"/>
                <w:sz w:val="18"/>
                <w:szCs w:val="18"/>
              </w:rPr>
            </w:pPr>
            <w:r w:rsidRPr="00F75B25">
              <w:rPr>
                <w:rFonts w:cs="Arial"/>
                <w:sz w:val="18"/>
                <w:szCs w:val="18"/>
              </w:rPr>
              <w:t>Pyrenees S</w:t>
            </w:r>
          </w:p>
        </w:tc>
        <w:tc>
          <w:tcPr>
            <w:tcW w:w="1247" w:type="dxa"/>
            <w:tcBorders>
              <w:top w:val="nil"/>
              <w:left w:val="single" w:sz="18" w:space="0" w:color="C00000"/>
              <w:bottom w:val="nil"/>
              <w:right w:val="nil"/>
            </w:tcBorders>
            <w:shd w:val="clear" w:color="auto" w:fill="auto"/>
            <w:vAlign w:val="bottom"/>
          </w:tcPr>
          <w:p w14:paraId="5EA8011E" w14:textId="34E2DE4E" w:rsidR="00340D03" w:rsidRPr="009C0CD5" w:rsidRDefault="00340D03" w:rsidP="00340D03">
            <w:pPr>
              <w:spacing w:before="40" w:after="20"/>
              <w:jc w:val="center"/>
              <w:rPr>
                <w:rFonts w:cs="Arial"/>
                <w:sz w:val="18"/>
                <w:szCs w:val="18"/>
              </w:rPr>
            </w:pPr>
            <w:r>
              <w:rPr>
                <w:rFonts w:cs="Arial"/>
                <w:sz w:val="18"/>
                <w:szCs w:val="18"/>
              </w:rPr>
              <w:t>0.739</w:t>
            </w:r>
          </w:p>
        </w:tc>
        <w:tc>
          <w:tcPr>
            <w:tcW w:w="1247" w:type="dxa"/>
            <w:tcBorders>
              <w:top w:val="nil"/>
              <w:left w:val="nil"/>
              <w:bottom w:val="nil"/>
              <w:right w:val="nil"/>
            </w:tcBorders>
            <w:vAlign w:val="bottom"/>
          </w:tcPr>
          <w:p w14:paraId="6E3FD714" w14:textId="7E772455" w:rsidR="00340D03" w:rsidRPr="009C0CD5" w:rsidRDefault="00340D03" w:rsidP="00340D03">
            <w:pPr>
              <w:spacing w:before="40" w:after="20"/>
              <w:jc w:val="center"/>
              <w:rPr>
                <w:rFonts w:cs="Arial"/>
                <w:sz w:val="18"/>
                <w:szCs w:val="18"/>
              </w:rPr>
            </w:pPr>
            <w:r>
              <w:rPr>
                <w:rFonts w:cs="Arial"/>
                <w:sz w:val="18"/>
                <w:szCs w:val="18"/>
              </w:rPr>
              <w:t>0.741</w:t>
            </w:r>
          </w:p>
        </w:tc>
        <w:tc>
          <w:tcPr>
            <w:tcW w:w="1247" w:type="dxa"/>
            <w:tcBorders>
              <w:top w:val="nil"/>
              <w:left w:val="nil"/>
              <w:bottom w:val="nil"/>
              <w:right w:val="nil"/>
            </w:tcBorders>
            <w:vAlign w:val="bottom"/>
          </w:tcPr>
          <w:p w14:paraId="222B0BC9" w14:textId="3BB9D474" w:rsidR="00340D03" w:rsidRPr="009C0CD5" w:rsidRDefault="00340D03" w:rsidP="00340D03">
            <w:pPr>
              <w:spacing w:before="40" w:after="20"/>
              <w:jc w:val="center"/>
              <w:rPr>
                <w:rFonts w:cs="Arial"/>
                <w:sz w:val="18"/>
                <w:szCs w:val="18"/>
              </w:rPr>
            </w:pPr>
            <w:r>
              <w:rPr>
                <w:rFonts w:cs="Arial"/>
                <w:sz w:val="18"/>
                <w:szCs w:val="18"/>
              </w:rPr>
              <w:t>0.731</w:t>
            </w:r>
          </w:p>
        </w:tc>
        <w:tc>
          <w:tcPr>
            <w:tcW w:w="170" w:type="dxa"/>
            <w:tcBorders>
              <w:top w:val="nil"/>
              <w:left w:val="nil"/>
              <w:bottom w:val="nil"/>
              <w:right w:val="nil"/>
            </w:tcBorders>
            <w:vAlign w:val="bottom"/>
          </w:tcPr>
          <w:p w14:paraId="686FD8B0"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25D8BA65" w14:textId="63183E7B" w:rsidR="00340D03" w:rsidRPr="009C0CD5" w:rsidRDefault="00340D03" w:rsidP="00340D03">
            <w:pPr>
              <w:spacing w:before="40" w:after="20"/>
              <w:jc w:val="center"/>
              <w:rPr>
                <w:rFonts w:cs="Arial"/>
                <w:sz w:val="18"/>
                <w:szCs w:val="18"/>
              </w:rPr>
            </w:pPr>
            <w:r>
              <w:rPr>
                <w:rFonts w:cs="Arial"/>
                <w:sz w:val="18"/>
                <w:szCs w:val="18"/>
              </w:rPr>
              <w:t>1.213</w:t>
            </w:r>
          </w:p>
        </w:tc>
        <w:tc>
          <w:tcPr>
            <w:tcW w:w="1247" w:type="dxa"/>
            <w:tcBorders>
              <w:top w:val="nil"/>
              <w:left w:val="nil"/>
              <w:bottom w:val="nil"/>
              <w:right w:val="nil"/>
            </w:tcBorders>
            <w:shd w:val="clear" w:color="auto" w:fill="auto"/>
            <w:vAlign w:val="bottom"/>
          </w:tcPr>
          <w:p w14:paraId="06738219" w14:textId="3421D471" w:rsidR="00340D03" w:rsidRPr="009C0CD5" w:rsidRDefault="00340D03" w:rsidP="00340D03">
            <w:pPr>
              <w:spacing w:before="40" w:after="20"/>
              <w:jc w:val="center"/>
              <w:rPr>
                <w:rFonts w:cs="Arial"/>
                <w:sz w:val="18"/>
                <w:szCs w:val="18"/>
              </w:rPr>
            </w:pPr>
            <w:r>
              <w:rPr>
                <w:rFonts w:cs="Arial"/>
                <w:sz w:val="18"/>
                <w:szCs w:val="18"/>
              </w:rPr>
              <w:t>1.205</w:t>
            </w:r>
          </w:p>
        </w:tc>
      </w:tr>
      <w:tr w:rsidR="00340D03" w:rsidRPr="00340D03" w14:paraId="086A3DBD" w14:textId="77777777" w:rsidTr="00401057">
        <w:tc>
          <w:tcPr>
            <w:tcW w:w="2268" w:type="dxa"/>
            <w:tcBorders>
              <w:top w:val="nil"/>
              <w:left w:val="nil"/>
              <w:bottom w:val="nil"/>
              <w:right w:val="single" w:sz="18" w:space="0" w:color="C00000"/>
            </w:tcBorders>
            <w:shd w:val="clear" w:color="auto" w:fill="auto"/>
            <w:vAlign w:val="center"/>
          </w:tcPr>
          <w:p w14:paraId="349933CE" w14:textId="77777777" w:rsidR="00340D03" w:rsidRPr="00F75B25" w:rsidRDefault="00340D03" w:rsidP="00340D03">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C00000"/>
              <w:bottom w:val="nil"/>
              <w:right w:val="nil"/>
            </w:tcBorders>
            <w:shd w:val="clear" w:color="auto" w:fill="auto"/>
            <w:vAlign w:val="bottom"/>
          </w:tcPr>
          <w:p w14:paraId="74654298" w14:textId="10DFD223" w:rsidR="00340D03" w:rsidRPr="009C0CD5" w:rsidRDefault="00340D03" w:rsidP="00340D03">
            <w:pPr>
              <w:spacing w:before="40" w:after="20"/>
              <w:jc w:val="center"/>
              <w:rPr>
                <w:rFonts w:cs="Arial"/>
                <w:sz w:val="18"/>
                <w:szCs w:val="18"/>
              </w:rPr>
            </w:pPr>
            <w:r>
              <w:rPr>
                <w:rFonts w:cs="Arial"/>
                <w:sz w:val="18"/>
                <w:szCs w:val="18"/>
              </w:rPr>
              <w:t>1.229</w:t>
            </w:r>
          </w:p>
        </w:tc>
        <w:tc>
          <w:tcPr>
            <w:tcW w:w="1247" w:type="dxa"/>
            <w:tcBorders>
              <w:top w:val="nil"/>
              <w:left w:val="nil"/>
              <w:bottom w:val="nil"/>
              <w:right w:val="nil"/>
            </w:tcBorders>
            <w:vAlign w:val="bottom"/>
          </w:tcPr>
          <w:p w14:paraId="6BB8BC79" w14:textId="758D4F72" w:rsidR="00340D03" w:rsidRPr="009C0CD5" w:rsidRDefault="00340D03" w:rsidP="00340D03">
            <w:pPr>
              <w:spacing w:before="40" w:after="20"/>
              <w:jc w:val="center"/>
              <w:rPr>
                <w:rFonts w:cs="Arial"/>
                <w:sz w:val="18"/>
                <w:szCs w:val="18"/>
              </w:rPr>
            </w:pPr>
            <w:r>
              <w:rPr>
                <w:rFonts w:cs="Arial"/>
                <w:sz w:val="18"/>
                <w:szCs w:val="18"/>
              </w:rPr>
              <w:t>1.231</w:t>
            </w:r>
          </w:p>
        </w:tc>
        <w:tc>
          <w:tcPr>
            <w:tcW w:w="1247" w:type="dxa"/>
            <w:tcBorders>
              <w:top w:val="nil"/>
              <w:left w:val="nil"/>
              <w:bottom w:val="nil"/>
              <w:right w:val="nil"/>
            </w:tcBorders>
            <w:vAlign w:val="bottom"/>
          </w:tcPr>
          <w:p w14:paraId="29236685" w14:textId="492DB43C" w:rsidR="00340D03" w:rsidRPr="009C0CD5" w:rsidRDefault="00340D03" w:rsidP="00340D03">
            <w:pPr>
              <w:spacing w:before="40" w:after="20"/>
              <w:jc w:val="center"/>
              <w:rPr>
                <w:rFonts w:cs="Arial"/>
                <w:sz w:val="18"/>
                <w:szCs w:val="18"/>
              </w:rPr>
            </w:pPr>
            <w:r>
              <w:rPr>
                <w:rFonts w:cs="Arial"/>
                <w:sz w:val="18"/>
                <w:szCs w:val="18"/>
              </w:rPr>
              <w:t>1.214</w:t>
            </w:r>
          </w:p>
        </w:tc>
        <w:tc>
          <w:tcPr>
            <w:tcW w:w="170" w:type="dxa"/>
            <w:tcBorders>
              <w:top w:val="nil"/>
              <w:left w:val="nil"/>
              <w:bottom w:val="nil"/>
              <w:right w:val="nil"/>
            </w:tcBorders>
            <w:vAlign w:val="bottom"/>
          </w:tcPr>
          <w:p w14:paraId="4E20B9D5"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5885FF16" w14:textId="79684A52" w:rsidR="00340D03" w:rsidRPr="009C0CD5" w:rsidRDefault="00340D03" w:rsidP="00340D03">
            <w:pPr>
              <w:spacing w:before="40" w:after="20"/>
              <w:jc w:val="center"/>
              <w:rPr>
                <w:rFonts w:cs="Arial"/>
                <w:sz w:val="18"/>
                <w:szCs w:val="18"/>
              </w:rPr>
            </w:pPr>
            <w:r>
              <w:rPr>
                <w:rFonts w:cs="Arial"/>
                <w:sz w:val="18"/>
                <w:szCs w:val="18"/>
              </w:rPr>
              <w:t>0.996</w:t>
            </w:r>
          </w:p>
        </w:tc>
        <w:tc>
          <w:tcPr>
            <w:tcW w:w="1247" w:type="dxa"/>
            <w:tcBorders>
              <w:top w:val="nil"/>
              <w:left w:val="nil"/>
              <w:bottom w:val="nil"/>
              <w:right w:val="nil"/>
            </w:tcBorders>
            <w:shd w:val="clear" w:color="auto" w:fill="auto"/>
            <w:vAlign w:val="bottom"/>
          </w:tcPr>
          <w:p w14:paraId="2797DF9C" w14:textId="30F8148A" w:rsidR="00340D03" w:rsidRPr="009C0CD5" w:rsidRDefault="00340D03" w:rsidP="00340D03">
            <w:pPr>
              <w:spacing w:before="40" w:after="20"/>
              <w:jc w:val="center"/>
              <w:rPr>
                <w:rFonts w:cs="Arial"/>
                <w:sz w:val="18"/>
                <w:szCs w:val="18"/>
              </w:rPr>
            </w:pPr>
            <w:r>
              <w:rPr>
                <w:rFonts w:cs="Arial"/>
                <w:sz w:val="18"/>
                <w:szCs w:val="18"/>
              </w:rPr>
              <w:t>0.989</w:t>
            </w:r>
          </w:p>
        </w:tc>
      </w:tr>
      <w:tr w:rsidR="00340D03" w:rsidRPr="00340D03" w14:paraId="6563AD34" w14:textId="77777777" w:rsidTr="00401057">
        <w:tc>
          <w:tcPr>
            <w:tcW w:w="2268" w:type="dxa"/>
            <w:tcBorders>
              <w:top w:val="nil"/>
              <w:left w:val="nil"/>
              <w:bottom w:val="nil"/>
              <w:right w:val="single" w:sz="18" w:space="0" w:color="C00000"/>
            </w:tcBorders>
            <w:shd w:val="clear" w:color="auto" w:fill="auto"/>
            <w:vAlign w:val="center"/>
          </w:tcPr>
          <w:p w14:paraId="6ECF3BDF" w14:textId="77777777" w:rsidR="00340D03" w:rsidRPr="00F75B25" w:rsidRDefault="00340D03" w:rsidP="00340D03">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C00000"/>
              <w:bottom w:val="nil"/>
              <w:right w:val="nil"/>
            </w:tcBorders>
            <w:shd w:val="clear" w:color="auto" w:fill="auto"/>
            <w:vAlign w:val="bottom"/>
          </w:tcPr>
          <w:p w14:paraId="1F38CD67" w14:textId="3838C993" w:rsidR="00340D03" w:rsidRPr="009C0CD5" w:rsidRDefault="00340D03" w:rsidP="00340D03">
            <w:pPr>
              <w:spacing w:before="40" w:after="20"/>
              <w:jc w:val="center"/>
              <w:rPr>
                <w:rFonts w:cs="Arial"/>
                <w:sz w:val="18"/>
                <w:szCs w:val="18"/>
              </w:rPr>
            </w:pPr>
            <w:r>
              <w:rPr>
                <w:rFonts w:cs="Arial"/>
                <w:sz w:val="18"/>
                <w:szCs w:val="18"/>
              </w:rPr>
              <w:t>0.868</w:t>
            </w:r>
          </w:p>
        </w:tc>
        <w:tc>
          <w:tcPr>
            <w:tcW w:w="1247" w:type="dxa"/>
            <w:tcBorders>
              <w:top w:val="nil"/>
              <w:left w:val="nil"/>
              <w:bottom w:val="nil"/>
              <w:right w:val="nil"/>
            </w:tcBorders>
            <w:vAlign w:val="bottom"/>
          </w:tcPr>
          <w:p w14:paraId="612CB7C4" w14:textId="7599E544" w:rsidR="00340D03" w:rsidRPr="009C0CD5" w:rsidRDefault="00340D03" w:rsidP="00340D03">
            <w:pPr>
              <w:spacing w:before="40" w:after="20"/>
              <w:jc w:val="center"/>
              <w:rPr>
                <w:rFonts w:cs="Arial"/>
                <w:sz w:val="18"/>
                <w:szCs w:val="18"/>
              </w:rPr>
            </w:pPr>
            <w:r>
              <w:rPr>
                <w:rFonts w:cs="Arial"/>
                <w:sz w:val="18"/>
                <w:szCs w:val="18"/>
              </w:rPr>
              <w:t>0.869</w:t>
            </w:r>
          </w:p>
        </w:tc>
        <w:tc>
          <w:tcPr>
            <w:tcW w:w="1247" w:type="dxa"/>
            <w:tcBorders>
              <w:top w:val="nil"/>
              <w:left w:val="nil"/>
              <w:bottom w:val="nil"/>
              <w:right w:val="nil"/>
            </w:tcBorders>
            <w:vAlign w:val="bottom"/>
          </w:tcPr>
          <w:p w14:paraId="0B92C1C2" w14:textId="2BFD4BE1" w:rsidR="00340D03" w:rsidRPr="009C0CD5" w:rsidRDefault="00340D03" w:rsidP="00340D03">
            <w:pPr>
              <w:spacing w:before="40" w:after="20"/>
              <w:jc w:val="center"/>
              <w:rPr>
                <w:rFonts w:cs="Arial"/>
                <w:sz w:val="18"/>
                <w:szCs w:val="18"/>
              </w:rPr>
            </w:pPr>
            <w:r>
              <w:rPr>
                <w:rFonts w:cs="Arial"/>
                <w:sz w:val="18"/>
                <w:szCs w:val="18"/>
              </w:rPr>
              <w:t>0.857</w:t>
            </w:r>
          </w:p>
        </w:tc>
        <w:tc>
          <w:tcPr>
            <w:tcW w:w="170" w:type="dxa"/>
            <w:tcBorders>
              <w:top w:val="nil"/>
              <w:left w:val="nil"/>
              <w:bottom w:val="nil"/>
              <w:right w:val="nil"/>
            </w:tcBorders>
            <w:vAlign w:val="bottom"/>
          </w:tcPr>
          <w:p w14:paraId="181FE401"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1A7ABA81" w14:textId="2F54B90D" w:rsidR="00340D03" w:rsidRPr="009C0CD5" w:rsidRDefault="00340D03" w:rsidP="00340D03">
            <w:pPr>
              <w:spacing w:before="40" w:after="20"/>
              <w:jc w:val="center"/>
              <w:rPr>
                <w:rFonts w:cs="Arial"/>
                <w:sz w:val="18"/>
                <w:szCs w:val="18"/>
              </w:rPr>
            </w:pPr>
            <w:r>
              <w:rPr>
                <w:rFonts w:cs="Arial"/>
                <w:sz w:val="18"/>
                <w:szCs w:val="18"/>
              </w:rPr>
              <w:t>1.275</w:t>
            </w:r>
          </w:p>
        </w:tc>
        <w:tc>
          <w:tcPr>
            <w:tcW w:w="1247" w:type="dxa"/>
            <w:tcBorders>
              <w:top w:val="nil"/>
              <w:left w:val="nil"/>
              <w:bottom w:val="nil"/>
              <w:right w:val="nil"/>
            </w:tcBorders>
            <w:shd w:val="clear" w:color="auto" w:fill="auto"/>
            <w:vAlign w:val="bottom"/>
          </w:tcPr>
          <w:p w14:paraId="7151ACEB" w14:textId="604BF80B" w:rsidR="00340D03" w:rsidRPr="009C0CD5" w:rsidRDefault="00340D03" w:rsidP="00340D03">
            <w:pPr>
              <w:spacing w:before="40" w:after="20"/>
              <w:jc w:val="center"/>
              <w:rPr>
                <w:rFonts w:cs="Arial"/>
                <w:sz w:val="18"/>
                <w:szCs w:val="18"/>
              </w:rPr>
            </w:pPr>
            <w:r>
              <w:rPr>
                <w:rFonts w:cs="Arial"/>
                <w:sz w:val="18"/>
                <w:szCs w:val="18"/>
              </w:rPr>
              <w:t>1.267</w:t>
            </w:r>
          </w:p>
        </w:tc>
      </w:tr>
      <w:tr w:rsidR="00340D03" w:rsidRPr="00340D03" w14:paraId="0BA4C8E8" w14:textId="77777777" w:rsidTr="00401057">
        <w:tc>
          <w:tcPr>
            <w:tcW w:w="2268" w:type="dxa"/>
            <w:tcBorders>
              <w:top w:val="nil"/>
              <w:left w:val="nil"/>
              <w:bottom w:val="nil"/>
              <w:right w:val="single" w:sz="18" w:space="0" w:color="C00000"/>
            </w:tcBorders>
            <w:shd w:val="clear" w:color="auto" w:fill="auto"/>
            <w:vAlign w:val="center"/>
          </w:tcPr>
          <w:p w14:paraId="3BF88B38" w14:textId="77777777" w:rsidR="00340D03" w:rsidRPr="00F75B25" w:rsidRDefault="00340D03" w:rsidP="00340D03">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C00000"/>
              <w:bottom w:val="nil"/>
              <w:right w:val="nil"/>
            </w:tcBorders>
            <w:shd w:val="clear" w:color="auto" w:fill="auto"/>
            <w:vAlign w:val="bottom"/>
          </w:tcPr>
          <w:p w14:paraId="4901A954" w14:textId="5D77B368" w:rsidR="00340D03" w:rsidRPr="009C0CD5" w:rsidRDefault="00340D03" w:rsidP="00340D03">
            <w:pPr>
              <w:spacing w:before="40" w:after="20"/>
              <w:jc w:val="center"/>
              <w:rPr>
                <w:rFonts w:cs="Arial"/>
                <w:sz w:val="18"/>
                <w:szCs w:val="18"/>
              </w:rPr>
            </w:pPr>
            <w:r>
              <w:rPr>
                <w:rFonts w:cs="Arial"/>
                <w:sz w:val="18"/>
                <w:szCs w:val="18"/>
              </w:rPr>
              <w:t>1.053</w:t>
            </w:r>
          </w:p>
        </w:tc>
        <w:tc>
          <w:tcPr>
            <w:tcW w:w="1247" w:type="dxa"/>
            <w:tcBorders>
              <w:top w:val="nil"/>
              <w:left w:val="nil"/>
              <w:bottom w:val="nil"/>
              <w:right w:val="nil"/>
            </w:tcBorders>
            <w:vAlign w:val="bottom"/>
          </w:tcPr>
          <w:p w14:paraId="5FC9C804" w14:textId="542A8ED2" w:rsidR="00340D03" w:rsidRPr="009C0CD5" w:rsidRDefault="00340D03" w:rsidP="00340D03">
            <w:pPr>
              <w:spacing w:before="40" w:after="20"/>
              <w:jc w:val="center"/>
              <w:rPr>
                <w:rFonts w:cs="Arial"/>
                <w:sz w:val="18"/>
                <w:szCs w:val="18"/>
              </w:rPr>
            </w:pPr>
            <w:r>
              <w:rPr>
                <w:rFonts w:cs="Arial"/>
                <w:sz w:val="18"/>
                <w:szCs w:val="18"/>
              </w:rPr>
              <w:t>1.055</w:t>
            </w:r>
          </w:p>
        </w:tc>
        <w:tc>
          <w:tcPr>
            <w:tcW w:w="1247" w:type="dxa"/>
            <w:tcBorders>
              <w:top w:val="nil"/>
              <w:left w:val="nil"/>
              <w:bottom w:val="nil"/>
              <w:right w:val="nil"/>
            </w:tcBorders>
            <w:vAlign w:val="bottom"/>
          </w:tcPr>
          <w:p w14:paraId="5B0B2CC0" w14:textId="7FB5F9A8" w:rsidR="00340D03" w:rsidRPr="009C0CD5" w:rsidRDefault="00340D03" w:rsidP="00340D03">
            <w:pPr>
              <w:spacing w:before="40" w:after="20"/>
              <w:jc w:val="center"/>
              <w:rPr>
                <w:rFonts w:cs="Arial"/>
                <w:sz w:val="18"/>
                <w:szCs w:val="18"/>
              </w:rPr>
            </w:pPr>
            <w:r>
              <w:rPr>
                <w:rFonts w:cs="Arial"/>
                <w:sz w:val="18"/>
                <w:szCs w:val="18"/>
              </w:rPr>
              <w:t>1.040</w:t>
            </w:r>
          </w:p>
        </w:tc>
        <w:tc>
          <w:tcPr>
            <w:tcW w:w="170" w:type="dxa"/>
            <w:tcBorders>
              <w:top w:val="nil"/>
              <w:left w:val="nil"/>
              <w:bottom w:val="nil"/>
              <w:right w:val="nil"/>
            </w:tcBorders>
            <w:vAlign w:val="bottom"/>
          </w:tcPr>
          <w:p w14:paraId="56C09FC9"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36BEBA49" w14:textId="0337AD67" w:rsidR="00340D03" w:rsidRPr="009C0CD5" w:rsidRDefault="00340D03" w:rsidP="00340D03">
            <w:pPr>
              <w:spacing w:before="40" w:after="20"/>
              <w:jc w:val="center"/>
              <w:rPr>
                <w:rFonts w:cs="Arial"/>
                <w:sz w:val="18"/>
                <w:szCs w:val="18"/>
              </w:rPr>
            </w:pPr>
            <w:r>
              <w:rPr>
                <w:rFonts w:cs="Arial"/>
                <w:sz w:val="18"/>
                <w:szCs w:val="18"/>
              </w:rPr>
              <w:t>1.473</w:t>
            </w:r>
          </w:p>
        </w:tc>
        <w:tc>
          <w:tcPr>
            <w:tcW w:w="1247" w:type="dxa"/>
            <w:tcBorders>
              <w:top w:val="nil"/>
              <w:left w:val="nil"/>
              <w:bottom w:val="nil"/>
              <w:right w:val="nil"/>
            </w:tcBorders>
            <w:shd w:val="clear" w:color="auto" w:fill="auto"/>
            <w:vAlign w:val="bottom"/>
          </w:tcPr>
          <w:p w14:paraId="4DFD5B4F" w14:textId="0A03F634" w:rsidR="00340D03" w:rsidRPr="009C0CD5" w:rsidRDefault="00340D03" w:rsidP="00340D03">
            <w:pPr>
              <w:spacing w:before="40" w:after="20"/>
              <w:jc w:val="center"/>
              <w:rPr>
                <w:rFonts w:cs="Arial"/>
                <w:sz w:val="18"/>
                <w:szCs w:val="18"/>
              </w:rPr>
            </w:pPr>
            <w:r>
              <w:rPr>
                <w:rFonts w:cs="Arial"/>
                <w:sz w:val="18"/>
                <w:szCs w:val="18"/>
              </w:rPr>
              <w:t>1.463</w:t>
            </w:r>
          </w:p>
        </w:tc>
      </w:tr>
      <w:tr w:rsidR="00340D03" w:rsidRPr="00340D03" w14:paraId="7499DEF0" w14:textId="77777777" w:rsidTr="00401057">
        <w:tc>
          <w:tcPr>
            <w:tcW w:w="2268" w:type="dxa"/>
            <w:tcBorders>
              <w:top w:val="nil"/>
              <w:left w:val="nil"/>
              <w:bottom w:val="nil"/>
              <w:right w:val="single" w:sz="18" w:space="0" w:color="C00000"/>
            </w:tcBorders>
            <w:shd w:val="clear" w:color="auto" w:fill="auto"/>
            <w:vAlign w:val="center"/>
          </w:tcPr>
          <w:p w14:paraId="4BBC32A3" w14:textId="77777777" w:rsidR="00340D03" w:rsidRPr="00F75B25" w:rsidRDefault="00340D03" w:rsidP="00340D03">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C00000"/>
              <w:bottom w:val="nil"/>
              <w:right w:val="nil"/>
            </w:tcBorders>
            <w:shd w:val="clear" w:color="auto" w:fill="auto"/>
            <w:vAlign w:val="bottom"/>
          </w:tcPr>
          <w:p w14:paraId="0DEF8690" w14:textId="5508DBB2" w:rsidR="00340D03" w:rsidRPr="009C0CD5" w:rsidRDefault="00340D03" w:rsidP="00340D03">
            <w:pPr>
              <w:spacing w:before="40" w:after="20"/>
              <w:jc w:val="center"/>
              <w:rPr>
                <w:rFonts w:cs="Arial"/>
                <w:sz w:val="18"/>
                <w:szCs w:val="18"/>
              </w:rPr>
            </w:pPr>
            <w:r>
              <w:rPr>
                <w:rFonts w:cs="Arial"/>
                <w:sz w:val="18"/>
                <w:szCs w:val="18"/>
              </w:rPr>
              <w:t>1.218</w:t>
            </w:r>
          </w:p>
        </w:tc>
        <w:tc>
          <w:tcPr>
            <w:tcW w:w="1247" w:type="dxa"/>
            <w:tcBorders>
              <w:top w:val="nil"/>
              <w:left w:val="nil"/>
              <w:bottom w:val="nil"/>
              <w:right w:val="nil"/>
            </w:tcBorders>
            <w:vAlign w:val="bottom"/>
          </w:tcPr>
          <w:p w14:paraId="3909F2A4" w14:textId="4FE10BFA" w:rsidR="00340D03" w:rsidRPr="009C0CD5" w:rsidRDefault="00340D03" w:rsidP="00340D03">
            <w:pPr>
              <w:spacing w:before="40" w:after="20"/>
              <w:jc w:val="center"/>
              <w:rPr>
                <w:rFonts w:cs="Arial"/>
                <w:sz w:val="18"/>
                <w:szCs w:val="18"/>
              </w:rPr>
            </w:pPr>
            <w:r>
              <w:rPr>
                <w:rFonts w:cs="Arial"/>
                <w:sz w:val="18"/>
                <w:szCs w:val="18"/>
              </w:rPr>
              <w:t>1.220</w:t>
            </w:r>
          </w:p>
        </w:tc>
        <w:tc>
          <w:tcPr>
            <w:tcW w:w="1247" w:type="dxa"/>
            <w:tcBorders>
              <w:top w:val="nil"/>
              <w:left w:val="nil"/>
              <w:bottom w:val="nil"/>
              <w:right w:val="nil"/>
            </w:tcBorders>
            <w:vAlign w:val="bottom"/>
          </w:tcPr>
          <w:p w14:paraId="4DAE5D7C" w14:textId="07955BF4" w:rsidR="00340D03" w:rsidRPr="009C0CD5" w:rsidRDefault="00340D03" w:rsidP="00340D03">
            <w:pPr>
              <w:spacing w:before="40" w:after="20"/>
              <w:jc w:val="center"/>
              <w:rPr>
                <w:rFonts w:cs="Arial"/>
                <w:sz w:val="18"/>
                <w:szCs w:val="18"/>
              </w:rPr>
            </w:pPr>
            <w:r>
              <w:rPr>
                <w:rFonts w:cs="Arial"/>
                <w:sz w:val="18"/>
                <w:szCs w:val="18"/>
              </w:rPr>
              <w:t>1.203</w:t>
            </w:r>
          </w:p>
        </w:tc>
        <w:tc>
          <w:tcPr>
            <w:tcW w:w="170" w:type="dxa"/>
            <w:tcBorders>
              <w:top w:val="nil"/>
              <w:left w:val="nil"/>
              <w:bottom w:val="nil"/>
              <w:right w:val="nil"/>
            </w:tcBorders>
            <w:vAlign w:val="bottom"/>
          </w:tcPr>
          <w:p w14:paraId="35454B12"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3E5DB008" w14:textId="07F542DC"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2B36E91E" w14:textId="6712B3A2"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289FA189" w14:textId="77777777" w:rsidTr="00401057">
        <w:tc>
          <w:tcPr>
            <w:tcW w:w="2268" w:type="dxa"/>
            <w:tcBorders>
              <w:top w:val="nil"/>
              <w:left w:val="nil"/>
              <w:bottom w:val="nil"/>
              <w:right w:val="single" w:sz="18" w:space="0" w:color="C00000"/>
            </w:tcBorders>
            <w:shd w:val="clear" w:color="auto" w:fill="auto"/>
            <w:vAlign w:val="center"/>
          </w:tcPr>
          <w:p w14:paraId="4E0AA27C" w14:textId="77777777" w:rsidR="00340D03" w:rsidRPr="00F75B25" w:rsidRDefault="00340D03" w:rsidP="00340D03">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C00000"/>
              <w:bottom w:val="nil"/>
              <w:right w:val="nil"/>
            </w:tcBorders>
            <w:shd w:val="clear" w:color="auto" w:fill="auto"/>
            <w:vAlign w:val="bottom"/>
          </w:tcPr>
          <w:p w14:paraId="09084E49" w14:textId="53823327" w:rsidR="00340D03" w:rsidRPr="009C0CD5" w:rsidRDefault="00340D03" w:rsidP="00340D03">
            <w:pPr>
              <w:spacing w:before="40" w:after="20"/>
              <w:jc w:val="center"/>
              <w:rPr>
                <w:rFonts w:cs="Arial"/>
                <w:sz w:val="18"/>
                <w:szCs w:val="18"/>
              </w:rPr>
            </w:pPr>
            <w:r>
              <w:rPr>
                <w:rFonts w:cs="Arial"/>
                <w:sz w:val="18"/>
                <w:szCs w:val="18"/>
              </w:rPr>
              <w:t>0.818</w:t>
            </w:r>
          </w:p>
        </w:tc>
        <w:tc>
          <w:tcPr>
            <w:tcW w:w="1247" w:type="dxa"/>
            <w:tcBorders>
              <w:top w:val="nil"/>
              <w:left w:val="nil"/>
              <w:bottom w:val="nil"/>
              <w:right w:val="nil"/>
            </w:tcBorders>
            <w:vAlign w:val="bottom"/>
          </w:tcPr>
          <w:p w14:paraId="1EAFF4D4" w14:textId="44F14F30" w:rsidR="00340D03" w:rsidRPr="009C0CD5" w:rsidRDefault="00340D03" w:rsidP="00340D03">
            <w:pPr>
              <w:spacing w:before="40" w:after="20"/>
              <w:jc w:val="center"/>
              <w:rPr>
                <w:rFonts w:cs="Arial"/>
                <w:sz w:val="18"/>
                <w:szCs w:val="18"/>
              </w:rPr>
            </w:pPr>
            <w:r>
              <w:rPr>
                <w:rFonts w:cs="Arial"/>
                <w:sz w:val="18"/>
                <w:szCs w:val="18"/>
              </w:rPr>
              <w:t>0.820</w:t>
            </w:r>
          </w:p>
        </w:tc>
        <w:tc>
          <w:tcPr>
            <w:tcW w:w="1247" w:type="dxa"/>
            <w:tcBorders>
              <w:top w:val="nil"/>
              <w:left w:val="nil"/>
              <w:bottom w:val="nil"/>
              <w:right w:val="nil"/>
            </w:tcBorders>
            <w:vAlign w:val="bottom"/>
          </w:tcPr>
          <w:p w14:paraId="5F50263B" w14:textId="7877AD1D" w:rsidR="00340D03" w:rsidRPr="009C0CD5" w:rsidRDefault="00340D03" w:rsidP="00340D03">
            <w:pPr>
              <w:spacing w:before="40" w:after="20"/>
              <w:jc w:val="center"/>
              <w:rPr>
                <w:rFonts w:cs="Arial"/>
                <w:sz w:val="18"/>
                <w:szCs w:val="18"/>
              </w:rPr>
            </w:pPr>
            <w:r>
              <w:rPr>
                <w:rFonts w:cs="Arial"/>
                <w:sz w:val="18"/>
                <w:szCs w:val="18"/>
              </w:rPr>
              <w:t>0.808</w:t>
            </w:r>
          </w:p>
        </w:tc>
        <w:tc>
          <w:tcPr>
            <w:tcW w:w="170" w:type="dxa"/>
            <w:tcBorders>
              <w:top w:val="nil"/>
              <w:left w:val="nil"/>
              <w:bottom w:val="nil"/>
              <w:right w:val="nil"/>
            </w:tcBorders>
            <w:vAlign w:val="bottom"/>
          </w:tcPr>
          <w:p w14:paraId="20D78EA3"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0887B798" w14:textId="22393915" w:rsidR="00340D03" w:rsidRPr="009C0CD5" w:rsidRDefault="00340D03" w:rsidP="00340D03">
            <w:pPr>
              <w:spacing w:before="40" w:after="20"/>
              <w:jc w:val="center"/>
              <w:rPr>
                <w:rFonts w:cs="Arial"/>
                <w:sz w:val="18"/>
                <w:szCs w:val="18"/>
              </w:rPr>
            </w:pPr>
            <w:r>
              <w:rPr>
                <w:rFonts w:cs="Arial"/>
                <w:sz w:val="18"/>
                <w:szCs w:val="18"/>
              </w:rPr>
              <w:t>1.212</w:t>
            </w:r>
          </w:p>
        </w:tc>
        <w:tc>
          <w:tcPr>
            <w:tcW w:w="1247" w:type="dxa"/>
            <w:tcBorders>
              <w:top w:val="nil"/>
              <w:left w:val="nil"/>
              <w:bottom w:val="nil"/>
              <w:right w:val="nil"/>
            </w:tcBorders>
            <w:shd w:val="clear" w:color="auto" w:fill="auto"/>
            <w:vAlign w:val="bottom"/>
          </w:tcPr>
          <w:p w14:paraId="599AF46B" w14:textId="084FA4BD" w:rsidR="00340D03" w:rsidRPr="009C0CD5" w:rsidRDefault="00340D03" w:rsidP="00340D03">
            <w:pPr>
              <w:spacing w:before="40" w:after="20"/>
              <w:jc w:val="center"/>
              <w:rPr>
                <w:rFonts w:cs="Arial"/>
                <w:sz w:val="18"/>
                <w:szCs w:val="18"/>
              </w:rPr>
            </w:pPr>
            <w:r>
              <w:rPr>
                <w:rFonts w:cs="Arial"/>
                <w:sz w:val="18"/>
                <w:szCs w:val="18"/>
              </w:rPr>
              <w:t>1.204</w:t>
            </w:r>
          </w:p>
        </w:tc>
      </w:tr>
      <w:tr w:rsidR="00340D03" w:rsidRPr="00340D03" w14:paraId="0A3CF4E6" w14:textId="77777777" w:rsidTr="00401057">
        <w:tc>
          <w:tcPr>
            <w:tcW w:w="2268" w:type="dxa"/>
            <w:tcBorders>
              <w:top w:val="nil"/>
              <w:left w:val="nil"/>
              <w:bottom w:val="nil"/>
              <w:right w:val="single" w:sz="18" w:space="0" w:color="C00000"/>
            </w:tcBorders>
            <w:shd w:val="clear" w:color="auto" w:fill="auto"/>
            <w:vAlign w:val="center"/>
          </w:tcPr>
          <w:p w14:paraId="0F04D77E" w14:textId="77777777" w:rsidR="00340D03" w:rsidRPr="00F75B25" w:rsidRDefault="00340D03" w:rsidP="00340D03">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C00000"/>
              <w:bottom w:val="nil"/>
              <w:right w:val="nil"/>
            </w:tcBorders>
            <w:shd w:val="clear" w:color="auto" w:fill="auto"/>
            <w:vAlign w:val="bottom"/>
          </w:tcPr>
          <w:p w14:paraId="47CBC4A1" w14:textId="726F8C6C" w:rsidR="00340D03" w:rsidRPr="009C0CD5" w:rsidRDefault="00340D03" w:rsidP="00340D03">
            <w:pPr>
              <w:spacing w:before="40" w:after="20"/>
              <w:jc w:val="center"/>
              <w:rPr>
                <w:rFonts w:cs="Arial"/>
                <w:sz w:val="18"/>
                <w:szCs w:val="18"/>
              </w:rPr>
            </w:pPr>
            <w:r>
              <w:rPr>
                <w:rFonts w:cs="Arial"/>
                <w:sz w:val="18"/>
                <w:szCs w:val="18"/>
              </w:rPr>
              <w:t>0.896</w:t>
            </w:r>
          </w:p>
        </w:tc>
        <w:tc>
          <w:tcPr>
            <w:tcW w:w="1247" w:type="dxa"/>
            <w:tcBorders>
              <w:top w:val="nil"/>
              <w:left w:val="nil"/>
              <w:bottom w:val="nil"/>
              <w:right w:val="nil"/>
            </w:tcBorders>
            <w:vAlign w:val="bottom"/>
          </w:tcPr>
          <w:p w14:paraId="6F4335BE" w14:textId="3C6AFA0E" w:rsidR="00340D03" w:rsidRPr="009C0CD5" w:rsidRDefault="00340D03" w:rsidP="00340D03">
            <w:pPr>
              <w:spacing w:before="40" w:after="20"/>
              <w:jc w:val="center"/>
              <w:rPr>
                <w:rFonts w:cs="Arial"/>
                <w:sz w:val="18"/>
                <w:szCs w:val="18"/>
              </w:rPr>
            </w:pPr>
            <w:r>
              <w:rPr>
                <w:rFonts w:cs="Arial"/>
                <w:sz w:val="18"/>
                <w:szCs w:val="18"/>
              </w:rPr>
              <w:t>0.898</w:t>
            </w:r>
          </w:p>
        </w:tc>
        <w:tc>
          <w:tcPr>
            <w:tcW w:w="1247" w:type="dxa"/>
            <w:tcBorders>
              <w:top w:val="nil"/>
              <w:left w:val="nil"/>
              <w:bottom w:val="nil"/>
              <w:right w:val="nil"/>
            </w:tcBorders>
            <w:vAlign w:val="bottom"/>
          </w:tcPr>
          <w:p w14:paraId="0071B163" w14:textId="6F07B76F" w:rsidR="00340D03" w:rsidRPr="009C0CD5" w:rsidRDefault="00340D03" w:rsidP="00340D03">
            <w:pPr>
              <w:spacing w:before="40" w:after="20"/>
              <w:jc w:val="center"/>
              <w:rPr>
                <w:rFonts w:cs="Arial"/>
                <w:sz w:val="18"/>
                <w:szCs w:val="18"/>
              </w:rPr>
            </w:pPr>
            <w:r>
              <w:rPr>
                <w:rFonts w:cs="Arial"/>
                <w:sz w:val="18"/>
                <w:szCs w:val="18"/>
              </w:rPr>
              <w:t>0.885</w:t>
            </w:r>
          </w:p>
        </w:tc>
        <w:tc>
          <w:tcPr>
            <w:tcW w:w="170" w:type="dxa"/>
            <w:tcBorders>
              <w:top w:val="nil"/>
              <w:left w:val="nil"/>
              <w:bottom w:val="nil"/>
              <w:right w:val="nil"/>
            </w:tcBorders>
            <w:vAlign w:val="bottom"/>
          </w:tcPr>
          <w:p w14:paraId="24AEE414"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6470A72F" w14:textId="1615210D" w:rsidR="00340D03" w:rsidRPr="009C0CD5" w:rsidRDefault="00340D03" w:rsidP="00340D03">
            <w:pPr>
              <w:spacing w:before="40" w:after="20"/>
              <w:jc w:val="center"/>
              <w:rPr>
                <w:rFonts w:cs="Arial"/>
                <w:sz w:val="18"/>
                <w:szCs w:val="18"/>
              </w:rPr>
            </w:pPr>
            <w:r>
              <w:rPr>
                <w:rFonts w:cs="Arial"/>
                <w:sz w:val="18"/>
                <w:szCs w:val="18"/>
              </w:rPr>
              <w:t>1.072</w:t>
            </w:r>
          </w:p>
        </w:tc>
        <w:tc>
          <w:tcPr>
            <w:tcW w:w="1247" w:type="dxa"/>
            <w:tcBorders>
              <w:top w:val="nil"/>
              <w:left w:val="nil"/>
              <w:bottom w:val="nil"/>
              <w:right w:val="nil"/>
            </w:tcBorders>
            <w:shd w:val="clear" w:color="auto" w:fill="auto"/>
            <w:vAlign w:val="bottom"/>
          </w:tcPr>
          <w:p w14:paraId="50CAAC33" w14:textId="43A1AFC9" w:rsidR="00340D03" w:rsidRPr="009C0CD5" w:rsidRDefault="00340D03" w:rsidP="00340D03">
            <w:pPr>
              <w:spacing w:before="40" w:after="20"/>
              <w:jc w:val="center"/>
              <w:rPr>
                <w:rFonts w:cs="Arial"/>
                <w:sz w:val="18"/>
                <w:szCs w:val="18"/>
              </w:rPr>
            </w:pPr>
            <w:r>
              <w:rPr>
                <w:rFonts w:cs="Arial"/>
                <w:sz w:val="18"/>
                <w:szCs w:val="18"/>
              </w:rPr>
              <w:t>1.065</w:t>
            </w:r>
          </w:p>
        </w:tc>
      </w:tr>
      <w:tr w:rsidR="00340D03" w:rsidRPr="00340D03" w14:paraId="40B30C99" w14:textId="77777777" w:rsidTr="00401057">
        <w:tc>
          <w:tcPr>
            <w:tcW w:w="2268" w:type="dxa"/>
            <w:tcBorders>
              <w:top w:val="nil"/>
              <w:left w:val="nil"/>
              <w:bottom w:val="nil"/>
              <w:right w:val="single" w:sz="18" w:space="0" w:color="C00000"/>
            </w:tcBorders>
            <w:shd w:val="clear" w:color="auto" w:fill="auto"/>
            <w:vAlign w:val="center"/>
          </w:tcPr>
          <w:p w14:paraId="5F8BE342" w14:textId="77777777" w:rsidR="00340D03" w:rsidRPr="00F75B25" w:rsidRDefault="00340D03" w:rsidP="00340D03">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C00000"/>
              <w:bottom w:val="nil"/>
              <w:right w:val="nil"/>
            </w:tcBorders>
            <w:shd w:val="clear" w:color="auto" w:fill="auto"/>
            <w:vAlign w:val="bottom"/>
          </w:tcPr>
          <w:p w14:paraId="149A54AA" w14:textId="2CE19779" w:rsidR="00340D03" w:rsidRPr="009C0CD5" w:rsidRDefault="00340D03" w:rsidP="00340D03">
            <w:pPr>
              <w:spacing w:before="40" w:after="20"/>
              <w:jc w:val="center"/>
              <w:rPr>
                <w:rFonts w:cs="Arial"/>
                <w:sz w:val="18"/>
                <w:szCs w:val="18"/>
              </w:rPr>
            </w:pPr>
            <w:r>
              <w:rPr>
                <w:rFonts w:cs="Arial"/>
                <w:sz w:val="18"/>
                <w:szCs w:val="18"/>
              </w:rPr>
              <w:t>0.979</w:t>
            </w:r>
          </w:p>
        </w:tc>
        <w:tc>
          <w:tcPr>
            <w:tcW w:w="1247" w:type="dxa"/>
            <w:tcBorders>
              <w:top w:val="nil"/>
              <w:left w:val="nil"/>
              <w:bottom w:val="nil"/>
              <w:right w:val="nil"/>
            </w:tcBorders>
            <w:vAlign w:val="bottom"/>
          </w:tcPr>
          <w:p w14:paraId="7FAEB0A1" w14:textId="657CD48C" w:rsidR="00340D03" w:rsidRPr="009C0CD5" w:rsidRDefault="00340D03" w:rsidP="00340D03">
            <w:pPr>
              <w:spacing w:before="40" w:after="20"/>
              <w:jc w:val="center"/>
              <w:rPr>
                <w:rFonts w:cs="Arial"/>
                <w:sz w:val="18"/>
                <w:szCs w:val="18"/>
              </w:rPr>
            </w:pPr>
            <w:r>
              <w:rPr>
                <w:rFonts w:cs="Arial"/>
                <w:sz w:val="18"/>
                <w:szCs w:val="18"/>
              </w:rPr>
              <w:t>0.981</w:t>
            </w:r>
          </w:p>
        </w:tc>
        <w:tc>
          <w:tcPr>
            <w:tcW w:w="1247" w:type="dxa"/>
            <w:tcBorders>
              <w:top w:val="nil"/>
              <w:left w:val="nil"/>
              <w:bottom w:val="nil"/>
              <w:right w:val="nil"/>
            </w:tcBorders>
            <w:vAlign w:val="bottom"/>
          </w:tcPr>
          <w:p w14:paraId="6BBB1D80" w14:textId="00F2E5AA" w:rsidR="00340D03" w:rsidRPr="009C0CD5" w:rsidRDefault="00340D03" w:rsidP="00340D03">
            <w:pPr>
              <w:spacing w:before="40" w:after="20"/>
              <w:jc w:val="center"/>
              <w:rPr>
                <w:rFonts w:cs="Arial"/>
                <w:sz w:val="18"/>
                <w:szCs w:val="18"/>
              </w:rPr>
            </w:pPr>
            <w:r>
              <w:rPr>
                <w:rFonts w:cs="Arial"/>
                <w:sz w:val="18"/>
                <w:szCs w:val="18"/>
              </w:rPr>
              <w:t>0.967</w:t>
            </w:r>
          </w:p>
        </w:tc>
        <w:tc>
          <w:tcPr>
            <w:tcW w:w="170" w:type="dxa"/>
            <w:tcBorders>
              <w:top w:val="nil"/>
              <w:left w:val="nil"/>
              <w:bottom w:val="nil"/>
              <w:right w:val="nil"/>
            </w:tcBorders>
            <w:vAlign w:val="bottom"/>
          </w:tcPr>
          <w:p w14:paraId="0467B203"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1924CFF8" w14:textId="01616654" w:rsidR="00340D03" w:rsidRPr="009C0CD5" w:rsidRDefault="00340D03" w:rsidP="00340D03">
            <w:pPr>
              <w:spacing w:before="40" w:after="20"/>
              <w:jc w:val="center"/>
              <w:rPr>
                <w:rFonts w:cs="Arial"/>
                <w:sz w:val="18"/>
                <w:szCs w:val="18"/>
              </w:rPr>
            </w:pPr>
            <w:r>
              <w:rPr>
                <w:rFonts w:cs="Arial"/>
                <w:sz w:val="18"/>
                <w:szCs w:val="18"/>
              </w:rPr>
              <w:t>1.650</w:t>
            </w:r>
          </w:p>
        </w:tc>
        <w:tc>
          <w:tcPr>
            <w:tcW w:w="1247" w:type="dxa"/>
            <w:tcBorders>
              <w:top w:val="nil"/>
              <w:left w:val="nil"/>
              <w:bottom w:val="nil"/>
              <w:right w:val="nil"/>
            </w:tcBorders>
            <w:shd w:val="clear" w:color="auto" w:fill="auto"/>
            <w:vAlign w:val="bottom"/>
          </w:tcPr>
          <w:p w14:paraId="344B1D62" w14:textId="109F6782" w:rsidR="00340D03" w:rsidRPr="009C0CD5" w:rsidRDefault="00340D03" w:rsidP="00340D03">
            <w:pPr>
              <w:spacing w:before="40" w:after="20"/>
              <w:jc w:val="center"/>
              <w:rPr>
                <w:rFonts w:cs="Arial"/>
                <w:sz w:val="18"/>
                <w:szCs w:val="18"/>
              </w:rPr>
            </w:pPr>
            <w:r>
              <w:rPr>
                <w:rFonts w:cs="Arial"/>
                <w:sz w:val="18"/>
                <w:szCs w:val="18"/>
              </w:rPr>
              <w:t>1.639</w:t>
            </w:r>
          </w:p>
        </w:tc>
      </w:tr>
      <w:tr w:rsidR="00340D03" w:rsidRPr="00340D03" w14:paraId="65800176" w14:textId="77777777" w:rsidTr="00401057">
        <w:tc>
          <w:tcPr>
            <w:tcW w:w="2268" w:type="dxa"/>
            <w:tcBorders>
              <w:top w:val="nil"/>
              <w:left w:val="nil"/>
              <w:bottom w:val="nil"/>
              <w:right w:val="single" w:sz="18" w:space="0" w:color="C00000"/>
            </w:tcBorders>
            <w:shd w:val="clear" w:color="auto" w:fill="auto"/>
            <w:vAlign w:val="center"/>
          </w:tcPr>
          <w:p w14:paraId="2FF714D0" w14:textId="77777777" w:rsidR="00340D03" w:rsidRPr="00F75B25" w:rsidRDefault="00340D03" w:rsidP="00340D03">
            <w:pPr>
              <w:spacing w:before="40" w:after="20"/>
              <w:rPr>
                <w:rFonts w:cs="Arial"/>
                <w:sz w:val="18"/>
                <w:szCs w:val="18"/>
              </w:rPr>
            </w:pPr>
            <w:r w:rsidRPr="00F75B25">
              <w:rPr>
                <w:rFonts w:cs="Arial"/>
                <w:sz w:val="18"/>
                <w:szCs w:val="18"/>
              </w:rPr>
              <w:t>Towong S</w:t>
            </w:r>
          </w:p>
        </w:tc>
        <w:tc>
          <w:tcPr>
            <w:tcW w:w="1247" w:type="dxa"/>
            <w:tcBorders>
              <w:top w:val="nil"/>
              <w:left w:val="single" w:sz="18" w:space="0" w:color="C00000"/>
              <w:bottom w:val="nil"/>
              <w:right w:val="nil"/>
            </w:tcBorders>
            <w:shd w:val="clear" w:color="auto" w:fill="auto"/>
            <w:vAlign w:val="bottom"/>
          </w:tcPr>
          <w:p w14:paraId="34E63120" w14:textId="4E528DAC" w:rsidR="00340D03" w:rsidRPr="009C0CD5" w:rsidRDefault="00340D03" w:rsidP="00340D03">
            <w:pPr>
              <w:spacing w:before="40" w:after="20"/>
              <w:jc w:val="center"/>
              <w:rPr>
                <w:rFonts w:cs="Arial"/>
                <w:sz w:val="18"/>
                <w:szCs w:val="18"/>
              </w:rPr>
            </w:pPr>
            <w:r>
              <w:rPr>
                <w:rFonts w:cs="Arial"/>
                <w:sz w:val="18"/>
                <w:szCs w:val="18"/>
              </w:rPr>
              <w:t>0.808</w:t>
            </w:r>
          </w:p>
        </w:tc>
        <w:tc>
          <w:tcPr>
            <w:tcW w:w="1247" w:type="dxa"/>
            <w:tcBorders>
              <w:top w:val="nil"/>
              <w:left w:val="nil"/>
              <w:bottom w:val="nil"/>
              <w:right w:val="nil"/>
            </w:tcBorders>
            <w:vAlign w:val="bottom"/>
          </w:tcPr>
          <w:p w14:paraId="7DF76FFD" w14:textId="5011EDD1" w:rsidR="00340D03" w:rsidRPr="009C0CD5" w:rsidRDefault="00340D03" w:rsidP="00340D03">
            <w:pPr>
              <w:spacing w:before="40" w:after="20"/>
              <w:jc w:val="center"/>
              <w:rPr>
                <w:rFonts w:cs="Arial"/>
                <w:sz w:val="18"/>
                <w:szCs w:val="18"/>
              </w:rPr>
            </w:pPr>
            <w:r>
              <w:rPr>
                <w:rFonts w:cs="Arial"/>
                <w:sz w:val="18"/>
                <w:szCs w:val="18"/>
              </w:rPr>
              <w:t>0.810</w:t>
            </w:r>
          </w:p>
        </w:tc>
        <w:tc>
          <w:tcPr>
            <w:tcW w:w="1247" w:type="dxa"/>
            <w:tcBorders>
              <w:top w:val="nil"/>
              <w:left w:val="nil"/>
              <w:bottom w:val="nil"/>
              <w:right w:val="nil"/>
            </w:tcBorders>
            <w:vAlign w:val="bottom"/>
          </w:tcPr>
          <w:p w14:paraId="1890352C" w14:textId="5ADD437D" w:rsidR="00340D03" w:rsidRPr="009C0CD5" w:rsidRDefault="00340D03" w:rsidP="00340D03">
            <w:pPr>
              <w:spacing w:before="40" w:after="20"/>
              <w:jc w:val="center"/>
              <w:rPr>
                <w:rFonts w:cs="Arial"/>
                <w:sz w:val="18"/>
                <w:szCs w:val="18"/>
              </w:rPr>
            </w:pPr>
            <w:r>
              <w:rPr>
                <w:rFonts w:cs="Arial"/>
                <w:sz w:val="18"/>
                <w:szCs w:val="18"/>
              </w:rPr>
              <w:t>0.798</w:t>
            </w:r>
          </w:p>
        </w:tc>
        <w:tc>
          <w:tcPr>
            <w:tcW w:w="170" w:type="dxa"/>
            <w:tcBorders>
              <w:top w:val="nil"/>
              <w:left w:val="nil"/>
              <w:bottom w:val="nil"/>
              <w:right w:val="nil"/>
            </w:tcBorders>
            <w:vAlign w:val="bottom"/>
          </w:tcPr>
          <w:p w14:paraId="6F54A0FD"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1CB0F91B" w14:textId="75730712" w:rsidR="00340D03" w:rsidRPr="009C0CD5" w:rsidRDefault="00340D03" w:rsidP="00340D03">
            <w:pPr>
              <w:spacing w:before="40" w:after="20"/>
              <w:jc w:val="center"/>
              <w:rPr>
                <w:rFonts w:cs="Arial"/>
                <w:sz w:val="18"/>
                <w:szCs w:val="18"/>
              </w:rPr>
            </w:pPr>
            <w:r>
              <w:rPr>
                <w:rFonts w:cs="Arial"/>
                <w:sz w:val="18"/>
                <w:szCs w:val="18"/>
              </w:rPr>
              <w:t>1.462</w:t>
            </w:r>
          </w:p>
        </w:tc>
        <w:tc>
          <w:tcPr>
            <w:tcW w:w="1247" w:type="dxa"/>
            <w:tcBorders>
              <w:top w:val="nil"/>
              <w:left w:val="nil"/>
              <w:bottom w:val="nil"/>
              <w:right w:val="nil"/>
            </w:tcBorders>
            <w:shd w:val="clear" w:color="auto" w:fill="auto"/>
            <w:vAlign w:val="bottom"/>
          </w:tcPr>
          <w:p w14:paraId="4C514990" w14:textId="58E3369F" w:rsidR="00340D03" w:rsidRPr="009C0CD5" w:rsidRDefault="00340D03" w:rsidP="00340D03">
            <w:pPr>
              <w:spacing w:before="40" w:after="20"/>
              <w:jc w:val="center"/>
              <w:rPr>
                <w:rFonts w:cs="Arial"/>
                <w:sz w:val="18"/>
                <w:szCs w:val="18"/>
              </w:rPr>
            </w:pPr>
            <w:r>
              <w:rPr>
                <w:rFonts w:cs="Arial"/>
                <w:sz w:val="18"/>
                <w:szCs w:val="18"/>
              </w:rPr>
              <w:t>1.452</w:t>
            </w:r>
          </w:p>
        </w:tc>
      </w:tr>
      <w:tr w:rsidR="00340D03" w:rsidRPr="00340D03" w14:paraId="317CF2A7" w14:textId="77777777" w:rsidTr="00401057">
        <w:tc>
          <w:tcPr>
            <w:tcW w:w="2268" w:type="dxa"/>
            <w:tcBorders>
              <w:top w:val="nil"/>
              <w:left w:val="nil"/>
              <w:bottom w:val="nil"/>
              <w:right w:val="single" w:sz="18" w:space="0" w:color="C00000"/>
            </w:tcBorders>
            <w:shd w:val="clear" w:color="auto" w:fill="auto"/>
            <w:vAlign w:val="center"/>
          </w:tcPr>
          <w:p w14:paraId="7AC4F823" w14:textId="77777777" w:rsidR="00340D03" w:rsidRPr="00F75B25" w:rsidRDefault="00340D03" w:rsidP="00340D03">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C00000"/>
              <w:bottom w:val="nil"/>
              <w:right w:val="nil"/>
            </w:tcBorders>
            <w:shd w:val="clear" w:color="auto" w:fill="auto"/>
            <w:vAlign w:val="bottom"/>
          </w:tcPr>
          <w:p w14:paraId="7170429C" w14:textId="1FB35FFC" w:rsidR="00340D03" w:rsidRPr="009C0CD5" w:rsidRDefault="00340D03" w:rsidP="00340D03">
            <w:pPr>
              <w:spacing w:before="40" w:after="20"/>
              <w:jc w:val="center"/>
              <w:rPr>
                <w:rFonts w:cs="Arial"/>
                <w:sz w:val="18"/>
                <w:szCs w:val="18"/>
              </w:rPr>
            </w:pPr>
            <w:r>
              <w:rPr>
                <w:rFonts w:cs="Arial"/>
                <w:sz w:val="18"/>
                <w:szCs w:val="18"/>
              </w:rPr>
              <w:t>1.085</w:t>
            </w:r>
          </w:p>
        </w:tc>
        <w:tc>
          <w:tcPr>
            <w:tcW w:w="1247" w:type="dxa"/>
            <w:tcBorders>
              <w:top w:val="nil"/>
              <w:left w:val="nil"/>
              <w:bottom w:val="nil"/>
              <w:right w:val="nil"/>
            </w:tcBorders>
            <w:vAlign w:val="bottom"/>
          </w:tcPr>
          <w:p w14:paraId="7AB84A16" w14:textId="3F760171" w:rsidR="00340D03" w:rsidRPr="009C0CD5" w:rsidRDefault="00340D03" w:rsidP="00340D03">
            <w:pPr>
              <w:spacing w:before="40" w:after="20"/>
              <w:jc w:val="center"/>
              <w:rPr>
                <w:rFonts w:cs="Arial"/>
                <w:sz w:val="18"/>
                <w:szCs w:val="18"/>
              </w:rPr>
            </w:pPr>
            <w:r>
              <w:rPr>
                <w:rFonts w:cs="Arial"/>
                <w:sz w:val="18"/>
                <w:szCs w:val="18"/>
              </w:rPr>
              <w:t>1.088</w:t>
            </w:r>
          </w:p>
        </w:tc>
        <w:tc>
          <w:tcPr>
            <w:tcW w:w="1247" w:type="dxa"/>
            <w:tcBorders>
              <w:top w:val="nil"/>
              <w:left w:val="nil"/>
              <w:bottom w:val="nil"/>
              <w:right w:val="nil"/>
            </w:tcBorders>
            <w:vAlign w:val="bottom"/>
          </w:tcPr>
          <w:p w14:paraId="0AFF3218" w14:textId="2D221D0D" w:rsidR="00340D03" w:rsidRPr="009C0CD5" w:rsidRDefault="00340D03" w:rsidP="00340D03">
            <w:pPr>
              <w:spacing w:before="40" w:after="20"/>
              <w:jc w:val="center"/>
              <w:rPr>
                <w:rFonts w:cs="Arial"/>
                <w:sz w:val="18"/>
                <w:szCs w:val="18"/>
              </w:rPr>
            </w:pPr>
            <w:r>
              <w:rPr>
                <w:rFonts w:cs="Arial"/>
                <w:sz w:val="18"/>
                <w:szCs w:val="18"/>
              </w:rPr>
              <w:t>1.072</w:t>
            </w:r>
          </w:p>
        </w:tc>
        <w:tc>
          <w:tcPr>
            <w:tcW w:w="170" w:type="dxa"/>
            <w:tcBorders>
              <w:top w:val="nil"/>
              <w:left w:val="nil"/>
              <w:bottom w:val="nil"/>
              <w:right w:val="nil"/>
            </w:tcBorders>
            <w:vAlign w:val="bottom"/>
          </w:tcPr>
          <w:p w14:paraId="7B317F2F"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34E91E51" w14:textId="10C13CC3" w:rsidR="00340D03" w:rsidRPr="009C0CD5" w:rsidRDefault="00340D03" w:rsidP="00340D03">
            <w:pPr>
              <w:spacing w:before="40" w:after="20"/>
              <w:jc w:val="center"/>
              <w:rPr>
                <w:rFonts w:cs="Arial"/>
                <w:sz w:val="18"/>
                <w:szCs w:val="18"/>
              </w:rPr>
            </w:pPr>
            <w:r>
              <w:rPr>
                <w:rFonts w:cs="Arial"/>
                <w:sz w:val="18"/>
                <w:szCs w:val="18"/>
              </w:rPr>
              <w:t>1.287</w:t>
            </w:r>
          </w:p>
        </w:tc>
        <w:tc>
          <w:tcPr>
            <w:tcW w:w="1247" w:type="dxa"/>
            <w:tcBorders>
              <w:top w:val="nil"/>
              <w:left w:val="nil"/>
              <w:bottom w:val="nil"/>
              <w:right w:val="nil"/>
            </w:tcBorders>
            <w:shd w:val="clear" w:color="auto" w:fill="auto"/>
            <w:vAlign w:val="bottom"/>
          </w:tcPr>
          <w:p w14:paraId="6E3CE729" w14:textId="6044D1CA" w:rsidR="00340D03" w:rsidRPr="009C0CD5" w:rsidRDefault="00340D03" w:rsidP="00340D03">
            <w:pPr>
              <w:spacing w:before="40" w:after="20"/>
              <w:jc w:val="center"/>
              <w:rPr>
                <w:rFonts w:cs="Arial"/>
                <w:sz w:val="18"/>
                <w:szCs w:val="18"/>
              </w:rPr>
            </w:pPr>
            <w:r>
              <w:rPr>
                <w:rFonts w:cs="Arial"/>
                <w:sz w:val="18"/>
                <w:szCs w:val="18"/>
              </w:rPr>
              <w:t>1.278</w:t>
            </w:r>
          </w:p>
        </w:tc>
      </w:tr>
      <w:tr w:rsidR="00340D03" w:rsidRPr="00340D03" w14:paraId="627A8F72" w14:textId="77777777" w:rsidTr="00401057">
        <w:tc>
          <w:tcPr>
            <w:tcW w:w="2268" w:type="dxa"/>
            <w:tcBorders>
              <w:top w:val="nil"/>
              <w:left w:val="nil"/>
              <w:bottom w:val="nil"/>
              <w:right w:val="single" w:sz="18" w:space="0" w:color="C00000"/>
            </w:tcBorders>
            <w:shd w:val="clear" w:color="auto" w:fill="auto"/>
            <w:vAlign w:val="center"/>
          </w:tcPr>
          <w:p w14:paraId="2175B3BB" w14:textId="77777777" w:rsidR="00340D03" w:rsidRPr="00F75B25" w:rsidRDefault="00340D03" w:rsidP="00340D03">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C00000"/>
              <w:bottom w:val="nil"/>
              <w:right w:val="nil"/>
            </w:tcBorders>
            <w:shd w:val="clear" w:color="auto" w:fill="auto"/>
            <w:vAlign w:val="bottom"/>
          </w:tcPr>
          <w:p w14:paraId="3B7CD637" w14:textId="4B312120" w:rsidR="00340D03" w:rsidRPr="009C0CD5" w:rsidRDefault="00340D03" w:rsidP="00340D03">
            <w:pPr>
              <w:spacing w:before="40" w:after="2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3F32C82F" w14:textId="36D0B44C" w:rsidR="00340D03" w:rsidRPr="009C0CD5" w:rsidRDefault="00340D03" w:rsidP="00340D03">
            <w:pPr>
              <w:spacing w:before="40" w:after="2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1A368280" w14:textId="7FA1A21F" w:rsidR="00340D03" w:rsidRPr="009C0CD5" w:rsidRDefault="00340D03" w:rsidP="00340D03">
            <w:pPr>
              <w:spacing w:before="40" w:after="2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383930A8"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050C73CD" w14:textId="76D56948" w:rsidR="00340D03" w:rsidRPr="009C0CD5" w:rsidRDefault="00340D03" w:rsidP="00340D03">
            <w:pPr>
              <w:spacing w:before="40" w:after="20"/>
              <w:jc w:val="center"/>
              <w:rPr>
                <w:rFonts w:cs="Arial"/>
                <w:sz w:val="18"/>
                <w:szCs w:val="18"/>
              </w:rPr>
            </w:pPr>
            <w:r>
              <w:rPr>
                <w:rFonts w:cs="Arial"/>
                <w:sz w:val="18"/>
                <w:szCs w:val="18"/>
              </w:rPr>
              <w:t>1.147</w:t>
            </w:r>
          </w:p>
        </w:tc>
        <w:tc>
          <w:tcPr>
            <w:tcW w:w="1247" w:type="dxa"/>
            <w:tcBorders>
              <w:top w:val="nil"/>
              <w:left w:val="nil"/>
              <w:bottom w:val="nil"/>
              <w:right w:val="nil"/>
            </w:tcBorders>
            <w:shd w:val="clear" w:color="auto" w:fill="auto"/>
            <w:vAlign w:val="bottom"/>
          </w:tcPr>
          <w:p w14:paraId="49C33FFC" w14:textId="7434F041" w:rsidR="00340D03" w:rsidRPr="009C0CD5" w:rsidRDefault="00340D03" w:rsidP="00340D03">
            <w:pPr>
              <w:spacing w:before="40" w:after="20"/>
              <w:jc w:val="center"/>
              <w:rPr>
                <w:rFonts w:cs="Arial"/>
                <w:sz w:val="18"/>
                <w:szCs w:val="18"/>
              </w:rPr>
            </w:pPr>
            <w:r>
              <w:rPr>
                <w:rFonts w:cs="Arial"/>
                <w:sz w:val="18"/>
                <w:szCs w:val="18"/>
              </w:rPr>
              <w:t>1.139</w:t>
            </w:r>
          </w:p>
        </w:tc>
      </w:tr>
      <w:tr w:rsidR="00340D03" w:rsidRPr="00340D03" w14:paraId="79C4780C" w14:textId="77777777" w:rsidTr="00401057">
        <w:tc>
          <w:tcPr>
            <w:tcW w:w="2268" w:type="dxa"/>
            <w:tcBorders>
              <w:top w:val="nil"/>
              <w:left w:val="nil"/>
              <w:bottom w:val="nil"/>
              <w:right w:val="single" w:sz="18" w:space="0" w:color="C00000"/>
            </w:tcBorders>
            <w:shd w:val="clear" w:color="auto" w:fill="auto"/>
            <w:vAlign w:val="center"/>
          </w:tcPr>
          <w:p w14:paraId="12DDEDA5" w14:textId="77777777" w:rsidR="00340D03" w:rsidRPr="00F75B25" w:rsidRDefault="00340D03" w:rsidP="00340D03">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C00000"/>
              <w:bottom w:val="nil"/>
              <w:right w:val="nil"/>
            </w:tcBorders>
            <w:shd w:val="clear" w:color="auto" w:fill="auto"/>
            <w:vAlign w:val="bottom"/>
          </w:tcPr>
          <w:p w14:paraId="66F295A0" w14:textId="2DF1EC9E" w:rsidR="00340D03" w:rsidRPr="009C0CD5" w:rsidRDefault="00340D03" w:rsidP="00340D03">
            <w:pPr>
              <w:spacing w:before="40" w:after="20"/>
              <w:jc w:val="center"/>
              <w:rPr>
                <w:rFonts w:cs="Arial"/>
                <w:sz w:val="18"/>
                <w:szCs w:val="18"/>
              </w:rPr>
            </w:pPr>
            <w:r>
              <w:rPr>
                <w:rFonts w:cs="Arial"/>
                <w:sz w:val="18"/>
                <w:szCs w:val="18"/>
              </w:rPr>
              <w:t>0.955</w:t>
            </w:r>
          </w:p>
        </w:tc>
        <w:tc>
          <w:tcPr>
            <w:tcW w:w="1247" w:type="dxa"/>
            <w:tcBorders>
              <w:top w:val="nil"/>
              <w:left w:val="nil"/>
              <w:bottom w:val="nil"/>
              <w:right w:val="nil"/>
            </w:tcBorders>
            <w:vAlign w:val="bottom"/>
          </w:tcPr>
          <w:p w14:paraId="03630E4B" w14:textId="350F3EBE" w:rsidR="00340D03" w:rsidRPr="009C0CD5" w:rsidRDefault="00340D03" w:rsidP="00340D03">
            <w:pPr>
              <w:spacing w:before="40" w:after="20"/>
              <w:jc w:val="center"/>
              <w:rPr>
                <w:rFonts w:cs="Arial"/>
                <w:sz w:val="18"/>
                <w:szCs w:val="18"/>
              </w:rPr>
            </w:pPr>
            <w:r>
              <w:rPr>
                <w:rFonts w:cs="Arial"/>
                <w:sz w:val="18"/>
                <w:szCs w:val="18"/>
              </w:rPr>
              <w:t>0.957</w:t>
            </w:r>
          </w:p>
        </w:tc>
        <w:tc>
          <w:tcPr>
            <w:tcW w:w="1247" w:type="dxa"/>
            <w:tcBorders>
              <w:top w:val="nil"/>
              <w:left w:val="nil"/>
              <w:bottom w:val="nil"/>
              <w:right w:val="nil"/>
            </w:tcBorders>
            <w:vAlign w:val="bottom"/>
          </w:tcPr>
          <w:p w14:paraId="0A280DB2" w14:textId="24E6D498" w:rsidR="00340D03" w:rsidRPr="009C0CD5" w:rsidRDefault="00340D03" w:rsidP="00340D03">
            <w:pPr>
              <w:spacing w:before="40" w:after="20"/>
              <w:jc w:val="center"/>
              <w:rPr>
                <w:rFonts w:cs="Arial"/>
                <w:sz w:val="18"/>
                <w:szCs w:val="18"/>
              </w:rPr>
            </w:pPr>
            <w:r>
              <w:rPr>
                <w:rFonts w:cs="Arial"/>
                <w:sz w:val="18"/>
                <w:szCs w:val="18"/>
              </w:rPr>
              <w:t>0.944</w:t>
            </w:r>
          </w:p>
        </w:tc>
        <w:tc>
          <w:tcPr>
            <w:tcW w:w="170" w:type="dxa"/>
            <w:tcBorders>
              <w:top w:val="nil"/>
              <w:left w:val="nil"/>
              <w:bottom w:val="nil"/>
              <w:right w:val="nil"/>
            </w:tcBorders>
            <w:vAlign w:val="bottom"/>
          </w:tcPr>
          <w:p w14:paraId="3DA20CDA"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0CD3E0F6" w14:textId="46768F54" w:rsidR="00340D03" w:rsidRPr="009C0CD5" w:rsidRDefault="00340D03" w:rsidP="00340D03">
            <w:pPr>
              <w:spacing w:before="40" w:after="20"/>
              <w:jc w:val="center"/>
              <w:rPr>
                <w:rFonts w:cs="Arial"/>
                <w:sz w:val="18"/>
                <w:szCs w:val="18"/>
              </w:rPr>
            </w:pPr>
            <w:r>
              <w:rPr>
                <w:rFonts w:cs="Arial"/>
                <w:sz w:val="18"/>
                <w:szCs w:val="18"/>
              </w:rPr>
              <w:t>1.407</w:t>
            </w:r>
          </w:p>
        </w:tc>
        <w:tc>
          <w:tcPr>
            <w:tcW w:w="1247" w:type="dxa"/>
            <w:tcBorders>
              <w:top w:val="nil"/>
              <w:left w:val="nil"/>
              <w:bottom w:val="nil"/>
              <w:right w:val="nil"/>
            </w:tcBorders>
            <w:shd w:val="clear" w:color="auto" w:fill="auto"/>
            <w:vAlign w:val="bottom"/>
          </w:tcPr>
          <w:p w14:paraId="376A0812" w14:textId="4D6567A0" w:rsidR="00340D03" w:rsidRPr="009C0CD5" w:rsidRDefault="00340D03" w:rsidP="00340D03">
            <w:pPr>
              <w:spacing w:before="40" w:after="20"/>
              <w:jc w:val="center"/>
              <w:rPr>
                <w:rFonts w:cs="Arial"/>
                <w:sz w:val="18"/>
                <w:szCs w:val="18"/>
              </w:rPr>
            </w:pPr>
            <w:r>
              <w:rPr>
                <w:rFonts w:cs="Arial"/>
                <w:sz w:val="18"/>
                <w:szCs w:val="18"/>
              </w:rPr>
              <w:t>1.397</w:t>
            </w:r>
          </w:p>
        </w:tc>
      </w:tr>
      <w:tr w:rsidR="00340D03" w:rsidRPr="00340D03" w14:paraId="14804136" w14:textId="77777777" w:rsidTr="00401057">
        <w:tc>
          <w:tcPr>
            <w:tcW w:w="2268" w:type="dxa"/>
            <w:tcBorders>
              <w:top w:val="nil"/>
              <w:left w:val="nil"/>
              <w:bottom w:val="nil"/>
              <w:right w:val="single" w:sz="18" w:space="0" w:color="C00000"/>
            </w:tcBorders>
            <w:shd w:val="clear" w:color="auto" w:fill="auto"/>
            <w:vAlign w:val="center"/>
          </w:tcPr>
          <w:p w14:paraId="013E5894" w14:textId="77777777" w:rsidR="00340D03" w:rsidRPr="00F75B25" w:rsidRDefault="00340D03" w:rsidP="00340D03">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C00000"/>
              <w:bottom w:val="nil"/>
              <w:right w:val="nil"/>
            </w:tcBorders>
            <w:shd w:val="clear" w:color="auto" w:fill="auto"/>
            <w:vAlign w:val="bottom"/>
          </w:tcPr>
          <w:p w14:paraId="4FD8CEC0" w14:textId="4645445C" w:rsidR="00340D03" w:rsidRPr="009C0CD5" w:rsidRDefault="00340D03" w:rsidP="00340D03">
            <w:pPr>
              <w:spacing w:before="40" w:after="20"/>
              <w:jc w:val="center"/>
              <w:rPr>
                <w:rFonts w:cs="Arial"/>
                <w:sz w:val="18"/>
                <w:szCs w:val="18"/>
              </w:rPr>
            </w:pPr>
            <w:r>
              <w:rPr>
                <w:rFonts w:cs="Arial"/>
                <w:sz w:val="18"/>
                <w:szCs w:val="18"/>
              </w:rPr>
              <w:t>0.807</w:t>
            </w:r>
          </w:p>
        </w:tc>
        <w:tc>
          <w:tcPr>
            <w:tcW w:w="1247" w:type="dxa"/>
            <w:tcBorders>
              <w:top w:val="nil"/>
              <w:left w:val="nil"/>
              <w:bottom w:val="nil"/>
              <w:right w:val="nil"/>
            </w:tcBorders>
            <w:vAlign w:val="bottom"/>
          </w:tcPr>
          <w:p w14:paraId="4B80834D" w14:textId="6A5C5217" w:rsidR="00340D03" w:rsidRPr="009C0CD5" w:rsidRDefault="00340D03" w:rsidP="00340D03">
            <w:pPr>
              <w:spacing w:before="40" w:after="20"/>
              <w:jc w:val="center"/>
              <w:rPr>
                <w:rFonts w:cs="Arial"/>
                <w:sz w:val="18"/>
                <w:szCs w:val="18"/>
              </w:rPr>
            </w:pPr>
            <w:r>
              <w:rPr>
                <w:rFonts w:cs="Arial"/>
                <w:sz w:val="18"/>
                <w:szCs w:val="18"/>
              </w:rPr>
              <w:t>0.809</w:t>
            </w:r>
          </w:p>
        </w:tc>
        <w:tc>
          <w:tcPr>
            <w:tcW w:w="1247" w:type="dxa"/>
            <w:tcBorders>
              <w:top w:val="nil"/>
              <w:left w:val="nil"/>
              <w:bottom w:val="nil"/>
              <w:right w:val="nil"/>
            </w:tcBorders>
            <w:vAlign w:val="bottom"/>
          </w:tcPr>
          <w:p w14:paraId="1C3A0754" w14:textId="72C61FEF" w:rsidR="00340D03" w:rsidRPr="009C0CD5" w:rsidRDefault="00340D03" w:rsidP="00340D03">
            <w:pPr>
              <w:spacing w:before="40" w:after="20"/>
              <w:jc w:val="center"/>
              <w:rPr>
                <w:rFonts w:cs="Arial"/>
                <w:sz w:val="18"/>
                <w:szCs w:val="18"/>
              </w:rPr>
            </w:pPr>
            <w:r>
              <w:rPr>
                <w:rFonts w:cs="Arial"/>
                <w:sz w:val="18"/>
                <w:szCs w:val="18"/>
              </w:rPr>
              <w:t>0.798</w:t>
            </w:r>
          </w:p>
        </w:tc>
        <w:tc>
          <w:tcPr>
            <w:tcW w:w="170" w:type="dxa"/>
            <w:tcBorders>
              <w:top w:val="nil"/>
              <w:left w:val="nil"/>
              <w:bottom w:val="nil"/>
              <w:right w:val="nil"/>
            </w:tcBorders>
            <w:vAlign w:val="bottom"/>
          </w:tcPr>
          <w:p w14:paraId="7937D9A2"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6EA51DED" w14:textId="35C3FD06" w:rsidR="00340D03" w:rsidRPr="009C0CD5" w:rsidRDefault="00340D03" w:rsidP="00340D03">
            <w:pPr>
              <w:spacing w:before="40" w:after="20"/>
              <w:jc w:val="center"/>
              <w:rPr>
                <w:rFonts w:cs="Arial"/>
                <w:sz w:val="18"/>
                <w:szCs w:val="18"/>
              </w:rPr>
            </w:pPr>
            <w:r>
              <w:rPr>
                <w:rFonts w:cs="Arial"/>
                <w:sz w:val="18"/>
                <w:szCs w:val="18"/>
              </w:rPr>
              <w:t>1.784</w:t>
            </w:r>
          </w:p>
        </w:tc>
        <w:tc>
          <w:tcPr>
            <w:tcW w:w="1247" w:type="dxa"/>
            <w:tcBorders>
              <w:top w:val="nil"/>
              <w:left w:val="nil"/>
              <w:bottom w:val="nil"/>
              <w:right w:val="nil"/>
            </w:tcBorders>
            <w:shd w:val="clear" w:color="auto" w:fill="auto"/>
            <w:vAlign w:val="bottom"/>
          </w:tcPr>
          <w:p w14:paraId="4F79F386" w14:textId="3ACEA9EB" w:rsidR="00340D03" w:rsidRPr="009C0CD5" w:rsidRDefault="00340D03" w:rsidP="00340D03">
            <w:pPr>
              <w:spacing w:before="40" w:after="20"/>
              <w:jc w:val="center"/>
              <w:rPr>
                <w:rFonts w:cs="Arial"/>
                <w:sz w:val="18"/>
                <w:szCs w:val="18"/>
              </w:rPr>
            </w:pPr>
            <w:r>
              <w:rPr>
                <w:rFonts w:cs="Arial"/>
                <w:sz w:val="18"/>
                <w:szCs w:val="18"/>
              </w:rPr>
              <w:t>1.771</w:t>
            </w:r>
          </w:p>
        </w:tc>
      </w:tr>
      <w:tr w:rsidR="00340D03" w:rsidRPr="00340D03" w14:paraId="0EADAD89" w14:textId="77777777" w:rsidTr="00401057">
        <w:tc>
          <w:tcPr>
            <w:tcW w:w="2268" w:type="dxa"/>
            <w:tcBorders>
              <w:top w:val="nil"/>
              <w:left w:val="nil"/>
              <w:bottom w:val="nil"/>
              <w:right w:val="single" w:sz="18" w:space="0" w:color="C00000"/>
            </w:tcBorders>
            <w:shd w:val="clear" w:color="auto" w:fill="auto"/>
            <w:vAlign w:val="center"/>
          </w:tcPr>
          <w:p w14:paraId="17526CD1" w14:textId="77777777" w:rsidR="00340D03" w:rsidRPr="00F75B25" w:rsidRDefault="00340D03" w:rsidP="00340D03">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C00000"/>
              <w:bottom w:val="nil"/>
              <w:right w:val="nil"/>
            </w:tcBorders>
            <w:shd w:val="clear" w:color="auto" w:fill="auto"/>
            <w:vAlign w:val="bottom"/>
          </w:tcPr>
          <w:p w14:paraId="50254A3E" w14:textId="255974F0" w:rsidR="00340D03" w:rsidRPr="009C0CD5" w:rsidRDefault="00340D03" w:rsidP="00340D03">
            <w:pPr>
              <w:spacing w:before="40" w:after="20"/>
              <w:jc w:val="center"/>
              <w:rPr>
                <w:rFonts w:cs="Arial"/>
                <w:sz w:val="18"/>
                <w:szCs w:val="18"/>
              </w:rPr>
            </w:pPr>
            <w:r>
              <w:rPr>
                <w:rFonts w:cs="Arial"/>
                <w:sz w:val="18"/>
                <w:szCs w:val="18"/>
              </w:rPr>
              <w:t>1.187</w:t>
            </w:r>
          </w:p>
        </w:tc>
        <w:tc>
          <w:tcPr>
            <w:tcW w:w="1247" w:type="dxa"/>
            <w:tcBorders>
              <w:top w:val="nil"/>
              <w:left w:val="nil"/>
              <w:bottom w:val="nil"/>
              <w:right w:val="nil"/>
            </w:tcBorders>
            <w:vAlign w:val="bottom"/>
          </w:tcPr>
          <w:p w14:paraId="419E0ED4" w14:textId="73E7E97C" w:rsidR="00340D03" w:rsidRPr="009C0CD5" w:rsidRDefault="00340D03" w:rsidP="00340D03">
            <w:pPr>
              <w:spacing w:before="40" w:after="20"/>
              <w:jc w:val="center"/>
              <w:rPr>
                <w:rFonts w:cs="Arial"/>
                <w:sz w:val="18"/>
                <w:szCs w:val="18"/>
              </w:rPr>
            </w:pPr>
            <w:r>
              <w:rPr>
                <w:rFonts w:cs="Arial"/>
                <w:sz w:val="18"/>
                <w:szCs w:val="18"/>
              </w:rPr>
              <w:t>1.189</w:t>
            </w:r>
          </w:p>
        </w:tc>
        <w:tc>
          <w:tcPr>
            <w:tcW w:w="1247" w:type="dxa"/>
            <w:tcBorders>
              <w:top w:val="nil"/>
              <w:left w:val="nil"/>
              <w:bottom w:val="nil"/>
              <w:right w:val="nil"/>
            </w:tcBorders>
            <w:vAlign w:val="bottom"/>
          </w:tcPr>
          <w:p w14:paraId="67ABC0D7" w14:textId="22F53322" w:rsidR="00340D03" w:rsidRPr="009C0CD5" w:rsidRDefault="00340D03" w:rsidP="00340D03">
            <w:pPr>
              <w:spacing w:before="40" w:after="20"/>
              <w:jc w:val="center"/>
              <w:rPr>
                <w:rFonts w:cs="Arial"/>
                <w:sz w:val="18"/>
                <w:szCs w:val="18"/>
              </w:rPr>
            </w:pPr>
            <w:r>
              <w:rPr>
                <w:rFonts w:cs="Arial"/>
                <w:sz w:val="18"/>
                <w:szCs w:val="18"/>
              </w:rPr>
              <w:t>1.172</w:t>
            </w:r>
          </w:p>
        </w:tc>
        <w:tc>
          <w:tcPr>
            <w:tcW w:w="170" w:type="dxa"/>
            <w:tcBorders>
              <w:top w:val="nil"/>
              <w:left w:val="nil"/>
              <w:bottom w:val="nil"/>
              <w:right w:val="nil"/>
            </w:tcBorders>
            <w:vAlign w:val="bottom"/>
          </w:tcPr>
          <w:p w14:paraId="4311F28A"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22926A55" w14:textId="33B76735"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6605FC51" w14:textId="1DFF3D83"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1945EE57" w14:textId="77777777" w:rsidTr="00401057">
        <w:tc>
          <w:tcPr>
            <w:tcW w:w="2268" w:type="dxa"/>
            <w:tcBorders>
              <w:top w:val="nil"/>
              <w:left w:val="nil"/>
              <w:bottom w:val="nil"/>
              <w:right w:val="single" w:sz="18" w:space="0" w:color="C00000"/>
            </w:tcBorders>
            <w:shd w:val="clear" w:color="auto" w:fill="auto"/>
            <w:vAlign w:val="center"/>
          </w:tcPr>
          <w:p w14:paraId="37E708C8" w14:textId="77777777" w:rsidR="00340D03" w:rsidRPr="00F75B25" w:rsidRDefault="00340D03" w:rsidP="00340D03">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C00000"/>
              <w:bottom w:val="nil"/>
              <w:right w:val="nil"/>
            </w:tcBorders>
            <w:shd w:val="clear" w:color="auto" w:fill="auto"/>
            <w:vAlign w:val="bottom"/>
          </w:tcPr>
          <w:p w14:paraId="3548BA59" w14:textId="63E79B96" w:rsidR="00340D03" w:rsidRPr="009C0CD5" w:rsidRDefault="00340D03" w:rsidP="00340D03">
            <w:pPr>
              <w:spacing w:before="40" w:after="20"/>
              <w:jc w:val="center"/>
              <w:rPr>
                <w:rFonts w:cs="Arial"/>
                <w:sz w:val="18"/>
                <w:szCs w:val="18"/>
              </w:rPr>
            </w:pPr>
            <w:r>
              <w:rPr>
                <w:rFonts w:cs="Arial"/>
                <w:sz w:val="18"/>
                <w:szCs w:val="18"/>
              </w:rPr>
              <w:t>0.808</w:t>
            </w:r>
          </w:p>
        </w:tc>
        <w:tc>
          <w:tcPr>
            <w:tcW w:w="1247" w:type="dxa"/>
            <w:tcBorders>
              <w:top w:val="nil"/>
              <w:left w:val="nil"/>
              <w:bottom w:val="nil"/>
              <w:right w:val="nil"/>
            </w:tcBorders>
            <w:vAlign w:val="bottom"/>
          </w:tcPr>
          <w:p w14:paraId="4221AC11" w14:textId="4748B0E5" w:rsidR="00340D03" w:rsidRPr="009C0CD5" w:rsidRDefault="00340D03" w:rsidP="00340D03">
            <w:pPr>
              <w:spacing w:before="40" w:after="20"/>
              <w:jc w:val="center"/>
              <w:rPr>
                <w:rFonts w:cs="Arial"/>
                <w:sz w:val="18"/>
                <w:szCs w:val="18"/>
              </w:rPr>
            </w:pPr>
            <w:r>
              <w:rPr>
                <w:rFonts w:cs="Arial"/>
                <w:sz w:val="18"/>
                <w:szCs w:val="18"/>
              </w:rPr>
              <w:t>0.809</w:t>
            </w:r>
          </w:p>
        </w:tc>
        <w:tc>
          <w:tcPr>
            <w:tcW w:w="1247" w:type="dxa"/>
            <w:tcBorders>
              <w:top w:val="nil"/>
              <w:left w:val="nil"/>
              <w:bottom w:val="nil"/>
              <w:right w:val="nil"/>
            </w:tcBorders>
            <w:vAlign w:val="bottom"/>
          </w:tcPr>
          <w:p w14:paraId="20D2E9CF" w14:textId="4AB70E24" w:rsidR="00340D03" w:rsidRPr="009C0CD5" w:rsidRDefault="00340D03" w:rsidP="00340D03">
            <w:pPr>
              <w:spacing w:before="40" w:after="20"/>
              <w:jc w:val="center"/>
              <w:rPr>
                <w:rFonts w:cs="Arial"/>
                <w:sz w:val="18"/>
                <w:szCs w:val="18"/>
              </w:rPr>
            </w:pPr>
            <w:r>
              <w:rPr>
                <w:rFonts w:cs="Arial"/>
                <w:sz w:val="18"/>
                <w:szCs w:val="18"/>
              </w:rPr>
              <w:t>0.798</w:t>
            </w:r>
          </w:p>
        </w:tc>
        <w:tc>
          <w:tcPr>
            <w:tcW w:w="170" w:type="dxa"/>
            <w:tcBorders>
              <w:top w:val="nil"/>
              <w:left w:val="nil"/>
              <w:bottom w:val="nil"/>
              <w:right w:val="nil"/>
            </w:tcBorders>
            <w:vAlign w:val="bottom"/>
          </w:tcPr>
          <w:p w14:paraId="566077AD"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4DDBFAA5" w14:textId="6BA669D2" w:rsidR="00340D03" w:rsidRPr="009C0CD5" w:rsidRDefault="00340D03" w:rsidP="00340D03">
            <w:pPr>
              <w:spacing w:before="40" w:after="20"/>
              <w:jc w:val="center"/>
              <w:rPr>
                <w:rFonts w:cs="Arial"/>
                <w:sz w:val="18"/>
                <w:szCs w:val="18"/>
              </w:rPr>
            </w:pPr>
            <w:r>
              <w:rPr>
                <w:rFonts w:cs="Arial"/>
                <w:sz w:val="18"/>
                <w:szCs w:val="18"/>
              </w:rPr>
              <w:t>0.945</w:t>
            </w:r>
          </w:p>
        </w:tc>
        <w:tc>
          <w:tcPr>
            <w:tcW w:w="1247" w:type="dxa"/>
            <w:tcBorders>
              <w:top w:val="nil"/>
              <w:left w:val="nil"/>
              <w:bottom w:val="nil"/>
              <w:right w:val="nil"/>
            </w:tcBorders>
            <w:shd w:val="clear" w:color="auto" w:fill="auto"/>
            <w:vAlign w:val="bottom"/>
          </w:tcPr>
          <w:p w14:paraId="0B2B5AC5" w14:textId="6A3688F5" w:rsidR="00340D03" w:rsidRPr="009C0CD5" w:rsidRDefault="00340D03" w:rsidP="00340D03">
            <w:pPr>
              <w:spacing w:before="40" w:after="20"/>
              <w:jc w:val="center"/>
              <w:rPr>
                <w:rFonts w:cs="Arial"/>
                <w:sz w:val="18"/>
                <w:szCs w:val="18"/>
              </w:rPr>
            </w:pPr>
            <w:r>
              <w:rPr>
                <w:rFonts w:cs="Arial"/>
                <w:sz w:val="18"/>
                <w:szCs w:val="18"/>
              </w:rPr>
              <w:t>0.939</w:t>
            </w:r>
          </w:p>
        </w:tc>
      </w:tr>
      <w:tr w:rsidR="00340D03" w:rsidRPr="00340D03" w14:paraId="69AC3160" w14:textId="77777777" w:rsidTr="00401057">
        <w:tc>
          <w:tcPr>
            <w:tcW w:w="2268" w:type="dxa"/>
            <w:tcBorders>
              <w:top w:val="nil"/>
              <w:left w:val="nil"/>
              <w:bottom w:val="nil"/>
              <w:right w:val="single" w:sz="18" w:space="0" w:color="C00000"/>
            </w:tcBorders>
            <w:shd w:val="clear" w:color="auto" w:fill="auto"/>
            <w:vAlign w:val="center"/>
          </w:tcPr>
          <w:p w14:paraId="2AD550FB" w14:textId="77777777" w:rsidR="00340D03" w:rsidRPr="00F75B25" w:rsidRDefault="00340D03" w:rsidP="00340D03">
            <w:pPr>
              <w:spacing w:before="40" w:after="20"/>
              <w:rPr>
                <w:rFonts w:cs="Arial"/>
                <w:sz w:val="18"/>
                <w:szCs w:val="18"/>
              </w:rPr>
            </w:pPr>
            <w:r w:rsidRPr="00F75B25">
              <w:rPr>
                <w:rFonts w:cs="Arial"/>
                <w:sz w:val="18"/>
                <w:szCs w:val="18"/>
              </w:rPr>
              <w:t>Wodonga C</w:t>
            </w:r>
          </w:p>
        </w:tc>
        <w:tc>
          <w:tcPr>
            <w:tcW w:w="1247" w:type="dxa"/>
            <w:tcBorders>
              <w:top w:val="nil"/>
              <w:left w:val="single" w:sz="18" w:space="0" w:color="C00000"/>
              <w:bottom w:val="nil"/>
              <w:right w:val="nil"/>
            </w:tcBorders>
            <w:shd w:val="clear" w:color="auto" w:fill="auto"/>
            <w:vAlign w:val="bottom"/>
          </w:tcPr>
          <w:p w14:paraId="54906AB3" w14:textId="49311FF5" w:rsidR="00340D03" w:rsidRPr="009C0CD5" w:rsidRDefault="00340D03" w:rsidP="00340D03">
            <w:pPr>
              <w:spacing w:before="40" w:after="20"/>
              <w:jc w:val="center"/>
              <w:rPr>
                <w:rFonts w:cs="Arial"/>
                <w:sz w:val="18"/>
                <w:szCs w:val="18"/>
              </w:rPr>
            </w:pPr>
            <w:r>
              <w:rPr>
                <w:rFonts w:cs="Arial"/>
                <w:sz w:val="18"/>
                <w:szCs w:val="18"/>
              </w:rPr>
              <w:t>1.328</w:t>
            </w:r>
          </w:p>
        </w:tc>
        <w:tc>
          <w:tcPr>
            <w:tcW w:w="1247" w:type="dxa"/>
            <w:tcBorders>
              <w:top w:val="nil"/>
              <w:left w:val="nil"/>
              <w:bottom w:val="nil"/>
              <w:right w:val="nil"/>
            </w:tcBorders>
            <w:vAlign w:val="bottom"/>
          </w:tcPr>
          <w:p w14:paraId="435A33BD" w14:textId="7CA3C4A1" w:rsidR="00340D03" w:rsidRPr="009C0CD5" w:rsidRDefault="00340D03" w:rsidP="00340D03">
            <w:pPr>
              <w:spacing w:before="40" w:after="20"/>
              <w:jc w:val="center"/>
              <w:rPr>
                <w:rFonts w:cs="Arial"/>
                <w:sz w:val="18"/>
                <w:szCs w:val="18"/>
              </w:rPr>
            </w:pPr>
            <w:r>
              <w:rPr>
                <w:rFonts w:cs="Arial"/>
                <w:sz w:val="18"/>
                <w:szCs w:val="18"/>
              </w:rPr>
              <w:t>1.331</w:t>
            </w:r>
          </w:p>
        </w:tc>
        <w:tc>
          <w:tcPr>
            <w:tcW w:w="1247" w:type="dxa"/>
            <w:tcBorders>
              <w:top w:val="nil"/>
              <w:left w:val="nil"/>
              <w:bottom w:val="nil"/>
              <w:right w:val="nil"/>
            </w:tcBorders>
            <w:vAlign w:val="bottom"/>
          </w:tcPr>
          <w:p w14:paraId="767FA3E9" w14:textId="31BB5165" w:rsidR="00340D03" w:rsidRPr="009C0CD5" w:rsidRDefault="00340D03" w:rsidP="00340D03">
            <w:pPr>
              <w:spacing w:before="40" w:after="20"/>
              <w:jc w:val="center"/>
              <w:rPr>
                <w:rFonts w:cs="Arial"/>
                <w:sz w:val="18"/>
                <w:szCs w:val="18"/>
              </w:rPr>
            </w:pPr>
            <w:r>
              <w:rPr>
                <w:rFonts w:cs="Arial"/>
                <w:sz w:val="18"/>
                <w:szCs w:val="18"/>
              </w:rPr>
              <w:t>1.312</w:t>
            </w:r>
          </w:p>
        </w:tc>
        <w:tc>
          <w:tcPr>
            <w:tcW w:w="170" w:type="dxa"/>
            <w:tcBorders>
              <w:top w:val="nil"/>
              <w:left w:val="nil"/>
              <w:bottom w:val="nil"/>
              <w:right w:val="nil"/>
            </w:tcBorders>
            <w:vAlign w:val="bottom"/>
          </w:tcPr>
          <w:p w14:paraId="19C02213"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7AE7F343" w14:textId="7A2E61BC" w:rsidR="00340D03" w:rsidRPr="009C0CD5" w:rsidRDefault="00340D03" w:rsidP="00340D03">
            <w:pPr>
              <w:spacing w:before="40" w:after="20"/>
              <w:jc w:val="center"/>
              <w:rPr>
                <w:rFonts w:cs="Arial"/>
                <w:sz w:val="18"/>
                <w:szCs w:val="18"/>
              </w:rPr>
            </w:pPr>
            <w:r>
              <w:rPr>
                <w:rFonts w:cs="Arial"/>
                <w:sz w:val="18"/>
                <w:szCs w:val="18"/>
              </w:rPr>
              <w:t>1.058</w:t>
            </w:r>
          </w:p>
        </w:tc>
        <w:tc>
          <w:tcPr>
            <w:tcW w:w="1247" w:type="dxa"/>
            <w:tcBorders>
              <w:top w:val="nil"/>
              <w:left w:val="nil"/>
              <w:bottom w:val="nil"/>
              <w:right w:val="nil"/>
            </w:tcBorders>
            <w:shd w:val="clear" w:color="auto" w:fill="auto"/>
            <w:vAlign w:val="bottom"/>
          </w:tcPr>
          <w:p w14:paraId="2F6C52AB" w14:textId="60686587" w:rsidR="00340D03" w:rsidRPr="009C0CD5" w:rsidRDefault="00340D03" w:rsidP="00340D03">
            <w:pPr>
              <w:spacing w:before="40" w:after="20"/>
              <w:jc w:val="center"/>
              <w:rPr>
                <w:rFonts w:cs="Arial"/>
                <w:sz w:val="18"/>
                <w:szCs w:val="18"/>
              </w:rPr>
            </w:pPr>
            <w:r>
              <w:rPr>
                <w:rFonts w:cs="Arial"/>
                <w:sz w:val="18"/>
                <w:szCs w:val="18"/>
              </w:rPr>
              <w:t>1.050</w:t>
            </w:r>
          </w:p>
        </w:tc>
      </w:tr>
      <w:tr w:rsidR="00340D03" w:rsidRPr="00340D03" w14:paraId="0D407447" w14:textId="77777777" w:rsidTr="00401057">
        <w:tc>
          <w:tcPr>
            <w:tcW w:w="2268" w:type="dxa"/>
            <w:tcBorders>
              <w:top w:val="nil"/>
              <w:left w:val="nil"/>
              <w:bottom w:val="nil"/>
              <w:right w:val="single" w:sz="18" w:space="0" w:color="C00000"/>
            </w:tcBorders>
            <w:shd w:val="clear" w:color="auto" w:fill="auto"/>
            <w:vAlign w:val="center"/>
          </w:tcPr>
          <w:p w14:paraId="0DEF261D" w14:textId="77777777" w:rsidR="00340D03" w:rsidRPr="00F75B25" w:rsidRDefault="00340D03" w:rsidP="00340D03">
            <w:pPr>
              <w:spacing w:before="40" w:after="20"/>
              <w:rPr>
                <w:rFonts w:cs="Arial"/>
                <w:sz w:val="18"/>
                <w:szCs w:val="18"/>
              </w:rPr>
            </w:pPr>
            <w:r w:rsidRPr="00F75B25">
              <w:rPr>
                <w:rFonts w:cs="Arial"/>
                <w:sz w:val="18"/>
                <w:szCs w:val="18"/>
              </w:rPr>
              <w:t>Wyndham C</w:t>
            </w:r>
          </w:p>
        </w:tc>
        <w:tc>
          <w:tcPr>
            <w:tcW w:w="1247" w:type="dxa"/>
            <w:tcBorders>
              <w:top w:val="nil"/>
              <w:left w:val="single" w:sz="18" w:space="0" w:color="C00000"/>
              <w:bottom w:val="nil"/>
              <w:right w:val="nil"/>
            </w:tcBorders>
            <w:shd w:val="clear" w:color="auto" w:fill="auto"/>
            <w:vAlign w:val="bottom"/>
          </w:tcPr>
          <w:p w14:paraId="2A95F224" w14:textId="200BCC2E" w:rsidR="00340D03" w:rsidRPr="009C0CD5" w:rsidRDefault="00340D03" w:rsidP="00340D03">
            <w:pPr>
              <w:spacing w:before="40" w:after="20"/>
              <w:jc w:val="center"/>
              <w:rPr>
                <w:rFonts w:cs="Arial"/>
                <w:sz w:val="18"/>
                <w:szCs w:val="18"/>
              </w:rPr>
            </w:pPr>
            <w:r>
              <w:rPr>
                <w:rFonts w:cs="Arial"/>
                <w:sz w:val="18"/>
                <w:szCs w:val="18"/>
              </w:rPr>
              <w:t>0.806</w:t>
            </w:r>
          </w:p>
        </w:tc>
        <w:tc>
          <w:tcPr>
            <w:tcW w:w="1247" w:type="dxa"/>
            <w:tcBorders>
              <w:top w:val="nil"/>
              <w:left w:val="nil"/>
              <w:bottom w:val="nil"/>
              <w:right w:val="nil"/>
            </w:tcBorders>
            <w:vAlign w:val="bottom"/>
          </w:tcPr>
          <w:p w14:paraId="55770D1E" w14:textId="7FA4B5E8" w:rsidR="00340D03" w:rsidRPr="009C0CD5" w:rsidRDefault="00340D03" w:rsidP="00340D03">
            <w:pPr>
              <w:spacing w:before="40" w:after="20"/>
              <w:jc w:val="center"/>
              <w:rPr>
                <w:rFonts w:cs="Arial"/>
                <w:sz w:val="18"/>
                <w:szCs w:val="18"/>
              </w:rPr>
            </w:pPr>
            <w:r>
              <w:rPr>
                <w:rFonts w:cs="Arial"/>
                <w:sz w:val="18"/>
                <w:szCs w:val="18"/>
              </w:rPr>
              <w:t>0.808</w:t>
            </w:r>
          </w:p>
        </w:tc>
        <w:tc>
          <w:tcPr>
            <w:tcW w:w="1247" w:type="dxa"/>
            <w:tcBorders>
              <w:top w:val="nil"/>
              <w:left w:val="nil"/>
              <w:bottom w:val="nil"/>
              <w:right w:val="nil"/>
            </w:tcBorders>
            <w:vAlign w:val="bottom"/>
          </w:tcPr>
          <w:p w14:paraId="533F2106" w14:textId="6CE38422" w:rsidR="00340D03" w:rsidRPr="009C0CD5" w:rsidRDefault="00340D03" w:rsidP="00340D03">
            <w:pPr>
              <w:spacing w:before="40" w:after="20"/>
              <w:jc w:val="center"/>
              <w:rPr>
                <w:rFonts w:cs="Arial"/>
                <w:sz w:val="18"/>
                <w:szCs w:val="18"/>
              </w:rPr>
            </w:pPr>
            <w:r>
              <w:rPr>
                <w:rFonts w:cs="Arial"/>
                <w:sz w:val="18"/>
                <w:szCs w:val="18"/>
              </w:rPr>
              <w:t>0.796</w:t>
            </w:r>
          </w:p>
        </w:tc>
        <w:tc>
          <w:tcPr>
            <w:tcW w:w="170" w:type="dxa"/>
            <w:tcBorders>
              <w:top w:val="nil"/>
              <w:left w:val="nil"/>
              <w:bottom w:val="nil"/>
              <w:right w:val="nil"/>
            </w:tcBorders>
            <w:vAlign w:val="bottom"/>
          </w:tcPr>
          <w:p w14:paraId="37E2B6F3"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0F9164F8" w14:textId="6F50FA1E" w:rsidR="00340D03" w:rsidRPr="009C0CD5" w:rsidRDefault="00340D03" w:rsidP="00340D03">
            <w:pPr>
              <w:spacing w:before="40" w:after="20"/>
              <w:jc w:val="center"/>
              <w:rPr>
                <w:rFonts w:cs="Arial"/>
                <w:sz w:val="18"/>
                <w:szCs w:val="18"/>
              </w:rPr>
            </w:pPr>
            <w:r>
              <w:rPr>
                <w:rFonts w:cs="Arial"/>
                <w:sz w:val="18"/>
                <w:szCs w:val="18"/>
              </w:rPr>
              <w:t>0.944</w:t>
            </w:r>
          </w:p>
        </w:tc>
        <w:tc>
          <w:tcPr>
            <w:tcW w:w="1247" w:type="dxa"/>
            <w:tcBorders>
              <w:top w:val="nil"/>
              <w:left w:val="nil"/>
              <w:bottom w:val="nil"/>
              <w:right w:val="nil"/>
            </w:tcBorders>
            <w:shd w:val="clear" w:color="auto" w:fill="auto"/>
            <w:vAlign w:val="bottom"/>
          </w:tcPr>
          <w:p w14:paraId="57DB25A8" w14:textId="10985526" w:rsidR="00340D03" w:rsidRPr="009C0CD5" w:rsidRDefault="00340D03" w:rsidP="00340D03">
            <w:pPr>
              <w:spacing w:before="40" w:after="20"/>
              <w:jc w:val="center"/>
              <w:rPr>
                <w:rFonts w:cs="Arial"/>
                <w:sz w:val="18"/>
                <w:szCs w:val="18"/>
              </w:rPr>
            </w:pPr>
            <w:r>
              <w:rPr>
                <w:rFonts w:cs="Arial"/>
                <w:sz w:val="18"/>
                <w:szCs w:val="18"/>
              </w:rPr>
              <w:t>0.937</w:t>
            </w:r>
          </w:p>
        </w:tc>
      </w:tr>
      <w:tr w:rsidR="00340D03" w:rsidRPr="00340D03" w14:paraId="13E03386" w14:textId="77777777" w:rsidTr="00401057">
        <w:tc>
          <w:tcPr>
            <w:tcW w:w="2268" w:type="dxa"/>
            <w:tcBorders>
              <w:top w:val="nil"/>
              <w:left w:val="nil"/>
              <w:bottom w:val="nil"/>
              <w:right w:val="single" w:sz="18" w:space="0" w:color="C00000"/>
            </w:tcBorders>
            <w:shd w:val="clear" w:color="auto" w:fill="auto"/>
            <w:vAlign w:val="center"/>
          </w:tcPr>
          <w:p w14:paraId="7CB97DE3" w14:textId="77777777" w:rsidR="00340D03" w:rsidRPr="00F75B25" w:rsidRDefault="00340D03" w:rsidP="00340D03">
            <w:pPr>
              <w:spacing w:before="40" w:after="20"/>
              <w:rPr>
                <w:rFonts w:cs="Arial"/>
                <w:sz w:val="18"/>
                <w:szCs w:val="18"/>
              </w:rPr>
            </w:pPr>
            <w:r w:rsidRPr="00F75B25">
              <w:rPr>
                <w:rFonts w:cs="Arial"/>
                <w:sz w:val="18"/>
                <w:szCs w:val="18"/>
              </w:rPr>
              <w:t>Yarra C</w:t>
            </w:r>
          </w:p>
        </w:tc>
        <w:tc>
          <w:tcPr>
            <w:tcW w:w="1247" w:type="dxa"/>
            <w:tcBorders>
              <w:top w:val="nil"/>
              <w:left w:val="single" w:sz="18" w:space="0" w:color="C00000"/>
              <w:bottom w:val="nil"/>
              <w:right w:val="nil"/>
            </w:tcBorders>
            <w:shd w:val="clear" w:color="auto" w:fill="auto"/>
            <w:vAlign w:val="bottom"/>
          </w:tcPr>
          <w:p w14:paraId="731F7336" w14:textId="3F075D35" w:rsidR="00340D03" w:rsidRPr="009C0CD5" w:rsidRDefault="00340D03" w:rsidP="00340D03">
            <w:pPr>
              <w:spacing w:before="40" w:after="20"/>
              <w:jc w:val="center"/>
              <w:rPr>
                <w:rFonts w:cs="Arial"/>
                <w:sz w:val="18"/>
                <w:szCs w:val="18"/>
              </w:rPr>
            </w:pPr>
            <w:r>
              <w:rPr>
                <w:rFonts w:cs="Arial"/>
                <w:sz w:val="18"/>
                <w:szCs w:val="18"/>
              </w:rPr>
              <w:t>1.218</w:t>
            </w:r>
          </w:p>
        </w:tc>
        <w:tc>
          <w:tcPr>
            <w:tcW w:w="1247" w:type="dxa"/>
            <w:tcBorders>
              <w:top w:val="nil"/>
              <w:left w:val="nil"/>
              <w:bottom w:val="nil"/>
              <w:right w:val="nil"/>
            </w:tcBorders>
            <w:vAlign w:val="bottom"/>
          </w:tcPr>
          <w:p w14:paraId="1893C14D" w14:textId="188FA242" w:rsidR="00340D03" w:rsidRPr="009C0CD5" w:rsidRDefault="00340D03" w:rsidP="00340D03">
            <w:pPr>
              <w:spacing w:before="40" w:after="20"/>
              <w:jc w:val="center"/>
              <w:rPr>
                <w:rFonts w:cs="Arial"/>
                <w:sz w:val="18"/>
                <w:szCs w:val="18"/>
              </w:rPr>
            </w:pPr>
            <w:r>
              <w:rPr>
                <w:rFonts w:cs="Arial"/>
                <w:sz w:val="18"/>
                <w:szCs w:val="18"/>
              </w:rPr>
              <w:t>1.220</w:t>
            </w:r>
          </w:p>
        </w:tc>
        <w:tc>
          <w:tcPr>
            <w:tcW w:w="1247" w:type="dxa"/>
            <w:tcBorders>
              <w:top w:val="nil"/>
              <w:left w:val="nil"/>
              <w:bottom w:val="nil"/>
              <w:right w:val="nil"/>
            </w:tcBorders>
            <w:vAlign w:val="bottom"/>
          </w:tcPr>
          <w:p w14:paraId="776B62FD" w14:textId="595075F2" w:rsidR="00340D03" w:rsidRPr="009C0CD5" w:rsidRDefault="00340D03" w:rsidP="00340D03">
            <w:pPr>
              <w:spacing w:before="40" w:after="20"/>
              <w:jc w:val="center"/>
              <w:rPr>
                <w:rFonts w:cs="Arial"/>
                <w:sz w:val="18"/>
                <w:szCs w:val="18"/>
              </w:rPr>
            </w:pPr>
            <w:r>
              <w:rPr>
                <w:rFonts w:cs="Arial"/>
                <w:sz w:val="18"/>
                <w:szCs w:val="18"/>
              </w:rPr>
              <w:t>1.203</w:t>
            </w:r>
          </w:p>
        </w:tc>
        <w:tc>
          <w:tcPr>
            <w:tcW w:w="170" w:type="dxa"/>
            <w:tcBorders>
              <w:top w:val="nil"/>
              <w:left w:val="nil"/>
              <w:bottom w:val="nil"/>
              <w:right w:val="nil"/>
            </w:tcBorders>
            <w:vAlign w:val="bottom"/>
          </w:tcPr>
          <w:p w14:paraId="6DC170B4"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310D9FB4" w14:textId="7EC9B90D" w:rsidR="00340D03" w:rsidRPr="009C0CD5" w:rsidRDefault="00340D03" w:rsidP="00340D03">
            <w:pPr>
              <w:spacing w:before="40" w:after="20"/>
              <w:jc w:val="center"/>
              <w:rPr>
                <w:rFonts w:cs="Arial"/>
                <w:sz w:val="18"/>
                <w:szCs w:val="18"/>
              </w:rPr>
            </w:pPr>
            <w:r>
              <w:rPr>
                <w:rFonts w:cs="Arial"/>
                <w:sz w:val="18"/>
                <w:szCs w:val="18"/>
              </w:rPr>
              <w:t>0.913</w:t>
            </w:r>
          </w:p>
        </w:tc>
        <w:tc>
          <w:tcPr>
            <w:tcW w:w="1247" w:type="dxa"/>
            <w:tcBorders>
              <w:top w:val="nil"/>
              <w:left w:val="nil"/>
              <w:bottom w:val="nil"/>
              <w:right w:val="nil"/>
            </w:tcBorders>
            <w:shd w:val="clear" w:color="auto" w:fill="auto"/>
            <w:vAlign w:val="bottom"/>
          </w:tcPr>
          <w:p w14:paraId="72B48F09" w14:textId="1BCD1665"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457E91F1" w14:textId="77777777" w:rsidTr="00401057">
        <w:tc>
          <w:tcPr>
            <w:tcW w:w="2268" w:type="dxa"/>
            <w:tcBorders>
              <w:top w:val="nil"/>
              <w:left w:val="nil"/>
              <w:bottom w:val="nil"/>
              <w:right w:val="single" w:sz="18" w:space="0" w:color="C00000"/>
            </w:tcBorders>
            <w:shd w:val="clear" w:color="auto" w:fill="auto"/>
            <w:vAlign w:val="center"/>
          </w:tcPr>
          <w:p w14:paraId="1B255AD9" w14:textId="77777777" w:rsidR="00340D03" w:rsidRPr="00F75B25" w:rsidRDefault="00340D03" w:rsidP="00340D03">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C00000"/>
              <w:bottom w:val="nil"/>
              <w:right w:val="nil"/>
            </w:tcBorders>
            <w:shd w:val="clear" w:color="auto" w:fill="auto"/>
            <w:vAlign w:val="bottom"/>
          </w:tcPr>
          <w:p w14:paraId="031AEF08" w14:textId="25E0DF1C" w:rsidR="00340D03" w:rsidRPr="009C0CD5" w:rsidRDefault="00340D03" w:rsidP="00340D03">
            <w:pPr>
              <w:spacing w:before="40" w:after="20"/>
              <w:jc w:val="center"/>
              <w:rPr>
                <w:rFonts w:cs="Arial"/>
                <w:sz w:val="18"/>
                <w:szCs w:val="18"/>
              </w:rPr>
            </w:pPr>
            <w:r>
              <w:rPr>
                <w:rFonts w:cs="Arial"/>
                <w:sz w:val="18"/>
                <w:szCs w:val="18"/>
              </w:rPr>
              <w:t>0.821</w:t>
            </w:r>
          </w:p>
        </w:tc>
        <w:tc>
          <w:tcPr>
            <w:tcW w:w="1247" w:type="dxa"/>
            <w:tcBorders>
              <w:top w:val="nil"/>
              <w:left w:val="nil"/>
              <w:bottom w:val="nil"/>
              <w:right w:val="nil"/>
            </w:tcBorders>
            <w:vAlign w:val="bottom"/>
          </w:tcPr>
          <w:p w14:paraId="3B50C239" w14:textId="3EDBF469" w:rsidR="00340D03" w:rsidRPr="009C0CD5" w:rsidRDefault="00340D03" w:rsidP="00340D03">
            <w:pPr>
              <w:spacing w:before="40" w:after="20"/>
              <w:jc w:val="center"/>
              <w:rPr>
                <w:rFonts w:cs="Arial"/>
                <w:sz w:val="18"/>
                <w:szCs w:val="18"/>
              </w:rPr>
            </w:pPr>
            <w:r>
              <w:rPr>
                <w:rFonts w:cs="Arial"/>
                <w:sz w:val="18"/>
                <w:szCs w:val="18"/>
              </w:rPr>
              <w:t>0.823</w:t>
            </w:r>
          </w:p>
        </w:tc>
        <w:tc>
          <w:tcPr>
            <w:tcW w:w="1247" w:type="dxa"/>
            <w:tcBorders>
              <w:top w:val="nil"/>
              <w:left w:val="nil"/>
              <w:bottom w:val="nil"/>
              <w:right w:val="nil"/>
            </w:tcBorders>
            <w:vAlign w:val="bottom"/>
          </w:tcPr>
          <w:p w14:paraId="2437E704" w14:textId="173C45AD" w:rsidR="00340D03" w:rsidRPr="009C0CD5" w:rsidRDefault="00340D03" w:rsidP="00340D03">
            <w:pPr>
              <w:spacing w:before="40" w:after="20"/>
              <w:jc w:val="center"/>
              <w:rPr>
                <w:rFonts w:cs="Arial"/>
                <w:sz w:val="18"/>
                <w:szCs w:val="18"/>
              </w:rPr>
            </w:pPr>
            <w:r>
              <w:rPr>
                <w:rFonts w:cs="Arial"/>
                <w:sz w:val="18"/>
                <w:szCs w:val="18"/>
              </w:rPr>
              <w:t>0.812</w:t>
            </w:r>
          </w:p>
        </w:tc>
        <w:tc>
          <w:tcPr>
            <w:tcW w:w="170" w:type="dxa"/>
            <w:tcBorders>
              <w:top w:val="nil"/>
              <w:left w:val="nil"/>
              <w:bottom w:val="nil"/>
              <w:right w:val="nil"/>
            </w:tcBorders>
            <w:vAlign w:val="bottom"/>
          </w:tcPr>
          <w:p w14:paraId="0FA65AEC"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7BFADABC" w14:textId="7E49B60A" w:rsidR="00340D03" w:rsidRPr="009C0CD5" w:rsidRDefault="00340D03" w:rsidP="00340D03">
            <w:pPr>
              <w:spacing w:before="40" w:after="20"/>
              <w:jc w:val="center"/>
              <w:rPr>
                <w:rFonts w:cs="Arial"/>
                <w:sz w:val="18"/>
                <w:szCs w:val="18"/>
              </w:rPr>
            </w:pPr>
            <w:r>
              <w:rPr>
                <w:rFonts w:cs="Arial"/>
                <w:sz w:val="18"/>
                <w:szCs w:val="18"/>
              </w:rPr>
              <w:t>1.087</w:t>
            </w:r>
          </w:p>
        </w:tc>
        <w:tc>
          <w:tcPr>
            <w:tcW w:w="1247" w:type="dxa"/>
            <w:tcBorders>
              <w:top w:val="nil"/>
              <w:left w:val="nil"/>
              <w:bottom w:val="nil"/>
              <w:right w:val="nil"/>
            </w:tcBorders>
            <w:shd w:val="clear" w:color="auto" w:fill="auto"/>
            <w:vAlign w:val="bottom"/>
          </w:tcPr>
          <w:p w14:paraId="61A657AE" w14:textId="6CD9A6AD" w:rsidR="00340D03" w:rsidRPr="009C0CD5" w:rsidRDefault="00340D03" w:rsidP="00340D03">
            <w:pPr>
              <w:spacing w:before="40" w:after="20"/>
              <w:jc w:val="center"/>
              <w:rPr>
                <w:rFonts w:cs="Arial"/>
                <w:sz w:val="18"/>
                <w:szCs w:val="18"/>
              </w:rPr>
            </w:pPr>
            <w:r>
              <w:rPr>
                <w:rFonts w:cs="Arial"/>
                <w:sz w:val="18"/>
                <w:szCs w:val="18"/>
              </w:rPr>
              <w:t>1.079</w:t>
            </w:r>
          </w:p>
        </w:tc>
      </w:tr>
      <w:tr w:rsidR="00340D03" w:rsidRPr="00340D03" w14:paraId="46678402" w14:textId="77777777" w:rsidTr="00401057">
        <w:tc>
          <w:tcPr>
            <w:tcW w:w="2268" w:type="dxa"/>
            <w:tcBorders>
              <w:top w:val="nil"/>
              <w:left w:val="nil"/>
              <w:bottom w:val="nil"/>
              <w:right w:val="single" w:sz="18" w:space="0" w:color="C00000"/>
            </w:tcBorders>
            <w:shd w:val="clear" w:color="auto" w:fill="auto"/>
            <w:vAlign w:val="center"/>
          </w:tcPr>
          <w:p w14:paraId="23B19B53" w14:textId="77777777" w:rsidR="00340D03" w:rsidRPr="00F75B25" w:rsidRDefault="00340D03" w:rsidP="00340D03">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C00000"/>
              <w:bottom w:val="nil"/>
              <w:right w:val="nil"/>
            </w:tcBorders>
            <w:shd w:val="clear" w:color="auto" w:fill="auto"/>
            <w:vAlign w:val="bottom"/>
          </w:tcPr>
          <w:p w14:paraId="6FA091A5" w14:textId="74DC1D3A" w:rsidR="00340D03" w:rsidRPr="009C0CD5" w:rsidRDefault="00340D03" w:rsidP="00340D03">
            <w:pPr>
              <w:spacing w:before="40" w:after="20"/>
              <w:jc w:val="center"/>
              <w:rPr>
                <w:rFonts w:cs="Arial"/>
                <w:sz w:val="18"/>
                <w:szCs w:val="18"/>
              </w:rPr>
            </w:pPr>
            <w:r>
              <w:rPr>
                <w:rFonts w:cs="Arial"/>
                <w:sz w:val="18"/>
                <w:szCs w:val="18"/>
              </w:rPr>
              <w:t>0.891</w:t>
            </w:r>
          </w:p>
        </w:tc>
        <w:tc>
          <w:tcPr>
            <w:tcW w:w="1247" w:type="dxa"/>
            <w:tcBorders>
              <w:top w:val="nil"/>
              <w:left w:val="nil"/>
              <w:bottom w:val="nil"/>
              <w:right w:val="nil"/>
            </w:tcBorders>
            <w:vAlign w:val="bottom"/>
          </w:tcPr>
          <w:p w14:paraId="7E00669E" w14:textId="3B5A26F1" w:rsidR="00340D03" w:rsidRPr="009C0CD5" w:rsidRDefault="00340D03" w:rsidP="00340D03">
            <w:pPr>
              <w:spacing w:before="40" w:after="20"/>
              <w:jc w:val="center"/>
              <w:rPr>
                <w:rFonts w:cs="Arial"/>
                <w:sz w:val="18"/>
                <w:szCs w:val="18"/>
              </w:rPr>
            </w:pPr>
            <w:r>
              <w:rPr>
                <w:rFonts w:cs="Arial"/>
                <w:sz w:val="18"/>
                <w:szCs w:val="18"/>
              </w:rPr>
              <w:t>0.892</w:t>
            </w:r>
          </w:p>
        </w:tc>
        <w:tc>
          <w:tcPr>
            <w:tcW w:w="1247" w:type="dxa"/>
            <w:tcBorders>
              <w:top w:val="nil"/>
              <w:left w:val="nil"/>
              <w:bottom w:val="nil"/>
              <w:right w:val="nil"/>
            </w:tcBorders>
            <w:vAlign w:val="bottom"/>
          </w:tcPr>
          <w:p w14:paraId="706DA904" w14:textId="0C94C28C" w:rsidR="00340D03" w:rsidRPr="009C0CD5" w:rsidRDefault="00340D03" w:rsidP="00340D03">
            <w:pPr>
              <w:spacing w:before="40" w:after="20"/>
              <w:jc w:val="center"/>
              <w:rPr>
                <w:rFonts w:cs="Arial"/>
                <w:sz w:val="18"/>
                <w:szCs w:val="18"/>
              </w:rPr>
            </w:pPr>
            <w:r>
              <w:rPr>
                <w:rFonts w:cs="Arial"/>
                <w:sz w:val="18"/>
                <w:szCs w:val="18"/>
              </w:rPr>
              <w:t>0.880</w:t>
            </w:r>
          </w:p>
        </w:tc>
        <w:tc>
          <w:tcPr>
            <w:tcW w:w="170" w:type="dxa"/>
            <w:tcBorders>
              <w:top w:val="nil"/>
              <w:left w:val="nil"/>
              <w:bottom w:val="nil"/>
              <w:right w:val="nil"/>
            </w:tcBorders>
            <w:vAlign w:val="bottom"/>
          </w:tcPr>
          <w:p w14:paraId="39F9F4C4" w14:textId="77777777" w:rsidR="00340D03" w:rsidRPr="009C0CD5" w:rsidRDefault="00340D03" w:rsidP="00340D03">
            <w:pPr>
              <w:spacing w:before="40" w:after="20"/>
              <w:jc w:val="center"/>
              <w:rPr>
                <w:rFonts w:cs="Arial"/>
                <w:sz w:val="18"/>
                <w:szCs w:val="18"/>
              </w:rPr>
            </w:pPr>
          </w:p>
        </w:tc>
        <w:tc>
          <w:tcPr>
            <w:tcW w:w="1247" w:type="dxa"/>
            <w:tcBorders>
              <w:top w:val="nil"/>
              <w:left w:val="nil"/>
              <w:bottom w:val="nil"/>
              <w:right w:val="nil"/>
            </w:tcBorders>
            <w:vAlign w:val="bottom"/>
          </w:tcPr>
          <w:p w14:paraId="452FD5D9" w14:textId="41F823EA" w:rsidR="00340D03" w:rsidRPr="009C0CD5" w:rsidRDefault="00340D03" w:rsidP="00340D03">
            <w:pPr>
              <w:spacing w:before="40" w:after="20"/>
              <w:jc w:val="center"/>
              <w:rPr>
                <w:rFonts w:cs="Arial"/>
                <w:sz w:val="18"/>
                <w:szCs w:val="18"/>
              </w:rPr>
            </w:pPr>
            <w:r>
              <w:rPr>
                <w:rFonts w:cs="Arial"/>
                <w:sz w:val="18"/>
                <w:szCs w:val="18"/>
              </w:rPr>
              <w:t>1.720</w:t>
            </w:r>
          </w:p>
        </w:tc>
        <w:tc>
          <w:tcPr>
            <w:tcW w:w="1247" w:type="dxa"/>
            <w:tcBorders>
              <w:top w:val="nil"/>
              <w:left w:val="nil"/>
              <w:bottom w:val="nil"/>
              <w:right w:val="nil"/>
            </w:tcBorders>
            <w:shd w:val="clear" w:color="auto" w:fill="auto"/>
            <w:vAlign w:val="bottom"/>
          </w:tcPr>
          <w:p w14:paraId="572BCD15" w14:textId="6786A48B" w:rsidR="00340D03" w:rsidRPr="009C0CD5" w:rsidRDefault="00340D03" w:rsidP="00340D03">
            <w:pPr>
              <w:spacing w:before="40" w:after="20"/>
              <w:jc w:val="center"/>
              <w:rPr>
                <w:rFonts w:cs="Arial"/>
                <w:sz w:val="18"/>
                <w:szCs w:val="18"/>
              </w:rPr>
            </w:pPr>
            <w:r>
              <w:rPr>
                <w:rFonts w:cs="Arial"/>
                <w:sz w:val="18"/>
                <w:szCs w:val="18"/>
              </w:rPr>
              <w:t>1.709</w:t>
            </w:r>
          </w:p>
        </w:tc>
      </w:tr>
      <w:tr w:rsidR="007F2170" w:rsidRPr="00340D03" w14:paraId="17A954F7" w14:textId="77777777" w:rsidTr="00E342C2">
        <w:tc>
          <w:tcPr>
            <w:tcW w:w="2268" w:type="dxa"/>
            <w:tcBorders>
              <w:top w:val="nil"/>
              <w:left w:val="nil"/>
              <w:bottom w:val="nil"/>
              <w:right w:val="single" w:sz="18" w:space="0" w:color="C00000"/>
            </w:tcBorders>
            <w:shd w:val="clear" w:color="auto" w:fill="auto"/>
            <w:vAlign w:val="center"/>
          </w:tcPr>
          <w:p w14:paraId="0C40115A" w14:textId="77777777" w:rsidR="007F2170" w:rsidRPr="00F75B25" w:rsidRDefault="007F2170" w:rsidP="000B210A">
            <w:pPr>
              <w:spacing w:before="40" w:after="20"/>
              <w:rPr>
                <w:rFonts w:cs="Arial"/>
                <w:sz w:val="18"/>
                <w:szCs w:val="18"/>
                <w:lang w:eastAsia="ko-KR"/>
              </w:rPr>
            </w:pPr>
          </w:p>
        </w:tc>
        <w:tc>
          <w:tcPr>
            <w:tcW w:w="1247" w:type="dxa"/>
            <w:tcBorders>
              <w:top w:val="nil"/>
              <w:left w:val="single" w:sz="18" w:space="0" w:color="C00000"/>
              <w:bottom w:val="single" w:sz="8" w:space="0" w:color="C00000"/>
              <w:right w:val="nil"/>
            </w:tcBorders>
            <w:shd w:val="clear" w:color="auto" w:fill="auto"/>
            <w:vAlign w:val="center"/>
          </w:tcPr>
          <w:p w14:paraId="10E66E42"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7320952B"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tcPr>
          <w:p w14:paraId="44077F7E" w14:textId="77777777" w:rsidR="007F2170" w:rsidRPr="0087211A" w:rsidRDefault="007F2170" w:rsidP="000B210A">
            <w:pPr>
              <w:spacing w:before="40" w:after="20"/>
              <w:jc w:val="center"/>
              <w:rPr>
                <w:rFonts w:cs="Arial"/>
                <w:sz w:val="18"/>
                <w:szCs w:val="18"/>
              </w:rPr>
            </w:pPr>
          </w:p>
        </w:tc>
        <w:tc>
          <w:tcPr>
            <w:tcW w:w="170" w:type="dxa"/>
            <w:tcBorders>
              <w:top w:val="nil"/>
              <w:left w:val="nil"/>
              <w:bottom w:val="single" w:sz="8" w:space="0" w:color="C00000"/>
              <w:right w:val="nil"/>
            </w:tcBorders>
            <w:vAlign w:val="center"/>
          </w:tcPr>
          <w:p w14:paraId="6EB2DBC3" w14:textId="77777777" w:rsidR="007F2170" w:rsidRPr="0087211A"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5EA5C39F"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shd w:val="clear" w:color="auto" w:fill="auto"/>
            <w:vAlign w:val="center"/>
          </w:tcPr>
          <w:p w14:paraId="184E874D" w14:textId="77777777" w:rsidR="007F2170" w:rsidRPr="00F75B25" w:rsidRDefault="007F2170" w:rsidP="000B210A">
            <w:pPr>
              <w:spacing w:before="40" w:after="20"/>
              <w:jc w:val="center"/>
              <w:rPr>
                <w:rFonts w:cs="Arial"/>
                <w:sz w:val="18"/>
                <w:szCs w:val="18"/>
              </w:rPr>
            </w:pPr>
          </w:p>
        </w:tc>
      </w:tr>
      <w:tr w:rsidR="007F2170" w:rsidRPr="00F75B25" w14:paraId="147DAEE1" w14:textId="77777777" w:rsidTr="00E342C2">
        <w:tc>
          <w:tcPr>
            <w:tcW w:w="2268" w:type="dxa"/>
            <w:tcBorders>
              <w:top w:val="nil"/>
              <w:left w:val="nil"/>
              <w:bottom w:val="nil"/>
              <w:right w:val="single" w:sz="18" w:space="0" w:color="C00000"/>
            </w:tcBorders>
            <w:shd w:val="clear" w:color="auto" w:fill="auto"/>
            <w:vAlign w:val="center"/>
          </w:tcPr>
          <w:p w14:paraId="562D3FDA" w14:textId="77777777" w:rsidR="007F2170" w:rsidRPr="00F75B25" w:rsidRDefault="007F2170" w:rsidP="000B210A">
            <w:pPr>
              <w:spacing w:before="40" w:after="20"/>
              <w:rPr>
                <w:rFonts w:cs="Arial"/>
                <w:sz w:val="18"/>
                <w:szCs w:val="18"/>
                <w:lang w:eastAsia="ko-KR"/>
              </w:rPr>
            </w:pPr>
          </w:p>
        </w:tc>
        <w:tc>
          <w:tcPr>
            <w:tcW w:w="1247" w:type="dxa"/>
            <w:tcBorders>
              <w:top w:val="single" w:sz="8" w:space="0" w:color="C00000"/>
              <w:left w:val="single" w:sz="18" w:space="0" w:color="C00000"/>
              <w:right w:val="nil"/>
            </w:tcBorders>
            <w:shd w:val="clear" w:color="auto" w:fill="auto"/>
            <w:vAlign w:val="center"/>
          </w:tcPr>
          <w:p w14:paraId="20F769E9" w14:textId="5C000B6A"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vAlign w:val="center"/>
          </w:tcPr>
          <w:p w14:paraId="4EA6CFB5" w14:textId="08C2C877"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tcPr>
          <w:p w14:paraId="707B3834" w14:textId="3391205F" w:rsidR="007F2170" w:rsidRPr="0087211A" w:rsidRDefault="00943326" w:rsidP="000B210A">
            <w:pPr>
              <w:spacing w:before="40" w:after="20"/>
              <w:jc w:val="center"/>
              <w:rPr>
                <w:rFonts w:cs="Arial"/>
                <w:sz w:val="18"/>
                <w:szCs w:val="18"/>
              </w:rPr>
            </w:pPr>
            <w:r>
              <w:rPr>
                <w:rFonts w:cs="Arial"/>
                <w:b/>
                <w:sz w:val="18"/>
                <w:szCs w:val="18"/>
              </w:rPr>
              <w:t>1.000</w:t>
            </w:r>
          </w:p>
        </w:tc>
        <w:tc>
          <w:tcPr>
            <w:tcW w:w="170" w:type="dxa"/>
            <w:tcBorders>
              <w:top w:val="single" w:sz="8" w:space="0" w:color="C00000"/>
              <w:left w:val="nil"/>
              <w:right w:val="nil"/>
            </w:tcBorders>
            <w:vAlign w:val="center"/>
          </w:tcPr>
          <w:p w14:paraId="422820D8" w14:textId="77777777" w:rsidR="007F2170" w:rsidRPr="0087211A" w:rsidRDefault="007F2170" w:rsidP="000B210A">
            <w:pPr>
              <w:spacing w:before="40" w:after="20"/>
              <w:jc w:val="center"/>
              <w:rPr>
                <w:rFonts w:cs="Arial"/>
                <w:sz w:val="18"/>
                <w:szCs w:val="18"/>
              </w:rPr>
            </w:pPr>
          </w:p>
        </w:tc>
        <w:tc>
          <w:tcPr>
            <w:tcW w:w="1247" w:type="dxa"/>
            <w:tcBorders>
              <w:top w:val="single" w:sz="8" w:space="0" w:color="C00000"/>
              <w:left w:val="nil"/>
              <w:right w:val="nil"/>
            </w:tcBorders>
            <w:vAlign w:val="center"/>
          </w:tcPr>
          <w:p w14:paraId="1880E559" w14:textId="6193BD9E"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shd w:val="clear" w:color="auto" w:fill="auto"/>
            <w:vAlign w:val="center"/>
          </w:tcPr>
          <w:p w14:paraId="23EB49DF" w14:textId="7BDE3FD2" w:rsidR="007F2170" w:rsidRPr="00F75B25" w:rsidRDefault="00943326" w:rsidP="000B210A">
            <w:pPr>
              <w:spacing w:before="40" w:after="20"/>
              <w:jc w:val="center"/>
              <w:rPr>
                <w:rFonts w:cs="Arial"/>
                <w:b/>
                <w:sz w:val="18"/>
                <w:szCs w:val="18"/>
              </w:rPr>
            </w:pPr>
            <w:r>
              <w:rPr>
                <w:rFonts w:cs="Arial"/>
                <w:b/>
                <w:sz w:val="18"/>
                <w:szCs w:val="18"/>
              </w:rPr>
              <w:t>1.000</w:t>
            </w:r>
          </w:p>
        </w:tc>
      </w:tr>
    </w:tbl>
    <w:p w14:paraId="34AAB06D" w14:textId="77777777" w:rsidR="007B7FEA" w:rsidRPr="00FF36E8" w:rsidRDefault="007B7FEA" w:rsidP="00FF36E8">
      <w:pPr>
        <w:spacing w:before="40" w:after="20"/>
        <w:rPr>
          <w:rFonts w:cs="Arial"/>
          <w:sz w:val="18"/>
          <w:szCs w:val="18"/>
        </w:rPr>
      </w:pPr>
      <w:r w:rsidRPr="00FF36E8">
        <w:rPr>
          <w:rFonts w:cs="Arial"/>
          <w:sz w:val="18"/>
          <w:szCs w:val="18"/>
        </w:rPr>
        <w:br w:type="page"/>
      </w:r>
    </w:p>
    <w:p w14:paraId="133F1267" w14:textId="39299CD8" w:rsidR="007B7FEA" w:rsidRPr="00976C78" w:rsidRDefault="001F183A" w:rsidP="00536506">
      <w:pPr>
        <w:pStyle w:val="VGC-Head10"/>
      </w:pPr>
      <w:r>
        <w:t>2018-19</w:t>
      </w:r>
      <w:r w:rsidR="00A97ABE">
        <w:t xml:space="preserve"> </w:t>
      </w:r>
      <w:r w:rsidR="007B7FEA" w:rsidRPr="00976C78">
        <w:t>General Purpose Grants</w:t>
      </w:r>
      <w:r w:rsidR="007B7FEA" w:rsidRPr="00976C78">
        <w:tab/>
        <w:t>Appendix 4</w:t>
      </w:r>
    </w:p>
    <w:p w14:paraId="75B1B3DC" w14:textId="77777777" w:rsidR="007B7FEA" w:rsidRPr="00976C78" w:rsidRDefault="004F1184" w:rsidP="008C1A28">
      <w:pPr>
        <w:pStyle w:val="VGC-Head2"/>
      </w:pPr>
      <w:r>
        <w:tab/>
      </w:r>
      <w:r w:rsidR="007B7FEA" w:rsidRPr="00976C78">
        <w:t>D.  Cost Adjustors - Values</w:t>
      </w:r>
    </w:p>
    <w:p w14:paraId="3D4DF2D6" w14:textId="77777777" w:rsidR="008F0C49" w:rsidRPr="00001707"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247"/>
        <w:gridCol w:w="1247"/>
        <w:gridCol w:w="1247"/>
      </w:tblGrid>
      <w:tr w:rsidR="007F2170" w:rsidRPr="00FF36E8" w14:paraId="6F57741F" w14:textId="77777777" w:rsidTr="00E342C2">
        <w:tc>
          <w:tcPr>
            <w:tcW w:w="2268" w:type="dxa"/>
            <w:tcBorders>
              <w:top w:val="nil"/>
              <w:left w:val="nil"/>
              <w:bottom w:val="nil"/>
              <w:right w:val="single" w:sz="18" w:space="0" w:color="C00000"/>
            </w:tcBorders>
            <w:shd w:val="clear" w:color="auto" w:fill="auto"/>
            <w:vAlign w:val="bottom"/>
          </w:tcPr>
          <w:p w14:paraId="7269D594" w14:textId="77777777" w:rsidR="007F2170" w:rsidRPr="00576338" w:rsidRDefault="007F2170" w:rsidP="00576338">
            <w:pPr>
              <w:spacing w:before="40" w:after="20"/>
              <w:ind w:right="105"/>
              <w:jc w:val="right"/>
              <w:rPr>
                <w:rFonts w:cs="Arial"/>
                <w:b/>
                <w:sz w:val="18"/>
                <w:szCs w:val="18"/>
              </w:rPr>
            </w:pPr>
            <w:r w:rsidRPr="00576338">
              <w:rPr>
                <w:rFonts w:cs="Arial"/>
                <w:b/>
                <w:sz w:val="18"/>
                <w:szCs w:val="18"/>
              </w:rPr>
              <w:t>Cost Adjustor</w:t>
            </w:r>
          </w:p>
        </w:tc>
        <w:tc>
          <w:tcPr>
            <w:tcW w:w="2268" w:type="dxa"/>
            <w:gridSpan w:val="2"/>
            <w:tcBorders>
              <w:top w:val="nil"/>
              <w:left w:val="single" w:sz="18" w:space="0" w:color="C00000"/>
              <w:bottom w:val="single" w:sz="8" w:space="0" w:color="C00000"/>
            </w:tcBorders>
            <w:shd w:val="clear" w:color="auto" w:fill="auto"/>
            <w:vAlign w:val="bottom"/>
          </w:tcPr>
          <w:p w14:paraId="613386CD" w14:textId="77777777" w:rsidR="007F2170" w:rsidRPr="00FF36E8" w:rsidRDefault="007F2170" w:rsidP="008001AD">
            <w:pPr>
              <w:spacing w:before="40" w:after="20"/>
              <w:jc w:val="center"/>
              <w:rPr>
                <w:rFonts w:cs="Arial"/>
                <w:b/>
                <w:sz w:val="18"/>
                <w:szCs w:val="18"/>
              </w:rPr>
            </w:pPr>
            <w:r w:rsidRPr="00FF36E8">
              <w:rPr>
                <w:rFonts w:cs="Arial"/>
                <w:b/>
                <w:sz w:val="18"/>
                <w:szCs w:val="18"/>
              </w:rPr>
              <w:t>Socio-Economic</w:t>
            </w:r>
          </w:p>
        </w:tc>
        <w:tc>
          <w:tcPr>
            <w:tcW w:w="170" w:type="dxa"/>
            <w:vMerge w:val="restart"/>
            <w:tcBorders>
              <w:top w:val="nil"/>
              <w:left w:val="nil"/>
              <w:bottom w:val="single" w:sz="8" w:space="0" w:color="C00000"/>
              <w:right w:val="nil"/>
            </w:tcBorders>
            <w:vAlign w:val="bottom"/>
          </w:tcPr>
          <w:p w14:paraId="10C74004" w14:textId="77777777" w:rsidR="007F2170" w:rsidRPr="00FF36E8" w:rsidRDefault="007F2170" w:rsidP="008001AD">
            <w:pPr>
              <w:spacing w:before="40" w:after="20"/>
              <w:jc w:val="center"/>
              <w:rPr>
                <w:rFonts w:cs="Arial"/>
                <w:b/>
                <w:sz w:val="18"/>
                <w:szCs w:val="18"/>
              </w:rPr>
            </w:pPr>
          </w:p>
        </w:tc>
        <w:tc>
          <w:tcPr>
            <w:tcW w:w="3741" w:type="dxa"/>
            <w:gridSpan w:val="3"/>
            <w:tcBorders>
              <w:top w:val="nil"/>
              <w:left w:val="nil"/>
              <w:bottom w:val="single" w:sz="8" w:space="0" w:color="C00000"/>
              <w:right w:val="nil"/>
            </w:tcBorders>
            <w:vAlign w:val="bottom"/>
          </w:tcPr>
          <w:p w14:paraId="46EF8F40" w14:textId="77777777" w:rsidR="007F2170" w:rsidRPr="00FF36E8" w:rsidRDefault="007F2170" w:rsidP="008001AD">
            <w:pPr>
              <w:spacing w:before="40" w:after="20"/>
              <w:jc w:val="center"/>
              <w:rPr>
                <w:rFonts w:cs="Arial"/>
                <w:b/>
                <w:sz w:val="18"/>
                <w:szCs w:val="18"/>
              </w:rPr>
            </w:pPr>
            <w:r w:rsidRPr="00FF36E8">
              <w:rPr>
                <w:rFonts w:cs="Arial"/>
                <w:b/>
                <w:sz w:val="18"/>
                <w:szCs w:val="18"/>
              </w:rPr>
              <w:t>Tourism</w:t>
            </w:r>
          </w:p>
        </w:tc>
      </w:tr>
      <w:tr w:rsidR="007F2170" w:rsidRPr="00FF36E8" w14:paraId="231B4EA1" w14:textId="77777777" w:rsidTr="00E342C2">
        <w:tc>
          <w:tcPr>
            <w:tcW w:w="2268" w:type="dxa"/>
            <w:tcBorders>
              <w:top w:val="nil"/>
              <w:left w:val="nil"/>
              <w:bottom w:val="nil"/>
              <w:right w:val="single" w:sz="18" w:space="0" w:color="C00000"/>
            </w:tcBorders>
            <w:shd w:val="clear" w:color="auto" w:fill="auto"/>
            <w:vAlign w:val="bottom"/>
          </w:tcPr>
          <w:p w14:paraId="090EBC5B" w14:textId="77777777" w:rsidR="007F2170" w:rsidRPr="00576338" w:rsidRDefault="007F2170" w:rsidP="00576338">
            <w:pPr>
              <w:spacing w:before="40" w:after="20"/>
              <w:ind w:right="105"/>
              <w:jc w:val="right"/>
              <w:rPr>
                <w:rFonts w:cs="Arial"/>
                <w:b/>
                <w:sz w:val="16"/>
                <w:szCs w:val="16"/>
              </w:rPr>
            </w:pPr>
            <w:r w:rsidRPr="00576338">
              <w:rPr>
                <w:rFonts w:cs="Arial"/>
                <w:b/>
                <w:sz w:val="16"/>
                <w:szCs w:val="16"/>
              </w:rPr>
              <w:t>Major Cost Driver</w:t>
            </w:r>
          </w:p>
        </w:tc>
        <w:tc>
          <w:tcPr>
            <w:tcW w:w="1134"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155CA28A"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C00000"/>
              <w:left w:val="nil"/>
              <w:bottom w:val="single" w:sz="8" w:space="0" w:color="C00000"/>
              <w:right w:val="nil"/>
            </w:tcBorders>
            <w:shd w:val="clear" w:color="auto" w:fill="auto"/>
            <w:tcMar>
              <w:left w:w="0" w:type="dxa"/>
              <w:right w:w="0" w:type="dxa"/>
            </w:tcMar>
            <w:vAlign w:val="bottom"/>
          </w:tcPr>
          <w:p w14:paraId="1DD43372" w14:textId="77777777" w:rsidR="007F2170" w:rsidRPr="00FF36E8" w:rsidRDefault="007F2170"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C00000"/>
              <w:left w:val="nil"/>
              <w:bottom w:val="single" w:sz="8" w:space="0" w:color="C00000"/>
              <w:right w:val="nil"/>
            </w:tcBorders>
            <w:tcMar>
              <w:left w:w="0" w:type="dxa"/>
              <w:right w:w="0" w:type="dxa"/>
            </w:tcMar>
            <w:vAlign w:val="bottom"/>
          </w:tcPr>
          <w:p w14:paraId="70C64F70" w14:textId="77777777" w:rsidR="007F2170" w:rsidRPr="00FF36E8" w:rsidRDefault="007F2170" w:rsidP="008001AD">
            <w:pPr>
              <w:spacing w:before="40" w:after="20"/>
              <w:jc w:val="center"/>
              <w:rPr>
                <w:rFonts w:cs="Arial"/>
                <w:b/>
                <w:sz w:val="16"/>
                <w:szCs w:val="16"/>
              </w:rPr>
            </w:pPr>
          </w:p>
        </w:tc>
        <w:tc>
          <w:tcPr>
            <w:tcW w:w="1247" w:type="dxa"/>
            <w:tcBorders>
              <w:top w:val="single" w:sz="8" w:space="0" w:color="C00000"/>
              <w:left w:val="nil"/>
              <w:bottom w:val="single" w:sz="8" w:space="0" w:color="C00000"/>
              <w:right w:val="nil"/>
            </w:tcBorders>
            <w:tcMar>
              <w:left w:w="0" w:type="dxa"/>
              <w:right w:w="0" w:type="dxa"/>
            </w:tcMar>
            <w:vAlign w:val="bottom"/>
          </w:tcPr>
          <w:p w14:paraId="02E27048" w14:textId="77777777" w:rsidR="007F2170" w:rsidRPr="00FF36E8" w:rsidRDefault="007F2170"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C00000"/>
              <w:left w:val="nil"/>
              <w:bottom w:val="single" w:sz="8" w:space="0" w:color="C00000"/>
              <w:right w:val="nil"/>
            </w:tcBorders>
            <w:vAlign w:val="bottom"/>
          </w:tcPr>
          <w:p w14:paraId="43FA1F8C" w14:textId="44932FC8" w:rsidR="007F2170" w:rsidRPr="00FF36E8" w:rsidRDefault="00354DF1" w:rsidP="008001AD">
            <w:pPr>
              <w:spacing w:before="40" w:after="20"/>
              <w:jc w:val="center"/>
              <w:rPr>
                <w:rFonts w:cs="Arial"/>
                <w:sz w:val="16"/>
                <w:szCs w:val="16"/>
              </w:rPr>
            </w:pPr>
            <w:r>
              <w:rPr>
                <w:rFonts w:cs="Arial"/>
                <w:sz w:val="16"/>
                <w:szCs w:val="16"/>
              </w:rPr>
              <w:t xml:space="preserve">Vacancy </w:t>
            </w:r>
            <w:r>
              <w:rPr>
                <w:rFonts w:cs="Arial"/>
                <w:sz w:val="16"/>
                <w:szCs w:val="16"/>
              </w:rPr>
              <w:br/>
              <w:t>b</w:t>
            </w:r>
            <w:r w:rsidRPr="00FF36E8">
              <w:rPr>
                <w:rFonts w:cs="Arial"/>
                <w:sz w:val="16"/>
                <w:szCs w:val="16"/>
              </w:rPr>
              <w:t>ase 15,000</w:t>
            </w:r>
          </w:p>
        </w:tc>
        <w:tc>
          <w:tcPr>
            <w:tcW w:w="1247" w:type="dxa"/>
            <w:tcBorders>
              <w:top w:val="single" w:sz="8" w:space="0" w:color="C00000"/>
              <w:left w:val="nil"/>
              <w:bottom w:val="single" w:sz="8" w:space="0" w:color="C00000"/>
              <w:right w:val="nil"/>
            </w:tcBorders>
          </w:tcPr>
          <w:p w14:paraId="6D9909D6" w14:textId="5D9CE319" w:rsidR="007F2170" w:rsidRDefault="00354DF1" w:rsidP="008001AD">
            <w:pPr>
              <w:spacing w:before="40" w:after="20"/>
              <w:jc w:val="center"/>
              <w:rPr>
                <w:rFonts w:cs="Arial"/>
                <w:sz w:val="16"/>
                <w:szCs w:val="16"/>
              </w:rPr>
            </w:pPr>
            <w:r w:rsidRPr="00FF36E8">
              <w:rPr>
                <w:rFonts w:cs="Arial"/>
                <w:sz w:val="16"/>
                <w:szCs w:val="16"/>
              </w:rPr>
              <w:t xml:space="preserve">No of </w:t>
            </w:r>
            <w:r>
              <w:rPr>
                <w:rFonts w:cs="Arial"/>
                <w:sz w:val="16"/>
                <w:szCs w:val="16"/>
              </w:rPr>
              <w:br/>
            </w:r>
            <w:r w:rsidRPr="00FF36E8">
              <w:rPr>
                <w:rFonts w:cs="Arial"/>
                <w:sz w:val="16"/>
                <w:szCs w:val="16"/>
              </w:rPr>
              <w:t>Dwellings</w:t>
            </w:r>
          </w:p>
        </w:tc>
      </w:tr>
      <w:tr w:rsidR="00340D03" w:rsidRPr="00340D03" w14:paraId="79B96919" w14:textId="77777777" w:rsidTr="00E342C2">
        <w:tc>
          <w:tcPr>
            <w:tcW w:w="2268" w:type="dxa"/>
            <w:tcBorders>
              <w:top w:val="nil"/>
              <w:left w:val="nil"/>
              <w:bottom w:val="nil"/>
              <w:right w:val="single" w:sz="18" w:space="0" w:color="C00000"/>
            </w:tcBorders>
            <w:shd w:val="clear" w:color="auto" w:fill="auto"/>
            <w:vAlign w:val="center"/>
          </w:tcPr>
          <w:p w14:paraId="69A441F0" w14:textId="77777777" w:rsidR="00340D03" w:rsidRPr="00F75B25" w:rsidRDefault="00340D03" w:rsidP="00340D03">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5D829104" w14:textId="4E4DD26F" w:rsidR="00340D03" w:rsidRPr="009C0CD5" w:rsidRDefault="00340D03" w:rsidP="00340D03">
            <w:pPr>
              <w:spacing w:before="40" w:after="20"/>
              <w:jc w:val="center"/>
              <w:rPr>
                <w:rFonts w:cs="Arial"/>
                <w:sz w:val="18"/>
                <w:szCs w:val="18"/>
              </w:rPr>
            </w:pPr>
            <w:r>
              <w:rPr>
                <w:rFonts w:cs="Arial"/>
                <w:sz w:val="18"/>
                <w:szCs w:val="18"/>
              </w:rPr>
              <w:t> </w:t>
            </w:r>
          </w:p>
        </w:tc>
        <w:tc>
          <w:tcPr>
            <w:tcW w:w="1134" w:type="dxa"/>
            <w:tcBorders>
              <w:top w:val="single" w:sz="8" w:space="0" w:color="C00000"/>
              <w:left w:val="nil"/>
              <w:bottom w:val="nil"/>
              <w:right w:val="nil"/>
            </w:tcBorders>
            <w:shd w:val="clear" w:color="auto" w:fill="auto"/>
            <w:vAlign w:val="bottom"/>
          </w:tcPr>
          <w:p w14:paraId="750237D1" w14:textId="30C0C2F9" w:rsidR="00340D03" w:rsidRPr="009C0CD5" w:rsidRDefault="00340D03" w:rsidP="00340D03">
            <w:pPr>
              <w:spacing w:before="40" w:after="20"/>
              <w:jc w:val="center"/>
              <w:rPr>
                <w:rFonts w:cs="Arial"/>
                <w:sz w:val="18"/>
                <w:szCs w:val="18"/>
              </w:rPr>
            </w:pPr>
          </w:p>
        </w:tc>
        <w:tc>
          <w:tcPr>
            <w:tcW w:w="170" w:type="dxa"/>
            <w:tcBorders>
              <w:top w:val="single" w:sz="8" w:space="0" w:color="C00000"/>
              <w:left w:val="nil"/>
              <w:bottom w:val="nil"/>
              <w:right w:val="nil"/>
            </w:tcBorders>
            <w:vAlign w:val="bottom"/>
          </w:tcPr>
          <w:p w14:paraId="7124464F" w14:textId="1A8ED3CE"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17AA286E" w14:textId="74603364"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single" w:sz="8" w:space="0" w:color="C00000"/>
              <w:left w:val="nil"/>
              <w:bottom w:val="nil"/>
              <w:right w:val="nil"/>
            </w:tcBorders>
            <w:vAlign w:val="bottom"/>
          </w:tcPr>
          <w:p w14:paraId="75DDD4CE" w14:textId="428CD38D" w:rsidR="00340D03" w:rsidRPr="009C0CD5" w:rsidRDefault="00340D03" w:rsidP="00340D03">
            <w:pPr>
              <w:spacing w:before="40" w:after="20"/>
              <w:jc w:val="center"/>
              <w:rPr>
                <w:rFonts w:cs="Arial"/>
                <w:sz w:val="18"/>
                <w:szCs w:val="18"/>
              </w:rPr>
            </w:pPr>
          </w:p>
        </w:tc>
        <w:tc>
          <w:tcPr>
            <w:tcW w:w="1247" w:type="dxa"/>
            <w:tcBorders>
              <w:top w:val="single" w:sz="8" w:space="0" w:color="C00000"/>
              <w:left w:val="nil"/>
              <w:bottom w:val="nil"/>
              <w:right w:val="nil"/>
            </w:tcBorders>
            <w:vAlign w:val="bottom"/>
          </w:tcPr>
          <w:p w14:paraId="5A39E2AA" w14:textId="29A06DF4" w:rsidR="00340D03" w:rsidRPr="009C0CD5" w:rsidRDefault="00340D03" w:rsidP="00340D03">
            <w:pPr>
              <w:spacing w:before="40" w:after="20"/>
              <w:jc w:val="center"/>
              <w:rPr>
                <w:rFonts w:cs="Arial"/>
                <w:sz w:val="18"/>
                <w:szCs w:val="18"/>
              </w:rPr>
            </w:pPr>
            <w:r>
              <w:rPr>
                <w:rFonts w:cs="Arial"/>
                <w:sz w:val="18"/>
                <w:szCs w:val="18"/>
              </w:rPr>
              <w:t> </w:t>
            </w:r>
          </w:p>
        </w:tc>
      </w:tr>
      <w:tr w:rsidR="00340D03" w:rsidRPr="00340D03" w14:paraId="51B66E16" w14:textId="77777777" w:rsidTr="00401057">
        <w:tc>
          <w:tcPr>
            <w:tcW w:w="2268" w:type="dxa"/>
            <w:tcBorders>
              <w:top w:val="nil"/>
              <w:left w:val="nil"/>
              <w:bottom w:val="nil"/>
              <w:right w:val="single" w:sz="18" w:space="0" w:color="C00000"/>
            </w:tcBorders>
            <w:shd w:val="clear" w:color="auto" w:fill="auto"/>
            <w:vAlign w:val="center"/>
          </w:tcPr>
          <w:p w14:paraId="5901E003" w14:textId="77777777" w:rsidR="00340D03" w:rsidRPr="00F75B25" w:rsidRDefault="00340D03" w:rsidP="00340D03">
            <w:pPr>
              <w:spacing w:before="40" w:after="20"/>
              <w:rPr>
                <w:rFonts w:cs="Arial"/>
                <w:sz w:val="18"/>
                <w:szCs w:val="18"/>
              </w:rPr>
            </w:pPr>
            <w:r w:rsidRPr="00F75B25">
              <w:rPr>
                <w:rFonts w:cs="Arial"/>
                <w:sz w:val="18"/>
                <w:szCs w:val="18"/>
              </w:rPr>
              <w:t>Macedon Ranges S</w:t>
            </w:r>
          </w:p>
        </w:tc>
        <w:tc>
          <w:tcPr>
            <w:tcW w:w="1134" w:type="dxa"/>
            <w:tcBorders>
              <w:top w:val="nil"/>
              <w:left w:val="single" w:sz="18" w:space="0" w:color="C00000"/>
              <w:bottom w:val="nil"/>
              <w:right w:val="nil"/>
            </w:tcBorders>
            <w:shd w:val="clear" w:color="auto" w:fill="auto"/>
            <w:vAlign w:val="bottom"/>
          </w:tcPr>
          <w:p w14:paraId="37FBBDB7" w14:textId="0AA6EF67" w:rsidR="00340D03" w:rsidRPr="009C0CD5" w:rsidRDefault="00340D03" w:rsidP="00340D03">
            <w:pPr>
              <w:spacing w:before="40" w:after="20"/>
              <w:jc w:val="center"/>
              <w:rPr>
                <w:rFonts w:cs="Arial"/>
                <w:sz w:val="18"/>
                <w:szCs w:val="18"/>
              </w:rPr>
            </w:pPr>
            <w:r>
              <w:rPr>
                <w:rFonts w:cs="Arial"/>
                <w:sz w:val="18"/>
                <w:szCs w:val="18"/>
              </w:rPr>
              <w:t>0.835</w:t>
            </w:r>
          </w:p>
        </w:tc>
        <w:tc>
          <w:tcPr>
            <w:tcW w:w="1134" w:type="dxa"/>
            <w:tcBorders>
              <w:top w:val="nil"/>
              <w:left w:val="nil"/>
              <w:bottom w:val="nil"/>
              <w:right w:val="nil"/>
            </w:tcBorders>
            <w:shd w:val="clear" w:color="auto" w:fill="auto"/>
            <w:vAlign w:val="bottom"/>
          </w:tcPr>
          <w:p w14:paraId="4FA9DB2A" w14:textId="413AFA04" w:rsidR="00340D03" w:rsidRPr="009C0CD5" w:rsidRDefault="00340D03" w:rsidP="00340D03">
            <w:pPr>
              <w:spacing w:before="40" w:after="20"/>
              <w:jc w:val="center"/>
              <w:rPr>
                <w:rFonts w:cs="Arial"/>
                <w:sz w:val="18"/>
                <w:szCs w:val="18"/>
              </w:rPr>
            </w:pPr>
            <w:r>
              <w:rPr>
                <w:rFonts w:cs="Arial"/>
                <w:sz w:val="18"/>
                <w:szCs w:val="18"/>
              </w:rPr>
              <w:t>0.826</w:t>
            </w:r>
          </w:p>
        </w:tc>
        <w:tc>
          <w:tcPr>
            <w:tcW w:w="170" w:type="dxa"/>
            <w:tcBorders>
              <w:top w:val="nil"/>
              <w:left w:val="nil"/>
              <w:bottom w:val="nil"/>
              <w:right w:val="nil"/>
            </w:tcBorders>
            <w:vAlign w:val="bottom"/>
          </w:tcPr>
          <w:p w14:paraId="4249B140" w14:textId="0E963CC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021B9AC" w14:textId="34A56EA9" w:rsidR="00340D03" w:rsidRPr="009C0CD5" w:rsidRDefault="00340D03" w:rsidP="00340D03">
            <w:pPr>
              <w:spacing w:before="40" w:after="20"/>
              <w:jc w:val="center"/>
              <w:rPr>
                <w:rFonts w:cs="Arial"/>
                <w:sz w:val="18"/>
                <w:szCs w:val="18"/>
              </w:rPr>
            </w:pPr>
            <w:r>
              <w:rPr>
                <w:rFonts w:cs="Arial"/>
                <w:sz w:val="18"/>
                <w:szCs w:val="18"/>
              </w:rPr>
              <w:t>1.035</w:t>
            </w:r>
          </w:p>
        </w:tc>
        <w:tc>
          <w:tcPr>
            <w:tcW w:w="1247" w:type="dxa"/>
            <w:tcBorders>
              <w:top w:val="nil"/>
              <w:left w:val="nil"/>
              <w:bottom w:val="nil"/>
              <w:right w:val="nil"/>
            </w:tcBorders>
            <w:vAlign w:val="bottom"/>
          </w:tcPr>
          <w:p w14:paraId="48DCB1A8" w14:textId="49932C3A" w:rsidR="00340D03" w:rsidRPr="009C0CD5" w:rsidRDefault="00340D03" w:rsidP="00340D03">
            <w:pPr>
              <w:spacing w:before="40" w:after="20"/>
              <w:jc w:val="center"/>
              <w:rPr>
                <w:rFonts w:cs="Arial"/>
                <w:sz w:val="18"/>
                <w:szCs w:val="18"/>
              </w:rPr>
            </w:pPr>
            <w:r>
              <w:rPr>
                <w:rFonts w:cs="Arial"/>
                <w:sz w:val="18"/>
                <w:szCs w:val="18"/>
              </w:rPr>
              <w:t>1.025</w:t>
            </w:r>
          </w:p>
        </w:tc>
        <w:tc>
          <w:tcPr>
            <w:tcW w:w="1247" w:type="dxa"/>
            <w:tcBorders>
              <w:top w:val="nil"/>
              <w:left w:val="nil"/>
              <w:bottom w:val="nil"/>
              <w:right w:val="nil"/>
            </w:tcBorders>
            <w:vAlign w:val="bottom"/>
          </w:tcPr>
          <w:p w14:paraId="55986062" w14:textId="2E1476F3" w:rsidR="00340D03" w:rsidRPr="009C0CD5" w:rsidRDefault="00340D03" w:rsidP="00340D03">
            <w:pPr>
              <w:spacing w:before="40" w:after="20"/>
              <w:jc w:val="center"/>
              <w:rPr>
                <w:rFonts w:cs="Arial"/>
                <w:sz w:val="18"/>
                <w:szCs w:val="18"/>
              </w:rPr>
            </w:pPr>
            <w:r>
              <w:rPr>
                <w:rFonts w:cs="Arial"/>
                <w:sz w:val="18"/>
                <w:szCs w:val="18"/>
              </w:rPr>
              <w:t>1.011</w:t>
            </w:r>
          </w:p>
        </w:tc>
      </w:tr>
      <w:tr w:rsidR="00340D03" w:rsidRPr="00340D03" w14:paraId="7BCF643B" w14:textId="77777777" w:rsidTr="00401057">
        <w:tc>
          <w:tcPr>
            <w:tcW w:w="2268" w:type="dxa"/>
            <w:tcBorders>
              <w:top w:val="nil"/>
              <w:left w:val="nil"/>
              <w:bottom w:val="nil"/>
              <w:right w:val="single" w:sz="18" w:space="0" w:color="C00000"/>
            </w:tcBorders>
            <w:shd w:val="clear" w:color="auto" w:fill="auto"/>
            <w:vAlign w:val="center"/>
          </w:tcPr>
          <w:p w14:paraId="5EAA1DB4" w14:textId="77777777" w:rsidR="00340D03" w:rsidRPr="00F75B25" w:rsidRDefault="00340D03" w:rsidP="00340D03">
            <w:pPr>
              <w:spacing w:before="40" w:after="20"/>
              <w:rPr>
                <w:rFonts w:cs="Arial"/>
                <w:sz w:val="18"/>
                <w:szCs w:val="18"/>
              </w:rPr>
            </w:pPr>
            <w:r w:rsidRPr="00F75B25">
              <w:rPr>
                <w:rFonts w:cs="Arial"/>
                <w:sz w:val="18"/>
                <w:szCs w:val="18"/>
              </w:rPr>
              <w:t>Manningham C</w:t>
            </w:r>
          </w:p>
        </w:tc>
        <w:tc>
          <w:tcPr>
            <w:tcW w:w="1134" w:type="dxa"/>
            <w:tcBorders>
              <w:top w:val="nil"/>
              <w:left w:val="single" w:sz="18" w:space="0" w:color="C00000"/>
              <w:bottom w:val="nil"/>
              <w:right w:val="nil"/>
            </w:tcBorders>
            <w:shd w:val="clear" w:color="auto" w:fill="auto"/>
            <w:vAlign w:val="bottom"/>
          </w:tcPr>
          <w:p w14:paraId="3F4268D1" w14:textId="622425DC" w:rsidR="00340D03" w:rsidRPr="009C0CD5" w:rsidRDefault="00340D03" w:rsidP="00340D03">
            <w:pPr>
              <w:spacing w:before="40" w:after="20"/>
              <w:jc w:val="center"/>
              <w:rPr>
                <w:rFonts w:cs="Arial"/>
                <w:sz w:val="18"/>
                <w:szCs w:val="18"/>
              </w:rPr>
            </w:pPr>
            <w:r>
              <w:rPr>
                <w:rFonts w:cs="Arial"/>
                <w:sz w:val="18"/>
                <w:szCs w:val="18"/>
              </w:rPr>
              <w:t>0.815</w:t>
            </w:r>
          </w:p>
        </w:tc>
        <w:tc>
          <w:tcPr>
            <w:tcW w:w="1134" w:type="dxa"/>
            <w:tcBorders>
              <w:top w:val="nil"/>
              <w:left w:val="nil"/>
              <w:bottom w:val="nil"/>
              <w:right w:val="nil"/>
            </w:tcBorders>
            <w:shd w:val="clear" w:color="auto" w:fill="auto"/>
            <w:vAlign w:val="bottom"/>
          </w:tcPr>
          <w:p w14:paraId="71BBFF60" w14:textId="1FCD641B" w:rsidR="00340D03" w:rsidRPr="009C0CD5" w:rsidRDefault="00340D03" w:rsidP="00340D03">
            <w:pPr>
              <w:spacing w:before="40" w:after="20"/>
              <w:jc w:val="center"/>
              <w:rPr>
                <w:rFonts w:cs="Arial"/>
                <w:sz w:val="18"/>
                <w:szCs w:val="18"/>
              </w:rPr>
            </w:pPr>
            <w:r>
              <w:rPr>
                <w:rFonts w:cs="Arial"/>
                <w:sz w:val="18"/>
                <w:szCs w:val="18"/>
              </w:rPr>
              <w:t>0.806</w:t>
            </w:r>
          </w:p>
        </w:tc>
        <w:tc>
          <w:tcPr>
            <w:tcW w:w="170" w:type="dxa"/>
            <w:tcBorders>
              <w:top w:val="nil"/>
              <w:left w:val="nil"/>
              <w:bottom w:val="nil"/>
              <w:right w:val="nil"/>
            </w:tcBorders>
            <w:vAlign w:val="bottom"/>
          </w:tcPr>
          <w:p w14:paraId="544103D4" w14:textId="25862AF7"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D3CC2E4" w14:textId="272B0054" w:rsidR="00340D03" w:rsidRPr="009C0CD5" w:rsidRDefault="00340D03" w:rsidP="00340D03">
            <w:pPr>
              <w:spacing w:before="40" w:after="20"/>
              <w:jc w:val="center"/>
              <w:rPr>
                <w:rFonts w:cs="Arial"/>
                <w:sz w:val="18"/>
                <w:szCs w:val="18"/>
              </w:rPr>
            </w:pPr>
            <w:r>
              <w:rPr>
                <w:rFonts w:cs="Arial"/>
                <w:sz w:val="18"/>
                <w:szCs w:val="18"/>
              </w:rPr>
              <w:t>0.902</w:t>
            </w:r>
          </w:p>
        </w:tc>
        <w:tc>
          <w:tcPr>
            <w:tcW w:w="1247" w:type="dxa"/>
            <w:tcBorders>
              <w:top w:val="nil"/>
              <w:left w:val="nil"/>
              <w:bottom w:val="nil"/>
              <w:right w:val="nil"/>
            </w:tcBorders>
            <w:vAlign w:val="bottom"/>
          </w:tcPr>
          <w:p w14:paraId="7F0D8DB9" w14:textId="37B84BA4" w:rsidR="00340D03" w:rsidRPr="009C0CD5" w:rsidRDefault="00340D03" w:rsidP="00340D03">
            <w:pPr>
              <w:spacing w:before="40" w:after="20"/>
              <w:jc w:val="center"/>
              <w:rPr>
                <w:rFonts w:cs="Arial"/>
                <w:sz w:val="18"/>
                <w:szCs w:val="18"/>
              </w:rPr>
            </w:pPr>
            <w:r>
              <w:rPr>
                <w:rFonts w:cs="Arial"/>
                <w:sz w:val="18"/>
                <w:szCs w:val="18"/>
              </w:rPr>
              <w:t>0.892</w:t>
            </w:r>
          </w:p>
        </w:tc>
        <w:tc>
          <w:tcPr>
            <w:tcW w:w="1247" w:type="dxa"/>
            <w:tcBorders>
              <w:top w:val="nil"/>
              <w:left w:val="nil"/>
              <w:bottom w:val="nil"/>
              <w:right w:val="nil"/>
            </w:tcBorders>
            <w:vAlign w:val="bottom"/>
          </w:tcPr>
          <w:p w14:paraId="4602FDCC" w14:textId="343AA41A" w:rsidR="00340D03" w:rsidRPr="009C0CD5" w:rsidRDefault="00340D03" w:rsidP="00340D03">
            <w:pPr>
              <w:spacing w:before="40" w:after="20"/>
              <w:jc w:val="center"/>
              <w:rPr>
                <w:rFonts w:cs="Arial"/>
                <w:sz w:val="18"/>
                <w:szCs w:val="18"/>
              </w:rPr>
            </w:pPr>
            <w:r>
              <w:rPr>
                <w:rFonts w:cs="Arial"/>
                <w:sz w:val="18"/>
                <w:szCs w:val="18"/>
              </w:rPr>
              <w:t>0.881</w:t>
            </w:r>
          </w:p>
        </w:tc>
      </w:tr>
      <w:tr w:rsidR="00340D03" w:rsidRPr="00340D03" w14:paraId="10C7D851" w14:textId="77777777" w:rsidTr="00401057">
        <w:tc>
          <w:tcPr>
            <w:tcW w:w="2268" w:type="dxa"/>
            <w:tcBorders>
              <w:top w:val="nil"/>
              <w:left w:val="nil"/>
              <w:bottom w:val="nil"/>
              <w:right w:val="single" w:sz="18" w:space="0" w:color="C00000"/>
            </w:tcBorders>
            <w:shd w:val="clear" w:color="auto" w:fill="auto"/>
            <w:vAlign w:val="center"/>
          </w:tcPr>
          <w:p w14:paraId="5E452591" w14:textId="77777777" w:rsidR="00340D03" w:rsidRPr="00F75B25" w:rsidRDefault="00340D03" w:rsidP="00340D03">
            <w:pPr>
              <w:spacing w:before="40" w:after="20"/>
              <w:rPr>
                <w:rFonts w:cs="Arial"/>
                <w:sz w:val="18"/>
                <w:szCs w:val="18"/>
              </w:rPr>
            </w:pPr>
            <w:r w:rsidRPr="00F75B25">
              <w:rPr>
                <w:rFonts w:cs="Arial"/>
                <w:sz w:val="18"/>
                <w:szCs w:val="18"/>
              </w:rPr>
              <w:t>Mansfield S</w:t>
            </w:r>
          </w:p>
        </w:tc>
        <w:tc>
          <w:tcPr>
            <w:tcW w:w="1134" w:type="dxa"/>
            <w:tcBorders>
              <w:top w:val="nil"/>
              <w:left w:val="single" w:sz="18" w:space="0" w:color="C00000"/>
              <w:bottom w:val="nil"/>
              <w:right w:val="nil"/>
            </w:tcBorders>
            <w:shd w:val="clear" w:color="auto" w:fill="auto"/>
            <w:vAlign w:val="bottom"/>
          </w:tcPr>
          <w:p w14:paraId="1DBF0884" w14:textId="48B644E6" w:rsidR="00340D03" w:rsidRPr="009C0CD5" w:rsidRDefault="00340D03" w:rsidP="00340D03">
            <w:pPr>
              <w:spacing w:before="40" w:after="20"/>
              <w:jc w:val="center"/>
              <w:rPr>
                <w:rFonts w:cs="Arial"/>
                <w:sz w:val="18"/>
                <w:szCs w:val="18"/>
              </w:rPr>
            </w:pPr>
            <w:r>
              <w:rPr>
                <w:rFonts w:cs="Arial"/>
                <w:sz w:val="18"/>
                <w:szCs w:val="18"/>
              </w:rPr>
              <w:t>0.986</w:t>
            </w:r>
          </w:p>
        </w:tc>
        <w:tc>
          <w:tcPr>
            <w:tcW w:w="1134" w:type="dxa"/>
            <w:tcBorders>
              <w:top w:val="nil"/>
              <w:left w:val="nil"/>
              <w:bottom w:val="nil"/>
              <w:right w:val="nil"/>
            </w:tcBorders>
            <w:shd w:val="clear" w:color="auto" w:fill="auto"/>
            <w:vAlign w:val="bottom"/>
          </w:tcPr>
          <w:p w14:paraId="44B66574" w14:textId="137E0206" w:rsidR="00340D03" w:rsidRPr="009C0CD5" w:rsidRDefault="00340D03" w:rsidP="00340D03">
            <w:pPr>
              <w:spacing w:before="40" w:after="20"/>
              <w:jc w:val="center"/>
              <w:rPr>
                <w:rFonts w:cs="Arial"/>
                <w:sz w:val="18"/>
                <w:szCs w:val="18"/>
              </w:rPr>
            </w:pPr>
            <w:r>
              <w:rPr>
                <w:rFonts w:cs="Arial"/>
                <w:sz w:val="18"/>
                <w:szCs w:val="18"/>
              </w:rPr>
              <w:t>0.976</w:t>
            </w:r>
          </w:p>
        </w:tc>
        <w:tc>
          <w:tcPr>
            <w:tcW w:w="170" w:type="dxa"/>
            <w:tcBorders>
              <w:top w:val="nil"/>
              <w:left w:val="nil"/>
              <w:bottom w:val="nil"/>
              <w:right w:val="nil"/>
            </w:tcBorders>
            <w:vAlign w:val="bottom"/>
          </w:tcPr>
          <w:p w14:paraId="245EE125" w14:textId="64206B2E"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6EFFF49" w14:textId="4ABCBD18" w:rsidR="00340D03" w:rsidRPr="009C0CD5" w:rsidRDefault="00340D03" w:rsidP="00340D03">
            <w:pPr>
              <w:spacing w:before="40" w:after="20"/>
              <w:jc w:val="center"/>
              <w:rPr>
                <w:rFonts w:cs="Arial"/>
                <w:sz w:val="18"/>
                <w:szCs w:val="18"/>
              </w:rPr>
            </w:pPr>
            <w:r>
              <w:rPr>
                <w:rFonts w:cs="Arial"/>
                <w:sz w:val="18"/>
                <w:szCs w:val="18"/>
              </w:rPr>
              <w:t>1.734</w:t>
            </w:r>
          </w:p>
        </w:tc>
        <w:tc>
          <w:tcPr>
            <w:tcW w:w="1247" w:type="dxa"/>
            <w:tcBorders>
              <w:top w:val="nil"/>
              <w:left w:val="nil"/>
              <w:bottom w:val="nil"/>
              <w:right w:val="nil"/>
            </w:tcBorders>
            <w:vAlign w:val="bottom"/>
          </w:tcPr>
          <w:p w14:paraId="2021923A" w14:textId="45AF2573" w:rsidR="00340D03" w:rsidRPr="009C0CD5" w:rsidRDefault="00340D03" w:rsidP="00340D03">
            <w:pPr>
              <w:spacing w:before="40" w:after="20"/>
              <w:jc w:val="center"/>
              <w:rPr>
                <w:rFonts w:cs="Arial"/>
                <w:sz w:val="18"/>
                <w:szCs w:val="18"/>
              </w:rPr>
            </w:pPr>
            <w:r>
              <w:rPr>
                <w:rFonts w:cs="Arial"/>
                <w:sz w:val="18"/>
                <w:szCs w:val="18"/>
              </w:rPr>
              <w:t>1.716</w:t>
            </w:r>
          </w:p>
        </w:tc>
        <w:tc>
          <w:tcPr>
            <w:tcW w:w="1247" w:type="dxa"/>
            <w:tcBorders>
              <w:top w:val="nil"/>
              <w:left w:val="nil"/>
              <w:bottom w:val="nil"/>
              <w:right w:val="nil"/>
            </w:tcBorders>
            <w:vAlign w:val="bottom"/>
          </w:tcPr>
          <w:p w14:paraId="42F37477" w14:textId="6B3C7D8C" w:rsidR="00340D03" w:rsidRPr="009C0CD5" w:rsidRDefault="00340D03" w:rsidP="00340D03">
            <w:pPr>
              <w:spacing w:before="40" w:after="20"/>
              <w:jc w:val="center"/>
              <w:rPr>
                <w:rFonts w:cs="Arial"/>
                <w:sz w:val="18"/>
                <w:szCs w:val="18"/>
              </w:rPr>
            </w:pPr>
            <w:r>
              <w:rPr>
                <w:rFonts w:cs="Arial"/>
                <w:sz w:val="18"/>
                <w:szCs w:val="18"/>
              </w:rPr>
              <w:t>1.693</w:t>
            </w:r>
          </w:p>
        </w:tc>
      </w:tr>
      <w:tr w:rsidR="00340D03" w:rsidRPr="00340D03" w14:paraId="51C2D8CB" w14:textId="77777777" w:rsidTr="00401057">
        <w:tc>
          <w:tcPr>
            <w:tcW w:w="2268" w:type="dxa"/>
            <w:tcBorders>
              <w:top w:val="nil"/>
              <w:left w:val="nil"/>
              <w:bottom w:val="nil"/>
              <w:right w:val="single" w:sz="18" w:space="0" w:color="C00000"/>
            </w:tcBorders>
            <w:shd w:val="clear" w:color="auto" w:fill="auto"/>
            <w:vAlign w:val="center"/>
          </w:tcPr>
          <w:p w14:paraId="5DC26228" w14:textId="77777777" w:rsidR="00340D03" w:rsidRPr="00F75B25" w:rsidRDefault="00340D03" w:rsidP="00340D03">
            <w:pPr>
              <w:spacing w:before="40" w:after="20"/>
              <w:rPr>
                <w:rFonts w:cs="Arial"/>
                <w:sz w:val="18"/>
                <w:szCs w:val="18"/>
              </w:rPr>
            </w:pPr>
            <w:r w:rsidRPr="00F75B25">
              <w:rPr>
                <w:rFonts w:cs="Arial"/>
                <w:sz w:val="18"/>
                <w:szCs w:val="18"/>
              </w:rPr>
              <w:t>Maribyrnong C</w:t>
            </w:r>
          </w:p>
        </w:tc>
        <w:tc>
          <w:tcPr>
            <w:tcW w:w="1134" w:type="dxa"/>
            <w:tcBorders>
              <w:top w:val="nil"/>
              <w:left w:val="single" w:sz="18" w:space="0" w:color="C00000"/>
              <w:bottom w:val="nil"/>
              <w:right w:val="nil"/>
            </w:tcBorders>
            <w:shd w:val="clear" w:color="auto" w:fill="auto"/>
            <w:vAlign w:val="bottom"/>
          </w:tcPr>
          <w:p w14:paraId="053C845B" w14:textId="0AA95CB9" w:rsidR="00340D03" w:rsidRPr="009C0CD5" w:rsidRDefault="00340D03" w:rsidP="00340D03">
            <w:pPr>
              <w:spacing w:before="40" w:after="20"/>
              <w:jc w:val="center"/>
              <w:rPr>
                <w:rFonts w:cs="Arial"/>
                <w:sz w:val="18"/>
                <w:szCs w:val="18"/>
              </w:rPr>
            </w:pPr>
            <w:r>
              <w:rPr>
                <w:rFonts w:cs="Arial"/>
                <w:sz w:val="18"/>
                <w:szCs w:val="18"/>
              </w:rPr>
              <w:t>1.053</w:t>
            </w:r>
          </w:p>
        </w:tc>
        <w:tc>
          <w:tcPr>
            <w:tcW w:w="1134" w:type="dxa"/>
            <w:tcBorders>
              <w:top w:val="nil"/>
              <w:left w:val="nil"/>
              <w:bottom w:val="nil"/>
              <w:right w:val="nil"/>
            </w:tcBorders>
            <w:shd w:val="clear" w:color="auto" w:fill="auto"/>
            <w:vAlign w:val="bottom"/>
          </w:tcPr>
          <w:p w14:paraId="7DAE5924" w14:textId="1E56D83C" w:rsidR="00340D03" w:rsidRPr="009C0CD5" w:rsidRDefault="00340D03" w:rsidP="00340D03">
            <w:pPr>
              <w:spacing w:before="40" w:after="20"/>
              <w:jc w:val="center"/>
              <w:rPr>
                <w:rFonts w:cs="Arial"/>
                <w:sz w:val="18"/>
                <w:szCs w:val="18"/>
              </w:rPr>
            </w:pPr>
            <w:r>
              <w:rPr>
                <w:rFonts w:cs="Arial"/>
                <w:sz w:val="18"/>
                <w:szCs w:val="18"/>
              </w:rPr>
              <w:t>1.042</w:t>
            </w:r>
          </w:p>
        </w:tc>
        <w:tc>
          <w:tcPr>
            <w:tcW w:w="170" w:type="dxa"/>
            <w:tcBorders>
              <w:top w:val="nil"/>
              <w:left w:val="nil"/>
              <w:bottom w:val="nil"/>
              <w:right w:val="nil"/>
            </w:tcBorders>
            <w:vAlign w:val="bottom"/>
          </w:tcPr>
          <w:p w14:paraId="249EC23A" w14:textId="04B24407"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98DE031" w14:textId="45E865EF" w:rsidR="00340D03" w:rsidRPr="009C0CD5" w:rsidRDefault="00340D03" w:rsidP="00340D03">
            <w:pPr>
              <w:spacing w:before="40" w:after="20"/>
              <w:jc w:val="center"/>
              <w:rPr>
                <w:rFonts w:cs="Arial"/>
                <w:sz w:val="18"/>
                <w:szCs w:val="18"/>
              </w:rPr>
            </w:pPr>
            <w:r>
              <w:rPr>
                <w:rFonts w:cs="Arial"/>
                <w:sz w:val="18"/>
                <w:szCs w:val="18"/>
              </w:rPr>
              <w:t>0.948</w:t>
            </w:r>
          </w:p>
        </w:tc>
        <w:tc>
          <w:tcPr>
            <w:tcW w:w="1247" w:type="dxa"/>
            <w:tcBorders>
              <w:top w:val="nil"/>
              <w:left w:val="nil"/>
              <w:bottom w:val="nil"/>
              <w:right w:val="nil"/>
            </w:tcBorders>
            <w:vAlign w:val="bottom"/>
          </w:tcPr>
          <w:p w14:paraId="52DEAFAF" w14:textId="7F9B4DCC" w:rsidR="00340D03" w:rsidRPr="009C0CD5" w:rsidRDefault="00340D03" w:rsidP="00340D03">
            <w:pPr>
              <w:spacing w:before="40" w:after="20"/>
              <w:jc w:val="center"/>
              <w:rPr>
                <w:rFonts w:cs="Arial"/>
                <w:sz w:val="18"/>
                <w:szCs w:val="18"/>
              </w:rPr>
            </w:pPr>
            <w:r>
              <w:rPr>
                <w:rFonts w:cs="Arial"/>
                <w:sz w:val="18"/>
                <w:szCs w:val="18"/>
              </w:rPr>
              <w:t>0.938</w:t>
            </w:r>
          </w:p>
        </w:tc>
        <w:tc>
          <w:tcPr>
            <w:tcW w:w="1247" w:type="dxa"/>
            <w:tcBorders>
              <w:top w:val="nil"/>
              <w:left w:val="nil"/>
              <w:bottom w:val="nil"/>
              <w:right w:val="nil"/>
            </w:tcBorders>
            <w:vAlign w:val="bottom"/>
          </w:tcPr>
          <w:p w14:paraId="4406BE64" w14:textId="0404925C" w:rsidR="00340D03" w:rsidRPr="009C0CD5" w:rsidRDefault="00340D03" w:rsidP="00340D03">
            <w:pPr>
              <w:spacing w:before="40" w:after="20"/>
              <w:jc w:val="center"/>
              <w:rPr>
                <w:rFonts w:cs="Arial"/>
                <w:sz w:val="18"/>
                <w:szCs w:val="18"/>
              </w:rPr>
            </w:pPr>
            <w:r>
              <w:rPr>
                <w:rFonts w:cs="Arial"/>
                <w:sz w:val="18"/>
                <w:szCs w:val="18"/>
              </w:rPr>
              <w:t>0.926</w:t>
            </w:r>
          </w:p>
        </w:tc>
      </w:tr>
      <w:tr w:rsidR="00340D03" w:rsidRPr="00340D03" w14:paraId="3AFA1EA4" w14:textId="77777777" w:rsidTr="00401057">
        <w:tc>
          <w:tcPr>
            <w:tcW w:w="2268" w:type="dxa"/>
            <w:tcBorders>
              <w:top w:val="nil"/>
              <w:left w:val="nil"/>
              <w:bottom w:val="nil"/>
              <w:right w:val="single" w:sz="18" w:space="0" w:color="C00000"/>
            </w:tcBorders>
            <w:shd w:val="clear" w:color="auto" w:fill="auto"/>
            <w:vAlign w:val="center"/>
          </w:tcPr>
          <w:p w14:paraId="3B03D51D" w14:textId="77777777" w:rsidR="00340D03" w:rsidRPr="00F75B25" w:rsidRDefault="00340D03" w:rsidP="00340D03">
            <w:pPr>
              <w:spacing w:before="40" w:after="20"/>
              <w:rPr>
                <w:rFonts w:cs="Arial"/>
                <w:sz w:val="18"/>
                <w:szCs w:val="18"/>
              </w:rPr>
            </w:pPr>
            <w:r w:rsidRPr="00F75B25">
              <w:rPr>
                <w:rFonts w:cs="Arial"/>
                <w:sz w:val="18"/>
                <w:szCs w:val="18"/>
              </w:rPr>
              <w:t>Maroondah C</w:t>
            </w:r>
          </w:p>
        </w:tc>
        <w:tc>
          <w:tcPr>
            <w:tcW w:w="1134" w:type="dxa"/>
            <w:tcBorders>
              <w:top w:val="nil"/>
              <w:left w:val="single" w:sz="18" w:space="0" w:color="C00000"/>
              <w:bottom w:val="nil"/>
              <w:right w:val="nil"/>
            </w:tcBorders>
            <w:shd w:val="clear" w:color="auto" w:fill="auto"/>
            <w:vAlign w:val="bottom"/>
          </w:tcPr>
          <w:p w14:paraId="1D138C8F" w14:textId="3E6F81A7" w:rsidR="00340D03" w:rsidRPr="009C0CD5" w:rsidRDefault="00340D03" w:rsidP="00340D03">
            <w:pPr>
              <w:spacing w:before="40" w:after="20"/>
              <w:jc w:val="center"/>
              <w:rPr>
                <w:rFonts w:cs="Arial"/>
                <w:sz w:val="18"/>
                <w:szCs w:val="18"/>
              </w:rPr>
            </w:pPr>
            <w:r>
              <w:rPr>
                <w:rFonts w:cs="Arial"/>
                <w:sz w:val="18"/>
                <w:szCs w:val="18"/>
              </w:rPr>
              <w:t>0.885</w:t>
            </w:r>
          </w:p>
        </w:tc>
        <w:tc>
          <w:tcPr>
            <w:tcW w:w="1134" w:type="dxa"/>
            <w:tcBorders>
              <w:top w:val="nil"/>
              <w:left w:val="nil"/>
              <w:bottom w:val="nil"/>
              <w:right w:val="nil"/>
            </w:tcBorders>
            <w:shd w:val="clear" w:color="auto" w:fill="auto"/>
            <w:vAlign w:val="bottom"/>
          </w:tcPr>
          <w:p w14:paraId="12040752" w14:textId="56CDC047" w:rsidR="00340D03" w:rsidRPr="009C0CD5" w:rsidRDefault="00340D03" w:rsidP="00340D03">
            <w:pPr>
              <w:spacing w:before="40" w:after="20"/>
              <w:jc w:val="center"/>
              <w:rPr>
                <w:rFonts w:cs="Arial"/>
                <w:sz w:val="18"/>
                <w:szCs w:val="18"/>
              </w:rPr>
            </w:pPr>
            <w:r>
              <w:rPr>
                <w:rFonts w:cs="Arial"/>
                <w:sz w:val="18"/>
                <w:szCs w:val="18"/>
              </w:rPr>
              <w:t>0.876</w:t>
            </w:r>
          </w:p>
        </w:tc>
        <w:tc>
          <w:tcPr>
            <w:tcW w:w="170" w:type="dxa"/>
            <w:tcBorders>
              <w:top w:val="nil"/>
              <w:left w:val="nil"/>
              <w:bottom w:val="nil"/>
              <w:right w:val="nil"/>
            </w:tcBorders>
            <w:vAlign w:val="bottom"/>
          </w:tcPr>
          <w:p w14:paraId="3F997F33" w14:textId="2E56511D"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EB19A05" w14:textId="40729FE6" w:rsidR="00340D03" w:rsidRPr="009C0CD5" w:rsidRDefault="00340D03" w:rsidP="00340D03">
            <w:pPr>
              <w:spacing w:before="40" w:after="20"/>
              <w:jc w:val="center"/>
              <w:rPr>
                <w:rFonts w:cs="Arial"/>
                <w:sz w:val="18"/>
                <w:szCs w:val="18"/>
              </w:rPr>
            </w:pPr>
            <w:r>
              <w:rPr>
                <w:rFonts w:cs="Arial"/>
                <w:sz w:val="18"/>
                <w:szCs w:val="18"/>
              </w:rPr>
              <w:t>0.886</w:t>
            </w:r>
          </w:p>
        </w:tc>
        <w:tc>
          <w:tcPr>
            <w:tcW w:w="1247" w:type="dxa"/>
            <w:tcBorders>
              <w:top w:val="nil"/>
              <w:left w:val="nil"/>
              <w:bottom w:val="nil"/>
              <w:right w:val="nil"/>
            </w:tcBorders>
            <w:vAlign w:val="bottom"/>
          </w:tcPr>
          <w:p w14:paraId="7E6EB17E" w14:textId="086D16A5" w:rsidR="00340D03" w:rsidRPr="009C0CD5" w:rsidRDefault="00340D03" w:rsidP="00340D03">
            <w:pPr>
              <w:spacing w:before="40" w:after="20"/>
              <w:jc w:val="center"/>
              <w:rPr>
                <w:rFonts w:cs="Arial"/>
                <w:sz w:val="18"/>
                <w:szCs w:val="18"/>
              </w:rPr>
            </w:pPr>
            <w:r>
              <w:rPr>
                <w:rFonts w:cs="Arial"/>
                <w:sz w:val="18"/>
                <w:szCs w:val="18"/>
              </w:rPr>
              <w:t>0.877</w:t>
            </w:r>
          </w:p>
        </w:tc>
        <w:tc>
          <w:tcPr>
            <w:tcW w:w="1247" w:type="dxa"/>
            <w:tcBorders>
              <w:top w:val="nil"/>
              <w:left w:val="nil"/>
              <w:bottom w:val="nil"/>
              <w:right w:val="nil"/>
            </w:tcBorders>
            <w:vAlign w:val="bottom"/>
          </w:tcPr>
          <w:p w14:paraId="779C1C64" w14:textId="5C0A747B" w:rsidR="00340D03" w:rsidRPr="009C0CD5" w:rsidRDefault="00340D03" w:rsidP="00340D03">
            <w:pPr>
              <w:spacing w:before="40" w:after="20"/>
              <w:jc w:val="center"/>
              <w:rPr>
                <w:rFonts w:cs="Arial"/>
                <w:sz w:val="18"/>
                <w:szCs w:val="18"/>
              </w:rPr>
            </w:pPr>
            <w:r>
              <w:rPr>
                <w:rFonts w:cs="Arial"/>
                <w:sz w:val="18"/>
                <w:szCs w:val="18"/>
              </w:rPr>
              <w:t>0.865</w:t>
            </w:r>
          </w:p>
        </w:tc>
      </w:tr>
      <w:tr w:rsidR="00340D03" w:rsidRPr="00340D03" w14:paraId="6207F161" w14:textId="77777777" w:rsidTr="00401057">
        <w:tc>
          <w:tcPr>
            <w:tcW w:w="2268" w:type="dxa"/>
            <w:tcBorders>
              <w:top w:val="nil"/>
              <w:left w:val="nil"/>
              <w:bottom w:val="nil"/>
              <w:right w:val="single" w:sz="18" w:space="0" w:color="C00000"/>
            </w:tcBorders>
            <w:shd w:val="clear" w:color="auto" w:fill="auto"/>
            <w:vAlign w:val="center"/>
          </w:tcPr>
          <w:p w14:paraId="28764C3A" w14:textId="77777777" w:rsidR="00340D03" w:rsidRPr="00F75B25" w:rsidRDefault="00340D03" w:rsidP="00340D03">
            <w:pPr>
              <w:spacing w:before="40" w:after="20"/>
              <w:rPr>
                <w:rFonts w:cs="Arial"/>
                <w:sz w:val="18"/>
                <w:szCs w:val="18"/>
              </w:rPr>
            </w:pPr>
            <w:r w:rsidRPr="00F75B25">
              <w:rPr>
                <w:rFonts w:cs="Arial"/>
                <w:sz w:val="18"/>
                <w:szCs w:val="18"/>
              </w:rPr>
              <w:t>Melbourne C</w:t>
            </w:r>
          </w:p>
        </w:tc>
        <w:tc>
          <w:tcPr>
            <w:tcW w:w="1134" w:type="dxa"/>
            <w:tcBorders>
              <w:top w:val="nil"/>
              <w:left w:val="single" w:sz="18" w:space="0" w:color="C00000"/>
              <w:bottom w:val="nil"/>
              <w:right w:val="nil"/>
            </w:tcBorders>
            <w:shd w:val="clear" w:color="auto" w:fill="auto"/>
            <w:vAlign w:val="bottom"/>
          </w:tcPr>
          <w:p w14:paraId="5D570DF5" w14:textId="182389E6" w:rsidR="00340D03" w:rsidRPr="009C0CD5" w:rsidRDefault="00340D03" w:rsidP="00340D03">
            <w:pPr>
              <w:spacing w:before="40" w:after="20"/>
              <w:jc w:val="center"/>
              <w:rPr>
                <w:rFonts w:cs="Arial"/>
                <w:sz w:val="18"/>
                <w:szCs w:val="18"/>
              </w:rPr>
            </w:pPr>
            <w:r>
              <w:rPr>
                <w:rFonts w:cs="Arial"/>
                <w:sz w:val="18"/>
                <w:szCs w:val="18"/>
              </w:rPr>
              <w:t>1.002</w:t>
            </w:r>
          </w:p>
        </w:tc>
        <w:tc>
          <w:tcPr>
            <w:tcW w:w="1134" w:type="dxa"/>
            <w:tcBorders>
              <w:top w:val="nil"/>
              <w:left w:val="nil"/>
              <w:bottom w:val="nil"/>
              <w:right w:val="nil"/>
            </w:tcBorders>
            <w:shd w:val="clear" w:color="auto" w:fill="auto"/>
            <w:vAlign w:val="bottom"/>
          </w:tcPr>
          <w:p w14:paraId="6FBF5561" w14:textId="266DEFA8" w:rsidR="00340D03" w:rsidRPr="009C0CD5" w:rsidRDefault="00340D03" w:rsidP="00340D03">
            <w:pPr>
              <w:spacing w:before="40" w:after="20"/>
              <w:jc w:val="center"/>
              <w:rPr>
                <w:rFonts w:cs="Arial"/>
                <w:sz w:val="18"/>
                <w:szCs w:val="18"/>
              </w:rPr>
            </w:pPr>
            <w:r>
              <w:rPr>
                <w:rFonts w:cs="Arial"/>
                <w:sz w:val="18"/>
                <w:szCs w:val="18"/>
              </w:rPr>
              <w:t>0.992</w:t>
            </w:r>
          </w:p>
        </w:tc>
        <w:tc>
          <w:tcPr>
            <w:tcW w:w="170" w:type="dxa"/>
            <w:tcBorders>
              <w:top w:val="nil"/>
              <w:left w:val="nil"/>
              <w:bottom w:val="nil"/>
              <w:right w:val="nil"/>
            </w:tcBorders>
            <w:vAlign w:val="bottom"/>
          </w:tcPr>
          <w:p w14:paraId="1A3B613A" w14:textId="628FD539"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30DB2A0" w14:textId="42F3D9B4" w:rsidR="00340D03" w:rsidRPr="009C0CD5" w:rsidRDefault="00340D03" w:rsidP="00340D03">
            <w:pPr>
              <w:spacing w:before="40" w:after="20"/>
              <w:jc w:val="center"/>
              <w:rPr>
                <w:rFonts w:cs="Arial"/>
                <w:sz w:val="18"/>
                <w:szCs w:val="18"/>
              </w:rPr>
            </w:pPr>
            <w:r>
              <w:rPr>
                <w:rFonts w:cs="Arial"/>
                <w:sz w:val="18"/>
                <w:szCs w:val="18"/>
              </w:rPr>
              <w:t>1.734</w:t>
            </w:r>
          </w:p>
        </w:tc>
        <w:tc>
          <w:tcPr>
            <w:tcW w:w="1247" w:type="dxa"/>
            <w:tcBorders>
              <w:top w:val="nil"/>
              <w:left w:val="nil"/>
              <w:bottom w:val="nil"/>
              <w:right w:val="nil"/>
            </w:tcBorders>
            <w:vAlign w:val="bottom"/>
          </w:tcPr>
          <w:p w14:paraId="6F8AAC0B" w14:textId="1FF39ABF" w:rsidR="00340D03" w:rsidRPr="009C0CD5" w:rsidRDefault="00340D03" w:rsidP="00340D03">
            <w:pPr>
              <w:spacing w:before="40" w:after="20"/>
              <w:jc w:val="center"/>
              <w:rPr>
                <w:rFonts w:cs="Arial"/>
                <w:sz w:val="18"/>
                <w:szCs w:val="18"/>
              </w:rPr>
            </w:pPr>
            <w:r>
              <w:rPr>
                <w:rFonts w:cs="Arial"/>
                <w:sz w:val="18"/>
                <w:szCs w:val="18"/>
              </w:rPr>
              <w:t>1.716</w:t>
            </w:r>
          </w:p>
        </w:tc>
        <w:tc>
          <w:tcPr>
            <w:tcW w:w="1247" w:type="dxa"/>
            <w:tcBorders>
              <w:top w:val="nil"/>
              <w:left w:val="nil"/>
              <w:bottom w:val="nil"/>
              <w:right w:val="nil"/>
            </w:tcBorders>
            <w:vAlign w:val="bottom"/>
          </w:tcPr>
          <w:p w14:paraId="35F70F05" w14:textId="5F844862" w:rsidR="00340D03" w:rsidRPr="009C0CD5" w:rsidRDefault="00340D03" w:rsidP="00340D03">
            <w:pPr>
              <w:spacing w:before="40" w:after="20"/>
              <w:jc w:val="center"/>
              <w:rPr>
                <w:rFonts w:cs="Arial"/>
                <w:sz w:val="18"/>
                <w:szCs w:val="18"/>
              </w:rPr>
            </w:pPr>
            <w:r>
              <w:rPr>
                <w:rFonts w:cs="Arial"/>
                <w:sz w:val="18"/>
                <w:szCs w:val="18"/>
              </w:rPr>
              <w:t>1.693</w:t>
            </w:r>
          </w:p>
        </w:tc>
      </w:tr>
      <w:tr w:rsidR="00340D03" w:rsidRPr="00340D03" w14:paraId="7A19BBAB" w14:textId="77777777" w:rsidTr="00401057">
        <w:tc>
          <w:tcPr>
            <w:tcW w:w="2268" w:type="dxa"/>
            <w:tcBorders>
              <w:top w:val="nil"/>
              <w:left w:val="nil"/>
              <w:bottom w:val="nil"/>
              <w:right w:val="single" w:sz="18" w:space="0" w:color="C00000"/>
            </w:tcBorders>
            <w:shd w:val="clear" w:color="auto" w:fill="auto"/>
            <w:vAlign w:val="center"/>
          </w:tcPr>
          <w:p w14:paraId="65C409C7" w14:textId="77777777" w:rsidR="00340D03" w:rsidRPr="00F75B25" w:rsidRDefault="00340D03" w:rsidP="00340D03">
            <w:pPr>
              <w:spacing w:before="40" w:after="20"/>
              <w:rPr>
                <w:rFonts w:cs="Arial"/>
                <w:sz w:val="18"/>
                <w:szCs w:val="18"/>
              </w:rPr>
            </w:pPr>
            <w:r w:rsidRPr="00F75B25">
              <w:rPr>
                <w:rFonts w:cs="Arial"/>
                <w:sz w:val="18"/>
                <w:szCs w:val="18"/>
              </w:rPr>
              <w:t>Melton C</w:t>
            </w:r>
          </w:p>
        </w:tc>
        <w:tc>
          <w:tcPr>
            <w:tcW w:w="1134" w:type="dxa"/>
            <w:tcBorders>
              <w:top w:val="nil"/>
              <w:left w:val="single" w:sz="18" w:space="0" w:color="C00000"/>
              <w:bottom w:val="nil"/>
              <w:right w:val="nil"/>
            </w:tcBorders>
            <w:shd w:val="clear" w:color="auto" w:fill="auto"/>
            <w:vAlign w:val="bottom"/>
          </w:tcPr>
          <w:p w14:paraId="2CB7F495" w14:textId="70D9BDE0" w:rsidR="00340D03" w:rsidRPr="009C0CD5" w:rsidRDefault="00340D03" w:rsidP="00340D03">
            <w:pPr>
              <w:spacing w:before="40" w:after="20"/>
              <w:jc w:val="center"/>
              <w:rPr>
                <w:rFonts w:cs="Arial"/>
                <w:sz w:val="18"/>
                <w:szCs w:val="18"/>
              </w:rPr>
            </w:pPr>
            <w:r>
              <w:rPr>
                <w:rFonts w:cs="Arial"/>
                <w:sz w:val="18"/>
                <w:szCs w:val="18"/>
              </w:rPr>
              <w:t>1.056</w:t>
            </w:r>
          </w:p>
        </w:tc>
        <w:tc>
          <w:tcPr>
            <w:tcW w:w="1134" w:type="dxa"/>
            <w:tcBorders>
              <w:top w:val="nil"/>
              <w:left w:val="nil"/>
              <w:bottom w:val="nil"/>
              <w:right w:val="nil"/>
            </w:tcBorders>
            <w:shd w:val="clear" w:color="auto" w:fill="auto"/>
            <w:vAlign w:val="bottom"/>
          </w:tcPr>
          <w:p w14:paraId="282EB114" w14:textId="6C563841" w:rsidR="00340D03" w:rsidRPr="009C0CD5" w:rsidRDefault="00340D03" w:rsidP="00340D03">
            <w:pPr>
              <w:spacing w:before="40" w:after="20"/>
              <w:jc w:val="center"/>
              <w:rPr>
                <w:rFonts w:cs="Arial"/>
                <w:sz w:val="18"/>
                <w:szCs w:val="18"/>
              </w:rPr>
            </w:pPr>
            <w:r>
              <w:rPr>
                <w:rFonts w:cs="Arial"/>
                <w:sz w:val="18"/>
                <w:szCs w:val="18"/>
              </w:rPr>
              <w:t>1.045</w:t>
            </w:r>
          </w:p>
        </w:tc>
        <w:tc>
          <w:tcPr>
            <w:tcW w:w="170" w:type="dxa"/>
            <w:tcBorders>
              <w:top w:val="nil"/>
              <w:left w:val="nil"/>
              <w:bottom w:val="nil"/>
              <w:right w:val="nil"/>
            </w:tcBorders>
            <w:vAlign w:val="bottom"/>
          </w:tcPr>
          <w:p w14:paraId="224C018B" w14:textId="42B8F572"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8E3EA97" w14:textId="4CACFC8A" w:rsidR="00340D03" w:rsidRPr="009C0CD5" w:rsidRDefault="00340D03" w:rsidP="00340D03">
            <w:pPr>
              <w:spacing w:before="40" w:after="20"/>
              <w:jc w:val="center"/>
              <w:rPr>
                <w:rFonts w:cs="Arial"/>
                <w:sz w:val="18"/>
                <w:szCs w:val="18"/>
              </w:rPr>
            </w:pPr>
            <w:r>
              <w:rPr>
                <w:rFonts w:cs="Arial"/>
                <w:sz w:val="18"/>
                <w:szCs w:val="18"/>
              </w:rPr>
              <w:t>0.871</w:t>
            </w:r>
          </w:p>
        </w:tc>
        <w:tc>
          <w:tcPr>
            <w:tcW w:w="1247" w:type="dxa"/>
            <w:tcBorders>
              <w:top w:val="nil"/>
              <w:left w:val="nil"/>
              <w:bottom w:val="nil"/>
              <w:right w:val="nil"/>
            </w:tcBorders>
            <w:vAlign w:val="bottom"/>
          </w:tcPr>
          <w:p w14:paraId="3AAB8C6E" w14:textId="23612A14" w:rsidR="00340D03" w:rsidRPr="009C0CD5" w:rsidRDefault="00340D03" w:rsidP="00340D03">
            <w:pPr>
              <w:spacing w:before="40" w:after="20"/>
              <w:jc w:val="center"/>
              <w:rPr>
                <w:rFonts w:cs="Arial"/>
                <w:sz w:val="18"/>
                <w:szCs w:val="18"/>
              </w:rPr>
            </w:pPr>
            <w:r>
              <w:rPr>
                <w:rFonts w:cs="Arial"/>
                <w:sz w:val="18"/>
                <w:szCs w:val="18"/>
              </w:rPr>
              <w:t>0.862</w:t>
            </w:r>
          </w:p>
        </w:tc>
        <w:tc>
          <w:tcPr>
            <w:tcW w:w="1247" w:type="dxa"/>
            <w:tcBorders>
              <w:top w:val="nil"/>
              <w:left w:val="nil"/>
              <w:bottom w:val="nil"/>
              <w:right w:val="nil"/>
            </w:tcBorders>
            <w:vAlign w:val="bottom"/>
          </w:tcPr>
          <w:p w14:paraId="62372F2D" w14:textId="619802FA" w:rsidR="00340D03" w:rsidRPr="009C0CD5" w:rsidRDefault="00340D03" w:rsidP="00340D03">
            <w:pPr>
              <w:spacing w:before="40" w:after="20"/>
              <w:jc w:val="center"/>
              <w:rPr>
                <w:rFonts w:cs="Arial"/>
                <w:sz w:val="18"/>
                <w:szCs w:val="18"/>
              </w:rPr>
            </w:pPr>
            <w:r>
              <w:rPr>
                <w:rFonts w:cs="Arial"/>
                <w:sz w:val="18"/>
                <w:szCs w:val="18"/>
              </w:rPr>
              <w:t>0.850</w:t>
            </w:r>
          </w:p>
        </w:tc>
      </w:tr>
      <w:tr w:rsidR="00340D03" w:rsidRPr="00340D03" w14:paraId="1D9B39B9" w14:textId="77777777" w:rsidTr="00401057">
        <w:tc>
          <w:tcPr>
            <w:tcW w:w="2268" w:type="dxa"/>
            <w:tcBorders>
              <w:top w:val="nil"/>
              <w:left w:val="nil"/>
              <w:bottom w:val="nil"/>
              <w:right w:val="single" w:sz="18" w:space="0" w:color="C00000"/>
            </w:tcBorders>
            <w:shd w:val="clear" w:color="auto" w:fill="auto"/>
            <w:vAlign w:val="center"/>
          </w:tcPr>
          <w:p w14:paraId="484185A8" w14:textId="77777777" w:rsidR="00340D03" w:rsidRPr="00F75B25" w:rsidRDefault="00340D03" w:rsidP="00340D03">
            <w:pPr>
              <w:spacing w:before="40" w:after="20"/>
              <w:rPr>
                <w:rFonts w:cs="Arial"/>
                <w:sz w:val="18"/>
                <w:szCs w:val="18"/>
              </w:rPr>
            </w:pPr>
            <w:r w:rsidRPr="00F75B25">
              <w:rPr>
                <w:rFonts w:cs="Arial"/>
                <w:sz w:val="18"/>
                <w:szCs w:val="18"/>
              </w:rPr>
              <w:t>Mildura RC</w:t>
            </w:r>
          </w:p>
        </w:tc>
        <w:tc>
          <w:tcPr>
            <w:tcW w:w="1134" w:type="dxa"/>
            <w:tcBorders>
              <w:top w:val="nil"/>
              <w:left w:val="single" w:sz="18" w:space="0" w:color="C00000"/>
              <w:bottom w:val="nil"/>
              <w:right w:val="nil"/>
            </w:tcBorders>
            <w:shd w:val="clear" w:color="auto" w:fill="auto"/>
            <w:vAlign w:val="bottom"/>
          </w:tcPr>
          <w:p w14:paraId="14B165A9" w14:textId="1FB71620" w:rsidR="00340D03" w:rsidRPr="009C0CD5" w:rsidRDefault="00340D03" w:rsidP="00340D03">
            <w:pPr>
              <w:spacing w:before="40" w:after="20"/>
              <w:jc w:val="center"/>
              <w:rPr>
                <w:rFonts w:cs="Arial"/>
                <w:sz w:val="18"/>
                <w:szCs w:val="18"/>
              </w:rPr>
            </w:pPr>
            <w:r>
              <w:rPr>
                <w:rFonts w:cs="Arial"/>
                <w:sz w:val="18"/>
                <w:szCs w:val="18"/>
              </w:rPr>
              <w:t>1.254</w:t>
            </w:r>
          </w:p>
        </w:tc>
        <w:tc>
          <w:tcPr>
            <w:tcW w:w="1134" w:type="dxa"/>
            <w:tcBorders>
              <w:top w:val="nil"/>
              <w:left w:val="nil"/>
              <w:bottom w:val="nil"/>
              <w:right w:val="nil"/>
            </w:tcBorders>
            <w:shd w:val="clear" w:color="auto" w:fill="auto"/>
            <w:vAlign w:val="bottom"/>
          </w:tcPr>
          <w:p w14:paraId="7495BFE2" w14:textId="4DD89347" w:rsidR="00340D03" w:rsidRPr="009C0CD5" w:rsidRDefault="00340D03" w:rsidP="00340D03">
            <w:pPr>
              <w:spacing w:before="40" w:after="20"/>
              <w:jc w:val="center"/>
              <w:rPr>
                <w:rFonts w:cs="Arial"/>
                <w:sz w:val="18"/>
                <w:szCs w:val="18"/>
              </w:rPr>
            </w:pPr>
            <w:r>
              <w:rPr>
                <w:rFonts w:cs="Arial"/>
                <w:sz w:val="18"/>
                <w:szCs w:val="18"/>
              </w:rPr>
              <w:t>1.241</w:t>
            </w:r>
          </w:p>
        </w:tc>
        <w:tc>
          <w:tcPr>
            <w:tcW w:w="170" w:type="dxa"/>
            <w:tcBorders>
              <w:top w:val="nil"/>
              <w:left w:val="nil"/>
              <w:bottom w:val="nil"/>
              <w:right w:val="nil"/>
            </w:tcBorders>
            <w:vAlign w:val="bottom"/>
          </w:tcPr>
          <w:p w14:paraId="2FEF49D9" w14:textId="0896F9D7"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9F0D058" w14:textId="22FB67ED" w:rsidR="00340D03" w:rsidRPr="009C0CD5" w:rsidRDefault="00340D03" w:rsidP="00340D03">
            <w:pPr>
              <w:spacing w:before="40" w:after="20"/>
              <w:jc w:val="center"/>
              <w:rPr>
                <w:rFonts w:cs="Arial"/>
                <w:sz w:val="18"/>
                <w:szCs w:val="18"/>
              </w:rPr>
            </w:pPr>
            <w:r>
              <w:rPr>
                <w:rFonts w:cs="Arial"/>
                <w:sz w:val="18"/>
                <w:szCs w:val="18"/>
              </w:rPr>
              <w:t>1.116</w:t>
            </w:r>
          </w:p>
        </w:tc>
        <w:tc>
          <w:tcPr>
            <w:tcW w:w="1247" w:type="dxa"/>
            <w:tcBorders>
              <w:top w:val="nil"/>
              <w:left w:val="nil"/>
              <w:bottom w:val="nil"/>
              <w:right w:val="nil"/>
            </w:tcBorders>
            <w:vAlign w:val="bottom"/>
          </w:tcPr>
          <w:p w14:paraId="76757085" w14:textId="21CEB921" w:rsidR="00340D03" w:rsidRPr="009C0CD5" w:rsidRDefault="00340D03" w:rsidP="00340D03">
            <w:pPr>
              <w:spacing w:before="40" w:after="20"/>
              <w:jc w:val="center"/>
              <w:rPr>
                <w:rFonts w:cs="Arial"/>
                <w:sz w:val="18"/>
                <w:szCs w:val="18"/>
              </w:rPr>
            </w:pPr>
            <w:r>
              <w:rPr>
                <w:rFonts w:cs="Arial"/>
                <w:sz w:val="18"/>
                <w:szCs w:val="18"/>
              </w:rPr>
              <w:t>1.104</w:t>
            </w:r>
          </w:p>
        </w:tc>
        <w:tc>
          <w:tcPr>
            <w:tcW w:w="1247" w:type="dxa"/>
            <w:tcBorders>
              <w:top w:val="nil"/>
              <w:left w:val="nil"/>
              <w:bottom w:val="nil"/>
              <w:right w:val="nil"/>
            </w:tcBorders>
            <w:vAlign w:val="bottom"/>
          </w:tcPr>
          <w:p w14:paraId="126A9322" w14:textId="12A0EC26" w:rsidR="00340D03" w:rsidRPr="009C0CD5" w:rsidRDefault="00340D03" w:rsidP="00340D03">
            <w:pPr>
              <w:spacing w:before="40" w:after="20"/>
              <w:jc w:val="center"/>
              <w:rPr>
                <w:rFonts w:cs="Arial"/>
                <w:sz w:val="18"/>
                <w:szCs w:val="18"/>
              </w:rPr>
            </w:pPr>
            <w:r>
              <w:rPr>
                <w:rFonts w:cs="Arial"/>
                <w:sz w:val="18"/>
                <w:szCs w:val="18"/>
              </w:rPr>
              <w:t>1.090</w:t>
            </w:r>
          </w:p>
        </w:tc>
      </w:tr>
      <w:tr w:rsidR="00340D03" w:rsidRPr="00340D03" w14:paraId="189F3128" w14:textId="77777777" w:rsidTr="00401057">
        <w:tc>
          <w:tcPr>
            <w:tcW w:w="2268" w:type="dxa"/>
            <w:tcBorders>
              <w:top w:val="nil"/>
              <w:left w:val="nil"/>
              <w:bottom w:val="nil"/>
              <w:right w:val="single" w:sz="18" w:space="0" w:color="C00000"/>
            </w:tcBorders>
            <w:shd w:val="clear" w:color="auto" w:fill="auto"/>
            <w:vAlign w:val="center"/>
          </w:tcPr>
          <w:p w14:paraId="670234CA" w14:textId="77777777" w:rsidR="00340D03" w:rsidRPr="00F75B25" w:rsidRDefault="00340D03" w:rsidP="00340D03">
            <w:pPr>
              <w:spacing w:before="40" w:after="20"/>
              <w:rPr>
                <w:rFonts w:cs="Arial"/>
                <w:sz w:val="18"/>
                <w:szCs w:val="18"/>
              </w:rPr>
            </w:pPr>
            <w:r w:rsidRPr="00F75B25">
              <w:rPr>
                <w:rFonts w:cs="Arial"/>
                <w:sz w:val="18"/>
                <w:szCs w:val="18"/>
              </w:rPr>
              <w:t>Mitchell S</w:t>
            </w:r>
          </w:p>
        </w:tc>
        <w:tc>
          <w:tcPr>
            <w:tcW w:w="1134" w:type="dxa"/>
            <w:tcBorders>
              <w:top w:val="nil"/>
              <w:left w:val="single" w:sz="18" w:space="0" w:color="C00000"/>
              <w:bottom w:val="nil"/>
              <w:right w:val="nil"/>
            </w:tcBorders>
            <w:shd w:val="clear" w:color="auto" w:fill="auto"/>
            <w:vAlign w:val="bottom"/>
          </w:tcPr>
          <w:p w14:paraId="5AB00744" w14:textId="42903A62" w:rsidR="00340D03" w:rsidRPr="009C0CD5" w:rsidRDefault="00340D03" w:rsidP="00340D03">
            <w:pPr>
              <w:spacing w:before="40" w:after="20"/>
              <w:jc w:val="center"/>
              <w:rPr>
                <w:rFonts w:cs="Arial"/>
                <w:sz w:val="18"/>
                <w:szCs w:val="18"/>
              </w:rPr>
            </w:pPr>
            <w:r>
              <w:rPr>
                <w:rFonts w:cs="Arial"/>
                <w:sz w:val="18"/>
                <w:szCs w:val="18"/>
              </w:rPr>
              <w:t>1.046</w:t>
            </w:r>
          </w:p>
        </w:tc>
        <w:tc>
          <w:tcPr>
            <w:tcW w:w="1134" w:type="dxa"/>
            <w:tcBorders>
              <w:top w:val="nil"/>
              <w:left w:val="nil"/>
              <w:bottom w:val="nil"/>
              <w:right w:val="nil"/>
            </w:tcBorders>
            <w:shd w:val="clear" w:color="auto" w:fill="auto"/>
            <w:vAlign w:val="bottom"/>
          </w:tcPr>
          <w:p w14:paraId="2E13AC66" w14:textId="321C8D81" w:rsidR="00340D03" w:rsidRPr="009C0CD5" w:rsidRDefault="00340D03" w:rsidP="00340D03">
            <w:pPr>
              <w:spacing w:before="40" w:after="20"/>
              <w:jc w:val="center"/>
              <w:rPr>
                <w:rFonts w:cs="Arial"/>
                <w:sz w:val="18"/>
                <w:szCs w:val="18"/>
              </w:rPr>
            </w:pPr>
            <w:r>
              <w:rPr>
                <w:rFonts w:cs="Arial"/>
                <w:sz w:val="18"/>
                <w:szCs w:val="18"/>
              </w:rPr>
              <w:t>1.035</w:t>
            </w:r>
          </w:p>
        </w:tc>
        <w:tc>
          <w:tcPr>
            <w:tcW w:w="170" w:type="dxa"/>
            <w:tcBorders>
              <w:top w:val="nil"/>
              <w:left w:val="nil"/>
              <w:bottom w:val="nil"/>
              <w:right w:val="nil"/>
            </w:tcBorders>
            <w:vAlign w:val="bottom"/>
          </w:tcPr>
          <w:p w14:paraId="43C97FB9" w14:textId="0C6D67C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435BEAA" w14:textId="5C3315EF" w:rsidR="00340D03" w:rsidRPr="009C0CD5" w:rsidRDefault="00340D03" w:rsidP="00340D03">
            <w:pPr>
              <w:spacing w:before="40" w:after="20"/>
              <w:jc w:val="center"/>
              <w:rPr>
                <w:rFonts w:cs="Arial"/>
                <w:sz w:val="18"/>
                <w:szCs w:val="18"/>
              </w:rPr>
            </w:pPr>
            <w:r>
              <w:rPr>
                <w:rFonts w:cs="Arial"/>
                <w:sz w:val="18"/>
                <w:szCs w:val="18"/>
              </w:rPr>
              <w:t>0.974</w:t>
            </w:r>
          </w:p>
        </w:tc>
        <w:tc>
          <w:tcPr>
            <w:tcW w:w="1247" w:type="dxa"/>
            <w:tcBorders>
              <w:top w:val="nil"/>
              <w:left w:val="nil"/>
              <w:bottom w:val="nil"/>
              <w:right w:val="nil"/>
            </w:tcBorders>
            <w:vAlign w:val="bottom"/>
          </w:tcPr>
          <w:p w14:paraId="3CE04D29" w14:textId="2EDD4718" w:rsidR="00340D03" w:rsidRPr="009C0CD5" w:rsidRDefault="00340D03" w:rsidP="00340D03">
            <w:pPr>
              <w:spacing w:before="40" w:after="20"/>
              <w:jc w:val="center"/>
              <w:rPr>
                <w:rFonts w:cs="Arial"/>
                <w:sz w:val="18"/>
                <w:szCs w:val="18"/>
              </w:rPr>
            </w:pPr>
            <w:r>
              <w:rPr>
                <w:rFonts w:cs="Arial"/>
                <w:sz w:val="18"/>
                <w:szCs w:val="18"/>
              </w:rPr>
              <w:t>0.964</w:t>
            </w:r>
          </w:p>
        </w:tc>
        <w:tc>
          <w:tcPr>
            <w:tcW w:w="1247" w:type="dxa"/>
            <w:tcBorders>
              <w:top w:val="nil"/>
              <w:left w:val="nil"/>
              <w:bottom w:val="nil"/>
              <w:right w:val="nil"/>
            </w:tcBorders>
            <w:vAlign w:val="bottom"/>
          </w:tcPr>
          <w:p w14:paraId="03FCE9BA" w14:textId="79FD3251" w:rsidR="00340D03" w:rsidRPr="009C0CD5" w:rsidRDefault="00340D03" w:rsidP="00340D03">
            <w:pPr>
              <w:spacing w:before="40" w:after="20"/>
              <w:jc w:val="center"/>
              <w:rPr>
                <w:rFonts w:cs="Arial"/>
                <w:sz w:val="18"/>
                <w:szCs w:val="18"/>
              </w:rPr>
            </w:pPr>
            <w:r>
              <w:rPr>
                <w:rFonts w:cs="Arial"/>
                <w:sz w:val="18"/>
                <w:szCs w:val="18"/>
              </w:rPr>
              <w:t>0.951</w:t>
            </w:r>
          </w:p>
        </w:tc>
      </w:tr>
      <w:tr w:rsidR="00340D03" w:rsidRPr="00340D03" w14:paraId="70408E91" w14:textId="77777777" w:rsidTr="00401057">
        <w:tc>
          <w:tcPr>
            <w:tcW w:w="2268" w:type="dxa"/>
            <w:tcBorders>
              <w:top w:val="nil"/>
              <w:left w:val="nil"/>
              <w:bottom w:val="nil"/>
              <w:right w:val="single" w:sz="18" w:space="0" w:color="C00000"/>
            </w:tcBorders>
            <w:shd w:val="clear" w:color="auto" w:fill="auto"/>
            <w:vAlign w:val="center"/>
          </w:tcPr>
          <w:p w14:paraId="2E2D81EE" w14:textId="77777777" w:rsidR="00340D03" w:rsidRPr="00F75B25" w:rsidRDefault="00340D03" w:rsidP="00340D03">
            <w:pPr>
              <w:spacing w:before="40" w:after="20"/>
              <w:rPr>
                <w:rFonts w:cs="Arial"/>
                <w:sz w:val="18"/>
                <w:szCs w:val="18"/>
              </w:rPr>
            </w:pPr>
            <w:r w:rsidRPr="00F75B25">
              <w:rPr>
                <w:rFonts w:cs="Arial"/>
                <w:sz w:val="18"/>
                <w:szCs w:val="18"/>
              </w:rPr>
              <w:t>Moira S</w:t>
            </w:r>
          </w:p>
        </w:tc>
        <w:tc>
          <w:tcPr>
            <w:tcW w:w="1134" w:type="dxa"/>
            <w:tcBorders>
              <w:top w:val="nil"/>
              <w:left w:val="single" w:sz="18" w:space="0" w:color="C00000"/>
              <w:bottom w:val="nil"/>
              <w:right w:val="nil"/>
            </w:tcBorders>
            <w:shd w:val="clear" w:color="auto" w:fill="auto"/>
            <w:vAlign w:val="bottom"/>
          </w:tcPr>
          <w:p w14:paraId="22DE5C5B" w14:textId="01803C06" w:rsidR="00340D03" w:rsidRPr="009C0CD5" w:rsidRDefault="00340D03" w:rsidP="00340D03">
            <w:pPr>
              <w:spacing w:before="40" w:after="20"/>
              <w:jc w:val="center"/>
              <w:rPr>
                <w:rFonts w:cs="Arial"/>
                <w:sz w:val="18"/>
                <w:szCs w:val="18"/>
              </w:rPr>
            </w:pPr>
            <w:r>
              <w:rPr>
                <w:rFonts w:cs="Arial"/>
                <w:sz w:val="18"/>
                <w:szCs w:val="18"/>
              </w:rPr>
              <w:t>1.200</w:t>
            </w:r>
          </w:p>
        </w:tc>
        <w:tc>
          <w:tcPr>
            <w:tcW w:w="1134" w:type="dxa"/>
            <w:tcBorders>
              <w:top w:val="nil"/>
              <w:left w:val="nil"/>
              <w:bottom w:val="nil"/>
              <w:right w:val="nil"/>
            </w:tcBorders>
            <w:shd w:val="clear" w:color="auto" w:fill="auto"/>
            <w:vAlign w:val="bottom"/>
          </w:tcPr>
          <w:p w14:paraId="4789E12E" w14:textId="2F8B698E" w:rsidR="00340D03" w:rsidRPr="009C0CD5" w:rsidRDefault="00340D03" w:rsidP="00340D03">
            <w:pPr>
              <w:spacing w:before="40" w:after="20"/>
              <w:jc w:val="center"/>
              <w:rPr>
                <w:rFonts w:cs="Arial"/>
                <w:sz w:val="18"/>
                <w:szCs w:val="18"/>
              </w:rPr>
            </w:pPr>
            <w:r>
              <w:rPr>
                <w:rFonts w:cs="Arial"/>
                <w:sz w:val="18"/>
                <w:szCs w:val="18"/>
              </w:rPr>
              <w:t>1.188</w:t>
            </w:r>
          </w:p>
        </w:tc>
        <w:tc>
          <w:tcPr>
            <w:tcW w:w="170" w:type="dxa"/>
            <w:tcBorders>
              <w:top w:val="nil"/>
              <w:left w:val="nil"/>
              <w:bottom w:val="nil"/>
              <w:right w:val="nil"/>
            </w:tcBorders>
            <w:vAlign w:val="bottom"/>
          </w:tcPr>
          <w:p w14:paraId="0F907E8D" w14:textId="125D28FC"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5539CB9" w14:textId="1AF9F399" w:rsidR="00340D03" w:rsidRPr="009C0CD5" w:rsidRDefault="00340D03" w:rsidP="00340D03">
            <w:pPr>
              <w:spacing w:before="40" w:after="20"/>
              <w:jc w:val="center"/>
              <w:rPr>
                <w:rFonts w:cs="Arial"/>
                <w:sz w:val="18"/>
                <w:szCs w:val="18"/>
              </w:rPr>
            </w:pPr>
            <w:r>
              <w:rPr>
                <w:rFonts w:cs="Arial"/>
                <w:sz w:val="18"/>
                <w:szCs w:val="18"/>
              </w:rPr>
              <w:t>1.173</w:t>
            </w:r>
          </w:p>
        </w:tc>
        <w:tc>
          <w:tcPr>
            <w:tcW w:w="1247" w:type="dxa"/>
            <w:tcBorders>
              <w:top w:val="nil"/>
              <w:left w:val="nil"/>
              <w:bottom w:val="nil"/>
              <w:right w:val="nil"/>
            </w:tcBorders>
            <w:vAlign w:val="bottom"/>
          </w:tcPr>
          <w:p w14:paraId="63B03335" w14:textId="0202FE94" w:rsidR="00340D03" w:rsidRPr="009C0CD5" w:rsidRDefault="00340D03" w:rsidP="00340D03">
            <w:pPr>
              <w:spacing w:before="40" w:after="20"/>
              <w:jc w:val="center"/>
              <w:rPr>
                <w:rFonts w:cs="Arial"/>
                <w:sz w:val="18"/>
                <w:szCs w:val="18"/>
              </w:rPr>
            </w:pPr>
            <w:r>
              <w:rPr>
                <w:rFonts w:cs="Arial"/>
                <w:sz w:val="18"/>
                <w:szCs w:val="18"/>
              </w:rPr>
              <w:t>1.161</w:t>
            </w:r>
          </w:p>
        </w:tc>
        <w:tc>
          <w:tcPr>
            <w:tcW w:w="1247" w:type="dxa"/>
            <w:tcBorders>
              <w:top w:val="nil"/>
              <w:left w:val="nil"/>
              <w:bottom w:val="nil"/>
              <w:right w:val="nil"/>
            </w:tcBorders>
            <w:vAlign w:val="bottom"/>
          </w:tcPr>
          <w:p w14:paraId="79A95576" w14:textId="47ED2242" w:rsidR="00340D03" w:rsidRPr="009C0CD5" w:rsidRDefault="00340D03" w:rsidP="00340D03">
            <w:pPr>
              <w:spacing w:before="40" w:after="20"/>
              <w:jc w:val="center"/>
              <w:rPr>
                <w:rFonts w:cs="Arial"/>
                <w:sz w:val="18"/>
                <w:szCs w:val="18"/>
              </w:rPr>
            </w:pPr>
            <w:r>
              <w:rPr>
                <w:rFonts w:cs="Arial"/>
                <w:sz w:val="18"/>
                <w:szCs w:val="18"/>
              </w:rPr>
              <w:t>1.146</w:t>
            </w:r>
          </w:p>
        </w:tc>
      </w:tr>
      <w:tr w:rsidR="00340D03" w:rsidRPr="00340D03" w14:paraId="6BBF5762" w14:textId="77777777" w:rsidTr="00401057">
        <w:tc>
          <w:tcPr>
            <w:tcW w:w="2268" w:type="dxa"/>
            <w:tcBorders>
              <w:top w:val="nil"/>
              <w:left w:val="nil"/>
              <w:bottom w:val="nil"/>
              <w:right w:val="single" w:sz="18" w:space="0" w:color="C00000"/>
            </w:tcBorders>
            <w:shd w:val="clear" w:color="auto" w:fill="auto"/>
            <w:vAlign w:val="center"/>
          </w:tcPr>
          <w:p w14:paraId="77AA56DF" w14:textId="77777777" w:rsidR="00340D03" w:rsidRPr="00F75B25" w:rsidRDefault="00340D03" w:rsidP="00340D03">
            <w:pPr>
              <w:spacing w:before="40" w:after="20"/>
              <w:rPr>
                <w:rFonts w:cs="Arial"/>
                <w:sz w:val="18"/>
                <w:szCs w:val="18"/>
              </w:rPr>
            </w:pPr>
            <w:r w:rsidRPr="00F75B25">
              <w:rPr>
                <w:rFonts w:cs="Arial"/>
                <w:sz w:val="18"/>
                <w:szCs w:val="18"/>
              </w:rPr>
              <w:t>Monash C</w:t>
            </w:r>
          </w:p>
        </w:tc>
        <w:tc>
          <w:tcPr>
            <w:tcW w:w="1134" w:type="dxa"/>
            <w:tcBorders>
              <w:top w:val="nil"/>
              <w:left w:val="single" w:sz="18" w:space="0" w:color="C00000"/>
              <w:bottom w:val="nil"/>
              <w:right w:val="nil"/>
            </w:tcBorders>
            <w:shd w:val="clear" w:color="auto" w:fill="auto"/>
            <w:vAlign w:val="bottom"/>
          </w:tcPr>
          <w:p w14:paraId="5CD38F23" w14:textId="6F481FCC" w:rsidR="00340D03" w:rsidRPr="009C0CD5" w:rsidRDefault="00340D03" w:rsidP="00340D03">
            <w:pPr>
              <w:spacing w:before="40" w:after="20"/>
              <w:jc w:val="center"/>
              <w:rPr>
                <w:rFonts w:cs="Arial"/>
                <w:sz w:val="18"/>
                <w:szCs w:val="18"/>
              </w:rPr>
            </w:pPr>
            <w:r>
              <w:rPr>
                <w:rFonts w:cs="Arial"/>
                <w:sz w:val="18"/>
                <w:szCs w:val="18"/>
              </w:rPr>
              <w:t>0.885</w:t>
            </w:r>
          </w:p>
        </w:tc>
        <w:tc>
          <w:tcPr>
            <w:tcW w:w="1134" w:type="dxa"/>
            <w:tcBorders>
              <w:top w:val="nil"/>
              <w:left w:val="nil"/>
              <w:bottom w:val="nil"/>
              <w:right w:val="nil"/>
            </w:tcBorders>
            <w:shd w:val="clear" w:color="auto" w:fill="auto"/>
            <w:vAlign w:val="bottom"/>
          </w:tcPr>
          <w:p w14:paraId="3B2721BC" w14:textId="3CF8B7CA" w:rsidR="00340D03" w:rsidRPr="009C0CD5" w:rsidRDefault="00340D03" w:rsidP="00340D03">
            <w:pPr>
              <w:spacing w:before="40" w:after="20"/>
              <w:jc w:val="center"/>
              <w:rPr>
                <w:rFonts w:cs="Arial"/>
                <w:sz w:val="18"/>
                <w:szCs w:val="18"/>
              </w:rPr>
            </w:pPr>
            <w:r>
              <w:rPr>
                <w:rFonts w:cs="Arial"/>
                <w:sz w:val="18"/>
                <w:szCs w:val="18"/>
              </w:rPr>
              <w:t>0.876</w:t>
            </w:r>
          </w:p>
        </w:tc>
        <w:tc>
          <w:tcPr>
            <w:tcW w:w="170" w:type="dxa"/>
            <w:tcBorders>
              <w:top w:val="nil"/>
              <w:left w:val="nil"/>
              <w:bottom w:val="nil"/>
              <w:right w:val="nil"/>
            </w:tcBorders>
            <w:vAlign w:val="bottom"/>
          </w:tcPr>
          <w:p w14:paraId="6745F1FA" w14:textId="2CAFA2C4"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160E502" w14:textId="6903FFA2" w:rsidR="00340D03" w:rsidRPr="009C0CD5" w:rsidRDefault="00340D03" w:rsidP="00340D03">
            <w:pPr>
              <w:spacing w:before="40" w:after="20"/>
              <w:jc w:val="center"/>
              <w:rPr>
                <w:rFonts w:cs="Arial"/>
                <w:sz w:val="18"/>
                <w:szCs w:val="18"/>
              </w:rPr>
            </w:pPr>
            <w:r>
              <w:rPr>
                <w:rFonts w:cs="Arial"/>
                <w:sz w:val="18"/>
                <w:szCs w:val="18"/>
              </w:rPr>
              <w:t>0.999</w:t>
            </w:r>
          </w:p>
        </w:tc>
        <w:tc>
          <w:tcPr>
            <w:tcW w:w="1247" w:type="dxa"/>
            <w:tcBorders>
              <w:top w:val="nil"/>
              <w:left w:val="nil"/>
              <w:bottom w:val="nil"/>
              <w:right w:val="nil"/>
            </w:tcBorders>
            <w:vAlign w:val="bottom"/>
          </w:tcPr>
          <w:p w14:paraId="7D3E2164" w14:textId="5972E029" w:rsidR="00340D03" w:rsidRPr="009C0CD5" w:rsidRDefault="00340D03" w:rsidP="00340D03">
            <w:pPr>
              <w:spacing w:before="40" w:after="20"/>
              <w:jc w:val="center"/>
              <w:rPr>
                <w:rFonts w:cs="Arial"/>
                <w:sz w:val="18"/>
                <w:szCs w:val="18"/>
              </w:rPr>
            </w:pPr>
            <w:r>
              <w:rPr>
                <w:rFonts w:cs="Arial"/>
                <w:sz w:val="18"/>
                <w:szCs w:val="18"/>
              </w:rPr>
              <w:t>0.989</w:t>
            </w:r>
          </w:p>
        </w:tc>
        <w:tc>
          <w:tcPr>
            <w:tcW w:w="1247" w:type="dxa"/>
            <w:tcBorders>
              <w:top w:val="nil"/>
              <w:left w:val="nil"/>
              <w:bottom w:val="nil"/>
              <w:right w:val="nil"/>
            </w:tcBorders>
            <w:vAlign w:val="bottom"/>
          </w:tcPr>
          <w:p w14:paraId="5393E4DA" w14:textId="270E7DD5" w:rsidR="00340D03" w:rsidRPr="009C0CD5" w:rsidRDefault="00340D03" w:rsidP="00340D03">
            <w:pPr>
              <w:spacing w:before="40" w:after="20"/>
              <w:jc w:val="center"/>
              <w:rPr>
                <w:rFonts w:cs="Arial"/>
                <w:sz w:val="18"/>
                <w:szCs w:val="18"/>
              </w:rPr>
            </w:pPr>
            <w:r>
              <w:rPr>
                <w:rFonts w:cs="Arial"/>
                <w:sz w:val="18"/>
                <w:szCs w:val="18"/>
              </w:rPr>
              <w:t>0.976</w:t>
            </w:r>
          </w:p>
        </w:tc>
      </w:tr>
      <w:tr w:rsidR="00340D03" w:rsidRPr="00340D03" w14:paraId="1D1AD2E8" w14:textId="77777777" w:rsidTr="00401057">
        <w:tc>
          <w:tcPr>
            <w:tcW w:w="2268" w:type="dxa"/>
            <w:tcBorders>
              <w:top w:val="nil"/>
              <w:left w:val="nil"/>
              <w:bottom w:val="nil"/>
              <w:right w:val="single" w:sz="18" w:space="0" w:color="C00000"/>
            </w:tcBorders>
            <w:shd w:val="clear" w:color="auto" w:fill="auto"/>
            <w:vAlign w:val="center"/>
          </w:tcPr>
          <w:p w14:paraId="268842CA" w14:textId="77777777" w:rsidR="00340D03" w:rsidRPr="00F75B25" w:rsidRDefault="00340D03" w:rsidP="00340D03">
            <w:pPr>
              <w:spacing w:before="40" w:after="20"/>
              <w:rPr>
                <w:rFonts w:cs="Arial"/>
                <w:sz w:val="18"/>
                <w:szCs w:val="18"/>
              </w:rPr>
            </w:pPr>
            <w:r w:rsidRPr="00F75B25">
              <w:rPr>
                <w:rFonts w:cs="Arial"/>
                <w:sz w:val="18"/>
                <w:szCs w:val="18"/>
              </w:rPr>
              <w:t>Moonee Valley C</w:t>
            </w:r>
          </w:p>
        </w:tc>
        <w:tc>
          <w:tcPr>
            <w:tcW w:w="1134" w:type="dxa"/>
            <w:tcBorders>
              <w:top w:val="nil"/>
              <w:left w:val="single" w:sz="18" w:space="0" w:color="C00000"/>
              <w:bottom w:val="nil"/>
              <w:right w:val="nil"/>
            </w:tcBorders>
            <w:shd w:val="clear" w:color="auto" w:fill="auto"/>
            <w:vAlign w:val="bottom"/>
          </w:tcPr>
          <w:p w14:paraId="54770058" w14:textId="71FE0E4C" w:rsidR="00340D03" w:rsidRPr="009C0CD5" w:rsidRDefault="00340D03" w:rsidP="00340D03">
            <w:pPr>
              <w:spacing w:before="40" w:after="20"/>
              <w:jc w:val="center"/>
              <w:rPr>
                <w:rFonts w:cs="Arial"/>
                <w:sz w:val="18"/>
                <w:szCs w:val="18"/>
              </w:rPr>
            </w:pPr>
            <w:r>
              <w:rPr>
                <w:rFonts w:cs="Arial"/>
                <w:sz w:val="18"/>
                <w:szCs w:val="18"/>
              </w:rPr>
              <w:t>0.919</w:t>
            </w:r>
          </w:p>
        </w:tc>
        <w:tc>
          <w:tcPr>
            <w:tcW w:w="1134" w:type="dxa"/>
            <w:tcBorders>
              <w:top w:val="nil"/>
              <w:left w:val="nil"/>
              <w:bottom w:val="nil"/>
              <w:right w:val="nil"/>
            </w:tcBorders>
            <w:shd w:val="clear" w:color="auto" w:fill="auto"/>
            <w:vAlign w:val="bottom"/>
          </w:tcPr>
          <w:p w14:paraId="74551C50" w14:textId="3A77631C" w:rsidR="00340D03" w:rsidRPr="009C0CD5" w:rsidRDefault="00340D03" w:rsidP="00340D03">
            <w:pPr>
              <w:spacing w:before="40" w:after="20"/>
              <w:jc w:val="center"/>
              <w:rPr>
                <w:rFonts w:cs="Arial"/>
                <w:sz w:val="18"/>
                <w:szCs w:val="18"/>
              </w:rPr>
            </w:pPr>
            <w:r>
              <w:rPr>
                <w:rFonts w:cs="Arial"/>
                <w:sz w:val="18"/>
                <w:szCs w:val="18"/>
              </w:rPr>
              <w:t>0.909</w:t>
            </w:r>
          </w:p>
        </w:tc>
        <w:tc>
          <w:tcPr>
            <w:tcW w:w="170" w:type="dxa"/>
            <w:tcBorders>
              <w:top w:val="nil"/>
              <w:left w:val="nil"/>
              <w:bottom w:val="nil"/>
              <w:right w:val="nil"/>
            </w:tcBorders>
            <w:vAlign w:val="bottom"/>
          </w:tcPr>
          <w:p w14:paraId="002C1BEF" w14:textId="1121F96C"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7383E79" w14:textId="5F6A6C50" w:rsidR="00340D03" w:rsidRPr="009C0CD5" w:rsidRDefault="00340D03" w:rsidP="00340D03">
            <w:pPr>
              <w:spacing w:before="40" w:after="20"/>
              <w:jc w:val="center"/>
              <w:rPr>
                <w:rFonts w:cs="Arial"/>
                <w:sz w:val="18"/>
                <w:szCs w:val="18"/>
              </w:rPr>
            </w:pPr>
            <w:r>
              <w:rPr>
                <w:rFonts w:cs="Arial"/>
                <w:sz w:val="18"/>
                <w:szCs w:val="18"/>
              </w:rPr>
              <w:t>0.918</w:t>
            </w:r>
          </w:p>
        </w:tc>
        <w:tc>
          <w:tcPr>
            <w:tcW w:w="1247" w:type="dxa"/>
            <w:tcBorders>
              <w:top w:val="nil"/>
              <w:left w:val="nil"/>
              <w:bottom w:val="nil"/>
              <w:right w:val="nil"/>
            </w:tcBorders>
            <w:vAlign w:val="bottom"/>
          </w:tcPr>
          <w:p w14:paraId="03C1669A" w14:textId="10CA2F3A" w:rsidR="00340D03" w:rsidRPr="009C0CD5" w:rsidRDefault="00340D03" w:rsidP="00340D03">
            <w:pPr>
              <w:spacing w:before="40" w:after="20"/>
              <w:jc w:val="center"/>
              <w:rPr>
                <w:rFonts w:cs="Arial"/>
                <w:sz w:val="18"/>
                <w:szCs w:val="18"/>
              </w:rPr>
            </w:pPr>
            <w:r>
              <w:rPr>
                <w:rFonts w:cs="Arial"/>
                <w:sz w:val="18"/>
                <w:szCs w:val="18"/>
              </w:rPr>
              <w:t>0.908</w:t>
            </w:r>
          </w:p>
        </w:tc>
        <w:tc>
          <w:tcPr>
            <w:tcW w:w="1247" w:type="dxa"/>
            <w:tcBorders>
              <w:top w:val="nil"/>
              <w:left w:val="nil"/>
              <w:bottom w:val="nil"/>
              <w:right w:val="nil"/>
            </w:tcBorders>
            <w:vAlign w:val="bottom"/>
          </w:tcPr>
          <w:p w14:paraId="2D89DE1D" w14:textId="378288B5" w:rsidR="00340D03" w:rsidRPr="009C0CD5" w:rsidRDefault="00340D03" w:rsidP="00340D03">
            <w:pPr>
              <w:spacing w:before="40" w:after="20"/>
              <w:jc w:val="center"/>
              <w:rPr>
                <w:rFonts w:cs="Arial"/>
                <w:sz w:val="18"/>
                <w:szCs w:val="18"/>
              </w:rPr>
            </w:pPr>
            <w:r>
              <w:rPr>
                <w:rFonts w:cs="Arial"/>
                <w:sz w:val="18"/>
                <w:szCs w:val="18"/>
              </w:rPr>
              <w:t>0.896</w:t>
            </w:r>
          </w:p>
        </w:tc>
      </w:tr>
      <w:tr w:rsidR="00340D03" w:rsidRPr="00340D03" w14:paraId="4960518F" w14:textId="77777777" w:rsidTr="00401057">
        <w:tc>
          <w:tcPr>
            <w:tcW w:w="2268" w:type="dxa"/>
            <w:tcBorders>
              <w:top w:val="nil"/>
              <w:left w:val="nil"/>
              <w:bottom w:val="nil"/>
              <w:right w:val="single" w:sz="18" w:space="0" w:color="C00000"/>
            </w:tcBorders>
            <w:shd w:val="clear" w:color="auto" w:fill="auto"/>
            <w:vAlign w:val="center"/>
          </w:tcPr>
          <w:p w14:paraId="2919D5FD" w14:textId="77777777" w:rsidR="00340D03" w:rsidRPr="00F75B25" w:rsidRDefault="00340D03" w:rsidP="00340D03">
            <w:pPr>
              <w:spacing w:before="40" w:after="20"/>
              <w:rPr>
                <w:rFonts w:cs="Arial"/>
                <w:sz w:val="18"/>
                <w:szCs w:val="18"/>
              </w:rPr>
            </w:pPr>
            <w:r w:rsidRPr="00F75B25">
              <w:rPr>
                <w:rFonts w:cs="Arial"/>
                <w:sz w:val="18"/>
                <w:szCs w:val="18"/>
              </w:rPr>
              <w:t>Moorabool S</w:t>
            </w:r>
          </w:p>
        </w:tc>
        <w:tc>
          <w:tcPr>
            <w:tcW w:w="1134" w:type="dxa"/>
            <w:tcBorders>
              <w:top w:val="nil"/>
              <w:left w:val="single" w:sz="18" w:space="0" w:color="C00000"/>
              <w:bottom w:val="nil"/>
              <w:right w:val="nil"/>
            </w:tcBorders>
            <w:shd w:val="clear" w:color="auto" w:fill="auto"/>
            <w:vAlign w:val="bottom"/>
          </w:tcPr>
          <w:p w14:paraId="5F331E3B" w14:textId="25C349EB" w:rsidR="00340D03" w:rsidRPr="009C0CD5" w:rsidRDefault="00340D03" w:rsidP="00340D03">
            <w:pPr>
              <w:spacing w:before="40" w:after="20"/>
              <w:jc w:val="center"/>
              <w:rPr>
                <w:rFonts w:cs="Arial"/>
                <w:sz w:val="18"/>
                <w:szCs w:val="18"/>
              </w:rPr>
            </w:pPr>
            <w:r>
              <w:rPr>
                <w:rFonts w:cs="Arial"/>
                <w:sz w:val="18"/>
                <w:szCs w:val="18"/>
              </w:rPr>
              <w:t>1.002</w:t>
            </w:r>
          </w:p>
        </w:tc>
        <w:tc>
          <w:tcPr>
            <w:tcW w:w="1134" w:type="dxa"/>
            <w:tcBorders>
              <w:top w:val="nil"/>
              <w:left w:val="nil"/>
              <w:bottom w:val="nil"/>
              <w:right w:val="nil"/>
            </w:tcBorders>
            <w:shd w:val="clear" w:color="auto" w:fill="auto"/>
            <w:vAlign w:val="bottom"/>
          </w:tcPr>
          <w:p w14:paraId="471B96AC" w14:textId="4FF77EC2" w:rsidR="00340D03" w:rsidRPr="009C0CD5" w:rsidRDefault="00340D03" w:rsidP="00340D03">
            <w:pPr>
              <w:spacing w:before="40" w:after="20"/>
              <w:jc w:val="center"/>
              <w:rPr>
                <w:rFonts w:cs="Arial"/>
                <w:sz w:val="18"/>
                <w:szCs w:val="18"/>
              </w:rPr>
            </w:pPr>
            <w:r>
              <w:rPr>
                <w:rFonts w:cs="Arial"/>
                <w:sz w:val="18"/>
                <w:szCs w:val="18"/>
              </w:rPr>
              <w:t>0.992</w:t>
            </w:r>
          </w:p>
        </w:tc>
        <w:tc>
          <w:tcPr>
            <w:tcW w:w="170" w:type="dxa"/>
            <w:tcBorders>
              <w:top w:val="nil"/>
              <w:left w:val="nil"/>
              <w:bottom w:val="nil"/>
              <w:right w:val="nil"/>
            </w:tcBorders>
            <w:vAlign w:val="bottom"/>
          </w:tcPr>
          <w:p w14:paraId="08702B24" w14:textId="64C6AFC4"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233B1B5" w14:textId="3551E37F" w:rsidR="00340D03" w:rsidRPr="009C0CD5" w:rsidRDefault="00340D03" w:rsidP="00340D03">
            <w:pPr>
              <w:spacing w:before="40" w:after="20"/>
              <w:jc w:val="center"/>
              <w:rPr>
                <w:rFonts w:cs="Arial"/>
                <w:sz w:val="18"/>
                <w:szCs w:val="18"/>
              </w:rPr>
            </w:pPr>
            <w:r>
              <w:rPr>
                <w:rFonts w:cs="Arial"/>
                <w:sz w:val="18"/>
                <w:szCs w:val="18"/>
              </w:rPr>
              <w:t>0.951</w:t>
            </w:r>
          </w:p>
        </w:tc>
        <w:tc>
          <w:tcPr>
            <w:tcW w:w="1247" w:type="dxa"/>
            <w:tcBorders>
              <w:top w:val="nil"/>
              <w:left w:val="nil"/>
              <w:bottom w:val="nil"/>
              <w:right w:val="nil"/>
            </w:tcBorders>
            <w:vAlign w:val="bottom"/>
          </w:tcPr>
          <w:p w14:paraId="24355E59" w14:textId="21914B31" w:rsidR="00340D03" w:rsidRPr="009C0CD5" w:rsidRDefault="00340D03" w:rsidP="00340D03">
            <w:pPr>
              <w:spacing w:before="40" w:after="20"/>
              <w:jc w:val="center"/>
              <w:rPr>
                <w:rFonts w:cs="Arial"/>
                <w:sz w:val="18"/>
                <w:szCs w:val="18"/>
              </w:rPr>
            </w:pPr>
            <w:r>
              <w:rPr>
                <w:rFonts w:cs="Arial"/>
                <w:sz w:val="18"/>
                <w:szCs w:val="18"/>
              </w:rPr>
              <w:t>0.941</w:t>
            </w:r>
          </w:p>
        </w:tc>
        <w:tc>
          <w:tcPr>
            <w:tcW w:w="1247" w:type="dxa"/>
            <w:tcBorders>
              <w:top w:val="nil"/>
              <w:left w:val="nil"/>
              <w:bottom w:val="nil"/>
              <w:right w:val="nil"/>
            </w:tcBorders>
            <w:vAlign w:val="bottom"/>
          </w:tcPr>
          <w:p w14:paraId="2E713DE5" w14:textId="5DFE5849" w:rsidR="00340D03" w:rsidRPr="009C0CD5" w:rsidRDefault="00340D03" w:rsidP="00340D03">
            <w:pPr>
              <w:spacing w:before="40" w:after="20"/>
              <w:jc w:val="center"/>
              <w:rPr>
                <w:rFonts w:cs="Arial"/>
                <w:sz w:val="18"/>
                <w:szCs w:val="18"/>
              </w:rPr>
            </w:pPr>
            <w:r>
              <w:rPr>
                <w:rFonts w:cs="Arial"/>
                <w:sz w:val="18"/>
                <w:szCs w:val="18"/>
              </w:rPr>
              <w:t>0.929</w:t>
            </w:r>
          </w:p>
        </w:tc>
      </w:tr>
      <w:tr w:rsidR="00340D03" w:rsidRPr="00340D03" w14:paraId="6554BE20" w14:textId="77777777" w:rsidTr="00401057">
        <w:tc>
          <w:tcPr>
            <w:tcW w:w="2268" w:type="dxa"/>
            <w:tcBorders>
              <w:top w:val="nil"/>
              <w:left w:val="nil"/>
              <w:bottom w:val="nil"/>
              <w:right w:val="single" w:sz="18" w:space="0" w:color="C00000"/>
            </w:tcBorders>
            <w:shd w:val="clear" w:color="auto" w:fill="auto"/>
            <w:vAlign w:val="center"/>
          </w:tcPr>
          <w:p w14:paraId="0F25ACD9" w14:textId="77777777" w:rsidR="00340D03" w:rsidRPr="00F75B25" w:rsidRDefault="00340D03" w:rsidP="00340D03">
            <w:pPr>
              <w:spacing w:before="40" w:after="20"/>
              <w:rPr>
                <w:rFonts w:cs="Arial"/>
                <w:sz w:val="18"/>
                <w:szCs w:val="18"/>
              </w:rPr>
            </w:pPr>
            <w:r w:rsidRPr="00F75B25">
              <w:rPr>
                <w:rFonts w:cs="Arial"/>
                <w:sz w:val="18"/>
                <w:szCs w:val="18"/>
              </w:rPr>
              <w:t>Moreland C</w:t>
            </w:r>
          </w:p>
        </w:tc>
        <w:tc>
          <w:tcPr>
            <w:tcW w:w="1134" w:type="dxa"/>
            <w:tcBorders>
              <w:top w:val="nil"/>
              <w:left w:val="single" w:sz="18" w:space="0" w:color="C00000"/>
              <w:bottom w:val="nil"/>
              <w:right w:val="nil"/>
            </w:tcBorders>
            <w:shd w:val="clear" w:color="auto" w:fill="auto"/>
            <w:vAlign w:val="bottom"/>
          </w:tcPr>
          <w:p w14:paraId="3364C8C4" w14:textId="018DDF49" w:rsidR="00340D03" w:rsidRPr="009C0CD5" w:rsidRDefault="00340D03" w:rsidP="00340D03">
            <w:pPr>
              <w:spacing w:before="40" w:after="20"/>
              <w:jc w:val="center"/>
              <w:rPr>
                <w:rFonts w:cs="Arial"/>
                <w:sz w:val="18"/>
                <w:szCs w:val="18"/>
              </w:rPr>
            </w:pPr>
            <w:r>
              <w:rPr>
                <w:rFonts w:cs="Arial"/>
                <w:sz w:val="18"/>
                <w:szCs w:val="18"/>
              </w:rPr>
              <w:t>0.989</w:t>
            </w:r>
          </w:p>
        </w:tc>
        <w:tc>
          <w:tcPr>
            <w:tcW w:w="1134" w:type="dxa"/>
            <w:tcBorders>
              <w:top w:val="nil"/>
              <w:left w:val="nil"/>
              <w:bottom w:val="nil"/>
              <w:right w:val="nil"/>
            </w:tcBorders>
            <w:shd w:val="clear" w:color="auto" w:fill="auto"/>
            <w:vAlign w:val="bottom"/>
          </w:tcPr>
          <w:p w14:paraId="3C76C911" w14:textId="3ABBA32D" w:rsidR="00340D03" w:rsidRPr="009C0CD5" w:rsidRDefault="00340D03" w:rsidP="00340D03">
            <w:pPr>
              <w:spacing w:before="40" w:after="20"/>
              <w:jc w:val="center"/>
              <w:rPr>
                <w:rFonts w:cs="Arial"/>
                <w:sz w:val="18"/>
                <w:szCs w:val="18"/>
              </w:rPr>
            </w:pPr>
            <w:r>
              <w:rPr>
                <w:rFonts w:cs="Arial"/>
                <w:sz w:val="18"/>
                <w:szCs w:val="18"/>
              </w:rPr>
              <w:t>0.979</w:t>
            </w:r>
          </w:p>
        </w:tc>
        <w:tc>
          <w:tcPr>
            <w:tcW w:w="170" w:type="dxa"/>
            <w:tcBorders>
              <w:top w:val="nil"/>
              <w:left w:val="nil"/>
              <w:bottom w:val="nil"/>
              <w:right w:val="nil"/>
            </w:tcBorders>
            <w:vAlign w:val="bottom"/>
          </w:tcPr>
          <w:p w14:paraId="340C5E0E" w14:textId="4B6FBCE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981007F" w14:textId="18AEE122" w:rsidR="00340D03" w:rsidRPr="009C0CD5" w:rsidRDefault="00340D03" w:rsidP="00340D03">
            <w:pPr>
              <w:spacing w:before="40" w:after="20"/>
              <w:jc w:val="center"/>
              <w:rPr>
                <w:rFonts w:cs="Arial"/>
                <w:sz w:val="18"/>
                <w:szCs w:val="18"/>
              </w:rPr>
            </w:pPr>
            <w:r>
              <w:rPr>
                <w:rFonts w:cs="Arial"/>
                <w:sz w:val="18"/>
                <w:szCs w:val="18"/>
              </w:rPr>
              <w:t>0.929</w:t>
            </w:r>
          </w:p>
        </w:tc>
        <w:tc>
          <w:tcPr>
            <w:tcW w:w="1247" w:type="dxa"/>
            <w:tcBorders>
              <w:top w:val="nil"/>
              <w:left w:val="nil"/>
              <w:bottom w:val="nil"/>
              <w:right w:val="nil"/>
            </w:tcBorders>
            <w:vAlign w:val="bottom"/>
          </w:tcPr>
          <w:p w14:paraId="44FCF7EE" w14:textId="07FF8875" w:rsidR="00340D03" w:rsidRPr="009C0CD5" w:rsidRDefault="00340D03" w:rsidP="00340D03">
            <w:pPr>
              <w:spacing w:before="40" w:after="20"/>
              <w:jc w:val="center"/>
              <w:rPr>
                <w:rFonts w:cs="Arial"/>
                <w:sz w:val="18"/>
                <w:szCs w:val="18"/>
              </w:rPr>
            </w:pPr>
            <w:r>
              <w:rPr>
                <w:rFonts w:cs="Arial"/>
                <w:sz w:val="18"/>
                <w:szCs w:val="18"/>
              </w:rPr>
              <w:t>0.919</w:t>
            </w:r>
          </w:p>
        </w:tc>
        <w:tc>
          <w:tcPr>
            <w:tcW w:w="1247" w:type="dxa"/>
            <w:tcBorders>
              <w:top w:val="nil"/>
              <w:left w:val="nil"/>
              <w:bottom w:val="nil"/>
              <w:right w:val="nil"/>
            </w:tcBorders>
            <w:vAlign w:val="bottom"/>
          </w:tcPr>
          <w:p w14:paraId="37C03F9A" w14:textId="71229F55" w:rsidR="00340D03" w:rsidRPr="009C0CD5" w:rsidRDefault="00340D03" w:rsidP="00340D03">
            <w:pPr>
              <w:spacing w:before="40" w:after="20"/>
              <w:jc w:val="center"/>
              <w:rPr>
                <w:rFonts w:cs="Arial"/>
                <w:sz w:val="18"/>
                <w:szCs w:val="18"/>
              </w:rPr>
            </w:pPr>
            <w:r>
              <w:rPr>
                <w:rFonts w:cs="Arial"/>
                <w:sz w:val="18"/>
                <w:szCs w:val="18"/>
              </w:rPr>
              <w:t>0.907</w:t>
            </w:r>
          </w:p>
        </w:tc>
      </w:tr>
      <w:tr w:rsidR="00340D03" w:rsidRPr="00340D03" w14:paraId="79B4DE69" w14:textId="77777777" w:rsidTr="00401057">
        <w:tc>
          <w:tcPr>
            <w:tcW w:w="2268" w:type="dxa"/>
            <w:tcBorders>
              <w:top w:val="nil"/>
              <w:left w:val="nil"/>
              <w:bottom w:val="nil"/>
              <w:right w:val="single" w:sz="18" w:space="0" w:color="C00000"/>
            </w:tcBorders>
            <w:shd w:val="clear" w:color="auto" w:fill="auto"/>
            <w:vAlign w:val="center"/>
          </w:tcPr>
          <w:p w14:paraId="7F0EC0E4" w14:textId="77777777" w:rsidR="00340D03" w:rsidRPr="00F75B25" w:rsidRDefault="00340D03" w:rsidP="00340D03">
            <w:pPr>
              <w:spacing w:before="40" w:after="20"/>
              <w:rPr>
                <w:rFonts w:cs="Arial"/>
                <w:sz w:val="18"/>
                <w:szCs w:val="18"/>
              </w:rPr>
            </w:pPr>
            <w:r w:rsidRPr="00F75B25">
              <w:rPr>
                <w:rFonts w:cs="Arial"/>
                <w:sz w:val="18"/>
                <w:szCs w:val="18"/>
              </w:rPr>
              <w:t>Mornington Peninsula S</w:t>
            </w:r>
          </w:p>
        </w:tc>
        <w:tc>
          <w:tcPr>
            <w:tcW w:w="1134" w:type="dxa"/>
            <w:tcBorders>
              <w:top w:val="nil"/>
              <w:left w:val="single" w:sz="18" w:space="0" w:color="C00000"/>
              <w:bottom w:val="nil"/>
              <w:right w:val="nil"/>
            </w:tcBorders>
            <w:shd w:val="clear" w:color="auto" w:fill="auto"/>
            <w:vAlign w:val="bottom"/>
          </w:tcPr>
          <w:p w14:paraId="740AE0EA" w14:textId="58476DDF" w:rsidR="00340D03" w:rsidRPr="009C0CD5" w:rsidRDefault="00340D03" w:rsidP="00340D03">
            <w:pPr>
              <w:spacing w:before="40" w:after="20"/>
              <w:jc w:val="center"/>
              <w:rPr>
                <w:rFonts w:cs="Arial"/>
                <w:sz w:val="18"/>
                <w:szCs w:val="18"/>
              </w:rPr>
            </w:pPr>
            <w:r>
              <w:rPr>
                <w:rFonts w:cs="Arial"/>
                <w:sz w:val="18"/>
                <w:szCs w:val="18"/>
              </w:rPr>
              <w:t>0.935</w:t>
            </w:r>
          </w:p>
        </w:tc>
        <w:tc>
          <w:tcPr>
            <w:tcW w:w="1134" w:type="dxa"/>
            <w:tcBorders>
              <w:top w:val="nil"/>
              <w:left w:val="nil"/>
              <w:bottom w:val="nil"/>
              <w:right w:val="nil"/>
            </w:tcBorders>
            <w:shd w:val="clear" w:color="auto" w:fill="auto"/>
            <w:vAlign w:val="bottom"/>
          </w:tcPr>
          <w:p w14:paraId="60635509" w14:textId="474EF6BA" w:rsidR="00340D03" w:rsidRPr="009C0CD5" w:rsidRDefault="00340D03" w:rsidP="00340D03">
            <w:pPr>
              <w:spacing w:before="40" w:after="20"/>
              <w:jc w:val="center"/>
              <w:rPr>
                <w:rFonts w:cs="Arial"/>
                <w:sz w:val="18"/>
                <w:szCs w:val="18"/>
              </w:rPr>
            </w:pPr>
            <w:r>
              <w:rPr>
                <w:rFonts w:cs="Arial"/>
                <w:sz w:val="18"/>
                <w:szCs w:val="18"/>
              </w:rPr>
              <w:t>0.926</w:t>
            </w:r>
          </w:p>
        </w:tc>
        <w:tc>
          <w:tcPr>
            <w:tcW w:w="170" w:type="dxa"/>
            <w:tcBorders>
              <w:top w:val="nil"/>
              <w:left w:val="nil"/>
              <w:bottom w:val="nil"/>
              <w:right w:val="nil"/>
            </w:tcBorders>
            <w:vAlign w:val="bottom"/>
          </w:tcPr>
          <w:p w14:paraId="5DC226FD" w14:textId="3B5C1AEE"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C5EA740" w14:textId="578202BD" w:rsidR="00340D03" w:rsidRPr="009C0CD5" w:rsidRDefault="00340D03" w:rsidP="00340D03">
            <w:pPr>
              <w:spacing w:before="40" w:after="20"/>
              <w:jc w:val="center"/>
              <w:rPr>
                <w:rFonts w:cs="Arial"/>
                <w:sz w:val="18"/>
                <w:szCs w:val="18"/>
              </w:rPr>
            </w:pPr>
            <w:r>
              <w:rPr>
                <w:rFonts w:cs="Arial"/>
                <w:sz w:val="18"/>
                <w:szCs w:val="18"/>
              </w:rPr>
              <w:t>1.184</w:t>
            </w:r>
          </w:p>
        </w:tc>
        <w:tc>
          <w:tcPr>
            <w:tcW w:w="1247" w:type="dxa"/>
            <w:tcBorders>
              <w:top w:val="nil"/>
              <w:left w:val="nil"/>
              <w:bottom w:val="nil"/>
              <w:right w:val="nil"/>
            </w:tcBorders>
            <w:vAlign w:val="bottom"/>
          </w:tcPr>
          <w:p w14:paraId="56433F4E" w14:textId="31AFE42D" w:rsidR="00340D03" w:rsidRPr="009C0CD5" w:rsidRDefault="00340D03" w:rsidP="00340D03">
            <w:pPr>
              <w:spacing w:before="40" w:after="20"/>
              <w:jc w:val="center"/>
              <w:rPr>
                <w:rFonts w:cs="Arial"/>
                <w:sz w:val="18"/>
                <w:szCs w:val="18"/>
              </w:rPr>
            </w:pPr>
            <w:r>
              <w:rPr>
                <w:rFonts w:cs="Arial"/>
                <w:sz w:val="18"/>
                <w:szCs w:val="18"/>
              </w:rPr>
              <w:t>1.172</w:t>
            </w:r>
          </w:p>
        </w:tc>
        <w:tc>
          <w:tcPr>
            <w:tcW w:w="1247" w:type="dxa"/>
            <w:tcBorders>
              <w:top w:val="nil"/>
              <w:left w:val="nil"/>
              <w:bottom w:val="nil"/>
              <w:right w:val="nil"/>
            </w:tcBorders>
            <w:vAlign w:val="bottom"/>
          </w:tcPr>
          <w:p w14:paraId="6CE07351" w14:textId="43D1722E" w:rsidR="00340D03" w:rsidRPr="009C0CD5" w:rsidRDefault="00340D03" w:rsidP="00340D03">
            <w:pPr>
              <w:spacing w:before="40" w:after="20"/>
              <w:jc w:val="center"/>
              <w:rPr>
                <w:rFonts w:cs="Arial"/>
                <w:sz w:val="18"/>
                <w:szCs w:val="18"/>
              </w:rPr>
            </w:pPr>
            <w:r>
              <w:rPr>
                <w:rFonts w:cs="Arial"/>
                <w:sz w:val="18"/>
                <w:szCs w:val="18"/>
              </w:rPr>
              <w:t>1.157</w:t>
            </w:r>
          </w:p>
        </w:tc>
      </w:tr>
      <w:tr w:rsidR="00340D03" w:rsidRPr="00340D03" w14:paraId="34F34987" w14:textId="77777777" w:rsidTr="00401057">
        <w:tc>
          <w:tcPr>
            <w:tcW w:w="2268" w:type="dxa"/>
            <w:tcBorders>
              <w:top w:val="nil"/>
              <w:left w:val="nil"/>
              <w:bottom w:val="nil"/>
              <w:right w:val="single" w:sz="18" w:space="0" w:color="C00000"/>
            </w:tcBorders>
            <w:shd w:val="clear" w:color="auto" w:fill="auto"/>
            <w:vAlign w:val="center"/>
          </w:tcPr>
          <w:p w14:paraId="2AC5693E" w14:textId="77777777" w:rsidR="00340D03" w:rsidRPr="00F75B25" w:rsidRDefault="00340D03" w:rsidP="00340D03">
            <w:pPr>
              <w:spacing w:before="40" w:after="20"/>
              <w:rPr>
                <w:rFonts w:cs="Arial"/>
                <w:sz w:val="18"/>
                <w:szCs w:val="18"/>
              </w:rPr>
            </w:pPr>
            <w:r w:rsidRPr="00F75B25">
              <w:rPr>
                <w:rFonts w:cs="Arial"/>
                <w:sz w:val="18"/>
                <w:szCs w:val="18"/>
              </w:rPr>
              <w:t>Mount Alexander S</w:t>
            </w:r>
          </w:p>
        </w:tc>
        <w:tc>
          <w:tcPr>
            <w:tcW w:w="1134" w:type="dxa"/>
            <w:tcBorders>
              <w:top w:val="nil"/>
              <w:left w:val="single" w:sz="18" w:space="0" w:color="C00000"/>
              <w:bottom w:val="nil"/>
              <w:right w:val="nil"/>
            </w:tcBorders>
            <w:shd w:val="clear" w:color="auto" w:fill="auto"/>
            <w:vAlign w:val="bottom"/>
          </w:tcPr>
          <w:p w14:paraId="7263362E" w14:textId="551634C3" w:rsidR="00340D03" w:rsidRPr="009C0CD5" w:rsidRDefault="00340D03" w:rsidP="00340D03">
            <w:pPr>
              <w:spacing w:before="40" w:after="20"/>
              <w:jc w:val="center"/>
              <w:rPr>
                <w:rFonts w:cs="Arial"/>
                <w:sz w:val="18"/>
                <w:szCs w:val="18"/>
              </w:rPr>
            </w:pPr>
            <w:r>
              <w:rPr>
                <w:rFonts w:cs="Arial"/>
                <w:sz w:val="18"/>
                <w:szCs w:val="18"/>
              </w:rPr>
              <w:t>1.053</w:t>
            </w:r>
          </w:p>
        </w:tc>
        <w:tc>
          <w:tcPr>
            <w:tcW w:w="1134" w:type="dxa"/>
            <w:tcBorders>
              <w:top w:val="nil"/>
              <w:left w:val="nil"/>
              <w:bottom w:val="nil"/>
              <w:right w:val="nil"/>
            </w:tcBorders>
            <w:shd w:val="clear" w:color="auto" w:fill="auto"/>
            <w:vAlign w:val="bottom"/>
          </w:tcPr>
          <w:p w14:paraId="63226790" w14:textId="4FF305D0" w:rsidR="00340D03" w:rsidRPr="009C0CD5" w:rsidRDefault="00340D03" w:rsidP="00340D03">
            <w:pPr>
              <w:spacing w:before="40" w:after="20"/>
              <w:jc w:val="center"/>
              <w:rPr>
                <w:rFonts w:cs="Arial"/>
                <w:sz w:val="18"/>
                <w:szCs w:val="18"/>
              </w:rPr>
            </w:pPr>
            <w:r>
              <w:rPr>
                <w:rFonts w:cs="Arial"/>
                <w:sz w:val="18"/>
                <w:szCs w:val="18"/>
              </w:rPr>
              <w:t>1.042</w:t>
            </w:r>
          </w:p>
        </w:tc>
        <w:tc>
          <w:tcPr>
            <w:tcW w:w="170" w:type="dxa"/>
            <w:tcBorders>
              <w:top w:val="nil"/>
              <w:left w:val="nil"/>
              <w:bottom w:val="nil"/>
              <w:right w:val="nil"/>
            </w:tcBorders>
            <w:vAlign w:val="bottom"/>
          </w:tcPr>
          <w:p w14:paraId="39EBEC09" w14:textId="3932E8C2"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ACADE40" w14:textId="71183F67" w:rsidR="00340D03" w:rsidRPr="009C0CD5" w:rsidRDefault="00340D03" w:rsidP="00340D03">
            <w:pPr>
              <w:spacing w:before="40" w:after="20"/>
              <w:jc w:val="center"/>
              <w:rPr>
                <w:rFonts w:cs="Arial"/>
                <w:sz w:val="18"/>
                <w:szCs w:val="18"/>
              </w:rPr>
            </w:pPr>
            <w:r>
              <w:rPr>
                <w:rFonts w:cs="Arial"/>
                <w:sz w:val="18"/>
                <w:szCs w:val="18"/>
              </w:rPr>
              <w:t>1.130</w:t>
            </w:r>
          </w:p>
        </w:tc>
        <w:tc>
          <w:tcPr>
            <w:tcW w:w="1247" w:type="dxa"/>
            <w:tcBorders>
              <w:top w:val="nil"/>
              <w:left w:val="nil"/>
              <w:bottom w:val="nil"/>
              <w:right w:val="nil"/>
            </w:tcBorders>
            <w:vAlign w:val="bottom"/>
          </w:tcPr>
          <w:p w14:paraId="43BD13F1" w14:textId="4A4545F5" w:rsidR="00340D03" w:rsidRPr="009C0CD5" w:rsidRDefault="00340D03" w:rsidP="00340D03">
            <w:pPr>
              <w:spacing w:before="40" w:after="20"/>
              <w:jc w:val="center"/>
              <w:rPr>
                <w:rFonts w:cs="Arial"/>
                <w:sz w:val="18"/>
                <w:szCs w:val="18"/>
              </w:rPr>
            </w:pPr>
            <w:r>
              <w:rPr>
                <w:rFonts w:cs="Arial"/>
                <w:sz w:val="18"/>
                <w:szCs w:val="18"/>
              </w:rPr>
              <w:t>1.118</w:t>
            </w:r>
          </w:p>
        </w:tc>
        <w:tc>
          <w:tcPr>
            <w:tcW w:w="1247" w:type="dxa"/>
            <w:tcBorders>
              <w:top w:val="nil"/>
              <w:left w:val="nil"/>
              <w:bottom w:val="nil"/>
              <w:right w:val="nil"/>
            </w:tcBorders>
            <w:vAlign w:val="bottom"/>
          </w:tcPr>
          <w:p w14:paraId="47B2E475" w14:textId="5E99A570" w:rsidR="00340D03" w:rsidRPr="009C0CD5" w:rsidRDefault="00340D03" w:rsidP="00340D03">
            <w:pPr>
              <w:spacing w:before="40" w:after="20"/>
              <w:jc w:val="center"/>
              <w:rPr>
                <w:rFonts w:cs="Arial"/>
                <w:sz w:val="18"/>
                <w:szCs w:val="18"/>
              </w:rPr>
            </w:pPr>
            <w:r>
              <w:rPr>
                <w:rFonts w:cs="Arial"/>
                <w:sz w:val="18"/>
                <w:szCs w:val="18"/>
              </w:rPr>
              <w:t>1.104</w:t>
            </w:r>
          </w:p>
        </w:tc>
      </w:tr>
      <w:tr w:rsidR="00340D03" w:rsidRPr="00340D03" w14:paraId="17426F2C" w14:textId="77777777" w:rsidTr="00401057">
        <w:tc>
          <w:tcPr>
            <w:tcW w:w="2268" w:type="dxa"/>
            <w:tcBorders>
              <w:top w:val="nil"/>
              <w:left w:val="nil"/>
              <w:bottom w:val="nil"/>
              <w:right w:val="single" w:sz="18" w:space="0" w:color="C00000"/>
            </w:tcBorders>
            <w:shd w:val="clear" w:color="auto" w:fill="auto"/>
            <w:vAlign w:val="center"/>
          </w:tcPr>
          <w:p w14:paraId="74587E88" w14:textId="77777777" w:rsidR="00340D03" w:rsidRPr="00F75B25" w:rsidRDefault="00340D03" w:rsidP="00340D03">
            <w:pPr>
              <w:spacing w:before="40" w:after="20"/>
              <w:rPr>
                <w:rFonts w:cs="Arial"/>
                <w:sz w:val="18"/>
                <w:szCs w:val="18"/>
              </w:rPr>
            </w:pPr>
            <w:r w:rsidRPr="00F75B25">
              <w:rPr>
                <w:rFonts w:cs="Arial"/>
                <w:sz w:val="18"/>
                <w:szCs w:val="18"/>
              </w:rPr>
              <w:t>Moyne S</w:t>
            </w:r>
          </w:p>
        </w:tc>
        <w:tc>
          <w:tcPr>
            <w:tcW w:w="1134" w:type="dxa"/>
            <w:tcBorders>
              <w:top w:val="nil"/>
              <w:left w:val="single" w:sz="18" w:space="0" w:color="C00000"/>
              <w:bottom w:val="nil"/>
              <w:right w:val="nil"/>
            </w:tcBorders>
            <w:shd w:val="clear" w:color="auto" w:fill="auto"/>
            <w:vAlign w:val="bottom"/>
          </w:tcPr>
          <w:p w14:paraId="01FB13FB" w14:textId="476CA6EF" w:rsidR="00340D03" w:rsidRPr="009C0CD5" w:rsidRDefault="00340D03" w:rsidP="00340D03">
            <w:pPr>
              <w:spacing w:before="40" w:after="20"/>
              <w:jc w:val="center"/>
              <w:rPr>
                <w:rFonts w:cs="Arial"/>
                <w:sz w:val="18"/>
                <w:szCs w:val="18"/>
              </w:rPr>
            </w:pPr>
            <w:r>
              <w:rPr>
                <w:rFonts w:cs="Arial"/>
                <w:sz w:val="18"/>
                <w:szCs w:val="18"/>
              </w:rPr>
              <w:t>0.982</w:t>
            </w:r>
          </w:p>
        </w:tc>
        <w:tc>
          <w:tcPr>
            <w:tcW w:w="1134" w:type="dxa"/>
            <w:tcBorders>
              <w:top w:val="nil"/>
              <w:left w:val="nil"/>
              <w:bottom w:val="nil"/>
              <w:right w:val="nil"/>
            </w:tcBorders>
            <w:shd w:val="clear" w:color="auto" w:fill="auto"/>
            <w:vAlign w:val="bottom"/>
          </w:tcPr>
          <w:p w14:paraId="183A3F4E" w14:textId="2E4CF239" w:rsidR="00340D03" w:rsidRPr="009C0CD5" w:rsidRDefault="00340D03" w:rsidP="00340D03">
            <w:pPr>
              <w:spacing w:before="40" w:after="20"/>
              <w:jc w:val="center"/>
              <w:rPr>
                <w:rFonts w:cs="Arial"/>
                <w:sz w:val="18"/>
                <w:szCs w:val="18"/>
              </w:rPr>
            </w:pPr>
            <w:r>
              <w:rPr>
                <w:rFonts w:cs="Arial"/>
                <w:sz w:val="18"/>
                <w:szCs w:val="18"/>
              </w:rPr>
              <w:t>0.972</w:t>
            </w:r>
          </w:p>
        </w:tc>
        <w:tc>
          <w:tcPr>
            <w:tcW w:w="170" w:type="dxa"/>
            <w:tcBorders>
              <w:top w:val="nil"/>
              <w:left w:val="nil"/>
              <w:bottom w:val="nil"/>
              <w:right w:val="nil"/>
            </w:tcBorders>
            <w:vAlign w:val="bottom"/>
          </w:tcPr>
          <w:p w14:paraId="0D9B52E2" w14:textId="58F52E8D"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AC74D6B" w14:textId="5107B9C1" w:rsidR="00340D03" w:rsidRPr="009C0CD5" w:rsidRDefault="00340D03" w:rsidP="00340D03">
            <w:pPr>
              <w:spacing w:before="40" w:after="20"/>
              <w:jc w:val="center"/>
              <w:rPr>
                <w:rFonts w:cs="Arial"/>
                <w:sz w:val="18"/>
                <w:szCs w:val="18"/>
              </w:rPr>
            </w:pPr>
            <w:r>
              <w:rPr>
                <w:rFonts w:cs="Arial"/>
                <w:sz w:val="18"/>
                <w:szCs w:val="18"/>
              </w:rPr>
              <w:t>1.151</w:t>
            </w:r>
          </w:p>
        </w:tc>
        <w:tc>
          <w:tcPr>
            <w:tcW w:w="1247" w:type="dxa"/>
            <w:tcBorders>
              <w:top w:val="nil"/>
              <w:left w:val="nil"/>
              <w:bottom w:val="nil"/>
              <w:right w:val="nil"/>
            </w:tcBorders>
            <w:vAlign w:val="bottom"/>
          </w:tcPr>
          <w:p w14:paraId="6AF1C6E1" w14:textId="306DF57C" w:rsidR="00340D03" w:rsidRPr="009C0CD5" w:rsidRDefault="00340D03" w:rsidP="00340D03">
            <w:pPr>
              <w:spacing w:before="40" w:after="20"/>
              <w:jc w:val="center"/>
              <w:rPr>
                <w:rFonts w:cs="Arial"/>
                <w:sz w:val="18"/>
                <w:szCs w:val="18"/>
              </w:rPr>
            </w:pPr>
            <w:r>
              <w:rPr>
                <w:rFonts w:cs="Arial"/>
                <w:sz w:val="18"/>
                <w:szCs w:val="18"/>
              </w:rPr>
              <w:t>1.139</w:t>
            </w:r>
          </w:p>
        </w:tc>
        <w:tc>
          <w:tcPr>
            <w:tcW w:w="1247" w:type="dxa"/>
            <w:tcBorders>
              <w:top w:val="nil"/>
              <w:left w:val="nil"/>
              <w:bottom w:val="nil"/>
              <w:right w:val="nil"/>
            </w:tcBorders>
            <w:vAlign w:val="bottom"/>
          </w:tcPr>
          <w:p w14:paraId="58678ABE" w14:textId="056F5DC2" w:rsidR="00340D03" w:rsidRPr="009C0CD5" w:rsidRDefault="00340D03" w:rsidP="00340D03">
            <w:pPr>
              <w:spacing w:before="40" w:after="20"/>
              <w:jc w:val="center"/>
              <w:rPr>
                <w:rFonts w:cs="Arial"/>
                <w:sz w:val="18"/>
                <w:szCs w:val="18"/>
              </w:rPr>
            </w:pPr>
            <w:r>
              <w:rPr>
                <w:rFonts w:cs="Arial"/>
                <w:sz w:val="18"/>
                <w:szCs w:val="18"/>
              </w:rPr>
              <w:t>1.124</w:t>
            </w:r>
          </w:p>
        </w:tc>
      </w:tr>
      <w:tr w:rsidR="00340D03" w:rsidRPr="00340D03" w14:paraId="49B182C7" w14:textId="77777777" w:rsidTr="00401057">
        <w:tc>
          <w:tcPr>
            <w:tcW w:w="2268" w:type="dxa"/>
            <w:tcBorders>
              <w:top w:val="nil"/>
              <w:left w:val="nil"/>
              <w:bottom w:val="nil"/>
              <w:right w:val="single" w:sz="18" w:space="0" w:color="C00000"/>
            </w:tcBorders>
            <w:shd w:val="clear" w:color="auto" w:fill="auto"/>
            <w:vAlign w:val="center"/>
          </w:tcPr>
          <w:p w14:paraId="6AAF9DC9" w14:textId="77777777" w:rsidR="00340D03" w:rsidRPr="00F75B25" w:rsidRDefault="00340D03" w:rsidP="00340D03">
            <w:pPr>
              <w:spacing w:before="40" w:after="20"/>
              <w:rPr>
                <w:rFonts w:cs="Arial"/>
                <w:sz w:val="18"/>
                <w:szCs w:val="18"/>
              </w:rPr>
            </w:pPr>
            <w:r w:rsidRPr="00F75B25">
              <w:rPr>
                <w:rFonts w:cs="Arial"/>
                <w:sz w:val="18"/>
                <w:szCs w:val="18"/>
              </w:rPr>
              <w:t>Murrindindi S</w:t>
            </w:r>
          </w:p>
        </w:tc>
        <w:tc>
          <w:tcPr>
            <w:tcW w:w="1134" w:type="dxa"/>
            <w:tcBorders>
              <w:top w:val="nil"/>
              <w:left w:val="single" w:sz="18" w:space="0" w:color="C00000"/>
              <w:bottom w:val="nil"/>
              <w:right w:val="nil"/>
            </w:tcBorders>
            <w:shd w:val="clear" w:color="auto" w:fill="auto"/>
            <w:vAlign w:val="bottom"/>
          </w:tcPr>
          <w:p w14:paraId="6E4507B3" w14:textId="1C6C8870" w:rsidR="00340D03" w:rsidRPr="009C0CD5" w:rsidRDefault="00340D03" w:rsidP="00340D03">
            <w:pPr>
              <w:spacing w:before="40" w:after="20"/>
              <w:jc w:val="center"/>
              <w:rPr>
                <w:rFonts w:cs="Arial"/>
                <w:sz w:val="18"/>
                <w:szCs w:val="18"/>
              </w:rPr>
            </w:pPr>
            <w:r>
              <w:rPr>
                <w:rFonts w:cs="Arial"/>
                <w:sz w:val="18"/>
                <w:szCs w:val="18"/>
              </w:rPr>
              <w:t>1.049</w:t>
            </w:r>
          </w:p>
        </w:tc>
        <w:tc>
          <w:tcPr>
            <w:tcW w:w="1134" w:type="dxa"/>
            <w:tcBorders>
              <w:top w:val="nil"/>
              <w:left w:val="nil"/>
              <w:bottom w:val="nil"/>
              <w:right w:val="nil"/>
            </w:tcBorders>
            <w:shd w:val="clear" w:color="auto" w:fill="auto"/>
            <w:vAlign w:val="bottom"/>
          </w:tcPr>
          <w:p w14:paraId="69455C81" w14:textId="0ABAE391" w:rsidR="00340D03" w:rsidRPr="009C0CD5" w:rsidRDefault="00340D03" w:rsidP="00340D03">
            <w:pPr>
              <w:spacing w:before="40" w:after="20"/>
              <w:jc w:val="center"/>
              <w:rPr>
                <w:rFonts w:cs="Arial"/>
                <w:sz w:val="18"/>
                <w:szCs w:val="18"/>
              </w:rPr>
            </w:pPr>
            <w:r>
              <w:rPr>
                <w:rFonts w:cs="Arial"/>
                <w:sz w:val="18"/>
                <w:szCs w:val="18"/>
              </w:rPr>
              <w:t>1.039</w:t>
            </w:r>
          </w:p>
        </w:tc>
        <w:tc>
          <w:tcPr>
            <w:tcW w:w="170" w:type="dxa"/>
            <w:tcBorders>
              <w:top w:val="nil"/>
              <w:left w:val="nil"/>
              <w:bottom w:val="nil"/>
              <w:right w:val="nil"/>
            </w:tcBorders>
            <w:vAlign w:val="bottom"/>
          </w:tcPr>
          <w:p w14:paraId="24FAB215" w14:textId="3EB8F1F7"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08E94B7" w14:textId="582764B9" w:rsidR="00340D03" w:rsidRPr="009C0CD5" w:rsidRDefault="00340D03" w:rsidP="00340D03">
            <w:pPr>
              <w:spacing w:before="40" w:after="20"/>
              <w:jc w:val="center"/>
              <w:rPr>
                <w:rFonts w:cs="Arial"/>
                <w:sz w:val="18"/>
                <w:szCs w:val="18"/>
              </w:rPr>
            </w:pPr>
            <w:r>
              <w:rPr>
                <w:rFonts w:cs="Arial"/>
                <w:sz w:val="18"/>
                <w:szCs w:val="18"/>
              </w:rPr>
              <w:t>1.598</w:t>
            </w:r>
          </w:p>
        </w:tc>
        <w:tc>
          <w:tcPr>
            <w:tcW w:w="1247" w:type="dxa"/>
            <w:tcBorders>
              <w:top w:val="nil"/>
              <w:left w:val="nil"/>
              <w:bottom w:val="nil"/>
              <w:right w:val="nil"/>
            </w:tcBorders>
            <w:vAlign w:val="bottom"/>
          </w:tcPr>
          <w:p w14:paraId="38EBF617" w14:textId="7A4FFECC" w:rsidR="00340D03" w:rsidRPr="009C0CD5" w:rsidRDefault="00340D03" w:rsidP="00340D03">
            <w:pPr>
              <w:spacing w:before="40" w:after="20"/>
              <w:jc w:val="center"/>
              <w:rPr>
                <w:rFonts w:cs="Arial"/>
                <w:sz w:val="18"/>
                <w:szCs w:val="18"/>
              </w:rPr>
            </w:pPr>
            <w:r>
              <w:rPr>
                <w:rFonts w:cs="Arial"/>
                <w:sz w:val="18"/>
                <w:szCs w:val="18"/>
              </w:rPr>
              <w:t>1.582</w:t>
            </w:r>
          </w:p>
        </w:tc>
        <w:tc>
          <w:tcPr>
            <w:tcW w:w="1247" w:type="dxa"/>
            <w:tcBorders>
              <w:top w:val="nil"/>
              <w:left w:val="nil"/>
              <w:bottom w:val="nil"/>
              <w:right w:val="nil"/>
            </w:tcBorders>
            <w:vAlign w:val="bottom"/>
          </w:tcPr>
          <w:p w14:paraId="4F4CA061" w14:textId="69EEC008" w:rsidR="00340D03" w:rsidRPr="009C0CD5" w:rsidRDefault="00340D03" w:rsidP="00340D03">
            <w:pPr>
              <w:spacing w:before="40" w:after="20"/>
              <w:jc w:val="center"/>
              <w:rPr>
                <w:rFonts w:cs="Arial"/>
                <w:sz w:val="18"/>
                <w:szCs w:val="18"/>
              </w:rPr>
            </w:pPr>
            <w:r>
              <w:rPr>
                <w:rFonts w:cs="Arial"/>
                <w:sz w:val="18"/>
                <w:szCs w:val="18"/>
              </w:rPr>
              <w:t>1.561</w:t>
            </w:r>
          </w:p>
        </w:tc>
      </w:tr>
      <w:tr w:rsidR="00340D03" w:rsidRPr="00340D03" w14:paraId="29CA5CAF" w14:textId="77777777" w:rsidTr="00401057">
        <w:tc>
          <w:tcPr>
            <w:tcW w:w="2268" w:type="dxa"/>
            <w:tcBorders>
              <w:top w:val="nil"/>
              <w:left w:val="nil"/>
              <w:bottom w:val="nil"/>
              <w:right w:val="single" w:sz="18" w:space="0" w:color="C00000"/>
            </w:tcBorders>
            <w:shd w:val="clear" w:color="auto" w:fill="auto"/>
            <w:vAlign w:val="center"/>
          </w:tcPr>
          <w:p w14:paraId="39F2E875" w14:textId="77777777" w:rsidR="00340D03" w:rsidRPr="00F75B25" w:rsidRDefault="00340D03" w:rsidP="00340D03">
            <w:pPr>
              <w:spacing w:before="40" w:after="20"/>
              <w:rPr>
                <w:rFonts w:cs="Arial"/>
                <w:sz w:val="18"/>
                <w:szCs w:val="18"/>
              </w:rPr>
            </w:pPr>
            <w:r w:rsidRPr="00F75B25">
              <w:rPr>
                <w:rFonts w:cs="Arial"/>
                <w:sz w:val="18"/>
                <w:szCs w:val="18"/>
              </w:rPr>
              <w:t>Nillumbik S</w:t>
            </w:r>
          </w:p>
        </w:tc>
        <w:tc>
          <w:tcPr>
            <w:tcW w:w="1134" w:type="dxa"/>
            <w:tcBorders>
              <w:top w:val="nil"/>
              <w:left w:val="single" w:sz="18" w:space="0" w:color="C00000"/>
              <w:bottom w:val="nil"/>
              <w:right w:val="nil"/>
            </w:tcBorders>
            <w:shd w:val="clear" w:color="auto" w:fill="auto"/>
            <w:vAlign w:val="bottom"/>
          </w:tcPr>
          <w:p w14:paraId="36CC9404" w14:textId="0749F0B7" w:rsidR="00340D03" w:rsidRPr="009C0CD5" w:rsidRDefault="00340D03" w:rsidP="00340D03">
            <w:pPr>
              <w:spacing w:before="40" w:after="20"/>
              <w:jc w:val="center"/>
              <w:rPr>
                <w:rFonts w:cs="Arial"/>
                <w:sz w:val="18"/>
                <w:szCs w:val="18"/>
              </w:rPr>
            </w:pPr>
            <w:r>
              <w:rPr>
                <w:rFonts w:cs="Arial"/>
                <w:sz w:val="18"/>
                <w:szCs w:val="18"/>
              </w:rPr>
              <w:t>0.704</w:t>
            </w:r>
          </w:p>
        </w:tc>
        <w:tc>
          <w:tcPr>
            <w:tcW w:w="1134" w:type="dxa"/>
            <w:tcBorders>
              <w:top w:val="nil"/>
              <w:left w:val="nil"/>
              <w:bottom w:val="nil"/>
              <w:right w:val="nil"/>
            </w:tcBorders>
            <w:shd w:val="clear" w:color="auto" w:fill="auto"/>
            <w:vAlign w:val="bottom"/>
          </w:tcPr>
          <w:p w14:paraId="61572A2E" w14:textId="3AA44EFC" w:rsidR="00340D03" w:rsidRPr="009C0CD5" w:rsidRDefault="00340D03" w:rsidP="00340D03">
            <w:pPr>
              <w:spacing w:before="40" w:after="20"/>
              <w:jc w:val="center"/>
              <w:rPr>
                <w:rFonts w:cs="Arial"/>
                <w:sz w:val="18"/>
                <w:szCs w:val="18"/>
              </w:rPr>
            </w:pPr>
            <w:r>
              <w:rPr>
                <w:rFonts w:cs="Arial"/>
                <w:sz w:val="18"/>
                <w:szCs w:val="18"/>
              </w:rPr>
              <w:t>0.697</w:t>
            </w:r>
          </w:p>
        </w:tc>
        <w:tc>
          <w:tcPr>
            <w:tcW w:w="170" w:type="dxa"/>
            <w:tcBorders>
              <w:top w:val="nil"/>
              <w:left w:val="nil"/>
              <w:bottom w:val="nil"/>
              <w:right w:val="nil"/>
            </w:tcBorders>
            <w:vAlign w:val="bottom"/>
          </w:tcPr>
          <w:p w14:paraId="67FA008C" w14:textId="4C76DD5B"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CF3F2E4" w14:textId="0716D4AA" w:rsidR="00340D03" w:rsidRPr="009C0CD5" w:rsidRDefault="00340D03" w:rsidP="00340D03">
            <w:pPr>
              <w:spacing w:before="40" w:after="20"/>
              <w:jc w:val="center"/>
              <w:rPr>
                <w:rFonts w:cs="Arial"/>
                <w:sz w:val="18"/>
                <w:szCs w:val="18"/>
              </w:rPr>
            </w:pPr>
            <w:r>
              <w:rPr>
                <w:rFonts w:cs="Arial"/>
                <w:sz w:val="18"/>
                <w:szCs w:val="18"/>
              </w:rPr>
              <w:t>0.888</w:t>
            </w:r>
          </w:p>
        </w:tc>
        <w:tc>
          <w:tcPr>
            <w:tcW w:w="1247" w:type="dxa"/>
            <w:tcBorders>
              <w:top w:val="nil"/>
              <w:left w:val="nil"/>
              <w:bottom w:val="nil"/>
              <w:right w:val="nil"/>
            </w:tcBorders>
            <w:vAlign w:val="bottom"/>
          </w:tcPr>
          <w:p w14:paraId="35BA1495" w14:textId="11E920C1" w:rsidR="00340D03" w:rsidRPr="009C0CD5" w:rsidRDefault="00340D03" w:rsidP="00340D03">
            <w:pPr>
              <w:spacing w:before="40" w:after="20"/>
              <w:jc w:val="center"/>
              <w:rPr>
                <w:rFonts w:cs="Arial"/>
                <w:sz w:val="18"/>
                <w:szCs w:val="18"/>
              </w:rPr>
            </w:pPr>
            <w:r>
              <w:rPr>
                <w:rFonts w:cs="Arial"/>
                <w:sz w:val="18"/>
                <w:szCs w:val="18"/>
              </w:rPr>
              <w:t>0.879</w:t>
            </w:r>
          </w:p>
        </w:tc>
        <w:tc>
          <w:tcPr>
            <w:tcW w:w="1247" w:type="dxa"/>
            <w:tcBorders>
              <w:top w:val="nil"/>
              <w:left w:val="nil"/>
              <w:bottom w:val="nil"/>
              <w:right w:val="nil"/>
            </w:tcBorders>
            <w:vAlign w:val="bottom"/>
          </w:tcPr>
          <w:p w14:paraId="3EB4666E" w14:textId="379A38EC" w:rsidR="00340D03" w:rsidRPr="009C0CD5" w:rsidRDefault="00340D03" w:rsidP="00340D03">
            <w:pPr>
              <w:spacing w:before="40" w:after="20"/>
              <w:jc w:val="center"/>
              <w:rPr>
                <w:rFonts w:cs="Arial"/>
                <w:sz w:val="18"/>
                <w:szCs w:val="18"/>
              </w:rPr>
            </w:pPr>
            <w:r>
              <w:rPr>
                <w:rFonts w:cs="Arial"/>
                <w:sz w:val="18"/>
                <w:szCs w:val="18"/>
              </w:rPr>
              <w:t>0.867</w:t>
            </w:r>
          </w:p>
        </w:tc>
      </w:tr>
      <w:tr w:rsidR="00340D03" w:rsidRPr="00340D03" w14:paraId="7554398E" w14:textId="77777777" w:rsidTr="00401057">
        <w:tc>
          <w:tcPr>
            <w:tcW w:w="2268" w:type="dxa"/>
            <w:tcBorders>
              <w:top w:val="nil"/>
              <w:left w:val="nil"/>
              <w:bottom w:val="nil"/>
              <w:right w:val="single" w:sz="18" w:space="0" w:color="C00000"/>
            </w:tcBorders>
            <w:shd w:val="clear" w:color="auto" w:fill="auto"/>
            <w:vAlign w:val="center"/>
          </w:tcPr>
          <w:p w14:paraId="53526D6E" w14:textId="77777777" w:rsidR="00340D03" w:rsidRPr="00F75B25" w:rsidRDefault="00340D03" w:rsidP="00340D03">
            <w:pPr>
              <w:spacing w:before="40" w:after="20"/>
              <w:rPr>
                <w:rFonts w:cs="Arial"/>
                <w:sz w:val="18"/>
                <w:szCs w:val="18"/>
              </w:rPr>
            </w:pPr>
            <w:r w:rsidRPr="00F75B25">
              <w:rPr>
                <w:rFonts w:cs="Arial"/>
                <w:sz w:val="18"/>
                <w:szCs w:val="18"/>
              </w:rPr>
              <w:t>Northern Grampians S</w:t>
            </w:r>
          </w:p>
        </w:tc>
        <w:tc>
          <w:tcPr>
            <w:tcW w:w="1134" w:type="dxa"/>
            <w:tcBorders>
              <w:top w:val="nil"/>
              <w:left w:val="single" w:sz="18" w:space="0" w:color="C00000"/>
              <w:bottom w:val="nil"/>
              <w:right w:val="nil"/>
            </w:tcBorders>
            <w:shd w:val="clear" w:color="auto" w:fill="auto"/>
            <w:vAlign w:val="bottom"/>
          </w:tcPr>
          <w:p w14:paraId="1C3CF638" w14:textId="3286810A" w:rsidR="00340D03" w:rsidRPr="009C0CD5" w:rsidRDefault="00340D03" w:rsidP="00340D03">
            <w:pPr>
              <w:spacing w:before="40" w:after="20"/>
              <w:jc w:val="center"/>
              <w:rPr>
                <w:rFonts w:cs="Arial"/>
                <w:sz w:val="18"/>
                <w:szCs w:val="18"/>
              </w:rPr>
            </w:pPr>
            <w:r>
              <w:rPr>
                <w:rFonts w:cs="Arial"/>
                <w:sz w:val="18"/>
                <w:szCs w:val="18"/>
              </w:rPr>
              <w:t>1.247</w:t>
            </w:r>
          </w:p>
        </w:tc>
        <w:tc>
          <w:tcPr>
            <w:tcW w:w="1134" w:type="dxa"/>
            <w:tcBorders>
              <w:top w:val="nil"/>
              <w:left w:val="nil"/>
              <w:bottom w:val="nil"/>
              <w:right w:val="nil"/>
            </w:tcBorders>
            <w:shd w:val="clear" w:color="auto" w:fill="auto"/>
            <w:vAlign w:val="bottom"/>
          </w:tcPr>
          <w:p w14:paraId="69BE9357" w14:textId="6D112529" w:rsidR="00340D03" w:rsidRPr="009C0CD5" w:rsidRDefault="00340D03" w:rsidP="00340D03">
            <w:pPr>
              <w:spacing w:before="40" w:after="20"/>
              <w:jc w:val="center"/>
              <w:rPr>
                <w:rFonts w:cs="Arial"/>
                <w:sz w:val="18"/>
                <w:szCs w:val="18"/>
              </w:rPr>
            </w:pPr>
            <w:r>
              <w:rPr>
                <w:rFonts w:cs="Arial"/>
                <w:sz w:val="18"/>
                <w:szCs w:val="18"/>
              </w:rPr>
              <w:t>1.235</w:t>
            </w:r>
          </w:p>
        </w:tc>
        <w:tc>
          <w:tcPr>
            <w:tcW w:w="170" w:type="dxa"/>
            <w:tcBorders>
              <w:top w:val="nil"/>
              <w:left w:val="nil"/>
              <w:bottom w:val="nil"/>
              <w:right w:val="nil"/>
            </w:tcBorders>
            <w:vAlign w:val="bottom"/>
          </w:tcPr>
          <w:p w14:paraId="4F275802" w14:textId="45CB8F8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36811AE" w14:textId="2D4D1A36" w:rsidR="00340D03" w:rsidRPr="009C0CD5" w:rsidRDefault="00340D03" w:rsidP="00340D03">
            <w:pPr>
              <w:spacing w:before="40" w:after="20"/>
              <w:jc w:val="center"/>
              <w:rPr>
                <w:rFonts w:cs="Arial"/>
                <w:sz w:val="18"/>
                <w:szCs w:val="18"/>
              </w:rPr>
            </w:pPr>
            <w:r>
              <w:rPr>
                <w:rFonts w:cs="Arial"/>
                <w:sz w:val="18"/>
                <w:szCs w:val="18"/>
              </w:rPr>
              <w:t>1.454</w:t>
            </w:r>
          </w:p>
        </w:tc>
        <w:tc>
          <w:tcPr>
            <w:tcW w:w="1247" w:type="dxa"/>
            <w:tcBorders>
              <w:top w:val="nil"/>
              <w:left w:val="nil"/>
              <w:bottom w:val="nil"/>
              <w:right w:val="nil"/>
            </w:tcBorders>
            <w:vAlign w:val="bottom"/>
          </w:tcPr>
          <w:p w14:paraId="3A7B0898" w14:textId="01F35500" w:rsidR="00340D03" w:rsidRPr="009C0CD5" w:rsidRDefault="00340D03" w:rsidP="00340D03">
            <w:pPr>
              <w:spacing w:before="40" w:after="20"/>
              <w:jc w:val="center"/>
              <w:rPr>
                <w:rFonts w:cs="Arial"/>
                <w:sz w:val="18"/>
                <w:szCs w:val="18"/>
              </w:rPr>
            </w:pPr>
            <w:r>
              <w:rPr>
                <w:rFonts w:cs="Arial"/>
                <w:sz w:val="18"/>
                <w:szCs w:val="18"/>
              </w:rPr>
              <w:t>1.439</w:t>
            </w:r>
          </w:p>
        </w:tc>
        <w:tc>
          <w:tcPr>
            <w:tcW w:w="1247" w:type="dxa"/>
            <w:tcBorders>
              <w:top w:val="nil"/>
              <w:left w:val="nil"/>
              <w:bottom w:val="nil"/>
              <w:right w:val="nil"/>
            </w:tcBorders>
            <w:vAlign w:val="bottom"/>
          </w:tcPr>
          <w:p w14:paraId="1D057488" w14:textId="6F108A22" w:rsidR="00340D03" w:rsidRPr="009C0CD5" w:rsidRDefault="00340D03" w:rsidP="00340D03">
            <w:pPr>
              <w:spacing w:before="40" w:after="20"/>
              <w:jc w:val="center"/>
              <w:rPr>
                <w:rFonts w:cs="Arial"/>
                <w:sz w:val="18"/>
                <w:szCs w:val="18"/>
              </w:rPr>
            </w:pPr>
            <w:r>
              <w:rPr>
                <w:rFonts w:cs="Arial"/>
                <w:sz w:val="18"/>
                <w:szCs w:val="18"/>
              </w:rPr>
              <w:t>1.420</w:t>
            </w:r>
          </w:p>
        </w:tc>
      </w:tr>
      <w:tr w:rsidR="00340D03" w:rsidRPr="00340D03" w14:paraId="42EEEEC3" w14:textId="77777777" w:rsidTr="00401057">
        <w:tc>
          <w:tcPr>
            <w:tcW w:w="2268" w:type="dxa"/>
            <w:tcBorders>
              <w:top w:val="nil"/>
              <w:left w:val="nil"/>
              <w:bottom w:val="nil"/>
              <w:right w:val="single" w:sz="18" w:space="0" w:color="C00000"/>
            </w:tcBorders>
            <w:shd w:val="clear" w:color="auto" w:fill="auto"/>
            <w:vAlign w:val="center"/>
          </w:tcPr>
          <w:p w14:paraId="3B30E69C" w14:textId="77777777" w:rsidR="00340D03" w:rsidRPr="00F75B25" w:rsidRDefault="00340D03" w:rsidP="00340D03">
            <w:pPr>
              <w:spacing w:before="40" w:after="20"/>
              <w:rPr>
                <w:rFonts w:cs="Arial"/>
                <w:sz w:val="18"/>
                <w:szCs w:val="18"/>
              </w:rPr>
            </w:pPr>
            <w:r w:rsidRPr="00F75B25">
              <w:rPr>
                <w:rFonts w:cs="Arial"/>
                <w:sz w:val="18"/>
                <w:szCs w:val="18"/>
              </w:rPr>
              <w:t>Port Phillip C</w:t>
            </w:r>
          </w:p>
        </w:tc>
        <w:tc>
          <w:tcPr>
            <w:tcW w:w="1134" w:type="dxa"/>
            <w:tcBorders>
              <w:top w:val="nil"/>
              <w:left w:val="single" w:sz="18" w:space="0" w:color="C00000"/>
              <w:bottom w:val="nil"/>
              <w:right w:val="nil"/>
            </w:tcBorders>
            <w:shd w:val="clear" w:color="auto" w:fill="auto"/>
            <w:vAlign w:val="bottom"/>
          </w:tcPr>
          <w:p w14:paraId="5E0BC969" w14:textId="68902FD7" w:rsidR="00340D03" w:rsidRPr="009C0CD5" w:rsidRDefault="00340D03" w:rsidP="00340D03">
            <w:pPr>
              <w:spacing w:before="40" w:after="20"/>
              <w:jc w:val="center"/>
              <w:rPr>
                <w:rFonts w:cs="Arial"/>
                <w:sz w:val="18"/>
                <w:szCs w:val="18"/>
              </w:rPr>
            </w:pPr>
            <w:r>
              <w:rPr>
                <w:rFonts w:cs="Arial"/>
                <w:sz w:val="18"/>
                <w:szCs w:val="18"/>
              </w:rPr>
              <w:t>0.805</w:t>
            </w:r>
          </w:p>
        </w:tc>
        <w:tc>
          <w:tcPr>
            <w:tcW w:w="1134" w:type="dxa"/>
            <w:tcBorders>
              <w:top w:val="nil"/>
              <w:left w:val="nil"/>
              <w:bottom w:val="nil"/>
              <w:right w:val="nil"/>
            </w:tcBorders>
            <w:shd w:val="clear" w:color="auto" w:fill="auto"/>
            <w:vAlign w:val="bottom"/>
          </w:tcPr>
          <w:p w14:paraId="053A99B7" w14:textId="7E8834D3" w:rsidR="00340D03" w:rsidRPr="009C0CD5" w:rsidRDefault="00340D03" w:rsidP="00340D03">
            <w:pPr>
              <w:spacing w:before="40" w:after="20"/>
              <w:jc w:val="center"/>
              <w:rPr>
                <w:rFonts w:cs="Arial"/>
                <w:sz w:val="18"/>
                <w:szCs w:val="18"/>
              </w:rPr>
            </w:pPr>
            <w:r>
              <w:rPr>
                <w:rFonts w:cs="Arial"/>
                <w:sz w:val="18"/>
                <w:szCs w:val="18"/>
              </w:rPr>
              <w:t>0.797</w:t>
            </w:r>
          </w:p>
        </w:tc>
        <w:tc>
          <w:tcPr>
            <w:tcW w:w="170" w:type="dxa"/>
            <w:tcBorders>
              <w:top w:val="nil"/>
              <w:left w:val="nil"/>
              <w:bottom w:val="nil"/>
              <w:right w:val="nil"/>
            </w:tcBorders>
            <w:vAlign w:val="bottom"/>
          </w:tcPr>
          <w:p w14:paraId="3427A96B" w14:textId="4A5F8E2B"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09B4097" w14:textId="4EDDE9DA" w:rsidR="00340D03" w:rsidRPr="009C0CD5" w:rsidRDefault="00340D03" w:rsidP="00340D03">
            <w:pPr>
              <w:spacing w:before="40" w:after="20"/>
              <w:jc w:val="center"/>
              <w:rPr>
                <w:rFonts w:cs="Arial"/>
                <w:sz w:val="18"/>
                <w:szCs w:val="18"/>
              </w:rPr>
            </w:pPr>
            <w:r>
              <w:rPr>
                <w:rFonts w:cs="Arial"/>
                <w:sz w:val="18"/>
                <w:szCs w:val="18"/>
              </w:rPr>
              <w:t>1.054</w:t>
            </w:r>
          </w:p>
        </w:tc>
        <w:tc>
          <w:tcPr>
            <w:tcW w:w="1247" w:type="dxa"/>
            <w:tcBorders>
              <w:top w:val="nil"/>
              <w:left w:val="nil"/>
              <w:bottom w:val="nil"/>
              <w:right w:val="nil"/>
            </w:tcBorders>
            <w:vAlign w:val="bottom"/>
          </w:tcPr>
          <w:p w14:paraId="0F09CF14" w14:textId="32612F0E" w:rsidR="00340D03" w:rsidRPr="009C0CD5" w:rsidRDefault="00340D03" w:rsidP="00340D03">
            <w:pPr>
              <w:spacing w:before="40" w:after="20"/>
              <w:jc w:val="center"/>
              <w:rPr>
                <w:rFonts w:cs="Arial"/>
                <w:sz w:val="18"/>
                <w:szCs w:val="18"/>
              </w:rPr>
            </w:pPr>
            <w:r>
              <w:rPr>
                <w:rFonts w:cs="Arial"/>
                <w:sz w:val="18"/>
                <w:szCs w:val="18"/>
              </w:rPr>
              <w:t>1.043</w:t>
            </w:r>
          </w:p>
        </w:tc>
        <w:tc>
          <w:tcPr>
            <w:tcW w:w="1247" w:type="dxa"/>
            <w:tcBorders>
              <w:top w:val="nil"/>
              <w:left w:val="nil"/>
              <w:bottom w:val="nil"/>
              <w:right w:val="nil"/>
            </w:tcBorders>
            <w:vAlign w:val="bottom"/>
          </w:tcPr>
          <w:p w14:paraId="0659ED3D" w14:textId="55570447" w:rsidR="00340D03" w:rsidRPr="009C0CD5" w:rsidRDefault="00340D03" w:rsidP="00340D03">
            <w:pPr>
              <w:spacing w:before="40" w:after="20"/>
              <w:jc w:val="center"/>
              <w:rPr>
                <w:rFonts w:cs="Arial"/>
                <w:sz w:val="18"/>
                <w:szCs w:val="18"/>
              </w:rPr>
            </w:pPr>
            <w:r>
              <w:rPr>
                <w:rFonts w:cs="Arial"/>
                <w:sz w:val="18"/>
                <w:szCs w:val="18"/>
              </w:rPr>
              <w:t>1.030</w:t>
            </w:r>
          </w:p>
        </w:tc>
      </w:tr>
      <w:tr w:rsidR="00340D03" w:rsidRPr="00340D03" w14:paraId="1AD13C4A" w14:textId="77777777" w:rsidTr="00401057">
        <w:tc>
          <w:tcPr>
            <w:tcW w:w="2268" w:type="dxa"/>
            <w:tcBorders>
              <w:top w:val="nil"/>
              <w:left w:val="nil"/>
              <w:bottom w:val="nil"/>
              <w:right w:val="single" w:sz="18" w:space="0" w:color="C00000"/>
            </w:tcBorders>
            <w:shd w:val="clear" w:color="auto" w:fill="auto"/>
            <w:vAlign w:val="center"/>
          </w:tcPr>
          <w:p w14:paraId="634A921E" w14:textId="77777777" w:rsidR="00340D03" w:rsidRPr="00F75B25" w:rsidRDefault="00340D03" w:rsidP="00340D03">
            <w:pPr>
              <w:spacing w:before="40" w:after="20"/>
              <w:rPr>
                <w:rFonts w:cs="Arial"/>
                <w:sz w:val="18"/>
                <w:szCs w:val="18"/>
              </w:rPr>
            </w:pPr>
            <w:r w:rsidRPr="00F75B25">
              <w:rPr>
                <w:rFonts w:cs="Arial"/>
                <w:sz w:val="18"/>
                <w:szCs w:val="18"/>
              </w:rPr>
              <w:t>Pyrenees S</w:t>
            </w:r>
          </w:p>
        </w:tc>
        <w:tc>
          <w:tcPr>
            <w:tcW w:w="1134" w:type="dxa"/>
            <w:tcBorders>
              <w:top w:val="nil"/>
              <w:left w:val="single" w:sz="18" w:space="0" w:color="C00000"/>
              <w:bottom w:val="nil"/>
              <w:right w:val="nil"/>
            </w:tcBorders>
            <w:shd w:val="clear" w:color="auto" w:fill="auto"/>
            <w:vAlign w:val="bottom"/>
          </w:tcPr>
          <w:p w14:paraId="3ED47C97" w14:textId="064BE99E" w:rsidR="00340D03" w:rsidRPr="009C0CD5" w:rsidRDefault="00340D03" w:rsidP="00340D03">
            <w:pPr>
              <w:spacing w:before="40" w:after="20"/>
              <w:jc w:val="center"/>
              <w:rPr>
                <w:rFonts w:cs="Arial"/>
                <w:sz w:val="18"/>
                <w:szCs w:val="18"/>
              </w:rPr>
            </w:pPr>
            <w:r>
              <w:rPr>
                <w:rFonts w:cs="Arial"/>
                <w:sz w:val="18"/>
                <w:szCs w:val="18"/>
              </w:rPr>
              <w:t>1.197</w:t>
            </w:r>
          </w:p>
        </w:tc>
        <w:tc>
          <w:tcPr>
            <w:tcW w:w="1134" w:type="dxa"/>
            <w:tcBorders>
              <w:top w:val="nil"/>
              <w:left w:val="nil"/>
              <w:bottom w:val="nil"/>
              <w:right w:val="nil"/>
            </w:tcBorders>
            <w:shd w:val="clear" w:color="auto" w:fill="auto"/>
            <w:vAlign w:val="bottom"/>
          </w:tcPr>
          <w:p w14:paraId="78BC71B6" w14:textId="294E135D" w:rsidR="00340D03" w:rsidRPr="009C0CD5" w:rsidRDefault="00340D03" w:rsidP="00340D03">
            <w:pPr>
              <w:spacing w:before="40" w:after="20"/>
              <w:jc w:val="center"/>
              <w:rPr>
                <w:rFonts w:cs="Arial"/>
                <w:sz w:val="18"/>
                <w:szCs w:val="18"/>
              </w:rPr>
            </w:pPr>
            <w:r>
              <w:rPr>
                <w:rFonts w:cs="Arial"/>
                <w:sz w:val="18"/>
                <w:szCs w:val="18"/>
              </w:rPr>
              <w:t>1.185</w:t>
            </w:r>
          </w:p>
        </w:tc>
        <w:tc>
          <w:tcPr>
            <w:tcW w:w="170" w:type="dxa"/>
            <w:tcBorders>
              <w:top w:val="nil"/>
              <w:left w:val="nil"/>
              <w:bottom w:val="nil"/>
              <w:right w:val="nil"/>
            </w:tcBorders>
            <w:vAlign w:val="bottom"/>
          </w:tcPr>
          <w:p w14:paraId="7063508B" w14:textId="33499CC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D15E766" w14:textId="2A0FFE12" w:rsidR="00340D03" w:rsidRPr="009C0CD5" w:rsidRDefault="00340D03" w:rsidP="00340D03">
            <w:pPr>
              <w:spacing w:before="40" w:after="20"/>
              <w:jc w:val="center"/>
              <w:rPr>
                <w:rFonts w:cs="Arial"/>
                <w:sz w:val="18"/>
                <w:szCs w:val="18"/>
              </w:rPr>
            </w:pPr>
            <w:r>
              <w:rPr>
                <w:rFonts w:cs="Arial"/>
                <w:sz w:val="18"/>
                <w:szCs w:val="18"/>
              </w:rPr>
              <w:t>1.058</w:t>
            </w:r>
          </w:p>
        </w:tc>
        <w:tc>
          <w:tcPr>
            <w:tcW w:w="1247" w:type="dxa"/>
            <w:tcBorders>
              <w:top w:val="nil"/>
              <w:left w:val="nil"/>
              <w:bottom w:val="nil"/>
              <w:right w:val="nil"/>
            </w:tcBorders>
            <w:vAlign w:val="bottom"/>
          </w:tcPr>
          <w:p w14:paraId="3C5AF41E" w14:textId="4292BD79" w:rsidR="00340D03" w:rsidRPr="009C0CD5" w:rsidRDefault="00340D03" w:rsidP="00340D03">
            <w:pPr>
              <w:spacing w:before="40" w:after="20"/>
              <w:jc w:val="center"/>
              <w:rPr>
                <w:rFonts w:cs="Arial"/>
                <w:sz w:val="18"/>
                <w:szCs w:val="18"/>
              </w:rPr>
            </w:pPr>
            <w:r>
              <w:rPr>
                <w:rFonts w:cs="Arial"/>
                <w:sz w:val="18"/>
                <w:szCs w:val="18"/>
              </w:rPr>
              <w:t>1.047</w:t>
            </w:r>
          </w:p>
        </w:tc>
        <w:tc>
          <w:tcPr>
            <w:tcW w:w="1247" w:type="dxa"/>
            <w:tcBorders>
              <w:top w:val="nil"/>
              <w:left w:val="nil"/>
              <w:bottom w:val="nil"/>
              <w:right w:val="nil"/>
            </w:tcBorders>
            <w:vAlign w:val="bottom"/>
          </w:tcPr>
          <w:p w14:paraId="0854085B" w14:textId="127BA8FF" w:rsidR="00340D03" w:rsidRPr="009C0CD5" w:rsidRDefault="00340D03" w:rsidP="00340D03">
            <w:pPr>
              <w:spacing w:before="40" w:after="20"/>
              <w:jc w:val="center"/>
              <w:rPr>
                <w:rFonts w:cs="Arial"/>
                <w:sz w:val="18"/>
                <w:szCs w:val="18"/>
              </w:rPr>
            </w:pPr>
            <w:r>
              <w:rPr>
                <w:rFonts w:cs="Arial"/>
                <w:sz w:val="18"/>
                <w:szCs w:val="18"/>
              </w:rPr>
              <w:t>1.033</w:t>
            </w:r>
          </w:p>
        </w:tc>
      </w:tr>
      <w:tr w:rsidR="00340D03" w:rsidRPr="00340D03" w14:paraId="5224C2A6" w14:textId="77777777" w:rsidTr="00401057">
        <w:tc>
          <w:tcPr>
            <w:tcW w:w="2268" w:type="dxa"/>
            <w:tcBorders>
              <w:top w:val="nil"/>
              <w:left w:val="nil"/>
              <w:bottom w:val="nil"/>
              <w:right w:val="single" w:sz="18" w:space="0" w:color="C00000"/>
            </w:tcBorders>
            <w:shd w:val="clear" w:color="auto" w:fill="auto"/>
            <w:vAlign w:val="center"/>
          </w:tcPr>
          <w:p w14:paraId="6802A352" w14:textId="77777777" w:rsidR="00340D03" w:rsidRPr="00F75B25" w:rsidRDefault="00340D03" w:rsidP="00340D03">
            <w:pPr>
              <w:spacing w:before="40" w:after="20"/>
              <w:rPr>
                <w:rFonts w:cs="Arial"/>
                <w:sz w:val="18"/>
                <w:szCs w:val="18"/>
              </w:rPr>
            </w:pPr>
            <w:r w:rsidRPr="00F75B25">
              <w:rPr>
                <w:rFonts w:cs="Arial"/>
                <w:sz w:val="18"/>
                <w:szCs w:val="18"/>
              </w:rPr>
              <w:t>Queenscliffe B</w:t>
            </w:r>
          </w:p>
        </w:tc>
        <w:tc>
          <w:tcPr>
            <w:tcW w:w="1134" w:type="dxa"/>
            <w:tcBorders>
              <w:top w:val="nil"/>
              <w:left w:val="single" w:sz="18" w:space="0" w:color="C00000"/>
              <w:bottom w:val="nil"/>
              <w:right w:val="nil"/>
            </w:tcBorders>
            <w:shd w:val="clear" w:color="auto" w:fill="auto"/>
            <w:vAlign w:val="bottom"/>
          </w:tcPr>
          <w:p w14:paraId="484062B8" w14:textId="2D0EF08A" w:rsidR="00340D03" w:rsidRPr="009C0CD5" w:rsidRDefault="00340D03" w:rsidP="00340D03">
            <w:pPr>
              <w:spacing w:before="40" w:after="20"/>
              <w:jc w:val="center"/>
              <w:rPr>
                <w:rFonts w:cs="Arial"/>
                <w:sz w:val="18"/>
                <w:szCs w:val="18"/>
              </w:rPr>
            </w:pPr>
            <w:r>
              <w:rPr>
                <w:rFonts w:cs="Arial"/>
                <w:sz w:val="18"/>
                <w:szCs w:val="18"/>
              </w:rPr>
              <w:t>0.785</w:t>
            </w:r>
          </w:p>
        </w:tc>
        <w:tc>
          <w:tcPr>
            <w:tcW w:w="1134" w:type="dxa"/>
            <w:tcBorders>
              <w:top w:val="nil"/>
              <w:left w:val="nil"/>
              <w:bottom w:val="nil"/>
              <w:right w:val="nil"/>
            </w:tcBorders>
            <w:shd w:val="clear" w:color="auto" w:fill="auto"/>
            <w:vAlign w:val="bottom"/>
          </w:tcPr>
          <w:p w14:paraId="69181631" w14:textId="312EB6ED" w:rsidR="00340D03" w:rsidRPr="009C0CD5" w:rsidRDefault="00340D03" w:rsidP="00340D03">
            <w:pPr>
              <w:spacing w:before="40" w:after="20"/>
              <w:jc w:val="center"/>
              <w:rPr>
                <w:rFonts w:cs="Arial"/>
                <w:sz w:val="18"/>
                <w:szCs w:val="18"/>
              </w:rPr>
            </w:pPr>
            <w:r>
              <w:rPr>
                <w:rFonts w:cs="Arial"/>
                <w:sz w:val="18"/>
                <w:szCs w:val="18"/>
              </w:rPr>
              <w:t>0.777</w:t>
            </w:r>
          </w:p>
        </w:tc>
        <w:tc>
          <w:tcPr>
            <w:tcW w:w="170" w:type="dxa"/>
            <w:tcBorders>
              <w:top w:val="nil"/>
              <w:left w:val="nil"/>
              <w:bottom w:val="nil"/>
              <w:right w:val="nil"/>
            </w:tcBorders>
            <w:vAlign w:val="bottom"/>
          </w:tcPr>
          <w:p w14:paraId="5C183E79" w14:textId="682C5EF0"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9219EA5" w14:textId="094309EA" w:rsidR="00340D03" w:rsidRPr="009C0CD5" w:rsidRDefault="00340D03" w:rsidP="00340D03">
            <w:pPr>
              <w:spacing w:before="40" w:after="20"/>
              <w:jc w:val="center"/>
              <w:rPr>
                <w:rFonts w:cs="Arial"/>
                <w:sz w:val="18"/>
                <w:szCs w:val="18"/>
              </w:rPr>
            </w:pPr>
            <w:r>
              <w:rPr>
                <w:rFonts w:cs="Arial"/>
                <w:sz w:val="18"/>
                <w:szCs w:val="18"/>
              </w:rPr>
              <w:t>1.734</w:t>
            </w:r>
          </w:p>
        </w:tc>
        <w:tc>
          <w:tcPr>
            <w:tcW w:w="1247" w:type="dxa"/>
            <w:tcBorders>
              <w:top w:val="nil"/>
              <w:left w:val="nil"/>
              <w:bottom w:val="nil"/>
              <w:right w:val="nil"/>
            </w:tcBorders>
            <w:vAlign w:val="bottom"/>
          </w:tcPr>
          <w:p w14:paraId="09CFEEFF" w14:textId="6BDFF89F" w:rsidR="00340D03" w:rsidRPr="009C0CD5" w:rsidRDefault="00340D03" w:rsidP="00340D03">
            <w:pPr>
              <w:spacing w:before="40" w:after="20"/>
              <w:jc w:val="center"/>
              <w:rPr>
                <w:rFonts w:cs="Arial"/>
                <w:sz w:val="18"/>
                <w:szCs w:val="18"/>
              </w:rPr>
            </w:pPr>
            <w:r>
              <w:rPr>
                <w:rFonts w:cs="Arial"/>
                <w:sz w:val="18"/>
                <w:szCs w:val="18"/>
              </w:rPr>
              <w:t>1.716</w:t>
            </w:r>
          </w:p>
        </w:tc>
        <w:tc>
          <w:tcPr>
            <w:tcW w:w="1247" w:type="dxa"/>
            <w:tcBorders>
              <w:top w:val="nil"/>
              <w:left w:val="nil"/>
              <w:bottom w:val="nil"/>
              <w:right w:val="nil"/>
            </w:tcBorders>
            <w:vAlign w:val="bottom"/>
          </w:tcPr>
          <w:p w14:paraId="091051F4" w14:textId="0A51E8D2" w:rsidR="00340D03" w:rsidRPr="009C0CD5" w:rsidRDefault="00340D03" w:rsidP="00340D03">
            <w:pPr>
              <w:spacing w:before="40" w:after="20"/>
              <w:jc w:val="center"/>
              <w:rPr>
                <w:rFonts w:cs="Arial"/>
                <w:sz w:val="18"/>
                <w:szCs w:val="18"/>
              </w:rPr>
            </w:pPr>
            <w:r>
              <w:rPr>
                <w:rFonts w:cs="Arial"/>
                <w:sz w:val="18"/>
                <w:szCs w:val="18"/>
              </w:rPr>
              <w:t>1.693</w:t>
            </w:r>
          </w:p>
        </w:tc>
      </w:tr>
      <w:tr w:rsidR="00340D03" w:rsidRPr="00340D03" w14:paraId="44D162EE" w14:textId="77777777" w:rsidTr="00401057">
        <w:tc>
          <w:tcPr>
            <w:tcW w:w="2268" w:type="dxa"/>
            <w:tcBorders>
              <w:top w:val="nil"/>
              <w:left w:val="nil"/>
              <w:bottom w:val="nil"/>
              <w:right w:val="single" w:sz="18" w:space="0" w:color="C00000"/>
            </w:tcBorders>
            <w:shd w:val="clear" w:color="auto" w:fill="auto"/>
            <w:vAlign w:val="center"/>
          </w:tcPr>
          <w:p w14:paraId="674C3F4E" w14:textId="77777777" w:rsidR="00340D03" w:rsidRPr="00F75B25" w:rsidRDefault="00340D03" w:rsidP="00340D03">
            <w:pPr>
              <w:spacing w:before="40" w:after="20"/>
              <w:rPr>
                <w:rFonts w:cs="Arial"/>
                <w:sz w:val="18"/>
                <w:szCs w:val="18"/>
              </w:rPr>
            </w:pPr>
            <w:r w:rsidRPr="00F75B25">
              <w:rPr>
                <w:rFonts w:cs="Arial"/>
                <w:sz w:val="18"/>
                <w:szCs w:val="18"/>
              </w:rPr>
              <w:t>South Gippsland S</w:t>
            </w:r>
          </w:p>
        </w:tc>
        <w:tc>
          <w:tcPr>
            <w:tcW w:w="1134" w:type="dxa"/>
            <w:tcBorders>
              <w:top w:val="nil"/>
              <w:left w:val="single" w:sz="18" w:space="0" w:color="C00000"/>
              <w:bottom w:val="nil"/>
              <w:right w:val="nil"/>
            </w:tcBorders>
            <w:shd w:val="clear" w:color="auto" w:fill="auto"/>
            <w:vAlign w:val="bottom"/>
          </w:tcPr>
          <w:p w14:paraId="73258DD7" w14:textId="035D79EA" w:rsidR="00340D03" w:rsidRPr="009C0CD5" w:rsidRDefault="00340D03" w:rsidP="00340D03">
            <w:pPr>
              <w:spacing w:before="40" w:after="20"/>
              <w:jc w:val="center"/>
              <w:rPr>
                <w:rFonts w:cs="Arial"/>
                <w:sz w:val="18"/>
                <w:szCs w:val="18"/>
              </w:rPr>
            </w:pPr>
            <w:r>
              <w:rPr>
                <w:rFonts w:cs="Arial"/>
                <w:sz w:val="18"/>
                <w:szCs w:val="18"/>
              </w:rPr>
              <w:t>1.070</w:t>
            </w:r>
          </w:p>
        </w:tc>
        <w:tc>
          <w:tcPr>
            <w:tcW w:w="1134" w:type="dxa"/>
            <w:tcBorders>
              <w:top w:val="nil"/>
              <w:left w:val="nil"/>
              <w:bottom w:val="nil"/>
              <w:right w:val="nil"/>
            </w:tcBorders>
            <w:shd w:val="clear" w:color="auto" w:fill="auto"/>
            <w:vAlign w:val="bottom"/>
          </w:tcPr>
          <w:p w14:paraId="02BF70A3" w14:textId="341AAD45" w:rsidR="00340D03" w:rsidRPr="009C0CD5" w:rsidRDefault="00340D03" w:rsidP="00340D03">
            <w:pPr>
              <w:spacing w:before="40" w:after="20"/>
              <w:jc w:val="center"/>
              <w:rPr>
                <w:rFonts w:cs="Arial"/>
                <w:sz w:val="18"/>
                <w:szCs w:val="18"/>
              </w:rPr>
            </w:pPr>
            <w:r>
              <w:rPr>
                <w:rFonts w:cs="Arial"/>
                <w:sz w:val="18"/>
                <w:szCs w:val="18"/>
              </w:rPr>
              <w:t>1.059</w:t>
            </w:r>
          </w:p>
        </w:tc>
        <w:tc>
          <w:tcPr>
            <w:tcW w:w="170" w:type="dxa"/>
            <w:tcBorders>
              <w:top w:val="nil"/>
              <w:left w:val="nil"/>
              <w:bottom w:val="nil"/>
              <w:right w:val="nil"/>
            </w:tcBorders>
            <w:vAlign w:val="bottom"/>
          </w:tcPr>
          <w:p w14:paraId="0550D6B0" w14:textId="7E7610CC"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948DDA2" w14:textId="126F4F0F" w:rsidR="00340D03" w:rsidRPr="009C0CD5" w:rsidRDefault="00340D03" w:rsidP="00340D03">
            <w:pPr>
              <w:spacing w:before="40" w:after="20"/>
              <w:jc w:val="center"/>
              <w:rPr>
                <w:rFonts w:cs="Arial"/>
                <w:sz w:val="18"/>
                <w:szCs w:val="18"/>
              </w:rPr>
            </w:pPr>
            <w:r>
              <w:rPr>
                <w:rFonts w:cs="Arial"/>
                <w:sz w:val="18"/>
                <w:szCs w:val="18"/>
              </w:rPr>
              <w:t>1.266</w:t>
            </w:r>
          </w:p>
        </w:tc>
        <w:tc>
          <w:tcPr>
            <w:tcW w:w="1247" w:type="dxa"/>
            <w:tcBorders>
              <w:top w:val="nil"/>
              <w:left w:val="nil"/>
              <w:bottom w:val="nil"/>
              <w:right w:val="nil"/>
            </w:tcBorders>
            <w:vAlign w:val="bottom"/>
          </w:tcPr>
          <w:p w14:paraId="4B6B4318" w14:textId="5338AA1F" w:rsidR="00340D03" w:rsidRPr="009C0CD5" w:rsidRDefault="00340D03" w:rsidP="00340D03">
            <w:pPr>
              <w:spacing w:before="40" w:after="20"/>
              <w:jc w:val="center"/>
              <w:rPr>
                <w:rFonts w:cs="Arial"/>
                <w:sz w:val="18"/>
                <w:szCs w:val="18"/>
              </w:rPr>
            </w:pPr>
            <w:r>
              <w:rPr>
                <w:rFonts w:cs="Arial"/>
                <w:sz w:val="18"/>
                <w:szCs w:val="18"/>
              </w:rPr>
              <w:t>1.253</w:t>
            </w:r>
          </w:p>
        </w:tc>
        <w:tc>
          <w:tcPr>
            <w:tcW w:w="1247" w:type="dxa"/>
            <w:tcBorders>
              <w:top w:val="nil"/>
              <w:left w:val="nil"/>
              <w:bottom w:val="nil"/>
              <w:right w:val="nil"/>
            </w:tcBorders>
            <w:vAlign w:val="bottom"/>
          </w:tcPr>
          <w:p w14:paraId="6CF9C397" w14:textId="3FE33F87" w:rsidR="00340D03" w:rsidRPr="009C0CD5" w:rsidRDefault="00340D03" w:rsidP="00340D03">
            <w:pPr>
              <w:spacing w:before="40" w:after="20"/>
              <w:jc w:val="center"/>
              <w:rPr>
                <w:rFonts w:cs="Arial"/>
                <w:sz w:val="18"/>
                <w:szCs w:val="18"/>
              </w:rPr>
            </w:pPr>
            <w:r>
              <w:rPr>
                <w:rFonts w:cs="Arial"/>
                <w:sz w:val="18"/>
                <w:szCs w:val="18"/>
              </w:rPr>
              <w:t>1.236</w:t>
            </w:r>
          </w:p>
        </w:tc>
      </w:tr>
      <w:tr w:rsidR="00340D03" w:rsidRPr="00340D03" w14:paraId="760577CA" w14:textId="77777777" w:rsidTr="00401057">
        <w:tc>
          <w:tcPr>
            <w:tcW w:w="2268" w:type="dxa"/>
            <w:tcBorders>
              <w:top w:val="nil"/>
              <w:left w:val="nil"/>
              <w:bottom w:val="nil"/>
              <w:right w:val="single" w:sz="18" w:space="0" w:color="C00000"/>
            </w:tcBorders>
            <w:shd w:val="clear" w:color="auto" w:fill="auto"/>
            <w:vAlign w:val="center"/>
          </w:tcPr>
          <w:p w14:paraId="2FCD0DAB" w14:textId="77777777" w:rsidR="00340D03" w:rsidRPr="00F75B25" w:rsidRDefault="00340D03" w:rsidP="00340D03">
            <w:pPr>
              <w:spacing w:before="40" w:after="20"/>
              <w:rPr>
                <w:rFonts w:cs="Arial"/>
                <w:sz w:val="18"/>
                <w:szCs w:val="18"/>
              </w:rPr>
            </w:pPr>
            <w:r w:rsidRPr="00F75B25">
              <w:rPr>
                <w:rFonts w:cs="Arial"/>
                <w:sz w:val="18"/>
                <w:szCs w:val="18"/>
              </w:rPr>
              <w:t>Southern Grampians S</w:t>
            </w:r>
          </w:p>
        </w:tc>
        <w:tc>
          <w:tcPr>
            <w:tcW w:w="1134" w:type="dxa"/>
            <w:tcBorders>
              <w:top w:val="nil"/>
              <w:left w:val="single" w:sz="18" w:space="0" w:color="C00000"/>
              <w:bottom w:val="nil"/>
              <w:right w:val="nil"/>
            </w:tcBorders>
            <w:shd w:val="clear" w:color="auto" w:fill="auto"/>
            <w:vAlign w:val="bottom"/>
          </w:tcPr>
          <w:p w14:paraId="68921E5A" w14:textId="0C08F6D6" w:rsidR="00340D03" w:rsidRPr="009C0CD5" w:rsidRDefault="00340D03" w:rsidP="00340D03">
            <w:pPr>
              <w:spacing w:before="40" w:after="20"/>
              <w:jc w:val="center"/>
              <w:rPr>
                <w:rFonts w:cs="Arial"/>
                <w:sz w:val="18"/>
                <w:szCs w:val="18"/>
              </w:rPr>
            </w:pPr>
            <w:r>
              <w:rPr>
                <w:rFonts w:cs="Arial"/>
                <w:sz w:val="18"/>
                <w:szCs w:val="18"/>
              </w:rPr>
              <w:t>1.063</w:t>
            </w:r>
          </w:p>
        </w:tc>
        <w:tc>
          <w:tcPr>
            <w:tcW w:w="1134" w:type="dxa"/>
            <w:tcBorders>
              <w:top w:val="nil"/>
              <w:left w:val="nil"/>
              <w:bottom w:val="nil"/>
              <w:right w:val="nil"/>
            </w:tcBorders>
            <w:shd w:val="clear" w:color="auto" w:fill="auto"/>
            <w:vAlign w:val="bottom"/>
          </w:tcPr>
          <w:p w14:paraId="48A35C9A" w14:textId="4EF22C95" w:rsidR="00340D03" w:rsidRPr="009C0CD5" w:rsidRDefault="00340D03" w:rsidP="00340D03">
            <w:pPr>
              <w:spacing w:before="40" w:after="20"/>
              <w:jc w:val="center"/>
              <w:rPr>
                <w:rFonts w:cs="Arial"/>
                <w:sz w:val="18"/>
                <w:szCs w:val="18"/>
              </w:rPr>
            </w:pPr>
            <w:r>
              <w:rPr>
                <w:rFonts w:cs="Arial"/>
                <w:sz w:val="18"/>
                <w:szCs w:val="18"/>
              </w:rPr>
              <w:t>1.052</w:t>
            </w:r>
          </w:p>
        </w:tc>
        <w:tc>
          <w:tcPr>
            <w:tcW w:w="170" w:type="dxa"/>
            <w:tcBorders>
              <w:top w:val="nil"/>
              <w:left w:val="nil"/>
              <w:bottom w:val="nil"/>
              <w:right w:val="nil"/>
            </w:tcBorders>
            <w:vAlign w:val="bottom"/>
          </w:tcPr>
          <w:p w14:paraId="3E246E17" w14:textId="3BA53CDA"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6A042A6" w14:textId="4D1C402D" w:rsidR="00340D03" w:rsidRPr="009C0CD5" w:rsidRDefault="00340D03" w:rsidP="00340D03">
            <w:pPr>
              <w:spacing w:before="40" w:after="20"/>
              <w:jc w:val="center"/>
              <w:rPr>
                <w:rFonts w:cs="Arial"/>
                <w:sz w:val="18"/>
                <w:szCs w:val="18"/>
              </w:rPr>
            </w:pPr>
            <w:r>
              <w:rPr>
                <w:rFonts w:cs="Arial"/>
                <w:sz w:val="18"/>
                <w:szCs w:val="18"/>
              </w:rPr>
              <w:t>1.099</w:t>
            </w:r>
          </w:p>
        </w:tc>
        <w:tc>
          <w:tcPr>
            <w:tcW w:w="1247" w:type="dxa"/>
            <w:tcBorders>
              <w:top w:val="nil"/>
              <w:left w:val="nil"/>
              <w:bottom w:val="nil"/>
              <w:right w:val="nil"/>
            </w:tcBorders>
            <w:vAlign w:val="bottom"/>
          </w:tcPr>
          <w:p w14:paraId="1D298910" w14:textId="4FD6D50A" w:rsidR="00340D03" w:rsidRPr="009C0CD5" w:rsidRDefault="00340D03" w:rsidP="00340D03">
            <w:pPr>
              <w:spacing w:before="40" w:after="20"/>
              <w:jc w:val="center"/>
              <w:rPr>
                <w:rFonts w:cs="Arial"/>
                <w:sz w:val="18"/>
                <w:szCs w:val="18"/>
              </w:rPr>
            </w:pPr>
            <w:r>
              <w:rPr>
                <w:rFonts w:cs="Arial"/>
                <w:sz w:val="18"/>
                <w:szCs w:val="18"/>
              </w:rPr>
              <w:t>1.087</w:t>
            </w:r>
          </w:p>
        </w:tc>
        <w:tc>
          <w:tcPr>
            <w:tcW w:w="1247" w:type="dxa"/>
            <w:tcBorders>
              <w:top w:val="nil"/>
              <w:left w:val="nil"/>
              <w:bottom w:val="nil"/>
              <w:right w:val="nil"/>
            </w:tcBorders>
            <w:vAlign w:val="bottom"/>
          </w:tcPr>
          <w:p w14:paraId="5D7BEB79" w14:textId="7FB7C08A" w:rsidR="00340D03" w:rsidRPr="009C0CD5" w:rsidRDefault="00340D03" w:rsidP="00340D03">
            <w:pPr>
              <w:spacing w:before="40" w:after="20"/>
              <w:jc w:val="center"/>
              <w:rPr>
                <w:rFonts w:cs="Arial"/>
                <w:sz w:val="18"/>
                <w:szCs w:val="18"/>
              </w:rPr>
            </w:pPr>
            <w:r>
              <w:rPr>
                <w:rFonts w:cs="Arial"/>
                <w:sz w:val="18"/>
                <w:szCs w:val="18"/>
              </w:rPr>
              <w:t>1.073</w:t>
            </w:r>
          </w:p>
        </w:tc>
      </w:tr>
      <w:tr w:rsidR="00340D03" w:rsidRPr="00340D03" w14:paraId="1D01F66B" w14:textId="77777777" w:rsidTr="00401057">
        <w:tc>
          <w:tcPr>
            <w:tcW w:w="2268" w:type="dxa"/>
            <w:tcBorders>
              <w:top w:val="nil"/>
              <w:left w:val="nil"/>
              <w:bottom w:val="nil"/>
              <w:right w:val="single" w:sz="18" w:space="0" w:color="C00000"/>
            </w:tcBorders>
            <w:shd w:val="clear" w:color="auto" w:fill="auto"/>
            <w:vAlign w:val="center"/>
          </w:tcPr>
          <w:p w14:paraId="4AD183BB" w14:textId="77777777" w:rsidR="00340D03" w:rsidRPr="00F75B25" w:rsidRDefault="00340D03" w:rsidP="00340D03">
            <w:pPr>
              <w:spacing w:before="40" w:after="20"/>
              <w:rPr>
                <w:rFonts w:cs="Arial"/>
                <w:sz w:val="18"/>
                <w:szCs w:val="18"/>
              </w:rPr>
            </w:pPr>
            <w:r w:rsidRPr="00F75B25">
              <w:rPr>
                <w:rFonts w:cs="Arial"/>
                <w:sz w:val="18"/>
                <w:szCs w:val="18"/>
              </w:rPr>
              <w:t>Stonnington C</w:t>
            </w:r>
          </w:p>
        </w:tc>
        <w:tc>
          <w:tcPr>
            <w:tcW w:w="1134" w:type="dxa"/>
            <w:tcBorders>
              <w:top w:val="nil"/>
              <w:left w:val="single" w:sz="18" w:space="0" w:color="C00000"/>
              <w:bottom w:val="nil"/>
              <w:right w:val="nil"/>
            </w:tcBorders>
            <w:shd w:val="clear" w:color="auto" w:fill="auto"/>
            <w:vAlign w:val="bottom"/>
          </w:tcPr>
          <w:p w14:paraId="62B786CE" w14:textId="47625B27" w:rsidR="00340D03" w:rsidRPr="009C0CD5" w:rsidRDefault="00340D03" w:rsidP="00340D03">
            <w:pPr>
              <w:spacing w:before="40" w:after="20"/>
              <w:jc w:val="center"/>
              <w:rPr>
                <w:rFonts w:cs="Arial"/>
                <w:sz w:val="18"/>
                <w:szCs w:val="18"/>
              </w:rPr>
            </w:pPr>
            <w:r>
              <w:rPr>
                <w:rFonts w:cs="Arial"/>
                <w:sz w:val="18"/>
                <w:szCs w:val="18"/>
              </w:rPr>
              <w:t>0.744</w:t>
            </w:r>
          </w:p>
        </w:tc>
        <w:tc>
          <w:tcPr>
            <w:tcW w:w="1134" w:type="dxa"/>
            <w:tcBorders>
              <w:top w:val="nil"/>
              <w:left w:val="nil"/>
              <w:bottom w:val="nil"/>
              <w:right w:val="nil"/>
            </w:tcBorders>
            <w:shd w:val="clear" w:color="auto" w:fill="auto"/>
            <w:vAlign w:val="bottom"/>
          </w:tcPr>
          <w:p w14:paraId="35BB7FED" w14:textId="234FCC19" w:rsidR="00340D03" w:rsidRPr="009C0CD5" w:rsidRDefault="00340D03" w:rsidP="00340D03">
            <w:pPr>
              <w:spacing w:before="40" w:after="20"/>
              <w:jc w:val="center"/>
              <w:rPr>
                <w:rFonts w:cs="Arial"/>
                <w:sz w:val="18"/>
                <w:szCs w:val="18"/>
              </w:rPr>
            </w:pPr>
            <w:r>
              <w:rPr>
                <w:rFonts w:cs="Arial"/>
                <w:sz w:val="18"/>
                <w:szCs w:val="18"/>
              </w:rPr>
              <w:t>0.737</w:t>
            </w:r>
          </w:p>
        </w:tc>
        <w:tc>
          <w:tcPr>
            <w:tcW w:w="170" w:type="dxa"/>
            <w:tcBorders>
              <w:top w:val="nil"/>
              <w:left w:val="nil"/>
              <w:bottom w:val="nil"/>
              <w:right w:val="nil"/>
            </w:tcBorders>
            <w:vAlign w:val="bottom"/>
          </w:tcPr>
          <w:p w14:paraId="752780EF" w14:textId="4755A842"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78A48DD" w14:textId="3C24C943" w:rsidR="00340D03" w:rsidRPr="009C0CD5" w:rsidRDefault="00340D03" w:rsidP="00340D03">
            <w:pPr>
              <w:spacing w:before="40" w:after="20"/>
              <w:jc w:val="center"/>
              <w:rPr>
                <w:rFonts w:cs="Arial"/>
                <w:sz w:val="18"/>
                <w:szCs w:val="18"/>
              </w:rPr>
            </w:pPr>
            <w:r>
              <w:rPr>
                <w:rFonts w:cs="Arial"/>
                <w:sz w:val="18"/>
                <w:szCs w:val="18"/>
              </w:rPr>
              <w:t>1.025</w:t>
            </w:r>
          </w:p>
        </w:tc>
        <w:tc>
          <w:tcPr>
            <w:tcW w:w="1247" w:type="dxa"/>
            <w:tcBorders>
              <w:top w:val="nil"/>
              <w:left w:val="nil"/>
              <w:bottom w:val="nil"/>
              <w:right w:val="nil"/>
            </w:tcBorders>
            <w:vAlign w:val="bottom"/>
          </w:tcPr>
          <w:p w14:paraId="5F19F976" w14:textId="6A49EEA5" w:rsidR="00340D03" w:rsidRPr="009C0CD5" w:rsidRDefault="00340D03" w:rsidP="00340D03">
            <w:pPr>
              <w:spacing w:before="40" w:after="20"/>
              <w:jc w:val="center"/>
              <w:rPr>
                <w:rFonts w:cs="Arial"/>
                <w:sz w:val="18"/>
                <w:szCs w:val="18"/>
              </w:rPr>
            </w:pPr>
            <w:r>
              <w:rPr>
                <w:rFonts w:cs="Arial"/>
                <w:sz w:val="18"/>
                <w:szCs w:val="18"/>
              </w:rPr>
              <w:t>1.015</w:t>
            </w:r>
          </w:p>
        </w:tc>
        <w:tc>
          <w:tcPr>
            <w:tcW w:w="1247" w:type="dxa"/>
            <w:tcBorders>
              <w:top w:val="nil"/>
              <w:left w:val="nil"/>
              <w:bottom w:val="nil"/>
              <w:right w:val="nil"/>
            </w:tcBorders>
            <w:vAlign w:val="bottom"/>
          </w:tcPr>
          <w:p w14:paraId="02840008" w14:textId="315531F1" w:rsidR="00340D03" w:rsidRPr="009C0CD5" w:rsidRDefault="00340D03" w:rsidP="00340D03">
            <w:pPr>
              <w:spacing w:before="40" w:after="20"/>
              <w:jc w:val="center"/>
              <w:rPr>
                <w:rFonts w:cs="Arial"/>
                <w:sz w:val="18"/>
                <w:szCs w:val="18"/>
              </w:rPr>
            </w:pPr>
            <w:r>
              <w:rPr>
                <w:rFonts w:cs="Arial"/>
                <w:sz w:val="18"/>
                <w:szCs w:val="18"/>
              </w:rPr>
              <w:t>1.001</w:t>
            </w:r>
          </w:p>
        </w:tc>
      </w:tr>
      <w:tr w:rsidR="00340D03" w:rsidRPr="00340D03" w14:paraId="4BAC1D43" w14:textId="77777777" w:rsidTr="00401057">
        <w:tc>
          <w:tcPr>
            <w:tcW w:w="2268" w:type="dxa"/>
            <w:tcBorders>
              <w:top w:val="nil"/>
              <w:left w:val="nil"/>
              <w:bottom w:val="nil"/>
              <w:right w:val="single" w:sz="18" w:space="0" w:color="C00000"/>
            </w:tcBorders>
            <w:shd w:val="clear" w:color="auto" w:fill="auto"/>
            <w:vAlign w:val="center"/>
          </w:tcPr>
          <w:p w14:paraId="6F573399" w14:textId="77777777" w:rsidR="00340D03" w:rsidRPr="00F75B25" w:rsidRDefault="00340D03" w:rsidP="00340D03">
            <w:pPr>
              <w:spacing w:before="40" w:after="20"/>
              <w:rPr>
                <w:rFonts w:cs="Arial"/>
                <w:sz w:val="18"/>
                <w:szCs w:val="18"/>
              </w:rPr>
            </w:pPr>
            <w:r w:rsidRPr="00F75B25">
              <w:rPr>
                <w:rFonts w:cs="Arial"/>
                <w:sz w:val="18"/>
                <w:szCs w:val="18"/>
              </w:rPr>
              <w:t>Strathbogie S</w:t>
            </w:r>
          </w:p>
        </w:tc>
        <w:tc>
          <w:tcPr>
            <w:tcW w:w="1134" w:type="dxa"/>
            <w:tcBorders>
              <w:top w:val="nil"/>
              <w:left w:val="single" w:sz="18" w:space="0" w:color="C00000"/>
              <w:bottom w:val="nil"/>
              <w:right w:val="nil"/>
            </w:tcBorders>
            <w:shd w:val="clear" w:color="auto" w:fill="auto"/>
            <w:vAlign w:val="bottom"/>
          </w:tcPr>
          <w:p w14:paraId="7F63656C" w14:textId="2C69CA03" w:rsidR="00340D03" w:rsidRPr="009C0CD5" w:rsidRDefault="00340D03" w:rsidP="00340D03">
            <w:pPr>
              <w:spacing w:before="40" w:after="20"/>
              <w:jc w:val="center"/>
              <w:rPr>
                <w:rFonts w:cs="Arial"/>
                <w:sz w:val="18"/>
                <w:szCs w:val="18"/>
              </w:rPr>
            </w:pPr>
            <w:r>
              <w:rPr>
                <w:rFonts w:cs="Arial"/>
                <w:sz w:val="18"/>
                <w:szCs w:val="18"/>
              </w:rPr>
              <w:t>1.123</w:t>
            </w:r>
          </w:p>
        </w:tc>
        <w:tc>
          <w:tcPr>
            <w:tcW w:w="1134" w:type="dxa"/>
            <w:tcBorders>
              <w:top w:val="nil"/>
              <w:left w:val="nil"/>
              <w:bottom w:val="nil"/>
              <w:right w:val="nil"/>
            </w:tcBorders>
            <w:shd w:val="clear" w:color="auto" w:fill="auto"/>
            <w:vAlign w:val="bottom"/>
          </w:tcPr>
          <w:p w14:paraId="2336CF5B" w14:textId="7177984C" w:rsidR="00340D03" w:rsidRPr="009C0CD5" w:rsidRDefault="00340D03" w:rsidP="00340D03">
            <w:pPr>
              <w:spacing w:before="40" w:after="20"/>
              <w:jc w:val="center"/>
              <w:rPr>
                <w:rFonts w:cs="Arial"/>
                <w:sz w:val="18"/>
                <w:szCs w:val="18"/>
              </w:rPr>
            </w:pPr>
            <w:r>
              <w:rPr>
                <w:rFonts w:cs="Arial"/>
                <w:sz w:val="18"/>
                <w:szCs w:val="18"/>
              </w:rPr>
              <w:t>1.112</w:t>
            </w:r>
          </w:p>
        </w:tc>
        <w:tc>
          <w:tcPr>
            <w:tcW w:w="170" w:type="dxa"/>
            <w:tcBorders>
              <w:top w:val="nil"/>
              <w:left w:val="nil"/>
              <w:bottom w:val="nil"/>
              <w:right w:val="nil"/>
            </w:tcBorders>
            <w:vAlign w:val="bottom"/>
          </w:tcPr>
          <w:p w14:paraId="08BD97ED" w14:textId="141A9931"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C7A059C" w14:textId="5B73B0C2" w:rsidR="00340D03" w:rsidRPr="009C0CD5" w:rsidRDefault="00340D03" w:rsidP="00340D03">
            <w:pPr>
              <w:spacing w:before="40" w:after="20"/>
              <w:jc w:val="center"/>
              <w:rPr>
                <w:rFonts w:cs="Arial"/>
                <w:sz w:val="18"/>
                <w:szCs w:val="18"/>
              </w:rPr>
            </w:pPr>
            <w:r>
              <w:rPr>
                <w:rFonts w:cs="Arial"/>
                <w:sz w:val="18"/>
                <w:szCs w:val="18"/>
              </w:rPr>
              <w:t>1.122</w:t>
            </w:r>
          </w:p>
        </w:tc>
        <w:tc>
          <w:tcPr>
            <w:tcW w:w="1247" w:type="dxa"/>
            <w:tcBorders>
              <w:top w:val="nil"/>
              <w:left w:val="nil"/>
              <w:bottom w:val="nil"/>
              <w:right w:val="nil"/>
            </w:tcBorders>
            <w:vAlign w:val="bottom"/>
          </w:tcPr>
          <w:p w14:paraId="20361973" w14:textId="0050F904" w:rsidR="00340D03" w:rsidRPr="009C0CD5" w:rsidRDefault="00340D03" w:rsidP="00340D03">
            <w:pPr>
              <w:spacing w:before="40" w:after="20"/>
              <w:jc w:val="center"/>
              <w:rPr>
                <w:rFonts w:cs="Arial"/>
                <w:sz w:val="18"/>
                <w:szCs w:val="18"/>
              </w:rPr>
            </w:pPr>
            <w:r>
              <w:rPr>
                <w:rFonts w:cs="Arial"/>
                <w:sz w:val="18"/>
                <w:szCs w:val="18"/>
              </w:rPr>
              <w:t>1.110</w:t>
            </w:r>
          </w:p>
        </w:tc>
        <w:tc>
          <w:tcPr>
            <w:tcW w:w="1247" w:type="dxa"/>
            <w:tcBorders>
              <w:top w:val="nil"/>
              <w:left w:val="nil"/>
              <w:bottom w:val="nil"/>
              <w:right w:val="nil"/>
            </w:tcBorders>
            <w:vAlign w:val="bottom"/>
          </w:tcPr>
          <w:p w14:paraId="567B1A48" w14:textId="3D6DCF91" w:rsidR="00340D03" w:rsidRPr="009C0CD5" w:rsidRDefault="00340D03" w:rsidP="00340D03">
            <w:pPr>
              <w:spacing w:before="40" w:after="20"/>
              <w:jc w:val="center"/>
              <w:rPr>
                <w:rFonts w:cs="Arial"/>
                <w:sz w:val="18"/>
                <w:szCs w:val="18"/>
              </w:rPr>
            </w:pPr>
            <w:r>
              <w:rPr>
                <w:rFonts w:cs="Arial"/>
                <w:sz w:val="18"/>
                <w:szCs w:val="18"/>
              </w:rPr>
              <w:t>1.096</w:t>
            </w:r>
          </w:p>
        </w:tc>
      </w:tr>
      <w:tr w:rsidR="00340D03" w:rsidRPr="00340D03" w14:paraId="00518B6E" w14:textId="77777777" w:rsidTr="00401057">
        <w:tc>
          <w:tcPr>
            <w:tcW w:w="2268" w:type="dxa"/>
            <w:tcBorders>
              <w:top w:val="nil"/>
              <w:left w:val="nil"/>
              <w:bottom w:val="nil"/>
              <w:right w:val="single" w:sz="18" w:space="0" w:color="C00000"/>
            </w:tcBorders>
            <w:shd w:val="clear" w:color="auto" w:fill="auto"/>
            <w:vAlign w:val="center"/>
          </w:tcPr>
          <w:p w14:paraId="24EB7CC4" w14:textId="77777777" w:rsidR="00340D03" w:rsidRPr="00F75B25" w:rsidRDefault="00340D03" w:rsidP="00340D03">
            <w:pPr>
              <w:spacing w:before="40" w:after="20"/>
              <w:rPr>
                <w:rFonts w:cs="Arial"/>
                <w:sz w:val="18"/>
                <w:szCs w:val="18"/>
              </w:rPr>
            </w:pPr>
            <w:r w:rsidRPr="00F75B25">
              <w:rPr>
                <w:rFonts w:cs="Arial"/>
                <w:sz w:val="18"/>
                <w:szCs w:val="18"/>
              </w:rPr>
              <w:t>Surf Coast S</w:t>
            </w:r>
          </w:p>
        </w:tc>
        <w:tc>
          <w:tcPr>
            <w:tcW w:w="1134" w:type="dxa"/>
            <w:tcBorders>
              <w:top w:val="nil"/>
              <w:left w:val="single" w:sz="18" w:space="0" w:color="C00000"/>
              <w:bottom w:val="nil"/>
              <w:right w:val="nil"/>
            </w:tcBorders>
            <w:shd w:val="clear" w:color="auto" w:fill="auto"/>
            <w:vAlign w:val="bottom"/>
          </w:tcPr>
          <w:p w14:paraId="791E347B" w14:textId="38C0C199" w:rsidR="00340D03" w:rsidRPr="009C0CD5" w:rsidRDefault="00340D03" w:rsidP="00340D03">
            <w:pPr>
              <w:spacing w:before="40" w:after="20"/>
              <w:jc w:val="center"/>
              <w:rPr>
                <w:rFonts w:cs="Arial"/>
                <w:sz w:val="18"/>
                <w:szCs w:val="18"/>
              </w:rPr>
            </w:pPr>
            <w:r>
              <w:rPr>
                <w:rFonts w:cs="Arial"/>
                <w:sz w:val="18"/>
                <w:szCs w:val="18"/>
              </w:rPr>
              <w:t>0.778</w:t>
            </w:r>
          </w:p>
        </w:tc>
        <w:tc>
          <w:tcPr>
            <w:tcW w:w="1134" w:type="dxa"/>
            <w:tcBorders>
              <w:top w:val="nil"/>
              <w:left w:val="nil"/>
              <w:bottom w:val="nil"/>
              <w:right w:val="nil"/>
            </w:tcBorders>
            <w:shd w:val="clear" w:color="auto" w:fill="auto"/>
            <w:vAlign w:val="bottom"/>
          </w:tcPr>
          <w:p w14:paraId="16D04540" w14:textId="55CFDD3A" w:rsidR="00340D03" w:rsidRPr="009C0CD5" w:rsidRDefault="00340D03" w:rsidP="00340D03">
            <w:pPr>
              <w:spacing w:before="40" w:after="20"/>
              <w:jc w:val="center"/>
              <w:rPr>
                <w:rFonts w:cs="Arial"/>
                <w:sz w:val="18"/>
                <w:szCs w:val="18"/>
              </w:rPr>
            </w:pPr>
            <w:r>
              <w:rPr>
                <w:rFonts w:cs="Arial"/>
                <w:sz w:val="18"/>
                <w:szCs w:val="18"/>
              </w:rPr>
              <w:t>0.770</w:t>
            </w:r>
          </w:p>
        </w:tc>
        <w:tc>
          <w:tcPr>
            <w:tcW w:w="170" w:type="dxa"/>
            <w:tcBorders>
              <w:top w:val="nil"/>
              <w:left w:val="nil"/>
              <w:bottom w:val="nil"/>
              <w:right w:val="nil"/>
            </w:tcBorders>
            <w:vAlign w:val="bottom"/>
          </w:tcPr>
          <w:p w14:paraId="4EFD77C0" w14:textId="2266E153"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CE7CFDF" w14:textId="5FDEEC2A" w:rsidR="00340D03" w:rsidRPr="009C0CD5" w:rsidRDefault="00340D03" w:rsidP="00340D03">
            <w:pPr>
              <w:spacing w:before="40" w:after="20"/>
              <w:jc w:val="center"/>
              <w:rPr>
                <w:rFonts w:cs="Arial"/>
                <w:sz w:val="18"/>
                <w:szCs w:val="18"/>
              </w:rPr>
            </w:pPr>
            <w:r>
              <w:rPr>
                <w:rFonts w:cs="Arial"/>
                <w:sz w:val="18"/>
                <w:szCs w:val="18"/>
              </w:rPr>
              <w:t>1.734</w:t>
            </w:r>
          </w:p>
        </w:tc>
        <w:tc>
          <w:tcPr>
            <w:tcW w:w="1247" w:type="dxa"/>
            <w:tcBorders>
              <w:top w:val="nil"/>
              <w:left w:val="nil"/>
              <w:bottom w:val="nil"/>
              <w:right w:val="nil"/>
            </w:tcBorders>
            <w:vAlign w:val="bottom"/>
          </w:tcPr>
          <w:p w14:paraId="141E9706" w14:textId="0616FE3F" w:rsidR="00340D03" w:rsidRPr="009C0CD5" w:rsidRDefault="00340D03" w:rsidP="00340D03">
            <w:pPr>
              <w:spacing w:before="40" w:after="20"/>
              <w:jc w:val="center"/>
              <w:rPr>
                <w:rFonts w:cs="Arial"/>
                <w:sz w:val="18"/>
                <w:szCs w:val="18"/>
              </w:rPr>
            </w:pPr>
            <w:r>
              <w:rPr>
                <w:rFonts w:cs="Arial"/>
                <w:sz w:val="18"/>
                <w:szCs w:val="18"/>
              </w:rPr>
              <w:t>1.716</w:t>
            </w:r>
          </w:p>
        </w:tc>
        <w:tc>
          <w:tcPr>
            <w:tcW w:w="1247" w:type="dxa"/>
            <w:tcBorders>
              <w:top w:val="nil"/>
              <w:left w:val="nil"/>
              <w:bottom w:val="nil"/>
              <w:right w:val="nil"/>
            </w:tcBorders>
            <w:vAlign w:val="bottom"/>
          </w:tcPr>
          <w:p w14:paraId="74948224" w14:textId="3B247B72" w:rsidR="00340D03" w:rsidRPr="009C0CD5" w:rsidRDefault="00340D03" w:rsidP="00340D03">
            <w:pPr>
              <w:spacing w:before="40" w:after="20"/>
              <w:jc w:val="center"/>
              <w:rPr>
                <w:rFonts w:cs="Arial"/>
                <w:sz w:val="18"/>
                <w:szCs w:val="18"/>
              </w:rPr>
            </w:pPr>
            <w:r>
              <w:rPr>
                <w:rFonts w:cs="Arial"/>
                <w:sz w:val="18"/>
                <w:szCs w:val="18"/>
              </w:rPr>
              <w:t>1.693</w:t>
            </w:r>
          </w:p>
        </w:tc>
      </w:tr>
      <w:tr w:rsidR="00340D03" w:rsidRPr="00340D03" w14:paraId="49180F67" w14:textId="77777777" w:rsidTr="00401057">
        <w:tc>
          <w:tcPr>
            <w:tcW w:w="2268" w:type="dxa"/>
            <w:tcBorders>
              <w:top w:val="nil"/>
              <w:left w:val="nil"/>
              <w:bottom w:val="nil"/>
              <w:right w:val="single" w:sz="18" w:space="0" w:color="C00000"/>
            </w:tcBorders>
            <w:shd w:val="clear" w:color="auto" w:fill="auto"/>
            <w:vAlign w:val="center"/>
          </w:tcPr>
          <w:p w14:paraId="535EA140" w14:textId="77777777" w:rsidR="00340D03" w:rsidRPr="00F75B25" w:rsidRDefault="00340D03" w:rsidP="00340D03">
            <w:pPr>
              <w:spacing w:before="40" w:after="20"/>
              <w:rPr>
                <w:rFonts w:cs="Arial"/>
                <w:sz w:val="18"/>
                <w:szCs w:val="18"/>
              </w:rPr>
            </w:pPr>
            <w:r w:rsidRPr="00F75B25">
              <w:rPr>
                <w:rFonts w:cs="Arial"/>
                <w:sz w:val="18"/>
                <w:szCs w:val="18"/>
              </w:rPr>
              <w:t>Swan Hill RC</w:t>
            </w:r>
          </w:p>
        </w:tc>
        <w:tc>
          <w:tcPr>
            <w:tcW w:w="1134" w:type="dxa"/>
            <w:tcBorders>
              <w:top w:val="nil"/>
              <w:left w:val="single" w:sz="18" w:space="0" w:color="C00000"/>
              <w:bottom w:val="nil"/>
              <w:right w:val="nil"/>
            </w:tcBorders>
            <w:shd w:val="clear" w:color="auto" w:fill="auto"/>
            <w:vAlign w:val="bottom"/>
          </w:tcPr>
          <w:p w14:paraId="705CE71F" w14:textId="01A0A5FA" w:rsidR="00340D03" w:rsidRPr="009C0CD5" w:rsidRDefault="00340D03" w:rsidP="00340D03">
            <w:pPr>
              <w:spacing w:before="40" w:after="20"/>
              <w:jc w:val="center"/>
              <w:rPr>
                <w:rFonts w:cs="Arial"/>
                <w:sz w:val="18"/>
                <w:szCs w:val="18"/>
              </w:rPr>
            </w:pPr>
            <w:r>
              <w:rPr>
                <w:rFonts w:cs="Arial"/>
                <w:sz w:val="18"/>
                <w:szCs w:val="18"/>
              </w:rPr>
              <w:t>1.214</w:t>
            </w:r>
          </w:p>
        </w:tc>
        <w:tc>
          <w:tcPr>
            <w:tcW w:w="1134" w:type="dxa"/>
            <w:tcBorders>
              <w:top w:val="nil"/>
              <w:left w:val="nil"/>
              <w:bottom w:val="nil"/>
              <w:right w:val="nil"/>
            </w:tcBorders>
            <w:shd w:val="clear" w:color="auto" w:fill="auto"/>
            <w:vAlign w:val="bottom"/>
          </w:tcPr>
          <w:p w14:paraId="371B7471" w14:textId="0B0C07F8" w:rsidR="00340D03" w:rsidRPr="009C0CD5" w:rsidRDefault="00340D03" w:rsidP="00340D03">
            <w:pPr>
              <w:spacing w:before="40" w:after="20"/>
              <w:jc w:val="center"/>
              <w:rPr>
                <w:rFonts w:cs="Arial"/>
                <w:sz w:val="18"/>
                <w:szCs w:val="18"/>
              </w:rPr>
            </w:pPr>
            <w:r>
              <w:rPr>
                <w:rFonts w:cs="Arial"/>
                <w:sz w:val="18"/>
                <w:szCs w:val="18"/>
              </w:rPr>
              <w:t>1.201</w:t>
            </w:r>
          </w:p>
        </w:tc>
        <w:tc>
          <w:tcPr>
            <w:tcW w:w="170" w:type="dxa"/>
            <w:tcBorders>
              <w:top w:val="nil"/>
              <w:left w:val="nil"/>
              <w:bottom w:val="nil"/>
              <w:right w:val="nil"/>
            </w:tcBorders>
            <w:vAlign w:val="bottom"/>
          </w:tcPr>
          <w:p w14:paraId="334EE759" w14:textId="679A65A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50E0211" w14:textId="293A6B42" w:rsidR="00340D03" w:rsidRPr="009C0CD5" w:rsidRDefault="00340D03" w:rsidP="00340D03">
            <w:pPr>
              <w:spacing w:before="40" w:after="20"/>
              <w:jc w:val="center"/>
              <w:rPr>
                <w:rFonts w:cs="Arial"/>
                <w:sz w:val="18"/>
                <w:szCs w:val="18"/>
              </w:rPr>
            </w:pPr>
            <w:r>
              <w:rPr>
                <w:rFonts w:cs="Arial"/>
                <w:sz w:val="18"/>
                <w:szCs w:val="18"/>
              </w:rPr>
              <w:t>1.161</w:t>
            </w:r>
          </w:p>
        </w:tc>
        <w:tc>
          <w:tcPr>
            <w:tcW w:w="1247" w:type="dxa"/>
            <w:tcBorders>
              <w:top w:val="nil"/>
              <w:left w:val="nil"/>
              <w:bottom w:val="nil"/>
              <w:right w:val="nil"/>
            </w:tcBorders>
            <w:vAlign w:val="bottom"/>
          </w:tcPr>
          <w:p w14:paraId="357243FB" w14:textId="41318BF5" w:rsidR="00340D03" w:rsidRPr="009C0CD5" w:rsidRDefault="00340D03" w:rsidP="00340D03">
            <w:pPr>
              <w:spacing w:before="40" w:after="20"/>
              <w:jc w:val="center"/>
              <w:rPr>
                <w:rFonts w:cs="Arial"/>
                <w:sz w:val="18"/>
                <w:szCs w:val="18"/>
              </w:rPr>
            </w:pPr>
            <w:r>
              <w:rPr>
                <w:rFonts w:cs="Arial"/>
                <w:sz w:val="18"/>
                <w:szCs w:val="18"/>
              </w:rPr>
              <w:t>1.149</w:t>
            </w:r>
          </w:p>
        </w:tc>
        <w:tc>
          <w:tcPr>
            <w:tcW w:w="1247" w:type="dxa"/>
            <w:tcBorders>
              <w:top w:val="nil"/>
              <w:left w:val="nil"/>
              <w:bottom w:val="nil"/>
              <w:right w:val="nil"/>
            </w:tcBorders>
            <w:vAlign w:val="bottom"/>
          </w:tcPr>
          <w:p w14:paraId="7BA6CD1F" w14:textId="24D30CB3" w:rsidR="00340D03" w:rsidRPr="009C0CD5" w:rsidRDefault="00340D03" w:rsidP="00340D03">
            <w:pPr>
              <w:spacing w:before="40" w:after="20"/>
              <w:jc w:val="center"/>
              <w:rPr>
                <w:rFonts w:cs="Arial"/>
                <w:sz w:val="18"/>
                <w:szCs w:val="18"/>
              </w:rPr>
            </w:pPr>
            <w:r>
              <w:rPr>
                <w:rFonts w:cs="Arial"/>
                <w:sz w:val="18"/>
                <w:szCs w:val="18"/>
              </w:rPr>
              <w:t>1.134</w:t>
            </w:r>
          </w:p>
        </w:tc>
      </w:tr>
      <w:tr w:rsidR="00340D03" w:rsidRPr="00340D03" w14:paraId="6FB8E915" w14:textId="77777777" w:rsidTr="00401057">
        <w:tc>
          <w:tcPr>
            <w:tcW w:w="2268" w:type="dxa"/>
            <w:tcBorders>
              <w:top w:val="nil"/>
              <w:left w:val="nil"/>
              <w:bottom w:val="nil"/>
              <w:right w:val="single" w:sz="18" w:space="0" w:color="C00000"/>
            </w:tcBorders>
            <w:shd w:val="clear" w:color="auto" w:fill="auto"/>
            <w:vAlign w:val="center"/>
          </w:tcPr>
          <w:p w14:paraId="3B13C70C" w14:textId="77777777" w:rsidR="00340D03" w:rsidRPr="00F75B25" w:rsidRDefault="00340D03" w:rsidP="00340D03">
            <w:pPr>
              <w:spacing w:before="40" w:after="20"/>
              <w:rPr>
                <w:rFonts w:cs="Arial"/>
                <w:sz w:val="18"/>
                <w:szCs w:val="18"/>
              </w:rPr>
            </w:pPr>
            <w:r w:rsidRPr="00F75B25">
              <w:rPr>
                <w:rFonts w:cs="Arial"/>
                <w:sz w:val="18"/>
                <w:szCs w:val="18"/>
              </w:rPr>
              <w:t>Towong S</w:t>
            </w:r>
          </w:p>
        </w:tc>
        <w:tc>
          <w:tcPr>
            <w:tcW w:w="1134" w:type="dxa"/>
            <w:tcBorders>
              <w:top w:val="nil"/>
              <w:left w:val="single" w:sz="18" w:space="0" w:color="C00000"/>
              <w:bottom w:val="nil"/>
              <w:right w:val="nil"/>
            </w:tcBorders>
            <w:shd w:val="clear" w:color="auto" w:fill="auto"/>
            <w:vAlign w:val="bottom"/>
          </w:tcPr>
          <w:p w14:paraId="00C7EF08" w14:textId="4F9AE892" w:rsidR="00340D03" w:rsidRPr="009C0CD5" w:rsidRDefault="00340D03" w:rsidP="00340D03">
            <w:pPr>
              <w:spacing w:before="40" w:after="20"/>
              <w:jc w:val="center"/>
              <w:rPr>
                <w:rFonts w:cs="Arial"/>
                <w:sz w:val="18"/>
                <w:szCs w:val="18"/>
              </w:rPr>
            </w:pPr>
            <w:r>
              <w:rPr>
                <w:rFonts w:cs="Arial"/>
                <w:sz w:val="18"/>
                <w:szCs w:val="18"/>
              </w:rPr>
              <w:t>1.063</w:t>
            </w:r>
          </w:p>
        </w:tc>
        <w:tc>
          <w:tcPr>
            <w:tcW w:w="1134" w:type="dxa"/>
            <w:tcBorders>
              <w:top w:val="nil"/>
              <w:left w:val="nil"/>
              <w:bottom w:val="nil"/>
              <w:right w:val="nil"/>
            </w:tcBorders>
            <w:shd w:val="clear" w:color="auto" w:fill="auto"/>
            <w:vAlign w:val="bottom"/>
          </w:tcPr>
          <w:p w14:paraId="1129A6F4" w14:textId="04D91610" w:rsidR="00340D03" w:rsidRPr="009C0CD5" w:rsidRDefault="00340D03" w:rsidP="00340D03">
            <w:pPr>
              <w:spacing w:before="40" w:after="20"/>
              <w:jc w:val="center"/>
              <w:rPr>
                <w:rFonts w:cs="Arial"/>
                <w:sz w:val="18"/>
                <w:szCs w:val="18"/>
              </w:rPr>
            </w:pPr>
            <w:r>
              <w:rPr>
                <w:rFonts w:cs="Arial"/>
                <w:sz w:val="18"/>
                <w:szCs w:val="18"/>
              </w:rPr>
              <w:t>1.052</w:t>
            </w:r>
          </w:p>
        </w:tc>
        <w:tc>
          <w:tcPr>
            <w:tcW w:w="170" w:type="dxa"/>
            <w:tcBorders>
              <w:top w:val="nil"/>
              <w:left w:val="nil"/>
              <w:bottom w:val="nil"/>
              <w:right w:val="nil"/>
            </w:tcBorders>
            <w:vAlign w:val="bottom"/>
          </w:tcPr>
          <w:p w14:paraId="05F69618" w14:textId="1730224E"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5FE8BF37" w14:textId="2CA0D08C" w:rsidR="00340D03" w:rsidRPr="009C0CD5" w:rsidRDefault="00340D03" w:rsidP="00340D03">
            <w:pPr>
              <w:spacing w:before="40" w:after="20"/>
              <w:jc w:val="center"/>
              <w:rPr>
                <w:rFonts w:cs="Arial"/>
                <w:sz w:val="18"/>
                <w:szCs w:val="18"/>
              </w:rPr>
            </w:pPr>
            <w:r>
              <w:rPr>
                <w:rFonts w:cs="Arial"/>
                <w:sz w:val="18"/>
                <w:szCs w:val="18"/>
              </w:rPr>
              <w:t>1.016</w:t>
            </w:r>
          </w:p>
        </w:tc>
        <w:tc>
          <w:tcPr>
            <w:tcW w:w="1247" w:type="dxa"/>
            <w:tcBorders>
              <w:top w:val="nil"/>
              <w:left w:val="nil"/>
              <w:bottom w:val="nil"/>
              <w:right w:val="nil"/>
            </w:tcBorders>
            <w:vAlign w:val="bottom"/>
          </w:tcPr>
          <w:p w14:paraId="7EFC94C7" w14:textId="306D45E7" w:rsidR="00340D03" w:rsidRPr="009C0CD5" w:rsidRDefault="00340D03" w:rsidP="00340D03">
            <w:pPr>
              <w:spacing w:before="40" w:after="20"/>
              <w:jc w:val="center"/>
              <w:rPr>
                <w:rFonts w:cs="Arial"/>
                <w:sz w:val="18"/>
                <w:szCs w:val="18"/>
              </w:rPr>
            </w:pPr>
            <w:r>
              <w:rPr>
                <w:rFonts w:cs="Arial"/>
                <w:sz w:val="18"/>
                <w:szCs w:val="18"/>
              </w:rPr>
              <w:t>1.006</w:t>
            </w:r>
          </w:p>
        </w:tc>
        <w:tc>
          <w:tcPr>
            <w:tcW w:w="1247" w:type="dxa"/>
            <w:tcBorders>
              <w:top w:val="nil"/>
              <w:left w:val="nil"/>
              <w:bottom w:val="nil"/>
              <w:right w:val="nil"/>
            </w:tcBorders>
            <w:vAlign w:val="bottom"/>
          </w:tcPr>
          <w:p w14:paraId="3AE49F1D" w14:textId="6B1F8DDA" w:rsidR="00340D03" w:rsidRPr="009C0CD5" w:rsidRDefault="00340D03" w:rsidP="00340D03">
            <w:pPr>
              <w:spacing w:before="40" w:after="20"/>
              <w:jc w:val="center"/>
              <w:rPr>
                <w:rFonts w:cs="Arial"/>
                <w:sz w:val="18"/>
                <w:szCs w:val="18"/>
              </w:rPr>
            </w:pPr>
            <w:r>
              <w:rPr>
                <w:rFonts w:cs="Arial"/>
                <w:sz w:val="18"/>
                <w:szCs w:val="18"/>
              </w:rPr>
              <w:t>0.992</w:t>
            </w:r>
          </w:p>
        </w:tc>
      </w:tr>
      <w:tr w:rsidR="00340D03" w:rsidRPr="00340D03" w14:paraId="096F3F23" w14:textId="77777777" w:rsidTr="00401057">
        <w:tc>
          <w:tcPr>
            <w:tcW w:w="2268" w:type="dxa"/>
            <w:tcBorders>
              <w:top w:val="nil"/>
              <w:left w:val="nil"/>
              <w:bottom w:val="nil"/>
              <w:right w:val="single" w:sz="18" w:space="0" w:color="C00000"/>
            </w:tcBorders>
            <w:shd w:val="clear" w:color="auto" w:fill="auto"/>
            <w:vAlign w:val="center"/>
          </w:tcPr>
          <w:p w14:paraId="23D2CAC2" w14:textId="77777777" w:rsidR="00340D03" w:rsidRPr="00F75B25" w:rsidRDefault="00340D03" w:rsidP="00340D03">
            <w:pPr>
              <w:spacing w:before="40" w:after="20"/>
              <w:rPr>
                <w:rFonts w:cs="Arial"/>
                <w:sz w:val="18"/>
                <w:szCs w:val="18"/>
              </w:rPr>
            </w:pPr>
            <w:r w:rsidRPr="00F75B25">
              <w:rPr>
                <w:rFonts w:cs="Arial"/>
                <w:sz w:val="18"/>
                <w:szCs w:val="18"/>
              </w:rPr>
              <w:t>Wangaratta RC</w:t>
            </w:r>
          </w:p>
        </w:tc>
        <w:tc>
          <w:tcPr>
            <w:tcW w:w="1134" w:type="dxa"/>
            <w:tcBorders>
              <w:top w:val="nil"/>
              <w:left w:val="single" w:sz="18" w:space="0" w:color="C00000"/>
              <w:bottom w:val="nil"/>
              <w:right w:val="nil"/>
            </w:tcBorders>
            <w:shd w:val="clear" w:color="auto" w:fill="auto"/>
            <w:vAlign w:val="bottom"/>
          </w:tcPr>
          <w:p w14:paraId="68B93F54" w14:textId="3491C35B" w:rsidR="00340D03" w:rsidRPr="009C0CD5" w:rsidRDefault="00340D03" w:rsidP="00340D03">
            <w:pPr>
              <w:spacing w:before="40" w:after="20"/>
              <w:jc w:val="center"/>
              <w:rPr>
                <w:rFonts w:cs="Arial"/>
                <w:sz w:val="18"/>
                <w:szCs w:val="18"/>
              </w:rPr>
            </w:pPr>
            <w:r>
              <w:rPr>
                <w:rFonts w:cs="Arial"/>
                <w:sz w:val="18"/>
                <w:szCs w:val="18"/>
              </w:rPr>
              <w:t>1.093</w:t>
            </w:r>
          </w:p>
        </w:tc>
        <w:tc>
          <w:tcPr>
            <w:tcW w:w="1134" w:type="dxa"/>
            <w:tcBorders>
              <w:top w:val="nil"/>
              <w:left w:val="nil"/>
              <w:bottom w:val="nil"/>
              <w:right w:val="nil"/>
            </w:tcBorders>
            <w:shd w:val="clear" w:color="auto" w:fill="auto"/>
            <w:vAlign w:val="bottom"/>
          </w:tcPr>
          <w:p w14:paraId="25BF64F7" w14:textId="570047E8" w:rsidR="00340D03" w:rsidRPr="009C0CD5" w:rsidRDefault="00340D03" w:rsidP="00340D03">
            <w:pPr>
              <w:spacing w:before="40" w:after="20"/>
              <w:jc w:val="center"/>
              <w:rPr>
                <w:rFonts w:cs="Arial"/>
                <w:sz w:val="18"/>
                <w:szCs w:val="18"/>
              </w:rPr>
            </w:pPr>
            <w:r>
              <w:rPr>
                <w:rFonts w:cs="Arial"/>
                <w:sz w:val="18"/>
                <w:szCs w:val="18"/>
              </w:rPr>
              <w:t>1.082</w:t>
            </w:r>
          </w:p>
        </w:tc>
        <w:tc>
          <w:tcPr>
            <w:tcW w:w="170" w:type="dxa"/>
            <w:tcBorders>
              <w:top w:val="nil"/>
              <w:left w:val="nil"/>
              <w:bottom w:val="nil"/>
              <w:right w:val="nil"/>
            </w:tcBorders>
            <w:vAlign w:val="bottom"/>
          </w:tcPr>
          <w:p w14:paraId="3A911D57" w14:textId="40D384EB"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C1F62A0" w14:textId="0D9F0BF5" w:rsidR="00340D03" w:rsidRPr="009C0CD5" w:rsidRDefault="00340D03" w:rsidP="00340D03">
            <w:pPr>
              <w:spacing w:before="40" w:after="20"/>
              <w:jc w:val="center"/>
              <w:rPr>
                <w:rFonts w:cs="Arial"/>
                <w:sz w:val="18"/>
                <w:szCs w:val="18"/>
              </w:rPr>
            </w:pPr>
            <w:r>
              <w:rPr>
                <w:rFonts w:cs="Arial"/>
                <w:sz w:val="18"/>
                <w:szCs w:val="18"/>
              </w:rPr>
              <w:t>1.147</w:t>
            </w:r>
          </w:p>
        </w:tc>
        <w:tc>
          <w:tcPr>
            <w:tcW w:w="1247" w:type="dxa"/>
            <w:tcBorders>
              <w:top w:val="nil"/>
              <w:left w:val="nil"/>
              <w:bottom w:val="nil"/>
              <w:right w:val="nil"/>
            </w:tcBorders>
            <w:vAlign w:val="bottom"/>
          </w:tcPr>
          <w:p w14:paraId="0B179408" w14:textId="299A6EA7" w:rsidR="00340D03" w:rsidRPr="009C0CD5" w:rsidRDefault="00340D03" w:rsidP="00340D03">
            <w:pPr>
              <w:spacing w:before="40" w:after="20"/>
              <w:jc w:val="center"/>
              <w:rPr>
                <w:rFonts w:cs="Arial"/>
                <w:sz w:val="18"/>
                <w:szCs w:val="18"/>
              </w:rPr>
            </w:pPr>
            <w:r>
              <w:rPr>
                <w:rFonts w:cs="Arial"/>
                <w:sz w:val="18"/>
                <w:szCs w:val="18"/>
              </w:rPr>
              <w:t>1.135</w:t>
            </w:r>
          </w:p>
        </w:tc>
        <w:tc>
          <w:tcPr>
            <w:tcW w:w="1247" w:type="dxa"/>
            <w:tcBorders>
              <w:top w:val="nil"/>
              <w:left w:val="nil"/>
              <w:bottom w:val="nil"/>
              <w:right w:val="nil"/>
            </w:tcBorders>
            <w:vAlign w:val="bottom"/>
          </w:tcPr>
          <w:p w14:paraId="2296ACC8" w14:textId="2493BC6F" w:rsidR="00340D03" w:rsidRPr="009C0CD5" w:rsidRDefault="00340D03" w:rsidP="00340D03">
            <w:pPr>
              <w:spacing w:before="40" w:after="20"/>
              <w:jc w:val="center"/>
              <w:rPr>
                <w:rFonts w:cs="Arial"/>
                <w:sz w:val="18"/>
                <w:szCs w:val="18"/>
              </w:rPr>
            </w:pPr>
            <w:r>
              <w:rPr>
                <w:rFonts w:cs="Arial"/>
                <w:sz w:val="18"/>
                <w:szCs w:val="18"/>
              </w:rPr>
              <w:t>1.121</w:t>
            </w:r>
          </w:p>
        </w:tc>
      </w:tr>
      <w:tr w:rsidR="00340D03" w:rsidRPr="00340D03" w14:paraId="76A7A5F6" w14:textId="77777777" w:rsidTr="00401057">
        <w:tc>
          <w:tcPr>
            <w:tcW w:w="2268" w:type="dxa"/>
            <w:tcBorders>
              <w:top w:val="nil"/>
              <w:left w:val="nil"/>
              <w:bottom w:val="nil"/>
              <w:right w:val="single" w:sz="18" w:space="0" w:color="C00000"/>
            </w:tcBorders>
            <w:shd w:val="clear" w:color="auto" w:fill="auto"/>
            <w:vAlign w:val="center"/>
          </w:tcPr>
          <w:p w14:paraId="0BD5EA53" w14:textId="77777777" w:rsidR="00340D03" w:rsidRPr="00F75B25" w:rsidRDefault="00340D03" w:rsidP="00340D03">
            <w:pPr>
              <w:spacing w:before="40" w:after="20"/>
              <w:rPr>
                <w:rFonts w:cs="Arial"/>
                <w:sz w:val="18"/>
                <w:szCs w:val="18"/>
              </w:rPr>
            </w:pPr>
            <w:r w:rsidRPr="00F75B25">
              <w:rPr>
                <w:rFonts w:cs="Arial"/>
                <w:sz w:val="18"/>
                <w:szCs w:val="18"/>
              </w:rPr>
              <w:t>Warrnambool C</w:t>
            </w:r>
          </w:p>
        </w:tc>
        <w:tc>
          <w:tcPr>
            <w:tcW w:w="1134" w:type="dxa"/>
            <w:tcBorders>
              <w:top w:val="nil"/>
              <w:left w:val="single" w:sz="18" w:space="0" w:color="C00000"/>
              <w:bottom w:val="nil"/>
              <w:right w:val="nil"/>
            </w:tcBorders>
            <w:shd w:val="clear" w:color="auto" w:fill="auto"/>
            <w:vAlign w:val="bottom"/>
          </w:tcPr>
          <w:p w14:paraId="288B2601" w14:textId="52B0B7E7" w:rsidR="00340D03" w:rsidRPr="009C0CD5" w:rsidRDefault="00340D03" w:rsidP="00340D03">
            <w:pPr>
              <w:spacing w:before="40" w:after="20"/>
              <w:jc w:val="center"/>
              <w:rPr>
                <w:rFonts w:cs="Arial"/>
                <w:sz w:val="18"/>
                <w:szCs w:val="18"/>
              </w:rPr>
            </w:pPr>
            <w:r>
              <w:rPr>
                <w:rFonts w:cs="Arial"/>
                <w:sz w:val="18"/>
                <w:szCs w:val="18"/>
              </w:rPr>
              <w:t>1.083</w:t>
            </w:r>
          </w:p>
        </w:tc>
        <w:tc>
          <w:tcPr>
            <w:tcW w:w="1134" w:type="dxa"/>
            <w:tcBorders>
              <w:top w:val="nil"/>
              <w:left w:val="nil"/>
              <w:bottom w:val="nil"/>
              <w:right w:val="nil"/>
            </w:tcBorders>
            <w:shd w:val="clear" w:color="auto" w:fill="auto"/>
            <w:vAlign w:val="bottom"/>
          </w:tcPr>
          <w:p w14:paraId="7D3DC283" w14:textId="608C00FE" w:rsidR="00340D03" w:rsidRPr="009C0CD5" w:rsidRDefault="00340D03" w:rsidP="00340D03">
            <w:pPr>
              <w:spacing w:before="40" w:after="20"/>
              <w:jc w:val="center"/>
              <w:rPr>
                <w:rFonts w:cs="Arial"/>
                <w:sz w:val="18"/>
                <w:szCs w:val="18"/>
              </w:rPr>
            </w:pPr>
            <w:r>
              <w:rPr>
                <w:rFonts w:cs="Arial"/>
                <w:sz w:val="18"/>
                <w:szCs w:val="18"/>
              </w:rPr>
              <w:t>1.072</w:t>
            </w:r>
          </w:p>
        </w:tc>
        <w:tc>
          <w:tcPr>
            <w:tcW w:w="170" w:type="dxa"/>
            <w:tcBorders>
              <w:top w:val="nil"/>
              <w:left w:val="nil"/>
              <w:bottom w:val="nil"/>
              <w:right w:val="nil"/>
            </w:tcBorders>
            <w:vAlign w:val="bottom"/>
          </w:tcPr>
          <w:p w14:paraId="455C06BD" w14:textId="760EF593"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767B50E8" w14:textId="36EFF86C" w:rsidR="00340D03" w:rsidRPr="009C0CD5" w:rsidRDefault="00340D03" w:rsidP="00340D03">
            <w:pPr>
              <w:spacing w:before="40" w:after="20"/>
              <w:jc w:val="center"/>
              <w:rPr>
                <w:rFonts w:cs="Arial"/>
                <w:sz w:val="18"/>
                <w:szCs w:val="18"/>
              </w:rPr>
            </w:pPr>
            <w:r>
              <w:rPr>
                <w:rFonts w:cs="Arial"/>
                <w:sz w:val="18"/>
                <w:szCs w:val="18"/>
              </w:rPr>
              <w:t>1.232</w:t>
            </w:r>
          </w:p>
        </w:tc>
        <w:tc>
          <w:tcPr>
            <w:tcW w:w="1247" w:type="dxa"/>
            <w:tcBorders>
              <w:top w:val="nil"/>
              <w:left w:val="nil"/>
              <w:bottom w:val="nil"/>
              <w:right w:val="nil"/>
            </w:tcBorders>
            <w:vAlign w:val="bottom"/>
          </w:tcPr>
          <w:p w14:paraId="73DBC2B9" w14:textId="2F1A0FFE" w:rsidR="00340D03" w:rsidRPr="009C0CD5" w:rsidRDefault="00340D03" w:rsidP="00340D03">
            <w:pPr>
              <w:spacing w:before="40" w:after="20"/>
              <w:jc w:val="center"/>
              <w:rPr>
                <w:rFonts w:cs="Arial"/>
                <w:sz w:val="18"/>
                <w:szCs w:val="18"/>
              </w:rPr>
            </w:pPr>
            <w:r>
              <w:rPr>
                <w:rFonts w:cs="Arial"/>
                <w:sz w:val="18"/>
                <w:szCs w:val="18"/>
              </w:rPr>
              <w:t>1.219</w:t>
            </w:r>
          </w:p>
        </w:tc>
        <w:tc>
          <w:tcPr>
            <w:tcW w:w="1247" w:type="dxa"/>
            <w:tcBorders>
              <w:top w:val="nil"/>
              <w:left w:val="nil"/>
              <w:bottom w:val="nil"/>
              <w:right w:val="nil"/>
            </w:tcBorders>
            <w:vAlign w:val="bottom"/>
          </w:tcPr>
          <w:p w14:paraId="50CA2985" w14:textId="15E44510" w:rsidR="00340D03" w:rsidRPr="009C0CD5" w:rsidRDefault="00340D03" w:rsidP="00340D03">
            <w:pPr>
              <w:spacing w:before="40" w:after="20"/>
              <w:jc w:val="center"/>
              <w:rPr>
                <w:rFonts w:cs="Arial"/>
                <w:sz w:val="18"/>
                <w:szCs w:val="18"/>
              </w:rPr>
            </w:pPr>
            <w:r>
              <w:rPr>
                <w:rFonts w:cs="Arial"/>
                <w:sz w:val="18"/>
                <w:szCs w:val="18"/>
              </w:rPr>
              <w:t>1.203</w:t>
            </w:r>
          </w:p>
        </w:tc>
      </w:tr>
      <w:tr w:rsidR="00340D03" w:rsidRPr="00340D03" w14:paraId="2444BABC" w14:textId="77777777" w:rsidTr="00401057">
        <w:tc>
          <w:tcPr>
            <w:tcW w:w="2268" w:type="dxa"/>
            <w:tcBorders>
              <w:top w:val="nil"/>
              <w:left w:val="nil"/>
              <w:bottom w:val="nil"/>
              <w:right w:val="single" w:sz="18" w:space="0" w:color="C00000"/>
            </w:tcBorders>
            <w:shd w:val="clear" w:color="auto" w:fill="auto"/>
            <w:vAlign w:val="center"/>
          </w:tcPr>
          <w:p w14:paraId="1896B59F" w14:textId="77777777" w:rsidR="00340D03" w:rsidRPr="00F75B25" w:rsidRDefault="00340D03" w:rsidP="00340D03">
            <w:pPr>
              <w:spacing w:before="40" w:after="20"/>
              <w:rPr>
                <w:rFonts w:cs="Arial"/>
                <w:sz w:val="18"/>
                <w:szCs w:val="18"/>
              </w:rPr>
            </w:pPr>
            <w:r w:rsidRPr="00F75B25">
              <w:rPr>
                <w:rFonts w:cs="Arial"/>
                <w:sz w:val="18"/>
                <w:szCs w:val="18"/>
              </w:rPr>
              <w:t>Wellington S</w:t>
            </w:r>
          </w:p>
        </w:tc>
        <w:tc>
          <w:tcPr>
            <w:tcW w:w="1134" w:type="dxa"/>
            <w:tcBorders>
              <w:top w:val="nil"/>
              <w:left w:val="single" w:sz="18" w:space="0" w:color="C00000"/>
              <w:bottom w:val="nil"/>
              <w:right w:val="nil"/>
            </w:tcBorders>
            <w:shd w:val="clear" w:color="auto" w:fill="auto"/>
            <w:vAlign w:val="bottom"/>
          </w:tcPr>
          <w:p w14:paraId="68C253ED" w14:textId="713A3CB8" w:rsidR="00340D03" w:rsidRPr="009C0CD5" w:rsidRDefault="00340D03" w:rsidP="00340D03">
            <w:pPr>
              <w:spacing w:before="40" w:after="20"/>
              <w:jc w:val="center"/>
              <w:rPr>
                <w:rFonts w:cs="Arial"/>
                <w:sz w:val="18"/>
                <w:szCs w:val="18"/>
              </w:rPr>
            </w:pPr>
            <w:r>
              <w:rPr>
                <w:rFonts w:cs="Arial"/>
                <w:sz w:val="18"/>
                <w:szCs w:val="18"/>
              </w:rPr>
              <w:t>1.123</w:t>
            </w:r>
          </w:p>
        </w:tc>
        <w:tc>
          <w:tcPr>
            <w:tcW w:w="1134" w:type="dxa"/>
            <w:tcBorders>
              <w:top w:val="nil"/>
              <w:left w:val="nil"/>
              <w:bottom w:val="nil"/>
              <w:right w:val="nil"/>
            </w:tcBorders>
            <w:shd w:val="clear" w:color="auto" w:fill="auto"/>
            <w:vAlign w:val="bottom"/>
          </w:tcPr>
          <w:p w14:paraId="021A89A9" w14:textId="62384ABD" w:rsidR="00340D03" w:rsidRPr="009C0CD5" w:rsidRDefault="00340D03" w:rsidP="00340D03">
            <w:pPr>
              <w:spacing w:before="40" w:after="20"/>
              <w:jc w:val="center"/>
              <w:rPr>
                <w:rFonts w:cs="Arial"/>
                <w:sz w:val="18"/>
                <w:szCs w:val="18"/>
              </w:rPr>
            </w:pPr>
            <w:r>
              <w:rPr>
                <w:rFonts w:cs="Arial"/>
                <w:sz w:val="18"/>
                <w:szCs w:val="18"/>
              </w:rPr>
              <w:t>1.112</w:t>
            </w:r>
          </w:p>
        </w:tc>
        <w:tc>
          <w:tcPr>
            <w:tcW w:w="170" w:type="dxa"/>
            <w:tcBorders>
              <w:top w:val="nil"/>
              <w:left w:val="nil"/>
              <w:bottom w:val="nil"/>
              <w:right w:val="nil"/>
            </w:tcBorders>
            <w:vAlign w:val="bottom"/>
          </w:tcPr>
          <w:p w14:paraId="4F1FD4B6" w14:textId="2498241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3302C6E" w14:textId="7BACF0EC" w:rsidR="00340D03" w:rsidRPr="009C0CD5" w:rsidRDefault="00340D03" w:rsidP="00340D03">
            <w:pPr>
              <w:spacing w:before="40" w:after="20"/>
              <w:jc w:val="center"/>
              <w:rPr>
                <w:rFonts w:cs="Arial"/>
                <w:sz w:val="18"/>
                <w:szCs w:val="18"/>
              </w:rPr>
            </w:pPr>
            <w:r>
              <w:rPr>
                <w:rFonts w:cs="Arial"/>
                <w:sz w:val="18"/>
                <w:szCs w:val="18"/>
              </w:rPr>
              <w:t>1.140</w:t>
            </w:r>
          </w:p>
        </w:tc>
        <w:tc>
          <w:tcPr>
            <w:tcW w:w="1247" w:type="dxa"/>
            <w:tcBorders>
              <w:top w:val="nil"/>
              <w:left w:val="nil"/>
              <w:bottom w:val="nil"/>
              <w:right w:val="nil"/>
            </w:tcBorders>
            <w:vAlign w:val="bottom"/>
          </w:tcPr>
          <w:p w14:paraId="3A252811" w14:textId="34A38FE3" w:rsidR="00340D03" w:rsidRPr="009C0CD5" w:rsidRDefault="00340D03" w:rsidP="00340D03">
            <w:pPr>
              <w:spacing w:before="40" w:after="20"/>
              <w:jc w:val="center"/>
              <w:rPr>
                <w:rFonts w:cs="Arial"/>
                <w:sz w:val="18"/>
                <w:szCs w:val="18"/>
              </w:rPr>
            </w:pPr>
            <w:r>
              <w:rPr>
                <w:rFonts w:cs="Arial"/>
                <w:sz w:val="18"/>
                <w:szCs w:val="18"/>
              </w:rPr>
              <w:t>1.128</w:t>
            </w:r>
          </w:p>
        </w:tc>
        <w:tc>
          <w:tcPr>
            <w:tcW w:w="1247" w:type="dxa"/>
            <w:tcBorders>
              <w:top w:val="nil"/>
              <w:left w:val="nil"/>
              <w:bottom w:val="nil"/>
              <w:right w:val="nil"/>
            </w:tcBorders>
            <w:vAlign w:val="bottom"/>
          </w:tcPr>
          <w:p w14:paraId="3E7EDF2E" w14:textId="01D3BE93" w:rsidR="00340D03" w:rsidRPr="009C0CD5" w:rsidRDefault="00340D03" w:rsidP="00340D03">
            <w:pPr>
              <w:spacing w:before="40" w:after="20"/>
              <w:jc w:val="center"/>
              <w:rPr>
                <w:rFonts w:cs="Arial"/>
                <w:sz w:val="18"/>
                <w:szCs w:val="18"/>
              </w:rPr>
            </w:pPr>
            <w:r>
              <w:rPr>
                <w:rFonts w:cs="Arial"/>
                <w:sz w:val="18"/>
                <w:szCs w:val="18"/>
              </w:rPr>
              <w:t>1.113</w:t>
            </w:r>
          </w:p>
        </w:tc>
      </w:tr>
      <w:tr w:rsidR="00340D03" w:rsidRPr="00340D03" w14:paraId="05634C50" w14:textId="77777777" w:rsidTr="00401057">
        <w:tc>
          <w:tcPr>
            <w:tcW w:w="2268" w:type="dxa"/>
            <w:tcBorders>
              <w:top w:val="nil"/>
              <w:left w:val="nil"/>
              <w:bottom w:val="nil"/>
              <w:right w:val="single" w:sz="18" w:space="0" w:color="C00000"/>
            </w:tcBorders>
            <w:shd w:val="clear" w:color="auto" w:fill="auto"/>
            <w:vAlign w:val="center"/>
          </w:tcPr>
          <w:p w14:paraId="7BBC7BA9" w14:textId="77777777" w:rsidR="00340D03" w:rsidRPr="00F75B25" w:rsidRDefault="00340D03" w:rsidP="00340D03">
            <w:pPr>
              <w:spacing w:before="40" w:after="20"/>
              <w:rPr>
                <w:rFonts w:cs="Arial"/>
                <w:sz w:val="18"/>
                <w:szCs w:val="18"/>
              </w:rPr>
            </w:pPr>
            <w:r w:rsidRPr="00F75B25">
              <w:rPr>
                <w:rFonts w:cs="Arial"/>
                <w:sz w:val="18"/>
                <w:szCs w:val="18"/>
              </w:rPr>
              <w:t>West Wimmera S</w:t>
            </w:r>
          </w:p>
        </w:tc>
        <w:tc>
          <w:tcPr>
            <w:tcW w:w="1134" w:type="dxa"/>
            <w:tcBorders>
              <w:top w:val="nil"/>
              <w:left w:val="single" w:sz="18" w:space="0" w:color="C00000"/>
              <w:bottom w:val="nil"/>
              <w:right w:val="nil"/>
            </w:tcBorders>
            <w:shd w:val="clear" w:color="auto" w:fill="auto"/>
            <w:vAlign w:val="bottom"/>
          </w:tcPr>
          <w:p w14:paraId="08E0F989" w14:textId="3342CF57" w:rsidR="00340D03" w:rsidRPr="009C0CD5" w:rsidRDefault="00340D03" w:rsidP="00340D03">
            <w:pPr>
              <w:spacing w:before="40" w:after="20"/>
              <w:jc w:val="center"/>
              <w:rPr>
                <w:rFonts w:cs="Arial"/>
                <w:sz w:val="18"/>
                <w:szCs w:val="18"/>
              </w:rPr>
            </w:pPr>
            <w:r>
              <w:rPr>
                <w:rFonts w:cs="Arial"/>
                <w:sz w:val="18"/>
                <w:szCs w:val="18"/>
              </w:rPr>
              <w:t>1.086</w:t>
            </w:r>
          </w:p>
        </w:tc>
        <w:tc>
          <w:tcPr>
            <w:tcW w:w="1134" w:type="dxa"/>
            <w:tcBorders>
              <w:top w:val="nil"/>
              <w:left w:val="nil"/>
              <w:bottom w:val="nil"/>
              <w:right w:val="nil"/>
            </w:tcBorders>
            <w:shd w:val="clear" w:color="auto" w:fill="auto"/>
            <w:vAlign w:val="bottom"/>
          </w:tcPr>
          <w:p w14:paraId="39D1A90E" w14:textId="25191074" w:rsidR="00340D03" w:rsidRPr="009C0CD5" w:rsidRDefault="00340D03" w:rsidP="00340D03">
            <w:pPr>
              <w:spacing w:before="40" w:after="20"/>
              <w:jc w:val="center"/>
              <w:rPr>
                <w:rFonts w:cs="Arial"/>
                <w:sz w:val="18"/>
                <w:szCs w:val="18"/>
              </w:rPr>
            </w:pPr>
            <w:r>
              <w:rPr>
                <w:rFonts w:cs="Arial"/>
                <w:sz w:val="18"/>
                <w:szCs w:val="18"/>
              </w:rPr>
              <w:t>1.075</w:t>
            </w:r>
          </w:p>
        </w:tc>
        <w:tc>
          <w:tcPr>
            <w:tcW w:w="170" w:type="dxa"/>
            <w:tcBorders>
              <w:top w:val="nil"/>
              <w:left w:val="nil"/>
              <w:bottom w:val="nil"/>
              <w:right w:val="nil"/>
            </w:tcBorders>
            <w:vAlign w:val="bottom"/>
          </w:tcPr>
          <w:p w14:paraId="3B4F3EF9" w14:textId="4D99066F"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6A2FBBD5" w14:textId="0298B76E" w:rsidR="00340D03" w:rsidRPr="009C0CD5" w:rsidRDefault="00340D03" w:rsidP="00340D03">
            <w:pPr>
              <w:spacing w:before="40" w:after="20"/>
              <w:jc w:val="center"/>
              <w:rPr>
                <w:rFonts w:cs="Arial"/>
                <w:sz w:val="18"/>
                <w:szCs w:val="18"/>
              </w:rPr>
            </w:pPr>
            <w:r>
              <w:rPr>
                <w:rFonts w:cs="Arial"/>
                <w:sz w:val="18"/>
                <w:szCs w:val="18"/>
              </w:rPr>
              <w:t>1.046</w:t>
            </w:r>
          </w:p>
        </w:tc>
        <w:tc>
          <w:tcPr>
            <w:tcW w:w="1247" w:type="dxa"/>
            <w:tcBorders>
              <w:top w:val="nil"/>
              <w:left w:val="nil"/>
              <w:bottom w:val="nil"/>
              <w:right w:val="nil"/>
            </w:tcBorders>
            <w:vAlign w:val="bottom"/>
          </w:tcPr>
          <w:p w14:paraId="4445D15D" w14:textId="37C1A80A" w:rsidR="00340D03" w:rsidRPr="009C0CD5" w:rsidRDefault="00340D03" w:rsidP="00340D03">
            <w:pPr>
              <w:spacing w:before="40" w:after="20"/>
              <w:jc w:val="center"/>
              <w:rPr>
                <w:rFonts w:cs="Arial"/>
                <w:sz w:val="18"/>
                <w:szCs w:val="18"/>
              </w:rPr>
            </w:pPr>
            <w:r>
              <w:rPr>
                <w:rFonts w:cs="Arial"/>
                <w:sz w:val="18"/>
                <w:szCs w:val="18"/>
              </w:rPr>
              <w:t>1.035</w:t>
            </w:r>
          </w:p>
        </w:tc>
        <w:tc>
          <w:tcPr>
            <w:tcW w:w="1247" w:type="dxa"/>
            <w:tcBorders>
              <w:top w:val="nil"/>
              <w:left w:val="nil"/>
              <w:bottom w:val="nil"/>
              <w:right w:val="nil"/>
            </w:tcBorders>
            <w:vAlign w:val="bottom"/>
          </w:tcPr>
          <w:p w14:paraId="457DC7B5" w14:textId="1B586081" w:rsidR="00340D03" w:rsidRPr="009C0CD5" w:rsidRDefault="00340D03" w:rsidP="00340D03">
            <w:pPr>
              <w:spacing w:before="40" w:after="20"/>
              <w:jc w:val="center"/>
              <w:rPr>
                <w:rFonts w:cs="Arial"/>
                <w:sz w:val="18"/>
                <w:szCs w:val="18"/>
              </w:rPr>
            </w:pPr>
            <w:r>
              <w:rPr>
                <w:rFonts w:cs="Arial"/>
                <w:sz w:val="18"/>
                <w:szCs w:val="18"/>
              </w:rPr>
              <w:t>1.021</w:t>
            </w:r>
          </w:p>
        </w:tc>
      </w:tr>
      <w:tr w:rsidR="00340D03" w:rsidRPr="00340D03" w14:paraId="282A3D9A" w14:textId="77777777" w:rsidTr="00401057">
        <w:tc>
          <w:tcPr>
            <w:tcW w:w="2268" w:type="dxa"/>
            <w:tcBorders>
              <w:top w:val="nil"/>
              <w:left w:val="nil"/>
              <w:bottom w:val="nil"/>
              <w:right w:val="single" w:sz="18" w:space="0" w:color="C00000"/>
            </w:tcBorders>
            <w:shd w:val="clear" w:color="auto" w:fill="auto"/>
            <w:vAlign w:val="center"/>
          </w:tcPr>
          <w:p w14:paraId="4D735F92" w14:textId="77777777" w:rsidR="00340D03" w:rsidRPr="00F75B25" w:rsidRDefault="00340D03" w:rsidP="00340D03">
            <w:pPr>
              <w:spacing w:before="40" w:after="20"/>
              <w:rPr>
                <w:rFonts w:cs="Arial"/>
                <w:sz w:val="18"/>
                <w:szCs w:val="18"/>
              </w:rPr>
            </w:pPr>
            <w:r w:rsidRPr="00F75B25">
              <w:rPr>
                <w:rFonts w:cs="Arial"/>
                <w:sz w:val="18"/>
                <w:szCs w:val="18"/>
              </w:rPr>
              <w:t>Whitehorse C</w:t>
            </w:r>
          </w:p>
        </w:tc>
        <w:tc>
          <w:tcPr>
            <w:tcW w:w="1134" w:type="dxa"/>
            <w:tcBorders>
              <w:top w:val="nil"/>
              <w:left w:val="single" w:sz="18" w:space="0" w:color="C00000"/>
              <w:bottom w:val="nil"/>
              <w:right w:val="nil"/>
            </w:tcBorders>
            <w:shd w:val="clear" w:color="auto" w:fill="auto"/>
            <w:vAlign w:val="bottom"/>
          </w:tcPr>
          <w:p w14:paraId="5E263AF4" w14:textId="287AE951" w:rsidR="00340D03" w:rsidRPr="009C0CD5" w:rsidRDefault="00340D03" w:rsidP="00340D03">
            <w:pPr>
              <w:spacing w:before="40" w:after="20"/>
              <w:jc w:val="center"/>
              <w:rPr>
                <w:rFonts w:cs="Arial"/>
                <w:sz w:val="18"/>
                <w:szCs w:val="18"/>
              </w:rPr>
            </w:pPr>
            <w:r>
              <w:rPr>
                <w:rFonts w:cs="Arial"/>
                <w:sz w:val="18"/>
                <w:szCs w:val="18"/>
              </w:rPr>
              <w:t>0.872</w:t>
            </w:r>
          </w:p>
        </w:tc>
        <w:tc>
          <w:tcPr>
            <w:tcW w:w="1134" w:type="dxa"/>
            <w:tcBorders>
              <w:top w:val="nil"/>
              <w:left w:val="nil"/>
              <w:bottom w:val="nil"/>
              <w:right w:val="nil"/>
            </w:tcBorders>
            <w:shd w:val="clear" w:color="auto" w:fill="auto"/>
            <w:vAlign w:val="bottom"/>
          </w:tcPr>
          <w:p w14:paraId="7BB09773" w14:textId="0E558199" w:rsidR="00340D03" w:rsidRPr="009C0CD5" w:rsidRDefault="00340D03" w:rsidP="00340D03">
            <w:pPr>
              <w:spacing w:before="40" w:after="20"/>
              <w:jc w:val="center"/>
              <w:rPr>
                <w:rFonts w:cs="Arial"/>
                <w:sz w:val="18"/>
                <w:szCs w:val="18"/>
              </w:rPr>
            </w:pPr>
            <w:r>
              <w:rPr>
                <w:rFonts w:cs="Arial"/>
                <w:sz w:val="18"/>
                <w:szCs w:val="18"/>
              </w:rPr>
              <w:t>0.863</w:t>
            </w:r>
          </w:p>
        </w:tc>
        <w:tc>
          <w:tcPr>
            <w:tcW w:w="170" w:type="dxa"/>
            <w:tcBorders>
              <w:top w:val="nil"/>
              <w:left w:val="nil"/>
              <w:bottom w:val="nil"/>
              <w:right w:val="nil"/>
            </w:tcBorders>
            <w:vAlign w:val="bottom"/>
          </w:tcPr>
          <w:p w14:paraId="40AF1DCC" w14:textId="015994C4"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917013D" w14:textId="64ACCFEF" w:rsidR="00340D03" w:rsidRPr="009C0CD5" w:rsidRDefault="00340D03" w:rsidP="00340D03">
            <w:pPr>
              <w:spacing w:before="40" w:after="20"/>
              <w:jc w:val="center"/>
              <w:rPr>
                <w:rFonts w:cs="Arial"/>
                <w:sz w:val="18"/>
                <w:szCs w:val="18"/>
              </w:rPr>
            </w:pPr>
            <w:r>
              <w:rPr>
                <w:rFonts w:cs="Arial"/>
                <w:sz w:val="18"/>
                <w:szCs w:val="18"/>
              </w:rPr>
              <w:t>0.993</w:t>
            </w:r>
          </w:p>
        </w:tc>
        <w:tc>
          <w:tcPr>
            <w:tcW w:w="1247" w:type="dxa"/>
            <w:tcBorders>
              <w:top w:val="nil"/>
              <w:left w:val="nil"/>
              <w:bottom w:val="nil"/>
              <w:right w:val="nil"/>
            </w:tcBorders>
            <w:vAlign w:val="bottom"/>
          </w:tcPr>
          <w:p w14:paraId="22974ABE" w14:textId="54B1EE86" w:rsidR="00340D03" w:rsidRPr="009C0CD5" w:rsidRDefault="00340D03" w:rsidP="00340D03">
            <w:pPr>
              <w:spacing w:before="40" w:after="20"/>
              <w:jc w:val="center"/>
              <w:rPr>
                <w:rFonts w:cs="Arial"/>
                <w:sz w:val="18"/>
                <w:szCs w:val="18"/>
              </w:rPr>
            </w:pPr>
            <w:r>
              <w:rPr>
                <w:rFonts w:cs="Arial"/>
                <w:sz w:val="18"/>
                <w:szCs w:val="18"/>
              </w:rPr>
              <w:t>0.983</w:t>
            </w:r>
          </w:p>
        </w:tc>
        <w:tc>
          <w:tcPr>
            <w:tcW w:w="1247" w:type="dxa"/>
            <w:tcBorders>
              <w:top w:val="nil"/>
              <w:left w:val="nil"/>
              <w:bottom w:val="nil"/>
              <w:right w:val="nil"/>
            </w:tcBorders>
            <w:vAlign w:val="bottom"/>
          </w:tcPr>
          <w:p w14:paraId="211B1CBD" w14:textId="491862CC" w:rsidR="00340D03" w:rsidRPr="009C0CD5" w:rsidRDefault="00340D03" w:rsidP="00340D03">
            <w:pPr>
              <w:spacing w:before="40" w:after="20"/>
              <w:jc w:val="center"/>
              <w:rPr>
                <w:rFonts w:cs="Arial"/>
                <w:sz w:val="18"/>
                <w:szCs w:val="18"/>
              </w:rPr>
            </w:pPr>
            <w:r>
              <w:rPr>
                <w:rFonts w:cs="Arial"/>
                <w:sz w:val="18"/>
                <w:szCs w:val="18"/>
              </w:rPr>
              <w:t>0.970</w:t>
            </w:r>
          </w:p>
        </w:tc>
      </w:tr>
      <w:tr w:rsidR="00340D03" w:rsidRPr="00340D03" w14:paraId="04A51B36" w14:textId="77777777" w:rsidTr="00401057">
        <w:tc>
          <w:tcPr>
            <w:tcW w:w="2268" w:type="dxa"/>
            <w:tcBorders>
              <w:top w:val="nil"/>
              <w:left w:val="nil"/>
              <w:bottom w:val="nil"/>
              <w:right w:val="single" w:sz="18" w:space="0" w:color="C00000"/>
            </w:tcBorders>
            <w:shd w:val="clear" w:color="auto" w:fill="auto"/>
            <w:vAlign w:val="center"/>
          </w:tcPr>
          <w:p w14:paraId="778A0699" w14:textId="77777777" w:rsidR="00340D03" w:rsidRPr="00F75B25" w:rsidRDefault="00340D03" w:rsidP="00340D03">
            <w:pPr>
              <w:spacing w:before="40" w:after="20"/>
              <w:rPr>
                <w:rFonts w:cs="Arial"/>
                <w:sz w:val="18"/>
                <w:szCs w:val="18"/>
              </w:rPr>
            </w:pPr>
            <w:r w:rsidRPr="00F75B25">
              <w:rPr>
                <w:rFonts w:cs="Arial"/>
                <w:sz w:val="18"/>
                <w:szCs w:val="18"/>
              </w:rPr>
              <w:t>Whittlesea C</w:t>
            </w:r>
          </w:p>
        </w:tc>
        <w:tc>
          <w:tcPr>
            <w:tcW w:w="1134" w:type="dxa"/>
            <w:tcBorders>
              <w:top w:val="nil"/>
              <w:left w:val="single" w:sz="18" w:space="0" w:color="C00000"/>
              <w:bottom w:val="nil"/>
              <w:right w:val="nil"/>
            </w:tcBorders>
            <w:shd w:val="clear" w:color="auto" w:fill="auto"/>
            <w:vAlign w:val="bottom"/>
          </w:tcPr>
          <w:p w14:paraId="052C0AA1" w14:textId="4792F6F6" w:rsidR="00340D03" w:rsidRPr="009C0CD5" w:rsidRDefault="00340D03" w:rsidP="00340D03">
            <w:pPr>
              <w:spacing w:before="40" w:after="20"/>
              <w:jc w:val="center"/>
              <w:rPr>
                <w:rFonts w:cs="Arial"/>
                <w:sz w:val="18"/>
                <w:szCs w:val="18"/>
              </w:rPr>
            </w:pPr>
            <w:r>
              <w:rPr>
                <w:rFonts w:cs="Arial"/>
                <w:sz w:val="18"/>
                <w:szCs w:val="18"/>
              </w:rPr>
              <w:t>1.066</w:t>
            </w:r>
          </w:p>
        </w:tc>
        <w:tc>
          <w:tcPr>
            <w:tcW w:w="1134" w:type="dxa"/>
            <w:tcBorders>
              <w:top w:val="nil"/>
              <w:left w:val="nil"/>
              <w:bottom w:val="nil"/>
              <w:right w:val="nil"/>
            </w:tcBorders>
            <w:shd w:val="clear" w:color="auto" w:fill="auto"/>
            <w:vAlign w:val="bottom"/>
          </w:tcPr>
          <w:p w14:paraId="05A07D76" w14:textId="6C1926D0" w:rsidR="00340D03" w:rsidRPr="009C0CD5" w:rsidRDefault="00340D03" w:rsidP="00340D03">
            <w:pPr>
              <w:spacing w:before="40" w:after="20"/>
              <w:jc w:val="center"/>
              <w:rPr>
                <w:rFonts w:cs="Arial"/>
                <w:sz w:val="18"/>
                <w:szCs w:val="18"/>
              </w:rPr>
            </w:pPr>
            <w:r>
              <w:rPr>
                <w:rFonts w:cs="Arial"/>
                <w:sz w:val="18"/>
                <w:szCs w:val="18"/>
              </w:rPr>
              <w:t>1.055</w:t>
            </w:r>
          </w:p>
        </w:tc>
        <w:tc>
          <w:tcPr>
            <w:tcW w:w="170" w:type="dxa"/>
            <w:tcBorders>
              <w:top w:val="nil"/>
              <w:left w:val="nil"/>
              <w:bottom w:val="nil"/>
              <w:right w:val="nil"/>
            </w:tcBorders>
            <w:vAlign w:val="bottom"/>
          </w:tcPr>
          <w:p w14:paraId="78F9C977" w14:textId="1BF2E589"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1B2E3E0" w14:textId="505C88DE" w:rsidR="00340D03" w:rsidRPr="009C0CD5" w:rsidRDefault="00340D03" w:rsidP="00340D03">
            <w:pPr>
              <w:spacing w:before="40" w:after="20"/>
              <w:jc w:val="center"/>
              <w:rPr>
                <w:rFonts w:cs="Arial"/>
                <w:sz w:val="18"/>
                <w:szCs w:val="18"/>
              </w:rPr>
            </w:pPr>
            <w:r>
              <w:rPr>
                <w:rFonts w:cs="Arial"/>
                <w:sz w:val="18"/>
                <w:szCs w:val="18"/>
              </w:rPr>
              <w:t>0.867</w:t>
            </w:r>
          </w:p>
        </w:tc>
        <w:tc>
          <w:tcPr>
            <w:tcW w:w="1247" w:type="dxa"/>
            <w:tcBorders>
              <w:top w:val="nil"/>
              <w:left w:val="nil"/>
              <w:bottom w:val="nil"/>
              <w:right w:val="nil"/>
            </w:tcBorders>
            <w:vAlign w:val="bottom"/>
          </w:tcPr>
          <w:p w14:paraId="66DCD5C6" w14:textId="08FB8D29" w:rsidR="00340D03" w:rsidRPr="009C0CD5" w:rsidRDefault="00340D03" w:rsidP="00340D03">
            <w:pPr>
              <w:spacing w:before="40" w:after="20"/>
              <w:jc w:val="center"/>
              <w:rPr>
                <w:rFonts w:cs="Arial"/>
                <w:sz w:val="18"/>
                <w:szCs w:val="18"/>
              </w:rPr>
            </w:pPr>
            <w:r>
              <w:rPr>
                <w:rFonts w:cs="Arial"/>
                <w:sz w:val="18"/>
                <w:szCs w:val="18"/>
              </w:rPr>
              <w:t>0.858</w:t>
            </w:r>
          </w:p>
        </w:tc>
        <w:tc>
          <w:tcPr>
            <w:tcW w:w="1247" w:type="dxa"/>
            <w:tcBorders>
              <w:top w:val="nil"/>
              <w:left w:val="nil"/>
              <w:bottom w:val="nil"/>
              <w:right w:val="nil"/>
            </w:tcBorders>
            <w:vAlign w:val="bottom"/>
          </w:tcPr>
          <w:p w14:paraId="4101FF1F" w14:textId="35630F93" w:rsidR="00340D03" w:rsidRPr="009C0CD5" w:rsidRDefault="00340D03" w:rsidP="00340D03">
            <w:pPr>
              <w:spacing w:before="40" w:after="20"/>
              <w:jc w:val="center"/>
              <w:rPr>
                <w:rFonts w:cs="Arial"/>
                <w:sz w:val="18"/>
                <w:szCs w:val="18"/>
              </w:rPr>
            </w:pPr>
            <w:r>
              <w:rPr>
                <w:rFonts w:cs="Arial"/>
                <w:sz w:val="18"/>
                <w:szCs w:val="18"/>
              </w:rPr>
              <w:t>0.847</w:t>
            </w:r>
          </w:p>
        </w:tc>
      </w:tr>
      <w:tr w:rsidR="00340D03" w:rsidRPr="00340D03" w14:paraId="6E529160" w14:textId="77777777" w:rsidTr="00401057">
        <w:tc>
          <w:tcPr>
            <w:tcW w:w="2268" w:type="dxa"/>
            <w:tcBorders>
              <w:top w:val="nil"/>
              <w:left w:val="nil"/>
              <w:bottom w:val="nil"/>
              <w:right w:val="single" w:sz="18" w:space="0" w:color="C00000"/>
            </w:tcBorders>
            <w:shd w:val="clear" w:color="auto" w:fill="auto"/>
            <w:vAlign w:val="center"/>
          </w:tcPr>
          <w:p w14:paraId="4D119D04" w14:textId="77777777" w:rsidR="00340D03" w:rsidRPr="00F75B25" w:rsidRDefault="00340D03" w:rsidP="00340D03">
            <w:pPr>
              <w:spacing w:before="40" w:after="20"/>
              <w:rPr>
                <w:rFonts w:cs="Arial"/>
                <w:sz w:val="18"/>
                <w:szCs w:val="18"/>
              </w:rPr>
            </w:pPr>
            <w:r w:rsidRPr="00F75B25">
              <w:rPr>
                <w:rFonts w:cs="Arial"/>
                <w:sz w:val="18"/>
                <w:szCs w:val="18"/>
              </w:rPr>
              <w:t>Wodonga C</w:t>
            </w:r>
          </w:p>
        </w:tc>
        <w:tc>
          <w:tcPr>
            <w:tcW w:w="1134" w:type="dxa"/>
            <w:tcBorders>
              <w:top w:val="nil"/>
              <w:left w:val="single" w:sz="18" w:space="0" w:color="C00000"/>
              <w:bottom w:val="nil"/>
              <w:right w:val="nil"/>
            </w:tcBorders>
            <w:shd w:val="clear" w:color="auto" w:fill="auto"/>
            <w:vAlign w:val="bottom"/>
          </w:tcPr>
          <w:p w14:paraId="37C17759" w14:textId="34593E4A" w:rsidR="00340D03" w:rsidRPr="009C0CD5" w:rsidRDefault="00340D03" w:rsidP="00340D03">
            <w:pPr>
              <w:spacing w:before="40" w:after="20"/>
              <w:jc w:val="center"/>
              <w:rPr>
                <w:rFonts w:cs="Arial"/>
                <w:sz w:val="18"/>
                <w:szCs w:val="18"/>
              </w:rPr>
            </w:pPr>
            <w:r>
              <w:rPr>
                <w:rFonts w:cs="Arial"/>
                <w:sz w:val="18"/>
                <w:szCs w:val="18"/>
              </w:rPr>
              <w:t>1.113</w:t>
            </w:r>
          </w:p>
        </w:tc>
        <w:tc>
          <w:tcPr>
            <w:tcW w:w="1134" w:type="dxa"/>
            <w:tcBorders>
              <w:top w:val="nil"/>
              <w:left w:val="nil"/>
              <w:bottom w:val="nil"/>
              <w:right w:val="nil"/>
            </w:tcBorders>
            <w:shd w:val="clear" w:color="auto" w:fill="auto"/>
            <w:vAlign w:val="bottom"/>
          </w:tcPr>
          <w:p w14:paraId="140C6375" w14:textId="5EB76616" w:rsidR="00340D03" w:rsidRPr="009C0CD5" w:rsidRDefault="00340D03" w:rsidP="00340D03">
            <w:pPr>
              <w:spacing w:before="40" w:after="20"/>
              <w:jc w:val="center"/>
              <w:rPr>
                <w:rFonts w:cs="Arial"/>
                <w:sz w:val="18"/>
                <w:szCs w:val="18"/>
              </w:rPr>
            </w:pPr>
            <w:r>
              <w:rPr>
                <w:rFonts w:cs="Arial"/>
                <w:sz w:val="18"/>
                <w:szCs w:val="18"/>
              </w:rPr>
              <w:t>1.102</w:t>
            </w:r>
          </w:p>
        </w:tc>
        <w:tc>
          <w:tcPr>
            <w:tcW w:w="170" w:type="dxa"/>
            <w:tcBorders>
              <w:top w:val="nil"/>
              <w:left w:val="nil"/>
              <w:bottom w:val="nil"/>
              <w:right w:val="nil"/>
            </w:tcBorders>
            <w:vAlign w:val="bottom"/>
          </w:tcPr>
          <w:p w14:paraId="3A5035FA" w14:textId="3CD44597"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323393AF" w14:textId="367E8567" w:rsidR="00340D03" w:rsidRPr="009C0CD5" w:rsidRDefault="00340D03" w:rsidP="00340D03">
            <w:pPr>
              <w:spacing w:before="40" w:after="20"/>
              <w:jc w:val="center"/>
              <w:rPr>
                <w:rFonts w:cs="Arial"/>
                <w:sz w:val="18"/>
                <w:szCs w:val="18"/>
              </w:rPr>
            </w:pPr>
            <w:r>
              <w:rPr>
                <w:rFonts w:cs="Arial"/>
                <w:sz w:val="18"/>
                <w:szCs w:val="18"/>
              </w:rPr>
              <w:t>0.941</w:t>
            </w:r>
          </w:p>
        </w:tc>
        <w:tc>
          <w:tcPr>
            <w:tcW w:w="1247" w:type="dxa"/>
            <w:tcBorders>
              <w:top w:val="nil"/>
              <w:left w:val="nil"/>
              <w:bottom w:val="nil"/>
              <w:right w:val="nil"/>
            </w:tcBorders>
            <w:vAlign w:val="bottom"/>
          </w:tcPr>
          <w:p w14:paraId="7FB56E92" w14:textId="2ED08833" w:rsidR="00340D03" w:rsidRPr="009C0CD5" w:rsidRDefault="00340D03" w:rsidP="00340D03">
            <w:pPr>
              <w:spacing w:before="40" w:after="20"/>
              <w:jc w:val="center"/>
              <w:rPr>
                <w:rFonts w:cs="Arial"/>
                <w:sz w:val="18"/>
                <w:szCs w:val="18"/>
              </w:rPr>
            </w:pPr>
            <w:r>
              <w:rPr>
                <w:rFonts w:cs="Arial"/>
                <w:sz w:val="18"/>
                <w:szCs w:val="18"/>
              </w:rPr>
              <w:t>0.931</w:t>
            </w:r>
          </w:p>
        </w:tc>
        <w:tc>
          <w:tcPr>
            <w:tcW w:w="1247" w:type="dxa"/>
            <w:tcBorders>
              <w:top w:val="nil"/>
              <w:left w:val="nil"/>
              <w:bottom w:val="nil"/>
              <w:right w:val="nil"/>
            </w:tcBorders>
            <w:vAlign w:val="bottom"/>
          </w:tcPr>
          <w:p w14:paraId="6E5FDA9C" w14:textId="1105E6D2" w:rsidR="00340D03" w:rsidRPr="009C0CD5" w:rsidRDefault="00340D03" w:rsidP="00340D03">
            <w:pPr>
              <w:spacing w:before="40" w:after="20"/>
              <w:jc w:val="center"/>
              <w:rPr>
                <w:rFonts w:cs="Arial"/>
                <w:sz w:val="18"/>
                <w:szCs w:val="18"/>
              </w:rPr>
            </w:pPr>
            <w:r>
              <w:rPr>
                <w:rFonts w:cs="Arial"/>
                <w:sz w:val="18"/>
                <w:szCs w:val="18"/>
              </w:rPr>
              <w:t>0.919</w:t>
            </w:r>
          </w:p>
        </w:tc>
      </w:tr>
      <w:tr w:rsidR="00340D03" w:rsidRPr="00340D03" w14:paraId="530EDF53" w14:textId="77777777" w:rsidTr="00401057">
        <w:tc>
          <w:tcPr>
            <w:tcW w:w="2268" w:type="dxa"/>
            <w:tcBorders>
              <w:top w:val="nil"/>
              <w:left w:val="nil"/>
              <w:bottom w:val="nil"/>
              <w:right w:val="single" w:sz="18" w:space="0" w:color="C00000"/>
            </w:tcBorders>
            <w:shd w:val="clear" w:color="auto" w:fill="auto"/>
            <w:vAlign w:val="center"/>
          </w:tcPr>
          <w:p w14:paraId="709FEFB5" w14:textId="77777777" w:rsidR="00340D03" w:rsidRPr="00F75B25" w:rsidRDefault="00340D03" w:rsidP="00340D03">
            <w:pPr>
              <w:spacing w:before="40" w:after="20"/>
              <w:rPr>
                <w:rFonts w:cs="Arial"/>
                <w:sz w:val="18"/>
                <w:szCs w:val="18"/>
              </w:rPr>
            </w:pPr>
            <w:r w:rsidRPr="00F75B25">
              <w:rPr>
                <w:rFonts w:cs="Arial"/>
                <w:sz w:val="18"/>
                <w:szCs w:val="18"/>
              </w:rPr>
              <w:t>Wyndham C</w:t>
            </w:r>
          </w:p>
        </w:tc>
        <w:tc>
          <w:tcPr>
            <w:tcW w:w="1134" w:type="dxa"/>
            <w:tcBorders>
              <w:top w:val="nil"/>
              <w:left w:val="single" w:sz="18" w:space="0" w:color="C00000"/>
              <w:bottom w:val="nil"/>
              <w:right w:val="nil"/>
            </w:tcBorders>
            <w:shd w:val="clear" w:color="auto" w:fill="auto"/>
            <w:vAlign w:val="bottom"/>
          </w:tcPr>
          <w:p w14:paraId="42BBD8E2" w14:textId="2A74B50C" w:rsidR="00340D03" w:rsidRPr="009C0CD5" w:rsidRDefault="00340D03" w:rsidP="00340D03">
            <w:pPr>
              <w:spacing w:before="40" w:after="20"/>
              <w:jc w:val="center"/>
              <w:rPr>
                <w:rFonts w:cs="Arial"/>
                <w:sz w:val="18"/>
                <w:szCs w:val="18"/>
              </w:rPr>
            </w:pPr>
            <w:r>
              <w:rPr>
                <w:rFonts w:cs="Arial"/>
                <w:sz w:val="18"/>
                <w:szCs w:val="18"/>
              </w:rPr>
              <w:t>1.006</w:t>
            </w:r>
          </w:p>
        </w:tc>
        <w:tc>
          <w:tcPr>
            <w:tcW w:w="1134" w:type="dxa"/>
            <w:tcBorders>
              <w:top w:val="nil"/>
              <w:left w:val="nil"/>
              <w:bottom w:val="nil"/>
              <w:right w:val="nil"/>
            </w:tcBorders>
            <w:shd w:val="clear" w:color="auto" w:fill="auto"/>
            <w:vAlign w:val="bottom"/>
          </w:tcPr>
          <w:p w14:paraId="3B7C1FC2" w14:textId="5A524E05" w:rsidR="00340D03" w:rsidRPr="009C0CD5" w:rsidRDefault="00340D03" w:rsidP="00340D03">
            <w:pPr>
              <w:spacing w:before="40" w:after="20"/>
              <w:jc w:val="center"/>
              <w:rPr>
                <w:rFonts w:cs="Arial"/>
                <w:sz w:val="18"/>
                <w:szCs w:val="18"/>
              </w:rPr>
            </w:pPr>
            <w:r>
              <w:rPr>
                <w:rFonts w:cs="Arial"/>
                <w:sz w:val="18"/>
                <w:szCs w:val="18"/>
              </w:rPr>
              <w:t>0.996</w:t>
            </w:r>
          </w:p>
        </w:tc>
        <w:tc>
          <w:tcPr>
            <w:tcW w:w="170" w:type="dxa"/>
            <w:tcBorders>
              <w:top w:val="nil"/>
              <w:left w:val="nil"/>
              <w:bottom w:val="nil"/>
              <w:right w:val="nil"/>
            </w:tcBorders>
            <w:vAlign w:val="bottom"/>
          </w:tcPr>
          <w:p w14:paraId="23DB1E29" w14:textId="22880CA8"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2820C5B7" w14:textId="585A3FA7" w:rsidR="00340D03" w:rsidRPr="009C0CD5" w:rsidRDefault="00340D03" w:rsidP="00340D03">
            <w:pPr>
              <w:spacing w:before="40" w:after="20"/>
              <w:jc w:val="center"/>
              <w:rPr>
                <w:rFonts w:cs="Arial"/>
                <w:sz w:val="18"/>
                <w:szCs w:val="18"/>
              </w:rPr>
            </w:pPr>
            <w:r>
              <w:rPr>
                <w:rFonts w:cs="Arial"/>
                <w:sz w:val="18"/>
                <w:szCs w:val="18"/>
              </w:rPr>
              <w:t>0.915</w:t>
            </w:r>
          </w:p>
        </w:tc>
        <w:tc>
          <w:tcPr>
            <w:tcW w:w="1247" w:type="dxa"/>
            <w:tcBorders>
              <w:top w:val="nil"/>
              <w:left w:val="nil"/>
              <w:bottom w:val="nil"/>
              <w:right w:val="nil"/>
            </w:tcBorders>
            <w:vAlign w:val="bottom"/>
          </w:tcPr>
          <w:p w14:paraId="0C4DC783" w14:textId="1948D378" w:rsidR="00340D03" w:rsidRPr="009C0CD5" w:rsidRDefault="00340D03" w:rsidP="00340D03">
            <w:pPr>
              <w:spacing w:before="40" w:after="20"/>
              <w:jc w:val="center"/>
              <w:rPr>
                <w:rFonts w:cs="Arial"/>
                <w:sz w:val="18"/>
                <w:szCs w:val="18"/>
              </w:rPr>
            </w:pPr>
            <w:r>
              <w:rPr>
                <w:rFonts w:cs="Arial"/>
                <w:sz w:val="18"/>
                <w:szCs w:val="18"/>
              </w:rPr>
              <w:t>0.905</w:t>
            </w:r>
          </w:p>
        </w:tc>
        <w:tc>
          <w:tcPr>
            <w:tcW w:w="1247" w:type="dxa"/>
            <w:tcBorders>
              <w:top w:val="nil"/>
              <w:left w:val="nil"/>
              <w:bottom w:val="nil"/>
              <w:right w:val="nil"/>
            </w:tcBorders>
            <w:vAlign w:val="bottom"/>
          </w:tcPr>
          <w:p w14:paraId="1EEBB1C0" w14:textId="19E5685B" w:rsidR="00340D03" w:rsidRPr="009C0CD5" w:rsidRDefault="00340D03" w:rsidP="00340D03">
            <w:pPr>
              <w:spacing w:before="40" w:after="20"/>
              <w:jc w:val="center"/>
              <w:rPr>
                <w:rFonts w:cs="Arial"/>
                <w:sz w:val="18"/>
                <w:szCs w:val="18"/>
              </w:rPr>
            </w:pPr>
            <w:r>
              <w:rPr>
                <w:rFonts w:cs="Arial"/>
                <w:sz w:val="18"/>
                <w:szCs w:val="18"/>
              </w:rPr>
              <w:t>0.893</w:t>
            </w:r>
          </w:p>
        </w:tc>
      </w:tr>
      <w:tr w:rsidR="00340D03" w:rsidRPr="00340D03" w14:paraId="79E9B593" w14:textId="77777777" w:rsidTr="00401057">
        <w:tc>
          <w:tcPr>
            <w:tcW w:w="2268" w:type="dxa"/>
            <w:tcBorders>
              <w:top w:val="nil"/>
              <w:left w:val="nil"/>
              <w:bottom w:val="nil"/>
              <w:right w:val="single" w:sz="18" w:space="0" w:color="C00000"/>
            </w:tcBorders>
            <w:shd w:val="clear" w:color="auto" w:fill="auto"/>
            <w:vAlign w:val="center"/>
          </w:tcPr>
          <w:p w14:paraId="7C9A656A" w14:textId="77777777" w:rsidR="00340D03" w:rsidRPr="00F75B25" w:rsidRDefault="00340D03" w:rsidP="00340D03">
            <w:pPr>
              <w:spacing w:before="40" w:after="20"/>
              <w:rPr>
                <w:rFonts w:cs="Arial"/>
                <w:sz w:val="18"/>
                <w:szCs w:val="18"/>
              </w:rPr>
            </w:pPr>
            <w:r w:rsidRPr="00F75B25">
              <w:rPr>
                <w:rFonts w:cs="Arial"/>
                <w:sz w:val="18"/>
                <w:szCs w:val="18"/>
              </w:rPr>
              <w:t>Yarra C</w:t>
            </w:r>
          </w:p>
        </w:tc>
        <w:tc>
          <w:tcPr>
            <w:tcW w:w="1134" w:type="dxa"/>
            <w:tcBorders>
              <w:top w:val="nil"/>
              <w:left w:val="single" w:sz="18" w:space="0" w:color="C00000"/>
              <w:bottom w:val="nil"/>
              <w:right w:val="nil"/>
            </w:tcBorders>
            <w:shd w:val="clear" w:color="auto" w:fill="auto"/>
            <w:vAlign w:val="bottom"/>
          </w:tcPr>
          <w:p w14:paraId="4A3193C9" w14:textId="10E122A9" w:rsidR="00340D03" w:rsidRPr="009C0CD5" w:rsidRDefault="00340D03" w:rsidP="00340D03">
            <w:pPr>
              <w:spacing w:before="40" w:after="20"/>
              <w:jc w:val="center"/>
              <w:rPr>
                <w:rFonts w:cs="Arial"/>
                <w:sz w:val="18"/>
                <w:szCs w:val="18"/>
              </w:rPr>
            </w:pPr>
            <w:r>
              <w:rPr>
                <w:rFonts w:cs="Arial"/>
                <w:sz w:val="18"/>
                <w:szCs w:val="18"/>
              </w:rPr>
              <w:t>0.919</w:t>
            </w:r>
          </w:p>
        </w:tc>
        <w:tc>
          <w:tcPr>
            <w:tcW w:w="1134" w:type="dxa"/>
            <w:tcBorders>
              <w:top w:val="nil"/>
              <w:left w:val="nil"/>
              <w:bottom w:val="nil"/>
              <w:right w:val="nil"/>
            </w:tcBorders>
            <w:shd w:val="clear" w:color="auto" w:fill="auto"/>
            <w:vAlign w:val="bottom"/>
          </w:tcPr>
          <w:p w14:paraId="6AFF5EA8" w14:textId="27FB5855" w:rsidR="00340D03" w:rsidRPr="009C0CD5" w:rsidRDefault="00340D03" w:rsidP="00340D03">
            <w:pPr>
              <w:spacing w:before="40" w:after="20"/>
              <w:jc w:val="center"/>
              <w:rPr>
                <w:rFonts w:cs="Arial"/>
                <w:sz w:val="18"/>
                <w:szCs w:val="18"/>
              </w:rPr>
            </w:pPr>
            <w:r>
              <w:rPr>
                <w:rFonts w:cs="Arial"/>
                <w:sz w:val="18"/>
                <w:szCs w:val="18"/>
              </w:rPr>
              <w:t>0.909</w:t>
            </w:r>
          </w:p>
        </w:tc>
        <w:tc>
          <w:tcPr>
            <w:tcW w:w="170" w:type="dxa"/>
            <w:tcBorders>
              <w:top w:val="nil"/>
              <w:left w:val="nil"/>
              <w:bottom w:val="nil"/>
              <w:right w:val="nil"/>
            </w:tcBorders>
            <w:vAlign w:val="bottom"/>
          </w:tcPr>
          <w:p w14:paraId="61DF4EA9" w14:textId="70786B6D"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4ED99E82" w14:textId="56BE176D" w:rsidR="00340D03" w:rsidRPr="009C0CD5" w:rsidRDefault="00340D03" w:rsidP="00340D03">
            <w:pPr>
              <w:spacing w:before="40" w:after="20"/>
              <w:jc w:val="center"/>
              <w:rPr>
                <w:rFonts w:cs="Arial"/>
                <w:sz w:val="18"/>
                <w:szCs w:val="18"/>
              </w:rPr>
            </w:pPr>
            <w:r>
              <w:rPr>
                <w:rFonts w:cs="Arial"/>
                <w:sz w:val="18"/>
                <w:szCs w:val="18"/>
              </w:rPr>
              <w:t>0.987</w:t>
            </w:r>
          </w:p>
        </w:tc>
        <w:tc>
          <w:tcPr>
            <w:tcW w:w="1247" w:type="dxa"/>
            <w:tcBorders>
              <w:top w:val="nil"/>
              <w:left w:val="nil"/>
              <w:bottom w:val="nil"/>
              <w:right w:val="nil"/>
            </w:tcBorders>
            <w:vAlign w:val="bottom"/>
          </w:tcPr>
          <w:p w14:paraId="0DA2B766" w14:textId="5595A0EA" w:rsidR="00340D03" w:rsidRPr="009C0CD5" w:rsidRDefault="00340D03" w:rsidP="00340D03">
            <w:pPr>
              <w:spacing w:before="40" w:after="20"/>
              <w:jc w:val="center"/>
              <w:rPr>
                <w:rFonts w:cs="Arial"/>
                <w:sz w:val="18"/>
                <w:szCs w:val="18"/>
              </w:rPr>
            </w:pPr>
            <w:r>
              <w:rPr>
                <w:rFonts w:cs="Arial"/>
                <w:sz w:val="18"/>
                <w:szCs w:val="18"/>
              </w:rPr>
              <w:t>0.977</w:t>
            </w:r>
          </w:p>
        </w:tc>
        <w:tc>
          <w:tcPr>
            <w:tcW w:w="1247" w:type="dxa"/>
            <w:tcBorders>
              <w:top w:val="nil"/>
              <w:left w:val="nil"/>
              <w:bottom w:val="nil"/>
              <w:right w:val="nil"/>
            </w:tcBorders>
            <w:vAlign w:val="bottom"/>
          </w:tcPr>
          <w:p w14:paraId="3662732F" w14:textId="684B158F" w:rsidR="00340D03" w:rsidRPr="009C0CD5" w:rsidRDefault="00340D03" w:rsidP="00340D03">
            <w:pPr>
              <w:spacing w:before="40" w:after="20"/>
              <w:jc w:val="center"/>
              <w:rPr>
                <w:rFonts w:cs="Arial"/>
                <w:sz w:val="18"/>
                <w:szCs w:val="18"/>
              </w:rPr>
            </w:pPr>
            <w:r>
              <w:rPr>
                <w:rFonts w:cs="Arial"/>
                <w:sz w:val="18"/>
                <w:szCs w:val="18"/>
              </w:rPr>
              <w:t>0.964</w:t>
            </w:r>
          </w:p>
        </w:tc>
      </w:tr>
      <w:tr w:rsidR="00340D03" w:rsidRPr="00340D03" w14:paraId="2C8D8D67" w14:textId="77777777" w:rsidTr="00401057">
        <w:tc>
          <w:tcPr>
            <w:tcW w:w="2268" w:type="dxa"/>
            <w:tcBorders>
              <w:top w:val="nil"/>
              <w:left w:val="nil"/>
              <w:bottom w:val="nil"/>
              <w:right w:val="single" w:sz="18" w:space="0" w:color="C00000"/>
            </w:tcBorders>
            <w:shd w:val="clear" w:color="auto" w:fill="auto"/>
            <w:vAlign w:val="center"/>
          </w:tcPr>
          <w:p w14:paraId="15E7D100" w14:textId="77777777" w:rsidR="00340D03" w:rsidRPr="00F75B25" w:rsidRDefault="00340D03" w:rsidP="00340D03">
            <w:pPr>
              <w:spacing w:before="40" w:after="20"/>
              <w:rPr>
                <w:rFonts w:cs="Arial"/>
                <w:sz w:val="18"/>
                <w:szCs w:val="18"/>
              </w:rPr>
            </w:pPr>
            <w:r w:rsidRPr="00F75B25">
              <w:rPr>
                <w:rFonts w:cs="Arial"/>
                <w:sz w:val="18"/>
                <w:szCs w:val="18"/>
              </w:rPr>
              <w:t>Yarra Ranges S</w:t>
            </w:r>
          </w:p>
        </w:tc>
        <w:tc>
          <w:tcPr>
            <w:tcW w:w="1134" w:type="dxa"/>
            <w:tcBorders>
              <w:top w:val="nil"/>
              <w:left w:val="single" w:sz="18" w:space="0" w:color="C00000"/>
              <w:bottom w:val="nil"/>
              <w:right w:val="nil"/>
            </w:tcBorders>
            <w:shd w:val="clear" w:color="auto" w:fill="auto"/>
            <w:vAlign w:val="bottom"/>
          </w:tcPr>
          <w:p w14:paraId="7949A591" w14:textId="23870603" w:rsidR="00340D03" w:rsidRPr="009C0CD5" w:rsidRDefault="00340D03" w:rsidP="00340D03">
            <w:pPr>
              <w:spacing w:before="40" w:after="20"/>
              <w:jc w:val="center"/>
              <w:rPr>
                <w:rFonts w:cs="Arial"/>
                <w:sz w:val="18"/>
                <w:szCs w:val="18"/>
              </w:rPr>
            </w:pPr>
            <w:r>
              <w:rPr>
                <w:rFonts w:cs="Arial"/>
                <w:sz w:val="18"/>
                <w:szCs w:val="18"/>
              </w:rPr>
              <w:t>0.902</w:t>
            </w:r>
          </w:p>
        </w:tc>
        <w:tc>
          <w:tcPr>
            <w:tcW w:w="1134" w:type="dxa"/>
            <w:tcBorders>
              <w:top w:val="nil"/>
              <w:left w:val="nil"/>
              <w:bottom w:val="nil"/>
              <w:right w:val="nil"/>
            </w:tcBorders>
            <w:shd w:val="clear" w:color="auto" w:fill="auto"/>
            <w:vAlign w:val="bottom"/>
          </w:tcPr>
          <w:p w14:paraId="1961B133" w14:textId="0DFE6C9F" w:rsidR="00340D03" w:rsidRPr="009C0CD5" w:rsidRDefault="00340D03" w:rsidP="00340D03">
            <w:pPr>
              <w:spacing w:before="40" w:after="20"/>
              <w:jc w:val="center"/>
              <w:rPr>
                <w:rFonts w:cs="Arial"/>
                <w:sz w:val="18"/>
                <w:szCs w:val="18"/>
              </w:rPr>
            </w:pPr>
            <w:r>
              <w:rPr>
                <w:rFonts w:cs="Arial"/>
                <w:sz w:val="18"/>
                <w:szCs w:val="18"/>
              </w:rPr>
              <w:t>0.893</w:t>
            </w:r>
          </w:p>
        </w:tc>
        <w:tc>
          <w:tcPr>
            <w:tcW w:w="170" w:type="dxa"/>
            <w:tcBorders>
              <w:top w:val="nil"/>
              <w:left w:val="nil"/>
              <w:bottom w:val="nil"/>
              <w:right w:val="nil"/>
            </w:tcBorders>
            <w:vAlign w:val="bottom"/>
          </w:tcPr>
          <w:p w14:paraId="53D7BF61" w14:textId="7499C6D5"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16D5BB84" w14:textId="4A6DC6A0" w:rsidR="00340D03" w:rsidRPr="009C0CD5" w:rsidRDefault="00340D03" w:rsidP="00340D03">
            <w:pPr>
              <w:spacing w:before="40" w:after="20"/>
              <w:jc w:val="center"/>
              <w:rPr>
                <w:rFonts w:cs="Arial"/>
                <w:sz w:val="18"/>
                <w:szCs w:val="18"/>
              </w:rPr>
            </w:pPr>
            <w:r>
              <w:rPr>
                <w:rFonts w:cs="Arial"/>
                <w:sz w:val="18"/>
                <w:szCs w:val="18"/>
              </w:rPr>
              <w:t>0.998</w:t>
            </w:r>
          </w:p>
        </w:tc>
        <w:tc>
          <w:tcPr>
            <w:tcW w:w="1247" w:type="dxa"/>
            <w:tcBorders>
              <w:top w:val="nil"/>
              <w:left w:val="nil"/>
              <w:bottom w:val="nil"/>
              <w:right w:val="nil"/>
            </w:tcBorders>
            <w:vAlign w:val="bottom"/>
          </w:tcPr>
          <w:p w14:paraId="2087712D" w14:textId="7069BBAB" w:rsidR="00340D03" w:rsidRPr="009C0CD5" w:rsidRDefault="00340D03" w:rsidP="00340D03">
            <w:pPr>
              <w:spacing w:before="40" w:after="20"/>
              <w:jc w:val="center"/>
              <w:rPr>
                <w:rFonts w:cs="Arial"/>
                <w:sz w:val="18"/>
                <w:szCs w:val="18"/>
              </w:rPr>
            </w:pPr>
            <w:r>
              <w:rPr>
                <w:rFonts w:cs="Arial"/>
                <w:sz w:val="18"/>
                <w:szCs w:val="18"/>
              </w:rPr>
              <w:t>0.988</w:t>
            </w:r>
          </w:p>
        </w:tc>
        <w:tc>
          <w:tcPr>
            <w:tcW w:w="1247" w:type="dxa"/>
            <w:tcBorders>
              <w:top w:val="nil"/>
              <w:left w:val="nil"/>
              <w:bottom w:val="nil"/>
              <w:right w:val="nil"/>
            </w:tcBorders>
            <w:vAlign w:val="bottom"/>
          </w:tcPr>
          <w:p w14:paraId="070D83FF" w14:textId="23517D45" w:rsidR="00340D03" w:rsidRPr="009C0CD5" w:rsidRDefault="00340D03" w:rsidP="00340D03">
            <w:pPr>
              <w:spacing w:before="40" w:after="20"/>
              <w:jc w:val="center"/>
              <w:rPr>
                <w:rFonts w:cs="Arial"/>
                <w:sz w:val="18"/>
                <w:szCs w:val="18"/>
              </w:rPr>
            </w:pPr>
            <w:r>
              <w:rPr>
                <w:rFonts w:cs="Arial"/>
                <w:sz w:val="18"/>
                <w:szCs w:val="18"/>
              </w:rPr>
              <w:t>0.975</w:t>
            </w:r>
          </w:p>
        </w:tc>
      </w:tr>
      <w:tr w:rsidR="00340D03" w:rsidRPr="00340D03" w14:paraId="5991A681" w14:textId="77777777" w:rsidTr="00401057">
        <w:tc>
          <w:tcPr>
            <w:tcW w:w="2268" w:type="dxa"/>
            <w:tcBorders>
              <w:top w:val="nil"/>
              <w:left w:val="nil"/>
              <w:bottom w:val="nil"/>
              <w:right w:val="single" w:sz="18" w:space="0" w:color="C00000"/>
            </w:tcBorders>
            <w:shd w:val="clear" w:color="auto" w:fill="auto"/>
            <w:vAlign w:val="center"/>
          </w:tcPr>
          <w:p w14:paraId="4D7671FF" w14:textId="77777777" w:rsidR="00340D03" w:rsidRPr="00F75B25" w:rsidRDefault="00340D03" w:rsidP="00340D03">
            <w:pPr>
              <w:spacing w:before="40" w:after="20"/>
              <w:rPr>
                <w:rFonts w:cs="Arial"/>
                <w:sz w:val="18"/>
                <w:szCs w:val="18"/>
              </w:rPr>
            </w:pPr>
            <w:r w:rsidRPr="00F75B25">
              <w:rPr>
                <w:rFonts w:cs="Arial"/>
                <w:sz w:val="18"/>
                <w:szCs w:val="18"/>
              </w:rPr>
              <w:t>Yarriambiack S</w:t>
            </w:r>
          </w:p>
        </w:tc>
        <w:tc>
          <w:tcPr>
            <w:tcW w:w="1134" w:type="dxa"/>
            <w:tcBorders>
              <w:top w:val="nil"/>
              <w:left w:val="single" w:sz="18" w:space="0" w:color="C00000"/>
              <w:bottom w:val="nil"/>
              <w:right w:val="nil"/>
            </w:tcBorders>
            <w:shd w:val="clear" w:color="auto" w:fill="auto"/>
            <w:vAlign w:val="bottom"/>
          </w:tcPr>
          <w:p w14:paraId="54002BB6" w14:textId="083F7425" w:rsidR="00340D03" w:rsidRPr="009C0CD5" w:rsidRDefault="00340D03" w:rsidP="00340D03">
            <w:pPr>
              <w:spacing w:before="40" w:after="20"/>
              <w:jc w:val="center"/>
              <w:rPr>
                <w:rFonts w:cs="Arial"/>
                <w:sz w:val="18"/>
                <w:szCs w:val="18"/>
              </w:rPr>
            </w:pPr>
            <w:r>
              <w:rPr>
                <w:rFonts w:cs="Arial"/>
                <w:sz w:val="18"/>
                <w:szCs w:val="18"/>
              </w:rPr>
              <w:t>1.234</w:t>
            </w:r>
          </w:p>
        </w:tc>
        <w:tc>
          <w:tcPr>
            <w:tcW w:w="1134" w:type="dxa"/>
            <w:tcBorders>
              <w:top w:val="nil"/>
              <w:left w:val="nil"/>
              <w:bottom w:val="nil"/>
              <w:right w:val="nil"/>
            </w:tcBorders>
            <w:shd w:val="clear" w:color="auto" w:fill="auto"/>
            <w:vAlign w:val="bottom"/>
          </w:tcPr>
          <w:p w14:paraId="2599CA6C" w14:textId="05576C23" w:rsidR="00340D03" w:rsidRPr="009C0CD5" w:rsidRDefault="00340D03" w:rsidP="00340D03">
            <w:pPr>
              <w:spacing w:before="40" w:after="20"/>
              <w:jc w:val="center"/>
              <w:rPr>
                <w:rFonts w:cs="Arial"/>
                <w:sz w:val="18"/>
                <w:szCs w:val="18"/>
              </w:rPr>
            </w:pPr>
            <w:r>
              <w:rPr>
                <w:rFonts w:cs="Arial"/>
                <w:sz w:val="18"/>
                <w:szCs w:val="18"/>
              </w:rPr>
              <w:t>1.221</w:t>
            </w:r>
          </w:p>
        </w:tc>
        <w:tc>
          <w:tcPr>
            <w:tcW w:w="170" w:type="dxa"/>
            <w:tcBorders>
              <w:top w:val="nil"/>
              <w:left w:val="nil"/>
              <w:bottom w:val="nil"/>
              <w:right w:val="nil"/>
            </w:tcBorders>
            <w:vAlign w:val="bottom"/>
          </w:tcPr>
          <w:p w14:paraId="17F75AE4" w14:textId="05DC3324" w:rsidR="00340D03" w:rsidRPr="009C0CD5" w:rsidRDefault="00340D03" w:rsidP="00340D03">
            <w:pPr>
              <w:spacing w:before="40" w:after="20"/>
              <w:jc w:val="center"/>
              <w:rPr>
                <w:rFonts w:cs="Arial"/>
                <w:sz w:val="18"/>
                <w:szCs w:val="18"/>
              </w:rPr>
            </w:pPr>
            <w:r>
              <w:rPr>
                <w:rFonts w:cs="Arial"/>
                <w:sz w:val="18"/>
                <w:szCs w:val="18"/>
              </w:rPr>
              <w:t> </w:t>
            </w:r>
          </w:p>
        </w:tc>
        <w:tc>
          <w:tcPr>
            <w:tcW w:w="1247" w:type="dxa"/>
            <w:tcBorders>
              <w:top w:val="nil"/>
              <w:left w:val="nil"/>
              <w:bottom w:val="nil"/>
              <w:right w:val="nil"/>
            </w:tcBorders>
            <w:vAlign w:val="bottom"/>
          </w:tcPr>
          <w:p w14:paraId="0766A583" w14:textId="6BA296EF" w:rsidR="00340D03" w:rsidRPr="009C0CD5" w:rsidRDefault="00340D03" w:rsidP="00340D03">
            <w:pPr>
              <w:spacing w:before="40" w:after="20"/>
              <w:jc w:val="center"/>
              <w:rPr>
                <w:rFonts w:cs="Arial"/>
                <w:sz w:val="18"/>
                <w:szCs w:val="18"/>
              </w:rPr>
            </w:pPr>
            <w:r>
              <w:rPr>
                <w:rFonts w:cs="Arial"/>
                <w:sz w:val="18"/>
                <w:szCs w:val="18"/>
              </w:rPr>
              <w:t>0.937</w:t>
            </w:r>
          </w:p>
        </w:tc>
        <w:tc>
          <w:tcPr>
            <w:tcW w:w="1247" w:type="dxa"/>
            <w:tcBorders>
              <w:top w:val="nil"/>
              <w:left w:val="nil"/>
              <w:bottom w:val="nil"/>
              <w:right w:val="nil"/>
            </w:tcBorders>
            <w:vAlign w:val="bottom"/>
          </w:tcPr>
          <w:p w14:paraId="07E84D6A" w14:textId="57854B21" w:rsidR="00340D03" w:rsidRPr="009C0CD5" w:rsidRDefault="00340D03" w:rsidP="00340D03">
            <w:pPr>
              <w:spacing w:before="40" w:after="20"/>
              <w:jc w:val="center"/>
              <w:rPr>
                <w:rFonts w:cs="Arial"/>
                <w:sz w:val="18"/>
                <w:szCs w:val="18"/>
              </w:rPr>
            </w:pPr>
            <w:r>
              <w:rPr>
                <w:rFonts w:cs="Arial"/>
                <w:sz w:val="18"/>
                <w:szCs w:val="18"/>
              </w:rPr>
              <w:t>0.927</w:t>
            </w:r>
          </w:p>
        </w:tc>
        <w:tc>
          <w:tcPr>
            <w:tcW w:w="1247" w:type="dxa"/>
            <w:tcBorders>
              <w:top w:val="nil"/>
              <w:left w:val="nil"/>
              <w:bottom w:val="nil"/>
              <w:right w:val="nil"/>
            </w:tcBorders>
            <w:vAlign w:val="bottom"/>
          </w:tcPr>
          <w:p w14:paraId="75EE7F2C" w14:textId="2FA01804" w:rsidR="00340D03" w:rsidRPr="009C0CD5" w:rsidRDefault="00340D03" w:rsidP="00340D03">
            <w:pPr>
              <w:spacing w:before="40" w:after="20"/>
              <w:jc w:val="center"/>
              <w:rPr>
                <w:rFonts w:cs="Arial"/>
                <w:sz w:val="18"/>
                <w:szCs w:val="18"/>
              </w:rPr>
            </w:pPr>
            <w:r>
              <w:rPr>
                <w:rFonts w:cs="Arial"/>
                <w:sz w:val="18"/>
                <w:szCs w:val="18"/>
              </w:rPr>
              <w:t>0.915</w:t>
            </w:r>
          </w:p>
        </w:tc>
      </w:tr>
      <w:tr w:rsidR="007F2170" w:rsidRPr="00340D03" w14:paraId="29DAC1B4" w14:textId="77777777" w:rsidTr="00E342C2">
        <w:tc>
          <w:tcPr>
            <w:tcW w:w="2268" w:type="dxa"/>
            <w:tcBorders>
              <w:top w:val="nil"/>
              <w:left w:val="nil"/>
              <w:bottom w:val="nil"/>
              <w:right w:val="single" w:sz="18" w:space="0" w:color="C00000"/>
            </w:tcBorders>
            <w:shd w:val="clear" w:color="auto" w:fill="auto"/>
            <w:vAlign w:val="center"/>
          </w:tcPr>
          <w:p w14:paraId="43AD95E1" w14:textId="77777777" w:rsidR="007F2170" w:rsidRPr="00F75B25" w:rsidRDefault="007F2170" w:rsidP="000B210A">
            <w:pPr>
              <w:spacing w:before="40" w:after="20"/>
              <w:rPr>
                <w:rFonts w:cs="Arial"/>
                <w:sz w:val="18"/>
                <w:szCs w:val="18"/>
                <w:lang w:eastAsia="ko-KR"/>
              </w:rPr>
            </w:pPr>
          </w:p>
        </w:tc>
        <w:tc>
          <w:tcPr>
            <w:tcW w:w="1134" w:type="dxa"/>
            <w:tcBorders>
              <w:top w:val="nil"/>
              <w:left w:val="single" w:sz="18" w:space="0" w:color="C00000"/>
              <w:bottom w:val="single" w:sz="8" w:space="0" w:color="C00000"/>
              <w:right w:val="nil"/>
            </w:tcBorders>
            <w:shd w:val="clear" w:color="auto" w:fill="auto"/>
            <w:vAlign w:val="center"/>
          </w:tcPr>
          <w:p w14:paraId="755BAB9B" w14:textId="77777777" w:rsidR="007F2170" w:rsidRPr="00F75B25" w:rsidRDefault="007F2170" w:rsidP="000B210A">
            <w:pPr>
              <w:spacing w:before="40" w:after="20"/>
              <w:jc w:val="center"/>
              <w:rPr>
                <w:rFonts w:cs="Arial"/>
                <w:sz w:val="18"/>
                <w:szCs w:val="18"/>
              </w:rPr>
            </w:pPr>
          </w:p>
        </w:tc>
        <w:tc>
          <w:tcPr>
            <w:tcW w:w="1134" w:type="dxa"/>
            <w:tcBorders>
              <w:top w:val="nil"/>
              <w:left w:val="nil"/>
              <w:bottom w:val="single" w:sz="8" w:space="0" w:color="C00000"/>
              <w:right w:val="nil"/>
            </w:tcBorders>
            <w:shd w:val="clear" w:color="auto" w:fill="auto"/>
            <w:vAlign w:val="center"/>
          </w:tcPr>
          <w:p w14:paraId="58D35577" w14:textId="77777777" w:rsidR="007F2170" w:rsidRPr="00F75B25" w:rsidRDefault="007F2170" w:rsidP="000B210A">
            <w:pPr>
              <w:spacing w:before="40" w:after="20"/>
              <w:jc w:val="center"/>
              <w:rPr>
                <w:rFonts w:cs="Arial"/>
                <w:sz w:val="18"/>
                <w:szCs w:val="18"/>
              </w:rPr>
            </w:pPr>
          </w:p>
        </w:tc>
        <w:tc>
          <w:tcPr>
            <w:tcW w:w="170" w:type="dxa"/>
            <w:tcBorders>
              <w:top w:val="nil"/>
              <w:left w:val="nil"/>
              <w:bottom w:val="single" w:sz="8" w:space="0" w:color="C00000"/>
              <w:right w:val="nil"/>
            </w:tcBorders>
            <w:vAlign w:val="center"/>
          </w:tcPr>
          <w:p w14:paraId="3E828F52" w14:textId="77777777" w:rsidR="007F2170" w:rsidRPr="0087211A"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31C11581"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vAlign w:val="center"/>
          </w:tcPr>
          <w:p w14:paraId="5762D219" w14:textId="77777777" w:rsidR="007F2170" w:rsidRPr="00F75B25" w:rsidRDefault="007F2170" w:rsidP="000B210A">
            <w:pPr>
              <w:spacing w:before="40" w:after="20"/>
              <w:jc w:val="center"/>
              <w:rPr>
                <w:rFonts w:cs="Arial"/>
                <w:sz w:val="18"/>
                <w:szCs w:val="18"/>
              </w:rPr>
            </w:pPr>
          </w:p>
        </w:tc>
        <w:tc>
          <w:tcPr>
            <w:tcW w:w="1247" w:type="dxa"/>
            <w:tcBorders>
              <w:top w:val="nil"/>
              <w:left w:val="nil"/>
              <w:bottom w:val="single" w:sz="8" w:space="0" w:color="C00000"/>
              <w:right w:val="nil"/>
            </w:tcBorders>
          </w:tcPr>
          <w:p w14:paraId="0522F9EE" w14:textId="77777777" w:rsidR="007F2170" w:rsidRPr="00F75B25" w:rsidRDefault="007F2170" w:rsidP="000B210A">
            <w:pPr>
              <w:spacing w:before="40" w:after="20"/>
              <w:jc w:val="center"/>
              <w:rPr>
                <w:rFonts w:cs="Arial"/>
                <w:sz w:val="18"/>
                <w:szCs w:val="18"/>
              </w:rPr>
            </w:pPr>
          </w:p>
        </w:tc>
      </w:tr>
      <w:tr w:rsidR="007F2170" w:rsidRPr="00F75B25" w14:paraId="649D77DC" w14:textId="77777777" w:rsidTr="00E342C2">
        <w:tc>
          <w:tcPr>
            <w:tcW w:w="2268" w:type="dxa"/>
            <w:tcBorders>
              <w:top w:val="nil"/>
              <w:left w:val="nil"/>
              <w:bottom w:val="nil"/>
              <w:right w:val="single" w:sz="18" w:space="0" w:color="C00000"/>
            </w:tcBorders>
            <w:shd w:val="clear" w:color="auto" w:fill="auto"/>
            <w:vAlign w:val="center"/>
          </w:tcPr>
          <w:p w14:paraId="4845F09B" w14:textId="77777777" w:rsidR="007F2170" w:rsidRPr="00F75B25" w:rsidRDefault="007F2170" w:rsidP="000B210A">
            <w:pPr>
              <w:spacing w:before="40" w:after="20"/>
              <w:rPr>
                <w:rFonts w:cs="Arial"/>
                <w:sz w:val="18"/>
                <w:szCs w:val="18"/>
                <w:lang w:eastAsia="ko-KR"/>
              </w:rPr>
            </w:pPr>
          </w:p>
        </w:tc>
        <w:tc>
          <w:tcPr>
            <w:tcW w:w="1134" w:type="dxa"/>
            <w:tcBorders>
              <w:top w:val="single" w:sz="8" w:space="0" w:color="C00000"/>
              <w:left w:val="single" w:sz="18" w:space="0" w:color="C00000"/>
              <w:right w:val="nil"/>
            </w:tcBorders>
            <w:shd w:val="clear" w:color="auto" w:fill="auto"/>
            <w:vAlign w:val="center"/>
          </w:tcPr>
          <w:p w14:paraId="3E2C3876" w14:textId="18434AEF" w:rsidR="007F2170" w:rsidRPr="00F75B25" w:rsidRDefault="00943326" w:rsidP="000B210A">
            <w:pPr>
              <w:spacing w:before="40" w:after="20"/>
              <w:jc w:val="center"/>
              <w:rPr>
                <w:rFonts w:cs="Arial"/>
                <w:b/>
                <w:sz w:val="18"/>
                <w:szCs w:val="18"/>
              </w:rPr>
            </w:pPr>
            <w:r>
              <w:rPr>
                <w:rFonts w:cs="Arial"/>
                <w:b/>
                <w:sz w:val="18"/>
                <w:szCs w:val="18"/>
              </w:rPr>
              <w:t>1.000</w:t>
            </w:r>
          </w:p>
        </w:tc>
        <w:tc>
          <w:tcPr>
            <w:tcW w:w="1134" w:type="dxa"/>
            <w:tcBorders>
              <w:top w:val="single" w:sz="8" w:space="0" w:color="C00000"/>
              <w:left w:val="nil"/>
              <w:right w:val="nil"/>
            </w:tcBorders>
            <w:shd w:val="clear" w:color="auto" w:fill="auto"/>
            <w:vAlign w:val="center"/>
          </w:tcPr>
          <w:p w14:paraId="417ECBA7" w14:textId="689E7F2D" w:rsidR="007F2170" w:rsidRPr="00F75B25" w:rsidRDefault="00943326" w:rsidP="000B210A">
            <w:pPr>
              <w:spacing w:before="40" w:after="20"/>
              <w:jc w:val="center"/>
              <w:rPr>
                <w:rFonts w:cs="Arial"/>
                <w:b/>
                <w:sz w:val="18"/>
                <w:szCs w:val="18"/>
              </w:rPr>
            </w:pPr>
            <w:r>
              <w:rPr>
                <w:rFonts w:cs="Arial"/>
                <w:b/>
                <w:sz w:val="18"/>
                <w:szCs w:val="18"/>
              </w:rPr>
              <w:t>1.000</w:t>
            </w:r>
          </w:p>
        </w:tc>
        <w:tc>
          <w:tcPr>
            <w:tcW w:w="170" w:type="dxa"/>
            <w:tcBorders>
              <w:top w:val="single" w:sz="8" w:space="0" w:color="C00000"/>
              <w:left w:val="nil"/>
              <w:right w:val="nil"/>
            </w:tcBorders>
            <w:vAlign w:val="center"/>
          </w:tcPr>
          <w:p w14:paraId="385795C4" w14:textId="77777777" w:rsidR="007F2170" w:rsidRPr="0087211A" w:rsidRDefault="007F2170" w:rsidP="000B210A">
            <w:pPr>
              <w:spacing w:before="40" w:after="20"/>
              <w:jc w:val="center"/>
              <w:rPr>
                <w:rFonts w:cs="Arial"/>
                <w:sz w:val="18"/>
                <w:szCs w:val="18"/>
              </w:rPr>
            </w:pPr>
          </w:p>
        </w:tc>
        <w:tc>
          <w:tcPr>
            <w:tcW w:w="1247" w:type="dxa"/>
            <w:tcBorders>
              <w:top w:val="single" w:sz="8" w:space="0" w:color="C00000"/>
              <w:left w:val="nil"/>
              <w:right w:val="nil"/>
            </w:tcBorders>
            <w:vAlign w:val="center"/>
          </w:tcPr>
          <w:p w14:paraId="131960B7" w14:textId="2381BEB6"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vAlign w:val="center"/>
          </w:tcPr>
          <w:p w14:paraId="4F9FFE28" w14:textId="508A6B1B" w:rsidR="007F2170" w:rsidRPr="00F75B25" w:rsidRDefault="00943326" w:rsidP="000B210A">
            <w:pPr>
              <w:spacing w:before="40" w:after="20"/>
              <w:jc w:val="center"/>
              <w:rPr>
                <w:rFonts w:cs="Arial"/>
                <w:b/>
                <w:sz w:val="18"/>
                <w:szCs w:val="18"/>
              </w:rPr>
            </w:pPr>
            <w:r>
              <w:rPr>
                <w:rFonts w:cs="Arial"/>
                <w:b/>
                <w:sz w:val="18"/>
                <w:szCs w:val="18"/>
              </w:rPr>
              <w:t>1.000</w:t>
            </w:r>
          </w:p>
        </w:tc>
        <w:tc>
          <w:tcPr>
            <w:tcW w:w="1247" w:type="dxa"/>
            <w:tcBorders>
              <w:top w:val="single" w:sz="8" w:space="0" w:color="C00000"/>
              <w:left w:val="nil"/>
              <w:right w:val="nil"/>
            </w:tcBorders>
          </w:tcPr>
          <w:p w14:paraId="47E62EC8" w14:textId="437E0C08" w:rsidR="007F2170" w:rsidRPr="00F75B25" w:rsidRDefault="00943326" w:rsidP="000B210A">
            <w:pPr>
              <w:spacing w:before="40" w:after="20"/>
              <w:jc w:val="center"/>
              <w:rPr>
                <w:rFonts w:cs="Arial"/>
                <w:b/>
                <w:sz w:val="18"/>
                <w:szCs w:val="18"/>
              </w:rPr>
            </w:pPr>
            <w:r>
              <w:rPr>
                <w:rFonts w:cs="Arial"/>
                <w:b/>
                <w:sz w:val="18"/>
                <w:szCs w:val="18"/>
              </w:rPr>
              <w:t>1.000</w:t>
            </w:r>
          </w:p>
        </w:tc>
      </w:tr>
    </w:tbl>
    <w:p w14:paraId="080C1E86" w14:textId="77777777" w:rsidR="00EB2E62" w:rsidRPr="00FF36E8" w:rsidRDefault="00EB2E62" w:rsidP="00FF36E8">
      <w:pPr>
        <w:spacing w:before="40" w:after="20"/>
        <w:rPr>
          <w:rFonts w:cs="Arial"/>
          <w:sz w:val="18"/>
          <w:szCs w:val="18"/>
        </w:rPr>
      </w:pPr>
    </w:p>
    <w:p w14:paraId="53FBA7DC" w14:textId="77777777" w:rsidR="00357C69" w:rsidRPr="00FF36E8" w:rsidRDefault="008C2184" w:rsidP="00FF36E8">
      <w:pPr>
        <w:spacing w:before="40" w:after="20"/>
        <w:rPr>
          <w:rFonts w:cs="Arial"/>
          <w:sz w:val="18"/>
          <w:szCs w:val="18"/>
        </w:rPr>
      </w:pPr>
      <w:r w:rsidRPr="00FF36E8">
        <w:rPr>
          <w:rFonts w:cs="Arial"/>
          <w:sz w:val="18"/>
          <w:szCs w:val="18"/>
        </w:rPr>
        <w:br w:type="page"/>
      </w:r>
    </w:p>
    <w:p w14:paraId="78639110" w14:textId="301A8BF3" w:rsidR="00C94778" w:rsidRPr="00976C78" w:rsidRDefault="00CE4507" w:rsidP="00536506">
      <w:pPr>
        <w:pStyle w:val="VGC-Head10"/>
      </w:pPr>
      <w:r w:rsidRPr="00976C78">
        <w:t>Appendix 4</w:t>
      </w:r>
      <w:r w:rsidR="00496979" w:rsidRPr="00976C78">
        <w:tab/>
      </w:r>
      <w:r w:rsidR="001F183A">
        <w:t>2018-19</w:t>
      </w:r>
      <w:r w:rsidR="00A97ABE">
        <w:t xml:space="preserve"> </w:t>
      </w:r>
      <w:r w:rsidR="00496979" w:rsidRPr="00976C78">
        <w:t xml:space="preserve">General Purpose Grants </w:t>
      </w:r>
    </w:p>
    <w:p w14:paraId="1EC11377" w14:textId="77777777" w:rsidR="00C94778" w:rsidRPr="00976C78" w:rsidRDefault="00CE520A" w:rsidP="008C1A28">
      <w:pPr>
        <w:pStyle w:val="VGC-Head2"/>
      </w:pPr>
      <w:r w:rsidRPr="00976C78">
        <w:t xml:space="preserve">E.  </w:t>
      </w:r>
      <w:r w:rsidR="00C94778" w:rsidRPr="00976C78">
        <w:t>Composite Cost Adjustors</w:t>
      </w:r>
    </w:p>
    <w:p w14:paraId="7014916C" w14:textId="77777777" w:rsidR="00496979" w:rsidRPr="00FF36E8"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9051D6" w14:paraId="59C85FD6" w14:textId="77777777" w:rsidTr="00E342C2">
        <w:trPr>
          <w:trHeight w:val="20"/>
          <w:tblHeader/>
        </w:trPr>
        <w:tc>
          <w:tcPr>
            <w:tcW w:w="2268" w:type="dxa"/>
            <w:tcBorders>
              <w:top w:val="nil"/>
              <w:left w:val="nil"/>
              <w:right w:val="single" w:sz="18" w:space="0" w:color="C00000"/>
            </w:tcBorders>
            <w:shd w:val="clear" w:color="auto" w:fill="auto"/>
            <w:tcMar>
              <w:left w:w="28" w:type="dxa"/>
              <w:right w:w="28" w:type="dxa"/>
            </w:tcMar>
            <w:vAlign w:val="bottom"/>
          </w:tcPr>
          <w:p w14:paraId="601BCA3A" w14:textId="77777777" w:rsidR="001D77D1" w:rsidRPr="00F75B25" w:rsidRDefault="001D77D1" w:rsidP="008001AD">
            <w:pPr>
              <w:spacing w:before="40" w:after="20"/>
              <w:jc w:val="center"/>
              <w:rPr>
                <w:rFonts w:cs="Arial"/>
                <w:sz w:val="18"/>
                <w:szCs w:val="18"/>
              </w:rPr>
            </w:pPr>
          </w:p>
        </w:tc>
        <w:tc>
          <w:tcPr>
            <w:tcW w:w="851" w:type="dxa"/>
            <w:tcBorders>
              <w:top w:val="nil"/>
              <w:left w:val="single" w:sz="18" w:space="0" w:color="C00000"/>
              <w:bottom w:val="single" w:sz="8" w:space="0" w:color="C00000"/>
              <w:right w:val="nil"/>
            </w:tcBorders>
            <w:shd w:val="clear" w:color="auto" w:fill="auto"/>
            <w:tcMar>
              <w:left w:w="28" w:type="dxa"/>
              <w:right w:w="28" w:type="dxa"/>
            </w:tcMar>
            <w:vAlign w:val="bottom"/>
          </w:tcPr>
          <w:p w14:paraId="252A05CA"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Govern</w:t>
            </w:r>
            <w:r w:rsidR="00985540" w:rsidRPr="009051D6">
              <w:rPr>
                <w:rFonts w:cs="Arial"/>
                <w:spacing w:val="-4"/>
                <w:sz w:val="16"/>
                <w:szCs w:val="16"/>
              </w:rPr>
              <w:t xml:space="preserve"> </w:t>
            </w:r>
            <w:r w:rsidR="00985540" w:rsidRPr="009051D6">
              <w:rPr>
                <w:rFonts w:cs="Arial"/>
                <w:spacing w:val="-4"/>
                <w:sz w:val="16"/>
                <w:szCs w:val="16"/>
              </w:rPr>
              <w:br/>
            </w:r>
            <w:r w:rsidR="00C75CC1" w:rsidRPr="009051D6">
              <w:rPr>
                <w:rFonts w:cs="Arial"/>
                <w:spacing w:val="-4"/>
                <w:sz w:val="16"/>
                <w:szCs w:val="16"/>
              </w:rPr>
              <w:t>-</w:t>
            </w:r>
            <w:proofErr w:type="spellStart"/>
            <w:r w:rsidRPr="009051D6">
              <w:rPr>
                <w:rFonts w:cs="Arial"/>
                <w:spacing w:val="-4"/>
                <w:sz w:val="16"/>
                <w:szCs w:val="16"/>
              </w:rPr>
              <w:t>ance</w:t>
            </w:r>
            <w:proofErr w:type="spellEnd"/>
          </w:p>
        </w:tc>
        <w:tc>
          <w:tcPr>
            <w:tcW w:w="851" w:type="dxa"/>
            <w:tcBorders>
              <w:top w:val="nil"/>
              <w:left w:val="nil"/>
              <w:bottom w:val="single" w:sz="8" w:space="0" w:color="C00000"/>
              <w:right w:val="nil"/>
            </w:tcBorders>
            <w:shd w:val="clear" w:color="auto" w:fill="auto"/>
            <w:tcMar>
              <w:left w:w="28" w:type="dxa"/>
              <w:right w:w="28" w:type="dxa"/>
            </w:tcMar>
            <w:vAlign w:val="bottom"/>
          </w:tcPr>
          <w:p w14:paraId="582CCD61"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 xml:space="preserve">Family &amp; </w:t>
            </w:r>
            <w:proofErr w:type="spellStart"/>
            <w:r w:rsidRPr="009051D6">
              <w:rPr>
                <w:rFonts w:cs="Arial"/>
                <w:spacing w:val="-4"/>
                <w:sz w:val="16"/>
                <w:szCs w:val="16"/>
              </w:rPr>
              <w:t>Comm</w:t>
            </w:r>
            <w:proofErr w:type="spellEnd"/>
            <w:r w:rsidR="00C75CC1" w:rsidRPr="009051D6">
              <w:rPr>
                <w:rFonts w:cs="Arial"/>
                <w:spacing w:val="-4"/>
                <w:sz w:val="16"/>
                <w:szCs w:val="16"/>
              </w:rPr>
              <w:t>-</w:t>
            </w:r>
            <w:r w:rsidRPr="009051D6">
              <w:rPr>
                <w:rFonts w:cs="Arial"/>
                <w:spacing w:val="-4"/>
                <w:sz w:val="16"/>
                <w:szCs w:val="16"/>
              </w:rPr>
              <w:t>unity Services</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49CFE884"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 xml:space="preserve">Aged </w:t>
            </w:r>
            <w:r w:rsidR="009F66DE" w:rsidRPr="009051D6">
              <w:rPr>
                <w:rFonts w:cs="Arial"/>
                <w:spacing w:val="-4"/>
                <w:sz w:val="16"/>
                <w:szCs w:val="16"/>
              </w:rPr>
              <w:t xml:space="preserve">&amp; Disabled </w:t>
            </w:r>
            <w:r w:rsidRPr="009051D6">
              <w:rPr>
                <w:rFonts w:cs="Arial"/>
                <w:spacing w:val="-4"/>
                <w:sz w:val="16"/>
                <w:szCs w:val="16"/>
              </w:rPr>
              <w:t>Services</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4817E778"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Recreation &amp; Culture</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5817C66D"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Waste Manage</w:t>
            </w:r>
            <w:r w:rsidR="00C75CC1" w:rsidRPr="009051D6">
              <w:rPr>
                <w:rFonts w:cs="Arial"/>
                <w:spacing w:val="-4"/>
                <w:sz w:val="16"/>
                <w:szCs w:val="16"/>
              </w:rPr>
              <w:t>-</w:t>
            </w:r>
            <w:proofErr w:type="spellStart"/>
            <w:r w:rsidRPr="009051D6">
              <w:rPr>
                <w:rFonts w:cs="Arial"/>
                <w:spacing w:val="-4"/>
                <w:sz w:val="16"/>
                <w:szCs w:val="16"/>
              </w:rPr>
              <w:t>ment</w:t>
            </w:r>
            <w:proofErr w:type="spellEnd"/>
          </w:p>
        </w:tc>
        <w:tc>
          <w:tcPr>
            <w:tcW w:w="851" w:type="dxa"/>
            <w:tcBorders>
              <w:top w:val="nil"/>
              <w:left w:val="nil"/>
              <w:bottom w:val="single" w:sz="8" w:space="0" w:color="C00000"/>
              <w:right w:val="nil"/>
            </w:tcBorders>
            <w:shd w:val="clear" w:color="auto" w:fill="auto"/>
            <w:tcMar>
              <w:left w:w="28" w:type="dxa"/>
              <w:right w:w="28" w:type="dxa"/>
            </w:tcMar>
            <w:vAlign w:val="bottom"/>
          </w:tcPr>
          <w:p w14:paraId="232429A7"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 xml:space="preserve">Traffic </w:t>
            </w:r>
            <w:r w:rsidR="00985540" w:rsidRPr="009051D6">
              <w:rPr>
                <w:rFonts w:cs="Arial"/>
                <w:spacing w:val="-4"/>
                <w:sz w:val="16"/>
                <w:szCs w:val="16"/>
              </w:rPr>
              <w:br/>
            </w:r>
            <w:r w:rsidRPr="009051D6">
              <w:rPr>
                <w:rFonts w:cs="Arial"/>
                <w:spacing w:val="-4"/>
                <w:sz w:val="16"/>
                <w:szCs w:val="16"/>
              </w:rPr>
              <w:t>&amp; Street Manage</w:t>
            </w:r>
            <w:r w:rsidR="00C75CC1" w:rsidRPr="009051D6">
              <w:rPr>
                <w:rFonts w:cs="Arial"/>
                <w:spacing w:val="-4"/>
                <w:sz w:val="16"/>
                <w:szCs w:val="16"/>
              </w:rPr>
              <w:t>-</w:t>
            </w:r>
            <w:proofErr w:type="spellStart"/>
            <w:r w:rsidRPr="009051D6">
              <w:rPr>
                <w:rFonts w:cs="Arial"/>
                <w:spacing w:val="-4"/>
                <w:sz w:val="16"/>
                <w:szCs w:val="16"/>
              </w:rPr>
              <w:t>ment</w:t>
            </w:r>
            <w:proofErr w:type="spellEnd"/>
          </w:p>
        </w:tc>
        <w:tc>
          <w:tcPr>
            <w:tcW w:w="851" w:type="dxa"/>
            <w:tcBorders>
              <w:top w:val="nil"/>
              <w:left w:val="nil"/>
              <w:bottom w:val="single" w:sz="8" w:space="0" w:color="C00000"/>
              <w:right w:val="nil"/>
            </w:tcBorders>
            <w:shd w:val="clear" w:color="auto" w:fill="auto"/>
            <w:tcMar>
              <w:left w:w="28" w:type="dxa"/>
              <w:right w:w="28" w:type="dxa"/>
            </w:tcMar>
            <w:vAlign w:val="bottom"/>
          </w:tcPr>
          <w:p w14:paraId="3D5EAE48" w14:textId="77777777" w:rsidR="001D77D1" w:rsidRPr="009051D6" w:rsidRDefault="003E7389" w:rsidP="008001AD">
            <w:pPr>
              <w:spacing w:before="40" w:after="20"/>
              <w:jc w:val="center"/>
              <w:rPr>
                <w:rFonts w:cs="Arial"/>
                <w:spacing w:val="-4"/>
                <w:sz w:val="16"/>
                <w:szCs w:val="16"/>
              </w:rPr>
            </w:pPr>
            <w:r w:rsidRPr="009051D6">
              <w:rPr>
                <w:rFonts w:cs="Arial"/>
                <w:spacing w:val="-4"/>
                <w:sz w:val="16"/>
                <w:szCs w:val="16"/>
              </w:rPr>
              <w:t>Environ-</w:t>
            </w:r>
            <w:proofErr w:type="spellStart"/>
            <w:r w:rsidRPr="009051D6">
              <w:rPr>
                <w:rFonts w:cs="Arial"/>
                <w:spacing w:val="-4"/>
                <w:sz w:val="16"/>
                <w:szCs w:val="16"/>
              </w:rPr>
              <w:t>ment</w:t>
            </w:r>
            <w:proofErr w:type="spellEnd"/>
          </w:p>
        </w:tc>
        <w:tc>
          <w:tcPr>
            <w:tcW w:w="851" w:type="dxa"/>
            <w:tcBorders>
              <w:top w:val="nil"/>
              <w:left w:val="nil"/>
              <w:bottom w:val="single" w:sz="8" w:space="0" w:color="C00000"/>
              <w:right w:val="nil"/>
            </w:tcBorders>
            <w:shd w:val="clear" w:color="auto" w:fill="auto"/>
            <w:tcMar>
              <w:left w:w="28" w:type="dxa"/>
              <w:right w:w="28" w:type="dxa"/>
            </w:tcMar>
            <w:vAlign w:val="bottom"/>
          </w:tcPr>
          <w:p w14:paraId="7450C5FD" w14:textId="77777777" w:rsidR="001D77D1" w:rsidRPr="009051D6" w:rsidRDefault="001D77D1" w:rsidP="008001AD">
            <w:pPr>
              <w:spacing w:before="40" w:after="20"/>
              <w:jc w:val="center"/>
              <w:rPr>
                <w:rFonts w:cs="Arial"/>
                <w:spacing w:val="-4"/>
                <w:sz w:val="16"/>
                <w:szCs w:val="16"/>
              </w:rPr>
            </w:pPr>
            <w:r w:rsidRPr="009051D6">
              <w:rPr>
                <w:rFonts w:cs="Arial"/>
                <w:spacing w:val="-4"/>
                <w:sz w:val="16"/>
                <w:szCs w:val="16"/>
              </w:rPr>
              <w:t>Business &amp; Economic Services</w:t>
            </w:r>
          </w:p>
        </w:tc>
      </w:tr>
      <w:tr w:rsidR="00EB794E" w:rsidRPr="00EB794E" w14:paraId="48FFA8F9" w14:textId="77777777" w:rsidTr="00E342C2">
        <w:trPr>
          <w:trHeight w:val="20"/>
          <w:tblHeader/>
        </w:trPr>
        <w:tc>
          <w:tcPr>
            <w:tcW w:w="2268" w:type="dxa"/>
            <w:tcBorders>
              <w:left w:val="nil"/>
              <w:bottom w:val="nil"/>
              <w:right w:val="single" w:sz="18" w:space="0" w:color="C00000"/>
            </w:tcBorders>
            <w:shd w:val="clear" w:color="auto" w:fill="auto"/>
            <w:vAlign w:val="center"/>
          </w:tcPr>
          <w:p w14:paraId="7711885A" w14:textId="77777777" w:rsidR="00EB794E" w:rsidRPr="00F75B25" w:rsidRDefault="00EB794E" w:rsidP="00EB794E">
            <w:pPr>
              <w:spacing w:before="40" w:after="40"/>
              <w:rPr>
                <w:rFonts w:cs="Arial"/>
                <w:sz w:val="18"/>
                <w:szCs w:val="18"/>
              </w:rPr>
            </w:pPr>
          </w:p>
        </w:tc>
        <w:tc>
          <w:tcPr>
            <w:tcW w:w="851" w:type="dxa"/>
            <w:tcBorders>
              <w:top w:val="single" w:sz="8" w:space="0" w:color="C00000"/>
              <w:left w:val="single" w:sz="18" w:space="0" w:color="C00000"/>
              <w:bottom w:val="nil"/>
              <w:right w:val="nil"/>
            </w:tcBorders>
            <w:shd w:val="clear" w:color="auto" w:fill="auto"/>
            <w:vAlign w:val="bottom"/>
          </w:tcPr>
          <w:p w14:paraId="76A8EF4F" w14:textId="4857FF4B" w:rsidR="00EB794E" w:rsidRPr="004F7F44" w:rsidRDefault="00EB794E" w:rsidP="00EB794E">
            <w:pPr>
              <w:spacing w:before="40" w:after="20"/>
              <w:jc w:val="center"/>
              <w:rPr>
                <w:rFonts w:cs="Arial"/>
                <w:sz w:val="18"/>
                <w:szCs w:val="18"/>
              </w:rPr>
            </w:pPr>
            <w:r>
              <w:rPr>
                <w:rFonts w:cs="Arial"/>
                <w:sz w:val="18"/>
                <w:szCs w:val="18"/>
              </w:rPr>
              <w:t> </w:t>
            </w:r>
          </w:p>
        </w:tc>
        <w:tc>
          <w:tcPr>
            <w:tcW w:w="851" w:type="dxa"/>
            <w:tcBorders>
              <w:top w:val="single" w:sz="8" w:space="0" w:color="C00000"/>
              <w:left w:val="nil"/>
              <w:bottom w:val="nil"/>
              <w:right w:val="nil"/>
            </w:tcBorders>
            <w:shd w:val="clear" w:color="auto" w:fill="auto"/>
            <w:vAlign w:val="bottom"/>
          </w:tcPr>
          <w:p w14:paraId="49F1AB66"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57495214"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32DEA3EE"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2243B30F"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1A3918DF"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1B7BF55C"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7D8095CC" w14:textId="72E9AEEB" w:rsidR="00EB794E" w:rsidRPr="004F7F44" w:rsidRDefault="00EB794E" w:rsidP="00EB794E">
            <w:pPr>
              <w:spacing w:before="40" w:after="20"/>
              <w:jc w:val="center"/>
              <w:rPr>
                <w:rFonts w:cs="Arial"/>
                <w:sz w:val="18"/>
                <w:szCs w:val="18"/>
              </w:rPr>
            </w:pPr>
            <w:r>
              <w:rPr>
                <w:rFonts w:cs="Arial"/>
                <w:sz w:val="18"/>
                <w:szCs w:val="18"/>
              </w:rPr>
              <w:t> </w:t>
            </w:r>
          </w:p>
        </w:tc>
      </w:tr>
      <w:tr w:rsidR="00EB794E" w:rsidRPr="00EB794E" w14:paraId="2E66984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30227A9" w14:textId="77777777" w:rsidR="00EB794E" w:rsidRPr="00F75B25" w:rsidRDefault="00EB794E" w:rsidP="00EB794E">
            <w:pPr>
              <w:spacing w:before="40" w:after="40"/>
              <w:rPr>
                <w:rFonts w:cs="Arial"/>
                <w:sz w:val="18"/>
                <w:szCs w:val="18"/>
              </w:rPr>
            </w:pPr>
            <w:r w:rsidRPr="00F75B25">
              <w:rPr>
                <w:rFonts w:cs="Arial"/>
                <w:sz w:val="18"/>
                <w:szCs w:val="18"/>
              </w:rPr>
              <w:t>Alpine S</w:t>
            </w:r>
          </w:p>
        </w:tc>
        <w:tc>
          <w:tcPr>
            <w:tcW w:w="851" w:type="dxa"/>
            <w:tcBorders>
              <w:top w:val="nil"/>
              <w:left w:val="single" w:sz="18" w:space="0" w:color="C00000"/>
              <w:bottom w:val="nil"/>
              <w:right w:val="nil"/>
            </w:tcBorders>
            <w:shd w:val="clear" w:color="auto" w:fill="auto"/>
            <w:vAlign w:val="bottom"/>
          </w:tcPr>
          <w:p w14:paraId="54B831A5" w14:textId="09E862F0" w:rsidR="00EB794E" w:rsidRPr="004F7F44" w:rsidRDefault="00EB794E" w:rsidP="00EB794E">
            <w:pPr>
              <w:spacing w:before="40" w:after="20"/>
              <w:jc w:val="center"/>
              <w:rPr>
                <w:rFonts w:cs="Arial"/>
                <w:sz w:val="18"/>
                <w:szCs w:val="18"/>
              </w:rPr>
            </w:pPr>
            <w:r>
              <w:rPr>
                <w:rFonts w:cs="Arial"/>
                <w:sz w:val="18"/>
                <w:szCs w:val="18"/>
              </w:rPr>
              <w:t>1.201</w:t>
            </w:r>
          </w:p>
        </w:tc>
        <w:tc>
          <w:tcPr>
            <w:tcW w:w="851" w:type="dxa"/>
            <w:tcBorders>
              <w:top w:val="nil"/>
              <w:left w:val="nil"/>
              <w:bottom w:val="nil"/>
              <w:right w:val="nil"/>
            </w:tcBorders>
            <w:shd w:val="clear" w:color="auto" w:fill="auto"/>
            <w:vAlign w:val="bottom"/>
          </w:tcPr>
          <w:p w14:paraId="39556A13" w14:textId="33284484" w:rsidR="00EB794E" w:rsidRPr="004F7F44" w:rsidRDefault="00EB794E" w:rsidP="00EB794E">
            <w:pPr>
              <w:spacing w:before="40" w:after="20"/>
              <w:jc w:val="center"/>
              <w:rPr>
                <w:rFonts w:cs="Arial"/>
                <w:sz w:val="18"/>
                <w:szCs w:val="18"/>
              </w:rPr>
            </w:pPr>
            <w:r>
              <w:rPr>
                <w:rFonts w:cs="Arial"/>
                <w:sz w:val="18"/>
                <w:szCs w:val="18"/>
              </w:rPr>
              <w:t>0.926</w:t>
            </w:r>
          </w:p>
        </w:tc>
        <w:tc>
          <w:tcPr>
            <w:tcW w:w="851" w:type="dxa"/>
            <w:tcBorders>
              <w:top w:val="nil"/>
              <w:left w:val="nil"/>
              <w:bottom w:val="nil"/>
              <w:right w:val="nil"/>
            </w:tcBorders>
            <w:shd w:val="clear" w:color="auto" w:fill="auto"/>
            <w:vAlign w:val="bottom"/>
          </w:tcPr>
          <w:p w14:paraId="1CD31A4B" w14:textId="2AD93FB1" w:rsidR="00EB794E" w:rsidRPr="004F7F44" w:rsidRDefault="00EB794E" w:rsidP="00EB794E">
            <w:pPr>
              <w:spacing w:before="40" w:after="20"/>
              <w:jc w:val="center"/>
              <w:rPr>
                <w:rFonts w:cs="Arial"/>
                <w:sz w:val="18"/>
                <w:szCs w:val="18"/>
              </w:rPr>
            </w:pPr>
            <w:r>
              <w:rPr>
                <w:rFonts w:cs="Arial"/>
                <w:sz w:val="18"/>
                <w:szCs w:val="18"/>
              </w:rPr>
              <w:t>1.135</w:t>
            </w:r>
          </w:p>
        </w:tc>
        <w:tc>
          <w:tcPr>
            <w:tcW w:w="851" w:type="dxa"/>
            <w:tcBorders>
              <w:top w:val="nil"/>
              <w:left w:val="nil"/>
              <w:bottom w:val="nil"/>
              <w:right w:val="nil"/>
            </w:tcBorders>
            <w:shd w:val="clear" w:color="auto" w:fill="auto"/>
            <w:vAlign w:val="bottom"/>
          </w:tcPr>
          <w:p w14:paraId="69A47C58" w14:textId="6B6D2491" w:rsidR="00EB794E" w:rsidRPr="004F7F44" w:rsidRDefault="00EB794E" w:rsidP="00EB794E">
            <w:pPr>
              <w:spacing w:before="40" w:after="20"/>
              <w:jc w:val="center"/>
              <w:rPr>
                <w:rFonts w:cs="Arial"/>
                <w:sz w:val="18"/>
                <w:szCs w:val="18"/>
              </w:rPr>
            </w:pPr>
            <w:r>
              <w:rPr>
                <w:rFonts w:cs="Arial"/>
                <w:sz w:val="18"/>
                <w:szCs w:val="18"/>
              </w:rPr>
              <w:t>1.329</w:t>
            </w:r>
          </w:p>
        </w:tc>
        <w:tc>
          <w:tcPr>
            <w:tcW w:w="851" w:type="dxa"/>
            <w:tcBorders>
              <w:top w:val="nil"/>
              <w:left w:val="nil"/>
              <w:bottom w:val="nil"/>
              <w:right w:val="nil"/>
            </w:tcBorders>
            <w:shd w:val="clear" w:color="auto" w:fill="auto"/>
            <w:vAlign w:val="bottom"/>
          </w:tcPr>
          <w:p w14:paraId="664338A6" w14:textId="5520C284" w:rsidR="00EB794E" w:rsidRPr="004F7F44" w:rsidRDefault="00EB794E" w:rsidP="00EB794E">
            <w:pPr>
              <w:spacing w:before="40" w:after="20"/>
              <w:jc w:val="center"/>
              <w:rPr>
                <w:rFonts w:cs="Arial"/>
                <w:sz w:val="18"/>
                <w:szCs w:val="18"/>
              </w:rPr>
            </w:pPr>
            <w:r>
              <w:rPr>
                <w:rFonts w:cs="Arial"/>
                <w:sz w:val="18"/>
                <w:szCs w:val="18"/>
              </w:rPr>
              <w:t>1.382</w:t>
            </w:r>
          </w:p>
        </w:tc>
        <w:tc>
          <w:tcPr>
            <w:tcW w:w="851" w:type="dxa"/>
            <w:tcBorders>
              <w:top w:val="nil"/>
              <w:left w:val="nil"/>
              <w:bottom w:val="nil"/>
              <w:right w:val="nil"/>
            </w:tcBorders>
            <w:shd w:val="clear" w:color="auto" w:fill="auto"/>
            <w:vAlign w:val="bottom"/>
          </w:tcPr>
          <w:p w14:paraId="3BE11BBC" w14:textId="64D314E6" w:rsidR="00EB794E" w:rsidRPr="004F7F44" w:rsidRDefault="00EB794E" w:rsidP="00EB794E">
            <w:pPr>
              <w:spacing w:before="40" w:after="20"/>
              <w:jc w:val="center"/>
              <w:rPr>
                <w:rFonts w:cs="Arial"/>
                <w:sz w:val="18"/>
                <w:szCs w:val="18"/>
              </w:rPr>
            </w:pPr>
            <w:r>
              <w:rPr>
                <w:rFonts w:cs="Arial"/>
                <w:sz w:val="18"/>
                <w:szCs w:val="18"/>
              </w:rPr>
              <w:t>1.226</w:t>
            </w:r>
          </w:p>
        </w:tc>
        <w:tc>
          <w:tcPr>
            <w:tcW w:w="851" w:type="dxa"/>
            <w:tcBorders>
              <w:top w:val="nil"/>
              <w:left w:val="nil"/>
              <w:bottom w:val="nil"/>
              <w:right w:val="nil"/>
            </w:tcBorders>
            <w:shd w:val="clear" w:color="auto" w:fill="auto"/>
            <w:vAlign w:val="bottom"/>
          </w:tcPr>
          <w:p w14:paraId="45F1D68F" w14:textId="10D59852" w:rsidR="00EB794E" w:rsidRPr="004F7F44" w:rsidRDefault="00EB794E" w:rsidP="00EB794E">
            <w:pPr>
              <w:spacing w:before="40" w:after="20"/>
              <w:jc w:val="center"/>
              <w:rPr>
                <w:rFonts w:cs="Arial"/>
                <w:sz w:val="18"/>
                <w:szCs w:val="18"/>
              </w:rPr>
            </w:pPr>
            <w:r>
              <w:rPr>
                <w:rFonts w:cs="Arial"/>
                <w:sz w:val="18"/>
                <w:szCs w:val="18"/>
              </w:rPr>
              <w:t>1.380</w:t>
            </w:r>
          </w:p>
        </w:tc>
        <w:tc>
          <w:tcPr>
            <w:tcW w:w="851" w:type="dxa"/>
            <w:tcBorders>
              <w:top w:val="nil"/>
              <w:left w:val="nil"/>
              <w:bottom w:val="nil"/>
              <w:right w:val="nil"/>
            </w:tcBorders>
            <w:shd w:val="clear" w:color="auto" w:fill="auto"/>
            <w:vAlign w:val="bottom"/>
          </w:tcPr>
          <w:p w14:paraId="69C10EED" w14:textId="6D413051" w:rsidR="00EB794E" w:rsidRPr="004F7F44" w:rsidRDefault="00EB794E" w:rsidP="00EB794E">
            <w:pPr>
              <w:spacing w:before="40" w:after="20"/>
              <w:jc w:val="center"/>
              <w:rPr>
                <w:rFonts w:cs="Arial"/>
                <w:sz w:val="18"/>
                <w:szCs w:val="18"/>
              </w:rPr>
            </w:pPr>
            <w:r>
              <w:rPr>
                <w:rFonts w:cs="Arial"/>
                <w:sz w:val="18"/>
                <w:szCs w:val="18"/>
              </w:rPr>
              <w:t>1.321</w:t>
            </w:r>
          </w:p>
        </w:tc>
      </w:tr>
      <w:tr w:rsidR="00EB794E" w:rsidRPr="00EB794E" w14:paraId="256BD4BC" w14:textId="77777777" w:rsidTr="00401057">
        <w:trPr>
          <w:trHeight w:val="20"/>
        </w:trPr>
        <w:tc>
          <w:tcPr>
            <w:tcW w:w="2268" w:type="dxa"/>
            <w:tcBorders>
              <w:top w:val="nil"/>
              <w:left w:val="nil"/>
              <w:bottom w:val="nil"/>
              <w:right w:val="single" w:sz="18" w:space="0" w:color="C00000"/>
            </w:tcBorders>
            <w:shd w:val="clear" w:color="auto" w:fill="auto"/>
            <w:vAlign w:val="center"/>
          </w:tcPr>
          <w:p w14:paraId="30ECB123" w14:textId="77777777" w:rsidR="00EB794E" w:rsidRPr="00F75B25" w:rsidRDefault="00EB794E" w:rsidP="00EB794E">
            <w:pPr>
              <w:spacing w:before="40" w:after="40"/>
              <w:rPr>
                <w:rFonts w:cs="Arial"/>
                <w:sz w:val="18"/>
                <w:szCs w:val="18"/>
              </w:rPr>
            </w:pPr>
            <w:r w:rsidRPr="00F75B25">
              <w:rPr>
                <w:rFonts w:cs="Arial"/>
                <w:sz w:val="18"/>
                <w:szCs w:val="18"/>
              </w:rPr>
              <w:t>Ararat RC</w:t>
            </w:r>
          </w:p>
        </w:tc>
        <w:tc>
          <w:tcPr>
            <w:tcW w:w="851" w:type="dxa"/>
            <w:tcBorders>
              <w:top w:val="nil"/>
              <w:left w:val="single" w:sz="18" w:space="0" w:color="C00000"/>
              <w:bottom w:val="nil"/>
              <w:right w:val="nil"/>
            </w:tcBorders>
            <w:shd w:val="clear" w:color="auto" w:fill="auto"/>
            <w:vAlign w:val="bottom"/>
          </w:tcPr>
          <w:p w14:paraId="03546149" w14:textId="78E78BE8" w:rsidR="00EB794E" w:rsidRPr="004F7F44" w:rsidRDefault="00EB794E" w:rsidP="00EB794E">
            <w:pPr>
              <w:spacing w:before="40" w:after="20"/>
              <w:jc w:val="center"/>
              <w:rPr>
                <w:rFonts w:cs="Arial"/>
                <w:sz w:val="18"/>
                <w:szCs w:val="18"/>
              </w:rPr>
            </w:pPr>
            <w:r>
              <w:rPr>
                <w:rFonts w:cs="Arial"/>
                <w:sz w:val="18"/>
                <w:szCs w:val="18"/>
              </w:rPr>
              <w:t>1.099</w:t>
            </w:r>
          </w:p>
        </w:tc>
        <w:tc>
          <w:tcPr>
            <w:tcW w:w="851" w:type="dxa"/>
            <w:tcBorders>
              <w:top w:val="nil"/>
              <w:left w:val="nil"/>
              <w:bottom w:val="nil"/>
              <w:right w:val="nil"/>
            </w:tcBorders>
            <w:shd w:val="clear" w:color="auto" w:fill="auto"/>
            <w:vAlign w:val="bottom"/>
          </w:tcPr>
          <w:p w14:paraId="5724F1A1" w14:textId="65EF467B" w:rsidR="00EB794E" w:rsidRPr="004F7F44" w:rsidRDefault="00EB794E" w:rsidP="00EB794E">
            <w:pPr>
              <w:spacing w:before="40" w:after="20"/>
              <w:jc w:val="center"/>
              <w:rPr>
                <w:rFonts w:cs="Arial"/>
                <w:sz w:val="18"/>
                <w:szCs w:val="18"/>
              </w:rPr>
            </w:pPr>
            <w:r>
              <w:rPr>
                <w:rFonts w:cs="Arial"/>
                <w:sz w:val="18"/>
                <w:szCs w:val="18"/>
              </w:rPr>
              <w:t>0.967</w:t>
            </w:r>
          </w:p>
        </w:tc>
        <w:tc>
          <w:tcPr>
            <w:tcW w:w="851" w:type="dxa"/>
            <w:tcBorders>
              <w:top w:val="nil"/>
              <w:left w:val="nil"/>
              <w:bottom w:val="nil"/>
              <w:right w:val="nil"/>
            </w:tcBorders>
            <w:shd w:val="clear" w:color="auto" w:fill="auto"/>
            <w:vAlign w:val="bottom"/>
          </w:tcPr>
          <w:p w14:paraId="3F568B9A" w14:textId="276FB89F" w:rsidR="00EB794E" w:rsidRPr="004F7F44" w:rsidRDefault="00EB794E" w:rsidP="00EB794E">
            <w:pPr>
              <w:spacing w:before="40" w:after="20"/>
              <w:jc w:val="center"/>
              <w:rPr>
                <w:rFonts w:cs="Arial"/>
                <w:sz w:val="18"/>
                <w:szCs w:val="18"/>
              </w:rPr>
            </w:pPr>
            <w:r>
              <w:rPr>
                <w:rFonts w:cs="Arial"/>
                <w:sz w:val="18"/>
                <w:szCs w:val="18"/>
              </w:rPr>
              <w:t>1.061</w:t>
            </w:r>
          </w:p>
        </w:tc>
        <w:tc>
          <w:tcPr>
            <w:tcW w:w="851" w:type="dxa"/>
            <w:tcBorders>
              <w:top w:val="nil"/>
              <w:left w:val="nil"/>
              <w:bottom w:val="nil"/>
              <w:right w:val="nil"/>
            </w:tcBorders>
            <w:shd w:val="clear" w:color="auto" w:fill="auto"/>
            <w:vAlign w:val="bottom"/>
          </w:tcPr>
          <w:p w14:paraId="763662D1" w14:textId="040A80BC" w:rsidR="00EB794E" w:rsidRPr="004F7F44" w:rsidRDefault="00EB794E" w:rsidP="00EB794E">
            <w:pPr>
              <w:spacing w:before="40" w:after="20"/>
              <w:jc w:val="center"/>
              <w:rPr>
                <w:rFonts w:cs="Arial"/>
                <w:sz w:val="18"/>
                <w:szCs w:val="18"/>
              </w:rPr>
            </w:pPr>
            <w:r>
              <w:rPr>
                <w:rFonts w:cs="Arial"/>
                <w:sz w:val="18"/>
                <w:szCs w:val="18"/>
              </w:rPr>
              <w:t>1.012</w:t>
            </w:r>
          </w:p>
        </w:tc>
        <w:tc>
          <w:tcPr>
            <w:tcW w:w="851" w:type="dxa"/>
            <w:tcBorders>
              <w:top w:val="nil"/>
              <w:left w:val="nil"/>
              <w:bottom w:val="nil"/>
              <w:right w:val="nil"/>
            </w:tcBorders>
            <w:shd w:val="clear" w:color="auto" w:fill="auto"/>
            <w:vAlign w:val="bottom"/>
          </w:tcPr>
          <w:p w14:paraId="1F79DDE5" w14:textId="21F95F07" w:rsidR="00EB794E" w:rsidRPr="004F7F44" w:rsidRDefault="00EB794E" w:rsidP="00EB794E">
            <w:pPr>
              <w:spacing w:before="40" w:after="20"/>
              <w:jc w:val="center"/>
              <w:rPr>
                <w:rFonts w:cs="Arial"/>
                <w:sz w:val="18"/>
                <w:szCs w:val="18"/>
              </w:rPr>
            </w:pPr>
            <w:r>
              <w:rPr>
                <w:rFonts w:cs="Arial"/>
                <w:sz w:val="18"/>
                <w:szCs w:val="18"/>
              </w:rPr>
              <w:t>1.121</w:t>
            </w:r>
          </w:p>
        </w:tc>
        <w:tc>
          <w:tcPr>
            <w:tcW w:w="851" w:type="dxa"/>
            <w:tcBorders>
              <w:top w:val="nil"/>
              <w:left w:val="nil"/>
              <w:bottom w:val="nil"/>
              <w:right w:val="nil"/>
            </w:tcBorders>
            <w:shd w:val="clear" w:color="auto" w:fill="auto"/>
            <w:vAlign w:val="bottom"/>
          </w:tcPr>
          <w:p w14:paraId="2142584F" w14:textId="76BF41E4" w:rsidR="00EB794E" w:rsidRPr="004F7F44" w:rsidRDefault="00EB794E" w:rsidP="00EB794E">
            <w:pPr>
              <w:spacing w:before="40" w:after="20"/>
              <w:jc w:val="center"/>
              <w:rPr>
                <w:rFonts w:cs="Arial"/>
                <w:sz w:val="18"/>
                <w:szCs w:val="18"/>
              </w:rPr>
            </w:pPr>
            <w:r>
              <w:rPr>
                <w:rFonts w:cs="Arial"/>
                <w:sz w:val="18"/>
                <w:szCs w:val="18"/>
              </w:rPr>
              <w:t>1.024</w:t>
            </w:r>
          </w:p>
        </w:tc>
        <w:tc>
          <w:tcPr>
            <w:tcW w:w="851" w:type="dxa"/>
            <w:tcBorders>
              <w:top w:val="nil"/>
              <w:left w:val="nil"/>
              <w:bottom w:val="nil"/>
              <w:right w:val="nil"/>
            </w:tcBorders>
            <w:shd w:val="clear" w:color="auto" w:fill="auto"/>
            <w:vAlign w:val="bottom"/>
          </w:tcPr>
          <w:p w14:paraId="0942986F" w14:textId="224FCA6E" w:rsidR="00EB794E" w:rsidRPr="004F7F44" w:rsidRDefault="00EB794E" w:rsidP="00EB794E">
            <w:pPr>
              <w:spacing w:before="40" w:after="20"/>
              <w:jc w:val="center"/>
              <w:rPr>
                <w:rFonts w:cs="Arial"/>
                <w:sz w:val="18"/>
                <w:szCs w:val="18"/>
              </w:rPr>
            </w:pPr>
            <w:r>
              <w:rPr>
                <w:rFonts w:cs="Arial"/>
                <w:sz w:val="18"/>
                <w:szCs w:val="18"/>
              </w:rPr>
              <w:t>1.153</w:t>
            </w:r>
          </w:p>
        </w:tc>
        <w:tc>
          <w:tcPr>
            <w:tcW w:w="851" w:type="dxa"/>
            <w:tcBorders>
              <w:top w:val="nil"/>
              <w:left w:val="nil"/>
              <w:bottom w:val="nil"/>
              <w:right w:val="nil"/>
            </w:tcBorders>
            <w:shd w:val="clear" w:color="auto" w:fill="auto"/>
            <w:vAlign w:val="bottom"/>
          </w:tcPr>
          <w:p w14:paraId="5ADE839C" w14:textId="6A15A883" w:rsidR="00EB794E" w:rsidRPr="004F7F44" w:rsidRDefault="00EB794E" w:rsidP="00EB794E">
            <w:pPr>
              <w:spacing w:before="40" w:after="20"/>
              <w:jc w:val="center"/>
              <w:rPr>
                <w:rFonts w:cs="Arial"/>
                <w:sz w:val="18"/>
                <w:szCs w:val="18"/>
              </w:rPr>
            </w:pPr>
            <w:r>
              <w:rPr>
                <w:rFonts w:cs="Arial"/>
                <w:sz w:val="18"/>
                <w:szCs w:val="18"/>
              </w:rPr>
              <w:t>1.155</w:t>
            </w:r>
          </w:p>
        </w:tc>
      </w:tr>
      <w:tr w:rsidR="00EB794E" w:rsidRPr="00EB794E" w14:paraId="6C948243" w14:textId="77777777" w:rsidTr="00401057">
        <w:trPr>
          <w:trHeight w:val="20"/>
        </w:trPr>
        <w:tc>
          <w:tcPr>
            <w:tcW w:w="2268" w:type="dxa"/>
            <w:tcBorders>
              <w:top w:val="nil"/>
              <w:left w:val="nil"/>
              <w:bottom w:val="nil"/>
              <w:right w:val="single" w:sz="18" w:space="0" w:color="C00000"/>
            </w:tcBorders>
            <w:shd w:val="clear" w:color="auto" w:fill="auto"/>
            <w:vAlign w:val="center"/>
          </w:tcPr>
          <w:p w14:paraId="34CCFAB4" w14:textId="77777777" w:rsidR="00EB794E" w:rsidRPr="00F75B25" w:rsidRDefault="00EB794E" w:rsidP="00EB794E">
            <w:pPr>
              <w:spacing w:before="40" w:after="40"/>
              <w:rPr>
                <w:rFonts w:cs="Arial"/>
                <w:sz w:val="18"/>
                <w:szCs w:val="18"/>
              </w:rPr>
            </w:pPr>
            <w:r w:rsidRPr="00F75B25">
              <w:rPr>
                <w:rFonts w:cs="Arial"/>
                <w:sz w:val="18"/>
                <w:szCs w:val="18"/>
              </w:rPr>
              <w:t>Ballarat C</w:t>
            </w:r>
          </w:p>
        </w:tc>
        <w:tc>
          <w:tcPr>
            <w:tcW w:w="851" w:type="dxa"/>
            <w:tcBorders>
              <w:top w:val="nil"/>
              <w:left w:val="single" w:sz="18" w:space="0" w:color="C00000"/>
              <w:bottom w:val="nil"/>
              <w:right w:val="nil"/>
            </w:tcBorders>
            <w:shd w:val="clear" w:color="auto" w:fill="auto"/>
            <w:vAlign w:val="bottom"/>
          </w:tcPr>
          <w:p w14:paraId="36BA8D07" w14:textId="5BEE9F87" w:rsidR="00EB794E" w:rsidRPr="004F7F44" w:rsidRDefault="00EB794E" w:rsidP="00EB794E">
            <w:pPr>
              <w:spacing w:before="40" w:after="20"/>
              <w:jc w:val="center"/>
              <w:rPr>
                <w:rFonts w:cs="Arial"/>
                <w:sz w:val="18"/>
                <w:szCs w:val="18"/>
              </w:rPr>
            </w:pPr>
            <w:r>
              <w:rPr>
                <w:rFonts w:cs="Arial"/>
                <w:sz w:val="18"/>
                <w:szCs w:val="18"/>
              </w:rPr>
              <w:t>0.948</w:t>
            </w:r>
          </w:p>
        </w:tc>
        <w:tc>
          <w:tcPr>
            <w:tcW w:w="851" w:type="dxa"/>
            <w:tcBorders>
              <w:top w:val="nil"/>
              <w:left w:val="nil"/>
              <w:bottom w:val="nil"/>
              <w:right w:val="nil"/>
            </w:tcBorders>
            <w:shd w:val="clear" w:color="auto" w:fill="auto"/>
            <w:vAlign w:val="bottom"/>
          </w:tcPr>
          <w:p w14:paraId="2DC123E1" w14:textId="6C6AD422" w:rsidR="00EB794E" w:rsidRPr="004F7F44" w:rsidRDefault="00EB794E" w:rsidP="00EB794E">
            <w:pPr>
              <w:spacing w:before="40" w:after="20"/>
              <w:jc w:val="center"/>
              <w:rPr>
                <w:rFonts w:cs="Arial"/>
                <w:sz w:val="18"/>
                <w:szCs w:val="18"/>
              </w:rPr>
            </w:pPr>
            <w:r>
              <w:rPr>
                <w:rFonts w:cs="Arial"/>
                <w:sz w:val="18"/>
                <w:szCs w:val="18"/>
              </w:rPr>
              <w:t>1.008</w:t>
            </w:r>
          </w:p>
        </w:tc>
        <w:tc>
          <w:tcPr>
            <w:tcW w:w="851" w:type="dxa"/>
            <w:tcBorders>
              <w:top w:val="nil"/>
              <w:left w:val="nil"/>
              <w:bottom w:val="nil"/>
              <w:right w:val="nil"/>
            </w:tcBorders>
            <w:shd w:val="clear" w:color="auto" w:fill="auto"/>
            <w:vAlign w:val="bottom"/>
          </w:tcPr>
          <w:p w14:paraId="658A3C83" w14:textId="5959113D" w:rsidR="00EB794E" w:rsidRPr="004F7F44" w:rsidRDefault="00EB794E" w:rsidP="00EB794E">
            <w:pPr>
              <w:spacing w:before="40" w:after="20"/>
              <w:jc w:val="center"/>
              <w:rPr>
                <w:rFonts w:cs="Arial"/>
                <w:sz w:val="18"/>
                <w:szCs w:val="18"/>
              </w:rPr>
            </w:pPr>
            <w:r>
              <w:rPr>
                <w:rFonts w:cs="Arial"/>
                <w:sz w:val="18"/>
                <w:szCs w:val="18"/>
              </w:rPr>
              <w:t>0.962</w:t>
            </w:r>
          </w:p>
        </w:tc>
        <w:tc>
          <w:tcPr>
            <w:tcW w:w="851" w:type="dxa"/>
            <w:tcBorders>
              <w:top w:val="nil"/>
              <w:left w:val="nil"/>
              <w:bottom w:val="nil"/>
              <w:right w:val="nil"/>
            </w:tcBorders>
            <w:shd w:val="clear" w:color="auto" w:fill="auto"/>
            <w:vAlign w:val="bottom"/>
          </w:tcPr>
          <w:p w14:paraId="03405C43" w14:textId="48F738C9" w:rsidR="00EB794E" w:rsidRPr="004F7F44" w:rsidRDefault="00EB794E" w:rsidP="00EB794E">
            <w:pPr>
              <w:spacing w:before="40" w:after="20"/>
              <w:jc w:val="center"/>
              <w:rPr>
                <w:rFonts w:cs="Arial"/>
                <w:sz w:val="18"/>
                <w:szCs w:val="18"/>
              </w:rPr>
            </w:pPr>
            <w:r>
              <w:rPr>
                <w:rFonts w:cs="Arial"/>
                <w:sz w:val="18"/>
                <w:szCs w:val="18"/>
              </w:rPr>
              <w:t>1.104</w:t>
            </w:r>
          </w:p>
        </w:tc>
        <w:tc>
          <w:tcPr>
            <w:tcW w:w="851" w:type="dxa"/>
            <w:tcBorders>
              <w:top w:val="nil"/>
              <w:left w:val="nil"/>
              <w:bottom w:val="nil"/>
              <w:right w:val="nil"/>
            </w:tcBorders>
            <w:shd w:val="clear" w:color="auto" w:fill="auto"/>
            <w:vAlign w:val="bottom"/>
          </w:tcPr>
          <w:p w14:paraId="572034AE" w14:textId="4F4A58E0" w:rsidR="00EB794E" w:rsidRPr="004F7F44" w:rsidRDefault="00EB794E" w:rsidP="00EB794E">
            <w:pPr>
              <w:spacing w:before="40" w:after="20"/>
              <w:jc w:val="center"/>
              <w:rPr>
                <w:rFonts w:cs="Arial"/>
                <w:sz w:val="18"/>
                <w:szCs w:val="18"/>
              </w:rPr>
            </w:pPr>
            <w:r>
              <w:rPr>
                <w:rFonts w:cs="Arial"/>
                <w:sz w:val="18"/>
                <w:szCs w:val="18"/>
              </w:rPr>
              <w:t>1.009</w:t>
            </w:r>
          </w:p>
        </w:tc>
        <w:tc>
          <w:tcPr>
            <w:tcW w:w="851" w:type="dxa"/>
            <w:tcBorders>
              <w:top w:val="nil"/>
              <w:left w:val="nil"/>
              <w:bottom w:val="nil"/>
              <w:right w:val="nil"/>
            </w:tcBorders>
            <w:shd w:val="clear" w:color="auto" w:fill="auto"/>
            <w:vAlign w:val="bottom"/>
          </w:tcPr>
          <w:p w14:paraId="0991D5DA" w14:textId="72406BC1" w:rsidR="00EB794E" w:rsidRPr="004F7F44" w:rsidRDefault="00EB794E" w:rsidP="00EB794E">
            <w:pPr>
              <w:spacing w:before="40" w:after="20"/>
              <w:jc w:val="center"/>
              <w:rPr>
                <w:rFonts w:cs="Arial"/>
                <w:sz w:val="18"/>
                <w:szCs w:val="18"/>
              </w:rPr>
            </w:pPr>
            <w:r>
              <w:rPr>
                <w:rFonts w:cs="Arial"/>
                <w:sz w:val="18"/>
                <w:szCs w:val="18"/>
              </w:rPr>
              <w:t>1.098</w:t>
            </w:r>
          </w:p>
        </w:tc>
        <w:tc>
          <w:tcPr>
            <w:tcW w:w="851" w:type="dxa"/>
            <w:tcBorders>
              <w:top w:val="nil"/>
              <w:left w:val="nil"/>
              <w:bottom w:val="nil"/>
              <w:right w:val="nil"/>
            </w:tcBorders>
            <w:shd w:val="clear" w:color="auto" w:fill="auto"/>
            <w:vAlign w:val="bottom"/>
          </w:tcPr>
          <w:p w14:paraId="3AC5C01F" w14:textId="2C72B7E9" w:rsidR="00EB794E" w:rsidRPr="004F7F44" w:rsidRDefault="00EB794E" w:rsidP="00EB794E">
            <w:pPr>
              <w:spacing w:before="40" w:after="20"/>
              <w:jc w:val="center"/>
              <w:rPr>
                <w:rFonts w:cs="Arial"/>
                <w:sz w:val="18"/>
                <w:szCs w:val="18"/>
              </w:rPr>
            </w:pPr>
            <w:r>
              <w:rPr>
                <w:rFonts w:cs="Arial"/>
                <w:sz w:val="18"/>
                <w:szCs w:val="18"/>
              </w:rPr>
              <w:t>0.993</w:t>
            </w:r>
          </w:p>
        </w:tc>
        <w:tc>
          <w:tcPr>
            <w:tcW w:w="851" w:type="dxa"/>
            <w:tcBorders>
              <w:top w:val="nil"/>
              <w:left w:val="nil"/>
              <w:bottom w:val="nil"/>
              <w:right w:val="nil"/>
            </w:tcBorders>
            <w:shd w:val="clear" w:color="auto" w:fill="auto"/>
            <w:vAlign w:val="bottom"/>
          </w:tcPr>
          <w:p w14:paraId="4F683A61" w14:textId="48063598" w:rsidR="00EB794E" w:rsidRPr="004F7F44" w:rsidRDefault="00EB794E" w:rsidP="00EB794E">
            <w:pPr>
              <w:spacing w:before="40" w:after="20"/>
              <w:jc w:val="center"/>
              <w:rPr>
                <w:rFonts w:cs="Arial"/>
                <w:sz w:val="18"/>
                <w:szCs w:val="18"/>
              </w:rPr>
            </w:pPr>
            <w:r>
              <w:rPr>
                <w:rFonts w:cs="Arial"/>
                <w:sz w:val="18"/>
                <w:szCs w:val="18"/>
              </w:rPr>
              <w:t>1.117</w:t>
            </w:r>
          </w:p>
        </w:tc>
      </w:tr>
      <w:tr w:rsidR="00EB794E" w:rsidRPr="00EB794E" w14:paraId="44932896" w14:textId="77777777" w:rsidTr="00401057">
        <w:trPr>
          <w:trHeight w:val="20"/>
        </w:trPr>
        <w:tc>
          <w:tcPr>
            <w:tcW w:w="2268" w:type="dxa"/>
            <w:tcBorders>
              <w:top w:val="nil"/>
              <w:left w:val="nil"/>
              <w:bottom w:val="nil"/>
              <w:right w:val="single" w:sz="18" w:space="0" w:color="C00000"/>
            </w:tcBorders>
            <w:shd w:val="clear" w:color="auto" w:fill="auto"/>
            <w:vAlign w:val="center"/>
          </w:tcPr>
          <w:p w14:paraId="18563B2E" w14:textId="77777777" w:rsidR="00EB794E" w:rsidRPr="00F75B25" w:rsidRDefault="00EB794E" w:rsidP="00EB794E">
            <w:pPr>
              <w:spacing w:before="40" w:after="40"/>
              <w:rPr>
                <w:rFonts w:cs="Arial"/>
                <w:sz w:val="18"/>
                <w:szCs w:val="18"/>
              </w:rPr>
            </w:pPr>
            <w:r w:rsidRPr="00F75B25">
              <w:rPr>
                <w:rFonts w:cs="Arial"/>
                <w:sz w:val="18"/>
                <w:szCs w:val="18"/>
              </w:rPr>
              <w:t>Banyule C</w:t>
            </w:r>
          </w:p>
        </w:tc>
        <w:tc>
          <w:tcPr>
            <w:tcW w:w="851" w:type="dxa"/>
            <w:tcBorders>
              <w:top w:val="nil"/>
              <w:left w:val="single" w:sz="18" w:space="0" w:color="C00000"/>
              <w:bottom w:val="nil"/>
              <w:right w:val="nil"/>
            </w:tcBorders>
            <w:shd w:val="clear" w:color="auto" w:fill="auto"/>
            <w:vAlign w:val="bottom"/>
          </w:tcPr>
          <w:p w14:paraId="3F290A7C" w14:textId="3142DACA" w:rsidR="00EB794E" w:rsidRPr="004F7F44" w:rsidRDefault="00EB794E" w:rsidP="00EB794E">
            <w:pPr>
              <w:spacing w:before="40" w:after="20"/>
              <w:jc w:val="center"/>
              <w:rPr>
                <w:rFonts w:cs="Arial"/>
                <w:sz w:val="18"/>
                <w:szCs w:val="18"/>
              </w:rPr>
            </w:pPr>
            <w:r>
              <w:rPr>
                <w:rFonts w:cs="Arial"/>
                <w:sz w:val="18"/>
                <w:szCs w:val="18"/>
              </w:rPr>
              <w:t>0.933</w:t>
            </w:r>
          </w:p>
        </w:tc>
        <w:tc>
          <w:tcPr>
            <w:tcW w:w="851" w:type="dxa"/>
            <w:tcBorders>
              <w:top w:val="nil"/>
              <w:left w:val="nil"/>
              <w:bottom w:val="nil"/>
              <w:right w:val="nil"/>
            </w:tcBorders>
            <w:shd w:val="clear" w:color="auto" w:fill="auto"/>
            <w:vAlign w:val="bottom"/>
          </w:tcPr>
          <w:p w14:paraId="2484086C" w14:textId="6CD057AA" w:rsidR="00EB794E" w:rsidRPr="004F7F44" w:rsidRDefault="00EB794E" w:rsidP="00EB794E">
            <w:pPr>
              <w:spacing w:before="40" w:after="20"/>
              <w:jc w:val="center"/>
              <w:rPr>
                <w:rFonts w:cs="Arial"/>
                <w:sz w:val="18"/>
                <w:szCs w:val="18"/>
              </w:rPr>
            </w:pPr>
            <w:r>
              <w:rPr>
                <w:rFonts w:cs="Arial"/>
                <w:sz w:val="18"/>
                <w:szCs w:val="18"/>
              </w:rPr>
              <w:t>0.935</w:t>
            </w:r>
          </w:p>
        </w:tc>
        <w:tc>
          <w:tcPr>
            <w:tcW w:w="851" w:type="dxa"/>
            <w:tcBorders>
              <w:top w:val="nil"/>
              <w:left w:val="nil"/>
              <w:bottom w:val="nil"/>
              <w:right w:val="nil"/>
            </w:tcBorders>
            <w:shd w:val="clear" w:color="auto" w:fill="auto"/>
            <w:vAlign w:val="bottom"/>
          </w:tcPr>
          <w:p w14:paraId="7843D4BF" w14:textId="0FBFFE43" w:rsidR="00EB794E" w:rsidRPr="004F7F44" w:rsidRDefault="00EB794E" w:rsidP="00EB794E">
            <w:pPr>
              <w:spacing w:before="40" w:after="20"/>
              <w:jc w:val="center"/>
              <w:rPr>
                <w:rFonts w:cs="Arial"/>
                <w:sz w:val="18"/>
                <w:szCs w:val="18"/>
              </w:rPr>
            </w:pPr>
            <w:r>
              <w:rPr>
                <w:rFonts w:cs="Arial"/>
                <w:sz w:val="18"/>
                <w:szCs w:val="18"/>
              </w:rPr>
              <w:t>0.893</w:t>
            </w:r>
          </w:p>
        </w:tc>
        <w:tc>
          <w:tcPr>
            <w:tcW w:w="851" w:type="dxa"/>
            <w:tcBorders>
              <w:top w:val="nil"/>
              <w:left w:val="nil"/>
              <w:bottom w:val="nil"/>
              <w:right w:val="nil"/>
            </w:tcBorders>
            <w:shd w:val="clear" w:color="auto" w:fill="auto"/>
            <w:vAlign w:val="bottom"/>
          </w:tcPr>
          <w:p w14:paraId="5D45A875" w14:textId="5389FA39" w:rsidR="00EB794E" w:rsidRPr="004F7F44" w:rsidRDefault="00EB794E" w:rsidP="00EB794E">
            <w:pPr>
              <w:spacing w:before="40" w:after="20"/>
              <w:jc w:val="center"/>
              <w:rPr>
                <w:rFonts w:cs="Arial"/>
                <w:sz w:val="18"/>
                <w:szCs w:val="18"/>
              </w:rPr>
            </w:pPr>
            <w:r>
              <w:rPr>
                <w:rFonts w:cs="Arial"/>
                <w:sz w:val="18"/>
                <w:szCs w:val="18"/>
              </w:rPr>
              <w:t>0.964</w:t>
            </w:r>
          </w:p>
        </w:tc>
        <w:tc>
          <w:tcPr>
            <w:tcW w:w="851" w:type="dxa"/>
            <w:tcBorders>
              <w:top w:val="nil"/>
              <w:left w:val="nil"/>
              <w:bottom w:val="nil"/>
              <w:right w:val="nil"/>
            </w:tcBorders>
            <w:shd w:val="clear" w:color="auto" w:fill="auto"/>
            <w:vAlign w:val="bottom"/>
          </w:tcPr>
          <w:p w14:paraId="545C811F" w14:textId="6F514B26" w:rsidR="00EB794E" w:rsidRPr="004F7F44" w:rsidRDefault="00EB794E" w:rsidP="00EB794E">
            <w:pPr>
              <w:spacing w:before="40" w:after="20"/>
              <w:jc w:val="center"/>
              <w:rPr>
                <w:rFonts w:cs="Arial"/>
                <w:sz w:val="18"/>
                <w:szCs w:val="18"/>
              </w:rPr>
            </w:pPr>
            <w:r>
              <w:rPr>
                <w:rFonts w:cs="Arial"/>
                <w:sz w:val="18"/>
                <w:szCs w:val="18"/>
              </w:rPr>
              <w:t>0.945</w:t>
            </w:r>
          </w:p>
        </w:tc>
        <w:tc>
          <w:tcPr>
            <w:tcW w:w="851" w:type="dxa"/>
            <w:tcBorders>
              <w:top w:val="nil"/>
              <w:left w:val="nil"/>
              <w:bottom w:val="nil"/>
              <w:right w:val="nil"/>
            </w:tcBorders>
            <w:shd w:val="clear" w:color="auto" w:fill="auto"/>
            <w:vAlign w:val="bottom"/>
          </w:tcPr>
          <w:p w14:paraId="7BD25C52" w14:textId="1CBCE6F8" w:rsidR="00EB794E" w:rsidRPr="004F7F44" w:rsidRDefault="00EB794E" w:rsidP="00EB794E">
            <w:pPr>
              <w:spacing w:before="40" w:after="20"/>
              <w:jc w:val="center"/>
              <w:rPr>
                <w:rFonts w:cs="Arial"/>
                <w:sz w:val="18"/>
                <w:szCs w:val="18"/>
              </w:rPr>
            </w:pPr>
            <w:r>
              <w:rPr>
                <w:rFonts w:cs="Arial"/>
                <w:sz w:val="18"/>
                <w:szCs w:val="18"/>
              </w:rPr>
              <w:t>0.954</w:t>
            </w:r>
          </w:p>
        </w:tc>
        <w:tc>
          <w:tcPr>
            <w:tcW w:w="851" w:type="dxa"/>
            <w:tcBorders>
              <w:top w:val="nil"/>
              <w:left w:val="nil"/>
              <w:bottom w:val="nil"/>
              <w:right w:val="nil"/>
            </w:tcBorders>
            <w:shd w:val="clear" w:color="auto" w:fill="auto"/>
            <w:vAlign w:val="bottom"/>
          </w:tcPr>
          <w:p w14:paraId="502CC2BB" w14:textId="15F57CCE" w:rsidR="00EB794E" w:rsidRPr="004F7F44" w:rsidRDefault="00EB794E" w:rsidP="00EB794E">
            <w:pPr>
              <w:spacing w:before="40" w:after="20"/>
              <w:jc w:val="center"/>
              <w:rPr>
                <w:rFonts w:cs="Arial"/>
                <w:sz w:val="18"/>
                <w:szCs w:val="18"/>
              </w:rPr>
            </w:pPr>
            <w:r>
              <w:rPr>
                <w:rFonts w:cs="Arial"/>
                <w:sz w:val="18"/>
                <w:szCs w:val="18"/>
              </w:rPr>
              <w:t>0.905</w:t>
            </w:r>
          </w:p>
        </w:tc>
        <w:tc>
          <w:tcPr>
            <w:tcW w:w="851" w:type="dxa"/>
            <w:tcBorders>
              <w:top w:val="nil"/>
              <w:left w:val="nil"/>
              <w:bottom w:val="nil"/>
              <w:right w:val="nil"/>
            </w:tcBorders>
            <w:shd w:val="clear" w:color="auto" w:fill="auto"/>
            <w:vAlign w:val="bottom"/>
          </w:tcPr>
          <w:p w14:paraId="60374D08" w14:textId="05C1B3F8" w:rsidR="00EB794E" w:rsidRPr="004F7F44" w:rsidRDefault="00EB794E" w:rsidP="00EB794E">
            <w:pPr>
              <w:spacing w:before="40" w:after="20"/>
              <w:jc w:val="center"/>
              <w:rPr>
                <w:rFonts w:cs="Arial"/>
                <w:sz w:val="18"/>
                <w:szCs w:val="18"/>
              </w:rPr>
            </w:pPr>
            <w:r>
              <w:rPr>
                <w:rFonts w:cs="Arial"/>
                <w:sz w:val="18"/>
                <w:szCs w:val="18"/>
              </w:rPr>
              <w:t>0.984</w:t>
            </w:r>
          </w:p>
        </w:tc>
      </w:tr>
      <w:tr w:rsidR="00EB794E" w:rsidRPr="00EB794E" w14:paraId="32119F1C" w14:textId="77777777" w:rsidTr="00401057">
        <w:trPr>
          <w:trHeight w:val="20"/>
        </w:trPr>
        <w:tc>
          <w:tcPr>
            <w:tcW w:w="2268" w:type="dxa"/>
            <w:tcBorders>
              <w:top w:val="nil"/>
              <w:left w:val="nil"/>
              <w:bottom w:val="nil"/>
              <w:right w:val="single" w:sz="18" w:space="0" w:color="C00000"/>
            </w:tcBorders>
            <w:shd w:val="clear" w:color="auto" w:fill="auto"/>
            <w:vAlign w:val="center"/>
          </w:tcPr>
          <w:p w14:paraId="5C88E5EC" w14:textId="77777777" w:rsidR="00EB794E" w:rsidRPr="00F75B25" w:rsidRDefault="00EB794E" w:rsidP="00EB794E">
            <w:pPr>
              <w:spacing w:before="40" w:after="40"/>
              <w:rPr>
                <w:rFonts w:cs="Arial"/>
                <w:sz w:val="18"/>
                <w:szCs w:val="18"/>
              </w:rPr>
            </w:pPr>
            <w:r w:rsidRPr="00F75B25">
              <w:rPr>
                <w:rFonts w:cs="Arial"/>
                <w:sz w:val="18"/>
                <w:szCs w:val="18"/>
              </w:rPr>
              <w:t>Bass Coast S</w:t>
            </w:r>
          </w:p>
        </w:tc>
        <w:tc>
          <w:tcPr>
            <w:tcW w:w="851" w:type="dxa"/>
            <w:tcBorders>
              <w:top w:val="nil"/>
              <w:left w:val="single" w:sz="18" w:space="0" w:color="C00000"/>
              <w:bottom w:val="nil"/>
              <w:right w:val="nil"/>
            </w:tcBorders>
            <w:shd w:val="clear" w:color="auto" w:fill="auto"/>
            <w:vAlign w:val="bottom"/>
          </w:tcPr>
          <w:p w14:paraId="0AE96A00" w14:textId="7321EF5B" w:rsidR="00EB794E" w:rsidRPr="004F7F44" w:rsidRDefault="00EB794E" w:rsidP="00EB794E">
            <w:pPr>
              <w:spacing w:before="40" w:after="20"/>
              <w:jc w:val="center"/>
              <w:rPr>
                <w:rFonts w:cs="Arial"/>
                <w:sz w:val="18"/>
                <w:szCs w:val="18"/>
              </w:rPr>
            </w:pPr>
            <w:r>
              <w:rPr>
                <w:rFonts w:cs="Arial"/>
                <w:sz w:val="18"/>
                <w:szCs w:val="18"/>
              </w:rPr>
              <w:t>1.104</w:t>
            </w:r>
          </w:p>
        </w:tc>
        <w:tc>
          <w:tcPr>
            <w:tcW w:w="851" w:type="dxa"/>
            <w:tcBorders>
              <w:top w:val="nil"/>
              <w:left w:val="nil"/>
              <w:bottom w:val="nil"/>
              <w:right w:val="nil"/>
            </w:tcBorders>
            <w:shd w:val="clear" w:color="auto" w:fill="auto"/>
            <w:vAlign w:val="bottom"/>
          </w:tcPr>
          <w:p w14:paraId="37943E9E" w14:textId="77E87416" w:rsidR="00EB794E" w:rsidRPr="004F7F44" w:rsidRDefault="00EB794E" w:rsidP="00EB794E">
            <w:pPr>
              <w:spacing w:before="40" w:after="20"/>
              <w:jc w:val="center"/>
              <w:rPr>
                <w:rFonts w:cs="Arial"/>
                <w:sz w:val="18"/>
                <w:szCs w:val="18"/>
              </w:rPr>
            </w:pPr>
            <w:r>
              <w:rPr>
                <w:rFonts w:cs="Arial"/>
                <w:sz w:val="18"/>
                <w:szCs w:val="18"/>
              </w:rPr>
              <w:t>0.997</w:t>
            </w:r>
          </w:p>
        </w:tc>
        <w:tc>
          <w:tcPr>
            <w:tcW w:w="851" w:type="dxa"/>
            <w:tcBorders>
              <w:top w:val="nil"/>
              <w:left w:val="nil"/>
              <w:bottom w:val="nil"/>
              <w:right w:val="nil"/>
            </w:tcBorders>
            <w:shd w:val="clear" w:color="auto" w:fill="auto"/>
            <w:vAlign w:val="bottom"/>
          </w:tcPr>
          <w:p w14:paraId="4D330B37" w14:textId="2BBA5DEA" w:rsidR="00EB794E" w:rsidRPr="004F7F44" w:rsidRDefault="00EB794E" w:rsidP="00EB794E">
            <w:pPr>
              <w:spacing w:before="40" w:after="20"/>
              <w:jc w:val="center"/>
              <w:rPr>
                <w:rFonts w:cs="Arial"/>
                <w:sz w:val="18"/>
                <w:szCs w:val="18"/>
              </w:rPr>
            </w:pPr>
            <w:r>
              <w:rPr>
                <w:rFonts w:cs="Arial"/>
                <w:sz w:val="18"/>
                <w:szCs w:val="18"/>
              </w:rPr>
              <w:t>1.133</w:t>
            </w:r>
          </w:p>
        </w:tc>
        <w:tc>
          <w:tcPr>
            <w:tcW w:w="851" w:type="dxa"/>
            <w:tcBorders>
              <w:top w:val="nil"/>
              <w:left w:val="nil"/>
              <w:bottom w:val="nil"/>
              <w:right w:val="nil"/>
            </w:tcBorders>
            <w:shd w:val="clear" w:color="auto" w:fill="auto"/>
            <w:vAlign w:val="bottom"/>
          </w:tcPr>
          <w:p w14:paraId="3A421253" w14:textId="27B19F78" w:rsidR="00EB794E" w:rsidRPr="004F7F44" w:rsidRDefault="00EB794E" w:rsidP="00EB794E">
            <w:pPr>
              <w:spacing w:before="40" w:after="20"/>
              <w:jc w:val="center"/>
              <w:rPr>
                <w:rFonts w:cs="Arial"/>
                <w:sz w:val="18"/>
                <w:szCs w:val="18"/>
              </w:rPr>
            </w:pPr>
            <w:r>
              <w:rPr>
                <w:rFonts w:cs="Arial"/>
                <w:sz w:val="18"/>
                <w:szCs w:val="18"/>
              </w:rPr>
              <w:t>1.224</w:t>
            </w:r>
          </w:p>
        </w:tc>
        <w:tc>
          <w:tcPr>
            <w:tcW w:w="851" w:type="dxa"/>
            <w:tcBorders>
              <w:top w:val="nil"/>
              <w:left w:val="nil"/>
              <w:bottom w:val="nil"/>
              <w:right w:val="nil"/>
            </w:tcBorders>
            <w:shd w:val="clear" w:color="auto" w:fill="auto"/>
            <w:vAlign w:val="bottom"/>
          </w:tcPr>
          <w:p w14:paraId="13C5CFB9" w14:textId="643F80AE" w:rsidR="00EB794E" w:rsidRPr="004F7F44" w:rsidRDefault="00EB794E" w:rsidP="00EB794E">
            <w:pPr>
              <w:spacing w:before="40" w:after="20"/>
              <w:jc w:val="center"/>
              <w:rPr>
                <w:rFonts w:cs="Arial"/>
                <w:sz w:val="18"/>
                <w:szCs w:val="18"/>
              </w:rPr>
            </w:pPr>
            <w:r>
              <w:rPr>
                <w:rFonts w:cs="Arial"/>
                <w:sz w:val="18"/>
                <w:szCs w:val="18"/>
              </w:rPr>
              <w:t>1.307</w:t>
            </w:r>
          </w:p>
        </w:tc>
        <w:tc>
          <w:tcPr>
            <w:tcW w:w="851" w:type="dxa"/>
            <w:tcBorders>
              <w:top w:val="nil"/>
              <w:left w:val="nil"/>
              <w:bottom w:val="nil"/>
              <w:right w:val="nil"/>
            </w:tcBorders>
            <w:shd w:val="clear" w:color="auto" w:fill="auto"/>
            <w:vAlign w:val="bottom"/>
          </w:tcPr>
          <w:p w14:paraId="26BEB052" w14:textId="733874FD" w:rsidR="00EB794E" w:rsidRPr="004F7F44" w:rsidRDefault="00EB794E" w:rsidP="00EB794E">
            <w:pPr>
              <w:spacing w:before="40" w:after="20"/>
              <w:jc w:val="center"/>
              <w:rPr>
                <w:rFonts w:cs="Arial"/>
                <w:sz w:val="18"/>
                <w:szCs w:val="18"/>
              </w:rPr>
            </w:pPr>
            <w:r>
              <w:rPr>
                <w:rFonts w:cs="Arial"/>
                <w:sz w:val="18"/>
                <w:szCs w:val="18"/>
              </w:rPr>
              <w:t>1.162</w:t>
            </w:r>
          </w:p>
        </w:tc>
        <w:tc>
          <w:tcPr>
            <w:tcW w:w="851" w:type="dxa"/>
            <w:tcBorders>
              <w:top w:val="nil"/>
              <w:left w:val="nil"/>
              <w:bottom w:val="nil"/>
              <w:right w:val="nil"/>
            </w:tcBorders>
            <w:shd w:val="clear" w:color="auto" w:fill="auto"/>
            <w:vAlign w:val="bottom"/>
          </w:tcPr>
          <w:p w14:paraId="7C7EF188" w14:textId="57ED0FAF" w:rsidR="00EB794E" w:rsidRPr="004F7F44" w:rsidRDefault="00EB794E" w:rsidP="00EB794E">
            <w:pPr>
              <w:spacing w:before="40" w:after="20"/>
              <w:jc w:val="center"/>
              <w:rPr>
                <w:rFonts w:cs="Arial"/>
                <w:sz w:val="18"/>
                <w:szCs w:val="18"/>
              </w:rPr>
            </w:pPr>
            <w:r>
              <w:rPr>
                <w:rFonts w:cs="Arial"/>
                <w:sz w:val="18"/>
                <w:szCs w:val="18"/>
              </w:rPr>
              <w:t>1.163</w:t>
            </w:r>
          </w:p>
        </w:tc>
        <w:tc>
          <w:tcPr>
            <w:tcW w:w="851" w:type="dxa"/>
            <w:tcBorders>
              <w:top w:val="nil"/>
              <w:left w:val="nil"/>
              <w:bottom w:val="nil"/>
              <w:right w:val="nil"/>
            </w:tcBorders>
            <w:shd w:val="clear" w:color="auto" w:fill="auto"/>
            <w:vAlign w:val="bottom"/>
          </w:tcPr>
          <w:p w14:paraId="2D04F401" w14:textId="3C7F9D7E" w:rsidR="00EB794E" w:rsidRPr="004F7F44" w:rsidRDefault="00EB794E" w:rsidP="00EB794E">
            <w:pPr>
              <w:spacing w:before="40" w:after="20"/>
              <w:jc w:val="center"/>
              <w:rPr>
                <w:rFonts w:cs="Arial"/>
                <w:sz w:val="18"/>
                <w:szCs w:val="18"/>
              </w:rPr>
            </w:pPr>
            <w:r>
              <w:rPr>
                <w:rFonts w:cs="Arial"/>
                <w:sz w:val="18"/>
                <w:szCs w:val="18"/>
              </w:rPr>
              <w:t>1.177</w:t>
            </w:r>
          </w:p>
        </w:tc>
      </w:tr>
      <w:tr w:rsidR="00EB794E" w:rsidRPr="00EB794E" w14:paraId="1CA6088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911B95B" w14:textId="77777777" w:rsidR="00EB794E" w:rsidRPr="00F75B25" w:rsidRDefault="00EB794E" w:rsidP="00EB794E">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851" w:type="dxa"/>
            <w:tcBorders>
              <w:top w:val="nil"/>
              <w:left w:val="single" w:sz="18" w:space="0" w:color="C00000"/>
              <w:bottom w:val="nil"/>
              <w:right w:val="nil"/>
            </w:tcBorders>
            <w:shd w:val="clear" w:color="auto" w:fill="auto"/>
            <w:vAlign w:val="bottom"/>
          </w:tcPr>
          <w:p w14:paraId="6800BD22" w14:textId="06C9BA5A" w:rsidR="00EB794E" w:rsidRPr="004F7F44" w:rsidRDefault="00EB794E" w:rsidP="00EB794E">
            <w:pPr>
              <w:spacing w:before="40" w:after="20"/>
              <w:jc w:val="center"/>
              <w:rPr>
                <w:rFonts w:cs="Arial"/>
                <w:sz w:val="18"/>
                <w:szCs w:val="18"/>
              </w:rPr>
            </w:pPr>
            <w:r>
              <w:rPr>
                <w:rFonts w:cs="Arial"/>
                <w:sz w:val="18"/>
                <w:szCs w:val="18"/>
              </w:rPr>
              <w:t>1.062</w:t>
            </w:r>
          </w:p>
        </w:tc>
        <w:tc>
          <w:tcPr>
            <w:tcW w:w="851" w:type="dxa"/>
            <w:tcBorders>
              <w:top w:val="nil"/>
              <w:left w:val="nil"/>
              <w:bottom w:val="nil"/>
              <w:right w:val="nil"/>
            </w:tcBorders>
            <w:shd w:val="clear" w:color="auto" w:fill="auto"/>
            <w:vAlign w:val="bottom"/>
          </w:tcPr>
          <w:p w14:paraId="7F64C2D3" w14:textId="03FEBE6E" w:rsidR="00EB794E" w:rsidRPr="004F7F44" w:rsidRDefault="00EB794E" w:rsidP="00EB794E">
            <w:pPr>
              <w:spacing w:before="40" w:after="20"/>
              <w:jc w:val="center"/>
              <w:rPr>
                <w:rFonts w:cs="Arial"/>
                <w:sz w:val="18"/>
                <w:szCs w:val="18"/>
              </w:rPr>
            </w:pPr>
            <w:r>
              <w:rPr>
                <w:rFonts w:cs="Arial"/>
                <w:sz w:val="18"/>
                <w:szCs w:val="18"/>
              </w:rPr>
              <w:t>1.012</w:t>
            </w:r>
          </w:p>
        </w:tc>
        <w:tc>
          <w:tcPr>
            <w:tcW w:w="851" w:type="dxa"/>
            <w:tcBorders>
              <w:top w:val="nil"/>
              <w:left w:val="nil"/>
              <w:bottom w:val="nil"/>
              <w:right w:val="nil"/>
            </w:tcBorders>
            <w:shd w:val="clear" w:color="auto" w:fill="auto"/>
            <w:vAlign w:val="bottom"/>
          </w:tcPr>
          <w:p w14:paraId="5793140F" w14:textId="5EDC2A1F" w:rsidR="00EB794E" w:rsidRPr="004F7F44" w:rsidRDefault="00EB794E" w:rsidP="00EB794E">
            <w:pPr>
              <w:spacing w:before="40" w:after="20"/>
              <w:jc w:val="center"/>
              <w:rPr>
                <w:rFonts w:cs="Arial"/>
                <w:sz w:val="18"/>
                <w:szCs w:val="18"/>
              </w:rPr>
            </w:pPr>
            <w:r>
              <w:rPr>
                <w:rFonts w:cs="Arial"/>
                <w:sz w:val="18"/>
                <w:szCs w:val="18"/>
              </w:rPr>
              <w:t>1.027</w:t>
            </w:r>
          </w:p>
        </w:tc>
        <w:tc>
          <w:tcPr>
            <w:tcW w:w="851" w:type="dxa"/>
            <w:tcBorders>
              <w:top w:val="nil"/>
              <w:left w:val="nil"/>
              <w:bottom w:val="nil"/>
              <w:right w:val="nil"/>
            </w:tcBorders>
            <w:shd w:val="clear" w:color="auto" w:fill="auto"/>
            <w:vAlign w:val="bottom"/>
          </w:tcPr>
          <w:p w14:paraId="40756395" w14:textId="3F48CEE3" w:rsidR="00EB794E" w:rsidRPr="004F7F44" w:rsidRDefault="00EB794E" w:rsidP="00EB794E">
            <w:pPr>
              <w:spacing w:before="40" w:after="20"/>
              <w:jc w:val="center"/>
              <w:rPr>
                <w:rFonts w:cs="Arial"/>
                <w:sz w:val="18"/>
                <w:szCs w:val="18"/>
              </w:rPr>
            </w:pPr>
            <w:r>
              <w:rPr>
                <w:rFonts w:cs="Arial"/>
                <w:sz w:val="18"/>
                <w:szCs w:val="18"/>
              </w:rPr>
              <w:t>0.984</w:t>
            </w:r>
          </w:p>
        </w:tc>
        <w:tc>
          <w:tcPr>
            <w:tcW w:w="851" w:type="dxa"/>
            <w:tcBorders>
              <w:top w:val="nil"/>
              <w:left w:val="nil"/>
              <w:bottom w:val="nil"/>
              <w:right w:val="nil"/>
            </w:tcBorders>
            <w:shd w:val="clear" w:color="auto" w:fill="auto"/>
            <w:vAlign w:val="bottom"/>
          </w:tcPr>
          <w:p w14:paraId="727A26B0" w14:textId="6735BC52" w:rsidR="00EB794E" w:rsidRPr="004F7F44" w:rsidRDefault="00EB794E" w:rsidP="00EB794E">
            <w:pPr>
              <w:spacing w:before="40" w:after="20"/>
              <w:jc w:val="center"/>
              <w:rPr>
                <w:rFonts w:cs="Arial"/>
                <w:sz w:val="18"/>
                <w:szCs w:val="18"/>
              </w:rPr>
            </w:pPr>
            <w:r>
              <w:rPr>
                <w:rFonts w:cs="Arial"/>
                <w:sz w:val="18"/>
                <w:szCs w:val="18"/>
              </w:rPr>
              <w:t>1.125</w:t>
            </w:r>
          </w:p>
        </w:tc>
        <w:tc>
          <w:tcPr>
            <w:tcW w:w="851" w:type="dxa"/>
            <w:tcBorders>
              <w:top w:val="nil"/>
              <w:left w:val="nil"/>
              <w:bottom w:val="nil"/>
              <w:right w:val="nil"/>
            </w:tcBorders>
            <w:shd w:val="clear" w:color="auto" w:fill="auto"/>
            <w:vAlign w:val="bottom"/>
          </w:tcPr>
          <w:p w14:paraId="532B2CCA" w14:textId="1386782C" w:rsidR="00EB794E" w:rsidRPr="004F7F44" w:rsidRDefault="00EB794E" w:rsidP="00EB794E">
            <w:pPr>
              <w:spacing w:before="40" w:after="20"/>
              <w:jc w:val="center"/>
              <w:rPr>
                <w:rFonts w:cs="Arial"/>
                <w:sz w:val="18"/>
                <w:szCs w:val="18"/>
              </w:rPr>
            </w:pPr>
            <w:r>
              <w:rPr>
                <w:rFonts w:cs="Arial"/>
                <w:sz w:val="18"/>
                <w:szCs w:val="18"/>
              </w:rPr>
              <w:t>1.021</w:t>
            </w:r>
          </w:p>
        </w:tc>
        <w:tc>
          <w:tcPr>
            <w:tcW w:w="851" w:type="dxa"/>
            <w:tcBorders>
              <w:top w:val="nil"/>
              <w:left w:val="nil"/>
              <w:bottom w:val="nil"/>
              <w:right w:val="nil"/>
            </w:tcBorders>
            <w:shd w:val="clear" w:color="auto" w:fill="auto"/>
            <w:vAlign w:val="bottom"/>
          </w:tcPr>
          <w:p w14:paraId="3A622F27" w14:textId="28BCF66B" w:rsidR="00EB794E" w:rsidRPr="004F7F44" w:rsidRDefault="00EB794E" w:rsidP="00EB794E">
            <w:pPr>
              <w:spacing w:before="40" w:after="20"/>
              <w:jc w:val="center"/>
              <w:rPr>
                <w:rFonts w:cs="Arial"/>
                <w:sz w:val="18"/>
                <w:szCs w:val="18"/>
              </w:rPr>
            </w:pPr>
            <w:r>
              <w:rPr>
                <w:rFonts w:cs="Arial"/>
                <w:sz w:val="18"/>
                <w:szCs w:val="18"/>
              </w:rPr>
              <w:t>1.117</w:t>
            </w:r>
          </w:p>
        </w:tc>
        <w:tc>
          <w:tcPr>
            <w:tcW w:w="851" w:type="dxa"/>
            <w:tcBorders>
              <w:top w:val="nil"/>
              <w:left w:val="nil"/>
              <w:bottom w:val="nil"/>
              <w:right w:val="nil"/>
            </w:tcBorders>
            <w:shd w:val="clear" w:color="auto" w:fill="auto"/>
            <w:vAlign w:val="bottom"/>
          </w:tcPr>
          <w:p w14:paraId="63B7C8FA" w14:textId="744636D1" w:rsidR="00EB794E" w:rsidRPr="004F7F44" w:rsidRDefault="00EB794E" w:rsidP="00EB794E">
            <w:pPr>
              <w:spacing w:before="40" w:after="20"/>
              <w:jc w:val="center"/>
              <w:rPr>
                <w:rFonts w:cs="Arial"/>
                <w:sz w:val="18"/>
                <w:szCs w:val="18"/>
              </w:rPr>
            </w:pPr>
            <w:r>
              <w:rPr>
                <w:rFonts w:cs="Arial"/>
                <w:sz w:val="18"/>
                <w:szCs w:val="18"/>
              </w:rPr>
              <w:t>1.082</w:t>
            </w:r>
          </w:p>
        </w:tc>
      </w:tr>
      <w:tr w:rsidR="00EB794E" w:rsidRPr="00EB794E" w14:paraId="643EA4BB" w14:textId="77777777" w:rsidTr="00401057">
        <w:trPr>
          <w:trHeight w:val="20"/>
        </w:trPr>
        <w:tc>
          <w:tcPr>
            <w:tcW w:w="2268" w:type="dxa"/>
            <w:tcBorders>
              <w:top w:val="nil"/>
              <w:left w:val="nil"/>
              <w:bottom w:val="nil"/>
              <w:right w:val="single" w:sz="18" w:space="0" w:color="C00000"/>
            </w:tcBorders>
            <w:shd w:val="clear" w:color="auto" w:fill="auto"/>
            <w:vAlign w:val="center"/>
          </w:tcPr>
          <w:p w14:paraId="28A2A1A7" w14:textId="77777777" w:rsidR="00EB794E" w:rsidRPr="00F75B25" w:rsidRDefault="00EB794E" w:rsidP="00EB794E">
            <w:pPr>
              <w:spacing w:before="40" w:after="40"/>
              <w:rPr>
                <w:rFonts w:cs="Arial"/>
                <w:sz w:val="18"/>
                <w:szCs w:val="18"/>
              </w:rPr>
            </w:pPr>
            <w:r w:rsidRPr="00F75B25">
              <w:rPr>
                <w:rFonts w:cs="Arial"/>
                <w:sz w:val="18"/>
                <w:szCs w:val="18"/>
              </w:rPr>
              <w:t>Bayside C</w:t>
            </w:r>
          </w:p>
        </w:tc>
        <w:tc>
          <w:tcPr>
            <w:tcW w:w="851" w:type="dxa"/>
            <w:tcBorders>
              <w:top w:val="nil"/>
              <w:left w:val="single" w:sz="18" w:space="0" w:color="C00000"/>
              <w:bottom w:val="nil"/>
              <w:right w:val="nil"/>
            </w:tcBorders>
            <w:shd w:val="clear" w:color="auto" w:fill="auto"/>
            <w:vAlign w:val="bottom"/>
          </w:tcPr>
          <w:p w14:paraId="02203F64" w14:textId="44B1E8DC" w:rsidR="00EB794E" w:rsidRPr="004F7F44" w:rsidRDefault="00EB794E" w:rsidP="00EB794E">
            <w:pPr>
              <w:spacing w:before="40" w:after="20"/>
              <w:jc w:val="center"/>
              <w:rPr>
                <w:rFonts w:cs="Arial"/>
                <w:sz w:val="18"/>
                <w:szCs w:val="18"/>
              </w:rPr>
            </w:pPr>
            <w:r>
              <w:rPr>
                <w:rFonts w:cs="Arial"/>
                <w:sz w:val="18"/>
                <w:szCs w:val="18"/>
              </w:rPr>
              <w:t>0.917</w:t>
            </w:r>
          </w:p>
        </w:tc>
        <w:tc>
          <w:tcPr>
            <w:tcW w:w="851" w:type="dxa"/>
            <w:tcBorders>
              <w:top w:val="nil"/>
              <w:left w:val="nil"/>
              <w:bottom w:val="nil"/>
              <w:right w:val="nil"/>
            </w:tcBorders>
            <w:shd w:val="clear" w:color="auto" w:fill="auto"/>
            <w:vAlign w:val="bottom"/>
          </w:tcPr>
          <w:p w14:paraId="2A2C89E4" w14:textId="783F205A" w:rsidR="00EB794E" w:rsidRPr="004F7F44" w:rsidRDefault="00EB794E" w:rsidP="00EB794E">
            <w:pPr>
              <w:spacing w:before="40" w:after="20"/>
              <w:jc w:val="center"/>
              <w:rPr>
                <w:rFonts w:cs="Arial"/>
                <w:sz w:val="18"/>
                <w:szCs w:val="18"/>
              </w:rPr>
            </w:pPr>
            <w:r>
              <w:rPr>
                <w:rFonts w:cs="Arial"/>
                <w:sz w:val="18"/>
                <w:szCs w:val="18"/>
              </w:rPr>
              <w:t>0.841</w:t>
            </w:r>
          </w:p>
        </w:tc>
        <w:tc>
          <w:tcPr>
            <w:tcW w:w="851" w:type="dxa"/>
            <w:tcBorders>
              <w:top w:val="nil"/>
              <w:left w:val="nil"/>
              <w:bottom w:val="nil"/>
              <w:right w:val="nil"/>
            </w:tcBorders>
            <w:shd w:val="clear" w:color="auto" w:fill="auto"/>
            <w:vAlign w:val="bottom"/>
          </w:tcPr>
          <w:p w14:paraId="09B2A9E7" w14:textId="28C91422" w:rsidR="00EB794E" w:rsidRPr="004F7F44" w:rsidRDefault="00EB794E" w:rsidP="00EB794E">
            <w:pPr>
              <w:spacing w:before="40" w:after="20"/>
              <w:jc w:val="center"/>
              <w:rPr>
                <w:rFonts w:cs="Arial"/>
                <w:sz w:val="18"/>
                <w:szCs w:val="18"/>
              </w:rPr>
            </w:pPr>
            <w:r>
              <w:rPr>
                <w:rFonts w:cs="Arial"/>
                <w:sz w:val="18"/>
                <w:szCs w:val="18"/>
              </w:rPr>
              <w:t>0.797</w:t>
            </w:r>
          </w:p>
        </w:tc>
        <w:tc>
          <w:tcPr>
            <w:tcW w:w="851" w:type="dxa"/>
            <w:tcBorders>
              <w:top w:val="nil"/>
              <w:left w:val="nil"/>
              <w:bottom w:val="nil"/>
              <w:right w:val="nil"/>
            </w:tcBorders>
            <w:shd w:val="clear" w:color="auto" w:fill="auto"/>
            <w:vAlign w:val="bottom"/>
          </w:tcPr>
          <w:p w14:paraId="262CC4A2" w14:textId="45162482" w:rsidR="00EB794E" w:rsidRPr="004F7F44" w:rsidRDefault="00EB794E" w:rsidP="00EB794E">
            <w:pPr>
              <w:spacing w:before="40" w:after="20"/>
              <w:jc w:val="center"/>
              <w:rPr>
                <w:rFonts w:cs="Arial"/>
                <w:sz w:val="18"/>
                <w:szCs w:val="18"/>
              </w:rPr>
            </w:pPr>
            <w:r>
              <w:rPr>
                <w:rFonts w:cs="Arial"/>
                <w:sz w:val="18"/>
                <w:szCs w:val="18"/>
              </w:rPr>
              <w:t>0.923</w:t>
            </w:r>
          </w:p>
        </w:tc>
        <w:tc>
          <w:tcPr>
            <w:tcW w:w="851" w:type="dxa"/>
            <w:tcBorders>
              <w:top w:val="nil"/>
              <w:left w:val="nil"/>
              <w:bottom w:val="nil"/>
              <w:right w:val="nil"/>
            </w:tcBorders>
            <w:shd w:val="clear" w:color="auto" w:fill="auto"/>
            <w:vAlign w:val="bottom"/>
          </w:tcPr>
          <w:p w14:paraId="1E8039CB" w14:textId="7D8365FD" w:rsidR="00EB794E" w:rsidRPr="004F7F44" w:rsidRDefault="00EB794E" w:rsidP="00EB794E">
            <w:pPr>
              <w:spacing w:before="40" w:after="20"/>
              <w:jc w:val="center"/>
              <w:rPr>
                <w:rFonts w:cs="Arial"/>
                <w:sz w:val="18"/>
                <w:szCs w:val="18"/>
              </w:rPr>
            </w:pPr>
            <w:r>
              <w:rPr>
                <w:rFonts w:cs="Arial"/>
                <w:sz w:val="18"/>
                <w:szCs w:val="18"/>
              </w:rPr>
              <w:t>0.950</w:t>
            </w:r>
          </w:p>
        </w:tc>
        <w:tc>
          <w:tcPr>
            <w:tcW w:w="851" w:type="dxa"/>
            <w:tcBorders>
              <w:top w:val="nil"/>
              <w:left w:val="nil"/>
              <w:bottom w:val="nil"/>
              <w:right w:val="nil"/>
            </w:tcBorders>
            <w:shd w:val="clear" w:color="auto" w:fill="auto"/>
            <w:vAlign w:val="bottom"/>
          </w:tcPr>
          <w:p w14:paraId="3835EA67" w14:textId="34ECA827" w:rsidR="00EB794E" w:rsidRPr="004F7F44" w:rsidRDefault="00EB794E" w:rsidP="00EB794E">
            <w:pPr>
              <w:spacing w:before="40" w:after="20"/>
              <w:jc w:val="center"/>
              <w:rPr>
                <w:rFonts w:cs="Arial"/>
                <w:sz w:val="18"/>
                <w:szCs w:val="18"/>
              </w:rPr>
            </w:pPr>
            <w:r>
              <w:rPr>
                <w:rFonts w:cs="Arial"/>
                <w:sz w:val="18"/>
                <w:szCs w:val="18"/>
              </w:rPr>
              <w:t>0.940</w:t>
            </w:r>
          </w:p>
        </w:tc>
        <w:tc>
          <w:tcPr>
            <w:tcW w:w="851" w:type="dxa"/>
            <w:tcBorders>
              <w:top w:val="nil"/>
              <w:left w:val="nil"/>
              <w:bottom w:val="nil"/>
              <w:right w:val="nil"/>
            </w:tcBorders>
            <w:shd w:val="clear" w:color="auto" w:fill="auto"/>
            <w:vAlign w:val="bottom"/>
          </w:tcPr>
          <w:p w14:paraId="076E3A1A" w14:textId="75FBA2C7" w:rsidR="00EB794E" w:rsidRPr="004F7F44" w:rsidRDefault="00EB794E" w:rsidP="00EB794E">
            <w:pPr>
              <w:spacing w:before="40" w:after="20"/>
              <w:jc w:val="center"/>
              <w:rPr>
                <w:rFonts w:cs="Arial"/>
                <w:sz w:val="18"/>
                <w:szCs w:val="18"/>
              </w:rPr>
            </w:pPr>
            <w:r>
              <w:rPr>
                <w:rFonts w:cs="Arial"/>
                <w:sz w:val="18"/>
                <w:szCs w:val="18"/>
              </w:rPr>
              <w:t>0.906</w:t>
            </w:r>
          </w:p>
        </w:tc>
        <w:tc>
          <w:tcPr>
            <w:tcW w:w="851" w:type="dxa"/>
            <w:tcBorders>
              <w:top w:val="nil"/>
              <w:left w:val="nil"/>
              <w:bottom w:val="nil"/>
              <w:right w:val="nil"/>
            </w:tcBorders>
            <w:shd w:val="clear" w:color="auto" w:fill="auto"/>
            <w:vAlign w:val="bottom"/>
          </w:tcPr>
          <w:p w14:paraId="2AB7B244" w14:textId="51A0987D" w:rsidR="00EB794E" w:rsidRPr="004F7F44" w:rsidRDefault="00EB794E" w:rsidP="00EB794E">
            <w:pPr>
              <w:spacing w:before="40" w:after="20"/>
              <w:jc w:val="center"/>
              <w:rPr>
                <w:rFonts w:cs="Arial"/>
                <w:sz w:val="18"/>
                <w:szCs w:val="18"/>
              </w:rPr>
            </w:pPr>
            <w:r>
              <w:rPr>
                <w:rFonts w:cs="Arial"/>
                <w:sz w:val="18"/>
                <w:szCs w:val="18"/>
              </w:rPr>
              <w:t>0.978</w:t>
            </w:r>
          </w:p>
        </w:tc>
      </w:tr>
      <w:tr w:rsidR="00EB794E" w:rsidRPr="00EB794E" w14:paraId="3FF0EC8D" w14:textId="77777777" w:rsidTr="00401057">
        <w:trPr>
          <w:trHeight w:val="20"/>
        </w:trPr>
        <w:tc>
          <w:tcPr>
            <w:tcW w:w="2268" w:type="dxa"/>
            <w:tcBorders>
              <w:top w:val="nil"/>
              <w:left w:val="nil"/>
              <w:bottom w:val="nil"/>
              <w:right w:val="single" w:sz="18" w:space="0" w:color="C00000"/>
            </w:tcBorders>
            <w:shd w:val="clear" w:color="auto" w:fill="auto"/>
            <w:vAlign w:val="center"/>
          </w:tcPr>
          <w:p w14:paraId="52428574" w14:textId="77777777" w:rsidR="00EB794E" w:rsidRPr="00F75B25" w:rsidRDefault="00EB794E" w:rsidP="00EB794E">
            <w:pPr>
              <w:spacing w:before="40" w:after="40"/>
              <w:rPr>
                <w:rFonts w:cs="Arial"/>
                <w:sz w:val="18"/>
                <w:szCs w:val="18"/>
              </w:rPr>
            </w:pPr>
            <w:r w:rsidRPr="00F75B25">
              <w:rPr>
                <w:rFonts w:cs="Arial"/>
                <w:sz w:val="18"/>
                <w:szCs w:val="18"/>
              </w:rPr>
              <w:t>Benalla RC</w:t>
            </w:r>
          </w:p>
        </w:tc>
        <w:tc>
          <w:tcPr>
            <w:tcW w:w="851" w:type="dxa"/>
            <w:tcBorders>
              <w:top w:val="nil"/>
              <w:left w:val="single" w:sz="18" w:space="0" w:color="C00000"/>
              <w:bottom w:val="nil"/>
              <w:right w:val="nil"/>
            </w:tcBorders>
            <w:shd w:val="clear" w:color="auto" w:fill="auto"/>
            <w:vAlign w:val="bottom"/>
          </w:tcPr>
          <w:p w14:paraId="5D06A614" w14:textId="1906D857" w:rsidR="00EB794E" w:rsidRPr="004F7F44" w:rsidRDefault="00EB794E" w:rsidP="00EB794E">
            <w:pPr>
              <w:spacing w:before="40" w:after="20"/>
              <w:jc w:val="center"/>
              <w:rPr>
                <w:rFonts w:cs="Arial"/>
                <w:sz w:val="18"/>
                <w:szCs w:val="18"/>
              </w:rPr>
            </w:pPr>
            <w:r>
              <w:rPr>
                <w:rFonts w:cs="Arial"/>
                <w:sz w:val="18"/>
                <w:szCs w:val="18"/>
              </w:rPr>
              <w:t>1.056</w:t>
            </w:r>
          </w:p>
        </w:tc>
        <w:tc>
          <w:tcPr>
            <w:tcW w:w="851" w:type="dxa"/>
            <w:tcBorders>
              <w:top w:val="nil"/>
              <w:left w:val="nil"/>
              <w:bottom w:val="nil"/>
              <w:right w:val="nil"/>
            </w:tcBorders>
            <w:shd w:val="clear" w:color="auto" w:fill="auto"/>
            <w:vAlign w:val="bottom"/>
          </w:tcPr>
          <w:p w14:paraId="631E3F88" w14:textId="36A64EC8" w:rsidR="00EB794E" w:rsidRPr="004F7F44" w:rsidRDefault="00EB794E" w:rsidP="00EB794E">
            <w:pPr>
              <w:spacing w:before="40" w:after="20"/>
              <w:jc w:val="center"/>
              <w:rPr>
                <w:rFonts w:cs="Arial"/>
                <w:sz w:val="18"/>
                <w:szCs w:val="18"/>
              </w:rPr>
            </w:pPr>
            <w:r>
              <w:rPr>
                <w:rFonts w:cs="Arial"/>
                <w:sz w:val="18"/>
                <w:szCs w:val="18"/>
              </w:rPr>
              <w:t>0.954</w:t>
            </w:r>
          </w:p>
        </w:tc>
        <w:tc>
          <w:tcPr>
            <w:tcW w:w="851" w:type="dxa"/>
            <w:tcBorders>
              <w:top w:val="nil"/>
              <w:left w:val="nil"/>
              <w:bottom w:val="nil"/>
              <w:right w:val="nil"/>
            </w:tcBorders>
            <w:shd w:val="clear" w:color="auto" w:fill="auto"/>
            <w:vAlign w:val="bottom"/>
          </w:tcPr>
          <w:p w14:paraId="1A781E53" w14:textId="25292BF2" w:rsidR="00EB794E" w:rsidRPr="004F7F44" w:rsidRDefault="00EB794E" w:rsidP="00EB794E">
            <w:pPr>
              <w:spacing w:before="40" w:after="20"/>
              <w:jc w:val="center"/>
              <w:rPr>
                <w:rFonts w:cs="Arial"/>
                <w:sz w:val="18"/>
                <w:szCs w:val="18"/>
              </w:rPr>
            </w:pPr>
            <w:r>
              <w:rPr>
                <w:rFonts w:cs="Arial"/>
                <w:sz w:val="18"/>
                <w:szCs w:val="18"/>
              </w:rPr>
              <w:t>1.032</w:t>
            </w:r>
          </w:p>
        </w:tc>
        <w:tc>
          <w:tcPr>
            <w:tcW w:w="851" w:type="dxa"/>
            <w:tcBorders>
              <w:top w:val="nil"/>
              <w:left w:val="nil"/>
              <w:bottom w:val="nil"/>
              <w:right w:val="nil"/>
            </w:tcBorders>
            <w:shd w:val="clear" w:color="auto" w:fill="auto"/>
            <w:vAlign w:val="bottom"/>
          </w:tcPr>
          <w:p w14:paraId="0D30086F" w14:textId="37879BDC" w:rsidR="00EB794E" w:rsidRPr="004F7F44" w:rsidRDefault="00EB794E" w:rsidP="00EB794E">
            <w:pPr>
              <w:spacing w:before="40" w:after="20"/>
              <w:jc w:val="center"/>
              <w:rPr>
                <w:rFonts w:cs="Arial"/>
                <w:sz w:val="18"/>
                <w:szCs w:val="18"/>
              </w:rPr>
            </w:pPr>
            <w:r>
              <w:rPr>
                <w:rFonts w:cs="Arial"/>
                <w:sz w:val="18"/>
                <w:szCs w:val="18"/>
              </w:rPr>
              <w:t>0.966</w:t>
            </w:r>
          </w:p>
        </w:tc>
        <w:tc>
          <w:tcPr>
            <w:tcW w:w="851" w:type="dxa"/>
            <w:tcBorders>
              <w:top w:val="nil"/>
              <w:left w:val="nil"/>
              <w:bottom w:val="nil"/>
              <w:right w:val="nil"/>
            </w:tcBorders>
            <w:shd w:val="clear" w:color="auto" w:fill="auto"/>
            <w:vAlign w:val="bottom"/>
          </w:tcPr>
          <w:p w14:paraId="06C0393C" w14:textId="6873228F" w:rsidR="00EB794E" w:rsidRPr="004F7F44" w:rsidRDefault="00EB794E" w:rsidP="00EB794E">
            <w:pPr>
              <w:spacing w:before="40" w:after="20"/>
              <w:jc w:val="center"/>
              <w:rPr>
                <w:rFonts w:cs="Arial"/>
                <w:sz w:val="18"/>
                <w:szCs w:val="18"/>
              </w:rPr>
            </w:pPr>
            <w:r>
              <w:rPr>
                <w:rFonts w:cs="Arial"/>
                <w:sz w:val="18"/>
                <w:szCs w:val="18"/>
              </w:rPr>
              <w:t>1.073</w:t>
            </w:r>
          </w:p>
        </w:tc>
        <w:tc>
          <w:tcPr>
            <w:tcW w:w="851" w:type="dxa"/>
            <w:tcBorders>
              <w:top w:val="nil"/>
              <w:left w:val="nil"/>
              <w:bottom w:val="nil"/>
              <w:right w:val="nil"/>
            </w:tcBorders>
            <w:shd w:val="clear" w:color="auto" w:fill="auto"/>
            <w:vAlign w:val="bottom"/>
          </w:tcPr>
          <w:p w14:paraId="17605B09" w14:textId="2401A769" w:rsidR="00EB794E" w:rsidRPr="004F7F44" w:rsidRDefault="00EB794E" w:rsidP="00EB794E">
            <w:pPr>
              <w:spacing w:before="40" w:after="20"/>
              <w:jc w:val="center"/>
              <w:rPr>
                <w:rFonts w:cs="Arial"/>
                <w:sz w:val="18"/>
                <w:szCs w:val="18"/>
              </w:rPr>
            </w:pPr>
            <w:r>
              <w:rPr>
                <w:rFonts w:cs="Arial"/>
                <w:sz w:val="18"/>
                <w:szCs w:val="18"/>
              </w:rPr>
              <w:t>0.972</w:t>
            </w:r>
          </w:p>
        </w:tc>
        <w:tc>
          <w:tcPr>
            <w:tcW w:w="851" w:type="dxa"/>
            <w:tcBorders>
              <w:top w:val="nil"/>
              <w:left w:val="nil"/>
              <w:bottom w:val="nil"/>
              <w:right w:val="nil"/>
            </w:tcBorders>
            <w:shd w:val="clear" w:color="auto" w:fill="auto"/>
            <w:vAlign w:val="bottom"/>
          </w:tcPr>
          <w:p w14:paraId="66913080" w14:textId="6E802A5A" w:rsidR="00EB794E" w:rsidRPr="004F7F44" w:rsidRDefault="00EB794E" w:rsidP="00EB794E">
            <w:pPr>
              <w:spacing w:before="40" w:after="20"/>
              <w:jc w:val="center"/>
              <w:rPr>
                <w:rFonts w:cs="Arial"/>
                <w:sz w:val="18"/>
                <w:szCs w:val="18"/>
              </w:rPr>
            </w:pPr>
            <w:r>
              <w:rPr>
                <w:rFonts w:cs="Arial"/>
                <w:sz w:val="18"/>
                <w:szCs w:val="18"/>
              </w:rPr>
              <w:t>1.282</w:t>
            </w:r>
          </w:p>
        </w:tc>
        <w:tc>
          <w:tcPr>
            <w:tcW w:w="851" w:type="dxa"/>
            <w:tcBorders>
              <w:top w:val="nil"/>
              <w:left w:val="nil"/>
              <w:bottom w:val="nil"/>
              <w:right w:val="nil"/>
            </w:tcBorders>
            <w:shd w:val="clear" w:color="auto" w:fill="auto"/>
            <w:vAlign w:val="bottom"/>
          </w:tcPr>
          <w:p w14:paraId="6AFE7C3C" w14:textId="45E5BC46" w:rsidR="00EB794E" w:rsidRPr="004F7F44" w:rsidRDefault="00EB794E" w:rsidP="00EB794E">
            <w:pPr>
              <w:spacing w:before="40" w:after="20"/>
              <w:jc w:val="center"/>
              <w:rPr>
                <w:rFonts w:cs="Arial"/>
                <w:sz w:val="18"/>
                <w:szCs w:val="18"/>
              </w:rPr>
            </w:pPr>
            <w:r>
              <w:rPr>
                <w:rFonts w:cs="Arial"/>
                <w:sz w:val="18"/>
                <w:szCs w:val="18"/>
              </w:rPr>
              <w:t>1.109</w:t>
            </w:r>
          </w:p>
        </w:tc>
      </w:tr>
      <w:tr w:rsidR="00EB794E" w:rsidRPr="00EB794E" w14:paraId="6CE25A5F" w14:textId="77777777" w:rsidTr="00401057">
        <w:trPr>
          <w:trHeight w:val="20"/>
        </w:trPr>
        <w:tc>
          <w:tcPr>
            <w:tcW w:w="2268" w:type="dxa"/>
            <w:tcBorders>
              <w:top w:val="nil"/>
              <w:left w:val="nil"/>
              <w:bottom w:val="nil"/>
              <w:right w:val="single" w:sz="18" w:space="0" w:color="C00000"/>
            </w:tcBorders>
            <w:shd w:val="clear" w:color="auto" w:fill="auto"/>
            <w:vAlign w:val="center"/>
          </w:tcPr>
          <w:p w14:paraId="18AFC6A6" w14:textId="77777777" w:rsidR="00EB794E" w:rsidRPr="00F75B25" w:rsidRDefault="00EB794E" w:rsidP="00EB794E">
            <w:pPr>
              <w:spacing w:before="40" w:after="40"/>
              <w:rPr>
                <w:rFonts w:cs="Arial"/>
                <w:sz w:val="18"/>
                <w:szCs w:val="18"/>
              </w:rPr>
            </w:pPr>
            <w:r w:rsidRPr="00F75B25">
              <w:rPr>
                <w:rFonts w:cs="Arial"/>
                <w:sz w:val="18"/>
                <w:szCs w:val="18"/>
              </w:rPr>
              <w:t>Boroondara C</w:t>
            </w:r>
          </w:p>
        </w:tc>
        <w:tc>
          <w:tcPr>
            <w:tcW w:w="851" w:type="dxa"/>
            <w:tcBorders>
              <w:top w:val="nil"/>
              <w:left w:val="single" w:sz="18" w:space="0" w:color="C00000"/>
              <w:bottom w:val="nil"/>
              <w:right w:val="nil"/>
            </w:tcBorders>
            <w:shd w:val="clear" w:color="auto" w:fill="auto"/>
            <w:vAlign w:val="bottom"/>
          </w:tcPr>
          <w:p w14:paraId="2A649796" w14:textId="1974B3C1" w:rsidR="00EB794E" w:rsidRPr="004F7F44" w:rsidRDefault="00EB794E" w:rsidP="00EB794E">
            <w:pPr>
              <w:spacing w:before="40" w:after="20"/>
              <w:jc w:val="center"/>
              <w:rPr>
                <w:rFonts w:cs="Arial"/>
                <w:sz w:val="18"/>
                <w:szCs w:val="18"/>
              </w:rPr>
            </w:pPr>
            <w:r>
              <w:rPr>
                <w:rFonts w:cs="Arial"/>
                <w:sz w:val="18"/>
                <w:szCs w:val="18"/>
              </w:rPr>
              <w:t>0.923</w:t>
            </w:r>
          </w:p>
        </w:tc>
        <w:tc>
          <w:tcPr>
            <w:tcW w:w="851" w:type="dxa"/>
            <w:tcBorders>
              <w:top w:val="nil"/>
              <w:left w:val="nil"/>
              <w:bottom w:val="nil"/>
              <w:right w:val="nil"/>
            </w:tcBorders>
            <w:shd w:val="clear" w:color="auto" w:fill="auto"/>
            <w:vAlign w:val="bottom"/>
          </w:tcPr>
          <w:p w14:paraId="701821B1" w14:textId="2D20C34A" w:rsidR="00EB794E" w:rsidRPr="004F7F44" w:rsidRDefault="00EB794E" w:rsidP="00EB794E">
            <w:pPr>
              <w:spacing w:before="40" w:after="20"/>
              <w:jc w:val="center"/>
              <w:rPr>
                <w:rFonts w:cs="Arial"/>
                <w:sz w:val="18"/>
                <w:szCs w:val="18"/>
              </w:rPr>
            </w:pPr>
            <w:r>
              <w:rPr>
                <w:rFonts w:cs="Arial"/>
                <w:sz w:val="18"/>
                <w:szCs w:val="18"/>
              </w:rPr>
              <w:t>0.826</w:t>
            </w:r>
          </w:p>
        </w:tc>
        <w:tc>
          <w:tcPr>
            <w:tcW w:w="851" w:type="dxa"/>
            <w:tcBorders>
              <w:top w:val="nil"/>
              <w:left w:val="nil"/>
              <w:bottom w:val="nil"/>
              <w:right w:val="nil"/>
            </w:tcBorders>
            <w:shd w:val="clear" w:color="auto" w:fill="auto"/>
            <w:vAlign w:val="bottom"/>
          </w:tcPr>
          <w:p w14:paraId="68D17916" w14:textId="5CF0AEFE" w:rsidR="00EB794E" w:rsidRPr="004F7F44" w:rsidRDefault="00EB794E" w:rsidP="00EB794E">
            <w:pPr>
              <w:spacing w:before="40" w:after="20"/>
              <w:jc w:val="center"/>
              <w:rPr>
                <w:rFonts w:cs="Arial"/>
                <w:sz w:val="18"/>
                <w:szCs w:val="18"/>
              </w:rPr>
            </w:pPr>
            <w:r>
              <w:rPr>
                <w:rFonts w:cs="Arial"/>
                <w:sz w:val="18"/>
                <w:szCs w:val="18"/>
              </w:rPr>
              <w:t>0.813</w:t>
            </w:r>
          </w:p>
        </w:tc>
        <w:tc>
          <w:tcPr>
            <w:tcW w:w="851" w:type="dxa"/>
            <w:tcBorders>
              <w:top w:val="nil"/>
              <w:left w:val="nil"/>
              <w:bottom w:val="nil"/>
              <w:right w:val="nil"/>
            </w:tcBorders>
            <w:shd w:val="clear" w:color="auto" w:fill="auto"/>
            <w:vAlign w:val="bottom"/>
          </w:tcPr>
          <w:p w14:paraId="471F2F83" w14:textId="1876408F" w:rsidR="00EB794E" w:rsidRPr="004F7F44" w:rsidRDefault="00EB794E" w:rsidP="00EB794E">
            <w:pPr>
              <w:spacing w:before="40" w:after="20"/>
              <w:jc w:val="center"/>
              <w:rPr>
                <w:rFonts w:cs="Arial"/>
                <w:sz w:val="18"/>
                <w:szCs w:val="18"/>
              </w:rPr>
            </w:pPr>
            <w:r>
              <w:rPr>
                <w:rFonts w:cs="Arial"/>
                <w:sz w:val="18"/>
                <w:szCs w:val="18"/>
              </w:rPr>
              <w:t>1.044</w:t>
            </w:r>
          </w:p>
        </w:tc>
        <w:tc>
          <w:tcPr>
            <w:tcW w:w="851" w:type="dxa"/>
            <w:tcBorders>
              <w:top w:val="nil"/>
              <w:left w:val="nil"/>
              <w:bottom w:val="nil"/>
              <w:right w:val="nil"/>
            </w:tcBorders>
            <w:shd w:val="clear" w:color="auto" w:fill="auto"/>
            <w:vAlign w:val="bottom"/>
          </w:tcPr>
          <w:p w14:paraId="126E8B5C" w14:textId="0B977236" w:rsidR="00EB794E" w:rsidRPr="004F7F44" w:rsidRDefault="00EB794E" w:rsidP="00EB794E">
            <w:pPr>
              <w:spacing w:before="40" w:after="20"/>
              <w:jc w:val="center"/>
              <w:rPr>
                <w:rFonts w:cs="Arial"/>
                <w:sz w:val="18"/>
                <w:szCs w:val="18"/>
              </w:rPr>
            </w:pPr>
            <w:r>
              <w:rPr>
                <w:rFonts w:cs="Arial"/>
                <w:sz w:val="18"/>
                <w:szCs w:val="18"/>
              </w:rPr>
              <w:t>0.933</w:t>
            </w:r>
          </w:p>
        </w:tc>
        <w:tc>
          <w:tcPr>
            <w:tcW w:w="851" w:type="dxa"/>
            <w:tcBorders>
              <w:top w:val="nil"/>
              <w:left w:val="nil"/>
              <w:bottom w:val="nil"/>
              <w:right w:val="nil"/>
            </w:tcBorders>
            <w:shd w:val="clear" w:color="auto" w:fill="auto"/>
            <w:vAlign w:val="bottom"/>
          </w:tcPr>
          <w:p w14:paraId="35E508F0" w14:textId="4C05474D" w:rsidR="00EB794E" w:rsidRPr="004F7F44" w:rsidRDefault="00EB794E" w:rsidP="00EB794E">
            <w:pPr>
              <w:spacing w:before="40" w:after="20"/>
              <w:jc w:val="center"/>
              <w:rPr>
                <w:rFonts w:cs="Arial"/>
                <w:sz w:val="18"/>
                <w:szCs w:val="18"/>
              </w:rPr>
            </w:pPr>
            <w:r>
              <w:rPr>
                <w:rFonts w:cs="Arial"/>
                <w:sz w:val="18"/>
                <w:szCs w:val="18"/>
              </w:rPr>
              <w:t>1.014</w:t>
            </w:r>
          </w:p>
        </w:tc>
        <w:tc>
          <w:tcPr>
            <w:tcW w:w="851" w:type="dxa"/>
            <w:tcBorders>
              <w:top w:val="nil"/>
              <w:left w:val="nil"/>
              <w:bottom w:val="nil"/>
              <w:right w:val="nil"/>
            </w:tcBorders>
            <w:shd w:val="clear" w:color="auto" w:fill="auto"/>
            <w:vAlign w:val="bottom"/>
          </w:tcPr>
          <w:p w14:paraId="2E94A1BA" w14:textId="018D2BF8" w:rsidR="00EB794E" w:rsidRPr="004F7F44" w:rsidRDefault="00EB794E" w:rsidP="00EB794E">
            <w:pPr>
              <w:spacing w:before="40" w:after="20"/>
              <w:jc w:val="center"/>
              <w:rPr>
                <w:rFonts w:cs="Arial"/>
                <w:sz w:val="18"/>
                <w:szCs w:val="18"/>
              </w:rPr>
            </w:pPr>
            <w:r>
              <w:rPr>
                <w:rFonts w:cs="Arial"/>
                <w:sz w:val="18"/>
                <w:szCs w:val="18"/>
              </w:rPr>
              <w:t>0.895</w:t>
            </w:r>
          </w:p>
        </w:tc>
        <w:tc>
          <w:tcPr>
            <w:tcW w:w="851" w:type="dxa"/>
            <w:tcBorders>
              <w:top w:val="nil"/>
              <w:left w:val="nil"/>
              <w:bottom w:val="nil"/>
              <w:right w:val="nil"/>
            </w:tcBorders>
            <w:shd w:val="clear" w:color="auto" w:fill="auto"/>
            <w:vAlign w:val="bottom"/>
          </w:tcPr>
          <w:p w14:paraId="170D1B70" w14:textId="1FDC7827" w:rsidR="00EB794E" w:rsidRPr="004F7F44" w:rsidRDefault="00EB794E" w:rsidP="00EB794E">
            <w:pPr>
              <w:spacing w:before="40" w:after="20"/>
              <w:jc w:val="center"/>
              <w:rPr>
                <w:rFonts w:cs="Arial"/>
                <w:sz w:val="18"/>
                <w:szCs w:val="18"/>
              </w:rPr>
            </w:pPr>
            <w:r>
              <w:rPr>
                <w:rFonts w:cs="Arial"/>
                <w:sz w:val="18"/>
                <w:szCs w:val="18"/>
              </w:rPr>
              <w:t>1.010</w:t>
            </w:r>
          </w:p>
        </w:tc>
      </w:tr>
      <w:tr w:rsidR="00EB794E" w:rsidRPr="00EB794E" w14:paraId="27D1771C" w14:textId="77777777" w:rsidTr="00401057">
        <w:trPr>
          <w:trHeight w:val="20"/>
        </w:trPr>
        <w:tc>
          <w:tcPr>
            <w:tcW w:w="2268" w:type="dxa"/>
            <w:tcBorders>
              <w:top w:val="nil"/>
              <w:left w:val="nil"/>
              <w:bottom w:val="nil"/>
              <w:right w:val="single" w:sz="18" w:space="0" w:color="C00000"/>
            </w:tcBorders>
            <w:shd w:val="clear" w:color="auto" w:fill="auto"/>
            <w:vAlign w:val="center"/>
          </w:tcPr>
          <w:p w14:paraId="42B1E1AD" w14:textId="77777777" w:rsidR="00EB794E" w:rsidRPr="00F75B25" w:rsidRDefault="00EB794E" w:rsidP="00EB794E">
            <w:pPr>
              <w:spacing w:before="40" w:after="40"/>
              <w:rPr>
                <w:rFonts w:cs="Arial"/>
                <w:sz w:val="18"/>
                <w:szCs w:val="18"/>
              </w:rPr>
            </w:pPr>
            <w:r w:rsidRPr="00F75B25">
              <w:rPr>
                <w:rFonts w:cs="Arial"/>
                <w:sz w:val="18"/>
                <w:szCs w:val="18"/>
              </w:rPr>
              <w:t>Brimbank C</w:t>
            </w:r>
          </w:p>
        </w:tc>
        <w:tc>
          <w:tcPr>
            <w:tcW w:w="851" w:type="dxa"/>
            <w:tcBorders>
              <w:top w:val="nil"/>
              <w:left w:val="single" w:sz="18" w:space="0" w:color="C00000"/>
              <w:bottom w:val="nil"/>
              <w:right w:val="nil"/>
            </w:tcBorders>
            <w:shd w:val="clear" w:color="auto" w:fill="auto"/>
            <w:vAlign w:val="bottom"/>
          </w:tcPr>
          <w:p w14:paraId="3D2B8ABB" w14:textId="67FA2657" w:rsidR="00EB794E" w:rsidRPr="004F7F44" w:rsidRDefault="00EB794E" w:rsidP="00EB794E">
            <w:pPr>
              <w:spacing w:before="40" w:after="20"/>
              <w:jc w:val="center"/>
              <w:rPr>
                <w:rFonts w:cs="Arial"/>
                <w:sz w:val="18"/>
                <w:szCs w:val="18"/>
              </w:rPr>
            </w:pPr>
            <w:r>
              <w:rPr>
                <w:rFonts w:cs="Arial"/>
                <w:sz w:val="18"/>
                <w:szCs w:val="18"/>
              </w:rPr>
              <w:t>1.044</w:t>
            </w:r>
          </w:p>
        </w:tc>
        <w:tc>
          <w:tcPr>
            <w:tcW w:w="851" w:type="dxa"/>
            <w:tcBorders>
              <w:top w:val="nil"/>
              <w:left w:val="nil"/>
              <w:bottom w:val="nil"/>
              <w:right w:val="nil"/>
            </w:tcBorders>
            <w:shd w:val="clear" w:color="auto" w:fill="auto"/>
            <w:vAlign w:val="bottom"/>
          </w:tcPr>
          <w:p w14:paraId="4A75FC74" w14:textId="029DC977" w:rsidR="00EB794E" w:rsidRPr="004F7F44" w:rsidRDefault="00EB794E" w:rsidP="00EB794E">
            <w:pPr>
              <w:spacing w:before="40" w:after="20"/>
              <w:jc w:val="center"/>
              <w:rPr>
                <w:rFonts w:cs="Arial"/>
                <w:sz w:val="18"/>
                <w:szCs w:val="18"/>
              </w:rPr>
            </w:pPr>
            <w:r>
              <w:rPr>
                <w:rFonts w:cs="Arial"/>
                <w:sz w:val="18"/>
                <w:szCs w:val="18"/>
              </w:rPr>
              <w:t>1.094</w:t>
            </w:r>
          </w:p>
        </w:tc>
        <w:tc>
          <w:tcPr>
            <w:tcW w:w="851" w:type="dxa"/>
            <w:tcBorders>
              <w:top w:val="nil"/>
              <w:left w:val="nil"/>
              <w:bottom w:val="nil"/>
              <w:right w:val="nil"/>
            </w:tcBorders>
            <w:shd w:val="clear" w:color="auto" w:fill="auto"/>
            <w:vAlign w:val="bottom"/>
          </w:tcPr>
          <w:p w14:paraId="2B62C3C9" w14:textId="7A467A99" w:rsidR="00EB794E" w:rsidRPr="004F7F44" w:rsidRDefault="00EB794E" w:rsidP="00EB794E">
            <w:pPr>
              <w:spacing w:before="40" w:after="20"/>
              <w:jc w:val="center"/>
              <w:rPr>
                <w:rFonts w:cs="Arial"/>
                <w:sz w:val="18"/>
                <w:szCs w:val="18"/>
              </w:rPr>
            </w:pPr>
            <w:r>
              <w:rPr>
                <w:rFonts w:cs="Arial"/>
                <w:sz w:val="18"/>
                <w:szCs w:val="18"/>
              </w:rPr>
              <w:t>1.163</w:t>
            </w:r>
          </w:p>
        </w:tc>
        <w:tc>
          <w:tcPr>
            <w:tcW w:w="851" w:type="dxa"/>
            <w:tcBorders>
              <w:top w:val="nil"/>
              <w:left w:val="nil"/>
              <w:bottom w:val="nil"/>
              <w:right w:val="nil"/>
            </w:tcBorders>
            <w:shd w:val="clear" w:color="auto" w:fill="auto"/>
            <w:vAlign w:val="bottom"/>
          </w:tcPr>
          <w:p w14:paraId="06FDC11A" w14:textId="7CDA2B67" w:rsidR="00EB794E" w:rsidRPr="004F7F44" w:rsidRDefault="00EB794E" w:rsidP="00EB794E">
            <w:pPr>
              <w:spacing w:before="40" w:after="20"/>
              <w:jc w:val="center"/>
              <w:rPr>
                <w:rFonts w:cs="Arial"/>
                <w:sz w:val="18"/>
                <w:szCs w:val="18"/>
              </w:rPr>
            </w:pPr>
            <w:r>
              <w:rPr>
                <w:rFonts w:cs="Arial"/>
                <w:sz w:val="18"/>
                <w:szCs w:val="18"/>
              </w:rPr>
              <w:t>0.926</w:t>
            </w:r>
          </w:p>
        </w:tc>
        <w:tc>
          <w:tcPr>
            <w:tcW w:w="851" w:type="dxa"/>
            <w:tcBorders>
              <w:top w:val="nil"/>
              <w:left w:val="nil"/>
              <w:bottom w:val="nil"/>
              <w:right w:val="nil"/>
            </w:tcBorders>
            <w:shd w:val="clear" w:color="auto" w:fill="auto"/>
            <w:vAlign w:val="bottom"/>
          </w:tcPr>
          <w:p w14:paraId="4FE5B612" w14:textId="58C00DDF" w:rsidR="00EB794E" w:rsidRPr="004F7F44" w:rsidRDefault="00EB794E" w:rsidP="00EB794E">
            <w:pPr>
              <w:spacing w:before="40" w:after="20"/>
              <w:jc w:val="center"/>
              <w:rPr>
                <w:rFonts w:cs="Arial"/>
                <w:sz w:val="18"/>
                <w:szCs w:val="18"/>
              </w:rPr>
            </w:pPr>
            <w:r>
              <w:rPr>
                <w:rFonts w:cs="Arial"/>
                <w:sz w:val="18"/>
                <w:szCs w:val="18"/>
              </w:rPr>
              <w:t>0.873</w:t>
            </w:r>
          </w:p>
        </w:tc>
        <w:tc>
          <w:tcPr>
            <w:tcW w:w="851" w:type="dxa"/>
            <w:tcBorders>
              <w:top w:val="nil"/>
              <w:left w:val="nil"/>
              <w:bottom w:val="nil"/>
              <w:right w:val="nil"/>
            </w:tcBorders>
            <w:shd w:val="clear" w:color="auto" w:fill="auto"/>
            <w:vAlign w:val="bottom"/>
          </w:tcPr>
          <w:p w14:paraId="3A86B026" w14:textId="5AE0FCCD" w:rsidR="00EB794E" w:rsidRPr="004F7F44" w:rsidRDefault="00EB794E" w:rsidP="00EB794E">
            <w:pPr>
              <w:spacing w:before="40" w:after="20"/>
              <w:jc w:val="center"/>
              <w:rPr>
                <w:rFonts w:cs="Arial"/>
                <w:sz w:val="18"/>
                <w:szCs w:val="18"/>
              </w:rPr>
            </w:pPr>
            <w:r>
              <w:rPr>
                <w:rFonts w:cs="Arial"/>
                <w:sz w:val="18"/>
                <w:szCs w:val="18"/>
              </w:rPr>
              <w:t>0.876</w:t>
            </w:r>
          </w:p>
        </w:tc>
        <w:tc>
          <w:tcPr>
            <w:tcW w:w="851" w:type="dxa"/>
            <w:tcBorders>
              <w:top w:val="nil"/>
              <w:left w:val="nil"/>
              <w:bottom w:val="nil"/>
              <w:right w:val="nil"/>
            </w:tcBorders>
            <w:shd w:val="clear" w:color="auto" w:fill="auto"/>
            <w:vAlign w:val="bottom"/>
          </w:tcPr>
          <w:p w14:paraId="5C2072F3" w14:textId="044F27AF" w:rsidR="00EB794E" w:rsidRPr="004F7F44" w:rsidRDefault="00EB794E" w:rsidP="00EB794E">
            <w:pPr>
              <w:spacing w:before="40" w:after="20"/>
              <w:jc w:val="center"/>
              <w:rPr>
                <w:rFonts w:cs="Arial"/>
                <w:sz w:val="18"/>
                <w:szCs w:val="18"/>
              </w:rPr>
            </w:pPr>
            <w:r>
              <w:rPr>
                <w:rFonts w:cs="Arial"/>
                <w:sz w:val="18"/>
                <w:szCs w:val="18"/>
              </w:rPr>
              <w:t>0.892</w:t>
            </w:r>
          </w:p>
        </w:tc>
        <w:tc>
          <w:tcPr>
            <w:tcW w:w="851" w:type="dxa"/>
            <w:tcBorders>
              <w:top w:val="nil"/>
              <w:left w:val="nil"/>
              <w:bottom w:val="nil"/>
              <w:right w:val="nil"/>
            </w:tcBorders>
            <w:shd w:val="clear" w:color="auto" w:fill="auto"/>
            <w:vAlign w:val="bottom"/>
          </w:tcPr>
          <w:p w14:paraId="63E6C99D" w14:textId="6BB20491" w:rsidR="00EB794E" w:rsidRPr="004F7F44" w:rsidRDefault="00EB794E" w:rsidP="00EB794E">
            <w:pPr>
              <w:spacing w:before="40" w:after="20"/>
              <w:jc w:val="center"/>
              <w:rPr>
                <w:rFonts w:cs="Arial"/>
                <w:sz w:val="18"/>
                <w:szCs w:val="18"/>
              </w:rPr>
            </w:pPr>
            <w:r>
              <w:rPr>
                <w:rFonts w:cs="Arial"/>
                <w:sz w:val="18"/>
                <w:szCs w:val="18"/>
              </w:rPr>
              <w:t>0.872</w:t>
            </w:r>
          </w:p>
        </w:tc>
      </w:tr>
      <w:tr w:rsidR="00EB794E" w:rsidRPr="00EB794E" w14:paraId="3EDFD960" w14:textId="77777777" w:rsidTr="00401057">
        <w:trPr>
          <w:trHeight w:val="20"/>
        </w:trPr>
        <w:tc>
          <w:tcPr>
            <w:tcW w:w="2268" w:type="dxa"/>
            <w:tcBorders>
              <w:top w:val="nil"/>
              <w:left w:val="nil"/>
              <w:bottom w:val="nil"/>
              <w:right w:val="single" w:sz="18" w:space="0" w:color="C00000"/>
            </w:tcBorders>
            <w:shd w:val="clear" w:color="auto" w:fill="auto"/>
            <w:vAlign w:val="center"/>
          </w:tcPr>
          <w:p w14:paraId="29D3364E" w14:textId="77777777" w:rsidR="00EB794E" w:rsidRPr="00F75B25" w:rsidRDefault="00EB794E" w:rsidP="00EB794E">
            <w:pPr>
              <w:spacing w:before="40" w:after="40"/>
              <w:rPr>
                <w:rFonts w:cs="Arial"/>
                <w:sz w:val="18"/>
                <w:szCs w:val="18"/>
              </w:rPr>
            </w:pPr>
            <w:r w:rsidRPr="00F75B25">
              <w:rPr>
                <w:rFonts w:cs="Arial"/>
                <w:sz w:val="18"/>
                <w:szCs w:val="18"/>
              </w:rPr>
              <w:t>Buloke S</w:t>
            </w:r>
          </w:p>
        </w:tc>
        <w:tc>
          <w:tcPr>
            <w:tcW w:w="851" w:type="dxa"/>
            <w:tcBorders>
              <w:top w:val="nil"/>
              <w:left w:val="single" w:sz="18" w:space="0" w:color="C00000"/>
              <w:bottom w:val="nil"/>
              <w:right w:val="nil"/>
            </w:tcBorders>
            <w:shd w:val="clear" w:color="auto" w:fill="auto"/>
            <w:vAlign w:val="bottom"/>
          </w:tcPr>
          <w:p w14:paraId="26D70C9A" w14:textId="27661E05" w:rsidR="00EB794E" w:rsidRPr="004F7F44" w:rsidRDefault="00EB794E" w:rsidP="00EB794E">
            <w:pPr>
              <w:spacing w:before="40" w:after="20"/>
              <w:jc w:val="center"/>
              <w:rPr>
                <w:rFonts w:cs="Arial"/>
                <w:sz w:val="18"/>
                <w:szCs w:val="18"/>
              </w:rPr>
            </w:pPr>
            <w:r>
              <w:rPr>
                <w:rFonts w:cs="Arial"/>
                <w:sz w:val="18"/>
                <w:szCs w:val="18"/>
              </w:rPr>
              <w:t>1.322</w:t>
            </w:r>
          </w:p>
        </w:tc>
        <w:tc>
          <w:tcPr>
            <w:tcW w:w="851" w:type="dxa"/>
            <w:tcBorders>
              <w:top w:val="nil"/>
              <w:left w:val="nil"/>
              <w:bottom w:val="nil"/>
              <w:right w:val="nil"/>
            </w:tcBorders>
            <w:shd w:val="clear" w:color="auto" w:fill="auto"/>
            <w:vAlign w:val="bottom"/>
          </w:tcPr>
          <w:p w14:paraId="230B479D" w14:textId="139A7CA9" w:rsidR="00EB794E" w:rsidRPr="004F7F44" w:rsidRDefault="00EB794E" w:rsidP="00EB794E">
            <w:pPr>
              <w:spacing w:before="40" w:after="20"/>
              <w:jc w:val="center"/>
              <w:rPr>
                <w:rFonts w:cs="Arial"/>
                <w:sz w:val="18"/>
                <w:szCs w:val="18"/>
              </w:rPr>
            </w:pPr>
            <w:r>
              <w:rPr>
                <w:rFonts w:cs="Arial"/>
                <w:sz w:val="18"/>
                <w:szCs w:val="18"/>
              </w:rPr>
              <w:t>0.972</w:t>
            </w:r>
          </w:p>
        </w:tc>
        <w:tc>
          <w:tcPr>
            <w:tcW w:w="851" w:type="dxa"/>
            <w:tcBorders>
              <w:top w:val="nil"/>
              <w:left w:val="nil"/>
              <w:bottom w:val="nil"/>
              <w:right w:val="nil"/>
            </w:tcBorders>
            <w:shd w:val="clear" w:color="auto" w:fill="auto"/>
            <w:vAlign w:val="bottom"/>
          </w:tcPr>
          <w:p w14:paraId="02C71972" w14:textId="28AD26E1" w:rsidR="00EB794E" w:rsidRPr="004F7F44" w:rsidRDefault="00EB794E" w:rsidP="00EB794E">
            <w:pPr>
              <w:spacing w:before="40" w:after="20"/>
              <w:jc w:val="center"/>
              <w:rPr>
                <w:rFonts w:cs="Arial"/>
                <w:sz w:val="18"/>
                <w:szCs w:val="18"/>
              </w:rPr>
            </w:pPr>
            <w:r>
              <w:rPr>
                <w:rFonts w:cs="Arial"/>
                <w:sz w:val="18"/>
                <w:szCs w:val="18"/>
              </w:rPr>
              <w:t>1.232</w:t>
            </w:r>
          </w:p>
        </w:tc>
        <w:tc>
          <w:tcPr>
            <w:tcW w:w="851" w:type="dxa"/>
            <w:tcBorders>
              <w:top w:val="nil"/>
              <w:left w:val="nil"/>
              <w:bottom w:val="nil"/>
              <w:right w:val="nil"/>
            </w:tcBorders>
            <w:shd w:val="clear" w:color="auto" w:fill="auto"/>
            <w:vAlign w:val="bottom"/>
          </w:tcPr>
          <w:p w14:paraId="2B27E1DD" w14:textId="15B94428" w:rsidR="00EB794E" w:rsidRPr="004F7F44" w:rsidRDefault="00EB794E" w:rsidP="00EB794E">
            <w:pPr>
              <w:spacing w:before="40" w:after="20"/>
              <w:jc w:val="center"/>
              <w:rPr>
                <w:rFonts w:cs="Arial"/>
                <w:sz w:val="18"/>
                <w:szCs w:val="18"/>
              </w:rPr>
            </w:pPr>
            <w:r>
              <w:rPr>
                <w:rFonts w:cs="Arial"/>
                <w:sz w:val="18"/>
                <w:szCs w:val="18"/>
              </w:rPr>
              <w:t>1.116</w:t>
            </w:r>
          </w:p>
        </w:tc>
        <w:tc>
          <w:tcPr>
            <w:tcW w:w="851" w:type="dxa"/>
            <w:tcBorders>
              <w:top w:val="nil"/>
              <w:left w:val="nil"/>
              <w:bottom w:val="nil"/>
              <w:right w:val="nil"/>
            </w:tcBorders>
            <w:shd w:val="clear" w:color="auto" w:fill="auto"/>
            <w:vAlign w:val="bottom"/>
          </w:tcPr>
          <w:p w14:paraId="34109EA6" w14:textId="7F7871C4" w:rsidR="00EB794E" w:rsidRPr="004F7F44" w:rsidRDefault="00EB794E" w:rsidP="00EB794E">
            <w:pPr>
              <w:spacing w:before="40" w:after="20"/>
              <w:jc w:val="center"/>
              <w:rPr>
                <w:rFonts w:cs="Arial"/>
                <w:sz w:val="18"/>
                <w:szCs w:val="18"/>
              </w:rPr>
            </w:pPr>
            <w:r>
              <w:rPr>
                <w:rFonts w:cs="Arial"/>
                <w:sz w:val="18"/>
                <w:szCs w:val="18"/>
              </w:rPr>
              <w:t>1.448</w:t>
            </w:r>
          </w:p>
        </w:tc>
        <w:tc>
          <w:tcPr>
            <w:tcW w:w="851" w:type="dxa"/>
            <w:tcBorders>
              <w:top w:val="nil"/>
              <w:left w:val="nil"/>
              <w:bottom w:val="nil"/>
              <w:right w:val="nil"/>
            </w:tcBorders>
            <w:shd w:val="clear" w:color="auto" w:fill="auto"/>
            <w:vAlign w:val="bottom"/>
          </w:tcPr>
          <w:p w14:paraId="7CA31C18" w14:textId="4AB17818" w:rsidR="00EB794E" w:rsidRPr="004F7F44" w:rsidRDefault="00EB794E" w:rsidP="00EB794E">
            <w:pPr>
              <w:spacing w:before="40" w:after="20"/>
              <w:jc w:val="center"/>
              <w:rPr>
                <w:rFonts w:cs="Arial"/>
                <w:sz w:val="18"/>
                <w:szCs w:val="18"/>
              </w:rPr>
            </w:pPr>
            <w:r>
              <w:rPr>
                <w:rFonts w:cs="Arial"/>
                <w:sz w:val="18"/>
                <w:szCs w:val="18"/>
              </w:rPr>
              <w:t>1.048</w:t>
            </w:r>
          </w:p>
        </w:tc>
        <w:tc>
          <w:tcPr>
            <w:tcW w:w="851" w:type="dxa"/>
            <w:tcBorders>
              <w:top w:val="nil"/>
              <w:left w:val="nil"/>
              <w:bottom w:val="nil"/>
              <w:right w:val="nil"/>
            </w:tcBorders>
            <w:shd w:val="clear" w:color="auto" w:fill="auto"/>
            <w:vAlign w:val="bottom"/>
          </w:tcPr>
          <w:p w14:paraId="1879C419" w14:textId="15590F5B" w:rsidR="00EB794E" w:rsidRPr="004F7F44" w:rsidRDefault="00EB794E" w:rsidP="00EB794E">
            <w:pPr>
              <w:spacing w:before="40" w:after="20"/>
              <w:jc w:val="center"/>
              <w:rPr>
                <w:rFonts w:cs="Arial"/>
                <w:sz w:val="18"/>
                <w:szCs w:val="18"/>
              </w:rPr>
            </w:pPr>
            <w:r>
              <w:rPr>
                <w:rFonts w:cs="Arial"/>
                <w:sz w:val="18"/>
                <w:szCs w:val="18"/>
              </w:rPr>
              <w:t>1.428</w:t>
            </w:r>
          </w:p>
        </w:tc>
        <w:tc>
          <w:tcPr>
            <w:tcW w:w="851" w:type="dxa"/>
            <w:tcBorders>
              <w:top w:val="nil"/>
              <w:left w:val="nil"/>
              <w:bottom w:val="nil"/>
              <w:right w:val="nil"/>
            </w:tcBorders>
            <w:shd w:val="clear" w:color="auto" w:fill="auto"/>
            <w:vAlign w:val="bottom"/>
          </w:tcPr>
          <w:p w14:paraId="1264C4D5" w14:textId="14AED959" w:rsidR="00EB794E" w:rsidRPr="004F7F44" w:rsidRDefault="00EB794E" w:rsidP="00EB794E">
            <w:pPr>
              <w:spacing w:before="40" w:after="20"/>
              <w:jc w:val="center"/>
              <w:rPr>
                <w:rFonts w:cs="Arial"/>
                <w:sz w:val="18"/>
                <w:szCs w:val="18"/>
              </w:rPr>
            </w:pPr>
            <w:r>
              <w:rPr>
                <w:rFonts w:cs="Arial"/>
                <w:sz w:val="18"/>
                <w:szCs w:val="18"/>
              </w:rPr>
              <w:t>1.252</w:t>
            </w:r>
          </w:p>
        </w:tc>
      </w:tr>
      <w:tr w:rsidR="00EB794E" w:rsidRPr="00EB794E" w14:paraId="2D11E746"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A301FB" w14:textId="77777777" w:rsidR="00EB794E" w:rsidRPr="00F75B25" w:rsidRDefault="00EB794E" w:rsidP="00EB794E">
            <w:pPr>
              <w:spacing w:before="40" w:after="40"/>
              <w:rPr>
                <w:rFonts w:cs="Arial"/>
                <w:sz w:val="18"/>
                <w:szCs w:val="18"/>
              </w:rPr>
            </w:pPr>
            <w:r w:rsidRPr="00F75B25">
              <w:rPr>
                <w:rFonts w:cs="Arial"/>
                <w:sz w:val="18"/>
                <w:szCs w:val="18"/>
              </w:rPr>
              <w:t>Campaspe S</w:t>
            </w:r>
          </w:p>
        </w:tc>
        <w:tc>
          <w:tcPr>
            <w:tcW w:w="851" w:type="dxa"/>
            <w:tcBorders>
              <w:top w:val="nil"/>
              <w:left w:val="single" w:sz="18" w:space="0" w:color="C00000"/>
              <w:bottom w:val="nil"/>
              <w:right w:val="nil"/>
            </w:tcBorders>
            <w:shd w:val="clear" w:color="auto" w:fill="auto"/>
            <w:vAlign w:val="bottom"/>
          </w:tcPr>
          <w:p w14:paraId="048FC651" w14:textId="12D4E328" w:rsidR="00EB794E" w:rsidRPr="004F7F44" w:rsidRDefault="00EB794E" w:rsidP="00EB794E">
            <w:pPr>
              <w:spacing w:before="40" w:after="20"/>
              <w:jc w:val="center"/>
              <w:rPr>
                <w:rFonts w:cs="Arial"/>
                <w:sz w:val="18"/>
                <w:szCs w:val="18"/>
              </w:rPr>
            </w:pPr>
            <w:r>
              <w:rPr>
                <w:rFonts w:cs="Arial"/>
                <w:sz w:val="18"/>
                <w:szCs w:val="18"/>
              </w:rPr>
              <w:t>1.147</w:t>
            </w:r>
          </w:p>
        </w:tc>
        <w:tc>
          <w:tcPr>
            <w:tcW w:w="851" w:type="dxa"/>
            <w:tcBorders>
              <w:top w:val="nil"/>
              <w:left w:val="nil"/>
              <w:bottom w:val="nil"/>
              <w:right w:val="nil"/>
            </w:tcBorders>
            <w:shd w:val="clear" w:color="auto" w:fill="auto"/>
            <w:vAlign w:val="bottom"/>
          </w:tcPr>
          <w:p w14:paraId="1AB7B385" w14:textId="0C1B3560" w:rsidR="00EB794E" w:rsidRPr="004F7F44" w:rsidRDefault="00EB794E" w:rsidP="00EB794E">
            <w:pPr>
              <w:spacing w:before="40" w:after="20"/>
              <w:jc w:val="center"/>
              <w:rPr>
                <w:rFonts w:cs="Arial"/>
                <w:sz w:val="18"/>
                <w:szCs w:val="18"/>
              </w:rPr>
            </w:pPr>
            <w:r>
              <w:rPr>
                <w:rFonts w:cs="Arial"/>
                <w:sz w:val="18"/>
                <w:szCs w:val="18"/>
              </w:rPr>
              <w:t>1.031</w:t>
            </w:r>
          </w:p>
        </w:tc>
        <w:tc>
          <w:tcPr>
            <w:tcW w:w="851" w:type="dxa"/>
            <w:tcBorders>
              <w:top w:val="nil"/>
              <w:left w:val="nil"/>
              <w:bottom w:val="nil"/>
              <w:right w:val="nil"/>
            </w:tcBorders>
            <w:shd w:val="clear" w:color="auto" w:fill="auto"/>
            <w:vAlign w:val="bottom"/>
          </w:tcPr>
          <w:p w14:paraId="146EC199" w14:textId="0ADB4E10" w:rsidR="00EB794E" w:rsidRPr="004F7F44" w:rsidRDefault="00EB794E" w:rsidP="00EB794E">
            <w:pPr>
              <w:spacing w:before="40" w:after="20"/>
              <w:jc w:val="center"/>
              <w:rPr>
                <w:rFonts w:cs="Arial"/>
                <w:sz w:val="18"/>
                <w:szCs w:val="18"/>
              </w:rPr>
            </w:pPr>
            <w:r>
              <w:rPr>
                <w:rFonts w:cs="Arial"/>
                <w:sz w:val="18"/>
                <w:szCs w:val="18"/>
              </w:rPr>
              <w:t>1.128</w:t>
            </w:r>
          </w:p>
        </w:tc>
        <w:tc>
          <w:tcPr>
            <w:tcW w:w="851" w:type="dxa"/>
            <w:tcBorders>
              <w:top w:val="nil"/>
              <w:left w:val="nil"/>
              <w:bottom w:val="nil"/>
              <w:right w:val="nil"/>
            </w:tcBorders>
            <w:shd w:val="clear" w:color="auto" w:fill="auto"/>
            <w:vAlign w:val="bottom"/>
          </w:tcPr>
          <w:p w14:paraId="7805BA9C" w14:textId="1A4E7968" w:rsidR="00EB794E" w:rsidRPr="004F7F44" w:rsidRDefault="00EB794E" w:rsidP="00EB794E">
            <w:pPr>
              <w:spacing w:before="40" w:after="20"/>
              <w:jc w:val="center"/>
              <w:rPr>
                <w:rFonts w:cs="Arial"/>
                <w:sz w:val="18"/>
                <w:szCs w:val="18"/>
              </w:rPr>
            </w:pPr>
            <w:r>
              <w:rPr>
                <w:rFonts w:cs="Arial"/>
                <w:sz w:val="18"/>
                <w:szCs w:val="18"/>
              </w:rPr>
              <w:t>1.108</w:t>
            </w:r>
          </w:p>
        </w:tc>
        <w:tc>
          <w:tcPr>
            <w:tcW w:w="851" w:type="dxa"/>
            <w:tcBorders>
              <w:top w:val="nil"/>
              <w:left w:val="nil"/>
              <w:bottom w:val="nil"/>
              <w:right w:val="nil"/>
            </w:tcBorders>
            <w:shd w:val="clear" w:color="auto" w:fill="auto"/>
            <w:vAlign w:val="bottom"/>
          </w:tcPr>
          <w:p w14:paraId="0ED4DD13" w14:textId="4F944A18" w:rsidR="00EB794E" w:rsidRPr="004F7F44" w:rsidRDefault="00EB794E" w:rsidP="00EB794E">
            <w:pPr>
              <w:spacing w:before="40" w:after="20"/>
              <w:jc w:val="center"/>
              <w:rPr>
                <w:rFonts w:cs="Arial"/>
                <w:sz w:val="18"/>
                <w:szCs w:val="18"/>
              </w:rPr>
            </w:pPr>
            <w:r>
              <w:rPr>
                <w:rFonts w:cs="Arial"/>
                <w:sz w:val="18"/>
                <w:szCs w:val="18"/>
              </w:rPr>
              <w:t>1.262</w:t>
            </w:r>
          </w:p>
        </w:tc>
        <w:tc>
          <w:tcPr>
            <w:tcW w:w="851" w:type="dxa"/>
            <w:tcBorders>
              <w:top w:val="nil"/>
              <w:left w:val="nil"/>
              <w:bottom w:val="nil"/>
              <w:right w:val="nil"/>
            </w:tcBorders>
            <w:shd w:val="clear" w:color="auto" w:fill="auto"/>
            <w:vAlign w:val="bottom"/>
          </w:tcPr>
          <w:p w14:paraId="1731D2AF" w14:textId="06EB6738" w:rsidR="00EB794E" w:rsidRPr="004F7F44" w:rsidRDefault="00EB794E" w:rsidP="00EB794E">
            <w:pPr>
              <w:spacing w:before="40" w:after="20"/>
              <w:jc w:val="center"/>
              <w:rPr>
                <w:rFonts w:cs="Arial"/>
                <w:sz w:val="18"/>
                <w:szCs w:val="18"/>
              </w:rPr>
            </w:pPr>
            <w:r>
              <w:rPr>
                <w:rFonts w:cs="Arial"/>
                <w:sz w:val="18"/>
                <w:szCs w:val="18"/>
              </w:rPr>
              <w:t>1.049</w:t>
            </w:r>
          </w:p>
        </w:tc>
        <w:tc>
          <w:tcPr>
            <w:tcW w:w="851" w:type="dxa"/>
            <w:tcBorders>
              <w:top w:val="nil"/>
              <w:left w:val="nil"/>
              <w:bottom w:val="nil"/>
              <w:right w:val="nil"/>
            </w:tcBorders>
            <w:shd w:val="clear" w:color="auto" w:fill="auto"/>
            <w:vAlign w:val="bottom"/>
          </w:tcPr>
          <w:p w14:paraId="6D6C4090" w14:textId="0FE3836C" w:rsidR="00EB794E" w:rsidRPr="004F7F44" w:rsidRDefault="00EB794E" w:rsidP="00EB794E">
            <w:pPr>
              <w:spacing w:before="40" w:after="20"/>
              <w:jc w:val="center"/>
              <w:rPr>
                <w:rFonts w:cs="Arial"/>
                <w:sz w:val="18"/>
                <w:szCs w:val="18"/>
              </w:rPr>
            </w:pPr>
            <w:r>
              <w:rPr>
                <w:rFonts w:cs="Arial"/>
                <w:sz w:val="18"/>
                <w:szCs w:val="18"/>
              </w:rPr>
              <w:t>1.203</w:t>
            </w:r>
          </w:p>
        </w:tc>
        <w:tc>
          <w:tcPr>
            <w:tcW w:w="851" w:type="dxa"/>
            <w:tcBorders>
              <w:top w:val="nil"/>
              <w:left w:val="nil"/>
              <w:bottom w:val="nil"/>
              <w:right w:val="nil"/>
            </w:tcBorders>
            <w:shd w:val="clear" w:color="auto" w:fill="auto"/>
            <w:vAlign w:val="bottom"/>
          </w:tcPr>
          <w:p w14:paraId="6CF5CEF8" w14:textId="263582EE" w:rsidR="00EB794E" w:rsidRPr="004F7F44" w:rsidRDefault="00EB794E" w:rsidP="00EB794E">
            <w:pPr>
              <w:spacing w:before="40" w:after="20"/>
              <w:jc w:val="center"/>
              <w:rPr>
                <w:rFonts w:cs="Arial"/>
                <w:sz w:val="18"/>
                <w:szCs w:val="18"/>
              </w:rPr>
            </w:pPr>
            <w:r>
              <w:rPr>
                <w:rFonts w:cs="Arial"/>
                <w:sz w:val="18"/>
                <w:szCs w:val="18"/>
              </w:rPr>
              <w:t>1.149</w:t>
            </w:r>
          </w:p>
        </w:tc>
      </w:tr>
      <w:tr w:rsidR="00EB794E" w:rsidRPr="00EB794E" w14:paraId="6F50FA2C" w14:textId="77777777" w:rsidTr="00401057">
        <w:trPr>
          <w:trHeight w:val="20"/>
        </w:trPr>
        <w:tc>
          <w:tcPr>
            <w:tcW w:w="2268" w:type="dxa"/>
            <w:tcBorders>
              <w:top w:val="nil"/>
              <w:left w:val="nil"/>
              <w:bottom w:val="nil"/>
              <w:right w:val="single" w:sz="18" w:space="0" w:color="C00000"/>
            </w:tcBorders>
            <w:shd w:val="clear" w:color="auto" w:fill="auto"/>
            <w:vAlign w:val="center"/>
          </w:tcPr>
          <w:p w14:paraId="22E2208E" w14:textId="77777777" w:rsidR="00EB794E" w:rsidRPr="00F75B25" w:rsidRDefault="00EB794E" w:rsidP="00EB794E">
            <w:pPr>
              <w:spacing w:before="40" w:after="40"/>
              <w:rPr>
                <w:rFonts w:cs="Arial"/>
                <w:sz w:val="18"/>
                <w:szCs w:val="18"/>
              </w:rPr>
            </w:pPr>
            <w:r w:rsidRPr="00F75B25">
              <w:rPr>
                <w:rFonts w:cs="Arial"/>
                <w:sz w:val="18"/>
                <w:szCs w:val="18"/>
              </w:rPr>
              <w:t>Cardinia S</w:t>
            </w:r>
          </w:p>
        </w:tc>
        <w:tc>
          <w:tcPr>
            <w:tcW w:w="851" w:type="dxa"/>
            <w:tcBorders>
              <w:top w:val="nil"/>
              <w:left w:val="single" w:sz="18" w:space="0" w:color="C00000"/>
              <w:bottom w:val="nil"/>
              <w:right w:val="nil"/>
            </w:tcBorders>
            <w:shd w:val="clear" w:color="auto" w:fill="auto"/>
            <w:vAlign w:val="bottom"/>
          </w:tcPr>
          <w:p w14:paraId="58079CEF" w14:textId="6DEC9CE1" w:rsidR="00EB794E" w:rsidRPr="004F7F44" w:rsidRDefault="00EB794E" w:rsidP="00EB794E">
            <w:pPr>
              <w:spacing w:before="40" w:after="20"/>
              <w:jc w:val="center"/>
              <w:rPr>
                <w:rFonts w:cs="Arial"/>
                <w:sz w:val="18"/>
                <w:szCs w:val="18"/>
              </w:rPr>
            </w:pPr>
            <w:r>
              <w:rPr>
                <w:rFonts w:cs="Arial"/>
                <w:sz w:val="18"/>
                <w:szCs w:val="18"/>
              </w:rPr>
              <w:t>1.010</w:t>
            </w:r>
          </w:p>
        </w:tc>
        <w:tc>
          <w:tcPr>
            <w:tcW w:w="851" w:type="dxa"/>
            <w:tcBorders>
              <w:top w:val="nil"/>
              <w:left w:val="nil"/>
              <w:bottom w:val="nil"/>
              <w:right w:val="nil"/>
            </w:tcBorders>
            <w:shd w:val="clear" w:color="auto" w:fill="auto"/>
            <w:vAlign w:val="bottom"/>
          </w:tcPr>
          <w:p w14:paraId="371C6341" w14:textId="294B5B53" w:rsidR="00EB794E" w:rsidRPr="004F7F44" w:rsidRDefault="00EB794E" w:rsidP="00EB794E">
            <w:pPr>
              <w:spacing w:before="40" w:after="20"/>
              <w:jc w:val="center"/>
              <w:rPr>
                <w:rFonts w:cs="Arial"/>
                <w:sz w:val="18"/>
                <w:szCs w:val="18"/>
              </w:rPr>
            </w:pPr>
            <w:r>
              <w:rPr>
                <w:rFonts w:cs="Arial"/>
                <w:sz w:val="18"/>
                <w:szCs w:val="18"/>
              </w:rPr>
              <w:t>1.123</w:t>
            </w:r>
          </w:p>
        </w:tc>
        <w:tc>
          <w:tcPr>
            <w:tcW w:w="851" w:type="dxa"/>
            <w:tcBorders>
              <w:top w:val="nil"/>
              <w:left w:val="nil"/>
              <w:bottom w:val="nil"/>
              <w:right w:val="nil"/>
            </w:tcBorders>
            <w:shd w:val="clear" w:color="auto" w:fill="auto"/>
            <w:vAlign w:val="bottom"/>
          </w:tcPr>
          <w:p w14:paraId="571873B4" w14:textId="4AFB5518" w:rsidR="00EB794E" w:rsidRPr="004F7F44" w:rsidRDefault="00EB794E" w:rsidP="00EB794E">
            <w:pPr>
              <w:spacing w:before="40" w:after="20"/>
              <w:jc w:val="center"/>
              <w:rPr>
                <w:rFonts w:cs="Arial"/>
                <w:sz w:val="18"/>
                <w:szCs w:val="18"/>
              </w:rPr>
            </w:pPr>
            <w:r>
              <w:rPr>
                <w:rFonts w:cs="Arial"/>
                <w:sz w:val="18"/>
                <w:szCs w:val="18"/>
              </w:rPr>
              <w:t>1.007</w:t>
            </w:r>
          </w:p>
        </w:tc>
        <w:tc>
          <w:tcPr>
            <w:tcW w:w="851" w:type="dxa"/>
            <w:tcBorders>
              <w:top w:val="nil"/>
              <w:left w:val="nil"/>
              <w:bottom w:val="nil"/>
              <w:right w:val="nil"/>
            </w:tcBorders>
            <w:shd w:val="clear" w:color="auto" w:fill="auto"/>
            <w:vAlign w:val="bottom"/>
          </w:tcPr>
          <w:p w14:paraId="601B97FB" w14:textId="26FC60AC" w:rsidR="00EB794E" w:rsidRPr="004F7F44" w:rsidRDefault="00EB794E" w:rsidP="00EB794E">
            <w:pPr>
              <w:spacing w:before="40" w:after="20"/>
              <w:jc w:val="center"/>
              <w:rPr>
                <w:rFonts w:cs="Arial"/>
                <w:sz w:val="18"/>
                <w:szCs w:val="18"/>
              </w:rPr>
            </w:pPr>
            <w:r>
              <w:rPr>
                <w:rFonts w:cs="Arial"/>
                <w:sz w:val="18"/>
                <w:szCs w:val="18"/>
              </w:rPr>
              <w:t>0.917</w:t>
            </w:r>
          </w:p>
        </w:tc>
        <w:tc>
          <w:tcPr>
            <w:tcW w:w="851" w:type="dxa"/>
            <w:tcBorders>
              <w:top w:val="nil"/>
              <w:left w:val="nil"/>
              <w:bottom w:val="nil"/>
              <w:right w:val="nil"/>
            </w:tcBorders>
            <w:shd w:val="clear" w:color="auto" w:fill="auto"/>
            <w:vAlign w:val="bottom"/>
          </w:tcPr>
          <w:p w14:paraId="1DA25EFD" w14:textId="3B156FFD" w:rsidR="00EB794E" w:rsidRPr="004F7F44" w:rsidRDefault="00EB794E" w:rsidP="00EB794E">
            <w:pPr>
              <w:spacing w:before="40" w:after="20"/>
              <w:jc w:val="center"/>
              <w:rPr>
                <w:rFonts w:cs="Arial"/>
                <w:sz w:val="18"/>
                <w:szCs w:val="18"/>
              </w:rPr>
            </w:pPr>
            <w:r>
              <w:rPr>
                <w:rFonts w:cs="Arial"/>
                <w:sz w:val="18"/>
                <w:szCs w:val="18"/>
              </w:rPr>
              <w:t>1.079</w:t>
            </w:r>
          </w:p>
        </w:tc>
        <w:tc>
          <w:tcPr>
            <w:tcW w:w="851" w:type="dxa"/>
            <w:tcBorders>
              <w:top w:val="nil"/>
              <w:left w:val="nil"/>
              <w:bottom w:val="nil"/>
              <w:right w:val="nil"/>
            </w:tcBorders>
            <w:shd w:val="clear" w:color="auto" w:fill="auto"/>
            <w:vAlign w:val="bottom"/>
          </w:tcPr>
          <w:p w14:paraId="7922CB7A" w14:textId="40761E04" w:rsidR="00EB794E" w:rsidRPr="004F7F44" w:rsidRDefault="00EB794E" w:rsidP="00EB794E">
            <w:pPr>
              <w:spacing w:before="40" w:after="20"/>
              <w:jc w:val="center"/>
              <w:rPr>
                <w:rFonts w:cs="Arial"/>
                <w:sz w:val="18"/>
                <w:szCs w:val="18"/>
              </w:rPr>
            </w:pPr>
            <w:r>
              <w:rPr>
                <w:rFonts w:cs="Arial"/>
                <w:sz w:val="18"/>
                <w:szCs w:val="18"/>
              </w:rPr>
              <w:t>1.012</w:t>
            </w:r>
          </w:p>
        </w:tc>
        <w:tc>
          <w:tcPr>
            <w:tcW w:w="851" w:type="dxa"/>
            <w:tcBorders>
              <w:top w:val="nil"/>
              <w:left w:val="nil"/>
              <w:bottom w:val="nil"/>
              <w:right w:val="nil"/>
            </w:tcBorders>
            <w:shd w:val="clear" w:color="auto" w:fill="auto"/>
            <w:vAlign w:val="bottom"/>
          </w:tcPr>
          <w:p w14:paraId="46E4F0AB" w14:textId="0E6A68E1" w:rsidR="00EB794E" w:rsidRPr="004F7F44" w:rsidRDefault="00EB794E" w:rsidP="00EB794E">
            <w:pPr>
              <w:spacing w:before="40" w:after="20"/>
              <w:jc w:val="center"/>
              <w:rPr>
                <w:rFonts w:cs="Arial"/>
                <w:sz w:val="18"/>
                <w:szCs w:val="18"/>
              </w:rPr>
            </w:pPr>
            <w:r>
              <w:rPr>
                <w:rFonts w:cs="Arial"/>
                <w:sz w:val="18"/>
                <w:szCs w:val="18"/>
              </w:rPr>
              <w:t>1.153</w:t>
            </w:r>
          </w:p>
        </w:tc>
        <w:tc>
          <w:tcPr>
            <w:tcW w:w="851" w:type="dxa"/>
            <w:tcBorders>
              <w:top w:val="nil"/>
              <w:left w:val="nil"/>
              <w:bottom w:val="nil"/>
              <w:right w:val="nil"/>
            </w:tcBorders>
            <w:shd w:val="clear" w:color="auto" w:fill="auto"/>
            <w:vAlign w:val="bottom"/>
          </w:tcPr>
          <w:p w14:paraId="57F1B8F2" w14:textId="23464905" w:rsidR="00EB794E" w:rsidRPr="004F7F44" w:rsidRDefault="00EB794E" w:rsidP="00EB794E">
            <w:pPr>
              <w:spacing w:before="40" w:after="20"/>
              <w:jc w:val="center"/>
              <w:rPr>
                <w:rFonts w:cs="Arial"/>
                <w:sz w:val="18"/>
                <w:szCs w:val="18"/>
              </w:rPr>
            </w:pPr>
            <w:r>
              <w:rPr>
                <w:rFonts w:cs="Arial"/>
                <w:sz w:val="18"/>
                <w:szCs w:val="18"/>
              </w:rPr>
              <w:t>0.964</w:t>
            </w:r>
          </w:p>
        </w:tc>
      </w:tr>
      <w:tr w:rsidR="00EB794E" w:rsidRPr="00EB794E" w14:paraId="60E8B328" w14:textId="77777777" w:rsidTr="00401057">
        <w:trPr>
          <w:trHeight w:val="20"/>
        </w:trPr>
        <w:tc>
          <w:tcPr>
            <w:tcW w:w="2268" w:type="dxa"/>
            <w:tcBorders>
              <w:top w:val="nil"/>
              <w:left w:val="nil"/>
              <w:bottom w:val="nil"/>
              <w:right w:val="single" w:sz="18" w:space="0" w:color="C00000"/>
            </w:tcBorders>
            <w:shd w:val="clear" w:color="auto" w:fill="auto"/>
            <w:vAlign w:val="center"/>
          </w:tcPr>
          <w:p w14:paraId="109A5728" w14:textId="77777777" w:rsidR="00EB794E" w:rsidRPr="00F75B25" w:rsidRDefault="00EB794E" w:rsidP="00EB794E">
            <w:pPr>
              <w:spacing w:before="40" w:after="40"/>
              <w:rPr>
                <w:rFonts w:cs="Arial"/>
                <w:sz w:val="18"/>
                <w:szCs w:val="18"/>
              </w:rPr>
            </w:pPr>
            <w:r w:rsidRPr="00F75B25">
              <w:rPr>
                <w:rFonts w:cs="Arial"/>
                <w:sz w:val="18"/>
                <w:szCs w:val="18"/>
              </w:rPr>
              <w:t>Casey C</w:t>
            </w:r>
          </w:p>
        </w:tc>
        <w:tc>
          <w:tcPr>
            <w:tcW w:w="851" w:type="dxa"/>
            <w:tcBorders>
              <w:top w:val="nil"/>
              <w:left w:val="single" w:sz="18" w:space="0" w:color="C00000"/>
              <w:bottom w:val="nil"/>
              <w:right w:val="nil"/>
            </w:tcBorders>
            <w:shd w:val="clear" w:color="auto" w:fill="auto"/>
            <w:vAlign w:val="bottom"/>
          </w:tcPr>
          <w:p w14:paraId="0C0E6609" w14:textId="5A6C1104" w:rsidR="00EB794E" w:rsidRPr="004F7F44" w:rsidRDefault="00EB794E" w:rsidP="00EB794E">
            <w:pPr>
              <w:spacing w:before="40" w:after="20"/>
              <w:jc w:val="center"/>
              <w:rPr>
                <w:rFonts w:cs="Arial"/>
                <w:sz w:val="18"/>
                <w:szCs w:val="18"/>
              </w:rPr>
            </w:pPr>
            <w:r>
              <w:rPr>
                <w:rFonts w:cs="Arial"/>
                <w:sz w:val="18"/>
                <w:szCs w:val="18"/>
              </w:rPr>
              <w:t>0.894</w:t>
            </w:r>
          </w:p>
        </w:tc>
        <w:tc>
          <w:tcPr>
            <w:tcW w:w="851" w:type="dxa"/>
            <w:tcBorders>
              <w:top w:val="nil"/>
              <w:left w:val="nil"/>
              <w:bottom w:val="nil"/>
              <w:right w:val="nil"/>
            </w:tcBorders>
            <w:shd w:val="clear" w:color="auto" w:fill="auto"/>
            <w:vAlign w:val="bottom"/>
          </w:tcPr>
          <w:p w14:paraId="1F6D2C35" w14:textId="7ED5BC3D" w:rsidR="00EB794E" w:rsidRPr="004F7F44" w:rsidRDefault="00EB794E" w:rsidP="00EB794E">
            <w:pPr>
              <w:spacing w:before="40" w:after="20"/>
              <w:jc w:val="center"/>
              <w:rPr>
                <w:rFonts w:cs="Arial"/>
                <w:sz w:val="18"/>
                <w:szCs w:val="18"/>
              </w:rPr>
            </w:pPr>
            <w:r>
              <w:rPr>
                <w:rFonts w:cs="Arial"/>
                <w:sz w:val="18"/>
                <w:szCs w:val="18"/>
              </w:rPr>
              <w:t>1.098</w:t>
            </w:r>
          </w:p>
        </w:tc>
        <w:tc>
          <w:tcPr>
            <w:tcW w:w="851" w:type="dxa"/>
            <w:tcBorders>
              <w:top w:val="nil"/>
              <w:left w:val="nil"/>
              <w:bottom w:val="nil"/>
              <w:right w:val="nil"/>
            </w:tcBorders>
            <w:shd w:val="clear" w:color="auto" w:fill="auto"/>
            <w:vAlign w:val="bottom"/>
          </w:tcPr>
          <w:p w14:paraId="3A45A4ED" w14:textId="68A35EAD" w:rsidR="00EB794E" w:rsidRPr="004F7F44" w:rsidRDefault="00EB794E" w:rsidP="00EB794E">
            <w:pPr>
              <w:spacing w:before="40" w:after="20"/>
              <w:jc w:val="center"/>
              <w:rPr>
                <w:rFonts w:cs="Arial"/>
                <w:sz w:val="18"/>
                <w:szCs w:val="18"/>
              </w:rPr>
            </w:pPr>
            <w:r>
              <w:rPr>
                <w:rFonts w:cs="Arial"/>
                <w:sz w:val="18"/>
                <w:szCs w:val="18"/>
              </w:rPr>
              <w:t>0.977</w:t>
            </w:r>
          </w:p>
        </w:tc>
        <w:tc>
          <w:tcPr>
            <w:tcW w:w="851" w:type="dxa"/>
            <w:tcBorders>
              <w:top w:val="nil"/>
              <w:left w:val="nil"/>
              <w:bottom w:val="nil"/>
              <w:right w:val="nil"/>
            </w:tcBorders>
            <w:shd w:val="clear" w:color="auto" w:fill="auto"/>
            <w:vAlign w:val="bottom"/>
          </w:tcPr>
          <w:p w14:paraId="1CD4F05E" w14:textId="5E74100D" w:rsidR="00EB794E" w:rsidRPr="004F7F44" w:rsidRDefault="00EB794E" w:rsidP="00EB794E">
            <w:pPr>
              <w:spacing w:before="40" w:after="20"/>
              <w:jc w:val="center"/>
              <w:rPr>
                <w:rFonts w:cs="Arial"/>
                <w:sz w:val="18"/>
                <w:szCs w:val="18"/>
              </w:rPr>
            </w:pPr>
            <w:r>
              <w:rPr>
                <w:rFonts w:cs="Arial"/>
                <w:sz w:val="18"/>
                <w:szCs w:val="18"/>
              </w:rPr>
              <w:t>0.859</w:t>
            </w:r>
          </w:p>
        </w:tc>
        <w:tc>
          <w:tcPr>
            <w:tcW w:w="851" w:type="dxa"/>
            <w:tcBorders>
              <w:top w:val="nil"/>
              <w:left w:val="nil"/>
              <w:bottom w:val="nil"/>
              <w:right w:val="nil"/>
            </w:tcBorders>
            <w:shd w:val="clear" w:color="auto" w:fill="auto"/>
            <w:vAlign w:val="bottom"/>
          </w:tcPr>
          <w:p w14:paraId="3015F894" w14:textId="2598B092" w:rsidR="00EB794E" w:rsidRPr="004F7F44" w:rsidRDefault="00EB794E" w:rsidP="00EB794E">
            <w:pPr>
              <w:spacing w:before="40" w:after="20"/>
              <w:jc w:val="center"/>
              <w:rPr>
                <w:rFonts w:cs="Arial"/>
                <w:sz w:val="18"/>
                <w:szCs w:val="18"/>
              </w:rPr>
            </w:pPr>
            <w:r>
              <w:rPr>
                <w:rFonts w:cs="Arial"/>
                <w:sz w:val="18"/>
                <w:szCs w:val="18"/>
              </w:rPr>
              <w:t>0.801</w:t>
            </w:r>
          </w:p>
        </w:tc>
        <w:tc>
          <w:tcPr>
            <w:tcW w:w="851" w:type="dxa"/>
            <w:tcBorders>
              <w:top w:val="nil"/>
              <w:left w:val="nil"/>
              <w:bottom w:val="nil"/>
              <w:right w:val="nil"/>
            </w:tcBorders>
            <w:shd w:val="clear" w:color="auto" w:fill="auto"/>
            <w:vAlign w:val="bottom"/>
          </w:tcPr>
          <w:p w14:paraId="55EE029B" w14:textId="6DBA8F74" w:rsidR="00EB794E" w:rsidRPr="004F7F44" w:rsidRDefault="00EB794E" w:rsidP="00EB794E">
            <w:pPr>
              <w:spacing w:before="40" w:after="20"/>
              <w:jc w:val="center"/>
              <w:rPr>
                <w:rFonts w:cs="Arial"/>
                <w:sz w:val="18"/>
                <w:szCs w:val="18"/>
              </w:rPr>
            </w:pPr>
            <w:r>
              <w:rPr>
                <w:rFonts w:cs="Arial"/>
                <w:sz w:val="18"/>
                <w:szCs w:val="18"/>
              </w:rPr>
              <w:t>0.902</w:t>
            </w:r>
          </w:p>
        </w:tc>
        <w:tc>
          <w:tcPr>
            <w:tcW w:w="851" w:type="dxa"/>
            <w:tcBorders>
              <w:top w:val="nil"/>
              <w:left w:val="nil"/>
              <w:bottom w:val="nil"/>
              <w:right w:val="nil"/>
            </w:tcBorders>
            <w:shd w:val="clear" w:color="auto" w:fill="auto"/>
            <w:vAlign w:val="bottom"/>
          </w:tcPr>
          <w:p w14:paraId="26E6E108" w14:textId="291E3ABF" w:rsidR="00EB794E" w:rsidRPr="004F7F44" w:rsidRDefault="00EB794E" w:rsidP="00EB794E">
            <w:pPr>
              <w:spacing w:before="40" w:after="20"/>
              <w:jc w:val="center"/>
              <w:rPr>
                <w:rFonts w:cs="Arial"/>
                <w:sz w:val="18"/>
                <w:szCs w:val="18"/>
              </w:rPr>
            </w:pPr>
            <w:r>
              <w:rPr>
                <w:rFonts w:cs="Arial"/>
                <w:sz w:val="18"/>
                <w:szCs w:val="18"/>
              </w:rPr>
              <w:t>0.919</w:t>
            </w:r>
          </w:p>
        </w:tc>
        <w:tc>
          <w:tcPr>
            <w:tcW w:w="851" w:type="dxa"/>
            <w:tcBorders>
              <w:top w:val="nil"/>
              <w:left w:val="nil"/>
              <w:bottom w:val="nil"/>
              <w:right w:val="nil"/>
            </w:tcBorders>
            <w:shd w:val="clear" w:color="auto" w:fill="auto"/>
            <w:vAlign w:val="bottom"/>
          </w:tcPr>
          <w:p w14:paraId="0253B8E4" w14:textId="07C0708E" w:rsidR="00EB794E" w:rsidRPr="004F7F44" w:rsidRDefault="00EB794E" w:rsidP="00EB794E">
            <w:pPr>
              <w:spacing w:before="40" w:after="20"/>
              <w:jc w:val="center"/>
              <w:rPr>
                <w:rFonts w:cs="Arial"/>
                <w:sz w:val="18"/>
                <w:szCs w:val="18"/>
              </w:rPr>
            </w:pPr>
            <w:r>
              <w:rPr>
                <w:rFonts w:cs="Arial"/>
                <w:sz w:val="18"/>
                <w:szCs w:val="18"/>
              </w:rPr>
              <w:t>0.785</w:t>
            </w:r>
          </w:p>
        </w:tc>
      </w:tr>
      <w:tr w:rsidR="00EB794E" w:rsidRPr="00EB794E" w14:paraId="4A6D1481" w14:textId="77777777" w:rsidTr="00401057">
        <w:trPr>
          <w:trHeight w:val="20"/>
        </w:trPr>
        <w:tc>
          <w:tcPr>
            <w:tcW w:w="2268" w:type="dxa"/>
            <w:tcBorders>
              <w:top w:val="nil"/>
              <w:left w:val="nil"/>
              <w:bottom w:val="nil"/>
              <w:right w:val="single" w:sz="18" w:space="0" w:color="C00000"/>
            </w:tcBorders>
            <w:shd w:val="clear" w:color="auto" w:fill="auto"/>
            <w:vAlign w:val="center"/>
          </w:tcPr>
          <w:p w14:paraId="5A2DE571" w14:textId="77777777" w:rsidR="00EB794E" w:rsidRPr="00F75B25" w:rsidRDefault="00EB794E" w:rsidP="00EB794E">
            <w:pPr>
              <w:spacing w:before="40" w:after="40"/>
              <w:rPr>
                <w:rFonts w:cs="Arial"/>
                <w:sz w:val="18"/>
                <w:szCs w:val="18"/>
              </w:rPr>
            </w:pPr>
            <w:r w:rsidRPr="00F75B25">
              <w:rPr>
                <w:rFonts w:cs="Arial"/>
                <w:sz w:val="18"/>
                <w:szCs w:val="18"/>
              </w:rPr>
              <w:t>Central Goldfields S</w:t>
            </w:r>
          </w:p>
        </w:tc>
        <w:tc>
          <w:tcPr>
            <w:tcW w:w="851" w:type="dxa"/>
            <w:tcBorders>
              <w:top w:val="nil"/>
              <w:left w:val="single" w:sz="18" w:space="0" w:color="C00000"/>
              <w:bottom w:val="nil"/>
              <w:right w:val="nil"/>
            </w:tcBorders>
            <w:shd w:val="clear" w:color="auto" w:fill="auto"/>
            <w:vAlign w:val="bottom"/>
          </w:tcPr>
          <w:p w14:paraId="2DC7FDB6" w14:textId="7CAAAFC7" w:rsidR="00EB794E" w:rsidRPr="004F7F44" w:rsidRDefault="00EB794E" w:rsidP="00EB794E">
            <w:pPr>
              <w:spacing w:before="40" w:after="20"/>
              <w:jc w:val="center"/>
              <w:rPr>
                <w:rFonts w:cs="Arial"/>
                <w:sz w:val="18"/>
                <w:szCs w:val="18"/>
              </w:rPr>
            </w:pPr>
            <w:r>
              <w:rPr>
                <w:rFonts w:cs="Arial"/>
                <w:sz w:val="18"/>
                <w:szCs w:val="18"/>
              </w:rPr>
              <w:t>1.041</w:t>
            </w:r>
          </w:p>
        </w:tc>
        <w:tc>
          <w:tcPr>
            <w:tcW w:w="851" w:type="dxa"/>
            <w:tcBorders>
              <w:top w:val="nil"/>
              <w:left w:val="nil"/>
              <w:bottom w:val="nil"/>
              <w:right w:val="nil"/>
            </w:tcBorders>
            <w:shd w:val="clear" w:color="auto" w:fill="auto"/>
            <w:vAlign w:val="bottom"/>
          </w:tcPr>
          <w:p w14:paraId="6C5D0AE7" w14:textId="3B266E56" w:rsidR="00EB794E" w:rsidRPr="004F7F44" w:rsidRDefault="00EB794E" w:rsidP="00EB794E">
            <w:pPr>
              <w:spacing w:before="40" w:after="20"/>
              <w:jc w:val="center"/>
              <w:rPr>
                <w:rFonts w:cs="Arial"/>
                <w:sz w:val="18"/>
                <w:szCs w:val="18"/>
              </w:rPr>
            </w:pPr>
            <w:r>
              <w:rPr>
                <w:rFonts w:cs="Arial"/>
                <w:sz w:val="18"/>
                <w:szCs w:val="18"/>
              </w:rPr>
              <w:t>0.978</w:t>
            </w:r>
          </w:p>
        </w:tc>
        <w:tc>
          <w:tcPr>
            <w:tcW w:w="851" w:type="dxa"/>
            <w:tcBorders>
              <w:top w:val="nil"/>
              <w:left w:val="nil"/>
              <w:bottom w:val="nil"/>
              <w:right w:val="nil"/>
            </w:tcBorders>
            <w:shd w:val="clear" w:color="auto" w:fill="auto"/>
            <w:vAlign w:val="bottom"/>
          </w:tcPr>
          <w:p w14:paraId="48782D50" w14:textId="4C63BB9F" w:rsidR="00EB794E" w:rsidRPr="004F7F44" w:rsidRDefault="00EB794E" w:rsidP="00EB794E">
            <w:pPr>
              <w:spacing w:before="40" w:after="20"/>
              <w:jc w:val="center"/>
              <w:rPr>
                <w:rFonts w:cs="Arial"/>
                <w:sz w:val="18"/>
                <w:szCs w:val="18"/>
              </w:rPr>
            </w:pPr>
            <w:r>
              <w:rPr>
                <w:rFonts w:cs="Arial"/>
                <w:sz w:val="18"/>
                <w:szCs w:val="18"/>
              </w:rPr>
              <w:t>1.117</w:t>
            </w:r>
          </w:p>
        </w:tc>
        <w:tc>
          <w:tcPr>
            <w:tcW w:w="851" w:type="dxa"/>
            <w:tcBorders>
              <w:top w:val="nil"/>
              <w:left w:val="nil"/>
              <w:bottom w:val="nil"/>
              <w:right w:val="nil"/>
            </w:tcBorders>
            <w:shd w:val="clear" w:color="auto" w:fill="auto"/>
            <w:vAlign w:val="bottom"/>
          </w:tcPr>
          <w:p w14:paraId="456F3765" w14:textId="2921AF8F" w:rsidR="00EB794E" w:rsidRPr="004F7F44" w:rsidRDefault="00EB794E" w:rsidP="00EB794E">
            <w:pPr>
              <w:spacing w:before="40" w:after="20"/>
              <w:jc w:val="center"/>
              <w:rPr>
                <w:rFonts w:cs="Arial"/>
                <w:sz w:val="18"/>
                <w:szCs w:val="18"/>
              </w:rPr>
            </w:pPr>
            <w:r>
              <w:rPr>
                <w:rFonts w:cs="Arial"/>
                <w:sz w:val="18"/>
                <w:szCs w:val="18"/>
              </w:rPr>
              <w:t>0.944</w:t>
            </w:r>
          </w:p>
        </w:tc>
        <w:tc>
          <w:tcPr>
            <w:tcW w:w="851" w:type="dxa"/>
            <w:tcBorders>
              <w:top w:val="nil"/>
              <w:left w:val="nil"/>
              <w:bottom w:val="nil"/>
              <w:right w:val="nil"/>
            </w:tcBorders>
            <w:shd w:val="clear" w:color="auto" w:fill="auto"/>
            <w:vAlign w:val="bottom"/>
          </w:tcPr>
          <w:p w14:paraId="56ACF5A8" w14:textId="0C58D0E7" w:rsidR="00EB794E" w:rsidRPr="004F7F44" w:rsidRDefault="00EB794E" w:rsidP="00EB794E">
            <w:pPr>
              <w:spacing w:before="40" w:after="20"/>
              <w:jc w:val="center"/>
              <w:rPr>
                <w:rFonts w:cs="Arial"/>
                <w:sz w:val="18"/>
                <w:szCs w:val="18"/>
              </w:rPr>
            </w:pPr>
            <w:r>
              <w:rPr>
                <w:rFonts w:cs="Arial"/>
                <w:sz w:val="18"/>
                <w:szCs w:val="18"/>
              </w:rPr>
              <w:t>1.073</w:t>
            </w:r>
          </w:p>
        </w:tc>
        <w:tc>
          <w:tcPr>
            <w:tcW w:w="851" w:type="dxa"/>
            <w:tcBorders>
              <w:top w:val="nil"/>
              <w:left w:val="nil"/>
              <w:bottom w:val="nil"/>
              <w:right w:val="nil"/>
            </w:tcBorders>
            <w:shd w:val="clear" w:color="auto" w:fill="auto"/>
            <w:vAlign w:val="bottom"/>
          </w:tcPr>
          <w:p w14:paraId="44591150" w14:textId="4652DA20" w:rsidR="00EB794E" w:rsidRPr="004F7F44" w:rsidRDefault="00EB794E" w:rsidP="00EB794E">
            <w:pPr>
              <w:spacing w:before="40" w:after="20"/>
              <w:jc w:val="center"/>
              <w:rPr>
                <w:rFonts w:cs="Arial"/>
                <w:sz w:val="18"/>
                <w:szCs w:val="18"/>
              </w:rPr>
            </w:pPr>
            <w:r>
              <w:rPr>
                <w:rFonts w:cs="Arial"/>
                <w:sz w:val="18"/>
                <w:szCs w:val="18"/>
              </w:rPr>
              <w:t>0.965</w:t>
            </w:r>
          </w:p>
        </w:tc>
        <w:tc>
          <w:tcPr>
            <w:tcW w:w="851" w:type="dxa"/>
            <w:tcBorders>
              <w:top w:val="nil"/>
              <w:left w:val="nil"/>
              <w:bottom w:val="nil"/>
              <w:right w:val="nil"/>
            </w:tcBorders>
            <w:shd w:val="clear" w:color="auto" w:fill="auto"/>
            <w:vAlign w:val="bottom"/>
          </w:tcPr>
          <w:p w14:paraId="27F9F764" w14:textId="7386DDE8" w:rsidR="00EB794E" w:rsidRPr="004F7F44" w:rsidRDefault="00EB794E" w:rsidP="00EB794E">
            <w:pPr>
              <w:spacing w:before="40" w:after="20"/>
              <w:jc w:val="center"/>
              <w:rPr>
                <w:rFonts w:cs="Arial"/>
                <w:sz w:val="18"/>
                <w:szCs w:val="18"/>
              </w:rPr>
            </w:pPr>
            <w:r>
              <w:rPr>
                <w:rFonts w:cs="Arial"/>
                <w:sz w:val="18"/>
                <w:szCs w:val="18"/>
              </w:rPr>
              <w:t>1.277</w:t>
            </w:r>
          </w:p>
        </w:tc>
        <w:tc>
          <w:tcPr>
            <w:tcW w:w="851" w:type="dxa"/>
            <w:tcBorders>
              <w:top w:val="nil"/>
              <w:left w:val="nil"/>
              <w:bottom w:val="nil"/>
              <w:right w:val="nil"/>
            </w:tcBorders>
            <w:shd w:val="clear" w:color="auto" w:fill="auto"/>
            <w:vAlign w:val="bottom"/>
          </w:tcPr>
          <w:p w14:paraId="3B947C30" w14:textId="17FBF6C8" w:rsidR="00EB794E" w:rsidRPr="004F7F44" w:rsidRDefault="00EB794E" w:rsidP="00EB794E">
            <w:pPr>
              <w:spacing w:before="40" w:after="20"/>
              <w:jc w:val="center"/>
              <w:rPr>
                <w:rFonts w:cs="Arial"/>
                <w:sz w:val="18"/>
                <w:szCs w:val="18"/>
              </w:rPr>
            </w:pPr>
            <w:r>
              <w:rPr>
                <w:rFonts w:cs="Arial"/>
                <w:sz w:val="18"/>
                <w:szCs w:val="18"/>
              </w:rPr>
              <w:t>1.083</w:t>
            </w:r>
          </w:p>
        </w:tc>
      </w:tr>
      <w:tr w:rsidR="00EB794E" w:rsidRPr="00EB794E" w14:paraId="477CC8C5" w14:textId="77777777" w:rsidTr="00401057">
        <w:trPr>
          <w:trHeight w:val="20"/>
        </w:trPr>
        <w:tc>
          <w:tcPr>
            <w:tcW w:w="2268" w:type="dxa"/>
            <w:tcBorders>
              <w:top w:val="nil"/>
              <w:left w:val="nil"/>
              <w:bottom w:val="nil"/>
              <w:right w:val="single" w:sz="18" w:space="0" w:color="C00000"/>
            </w:tcBorders>
            <w:shd w:val="clear" w:color="auto" w:fill="auto"/>
            <w:vAlign w:val="center"/>
          </w:tcPr>
          <w:p w14:paraId="55B87540" w14:textId="77777777" w:rsidR="00EB794E" w:rsidRPr="00F75B25" w:rsidRDefault="00EB794E" w:rsidP="00EB794E">
            <w:pPr>
              <w:spacing w:before="40" w:after="40"/>
              <w:rPr>
                <w:rFonts w:cs="Arial"/>
                <w:sz w:val="18"/>
                <w:szCs w:val="18"/>
              </w:rPr>
            </w:pPr>
            <w:r w:rsidRPr="00F75B25">
              <w:rPr>
                <w:rFonts w:cs="Arial"/>
                <w:sz w:val="18"/>
                <w:szCs w:val="18"/>
              </w:rPr>
              <w:t>Colac Otway S</w:t>
            </w:r>
          </w:p>
        </w:tc>
        <w:tc>
          <w:tcPr>
            <w:tcW w:w="851" w:type="dxa"/>
            <w:tcBorders>
              <w:top w:val="nil"/>
              <w:left w:val="single" w:sz="18" w:space="0" w:color="C00000"/>
              <w:bottom w:val="nil"/>
              <w:right w:val="nil"/>
            </w:tcBorders>
            <w:shd w:val="clear" w:color="auto" w:fill="auto"/>
            <w:vAlign w:val="bottom"/>
          </w:tcPr>
          <w:p w14:paraId="2076F0AB" w14:textId="383726E8" w:rsidR="00EB794E" w:rsidRPr="004F7F44" w:rsidRDefault="00EB794E" w:rsidP="00EB794E">
            <w:pPr>
              <w:spacing w:before="40" w:after="20"/>
              <w:jc w:val="center"/>
              <w:rPr>
                <w:rFonts w:cs="Arial"/>
                <w:sz w:val="18"/>
                <w:szCs w:val="18"/>
              </w:rPr>
            </w:pPr>
            <w:r>
              <w:rPr>
                <w:rFonts w:cs="Arial"/>
                <w:sz w:val="18"/>
                <w:szCs w:val="18"/>
              </w:rPr>
              <w:t>1.096</w:t>
            </w:r>
          </w:p>
        </w:tc>
        <w:tc>
          <w:tcPr>
            <w:tcW w:w="851" w:type="dxa"/>
            <w:tcBorders>
              <w:top w:val="nil"/>
              <w:left w:val="nil"/>
              <w:bottom w:val="nil"/>
              <w:right w:val="nil"/>
            </w:tcBorders>
            <w:shd w:val="clear" w:color="auto" w:fill="auto"/>
            <w:vAlign w:val="bottom"/>
          </w:tcPr>
          <w:p w14:paraId="0DFB907D" w14:textId="36DC5A5D" w:rsidR="00EB794E" w:rsidRPr="004F7F44" w:rsidRDefault="00EB794E" w:rsidP="00EB794E">
            <w:pPr>
              <w:spacing w:before="40" w:after="20"/>
              <w:jc w:val="center"/>
              <w:rPr>
                <w:rFonts w:cs="Arial"/>
                <w:sz w:val="18"/>
                <w:szCs w:val="18"/>
              </w:rPr>
            </w:pPr>
            <w:r>
              <w:rPr>
                <w:rFonts w:cs="Arial"/>
                <w:sz w:val="18"/>
                <w:szCs w:val="18"/>
              </w:rPr>
              <w:t>1.000</w:t>
            </w:r>
          </w:p>
        </w:tc>
        <w:tc>
          <w:tcPr>
            <w:tcW w:w="851" w:type="dxa"/>
            <w:tcBorders>
              <w:top w:val="nil"/>
              <w:left w:val="nil"/>
              <w:bottom w:val="nil"/>
              <w:right w:val="nil"/>
            </w:tcBorders>
            <w:shd w:val="clear" w:color="auto" w:fill="auto"/>
            <w:vAlign w:val="bottom"/>
          </w:tcPr>
          <w:p w14:paraId="06E2C003" w14:textId="3E837196" w:rsidR="00EB794E" w:rsidRPr="004F7F44" w:rsidRDefault="00EB794E" w:rsidP="00EB794E">
            <w:pPr>
              <w:spacing w:before="40" w:after="20"/>
              <w:jc w:val="center"/>
              <w:rPr>
                <w:rFonts w:cs="Arial"/>
                <w:sz w:val="18"/>
                <w:szCs w:val="18"/>
              </w:rPr>
            </w:pPr>
            <w:r>
              <w:rPr>
                <w:rFonts w:cs="Arial"/>
                <w:sz w:val="18"/>
                <w:szCs w:val="18"/>
              </w:rPr>
              <w:t>1.063</w:t>
            </w:r>
          </w:p>
        </w:tc>
        <w:tc>
          <w:tcPr>
            <w:tcW w:w="851" w:type="dxa"/>
            <w:tcBorders>
              <w:top w:val="nil"/>
              <w:left w:val="nil"/>
              <w:bottom w:val="nil"/>
              <w:right w:val="nil"/>
            </w:tcBorders>
            <w:shd w:val="clear" w:color="auto" w:fill="auto"/>
            <w:vAlign w:val="bottom"/>
          </w:tcPr>
          <w:p w14:paraId="43ECFA32" w14:textId="53A94C20" w:rsidR="00EB794E" w:rsidRPr="004F7F44" w:rsidRDefault="00EB794E" w:rsidP="00EB794E">
            <w:pPr>
              <w:spacing w:before="40" w:after="20"/>
              <w:jc w:val="center"/>
              <w:rPr>
                <w:rFonts w:cs="Arial"/>
                <w:sz w:val="18"/>
                <w:szCs w:val="18"/>
              </w:rPr>
            </w:pPr>
            <w:r>
              <w:rPr>
                <w:rFonts w:cs="Arial"/>
                <w:sz w:val="18"/>
                <w:szCs w:val="18"/>
              </w:rPr>
              <w:t>1.129</w:t>
            </w:r>
          </w:p>
        </w:tc>
        <w:tc>
          <w:tcPr>
            <w:tcW w:w="851" w:type="dxa"/>
            <w:tcBorders>
              <w:top w:val="nil"/>
              <w:left w:val="nil"/>
              <w:bottom w:val="nil"/>
              <w:right w:val="nil"/>
            </w:tcBorders>
            <w:shd w:val="clear" w:color="auto" w:fill="auto"/>
            <w:vAlign w:val="bottom"/>
          </w:tcPr>
          <w:p w14:paraId="75473876" w14:textId="20DA5027" w:rsidR="00EB794E" w:rsidRPr="004F7F44" w:rsidRDefault="00EB794E" w:rsidP="00EB794E">
            <w:pPr>
              <w:spacing w:before="40" w:after="20"/>
              <w:jc w:val="center"/>
              <w:rPr>
                <w:rFonts w:cs="Arial"/>
                <w:sz w:val="18"/>
                <w:szCs w:val="18"/>
              </w:rPr>
            </w:pPr>
            <w:r>
              <w:rPr>
                <w:rFonts w:cs="Arial"/>
                <w:sz w:val="18"/>
                <w:szCs w:val="18"/>
              </w:rPr>
              <w:t>1.199</w:t>
            </w:r>
          </w:p>
        </w:tc>
        <w:tc>
          <w:tcPr>
            <w:tcW w:w="851" w:type="dxa"/>
            <w:tcBorders>
              <w:top w:val="nil"/>
              <w:left w:val="nil"/>
              <w:bottom w:val="nil"/>
              <w:right w:val="nil"/>
            </w:tcBorders>
            <w:shd w:val="clear" w:color="auto" w:fill="auto"/>
            <w:vAlign w:val="bottom"/>
          </w:tcPr>
          <w:p w14:paraId="484E0113" w14:textId="7241AA8D" w:rsidR="00EB794E" w:rsidRPr="004F7F44" w:rsidRDefault="00EB794E" w:rsidP="00EB794E">
            <w:pPr>
              <w:spacing w:before="40" w:after="20"/>
              <w:jc w:val="center"/>
              <w:rPr>
                <w:rFonts w:cs="Arial"/>
                <w:sz w:val="18"/>
                <w:szCs w:val="18"/>
              </w:rPr>
            </w:pPr>
            <w:r>
              <w:rPr>
                <w:rFonts w:cs="Arial"/>
                <w:sz w:val="18"/>
                <w:szCs w:val="18"/>
              </w:rPr>
              <w:t>1.090</w:t>
            </w:r>
          </w:p>
        </w:tc>
        <w:tc>
          <w:tcPr>
            <w:tcW w:w="851" w:type="dxa"/>
            <w:tcBorders>
              <w:top w:val="nil"/>
              <w:left w:val="nil"/>
              <w:bottom w:val="nil"/>
              <w:right w:val="nil"/>
            </w:tcBorders>
            <w:shd w:val="clear" w:color="auto" w:fill="auto"/>
            <w:vAlign w:val="bottom"/>
          </w:tcPr>
          <w:p w14:paraId="738C19A1" w14:textId="5C38E0E0" w:rsidR="00EB794E" w:rsidRPr="004F7F44" w:rsidRDefault="00EB794E" w:rsidP="00EB794E">
            <w:pPr>
              <w:spacing w:before="40" w:after="20"/>
              <w:jc w:val="center"/>
              <w:rPr>
                <w:rFonts w:cs="Arial"/>
                <w:sz w:val="18"/>
                <w:szCs w:val="18"/>
              </w:rPr>
            </w:pPr>
            <w:r>
              <w:rPr>
                <w:rFonts w:cs="Arial"/>
                <w:sz w:val="18"/>
                <w:szCs w:val="18"/>
              </w:rPr>
              <w:t>1.221</w:t>
            </w:r>
          </w:p>
        </w:tc>
        <w:tc>
          <w:tcPr>
            <w:tcW w:w="851" w:type="dxa"/>
            <w:tcBorders>
              <w:top w:val="nil"/>
              <w:left w:val="nil"/>
              <w:bottom w:val="nil"/>
              <w:right w:val="nil"/>
            </w:tcBorders>
            <w:shd w:val="clear" w:color="auto" w:fill="auto"/>
            <w:vAlign w:val="bottom"/>
          </w:tcPr>
          <w:p w14:paraId="60C02C9F" w14:textId="0D17E2BF" w:rsidR="00EB794E" w:rsidRPr="004F7F44" w:rsidRDefault="00EB794E" w:rsidP="00EB794E">
            <w:pPr>
              <w:spacing w:before="40" w:after="20"/>
              <w:jc w:val="center"/>
              <w:rPr>
                <w:rFonts w:cs="Arial"/>
                <w:sz w:val="18"/>
                <w:szCs w:val="18"/>
              </w:rPr>
            </w:pPr>
            <w:r>
              <w:rPr>
                <w:rFonts w:cs="Arial"/>
                <w:sz w:val="18"/>
                <w:szCs w:val="18"/>
              </w:rPr>
              <w:t>1.182</w:t>
            </w:r>
          </w:p>
        </w:tc>
      </w:tr>
      <w:tr w:rsidR="00EB794E" w:rsidRPr="00EB794E" w14:paraId="4908EE76" w14:textId="77777777" w:rsidTr="00401057">
        <w:trPr>
          <w:trHeight w:val="20"/>
        </w:trPr>
        <w:tc>
          <w:tcPr>
            <w:tcW w:w="2268" w:type="dxa"/>
            <w:tcBorders>
              <w:top w:val="nil"/>
              <w:left w:val="nil"/>
              <w:bottom w:val="nil"/>
              <w:right w:val="single" w:sz="18" w:space="0" w:color="C00000"/>
            </w:tcBorders>
            <w:shd w:val="clear" w:color="auto" w:fill="auto"/>
            <w:vAlign w:val="center"/>
          </w:tcPr>
          <w:p w14:paraId="192F14D2" w14:textId="77777777" w:rsidR="00EB794E" w:rsidRPr="00F75B25" w:rsidRDefault="00EB794E" w:rsidP="00EB794E">
            <w:pPr>
              <w:spacing w:before="40" w:after="40"/>
              <w:rPr>
                <w:rFonts w:cs="Arial"/>
                <w:sz w:val="18"/>
                <w:szCs w:val="18"/>
              </w:rPr>
            </w:pPr>
            <w:r w:rsidRPr="00F75B25">
              <w:rPr>
                <w:rFonts w:cs="Arial"/>
                <w:sz w:val="18"/>
                <w:szCs w:val="18"/>
              </w:rPr>
              <w:t>Corangamite S</w:t>
            </w:r>
          </w:p>
        </w:tc>
        <w:tc>
          <w:tcPr>
            <w:tcW w:w="851" w:type="dxa"/>
            <w:tcBorders>
              <w:top w:val="nil"/>
              <w:left w:val="single" w:sz="18" w:space="0" w:color="C00000"/>
              <w:bottom w:val="nil"/>
              <w:right w:val="nil"/>
            </w:tcBorders>
            <w:shd w:val="clear" w:color="auto" w:fill="auto"/>
            <w:vAlign w:val="bottom"/>
          </w:tcPr>
          <w:p w14:paraId="3E3E7B4E" w14:textId="6862660B" w:rsidR="00EB794E" w:rsidRPr="004F7F44" w:rsidRDefault="00EB794E" w:rsidP="00EB794E">
            <w:pPr>
              <w:spacing w:before="40" w:after="20"/>
              <w:jc w:val="center"/>
              <w:rPr>
                <w:rFonts w:cs="Arial"/>
                <w:sz w:val="18"/>
                <w:szCs w:val="18"/>
              </w:rPr>
            </w:pPr>
            <w:r>
              <w:rPr>
                <w:rFonts w:cs="Arial"/>
                <w:sz w:val="18"/>
                <w:szCs w:val="18"/>
              </w:rPr>
              <w:t>1.141</w:t>
            </w:r>
          </w:p>
        </w:tc>
        <w:tc>
          <w:tcPr>
            <w:tcW w:w="851" w:type="dxa"/>
            <w:tcBorders>
              <w:top w:val="nil"/>
              <w:left w:val="nil"/>
              <w:bottom w:val="nil"/>
              <w:right w:val="nil"/>
            </w:tcBorders>
            <w:shd w:val="clear" w:color="auto" w:fill="auto"/>
            <w:vAlign w:val="bottom"/>
          </w:tcPr>
          <w:p w14:paraId="7E0D2FF5" w14:textId="21F197BA" w:rsidR="00EB794E" w:rsidRPr="004F7F44" w:rsidRDefault="00EB794E" w:rsidP="00EB794E">
            <w:pPr>
              <w:spacing w:before="40" w:after="20"/>
              <w:jc w:val="center"/>
              <w:rPr>
                <w:rFonts w:cs="Arial"/>
                <w:sz w:val="18"/>
                <w:szCs w:val="18"/>
              </w:rPr>
            </w:pPr>
            <w:r>
              <w:rPr>
                <w:rFonts w:cs="Arial"/>
                <w:sz w:val="18"/>
                <w:szCs w:val="18"/>
              </w:rPr>
              <w:t>0.984</w:t>
            </w:r>
          </w:p>
        </w:tc>
        <w:tc>
          <w:tcPr>
            <w:tcW w:w="851" w:type="dxa"/>
            <w:tcBorders>
              <w:top w:val="nil"/>
              <w:left w:val="nil"/>
              <w:bottom w:val="nil"/>
              <w:right w:val="nil"/>
            </w:tcBorders>
            <w:shd w:val="clear" w:color="auto" w:fill="auto"/>
            <w:vAlign w:val="bottom"/>
          </w:tcPr>
          <w:p w14:paraId="5AF5B4ED" w14:textId="4C568B58" w:rsidR="00EB794E" w:rsidRPr="004F7F44" w:rsidRDefault="00EB794E" w:rsidP="00EB794E">
            <w:pPr>
              <w:spacing w:before="40" w:after="20"/>
              <w:jc w:val="center"/>
              <w:rPr>
                <w:rFonts w:cs="Arial"/>
                <w:sz w:val="18"/>
                <w:szCs w:val="18"/>
              </w:rPr>
            </w:pPr>
            <w:r>
              <w:rPr>
                <w:rFonts w:cs="Arial"/>
                <w:sz w:val="18"/>
                <w:szCs w:val="18"/>
              </w:rPr>
              <w:t>1.094</w:t>
            </w:r>
          </w:p>
        </w:tc>
        <w:tc>
          <w:tcPr>
            <w:tcW w:w="851" w:type="dxa"/>
            <w:tcBorders>
              <w:top w:val="nil"/>
              <w:left w:val="nil"/>
              <w:bottom w:val="nil"/>
              <w:right w:val="nil"/>
            </w:tcBorders>
            <w:shd w:val="clear" w:color="auto" w:fill="auto"/>
            <w:vAlign w:val="bottom"/>
          </w:tcPr>
          <w:p w14:paraId="1F2AC9BB" w14:textId="2F2C8177" w:rsidR="00EB794E" w:rsidRPr="004F7F44" w:rsidRDefault="00EB794E" w:rsidP="00EB794E">
            <w:pPr>
              <w:spacing w:before="40" w:after="20"/>
              <w:jc w:val="center"/>
              <w:rPr>
                <w:rFonts w:cs="Arial"/>
                <w:sz w:val="18"/>
                <w:szCs w:val="18"/>
              </w:rPr>
            </w:pPr>
            <w:r>
              <w:rPr>
                <w:rFonts w:cs="Arial"/>
                <w:sz w:val="18"/>
                <w:szCs w:val="18"/>
              </w:rPr>
              <w:t>1.045</w:t>
            </w:r>
          </w:p>
        </w:tc>
        <w:tc>
          <w:tcPr>
            <w:tcW w:w="851" w:type="dxa"/>
            <w:tcBorders>
              <w:top w:val="nil"/>
              <w:left w:val="nil"/>
              <w:bottom w:val="nil"/>
              <w:right w:val="nil"/>
            </w:tcBorders>
            <w:shd w:val="clear" w:color="auto" w:fill="auto"/>
            <w:vAlign w:val="bottom"/>
          </w:tcPr>
          <w:p w14:paraId="4789D869" w14:textId="596F8B8B" w:rsidR="00EB794E" w:rsidRPr="004F7F44" w:rsidRDefault="00EB794E" w:rsidP="00EB794E">
            <w:pPr>
              <w:spacing w:before="40" w:after="20"/>
              <w:jc w:val="center"/>
              <w:rPr>
                <w:rFonts w:cs="Arial"/>
                <w:sz w:val="18"/>
                <w:szCs w:val="18"/>
              </w:rPr>
            </w:pPr>
            <w:r>
              <w:rPr>
                <w:rFonts w:cs="Arial"/>
                <w:sz w:val="18"/>
                <w:szCs w:val="18"/>
              </w:rPr>
              <w:t>1.254</w:t>
            </w:r>
          </w:p>
        </w:tc>
        <w:tc>
          <w:tcPr>
            <w:tcW w:w="851" w:type="dxa"/>
            <w:tcBorders>
              <w:top w:val="nil"/>
              <w:left w:val="nil"/>
              <w:bottom w:val="nil"/>
              <w:right w:val="nil"/>
            </w:tcBorders>
            <w:shd w:val="clear" w:color="auto" w:fill="auto"/>
            <w:vAlign w:val="bottom"/>
          </w:tcPr>
          <w:p w14:paraId="0E4006F2" w14:textId="2749411E" w:rsidR="00EB794E" w:rsidRPr="004F7F44" w:rsidRDefault="00EB794E" w:rsidP="00EB794E">
            <w:pPr>
              <w:spacing w:before="40" w:after="20"/>
              <w:jc w:val="center"/>
              <w:rPr>
                <w:rFonts w:cs="Arial"/>
                <w:sz w:val="18"/>
                <w:szCs w:val="18"/>
              </w:rPr>
            </w:pPr>
            <w:r>
              <w:rPr>
                <w:rFonts w:cs="Arial"/>
                <w:sz w:val="18"/>
                <w:szCs w:val="18"/>
              </w:rPr>
              <w:t>1.003</w:t>
            </w:r>
          </w:p>
        </w:tc>
        <w:tc>
          <w:tcPr>
            <w:tcW w:w="851" w:type="dxa"/>
            <w:tcBorders>
              <w:top w:val="nil"/>
              <w:left w:val="nil"/>
              <w:bottom w:val="nil"/>
              <w:right w:val="nil"/>
            </w:tcBorders>
            <w:shd w:val="clear" w:color="auto" w:fill="auto"/>
            <w:vAlign w:val="bottom"/>
          </w:tcPr>
          <w:p w14:paraId="49571A60" w14:textId="4053EBC6" w:rsidR="00EB794E" w:rsidRPr="004F7F44" w:rsidRDefault="00EB794E" w:rsidP="00EB794E">
            <w:pPr>
              <w:spacing w:before="40" w:after="20"/>
              <w:jc w:val="center"/>
              <w:rPr>
                <w:rFonts w:cs="Arial"/>
                <w:sz w:val="18"/>
                <w:szCs w:val="18"/>
              </w:rPr>
            </w:pPr>
            <w:r>
              <w:rPr>
                <w:rFonts w:cs="Arial"/>
                <w:sz w:val="18"/>
                <w:szCs w:val="18"/>
              </w:rPr>
              <w:t>1.224</w:t>
            </w:r>
          </w:p>
        </w:tc>
        <w:tc>
          <w:tcPr>
            <w:tcW w:w="851" w:type="dxa"/>
            <w:tcBorders>
              <w:top w:val="nil"/>
              <w:left w:val="nil"/>
              <w:bottom w:val="nil"/>
              <w:right w:val="nil"/>
            </w:tcBorders>
            <w:shd w:val="clear" w:color="auto" w:fill="auto"/>
            <w:vAlign w:val="bottom"/>
          </w:tcPr>
          <w:p w14:paraId="2D9BB203" w14:textId="6E88D688" w:rsidR="00EB794E" w:rsidRPr="004F7F44" w:rsidRDefault="00EB794E" w:rsidP="00EB794E">
            <w:pPr>
              <w:spacing w:before="40" w:after="20"/>
              <w:jc w:val="center"/>
              <w:rPr>
                <w:rFonts w:cs="Arial"/>
                <w:sz w:val="18"/>
                <w:szCs w:val="18"/>
              </w:rPr>
            </w:pPr>
            <w:r>
              <w:rPr>
                <w:rFonts w:cs="Arial"/>
                <w:sz w:val="18"/>
                <w:szCs w:val="18"/>
              </w:rPr>
              <w:t>1.146</w:t>
            </w:r>
          </w:p>
        </w:tc>
      </w:tr>
      <w:tr w:rsidR="00EB794E" w:rsidRPr="00EB794E" w14:paraId="52DE725A" w14:textId="77777777" w:rsidTr="00401057">
        <w:trPr>
          <w:trHeight w:val="20"/>
        </w:trPr>
        <w:tc>
          <w:tcPr>
            <w:tcW w:w="2268" w:type="dxa"/>
            <w:tcBorders>
              <w:top w:val="nil"/>
              <w:left w:val="nil"/>
              <w:bottom w:val="nil"/>
              <w:right w:val="single" w:sz="18" w:space="0" w:color="C00000"/>
            </w:tcBorders>
            <w:shd w:val="clear" w:color="auto" w:fill="auto"/>
            <w:vAlign w:val="center"/>
          </w:tcPr>
          <w:p w14:paraId="76B108BE" w14:textId="77777777" w:rsidR="00EB794E" w:rsidRPr="00F75B25" w:rsidRDefault="00EB794E" w:rsidP="00EB794E">
            <w:pPr>
              <w:spacing w:before="40" w:after="40"/>
              <w:rPr>
                <w:rFonts w:cs="Arial"/>
                <w:sz w:val="18"/>
                <w:szCs w:val="18"/>
              </w:rPr>
            </w:pPr>
            <w:r w:rsidRPr="00F75B25">
              <w:rPr>
                <w:rFonts w:cs="Arial"/>
                <w:sz w:val="18"/>
                <w:szCs w:val="18"/>
              </w:rPr>
              <w:t>Darebin C</w:t>
            </w:r>
          </w:p>
        </w:tc>
        <w:tc>
          <w:tcPr>
            <w:tcW w:w="851" w:type="dxa"/>
            <w:tcBorders>
              <w:top w:val="nil"/>
              <w:left w:val="single" w:sz="18" w:space="0" w:color="C00000"/>
              <w:bottom w:val="nil"/>
              <w:right w:val="nil"/>
            </w:tcBorders>
            <w:shd w:val="clear" w:color="auto" w:fill="auto"/>
            <w:vAlign w:val="bottom"/>
          </w:tcPr>
          <w:p w14:paraId="00A9661A" w14:textId="129B03D0" w:rsidR="00EB794E" w:rsidRPr="004F7F44" w:rsidRDefault="00EB794E" w:rsidP="00EB794E">
            <w:pPr>
              <w:spacing w:before="40" w:after="20"/>
              <w:jc w:val="center"/>
              <w:rPr>
                <w:rFonts w:cs="Arial"/>
                <w:sz w:val="18"/>
                <w:szCs w:val="18"/>
              </w:rPr>
            </w:pPr>
            <w:r>
              <w:rPr>
                <w:rFonts w:cs="Arial"/>
                <w:sz w:val="18"/>
                <w:szCs w:val="18"/>
              </w:rPr>
              <w:t>0.989</w:t>
            </w:r>
          </w:p>
        </w:tc>
        <w:tc>
          <w:tcPr>
            <w:tcW w:w="851" w:type="dxa"/>
            <w:tcBorders>
              <w:top w:val="nil"/>
              <w:left w:val="nil"/>
              <w:bottom w:val="nil"/>
              <w:right w:val="nil"/>
            </w:tcBorders>
            <w:shd w:val="clear" w:color="auto" w:fill="auto"/>
            <w:vAlign w:val="bottom"/>
          </w:tcPr>
          <w:p w14:paraId="7DBE9755" w14:textId="5FEE0552" w:rsidR="00EB794E" w:rsidRPr="004F7F44" w:rsidRDefault="00EB794E" w:rsidP="00EB794E">
            <w:pPr>
              <w:spacing w:before="40" w:after="20"/>
              <w:jc w:val="center"/>
              <w:rPr>
                <w:rFonts w:cs="Arial"/>
                <w:sz w:val="18"/>
                <w:szCs w:val="18"/>
              </w:rPr>
            </w:pPr>
            <w:r>
              <w:rPr>
                <w:rFonts w:cs="Arial"/>
                <w:sz w:val="18"/>
                <w:szCs w:val="18"/>
              </w:rPr>
              <w:t>0.983</w:t>
            </w:r>
          </w:p>
        </w:tc>
        <w:tc>
          <w:tcPr>
            <w:tcW w:w="851" w:type="dxa"/>
            <w:tcBorders>
              <w:top w:val="nil"/>
              <w:left w:val="nil"/>
              <w:bottom w:val="nil"/>
              <w:right w:val="nil"/>
            </w:tcBorders>
            <w:shd w:val="clear" w:color="auto" w:fill="auto"/>
            <w:vAlign w:val="bottom"/>
          </w:tcPr>
          <w:p w14:paraId="13C0984F" w14:textId="494F14EC" w:rsidR="00EB794E" w:rsidRPr="004F7F44" w:rsidRDefault="00EB794E" w:rsidP="00EB794E">
            <w:pPr>
              <w:spacing w:before="40" w:after="20"/>
              <w:jc w:val="center"/>
              <w:rPr>
                <w:rFonts w:cs="Arial"/>
                <w:sz w:val="18"/>
                <w:szCs w:val="18"/>
              </w:rPr>
            </w:pPr>
            <w:r>
              <w:rPr>
                <w:rFonts w:cs="Arial"/>
                <w:sz w:val="18"/>
                <w:szCs w:val="18"/>
              </w:rPr>
              <w:t>1.020</w:t>
            </w:r>
          </w:p>
        </w:tc>
        <w:tc>
          <w:tcPr>
            <w:tcW w:w="851" w:type="dxa"/>
            <w:tcBorders>
              <w:top w:val="nil"/>
              <w:left w:val="nil"/>
              <w:bottom w:val="nil"/>
              <w:right w:val="nil"/>
            </w:tcBorders>
            <w:shd w:val="clear" w:color="auto" w:fill="auto"/>
            <w:vAlign w:val="bottom"/>
          </w:tcPr>
          <w:p w14:paraId="5E9FDA73" w14:textId="79E27E6B" w:rsidR="00EB794E" w:rsidRPr="004F7F44" w:rsidRDefault="00EB794E" w:rsidP="00EB794E">
            <w:pPr>
              <w:spacing w:before="40" w:after="20"/>
              <w:jc w:val="center"/>
              <w:rPr>
                <w:rFonts w:cs="Arial"/>
                <w:sz w:val="18"/>
                <w:szCs w:val="18"/>
              </w:rPr>
            </w:pPr>
            <w:r>
              <w:rPr>
                <w:rFonts w:cs="Arial"/>
                <w:sz w:val="18"/>
                <w:szCs w:val="18"/>
              </w:rPr>
              <w:t>0.954</w:t>
            </w:r>
          </w:p>
        </w:tc>
        <w:tc>
          <w:tcPr>
            <w:tcW w:w="851" w:type="dxa"/>
            <w:tcBorders>
              <w:top w:val="nil"/>
              <w:left w:val="nil"/>
              <w:bottom w:val="nil"/>
              <w:right w:val="nil"/>
            </w:tcBorders>
            <w:shd w:val="clear" w:color="auto" w:fill="auto"/>
            <w:vAlign w:val="bottom"/>
          </w:tcPr>
          <w:p w14:paraId="358C601E" w14:textId="0118C32A" w:rsidR="00EB794E" w:rsidRPr="004F7F44" w:rsidRDefault="00EB794E" w:rsidP="00EB794E">
            <w:pPr>
              <w:spacing w:before="40" w:after="20"/>
              <w:jc w:val="center"/>
              <w:rPr>
                <w:rFonts w:cs="Arial"/>
                <w:sz w:val="18"/>
                <w:szCs w:val="18"/>
              </w:rPr>
            </w:pPr>
            <w:r>
              <w:rPr>
                <w:rFonts w:cs="Arial"/>
                <w:sz w:val="18"/>
                <w:szCs w:val="18"/>
              </w:rPr>
              <w:t>0.918</w:t>
            </w:r>
          </w:p>
        </w:tc>
        <w:tc>
          <w:tcPr>
            <w:tcW w:w="851" w:type="dxa"/>
            <w:tcBorders>
              <w:top w:val="nil"/>
              <w:left w:val="nil"/>
              <w:bottom w:val="nil"/>
              <w:right w:val="nil"/>
            </w:tcBorders>
            <w:shd w:val="clear" w:color="auto" w:fill="auto"/>
            <w:vAlign w:val="bottom"/>
          </w:tcPr>
          <w:p w14:paraId="65503FC7" w14:textId="2E03D223" w:rsidR="00EB794E" w:rsidRPr="004F7F44" w:rsidRDefault="00EB794E" w:rsidP="00EB794E">
            <w:pPr>
              <w:spacing w:before="40" w:after="20"/>
              <w:jc w:val="center"/>
              <w:rPr>
                <w:rFonts w:cs="Arial"/>
                <w:sz w:val="18"/>
                <w:szCs w:val="18"/>
              </w:rPr>
            </w:pPr>
            <w:r>
              <w:rPr>
                <w:rFonts w:cs="Arial"/>
                <w:sz w:val="18"/>
                <w:szCs w:val="18"/>
              </w:rPr>
              <w:t>0.945</w:t>
            </w:r>
          </w:p>
        </w:tc>
        <w:tc>
          <w:tcPr>
            <w:tcW w:w="851" w:type="dxa"/>
            <w:tcBorders>
              <w:top w:val="nil"/>
              <w:left w:val="nil"/>
              <w:bottom w:val="nil"/>
              <w:right w:val="nil"/>
            </w:tcBorders>
            <w:shd w:val="clear" w:color="auto" w:fill="auto"/>
            <w:vAlign w:val="bottom"/>
          </w:tcPr>
          <w:p w14:paraId="52ABB02D" w14:textId="63A1652D" w:rsidR="00EB794E" w:rsidRPr="004F7F44" w:rsidRDefault="00EB794E" w:rsidP="00EB794E">
            <w:pPr>
              <w:spacing w:before="40" w:after="20"/>
              <w:jc w:val="center"/>
              <w:rPr>
                <w:rFonts w:cs="Arial"/>
                <w:sz w:val="18"/>
                <w:szCs w:val="18"/>
              </w:rPr>
            </w:pPr>
            <w:r>
              <w:rPr>
                <w:rFonts w:cs="Arial"/>
                <w:sz w:val="18"/>
                <w:szCs w:val="18"/>
              </w:rPr>
              <w:t>0.908</w:t>
            </w:r>
          </w:p>
        </w:tc>
        <w:tc>
          <w:tcPr>
            <w:tcW w:w="851" w:type="dxa"/>
            <w:tcBorders>
              <w:top w:val="nil"/>
              <w:left w:val="nil"/>
              <w:bottom w:val="nil"/>
              <w:right w:val="nil"/>
            </w:tcBorders>
            <w:shd w:val="clear" w:color="auto" w:fill="auto"/>
            <w:vAlign w:val="bottom"/>
          </w:tcPr>
          <w:p w14:paraId="1F9283FE" w14:textId="41B35A3C" w:rsidR="00EB794E" w:rsidRPr="004F7F44" w:rsidRDefault="00EB794E" w:rsidP="00EB794E">
            <w:pPr>
              <w:spacing w:before="40" w:after="20"/>
              <w:jc w:val="center"/>
              <w:rPr>
                <w:rFonts w:cs="Arial"/>
                <w:sz w:val="18"/>
                <w:szCs w:val="18"/>
              </w:rPr>
            </w:pPr>
            <w:r>
              <w:rPr>
                <w:rFonts w:cs="Arial"/>
                <w:sz w:val="18"/>
                <w:szCs w:val="18"/>
              </w:rPr>
              <w:t>0.944</w:t>
            </w:r>
          </w:p>
        </w:tc>
      </w:tr>
      <w:tr w:rsidR="00EB794E" w:rsidRPr="00EB794E" w14:paraId="48294899" w14:textId="77777777" w:rsidTr="00401057">
        <w:trPr>
          <w:trHeight w:val="20"/>
        </w:trPr>
        <w:tc>
          <w:tcPr>
            <w:tcW w:w="2268" w:type="dxa"/>
            <w:tcBorders>
              <w:top w:val="nil"/>
              <w:left w:val="nil"/>
              <w:bottom w:val="nil"/>
              <w:right w:val="single" w:sz="18" w:space="0" w:color="C00000"/>
            </w:tcBorders>
            <w:shd w:val="clear" w:color="auto" w:fill="auto"/>
            <w:vAlign w:val="center"/>
          </w:tcPr>
          <w:p w14:paraId="3AD5C0AF" w14:textId="77777777" w:rsidR="00EB794E" w:rsidRPr="00F75B25" w:rsidRDefault="00EB794E" w:rsidP="00EB794E">
            <w:pPr>
              <w:spacing w:before="40" w:after="40"/>
              <w:rPr>
                <w:rFonts w:cs="Arial"/>
                <w:sz w:val="18"/>
                <w:szCs w:val="18"/>
              </w:rPr>
            </w:pPr>
            <w:r w:rsidRPr="00F75B25">
              <w:rPr>
                <w:rFonts w:cs="Arial"/>
                <w:sz w:val="18"/>
                <w:szCs w:val="18"/>
              </w:rPr>
              <w:t>East Gippsland S</w:t>
            </w:r>
          </w:p>
        </w:tc>
        <w:tc>
          <w:tcPr>
            <w:tcW w:w="851" w:type="dxa"/>
            <w:tcBorders>
              <w:top w:val="nil"/>
              <w:left w:val="single" w:sz="18" w:space="0" w:color="C00000"/>
              <w:bottom w:val="nil"/>
              <w:right w:val="nil"/>
            </w:tcBorders>
            <w:shd w:val="clear" w:color="auto" w:fill="auto"/>
            <w:vAlign w:val="bottom"/>
          </w:tcPr>
          <w:p w14:paraId="354DD92F" w14:textId="18997ABA" w:rsidR="00EB794E" w:rsidRPr="004F7F44" w:rsidRDefault="00EB794E" w:rsidP="00EB794E">
            <w:pPr>
              <w:spacing w:before="40" w:after="20"/>
              <w:jc w:val="center"/>
              <w:rPr>
                <w:rFonts w:cs="Arial"/>
                <w:sz w:val="18"/>
                <w:szCs w:val="18"/>
              </w:rPr>
            </w:pPr>
            <w:r>
              <w:rPr>
                <w:rFonts w:cs="Arial"/>
                <w:sz w:val="18"/>
                <w:szCs w:val="18"/>
              </w:rPr>
              <w:t>1.354</w:t>
            </w:r>
          </w:p>
        </w:tc>
        <w:tc>
          <w:tcPr>
            <w:tcW w:w="851" w:type="dxa"/>
            <w:tcBorders>
              <w:top w:val="nil"/>
              <w:left w:val="nil"/>
              <w:bottom w:val="nil"/>
              <w:right w:val="nil"/>
            </w:tcBorders>
            <w:shd w:val="clear" w:color="auto" w:fill="auto"/>
            <w:vAlign w:val="bottom"/>
          </w:tcPr>
          <w:p w14:paraId="0691B13A" w14:textId="5305FD9F" w:rsidR="00EB794E" w:rsidRPr="004F7F44" w:rsidRDefault="00EB794E" w:rsidP="00EB794E">
            <w:pPr>
              <w:spacing w:before="40" w:after="20"/>
              <w:jc w:val="center"/>
              <w:rPr>
                <w:rFonts w:cs="Arial"/>
                <w:sz w:val="18"/>
                <w:szCs w:val="18"/>
              </w:rPr>
            </w:pPr>
            <w:r>
              <w:rPr>
                <w:rFonts w:cs="Arial"/>
                <w:sz w:val="18"/>
                <w:szCs w:val="18"/>
              </w:rPr>
              <w:t>1.063</w:t>
            </w:r>
          </w:p>
        </w:tc>
        <w:tc>
          <w:tcPr>
            <w:tcW w:w="851" w:type="dxa"/>
            <w:tcBorders>
              <w:top w:val="nil"/>
              <w:left w:val="nil"/>
              <w:bottom w:val="nil"/>
              <w:right w:val="nil"/>
            </w:tcBorders>
            <w:shd w:val="clear" w:color="auto" w:fill="auto"/>
            <w:vAlign w:val="bottom"/>
          </w:tcPr>
          <w:p w14:paraId="1E48A6AF" w14:textId="27DFA49D" w:rsidR="00EB794E" w:rsidRPr="004F7F44" w:rsidRDefault="00EB794E" w:rsidP="00EB794E">
            <w:pPr>
              <w:spacing w:before="40" w:after="20"/>
              <w:jc w:val="center"/>
              <w:rPr>
                <w:rFonts w:cs="Arial"/>
                <w:sz w:val="18"/>
                <w:szCs w:val="18"/>
              </w:rPr>
            </w:pPr>
            <w:r>
              <w:rPr>
                <w:rFonts w:cs="Arial"/>
                <w:sz w:val="18"/>
                <w:szCs w:val="18"/>
              </w:rPr>
              <w:t>1.245</w:t>
            </w:r>
          </w:p>
        </w:tc>
        <w:tc>
          <w:tcPr>
            <w:tcW w:w="851" w:type="dxa"/>
            <w:tcBorders>
              <w:top w:val="nil"/>
              <w:left w:val="nil"/>
              <w:bottom w:val="nil"/>
              <w:right w:val="nil"/>
            </w:tcBorders>
            <w:shd w:val="clear" w:color="auto" w:fill="auto"/>
            <w:vAlign w:val="bottom"/>
          </w:tcPr>
          <w:p w14:paraId="642F4C48" w14:textId="49BAEB6F" w:rsidR="00EB794E" w:rsidRPr="004F7F44" w:rsidRDefault="00EB794E" w:rsidP="00EB794E">
            <w:pPr>
              <w:spacing w:before="40" w:after="20"/>
              <w:jc w:val="center"/>
              <w:rPr>
                <w:rFonts w:cs="Arial"/>
                <w:sz w:val="18"/>
                <w:szCs w:val="18"/>
              </w:rPr>
            </w:pPr>
            <w:r>
              <w:rPr>
                <w:rFonts w:cs="Arial"/>
                <w:sz w:val="18"/>
                <w:szCs w:val="18"/>
              </w:rPr>
              <w:t>1.206</w:t>
            </w:r>
          </w:p>
        </w:tc>
        <w:tc>
          <w:tcPr>
            <w:tcW w:w="851" w:type="dxa"/>
            <w:tcBorders>
              <w:top w:val="nil"/>
              <w:left w:val="nil"/>
              <w:bottom w:val="nil"/>
              <w:right w:val="nil"/>
            </w:tcBorders>
            <w:shd w:val="clear" w:color="auto" w:fill="auto"/>
            <w:vAlign w:val="bottom"/>
          </w:tcPr>
          <w:p w14:paraId="058E55A7" w14:textId="22E6D758" w:rsidR="00EB794E" w:rsidRPr="004F7F44" w:rsidRDefault="00EB794E" w:rsidP="00EB794E">
            <w:pPr>
              <w:spacing w:before="40" w:after="20"/>
              <w:jc w:val="center"/>
              <w:rPr>
                <w:rFonts w:cs="Arial"/>
                <w:sz w:val="18"/>
                <w:szCs w:val="18"/>
              </w:rPr>
            </w:pPr>
            <w:r>
              <w:rPr>
                <w:rFonts w:cs="Arial"/>
                <w:sz w:val="18"/>
                <w:szCs w:val="18"/>
              </w:rPr>
              <w:t>1.435</w:t>
            </w:r>
          </w:p>
        </w:tc>
        <w:tc>
          <w:tcPr>
            <w:tcW w:w="851" w:type="dxa"/>
            <w:tcBorders>
              <w:top w:val="nil"/>
              <w:left w:val="nil"/>
              <w:bottom w:val="nil"/>
              <w:right w:val="nil"/>
            </w:tcBorders>
            <w:shd w:val="clear" w:color="auto" w:fill="auto"/>
            <w:vAlign w:val="bottom"/>
          </w:tcPr>
          <w:p w14:paraId="4078A5EF" w14:textId="0CE01287" w:rsidR="00EB794E" w:rsidRPr="004F7F44" w:rsidRDefault="00EB794E" w:rsidP="00EB794E">
            <w:pPr>
              <w:spacing w:before="40" w:after="20"/>
              <w:jc w:val="center"/>
              <w:rPr>
                <w:rFonts w:cs="Arial"/>
                <w:sz w:val="18"/>
                <w:szCs w:val="18"/>
              </w:rPr>
            </w:pPr>
            <w:r>
              <w:rPr>
                <w:rFonts w:cs="Arial"/>
                <w:sz w:val="18"/>
                <w:szCs w:val="18"/>
              </w:rPr>
              <w:t>1.130</w:t>
            </w:r>
          </w:p>
        </w:tc>
        <w:tc>
          <w:tcPr>
            <w:tcW w:w="851" w:type="dxa"/>
            <w:tcBorders>
              <w:top w:val="nil"/>
              <w:left w:val="nil"/>
              <w:bottom w:val="nil"/>
              <w:right w:val="nil"/>
            </w:tcBorders>
            <w:shd w:val="clear" w:color="auto" w:fill="auto"/>
            <w:vAlign w:val="bottom"/>
          </w:tcPr>
          <w:p w14:paraId="6F82997D" w14:textId="0B338A6E" w:rsidR="00EB794E" w:rsidRPr="004F7F44" w:rsidRDefault="00EB794E" w:rsidP="00EB794E">
            <w:pPr>
              <w:spacing w:before="40" w:after="20"/>
              <w:jc w:val="center"/>
              <w:rPr>
                <w:rFonts w:cs="Arial"/>
                <w:sz w:val="18"/>
                <w:szCs w:val="18"/>
              </w:rPr>
            </w:pPr>
            <w:r>
              <w:rPr>
                <w:rFonts w:cs="Arial"/>
                <w:sz w:val="18"/>
                <w:szCs w:val="18"/>
              </w:rPr>
              <w:t>1.450</w:t>
            </w:r>
          </w:p>
        </w:tc>
        <w:tc>
          <w:tcPr>
            <w:tcW w:w="851" w:type="dxa"/>
            <w:tcBorders>
              <w:top w:val="nil"/>
              <w:left w:val="nil"/>
              <w:bottom w:val="nil"/>
              <w:right w:val="nil"/>
            </w:tcBorders>
            <w:shd w:val="clear" w:color="auto" w:fill="auto"/>
            <w:vAlign w:val="bottom"/>
          </w:tcPr>
          <w:p w14:paraId="00473E2F" w14:textId="53525914" w:rsidR="00EB794E" w:rsidRPr="004F7F44" w:rsidRDefault="00EB794E" w:rsidP="00EB794E">
            <w:pPr>
              <w:spacing w:before="40" w:after="20"/>
              <w:jc w:val="center"/>
              <w:rPr>
                <w:rFonts w:cs="Arial"/>
                <w:sz w:val="18"/>
                <w:szCs w:val="18"/>
              </w:rPr>
            </w:pPr>
            <w:r>
              <w:rPr>
                <w:rFonts w:cs="Arial"/>
                <w:sz w:val="18"/>
                <w:szCs w:val="18"/>
              </w:rPr>
              <w:t>1.293</w:t>
            </w:r>
          </w:p>
        </w:tc>
      </w:tr>
      <w:tr w:rsidR="00EB794E" w:rsidRPr="00EB794E" w14:paraId="75EB0C1A"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D2DFE9" w14:textId="77777777" w:rsidR="00EB794E" w:rsidRPr="00F75B25" w:rsidRDefault="00EB794E" w:rsidP="00EB794E">
            <w:pPr>
              <w:spacing w:before="40" w:after="40"/>
              <w:rPr>
                <w:rFonts w:cs="Arial"/>
                <w:sz w:val="18"/>
                <w:szCs w:val="18"/>
              </w:rPr>
            </w:pPr>
            <w:r w:rsidRPr="00F75B25">
              <w:rPr>
                <w:rFonts w:cs="Arial"/>
                <w:sz w:val="18"/>
                <w:szCs w:val="18"/>
              </w:rPr>
              <w:t>Frankston C</w:t>
            </w:r>
          </w:p>
        </w:tc>
        <w:tc>
          <w:tcPr>
            <w:tcW w:w="851" w:type="dxa"/>
            <w:tcBorders>
              <w:top w:val="nil"/>
              <w:left w:val="single" w:sz="18" w:space="0" w:color="C00000"/>
              <w:bottom w:val="nil"/>
              <w:right w:val="nil"/>
            </w:tcBorders>
            <w:shd w:val="clear" w:color="auto" w:fill="auto"/>
            <w:vAlign w:val="bottom"/>
          </w:tcPr>
          <w:p w14:paraId="1EE4DD11" w14:textId="19303A2C" w:rsidR="00EB794E" w:rsidRPr="004F7F44" w:rsidRDefault="00EB794E" w:rsidP="00EB794E">
            <w:pPr>
              <w:spacing w:before="40" w:after="20"/>
              <w:jc w:val="center"/>
              <w:rPr>
                <w:rFonts w:cs="Arial"/>
                <w:sz w:val="18"/>
                <w:szCs w:val="18"/>
              </w:rPr>
            </w:pPr>
            <w:r>
              <w:rPr>
                <w:rFonts w:cs="Arial"/>
                <w:sz w:val="18"/>
                <w:szCs w:val="18"/>
              </w:rPr>
              <w:t>0.914</w:t>
            </w:r>
          </w:p>
        </w:tc>
        <w:tc>
          <w:tcPr>
            <w:tcW w:w="851" w:type="dxa"/>
            <w:tcBorders>
              <w:top w:val="nil"/>
              <w:left w:val="nil"/>
              <w:bottom w:val="nil"/>
              <w:right w:val="nil"/>
            </w:tcBorders>
            <w:shd w:val="clear" w:color="auto" w:fill="auto"/>
            <w:vAlign w:val="bottom"/>
          </w:tcPr>
          <w:p w14:paraId="4D018C8C" w14:textId="6A345EA8" w:rsidR="00EB794E" w:rsidRPr="004F7F44" w:rsidRDefault="00EB794E" w:rsidP="00EB794E">
            <w:pPr>
              <w:spacing w:before="40" w:after="20"/>
              <w:jc w:val="center"/>
              <w:rPr>
                <w:rFonts w:cs="Arial"/>
                <w:sz w:val="18"/>
                <w:szCs w:val="18"/>
              </w:rPr>
            </w:pPr>
            <w:r>
              <w:rPr>
                <w:rFonts w:cs="Arial"/>
                <w:sz w:val="18"/>
                <w:szCs w:val="18"/>
              </w:rPr>
              <w:t>0.988</w:t>
            </w:r>
          </w:p>
        </w:tc>
        <w:tc>
          <w:tcPr>
            <w:tcW w:w="851" w:type="dxa"/>
            <w:tcBorders>
              <w:top w:val="nil"/>
              <w:left w:val="nil"/>
              <w:bottom w:val="nil"/>
              <w:right w:val="nil"/>
            </w:tcBorders>
            <w:shd w:val="clear" w:color="auto" w:fill="auto"/>
            <w:vAlign w:val="bottom"/>
          </w:tcPr>
          <w:p w14:paraId="4F79B99D" w14:textId="76204778" w:rsidR="00EB794E" w:rsidRPr="004F7F44" w:rsidRDefault="00EB794E" w:rsidP="00EB794E">
            <w:pPr>
              <w:spacing w:before="40" w:after="20"/>
              <w:jc w:val="center"/>
              <w:rPr>
                <w:rFonts w:cs="Arial"/>
                <w:sz w:val="18"/>
                <w:szCs w:val="18"/>
              </w:rPr>
            </w:pPr>
            <w:r>
              <w:rPr>
                <w:rFonts w:cs="Arial"/>
                <w:sz w:val="18"/>
                <w:szCs w:val="18"/>
              </w:rPr>
              <w:t>0.947</w:t>
            </w:r>
          </w:p>
        </w:tc>
        <w:tc>
          <w:tcPr>
            <w:tcW w:w="851" w:type="dxa"/>
            <w:tcBorders>
              <w:top w:val="nil"/>
              <w:left w:val="nil"/>
              <w:bottom w:val="nil"/>
              <w:right w:val="nil"/>
            </w:tcBorders>
            <w:shd w:val="clear" w:color="auto" w:fill="auto"/>
            <w:vAlign w:val="bottom"/>
          </w:tcPr>
          <w:p w14:paraId="0BD2A550" w14:textId="4F62AAC6" w:rsidR="00EB794E" w:rsidRPr="004F7F44" w:rsidRDefault="00EB794E" w:rsidP="00EB794E">
            <w:pPr>
              <w:spacing w:before="40" w:after="20"/>
              <w:jc w:val="center"/>
              <w:rPr>
                <w:rFonts w:cs="Arial"/>
                <w:sz w:val="18"/>
                <w:szCs w:val="18"/>
              </w:rPr>
            </w:pPr>
            <w:r>
              <w:rPr>
                <w:rFonts w:cs="Arial"/>
                <w:sz w:val="18"/>
                <w:szCs w:val="18"/>
              </w:rPr>
              <w:t>0.909</w:t>
            </w:r>
          </w:p>
        </w:tc>
        <w:tc>
          <w:tcPr>
            <w:tcW w:w="851" w:type="dxa"/>
            <w:tcBorders>
              <w:top w:val="nil"/>
              <w:left w:val="nil"/>
              <w:bottom w:val="nil"/>
              <w:right w:val="nil"/>
            </w:tcBorders>
            <w:shd w:val="clear" w:color="auto" w:fill="auto"/>
            <w:vAlign w:val="bottom"/>
          </w:tcPr>
          <w:p w14:paraId="2B1CA968" w14:textId="173E423A" w:rsidR="00EB794E" w:rsidRPr="004F7F44" w:rsidRDefault="00EB794E" w:rsidP="00EB794E">
            <w:pPr>
              <w:spacing w:before="40" w:after="20"/>
              <w:jc w:val="center"/>
              <w:rPr>
                <w:rFonts w:cs="Arial"/>
                <w:sz w:val="18"/>
                <w:szCs w:val="18"/>
              </w:rPr>
            </w:pPr>
            <w:r>
              <w:rPr>
                <w:rFonts w:cs="Arial"/>
                <w:sz w:val="18"/>
                <w:szCs w:val="18"/>
              </w:rPr>
              <w:t>0.926</w:t>
            </w:r>
          </w:p>
        </w:tc>
        <w:tc>
          <w:tcPr>
            <w:tcW w:w="851" w:type="dxa"/>
            <w:tcBorders>
              <w:top w:val="nil"/>
              <w:left w:val="nil"/>
              <w:bottom w:val="nil"/>
              <w:right w:val="nil"/>
            </w:tcBorders>
            <w:shd w:val="clear" w:color="auto" w:fill="auto"/>
            <w:vAlign w:val="bottom"/>
          </w:tcPr>
          <w:p w14:paraId="059BCF3B" w14:textId="4A7F6BCF" w:rsidR="00EB794E" w:rsidRPr="004F7F44" w:rsidRDefault="00EB794E" w:rsidP="00EB794E">
            <w:pPr>
              <w:spacing w:before="40" w:after="20"/>
              <w:jc w:val="center"/>
              <w:rPr>
                <w:rFonts w:cs="Arial"/>
                <w:sz w:val="18"/>
                <w:szCs w:val="18"/>
              </w:rPr>
            </w:pPr>
            <w:r>
              <w:rPr>
                <w:rFonts w:cs="Arial"/>
                <w:sz w:val="18"/>
                <w:szCs w:val="18"/>
              </w:rPr>
              <w:t>0.924</w:t>
            </w:r>
          </w:p>
        </w:tc>
        <w:tc>
          <w:tcPr>
            <w:tcW w:w="851" w:type="dxa"/>
            <w:tcBorders>
              <w:top w:val="nil"/>
              <w:left w:val="nil"/>
              <w:bottom w:val="nil"/>
              <w:right w:val="nil"/>
            </w:tcBorders>
            <w:shd w:val="clear" w:color="auto" w:fill="auto"/>
            <w:vAlign w:val="bottom"/>
          </w:tcPr>
          <w:p w14:paraId="4569B2BF" w14:textId="1557BBA5" w:rsidR="00EB794E" w:rsidRPr="004F7F44" w:rsidRDefault="00EB794E" w:rsidP="00EB794E">
            <w:pPr>
              <w:spacing w:before="40" w:after="20"/>
              <w:jc w:val="center"/>
              <w:rPr>
                <w:rFonts w:cs="Arial"/>
                <w:sz w:val="18"/>
                <w:szCs w:val="18"/>
              </w:rPr>
            </w:pPr>
            <w:r>
              <w:rPr>
                <w:rFonts w:cs="Arial"/>
                <w:sz w:val="18"/>
                <w:szCs w:val="18"/>
              </w:rPr>
              <w:t>0.944</w:t>
            </w:r>
          </w:p>
        </w:tc>
        <w:tc>
          <w:tcPr>
            <w:tcW w:w="851" w:type="dxa"/>
            <w:tcBorders>
              <w:top w:val="nil"/>
              <w:left w:val="nil"/>
              <w:bottom w:val="nil"/>
              <w:right w:val="nil"/>
            </w:tcBorders>
            <w:shd w:val="clear" w:color="auto" w:fill="auto"/>
            <w:vAlign w:val="bottom"/>
          </w:tcPr>
          <w:p w14:paraId="02FB1897" w14:textId="61C65B71" w:rsidR="00EB794E" w:rsidRPr="004F7F44" w:rsidRDefault="00EB794E" w:rsidP="00EB794E">
            <w:pPr>
              <w:spacing w:before="40" w:after="20"/>
              <w:jc w:val="center"/>
              <w:rPr>
                <w:rFonts w:cs="Arial"/>
                <w:sz w:val="18"/>
                <w:szCs w:val="18"/>
              </w:rPr>
            </w:pPr>
            <w:r>
              <w:rPr>
                <w:rFonts w:cs="Arial"/>
                <w:sz w:val="18"/>
                <w:szCs w:val="18"/>
              </w:rPr>
              <w:t>0.947</w:t>
            </w:r>
          </w:p>
        </w:tc>
      </w:tr>
      <w:tr w:rsidR="00EB794E" w:rsidRPr="00EB794E" w14:paraId="2E05919E" w14:textId="77777777" w:rsidTr="00401057">
        <w:trPr>
          <w:trHeight w:val="20"/>
        </w:trPr>
        <w:tc>
          <w:tcPr>
            <w:tcW w:w="2268" w:type="dxa"/>
            <w:tcBorders>
              <w:top w:val="nil"/>
              <w:left w:val="nil"/>
              <w:bottom w:val="nil"/>
              <w:right w:val="single" w:sz="18" w:space="0" w:color="C00000"/>
            </w:tcBorders>
            <w:shd w:val="clear" w:color="auto" w:fill="auto"/>
            <w:vAlign w:val="center"/>
          </w:tcPr>
          <w:p w14:paraId="553C4AF1" w14:textId="77777777" w:rsidR="00EB794E" w:rsidRPr="00F75B25" w:rsidRDefault="00EB794E" w:rsidP="00EB794E">
            <w:pPr>
              <w:spacing w:before="40" w:after="40"/>
              <w:rPr>
                <w:rFonts w:cs="Arial"/>
                <w:sz w:val="18"/>
                <w:szCs w:val="18"/>
              </w:rPr>
            </w:pPr>
            <w:r w:rsidRPr="00F75B25">
              <w:rPr>
                <w:rFonts w:cs="Arial"/>
                <w:sz w:val="18"/>
                <w:szCs w:val="18"/>
              </w:rPr>
              <w:t>Gannawarra S</w:t>
            </w:r>
          </w:p>
        </w:tc>
        <w:tc>
          <w:tcPr>
            <w:tcW w:w="851" w:type="dxa"/>
            <w:tcBorders>
              <w:top w:val="nil"/>
              <w:left w:val="single" w:sz="18" w:space="0" w:color="C00000"/>
              <w:bottom w:val="nil"/>
              <w:right w:val="nil"/>
            </w:tcBorders>
            <w:shd w:val="clear" w:color="auto" w:fill="auto"/>
            <w:vAlign w:val="bottom"/>
          </w:tcPr>
          <w:p w14:paraId="0513D5F2" w14:textId="11AEE83A" w:rsidR="00EB794E" w:rsidRPr="004F7F44" w:rsidRDefault="00EB794E" w:rsidP="00EB794E">
            <w:pPr>
              <w:spacing w:before="40" w:after="20"/>
              <w:jc w:val="center"/>
              <w:rPr>
                <w:rFonts w:cs="Arial"/>
                <w:sz w:val="18"/>
                <w:szCs w:val="18"/>
              </w:rPr>
            </w:pPr>
            <w:r>
              <w:rPr>
                <w:rFonts w:cs="Arial"/>
                <w:sz w:val="18"/>
                <w:szCs w:val="18"/>
              </w:rPr>
              <w:t>1.177</w:t>
            </w:r>
          </w:p>
        </w:tc>
        <w:tc>
          <w:tcPr>
            <w:tcW w:w="851" w:type="dxa"/>
            <w:tcBorders>
              <w:top w:val="nil"/>
              <w:left w:val="nil"/>
              <w:bottom w:val="nil"/>
              <w:right w:val="nil"/>
            </w:tcBorders>
            <w:shd w:val="clear" w:color="auto" w:fill="auto"/>
            <w:vAlign w:val="bottom"/>
          </w:tcPr>
          <w:p w14:paraId="650368F2" w14:textId="7E0FBB4E" w:rsidR="00EB794E" w:rsidRPr="004F7F44" w:rsidRDefault="00EB794E" w:rsidP="00EB794E">
            <w:pPr>
              <w:spacing w:before="40" w:after="20"/>
              <w:jc w:val="center"/>
              <w:rPr>
                <w:rFonts w:cs="Arial"/>
                <w:sz w:val="18"/>
                <w:szCs w:val="18"/>
              </w:rPr>
            </w:pPr>
            <w:r>
              <w:rPr>
                <w:rFonts w:cs="Arial"/>
                <w:sz w:val="18"/>
                <w:szCs w:val="18"/>
              </w:rPr>
              <w:t>0.989</w:t>
            </w:r>
          </w:p>
        </w:tc>
        <w:tc>
          <w:tcPr>
            <w:tcW w:w="851" w:type="dxa"/>
            <w:tcBorders>
              <w:top w:val="nil"/>
              <w:left w:val="nil"/>
              <w:bottom w:val="nil"/>
              <w:right w:val="nil"/>
            </w:tcBorders>
            <w:shd w:val="clear" w:color="auto" w:fill="auto"/>
            <w:vAlign w:val="bottom"/>
          </w:tcPr>
          <w:p w14:paraId="4EDE096B" w14:textId="3C918F0E" w:rsidR="00EB794E" w:rsidRPr="004F7F44" w:rsidRDefault="00EB794E" w:rsidP="00EB794E">
            <w:pPr>
              <w:spacing w:before="40" w:after="20"/>
              <w:jc w:val="center"/>
              <w:rPr>
                <w:rFonts w:cs="Arial"/>
                <w:sz w:val="18"/>
                <w:szCs w:val="18"/>
              </w:rPr>
            </w:pPr>
            <w:r>
              <w:rPr>
                <w:rFonts w:cs="Arial"/>
                <w:sz w:val="18"/>
                <w:szCs w:val="18"/>
              </w:rPr>
              <w:t>1.121</w:t>
            </w:r>
          </w:p>
        </w:tc>
        <w:tc>
          <w:tcPr>
            <w:tcW w:w="851" w:type="dxa"/>
            <w:tcBorders>
              <w:top w:val="nil"/>
              <w:left w:val="nil"/>
              <w:bottom w:val="nil"/>
              <w:right w:val="nil"/>
            </w:tcBorders>
            <w:shd w:val="clear" w:color="auto" w:fill="auto"/>
            <w:vAlign w:val="bottom"/>
          </w:tcPr>
          <w:p w14:paraId="371C313A" w14:textId="3729DF55" w:rsidR="00EB794E" w:rsidRPr="004F7F44" w:rsidRDefault="00EB794E" w:rsidP="00EB794E">
            <w:pPr>
              <w:spacing w:before="40" w:after="20"/>
              <w:jc w:val="center"/>
              <w:rPr>
                <w:rFonts w:cs="Arial"/>
                <w:sz w:val="18"/>
                <w:szCs w:val="18"/>
              </w:rPr>
            </w:pPr>
            <w:r>
              <w:rPr>
                <w:rFonts w:cs="Arial"/>
                <w:sz w:val="18"/>
                <w:szCs w:val="18"/>
              </w:rPr>
              <w:t>0.968</w:t>
            </w:r>
          </w:p>
        </w:tc>
        <w:tc>
          <w:tcPr>
            <w:tcW w:w="851" w:type="dxa"/>
            <w:tcBorders>
              <w:top w:val="nil"/>
              <w:left w:val="nil"/>
              <w:bottom w:val="nil"/>
              <w:right w:val="nil"/>
            </w:tcBorders>
            <w:shd w:val="clear" w:color="auto" w:fill="auto"/>
            <w:vAlign w:val="bottom"/>
          </w:tcPr>
          <w:p w14:paraId="4F99525D" w14:textId="5C699226" w:rsidR="00EB794E" w:rsidRPr="004F7F44" w:rsidRDefault="00EB794E" w:rsidP="00EB794E">
            <w:pPr>
              <w:spacing w:before="40" w:after="20"/>
              <w:jc w:val="center"/>
              <w:rPr>
                <w:rFonts w:cs="Arial"/>
                <w:sz w:val="18"/>
                <w:szCs w:val="18"/>
              </w:rPr>
            </w:pPr>
            <w:r>
              <w:rPr>
                <w:rFonts w:cs="Arial"/>
                <w:sz w:val="18"/>
                <w:szCs w:val="18"/>
              </w:rPr>
              <w:t>1.195</w:t>
            </w:r>
          </w:p>
        </w:tc>
        <w:tc>
          <w:tcPr>
            <w:tcW w:w="851" w:type="dxa"/>
            <w:tcBorders>
              <w:top w:val="nil"/>
              <w:left w:val="nil"/>
              <w:bottom w:val="nil"/>
              <w:right w:val="nil"/>
            </w:tcBorders>
            <w:shd w:val="clear" w:color="auto" w:fill="auto"/>
            <w:vAlign w:val="bottom"/>
          </w:tcPr>
          <w:p w14:paraId="47F9A0E3" w14:textId="5918A694" w:rsidR="00EB794E" w:rsidRPr="004F7F44" w:rsidRDefault="00EB794E" w:rsidP="00EB794E">
            <w:pPr>
              <w:spacing w:before="40" w:after="20"/>
              <w:jc w:val="center"/>
              <w:rPr>
                <w:rFonts w:cs="Arial"/>
                <w:sz w:val="18"/>
                <w:szCs w:val="18"/>
              </w:rPr>
            </w:pPr>
            <w:r>
              <w:rPr>
                <w:rFonts w:cs="Arial"/>
                <w:sz w:val="18"/>
                <w:szCs w:val="18"/>
              </w:rPr>
              <w:t>0.976</w:t>
            </w:r>
          </w:p>
        </w:tc>
        <w:tc>
          <w:tcPr>
            <w:tcW w:w="851" w:type="dxa"/>
            <w:tcBorders>
              <w:top w:val="nil"/>
              <w:left w:val="nil"/>
              <w:bottom w:val="nil"/>
              <w:right w:val="nil"/>
            </w:tcBorders>
            <w:shd w:val="clear" w:color="auto" w:fill="auto"/>
            <w:vAlign w:val="bottom"/>
          </w:tcPr>
          <w:p w14:paraId="4E9DFBE8" w14:textId="21BB4F63" w:rsidR="00EB794E" w:rsidRPr="004F7F44" w:rsidRDefault="00EB794E" w:rsidP="00EB794E">
            <w:pPr>
              <w:spacing w:before="40" w:after="20"/>
              <w:jc w:val="center"/>
              <w:rPr>
                <w:rFonts w:cs="Arial"/>
                <w:sz w:val="18"/>
                <w:szCs w:val="18"/>
              </w:rPr>
            </w:pPr>
            <w:r>
              <w:rPr>
                <w:rFonts w:cs="Arial"/>
                <w:sz w:val="18"/>
                <w:szCs w:val="18"/>
              </w:rPr>
              <w:t>1.312</w:t>
            </w:r>
          </w:p>
        </w:tc>
        <w:tc>
          <w:tcPr>
            <w:tcW w:w="851" w:type="dxa"/>
            <w:tcBorders>
              <w:top w:val="nil"/>
              <w:left w:val="nil"/>
              <w:bottom w:val="nil"/>
              <w:right w:val="nil"/>
            </w:tcBorders>
            <w:shd w:val="clear" w:color="auto" w:fill="auto"/>
            <w:vAlign w:val="bottom"/>
          </w:tcPr>
          <w:p w14:paraId="1DD5CC26" w14:textId="29E157B7" w:rsidR="00EB794E" w:rsidRPr="004F7F44" w:rsidRDefault="00EB794E" w:rsidP="00EB794E">
            <w:pPr>
              <w:spacing w:before="40" w:after="20"/>
              <w:jc w:val="center"/>
              <w:rPr>
                <w:rFonts w:cs="Arial"/>
                <w:sz w:val="18"/>
                <w:szCs w:val="18"/>
              </w:rPr>
            </w:pPr>
            <w:r>
              <w:rPr>
                <w:rFonts w:cs="Arial"/>
                <w:sz w:val="18"/>
                <w:szCs w:val="18"/>
              </w:rPr>
              <w:t>1.146</w:t>
            </w:r>
          </w:p>
        </w:tc>
      </w:tr>
      <w:tr w:rsidR="00EB794E" w:rsidRPr="00EB794E" w14:paraId="6FA348A3" w14:textId="77777777" w:rsidTr="00401057">
        <w:trPr>
          <w:trHeight w:val="20"/>
        </w:trPr>
        <w:tc>
          <w:tcPr>
            <w:tcW w:w="2268" w:type="dxa"/>
            <w:tcBorders>
              <w:top w:val="nil"/>
              <w:left w:val="nil"/>
              <w:bottom w:val="nil"/>
              <w:right w:val="single" w:sz="18" w:space="0" w:color="C00000"/>
            </w:tcBorders>
            <w:shd w:val="clear" w:color="auto" w:fill="auto"/>
            <w:vAlign w:val="center"/>
          </w:tcPr>
          <w:p w14:paraId="26B01CA3" w14:textId="77777777" w:rsidR="00EB794E" w:rsidRPr="00F75B25" w:rsidRDefault="00EB794E" w:rsidP="00EB794E">
            <w:pPr>
              <w:spacing w:before="40" w:after="40"/>
              <w:rPr>
                <w:rFonts w:cs="Arial"/>
                <w:sz w:val="18"/>
                <w:szCs w:val="18"/>
              </w:rPr>
            </w:pPr>
            <w:r w:rsidRPr="00F75B25">
              <w:rPr>
                <w:rFonts w:cs="Arial"/>
                <w:sz w:val="18"/>
                <w:szCs w:val="18"/>
              </w:rPr>
              <w:t>Glen Eira C</w:t>
            </w:r>
          </w:p>
        </w:tc>
        <w:tc>
          <w:tcPr>
            <w:tcW w:w="851" w:type="dxa"/>
            <w:tcBorders>
              <w:top w:val="nil"/>
              <w:left w:val="single" w:sz="18" w:space="0" w:color="C00000"/>
              <w:bottom w:val="nil"/>
              <w:right w:val="nil"/>
            </w:tcBorders>
            <w:shd w:val="clear" w:color="auto" w:fill="auto"/>
            <w:vAlign w:val="bottom"/>
          </w:tcPr>
          <w:p w14:paraId="4D476292" w14:textId="44EEDDA6" w:rsidR="00EB794E" w:rsidRPr="004F7F44" w:rsidRDefault="00EB794E" w:rsidP="00EB794E">
            <w:pPr>
              <w:spacing w:before="40" w:after="20"/>
              <w:jc w:val="center"/>
              <w:rPr>
                <w:rFonts w:cs="Arial"/>
                <w:sz w:val="18"/>
                <w:szCs w:val="18"/>
              </w:rPr>
            </w:pPr>
            <w:r>
              <w:rPr>
                <w:rFonts w:cs="Arial"/>
                <w:sz w:val="18"/>
                <w:szCs w:val="18"/>
              </w:rPr>
              <w:t>0.935</w:t>
            </w:r>
          </w:p>
        </w:tc>
        <w:tc>
          <w:tcPr>
            <w:tcW w:w="851" w:type="dxa"/>
            <w:tcBorders>
              <w:top w:val="nil"/>
              <w:left w:val="nil"/>
              <w:bottom w:val="nil"/>
              <w:right w:val="nil"/>
            </w:tcBorders>
            <w:shd w:val="clear" w:color="auto" w:fill="auto"/>
            <w:vAlign w:val="bottom"/>
          </w:tcPr>
          <w:p w14:paraId="469D4E36" w14:textId="1AB9FECD" w:rsidR="00EB794E" w:rsidRPr="004F7F44" w:rsidRDefault="00EB794E" w:rsidP="00EB794E">
            <w:pPr>
              <w:spacing w:before="40" w:after="20"/>
              <w:jc w:val="center"/>
              <w:rPr>
                <w:rFonts w:cs="Arial"/>
                <w:sz w:val="18"/>
                <w:szCs w:val="18"/>
              </w:rPr>
            </w:pPr>
            <w:r>
              <w:rPr>
                <w:rFonts w:cs="Arial"/>
                <w:sz w:val="18"/>
                <w:szCs w:val="18"/>
              </w:rPr>
              <w:t>0.915</w:t>
            </w:r>
          </w:p>
        </w:tc>
        <w:tc>
          <w:tcPr>
            <w:tcW w:w="851" w:type="dxa"/>
            <w:tcBorders>
              <w:top w:val="nil"/>
              <w:left w:val="nil"/>
              <w:bottom w:val="nil"/>
              <w:right w:val="nil"/>
            </w:tcBorders>
            <w:shd w:val="clear" w:color="auto" w:fill="auto"/>
            <w:vAlign w:val="bottom"/>
          </w:tcPr>
          <w:p w14:paraId="1BCE38EC" w14:textId="6C70BB9D" w:rsidR="00EB794E" w:rsidRPr="004F7F44" w:rsidRDefault="00EB794E" w:rsidP="00EB794E">
            <w:pPr>
              <w:spacing w:before="40" w:after="20"/>
              <w:jc w:val="center"/>
              <w:rPr>
                <w:rFonts w:cs="Arial"/>
                <w:sz w:val="18"/>
                <w:szCs w:val="18"/>
              </w:rPr>
            </w:pPr>
            <w:r>
              <w:rPr>
                <w:rFonts w:cs="Arial"/>
                <w:sz w:val="18"/>
                <w:szCs w:val="18"/>
              </w:rPr>
              <w:t>0.881</w:t>
            </w:r>
          </w:p>
        </w:tc>
        <w:tc>
          <w:tcPr>
            <w:tcW w:w="851" w:type="dxa"/>
            <w:tcBorders>
              <w:top w:val="nil"/>
              <w:left w:val="nil"/>
              <w:bottom w:val="nil"/>
              <w:right w:val="nil"/>
            </w:tcBorders>
            <w:shd w:val="clear" w:color="auto" w:fill="auto"/>
            <w:vAlign w:val="bottom"/>
          </w:tcPr>
          <w:p w14:paraId="516A7E44" w14:textId="3BDA5844" w:rsidR="00EB794E" w:rsidRPr="004F7F44" w:rsidRDefault="00EB794E" w:rsidP="00EB794E">
            <w:pPr>
              <w:spacing w:before="40" w:after="20"/>
              <w:jc w:val="center"/>
              <w:rPr>
                <w:rFonts w:cs="Arial"/>
                <w:sz w:val="18"/>
                <w:szCs w:val="18"/>
              </w:rPr>
            </w:pPr>
            <w:r>
              <w:rPr>
                <w:rFonts w:cs="Arial"/>
                <w:sz w:val="18"/>
                <w:szCs w:val="18"/>
              </w:rPr>
              <w:t>0.921</w:t>
            </w:r>
          </w:p>
        </w:tc>
        <w:tc>
          <w:tcPr>
            <w:tcW w:w="851" w:type="dxa"/>
            <w:tcBorders>
              <w:top w:val="nil"/>
              <w:left w:val="nil"/>
              <w:bottom w:val="nil"/>
              <w:right w:val="nil"/>
            </w:tcBorders>
            <w:shd w:val="clear" w:color="auto" w:fill="auto"/>
            <w:vAlign w:val="bottom"/>
          </w:tcPr>
          <w:p w14:paraId="7D7AC9F2" w14:textId="427907A3" w:rsidR="00EB794E" w:rsidRPr="004F7F44" w:rsidRDefault="00EB794E" w:rsidP="00EB794E">
            <w:pPr>
              <w:spacing w:before="40" w:after="20"/>
              <w:jc w:val="center"/>
              <w:rPr>
                <w:rFonts w:cs="Arial"/>
                <w:sz w:val="18"/>
                <w:szCs w:val="18"/>
              </w:rPr>
            </w:pPr>
            <w:r>
              <w:rPr>
                <w:rFonts w:cs="Arial"/>
                <w:sz w:val="18"/>
                <w:szCs w:val="18"/>
              </w:rPr>
              <w:t>0.919</w:t>
            </w:r>
          </w:p>
        </w:tc>
        <w:tc>
          <w:tcPr>
            <w:tcW w:w="851" w:type="dxa"/>
            <w:tcBorders>
              <w:top w:val="nil"/>
              <w:left w:val="nil"/>
              <w:bottom w:val="nil"/>
              <w:right w:val="nil"/>
            </w:tcBorders>
            <w:shd w:val="clear" w:color="auto" w:fill="auto"/>
            <w:vAlign w:val="bottom"/>
          </w:tcPr>
          <w:p w14:paraId="6AA2418C" w14:textId="3826D760" w:rsidR="00EB794E" w:rsidRPr="004F7F44" w:rsidRDefault="00EB794E" w:rsidP="00EB794E">
            <w:pPr>
              <w:spacing w:before="40" w:after="20"/>
              <w:jc w:val="center"/>
              <w:rPr>
                <w:rFonts w:cs="Arial"/>
                <w:sz w:val="18"/>
                <w:szCs w:val="18"/>
              </w:rPr>
            </w:pPr>
            <w:r>
              <w:rPr>
                <w:rFonts w:cs="Arial"/>
                <w:sz w:val="18"/>
                <w:szCs w:val="18"/>
              </w:rPr>
              <w:t>0.923</w:t>
            </w:r>
          </w:p>
        </w:tc>
        <w:tc>
          <w:tcPr>
            <w:tcW w:w="851" w:type="dxa"/>
            <w:tcBorders>
              <w:top w:val="nil"/>
              <w:left w:val="nil"/>
              <w:bottom w:val="nil"/>
              <w:right w:val="nil"/>
            </w:tcBorders>
            <w:shd w:val="clear" w:color="auto" w:fill="auto"/>
            <w:vAlign w:val="bottom"/>
          </w:tcPr>
          <w:p w14:paraId="6DB982C8" w14:textId="45214B93" w:rsidR="00EB794E" w:rsidRPr="004F7F44" w:rsidRDefault="00EB794E" w:rsidP="00EB794E">
            <w:pPr>
              <w:spacing w:before="40" w:after="20"/>
              <w:jc w:val="center"/>
              <w:rPr>
                <w:rFonts w:cs="Arial"/>
                <w:sz w:val="18"/>
                <w:szCs w:val="18"/>
              </w:rPr>
            </w:pPr>
            <w:r>
              <w:rPr>
                <w:rFonts w:cs="Arial"/>
                <w:sz w:val="18"/>
                <w:szCs w:val="18"/>
              </w:rPr>
              <w:t>0.900</w:t>
            </w:r>
          </w:p>
        </w:tc>
        <w:tc>
          <w:tcPr>
            <w:tcW w:w="851" w:type="dxa"/>
            <w:tcBorders>
              <w:top w:val="nil"/>
              <w:left w:val="nil"/>
              <w:bottom w:val="nil"/>
              <w:right w:val="nil"/>
            </w:tcBorders>
            <w:shd w:val="clear" w:color="auto" w:fill="auto"/>
            <w:vAlign w:val="bottom"/>
          </w:tcPr>
          <w:p w14:paraId="00DB1438" w14:textId="295D2E1B" w:rsidR="00EB794E" w:rsidRPr="004F7F44" w:rsidRDefault="00EB794E" w:rsidP="00EB794E">
            <w:pPr>
              <w:spacing w:before="40" w:after="20"/>
              <w:jc w:val="center"/>
              <w:rPr>
                <w:rFonts w:cs="Arial"/>
                <w:sz w:val="18"/>
                <w:szCs w:val="18"/>
              </w:rPr>
            </w:pPr>
            <w:r>
              <w:rPr>
                <w:rFonts w:cs="Arial"/>
                <w:sz w:val="18"/>
                <w:szCs w:val="18"/>
              </w:rPr>
              <w:t>0.935</w:t>
            </w:r>
          </w:p>
        </w:tc>
      </w:tr>
      <w:tr w:rsidR="00EB794E" w:rsidRPr="00EB794E" w14:paraId="477B55C6" w14:textId="77777777" w:rsidTr="00401057">
        <w:trPr>
          <w:trHeight w:val="20"/>
        </w:trPr>
        <w:tc>
          <w:tcPr>
            <w:tcW w:w="2268" w:type="dxa"/>
            <w:tcBorders>
              <w:top w:val="nil"/>
              <w:left w:val="nil"/>
              <w:bottom w:val="nil"/>
              <w:right w:val="single" w:sz="18" w:space="0" w:color="C00000"/>
            </w:tcBorders>
            <w:shd w:val="clear" w:color="auto" w:fill="auto"/>
            <w:vAlign w:val="center"/>
          </w:tcPr>
          <w:p w14:paraId="66267A11" w14:textId="77777777" w:rsidR="00EB794E" w:rsidRPr="00F75B25" w:rsidRDefault="00EB794E" w:rsidP="00EB794E">
            <w:pPr>
              <w:spacing w:before="40" w:after="40"/>
              <w:rPr>
                <w:rFonts w:cs="Arial"/>
                <w:sz w:val="18"/>
                <w:szCs w:val="18"/>
              </w:rPr>
            </w:pPr>
            <w:r w:rsidRPr="00F75B25">
              <w:rPr>
                <w:rFonts w:cs="Arial"/>
                <w:sz w:val="18"/>
                <w:szCs w:val="18"/>
              </w:rPr>
              <w:t>Glenelg S</w:t>
            </w:r>
          </w:p>
        </w:tc>
        <w:tc>
          <w:tcPr>
            <w:tcW w:w="851" w:type="dxa"/>
            <w:tcBorders>
              <w:top w:val="nil"/>
              <w:left w:val="single" w:sz="18" w:space="0" w:color="C00000"/>
              <w:bottom w:val="nil"/>
              <w:right w:val="nil"/>
            </w:tcBorders>
            <w:shd w:val="clear" w:color="auto" w:fill="auto"/>
            <w:vAlign w:val="bottom"/>
          </w:tcPr>
          <w:p w14:paraId="6D25D649" w14:textId="76BE8444" w:rsidR="00EB794E" w:rsidRPr="004F7F44" w:rsidRDefault="00EB794E" w:rsidP="00EB794E">
            <w:pPr>
              <w:spacing w:before="40" w:after="20"/>
              <w:jc w:val="center"/>
              <w:rPr>
                <w:rFonts w:cs="Arial"/>
                <w:sz w:val="18"/>
                <w:szCs w:val="18"/>
              </w:rPr>
            </w:pPr>
            <w:r>
              <w:rPr>
                <w:rFonts w:cs="Arial"/>
                <w:sz w:val="18"/>
                <w:szCs w:val="18"/>
              </w:rPr>
              <w:t>1.195</w:t>
            </w:r>
          </w:p>
        </w:tc>
        <w:tc>
          <w:tcPr>
            <w:tcW w:w="851" w:type="dxa"/>
            <w:tcBorders>
              <w:top w:val="nil"/>
              <w:left w:val="nil"/>
              <w:bottom w:val="nil"/>
              <w:right w:val="nil"/>
            </w:tcBorders>
            <w:shd w:val="clear" w:color="auto" w:fill="auto"/>
            <w:vAlign w:val="bottom"/>
          </w:tcPr>
          <w:p w14:paraId="5F9A8EE0" w14:textId="05E52955" w:rsidR="00EB794E" w:rsidRPr="004F7F44" w:rsidRDefault="00EB794E" w:rsidP="00EB794E">
            <w:pPr>
              <w:spacing w:before="40" w:after="20"/>
              <w:jc w:val="center"/>
              <w:rPr>
                <w:rFonts w:cs="Arial"/>
                <w:sz w:val="18"/>
                <w:szCs w:val="18"/>
              </w:rPr>
            </w:pPr>
            <w:r>
              <w:rPr>
                <w:rFonts w:cs="Arial"/>
                <w:sz w:val="18"/>
                <w:szCs w:val="18"/>
              </w:rPr>
              <w:t>1.002</w:t>
            </w:r>
          </w:p>
        </w:tc>
        <w:tc>
          <w:tcPr>
            <w:tcW w:w="851" w:type="dxa"/>
            <w:tcBorders>
              <w:top w:val="nil"/>
              <w:left w:val="nil"/>
              <w:bottom w:val="nil"/>
              <w:right w:val="nil"/>
            </w:tcBorders>
            <w:shd w:val="clear" w:color="auto" w:fill="auto"/>
            <w:vAlign w:val="bottom"/>
          </w:tcPr>
          <w:p w14:paraId="476817FE" w14:textId="436F4279" w:rsidR="00EB794E" w:rsidRPr="004F7F44" w:rsidRDefault="00EB794E" w:rsidP="00EB794E">
            <w:pPr>
              <w:spacing w:before="40" w:after="20"/>
              <w:jc w:val="center"/>
              <w:rPr>
                <w:rFonts w:cs="Arial"/>
                <w:sz w:val="18"/>
                <w:szCs w:val="18"/>
              </w:rPr>
            </w:pPr>
            <w:r>
              <w:rPr>
                <w:rFonts w:cs="Arial"/>
                <w:sz w:val="18"/>
                <w:szCs w:val="18"/>
              </w:rPr>
              <w:t>1.118</w:t>
            </w:r>
          </w:p>
        </w:tc>
        <w:tc>
          <w:tcPr>
            <w:tcW w:w="851" w:type="dxa"/>
            <w:tcBorders>
              <w:top w:val="nil"/>
              <w:left w:val="nil"/>
              <w:bottom w:val="nil"/>
              <w:right w:val="nil"/>
            </w:tcBorders>
            <w:shd w:val="clear" w:color="auto" w:fill="auto"/>
            <w:vAlign w:val="bottom"/>
          </w:tcPr>
          <w:p w14:paraId="7F6D4555" w14:textId="1E55F653" w:rsidR="00EB794E" w:rsidRPr="004F7F44" w:rsidRDefault="00EB794E" w:rsidP="00EB794E">
            <w:pPr>
              <w:spacing w:before="40" w:after="20"/>
              <w:jc w:val="center"/>
              <w:rPr>
                <w:rFonts w:cs="Arial"/>
                <w:sz w:val="18"/>
                <w:szCs w:val="18"/>
              </w:rPr>
            </w:pPr>
            <w:r>
              <w:rPr>
                <w:rFonts w:cs="Arial"/>
                <w:sz w:val="18"/>
                <w:szCs w:val="18"/>
              </w:rPr>
              <w:t>1.053</w:t>
            </w:r>
          </w:p>
        </w:tc>
        <w:tc>
          <w:tcPr>
            <w:tcW w:w="851" w:type="dxa"/>
            <w:tcBorders>
              <w:top w:val="nil"/>
              <w:left w:val="nil"/>
              <w:bottom w:val="nil"/>
              <w:right w:val="nil"/>
            </w:tcBorders>
            <w:shd w:val="clear" w:color="auto" w:fill="auto"/>
            <w:vAlign w:val="bottom"/>
          </w:tcPr>
          <w:p w14:paraId="1E09DAD2" w14:textId="62D783E0" w:rsidR="00EB794E" w:rsidRPr="004F7F44" w:rsidRDefault="00EB794E" w:rsidP="00EB794E">
            <w:pPr>
              <w:spacing w:before="40" w:after="20"/>
              <w:jc w:val="center"/>
              <w:rPr>
                <w:rFonts w:cs="Arial"/>
                <w:sz w:val="18"/>
                <w:szCs w:val="18"/>
              </w:rPr>
            </w:pPr>
            <w:r>
              <w:rPr>
                <w:rFonts w:cs="Arial"/>
                <w:sz w:val="18"/>
                <w:szCs w:val="18"/>
              </w:rPr>
              <w:t>1.234</w:t>
            </w:r>
          </w:p>
        </w:tc>
        <w:tc>
          <w:tcPr>
            <w:tcW w:w="851" w:type="dxa"/>
            <w:tcBorders>
              <w:top w:val="nil"/>
              <w:left w:val="nil"/>
              <w:bottom w:val="nil"/>
              <w:right w:val="nil"/>
            </w:tcBorders>
            <w:shd w:val="clear" w:color="auto" w:fill="auto"/>
            <w:vAlign w:val="bottom"/>
          </w:tcPr>
          <w:p w14:paraId="7B1C7763" w14:textId="00EB0B49" w:rsidR="00EB794E" w:rsidRPr="004F7F44" w:rsidRDefault="00EB794E" w:rsidP="00EB794E">
            <w:pPr>
              <w:spacing w:before="40" w:after="20"/>
              <w:jc w:val="center"/>
              <w:rPr>
                <w:rFonts w:cs="Arial"/>
                <w:sz w:val="18"/>
                <w:szCs w:val="18"/>
              </w:rPr>
            </w:pPr>
            <w:r>
              <w:rPr>
                <w:rFonts w:cs="Arial"/>
                <w:sz w:val="18"/>
                <w:szCs w:val="18"/>
              </w:rPr>
              <w:t>1.015</w:t>
            </w:r>
          </w:p>
        </w:tc>
        <w:tc>
          <w:tcPr>
            <w:tcW w:w="851" w:type="dxa"/>
            <w:tcBorders>
              <w:top w:val="nil"/>
              <w:left w:val="nil"/>
              <w:bottom w:val="nil"/>
              <w:right w:val="nil"/>
            </w:tcBorders>
            <w:shd w:val="clear" w:color="auto" w:fill="auto"/>
            <w:vAlign w:val="bottom"/>
          </w:tcPr>
          <w:p w14:paraId="0E1D0DA6" w14:textId="541C9A01" w:rsidR="00EB794E" w:rsidRPr="004F7F44" w:rsidRDefault="00EB794E" w:rsidP="00EB794E">
            <w:pPr>
              <w:spacing w:before="40" w:after="20"/>
              <w:jc w:val="center"/>
              <w:rPr>
                <w:rFonts w:cs="Arial"/>
                <w:sz w:val="18"/>
                <w:szCs w:val="18"/>
              </w:rPr>
            </w:pPr>
            <w:r>
              <w:rPr>
                <w:rFonts w:cs="Arial"/>
                <w:sz w:val="18"/>
                <w:szCs w:val="18"/>
              </w:rPr>
              <w:t>1.310</w:t>
            </w:r>
          </w:p>
        </w:tc>
        <w:tc>
          <w:tcPr>
            <w:tcW w:w="851" w:type="dxa"/>
            <w:tcBorders>
              <w:top w:val="nil"/>
              <w:left w:val="nil"/>
              <w:bottom w:val="nil"/>
              <w:right w:val="nil"/>
            </w:tcBorders>
            <w:shd w:val="clear" w:color="auto" w:fill="auto"/>
            <w:vAlign w:val="bottom"/>
          </w:tcPr>
          <w:p w14:paraId="0BA15660" w14:textId="684CF1D4" w:rsidR="00EB794E" w:rsidRPr="004F7F44" w:rsidRDefault="00EB794E" w:rsidP="00EB794E">
            <w:pPr>
              <w:spacing w:before="40" w:after="20"/>
              <w:jc w:val="center"/>
              <w:rPr>
                <w:rFonts w:cs="Arial"/>
                <w:sz w:val="18"/>
                <w:szCs w:val="18"/>
              </w:rPr>
            </w:pPr>
            <w:r>
              <w:rPr>
                <w:rFonts w:cs="Arial"/>
                <w:sz w:val="18"/>
                <w:szCs w:val="18"/>
              </w:rPr>
              <w:t>1.184</w:t>
            </w:r>
          </w:p>
        </w:tc>
      </w:tr>
      <w:tr w:rsidR="00EB794E" w:rsidRPr="00EB794E" w14:paraId="138FACB0"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966FE9" w14:textId="77777777" w:rsidR="00EB794E" w:rsidRPr="00F75B25" w:rsidRDefault="00EB794E" w:rsidP="00EB794E">
            <w:pPr>
              <w:spacing w:before="40" w:after="40"/>
              <w:rPr>
                <w:rFonts w:cs="Arial"/>
                <w:sz w:val="18"/>
                <w:szCs w:val="18"/>
              </w:rPr>
            </w:pPr>
            <w:r w:rsidRPr="00F75B25">
              <w:rPr>
                <w:rFonts w:cs="Arial"/>
                <w:sz w:val="18"/>
                <w:szCs w:val="18"/>
              </w:rPr>
              <w:t>Golden Plains S</w:t>
            </w:r>
          </w:p>
        </w:tc>
        <w:tc>
          <w:tcPr>
            <w:tcW w:w="851" w:type="dxa"/>
            <w:tcBorders>
              <w:top w:val="nil"/>
              <w:left w:val="single" w:sz="18" w:space="0" w:color="C00000"/>
              <w:bottom w:val="nil"/>
              <w:right w:val="nil"/>
            </w:tcBorders>
            <w:shd w:val="clear" w:color="auto" w:fill="auto"/>
            <w:vAlign w:val="bottom"/>
          </w:tcPr>
          <w:p w14:paraId="63501575" w14:textId="6AE632AC" w:rsidR="00EB794E" w:rsidRPr="004F7F44" w:rsidRDefault="00EB794E" w:rsidP="00EB794E">
            <w:pPr>
              <w:spacing w:before="40" w:after="20"/>
              <w:jc w:val="center"/>
              <w:rPr>
                <w:rFonts w:cs="Arial"/>
                <w:sz w:val="18"/>
                <w:szCs w:val="18"/>
              </w:rPr>
            </w:pPr>
            <w:r>
              <w:rPr>
                <w:rFonts w:cs="Arial"/>
                <w:sz w:val="18"/>
                <w:szCs w:val="18"/>
              </w:rPr>
              <w:t>1.079</w:t>
            </w:r>
          </w:p>
        </w:tc>
        <w:tc>
          <w:tcPr>
            <w:tcW w:w="851" w:type="dxa"/>
            <w:tcBorders>
              <w:top w:val="nil"/>
              <w:left w:val="nil"/>
              <w:bottom w:val="nil"/>
              <w:right w:val="nil"/>
            </w:tcBorders>
            <w:shd w:val="clear" w:color="auto" w:fill="auto"/>
            <w:vAlign w:val="bottom"/>
          </w:tcPr>
          <w:p w14:paraId="12542537" w14:textId="1C32D677" w:rsidR="00EB794E" w:rsidRPr="004F7F44" w:rsidRDefault="00EB794E" w:rsidP="00EB794E">
            <w:pPr>
              <w:spacing w:before="40" w:after="20"/>
              <w:jc w:val="center"/>
              <w:rPr>
                <w:rFonts w:cs="Arial"/>
                <w:sz w:val="18"/>
                <w:szCs w:val="18"/>
              </w:rPr>
            </w:pPr>
            <w:r>
              <w:rPr>
                <w:rFonts w:cs="Arial"/>
                <w:sz w:val="18"/>
                <w:szCs w:val="18"/>
              </w:rPr>
              <w:t>1.020</w:t>
            </w:r>
          </w:p>
        </w:tc>
        <w:tc>
          <w:tcPr>
            <w:tcW w:w="851" w:type="dxa"/>
            <w:tcBorders>
              <w:top w:val="nil"/>
              <w:left w:val="nil"/>
              <w:bottom w:val="nil"/>
              <w:right w:val="nil"/>
            </w:tcBorders>
            <w:shd w:val="clear" w:color="auto" w:fill="auto"/>
            <w:vAlign w:val="bottom"/>
          </w:tcPr>
          <w:p w14:paraId="41245E30" w14:textId="655A4EF2" w:rsidR="00EB794E" w:rsidRPr="004F7F44" w:rsidRDefault="00EB794E" w:rsidP="00EB794E">
            <w:pPr>
              <w:spacing w:before="40" w:after="20"/>
              <w:jc w:val="center"/>
              <w:rPr>
                <w:rFonts w:cs="Arial"/>
                <w:sz w:val="18"/>
                <w:szCs w:val="18"/>
              </w:rPr>
            </w:pPr>
            <w:r>
              <w:rPr>
                <w:rFonts w:cs="Arial"/>
                <w:sz w:val="18"/>
                <w:szCs w:val="18"/>
              </w:rPr>
              <w:t>0.990</w:t>
            </w:r>
          </w:p>
        </w:tc>
        <w:tc>
          <w:tcPr>
            <w:tcW w:w="851" w:type="dxa"/>
            <w:tcBorders>
              <w:top w:val="nil"/>
              <w:left w:val="nil"/>
              <w:bottom w:val="nil"/>
              <w:right w:val="nil"/>
            </w:tcBorders>
            <w:shd w:val="clear" w:color="auto" w:fill="auto"/>
            <w:vAlign w:val="bottom"/>
          </w:tcPr>
          <w:p w14:paraId="2B3E1B8D" w14:textId="54939133" w:rsidR="00EB794E" w:rsidRPr="004F7F44" w:rsidRDefault="00EB794E" w:rsidP="00EB794E">
            <w:pPr>
              <w:spacing w:before="40" w:after="20"/>
              <w:jc w:val="center"/>
              <w:rPr>
                <w:rFonts w:cs="Arial"/>
                <w:sz w:val="18"/>
                <w:szCs w:val="18"/>
              </w:rPr>
            </w:pPr>
            <w:r>
              <w:rPr>
                <w:rFonts w:cs="Arial"/>
                <w:sz w:val="18"/>
                <w:szCs w:val="18"/>
              </w:rPr>
              <w:t>0.885</w:t>
            </w:r>
          </w:p>
        </w:tc>
        <w:tc>
          <w:tcPr>
            <w:tcW w:w="851" w:type="dxa"/>
            <w:tcBorders>
              <w:top w:val="nil"/>
              <w:left w:val="nil"/>
              <w:bottom w:val="nil"/>
              <w:right w:val="nil"/>
            </w:tcBorders>
            <w:shd w:val="clear" w:color="auto" w:fill="auto"/>
            <w:vAlign w:val="bottom"/>
          </w:tcPr>
          <w:p w14:paraId="08B3A7F9" w14:textId="3C3631F6" w:rsidR="00EB794E" w:rsidRPr="004F7F44" w:rsidRDefault="00EB794E" w:rsidP="00EB794E">
            <w:pPr>
              <w:spacing w:before="40" w:after="20"/>
              <w:jc w:val="center"/>
              <w:rPr>
                <w:rFonts w:cs="Arial"/>
                <w:sz w:val="18"/>
                <w:szCs w:val="18"/>
              </w:rPr>
            </w:pPr>
            <w:r>
              <w:rPr>
                <w:rFonts w:cs="Arial"/>
                <w:sz w:val="18"/>
                <w:szCs w:val="18"/>
              </w:rPr>
              <w:t>1.159</w:t>
            </w:r>
          </w:p>
        </w:tc>
        <w:tc>
          <w:tcPr>
            <w:tcW w:w="851" w:type="dxa"/>
            <w:tcBorders>
              <w:top w:val="nil"/>
              <w:left w:val="nil"/>
              <w:bottom w:val="nil"/>
              <w:right w:val="nil"/>
            </w:tcBorders>
            <w:shd w:val="clear" w:color="auto" w:fill="auto"/>
            <w:vAlign w:val="bottom"/>
          </w:tcPr>
          <w:p w14:paraId="6F3FB453" w14:textId="06277B72" w:rsidR="00EB794E" w:rsidRPr="004F7F44" w:rsidRDefault="00EB794E" w:rsidP="00EB794E">
            <w:pPr>
              <w:spacing w:before="40" w:after="20"/>
              <w:jc w:val="center"/>
              <w:rPr>
                <w:rFonts w:cs="Arial"/>
                <w:sz w:val="18"/>
                <w:szCs w:val="18"/>
              </w:rPr>
            </w:pPr>
            <w:r>
              <w:rPr>
                <w:rFonts w:cs="Arial"/>
                <w:sz w:val="18"/>
                <w:szCs w:val="18"/>
              </w:rPr>
              <w:t>0.942</w:t>
            </w:r>
          </w:p>
        </w:tc>
        <w:tc>
          <w:tcPr>
            <w:tcW w:w="851" w:type="dxa"/>
            <w:tcBorders>
              <w:top w:val="nil"/>
              <w:left w:val="nil"/>
              <w:bottom w:val="nil"/>
              <w:right w:val="nil"/>
            </w:tcBorders>
            <w:shd w:val="clear" w:color="auto" w:fill="auto"/>
            <w:vAlign w:val="bottom"/>
          </w:tcPr>
          <w:p w14:paraId="79F5CF2E" w14:textId="33B7660F" w:rsidR="00EB794E" w:rsidRPr="004F7F44" w:rsidRDefault="00EB794E" w:rsidP="00EB794E">
            <w:pPr>
              <w:spacing w:before="40" w:after="20"/>
              <w:jc w:val="center"/>
              <w:rPr>
                <w:rFonts w:cs="Arial"/>
                <w:sz w:val="18"/>
                <w:szCs w:val="18"/>
              </w:rPr>
            </w:pPr>
            <w:r>
              <w:rPr>
                <w:rFonts w:cs="Arial"/>
                <w:sz w:val="18"/>
                <w:szCs w:val="18"/>
              </w:rPr>
              <w:t>1.254</w:t>
            </w:r>
          </w:p>
        </w:tc>
        <w:tc>
          <w:tcPr>
            <w:tcW w:w="851" w:type="dxa"/>
            <w:tcBorders>
              <w:top w:val="nil"/>
              <w:left w:val="nil"/>
              <w:bottom w:val="nil"/>
              <w:right w:val="nil"/>
            </w:tcBorders>
            <w:shd w:val="clear" w:color="auto" w:fill="auto"/>
            <w:vAlign w:val="bottom"/>
          </w:tcPr>
          <w:p w14:paraId="661A21CD" w14:textId="1DD31648" w:rsidR="00EB794E" w:rsidRPr="004F7F44" w:rsidRDefault="00EB794E" w:rsidP="00EB794E">
            <w:pPr>
              <w:spacing w:before="40" w:after="20"/>
              <w:jc w:val="center"/>
              <w:rPr>
                <w:rFonts w:cs="Arial"/>
                <w:sz w:val="18"/>
                <w:szCs w:val="18"/>
              </w:rPr>
            </w:pPr>
            <w:r>
              <w:rPr>
                <w:rFonts w:cs="Arial"/>
                <w:sz w:val="18"/>
                <w:szCs w:val="18"/>
              </w:rPr>
              <w:t>1.013</w:t>
            </w:r>
          </w:p>
        </w:tc>
      </w:tr>
      <w:tr w:rsidR="00EB794E" w:rsidRPr="00EB794E" w14:paraId="78FA9D42" w14:textId="77777777" w:rsidTr="00401057">
        <w:trPr>
          <w:trHeight w:val="20"/>
        </w:trPr>
        <w:tc>
          <w:tcPr>
            <w:tcW w:w="2268" w:type="dxa"/>
            <w:tcBorders>
              <w:top w:val="nil"/>
              <w:left w:val="nil"/>
              <w:bottom w:val="nil"/>
              <w:right w:val="single" w:sz="18" w:space="0" w:color="C00000"/>
            </w:tcBorders>
            <w:shd w:val="clear" w:color="auto" w:fill="auto"/>
            <w:vAlign w:val="center"/>
          </w:tcPr>
          <w:p w14:paraId="09E08F0B" w14:textId="77777777" w:rsidR="00EB794E" w:rsidRPr="00F75B25" w:rsidRDefault="00EB794E" w:rsidP="00EB794E">
            <w:pPr>
              <w:spacing w:before="40" w:after="40"/>
              <w:rPr>
                <w:rFonts w:cs="Arial"/>
                <w:sz w:val="18"/>
                <w:szCs w:val="18"/>
              </w:rPr>
            </w:pPr>
            <w:r w:rsidRPr="00F75B25">
              <w:rPr>
                <w:rFonts w:cs="Arial"/>
                <w:sz w:val="18"/>
                <w:szCs w:val="18"/>
              </w:rPr>
              <w:t>Greater Bendigo C</w:t>
            </w:r>
          </w:p>
        </w:tc>
        <w:tc>
          <w:tcPr>
            <w:tcW w:w="851" w:type="dxa"/>
            <w:tcBorders>
              <w:top w:val="nil"/>
              <w:left w:val="single" w:sz="18" w:space="0" w:color="C00000"/>
              <w:bottom w:val="nil"/>
              <w:right w:val="nil"/>
            </w:tcBorders>
            <w:shd w:val="clear" w:color="auto" w:fill="auto"/>
            <w:vAlign w:val="bottom"/>
          </w:tcPr>
          <w:p w14:paraId="06DC47D5" w14:textId="460A90E9" w:rsidR="00EB794E" w:rsidRPr="004F7F44" w:rsidRDefault="00EB794E" w:rsidP="00EB794E">
            <w:pPr>
              <w:spacing w:before="40" w:after="20"/>
              <w:jc w:val="center"/>
              <w:rPr>
                <w:rFonts w:cs="Arial"/>
                <w:sz w:val="18"/>
                <w:szCs w:val="18"/>
              </w:rPr>
            </w:pPr>
            <w:r>
              <w:rPr>
                <w:rFonts w:cs="Arial"/>
                <w:sz w:val="18"/>
                <w:szCs w:val="18"/>
              </w:rPr>
              <w:t>0.985</w:t>
            </w:r>
          </w:p>
        </w:tc>
        <w:tc>
          <w:tcPr>
            <w:tcW w:w="851" w:type="dxa"/>
            <w:tcBorders>
              <w:top w:val="nil"/>
              <w:left w:val="nil"/>
              <w:bottom w:val="nil"/>
              <w:right w:val="nil"/>
            </w:tcBorders>
            <w:shd w:val="clear" w:color="auto" w:fill="auto"/>
            <w:vAlign w:val="bottom"/>
          </w:tcPr>
          <w:p w14:paraId="4BBC57A6" w14:textId="1E6622CC" w:rsidR="00EB794E" w:rsidRPr="004F7F44" w:rsidRDefault="00EB794E" w:rsidP="00EB794E">
            <w:pPr>
              <w:spacing w:before="40" w:after="20"/>
              <w:jc w:val="center"/>
              <w:rPr>
                <w:rFonts w:cs="Arial"/>
                <w:sz w:val="18"/>
                <w:szCs w:val="18"/>
              </w:rPr>
            </w:pPr>
            <w:r>
              <w:rPr>
                <w:rFonts w:cs="Arial"/>
                <w:sz w:val="18"/>
                <w:szCs w:val="18"/>
              </w:rPr>
              <w:t>1.020</w:t>
            </w:r>
          </w:p>
        </w:tc>
        <w:tc>
          <w:tcPr>
            <w:tcW w:w="851" w:type="dxa"/>
            <w:tcBorders>
              <w:top w:val="nil"/>
              <w:left w:val="nil"/>
              <w:bottom w:val="nil"/>
              <w:right w:val="nil"/>
            </w:tcBorders>
            <w:shd w:val="clear" w:color="auto" w:fill="auto"/>
            <w:vAlign w:val="bottom"/>
          </w:tcPr>
          <w:p w14:paraId="137B47A9" w14:textId="4F51B204" w:rsidR="00EB794E" w:rsidRPr="004F7F44" w:rsidRDefault="00EB794E" w:rsidP="00EB794E">
            <w:pPr>
              <w:spacing w:before="40" w:after="20"/>
              <w:jc w:val="center"/>
              <w:rPr>
                <w:rFonts w:cs="Arial"/>
                <w:sz w:val="18"/>
                <w:szCs w:val="18"/>
              </w:rPr>
            </w:pPr>
            <w:r>
              <w:rPr>
                <w:rFonts w:cs="Arial"/>
                <w:sz w:val="18"/>
                <w:szCs w:val="18"/>
              </w:rPr>
              <w:t>0.986</w:t>
            </w:r>
          </w:p>
        </w:tc>
        <w:tc>
          <w:tcPr>
            <w:tcW w:w="851" w:type="dxa"/>
            <w:tcBorders>
              <w:top w:val="nil"/>
              <w:left w:val="nil"/>
              <w:bottom w:val="nil"/>
              <w:right w:val="nil"/>
            </w:tcBorders>
            <w:shd w:val="clear" w:color="auto" w:fill="auto"/>
            <w:vAlign w:val="bottom"/>
          </w:tcPr>
          <w:p w14:paraId="7B78D563" w14:textId="0C272F5A" w:rsidR="00EB794E" w:rsidRPr="004F7F44" w:rsidRDefault="00EB794E" w:rsidP="00EB794E">
            <w:pPr>
              <w:spacing w:before="40" w:after="20"/>
              <w:jc w:val="center"/>
              <w:rPr>
                <w:rFonts w:cs="Arial"/>
                <w:sz w:val="18"/>
                <w:szCs w:val="18"/>
              </w:rPr>
            </w:pPr>
            <w:r>
              <w:rPr>
                <w:rFonts w:cs="Arial"/>
                <w:sz w:val="18"/>
                <w:szCs w:val="18"/>
              </w:rPr>
              <w:t>1.119</w:t>
            </w:r>
          </w:p>
        </w:tc>
        <w:tc>
          <w:tcPr>
            <w:tcW w:w="851" w:type="dxa"/>
            <w:tcBorders>
              <w:top w:val="nil"/>
              <w:left w:val="nil"/>
              <w:bottom w:val="nil"/>
              <w:right w:val="nil"/>
            </w:tcBorders>
            <w:shd w:val="clear" w:color="auto" w:fill="auto"/>
            <w:vAlign w:val="bottom"/>
          </w:tcPr>
          <w:p w14:paraId="659F439A" w14:textId="565058C0" w:rsidR="00EB794E" w:rsidRPr="004F7F44" w:rsidRDefault="00EB794E" w:rsidP="00EB794E">
            <w:pPr>
              <w:spacing w:before="40" w:after="20"/>
              <w:jc w:val="center"/>
              <w:rPr>
                <w:rFonts w:cs="Arial"/>
                <w:sz w:val="18"/>
                <w:szCs w:val="18"/>
              </w:rPr>
            </w:pPr>
            <w:r>
              <w:rPr>
                <w:rFonts w:cs="Arial"/>
                <w:sz w:val="18"/>
                <w:szCs w:val="18"/>
              </w:rPr>
              <w:t>1.036</w:t>
            </w:r>
          </w:p>
        </w:tc>
        <w:tc>
          <w:tcPr>
            <w:tcW w:w="851" w:type="dxa"/>
            <w:tcBorders>
              <w:top w:val="nil"/>
              <w:left w:val="nil"/>
              <w:bottom w:val="nil"/>
              <w:right w:val="nil"/>
            </w:tcBorders>
            <w:shd w:val="clear" w:color="auto" w:fill="auto"/>
            <w:vAlign w:val="bottom"/>
          </w:tcPr>
          <w:p w14:paraId="29F168E7" w14:textId="63699B69" w:rsidR="00EB794E" w:rsidRPr="004F7F44" w:rsidRDefault="00EB794E" w:rsidP="00EB794E">
            <w:pPr>
              <w:spacing w:before="40" w:after="20"/>
              <w:jc w:val="center"/>
              <w:rPr>
                <w:rFonts w:cs="Arial"/>
                <w:sz w:val="18"/>
                <w:szCs w:val="18"/>
              </w:rPr>
            </w:pPr>
            <w:r>
              <w:rPr>
                <w:rFonts w:cs="Arial"/>
                <w:sz w:val="18"/>
                <w:szCs w:val="18"/>
              </w:rPr>
              <w:t>1.111</w:t>
            </w:r>
          </w:p>
        </w:tc>
        <w:tc>
          <w:tcPr>
            <w:tcW w:w="851" w:type="dxa"/>
            <w:tcBorders>
              <w:top w:val="nil"/>
              <w:left w:val="nil"/>
              <w:bottom w:val="nil"/>
              <w:right w:val="nil"/>
            </w:tcBorders>
            <w:shd w:val="clear" w:color="auto" w:fill="auto"/>
            <w:vAlign w:val="bottom"/>
          </w:tcPr>
          <w:p w14:paraId="2D52265C" w14:textId="657BE6EE" w:rsidR="00EB794E" w:rsidRPr="004F7F44" w:rsidRDefault="00EB794E" w:rsidP="00EB794E">
            <w:pPr>
              <w:spacing w:before="40" w:after="20"/>
              <w:jc w:val="center"/>
              <w:rPr>
                <w:rFonts w:cs="Arial"/>
                <w:sz w:val="18"/>
                <w:szCs w:val="18"/>
              </w:rPr>
            </w:pPr>
            <w:r>
              <w:rPr>
                <w:rFonts w:cs="Arial"/>
                <w:sz w:val="18"/>
                <w:szCs w:val="18"/>
              </w:rPr>
              <w:t>1.051</w:t>
            </w:r>
          </w:p>
        </w:tc>
        <w:tc>
          <w:tcPr>
            <w:tcW w:w="851" w:type="dxa"/>
            <w:tcBorders>
              <w:top w:val="nil"/>
              <w:left w:val="nil"/>
              <w:bottom w:val="nil"/>
              <w:right w:val="nil"/>
            </w:tcBorders>
            <w:shd w:val="clear" w:color="auto" w:fill="auto"/>
            <w:vAlign w:val="bottom"/>
          </w:tcPr>
          <w:p w14:paraId="439652FD" w14:textId="5D5725DB" w:rsidR="00EB794E" w:rsidRPr="004F7F44" w:rsidRDefault="00EB794E" w:rsidP="00EB794E">
            <w:pPr>
              <w:spacing w:before="40" w:after="20"/>
              <w:jc w:val="center"/>
              <w:rPr>
                <w:rFonts w:cs="Arial"/>
                <w:sz w:val="18"/>
                <w:szCs w:val="18"/>
              </w:rPr>
            </w:pPr>
            <w:r>
              <w:rPr>
                <w:rFonts w:cs="Arial"/>
                <w:sz w:val="18"/>
                <w:szCs w:val="18"/>
              </w:rPr>
              <w:t>1.133</w:t>
            </w:r>
          </w:p>
        </w:tc>
      </w:tr>
      <w:tr w:rsidR="00EB794E" w:rsidRPr="00EB794E" w14:paraId="4D3CCF90" w14:textId="77777777" w:rsidTr="00401057">
        <w:trPr>
          <w:trHeight w:val="20"/>
        </w:trPr>
        <w:tc>
          <w:tcPr>
            <w:tcW w:w="2268" w:type="dxa"/>
            <w:tcBorders>
              <w:top w:val="nil"/>
              <w:left w:val="nil"/>
              <w:bottom w:val="nil"/>
              <w:right w:val="single" w:sz="18" w:space="0" w:color="C00000"/>
            </w:tcBorders>
            <w:shd w:val="clear" w:color="auto" w:fill="auto"/>
            <w:vAlign w:val="center"/>
          </w:tcPr>
          <w:p w14:paraId="416FD5A7" w14:textId="77777777" w:rsidR="00EB794E" w:rsidRPr="00F75B25" w:rsidRDefault="00EB794E" w:rsidP="00EB794E">
            <w:pPr>
              <w:spacing w:before="40" w:after="40"/>
              <w:rPr>
                <w:rFonts w:cs="Arial"/>
                <w:sz w:val="18"/>
                <w:szCs w:val="18"/>
              </w:rPr>
            </w:pPr>
            <w:r w:rsidRPr="00F75B25">
              <w:rPr>
                <w:rFonts w:cs="Arial"/>
                <w:sz w:val="18"/>
                <w:szCs w:val="18"/>
              </w:rPr>
              <w:t>Greater Dandenong C</w:t>
            </w:r>
          </w:p>
        </w:tc>
        <w:tc>
          <w:tcPr>
            <w:tcW w:w="851" w:type="dxa"/>
            <w:tcBorders>
              <w:top w:val="nil"/>
              <w:left w:val="single" w:sz="18" w:space="0" w:color="C00000"/>
              <w:bottom w:val="nil"/>
              <w:right w:val="nil"/>
            </w:tcBorders>
            <w:shd w:val="clear" w:color="auto" w:fill="auto"/>
            <w:vAlign w:val="bottom"/>
          </w:tcPr>
          <w:p w14:paraId="7A643810" w14:textId="735423E3" w:rsidR="00EB794E" w:rsidRPr="004F7F44" w:rsidRDefault="00EB794E" w:rsidP="00EB794E">
            <w:pPr>
              <w:spacing w:before="40" w:after="20"/>
              <w:jc w:val="center"/>
              <w:rPr>
                <w:rFonts w:cs="Arial"/>
                <w:sz w:val="18"/>
                <w:szCs w:val="18"/>
              </w:rPr>
            </w:pPr>
            <w:r>
              <w:rPr>
                <w:rFonts w:cs="Arial"/>
                <w:sz w:val="18"/>
                <w:szCs w:val="18"/>
              </w:rPr>
              <w:t>1.060</w:t>
            </w:r>
          </w:p>
        </w:tc>
        <w:tc>
          <w:tcPr>
            <w:tcW w:w="851" w:type="dxa"/>
            <w:tcBorders>
              <w:top w:val="nil"/>
              <w:left w:val="nil"/>
              <w:bottom w:val="nil"/>
              <w:right w:val="nil"/>
            </w:tcBorders>
            <w:shd w:val="clear" w:color="auto" w:fill="auto"/>
            <w:vAlign w:val="bottom"/>
          </w:tcPr>
          <w:p w14:paraId="71C7BA31" w14:textId="7DF1B9CA" w:rsidR="00EB794E" w:rsidRPr="004F7F44" w:rsidRDefault="00EB794E" w:rsidP="00EB794E">
            <w:pPr>
              <w:spacing w:before="40" w:after="20"/>
              <w:jc w:val="center"/>
              <w:rPr>
                <w:rFonts w:cs="Arial"/>
                <w:sz w:val="18"/>
                <w:szCs w:val="18"/>
              </w:rPr>
            </w:pPr>
            <w:r>
              <w:rPr>
                <w:rFonts w:cs="Arial"/>
                <w:sz w:val="18"/>
                <w:szCs w:val="18"/>
              </w:rPr>
              <w:t>1.130</w:t>
            </w:r>
          </w:p>
        </w:tc>
        <w:tc>
          <w:tcPr>
            <w:tcW w:w="851" w:type="dxa"/>
            <w:tcBorders>
              <w:top w:val="nil"/>
              <w:left w:val="nil"/>
              <w:bottom w:val="nil"/>
              <w:right w:val="nil"/>
            </w:tcBorders>
            <w:shd w:val="clear" w:color="auto" w:fill="auto"/>
            <w:vAlign w:val="bottom"/>
          </w:tcPr>
          <w:p w14:paraId="163ED7B9" w14:textId="3D71842D" w:rsidR="00EB794E" w:rsidRPr="004F7F44" w:rsidRDefault="00EB794E" w:rsidP="00EB794E">
            <w:pPr>
              <w:spacing w:before="40" w:after="20"/>
              <w:jc w:val="center"/>
              <w:rPr>
                <w:rFonts w:cs="Arial"/>
                <w:sz w:val="18"/>
                <w:szCs w:val="18"/>
              </w:rPr>
            </w:pPr>
            <w:r>
              <w:rPr>
                <w:rFonts w:cs="Arial"/>
                <w:sz w:val="18"/>
                <w:szCs w:val="18"/>
              </w:rPr>
              <w:t>1.193</w:t>
            </w:r>
          </w:p>
        </w:tc>
        <w:tc>
          <w:tcPr>
            <w:tcW w:w="851" w:type="dxa"/>
            <w:tcBorders>
              <w:top w:val="nil"/>
              <w:left w:val="nil"/>
              <w:bottom w:val="nil"/>
              <w:right w:val="nil"/>
            </w:tcBorders>
            <w:shd w:val="clear" w:color="auto" w:fill="auto"/>
            <w:vAlign w:val="bottom"/>
          </w:tcPr>
          <w:p w14:paraId="03E699AB" w14:textId="46E88DAF" w:rsidR="00EB794E" w:rsidRPr="004F7F44" w:rsidRDefault="00EB794E" w:rsidP="00EB794E">
            <w:pPr>
              <w:spacing w:before="40" w:after="20"/>
              <w:jc w:val="center"/>
              <w:rPr>
                <w:rFonts w:cs="Arial"/>
                <w:sz w:val="18"/>
                <w:szCs w:val="18"/>
              </w:rPr>
            </w:pPr>
            <w:r>
              <w:rPr>
                <w:rFonts w:cs="Arial"/>
                <w:sz w:val="18"/>
                <w:szCs w:val="18"/>
              </w:rPr>
              <w:t>1.036</w:t>
            </w:r>
          </w:p>
        </w:tc>
        <w:tc>
          <w:tcPr>
            <w:tcW w:w="851" w:type="dxa"/>
            <w:tcBorders>
              <w:top w:val="nil"/>
              <w:left w:val="nil"/>
              <w:bottom w:val="nil"/>
              <w:right w:val="nil"/>
            </w:tcBorders>
            <w:shd w:val="clear" w:color="auto" w:fill="auto"/>
            <w:vAlign w:val="bottom"/>
          </w:tcPr>
          <w:p w14:paraId="40A1F735" w14:textId="62905C85" w:rsidR="00EB794E" w:rsidRPr="004F7F44" w:rsidRDefault="00EB794E" w:rsidP="00EB794E">
            <w:pPr>
              <w:spacing w:before="40" w:after="20"/>
              <w:jc w:val="center"/>
              <w:rPr>
                <w:rFonts w:cs="Arial"/>
                <w:sz w:val="18"/>
                <w:szCs w:val="18"/>
              </w:rPr>
            </w:pPr>
            <w:r>
              <w:rPr>
                <w:rFonts w:cs="Arial"/>
                <w:sz w:val="18"/>
                <w:szCs w:val="18"/>
              </w:rPr>
              <w:t>0.927</w:t>
            </w:r>
          </w:p>
        </w:tc>
        <w:tc>
          <w:tcPr>
            <w:tcW w:w="851" w:type="dxa"/>
            <w:tcBorders>
              <w:top w:val="nil"/>
              <w:left w:val="nil"/>
              <w:bottom w:val="nil"/>
              <w:right w:val="nil"/>
            </w:tcBorders>
            <w:shd w:val="clear" w:color="auto" w:fill="auto"/>
            <w:vAlign w:val="bottom"/>
          </w:tcPr>
          <w:p w14:paraId="20958E0A" w14:textId="573A5460" w:rsidR="00EB794E" w:rsidRPr="004F7F44" w:rsidRDefault="00EB794E" w:rsidP="00EB794E">
            <w:pPr>
              <w:spacing w:before="40" w:after="20"/>
              <w:jc w:val="center"/>
              <w:rPr>
                <w:rFonts w:cs="Arial"/>
                <w:sz w:val="18"/>
                <w:szCs w:val="18"/>
              </w:rPr>
            </w:pPr>
            <w:r>
              <w:rPr>
                <w:rFonts w:cs="Arial"/>
                <w:sz w:val="18"/>
                <w:szCs w:val="18"/>
              </w:rPr>
              <w:t>1.008</w:t>
            </w:r>
          </w:p>
        </w:tc>
        <w:tc>
          <w:tcPr>
            <w:tcW w:w="851" w:type="dxa"/>
            <w:tcBorders>
              <w:top w:val="nil"/>
              <w:left w:val="nil"/>
              <w:bottom w:val="nil"/>
              <w:right w:val="nil"/>
            </w:tcBorders>
            <w:shd w:val="clear" w:color="auto" w:fill="auto"/>
            <w:vAlign w:val="bottom"/>
          </w:tcPr>
          <w:p w14:paraId="2476CAAF" w14:textId="73C3BC97" w:rsidR="00EB794E" w:rsidRPr="004F7F44" w:rsidRDefault="00EB794E" w:rsidP="00EB794E">
            <w:pPr>
              <w:spacing w:before="40" w:after="20"/>
              <w:jc w:val="center"/>
              <w:rPr>
                <w:rFonts w:cs="Arial"/>
                <w:sz w:val="18"/>
                <w:szCs w:val="18"/>
              </w:rPr>
            </w:pPr>
            <w:r>
              <w:rPr>
                <w:rFonts w:cs="Arial"/>
                <w:sz w:val="18"/>
                <w:szCs w:val="18"/>
              </w:rPr>
              <w:t>0.916</w:t>
            </w:r>
          </w:p>
        </w:tc>
        <w:tc>
          <w:tcPr>
            <w:tcW w:w="851" w:type="dxa"/>
            <w:tcBorders>
              <w:top w:val="nil"/>
              <w:left w:val="nil"/>
              <w:bottom w:val="nil"/>
              <w:right w:val="nil"/>
            </w:tcBorders>
            <w:shd w:val="clear" w:color="auto" w:fill="auto"/>
            <w:vAlign w:val="bottom"/>
          </w:tcPr>
          <w:p w14:paraId="7C4A6620" w14:textId="3726E544" w:rsidR="00EB794E" w:rsidRPr="004F7F44" w:rsidRDefault="00EB794E" w:rsidP="00EB794E">
            <w:pPr>
              <w:spacing w:before="40" w:after="20"/>
              <w:jc w:val="center"/>
              <w:rPr>
                <w:rFonts w:cs="Arial"/>
                <w:sz w:val="18"/>
                <w:szCs w:val="18"/>
              </w:rPr>
            </w:pPr>
            <w:r>
              <w:rPr>
                <w:rFonts w:cs="Arial"/>
                <w:sz w:val="18"/>
                <w:szCs w:val="18"/>
              </w:rPr>
              <w:t>0.977</w:t>
            </w:r>
          </w:p>
        </w:tc>
      </w:tr>
      <w:tr w:rsidR="00EB794E" w:rsidRPr="00EB794E" w14:paraId="6AC03FC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0F39D8E" w14:textId="77777777" w:rsidR="00EB794E" w:rsidRPr="00F75B25" w:rsidRDefault="00EB794E" w:rsidP="00EB794E">
            <w:pPr>
              <w:spacing w:before="40" w:after="40"/>
              <w:rPr>
                <w:rFonts w:cs="Arial"/>
                <w:sz w:val="18"/>
                <w:szCs w:val="18"/>
              </w:rPr>
            </w:pPr>
            <w:r w:rsidRPr="00F75B25">
              <w:rPr>
                <w:rFonts w:cs="Arial"/>
                <w:sz w:val="18"/>
                <w:szCs w:val="18"/>
              </w:rPr>
              <w:t>Greater Geelong C</w:t>
            </w:r>
          </w:p>
        </w:tc>
        <w:tc>
          <w:tcPr>
            <w:tcW w:w="851" w:type="dxa"/>
            <w:tcBorders>
              <w:top w:val="nil"/>
              <w:left w:val="single" w:sz="18" w:space="0" w:color="C00000"/>
              <w:bottom w:val="nil"/>
              <w:right w:val="nil"/>
            </w:tcBorders>
            <w:shd w:val="clear" w:color="auto" w:fill="auto"/>
            <w:vAlign w:val="bottom"/>
          </w:tcPr>
          <w:p w14:paraId="0CF02D0D" w14:textId="6A3637A5" w:rsidR="00EB794E" w:rsidRPr="004F7F44" w:rsidRDefault="00EB794E" w:rsidP="00EB794E">
            <w:pPr>
              <w:spacing w:before="40" w:after="20"/>
              <w:jc w:val="center"/>
              <w:rPr>
                <w:rFonts w:cs="Arial"/>
                <w:sz w:val="18"/>
                <w:szCs w:val="18"/>
              </w:rPr>
            </w:pPr>
            <w:r>
              <w:rPr>
                <w:rFonts w:cs="Arial"/>
                <w:sz w:val="18"/>
                <w:szCs w:val="18"/>
              </w:rPr>
              <w:t>0.933</w:t>
            </w:r>
          </w:p>
        </w:tc>
        <w:tc>
          <w:tcPr>
            <w:tcW w:w="851" w:type="dxa"/>
            <w:tcBorders>
              <w:top w:val="nil"/>
              <w:left w:val="nil"/>
              <w:bottom w:val="nil"/>
              <w:right w:val="nil"/>
            </w:tcBorders>
            <w:shd w:val="clear" w:color="auto" w:fill="auto"/>
            <w:vAlign w:val="bottom"/>
          </w:tcPr>
          <w:p w14:paraId="74FD04BD" w14:textId="3D019BE5" w:rsidR="00EB794E" w:rsidRPr="004F7F44" w:rsidRDefault="00EB794E" w:rsidP="00EB794E">
            <w:pPr>
              <w:spacing w:before="40" w:after="20"/>
              <w:jc w:val="center"/>
              <w:rPr>
                <w:rFonts w:cs="Arial"/>
                <w:sz w:val="18"/>
                <w:szCs w:val="18"/>
              </w:rPr>
            </w:pPr>
            <w:r>
              <w:rPr>
                <w:rFonts w:cs="Arial"/>
                <w:sz w:val="18"/>
                <w:szCs w:val="18"/>
              </w:rPr>
              <w:t>1.000</w:t>
            </w:r>
          </w:p>
        </w:tc>
        <w:tc>
          <w:tcPr>
            <w:tcW w:w="851" w:type="dxa"/>
            <w:tcBorders>
              <w:top w:val="nil"/>
              <w:left w:val="nil"/>
              <w:bottom w:val="nil"/>
              <w:right w:val="nil"/>
            </w:tcBorders>
            <w:shd w:val="clear" w:color="auto" w:fill="auto"/>
            <w:vAlign w:val="bottom"/>
          </w:tcPr>
          <w:p w14:paraId="29ABCFA1" w14:textId="01C669B3" w:rsidR="00EB794E" w:rsidRPr="004F7F44" w:rsidRDefault="00EB794E" w:rsidP="00EB794E">
            <w:pPr>
              <w:spacing w:before="40" w:after="20"/>
              <w:jc w:val="center"/>
              <w:rPr>
                <w:rFonts w:cs="Arial"/>
                <w:sz w:val="18"/>
                <w:szCs w:val="18"/>
              </w:rPr>
            </w:pPr>
            <w:r>
              <w:rPr>
                <w:rFonts w:cs="Arial"/>
                <w:sz w:val="18"/>
                <w:szCs w:val="18"/>
              </w:rPr>
              <w:t>1.012</w:t>
            </w:r>
          </w:p>
        </w:tc>
        <w:tc>
          <w:tcPr>
            <w:tcW w:w="851" w:type="dxa"/>
            <w:tcBorders>
              <w:top w:val="nil"/>
              <w:left w:val="nil"/>
              <w:bottom w:val="nil"/>
              <w:right w:val="nil"/>
            </w:tcBorders>
            <w:shd w:val="clear" w:color="auto" w:fill="auto"/>
            <w:vAlign w:val="bottom"/>
          </w:tcPr>
          <w:p w14:paraId="3F492ED4" w14:textId="33D1B2C6" w:rsidR="00EB794E" w:rsidRPr="004F7F44" w:rsidRDefault="00EB794E" w:rsidP="00EB794E">
            <w:pPr>
              <w:spacing w:before="40" w:after="20"/>
              <w:jc w:val="center"/>
              <w:rPr>
                <w:rFonts w:cs="Arial"/>
                <w:sz w:val="18"/>
                <w:szCs w:val="18"/>
              </w:rPr>
            </w:pPr>
            <w:r>
              <w:rPr>
                <w:rFonts w:cs="Arial"/>
                <w:sz w:val="18"/>
                <w:szCs w:val="18"/>
              </w:rPr>
              <w:t>1.138</w:t>
            </w:r>
          </w:p>
        </w:tc>
        <w:tc>
          <w:tcPr>
            <w:tcW w:w="851" w:type="dxa"/>
            <w:tcBorders>
              <w:top w:val="nil"/>
              <w:left w:val="nil"/>
              <w:bottom w:val="nil"/>
              <w:right w:val="nil"/>
            </w:tcBorders>
            <w:shd w:val="clear" w:color="auto" w:fill="auto"/>
            <w:vAlign w:val="bottom"/>
          </w:tcPr>
          <w:p w14:paraId="75963E99" w14:textId="0EC418FF" w:rsidR="00EB794E" w:rsidRPr="004F7F44" w:rsidRDefault="00EB794E" w:rsidP="00EB794E">
            <w:pPr>
              <w:spacing w:before="40" w:after="20"/>
              <w:jc w:val="center"/>
              <w:rPr>
                <w:rFonts w:cs="Arial"/>
                <w:sz w:val="18"/>
                <w:szCs w:val="18"/>
              </w:rPr>
            </w:pPr>
            <w:r>
              <w:rPr>
                <w:rFonts w:cs="Arial"/>
                <w:sz w:val="18"/>
                <w:szCs w:val="18"/>
              </w:rPr>
              <w:t>0.998</w:t>
            </w:r>
          </w:p>
        </w:tc>
        <w:tc>
          <w:tcPr>
            <w:tcW w:w="851" w:type="dxa"/>
            <w:tcBorders>
              <w:top w:val="nil"/>
              <w:left w:val="nil"/>
              <w:bottom w:val="nil"/>
              <w:right w:val="nil"/>
            </w:tcBorders>
            <w:shd w:val="clear" w:color="auto" w:fill="auto"/>
            <w:vAlign w:val="bottom"/>
          </w:tcPr>
          <w:p w14:paraId="1FEC6DA4" w14:textId="13FFA88F" w:rsidR="00EB794E" w:rsidRPr="004F7F44" w:rsidRDefault="00EB794E" w:rsidP="00EB794E">
            <w:pPr>
              <w:spacing w:before="40" w:after="20"/>
              <w:jc w:val="center"/>
              <w:rPr>
                <w:rFonts w:cs="Arial"/>
                <w:sz w:val="18"/>
                <w:szCs w:val="18"/>
              </w:rPr>
            </w:pPr>
            <w:r>
              <w:rPr>
                <w:rFonts w:cs="Arial"/>
                <w:sz w:val="18"/>
                <w:szCs w:val="18"/>
              </w:rPr>
              <w:t>1.113</w:t>
            </w:r>
          </w:p>
        </w:tc>
        <w:tc>
          <w:tcPr>
            <w:tcW w:w="851" w:type="dxa"/>
            <w:tcBorders>
              <w:top w:val="nil"/>
              <w:left w:val="nil"/>
              <w:bottom w:val="nil"/>
              <w:right w:val="nil"/>
            </w:tcBorders>
            <w:shd w:val="clear" w:color="auto" w:fill="auto"/>
            <w:vAlign w:val="bottom"/>
          </w:tcPr>
          <w:p w14:paraId="4C37025F" w14:textId="51F23916" w:rsidR="00EB794E" w:rsidRPr="004F7F44" w:rsidRDefault="00EB794E" w:rsidP="00EB794E">
            <w:pPr>
              <w:spacing w:before="40" w:after="20"/>
              <w:jc w:val="center"/>
              <w:rPr>
                <w:rFonts w:cs="Arial"/>
                <w:sz w:val="18"/>
                <w:szCs w:val="18"/>
              </w:rPr>
            </w:pPr>
            <w:r>
              <w:rPr>
                <w:rFonts w:cs="Arial"/>
                <w:sz w:val="18"/>
                <w:szCs w:val="18"/>
              </w:rPr>
              <w:t>0.990</w:t>
            </w:r>
          </w:p>
        </w:tc>
        <w:tc>
          <w:tcPr>
            <w:tcW w:w="851" w:type="dxa"/>
            <w:tcBorders>
              <w:top w:val="nil"/>
              <w:left w:val="nil"/>
              <w:bottom w:val="nil"/>
              <w:right w:val="nil"/>
            </w:tcBorders>
            <w:shd w:val="clear" w:color="auto" w:fill="auto"/>
            <w:vAlign w:val="bottom"/>
          </w:tcPr>
          <w:p w14:paraId="7562CF86" w14:textId="5484D13D" w:rsidR="00EB794E" w:rsidRPr="004F7F44" w:rsidRDefault="00EB794E" w:rsidP="00EB794E">
            <w:pPr>
              <w:spacing w:before="40" w:after="20"/>
              <w:jc w:val="center"/>
              <w:rPr>
                <w:rFonts w:cs="Arial"/>
                <w:sz w:val="18"/>
                <w:szCs w:val="18"/>
              </w:rPr>
            </w:pPr>
            <w:r>
              <w:rPr>
                <w:rFonts w:cs="Arial"/>
                <w:sz w:val="18"/>
                <w:szCs w:val="18"/>
              </w:rPr>
              <w:t>1.044</w:t>
            </w:r>
          </w:p>
        </w:tc>
      </w:tr>
      <w:tr w:rsidR="00EB794E" w:rsidRPr="00EB794E" w14:paraId="202B0DC4" w14:textId="77777777" w:rsidTr="00401057">
        <w:trPr>
          <w:trHeight w:val="20"/>
        </w:trPr>
        <w:tc>
          <w:tcPr>
            <w:tcW w:w="2268" w:type="dxa"/>
            <w:tcBorders>
              <w:top w:val="nil"/>
              <w:left w:val="nil"/>
              <w:bottom w:val="nil"/>
              <w:right w:val="single" w:sz="18" w:space="0" w:color="C00000"/>
            </w:tcBorders>
            <w:shd w:val="clear" w:color="auto" w:fill="auto"/>
            <w:vAlign w:val="center"/>
          </w:tcPr>
          <w:p w14:paraId="6C5C08D0" w14:textId="77777777" w:rsidR="00EB794E" w:rsidRPr="00F75B25" w:rsidRDefault="00EB794E" w:rsidP="00EB794E">
            <w:pPr>
              <w:spacing w:before="40" w:after="40"/>
              <w:rPr>
                <w:rFonts w:cs="Arial"/>
                <w:sz w:val="18"/>
                <w:szCs w:val="18"/>
              </w:rPr>
            </w:pPr>
            <w:r w:rsidRPr="00F75B25">
              <w:rPr>
                <w:rFonts w:cs="Arial"/>
                <w:sz w:val="18"/>
                <w:szCs w:val="18"/>
              </w:rPr>
              <w:t>Greater Shepparton C</w:t>
            </w:r>
          </w:p>
        </w:tc>
        <w:tc>
          <w:tcPr>
            <w:tcW w:w="851" w:type="dxa"/>
            <w:tcBorders>
              <w:top w:val="nil"/>
              <w:left w:val="single" w:sz="18" w:space="0" w:color="C00000"/>
              <w:bottom w:val="nil"/>
              <w:right w:val="nil"/>
            </w:tcBorders>
            <w:shd w:val="clear" w:color="auto" w:fill="auto"/>
            <w:vAlign w:val="bottom"/>
          </w:tcPr>
          <w:p w14:paraId="21CB0B00" w14:textId="065BFF9C" w:rsidR="00EB794E" w:rsidRPr="004F7F44" w:rsidRDefault="00EB794E" w:rsidP="00EB794E">
            <w:pPr>
              <w:spacing w:before="40" w:after="20"/>
              <w:jc w:val="center"/>
              <w:rPr>
                <w:rFonts w:cs="Arial"/>
                <w:sz w:val="18"/>
                <w:szCs w:val="18"/>
              </w:rPr>
            </w:pPr>
            <w:r>
              <w:rPr>
                <w:rFonts w:cs="Arial"/>
                <w:sz w:val="18"/>
                <w:szCs w:val="18"/>
              </w:rPr>
              <w:t>1.103</w:t>
            </w:r>
          </w:p>
        </w:tc>
        <w:tc>
          <w:tcPr>
            <w:tcW w:w="851" w:type="dxa"/>
            <w:tcBorders>
              <w:top w:val="nil"/>
              <w:left w:val="nil"/>
              <w:bottom w:val="nil"/>
              <w:right w:val="nil"/>
            </w:tcBorders>
            <w:shd w:val="clear" w:color="auto" w:fill="auto"/>
            <w:vAlign w:val="bottom"/>
          </w:tcPr>
          <w:p w14:paraId="0571C729" w14:textId="1269AD1C" w:rsidR="00EB794E" w:rsidRPr="004F7F44" w:rsidRDefault="00EB794E" w:rsidP="00EB794E">
            <w:pPr>
              <w:spacing w:before="40" w:after="20"/>
              <w:jc w:val="center"/>
              <w:rPr>
                <w:rFonts w:cs="Arial"/>
                <w:sz w:val="18"/>
                <w:szCs w:val="18"/>
              </w:rPr>
            </w:pPr>
            <w:r>
              <w:rPr>
                <w:rFonts w:cs="Arial"/>
                <w:sz w:val="18"/>
                <w:szCs w:val="18"/>
              </w:rPr>
              <w:t>1.099</w:t>
            </w:r>
          </w:p>
        </w:tc>
        <w:tc>
          <w:tcPr>
            <w:tcW w:w="851" w:type="dxa"/>
            <w:tcBorders>
              <w:top w:val="nil"/>
              <w:left w:val="nil"/>
              <w:bottom w:val="nil"/>
              <w:right w:val="nil"/>
            </w:tcBorders>
            <w:shd w:val="clear" w:color="auto" w:fill="auto"/>
            <w:vAlign w:val="bottom"/>
          </w:tcPr>
          <w:p w14:paraId="78F2204C" w14:textId="7B22CFCE" w:rsidR="00EB794E" w:rsidRPr="004F7F44" w:rsidRDefault="00EB794E" w:rsidP="00EB794E">
            <w:pPr>
              <w:spacing w:before="40" w:after="20"/>
              <w:jc w:val="center"/>
              <w:rPr>
                <w:rFonts w:cs="Arial"/>
                <w:sz w:val="18"/>
                <w:szCs w:val="18"/>
              </w:rPr>
            </w:pPr>
            <w:r>
              <w:rPr>
                <w:rFonts w:cs="Arial"/>
                <w:sz w:val="18"/>
                <w:szCs w:val="18"/>
              </w:rPr>
              <w:t>1.052</w:t>
            </w:r>
          </w:p>
        </w:tc>
        <w:tc>
          <w:tcPr>
            <w:tcW w:w="851" w:type="dxa"/>
            <w:tcBorders>
              <w:top w:val="nil"/>
              <w:left w:val="nil"/>
              <w:bottom w:val="nil"/>
              <w:right w:val="nil"/>
            </w:tcBorders>
            <w:shd w:val="clear" w:color="auto" w:fill="auto"/>
            <w:vAlign w:val="bottom"/>
          </w:tcPr>
          <w:p w14:paraId="7BCDEA7C" w14:textId="018AFA5D" w:rsidR="00EB794E" w:rsidRPr="004F7F44" w:rsidRDefault="00EB794E" w:rsidP="00EB794E">
            <w:pPr>
              <w:spacing w:before="40" w:after="20"/>
              <w:jc w:val="center"/>
              <w:rPr>
                <w:rFonts w:cs="Arial"/>
                <w:sz w:val="18"/>
                <w:szCs w:val="18"/>
              </w:rPr>
            </w:pPr>
            <w:r>
              <w:rPr>
                <w:rFonts w:cs="Arial"/>
                <w:sz w:val="18"/>
                <w:szCs w:val="18"/>
              </w:rPr>
              <w:t>1.136</w:t>
            </w:r>
          </w:p>
        </w:tc>
        <w:tc>
          <w:tcPr>
            <w:tcW w:w="851" w:type="dxa"/>
            <w:tcBorders>
              <w:top w:val="nil"/>
              <w:left w:val="nil"/>
              <w:bottom w:val="nil"/>
              <w:right w:val="nil"/>
            </w:tcBorders>
            <w:shd w:val="clear" w:color="auto" w:fill="auto"/>
            <w:vAlign w:val="bottom"/>
          </w:tcPr>
          <w:p w14:paraId="25A98006" w14:textId="4BB3843F" w:rsidR="00EB794E" w:rsidRPr="004F7F44" w:rsidRDefault="00EB794E" w:rsidP="00EB794E">
            <w:pPr>
              <w:spacing w:before="40" w:after="20"/>
              <w:jc w:val="center"/>
              <w:rPr>
                <w:rFonts w:cs="Arial"/>
                <w:sz w:val="18"/>
                <w:szCs w:val="18"/>
              </w:rPr>
            </w:pPr>
            <w:r>
              <w:rPr>
                <w:rFonts w:cs="Arial"/>
                <w:sz w:val="18"/>
                <w:szCs w:val="18"/>
              </w:rPr>
              <w:t>1.081</w:t>
            </w:r>
          </w:p>
        </w:tc>
        <w:tc>
          <w:tcPr>
            <w:tcW w:w="851" w:type="dxa"/>
            <w:tcBorders>
              <w:top w:val="nil"/>
              <w:left w:val="nil"/>
              <w:bottom w:val="nil"/>
              <w:right w:val="nil"/>
            </w:tcBorders>
            <w:shd w:val="clear" w:color="auto" w:fill="auto"/>
            <w:vAlign w:val="bottom"/>
          </w:tcPr>
          <w:p w14:paraId="72A12C16" w14:textId="40E54326" w:rsidR="00EB794E" w:rsidRPr="004F7F44" w:rsidRDefault="00EB794E" w:rsidP="00EB794E">
            <w:pPr>
              <w:spacing w:before="40" w:after="20"/>
              <w:jc w:val="center"/>
              <w:rPr>
                <w:rFonts w:cs="Arial"/>
                <w:sz w:val="18"/>
                <w:szCs w:val="18"/>
              </w:rPr>
            </w:pPr>
            <w:r>
              <w:rPr>
                <w:rFonts w:cs="Arial"/>
                <w:sz w:val="18"/>
                <w:szCs w:val="18"/>
              </w:rPr>
              <w:t>1.107</w:t>
            </w:r>
          </w:p>
        </w:tc>
        <w:tc>
          <w:tcPr>
            <w:tcW w:w="851" w:type="dxa"/>
            <w:tcBorders>
              <w:top w:val="nil"/>
              <w:left w:val="nil"/>
              <w:bottom w:val="nil"/>
              <w:right w:val="nil"/>
            </w:tcBorders>
            <w:shd w:val="clear" w:color="auto" w:fill="auto"/>
            <w:vAlign w:val="bottom"/>
          </w:tcPr>
          <w:p w14:paraId="2C2533E4" w14:textId="364DDB14" w:rsidR="00EB794E" w:rsidRPr="004F7F44" w:rsidRDefault="00EB794E" w:rsidP="00EB794E">
            <w:pPr>
              <w:spacing w:before="40" w:after="20"/>
              <w:jc w:val="center"/>
              <w:rPr>
                <w:rFonts w:cs="Arial"/>
                <w:sz w:val="18"/>
                <w:szCs w:val="18"/>
              </w:rPr>
            </w:pPr>
            <w:r>
              <w:rPr>
                <w:rFonts w:cs="Arial"/>
                <w:sz w:val="18"/>
                <w:szCs w:val="18"/>
              </w:rPr>
              <w:t>1.181</w:t>
            </w:r>
          </w:p>
        </w:tc>
        <w:tc>
          <w:tcPr>
            <w:tcW w:w="851" w:type="dxa"/>
            <w:tcBorders>
              <w:top w:val="nil"/>
              <w:left w:val="nil"/>
              <w:bottom w:val="nil"/>
              <w:right w:val="nil"/>
            </w:tcBorders>
            <w:shd w:val="clear" w:color="auto" w:fill="auto"/>
            <w:vAlign w:val="bottom"/>
          </w:tcPr>
          <w:p w14:paraId="2A447AE3" w14:textId="63DA52AC" w:rsidR="00EB794E" w:rsidRPr="004F7F44" w:rsidRDefault="00EB794E" w:rsidP="00EB794E">
            <w:pPr>
              <w:spacing w:before="40" w:after="20"/>
              <w:jc w:val="center"/>
              <w:rPr>
                <w:rFonts w:cs="Arial"/>
                <w:sz w:val="18"/>
                <w:szCs w:val="18"/>
              </w:rPr>
            </w:pPr>
            <w:r>
              <w:rPr>
                <w:rFonts w:cs="Arial"/>
                <w:sz w:val="18"/>
                <w:szCs w:val="18"/>
              </w:rPr>
              <w:t>1.178</w:t>
            </w:r>
          </w:p>
        </w:tc>
      </w:tr>
      <w:tr w:rsidR="00EB794E" w:rsidRPr="00EB794E" w14:paraId="61219D4D" w14:textId="77777777" w:rsidTr="00401057">
        <w:trPr>
          <w:trHeight w:val="20"/>
        </w:trPr>
        <w:tc>
          <w:tcPr>
            <w:tcW w:w="2268" w:type="dxa"/>
            <w:tcBorders>
              <w:top w:val="nil"/>
              <w:left w:val="nil"/>
              <w:bottom w:val="nil"/>
              <w:right w:val="single" w:sz="18" w:space="0" w:color="C00000"/>
            </w:tcBorders>
            <w:shd w:val="clear" w:color="auto" w:fill="auto"/>
            <w:vAlign w:val="center"/>
          </w:tcPr>
          <w:p w14:paraId="2EBBCDA1" w14:textId="77777777" w:rsidR="00EB794E" w:rsidRPr="00F75B25" w:rsidRDefault="00EB794E" w:rsidP="00EB794E">
            <w:pPr>
              <w:spacing w:before="40" w:after="40"/>
              <w:rPr>
                <w:rFonts w:cs="Arial"/>
                <w:sz w:val="18"/>
                <w:szCs w:val="18"/>
              </w:rPr>
            </w:pPr>
            <w:r w:rsidRPr="00F75B25">
              <w:rPr>
                <w:rFonts w:cs="Arial"/>
                <w:sz w:val="18"/>
                <w:szCs w:val="18"/>
              </w:rPr>
              <w:t>Hepburn S</w:t>
            </w:r>
          </w:p>
        </w:tc>
        <w:tc>
          <w:tcPr>
            <w:tcW w:w="851" w:type="dxa"/>
            <w:tcBorders>
              <w:top w:val="nil"/>
              <w:left w:val="single" w:sz="18" w:space="0" w:color="C00000"/>
              <w:bottom w:val="nil"/>
              <w:right w:val="nil"/>
            </w:tcBorders>
            <w:shd w:val="clear" w:color="auto" w:fill="auto"/>
            <w:vAlign w:val="bottom"/>
          </w:tcPr>
          <w:p w14:paraId="75CC6084" w14:textId="49A28A78" w:rsidR="00EB794E" w:rsidRPr="004F7F44" w:rsidRDefault="00EB794E" w:rsidP="00EB794E">
            <w:pPr>
              <w:spacing w:before="40" w:after="20"/>
              <w:jc w:val="center"/>
              <w:rPr>
                <w:rFonts w:cs="Arial"/>
                <w:sz w:val="18"/>
                <w:szCs w:val="18"/>
              </w:rPr>
            </w:pPr>
            <w:r>
              <w:rPr>
                <w:rFonts w:cs="Arial"/>
                <w:sz w:val="18"/>
                <w:szCs w:val="18"/>
              </w:rPr>
              <w:t>1.077</w:t>
            </w:r>
          </w:p>
        </w:tc>
        <w:tc>
          <w:tcPr>
            <w:tcW w:w="851" w:type="dxa"/>
            <w:tcBorders>
              <w:top w:val="nil"/>
              <w:left w:val="nil"/>
              <w:bottom w:val="nil"/>
              <w:right w:val="nil"/>
            </w:tcBorders>
            <w:shd w:val="clear" w:color="auto" w:fill="auto"/>
            <w:vAlign w:val="bottom"/>
          </w:tcPr>
          <w:p w14:paraId="3C9FAFA6" w14:textId="7BA6EC57" w:rsidR="00EB794E" w:rsidRPr="004F7F44" w:rsidRDefault="00EB794E" w:rsidP="00EB794E">
            <w:pPr>
              <w:spacing w:before="40" w:after="20"/>
              <w:jc w:val="center"/>
              <w:rPr>
                <w:rFonts w:cs="Arial"/>
                <w:sz w:val="18"/>
                <w:szCs w:val="18"/>
              </w:rPr>
            </w:pPr>
            <w:r>
              <w:rPr>
                <w:rFonts w:cs="Arial"/>
                <w:sz w:val="18"/>
                <w:szCs w:val="18"/>
              </w:rPr>
              <w:t>0.928</w:t>
            </w:r>
          </w:p>
        </w:tc>
        <w:tc>
          <w:tcPr>
            <w:tcW w:w="851" w:type="dxa"/>
            <w:tcBorders>
              <w:top w:val="nil"/>
              <w:left w:val="nil"/>
              <w:bottom w:val="nil"/>
              <w:right w:val="nil"/>
            </w:tcBorders>
            <w:shd w:val="clear" w:color="auto" w:fill="auto"/>
            <w:vAlign w:val="bottom"/>
          </w:tcPr>
          <w:p w14:paraId="55224B58" w14:textId="4DC5C223" w:rsidR="00EB794E" w:rsidRPr="004F7F44" w:rsidRDefault="00EB794E" w:rsidP="00EB794E">
            <w:pPr>
              <w:spacing w:before="40" w:after="20"/>
              <w:jc w:val="center"/>
              <w:rPr>
                <w:rFonts w:cs="Arial"/>
                <w:sz w:val="18"/>
                <w:szCs w:val="18"/>
              </w:rPr>
            </w:pPr>
            <w:r>
              <w:rPr>
                <w:rFonts w:cs="Arial"/>
                <w:sz w:val="18"/>
                <w:szCs w:val="18"/>
              </w:rPr>
              <w:t>1.051</w:t>
            </w:r>
          </w:p>
        </w:tc>
        <w:tc>
          <w:tcPr>
            <w:tcW w:w="851" w:type="dxa"/>
            <w:tcBorders>
              <w:top w:val="nil"/>
              <w:left w:val="nil"/>
              <w:bottom w:val="nil"/>
              <w:right w:val="nil"/>
            </w:tcBorders>
            <w:shd w:val="clear" w:color="auto" w:fill="auto"/>
            <w:vAlign w:val="bottom"/>
          </w:tcPr>
          <w:p w14:paraId="1FB15938" w14:textId="36B58E5C" w:rsidR="00EB794E" w:rsidRPr="004F7F44" w:rsidRDefault="00EB794E" w:rsidP="00EB794E">
            <w:pPr>
              <w:spacing w:before="40" w:after="20"/>
              <w:jc w:val="center"/>
              <w:rPr>
                <w:rFonts w:cs="Arial"/>
                <w:sz w:val="18"/>
                <w:szCs w:val="18"/>
              </w:rPr>
            </w:pPr>
            <w:r>
              <w:rPr>
                <w:rFonts w:cs="Arial"/>
                <w:sz w:val="18"/>
                <w:szCs w:val="18"/>
              </w:rPr>
              <w:t>1.144</w:t>
            </w:r>
          </w:p>
        </w:tc>
        <w:tc>
          <w:tcPr>
            <w:tcW w:w="851" w:type="dxa"/>
            <w:tcBorders>
              <w:top w:val="nil"/>
              <w:left w:val="nil"/>
              <w:bottom w:val="nil"/>
              <w:right w:val="nil"/>
            </w:tcBorders>
            <w:shd w:val="clear" w:color="auto" w:fill="auto"/>
            <w:vAlign w:val="bottom"/>
          </w:tcPr>
          <w:p w14:paraId="71B8828C" w14:textId="6E232A7F" w:rsidR="00EB794E" w:rsidRPr="004F7F44" w:rsidRDefault="00EB794E" w:rsidP="00EB794E">
            <w:pPr>
              <w:spacing w:before="40" w:after="20"/>
              <w:jc w:val="center"/>
              <w:rPr>
                <w:rFonts w:cs="Arial"/>
                <w:sz w:val="18"/>
                <w:szCs w:val="18"/>
              </w:rPr>
            </w:pPr>
            <w:r>
              <w:rPr>
                <w:rFonts w:cs="Arial"/>
                <w:sz w:val="18"/>
                <w:szCs w:val="18"/>
              </w:rPr>
              <w:t>1.246</w:t>
            </w:r>
          </w:p>
        </w:tc>
        <w:tc>
          <w:tcPr>
            <w:tcW w:w="851" w:type="dxa"/>
            <w:tcBorders>
              <w:top w:val="nil"/>
              <w:left w:val="nil"/>
              <w:bottom w:val="nil"/>
              <w:right w:val="nil"/>
            </w:tcBorders>
            <w:shd w:val="clear" w:color="auto" w:fill="auto"/>
            <w:vAlign w:val="bottom"/>
          </w:tcPr>
          <w:p w14:paraId="4E752075" w14:textId="56224A7D" w:rsidR="00EB794E" w:rsidRPr="004F7F44" w:rsidRDefault="00EB794E" w:rsidP="00EB794E">
            <w:pPr>
              <w:spacing w:before="40" w:after="20"/>
              <w:jc w:val="center"/>
              <w:rPr>
                <w:rFonts w:cs="Arial"/>
                <w:sz w:val="18"/>
                <w:szCs w:val="18"/>
              </w:rPr>
            </w:pPr>
            <w:r>
              <w:rPr>
                <w:rFonts w:cs="Arial"/>
                <w:sz w:val="18"/>
                <w:szCs w:val="18"/>
              </w:rPr>
              <w:t>1.096</w:t>
            </w:r>
          </w:p>
        </w:tc>
        <w:tc>
          <w:tcPr>
            <w:tcW w:w="851" w:type="dxa"/>
            <w:tcBorders>
              <w:top w:val="nil"/>
              <w:left w:val="nil"/>
              <w:bottom w:val="nil"/>
              <w:right w:val="nil"/>
            </w:tcBorders>
            <w:shd w:val="clear" w:color="auto" w:fill="auto"/>
            <w:vAlign w:val="bottom"/>
          </w:tcPr>
          <w:p w14:paraId="7E6AFC0C" w14:textId="7C907D17" w:rsidR="00EB794E" w:rsidRPr="004F7F44" w:rsidRDefault="00EB794E" w:rsidP="00EB794E">
            <w:pPr>
              <w:spacing w:before="40" w:after="20"/>
              <w:jc w:val="center"/>
              <w:rPr>
                <w:rFonts w:cs="Arial"/>
                <w:sz w:val="18"/>
                <w:szCs w:val="18"/>
              </w:rPr>
            </w:pPr>
            <w:r>
              <w:rPr>
                <w:rFonts w:cs="Arial"/>
                <w:sz w:val="18"/>
                <w:szCs w:val="18"/>
              </w:rPr>
              <w:t>1.238</w:t>
            </w:r>
          </w:p>
        </w:tc>
        <w:tc>
          <w:tcPr>
            <w:tcW w:w="851" w:type="dxa"/>
            <w:tcBorders>
              <w:top w:val="nil"/>
              <w:left w:val="nil"/>
              <w:bottom w:val="nil"/>
              <w:right w:val="nil"/>
            </w:tcBorders>
            <w:shd w:val="clear" w:color="auto" w:fill="auto"/>
            <w:vAlign w:val="bottom"/>
          </w:tcPr>
          <w:p w14:paraId="69544680" w14:textId="4E1BD9D5" w:rsidR="00EB794E" w:rsidRPr="004F7F44" w:rsidRDefault="00EB794E" w:rsidP="00EB794E">
            <w:pPr>
              <w:spacing w:before="40" w:after="20"/>
              <w:jc w:val="center"/>
              <w:rPr>
                <w:rFonts w:cs="Arial"/>
                <w:sz w:val="18"/>
                <w:szCs w:val="18"/>
              </w:rPr>
            </w:pPr>
            <w:r>
              <w:rPr>
                <w:rFonts w:cs="Arial"/>
                <w:sz w:val="18"/>
                <w:szCs w:val="18"/>
              </w:rPr>
              <w:t>1.148</w:t>
            </w:r>
          </w:p>
        </w:tc>
      </w:tr>
      <w:tr w:rsidR="00EB794E" w:rsidRPr="00EB794E" w14:paraId="1C3433A8"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9C7607" w14:textId="77777777" w:rsidR="00EB794E" w:rsidRPr="00F75B25" w:rsidRDefault="00EB794E" w:rsidP="00EB794E">
            <w:pPr>
              <w:spacing w:before="40" w:after="40"/>
              <w:rPr>
                <w:rFonts w:cs="Arial"/>
                <w:sz w:val="18"/>
                <w:szCs w:val="18"/>
              </w:rPr>
            </w:pPr>
            <w:r w:rsidRPr="00F75B25">
              <w:rPr>
                <w:rFonts w:cs="Arial"/>
                <w:sz w:val="18"/>
                <w:szCs w:val="18"/>
              </w:rPr>
              <w:t>Hindmarsh S</w:t>
            </w:r>
          </w:p>
        </w:tc>
        <w:tc>
          <w:tcPr>
            <w:tcW w:w="851" w:type="dxa"/>
            <w:tcBorders>
              <w:top w:val="nil"/>
              <w:left w:val="single" w:sz="18" w:space="0" w:color="C00000"/>
              <w:bottom w:val="nil"/>
              <w:right w:val="nil"/>
            </w:tcBorders>
            <w:shd w:val="clear" w:color="auto" w:fill="auto"/>
            <w:vAlign w:val="bottom"/>
          </w:tcPr>
          <w:p w14:paraId="4A68C954" w14:textId="1D80B199" w:rsidR="00EB794E" w:rsidRPr="004F7F44" w:rsidRDefault="00EB794E" w:rsidP="00EB794E">
            <w:pPr>
              <w:spacing w:before="40" w:after="20"/>
              <w:jc w:val="center"/>
              <w:rPr>
                <w:rFonts w:cs="Arial"/>
                <w:sz w:val="18"/>
                <w:szCs w:val="18"/>
              </w:rPr>
            </w:pPr>
            <w:r>
              <w:rPr>
                <w:rFonts w:cs="Arial"/>
                <w:sz w:val="18"/>
                <w:szCs w:val="18"/>
              </w:rPr>
              <w:t>1.324</w:t>
            </w:r>
          </w:p>
        </w:tc>
        <w:tc>
          <w:tcPr>
            <w:tcW w:w="851" w:type="dxa"/>
            <w:tcBorders>
              <w:top w:val="nil"/>
              <w:left w:val="nil"/>
              <w:bottom w:val="nil"/>
              <w:right w:val="nil"/>
            </w:tcBorders>
            <w:shd w:val="clear" w:color="auto" w:fill="auto"/>
            <w:vAlign w:val="bottom"/>
          </w:tcPr>
          <w:p w14:paraId="31006CBD" w14:textId="6D29FFAA" w:rsidR="00EB794E" w:rsidRPr="004F7F44" w:rsidRDefault="00EB794E" w:rsidP="00EB794E">
            <w:pPr>
              <w:spacing w:before="40" w:after="20"/>
              <w:jc w:val="center"/>
              <w:rPr>
                <w:rFonts w:cs="Arial"/>
                <w:sz w:val="18"/>
                <w:szCs w:val="18"/>
              </w:rPr>
            </w:pPr>
            <w:r>
              <w:rPr>
                <w:rFonts w:cs="Arial"/>
                <w:sz w:val="18"/>
                <w:szCs w:val="18"/>
              </w:rPr>
              <w:t>0.981</w:t>
            </w:r>
          </w:p>
        </w:tc>
        <w:tc>
          <w:tcPr>
            <w:tcW w:w="851" w:type="dxa"/>
            <w:tcBorders>
              <w:top w:val="nil"/>
              <w:left w:val="nil"/>
              <w:bottom w:val="nil"/>
              <w:right w:val="nil"/>
            </w:tcBorders>
            <w:shd w:val="clear" w:color="auto" w:fill="auto"/>
            <w:vAlign w:val="bottom"/>
          </w:tcPr>
          <w:p w14:paraId="7858649A" w14:textId="7F4208BA" w:rsidR="00EB794E" w:rsidRPr="004F7F44" w:rsidRDefault="00EB794E" w:rsidP="00EB794E">
            <w:pPr>
              <w:spacing w:before="40" w:after="20"/>
              <w:jc w:val="center"/>
              <w:rPr>
                <w:rFonts w:cs="Arial"/>
                <w:sz w:val="18"/>
                <w:szCs w:val="18"/>
              </w:rPr>
            </w:pPr>
            <w:r>
              <w:rPr>
                <w:rFonts w:cs="Arial"/>
                <w:sz w:val="18"/>
                <w:szCs w:val="18"/>
              </w:rPr>
              <w:t>1.201</w:t>
            </w:r>
          </w:p>
        </w:tc>
        <w:tc>
          <w:tcPr>
            <w:tcW w:w="851" w:type="dxa"/>
            <w:tcBorders>
              <w:top w:val="nil"/>
              <w:left w:val="nil"/>
              <w:bottom w:val="nil"/>
              <w:right w:val="nil"/>
            </w:tcBorders>
            <w:shd w:val="clear" w:color="auto" w:fill="auto"/>
            <w:vAlign w:val="bottom"/>
          </w:tcPr>
          <w:p w14:paraId="72184EE5" w14:textId="2355BE09" w:rsidR="00EB794E" w:rsidRPr="004F7F44" w:rsidRDefault="00EB794E" w:rsidP="00EB794E">
            <w:pPr>
              <w:spacing w:before="40" w:after="20"/>
              <w:jc w:val="center"/>
              <w:rPr>
                <w:rFonts w:cs="Arial"/>
                <w:sz w:val="18"/>
                <w:szCs w:val="18"/>
              </w:rPr>
            </w:pPr>
            <w:r>
              <w:rPr>
                <w:rFonts w:cs="Arial"/>
                <w:sz w:val="18"/>
                <w:szCs w:val="18"/>
              </w:rPr>
              <w:t>1.060</w:t>
            </w:r>
          </w:p>
        </w:tc>
        <w:tc>
          <w:tcPr>
            <w:tcW w:w="851" w:type="dxa"/>
            <w:tcBorders>
              <w:top w:val="nil"/>
              <w:left w:val="nil"/>
              <w:bottom w:val="nil"/>
              <w:right w:val="nil"/>
            </w:tcBorders>
            <w:shd w:val="clear" w:color="auto" w:fill="auto"/>
            <w:vAlign w:val="bottom"/>
          </w:tcPr>
          <w:p w14:paraId="29979736" w14:textId="2B68197E" w:rsidR="00EB794E" w:rsidRPr="004F7F44" w:rsidRDefault="00EB794E" w:rsidP="00EB794E">
            <w:pPr>
              <w:spacing w:before="40" w:after="20"/>
              <w:jc w:val="center"/>
              <w:rPr>
                <w:rFonts w:cs="Arial"/>
                <w:sz w:val="18"/>
                <w:szCs w:val="18"/>
              </w:rPr>
            </w:pPr>
            <w:r>
              <w:rPr>
                <w:rFonts w:cs="Arial"/>
                <w:sz w:val="18"/>
                <w:szCs w:val="18"/>
              </w:rPr>
              <w:t>1.328</w:t>
            </w:r>
          </w:p>
        </w:tc>
        <w:tc>
          <w:tcPr>
            <w:tcW w:w="851" w:type="dxa"/>
            <w:tcBorders>
              <w:top w:val="nil"/>
              <w:left w:val="nil"/>
              <w:bottom w:val="nil"/>
              <w:right w:val="nil"/>
            </w:tcBorders>
            <w:shd w:val="clear" w:color="auto" w:fill="auto"/>
            <w:vAlign w:val="bottom"/>
          </w:tcPr>
          <w:p w14:paraId="3790BB60" w14:textId="53A6AF6B" w:rsidR="00EB794E" w:rsidRPr="004F7F44" w:rsidRDefault="00EB794E" w:rsidP="00EB794E">
            <w:pPr>
              <w:spacing w:before="40" w:after="20"/>
              <w:jc w:val="center"/>
              <w:rPr>
                <w:rFonts w:cs="Arial"/>
                <w:sz w:val="18"/>
                <w:szCs w:val="18"/>
              </w:rPr>
            </w:pPr>
            <w:r>
              <w:rPr>
                <w:rFonts w:cs="Arial"/>
                <w:sz w:val="18"/>
                <w:szCs w:val="18"/>
              </w:rPr>
              <w:t>1.006</w:t>
            </w:r>
          </w:p>
        </w:tc>
        <w:tc>
          <w:tcPr>
            <w:tcW w:w="851" w:type="dxa"/>
            <w:tcBorders>
              <w:top w:val="nil"/>
              <w:left w:val="nil"/>
              <w:bottom w:val="nil"/>
              <w:right w:val="nil"/>
            </w:tcBorders>
            <w:shd w:val="clear" w:color="auto" w:fill="auto"/>
            <w:vAlign w:val="bottom"/>
          </w:tcPr>
          <w:p w14:paraId="467113A9" w14:textId="3CA48200" w:rsidR="00EB794E" w:rsidRPr="004F7F44" w:rsidRDefault="00EB794E" w:rsidP="00EB794E">
            <w:pPr>
              <w:spacing w:before="40" w:after="20"/>
              <w:jc w:val="center"/>
              <w:rPr>
                <w:rFonts w:cs="Arial"/>
                <w:sz w:val="18"/>
                <w:szCs w:val="18"/>
              </w:rPr>
            </w:pPr>
            <w:r>
              <w:rPr>
                <w:rFonts w:cs="Arial"/>
                <w:sz w:val="18"/>
                <w:szCs w:val="18"/>
              </w:rPr>
              <w:t>1.358</w:t>
            </w:r>
          </w:p>
        </w:tc>
        <w:tc>
          <w:tcPr>
            <w:tcW w:w="851" w:type="dxa"/>
            <w:tcBorders>
              <w:top w:val="nil"/>
              <w:left w:val="nil"/>
              <w:bottom w:val="nil"/>
              <w:right w:val="nil"/>
            </w:tcBorders>
            <w:shd w:val="clear" w:color="auto" w:fill="auto"/>
            <w:vAlign w:val="bottom"/>
          </w:tcPr>
          <w:p w14:paraId="7B0C26AA" w14:textId="0E1C0395" w:rsidR="00EB794E" w:rsidRPr="004F7F44" w:rsidRDefault="00EB794E" w:rsidP="00EB794E">
            <w:pPr>
              <w:spacing w:before="40" w:after="20"/>
              <w:jc w:val="center"/>
              <w:rPr>
                <w:rFonts w:cs="Arial"/>
                <w:sz w:val="18"/>
                <w:szCs w:val="18"/>
              </w:rPr>
            </w:pPr>
            <w:r>
              <w:rPr>
                <w:rFonts w:cs="Arial"/>
                <w:sz w:val="18"/>
                <w:szCs w:val="18"/>
              </w:rPr>
              <w:t>1.258</w:t>
            </w:r>
          </w:p>
        </w:tc>
      </w:tr>
      <w:tr w:rsidR="00EB794E" w:rsidRPr="00EB794E" w14:paraId="23181813" w14:textId="77777777" w:rsidTr="00401057">
        <w:trPr>
          <w:trHeight w:val="20"/>
        </w:trPr>
        <w:tc>
          <w:tcPr>
            <w:tcW w:w="2268" w:type="dxa"/>
            <w:tcBorders>
              <w:top w:val="nil"/>
              <w:left w:val="nil"/>
              <w:bottom w:val="nil"/>
              <w:right w:val="single" w:sz="18" w:space="0" w:color="C00000"/>
            </w:tcBorders>
            <w:shd w:val="clear" w:color="auto" w:fill="auto"/>
            <w:vAlign w:val="center"/>
          </w:tcPr>
          <w:p w14:paraId="19AE7D17" w14:textId="77777777" w:rsidR="00EB794E" w:rsidRPr="00F75B25" w:rsidRDefault="00EB794E" w:rsidP="00EB794E">
            <w:pPr>
              <w:spacing w:before="40" w:after="40"/>
              <w:rPr>
                <w:rFonts w:cs="Arial"/>
                <w:sz w:val="18"/>
                <w:szCs w:val="18"/>
              </w:rPr>
            </w:pPr>
            <w:r w:rsidRPr="00F75B25">
              <w:rPr>
                <w:rFonts w:cs="Arial"/>
                <w:sz w:val="18"/>
                <w:szCs w:val="18"/>
              </w:rPr>
              <w:t>Hobsons Bay C</w:t>
            </w:r>
          </w:p>
        </w:tc>
        <w:tc>
          <w:tcPr>
            <w:tcW w:w="851" w:type="dxa"/>
            <w:tcBorders>
              <w:top w:val="nil"/>
              <w:left w:val="single" w:sz="18" w:space="0" w:color="C00000"/>
              <w:bottom w:val="nil"/>
              <w:right w:val="nil"/>
            </w:tcBorders>
            <w:shd w:val="clear" w:color="auto" w:fill="auto"/>
            <w:vAlign w:val="bottom"/>
          </w:tcPr>
          <w:p w14:paraId="560192A7" w14:textId="63C22CD7" w:rsidR="00EB794E" w:rsidRPr="004F7F44" w:rsidRDefault="00EB794E" w:rsidP="00EB794E">
            <w:pPr>
              <w:spacing w:before="40" w:after="20"/>
              <w:jc w:val="center"/>
              <w:rPr>
                <w:rFonts w:cs="Arial"/>
                <w:sz w:val="18"/>
                <w:szCs w:val="18"/>
              </w:rPr>
            </w:pPr>
            <w:r>
              <w:rPr>
                <w:rFonts w:cs="Arial"/>
                <w:sz w:val="18"/>
                <w:szCs w:val="18"/>
              </w:rPr>
              <w:t>0.972</w:t>
            </w:r>
          </w:p>
        </w:tc>
        <w:tc>
          <w:tcPr>
            <w:tcW w:w="851" w:type="dxa"/>
            <w:tcBorders>
              <w:top w:val="nil"/>
              <w:left w:val="nil"/>
              <w:bottom w:val="nil"/>
              <w:right w:val="nil"/>
            </w:tcBorders>
            <w:shd w:val="clear" w:color="auto" w:fill="auto"/>
            <w:vAlign w:val="bottom"/>
          </w:tcPr>
          <w:p w14:paraId="1563EC75" w14:textId="2B3F1969" w:rsidR="00EB794E" w:rsidRPr="004F7F44" w:rsidRDefault="00EB794E" w:rsidP="00EB794E">
            <w:pPr>
              <w:spacing w:before="40" w:after="20"/>
              <w:jc w:val="center"/>
              <w:rPr>
                <w:rFonts w:cs="Arial"/>
                <w:sz w:val="18"/>
                <w:szCs w:val="18"/>
              </w:rPr>
            </w:pPr>
            <w:r>
              <w:rPr>
                <w:rFonts w:cs="Arial"/>
                <w:sz w:val="18"/>
                <w:szCs w:val="18"/>
              </w:rPr>
              <w:t>0.999</w:t>
            </w:r>
          </w:p>
        </w:tc>
        <w:tc>
          <w:tcPr>
            <w:tcW w:w="851" w:type="dxa"/>
            <w:tcBorders>
              <w:top w:val="nil"/>
              <w:left w:val="nil"/>
              <w:bottom w:val="nil"/>
              <w:right w:val="nil"/>
            </w:tcBorders>
            <w:shd w:val="clear" w:color="auto" w:fill="auto"/>
            <w:vAlign w:val="bottom"/>
          </w:tcPr>
          <w:p w14:paraId="35730B89" w14:textId="2EBE9ACD" w:rsidR="00EB794E" w:rsidRPr="004F7F44" w:rsidRDefault="00EB794E" w:rsidP="00EB794E">
            <w:pPr>
              <w:spacing w:before="40" w:after="20"/>
              <w:jc w:val="center"/>
              <w:rPr>
                <w:rFonts w:cs="Arial"/>
                <w:sz w:val="18"/>
                <w:szCs w:val="18"/>
              </w:rPr>
            </w:pPr>
            <w:r>
              <w:rPr>
                <w:rFonts w:cs="Arial"/>
                <w:sz w:val="18"/>
                <w:szCs w:val="18"/>
              </w:rPr>
              <w:t>0.973</w:t>
            </w:r>
          </w:p>
        </w:tc>
        <w:tc>
          <w:tcPr>
            <w:tcW w:w="851" w:type="dxa"/>
            <w:tcBorders>
              <w:top w:val="nil"/>
              <w:left w:val="nil"/>
              <w:bottom w:val="nil"/>
              <w:right w:val="nil"/>
            </w:tcBorders>
            <w:shd w:val="clear" w:color="auto" w:fill="auto"/>
            <w:vAlign w:val="bottom"/>
          </w:tcPr>
          <w:p w14:paraId="198E681B" w14:textId="61457327" w:rsidR="00EB794E" w:rsidRPr="004F7F44" w:rsidRDefault="00EB794E" w:rsidP="00EB794E">
            <w:pPr>
              <w:spacing w:before="40" w:after="20"/>
              <w:jc w:val="center"/>
              <w:rPr>
                <w:rFonts w:cs="Arial"/>
                <w:sz w:val="18"/>
                <w:szCs w:val="18"/>
              </w:rPr>
            </w:pPr>
            <w:r>
              <w:rPr>
                <w:rFonts w:cs="Arial"/>
                <w:sz w:val="18"/>
                <w:szCs w:val="18"/>
              </w:rPr>
              <w:t>0.900</w:t>
            </w:r>
          </w:p>
        </w:tc>
        <w:tc>
          <w:tcPr>
            <w:tcW w:w="851" w:type="dxa"/>
            <w:tcBorders>
              <w:top w:val="nil"/>
              <w:left w:val="nil"/>
              <w:bottom w:val="nil"/>
              <w:right w:val="nil"/>
            </w:tcBorders>
            <w:shd w:val="clear" w:color="auto" w:fill="auto"/>
            <w:vAlign w:val="bottom"/>
          </w:tcPr>
          <w:p w14:paraId="073C856A" w14:textId="405F805A" w:rsidR="00EB794E" w:rsidRPr="004F7F44" w:rsidRDefault="00EB794E" w:rsidP="00EB794E">
            <w:pPr>
              <w:spacing w:before="40" w:after="20"/>
              <w:jc w:val="center"/>
              <w:rPr>
                <w:rFonts w:cs="Arial"/>
                <w:sz w:val="18"/>
                <w:szCs w:val="18"/>
              </w:rPr>
            </w:pPr>
            <w:r>
              <w:rPr>
                <w:rFonts w:cs="Arial"/>
                <w:sz w:val="18"/>
                <w:szCs w:val="18"/>
              </w:rPr>
              <w:t>0.946</w:t>
            </w:r>
          </w:p>
        </w:tc>
        <w:tc>
          <w:tcPr>
            <w:tcW w:w="851" w:type="dxa"/>
            <w:tcBorders>
              <w:top w:val="nil"/>
              <w:left w:val="nil"/>
              <w:bottom w:val="nil"/>
              <w:right w:val="nil"/>
            </w:tcBorders>
            <w:shd w:val="clear" w:color="auto" w:fill="auto"/>
            <w:vAlign w:val="bottom"/>
          </w:tcPr>
          <w:p w14:paraId="37D6F06D" w14:textId="2ACBC6BA" w:rsidR="00EB794E" w:rsidRPr="004F7F44" w:rsidRDefault="00EB794E" w:rsidP="00EB794E">
            <w:pPr>
              <w:spacing w:before="40" w:after="20"/>
              <w:jc w:val="center"/>
              <w:rPr>
                <w:rFonts w:cs="Arial"/>
                <w:sz w:val="18"/>
                <w:szCs w:val="18"/>
              </w:rPr>
            </w:pPr>
            <w:r>
              <w:rPr>
                <w:rFonts w:cs="Arial"/>
                <w:sz w:val="18"/>
                <w:szCs w:val="18"/>
              </w:rPr>
              <w:t>0.906</w:t>
            </w:r>
          </w:p>
        </w:tc>
        <w:tc>
          <w:tcPr>
            <w:tcW w:w="851" w:type="dxa"/>
            <w:tcBorders>
              <w:top w:val="nil"/>
              <w:left w:val="nil"/>
              <w:bottom w:val="nil"/>
              <w:right w:val="nil"/>
            </w:tcBorders>
            <w:shd w:val="clear" w:color="auto" w:fill="auto"/>
            <w:vAlign w:val="bottom"/>
          </w:tcPr>
          <w:p w14:paraId="4BD252EC" w14:textId="669392BA" w:rsidR="00EB794E" w:rsidRPr="004F7F44" w:rsidRDefault="00EB794E" w:rsidP="00EB794E">
            <w:pPr>
              <w:spacing w:before="40" w:after="20"/>
              <w:jc w:val="center"/>
              <w:rPr>
                <w:rFonts w:cs="Arial"/>
                <w:sz w:val="18"/>
                <w:szCs w:val="18"/>
              </w:rPr>
            </w:pPr>
            <w:r>
              <w:rPr>
                <w:rFonts w:cs="Arial"/>
                <w:sz w:val="18"/>
                <w:szCs w:val="18"/>
              </w:rPr>
              <w:t>0.911</w:t>
            </w:r>
          </w:p>
        </w:tc>
        <w:tc>
          <w:tcPr>
            <w:tcW w:w="851" w:type="dxa"/>
            <w:tcBorders>
              <w:top w:val="nil"/>
              <w:left w:val="nil"/>
              <w:bottom w:val="nil"/>
              <w:right w:val="nil"/>
            </w:tcBorders>
            <w:shd w:val="clear" w:color="auto" w:fill="auto"/>
            <w:vAlign w:val="bottom"/>
          </w:tcPr>
          <w:p w14:paraId="5EC412F5" w14:textId="4670DC83" w:rsidR="00EB794E" w:rsidRPr="004F7F44" w:rsidRDefault="00EB794E" w:rsidP="00EB794E">
            <w:pPr>
              <w:spacing w:before="40" w:after="20"/>
              <w:jc w:val="center"/>
              <w:rPr>
                <w:rFonts w:cs="Arial"/>
                <w:sz w:val="18"/>
                <w:szCs w:val="18"/>
              </w:rPr>
            </w:pPr>
            <w:r>
              <w:rPr>
                <w:rFonts w:cs="Arial"/>
                <w:sz w:val="18"/>
                <w:szCs w:val="18"/>
              </w:rPr>
              <w:t>0.952</w:t>
            </w:r>
          </w:p>
        </w:tc>
      </w:tr>
      <w:tr w:rsidR="00EB794E" w:rsidRPr="00EB794E" w14:paraId="4BEA385B" w14:textId="77777777" w:rsidTr="00401057">
        <w:trPr>
          <w:trHeight w:val="20"/>
        </w:trPr>
        <w:tc>
          <w:tcPr>
            <w:tcW w:w="2268" w:type="dxa"/>
            <w:tcBorders>
              <w:top w:val="nil"/>
              <w:left w:val="nil"/>
              <w:bottom w:val="nil"/>
              <w:right w:val="single" w:sz="18" w:space="0" w:color="C00000"/>
            </w:tcBorders>
            <w:shd w:val="clear" w:color="auto" w:fill="auto"/>
            <w:vAlign w:val="center"/>
          </w:tcPr>
          <w:p w14:paraId="6E6046EC" w14:textId="77777777" w:rsidR="00EB794E" w:rsidRPr="00F75B25" w:rsidRDefault="00EB794E" w:rsidP="00EB794E">
            <w:pPr>
              <w:spacing w:before="40" w:after="40"/>
              <w:rPr>
                <w:rFonts w:cs="Arial"/>
                <w:sz w:val="18"/>
                <w:szCs w:val="18"/>
              </w:rPr>
            </w:pPr>
            <w:r w:rsidRPr="00F75B25">
              <w:rPr>
                <w:rFonts w:cs="Arial"/>
                <w:sz w:val="18"/>
                <w:szCs w:val="18"/>
              </w:rPr>
              <w:t>Horsham RC</w:t>
            </w:r>
          </w:p>
        </w:tc>
        <w:tc>
          <w:tcPr>
            <w:tcW w:w="851" w:type="dxa"/>
            <w:tcBorders>
              <w:top w:val="nil"/>
              <w:left w:val="single" w:sz="18" w:space="0" w:color="C00000"/>
              <w:bottom w:val="nil"/>
              <w:right w:val="nil"/>
            </w:tcBorders>
            <w:shd w:val="clear" w:color="auto" w:fill="auto"/>
            <w:vAlign w:val="bottom"/>
          </w:tcPr>
          <w:p w14:paraId="7E8DCA82" w14:textId="72C8597D" w:rsidR="00EB794E" w:rsidRPr="004F7F44" w:rsidRDefault="00EB794E" w:rsidP="00EB794E">
            <w:pPr>
              <w:spacing w:before="40" w:after="20"/>
              <w:jc w:val="center"/>
              <w:rPr>
                <w:rFonts w:cs="Arial"/>
                <w:sz w:val="18"/>
                <w:szCs w:val="18"/>
              </w:rPr>
            </w:pPr>
            <w:r>
              <w:rPr>
                <w:rFonts w:cs="Arial"/>
                <w:sz w:val="18"/>
                <w:szCs w:val="18"/>
              </w:rPr>
              <w:t>1.107</w:t>
            </w:r>
          </w:p>
        </w:tc>
        <w:tc>
          <w:tcPr>
            <w:tcW w:w="851" w:type="dxa"/>
            <w:tcBorders>
              <w:top w:val="nil"/>
              <w:left w:val="nil"/>
              <w:bottom w:val="nil"/>
              <w:right w:val="nil"/>
            </w:tcBorders>
            <w:shd w:val="clear" w:color="auto" w:fill="auto"/>
            <w:vAlign w:val="bottom"/>
          </w:tcPr>
          <w:p w14:paraId="209EEA52" w14:textId="0B1E10B1" w:rsidR="00EB794E" w:rsidRPr="004F7F44" w:rsidRDefault="00EB794E" w:rsidP="00EB794E">
            <w:pPr>
              <w:spacing w:before="40" w:after="20"/>
              <w:jc w:val="center"/>
              <w:rPr>
                <w:rFonts w:cs="Arial"/>
                <w:sz w:val="18"/>
                <w:szCs w:val="18"/>
              </w:rPr>
            </w:pPr>
            <w:r>
              <w:rPr>
                <w:rFonts w:cs="Arial"/>
                <w:sz w:val="18"/>
                <w:szCs w:val="18"/>
              </w:rPr>
              <w:t>0.990</w:t>
            </w:r>
          </w:p>
        </w:tc>
        <w:tc>
          <w:tcPr>
            <w:tcW w:w="851" w:type="dxa"/>
            <w:tcBorders>
              <w:top w:val="nil"/>
              <w:left w:val="nil"/>
              <w:bottom w:val="nil"/>
              <w:right w:val="nil"/>
            </w:tcBorders>
            <w:shd w:val="clear" w:color="auto" w:fill="auto"/>
            <w:vAlign w:val="bottom"/>
          </w:tcPr>
          <w:p w14:paraId="0B900078" w14:textId="1B730895" w:rsidR="00EB794E" w:rsidRPr="004F7F44" w:rsidRDefault="00EB794E" w:rsidP="00EB794E">
            <w:pPr>
              <w:spacing w:before="40" w:after="20"/>
              <w:jc w:val="center"/>
              <w:rPr>
                <w:rFonts w:cs="Arial"/>
                <w:sz w:val="18"/>
                <w:szCs w:val="18"/>
              </w:rPr>
            </w:pPr>
            <w:r>
              <w:rPr>
                <w:rFonts w:cs="Arial"/>
                <w:sz w:val="18"/>
                <w:szCs w:val="18"/>
              </w:rPr>
              <w:t>0.989</w:t>
            </w:r>
          </w:p>
        </w:tc>
        <w:tc>
          <w:tcPr>
            <w:tcW w:w="851" w:type="dxa"/>
            <w:tcBorders>
              <w:top w:val="nil"/>
              <w:left w:val="nil"/>
              <w:bottom w:val="nil"/>
              <w:right w:val="nil"/>
            </w:tcBorders>
            <w:shd w:val="clear" w:color="auto" w:fill="auto"/>
            <w:vAlign w:val="bottom"/>
          </w:tcPr>
          <w:p w14:paraId="2E6EA34F" w14:textId="271CEB09" w:rsidR="00EB794E" w:rsidRPr="004F7F44" w:rsidRDefault="00EB794E" w:rsidP="00EB794E">
            <w:pPr>
              <w:spacing w:before="40" w:after="20"/>
              <w:jc w:val="center"/>
              <w:rPr>
                <w:rFonts w:cs="Arial"/>
                <w:sz w:val="18"/>
                <w:szCs w:val="18"/>
              </w:rPr>
            </w:pPr>
            <w:r>
              <w:rPr>
                <w:rFonts w:cs="Arial"/>
                <w:sz w:val="18"/>
                <w:szCs w:val="18"/>
              </w:rPr>
              <w:t>1.197</w:t>
            </w:r>
          </w:p>
        </w:tc>
        <w:tc>
          <w:tcPr>
            <w:tcW w:w="851" w:type="dxa"/>
            <w:tcBorders>
              <w:top w:val="nil"/>
              <w:left w:val="nil"/>
              <w:bottom w:val="nil"/>
              <w:right w:val="nil"/>
            </w:tcBorders>
            <w:shd w:val="clear" w:color="auto" w:fill="auto"/>
            <w:vAlign w:val="bottom"/>
          </w:tcPr>
          <w:p w14:paraId="657BCB83" w14:textId="1B7186DF" w:rsidR="00EB794E" w:rsidRPr="004F7F44" w:rsidRDefault="00EB794E" w:rsidP="00EB794E">
            <w:pPr>
              <w:spacing w:before="40" w:after="20"/>
              <w:jc w:val="center"/>
              <w:rPr>
                <w:rFonts w:cs="Arial"/>
                <w:sz w:val="18"/>
                <w:szCs w:val="18"/>
              </w:rPr>
            </w:pPr>
            <w:r>
              <w:rPr>
                <w:rFonts w:cs="Arial"/>
                <w:sz w:val="18"/>
                <w:szCs w:val="18"/>
              </w:rPr>
              <w:t>1.129</w:t>
            </w:r>
          </w:p>
        </w:tc>
        <w:tc>
          <w:tcPr>
            <w:tcW w:w="851" w:type="dxa"/>
            <w:tcBorders>
              <w:top w:val="nil"/>
              <w:left w:val="nil"/>
              <w:bottom w:val="nil"/>
              <w:right w:val="nil"/>
            </w:tcBorders>
            <w:shd w:val="clear" w:color="auto" w:fill="auto"/>
            <w:vAlign w:val="bottom"/>
          </w:tcPr>
          <w:p w14:paraId="593B5B2C" w14:textId="6D4FE13D" w:rsidR="00EB794E" w:rsidRPr="004F7F44" w:rsidRDefault="00EB794E" w:rsidP="00EB794E">
            <w:pPr>
              <w:spacing w:before="40" w:after="20"/>
              <w:jc w:val="center"/>
              <w:rPr>
                <w:rFonts w:cs="Arial"/>
                <w:sz w:val="18"/>
                <w:szCs w:val="18"/>
              </w:rPr>
            </w:pPr>
            <w:r>
              <w:rPr>
                <w:rFonts w:cs="Arial"/>
                <w:sz w:val="18"/>
                <w:szCs w:val="18"/>
              </w:rPr>
              <w:t>1.141</w:t>
            </w:r>
          </w:p>
        </w:tc>
        <w:tc>
          <w:tcPr>
            <w:tcW w:w="851" w:type="dxa"/>
            <w:tcBorders>
              <w:top w:val="nil"/>
              <w:left w:val="nil"/>
              <w:bottom w:val="nil"/>
              <w:right w:val="nil"/>
            </w:tcBorders>
            <w:shd w:val="clear" w:color="auto" w:fill="auto"/>
            <w:vAlign w:val="bottom"/>
          </w:tcPr>
          <w:p w14:paraId="5525871E" w14:textId="2C80E543" w:rsidR="00EB794E" w:rsidRPr="004F7F44" w:rsidRDefault="00EB794E" w:rsidP="00EB794E">
            <w:pPr>
              <w:spacing w:before="40" w:after="20"/>
              <w:jc w:val="center"/>
              <w:rPr>
                <w:rFonts w:cs="Arial"/>
                <w:sz w:val="18"/>
                <w:szCs w:val="18"/>
              </w:rPr>
            </w:pPr>
            <w:r>
              <w:rPr>
                <w:rFonts w:cs="Arial"/>
                <w:sz w:val="18"/>
                <w:szCs w:val="18"/>
              </w:rPr>
              <w:t>1.160</w:t>
            </w:r>
          </w:p>
        </w:tc>
        <w:tc>
          <w:tcPr>
            <w:tcW w:w="851" w:type="dxa"/>
            <w:tcBorders>
              <w:top w:val="nil"/>
              <w:left w:val="nil"/>
              <w:bottom w:val="nil"/>
              <w:right w:val="nil"/>
            </w:tcBorders>
            <w:shd w:val="clear" w:color="auto" w:fill="auto"/>
            <w:vAlign w:val="bottom"/>
          </w:tcPr>
          <w:p w14:paraId="1BBD6577" w14:textId="67E7F7CE" w:rsidR="00EB794E" w:rsidRPr="004F7F44" w:rsidRDefault="00EB794E" w:rsidP="00EB794E">
            <w:pPr>
              <w:spacing w:before="40" w:after="20"/>
              <w:jc w:val="center"/>
              <w:rPr>
                <w:rFonts w:cs="Arial"/>
                <w:sz w:val="18"/>
                <w:szCs w:val="18"/>
              </w:rPr>
            </w:pPr>
            <w:r>
              <w:rPr>
                <w:rFonts w:cs="Arial"/>
                <w:sz w:val="18"/>
                <w:szCs w:val="18"/>
              </w:rPr>
              <w:t>1.313</w:t>
            </w:r>
          </w:p>
        </w:tc>
      </w:tr>
      <w:tr w:rsidR="00EB794E" w:rsidRPr="00EB794E" w14:paraId="72B079A5" w14:textId="77777777" w:rsidTr="00401057">
        <w:trPr>
          <w:trHeight w:val="20"/>
        </w:trPr>
        <w:tc>
          <w:tcPr>
            <w:tcW w:w="2268" w:type="dxa"/>
            <w:tcBorders>
              <w:top w:val="nil"/>
              <w:left w:val="nil"/>
              <w:bottom w:val="nil"/>
              <w:right w:val="single" w:sz="18" w:space="0" w:color="C00000"/>
            </w:tcBorders>
            <w:shd w:val="clear" w:color="auto" w:fill="auto"/>
            <w:vAlign w:val="center"/>
          </w:tcPr>
          <w:p w14:paraId="7380E8C0" w14:textId="77777777" w:rsidR="00EB794E" w:rsidRPr="00F75B25" w:rsidRDefault="00EB794E" w:rsidP="00EB794E">
            <w:pPr>
              <w:spacing w:before="40" w:after="40"/>
              <w:rPr>
                <w:rFonts w:cs="Arial"/>
                <w:sz w:val="18"/>
                <w:szCs w:val="18"/>
              </w:rPr>
            </w:pPr>
            <w:r w:rsidRPr="00F75B25">
              <w:rPr>
                <w:rFonts w:cs="Arial"/>
                <w:sz w:val="18"/>
                <w:szCs w:val="18"/>
              </w:rPr>
              <w:t>Hume C</w:t>
            </w:r>
          </w:p>
        </w:tc>
        <w:tc>
          <w:tcPr>
            <w:tcW w:w="851" w:type="dxa"/>
            <w:tcBorders>
              <w:top w:val="nil"/>
              <w:left w:val="single" w:sz="18" w:space="0" w:color="C00000"/>
              <w:bottom w:val="nil"/>
              <w:right w:val="nil"/>
            </w:tcBorders>
            <w:shd w:val="clear" w:color="auto" w:fill="auto"/>
            <w:vAlign w:val="bottom"/>
          </w:tcPr>
          <w:p w14:paraId="336E0AF5" w14:textId="491A8A14" w:rsidR="00EB794E" w:rsidRPr="004F7F44" w:rsidRDefault="00EB794E" w:rsidP="00EB794E">
            <w:pPr>
              <w:spacing w:before="40" w:after="20"/>
              <w:jc w:val="center"/>
              <w:rPr>
                <w:rFonts w:cs="Arial"/>
                <w:sz w:val="18"/>
                <w:szCs w:val="18"/>
              </w:rPr>
            </w:pPr>
            <w:r>
              <w:rPr>
                <w:rFonts w:cs="Arial"/>
                <w:sz w:val="18"/>
                <w:szCs w:val="18"/>
              </w:rPr>
              <w:t>1.011</w:t>
            </w:r>
          </w:p>
        </w:tc>
        <w:tc>
          <w:tcPr>
            <w:tcW w:w="851" w:type="dxa"/>
            <w:tcBorders>
              <w:top w:val="nil"/>
              <w:left w:val="nil"/>
              <w:bottom w:val="nil"/>
              <w:right w:val="nil"/>
            </w:tcBorders>
            <w:shd w:val="clear" w:color="auto" w:fill="auto"/>
            <w:vAlign w:val="bottom"/>
          </w:tcPr>
          <w:p w14:paraId="1FA72090" w14:textId="1A2FFEDB" w:rsidR="00EB794E" w:rsidRPr="004F7F44" w:rsidRDefault="00EB794E" w:rsidP="00EB794E">
            <w:pPr>
              <w:spacing w:before="40" w:after="20"/>
              <w:jc w:val="center"/>
              <w:rPr>
                <w:rFonts w:cs="Arial"/>
                <w:sz w:val="18"/>
                <w:szCs w:val="18"/>
              </w:rPr>
            </w:pPr>
            <w:r>
              <w:rPr>
                <w:rFonts w:cs="Arial"/>
                <w:sz w:val="18"/>
                <w:szCs w:val="18"/>
              </w:rPr>
              <w:t>1.160</w:t>
            </w:r>
          </w:p>
        </w:tc>
        <w:tc>
          <w:tcPr>
            <w:tcW w:w="851" w:type="dxa"/>
            <w:tcBorders>
              <w:top w:val="nil"/>
              <w:left w:val="nil"/>
              <w:bottom w:val="nil"/>
              <w:right w:val="nil"/>
            </w:tcBorders>
            <w:shd w:val="clear" w:color="auto" w:fill="auto"/>
            <w:vAlign w:val="bottom"/>
          </w:tcPr>
          <w:p w14:paraId="6998F9B2" w14:textId="3E50C604" w:rsidR="00EB794E" w:rsidRPr="004F7F44" w:rsidRDefault="00EB794E" w:rsidP="00EB794E">
            <w:pPr>
              <w:spacing w:before="40" w:after="20"/>
              <w:jc w:val="center"/>
              <w:rPr>
                <w:rFonts w:cs="Arial"/>
                <w:sz w:val="18"/>
                <w:szCs w:val="18"/>
              </w:rPr>
            </w:pPr>
            <w:r>
              <w:rPr>
                <w:rFonts w:cs="Arial"/>
                <w:sz w:val="18"/>
                <w:szCs w:val="18"/>
              </w:rPr>
              <w:t>1.092</w:t>
            </w:r>
          </w:p>
        </w:tc>
        <w:tc>
          <w:tcPr>
            <w:tcW w:w="851" w:type="dxa"/>
            <w:tcBorders>
              <w:top w:val="nil"/>
              <w:left w:val="nil"/>
              <w:bottom w:val="nil"/>
              <w:right w:val="nil"/>
            </w:tcBorders>
            <w:shd w:val="clear" w:color="auto" w:fill="auto"/>
            <w:vAlign w:val="bottom"/>
          </w:tcPr>
          <w:p w14:paraId="2CB00326" w14:textId="3BC9529B" w:rsidR="00EB794E" w:rsidRPr="004F7F44" w:rsidRDefault="00EB794E" w:rsidP="00EB794E">
            <w:pPr>
              <w:spacing w:before="40" w:after="20"/>
              <w:jc w:val="center"/>
              <w:rPr>
                <w:rFonts w:cs="Arial"/>
                <w:sz w:val="18"/>
                <w:szCs w:val="18"/>
              </w:rPr>
            </w:pPr>
            <w:r>
              <w:rPr>
                <w:rFonts w:cs="Arial"/>
                <w:sz w:val="18"/>
                <w:szCs w:val="18"/>
              </w:rPr>
              <w:t>0.952</w:t>
            </w:r>
          </w:p>
        </w:tc>
        <w:tc>
          <w:tcPr>
            <w:tcW w:w="851" w:type="dxa"/>
            <w:tcBorders>
              <w:top w:val="nil"/>
              <w:left w:val="nil"/>
              <w:bottom w:val="nil"/>
              <w:right w:val="nil"/>
            </w:tcBorders>
            <w:shd w:val="clear" w:color="auto" w:fill="auto"/>
            <w:vAlign w:val="bottom"/>
          </w:tcPr>
          <w:p w14:paraId="77758857" w14:textId="3572E544" w:rsidR="00EB794E" w:rsidRPr="004F7F44" w:rsidRDefault="00EB794E" w:rsidP="00EB794E">
            <w:pPr>
              <w:spacing w:before="40" w:after="20"/>
              <w:jc w:val="center"/>
              <w:rPr>
                <w:rFonts w:cs="Arial"/>
                <w:sz w:val="18"/>
                <w:szCs w:val="18"/>
              </w:rPr>
            </w:pPr>
            <w:r>
              <w:rPr>
                <w:rFonts w:cs="Arial"/>
                <w:sz w:val="18"/>
                <w:szCs w:val="18"/>
              </w:rPr>
              <w:t>0.936</w:t>
            </w:r>
          </w:p>
        </w:tc>
        <w:tc>
          <w:tcPr>
            <w:tcW w:w="851" w:type="dxa"/>
            <w:tcBorders>
              <w:top w:val="nil"/>
              <w:left w:val="nil"/>
              <w:bottom w:val="nil"/>
              <w:right w:val="nil"/>
            </w:tcBorders>
            <w:shd w:val="clear" w:color="auto" w:fill="auto"/>
            <w:vAlign w:val="bottom"/>
          </w:tcPr>
          <w:p w14:paraId="72FC7301" w14:textId="13D23D32" w:rsidR="00EB794E" w:rsidRPr="004F7F44" w:rsidRDefault="00EB794E" w:rsidP="00EB794E">
            <w:pPr>
              <w:spacing w:before="40" w:after="20"/>
              <w:jc w:val="center"/>
              <w:rPr>
                <w:rFonts w:cs="Arial"/>
                <w:sz w:val="18"/>
                <w:szCs w:val="18"/>
              </w:rPr>
            </w:pPr>
            <w:r>
              <w:rPr>
                <w:rFonts w:cs="Arial"/>
                <w:sz w:val="18"/>
                <w:szCs w:val="18"/>
              </w:rPr>
              <w:t>0.974</w:t>
            </w:r>
          </w:p>
        </w:tc>
        <w:tc>
          <w:tcPr>
            <w:tcW w:w="851" w:type="dxa"/>
            <w:tcBorders>
              <w:top w:val="nil"/>
              <w:left w:val="nil"/>
              <w:bottom w:val="nil"/>
              <w:right w:val="nil"/>
            </w:tcBorders>
            <w:shd w:val="clear" w:color="auto" w:fill="auto"/>
            <w:vAlign w:val="bottom"/>
          </w:tcPr>
          <w:p w14:paraId="59D4E1E0" w14:textId="03825254" w:rsidR="00EB794E" w:rsidRPr="004F7F44" w:rsidRDefault="00EB794E" w:rsidP="00EB794E">
            <w:pPr>
              <w:spacing w:before="40" w:after="20"/>
              <w:jc w:val="center"/>
              <w:rPr>
                <w:rFonts w:cs="Arial"/>
                <w:sz w:val="18"/>
                <w:szCs w:val="18"/>
              </w:rPr>
            </w:pPr>
            <w:r>
              <w:rPr>
                <w:rFonts w:cs="Arial"/>
                <w:sz w:val="18"/>
                <w:szCs w:val="18"/>
              </w:rPr>
              <w:t>0.950</w:t>
            </w:r>
          </w:p>
        </w:tc>
        <w:tc>
          <w:tcPr>
            <w:tcW w:w="851" w:type="dxa"/>
            <w:tcBorders>
              <w:top w:val="nil"/>
              <w:left w:val="nil"/>
              <w:bottom w:val="nil"/>
              <w:right w:val="nil"/>
            </w:tcBorders>
            <w:shd w:val="clear" w:color="auto" w:fill="auto"/>
            <w:vAlign w:val="bottom"/>
          </w:tcPr>
          <w:p w14:paraId="56EA3999" w14:textId="399D059B" w:rsidR="00EB794E" w:rsidRPr="004F7F44" w:rsidRDefault="00EB794E" w:rsidP="00EB794E">
            <w:pPr>
              <w:spacing w:before="40" w:after="20"/>
              <w:jc w:val="center"/>
              <w:rPr>
                <w:rFonts w:cs="Arial"/>
                <w:sz w:val="18"/>
                <w:szCs w:val="18"/>
              </w:rPr>
            </w:pPr>
            <w:r>
              <w:rPr>
                <w:rFonts w:cs="Arial"/>
                <w:sz w:val="18"/>
                <w:szCs w:val="18"/>
              </w:rPr>
              <w:t>0.898</w:t>
            </w:r>
          </w:p>
        </w:tc>
      </w:tr>
      <w:tr w:rsidR="00EB794E" w:rsidRPr="00EB794E" w14:paraId="3A418CA1" w14:textId="77777777" w:rsidTr="00401057">
        <w:trPr>
          <w:trHeight w:val="20"/>
        </w:trPr>
        <w:tc>
          <w:tcPr>
            <w:tcW w:w="2268" w:type="dxa"/>
            <w:tcBorders>
              <w:top w:val="nil"/>
              <w:left w:val="nil"/>
              <w:bottom w:val="nil"/>
              <w:right w:val="single" w:sz="18" w:space="0" w:color="C00000"/>
            </w:tcBorders>
            <w:shd w:val="clear" w:color="auto" w:fill="auto"/>
            <w:vAlign w:val="center"/>
          </w:tcPr>
          <w:p w14:paraId="7737B1B0" w14:textId="77777777" w:rsidR="00EB794E" w:rsidRPr="00F75B25" w:rsidRDefault="00EB794E" w:rsidP="00EB794E">
            <w:pPr>
              <w:spacing w:before="40" w:after="40"/>
              <w:rPr>
                <w:rFonts w:cs="Arial"/>
                <w:sz w:val="18"/>
                <w:szCs w:val="18"/>
              </w:rPr>
            </w:pPr>
            <w:r w:rsidRPr="00F75B25">
              <w:rPr>
                <w:rFonts w:cs="Arial"/>
                <w:sz w:val="18"/>
                <w:szCs w:val="18"/>
              </w:rPr>
              <w:t>Indigo S</w:t>
            </w:r>
          </w:p>
        </w:tc>
        <w:tc>
          <w:tcPr>
            <w:tcW w:w="851" w:type="dxa"/>
            <w:tcBorders>
              <w:top w:val="nil"/>
              <w:left w:val="single" w:sz="18" w:space="0" w:color="C00000"/>
              <w:bottom w:val="nil"/>
              <w:right w:val="nil"/>
            </w:tcBorders>
            <w:shd w:val="clear" w:color="auto" w:fill="auto"/>
            <w:vAlign w:val="bottom"/>
          </w:tcPr>
          <w:p w14:paraId="2EA8ABCB" w14:textId="57ECE1C6" w:rsidR="00EB794E" w:rsidRPr="004F7F44" w:rsidRDefault="00EB794E" w:rsidP="00EB794E">
            <w:pPr>
              <w:spacing w:before="40" w:after="20"/>
              <w:jc w:val="center"/>
              <w:rPr>
                <w:rFonts w:cs="Arial"/>
                <w:sz w:val="18"/>
                <w:szCs w:val="18"/>
              </w:rPr>
            </w:pPr>
            <w:r>
              <w:rPr>
                <w:rFonts w:cs="Arial"/>
                <w:sz w:val="18"/>
                <w:szCs w:val="18"/>
              </w:rPr>
              <w:t>1.135</w:t>
            </w:r>
          </w:p>
        </w:tc>
        <w:tc>
          <w:tcPr>
            <w:tcW w:w="851" w:type="dxa"/>
            <w:tcBorders>
              <w:top w:val="nil"/>
              <w:left w:val="nil"/>
              <w:bottom w:val="nil"/>
              <w:right w:val="nil"/>
            </w:tcBorders>
            <w:shd w:val="clear" w:color="auto" w:fill="auto"/>
            <w:vAlign w:val="bottom"/>
          </w:tcPr>
          <w:p w14:paraId="17D35228" w14:textId="359E5A4C" w:rsidR="00EB794E" w:rsidRPr="004F7F44" w:rsidRDefault="00EB794E" w:rsidP="00EB794E">
            <w:pPr>
              <w:spacing w:before="40" w:after="20"/>
              <w:jc w:val="center"/>
              <w:rPr>
                <w:rFonts w:cs="Arial"/>
                <w:sz w:val="18"/>
                <w:szCs w:val="18"/>
              </w:rPr>
            </w:pPr>
            <w:r>
              <w:rPr>
                <w:rFonts w:cs="Arial"/>
                <w:sz w:val="18"/>
                <w:szCs w:val="18"/>
              </w:rPr>
              <w:t>0.954</w:t>
            </w:r>
          </w:p>
        </w:tc>
        <w:tc>
          <w:tcPr>
            <w:tcW w:w="851" w:type="dxa"/>
            <w:tcBorders>
              <w:top w:val="nil"/>
              <w:left w:val="nil"/>
              <w:bottom w:val="nil"/>
              <w:right w:val="nil"/>
            </w:tcBorders>
            <w:shd w:val="clear" w:color="auto" w:fill="auto"/>
            <w:vAlign w:val="bottom"/>
          </w:tcPr>
          <w:p w14:paraId="21037FFB" w14:textId="16FAE8A2" w:rsidR="00EB794E" w:rsidRPr="004F7F44" w:rsidRDefault="00EB794E" w:rsidP="00EB794E">
            <w:pPr>
              <w:spacing w:before="40" w:after="20"/>
              <w:jc w:val="center"/>
              <w:rPr>
                <w:rFonts w:cs="Arial"/>
                <w:sz w:val="18"/>
                <w:szCs w:val="18"/>
              </w:rPr>
            </w:pPr>
            <w:r>
              <w:rPr>
                <w:rFonts w:cs="Arial"/>
                <w:sz w:val="18"/>
                <w:szCs w:val="18"/>
              </w:rPr>
              <w:t>1.085</w:t>
            </w:r>
          </w:p>
        </w:tc>
        <w:tc>
          <w:tcPr>
            <w:tcW w:w="851" w:type="dxa"/>
            <w:tcBorders>
              <w:top w:val="nil"/>
              <w:left w:val="nil"/>
              <w:bottom w:val="nil"/>
              <w:right w:val="nil"/>
            </w:tcBorders>
            <w:shd w:val="clear" w:color="auto" w:fill="auto"/>
            <w:vAlign w:val="bottom"/>
          </w:tcPr>
          <w:p w14:paraId="1E51838C" w14:textId="32BB4C38" w:rsidR="00EB794E" w:rsidRPr="004F7F44" w:rsidRDefault="00EB794E" w:rsidP="00EB794E">
            <w:pPr>
              <w:spacing w:before="40" w:after="20"/>
              <w:jc w:val="center"/>
              <w:rPr>
                <w:rFonts w:cs="Arial"/>
                <w:sz w:val="18"/>
                <w:szCs w:val="18"/>
              </w:rPr>
            </w:pPr>
            <w:r>
              <w:rPr>
                <w:rFonts w:cs="Arial"/>
                <w:sz w:val="18"/>
                <w:szCs w:val="18"/>
              </w:rPr>
              <w:t>1.057</w:t>
            </w:r>
          </w:p>
        </w:tc>
        <w:tc>
          <w:tcPr>
            <w:tcW w:w="851" w:type="dxa"/>
            <w:tcBorders>
              <w:top w:val="nil"/>
              <w:left w:val="nil"/>
              <w:bottom w:val="nil"/>
              <w:right w:val="nil"/>
            </w:tcBorders>
            <w:shd w:val="clear" w:color="auto" w:fill="auto"/>
            <w:vAlign w:val="bottom"/>
          </w:tcPr>
          <w:p w14:paraId="383050A6" w14:textId="5667D11E" w:rsidR="00EB794E" w:rsidRPr="004F7F44" w:rsidRDefault="00EB794E" w:rsidP="00EB794E">
            <w:pPr>
              <w:spacing w:before="40" w:after="20"/>
              <w:jc w:val="center"/>
              <w:rPr>
                <w:rFonts w:cs="Arial"/>
                <w:sz w:val="18"/>
                <w:szCs w:val="18"/>
              </w:rPr>
            </w:pPr>
            <w:r>
              <w:rPr>
                <w:rFonts w:cs="Arial"/>
                <w:sz w:val="18"/>
                <w:szCs w:val="18"/>
              </w:rPr>
              <w:t>1.290</w:t>
            </w:r>
          </w:p>
        </w:tc>
        <w:tc>
          <w:tcPr>
            <w:tcW w:w="851" w:type="dxa"/>
            <w:tcBorders>
              <w:top w:val="nil"/>
              <w:left w:val="nil"/>
              <w:bottom w:val="nil"/>
              <w:right w:val="nil"/>
            </w:tcBorders>
            <w:shd w:val="clear" w:color="auto" w:fill="auto"/>
            <w:vAlign w:val="bottom"/>
          </w:tcPr>
          <w:p w14:paraId="3092D263" w14:textId="67CE3E64" w:rsidR="00EB794E" w:rsidRPr="004F7F44" w:rsidRDefault="00EB794E" w:rsidP="00EB794E">
            <w:pPr>
              <w:spacing w:before="40" w:after="20"/>
              <w:jc w:val="center"/>
              <w:rPr>
                <w:rFonts w:cs="Arial"/>
                <w:sz w:val="18"/>
                <w:szCs w:val="18"/>
              </w:rPr>
            </w:pPr>
            <w:r>
              <w:rPr>
                <w:rFonts w:cs="Arial"/>
                <w:sz w:val="18"/>
                <w:szCs w:val="18"/>
              </w:rPr>
              <w:t>1.035</w:t>
            </w:r>
          </w:p>
        </w:tc>
        <w:tc>
          <w:tcPr>
            <w:tcW w:w="851" w:type="dxa"/>
            <w:tcBorders>
              <w:top w:val="nil"/>
              <w:left w:val="nil"/>
              <w:bottom w:val="nil"/>
              <w:right w:val="nil"/>
            </w:tcBorders>
            <w:shd w:val="clear" w:color="auto" w:fill="auto"/>
            <w:vAlign w:val="bottom"/>
          </w:tcPr>
          <w:p w14:paraId="0B9DF0E4" w14:textId="6E3C8201" w:rsidR="00EB794E" w:rsidRPr="004F7F44" w:rsidRDefault="00EB794E" w:rsidP="00EB794E">
            <w:pPr>
              <w:spacing w:before="40" w:after="20"/>
              <w:jc w:val="center"/>
              <w:rPr>
                <w:rFonts w:cs="Arial"/>
                <w:sz w:val="18"/>
                <w:szCs w:val="18"/>
              </w:rPr>
            </w:pPr>
            <w:r>
              <w:rPr>
                <w:rFonts w:cs="Arial"/>
                <w:sz w:val="18"/>
                <w:szCs w:val="18"/>
              </w:rPr>
              <w:t>1.244</w:t>
            </w:r>
          </w:p>
        </w:tc>
        <w:tc>
          <w:tcPr>
            <w:tcW w:w="851" w:type="dxa"/>
            <w:tcBorders>
              <w:top w:val="nil"/>
              <w:left w:val="nil"/>
              <w:bottom w:val="nil"/>
              <w:right w:val="nil"/>
            </w:tcBorders>
            <w:shd w:val="clear" w:color="auto" w:fill="auto"/>
            <w:vAlign w:val="bottom"/>
          </w:tcPr>
          <w:p w14:paraId="452F14E6" w14:textId="22544DFC" w:rsidR="00EB794E" w:rsidRPr="004F7F44" w:rsidRDefault="00EB794E" w:rsidP="00EB794E">
            <w:pPr>
              <w:spacing w:before="40" w:after="20"/>
              <w:jc w:val="center"/>
              <w:rPr>
                <w:rFonts w:cs="Arial"/>
                <w:sz w:val="18"/>
                <w:szCs w:val="18"/>
              </w:rPr>
            </w:pPr>
            <w:r>
              <w:rPr>
                <w:rFonts w:cs="Arial"/>
                <w:sz w:val="18"/>
                <w:szCs w:val="18"/>
              </w:rPr>
              <w:t>1.108</w:t>
            </w:r>
          </w:p>
        </w:tc>
      </w:tr>
      <w:tr w:rsidR="00EB794E" w:rsidRPr="00EB794E" w14:paraId="6D220C61" w14:textId="77777777" w:rsidTr="00401057">
        <w:trPr>
          <w:trHeight w:val="20"/>
        </w:trPr>
        <w:tc>
          <w:tcPr>
            <w:tcW w:w="2268" w:type="dxa"/>
            <w:tcBorders>
              <w:top w:val="nil"/>
              <w:left w:val="nil"/>
              <w:bottom w:val="nil"/>
              <w:right w:val="single" w:sz="18" w:space="0" w:color="C00000"/>
            </w:tcBorders>
            <w:shd w:val="clear" w:color="auto" w:fill="auto"/>
            <w:vAlign w:val="center"/>
          </w:tcPr>
          <w:p w14:paraId="7FBCC47E" w14:textId="77777777" w:rsidR="00EB794E" w:rsidRPr="00F75B25" w:rsidRDefault="00EB794E" w:rsidP="00EB794E">
            <w:pPr>
              <w:spacing w:before="40" w:after="40"/>
              <w:rPr>
                <w:rFonts w:cs="Arial"/>
                <w:sz w:val="18"/>
                <w:szCs w:val="18"/>
              </w:rPr>
            </w:pPr>
            <w:r w:rsidRPr="00F75B25">
              <w:rPr>
                <w:rFonts w:cs="Arial"/>
                <w:sz w:val="18"/>
                <w:szCs w:val="18"/>
              </w:rPr>
              <w:t>Kingston C</w:t>
            </w:r>
          </w:p>
        </w:tc>
        <w:tc>
          <w:tcPr>
            <w:tcW w:w="851" w:type="dxa"/>
            <w:tcBorders>
              <w:top w:val="nil"/>
              <w:left w:val="single" w:sz="18" w:space="0" w:color="C00000"/>
              <w:bottom w:val="nil"/>
              <w:right w:val="nil"/>
            </w:tcBorders>
            <w:shd w:val="clear" w:color="auto" w:fill="auto"/>
            <w:vAlign w:val="bottom"/>
          </w:tcPr>
          <w:p w14:paraId="07CB04F9" w14:textId="17408C80" w:rsidR="00EB794E" w:rsidRPr="004F7F44" w:rsidRDefault="00EB794E" w:rsidP="00EB794E">
            <w:pPr>
              <w:spacing w:before="40" w:after="20"/>
              <w:jc w:val="center"/>
              <w:rPr>
                <w:rFonts w:cs="Arial"/>
                <w:sz w:val="18"/>
                <w:szCs w:val="18"/>
              </w:rPr>
            </w:pPr>
            <w:r>
              <w:rPr>
                <w:rFonts w:cs="Arial"/>
                <w:sz w:val="18"/>
                <w:szCs w:val="18"/>
              </w:rPr>
              <w:t>0.935</w:t>
            </w:r>
          </w:p>
        </w:tc>
        <w:tc>
          <w:tcPr>
            <w:tcW w:w="851" w:type="dxa"/>
            <w:tcBorders>
              <w:top w:val="nil"/>
              <w:left w:val="nil"/>
              <w:bottom w:val="nil"/>
              <w:right w:val="nil"/>
            </w:tcBorders>
            <w:shd w:val="clear" w:color="auto" w:fill="auto"/>
            <w:vAlign w:val="bottom"/>
          </w:tcPr>
          <w:p w14:paraId="128A66DA" w14:textId="225AB6B6" w:rsidR="00EB794E" w:rsidRPr="004F7F44" w:rsidRDefault="00EB794E" w:rsidP="00EB794E">
            <w:pPr>
              <w:spacing w:before="40" w:after="20"/>
              <w:jc w:val="center"/>
              <w:rPr>
                <w:rFonts w:cs="Arial"/>
                <w:sz w:val="18"/>
                <w:szCs w:val="18"/>
              </w:rPr>
            </w:pPr>
            <w:r>
              <w:rPr>
                <w:rFonts w:cs="Arial"/>
                <w:sz w:val="18"/>
                <w:szCs w:val="18"/>
              </w:rPr>
              <w:t>0.935</w:t>
            </w:r>
          </w:p>
        </w:tc>
        <w:tc>
          <w:tcPr>
            <w:tcW w:w="851" w:type="dxa"/>
            <w:tcBorders>
              <w:top w:val="nil"/>
              <w:left w:val="nil"/>
              <w:bottom w:val="nil"/>
              <w:right w:val="nil"/>
            </w:tcBorders>
            <w:shd w:val="clear" w:color="auto" w:fill="auto"/>
            <w:vAlign w:val="bottom"/>
          </w:tcPr>
          <w:p w14:paraId="62987AFB" w14:textId="0D201E0A" w:rsidR="00EB794E" w:rsidRPr="004F7F44" w:rsidRDefault="00EB794E" w:rsidP="00EB794E">
            <w:pPr>
              <w:spacing w:before="40" w:after="20"/>
              <w:jc w:val="center"/>
              <w:rPr>
                <w:rFonts w:cs="Arial"/>
                <w:sz w:val="18"/>
                <w:szCs w:val="18"/>
              </w:rPr>
            </w:pPr>
            <w:r>
              <w:rPr>
                <w:rFonts w:cs="Arial"/>
                <w:sz w:val="18"/>
                <w:szCs w:val="18"/>
              </w:rPr>
              <w:t>0.943</w:t>
            </w:r>
          </w:p>
        </w:tc>
        <w:tc>
          <w:tcPr>
            <w:tcW w:w="851" w:type="dxa"/>
            <w:tcBorders>
              <w:top w:val="nil"/>
              <w:left w:val="nil"/>
              <w:bottom w:val="nil"/>
              <w:right w:val="nil"/>
            </w:tcBorders>
            <w:shd w:val="clear" w:color="auto" w:fill="auto"/>
            <w:vAlign w:val="bottom"/>
          </w:tcPr>
          <w:p w14:paraId="0EB2DB75" w14:textId="242D28C5" w:rsidR="00EB794E" w:rsidRPr="004F7F44" w:rsidRDefault="00EB794E" w:rsidP="00EB794E">
            <w:pPr>
              <w:spacing w:before="40" w:after="20"/>
              <w:jc w:val="center"/>
              <w:rPr>
                <w:rFonts w:cs="Arial"/>
                <w:sz w:val="18"/>
                <w:szCs w:val="18"/>
              </w:rPr>
            </w:pPr>
            <w:r>
              <w:rPr>
                <w:rFonts w:cs="Arial"/>
                <w:sz w:val="18"/>
                <w:szCs w:val="18"/>
              </w:rPr>
              <w:t>0.952</w:t>
            </w:r>
          </w:p>
        </w:tc>
        <w:tc>
          <w:tcPr>
            <w:tcW w:w="851" w:type="dxa"/>
            <w:tcBorders>
              <w:top w:val="nil"/>
              <w:left w:val="nil"/>
              <w:bottom w:val="nil"/>
              <w:right w:val="nil"/>
            </w:tcBorders>
            <w:shd w:val="clear" w:color="auto" w:fill="auto"/>
            <w:vAlign w:val="bottom"/>
          </w:tcPr>
          <w:p w14:paraId="7E99DD09" w14:textId="7381DDD0" w:rsidR="00EB794E" w:rsidRPr="004F7F44" w:rsidRDefault="00EB794E" w:rsidP="00EB794E">
            <w:pPr>
              <w:spacing w:before="40" w:after="20"/>
              <w:jc w:val="center"/>
              <w:rPr>
                <w:rFonts w:cs="Arial"/>
                <w:sz w:val="18"/>
                <w:szCs w:val="18"/>
              </w:rPr>
            </w:pPr>
            <w:r>
              <w:rPr>
                <w:rFonts w:cs="Arial"/>
                <w:sz w:val="18"/>
                <w:szCs w:val="18"/>
              </w:rPr>
              <w:t>0.920</w:t>
            </w:r>
          </w:p>
        </w:tc>
        <w:tc>
          <w:tcPr>
            <w:tcW w:w="851" w:type="dxa"/>
            <w:tcBorders>
              <w:top w:val="nil"/>
              <w:left w:val="nil"/>
              <w:bottom w:val="nil"/>
              <w:right w:val="nil"/>
            </w:tcBorders>
            <w:shd w:val="clear" w:color="auto" w:fill="auto"/>
            <w:vAlign w:val="bottom"/>
          </w:tcPr>
          <w:p w14:paraId="6FC191AF" w14:textId="58276301" w:rsidR="00EB794E" w:rsidRPr="004F7F44" w:rsidRDefault="00EB794E" w:rsidP="00EB794E">
            <w:pPr>
              <w:spacing w:before="40" w:after="20"/>
              <w:jc w:val="center"/>
              <w:rPr>
                <w:rFonts w:cs="Arial"/>
                <w:sz w:val="18"/>
                <w:szCs w:val="18"/>
              </w:rPr>
            </w:pPr>
            <w:r>
              <w:rPr>
                <w:rFonts w:cs="Arial"/>
                <w:sz w:val="18"/>
                <w:szCs w:val="18"/>
              </w:rPr>
              <w:t>0.950</w:t>
            </w:r>
          </w:p>
        </w:tc>
        <w:tc>
          <w:tcPr>
            <w:tcW w:w="851" w:type="dxa"/>
            <w:tcBorders>
              <w:top w:val="nil"/>
              <w:left w:val="nil"/>
              <w:bottom w:val="nil"/>
              <w:right w:val="nil"/>
            </w:tcBorders>
            <w:shd w:val="clear" w:color="auto" w:fill="auto"/>
            <w:vAlign w:val="bottom"/>
          </w:tcPr>
          <w:p w14:paraId="6FFEEAAC" w14:textId="7A0E13AC" w:rsidR="00EB794E" w:rsidRPr="004F7F44" w:rsidRDefault="00EB794E" w:rsidP="00EB794E">
            <w:pPr>
              <w:spacing w:before="40" w:after="20"/>
              <w:jc w:val="center"/>
              <w:rPr>
                <w:rFonts w:cs="Arial"/>
                <w:sz w:val="18"/>
                <w:szCs w:val="18"/>
              </w:rPr>
            </w:pPr>
            <w:r>
              <w:rPr>
                <w:rFonts w:cs="Arial"/>
                <w:sz w:val="18"/>
                <w:szCs w:val="18"/>
              </w:rPr>
              <w:t>0.912</w:t>
            </w:r>
          </w:p>
        </w:tc>
        <w:tc>
          <w:tcPr>
            <w:tcW w:w="851" w:type="dxa"/>
            <w:tcBorders>
              <w:top w:val="nil"/>
              <w:left w:val="nil"/>
              <w:bottom w:val="nil"/>
              <w:right w:val="nil"/>
            </w:tcBorders>
            <w:shd w:val="clear" w:color="auto" w:fill="auto"/>
            <w:vAlign w:val="bottom"/>
          </w:tcPr>
          <w:p w14:paraId="217DAB51" w14:textId="0915A66C" w:rsidR="00EB794E" w:rsidRPr="004F7F44" w:rsidRDefault="00EB794E" w:rsidP="00EB794E">
            <w:pPr>
              <w:spacing w:before="40" w:after="20"/>
              <w:jc w:val="center"/>
              <w:rPr>
                <w:rFonts w:cs="Arial"/>
                <w:sz w:val="18"/>
                <w:szCs w:val="18"/>
              </w:rPr>
            </w:pPr>
            <w:r>
              <w:rPr>
                <w:rFonts w:cs="Arial"/>
                <w:sz w:val="18"/>
                <w:szCs w:val="18"/>
              </w:rPr>
              <w:t>0.956</w:t>
            </w:r>
          </w:p>
        </w:tc>
      </w:tr>
      <w:tr w:rsidR="00EB794E" w:rsidRPr="00EB794E" w14:paraId="2255D53A" w14:textId="77777777" w:rsidTr="00401057">
        <w:trPr>
          <w:trHeight w:val="20"/>
        </w:trPr>
        <w:tc>
          <w:tcPr>
            <w:tcW w:w="2268" w:type="dxa"/>
            <w:tcBorders>
              <w:top w:val="nil"/>
              <w:left w:val="nil"/>
              <w:bottom w:val="nil"/>
              <w:right w:val="single" w:sz="18" w:space="0" w:color="C00000"/>
            </w:tcBorders>
            <w:shd w:val="clear" w:color="auto" w:fill="auto"/>
            <w:vAlign w:val="center"/>
          </w:tcPr>
          <w:p w14:paraId="4E41C9CB" w14:textId="77777777" w:rsidR="00EB794E" w:rsidRPr="00F75B25" w:rsidRDefault="00EB794E" w:rsidP="00EB794E">
            <w:pPr>
              <w:spacing w:before="40" w:after="40"/>
              <w:rPr>
                <w:rFonts w:cs="Arial"/>
                <w:sz w:val="18"/>
                <w:szCs w:val="18"/>
              </w:rPr>
            </w:pPr>
            <w:r w:rsidRPr="00F75B25">
              <w:rPr>
                <w:rFonts w:cs="Arial"/>
                <w:sz w:val="18"/>
                <w:szCs w:val="18"/>
              </w:rPr>
              <w:t>Knox C</w:t>
            </w:r>
          </w:p>
        </w:tc>
        <w:tc>
          <w:tcPr>
            <w:tcW w:w="851" w:type="dxa"/>
            <w:tcBorders>
              <w:top w:val="nil"/>
              <w:left w:val="single" w:sz="18" w:space="0" w:color="C00000"/>
              <w:bottom w:val="nil"/>
              <w:right w:val="nil"/>
            </w:tcBorders>
            <w:shd w:val="clear" w:color="auto" w:fill="auto"/>
            <w:vAlign w:val="bottom"/>
          </w:tcPr>
          <w:p w14:paraId="4CE74198" w14:textId="1E9E374E" w:rsidR="00EB794E" w:rsidRPr="004F7F44" w:rsidRDefault="00EB794E" w:rsidP="00EB794E">
            <w:pPr>
              <w:spacing w:before="40" w:after="20"/>
              <w:jc w:val="center"/>
              <w:rPr>
                <w:rFonts w:cs="Arial"/>
                <w:sz w:val="18"/>
                <w:szCs w:val="18"/>
              </w:rPr>
            </w:pPr>
            <w:r>
              <w:rPr>
                <w:rFonts w:cs="Arial"/>
                <w:sz w:val="18"/>
                <w:szCs w:val="18"/>
              </w:rPr>
              <w:t>0.930</w:t>
            </w:r>
          </w:p>
        </w:tc>
        <w:tc>
          <w:tcPr>
            <w:tcW w:w="851" w:type="dxa"/>
            <w:tcBorders>
              <w:top w:val="nil"/>
              <w:left w:val="nil"/>
              <w:bottom w:val="nil"/>
              <w:right w:val="nil"/>
            </w:tcBorders>
            <w:shd w:val="clear" w:color="auto" w:fill="auto"/>
            <w:vAlign w:val="bottom"/>
          </w:tcPr>
          <w:p w14:paraId="5ECC3DAE" w14:textId="36BC7C69" w:rsidR="00EB794E" w:rsidRPr="004F7F44" w:rsidRDefault="00EB794E" w:rsidP="00EB794E">
            <w:pPr>
              <w:spacing w:before="40" w:after="20"/>
              <w:jc w:val="center"/>
              <w:rPr>
                <w:rFonts w:cs="Arial"/>
                <w:sz w:val="18"/>
                <w:szCs w:val="18"/>
              </w:rPr>
            </w:pPr>
            <w:r>
              <w:rPr>
                <w:rFonts w:cs="Arial"/>
                <w:sz w:val="18"/>
                <w:szCs w:val="18"/>
              </w:rPr>
              <w:t>0.921</w:t>
            </w:r>
          </w:p>
        </w:tc>
        <w:tc>
          <w:tcPr>
            <w:tcW w:w="851" w:type="dxa"/>
            <w:tcBorders>
              <w:top w:val="nil"/>
              <w:left w:val="nil"/>
              <w:bottom w:val="nil"/>
              <w:right w:val="nil"/>
            </w:tcBorders>
            <w:shd w:val="clear" w:color="auto" w:fill="auto"/>
            <w:vAlign w:val="bottom"/>
          </w:tcPr>
          <w:p w14:paraId="5C6737C4" w14:textId="77FD9026" w:rsidR="00EB794E" w:rsidRPr="004F7F44" w:rsidRDefault="00EB794E" w:rsidP="00EB794E">
            <w:pPr>
              <w:spacing w:before="40" w:after="20"/>
              <w:jc w:val="center"/>
              <w:rPr>
                <w:rFonts w:cs="Arial"/>
                <w:sz w:val="18"/>
                <w:szCs w:val="18"/>
              </w:rPr>
            </w:pPr>
            <w:r>
              <w:rPr>
                <w:rFonts w:cs="Arial"/>
                <w:sz w:val="18"/>
                <w:szCs w:val="18"/>
              </w:rPr>
              <w:t>0.930</w:t>
            </w:r>
          </w:p>
        </w:tc>
        <w:tc>
          <w:tcPr>
            <w:tcW w:w="851" w:type="dxa"/>
            <w:tcBorders>
              <w:top w:val="nil"/>
              <w:left w:val="nil"/>
              <w:bottom w:val="nil"/>
              <w:right w:val="nil"/>
            </w:tcBorders>
            <w:shd w:val="clear" w:color="auto" w:fill="auto"/>
            <w:vAlign w:val="bottom"/>
          </w:tcPr>
          <w:p w14:paraId="7ED34832" w14:textId="558FF0FF" w:rsidR="00EB794E" w:rsidRPr="004F7F44" w:rsidRDefault="00EB794E" w:rsidP="00EB794E">
            <w:pPr>
              <w:spacing w:before="40" w:after="20"/>
              <w:jc w:val="center"/>
              <w:rPr>
                <w:rFonts w:cs="Arial"/>
                <w:sz w:val="18"/>
                <w:szCs w:val="18"/>
              </w:rPr>
            </w:pPr>
            <w:r>
              <w:rPr>
                <w:rFonts w:cs="Arial"/>
                <w:sz w:val="18"/>
                <w:szCs w:val="18"/>
              </w:rPr>
              <w:t>0.926</w:t>
            </w:r>
          </w:p>
        </w:tc>
        <w:tc>
          <w:tcPr>
            <w:tcW w:w="851" w:type="dxa"/>
            <w:tcBorders>
              <w:top w:val="nil"/>
              <w:left w:val="nil"/>
              <w:bottom w:val="nil"/>
              <w:right w:val="nil"/>
            </w:tcBorders>
            <w:shd w:val="clear" w:color="auto" w:fill="auto"/>
            <w:vAlign w:val="bottom"/>
          </w:tcPr>
          <w:p w14:paraId="0A8598E2" w14:textId="0E1D55C2" w:rsidR="00EB794E" w:rsidRPr="004F7F44" w:rsidRDefault="00EB794E" w:rsidP="00EB794E">
            <w:pPr>
              <w:spacing w:before="40" w:after="20"/>
              <w:jc w:val="center"/>
              <w:rPr>
                <w:rFonts w:cs="Arial"/>
                <w:sz w:val="18"/>
                <w:szCs w:val="18"/>
              </w:rPr>
            </w:pPr>
            <w:r>
              <w:rPr>
                <w:rFonts w:cs="Arial"/>
                <w:sz w:val="18"/>
                <w:szCs w:val="18"/>
              </w:rPr>
              <w:t>0.913</w:t>
            </w:r>
          </w:p>
        </w:tc>
        <w:tc>
          <w:tcPr>
            <w:tcW w:w="851" w:type="dxa"/>
            <w:tcBorders>
              <w:top w:val="nil"/>
              <w:left w:val="nil"/>
              <w:bottom w:val="nil"/>
              <w:right w:val="nil"/>
            </w:tcBorders>
            <w:shd w:val="clear" w:color="auto" w:fill="auto"/>
            <w:vAlign w:val="bottom"/>
          </w:tcPr>
          <w:p w14:paraId="4246CD2D" w14:textId="166FB544" w:rsidR="00EB794E" w:rsidRPr="004F7F44" w:rsidRDefault="00EB794E" w:rsidP="00EB794E">
            <w:pPr>
              <w:spacing w:before="40" w:after="20"/>
              <w:jc w:val="center"/>
              <w:rPr>
                <w:rFonts w:cs="Arial"/>
                <w:sz w:val="18"/>
                <w:szCs w:val="18"/>
              </w:rPr>
            </w:pPr>
            <w:r>
              <w:rPr>
                <w:rFonts w:cs="Arial"/>
                <w:sz w:val="18"/>
                <w:szCs w:val="18"/>
              </w:rPr>
              <w:t>0.923</w:t>
            </w:r>
          </w:p>
        </w:tc>
        <w:tc>
          <w:tcPr>
            <w:tcW w:w="851" w:type="dxa"/>
            <w:tcBorders>
              <w:top w:val="nil"/>
              <w:left w:val="nil"/>
              <w:bottom w:val="nil"/>
              <w:right w:val="nil"/>
            </w:tcBorders>
            <w:shd w:val="clear" w:color="auto" w:fill="auto"/>
            <w:vAlign w:val="bottom"/>
          </w:tcPr>
          <w:p w14:paraId="3139FE3B" w14:textId="5689B79C" w:rsidR="00EB794E" w:rsidRPr="004F7F44" w:rsidRDefault="00EB794E" w:rsidP="00EB794E">
            <w:pPr>
              <w:spacing w:before="40" w:after="20"/>
              <w:jc w:val="center"/>
              <w:rPr>
                <w:rFonts w:cs="Arial"/>
                <w:sz w:val="18"/>
                <w:szCs w:val="18"/>
              </w:rPr>
            </w:pPr>
            <w:r>
              <w:rPr>
                <w:rFonts w:cs="Arial"/>
                <w:sz w:val="18"/>
                <w:szCs w:val="18"/>
              </w:rPr>
              <w:t>0.915</w:t>
            </w:r>
          </w:p>
        </w:tc>
        <w:tc>
          <w:tcPr>
            <w:tcW w:w="851" w:type="dxa"/>
            <w:tcBorders>
              <w:top w:val="nil"/>
              <w:left w:val="nil"/>
              <w:bottom w:val="nil"/>
              <w:right w:val="nil"/>
            </w:tcBorders>
            <w:shd w:val="clear" w:color="auto" w:fill="auto"/>
            <w:vAlign w:val="bottom"/>
          </w:tcPr>
          <w:p w14:paraId="18DAF0D5" w14:textId="7C55C791" w:rsidR="00EB794E" w:rsidRPr="004F7F44" w:rsidRDefault="00EB794E" w:rsidP="00EB794E">
            <w:pPr>
              <w:spacing w:before="40" w:after="20"/>
              <w:jc w:val="center"/>
              <w:rPr>
                <w:rFonts w:cs="Arial"/>
                <w:sz w:val="18"/>
                <w:szCs w:val="18"/>
              </w:rPr>
            </w:pPr>
            <w:r>
              <w:rPr>
                <w:rFonts w:cs="Arial"/>
                <w:sz w:val="18"/>
                <w:szCs w:val="18"/>
              </w:rPr>
              <w:t>0.938</w:t>
            </w:r>
          </w:p>
        </w:tc>
      </w:tr>
      <w:tr w:rsidR="00EB794E" w:rsidRPr="00EB794E" w14:paraId="48439142" w14:textId="77777777" w:rsidTr="00401057">
        <w:trPr>
          <w:trHeight w:val="20"/>
        </w:trPr>
        <w:tc>
          <w:tcPr>
            <w:tcW w:w="2268" w:type="dxa"/>
            <w:tcBorders>
              <w:top w:val="nil"/>
              <w:left w:val="nil"/>
              <w:bottom w:val="nil"/>
              <w:right w:val="single" w:sz="18" w:space="0" w:color="C00000"/>
            </w:tcBorders>
            <w:shd w:val="clear" w:color="auto" w:fill="auto"/>
            <w:vAlign w:val="center"/>
          </w:tcPr>
          <w:p w14:paraId="51E1CE3D" w14:textId="77777777" w:rsidR="00EB794E" w:rsidRPr="00F75B25" w:rsidRDefault="00EB794E" w:rsidP="00EB794E">
            <w:pPr>
              <w:spacing w:before="40" w:after="40"/>
              <w:rPr>
                <w:rFonts w:cs="Arial"/>
                <w:sz w:val="18"/>
                <w:szCs w:val="18"/>
              </w:rPr>
            </w:pPr>
            <w:r w:rsidRPr="00F75B25">
              <w:rPr>
                <w:rFonts w:cs="Arial"/>
                <w:sz w:val="18"/>
                <w:szCs w:val="18"/>
              </w:rPr>
              <w:t>Latrobe C</w:t>
            </w:r>
          </w:p>
        </w:tc>
        <w:tc>
          <w:tcPr>
            <w:tcW w:w="851" w:type="dxa"/>
            <w:tcBorders>
              <w:top w:val="nil"/>
              <w:left w:val="single" w:sz="18" w:space="0" w:color="C00000"/>
              <w:bottom w:val="nil"/>
              <w:right w:val="nil"/>
            </w:tcBorders>
            <w:shd w:val="clear" w:color="auto" w:fill="auto"/>
            <w:vAlign w:val="bottom"/>
          </w:tcPr>
          <w:p w14:paraId="5EB1CE87" w14:textId="01D5F519" w:rsidR="00EB794E" w:rsidRPr="004F7F44" w:rsidRDefault="00EB794E" w:rsidP="00EB794E">
            <w:pPr>
              <w:spacing w:before="40" w:after="20"/>
              <w:jc w:val="center"/>
              <w:rPr>
                <w:rFonts w:cs="Arial"/>
                <w:sz w:val="18"/>
                <w:szCs w:val="18"/>
              </w:rPr>
            </w:pPr>
            <w:r>
              <w:rPr>
                <w:rFonts w:cs="Arial"/>
                <w:sz w:val="18"/>
                <w:szCs w:val="18"/>
              </w:rPr>
              <w:t>1.060</w:t>
            </w:r>
          </w:p>
        </w:tc>
        <w:tc>
          <w:tcPr>
            <w:tcW w:w="851" w:type="dxa"/>
            <w:tcBorders>
              <w:top w:val="nil"/>
              <w:left w:val="nil"/>
              <w:bottom w:val="nil"/>
              <w:right w:val="nil"/>
            </w:tcBorders>
            <w:shd w:val="clear" w:color="auto" w:fill="auto"/>
            <w:vAlign w:val="bottom"/>
          </w:tcPr>
          <w:p w14:paraId="664CFF1C" w14:textId="08287775" w:rsidR="00EB794E" w:rsidRPr="004F7F44" w:rsidRDefault="00EB794E" w:rsidP="00EB794E">
            <w:pPr>
              <w:spacing w:before="40" w:after="20"/>
              <w:jc w:val="center"/>
              <w:rPr>
                <w:rFonts w:cs="Arial"/>
                <w:sz w:val="18"/>
                <w:szCs w:val="18"/>
              </w:rPr>
            </w:pPr>
            <w:r>
              <w:rPr>
                <w:rFonts w:cs="Arial"/>
                <w:sz w:val="18"/>
                <w:szCs w:val="18"/>
              </w:rPr>
              <w:t>1.039</w:t>
            </w:r>
          </w:p>
        </w:tc>
        <w:tc>
          <w:tcPr>
            <w:tcW w:w="851" w:type="dxa"/>
            <w:tcBorders>
              <w:top w:val="nil"/>
              <w:left w:val="nil"/>
              <w:bottom w:val="nil"/>
              <w:right w:val="nil"/>
            </w:tcBorders>
            <w:shd w:val="clear" w:color="auto" w:fill="auto"/>
            <w:vAlign w:val="bottom"/>
          </w:tcPr>
          <w:p w14:paraId="32E3CEDB" w14:textId="137B7FE7" w:rsidR="00EB794E" w:rsidRPr="004F7F44" w:rsidRDefault="00EB794E" w:rsidP="00EB794E">
            <w:pPr>
              <w:spacing w:before="40" w:after="20"/>
              <w:jc w:val="center"/>
              <w:rPr>
                <w:rFonts w:cs="Arial"/>
                <w:sz w:val="18"/>
                <w:szCs w:val="18"/>
              </w:rPr>
            </w:pPr>
            <w:r>
              <w:rPr>
                <w:rFonts w:cs="Arial"/>
                <w:sz w:val="18"/>
                <w:szCs w:val="18"/>
              </w:rPr>
              <w:t>1.101</w:t>
            </w:r>
          </w:p>
        </w:tc>
        <w:tc>
          <w:tcPr>
            <w:tcW w:w="851" w:type="dxa"/>
            <w:tcBorders>
              <w:top w:val="nil"/>
              <w:left w:val="nil"/>
              <w:bottom w:val="nil"/>
              <w:right w:val="nil"/>
            </w:tcBorders>
            <w:shd w:val="clear" w:color="auto" w:fill="auto"/>
            <w:vAlign w:val="bottom"/>
          </w:tcPr>
          <w:p w14:paraId="688380CC" w14:textId="03E67477" w:rsidR="00EB794E" w:rsidRPr="004F7F44" w:rsidRDefault="00EB794E" w:rsidP="00EB794E">
            <w:pPr>
              <w:spacing w:before="40" w:after="20"/>
              <w:jc w:val="center"/>
              <w:rPr>
                <w:rFonts w:cs="Arial"/>
                <w:sz w:val="18"/>
                <w:szCs w:val="18"/>
              </w:rPr>
            </w:pPr>
            <w:r>
              <w:rPr>
                <w:rFonts w:cs="Arial"/>
                <w:sz w:val="18"/>
                <w:szCs w:val="18"/>
              </w:rPr>
              <w:t>1.155</w:t>
            </w:r>
          </w:p>
        </w:tc>
        <w:tc>
          <w:tcPr>
            <w:tcW w:w="851" w:type="dxa"/>
            <w:tcBorders>
              <w:top w:val="nil"/>
              <w:left w:val="nil"/>
              <w:bottom w:val="nil"/>
              <w:right w:val="nil"/>
            </w:tcBorders>
            <w:shd w:val="clear" w:color="auto" w:fill="auto"/>
            <w:vAlign w:val="bottom"/>
          </w:tcPr>
          <w:p w14:paraId="17F0F8C4" w14:textId="3B0E9C43" w:rsidR="00EB794E" w:rsidRPr="004F7F44" w:rsidRDefault="00EB794E" w:rsidP="00EB794E">
            <w:pPr>
              <w:spacing w:before="40" w:after="20"/>
              <w:jc w:val="center"/>
              <w:rPr>
                <w:rFonts w:cs="Arial"/>
                <w:sz w:val="18"/>
                <w:szCs w:val="18"/>
              </w:rPr>
            </w:pPr>
            <w:r>
              <w:rPr>
                <w:rFonts w:cs="Arial"/>
                <w:sz w:val="18"/>
                <w:szCs w:val="18"/>
              </w:rPr>
              <w:t>1.162</w:t>
            </w:r>
          </w:p>
        </w:tc>
        <w:tc>
          <w:tcPr>
            <w:tcW w:w="851" w:type="dxa"/>
            <w:tcBorders>
              <w:top w:val="nil"/>
              <w:left w:val="nil"/>
              <w:bottom w:val="nil"/>
              <w:right w:val="nil"/>
            </w:tcBorders>
            <w:shd w:val="clear" w:color="auto" w:fill="auto"/>
            <w:vAlign w:val="bottom"/>
          </w:tcPr>
          <w:p w14:paraId="128424D6" w14:textId="3A8D79D0" w:rsidR="00EB794E" w:rsidRPr="004F7F44" w:rsidRDefault="00EB794E" w:rsidP="00EB794E">
            <w:pPr>
              <w:spacing w:before="40" w:after="20"/>
              <w:jc w:val="center"/>
              <w:rPr>
                <w:rFonts w:cs="Arial"/>
                <w:sz w:val="18"/>
                <w:szCs w:val="18"/>
              </w:rPr>
            </w:pPr>
            <w:r>
              <w:rPr>
                <w:rFonts w:cs="Arial"/>
                <w:sz w:val="18"/>
                <w:szCs w:val="18"/>
              </w:rPr>
              <w:t>1.108</w:t>
            </w:r>
          </w:p>
        </w:tc>
        <w:tc>
          <w:tcPr>
            <w:tcW w:w="851" w:type="dxa"/>
            <w:tcBorders>
              <w:top w:val="nil"/>
              <w:left w:val="nil"/>
              <w:bottom w:val="nil"/>
              <w:right w:val="nil"/>
            </w:tcBorders>
            <w:shd w:val="clear" w:color="auto" w:fill="auto"/>
            <w:vAlign w:val="bottom"/>
          </w:tcPr>
          <w:p w14:paraId="7285F0F8" w14:textId="6086FD06" w:rsidR="00EB794E" w:rsidRPr="004F7F44" w:rsidRDefault="00EB794E" w:rsidP="00EB794E">
            <w:pPr>
              <w:spacing w:before="40" w:after="20"/>
              <w:jc w:val="center"/>
              <w:rPr>
                <w:rFonts w:cs="Arial"/>
                <w:sz w:val="18"/>
                <w:szCs w:val="18"/>
              </w:rPr>
            </w:pPr>
            <w:r>
              <w:rPr>
                <w:rFonts w:cs="Arial"/>
                <w:sz w:val="18"/>
                <w:szCs w:val="18"/>
              </w:rPr>
              <w:t>1.072</w:t>
            </w:r>
          </w:p>
        </w:tc>
        <w:tc>
          <w:tcPr>
            <w:tcW w:w="851" w:type="dxa"/>
            <w:tcBorders>
              <w:top w:val="nil"/>
              <w:left w:val="nil"/>
              <w:bottom w:val="nil"/>
              <w:right w:val="nil"/>
            </w:tcBorders>
            <w:shd w:val="clear" w:color="auto" w:fill="auto"/>
            <w:vAlign w:val="bottom"/>
          </w:tcPr>
          <w:p w14:paraId="177A4206" w14:textId="35A5AE90" w:rsidR="00EB794E" w:rsidRPr="004F7F44" w:rsidRDefault="00EB794E" w:rsidP="00EB794E">
            <w:pPr>
              <w:spacing w:before="40" w:after="20"/>
              <w:jc w:val="center"/>
              <w:rPr>
                <w:rFonts w:cs="Arial"/>
                <w:sz w:val="18"/>
                <w:szCs w:val="18"/>
              </w:rPr>
            </w:pPr>
            <w:r>
              <w:rPr>
                <w:rFonts w:cs="Arial"/>
                <w:sz w:val="18"/>
                <w:szCs w:val="18"/>
              </w:rPr>
              <w:t>1.178</w:t>
            </w:r>
          </w:p>
        </w:tc>
      </w:tr>
      <w:tr w:rsidR="00EB794E" w:rsidRPr="00EB794E" w14:paraId="02DB126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2869D7" w14:textId="77777777" w:rsidR="00EB794E" w:rsidRPr="00F75B25" w:rsidRDefault="00EB794E" w:rsidP="00EB794E">
            <w:pPr>
              <w:spacing w:before="40" w:after="40"/>
              <w:rPr>
                <w:rFonts w:cs="Arial"/>
                <w:sz w:val="18"/>
                <w:szCs w:val="18"/>
              </w:rPr>
            </w:pPr>
            <w:r w:rsidRPr="00F75B25">
              <w:rPr>
                <w:rFonts w:cs="Arial"/>
                <w:sz w:val="18"/>
                <w:szCs w:val="18"/>
              </w:rPr>
              <w:t>Loddon S</w:t>
            </w:r>
          </w:p>
        </w:tc>
        <w:tc>
          <w:tcPr>
            <w:tcW w:w="851" w:type="dxa"/>
            <w:tcBorders>
              <w:top w:val="nil"/>
              <w:left w:val="single" w:sz="18" w:space="0" w:color="C00000"/>
              <w:bottom w:val="nil"/>
              <w:right w:val="nil"/>
            </w:tcBorders>
            <w:shd w:val="clear" w:color="auto" w:fill="auto"/>
            <w:vAlign w:val="bottom"/>
          </w:tcPr>
          <w:p w14:paraId="20714748" w14:textId="3026ACEB" w:rsidR="00EB794E" w:rsidRPr="004F7F44" w:rsidRDefault="00EB794E" w:rsidP="00EB794E">
            <w:pPr>
              <w:spacing w:before="40" w:after="20"/>
              <w:jc w:val="center"/>
              <w:rPr>
                <w:rFonts w:cs="Arial"/>
                <w:sz w:val="18"/>
                <w:szCs w:val="18"/>
              </w:rPr>
            </w:pPr>
            <w:r>
              <w:rPr>
                <w:rFonts w:cs="Arial"/>
                <w:sz w:val="18"/>
                <w:szCs w:val="18"/>
              </w:rPr>
              <w:t>1.226</w:t>
            </w:r>
          </w:p>
        </w:tc>
        <w:tc>
          <w:tcPr>
            <w:tcW w:w="851" w:type="dxa"/>
            <w:tcBorders>
              <w:top w:val="nil"/>
              <w:left w:val="nil"/>
              <w:bottom w:val="nil"/>
              <w:right w:val="nil"/>
            </w:tcBorders>
            <w:shd w:val="clear" w:color="auto" w:fill="auto"/>
            <w:vAlign w:val="bottom"/>
          </w:tcPr>
          <w:p w14:paraId="34C85765" w14:textId="56C48EB5" w:rsidR="00EB794E" w:rsidRPr="004F7F44" w:rsidRDefault="00EB794E" w:rsidP="00EB794E">
            <w:pPr>
              <w:spacing w:before="40" w:after="20"/>
              <w:jc w:val="center"/>
              <w:rPr>
                <w:rFonts w:cs="Arial"/>
                <w:sz w:val="18"/>
                <w:szCs w:val="18"/>
              </w:rPr>
            </w:pPr>
            <w:r>
              <w:rPr>
                <w:rFonts w:cs="Arial"/>
                <w:sz w:val="18"/>
                <w:szCs w:val="18"/>
              </w:rPr>
              <w:t>0.987</w:t>
            </w:r>
          </w:p>
        </w:tc>
        <w:tc>
          <w:tcPr>
            <w:tcW w:w="851" w:type="dxa"/>
            <w:tcBorders>
              <w:top w:val="nil"/>
              <w:left w:val="nil"/>
              <w:bottom w:val="nil"/>
              <w:right w:val="nil"/>
            </w:tcBorders>
            <w:shd w:val="clear" w:color="auto" w:fill="auto"/>
            <w:vAlign w:val="bottom"/>
          </w:tcPr>
          <w:p w14:paraId="04CD870D" w14:textId="4DA39FB4" w:rsidR="00EB794E" w:rsidRPr="004F7F44" w:rsidRDefault="00EB794E" w:rsidP="00EB794E">
            <w:pPr>
              <w:spacing w:before="40" w:after="20"/>
              <w:jc w:val="center"/>
              <w:rPr>
                <w:rFonts w:cs="Arial"/>
                <w:sz w:val="18"/>
                <w:szCs w:val="18"/>
              </w:rPr>
            </w:pPr>
            <w:r>
              <w:rPr>
                <w:rFonts w:cs="Arial"/>
                <w:sz w:val="18"/>
                <w:szCs w:val="18"/>
              </w:rPr>
              <w:t>1.208</w:t>
            </w:r>
          </w:p>
        </w:tc>
        <w:tc>
          <w:tcPr>
            <w:tcW w:w="851" w:type="dxa"/>
            <w:tcBorders>
              <w:top w:val="nil"/>
              <w:left w:val="nil"/>
              <w:bottom w:val="nil"/>
              <w:right w:val="nil"/>
            </w:tcBorders>
            <w:shd w:val="clear" w:color="auto" w:fill="auto"/>
            <w:vAlign w:val="bottom"/>
          </w:tcPr>
          <w:p w14:paraId="5BC2AA87" w14:textId="19329017" w:rsidR="00EB794E" w:rsidRPr="004F7F44" w:rsidRDefault="00EB794E" w:rsidP="00EB794E">
            <w:pPr>
              <w:spacing w:before="40" w:after="20"/>
              <w:jc w:val="center"/>
              <w:rPr>
                <w:rFonts w:cs="Arial"/>
                <w:sz w:val="18"/>
                <w:szCs w:val="18"/>
              </w:rPr>
            </w:pPr>
            <w:r>
              <w:rPr>
                <w:rFonts w:cs="Arial"/>
                <w:sz w:val="18"/>
                <w:szCs w:val="18"/>
              </w:rPr>
              <w:t>1.038</w:t>
            </w:r>
          </w:p>
        </w:tc>
        <w:tc>
          <w:tcPr>
            <w:tcW w:w="851" w:type="dxa"/>
            <w:tcBorders>
              <w:top w:val="nil"/>
              <w:left w:val="nil"/>
              <w:bottom w:val="nil"/>
              <w:right w:val="nil"/>
            </w:tcBorders>
            <w:shd w:val="clear" w:color="auto" w:fill="auto"/>
            <w:vAlign w:val="bottom"/>
          </w:tcPr>
          <w:p w14:paraId="5614EEB5" w14:textId="43CE71B6" w:rsidR="00EB794E" w:rsidRPr="004F7F44" w:rsidRDefault="00EB794E" w:rsidP="00EB794E">
            <w:pPr>
              <w:spacing w:before="40" w:after="20"/>
              <w:jc w:val="center"/>
              <w:rPr>
                <w:rFonts w:cs="Arial"/>
                <w:sz w:val="18"/>
                <w:szCs w:val="18"/>
              </w:rPr>
            </w:pPr>
            <w:r>
              <w:rPr>
                <w:rFonts w:cs="Arial"/>
                <w:sz w:val="18"/>
                <w:szCs w:val="18"/>
              </w:rPr>
              <w:t>1.355</w:t>
            </w:r>
          </w:p>
        </w:tc>
        <w:tc>
          <w:tcPr>
            <w:tcW w:w="851" w:type="dxa"/>
            <w:tcBorders>
              <w:top w:val="nil"/>
              <w:left w:val="nil"/>
              <w:bottom w:val="nil"/>
              <w:right w:val="nil"/>
            </w:tcBorders>
            <w:shd w:val="clear" w:color="auto" w:fill="auto"/>
            <w:vAlign w:val="bottom"/>
          </w:tcPr>
          <w:p w14:paraId="7C1684A5" w14:textId="61ED2529" w:rsidR="00EB794E" w:rsidRPr="004F7F44" w:rsidRDefault="00EB794E" w:rsidP="00EB794E">
            <w:pPr>
              <w:spacing w:before="40" w:after="20"/>
              <w:jc w:val="center"/>
              <w:rPr>
                <w:rFonts w:cs="Arial"/>
                <w:sz w:val="18"/>
                <w:szCs w:val="18"/>
              </w:rPr>
            </w:pPr>
            <w:r>
              <w:rPr>
                <w:rFonts w:cs="Arial"/>
                <w:sz w:val="18"/>
                <w:szCs w:val="18"/>
              </w:rPr>
              <w:t>0.991</w:t>
            </w:r>
          </w:p>
        </w:tc>
        <w:tc>
          <w:tcPr>
            <w:tcW w:w="851" w:type="dxa"/>
            <w:tcBorders>
              <w:top w:val="nil"/>
              <w:left w:val="nil"/>
              <w:bottom w:val="nil"/>
              <w:right w:val="nil"/>
            </w:tcBorders>
            <w:shd w:val="clear" w:color="auto" w:fill="auto"/>
            <w:vAlign w:val="bottom"/>
          </w:tcPr>
          <w:p w14:paraId="06EBA78E" w14:textId="61B79220" w:rsidR="00EB794E" w:rsidRPr="004F7F44" w:rsidRDefault="00EB794E" w:rsidP="00EB794E">
            <w:pPr>
              <w:spacing w:before="40" w:after="20"/>
              <w:jc w:val="center"/>
              <w:rPr>
                <w:rFonts w:cs="Arial"/>
                <w:sz w:val="18"/>
                <w:szCs w:val="18"/>
              </w:rPr>
            </w:pPr>
            <w:r>
              <w:rPr>
                <w:rFonts w:cs="Arial"/>
                <w:sz w:val="18"/>
                <w:szCs w:val="18"/>
              </w:rPr>
              <w:t>1.428</w:t>
            </w:r>
          </w:p>
        </w:tc>
        <w:tc>
          <w:tcPr>
            <w:tcW w:w="851" w:type="dxa"/>
            <w:tcBorders>
              <w:top w:val="nil"/>
              <w:left w:val="nil"/>
              <w:bottom w:val="nil"/>
              <w:right w:val="nil"/>
            </w:tcBorders>
            <w:shd w:val="clear" w:color="auto" w:fill="auto"/>
            <w:vAlign w:val="bottom"/>
          </w:tcPr>
          <w:p w14:paraId="19879E92" w14:textId="5A6DB59B" w:rsidR="00EB794E" w:rsidRPr="004F7F44" w:rsidRDefault="00EB794E" w:rsidP="00EB794E">
            <w:pPr>
              <w:spacing w:before="40" w:after="20"/>
              <w:jc w:val="center"/>
              <w:rPr>
                <w:rFonts w:cs="Arial"/>
                <w:sz w:val="18"/>
                <w:szCs w:val="18"/>
              </w:rPr>
            </w:pPr>
            <w:r>
              <w:rPr>
                <w:rFonts w:cs="Arial"/>
                <w:sz w:val="18"/>
                <w:szCs w:val="18"/>
              </w:rPr>
              <w:t>1.137</w:t>
            </w:r>
          </w:p>
        </w:tc>
      </w:tr>
    </w:tbl>
    <w:p w14:paraId="295E625F" w14:textId="77777777" w:rsidR="00EB2E62" w:rsidRPr="00FF36E8" w:rsidRDefault="00EB2E62" w:rsidP="00FF36E8">
      <w:pPr>
        <w:spacing w:before="40" w:after="20"/>
        <w:rPr>
          <w:rFonts w:cs="Arial"/>
          <w:sz w:val="18"/>
          <w:szCs w:val="18"/>
        </w:rPr>
      </w:pPr>
    </w:p>
    <w:p w14:paraId="24F0A5A4" w14:textId="77777777" w:rsidR="00496979" w:rsidRPr="00FF36E8" w:rsidRDefault="00496979" w:rsidP="00FF36E8">
      <w:pPr>
        <w:spacing w:before="40" w:after="20"/>
        <w:rPr>
          <w:rFonts w:cs="Arial"/>
          <w:sz w:val="18"/>
          <w:szCs w:val="18"/>
        </w:rPr>
      </w:pPr>
      <w:r w:rsidRPr="00FF36E8">
        <w:rPr>
          <w:rFonts w:cs="Arial"/>
          <w:sz w:val="18"/>
          <w:szCs w:val="18"/>
        </w:rPr>
        <w:br w:type="page"/>
      </w:r>
    </w:p>
    <w:p w14:paraId="3F0F47DD" w14:textId="5AC232E5" w:rsidR="00496979" w:rsidRPr="00976C78" w:rsidRDefault="001F183A" w:rsidP="00536506">
      <w:pPr>
        <w:pStyle w:val="VGC-Head10"/>
      </w:pPr>
      <w:r>
        <w:t>2018-19</w:t>
      </w:r>
      <w:r w:rsidR="00A97ABE">
        <w:t xml:space="preserve"> </w:t>
      </w:r>
      <w:r w:rsidR="00496979" w:rsidRPr="00976C78">
        <w:t>General Purpose Grants</w:t>
      </w:r>
      <w:r w:rsidR="00CE4507" w:rsidRPr="00976C78">
        <w:tab/>
        <w:t>Appendix 4</w:t>
      </w:r>
    </w:p>
    <w:p w14:paraId="4844C778" w14:textId="77777777" w:rsidR="00496979" w:rsidRPr="00976C78" w:rsidRDefault="004F1184" w:rsidP="008C1A28">
      <w:pPr>
        <w:pStyle w:val="VGC-Head2"/>
      </w:pPr>
      <w:r>
        <w:tab/>
      </w:r>
      <w:r w:rsidR="00496979" w:rsidRPr="00976C78">
        <w:t>E.  Composite Cost Adjustors</w:t>
      </w:r>
    </w:p>
    <w:p w14:paraId="11A52CCD" w14:textId="77777777" w:rsidR="00496979" w:rsidRPr="00FF36E8"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9051D6" w14:paraId="3CC82ABF" w14:textId="77777777" w:rsidTr="00E342C2">
        <w:trPr>
          <w:trHeight w:val="20"/>
          <w:tblHeader/>
        </w:trPr>
        <w:tc>
          <w:tcPr>
            <w:tcW w:w="2268" w:type="dxa"/>
            <w:tcBorders>
              <w:top w:val="nil"/>
              <w:left w:val="nil"/>
              <w:right w:val="single" w:sz="18" w:space="0" w:color="C00000"/>
            </w:tcBorders>
            <w:shd w:val="clear" w:color="auto" w:fill="auto"/>
            <w:tcMar>
              <w:left w:w="28" w:type="dxa"/>
              <w:right w:w="28" w:type="dxa"/>
            </w:tcMar>
            <w:vAlign w:val="bottom"/>
          </w:tcPr>
          <w:p w14:paraId="08B45EA9" w14:textId="77777777" w:rsidR="00985540" w:rsidRPr="00F75B25" w:rsidRDefault="00985540" w:rsidP="008001AD">
            <w:pPr>
              <w:spacing w:before="40" w:after="20"/>
              <w:jc w:val="center"/>
              <w:rPr>
                <w:rFonts w:cs="Arial"/>
                <w:sz w:val="18"/>
                <w:szCs w:val="18"/>
              </w:rPr>
            </w:pPr>
          </w:p>
        </w:tc>
        <w:tc>
          <w:tcPr>
            <w:tcW w:w="851" w:type="dxa"/>
            <w:tcBorders>
              <w:top w:val="nil"/>
              <w:left w:val="single" w:sz="18" w:space="0" w:color="C00000"/>
              <w:bottom w:val="single" w:sz="8" w:space="0" w:color="C00000"/>
              <w:right w:val="nil"/>
            </w:tcBorders>
            <w:shd w:val="clear" w:color="auto" w:fill="auto"/>
            <w:tcMar>
              <w:left w:w="28" w:type="dxa"/>
              <w:right w:w="28" w:type="dxa"/>
            </w:tcMar>
            <w:vAlign w:val="bottom"/>
          </w:tcPr>
          <w:p w14:paraId="0AA036FD"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 xml:space="preserve">Govern </w:t>
            </w:r>
            <w:r w:rsidRPr="009051D6">
              <w:rPr>
                <w:rFonts w:cs="Arial"/>
                <w:spacing w:val="-4"/>
                <w:sz w:val="16"/>
                <w:szCs w:val="16"/>
              </w:rPr>
              <w:br/>
              <w:t>-</w:t>
            </w:r>
            <w:proofErr w:type="spellStart"/>
            <w:r w:rsidRPr="009051D6">
              <w:rPr>
                <w:rFonts w:cs="Arial"/>
                <w:spacing w:val="-4"/>
                <w:sz w:val="16"/>
                <w:szCs w:val="16"/>
              </w:rPr>
              <w:t>ance</w:t>
            </w:r>
            <w:proofErr w:type="spellEnd"/>
          </w:p>
        </w:tc>
        <w:tc>
          <w:tcPr>
            <w:tcW w:w="851" w:type="dxa"/>
            <w:tcBorders>
              <w:top w:val="nil"/>
              <w:left w:val="nil"/>
              <w:bottom w:val="single" w:sz="8" w:space="0" w:color="C00000"/>
              <w:right w:val="nil"/>
            </w:tcBorders>
            <w:shd w:val="clear" w:color="auto" w:fill="auto"/>
            <w:tcMar>
              <w:left w:w="28" w:type="dxa"/>
              <w:right w:w="28" w:type="dxa"/>
            </w:tcMar>
            <w:vAlign w:val="bottom"/>
          </w:tcPr>
          <w:p w14:paraId="3F6A473A"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 xml:space="preserve">Family &amp; </w:t>
            </w:r>
            <w:proofErr w:type="spellStart"/>
            <w:r w:rsidRPr="009051D6">
              <w:rPr>
                <w:rFonts w:cs="Arial"/>
                <w:spacing w:val="-4"/>
                <w:sz w:val="16"/>
                <w:szCs w:val="16"/>
              </w:rPr>
              <w:t>Comm</w:t>
            </w:r>
            <w:proofErr w:type="spellEnd"/>
            <w:r w:rsidRPr="009051D6">
              <w:rPr>
                <w:rFonts w:cs="Arial"/>
                <w:spacing w:val="-4"/>
                <w:sz w:val="16"/>
                <w:szCs w:val="16"/>
              </w:rPr>
              <w:t>-unity Services</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6B3B4233"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Aged &amp; Disabled Services</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5B679F54"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Recreation &amp; Culture</w:t>
            </w:r>
          </w:p>
        </w:tc>
        <w:tc>
          <w:tcPr>
            <w:tcW w:w="851" w:type="dxa"/>
            <w:tcBorders>
              <w:top w:val="nil"/>
              <w:left w:val="nil"/>
              <w:bottom w:val="single" w:sz="8" w:space="0" w:color="C00000"/>
              <w:right w:val="nil"/>
            </w:tcBorders>
            <w:shd w:val="clear" w:color="auto" w:fill="auto"/>
            <w:tcMar>
              <w:left w:w="28" w:type="dxa"/>
              <w:right w:w="28" w:type="dxa"/>
            </w:tcMar>
            <w:vAlign w:val="bottom"/>
          </w:tcPr>
          <w:p w14:paraId="31583CA6"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Waste Manage-</w:t>
            </w:r>
            <w:proofErr w:type="spellStart"/>
            <w:r w:rsidRPr="009051D6">
              <w:rPr>
                <w:rFonts w:cs="Arial"/>
                <w:spacing w:val="-4"/>
                <w:sz w:val="16"/>
                <w:szCs w:val="16"/>
              </w:rPr>
              <w:t>ment</w:t>
            </w:r>
            <w:proofErr w:type="spellEnd"/>
          </w:p>
        </w:tc>
        <w:tc>
          <w:tcPr>
            <w:tcW w:w="851" w:type="dxa"/>
            <w:tcBorders>
              <w:top w:val="nil"/>
              <w:left w:val="nil"/>
              <w:bottom w:val="single" w:sz="8" w:space="0" w:color="C00000"/>
              <w:right w:val="nil"/>
            </w:tcBorders>
            <w:shd w:val="clear" w:color="auto" w:fill="auto"/>
            <w:tcMar>
              <w:left w:w="28" w:type="dxa"/>
              <w:right w:w="28" w:type="dxa"/>
            </w:tcMar>
            <w:vAlign w:val="bottom"/>
          </w:tcPr>
          <w:p w14:paraId="211B6BB2"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 xml:space="preserve">Traffic </w:t>
            </w:r>
            <w:r w:rsidRPr="009051D6">
              <w:rPr>
                <w:rFonts w:cs="Arial"/>
                <w:spacing w:val="-4"/>
                <w:sz w:val="16"/>
                <w:szCs w:val="16"/>
              </w:rPr>
              <w:br/>
              <w:t>&amp; Street Manage-</w:t>
            </w:r>
            <w:proofErr w:type="spellStart"/>
            <w:r w:rsidRPr="009051D6">
              <w:rPr>
                <w:rFonts w:cs="Arial"/>
                <w:spacing w:val="-4"/>
                <w:sz w:val="16"/>
                <w:szCs w:val="16"/>
              </w:rPr>
              <w:t>ment</w:t>
            </w:r>
            <w:proofErr w:type="spellEnd"/>
          </w:p>
        </w:tc>
        <w:tc>
          <w:tcPr>
            <w:tcW w:w="851" w:type="dxa"/>
            <w:tcBorders>
              <w:top w:val="nil"/>
              <w:left w:val="nil"/>
              <w:bottom w:val="single" w:sz="8" w:space="0" w:color="C00000"/>
              <w:right w:val="nil"/>
            </w:tcBorders>
            <w:shd w:val="clear" w:color="auto" w:fill="auto"/>
            <w:tcMar>
              <w:left w:w="28" w:type="dxa"/>
              <w:right w:w="28" w:type="dxa"/>
            </w:tcMar>
            <w:vAlign w:val="bottom"/>
          </w:tcPr>
          <w:p w14:paraId="33FF58C4"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Environ-</w:t>
            </w:r>
            <w:proofErr w:type="spellStart"/>
            <w:r w:rsidRPr="009051D6">
              <w:rPr>
                <w:rFonts w:cs="Arial"/>
                <w:spacing w:val="-4"/>
                <w:sz w:val="16"/>
                <w:szCs w:val="16"/>
              </w:rPr>
              <w:t>ment</w:t>
            </w:r>
            <w:proofErr w:type="spellEnd"/>
          </w:p>
        </w:tc>
        <w:tc>
          <w:tcPr>
            <w:tcW w:w="851" w:type="dxa"/>
            <w:tcBorders>
              <w:top w:val="nil"/>
              <w:left w:val="nil"/>
              <w:bottom w:val="single" w:sz="8" w:space="0" w:color="C00000"/>
              <w:right w:val="nil"/>
            </w:tcBorders>
            <w:shd w:val="clear" w:color="auto" w:fill="auto"/>
            <w:tcMar>
              <w:left w:w="28" w:type="dxa"/>
              <w:right w:w="28" w:type="dxa"/>
            </w:tcMar>
            <w:vAlign w:val="bottom"/>
          </w:tcPr>
          <w:p w14:paraId="65FD2D85" w14:textId="77777777" w:rsidR="00985540" w:rsidRPr="009051D6" w:rsidRDefault="00985540" w:rsidP="008001AD">
            <w:pPr>
              <w:spacing w:before="40" w:after="20"/>
              <w:jc w:val="center"/>
              <w:rPr>
                <w:rFonts w:cs="Arial"/>
                <w:spacing w:val="-4"/>
                <w:sz w:val="16"/>
                <w:szCs w:val="16"/>
              </w:rPr>
            </w:pPr>
            <w:r w:rsidRPr="009051D6">
              <w:rPr>
                <w:rFonts w:cs="Arial"/>
                <w:spacing w:val="-4"/>
                <w:sz w:val="16"/>
                <w:szCs w:val="16"/>
              </w:rPr>
              <w:t>Business &amp; Economic Services</w:t>
            </w:r>
          </w:p>
        </w:tc>
      </w:tr>
      <w:tr w:rsidR="00EB794E" w:rsidRPr="00EB794E" w14:paraId="26EAAD3C" w14:textId="77777777" w:rsidTr="00E342C2">
        <w:trPr>
          <w:trHeight w:val="20"/>
          <w:tblHeader/>
        </w:trPr>
        <w:tc>
          <w:tcPr>
            <w:tcW w:w="2268" w:type="dxa"/>
            <w:tcBorders>
              <w:left w:val="nil"/>
              <w:bottom w:val="nil"/>
              <w:right w:val="single" w:sz="18" w:space="0" w:color="C00000"/>
            </w:tcBorders>
            <w:shd w:val="clear" w:color="auto" w:fill="auto"/>
            <w:vAlign w:val="center"/>
          </w:tcPr>
          <w:p w14:paraId="661CBCA6" w14:textId="77777777" w:rsidR="00EB794E" w:rsidRPr="00F75B25" w:rsidRDefault="00EB794E" w:rsidP="00EB794E">
            <w:pPr>
              <w:spacing w:before="40" w:after="20"/>
              <w:rPr>
                <w:rFonts w:cs="Arial"/>
                <w:sz w:val="18"/>
                <w:szCs w:val="18"/>
              </w:rPr>
            </w:pPr>
          </w:p>
        </w:tc>
        <w:tc>
          <w:tcPr>
            <w:tcW w:w="851" w:type="dxa"/>
            <w:tcBorders>
              <w:top w:val="single" w:sz="8" w:space="0" w:color="C00000"/>
              <w:left w:val="single" w:sz="18" w:space="0" w:color="C00000"/>
              <w:bottom w:val="nil"/>
              <w:right w:val="nil"/>
            </w:tcBorders>
            <w:shd w:val="clear" w:color="auto" w:fill="auto"/>
            <w:vAlign w:val="bottom"/>
          </w:tcPr>
          <w:p w14:paraId="777E0F48" w14:textId="7F04F4AE" w:rsidR="00EB794E" w:rsidRPr="004F7F44" w:rsidRDefault="00EB794E" w:rsidP="00EB794E">
            <w:pPr>
              <w:spacing w:before="40" w:after="20"/>
              <w:jc w:val="center"/>
              <w:rPr>
                <w:rFonts w:cs="Arial"/>
                <w:sz w:val="18"/>
                <w:szCs w:val="18"/>
              </w:rPr>
            </w:pPr>
            <w:r>
              <w:rPr>
                <w:rFonts w:cs="Arial"/>
                <w:sz w:val="18"/>
                <w:szCs w:val="18"/>
              </w:rPr>
              <w:t> </w:t>
            </w:r>
          </w:p>
        </w:tc>
        <w:tc>
          <w:tcPr>
            <w:tcW w:w="851" w:type="dxa"/>
            <w:tcBorders>
              <w:top w:val="single" w:sz="8" w:space="0" w:color="C00000"/>
              <w:left w:val="nil"/>
              <w:bottom w:val="nil"/>
              <w:right w:val="nil"/>
            </w:tcBorders>
            <w:shd w:val="clear" w:color="auto" w:fill="auto"/>
            <w:vAlign w:val="bottom"/>
          </w:tcPr>
          <w:p w14:paraId="3A1D3B56"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0E7A2797"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7F4D7B0F"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5A76D8EC"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1C6CB3EC"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113F2494" w14:textId="77777777" w:rsidR="00EB794E" w:rsidRPr="004F7F44" w:rsidRDefault="00EB794E" w:rsidP="00EB794E">
            <w:pPr>
              <w:spacing w:before="40" w:after="20"/>
              <w:jc w:val="center"/>
              <w:rPr>
                <w:rFonts w:cs="Arial"/>
                <w:sz w:val="18"/>
                <w:szCs w:val="18"/>
              </w:rPr>
            </w:pPr>
          </w:p>
        </w:tc>
        <w:tc>
          <w:tcPr>
            <w:tcW w:w="851" w:type="dxa"/>
            <w:tcBorders>
              <w:top w:val="single" w:sz="8" w:space="0" w:color="C00000"/>
              <w:left w:val="nil"/>
              <w:bottom w:val="nil"/>
              <w:right w:val="nil"/>
            </w:tcBorders>
            <w:shd w:val="clear" w:color="auto" w:fill="auto"/>
            <w:vAlign w:val="bottom"/>
          </w:tcPr>
          <w:p w14:paraId="3E6AEBF3" w14:textId="7C2BA1AE" w:rsidR="00EB794E" w:rsidRPr="004F7F44" w:rsidRDefault="00EB794E" w:rsidP="00EB794E">
            <w:pPr>
              <w:spacing w:before="40" w:after="20"/>
              <w:jc w:val="center"/>
              <w:rPr>
                <w:rFonts w:cs="Arial"/>
                <w:sz w:val="18"/>
                <w:szCs w:val="18"/>
              </w:rPr>
            </w:pPr>
            <w:r>
              <w:rPr>
                <w:rFonts w:cs="Arial"/>
                <w:sz w:val="18"/>
                <w:szCs w:val="18"/>
              </w:rPr>
              <w:t> </w:t>
            </w:r>
          </w:p>
        </w:tc>
      </w:tr>
      <w:tr w:rsidR="00EB794E" w:rsidRPr="00EB794E" w14:paraId="146621C9" w14:textId="77777777" w:rsidTr="00401057">
        <w:trPr>
          <w:trHeight w:val="20"/>
        </w:trPr>
        <w:tc>
          <w:tcPr>
            <w:tcW w:w="2268" w:type="dxa"/>
            <w:tcBorders>
              <w:top w:val="nil"/>
              <w:left w:val="nil"/>
              <w:bottom w:val="nil"/>
              <w:right w:val="single" w:sz="18" w:space="0" w:color="C00000"/>
            </w:tcBorders>
            <w:shd w:val="clear" w:color="auto" w:fill="auto"/>
            <w:vAlign w:val="center"/>
          </w:tcPr>
          <w:p w14:paraId="1404961D" w14:textId="77777777" w:rsidR="00EB794E" w:rsidRPr="00F75B25" w:rsidRDefault="00EB794E" w:rsidP="00EB794E">
            <w:pPr>
              <w:spacing w:before="40" w:after="20"/>
              <w:rPr>
                <w:rFonts w:cs="Arial"/>
                <w:sz w:val="18"/>
                <w:szCs w:val="18"/>
              </w:rPr>
            </w:pPr>
            <w:r w:rsidRPr="00F75B25">
              <w:rPr>
                <w:rFonts w:cs="Arial"/>
                <w:sz w:val="18"/>
                <w:szCs w:val="18"/>
              </w:rPr>
              <w:t>Macedon Ranges S</w:t>
            </w:r>
          </w:p>
        </w:tc>
        <w:tc>
          <w:tcPr>
            <w:tcW w:w="851" w:type="dxa"/>
            <w:tcBorders>
              <w:top w:val="nil"/>
              <w:left w:val="single" w:sz="18" w:space="0" w:color="C00000"/>
              <w:bottom w:val="nil"/>
              <w:right w:val="nil"/>
            </w:tcBorders>
            <w:shd w:val="clear" w:color="auto" w:fill="auto"/>
            <w:vAlign w:val="bottom"/>
          </w:tcPr>
          <w:p w14:paraId="0EFF9CAC" w14:textId="30E694C3" w:rsidR="00EB794E" w:rsidRPr="004F7F44" w:rsidRDefault="00EB794E" w:rsidP="00EB794E">
            <w:pPr>
              <w:spacing w:before="40" w:after="20"/>
              <w:jc w:val="center"/>
              <w:rPr>
                <w:rFonts w:cs="Arial"/>
                <w:sz w:val="18"/>
                <w:szCs w:val="18"/>
              </w:rPr>
            </w:pPr>
            <w:r>
              <w:rPr>
                <w:rFonts w:cs="Arial"/>
                <w:sz w:val="18"/>
                <w:szCs w:val="18"/>
              </w:rPr>
              <w:t>1.091</w:t>
            </w:r>
          </w:p>
        </w:tc>
        <w:tc>
          <w:tcPr>
            <w:tcW w:w="851" w:type="dxa"/>
            <w:tcBorders>
              <w:top w:val="nil"/>
              <w:left w:val="nil"/>
              <w:bottom w:val="nil"/>
              <w:right w:val="nil"/>
            </w:tcBorders>
            <w:shd w:val="clear" w:color="auto" w:fill="auto"/>
            <w:vAlign w:val="bottom"/>
          </w:tcPr>
          <w:p w14:paraId="7F2A268E" w14:textId="18E5BCC2" w:rsidR="00EB794E" w:rsidRPr="004F7F44" w:rsidRDefault="00EB794E" w:rsidP="00EB794E">
            <w:pPr>
              <w:spacing w:before="40" w:after="20"/>
              <w:jc w:val="center"/>
              <w:rPr>
                <w:rFonts w:cs="Arial"/>
                <w:sz w:val="18"/>
                <w:szCs w:val="18"/>
              </w:rPr>
            </w:pPr>
            <w:r>
              <w:rPr>
                <w:rFonts w:cs="Arial"/>
                <w:sz w:val="18"/>
                <w:szCs w:val="18"/>
              </w:rPr>
              <w:t>0.996</w:t>
            </w:r>
          </w:p>
        </w:tc>
        <w:tc>
          <w:tcPr>
            <w:tcW w:w="851" w:type="dxa"/>
            <w:tcBorders>
              <w:top w:val="nil"/>
              <w:left w:val="nil"/>
              <w:bottom w:val="nil"/>
              <w:right w:val="nil"/>
            </w:tcBorders>
            <w:shd w:val="clear" w:color="auto" w:fill="auto"/>
            <w:vAlign w:val="bottom"/>
          </w:tcPr>
          <w:p w14:paraId="0F161F02" w14:textId="40870FA1" w:rsidR="00EB794E" w:rsidRPr="004F7F44" w:rsidRDefault="00EB794E" w:rsidP="00EB794E">
            <w:pPr>
              <w:spacing w:before="40" w:after="20"/>
              <w:jc w:val="center"/>
              <w:rPr>
                <w:rFonts w:cs="Arial"/>
                <w:sz w:val="18"/>
                <w:szCs w:val="18"/>
              </w:rPr>
            </w:pPr>
            <w:r>
              <w:rPr>
                <w:rFonts w:cs="Arial"/>
                <w:sz w:val="18"/>
                <w:szCs w:val="18"/>
              </w:rPr>
              <w:t>1.016</w:t>
            </w:r>
          </w:p>
        </w:tc>
        <w:tc>
          <w:tcPr>
            <w:tcW w:w="851" w:type="dxa"/>
            <w:tcBorders>
              <w:top w:val="nil"/>
              <w:left w:val="nil"/>
              <w:bottom w:val="nil"/>
              <w:right w:val="nil"/>
            </w:tcBorders>
            <w:shd w:val="clear" w:color="auto" w:fill="auto"/>
            <w:vAlign w:val="bottom"/>
          </w:tcPr>
          <w:p w14:paraId="5EB0484C" w14:textId="186F7353" w:rsidR="00EB794E" w:rsidRPr="004F7F44" w:rsidRDefault="00EB794E" w:rsidP="00EB794E">
            <w:pPr>
              <w:spacing w:before="40" w:after="20"/>
              <w:jc w:val="center"/>
              <w:rPr>
                <w:rFonts w:cs="Arial"/>
                <w:sz w:val="18"/>
                <w:szCs w:val="18"/>
              </w:rPr>
            </w:pPr>
            <w:r>
              <w:rPr>
                <w:rFonts w:cs="Arial"/>
                <w:sz w:val="18"/>
                <w:szCs w:val="18"/>
              </w:rPr>
              <w:t>1.040</w:t>
            </w:r>
          </w:p>
        </w:tc>
        <w:tc>
          <w:tcPr>
            <w:tcW w:w="851" w:type="dxa"/>
            <w:tcBorders>
              <w:top w:val="nil"/>
              <w:left w:val="nil"/>
              <w:bottom w:val="nil"/>
              <w:right w:val="nil"/>
            </w:tcBorders>
            <w:shd w:val="clear" w:color="auto" w:fill="auto"/>
            <w:vAlign w:val="bottom"/>
          </w:tcPr>
          <w:p w14:paraId="2BD26AC5" w14:textId="06A7F6D8" w:rsidR="00EB794E" w:rsidRPr="004F7F44" w:rsidRDefault="00EB794E" w:rsidP="00EB794E">
            <w:pPr>
              <w:spacing w:before="40" w:after="20"/>
              <w:jc w:val="center"/>
              <w:rPr>
                <w:rFonts w:cs="Arial"/>
                <w:sz w:val="18"/>
                <w:szCs w:val="18"/>
              </w:rPr>
            </w:pPr>
            <w:r>
              <w:rPr>
                <w:rFonts w:cs="Arial"/>
                <w:sz w:val="18"/>
                <w:szCs w:val="18"/>
              </w:rPr>
              <w:t>1.253</w:t>
            </w:r>
          </w:p>
        </w:tc>
        <w:tc>
          <w:tcPr>
            <w:tcW w:w="851" w:type="dxa"/>
            <w:tcBorders>
              <w:top w:val="nil"/>
              <w:left w:val="nil"/>
              <w:bottom w:val="nil"/>
              <w:right w:val="nil"/>
            </w:tcBorders>
            <w:shd w:val="clear" w:color="auto" w:fill="auto"/>
            <w:vAlign w:val="bottom"/>
          </w:tcPr>
          <w:p w14:paraId="4256D544" w14:textId="74B57F14" w:rsidR="00EB794E" w:rsidRPr="004F7F44" w:rsidRDefault="00EB794E" w:rsidP="00EB794E">
            <w:pPr>
              <w:spacing w:before="40" w:after="20"/>
              <w:jc w:val="center"/>
              <w:rPr>
                <w:rFonts w:cs="Arial"/>
                <w:sz w:val="18"/>
                <w:szCs w:val="18"/>
              </w:rPr>
            </w:pPr>
            <w:r>
              <w:rPr>
                <w:rFonts w:cs="Arial"/>
                <w:sz w:val="18"/>
                <w:szCs w:val="18"/>
              </w:rPr>
              <w:t>1.043</w:t>
            </w:r>
          </w:p>
        </w:tc>
        <w:tc>
          <w:tcPr>
            <w:tcW w:w="851" w:type="dxa"/>
            <w:tcBorders>
              <w:top w:val="nil"/>
              <w:left w:val="nil"/>
              <w:bottom w:val="nil"/>
              <w:right w:val="nil"/>
            </w:tcBorders>
            <w:shd w:val="clear" w:color="auto" w:fill="auto"/>
            <w:vAlign w:val="bottom"/>
          </w:tcPr>
          <w:p w14:paraId="18407968" w14:textId="71D90E76" w:rsidR="00EB794E" w:rsidRPr="004F7F44" w:rsidRDefault="00EB794E" w:rsidP="00EB794E">
            <w:pPr>
              <w:spacing w:before="40" w:after="20"/>
              <w:jc w:val="center"/>
              <w:rPr>
                <w:rFonts w:cs="Arial"/>
                <w:sz w:val="18"/>
                <w:szCs w:val="18"/>
              </w:rPr>
            </w:pPr>
            <w:r>
              <w:rPr>
                <w:rFonts w:cs="Arial"/>
                <w:sz w:val="18"/>
                <w:szCs w:val="18"/>
              </w:rPr>
              <w:t>1.212</w:t>
            </w:r>
          </w:p>
        </w:tc>
        <w:tc>
          <w:tcPr>
            <w:tcW w:w="851" w:type="dxa"/>
            <w:tcBorders>
              <w:top w:val="nil"/>
              <w:left w:val="nil"/>
              <w:bottom w:val="nil"/>
              <w:right w:val="nil"/>
            </w:tcBorders>
            <w:shd w:val="clear" w:color="auto" w:fill="auto"/>
            <w:vAlign w:val="bottom"/>
          </w:tcPr>
          <w:p w14:paraId="7C7E4D3D" w14:textId="2F0CA9CC" w:rsidR="00EB794E" w:rsidRPr="004F7F44" w:rsidRDefault="00EB794E" w:rsidP="00EB794E">
            <w:pPr>
              <w:spacing w:before="40" w:after="20"/>
              <w:jc w:val="center"/>
              <w:rPr>
                <w:rFonts w:cs="Arial"/>
                <w:sz w:val="18"/>
                <w:szCs w:val="18"/>
              </w:rPr>
            </w:pPr>
            <w:r>
              <w:rPr>
                <w:rFonts w:cs="Arial"/>
                <w:sz w:val="18"/>
                <w:szCs w:val="18"/>
              </w:rPr>
              <w:t>1.073</w:t>
            </w:r>
          </w:p>
        </w:tc>
      </w:tr>
      <w:tr w:rsidR="00EB794E" w:rsidRPr="00EB794E" w14:paraId="46576472" w14:textId="77777777" w:rsidTr="00401057">
        <w:trPr>
          <w:trHeight w:val="20"/>
        </w:trPr>
        <w:tc>
          <w:tcPr>
            <w:tcW w:w="2268" w:type="dxa"/>
            <w:tcBorders>
              <w:top w:val="nil"/>
              <w:left w:val="nil"/>
              <w:bottom w:val="nil"/>
              <w:right w:val="single" w:sz="18" w:space="0" w:color="C00000"/>
            </w:tcBorders>
            <w:shd w:val="clear" w:color="auto" w:fill="auto"/>
            <w:vAlign w:val="center"/>
          </w:tcPr>
          <w:p w14:paraId="2D2AE2FA" w14:textId="77777777" w:rsidR="00EB794E" w:rsidRPr="00F75B25" w:rsidRDefault="00EB794E" w:rsidP="00EB794E">
            <w:pPr>
              <w:spacing w:before="40" w:after="20"/>
              <w:rPr>
                <w:rFonts w:cs="Arial"/>
                <w:sz w:val="18"/>
                <w:szCs w:val="18"/>
              </w:rPr>
            </w:pPr>
            <w:r w:rsidRPr="00F75B25">
              <w:rPr>
                <w:rFonts w:cs="Arial"/>
                <w:sz w:val="18"/>
                <w:szCs w:val="18"/>
              </w:rPr>
              <w:t>Manningham C</w:t>
            </w:r>
          </w:p>
        </w:tc>
        <w:tc>
          <w:tcPr>
            <w:tcW w:w="851" w:type="dxa"/>
            <w:tcBorders>
              <w:top w:val="nil"/>
              <w:left w:val="single" w:sz="18" w:space="0" w:color="C00000"/>
              <w:bottom w:val="nil"/>
              <w:right w:val="nil"/>
            </w:tcBorders>
            <w:shd w:val="clear" w:color="auto" w:fill="auto"/>
            <w:vAlign w:val="bottom"/>
          </w:tcPr>
          <w:p w14:paraId="61526B2F" w14:textId="13DAC45D" w:rsidR="00EB794E" w:rsidRPr="004F7F44" w:rsidRDefault="00EB794E" w:rsidP="00EB794E">
            <w:pPr>
              <w:spacing w:before="40" w:after="20"/>
              <w:jc w:val="center"/>
              <w:rPr>
                <w:rFonts w:cs="Arial"/>
                <w:sz w:val="18"/>
                <w:szCs w:val="18"/>
              </w:rPr>
            </w:pPr>
            <w:r>
              <w:rPr>
                <w:rFonts w:cs="Arial"/>
                <w:sz w:val="18"/>
                <w:szCs w:val="18"/>
              </w:rPr>
              <w:t>0.996</w:t>
            </w:r>
          </w:p>
        </w:tc>
        <w:tc>
          <w:tcPr>
            <w:tcW w:w="851" w:type="dxa"/>
            <w:tcBorders>
              <w:top w:val="nil"/>
              <w:left w:val="nil"/>
              <w:bottom w:val="nil"/>
              <w:right w:val="nil"/>
            </w:tcBorders>
            <w:shd w:val="clear" w:color="auto" w:fill="auto"/>
            <w:vAlign w:val="bottom"/>
          </w:tcPr>
          <w:p w14:paraId="31E6C62A" w14:textId="4AABE1AD" w:rsidR="00EB794E" w:rsidRPr="004F7F44" w:rsidRDefault="00EB794E" w:rsidP="00EB794E">
            <w:pPr>
              <w:spacing w:before="40" w:after="20"/>
              <w:jc w:val="center"/>
              <w:rPr>
                <w:rFonts w:cs="Arial"/>
                <w:sz w:val="18"/>
                <w:szCs w:val="18"/>
              </w:rPr>
            </w:pPr>
            <w:r>
              <w:rPr>
                <w:rFonts w:cs="Arial"/>
                <w:sz w:val="18"/>
                <w:szCs w:val="18"/>
              </w:rPr>
              <w:t>0.878</w:t>
            </w:r>
          </w:p>
        </w:tc>
        <w:tc>
          <w:tcPr>
            <w:tcW w:w="851" w:type="dxa"/>
            <w:tcBorders>
              <w:top w:val="nil"/>
              <w:left w:val="nil"/>
              <w:bottom w:val="nil"/>
              <w:right w:val="nil"/>
            </w:tcBorders>
            <w:shd w:val="clear" w:color="auto" w:fill="auto"/>
            <w:vAlign w:val="bottom"/>
          </w:tcPr>
          <w:p w14:paraId="7D4CF5CC" w14:textId="3EFD8509" w:rsidR="00EB794E" w:rsidRPr="004F7F44" w:rsidRDefault="00EB794E" w:rsidP="00EB794E">
            <w:pPr>
              <w:spacing w:before="40" w:after="20"/>
              <w:jc w:val="center"/>
              <w:rPr>
                <w:rFonts w:cs="Arial"/>
                <w:sz w:val="18"/>
                <w:szCs w:val="18"/>
              </w:rPr>
            </w:pPr>
            <w:r>
              <w:rPr>
                <w:rFonts w:cs="Arial"/>
                <w:sz w:val="18"/>
                <w:szCs w:val="18"/>
              </w:rPr>
              <w:t>0.940</w:t>
            </w:r>
          </w:p>
        </w:tc>
        <w:tc>
          <w:tcPr>
            <w:tcW w:w="851" w:type="dxa"/>
            <w:tcBorders>
              <w:top w:val="nil"/>
              <w:left w:val="nil"/>
              <w:bottom w:val="nil"/>
              <w:right w:val="nil"/>
            </w:tcBorders>
            <w:shd w:val="clear" w:color="auto" w:fill="auto"/>
            <w:vAlign w:val="bottom"/>
          </w:tcPr>
          <w:p w14:paraId="0C7E8A53" w14:textId="1EE58649" w:rsidR="00EB794E" w:rsidRPr="004F7F44" w:rsidRDefault="00EB794E" w:rsidP="00EB794E">
            <w:pPr>
              <w:spacing w:before="40" w:after="20"/>
              <w:jc w:val="center"/>
              <w:rPr>
                <w:rFonts w:cs="Arial"/>
                <w:sz w:val="18"/>
                <w:szCs w:val="18"/>
              </w:rPr>
            </w:pPr>
            <w:r>
              <w:rPr>
                <w:rFonts w:cs="Arial"/>
                <w:sz w:val="18"/>
                <w:szCs w:val="18"/>
              </w:rPr>
              <w:t>0.922</w:t>
            </w:r>
          </w:p>
        </w:tc>
        <w:tc>
          <w:tcPr>
            <w:tcW w:w="851" w:type="dxa"/>
            <w:tcBorders>
              <w:top w:val="nil"/>
              <w:left w:val="nil"/>
              <w:bottom w:val="nil"/>
              <w:right w:val="nil"/>
            </w:tcBorders>
            <w:shd w:val="clear" w:color="auto" w:fill="auto"/>
            <w:vAlign w:val="bottom"/>
          </w:tcPr>
          <w:p w14:paraId="6D8D4553" w14:textId="665D5417" w:rsidR="00EB794E" w:rsidRPr="004F7F44" w:rsidRDefault="00EB794E" w:rsidP="00EB794E">
            <w:pPr>
              <w:spacing w:before="40" w:after="20"/>
              <w:jc w:val="center"/>
              <w:rPr>
                <w:rFonts w:cs="Arial"/>
                <w:sz w:val="18"/>
                <w:szCs w:val="18"/>
              </w:rPr>
            </w:pPr>
            <w:r>
              <w:rPr>
                <w:rFonts w:cs="Arial"/>
                <w:sz w:val="18"/>
                <w:szCs w:val="18"/>
              </w:rPr>
              <w:t>0.933</w:t>
            </w:r>
          </w:p>
        </w:tc>
        <w:tc>
          <w:tcPr>
            <w:tcW w:w="851" w:type="dxa"/>
            <w:tcBorders>
              <w:top w:val="nil"/>
              <w:left w:val="nil"/>
              <w:bottom w:val="nil"/>
              <w:right w:val="nil"/>
            </w:tcBorders>
            <w:shd w:val="clear" w:color="auto" w:fill="auto"/>
            <w:vAlign w:val="bottom"/>
          </w:tcPr>
          <w:p w14:paraId="5FA983AD" w14:textId="256FF1B0" w:rsidR="00EB794E" w:rsidRPr="004F7F44" w:rsidRDefault="00EB794E" w:rsidP="00EB794E">
            <w:pPr>
              <w:spacing w:before="40" w:after="20"/>
              <w:jc w:val="center"/>
              <w:rPr>
                <w:rFonts w:cs="Arial"/>
                <w:sz w:val="18"/>
                <w:szCs w:val="18"/>
              </w:rPr>
            </w:pPr>
            <w:r>
              <w:rPr>
                <w:rFonts w:cs="Arial"/>
                <w:sz w:val="18"/>
                <w:szCs w:val="18"/>
              </w:rPr>
              <w:t>0.912</w:t>
            </w:r>
          </w:p>
        </w:tc>
        <w:tc>
          <w:tcPr>
            <w:tcW w:w="851" w:type="dxa"/>
            <w:tcBorders>
              <w:top w:val="nil"/>
              <w:left w:val="nil"/>
              <w:bottom w:val="nil"/>
              <w:right w:val="nil"/>
            </w:tcBorders>
            <w:shd w:val="clear" w:color="auto" w:fill="auto"/>
            <w:vAlign w:val="bottom"/>
          </w:tcPr>
          <w:p w14:paraId="052D6DE0" w14:textId="5297C607" w:rsidR="00EB794E" w:rsidRPr="004F7F44" w:rsidRDefault="00EB794E" w:rsidP="00EB794E">
            <w:pPr>
              <w:spacing w:before="40" w:after="20"/>
              <w:jc w:val="center"/>
              <w:rPr>
                <w:rFonts w:cs="Arial"/>
                <w:sz w:val="18"/>
                <w:szCs w:val="18"/>
              </w:rPr>
            </w:pPr>
            <w:r>
              <w:rPr>
                <w:rFonts w:cs="Arial"/>
                <w:sz w:val="18"/>
                <w:szCs w:val="18"/>
              </w:rPr>
              <w:t>0.957</w:t>
            </w:r>
          </w:p>
        </w:tc>
        <w:tc>
          <w:tcPr>
            <w:tcW w:w="851" w:type="dxa"/>
            <w:tcBorders>
              <w:top w:val="nil"/>
              <w:left w:val="nil"/>
              <w:bottom w:val="nil"/>
              <w:right w:val="nil"/>
            </w:tcBorders>
            <w:shd w:val="clear" w:color="auto" w:fill="auto"/>
            <w:vAlign w:val="bottom"/>
          </w:tcPr>
          <w:p w14:paraId="3ADCDEAD" w14:textId="2394D343" w:rsidR="00EB794E" w:rsidRPr="004F7F44" w:rsidRDefault="00EB794E" w:rsidP="00EB794E">
            <w:pPr>
              <w:spacing w:before="40" w:after="20"/>
              <w:jc w:val="center"/>
              <w:rPr>
                <w:rFonts w:cs="Arial"/>
                <w:sz w:val="18"/>
                <w:szCs w:val="18"/>
              </w:rPr>
            </w:pPr>
            <w:r>
              <w:rPr>
                <w:rFonts w:cs="Arial"/>
                <w:sz w:val="18"/>
                <w:szCs w:val="18"/>
              </w:rPr>
              <w:t>0.940</w:t>
            </w:r>
          </w:p>
        </w:tc>
      </w:tr>
      <w:tr w:rsidR="00EB794E" w:rsidRPr="00EB794E" w14:paraId="7B7FF340" w14:textId="77777777" w:rsidTr="00401057">
        <w:trPr>
          <w:trHeight w:val="20"/>
        </w:trPr>
        <w:tc>
          <w:tcPr>
            <w:tcW w:w="2268" w:type="dxa"/>
            <w:tcBorders>
              <w:top w:val="nil"/>
              <w:left w:val="nil"/>
              <w:bottom w:val="nil"/>
              <w:right w:val="single" w:sz="18" w:space="0" w:color="C00000"/>
            </w:tcBorders>
            <w:shd w:val="clear" w:color="auto" w:fill="auto"/>
            <w:vAlign w:val="center"/>
          </w:tcPr>
          <w:p w14:paraId="21B53BD6" w14:textId="77777777" w:rsidR="00EB794E" w:rsidRPr="00F75B25" w:rsidRDefault="00EB794E" w:rsidP="00EB794E">
            <w:pPr>
              <w:spacing w:before="40" w:after="20"/>
              <w:rPr>
                <w:rFonts w:cs="Arial"/>
                <w:sz w:val="18"/>
                <w:szCs w:val="18"/>
              </w:rPr>
            </w:pPr>
            <w:r w:rsidRPr="00F75B25">
              <w:rPr>
                <w:rFonts w:cs="Arial"/>
                <w:sz w:val="18"/>
                <w:szCs w:val="18"/>
              </w:rPr>
              <w:t>Mansfield S</w:t>
            </w:r>
          </w:p>
        </w:tc>
        <w:tc>
          <w:tcPr>
            <w:tcW w:w="851" w:type="dxa"/>
            <w:tcBorders>
              <w:top w:val="nil"/>
              <w:left w:val="single" w:sz="18" w:space="0" w:color="C00000"/>
              <w:bottom w:val="nil"/>
              <w:right w:val="nil"/>
            </w:tcBorders>
            <w:shd w:val="clear" w:color="auto" w:fill="auto"/>
            <w:vAlign w:val="bottom"/>
          </w:tcPr>
          <w:p w14:paraId="40C55317" w14:textId="1F796737" w:rsidR="00EB794E" w:rsidRPr="004F7F44" w:rsidRDefault="00EB794E" w:rsidP="00EB794E">
            <w:pPr>
              <w:spacing w:before="40" w:after="20"/>
              <w:jc w:val="center"/>
              <w:rPr>
                <w:rFonts w:cs="Arial"/>
                <w:sz w:val="18"/>
                <w:szCs w:val="18"/>
              </w:rPr>
            </w:pPr>
            <w:r>
              <w:rPr>
                <w:rFonts w:cs="Arial"/>
                <w:sz w:val="18"/>
                <w:szCs w:val="18"/>
              </w:rPr>
              <w:t>1.128</w:t>
            </w:r>
          </w:p>
        </w:tc>
        <w:tc>
          <w:tcPr>
            <w:tcW w:w="851" w:type="dxa"/>
            <w:tcBorders>
              <w:top w:val="nil"/>
              <w:left w:val="nil"/>
              <w:bottom w:val="nil"/>
              <w:right w:val="nil"/>
            </w:tcBorders>
            <w:shd w:val="clear" w:color="auto" w:fill="auto"/>
            <w:vAlign w:val="bottom"/>
          </w:tcPr>
          <w:p w14:paraId="6D1164BB" w14:textId="0F797376" w:rsidR="00EB794E" w:rsidRPr="004F7F44" w:rsidRDefault="00EB794E" w:rsidP="00EB794E">
            <w:pPr>
              <w:spacing w:before="40" w:after="20"/>
              <w:jc w:val="center"/>
              <w:rPr>
                <w:rFonts w:cs="Arial"/>
                <w:sz w:val="18"/>
                <w:szCs w:val="18"/>
              </w:rPr>
            </w:pPr>
            <w:r>
              <w:rPr>
                <w:rFonts w:cs="Arial"/>
                <w:sz w:val="18"/>
                <w:szCs w:val="18"/>
              </w:rPr>
              <w:t>0.931</w:t>
            </w:r>
          </w:p>
        </w:tc>
        <w:tc>
          <w:tcPr>
            <w:tcW w:w="851" w:type="dxa"/>
            <w:tcBorders>
              <w:top w:val="nil"/>
              <w:left w:val="nil"/>
              <w:bottom w:val="nil"/>
              <w:right w:val="nil"/>
            </w:tcBorders>
            <w:shd w:val="clear" w:color="auto" w:fill="auto"/>
            <w:vAlign w:val="bottom"/>
          </w:tcPr>
          <w:p w14:paraId="4F524FCC" w14:textId="414F3E79" w:rsidR="00EB794E" w:rsidRPr="004F7F44" w:rsidRDefault="00EB794E" w:rsidP="00EB794E">
            <w:pPr>
              <w:spacing w:before="40" w:after="20"/>
              <w:jc w:val="center"/>
              <w:rPr>
                <w:rFonts w:cs="Arial"/>
                <w:sz w:val="18"/>
                <w:szCs w:val="18"/>
              </w:rPr>
            </w:pPr>
            <w:r>
              <w:rPr>
                <w:rFonts w:cs="Arial"/>
                <w:sz w:val="18"/>
                <w:szCs w:val="18"/>
              </w:rPr>
              <w:t>1.020</w:t>
            </w:r>
          </w:p>
        </w:tc>
        <w:tc>
          <w:tcPr>
            <w:tcW w:w="851" w:type="dxa"/>
            <w:tcBorders>
              <w:top w:val="nil"/>
              <w:left w:val="nil"/>
              <w:bottom w:val="nil"/>
              <w:right w:val="nil"/>
            </w:tcBorders>
            <w:shd w:val="clear" w:color="auto" w:fill="auto"/>
            <w:vAlign w:val="bottom"/>
          </w:tcPr>
          <w:p w14:paraId="23CC1450" w14:textId="181C822C" w:rsidR="00EB794E" w:rsidRPr="004F7F44" w:rsidRDefault="00EB794E" w:rsidP="00EB794E">
            <w:pPr>
              <w:spacing w:before="40" w:after="20"/>
              <w:jc w:val="center"/>
              <w:rPr>
                <w:rFonts w:cs="Arial"/>
                <w:sz w:val="18"/>
                <w:szCs w:val="18"/>
              </w:rPr>
            </w:pPr>
            <w:r>
              <w:rPr>
                <w:rFonts w:cs="Arial"/>
                <w:sz w:val="18"/>
                <w:szCs w:val="18"/>
              </w:rPr>
              <w:t>1.244</w:t>
            </w:r>
          </w:p>
        </w:tc>
        <w:tc>
          <w:tcPr>
            <w:tcW w:w="851" w:type="dxa"/>
            <w:tcBorders>
              <w:top w:val="nil"/>
              <w:left w:val="nil"/>
              <w:bottom w:val="nil"/>
              <w:right w:val="nil"/>
            </w:tcBorders>
            <w:shd w:val="clear" w:color="auto" w:fill="auto"/>
            <w:vAlign w:val="bottom"/>
          </w:tcPr>
          <w:p w14:paraId="6733F450" w14:textId="18BAA023" w:rsidR="00EB794E" w:rsidRPr="004F7F44" w:rsidRDefault="00EB794E" w:rsidP="00EB794E">
            <w:pPr>
              <w:spacing w:before="40" w:after="20"/>
              <w:jc w:val="center"/>
              <w:rPr>
                <w:rFonts w:cs="Arial"/>
                <w:sz w:val="18"/>
                <w:szCs w:val="18"/>
              </w:rPr>
            </w:pPr>
            <w:r>
              <w:rPr>
                <w:rFonts w:cs="Arial"/>
                <w:sz w:val="18"/>
                <w:szCs w:val="18"/>
              </w:rPr>
              <w:t>1.250</w:t>
            </w:r>
          </w:p>
        </w:tc>
        <w:tc>
          <w:tcPr>
            <w:tcW w:w="851" w:type="dxa"/>
            <w:tcBorders>
              <w:top w:val="nil"/>
              <w:left w:val="nil"/>
              <w:bottom w:val="nil"/>
              <w:right w:val="nil"/>
            </w:tcBorders>
            <w:shd w:val="clear" w:color="auto" w:fill="auto"/>
            <w:vAlign w:val="bottom"/>
          </w:tcPr>
          <w:p w14:paraId="4F308431" w14:textId="4A9E2380" w:rsidR="00EB794E" w:rsidRPr="004F7F44" w:rsidRDefault="00EB794E" w:rsidP="00EB794E">
            <w:pPr>
              <w:spacing w:before="40" w:after="20"/>
              <w:jc w:val="center"/>
              <w:rPr>
                <w:rFonts w:cs="Arial"/>
                <w:sz w:val="18"/>
                <w:szCs w:val="18"/>
              </w:rPr>
            </w:pPr>
            <w:r>
              <w:rPr>
                <w:rFonts w:cs="Arial"/>
                <w:sz w:val="18"/>
                <w:szCs w:val="18"/>
              </w:rPr>
              <w:t>1.182</w:t>
            </w:r>
          </w:p>
        </w:tc>
        <w:tc>
          <w:tcPr>
            <w:tcW w:w="851" w:type="dxa"/>
            <w:tcBorders>
              <w:top w:val="nil"/>
              <w:left w:val="nil"/>
              <w:bottom w:val="nil"/>
              <w:right w:val="nil"/>
            </w:tcBorders>
            <w:shd w:val="clear" w:color="auto" w:fill="auto"/>
            <w:vAlign w:val="bottom"/>
          </w:tcPr>
          <w:p w14:paraId="134C318E" w14:textId="2FC4B59A" w:rsidR="00EB794E" w:rsidRPr="004F7F44" w:rsidRDefault="00EB794E" w:rsidP="00EB794E">
            <w:pPr>
              <w:spacing w:before="40" w:after="20"/>
              <w:jc w:val="center"/>
              <w:rPr>
                <w:rFonts w:cs="Arial"/>
                <w:sz w:val="18"/>
                <w:szCs w:val="18"/>
              </w:rPr>
            </w:pPr>
            <w:r>
              <w:rPr>
                <w:rFonts w:cs="Arial"/>
                <w:sz w:val="18"/>
                <w:szCs w:val="18"/>
              </w:rPr>
              <w:t>1.359</w:t>
            </w:r>
          </w:p>
        </w:tc>
        <w:tc>
          <w:tcPr>
            <w:tcW w:w="851" w:type="dxa"/>
            <w:tcBorders>
              <w:top w:val="nil"/>
              <w:left w:val="nil"/>
              <w:bottom w:val="nil"/>
              <w:right w:val="nil"/>
            </w:tcBorders>
            <w:shd w:val="clear" w:color="auto" w:fill="auto"/>
            <w:vAlign w:val="bottom"/>
          </w:tcPr>
          <w:p w14:paraId="6D15E1AF" w14:textId="28778F17" w:rsidR="00EB794E" w:rsidRPr="004F7F44" w:rsidRDefault="00EB794E" w:rsidP="00EB794E">
            <w:pPr>
              <w:spacing w:before="40" w:after="20"/>
              <w:jc w:val="center"/>
              <w:rPr>
                <w:rFonts w:cs="Arial"/>
                <w:sz w:val="18"/>
                <w:szCs w:val="18"/>
              </w:rPr>
            </w:pPr>
            <w:r>
              <w:rPr>
                <w:rFonts w:cs="Arial"/>
                <w:sz w:val="18"/>
                <w:szCs w:val="18"/>
              </w:rPr>
              <w:t>1.286</w:t>
            </w:r>
          </w:p>
        </w:tc>
      </w:tr>
      <w:tr w:rsidR="00EB794E" w:rsidRPr="00EB794E" w14:paraId="61CC0CC7" w14:textId="77777777" w:rsidTr="00401057">
        <w:trPr>
          <w:trHeight w:val="20"/>
        </w:trPr>
        <w:tc>
          <w:tcPr>
            <w:tcW w:w="2268" w:type="dxa"/>
            <w:tcBorders>
              <w:top w:val="nil"/>
              <w:left w:val="nil"/>
              <w:bottom w:val="nil"/>
              <w:right w:val="single" w:sz="18" w:space="0" w:color="C00000"/>
            </w:tcBorders>
            <w:shd w:val="clear" w:color="auto" w:fill="auto"/>
            <w:vAlign w:val="center"/>
          </w:tcPr>
          <w:p w14:paraId="76A3E80A" w14:textId="77777777" w:rsidR="00EB794E" w:rsidRPr="00F75B25" w:rsidRDefault="00EB794E" w:rsidP="00EB794E">
            <w:pPr>
              <w:spacing w:before="40" w:after="20"/>
              <w:rPr>
                <w:rFonts w:cs="Arial"/>
                <w:sz w:val="18"/>
                <w:szCs w:val="18"/>
              </w:rPr>
            </w:pPr>
            <w:r w:rsidRPr="00F75B25">
              <w:rPr>
                <w:rFonts w:cs="Arial"/>
                <w:sz w:val="18"/>
                <w:szCs w:val="18"/>
              </w:rPr>
              <w:t>Maribyrnong C</w:t>
            </w:r>
          </w:p>
        </w:tc>
        <w:tc>
          <w:tcPr>
            <w:tcW w:w="851" w:type="dxa"/>
            <w:tcBorders>
              <w:top w:val="nil"/>
              <w:left w:val="single" w:sz="18" w:space="0" w:color="C00000"/>
              <w:bottom w:val="nil"/>
              <w:right w:val="nil"/>
            </w:tcBorders>
            <w:shd w:val="clear" w:color="auto" w:fill="auto"/>
            <w:vAlign w:val="bottom"/>
          </w:tcPr>
          <w:p w14:paraId="0909C956" w14:textId="0DB93D66" w:rsidR="00EB794E" w:rsidRPr="004F7F44" w:rsidRDefault="00EB794E" w:rsidP="00EB794E">
            <w:pPr>
              <w:spacing w:before="40" w:after="20"/>
              <w:jc w:val="center"/>
              <w:rPr>
                <w:rFonts w:cs="Arial"/>
                <w:sz w:val="18"/>
                <w:szCs w:val="18"/>
              </w:rPr>
            </w:pPr>
            <w:r>
              <w:rPr>
                <w:rFonts w:cs="Arial"/>
                <w:sz w:val="18"/>
                <w:szCs w:val="18"/>
              </w:rPr>
              <w:t>1.037</w:t>
            </w:r>
          </w:p>
        </w:tc>
        <w:tc>
          <w:tcPr>
            <w:tcW w:w="851" w:type="dxa"/>
            <w:tcBorders>
              <w:top w:val="nil"/>
              <w:left w:val="nil"/>
              <w:bottom w:val="nil"/>
              <w:right w:val="nil"/>
            </w:tcBorders>
            <w:shd w:val="clear" w:color="auto" w:fill="auto"/>
            <w:vAlign w:val="bottom"/>
          </w:tcPr>
          <w:p w14:paraId="577DABE7" w14:textId="167535F1" w:rsidR="00EB794E" w:rsidRPr="004F7F44" w:rsidRDefault="00EB794E" w:rsidP="00EB794E">
            <w:pPr>
              <w:spacing w:before="40" w:after="20"/>
              <w:jc w:val="center"/>
              <w:rPr>
                <w:rFonts w:cs="Arial"/>
                <w:sz w:val="18"/>
                <w:szCs w:val="18"/>
              </w:rPr>
            </w:pPr>
            <w:r>
              <w:rPr>
                <w:rFonts w:cs="Arial"/>
                <w:sz w:val="18"/>
                <w:szCs w:val="18"/>
              </w:rPr>
              <w:t>1.039</w:t>
            </w:r>
          </w:p>
        </w:tc>
        <w:tc>
          <w:tcPr>
            <w:tcW w:w="851" w:type="dxa"/>
            <w:tcBorders>
              <w:top w:val="nil"/>
              <w:left w:val="nil"/>
              <w:bottom w:val="nil"/>
              <w:right w:val="nil"/>
            </w:tcBorders>
            <w:shd w:val="clear" w:color="auto" w:fill="auto"/>
            <w:vAlign w:val="bottom"/>
          </w:tcPr>
          <w:p w14:paraId="0B389796" w14:textId="29A327C2" w:rsidR="00EB794E" w:rsidRPr="004F7F44" w:rsidRDefault="00EB794E" w:rsidP="00EB794E">
            <w:pPr>
              <w:spacing w:before="40" w:after="20"/>
              <w:jc w:val="center"/>
              <w:rPr>
                <w:rFonts w:cs="Arial"/>
                <w:sz w:val="18"/>
                <w:szCs w:val="18"/>
              </w:rPr>
            </w:pPr>
            <w:r>
              <w:rPr>
                <w:rFonts w:cs="Arial"/>
                <w:sz w:val="18"/>
                <w:szCs w:val="18"/>
              </w:rPr>
              <w:t>1.031</w:t>
            </w:r>
          </w:p>
        </w:tc>
        <w:tc>
          <w:tcPr>
            <w:tcW w:w="851" w:type="dxa"/>
            <w:tcBorders>
              <w:top w:val="nil"/>
              <w:left w:val="nil"/>
              <w:bottom w:val="nil"/>
              <w:right w:val="nil"/>
            </w:tcBorders>
            <w:shd w:val="clear" w:color="auto" w:fill="auto"/>
            <w:vAlign w:val="bottom"/>
          </w:tcPr>
          <w:p w14:paraId="151C00BB" w14:textId="733902B5" w:rsidR="00EB794E" w:rsidRPr="004F7F44" w:rsidRDefault="00EB794E" w:rsidP="00EB794E">
            <w:pPr>
              <w:spacing w:before="40" w:after="20"/>
              <w:jc w:val="center"/>
              <w:rPr>
                <w:rFonts w:cs="Arial"/>
                <w:sz w:val="18"/>
                <w:szCs w:val="18"/>
              </w:rPr>
            </w:pPr>
            <w:r>
              <w:rPr>
                <w:rFonts w:cs="Arial"/>
                <w:sz w:val="18"/>
                <w:szCs w:val="18"/>
              </w:rPr>
              <w:t>1.052</w:t>
            </w:r>
          </w:p>
        </w:tc>
        <w:tc>
          <w:tcPr>
            <w:tcW w:w="851" w:type="dxa"/>
            <w:tcBorders>
              <w:top w:val="nil"/>
              <w:left w:val="nil"/>
              <w:bottom w:val="nil"/>
              <w:right w:val="nil"/>
            </w:tcBorders>
            <w:shd w:val="clear" w:color="auto" w:fill="auto"/>
            <w:vAlign w:val="bottom"/>
          </w:tcPr>
          <w:p w14:paraId="6E54B1FD" w14:textId="6D29D3A9" w:rsidR="00EB794E" w:rsidRPr="004F7F44" w:rsidRDefault="00EB794E" w:rsidP="00EB794E">
            <w:pPr>
              <w:spacing w:before="40" w:after="20"/>
              <w:jc w:val="center"/>
              <w:rPr>
                <w:rFonts w:cs="Arial"/>
                <w:sz w:val="18"/>
                <w:szCs w:val="18"/>
              </w:rPr>
            </w:pPr>
            <w:r>
              <w:rPr>
                <w:rFonts w:cs="Arial"/>
                <w:sz w:val="18"/>
                <w:szCs w:val="18"/>
              </w:rPr>
              <w:t>0.982</w:t>
            </w:r>
          </w:p>
        </w:tc>
        <w:tc>
          <w:tcPr>
            <w:tcW w:w="851" w:type="dxa"/>
            <w:tcBorders>
              <w:top w:val="nil"/>
              <w:left w:val="nil"/>
              <w:bottom w:val="nil"/>
              <w:right w:val="nil"/>
            </w:tcBorders>
            <w:shd w:val="clear" w:color="auto" w:fill="auto"/>
            <w:vAlign w:val="bottom"/>
          </w:tcPr>
          <w:p w14:paraId="423D2F9F" w14:textId="78A9E89C" w:rsidR="00EB794E" w:rsidRPr="004F7F44" w:rsidRDefault="00EB794E" w:rsidP="00EB794E">
            <w:pPr>
              <w:spacing w:before="40" w:after="20"/>
              <w:jc w:val="center"/>
              <w:rPr>
                <w:rFonts w:cs="Arial"/>
                <w:sz w:val="18"/>
                <w:szCs w:val="18"/>
              </w:rPr>
            </w:pPr>
            <w:r>
              <w:rPr>
                <w:rFonts w:cs="Arial"/>
                <w:sz w:val="18"/>
                <w:szCs w:val="18"/>
              </w:rPr>
              <w:t>1.053</w:t>
            </w:r>
          </w:p>
        </w:tc>
        <w:tc>
          <w:tcPr>
            <w:tcW w:w="851" w:type="dxa"/>
            <w:tcBorders>
              <w:top w:val="nil"/>
              <w:left w:val="nil"/>
              <w:bottom w:val="nil"/>
              <w:right w:val="nil"/>
            </w:tcBorders>
            <w:shd w:val="clear" w:color="auto" w:fill="auto"/>
            <w:vAlign w:val="bottom"/>
          </w:tcPr>
          <w:p w14:paraId="4058B237" w14:textId="294DB05E" w:rsidR="00EB794E" w:rsidRPr="004F7F44" w:rsidRDefault="00EB794E" w:rsidP="00EB794E">
            <w:pPr>
              <w:spacing w:before="40" w:after="20"/>
              <w:jc w:val="center"/>
              <w:rPr>
                <w:rFonts w:cs="Arial"/>
                <w:sz w:val="18"/>
                <w:szCs w:val="18"/>
              </w:rPr>
            </w:pPr>
            <w:r>
              <w:rPr>
                <w:rFonts w:cs="Arial"/>
                <w:sz w:val="18"/>
                <w:szCs w:val="18"/>
              </w:rPr>
              <w:t>0.933</w:t>
            </w:r>
          </w:p>
        </w:tc>
        <w:tc>
          <w:tcPr>
            <w:tcW w:w="851" w:type="dxa"/>
            <w:tcBorders>
              <w:top w:val="nil"/>
              <w:left w:val="nil"/>
              <w:bottom w:val="nil"/>
              <w:right w:val="nil"/>
            </w:tcBorders>
            <w:shd w:val="clear" w:color="auto" w:fill="auto"/>
            <w:vAlign w:val="bottom"/>
          </w:tcPr>
          <w:p w14:paraId="25B9BE73" w14:textId="2473DE31" w:rsidR="00EB794E" w:rsidRPr="004F7F44" w:rsidRDefault="00EB794E" w:rsidP="00EB794E">
            <w:pPr>
              <w:spacing w:before="40" w:after="20"/>
              <w:jc w:val="center"/>
              <w:rPr>
                <w:rFonts w:cs="Arial"/>
                <w:sz w:val="18"/>
                <w:szCs w:val="18"/>
              </w:rPr>
            </w:pPr>
            <w:r>
              <w:rPr>
                <w:rFonts w:cs="Arial"/>
                <w:sz w:val="18"/>
                <w:szCs w:val="18"/>
              </w:rPr>
              <w:t>1.047</w:t>
            </w:r>
          </w:p>
        </w:tc>
      </w:tr>
      <w:tr w:rsidR="00EB794E" w:rsidRPr="00EB794E" w14:paraId="08C02E18" w14:textId="77777777" w:rsidTr="00401057">
        <w:trPr>
          <w:trHeight w:val="20"/>
        </w:trPr>
        <w:tc>
          <w:tcPr>
            <w:tcW w:w="2268" w:type="dxa"/>
            <w:tcBorders>
              <w:top w:val="nil"/>
              <w:left w:val="nil"/>
              <w:bottom w:val="nil"/>
              <w:right w:val="single" w:sz="18" w:space="0" w:color="C00000"/>
            </w:tcBorders>
            <w:shd w:val="clear" w:color="auto" w:fill="auto"/>
            <w:vAlign w:val="center"/>
          </w:tcPr>
          <w:p w14:paraId="6C1327AD" w14:textId="77777777" w:rsidR="00EB794E" w:rsidRPr="00F75B25" w:rsidRDefault="00EB794E" w:rsidP="00EB794E">
            <w:pPr>
              <w:spacing w:before="40" w:after="20"/>
              <w:rPr>
                <w:rFonts w:cs="Arial"/>
                <w:sz w:val="18"/>
                <w:szCs w:val="18"/>
              </w:rPr>
            </w:pPr>
            <w:r w:rsidRPr="00F75B25">
              <w:rPr>
                <w:rFonts w:cs="Arial"/>
                <w:sz w:val="18"/>
                <w:szCs w:val="18"/>
              </w:rPr>
              <w:t>Maroondah C</w:t>
            </w:r>
          </w:p>
        </w:tc>
        <w:tc>
          <w:tcPr>
            <w:tcW w:w="851" w:type="dxa"/>
            <w:tcBorders>
              <w:top w:val="nil"/>
              <w:left w:val="single" w:sz="18" w:space="0" w:color="C00000"/>
              <w:bottom w:val="nil"/>
              <w:right w:val="nil"/>
            </w:tcBorders>
            <w:shd w:val="clear" w:color="auto" w:fill="auto"/>
            <w:vAlign w:val="bottom"/>
          </w:tcPr>
          <w:p w14:paraId="35E5FB94" w14:textId="0C1FC1B0" w:rsidR="00EB794E" w:rsidRPr="004F7F44" w:rsidRDefault="00EB794E" w:rsidP="00EB794E">
            <w:pPr>
              <w:spacing w:before="40" w:after="20"/>
              <w:jc w:val="center"/>
              <w:rPr>
                <w:rFonts w:cs="Arial"/>
                <w:sz w:val="18"/>
                <w:szCs w:val="18"/>
              </w:rPr>
            </w:pPr>
            <w:r>
              <w:rPr>
                <w:rFonts w:cs="Arial"/>
                <w:sz w:val="18"/>
                <w:szCs w:val="18"/>
              </w:rPr>
              <w:t>0.950</w:t>
            </w:r>
          </w:p>
        </w:tc>
        <w:tc>
          <w:tcPr>
            <w:tcW w:w="851" w:type="dxa"/>
            <w:tcBorders>
              <w:top w:val="nil"/>
              <w:left w:val="nil"/>
              <w:bottom w:val="nil"/>
              <w:right w:val="nil"/>
            </w:tcBorders>
            <w:shd w:val="clear" w:color="auto" w:fill="auto"/>
            <w:vAlign w:val="bottom"/>
          </w:tcPr>
          <w:p w14:paraId="52F12D9D" w14:textId="39564625" w:rsidR="00EB794E" w:rsidRPr="004F7F44" w:rsidRDefault="00EB794E" w:rsidP="00EB794E">
            <w:pPr>
              <w:spacing w:before="40" w:after="20"/>
              <w:jc w:val="center"/>
              <w:rPr>
                <w:rFonts w:cs="Arial"/>
                <w:sz w:val="18"/>
                <w:szCs w:val="18"/>
              </w:rPr>
            </w:pPr>
            <w:r>
              <w:rPr>
                <w:rFonts w:cs="Arial"/>
                <w:sz w:val="18"/>
                <w:szCs w:val="18"/>
              </w:rPr>
              <w:t>0.963</w:t>
            </w:r>
          </w:p>
        </w:tc>
        <w:tc>
          <w:tcPr>
            <w:tcW w:w="851" w:type="dxa"/>
            <w:tcBorders>
              <w:top w:val="nil"/>
              <w:left w:val="nil"/>
              <w:bottom w:val="nil"/>
              <w:right w:val="nil"/>
            </w:tcBorders>
            <w:shd w:val="clear" w:color="auto" w:fill="auto"/>
            <w:vAlign w:val="bottom"/>
          </w:tcPr>
          <w:p w14:paraId="096FB981" w14:textId="3DCDBEAD" w:rsidR="00EB794E" w:rsidRPr="004F7F44" w:rsidRDefault="00EB794E" w:rsidP="00EB794E">
            <w:pPr>
              <w:spacing w:before="40" w:after="20"/>
              <w:jc w:val="center"/>
              <w:rPr>
                <w:rFonts w:cs="Arial"/>
                <w:sz w:val="18"/>
                <w:szCs w:val="18"/>
              </w:rPr>
            </w:pPr>
            <w:r>
              <w:rPr>
                <w:rFonts w:cs="Arial"/>
                <w:sz w:val="18"/>
                <w:szCs w:val="18"/>
              </w:rPr>
              <w:t>0.931</w:t>
            </w:r>
          </w:p>
        </w:tc>
        <w:tc>
          <w:tcPr>
            <w:tcW w:w="851" w:type="dxa"/>
            <w:tcBorders>
              <w:top w:val="nil"/>
              <w:left w:val="nil"/>
              <w:bottom w:val="nil"/>
              <w:right w:val="nil"/>
            </w:tcBorders>
            <w:shd w:val="clear" w:color="auto" w:fill="auto"/>
            <w:vAlign w:val="bottom"/>
          </w:tcPr>
          <w:p w14:paraId="1E2C38B2" w14:textId="1918C665" w:rsidR="00EB794E" w:rsidRPr="004F7F44" w:rsidRDefault="00EB794E" w:rsidP="00EB794E">
            <w:pPr>
              <w:spacing w:before="40" w:after="20"/>
              <w:jc w:val="center"/>
              <w:rPr>
                <w:rFonts w:cs="Arial"/>
                <w:sz w:val="18"/>
                <w:szCs w:val="18"/>
              </w:rPr>
            </w:pPr>
            <w:r>
              <w:rPr>
                <w:rFonts w:cs="Arial"/>
                <w:sz w:val="18"/>
                <w:szCs w:val="18"/>
              </w:rPr>
              <w:t>0.944</w:t>
            </w:r>
          </w:p>
        </w:tc>
        <w:tc>
          <w:tcPr>
            <w:tcW w:w="851" w:type="dxa"/>
            <w:tcBorders>
              <w:top w:val="nil"/>
              <w:left w:val="nil"/>
              <w:bottom w:val="nil"/>
              <w:right w:val="nil"/>
            </w:tcBorders>
            <w:shd w:val="clear" w:color="auto" w:fill="auto"/>
            <w:vAlign w:val="bottom"/>
          </w:tcPr>
          <w:p w14:paraId="2187CC4C" w14:textId="667FD878" w:rsidR="00EB794E" w:rsidRPr="004F7F44" w:rsidRDefault="00EB794E" w:rsidP="00EB794E">
            <w:pPr>
              <w:spacing w:before="40" w:after="20"/>
              <w:jc w:val="center"/>
              <w:rPr>
                <w:rFonts w:cs="Arial"/>
                <w:sz w:val="18"/>
                <w:szCs w:val="18"/>
              </w:rPr>
            </w:pPr>
            <w:r>
              <w:rPr>
                <w:rFonts w:cs="Arial"/>
                <w:sz w:val="18"/>
                <w:szCs w:val="18"/>
              </w:rPr>
              <w:t>0.945</w:t>
            </w:r>
          </w:p>
        </w:tc>
        <w:tc>
          <w:tcPr>
            <w:tcW w:w="851" w:type="dxa"/>
            <w:tcBorders>
              <w:top w:val="nil"/>
              <w:left w:val="nil"/>
              <w:bottom w:val="nil"/>
              <w:right w:val="nil"/>
            </w:tcBorders>
            <w:shd w:val="clear" w:color="auto" w:fill="auto"/>
            <w:vAlign w:val="bottom"/>
          </w:tcPr>
          <w:p w14:paraId="71B54BF5" w14:textId="51A0743F" w:rsidR="00EB794E" w:rsidRPr="004F7F44" w:rsidRDefault="00EB794E" w:rsidP="00EB794E">
            <w:pPr>
              <w:spacing w:before="40" w:after="20"/>
              <w:jc w:val="center"/>
              <w:rPr>
                <w:rFonts w:cs="Arial"/>
                <w:sz w:val="18"/>
                <w:szCs w:val="18"/>
              </w:rPr>
            </w:pPr>
            <w:r>
              <w:rPr>
                <w:rFonts w:cs="Arial"/>
                <w:sz w:val="18"/>
                <w:szCs w:val="18"/>
              </w:rPr>
              <w:t>0.951</w:t>
            </w:r>
          </w:p>
        </w:tc>
        <w:tc>
          <w:tcPr>
            <w:tcW w:w="851" w:type="dxa"/>
            <w:tcBorders>
              <w:top w:val="nil"/>
              <w:left w:val="nil"/>
              <w:bottom w:val="nil"/>
              <w:right w:val="nil"/>
            </w:tcBorders>
            <w:shd w:val="clear" w:color="auto" w:fill="auto"/>
            <w:vAlign w:val="bottom"/>
          </w:tcPr>
          <w:p w14:paraId="532FF9BA" w14:textId="13986A02" w:rsidR="00EB794E" w:rsidRPr="004F7F44" w:rsidRDefault="00EB794E" w:rsidP="00EB794E">
            <w:pPr>
              <w:spacing w:before="40" w:after="20"/>
              <w:jc w:val="center"/>
              <w:rPr>
                <w:rFonts w:cs="Arial"/>
                <w:sz w:val="18"/>
                <w:szCs w:val="18"/>
              </w:rPr>
            </w:pPr>
            <w:r>
              <w:rPr>
                <w:rFonts w:cs="Arial"/>
                <w:sz w:val="18"/>
                <w:szCs w:val="18"/>
              </w:rPr>
              <w:t>0.923</w:t>
            </w:r>
          </w:p>
        </w:tc>
        <w:tc>
          <w:tcPr>
            <w:tcW w:w="851" w:type="dxa"/>
            <w:tcBorders>
              <w:top w:val="nil"/>
              <w:left w:val="nil"/>
              <w:bottom w:val="nil"/>
              <w:right w:val="nil"/>
            </w:tcBorders>
            <w:shd w:val="clear" w:color="auto" w:fill="auto"/>
            <w:vAlign w:val="bottom"/>
          </w:tcPr>
          <w:p w14:paraId="728C3AFF" w14:textId="59278F63" w:rsidR="00EB794E" w:rsidRPr="004F7F44" w:rsidRDefault="00EB794E" w:rsidP="00EB794E">
            <w:pPr>
              <w:spacing w:before="40" w:after="20"/>
              <w:jc w:val="center"/>
              <w:rPr>
                <w:rFonts w:cs="Arial"/>
                <w:sz w:val="18"/>
                <w:szCs w:val="18"/>
              </w:rPr>
            </w:pPr>
            <w:r>
              <w:rPr>
                <w:rFonts w:cs="Arial"/>
                <w:sz w:val="18"/>
                <w:szCs w:val="18"/>
              </w:rPr>
              <w:t>0.979</w:t>
            </w:r>
          </w:p>
        </w:tc>
      </w:tr>
      <w:tr w:rsidR="00EB794E" w:rsidRPr="00EB794E" w14:paraId="017E79F0" w14:textId="77777777" w:rsidTr="00401057">
        <w:trPr>
          <w:trHeight w:val="20"/>
        </w:trPr>
        <w:tc>
          <w:tcPr>
            <w:tcW w:w="2268" w:type="dxa"/>
            <w:tcBorders>
              <w:top w:val="nil"/>
              <w:left w:val="nil"/>
              <w:bottom w:val="nil"/>
              <w:right w:val="single" w:sz="18" w:space="0" w:color="C00000"/>
            </w:tcBorders>
            <w:shd w:val="clear" w:color="auto" w:fill="auto"/>
            <w:vAlign w:val="center"/>
          </w:tcPr>
          <w:p w14:paraId="4FB50019" w14:textId="77777777" w:rsidR="00EB794E" w:rsidRPr="00F75B25" w:rsidRDefault="00EB794E" w:rsidP="00EB794E">
            <w:pPr>
              <w:spacing w:before="40" w:after="20"/>
              <w:rPr>
                <w:rFonts w:cs="Arial"/>
                <w:sz w:val="18"/>
                <w:szCs w:val="18"/>
              </w:rPr>
            </w:pPr>
            <w:r w:rsidRPr="00F75B25">
              <w:rPr>
                <w:rFonts w:cs="Arial"/>
                <w:sz w:val="18"/>
                <w:szCs w:val="18"/>
              </w:rPr>
              <w:t>Melbourne C</w:t>
            </w:r>
          </w:p>
        </w:tc>
        <w:tc>
          <w:tcPr>
            <w:tcW w:w="851" w:type="dxa"/>
            <w:tcBorders>
              <w:top w:val="nil"/>
              <w:left w:val="single" w:sz="18" w:space="0" w:color="C00000"/>
              <w:bottom w:val="nil"/>
              <w:right w:val="nil"/>
            </w:tcBorders>
            <w:shd w:val="clear" w:color="auto" w:fill="auto"/>
            <w:vAlign w:val="bottom"/>
          </w:tcPr>
          <w:p w14:paraId="6DD18D74" w14:textId="5DB4BFCD" w:rsidR="00EB794E" w:rsidRPr="004F7F44" w:rsidRDefault="00EB794E" w:rsidP="00EB794E">
            <w:pPr>
              <w:spacing w:before="40" w:after="20"/>
              <w:jc w:val="center"/>
              <w:rPr>
                <w:rFonts w:cs="Arial"/>
                <w:sz w:val="18"/>
                <w:szCs w:val="18"/>
              </w:rPr>
            </w:pPr>
            <w:r>
              <w:rPr>
                <w:rFonts w:cs="Arial"/>
                <w:sz w:val="18"/>
                <w:szCs w:val="18"/>
              </w:rPr>
              <w:t>0.994</w:t>
            </w:r>
          </w:p>
        </w:tc>
        <w:tc>
          <w:tcPr>
            <w:tcW w:w="851" w:type="dxa"/>
            <w:tcBorders>
              <w:top w:val="nil"/>
              <w:left w:val="nil"/>
              <w:bottom w:val="nil"/>
              <w:right w:val="nil"/>
            </w:tcBorders>
            <w:shd w:val="clear" w:color="auto" w:fill="auto"/>
            <w:vAlign w:val="bottom"/>
          </w:tcPr>
          <w:p w14:paraId="1B2C9B32" w14:textId="7A2EF875" w:rsidR="00EB794E" w:rsidRPr="004F7F44" w:rsidRDefault="00EB794E" w:rsidP="00EB794E">
            <w:pPr>
              <w:spacing w:before="40" w:after="20"/>
              <w:jc w:val="center"/>
              <w:rPr>
                <w:rFonts w:cs="Arial"/>
                <w:sz w:val="18"/>
                <w:szCs w:val="18"/>
              </w:rPr>
            </w:pPr>
            <w:r>
              <w:rPr>
                <w:rFonts w:cs="Arial"/>
                <w:sz w:val="18"/>
                <w:szCs w:val="18"/>
              </w:rPr>
              <w:t>0.926</w:t>
            </w:r>
          </w:p>
        </w:tc>
        <w:tc>
          <w:tcPr>
            <w:tcW w:w="851" w:type="dxa"/>
            <w:tcBorders>
              <w:top w:val="nil"/>
              <w:left w:val="nil"/>
              <w:bottom w:val="nil"/>
              <w:right w:val="nil"/>
            </w:tcBorders>
            <w:shd w:val="clear" w:color="auto" w:fill="auto"/>
            <w:vAlign w:val="bottom"/>
          </w:tcPr>
          <w:p w14:paraId="194A90FA" w14:textId="76FE8A4D" w:rsidR="00EB794E" w:rsidRPr="004F7F44" w:rsidRDefault="00EB794E" w:rsidP="00EB794E">
            <w:pPr>
              <w:spacing w:before="40" w:after="20"/>
              <w:jc w:val="center"/>
              <w:rPr>
                <w:rFonts w:cs="Arial"/>
                <w:sz w:val="18"/>
                <w:szCs w:val="18"/>
              </w:rPr>
            </w:pPr>
            <w:r>
              <w:rPr>
                <w:rFonts w:cs="Arial"/>
                <w:sz w:val="18"/>
                <w:szCs w:val="18"/>
              </w:rPr>
              <w:t>0.931</w:t>
            </w:r>
          </w:p>
        </w:tc>
        <w:tc>
          <w:tcPr>
            <w:tcW w:w="851" w:type="dxa"/>
            <w:tcBorders>
              <w:top w:val="nil"/>
              <w:left w:val="nil"/>
              <w:bottom w:val="nil"/>
              <w:right w:val="nil"/>
            </w:tcBorders>
            <w:shd w:val="clear" w:color="auto" w:fill="auto"/>
            <w:vAlign w:val="bottom"/>
          </w:tcPr>
          <w:p w14:paraId="5CA8890E" w14:textId="1E0C9819" w:rsidR="00EB794E" w:rsidRPr="004F7F44" w:rsidRDefault="00EB794E" w:rsidP="00EB794E">
            <w:pPr>
              <w:spacing w:before="40" w:after="20"/>
              <w:jc w:val="center"/>
              <w:rPr>
                <w:rFonts w:cs="Arial"/>
                <w:sz w:val="18"/>
                <w:szCs w:val="18"/>
              </w:rPr>
            </w:pPr>
            <w:r>
              <w:rPr>
                <w:rFonts w:cs="Arial"/>
                <w:sz w:val="18"/>
                <w:szCs w:val="18"/>
              </w:rPr>
              <w:t>1.267</w:t>
            </w:r>
          </w:p>
        </w:tc>
        <w:tc>
          <w:tcPr>
            <w:tcW w:w="851" w:type="dxa"/>
            <w:tcBorders>
              <w:top w:val="nil"/>
              <w:left w:val="nil"/>
              <w:bottom w:val="nil"/>
              <w:right w:val="nil"/>
            </w:tcBorders>
            <w:shd w:val="clear" w:color="auto" w:fill="auto"/>
            <w:vAlign w:val="bottom"/>
          </w:tcPr>
          <w:p w14:paraId="489ECDCE" w14:textId="6433AEC0" w:rsidR="00EB794E" w:rsidRPr="004F7F44" w:rsidRDefault="00EB794E" w:rsidP="00EB794E">
            <w:pPr>
              <w:spacing w:before="40" w:after="20"/>
              <w:jc w:val="center"/>
              <w:rPr>
                <w:rFonts w:cs="Arial"/>
                <w:sz w:val="18"/>
                <w:szCs w:val="18"/>
              </w:rPr>
            </w:pPr>
            <w:r>
              <w:rPr>
                <w:rFonts w:cs="Arial"/>
                <w:sz w:val="18"/>
                <w:szCs w:val="18"/>
              </w:rPr>
              <w:t>1.023</w:t>
            </w:r>
          </w:p>
        </w:tc>
        <w:tc>
          <w:tcPr>
            <w:tcW w:w="851" w:type="dxa"/>
            <w:tcBorders>
              <w:top w:val="nil"/>
              <w:left w:val="nil"/>
              <w:bottom w:val="nil"/>
              <w:right w:val="nil"/>
            </w:tcBorders>
            <w:shd w:val="clear" w:color="auto" w:fill="auto"/>
            <w:vAlign w:val="bottom"/>
          </w:tcPr>
          <w:p w14:paraId="0F4A2B02" w14:textId="2DC3FA61" w:rsidR="00EB794E" w:rsidRPr="004F7F44" w:rsidRDefault="00EB794E" w:rsidP="00EB794E">
            <w:pPr>
              <w:spacing w:before="40" w:after="20"/>
              <w:jc w:val="center"/>
              <w:rPr>
                <w:rFonts w:cs="Arial"/>
                <w:sz w:val="18"/>
                <w:szCs w:val="18"/>
              </w:rPr>
            </w:pPr>
            <w:r>
              <w:rPr>
                <w:rFonts w:cs="Arial"/>
                <w:sz w:val="18"/>
                <w:szCs w:val="18"/>
              </w:rPr>
              <w:t>1.257</w:t>
            </w:r>
          </w:p>
        </w:tc>
        <w:tc>
          <w:tcPr>
            <w:tcW w:w="851" w:type="dxa"/>
            <w:tcBorders>
              <w:top w:val="nil"/>
              <w:left w:val="nil"/>
              <w:bottom w:val="nil"/>
              <w:right w:val="nil"/>
            </w:tcBorders>
            <w:shd w:val="clear" w:color="auto" w:fill="auto"/>
            <w:vAlign w:val="bottom"/>
          </w:tcPr>
          <w:p w14:paraId="2B60B708" w14:textId="52693407" w:rsidR="00EB794E" w:rsidRPr="004F7F44" w:rsidRDefault="00EB794E" w:rsidP="00EB794E">
            <w:pPr>
              <w:spacing w:before="40" w:after="20"/>
              <w:jc w:val="center"/>
              <w:rPr>
                <w:rFonts w:cs="Arial"/>
                <w:sz w:val="18"/>
                <w:szCs w:val="18"/>
              </w:rPr>
            </w:pPr>
            <w:r>
              <w:rPr>
                <w:rFonts w:cs="Arial"/>
                <w:sz w:val="18"/>
                <w:szCs w:val="18"/>
              </w:rPr>
              <w:t>0.945</w:t>
            </w:r>
          </w:p>
        </w:tc>
        <w:tc>
          <w:tcPr>
            <w:tcW w:w="851" w:type="dxa"/>
            <w:tcBorders>
              <w:top w:val="nil"/>
              <w:left w:val="nil"/>
              <w:bottom w:val="nil"/>
              <w:right w:val="nil"/>
            </w:tcBorders>
            <w:shd w:val="clear" w:color="auto" w:fill="auto"/>
            <w:vAlign w:val="bottom"/>
          </w:tcPr>
          <w:p w14:paraId="385A7670" w14:textId="28FDD3C0" w:rsidR="00EB794E" w:rsidRPr="004F7F44" w:rsidRDefault="00EB794E" w:rsidP="00EB794E">
            <w:pPr>
              <w:spacing w:before="40" w:after="20"/>
              <w:jc w:val="center"/>
              <w:rPr>
                <w:rFonts w:cs="Arial"/>
                <w:sz w:val="18"/>
                <w:szCs w:val="18"/>
              </w:rPr>
            </w:pPr>
            <w:r>
              <w:rPr>
                <w:rFonts w:cs="Arial"/>
                <w:sz w:val="18"/>
                <w:szCs w:val="18"/>
              </w:rPr>
              <w:t>1.101</w:t>
            </w:r>
          </w:p>
        </w:tc>
      </w:tr>
      <w:tr w:rsidR="00EB794E" w:rsidRPr="00EB794E" w14:paraId="5E26191E" w14:textId="77777777" w:rsidTr="00401057">
        <w:trPr>
          <w:trHeight w:val="20"/>
        </w:trPr>
        <w:tc>
          <w:tcPr>
            <w:tcW w:w="2268" w:type="dxa"/>
            <w:tcBorders>
              <w:top w:val="nil"/>
              <w:left w:val="nil"/>
              <w:bottom w:val="nil"/>
              <w:right w:val="single" w:sz="18" w:space="0" w:color="C00000"/>
            </w:tcBorders>
            <w:shd w:val="clear" w:color="auto" w:fill="auto"/>
            <w:vAlign w:val="center"/>
          </w:tcPr>
          <w:p w14:paraId="6C189818" w14:textId="77777777" w:rsidR="00EB794E" w:rsidRPr="00F75B25" w:rsidRDefault="00EB794E" w:rsidP="00EB794E">
            <w:pPr>
              <w:spacing w:before="40" w:after="20"/>
              <w:rPr>
                <w:rFonts w:cs="Arial"/>
                <w:sz w:val="18"/>
                <w:szCs w:val="18"/>
              </w:rPr>
            </w:pPr>
            <w:r w:rsidRPr="00F75B25">
              <w:rPr>
                <w:rFonts w:cs="Arial"/>
                <w:sz w:val="18"/>
                <w:szCs w:val="18"/>
              </w:rPr>
              <w:t>Melton C</w:t>
            </w:r>
          </w:p>
        </w:tc>
        <w:tc>
          <w:tcPr>
            <w:tcW w:w="851" w:type="dxa"/>
            <w:tcBorders>
              <w:top w:val="nil"/>
              <w:left w:val="single" w:sz="18" w:space="0" w:color="C00000"/>
              <w:bottom w:val="nil"/>
              <w:right w:val="nil"/>
            </w:tcBorders>
            <w:shd w:val="clear" w:color="auto" w:fill="auto"/>
            <w:vAlign w:val="bottom"/>
          </w:tcPr>
          <w:p w14:paraId="068FBB7F" w14:textId="2CB1331C" w:rsidR="00EB794E" w:rsidRPr="004F7F44" w:rsidRDefault="00EB794E" w:rsidP="00EB794E">
            <w:pPr>
              <w:spacing w:before="40" w:after="20"/>
              <w:jc w:val="center"/>
              <w:rPr>
                <w:rFonts w:cs="Arial"/>
                <w:sz w:val="18"/>
                <w:szCs w:val="18"/>
              </w:rPr>
            </w:pPr>
            <w:r>
              <w:rPr>
                <w:rFonts w:cs="Arial"/>
                <w:sz w:val="18"/>
                <w:szCs w:val="18"/>
              </w:rPr>
              <w:t>1.023</w:t>
            </w:r>
          </w:p>
        </w:tc>
        <w:tc>
          <w:tcPr>
            <w:tcW w:w="851" w:type="dxa"/>
            <w:tcBorders>
              <w:top w:val="nil"/>
              <w:left w:val="nil"/>
              <w:bottom w:val="nil"/>
              <w:right w:val="nil"/>
            </w:tcBorders>
            <w:shd w:val="clear" w:color="auto" w:fill="auto"/>
            <w:vAlign w:val="bottom"/>
          </w:tcPr>
          <w:p w14:paraId="5318B002" w14:textId="25028227" w:rsidR="00EB794E" w:rsidRPr="004F7F44" w:rsidRDefault="00EB794E" w:rsidP="00EB794E">
            <w:pPr>
              <w:spacing w:before="40" w:after="20"/>
              <w:jc w:val="center"/>
              <w:rPr>
                <w:rFonts w:cs="Arial"/>
                <w:sz w:val="18"/>
                <w:szCs w:val="18"/>
              </w:rPr>
            </w:pPr>
            <w:r>
              <w:rPr>
                <w:rFonts w:cs="Arial"/>
                <w:sz w:val="18"/>
                <w:szCs w:val="18"/>
              </w:rPr>
              <w:t>1.170</w:t>
            </w:r>
          </w:p>
        </w:tc>
        <w:tc>
          <w:tcPr>
            <w:tcW w:w="851" w:type="dxa"/>
            <w:tcBorders>
              <w:top w:val="nil"/>
              <w:left w:val="nil"/>
              <w:bottom w:val="nil"/>
              <w:right w:val="nil"/>
            </w:tcBorders>
            <w:shd w:val="clear" w:color="auto" w:fill="auto"/>
            <w:vAlign w:val="bottom"/>
          </w:tcPr>
          <w:p w14:paraId="75251165" w14:textId="6C47E8DC" w:rsidR="00EB794E" w:rsidRPr="004F7F44" w:rsidRDefault="00EB794E" w:rsidP="00EB794E">
            <w:pPr>
              <w:spacing w:before="40" w:after="20"/>
              <w:jc w:val="center"/>
              <w:rPr>
                <w:rFonts w:cs="Arial"/>
                <w:sz w:val="18"/>
                <w:szCs w:val="18"/>
              </w:rPr>
            </w:pPr>
            <w:r>
              <w:rPr>
                <w:rFonts w:cs="Arial"/>
                <w:sz w:val="18"/>
                <w:szCs w:val="18"/>
              </w:rPr>
              <w:t>1.039</w:t>
            </w:r>
          </w:p>
        </w:tc>
        <w:tc>
          <w:tcPr>
            <w:tcW w:w="851" w:type="dxa"/>
            <w:tcBorders>
              <w:top w:val="nil"/>
              <w:left w:val="nil"/>
              <w:bottom w:val="nil"/>
              <w:right w:val="nil"/>
            </w:tcBorders>
            <w:shd w:val="clear" w:color="auto" w:fill="auto"/>
            <w:vAlign w:val="bottom"/>
          </w:tcPr>
          <w:p w14:paraId="2A193346" w14:textId="1DBD1FD5" w:rsidR="00EB794E" w:rsidRPr="004F7F44" w:rsidRDefault="00EB794E" w:rsidP="00EB794E">
            <w:pPr>
              <w:spacing w:before="40" w:after="20"/>
              <w:jc w:val="center"/>
              <w:rPr>
                <w:rFonts w:cs="Arial"/>
                <w:sz w:val="18"/>
                <w:szCs w:val="18"/>
              </w:rPr>
            </w:pPr>
            <w:r>
              <w:rPr>
                <w:rFonts w:cs="Arial"/>
                <w:sz w:val="18"/>
                <w:szCs w:val="18"/>
              </w:rPr>
              <w:t>0.899</w:t>
            </w:r>
          </w:p>
        </w:tc>
        <w:tc>
          <w:tcPr>
            <w:tcW w:w="851" w:type="dxa"/>
            <w:tcBorders>
              <w:top w:val="nil"/>
              <w:left w:val="nil"/>
              <w:bottom w:val="nil"/>
              <w:right w:val="nil"/>
            </w:tcBorders>
            <w:shd w:val="clear" w:color="auto" w:fill="auto"/>
            <w:vAlign w:val="bottom"/>
          </w:tcPr>
          <w:p w14:paraId="23D0C758" w14:textId="7B7AF508" w:rsidR="00EB794E" w:rsidRPr="004F7F44" w:rsidRDefault="00EB794E" w:rsidP="00EB794E">
            <w:pPr>
              <w:spacing w:before="40" w:after="20"/>
              <w:jc w:val="center"/>
              <w:rPr>
                <w:rFonts w:cs="Arial"/>
                <w:sz w:val="18"/>
                <w:szCs w:val="18"/>
              </w:rPr>
            </w:pPr>
            <w:r>
              <w:rPr>
                <w:rFonts w:cs="Arial"/>
                <w:sz w:val="18"/>
                <w:szCs w:val="18"/>
              </w:rPr>
              <w:t>1.041</w:t>
            </w:r>
          </w:p>
        </w:tc>
        <w:tc>
          <w:tcPr>
            <w:tcW w:w="851" w:type="dxa"/>
            <w:tcBorders>
              <w:top w:val="nil"/>
              <w:left w:val="nil"/>
              <w:bottom w:val="nil"/>
              <w:right w:val="nil"/>
            </w:tcBorders>
            <w:shd w:val="clear" w:color="auto" w:fill="auto"/>
            <w:vAlign w:val="bottom"/>
          </w:tcPr>
          <w:p w14:paraId="1B7C3651" w14:textId="37173F20" w:rsidR="00EB794E" w:rsidRPr="004F7F44" w:rsidRDefault="00EB794E" w:rsidP="00EB794E">
            <w:pPr>
              <w:spacing w:before="40" w:after="20"/>
              <w:jc w:val="center"/>
              <w:rPr>
                <w:rFonts w:cs="Arial"/>
                <w:sz w:val="18"/>
                <w:szCs w:val="18"/>
              </w:rPr>
            </w:pPr>
            <w:r>
              <w:rPr>
                <w:rFonts w:cs="Arial"/>
                <w:sz w:val="18"/>
                <w:szCs w:val="18"/>
              </w:rPr>
              <w:t>0.969</w:t>
            </w:r>
          </w:p>
        </w:tc>
        <w:tc>
          <w:tcPr>
            <w:tcW w:w="851" w:type="dxa"/>
            <w:tcBorders>
              <w:top w:val="nil"/>
              <w:left w:val="nil"/>
              <w:bottom w:val="nil"/>
              <w:right w:val="nil"/>
            </w:tcBorders>
            <w:shd w:val="clear" w:color="auto" w:fill="auto"/>
            <w:vAlign w:val="bottom"/>
          </w:tcPr>
          <w:p w14:paraId="073C6F83" w14:textId="11DD74FC" w:rsidR="00EB794E" w:rsidRPr="004F7F44" w:rsidRDefault="00EB794E" w:rsidP="00EB794E">
            <w:pPr>
              <w:spacing w:before="40" w:after="20"/>
              <w:jc w:val="center"/>
              <w:rPr>
                <w:rFonts w:cs="Arial"/>
                <w:sz w:val="18"/>
                <w:szCs w:val="18"/>
              </w:rPr>
            </w:pPr>
            <w:r>
              <w:rPr>
                <w:rFonts w:cs="Arial"/>
                <w:sz w:val="18"/>
                <w:szCs w:val="18"/>
              </w:rPr>
              <w:t>1.020</w:t>
            </w:r>
          </w:p>
        </w:tc>
        <w:tc>
          <w:tcPr>
            <w:tcW w:w="851" w:type="dxa"/>
            <w:tcBorders>
              <w:top w:val="nil"/>
              <w:left w:val="nil"/>
              <w:bottom w:val="nil"/>
              <w:right w:val="nil"/>
            </w:tcBorders>
            <w:shd w:val="clear" w:color="auto" w:fill="auto"/>
            <w:vAlign w:val="bottom"/>
          </w:tcPr>
          <w:p w14:paraId="348E9CE7" w14:textId="77DDB086" w:rsidR="00EB794E" w:rsidRPr="004F7F44" w:rsidRDefault="00EB794E" w:rsidP="00EB794E">
            <w:pPr>
              <w:spacing w:before="40" w:after="20"/>
              <w:jc w:val="center"/>
              <w:rPr>
                <w:rFonts w:cs="Arial"/>
                <w:sz w:val="18"/>
                <w:szCs w:val="18"/>
              </w:rPr>
            </w:pPr>
            <w:r>
              <w:rPr>
                <w:rFonts w:cs="Arial"/>
                <w:sz w:val="18"/>
                <w:szCs w:val="18"/>
              </w:rPr>
              <w:t>0.906</w:t>
            </w:r>
          </w:p>
        </w:tc>
      </w:tr>
      <w:tr w:rsidR="00EB794E" w:rsidRPr="00EB794E" w14:paraId="23FD6976" w14:textId="77777777" w:rsidTr="00401057">
        <w:trPr>
          <w:trHeight w:val="20"/>
        </w:trPr>
        <w:tc>
          <w:tcPr>
            <w:tcW w:w="2268" w:type="dxa"/>
            <w:tcBorders>
              <w:top w:val="nil"/>
              <w:left w:val="nil"/>
              <w:bottom w:val="nil"/>
              <w:right w:val="single" w:sz="18" w:space="0" w:color="C00000"/>
            </w:tcBorders>
            <w:shd w:val="clear" w:color="auto" w:fill="auto"/>
            <w:vAlign w:val="center"/>
          </w:tcPr>
          <w:p w14:paraId="769E6D82" w14:textId="77777777" w:rsidR="00EB794E" w:rsidRPr="00F75B25" w:rsidRDefault="00EB794E" w:rsidP="00EB794E">
            <w:pPr>
              <w:spacing w:before="40" w:after="20"/>
              <w:rPr>
                <w:rFonts w:cs="Arial"/>
                <w:sz w:val="18"/>
                <w:szCs w:val="18"/>
              </w:rPr>
            </w:pPr>
            <w:r w:rsidRPr="00F75B25">
              <w:rPr>
                <w:rFonts w:cs="Arial"/>
                <w:sz w:val="18"/>
                <w:szCs w:val="18"/>
              </w:rPr>
              <w:t>Mildura RC</w:t>
            </w:r>
          </w:p>
        </w:tc>
        <w:tc>
          <w:tcPr>
            <w:tcW w:w="851" w:type="dxa"/>
            <w:tcBorders>
              <w:top w:val="nil"/>
              <w:left w:val="single" w:sz="18" w:space="0" w:color="C00000"/>
              <w:bottom w:val="nil"/>
              <w:right w:val="nil"/>
            </w:tcBorders>
            <w:shd w:val="clear" w:color="auto" w:fill="auto"/>
            <w:vAlign w:val="bottom"/>
          </w:tcPr>
          <w:p w14:paraId="36DC1DB9" w14:textId="0ECA01BD" w:rsidR="00EB794E" w:rsidRPr="004F7F44" w:rsidRDefault="00EB794E" w:rsidP="00EB794E">
            <w:pPr>
              <w:spacing w:before="40" w:after="20"/>
              <w:jc w:val="center"/>
              <w:rPr>
                <w:rFonts w:cs="Arial"/>
                <w:sz w:val="18"/>
                <w:szCs w:val="18"/>
              </w:rPr>
            </w:pPr>
            <w:r>
              <w:rPr>
                <w:rFonts w:cs="Arial"/>
                <w:sz w:val="18"/>
                <w:szCs w:val="18"/>
              </w:rPr>
              <w:t>1.290</w:t>
            </w:r>
          </w:p>
        </w:tc>
        <w:tc>
          <w:tcPr>
            <w:tcW w:w="851" w:type="dxa"/>
            <w:tcBorders>
              <w:top w:val="nil"/>
              <w:left w:val="nil"/>
              <w:bottom w:val="nil"/>
              <w:right w:val="nil"/>
            </w:tcBorders>
            <w:shd w:val="clear" w:color="auto" w:fill="auto"/>
            <w:vAlign w:val="bottom"/>
          </w:tcPr>
          <w:p w14:paraId="356D01AC" w14:textId="76B16947" w:rsidR="00EB794E" w:rsidRPr="004F7F44" w:rsidRDefault="00EB794E" w:rsidP="00EB794E">
            <w:pPr>
              <w:spacing w:before="40" w:after="20"/>
              <w:jc w:val="center"/>
              <w:rPr>
                <w:rFonts w:cs="Arial"/>
                <w:sz w:val="18"/>
                <w:szCs w:val="18"/>
              </w:rPr>
            </w:pPr>
            <w:r>
              <w:rPr>
                <w:rFonts w:cs="Arial"/>
                <w:sz w:val="18"/>
                <w:szCs w:val="18"/>
              </w:rPr>
              <w:t>1.120</w:t>
            </w:r>
          </w:p>
        </w:tc>
        <w:tc>
          <w:tcPr>
            <w:tcW w:w="851" w:type="dxa"/>
            <w:tcBorders>
              <w:top w:val="nil"/>
              <w:left w:val="nil"/>
              <w:bottom w:val="nil"/>
              <w:right w:val="nil"/>
            </w:tcBorders>
            <w:shd w:val="clear" w:color="auto" w:fill="auto"/>
            <w:vAlign w:val="bottom"/>
          </w:tcPr>
          <w:p w14:paraId="31E5F78E" w14:textId="0F20BCC9" w:rsidR="00EB794E" w:rsidRPr="004F7F44" w:rsidRDefault="00EB794E" w:rsidP="00EB794E">
            <w:pPr>
              <w:spacing w:before="40" w:after="20"/>
              <w:jc w:val="center"/>
              <w:rPr>
                <w:rFonts w:cs="Arial"/>
                <w:sz w:val="18"/>
                <w:szCs w:val="18"/>
              </w:rPr>
            </w:pPr>
            <w:r>
              <w:rPr>
                <w:rFonts w:cs="Arial"/>
                <w:sz w:val="18"/>
                <w:szCs w:val="18"/>
              </w:rPr>
              <w:t>1.139</w:t>
            </w:r>
          </w:p>
        </w:tc>
        <w:tc>
          <w:tcPr>
            <w:tcW w:w="851" w:type="dxa"/>
            <w:tcBorders>
              <w:top w:val="nil"/>
              <w:left w:val="nil"/>
              <w:bottom w:val="nil"/>
              <w:right w:val="nil"/>
            </w:tcBorders>
            <w:shd w:val="clear" w:color="auto" w:fill="auto"/>
            <w:vAlign w:val="bottom"/>
          </w:tcPr>
          <w:p w14:paraId="5E56D4C8" w14:textId="75F72563" w:rsidR="00EB794E" w:rsidRPr="004F7F44" w:rsidRDefault="00EB794E" w:rsidP="00EB794E">
            <w:pPr>
              <w:spacing w:before="40" w:after="20"/>
              <w:jc w:val="center"/>
              <w:rPr>
                <w:rFonts w:cs="Arial"/>
                <w:sz w:val="18"/>
                <w:szCs w:val="18"/>
              </w:rPr>
            </w:pPr>
            <w:r>
              <w:rPr>
                <w:rFonts w:cs="Arial"/>
                <w:sz w:val="18"/>
                <w:szCs w:val="18"/>
              </w:rPr>
              <w:t>1.218</w:t>
            </w:r>
          </w:p>
        </w:tc>
        <w:tc>
          <w:tcPr>
            <w:tcW w:w="851" w:type="dxa"/>
            <w:tcBorders>
              <w:top w:val="nil"/>
              <w:left w:val="nil"/>
              <w:bottom w:val="nil"/>
              <w:right w:val="nil"/>
            </w:tcBorders>
            <w:shd w:val="clear" w:color="auto" w:fill="auto"/>
            <w:vAlign w:val="bottom"/>
          </w:tcPr>
          <w:p w14:paraId="442DE076" w14:textId="256233EA" w:rsidR="00EB794E" w:rsidRPr="004F7F44" w:rsidRDefault="00EB794E" w:rsidP="00EB794E">
            <w:pPr>
              <w:spacing w:before="40" w:after="20"/>
              <w:jc w:val="center"/>
              <w:rPr>
                <w:rFonts w:cs="Arial"/>
                <w:sz w:val="18"/>
                <w:szCs w:val="18"/>
              </w:rPr>
            </w:pPr>
            <w:r>
              <w:rPr>
                <w:rFonts w:cs="Arial"/>
                <w:sz w:val="18"/>
                <w:szCs w:val="18"/>
              </w:rPr>
              <w:t>1.228</w:t>
            </w:r>
          </w:p>
        </w:tc>
        <w:tc>
          <w:tcPr>
            <w:tcW w:w="851" w:type="dxa"/>
            <w:tcBorders>
              <w:top w:val="nil"/>
              <w:left w:val="nil"/>
              <w:bottom w:val="nil"/>
              <w:right w:val="nil"/>
            </w:tcBorders>
            <w:shd w:val="clear" w:color="auto" w:fill="auto"/>
            <w:vAlign w:val="bottom"/>
          </w:tcPr>
          <w:p w14:paraId="2F08E69C" w14:textId="436E4FAE" w:rsidR="00EB794E" w:rsidRPr="004F7F44" w:rsidRDefault="00EB794E" w:rsidP="00EB794E">
            <w:pPr>
              <w:spacing w:before="40" w:after="20"/>
              <w:jc w:val="center"/>
              <w:rPr>
                <w:rFonts w:cs="Arial"/>
                <w:sz w:val="18"/>
                <w:szCs w:val="18"/>
              </w:rPr>
            </w:pPr>
            <w:r>
              <w:rPr>
                <w:rFonts w:cs="Arial"/>
                <w:sz w:val="18"/>
                <w:szCs w:val="18"/>
              </w:rPr>
              <w:t>1.163</w:t>
            </w:r>
          </w:p>
        </w:tc>
        <w:tc>
          <w:tcPr>
            <w:tcW w:w="851" w:type="dxa"/>
            <w:tcBorders>
              <w:top w:val="nil"/>
              <w:left w:val="nil"/>
              <w:bottom w:val="nil"/>
              <w:right w:val="nil"/>
            </w:tcBorders>
            <w:shd w:val="clear" w:color="auto" w:fill="auto"/>
            <w:vAlign w:val="bottom"/>
          </w:tcPr>
          <w:p w14:paraId="0383BD0D" w14:textId="79F39E79" w:rsidR="00EB794E" w:rsidRPr="004F7F44" w:rsidRDefault="00EB794E" w:rsidP="00EB794E">
            <w:pPr>
              <w:spacing w:before="40" w:after="20"/>
              <w:jc w:val="center"/>
              <w:rPr>
                <w:rFonts w:cs="Arial"/>
                <w:sz w:val="18"/>
                <w:szCs w:val="18"/>
              </w:rPr>
            </w:pPr>
            <w:r>
              <w:rPr>
                <w:rFonts w:cs="Arial"/>
                <w:sz w:val="18"/>
                <w:szCs w:val="18"/>
              </w:rPr>
              <w:t>1.244</w:t>
            </w:r>
          </w:p>
        </w:tc>
        <w:tc>
          <w:tcPr>
            <w:tcW w:w="851" w:type="dxa"/>
            <w:tcBorders>
              <w:top w:val="nil"/>
              <w:left w:val="nil"/>
              <w:bottom w:val="nil"/>
              <w:right w:val="nil"/>
            </w:tcBorders>
            <w:shd w:val="clear" w:color="auto" w:fill="auto"/>
            <w:vAlign w:val="bottom"/>
          </w:tcPr>
          <w:p w14:paraId="6FF84F0C" w14:textId="1213871D" w:rsidR="00EB794E" w:rsidRPr="004F7F44" w:rsidRDefault="00EB794E" w:rsidP="00EB794E">
            <w:pPr>
              <w:spacing w:before="40" w:after="20"/>
              <w:jc w:val="center"/>
              <w:rPr>
                <w:rFonts w:cs="Arial"/>
                <w:sz w:val="18"/>
                <w:szCs w:val="18"/>
              </w:rPr>
            </w:pPr>
            <w:r>
              <w:rPr>
                <w:rFonts w:cs="Arial"/>
                <w:sz w:val="18"/>
                <w:szCs w:val="18"/>
              </w:rPr>
              <w:t>1.346</w:t>
            </w:r>
          </w:p>
        </w:tc>
      </w:tr>
      <w:tr w:rsidR="00EB794E" w:rsidRPr="00EB794E" w14:paraId="4106BC16" w14:textId="77777777" w:rsidTr="00401057">
        <w:trPr>
          <w:trHeight w:val="20"/>
        </w:trPr>
        <w:tc>
          <w:tcPr>
            <w:tcW w:w="2268" w:type="dxa"/>
            <w:tcBorders>
              <w:top w:val="nil"/>
              <w:left w:val="nil"/>
              <w:bottom w:val="nil"/>
              <w:right w:val="single" w:sz="18" w:space="0" w:color="C00000"/>
            </w:tcBorders>
            <w:shd w:val="clear" w:color="auto" w:fill="auto"/>
            <w:vAlign w:val="center"/>
          </w:tcPr>
          <w:p w14:paraId="4BC38F23" w14:textId="77777777" w:rsidR="00EB794E" w:rsidRPr="00F75B25" w:rsidRDefault="00EB794E" w:rsidP="00EB794E">
            <w:pPr>
              <w:spacing w:before="40" w:after="20"/>
              <w:rPr>
                <w:rFonts w:cs="Arial"/>
                <w:sz w:val="18"/>
                <w:szCs w:val="18"/>
              </w:rPr>
            </w:pPr>
            <w:r w:rsidRPr="00F75B25">
              <w:rPr>
                <w:rFonts w:cs="Arial"/>
                <w:sz w:val="18"/>
                <w:szCs w:val="18"/>
              </w:rPr>
              <w:t>Mitchell S</w:t>
            </w:r>
          </w:p>
        </w:tc>
        <w:tc>
          <w:tcPr>
            <w:tcW w:w="851" w:type="dxa"/>
            <w:tcBorders>
              <w:top w:val="nil"/>
              <w:left w:val="single" w:sz="18" w:space="0" w:color="C00000"/>
              <w:bottom w:val="nil"/>
              <w:right w:val="nil"/>
            </w:tcBorders>
            <w:shd w:val="clear" w:color="auto" w:fill="auto"/>
            <w:vAlign w:val="bottom"/>
          </w:tcPr>
          <w:p w14:paraId="2856FF31" w14:textId="12332074" w:rsidR="00EB794E" w:rsidRPr="004F7F44" w:rsidRDefault="00EB794E" w:rsidP="00EB794E">
            <w:pPr>
              <w:spacing w:before="40" w:after="20"/>
              <w:jc w:val="center"/>
              <w:rPr>
                <w:rFonts w:cs="Arial"/>
                <w:sz w:val="18"/>
                <w:szCs w:val="18"/>
              </w:rPr>
            </w:pPr>
            <w:r>
              <w:rPr>
                <w:rFonts w:cs="Arial"/>
                <w:sz w:val="18"/>
                <w:szCs w:val="18"/>
              </w:rPr>
              <w:t>1.126</w:t>
            </w:r>
          </w:p>
        </w:tc>
        <w:tc>
          <w:tcPr>
            <w:tcW w:w="851" w:type="dxa"/>
            <w:tcBorders>
              <w:top w:val="nil"/>
              <w:left w:val="nil"/>
              <w:bottom w:val="nil"/>
              <w:right w:val="nil"/>
            </w:tcBorders>
            <w:shd w:val="clear" w:color="auto" w:fill="auto"/>
            <w:vAlign w:val="bottom"/>
          </w:tcPr>
          <w:p w14:paraId="2C88CD99" w14:textId="4E70CF77" w:rsidR="00EB794E" w:rsidRPr="004F7F44" w:rsidRDefault="00EB794E" w:rsidP="00EB794E">
            <w:pPr>
              <w:spacing w:before="40" w:after="20"/>
              <w:jc w:val="center"/>
              <w:rPr>
                <w:rFonts w:cs="Arial"/>
                <w:sz w:val="18"/>
                <w:szCs w:val="18"/>
              </w:rPr>
            </w:pPr>
            <w:r>
              <w:rPr>
                <w:rFonts w:cs="Arial"/>
                <w:sz w:val="18"/>
                <w:szCs w:val="18"/>
              </w:rPr>
              <w:t>1.103</w:t>
            </w:r>
          </w:p>
        </w:tc>
        <w:tc>
          <w:tcPr>
            <w:tcW w:w="851" w:type="dxa"/>
            <w:tcBorders>
              <w:top w:val="nil"/>
              <w:left w:val="nil"/>
              <w:bottom w:val="nil"/>
              <w:right w:val="nil"/>
            </w:tcBorders>
            <w:shd w:val="clear" w:color="auto" w:fill="auto"/>
            <w:vAlign w:val="bottom"/>
          </w:tcPr>
          <w:p w14:paraId="17443569" w14:textId="58D3F374" w:rsidR="00EB794E" w:rsidRPr="004F7F44" w:rsidRDefault="00EB794E" w:rsidP="00EB794E">
            <w:pPr>
              <w:spacing w:before="40" w:after="20"/>
              <w:jc w:val="center"/>
              <w:rPr>
                <w:rFonts w:cs="Arial"/>
                <w:sz w:val="18"/>
                <w:szCs w:val="18"/>
              </w:rPr>
            </w:pPr>
            <w:r>
              <w:rPr>
                <w:rFonts w:cs="Arial"/>
                <w:sz w:val="18"/>
                <w:szCs w:val="18"/>
              </w:rPr>
              <w:t>1.089</w:t>
            </w:r>
          </w:p>
        </w:tc>
        <w:tc>
          <w:tcPr>
            <w:tcW w:w="851" w:type="dxa"/>
            <w:tcBorders>
              <w:top w:val="nil"/>
              <w:left w:val="nil"/>
              <w:bottom w:val="nil"/>
              <w:right w:val="nil"/>
            </w:tcBorders>
            <w:shd w:val="clear" w:color="auto" w:fill="auto"/>
            <w:vAlign w:val="bottom"/>
          </w:tcPr>
          <w:p w14:paraId="2EC1B3EB" w14:textId="562F8035" w:rsidR="00EB794E" w:rsidRPr="004F7F44" w:rsidRDefault="00EB794E" w:rsidP="00EB794E">
            <w:pPr>
              <w:spacing w:before="40" w:after="20"/>
              <w:jc w:val="center"/>
              <w:rPr>
                <w:rFonts w:cs="Arial"/>
                <w:sz w:val="18"/>
                <w:szCs w:val="18"/>
              </w:rPr>
            </w:pPr>
            <w:r>
              <w:rPr>
                <w:rFonts w:cs="Arial"/>
                <w:sz w:val="18"/>
                <w:szCs w:val="18"/>
              </w:rPr>
              <w:t>1.021</w:t>
            </w:r>
          </w:p>
        </w:tc>
        <w:tc>
          <w:tcPr>
            <w:tcW w:w="851" w:type="dxa"/>
            <w:tcBorders>
              <w:top w:val="nil"/>
              <w:left w:val="nil"/>
              <w:bottom w:val="nil"/>
              <w:right w:val="nil"/>
            </w:tcBorders>
            <w:shd w:val="clear" w:color="auto" w:fill="auto"/>
            <w:vAlign w:val="bottom"/>
          </w:tcPr>
          <w:p w14:paraId="58200FBE" w14:textId="77564DA3" w:rsidR="00EB794E" w:rsidRPr="004F7F44" w:rsidRDefault="00EB794E" w:rsidP="00EB794E">
            <w:pPr>
              <w:spacing w:before="40" w:after="20"/>
              <w:jc w:val="center"/>
              <w:rPr>
                <w:rFonts w:cs="Arial"/>
                <w:sz w:val="18"/>
                <w:szCs w:val="18"/>
              </w:rPr>
            </w:pPr>
            <w:r>
              <w:rPr>
                <w:rFonts w:cs="Arial"/>
                <w:sz w:val="18"/>
                <w:szCs w:val="18"/>
              </w:rPr>
              <w:t>1.244</w:t>
            </w:r>
          </w:p>
        </w:tc>
        <w:tc>
          <w:tcPr>
            <w:tcW w:w="851" w:type="dxa"/>
            <w:tcBorders>
              <w:top w:val="nil"/>
              <w:left w:val="nil"/>
              <w:bottom w:val="nil"/>
              <w:right w:val="nil"/>
            </w:tcBorders>
            <w:shd w:val="clear" w:color="auto" w:fill="auto"/>
            <w:vAlign w:val="bottom"/>
          </w:tcPr>
          <w:p w14:paraId="6108CFE7" w14:textId="44ED64FE" w:rsidR="00EB794E" w:rsidRPr="004F7F44" w:rsidRDefault="00EB794E" w:rsidP="00EB794E">
            <w:pPr>
              <w:spacing w:before="40" w:after="20"/>
              <w:jc w:val="center"/>
              <w:rPr>
                <w:rFonts w:cs="Arial"/>
                <w:sz w:val="18"/>
                <w:szCs w:val="18"/>
              </w:rPr>
            </w:pPr>
            <w:r>
              <w:rPr>
                <w:rFonts w:cs="Arial"/>
                <w:sz w:val="18"/>
                <w:szCs w:val="18"/>
              </w:rPr>
              <w:t>1.051</w:t>
            </w:r>
          </w:p>
        </w:tc>
        <w:tc>
          <w:tcPr>
            <w:tcW w:w="851" w:type="dxa"/>
            <w:tcBorders>
              <w:top w:val="nil"/>
              <w:left w:val="nil"/>
              <w:bottom w:val="nil"/>
              <w:right w:val="nil"/>
            </w:tcBorders>
            <w:shd w:val="clear" w:color="auto" w:fill="auto"/>
            <w:vAlign w:val="bottom"/>
          </w:tcPr>
          <w:p w14:paraId="2A1CAFA1" w14:textId="62484B00" w:rsidR="00EB794E" w:rsidRPr="004F7F44" w:rsidRDefault="00EB794E" w:rsidP="00EB794E">
            <w:pPr>
              <w:spacing w:before="40" w:after="20"/>
              <w:jc w:val="center"/>
              <w:rPr>
                <w:rFonts w:cs="Arial"/>
                <w:sz w:val="18"/>
                <w:szCs w:val="18"/>
              </w:rPr>
            </w:pPr>
            <w:r>
              <w:rPr>
                <w:rFonts w:cs="Arial"/>
                <w:sz w:val="18"/>
                <w:szCs w:val="18"/>
              </w:rPr>
              <w:t>1.195</w:t>
            </w:r>
          </w:p>
        </w:tc>
        <w:tc>
          <w:tcPr>
            <w:tcW w:w="851" w:type="dxa"/>
            <w:tcBorders>
              <w:top w:val="nil"/>
              <w:left w:val="nil"/>
              <w:bottom w:val="nil"/>
              <w:right w:val="nil"/>
            </w:tcBorders>
            <w:shd w:val="clear" w:color="auto" w:fill="auto"/>
            <w:vAlign w:val="bottom"/>
          </w:tcPr>
          <w:p w14:paraId="298A7DBE" w14:textId="0A7219F7" w:rsidR="00EB794E" w:rsidRPr="004F7F44" w:rsidRDefault="00EB794E" w:rsidP="00EB794E">
            <w:pPr>
              <w:spacing w:before="40" w:after="20"/>
              <w:jc w:val="center"/>
              <w:rPr>
                <w:rFonts w:cs="Arial"/>
                <w:sz w:val="18"/>
                <w:szCs w:val="18"/>
              </w:rPr>
            </w:pPr>
            <w:r>
              <w:rPr>
                <w:rFonts w:cs="Arial"/>
                <w:sz w:val="18"/>
                <w:szCs w:val="18"/>
              </w:rPr>
              <w:t>1.074</w:t>
            </w:r>
          </w:p>
        </w:tc>
      </w:tr>
      <w:tr w:rsidR="00EB794E" w:rsidRPr="00EB794E" w14:paraId="6890EA3D" w14:textId="77777777" w:rsidTr="00401057">
        <w:trPr>
          <w:trHeight w:val="20"/>
        </w:trPr>
        <w:tc>
          <w:tcPr>
            <w:tcW w:w="2268" w:type="dxa"/>
            <w:tcBorders>
              <w:top w:val="nil"/>
              <w:left w:val="nil"/>
              <w:bottom w:val="nil"/>
              <w:right w:val="single" w:sz="18" w:space="0" w:color="C00000"/>
            </w:tcBorders>
            <w:shd w:val="clear" w:color="auto" w:fill="auto"/>
            <w:vAlign w:val="center"/>
          </w:tcPr>
          <w:p w14:paraId="3A6A7E92" w14:textId="77777777" w:rsidR="00EB794E" w:rsidRPr="00F75B25" w:rsidRDefault="00EB794E" w:rsidP="00EB794E">
            <w:pPr>
              <w:spacing w:before="40" w:after="20"/>
              <w:rPr>
                <w:rFonts w:cs="Arial"/>
                <w:sz w:val="18"/>
                <w:szCs w:val="18"/>
              </w:rPr>
            </w:pPr>
            <w:r w:rsidRPr="00F75B25">
              <w:rPr>
                <w:rFonts w:cs="Arial"/>
                <w:sz w:val="18"/>
                <w:szCs w:val="18"/>
              </w:rPr>
              <w:t>Moira S</w:t>
            </w:r>
          </w:p>
        </w:tc>
        <w:tc>
          <w:tcPr>
            <w:tcW w:w="851" w:type="dxa"/>
            <w:tcBorders>
              <w:top w:val="nil"/>
              <w:left w:val="single" w:sz="18" w:space="0" w:color="C00000"/>
              <w:bottom w:val="nil"/>
              <w:right w:val="nil"/>
            </w:tcBorders>
            <w:shd w:val="clear" w:color="auto" w:fill="auto"/>
            <w:vAlign w:val="bottom"/>
          </w:tcPr>
          <w:p w14:paraId="22867411" w14:textId="565ADFD6" w:rsidR="00EB794E" w:rsidRPr="004F7F44" w:rsidRDefault="00EB794E" w:rsidP="00EB794E">
            <w:pPr>
              <w:spacing w:before="40" w:after="20"/>
              <w:jc w:val="center"/>
              <w:rPr>
                <w:rFonts w:cs="Arial"/>
                <w:sz w:val="18"/>
                <w:szCs w:val="18"/>
              </w:rPr>
            </w:pPr>
            <w:r>
              <w:rPr>
                <w:rFonts w:cs="Arial"/>
                <w:sz w:val="18"/>
                <w:szCs w:val="18"/>
              </w:rPr>
              <w:t>1.183</w:t>
            </w:r>
          </w:p>
        </w:tc>
        <w:tc>
          <w:tcPr>
            <w:tcW w:w="851" w:type="dxa"/>
            <w:tcBorders>
              <w:top w:val="nil"/>
              <w:left w:val="nil"/>
              <w:bottom w:val="nil"/>
              <w:right w:val="nil"/>
            </w:tcBorders>
            <w:shd w:val="clear" w:color="auto" w:fill="auto"/>
            <w:vAlign w:val="bottom"/>
          </w:tcPr>
          <w:p w14:paraId="1B1F7F87" w14:textId="7749FD0A" w:rsidR="00EB794E" w:rsidRPr="004F7F44" w:rsidRDefault="00EB794E" w:rsidP="00EB794E">
            <w:pPr>
              <w:spacing w:before="40" w:after="20"/>
              <w:jc w:val="center"/>
              <w:rPr>
                <w:rFonts w:cs="Arial"/>
                <w:sz w:val="18"/>
                <w:szCs w:val="18"/>
              </w:rPr>
            </w:pPr>
            <w:r>
              <w:rPr>
                <w:rFonts w:cs="Arial"/>
                <w:sz w:val="18"/>
                <w:szCs w:val="18"/>
              </w:rPr>
              <w:t>1.034</w:t>
            </w:r>
          </w:p>
        </w:tc>
        <w:tc>
          <w:tcPr>
            <w:tcW w:w="851" w:type="dxa"/>
            <w:tcBorders>
              <w:top w:val="nil"/>
              <w:left w:val="nil"/>
              <w:bottom w:val="nil"/>
              <w:right w:val="nil"/>
            </w:tcBorders>
            <w:shd w:val="clear" w:color="auto" w:fill="auto"/>
            <w:vAlign w:val="bottom"/>
          </w:tcPr>
          <w:p w14:paraId="226C1F3C" w14:textId="6C7D62D7" w:rsidR="00EB794E" w:rsidRPr="004F7F44" w:rsidRDefault="00EB794E" w:rsidP="00EB794E">
            <w:pPr>
              <w:spacing w:before="40" w:after="20"/>
              <w:jc w:val="center"/>
              <w:rPr>
                <w:rFonts w:cs="Arial"/>
                <w:sz w:val="18"/>
                <w:szCs w:val="18"/>
              </w:rPr>
            </w:pPr>
            <w:r>
              <w:rPr>
                <w:rFonts w:cs="Arial"/>
                <w:sz w:val="18"/>
                <w:szCs w:val="18"/>
              </w:rPr>
              <w:t>1.197</w:t>
            </w:r>
          </w:p>
        </w:tc>
        <w:tc>
          <w:tcPr>
            <w:tcW w:w="851" w:type="dxa"/>
            <w:tcBorders>
              <w:top w:val="nil"/>
              <w:left w:val="nil"/>
              <w:bottom w:val="nil"/>
              <w:right w:val="nil"/>
            </w:tcBorders>
            <w:shd w:val="clear" w:color="auto" w:fill="auto"/>
            <w:vAlign w:val="bottom"/>
          </w:tcPr>
          <w:p w14:paraId="28F6F553" w14:textId="2145B5D6" w:rsidR="00EB794E" w:rsidRPr="004F7F44" w:rsidRDefault="00EB794E" w:rsidP="00EB794E">
            <w:pPr>
              <w:spacing w:before="40" w:after="20"/>
              <w:jc w:val="center"/>
              <w:rPr>
                <w:rFonts w:cs="Arial"/>
                <w:sz w:val="18"/>
                <w:szCs w:val="18"/>
              </w:rPr>
            </w:pPr>
            <w:r>
              <w:rPr>
                <w:rFonts w:cs="Arial"/>
                <w:sz w:val="18"/>
                <w:szCs w:val="18"/>
              </w:rPr>
              <w:t>1.090</w:t>
            </w:r>
          </w:p>
        </w:tc>
        <w:tc>
          <w:tcPr>
            <w:tcW w:w="851" w:type="dxa"/>
            <w:tcBorders>
              <w:top w:val="nil"/>
              <w:left w:val="nil"/>
              <w:bottom w:val="nil"/>
              <w:right w:val="nil"/>
            </w:tcBorders>
            <w:shd w:val="clear" w:color="auto" w:fill="auto"/>
            <w:vAlign w:val="bottom"/>
          </w:tcPr>
          <w:p w14:paraId="252E314B" w14:textId="0A5DA398" w:rsidR="00EB794E" w:rsidRPr="004F7F44" w:rsidRDefault="00EB794E" w:rsidP="00EB794E">
            <w:pPr>
              <w:spacing w:before="40" w:after="20"/>
              <w:jc w:val="center"/>
              <w:rPr>
                <w:rFonts w:cs="Arial"/>
                <w:sz w:val="18"/>
                <w:szCs w:val="18"/>
              </w:rPr>
            </w:pPr>
            <w:r>
              <w:rPr>
                <w:rFonts w:cs="Arial"/>
                <w:sz w:val="18"/>
                <w:szCs w:val="18"/>
              </w:rPr>
              <w:t>1.322</w:t>
            </w:r>
          </w:p>
        </w:tc>
        <w:tc>
          <w:tcPr>
            <w:tcW w:w="851" w:type="dxa"/>
            <w:tcBorders>
              <w:top w:val="nil"/>
              <w:left w:val="nil"/>
              <w:bottom w:val="nil"/>
              <w:right w:val="nil"/>
            </w:tcBorders>
            <w:shd w:val="clear" w:color="auto" w:fill="auto"/>
            <w:vAlign w:val="bottom"/>
          </w:tcPr>
          <w:p w14:paraId="7825D04D" w14:textId="4559B152" w:rsidR="00EB794E" w:rsidRPr="004F7F44" w:rsidRDefault="00EB794E" w:rsidP="00EB794E">
            <w:pPr>
              <w:spacing w:before="40" w:after="20"/>
              <w:jc w:val="center"/>
              <w:rPr>
                <w:rFonts w:cs="Arial"/>
                <w:sz w:val="18"/>
                <w:szCs w:val="18"/>
              </w:rPr>
            </w:pPr>
            <w:r>
              <w:rPr>
                <w:rFonts w:cs="Arial"/>
                <w:sz w:val="18"/>
                <w:szCs w:val="18"/>
              </w:rPr>
              <w:t>1.031</w:t>
            </w:r>
          </w:p>
        </w:tc>
        <w:tc>
          <w:tcPr>
            <w:tcW w:w="851" w:type="dxa"/>
            <w:tcBorders>
              <w:top w:val="nil"/>
              <w:left w:val="nil"/>
              <w:bottom w:val="nil"/>
              <w:right w:val="nil"/>
            </w:tcBorders>
            <w:shd w:val="clear" w:color="auto" w:fill="auto"/>
            <w:vAlign w:val="bottom"/>
          </w:tcPr>
          <w:p w14:paraId="5DB513CE" w14:textId="1CF46BFC" w:rsidR="00EB794E" w:rsidRPr="004F7F44" w:rsidRDefault="00EB794E" w:rsidP="00EB794E">
            <w:pPr>
              <w:spacing w:before="40" w:after="20"/>
              <w:jc w:val="center"/>
              <w:rPr>
                <w:rFonts w:cs="Arial"/>
                <w:sz w:val="18"/>
                <w:szCs w:val="18"/>
              </w:rPr>
            </w:pPr>
            <w:r>
              <w:rPr>
                <w:rFonts w:cs="Arial"/>
                <w:sz w:val="18"/>
                <w:szCs w:val="18"/>
              </w:rPr>
              <w:t>1.270</w:t>
            </w:r>
          </w:p>
        </w:tc>
        <w:tc>
          <w:tcPr>
            <w:tcW w:w="851" w:type="dxa"/>
            <w:tcBorders>
              <w:top w:val="nil"/>
              <w:left w:val="nil"/>
              <w:bottom w:val="nil"/>
              <w:right w:val="nil"/>
            </w:tcBorders>
            <w:shd w:val="clear" w:color="auto" w:fill="auto"/>
            <w:vAlign w:val="bottom"/>
          </w:tcPr>
          <w:p w14:paraId="06C5AD2A" w14:textId="67DF6A2D" w:rsidR="00EB794E" w:rsidRPr="004F7F44" w:rsidRDefault="00EB794E" w:rsidP="00EB794E">
            <w:pPr>
              <w:spacing w:before="40" w:after="20"/>
              <w:jc w:val="center"/>
              <w:rPr>
                <w:rFonts w:cs="Arial"/>
                <w:sz w:val="18"/>
                <w:szCs w:val="18"/>
              </w:rPr>
            </w:pPr>
            <w:r>
              <w:rPr>
                <w:rFonts w:cs="Arial"/>
                <w:sz w:val="18"/>
                <w:szCs w:val="18"/>
              </w:rPr>
              <w:t>1.136</w:t>
            </w:r>
          </w:p>
        </w:tc>
      </w:tr>
      <w:tr w:rsidR="00EB794E" w:rsidRPr="00EB794E" w14:paraId="0AFE1B7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A771907" w14:textId="77777777" w:rsidR="00EB794E" w:rsidRPr="00F75B25" w:rsidRDefault="00EB794E" w:rsidP="00EB794E">
            <w:pPr>
              <w:spacing w:before="40" w:after="20"/>
              <w:rPr>
                <w:rFonts w:cs="Arial"/>
                <w:sz w:val="18"/>
                <w:szCs w:val="18"/>
              </w:rPr>
            </w:pPr>
            <w:r w:rsidRPr="00F75B25">
              <w:rPr>
                <w:rFonts w:cs="Arial"/>
                <w:sz w:val="18"/>
                <w:szCs w:val="18"/>
              </w:rPr>
              <w:t>Monash C</w:t>
            </w:r>
          </w:p>
        </w:tc>
        <w:tc>
          <w:tcPr>
            <w:tcW w:w="851" w:type="dxa"/>
            <w:tcBorders>
              <w:top w:val="nil"/>
              <w:left w:val="single" w:sz="18" w:space="0" w:color="C00000"/>
              <w:bottom w:val="nil"/>
              <w:right w:val="nil"/>
            </w:tcBorders>
            <w:shd w:val="clear" w:color="auto" w:fill="auto"/>
            <w:vAlign w:val="bottom"/>
          </w:tcPr>
          <w:p w14:paraId="6607E67A" w14:textId="00F93311" w:rsidR="00EB794E" w:rsidRPr="004F7F44" w:rsidRDefault="00EB794E" w:rsidP="00EB794E">
            <w:pPr>
              <w:spacing w:before="40" w:after="20"/>
              <w:jc w:val="center"/>
              <w:rPr>
                <w:rFonts w:cs="Arial"/>
                <w:sz w:val="18"/>
                <w:szCs w:val="18"/>
              </w:rPr>
            </w:pPr>
            <w:r>
              <w:rPr>
                <w:rFonts w:cs="Arial"/>
                <w:sz w:val="18"/>
                <w:szCs w:val="18"/>
              </w:rPr>
              <w:t>0.983</w:t>
            </w:r>
          </w:p>
        </w:tc>
        <w:tc>
          <w:tcPr>
            <w:tcW w:w="851" w:type="dxa"/>
            <w:tcBorders>
              <w:top w:val="nil"/>
              <w:left w:val="nil"/>
              <w:bottom w:val="nil"/>
              <w:right w:val="nil"/>
            </w:tcBorders>
            <w:shd w:val="clear" w:color="auto" w:fill="auto"/>
            <w:vAlign w:val="bottom"/>
          </w:tcPr>
          <w:p w14:paraId="5821B45B" w14:textId="7328CA2C" w:rsidR="00EB794E" w:rsidRPr="004F7F44" w:rsidRDefault="00EB794E" w:rsidP="00EB794E">
            <w:pPr>
              <w:spacing w:before="40" w:after="20"/>
              <w:jc w:val="center"/>
              <w:rPr>
                <w:rFonts w:cs="Arial"/>
                <w:sz w:val="18"/>
                <w:szCs w:val="18"/>
              </w:rPr>
            </w:pPr>
            <w:r>
              <w:rPr>
                <w:rFonts w:cs="Arial"/>
                <w:sz w:val="18"/>
                <w:szCs w:val="18"/>
              </w:rPr>
              <w:t>0.913</w:t>
            </w:r>
          </w:p>
        </w:tc>
        <w:tc>
          <w:tcPr>
            <w:tcW w:w="851" w:type="dxa"/>
            <w:tcBorders>
              <w:top w:val="nil"/>
              <w:left w:val="nil"/>
              <w:bottom w:val="nil"/>
              <w:right w:val="nil"/>
            </w:tcBorders>
            <w:shd w:val="clear" w:color="auto" w:fill="auto"/>
            <w:vAlign w:val="bottom"/>
          </w:tcPr>
          <w:p w14:paraId="2010DF54" w14:textId="7EE0E042" w:rsidR="00EB794E" w:rsidRPr="004F7F44" w:rsidRDefault="00EB794E" w:rsidP="00EB794E">
            <w:pPr>
              <w:spacing w:before="40" w:after="20"/>
              <w:jc w:val="center"/>
              <w:rPr>
                <w:rFonts w:cs="Arial"/>
                <w:sz w:val="18"/>
                <w:szCs w:val="18"/>
              </w:rPr>
            </w:pPr>
            <w:r>
              <w:rPr>
                <w:rFonts w:cs="Arial"/>
                <w:sz w:val="18"/>
                <w:szCs w:val="18"/>
              </w:rPr>
              <w:t>0.985</w:t>
            </w:r>
          </w:p>
        </w:tc>
        <w:tc>
          <w:tcPr>
            <w:tcW w:w="851" w:type="dxa"/>
            <w:tcBorders>
              <w:top w:val="nil"/>
              <w:left w:val="nil"/>
              <w:bottom w:val="nil"/>
              <w:right w:val="nil"/>
            </w:tcBorders>
            <w:shd w:val="clear" w:color="auto" w:fill="auto"/>
            <w:vAlign w:val="bottom"/>
          </w:tcPr>
          <w:p w14:paraId="42544BF1" w14:textId="14084D79" w:rsidR="00EB794E" w:rsidRPr="004F7F44" w:rsidRDefault="00EB794E" w:rsidP="00EB794E">
            <w:pPr>
              <w:spacing w:before="40" w:after="20"/>
              <w:jc w:val="center"/>
              <w:rPr>
                <w:rFonts w:cs="Arial"/>
                <w:sz w:val="18"/>
                <w:szCs w:val="18"/>
              </w:rPr>
            </w:pPr>
            <w:r>
              <w:rPr>
                <w:rFonts w:cs="Arial"/>
                <w:sz w:val="18"/>
                <w:szCs w:val="18"/>
              </w:rPr>
              <w:t>1.115</w:t>
            </w:r>
          </w:p>
        </w:tc>
        <w:tc>
          <w:tcPr>
            <w:tcW w:w="851" w:type="dxa"/>
            <w:tcBorders>
              <w:top w:val="nil"/>
              <w:left w:val="nil"/>
              <w:bottom w:val="nil"/>
              <w:right w:val="nil"/>
            </w:tcBorders>
            <w:shd w:val="clear" w:color="auto" w:fill="auto"/>
            <w:vAlign w:val="bottom"/>
          </w:tcPr>
          <w:p w14:paraId="36F23FC2" w14:textId="1D90DA6C" w:rsidR="00EB794E" w:rsidRPr="004F7F44" w:rsidRDefault="00EB794E" w:rsidP="00EB794E">
            <w:pPr>
              <w:spacing w:before="40" w:after="20"/>
              <w:jc w:val="center"/>
              <w:rPr>
                <w:rFonts w:cs="Arial"/>
                <w:sz w:val="18"/>
                <w:szCs w:val="18"/>
              </w:rPr>
            </w:pPr>
            <w:r>
              <w:rPr>
                <w:rFonts w:cs="Arial"/>
                <w:sz w:val="18"/>
                <w:szCs w:val="18"/>
              </w:rPr>
              <w:t>0.936</w:t>
            </w:r>
          </w:p>
        </w:tc>
        <w:tc>
          <w:tcPr>
            <w:tcW w:w="851" w:type="dxa"/>
            <w:tcBorders>
              <w:top w:val="nil"/>
              <w:left w:val="nil"/>
              <w:bottom w:val="nil"/>
              <w:right w:val="nil"/>
            </w:tcBorders>
            <w:shd w:val="clear" w:color="auto" w:fill="auto"/>
            <w:vAlign w:val="bottom"/>
          </w:tcPr>
          <w:p w14:paraId="0684BBD7" w14:textId="5918354D" w:rsidR="00EB794E" w:rsidRPr="004F7F44" w:rsidRDefault="00EB794E" w:rsidP="00EB794E">
            <w:pPr>
              <w:spacing w:before="40" w:after="20"/>
              <w:jc w:val="center"/>
              <w:rPr>
                <w:rFonts w:cs="Arial"/>
                <w:sz w:val="18"/>
                <w:szCs w:val="18"/>
              </w:rPr>
            </w:pPr>
            <w:r>
              <w:rPr>
                <w:rFonts w:cs="Arial"/>
                <w:sz w:val="18"/>
                <w:szCs w:val="18"/>
              </w:rPr>
              <w:t>1.063</w:t>
            </w:r>
          </w:p>
        </w:tc>
        <w:tc>
          <w:tcPr>
            <w:tcW w:w="851" w:type="dxa"/>
            <w:tcBorders>
              <w:top w:val="nil"/>
              <w:left w:val="nil"/>
              <w:bottom w:val="nil"/>
              <w:right w:val="nil"/>
            </w:tcBorders>
            <w:shd w:val="clear" w:color="auto" w:fill="auto"/>
            <w:vAlign w:val="bottom"/>
          </w:tcPr>
          <w:p w14:paraId="2D26C9B9" w14:textId="10C1C389" w:rsidR="00EB794E" w:rsidRPr="004F7F44" w:rsidRDefault="00EB794E" w:rsidP="00EB794E">
            <w:pPr>
              <w:spacing w:before="40" w:after="20"/>
              <w:jc w:val="center"/>
              <w:rPr>
                <w:rFonts w:cs="Arial"/>
                <w:sz w:val="18"/>
                <w:szCs w:val="18"/>
              </w:rPr>
            </w:pPr>
            <w:r>
              <w:rPr>
                <w:rFonts w:cs="Arial"/>
                <w:sz w:val="18"/>
                <w:szCs w:val="18"/>
              </w:rPr>
              <w:t>0.895</w:t>
            </w:r>
          </w:p>
        </w:tc>
        <w:tc>
          <w:tcPr>
            <w:tcW w:w="851" w:type="dxa"/>
            <w:tcBorders>
              <w:top w:val="nil"/>
              <w:left w:val="nil"/>
              <w:bottom w:val="nil"/>
              <w:right w:val="nil"/>
            </w:tcBorders>
            <w:shd w:val="clear" w:color="auto" w:fill="auto"/>
            <w:vAlign w:val="bottom"/>
          </w:tcPr>
          <w:p w14:paraId="441594E6" w14:textId="74771C35" w:rsidR="00EB794E" w:rsidRPr="004F7F44" w:rsidRDefault="00EB794E" w:rsidP="00EB794E">
            <w:pPr>
              <w:spacing w:before="40" w:after="20"/>
              <w:jc w:val="center"/>
              <w:rPr>
                <w:rFonts w:cs="Arial"/>
                <w:sz w:val="18"/>
                <w:szCs w:val="18"/>
              </w:rPr>
            </w:pPr>
            <w:r>
              <w:rPr>
                <w:rFonts w:cs="Arial"/>
                <w:sz w:val="18"/>
                <w:szCs w:val="18"/>
              </w:rPr>
              <w:t>1.028</w:t>
            </w:r>
          </w:p>
        </w:tc>
      </w:tr>
      <w:tr w:rsidR="00EB794E" w:rsidRPr="00EB794E" w14:paraId="5B6019C2" w14:textId="77777777" w:rsidTr="00401057">
        <w:trPr>
          <w:trHeight w:val="20"/>
        </w:trPr>
        <w:tc>
          <w:tcPr>
            <w:tcW w:w="2268" w:type="dxa"/>
            <w:tcBorders>
              <w:top w:val="nil"/>
              <w:left w:val="nil"/>
              <w:bottom w:val="nil"/>
              <w:right w:val="single" w:sz="18" w:space="0" w:color="C00000"/>
            </w:tcBorders>
            <w:shd w:val="clear" w:color="auto" w:fill="auto"/>
            <w:vAlign w:val="center"/>
          </w:tcPr>
          <w:p w14:paraId="51706AE3" w14:textId="77777777" w:rsidR="00EB794E" w:rsidRPr="00F75B25" w:rsidRDefault="00EB794E" w:rsidP="00EB794E">
            <w:pPr>
              <w:spacing w:before="40" w:after="20"/>
              <w:rPr>
                <w:rFonts w:cs="Arial"/>
                <w:sz w:val="18"/>
                <w:szCs w:val="18"/>
              </w:rPr>
            </w:pPr>
            <w:r w:rsidRPr="00F75B25">
              <w:rPr>
                <w:rFonts w:cs="Arial"/>
                <w:sz w:val="18"/>
                <w:szCs w:val="18"/>
              </w:rPr>
              <w:t>Moonee Valley C</w:t>
            </w:r>
          </w:p>
        </w:tc>
        <w:tc>
          <w:tcPr>
            <w:tcW w:w="851" w:type="dxa"/>
            <w:tcBorders>
              <w:top w:val="nil"/>
              <w:left w:val="single" w:sz="18" w:space="0" w:color="C00000"/>
              <w:bottom w:val="nil"/>
              <w:right w:val="nil"/>
            </w:tcBorders>
            <w:shd w:val="clear" w:color="auto" w:fill="auto"/>
            <w:vAlign w:val="bottom"/>
          </w:tcPr>
          <w:p w14:paraId="60C16B51" w14:textId="18821B5C" w:rsidR="00EB794E" w:rsidRPr="004F7F44" w:rsidRDefault="00EB794E" w:rsidP="00EB794E">
            <w:pPr>
              <w:spacing w:before="40" w:after="20"/>
              <w:jc w:val="center"/>
              <w:rPr>
                <w:rFonts w:cs="Arial"/>
                <w:sz w:val="18"/>
                <w:szCs w:val="18"/>
              </w:rPr>
            </w:pPr>
            <w:r>
              <w:rPr>
                <w:rFonts w:cs="Arial"/>
                <w:sz w:val="18"/>
                <w:szCs w:val="18"/>
              </w:rPr>
              <w:t>0.953</w:t>
            </w:r>
          </w:p>
        </w:tc>
        <w:tc>
          <w:tcPr>
            <w:tcW w:w="851" w:type="dxa"/>
            <w:tcBorders>
              <w:top w:val="nil"/>
              <w:left w:val="nil"/>
              <w:bottom w:val="nil"/>
              <w:right w:val="nil"/>
            </w:tcBorders>
            <w:shd w:val="clear" w:color="auto" w:fill="auto"/>
            <w:vAlign w:val="bottom"/>
          </w:tcPr>
          <w:p w14:paraId="773EEEFE" w14:textId="526066DF" w:rsidR="00EB794E" w:rsidRPr="004F7F44" w:rsidRDefault="00EB794E" w:rsidP="00EB794E">
            <w:pPr>
              <w:spacing w:before="40" w:after="20"/>
              <w:jc w:val="center"/>
              <w:rPr>
                <w:rFonts w:cs="Arial"/>
                <w:sz w:val="18"/>
                <w:szCs w:val="18"/>
              </w:rPr>
            </w:pPr>
            <w:r>
              <w:rPr>
                <w:rFonts w:cs="Arial"/>
                <w:sz w:val="18"/>
                <w:szCs w:val="18"/>
              </w:rPr>
              <w:t>0.926</w:t>
            </w:r>
          </w:p>
        </w:tc>
        <w:tc>
          <w:tcPr>
            <w:tcW w:w="851" w:type="dxa"/>
            <w:tcBorders>
              <w:top w:val="nil"/>
              <w:left w:val="nil"/>
              <w:bottom w:val="nil"/>
              <w:right w:val="nil"/>
            </w:tcBorders>
            <w:shd w:val="clear" w:color="auto" w:fill="auto"/>
            <w:vAlign w:val="bottom"/>
          </w:tcPr>
          <w:p w14:paraId="44638E0B" w14:textId="575759AB" w:rsidR="00EB794E" w:rsidRPr="004F7F44" w:rsidRDefault="00EB794E" w:rsidP="00EB794E">
            <w:pPr>
              <w:spacing w:before="40" w:after="20"/>
              <w:jc w:val="center"/>
              <w:rPr>
                <w:rFonts w:cs="Arial"/>
                <w:sz w:val="18"/>
                <w:szCs w:val="18"/>
              </w:rPr>
            </w:pPr>
            <w:r>
              <w:rPr>
                <w:rFonts w:cs="Arial"/>
                <w:sz w:val="18"/>
                <w:szCs w:val="18"/>
              </w:rPr>
              <w:t>0.948</w:t>
            </w:r>
          </w:p>
        </w:tc>
        <w:tc>
          <w:tcPr>
            <w:tcW w:w="851" w:type="dxa"/>
            <w:tcBorders>
              <w:top w:val="nil"/>
              <w:left w:val="nil"/>
              <w:bottom w:val="nil"/>
              <w:right w:val="nil"/>
            </w:tcBorders>
            <w:shd w:val="clear" w:color="auto" w:fill="auto"/>
            <w:vAlign w:val="bottom"/>
          </w:tcPr>
          <w:p w14:paraId="3A4D1AEE" w14:textId="4D17DB19" w:rsidR="00EB794E" w:rsidRPr="004F7F44" w:rsidRDefault="00EB794E" w:rsidP="00EB794E">
            <w:pPr>
              <w:spacing w:before="40" w:after="20"/>
              <w:jc w:val="center"/>
              <w:rPr>
                <w:rFonts w:cs="Arial"/>
                <w:sz w:val="18"/>
                <w:szCs w:val="18"/>
              </w:rPr>
            </w:pPr>
            <w:r>
              <w:rPr>
                <w:rFonts w:cs="Arial"/>
                <w:sz w:val="18"/>
                <w:szCs w:val="18"/>
              </w:rPr>
              <w:t>0.943</w:t>
            </w:r>
          </w:p>
        </w:tc>
        <w:tc>
          <w:tcPr>
            <w:tcW w:w="851" w:type="dxa"/>
            <w:tcBorders>
              <w:top w:val="nil"/>
              <w:left w:val="nil"/>
              <w:bottom w:val="nil"/>
              <w:right w:val="nil"/>
            </w:tcBorders>
            <w:shd w:val="clear" w:color="auto" w:fill="auto"/>
            <w:vAlign w:val="bottom"/>
          </w:tcPr>
          <w:p w14:paraId="3B0EFB9F" w14:textId="273D3017" w:rsidR="00EB794E" w:rsidRPr="004F7F44" w:rsidRDefault="00EB794E" w:rsidP="00EB794E">
            <w:pPr>
              <w:spacing w:before="40" w:after="20"/>
              <w:jc w:val="center"/>
              <w:rPr>
                <w:rFonts w:cs="Arial"/>
                <w:sz w:val="18"/>
                <w:szCs w:val="18"/>
              </w:rPr>
            </w:pPr>
            <w:r>
              <w:rPr>
                <w:rFonts w:cs="Arial"/>
                <w:sz w:val="18"/>
                <w:szCs w:val="18"/>
              </w:rPr>
              <w:t>0.939</w:t>
            </w:r>
          </w:p>
        </w:tc>
        <w:tc>
          <w:tcPr>
            <w:tcW w:w="851" w:type="dxa"/>
            <w:tcBorders>
              <w:top w:val="nil"/>
              <w:left w:val="nil"/>
              <w:bottom w:val="nil"/>
              <w:right w:val="nil"/>
            </w:tcBorders>
            <w:shd w:val="clear" w:color="auto" w:fill="auto"/>
            <w:vAlign w:val="bottom"/>
          </w:tcPr>
          <w:p w14:paraId="48D7D076" w14:textId="716AAC4F" w:rsidR="00EB794E" w:rsidRPr="004F7F44" w:rsidRDefault="00EB794E" w:rsidP="00EB794E">
            <w:pPr>
              <w:spacing w:before="40" w:after="20"/>
              <w:jc w:val="center"/>
              <w:rPr>
                <w:rFonts w:cs="Arial"/>
                <w:sz w:val="18"/>
                <w:szCs w:val="18"/>
              </w:rPr>
            </w:pPr>
            <w:r>
              <w:rPr>
                <w:rFonts w:cs="Arial"/>
                <w:sz w:val="18"/>
                <w:szCs w:val="18"/>
              </w:rPr>
              <w:t>0.957</w:t>
            </w:r>
          </w:p>
        </w:tc>
        <w:tc>
          <w:tcPr>
            <w:tcW w:w="851" w:type="dxa"/>
            <w:tcBorders>
              <w:top w:val="nil"/>
              <w:left w:val="nil"/>
              <w:bottom w:val="nil"/>
              <w:right w:val="nil"/>
            </w:tcBorders>
            <w:shd w:val="clear" w:color="auto" w:fill="auto"/>
            <w:vAlign w:val="bottom"/>
          </w:tcPr>
          <w:p w14:paraId="1A652692" w14:textId="24613741" w:rsidR="00EB794E" w:rsidRPr="004F7F44" w:rsidRDefault="00EB794E" w:rsidP="00EB794E">
            <w:pPr>
              <w:spacing w:before="40" w:after="20"/>
              <w:jc w:val="center"/>
              <w:rPr>
                <w:rFonts w:cs="Arial"/>
                <w:sz w:val="18"/>
                <w:szCs w:val="18"/>
              </w:rPr>
            </w:pPr>
            <w:r>
              <w:rPr>
                <w:rFonts w:cs="Arial"/>
                <w:sz w:val="18"/>
                <w:szCs w:val="18"/>
              </w:rPr>
              <w:t>0.913</w:t>
            </w:r>
          </w:p>
        </w:tc>
        <w:tc>
          <w:tcPr>
            <w:tcW w:w="851" w:type="dxa"/>
            <w:tcBorders>
              <w:top w:val="nil"/>
              <w:left w:val="nil"/>
              <w:bottom w:val="nil"/>
              <w:right w:val="nil"/>
            </w:tcBorders>
            <w:shd w:val="clear" w:color="auto" w:fill="auto"/>
            <w:vAlign w:val="bottom"/>
          </w:tcPr>
          <w:p w14:paraId="35857180" w14:textId="40918976" w:rsidR="00EB794E" w:rsidRPr="004F7F44" w:rsidRDefault="00EB794E" w:rsidP="00EB794E">
            <w:pPr>
              <w:spacing w:before="40" w:after="20"/>
              <w:jc w:val="center"/>
              <w:rPr>
                <w:rFonts w:cs="Arial"/>
                <w:sz w:val="18"/>
                <w:szCs w:val="18"/>
              </w:rPr>
            </w:pPr>
            <w:r>
              <w:rPr>
                <w:rFonts w:cs="Arial"/>
                <w:sz w:val="18"/>
                <w:szCs w:val="18"/>
              </w:rPr>
              <w:t>0.967</w:t>
            </w:r>
          </w:p>
        </w:tc>
      </w:tr>
      <w:tr w:rsidR="00EB794E" w:rsidRPr="00EB794E" w14:paraId="5F118DC6" w14:textId="77777777" w:rsidTr="00401057">
        <w:trPr>
          <w:trHeight w:val="20"/>
        </w:trPr>
        <w:tc>
          <w:tcPr>
            <w:tcW w:w="2268" w:type="dxa"/>
            <w:tcBorders>
              <w:top w:val="nil"/>
              <w:left w:val="nil"/>
              <w:bottom w:val="nil"/>
              <w:right w:val="single" w:sz="18" w:space="0" w:color="C00000"/>
            </w:tcBorders>
            <w:shd w:val="clear" w:color="auto" w:fill="auto"/>
            <w:vAlign w:val="center"/>
          </w:tcPr>
          <w:p w14:paraId="10C914A6" w14:textId="77777777" w:rsidR="00EB794E" w:rsidRPr="00F75B25" w:rsidRDefault="00EB794E" w:rsidP="00EB794E">
            <w:pPr>
              <w:spacing w:before="40" w:after="20"/>
              <w:rPr>
                <w:rFonts w:cs="Arial"/>
                <w:sz w:val="18"/>
                <w:szCs w:val="18"/>
              </w:rPr>
            </w:pPr>
            <w:r w:rsidRPr="00F75B25">
              <w:rPr>
                <w:rFonts w:cs="Arial"/>
                <w:sz w:val="18"/>
                <w:szCs w:val="18"/>
              </w:rPr>
              <w:t>Moorabool S</w:t>
            </w:r>
          </w:p>
        </w:tc>
        <w:tc>
          <w:tcPr>
            <w:tcW w:w="851" w:type="dxa"/>
            <w:tcBorders>
              <w:top w:val="nil"/>
              <w:left w:val="single" w:sz="18" w:space="0" w:color="C00000"/>
              <w:bottom w:val="nil"/>
              <w:right w:val="nil"/>
            </w:tcBorders>
            <w:shd w:val="clear" w:color="auto" w:fill="auto"/>
            <w:vAlign w:val="bottom"/>
          </w:tcPr>
          <w:p w14:paraId="0D29F0BC" w14:textId="2A534D55" w:rsidR="00EB794E" w:rsidRPr="004F7F44" w:rsidRDefault="00EB794E" w:rsidP="00EB794E">
            <w:pPr>
              <w:spacing w:before="40" w:after="20"/>
              <w:jc w:val="center"/>
              <w:rPr>
                <w:rFonts w:cs="Arial"/>
                <w:sz w:val="18"/>
                <w:szCs w:val="18"/>
              </w:rPr>
            </w:pPr>
            <w:r>
              <w:rPr>
                <w:rFonts w:cs="Arial"/>
                <w:sz w:val="18"/>
                <w:szCs w:val="18"/>
              </w:rPr>
              <w:t>1.092</w:t>
            </w:r>
          </w:p>
        </w:tc>
        <w:tc>
          <w:tcPr>
            <w:tcW w:w="851" w:type="dxa"/>
            <w:tcBorders>
              <w:top w:val="nil"/>
              <w:left w:val="nil"/>
              <w:bottom w:val="nil"/>
              <w:right w:val="nil"/>
            </w:tcBorders>
            <w:shd w:val="clear" w:color="auto" w:fill="auto"/>
            <w:vAlign w:val="bottom"/>
          </w:tcPr>
          <w:p w14:paraId="1D051A44" w14:textId="58CA8B12" w:rsidR="00EB794E" w:rsidRPr="004F7F44" w:rsidRDefault="00EB794E" w:rsidP="00EB794E">
            <w:pPr>
              <w:spacing w:before="40" w:after="20"/>
              <w:jc w:val="center"/>
              <w:rPr>
                <w:rFonts w:cs="Arial"/>
                <w:sz w:val="18"/>
                <w:szCs w:val="18"/>
              </w:rPr>
            </w:pPr>
            <w:r>
              <w:rPr>
                <w:rFonts w:cs="Arial"/>
                <w:sz w:val="18"/>
                <w:szCs w:val="18"/>
              </w:rPr>
              <w:t>1.033</w:t>
            </w:r>
          </w:p>
        </w:tc>
        <w:tc>
          <w:tcPr>
            <w:tcW w:w="851" w:type="dxa"/>
            <w:tcBorders>
              <w:top w:val="nil"/>
              <w:left w:val="nil"/>
              <w:bottom w:val="nil"/>
              <w:right w:val="nil"/>
            </w:tcBorders>
            <w:shd w:val="clear" w:color="auto" w:fill="auto"/>
            <w:vAlign w:val="bottom"/>
          </w:tcPr>
          <w:p w14:paraId="67CD5E7E" w14:textId="6D461F88" w:rsidR="00EB794E" w:rsidRPr="004F7F44" w:rsidRDefault="00EB794E" w:rsidP="00EB794E">
            <w:pPr>
              <w:spacing w:before="40" w:after="20"/>
              <w:jc w:val="center"/>
              <w:rPr>
                <w:rFonts w:cs="Arial"/>
                <w:sz w:val="18"/>
                <w:szCs w:val="18"/>
              </w:rPr>
            </w:pPr>
            <w:r>
              <w:rPr>
                <w:rFonts w:cs="Arial"/>
                <w:sz w:val="18"/>
                <w:szCs w:val="18"/>
              </w:rPr>
              <w:t>1.059</w:t>
            </w:r>
          </w:p>
        </w:tc>
        <w:tc>
          <w:tcPr>
            <w:tcW w:w="851" w:type="dxa"/>
            <w:tcBorders>
              <w:top w:val="nil"/>
              <w:left w:val="nil"/>
              <w:bottom w:val="nil"/>
              <w:right w:val="nil"/>
            </w:tcBorders>
            <w:shd w:val="clear" w:color="auto" w:fill="auto"/>
            <w:vAlign w:val="bottom"/>
          </w:tcPr>
          <w:p w14:paraId="4CAF0607" w14:textId="3634971F" w:rsidR="00EB794E" w:rsidRPr="004F7F44" w:rsidRDefault="00EB794E" w:rsidP="00EB794E">
            <w:pPr>
              <w:spacing w:before="40" w:after="20"/>
              <w:jc w:val="center"/>
              <w:rPr>
                <w:rFonts w:cs="Arial"/>
                <w:sz w:val="18"/>
                <w:szCs w:val="18"/>
              </w:rPr>
            </w:pPr>
            <w:r>
              <w:rPr>
                <w:rFonts w:cs="Arial"/>
                <w:sz w:val="18"/>
                <w:szCs w:val="18"/>
              </w:rPr>
              <w:t>0.965</w:t>
            </w:r>
          </w:p>
        </w:tc>
        <w:tc>
          <w:tcPr>
            <w:tcW w:w="851" w:type="dxa"/>
            <w:tcBorders>
              <w:top w:val="nil"/>
              <w:left w:val="nil"/>
              <w:bottom w:val="nil"/>
              <w:right w:val="nil"/>
            </w:tcBorders>
            <w:shd w:val="clear" w:color="auto" w:fill="auto"/>
            <w:vAlign w:val="bottom"/>
          </w:tcPr>
          <w:p w14:paraId="718716DA" w14:textId="1A965DB3" w:rsidR="00EB794E" w:rsidRPr="004F7F44" w:rsidRDefault="00EB794E" w:rsidP="00EB794E">
            <w:pPr>
              <w:spacing w:before="40" w:after="20"/>
              <w:jc w:val="center"/>
              <w:rPr>
                <w:rFonts w:cs="Arial"/>
                <w:sz w:val="18"/>
                <w:szCs w:val="18"/>
              </w:rPr>
            </w:pPr>
            <w:r>
              <w:rPr>
                <w:rFonts w:cs="Arial"/>
                <w:sz w:val="18"/>
                <w:szCs w:val="18"/>
              </w:rPr>
              <w:t>1.215</w:t>
            </w:r>
          </w:p>
        </w:tc>
        <w:tc>
          <w:tcPr>
            <w:tcW w:w="851" w:type="dxa"/>
            <w:tcBorders>
              <w:top w:val="nil"/>
              <w:left w:val="nil"/>
              <w:bottom w:val="nil"/>
              <w:right w:val="nil"/>
            </w:tcBorders>
            <w:shd w:val="clear" w:color="auto" w:fill="auto"/>
            <w:vAlign w:val="bottom"/>
          </w:tcPr>
          <w:p w14:paraId="6684A101" w14:textId="159562EA" w:rsidR="00EB794E" w:rsidRPr="004F7F44" w:rsidRDefault="00EB794E" w:rsidP="00EB794E">
            <w:pPr>
              <w:spacing w:before="40" w:after="20"/>
              <w:jc w:val="center"/>
              <w:rPr>
                <w:rFonts w:cs="Arial"/>
                <w:sz w:val="18"/>
                <w:szCs w:val="18"/>
              </w:rPr>
            </w:pPr>
            <w:r>
              <w:rPr>
                <w:rFonts w:cs="Arial"/>
                <w:sz w:val="18"/>
                <w:szCs w:val="18"/>
              </w:rPr>
              <w:t>0.988</w:t>
            </w:r>
          </w:p>
        </w:tc>
        <w:tc>
          <w:tcPr>
            <w:tcW w:w="851" w:type="dxa"/>
            <w:tcBorders>
              <w:top w:val="nil"/>
              <w:left w:val="nil"/>
              <w:bottom w:val="nil"/>
              <w:right w:val="nil"/>
            </w:tcBorders>
            <w:shd w:val="clear" w:color="auto" w:fill="auto"/>
            <w:vAlign w:val="bottom"/>
          </w:tcPr>
          <w:p w14:paraId="09218E4A" w14:textId="1F00580B" w:rsidR="00EB794E" w:rsidRPr="004F7F44" w:rsidRDefault="00EB794E" w:rsidP="00EB794E">
            <w:pPr>
              <w:spacing w:before="40" w:after="20"/>
              <w:jc w:val="center"/>
              <w:rPr>
                <w:rFonts w:cs="Arial"/>
                <w:sz w:val="18"/>
                <w:szCs w:val="18"/>
              </w:rPr>
            </w:pPr>
            <w:r>
              <w:rPr>
                <w:rFonts w:cs="Arial"/>
                <w:sz w:val="18"/>
                <w:szCs w:val="18"/>
              </w:rPr>
              <w:t>1.195</w:t>
            </w:r>
          </w:p>
        </w:tc>
        <w:tc>
          <w:tcPr>
            <w:tcW w:w="851" w:type="dxa"/>
            <w:tcBorders>
              <w:top w:val="nil"/>
              <w:left w:val="nil"/>
              <w:bottom w:val="nil"/>
              <w:right w:val="nil"/>
            </w:tcBorders>
            <w:shd w:val="clear" w:color="auto" w:fill="auto"/>
            <w:vAlign w:val="bottom"/>
          </w:tcPr>
          <w:p w14:paraId="675C6813" w14:textId="6B3E57D7" w:rsidR="00EB794E" w:rsidRPr="004F7F44" w:rsidRDefault="00EB794E" w:rsidP="00EB794E">
            <w:pPr>
              <w:spacing w:before="40" w:after="20"/>
              <w:jc w:val="center"/>
              <w:rPr>
                <w:rFonts w:cs="Arial"/>
                <w:sz w:val="18"/>
                <w:szCs w:val="18"/>
              </w:rPr>
            </w:pPr>
            <w:r>
              <w:rPr>
                <w:rFonts w:cs="Arial"/>
                <w:sz w:val="18"/>
                <w:szCs w:val="18"/>
              </w:rPr>
              <w:t>1.037</w:t>
            </w:r>
          </w:p>
        </w:tc>
      </w:tr>
      <w:tr w:rsidR="00EB794E" w:rsidRPr="00EB794E" w14:paraId="66A0201B" w14:textId="77777777" w:rsidTr="00401057">
        <w:trPr>
          <w:trHeight w:val="20"/>
        </w:trPr>
        <w:tc>
          <w:tcPr>
            <w:tcW w:w="2268" w:type="dxa"/>
            <w:tcBorders>
              <w:top w:val="nil"/>
              <w:left w:val="nil"/>
              <w:bottom w:val="nil"/>
              <w:right w:val="single" w:sz="18" w:space="0" w:color="C00000"/>
            </w:tcBorders>
            <w:shd w:val="clear" w:color="auto" w:fill="auto"/>
            <w:vAlign w:val="center"/>
          </w:tcPr>
          <w:p w14:paraId="3F78BBD9" w14:textId="77777777" w:rsidR="00EB794E" w:rsidRPr="00F75B25" w:rsidRDefault="00EB794E" w:rsidP="00EB794E">
            <w:pPr>
              <w:spacing w:before="40" w:after="20"/>
              <w:rPr>
                <w:rFonts w:cs="Arial"/>
                <w:sz w:val="18"/>
                <w:szCs w:val="18"/>
              </w:rPr>
            </w:pPr>
            <w:r w:rsidRPr="00F75B25">
              <w:rPr>
                <w:rFonts w:cs="Arial"/>
                <w:sz w:val="18"/>
                <w:szCs w:val="18"/>
              </w:rPr>
              <w:t>Moreland C</w:t>
            </w:r>
          </w:p>
        </w:tc>
        <w:tc>
          <w:tcPr>
            <w:tcW w:w="851" w:type="dxa"/>
            <w:tcBorders>
              <w:top w:val="nil"/>
              <w:left w:val="single" w:sz="18" w:space="0" w:color="C00000"/>
              <w:bottom w:val="nil"/>
              <w:right w:val="nil"/>
            </w:tcBorders>
            <w:shd w:val="clear" w:color="auto" w:fill="auto"/>
            <w:vAlign w:val="bottom"/>
          </w:tcPr>
          <w:p w14:paraId="15CB4249" w14:textId="51BCB5A3" w:rsidR="00EB794E" w:rsidRPr="004F7F44" w:rsidRDefault="00EB794E" w:rsidP="00EB794E">
            <w:pPr>
              <w:spacing w:before="40" w:after="20"/>
              <w:jc w:val="center"/>
              <w:rPr>
                <w:rFonts w:cs="Arial"/>
                <w:sz w:val="18"/>
                <w:szCs w:val="18"/>
              </w:rPr>
            </w:pPr>
            <w:r>
              <w:rPr>
                <w:rFonts w:cs="Arial"/>
                <w:sz w:val="18"/>
                <w:szCs w:val="18"/>
              </w:rPr>
              <w:t>0.960</w:t>
            </w:r>
          </w:p>
        </w:tc>
        <w:tc>
          <w:tcPr>
            <w:tcW w:w="851" w:type="dxa"/>
            <w:tcBorders>
              <w:top w:val="nil"/>
              <w:left w:val="nil"/>
              <w:bottom w:val="nil"/>
              <w:right w:val="nil"/>
            </w:tcBorders>
            <w:shd w:val="clear" w:color="auto" w:fill="auto"/>
            <w:vAlign w:val="bottom"/>
          </w:tcPr>
          <w:p w14:paraId="31BAA4D1" w14:textId="4F9102A9" w:rsidR="00EB794E" w:rsidRPr="004F7F44" w:rsidRDefault="00EB794E" w:rsidP="00EB794E">
            <w:pPr>
              <w:spacing w:before="40" w:after="20"/>
              <w:jc w:val="center"/>
              <w:rPr>
                <w:rFonts w:cs="Arial"/>
                <w:sz w:val="18"/>
                <w:szCs w:val="18"/>
              </w:rPr>
            </w:pPr>
            <w:r>
              <w:rPr>
                <w:rFonts w:cs="Arial"/>
                <w:sz w:val="18"/>
                <w:szCs w:val="18"/>
              </w:rPr>
              <w:t>0.983</w:t>
            </w:r>
          </w:p>
        </w:tc>
        <w:tc>
          <w:tcPr>
            <w:tcW w:w="851" w:type="dxa"/>
            <w:tcBorders>
              <w:top w:val="nil"/>
              <w:left w:val="nil"/>
              <w:bottom w:val="nil"/>
              <w:right w:val="nil"/>
            </w:tcBorders>
            <w:shd w:val="clear" w:color="auto" w:fill="auto"/>
            <w:vAlign w:val="bottom"/>
          </w:tcPr>
          <w:p w14:paraId="6051A58A" w14:textId="091FDC13" w:rsidR="00EB794E" w:rsidRPr="004F7F44" w:rsidRDefault="00EB794E" w:rsidP="00EB794E">
            <w:pPr>
              <w:spacing w:before="40" w:after="20"/>
              <w:jc w:val="center"/>
              <w:rPr>
                <w:rFonts w:cs="Arial"/>
                <w:sz w:val="18"/>
                <w:szCs w:val="18"/>
              </w:rPr>
            </w:pPr>
            <w:r>
              <w:rPr>
                <w:rFonts w:cs="Arial"/>
                <w:sz w:val="18"/>
                <w:szCs w:val="18"/>
              </w:rPr>
              <w:t>1.000</w:t>
            </w:r>
          </w:p>
        </w:tc>
        <w:tc>
          <w:tcPr>
            <w:tcW w:w="851" w:type="dxa"/>
            <w:tcBorders>
              <w:top w:val="nil"/>
              <w:left w:val="nil"/>
              <w:bottom w:val="nil"/>
              <w:right w:val="nil"/>
            </w:tcBorders>
            <w:shd w:val="clear" w:color="auto" w:fill="auto"/>
            <w:vAlign w:val="bottom"/>
          </w:tcPr>
          <w:p w14:paraId="37488124" w14:textId="264A6DBD" w:rsidR="00EB794E" w:rsidRPr="004F7F44" w:rsidRDefault="00EB794E" w:rsidP="00EB794E">
            <w:pPr>
              <w:spacing w:before="40" w:after="20"/>
              <w:jc w:val="center"/>
              <w:rPr>
                <w:rFonts w:cs="Arial"/>
                <w:sz w:val="18"/>
                <w:szCs w:val="18"/>
              </w:rPr>
            </w:pPr>
            <w:r>
              <w:rPr>
                <w:rFonts w:cs="Arial"/>
                <w:sz w:val="18"/>
                <w:szCs w:val="18"/>
              </w:rPr>
              <w:t>0.894</w:t>
            </w:r>
          </w:p>
        </w:tc>
        <w:tc>
          <w:tcPr>
            <w:tcW w:w="851" w:type="dxa"/>
            <w:tcBorders>
              <w:top w:val="nil"/>
              <w:left w:val="nil"/>
              <w:bottom w:val="nil"/>
              <w:right w:val="nil"/>
            </w:tcBorders>
            <w:shd w:val="clear" w:color="auto" w:fill="auto"/>
            <w:vAlign w:val="bottom"/>
          </w:tcPr>
          <w:p w14:paraId="738F0C08" w14:textId="1060C547" w:rsidR="00EB794E" w:rsidRPr="004F7F44" w:rsidRDefault="00EB794E" w:rsidP="00EB794E">
            <w:pPr>
              <w:spacing w:before="40" w:after="20"/>
              <w:jc w:val="center"/>
              <w:rPr>
                <w:rFonts w:cs="Arial"/>
                <w:sz w:val="18"/>
                <w:szCs w:val="18"/>
              </w:rPr>
            </w:pPr>
            <w:r>
              <w:rPr>
                <w:rFonts w:cs="Arial"/>
                <w:sz w:val="18"/>
                <w:szCs w:val="18"/>
              </w:rPr>
              <w:t>0.895</w:t>
            </w:r>
          </w:p>
        </w:tc>
        <w:tc>
          <w:tcPr>
            <w:tcW w:w="851" w:type="dxa"/>
            <w:tcBorders>
              <w:top w:val="nil"/>
              <w:left w:val="nil"/>
              <w:bottom w:val="nil"/>
              <w:right w:val="nil"/>
            </w:tcBorders>
            <w:shd w:val="clear" w:color="auto" w:fill="auto"/>
            <w:vAlign w:val="bottom"/>
          </w:tcPr>
          <w:p w14:paraId="51CD7376" w14:textId="6B7CF18F" w:rsidR="00EB794E" w:rsidRPr="004F7F44" w:rsidRDefault="00EB794E" w:rsidP="00EB794E">
            <w:pPr>
              <w:spacing w:before="40" w:after="20"/>
              <w:jc w:val="center"/>
              <w:rPr>
                <w:rFonts w:cs="Arial"/>
                <w:sz w:val="18"/>
                <w:szCs w:val="18"/>
              </w:rPr>
            </w:pPr>
            <w:r>
              <w:rPr>
                <w:rFonts w:cs="Arial"/>
                <w:sz w:val="18"/>
                <w:szCs w:val="18"/>
              </w:rPr>
              <w:t>0.904</w:t>
            </w:r>
          </w:p>
        </w:tc>
        <w:tc>
          <w:tcPr>
            <w:tcW w:w="851" w:type="dxa"/>
            <w:tcBorders>
              <w:top w:val="nil"/>
              <w:left w:val="nil"/>
              <w:bottom w:val="nil"/>
              <w:right w:val="nil"/>
            </w:tcBorders>
            <w:shd w:val="clear" w:color="auto" w:fill="auto"/>
            <w:vAlign w:val="bottom"/>
          </w:tcPr>
          <w:p w14:paraId="51D346B7" w14:textId="334BE0B4" w:rsidR="00EB794E" w:rsidRPr="004F7F44" w:rsidRDefault="00EB794E" w:rsidP="00EB794E">
            <w:pPr>
              <w:spacing w:before="40" w:after="20"/>
              <w:jc w:val="center"/>
              <w:rPr>
                <w:rFonts w:cs="Arial"/>
                <w:sz w:val="18"/>
                <w:szCs w:val="18"/>
              </w:rPr>
            </w:pPr>
            <w:r>
              <w:rPr>
                <w:rFonts w:cs="Arial"/>
                <w:sz w:val="18"/>
                <w:szCs w:val="18"/>
              </w:rPr>
              <w:t>0.905</w:t>
            </w:r>
          </w:p>
        </w:tc>
        <w:tc>
          <w:tcPr>
            <w:tcW w:w="851" w:type="dxa"/>
            <w:tcBorders>
              <w:top w:val="nil"/>
              <w:left w:val="nil"/>
              <w:bottom w:val="nil"/>
              <w:right w:val="nil"/>
            </w:tcBorders>
            <w:shd w:val="clear" w:color="auto" w:fill="auto"/>
            <w:vAlign w:val="bottom"/>
          </w:tcPr>
          <w:p w14:paraId="314CB3F2" w14:textId="00F826A5" w:rsidR="00EB794E" w:rsidRPr="004F7F44" w:rsidRDefault="00EB794E" w:rsidP="00EB794E">
            <w:pPr>
              <w:spacing w:before="40" w:after="20"/>
              <w:jc w:val="center"/>
              <w:rPr>
                <w:rFonts w:cs="Arial"/>
                <w:sz w:val="18"/>
                <w:szCs w:val="18"/>
              </w:rPr>
            </w:pPr>
            <w:r>
              <w:rPr>
                <w:rFonts w:cs="Arial"/>
                <w:sz w:val="18"/>
                <w:szCs w:val="18"/>
              </w:rPr>
              <w:t>0.892</w:t>
            </w:r>
          </w:p>
        </w:tc>
      </w:tr>
      <w:tr w:rsidR="00EB794E" w:rsidRPr="00EB794E" w14:paraId="0AC44587"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FC99CE" w14:textId="77777777" w:rsidR="00EB794E" w:rsidRPr="00F75B25" w:rsidRDefault="00EB794E" w:rsidP="00EB794E">
            <w:pPr>
              <w:spacing w:before="40" w:after="20"/>
              <w:rPr>
                <w:rFonts w:cs="Arial"/>
                <w:sz w:val="18"/>
                <w:szCs w:val="18"/>
              </w:rPr>
            </w:pPr>
            <w:r w:rsidRPr="00F75B25">
              <w:rPr>
                <w:rFonts w:cs="Arial"/>
                <w:sz w:val="18"/>
                <w:szCs w:val="18"/>
              </w:rPr>
              <w:t>Mornington Peninsula S</w:t>
            </w:r>
          </w:p>
        </w:tc>
        <w:tc>
          <w:tcPr>
            <w:tcW w:w="851" w:type="dxa"/>
            <w:tcBorders>
              <w:top w:val="nil"/>
              <w:left w:val="single" w:sz="18" w:space="0" w:color="C00000"/>
              <w:bottom w:val="nil"/>
              <w:right w:val="nil"/>
            </w:tcBorders>
            <w:shd w:val="clear" w:color="auto" w:fill="auto"/>
            <w:vAlign w:val="bottom"/>
          </w:tcPr>
          <w:p w14:paraId="20A54031" w14:textId="4AEF45D5" w:rsidR="00EB794E" w:rsidRPr="004F7F44" w:rsidRDefault="00EB794E" w:rsidP="00EB794E">
            <w:pPr>
              <w:spacing w:before="40" w:after="20"/>
              <w:jc w:val="center"/>
              <w:rPr>
                <w:rFonts w:cs="Arial"/>
                <w:sz w:val="18"/>
                <w:szCs w:val="18"/>
              </w:rPr>
            </w:pPr>
            <w:r>
              <w:rPr>
                <w:rFonts w:cs="Arial"/>
                <w:sz w:val="18"/>
                <w:szCs w:val="18"/>
              </w:rPr>
              <w:t>0.944</w:t>
            </w:r>
          </w:p>
        </w:tc>
        <w:tc>
          <w:tcPr>
            <w:tcW w:w="851" w:type="dxa"/>
            <w:tcBorders>
              <w:top w:val="nil"/>
              <w:left w:val="nil"/>
              <w:bottom w:val="nil"/>
              <w:right w:val="nil"/>
            </w:tcBorders>
            <w:shd w:val="clear" w:color="auto" w:fill="auto"/>
            <w:vAlign w:val="bottom"/>
          </w:tcPr>
          <w:p w14:paraId="7E9C4ECB" w14:textId="5856D791" w:rsidR="00EB794E" w:rsidRPr="004F7F44" w:rsidRDefault="00EB794E" w:rsidP="00EB794E">
            <w:pPr>
              <w:spacing w:before="40" w:after="20"/>
              <w:jc w:val="center"/>
              <w:rPr>
                <w:rFonts w:cs="Arial"/>
                <w:sz w:val="18"/>
                <w:szCs w:val="18"/>
              </w:rPr>
            </w:pPr>
            <w:r>
              <w:rPr>
                <w:rFonts w:cs="Arial"/>
                <w:sz w:val="18"/>
                <w:szCs w:val="18"/>
              </w:rPr>
              <w:t>0.920</w:t>
            </w:r>
          </w:p>
        </w:tc>
        <w:tc>
          <w:tcPr>
            <w:tcW w:w="851" w:type="dxa"/>
            <w:tcBorders>
              <w:top w:val="nil"/>
              <w:left w:val="nil"/>
              <w:bottom w:val="nil"/>
              <w:right w:val="nil"/>
            </w:tcBorders>
            <w:shd w:val="clear" w:color="auto" w:fill="auto"/>
            <w:vAlign w:val="bottom"/>
          </w:tcPr>
          <w:p w14:paraId="4D87CE63" w14:textId="1698BD28" w:rsidR="00EB794E" w:rsidRPr="004F7F44" w:rsidRDefault="00EB794E" w:rsidP="00EB794E">
            <w:pPr>
              <w:spacing w:before="40" w:after="20"/>
              <w:jc w:val="center"/>
              <w:rPr>
                <w:rFonts w:cs="Arial"/>
                <w:sz w:val="18"/>
                <w:szCs w:val="18"/>
              </w:rPr>
            </w:pPr>
            <w:r>
              <w:rPr>
                <w:rFonts w:cs="Arial"/>
                <w:sz w:val="18"/>
                <w:szCs w:val="18"/>
              </w:rPr>
              <w:t>0.975</w:t>
            </w:r>
          </w:p>
        </w:tc>
        <w:tc>
          <w:tcPr>
            <w:tcW w:w="851" w:type="dxa"/>
            <w:tcBorders>
              <w:top w:val="nil"/>
              <w:left w:val="nil"/>
              <w:bottom w:val="nil"/>
              <w:right w:val="nil"/>
            </w:tcBorders>
            <w:shd w:val="clear" w:color="auto" w:fill="auto"/>
            <w:vAlign w:val="bottom"/>
          </w:tcPr>
          <w:p w14:paraId="6E05838E" w14:textId="7C9D5516" w:rsidR="00EB794E" w:rsidRPr="004F7F44" w:rsidRDefault="00EB794E" w:rsidP="00EB794E">
            <w:pPr>
              <w:spacing w:before="40" w:after="20"/>
              <w:jc w:val="center"/>
              <w:rPr>
                <w:rFonts w:cs="Arial"/>
                <w:sz w:val="18"/>
                <w:szCs w:val="18"/>
              </w:rPr>
            </w:pPr>
            <w:r>
              <w:rPr>
                <w:rFonts w:cs="Arial"/>
                <w:sz w:val="18"/>
                <w:szCs w:val="18"/>
              </w:rPr>
              <w:t>1.028</w:t>
            </w:r>
          </w:p>
        </w:tc>
        <w:tc>
          <w:tcPr>
            <w:tcW w:w="851" w:type="dxa"/>
            <w:tcBorders>
              <w:top w:val="nil"/>
              <w:left w:val="nil"/>
              <w:bottom w:val="nil"/>
              <w:right w:val="nil"/>
            </w:tcBorders>
            <w:shd w:val="clear" w:color="auto" w:fill="auto"/>
            <w:vAlign w:val="bottom"/>
          </w:tcPr>
          <w:p w14:paraId="6494C563" w14:textId="3AD6179E" w:rsidR="00EB794E" w:rsidRPr="004F7F44" w:rsidRDefault="00EB794E" w:rsidP="00EB794E">
            <w:pPr>
              <w:spacing w:before="40" w:after="20"/>
              <w:jc w:val="center"/>
              <w:rPr>
                <w:rFonts w:cs="Arial"/>
                <w:sz w:val="18"/>
                <w:szCs w:val="18"/>
              </w:rPr>
            </w:pPr>
            <w:r>
              <w:rPr>
                <w:rFonts w:cs="Arial"/>
                <w:sz w:val="18"/>
                <w:szCs w:val="18"/>
              </w:rPr>
              <w:t>1.041</w:t>
            </w:r>
          </w:p>
        </w:tc>
        <w:tc>
          <w:tcPr>
            <w:tcW w:w="851" w:type="dxa"/>
            <w:tcBorders>
              <w:top w:val="nil"/>
              <w:left w:val="nil"/>
              <w:bottom w:val="nil"/>
              <w:right w:val="nil"/>
            </w:tcBorders>
            <w:shd w:val="clear" w:color="auto" w:fill="auto"/>
            <w:vAlign w:val="bottom"/>
          </w:tcPr>
          <w:p w14:paraId="3A6548E6" w14:textId="4254CE28" w:rsidR="00EB794E" w:rsidRPr="004F7F44" w:rsidRDefault="00EB794E" w:rsidP="00EB794E">
            <w:pPr>
              <w:spacing w:before="40" w:after="20"/>
              <w:jc w:val="center"/>
              <w:rPr>
                <w:rFonts w:cs="Arial"/>
                <w:sz w:val="18"/>
                <w:szCs w:val="18"/>
              </w:rPr>
            </w:pPr>
            <w:r>
              <w:rPr>
                <w:rFonts w:cs="Arial"/>
                <w:sz w:val="18"/>
                <w:szCs w:val="18"/>
              </w:rPr>
              <w:t>1.006</w:t>
            </w:r>
          </w:p>
        </w:tc>
        <w:tc>
          <w:tcPr>
            <w:tcW w:w="851" w:type="dxa"/>
            <w:tcBorders>
              <w:top w:val="nil"/>
              <w:left w:val="nil"/>
              <w:bottom w:val="nil"/>
              <w:right w:val="nil"/>
            </w:tcBorders>
            <w:shd w:val="clear" w:color="auto" w:fill="auto"/>
            <w:vAlign w:val="bottom"/>
          </w:tcPr>
          <w:p w14:paraId="5AAA628A" w14:textId="4A75B27E" w:rsidR="00EB794E" w:rsidRPr="004F7F44" w:rsidRDefault="00EB794E" w:rsidP="00EB794E">
            <w:pPr>
              <w:spacing w:before="40" w:after="20"/>
              <w:jc w:val="center"/>
              <w:rPr>
                <w:rFonts w:cs="Arial"/>
                <w:sz w:val="18"/>
                <w:szCs w:val="18"/>
              </w:rPr>
            </w:pPr>
            <w:r>
              <w:rPr>
                <w:rFonts w:cs="Arial"/>
                <w:sz w:val="18"/>
                <w:szCs w:val="18"/>
              </w:rPr>
              <w:t>1.024</w:t>
            </w:r>
          </w:p>
        </w:tc>
        <w:tc>
          <w:tcPr>
            <w:tcW w:w="851" w:type="dxa"/>
            <w:tcBorders>
              <w:top w:val="nil"/>
              <w:left w:val="nil"/>
              <w:bottom w:val="nil"/>
              <w:right w:val="nil"/>
            </w:tcBorders>
            <w:shd w:val="clear" w:color="auto" w:fill="auto"/>
            <w:vAlign w:val="bottom"/>
          </w:tcPr>
          <w:p w14:paraId="559330CF" w14:textId="204D5D13" w:rsidR="00EB794E" w:rsidRPr="004F7F44" w:rsidRDefault="00EB794E" w:rsidP="00EB794E">
            <w:pPr>
              <w:spacing w:before="40" w:after="20"/>
              <w:jc w:val="center"/>
              <w:rPr>
                <w:rFonts w:cs="Arial"/>
                <w:sz w:val="18"/>
                <w:szCs w:val="18"/>
              </w:rPr>
            </w:pPr>
            <w:r>
              <w:rPr>
                <w:rFonts w:cs="Arial"/>
                <w:sz w:val="18"/>
                <w:szCs w:val="18"/>
              </w:rPr>
              <w:t>0.988</w:t>
            </w:r>
          </w:p>
        </w:tc>
      </w:tr>
      <w:tr w:rsidR="00EB794E" w:rsidRPr="00EB794E" w14:paraId="4645E387" w14:textId="77777777" w:rsidTr="00401057">
        <w:trPr>
          <w:trHeight w:val="20"/>
        </w:trPr>
        <w:tc>
          <w:tcPr>
            <w:tcW w:w="2268" w:type="dxa"/>
            <w:tcBorders>
              <w:top w:val="nil"/>
              <w:left w:val="nil"/>
              <w:bottom w:val="nil"/>
              <w:right w:val="single" w:sz="18" w:space="0" w:color="C00000"/>
            </w:tcBorders>
            <w:shd w:val="clear" w:color="auto" w:fill="auto"/>
            <w:vAlign w:val="center"/>
          </w:tcPr>
          <w:p w14:paraId="26ABF4BB" w14:textId="77777777" w:rsidR="00EB794E" w:rsidRPr="00F75B25" w:rsidRDefault="00EB794E" w:rsidP="00EB794E">
            <w:pPr>
              <w:spacing w:before="40" w:after="20"/>
              <w:rPr>
                <w:rFonts w:cs="Arial"/>
                <w:sz w:val="18"/>
                <w:szCs w:val="18"/>
              </w:rPr>
            </w:pPr>
            <w:r w:rsidRPr="00F75B25">
              <w:rPr>
                <w:rFonts w:cs="Arial"/>
                <w:sz w:val="18"/>
                <w:szCs w:val="18"/>
              </w:rPr>
              <w:t>Mount Alexander S</w:t>
            </w:r>
          </w:p>
        </w:tc>
        <w:tc>
          <w:tcPr>
            <w:tcW w:w="851" w:type="dxa"/>
            <w:tcBorders>
              <w:top w:val="nil"/>
              <w:left w:val="single" w:sz="18" w:space="0" w:color="C00000"/>
              <w:bottom w:val="nil"/>
              <w:right w:val="nil"/>
            </w:tcBorders>
            <w:shd w:val="clear" w:color="auto" w:fill="auto"/>
            <w:vAlign w:val="bottom"/>
          </w:tcPr>
          <w:p w14:paraId="2DD8759D" w14:textId="52F85873" w:rsidR="00EB794E" w:rsidRPr="004F7F44" w:rsidRDefault="00EB794E" w:rsidP="00EB794E">
            <w:pPr>
              <w:spacing w:before="40" w:after="20"/>
              <w:jc w:val="center"/>
              <w:rPr>
                <w:rFonts w:cs="Arial"/>
                <w:sz w:val="18"/>
                <w:szCs w:val="18"/>
              </w:rPr>
            </w:pPr>
            <w:r>
              <w:rPr>
                <w:rFonts w:cs="Arial"/>
                <w:sz w:val="18"/>
                <w:szCs w:val="18"/>
              </w:rPr>
              <w:t>1.025</w:t>
            </w:r>
          </w:p>
        </w:tc>
        <w:tc>
          <w:tcPr>
            <w:tcW w:w="851" w:type="dxa"/>
            <w:tcBorders>
              <w:top w:val="nil"/>
              <w:left w:val="nil"/>
              <w:bottom w:val="nil"/>
              <w:right w:val="nil"/>
            </w:tcBorders>
            <w:shd w:val="clear" w:color="auto" w:fill="auto"/>
            <w:vAlign w:val="bottom"/>
          </w:tcPr>
          <w:p w14:paraId="6424CD0B" w14:textId="1C66169C" w:rsidR="00EB794E" w:rsidRPr="004F7F44" w:rsidRDefault="00EB794E" w:rsidP="00EB794E">
            <w:pPr>
              <w:spacing w:before="40" w:after="20"/>
              <w:jc w:val="center"/>
              <w:rPr>
                <w:rFonts w:cs="Arial"/>
                <w:sz w:val="18"/>
                <w:szCs w:val="18"/>
              </w:rPr>
            </w:pPr>
            <w:r>
              <w:rPr>
                <w:rFonts w:cs="Arial"/>
                <w:sz w:val="18"/>
                <w:szCs w:val="18"/>
              </w:rPr>
              <w:t>0.906</w:t>
            </w:r>
          </w:p>
        </w:tc>
        <w:tc>
          <w:tcPr>
            <w:tcW w:w="851" w:type="dxa"/>
            <w:tcBorders>
              <w:top w:val="nil"/>
              <w:left w:val="nil"/>
              <w:bottom w:val="nil"/>
              <w:right w:val="nil"/>
            </w:tcBorders>
            <w:shd w:val="clear" w:color="auto" w:fill="auto"/>
            <w:vAlign w:val="bottom"/>
          </w:tcPr>
          <w:p w14:paraId="72DB03FF" w14:textId="137E288E" w:rsidR="00EB794E" w:rsidRPr="004F7F44" w:rsidRDefault="00EB794E" w:rsidP="00EB794E">
            <w:pPr>
              <w:spacing w:before="40" w:after="20"/>
              <w:jc w:val="center"/>
              <w:rPr>
                <w:rFonts w:cs="Arial"/>
                <w:sz w:val="18"/>
                <w:szCs w:val="18"/>
              </w:rPr>
            </w:pPr>
            <w:r>
              <w:rPr>
                <w:rFonts w:cs="Arial"/>
                <w:sz w:val="18"/>
                <w:szCs w:val="18"/>
              </w:rPr>
              <w:t>0.996</w:t>
            </w:r>
          </w:p>
        </w:tc>
        <w:tc>
          <w:tcPr>
            <w:tcW w:w="851" w:type="dxa"/>
            <w:tcBorders>
              <w:top w:val="nil"/>
              <w:left w:val="nil"/>
              <w:bottom w:val="nil"/>
              <w:right w:val="nil"/>
            </w:tcBorders>
            <w:shd w:val="clear" w:color="auto" w:fill="auto"/>
            <w:vAlign w:val="bottom"/>
          </w:tcPr>
          <w:p w14:paraId="57354825" w14:textId="69E686CE" w:rsidR="00EB794E" w:rsidRPr="004F7F44" w:rsidRDefault="00EB794E" w:rsidP="00EB794E">
            <w:pPr>
              <w:spacing w:before="40" w:after="20"/>
              <w:jc w:val="center"/>
              <w:rPr>
                <w:rFonts w:cs="Arial"/>
                <w:sz w:val="18"/>
                <w:szCs w:val="18"/>
              </w:rPr>
            </w:pPr>
            <w:r>
              <w:rPr>
                <w:rFonts w:cs="Arial"/>
                <w:sz w:val="18"/>
                <w:szCs w:val="18"/>
              </w:rPr>
              <w:t>0.990</w:t>
            </w:r>
          </w:p>
        </w:tc>
        <w:tc>
          <w:tcPr>
            <w:tcW w:w="851" w:type="dxa"/>
            <w:tcBorders>
              <w:top w:val="nil"/>
              <w:left w:val="nil"/>
              <w:bottom w:val="nil"/>
              <w:right w:val="nil"/>
            </w:tcBorders>
            <w:shd w:val="clear" w:color="auto" w:fill="auto"/>
            <w:vAlign w:val="bottom"/>
          </w:tcPr>
          <w:p w14:paraId="321D8CAF" w14:textId="4BCE8805" w:rsidR="00EB794E" w:rsidRPr="004F7F44" w:rsidRDefault="00EB794E" w:rsidP="00EB794E">
            <w:pPr>
              <w:spacing w:before="40" w:after="20"/>
              <w:jc w:val="center"/>
              <w:rPr>
                <w:rFonts w:cs="Arial"/>
                <w:sz w:val="18"/>
                <w:szCs w:val="18"/>
              </w:rPr>
            </w:pPr>
            <w:r>
              <w:rPr>
                <w:rFonts w:cs="Arial"/>
                <w:sz w:val="18"/>
                <w:szCs w:val="18"/>
              </w:rPr>
              <w:t>1.095</w:t>
            </w:r>
          </w:p>
        </w:tc>
        <w:tc>
          <w:tcPr>
            <w:tcW w:w="851" w:type="dxa"/>
            <w:tcBorders>
              <w:top w:val="nil"/>
              <w:left w:val="nil"/>
              <w:bottom w:val="nil"/>
              <w:right w:val="nil"/>
            </w:tcBorders>
            <w:shd w:val="clear" w:color="auto" w:fill="auto"/>
            <w:vAlign w:val="bottom"/>
          </w:tcPr>
          <w:p w14:paraId="32AAD5DD" w14:textId="4D44F2F8" w:rsidR="00EB794E" w:rsidRPr="004F7F44" w:rsidRDefault="00EB794E" w:rsidP="00EB794E">
            <w:pPr>
              <w:spacing w:before="40" w:after="20"/>
              <w:jc w:val="center"/>
              <w:rPr>
                <w:rFonts w:cs="Arial"/>
                <w:sz w:val="18"/>
                <w:szCs w:val="18"/>
              </w:rPr>
            </w:pPr>
            <w:r>
              <w:rPr>
                <w:rFonts w:cs="Arial"/>
                <w:sz w:val="18"/>
                <w:szCs w:val="18"/>
              </w:rPr>
              <w:t>1.008</w:t>
            </w:r>
          </w:p>
        </w:tc>
        <w:tc>
          <w:tcPr>
            <w:tcW w:w="851" w:type="dxa"/>
            <w:tcBorders>
              <w:top w:val="nil"/>
              <w:left w:val="nil"/>
              <w:bottom w:val="nil"/>
              <w:right w:val="nil"/>
            </w:tcBorders>
            <w:shd w:val="clear" w:color="auto" w:fill="auto"/>
            <w:vAlign w:val="bottom"/>
          </w:tcPr>
          <w:p w14:paraId="5EDB5347" w14:textId="6929F50C" w:rsidR="00EB794E" w:rsidRPr="004F7F44" w:rsidRDefault="00EB794E" w:rsidP="00EB794E">
            <w:pPr>
              <w:spacing w:before="40" w:after="20"/>
              <w:jc w:val="center"/>
              <w:rPr>
                <w:rFonts w:cs="Arial"/>
                <w:sz w:val="18"/>
                <w:szCs w:val="18"/>
              </w:rPr>
            </w:pPr>
            <w:r>
              <w:rPr>
                <w:rFonts w:cs="Arial"/>
                <w:sz w:val="18"/>
                <w:szCs w:val="18"/>
              </w:rPr>
              <w:t>1.084</w:t>
            </w:r>
          </w:p>
        </w:tc>
        <w:tc>
          <w:tcPr>
            <w:tcW w:w="851" w:type="dxa"/>
            <w:tcBorders>
              <w:top w:val="nil"/>
              <w:left w:val="nil"/>
              <w:bottom w:val="nil"/>
              <w:right w:val="nil"/>
            </w:tcBorders>
            <w:shd w:val="clear" w:color="auto" w:fill="auto"/>
            <w:vAlign w:val="bottom"/>
          </w:tcPr>
          <w:p w14:paraId="1F16BC63" w14:textId="09AACF37" w:rsidR="00EB794E" w:rsidRPr="004F7F44" w:rsidRDefault="00EB794E" w:rsidP="00EB794E">
            <w:pPr>
              <w:spacing w:before="40" w:after="20"/>
              <w:jc w:val="center"/>
              <w:rPr>
                <w:rFonts w:cs="Arial"/>
                <w:sz w:val="18"/>
                <w:szCs w:val="18"/>
              </w:rPr>
            </w:pPr>
            <w:r>
              <w:rPr>
                <w:rFonts w:cs="Arial"/>
                <w:sz w:val="18"/>
                <w:szCs w:val="18"/>
              </w:rPr>
              <w:t>1.083</w:t>
            </w:r>
          </w:p>
        </w:tc>
      </w:tr>
      <w:tr w:rsidR="00EB794E" w:rsidRPr="00EB794E" w14:paraId="01711F42" w14:textId="77777777" w:rsidTr="00401057">
        <w:trPr>
          <w:trHeight w:val="20"/>
        </w:trPr>
        <w:tc>
          <w:tcPr>
            <w:tcW w:w="2268" w:type="dxa"/>
            <w:tcBorders>
              <w:top w:val="nil"/>
              <w:left w:val="nil"/>
              <w:bottom w:val="nil"/>
              <w:right w:val="single" w:sz="18" w:space="0" w:color="C00000"/>
            </w:tcBorders>
            <w:shd w:val="clear" w:color="auto" w:fill="auto"/>
            <w:vAlign w:val="center"/>
          </w:tcPr>
          <w:p w14:paraId="0236896A" w14:textId="77777777" w:rsidR="00EB794E" w:rsidRPr="00F75B25" w:rsidRDefault="00EB794E" w:rsidP="00EB794E">
            <w:pPr>
              <w:spacing w:before="40" w:after="20"/>
              <w:rPr>
                <w:rFonts w:cs="Arial"/>
                <w:sz w:val="18"/>
                <w:szCs w:val="18"/>
              </w:rPr>
            </w:pPr>
            <w:r w:rsidRPr="00F75B25">
              <w:rPr>
                <w:rFonts w:cs="Arial"/>
                <w:sz w:val="18"/>
                <w:szCs w:val="18"/>
              </w:rPr>
              <w:t>Moyne S</w:t>
            </w:r>
          </w:p>
        </w:tc>
        <w:tc>
          <w:tcPr>
            <w:tcW w:w="851" w:type="dxa"/>
            <w:tcBorders>
              <w:top w:val="nil"/>
              <w:left w:val="single" w:sz="18" w:space="0" w:color="C00000"/>
              <w:bottom w:val="nil"/>
              <w:right w:val="nil"/>
            </w:tcBorders>
            <w:shd w:val="clear" w:color="auto" w:fill="auto"/>
            <w:vAlign w:val="bottom"/>
          </w:tcPr>
          <w:p w14:paraId="0142530C" w14:textId="78DC1C23" w:rsidR="00EB794E" w:rsidRPr="004F7F44" w:rsidRDefault="00EB794E" w:rsidP="00EB794E">
            <w:pPr>
              <w:spacing w:before="40" w:after="20"/>
              <w:jc w:val="center"/>
              <w:rPr>
                <w:rFonts w:cs="Arial"/>
                <w:sz w:val="18"/>
                <w:szCs w:val="18"/>
              </w:rPr>
            </w:pPr>
            <w:r>
              <w:rPr>
                <w:rFonts w:cs="Arial"/>
                <w:sz w:val="18"/>
                <w:szCs w:val="18"/>
              </w:rPr>
              <w:t>1.163</w:t>
            </w:r>
          </w:p>
        </w:tc>
        <w:tc>
          <w:tcPr>
            <w:tcW w:w="851" w:type="dxa"/>
            <w:tcBorders>
              <w:top w:val="nil"/>
              <w:left w:val="nil"/>
              <w:bottom w:val="nil"/>
              <w:right w:val="nil"/>
            </w:tcBorders>
            <w:shd w:val="clear" w:color="auto" w:fill="auto"/>
            <w:vAlign w:val="bottom"/>
          </w:tcPr>
          <w:p w14:paraId="687894ED" w14:textId="2F305C88" w:rsidR="00EB794E" w:rsidRPr="004F7F44" w:rsidRDefault="00EB794E" w:rsidP="00EB794E">
            <w:pPr>
              <w:spacing w:before="40" w:after="20"/>
              <w:jc w:val="center"/>
              <w:rPr>
                <w:rFonts w:cs="Arial"/>
                <w:sz w:val="18"/>
                <w:szCs w:val="18"/>
              </w:rPr>
            </w:pPr>
            <w:r>
              <w:rPr>
                <w:rFonts w:cs="Arial"/>
                <w:sz w:val="18"/>
                <w:szCs w:val="18"/>
              </w:rPr>
              <w:t>0.995</w:t>
            </w:r>
          </w:p>
        </w:tc>
        <w:tc>
          <w:tcPr>
            <w:tcW w:w="851" w:type="dxa"/>
            <w:tcBorders>
              <w:top w:val="nil"/>
              <w:left w:val="nil"/>
              <w:bottom w:val="nil"/>
              <w:right w:val="nil"/>
            </w:tcBorders>
            <w:shd w:val="clear" w:color="auto" w:fill="auto"/>
            <w:vAlign w:val="bottom"/>
          </w:tcPr>
          <w:p w14:paraId="74F64751" w14:textId="6D5AA3F2" w:rsidR="00EB794E" w:rsidRPr="004F7F44" w:rsidRDefault="00EB794E" w:rsidP="00EB794E">
            <w:pPr>
              <w:spacing w:before="40" w:after="20"/>
              <w:jc w:val="center"/>
              <w:rPr>
                <w:rFonts w:cs="Arial"/>
                <w:sz w:val="18"/>
                <w:szCs w:val="18"/>
              </w:rPr>
            </w:pPr>
            <w:r>
              <w:rPr>
                <w:rFonts w:cs="Arial"/>
                <w:sz w:val="18"/>
                <w:szCs w:val="18"/>
              </w:rPr>
              <w:t>1.058</w:t>
            </w:r>
          </w:p>
        </w:tc>
        <w:tc>
          <w:tcPr>
            <w:tcW w:w="851" w:type="dxa"/>
            <w:tcBorders>
              <w:top w:val="nil"/>
              <w:left w:val="nil"/>
              <w:bottom w:val="nil"/>
              <w:right w:val="nil"/>
            </w:tcBorders>
            <w:shd w:val="clear" w:color="auto" w:fill="auto"/>
            <w:vAlign w:val="bottom"/>
          </w:tcPr>
          <w:p w14:paraId="271AEBDC" w14:textId="49507340" w:rsidR="00EB794E" w:rsidRPr="004F7F44" w:rsidRDefault="00EB794E" w:rsidP="00EB794E">
            <w:pPr>
              <w:spacing w:before="40" w:after="20"/>
              <w:jc w:val="center"/>
              <w:rPr>
                <w:rFonts w:cs="Arial"/>
                <w:sz w:val="18"/>
                <w:szCs w:val="18"/>
              </w:rPr>
            </w:pPr>
            <w:r>
              <w:rPr>
                <w:rFonts w:cs="Arial"/>
                <w:sz w:val="18"/>
                <w:szCs w:val="18"/>
              </w:rPr>
              <w:t>1.008</w:t>
            </w:r>
          </w:p>
        </w:tc>
        <w:tc>
          <w:tcPr>
            <w:tcW w:w="851" w:type="dxa"/>
            <w:tcBorders>
              <w:top w:val="nil"/>
              <w:left w:val="nil"/>
              <w:bottom w:val="nil"/>
              <w:right w:val="nil"/>
            </w:tcBorders>
            <w:shd w:val="clear" w:color="auto" w:fill="auto"/>
            <w:vAlign w:val="bottom"/>
          </w:tcPr>
          <w:p w14:paraId="4ED70D18" w14:textId="2E622D4D" w:rsidR="00EB794E" w:rsidRPr="004F7F44" w:rsidRDefault="00EB794E" w:rsidP="00EB794E">
            <w:pPr>
              <w:spacing w:before="40" w:after="20"/>
              <w:jc w:val="center"/>
              <w:rPr>
                <w:rFonts w:cs="Arial"/>
                <w:sz w:val="18"/>
                <w:szCs w:val="18"/>
              </w:rPr>
            </w:pPr>
            <w:r>
              <w:rPr>
                <w:rFonts w:cs="Arial"/>
                <w:sz w:val="18"/>
                <w:szCs w:val="18"/>
              </w:rPr>
              <w:t>1.265</w:t>
            </w:r>
          </w:p>
        </w:tc>
        <w:tc>
          <w:tcPr>
            <w:tcW w:w="851" w:type="dxa"/>
            <w:tcBorders>
              <w:top w:val="nil"/>
              <w:left w:val="nil"/>
              <w:bottom w:val="nil"/>
              <w:right w:val="nil"/>
            </w:tcBorders>
            <w:shd w:val="clear" w:color="auto" w:fill="auto"/>
            <w:vAlign w:val="bottom"/>
          </w:tcPr>
          <w:p w14:paraId="2B1E3813" w14:textId="0770AEA7" w:rsidR="00EB794E" w:rsidRPr="004F7F44" w:rsidRDefault="00EB794E" w:rsidP="00EB794E">
            <w:pPr>
              <w:spacing w:before="40" w:after="20"/>
              <w:jc w:val="center"/>
              <w:rPr>
                <w:rFonts w:cs="Arial"/>
                <w:sz w:val="18"/>
                <w:szCs w:val="18"/>
              </w:rPr>
            </w:pPr>
            <w:r>
              <w:rPr>
                <w:rFonts w:cs="Arial"/>
                <w:sz w:val="18"/>
                <w:szCs w:val="18"/>
              </w:rPr>
              <w:t>0.974</w:t>
            </w:r>
          </w:p>
        </w:tc>
        <w:tc>
          <w:tcPr>
            <w:tcW w:w="851" w:type="dxa"/>
            <w:tcBorders>
              <w:top w:val="nil"/>
              <w:left w:val="nil"/>
              <w:bottom w:val="nil"/>
              <w:right w:val="nil"/>
            </w:tcBorders>
            <w:shd w:val="clear" w:color="auto" w:fill="auto"/>
            <w:vAlign w:val="bottom"/>
          </w:tcPr>
          <w:p w14:paraId="4159E906" w14:textId="08E901AE" w:rsidR="00EB794E" w:rsidRPr="004F7F44" w:rsidRDefault="00EB794E" w:rsidP="00EB794E">
            <w:pPr>
              <w:spacing w:before="40" w:after="20"/>
              <w:jc w:val="center"/>
              <w:rPr>
                <w:rFonts w:cs="Arial"/>
                <w:sz w:val="18"/>
                <w:szCs w:val="18"/>
              </w:rPr>
            </w:pPr>
            <w:r>
              <w:rPr>
                <w:rFonts w:cs="Arial"/>
                <w:sz w:val="18"/>
                <w:szCs w:val="18"/>
              </w:rPr>
              <w:t>1.217</w:t>
            </w:r>
          </w:p>
        </w:tc>
        <w:tc>
          <w:tcPr>
            <w:tcW w:w="851" w:type="dxa"/>
            <w:tcBorders>
              <w:top w:val="nil"/>
              <w:left w:val="nil"/>
              <w:bottom w:val="nil"/>
              <w:right w:val="nil"/>
            </w:tcBorders>
            <w:shd w:val="clear" w:color="auto" w:fill="auto"/>
            <w:vAlign w:val="bottom"/>
          </w:tcPr>
          <w:p w14:paraId="314D66E5" w14:textId="6DF22ED9" w:rsidR="00EB794E" w:rsidRPr="004F7F44" w:rsidRDefault="00EB794E" w:rsidP="00EB794E">
            <w:pPr>
              <w:spacing w:before="40" w:after="20"/>
              <w:jc w:val="center"/>
              <w:rPr>
                <w:rFonts w:cs="Arial"/>
                <w:sz w:val="18"/>
                <w:szCs w:val="18"/>
              </w:rPr>
            </w:pPr>
            <w:r>
              <w:rPr>
                <w:rFonts w:cs="Arial"/>
                <w:sz w:val="18"/>
                <w:szCs w:val="18"/>
              </w:rPr>
              <w:t>1.111</w:t>
            </w:r>
          </w:p>
        </w:tc>
      </w:tr>
      <w:tr w:rsidR="00EB794E" w:rsidRPr="00EB794E" w14:paraId="47746016" w14:textId="77777777" w:rsidTr="00401057">
        <w:trPr>
          <w:trHeight w:val="20"/>
        </w:trPr>
        <w:tc>
          <w:tcPr>
            <w:tcW w:w="2268" w:type="dxa"/>
            <w:tcBorders>
              <w:top w:val="nil"/>
              <w:left w:val="nil"/>
              <w:bottom w:val="nil"/>
              <w:right w:val="single" w:sz="18" w:space="0" w:color="C00000"/>
            </w:tcBorders>
            <w:shd w:val="clear" w:color="auto" w:fill="auto"/>
            <w:vAlign w:val="center"/>
          </w:tcPr>
          <w:p w14:paraId="6BC8E610" w14:textId="77777777" w:rsidR="00EB794E" w:rsidRPr="00F75B25" w:rsidRDefault="00EB794E" w:rsidP="00EB794E">
            <w:pPr>
              <w:spacing w:before="40" w:after="20"/>
              <w:rPr>
                <w:rFonts w:cs="Arial"/>
                <w:sz w:val="18"/>
                <w:szCs w:val="18"/>
              </w:rPr>
            </w:pPr>
            <w:r w:rsidRPr="00F75B25">
              <w:rPr>
                <w:rFonts w:cs="Arial"/>
                <w:sz w:val="18"/>
                <w:szCs w:val="18"/>
              </w:rPr>
              <w:t>Murrindindi S</w:t>
            </w:r>
          </w:p>
        </w:tc>
        <w:tc>
          <w:tcPr>
            <w:tcW w:w="851" w:type="dxa"/>
            <w:tcBorders>
              <w:top w:val="nil"/>
              <w:left w:val="single" w:sz="18" w:space="0" w:color="C00000"/>
              <w:bottom w:val="nil"/>
              <w:right w:val="nil"/>
            </w:tcBorders>
            <w:shd w:val="clear" w:color="auto" w:fill="auto"/>
            <w:vAlign w:val="bottom"/>
          </w:tcPr>
          <w:p w14:paraId="152EF1C5" w14:textId="7EFC3556" w:rsidR="00EB794E" w:rsidRPr="004F7F44" w:rsidRDefault="00EB794E" w:rsidP="00EB794E">
            <w:pPr>
              <w:spacing w:before="40" w:after="20"/>
              <w:jc w:val="center"/>
              <w:rPr>
                <w:rFonts w:cs="Arial"/>
                <w:sz w:val="18"/>
                <w:szCs w:val="18"/>
              </w:rPr>
            </w:pPr>
            <w:r>
              <w:rPr>
                <w:rFonts w:cs="Arial"/>
                <w:sz w:val="18"/>
                <w:szCs w:val="18"/>
              </w:rPr>
              <w:t>1.183</w:t>
            </w:r>
          </w:p>
        </w:tc>
        <w:tc>
          <w:tcPr>
            <w:tcW w:w="851" w:type="dxa"/>
            <w:tcBorders>
              <w:top w:val="nil"/>
              <w:left w:val="nil"/>
              <w:bottom w:val="nil"/>
              <w:right w:val="nil"/>
            </w:tcBorders>
            <w:shd w:val="clear" w:color="auto" w:fill="auto"/>
            <w:vAlign w:val="bottom"/>
          </w:tcPr>
          <w:p w14:paraId="44FDDE9E" w14:textId="2C9723D9" w:rsidR="00EB794E" w:rsidRPr="004F7F44" w:rsidRDefault="00EB794E" w:rsidP="00EB794E">
            <w:pPr>
              <w:spacing w:before="40" w:after="20"/>
              <w:jc w:val="center"/>
              <w:rPr>
                <w:rFonts w:cs="Arial"/>
                <w:sz w:val="18"/>
                <w:szCs w:val="18"/>
              </w:rPr>
            </w:pPr>
            <w:r>
              <w:rPr>
                <w:rFonts w:cs="Arial"/>
                <w:sz w:val="18"/>
                <w:szCs w:val="18"/>
              </w:rPr>
              <w:t>0.959</w:t>
            </w:r>
          </w:p>
        </w:tc>
        <w:tc>
          <w:tcPr>
            <w:tcW w:w="851" w:type="dxa"/>
            <w:tcBorders>
              <w:top w:val="nil"/>
              <w:left w:val="nil"/>
              <w:bottom w:val="nil"/>
              <w:right w:val="nil"/>
            </w:tcBorders>
            <w:shd w:val="clear" w:color="auto" w:fill="auto"/>
            <w:vAlign w:val="bottom"/>
          </w:tcPr>
          <w:p w14:paraId="5A523B3F" w14:textId="3D46FC32" w:rsidR="00EB794E" w:rsidRPr="004F7F44" w:rsidRDefault="00EB794E" w:rsidP="00EB794E">
            <w:pPr>
              <w:spacing w:before="40" w:after="20"/>
              <w:jc w:val="center"/>
              <w:rPr>
                <w:rFonts w:cs="Arial"/>
                <w:sz w:val="18"/>
                <w:szCs w:val="18"/>
              </w:rPr>
            </w:pPr>
            <w:r>
              <w:rPr>
                <w:rFonts w:cs="Arial"/>
                <w:sz w:val="18"/>
                <w:szCs w:val="18"/>
              </w:rPr>
              <w:t>1.137</w:t>
            </w:r>
          </w:p>
        </w:tc>
        <w:tc>
          <w:tcPr>
            <w:tcW w:w="851" w:type="dxa"/>
            <w:tcBorders>
              <w:top w:val="nil"/>
              <w:left w:val="nil"/>
              <w:bottom w:val="nil"/>
              <w:right w:val="nil"/>
            </w:tcBorders>
            <w:shd w:val="clear" w:color="auto" w:fill="auto"/>
            <w:vAlign w:val="bottom"/>
          </w:tcPr>
          <w:p w14:paraId="1FB7D6A6" w14:textId="6745E520" w:rsidR="00EB794E" w:rsidRPr="004F7F44" w:rsidRDefault="00EB794E" w:rsidP="00EB794E">
            <w:pPr>
              <w:spacing w:before="40" w:after="20"/>
              <w:jc w:val="center"/>
              <w:rPr>
                <w:rFonts w:cs="Arial"/>
                <w:sz w:val="18"/>
                <w:szCs w:val="18"/>
              </w:rPr>
            </w:pPr>
            <w:r>
              <w:rPr>
                <w:rFonts w:cs="Arial"/>
                <w:sz w:val="18"/>
                <w:szCs w:val="18"/>
              </w:rPr>
              <w:t>1.207</w:t>
            </w:r>
          </w:p>
        </w:tc>
        <w:tc>
          <w:tcPr>
            <w:tcW w:w="851" w:type="dxa"/>
            <w:tcBorders>
              <w:top w:val="nil"/>
              <w:left w:val="nil"/>
              <w:bottom w:val="nil"/>
              <w:right w:val="nil"/>
            </w:tcBorders>
            <w:shd w:val="clear" w:color="auto" w:fill="auto"/>
            <w:vAlign w:val="bottom"/>
          </w:tcPr>
          <w:p w14:paraId="6AB27452" w14:textId="7F73EA17" w:rsidR="00EB794E" w:rsidRPr="004F7F44" w:rsidRDefault="00EB794E" w:rsidP="00EB794E">
            <w:pPr>
              <w:spacing w:before="40" w:after="20"/>
              <w:jc w:val="center"/>
              <w:rPr>
                <w:rFonts w:cs="Arial"/>
                <w:sz w:val="18"/>
                <w:szCs w:val="18"/>
              </w:rPr>
            </w:pPr>
            <w:r>
              <w:rPr>
                <w:rFonts w:cs="Arial"/>
                <w:sz w:val="18"/>
                <w:szCs w:val="18"/>
              </w:rPr>
              <w:t>1.398</w:t>
            </w:r>
          </w:p>
        </w:tc>
        <w:tc>
          <w:tcPr>
            <w:tcW w:w="851" w:type="dxa"/>
            <w:tcBorders>
              <w:top w:val="nil"/>
              <w:left w:val="nil"/>
              <w:bottom w:val="nil"/>
              <w:right w:val="nil"/>
            </w:tcBorders>
            <w:shd w:val="clear" w:color="auto" w:fill="auto"/>
            <w:vAlign w:val="bottom"/>
          </w:tcPr>
          <w:p w14:paraId="5B255BB5" w14:textId="1CE88305" w:rsidR="00EB794E" w:rsidRPr="004F7F44" w:rsidRDefault="00EB794E" w:rsidP="00EB794E">
            <w:pPr>
              <w:spacing w:before="40" w:after="20"/>
              <w:jc w:val="center"/>
              <w:rPr>
                <w:rFonts w:cs="Arial"/>
                <w:sz w:val="18"/>
                <w:szCs w:val="18"/>
              </w:rPr>
            </w:pPr>
            <w:r>
              <w:rPr>
                <w:rFonts w:cs="Arial"/>
                <w:sz w:val="18"/>
                <w:szCs w:val="18"/>
              </w:rPr>
              <w:t>1.119</w:t>
            </w:r>
          </w:p>
        </w:tc>
        <w:tc>
          <w:tcPr>
            <w:tcW w:w="851" w:type="dxa"/>
            <w:tcBorders>
              <w:top w:val="nil"/>
              <w:left w:val="nil"/>
              <w:bottom w:val="nil"/>
              <w:right w:val="nil"/>
            </w:tcBorders>
            <w:shd w:val="clear" w:color="auto" w:fill="auto"/>
            <w:vAlign w:val="bottom"/>
          </w:tcPr>
          <w:p w14:paraId="433C1A80" w14:textId="1EF72AAA" w:rsidR="00EB794E" w:rsidRPr="004F7F44" w:rsidRDefault="00EB794E" w:rsidP="00EB794E">
            <w:pPr>
              <w:spacing w:before="40" w:after="20"/>
              <w:jc w:val="center"/>
              <w:rPr>
                <w:rFonts w:cs="Arial"/>
                <w:sz w:val="18"/>
                <w:szCs w:val="18"/>
              </w:rPr>
            </w:pPr>
            <w:r>
              <w:rPr>
                <w:rFonts w:cs="Arial"/>
                <w:sz w:val="18"/>
                <w:szCs w:val="18"/>
              </w:rPr>
              <w:t>1.317</w:t>
            </w:r>
          </w:p>
        </w:tc>
        <w:tc>
          <w:tcPr>
            <w:tcW w:w="851" w:type="dxa"/>
            <w:tcBorders>
              <w:top w:val="nil"/>
              <w:left w:val="nil"/>
              <w:bottom w:val="nil"/>
              <w:right w:val="nil"/>
            </w:tcBorders>
            <w:shd w:val="clear" w:color="auto" w:fill="auto"/>
            <w:vAlign w:val="bottom"/>
          </w:tcPr>
          <w:p w14:paraId="73D181FB" w14:textId="0B2C790D" w:rsidR="00EB794E" w:rsidRPr="004F7F44" w:rsidRDefault="00EB794E" w:rsidP="00EB794E">
            <w:pPr>
              <w:spacing w:before="40" w:after="20"/>
              <w:jc w:val="center"/>
              <w:rPr>
                <w:rFonts w:cs="Arial"/>
                <w:sz w:val="18"/>
                <w:szCs w:val="18"/>
              </w:rPr>
            </w:pPr>
            <w:r>
              <w:rPr>
                <w:rFonts w:cs="Arial"/>
                <w:sz w:val="18"/>
                <w:szCs w:val="18"/>
              </w:rPr>
              <w:t>1.188</w:t>
            </w:r>
          </w:p>
        </w:tc>
      </w:tr>
      <w:tr w:rsidR="00EB794E" w:rsidRPr="00EB794E" w14:paraId="49D5C595" w14:textId="77777777" w:rsidTr="00401057">
        <w:trPr>
          <w:trHeight w:val="20"/>
        </w:trPr>
        <w:tc>
          <w:tcPr>
            <w:tcW w:w="2268" w:type="dxa"/>
            <w:tcBorders>
              <w:top w:val="nil"/>
              <w:left w:val="nil"/>
              <w:bottom w:val="nil"/>
              <w:right w:val="single" w:sz="18" w:space="0" w:color="C00000"/>
            </w:tcBorders>
            <w:shd w:val="clear" w:color="auto" w:fill="auto"/>
            <w:vAlign w:val="center"/>
          </w:tcPr>
          <w:p w14:paraId="56970707" w14:textId="77777777" w:rsidR="00EB794E" w:rsidRPr="00F75B25" w:rsidRDefault="00EB794E" w:rsidP="00EB794E">
            <w:pPr>
              <w:spacing w:before="40" w:after="20"/>
              <w:rPr>
                <w:rFonts w:cs="Arial"/>
                <w:sz w:val="18"/>
                <w:szCs w:val="18"/>
              </w:rPr>
            </w:pPr>
            <w:r w:rsidRPr="00F75B25">
              <w:rPr>
                <w:rFonts w:cs="Arial"/>
                <w:sz w:val="18"/>
                <w:szCs w:val="18"/>
              </w:rPr>
              <w:t>Nillumbik S</w:t>
            </w:r>
          </w:p>
        </w:tc>
        <w:tc>
          <w:tcPr>
            <w:tcW w:w="851" w:type="dxa"/>
            <w:tcBorders>
              <w:top w:val="nil"/>
              <w:left w:val="single" w:sz="18" w:space="0" w:color="C00000"/>
              <w:bottom w:val="nil"/>
              <w:right w:val="nil"/>
            </w:tcBorders>
            <w:shd w:val="clear" w:color="auto" w:fill="auto"/>
            <w:vAlign w:val="bottom"/>
          </w:tcPr>
          <w:p w14:paraId="7AF58BFA" w14:textId="442CB187" w:rsidR="00EB794E" w:rsidRPr="004F7F44" w:rsidRDefault="00EB794E" w:rsidP="00EB794E">
            <w:pPr>
              <w:spacing w:before="40" w:after="20"/>
              <w:jc w:val="center"/>
              <w:rPr>
                <w:rFonts w:cs="Arial"/>
                <w:sz w:val="18"/>
                <w:szCs w:val="18"/>
              </w:rPr>
            </w:pPr>
            <w:r>
              <w:rPr>
                <w:rFonts w:cs="Arial"/>
                <w:sz w:val="18"/>
                <w:szCs w:val="18"/>
              </w:rPr>
              <w:t>0.936</w:t>
            </w:r>
          </w:p>
        </w:tc>
        <w:tc>
          <w:tcPr>
            <w:tcW w:w="851" w:type="dxa"/>
            <w:tcBorders>
              <w:top w:val="nil"/>
              <w:left w:val="nil"/>
              <w:bottom w:val="nil"/>
              <w:right w:val="nil"/>
            </w:tcBorders>
            <w:shd w:val="clear" w:color="auto" w:fill="auto"/>
            <w:vAlign w:val="bottom"/>
          </w:tcPr>
          <w:p w14:paraId="3908005D" w14:textId="01A35EAA" w:rsidR="00EB794E" w:rsidRPr="004F7F44" w:rsidRDefault="00EB794E" w:rsidP="00EB794E">
            <w:pPr>
              <w:spacing w:before="40" w:after="20"/>
              <w:jc w:val="center"/>
              <w:rPr>
                <w:rFonts w:cs="Arial"/>
                <w:sz w:val="18"/>
                <w:szCs w:val="18"/>
              </w:rPr>
            </w:pPr>
            <w:r>
              <w:rPr>
                <w:rFonts w:cs="Arial"/>
                <w:sz w:val="18"/>
                <w:szCs w:val="18"/>
              </w:rPr>
              <w:t>0.849</w:t>
            </w:r>
          </w:p>
        </w:tc>
        <w:tc>
          <w:tcPr>
            <w:tcW w:w="851" w:type="dxa"/>
            <w:tcBorders>
              <w:top w:val="nil"/>
              <w:left w:val="nil"/>
              <w:bottom w:val="nil"/>
              <w:right w:val="nil"/>
            </w:tcBorders>
            <w:shd w:val="clear" w:color="auto" w:fill="auto"/>
            <w:vAlign w:val="bottom"/>
          </w:tcPr>
          <w:p w14:paraId="0302C415" w14:textId="73735255" w:rsidR="00EB794E" w:rsidRPr="004F7F44" w:rsidRDefault="00EB794E" w:rsidP="00EB794E">
            <w:pPr>
              <w:spacing w:before="40" w:after="20"/>
              <w:jc w:val="center"/>
              <w:rPr>
                <w:rFonts w:cs="Arial"/>
                <w:sz w:val="18"/>
                <w:szCs w:val="18"/>
              </w:rPr>
            </w:pPr>
            <w:r>
              <w:rPr>
                <w:rFonts w:cs="Arial"/>
                <w:sz w:val="18"/>
                <w:szCs w:val="18"/>
              </w:rPr>
              <w:t>0.803</w:t>
            </w:r>
          </w:p>
        </w:tc>
        <w:tc>
          <w:tcPr>
            <w:tcW w:w="851" w:type="dxa"/>
            <w:tcBorders>
              <w:top w:val="nil"/>
              <w:left w:val="nil"/>
              <w:bottom w:val="nil"/>
              <w:right w:val="nil"/>
            </w:tcBorders>
            <w:shd w:val="clear" w:color="auto" w:fill="auto"/>
            <w:vAlign w:val="bottom"/>
          </w:tcPr>
          <w:p w14:paraId="1C291A5F" w14:textId="2A2A7806" w:rsidR="00EB794E" w:rsidRPr="004F7F44" w:rsidRDefault="00EB794E" w:rsidP="00EB794E">
            <w:pPr>
              <w:spacing w:before="40" w:after="20"/>
              <w:jc w:val="center"/>
              <w:rPr>
                <w:rFonts w:cs="Arial"/>
                <w:sz w:val="18"/>
                <w:szCs w:val="18"/>
              </w:rPr>
            </w:pPr>
            <w:r>
              <w:rPr>
                <w:rFonts w:cs="Arial"/>
                <w:sz w:val="18"/>
                <w:szCs w:val="18"/>
              </w:rPr>
              <w:t>0.850</w:t>
            </w:r>
          </w:p>
        </w:tc>
        <w:tc>
          <w:tcPr>
            <w:tcW w:w="851" w:type="dxa"/>
            <w:tcBorders>
              <w:top w:val="nil"/>
              <w:left w:val="nil"/>
              <w:bottom w:val="nil"/>
              <w:right w:val="nil"/>
            </w:tcBorders>
            <w:shd w:val="clear" w:color="auto" w:fill="auto"/>
            <w:vAlign w:val="bottom"/>
          </w:tcPr>
          <w:p w14:paraId="6FE55F97" w14:textId="3A4B47D6" w:rsidR="00EB794E" w:rsidRPr="004F7F44" w:rsidRDefault="00EB794E" w:rsidP="00EB794E">
            <w:pPr>
              <w:spacing w:before="40" w:after="20"/>
              <w:jc w:val="center"/>
              <w:rPr>
                <w:rFonts w:cs="Arial"/>
                <w:sz w:val="18"/>
                <w:szCs w:val="18"/>
              </w:rPr>
            </w:pPr>
            <w:r>
              <w:rPr>
                <w:rFonts w:cs="Arial"/>
                <w:sz w:val="18"/>
                <w:szCs w:val="18"/>
              </w:rPr>
              <w:t>0.968</w:t>
            </w:r>
          </w:p>
        </w:tc>
        <w:tc>
          <w:tcPr>
            <w:tcW w:w="851" w:type="dxa"/>
            <w:tcBorders>
              <w:top w:val="nil"/>
              <w:left w:val="nil"/>
              <w:bottom w:val="nil"/>
              <w:right w:val="nil"/>
            </w:tcBorders>
            <w:shd w:val="clear" w:color="auto" w:fill="auto"/>
            <w:vAlign w:val="bottom"/>
          </w:tcPr>
          <w:p w14:paraId="4D9113B9" w14:textId="750FA56B" w:rsidR="00EB794E" w:rsidRPr="004F7F44" w:rsidRDefault="00EB794E" w:rsidP="00EB794E">
            <w:pPr>
              <w:spacing w:before="40" w:after="20"/>
              <w:jc w:val="center"/>
              <w:rPr>
                <w:rFonts w:cs="Arial"/>
                <w:sz w:val="18"/>
                <w:szCs w:val="18"/>
              </w:rPr>
            </w:pPr>
            <w:r>
              <w:rPr>
                <w:rFonts w:cs="Arial"/>
                <w:sz w:val="18"/>
                <w:szCs w:val="18"/>
              </w:rPr>
              <w:t>0.880</w:t>
            </w:r>
          </w:p>
        </w:tc>
        <w:tc>
          <w:tcPr>
            <w:tcW w:w="851" w:type="dxa"/>
            <w:tcBorders>
              <w:top w:val="nil"/>
              <w:left w:val="nil"/>
              <w:bottom w:val="nil"/>
              <w:right w:val="nil"/>
            </w:tcBorders>
            <w:shd w:val="clear" w:color="auto" w:fill="auto"/>
            <w:vAlign w:val="bottom"/>
          </w:tcPr>
          <w:p w14:paraId="51AE8163" w14:textId="744A016A" w:rsidR="00EB794E" w:rsidRPr="004F7F44" w:rsidRDefault="00EB794E" w:rsidP="00EB794E">
            <w:pPr>
              <w:spacing w:before="40" w:after="20"/>
              <w:jc w:val="center"/>
              <w:rPr>
                <w:rFonts w:cs="Arial"/>
                <w:sz w:val="18"/>
                <w:szCs w:val="18"/>
              </w:rPr>
            </w:pPr>
            <w:r>
              <w:rPr>
                <w:rFonts w:cs="Arial"/>
                <w:sz w:val="18"/>
                <w:szCs w:val="18"/>
              </w:rPr>
              <w:t>1.043</w:t>
            </w:r>
          </w:p>
        </w:tc>
        <w:tc>
          <w:tcPr>
            <w:tcW w:w="851" w:type="dxa"/>
            <w:tcBorders>
              <w:top w:val="nil"/>
              <w:left w:val="nil"/>
              <w:bottom w:val="nil"/>
              <w:right w:val="nil"/>
            </w:tcBorders>
            <w:shd w:val="clear" w:color="auto" w:fill="auto"/>
            <w:vAlign w:val="bottom"/>
          </w:tcPr>
          <w:p w14:paraId="2EA6A35C" w14:textId="56252FF9" w:rsidR="00EB794E" w:rsidRPr="004F7F44" w:rsidRDefault="00EB794E" w:rsidP="00EB794E">
            <w:pPr>
              <w:spacing w:before="40" w:after="20"/>
              <w:jc w:val="center"/>
              <w:rPr>
                <w:rFonts w:cs="Arial"/>
                <w:sz w:val="18"/>
                <w:szCs w:val="18"/>
              </w:rPr>
            </w:pPr>
            <w:r>
              <w:rPr>
                <w:rFonts w:cs="Arial"/>
                <w:sz w:val="18"/>
                <w:szCs w:val="18"/>
              </w:rPr>
              <w:t>0.958</w:t>
            </w:r>
          </w:p>
        </w:tc>
      </w:tr>
      <w:tr w:rsidR="00EB794E" w:rsidRPr="00EB794E" w14:paraId="6A35225C" w14:textId="77777777" w:rsidTr="00401057">
        <w:trPr>
          <w:trHeight w:val="20"/>
        </w:trPr>
        <w:tc>
          <w:tcPr>
            <w:tcW w:w="2268" w:type="dxa"/>
            <w:tcBorders>
              <w:top w:val="nil"/>
              <w:left w:val="nil"/>
              <w:bottom w:val="nil"/>
              <w:right w:val="single" w:sz="18" w:space="0" w:color="C00000"/>
            </w:tcBorders>
            <w:shd w:val="clear" w:color="auto" w:fill="auto"/>
            <w:vAlign w:val="center"/>
          </w:tcPr>
          <w:p w14:paraId="2909B1B5" w14:textId="77777777" w:rsidR="00EB794E" w:rsidRPr="00F75B25" w:rsidRDefault="00EB794E" w:rsidP="00EB794E">
            <w:pPr>
              <w:spacing w:before="40" w:after="20"/>
              <w:rPr>
                <w:rFonts w:cs="Arial"/>
                <w:sz w:val="18"/>
                <w:szCs w:val="18"/>
              </w:rPr>
            </w:pPr>
            <w:r w:rsidRPr="00F75B25">
              <w:rPr>
                <w:rFonts w:cs="Arial"/>
                <w:sz w:val="18"/>
                <w:szCs w:val="18"/>
              </w:rPr>
              <w:t>Northern Grampians S</w:t>
            </w:r>
          </w:p>
        </w:tc>
        <w:tc>
          <w:tcPr>
            <w:tcW w:w="851" w:type="dxa"/>
            <w:tcBorders>
              <w:top w:val="nil"/>
              <w:left w:val="single" w:sz="18" w:space="0" w:color="C00000"/>
              <w:bottom w:val="nil"/>
              <w:right w:val="nil"/>
            </w:tcBorders>
            <w:shd w:val="clear" w:color="auto" w:fill="auto"/>
            <w:vAlign w:val="bottom"/>
          </w:tcPr>
          <w:p w14:paraId="73F338A7" w14:textId="6BAE5605" w:rsidR="00EB794E" w:rsidRPr="004F7F44" w:rsidRDefault="00EB794E" w:rsidP="00EB794E">
            <w:pPr>
              <w:spacing w:before="40" w:after="20"/>
              <w:jc w:val="center"/>
              <w:rPr>
                <w:rFonts w:cs="Arial"/>
                <w:sz w:val="18"/>
                <w:szCs w:val="18"/>
              </w:rPr>
            </w:pPr>
            <w:r>
              <w:rPr>
                <w:rFonts w:cs="Arial"/>
                <w:sz w:val="18"/>
                <w:szCs w:val="18"/>
              </w:rPr>
              <w:t>1.191</w:t>
            </w:r>
          </w:p>
        </w:tc>
        <w:tc>
          <w:tcPr>
            <w:tcW w:w="851" w:type="dxa"/>
            <w:tcBorders>
              <w:top w:val="nil"/>
              <w:left w:val="nil"/>
              <w:bottom w:val="nil"/>
              <w:right w:val="nil"/>
            </w:tcBorders>
            <w:shd w:val="clear" w:color="auto" w:fill="auto"/>
            <w:vAlign w:val="bottom"/>
          </w:tcPr>
          <w:p w14:paraId="54D15EF2" w14:textId="1A26F39B" w:rsidR="00EB794E" w:rsidRPr="004F7F44" w:rsidRDefault="00EB794E" w:rsidP="00EB794E">
            <w:pPr>
              <w:spacing w:before="40" w:after="20"/>
              <w:jc w:val="center"/>
              <w:rPr>
                <w:rFonts w:cs="Arial"/>
                <w:sz w:val="18"/>
                <w:szCs w:val="18"/>
              </w:rPr>
            </w:pPr>
            <w:r>
              <w:rPr>
                <w:rFonts w:cs="Arial"/>
                <w:sz w:val="18"/>
                <w:szCs w:val="18"/>
              </w:rPr>
              <w:t>0.966</w:t>
            </w:r>
          </w:p>
        </w:tc>
        <w:tc>
          <w:tcPr>
            <w:tcW w:w="851" w:type="dxa"/>
            <w:tcBorders>
              <w:top w:val="nil"/>
              <w:left w:val="nil"/>
              <w:bottom w:val="nil"/>
              <w:right w:val="nil"/>
            </w:tcBorders>
            <w:shd w:val="clear" w:color="auto" w:fill="auto"/>
            <w:vAlign w:val="bottom"/>
          </w:tcPr>
          <w:p w14:paraId="7F34428D" w14:textId="635C4976" w:rsidR="00EB794E" w:rsidRPr="004F7F44" w:rsidRDefault="00EB794E" w:rsidP="00EB794E">
            <w:pPr>
              <w:spacing w:before="40" w:after="20"/>
              <w:jc w:val="center"/>
              <w:rPr>
                <w:rFonts w:cs="Arial"/>
                <w:sz w:val="18"/>
                <w:szCs w:val="18"/>
              </w:rPr>
            </w:pPr>
            <w:r>
              <w:rPr>
                <w:rFonts w:cs="Arial"/>
                <w:sz w:val="18"/>
                <w:szCs w:val="18"/>
              </w:rPr>
              <w:t>1.169</w:t>
            </w:r>
          </w:p>
        </w:tc>
        <w:tc>
          <w:tcPr>
            <w:tcW w:w="851" w:type="dxa"/>
            <w:tcBorders>
              <w:top w:val="nil"/>
              <w:left w:val="nil"/>
              <w:bottom w:val="nil"/>
              <w:right w:val="nil"/>
            </w:tcBorders>
            <w:shd w:val="clear" w:color="auto" w:fill="auto"/>
            <w:vAlign w:val="bottom"/>
          </w:tcPr>
          <w:p w14:paraId="12EA16DC" w14:textId="667B30FF" w:rsidR="00EB794E" w:rsidRPr="004F7F44" w:rsidRDefault="00EB794E" w:rsidP="00EB794E">
            <w:pPr>
              <w:spacing w:before="40" w:after="20"/>
              <w:jc w:val="center"/>
              <w:rPr>
                <w:rFonts w:cs="Arial"/>
                <w:sz w:val="18"/>
                <w:szCs w:val="18"/>
              </w:rPr>
            </w:pPr>
            <w:r>
              <w:rPr>
                <w:rFonts w:cs="Arial"/>
                <w:sz w:val="18"/>
                <w:szCs w:val="18"/>
              </w:rPr>
              <w:t>1.193</w:t>
            </w:r>
          </w:p>
        </w:tc>
        <w:tc>
          <w:tcPr>
            <w:tcW w:w="851" w:type="dxa"/>
            <w:tcBorders>
              <w:top w:val="nil"/>
              <w:left w:val="nil"/>
              <w:bottom w:val="nil"/>
              <w:right w:val="nil"/>
            </w:tcBorders>
            <w:shd w:val="clear" w:color="auto" w:fill="auto"/>
            <w:vAlign w:val="bottom"/>
          </w:tcPr>
          <w:p w14:paraId="397B9E4F" w14:textId="1F138D84" w:rsidR="00EB794E" w:rsidRPr="004F7F44" w:rsidRDefault="00EB794E" w:rsidP="00EB794E">
            <w:pPr>
              <w:spacing w:before="40" w:after="20"/>
              <w:jc w:val="center"/>
              <w:rPr>
                <w:rFonts w:cs="Arial"/>
                <w:sz w:val="18"/>
                <w:szCs w:val="18"/>
              </w:rPr>
            </w:pPr>
            <w:r>
              <w:rPr>
                <w:rFonts w:cs="Arial"/>
                <w:sz w:val="18"/>
                <w:szCs w:val="18"/>
              </w:rPr>
              <w:t>1.327</w:t>
            </w:r>
          </w:p>
        </w:tc>
        <w:tc>
          <w:tcPr>
            <w:tcW w:w="851" w:type="dxa"/>
            <w:tcBorders>
              <w:top w:val="nil"/>
              <w:left w:val="nil"/>
              <w:bottom w:val="nil"/>
              <w:right w:val="nil"/>
            </w:tcBorders>
            <w:shd w:val="clear" w:color="auto" w:fill="auto"/>
            <w:vAlign w:val="bottom"/>
          </w:tcPr>
          <w:p w14:paraId="567512DE" w14:textId="4C28C37D" w:rsidR="00EB794E" w:rsidRPr="004F7F44" w:rsidRDefault="00EB794E" w:rsidP="00EB794E">
            <w:pPr>
              <w:spacing w:before="40" w:after="20"/>
              <w:jc w:val="center"/>
              <w:rPr>
                <w:rFonts w:cs="Arial"/>
                <w:sz w:val="18"/>
                <w:szCs w:val="18"/>
              </w:rPr>
            </w:pPr>
            <w:r>
              <w:rPr>
                <w:rFonts w:cs="Arial"/>
                <w:sz w:val="18"/>
                <w:szCs w:val="18"/>
              </w:rPr>
              <w:t>1.084</w:t>
            </w:r>
          </w:p>
        </w:tc>
        <w:tc>
          <w:tcPr>
            <w:tcW w:w="851" w:type="dxa"/>
            <w:tcBorders>
              <w:top w:val="nil"/>
              <w:left w:val="nil"/>
              <w:bottom w:val="nil"/>
              <w:right w:val="nil"/>
            </w:tcBorders>
            <w:shd w:val="clear" w:color="auto" w:fill="auto"/>
            <w:vAlign w:val="bottom"/>
          </w:tcPr>
          <w:p w14:paraId="6461A424" w14:textId="52E077A3" w:rsidR="00EB794E" w:rsidRPr="004F7F44" w:rsidRDefault="00EB794E" w:rsidP="00EB794E">
            <w:pPr>
              <w:spacing w:before="40" w:after="20"/>
              <w:jc w:val="center"/>
              <w:rPr>
                <w:rFonts w:cs="Arial"/>
                <w:sz w:val="18"/>
                <w:szCs w:val="18"/>
              </w:rPr>
            </w:pPr>
            <w:r>
              <w:rPr>
                <w:rFonts w:cs="Arial"/>
                <w:sz w:val="18"/>
                <w:szCs w:val="18"/>
              </w:rPr>
              <w:t>1.385</w:t>
            </w:r>
          </w:p>
        </w:tc>
        <w:tc>
          <w:tcPr>
            <w:tcW w:w="851" w:type="dxa"/>
            <w:tcBorders>
              <w:top w:val="nil"/>
              <w:left w:val="nil"/>
              <w:bottom w:val="nil"/>
              <w:right w:val="nil"/>
            </w:tcBorders>
            <w:shd w:val="clear" w:color="auto" w:fill="auto"/>
            <w:vAlign w:val="bottom"/>
          </w:tcPr>
          <w:p w14:paraId="10E2DC96" w14:textId="085A9145" w:rsidR="00EB794E" w:rsidRPr="004F7F44" w:rsidRDefault="00EB794E" w:rsidP="00EB794E">
            <w:pPr>
              <w:spacing w:before="40" w:after="20"/>
              <w:jc w:val="center"/>
              <w:rPr>
                <w:rFonts w:cs="Arial"/>
                <w:sz w:val="18"/>
                <w:szCs w:val="18"/>
              </w:rPr>
            </w:pPr>
            <w:r>
              <w:rPr>
                <w:rFonts w:cs="Arial"/>
                <w:sz w:val="18"/>
                <w:szCs w:val="18"/>
              </w:rPr>
              <w:t>1.238</w:t>
            </w:r>
          </w:p>
        </w:tc>
      </w:tr>
      <w:tr w:rsidR="00EB794E" w:rsidRPr="00EB794E" w14:paraId="31149A72" w14:textId="77777777" w:rsidTr="00401057">
        <w:trPr>
          <w:trHeight w:val="20"/>
        </w:trPr>
        <w:tc>
          <w:tcPr>
            <w:tcW w:w="2268" w:type="dxa"/>
            <w:tcBorders>
              <w:top w:val="nil"/>
              <w:left w:val="nil"/>
              <w:bottom w:val="nil"/>
              <w:right w:val="single" w:sz="18" w:space="0" w:color="C00000"/>
            </w:tcBorders>
            <w:shd w:val="clear" w:color="auto" w:fill="auto"/>
            <w:vAlign w:val="center"/>
          </w:tcPr>
          <w:p w14:paraId="13740249" w14:textId="77777777" w:rsidR="00EB794E" w:rsidRPr="00F75B25" w:rsidRDefault="00EB794E" w:rsidP="00EB794E">
            <w:pPr>
              <w:spacing w:before="40" w:after="20"/>
              <w:rPr>
                <w:rFonts w:cs="Arial"/>
                <w:sz w:val="18"/>
                <w:szCs w:val="18"/>
              </w:rPr>
            </w:pPr>
            <w:r w:rsidRPr="00F75B25">
              <w:rPr>
                <w:rFonts w:cs="Arial"/>
                <w:sz w:val="18"/>
                <w:szCs w:val="18"/>
              </w:rPr>
              <w:t>Port Phillip C</w:t>
            </w:r>
          </w:p>
        </w:tc>
        <w:tc>
          <w:tcPr>
            <w:tcW w:w="851" w:type="dxa"/>
            <w:tcBorders>
              <w:top w:val="nil"/>
              <w:left w:val="single" w:sz="18" w:space="0" w:color="C00000"/>
              <w:bottom w:val="nil"/>
              <w:right w:val="nil"/>
            </w:tcBorders>
            <w:shd w:val="clear" w:color="auto" w:fill="auto"/>
            <w:vAlign w:val="bottom"/>
          </w:tcPr>
          <w:p w14:paraId="64885C58" w14:textId="1583AA82" w:rsidR="00EB794E" w:rsidRPr="004F7F44" w:rsidRDefault="00EB794E" w:rsidP="00EB794E">
            <w:pPr>
              <w:spacing w:before="40" w:after="20"/>
              <w:jc w:val="center"/>
              <w:rPr>
                <w:rFonts w:cs="Arial"/>
                <w:sz w:val="18"/>
                <w:szCs w:val="18"/>
              </w:rPr>
            </w:pPr>
            <w:r>
              <w:rPr>
                <w:rFonts w:cs="Arial"/>
                <w:sz w:val="18"/>
                <w:szCs w:val="18"/>
              </w:rPr>
              <w:t>0.930</w:t>
            </w:r>
          </w:p>
        </w:tc>
        <w:tc>
          <w:tcPr>
            <w:tcW w:w="851" w:type="dxa"/>
            <w:tcBorders>
              <w:top w:val="nil"/>
              <w:left w:val="nil"/>
              <w:bottom w:val="nil"/>
              <w:right w:val="nil"/>
            </w:tcBorders>
            <w:shd w:val="clear" w:color="auto" w:fill="auto"/>
            <w:vAlign w:val="bottom"/>
          </w:tcPr>
          <w:p w14:paraId="5E4B9427" w14:textId="7730F7AB" w:rsidR="00EB794E" w:rsidRPr="004F7F44" w:rsidRDefault="00EB794E" w:rsidP="00EB794E">
            <w:pPr>
              <w:spacing w:before="40" w:after="20"/>
              <w:jc w:val="center"/>
              <w:rPr>
                <w:rFonts w:cs="Arial"/>
                <w:sz w:val="18"/>
                <w:szCs w:val="18"/>
              </w:rPr>
            </w:pPr>
            <w:r>
              <w:rPr>
                <w:rFonts w:cs="Arial"/>
                <w:sz w:val="18"/>
                <w:szCs w:val="18"/>
              </w:rPr>
              <w:t>0.837</w:t>
            </w:r>
          </w:p>
        </w:tc>
        <w:tc>
          <w:tcPr>
            <w:tcW w:w="851" w:type="dxa"/>
            <w:tcBorders>
              <w:top w:val="nil"/>
              <w:left w:val="nil"/>
              <w:bottom w:val="nil"/>
              <w:right w:val="nil"/>
            </w:tcBorders>
            <w:shd w:val="clear" w:color="auto" w:fill="auto"/>
            <w:vAlign w:val="bottom"/>
          </w:tcPr>
          <w:p w14:paraId="147F837F" w14:textId="2C9A4F09" w:rsidR="00EB794E" w:rsidRPr="004F7F44" w:rsidRDefault="00EB794E" w:rsidP="00EB794E">
            <w:pPr>
              <w:spacing w:before="40" w:after="20"/>
              <w:jc w:val="center"/>
              <w:rPr>
                <w:rFonts w:cs="Arial"/>
                <w:sz w:val="18"/>
                <w:szCs w:val="18"/>
              </w:rPr>
            </w:pPr>
            <w:r>
              <w:rPr>
                <w:rFonts w:cs="Arial"/>
                <w:sz w:val="18"/>
                <w:szCs w:val="18"/>
              </w:rPr>
              <w:t>0.835</w:t>
            </w:r>
          </w:p>
        </w:tc>
        <w:tc>
          <w:tcPr>
            <w:tcW w:w="851" w:type="dxa"/>
            <w:tcBorders>
              <w:top w:val="nil"/>
              <w:left w:val="nil"/>
              <w:bottom w:val="nil"/>
              <w:right w:val="nil"/>
            </w:tcBorders>
            <w:shd w:val="clear" w:color="auto" w:fill="auto"/>
            <w:vAlign w:val="bottom"/>
          </w:tcPr>
          <w:p w14:paraId="7AE4651E" w14:textId="36D6E61C" w:rsidR="00EB794E" w:rsidRPr="004F7F44" w:rsidRDefault="00EB794E" w:rsidP="00EB794E">
            <w:pPr>
              <w:spacing w:before="40" w:after="20"/>
              <w:jc w:val="center"/>
              <w:rPr>
                <w:rFonts w:cs="Arial"/>
                <w:sz w:val="18"/>
                <w:szCs w:val="18"/>
              </w:rPr>
            </w:pPr>
            <w:r>
              <w:rPr>
                <w:rFonts w:cs="Arial"/>
                <w:sz w:val="18"/>
                <w:szCs w:val="18"/>
              </w:rPr>
              <w:t>1.063</w:t>
            </w:r>
          </w:p>
        </w:tc>
        <w:tc>
          <w:tcPr>
            <w:tcW w:w="851" w:type="dxa"/>
            <w:tcBorders>
              <w:top w:val="nil"/>
              <w:left w:val="nil"/>
              <w:bottom w:val="nil"/>
              <w:right w:val="nil"/>
            </w:tcBorders>
            <w:shd w:val="clear" w:color="auto" w:fill="auto"/>
            <w:vAlign w:val="bottom"/>
          </w:tcPr>
          <w:p w14:paraId="270822C4" w14:textId="6D4691D7" w:rsidR="00EB794E" w:rsidRPr="004F7F44" w:rsidRDefault="00EB794E" w:rsidP="00EB794E">
            <w:pPr>
              <w:spacing w:before="40" w:after="20"/>
              <w:jc w:val="center"/>
              <w:rPr>
                <w:rFonts w:cs="Arial"/>
                <w:sz w:val="18"/>
                <w:szCs w:val="18"/>
              </w:rPr>
            </w:pPr>
            <w:r>
              <w:rPr>
                <w:rFonts w:cs="Arial"/>
                <w:sz w:val="18"/>
                <w:szCs w:val="18"/>
              </w:rPr>
              <w:t>0.986</w:t>
            </w:r>
          </w:p>
        </w:tc>
        <w:tc>
          <w:tcPr>
            <w:tcW w:w="851" w:type="dxa"/>
            <w:tcBorders>
              <w:top w:val="nil"/>
              <w:left w:val="nil"/>
              <w:bottom w:val="nil"/>
              <w:right w:val="nil"/>
            </w:tcBorders>
            <w:shd w:val="clear" w:color="auto" w:fill="auto"/>
            <w:vAlign w:val="bottom"/>
          </w:tcPr>
          <w:p w14:paraId="7E2A7E35" w14:textId="4755E4DC" w:rsidR="00EB794E" w:rsidRPr="004F7F44" w:rsidRDefault="00EB794E" w:rsidP="00EB794E">
            <w:pPr>
              <w:spacing w:before="40" w:after="20"/>
              <w:jc w:val="center"/>
              <w:rPr>
                <w:rFonts w:cs="Arial"/>
                <w:sz w:val="18"/>
                <w:szCs w:val="18"/>
              </w:rPr>
            </w:pPr>
            <w:r>
              <w:rPr>
                <w:rFonts w:cs="Arial"/>
                <w:sz w:val="18"/>
                <w:szCs w:val="18"/>
              </w:rPr>
              <w:t>1.055</w:t>
            </w:r>
          </w:p>
        </w:tc>
        <w:tc>
          <w:tcPr>
            <w:tcW w:w="851" w:type="dxa"/>
            <w:tcBorders>
              <w:top w:val="nil"/>
              <w:left w:val="nil"/>
              <w:bottom w:val="nil"/>
              <w:right w:val="nil"/>
            </w:tcBorders>
            <w:shd w:val="clear" w:color="auto" w:fill="auto"/>
            <w:vAlign w:val="bottom"/>
          </w:tcPr>
          <w:p w14:paraId="3F38C29F" w14:textId="45399A39" w:rsidR="00EB794E" w:rsidRPr="004F7F44" w:rsidRDefault="00EB794E" w:rsidP="00EB794E">
            <w:pPr>
              <w:spacing w:before="40" w:after="20"/>
              <w:jc w:val="center"/>
              <w:rPr>
                <w:rFonts w:cs="Arial"/>
                <w:sz w:val="18"/>
                <w:szCs w:val="18"/>
              </w:rPr>
            </w:pPr>
            <w:r>
              <w:rPr>
                <w:rFonts w:cs="Arial"/>
                <w:sz w:val="18"/>
                <w:szCs w:val="18"/>
              </w:rPr>
              <w:t>0.908</w:t>
            </w:r>
          </w:p>
        </w:tc>
        <w:tc>
          <w:tcPr>
            <w:tcW w:w="851" w:type="dxa"/>
            <w:tcBorders>
              <w:top w:val="nil"/>
              <w:left w:val="nil"/>
              <w:bottom w:val="nil"/>
              <w:right w:val="nil"/>
            </w:tcBorders>
            <w:shd w:val="clear" w:color="auto" w:fill="auto"/>
            <w:vAlign w:val="bottom"/>
          </w:tcPr>
          <w:p w14:paraId="7F8F21E7" w14:textId="4DDE4F6D" w:rsidR="00EB794E" w:rsidRPr="004F7F44" w:rsidRDefault="00EB794E" w:rsidP="00EB794E">
            <w:pPr>
              <w:spacing w:before="40" w:after="20"/>
              <w:jc w:val="center"/>
              <w:rPr>
                <w:rFonts w:cs="Arial"/>
                <w:sz w:val="18"/>
                <w:szCs w:val="18"/>
              </w:rPr>
            </w:pPr>
            <w:r>
              <w:rPr>
                <w:rFonts w:cs="Arial"/>
                <w:sz w:val="18"/>
                <w:szCs w:val="18"/>
              </w:rPr>
              <w:t>1.063</w:t>
            </w:r>
          </w:p>
        </w:tc>
      </w:tr>
      <w:tr w:rsidR="00EB794E" w:rsidRPr="00EB794E" w14:paraId="5E92AF1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E75E73E" w14:textId="77777777" w:rsidR="00EB794E" w:rsidRPr="00F75B25" w:rsidRDefault="00EB794E" w:rsidP="00EB794E">
            <w:pPr>
              <w:spacing w:before="40" w:after="20"/>
              <w:rPr>
                <w:rFonts w:cs="Arial"/>
                <w:sz w:val="18"/>
                <w:szCs w:val="18"/>
              </w:rPr>
            </w:pPr>
            <w:r w:rsidRPr="00F75B25">
              <w:rPr>
                <w:rFonts w:cs="Arial"/>
                <w:sz w:val="18"/>
                <w:szCs w:val="18"/>
              </w:rPr>
              <w:t>Pyrenees S</w:t>
            </w:r>
          </w:p>
        </w:tc>
        <w:tc>
          <w:tcPr>
            <w:tcW w:w="851" w:type="dxa"/>
            <w:tcBorders>
              <w:top w:val="nil"/>
              <w:left w:val="single" w:sz="18" w:space="0" w:color="C00000"/>
              <w:bottom w:val="nil"/>
              <w:right w:val="nil"/>
            </w:tcBorders>
            <w:shd w:val="clear" w:color="auto" w:fill="auto"/>
            <w:vAlign w:val="bottom"/>
          </w:tcPr>
          <w:p w14:paraId="0C3541F1" w14:textId="6499F6D1" w:rsidR="00EB794E" w:rsidRPr="004F7F44" w:rsidRDefault="00EB794E" w:rsidP="00EB794E">
            <w:pPr>
              <w:spacing w:before="40" w:after="20"/>
              <w:jc w:val="center"/>
              <w:rPr>
                <w:rFonts w:cs="Arial"/>
                <w:sz w:val="18"/>
                <w:szCs w:val="18"/>
              </w:rPr>
            </w:pPr>
            <w:r>
              <w:rPr>
                <w:rFonts w:cs="Arial"/>
                <w:sz w:val="18"/>
                <w:szCs w:val="18"/>
              </w:rPr>
              <w:t>1.151</w:t>
            </w:r>
          </w:p>
        </w:tc>
        <w:tc>
          <w:tcPr>
            <w:tcW w:w="851" w:type="dxa"/>
            <w:tcBorders>
              <w:top w:val="nil"/>
              <w:left w:val="nil"/>
              <w:bottom w:val="nil"/>
              <w:right w:val="nil"/>
            </w:tcBorders>
            <w:shd w:val="clear" w:color="auto" w:fill="auto"/>
            <w:vAlign w:val="bottom"/>
          </w:tcPr>
          <w:p w14:paraId="722F7D4F" w14:textId="019E9130" w:rsidR="00EB794E" w:rsidRPr="004F7F44" w:rsidRDefault="00EB794E" w:rsidP="00EB794E">
            <w:pPr>
              <w:spacing w:before="40" w:after="20"/>
              <w:jc w:val="center"/>
              <w:rPr>
                <w:rFonts w:cs="Arial"/>
                <w:sz w:val="18"/>
                <w:szCs w:val="18"/>
              </w:rPr>
            </w:pPr>
            <w:r>
              <w:rPr>
                <w:rFonts w:cs="Arial"/>
                <w:sz w:val="18"/>
                <w:szCs w:val="18"/>
              </w:rPr>
              <w:t>0.990</w:t>
            </w:r>
          </w:p>
        </w:tc>
        <w:tc>
          <w:tcPr>
            <w:tcW w:w="851" w:type="dxa"/>
            <w:tcBorders>
              <w:top w:val="nil"/>
              <w:left w:val="nil"/>
              <w:bottom w:val="nil"/>
              <w:right w:val="nil"/>
            </w:tcBorders>
            <w:shd w:val="clear" w:color="auto" w:fill="auto"/>
            <w:vAlign w:val="bottom"/>
          </w:tcPr>
          <w:p w14:paraId="22E739D6" w14:textId="3B348913" w:rsidR="00EB794E" w:rsidRPr="004F7F44" w:rsidRDefault="00EB794E" w:rsidP="00EB794E">
            <w:pPr>
              <w:spacing w:before="40" w:after="20"/>
              <w:jc w:val="center"/>
              <w:rPr>
                <w:rFonts w:cs="Arial"/>
                <w:sz w:val="18"/>
                <w:szCs w:val="18"/>
              </w:rPr>
            </w:pPr>
            <w:r>
              <w:rPr>
                <w:rFonts w:cs="Arial"/>
                <w:sz w:val="18"/>
                <w:szCs w:val="18"/>
              </w:rPr>
              <w:t>1.127</w:t>
            </w:r>
          </w:p>
        </w:tc>
        <w:tc>
          <w:tcPr>
            <w:tcW w:w="851" w:type="dxa"/>
            <w:tcBorders>
              <w:top w:val="nil"/>
              <w:left w:val="nil"/>
              <w:bottom w:val="nil"/>
              <w:right w:val="nil"/>
            </w:tcBorders>
            <w:shd w:val="clear" w:color="auto" w:fill="auto"/>
            <w:vAlign w:val="bottom"/>
          </w:tcPr>
          <w:p w14:paraId="1BA27D38" w14:textId="697B5EF0" w:rsidR="00EB794E" w:rsidRPr="004F7F44" w:rsidRDefault="00EB794E" w:rsidP="00EB794E">
            <w:pPr>
              <w:spacing w:before="40" w:after="20"/>
              <w:jc w:val="center"/>
              <w:rPr>
                <w:rFonts w:cs="Arial"/>
                <w:sz w:val="18"/>
                <w:szCs w:val="18"/>
              </w:rPr>
            </w:pPr>
            <w:r>
              <w:rPr>
                <w:rFonts w:cs="Arial"/>
                <w:sz w:val="18"/>
                <w:szCs w:val="18"/>
              </w:rPr>
              <w:t>0.982</w:t>
            </w:r>
          </w:p>
        </w:tc>
        <w:tc>
          <w:tcPr>
            <w:tcW w:w="851" w:type="dxa"/>
            <w:tcBorders>
              <w:top w:val="nil"/>
              <w:left w:val="nil"/>
              <w:bottom w:val="nil"/>
              <w:right w:val="nil"/>
            </w:tcBorders>
            <w:shd w:val="clear" w:color="auto" w:fill="auto"/>
            <w:vAlign w:val="bottom"/>
          </w:tcPr>
          <w:p w14:paraId="43AA82D8" w14:textId="3CF61BF7" w:rsidR="00EB794E" w:rsidRPr="004F7F44" w:rsidRDefault="00EB794E" w:rsidP="00EB794E">
            <w:pPr>
              <w:spacing w:before="40" w:after="20"/>
              <w:jc w:val="center"/>
              <w:rPr>
                <w:rFonts w:cs="Arial"/>
                <w:sz w:val="18"/>
                <w:szCs w:val="18"/>
              </w:rPr>
            </w:pPr>
            <w:r>
              <w:rPr>
                <w:rFonts w:cs="Arial"/>
                <w:sz w:val="18"/>
                <w:szCs w:val="18"/>
              </w:rPr>
              <w:t>1.242</w:t>
            </w:r>
          </w:p>
        </w:tc>
        <w:tc>
          <w:tcPr>
            <w:tcW w:w="851" w:type="dxa"/>
            <w:tcBorders>
              <w:top w:val="nil"/>
              <w:left w:val="nil"/>
              <w:bottom w:val="nil"/>
              <w:right w:val="nil"/>
            </w:tcBorders>
            <w:shd w:val="clear" w:color="auto" w:fill="auto"/>
            <w:vAlign w:val="bottom"/>
          </w:tcPr>
          <w:p w14:paraId="7F6A6677" w14:textId="489BB975" w:rsidR="00EB794E" w:rsidRPr="004F7F44" w:rsidRDefault="00EB794E" w:rsidP="00EB794E">
            <w:pPr>
              <w:spacing w:before="40" w:after="20"/>
              <w:jc w:val="center"/>
              <w:rPr>
                <w:rFonts w:cs="Arial"/>
                <w:sz w:val="18"/>
                <w:szCs w:val="18"/>
              </w:rPr>
            </w:pPr>
            <w:r>
              <w:rPr>
                <w:rFonts w:cs="Arial"/>
                <w:sz w:val="18"/>
                <w:szCs w:val="18"/>
              </w:rPr>
              <w:t>1.002</w:t>
            </w:r>
          </w:p>
        </w:tc>
        <w:tc>
          <w:tcPr>
            <w:tcW w:w="851" w:type="dxa"/>
            <w:tcBorders>
              <w:top w:val="nil"/>
              <w:left w:val="nil"/>
              <w:bottom w:val="nil"/>
              <w:right w:val="nil"/>
            </w:tcBorders>
            <w:shd w:val="clear" w:color="auto" w:fill="auto"/>
            <w:vAlign w:val="bottom"/>
          </w:tcPr>
          <w:p w14:paraId="2FE9E6CE" w14:textId="19269878" w:rsidR="00EB794E" w:rsidRPr="004F7F44" w:rsidRDefault="00EB794E" w:rsidP="00EB794E">
            <w:pPr>
              <w:spacing w:before="40" w:after="20"/>
              <w:jc w:val="center"/>
              <w:rPr>
                <w:rFonts w:cs="Arial"/>
                <w:sz w:val="18"/>
                <w:szCs w:val="18"/>
              </w:rPr>
            </w:pPr>
            <w:r>
              <w:rPr>
                <w:rFonts w:cs="Arial"/>
                <w:sz w:val="18"/>
                <w:szCs w:val="18"/>
              </w:rPr>
              <w:t>1.378</w:t>
            </w:r>
          </w:p>
        </w:tc>
        <w:tc>
          <w:tcPr>
            <w:tcW w:w="851" w:type="dxa"/>
            <w:tcBorders>
              <w:top w:val="nil"/>
              <w:left w:val="nil"/>
              <w:bottom w:val="nil"/>
              <w:right w:val="nil"/>
            </w:tcBorders>
            <w:shd w:val="clear" w:color="auto" w:fill="auto"/>
            <w:vAlign w:val="bottom"/>
          </w:tcPr>
          <w:p w14:paraId="3B48452D" w14:textId="78B3FAB3" w:rsidR="00EB794E" w:rsidRPr="004F7F44" w:rsidRDefault="00EB794E" w:rsidP="00EB794E">
            <w:pPr>
              <w:spacing w:before="40" w:after="20"/>
              <w:jc w:val="center"/>
              <w:rPr>
                <w:rFonts w:cs="Arial"/>
                <w:sz w:val="18"/>
                <w:szCs w:val="18"/>
              </w:rPr>
            </w:pPr>
            <w:r>
              <w:rPr>
                <w:rFonts w:cs="Arial"/>
                <w:sz w:val="18"/>
                <w:szCs w:val="18"/>
              </w:rPr>
              <w:t>1.089</w:t>
            </w:r>
          </w:p>
        </w:tc>
      </w:tr>
      <w:tr w:rsidR="00EB794E" w:rsidRPr="00EB794E" w14:paraId="4B883CD2" w14:textId="77777777" w:rsidTr="00401057">
        <w:trPr>
          <w:trHeight w:val="20"/>
        </w:trPr>
        <w:tc>
          <w:tcPr>
            <w:tcW w:w="2268" w:type="dxa"/>
            <w:tcBorders>
              <w:top w:val="nil"/>
              <w:left w:val="nil"/>
              <w:bottom w:val="nil"/>
              <w:right w:val="single" w:sz="18" w:space="0" w:color="C00000"/>
            </w:tcBorders>
            <w:shd w:val="clear" w:color="auto" w:fill="auto"/>
            <w:vAlign w:val="center"/>
          </w:tcPr>
          <w:p w14:paraId="3C547DE5" w14:textId="77777777" w:rsidR="00EB794E" w:rsidRPr="00F75B25" w:rsidRDefault="00EB794E" w:rsidP="00EB794E">
            <w:pPr>
              <w:spacing w:before="40" w:after="20"/>
              <w:rPr>
                <w:rFonts w:cs="Arial"/>
                <w:sz w:val="18"/>
                <w:szCs w:val="18"/>
              </w:rPr>
            </w:pPr>
            <w:r w:rsidRPr="00F75B25">
              <w:rPr>
                <w:rFonts w:cs="Arial"/>
                <w:sz w:val="18"/>
                <w:szCs w:val="18"/>
              </w:rPr>
              <w:t>Queenscliffe B</w:t>
            </w:r>
          </w:p>
        </w:tc>
        <w:tc>
          <w:tcPr>
            <w:tcW w:w="851" w:type="dxa"/>
            <w:tcBorders>
              <w:top w:val="nil"/>
              <w:left w:val="single" w:sz="18" w:space="0" w:color="C00000"/>
              <w:bottom w:val="nil"/>
              <w:right w:val="nil"/>
            </w:tcBorders>
            <w:shd w:val="clear" w:color="auto" w:fill="auto"/>
            <w:vAlign w:val="bottom"/>
          </w:tcPr>
          <w:p w14:paraId="106E80ED" w14:textId="2BA58D54" w:rsidR="00EB794E" w:rsidRPr="004F7F44" w:rsidRDefault="00EB794E" w:rsidP="00EB794E">
            <w:pPr>
              <w:spacing w:before="40" w:after="20"/>
              <w:jc w:val="center"/>
              <w:rPr>
                <w:rFonts w:cs="Arial"/>
                <w:sz w:val="18"/>
                <w:szCs w:val="18"/>
              </w:rPr>
            </w:pPr>
            <w:r>
              <w:rPr>
                <w:rFonts w:cs="Arial"/>
                <w:sz w:val="18"/>
                <w:szCs w:val="18"/>
              </w:rPr>
              <w:t>0.958</w:t>
            </w:r>
          </w:p>
        </w:tc>
        <w:tc>
          <w:tcPr>
            <w:tcW w:w="851" w:type="dxa"/>
            <w:tcBorders>
              <w:top w:val="nil"/>
              <w:left w:val="nil"/>
              <w:bottom w:val="nil"/>
              <w:right w:val="nil"/>
            </w:tcBorders>
            <w:shd w:val="clear" w:color="auto" w:fill="auto"/>
            <w:vAlign w:val="bottom"/>
          </w:tcPr>
          <w:p w14:paraId="7A54C98E" w14:textId="092BA35D" w:rsidR="00EB794E" w:rsidRPr="004F7F44" w:rsidRDefault="00EB794E" w:rsidP="00EB794E">
            <w:pPr>
              <w:spacing w:before="40" w:after="20"/>
              <w:jc w:val="center"/>
              <w:rPr>
                <w:rFonts w:cs="Arial"/>
                <w:sz w:val="18"/>
                <w:szCs w:val="18"/>
              </w:rPr>
            </w:pPr>
            <w:r>
              <w:rPr>
                <w:rFonts w:cs="Arial"/>
                <w:sz w:val="18"/>
                <w:szCs w:val="18"/>
              </w:rPr>
              <w:t>0.769</w:t>
            </w:r>
          </w:p>
        </w:tc>
        <w:tc>
          <w:tcPr>
            <w:tcW w:w="851" w:type="dxa"/>
            <w:tcBorders>
              <w:top w:val="nil"/>
              <w:left w:val="nil"/>
              <w:bottom w:val="nil"/>
              <w:right w:val="nil"/>
            </w:tcBorders>
            <w:shd w:val="clear" w:color="auto" w:fill="auto"/>
            <w:vAlign w:val="bottom"/>
          </w:tcPr>
          <w:p w14:paraId="21C5350A" w14:textId="6A26E413" w:rsidR="00EB794E" w:rsidRPr="004F7F44" w:rsidRDefault="00EB794E" w:rsidP="00EB794E">
            <w:pPr>
              <w:spacing w:before="40" w:after="20"/>
              <w:jc w:val="center"/>
              <w:rPr>
                <w:rFonts w:cs="Arial"/>
                <w:sz w:val="18"/>
                <w:szCs w:val="18"/>
              </w:rPr>
            </w:pPr>
            <w:r>
              <w:rPr>
                <w:rFonts w:cs="Arial"/>
                <w:sz w:val="18"/>
                <w:szCs w:val="18"/>
              </w:rPr>
              <w:t>0.848</w:t>
            </w:r>
          </w:p>
        </w:tc>
        <w:tc>
          <w:tcPr>
            <w:tcW w:w="851" w:type="dxa"/>
            <w:tcBorders>
              <w:top w:val="nil"/>
              <w:left w:val="nil"/>
              <w:bottom w:val="nil"/>
              <w:right w:val="nil"/>
            </w:tcBorders>
            <w:shd w:val="clear" w:color="auto" w:fill="auto"/>
            <w:vAlign w:val="bottom"/>
          </w:tcPr>
          <w:p w14:paraId="25907C34" w14:textId="71089D11" w:rsidR="00EB794E" w:rsidRPr="004F7F44" w:rsidRDefault="00EB794E" w:rsidP="00EB794E">
            <w:pPr>
              <w:spacing w:before="40" w:after="20"/>
              <w:jc w:val="center"/>
              <w:rPr>
                <w:rFonts w:cs="Arial"/>
                <w:sz w:val="18"/>
                <w:szCs w:val="18"/>
              </w:rPr>
            </w:pPr>
            <w:r>
              <w:rPr>
                <w:rFonts w:cs="Arial"/>
                <w:sz w:val="18"/>
                <w:szCs w:val="18"/>
              </w:rPr>
              <w:t>1.227</w:t>
            </w:r>
          </w:p>
        </w:tc>
        <w:tc>
          <w:tcPr>
            <w:tcW w:w="851" w:type="dxa"/>
            <w:tcBorders>
              <w:top w:val="nil"/>
              <w:left w:val="nil"/>
              <w:bottom w:val="nil"/>
              <w:right w:val="nil"/>
            </w:tcBorders>
            <w:shd w:val="clear" w:color="auto" w:fill="auto"/>
            <w:vAlign w:val="bottom"/>
          </w:tcPr>
          <w:p w14:paraId="32F999E1" w14:textId="727E9227" w:rsidR="00EB794E" w:rsidRPr="004F7F44" w:rsidRDefault="00EB794E" w:rsidP="00EB794E">
            <w:pPr>
              <w:spacing w:before="40" w:after="20"/>
              <w:jc w:val="center"/>
              <w:rPr>
                <w:rFonts w:cs="Arial"/>
                <w:sz w:val="18"/>
                <w:szCs w:val="18"/>
              </w:rPr>
            </w:pPr>
            <w:r>
              <w:rPr>
                <w:rFonts w:cs="Arial"/>
                <w:sz w:val="18"/>
                <w:szCs w:val="18"/>
              </w:rPr>
              <w:t>1.116</w:t>
            </w:r>
          </w:p>
        </w:tc>
        <w:tc>
          <w:tcPr>
            <w:tcW w:w="851" w:type="dxa"/>
            <w:tcBorders>
              <w:top w:val="nil"/>
              <w:left w:val="nil"/>
              <w:bottom w:val="nil"/>
              <w:right w:val="nil"/>
            </w:tcBorders>
            <w:shd w:val="clear" w:color="auto" w:fill="auto"/>
            <w:vAlign w:val="bottom"/>
          </w:tcPr>
          <w:p w14:paraId="2C910F0D" w14:textId="7CB9E178" w:rsidR="00EB794E" w:rsidRPr="004F7F44" w:rsidRDefault="00EB794E" w:rsidP="00EB794E">
            <w:pPr>
              <w:spacing w:before="40" w:after="20"/>
              <w:jc w:val="center"/>
              <w:rPr>
                <w:rFonts w:cs="Arial"/>
                <w:sz w:val="18"/>
                <w:szCs w:val="18"/>
              </w:rPr>
            </w:pPr>
            <w:r>
              <w:rPr>
                <w:rFonts w:cs="Arial"/>
                <w:sz w:val="18"/>
                <w:szCs w:val="18"/>
              </w:rPr>
              <w:t>1.123</w:t>
            </w:r>
          </w:p>
        </w:tc>
        <w:tc>
          <w:tcPr>
            <w:tcW w:w="851" w:type="dxa"/>
            <w:tcBorders>
              <w:top w:val="nil"/>
              <w:left w:val="nil"/>
              <w:bottom w:val="nil"/>
              <w:right w:val="nil"/>
            </w:tcBorders>
            <w:shd w:val="clear" w:color="auto" w:fill="auto"/>
            <w:vAlign w:val="bottom"/>
          </w:tcPr>
          <w:p w14:paraId="53FB360B" w14:textId="020BA9D1" w:rsidR="00EB794E" w:rsidRPr="004F7F44" w:rsidRDefault="00EB794E" w:rsidP="00EB794E">
            <w:pPr>
              <w:spacing w:before="40" w:after="20"/>
              <w:jc w:val="center"/>
              <w:rPr>
                <w:rFonts w:cs="Arial"/>
                <w:sz w:val="18"/>
                <w:szCs w:val="18"/>
              </w:rPr>
            </w:pPr>
            <w:r>
              <w:rPr>
                <w:rFonts w:cs="Arial"/>
                <w:sz w:val="18"/>
                <w:szCs w:val="18"/>
              </w:rPr>
              <w:t>1.142</w:t>
            </w:r>
          </w:p>
        </w:tc>
        <w:tc>
          <w:tcPr>
            <w:tcW w:w="851" w:type="dxa"/>
            <w:tcBorders>
              <w:top w:val="nil"/>
              <w:left w:val="nil"/>
              <w:bottom w:val="nil"/>
              <w:right w:val="nil"/>
            </w:tcBorders>
            <w:shd w:val="clear" w:color="auto" w:fill="auto"/>
            <w:vAlign w:val="bottom"/>
          </w:tcPr>
          <w:p w14:paraId="67553968" w14:textId="147E55B9" w:rsidR="00EB794E" w:rsidRPr="004F7F44" w:rsidRDefault="00EB794E" w:rsidP="00EB794E">
            <w:pPr>
              <w:spacing w:before="40" w:after="20"/>
              <w:jc w:val="center"/>
              <w:rPr>
                <w:rFonts w:cs="Arial"/>
                <w:sz w:val="18"/>
                <w:szCs w:val="18"/>
              </w:rPr>
            </w:pPr>
            <w:r>
              <w:rPr>
                <w:rFonts w:cs="Arial"/>
                <w:sz w:val="18"/>
                <w:szCs w:val="18"/>
              </w:rPr>
              <w:t>1.214</w:t>
            </w:r>
          </w:p>
        </w:tc>
      </w:tr>
      <w:tr w:rsidR="00EB794E" w:rsidRPr="00EB794E" w14:paraId="003B0FDA" w14:textId="77777777" w:rsidTr="00401057">
        <w:trPr>
          <w:trHeight w:val="20"/>
        </w:trPr>
        <w:tc>
          <w:tcPr>
            <w:tcW w:w="2268" w:type="dxa"/>
            <w:tcBorders>
              <w:top w:val="nil"/>
              <w:left w:val="nil"/>
              <w:bottom w:val="nil"/>
              <w:right w:val="single" w:sz="18" w:space="0" w:color="C00000"/>
            </w:tcBorders>
            <w:shd w:val="clear" w:color="auto" w:fill="auto"/>
            <w:vAlign w:val="center"/>
          </w:tcPr>
          <w:p w14:paraId="44922FA9" w14:textId="77777777" w:rsidR="00EB794E" w:rsidRPr="00F75B25" w:rsidRDefault="00EB794E" w:rsidP="00EB794E">
            <w:pPr>
              <w:spacing w:before="40" w:after="20"/>
              <w:rPr>
                <w:rFonts w:cs="Arial"/>
                <w:sz w:val="18"/>
                <w:szCs w:val="18"/>
              </w:rPr>
            </w:pPr>
            <w:r w:rsidRPr="00F75B25">
              <w:rPr>
                <w:rFonts w:cs="Arial"/>
                <w:sz w:val="18"/>
                <w:szCs w:val="18"/>
              </w:rPr>
              <w:t>South Gippsland S</w:t>
            </w:r>
          </w:p>
        </w:tc>
        <w:tc>
          <w:tcPr>
            <w:tcW w:w="851" w:type="dxa"/>
            <w:tcBorders>
              <w:top w:val="nil"/>
              <w:left w:val="single" w:sz="18" w:space="0" w:color="C00000"/>
              <w:bottom w:val="nil"/>
              <w:right w:val="nil"/>
            </w:tcBorders>
            <w:shd w:val="clear" w:color="auto" w:fill="auto"/>
            <w:vAlign w:val="bottom"/>
          </w:tcPr>
          <w:p w14:paraId="373B4B66" w14:textId="4DAB66C9" w:rsidR="00EB794E" w:rsidRPr="004F7F44" w:rsidRDefault="00EB794E" w:rsidP="00EB794E">
            <w:pPr>
              <w:spacing w:before="40" w:after="20"/>
              <w:jc w:val="center"/>
              <w:rPr>
                <w:rFonts w:cs="Arial"/>
                <w:sz w:val="18"/>
                <w:szCs w:val="18"/>
              </w:rPr>
            </w:pPr>
            <w:r>
              <w:rPr>
                <w:rFonts w:cs="Arial"/>
                <w:sz w:val="18"/>
                <w:szCs w:val="18"/>
              </w:rPr>
              <w:t>1.123</w:t>
            </w:r>
          </w:p>
        </w:tc>
        <w:tc>
          <w:tcPr>
            <w:tcW w:w="851" w:type="dxa"/>
            <w:tcBorders>
              <w:top w:val="nil"/>
              <w:left w:val="nil"/>
              <w:bottom w:val="nil"/>
              <w:right w:val="nil"/>
            </w:tcBorders>
            <w:shd w:val="clear" w:color="auto" w:fill="auto"/>
            <w:vAlign w:val="bottom"/>
          </w:tcPr>
          <w:p w14:paraId="78C85C32" w14:textId="43930FED" w:rsidR="00EB794E" w:rsidRPr="004F7F44" w:rsidRDefault="00EB794E" w:rsidP="00EB794E">
            <w:pPr>
              <w:spacing w:before="40" w:after="20"/>
              <w:jc w:val="center"/>
              <w:rPr>
                <w:rFonts w:cs="Arial"/>
                <w:sz w:val="18"/>
                <w:szCs w:val="18"/>
              </w:rPr>
            </w:pPr>
            <w:r>
              <w:rPr>
                <w:rFonts w:cs="Arial"/>
                <w:sz w:val="18"/>
                <w:szCs w:val="18"/>
              </w:rPr>
              <w:t>0.984</w:t>
            </w:r>
          </w:p>
        </w:tc>
        <w:tc>
          <w:tcPr>
            <w:tcW w:w="851" w:type="dxa"/>
            <w:tcBorders>
              <w:top w:val="nil"/>
              <w:left w:val="nil"/>
              <w:bottom w:val="nil"/>
              <w:right w:val="nil"/>
            </w:tcBorders>
            <w:shd w:val="clear" w:color="auto" w:fill="auto"/>
            <w:vAlign w:val="bottom"/>
          </w:tcPr>
          <w:p w14:paraId="3985E9B1" w14:textId="7BD6C7F1" w:rsidR="00EB794E" w:rsidRPr="004F7F44" w:rsidRDefault="00EB794E" w:rsidP="00EB794E">
            <w:pPr>
              <w:spacing w:before="40" w:after="20"/>
              <w:jc w:val="center"/>
              <w:rPr>
                <w:rFonts w:cs="Arial"/>
                <w:sz w:val="18"/>
                <w:szCs w:val="18"/>
              </w:rPr>
            </w:pPr>
            <w:r>
              <w:rPr>
                <w:rFonts w:cs="Arial"/>
                <w:sz w:val="18"/>
                <w:szCs w:val="18"/>
              </w:rPr>
              <w:t>1.076</w:t>
            </w:r>
          </w:p>
        </w:tc>
        <w:tc>
          <w:tcPr>
            <w:tcW w:w="851" w:type="dxa"/>
            <w:tcBorders>
              <w:top w:val="nil"/>
              <w:left w:val="nil"/>
              <w:bottom w:val="nil"/>
              <w:right w:val="nil"/>
            </w:tcBorders>
            <w:shd w:val="clear" w:color="auto" w:fill="auto"/>
            <w:vAlign w:val="bottom"/>
          </w:tcPr>
          <w:p w14:paraId="61630B22" w14:textId="79C16860" w:rsidR="00EB794E" w:rsidRPr="004F7F44" w:rsidRDefault="00EB794E" w:rsidP="00EB794E">
            <w:pPr>
              <w:spacing w:before="40" w:after="20"/>
              <w:jc w:val="center"/>
              <w:rPr>
                <w:rFonts w:cs="Arial"/>
                <w:sz w:val="18"/>
                <w:szCs w:val="18"/>
              </w:rPr>
            </w:pPr>
            <w:r>
              <w:rPr>
                <w:rFonts w:cs="Arial"/>
                <w:sz w:val="18"/>
                <w:szCs w:val="18"/>
              </w:rPr>
              <w:t>1.073</w:t>
            </w:r>
          </w:p>
        </w:tc>
        <w:tc>
          <w:tcPr>
            <w:tcW w:w="851" w:type="dxa"/>
            <w:tcBorders>
              <w:top w:val="nil"/>
              <w:left w:val="nil"/>
              <w:bottom w:val="nil"/>
              <w:right w:val="nil"/>
            </w:tcBorders>
            <w:shd w:val="clear" w:color="auto" w:fill="auto"/>
            <w:vAlign w:val="bottom"/>
          </w:tcPr>
          <w:p w14:paraId="2FAEFD68" w14:textId="0BCE2696" w:rsidR="00EB794E" w:rsidRPr="004F7F44" w:rsidRDefault="00EB794E" w:rsidP="00EB794E">
            <w:pPr>
              <w:spacing w:before="40" w:after="20"/>
              <w:jc w:val="center"/>
              <w:rPr>
                <w:rFonts w:cs="Arial"/>
                <w:sz w:val="18"/>
                <w:szCs w:val="18"/>
              </w:rPr>
            </w:pPr>
            <w:r>
              <w:rPr>
                <w:rFonts w:cs="Arial"/>
                <w:sz w:val="18"/>
                <w:szCs w:val="18"/>
              </w:rPr>
              <w:t>1.235</w:t>
            </w:r>
          </w:p>
        </w:tc>
        <w:tc>
          <w:tcPr>
            <w:tcW w:w="851" w:type="dxa"/>
            <w:tcBorders>
              <w:top w:val="nil"/>
              <w:left w:val="nil"/>
              <w:bottom w:val="nil"/>
              <w:right w:val="nil"/>
            </w:tcBorders>
            <w:shd w:val="clear" w:color="auto" w:fill="auto"/>
            <w:vAlign w:val="bottom"/>
          </w:tcPr>
          <w:p w14:paraId="673C4164" w14:textId="7EAAF7C5" w:rsidR="00EB794E" w:rsidRPr="004F7F44" w:rsidRDefault="00EB794E" w:rsidP="00EB794E">
            <w:pPr>
              <w:spacing w:before="40" w:after="20"/>
              <w:jc w:val="center"/>
              <w:rPr>
                <w:rFonts w:cs="Arial"/>
                <w:sz w:val="18"/>
                <w:szCs w:val="18"/>
              </w:rPr>
            </w:pPr>
            <w:r>
              <w:rPr>
                <w:rFonts w:cs="Arial"/>
                <w:sz w:val="18"/>
                <w:szCs w:val="18"/>
              </w:rPr>
              <w:t>1.041</w:t>
            </w:r>
          </w:p>
        </w:tc>
        <w:tc>
          <w:tcPr>
            <w:tcW w:w="851" w:type="dxa"/>
            <w:tcBorders>
              <w:top w:val="nil"/>
              <w:left w:val="nil"/>
              <w:bottom w:val="nil"/>
              <w:right w:val="nil"/>
            </w:tcBorders>
            <w:shd w:val="clear" w:color="auto" w:fill="auto"/>
            <w:vAlign w:val="bottom"/>
          </w:tcPr>
          <w:p w14:paraId="0DA58587" w14:textId="7FF03201" w:rsidR="00EB794E" w:rsidRPr="004F7F44" w:rsidRDefault="00EB794E" w:rsidP="00EB794E">
            <w:pPr>
              <w:spacing w:before="40" w:after="20"/>
              <w:jc w:val="center"/>
              <w:rPr>
                <w:rFonts w:cs="Arial"/>
                <w:sz w:val="18"/>
                <w:szCs w:val="18"/>
              </w:rPr>
            </w:pPr>
            <w:r>
              <w:rPr>
                <w:rFonts w:cs="Arial"/>
                <w:sz w:val="18"/>
                <w:szCs w:val="18"/>
              </w:rPr>
              <w:t>1.178</w:t>
            </w:r>
          </w:p>
        </w:tc>
        <w:tc>
          <w:tcPr>
            <w:tcW w:w="851" w:type="dxa"/>
            <w:tcBorders>
              <w:top w:val="nil"/>
              <w:left w:val="nil"/>
              <w:bottom w:val="nil"/>
              <w:right w:val="nil"/>
            </w:tcBorders>
            <w:shd w:val="clear" w:color="auto" w:fill="auto"/>
            <w:vAlign w:val="bottom"/>
          </w:tcPr>
          <w:p w14:paraId="22004A9C" w14:textId="3CBB50DE" w:rsidR="00EB794E" w:rsidRPr="004F7F44" w:rsidRDefault="00EB794E" w:rsidP="00EB794E">
            <w:pPr>
              <w:spacing w:before="40" w:after="20"/>
              <w:jc w:val="center"/>
              <w:rPr>
                <w:rFonts w:cs="Arial"/>
                <w:sz w:val="18"/>
                <w:szCs w:val="18"/>
              </w:rPr>
            </w:pPr>
            <w:r>
              <w:rPr>
                <w:rFonts w:cs="Arial"/>
                <w:sz w:val="18"/>
                <w:szCs w:val="18"/>
              </w:rPr>
              <w:t>1.142</w:t>
            </w:r>
          </w:p>
        </w:tc>
      </w:tr>
      <w:tr w:rsidR="00EB794E" w:rsidRPr="00EB794E" w14:paraId="1F62CAA8" w14:textId="77777777" w:rsidTr="00401057">
        <w:trPr>
          <w:trHeight w:val="20"/>
        </w:trPr>
        <w:tc>
          <w:tcPr>
            <w:tcW w:w="2268" w:type="dxa"/>
            <w:tcBorders>
              <w:top w:val="nil"/>
              <w:left w:val="nil"/>
              <w:bottom w:val="nil"/>
              <w:right w:val="single" w:sz="18" w:space="0" w:color="C00000"/>
            </w:tcBorders>
            <w:shd w:val="clear" w:color="auto" w:fill="auto"/>
            <w:vAlign w:val="center"/>
          </w:tcPr>
          <w:p w14:paraId="74DBD51D" w14:textId="77777777" w:rsidR="00EB794E" w:rsidRPr="00F75B25" w:rsidRDefault="00EB794E" w:rsidP="00EB794E">
            <w:pPr>
              <w:spacing w:before="40" w:after="20"/>
              <w:rPr>
                <w:rFonts w:cs="Arial"/>
                <w:sz w:val="18"/>
                <w:szCs w:val="18"/>
              </w:rPr>
            </w:pPr>
            <w:r w:rsidRPr="00F75B25">
              <w:rPr>
                <w:rFonts w:cs="Arial"/>
                <w:sz w:val="18"/>
                <w:szCs w:val="18"/>
              </w:rPr>
              <w:t>Southern Grampians S</w:t>
            </w:r>
          </w:p>
        </w:tc>
        <w:tc>
          <w:tcPr>
            <w:tcW w:w="851" w:type="dxa"/>
            <w:tcBorders>
              <w:top w:val="nil"/>
              <w:left w:val="single" w:sz="18" w:space="0" w:color="C00000"/>
              <w:bottom w:val="nil"/>
              <w:right w:val="nil"/>
            </w:tcBorders>
            <w:shd w:val="clear" w:color="auto" w:fill="auto"/>
            <w:vAlign w:val="bottom"/>
          </w:tcPr>
          <w:p w14:paraId="308BBF36" w14:textId="791A1BE7" w:rsidR="00EB794E" w:rsidRPr="004F7F44" w:rsidRDefault="00EB794E" w:rsidP="00EB794E">
            <w:pPr>
              <w:spacing w:before="40" w:after="20"/>
              <w:jc w:val="center"/>
              <w:rPr>
                <w:rFonts w:cs="Arial"/>
                <w:sz w:val="18"/>
                <w:szCs w:val="18"/>
              </w:rPr>
            </w:pPr>
            <w:r>
              <w:rPr>
                <w:rFonts w:cs="Arial"/>
                <w:sz w:val="18"/>
                <w:szCs w:val="18"/>
              </w:rPr>
              <w:t>1.142</w:t>
            </w:r>
          </w:p>
        </w:tc>
        <w:tc>
          <w:tcPr>
            <w:tcW w:w="851" w:type="dxa"/>
            <w:tcBorders>
              <w:top w:val="nil"/>
              <w:left w:val="nil"/>
              <w:bottom w:val="nil"/>
              <w:right w:val="nil"/>
            </w:tcBorders>
            <w:shd w:val="clear" w:color="auto" w:fill="auto"/>
            <w:vAlign w:val="bottom"/>
          </w:tcPr>
          <w:p w14:paraId="7C333E46" w14:textId="79AD6327" w:rsidR="00EB794E" w:rsidRPr="004F7F44" w:rsidRDefault="00EB794E" w:rsidP="00EB794E">
            <w:pPr>
              <w:spacing w:before="40" w:after="20"/>
              <w:jc w:val="center"/>
              <w:rPr>
                <w:rFonts w:cs="Arial"/>
                <w:sz w:val="18"/>
                <w:szCs w:val="18"/>
              </w:rPr>
            </w:pPr>
            <w:r>
              <w:rPr>
                <w:rFonts w:cs="Arial"/>
                <w:sz w:val="18"/>
                <w:szCs w:val="18"/>
              </w:rPr>
              <w:t>0.960</w:t>
            </w:r>
          </w:p>
        </w:tc>
        <w:tc>
          <w:tcPr>
            <w:tcW w:w="851" w:type="dxa"/>
            <w:tcBorders>
              <w:top w:val="nil"/>
              <w:left w:val="nil"/>
              <w:bottom w:val="nil"/>
              <w:right w:val="nil"/>
            </w:tcBorders>
            <w:shd w:val="clear" w:color="auto" w:fill="auto"/>
            <w:vAlign w:val="bottom"/>
          </w:tcPr>
          <w:p w14:paraId="54E90475" w14:textId="0BC1C14A" w:rsidR="00EB794E" w:rsidRPr="004F7F44" w:rsidRDefault="00EB794E" w:rsidP="00EB794E">
            <w:pPr>
              <w:spacing w:before="40" w:after="20"/>
              <w:jc w:val="center"/>
              <w:rPr>
                <w:rFonts w:cs="Arial"/>
                <w:sz w:val="18"/>
                <w:szCs w:val="18"/>
              </w:rPr>
            </w:pPr>
            <w:r>
              <w:rPr>
                <w:rFonts w:cs="Arial"/>
                <w:sz w:val="18"/>
                <w:szCs w:val="18"/>
              </w:rPr>
              <w:t>1.032</w:t>
            </w:r>
          </w:p>
        </w:tc>
        <w:tc>
          <w:tcPr>
            <w:tcW w:w="851" w:type="dxa"/>
            <w:tcBorders>
              <w:top w:val="nil"/>
              <w:left w:val="nil"/>
              <w:bottom w:val="nil"/>
              <w:right w:val="nil"/>
            </w:tcBorders>
            <w:shd w:val="clear" w:color="auto" w:fill="auto"/>
            <w:vAlign w:val="bottom"/>
          </w:tcPr>
          <w:p w14:paraId="0A5CCE41" w14:textId="2320D993" w:rsidR="00EB794E" w:rsidRPr="004F7F44" w:rsidRDefault="00EB794E" w:rsidP="00EB794E">
            <w:pPr>
              <w:spacing w:before="40" w:after="20"/>
              <w:jc w:val="center"/>
              <w:rPr>
                <w:rFonts w:cs="Arial"/>
                <w:sz w:val="18"/>
                <w:szCs w:val="18"/>
              </w:rPr>
            </w:pPr>
            <w:r>
              <w:rPr>
                <w:rFonts w:cs="Arial"/>
                <w:sz w:val="18"/>
                <w:szCs w:val="18"/>
              </w:rPr>
              <w:t>1.068</w:t>
            </w:r>
          </w:p>
        </w:tc>
        <w:tc>
          <w:tcPr>
            <w:tcW w:w="851" w:type="dxa"/>
            <w:tcBorders>
              <w:top w:val="nil"/>
              <w:left w:val="nil"/>
              <w:bottom w:val="nil"/>
              <w:right w:val="nil"/>
            </w:tcBorders>
            <w:shd w:val="clear" w:color="auto" w:fill="auto"/>
            <w:vAlign w:val="bottom"/>
          </w:tcPr>
          <w:p w14:paraId="25614D9C" w14:textId="3E479DE4" w:rsidR="00EB794E" w:rsidRPr="004F7F44" w:rsidRDefault="00EB794E" w:rsidP="00EB794E">
            <w:pPr>
              <w:spacing w:before="40" w:after="20"/>
              <w:jc w:val="center"/>
              <w:rPr>
                <w:rFonts w:cs="Arial"/>
                <w:sz w:val="18"/>
                <w:szCs w:val="18"/>
              </w:rPr>
            </w:pPr>
            <w:r>
              <w:rPr>
                <w:rFonts w:cs="Arial"/>
                <w:sz w:val="18"/>
                <w:szCs w:val="18"/>
              </w:rPr>
              <w:t>1.173</w:t>
            </w:r>
          </w:p>
        </w:tc>
        <w:tc>
          <w:tcPr>
            <w:tcW w:w="851" w:type="dxa"/>
            <w:tcBorders>
              <w:top w:val="nil"/>
              <w:left w:val="nil"/>
              <w:bottom w:val="nil"/>
              <w:right w:val="nil"/>
            </w:tcBorders>
            <w:shd w:val="clear" w:color="auto" w:fill="auto"/>
            <w:vAlign w:val="bottom"/>
          </w:tcPr>
          <w:p w14:paraId="20EB23C7" w14:textId="5C81043A" w:rsidR="00EB794E" w:rsidRPr="004F7F44" w:rsidRDefault="00EB794E" w:rsidP="00EB794E">
            <w:pPr>
              <w:spacing w:before="40" w:after="20"/>
              <w:jc w:val="center"/>
              <w:rPr>
                <w:rFonts w:cs="Arial"/>
                <w:sz w:val="18"/>
                <w:szCs w:val="18"/>
              </w:rPr>
            </w:pPr>
            <w:r>
              <w:rPr>
                <w:rFonts w:cs="Arial"/>
                <w:sz w:val="18"/>
                <w:szCs w:val="18"/>
              </w:rPr>
              <w:t>1.036</w:t>
            </w:r>
          </w:p>
        </w:tc>
        <w:tc>
          <w:tcPr>
            <w:tcW w:w="851" w:type="dxa"/>
            <w:tcBorders>
              <w:top w:val="nil"/>
              <w:left w:val="nil"/>
              <w:bottom w:val="nil"/>
              <w:right w:val="nil"/>
            </w:tcBorders>
            <w:shd w:val="clear" w:color="auto" w:fill="auto"/>
            <w:vAlign w:val="bottom"/>
          </w:tcPr>
          <w:p w14:paraId="77C8556B" w14:textId="5C8BFB16" w:rsidR="00EB794E" w:rsidRPr="004F7F44" w:rsidRDefault="00EB794E" w:rsidP="00EB794E">
            <w:pPr>
              <w:spacing w:before="40" w:after="20"/>
              <w:jc w:val="center"/>
              <w:rPr>
                <w:rFonts w:cs="Arial"/>
                <w:sz w:val="18"/>
                <w:szCs w:val="18"/>
              </w:rPr>
            </w:pPr>
            <w:r>
              <w:rPr>
                <w:rFonts w:cs="Arial"/>
                <w:sz w:val="18"/>
                <w:szCs w:val="18"/>
              </w:rPr>
              <w:t>1.191</w:t>
            </w:r>
          </w:p>
        </w:tc>
        <w:tc>
          <w:tcPr>
            <w:tcW w:w="851" w:type="dxa"/>
            <w:tcBorders>
              <w:top w:val="nil"/>
              <w:left w:val="nil"/>
              <w:bottom w:val="nil"/>
              <w:right w:val="nil"/>
            </w:tcBorders>
            <w:shd w:val="clear" w:color="auto" w:fill="auto"/>
            <w:vAlign w:val="bottom"/>
          </w:tcPr>
          <w:p w14:paraId="5B81D8B0" w14:textId="012C68EB" w:rsidR="00EB794E" w:rsidRPr="004F7F44" w:rsidRDefault="00EB794E" w:rsidP="00EB794E">
            <w:pPr>
              <w:spacing w:before="40" w:after="20"/>
              <w:jc w:val="center"/>
              <w:rPr>
                <w:rFonts w:cs="Arial"/>
                <w:sz w:val="18"/>
                <w:szCs w:val="18"/>
              </w:rPr>
            </w:pPr>
            <w:r>
              <w:rPr>
                <w:rFonts w:cs="Arial"/>
                <w:sz w:val="18"/>
                <w:szCs w:val="18"/>
              </w:rPr>
              <w:t>1.214</w:t>
            </w:r>
          </w:p>
        </w:tc>
      </w:tr>
      <w:tr w:rsidR="00EB794E" w:rsidRPr="00EB794E" w14:paraId="10A06872"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054608" w14:textId="77777777" w:rsidR="00EB794E" w:rsidRPr="00F75B25" w:rsidRDefault="00EB794E" w:rsidP="00EB794E">
            <w:pPr>
              <w:spacing w:before="40" w:after="20"/>
              <w:rPr>
                <w:rFonts w:cs="Arial"/>
                <w:sz w:val="18"/>
                <w:szCs w:val="18"/>
              </w:rPr>
            </w:pPr>
            <w:r w:rsidRPr="00F75B25">
              <w:rPr>
                <w:rFonts w:cs="Arial"/>
                <w:sz w:val="18"/>
                <w:szCs w:val="18"/>
              </w:rPr>
              <w:t>Stonnington C</w:t>
            </w:r>
          </w:p>
        </w:tc>
        <w:tc>
          <w:tcPr>
            <w:tcW w:w="851" w:type="dxa"/>
            <w:tcBorders>
              <w:top w:val="nil"/>
              <w:left w:val="single" w:sz="18" w:space="0" w:color="C00000"/>
              <w:bottom w:val="nil"/>
              <w:right w:val="nil"/>
            </w:tcBorders>
            <w:shd w:val="clear" w:color="auto" w:fill="auto"/>
            <w:vAlign w:val="bottom"/>
          </w:tcPr>
          <w:p w14:paraId="615C60D2" w14:textId="1FC19E65" w:rsidR="00EB794E" w:rsidRPr="004F7F44" w:rsidRDefault="00EB794E" w:rsidP="00EB794E">
            <w:pPr>
              <w:spacing w:before="40" w:after="20"/>
              <w:jc w:val="center"/>
              <w:rPr>
                <w:rFonts w:cs="Arial"/>
                <w:sz w:val="18"/>
                <w:szCs w:val="18"/>
              </w:rPr>
            </w:pPr>
            <w:r>
              <w:rPr>
                <w:rFonts w:cs="Arial"/>
                <w:sz w:val="18"/>
                <w:szCs w:val="18"/>
              </w:rPr>
              <w:t>0.937</w:t>
            </w:r>
          </w:p>
        </w:tc>
        <w:tc>
          <w:tcPr>
            <w:tcW w:w="851" w:type="dxa"/>
            <w:tcBorders>
              <w:top w:val="nil"/>
              <w:left w:val="nil"/>
              <w:bottom w:val="nil"/>
              <w:right w:val="nil"/>
            </w:tcBorders>
            <w:shd w:val="clear" w:color="auto" w:fill="auto"/>
            <w:vAlign w:val="bottom"/>
          </w:tcPr>
          <w:p w14:paraId="2FFB2FCE" w14:textId="61E643CF" w:rsidR="00EB794E" w:rsidRPr="004F7F44" w:rsidRDefault="00EB794E" w:rsidP="00EB794E">
            <w:pPr>
              <w:spacing w:before="40" w:after="20"/>
              <w:jc w:val="center"/>
              <w:rPr>
                <w:rFonts w:cs="Arial"/>
                <w:sz w:val="18"/>
                <w:szCs w:val="18"/>
              </w:rPr>
            </w:pPr>
            <w:r>
              <w:rPr>
                <w:rFonts w:cs="Arial"/>
                <w:sz w:val="18"/>
                <w:szCs w:val="18"/>
              </w:rPr>
              <w:t>0.807</w:t>
            </w:r>
          </w:p>
        </w:tc>
        <w:tc>
          <w:tcPr>
            <w:tcW w:w="851" w:type="dxa"/>
            <w:tcBorders>
              <w:top w:val="nil"/>
              <w:left w:val="nil"/>
              <w:bottom w:val="nil"/>
              <w:right w:val="nil"/>
            </w:tcBorders>
            <w:shd w:val="clear" w:color="auto" w:fill="auto"/>
            <w:vAlign w:val="bottom"/>
          </w:tcPr>
          <w:p w14:paraId="5265D1AB" w14:textId="59C44D9A" w:rsidR="00EB794E" w:rsidRPr="004F7F44" w:rsidRDefault="00EB794E" w:rsidP="00EB794E">
            <w:pPr>
              <w:spacing w:before="40" w:after="20"/>
              <w:jc w:val="center"/>
              <w:rPr>
                <w:rFonts w:cs="Arial"/>
                <w:sz w:val="18"/>
                <w:szCs w:val="18"/>
              </w:rPr>
            </w:pPr>
            <w:r>
              <w:rPr>
                <w:rFonts w:cs="Arial"/>
                <w:sz w:val="18"/>
                <w:szCs w:val="18"/>
              </w:rPr>
              <w:t>0.815</w:t>
            </w:r>
          </w:p>
        </w:tc>
        <w:tc>
          <w:tcPr>
            <w:tcW w:w="851" w:type="dxa"/>
            <w:tcBorders>
              <w:top w:val="nil"/>
              <w:left w:val="nil"/>
              <w:bottom w:val="nil"/>
              <w:right w:val="nil"/>
            </w:tcBorders>
            <w:shd w:val="clear" w:color="auto" w:fill="auto"/>
            <w:vAlign w:val="bottom"/>
          </w:tcPr>
          <w:p w14:paraId="2729732D" w14:textId="5AE1F698" w:rsidR="00EB794E" w:rsidRPr="004F7F44" w:rsidRDefault="00EB794E" w:rsidP="00EB794E">
            <w:pPr>
              <w:spacing w:before="40" w:after="20"/>
              <w:jc w:val="center"/>
              <w:rPr>
                <w:rFonts w:cs="Arial"/>
                <w:sz w:val="18"/>
                <w:szCs w:val="18"/>
              </w:rPr>
            </w:pPr>
            <w:r>
              <w:rPr>
                <w:rFonts w:cs="Arial"/>
                <w:sz w:val="18"/>
                <w:szCs w:val="18"/>
              </w:rPr>
              <w:t>1.060</w:t>
            </w:r>
          </w:p>
        </w:tc>
        <w:tc>
          <w:tcPr>
            <w:tcW w:w="851" w:type="dxa"/>
            <w:tcBorders>
              <w:top w:val="nil"/>
              <w:left w:val="nil"/>
              <w:bottom w:val="nil"/>
              <w:right w:val="nil"/>
            </w:tcBorders>
            <w:shd w:val="clear" w:color="auto" w:fill="auto"/>
            <w:vAlign w:val="bottom"/>
          </w:tcPr>
          <w:p w14:paraId="7C3447F5" w14:textId="29BE0368" w:rsidR="00EB794E" w:rsidRPr="004F7F44" w:rsidRDefault="00EB794E" w:rsidP="00EB794E">
            <w:pPr>
              <w:spacing w:before="40" w:after="20"/>
              <w:jc w:val="center"/>
              <w:rPr>
                <w:rFonts w:cs="Arial"/>
                <w:sz w:val="18"/>
                <w:szCs w:val="18"/>
              </w:rPr>
            </w:pPr>
            <w:r>
              <w:rPr>
                <w:rFonts w:cs="Arial"/>
                <w:sz w:val="18"/>
                <w:szCs w:val="18"/>
              </w:rPr>
              <w:t>0.980</w:t>
            </w:r>
          </w:p>
        </w:tc>
        <w:tc>
          <w:tcPr>
            <w:tcW w:w="851" w:type="dxa"/>
            <w:tcBorders>
              <w:top w:val="nil"/>
              <w:left w:val="nil"/>
              <w:bottom w:val="nil"/>
              <w:right w:val="nil"/>
            </w:tcBorders>
            <w:shd w:val="clear" w:color="auto" w:fill="auto"/>
            <w:vAlign w:val="bottom"/>
          </w:tcPr>
          <w:p w14:paraId="7CB96E32" w14:textId="79956C9E" w:rsidR="00EB794E" w:rsidRPr="004F7F44" w:rsidRDefault="00EB794E" w:rsidP="00EB794E">
            <w:pPr>
              <w:spacing w:before="40" w:after="20"/>
              <w:jc w:val="center"/>
              <w:rPr>
                <w:rFonts w:cs="Arial"/>
                <w:sz w:val="18"/>
                <w:szCs w:val="18"/>
              </w:rPr>
            </w:pPr>
            <w:r>
              <w:rPr>
                <w:rFonts w:cs="Arial"/>
                <w:sz w:val="18"/>
                <w:szCs w:val="18"/>
              </w:rPr>
              <w:t>1.067</w:t>
            </w:r>
          </w:p>
        </w:tc>
        <w:tc>
          <w:tcPr>
            <w:tcW w:w="851" w:type="dxa"/>
            <w:tcBorders>
              <w:top w:val="nil"/>
              <w:left w:val="nil"/>
              <w:bottom w:val="nil"/>
              <w:right w:val="nil"/>
            </w:tcBorders>
            <w:shd w:val="clear" w:color="auto" w:fill="auto"/>
            <w:vAlign w:val="bottom"/>
          </w:tcPr>
          <w:p w14:paraId="70C57F74" w14:textId="7474E04F" w:rsidR="00EB794E" w:rsidRPr="004F7F44" w:rsidRDefault="00EB794E" w:rsidP="00EB794E">
            <w:pPr>
              <w:spacing w:before="40" w:after="20"/>
              <w:jc w:val="center"/>
              <w:rPr>
                <w:rFonts w:cs="Arial"/>
                <w:sz w:val="18"/>
                <w:szCs w:val="18"/>
              </w:rPr>
            </w:pPr>
            <w:r>
              <w:rPr>
                <w:rFonts w:cs="Arial"/>
                <w:sz w:val="18"/>
                <w:szCs w:val="18"/>
              </w:rPr>
              <w:t>0.929</w:t>
            </w:r>
          </w:p>
        </w:tc>
        <w:tc>
          <w:tcPr>
            <w:tcW w:w="851" w:type="dxa"/>
            <w:tcBorders>
              <w:top w:val="nil"/>
              <w:left w:val="nil"/>
              <w:bottom w:val="nil"/>
              <w:right w:val="nil"/>
            </w:tcBorders>
            <w:shd w:val="clear" w:color="auto" w:fill="auto"/>
            <w:vAlign w:val="bottom"/>
          </w:tcPr>
          <w:p w14:paraId="63B778C1" w14:textId="42CE1ABB" w:rsidR="00EB794E" w:rsidRPr="004F7F44" w:rsidRDefault="00EB794E" w:rsidP="00EB794E">
            <w:pPr>
              <w:spacing w:before="40" w:after="20"/>
              <w:jc w:val="center"/>
              <w:rPr>
                <w:rFonts w:cs="Arial"/>
                <w:sz w:val="18"/>
                <w:szCs w:val="18"/>
              </w:rPr>
            </w:pPr>
            <w:r>
              <w:rPr>
                <w:rFonts w:cs="Arial"/>
                <w:sz w:val="18"/>
                <w:szCs w:val="18"/>
              </w:rPr>
              <w:t>1.058</w:t>
            </w:r>
          </w:p>
        </w:tc>
      </w:tr>
      <w:tr w:rsidR="00EB794E" w:rsidRPr="00EB794E" w14:paraId="52B189DA" w14:textId="77777777" w:rsidTr="00401057">
        <w:trPr>
          <w:trHeight w:val="20"/>
        </w:trPr>
        <w:tc>
          <w:tcPr>
            <w:tcW w:w="2268" w:type="dxa"/>
            <w:tcBorders>
              <w:top w:val="nil"/>
              <w:left w:val="nil"/>
              <w:bottom w:val="nil"/>
              <w:right w:val="single" w:sz="18" w:space="0" w:color="C00000"/>
            </w:tcBorders>
            <w:shd w:val="clear" w:color="auto" w:fill="auto"/>
            <w:vAlign w:val="center"/>
          </w:tcPr>
          <w:p w14:paraId="74D39934" w14:textId="77777777" w:rsidR="00EB794E" w:rsidRPr="00F75B25" w:rsidRDefault="00EB794E" w:rsidP="00EB794E">
            <w:pPr>
              <w:spacing w:before="40" w:after="20"/>
              <w:rPr>
                <w:rFonts w:cs="Arial"/>
                <w:sz w:val="18"/>
                <w:szCs w:val="18"/>
              </w:rPr>
            </w:pPr>
            <w:r w:rsidRPr="00F75B25">
              <w:rPr>
                <w:rFonts w:cs="Arial"/>
                <w:sz w:val="18"/>
                <w:szCs w:val="18"/>
              </w:rPr>
              <w:t>Strathbogie S</w:t>
            </w:r>
          </w:p>
        </w:tc>
        <w:tc>
          <w:tcPr>
            <w:tcW w:w="851" w:type="dxa"/>
            <w:tcBorders>
              <w:top w:val="nil"/>
              <w:left w:val="single" w:sz="18" w:space="0" w:color="C00000"/>
              <w:bottom w:val="nil"/>
              <w:right w:val="nil"/>
            </w:tcBorders>
            <w:shd w:val="clear" w:color="auto" w:fill="auto"/>
            <w:vAlign w:val="bottom"/>
          </w:tcPr>
          <w:p w14:paraId="74A95E24" w14:textId="77E43E4A" w:rsidR="00EB794E" w:rsidRPr="004F7F44" w:rsidRDefault="00EB794E" w:rsidP="00EB794E">
            <w:pPr>
              <w:spacing w:before="40" w:after="20"/>
              <w:jc w:val="center"/>
              <w:rPr>
                <w:rFonts w:cs="Arial"/>
                <w:sz w:val="18"/>
                <w:szCs w:val="18"/>
              </w:rPr>
            </w:pPr>
            <w:r>
              <w:rPr>
                <w:rFonts w:cs="Arial"/>
                <w:sz w:val="18"/>
                <w:szCs w:val="18"/>
              </w:rPr>
              <w:t>1.135</w:t>
            </w:r>
          </w:p>
        </w:tc>
        <w:tc>
          <w:tcPr>
            <w:tcW w:w="851" w:type="dxa"/>
            <w:tcBorders>
              <w:top w:val="nil"/>
              <w:left w:val="nil"/>
              <w:bottom w:val="nil"/>
              <w:right w:val="nil"/>
            </w:tcBorders>
            <w:shd w:val="clear" w:color="auto" w:fill="auto"/>
            <w:vAlign w:val="bottom"/>
          </w:tcPr>
          <w:p w14:paraId="208D8DD5" w14:textId="0A368C3B" w:rsidR="00EB794E" w:rsidRPr="004F7F44" w:rsidRDefault="00EB794E" w:rsidP="00EB794E">
            <w:pPr>
              <w:spacing w:before="40" w:after="20"/>
              <w:jc w:val="center"/>
              <w:rPr>
                <w:rFonts w:cs="Arial"/>
                <w:sz w:val="18"/>
                <w:szCs w:val="18"/>
              </w:rPr>
            </w:pPr>
            <w:r>
              <w:rPr>
                <w:rFonts w:cs="Arial"/>
                <w:sz w:val="18"/>
                <w:szCs w:val="18"/>
              </w:rPr>
              <w:t>0.946</w:t>
            </w:r>
          </w:p>
        </w:tc>
        <w:tc>
          <w:tcPr>
            <w:tcW w:w="851" w:type="dxa"/>
            <w:tcBorders>
              <w:top w:val="nil"/>
              <w:left w:val="nil"/>
              <w:bottom w:val="nil"/>
              <w:right w:val="nil"/>
            </w:tcBorders>
            <w:shd w:val="clear" w:color="auto" w:fill="auto"/>
            <w:vAlign w:val="bottom"/>
          </w:tcPr>
          <w:p w14:paraId="7186D681" w14:textId="69AE63E9" w:rsidR="00EB794E" w:rsidRPr="004F7F44" w:rsidRDefault="00EB794E" w:rsidP="00EB794E">
            <w:pPr>
              <w:spacing w:before="40" w:after="20"/>
              <w:jc w:val="center"/>
              <w:rPr>
                <w:rFonts w:cs="Arial"/>
                <w:sz w:val="18"/>
                <w:szCs w:val="18"/>
              </w:rPr>
            </w:pPr>
            <w:r>
              <w:rPr>
                <w:rFonts w:cs="Arial"/>
                <w:sz w:val="18"/>
                <w:szCs w:val="18"/>
              </w:rPr>
              <w:t>1.117</w:t>
            </w:r>
          </w:p>
        </w:tc>
        <w:tc>
          <w:tcPr>
            <w:tcW w:w="851" w:type="dxa"/>
            <w:tcBorders>
              <w:top w:val="nil"/>
              <w:left w:val="nil"/>
              <w:bottom w:val="nil"/>
              <w:right w:val="nil"/>
            </w:tcBorders>
            <w:shd w:val="clear" w:color="auto" w:fill="auto"/>
            <w:vAlign w:val="bottom"/>
          </w:tcPr>
          <w:p w14:paraId="5CE0008F" w14:textId="623BCF7D" w:rsidR="00EB794E" w:rsidRPr="004F7F44" w:rsidRDefault="00EB794E" w:rsidP="00EB794E">
            <w:pPr>
              <w:spacing w:before="40" w:after="20"/>
              <w:jc w:val="center"/>
              <w:rPr>
                <w:rFonts w:cs="Arial"/>
                <w:sz w:val="18"/>
                <w:szCs w:val="18"/>
              </w:rPr>
            </w:pPr>
            <w:r>
              <w:rPr>
                <w:rFonts w:cs="Arial"/>
                <w:sz w:val="18"/>
                <w:szCs w:val="18"/>
              </w:rPr>
              <w:t>1.032</w:t>
            </w:r>
          </w:p>
        </w:tc>
        <w:tc>
          <w:tcPr>
            <w:tcW w:w="851" w:type="dxa"/>
            <w:tcBorders>
              <w:top w:val="nil"/>
              <w:left w:val="nil"/>
              <w:bottom w:val="nil"/>
              <w:right w:val="nil"/>
            </w:tcBorders>
            <w:shd w:val="clear" w:color="auto" w:fill="auto"/>
            <w:vAlign w:val="bottom"/>
          </w:tcPr>
          <w:p w14:paraId="188244CB" w14:textId="2B93D331" w:rsidR="00EB794E" w:rsidRPr="004F7F44" w:rsidRDefault="00EB794E" w:rsidP="00EB794E">
            <w:pPr>
              <w:spacing w:before="40" w:after="20"/>
              <w:jc w:val="center"/>
              <w:rPr>
                <w:rFonts w:cs="Arial"/>
                <w:sz w:val="18"/>
                <w:szCs w:val="18"/>
              </w:rPr>
            </w:pPr>
            <w:r>
              <w:rPr>
                <w:rFonts w:cs="Arial"/>
                <w:sz w:val="18"/>
                <w:szCs w:val="18"/>
              </w:rPr>
              <w:t>1.257</w:t>
            </w:r>
          </w:p>
        </w:tc>
        <w:tc>
          <w:tcPr>
            <w:tcW w:w="851" w:type="dxa"/>
            <w:tcBorders>
              <w:top w:val="nil"/>
              <w:left w:val="nil"/>
              <w:bottom w:val="nil"/>
              <w:right w:val="nil"/>
            </w:tcBorders>
            <w:shd w:val="clear" w:color="auto" w:fill="auto"/>
            <w:vAlign w:val="bottom"/>
          </w:tcPr>
          <w:p w14:paraId="5895E73A" w14:textId="6119BE0A" w:rsidR="00EB794E" w:rsidRPr="004F7F44" w:rsidRDefault="00EB794E" w:rsidP="00EB794E">
            <w:pPr>
              <w:spacing w:before="40" w:after="20"/>
              <w:jc w:val="center"/>
              <w:rPr>
                <w:rFonts w:cs="Arial"/>
                <w:sz w:val="18"/>
                <w:szCs w:val="18"/>
              </w:rPr>
            </w:pPr>
            <w:r>
              <w:rPr>
                <w:rFonts w:cs="Arial"/>
                <w:sz w:val="18"/>
                <w:szCs w:val="18"/>
              </w:rPr>
              <w:t>1.028</w:t>
            </w:r>
          </w:p>
        </w:tc>
        <w:tc>
          <w:tcPr>
            <w:tcW w:w="851" w:type="dxa"/>
            <w:tcBorders>
              <w:top w:val="nil"/>
              <w:left w:val="nil"/>
              <w:bottom w:val="nil"/>
              <w:right w:val="nil"/>
            </w:tcBorders>
            <w:shd w:val="clear" w:color="auto" w:fill="auto"/>
            <w:vAlign w:val="bottom"/>
          </w:tcPr>
          <w:p w14:paraId="09D480DA" w14:textId="339C6B29" w:rsidR="00EB794E" w:rsidRPr="004F7F44" w:rsidRDefault="00EB794E" w:rsidP="00EB794E">
            <w:pPr>
              <w:spacing w:before="40" w:after="20"/>
              <w:jc w:val="center"/>
              <w:rPr>
                <w:rFonts w:cs="Arial"/>
                <w:sz w:val="18"/>
                <w:szCs w:val="18"/>
              </w:rPr>
            </w:pPr>
            <w:r>
              <w:rPr>
                <w:rFonts w:cs="Arial"/>
                <w:sz w:val="18"/>
                <w:szCs w:val="18"/>
              </w:rPr>
              <w:t>1.384</w:t>
            </w:r>
          </w:p>
        </w:tc>
        <w:tc>
          <w:tcPr>
            <w:tcW w:w="851" w:type="dxa"/>
            <w:tcBorders>
              <w:top w:val="nil"/>
              <w:left w:val="nil"/>
              <w:bottom w:val="nil"/>
              <w:right w:val="nil"/>
            </w:tcBorders>
            <w:shd w:val="clear" w:color="auto" w:fill="auto"/>
            <w:vAlign w:val="bottom"/>
          </w:tcPr>
          <w:p w14:paraId="385FEA70" w14:textId="12C7E275" w:rsidR="00EB794E" w:rsidRPr="004F7F44" w:rsidRDefault="00EB794E" w:rsidP="00EB794E">
            <w:pPr>
              <w:spacing w:before="40" w:after="20"/>
              <w:jc w:val="center"/>
              <w:rPr>
                <w:rFonts w:cs="Arial"/>
                <w:sz w:val="18"/>
                <w:szCs w:val="18"/>
              </w:rPr>
            </w:pPr>
            <w:r>
              <w:rPr>
                <w:rFonts w:cs="Arial"/>
                <w:sz w:val="18"/>
                <w:szCs w:val="18"/>
              </w:rPr>
              <w:t>1.117</w:t>
            </w:r>
          </w:p>
        </w:tc>
      </w:tr>
      <w:tr w:rsidR="00EB794E" w:rsidRPr="00EB794E" w14:paraId="017FC1C1" w14:textId="77777777" w:rsidTr="00401057">
        <w:trPr>
          <w:trHeight w:val="20"/>
        </w:trPr>
        <w:tc>
          <w:tcPr>
            <w:tcW w:w="2268" w:type="dxa"/>
            <w:tcBorders>
              <w:top w:val="nil"/>
              <w:left w:val="nil"/>
              <w:bottom w:val="nil"/>
              <w:right w:val="single" w:sz="18" w:space="0" w:color="C00000"/>
            </w:tcBorders>
            <w:shd w:val="clear" w:color="auto" w:fill="auto"/>
            <w:vAlign w:val="center"/>
          </w:tcPr>
          <w:p w14:paraId="00024EC2" w14:textId="77777777" w:rsidR="00EB794E" w:rsidRPr="00F75B25" w:rsidRDefault="00EB794E" w:rsidP="00EB794E">
            <w:pPr>
              <w:spacing w:before="40" w:after="20"/>
              <w:rPr>
                <w:rFonts w:cs="Arial"/>
                <w:sz w:val="18"/>
                <w:szCs w:val="18"/>
              </w:rPr>
            </w:pPr>
            <w:r w:rsidRPr="00F75B25">
              <w:rPr>
                <w:rFonts w:cs="Arial"/>
                <w:sz w:val="18"/>
                <w:szCs w:val="18"/>
              </w:rPr>
              <w:t>Surf Coast S</w:t>
            </w:r>
          </w:p>
        </w:tc>
        <w:tc>
          <w:tcPr>
            <w:tcW w:w="851" w:type="dxa"/>
            <w:tcBorders>
              <w:top w:val="nil"/>
              <w:left w:val="single" w:sz="18" w:space="0" w:color="C00000"/>
              <w:bottom w:val="nil"/>
              <w:right w:val="nil"/>
            </w:tcBorders>
            <w:shd w:val="clear" w:color="auto" w:fill="auto"/>
            <w:vAlign w:val="bottom"/>
          </w:tcPr>
          <w:p w14:paraId="739424CB" w14:textId="19475ED3" w:rsidR="00EB794E" w:rsidRPr="004F7F44" w:rsidRDefault="00EB794E" w:rsidP="00EB794E">
            <w:pPr>
              <w:spacing w:before="40" w:after="20"/>
              <w:jc w:val="center"/>
              <w:rPr>
                <w:rFonts w:cs="Arial"/>
                <w:sz w:val="18"/>
                <w:szCs w:val="18"/>
              </w:rPr>
            </w:pPr>
            <w:r>
              <w:rPr>
                <w:rFonts w:cs="Arial"/>
                <w:sz w:val="18"/>
                <w:szCs w:val="18"/>
              </w:rPr>
              <w:t>1.026</w:t>
            </w:r>
          </w:p>
        </w:tc>
        <w:tc>
          <w:tcPr>
            <w:tcW w:w="851" w:type="dxa"/>
            <w:tcBorders>
              <w:top w:val="nil"/>
              <w:left w:val="nil"/>
              <w:bottom w:val="nil"/>
              <w:right w:val="nil"/>
            </w:tcBorders>
            <w:shd w:val="clear" w:color="auto" w:fill="auto"/>
            <w:vAlign w:val="bottom"/>
          </w:tcPr>
          <w:p w14:paraId="1554620E" w14:textId="620D8098" w:rsidR="00EB794E" w:rsidRPr="004F7F44" w:rsidRDefault="00EB794E" w:rsidP="00EB794E">
            <w:pPr>
              <w:spacing w:before="40" w:after="20"/>
              <w:jc w:val="center"/>
              <w:rPr>
                <w:rFonts w:cs="Arial"/>
                <w:sz w:val="18"/>
                <w:szCs w:val="18"/>
              </w:rPr>
            </w:pPr>
            <w:r>
              <w:rPr>
                <w:rFonts w:cs="Arial"/>
                <w:sz w:val="18"/>
                <w:szCs w:val="18"/>
              </w:rPr>
              <w:t>0.956</w:t>
            </w:r>
          </w:p>
        </w:tc>
        <w:tc>
          <w:tcPr>
            <w:tcW w:w="851" w:type="dxa"/>
            <w:tcBorders>
              <w:top w:val="nil"/>
              <w:left w:val="nil"/>
              <w:bottom w:val="nil"/>
              <w:right w:val="nil"/>
            </w:tcBorders>
            <w:shd w:val="clear" w:color="auto" w:fill="auto"/>
            <w:vAlign w:val="bottom"/>
          </w:tcPr>
          <w:p w14:paraId="6142807C" w14:textId="3B0B2D0C" w:rsidR="00EB794E" w:rsidRPr="004F7F44" w:rsidRDefault="00EB794E" w:rsidP="00EB794E">
            <w:pPr>
              <w:spacing w:before="40" w:after="20"/>
              <w:jc w:val="center"/>
              <w:rPr>
                <w:rFonts w:cs="Arial"/>
                <w:sz w:val="18"/>
                <w:szCs w:val="18"/>
              </w:rPr>
            </w:pPr>
            <w:r>
              <w:rPr>
                <w:rFonts w:cs="Arial"/>
                <w:sz w:val="18"/>
                <w:szCs w:val="18"/>
              </w:rPr>
              <w:t>0.904</w:t>
            </w:r>
          </w:p>
        </w:tc>
        <w:tc>
          <w:tcPr>
            <w:tcW w:w="851" w:type="dxa"/>
            <w:tcBorders>
              <w:top w:val="nil"/>
              <w:left w:val="nil"/>
              <w:bottom w:val="nil"/>
              <w:right w:val="nil"/>
            </w:tcBorders>
            <w:shd w:val="clear" w:color="auto" w:fill="auto"/>
            <w:vAlign w:val="bottom"/>
          </w:tcPr>
          <w:p w14:paraId="4F48073D" w14:textId="36CBF96E" w:rsidR="00EB794E" w:rsidRPr="004F7F44" w:rsidRDefault="00EB794E" w:rsidP="00EB794E">
            <w:pPr>
              <w:spacing w:before="40" w:after="20"/>
              <w:jc w:val="center"/>
              <w:rPr>
                <w:rFonts w:cs="Arial"/>
                <w:sz w:val="18"/>
                <w:szCs w:val="18"/>
              </w:rPr>
            </w:pPr>
            <w:r>
              <w:rPr>
                <w:rFonts w:cs="Arial"/>
                <w:sz w:val="18"/>
                <w:szCs w:val="18"/>
              </w:rPr>
              <w:t>1.154</w:t>
            </w:r>
          </w:p>
        </w:tc>
        <w:tc>
          <w:tcPr>
            <w:tcW w:w="851" w:type="dxa"/>
            <w:tcBorders>
              <w:top w:val="nil"/>
              <w:left w:val="nil"/>
              <w:bottom w:val="nil"/>
              <w:right w:val="nil"/>
            </w:tcBorders>
            <w:shd w:val="clear" w:color="auto" w:fill="auto"/>
            <w:vAlign w:val="bottom"/>
          </w:tcPr>
          <w:p w14:paraId="194A821C" w14:textId="4A2CC328" w:rsidR="00EB794E" w:rsidRPr="004F7F44" w:rsidRDefault="00EB794E" w:rsidP="00EB794E">
            <w:pPr>
              <w:spacing w:before="40" w:after="20"/>
              <w:jc w:val="center"/>
              <w:rPr>
                <w:rFonts w:cs="Arial"/>
                <w:sz w:val="18"/>
                <w:szCs w:val="18"/>
              </w:rPr>
            </w:pPr>
            <w:r>
              <w:rPr>
                <w:rFonts w:cs="Arial"/>
                <w:sz w:val="18"/>
                <w:szCs w:val="18"/>
              </w:rPr>
              <w:t>1.190</w:t>
            </w:r>
          </w:p>
        </w:tc>
        <w:tc>
          <w:tcPr>
            <w:tcW w:w="851" w:type="dxa"/>
            <w:tcBorders>
              <w:top w:val="nil"/>
              <w:left w:val="nil"/>
              <w:bottom w:val="nil"/>
              <w:right w:val="nil"/>
            </w:tcBorders>
            <w:shd w:val="clear" w:color="auto" w:fill="auto"/>
            <w:vAlign w:val="bottom"/>
          </w:tcPr>
          <w:p w14:paraId="5A6E2292" w14:textId="3247B956" w:rsidR="00EB794E" w:rsidRPr="004F7F44" w:rsidRDefault="00EB794E" w:rsidP="00EB794E">
            <w:pPr>
              <w:spacing w:before="40" w:after="20"/>
              <w:jc w:val="center"/>
              <w:rPr>
                <w:rFonts w:cs="Arial"/>
                <w:sz w:val="18"/>
                <w:szCs w:val="18"/>
              </w:rPr>
            </w:pPr>
            <w:r>
              <w:rPr>
                <w:rFonts w:cs="Arial"/>
                <w:sz w:val="18"/>
                <w:szCs w:val="18"/>
              </w:rPr>
              <w:t>1.130</w:t>
            </w:r>
          </w:p>
        </w:tc>
        <w:tc>
          <w:tcPr>
            <w:tcW w:w="851" w:type="dxa"/>
            <w:tcBorders>
              <w:top w:val="nil"/>
              <w:left w:val="nil"/>
              <w:bottom w:val="nil"/>
              <w:right w:val="nil"/>
            </w:tcBorders>
            <w:shd w:val="clear" w:color="auto" w:fill="auto"/>
            <w:vAlign w:val="bottom"/>
          </w:tcPr>
          <w:p w14:paraId="4E310FEF" w14:textId="049DEFFD" w:rsidR="00EB794E" w:rsidRPr="004F7F44" w:rsidRDefault="00EB794E" w:rsidP="00EB794E">
            <w:pPr>
              <w:spacing w:before="40" w:after="20"/>
              <w:jc w:val="center"/>
              <w:rPr>
                <w:rFonts w:cs="Arial"/>
                <w:sz w:val="18"/>
                <w:szCs w:val="18"/>
              </w:rPr>
            </w:pPr>
            <w:r>
              <w:rPr>
                <w:rFonts w:cs="Arial"/>
                <w:sz w:val="18"/>
                <w:szCs w:val="18"/>
              </w:rPr>
              <w:t>1.222</w:t>
            </w:r>
          </w:p>
        </w:tc>
        <w:tc>
          <w:tcPr>
            <w:tcW w:w="851" w:type="dxa"/>
            <w:tcBorders>
              <w:top w:val="nil"/>
              <w:left w:val="nil"/>
              <w:bottom w:val="nil"/>
              <w:right w:val="nil"/>
            </w:tcBorders>
            <w:shd w:val="clear" w:color="auto" w:fill="auto"/>
            <w:vAlign w:val="bottom"/>
          </w:tcPr>
          <w:p w14:paraId="4B3D15F2" w14:textId="3A0C64EC" w:rsidR="00EB794E" w:rsidRPr="004F7F44" w:rsidRDefault="00EB794E" w:rsidP="00EB794E">
            <w:pPr>
              <w:spacing w:before="40" w:after="20"/>
              <w:jc w:val="center"/>
              <w:rPr>
                <w:rFonts w:cs="Arial"/>
                <w:sz w:val="18"/>
                <w:szCs w:val="18"/>
              </w:rPr>
            </w:pPr>
            <w:r>
              <w:rPr>
                <w:rFonts w:cs="Arial"/>
                <w:sz w:val="18"/>
                <w:szCs w:val="18"/>
              </w:rPr>
              <w:t>1.137</w:t>
            </w:r>
          </w:p>
        </w:tc>
      </w:tr>
      <w:tr w:rsidR="00EB794E" w:rsidRPr="00EB794E" w14:paraId="327DA131"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38BE9D" w14:textId="77777777" w:rsidR="00EB794E" w:rsidRPr="00F75B25" w:rsidRDefault="00EB794E" w:rsidP="00EB794E">
            <w:pPr>
              <w:spacing w:before="40" w:after="20"/>
              <w:rPr>
                <w:rFonts w:cs="Arial"/>
                <w:sz w:val="18"/>
                <w:szCs w:val="18"/>
              </w:rPr>
            </w:pPr>
            <w:r w:rsidRPr="00F75B25">
              <w:rPr>
                <w:rFonts w:cs="Arial"/>
                <w:sz w:val="18"/>
                <w:szCs w:val="18"/>
              </w:rPr>
              <w:t>Swan Hill RC</w:t>
            </w:r>
          </w:p>
        </w:tc>
        <w:tc>
          <w:tcPr>
            <w:tcW w:w="851" w:type="dxa"/>
            <w:tcBorders>
              <w:top w:val="nil"/>
              <w:left w:val="single" w:sz="18" w:space="0" w:color="C00000"/>
              <w:bottom w:val="nil"/>
              <w:right w:val="nil"/>
            </w:tcBorders>
            <w:shd w:val="clear" w:color="auto" w:fill="auto"/>
            <w:vAlign w:val="bottom"/>
          </w:tcPr>
          <w:p w14:paraId="24F55B0A" w14:textId="08888B6D" w:rsidR="00EB794E" w:rsidRPr="004F7F44" w:rsidRDefault="00EB794E" w:rsidP="00EB794E">
            <w:pPr>
              <w:spacing w:before="40" w:after="20"/>
              <w:jc w:val="center"/>
              <w:rPr>
                <w:rFonts w:cs="Arial"/>
                <w:sz w:val="18"/>
                <w:szCs w:val="18"/>
              </w:rPr>
            </w:pPr>
            <w:r>
              <w:rPr>
                <w:rFonts w:cs="Arial"/>
                <w:sz w:val="18"/>
                <w:szCs w:val="18"/>
              </w:rPr>
              <w:t>1.345</w:t>
            </w:r>
          </w:p>
        </w:tc>
        <w:tc>
          <w:tcPr>
            <w:tcW w:w="851" w:type="dxa"/>
            <w:tcBorders>
              <w:top w:val="nil"/>
              <w:left w:val="nil"/>
              <w:bottom w:val="nil"/>
              <w:right w:val="nil"/>
            </w:tcBorders>
            <w:shd w:val="clear" w:color="auto" w:fill="auto"/>
            <w:vAlign w:val="bottom"/>
          </w:tcPr>
          <w:p w14:paraId="73B250FB" w14:textId="79599854" w:rsidR="00EB794E" w:rsidRPr="004F7F44" w:rsidRDefault="00EB794E" w:rsidP="00EB794E">
            <w:pPr>
              <w:spacing w:before="40" w:after="20"/>
              <w:jc w:val="center"/>
              <w:rPr>
                <w:rFonts w:cs="Arial"/>
                <w:sz w:val="18"/>
                <w:szCs w:val="18"/>
              </w:rPr>
            </w:pPr>
            <w:r>
              <w:rPr>
                <w:rFonts w:cs="Arial"/>
                <w:sz w:val="18"/>
                <w:szCs w:val="18"/>
              </w:rPr>
              <w:t>1.152</w:t>
            </w:r>
          </w:p>
        </w:tc>
        <w:tc>
          <w:tcPr>
            <w:tcW w:w="851" w:type="dxa"/>
            <w:tcBorders>
              <w:top w:val="nil"/>
              <w:left w:val="nil"/>
              <w:bottom w:val="nil"/>
              <w:right w:val="nil"/>
            </w:tcBorders>
            <w:shd w:val="clear" w:color="auto" w:fill="auto"/>
            <w:vAlign w:val="bottom"/>
          </w:tcPr>
          <w:p w14:paraId="1AD9942D" w14:textId="7D35D682" w:rsidR="00EB794E" w:rsidRPr="004F7F44" w:rsidRDefault="00EB794E" w:rsidP="00EB794E">
            <w:pPr>
              <w:spacing w:before="40" w:after="20"/>
              <w:jc w:val="center"/>
              <w:rPr>
                <w:rFonts w:cs="Arial"/>
                <w:sz w:val="18"/>
                <w:szCs w:val="18"/>
              </w:rPr>
            </w:pPr>
            <w:r>
              <w:rPr>
                <w:rFonts w:cs="Arial"/>
                <w:sz w:val="18"/>
                <w:szCs w:val="18"/>
              </w:rPr>
              <w:t>1.195</w:t>
            </w:r>
          </w:p>
        </w:tc>
        <w:tc>
          <w:tcPr>
            <w:tcW w:w="851" w:type="dxa"/>
            <w:tcBorders>
              <w:top w:val="nil"/>
              <w:left w:val="nil"/>
              <w:bottom w:val="nil"/>
              <w:right w:val="nil"/>
            </w:tcBorders>
            <w:shd w:val="clear" w:color="auto" w:fill="auto"/>
            <w:vAlign w:val="bottom"/>
          </w:tcPr>
          <w:p w14:paraId="28163C45" w14:textId="15732D25" w:rsidR="00EB794E" w:rsidRPr="004F7F44" w:rsidRDefault="00EB794E" w:rsidP="00EB794E">
            <w:pPr>
              <w:spacing w:before="40" w:after="20"/>
              <w:jc w:val="center"/>
              <w:rPr>
                <w:rFonts w:cs="Arial"/>
                <w:sz w:val="18"/>
                <w:szCs w:val="18"/>
              </w:rPr>
            </w:pPr>
            <w:r>
              <w:rPr>
                <w:rFonts w:cs="Arial"/>
                <w:sz w:val="18"/>
                <w:szCs w:val="18"/>
              </w:rPr>
              <w:t>1.145</w:t>
            </w:r>
          </w:p>
        </w:tc>
        <w:tc>
          <w:tcPr>
            <w:tcW w:w="851" w:type="dxa"/>
            <w:tcBorders>
              <w:top w:val="nil"/>
              <w:left w:val="nil"/>
              <w:bottom w:val="nil"/>
              <w:right w:val="nil"/>
            </w:tcBorders>
            <w:shd w:val="clear" w:color="auto" w:fill="auto"/>
            <w:vAlign w:val="bottom"/>
          </w:tcPr>
          <w:p w14:paraId="7812E633" w14:textId="7E9797EA" w:rsidR="00EB794E" w:rsidRPr="004F7F44" w:rsidRDefault="00EB794E" w:rsidP="00EB794E">
            <w:pPr>
              <w:spacing w:before="40" w:after="20"/>
              <w:jc w:val="center"/>
              <w:rPr>
                <w:rFonts w:cs="Arial"/>
                <w:sz w:val="18"/>
                <w:szCs w:val="18"/>
              </w:rPr>
            </w:pPr>
            <w:r>
              <w:rPr>
                <w:rFonts w:cs="Arial"/>
                <w:sz w:val="18"/>
                <w:szCs w:val="18"/>
              </w:rPr>
              <w:t>1.317</w:t>
            </w:r>
          </w:p>
        </w:tc>
        <w:tc>
          <w:tcPr>
            <w:tcW w:w="851" w:type="dxa"/>
            <w:tcBorders>
              <w:top w:val="nil"/>
              <w:left w:val="nil"/>
              <w:bottom w:val="nil"/>
              <w:right w:val="nil"/>
            </w:tcBorders>
            <w:shd w:val="clear" w:color="auto" w:fill="auto"/>
            <w:vAlign w:val="bottom"/>
          </w:tcPr>
          <w:p w14:paraId="08162924" w14:textId="18ABE40C" w:rsidR="00EB794E" w:rsidRPr="004F7F44" w:rsidRDefault="00EB794E" w:rsidP="00EB794E">
            <w:pPr>
              <w:spacing w:before="40" w:after="20"/>
              <w:jc w:val="center"/>
              <w:rPr>
                <w:rFonts w:cs="Arial"/>
                <w:sz w:val="18"/>
                <w:szCs w:val="18"/>
              </w:rPr>
            </w:pPr>
            <w:r>
              <w:rPr>
                <w:rFonts w:cs="Arial"/>
                <w:sz w:val="18"/>
                <w:szCs w:val="18"/>
              </w:rPr>
              <w:t>1.066</w:t>
            </w:r>
          </w:p>
        </w:tc>
        <w:tc>
          <w:tcPr>
            <w:tcW w:w="851" w:type="dxa"/>
            <w:tcBorders>
              <w:top w:val="nil"/>
              <w:left w:val="nil"/>
              <w:bottom w:val="nil"/>
              <w:right w:val="nil"/>
            </w:tcBorders>
            <w:shd w:val="clear" w:color="auto" w:fill="auto"/>
            <w:vAlign w:val="bottom"/>
          </w:tcPr>
          <w:p w14:paraId="5535123C" w14:textId="1558538A" w:rsidR="00EB794E" w:rsidRPr="004F7F44" w:rsidRDefault="00EB794E" w:rsidP="00EB794E">
            <w:pPr>
              <w:spacing w:before="40" w:after="20"/>
              <w:jc w:val="center"/>
              <w:rPr>
                <w:rFonts w:cs="Arial"/>
                <w:sz w:val="18"/>
                <w:szCs w:val="18"/>
              </w:rPr>
            </w:pPr>
            <w:r>
              <w:rPr>
                <w:rFonts w:cs="Arial"/>
                <w:sz w:val="18"/>
                <w:szCs w:val="18"/>
              </w:rPr>
              <w:t>1.255</w:t>
            </w:r>
          </w:p>
        </w:tc>
        <w:tc>
          <w:tcPr>
            <w:tcW w:w="851" w:type="dxa"/>
            <w:tcBorders>
              <w:top w:val="nil"/>
              <w:left w:val="nil"/>
              <w:bottom w:val="nil"/>
              <w:right w:val="nil"/>
            </w:tcBorders>
            <w:shd w:val="clear" w:color="auto" w:fill="auto"/>
            <w:vAlign w:val="bottom"/>
          </w:tcPr>
          <w:p w14:paraId="70095E90" w14:textId="78898AEE" w:rsidR="00EB794E" w:rsidRPr="004F7F44" w:rsidRDefault="00EB794E" w:rsidP="00EB794E">
            <w:pPr>
              <w:spacing w:before="40" w:after="20"/>
              <w:jc w:val="center"/>
              <w:rPr>
                <w:rFonts w:cs="Arial"/>
                <w:sz w:val="18"/>
                <w:szCs w:val="18"/>
              </w:rPr>
            </w:pPr>
            <w:r>
              <w:rPr>
                <w:rFonts w:cs="Arial"/>
                <w:sz w:val="18"/>
                <w:szCs w:val="18"/>
              </w:rPr>
              <w:t>1.260</w:t>
            </w:r>
          </w:p>
        </w:tc>
      </w:tr>
      <w:tr w:rsidR="00EB794E" w:rsidRPr="00EB794E" w14:paraId="61C51F88" w14:textId="77777777" w:rsidTr="00401057">
        <w:trPr>
          <w:trHeight w:val="20"/>
        </w:trPr>
        <w:tc>
          <w:tcPr>
            <w:tcW w:w="2268" w:type="dxa"/>
            <w:tcBorders>
              <w:top w:val="nil"/>
              <w:left w:val="nil"/>
              <w:bottom w:val="nil"/>
              <w:right w:val="single" w:sz="18" w:space="0" w:color="C00000"/>
            </w:tcBorders>
            <w:shd w:val="clear" w:color="auto" w:fill="auto"/>
            <w:vAlign w:val="center"/>
          </w:tcPr>
          <w:p w14:paraId="189D976A" w14:textId="77777777" w:rsidR="00EB794E" w:rsidRPr="00F75B25" w:rsidRDefault="00EB794E" w:rsidP="00EB794E">
            <w:pPr>
              <w:spacing w:before="40" w:after="20"/>
              <w:rPr>
                <w:rFonts w:cs="Arial"/>
                <w:sz w:val="18"/>
                <w:szCs w:val="18"/>
              </w:rPr>
            </w:pPr>
            <w:r w:rsidRPr="00F75B25">
              <w:rPr>
                <w:rFonts w:cs="Arial"/>
                <w:sz w:val="18"/>
                <w:szCs w:val="18"/>
              </w:rPr>
              <w:t>Towong S</w:t>
            </w:r>
          </w:p>
        </w:tc>
        <w:tc>
          <w:tcPr>
            <w:tcW w:w="851" w:type="dxa"/>
            <w:tcBorders>
              <w:top w:val="nil"/>
              <w:left w:val="single" w:sz="18" w:space="0" w:color="C00000"/>
              <w:bottom w:val="nil"/>
              <w:right w:val="nil"/>
            </w:tcBorders>
            <w:shd w:val="clear" w:color="auto" w:fill="auto"/>
            <w:vAlign w:val="bottom"/>
          </w:tcPr>
          <w:p w14:paraId="70C68357" w14:textId="4FA3B656" w:rsidR="00EB794E" w:rsidRPr="004F7F44" w:rsidRDefault="00EB794E" w:rsidP="00EB794E">
            <w:pPr>
              <w:spacing w:before="40" w:after="20"/>
              <w:jc w:val="center"/>
              <w:rPr>
                <w:rFonts w:cs="Arial"/>
                <w:sz w:val="18"/>
                <w:szCs w:val="18"/>
              </w:rPr>
            </w:pPr>
            <w:r>
              <w:rPr>
                <w:rFonts w:cs="Arial"/>
                <w:sz w:val="18"/>
                <w:szCs w:val="18"/>
              </w:rPr>
              <w:t>1.282</w:t>
            </w:r>
          </w:p>
        </w:tc>
        <w:tc>
          <w:tcPr>
            <w:tcW w:w="851" w:type="dxa"/>
            <w:tcBorders>
              <w:top w:val="nil"/>
              <w:left w:val="nil"/>
              <w:bottom w:val="nil"/>
              <w:right w:val="nil"/>
            </w:tcBorders>
            <w:shd w:val="clear" w:color="auto" w:fill="auto"/>
            <w:vAlign w:val="bottom"/>
          </w:tcPr>
          <w:p w14:paraId="0AA9858A" w14:textId="5696CE0B" w:rsidR="00EB794E" w:rsidRPr="004F7F44" w:rsidRDefault="00EB794E" w:rsidP="00EB794E">
            <w:pPr>
              <w:spacing w:before="40" w:after="20"/>
              <w:jc w:val="center"/>
              <w:rPr>
                <w:rFonts w:cs="Arial"/>
                <w:sz w:val="18"/>
                <w:szCs w:val="18"/>
              </w:rPr>
            </w:pPr>
            <w:r>
              <w:rPr>
                <w:rFonts w:cs="Arial"/>
                <w:sz w:val="18"/>
                <w:szCs w:val="18"/>
              </w:rPr>
              <w:t>0.976</w:t>
            </w:r>
          </w:p>
        </w:tc>
        <w:tc>
          <w:tcPr>
            <w:tcW w:w="851" w:type="dxa"/>
            <w:tcBorders>
              <w:top w:val="nil"/>
              <w:left w:val="nil"/>
              <w:bottom w:val="nil"/>
              <w:right w:val="nil"/>
            </w:tcBorders>
            <w:shd w:val="clear" w:color="auto" w:fill="auto"/>
            <w:vAlign w:val="bottom"/>
          </w:tcPr>
          <w:p w14:paraId="2474A606" w14:textId="726B5CCD" w:rsidR="00EB794E" w:rsidRPr="004F7F44" w:rsidRDefault="00EB794E" w:rsidP="00EB794E">
            <w:pPr>
              <w:spacing w:before="40" w:after="20"/>
              <w:jc w:val="center"/>
              <w:rPr>
                <w:rFonts w:cs="Arial"/>
                <w:sz w:val="18"/>
                <w:szCs w:val="18"/>
              </w:rPr>
            </w:pPr>
            <w:r>
              <w:rPr>
                <w:rFonts w:cs="Arial"/>
                <w:sz w:val="18"/>
                <w:szCs w:val="18"/>
              </w:rPr>
              <w:t>1.191</w:t>
            </w:r>
          </w:p>
        </w:tc>
        <w:tc>
          <w:tcPr>
            <w:tcW w:w="851" w:type="dxa"/>
            <w:tcBorders>
              <w:top w:val="nil"/>
              <w:left w:val="nil"/>
              <w:bottom w:val="nil"/>
              <w:right w:val="nil"/>
            </w:tcBorders>
            <w:shd w:val="clear" w:color="auto" w:fill="auto"/>
            <w:vAlign w:val="bottom"/>
          </w:tcPr>
          <w:p w14:paraId="2A11F212" w14:textId="1BD41864" w:rsidR="00EB794E" w:rsidRPr="004F7F44" w:rsidRDefault="00EB794E" w:rsidP="00EB794E">
            <w:pPr>
              <w:spacing w:before="40" w:after="20"/>
              <w:jc w:val="center"/>
              <w:rPr>
                <w:rFonts w:cs="Arial"/>
                <w:sz w:val="18"/>
                <w:szCs w:val="18"/>
              </w:rPr>
            </w:pPr>
            <w:r>
              <w:rPr>
                <w:rFonts w:cs="Arial"/>
                <w:sz w:val="18"/>
                <w:szCs w:val="18"/>
              </w:rPr>
              <w:t>1.090</w:t>
            </w:r>
          </w:p>
        </w:tc>
        <w:tc>
          <w:tcPr>
            <w:tcW w:w="851" w:type="dxa"/>
            <w:tcBorders>
              <w:top w:val="nil"/>
              <w:left w:val="nil"/>
              <w:bottom w:val="nil"/>
              <w:right w:val="nil"/>
            </w:tcBorders>
            <w:shd w:val="clear" w:color="auto" w:fill="auto"/>
            <w:vAlign w:val="bottom"/>
          </w:tcPr>
          <w:p w14:paraId="0D8077BB" w14:textId="32B867CE" w:rsidR="00EB794E" w:rsidRPr="004F7F44" w:rsidRDefault="00EB794E" w:rsidP="00EB794E">
            <w:pPr>
              <w:spacing w:before="40" w:after="20"/>
              <w:jc w:val="center"/>
              <w:rPr>
                <w:rFonts w:cs="Arial"/>
                <w:sz w:val="18"/>
                <w:szCs w:val="18"/>
              </w:rPr>
            </w:pPr>
            <w:r>
              <w:rPr>
                <w:rFonts w:cs="Arial"/>
                <w:sz w:val="18"/>
                <w:szCs w:val="18"/>
              </w:rPr>
              <w:t>1.425</w:t>
            </w:r>
          </w:p>
        </w:tc>
        <w:tc>
          <w:tcPr>
            <w:tcW w:w="851" w:type="dxa"/>
            <w:tcBorders>
              <w:top w:val="nil"/>
              <w:left w:val="nil"/>
              <w:bottom w:val="nil"/>
              <w:right w:val="nil"/>
            </w:tcBorders>
            <w:shd w:val="clear" w:color="auto" w:fill="auto"/>
            <w:vAlign w:val="bottom"/>
          </w:tcPr>
          <w:p w14:paraId="147DF696" w14:textId="67731B81" w:rsidR="00EB794E" w:rsidRPr="004F7F44" w:rsidRDefault="00EB794E" w:rsidP="00EB794E">
            <w:pPr>
              <w:spacing w:before="40" w:after="20"/>
              <w:jc w:val="center"/>
              <w:rPr>
                <w:rFonts w:cs="Arial"/>
                <w:sz w:val="18"/>
                <w:szCs w:val="18"/>
              </w:rPr>
            </w:pPr>
            <w:r>
              <w:rPr>
                <w:rFonts w:cs="Arial"/>
                <w:sz w:val="18"/>
                <w:szCs w:val="18"/>
              </w:rPr>
              <w:t>1.039</w:t>
            </w:r>
          </w:p>
        </w:tc>
        <w:tc>
          <w:tcPr>
            <w:tcW w:w="851" w:type="dxa"/>
            <w:tcBorders>
              <w:top w:val="nil"/>
              <w:left w:val="nil"/>
              <w:bottom w:val="nil"/>
              <w:right w:val="nil"/>
            </w:tcBorders>
            <w:shd w:val="clear" w:color="auto" w:fill="auto"/>
            <w:vAlign w:val="bottom"/>
          </w:tcPr>
          <w:p w14:paraId="3F698E11" w14:textId="45F3239E" w:rsidR="00EB794E" w:rsidRPr="004F7F44" w:rsidRDefault="00EB794E" w:rsidP="00EB794E">
            <w:pPr>
              <w:spacing w:before="40" w:after="20"/>
              <w:jc w:val="center"/>
              <w:rPr>
                <w:rFonts w:cs="Arial"/>
                <w:sz w:val="18"/>
                <w:szCs w:val="18"/>
              </w:rPr>
            </w:pPr>
            <w:r>
              <w:rPr>
                <w:rFonts w:cs="Arial"/>
                <w:sz w:val="18"/>
                <w:szCs w:val="18"/>
              </w:rPr>
              <w:t>1.367</w:t>
            </w:r>
          </w:p>
        </w:tc>
        <w:tc>
          <w:tcPr>
            <w:tcW w:w="851" w:type="dxa"/>
            <w:tcBorders>
              <w:top w:val="nil"/>
              <w:left w:val="nil"/>
              <w:bottom w:val="nil"/>
              <w:right w:val="nil"/>
            </w:tcBorders>
            <w:shd w:val="clear" w:color="auto" w:fill="auto"/>
            <w:vAlign w:val="bottom"/>
          </w:tcPr>
          <w:p w14:paraId="4F7BF725" w14:textId="1BAA32A0" w:rsidR="00EB794E" w:rsidRPr="004F7F44" w:rsidRDefault="00EB794E" w:rsidP="00EB794E">
            <w:pPr>
              <w:spacing w:before="40" w:after="20"/>
              <w:jc w:val="center"/>
              <w:rPr>
                <w:rFonts w:cs="Arial"/>
                <w:sz w:val="18"/>
                <w:szCs w:val="18"/>
              </w:rPr>
            </w:pPr>
            <w:r>
              <w:rPr>
                <w:rFonts w:cs="Arial"/>
                <w:sz w:val="18"/>
                <w:szCs w:val="18"/>
              </w:rPr>
              <w:t>1.192</w:t>
            </w:r>
          </w:p>
        </w:tc>
      </w:tr>
      <w:tr w:rsidR="00EB794E" w:rsidRPr="00EB794E" w14:paraId="2EE3462E" w14:textId="77777777" w:rsidTr="00401057">
        <w:trPr>
          <w:trHeight w:val="20"/>
        </w:trPr>
        <w:tc>
          <w:tcPr>
            <w:tcW w:w="2268" w:type="dxa"/>
            <w:tcBorders>
              <w:top w:val="nil"/>
              <w:left w:val="nil"/>
              <w:bottom w:val="nil"/>
              <w:right w:val="single" w:sz="18" w:space="0" w:color="C00000"/>
            </w:tcBorders>
            <w:shd w:val="clear" w:color="auto" w:fill="auto"/>
            <w:vAlign w:val="center"/>
          </w:tcPr>
          <w:p w14:paraId="62577D1F" w14:textId="77777777" w:rsidR="00EB794E" w:rsidRPr="00F75B25" w:rsidRDefault="00EB794E" w:rsidP="00EB794E">
            <w:pPr>
              <w:spacing w:before="40" w:after="20"/>
              <w:rPr>
                <w:rFonts w:cs="Arial"/>
                <w:sz w:val="18"/>
                <w:szCs w:val="18"/>
              </w:rPr>
            </w:pPr>
            <w:r w:rsidRPr="00F75B25">
              <w:rPr>
                <w:rFonts w:cs="Arial"/>
                <w:sz w:val="18"/>
                <w:szCs w:val="18"/>
              </w:rPr>
              <w:t>Wangaratta RC</w:t>
            </w:r>
          </w:p>
        </w:tc>
        <w:tc>
          <w:tcPr>
            <w:tcW w:w="851" w:type="dxa"/>
            <w:tcBorders>
              <w:top w:val="nil"/>
              <w:left w:val="single" w:sz="18" w:space="0" w:color="C00000"/>
              <w:bottom w:val="nil"/>
              <w:right w:val="nil"/>
            </w:tcBorders>
            <w:shd w:val="clear" w:color="auto" w:fill="auto"/>
            <w:vAlign w:val="bottom"/>
          </w:tcPr>
          <w:p w14:paraId="5167EA7F" w14:textId="6B64EFE0" w:rsidR="00EB794E" w:rsidRPr="004F7F44" w:rsidRDefault="00EB794E" w:rsidP="00EB794E">
            <w:pPr>
              <w:spacing w:before="40" w:after="20"/>
              <w:jc w:val="center"/>
              <w:rPr>
                <w:rFonts w:cs="Arial"/>
                <w:sz w:val="18"/>
                <w:szCs w:val="18"/>
              </w:rPr>
            </w:pPr>
            <w:r>
              <w:rPr>
                <w:rFonts w:cs="Arial"/>
                <w:sz w:val="18"/>
                <w:szCs w:val="18"/>
              </w:rPr>
              <w:t>1.065</w:t>
            </w:r>
          </w:p>
        </w:tc>
        <w:tc>
          <w:tcPr>
            <w:tcW w:w="851" w:type="dxa"/>
            <w:tcBorders>
              <w:top w:val="nil"/>
              <w:left w:val="nil"/>
              <w:bottom w:val="nil"/>
              <w:right w:val="nil"/>
            </w:tcBorders>
            <w:shd w:val="clear" w:color="auto" w:fill="auto"/>
            <w:vAlign w:val="bottom"/>
          </w:tcPr>
          <w:p w14:paraId="1A9BFAFB" w14:textId="1A5356B8" w:rsidR="00EB794E" w:rsidRPr="004F7F44" w:rsidRDefault="00EB794E" w:rsidP="00EB794E">
            <w:pPr>
              <w:spacing w:before="40" w:after="20"/>
              <w:jc w:val="center"/>
              <w:rPr>
                <w:rFonts w:cs="Arial"/>
                <w:sz w:val="18"/>
                <w:szCs w:val="18"/>
              </w:rPr>
            </w:pPr>
            <w:r>
              <w:rPr>
                <w:rFonts w:cs="Arial"/>
                <w:sz w:val="18"/>
                <w:szCs w:val="18"/>
              </w:rPr>
              <w:t>0.969</w:t>
            </w:r>
          </w:p>
        </w:tc>
        <w:tc>
          <w:tcPr>
            <w:tcW w:w="851" w:type="dxa"/>
            <w:tcBorders>
              <w:top w:val="nil"/>
              <w:left w:val="nil"/>
              <w:bottom w:val="nil"/>
              <w:right w:val="nil"/>
            </w:tcBorders>
            <w:shd w:val="clear" w:color="auto" w:fill="auto"/>
            <w:vAlign w:val="bottom"/>
          </w:tcPr>
          <w:p w14:paraId="6CF837C9" w14:textId="0A328B84" w:rsidR="00EB794E" w:rsidRPr="004F7F44" w:rsidRDefault="00EB794E" w:rsidP="00EB794E">
            <w:pPr>
              <w:spacing w:before="40" w:after="20"/>
              <w:jc w:val="center"/>
              <w:rPr>
                <w:rFonts w:cs="Arial"/>
                <w:sz w:val="18"/>
                <w:szCs w:val="18"/>
              </w:rPr>
            </w:pPr>
            <w:r>
              <w:rPr>
                <w:rFonts w:cs="Arial"/>
                <w:sz w:val="18"/>
                <w:szCs w:val="18"/>
              </w:rPr>
              <w:t>1.010</w:t>
            </w:r>
          </w:p>
        </w:tc>
        <w:tc>
          <w:tcPr>
            <w:tcW w:w="851" w:type="dxa"/>
            <w:tcBorders>
              <w:top w:val="nil"/>
              <w:left w:val="nil"/>
              <w:bottom w:val="nil"/>
              <w:right w:val="nil"/>
            </w:tcBorders>
            <w:shd w:val="clear" w:color="auto" w:fill="auto"/>
            <w:vAlign w:val="bottom"/>
          </w:tcPr>
          <w:p w14:paraId="09811A9A" w14:textId="501F030C" w:rsidR="00EB794E" w:rsidRPr="004F7F44" w:rsidRDefault="00EB794E" w:rsidP="00EB794E">
            <w:pPr>
              <w:spacing w:before="40" w:after="20"/>
              <w:jc w:val="center"/>
              <w:rPr>
                <w:rFonts w:cs="Arial"/>
                <w:sz w:val="18"/>
                <w:szCs w:val="18"/>
              </w:rPr>
            </w:pPr>
            <w:r>
              <w:rPr>
                <w:rFonts w:cs="Arial"/>
                <w:sz w:val="18"/>
                <w:szCs w:val="18"/>
              </w:rPr>
              <w:t>1.060</w:t>
            </w:r>
          </w:p>
        </w:tc>
        <w:tc>
          <w:tcPr>
            <w:tcW w:w="851" w:type="dxa"/>
            <w:tcBorders>
              <w:top w:val="nil"/>
              <w:left w:val="nil"/>
              <w:bottom w:val="nil"/>
              <w:right w:val="nil"/>
            </w:tcBorders>
            <w:shd w:val="clear" w:color="auto" w:fill="auto"/>
            <w:vAlign w:val="bottom"/>
          </w:tcPr>
          <w:p w14:paraId="38E62DBC" w14:textId="50C4B0C2" w:rsidR="00EB794E" w:rsidRPr="004F7F44" w:rsidRDefault="00EB794E" w:rsidP="00EB794E">
            <w:pPr>
              <w:spacing w:before="40" w:after="20"/>
              <w:jc w:val="center"/>
              <w:rPr>
                <w:rFonts w:cs="Arial"/>
                <w:sz w:val="18"/>
                <w:szCs w:val="18"/>
              </w:rPr>
            </w:pPr>
            <w:r>
              <w:rPr>
                <w:rFonts w:cs="Arial"/>
                <w:sz w:val="18"/>
                <w:szCs w:val="18"/>
              </w:rPr>
              <w:t>1.104</w:t>
            </w:r>
          </w:p>
        </w:tc>
        <w:tc>
          <w:tcPr>
            <w:tcW w:w="851" w:type="dxa"/>
            <w:tcBorders>
              <w:top w:val="nil"/>
              <w:left w:val="nil"/>
              <w:bottom w:val="nil"/>
              <w:right w:val="nil"/>
            </w:tcBorders>
            <w:shd w:val="clear" w:color="auto" w:fill="auto"/>
            <w:vAlign w:val="bottom"/>
          </w:tcPr>
          <w:p w14:paraId="71754A14" w14:textId="24BDF4AB" w:rsidR="00EB794E" w:rsidRPr="004F7F44" w:rsidRDefault="00EB794E" w:rsidP="00EB794E">
            <w:pPr>
              <w:spacing w:before="40" w:after="20"/>
              <w:jc w:val="center"/>
              <w:rPr>
                <w:rFonts w:cs="Arial"/>
                <w:sz w:val="18"/>
                <w:szCs w:val="18"/>
              </w:rPr>
            </w:pPr>
            <w:r>
              <w:rPr>
                <w:rFonts w:cs="Arial"/>
                <w:sz w:val="18"/>
                <w:szCs w:val="18"/>
              </w:rPr>
              <w:t>1.068</w:t>
            </w:r>
          </w:p>
        </w:tc>
        <w:tc>
          <w:tcPr>
            <w:tcW w:w="851" w:type="dxa"/>
            <w:tcBorders>
              <w:top w:val="nil"/>
              <w:left w:val="nil"/>
              <w:bottom w:val="nil"/>
              <w:right w:val="nil"/>
            </w:tcBorders>
            <w:shd w:val="clear" w:color="auto" w:fill="auto"/>
            <w:vAlign w:val="bottom"/>
          </w:tcPr>
          <w:p w14:paraId="3BA7D7BA" w14:textId="26601712" w:rsidR="00EB794E" w:rsidRPr="004F7F44" w:rsidRDefault="00EB794E" w:rsidP="00EB794E">
            <w:pPr>
              <w:spacing w:before="40" w:after="20"/>
              <w:jc w:val="center"/>
              <w:rPr>
                <w:rFonts w:cs="Arial"/>
                <w:sz w:val="18"/>
                <w:szCs w:val="18"/>
              </w:rPr>
            </w:pPr>
            <w:r>
              <w:rPr>
                <w:rFonts w:cs="Arial"/>
                <w:sz w:val="18"/>
                <w:szCs w:val="18"/>
              </w:rPr>
              <w:t>1.134</w:t>
            </w:r>
          </w:p>
        </w:tc>
        <w:tc>
          <w:tcPr>
            <w:tcW w:w="851" w:type="dxa"/>
            <w:tcBorders>
              <w:top w:val="nil"/>
              <w:left w:val="nil"/>
              <w:bottom w:val="nil"/>
              <w:right w:val="nil"/>
            </w:tcBorders>
            <w:shd w:val="clear" w:color="auto" w:fill="auto"/>
            <w:vAlign w:val="bottom"/>
          </w:tcPr>
          <w:p w14:paraId="310BDB27" w14:textId="4F61C3F0" w:rsidR="00EB794E" w:rsidRPr="004F7F44" w:rsidRDefault="00EB794E" w:rsidP="00EB794E">
            <w:pPr>
              <w:spacing w:before="40" w:after="20"/>
              <w:jc w:val="center"/>
              <w:rPr>
                <w:rFonts w:cs="Arial"/>
                <w:sz w:val="18"/>
                <w:szCs w:val="18"/>
              </w:rPr>
            </w:pPr>
            <w:r>
              <w:rPr>
                <w:rFonts w:cs="Arial"/>
                <w:sz w:val="18"/>
                <w:szCs w:val="18"/>
              </w:rPr>
              <w:t>1.170</w:t>
            </w:r>
          </w:p>
        </w:tc>
      </w:tr>
      <w:tr w:rsidR="00EB794E" w:rsidRPr="00EB794E" w14:paraId="49C2833B" w14:textId="77777777" w:rsidTr="00401057">
        <w:trPr>
          <w:trHeight w:val="20"/>
        </w:trPr>
        <w:tc>
          <w:tcPr>
            <w:tcW w:w="2268" w:type="dxa"/>
            <w:tcBorders>
              <w:top w:val="nil"/>
              <w:left w:val="nil"/>
              <w:bottom w:val="nil"/>
              <w:right w:val="single" w:sz="18" w:space="0" w:color="C00000"/>
            </w:tcBorders>
            <w:shd w:val="clear" w:color="auto" w:fill="auto"/>
            <w:vAlign w:val="center"/>
          </w:tcPr>
          <w:p w14:paraId="60081279" w14:textId="77777777" w:rsidR="00EB794E" w:rsidRPr="00F75B25" w:rsidRDefault="00EB794E" w:rsidP="00EB794E">
            <w:pPr>
              <w:spacing w:before="40" w:after="20"/>
              <w:rPr>
                <w:rFonts w:cs="Arial"/>
                <w:sz w:val="18"/>
                <w:szCs w:val="18"/>
              </w:rPr>
            </w:pPr>
            <w:r w:rsidRPr="00F75B25">
              <w:rPr>
                <w:rFonts w:cs="Arial"/>
                <w:sz w:val="18"/>
                <w:szCs w:val="18"/>
              </w:rPr>
              <w:t>Warrnambool C</w:t>
            </w:r>
          </w:p>
        </w:tc>
        <w:tc>
          <w:tcPr>
            <w:tcW w:w="851" w:type="dxa"/>
            <w:tcBorders>
              <w:top w:val="nil"/>
              <w:left w:val="single" w:sz="18" w:space="0" w:color="C00000"/>
              <w:bottom w:val="nil"/>
              <w:right w:val="nil"/>
            </w:tcBorders>
            <w:shd w:val="clear" w:color="auto" w:fill="auto"/>
            <w:vAlign w:val="bottom"/>
          </w:tcPr>
          <w:p w14:paraId="30B99BE7" w14:textId="74A6A314" w:rsidR="00EB794E" w:rsidRPr="004F7F44" w:rsidRDefault="00EB794E" w:rsidP="00EB794E">
            <w:pPr>
              <w:spacing w:before="40" w:after="20"/>
              <w:jc w:val="center"/>
              <w:rPr>
                <w:rFonts w:cs="Arial"/>
                <w:sz w:val="18"/>
                <w:szCs w:val="18"/>
              </w:rPr>
            </w:pPr>
            <w:r>
              <w:rPr>
                <w:rFonts w:cs="Arial"/>
                <w:sz w:val="18"/>
                <w:szCs w:val="18"/>
              </w:rPr>
              <w:t>1.021</w:t>
            </w:r>
          </w:p>
        </w:tc>
        <w:tc>
          <w:tcPr>
            <w:tcW w:w="851" w:type="dxa"/>
            <w:tcBorders>
              <w:top w:val="nil"/>
              <w:left w:val="nil"/>
              <w:bottom w:val="nil"/>
              <w:right w:val="nil"/>
            </w:tcBorders>
            <w:shd w:val="clear" w:color="auto" w:fill="auto"/>
            <w:vAlign w:val="bottom"/>
          </w:tcPr>
          <w:p w14:paraId="5B9EAEA1" w14:textId="37CB2EC0" w:rsidR="00EB794E" w:rsidRPr="004F7F44" w:rsidRDefault="00EB794E" w:rsidP="00EB794E">
            <w:pPr>
              <w:spacing w:before="40" w:after="20"/>
              <w:jc w:val="center"/>
              <w:rPr>
                <w:rFonts w:cs="Arial"/>
                <w:sz w:val="18"/>
                <w:szCs w:val="18"/>
              </w:rPr>
            </w:pPr>
            <w:r>
              <w:rPr>
                <w:rFonts w:cs="Arial"/>
                <w:sz w:val="18"/>
                <w:szCs w:val="18"/>
              </w:rPr>
              <w:t>0.973</w:t>
            </w:r>
          </w:p>
        </w:tc>
        <w:tc>
          <w:tcPr>
            <w:tcW w:w="851" w:type="dxa"/>
            <w:tcBorders>
              <w:top w:val="nil"/>
              <w:left w:val="nil"/>
              <w:bottom w:val="nil"/>
              <w:right w:val="nil"/>
            </w:tcBorders>
            <w:shd w:val="clear" w:color="auto" w:fill="auto"/>
            <w:vAlign w:val="bottom"/>
          </w:tcPr>
          <w:p w14:paraId="719E3BCA" w14:textId="08CD5897" w:rsidR="00EB794E" w:rsidRPr="004F7F44" w:rsidRDefault="00EB794E" w:rsidP="00EB794E">
            <w:pPr>
              <w:spacing w:before="40" w:after="20"/>
              <w:jc w:val="center"/>
              <w:rPr>
                <w:rFonts w:cs="Arial"/>
                <w:sz w:val="18"/>
                <w:szCs w:val="18"/>
              </w:rPr>
            </w:pPr>
            <w:r>
              <w:rPr>
                <w:rFonts w:cs="Arial"/>
                <w:sz w:val="18"/>
                <w:szCs w:val="18"/>
              </w:rPr>
              <w:t>0.973</w:t>
            </w:r>
          </w:p>
        </w:tc>
        <w:tc>
          <w:tcPr>
            <w:tcW w:w="851" w:type="dxa"/>
            <w:tcBorders>
              <w:top w:val="nil"/>
              <w:left w:val="nil"/>
              <w:bottom w:val="nil"/>
              <w:right w:val="nil"/>
            </w:tcBorders>
            <w:shd w:val="clear" w:color="auto" w:fill="auto"/>
            <w:vAlign w:val="bottom"/>
          </w:tcPr>
          <w:p w14:paraId="5E68A466" w14:textId="48CC4E5B" w:rsidR="00EB794E" w:rsidRPr="004F7F44" w:rsidRDefault="00EB794E" w:rsidP="00EB794E">
            <w:pPr>
              <w:spacing w:before="40" w:after="20"/>
              <w:jc w:val="center"/>
              <w:rPr>
                <w:rFonts w:cs="Arial"/>
                <w:sz w:val="18"/>
                <w:szCs w:val="18"/>
              </w:rPr>
            </w:pPr>
            <w:r>
              <w:rPr>
                <w:rFonts w:cs="Arial"/>
                <w:sz w:val="18"/>
                <w:szCs w:val="18"/>
              </w:rPr>
              <w:t>1.149</w:t>
            </w:r>
          </w:p>
        </w:tc>
        <w:tc>
          <w:tcPr>
            <w:tcW w:w="851" w:type="dxa"/>
            <w:tcBorders>
              <w:top w:val="nil"/>
              <w:left w:val="nil"/>
              <w:bottom w:val="nil"/>
              <w:right w:val="nil"/>
            </w:tcBorders>
            <w:shd w:val="clear" w:color="auto" w:fill="auto"/>
            <w:vAlign w:val="bottom"/>
          </w:tcPr>
          <w:p w14:paraId="6F77CC2C" w14:textId="60E6C70F" w:rsidR="00EB794E" w:rsidRPr="004F7F44" w:rsidRDefault="00EB794E" w:rsidP="00EB794E">
            <w:pPr>
              <w:spacing w:before="40" w:after="20"/>
              <w:jc w:val="center"/>
              <w:rPr>
                <w:rFonts w:cs="Arial"/>
                <w:sz w:val="18"/>
                <w:szCs w:val="18"/>
              </w:rPr>
            </w:pPr>
            <w:r>
              <w:rPr>
                <w:rFonts w:cs="Arial"/>
                <w:sz w:val="18"/>
                <w:szCs w:val="18"/>
              </w:rPr>
              <w:t>1.065</w:t>
            </w:r>
          </w:p>
        </w:tc>
        <w:tc>
          <w:tcPr>
            <w:tcW w:w="851" w:type="dxa"/>
            <w:tcBorders>
              <w:top w:val="nil"/>
              <w:left w:val="nil"/>
              <w:bottom w:val="nil"/>
              <w:right w:val="nil"/>
            </w:tcBorders>
            <w:shd w:val="clear" w:color="auto" w:fill="auto"/>
            <w:vAlign w:val="bottom"/>
          </w:tcPr>
          <w:p w14:paraId="61E09C22" w14:textId="106F67AA" w:rsidR="00EB794E" w:rsidRPr="004F7F44" w:rsidRDefault="00EB794E" w:rsidP="00EB794E">
            <w:pPr>
              <w:spacing w:before="40" w:after="20"/>
              <w:jc w:val="center"/>
              <w:rPr>
                <w:rFonts w:cs="Arial"/>
                <w:sz w:val="18"/>
                <w:szCs w:val="18"/>
              </w:rPr>
            </w:pPr>
            <w:r>
              <w:rPr>
                <w:rFonts w:cs="Arial"/>
                <w:sz w:val="18"/>
                <w:szCs w:val="18"/>
              </w:rPr>
              <w:t>1.122</w:t>
            </w:r>
          </w:p>
        </w:tc>
        <w:tc>
          <w:tcPr>
            <w:tcW w:w="851" w:type="dxa"/>
            <w:tcBorders>
              <w:top w:val="nil"/>
              <w:left w:val="nil"/>
              <w:bottom w:val="nil"/>
              <w:right w:val="nil"/>
            </w:tcBorders>
            <w:shd w:val="clear" w:color="auto" w:fill="auto"/>
            <w:vAlign w:val="bottom"/>
          </w:tcPr>
          <w:p w14:paraId="00D2B0C7" w14:textId="1CE896BD" w:rsidR="00EB794E" w:rsidRPr="004F7F44" w:rsidRDefault="00EB794E" w:rsidP="00EB794E">
            <w:pPr>
              <w:spacing w:before="40" w:after="20"/>
              <w:jc w:val="center"/>
              <w:rPr>
                <w:rFonts w:cs="Arial"/>
                <w:sz w:val="18"/>
                <w:szCs w:val="18"/>
              </w:rPr>
            </w:pPr>
            <w:r>
              <w:rPr>
                <w:rFonts w:cs="Arial"/>
                <w:sz w:val="18"/>
                <w:szCs w:val="18"/>
              </w:rPr>
              <w:t>1.009</w:t>
            </w:r>
          </w:p>
        </w:tc>
        <w:tc>
          <w:tcPr>
            <w:tcW w:w="851" w:type="dxa"/>
            <w:tcBorders>
              <w:top w:val="nil"/>
              <w:left w:val="nil"/>
              <w:bottom w:val="nil"/>
              <w:right w:val="nil"/>
            </w:tcBorders>
            <w:shd w:val="clear" w:color="auto" w:fill="auto"/>
            <w:vAlign w:val="bottom"/>
          </w:tcPr>
          <w:p w14:paraId="2DD46F67" w14:textId="21EB8A0F" w:rsidR="00EB794E" w:rsidRPr="004F7F44" w:rsidRDefault="00EB794E" w:rsidP="00EB794E">
            <w:pPr>
              <w:spacing w:before="40" w:after="20"/>
              <w:jc w:val="center"/>
              <w:rPr>
                <w:rFonts w:cs="Arial"/>
                <w:sz w:val="18"/>
                <w:szCs w:val="18"/>
              </w:rPr>
            </w:pPr>
            <w:r>
              <w:rPr>
                <w:rFonts w:cs="Arial"/>
                <w:sz w:val="18"/>
                <w:szCs w:val="18"/>
              </w:rPr>
              <w:t>1.207</w:t>
            </w:r>
          </w:p>
        </w:tc>
      </w:tr>
      <w:tr w:rsidR="00EB794E" w:rsidRPr="00EB794E" w14:paraId="572B5016" w14:textId="77777777" w:rsidTr="00401057">
        <w:trPr>
          <w:trHeight w:val="20"/>
        </w:trPr>
        <w:tc>
          <w:tcPr>
            <w:tcW w:w="2268" w:type="dxa"/>
            <w:tcBorders>
              <w:top w:val="nil"/>
              <w:left w:val="nil"/>
              <w:bottom w:val="nil"/>
              <w:right w:val="single" w:sz="18" w:space="0" w:color="C00000"/>
            </w:tcBorders>
            <w:shd w:val="clear" w:color="auto" w:fill="auto"/>
            <w:vAlign w:val="center"/>
          </w:tcPr>
          <w:p w14:paraId="46315858" w14:textId="77777777" w:rsidR="00EB794E" w:rsidRPr="00F75B25" w:rsidRDefault="00EB794E" w:rsidP="00EB794E">
            <w:pPr>
              <w:spacing w:before="40" w:after="20"/>
              <w:rPr>
                <w:rFonts w:cs="Arial"/>
                <w:sz w:val="18"/>
                <w:szCs w:val="18"/>
              </w:rPr>
            </w:pPr>
            <w:r w:rsidRPr="00F75B25">
              <w:rPr>
                <w:rFonts w:cs="Arial"/>
                <w:sz w:val="18"/>
                <w:szCs w:val="18"/>
              </w:rPr>
              <w:t>Wellington S</w:t>
            </w:r>
          </w:p>
        </w:tc>
        <w:tc>
          <w:tcPr>
            <w:tcW w:w="851" w:type="dxa"/>
            <w:tcBorders>
              <w:top w:val="nil"/>
              <w:left w:val="single" w:sz="18" w:space="0" w:color="C00000"/>
              <w:bottom w:val="nil"/>
              <w:right w:val="nil"/>
            </w:tcBorders>
            <w:shd w:val="clear" w:color="auto" w:fill="auto"/>
            <w:vAlign w:val="bottom"/>
          </w:tcPr>
          <w:p w14:paraId="6E170B52" w14:textId="641C1A2B" w:rsidR="00EB794E" w:rsidRPr="004F7F44" w:rsidRDefault="00EB794E" w:rsidP="00EB794E">
            <w:pPr>
              <w:spacing w:before="40" w:after="20"/>
              <w:jc w:val="center"/>
              <w:rPr>
                <w:rFonts w:cs="Arial"/>
                <w:sz w:val="18"/>
                <w:szCs w:val="18"/>
              </w:rPr>
            </w:pPr>
            <w:r>
              <w:rPr>
                <w:rFonts w:cs="Arial"/>
                <w:sz w:val="18"/>
                <w:szCs w:val="18"/>
              </w:rPr>
              <w:t>1.182</w:t>
            </w:r>
          </w:p>
        </w:tc>
        <w:tc>
          <w:tcPr>
            <w:tcW w:w="851" w:type="dxa"/>
            <w:tcBorders>
              <w:top w:val="nil"/>
              <w:left w:val="nil"/>
              <w:bottom w:val="nil"/>
              <w:right w:val="nil"/>
            </w:tcBorders>
            <w:shd w:val="clear" w:color="auto" w:fill="auto"/>
            <w:vAlign w:val="bottom"/>
          </w:tcPr>
          <w:p w14:paraId="051A4373" w14:textId="2524D0B8" w:rsidR="00EB794E" w:rsidRPr="004F7F44" w:rsidRDefault="00EB794E" w:rsidP="00EB794E">
            <w:pPr>
              <w:spacing w:before="40" w:after="20"/>
              <w:jc w:val="center"/>
              <w:rPr>
                <w:rFonts w:cs="Arial"/>
                <w:sz w:val="18"/>
                <w:szCs w:val="18"/>
              </w:rPr>
            </w:pPr>
            <w:r>
              <w:rPr>
                <w:rFonts w:cs="Arial"/>
                <w:sz w:val="18"/>
                <w:szCs w:val="18"/>
              </w:rPr>
              <w:t>1.019</w:t>
            </w:r>
          </w:p>
        </w:tc>
        <w:tc>
          <w:tcPr>
            <w:tcW w:w="851" w:type="dxa"/>
            <w:tcBorders>
              <w:top w:val="nil"/>
              <w:left w:val="nil"/>
              <w:bottom w:val="nil"/>
              <w:right w:val="nil"/>
            </w:tcBorders>
            <w:shd w:val="clear" w:color="auto" w:fill="auto"/>
            <w:vAlign w:val="bottom"/>
          </w:tcPr>
          <w:p w14:paraId="5B9A5397" w14:textId="1067E84E" w:rsidR="00EB794E" w:rsidRPr="004F7F44" w:rsidRDefault="00EB794E" w:rsidP="00EB794E">
            <w:pPr>
              <w:spacing w:before="40" w:after="20"/>
              <w:jc w:val="center"/>
              <w:rPr>
                <w:rFonts w:cs="Arial"/>
                <w:sz w:val="18"/>
                <w:szCs w:val="18"/>
              </w:rPr>
            </w:pPr>
            <w:r>
              <w:rPr>
                <w:rFonts w:cs="Arial"/>
                <w:sz w:val="18"/>
                <w:szCs w:val="18"/>
              </w:rPr>
              <w:t>1.119</w:t>
            </w:r>
          </w:p>
        </w:tc>
        <w:tc>
          <w:tcPr>
            <w:tcW w:w="851" w:type="dxa"/>
            <w:tcBorders>
              <w:top w:val="nil"/>
              <w:left w:val="nil"/>
              <w:bottom w:val="nil"/>
              <w:right w:val="nil"/>
            </w:tcBorders>
            <w:shd w:val="clear" w:color="auto" w:fill="auto"/>
            <w:vAlign w:val="bottom"/>
          </w:tcPr>
          <w:p w14:paraId="4A85A644" w14:textId="7D47BA6B" w:rsidR="00EB794E" w:rsidRPr="004F7F44" w:rsidRDefault="00EB794E" w:rsidP="00EB794E">
            <w:pPr>
              <w:spacing w:before="40" w:after="20"/>
              <w:jc w:val="center"/>
              <w:rPr>
                <w:rFonts w:cs="Arial"/>
                <w:sz w:val="18"/>
                <w:szCs w:val="18"/>
              </w:rPr>
            </w:pPr>
            <w:r>
              <w:rPr>
                <w:rFonts w:cs="Arial"/>
                <w:sz w:val="18"/>
                <w:szCs w:val="18"/>
              </w:rPr>
              <w:t>1.103</w:t>
            </w:r>
          </w:p>
        </w:tc>
        <w:tc>
          <w:tcPr>
            <w:tcW w:w="851" w:type="dxa"/>
            <w:tcBorders>
              <w:top w:val="nil"/>
              <w:left w:val="nil"/>
              <w:bottom w:val="nil"/>
              <w:right w:val="nil"/>
            </w:tcBorders>
            <w:shd w:val="clear" w:color="auto" w:fill="auto"/>
            <w:vAlign w:val="bottom"/>
          </w:tcPr>
          <w:p w14:paraId="04485373" w14:textId="43C7A304" w:rsidR="00EB794E" w:rsidRPr="004F7F44" w:rsidRDefault="00EB794E" w:rsidP="00EB794E">
            <w:pPr>
              <w:spacing w:before="40" w:after="20"/>
              <w:jc w:val="center"/>
              <w:rPr>
                <w:rFonts w:cs="Arial"/>
                <w:sz w:val="18"/>
                <w:szCs w:val="18"/>
              </w:rPr>
            </w:pPr>
            <w:r>
              <w:rPr>
                <w:rFonts w:cs="Arial"/>
                <w:sz w:val="18"/>
                <w:szCs w:val="18"/>
              </w:rPr>
              <w:t>1.275</w:t>
            </w:r>
          </w:p>
        </w:tc>
        <w:tc>
          <w:tcPr>
            <w:tcW w:w="851" w:type="dxa"/>
            <w:tcBorders>
              <w:top w:val="nil"/>
              <w:left w:val="nil"/>
              <w:bottom w:val="nil"/>
              <w:right w:val="nil"/>
            </w:tcBorders>
            <w:shd w:val="clear" w:color="auto" w:fill="auto"/>
            <w:vAlign w:val="bottom"/>
          </w:tcPr>
          <w:p w14:paraId="65B626F6" w14:textId="5CC5ABF0" w:rsidR="00EB794E" w:rsidRPr="004F7F44" w:rsidRDefault="00EB794E" w:rsidP="00EB794E">
            <w:pPr>
              <w:spacing w:before="40" w:after="20"/>
              <w:jc w:val="center"/>
              <w:rPr>
                <w:rFonts w:cs="Arial"/>
                <w:sz w:val="18"/>
                <w:szCs w:val="18"/>
              </w:rPr>
            </w:pPr>
            <w:r>
              <w:rPr>
                <w:rFonts w:cs="Arial"/>
                <w:sz w:val="18"/>
                <w:szCs w:val="18"/>
              </w:rPr>
              <w:t>1.059</w:t>
            </w:r>
          </w:p>
        </w:tc>
        <w:tc>
          <w:tcPr>
            <w:tcW w:w="851" w:type="dxa"/>
            <w:tcBorders>
              <w:top w:val="nil"/>
              <w:left w:val="nil"/>
              <w:bottom w:val="nil"/>
              <w:right w:val="nil"/>
            </w:tcBorders>
            <w:shd w:val="clear" w:color="auto" w:fill="auto"/>
            <w:vAlign w:val="bottom"/>
          </w:tcPr>
          <w:p w14:paraId="18019073" w14:textId="26620E13" w:rsidR="00EB794E" w:rsidRPr="004F7F44" w:rsidRDefault="00EB794E" w:rsidP="00EB794E">
            <w:pPr>
              <w:spacing w:before="40" w:after="20"/>
              <w:jc w:val="center"/>
              <w:rPr>
                <w:rFonts w:cs="Arial"/>
                <w:sz w:val="18"/>
                <w:szCs w:val="18"/>
              </w:rPr>
            </w:pPr>
            <w:r>
              <w:rPr>
                <w:rFonts w:cs="Arial"/>
                <w:sz w:val="18"/>
                <w:szCs w:val="18"/>
              </w:rPr>
              <w:t>1.342</w:t>
            </w:r>
          </w:p>
        </w:tc>
        <w:tc>
          <w:tcPr>
            <w:tcW w:w="851" w:type="dxa"/>
            <w:tcBorders>
              <w:top w:val="nil"/>
              <w:left w:val="nil"/>
              <w:bottom w:val="nil"/>
              <w:right w:val="nil"/>
            </w:tcBorders>
            <w:shd w:val="clear" w:color="auto" w:fill="auto"/>
            <w:vAlign w:val="bottom"/>
          </w:tcPr>
          <w:p w14:paraId="0F0F4088" w14:textId="1AC2BA5C" w:rsidR="00EB794E" w:rsidRPr="004F7F44" w:rsidRDefault="00EB794E" w:rsidP="00EB794E">
            <w:pPr>
              <w:spacing w:before="40" w:after="20"/>
              <w:jc w:val="center"/>
              <w:rPr>
                <w:rFonts w:cs="Arial"/>
                <w:sz w:val="18"/>
                <w:szCs w:val="18"/>
              </w:rPr>
            </w:pPr>
            <w:r>
              <w:rPr>
                <w:rFonts w:cs="Arial"/>
                <w:sz w:val="18"/>
                <w:szCs w:val="18"/>
              </w:rPr>
              <w:t>1.184</w:t>
            </w:r>
          </w:p>
        </w:tc>
      </w:tr>
      <w:tr w:rsidR="00EB794E" w:rsidRPr="00EB794E" w14:paraId="66556123" w14:textId="77777777" w:rsidTr="00401057">
        <w:trPr>
          <w:trHeight w:val="20"/>
        </w:trPr>
        <w:tc>
          <w:tcPr>
            <w:tcW w:w="2268" w:type="dxa"/>
            <w:tcBorders>
              <w:top w:val="nil"/>
              <w:left w:val="nil"/>
              <w:bottom w:val="nil"/>
              <w:right w:val="single" w:sz="18" w:space="0" w:color="C00000"/>
            </w:tcBorders>
            <w:shd w:val="clear" w:color="auto" w:fill="auto"/>
            <w:vAlign w:val="center"/>
          </w:tcPr>
          <w:p w14:paraId="33AC3C0D" w14:textId="77777777" w:rsidR="00EB794E" w:rsidRPr="00F75B25" w:rsidRDefault="00EB794E" w:rsidP="00EB794E">
            <w:pPr>
              <w:spacing w:before="40" w:after="20"/>
              <w:rPr>
                <w:rFonts w:cs="Arial"/>
                <w:sz w:val="18"/>
                <w:szCs w:val="18"/>
              </w:rPr>
            </w:pPr>
            <w:r w:rsidRPr="00F75B25">
              <w:rPr>
                <w:rFonts w:cs="Arial"/>
                <w:sz w:val="18"/>
                <w:szCs w:val="18"/>
              </w:rPr>
              <w:t>West Wimmera S</w:t>
            </w:r>
          </w:p>
        </w:tc>
        <w:tc>
          <w:tcPr>
            <w:tcW w:w="851" w:type="dxa"/>
            <w:tcBorders>
              <w:top w:val="nil"/>
              <w:left w:val="single" w:sz="18" w:space="0" w:color="C00000"/>
              <w:bottom w:val="nil"/>
              <w:right w:val="nil"/>
            </w:tcBorders>
            <w:shd w:val="clear" w:color="auto" w:fill="auto"/>
            <w:vAlign w:val="bottom"/>
          </w:tcPr>
          <w:p w14:paraId="71889350" w14:textId="3B740B87" w:rsidR="00EB794E" w:rsidRPr="004F7F44" w:rsidRDefault="00EB794E" w:rsidP="00EB794E">
            <w:pPr>
              <w:spacing w:before="40" w:after="20"/>
              <w:jc w:val="center"/>
              <w:rPr>
                <w:rFonts w:cs="Arial"/>
                <w:sz w:val="18"/>
                <w:szCs w:val="18"/>
              </w:rPr>
            </w:pPr>
            <w:r>
              <w:rPr>
                <w:rFonts w:cs="Arial"/>
                <w:sz w:val="18"/>
                <w:szCs w:val="18"/>
              </w:rPr>
              <w:t>1.322</w:t>
            </w:r>
          </w:p>
        </w:tc>
        <w:tc>
          <w:tcPr>
            <w:tcW w:w="851" w:type="dxa"/>
            <w:tcBorders>
              <w:top w:val="nil"/>
              <w:left w:val="nil"/>
              <w:bottom w:val="nil"/>
              <w:right w:val="nil"/>
            </w:tcBorders>
            <w:shd w:val="clear" w:color="auto" w:fill="auto"/>
            <w:vAlign w:val="bottom"/>
          </w:tcPr>
          <w:p w14:paraId="1F88670A" w14:textId="6DEB050B" w:rsidR="00EB794E" w:rsidRPr="004F7F44" w:rsidRDefault="00EB794E" w:rsidP="00EB794E">
            <w:pPr>
              <w:spacing w:before="40" w:after="20"/>
              <w:jc w:val="center"/>
              <w:rPr>
                <w:rFonts w:cs="Arial"/>
                <w:sz w:val="18"/>
                <w:szCs w:val="18"/>
              </w:rPr>
            </w:pPr>
            <w:r>
              <w:rPr>
                <w:rFonts w:cs="Arial"/>
                <w:sz w:val="18"/>
                <w:szCs w:val="18"/>
              </w:rPr>
              <w:t>1.000</w:t>
            </w:r>
          </w:p>
        </w:tc>
        <w:tc>
          <w:tcPr>
            <w:tcW w:w="851" w:type="dxa"/>
            <w:tcBorders>
              <w:top w:val="nil"/>
              <w:left w:val="nil"/>
              <w:bottom w:val="nil"/>
              <w:right w:val="nil"/>
            </w:tcBorders>
            <w:shd w:val="clear" w:color="auto" w:fill="auto"/>
            <w:vAlign w:val="bottom"/>
          </w:tcPr>
          <w:p w14:paraId="4EE5B197" w14:textId="6C2D7061" w:rsidR="00EB794E" w:rsidRPr="004F7F44" w:rsidRDefault="00EB794E" w:rsidP="00EB794E">
            <w:pPr>
              <w:spacing w:before="40" w:after="20"/>
              <w:jc w:val="center"/>
              <w:rPr>
                <w:rFonts w:cs="Arial"/>
                <w:sz w:val="18"/>
                <w:szCs w:val="18"/>
              </w:rPr>
            </w:pPr>
            <w:r>
              <w:rPr>
                <w:rFonts w:cs="Arial"/>
                <w:sz w:val="18"/>
                <w:szCs w:val="18"/>
              </w:rPr>
              <w:t>1.202</w:t>
            </w:r>
          </w:p>
        </w:tc>
        <w:tc>
          <w:tcPr>
            <w:tcW w:w="851" w:type="dxa"/>
            <w:tcBorders>
              <w:top w:val="nil"/>
              <w:left w:val="nil"/>
              <w:bottom w:val="nil"/>
              <w:right w:val="nil"/>
            </w:tcBorders>
            <w:shd w:val="clear" w:color="auto" w:fill="auto"/>
            <w:vAlign w:val="bottom"/>
          </w:tcPr>
          <w:p w14:paraId="5CDAC838" w14:textId="263D1CF8" w:rsidR="00EB794E" w:rsidRPr="004F7F44" w:rsidRDefault="00EB794E" w:rsidP="00EB794E">
            <w:pPr>
              <w:spacing w:before="40" w:after="20"/>
              <w:jc w:val="center"/>
              <w:rPr>
                <w:rFonts w:cs="Arial"/>
                <w:sz w:val="18"/>
                <w:szCs w:val="18"/>
              </w:rPr>
            </w:pPr>
            <w:r>
              <w:rPr>
                <w:rFonts w:cs="Arial"/>
                <w:sz w:val="18"/>
                <w:szCs w:val="18"/>
              </w:rPr>
              <w:t>1.091</w:t>
            </w:r>
          </w:p>
        </w:tc>
        <w:tc>
          <w:tcPr>
            <w:tcW w:w="851" w:type="dxa"/>
            <w:tcBorders>
              <w:top w:val="nil"/>
              <w:left w:val="nil"/>
              <w:bottom w:val="nil"/>
              <w:right w:val="nil"/>
            </w:tcBorders>
            <w:shd w:val="clear" w:color="auto" w:fill="auto"/>
            <w:vAlign w:val="bottom"/>
          </w:tcPr>
          <w:p w14:paraId="503FE86E" w14:textId="118D26F2" w:rsidR="00EB794E" w:rsidRPr="004F7F44" w:rsidRDefault="00EB794E" w:rsidP="00EB794E">
            <w:pPr>
              <w:spacing w:before="40" w:after="20"/>
              <w:jc w:val="center"/>
              <w:rPr>
                <w:rFonts w:cs="Arial"/>
                <w:sz w:val="18"/>
                <w:szCs w:val="18"/>
              </w:rPr>
            </w:pPr>
            <w:r>
              <w:rPr>
                <w:rFonts w:cs="Arial"/>
                <w:sz w:val="18"/>
                <w:szCs w:val="18"/>
              </w:rPr>
              <w:t>1.418</w:t>
            </w:r>
          </w:p>
        </w:tc>
        <w:tc>
          <w:tcPr>
            <w:tcW w:w="851" w:type="dxa"/>
            <w:tcBorders>
              <w:top w:val="nil"/>
              <w:left w:val="nil"/>
              <w:bottom w:val="nil"/>
              <w:right w:val="nil"/>
            </w:tcBorders>
            <w:shd w:val="clear" w:color="auto" w:fill="auto"/>
            <w:vAlign w:val="bottom"/>
          </w:tcPr>
          <w:p w14:paraId="3EC4A6DE" w14:textId="6F1BC503" w:rsidR="00EB794E" w:rsidRPr="004F7F44" w:rsidRDefault="00EB794E" w:rsidP="00EB794E">
            <w:pPr>
              <w:spacing w:before="40" w:after="20"/>
              <w:jc w:val="center"/>
              <w:rPr>
                <w:rFonts w:cs="Arial"/>
                <w:sz w:val="18"/>
                <w:szCs w:val="18"/>
              </w:rPr>
            </w:pPr>
            <w:r>
              <w:rPr>
                <w:rFonts w:cs="Arial"/>
                <w:sz w:val="18"/>
                <w:szCs w:val="18"/>
              </w:rPr>
              <w:t>0.999</w:t>
            </w:r>
          </w:p>
        </w:tc>
        <w:tc>
          <w:tcPr>
            <w:tcW w:w="851" w:type="dxa"/>
            <w:tcBorders>
              <w:top w:val="nil"/>
              <w:left w:val="nil"/>
              <w:bottom w:val="nil"/>
              <w:right w:val="nil"/>
            </w:tcBorders>
            <w:shd w:val="clear" w:color="auto" w:fill="auto"/>
            <w:vAlign w:val="bottom"/>
          </w:tcPr>
          <w:p w14:paraId="19426380" w14:textId="1761FFA6" w:rsidR="00EB794E" w:rsidRPr="004F7F44" w:rsidRDefault="00EB794E" w:rsidP="00EB794E">
            <w:pPr>
              <w:spacing w:before="40" w:after="20"/>
              <w:jc w:val="center"/>
              <w:rPr>
                <w:rFonts w:cs="Arial"/>
                <w:sz w:val="18"/>
                <w:szCs w:val="18"/>
              </w:rPr>
            </w:pPr>
            <w:r>
              <w:rPr>
                <w:rFonts w:cs="Arial"/>
                <w:sz w:val="18"/>
                <w:szCs w:val="18"/>
              </w:rPr>
              <w:t>1.574</w:t>
            </w:r>
          </w:p>
        </w:tc>
        <w:tc>
          <w:tcPr>
            <w:tcW w:w="851" w:type="dxa"/>
            <w:tcBorders>
              <w:top w:val="nil"/>
              <w:left w:val="nil"/>
              <w:bottom w:val="nil"/>
              <w:right w:val="nil"/>
            </w:tcBorders>
            <w:shd w:val="clear" w:color="auto" w:fill="auto"/>
            <w:vAlign w:val="bottom"/>
          </w:tcPr>
          <w:p w14:paraId="22EFD89A" w14:textId="25994B03" w:rsidR="00EB794E" w:rsidRPr="004F7F44" w:rsidRDefault="00EB794E" w:rsidP="00EB794E">
            <w:pPr>
              <w:spacing w:before="40" w:after="20"/>
              <w:jc w:val="center"/>
              <w:rPr>
                <w:rFonts w:cs="Arial"/>
                <w:sz w:val="18"/>
                <w:szCs w:val="18"/>
              </w:rPr>
            </w:pPr>
            <w:r>
              <w:rPr>
                <w:rFonts w:cs="Arial"/>
                <w:sz w:val="18"/>
                <w:szCs w:val="18"/>
              </w:rPr>
              <w:t>1.258</w:t>
            </w:r>
          </w:p>
        </w:tc>
      </w:tr>
      <w:tr w:rsidR="00EB794E" w:rsidRPr="00EB794E" w14:paraId="503FF3E5" w14:textId="77777777" w:rsidTr="00401057">
        <w:trPr>
          <w:trHeight w:val="20"/>
        </w:trPr>
        <w:tc>
          <w:tcPr>
            <w:tcW w:w="2268" w:type="dxa"/>
            <w:tcBorders>
              <w:top w:val="nil"/>
              <w:left w:val="nil"/>
              <w:bottom w:val="nil"/>
              <w:right w:val="single" w:sz="18" w:space="0" w:color="C00000"/>
            </w:tcBorders>
            <w:shd w:val="clear" w:color="auto" w:fill="auto"/>
            <w:vAlign w:val="center"/>
          </w:tcPr>
          <w:p w14:paraId="747C69B5" w14:textId="77777777" w:rsidR="00EB794E" w:rsidRPr="00F75B25" w:rsidRDefault="00EB794E" w:rsidP="00EB794E">
            <w:pPr>
              <w:spacing w:before="40" w:after="20"/>
              <w:rPr>
                <w:rFonts w:cs="Arial"/>
                <w:sz w:val="18"/>
                <w:szCs w:val="18"/>
              </w:rPr>
            </w:pPr>
            <w:r w:rsidRPr="00F75B25">
              <w:rPr>
                <w:rFonts w:cs="Arial"/>
                <w:sz w:val="18"/>
                <w:szCs w:val="18"/>
              </w:rPr>
              <w:t>Whitehorse C</w:t>
            </w:r>
          </w:p>
        </w:tc>
        <w:tc>
          <w:tcPr>
            <w:tcW w:w="851" w:type="dxa"/>
            <w:tcBorders>
              <w:top w:val="nil"/>
              <w:left w:val="single" w:sz="18" w:space="0" w:color="C00000"/>
              <w:bottom w:val="nil"/>
              <w:right w:val="nil"/>
            </w:tcBorders>
            <w:shd w:val="clear" w:color="auto" w:fill="auto"/>
            <w:vAlign w:val="bottom"/>
          </w:tcPr>
          <w:p w14:paraId="63F03778" w14:textId="04DF856A" w:rsidR="00EB794E" w:rsidRPr="004F7F44" w:rsidRDefault="00EB794E" w:rsidP="00EB794E">
            <w:pPr>
              <w:spacing w:before="40" w:after="20"/>
              <w:jc w:val="center"/>
              <w:rPr>
                <w:rFonts w:cs="Arial"/>
                <w:sz w:val="18"/>
                <w:szCs w:val="18"/>
              </w:rPr>
            </w:pPr>
            <w:r>
              <w:rPr>
                <w:rFonts w:cs="Arial"/>
                <w:sz w:val="18"/>
                <w:szCs w:val="18"/>
              </w:rPr>
              <w:t>0.981</w:t>
            </w:r>
          </w:p>
        </w:tc>
        <w:tc>
          <w:tcPr>
            <w:tcW w:w="851" w:type="dxa"/>
            <w:tcBorders>
              <w:top w:val="nil"/>
              <w:left w:val="nil"/>
              <w:bottom w:val="nil"/>
              <w:right w:val="nil"/>
            </w:tcBorders>
            <w:shd w:val="clear" w:color="auto" w:fill="auto"/>
            <w:vAlign w:val="bottom"/>
          </w:tcPr>
          <w:p w14:paraId="118CD408" w14:textId="0E0DE663" w:rsidR="00EB794E" w:rsidRPr="004F7F44" w:rsidRDefault="00EB794E" w:rsidP="00EB794E">
            <w:pPr>
              <w:spacing w:before="40" w:after="20"/>
              <w:jc w:val="center"/>
              <w:rPr>
                <w:rFonts w:cs="Arial"/>
                <w:sz w:val="18"/>
                <w:szCs w:val="18"/>
              </w:rPr>
            </w:pPr>
            <w:r>
              <w:rPr>
                <w:rFonts w:cs="Arial"/>
                <w:sz w:val="18"/>
                <w:szCs w:val="18"/>
              </w:rPr>
              <w:t>0.922</w:t>
            </w:r>
          </w:p>
        </w:tc>
        <w:tc>
          <w:tcPr>
            <w:tcW w:w="851" w:type="dxa"/>
            <w:tcBorders>
              <w:top w:val="nil"/>
              <w:left w:val="nil"/>
              <w:bottom w:val="nil"/>
              <w:right w:val="nil"/>
            </w:tcBorders>
            <w:shd w:val="clear" w:color="auto" w:fill="auto"/>
            <w:vAlign w:val="bottom"/>
          </w:tcPr>
          <w:p w14:paraId="62AEFDC9" w14:textId="464C2441" w:rsidR="00EB794E" w:rsidRPr="004F7F44" w:rsidRDefault="00EB794E" w:rsidP="00EB794E">
            <w:pPr>
              <w:spacing w:before="40" w:after="20"/>
              <w:jc w:val="center"/>
              <w:rPr>
                <w:rFonts w:cs="Arial"/>
                <w:sz w:val="18"/>
                <w:szCs w:val="18"/>
              </w:rPr>
            </w:pPr>
            <w:r>
              <w:rPr>
                <w:rFonts w:cs="Arial"/>
                <w:sz w:val="18"/>
                <w:szCs w:val="18"/>
              </w:rPr>
              <w:t>0.969</w:t>
            </w:r>
          </w:p>
        </w:tc>
        <w:tc>
          <w:tcPr>
            <w:tcW w:w="851" w:type="dxa"/>
            <w:tcBorders>
              <w:top w:val="nil"/>
              <w:left w:val="nil"/>
              <w:bottom w:val="nil"/>
              <w:right w:val="nil"/>
            </w:tcBorders>
            <w:shd w:val="clear" w:color="auto" w:fill="auto"/>
            <w:vAlign w:val="bottom"/>
          </w:tcPr>
          <w:p w14:paraId="6E4B01C7" w14:textId="7217A59B" w:rsidR="00EB794E" w:rsidRPr="004F7F44" w:rsidRDefault="00EB794E" w:rsidP="00EB794E">
            <w:pPr>
              <w:spacing w:before="40" w:after="20"/>
              <w:jc w:val="center"/>
              <w:rPr>
                <w:rFonts w:cs="Arial"/>
                <w:sz w:val="18"/>
                <w:szCs w:val="18"/>
              </w:rPr>
            </w:pPr>
            <w:r>
              <w:rPr>
                <w:rFonts w:cs="Arial"/>
                <w:sz w:val="18"/>
                <w:szCs w:val="18"/>
              </w:rPr>
              <w:t>1.067</w:t>
            </w:r>
          </w:p>
        </w:tc>
        <w:tc>
          <w:tcPr>
            <w:tcW w:w="851" w:type="dxa"/>
            <w:tcBorders>
              <w:top w:val="nil"/>
              <w:left w:val="nil"/>
              <w:bottom w:val="nil"/>
              <w:right w:val="nil"/>
            </w:tcBorders>
            <w:shd w:val="clear" w:color="auto" w:fill="auto"/>
            <w:vAlign w:val="bottom"/>
          </w:tcPr>
          <w:p w14:paraId="4E900F80" w14:textId="10391CE7" w:rsidR="00EB794E" w:rsidRPr="004F7F44" w:rsidRDefault="00EB794E" w:rsidP="00EB794E">
            <w:pPr>
              <w:spacing w:before="40" w:after="20"/>
              <w:jc w:val="center"/>
              <w:rPr>
                <w:rFonts w:cs="Arial"/>
                <w:sz w:val="18"/>
                <w:szCs w:val="18"/>
              </w:rPr>
            </w:pPr>
            <w:r>
              <w:rPr>
                <w:rFonts w:cs="Arial"/>
                <w:sz w:val="18"/>
                <w:szCs w:val="18"/>
              </w:rPr>
              <w:t>0.939</w:t>
            </w:r>
          </w:p>
        </w:tc>
        <w:tc>
          <w:tcPr>
            <w:tcW w:w="851" w:type="dxa"/>
            <w:tcBorders>
              <w:top w:val="nil"/>
              <w:left w:val="nil"/>
              <w:bottom w:val="nil"/>
              <w:right w:val="nil"/>
            </w:tcBorders>
            <w:shd w:val="clear" w:color="auto" w:fill="auto"/>
            <w:vAlign w:val="bottom"/>
          </w:tcPr>
          <w:p w14:paraId="07AF8409" w14:textId="7A168B7A" w:rsidR="00EB794E" w:rsidRPr="004F7F44" w:rsidRDefault="00EB794E" w:rsidP="00EB794E">
            <w:pPr>
              <w:spacing w:before="40" w:after="20"/>
              <w:jc w:val="center"/>
              <w:rPr>
                <w:rFonts w:cs="Arial"/>
                <w:sz w:val="18"/>
                <w:szCs w:val="18"/>
              </w:rPr>
            </w:pPr>
            <w:r>
              <w:rPr>
                <w:rFonts w:cs="Arial"/>
                <w:sz w:val="18"/>
                <w:szCs w:val="18"/>
              </w:rPr>
              <w:t>1.028</w:t>
            </w:r>
          </w:p>
        </w:tc>
        <w:tc>
          <w:tcPr>
            <w:tcW w:w="851" w:type="dxa"/>
            <w:tcBorders>
              <w:top w:val="nil"/>
              <w:left w:val="nil"/>
              <w:bottom w:val="nil"/>
              <w:right w:val="nil"/>
            </w:tcBorders>
            <w:shd w:val="clear" w:color="auto" w:fill="auto"/>
            <w:vAlign w:val="bottom"/>
          </w:tcPr>
          <w:p w14:paraId="7368FB46" w14:textId="4DF1C50D" w:rsidR="00EB794E" w:rsidRPr="004F7F44" w:rsidRDefault="00EB794E" w:rsidP="00EB794E">
            <w:pPr>
              <w:spacing w:before="40" w:after="20"/>
              <w:jc w:val="center"/>
              <w:rPr>
                <w:rFonts w:cs="Arial"/>
                <w:sz w:val="18"/>
                <w:szCs w:val="18"/>
              </w:rPr>
            </w:pPr>
            <w:r>
              <w:rPr>
                <w:rFonts w:cs="Arial"/>
                <w:sz w:val="18"/>
                <w:szCs w:val="18"/>
              </w:rPr>
              <w:t>0.900</w:t>
            </w:r>
          </w:p>
        </w:tc>
        <w:tc>
          <w:tcPr>
            <w:tcW w:w="851" w:type="dxa"/>
            <w:tcBorders>
              <w:top w:val="nil"/>
              <w:left w:val="nil"/>
              <w:bottom w:val="nil"/>
              <w:right w:val="nil"/>
            </w:tcBorders>
            <w:shd w:val="clear" w:color="auto" w:fill="auto"/>
            <w:vAlign w:val="bottom"/>
          </w:tcPr>
          <w:p w14:paraId="1D7C9A80" w14:textId="4F2155C5" w:rsidR="00EB794E" w:rsidRPr="004F7F44" w:rsidRDefault="00EB794E" w:rsidP="00EB794E">
            <w:pPr>
              <w:spacing w:before="40" w:after="20"/>
              <w:jc w:val="center"/>
              <w:rPr>
                <w:rFonts w:cs="Arial"/>
                <w:sz w:val="18"/>
                <w:szCs w:val="18"/>
              </w:rPr>
            </w:pPr>
            <w:r>
              <w:rPr>
                <w:rFonts w:cs="Arial"/>
                <w:sz w:val="18"/>
                <w:szCs w:val="18"/>
              </w:rPr>
              <w:t>1.010</w:t>
            </w:r>
          </w:p>
        </w:tc>
      </w:tr>
      <w:tr w:rsidR="00EB794E" w:rsidRPr="00EB794E" w14:paraId="7D8BE344" w14:textId="77777777" w:rsidTr="00401057">
        <w:trPr>
          <w:trHeight w:val="20"/>
        </w:trPr>
        <w:tc>
          <w:tcPr>
            <w:tcW w:w="2268" w:type="dxa"/>
            <w:tcBorders>
              <w:top w:val="nil"/>
              <w:left w:val="nil"/>
              <w:bottom w:val="nil"/>
              <w:right w:val="single" w:sz="18" w:space="0" w:color="C00000"/>
            </w:tcBorders>
            <w:shd w:val="clear" w:color="auto" w:fill="auto"/>
            <w:vAlign w:val="center"/>
          </w:tcPr>
          <w:p w14:paraId="407C7866" w14:textId="77777777" w:rsidR="00EB794E" w:rsidRPr="00F75B25" w:rsidRDefault="00EB794E" w:rsidP="00EB794E">
            <w:pPr>
              <w:spacing w:before="40" w:after="20"/>
              <w:rPr>
                <w:rFonts w:cs="Arial"/>
                <w:sz w:val="18"/>
                <w:szCs w:val="18"/>
              </w:rPr>
            </w:pPr>
            <w:r w:rsidRPr="00F75B25">
              <w:rPr>
                <w:rFonts w:cs="Arial"/>
                <w:sz w:val="18"/>
                <w:szCs w:val="18"/>
              </w:rPr>
              <w:t>Whittlesea C</w:t>
            </w:r>
          </w:p>
        </w:tc>
        <w:tc>
          <w:tcPr>
            <w:tcW w:w="851" w:type="dxa"/>
            <w:tcBorders>
              <w:top w:val="nil"/>
              <w:left w:val="single" w:sz="18" w:space="0" w:color="C00000"/>
              <w:bottom w:val="nil"/>
              <w:right w:val="nil"/>
            </w:tcBorders>
            <w:shd w:val="clear" w:color="auto" w:fill="auto"/>
            <w:vAlign w:val="bottom"/>
          </w:tcPr>
          <w:p w14:paraId="0223C397" w14:textId="4CE43C6F" w:rsidR="00EB794E" w:rsidRPr="004F7F44" w:rsidRDefault="00EB794E" w:rsidP="00EB794E">
            <w:pPr>
              <w:spacing w:before="40" w:after="20"/>
              <w:jc w:val="center"/>
              <w:rPr>
                <w:rFonts w:cs="Arial"/>
                <w:sz w:val="18"/>
                <w:szCs w:val="18"/>
              </w:rPr>
            </w:pPr>
            <w:r>
              <w:rPr>
                <w:rFonts w:cs="Arial"/>
                <w:sz w:val="18"/>
                <w:szCs w:val="18"/>
              </w:rPr>
              <w:t>0.977</w:t>
            </w:r>
          </w:p>
        </w:tc>
        <w:tc>
          <w:tcPr>
            <w:tcW w:w="851" w:type="dxa"/>
            <w:tcBorders>
              <w:top w:val="nil"/>
              <w:left w:val="nil"/>
              <w:bottom w:val="nil"/>
              <w:right w:val="nil"/>
            </w:tcBorders>
            <w:shd w:val="clear" w:color="auto" w:fill="auto"/>
            <w:vAlign w:val="bottom"/>
          </w:tcPr>
          <w:p w14:paraId="311325DD" w14:textId="6AEF4E4E" w:rsidR="00EB794E" w:rsidRPr="004F7F44" w:rsidRDefault="00EB794E" w:rsidP="00EB794E">
            <w:pPr>
              <w:spacing w:before="40" w:after="20"/>
              <w:jc w:val="center"/>
              <w:rPr>
                <w:rFonts w:cs="Arial"/>
                <w:sz w:val="18"/>
                <w:szCs w:val="18"/>
              </w:rPr>
            </w:pPr>
            <w:r>
              <w:rPr>
                <w:rFonts w:cs="Arial"/>
                <w:sz w:val="18"/>
                <w:szCs w:val="18"/>
              </w:rPr>
              <w:t>1.132</w:t>
            </w:r>
          </w:p>
        </w:tc>
        <w:tc>
          <w:tcPr>
            <w:tcW w:w="851" w:type="dxa"/>
            <w:tcBorders>
              <w:top w:val="nil"/>
              <w:left w:val="nil"/>
              <w:bottom w:val="nil"/>
              <w:right w:val="nil"/>
            </w:tcBorders>
            <w:shd w:val="clear" w:color="auto" w:fill="auto"/>
            <w:vAlign w:val="bottom"/>
          </w:tcPr>
          <w:p w14:paraId="46A056FE" w14:textId="799BFA52" w:rsidR="00EB794E" w:rsidRPr="004F7F44" w:rsidRDefault="00EB794E" w:rsidP="00EB794E">
            <w:pPr>
              <w:spacing w:before="40" w:after="20"/>
              <w:jc w:val="center"/>
              <w:rPr>
                <w:rFonts w:cs="Arial"/>
                <w:sz w:val="18"/>
                <w:szCs w:val="18"/>
              </w:rPr>
            </w:pPr>
            <w:r>
              <w:rPr>
                <w:rFonts w:cs="Arial"/>
                <w:sz w:val="18"/>
                <w:szCs w:val="18"/>
              </w:rPr>
              <w:t>1.023</w:t>
            </w:r>
          </w:p>
        </w:tc>
        <w:tc>
          <w:tcPr>
            <w:tcW w:w="851" w:type="dxa"/>
            <w:tcBorders>
              <w:top w:val="nil"/>
              <w:left w:val="nil"/>
              <w:bottom w:val="nil"/>
              <w:right w:val="nil"/>
            </w:tcBorders>
            <w:shd w:val="clear" w:color="auto" w:fill="auto"/>
            <w:vAlign w:val="bottom"/>
          </w:tcPr>
          <w:p w14:paraId="1036389A" w14:textId="6FDF22E2" w:rsidR="00EB794E" w:rsidRPr="004F7F44" w:rsidRDefault="00EB794E" w:rsidP="00EB794E">
            <w:pPr>
              <w:spacing w:before="40" w:after="20"/>
              <w:jc w:val="center"/>
              <w:rPr>
                <w:rFonts w:cs="Arial"/>
                <w:sz w:val="18"/>
                <w:szCs w:val="18"/>
              </w:rPr>
            </w:pPr>
            <w:r>
              <w:rPr>
                <w:rFonts w:cs="Arial"/>
                <w:sz w:val="18"/>
                <w:szCs w:val="18"/>
              </w:rPr>
              <w:t>0.883</w:t>
            </w:r>
          </w:p>
        </w:tc>
        <w:tc>
          <w:tcPr>
            <w:tcW w:w="851" w:type="dxa"/>
            <w:tcBorders>
              <w:top w:val="nil"/>
              <w:left w:val="nil"/>
              <w:bottom w:val="nil"/>
              <w:right w:val="nil"/>
            </w:tcBorders>
            <w:shd w:val="clear" w:color="auto" w:fill="auto"/>
            <w:vAlign w:val="bottom"/>
          </w:tcPr>
          <w:p w14:paraId="0B2615C2" w14:textId="5E4A251F" w:rsidR="00EB794E" w:rsidRPr="004F7F44" w:rsidRDefault="00EB794E" w:rsidP="00EB794E">
            <w:pPr>
              <w:spacing w:before="40" w:after="20"/>
              <w:jc w:val="center"/>
              <w:rPr>
                <w:rFonts w:cs="Arial"/>
                <w:sz w:val="18"/>
                <w:szCs w:val="18"/>
              </w:rPr>
            </w:pPr>
            <w:r>
              <w:rPr>
                <w:rFonts w:cs="Arial"/>
                <w:sz w:val="18"/>
                <w:szCs w:val="18"/>
              </w:rPr>
              <w:t>0.871</w:t>
            </w:r>
          </w:p>
        </w:tc>
        <w:tc>
          <w:tcPr>
            <w:tcW w:w="851" w:type="dxa"/>
            <w:tcBorders>
              <w:top w:val="nil"/>
              <w:left w:val="nil"/>
              <w:bottom w:val="nil"/>
              <w:right w:val="nil"/>
            </w:tcBorders>
            <w:shd w:val="clear" w:color="auto" w:fill="auto"/>
            <w:vAlign w:val="bottom"/>
          </w:tcPr>
          <w:p w14:paraId="4F1D7497" w14:textId="5D7EFB30" w:rsidR="00EB794E" w:rsidRPr="004F7F44" w:rsidRDefault="00EB794E" w:rsidP="00EB794E">
            <w:pPr>
              <w:spacing w:before="40" w:after="20"/>
              <w:jc w:val="center"/>
              <w:rPr>
                <w:rFonts w:cs="Arial"/>
                <w:sz w:val="18"/>
                <w:szCs w:val="18"/>
              </w:rPr>
            </w:pPr>
            <w:r>
              <w:rPr>
                <w:rFonts w:cs="Arial"/>
                <w:sz w:val="18"/>
                <w:szCs w:val="18"/>
              </w:rPr>
              <w:t>0.937</w:t>
            </w:r>
          </w:p>
        </w:tc>
        <w:tc>
          <w:tcPr>
            <w:tcW w:w="851" w:type="dxa"/>
            <w:tcBorders>
              <w:top w:val="nil"/>
              <w:left w:val="nil"/>
              <w:bottom w:val="nil"/>
              <w:right w:val="nil"/>
            </w:tcBorders>
            <w:shd w:val="clear" w:color="auto" w:fill="auto"/>
            <w:vAlign w:val="bottom"/>
          </w:tcPr>
          <w:p w14:paraId="380E98C7" w14:textId="6B7753F9" w:rsidR="00EB794E" w:rsidRPr="004F7F44" w:rsidRDefault="00EB794E" w:rsidP="00EB794E">
            <w:pPr>
              <w:spacing w:before="40" w:after="20"/>
              <w:jc w:val="center"/>
              <w:rPr>
                <w:rFonts w:cs="Arial"/>
                <w:sz w:val="18"/>
                <w:szCs w:val="18"/>
              </w:rPr>
            </w:pPr>
            <w:r>
              <w:rPr>
                <w:rFonts w:cs="Arial"/>
                <w:sz w:val="18"/>
                <w:szCs w:val="18"/>
              </w:rPr>
              <w:t>0.936</w:t>
            </w:r>
          </w:p>
        </w:tc>
        <w:tc>
          <w:tcPr>
            <w:tcW w:w="851" w:type="dxa"/>
            <w:tcBorders>
              <w:top w:val="nil"/>
              <w:left w:val="nil"/>
              <w:bottom w:val="nil"/>
              <w:right w:val="nil"/>
            </w:tcBorders>
            <w:shd w:val="clear" w:color="auto" w:fill="auto"/>
            <w:vAlign w:val="bottom"/>
          </w:tcPr>
          <w:p w14:paraId="2307CE8E" w14:textId="5BDD7B1B" w:rsidR="00EB794E" w:rsidRPr="004F7F44" w:rsidRDefault="00EB794E" w:rsidP="00EB794E">
            <w:pPr>
              <w:spacing w:before="40" w:after="20"/>
              <w:jc w:val="center"/>
              <w:rPr>
                <w:rFonts w:cs="Arial"/>
                <w:sz w:val="18"/>
                <w:szCs w:val="18"/>
              </w:rPr>
            </w:pPr>
            <w:r>
              <w:rPr>
                <w:rFonts w:cs="Arial"/>
                <w:sz w:val="18"/>
                <w:szCs w:val="18"/>
              </w:rPr>
              <w:t>0.866</w:t>
            </w:r>
          </w:p>
        </w:tc>
      </w:tr>
      <w:tr w:rsidR="00EB794E" w:rsidRPr="00EB794E" w14:paraId="3D18499D" w14:textId="77777777" w:rsidTr="00401057">
        <w:trPr>
          <w:trHeight w:val="20"/>
        </w:trPr>
        <w:tc>
          <w:tcPr>
            <w:tcW w:w="2268" w:type="dxa"/>
            <w:tcBorders>
              <w:top w:val="nil"/>
              <w:left w:val="nil"/>
              <w:bottom w:val="nil"/>
              <w:right w:val="single" w:sz="18" w:space="0" w:color="C00000"/>
            </w:tcBorders>
            <w:shd w:val="clear" w:color="auto" w:fill="auto"/>
            <w:vAlign w:val="center"/>
          </w:tcPr>
          <w:p w14:paraId="7A9AA50E" w14:textId="77777777" w:rsidR="00EB794E" w:rsidRPr="00F75B25" w:rsidRDefault="00EB794E" w:rsidP="00EB794E">
            <w:pPr>
              <w:spacing w:before="40" w:after="20"/>
              <w:rPr>
                <w:rFonts w:cs="Arial"/>
                <w:sz w:val="18"/>
                <w:szCs w:val="18"/>
              </w:rPr>
            </w:pPr>
            <w:r w:rsidRPr="00F75B25">
              <w:rPr>
                <w:rFonts w:cs="Arial"/>
                <w:sz w:val="18"/>
                <w:szCs w:val="18"/>
              </w:rPr>
              <w:t>Wodonga C</w:t>
            </w:r>
          </w:p>
        </w:tc>
        <w:tc>
          <w:tcPr>
            <w:tcW w:w="851" w:type="dxa"/>
            <w:tcBorders>
              <w:top w:val="nil"/>
              <w:left w:val="single" w:sz="18" w:space="0" w:color="C00000"/>
              <w:bottom w:val="nil"/>
              <w:right w:val="nil"/>
            </w:tcBorders>
            <w:shd w:val="clear" w:color="auto" w:fill="auto"/>
            <w:vAlign w:val="bottom"/>
          </w:tcPr>
          <w:p w14:paraId="19BB05F2" w14:textId="5AC89A31" w:rsidR="00EB794E" w:rsidRPr="004F7F44" w:rsidRDefault="00EB794E" w:rsidP="00EB794E">
            <w:pPr>
              <w:spacing w:before="40" w:after="20"/>
              <w:jc w:val="center"/>
              <w:rPr>
                <w:rFonts w:cs="Arial"/>
                <w:sz w:val="18"/>
                <w:szCs w:val="18"/>
              </w:rPr>
            </w:pPr>
            <w:r>
              <w:rPr>
                <w:rFonts w:cs="Arial"/>
                <w:sz w:val="18"/>
                <w:szCs w:val="18"/>
              </w:rPr>
              <w:t>1.013</w:t>
            </w:r>
          </w:p>
        </w:tc>
        <w:tc>
          <w:tcPr>
            <w:tcW w:w="851" w:type="dxa"/>
            <w:tcBorders>
              <w:top w:val="nil"/>
              <w:left w:val="nil"/>
              <w:bottom w:val="nil"/>
              <w:right w:val="nil"/>
            </w:tcBorders>
            <w:shd w:val="clear" w:color="auto" w:fill="auto"/>
            <w:vAlign w:val="bottom"/>
          </w:tcPr>
          <w:p w14:paraId="36DFD222" w14:textId="5CD02C68" w:rsidR="00EB794E" w:rsidRPr="004F7F44" w:rsidRDefault="00EB794E" w:rsidP="00EB794E">
            <w:pPr>
              <w:spacing w:before="40" w:after="20"/>
              <w:jc w:val="center"/>
              <w:rPr>
                <w:rFonts w:cs="Arial"/>
                <w:sz w:val="18"/>
                <w:szCs w:val="18"/>
              </w:rPr>
            </w:pPr>
            <w:r>
              <w:rPr>
                <w:rFonts w:cs="Arial"/>
                <w:sz w:val="18"/>
                <w:szCs w:val="18"/>
              </w:rPr>
              <w:t>1.076</w:t>
            </w:r>
          </w:p>
        </w:tc>
        <w:tc>
          <w:tcPr>
            <w:tcW w:w="851" w:type="dxa"/>
            <w:tcBorders>
              <w:top w:val="nil"/>
              <w:left w:val="nil"/>
              <w:bottom w:val="nil"/>
              <w:right w:val="nil"/>
            </w:tcBorders>
            <w:shd w:val="clear" w:color="auto" w:fill="auto"/>
            <w:vAlign w:val="bottom"/>
          </w:tcPr>
          <w:p w14:paraId="438D2530" w14:textId="39446D1F" w:rsidR="00EB794E" w:rsidRPr="004F7F44" w:rsidRDefault="00EB794E" w:rsidP="00EB794E">
            <w:pPr>
              <w:spacing w:before="40" w:after="20"/>
              <w:jc w:val="center"/>
              <w:rPr>
                <w:rFonts w:cs="Arial"/>
                <w:sz w:val="18"/>
                <w:szCs w:val="18"/>
              </w:rPr>
            </w:pPr>
            <w:r>
              <w:rPr>
                <w:rFonts w:cs="Arial"/>
                <w:sz w:val="18"/>
                <w:szCs w:val="18"/>
              </w:rPr>
              <w:t>0.969</w:t>
            </w:r>
          </w:p>
        </w:tc>
        <w:tc>
          <w:tcPr>
            <w:tcW w:w="851" w:type="dxa"/>
            <w:tcBorders>
              <w:top w:val="nil"/>
              <w:left w:val="nil"/>
              <w:bottom w:val="nil"/>
              <w:right w:val="nil"/>
            </w:tcBorders>
            <w:shd w:val="clear" w:color="auto" w:fill="auto"/>
            <w:vAlign w:val="bottom"/>
          </w:tcPr>
          <w:p w14:paraId="18D87D2E" w14:textId="111B01DA" w:rsidR="00EB794E" w:rsidRPr="004F7F44" w:rsidRDefault="00EB794E" w:rsidP="00EB794E">
            <w:pPr>
              <w:spacing w:before="40" w:after="20"/>
              <w:jc w:val="center"/>
              <w:rPr>
                <w:rFonts w:cs="Arial"/>
                <w:sz w:val="18"/>
                <w:szCs w:val="18"/>
              </w:rPr>
            </w:pPr>
            <w:r>
              <w:rPr>
                <w:rFonts w:cs="Arial"/>
                <w:sz w:val="18"/>
                <w:szCs w:val="18"/>
              </w:rPr>
              <w:t>1.075</w:t>
            </w:r>
          </w:p>
        </w:tc>
        <w:tc>
          <w:tcPr>
            <w:tcW w:w="851" w:type="dxa"/>
            <w:tcBorders>
              <w:top w:val="nil"/>
              <w:left w:val="nil"/>
              <w:bottom w:val="nil"/>
              <w:right w:val="nil"/>
            </w:tcBorders>
            <w:shd w:val="clear" w:color="auto" w:fill="auto"/>
            <w:vAlign w:val="bottom"/>
          </w:tcPr>
          <w:p w14:paraId="4446FFEA" w14:textId="5422B587" w:rsidR="00EB794E" w:rsidRPr="004F7F44" w:rsidRDefault="00EB794E" w:rsidP="00EB794E">
            <w:pPr>
              <w:spacing w:before="40" w:after="20"/>
              <w:jc w:val="center"/>
              <w:rPr>
                <w:rFonts w:cs="Arial"/>
                <w:sz w:val="18"/>
                <w:szCs w:val="18"/>
              </w:rPr>
            </w:pPr>
            <w:r>
              <w:rPr>
                <w:rFonts w:cs="Arial"/>
                <w:sz w:val="18"/>
                <w:szCs w:val="18"/>
              </w:rPr>
              <w:t>1.038</w:t>
            </w:r>
          </w:p>
        </w:tc>
        <w:tc>
          <w:tcPr>
            <w:tcW w:w="851" w:type="dxa"/>
            <w:tcBorders>
              <w:top w:val="nil"/>
              <w:left w:val="nil"/>
              <w:bottom w:val="nil"/>
              <w:right w:val="nil"/>
            </w:tcBorders>
            <w:shd w:val="clear" w:color="auto" w:fill="auto"/>
            <w:vAlign w:val="bottom"/>
          </w:tcPr>
          <w:p w14:paraId="72D4824E" w14:textId="529AD1C3" w:rsidR="00EB794E" w:rsidRPr="004F7F44" w:rsidRDefault="00EB794E" w:rsidP="00EB794E">
            <w:pPr>
              <w:spacing w:before="40" w:after="20"/>
              <w:jc w:val="center"/>
              <w:rPr>
                <w:rFonts w:cs="Arial"/>
                <w:sz w:val="18"/>
                <w:szCs w:val="18"/>
              </w:rPr>
            </w:pPr>
            <w:r>
              <w:rPr>
                <w:rFonts w:cs="Arial"/>
                <w:sz w:val="18"/>
                <w:szCs w:val="18"/>
              </w:rPr>
              <w:t>1.103</w:t>
            </w:r>
          </w:p>
        </w:tc>
        <w:tc>
          <w:tcPr>
            <w:tcW w:w="851" w:type="dxa"/>
            <w:tcBorders>
              <w:top w:val="nil"/>
              <w:left w:val="nil"/>
              <w:bottom w:val="nil"/>
              <w:right w:val="nil"/>
            </w:tcBorders>
            <w:shd w:val="clear" w:color="auto" w:fill="auto"/>
            <w:vAlign w:val="bottom"/>
          </w:tcPr>
          <w:p w14:paraId="5D97E36B" w14:textId="186DF7E4" w:rsidR="00EB794E" w:rsidRPr="004F7F44" w:rsidRDefault="00EB794E" w:rsidP="00EB794E">
            <w:pPr>
              <w:spacing w:before="40" w:after="20"/>
              <w:jc w:val="center"/>
              <w:rPr>
                <w:rFonts w:cs="Arial"/>
                <w:sz w:val="18"/>
                <w:szCs w:val="18"/>
              </w:rPr>
            </w:pPr>
            <w:r>
              <w:rPr>
                <w:rFonts w:cs="Arial"/>
                <w:sz w:val="18"/>
                <w:szCs w:val="18"/>
              </w:rPr>
              <w:t>0.998</w:t>
            </w:r>
          </w:p>
        </w:tc>
        <w:tc>
          <w:tcPr>
            <w:tcW w:w="851" w:type="dxa"/>
            <w:tcBorders>
              <w:top w:val="nil"/>
              <w:left w:val="nil"/>
              <w:bottom w:val="nil"/>
              <w:right w:val="nil"/>
            </w:tcBorders>
            <w:shd w:val="clear" w:color="auto" w:fill="auto"/>
            <w:vAlign w:val="bottom"/>
          </w:tcPr>
          <w:p w14:paraId="26FC6E18" w14:textId="4DCB9555" w:rsidR="00EB794E" w:rsidRPr="004F7F44" w:rsidRDefault="00EB794E" w:rsidP="00EB794E">
            <w:pPr>
              <w:spacing w:before="40" w:after="20"/>
              <w:jc w:val="center"/>
              <w:rPr>
                <w:rFonts w:cs="Arial"/>
                <w:sz w:val="18"/>
                <w:szCs w:val="18"/>
              </w:rPr>
            </w:pPr>
            <w:r>
              <w:rPr>
                <w:rFonts w:cs="Arial"/>
                <w:sz w:val="18"/>
                <w:szCs w:val="18"/>
              </w:rPr>
              <w:t>1.157</w:t>
            </w:r>
          </w:p>
        </w:tc>
      </w:tr>
      <w:tr w:rsidR="00EB794E" w:rsidRPr="00EB794E" w14:paraId="26FD12B2" w14:textId="77777777" w:rsidTr="00401057">
        <w:trPr>
          <w:trHeight w:val="20"/>
        </w:trPr>
        <w:tc>
          <w:tcPr>
            <w:tcW w:w="2268" w:type="dxa"/>
            <w:tcBorders>
              <w:top w:val="nil"/>
              <w:left w:val="nil"/>
              <w:bottom w:val="nil"/>
              <w:right w:val="single" w:sz="18" w:space="0" w:color="C00000"/>
            </w:tcBorders>
            <w:shd w:val="clear" w:color="auto" w:fill="auto"/>
            <w:vAlign w:val="center"/>
          </w:tcPr>
          <w:p w14:paraId="67CCDD08" w14:textId="77777777" w:rsidR="00EB794E" w:rsidRPr="00F75B25" w:rsidRDefault="00EB794E" w:rsidP="00EB794E">
            <w:pPr>
              <w:spacing w:before="40" w:after="20"/>
              <w:rPr>
                <w:rFonts w:cs="Arial"/>
                <w:sz w:val="18"/>
                <w:szCs w:val="18"/>
              </w:rPr>
            </w:pPr>
            <w:r w:rsidRPr="00F75B25">
              <w:rPr>
                <w:rFonts w:cs="Arial"/>
                <w:sz w:val="18"/>
                <w:szCs w:val="18"/>
              </w:rPr>
              <w:t>Wyndham C</w:t>
            </w:r>
          </w:p>
        </w:tc>
        <w:tc>
          <w:tcPr>
            <w:tcW w:w="851" w:type="dxa"/>
            <w:tcBorders>
              <w:top w:val="nil"/>
              <w:left w:val="single" w:sz="18" w:space="0" w:color="C00000"/>
              <w:bottom w:val="nil"/>
              <w:right w:val="nil"/>
            </w:tcBorders>
            <w:shd w:val="clear" w:color="auto" w:fill="auto"/>
            <w:vAlign w:val="bottom"/>
          </w:tcPr>
          <w:p w14:paraId="3948634F" w14:textId="162CBDDD" w:rsidR="00EB794E" w:rsidRPr="004F7F44" w:rsidRDefault="00EB794E" w:rsidP="00EB794E">
            <w:pPr>
              <w:spacing w:before="40" w:after="20"/>
              <w:jc w:val="center"/>
              <w:rPr>
                <w:rFonts w:cs="Arial"/>
                <w:sz w:val="18"/>
                <w:szCs w:val="18"/>
              </w:rPr>
            </w:pPr>
            <w:r>
              <w:rPr>
                <w:rFonts w:cs="Arial"/>
                <w:sz w:val="18"/>
                <w:szCs w:val="18"/>
              </w:rPr>
              <w:t>0.943</w:t>
            </w:r>
          </w:p>
        </w:tc>
        <w:tc>
          <w:tcPr>
            <w:tcW w:w="851" w:type="dxa"/>
            <w:tcBorders>
              <w:top w:val="nil"/>
              <w:left w:val="nil"/>
              <w:bottom w:val="nil"/>
              <w:right w:val="nil"/>
            </w:tcBorders>
            <w:shd w:val="clear" w:color="auto" w:fill="auto"/>
            <w:vAlign w:val="bottom"/>
          </w:tcPr>
          <w:p w14:paraId="29169AA7" w14:textId="4D7C94E9" w:rsidR="00EB794E" w:rsidRPr="004F7F44" w:rsidRDefault="00EB794E" w:rsidP="00EB794E">
            <w:pPr>
              <w:spacing w:before="40" w:after="20"/>
              <w:jc w:val="center"/>
              <w:rPr>
                <w:rFonts w:cs="Arial"/>
                <w:sz w:val="18"/>
                <w:szCs w:val="18"/>
              </w:rPr>
            </w:pPr>
            <w:r>
              <w:rPr>
                <w:rFonts w:cs="Arial"/>
                <w:sz w:val="18"/>
                <w:szCs w:val="18"/>
              </w:rPr>
              <w:t>1.211</w:t>
            </w:r>
          </w:p>
        </w:tc>
        <w:tc>
          <w:tcPr>
            <w:tcW w:w="851" w:type="dxa"/>
            <w:tcBorders>
              <w:top w:val="nil"/>
              <w:left w:val="nil"/>
              <w:bottom w:val="nil"/>
              <w:right w:val="nil"/>
            </w:tcBorders>
            <w:shd w:val="clear" w:color="auto" w:fill="auto"/>
            <w:vAlign w:val="bottom"/>
          </w:tcPr>
          <w:p w14:paraId="6337C10C" w14:textId="3F698F61" w:rsidR="00EB794E" w:rsidRPr="004F7F44" w:rsidRDefault="00EB794E" w:rsidP="00EB794E">
            <w:pPr>
              <w:spacing w:before="40" w:after="20"/>
              <w:jc w:val="center"/>
              <w:rPr>
                <w:rFonts w:cs="Arial"/>
                <w:sz w:val="18"/>
                <w:szCs w:val="18"/>
              </w:rPr>
            </w:pPr>
            <w:r>
              <w:rPr>
                <w:rFonts w:cs="Arial"/>
                <w:sz w:val="18"/>
                <w:szCs w:val="18"/>
              </w:rPr>
              <w:t>0.960</w:t>
            </w:r>
          </w:p>
        </w:tc>
        <w:tc>
          <w:tcPr>
            <w:tcW w:w="851" w:type="dxa"/>
            <w:tcBorders>
              <w:top w:val="nil"/>
              <w:left w:val="nil"/>
              <w:bottom w:val="nil"/>
              <w:right w:val="nil"/>
            </w:tcBorders>
            <w:shd w:val="clear" w:color="auto" w:fill="auto"/>
            <w:vAlign w:val="bottom"/>
          </w:tcPr>
          <w:p w14:paraId="6CF5D507" w14:textId="4FAE42D2" w:rsidR="00EB794E" w:rsidRPr="004F7F44" w:rsidRDefault="00EB794E" w:rsidP="00EB794E">
            <w:pPr>
              <w:spacing w:before="40" w:after="20"/>
              <w:jc w:val="center"/>
              <w:rPr>
                <w:rFonts w:cs="Arial"/>
                <w:sz w:val="18"/>
                <w:szCs w:val="18"/>
              </w:rPr>
            </w:pPr>
            <w:r>
              <w:rPr>
                <w:rFonts w:cs="Arial"/>
                <w:sz w:val="18"/>
                <w:szCs w:val="18"/>
              </w:rPr>
              <w:t>0.884</w:t>
            </w:r>
          </w:p>
        </w:tc>
        <w:tc>
          <w:tcPr>
            <w:tcW w:w="851" w:type="dxa"/>
            <w:tcBorders>
              <w:top w:val="nil"/>
              <w:left w:val="nil"/>
              <w:bottom w:val="nil"/>
              <w:right w:val="nil"/>
            </w:tcBorders>
            <w:shd w:val="clear" w:color="auto" w:fill="auto"/>
            <w:vAlign w:val="bottom"/>
          </w:tcPr>
          <w:p w14:paraId="2DFA6E6C" w14:textId="6B46502C" w:rsidR="00EB794E" w:rsidRPr="004F7F44" w:rsidRDefault="00EB794E" w:rsidP="00EB794E">
            <w:pPr>
              <w:spacing w:before="40" w:after="20"/>
              <w:jc w:val="center"/>
              <w:rPr>
                <w:rFonts w:cs="Arial"/>
                <w:sz w:val="18"/>
                <w:szCs w:val="18"/>
              </w:rPr>
            </w:pPr>
            <w:r>
              <w:rPr>
                <w:rFonts w:cs="Arial"/>
                <w:sz w:val="18"/>
                <w:szCs w:val="18"/>
              </w:rPr>
              <w:t>0.856</w:t>
            </w:r>
          </w:p>
        </w:tc>
        <w:tc>
          <w:tcPr>
            <w:tcW w:w="851" w:type="dxa"/>
            <w:tcBorders>
              <w:top w:val="nil"/>
              <w:left w:val="nil"/>
              <w:bottom w:val="nil"/>
              <w:right w:val="nil"/>
            </w:tcBorders>
            <w:shd w:val="clear" w:color="auto" w:fill="auto"/>
            <w:vAlign w:val="bottom"/>
          </w:tcPr>
          <w:p w14:paraId="7B6AE8E4" w14:textId="037E98AE" w:rsidR="00EB794E" w:rsidRPr="004F7F44" w:rsidRDefault="00EB794E" w:rsidP="00EB794E">
            <w:pPr>
              <w:spacing w:before="40" w:after="20"/>
              <w:jc w:val="center"/>
              <w:rPr>
                <w:rFonts w:cs="Arial"/>
                <w:sz w:val="18"/>
                <w:szCs w:val="18"/>
              </w:rPr>
            </w:pPr>
            <w:r>
              <w:rPr>
                <w:rFonts w:cs="Arial"/>
                <w:sz w:val="18"/>
                <w:szCs w:val="18"/>
              </w:rPr>
              <w:t>0.974</w:t>
            </w:r>
          </w:p>
        </w:tc>
        <w:tc>
          <w:tcPr>
            <w:tcW w:w="851" w:type="dxa"/>
            <w:tcBorders>
              <w:top w:val="nil"/>
              <w:left w:val="nil"/>
              <w:bottom w:val="nil"/>
              <w:right w:val="nil"/>
            </w:tcBorders>
            <w:shd w:val="clear" w:color="auto" w:fill="auto"/>
            <w:vAlign w:val="bottom"/>
          </w:tcPr>
          <w:p w14:paraId="4F7573DB" w14:textId="2AB405E2" w:rsidR="00EB794E" w:rsidRPr="004F7F44" w:rsidRDefault="00EB794E" w:rsidP="00EB794E">
            <w:pPr>
              <w:spacing w:before="40" w:after="20"/>
              <w:jc w:val="center"/>
              <w:rPr>
                <w:rFonts w:cs="Arial"/>
                <w:sz w:val="18"/>
                <w:szCs w:val="18"/>
              </w:rPr>
            </w:pPr>
            <w:r>
              <w:rPr>
                <w:rFonts w:cs="Arial"/>
                <w:sz w:val="18"/>
                <w:szCs w:val="18"/>
              </w:rPr>
              <w:t>0.947</w:t>
            </w:r>
          </w:p>
        </w:tc>
        <w:tc>
          <w:tcPr>
            <w:tcW w:w="851" w:type="dxa"/>
            <w:tcBorders>
              <w:top w:val="nil"/>
              <w:left w:val="nil"/>
              <w:bottom w:val="nil"/>
              <w:right w:val="nil"/>
            </w:tcBorders>
            <w:shd w:val="clear" w:color="auto" w:fill="auto"/>
            <w:vAlign w:val="bottom"/>
          </w:tcPr>
          <w:p w14:paraId="67EA6A4E" w14:textId="57526B31" w:rsidR="00EB794E" w:rsidRPr="004F7F44" w:rsidRDefault="00EB794E" w:rsidP="00EB794E">
            <w:pPr>
              <w:spacing w:before="40" w:after="20"/>
              <w:jc w:val="center"/>
              <w:rPr>
                <w:rFonts w:cs="Arial"/>
                <w:sz w:val="18"/>
                <w:szCs w:val="18"/>
              </w:rPr>
            </w:pPr>
            <w:r>
              <w:rPr>
                <w:rFonts w:cs="Arial"/>
                <w:sz w:val="18"/>
                <w:szCs w:val="18"/>
              </w:rPr>
              <w:t>0.854</w:t>
            </w:r>
          </w:p>
        </w:tc>
      </w:tr>
      <w:tr w:rsidR="00EB794E" w:rsidRPr="00EB794E" w14:paraId="452CFFA5" w14:textId="77777777" w:rsidTr="00401057">
        <w:trPr>
          <w:trHeight w:val="20"/>
        </w:trPr>
        <w:tc>
          <w:tcPr>
            <w:tcW w:w="2268" w:type="dxa"/>
            <w:tcBorders>
              <w:top w:val="nil"/>
              <w:left w:val="nil"/>
              <w:bottom w:val="nil"/>
              <w:right w:val="single" w:sz="18" w:space="0" w:color="C00000"/>
            </w:tcBorders>
            <w:shd w:val="clear" w:color="auto" w:fill="auto"/>
            <w:vAlign w:val="center"/>
          </w:tcPr>
          <w:p w14:paraId="55C300C4" w14:textId="77777777" w:rsidR="00EB794E" w:rsidRPr="00F75B25" w:rsidRDefault="00EB794E" w:rsidP="00EB794E">
            <w:pPr>
              <w:spacing w:before="40" w:after="20"/>
              <w:rPr>
                <w:rFonts w:cs="Arial"/>
                <w:sz w:val="18"/>
                <w:szCs w:val="18"/>
              </w:rPr>
            </w:pPr>
            <w:r w:rsidRPr="00F75B25">
              <w:rPr>
                <w:rFonts w:cs="Arial"/>
                <w:sz w:val="18"/>
                <w:szCs w:val="18"/>
              </w:rPr>
              <w:t>Yarra C</w:t>
            </w:r>
          </w:p>
        </w:tc>
        <w:tc>
          <w:tcPr>
            <w:tcW w:w="851" w:type="dxa"/>
            <w:tcBorders>
              <w:top w:val="nil"/>
              <w:left w:val="single" w:sz="18" w:space="0" w:color="C00000"/>
              <w:bottom w:val="nil"/>
              <w:right w:val="nil"/>
            </w:tcBorders>
            <w:shd w:val="clear" w:color="auto" w:fill="auto"/>
            <w:vAlign w:val="bottom"/>
          </w:tcPr>
          <w:p w14:paraId="350151B2" w14:textId="0FE72A91" w:rsidR="00EB794E" w:rsidRPr="004F7F44" w:rsidRDefault="00EB794E" w:rsidP="00EB794E">
            <w:pPr>
              <w:spacing w:before="40" w:after="20"/>
              <w:jc w:val="center"/>
              <w:rPr>
                <w:rFonts w:cs="Arial"/>
                <w:sz w:val="18"/>
                <w:szCs w:val="18"/>
              </w:rPr>
            </w:pPr>
            <w:r>
              <w:rPr>
                <w:rFonts w:cs="Arial"/>
                <w:sz w:val="18"/>
                <w:szCs w:val="18"/>
              </w:rPr>
              <w:t>0.971</w:t>
            </w:r>
          </w:p>
        </w:tc>
        <w:tc>
          <w:tcPr>
            <w:tcW w:w="851" w:type="dxa"/>
            <w:tcBorders>
              <w:top w:val="nil"/>
              <w:left w:val="nil"/>
              <w:bottom w:val="nil"/>
              <w:right w:val="nil"/>
            </w:tcBorders>
            <w:shd w:val="clear" w:color="auto" w:fill="auto"/>
            <w:vAlign w:val="bottom"/>
          </w:tcPr>
          <w:p w14:paraId="0EA7E220" w14:textId="3258C881" w:rsidR="00EB794E" w:rsidRPr="004F7F44" w:rsidRDefault="00EB794E" w:rsidP="00EB794E">
            <w:pPr>
              <w:spacing w:before="40" w:after="20"/>
              <w:jc w:val="center"/>
              <w:rPr>
                <w:rFonts w:cs="Arial"/>
                <w:sz w:val="18"/>
                <w:szCs w:val="18"/>
              </w:rPr>
            </w:pPr>
            <w:r>
              <w:rPr>
                <w:rFonts w:cs="Arial"/>
                <w:sz w:val="18"/>
                <w:szCs w:val="18"/>
              </w:rPr>
              <w:t>0.881</w:t>
            </w:r>
          </w:p>
        </w:tc>
        <w:tc>
          <w:tcPr>
            <w:tcW w:w="851" w:type="dxa"/>
            <w:tcBorders>
              <w:top w:val="nil"/>
              <w:left w:val="nil"/>
              <w:bottom w:val="nil"/>
              <w:right w:val="nil"/>
            </w:tcBorders>
            <w:shd w:val="clear" w:color="auto" w:fill="auto"/>
            <w:vAlign w:val="bottom"/>
          </w:tcPr>
          <w:p w14:paraId="599A8B8A" w14:textId="1310CFD0" w:rsidR="00EB794E" w:rsidRPr="004F7F44" w:rsidRDefault="00EB794E" w:rsidP="00EB794E">
            <w:pPr>
              <w:spacing w:before="40" w:after="20"/>
              <w:jc w:val="center"/>
              <w:rPr>
                <w:rFonts w:cs="Arial"/>
                <w:sz w:val="18"/>
                <w:szCs w:val="18"/>
              </w:rPr>
            </w:pPr>
            <w:r>
              <w:rPr>
                <w:rFonts w:cs="Arial"/>
                <w:sz w:val="18"/>
                <w:szCs w:val="18"/>
              </w:rPr>
              <w:t>0.904</w:t>
            </w:r>
          </w:p>
        </w:tc>
        <w:tc>
          <w:tcPr>
            <w:tcW w:w="851" w:type="dxa"/>
            <w:tcBorders>
              <w:top w:val="nil"/>
              <w:left w:val="nil"/>
              <w:bottom w:val="nil"/>
              <w:right w:val="nil"/>
            </w:tcBorders>
            <w:shd w:val="clear" w:color="auto" w:fill="auto"/>
            <w:vAlign w:val="bottom"/>
          </w:tcPr>
          <w:p w14:paraId="18E80387" w14:textId="070114F7" w:rsidR="00EB794E" w:rsidRPr="004F7F44" w:rsidRDefault="00EB794E" w:rsidP="00EB794E">
            <w:pPr>
              <w:spacing w:before="40" w:after="20"/>
              <w:jc w:val="center"/>
              <w:rPr>
                <w:rFonts w:cs="Arial"/>
                <w:sz w:val="18"/>
                <w:szCs w:val="18"/>
              </w:rPr>
            </w:pPr>
            <w:r>
              <w:rPr>
                <w:rFonts w:cs="Arial"/>
                <w:sz w:val="18"/>
                <w:szCs w:val="18"/>
              </w:rPr>
              <w:t>1.060</w:t>
            </w:r>
          </w:p>
        </w:tc>
        <w:tc>
          <w:tcPr>
            <w:tcW w:w="851" w:type="dxa"/>
            <w:tcBorders>
              <w:top w:val="nil"/>
              <w:left w:val="nil"/>
              <w:bottom w:val="nil"/>
              <w:right w:val="nil"/>
            </w:tcBorders>
            <w:shd w:val="clear" w:color="auto" w:fill="auto"/>
            <w:vAlign w:val="bottom"/>
          </w:tcPr>
          <w:p w14:paraId="17DC1615" w14:textId="4F8DF643" w:rsidR="00EB794E" w:rsidRPr="004F7F44" w:rsidRDefault="00EB794E" w:rsidP="00EB794E">
            <w:pPr>
              <w:spacing w:before="40" w:after="20"/>
              <w:jc w:val="center"/>
              <w:rPr>
                <w:rFonts w:cs="Arial"/>
                <w:sz w:val="18"/>
                <w:szCs w:val="18"/>
              </w:rPr>
            </w:pPr>
            <w:r>
              <w:rPr>
                <w:rFonts w:cs="Arial"/>
                <w:sz w:val="18"/>
                <w:szCs w:val="18"/>
              </w:rPr>
              <w:t>0.987</w:t>
            </w:r>
          </w:p>
        </w:tc>
        <w:tc>
          <w:tcPr>
            <w:tcW w:w="851" w:type="dxa"/>
            <w:tcBorders>
              <w:top w:val="nil"/>
              <w:left w:val="nil"/>
              <w:bottom w:val="nil"/>
              <w:right w:val="nil"/>
            </w:tcBorders>
            <w:shd w:val="clear" w:color="auto" w:fill="auto"/>
            <w:vAlign w:val="bottom"/>
          </w:tcPr>
          <w:p w14:paraId="7147D468" w14:textId="142D3A77" w:rsidR="00EB794E" w:rsidRPr="004F7F44" w:rsidRDefault="00EB794E" w:rsidP="00EB794E">
            <w:pPr>
              <w:spacing w:before="40" w:after="20"/>
              <w:jc w:val="center"/>
              <w:rPr>
                <w:rFonts w:cs="Arial"/>
                <w:sz w:val="18"/>
                <w:szCs w:val="18"/>
              </w:rPr>
            </w:pPr>
            <w:r>
              <w:rPr>
                <w:rFonts w:cs="Arial"/>
                <w:sz w:val="18"/>
                <w:szCs w:val="18"/>
              </w:rPr>
              <w:t>1.091</w:t>
            </w:r>
          </w:p>
        </w:tc>
        <w:tc>
          <w:tcPr>
            <w:tcW w:w="851" w:type="dxa"/>
            <w:tcBorders>
              <w:top w:val="nil"/>
              <w:left w:val="nil"/>
              <w:bottom w:val="nil"/>
              <w:right w:val="nil"/>
            </w:tcBorders>
            <w:shd w:val="clear" w:color="auto" w:fill="auto"/>
            <w:vAlign w:val="bottom"/>
          </w:tcPr>
          <w:p w14:paraId="6BAC7D22" w14:textId="26289DB5" w:rsidR="00EB794E" w:rsidRPr="004F7F44" w:rsidRDefault="00EB794E" w:rsidP="00EB794E">
            <w:pPr>
              <w:spacing w:before="40" w:after="20"/>
              <w:jc w:val="center"/>
              <w:rPr>
                <w:rFonts w:cs="Arial"/>
                <w:sz w:val="18"/>
                <w:szCs w:val="18"/>
              </w:rPr>
            </w:pPr>
            <w:r>
              <w:rPr>
                <w:rFonts w:cs="Arial"/>
                <w:sz w:val="18"/>
                <w:szCs w:val="18"/>
              </w:rPr>
              <w:t>0.950</w:t>
            </w:r>
          </w:p>
        </w:tc>
        <w:tc>
          <w:tcPr>
            <w:tcW w:w="851" w:type="dxa"/>
            <w:tcBorders>
              <w:top w:val="nil"/>
              <w:left w:val="nil"/>
              <w:bottom w:val="nil"/>
              <w:right w:val="nil"/>
            </w:tcBorders>
            <w:shd w:val="clear" w:color="auto" w:fill="auto"/>
            <w:vAlign w:val="bottom"/>
          </w:tcPr>
          <w:p w14:paraId="53497C28" w14:textId="7F36DE40" w:rsidR="00EB794E" w:rsidRPr="004F7F44" w:rsidRDefault="00EB794E" w:rsidP="00EB794E">
            <w:pPr>
              <w:spacing w:before="40" w:after="20"/>
              <w:jc w:val="center"/>
              <w:rPr>
                <w:rFonts w:cs="Arial"/>
                <w:sz w:val="18"/>
                <w:szCs w:val="18"/>
              </w:rPr>
            </w:pPr>
            <w:r>
              <w:rPr>
                <w:rFonts w:cs="Arial"/>
                <w:sz w:val="18"/>
                <w:szCs w:val="18"/>
              </w:rPr>
              <w:t>1.064</w:t>
            </w:r>
          </w:p>
        </w:tc>
      </w:tr>
      <w:tr w:rsidR="00EB794E" w:rsidRPr="00EB794E" w14:paraId="173DC80B" w14:textId="77777777" w:rsidTr="00401057">
        <w:trPr>
          <w:trHeight w:val="20"/>
        </w:trPr>
        <w:tc>
          <w:tcPr>
            <w:tcW w:w="2268" w:type="dxa"/>
            <w:tcBorders>
              <w:top w:val="nil"/>
              <w:left w:val="nil"/>
              <w:bottom w:val="nil"/>
              <w:right w:val="single" w:sz="18" w:space="0" w:color="C00000"/>
            </w:tcBorders>
            <w:shd w:val="clear" w:color="auto" w:fill="auto"/>
            <w:vAlign w:val="center"/>
          </w:tcPr>
          <w:p w14:paraId="6A58331B" w14:textId="77777777" w:rsidR="00EB794E" w:rsidRPr="00F75B25" w:rsidRDefault="00EB794E" w:rsidP="00EB794E">
            <w:pPr>
              <w:spacing w:before="40" w:after="20"/>
              <w:rPr>
                <w:rFonts w:cs="Arial"/>
                <w:sz w:val="18"/>
                <w:szCs w:val="18"/>
              </w:rPr>
            </w:pPr>
            <w:r w:rsidRPr="00F75B25">
              <w:rPr>
                <w:rFonts w:cs="Arial"/>
                <w:sz w:val="18"/>
                <w:szCs w:val="18"/>
              </w:rPr>
              <w:t>Yarra Ranges S</w:t>
            </w:r>
          </w:p>
        </w:tc>
        <w:tc>
          <w:tcPr>
            <w:tcW w:w="851" w:type="dxa"/>
            <w:tcBorders>
              <w:top w:val="nil"/>
              <w:left w:val="single" w:sz="18" w:space="0" w:color="C00000"/>
              <w:bottom w:val="nil"/>
              <w:right w:val="nil"/>
            </w:tcBorders>
            <w:shd w:val="clear" w:color="auto" w:fill="auto"/>
            <w:vAlign w:val="bottom"/>
          </w:tcPr>
          <w:p w14:paraId="54AD8EAA" w14:textId="76F9319C" w:rsidR="00EB794E" w:rsidRPr="004F7F44" w:rsidRDefault="00EB794E" w:rsidP="00EB794E">
            <w:pPr>
              <w:spacing w:before="40" w:after="20"/>
              <w:jc w:val="center"/>
              <w:rPr>
                <w:rFonts w:cs="Arial"/>
                <w:sz w:val="18"/>
                <w:szCs w:val="18"/>
              </w:rPr>
            </w:pPr>
            <w:r>
              <w:rPr>
                <w:rFonts w:cs="Arial"/>
                <w:sz w:val="18"/>
                <w:szCs w:val="18"/>
              </w:rPr>
              <w:t>0.998</w:t>
            </w:r>
          </w:p>
        </w:tc>
        <w:tc>
          <w:tcPr>
            <w:tcW w:w="851" w:type="dxa"/>
            <w:tcBorders>
              <w:top w:val="nil"/>
              <w:left w:val="nil"/>
              <w:bottom w:val="nil"/>
              <w:right w:val="nil"/>
            </w:tcBorders>
            <w:shd w:val="clear" w:color="auto" w:fill="auto"/>
            <w:vAlign w:val="bottom"/>
          </w:tcPr>
          <w:p w14:paraId="2146F344" w14:textId="50F13152" w:rsidR="00EB794E" w:rsidRPr="004F7F44" w:rsidRDefault="00EB794E" w:rsidP="00EB794E">
            <w:pPr>
              <w:spacing w:before="40" w:after="20"/>
              <w:jc w:val="center"/>
              <w:rPr>
                <w:rFonts w:cs="Arial"/>
                <w:sz w:val="18"/>
                <w:szCs w:val="18"/>
              </w:rPr>
            </w:pPr>
            <w:r>
              <w:rPr>
                <w:rFonts w:cs="Arial"/>
                <w:sz w:val="18"/>
                <w:szCs w:val="18"/>
              </w:rPr>
              <w:t>0.961</w:t>
            </w:r>
          </w:p>
        </w:tc>
        <w:tc>
          <w:tcPr>
            <w:tcW w:w="851" w:type="dxa"/>
            <w:tcBorders>
              <w:top w:val="nil"/>
              <w:left w:val="nil"/>
              <w:bottom w:val="nil"/>
              <w:right w:val="nil"/>
            </w:tcBorders>
            <w:shd w:val="clear" w:color="auto" w:fill="auto"/>
            <w:vAlign w:val="bottom"/>
          </w:tcPr>
          <w:p w14:paraId="39EF3392" w14:textId="4FFDF62C" w:rsidR="00EB794E" w:rsidRPr="004F7F44" w:rsidRDefault="00EB794E" w:rsidP="00EB794E">
            <w:pPr>
              <w:spacing w:before="40" w:after="20"/>
              <w:jc w:val="center"/>
              <w:rPr>
                <w:rFonts w:cs="Arial"/>
                <w:sz w:val="18"/>
                <w:szCs w:val="18"/>
              </w:rPr>
            </w:pPr>
            <w:r>
              <w:rPr>
                <w:rFonts w:cs="Arial"/>
                <w:sz w:val="18"/>
                <w:szCs w:val="18"/>
              </w:rPr>
              <w:t>0.975</w:t>
            </w:r>
          </w:p>
        </w:tc>
        <w:tc>
          <w:tcPr>
            <w:tcW w:w="851" w:type="dxa"/>
            <w:tcBorders>
              <w:top w:val="nil"/>
              <w:left w:val="nil"/>
              <w:bottom w:val="nil"/>
              <w:right w:val="nil"/>
            </w:tcBorders>
            <w:shd w:val="clear" w:color="auto" w:fill="auto"/>
            <w:vAlign w:val="bottom"/>
          </w:tcPr>
          <w:p w14:paraId="289A46E6" w14:textId="5CD9D897" w:rsidR="00EB794E" w:rsidRPr="004F7F44" w:rsidRDefault="00EB794E" w:rsidP="00EB794E">
            <w:pPr>
              <w:spacing w:before="40" w:after="20"/>
              <w:jc w:val="center"/>
              <w:rPr>
                <w:rFonts w:cs="Arial"/>
                <w:sz w:val="18"/>
                <w:szCs w:val="18"/>
              </w:rPr>
            </w:pPr>
            <w:r>
              <w:rPr>
                <w:rFonts w:cs="Arial"/>
                <w:sz w:val="18"/>
                <w:szCs w:val="18"/>
              </w:rPr>
              <w:t>0.946</w:t>
            </w:r>
          </w:p>
        </w:tc>
        <w:tc>
          <w:tcPr>
            <w:tcW w:w="851" w:type="dxa"/>
            <w:tcBorders>
              <w:top w:val="nil"/>
              <w:left w:val="nil"/>
              <w:bottom w:val="nil"/>
              <w:right w:val="nil"/>
            </w:tcBorders>
            <w:shd w:val="clear" w:color="auto" w:fill="auto"/>
            <w:vAlign w:val="bottom"/>
          </w:tcPr>
          <w:p w14:paraId="419EBDBF" w14:textId="2C56F432" w:rsidR="00EB794E" w:rsidRPr="004F7F44" w:rsidRDefault="00EB794E" w:rsidP="00EB794E">
            <w:pPr>
              <w:spacing w:before="40" w:after="20"/>
              <w:jc w:val="center"/>
              <w:rPr>
                <w:rFonts w:cs="Arial"/>
                <w:sz w:val="18"/>
                <w:szCs w:val="18"/>
              </w:rPr>
            </w:pPr>
            <w:r>
              <w:rPr>
                <w:rFonts w:cs="Arial"/>
                <w:sz w:val="18"/>
                <w:szCs w:val="18"/>
              </w:rPr>
              <w:t>1.040</w:t>
            </w:r>
          </w:p>
        </w:tc>
        <w:tc>
          <w:tcPr>
            <w:tcW w:w="851" w:type="dxa"/>
            <w:tcBorders>
              <w:top w:val="nil"/>
              <w:left w:val="nil"/>
              <w:bottom w:val="nil"/>
              <w:right w:val="nil"/>
            </w:tcBorders>
            <w:shd w:val="clear" w:color="auto" w:fill="auto"/>
            <w:vAlign w:val="bottom"/>
          </w:tcPr>
          <w:p w14:paraId="01E21A36" w14:textId="1EE2E5C0" w:rsidR="00EB794E" w:rsidRPr="004F7F44" w:rsidRDefault="00EB794E" w:rsidP="00EB794E">
            <w:pPr>
              <w:spacing w:before="40" w:after="20"/>
              <w:jc w:val="center"/>
              <w:rPr>
                <w:rFonts w:cs="Arial"/>
                <w:sz w:val="18"/>
                <w:szCs w:val="18"/>
              </w:rPr>
            </w:pPr>
            <w:r>
              <w:rPr>
                <w:rFonts w:cs="Arial"/>
                <w:sz w:val="18"/>
                <w:szCs w:val="18"/>
              </w:rPr>
              <w:t>0.932</w:t>
            </w:r>
          </w:p>
        </w:tc>
        <w:tc>
          <w:tcPr>
            <w:tcW w:w="851" w:type="dxa"/>
            <w:tcBorders>
              <w:top w:val="nil"/>
              <w:left w:val="nil"/>
              <w:bottom w:val="nil"/>
              <w:right w:val="nil"/>
            </w:tcBorders>
            <w:shd w:val="clear" w:color="auto" w:fill="auto"/>
            <w:vAlign w:val="bottom"/>
          </w:tcPr>
          <w:p w14:paraId="5A144A94" w14:textId="0194CA73" w:rsidR="00EB794E" w:rsidRPr="004F7F44" w:rsidRDefault="00EB794E" w:rsidP="00EB794E">
            <w:pPr>
              <w:spacing w:before="40" w:after="20"/>
              <w:jc w:val="center"/>
              <w:rPr>
                <w:rFonts w:cs="Arial"/>
                <w:sz w:val="18"/>
                <w:szCs w:val="18"/>
              </w:rPr>
            </w:pPr>
            <w:r>
              <w:rPr>
                <w:rFonts w:cs="Arial"/>
                <w:sz w:val="18"/>
                <w:szCs w:val="18"/>
              </w:rPr>
              <w:t>1.164</w:t>
            </w:r>
          </w:p>
        </w:tc>
        <w:tc>
          <w:tcPr>
            <w:tcW w:w="851" w:type="dxa"/>
            <w:tcBorders>
              <w:top w:val="nil"/>
              <w:left w:val="nil"/>
              <w:bottom w:val="nil"/>
              <w:right w:val="nil"/>
            </w:tcBorders>
            <w:shd w:val="clear" w:color="auto" w:fill="auto"/>
            <w:vAlign w:val="bottom"/>
          </w:tcPr>
          <w:p w14:paraId="577DFC1D" w14:textId="44274D22" w:rsidR="00EB794E" w:rsidRPr="004F7F44" w:rsidRDefault="00EB794E" w:rsidP="00EB794E">
            <w:pPr>
              <w:spacing w:before="40" w:after="20"/>
              <w:jc w:val="center"/>
              <w:rPr>
                <w:rFonts w:cs="Arial"/>
                <w:sz w:val="18"/>
                <w:szCs w:val="18"/>
              </w:rPr>
            </w:pPr>
            <w:r>
              <w:rPr>
                <w:rFonts w:cs="Arial"/>
                <w:sz w:val="18"/>
                <w:szCs w:val="18"/>
              </w:rPr>
              <w:t>0.971</w:t>
            </w:r>
          </w:p>
        </w:tc>
      </w:tr>
      <w:tr w:rsidR="00EB794E" w:rsidRPr="00EB794E" w14:paraId="7123FA68" w14:textId="77777777" w:rsidTr="00401057">
        <w:trPr>
          <w:trHeight w:val="20"/>
        </w:trPr>
        <w:tc>
          <w:tcPr>
            <w:tcW w:w="2268" w:type="dxa"/>
            <w:tcBorders>
              <w:top w:val="nil"/>
              <w:left w:val="nil"/>
              <w:bottom w:val="nil"/>
              <w:right w:val="single" w:sz="18" w:space="0" w:color="C00000"/>
            </w:tcBorders>
            <w:shd w:val="clear" w:color="auto" w:fill="auto"/>
            <w:vAlign w:val="center"/>
          </w:tcPr>
          <w:p w14:paraId="383009DD" w14:textId="77777777" w:rsidR="00EB794E" w:rsidRPr="00F75B25" w:rsidRDefault="00EB794E" w:rsidP="00EB794E">
            <w:pPr>
              <w:spacing w:before="40" w:after="20"/>
              <w:rPr>
                <w:rFonts w:cs="Arial"/>
                <w:sz w:val="18"/>
                <w:szCs w:val="18"/>
              </w:rPr>
            </w:pPr>
            <w:r w:rsidRPr="00F75B25">
              <w:rPr>
                <w:rFonts w:cs="Arial"/>
                <w:sz w:val="18"/>
                <w:szCs w:val="18"/>
              </w:rPr>
              <w:t>Yarriambiack S</w:t>
            </w:r>
          </w:p>
        </w:tc>
        <w:tc>
          <w:tcPr>
            <w:tcW w:w="851" w:type="dxa"/>
            <w:tcBorders>
              <w:top w:val="nil"/>
              <w:left w:val="single" w:sz="18" w:space="0" w:color="C00000"/>
              <w:right w:val="nil"/>
            </w:tcBorders>
            <w:shd w:val="clear" w:color="auto" w:fill="auto"/>
            <w:vAlign w:val="bottom"/>
          </w:tcPr>
          <w:p w14:paraId="25F74225" w14:textId="32C6E366" w:rsidR="00EB794E" w:rsidRPr="004F7F44" w:rsidRDefault="00EB794E" w:rsidP="00EB794E">
            <w:pPr>
              <w:spacing w:before="40" w:after="20"/>
              <w:jc w:val="center"/>
              <w:rPr>
                <w:rFonts w:cs="Arial"/>
                <w:sz w:val="18"/>
                <w:szCs w:val="18"/>
              </w:rPr>
            </w:pPr>
            <w:r>
              <w:rPr>
                <w:rFonts w:cs="Arial"/>
                <w:sz w:val="18"/>
                <w:szCs w:val="18"/>
              </w:rPr>
              <w:t>1.268</w:t>
            </w:r>
          </w:p>
        </w:tc>
        <w:tc>
          <w:tcPr>
            <w:tcW w:w="851" w:type="dxa"/>
            <w:tcBorders>
              <w:top w:val="nil"/>
              <w:left w:val="nil"/>
              <w:right w:val="nil"/>
            </w:tcBorders>
            <w:shd w:val="clear" w:color="auto" w:fill="auto"/>
            <w:vAlign w:val="bottom"/>
          </w:tcPr>
          <w:p w14:paraId="19B15DA2" w14:textId="130EA164" w:rsidR="00EB794E" w:rsidRPr="004F7F44" w:rsidRDefault="00EB794E" w:rsidP="00EB794E">
            <w:pPr>
              <w:spacing w:before="40" w:after="20"/>
              <w:jc w:val="center"/>
              <w:rPr>
                <w:rFonts w:cs="Arial"/>
                <w:sz w:val="18"/>
                <w:szCs w:val="18"/>
              </w:rPr>
            </w:pPr>
            <w:r>
              <w:rPr>
                <w:rFonts w:cs="Arial"/>
                <w:sz w:val="18"/>
                <w:szCs w:val="18"/>
              </w:rPr>
              <w:t>0.961</w:t>
            </w:r>
          </w:p>
        </w:tc>
        <w:tc>
          <w:tcPr>
            <w:tcW w:w="851" w:type="dxa"/>
            <w:tcBorders>
              <w:top w:val="nil"/>
              <w:left w:val="nil"/>
              <w:right w:val="nil"/>
            </w:tcBorders>
            <w:shd w:val="clear" w:color="auto" w:fill="auto"/>
            <w:vAlign w:val="bottom"/>
          </w:tcPr>
          <w:p w14:paraId="4461E1AC" w14:textId="33522AEF" w:rsidR="00EB794E" w:rsidRPr="004F7F44" w:rsidRDefault="00EB794E" w:rsidP="00EB794E">
            <w:pPr>
              <w:spacing w:before="40" w:after="20"/>
              <w:jc w:val="center"/>
              <w:rPr>
                <w:rFonts w:cs="Arial"/>
                <w:sz w:val="18"/>
                <w:szCs w:val="18"/>
              </w:rPr>
            </w:pPr>
            <w:r>
              <w:rPr>
                <w:rFonts w:cs="Arial"/>
                <w:sz w:val="18"/>
                <w:szCs w:val="18"/>
              </w:rPr>
              <w:t>1.167</w:t>
            </w:r>
          </w:p>
        </w:tc>
        <w:tc>
          <w:tcPr>
            <w:tcW w:w="851" w:type="dxa"/>
            <w:tcBorders>
              <w:top w:val="nil"/>
              <w:left w:val="nil"/>
              <w:right w:val="nil"/>
            </w:tcBorders>
            <w:shd w:val="clear" w:color="auto" w:fill="auto"/>
            <w:vAlign w:val="bottom"/>
          </w:tcPr>
          <w:p w14:paraId="7A1B6ACF" w14:textId="7245CFBD" w:rsidR="00EB794E" w:rsidRPr="004F7F44" w:rsidRDefault="00EB794E" w:rsidP="00EB794E">
            <w:pPr>
              <w:spacing w:before="40" w:after="20"/>
              <w:jc w:val="center"/>
              <w:rPr>
                <w:rFonts w:cs="Arial"/>
                <w:sz w:val="18"/>
                <w:szCs w:val="18"/>
              </w:rPr>
            </w:pPr>
            <w:r>
              <w:rPr>
                <w:rFonts w:cs="Arial"/>
                <w:sz w:val="18"/>
                <w:szCs w:val="18"/>
              </w:rPr>
              <w:t>1.045</w:t>
            </w:r>
          </w:p>
        </w:tc>
        <w:tc>
          <w:tcPr>
            <w:tcW w:w="851" w:type="dxa"/>
            <w:tcBorders>
              <w:top w:val="nil"/>
              <w:left w:val="nil"/>
              <w:right w:val="nil"/>
            </w:tcBorders>
            <w:shd w:val="clear" w:color="auto" w:fill="auto"/>
            <w:vAlign w:val="bottom"/>
          </w:tcPr>
          <w:p w14:paraId="08DD738D" w14:textId="7B3F7959" w:rsidR="00EB794E" w:rsidRPr="004F7F44" w:rsidRDefault="00EB794E" w:rsidP="00EB794E">
            <w:pPr>
              <w:spacing w:before="40" w:after="20"/>
              <w:jc w:val="center"/>
              <w:rPr>
                <w:rFonts w:cs="Arial"/>
                <w:sz w:val="18"/>
                <w:szCs w:val="18"/>
              </w:rPr>
            </w:pPr>
            <w:r>
              <w:rPr>
                <w:rFonts w:cs="Arial"/>
                <w:sz w:val="18"/>
                <w:szCs w:val="18"/>
              </w:rPr>
              <w:t>1.310</w:t>
            </w:r>
          </w:p>
        </w:tc>
        <w:tc>
          <w:tcPr>
            <w:tcW w:w="851" w:type="dxa"/>
            <w:tcBorders>
              <w:top w:val="nil"/>
              <w:left w:val="nil"/>
              <w:right w:val="nil"/>
            </w:tcBorders>
            <w:shd w:val="clear" w:color="auto" w:fill="auto"/>
            <w:vAlign w:val="bottom"/>
          </w:tcPr>
          <w:p w14:paraId="32A68E83" w14:textId="4D1F368E" w:rsidR="00EB794E" w:rsidRPr="004F7F44" w:rsidRDefault="00EB794E" w:rsidP="00EB794E">
            <w:pPr>
              <w:spacing w:before="40" w:after="20"/>
              <w:jc w:val="center"/>
              <w:rPr>
                <w:rFonts w:cs="Arial"/>
                <w:sz w:val="18"/>
                <w:szCs w:val="18"/>
              </w:rPr>
            </w:pPr>
            <w:r>
              <w:rPr>
                <w:rFonts w:cs="Arial"/>
                <w:sz w:val="18"/>
                <w:szCs w:val="18"/>
              </w:rPr>
              <w:t>0.979</w:t>
            </w:r>
          </w:p>
        </w:tc>
        <w:tc>
          <w:tcPr>
            <w:tcW w:w="851" w:type="dxa"/>
            <w:tcBorders>
              <w:top w:val="nil"/>
              <w:left w:val="nil"/>
              <w:right w:val="nil"/>
            </w:tcBorders>
            <w:shd w:val="clear" w:color="auto" w:fill="auto"/>
            <w:vAlign w:val="bottom"/>
          </w:tcPr>
          <w:p w14:paraId="3AB60A76" w14:textId="417CBCBA" w:rsidR="00EB794E" w:rsidRPr="004F7F44" w:rsidRDefault="00EB794E" w:rsidP="00EB794E">
            <w:pPr>
              <w:spacing w:before="40" w:after="20"/>
              <w:jc w:val="center"/>
              <w:rPr>
                <w:rFonts w:cs="Arial"/>
                <w:sz w:val="18"/>
                <w:szCs w:val="18"/>
              </w:rPr>
            </w:pPr>
            <w:r>
              <w:rPr>
                <w:rFonts w:cs="Arial"/>
                <w:sz w:val="18"/>
                <w:szCs w:val="18"/>
              </w:rPr>
              <w:t>1.289</w:t>
            </w:r>
          </w:p>
        </w:tc>
        <w:tc>
          <w:tcPr>
            <w:tcW w:w="851" w:type="dxa"/>
            <w:tcBorders>
              <w:top w:val="nil"/>
              <w:left w:val="nil"/>
              <w:right w:val="nil"/>
            </w:tcBorders>
            <w:shd w:val="clear" w:color="auto" w:fill="auto"/>
            <w:vAlign w:val="bottom"/>
          </w:tcPr>
          <w:p w14:paraId="74BC26A8" w14:textId="69610EEC" w:rsidR="00EB794E" w:rsidRPr="004F7F44" w:rsidRDefault="00EB794E" w:rsidP="00EB794E">
            <w:pPr>
              <w:spacing w:before="40" w:after="20"/>
              <w:jc w:val="center"/>
              <w:rPr>
                <w:rFonts w:cs="Arial"/>
                <w:sz w:val="18"/>
                <w:szCs w:val="18"/>
              </w:rPr>
            </w:pPr>
            <w:r>
              <w:rPr>
                <w:rFonts w:cs="Arial"/>
                <w:sz w:val="18"/>
                <w:szCs w:val="18"/>
              </w:rPr>
              <w:t>1.237</w:t>
            </w:r>
          </w:p>
        </w:tc>
      </w:tr>
      <w:tr w:rsidR="00615E03" w:rsidRPr="00EB794E" w14:paraId="67F3AD74" w14:textId="77777777" w:rsidTr="00E342C2">
        <w:trPr>
          <w:trHeight w:val="20"/>
        </w:trPr>
        <w:tc>
          <w:tcPr>
            <w:tcW w:w="2268" w:type="dxa"/>
            <w:tcBorders>
              <w:top w:val="nil"/>
              <w:left w:val="nil"/>
              <w:right w:val="single" w:sz="18" w:space="0" w:color="C00000"/>
            </w:tcBorders>
            <w:shd w:val="clear" w:color="auto" w:fill="auto"/>
            <w:vAlign w:val="center"/>
          </w:tcPr>
          <w:p w14:paraId="0C4A5FE5" w14:textId="77777777" w:rsidR="00615E03" w:rsidRPr="00F75B25" w:rsidRDefault="00615E03" w:rsidP="000B210A">
            <w:pPr>
              <w:spacing w:before="40" w:after="20"/>
              <w:rPr>
                <w:rFonts w:cs="Arial"/>
                <w:sz w:val="18"/>
                <w:szCs w:val="18"/>
                <w:lang w:eastAsia="ko-KR"/>
              </w:rPr>
            </w:pPr>
          </w:p>
        </w:tc>
        <w:tc>
          <w:tcPr>
            <w:tcW w:w="851" w:type="dxa"/>
            <w:tcBorders>
              <w:top w:val="nil"/>
              <w:left w:val="single" w:sz="18" w:space="0" w:color="C00000"/>
              <w:bottom w:val="single" w:sz="8" w:space="0" w:color="C00000"/>
              <w:right w:val="nil"/>
            </w:tcBorders>
            <w:shd w:val="clear" w:color="auto" w:fill="auto"/>
            <w:vAlign w:val="center"/>
          </w:tcPr>
          <w:p w14:paraId="1C4D8E43"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66577169"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43A6B784"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6DDB0BC8"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075FE6C7"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05252229"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7C9C2568" w14:textId="77777777"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C00000"/>
              <w:right w:val="nil"/>
            </w:tcBorders>
            <w:shd w:val="clear" w:color="auto" w:fill="auto"/>
            <w:vAlign w:val="center"/>
          </w:tcPr>
          <w:p w14:paraId="0D53EE8F" w14:textId="77777777" w:rsidR="00615E03" w:rsidRPr="00F75B25" w:rsidRDefault="00615E03" w:rsidP="000B210A">
            <w:pPr>
              <w:spacing w:before="40" w:after="20"/>
              <w:jc w:val="center"/>
              <w:rPr>
                <w:rFonts w:cs="Arial"/>
                <w:sz w:val="18"/>
                <w:szCs w:val="18"/>
              </w:rPr>
            </w:pPr>
          </w:p>
        </w:tc>
      </w:tr>
      <w:tr w:rsidR="003C5C9E" w:rsidRPr="00F75B25" w14:paraId="10FBF539" w14:textId="77777777" w:rsidTr="00E342C2">
        <w:trPr>
          <w:trHeight w:val="20"/>
        </w:trPr>
        <w:tc>
          <w:tcPr>
            <w:tcW w:w="2268" w:type="dxa"/>
            <w:tcBorders>
              <w:top w:val="nil"/>
              <w:left w:val="nil"/>
              <w:right w:val="single" w:sz="18" w:space="0" w:color="C00000"/>
            </w:tcBorders>
            <w:shd w:val="clear" w:color="auto" w:fill="auto"/>
            <w:vAlign w:val="center"/>
          </w:tcPr>
          <w:p w14:paraId="0A521C40" w14:textId="77777777" w:rsidR="003C5C9E" w:rsidRPr="00F75B25" w:rsidRDefault="003C5C9E" w:rsidP="000B210A">
            <w:pPr>
              <w:spacing w:before="40" w:after="20"/>
              <w:rPr>
                <w:rFonts w:cs="Arial"/>
                <w:sz w:val="18"/>
                <w:szCs w:val="18"/>
                <w:lang w:eastAsia="ko-KR"/>
              </w:rPr>
            </w:pPr>
          </w:p>
        </w:tc>
        <w:tc>
          <w:tcPr>
            <w:tcW w:w="851" w:type="dxa"/>
            <w:tcBorders>
              <w:top w:val="single" w:sz="8" w:space="0" w:color="C00000"/>
              <w:left w:val="single" w:sz="18" w:space="0" w:color="C00000"/>
              <w:right w:val="nil"/>
            </w:tcBorders>
            <w:shd w:val="clear" w:color="auto" w:fill="auto"/>
            <w:vAlign w:val="center"/>
          </w:tcPr>
          <w:p w14:paraId="0B128650" w14:textId="77777777" w:rsidR="003C5C9E" w:rsidRPr="00F75B25" w:rsidRDefault="003C5C9E" w:rsidP="000B210A">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60B77457" w14:textId="77777777" w:rsidR="003C5C9E" w:rsidRPr="00F75B25" w:rsidRDefault="003C5C9E" w:rsidP="000B210A">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78F7202B" w14:textId="77777777" w:rsidR="003C5C9E" w:rsidRPr="00F75B25" w:rsidRDefault="003C5C9E" w:rsidP="000B210A">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3B9A0769" w14:textId="77777777" w:rsidR="003C5C9E" w:rsidRPr="00F75B25" w:rsidRDefault="003C5C9E" w:rsidP="000B210A">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1F1B0F4E" w14:textId="77777777" w:rsidR="003C5C9E" w:rsidRPr="00F75B25" w:rsidRDefault="003C5C9E" w:rsidP="000B210A">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6C26D3BD" w14:textId="77777777" w:rsidR="003C5C9E" w:rsidRPr="00F75B25" w:rsidRDefault="003C5C9E" w:rsidP="000B210A">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2895E08A" w14:textId="77777777" w:rsidR="003C5C9E" w:rsidRPr="00F75B25" w:rsidRDefault="003C5C9E" w:rsidP="000B210A">
            <w:pPr>
              <w:spacing w:before="40" w:after="20"/>
              <w:jc w:val="center"/>
              <w:rPr>
                <w:rFonts w:cs="Arial"/>
                <w:b/>
                <w:sz w:val="18"/>
                <w:szCs w:val="18"/>
              </w:rPr>
            </w:pPr>
          </w:p>
        </w:tc>
        <w:tc>
          <w:tcPr>
            <w:tcW w:w="851" w:type="dxa"/>
            <w:tcBorders>
              <w:top w:val="single" w:sz="8" w:space="0" w:color="C00000"/>
              <w:left w:val="nil"/>
              <w:right w:val="nil"/>
            </w:tcBorders>
            <w:shd w:val="clear" w:color="auto" w:fill="auto"/>
            <w:vAlign w:val="center"/>
          </w:tcPr>
          <w:p w14:paraId="18D3D0BF" w14:textId="77777777" w:rsidR="003C5C9E" w:rsidRPr="00F75B25" w:rsidRDefault="003C5C9E" w:rsidP="000B210A">
            <w:pPr>
              <w:spacing w:before="40" w:after="20"/>
              <w:jc w:val="center"/>
              <w:rPr>
                <w:rFonts w:cs="Arial"/>
                <w:b/>
                <w:sz w:val="18"/>
                <w:szCs w:val="18"/>
              </w:rPr>
            </w:pPr>
          </w:p>
        </w:tc>
      </w:tr>
    </w:tbl>
    <w:p w14:paraId="2CFB4A46" w14:textId="77777777" w:rsidR="00185DCF" w:rsidRPr="00FF36E8" w:rsidRDefault="00185DCF" w:rsidP="00FF36E8">
      <w:pPr>
        <w:spacing w:before="40" w:after="20"/>
        <w:rPr>
          <w:rFonts w:cs="Arial"/>
          <w:sz w:val="18"/>
          <w:szCs w:val="18"/>
        </w:rPr>
      </w:pPr>
      <w:r w:rsidRPr="00FF36E8">
        <w:rPr>
          <w:rFonts w:cs="Arial"/>
          <w:sz w:val="18"/>
          <w:szCs w:val="18"/>
        </w:rPr>
        <w:br w:type="page"/>
      </w:r>
    </w:p>
    <w:p w14:paraId="3F5D2C9B" w14:textId="6AD08742" w:rsidR="00185DCF" w:rsidRPr="00976C78" w:rsidRDefault="00CE4507" w:rsidP="00536506">
      <w:pPr>
        <w:pStyle w:val="VGC-Head10"/>
      </w:pPr>
      <w:r w:rsidRPr="00976C78">
        <w:t>Appendix 4</w:t>
      </w:r>
      <w:r w:rsidR="00185DCF" w:rsidRPr="00976C78">
        <w:tab/>
      </w:r>
      <w:r w:rsidR="001F183A">
        <w:t>2018-19</w:t>
      </w:r>
      <w:r w:rsidR="00A97ABE">
        <w:t xml:space="preserve"> </w:t>
      </w:r>
      <w:r w:rsidR="00185DCF" w:rsidRPr="00976C78">
        <w:t xml:space="preserve">General Purpose Grants </w:t>
      </w:r>
    </w:p>
    <w:p w14:paraId="74851397" w14:textId="77777777" w:rsidR="00185DCF" w:rsidRPr="00976C78" w:rsidRDefault="00185DCF" w:rsidP="008C1A28">
      <w:pPr>
        <w:pStyle w:val="VGC-Head2"/>
      </w:pPr>
      <w:r w:rsidRPr="00976C78">
        <w:t>F.  Standardised Expenditure</w:t>
      </w:r>
    </w:p>
    <w:p w14:paraId="304D8D87" w14:textId="77777777"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FF36E8" w14:paraId="231C7AB2" w14:textId="77777777" w:rsidTr="00E342C2">
        <w:trPr>
          <w:tblHeader/>
        </w:trPr>
        <w:tc>
          <w:tcPr>
            <w:tcW w:w="2268" w:type="dxa"/>
            <w:tcBorders>
              <w:top w:val="nil"/>
              <w:left w:val="nil"/>
              <w:right w:val="single" w:sz="18" w:space="0" w:color="C00000"/>
            </w:tcBorders>
            <w:shd w:val="clear" w:color="auto" w:fill="auto"/>
            <w:vAlign w:val="bottom"/>
          </w:tcPr>
          <w:p w14:paraId="2A3B4FAF" w14:textId="77777777" w:rsidR="00CA4C9C" w:rsidRPr="00F75B25" w:rsidRDefault="00CA4C9C"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406CA5AB" w14:textId="77777777" w:rsidR="00CA4C9C" w:rsidRPr="00FF36E8" w:rsidRDefault="00CA4C9C" w:rsidP="008001AD">
            <w:pPr>
              <w:spacing w:before="40" w:after="20"/>
              <w:jc w:val="center"/>
              <w:rPr>
                <w:rFonts w:cs="Arial"/>
                <w:b/>
                <w:sz w:val="18"/>
                <w:szCs w:val="18"/>
              </w:rPr>
            </w:pPr>
            <w:r w:rsidRPr="00FF36E8">
              <w:rPr>
                <w:rFonts w:cs="Arial"/>
                <w:b/>
                <w:sz w:val="18"/>
                <w:szCs w:val="18"/>
              </w:rPr>
              <w:t>Net Standardised Expenditure</w:t>
            </w:r>
          </w:p>
        </w:tc>
      </w:tr>
      <w:tr w:rsidR="00CA4C9C" w:rsidRPr="00FF36E8" w14:paraId="7ABB57D7" w14:textId="77777777" w:rsidTr="00E342C2">
        <w:trPr>
          <w:tblHeader/>
        </w:trPr>
        <w:tc>
          <w:tcPr>
            <w:tcW w:w="2268" w:type="dxa"/>
            <w:tcBorders>
              <w:top w:val="nil"/>
              <w:left w:val="nil"/>
              <w:right w:val="single" w:sz="18" w:space="0" w:color="C00000"/>
            </w:tcBorders>
            <w:shd w:val="clear" w:color="auto" w:fill="auto"/>
            <w:vAlign w:val="bottom"/>
          </w:tcPr>
          <w:p w14:paraId="169BD5E2" w14:textId="77777777" w:rsidR="00CA4C9C" w:rsidRPr="00F75B25" w:rsidRDefault="00CA4C9C"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vAlign w:val="bottom"/>
          </w:tcPr>
          <w:p w14:paraId="7369030F" w14:textId="77777777" w:rsidR="00CA4C9C" w:rsidRPr="00FF36E8" w:rsidRDefault="00CA4C9C"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EA74CFD" w14:textId="77777777" w:rsidR="00CA4C9C" w:rsidRPr="00FF36E8" w:rsidRDefault="00CA4C9C"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341472D" w14:textId="77777777" w:rsidR="00CA4C9C" w:rsidRPr="00FF36E8" w:rsidRDefault="00CA4C9C" w:rsidP="008001AD">
            <w:pPr>
              <w:spacing w:before="40" w:after="20"/>
              <w:jc w:val="center"/>
              <w:rPr>
                <w:rFonts w:cs="Arial"/>
                <w:sz w:val="16"/>
                <w:szCs w:val="16"/>
              </w:rPr>
            </w:pPr>
            <w:r w:rsidRPr="00FF36E8">
              <w:rPr>
                <w:rFonts w:cs="Arial"/>
                <w:sz w:val="16"/>
                <w:szCs w:val="16"/>
              </w:rPr>
              <w:t xml:space="preserve">Aged </w:t>
            </w:r>
            <w:r w:rsidR="00286A84" w:rsidRPr="00FF36E8">
              <w:rPr>
                <w:rFonts w:cs="Arial"/>
                <w:sz w:val="16"/>
                <w:szCs w:val="16"/>
              </w:rPr>
              <w:t xml:space="preserve">&amp; </w:t>
            </w:r>
            <w:r w:rsidR="00327AC7" w:rsidRPr="00FF36E8">
              <w:rPr>
                <w:rFonts w:cs="Arial"/>
                <w:sz w:val="16"/>
                <w:szCs w:val="16"/>
              </w:rPr>
              <w:br/>
            </w:r>
            <w:r w:rsidR="00286A84"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C00000"/>
              <w:left w:val="nil"/>
              <w:bottom w:val="single" w:sz="8" w:space="0" w:color="C00000"/>
              <w:right w:val="nil"/>
            </w:tcBorders>
            <w:vAlign w:val="bottom"/>
          </w:tcPr>
          <w:p w14:paraId="4A5444D7" w14:textId="77777777" w:rsidR="00CA4C9C" w:rsidRPr="00FF36E8" w:rsidRDefault="00CA4C9C" w:rsidP="008001AD">
            <w:pPr>
              <w:spacing w:before="40" w:after="20"/>
              <w:jc w:val="center"/>
              <w:rPr>
                <w:rFonts w:cs="Arial"/>
                <w:sz w:val="16"/>
                <w:szCs w:val="16"/>
              </w:rPr>
            </w:pPr>
            <w:r w:rsidRPr="00FF36E8">
              <w:rPr>
                <w:rFonts w:cs="Arial"/>
                <w:sz w:val="16"/>
                <w:szCs w:val="16"/>
              </w:rPr>
              <w:t xml:space="preserve">Recreation </w:t>
            </w:r>
            <w:r w:rsidR="00327AC7" w:rsidRPr="00FF36E8">
              <w:rPr>
                <w:rFonts w:cs="Arial"/>
                <w:sz w:val="16"/>
                <w:szCs w:val="16"/>
              </w:rPr>
              <w:br/>
            </w:r>
            <w:r w:rsidRPr="00FF36E8">
              <w:rPr>
                <w:rFonts w:cs="Arial"/>
                <w:sz w:val="16"/>
                <w:szCs w:val="16"/>
              </w:rPr>
              <w:t xml:space="preserve">&amp; Culture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DE1CE7D" w14:textId="77777777" w:rsidR="00CA4C9C" w:rsidRPr="00FF36E8" w:rsidRDefault="00CA4C9C" w:rsidP="008001AD">
            <w:pPr>
              <w:spacing w:before="40" w:after="20"/>
              <w:jc w:val="center"/>
              <w:rPr>
                <w:rFonts w:cs="Arial"/>
                <w:sz w:val="16"/>
                <w:szCs w:val="16"/>
              </w:rPr>
            </w:pPr>
            <w:r w:rsidRPr="00FF36E8">
              <w:rPr>
                <w:rFonts w:cs="Arial"/>
                <w:sz w:val="16"/>
                <w:szCs w:val="16"/>
              </w:rPr>
              <w:t xml:space="preserve">Waste Management </w:t>
            </w:r>
            <w:r w:rsidRPr="00FF36E8">
              <w:rPr>
                <w:rFonts w:cs="Arial"/>
                <w:sz w:val="16"/>
                <w:szCs w:val="16"/>
              </w:rPr>
              <w:br/>
              <w:t>($)</w:t>
            </w:r>
          </w:p>
        </w:tc>
      </w:tr>
      <w:tr w:rsidR="00382150" w:rsidRPr="00382150" w14:paraId="722F3068" w14:textId="77777777" w:rsidTr="00E342C2">
        <w:trPr>
          <w:tblHeader/>
        </w:trPr>
        <w:tc>
          <w:tcPr>
            <w:tcW w:w="2268" w:type="dxa"/>
            <w:tcBorders>
              <w:left w:val="nil"/>
              <w:bottom w:val="nil"/>
              <w:right w:val="single" w:sz="18" w:space="0" w:color="C00000"/>
            </w:tcBorders>
            <w:shd w:val="clear" w:color="auto" w:fill="auto"/>
            <w:noWrap/>
            <w:vAlign w:val="center"/>
          </w:tcPr>
          <w:p w14:paraId="0025C96C" w14:textId="77777777" w:rsidR="00382150" w:rsidRPr="00F75B25" w:rsidRDefault="00382150" w:rsidP="00382150">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vAlign w:val="bottom"/>
          </w:tcPr>
          <w:p w14:paraId="44ACE084" w14:textId="06ADECA2" w:rsidR="00382150" w:rsidRPr="003C2E13" w:rsidRDefault="00382150" w:rsidP="00AE5E30">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noWrap/>
            <w:vAlign w:val="bottom"/>
          </w:tcPr>
          <w:p w14:paraId="372E0F35" w14:textId="77777777" w:rsidR="00382150" w:rsidRPr="003C2E13" w:rsidRDefault="00382150" w:rsidP="00AE5E30">
            <w:pPr>
              <w:spacing w:before="40" w:after="4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7D0A31A7" w14:textId="77777777" w:rsidR="00382150" w:rsidRPr="003C2E13" w:rsidRDefault="00382150" w:rsidP="00AE5E30">
            <w:pPr>
              <w:spacing w:before="40" w:after="40"/>
              <w:jc w:val="right"/>
              <w:rPr>
                <w:rFonts w:cs="Arial"/>
                <w:sz w:val="18"/>
                <w:szCs w:val="18"/>
              </w:rPr>
            </w:pPr>
          </w:p>
        </w:tc>
        <w:tc>
          <w:tcPr>
            <w:tcW w:w="1361" w:type="dxa"/>
            <w:tcBorders>
              <w:top w:val="single" w:sz="8" w:space="0" w:color="C00000"/>
              <w:left w:val="nil"/>
              <w:bottom w:val="nil"/>
              <w:right w:val="nil"/>
            </w:tcBorders>
            <w:vAlign w:val="bottom"/>
          </w:tcPr>
          <w:p w14:paraId="0B1FC5DD" w14:textId="77777777" w:rsidR="00382150" w:rsidRPr="003C2E13" w:rsidRDefault="00382150" w:rsidP="00AE5E30">
            <w:pPr>
              <w:spacing w:before="40" w:after="4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5CF65BDE" w14:textId="77777777" w:rsidR="00382150" w:rsidRPr="003C2E13" w:rsidRDefault="00382150" w:rsidP="00AE5E30">
            <w:pPr>
              <w:spacing w:before="40" w:after="40"/>
              <w:jc w:val="right"/>
              <w:rPr>
                <w:rFonts w:cs="Arial"/>
                <w:sz w:val="18"/>
                <w:szCs w:val="18"/>
              </w:rPr>
            </w:pPr>
          </w:p>
        </w:tc>
      </w:tr>
      <w:tr w:rsidR="00382150" w:rsidRPr="00382150" w14:paraId="4227D662" w14:textId="77777777" w:rsidTr="00401057">
        <w:tc>
          <w:tcPr>
            <w:tcW w:w="2268" w:type="dxa"/>
            <w:tcBorders>
              <w:top w:val="nil"/>
              <w:left w:val="nil"/>
              <w:bottom w:val="nil"/>
              <w:right w:val="single" w:sz="18" w:space="0" w:color="C00000"/>
            </w:tcBorders>
            <w:shd w:val="clear" w:color="auto" w:fill="auto"/>
            <w:noWrap/>
            <w:vAlign w:val="center"/>
          </w:tcPr>
          <w:p w14:paraId="1761010B" w14:textId="77777777" w:rsidR="00382150" w:rsidRPr="00F75B25" w:rsidRDefault="00382150" w:rsidP="00382150">
            <w:pPr>
              <w:spacing w:before="40" w:after="40"/>
              <w:rPr>
                <w:rFonts w:cs="Arial"/>
                <w:sz w:val="18"/>
                <w:szCs w:val="18"/>
              </w:rPr>
            </w:pPr>
            <w:r w:rsidRPr="00F75B25">
              <w:rPr>
                <w:rFonts w:cs="Arial"/>
                <w:sz w:val="18"/>
                <w:szCs w:val="18"/>
              </w:rPr>
              <w:t>Alpine S</w:t>
            </w:r>
          </w:p>
        </w:tc>
        <w:tc>
          <w:tcPr>
            <w:tcW w:w="1361" w:type="dxa"/>
            <w:tcBorders>
              <w:top w:val="nil"/>
              <w:left w:val="single" w:sz="18" w:space="0" w:color="C00000"/>
              <w:bottom w:val="nil"/>
              <w:right w:val="nil"/>
            </w:tcBorders>
            <w:shd w:val="clear" w:color="auto" w:fill="auto"/>
            <w:noWrap/>
            <w:vAlign w:val="bottom"/>
          </w:tcPr>
          <w:p w14:paraId="7F71AED3" w14:textId="595BA7DD" w:rsidR="00382150" w:rsidRPr="003C2E13" w:rsidRDefault="00382150" w:rsidP="00AE5E30">
            <w:pPr>
              <w:spacing w:before="40" w:after="40"/>
              <w:jc w:val="right"/>
              <w:rPr>
                <w:rFonts w:cs="Arial"/>
                <w:sz w:val="18"/>
                <w:szCs w:val="18"/>
              </w:rPr>
            </w:pPr>
            <w:r>
              <w:rPr>
                <w:rFonts w:cs="Arial"/>
                <w:sz w:val="18"/>
                <w:szCs w:val="18"/>
              </w:rPr>
              <w:t>1,470,898</w:t>
            </w:r>
          </w:p>
        </w:tc>
        <w:tc>
          <w:tcPr>
            <w:tcW w:w="1361" w:type="dxa"/>
            <w:tcBorders>
              <w:top w:val="nil"/>
              <w:left w:val="nil"/>
              <w:bottom w:val="nil"/>
              <w:right w:val="nil"/>
            </w:tcBorders>
            <w:shd w:val="clear" w:color="auto" w:fill="auto"/>
            <w:noWrap/>
            <w:vAlign w:val="bottom"/>
          </w:tcPr>
          <w:p w14:paraId="474CDED2" w14:textId="2C43BF26" w:rsidR="00382150" w:rsidRPr="003C2E13" w:rsidRDefault="00382150" w:rsidP="00AE5E30">
            <w:pPr>
              <w:spacing w:before="40" w:after="40"/>
              <w:jc w:val="right"/>
              <w:rPr>
                <w:rFonts w:cs="Arial"/>
                <w:sz w:val="18"/>
                <w:szCs w:val="18"/>
              </w:rPr>
            </w:pPr>
            <w:r>
              <w:rPr>
                <w:rFonts w:cs="Arial"/>
                <w:sz w:val="18"/>
                <w:szCs w:val="18"/>
              </w:rPr>
              <w:t>1,159,581</w:t>
            </w:r>
          </w:p>
        </w:tc>
        <w:tc>
          <w:tcPr>
            <w:tcW w:w="1361" w:type="dxa"/>
            <w:tcBorders>
              <w:top w:val="nil"/>
              <w:left w:val="nil"/>
              <w:bottom w:val="nil"/>
              <w:right w:val="nil"/>
            </w:tcBorders>
            <w:shd w:val="clear" w:color="auto" w:fill="auto"/>
            <w:noWrap/>
            <w:vAlign w:val="bottom"/>
          </w:tcPr>
          <w:p w14:paraId="6B0CF607" w14:textId="3E08E3EE" w:rsidR="00382150" w:rsidRPr="003C2E13" w:rsidRDefault="00382150" w:rsidP="00AE5E30">
            <w:pPr>
              <w:spacing w:before="40" w:after="40"/>
              <w:jc w:val="right"/>
              <w:rPr>
                <w:rFonts w:cs="Arial"/>
                <w:sz w:val="18"/>
                <w:szCs w:val="18"/>
              </w:rPr>
            </w:pPr>
            <w:r>
              <w:rPr>
                <w:rFonts w:cs="Arial"/>
                <w:sz w:val="18"/>
                <w:szCs w:val="18"/>
              </w:rPr>
              <w:t>1,129,497</w:t>
            </w:r>
          </w:p>
        </w:tc>
        <w:tc>
          <w:tcPr>
            <w:tcW w:w="1361" w:type="dxa"/>
            <w:tcBorders>
              <w:top w:val="nil"/>
              <w:left w:val="nil"/>
              <w:bottom w:val="nil"/>
              <w:right w:val="nil"/>
            </w:tcBorders>
            <w:vAlign w:val="bottom"/>
          </w:tcPr>
          <w:p w14:paraId="6B475F47" w14:textId="761CF41B" w:rsidR="00382150" w:rsidRPr="003C2E13" w:rsidRDefault="00382150" w:rsidP="00AE5E30">
            <w:pPr>
              <w:spacing w:before="40" w:after="40"/>
              <w:jc w:val="right"/>
              <w:rPr>
                <w:rFonts w:cs="Arial"/>
                <w:sz w:val="18"/>
                <w:szCs w:val="18"/>
              </w:rPr>
            </w:pPr>
            <w:r>
              <w:rPr>
                <w:rFonts w:cs="Arial"/>
                <w:sz w:val="18"/>
                <w:szCs w:val="18"/>
              </w:rPr>
              <w:t>5,023,495</w:t>
            </w:r>
          </w:p>
        </w:tc>
        <w:tc>
          <w:tcPr>
            <w:tcW w:w="1361" w:type="dxa"/>
            <w:tcBorders>
              <w:top w:val="nil"/>
              <w:left w:val="nil"/>
              <w:bottom w:val="nil"/>
              <w:right w:val="nil"/>
            </w:tcBorders>
            <w:shd w:val="clear" w:color="auto" w:fill="auto"/>
            <w:noWrap/>
            <w:vAlign w:val="bottom"/>
          </w:tcPr>
          <w:p w14:paraId="2C1F26FF" w14:textId="4FCD970F" w:rsidR="00382150" w:rsidRPr="003C2E13" w:rsidRDefault="00382150" w:rsidP="00AE5E30">
            <w:pPr>
              <w:spacing w:before="40" w:after="40"/>
              <w:jc w:val="right"/>
              <w:rPr>
                <w:rFonts w:cs="Arial"/>
                <w:sz w:val="18"/>
                <w:szCs w:val="18"/>
              </w:rPr>
            </w:pPr>
            <w:r>
              <w:rPr>
                <w:rFonts w:cs="Arial"/>
                <w:sz w:val="18"/>
                <w:szCs w:val="18"/>
              </w:rPr>
              <w:t>3,652,892</w:t>
            </w:r>
          </w:p>
        </w:tc>
      </w:tr>
      <w:tr w:rsidR="00382150" w:rsidRPr="00382150" w14:paraId="1F86899D" w14:textId="77777777" w:rsidTr="00401057">
        <w:tc>
          <w:tcPr>
            <w:tcW w:w="2268" w:type="dxa"/>
            <w:tcBorders>
              <w:top w:val="nil"/>
              <w:left w:val="nil"/>
              <w:bottom w:val="nil"/>
              <w:right w:val="single" w:sz="18" w:space="0" w:color="C00000"/>
            </w:tcBorders>
            <w:shd w:val="clear" w:color="auto" w:fill="auto"/>
            <w:noWrap/>
            <w:vAlign w:val="center"/>
          </w:tcPr>
          <w:p w14:paraId="0D584DF6" w14:textId="77777777" w:rsidR="00382150" w:rsidRPr="00F75B25" w:rsidRDefault="00382150" w:rsidP="00382150">
            <w:pPr>
              <w:spacing w:before="40" w:after="40"/>
              <w:rPr>
                <w:rFonts w:cs="Arial"/>
                <w:sz w:val="18"/>
                <w:szCs w:val="18"/>
              </w:rPr>
            </w:pPr>
            <w:r w:rsidRPr="00F75B25">
              <w:rPr>
                <w:rFonts w:cs="Arial"/>
                <w:sz w:val="18"/>
                <w:szCs w:val="18"/>
              </w:rPr>
              <w:t>Ararat RC</w:t>
            </w:r>
          </w:p>
        </w:tc>
        <w:tc>
          <w:tcPr>
            <w:tcW w:w="1361" w:type="dxa"/>
            <w:tcBorders>
              <w:top w:val="nil"/>
              <w:left w:val="single" w:sz="18" w:space="0" w:color="C00000"/>
              <w:bottom w:val="nil"/>
              <w:right w:val="nil"/>
            </w:tcBorders>
            <w:shd w:val="clear" w:color="auto" w:fill="auto"/>
            <w:noWrap/>
            <w:vAlign w:val="bottom"/>
          </w:tcPr>
          <w:p w14:paraId="0FB3A079" w14:textId="1D28FFFB" w:rsidR="00382150" w:rsidRPr="003C2E13" w:rsidRDefault="00382150" w:rsidP="00AE5E30">
            <w:pPr>
              <w:spacing w:before="40" w:after="40"/>
              <w:jc w:val="right"/>
              <w:rPr>
                <w:rFonts w:cs="Arial"/>
                <w:sz w:val="18"/>
                <w:szCs w:val="18"/>
              </w:rPr>
            </w:pPr>
            <w:r>
              <w:rPr>
                <w:rFonts w:cs="Arial"/>
                <w:sz w:val="18"/>
                <w:szCs w:val="18"/>
              </w:rPr>
              <w:t>1,339,435</w:t>
            </w:r>
          </w:p>
        </w:tc>
        <w:tc>
          <w:tcPr>
            <w:tcW w:w="1361" w:type="dxa"/>
            <w:tcBorders>
              <w:top w:val="nil"/>
              <w:left w:val="nil"/>
              <w:bottom w:val="nil"/>
              <w:right w:val="nil"/>
            </w:tcBorders>
            <w:shd w:val="clear" w:color="auto" w:fill="auto"/>
            <w:noWrap/>
            <w:vAlign w:val="bottom"/>
          </w:tcPr>
          <w:p w14:paraId="79200E15" w14:textId="48F0F861" w:rsidR="00382150" w:rsidRPr="003C2E13" w:rsidRDefault="00382150" w:rsidP="00AE5E30">
            <w:pPr>
              <w:spacing w:before="40" w:after="40"/>
              <w:jc w:val="right"/>
              <w:rPr>
                <w:rFonts w:cs="Arial"/>
                <w:sz w:val="18"/>
                <w:szCs w:val="18"/>
              </w:rPr>
            </w:pPr>
            <w:r>
              <w:rPr>
                <w:rFonts w:cs="Arial"/>
                <w:sz w:val="18"/>
                <w:szCs w:val="18"/>
              </w:rPr>
              <w:t>1,110,941</w:t>
            </w:r>
          </w:p>
        </w:tc>
        <w:tc>
          <w:tcPr>
            <w:tcW w:w="1361" w:type="dxa"/>
            <w:tcBorders>
              <w:top w:val="nil"/>
              <w:left w:val="nil"/>
              <w:bottom w:val="nil"/>
              <w:right w:val="nil"/>
            </w:tcBorders>
            <w:shd w:val="clear" w:color="auto" w:fill="auto"/>
            <w:noWrap/>
            <w:vAlign w:val="bottom"/>
          </w:tcPr>
          <w:p w14:paraId="5DC92A72" w14:textId="5F7583EB" w:rsidR="00382150" w:rsidRPr="003C2E13" w:rsidRDefault="00382150" w:rsidP="00AE5E30">
            <w:pPr>
              <w:spacing w:before="40" w:after="40"/>
              <w:jc w:val="right"/>
              <w:rPr>
                <w:rFonts w:cs="Arial"/>
                <w:sz w:val="18"/>
                <w:szCs w:val="18"/>
              </w:rPr>
            </w:pPr>
            <w:r>
              <w:rPr>
                <w:rFonts w:cs="Arial"/>
                <w:sz w:val="18"/>
                <w:szCs w:val="18"/>
              </w:rPr>
              <w:t>944,425</w:t>
            </w:r>
          </w:p>
        </w:tc>
        <w:tc>
          <w:tcPr>
            <w:tcW w:w="1361" w:type="dxa"/>
            <w:tcBorders>
              <w:top w:val="nil"/>
              <w:left w:val="nil"/>
              <w:bottom w:val="nil"/>
              <w:right w:val="nil"/>
            </w:tcBorders>
            <w:vAlign w:val="bottom"/>
          </w:tcPr>
          <w:p w14:paraId="096E4A22" w14:textId="3A52B0AD" w:rsidR="00382150" w:rsidRPr="003C2E13" w:rsidRDefault="00382150" w:rsidP="00AE5E30">
            <w:pPr>
              <w:spacing w:before="40" w:after="40"/>
              <w:jc w:val="right"/>
              <w:rPr>
                <w:rFonts w:cs="Arial"/>
                <w:sz w:val="18"/>
                <w:szCs w:val="18"/>
              </w:rPr>
            </w:pPr>
            <w:r>
              <w:rPr>
                <w:rFonts w:cs="Arial"/>
                <w:sz w:val="18"/>
                <w:szCs w:val="18"/>
              </w:rPr>
              <w:t>3,435,595</w:t>
            </w:r>
          </w:p>
        </w:tc>
        <w:tc>
          <w:tcPr>
            <w:tcW w:w="1361" w:type="dxa"/>
            <w:tcBorders>
              <w:top w:val="nil"/>
              <w:left w:val="nil"/>
              <w:bottom w:val="nil"/>
              <w:right w:val="nil"/>
            </w:tcBorders>
            <w:shd w:val="clear" w:color="auto" w:fill="auto"/>
            <w:noWrap/>
            <w:vAlign w:val="bottom"/>
          </w:tcPr>
          <w:p w14:paraId="671EB159" w14:textId="1150C2AE" w:rsidR="00382150" w:rsidRPr="003C2E13" w:rsidRDefault="00382150" w:rsidP="00AE5E30">
            <w:pPr>
              <w:spacing w:before="40" w:after="40"/>
              <w:jc w:val="right"/>
              <w:rPr>
                <w:rFonts w:cs="Arial"/>
                <w:sz w:val="18"/>
                <w:szCs w:val="18"/>
              </w:rPr>
            </w:pPr>
            <w:r>
              <w:rPr>
                <w:rFonts w:cs="Arial"/>
                <w:sz w:val="18"/>
                <w:szCs w:val="18"/>
              </w:rPr>
              <w:t>2,025,649</w:t>
            </w:r>
          </w:p>
        </w:tc>
      </w:tr>
      <w:tr w:rsidR="00382150" w:rsidRPr="00382150" w14:paraId="3EC32741" w14:textId="77777777" w:rsidTr="00401057">
        <w:tc>
          <w:tcPr>
            <w:tcW w:w="2268" w:type="dxa"/>
            <w:tcBorders>
              <w:top w:val="nil"/>
              <w:left w:val="nil"/>
              <w:bottom w:val="nil"/>
              <w:right w:val="single" w:sz="18" w:space="0" w:color="C00000"/>
            </w:tcBorders>
            <w:shd w:val="clear" w:color="auto" w:fill="auto"/>
            <w:noWrap/>
            <w:vAlign w:val="center"/>
          </w:tcPr>
          <w:p w14:paraId="0759FD31" w14:textId="77777777" w:rsidR="00382150" w:rsidRPr="00F75B25" w:rsidRDefault="00382150" w:rsidP="00382150">
            <w:pPr>
              <w:spacing w:before="40" w:after="40"/>
              <w:rPr>
                <w:rFonts w:cs="Arial"/>
                <w:sz w:val="18"/>
                <w:szCs w:val="18"/>
              </w:rPr>
            </w:pPr>
            <w:r w:rsidRPr="00F75B25">
              <w:rPr>
                <w:rFonts w:cs="Arial"/>
                <w:sz w:val="18"/>
                <w:szCs w:val="18"/>
              </w:rPr>
              <w:t>Ballarat C</w:t>
            </w:r>
          </w:p>
        </w:tc>
        <w:tc>
          <w:tcPr>
            <w:tcW w:w="1361" w:type="dxa"/>
            <w:tcBorders>
              <w:top w:val="nil"/>
              <w:left w:val="single" w:sz="18" w:space="0" w:color="C00000"/>
              <w:bottom w:val="nil"/>
              <w:right w:val="nil"/>
            </w:tcBorders>
            <w:shd w:val="clear" w:color="auto" w:fill="auto"/>
            <w:noWrap/>
            <w:vAlign w:val="bottom"/>
          </w:tcPr>
          <w:p w14:paraId="2252FA46" w14:textId="62493AEA" w:rsidR="00382150" w:rsidRPr="003C2E13" w:rsidRDefault="00382150" w:rsidP="00AE5E30">
            <w:pPr>
              <w:spacing w:before="40" w:after="40"/>
              <w:jc w:val="right"/>
              <w:rPr>
                <w:rFonts w:cs="Arial"/>
                <w:sz w:val="18"/>
                <w:szCs w:val="18"/>
              </w:rPr>
            </w:pPr>
            <w:r>
              <w:rPr>
                <w:rFonts w:cs="Arial"/>
                <w:sz w:val="18"/>
                <w:szCs w:val="18"/>
              </w:rPr>
              <w:t>6,039,504</w:t>
            </w:r>
          </w:p>
        </w:tc>
        <w:tc>
          <w:tcPr>
            <w:tcW w:w="1361" w:type="dxa"/>
            <w:tcBorders>
              <w:top w:val="nil"/>
              <w:left w:val="nil"/>
              <w:bottom w:val="nil"/>
              <w:right w:val="nil"/>
            </w:tcBorders>
            <w:shd w:val="clear" w:color="auto" w:fill="auto"/>
            <w:noWrap/>
            <w:vAlign w:val="bottom"/>
          </w:tcPr>
          <w:p w14:paraId="64580F1E" w14:textId="2E661B92" w:rsidR="00382150" w:rsidRPr="003C2E13" w:rsidRDefault="00382150" w:rsidP="00AE5E30">
            <w:pPr>
              <w:spacing w:before="40" w:after="40"/>
              <w:jc w:val="right"/>
              <w:rPr>
                <w:rFonts w:cs="Arial"/>
                <w:sz w:val="18"/>
                <w:szCs w:val="18"/>
              </w:rPr>
            </w:pPr>
            <w:r>
              <w:rPr>
                <w:rFonts w:cs="Arial"/>
                <w:sz w:val="18"/>
                <w:szCs w:val="18"/>
              </w:rPr>
              <w:t>10,578,403</w:t>
            </w:r>
          </w:p>
        </w:tc>
        <w:tc>
          <w:tcPr>
            <w:tcW w:w="1361" w:type="dxa"/>
            <w:tcBorders>
              <w:top w:val="nil"/>
              <w:left w:val="nil"/>
              <w:bottom w:val="nil"/>
              <w:right w:val="nil"/>
            </w:tcBorders>
            <w:shd w:val="clear" w:color="auto" w:fill="auto"/>
            <w:noWrap/>
            <w:vAlign w:val="bottom"/>
          </w:tcPr>
          <w:p w14:paraId="2148DAE0" w14:textId="1E3C6D7C" w:rsidR="00382150" w:rsidRPr="003C2E13" w:rsidRDefault="00382150" w:rsidP="00AE5E30">
            <w:pPr>
              <w:spacing w:before="40" w:after="40"/>
              <w:jc w:val="right"/>
              <w:rPr>
                <w:rFonts w:cs="Arial"/>
                <w:sz w:val="18"/>
                <w:szCs w:val="18"/>
              </w:rPr>
            </w:pPr>
            <w:r>
              <w:rPr>
                <w:rFonts w:cs="Arial"/>
                <w:sz w:val="18"/>
                <w:szCs w:val="18"/>
              </w:rPr>
              <w:t>5,529,837</w:t>
            </w:r>
          </w:p>
        </w:tc>
        <w:tc>
          <w:tcPr>
            <w:tcW w:w="1361" w:type="dxa"/>
            <w:tcBorders>
              <w:top w:val="nil"/>
              <w:left w:val="nil"/>
              <w:bottom w:val="nil"/>
              <w:right w:val="nil"/>
            </w:tcBorders>
            <w:vAlign w:val="bottom"/>
          </w:tcPr>
          <w:p w14:paraId="03018936" w14:textId="0F40DF6E" w:rsidR="00382150" w:rsidRPr="003C2E13" w:rsidRDefault="00382150" w:rsidP="00AE5E30">
            <w:pPr>
              <w:spacing w:before="40" w:after="40"/>
              <w:jc w:val="right"/>
              <w:rPr>
                <w:rFonts w:cs="Arial"/>
                <w:sz w:val="18"/>
                <w:szCs w:val="18"/>
              </w:rPr>
            </w:pPr>
            <w:r>
              <w:rPr>
                <w:rFonts w:cs="Arial"/>
                <w:sz w:val="18"/>
                <w:szCs w:val="18"/>
              </w:rPr>
              <w:t>33,743,865</w:t>
            </w:r>
          </w:p>
        </w:tc>
        <w:tc>
          <w:tcPr>
            <w:tcW w:w="1361" w:type="dxa"/>
            <w:tcBorders>
              <w:top w:val="nil"/>
              <w:left w:val="nil"/>
              <w:bottom w:val="nil"/>
              <w:right w:val="nil"/>
            </w:tcBorders>
            <w:shd w:val="clear" w:color="auto" w:fill="auto"/>
            <w:noWrap/>
            <w:vAlign w:val="bottom"/>
          </w:tcPr>
          <w:p w14:paraId="6CF99B2E" w14:textId="46C826F9" w:rsidR="00382150" w:rsidRPr="003C2E13" w:rsidRDefault="00382150" w:rsidP="00AE5E30">
            <w:pPr>
              <w:spacing w:before="40" w:after="40"/>
              <w:jc w:val="right"/>
              <w:rPr>
                <w:rFonts w:cs="Arial"/>
                <w:sz w:val="18"/>
                <w:szCs w:val="18"/>
              </w:rPr>
            </w:pPr>
            <w:r>
              <w:rPr>
                <w:rFonts w:cs="Arial"/>
                <w:sz w:val="18"/>
                <w:szCs w:val="18"/>
              </w:rPr>
              <w:t>15,675,591</w:t>
            </w:r>
          </w:p>
        </w:tc>
      </w:tr>
      <w:tr w:rsidR="00382150" w:rsidRPr="00382150" w14:paraId="3396AD2C" w14:textId="77777777" w:rsidTr="00401057">
        <w:tc>
          <w:tcPr>
            <w:tcW w:w="2268" w:type="dxa"/>
            <w:tcBorders>
              <w:top w:val="nil"/>
              <w:left w:val="nil"/>
              <w:bottom w:val="nil"/>
              <w:right w:val="single" w:sz="18" w:space="0" w:color="C00000"/>
            </w:tcBorders>
            <w:shd w:val="clear" w:color="auto" w:fill="auto"/>
            <w:noWrap/>
            <w:vAlign w:val="center"/>
          </w:tcPr>
          <w:p w14:paraId="5FC5B69D" w14:textId="77777777" w:rsidR="00382150" w:rsidRPr="00F75B25" w:rsidRDefault="00382150" w:rsidP="00382150">
            <w:pPr>
              <w:spacing w:before="40" w:after="40"/>
              <w:rPr>
                <w:rFonts w:cs="Arial"/>
                <w:sz w:val="18"/>
                <w:szCs w:val="18"/>
              </w:rPr>
            </w:pPr>
            <w:r w:rsidRPr="00F75B25">
              <w:rPr>
                <w:rFonts w:cs="Arial"/>
                <w:sz w:val="18"/>
                <w:szCs w:val="18"/>
              </w:rPr>
              <w:t>Banyule C</w:t>
            </w:r>
          </w:p>
        </w:tc>
        <w:tc>
          <w:tcPr>
            <w:tcW w:w="1361" w:type="dxa"/>
            <w:tcBorders>
              <w:top w:val="nil"/>
              <w:left w:val="single" w:sz="18" w:space="0" w:color="C00000"/>
              <w:bottom w:val="nil"/>
              <w:right w:val="nil"/>
            </w:tcBorders>
            <w:shd w:val="clear" w:color="auto" w:fill="auto"/>
            <w:noWrap/>
            <w:vAlign w:val="bottom"/>
          </w:tcPr>
          <w:p w14:paraId="3EFB823F" w14:textId="078BF826" w:rsidR="00382150" w:rsidRPr="003C2E13" w:rsidRDefault="00382150" w:rsidP="00AE5E30">
            <w:pPr>
              <w:spacing w:before="40" w:after="40"/>
              <w:jc w:val="right"/>
              <w:rPr>
                <w:rFonts w:cs="Arial"/>
                <w:sz w:val="18"/>
                <w:szCs w:val="18"/>
              </w:rPr>
            </w:pPr>
            <w:r>
              <w:rPr>
                <w:rFonts w:cs="Arial"/>
                <w:sz w:val="18"/>
                <w:szCs w:val="18"/>
              </w:rPr>
              <w:t>7,295,070</w:t>
            </w:r>
          </w:p>
        </w:tc>
        <w:tc>
          <w:tcPr>
            <w:tcW w:w="1361" w:type="dxa"/>
            <w:tcBorders>
              <w:top w:val="nil"/>
              <w:left w:val="nil"/>
              <w:bottom w:val="nil"/>
              <w:right w:val="nil"/>
            </w:tcBorders>
            <w:shd w:val="clear" w:color="auto" w:fill="auto"/>
            <w:noWrap/>
            <w:vAlign w:val="bottom"/>
          </w:tcPr>
          <w:p w14:paraId="51C0833A" w14:textId="1FBB8D8B" w:rsidR="00382150" w:rsidRPr="003C2E13" w:rsidRDefault="00382150" w:rsidP="00AE5E30">
            <w:pPr>
              <w:spacing w:before="40" w:after="40"/>
              <w:jc w:val="right"/>
              <w:rPr>
                <w:rFonts w:cs="Arial"/>
                <w:sz w:val="18"/>
                <w:szCs w:val="18"/>
              </w:rPr>
            </w:pPr>
            <w:r>
              <w:rPr>
                <w:rFonts w:cs="Arial"/>
                <w:sz w:val="18"/>
                <w:szCs w:val="18"/>
              </w:rPr>
              <w:t>11,701,205</w:t>
            </w:r>
          </w:p>
        </w:tc>
        <w:tc>
          <w:tcPr>
            <w:tcW w:w="1361" w:type="dxa"/>
            <w:tcBorders>
              <w:top w:val="nil"/>
              <w:left w:val="nil"/>
              <w:bottom w:val="nil"/>
              <w:right w:val="nil"/>
            </w:tcBorders>
            <w:shd w:val="clear" w:color="auto" w:fill="auto"/>
            <w:noWrap/>
            <w:vAlign w:val="bottom"/>
          </w:tcPr>
          <w:p w14:paraId="617727D4" w14:textId="7931C8C3" w:rsidR="00382150" w:rsidRPr="003C2E13" w:rsidRDefault="00382150" w:rsidP="00AE5E30">
            <w:pPr>
              <w:spacing w:before="40" w:after="40"/>
              <w:jc w:val="right"/>
              <w:rPr>
                <w:rFonts w:cs="Arial"/>
                <w:sz w:val="18"/>
                <w:szCs w:val="18"/>
              </w:rPr>
            </w:pPr>
            <w:r>
              <w:rPr>
                <w:rFonts w:cs="Arial"/>
                <w:sz w:val="18"/>
                <w:szCs w:val="18"/>
              </w:rPr>
              <w:t>5,207,903</w:t>
            </w:r>
          </w:p>
        </w:tc>
        <w:tc>
          <w:tcPr>
            <w:tcW w:w="1361" w:type="dxa"/>
            <w:tcBorders>
              <w:top w:val="nil"/>
              <w:left w:val="nil"/>
              <w:bottom w:val="nil"/>
              <w:right w:val="nil"/>
            </w:tcBorders>
            <w:vAlign w:val="bottom"/>
          </w:tcPr>
          <w:p w14:paraId="333FCF1A" w14:textId="05EFD4AF" w:rsidR="00382150" w:rsidRPr="003C2E13" w:rsidRDefault="00382150" w:rsidP="00AE5E30">
            <w:pPr>
              <w:spacing w:before="40" w:after="40"/>
              <w:jc w:val="right"/>
              <w:rPr>
                <w:rFonts w:cs="Arial"/>
                <w:sz w:val="18"/>
                <w:szCs w:val="18"/>
              </w:rPr>
            </w:pPr>
            <w:r>
              <w:rPr>
                <w:rFonts w:cs="Arial"/>
                <w:sz w:val="18"/>
                <w:szCs w:val="18"/>
              </w:rPr>
              <w:t>36,076,898</w:t>
            </w:r>
          </w:p>
        </w:tc>
        <w:tc>
          <w:tcPr>
            <w:tcW w:w="1361" w:type="dxa"/>
            <w:tcBorders>
              <w:top w:val="nil"/>
              <w:left w:val="nil"/>
              <w:bottom w:val="nil"/>
              <w:right w:val="nil"/>
            </w:tcBorders>
            <w:shd w:val="clear" w:color="auto" w:fill="auto"/>
            <w:noWrap/>
            <w:vAlign w:val="bottom"/>
          </w:tcPr>
          <w:p w14:paraId="31F8DF2E" w14:textId="5CBEEA28" w:rsidR="00382150" w:rsidRPr="003C2E13" w:rsidRDefault="00382150" w:rsidP="00AE5E30">
            <w:pPr>
              <w:spacing w:before="40" w:after="40"/>
              <w:jc w:val="right"/>
              <w:rPr>
                <w:rFonts w:cs="Arial"/>
                <w:sz w:val="18"/>
                <w:szCs w:val="18"/>
              </w:rPr>
            </w:pPr>
            <w:r>
              <w:rPr>
                <w:rFonts w:cs="Arial"/>
                <w:sz w:val="18"/>
                <w:szCs w:val="18"/>
              </w:rPr>
              <w:t>16,717,508</w:t>
            </w:r>
          </w:p>
        </w:tc>
      </w:tr>
      <w:tr w:rsidR="00382150" w:rsidRPr="00382150" w14:paraId="35E0D5E4" w14:textId="77777777" w:rsidTr="00401057">
        <w:tc>
          <w:tcPr>
            <w:tcW w:w="2268" w:type="dxa"/>
            <w:tcBorders>
              <w:top w:val="nil"/>
              <w:left w:val="nil"/>
              <w:bottom w:val="nil"/>
              <w:right w:val="single" w:sz="18" w:space="0" w:color="C00000"/>
            </w:tcBorders>
            <w:shd w:val="clear" w:color="auto" w:fill="auto"/>
            <w:noWrap/>
            <w:vAlign w:val="center"/>
          </w:tcPr>
          <w:p w14:paraId="367E3312" w14:textId="77777777" w:rsidR="00382150" w:rsidRPr="00F75B25" w:rsidRDefault="00382150" w:rsidP="00382150">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C00000"/>
              <w:bottom w:val="nil"/>
              <w:right w:val="nil"/>
            </w:tcBorders>
            <w:shd w:val="clear" w:color="auto" w:fill="auto"/>
            <w:noWrap/>
            <w:vAlign w:val="bottom"/>
          </w:tcPr>
          <w:p w14:paraId="227A1B53" w14:textId="2329DD4B" w:rsidR="00382150" w:rsidRPr="003C2E13" w:rsidRDefault="00382150" w:rsidP="00AE5E30">
            <w:pPr>
              <w:spacing w:before="40" w:after="40"/>
              <w:jc w:val="right"/>
              <w:rPr>
                <w:rFonts w:cs="Arial"/>
                <w:sz w:val="18"/>
                <w:szCs w:val="18"/>
              </w:rPr>
            </w:pPr>
            <w:r>
              <w:rPr>
                <w:rFonts w:cs="Arial"/>
                <w:sz w:val="18"/>
                <w:szCs w:val="18"/>
              </w:rPr>
              <w:t>3,854,766</w:t>
            </w:r>
          </w:p>
        </w:tc>
        <w:tc>
          <w:tcPr>
            <w:tcW w:w="1361" w:type="dxa"/>
            <w:tcBorders>
              <w:top w:val="nil"/>
              <w:left w:val="nil"/>
              <w:bottom w:val="nil"/>
              <w:right w:val="nil"/>
            </w:tcBorders>
            <w:shd w:val="clear" w:color="auto" w:fill="auto"/>
            <w:noWrap/>
            <w:vAlign w:val="bottom"/>
          </w:tcPr>
          <w:p w14:paraId="4176F434" w14:textId="181B5B25" w:rsidR="00382150" w:rsidRPr="003C2E13" w:rsidRDefault="00382150" w:rsidP="00AE5E30">
            <w:pPr>
              <w:spacing w:before="40" w:after="40"/>
              <w:jc w:val="right"/>
              <w:rPr>
                <w:rFonts w:cs="Arial"/>
                <w:sz w:val="18"/>
                <w:szCs w:val="18"/>
              </w:rPr>
            </w:pPr>
            <w:r>
              <w:rPr>
                <w:rFonts w:cs="Arial"/>
                <w:sz w:val="18"/>
                <w:szCs w:val="18"/>
              </w:rPr>
              <w:t>3,384,582</w:t>
            </w:r>
          </w:p>
        </w:tc>
        <w:tc>
          <w:tcPr>
            <w:tcW w:w="1361" w:type="dxa"/>
            <w:tcBorders>
              <w:top w:val="nil"/>
              <w:left w:val="nil"/>
              <w:bottom w:val="nil"/>
              <w:right w:val="nil"/>
            </w:tcBorders>
            <w:shd w:val="clear" w:color="auto" w:fill="auto"/>
            <w:noWrap/>
            <w:vAlign w:val="bottom"/>
          </w:tcPr>
          <w:p w14:paraId="0B833973" w14:textId="6C844632" w:rsidR="00382150" w:rsidRPr="003C2E13" w:rsidRDefault="00382150" w:rsidP="00AE5E30">
            <w:pPr>
              <w:spacing w:before="40" w:after="40"/>
              <w:jc w:val="right"/>
              <w:rPr>
                <w:rFonts w:cs="Arial"/>
                <w:sz w:val="18"/>
                <w:szCs w:val="18"/>
              </w:rPr>
            </w:pPr>
            <w:r>
              <w:rPr>
                <w:rFonts w:cs="Arial"/>
                <w:sz w:val="18"/>
                <w:szCs w:val="18"/>
              </w:rPr>
              <w:t>3,457,059</w:t>
            </w:r>
          </w:p>
        </w:tc>
        <w:tc>
          <w:tcPr>
            <w:tcW w:w="1361" w:type="dxa"/>
            <w:tcBorders>
              <w:top w:val="nil"/>
              <w:left w:val="nil"/>
              <w:bottom w:val="nil"/>
              <w:right w:val="nil"/>
            </w:tcBorders>
            <w:vAlign w:val="bottom"/>
          </w:tcPr>
          <w:p w14:paraId="443F99FD" w14:textId="2985EF5D" w:rsidR="00382150" w:rsidRPr="003C2E13" w:rsidRDefault="00382150" w:rsidP="00AE5E30">
            <w:pPr>
              <w:spacing w:before="40" w:after="40"/>
              <w:jc w:val="right"/>
              <w:rPr>
                <w:rFonts w:cs="Arial"/>
                <w:sz w:val="18"/>
                <w:szCs w:val="18"/>
              </w:rPr>
            </w:pPr>
            <w:r>
              <w:rPr>
                <w:rFonts w:cs="Arial"/>
                <w:sz w:val="18"/>
                <w:szCs w:val="18"/>
              </w:rPr>
              <w:t>12,171,434</w:t>
            </w:r>
          </w:p>
        </w:tc>
        <w:tc>
          <w:tcPr>
            <w:tcW w:w="1361" w:type="dxa"/>
            <w:tcBorders>
              <w:top w:val="nil"/>
              <w:left w:val="nil"/>
              <w:bottom w:val="nil"/>
              <w:right w:val="nil"/>
            </w:tcBorders>
            <w:shd w:val="clear" w:color="auto" w:fill="auto"/>
            <w:noWrap/>
            <w:vAlign w:val="bottom"/>
          </w:tcPr>
          <w:p w14:paraId="57035500" w14:textId="123C9EBA" w:rsidR="00382150" w:rsidRPr="003C2E13" w:rsidRDefault="00382150" w:rsidP="00AE5E30">
            <w:pPr>
              <w:spacing w:before="40" w:after="40"/>
              <w:jc w:val="right"/>
              <w:rPr>
                <w:rFonts w:cs="Arial"/>
                <w:sz w:val="18"/>
                <w:szCs w:val="18"/>
              </w:rPr>
            </w:pPr>
            <w:r>
              <w:rPr>
                <w:rFonts w:cs="Arial"/>
                <w:sz w:val="18"/>
                <w:szCs w:val="18"/>
              </w:rPr>
              <w:t>11,685,242</w:t>
            </w:r>
          </w:p>
        </w:tc>
      </w:tr>
      <w:tr w:rsidR="00382150" w:rsidRPr="00382150" w14:paraId="52A2B36F" w14:textId="77777777" w:rsidTr="00401057">
        <w:tc>
          <w:tcPr>
            <w:tcW w:w="2268" w:type="dxa"/>
            <w:tcBorders>
              <w:top w:val="nil"/>
              <w:left w:val="nil"/>
              <w:bottom w:val="nil"/>
              <w:right w:val="single" w:sz="18" w:space="0" w:color="C00000"/>
            </w:tcBorders>
            <w:shd w:val="clear" w:color="auto" w:fill="auto"/>
            <w:noWrap/>
            <w:vAlign w:val="center"/>
          </w:tcPr>
          <w:p w14:paraId="0D7A4D18" w14:textId="77777777" w:rsidR="00382150" w:rsidRPr="00F75B25" w:rsidRDefault="00382150" w:rsidP="00382150">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361" w:type="dxa"/>
            <w:tcBorders>
              <w:top w:val="nil"/>
              <w:left w:val="single" w:sz="18" w:space="0" w:color="C00000"/>
              <w:bottom w:val="nil"/>
              <w:right w:val="nil"/>
            </w:tcBorders>
            <w:shd w:val="clear" w:color="auto" w:fill="auto"/>
            <w:noWrap/>
            <w:vAlign w:val="bottom"/>
          </w:tcPr>
          <w:p w14:paraId="27EC4D37" w14:textId="3AA1F42D" w:rsidR="00382150" w:rsidRPr="003C2E13" w:rsidRDefault="00382150" w:rsidP="00AE5E30">
            <w:pPr>
              <w:spacing w:before="40" w:after="40"/>
              <w:jc w:val="right"/>
              <w:rPr>
                <w:rFonts w:cs="Arial"/>
                <w:sz w:val="18"/>
                <w:szCs w:val="18"/>
              </w:rPr>
            </w:pPr>
            <w:r>
              <w:rPr>
                <w:rFonts w:cs="Arial"/>
                <w:sz w:val="18"/>
                <w:szCs w:val="18"/>
              </w:rPr>
              <w:t>3,263,818</w:t>
            </w:r>
          </w:p>
        </w:tc>
        <w:tc>
          <w:tcPr>
            <w:tcW w:w="1361" w:type="dxa"/>
            <w:tcBorders>
              <w:top w:val="nil"/>
              <w:left w:val="nil"/>
              <w:bottom w:val="nil"/>
              <w:right w:val="nil"/>
            </w:tcBorders>
            <w:shd w:val="clear" w:color="auto" w:fill="auto"/>
            <w:noWrap/>
            <w:vAlign w:val="bottom"/>
          </w:tcPr>
          <w:p w14:paraId="2F5AF300" w14:textId="72213B6F" w:rsidR="00382150" w:rsidRPr="003C2E13" w:rsidRDefault="00382150" w:rsidP="00AE5E30">
            <w:pPr>
              <w:spacing w:before="40" w:after="40"/>
              <w:jc w:val="right"/>
              <w:rPr>
                <w:rFonts w:cs="Arial"/>
                <w:sz w:val="18"/>
                <w:szCs w:val="18"/>
              </w:rPr>
            </w:pPr>
            <w:r>
              <w:rPr>
                <w:rFonts w:cs="Arial"/>
                <w:sz w:val="18"/>
                <w:szCs w:val="18"/>
              </w:rPr>
              <w:t>5,099,441</w:t>
            </w:r>
          </w:p>
        </w:tc>
        <w:tc>
          <w:tcPr>
            <w:tcW w:w="1361" w:type="dxa"/>
            <w:tcBorders>
              <w:top w:val="nil"/>
              <w:left w:val="nil"/>
              <w:bottom w:val="nil"/>
              <w:right w:val="nil"/>
            </w:tcBorders>
            <w:shd w:val="clear" w:color="auto" w:fill="auto"/>
            <w:noWrap/>
            <w:vAlign w:val="bottom"/>
          </w:tcPr>
          <w:p w14:paraId="4F290D6F" w14:textId="7FF21066" w:rsidR="00382150" w:rsidRPr="003C2E13" w:rsidRDefault="00382150" w:rsidP="00AE5E30">
            <w:pPr>
              <w:spacing w:before="40" w:after="40"/>
              <w:jc w:val="right"/>
              <w:rPr>
                <w:rFonts w:cs="Arial"/>
                <w:sz w:val="18"/>
                <w:szCs w:val="18"/>
              </w:rPr>
            </w:pPr>
            <w:r>
              <w:rPr>
                <w:rFonts w:cs="Arial"/>
                <w:sz w:val="18"/>
                <w:szCs w:val="18"/>
              </w:rPr>
              <w:t>3,204,196</w:t>
            </w:r>
          </w:p>
        </w:tc>
        <w:tc>
          <w:tcPr>
            <w:tcW w:w="1361" w:type="dxa"/>
            <w:tcBorders>
              <w:top w:val="nil"/>
              <w:left w:val="nil"/>
              <w:bottom w:val="nil"/>
              <w:right w:val="nil"/>
            </w:tcBorders>
            <w:vAlign w:val="bottom"/>
          </w:tcPr>
          <w:p w14:paraId="74F52B45" w14:textId="046C1BA9" w:rsidR="00382150" w:rsidRPr="003C2E13" w:rsidRDefault="00382150" w:rsidP="00AE5E30">
            <w:pPr>
              <w:spacing w:before="40" w:after="40"/>
              <w:jc w:val="right"/>
              <w:rPr>
                <w:rFonts w:cs="Arial"/>
                <w:sz w:val="18"/>
                <w:szCs w:val="18"/>
              </w:rPr>
            </w:pPr>
            <w:r>
              <w:rPr>
                <w:rFonts w:cs="Arial"/>
                <w:sz w:val="18"/>
                <w:szCs w:val="18"/>
              </w:rPr>
              <w:t>14,387,208</w:t>
            </w:r>
          </w:p>
        </w:tc>
        <w:tc>
          <w:tcPr>
            <w:tcW w:w="1361" w:type="dxa"/>
            <w:tcBorders>
              <w:top w:val="nil"/>
              <w:left w:val="nil"/>
              <w:bottom w:val="nil"/>
              <w:right w:val="nil"/>
            </w:tcBorders>
            <w:shd w:val="clear" w:color="auto" w:fill="auto"/>
            <w:noWrap/>
            <w:vAlign w:val="bottom"/>
          </w:tcPr>
          <w:p w14:paraId="7C89EEFF" w14:textId="426DC696" w:rsidR="00382150" w:rsidRPr="003C2E13" w:rsidRDefault="00382150" w:rsidP="00AE5E30">
            <w:pPr>
              <w:spacing w:before="40" w:after="40"/>
              <w:jc w:val="right"/>
              <w:rPr>
                <w:rFonts w:cs="Arial"/>
                <w:sz w:val="18"/>
                <w:szCs w:val="18"/>
              </w:rPr>
            </w:pPr>
            <w:r>
              <w:rPr>
                <w:rFonts w:cs="Arial"/>
                <w:sz w:val="18"/>
                <w:szCs w:val="18"/>
              </w:rPr>
              <w:t>8,121,298</w:t>
            </w:r>
          </w:p>
        </w:tc>
      </w:tr>
      <w:tr w:rsidR="00382150" w:rsidRPr="00382150" w14:paraId="7796E56D" w14:textId="77777777" w:rsidTr="00401057">
        <w:tc>
          <w:tcPr>
            <w:tcW w:w="2268" w:type="dxa"/>
            <w:tcBorders>
              <w:top w:val="nil"/>
              <w:left w:val="nil"/>
              <w:bottom w:val="nil"/>
              <w:right w:val="single" w:sz="18" w:space="0" w:color="C00000"/>
            </w:tcBorders>
            <w:shd w:val="clear" w:color="auto" w:fill="auto"/>
            <w:noWrap/>
            <w:vAlign w:val="center"/>
          </w:tcPr>
          <w:p w14:paraId="46CA7A79" w14:textId="77777777" w:rsidR="00382150" w:rsidRPr="00F75B25" w:rsidRDefault="00382150" w:rsidP="00382150">
            <w:pPr>
              <w:spacing w:before="40" w:after="40"/>
              <w:rPr>
                <w:rFonts w:cs="Arial"/>
                <w:sz w:val="18"/>
                <w:szCs w:val="18"/>
              </w:rPr>
            </w:pPr>
            <w:r w:rsidRPr="00F75B25">
              <w:rPr>
                <w:rFonts w:cs="Arial"/>
                <w:sz w:val="18"/>
                <w:szCs w:val="18"/>
              </w:rPr>
              <w:t>Bayside C</w:t>
            </w:r>
          </w:p>
        </w:tc>
        <w:tc>
          <w:tcPr>
            <w:tcW w:w="1361" w:type="dxa"/>
            <w:tcBorders>
              <w:top w:val="nil"/>
              <w:left w:val="single" w:sz="18" w:space="0" w:color="C00000"/>
              <w:bottom w:val="nil"/>
              <w:right w:val="nil"/>
            </w:tcBorders>
            <w:shd w:val="clear" w:color="auto" w:fill="auto"/>
            <w:noWrap/>
            <w:vAlign w:val="bottom"/>
          </w:tcPr>
          <w:p w14:paraId="60C942EE" w14:textId="08683812" w:rsidR="00382150" w:rsidRPr="003C2E13" w:rsidRDefault="00382150" w:rsidP="00AE5E30">
            <w:pPr>
              <w:spacing w:before="40" w:after="40"/>
              <w:jc w:val="right"/>
              <w:rPr>
                <w:rFonts w:cs="Arial"/>
                <w:sz w:val="18"/>
                <w:szCs w:val="18"/>
              </w:rPr>
            </w:pPr>
            <w:r>
              <w:rPr>
                <w:rFonts w:cs="Arial"/>
                <w:sz w:val="18"/>
                <w:szCs w:val="18"/>
              </w:rPr>
              <w:t>5,757,278</w:t>
            </w:r>
          </w:p>
        </w:tc>
        <w:tc>
          <w:tcPr>
            <w:tcW w:w="1361" w:type="dxa"/>
            <w:tcBorders>
              <w:top w:val="nil"/>
              <w:left w:val="nil"/>
              <w:bottom w:val="nil"/>
              <w:right w:val="nil"/>
            </w:tcBorders>
            <w:shd w:val="clear" w:color="auto" w:fill="auto"/>
            <w:noWrap/>
            <w:vAlign w:val="bottom"/>
          </w:tcPr>
          <w:p w14:paraId="24198F89" w14:textId="213BBA45" w:rsidR="00382150" w:rsidRPr="003C2E13" w:rsidRDefault="00382150" w:rsidP="00AE5E30">
            <w:pPr>
              <w:spacing w:before="40" w:after="40"/>
              <w:jc w:val="right"/>
              <w:rPr>
                <w:rFonts w:cs="Arial"/>
                <w:sz w:val="18"/>
                <w:szCs w:val="18"/>
              </w:rPr>
            </w:pPr>
            <w:r>
              <w:rPr>
                <w:rFonts w:cs="Arial"/>
                <w:sz w:val="18"/>
                <w:szCs w:val="18"/>
              </w:rPr>
              <w:t>8,079,744</w:t>
            </w:r>
          </w:p>
        </w:tc>
        <w:tc>
          <w:tcPr>
            <w:tcW w:w="1361" w:type="dxa"/>
            <w:tcBorders>
              <w:top w:val="nil"/>
              <w:left w:val="nil"/>
              <w:bottom w:val="nil"/>
              <w:right w:val="nil"/>
            </w:tcBorders>
            <w:shd w:val="clear" w:color="auto" w:fill="auto"/>
            <w:noWrap/>
            <w:vAlign w:val="bottom"/>
          </w:tcPr>
          <w:p w14:paraId="03A443E7" w14:textId="0B65B798" w:rsidR="00382150" w:rsidRPr="003C2E13" w:rsidRDefault="00382150" w:rsidP="00AE5E30">
            <w:pPr>
              <w:spacing w:before="40" w:after="40"/>
              <w:jc w:val="right"/>
              <w:rPr>
                <w:rFonts w:cs="Arial"/>
                <w:sz w:val="18"/>
                <w:szCs w:val="18"/>
              </w:rPr>
            </w:pPr>
            <w:r>
              <w:rPr>
                <w:rFonts w:cs="Arial"/>
                <w:sz w:val="18"/>
                <w:szCs w:val="18"/>
              </w:rPr>
              <w:t>3,184,364</w:t>
            </w:r>
          </w:p>
        </w:tc>
        <w:tc>
          <w:tcPr>
            <w:tcW w:w="1361" w:type="dxa"/>
            <w:tcBorders>
              <w:top w:val="nil"/>
              <w:left w:val="nil"/>
              <w:bottom w:val="nil"/>
              <w:right w:val="nil"/>
            </w:tcBorders>
            <w:vAlign w:val="bottom"/>
          </w:tcPr>
          <w:p w14:paraId="4FCDB32F" w14:textId="5841037B" w:rsidR="00382150" w:rsidRPr="003C2E13" w:rsidRDefault="00382150" w:rsidP="00AE5E30">
            <w:pPr>
              <w:spacing w:before="40" w:after="40"/>
              <w:jc w:val="right"/>
              <w:rPr>
                <w:rFonts w:cs="Arial"/>
                <w:sz w:val="18"/>
                <w:szCs w:val="18"/>
              </w:rPr>
            </w:pPr>
            <w:r>
              <w:rPr>
                <w:rFonts w:cs="Arial"/>
                <w:sz w:val="18"/>
                <w:szCs w:val="18"/>
              </w:rPr>
              <w:t>27,766,004</w:t>
            </w:r>
          </w:p>
        </w:tc>
        <w:tc>
          <w:tcPr>
            <w:tcW w:w="1361" w:type="dxa"/>
            <w:tcBorders>
              <w:top w:val="nil"/>
              <w:left w:val="nil"/>
              <w:bottom w:val="nil"/>
              <w:right w:val="nil"/>
            </w:tcBorders>
            <w:shd w:val="clear" w:color="auto" w:fill="auto"/>
            <w:noWrap/>
            <w:vAlign w:val="bottom"/>
          </w:tcPr>
          <w:p w14:paraId="215FE9BE" w14:textId="512F678A" w:rsidR="00382150" w:rsidRPr="003C2E13" w:rsidRDefault="00382150" w:rsidP="00AE5E30">
            <w:pPr>
              <w:spacing w:before="40" w:after="40"/>
              <w:jc w:val="right"/>
              <w:rPr>
                <w:rFonts w:cs="Arial"/>
                <w:sz w:val="18"/>
                <w:szCs w:val="18"/>
              </w:rPr>
            </w:pPr>
            <w:r>
              <w:rPr>
                <w:rFonts w:cs="Arial"/>
                <w:sz w:val="18"/>
                <w:szCs w:val="18"/>
              </w:rPr>
              <w:t>13,882,544</w:t>
            </w:r>
          </w:p>
        </w:tc>
      </w:tr>
      <w:tr w:rsidR="00382150" w:rsidRPr="00382150" w14:paraId="7C2CB205" w14:textId="77777777" w:rsidTr="00401057">
        <w:tc>
          <w:tcPr>
            <w:tcW w:w="2268" w:type="dxa"/>
            <w:tcBorders>
              <w:top w:val="nil"/>
              <w:left w:val="nil"/>
              <w:bottom w:val="nil"/>
              <w:right w:val="single" w:sz="18" w:space="0" w:color="C00000"/>
            </w:tcBorders>
            <w:shd w:val="clear" w:color="auto" w:fill="auto"/>
            <w:noWrap/>
            <w:vAlign w:val="center"/>
          </w:tcPr>
          <w:p w14:paraId="72EC8AC5" w14:textId="77777777" w:rsidR="00382150" w:rsidRPr="00F75B25" w:rsidRDefault="00382150" w:rsidP="00382150">
            <w:pPr>
              <w:spacing w:before="40" w:after="40"/>
              <w:rPr>
                <w:rFonts w:cs="Arial"/>
                <w:sz w:val="18"/>
                <w:szCs w:val="18"/>
              </w:rPr>
            </w:pPr>
            <w:r w:rsidRPr="00F75B25">
              <w:rPr>
                <w:rFonts w:cs="Arial"/>
                <w:sz w:val="18"/>
                <w:szCs w:val="18"/>
              </w:rPr>
              <w:t>Benalla RC</w:t>
            </w:r>
          </w:p>
        </w:tc>
        <w:tc>
          <w:tcPr>
            <w:tcW w:w="1361" w:type="dxa"/>
            <w:tcBorders>
              <w:top w:val="nil"/>
              <w:left w:val="single" w:sz="18" w:space="0" w:color="C00000"/>
              <w:bottom w:val="nil"/>
              <w:right w:val="nil"/>
            </w:tcBorders>
            <w:shd w:val="clear" w:color="auto" w:fill="auto"/>
            <w:noWrap/>
            <w:vAlign w:val="bottom"/>
          </w:tcPr>
          <w:p w14:paraId="7794914A" w14:textId="22A3FB84" w:rsidR="00382150" w:rsidRPr="003C2E13" w:rsidRDefault="00382150" w:rsidP="00AE5E30">
            <w:pPr>
              <w:spacing w:before="40" w:after="40"/>
              <w:jc w:val="right"/>
              <w:rPr>
                <w:rFonts w:cs="Arial"/>
                <w:sz w:val="18"/>
                <w:szCs w:val="18"/>
              </w:rPr>
            </w:pPr>
            <w:r>
              <w:rPr>
                <w:rFonts w:cs="Arial"/>
                <w:sz w:val="18"/>
                <w:szCs w:val="18"/>
              </w:rPr>
              <w:t>1,285,587</w:t>
            </w:r>
          </w:p>
        </w:tc>
        <w:tc>
          <w:tcPr>
            <w:tcW w:w="1361" w:type="dxa"/>
            <w:tcBorders>
              <w:top w:val="nil"/>
              <w:left w:val="nil"/>
              <w:bottom w:val="nil"/>
              <w:right w:val="nil"/>
            </w:tcBorders>
            <w:shd w:val="clear" w:color="auto" w:fill="auto"/>
            <w:noWrap/>
            <w:vAlign w:val="bottom"/>
          </w:tcPr>
          <w:p w14:paraId="1996A91D" w14:textId="07F4BD64" w:rsidR="00382150" w:rsidRPr="003C2E13" w:rsidRDefault="00382150" w:rsidP="00AE5E30">
            <w:pPr>
              <w:spacing w:before="40" w:after="40"/>
              <w:jc w:val="right"/>
              <w:rPr>
                <w:rFonts w:cs="Arial"/>
                <w:sz w:val="18"/>
                <w:szCs w:val="18"/>
              </w:rPr>
            </w:pPr>
            <w:r>
              <w:rPr>
                <w:rFonts w:cs="Arial"/>
                <w:sz w:val="18"/>
                <w:szCs w:val="18"/>
              </w:rPr>
              <w:t>1,298,642</w:t>
            </w:r>
          </w:p>
        </w:tc>
        <w:tc>
          <w:tcPr>
            <w:tcW w:w="1361" w:type="dxa"/>
            <w:tcBorders>
              <w:top w:val="nil"/>
              <w:left w:val="nil"/>
              <w:bottom w:val="nil"/>
              <w:right w:val="nil"/>
            </w:tcBorders>
            <w:shd w:val="clear" w:color="auto" w:fill="auto"/>
            <w:noWrap/>
            <w:vAlign w:val="bottom"/>
          </w:tcPr>
          <w:p w14:paraId="43E2804C" w14:textId="53124EEA" w:rsidR="00382150" w:rsidRPr="003C2E13" w:rsidRDefault="00382150" w:rsidP="00AE5E30">
            <w:pPr>
              <w:spacing w:before="40" w:after="40"/>
              <w:jc w:val="right"/>
              <w:rPr>
                <w:rFonts w:cs="Arial"/>
                <w:sz w:val="18"/>
                <w:szCs w:val="18"/>
              </w:rPr>
            </w:pPr>
            <w:r>
              <w:rPr>
                <w:rFonts w:cs="Arial"/>
                <w:sz w:val="18"/>
                <w:szCs w:val="18"/>
              </w:rPr>
              <w:t>1,157,116</w:t>
            </w:r>
          </w:p>
        </w:tc>
        <w:tc>
          <w:tcPr>
            <w:tcW w:w="1361" w:type="dxa"/>
            <w:tcBorders>
              <w:top w:val="nil"/>
              <w:left w:val="nil"/>
              <w:bottom w:val="nil"/>
              <w:right w:val="nil"/>
            </w:tcBorders>
            <w:vAlign w:val="bottom"/>
          </w:tcPr>
          <w:p w14:paraId="6360B761" w14:textId="006A3995" w:rsidR="00382150" w:rsidRPr="003C2E13" w:rsidRDefault="00382150" w:rsidP="00AE5E30">
            <w:pPr>
              <w:spacing w:before="40" w:after="40"/>
              <w:jc w:val="right"/>
              <w:rPr>
                <w:rFonts w:cs="Arial"/>
                <w:sz w:val="18"/>
                <w:szCs w:val="18"/>
              </w:rPr>
            </w:pPr>
            <w:r>
              <w:rPr>
                <w:rFonts w:cs="Arial"/>
                <w:sz w:val="18"/>
                <w:szCs w:val="18"/>
              </w:rPr>
              <w:t>3,901,503</w:t>
            </w:r>
          </w:p>
        </w:tc>
        <w:tc>
          <w:tcPr>
            <w:tcW w:w="1361" w:type="dxa"/>
            <w:tcBorders>
              <w:top w:val="nil"/>
              <w:left w:val="nil"/>
              <w:bottom w:val="nil"/>
              <w:right w:val="nil"/>
            </w:tcBorders>
            <w:shd w:val="clear" w:color="auto" w:fill="auto"/>
            <w:noWrap/>
            <w:vAlign w:val="bottom"/>
          </w:tcPr>
          <w:p w14:paraId="1067E0EE" w14:textId="062FC30D" w:rsidR="00382150" w:rsidRPr="003C2E13" w:rsidRDefault="00382150" w:rsidP="00AE5E30">
            <w:pPr>
              <w:spacing w:before="40" w:after="40"/>
              <w:jc w:val="right"/>
              <w:rPr>
                <w:rFonts w:cs="Arial"/>
                <w:sz w:val="18"/>
                <w:szCs w:val="18"/>
              </w:rPr>
            </w:pPr>
            <w:r>
              <w:rPr>
                <w:rFonts w:cs="Arial"/>
                <w:sz w:val="18"/>
                <w:szCs w:val="18"/>
              </w:rPr>
              <w:t>2,438,099</w:t>
            </w:r>
          </w:p>
        </w:tc>
      </w:tr>
      <w:tr w:rsidR="00382150" w:rsidRPr="00382150" w14:paraId="5829181E" w14:textId="77777777" w:rsidTr="00401057">
        <w:tc>
          <w:tcPr>
            <w:tcW w:w="2268" w:type="dxa"/>
            <w:tcBorders>
              <w:top w:val="nil"/>
              <w:left w:val="nil"/>
              <w:bottom w:val="nil"/>
              <w:right w:val="single" w:sz="18" w:space="0" w:color="C00000"/>
            </w:tcBorders>
            <w:shd w:val="clear" w:color="auto" w:fill="auto"/>
            <w:noWrap/>
            <w:vAlign w:val="center"/>
          </w:tcPr>
          <w:p w14:paraId="59B6666C" w14:textId="77777777" w:rsidR="00382150" w:rsidRPr="00F75B25" w:rsidRDefault="00382150" w:rsidP="00382150">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C00000"/>
              <w:bottom w:val="nil"/>
              <w:right w:val="nil"/>
            </w:tcBorders>
            <w:shd w:val="clear" w:color="auto" w:fill="auto"/>
            <w:noWrap/>
            <w:vAlign w:val="bottom"/>
          </w:tcPr>
          <w:p w14:paraId="458419C5" w14:textId="715A8CDB" w:rsidR="00382150" w:rsidRPr="003C2E13" w:rsidRDefault="00382150" w:rsidP="00AE5E30">
            <w:pPr>
              <w:spacing w:before="40" w:after="40"/>
              <w:jc w:val="right"/>
              <w:rPr>
                <w:rFonts w:cs="Arial"/>
                <w:sz w:val="18"/>
                <w:szCs w:val="18"/>
              </w:rPr>
            </w:pPr>
            <w:r>
              <w:rPr>
                <w:rFonts w:cs="Arial"/>
                <w:sz w:val="18"/>
                <w:szCs w:val="18"/>
              </w:rPr>
              <w:t>10,009,681</w:t>
            </w:r>
          </w:p>
        </w:tc>
        <w:tc>
          <w:tcPr>
            <w:tcW w:w="1361" w:type="dxa"/>
            <w:tcBorders>
              <w:top w:val="nil"/>
              <w:left w:val="nil"/>
              <w:bottom w:val="nil"/>
              <w:right w:val="nil"/>
            </w:tcBorders>
            <w:shd w:val="clear" w:color="auto" w:fill="auto"/>
            <w:noWrap/>
            <w:vAlign w:val="bottom"/>
          </w:tcPr>
          <w:p w14:paraId="77DD80EA" w14:textId="39DAAFAB" w:rsidR="00382150" w:rsidRPr="003C2E13" w:rsidRDefault="00382150" w:rsidP="00AE5E30">
            <w:pPr>
              <w:spacing w:before="40" w:after="40"/>
              <w:jc w:val="right"/>
              <w:rPr>
                <w:rFonts w:cs="Arial"/>
                <w:sz w:val="18"/>
                <w:szCs w:val="18"/>
              </w:rPr>
            </w:pPr>
            <w:r>
              <w:rPr>
                <w:rFonts w:cs="Arial"/>
                <w:sz w:val="18"/>
                <w:szCs w:val="18"/>
              </w:rPr>
              <w:t>13,569,416</w:t>
            </w:r>
          </w:p>
        </w:tc>
        <w:tc>
          <w:tcPr>
            <w:tcW w:w="1361" w:type="dxa"/>
            <w:tcBorders>
              <w:top w:val="nil"/>
              <w:left w:val="nil"/>
              <w:bottom w:val="nil"/>
              <w:right w:val="nil"/>
            </w:tcBorders>
            <w:shd w:val="clear" w:color="auto" w:fill="auto"/>
            <w:noWrap/>
            <w:vAlign w:val="bottom"/>
          </w:tcPr>
          <w:p w14:paraId="07A795DC" w14:textId="15920253" w:rsidR="00382150" w:rsidRPr="003C2E13" w:rsidRDefault="00382150" w:rsidP="00AE5E30">
            <w:pPr>
              <w:spacing w:before="40" w:after="40"/>
              <w:jc w:val="right"/>
              <w:rPr>
                <w:rFonts w:cs="Arial"/>
                <w:sz w:val="18"/>
                <w:szCs w:val="18"/>
              </w:rPr>
            </w:pPr>
            <w:r>
              <w:rPr>
                <w:rFonts w:cs="Arial"/>
                <w:sz w:val="18"/>
                <w:szCs w:val="18"/>
              </w:rPr>
              <w:t>4,880,143</w:t>
            </w:r>
          </w:p>
        </w:tc>
        <w:tc>
          <w:tcPr>
            <w:tcW w:w="1361" w:type="dxa"/>
            <w:tcBorders>
              <w:top w:val="nil"/>
              <w:left w:val="nil"/>
              <w:bottom w:val="nil"/>
              <w:right w:val="nil"/>
            </w:tcBorders>
            <w:vAlign w:val="bottom"/>
          </w:tcPr>
          <w:p w14:paraId="432CCE59" w14:textId="1D6FDD68" w:rsidR="00382150" w:rsidRPr="003C2E13" w:rsidRDefault="00382150" w:rsidP="00AE5E30">
            <w:pPr>
              <w:spacing w:before="40" w:after="40"/>
              <w:jc w:val="right"/>
              <w:rPr>
                <w:rFonts w:cs="Arial"/>
                <w:sz w:val="18"/>
                <w:szCs w:val="18"/>
              </w:rPr>
            </w:pPr>
            <w:r>
              <w:rPr>
                <w:rFonts w:cs="Arial"/>
                <w:sz w:val="18"/>
                <w:szCs w:val="18"/>
              </w:rPr>
              <w:t>54,299,040</w:t>
            </w:r>
          </w:p>
        </w:tc>
        <w:tc>
          <w:tcPr>
            <w:tcW w:w="1361" w:type="dxa"/>
            <w:tcBorders>
              <w:top w:val="nil"/>
              <w:left w:val="nil"/>
              <w:bottom w:val="nil"/>
              <w:right w:val="nil"/>
            </w:tcBorders>
            <w:shd w:val="clear" w:color="auto" w:fill="auto"/>
            <w:noWrap/>
            <w:vAlign w:val="bottom"/>
          </w:tcPr>
          <w:p w14:paraId="28F4F35E" w14:textId="678D9B8C" w:rsidR="00382150" w:rsidRPr="003C2E13" w:rsidRDefault="00382150" w:rsidP="00AE5E30">
            <w:pPr>
              <w:spacing w:before="40" w:after="40"/>
              <w:jc w:val="right"/>
              <w:rPr>
                <w:rFonts w:cs="Arial"/>
                <w:sz w:val="18"/>
                <w:szCs w:val="18"/>
              </w:rPr>
            </w:pPr>
            <w:r>
              <w:rPr>
                <w:rFonts w:cs="Arial"/>
                <w:sz w:val="18"/>
                <w:szCs w:val="18"/>
              </w:rPr>
              <w:t>23,063,116</w:t>
            </w:r>
          </w:p>
        </w:tc>
      </w:tr>
      <w:tr w:rsidR="00382150" w:rsidRPr="00382150" w14:paraId="038F76D8" w14:textId="77777777" w:rsidTr="00401057">
        <w:tc>
          <w:tcPr>
            <w:tcW w:w="2268" w:type="dxa"/>
            <w:tcBorders>
              <w:top w:val="nil"/>
              <w:left w:val="nil"/>
              <w:bottom w:val="nil"/>
              <w:right w:val="single" w:sz="18" w:space="0" w:color="C00000"/>
            </w:tcBorders>
            <w:shd w:val="clear" w:color="auto" w:fill="auto"/>
            <w:noWrap/>
            <w:vAlign w:val="center"/>
          </w:tcPr>
          <w:p w14:paraId="3B8F0EDD" w14:textId="77777777" w:rsidR="00382150" w:rsidRPr="00F75B25" w:rsidRDefault="00382150" w:rsidP="00382150">
            <w:pPr>
              <w:spacing w:before="40" w:after="40"/>
              <w:rPr>
                <w:rFonts w:cs="Arial"/>
                <w:sz w:val="18"/>
                <w:szCs w:val="18"/>
              </w:rPr>
            </w:pPr>
            <w:r w:rsidRPr="00F75B25">
              <w:rPr>
                <w:rFonts w:cs="Arial"/>
                <w:sz w:val="18"/>
                <w:szCs w:val="18"/>
              </w:rPr>
              <w:t>Brimbank C</w:t>
            </w:r>
          </w:p>
        </w:tc>
        <w:tc>
          <w:tcPr>
            <w:tcW w:w="1361" w:type="dxa"/>
            <w:tcBorders>
              <w:top w:val="nil"/>
              <w:left w:val="single" w:sz="18" w:space="0" w:color="C00000"/>
              <w:bottom w:val="nil"/>
              <w:right w:val="nil"/>
            </w:tcBorders>
            <w:shd w:val="clear" w:color="auto" w:fill="auto"/>
            <w:noWrap/>
            <w:vAlign w:val="bottom"/>
          </w:tcPr>
          <w:p w14:paraId="7A3A1790" w14:textId="3E952F9D" w:rsidR="00382150" w:rsidRPr="003C2E13" w:rsidRDefault="00382150" w:rsidP="00AE5E30">
            <w:pPr>
              <w:spacing w:before="40" w:after="40"/>
              <w:jc w:val="right"/>
              <w:rPr>
                <w:rFonts w:cs="Arial"/>
                <w:sz w:val="18"/>
                <w:szCs w:val="18"/>
              </w:rPr>
            </w:pPr>
            <w:r>
              <w:rPr>
                <w:rFonts w:cs="Arial"/>
                <w:sz w:val="18"/>
                <w:szCs w:val="18"/>
              </w:rPr>
              <w:t>13,234,946</w:t>
            </w:r>
          </w:p>
        </w:tc>
        <w:tc>
          <w:tcPr>
            <w:tcW w:w="1361" w:type="dxa"/>
            <w:tcBorders>
              <w:top w:val="nil"/>
              <w:left w:val="nil"/>
              <w:bottom w:val="nil"/>
              <w:right w:val="nil"/>
            </w:tcBorders>
            <w:shd w:val="clear" w:color="auto" w:fill="auto"/>
            <w:noWrap/>
            <w:vAlign w:val="bottom"/>
          </w:tcPr>
          <w:p w14:paraId="21A6E301" w14:textId="7C506722" w:rsidR="00382150" w:rsidRPr="003C2E13" w:rsidRDefault="00382150" w:rsidP="00AE5E30">
            <w:pPr>
              <w:spacing w:before="40" w:after="40"/>
              <w:jc w:val="right"/>
              <w:rPr>
                <w:rFonts w:cs="Arial"/>
                <w:sz w:val="18"/>
                <w:szCs w:val="18"/>
              </w:rPr>
            </w:pPr>
            <w:r>
              <w:rPr>
                <w:rFonts w:cs="Arial"/>
                <w:sz w:val="18"/>
                <w:szCs w:val="18"/>
              </w:rPr>
              <w:t>23,399,708</w:t>
            </w:r>
          </w:p>
        </w:tc>
        <w:tc>
          <w:tcPr>
            <w:tcW w:w="1361" w:type="dxa"/>
            <w:tcBorders>
              <w:top w:val="nil"/>
              <w:left w:val="nil"/>
              <w:bottom w:val="nil"/>
              <w:right w:val="nil"/>
            </w:tcBorders>
            <w:shd w:val="clear" w:color="auto" w:fill="auto"/>
            <w:noWrap/>
            <w:vAlign w:val="bottom"/>
          </w:tcPr>
          <w:p w14:paraId="1A5F623A" w14:textId="33918009" w:rsidR="00382150" w:rsidRPr="003C2E13" w:rsidRDefault="00382150" w:rsidP="00AE5E30">
            <w:pPr>
              <w:spacing w:before="40" w:after="40"/>
              <w:jc w:val="right"/>
              <w:rPr>
                <w:rFonts w:cs="Arial"/>
                <w:sz w:val="18"/>
                <w:szCs w:val="18"/>
              </w:rPr>
            </w:pPr>
            <w:r>
              <w:rPr>
                <w:rFonts w:cs="Arial"/>
                <w:sz w:val="18"/>
                <w:szCs w:val="18"/>
              </w:rPr>
              <w:t>13,272,616</w:t>
            </w:r>
          </w:p>
        </w:tc>
        <w:tc>
          <w:tcPr>
            <w:tcW w:w="1361" w:type="dxa"/>
            <w:tcBorders>
              <w:top w:val="nil"/>
              <w:left w:val="nil"/>
              <w:bottom w:val="nil"/>
              <w:right w:val="nil"/>
            </w:tcBorders>
            <w:vAlign w:val="bottom"/>
          </w:tcPr>
          <w:p w14:paraId="5847FBC6" w14:textId="6FE99655" w:rsidR="00382150" w:rsidRPr="003C2E13" w:rsidRDefault="00382150" w:rsidP="00AE5E30">
            <w:pPr>
              <w:spacing w:before="40" w:after="40"/>
              <w:jc w:val="right"/>
              <w:rPr>
                <w:rFonts w:cs="Arial"/>
                <w:sz w:val="18"/>
                <w:szCs w:val="18"/>
              </w:rPr>
            </w:pPr>
            <w:r>
              <w:rPr>
                <w:rFonts w:cs="Arial"/>
                <w:sz w:val="18"/>
                <w:szCs w:val="18"/>
              </w:rPr>
              <w:t>55,818,584</w:t>
            </w:r>
          </w:p>
        </w:tc>
        <w:tc>
          <w:tcPr>
            <w:tcW w:w="1361" w:type="dxa"/>
            <w:tcBorders>
              <w:top w:val="nil"/>
              <w:left w:val="nil"/>
              <w:bottom w:val="nil"/>
              <w:right w:val="nil"/>
            </w:tcBorders>
            <w:shd w:val="clear" w:color="auto" w:fill="auto"/>
            <w:noWrap/>
            <w:vAlign w:val="bottom"/>
          </w:tcPr>
          <w:p w14:paraId="5C92B751" w14:textId="6F393C81" w:rsidR="00382150" w:rsidRPr="003C2E13" w:rsidRDefault="00382150" w:rsidP="00AE5E30">
            <w:pPr>
              <w:spacing w:before="40" w:after="40"/>
              <w:jc w:val="right"/>
              <w:rPr>
                <w:rFonts w:cs="Arial"/>
                <w:sz w:val="18"/>
                <w:szCs w:val="18"/>
              </w:rPr>
            </w:pPr>
            <w:r>
              <w:rPr>
                <w:rFonts w:cs="Arial"/>
                <w:sz w:val="18"/>
                <w:szCs w:val="18"/>
              </w:rPr>
              <w:t>21,532,205</w:t>
            </w:r>
          </w:p>
        </w:tc>
      </w:tr>
      <w:tr w:rsidR="00382150" w:rsidRPr="00382150" w14:paraId="61F481A5" w14:textId="77777777" w:rsidTr="00401057">
        <w:tc>
          <w:tcPr>
            <w:tcW w:w="2268" w:type="dxa"/>
            <w:tcBorders>
              <w:top w:val="nil"/>
              <w:left w:val="nil"/>
              <w:bottom w:val="nil"/>
              <w:right w:val="single" w:sz="18" w:space="0" w:color="C00000"/>
            </w:tcBorders>
            <w:shd w:val="clear" w:color="auto" w:fill="auto"/>
            <w:noWrap/>
            <w:vAlign w:val="center"/>
          </w:tcPr>
          <w:p w14:paraId="31CEFCD5" w14:textId="77777777" w:rsidR="00382150" w:rsidRPr="00F75B25" w:rsidRDefault="00382150" w:rsidP="00382150">
            <w:pPr>
              <w:spacing w:before="40" w:after="40"/>
              <w:rPr>
                <w:rFonts w:cs="Arial"/>
                <w:sz w:val="18"/>
                <w:szCs w:val="18"/>
              </w:rPr>
            </w:pPr>
            <w:r w:rsidRPr="00F75B25">
              <w:rPr>
                <w:rFonts w:cs="Arial"/>
                <w:sz w:val="18"/>
                <w:szCs w:val="18"/>
              </w:rPr>
              <w:t>Buloke S</w:t>
            </w:r>
          </w:p>
        </w:tc>
        <w:tc>
          <w:tcPr>
            <w:tcW w:w="1361" w:type="dxa"/>
            <w:tcBorders>
              <w:top w:val="nil"/>
              <w:left w:val="single" w:sz="18" w:space="0" w:color="C00000"/>
              <w:bottom w:val="nil"/>
              <w:right w:val="nil"/>
            </w:tcBorders>
            <w:shd w:val="clear" w:color="auto" w:fill="auto"/>
            <w:noWrap/>
            <w:vAlign w:val="bottom"/>
          </w:tcPr>
          <w:p w14:paraId="6CC65257" w14:textId="01D303FF" w:rsidR="00382150" w:rsidRPr="003C2E13" w:rsidRDefault="00382150" w:rsidP="00AE5E30">
            <w:pPr>
              <w:spacing w:before="40" w:after="40"/>
              <w:jc w:val="right"/>
              <w:rPr>
                <w:rFonts w:cs="Arial"/>
                <w:sz w:val="18"/>
                <w:szCs w:val="18"/>
              </w:rPr>
            </w:pPr>
            <w:r>
              <w:rPr>
                <w:rFonts w:cs="Arial"/>
                <w:sz w:val="18"/>
                <w:szCs w:val="18"/>
              </w:rPr>
              <w:t>1,625,208</w:t>
            </w:r>
          </w:p>
        </w:tc>
        <w:tc>
          <w:tcPr>
            <w:tcW w:w="1361" w:type="dxa"/>
            <w:tcBorders>
              <w:top w:val="nil"/>
              <w:left w:val="nil"/>
              <w:bottom w:val="nil"/>
              <w:right w:val="nil"/>
            </w:tcBorders>
            <w:shd w:val="clear" w:color="auto" w:fill="auto"/>
            <w:noWrap/>
            <w:vAlign w:val="bottom"/>
          </w:tcPr>
          <w:p w14:paraId="0F51C114" w14:textId="174D0D1B" w:rsidR="00382150" w:rsidRPr="003C2E13" w:rsidRDefault="00382150" w:rsidP="00AE5E30">
            <w:pPr>
              <w:spacing w:before="40" w:after="40"/>
              <w:jc w:val="right"/>
              <w:rPr>
                <w:rFonts w:cs="Arial"/>
                <w:sz w:val="18"/>
                <w:szCs w:val="18"/>
              </w:rPr>
            </w:pPr>
            <w:r>
              <w:rPr>
                <w:rFonts w:cs="Arial"/>
                <w:sz w:val="18"/>
                <w:szCs w:val="18"/>
              </w:rPr>
              <w:t>587,420</w:t>
            </w:r>
          </w:p>
        </w:tc>
        <w:tc>
          <w:tcPr>
            <w:tcW w:w="1361" w:type="dxa"/>
            <w:tcBorders>
              <w:top w:val="nil"/>
              <w:left w:val="nil"/>
              <w:bottom w:val="nil"/>
              <w:right w:val="nil"/>
            </w:tcBorders>
            <w:shd w:val="clear" w:color="auto" w:fill="auto"/>
            <w:noWrap/>
            <w:vAlign w:val="bottom"/>
          </w:tcPr>
          <w:p w14:paraId="4E68DE47" w14:textId="01FC7285" w:rsidR="00382150" w:rsidRPr="003C2E13" w:rsidRDefault="00382150" w:rsidP="00AE5E30">
            <w:pPr>
              <w:spacing w:before="40" w:after="40"/>
              <w:jc w:val="right"/>
              <w:rPr>
                <w:rFonts w:cs="Arial"/>
                <w:sz w:val="18"/>
                <w:szCs w:val="18"/>
              </w:rPr>
            </w:pPr>
            <w:r>
              <w:rPr>
                <w:rFonts w:cs="Arial"/>
                <w:sz w:val="18"/>
                <w:szCs w:val="18"/>
              </w:rPr>
              <w:t>740,117</w:t>
            </w:r>
          </w:p>
        </w:tc>
        <w:tc>
          <w:tcPr>
            <w:tcW w:w="1361" w:type="dxa"/>
            <w:tcBorders>
              <w:top w:val="nil"/>
              <w:left w:val="nil"/>
              <w:bottom w:val="nil"/>
              <w:right w:val="nil"/>
            </w:tcBorders>
            <w:vAlign w:val="bottom"/>
          </w:tcPr>
          <w:p w14:paraId="2824249C" w14:textId="4CC21B27" w:rsidR="00382150" w:rsidRPr="003C2E13" w:rsidRDefault="00382150" w:rsidP="00AE5E30">
            <w:pPr>
              <w:spacing w:before="40" w:after="40"/>
              <w:jc w:val="right"/>
              <w:rPr>
                <w:rFonts w:cs="Arial"/>
                <w:sz w:val="18"/>
                <w:szCs w:val="18"/>
              </w:rPr>
            </w:pPr>
            <w:r>
              <w:rPr>
                <w:rFonts w:cs="Arial"/>
                <w:sz w:val="18"/>
                <w:szCs w:val="18"/>
              </w:rPr>
              <w:t>1,992,246</w:t>
            </w:r>
          </w:p>
        </w:tc>
        <w:tc>
          <w:tcPr>
            <w:tcW w:w="1361" w:type="dxa"/>
            <w:tcBorders>
              <w:top w:val="nil"/>
              <w:left w:val="nil"/>
              <w:bottom w:val="nil"/>
              <w:right w:val="nil"/>
            </w:tcBorders>
            <w:shd w:val="clear" w:color="auto" w:fill="auto"/>
            <w:noWrap/>
            <w:vAlign w:val="bottom"/>
          </w:tcPr>
          <w:p w14:paraId="0D9D2DD8" w14:textId="4D9881E8" w:rsidR="00382150" w:rsidRPr="003C2E13" w:rsidRDefault="00382150" w:rsidP="00AE5E30">
            <w:pPr>
              <w:spacing w:before="40" w:after="40"/>
              <w:jc w:val="right"/>
              <w:rPr>
                <w:rFonts w:cs="Arial"/>
                <w:sz w:val="18"/>
                <w:szCs w:val="18"/>
              </w:rPr>
            </w:pPr>
            <w:r>
              <w:rPr>
                <w:rFonts w:cs="Arial"/>
                <w:sz w:val="18"/>
                <w:szCs w:val="18"/>
              </w:rPr>
              <w:t>1,524,481</w:t>
            </w:r>
          </w:p>
        </w:tc>
      </w:tr>
      <w:tr w:rsidR="00382150" w:rsidRPr="00382150" w14:paraId="628B4CF5" w14:textId="77777777" w:rsidTr="00401057">
        <w:tc>
          <w:tcPr>
            <w:tcW w:w="2268" w:type="dxa"/>
            <w:tcBorders>
              <w:top w:val="nil"/>
              <w:left w:val="nil"/>
              <w:bottom w:val="nil"/>
              <w:right w:val="single" w:sz="18" w:space="0" w:color="C00000"/>
            </w:tcBorders>
            <w:shd w:val="clear" w:color="auto" w:fill="auto"/>
            <w:noWrap/>
            <w:vAlign w:val="center"/>
          </w:tcPr>
          <w:p w14:paraId="7C1E9066" w14:textId="77777777" w:rsidR="00382150" w:rsidRPr="00F75B25" w:rsidRDefault="00382150" w:rsidP="00382150">
            <w:pPr>
              <w:spacing w:before="40" w:after="40"/>
              <w:rPr>
                <w:rFonts w:cs="Arial"/>
                <w:sz w:val="18"/>
                <w:szCs w:val="18"/>
              </w:rPr>
            </w:pPr>
            <w:r w:rsidRPr="00F75B25">
              <w:rPr>
                <w:rFonts w:cs="Arial"/>
                <w:sz w:val="18"/>
                <w:szCs w:val="18"/>
              </w:rPr>
              <w:t>Campaspe S</w:t>
            </w:r>
          </w:p>
        </w:tc>
        <w:tc>
          <w:tcPr>
            <w:tcW w:w="1361" w:type="dxa"/>
            <w:tcBorders>
              <w:top w:val="nil"/>
              <w:left w:val="single" w:sz="18" w:space="0" w:color="C00000"/>
              <w:bottom w:val="nil"/>
              <w:right w:val="nil"/>
            </w:tcBorders>
            <w:shd w:val="clear" w:color="auto" w:fill="auto"/>
            <w:noWrap/>
            <w:vAlign w:val="bottom"/>
          </w:tcPr>
          <w:p w14:paraId="3B9683C1" w14:textId="6EBC90D9" w:rsidR="00382150" w:rsidRPr="003C2E13" w:rsidRDefault="00382150" w:rsidP="00AE5E30">
            <w:pPr>
              <w:spacing w:before="40" w:after="40"/>
              <w:jc w:val="right"/>
              <w:rPr>
                <w:rFonts w:cs="Arial"/>
                <w:sz w:val="18"/>
                <w:szCs w:val="18"/>
              </w:rPr>
            </w:pPr>
            <w:r>
              <w:rPr>
                <w:rFonts w:cs="Arial"/>
                <w:sz w:val="18"/>
                <w:szCs w:val="18"/>
              </w:rPr>
              <w:t>2,653,161</w:t>
            </w:r>
          </w:p>
        </w:tc>
        <w:tc>
          <w:tcPr>
            <w:tcW w:w="1361" w:type="dxa"/>
            <w:tcBorders>
              <w:top w:val="nil"/>
              <w:left w:val="nil"/>
              <w:bottom w:val="nil"/>
              <w:right w:val="nil"/>
            </w:tcBorders>
            <w:shd w:val="clear" w:color="auto" w:fill="auto"/>
            <w:noWrap/>
            <w:vAlign w:val="bottom"/>
          </w:tcPr>
          <w:p w14:paraId="18494FC5" w14:textId="530DC06E" w:rsidR="00382150" w:rsidRPr="003C2E13" w:rsidRDefault="00382150" w:rsidP="00AE5E30">
            <w:pPr>
              <w:spacing w:before="40" w:after="40"/>
              <w:jc w:val="right"/>
              <w:rPr>
                <w:rFonts w:cs="Arial"/>
                <w:sz w:val="18"/>
                <w:szCs w:val="18"/>
              </w:rPr>
            </w:pPr>
            <w:r>
              <w:rPr>
                <w:rFonts w:cs="Arial"/>
                <w:sz w:val="18"/>
                <w:szCs w:val="18"/>
              </w:rPr>
              <w:t>3,881,948</w:t>
            </w:r>
          </w:p>
        </w:tc>
        <w:tc>
          <w:tcPr>
            <w:tcW w:w="1361" w:type="dxa"/>
            <w:tcBorders>
              <w:top w:val="nil"/>
              <w:left w:val="nil"/>
              <w:bottom w:val="nil"/>
              <w:right w:val="nil"/>
            </w:tcBorders>
            <w:shd w:val="clear" w:color="auto" w:fill="auto"/>
            <w:noWrap/>
            <w:vAlign w:val="bottom"/>
          </w:tcPr>
          <w:p w14:paraId="4F85E513" w14:textId="519C0F81" w:rsidR="00382150" w:rsidRPr="003C2E13" w:rsidRDefault="00382150" w:rsidP="00AE5E30">
            <w:pPr>
              <w:spacing w:before="40" w:after="40"/>
              <w:jc w:val="right"/>
              <w:rPr>
                <w:rFonts w:cs="Arial"/>
                <w:sz w:val="18"/>
                <w:szCs w:val="18"/>
              </w:rPr>
            </w:pPr>
            <w:r>
              <w:rPr>
                <w:rFonts w:cs="Arial"/>
                <w:sz w:val="18"/>
                <w:szCs w:val="18"/>
              </w:rPr>
              <w:t>3,204,119</w:t>
            </w:r>
          </w:p>
        </w:tc>
        <w:tc>
          <w:tcPr>
            <w:tcW w:w="1361" w:type="dxa"/>
            <w:tcBorders>
              <w:top w:val="nil"/>
              <w:left w:val="nil"/>
              <w:bottom w:val="nil"/>
              <w:right w:val="nil"/>
            </w:tcBorders>
            <w:vAlign w:val="bottom"/>
          </w:tcPr>
          <w:p w14:paraId="5EB1DFB2" w14:textId="6B0BB601" w:rsidR="00382150" w:rsidRPr="003C2E13" w:rsidRDefault="00382150" w:rsidP="00AE5E30">
            <w:pPr>
              <w:spacing w:before="40" w:after="40"/>
              <w:jc w:val="right"/>
              <w:rPr>
                <w:rFonts w:cs="Arial"/>
                <w:sz w:val="18"/>
                <w:szCs w:val="18"/>
              </w:rPr>
            </w:pPr>
            <w:r>
              <w:rPr>
                <w:rFonts w:cs="Arial"/>
                <w:sz w:val="18"/>
                <w:szCs w:val="18"/>
              </w:rPr>
              <w:t>12,043,858</w:t>
            </w:r>
          </w:p>
        </w:tc>
        <w:tc>
          <w:tcPr>
            <w:tcW w:w="1361" w:type="dxa"/>
            <w:tcBorders>
              <w:top w:val="nil"/>
              <w:left w:val="nil"/>
              <w:bottom w:val="nil"/>
              <w:right w:val="nil"/>
            </w:tcBorders>
            <w:shd w:val="clear" w:color="auto" w:fill="auto"/>
            <w:noWrap/>
            <w:vAlign w:val="bottom"/>
          </w:tcPr>
          <w:p w14:paraId="68DF88AD" w14:textId="3B524504" w:rsidR="00382150" w:rsidRPr="003C2E13" w:rsidRDefault="00382150" w:rsidP="00AE5E30">
            <w:pPr>
              <w:spacing w:before="40" w:after="40"/>
              <w:jc w:val="right"/>
              <w:rPr>
                <w:rFonts w:cs="Arial"/>
                <w:sz w:val="18"/>
                <w:szCs w:val="18"/>
              </w:rPr>
            </w:pPr>
            <w:r>
              <w:rPr>
                <w:rFonts w:cs="Arial"/>
                <w:sz w:val="18"/>
                <w:szCs w:val="18"/>
              </w:rPr>
              <w:t>7,120,227</w:t>
            </w:r>
          </w:p>
        </w:tc>
      </w:tr>
      <w:tr w:rsidR="00382150" w:rsidRPr="00382150" w14:paraId="4DC6A0D1" w14:textId="77777777" w:rsidTr="00401057">
        <w:tc>
          <w:tcPr>
            <w:tcW w:w="2268" w:type="dxa"/>
            <w:tcBorders>
              <w:top w:val="nil"/>
              <w:left w:val="nil"/>
              <w:bottom w:val="nil"/>
              <w:right w:val="single" w:sz="18" w:space="0" w:color="C00000"/>
            </w:tcBorders>
            <w:shd w:val="clear" w:color="auto" w:fill="auto"/>
            <w:noWrap/>
            <w:vAlign w:val="center"/>
          </w:tcPr>
          <w:p w14:paraId="1514335D" w14:textId="77777777" w:rsidR="00382150" w:rsidRPr="00F75B25" w:rsidRDefault="00382150" w:rsidP="00382150">
            <w:pPr>
              <w:spacing w:before="40" w:after="40"/>
              <w:rPr>
                <w:rFonts w:cs="Arial"/>
                <w:sz w:val="18"/>
                <w:szCs w:val="18"/>
              </w:rPr>
            </w:pPr>
            <w:r w:rsidRPr="00F75B25">
              <w:rPr>
                <w:rFonts w:cs="Arial"/>
                <w:sz w:val="18"/>
                <w:szCs w:val="18"/>
              </w:rPr>
              <w:t>Cardinia S</w:t>
            </w:r>
          </w:p>
        </w:tc>
        <w:tc>
          <w:tcPr>
            <w:tcW w:w="1361" w:type="dxa"/>
            <w:tcBorders>
              <w:top w:val="nil"/>
              <w:left w:val="single" w:sz="18" w:space="0" w:color="C00000"/>
              <w:bottom w:val="nil"/>
              <w:right w:val="nil"/>
            </w:tcBorders>
            <w:shd w:val="clear" w:color="auto" w:fill="auto"/>
            <w:noWrap/>
            <w:vAlign w:val="bottom"/>
          </w:tcPr>
          <w:p w14:paraId="430340E4" w14:textId="5E2E7FA5" w:rsidR="00382150" w:rsidRPr="003C2E13" w:rsidRDefault="00382150" w:rsidP="00AE5E30">
            <w:pPr>
              <w:spacing w:before="40" w:after="40"/>
              <w:jc w:val="right"/>
              <w:rPr>
                <w:rFonts w:cs="Arial"/>
                <w:sz w:val="18"/>
                <w:szCs w:val="18"/>
              </w:rPr>
            </w:pPr>
            <w:r>
              <w:rPr>
                <w:rFonts w:cs="Arial"/>
                <w:sz w:val="18"/>
                <w:szCs w:val="18"/>
              </w:rPr>
              <w:t>6,288,014</w:t>
            </w:r>
          </w:p>
        </w:tc>
        <w:tc>
          <w:tcPr>
            <w:tcW w:w="1361" w:type="dxa"/>
            <w:tcBorders>
              <w:top w:val="nil"/>
              <w:left w:val="nil"/>
              <w:bottom w:val="nil"/>
              <w:right w:val="nil"/>
            </w:tcBorders>
            <w:shd w:val="clear" w:color="auto" w:fill="auto"/>
            <w:noWrap/>
            <w:vAlign w:val="bottom"/>
          </w:tcPr>
          <w:p w14:paraId="6EDD36F4" w14:textId="38E3CAF0" w:rsidR="00382150" w:rsidRPr="003C2E13" w:rsidRDefault="00382150" w:rsidP="00AE5E30">
            <w:pPr>
              <w:spacing w:before="40" w:after="40"/>
              <w:jc w:val="right"/>
              <w:rPr>
                <w:rFonts w:cs="Arial"/>
                <w:sz w:val="18"/>
                <w:szCs w:val="18"/>
              </w:rPr>
            </w:pPr>
            <w:r>
              <w:rPr>
                <w:rFonts w:cs="Arial"/>
                <w:sz w:val="18"/>
                <w:szCs w:val="18"/>
              </w:rPr>
              <w:t>11,912,506</w:t>
            </w:r>
          </w:p>
        </w:tc>
        <w:tc>
          <w:tcPr>
            <w:tcW w:w="1361" w:type="dxa"/>
            <w:tcBorders>
              <w:top w:val="nil"/>
              <w:left w:val="nil"/>
              <w:bottom w:val="nil"/>
              <w:right w:val="nil"/>
            </w:tcBorders>
            <w:shd w:val="clear" w:color="auto" w:fill="auto"/>
            <w:noWrap/>
            <w:vAlign w:val="bottom"/>
          </w:tcPr>
          <w:p w14:paraId="37921D76" w14:textId="15ED258B" w:rsidR="00382150" w:rsidRPr="003C2E13" w:rsidRDefault="00382150" w:rsidP="00AE5E30">
            <w:pPr>
              <w:spacing w:before="40" w:after="40"/>
              <w:jc w:val="right"/>
              <w:rPr>
                <w:rFonts w:cs="Arial"/>
                <w:sz w:val="18"/>
                <w:szCs w:val="18"/>
              </w:rPr>
            </w:pPr>
            <w:r>
              <w:rPr>
                <w:rFonts w:cs="Arial"/>
                <w:sz w:val="18"/>
                <w:szCs w:val="18"/>
              </w:rPr>
              <w:t>4,012,456</w:t>
            </w:r>
          </w:p>
        </w:tc>
        <w:tc>
          <w:tcPr>
            <w:tcW w:w="1361" w:type="dxa"/>
            <w:tcBorders>
              <w:top w:val="nil"/>
              <w:left w:val="nil"/>
              <w:bottom w:val="nil"/>
              <w:right w:val="nil"/>
            </w:tcBorders>
            <w:vAlign w:val="bottom"/>
          </w:tcPr>
          <w:p w14:paraId="7B810437" w14:textId="45C5FC7E" w:rsidR="00382150" w:rsidRPr="003C2E13" w:rsidRDefault="00382150" w:rsidP="00AE5E30">
            <w:pPr>
              <w:spacing w:before="40" w:after="40"/>
              <w:jc w:val="right"/>
              <w:rPr>
                <w:rFonts w:cs="Arial"/>
                <w:sz w:val="18"/>
                <w:szCs w:val="18"/>
              </w:rPr>
            </w:pPr>
            <w:r>
              <w:rPr>
                <w:rFonts w:cs="Arial"/>
                <w:sz w:val="18"/>
                <w:szCs w:val="18"/>
              </w:rPr>
              <w:t>27,189,416</w:t>
            </w:r>
          </w:p>
        </w:tc>
        <w:tc>
          <w:tcPr>
            <w:tcW w:w="1361" w:type="dxa"/>
            <w:tcBorders>
              <w:top w:val="nil"/>
              <w:left w:val="nil"/>
              <w:bottom w:val="nil"/>
              <w:right w:val="nil"/>
            </w:tcBorders>
            <w:shd w:val="clear" w:color="auto" w:fill="auto"/>
            <w:noWrap/>
            <w:vAlign w:val="bottom"/>
          </w:tcPr>
          <w:p w14:paraId="1F8BB5B5" w14:textId="5774540D" w:rsidR="00382150" w:rsidRPr="003C2E13" w:rsidRDefault="00382150" w:rsidP="00AE5E30">
            <w:pPr>
              <w:spacing w:before="40" w:after="40"/>
              <w:jc w:val="right"/>
              <w:rPr>
                <w:rFonts w:cs="Arial"/>
                <w:sz w:val="18"/>
                <w:szCs w:val="18"/>
              </w:rPr>
            </w:pPr>
            <w:r>
              <w:rPr>
                <w:rFonts w:cs="Arial"/>
                <w:sz w:val="18"/>
                <w:szCs w:val="18"/>
              </w:rPr>
              <w:t>13,700,270</w:t>
            </w:r>
          </w:p>
        </w:tc>
      </w:tr>
      <w:tr w:rsidR="00382150" w:rsidRPr="00382150" w14:paraId="55C20667" w14:textId="77777777" w:rsidTr="00401057">
        <w:tc>
          <w:tcPr>
            <w:tcW w:w="2268" w:type="dxa"/>
            <w:tcBorders>
              <w:top w:val="nil"/>
              <w:left w:val="nil"/>
              <w:bottom w:val="nil"/>
              <w:right w:val="single" w:sz="18" w:space="0" w:color="C00000"/>
            </w:tcBorders>
            <w:shd w:val="clear" w:color="auto" w:fill="auto"/>
            <w:noWrap/>
            <w:vAlign w:val="center"/>
          </w:tcPr>
          <w:p w14:paraId="58145761" w14:textId="77777777" w:rsidR="00382150" w:rsidRPr="00F75B25" w:rsidRDefault="00382150" w:rsidP="00382150">
            <w:pPr>
              <w:spacing w:before="40" w:after="40"/>
              <w:rPr>
                <w:rFonts w:cs="Arial"/>
                <w:sz w:val="18"/>
                <w:szCs w:val="18"/>
              </w:rPr>
            </w:pPr>
            <w:r w:rsidRPr="00F75B25">
              <w:rPr>
                <w:rFonts w:cs="Arial"/>
                <w:sz w:val="18"/>
                <w:szCs w:val="18"/>
              </w:rPr>
              <w:t>Casey C</w:t>
            </w:r>
          </w:p>
        </w:tc>
        <w:tc>
          <w:tcPr>
            <w:tcW w:w="1361" w:type="dxa"/>
            <w:tcBorders>
              <w:top w:val="nil"/>
              <w:left w:val="single" w:sz="18" w:space="0" w:color="C00000"/>
              <w:bottom w:val="nil"/>
              <w:right w:val="nil"/>
            </w:tcBorders>
            <w:shd w:val="clear" w:color="auto" w:fill="auto"/>
            <w:noWrap/>
            <w:vAlign w:val="bottom"/>
          </w:tcPr>
          <w:p w14:paraId="1F68FBD5" w14:textId="24C94E3E" w:rsidR="00382150" w:rsidRPr="003C2E13" w:rsidRDefault="00382150" w:rsidP="00AE5E30">
            <w:pPr>
              <w:spacing w:before="40" w:after="40"/>
              <w:jc w:val="right"/>
              <w:rPr>
                <w:rFonts w:cs="Arial"/>
                <w:sz w:val="18"/>
                <w:szCs w:val="18"/>
              </w:rPr>
            </w:pPr>
            <w:r>
              <w:rPr>
                <w:rFonts w:cs="Arial"/>
                <w:sz w:val="18"/>
                <w:szCs w:val="18"/>
              </w:rPr>
              <w:t>17,639,288</w:t>
            </w:r>
          </w:p>
        </w:tc>
        <w:tc>
          <w:tcPr>
            <w:tcW w:w="1361" w:type="dxa"/>
            <w:tcBorders>
              <w:top w:val="nil"/>
              <w:left w:val="nil"/>
              <w:bottom w:val="nil"/>
              <w:right w:val="nil"/>
            </w:tcBorders>
            <w:shd w:val="clear" w:color="auto" w:fill="auto"/>
            <w:noWrap/>
            <w:vAlign w:val="bottom"/>
          </w:tcPr>
          <w:p w14:paraId="1991DAD2" w14:textId="59CB59FE" w:rsidR="00382150" w:rsidRPr="003C2E13" w:rsidRDefault="00382150" w:rsidP="00AE5E30">
            <w:pPr>
              <w:spacing w:before="40" w:after="40"/>
              <w:jc w:val="right"/>
              <w:rPr>
                <w:rFonts w:cs="Arial"/>
                <w:sz w:val="18"/>
                <w:szCs w:val="18"/>
              </w:rPr>
            </w:pPr>
            <w:r>
              <w:rPr>
                <w:rFonts w:cs="Arial"/>
                <w:sz w:val="18"/>
                <w:szCs w:val="18"/>
              </w:rPr>
              <w:t>36,904,825</w:t>
            </w:r>
          </w:p>
        </w:tc>
        <w:tc>
          <w:tcPr>
            <w:tcW w:w="1361" w:type="dxa"/>
            <w:tcBorders>
              <w:top w:val="nil"/>
              <w:left w:val="nil"/>
              <w:bottom w:val="nil"/>
              <w:right w:val="nil"/>
            </w:tcBorders>
            <w:shd w:val="clear" w:color="auto" w:fill="auto"/>
            <w:noWrap/>
            <w:vAlign w:val="bottom"/>
          </w:tcPr>
          <w:p w14:paraId="0B8465DC" w14:textId="69484B53" w:rsidR="00382150" w:rsidRPr="003C2E13" w:rsidRDefault="00382150" w:rsidP="00AE5E30">
            <w:pPr>
              <w:spacing w:before="40" w:after="40"/>
              <w:jc w:val="right"/>
              <w:rPr>
                <w:rFonts w:cs="Arial"/>
                <w:sz w:val="18"/>
                <w:szCs w:val="18"/>
              </w:rPr>
            </w:pPr>
            <w:r>
              <w:rPr>
                <w:rFonts w:cs="Arial"/>
                <w:sz w:val="18"/>
                <w:szCs w:val="18"/>
              </w:rPr>
              <w:t>11,502,009</w:t>
            </w:r>
          </w:p>
        </w:tc>
        <w:tc>
          <w:tcPr>
            <w:tcW w:w="1361" w:type="dxa"/>
            <w:tcBorders>
              <w:top w:val="nil"/>
              <w:left w:val="nil"/>
              <w:bottom w:val="nil"/>
              <w:right w:val="nil"/>
            </w:tcBorders>
            <w:vAlign w:val="bottom"/>
          </w:tcPr>
          <w:p w14:paraId="71446BE8" w14:textId="157E9821" w:rsidR="00382150" w:rsidRPr="003C2E13" w:rsidRDefault="00382150" w:rsidP="00AE5E30">
            <w:pPr>
              <w:spacing w:before="40" w:after="40"/>
              <w:jc w:val="right"/>
              <w:rPr>
                <w:rFonts w:cs="Arial"/>
                <w:sz w:val="18"/>
                <w:szCs w:val="18"/>
              </w:rPr>
            </w:pPr>
            <w:r>
              <w:rPr>
                <w:rFonts w:cs="Arial"/>
                <w:sz w:val="18"/>
                <w:szCs w:val="18"/>
              </w:rPr>
              <w:t>81,205,012</w:t>
            </w:r>
          </w:p>
        </w:tc>
        <w:tc>
          <w:tcPr>
            <w:tcW w:w="1361" w:type="dxa"/>
            <w:tcBorders>
              <w:top w:val="nil"/>
              <w:left w:val="nil"/>
              <w:bottom w:val="nil"/>
              <w:right w:val="nil"/>
            </w:tcBorders>
            <w:shd w:val="clear" w:color="auto" w:fill="auto"/>
            <w:noWrap/>
            <w:vAlign w:val="bottom"/>
          </w:tcPr>
          <w:p w14:paraId="68EC8BF4" w14:textId="349EEFD3" w:rsidR="00382150" w:rsidRPr="003C2E13" w:rsidRDefault="00382150" w:rsidP="00AE5E30">
            <w:pPr>
              <w:spacing w:before="40" w:after="40"/>
              <w:jc w:val="right"/>
              <w:rPr>
                <w:rFonts w:cs="Arial"/>
                <w:sz w:val="18"/>
                <w:szCs w:val="18"/>
              </w:rPr>
            </w:pPr>
            <w:r>
              <w:rPr>
                <w:rFonts w:cs="Arial"/>
                <w:sz w:val="18"/>
                <w:szCs w:val="18"/>
              </w:rPr>
              <w:t>29,713,189</w:t>
            </w:r>
          </w:p>
        </w:tc>
      </w:tr>
      <w:tr w:rsidR="00382150" w:rsidRPr="00382150" w14:paraId="580805D0" w14:textId="77777777" w:rsidTr="00401057">
        <w:tc>
          <w:tcPr>
            <w:tcW w:w="2268" w:type="dxa"/>
            <w:tcBorders>
              <w:top w:val="nil"/>
              <w:left w:val="nil"/>
              <w:bottom w:val="nil"/>
              <w:right w:val="single" w:sz="18" w:space="0" w:color="C00000"/>
            </w:tcBorders>
            <w:shd w:val="clear" w:color="auto" w:fill="auto"/>
            <w:noWrap/>
            <w:vAlign w:val="center"/>
          </w:tcPr>
          <w:p w14:paraId="0F7C7370" w14:textId="77777777" w:rsidR="00382150" w:rsidRPr="00F75B25" w:rsidRDefault="00382150" w:rsidP="00382150">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C00000"/>
              <w:bottom w:val="nil"/>
              <w:right w:val="nil"/>
            </w:tcBorders>
            <w:shd w:val="clear" w:color="auto" w:fill="auto"/>
            <w:noWrap/>
            <w:vAlign w:val="bottom"/>
          </w:tcPr>
          <w:p w14:paraId="3465573F" w14:textId="50633037" w:rsidR="00382150" w:rsidRPr="003C2E13" w:rsidRDefault="00382150" w:rsidP="00AE5E30">
            <w:pPr>
              <w:spacing w:before="40" w:after="40"/>
              <w:jc w:val="right"/>
              <w:rPr>
                <w:rFonts w:cs="Arial"/>
                <w:sz w:val="18"/>
                <w:szCs w:val="18"/>
              </w:rPr>
            </w:pPr>
            <w:r>
              <w:rPr>
                <w:rFonts w:cs="Arial"/>
                <w:sz w:val="18"/>
                <w:szCs w:val="18"/>
              </w:rPr>
              <w:t>1,265,938</w:t>
            </w:r>
          </w:p>
        </w:tc>
        <w:tc>
          <w:tcPr>
            <w:tcW w:w="1361" w:type="dxa"/>
            <w:tcBorders>
              <w:top w:val="nil"/>
              <w:left w:val="nil"/>
              <w:bottom w:val="nil"/>
              <w:right w:val="nil"/>
            </w:tcBorders>
            <w:shd w:val="clear" w:color="auto" w:fill="auto"/>
            <w:noWrap/>
            <w:vAlign w:val="bottom"/>
          </w:tcPr>
          <w:p w14:paraId="2ED0D146" w14:textId="083DA186" w:rsidR="00382150" w:rsidRPr="003C2E13" w:rsidRDefault="00382150" w:rsidP="00AE5E30">
            <w:pPr>
              <w:spacing w:before="40" w:after="40"/>
              <w:jc w:val="right"/>
              <w:rPr>
                <w:rFonts w:cs="Arial"/>
                <w:sz w:val="18"/>
                <w:szCs w:val="18"/>
              </w:rPr>
            </w:pPr>
            <w:r>
              <w:rPr>
                <w:rFonts w:cs="Arial"/>
                <w:sz w:val="18"/>
                <w:szCs w:val="18"/>
              </w:rPr>
              <w:t>1,259,270</w:t>
            </w:r>
          </w:p>
        </w:tc>
        <w:tc>
          <w:tcPr>
            <w:tcW w:w="1361" w:type="dxa"/>
            <w:tcBorders>
              <w:top w:val="nil"/>
              <w:left w:val="nil"/>
              <w:bottom w:val="nil"/>
              <w:right w:val="nil"/>
            </w:tcBorders>
            <w:shd w:val="clear" w:color="auto" w:fill="auto"/>
            <w:noWrap/>
            <w:vAlign w:val="bottom"/>
          </w:tcPr>
          <w:p w14:paraId="1BF9258D" w14:textId="3F6A489A" w:rsidR="00382150" w:rsidRPr="003C2E13" w:rsidRDefault="00382150" w:rsidP="00AE5E30">
            <w:pPr>
              <w:spacing w:before="40" w:after="40"/>
              <w:jc w:val="right"/>
              <w:rPr>
                <w:rFonts w:cs="Arial"/>
                <w:sz w:val="18"/>
                <w:szCs w:val="18"/>
              </w:rPr>
            </w:pPr>
            <w:r>
              <w:rPr>
                <w:rFonts w:cs="Arial"/>
                <w:sz w:val="18"/>
                <w:szCs w:val="18"/>
              </w:rPr>
              <w:t>1,471,549</w:t>
            </w:r>
          </w:p>
        </w:tc>
        <w:tc>
          <w:tcPr>
            <w:tcW w:w="1361" w:type="dxa"/>
            <w:tcBorders>
              <w:top w:val="nil"/>
              <w:left w:val="nil"/>
              <w:bottom w:val="nil"/>
              <w:right w:val="nil"/>
            </w:tcBorders>
            <w:vAlign w:val="bottom"/>
          </w:tcPr>
          <w:p w14:paraId="402251C3" w14:textId="6B701B40" w:rsidR="00382150" w:rsidRPr="003C2E13" w:rsidRDefault="00382150" w:rsidP="00AE5E30">
            <w:pPr>
              <w:spacing w:before="40" w:after="40"/>
              <w:jc w:val="right"/>
              <w:rPr>
                <w:rFonts w:cs="Arial"/>
                <w:sz w:val="18"/>
                <w:szCs w:val="18"/>
              </w:rPr>
            </w:pPr>
            <w:r>
              <w:rPr>
                <w:rFonts w:cs="Arial"/>
                <w:sz w:val="18"/>
                <w:szCs w:val="18"/>
              </w:rPr>
              <w:t>3,571,450</w:t>
            </w:r>
          </w:p>
        </w:tc>
        <w:tc>
          <w:tcPr>
            <w:tcW w:w="1361" w:type="dxa"/>
            <w:tcBorders>
              <w:top w:val="nil"/>
              <w:left w:val="nil"/>
              <w:bottom w:val="nil"/>
              <w:right w:val="nil"/>
            </w:tcBorders>
            <w:shd w:val="clear" w:color="auto" w:fill="auto"/>
            <w:noWrap/>
            <w:vAlign w:val="bottom"/>
          </w:tcPr>
          <w:p w14:paraId="7FA780E0" w14:textId="46D26840" w:rsidR="00382150" w:rsidRPr="003C2E13" w:rsidRDefault="00382150" w:rsidP="00AE5E30">
            <w:pPr>
              <w:spacing w:before="40" w:after="40"/>
              <w:jc w:val="right"/>
              <w:rPr>
                <w:rFonts w:cs="Arial"/>
                <w:sz w:val="18"/>
                <w:szCs w:val="18"/>
              </w:rPr>
            </w:pPr>
            <w:r>
              <w:rPr>
                <w:rFonts w:cs="Arial"/>
                <w:sz w:val="18"/>
                <w:szCs w:val="18"/>
              </w:rPr>
              <w:t>2,376,002</w:t>
            </w:r>
          </w:p>
        </w:tc>
      </w:tr>
      <w:tr w:rsidR="00382150" w:rsidRPr="00382150" w14:paraId="7B92BE13" w14:textId="77777777" w:rsidTr="00401057">
        <w:tc>
          <w:tcPr>
            <w:tcW w:w="2268" w:type="dxa"/>
            <w:tcBorders>
              <w:top w:val="nil"/>
              <w:left w:val="nil"/>
              <w:bottom w:val="nil"/>
              <w:right w:val="single" w:sz="18" w:space="0" w:color="C00000"/>
            </w:tcBorders>
            <w:shd w:val="clear" w:color="auto" w:fill="auto"/>
            <w:noWrap/>
            <w:vAlign w:val="center"/>
          </w:tcPr>
          <w:p w14:paraId="46D3E0E4" w14:textId="77777777" w:rsidR="00382150" w:rsidRPr="00F75B25" w:rsidRDefault="00382150" w:rsidP="00382150">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C00000"/>
              <w:bottom w:val="nil"/>
              <w:right w:val="nil"/>
            </w:tcBorders>
            <w:shd w:val="clear" w:color="auto" w:fill="auto"/>
            <w:noWrap/>
            <w:vAlign w:val="bottom"/>
          </w:tcPr>
          <w:p w14:paraId="49676CFC" w14:textId="10F63EC9" w:rsidR="00382150" w:rsidRPr="003C2E13" w:rsidRDefault="00382150" w:rsidP="00AE5E30">
            <w:pPr>
              <w:spacing w:before="40" w:after="40"/>
              <w:jc w:val="right"/>
              <w:rPr>
                <w:rFonts w:cs="Arial"/>
                <w:sz w:val="18"/>
                <w:szCs w:val="18"/>
              </w:rPr>
            </w:pPr>
            <w:r>
              <w:rPr>
                <w:rFonts w:cs="Arial"/>
                <w:sz w:val="18"/>
                <w:szCs w:val="18"/>
              </w:rPr>
              <w:t>1,753,239</w:t>
            </w:r>
          </w:p>
        </w:tc>
        <w:tc>
          <w:tcPr>
            <w:tcW w:w="1361" w:type="dxa"/>
            <w:tcBorders>
              <w:top w:val="nil"/>
              <w:left w:val="nil"/>
              <w:bottom w:val="nil"/>
              <w:right w:val="nil"/>
            </w:tcBorders>
            <w:shd w:val="clear" w:color="auto" w:fill="auto"/>
            <w:noWrap/>
            <w:vAlign w:val="bottom"/>
          </w:tcPr>
          <w:p w14:paraId="1FCCD771" w14:textId="51D36F33" w:rsidR="00382150" w:rsidRPr="003C2E13" w:rsidRDefault="00382150" w:rsidP="00AE5E30">
            <w:pPr>
              <w:spacing w:before="40" w:after="40"/>
              <w:jc w:val="right"/>
              <w:rPr>
                <w:rFonts w:cs="Arial"/>
                <w:sz w:val="18"/>
                <w:szCs w:val="18"/>
              </w:rPr>
            </w:pPr>
            <w:r>
              <w:rPr>
                <w:rFonts w:cs="Arial"/>
                <w:sz w:val="18"/>
                <w:szCs w:val="18"/>
              </w:rPr>
              <w:t>2,130,479</w:t>
            </w:r>
          </w:p>
        </w:tc>
        <w:tc>
          <w:tcPr>
            <w:tcW w:w="1361" w:type="dxa"/>
            <w:tcBorders>
              <w:top w:val="nil"/>
              <w:left w:val="nil"/>
              <w:bottom w:val="nil"/>
              <w:right w:val="nil"/>
            </w:tcBorders>
            <w:shd w:val="clear" w:color="auto" w:fill="auto"/>
            <w:noWrap/>
            <w:vAlign w:val="bottom"/>
          </w:tcPr>
          <w:p w14:paraId="1071C001" w14:textId="375DCAA0" w:rsidR="00382150" w:rsidRPr="003C2E13" w:rsidRDefault="00382150" w:rsidP="00AE5E30">
            <w:pPr>
              <w:spacing w:before="40" w:after="40"/>
              <w:jc w:val="right"/>
              <w:rPr>
                <w:rFonts w:cs="Arial"/>
                <w:sz w:val="18"/>
                <w:szCs w:val="18"/>
              </w:rPr>
            </w:pPr>
            <w:r>
              <w:rPr>
                <w:rFonts w:cs="Arial"/>
                <w:sz w:val="18"/>
                <w:szCs w:val="18"/>
              </w:rPr>
              <w:t>1,608,023</w:t>
            </w:r>
          </w:p>
        </w:tc>
        <w:tc>
          <w:tcPr>
            <w:tcW w:w="1361" w:type="dxa"/>
            <w:tcBorders>
              <w:top w:val="nil"/>
              <w:left w:val="nil"/>
              <w:bottom w:val="nil"/>
              <w:right w:val="nil"/>
            </w:tcBorders>
            <w:vAlign w:val="bottom"/>
          </w:tcPr>
          <w:p w14:paraId="76DF9172" w14:textId="24332076" w:rsidR="00382150" w:rsidRPr="003C2E13" w:rsidRDefault="00382150" w:rsidP="00AE5E30">
            <w:pPr>
              <w:spacing w:before="40" w:after="40"/>
              <w:jc w:val="right"/>
              <w:rPr>
                <w:rFonts w:cs="Arial"/>
                <w:sz w:val="18"/>
                <w:szCs w:val="18"/>
              </w:rPr>
            </w:pPr>
            <w:r>
              <w:rPr>
                <w:rFonts w:cs="Arial"/>
                <w:sz w:val="18"/>
                <w:szCs w:val="18"/>
              </w:rPr>
              <w:t>7,022,527</w:t>
            </w:r>
          </w:p>
        </w:tc>
        <w:tc>
          <w:tcPr>
            <w:tcW w:w="1361" w:type="dxa"/>
            <w:tcBorders>
              <w:top w:val="nil"/>
              <w:left w:val="nil"/>
              <w:bottom w:val="nil"/>
              <w:right w:val="nil"/>
            </w:tcBorders>
            <w:shd w:val="clear" w:color="auto" w:fill="auto"/>
            <w:noWrap/>
            <w:vAlign w:val="bottom"/>
          </w:tcPr>
          <w:p w14:paraId="79DBAD42" w14:textId="58711B85" w:rsidR="00382150" w:rsidRPr="003C2E13" w:rsidRDefault="00382150" w:rsidP="00AE5E30">
            <w:pPr>
              <w:spacing w:before="40" w:after="40"/>
              <w:jc w:val="right"/>
              <w:rPr>
                <w:rFonts w:cs="Arial"/>
                <w:sz w:val="18"/>
                <w:szCs w:val="18"/>
              </w:rPr>
            </w:pPr>
            <w:r>
              <w:rPr>
                <w:rFonts w:cs="Arial"/>
                <w:sz w:val="18"/>
                <w:szCs w:val="18"/>
              </w:rPr>
              <w:t>4,756,192</w:t>
            </w:r>
          </w:p>
        </w:tc>
      </w:tr>
      <w:tr w:rsidR="00382150" w:rsidRPr="00382150" w14:paraId="02920252" w14:textId="77777777" w:rsidTr="00401057">
        <w:tc>
          <w:tcPr>
            <w:tcW w:w="2268" w:type="dxa"/>
            <w:tcBorders>
              <w:top w:val="nil"/>
              <w:left w:val="nil"/>
              <w:bottom w:val="nil"/>
              <w:right w:val="single" w:sz="18" w:space="0" w:color="C00000"/>
            </w:tcBorders>
            <w:shd w:val="clear" w:color="auto" w:fill="auto"/>
            <w:noWrap/>
            <w:vAlign w:val="center"/>
          </w:tcPr>
          <w:p w14:paraId="4792DDE8" w14:textId="77777777" w:rsidR="00382150" w:rsidRPr="00F75B25" w:rsidRDefault="00382150" w:rsidP="00382150">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C00000"/>
              <w:bottom w:val="nil"/>
              <w:right w:val="nil"/>
            </w:tcBorders>
            <w:shd w:val="clear" w:color="auto" w:fill="auto"/>
            <w:noWrap/>
            <w:vAlign w:val="bottom"/>
          </w:tcPr>
          <w:p w14:paraId="6857E29F" w14:textId="06399031" w:rsidR="00382150" w:rsidRPr="003C2E13" w:rsidRDefault="00382150" w:rsidP="00AE5E30">
            <w:pPr>
              <w:spacing w:before="40" w:after="40"/>
              <w:jc w:val="right"/>
              <w:rPr>
                <w:rFonts w:cs="Arial"/>
                <w:sz w:val="18"/>
                <w:szCs w:val="18"/>
              </w:rPr>
            </w:pPr>
            <w:r>
              <w:rPr>
                <w:rFonts w:cs="Arial"/>
                <w:sz w:val="18"/>
                <w:szCs w:val="18"/>
              </w:rPr>
              <w:t>1,393,430</w:t>
            </w:r>
          </w:p>
        </w:tc>
        <w:tc>
          <w:tcPr>
            <w:tcW w:w="1361" w:type="dxa"/>
            <w:tcBorders>
              <w:top w:val="nil"/>
              <w:left w:val="nil"/>
              <w:bottom w:val="nil"/>
              <w:right w:val="nil"/>
            </w:tcBorders>
            <w:shd w:val="clear" w:color="auto" w:fill="auto"/>
            <w:noWrap/>
            <w:vAlign w:val="bottom"/>
          </w:tcPr>
          <w:p w14:paraId="0E9DE9B2" w14:textId="695D573A" w:rsidR="00382150" w:rsidRPr="003C2E13" w:rsidRDefault="00382150" w:rsidP="00AE5E30">
            <w:pPr>
              <w:spacing w:before="40" w:after="40"/>
              <w:jc w:val="right"/>
              <w:rPr>
                <w:rFonts w:cs="Arial"/>
                <w:sz w:val="18"/>
                <w:szCs w:val="18"/>
              </w:rPr>
            </w:pPr>
            <w:r>
              <w:rPr>
                <w:rFonts w:cs="Arial"/>
                <w:sz w:val="18"/>
                <w:szCs w:val="18"/>
              </w:rPr>
              <w:t>1,562,332</w:t>
            </w:r>
          </w:p>
        </w:tc>
        <w:tc>
          <w:tcPr>
            <w:tcW w:w="1361" w:type="dxa"/>
            <w:tcBorders>
              <w:top w:val="nil"/>
              <w:left w:val="nil"/>
              <w:bottom w:val="nil"/>
              <w:right w:val="nil"/>
            </w:tcBorders>
            <w:shd w:val="clear" w:color="auto" w:fill="auto"/>
            <w:noWrap/>
            <w:vAlign w:val="bottom"/>
          </w:tcPr>
          <w:p w14:paraId="5B1B15C6" w14:textId="3CE84B73" w:rsidR="00382150" w:rsidRPr="003C2E13" w:rsidRDefault="00382150" w:rsidP="00AE5E30">
            <w:pPr>
              <w:spacing w:before="40" w:after="40"/>
              <w:jc w:val="right"/>
              <w:rPr>
                <w:rFonts w:cs="Arial"/>
                <w:sz w:val="18"/>
                <w:szCs w:val="18"/>
              </w:rPr>
            </w:pPr>
            <w:r>
              <w:rPr>
                <w:rFonts w:cs="Arial"/>
                <w:sz w:val="18"/>
                <w:szCs w:val="18"/>
              </w:rPr>
              <w:t>1,268,030</w:t>
            </w:r>
          </w:p>
        </w:tc>
        <w:tc>
          <w:tcPr>
            <w:tcW w:w="1361" w:type="dxa"/>
            <w:tcBorders>
              <w:top w:val="nil"/>
              <w:left w:val="nil"/>
              <w:bottom w:val="nil"/>
              <w:right w:val="nil"/>
            </w:tcBorders>
            <w:vAlign w:val="bottom"/>
          </w:tcPr>
          <w:p w14:paraId="391F2B0A" w14:textId="36A34C86" w:rsidR="00382150" w:rsidRPr="003C2E13" w:rsidRDefault="00382150" w:rsidP="00AE5E30">
            <w:pPr>
              <w:spacing w:before="40" w:after="40"/>
              <w:jc w:val="right"/>
              <w:rPr>
                <w:rFonts w:cs="Arial"/>
                <w:sz w:val="18"/>
                <w:szCs w:val="18"/>
              </w:rPr>
            </w:pPr>
            <w:r>
              <w:rPr>
                <w:rFonts w:cs="Arial"/>
                <w:sz w:val="18"/>
                <w:szCs w:val="18"/>
              </w:rPr>
              <w:t>4,872,509</w:t>
            </w:r>
          </w:p>
        </w:tc>
        <w:tc>
          <w:tcPr>
            <w:tcW w:w="1361" w:type="dxa"/>
            <w:tcBorders>
              <w:top w:val="nil"/>
              <w:left w:val="nil"/>
              <w:bottom w:val="nil"/>
              <w:right w:val="nil"/>
            </w:tcBorders>
            <w:shd w:val="clear" w:color="auto" w:fill="auto"/>
            <w:noWrap/>
            <w:vAlign w:val="bottom"/>
          </w:tcPr>
          <w:p w14:paraId="7BC2FDDD" w14:textId="31BB910A" w:rsidR="00382150" w:rsidRPr="003C2E13" w:rsidRDefault="00382150" w:rsidP="00AE5E30">
            <w:pPr>
              <w:spacing w:before="40" w:after="40"/>
              <w:jc w:val="right"/>
              <w:rPr>
                <w:rFonts w:cs="Arial"/>
                <w:sz w:val="18"/>
                <w:szCs w:val="18"/>
              </w:rPr>
            </w:pPr>
            <w:r>
              <w:rPr>
                <w:rFonts w:cs="Arial"/>
                <w:sz w:val="18"/>
                <w:szCs w:val="18"/>
              </w:rPr>
              <w:t>3,213,805</w:t>
            </w:r>
          </w:p>
        </w:tc>
      </w:tr>
      <w:tr w:rsidR="00382150" w:rsidRPr="00382150" w14:paraId="7FD2F271" w14:textId="77777777" w:rsidTr="00401057">
        <w:tc>
          <w:tcPr>
            <w:tcW w:w="2268" w:type="dxa"/>
            <w:tcBorders>
              <w:top w:val="nil"/>
              <w:left w:val="nil"/>
              <w:bottom w:val="nil"/>
              <w:right w:val="single" w:sz="18" w:space="0" w:color="C00000"/>
            </w:tcBorders>
            <w:shd w:val="clear" w:color="auto" w:fill="auto"/>
            <w:noWrap/>
            <w:vAlign w:val="center"/>
          </w:tcPr>
          <w:p w14:paraId="366FC128" w14:textId="77777777" w:rsidR="00382150" w:rsidRPr="00F75B25" w:rsidRDefault="00382150" w:rsidP="00382150">
            <w:pPr>
              <w:spacing w:before="40" w:after="40"/>
              <w:rPr>
                <w:rFonts w:cs="Arial"/>
                <w:sz w:val="18"/>
                <w:szCs w:val="18"/>
              </w:rPr>
            </w:pPr>
            <w:r w:rsidRPr="00F75B25">
              <w:rPr>
                <w:rFonts w:cs="Arial"/>
                <w:sz w:val="18"/>
                <w:szCs w:val="18"/>
              </w:rPr>
              <w:t>Darebin C</w:t>
            </w:r>
          </w:p>
        </w:tc>
        <w:tc>
          <w:tcPr>
            <w:tcW w:w="1361" w:type="dxa"/>
            <w:tcBorders>
              <w:top w:val="nil"/>
              <w:left w:val="single" w:sz="18" w:space="0" w:color="C00000"/>
              <w:bottom w:val="nil"/>
              <w:right w:val="nil"/>
            </w:tcBorders>
            <w:shd w:val="clear" w:color="auto" w:fill="auto"/>
            <w:noWrap/>
            <w:vAlign w:val="bottom"/>
          </w:tcPr>
          <w:p w14:paraId="7851EC4E" w14:textId="03B7F6BE" w:rsidR="00382150" w:rsidRPr="003C2E13" w:rsidRDefault="00382150" w:rsidP="00AE5E30">
            <w:pPr>
              <w:spacing w:before="40" w:after="40"/>
              <w:jc w:val="right"/>
              <w:rPr>
                <w:rFonts w:cs="Arial"/>
                <w:sz w:val="18"/>
                <w:szCs w:val="18"/>
              </w:rPr>
            </w:pPr>
            <w:r>
              <w:rPr>
                <w:rFonts w:cs="Arial"/>
                <w:sz w:val="18"/>
                <w:szCs w:val="18"/>
              </w:rPr>
              <w:t>9,512,768</w:t>
            </w:r>
          </w:p>
        </w:tc>
        <w:tc>
          <w:tcPr>
            <w:tcW w:w="1361" w:type="dxa"/>
            <w:tcBorders>
              <w:top w:val="nil"/>
              <w:left w:val="nil"/>
              <w:bottom w:val="nil"/>
              <w:right w:val="nil"/>
            </w:tcBorders>
            <w:shd w:val="clear" w:color="auto" w:fill="auto"/>
            <w:noWrap/>
            <w:vAlign w:val="bottom"/>
          </w:tcPr>
          <w:p w14:paraId="79E355D5" w14:textId="43817CCA" w:rsidR="00382150" w:rsidRPr="003C2E13" w:rsidRDefault="00382150" w:rsidP="00AE5E30">
            <w:pPr>
              <w:spacing w:before="40" w:after="40"/>
              <w:jc w:val="right"/>
              <w:rPr>
                <w:rFonts w:cs="Arial"/>
                <w:sz w:val="18"/>
                <w:szCs w:val="18"/>
              </w:rPr>
            </w:pPr>
            <w:r>
              <w:rPr>
                <w:rFonts w:cs="Arial"/>
                <w:sz w:val="18"/>
                <w:szCs w:val="18"/>
              </w:rPr>
              <w:t>15,374,047</w:t>
            </w:r>
          </w:p>
        </w:tc>
        <w:tc>
          <w:tcPr>
            <w:tcW w:w="1361" w:type="dxa"/>
            <w:tcBorders>
              <w:top w:val="nil"/>
              <w:left w:val="nil"/>
              <w:bottom w:val="nil"/>
              <w:right w:val="nil"/>
            </w:tcBorders>
            <w:shd w:val="clear" w:color="auto" w:fill="auto"/>
            <w:noWrap/>
            <w:vAlign w:val="bottom"/>
          </w:tcPr>
          <w:p w14:paraId="2160C2FE" w14:textId="599D19D6" w:rsidR="00382150" w:rsidRPr="003C2E13" w:rsidRDefault="00382150" w:rsidP="00AE5E30">
            <w:pPr>
              <w:spacing w:before="40" w:after="40"/>
              <w:jc w:val="right"/>
              <w:rPr>
                <w:rFonts w:cs="Arial"/>
                <w:sz w:val="18"/>
                <w:szCs w:val="18"/>
              </w:rPr>
            </w:pPr>
            <w:r>
              <w:rPr>
                <w:rFonts w:cs="Arial"/>
                <w:sz w:val="18"/>
                <w:szCs w:val="18"/>
              </w:rPr>
              <w:t>7,419,315</w:t>
            </w:r>
          </w:p>
        </w:tc>
        <w:tc>
          <w:tcPr>
            <w:tcW w:w="1361" w:type="dxa"/>
            <w:tcBorders>
              <w:top w:val="nil"/>
              <w:left w:val="nil"/>
              <w:bottom w:val="nil"/>
              <w:right w:val="nil"/>
            </w:tcBorders>
            <w:vAlign w:val="bottom"/>
          </w:tcPr>
          <w:p w14:paraId="1825526F" w14:textId="7AF51961" w:rsidR="00382150" w:rsidRPr="003C2E13" w:rsidRDefault="00382150" w:rsidP="00AE5E30">
            <w:pPr>
              <w:spacing w:before="40" w:after="40"/>
              <w:jc w:val="right"/>
              <w:rPr>
                <w:rFonts w:cs="Arial"/>
                <w:sz w:val="18"/>
                <w:szCs w:val="18"/>
              </w:rPr>
            </w:pPr>
            <w:r>
              <w:rPr>
                <w:rFonts w:cs="Arial"/>
                <w:sz w:val="18"/>
                <w:szCs w:val="18"/>
              </w:rPr>
              <w:t>43,767,175</w:t>
            </w:r>
          </w:p>
        </w:tc>
        <w:tc>
          <w:tcPr>
            <w:tcW w:w="1361" w:type="dxa"/>
            <w:tcBorders>
              <w:top w:val="nil"/>
              <w:left w:val="nil"/>
              <w:bottom w:val="nil"/>
              <w:right w:val="nil"/>
            </w:tcBorders>
            <w:shd w:val="clear" w:color="auto" w:fill="auto"/>
            <w:noWrap/>
            <w:vAlign w:val="bottom"/>
          </w:tcPr>
          <w:p w14:paraId="6AD81CBA" w14:textId="27DB9AFF" w:rsidR="00382150" w:rsidRPr="003C2E13" w:rsidRDefault="00382150" w:rsidP="00AE5E30">
            <w:pPr>
              <w:spacing w:before="40" w:after="40"/>
              <w:jc w:val="right"/>
              <w:rPr>
                <w:rFonts w:cs="Arial"/>
                <w:sz w:val="18"/>
                <w:szCs w:val="18"/>
              </w:rPr>
            </w:pPr>
            <w:r>
              <w:rPr>
                <w:rFonts w:cs="Arial"/>
                <w:sz w:val="18"/>
                <w:szCs w:val="18"/>
              </w:rPr>
              <w:t>20,940,228</w:t>
            </w:r>
          </w:p>
        </w:tc>
      </w:tr>
      <w:tr w:rsidR="00382150" w:rsidRPr="00382150" w14:paraId="38AB08B4" w14:textId="77777777" w:rsidTr="00401057">
        <w:tc>
          <w:tcPr>
            <w:tcW w:w="2268" w:type="dxa"/>
            <w:tcBorders>
              <w:top w:val="nil"/>
              <w:left w:val="nil"/>
              <w:bottom w:val="nil"/>
              <w:right w:val="single" w:sz="18" w:space="0" w:color="C00000"/>
            </w:tcBorders>
            <w:shd w:val="clear" w:color="auto" w:fill="auto"/>
            <w:noWrap/>
            <w:vAlign w:val="center"/>
          </w:tcPr>
          <w:p w14:paraId="5AABE863" w14:textId="77777777" w:rsidR="00382150" w:rsidRPr="00F75B25" w:rsidRDefault="00382150" w:rsidP="00382150">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C00000"/>
              <w:bottom w:val="nil"/>
              <w:right w:val="nil"/>
            </w:tcBorders>
            <w:shd w:val="clear" w:color="auto" w:fill="auto"/>
            <w:noWrap/>
            <w:vAlign w:val="bottom"/>
          </w:tcPr>
          <w:p w14:paraId="0FFF0A3D" w14:textId="2ED5ECBF" w:rsidR="00382150" w:rsidRPr="003C2E13" w:rsidRDefault="00382150" w:rsidP="00AE5E30">
            <w:pPr>
              <w:spacing w:before="40" w:after="40"/>
              <w:jc w:val="right"/>
              <w:rPr>
                <w:rFonts w:cs="Arial"/>
                <w:sz w:val="18"/>
                <w:szCs w:val="18"/>
              </w:rPr>
            </w:pPr>
            <w:r>
              <w:rPr>
                <w:rFonts w:cs="Arial"/>
                <w:sz w:val="18"/>
                <w:szCs w:val="18"/>
              </w:rPr>
              <w:t>4,344,931</w:t>
            </w:r>
          </w:p>
        </w:tc>
        <w:tc>
          <w:tcPr>
            <w:tcW w:w="1361" w:type="dxa"/>
            <w:tcBorders>
              <w:top w:val="nil"/>
              <w:left w:val="nil"/>
              <w:bottom w:val="nil"/>
              <w:right w:val="nil"/>
            </w:tcBorders>
            <w:shd w:val="clear" w:color="auto" w:fill="auto"/>
            <w:noWrap/>
            <w:vAlign w:val="bottom"/>
          </w:tcPr>
          <w:p w14:paraId="46388BB2" w14:textId="5FE8397F" w:rsidR="00382150" w:rsidRPr="003C2E13" w:rsidRDefault="00382150" w:rsidP="00AE5E30">
            <w:pPr>
              <w:spacing w:before="40" w:after="40"/>
              <w:jc w:val="right"/>
              <w:rPr>
                <w:rFonts w:cs="Arial"/>
                <w:sz w:val="18"/>
                <w:szCs w:val="18"/>
              </w:rPr>
            </w:pPr>
            <w:r>
              <w:rPr>
                <w:rFonts w:cs="Arial"/>
                <w:sz w:val="18"/>
                <w:szCs w:val="18"/>
              </w:rPr>
              <w:t>4,961,066</w:t>
            </w:r>
          </w:p>
        </w:tc>
        <w:tc>
          <w:tcPr>
            <w:tcW w:w="1361" w:type="dxa"/>
            <w:tcBorders>
              <w:top w:val="nil"/>
              <w:left w:val="nil"/>
              <w:bottom w:val="nil"/>
              <w:right w:val="nil"/>
            </w:tcBorders>
            <w:shd w:val="clear" w:color="auto" w:fill="auto"/>
            <w:noWrap/>
            <w:vAlign w:val="bottom"/>
          </w:tcPr>
          <w:p w14:paraId="0253F4B9" w14:textId="6AF29C5E" w:rsidR="00382150" w:rsidRPr="003C2E13" w:rsidRDefault="00382150" w:rsidP="00AE5E30">
            <w:pPr>
              <w:spacing w:before="40" w:after="40"/>
              <w:jc w:val="right"/>
              <w:rPr>
                <w:rFonts w:cs="Arial"/>
                <w:sz w:val="18"/>
                <w:szCs w:val="18"/>
              </w:rPr>
            </w:pPr>
            <w:r>
              <w:rPr>
                <w:rFonts w:cs="Arial"/>
                <w:sz w:val="18"/>
                <w:szCs w:val="18"/>
              </w:rPr>
              <w:t>5,648,809</w:t>
            </w:r>
          </w:p>
        </w:tc>
        <w:tc>
          <w:tcPr>
            <w:tcW w:w="1361" w:type="dxa"/>
            <w:tcBorders>
              <w:top w:val="nil"/>
              <w:left w:val="nil"/>
              <w:bottom w:val="nil"/>
              <w:right w:val="nil"/>
            </w:tcBorders>
            <w:vAlign w:val="bottom"/>
          </w:tcPr>
          <w:p w14:paraId="69E01480" w14:textId="7865BD2D" w:rsidR="00382150" w:rsidRPr="003C2E13" w:rsidRDefault="00382150" w:rsidP="00AE5E30">
            <w:pPr>
              <w:spacing w:before="40" w:after="40"/>
              <w:jc w:val="right"/>
              <w:rPr>
                <w:rFonts w:cs="Arial"/>
                <w:sz w:val="18"/>
                <w:szCs w:val="18"/>
              </w:rPr>
            </w:pPr>
            <w:r>
              <w:rPr>
                <w:rFonts w:cs="Arial"/>
                <w:sz w:val="18"/>
                <w:szCs w:val="18"/>
              </w:rPr>
              <w:t>16,113,092</w:t>
            </w:r>
          </w:p>
        </w:tc>
        <w:tc>
          <w:tcPr>
            <w:tcW w:w="1361" w:type="dxa"/>
            <w:tcBorders>
              <w:top w:val="nil"/>
              <w:left w:val="nil"/>
              <w:bottom w:val="nil"/>
              <w:right w:val="nil"/>
            </w:tcBorders>
            <w:shd w:val="clear" w:color="auto" w:fill="auto"/>
            <w:noWrap/>
            <w:vAlign w:val="bottom"/>
          </w:tcPr>
          <w:p w14:paraId="547F74A7" w14:textId="72177170" w:rsidR="00382150" w:rsidRPr="003C2E13" w:rsidRDefault="00382150" w:rsidP="00AE5E30">
            <w:pPr>
              <w:spacing w:before="40" w:after="40"/>
              <w:jc w:val="right"/>
              <w:rPr>
                <w:rFonts w:cs="Arial"/>
                <w:sz w:val="18"/>
                <w:szCs w:val="18"/>
              </w:rPr>
            </w:pPr>
            <w:r>
              <w:rPr>
                <w:rFonts w:cs="Arial"/>
                <w:sz w:val="18"/>
                <w:szCs w:val="18"/>
              </w:rPr>
              <w:t>11,721,970</w:t>
            </w:r>
          </w:p>
        </w:tc>
      </w:tr>
      <w:tr w:rsidR="00382150" w:rsidRPr="00382150" w14:paraId="44C97DC4" w14:textId="77777777" w:rsidTr="00401057">
        <w:tc>
          <w:tcPr>
            <w:tcW w:w="2268" w:type="dxa"/>
            <w:tcBorders>
              <w:top w:val="nil"/>
              <w:left w:val="nil"/>
              <w:bottom w:val="nil"/>
              <w:right w:val="single" w:sz="18" w:space="0" w:color="C00000"/>
            </w:tcBorders>
            <w:shd w:val="clear" w:color="auto" w:fill="auto"/>
            <w:noWrap/>
            <w:vAlign w:val="center"/>
          </w:tcPr>
          <w:p w14:paraId="1479B9A9" w14:textId="77777777" w:rsidR="00382150" w:rsidRPr="00F75B25" w:rsidRDefault="00382150" w:rsidP="00382150">
            <w:pPr>
              <w:spacing w:before="40" w:after="40"/>
              <w:rPr>
                <w:rFonts w:cs="Arial"/>
                <w:sz w:val="18"/>
                <w:szCs w:val="18"/>
              </w:rPr>
            </w:pPr>
            <w:r w:rsidRPr="00F75B25">
              <w:rPr>
                <w:rFonts w:cs="Arial"/>
                <w:sz w:val="18"/>
                <w:szCs w:val="18"/>
              </w:rPr>
              <w:t>Frankston C</w:t>
            </w:r>
          </w:p>
        </w:tc>
        <w:tc>
          <w:tcPr>
            <w:tcW w:w="1361" w:type="dxa"/>
            <w:tcBorders>
              <w:top w:val="nil"/>
              <w:left w:val="single" w:sz="18" w:space="0" w:color="C00000"/>
              <w:bottom w:val="nil"/>
              <w:right w:val="nil"/>
            </w:tcBorders>
            <w:shd w:val="clear" w:color="auto" w:fill="auto"/>
            <w:noWrap/>
            <w:vAlign w:val="bottom"/>
          </w:tcPr>
          <w:p w14:paraId="1CD43AD3" w14:textId="0867CCE7" w:rsidR="00382150" w:rsidRPr="003C2E13" w:rsidRDefault="00382150" w:rsidP="00AE5E30">
            <w:pPr>
              <w:spacing w:before="40" w:after="40"/>
              <w:jc w:val="right"/>
              <w:rPr>
                <w:rFonts w:cs="Arial"/>
                <w:sz w:val="18"/>
                <w:szCs w:val="18"/>
              </w:rPr>
            </w:pPr>
            <w:r>
              <w:rPr>
                <w:rFonts w:cs="Arial"/>
                <w:sz w:val="18"/>
                <w:szCs w:val="18"/>
              </w:rPr>
              <w:t>7,759,519</w:t>
            </w:r>
          </w:p>
        </w:tc>
        <w:tc>
          <w:tcPr>
            <w:tcW w:w="1361" w:type="dxa"/>
            <w:tcBorders>
              <w:top w:val="nil"/>
              <w:left w:val="nil"/>
              <w:bottom w:val="nil"/>
              <w:right w:val="nil"/>
            </w:tcBorders>
            <w:shd w:val="clear" w:color="auto" w:fill="auto"/>
            <w:noWrap/>
            <w:vAlign w:val="bottom"/>
          </w:tcPr>
          <w:p w14:paraId="14E16D7F" w14:textId="112C6D19" w:rsidR="00382150" w:rsidRPr="003C2E13" w:rsidRDefault="00382150" w:rsidP="00AE5E30">
            <w:pPr>
              <w:spacing w:before="40" w:after="40"/>
              <w:jc w:val="right"/>
              <w:rPr>
                <w:rFonts w:cs="Arial"/>
                <w:sz w:val="18"/>
                <w:szCs w:val="18"/>
              </w:rPr>
            </w:pPr>
            <w:r>
              <w:rPr>
                <w:rFonts w:cs="Arial"/>
                <w:sz w:val="18"/>
                <w:szCs w:val="18"/>
              </w:rPr>
              <w:t>13,738,368</w:t>
            </w:r>
          </w:p>
        </w:tc>
        <w:tc>
          <w:tcPr>
            <w:tcW w:w="1361" w:type="dxa"/>
            <w:tcBorders>
              <w:top w:val="nil"/>
              <w:left w:val="nil"/>
              <w:bottom w:val="nil"/>
              <w:right w:val="nil"/>
            </w:tcBorders>
            <w:shd w:val="clear" w:color="auto" w:fill="auto"/>
            <w:noWrap/>
            <w:vAlign w:val="bottom"/>
          </w:tcPr>
          <w:p w14:paraId="2732677F" w14:textId="70620DE1" w:rsidR="00382150" w:rsidRPr="003C2E13" w:rsidRDefault="00382150" w:rsidP="00AE5E30">
            <w:pPr>
              <w:spacing w:before="40" w:after="40"/>
              <w:jc w:val="right"/>
              <w:rPr>
                <w:rFonts w:cs="Arial"/>
                <w:sz w:val="18"/>
                <w:szCs w:val="18"/>
              </w:rPr>
            </w:pPr>
            <w:r>
              <w:rPr>
                <w:rFonts w:cs="Arial"/>
                <w:sz w:val="18"/>
                <w:szCs w:val="18"/>
              </w:rPr>
              <w:t>6,287,573</w:t>
            </w:r>
          </w:p>
        </w:tc>
        <w:tc>
          <w:tcPr>
            <w:tcW w:w="1361" w:type="dxa"/>
            <w:tcBorders>
              <w:top w:val="nil"/>
              <w:left w:val="nil"/>
              <w:bottom w:val="nil"/>
              <w:right w:val="nil"/>
            </w:tcBorders>
            <w:vAlign w:val="bottom"/>
          </w:tcPr>
          <w:p w14:paraId="53B93C1E" w14:textId="7CBB5A9C" w:rsidR="00382150" w:rsidRPr="003C2E13" w:rsidRDefault="00382150" w:rsidP="00AE5E30">
            <w:pPr>
              <w:spacing w:before="40" w:after="40"/>
              <w:jc w:val="right"/>
              <w:rPr>
                <w:rFonts w:cs="Arial"/>
                <w:sz w:val="18"/>
                <w:szCs w:val="18"/>
              </w:rPr>
            </w:pPr>
            <w:r>
              <w:rPr>
                <w:rFonts w:cs="Arial"/>
                <w:sz w:val="18"/>
                <w:szCs w:val="18"/>
              </w:rPr>
              <w:t>36,975,065</w:t>
            </w:r>
          </w:p>
        </w:tc>
        <w:tc>
          <w:tcPr>
            <w:tcW w:w="1361" w:type="dxa"/>
            <w:tcBorders>
              <w:top w:val="nil"/>
              <w:left w:val="nil"/>
              <w:bottom w:val="nil"/>
              <w:right w:val="nil"/>
            </w:tcBorders>
            <w:shd w:val="clear" w:color="auto" w:fill="auto"/>
            <w:noWrap/>
            <w:vAlign w:val="bottom"/>
          </w:tcPr>
          <w:p w14:paraId="04442198" w14:textId="3A9005D6" w:rsidR="00382150" w:rsidRPr="003C2E13" w:rsidRDefault="00382150" w:rsidP="00AE5E30">
            <w:pPr>
              <w:spacing w:before="40" w:after="40"/>
              <w:jc w:val="right"/>
              <w:rPr>
                <w:rFonts w:cs="Arial"/>
                <w:sz w:val="18"/>
                <w:szCs w:val="18"/>
              </w:rPr>
            </w:pPr>
            <w:r>
              <w:rPr>
                <w:rFonts w:cs="Arial"/>
                <w:sz w:val="18"/>
                <w:szCs w:val="18"/>
              </w:rPr>
              <w:t>18,357,274</w:t>
            </w:r>
          </w:p>
        </w:tc>
      </w:tr>
      <w:tr w:rsidR="00382150" w:rsidRPr="00382150" w14:paraId="3DF892E1" w14:textId="77777777" w:rsidTr="00401057">
        <w:tc>
          <w:tcPr>
            <w:tcW w:w="2268" w:type="dxa"/>
            <w:tcBorders>
              <w:top w:val="nil"/>
              <w:left w:val="nil"/>
              <w:bottom w:val="nil"/>
              <w:right w:val="single" w:sz="18" w:space="0" w:color="C00000"/>
            </w:tcBorders>
            <w:shd w:val="clear" w:color="auto" w:fill="auto"/>
            <w:noWrap/>
            <w:vAlign w:val="center"/>
          </w:tcPr>
          <w:p w14:paraId="00EA8EDD" w14:textId="77777777" w:rsidR="00382150" w:rsidRPr="00F75B25" w:rsidRDefault="00382150" w:rsidP="00382150">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C00000"/>
              <w:bottom w:val="nil"/>
              <w:right w:val="nil"/>
            </w:tcBorders>
            <w:shd w:val="clear" w:color="auto" w:fill="auto"/>
            <w:noWrap/>
            <w:vAlign w:val="bottom"/>
          </w:tcPr>
          <w:p w14:paraId="417772C7" w14:textId="423CC3A0" w:rsidR="00382150" w:rsidRPr="003C2E13" w:rsidRDefault="00382150" w:rsidP="00AE5E30">
            <w:pPr>
              <w:spacing w:before="40" w:after="40"/>
              <w:jc w:val="right"/>
              <w:rPr>
                <w:rFonts w:cs="Arial"/>
                <w:sz w:val="18"/>
                <w:szCs w:val="18"/>
              </w:rPr>
            </w:pPr>
            <w:r>
              <w:rPr>
                <w:rFonts w:cs="Arial"/>
                <w:sz w:val="18"/>
                <w:szCs w:val="18"/>
              </w:rPr>
              <w:t>1,440,182</w:t>
            </w:r>
          </w:p>
        </w:tc>
        <w:tc>
          <w:tcPr>
            <w:tcW w:w="1361" w:type="dxa"/>
            <w:tcBorders>
              <w:top w:val="nil"/>
              <w:left w:val="nil"/>
              <w:bottom w:val="nil"/>
              <w:right w:val="nil"/>
            </w:tcBorders>
            <w:shd w:val="clear" w:color="auto" w:fill="auto"/>
            <w:noWrap/>
            <w:vAlign w:val="bottom"/>
          </w:tcPr>
          <w:p w14:paraId="1E7B0281" w14:textId="3029A5A5" w:rsidR="00382150" w:rsidRPr="003C2E13" w:rsidRDefault="00382150" w:rsidP="00AE5E30">
            <w:pPr>
              <w:spacing w:before="40" w:after="40"/>
              <w:jc w:val="right"/>
              <w:rPr>
                <w:rFonts w:cs="Arial"/>
                <w:sz w:val="18"/>
                <w:szCs w:val="18"/>
              </w:rPr>
            </w:pPr>
            <w:r>
              <w:rPr>
                <w:rFonts w:cs="Arial"/>
                <w:sz w:val="18"/>
                <w:szCs w:val="18"/>
              </w:rPr>
              <w:t>1,033,632</w:t>
            </w:r>
          </w:p>
        </w:tc>
        <w:tc>
          <w:tcPr>
            <w:tcW w:w="1361" w:type="dxa"/>
            <w:tcBorders>
              <w:top w:val="nil"/>
              <w:left w:val="nil"/>
              <w:bottom w:val="nil"/>
              <w:right w:val="nil"/>
            </w:tcBorders>
            <w:shd w:val="clear" w:color="auto" w:fill="auto"/>
            <w:noWrap/>
            <w:vAlign w:val="bottom"/>
          </w:tcPr>
          <w:p w14:paraId="701BD55E" w14:textId="48C48096" w:rsidR="00382150" w:rsidRPr="003C2E13" w:rsidRDefault="00382150" w:rsidP="00AE5E30">
            <w:pPr>
              <w:spacing w:before="40" w:after="40"/>
              <w:jc w:val="right"/>
              <w:rPr>
                <w:rFonts w:cs="Arial"/>
                <w:sz w:val="18"/>
                <w:szCs w:val="18"/>
              </w:rPr>
            </w:pPr>
            <w:r>
              <w:rPr>
                <w:rFonts w:cs="Arial"/>
                <w:sz w:val="18"/>
                <w:szCs w:val="18"/>
              </w:rPr>
              <w:t>1,035,135</w:t>
            </w:r>
          </w:p>
        </w:tc>
        <w:tc>
          <w:tcPr>
            <w:tcW w:w="1361" w:type="dxa"/>
            <w:tcBorders>
              <w:top w:val="nil"/>
              <w:left w:val="nil"/>
              <w:bottom w:val="nil"/>
              <w:right w:val="nil"/>
            </w:tcBorders>
            <w:vAlign w:val="bottom"/>
          </w:tcPr>
          <w:p w14:paraId="76D5746D" w14:textId="3585C592" w:rsidR="00382150" w:rsidRPr="003C2E13" w:rsidRDefault="00382150" w:rsidP="00AE5E30">
            <w:pPr>
              <w:spacing w:before="40" w:after="40"/>
              <w:jc w:val="right"/>
              <w:rPr>
                <w:rFonts w:cs="Arial"/>
                <w:sz w:val="18"/>
                <w:szCs w:val="18"/>
              </w:rPr>
            </w:pPr>
            <w:r>
              <w:rPr>
                <w:rFonts w:cs="Arial"/>
                <w:sz w:val="18"/>
                <w:szCs w:val="18"/>
              </w:rPr>
              <w:t>2,958,068</w:t>
            </w:r>
          </w:p>
        </w:tc>
        <w:tc>
          <w:tcPr>
            <w:tcW w:w="1361" w:type="dxa"/>
            <w:tcBorders>
              <w:top w:val="nil"/>
              <w:left w:val="nil"/>
              <w:bottom w:val="nil"/>
              <w:right w:val="nil"/>
            </w:tcBorders>
            <w:shd w:val="clear" w:color="auto" w:fill="auto"/>
            <w:noWrap/>
            <w:vAlign w:val="bottom"/>
          </w:tcPr>
          <w:p w14:paraId="75E06E68" w14:textId="67F94C07" w:rsidR="00382150" w:rsidRPr="003C2E13" w:rsidRDefault="00382150" w:rsidP="00AE5E30">
            <w:pPr>
              <w:spacing w:before="40" w:after="40"/>
              <w:jc w:val="right"/>
              <w:rPr>
                <w:rFonts w:cs="Arial"/>
                <w:sz w:val="18"/>
                <w:szCs w:val="18"/>
              </w:rPr>
            </w:pPr>
            <w:r>
              <w:rPr>
                <w:rFonts w:cs="Arial"/>
                <w:sz w:val="18"/>
                <w:szCs w:val="18"/>
              </w:rPr>
              <w:t>2,099,530</w:t>
            </w:r>
          </w:p>
        </w:tc>
      </w:tr>
      <w:tr w:rsidR="00382150" w:rsidRPr="00382150" w14:paraId="7489A26F" w14:textId="77777777" w:rsidTr="00401057">
        <w:tc>
          <w:tcPr>
            <w:tcW w:w="2268" w:type="dxa"/>
            <w:tcBorders>
              <w:top w:val="nil"/>
              <w:left w:val="nil"/>
              <w:bottom w:val="nil"/>
              <w:right w:val="single" w:sz="18" w:space="0" w:color="C00000"/>
            </w:tcBorders>
            <w:shd w:val="clear" w:color="auto" w:fill="auto"/>
            <w:noWrap/>
            <w:vAlign w:val="center"/>
          </w:tcPr>
          <w:p w14:paraId="04278866" w14:textId="77777777" w:rsidR="00382150" w:rsidRPr="00F75B25" w:rsidRDefault="00382150" w:rsidP="00382150">
            <w:pPr>
              <w:spacing w:before="40" w:after="40"/>
              <w:rPr>
                <w:rFonts w:cs="Arial"/>
                <w:sz w:val="18"/>
                <w:szCs w:val="18"/>
              </w:rPr>
            </w:pPr>
            <w:r w:rsidRPr="00F75B25">
              <w:rPr>
                <w:rFonts w:cs="Arial"/>
                <w:sz w:val="18"/>
                <w:szCs w:val="18"/>
              </w:rPr>
              <w:t>Glen Eira C</w:t>
            </w:r>
          </w:p>
        </w:tc>
        <w:tc>
          <w:tcPr>
            <w:tcW w:w="1361" w:type="dxa"/>
            <w:tcBorders>
              <w:top w:val="nil"/>
              <w:left w:val="single" w:sz="18" w:space="0" w:color="C00000"/>
              <w:bottom w:val="nil"/>
              <w:right w:val="nil"/>
            </w:tcBorders>
            <w:shd w:val="clear" w:color="auto" w:fill="auto"/>
            <w:noWrap/>
            <w:vAlign w:val="bottom"/>
          </w:tcPr>
          <w:p w14:paraId="7BA86F8B" w14:textId="61E68826" w:rsidR="00382150" w:rsidRPr="003C2E13" w:rsidRDefault="00382150" w:rsidP="00AE5E30">
            <w:pPr>
              <w:spacing w:before="40" w:after="40"/>
              <w:jc w:val="right"/>
              <w:rPr>
                <w:rFonts w:cs="Arial"/>
                <w:sz w:val="18"/>
                <w:szCs w:val="18"/>
              </w:rPr>
            </w:pPr>
            <w:r>
              <w:rPr>
                <w:rFonts w:cs="Arial"/>
                <w:sz w:val="18"/>
                <w:szCs w:val="18"/>
              </w:rPr>
              <w:t>8,572,478</w:t>
            </w:r>
          </w:p>
        </w:tc>
        <w:tc>
          <w:tcPr>
            <w:tcW w:w="1361" w:type="dxa"/>
            <w:tcBorders>
              <w:top w:val="nil"/>
              <w:left w:val="nil"/>
              <w:bottom w:val="nil"/>
              <w:right w:val="nil"/>
            </w:tcBorders>
            <w:shd w:val="clear" w:color="auto" w:fill="auto"/>
            <w:noWrap/>
            <w:vAlign w:val="bottom"/>
          </w:tcPr>
          <w:p w14:paraId="07CC1412" w14:textId="64021150" w:rsidR="00382150" w:rsidRPr="003C2E13" w:rsidRDefault="00382150" w:rsidP="00AE5E30">
            <w:pPr>
              <w:spacing w:before="40" w:after="40"/>
              <w:jc w:val="right"/>
              <w:rPr>
                <w:rFonts w:cs="Arial"/>
                <w:sz w:val="18"/>
                <w:szCs w:val="18"/>
              </w:rPr>
            </w:pPr>
            <w:r>
              <w:rPr>
                <w:rFonts w:cs="Arial"/>
                <w:sz w:val="18"/>
                <w:szCs w:val="18"/>
              </w:rPr>
              <w:t>13,312,037</w:t>
            </w:r>
          </w:p>
        </w:tc>
        <w:tc>
          <w:tcPr>
            <w:tcW w:w="1361" w:type="dxa"/>
            <w:tcBorders>
              <w:top w:val="nil"/>
              <w:left w:val="nil"/>
              <w:bottom w:val="nil"/>
              <w:right w:val="nil"/>
            </w:tcBorders>
            <w:shd w:val="clear" w:color="auto" w:fill="auto"/>
            <w:noWrap/>
            <w:vAlign w:val="bottom"/>
          </w:tcPr>
          <w:p w14:paraId="3B2AB1A8" w14:textId="3E5F1F67" w:rsidR="00382150" w:rsidRPr="003C2E13" w:rsidRDefault="00382150" w:rsidP="00AE5E30">
            <w:pPr>
              <w:spacing w:before="40" w:after="40"/>
              <w:jc w:val="right"/>
              <w:rPr>
                <w:rFonts w:cs="Arial"/>
                <w:sz w:val="18"/>
                <w:szCs w:val="18"/>
              </w:rPr>
            </w:pPr>
            <w:r>
              <w:rPr>
                <w:rFonts w:cs="Arial"/>
                <w:sz w:val="18"/>
                <w:szCs w:val="18"/>
              </w:rPr>
              <w:t>5,002,247</w:t>
            </w:r>
          </w:p>
        </w:tc>
        <w:tc>
          <w:tcPr>
            <w:tcW w:w="1361" w:type="dxa"/>
            <w:tcBorders>
              <w:top w:val="nil"/>
              <w:left w:val="nil"/>
              <w:bottom w:val="nil"/>
              <w:right w:val="nil"/>
            </w:tcBorders>
            <w:vAlign w:val="bottom"/>
          </w:tcPr>
          <w:p w14:paraId="6FEE5FEE" w14:textId="62447720" w:rsidR="00382150" w:rsidRPr="003C2E13" w:rsidRDefault="00382150" w:rsidP="00AE5E30">
            <w:pPr>
              <w:spacing w:before="40" w:after="40"/>
              <w:jc w:val="right"/>
              <w:rPr>
                <w:rFonts w:cs="Arial"/>
                <w:sz w:val="18"/>
                <w:szCs w:val="18"/>
              </w:rPr>
            </w:pPr>
            <w:r>
              <w:rPr>
                <w:rFonts w:cs="Arial"/>
                <w:sz w:val="18"/>
                <w:szCs w:val="18"/>
              </w:rPr>
              <w:t>40,387,311</w:t>
            </w:r>
          </w:p>
        </w:tc>
        <w:tc>
          <w:tcPr>
            <w:tcW w:w="1361" w:type="dxa"/>
            <w:tcBorders>
              <w:top w:val="nil"/>
              <w:left w:val="nil"/>
              <w:bottom w:val="nil"/>
              <w:right w:val="nil"/>
            </w:tcBorders>
            <w:shd w:val="clear" w:color="auto" w:fill="auto"/>
            <w:noWrap/>
            <w:vAlign w:val="bottom"/>
          </w:tcPr>
          <w:p w14:paraId="26E32EDD" w14:textId="779AF61D" w:rsidR="00382150" w:rsidRPr="003C2E13" w:rsidRDefault="00382150" w:rsidP="00AE5E30">
            <w:pPr>
              <w:spacing w:before="40" w:after="40"/>
              <w:jc w:val="right"/>
              <w:rPr>
                <w:rFonts w:cs="Arial"/>
                <w:sz w:val="18"/>
                <w:szCs w:val="18"/>
              </w:rPr>
            </w:pPr>
            <w:r>
              <w:rPr>
                <w:rFonts w:cs="Arial"/>
                <w:sz w:val="18"/>
                <w:szCs w:val="18"/>
              </w:rPr>
              <w:t>19,647,579</w:t>
            </w:r>
          </w:p>
        </w:tc>
      </w:tr>
      <w:tr w:rsidR="00382150" w:rsidRPr="00382150" w14:paraId="69367BD6" w14:textId="77777777" w:rsidTr="00401057">
        <w:tc>
          <w:tcPr>
            <w:tcW w:w="2268" w:type="dxa"/>
            <w:tcBorders>
              <w:top w:val="nil"/>
              <w:left w:val="nil"/>
              <w:bottom w:val="nil"/>
              <w:right w:val="single" w:sz="18" w:space="0" w:color="C00000"/>
            </w:tcBorders>
            <w:shd w:val="clear" w:color="auto" w:fill="auto"/>
            <w:noWrap/>
            <w:vAlign w:val="center"/>
          </w:tcPr>
          <w:p w14:paraId="5F296778" w14:textId="77777777" w:rsidR="00382150" w:rsidRPr="00F75B25" w:rsidRDefault="00382150" w:rsidP="00382150">
            <w:pPr>
              <w:spacing w:before="40" w:after="40"/>
              <w:rPr>
                <w:rFonts w:cs="Arial"/>
                <w:sz w:val="18"/>
                <w:szCs w:val="18"/>
              </w:rPr>
            </w:pPr>
            <w:r w:rsidRPr="00F75B25">
              <w:rPr>
                <w:rFonts w:cs="Arial"/>
                <w:sz w:val="18"/>
                <w:szCs w:val="18"/>
              </w:rPr>
              <w:t>Glenelg S</w:t>
            </w:r>
          </w:p>
        </w:tc>
        <w:tc>
          <w:tcPr>
            <w:tcW w:w="1361" w:type="dxa"/>
            <w:tcBorders>
              <w:top w:val="nil"/>
              <w:left w:val="single" w:sz="18" w:space="0" w:color="C00000"/>
              <w:bottom w:val="nil"/>
              <w:right w:val="nil"/>
            </w:tcBorders>
            <w:shd w:val="clear" w:color="auto" w:fill="auto"/>
            <w:noWrap/>
            <w:vAlign w:val="bottom"/>
          </w:tcPr>
          <w:p w14:paraId="52735D34" w14:textId="0EE0C188" w:rsidR="00382150" w:rsidRPr="003C2E13" w:rsidRDefault="00382150" w:rsidP="00AE5E30">
            <w:pPr>
              <w:spacing w:before="40" w:after="40"/>
              <w:jc w:val="right"/>
              <w:rPr>
                <w:rFonts w:cs="Arial"/>
                <w:sz w:val="18"/>
                <w:szCs w:val="18"/>
              </w:rPr>
            </w:pPr>
            <w:r>
              <w:rPr>
                <w:rFonts w:cs="Arial"/>
                <w:sz w:val="18"/>
                <w:szCs w:val="18"/>
              </w:rPr>
              <w:t>1,549,350</w:t>
            </w:r>
          </w:p>
        </w:tc>
        <w:tc>
          <w:tcPr>
            <w:tcW w:w="1361" w:type="dxa"/>
            <w:tcBorders>
              <w:top w:val="nil"/>
              <w:left w:val="nil"/>
              <w:bottom w:val="nil"/>
              <w:right w:val="nil"/>
            </w:tcBorders>
            <w:shd w:val="clear" w:color="auto" w:fill="auto"/>
            <w:noWrap/>
            <w:vAlign w:val="bottom"/>
          </w:tcPr>
          <w:p w14:paraId="2ECB8256" w14:textId="5F6D2FC8" w:rsidR="00382150" w:rsidRPr="003C2E13" w:rsidRDefault="00382150" w:rsidP="00AE5E30">
            <w:pPr>
              <w:spacing w:before="40" w:after="40"/>
              <w:jc w:val="right"/>
              <w:rPr>
                <w:rFonts w:cs="Arial"/>
                <w:sz w:val="18"/>
                <w:szCs w:val="18"/>
              </w:rPr>
            </w:pPr>
            <w:r>
              <w:rPr>
                <w:rFonts w:cs="Arial"/>
                <w:sz w:val="18"/>
                <w:szCs w:val="18"/>
              </w:rPr>
              <w:t>1,956,684</w:t>
            </w:r>
          </w:p>
        </w:tc>
        <w:tc>
          <w:tcPr>
            <w:tcW w:w="1361" w:type="dxa"/>
            <w:tcBorders>
              <w:top w:val="nil"/>
              <w:left w:val="nil"/>
              <w:bottom w:val="nil"/>
              <w:right w:val="nil"/>
            </w:tcBorders>
            <w:shd w:val="clear" w:color="auto" w:fill="auto"/>
            <w:noWrap/>
            <w:vAlign w:val="bottom"/>
          </w:tcPr>
          <w:p w14:paraId="5053ED0A" w14:textId="7ACF0064" w:rsidR="00382150" w:rsidRPr="003C2E13" w:rsidRDefault="00382150" w:rsidP="00AE5E30">
            <w:pPr>
              <w:spacing w:before="40" w:after="40"/>
              <w:jc w:val="right"/>
              <w:rPr>
                <w:rFonts w:cs="Arial"/>
                <w:sz w:val="18"/>
                <w:szCs w:val="18"/>
              </w:rPr>
            </w:pPr>
            <w:r>
              <w:rPr>
                <w:rFonts w:cs="Arial"/>
                <w:sz w:val="18"/>
                <w:szCs w:val="18"/>
              </w:rPr>
              <w:t>1,723,528</w:t>
            </w:r>
          </w:p>
        </w:tc>
        <w:tc>
          <w:tcPr>
            <w:tcW w:w="1361" w:type="dxa"/>
            <w:tcBorders>
              <w:top w:val="nil"/>
              <w:left w:val="nil"/>
              <w:bottom w:val="nil"/>
              <w:right w:val="nil"/>
            </w:tcBorders>
            <w:vAlign w:val="bottom"/>
          </w:tcPr>
          <w:p w14:paraId="3EB983A1" w14:textId="724EFC61" w:rsidR="00382150" w:rsidRPr="003C2E13" w:rsidRDefault="00382150" w:rsidP="00AE5E30">
            <w:pPr>
              <w:spacing w:before="40" w:after="40"/>
              <w:jc w:val="right"/>
              <w:rPr>
                <w:rFonts w:cs="Arial"/>
                <w:sz w:val="18"/>
                <w:szCs w:val="18"/>
              </w:rPr>
            </w:pPr>
            <w:r>
              <w:rPr>
                <w:rFonts w:cs="Arial"/>
                <w:sz w:val="18"/>
                <w:szCs w:val="18"/>
              </w:rPr>
              <w:t>5,998,416</w:t>
            </w:r>
          </w:p>
        </w:tc>
        <w:tc>
          <w:tcPr>
            <w:tcW w:w="1361" w:type="dxa"/>
            <w:tcBorders>
              <w:top w:val="nil"/>
              <w:left w:val="nil"/>
              <w:bottom w:val="nil"/>
              <w:right w:val="nil"/>
            </w:tcBorders>
            <w:shd w:val="clear" w:color="auto" w:fill="auto"/>
            <w:noWrap/>
            <w:vAlign w:val="bottom"/>
          </w:tcPr>
          <w:p w14:paraId="6DFBA003" w14:textId="5B34FF69" w:rsidR="00382150" w:rsidRPr="003C2E13" w:rsidRDefault="00382150" w:rsidP="00AE5E30">
            <w:pPr>
              <w:spacing w:before="40" w:after="40"/>
              <w:jc w:val="right"/>
              <w:rPr>
                <w:rFonts w:cs="Arial"/>
                <w:sz w:val="18"/>
                <w:szCs w:val="18"/>
              </w:rPr>
            </w:pPr>
            <w:r>
              <w:rPr>
                <w:rFonts w:cs="Arial"/>
                <w:sz w:val="18"/>
                <w:szCs w:val="18"/>
              </w:rPr>
              <w:t>4,084,250</w:t>
            </w:r>
          </w:p>
        </w:tc>
      </w:tr>
      <w:tr w:rsidR="00382150" w:rsidRPr="00382150" w14:paraId="2B605ACF" w14:textId="77777777" w:rsidTr="00401057">
        <w:tc>
          <w:tcPr>
            <w:tcW w:w="2268" w:type="dxa"/>
            <w:tcBorders>
              <w:top w:val="nil"/>
              <w:left w:val="nil"/>
              <w:bottom w:val="nil"/>
              <w:right w:val="single" w:sz="18" w:space="0" w:color="C00000"/>
            </w:tcBorders>
            <w:shd w:val="clear" w:color="auto" w:fill="auto"/>
            <w:noWrap/>
            <w:vAlign w:val="center"/>
          </w:tcPr>
          <w:p w14:paraId="6A39BE8B" w14:textId="77777777" w:rsidR="00382150" w:rsidRPr="00F75B25" w:rsidRDefault="00382150" w:rsidP="00382150">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C00000"/>
              <w:bottom w:val="nil"/>
              <w:right w:val="nil"/>
            </w:tcBorders>
            <w:shd w:val="clear" w:color="auto" w:fill="auto"/>
            <w:noWrap/>
            <w:vAlign w:val="bottom"/>
          </w:tcPr>
          <w:p w14:paraId="444FD9B9" w14:textId="1B3747D2" w:rsidR="00382150" w:rsidRPr="003C2E13" w:rsidRDefault="00382150" w:rsidP="00AE5E30">
            <w:pPr>
              <w:spacing w:before="40" w:after="40"/>
              <w:jc w:val="right"/>
              <w:rPr>
                <w:rFonts w:cs="Arial"/>
                <w:sz w:val="18"/>
                <w:szCs w:val="18"/>
              </w:rPr>
            </w:pPr>
            <w:r>
              <w:rPr>
                <w:rFonts w:cs="Arial"/>
                <w:sz w:val="18"/>
                <w:szCs w:val="18"/>
              </w:rPr>
              <w:t>1,477,167</w:t>
            </w:r>
          </w:p>
        </w:tc>
        <w:tc>
          <w:tcPr>
            <w:tcW w:w="1361" w:type="dxa"/>
            <w:tcBorders>
              <w:top w:val="nil"/>
              <w:left w:val="nil"/>
              <w:bottom w:val="nil"/>
              <w:right w:val="nil"/>
            </w:tcBorders>
            <w:shd w:val="clear" w:color="auto" w:fill="auto"/>
            <w:noWrap/>
            <w:vAlign w:val="bottom"/>
          </w:tcPr>
          <w:p w14:paraId="46607861" w14:textId="32CB139D" w:rsidR="00382150" w:rsidRPr="003C2E13" w:rsidRDefault="00382150" w:rsidP="00AE5E30">
            <w:pPr>
              <w:spacing w:before="40" w:after="40"/>
              <w:jc w:val="right"/>
              <w:rPr>
                <w:rFonts w:cs="Arial"/>
                <w:sz w:val="18"/>
                <w:szCs w:val="18"/>
              </w:rPr>
            </w:pPr>
            <w:r>
              <w:rPr>
                <w:rFonts w:cs="Arial"/>
                <w:sz w:val="18"/>
                <w:szCs w:val="18"/>
              </w:rPr>
              <w:t>2,293,243</w:t>
            </w:r>
          </w:p>
        </w:tc>
        <w:tc>
          <w:tcPr>
            <w:tcW w:w="1361" w:type="dxa"/>
            <w:tcBorders>
              <w:top w:val="nil"/>
              <w:left w:val="nil"/>
              <w:bottom w:val="nil"/>
              <w:right w:val="nil"/>
            </w:tcBorders>
            <w:shd w:val="clear" w:color="auto" w:fill="auto"/>
            <w:noWrap/>
            <w:vAlign w:val="bottom"/>
          </w:tcPr>
          <w:p w14:paraId="7DF709D6" w14:textId="33BC3D16" w:rsidR="00382150" w:rsidRPr="003C2E13" w:rsidRDefault="00382150" w:rsidP="00AE5E30">
            <w:pPr>
              <w:spacing w:before="40" w:after="40"/>
              <w:jc w:val="right"/>
              <w:rPr>
                <w:rFonts w:cs="Arial"/>
                <w:sz w:val="18"/>
                <w:szCs w:val="18"/>
              </w:rPr>
            </w:pPr>
            <w:r>
              <w:rPr>
                <w:rFonts w:cs="Arial"/>
                <w:sz w:val="18"/>
                <w:szCs w:val="18"/>
              </w:rPr>
              <w:t>1,024,956</w:t>
            </w:r>
          </w:p>
        </w:tc>
        <w:tc>
          <w:tcPr>
            <w:tcW w:w="1361" w:type="dxa"/>
            <w:tcBorders>
              <w:top w:val="nil"/>
              <w:left w:val="nil"/>
              <w:bottom w:val="nil"/>
              <w:right w:val="nil"/>
            </w:tcBorders>
            <w:vAlign w:val="bottom"/>
          </w:tcPr>
          <w:p w14:paraId="09414677" w14:textId="578040AB" w:rsidR="00382150" w:rsidRPr="003C2E13" w:rsidRDefault="00382150" w:rsidP="00AE5E30">
            <w:pPr>
              <w:spacing w:before="40" w:after="40"/>
              <w:jc w:val="right"/>
              <w:rPr>
                <w:rFonts w:cs="Arial"/>
                <w:sz w:val="18"/>
                <w:szCs w:val="18"/>
              </w:rPr>
            </w:pPr>
            <w:r>
              <w:rPr>
                <w:rFonts w:cs="Arial"/>
                <w:sz w:val="18"/>
                <w:szCs w:val="18"/>
              </w:rPr>
              <w:t>5,749,675</w:t>
            </w:r>
          </w:p>
        </w:tc>
        <w:tc>
          <w:tcPr>
            <w:tcW w:w="1361" w:type="dxa"/>
            <w:tcBorders>
              <w:top w:val="nil"/>
              <w:left w:val="nil"/>
              <w:bottom w:val="nil"/>
              <w:right w:val="nil"/>
            </w:tcBorders>
            <w:shd w:val="clear" w:color="auto" w:fill="auto"/>
            <w:noWrap/>
            <w:vAlign w:val="bottom"/>
          </w:tcPr>
          <w:p w14:paraId="2838F01D" w14:textId="6E3DCB7E" w:rsidR="00382150" w:rsidRPr="003C2E13" w:rsidRDefault="00382150" w:rsidP="00AE5E30">
            <w:pPr>
              <w:spacing w:before="40" w:after="40"/>
              <w:jc w:val="right"/>
              <w:rPr>
                <w:rFonts w:cs="Arial"/>
                <w:sz w:val="18"/>
                <w:szCs w:val="18"/>
              </w:rPr>
            </w:pPr>
            <w:r>
              <w:rPr>
                <w:rFonts w:cs="Arial"/>
                <w:sz w:val="18"/>
                <w:szCs w:val="18"/>
              </w:rPr>
              <w:t>3,328,715</w:t>
            </w:r>
          </w:p>
        </w:tc>
      </w:tr>
      <w:tr w:rsidR="00382150" w:rsidRPr="00382150" w14:paraId="1A04A60D" w14:textId="77777777" w:rsidTr="00401057">
        <w:tc>
          <w:tcPr>
            <w:tcW w:w="2268" w:type="dxa"/>
            <w:tcBorders>
              <w:top w:val="nil"/>
              <w:left w:val="nil"/>
              <w:bottom w:val="nil"/>
              <w:right w:val="single" w:sz="18" w:space="0" w:color="C00000"/>
            </w:tcBorders>
            <w:shd w:val="clear" w:color="auto" w:fill="auto"/>
            <w:noWrap/>
            <w:vAlign w:val="center"/>
          </w:tcPr>
          <w:p w14:paraId="2A887B9C" w14:textId="77777777" w:rsidR="00382150" w:rsidRPr="00F75B25" w:rsidRDefault="00382150" w:rsidP="00382150">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C00000"/>
              <w:bottom w:val="nil"/>
              <w:right w:val="nil"/>
            </w:tcBorders>
            <w:shd w:val="clear" w:color="auto" w:fill="auto"/>
            <w:noWrap/>
            <w:vAlign w:val="bottom"/>
          </w:tcPr>
          <w:p w14:paraId="50FAE34B" w14:textId="53B485C7" w:rsidR="00382150" w:rsidRPr="003C2E13" w:rsidRDefault="00382150" w:rsidP="00AE5E30">
            <w:pPr>
              <w:spacing w:before="40" w:after="40"/>
              <w:jc w:val="right"/>
              <w:rPr>
                <w:rFonts w:cs="Arial"/>
                <w:sz w:val="18"/>
                <w:szCs w:val="18"/>
              </w:rPr>
            </w:pPr>
            <w:r>
              <w:rPr>
                <w:rFonts w:cs="Arial"/>
                <w:sz w:val="18"/>
                <w:szCs w:val="18"/>
              </w:rPr>
              <w:t>6,785,517</w:t>
            </w:r>
          </w:p>
        </w:tc>
        <w:tc>
          <w:tcPr>
            <w:tcW w:w="1361" w:type="dxa"/>
            <w:tcBorders>
              <w:top w:val="nil"/>
              <w:left w:val="nil"/>
              <w:bottom w:val="nil"/>
              <w:right w:val="nil"/>
            </w:tcBorders>
            <w:shd w:val="clear" w:color="auto" w:fill="auto"/>
            <w:noWrap/>
            <w:vAlign w:val="bottom"/>
          </w:tcPr>
          <w:p w14:paraId="43EE82FF" w14:textId="4F7CF770" w:rsidR="00382150" w:rsidRPr="003C2E13" w:rsidRDefault="00382150" w:rsidP="00AE5E30">
            <w:pPr>
              <w:spacing w:before="40" w:after="40"/>
              <w:jc w:val="right"/>
              <w:rPr>
                <w:rFonts w:cs="Arial"/>
                <w:sz w:val="18"/>
                <w:szCs w:val="18"/>
              </w:rPr>
            </w:pPr>
            <w:r>
              <w:rPr>
                <w:rFonts w:cs="Arial"/>
                <w:sz w:val="18"/>
                <w:szCs w:val="18"/>
              </w:rPr>
              <w:t>11,602,300</w:t>
            </w:r>
          </w:p>
        </w:tc>
        <w:tc>
          <w:tcPr>
            <w:tcW w:w="1361" w:type="dxa"/>
            <w:tcBorders>
              <w:top w:val="nil"/>
              <w:left w:val="nil"/>
              <w:bottom w:val="nil"/>
              <w:right w:val="nil"/>
            </w:tcBorders>
            <w:shd w:val="clear" w:color="auto" w:fill="auto"/>
            <w:noWrap/>
            <w:vAlign w:val="bottom"/>
          </w:tcPr>
          <w:p w14:paraId="302446CE" w14:textId="082D5CDB" w:rsidR="00382150" w:rsidRPr="003C2E13" w:rsidRDefault="00382150" w:rsidP="00AE5E30">
            <w:pPr>
              <w:spacing w:before="40" w:after="40"/>
              <w:jc w:val="right"/>
              <w:rPr>
                <w:rFonts w:cs="Arial"/>
                <w:sz w:val="18"/>
                <w:szCs w:val="18"/>
              </w:rPr>
            </w:pPr>
            <w:r>
              <w:rPr>
                <w:rFonts w:cs="Arial"/>
                <w:sz w:val="18"/>
                <w:szCs w:val="18"/>
              </w:rPr>
              <w:t>6,394,764</w:t>
            </w:r>
          </w:p>
        </w:tc>
        <w:tc>
          <w:tcPr>
            <w:tcW w:w="1361" w:type="dxa"/>
            <w:tcBorders>
              <w:top w:val="nil"/>
              <w:left w:val="nil"/>
              <w:bottom w:val="nil"/>
              <w:right w:val="nil"/>
            </w:tcBorders>
            <w:vAlign w:val="bottom"/>
          </w:tcPr>
          <w:p w14:paraId="7ABD2253" w14:textId="4F4FF6E1" w:rsidR="00382150" w:rsidRPr="003C2E13" w:rsidRDefault="00382150" w:rsidP="00AE5E30">
            <w:pPr>
              <w:spacing w:before="40" w:after="40"/>
              <w:jc w:val="right"/>
              <w:rPr>
                <w:rFonts w:cs="Arial"/>
                <w:sz w:val="18"/>
                <w:szCs w:val="18"/>
              </w:rPr>
            </w:pPr>
            <w:r>
              <w:rPr>
                <w:rFonts w:cs="Arial"/>
                <w:sz w:val="18"/>
                <w:szCs w:val="18"/>
              </w:rPr>
              <w:t>36,906,417</w:t>
            </w:r>
          </w:p>
        </w:tc>
        <w:tc>
          <w:tcPr>
            <w:tcW w:w="1361" w:type="dxa"/>
            <w:tcBorders>
              <w:top w:val="nil"/>
              <w:left w:val="nil"/>
              <w:bottom w:val="nil"/>
              <w:right w:val="nil"/>
            </w:tcBorders>
            <w:shd w:val="clear" w:color="auto" w:fill="auto"/>
            <w:noWrap/>
            <w:vAlign w:val="bottom"/>
          </w:tcPr>
          <w:p w14:paraId="44DAD405" w14:textId="49BEEDDB" w:rsidR="00382150" w:rsidRPr="003C2E13" w:rsidRDefault="00382150" w:rsidP="00AE5E30">
            <w:pPr>
              <w:spacing w:before="40" w:after="40"/>
              <w:jc w:val="right"/>
              <w:rPr>
                <w:rFonts w:cs="Arial"/>
                <w:sz w:val="18"/>
                <w:szCs w:val="18"/>
              </w:rPr>
            </w:pPr>
            <w:r>
              <w:rPr>
                <w:rFonts w:cs="Arial"/>
                <w:sz w:val="18"/>
                <w:szCs w:val="18"/>
              </w:rPr>
              <w:t>17,339,152</w:t>
            </w:r>
          </w:p>
        </w:tc>
      </w:tr>
      <w:tr w:rsidR="00382150" w:rsidRPr="00382150" w14:paraId="7BD39B92" w14:textId="77777777" w:rsidTr="00401057">
        <w:tc>
          <w:tcPr>
            <w:tcW w:w="2268" w:type="dxa"/>
            <w:tcBorders>
              <w:top w:val="nil"/>
              <w:left w:val="nil"/>
              <w:bottom w:val="nil"/>
              <w:right w:val="single" w:sz="18" w:space="0" w:color="C00000"/>
            </w:tcBorders>
            <w:shd w:val="clear" w:color="auto" w:fill="auto"/>
            <w:noWrap/>
            <w:vAlign w:val="center"/>
          </w:tcPr>
          <w:p w14:paraId="3F62F938" w14:textId="77777777" w:rsidR="00382150" w:rsidRPr="00F75B25" w:rsidRDefault="00382150" w:rsidP="00382150">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C00000"/>
              <w:bottom w:val="nil"/>
              <w:right w:val="nil"/>
            </w:tcBorders>
            <w:shd w:val="clear" w:color="auto" w:fill="auto"/>
            <w:noWrap/>
            <w:vAlign w:val="bottom"/>
          </w:tcPr>
          <w:p w14:paraId="52FFB189" w14:textId="3CB7B56A" w:rsidR="00382150" w:rsidRPr="003C2E13" w:rsidRDefault="00382150" w:rsidP="00AE5E30">
            <w:pPr>
              <w:spacing w:before="40" w:after="40"/>
              <w:jc w:val="right"/>
              <w:rPr>
                <w:rFonts w:cs="Arial"/>
                <w:sz w:val="18"/>
                <w:szCs w:val="18"/>
              </w:rPr>
            </w:pPr>
            <w:r>
              <w:rPr>
                <w:rFonts w:cs="Arial"/>
                <w:sz w:val="18"/>
                <w:szCs w:val="18"/>
              </w:rPr>
              <w:t>10,586,161</w:t>
            </w:r>
          </w:p>
        </w:tc>
        <w:tc>
          <w:tcPr>
            <w:tcW w:w="1361" w:type="dxa"/>
            <w:tcBorders>
              <w:top w:val="nil"/>
              <w:left w:val="nil"/>
              <w:bottom w:val="nil"/>
              <w:right w:val="nil"/>
            </w:tcBorders>
            <w:shd w:val="clear" w:color="auto" w:fill="auto"/>
            <w:noWrap/>
            <w:vAlign w:val="bottom"/>
          </w:tcPr>
          <w:p w14:paraId="364AA698" w14:textId="6EB76897" w:rsidR="00382150" w:rsidRPr="003C2E13" w:rsidRDefault="00382150" w:rsidP="00AE5E30">
            <w:pPr>
              <w:spacing w:before="40" w:after="40"/>
              <w:jc w:val="right"/>
              <w:rPr>
                <w:rFonts w:cs="Arial"/>
                <w:sz w:val="18"/>
                <w:szCs w:val="18"/>
              </w:rPr>
            </w:pPr>
            <w:r>
              <w:rPr>
                <w:rFonts w:cs="Arial"/>
                <w:sz w:val="18"/>
                <w:szCs w:val="18"/>
              </w:rPr>
              <w:t>19,223,640</w:t>
            </w:r>
          </w:p>
        </w:tc>
        <w:tc>
          <w:tcPr>
            <w:tcW w:w="1361" w:type="dxa"/>
            <w:tcBorders>
              <w:top w:val="nil"/>
              <w:left w:val="nil"/>
              <w:bottom w:val="nil"/>
              <w:right w:val="nil"/>
            </w:tcBorders>
            <w:shd w:val="clear" w:color="auto" w:fill="auto"/>
            <w:noWrap/>
            <w:vAlign w:val="bottom"/>
          </w:tcPr>
          <w:p w14:paraId="68E5D62E" w14:textId="0D3454D5" w:rsidR="00382150" w:rsidRPr="003C2E13" w:rsidRDefault="00382150" w:rsidP="00AE5E30">
            <w:pPr>
              <w:spacing w:before="40" w:after="40"/>
              <w:jc w:val="right"/>
              <w:rPr>
                <w:rFonts w:cs="Arial"/>
                <w:sz w:val="18"/>
                <w:szCs w:val="18"/>
              </w:rPr>
            </w:pPr>
            <w:r>
              <w:rPr>
                <w:rFonts w:cs="Arial"/>
                <w:sz w:val="18"/>
                <w:szCs w:val="18"/>
              </w:rPr>
              <w:t>11,059,150</w:t>
            </w:r>
          </w:p>
        </w:tc>
        <w:tc>
          <w:tcPr>
            <w:tcW w:w="1361" w:type="dxa"/>
            <w:tcBorders>
              <w:top w:val="nil"/>
              <w:left w:val="nil"/>
              <w:bottom w:val="nil"/>
              <w:right w:val="nil"/>
            </w:tcBorders>
            <w:vAlign w:val="bottom"/>
          </w:tcPr>
          <w:p w14:paraId="54568F0E" w14:textId="2BA7191E" w:rsidR="00382150" w:rsidRPr="003C2E13" w:rsidRDefault="00382150" w:rsidP="00AE5E30">
            <w:pPr>
              <w:spacing w:before="40" w:after="40"/>
              <w:jc w:val="right"/>
              <w:rPr>
                <w:rFonts w:cs="Arial"/>
                <w:sz w:val="18"/>
                <w:szCs w:val="18"/>
              </w:rPr>
            </w:pPr>
            <w:r>
              <w:rPr>
                <w:rFonts w:cs="Arial"/>
                <w:sz w:val="18"/>
                <w:szCs w:val="18"/>
              </w:rPr>
              <w:t>49,274,479</w:t>
            </w:r>
          </w:p>
        </w:tc>
        <w:tc>
          <w:tcPr>
            <w:tcW w:w="1361" w:type="dxa"/>
            <w:tcBorders>
              <w:top w:val="nil"/>
              <w:left w:val="nil"/>
              <w:bottom w:val="nil"/>
              <w:right w:val="nil"/>
            </w:tcBorders>
            <w:shd w:val="clear" w:color="auto" w:fill="auto"/>
            <w:noWrap/>
            <w:vAlign w:val="bottom"/>
          </w:tcPr>
          <w:p w14:paraId="17BAFEF4" w14:textId="447B4E0B" w:rsidR="00382150" w:rsidRPr="003C2E13" w:rsidRDefault="00382150" w:rsidP="00AE5E30">
            <w:pPr>
              <w:spacing w:before="40" w:after="40"/>
              <w:jc w:val="right"/>
              <w:rPr>
                <w:rFonts w:cs="Arial"/>
                <w:sz w:val="18"/>
                <w:szCs w:val="18"/>
              </w:rPr>
            </w:pPr>
            <w:r>
              <w:rPr>
                <w:rFonts w:cs="Arial"/>
                <w:sz w:val="18"/>
                <w:szCs w:val="18"/>
              </w:rPr>
              <w:t>18,195,583</w:t>
            </w:r>
          </w:p>
        </w:tc>
      </w:tr>
      <w:tr w:rsidR="00382150" w:rsidRPr="00382150" w14:paraId="22BD3F3E" w14:textId="77777777" w:rsidTr="00401057">
        <w:tc>
          <w:tcPr>
            <w:tcW w:w="2268" w:type="dxa"/>
            <w:tcBorders>
              <w:top w:val="nil"/>
              <w:left w:val="nil"/>
              <w:bottom w:val="nil"/>
              <w:right w:val="single" w:sz="18" w:space="0" w:color="C00000"/>
            </w:tcBorders>
            <w:shd w:val="clear" w:color="auto" w:fill="auto"/>
            <w:noWrap/>
            <w:vAlign w:val="center"/>
          </w:tcPr>
          <w:p w14:paraId="00043471" w14:textId="77777777" w:rsidR="00382150" w:rsidRPr="00F75B25" w:rsidRDefault="00382150" w:rsidP="00382150">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C00000"/>
              <w:bottom w:val="nil"/>
              <w:right w:val="nil"/>
            </w:tcBorders>
            <w:shd w:val="clear" w:color="auto" w:fill="auto"/>
            <w:noWrap/>
            <w:vAlign w:val="bottom"/>
          </w:tcPr>
          <w:p w14:paraId="3C5C8507" w14:textId="496DD409" w:rsidR="00382150" w:rsidRPr="003C2E13" w:rsidRDefault="00382150" w:rsidP="00AE5E30">
            <w:pPr>
              <w:spacing w:before="40" w:after="40"/>
              <w:jc w:val="right"/>
              <w:rPr>
                <w:rFonts w:cs="Arial"/>
                <w:sz w:val="18"/>
                <w:szCs w:val="18"/>
              </w:rPr>
            </w:pPr>
            <w:r>
              <w:rPr>
                <w:rFonts w:cs="Arial"/>
                <w:sz w:val="18"/>
                <w:szCs w:val="18"/>
              </w:rPr>
              <w:t>14,243,322</w:t>
            </w:r>
          </w:p>
        </w:tc>
        <w:tc>
          <w:tcPr>
            <w:tcW w:w="1361" w:type="dxa"/>
            <w:tcBorders>
              <w:top w:val="nil"/>
              <w:left w:val="nil"/>
              <w:bottom w:val="nil"/>
              <w:right w:val="nil"/>
            </w:tcBorders>
            <w:shd w:val="clear" w:color="auto" w:fill="auto"/>
            <w:noWrap/>
            <w:vAlign w:val="bottom"/>
          </w:tcPr>
          <w:p w14:paraId="44683D4E" w14:textId="156C4785" w:rsidR="00382150" w:rsidRPr="003C2E13" w:rsidRDefault="00382150" w:rsidP="00AE5E30">
            <w:pPr>
              <w:spacing w:before="40" w:after="40"/>
              <w:jc w:val="right"/>
              <w:rPr>
                <w:rFonts w:cs="Arial"/>
                <w:sz w:val="18"/>
                <w:szCs w:val="18"/>
              </w:rPr>
            </w:pPr>
            <w:r>
              <w:rPr>
                <w:rFonts w:cs="Arial"/>
                <w:sz w:val="18"/>
                <w:szCs w:val="18"/>
              </w:rPr>
              <w:t>24,316,035</w:t>
            </w:r>
          </w:p>
        </w:tc>
        <w:tc>
          <w:tcPr>
            <w:tcW w:w="1361" w:type="dxa"/>
            <w:tcBorders>
              <w:top w:val="nil"/>
              <w:left w:val="nil"/>
              <w:bottom w:val="nil"/>
              <w:right w:val="nil"/>
            </w:tcBorders>
            <w:shd w:val="clear" w:color="auto" w:fill="auto"/>
            <w:noWrap/>
            <w:vAlign w:val="bottom"/>
          </w:tcPr>
          <w:p w14:paraId="6E049FEA" w14:textId="76008285" w:rsidR="00382150" w:rsidRPr="003C2E13" w:rsidRDefault="00382150" w:rsidP="00AE5E30">
            <w:pPr>
              <w:spacing w:before="40" w:after="40"/>
              <w:jc w:val="right"/>
              <w:rPr>
                <w:rFonts w:cs="Arial"/>
                <w:sz w:val="18"/>
                <w:szCs w:val="18"/>
              </w:rPr>
            </w:pPr>
            <w:r>
              <w:rPr>
                <w:rFonts w:cs="Arial"/>
                <w:sz w:val="18"/>
                <w:szCs w:val="18"/>
              </w:rPr>
              <w:t>14,320,305</w:t>
            </w:r>
          </w:p>
        </w:tc>
        <w:tc>
          <w:tcPr>
            <w:tcW w:w="1361" w:type="dxa"/>
            <w:tcBorders>
              <w:top w:val="nil"/>
              <w:left w:val="nil"/>
              <w:bottom w:val="nil"/>
              <w:right w:val="nil"/>
            </w:tcBorders>
            <w:vAlign w:val="bottom"/>
          </w:tcPr>
          <w:p w14:paraId="4277D842" w14:textId="0C9C13EB" w:rsidR="00382150" w:rsidRPr="003C2E13" w:rsidRDefault="00382150" w:rsidP="00AE5E30">
            <w:pPr>
              <w:spacing w:before="40" w:after="40"/>
              <w:jc w:val="right"/>
              <w:rPr>
                <w:rFonts w:cs="Arial"/>
                <w:sz w:val="18"/>
                <w:szCs w:val="18"/>
              </w:rPr>
            </w:pPr>
            <w:r>
              <w:rPr>
                <w:rFonts w:cs="Arial"/>
                <w:sz w:val="18"/>
                <w:szCs w:val="18"/>
              </w:rPr>
              <w:t>80,881,176</w:t>
            </w:r>
          </w:p>
        </w:tc>
        <w:tc>
          <w:tcPr>
            <w:tcW w:w="1361" w:type="dxa"/>
            <w:tcBorders>
              <w:top w:val="nil"/>
              <w:left w:val="nil"/>
              <w:bottom w:val="nil"/>
              <w:right w:val="nil"/>
            </w:tcBorders>
            <w:shd w:val="clear" w:color="auto" w:fill="auto"/>
            <w:noWrap/>
            <w:vAlign w:val="bottom"/>
          </w:tcPr>
          <w:p w14:paraId="0AB02662" w14:textId="5AB4CB8D" w:rsidR="00382150" w:rsidRPr="003C2E13" w:rsidRDefault="00382150" w:rsidP="00AE5E30">
            <w:pPr>
              <w:spacing w:before="40" w:after="40"/>
              <w:jc w:val="right"/>
              <w:rPr>
                <w:rFonts w:cs="Arial"/>
                <w:sz w:val="18"/>
                <w:szCs w:val="18"/>
              </w:rPr>
            </w:pPr>
            <w:r>
              <w:rPr>
                <w:rFonts w:cs="Arial"/>
                <w:sz w:val="18"/>
                <w:szCs w:val="18"/>
              </w:rPr>
              <w:t>36,860,400</w:t>
            </w:r>
          </w:p>
        </w:tc>
      </w:tr>
      <w:tr w:rsidR="00382150" w:rsidRPr="00382150" w14:paraId="3E2D0A83" w14:textId="77777777" w:rsidTr="00401057">
        <w:tc>
          <w:tcPr>
            <w:tcW w:w="2268" w:type="dxa"/>
            <w:tcBorders>
              <w:top w:val="nil"/>
              <w:left w:val="nil"/>
              <w:bottom w:val="nil"/>
              <w:right w:val="single" w:sz="18" w:space="0" w:color="C00000"/>
            </w:tcBorders>
            <w:shd w:val="clear" w:color="auto" w:fill="auto"/>
            <w:noWrap/>
            <w:vAlign w:val="center"/>
          </w:tcPr>
          <w:p w14:paraId="512FE57F" w14:textId="77777777" w:rsidR="00382150" w:rsidRPr="00F75B25" w:rsidRDefault="00382150" w:rsidP="00382150">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C00000"/>
              <w:bottom w:val="nil"/>
              <w:right w:val="nil"/>
            </w:tcBorders>
            <w:shd w:val="clear" w:color="auto" w:fill="auto"/>
            <w:noWrap/>
            <w:vAlign w:val="bottom"/>
          </w:tcPr>
          <w:p w14:paraId="358406EA" w14:textId="64F1CE5E" w:rsidR="00382150" w:rsidRPr="003C2E13" w:rsidRDefault="00382150" w:rsidP="00AE5E30">
            <w:pPr>
              <w:spacing w:before="40" w:after="40"/>
              <w:jc w:val="right"/>
              <w:rPr>
                <w:rFonts w:cs="Arial"/>
                <w:sz w:val="18"/>
                <w:szCs w:val="18"/>
              </w:rPr>
            </w:pPr>
            <w:r>
              <w:rPr>
                <w:rFonts w:cs="Arial"/>
                <w:sz w:val="18"/>
                <w:szCs w:val="18"/>
              </w:rPr>
              <w:t>4,412,752</w:t>
            </w:r>
          </w:p>
        </w:tc>
        <w:tc>
          <w:tcPr>
            <w:tcW w:w="1361" w:type="dxa"/>
            <w:tcBorders>
              <w:top w:val="nil"/>
              <w:left w:val="nil"/>
              <w:bottom w:val="nil"/>
              <w:right w:val="nil"/>
            </w:tcBorders>
            <w:shd w:val="clear" w:color="auto" w:fill="auto"/>
            <w:noWrap/>
            <w:vAlign w:val="bottom"/>
          </w:tcPr>
          <w:p w14:paraId="250A0751" w14:textId="2B86C670" w:rsidR="00382150" w:rsidRPr="003C2E13" w:rsidRDefault="00382150" w:rsidP="00AE5E30">
            <w:pPr>
              <w:spacing w:before="40" w:after="40"/>
              <w:jc w:val="right"/>
              <w:rPr>
                <w:rFonts w:cs="Arial"/>
                <w:sz w:val="18"/>
                <w:szCs w:val="18"/>
              </w:rPr>
            </w:pPr>
            <w:r>
              <w:rPr>
                <w:rFonts w:cs="Arial"/>
                <w:sz w:val="18"/>
                <w:szCs w:val="18"/>
              </w:rPr>
              <w:t>7,403,626</w:t>
            </w:r>
          </w:p>
        </w:tc>
        <w:tc>
          <w:tcPr>
            <w:tcW w:w="1361" w:type="dxa"/>
            <w:tcBorders>
              <w:top w:val="nil"/>
              <w:left w:val="nil"/>
              <w:bottom w:val="nil"/>
              <w:right w:val="nil"/>
            </w:tcBorders>
            <w:shd w:val="clear" w:color="auto" w:fill="auto"/>
            <w:noWrap/>
            <w:vAlign w:val="bottom"/>
          </w:tcPr>
          <w:p w14:paraId="0CC76CC5" w14:textId="6C778BCE" w:rsidR="00382150" w:rsidRPr="003C2E13" w:rsidRDefault="00382150" w:rsidP="00AE5E30">
            <w:pPr>
              <w:spacing w:before="40" w:after="40"/>
              <w:jc w:val="right"/>
              <w:rPr>
                <w:rFonts w:cs="Arial"/>
                <w:sz w:val="18"/>
                <w:szCs w:val="18"/>
              </w:rPr>
            </w:pPr>
            <w:r>
              <w:rPr>
                <w:rFonts w:cs="Arial"/>
                <w:sz w:val="18"/>
                <w:szCs w:val="18"/>
              </w:rPr>
              <w:t>4,219,396</w:t>
            </w:r>
          </w:p>
        </w:tc>
        <w:tc>
          <w:tcPr>
            <w:tcW w:w="1361" w:type="dxa"/>
            <w:tcBorders>
              <w:top w:val="nil"/>
              <w:left w:val="nil"/>
              <w:bottom w:val="nil"/>
              <w:right w:val="nil"/>
            </w:tcBorders>
            <w:vAlign w:val="bottom"/>
          </w:tcPr>
          <w:p w14:paraId="59A479D6" w14:textId="413B44DD" w:rsidR="00382150" w:rsidRPr="003C2E13" w:rsidRDefault="00382150" w:rsidP="00AE5E30">
            <w:pPr>
              <w:spacing w:before="40" w:after="40"/>
              <w:jc w:val="right"/>
              <w:rPr>
                <w:rFonts w:cs="Arial"/>
                <w:sz w:val="18"/>
                <w:szCs w:val="18"/>
              </w:rPr>
            </w:pPr>
            <w:r>
              <w:rPr>
                <w:rFonts w:cs="Arial"/>
                <w:sz w:val="18"/>
                <w:szCs w:val="18"/>
              </w:rPr>
              <w:t>21,635,318</w:t>
            </w:r>
          </w:p>
        </w:tc>
        <w:tc>
          <w:tcPr>
            <w:tcW w:w="1361" w:type="dxa"/>
            <w:tcBorders>
              <w:top w:val="nil"/>
              <w:left w:val="nil"/>
              <w:bottom w:val="nil"/>
              <w:right w:val="nil"/>
            </w:tcBorders>
            <w:shd w:val="clear" w:color="auto" w:fill="auto"/>
            <w:noWrap/>
            <w:vAlign w:val="bottom"/>
          </w:tcPr>
          <w:p w14:paraId="15E2F065" w14:textId="19CDA2D6" w:rsidR="00382150" w:rsidRPr="003C2E13" w:rsidRDefault="00382150" w:rsidP="00AE5E30">
            <w:pPr>
              <w:spacing w:before="40" w:after="40"/>
              <w:jc w:val="right"/>
              <w:rPr>
                <w:rFonts w:cs="Arial"/>
                <w:sz w:val="18"/>
                <w:szCs w:val="18"/>
              </w:rPr>
            </w:pPr>
            <w:r>
              <w:rPr>
                <w:rFonts w:cs="Arial"/>
                <w:sz w:val="18"/>
                <w:szCs w:val="18"/>
              </w:rPr>
              <w:t>9,922,550</w:t>
            </w:r>
          </w:p>
        </w:tc>
      </w:tr>
      <w:tr w:rsidR="00382150" w:rsidRPr="00382150" w14:paraId="52962179" w14:textId="77777777" w:rsidTr="00401057">
        <w:tc>
          <w:tcPr>
            <w:tcW w:w="2268" w:type="dxa"/>
            <w:tcBorders>
              <w:top w:val="nil"/>
              <w:left w:val="nil"/>
              <w:bottom w:val="nil"/>
              <w:right w:val="single" w:sz="18" w:space="0" w:color="C00000"/>
            </w:tcBorders>
            <w:shd w:val="clear" w:color="auto" w:fill="auto"/>
            <w:noWrap/>
            <w:vAlign w:val="center"/>
          </w:tcPr>
          <w:p w14:paraId="60F929CA" w14:textId="77777777" w:rsidR="00382150" w:rsidRPr="00F75B25" w:rsidRDefault="00382150" w:rsidP="00382150">
            <w:pPr>
              <w:spacing w:before="40" w:after="40"/>
              <w:rPr>
                <w:rFonts w:cs="Arial"/>
                <w:sz w:val="18"/>
                <w:szCs w:val="18"/>
              </w:rPr>
            </w:pPr>
            <w:r w:rsidRPr="00F75B25">
              <w:rPr>
                <w:rFonts w:cs="Arial"/>
                <w:sz w:val="18"/>
                <w:szCs w:val="18"/>
              </w:rPr>
              <w:t>Hepburn S</w:t>
            </w:r>
          </w:p>
        </w:tc>
        <w:tc>
          <w:tcPr>
            <w:tcW w:w="1361" w:type="dxa"/>
            <w:tcBorders>
              <w:top w:val="nil"/>
              <w:left w:val="single" w:sz="18" w:space="0" w:color="C00000"/>
              <w:bottom w:val="nil"/>
              <w:right w:val="nil"/>
            </w:tcBorders>
            <w:shd w:val="clear" w:color="auto" w:fill="auto"/>
            <w:noWrap/>
            <w:vAlign w:val="bottom"/>
          </w:tcPr>
          <w:p w14:paraId="51C5214B" w14:textId="00ECA956" w:rsidR="00382150" w:rsidRPr="003C2E13" w:rsidRDefault="00382150" w:rsidP="00AE5E30">
            <w:pPr>
              <w:spacing w:before="40" w:after="40"/>
              <w:jc w:val="right"/>
              <w:rPr>
                <w:rFonts w:cs="Arial"/>
                <w:sz w:val="18"/>
                <w:szCs w:val="18"/>
              </w:rPr>
            </w:pPr>
            <w:r>
              <w:rPr>
                <w:rFonts w:cs="Arial"/>
                <w:sz w:val="18"/>
                <w:szCs w:val="18"/>
              </w:rPr>
              <w:t>1,311,850</w:t>
            </w:r>
          </w:p>
        </w:tc>
        <w:tc>
          <w:tcPr>
            <w:tcW w:w="1361" w:type="dxa"/>
            <w:tcBorders>
              <w:top w:val="nil"/>
              <w:left w:val="nil"/>
              <w:bottom w:val="nil"/>
              <w:right w:val="nil"/>
            </w:tcBorders>
            <w:shd w:val="clear" w:color="auto" w:fill="auto"/>
            <w:noWrap/>
            <w:vAlign w:val="bottom"/>
          </w:tcPr>
          <w:p w14:paraId="129B1E34" w14:textId="1229078F" w:rsidR="00382150" w:rsidRPr="003C2E13" w:rsidRDefault="00382150" w:rsidP="00AE5E30">
            <w:pPr>
              <w:spacing w:before="40" w:after="40"/>
              <w:jc w:val="right"/>
              <w:rPr>
                <w:rFonts w:cs="Arial"/>
                <w:sz w:val="18"/>
                <w:szCs w:val="18"/>
              </w:rPr>
            </w:pPr>
            <w:r>
              <w:rPr>
                <w:rFonts w:cs="Arial"/>
                <w:sz w:val="18"/>
                <w:szCs w:val="18"/>
              </w:rPr>
              <w:t>1,401,674</w:t>
            </w:r>
          </w:p>
        </w:tc>
        <w:tc>
          <w:tcPr>
            <w:tcW w:w="1361" w:type="dxa"/>
            <w:tcBorders>
              <w:top w:val="nil"/>
              <w:left w:val="nil"/>
              <w:bottom w:val="nil"/>
              <w:right w:val="nil"/>
            </w:tcBorders>
            <w:shd w:val="clear" w:color="auto" w:fill="auto"/>
            <w:noWrap/>
            <w:vAlign w:val="bottom"/>
          </w:tcPr>
          <w:p w14:paraId="63E27034" w14:textId="4B13BF15" w:rsidR="00382150" w:rsidRPr="003C2E13" w:rsidRDefault="00382150" w:rsidP="00AE5E30">
            <w:pPr>
              <w:spacing w:before="40" w:after="40"/>
              <w:jc w:val="right"/>
              <w:rPr>
                <w:rFonts w:cs="Arial"/>
                <w:sz w:val="18"/>
                <w:szCs w:val="18"/>
              </w:rPr>
            </w:pPr>
            <w:r>
              <w:rPr>
                <w:rFonts w:cs="Arial"/>
                <w:sz w:val="18"/>
                <w:szCs w:val="18"/>
              </w:rPr>
              <w:t>1,303,097</w:t>
            </w:r>
          </w:p>
        </w:tc>
        <w:tc>
          <w:tcPr>
            <w:tcW w:w="1361" w:type="dxa"/>
            <w:tcBorders>
              <w:top w:val="nil"/>
              <w:left w:val="nil"/>
              <w:bottom w:val="nil"/>
              <w:right w:val="nil"/>
            </w:tcBorders>
            <w:vAlign w:val="bottom"/>
          </w:tcPr>
          <w:p w14:paraId="00F76764" w14:textId="4F966E91" w:rsidR="00382150" w:rsidRPr="003C2E13" w:rsidRDefault="00382150" w:rsidP="00AE5E30">
            <w:pPr>
              <w:spacing w:before="40" w:after="40"/>
              <w:jc w:val="right"/>
              <w:rPr>
                <w:rFonts w:cs="Arial"/>
                <w:sz w:val="18"/>
                <w:szCs w:val="18"/>
              </w:rPr>
            </w:pPr>
            <w:r>
              <w:rPr>
                <w:rFonts w:cs="Arial"/>
                <w:sz w:val="18"/>
                <w:szCs w:val="18"/>
              </w:rPr>
              <w:t>5,203,397</w:t>
            </w:r>
          </w:p>
        </w:tc>
        <w:tc>
          <w:tcPr>
            <w:tcW w:w="1361" w:type="dxa"/>
            <w:tcBorders>
              <w:top w:val="nil"/>
              <w:left w:val="nil"/>
              <w:bottom w:val="nil"/>
              <w:right w:val="nil"/>
            </w:tcBorders>
            <w:shd w:val="clear" w:color="auto" w:fill="auto"/>
            <w:noWrap/>
            <w:vAlign w:val="bottom"/>
          </w:tcPr>
          <w:p w14:paraId="2E461B68" w14:textId="591CA26A" w:rsidR="00382150" w:rsidRPr="003C2E13" w:rsidRDefault="00382150" w:rsidP="00AE5E30">
            <w:pPr>
              <w:spacing w:before="40" w:after="40"/>
              <w:jc w:val="right"/>
              <w:rPr>
                <w:rFonts w:cs="Arial"/>
                <w:sz w:val="18"/>
                <w:szCs w:val="18"/>
              </w:rPr>
            </w:pPr>
            <w:r>
              <w:rPr>
                <w:rFonts w:cs="Arial"/>
                <w:sz w:val="18"/>
                <w:szCs w:val="18"/>
              </w:rPr>
              <w:t>3,670,402</w:t>
            </w:r>
          </w:p>
        </w:tc>
      </w:tr>
      <w:tr w:rsidR="00382150" w:rsidRPr="00382150" w14:paraId="2820C3BD" w14:textId="77777777" w:rsidTr="00401057">
        <w:tc>
          <w:tcPr>
            <w:tcW w:w="2268" w:type="dxa"/>
            <w:tcBorders>
              <w:top w:val="nil"/>
              <w:left w:val="nil"/>
              <w:bottom w:val="nil"/>
              <w:right w:val="single" w:sz="18" w:space="0" w:color="C00000"/>
            </w:tcBorders>
            <w:shd w:val="clear" w:color="auto" w:fill="auto"/>
            <w:noWrap/>
            <w:vAlign w:val="center"/>
          </w:tcPr>
          <w:p w14:paraId="648F093E" w14:textId="77777777" w:rsidR="00382150" w:rsidRPr="00F75B25" w:rsidRDefault="00382150" w:rsidP="00382150">
            <w:pPr>
              <w:spacing w:before="40" w:after="40"/>
              <w:rPr>
                <w:rFonts w:cs="Arial"/>
                <w:sz w:val="18"/>
                <w:szCs w:val="18"/>
              </w:rPr>
            </w:pPr>
            <w:r w:rsidRPr="00F75B25">
              <w:rPr>
                <w:rFonts w:cs="Arial"/>
                <w:sz w:val="18"/>
                <w:szCs w:val="18"/>
              </w:rPr>
              <w:t>Hindmarsh S</w:t>
            </w:r>
          </w:p>
        </w:tc>
        <w:tc>
          <w:tcPr>
            <w:tcW w:w="1361" w:type="dxa"/>
            <w:tcBorders>
              <w:top w:val="nil"/>
              <w:left w:val="single" w:sz="18" w:space="0" w:color="C00000"/>
              <w:bottom w:val="nil"/>
              <w:right w:val="nil"/>
            </w:tcBorders>
            <w:shd w:val="clear" w:color="auto" w:fill="auto"/>
            <w:noWrap/>
            <w:vAlign w:val="bottom"/>
          </w:tcPr>
          <w:p w14:paraId="5E626F6E" w14:textId="3A8FB25F" w:rsidR="00382150" w:rsidRPr="003C2E13" w:rsidRDefault="00382150" w:rsidP="00AE5E30">
            <w:pPr>
              <w:spacing w:before="40" w:after="40"/>
              <w:jc w:val="right"/>
              <w:rPr>
                <w:rFonts w:cs="Arial"/>
                <w:sz w:val="18"/>
                <w:szCs w:val="18"/>
              </w:rPr>
            </w:pPr>
            <w:r>
              <w:rPr>
                <w:rFonts w:cs="Arial"/>
                <w:sz w:val="18"/>
                <w:szCs w:val="18"/>
              </w:rPr>
              <w:t>1,627,671</w:t>
            </w:r>
          </w:p>
        </w:tc>
        <w:tc>
          <w:tcPr>
            <w:tcW w:w="1361" w:type="dxa"/>
            <w:tcBorders>
              <w:top w:val="nil"/>
              <w:left w:val="nil"/>
              <w:bottom w:val="nil"/>
              <w:right w:val="nil"/>
            </w:tcBorders>
            <w:shd w:val="clear" w:color="auto" w:fill="auto"/>
            <w:noWrap/>
            <w:vAlign w:val="bottom"/>
          </w:tcPr>
          <w:p w14:paraId="0159BBFC" w14:textId="35BAB5A3" w:rsidR="00382150" w:rsidRPr="003C2E13" w:rsidRDefault="00382150" w:rsidP="00AE5E30">
            <w:pPr>
              <w:spacing w:before="40" w:after="40"/>
              <w:jc w:val="right"/>
              <w:rPr>
                <w:rFonts w:cs="Arial"/>
                <w:sz w:val="18"/>
                <w:szCs w:val="18"/>
              </w:rPr>
            </w:pPr>
            <w:r>
              <w:rPr>
                <w:rFonts w:cs="Arial"/>
                <w:sz w:val="18"/>
                <w:szCs w:val="18"/>
              </w:rPr>
              <w:t>548,855</w:t>
            </w:r>
          </w:p>
        </w:tc>
        <w:tc>
          <w:tcPr>
            <w:tcW w:w="1361" w:type="dxa"/>
            <w:tcBorders>
              <w:top w:val="nil"/>
              <w:left w:val="nil"/>
              <w:bottom w:val="nil"/>
              <w:right w:val="nil"/>
            </w:tcBorders>
            <w:shd w:val="clear" w:color="auto" w:fill="auto"/>
            <w:noWrap/>
            <w:vAlign w:val="bottom"/>
          </w:tcPr>
          <w:p w14:paraId="6A8D7109" w14:textId="56D700DC" w:rsidR="00382150" w:rsidRPr="003C2E13" w:rsidRDefault="00382150" w:rsidP="00AE5E30">
            <w:pPr>
              <w:spacing w:before="40" w:after="40"/>
              <w:jc w:val="right"/>
              <w:rPr>
                <w:rFonts w:cs="Arial"/>
                <w:sz w:val="18"/>
                <w:szCs w:val="18"/>
              </w:rPr>
            </w:pPr>
            <w:r>
              <w:rPr>
                <w:rFonts w:cs="Arial"/>
                <w:sz w:val="18"/>
                <w:szCs w:val="18"/>
              </w:rPr>
              <w:t>640,964</w:t>
            </w:r>
          </w:p>
        </w:tc>
        <w:tc>
          <w:tcPr>
            <w:tcW w:w="1361" w:type="dxa"/>
            <w:tcBorders>
              <w:top w:val="nil"/>
              <w:left w:val="nil"/>
              <w:bottom w:val="nil"/>
              <w:right w:val="nil"/>
            </w:tcBorders>
            <w:vAlign w:val="bottom"/>
          </w:tcPr>
          <w:p w14:paraId="4F3652D7" w14:textId="1148DF2D" w:rsidR="00382150" w:rsidRPr="003C2E13" w:rsidRDefault="00382150" w:rsidP="00AE5E30">
            <w:pPr>
              <w:spacing w:before="40" w:after="40"/>
              <w:jc w:val="right"/>
              <w:rPr>
                <w:rFonts w:cs="Arial"/>
                <w:sz w:val="18"/>
                <w:szCs w:val="18"/>
              </w:rPr>
            </w:pPr>
            <w:r>
              <w:rPr>
                <w:rFonts w:cs="Arial"/>
                <w:sz w:val="18"/>
                <w:szCs w:val="18"/>
              </w:rPr>
              <w:t>1,745,313</w:t>
            </w:r>
          </w:p>
        </w:tc>
        <w:tc>
          <w:tcPr>
            <w:tcW w:w="1361" w:type="dxa"/>
            <w:tcBorders>
              <w:top w:val="nil"/>
              <w:left w:val="nil"/>
              <w:bottom w:val="nil"/>
              <w:right w:val="nil"/>
            </w:tcBorders>
            <w:shd w:val="clear" w:color="auto" w:fill="auto"/>
            <w:noWrap/>
            <w:vAlign w:val="bottom"/>
          </w:tcPr>
          <w:p w14:paraId="7214EEF9" w14:textId="33A6805D" w:rsidR="00382150" w:rsidRPr="003C2E13" w:rsidRDefault="00382150" w:rsidP="00AE5E30">
            <w:pPr>
              <w:spacing w:before="40" w:after="40"/>
              <w:jc w:val="right"/>
              <w:rPr>
                <w:rFonts w:cs="Arial"/>
                <w:sz w:val="18"/>
                <w:szCs w:val="18"/>
              </w:rPr>
            </w:pPr>
            <w:r>
              <w:rPr>
                <w:rFonts w:cs="Arial"/>
                <w:sz w:val="18"/>
                <w:szCs w:val="18"/>
              </w:rPr>
              <w:t>1,321,711</w:t>
            </w:r>
          </w:p>
        </w:tc>
      </w:tr>
      <w:tr w:rsidR="00382150" w:rsidRPr="00382150" w14:paraId="380B486B" w14:textId="77777777" w:rsidTr="00401057">
        <w:tc>
          <w:tcPr>
            <w:tcW w:w="2268" w:type="dxa"/>
            <w:tcBorders>
              <w:top w:val="nil"/>
              <w:left w:val="nil"/>
              <w:bottom w:val="nil"/>
              <w:right w:val="single" w:sz="18" w:space="0" w:color="C00000"/>
            </w:tcBorders>
            <w:shd w:val="clear" w:color="auto" w:fill="auto"/>
            <w:noWrap/>
            <w:vAlign w:val="center"/>
          </w:tcPr>
          <w:p w14:paraId="0C01F81D" w14:textId="77777777" w:rsidR="00382150" w:rsidRPr="00F75B25" w:rsidRDefault="00382150" w:rsidP="00382150">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C00000"/>
              <w:bottom w:val="nil"/>
              <w:right w:val="nil"/>
            </w:tcBorders>
            <w:shd w:val="clear" w:color="auto" w:fill="auto"/>
            <w:noWrap/>
            <w:vAlign w:val="bottom"/>
          </w:tcPr>
          <w:p w14:paraId="42982AD4" w14:textId="15974069" w:rsidR="00382150" w:rsidRPr="003C2E13" w:rsidRDefault="00382150" w:rsidP="00AE5E30">
            <w:pPr>
              <w:spacing w:before="40" w:after="40"/>
              <w:jc w:val="right"/>
              <w:rPr>
                <w:rFonts w:cs="Arial"/>
                <w:sz w:val="18"/>
                <w:szCs w:val="18"/>
              </w:rPr>
            </w:pPr>
            <w:r>
              <w:rPr>
                <w:rFonts w:cs="Arial"/>
                <w:sz w:val="18"/>
                <w:szCs w:val="18"/>
              </w:rPr>
              <w:t>5,593,702</w:t>
            </w:r>
          </w:p>
        </w:tc>
        <w:tc>
          <w:tcPr>
            <w:tcW w:w="1361" w:type="dxa"/>
            <w:tcBorders>
              <w:top w:val="nil"/>
              <w:left w:val="nil"/>
              <w:bottom w:val="nil"/>
              <w:right w:val="nil"/>
            </w:tcBorders>
            <w:shd w:val="clear" w:color="auto" w:fill="auto"/>
            <w:noWrap/>
            <w:vAlign w:val="bottom"/>
          </w:tcPr>
          <w:p w14:paraId="62AFECFE" w14:textId="668EC0B4" w:rsidR="00382150" w:rsidRPr="003C2E13" w:rsidRDefault="00382150" w:rsidP="00AE5E30">
            <w:pPr>
              <w:spacing w:before="40" w:after="40"/>
              <w:jc w:val="right"/>
              <w:rPr>
                <w:rFonts w:cs="Arial"/>
                <w:sz w:val="18"/>
                <w:szCs w:val="18"/>
              </w:rPr>
            </w:pPr>
            <w:r>
              <w:rPr>
                <w:rFonts w:cs="Arial"/>
                <w:sz w:val="18"/>
                <w:szCs w:val="18"/>
              </w:rPr>
              <w:t>9,420,172</w:t>
            </w:r>
          </w:p>
        </w:tc>
        <w:tc>
          <w:tcPr>
            <w:tcW w:w="1361" w:type="dxa"/>
            <w:tcBorders>
              <w:top w:val="nil"/>
              <w:left w:val="nil"/>
              <w:bottom w:val="nil"/>
              <w:right w:val="nil"/>
            </w:tcBorders>
            <w:shd w:val="clear" w:color="auto" w:fill="auto"/>
            <w:noWrap/>
            <w:vAlign w:val="bottom"/>
          </w:tcPr>
          <w:p w14:paraId="1223AE48" w14:textId="0D839AF3" w:rsidR="00382150" w:rsidRPr="003C2E13" w:rsidRDefault="00382150" w:rsidP="00AE5E30">
            <w:pPr>
              <w:spacing w:before="40" w:after="40"/>
              <w:jc w:val="right"/>
              <w:rPr>
                <w:rFonts w:cs="Arial"/>
                <w:sz w:val="18"/>
                <w:szCs w:val="18"/>
              </w:rPr>
            </w:pPr>
            <w:r>
              <w:rPr>
                <w:rFonts w:cs="Arial"/>
                <w:sz w:val="18"/>
                <w:szCs w:val="18"/>
              </w:rPr>
              <w:t>4,161,571</w:t>
            </w:r>
          </w:p>
        </w:tc>
        <w:tc>
          <w:tcPr>
            <w:tcW w:w="1361" w:type="dxa"/>
            <w:tcBorders>
              <w:top w:val="nil"/>
              <w:left w:val="nil"/>
              <w:bottom w:val="nil"/>
              <w:right w:val="nil"/>
            </w:tcBorders>
            <w:vAlign w:val="bottom"/>
          </w:tcPr>
          <w:p w14:paraId="7DE1CA1B" w14:textId="0CDC22CA" w:rsidR="00382150" w:rsidRPr="003C2E13" w:rsidRDefault="00382150" w:rsidP="00AE5E30">
            <w:pPr>
              <w:spacing w:before="40" w:after="40"/>
              <w:jc w:val="right"/>
              <w:rPr>
                <w:rFonts w:cs="Arial"/>
                <w:sz w:val="18"/>
                <w:szCs w:val="18"/>
              </w:rPr>
            </w:pPr>
            <w:r>
              <w:rPr>
                <w:rFonts w:cs="Arial"/>
                <w:sz w:val="18"/>
                <w:szCs w:val="18"/>
              </w:rPr>
              <w:t>24,701,784</w:t>
            </w:r>
          </w:p>
        </w:tc>
        <w:tc>
          <w:tcPr>
            <w:tcW w:w="1361" w:type="dxa"/>
            <w:tcBorders>
              <w:top w:val="nil"/>
              <w:left w:val="nil"/>
              <w:bottom w:val="nil"/>
              <w:right w:val="nil"/>
            </w:tcBorders>
            <w:shd w:val="clear" w:color="auto" w:fill="auto"/>
            <w:noWrap/>
            <w:vAlign w:val="bottom"/>
          </w:tcPr>
          <w:p w14:paraId="5A1378B9" w14:textId="742F4FEF" w:rsidR="00382150" w:rsidRPr="003C2E13" w:rsidRDefault="00382150" w:rsidP="00AE5E30">
            <w:pPr>
              <w:spacing w:before="40" w:after="40"/>
              <w:jc w:val="right"/>
              <w:rPr>
                <w:rFonts w:cs="Arial"/>
                <w:sz w:val="18"/>
                <w:szCs w:val="18"/>
              </w:rPr>
            </w:pPr>
            <w:r>
              <w:rPr>
                <w:rFonts w:cs="Arial"/>
                <w:sz w:val="18"/>
                <w:szCs w:val="18"/>
              </w:rPr>
              <w:t>12,496,151</w:t>
            </w:r>
          </w:p>
        </w:tc>
      </w:tr>
      <w:tr w:rsidR="00382150" w:rsidRPr="00382150" w14:paraId="4724333F" w14:textId="77777777" w:rsidTr="00401057">
        <w:tc>
          <w:tcPr>
            <w:tcW w:w="2268" w:type="dxa"/>
            <w:tcBorders>
              <w:top w:val="nil"/>
              <w:left w:val="nil"/>
              <w:bottom w:val="nil"/>
              <w:right w:val="single" w:sz="18" w:space="0" w:color="C00000"/>
            </w:tcBorders>
            <w:shd w:val="clear" w:color="auto" w:fill="auto"/>
            <w:noWrap/>
            <w:vAlign w:val="center"/>
          </w:tcPr>
          <w:p w14:paraId="23E60A56" w14:textId="77777777" w:rsidR="00382150" w:rsidRPr="00F75B25" w:rsidRDefault="00382150" w:rsidP="00382150">
            <w:pPr>
              <w:spacing w:before="40" w:after="40"/>
              <w:rPr>
                <w:rFonts w:cs="Arial"/>
                <w:sz w:val="18"/>
                <w:szCs w:val="18"/>
              </w:rPr>
            </w:pPr>
            <w:r w:rsidRPr="00F75B25">
              <w:rPr>
                <w:rFonts w:cs="Arial"/>
                <w:sz w:val="18"/>
                <w:szCs w:val="18"/>
              </w:rPr>
              <w:t>Horsham RC</w:t>
            </w:r>
          </w:p>
        </w:tc>
        <w:tc>
          <w:tcPr>
            <w:tcW w:w="1361" w:type="dxa"/>
            <w:tcBorders>
              <w:top w:val="nil"/>
              <w:left w:val="single" w:sz="18" w:space="0" w:color="C00000"/>
              <w:bottom w:val="nil"/>
              <w:right w:val="nil"/>
            </w:tcBorders>
            <w:shd w:val="clear" w:color="auto" w:fill="auto"/>
            <w:noWrap/>
            <w:vAlign w:val="bottom"/>
          </w:tcPr>
          <w:p w14:paraId="4B275A6F" w14:textId="561A78A3" w:rsidR="00382150" w:rsidRPr="003C2E13" w:rsidRDefault="00382150" w:rsidP="00AE5E30">
            <w:pPr>
              <w:spacing w:before="40" w:after="40"/>
              <w:jc w:val="right"/>
              <w:rPr>
                <w:rFonts w:cs="Arial"/>
                <w:sz w:val="18"/>
                <w:szCs w:val="18"/>
              </w:rPr>
            </w:pPr>
            <w:r>
              <w:rPr>
                <w:rFonts w:cs="Arial"/>
                <w:sz w:val="18"/>
                <w:szCs w:val="18"/>
              </w:rPr>
              <w:t>1,356,795</w:t>
            </w:r>
          </w:p>
        </w:tc>
        <w:tc>
          <w:tcPr>
            <w:tcW w:w="1361" w:type="dxa"/>
            <w:tcBorders>
              <w:top w:val="nil"/>
              <w:left w:val="nil"/>
              <w:bottom w:val="nil"/>
              <w:right w:val="nil"/>
            </w:tcBorders>
            <w:shd w:val="clear" w:color="auto" w:fill="auto"/>
            <w:noWrap/>
            <w:vAlign w:val="bottom"/>
          </w:tcPr>
          <w:p w14:paraId="3FC54252" w14:textId="5092E5F2" w:rsidR="00382150" w:rsidRPr="003C2E13" w:rsidRDefault="00382150" w:rsidP="00AE5E30">
            <w:pPr>
              <w:spacing w:before="40" w:after="40"/>
              <w:jc w:val="right"/>
              <w:rPr>
                <w:rFonts w:cs="Arial"/>
                <w:sz w:val="18"/>
                <w:szCs w:val="18"/>
              </w:rPr>
            </w:pPr>
            <w:r>
              <w:rPr>
                <w:rFonts w:cs="Arial"/>
                <w:sz w:val="18"/>
                <w:szCs w:val="18"/>
              </w:rPr>
              <w:t>1,943,148</w:t>
            </w:r>
          </w:p>
        </w:tc>
        <w:tc>
          <w:tcPr>
            <w:tcW w:w="1361" w:type="dxa"/>
            <w:tcBorders>
              <w:top w:val="nil"/>
              <w:left w:val="nil"/>
              <w:bottom w:val="nil"/>
              <w:right w:val="nil"/>
            </w:tcBorders>
            <w:shd w:val="clear" w:color="auto" w:fill="auto"/>
            <w:noWrap/>
            <w:vAlign w:val="bottom"/>
          </w:tcPr>
          <w:p w14:paraId="0D8E1025" w14:textId="2E8C61DC" w:rsidR="00382150" w:rsidRPr="003C2E13" w:rsidRDefault="00382150" w:rsidP="00AE5E30">
            <w:pPr>
              <w:spacing w:before="40" w:after="40"/>
              <w:jc w:val="right"/>
              <w:rPr>
                <w:rFonts w:cs="Arial"/>
                <w:sz w:val="18"/>
                <w:szCs w:val="18"/>
              </w:rPr>
            </w:pPr>
            <w:r>
              <w:rPr>
                <w:rFonts w:cs="Arial"/>
                <w:sz w:val="18"/>
                <w:szCs w:val="18"/>
              </w:rPr>
              <w:t>1,200,366</w:t>
            </w:r>
          </w:p>
        </w:tc>
        <w:tc>
          <w:tcPr>
            <w:tcW w:w="1361" w:type="dxa"/>
            <w:tcBorders>
              <w:top w:val="nil"/>
              <w:left w:val="nil"/>
              <w:bottom w:val="nil"/>
              <w:right w:val="nil"/>
            </w:tcBorders>
            <w:vAlign w:val="bottom"/>
          </w:tcPr>
          <w:p w14:paraId="1E0E1271" w14:textId="5A9312CE" w:rsidR="00382150" w:rsidRPr="003C2E13" w:rsidRDefault="00382150" w:rsidP="00AE5E30">
            <w:pPr>
              <w:spacing w:before="40" w:after="40"/>
              <w:jc w:val="right"/>
              <w:rPr>
                <w:rFonts w:cs="Arial"/>
                <w:sz w:val="18"/>
                <w:szCs w:val="18"/>
              </w:rPr>
            </w:pPr>
            <w:r>
              <w:rPr>
                <w:rFonts w:cs="Arial"/>
                <w:sz w:val="18"/>
                <w:szCs w:val="18"/>
              </w:rPr>
              <w:t>6,897,010</w:t>
            </w:r>
          </w:p>
        </w:tc>
        <w:tc>
          <w:tcPr>
            <w:tcW w:w="1361" w:type="dxa"/>
            <w:tcBorders>
              <w:top w:val="nil"/>
              <w:left w:val="nil"/>
              <w:bottom w:val="nil"/>
              <w:right w:val="nil"/>
            </w:tcBorders>
            <w:shd w:val="clear" w:color="auto" w:fill="auto"/>
            <w:noWrap/>
            <w:vAlign w:val="bottom"/>
          </w:tcPr>
          <w:p w14:paraId="1CE638F8" w14:textId="57455987" w:rsidR="00382150" w:rsidRPr="003C2E13" w:rsidRDefault="00382150" w:rsidP="00AE5E30">
            <w:pPr>
              <w:spacing w:before="40" w:after="40"/>
              <w:jc w:val="right"/>
              <w:rPr>
                <w:rFonts w:cs="Arial"/>
                <w:sz w:val="18"/>
                <w:szCs w:val="18"/>
              </w:rPr>
            </w:pPr>
            <w:r>
              <w:rPr>
                <w:rFonts w:cs="Arial"/>
                <w:sz w:val="18"/>
                <w:szCs w:val="18"/>
              </w:rPr>
              <w:t>3,480,305</w:t>
            </w:r>
          </w:p>
        </w:tc>
      </w:tr>
      <w:tr w:rsidR="00382150" w:rsidRPr="00382150" w14:paraId="708AAFC3" w14:textId="77777777" w:rsidTr="00401057">
        <w:tc>
          <w:tcPr>
            <w:tcW w:w="2268" w:type="dxa"/>
            <w:tcBorders>
              <w:top w:val="nil"/>
              <w:left w:val="nil"/>
              <w:bottom w:val="nil"/>
              <w:right w:val="single" w:sz="18" w:space="0" w:color="C00000"/>
            </w:tcBorders>
            <w:shd w:val="clear" w:color="auto" w:fill="auto"/>
            <w:noWrap/>
            <w:vAlign w:val="center"/>
          </w:tcPr>
          <w:p w14:paraId="52CED7B8" w14:textId="77777777" w:rsidR="00382150" w:rsidRPr="00F75B25" w:rsidRDefault="00382150" w:rsidP="00382150">
            <w:pPr>
              <w:spacing w:before="40" w:after="40"/>
              <w:rPr>
                <w:rFonts w:cs="Arial"/>
                <w:sz w:val="18"/>
                <w:szCs w:val="18"/>
              </w:rPr>
            </w:pPr>
            <w:r w:rsidRPr="00F75B25">
              <w:rPr>
                <w:rFonts w:cs="Arial"/>
                <w:sz w:val="18"/>
                <w:szCs w:val="18"/>
              </w:rPr>
              <w:t>Hume C</w:t>
            </w:r>
          </w:p>
        </w:tc>
        <w:tc>
          <w:tcPr>
            <w:tcW w:w="1361" w:type="dxa"/>
            <w:tcBorders>
              <w:top w:val="nil"/>
              <w:left w:val="single" w:sz="18" w:space="0" w:color="C00000"/>
              <w:bottom w:val="nil"/>
              <w:right w:val="nil"/>
            </w:tcBorders>
            <w:shd w:val="clear" w:color="auto" w:fill="auto"/>
            <w:noWrap/>
            <w:vAlign w:val="bottom"/>
          </w:tcPr>
          <w:p w14:paraId="643693E5" w14:textId="1A887114" w:rsidR="00382150" w:rsidRPr="003C2E13" w:rsidRDefault="00382150" w:rsidP="00AE5E30">
            <w:pPr>
              <w:spacing w:before="40" w:after="40"/>
              <w:jc w:val="right"/>
              <w:rPr>
                <w:rFonts w:cs="Arial"/>
                <w:sz w:val="18"/>
                <w:szCs w:val="18"/>
              </w:rPr>
            </w:pPr>
            <w:r>
              <w:rPr>
                <w:rFonts w:cs="Arial"/>
                <w:sz w:val="18"/>
                <w:szCs w:val="18"/>
              </w:rPr>
              <w:t>13,258,227</w:t>
            </w:r>
          </w:p>
        </w:tc>
        <w:tc>
          <w:tcPr>
            <w:tcW w:w="1361" w:type="dxa"/>
            <w:tcBorders>
              <w:top w:val="nil"/>
              <w:left w:val="nil"/>
              <w:bottom w:val="nil"/>
              <w:right w:val="nil"/>
            </w:tcBorders>
            <w:shd w:val="clear" w:color="auto" w:fill="auto"/>
            <w:noWrap/>
            <w:vAlign w:val="bottom"/>
          </w:tcPr>
          <w:p w14:paraId="1CD4A12B" w14:textId="7F66C85B" w:rsidR="00382150" w:rsidRPr="003C2E13" w:rsidRDefault="00382150" w:rsidP="00AE5E30">
            <w:pPr>
              <w:spacing w:before="40" w:after="40"/>
              <w:jc w:val="right"/>
              <w:rPr>
                <w:rFonts w:cs="Arial"/>
                <w:sz w:val="18"/>
                <w:szCs w:val="18"/>
              </w:rPr>
            </w:pPr>
            <w:r>
              <w:rPr>
                <w:rFonts w:cs="Arial"/>
                <w:sz w:val="18"/>
                <w:szCs w:val="18"/>
              </w:rPr>
              <w:t>26,166,737</w:t>
            </w:r>
          </w:p>
        </w:tc>
        <w:tc>
          <w:tcPr>
            <w:tcW w:w="1361" w:type="dxa"/>
            <w:tcBorders>
              <w:top w:val="nil"/>
              <w:left w:val="nil"/>
              <w:bottom w:val="nil"/>
              <w:right w:val="nil"/>
            </w:tcBorders>
            <w:shd w:val="clear" w:color="auto" w:fill="auto"/>
            <w:noWrap/>
            <w:vAlign w:val="bottom"/>
          </w:tcPr>
          <w:p w14:paraId="2437B475" w14:textId="25213ED3" w:rsidR="00382150" w:rsidRPr="003C2E13" w:rsidRDefault="00382150" w:rsidP="00AE5E30">
            <w:pPr>
              <w:spacing w:before="40" w:after="40"/>
              <w:jc w:val="right"/>
              <w:rPr>
                <w:rFonts w:cs="Arial"/>
                <w:sz w:val="18"/>
                <w:szCs w:val="18"/>
              </w:rPr>
            </w:pPr>
            <w:r>
              <w:rPr>
                <w:rFonts w:cs="Arial"/>
                <w:sz w:val="18"/>
                <w:szCs w:val="18"/>
              </w:rPr>
              <w:t>10,913,061</w:t>
            </w:r>
          </w:p>
        </w:tc>
        <w:tc>
          <w:tcPr>
            <w:tcW w:w="1361" w:type="dxa"/>
            <w:tcBorders>
              <w:top w:val="nil"/>
              <w:left w:val="nil"/>
              <w:bottom w:val="nil"/>
              <w:right w:val="nil"/>
            </w:tcBorders>
            <w:vAlign w:val="bottom"/>
          </w:tcPr>
          <w:p w14:paraId="0812AB13" w14:textId="0773F08F" w:rsidR="00382150" w:rsidRPr="003C2E13" w:rsidRDefault="00382150" w:rsidP="00AE5E30">
            <w:pPr>
              <w:spacing w:before="40" w:after="40"/>
              <w:jc w:val="right"/>
              <w:rPr>
                <w:rFonts w:cs="Arial"/>
                <w:sz w:val="18"/>
                <w:szCs w:val="18"/>
              </w:rPr>
            </w:pPr>
            <w:r>
              <w:rPr>
                <w:rFonts w:cs="Arial"/>
                <w:sz w:val="18"/>
                <w:szCs w:val="18"/>
              </w:rPr>
              <w:t>59,446,290</w:t>
            </w:r>
          </w:p>
        </w:tc>
        <w:tc>
          <w:tcPr>
            <w:tcW w:w="1361" w:type="dxa"/>
            <w:tcBorders>
              <w:top w:val="nil"/>
              <w:left w:val="nil"/>
              <w:bottom w:val="nil"/>
              <w:right w:val="nil"/>
            </w:tcBorders>
            <w:shd w:val="clear" w:color="auto" w:fill="auto"/>
            <w:noWrap/>
            <w:vAlign w:val="bottom"/>
          </w:tcPr>
          <w:p w14:paraId="4F399EB7" w14:textId="05E05181" w:rsidR="00382150" w:rsidRPr="003C2E13" w:rsidRDefault="00382150" w:rsidP="00AE5E30">
            <w:pPr>
              <w:spacing w:before="40" w:after="40"/>
              <w:jc w:val="right"/>
              <w:rPr>
                <w:rFonts w:cs="Arial"/>
                <w:sz w:val="18"/>
                <w:szCs w:val="18"/>
              </w:rPr>
            </w:pPr>
            <w:r>
              <w:rPr>
                <w:rFonts w:cs="Arial"/>
                <w:sz w:val="18"/>
                <w:szCs w:val="18"/>
              </w:rPr>
              <w:t>22,929,188</w:t>
            </w:r>
          </w:p>
        </w:tc>
      </w:tr>
      <w:tr w:rsidR="00382150" w:rsidRPr="00382150" w14:paraId="284EB099" w14:textId="77777777" w:rsidTr="00401057">
        <w:tc>
          <w:tcPr>
            <w:tcW w:w="2268" w:type="dxa"/>
            <w:tcBorders>
              <w:top w:val="nil"/>
              <w:left w:val="nil"/>
              <w:bottom w:val="nil"/>
              <w:right w:val="single" w:sz="18" w:space="0" w:color="C00000"/>
            </w:tcBorders>
            <w:shd w:val="clear" w:color="auto" w:fill="auto"/>
            <w:noWrap/>
            <w:vAlign w:val="center"/>
          </w:tcPr>
          <w:p w14:paraId="1385D184" w14:textId="77777777" w:rsidR="00382150" w:rsidRPr="00F75B25" w:rsidRDefault="00382150" w:rsidP="00382150">
            <w:pPr>
              <w:spacing w:before="40" w:after="40"/>
              <w:rPr>
                <w:rFonts w:cs="Arial"/>
                <w:sz w:val="18"/>
                <w:szCs w:val="18"/>
              </w:rPr>
            </w:pPr>
            <w:r w:rsidRPr="00F75B25">
              <w:rPr>
                <w:rFonts w:cs="Arial"/>
                <w:sz w:val="18"/>
                <w:szCs w:val="18"/>
              </w:rPr>
              <w:t>Indigo S</w:t>
            </w:r>
          </w:p>
        </w:tc>
        <w:tc>
          <w:tcPr>
            <w:tcW w:w="1361" w:type="dxa"/>
            <w:tcBorders>
              <w:top w:val="nil"/>
              <w:left w:val="single" w:sz="18" w:space="0" w:color="C00000"/>
              <w:bottom w:val="nil"/>
              <w:right w:val="nil"/>
            </w:tcBorders>
            <w:shd w:val="clear" w:color="auto" w:fill="auto"/>
            <w:noWrap/>
            <w:vAlign w:val="bottom"/>
          </w:tcPr>
          <w:p w14:paraId="0FC36A3B" w14:textId="09A37425" w:rsidR="00382150" w:rsidRPr="003C2E13" w:rsidRDefault="00382150" w:rsidP="00AE5E30">
            <w:pPr>
              <w:spacing w:before="40" w:after="40"/>
              <w:jc w:val="right"/>
              <w:rPr>
                <w:rFonts w:cs="Arial"/>
                <w:sz w:val="18"/>
                <w:szCs w:val="18"/>
              </w:rPr>
            </w:pPr>
            <w:r>
              <w:rPr>
                <w:rFonts w:cs="Arial"/>
                <w:sz w:val="18"/>
                <w:szCs w:val="18"/>
              </w:rPr>
              <w:t>1,386,024</w:t>
            </w:r>
          </w:p>
        </w:tc>
        <w:tc>
          <w:tcPr>
            <w:tcW w:w="1361" w:type="dxa"/>
            <w:tcBorders>
              <w:top w:val="nil"/>
              <w:left w:val="nil"/>
              <w:bottom w:val="nil"/>
              <w:right w:val="nil"/>
            </w:tcBorders>
            <w:shd w:val="clear" w:color="auto" w:fill="auto"/>
            <w:noWrap/>
            <w:vAlign w:val="bottom"/>
          </w:tcPr>
          <w:p w14:paraId="56CF1287" w14:textId="5EAB5E58" w:rsidR="00382150" w:rsidRPr="003C2E13" w:rsidRDefault="00382150" w:rsidP="00AE5E30">
            <w:pPr>
              <w:spacing w:before="40" w:after="40"/>
              <w:jc w:val="right"/>
              <w:rPr>
                <w:rFonts w:cs="Arial"/>
                <w:sz w:val="18"/>
                <w:szCs w:val="18"/>
              </w:rPr>
            </w:pPr>
            <w:r>
              <w:rPr>
                <w:rFonts w:cs="Arial"/>
                <w:sz w:val="18"/>
                <w:szCs w:val="18"/>
              </w:rPr>
              <w:t>1,509,306</w:t>
            </w:r>
          </w:p>
        </w:tc>
        <w:tc>
          <w:tcPr>
            <w:tcW w:w="1361" w:type="dxa"/>
            <w:tcBorders>
              <w:top w:val="nil"/>
              <w:left w:val="nil"/>
              <w:bottom w:val="nil"/>
              <w:right w:val="nil"/>
            </w:tcBorders>
            <w:shd w:val="clear" w:color="auto" w:fill="auto"/>
            <w:noWrap/>
            <w:vAlign w:val="bottom"/>
          </w:tcPr>
          <w:p w14:paraId="6106AE9E" w14:textId="6F4F4AEE" w:rsidR="00382150" w:rsidRPr="003C2E13" w:rsidRDefault="00382150" w:rsidP="00AE5E30">
            <w:pPr>
              <w:spacing w:before="40" w:after="40"/>
              <w:jc w:val="right"/>
              <w:rPr>
                <w:rFonts w:cs="Arial"/>
                <w:sz w:val="18"/>
                <w:szCs w:val="18"/>
              </w:rPr>
            </w:pPr>
            <w:r>
              <w:rPr>
                <w:rFonts w:cs="Arial"/>
                <w:sz w:val="18"/>
                <w:szCs w:val="18"/>
              </w:rPr>
              <w:t>1,172,520</w:t>
            </w:r>
          </w:p>
        </w:tc>
        <w:tc>
          <w:tcPr>
            <w:tcW w:w="1361" w:type="dxa"/>
            <w:tcBorders>
              <w:top w:val="nil"/>
              <w:left w:val="nil"/>
              <w:bottom w:val="nil"/>
              <w:right w:val="nil"/>
            </w:tcBorders>
            <w:vAlign w:val="bottom"/>
          </w:tcPr>
          <w:p w14:paraId="5865BA9D" w14:textId="4FFA7B0E" w:rsidR="00382150" w:rsidRPr="003C2E13" w:rsidRDefault="00382150" w:rsidP="00AE5E30">
            <w:pPr>
              <w:spacing w:before="40" w:after="40"/>
              <w:jc w:val="right"/>
              <w:rPr>
                <w:rFonts w:cs="Arial"/>
                <w:sz w:val="18"/>
                <w:szCs w:val="18"/>
              </w:rPr>
            </w:pPr>
            <w:r>
              <w:rPr>
                <w:rFonts w:cs="Arial"/>
                <w:sz w:val="18"/>
                <w:szCs w:val="18"/>
              </w:rPr>
              <w:t>4,971,729</w:t>
            </w:r>
          </w:p>
        </w:tc>
        <w:tc>
          <w:tcPr>
            <w:tcW w:w="1361" w:type="dxa"/>
            <w:tcBorders>
              <w:top w:val="nil"/>
              <w:left w:val="nil"/>
              <w:bottom w:val="nil"/>
              <w:right w:val="nil"/>
            </w:tcBorders>
            <w:shd w:val="clear" w:color="auto" w:fill="auto"/>
            <w:noWrap/>
            <w:vAlign w:val="bottom"/>
          </w:tcPr>
          <w:p w14:paraId="51B5035C" w14:textId="574FA5D2" w:rsidR="00382150" w:rsidRPr="003C2E13" w:rsidRDefault="00382150" w:rsidP="00AE5E30">
            <w:pPr>
              <w:spacing w:before="40" w:after="40"/>
              <w:jc w:val="right"/>
              <w:rPr>
                <w:rFonts w:cs="Arial"/>
                <w:sz w:val="18"/>
                <w:szCs w:val="18"/>
              </w:rPr>
            </w:pPr>
            <w:r>
              <w:rPr>
                <w:rFonts w:cs="Arial"/>
                <w:sz w:val="18"/>
                <w:szCs w:val="18"/>
              </w:rPr>
              <w:t>3,049,221</w:t>
            </w:r>
          </w:p>
        </w:tc>
      </w:tr>
      <w:tr w:rsidR="00382150" w:rsidRPr="00382150" w14:paraId="7D79FED1" w14:textId="77777777" w:rsidTr="00401057">
        <w:tc>
          <w:tcPr>
            <w:tcW w:w="2268" w:type="dxa"/>
            <w:tcBorders>
              <w:top w:val="nil"/>
              <w:left w:val="nil"/>
              <w:bottom w:val="nil"/>
              <w:right w:val="single" w:sz="18" w:space="0" w:color="C00000"/>
            </w:tcBorders>
            <w:shd w:val="clear" w:color="auto" w:fill="auto"/>
            <w:noWrap/>
            <w:vAlign w:val="center"/>
          </w:tcPr>
          <w:p w14:paraId="6DD99EB1" w14:textId="77777777" w:rsidR="00382150" w:rsidRPr="00F75B25" w:rsidRDefault="00382150" w:rsidP="00382150">
            <w:pPr>
              <w:spacing w:before="40" w:after="40"/>
              <w:rPr>
                <w:rFonts w:cs="Arial"/>
                <w:sz w:val="18"/>
                <w:szCs w:val="18"/>
              </w:rPr>
            </w:pPr>
            <w:r w:rsidRPr="00F75B25">
              <w:rPr>
                <w:rFonts w:cs="Arial"/>
                <w:sz w:val="18"/>
                <w:szCs w:val="18"/>
              </w:rPr>
              <w:t>Kingston C</w:t>
            </w:r>
          </w:p>
        </w:tc>
        <w:tc>
          <w:tcPr>
            <w:tcW w:w="1361" w:type="dxa"/>
            <w:tcBorders>
              <w:top w:val="nil"/>
              <w:left w:val="single" w:sz="18" w:space="0" w:color="C00000"/>
              <w:bottom w:val="nil"/>
              <w:right w:val="nil"/>
            </w:tcBorders>
            <w:shd w:val="clear" w:color="auto" w:fill="auto"/>
            <w:noWrap/>
            <w:vAlign w:val="bottom"/>
          </w:tcPr>
          <w:p w14:paraId="50A9E695" w14:textId="25994C0C" w:rsidR="00382150" w:rsidRPr="003C2E13" w:rsidRDefault="00382150" w:rsidP="00AE5E30">
            <w:pPr>
              <w:spacing w:before="40" w:after="40"/>
              <w:jc w:val="right"/>
              <w:rPr>
                <w:rFonts w:cs="Arial"/>
                <w:sz w:val="18"/>
                <w:szCs w:val="18"/>
              </w:rPr>
            </w:pPr>
            <w:r>
              <w:rPr>
                <w:rFonts w:cs="Arial"/>
                <w:sz w:val="18"/>
                <w:szCs w:val="18"/>
              </w:rPr>
              <w:t>9,102,448</w:t>
            </w:r>
          </w:p>
        </w:tc>
        <w:tc>
          <w:tcPr>
            <w:tcW w:w="1361" w:type="dxa"/>
            <w:tcBorders>
              <w:top w:val="nil"/>
              <w:left w:val="nil"/>
              <w:bottom w:val="nil"/>
              <w:right w:val="nil"/>
            </w:tcBorders>
            <w:shd w:val="clear" w:color="auto" w:fill="auto"/>
            <w:noWrap/>
            <w:vAlign w:val="bottom"/>
          </w:tcPr>
          <w:p w14:paraId="20FFCCC1" w14:textId="05072B46" w:rsidR="00382150" w:rsidRPr="003C2E13" w:rsidRDefault="00382150" w:rsidP="00AE5E30">
            <w:pPr>
              <w:spacing w:before="40" w:after="40"/>
              <w:jc w:val="right"/>
              <w:rPr>
                <w:rFonts w:cs="Arial"/>
                <w:sz w:val="18"/>
                <w:szCs w:val="18"/>
              </w:rPr>
            </w:pPr>
            <w:r>
              <w:rPr>
                <w:rFonts w:cs="Arial"/>
                <w:sz w:val="18"/>
                <w:szCs w:val="18"/>
              </w:rPr>
              <w:t>14,567,716</w:t>
            </w:r>
          </w:p>
        </w:tc>
        <w:tc>
          <w:tcPr>
            <w:tcW w:w="1361" w:type="dxa"/>
            <w:tcBorders>
              <w:top w:val="nil"/>
              <w:left w:val="nil"/>
              <w:bottom w:val="nil"/>
              <w:right w:val="nil"/>
            </w:tcBorders>
            <w:shd w:val="clear" w:color="auto" w:fill="auto"/>
            <w:noWrap/>
            <w:vAlign w:val="bottom"/>
          </w:tcPr>
          <w:p w14:paraId="105ECDCD" w14:textId="7F13D7C5" w:rsidR="00382150" w:rsidRPr="003C2E13" w:rsidRDefault="00382150" w:rsidP="00AE5E30">
            <w:pPr>
              <w:spacing w:before="40" w:after="40"/>
              <w:jc w:val="right"/>
              <w:rPr>
                <w:rFonts w:cs="Arial"/>
                <w:sz w:val="18"/>
                <w:szCs w:val="18"/>
              </w:rPr>
            </w:pPr>
            <w:r>
              <w:rPr>
                <w:rFonts w:cs="Arial"/>
                <w:sz w:val="18"/>
                <w:szCs w:val="18"/>
              </w:rPr>
              <w:t>7,136,908</w:t>
            </w:r>
          </w:p>
        </w:tc>
        <w:tc>
          <w:tcPr>
            <w:tcW w:w="1361" w:type="dxa"/>
            <w:tcBorders>
              <w:top w:val="nil"/>
              <w:left w:val="nil"/>
              <w:bottom w:val="nil"/>
              <w:right w:val="nil"/>
            </w:tcBorders>
            <w:vAlign w:val="bottom"/>
          </w:tcPr>
          <w:p w14:paraId="2009E21A" w14:textId="37499B60" w:rsidR="00382150" w:rsidRPr="003C2E13" w:rsidRDefault="00382150" w:rsidP="00AE5E30">
            <w:pPr>
              <w:spacing w:before="40" w:after="40"/>
              <w:jc w:val="right"/>
              <w:rPr>
                <w:rFonts w:cs="Arial"/>
                <w:sz w:val="18"/>
                <w:szCs w:val="18"/>
              </w:rPr>
            </w:pPr>
            <w:r>
              <w:rPr>
                <w:rFonts w:cs="Arial"/>
                <w:sz w:val="18"/>
                <w:szCs w:val="18"/>
              </w:rPr>
              <w:t>44,372,815</w:t>
            </w:r>
          </w:p>
        </w:tc>
        <w:tc>
          <w:tcPr>
            <w:tcW w:w="1361" w:type="dxa"/>
            <w:tcBorders>
              <w:top w:val="nil"/>
              <w:left w:val="nil"/>
              <w:bottom w:val="nil"/>
              <w:right w:val="nil"/>
            </w:tcBorders>
            <w:shd w:val="clear" w:color="auto" w:fill="auto"/>
            <w:noWrap/>
            <w:vAlign w:val="bottom"/>
          </w:tcPr>
          <w:p w14:paraId="3633D4DD" w14:textId="1DDA80A1" w:rsidR="00382150" w:rsidRPr="003C2E13" w:rsidRDefault="00382150" w:rsidP="00AE5E30">
            <w:pPr>
              <w:spacing w:before="40" w:after="40"/>
              <w:jc w:val="right"/>
              <w:rPr>
                <w:rFonts w:cs="Arial"/>
                <w:sz w:val="18"/>
                <w:szCs w:val="18"/>
              </w:rPr>
            </w:pPr>
            <w:r>
              <w:rPr>
                <w:rFonts w:cs="Arial"/>
                <w:sz w:val="18"/>
                <w:szCs w:val="18"/>
              </w:rPr>
              <w:t>20,752,076</w:t>
            </w:r>
          </w:p>
        </w:tc>
      </w:tr>
      <w:tr w:rsidR="00382150" w:rsidRPr="00382150" w14:paraId="18C09314" w14:textId="77777777" w:rsidTr="00401057">
        <w:tc>
          <w:tcPr>
            <w:tcW w:w="2268" w:type="dxa"/>
            <w:tcBorders>
              <w:top w:val="nil"/>
              <w:left w:val="nil"/>
              <w:bottom w:val="nil"/>
              <w:right w:val="single" w:sz="18" w:space="0" w:color="C00000"/>
            </w:tcBorders>
            <w:shd w:val="clear" w:color="auto" w:fill="auto"/>
            <w:noWrap/>
            <w:vAlign w:val="center"/>
          </w:tcPr>
          <w:p w14:paraId="4C31A4A4" w14:textId="77777777" w:rsidR="00382150" w:rsidRPr="00F75B25" w:rsidRDefault="00382150" w:rsidP="00382150">
            <w:pPr>
              <w:spacing w:before="40" w:after="40"/>
              <w:rPr>
                <w:rFonts w:cs="Arial"/>
                <w:sz w:val="18"/>
                <w:szCs w:val="18"/>
              </w:rPr>
            </w:pPr>
            <w:r w:rsidRPr="00F75B25">
              <w:rPr>
                <w:rFonts w:cs="Arial"/>
                <w:sz w:val="18"/>
                <w:szCs w:val="18"/>
              </w:rPr>
              <w:t>Knox C</w:t>
            </w:r>
          </w:p>
        </w:tc>
        <w:tc>
          <w:tcPr>
            <w:tcW w:w="1361" w:type="dxa"/>
            <w:tcBorders>
              <w:top w:val="nil"/>
              <w:left w:val="single" w:sz="18" w:space="0" w:color="C00000"/>
              <w:bottom w:val="nil"/>
              <w:right w:val="nil"/>
            </w:tcBorders>
            <w:shd w:val="clear" w:color="auto" w:fill="auto"/>
            <w:noWrap/>
            <w:vAlign w:val="bottom"/>
          </w:tcPr>
          <w:p w14:paraId="27860637" w14:textId="6285504A" w:rsidR="00382150" w:rsidRPr="003C2E13" w:rsidRDefault="00382150" w:rsidP="00AE5E30">
            <w:pPr>
              <w:spacing w:before="40" w:after="40"/>
              <w:jc w:val="right"/>
              <w:rPr>
                <w:rFonts w:cs="Arial"/>
                <w:sz w:val="18"/>
                <w:szCs w:val="18"/>
              </w:rPr>
            </w:pPr>
            <w:r>
              <w:rPr>
                <w:rFonts w:cs="Arial"/>
                <w:sz w:val="18"/>
                <w:szCs w:val="18"/>
              </w:rPr>
              <w:t>9,108,430</w:t>
            </w:r>
          </w:p>
        </w:tc>
        <w:tc>
          <w:tcPr>
            <w:tcW w:w="1361" w:type="dxa"/>
            <w:tcBorders>
              <w:top w:val="nil"/>
              <w:left w:val="nil"/>
              <w:bottom w:val="nil"/>
              <w:right w:val="nil"/>
            </w:tcBorders>
            <w:shd w:val="clear" w:color="auto" w:fill="auto"/>
            <w:noWrap/>
            <w:vAlign w:val="bottom"/>
          </w:tcPr>
          <w:p w14:paraId="5BA92F44" w14:textId="2F6622BE" w:rsidR="00382150" w:rsidRPr="003C2E13" w:rsidRDefault="00382150" w:rsidP="00AE5E30">
            <w:pPr>
              <w:spacing w:before="40" w:after="40"/>
              <w:jc w:val="right"/>
              <w:rPr>
                <w:rFonts w:cs="Arial"/>
                <w:sz w:val="18"/>
                <w:szCs w:val="18"/>
              </w:rPr>
            </w:pPr>
            <w:r>
              <w:rPr>
                <w:rFonts w:cs="Arial"/>
                <w:sz w:val="18"/>
                <w:szCs w:val="18"/>
              </w:rPr>
              <w:t>14,346,289</w:t>
            </w:r>
          </w:p>
        </w:tc>
        <w:tc>
          <w:tcPr>
            <w:tcW w:w="1361" w:type="dxa"/>
            <w:tcBorders>
              <w:top w:val="nil"/>
              <w:left w:val="nil"/>
              <w:bottom w:val="nil"/>
              <w:right w:val="nil"/>
            </w:tcBorders>
            <w:shd w:val="clear" w:color="auto" w:fill="auto"/>
            <w:noWrap/>
            <w:vAlign w:val="bottom"/>
          </w:tcPr>
          <w:p w14:paraId="048721E4" w14:textId="7C4F9029" w:rsidR="00382150" w:rsidRPr="003C2E13" w:rsidRDefault="00382150" w:rsidP="00AE5E30">
            <w:pPr>
              <w:spacing w:before="40" w:after="40"/>
              <w:jc w:val="right"/>
              <w:rPr>
                <w:rFonts w:cs="Arial"/>
                <w:sz w:val="18"/>
                <w:szCs w:val="18"/>
              </w:rPr>
            </w:pPr>
            <w:r>
              <w:rPr>
                <w:rFonts w:cs="Arial"/>
                <w:sz w:val="18"/>
                <w:szCs w:val="18"/>
              </w:rPr>
              <w:t>6,710,590</w:t>
            </w:r>
          </w:p>
        </w:tc>
        <w:tc>
          <w:tcPr>
            <w:tcW w:w="1361" w:type="dxa"/>
            <w:tcBorders>
              <w:top w:val="nil"/>
              <w:left w:val="nil"/>
              <w:bottom w:val="nil"/>
              <w:right w:val="nil"/>
            </w:tcBorders>
            <w:vAlign w:val="bottom"/>
          </w:tcPr>
          <w:p w14:paraId="4F2BE7AB" w14:textId="135A7D7E" w:rsidR="00382150" w:rsidRPr="003C2E13" w:rsidRDefault="00382150" w:rsidP="00AE5E30">
            <w:pPr>
              <w:spacing w:before="40" w:after="40"/>
              <w:jc w:val="right"/>
              <w:rPr>
                <w:rFonts w:cs="Arial"/>
                <w:sz w:val="18"/>
                <w:szCs w:val="18"/>
              </w:rPr>
            </w:pPr>
            <w:r>
              <w:rPr>
                <w:rFonts w:cs="Arial"/>
                <w:sz w:val="18"/>
                <w:szCs w:val="18"/>
              </w:rPr>
              <w:t>43,386,545</w:t>
            </w:r>
          </w:p>
        </w:tc>
        <w:tc>
          <w:tcPr>
            <w:tcW w:w="1361" w:type="dxa"/>
            <w:tcBorders>
              <w:top w:val="nil"/>
              <w:left w:val="nil"/>
              <w:bottom w:val="nil"/>
              <w:right w:val="nil"/>
            </w:tcBorders>
            <w:shd w:val="clear" w:color="auto" w:fill="auto"/>
            <w:noWrap/>
            <w:vAlign w:val="bottom"/>
          </w:tcPr>
          <w:p w14:paraId="62635BAB" w14:textId="118D0359" w:rsidR="00382150" w:rsidRPr="003C2E13" w:rsidRDefault="00382150" w:rsidP="00AE5E30">
            <w:pPr>
              <w:spacing w:before="40" w:after="40"/>
              <w:jc w:val="right"/>
              <w:rPr>
                <w:rFonts w:cs="Arial"/>
                <w:sz w:val="18"/>
                <w:szCs w:val="18"/>
              </w:rPr>
            </w:pPr>
            <w:r>
              <w:rPr>
                <w:rFonts w:cs="Arial"/>
                <w:sz w:val="18"/>
                <w:szCs w:val="18"/>
              </w:rPr>
              <w:t>18,864,654</w:t>
            </w:r>
          </w:p>
        </w:tc>
      </w:tr>
      <w:tr w:rsidR="00382150" w:rsidRPr="00382150" w14:paraId="42466413" w14:textId="77777777" w:rsidTr="00401057">
        <w:tc>
          <w:tcPr>
            <w:tcW w:w="2268" w:type="dxa"/>
            <w:tcBorders>
              <w:top w:val="nil"/>
              <w:left w:val="nil"/>
              <w:bottom w:val="nil"/>
              <w:right w:val="single" w:sz="18" w:space="0" w:color="C00000"/>
            </w:tcBorders>
            <w:shd w:val="clear" w:color="auto" w:fill="auto"/>
            <w:noWrap/>
            <w:vAlign w:val="center"/>
          </w:tcPr>
          <w:p w14:paraId="2ED72595" w14:textId="77777777" w:rsidR="00382150" w:rsidRPr="00F75B25" w:rsidRDefault="00382150" w:rsidP="00382150">
            <w:pPr>
              <w:spacing w:before="40" w:after="40"/>
              <w:rPr>
                <w:rFonts w:cs="Arial"/>
                <w:sz w:val="18"/>
                <w:szCs w:val="18"/>
              </w:rPr>
            </w:pPr>
            <w:r w:rsidRPr="00F75B25">
              <w:rPr>
                <w:rFonts w:cs="Arial"/>
                <w:sz w:val="18"/>
                <w:szCs w:val="18"/>
              </w:rPr>
              <w:t>Latrobe C</w:t>
            </w:r>
          </w:p>
        </w:tc>
        <w:tc>
          <w:tcPr>
            <w:tcW w:w="1361" w:type="dxa"/>
            <w:tcBorders>
              <w:top w:val="nil"/>
              <w:left w:val="single" w:sz="18" w:space="0" w:color="C00000"/>
              <w:bottom w:val="nil"/>
              <w:right w:val="nil"/>
            </w:tcBorders>
            <w:shd w:val="clear" w:color="auto" w:fill="auto"/>
            <w:noWrap/>
            <w:vAlign w:val="bottom"/>
          </w:tcPr>
          <w:p w14:paraId="0EC98B44" w14:textId="69C62620" w:rsidR="00382150" w:rsidRPr="003C2E13" w:rsidRDefault="00382150" w:rsidP="00AE5E30">
            <w:pPr>
              <w:spacing w:before="40" w:after="40"/>
              <w:jc w:val="right"/>
              <w:rPr>
                <w:rFonts w:cs="Arial"/>
                <w:sz w:val="18"/>
                <w:szCs w:val="18"/>
              </w:rPr>
            </w:pPr>
            <w:r>
              <w:rPr>
                <w:rFonts w:cs="Arial"/>
                <w:sz w:val="18"/>
                <w:szCs w:val="18"/>
              </w:rPr>
              <w:t>4,829,048</w:t>
            </w:r>
          </w:p>
        </w:tc>
        <w:tc>
          <w:tcPr>
            <w:tcW w:w="1361" w:type="dxa"/>
            <w:tcBorders>
              <w:top w:val="nil"/>
              <w:left w:val="nil"/>
              <w:bottom w:val="nil"/>
              <w:right w:val="nil"/>
            </w:tcBorders>
            <w:shd w:val="clear" w:color="auto" w:fill="auto"/>
            <w:noWrap/>
            <w:vAlign w:val="bottom"/>
          </w:tcPr>
          <w:p w14:paraId="64F063C7" w14:textId="71B18DB0" w:rsidR="00382150" w:rsidRPr="003C2E13" w:rsidRDefault="00382150" w:rsidP="00AE5E30">
            <w:pPr>
              <w:spacing w:before="40" w:after="40"/>
              <w:jc w:val="right"/>
              <w:rPr>
                <w:rFonts w:cs="Arial"/>
                <w:sz w:val="18"/>
                <w:szCs w:val="18"/>
              </w:rPr>
            </w:pPr>
            <w:r>
              <w:rPr>
                <w:rFonts w:cs="Arial"/>
                <w:sz w:val="18"/>
                <w:szCs w:val="18"/>
              </w:rPr>
              <w:t>7,814,722</w:t>
            </w:r>
          </w:p>
        </w:tc>
        <w:tc>
          <w:tcPr>
            <w:tcW w:w="1361" w:type="dxa"/>
            <w:tcBorders>
              <w:top w:val="nil"/>
              <w:left w:val="nil"/>
              <w:bottom w:val="nil"/>
              <w:right w:val="nil"/>
            </w:tcBorders>
            <w:shd w:val="clear" w:color="auto" w:fill="auto"/>
            <w:noWrap/>
            <w:vAlign w:val="bottom"/>
          </w:tcPr>
          <w:p w14:paraId="7530AC58" w14:textId="439580A3" w:rsidR="00382150" w:rsidRPr="003C2E13" w:rsidRDefault="00382150" w:rsidP="00AE5E30">
            <w:pPr>
              <w:spacing w:before="40" w:after="40"/>
              <w:jc w:val="right"/>
              <w:rPr>
                <w:rFonts w:cs="Arial"/>
                <w:sz w:val="18"/>
                <w:szCs w:val="18"/>
              </w:rPr>
            </w:pPr>
            <w:r>
              <w:rPr>
                <w:rFonts w:cs="Arial"/>
                <w:sz w:val="18"/>
                <w:szCs w:val="18"/>
              </w:rPr>
              <w:t>5,708,911</w:t>
            </w:r>
          </w:p>
        </w:tc>
        <w:tc>
          <w:tcPr>
            <w:tcW w:w="1361" w:type="dxa"/>
            <w:tcBorders>
              <w:top w:val="nil"/>
              <w:left w:val="nil"/>
              <w:bottom w:val="nil"/>
              <w:right w:val="nil"/>
            </w:tcBorders>
            <w:vAlign w:val="bottom"/>
          </w:tcPr>
          <w:p w14:paraId="6750B11D" w14:textId="5974D60A" w:rsidR="00382150" w:rsidRPr="003C2E13" w:rsidRDefault="00382150" w:rsidP="00AE5E30">
            <w:pPr>
              <w:spacing w:before="40" w:after="40"/>
              <w:jc w:val="right"/>
              <w:rPr>
                <w:rFonts w:cs="Arial"/>
                <w:sz w:val="18"/>
                <w:szCs w:val="18"/>
              </w:rPr>
            </w:pPr>
            <w:r>
              <w:rPr>
                <w:rFonts w:cs="Arial"/>
                <w:sz w:val="18"/>
                <w:szCs w:val="18"/>
              </w:rPr>
              <w:t>25,022,095</w:t>
            </w:r>
          </w:p>
        </w:tc>
        <w:tc>
          <w:tcPr>
            <w:tcW w:w="1361" w:type="dxa"/>
            <w:tcBorders>
              <w:top w:val="nil"/>
              <w:left w:val="nil"/>
              <w:bottom w:val="nil"/>
              <w:right w:val="nil"/>
            </w:tcBorders>
            <w:shd w:val="clear" w:color="auto" w:fill="auto"/>
            <w:noWrap/>
            <w:vAlign w:val="bottom"/>
          </w:tcPr>
          <w:p w14:paraId="1DA79D33" w14:textId="72441BE4" w:rsidR="00382150" w:rsidRPr="003C2E13" w:rsidRDefault="00382150" w:rsidP="00AE5E30">
            <w:pPr>
              <w:spacing w:before="40" w:after="40"/>
              <w:jc w:val="right"/>
              <w:rPr>
                <w:rFonts w:cs="Arial"/>
                <w:sz w:val="18"/>
                <w:szCs w:val="18"/>
              </w:rPr>
            </w:pPr>
            <w:r>
              <w:rPr>
                <w:rFonts w:cs="Arial"/>
                <w:sz w:val="18"/>
                <w:szCs w:val="18"/>
              </w:rPr>
              <w:t>13,418,713</w:t>
            </w:r>
          </w:p>
        </w:tc>
      </w:tr>
      <w:tr w:rsidR="00382150" w:rsidRPr="00382150" w14:paraId="30A82356" w14:textId="77777777" w:rsidTr="00401057">
        <w:tc>
          <w:tcPr>
            <w:tcW w:w="2268" w:type="dxa"/>
            <w:tcBorders>
              <w:top w:val="nil"/>
              <w:left w:val="nil"/>
              <w:bottom w:val="nil"/>
              <w:right w:val="single" w:sz="18" w:space="0" w:color="C00000"/>
            </w:tcBorders>
            <w:shd w:val="clear" w:color="auto" w:fill="auto"/>
            <w:noWrap/>
            <w:vAlign w:val="center"/>
          </w:tcPr>
          <w:p w14:paraId="217A0FBC" w14:textId="77777777" w:rsidR="00382150" w:rsidRPr="00F75B25" w:rsidRDefault="00382150" w:rsidP="00382150">
            <w:pPr>
              <w:spacing w:before="40" w:after="40"/>
              <w:rPr>
                <w:rFonts w:cs="Arial"/>
                <w:sz w:val="18"/>
                <w:szCs w:val="18"/>
              </w:rPr>
            </w:pPr>
            <w:r w:rsidRPr="00F75B25">
              <w:rPr>
                <w:rFonts w:cs="Arial"/>
                <w:sz w:val="18"/>
                <w:szCs w:val="18"/>
              </w:rPr>
              <w:t>Loddon S</w:t>
            </w:r>
          </w:p>
        </w:tc>
        <w:tc>
          <w:tcPr>
            <w:tcW w:w="1361" w:type="dxa"/>
            <w:tcBorders>
              <w:top w:val="nil"/>
              <w:left w:val="single" w:sz="18" w:space="0" w:color="C00000"/>
              <w:bottom w:val="nil"/>
              <w:right w:val="nil"/>
            </w:tcBorders>
            <w:shd w:val="clear" w:color="auto" w:fill="auto"/>
            <w:noWrap/>
            <w:vAlign w:val="bottom"/>
          </w:tcPr>
          <w:p w14:paraId="62BA692D" w14:textId="39EEE700" w:rsidR="00382150" w:rsidRPr="003C2E13" w:rsidRDefault="00382150" w:rsidP="00AE5E30">
            <w:pPr>
              <w:spacing w:before="40" w:after="40"/>
              <w:jc w:val="right"/>
              <w:rPr>
                <w:rFonts w:cs="Arial"/>
                <w:sz w:val="18"/>
                <w:szCs w:val="18"/>
              </w:rPr>
            </w:pPr>
            <w:r>
              <w:rPr>
                <w:rFonts w:cs="Arial"/>
                <w:sz w:val="18"/>
                <w:szCs w:val="18"/>
              </w:rPr>
              <w:t>1,502,597</w:t>
            </w:r>
          </w:p>
        </w:tc>
        <w:tc>
          <w:tcPr>
            <w:tcW w:w="1361" w:type="dxa"/>
            <w:tcBorders>
              <w:top w:val="nil"/>
              <w:left w:val="nil"/>
              <w:bottom w:val="nil"/>
              <w:right w:val="nil"/>
            </w:tcBorders>
            <w:shd w:val="clear" w:color="auto" w:fill="auto"/>
            <w:noWrap/>
            <w:vAlign w:val="bottom"/>
          </w:tcPr>
          <w:p w14:paraId="2461C0EF" w14:textId="1D20B781" w:rsidR="00382150" w:rsidRPr="003C2E13" w:rsidRDefault="00382150" w:rsidP="00AE5E30">
            <w:pPr>
              <w:spacing w:before="40" w:after="40"/>
              <w:jc w:val="right"/>
              <w:rPr>
                <w:rFonts w:cs="Arial"/>
                <w:sz w:val="18"/>
                <w:szCs w:val="18"/>
              </w:rPr>
            </w:pPr>
            <w:r>
              <w:rPr>
                <w:rFonts w:cs="Arial"/>
                <w:sz w:val="18"/>
                <w:szCs w:val="18"/>
              </w:rPr>
              <w:t>732,716</w:t>
            </w:r>
          </w:p>
        </w:tc>
        <w:tc>
          <w:tcPr>
            <w:tcW w:w="1361" w:type="dxa"/>
            <w:tcBorders>
              <w:top w:val="nil"/>
              <w:left w:val="nil"/>
              <w:bottom w:val="nil"/>
              <w:right w:val="nil"/>
            </w:tcBorders>
            <w:shd w:val="clear" w:color="auto" w:fill="auto"/>
            <w:noWrap/>
            <w:vAlign w:val="bottom"/>
          </w:tcPr>
          <w:p w14:paraId="553365A4" w14:textId="0B2C94CD" w:rsidR="00382150" w:rsidRPr="003C2E13" w:rsidRDefault="00382150" w:rsidP="00AE5E30">
            <w:pPr>
              <w:spacing w:before="40" w:after="40"/>
              <w:jc w:val="right"/>
              <w:rPr>
                <w:rFonts w:cs="Arial"/>
                <w:sz w:val="18"/>
                <w:szCs w:val="18"/>
              </w:rPr>
            </w:pPr>
            <w:r>
              <w:rPr>
                <w:rFonts w:cs="Arial"/>
                <w:sz w:val="18"/>
                <w:szCs w:val="18"/>
              </w:rPr>
              <w:t>899,042</w:t>
            </w:r>
          </w:p>
        </w:tc>
        <w:tc>
          <w:tcPr>
            <w:tcW w:w="1361" w:type="dxa"/>
            <w:tcBorders>
              <w:top w:val="nil"/>
              <w:left w:val="nil"/>
              <w:bottom w:val="nil"/>
              <w:right w:val="nil"/>
            </w:tcBorders>
            <w:vAlign w:val="bottom"/>
          </w:tcPr>
          <w:p w14:paraId="2FCF3619" w14:textId="48553425" w:rsidR="00382150" w:rsidRPr="003C2E13" w:rsidRDefault="00382150" w:rsidP="00AE5E30">
            <w:pPr>
              <w:spacing w:before="40" w:after="40"/>
              <w:jc w:val="right"/>
              <w:rPr>
                <w:rFonts w:cs="Arial"/>
                <w:sz w:val="18"/>
                <w:szCs w:val="18"/>
              </w:rPr>
            </w:pPr>
            <w:r>
              <w:rPr>
                <w:rFonts w:cs="Arial"/>
                <w:sz w:val="18"/>
                <w:szCs w:val="18"/>
              </w:rPr>
              <w:t>2,257,498</w:t>
            </w:r>
          </w:p>
        </w:tc>
        <w:tc>
          <w:tcPr>
            <w:tcW w:w="1361" w:type="dxa"/>
            <w:tcBorders>
              <w:top w:val="nil"/>
              <w:left w:val="nil"/>
              <w:bottom w:val="nil"/>
              <w:right w:val="nil"/>
            </w:tcBorders>
            <w:shd w:val="clear" w:color="auto" w:fill="auto"/>
            <w:noWrap/>
            <w:vAlign w:val="bottom"/>
          </w:tcPr>
          <w:p w14:paraId="3B5B17AD" w14:textId="07BE47B6" w:rsidR="00382150" w:rsidRPr="003C2E13" w:rsidRDefault="00382150" w:rsidP="00AE5E30">
            <w:pPr>
              <w:spacing w:before="40" w:after="40"/>
              <w:jc w:val="right"/>
              <w:rPr>
                <w:rFonts w:cs="Arial"/>
                <w:sz w:val="18"/>
                <w:szCs w:val="18"/>
              </w:rPr>
            </w:pPr>
            <w:r>
              <w:rPr>
                <w:rFonts w:cs="Arial"/>
                <w:sz w:val="18"/>
                <w:szCs w:val="18"/>
              </w:rPr>
              <w:t>1,871,284</w:t>
            </w:r>
          </w:p>
        </w:tc>
      </w:tr>
    </w:tbl>
    <w:p w14:paraId="3D606BC4" w14:textId="77777777" w:rsidR="00185DCF" w:rsidRPr="00FF36E8" w:rsidRDefault="00185DCF" w:rsidP="00FF36E8">
      <w:pPr>
        <w:spacing w:before="40" w:after="20"/>
        <w:rPr>
          <w:rFonts w:cs="Arial"/>
          <w:sz w:val="18"/>
          <w:szCs w:val="18"/>
        </w:rPr>
      </w:pPr>
    </w:p>
    <w:p w14:paraId="371309A8" w14:textId="77777777" w:rsidR="00F04ADE" w:rsidRPr="00FF36E8" w:rsidRDefault="00185DCF" w:rsidP="00FF36E8">
      <w:pPr>
        <w:spacing w:before="40" w:after="20"/>
        <w:rPr>
          <w:rFonts w:cs="Arial"/>
          <w:sz w:val="18"/>
          <w:szCs w:val="18"/>
        </w:rPr>
      </w:pPr>
      <w:r w:rsidRPr="00FF36E8">
        <w:rPr>
          <w:rFonts w:cs="Arial"/>
          <w:sz w:val="18"/>
          <w:szCs w:val="18"/>
        </w:rPr>
        <w:br w:type="page"/>
      </w:r>
    </w:p>
    <w:p w14:paraId="7066487F" w14:textId="5F18121E" w:rsidR="00F04ADE" w:rsidRPr="00976C78" w:rsidRDefault="001F183A" w:rsidP="00536506">
      <w:pPr>
        <w:pStyle w:val="VGC-Head10"/>
      </w:pPr>
      <w:r>
        <w:t>2018-19</w:t>
      </w:r>
      <w:r w:rsidR="00A97ABE">
        <w:t xml:space="preserve"> </w:t>
      </w:r>
      <w:r w:rsidR="00F04ADE" w:rsidRPr="00976C78">
        <w:t>General Purpose Grants</w:t>
      </w:r>
      <w:r w:rsidR="00CE4507" w:rsidRPr="00976C78">
        <w:tab/>
        <w:t>Appendix 4</w:t>
      </w:r>
    </w:p>
    <w:p w14:paraId="1EF82181" w14:textId="77777777" w:rsidR="00F04ADE" w:rsidRPr="00976C78" w:rsidRDefault="004F1184" w:rsidP="008C1A28">
      <w:pPr>
        <w:pStyle w:val="VGC-Head2"/>
      </w:pPr>
      <w:r>
        <w:tab/>
      </w:r>
      <w:r w:rsidR="00F04ADE" w:rsidRPr="00976C78">
        <w:t>F.  Standardised Expenditure</w:t>
      </w:r>
    </w:p>
    <w:p w14:paraId="302A24F6" w14:textId="77777777" w:rsidR="00D17F37" w:rsidRPr="00FF36E8"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FF36E8" w14:paraId="05AC83DF" w14:textId="77777777" w:rsidTr="00E342C2">
        <w:trPr>
          <w:tblHeader/>
        </w:trPr>
        <w:tc>
          <w:tcPr>
            <w:tcW w:w="2268" w:type="dxa"/>
            <w:tcBorders>
              <w:top w:val="nil"/>
              <w:left w:val="nil"/>
              <w:right w:val="single" w:sz="18" w:space="0" w:color="C00000"/>
            </w:tcBorders>
            <w:shd w:val="clear" w:color="auto" w:fill="auto"/>
            <w:vAlign w:val="bottom"/>
          </w:tcPr>
          <w:p w14:paraId="5BD8B5B3" w14:textId="77777777" w:rsidR="00F04ADE" w:rsidRPr="00F75B25" w:rsidRDefault="00F04ADE"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23BF870B" w14:textId="77777777" w:rsidR="00F04ADE" w:rsidRPr="00FF36E8" w:rsidRDefault="00F04ADE" w:rsidP="008001AD">
            <w:pPr>
              <w:spacing w:before="40" w:after="20"/>
              <w:jc w:val="center"/>
              <w:rPr>
                <w:rFonts w:cs="Arial"/>
                <w:b/>
                <w:sz w:val="18"/>
                <w:szCs w:val="18"/>
              </w:rPr>
            </w:pPr>
            <w:r w:rsidRPr="00FF36E8">
              <w:rPr>
                <w:rFonts w:cs="Arial"/>
                <w:b/>
                <w:sz w:val="18"/>
                <w:szCs w:val="18"/>
              </w:rPr>
              <w:t>Net Standardised Expenditure</w:t>
            </w:r>
          </w:p>
        </w:tc>
      </w:tr>
      <w:tr w:rsidR="00D65191" w:rsidRPr="00FF36E8" w14:paraId="7FB04168" w14:textId="77777777" w:rsidTr="00E342C2">
        <w:trPr>
          <w:tblHeader/>
        </w:trPr>
        <w:tc>
          <w:tcPr>
            <w:tcW w:w="2268" w:type="dxa"/>
            <w:tcBorders>
              <w:top w:val="nil"/>
              <w:left w:val="nil"/>
              <w:right w:val="single" w:sz="18" w:space="0" w:color="C00000"/>
            </w:tcBorders>
            <w:shd w:val="clear" w:color="auto" w:fill="auto"/>
            <w:vAlign w:val="bottom"/>
          </w:tcPr>
          <w:p w14:paraId="464BB171" w14:textId="77777777" w:rsidR="00D65191" w:rsidRPr="00F75B25" w:rsidRDefault="00D65191"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vAlign w:val="bottom"/>
          </w:tcPr>
          <w:p w14:paraId="60E31510"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 xml:space="preserve">&amp; Street Management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02ABFEED" w14:textId="77777777" w:rsidR="00D65191" w:rsidRPr="00FF36E8" w:rsidRDefault="00D65191" w:rsidP="008001AD">
            <w:pPr>
              <w:spacing w:before="40" w:after="20"/>
              <w:jc w:val="center"/>
              <w:rPr>
                <w:rFonts w:cs="Arial"/>
                <w:sz w:val="16"/>
                <w:szCs w:val="16"/>
              </w:rPr>
            </w:pPr>
            <w:r w:rsidRPr="00FF36E8">
              <w:rPr>
                <w:rFonts w:cs="Arial"/>
                <w:sz w:val="16"/>
                <w:szCs w:val="16"/>
              </w:rPr>
              <w:t>Environment</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B5F8418"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C00000"/>
              <w:left w:val="nil"/>
              <w:bottom w:val="single" w:sz="8" w:space="0" w:color="C00000"/>
              <w:right w:val="nil"/>
            </w:tcBorders>
            <w:vAlign w:val="bottom"/>
          </w:tcPr>
          <w:p w14:paraId="3A5B56D3"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5D1EBFC8"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82150" w:rsidRPr="00382150" w14:paraId="31896B81" w14:textId="77777777" w:rsidTr="00E342C2">
        <w:trPr>
          <w:tblHeader/>
        </w:trPr>
        <w:tc>
          <w:tcPr>
            <w:tcW w:w="2268" w:type="dxa"/>
            <w:tcBorders>
              <w:left w:val="nil"/>
              <w:bottom w:val="nil"/>
              <w:right w:val="single" w:sz="18" w:space="0" w:color="C00000"/>
            </w:tcBorders>
            <w:shd w:val="clear" w:color="auto" w:fill="auto"/>
            <w:noWrap/>
            <w:vAlign w:val="center"/>
          </w:tcPr>
          <w:p w14:paraId="27CA263F" w14:textId="77777777" w:rsidR="00382150" w:rsidRPr="00F75B25" w:rsidRDefault="00382150" w:rsidP="00382150">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vAlign w:val="bottom"/>
          </w:tcPr>
          <w:p w14:paraId="112A1548" w14:textId="77777777" w:rsidR="00382150" w:rsidRPr="003C2E13" w:rsidRDefault="00382150" w:rsidP="00AE5E30">
            <w:pPr>
              <w:spacing w:before="40" w:after="4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167F2F32" w14:textId="77777777" w:rsidR="00382150" w:rsidRPr="003C2E13" w:rsidRDefault="00382150" w:rsidP="00AE5E30">
            <w:pPr>
              <w:spacing w:before="40" w:after="4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284241F2" w14:textId="77777777" w:rsidR="00382150" w:rsidRPr="003C2E13" w:rsidRDefault="00382150" w:rsidP="00AE5E30">
            <w:pPr>
              <w:spacing w:before="40" w:after="40"/>
              <w:jc w:val="right"/>
              <w:rPr>
                <w:rFonts w:cs="Arial"/>
                <w:sz w:val="18"/>
                <w:szCs w:val="18"/>
              </w:rPr>
            </w:pPr>
          </w:p>
        </w:tc>
        <w:tc>
          <w:tcPr>
            <w:tcW w:w="1361" w:type="dxa"/>
            <w:tcBorders>
              <w:top w:val="single" w:sz="8" w:space="0" w:color="C00000"/>
              <w:left w:val="nil"/>
              <w:bottom w:val="nil"/>
              <w:right w:val="nil"/>
            </w:tcBorders>
            <w:vAlign w:val="bottom"/>
          </w:tcPr>
          <w:p w14:paraId="10E89DE9" w14:textId="77777777" w:rsidR="00382150" w:rsidRPr="003C2E13" w:rsidRDefault="00382150" w:rsidP="00AE5E30">
            <w:pPr>
              <w:spacing w:before="40" w:after="4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46FEA193" w14:textId="48764B2C" w:rsidR="00382150" w:rsidRPr="00382150" w:rsidRDefault="00382150" w:rsidP="00AE5E30">
            <w:pPr>
              <w:spacing w:before="40" w:after="40"/>
              <w:jc w:val="right"/>
              <w:rPr>
                <w:rFonts w:cs="Arial"/>
                <w:b/>
                <w:sz w:val="18"/>
                <w:szCs w:val="18"/>
              </w:rPr>
            </w:pPr>
            <w:r w:rsidRPr="00382150">
              <w:rPr>
                <w:rFonts w:cs="Arial"/>
                <w:b/>
                <w:sz w:val="18"/>
                <w:szCs w:val="18"/>
              </w:rPr>
              <w:t> </w:t>
            </w:r>
          </w:p>
        </w:tc>
      </w:tr>
      <w:tr w:rsidR="00382150" w:rsidRPr="00382150" w14:paraId="2AEF1C67" w14:textId="77777777" w:rsidTr="00401057">
        <w:tc>
          <w:tcPr>
            <w:tcW w:w="2268" w:type="dxa"/>
            <w:tcBorders>
              <w:top w:val="nil"/>
              <w:left w:val="nil"/>
              <w:bottom w:val="nil"/>
              <w:right w:val="single" w:sz="18" w:space="0" w:color="C00000"/>
            </w:tcBorders>
            <w:shd w:val="clear" w:color="auto" w:fill="auto"/>
            <w:noWrap/>
            <w:vAlign w:val="center"/>
          </w:tcPr>
          <w:p w14:paraId="7FEE0B4D" w14:textId="77777777" w:rsidR="00382150" w:rsidRPr="00F75B25" w:rsidRDefault="00382150" w:rsidP="00382150">
            <w:pPr>
              <w:spacing w:before="40" w:after="40"/>
              <w:rPr>
                <w:rFonts w:cs="Arial"/>
                <w:sz w:val="18"/>
                <w:szCs w:val="18"/>
              </w:rPr>
            </w:pPr>
            <w:r w:rsidRPr="00F75B25">
              <w:rPr>
                <w:rFonts w:cs="Arial"/>
                <w:sz w:val="18"/>
                <w:szCs w:val="18"/>
              </w:rPr>
              <w:t>Alpine S</w:t>
            </w:r>
          </w:p>
        </w:tc>
        <w:tc>
          <w:tcPr>
            <w:tcW w:w="1361" w:type="dxa"/>
            <w:tcBorders>
              <w:top w:val="nil"/>
              <w:left w:val="single" w:sz="18" w:space="0" w:color="C00000"/>
              <w:bottom w:val="nil"/>
              <w:right w:val="nil"/>
            </w:tcBorders>
            <w:shd w:val="clear" w:color="auto" w:fill="auto"/>
            <w:noWrap/>
            <w:vAlign w:val="bottom"/>
          </w:tcPr>
          <w:p w14:paraId="6A348833" w14:textId="7D2EB5D7" w:rsidR="00382150" w:rsidRPr="003C2E13" w:rsidRDefault="00382150" w:rsidP="00AE5E30">
            <w:pPr>
              <w:spacing w:before="40" w:after="40"/>
              <w:jc w:val="right"/>
              <w:rPr>
                <w:rFonts w:cs="Arial"/>
                <w:sz w:val="18"/>
                <w:szCs w:val="18"/>
              </w:rPr>
            </w:pPr>
            <w:r>
              <w:rPr>
                <w:rFonts w:cs="Arial"/>
                <w:sz w:val="18"/>
                <w:szCs w:val="18"/>
              </w:rPr>
              <w:t>1,993,281</w:t>
            </w:r>
          </w:p>
        </w:tc>
        <w:tc>
          <w:tcPr>
            <w:tcW w:w="1361" w:type="dxa"/>
            <w:tcBorders>
              <w:top w:val="nil"/>
              <w:left w:val="nil"/>
              <w:bottom w:val="nil"/>
              <w:right w:val="nil"/>
            </w:tcBorders>
            <w:shd w:val="clear" w:color="auto" w:fill="auto"/>
            <w:noWrap/>
            <w:vAlign w:val="bottom"/>
          </w:tcPr>
          <w:p w14:paraId="7C59F6D9" w14:textId="0402F7AA" w:rsidR="00382150" w:rsidRPr="003C2E13" w:rsidRDefault="00382150" w:rsidP="00AE5E30">
            <w:pPr>
              <w:spacing w:before="40" w:after="40"/>
              <w:jc w:val="right"/>
              <w:rPr>
                <w:rFonts w:cs="Arial"/>
                <w:sz w:val="18"/>
                <w:szCs w:val="18"/>
              </w:rPr>
            </w:pPr>
            <w:r>
              <w:rPr>
                <w:rFonts w:cs="Arial"/>
                <w:sz w:val="18"/>
                <w:szCs w:val="18"/>
              </w:rPr>
              <w:t>1,260,309</w:t>
            </w:r>
          </w:p>
        </w:tc>
        <w:tc>
          <w:tcPr>
            <w:tcW w:w="1361" w:type="dxa"/>
            <w:tcBorders>
              <w:top w:val="nil"/>
              <w:left w:val="nil"/>
              <w:bottom w:val="nil"/>
              <w:right w:val="nil"/>
            </w:tcBorders>
            <w:shd w:val="clear" w:color="auto" w:fill="auto"/>
            <w:noWrap/>
            <w:vAlign w:val="bottom"/>
          </w:tcPr>
          <w:p w14:paraId="225FD95F" w14:textId="00E3E04C" w:rsidR="00382150" w:rsidRPr="003C2E13" w:rsidRDefault="00382150" w:rsidP="00AE5E30">
            <w:pPr>
              <w:spacing w:before="40" w:after="40"/>
              <w:jc w:val="right"/>
              <w:rPr>
                <w:rFonts w:cs="Arial"/>
                <w:sz w:val="18"/>
                <w:szCs w:val="18"/>
              </w:rPr>
            </w:pPr>
            <w:r>
              <w:rPr>
                <w:rFonts w:cs="Arial"/>
                <w:sz w:val="18"/>
                <w:szCs w:val="18"/>
              </w:rPr>
              <w:t>3,202,647</w:t>
            </w:r>
          </w:p>
        </w:tc>
        <w:tc>
          <w:tcPr>
            <w:tcW w:w="1361" w:type="dxa"/>
            <w:tcBorders>
              <w:top w:val="nil"/>
              <w:left w:val="nil"/>
              <w:bottom w:val="nil"/>
              <w:right w:val="nil"/>
            </w:tcBorders>
            <w:vAlign w:val="bottom"/>
          </w:tcPr>
          <w:p w14:paraId="5222D2C6" w14:textId="4120652D" w:rsidR="00382150" w:rsidRPr="003C2E13" w:rsidRDefault="00382150" w:rsidP="00AE5E30">
            <w:pPr>
              <w:spacing w:before="40" w:after="40"/>
              <w:jc w:val="right"/>
              <w:rPr>
                <w:rFonts w:cs="Arial"/>
                <w:sz w:val="18"/>
                <w:szCs w:val="18"/>
              </w:rPr>
            </w:pPr>
            <w:r>
              <w:rPr>
                <w:rFonts w:cs="Arial"/>
                <w:sz w:val="18"/>
                <w:szCs w:val="18"/>
              </w:rPr>
              <w:t>7,462,581</w:t>
            </w:r>
          </w:p>
        </w:tc>
        <w:tc>
          <w:tcPr>
            <w:tcW w:w="1361" w:type="dxa"/>
            <w:tcBorders>
              <w:top w:val="nil"/>
              <w:left w:val="nil"/>
              <w:bottom w:val="nil"/>
              <w:right w:val="nil"/>
            </w:tcBorders>
            <w:shd w:val="clear" w:color="auto" w:fill="auto"/>
            <w:noWrap/>
            <w:vAlign w:val="bottom"/>
          </w:tcPr>
          <w:p w14:paraId="1CFCD7CA" w14:textId="12D65794" w:rsidR="00382150" w:rsidRPr="00382150" w:rsidRDefault="00382150" w:rsidP="00AE5E30">
            <w:pPr>
              <w:spacing w:before="40" w:after="40"/>
              <w:jc w:val="right"/>
              <w:rPr>
                <w:rFonts w:cs="Arial"/>
                <w:b/>
                <w:sz w:val="18"/>
                <w:szCs w:val="18"/>
              </w:rPr>
            </w:pPr>
            <w:r w:rsidRPr="00382150">
              <w:rPr>
                <w:rFonts w:cs="Arial"/>
                <w:b/>
                <w:sz w:val="18"/>
                <w:szCs w:val="18"/>
              </w:rPr>
              <w:t>26,355,181</w:t>
            </w:r>
          </w:p>
        </w:tc>
      </w:tr>
      <w:tr w:rsidR="00382150" w:rsidRPr="00382150" w14:paraId="3DA8B3B0" w14:textId="77777777" w:rsidTr="00401057">
        <w:tc>
          <w:tcPr>
            <w:tcW w:w="2268" w:type="dxa"/>
            <w:tcBorders>
              <w:top w:val="nil"/>
              <w:left w:val="nil"/>
              <w:bottom w:val="nil"/>
              <w:right w:val="single" w:sz="18" w:space="0" w:color="C00000"/>
            </w:tcBorders>
            <w:shd w:val="clear" w:color="auto" w:fill="auto"/>
            <w:noWrap/>
            <w:vAlign w:val="center"/>
          </w:tcPr>
          <w:p w14:paraId="322161DA" w14:textId="77777777" w:rsidR="00382150" w:rsidRPr="00F75B25" w:rsidRDefault="00382150" w:rsidP="00382150">
            <w:pPr>
              <w:spacing w:before="40" w:after="40"/>
              <w:rPr>
                <w:rFonts w:cs="Arial"/>
                <w:sz w:val="18"/>
                <w:szCs w:val="18"/>
              </w:rPr>
            </w:pPr>
            <w:r w:rsidRPr="00F75B25">
              <w:rPr>
                <w:rFonts w:cs="Arial"/>
                <w:sz w:val="18"/>
                <w:szCs w:val="18"/>
              </w:rPr>
              <w:t>Ararat RC</w:t>
            </w:r>
          </w:p>
        </w:tc>
        <w:tc>
          <w:tcPr>
            <w:tcW w:w="1361" w:type="dxa"/>
            <w:tcBorders>
              <w:top w:val="nil"/>
              <w:left w:val="single" w:sz="18" w:space="0" w:color="C00000"/>
              <w:bottom w:val="nil"/>
              <w:right w:val="nil"/>
            </w:tcBorders>
            <w:shd w:val="clear" w:color="auto" w:fill="auto"/>
            <w:noWrap/>
            <w:vAlign w:val="bottom"/>
          </w:tcPr>
          <w:p w14:paraId="45B3B825" w14:textId="43EA7ABE" w:rsidR="00382150" w:rsidRPr="003C2E13" w:rsidRDefault="00382150" w:rsidP="00AE5E30">
            <w:pPr>
              <w:spacing w:before="40" w:after="40"/>
              <w:jc w:val="right"/>
              <w:rPr>
                <w:rFonts w:cs="Arial"/>
                <w:sz w:val="18"/>
                <w:szCs w:val="18"/>
              </w:rPr>
            </w:pPr>
            <w:r>
              <w:rPr>
                <w:rFonts w:cs="Arial"/>
                <w:sz w:val="18"/>
                <w:szCs w:val="18"/>
              </w:rPr>
              <w:t>1,498,889</w:t>
            </w:r>
          </w:p>
        </w:tc>
        <w:tc>
          <w:tcPr>
            <w:tcW w:w="1361" w:type="dxa"/>
            <w:tcBorders>
              <w:top w:val="nil"/>
              <w:left w:val="nil"/>
              <w:bottom w:val="nil"/>
              <w:right w:val="nil"/>
            </w:tcBorders>
            <w:shd w:val="clear" w:color="auto" w:fill="auto"/>
            <w:noWrap/>
            <w:vAlign w:val="bottom"/>
          </w:tcPr>
          <w:p w14:paraId="1AAC3604" w14:textId="1573AAC9" w:rsidR="00382150" w:rsidRPr="003C2E13" w:rsidRDefault="00382150" w:rsidP="00AE5E30">
            <w:pPr>
              <w:spacing w:before="40" w:after="40"/>
              <w:jc w:val="right"/>
              <w:rPr>
                <w:rFonts w:cs="Arial"/>
                <w:sz w:val="18"/>
                <w:szCs w:val="18"/>
              </w:rPr>
            </w:pPr>
            <w:r>
              <w:rPr>
                <w:rFonts w:cs="Arial"/>
                <w:sz w:val="18"/>
                <w:szCs w:val="18"/>
              </w:rPr>
              <w:t>1,043,683</w:t>
            </w:r>
          </w:p>
        </w:tc>
        <w:tc>
          <w:tcPr>
            <w:tcW w:w="1361" w:type="dxa"/>
            <w:tcBorders>
              <w:top w:val="nil"/>
              <w:left w:val="nil"/>
              <w:bottom w:val="nil"/>
              <w:right w:val="nil"/>
            </w:tcBorders>
            <w:shd w:val="clear" w:color="auto" w:fill="auto"/>
            <w:noWrap/>
            <w:vAlign w:val="bottom"/>
          </w:tcPr>
          <w:p w14:paraId="5BA0F15F" w14:textId="116B99BE" w:rsidR="00382150" w:rsidRPr="003C2E13" w:rsidRDefault="00382150" w:rsidP="00AE5E30">
            <w:pPr>
              <w:spacing w:before="40" w:after="40"/>
              <w:jc w:val="right"/>
              <w:rPr>
                <w:rFonts w:cs="Arial"/>
                <w:sz w:val="18"/>
                <w:szCs w:val="18"/>
              </w:rPr>
            </w:pPr>
            <w:r>
              <w:rPr>
                <w:rFonts w:cs="Arial"/>
                <w:sz w:val="18"/>
                <w:szCs w:val="18"/>
              </w:rPr>
              <w:t>2,782,908</w:t>
            </w:r>
          </w:p>
        </w:tc>
        <w:tc>
          <w:tcPr>
            <w:tcW w:w="1361" w:type="dxa"/>
            <w:tcBorders>
              <w:top w:val="nil"/>
              <w:left w:val="nil"/>
              <w:bottom w:val="nil"/>
              <w:right w:val="nil"/>
            </w:tcBorders>
            <w:vAlign w:val="bottom"/>
          </w:tcPr>
          <w:p w14:paraId="4858B303" w14:textId="67F5D4C1" w:rsidR="00382150" w:rsidRPr="003C2E13" w:rsidRDefault="00382150" w:rsidP="00AE5E30">
            <w:pPr>
              <w:spacing w:before="40" w:after="40"/>
              <w:jc w:val="right"/>
              <w:rPr>
                <w:rFonts w:cs="Arial"/>
                <w:sz w:val="18"/>
                <w:szCs w:val="18"/>
              </w:rPr>
            </w:pPr>
            <w:r>
              <w:rPr>
                <w:rFonts w:cs="Arial"/>
                <w:sz w:val="18"/>
                <w:szCs w:val="18"/>
              </w:rPr>
              <w:t>15,353,387</w:t>
            </w:r>
          </w:p>
        </w:tc>
        <w:tc>
          <w:tcPr>
            <w:tcW w:w="1361" w:type="dxa"/>
            <w:tcBorders>
              <w:top w:val="nil"/>
              <w:left w:val="nil"/>
              <w:bottom w:val="nil"/>
              <w:right w:val="nil"/>
            </w:tcBorders>
            <w:shd w:val="clear" w:color="auto" w:fill="auto"/>
            <w:noWrap/>
            <w:vAlign w:val="bottom"/>
          </w:tcPr>
          <w:p w14:paraId="0DD84A57" w14:textId="5CEFDBEF" w:rsidR="00382150" w:rsidRPr="00382150" w:rsidRDefault="00382150" w:rsidP="00AE5E30">
            <w:pPr>
              <w:spacing w:before="40" w:after="40"/>
              <w:jc w:val="right"/>
              <w:rPr>
                <w:rFonts w:cs="Arial"/>
                <w:b/>
                <w:sz w:val="18"/>
                <w:szCs w:val="18"/>
              </w:rPr>
            </w:pPr>
            <w:r w:rsidRPr="00382150">
              <w:rPr>
                <w:rFonts w:cs="Arial"/>
                <w:b/>
                <w:sz w:val="18"/>
                <w:szCs w:val="18"/>
              </w:rPr>
              <w:t>29,534,911</w:t>
            </w:r>
          </w:p>
        </w:tc>
      </w:tr>
      <w:tr w:rsidR="00382150" w:rsidRPr="00382150" w14:paraId="57C04AC4" w14:textId="77777777" w:rsidTr="00401057">
        <w:tc>
          <w:tcPr>
            <w:tcW w:w="2268" w:type="dxa"/>
            <w:tcBorders>
              <w:top w:val="nil"/>
              <w:left w:val="nil"/>
              <w:bottom w:val="nil"/>
              <w:right w:val="single" w:sz="18" w:space="0" w:color="C00000"/>
            </w:tcBorders>
            <w:shd w:val="clear" w:color="auto" w:fill="auto"/>
            <w:noWrap/>
            <w:vAlign w:val="center"/>
          </w:tcPr>
          <w:p w14:paraId="0C0236BD" w14:textId="77777777" w:rsidR="00382150" w:rsidRPr="00F75B25" w:rsidRDefault="00382150" w:rsidP="00382150">
            <w:pPr>
              <w:spacing w:before="40" w:after="40"/>
              <w:rPr>
                <w:rFonts w:cs="Arial"/>
                <w:sz w:val="18"/>
                <w:szCs w:val="18"/>
              </w:rPr>
            </w:pPr>
            <w:r w:rsidRPr="00F75B25">
              <w:rPr>
                <w:rFonts w:cs="Arial"/>
                <w:sz w:val="18"/>
                <w:szCs w:val="18"/>
              </w:rPr>
              <w:t>Ballarat C</w:t>
            </w:r>
          </w:p>
        </w:tc>
        <w:tc>
          <w:tcPr>
            <w:tcW w:w="1361" w:type="dxa"/>
            <w:tcBorders>
              <w:top w:val="nil"/>
              <w:left w:val="single" w:sz="18" w:space="0" w:color="C00000"/>
              <w:bottom w:val="nil"/>
              <w:right w:val="nil"/>
            </w:tcBorders>
            <w:shd w:val="clear" w:color="auto" w:fill="auto"/>
            <w:noWrap/>
            <w:vAlign w:val="bottom"/>
          </w:tcPr>
          <w:p w14:paraId="4BFAB54B" w14:textId="78D54845" w:rsidR="00382150" w:rsidRPr="003C2E13" w:rsidRDefault="00382150" w:rsidP="00AE5E30">
            <w:pPr>
              <w:spacing w:before="40" w:after="40"/>
              <w:jc w:val="right"/>
              <w:rPr>
                <w:rFonts w:cs="Arial"/>
                <w:sz w:val="18"/>
                <w:szCs w:val="18"/>
              </w:rPr>
            </w:pPr>
            <w:r>
              <w:rPr>
                <w:rFonts w:cs="Arial"/>
                <w:sz w:val="18"/>
                <w:szCs w:val="18"/>
              </w:rPr>
              <w:t>14,445,069</w:t>
            </w:r>
          </w:p>
        </w:tc>
        <w:tc>
          <w:tcPr>
            <w:tcW w:w="1361" w:type="dxa"/>
            <w:tcBorders>
              <w:top w:val="nil"/>
              <w:left w:val="nil"/>
              <w:bottom w:val="nil"/>
              <w:right w:val="nil"/>
            </w:tcBorders>
            <w:shd w:val="clear" w:color="auto" w:fill="auto"/>
            <w:noWrap/>
            <w:vAlign w:val="bottom"/>
          </w:tcPr>
          <w:p w14:paraId="6C09E6C5" w14:textId="29428736" w:rsidR="00382150" w:rsidRPr="003C2E13" w:rsidRDefault="00382150" w:rsidP="00AE5E30">
            <w:pPr>
              <w:spacing w:before="40" w:after="40"/>
              <w:jc w:val="right"/>
              <w:rPr>
                <w:rFonts w:cs="Arial"/>
                <w:sz w:val="18"/>
                <w:szCs w:val="18"/>
              </w:rPr>
            </w:pPr>
            <w:r>
              <w:rPr>
                <w:rFonts w:cs="Arial"/>
                <w:sz w:val="18"/>
                <w:szCs w:val="18"/>
              </w:rPr>
              <w:t>6,284,310</w:t>
            </w:r>
          </w:p>
        </w:tc>
        <w:tc>
          <w:tcPr>
            <w:tcW w:w="1361" w:type="dxa"/>
            <w:tcBorders>
              <w:top w:val="nil"/>
              <w:left w:val="nil"/>
              <w:bottom w:val="nil"/>
              <w:right w:val="nil"/>
            </w:tcBorders>
            <w:shd w:val="clear" w:color="auto" w:fill="auto"/>
            <w:noWrap/>
            <w:vAlign w:val="bottom"/>
          </w:tcPr>
          <w:p w14:paraId="52E6FC51" w14:textId="7849FE1A" w:rsidR="00382150" w:rsidRPr="003C2E13" w:rsidRDefault="00382150" w:rsidP="00AE5E30">
            <w:pPr>
              <w:spacing w:before="40" w:after="40"/>
              <w:jc w:val="right"/>
              <w:rPr>
                <w:rFonts w:cs="Arial"/>
                <w:sz w:val="18"/>
                <w:szCs w:val="18"/>
              </w:rPr>
            </w:pPr>
            <w:r>
              <w:rPr>
                <w:rFonts w:cs="Arial"/>
                <w:sz w:val="18"/>
                <w:szCs w:val="18"/>
              </w:rPr>
              <w:t>18,890,760</w:t>
            </w:r>
          </w:p>
        </w:tc>
        <w:tc>
          <w:tcPr>
            <w:tcW w:w="1361" w:type="dxa"/>
            <w:tcBorders>
              <w:top w:val="nil"/>
              <w:left w:val="nil"/>
              <w:bottom w:val="nil"/>
              <w:right w:val="nil"/>
            </w:tcBorders>
            <w:vAlign w:val="bottom"/>
          </w:tcPr>
          <w:p w14:paraId="026A86DF" w14:textId="49A62355" w:rsidR="00382150" w:rsidRPr="003C2E13" w:rsidRDefault="00382150" w:rsidP="00AE5E30">
            <w:pPr>
              <w:spacing w:before="40" w:after="40"/>
              <w:jc w:val="right"/>
              <w:rPr>
                <w:rFonts w:cs="Arial"/>
                <w:sz w:val="18"/>
                <w:szCs w:val="18"/>
              </w:rPr>
            </w:pPr>
            <w:r>
              <w:rPr>
                <w:rFonts w:cs="Arial"/>
                <w:sz w:val="18"/>
                <w:szCs w:val="18"/>
              </w:rPr>
              <w:t>16,105,053</w:t>
            </w:r>
          </w:p>
        </w:tc>
        <w:tc>
          <w:tcPr>
            <w:tcW w:w="1361" w:type="dxa"/>
            <w:tcBorders>
              <w:top w:val="nil"/>
              <w:left w:val="nil"/>
              <w:bottom w:val="nil"/>
              <w:right w:val="nil"/>
            </w:tcBorders>
            <w:shd w:val="clear" w:color="auto" w:fill="auto"/>
            <w:noWrap/>
            <w:vAlign w:val="bottom"/>
          </w:tcPr>
          <w:p w14:paraId="4BC4CB83" w14:textId="05A63F56" w:rsidR="00382150" w:rsidRPr="00382150" w:rsidRDefault="00382150" w:rsidP="00AE5E30">
            <w:pPr>
              <w:spacing w:before="40" w:after="40"/>
              <w:jc w:val="right"/>
              <w:rPr>
                <w:rFonts w:cs="Arial"/>
                <w:b/>
                <w:sz w:val="18"/>
                <w:szCs w:val="18"/>
              </w:rPr>
            </w:pPr>
            <w:r w:rsidRPr="00382150">
              <w:rPr>
                <w:rFonts w:cs="Arial"/>
                <w:b/>
                <w:sz w:val="18"/>
                <w:szCs w:val="18"/>
              </w:rPr>
              <w:t>127,292,392</w:t>
            </w:r>
          </w:p>
        </w:tc>
      </w:tr>
      <w:tr w:rsidR="00382150" w:rsidRPr="00382150" w14:paraId="38F89B16" w14:textId="77777777" w:rsidTr="00401057">
        <w:tc>
          <w:tcPr>
            <w:tcW w:w="2268" w:type="dxa"/>
            <w:tcBorders>
              <w:top w:val="nil"/>
              <w:left w:val="nil"/>
              <w:bottom w:val="nil"/>
              <w:right w:val="single" w:sz="18" w:space="0" w:color="C00000"/>
            </w:tcBorders>
            <w:shd w:val="clear" w:color="auto" w:fill="auto"/>
            <w:noWrap/>
            <w:vAlign w:val="center"/>
          </w:tcPr>
          <w:p w14:paraId="07011A72" w14:textId="77777777" w:rsidR="00382150" w:rsidRPr="00F75B25" w:rsidRDefault="00382150" w:rsidP="00382150">
            <w:pPr>
              <w:spacing w:before="40" w:after="40"/>
              <w:rPr>
                <w:rFonts w:cs="Arial"/>
                <w:sz w:val="18"/>
                <w:szCs w:val="18"/>
              </w:rPr>
            </w:pPr>
            <w:r w:rsidRPr="00F75B25">
              <w:rPr>
                <w:rFonts w:cs="Arial"/>
                <w:sz w:val="18"/>
                <w:szCs w:val="18"/>
              </w:rPr>
              <w:t>Banyule C</w:t>
            </w:r>
          </w:p>
        </w:tc>
        <w:tc>
          <w:tcPr>
            <w:tcW w:w="1361" w:type="dxa"/>
            <w:tcBorders>
              <w:top w:val="nil"/>
              <w:left w:val="single" w:sz="18" w:space="0" w:color="C00000"/>
              <w:bottom w:val="nil"/>
              <w:right w:val="nil"/>
            </w:tcBorders>
            <w:shd w:val="clear" w:color="auto" w:fill="auto"/>
            <w:noWrap/>
            <w:vAlign w:val="bottom"/>
          </w:tcPr>
          <w:p w14:paraId="506047B4" w14:textId="55D87658" w:rsidR="00382150" w:rsidRPr="003C2E13" w:rsidRDefault="00382150" w:rsidP="00AE5E30">
            <w:pPr>
              <w:spacing w:before="40" w:after="40"/>
              <w:jc w:val="right"/>
              <w:rPr>
                <w:rFonts w:cs="Arial"/>
                <w:sz w:val="18"/>
                <w:szCs w:val="18"/>
              </w:rPr>
            </w:pPr>
            <w:r>
              <w:rPr>
                <w:rFonts w:cs="Arial"/>
                <w:sz w:val="18"/>
                <w:szCs w:val="18"/>
              </w:rPr>
              <w:t>15,381,477</w:t>
            </w:r>
          </w:p>
        </w:tc>
        <w:tc>
          <w:tcPr>
            <w:tcW w:w="1361" w:type="dxa"/>
            <w:tcBorders>
              <w:top w:val="nil"/>
              <w:left w:val="nil"/>
              <w:bottom w:val="nil"/>
              <w:right w:val="nil"/>
            </w:tcBorders>
            <w:shd w:val="clear" w:color="auto" w:fill="auto"/>
            <w:noWrap/>
            <w:vAlign w:val="bottom"/>
          </w:tcPr>
          <w:p w14:paraId="18AB9863" w14:textId="6C40FF55" w:rsidR="00382150" w:rsidRPr="003C2E13" w:rsidRDefault="00382150" w:rsidP="00AE5E30">
            <w:pPr>
              <w:spacing w:before="40" w:after="40"/>
              <w:jc w:val="right"/>
              <w:rPr>
                <w:rFonts w:cs="Arial"/>
                <w:sz w:val="18"/>
                <w:szCs w:val="18"/>
              </w:rPr>
            </w:pPr>
            <w:r>
              <w:rPr>
                <w:rFonts w:cs="Arial"/>
                <w:sz w:val="18"/>
                <w:szCs w:val="18"/>
              </w:rPr>
              <w:t>7,016,841</w:t>
            </w:r>
          </w:p>
        </w:tc>
        <w:tc>
          <w:tcPr>
            <w:tcW w:w="1361" w:type="dxa"/>
            <w:tcBorders>
              <w:top w:val="nil"/>
              <w:left w:val="nil"/>
              <w:bottom w:val="nil"/>
              <w:right w:val="nil"/>
            </w:tcBorders>
            <w:shd w:val="clear" w:color="auto" w:fill="auto"/>
            <w:noWrap/>
            <w:vAlign w:val="bottom"/>
          </w:tcPr>
          <w:p w14:paraId="0A01D932" w14:textId="14905944" w:rsidR="00382150" w:rsidRPr="003C2E13" w:rsidRDefault="00382150" w:rsidP="00AE5E30">
            <w:pPr>
              <w:spacing w:before="40" w:after="40"/>
              <w:jc w:val="right"/>
              <w:rPr>
                <w:rFonts w:cs="Arial"/>
                <w:sz w:val="18"/>
                <w:szCs w:val="18"/>
              </w:rPr>
            </w:pPr>
            <w:r>
              <w:rPr>
                <w:rFonts w:cs="Arial"/>
                <w:sz w:val="18"/>
                <w:szCs w:val="18"/>
              </w:rPr>
              <w:t>20,427,335</w:t>
            </w:r>
          </w:p>
        </w:tc>
        <w:tc>
          <w:tcPr>
            <w:tcW w:w="1361" w:type="dxa"/>
            <w:tcBorders>
              <w:top w:val="nil"/>
              <w:left w:val="nil"/>
              <w:bottom w:val="nil"/>
              <w:right w:val="nil"/>
            </w:tcBorders>
            <w:vAlign w:val="bottom"/>
          </w:tcPr>
          <w:p w14:paraId="03F614BB" w14:textId="00BD4313" w:rsidR="00382150" w:rsidRPr="003C2E13" w:rsidRDefault="00382150" w:rsidP="00AE5E30">
            <w:pPr>
              <w:spacing w:before="40" w:after="40"/>
              <w:jc w:val="right"/>
              <w:rPr>
                <w:rFonts w:cs="Arial"/>
                <w:sz w:val="18"/>
                <w:szCs w:val="18"/>
              </w:rPr>
            </w:pPr>
            <w:r>
              <w:rPr>
                <w:rFonts w:cs="Arial"/>
                <w:sz w:val="18"/>
                <w:szCs w:val="18"/>
              </w:rPr>
              <w:t>6,491,581</w:t>
            </w:r>
          </w:p>
        </w:tc>
        <w:tc>
          <w:tcPr>
            <w:tcW w:w="1361" w:type="dxa"/>
            <w:tcBorders>
              <w:top w:val="nil"/>
              <w:left w:val="nil"/>
              <w:bottom w:val="nil"/>
              <w:right w:val="nil"/>
            </w:tcBorders>
            <w:shd w:val="clear" w:color="auto" w:fill="auto"/>
            <w:noWrap/>
            <w:vAlign w:val="bottom"/>
          </w:tcPr>
          <w:p w14:paraId="1285FAF1" w14:textId="77C2DA4F" w:rsidR="00382150" w:rsidRPr="00382150" w:rsidRDefault="00382150" w:rsidP="00AE5E30">
            <w:pPr>
              <w:spacing w:before="40" w:after="40"/>
              <w:jc w:val="right"/>
              <w:rPr>
                <w:rFonts w:cs="Arial"/>
                <w:b/>
                <w:sz w:val="18"/>
                <w:szCs w:val="18"/>
              </w:rPr>
            </w:pPr>
            <w:r w:rsidRPr="00382150">
              <w:rPr>
                <w:rFonts w:cs="Arial"/>
                <w:b/>
                <w:sz w:val="18"/>
                <w:szCs w:val="18"/>
              </w:rPr>
              <w:t>126,315,818</w:t>
            </w:r>
          </w:p>
        </w:tc>
      </w:tr>
      <w:tr w:rsidR="00382150" w:rsidRPr="00382150" w14:paraId="4EA71C21" w14:textId="77777777" w:rsidTr="00401057">
        <w:tc>
          <w:tcPr>
            <w:tcW w:w="2268" w:type="dxa"/>
            <w:tcBorders>
              <w:top w:val="nil"/>
              <w:left w:val="nil"/>
              <w:bottom w:val="nil"/>
              <w:right w:val="single" w:sz="18" w:space="0" w:color="C00000"/>
            </w:tcBorders>
            <w:shd w:val="clear" w:color="auto" w:fill="auto"/>
            <w:noWrap/>
            <w:vAlign w:val="center"/>
          </w:tcPr>
          <w:p w14:paraId="346262ED" w14:textId="77777777" w:rsidR="00382150" w:rsidRPr="00F75B25" w:rsidRDefault="00382150" w:rsidP="00382150">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C00000"/>
              <w:bottom w:val="nil"/>
              <w:right w:val="nil"/>
            </w:tcBorders>
            <w:shd w:val="clear" w:color="auto" w:fill="auto"/>
            <w:noWrap/>
            <w:vAlign w:val="bottom"/>
          </w:tcPr>
          <w:p w14:paraId="3D79DFF6" w14:textId="093E0190" w:rsidR="00382150" w:rsidRPr="003C2E13" w:rsidRDefault="00382150" w:rsidP="00AE5E30">
            <w:pPr>
              <w:spacing w:before="40" w:after="40"/>
              <w:jc w:val="right"/>
              <w:rPr>
                <w:rFonts w:cs="Arial"/>
                <w:sz w:val="18"/>
                <w:szCs w:val="18"/>
              </w:rPr>
            </w:pPr>
            <w:r>
              <w:rPr>
                <w:rFonts w:cs="Arial"/>
                <w:sz w:val="18"/>
                <w:szCs w:val="18"/>
              </w:rPr>
              <w:t>4,973,495</w:t>
            </w:r>
          </w:p>
        </w:tc>
        <w:tc>
          <w:tcPr>
            <w:tcW w:w="1361" w:type="dxa"/>
            <w:tcBorders>
              <w:top w:val="nil"/>
              <w:left w:val="nil"/>
              <w:bottom w:val="nil"/>
              <w:right w:val="nil"/>
            </w:tcBorders>
            <w:shd w:val="clear" w:color="auto" w:fill="auto"/>
            <w:noWrap/>
            <w:vAlign w:val="bottom"/>
          </w:tcPr>
          <w:p w14:paraId="0791AD3F" w14:textId="2ACEAFE1" w:rsidR="00382150" w:rsidRPr="003C2E13" w:rsidRDefault="00382150" w:rsidP="00AE5E30">
            <w:pPr>
              <w:spacing w:before="40" w:after="40"/>
              <w:jc w:val="right"/>
              <w:rPr>
                <w:rFonts w:cs="Arial"/>
                <w:sz w:val="18"/>
                <w:szCs w:val="18"/>
              </w:rPr>
            </w:pPr>
            <w:r>
              <w:rPr>
                <w:rFonts w:cs="Arial"/>
                <w:sz w:val="18"/>
                <w:szCs w:val="18"/>
              </w:rPr>
              <w:t>4,019,194</w:t>
            </w:r>
          </w:p>
        </w:tc>
        <w:tc>
          <w:tcPr>
            <w:tcW w:w="1361" w:type="dxa"/>
            <w:tcBorders>
              <w:top w:val="nil"/>
              <w:left w:val="nil"/>
              <w:bottom w:val="nil"/>
              <w:right w:val="nil"/>
            </w:tcBorders>
            <w:shd w:val="clear" w:color="auto" w:fill="auto"/>
            <w:noWrap/>
            <w:vAlign w:val="bottom"/>
          </w:tcPr>
          <w:p w14:paraId="7AB00B4C" w14:textId="563E17EA" w:rsidR="00382150" w:rsidRPr="003C2E13" w:rsidRDefault="00382150" w:rsidP="00AE5E30">
            <w:pPr>
              <w:spacing w:before="40" w:after="40"/>
              <w:jc w:val="right"/>
              <w:rPr>
                <w:rFonts w:cs="Arial"/>
                <w:sz w:val="18"/>
                <w:szCs w:val="18"/>
              </w:rPr>
            </w:pPr>
            <w:r>
              <w:rPr>
                <w:rFonts w:cs="Arial"/>
                <w:sz w:val="18"/>
                <w:szCs w:val="18"/>
              </w:rPr>
              <w:t>10,817,631</w:t>
            </w:r>
          </w:p>
        </w:tc>
        <w:tc>
          <w:tcPr>
            <w:tcW w:w="1361" w:type="dxa"/>
            <w:tcBorders>
              <w:top w:val="nil"/>
              <w:left w:val="nil"/>
              <w:bottom w:val="nil"/>
              <w:right w:val="nil"/>
            </w:tcBorders>
            <w:vAlign w:val="bottom"/>
          </w:tcPr>
          <w:p w14:paraId="4EAE5267" w14:textId="2728494C" w:rsidR="00382150" w:rsidRPr="003C2E13" w:rsidRDefault="00382150" w:rsidP="00AE5E30">
            <w:pPr>
              <w:spacing w:before="40" w:after="40"/>
              <w:jc w:val="right"/>
              <w:rPr>
                <w:rFonts w:cs="Arial"/>
                <w:sz w:val="18"/>
                <w:szCs w:val="18"/>
              </w:rPr>
            </w:pPr>
            <w:r>
              <w:rPr>
                <w:rFonts w:cs="Arial"/>
                <w:sz w:val="18"/>
                <w:szCs w:val="18"/>
              </w:rPr>
              <w:t>9,704,276</w:t>
            </w:r>
          </w:p>
        </w:tc>
        <w:tc>
          <w:tcPr>
            <w:tcW w:w="1361" w:type="dxa"/>
            <w:tcBorders>
              <w:top w:val="nil"/>
              <w:left w:val="nil"/>
              <w:bottom w:val="nil"/>
              <w:right w:val="nil"/>
            </w:tcBorders>
            <w:shd w:val="clear" w:color="auto" w:fill="auto"/>
            <w:noWrap/>
            <w:vAlign w:val="bottom"/>
          </w:tcPr>
          <w:p w14:paraId="109C138F" w14:textId="4F90A18E" w:rsidR="00382150" w:rsidRPr="00382150" w:rsidRDefault="00382150" w:rsidP="00AE5E30">
            <w:pPr>
              <w:spacing w:before="40" w:after="40"/>
              <w:jc w:val="right"/>
              <w:rPr>
                <w:rFonts w:cs="Arial"/>
                <w:b/>
                <w:sz w:val="18"/>
                <w:szCs w:val="18"/>
              </w:rPr>
            </w:pPr>
            <w:r w:rsidRPr="00382150">
              <w:rPr>
                <w:rFonts w:cs="Arial"/>
                <w:b/>
                <w:sz w:val="18"/>
                <w:szCs w:val="18"/>
              </w:rPr>
              <w:t>64,067,680</w:t>
            </w:r>
          </w:p>
        </w:tc>
      </w:tr>
      <w:tr w:rsidR="00382150" w:rsidRPr="00382150" w14:paraId="21D82820" w14:textId="77777777" w:rsidTr="00401057">
        <w:tc>
          <w:tcPr>
            <w:tcW w:w="2268" w:type="dxa"/>
            <w:tcBorders>
              <w:top w:val="nil"/>
              <w:left w:val="nil"/>
              <w:bottom w:val="nil"/>
              <w:right w:val="single" w:sz="18" w:space="0" w:color="C00000"/>
            </w:tcBorders>
            <w:shd w:val="clear" w:color="auto" w:fill="auto"/>
            <w:noWrap/>
            <w:vAlign w:val="center"/>
          </w:tcPr>
          <w:p w14:paraId="7BEF0D41" w14:textId="77777777" w:rsidR="00382150" w:rsidRPr="00F75B25" w:rsidRDefault="00382150" w:rsidP="00382150">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361" w:type="dxa"/>
            <w:tcBorders>
              <w:top w:val="nil"/>
              <w:left w:val="single" w:sz="18" w:space="0" w:color="C00000"/>
              <w:bottom w:val="nil"/>
              <w:right w:val="nil"/>
            </w:tcBorders>
            <w:shd w:val="clear" w:color="auto" w:fill="auto"/>
            <w:noWrap/>
            <w:vAlign w:val="bottom"/>
          </w:tcPr>
          <w:p w14:paraId="1CDC6CB4" w14:textId="7A92A038" w:rsidR="00382150" w:rsidRPr="003C2E13" w:rsidRDefault="00382150" w:rsidP="00AE5E30">
            <w:pPr>
              <w:spacing w:before="40" w:after="40"/>
              <w:jc w:val="right"/>
              <w:rPr>
                <w:rFonts w:cs="Arial"/>
                <w:sz w:val="18"/>
                <w:szCs w:val="18"/>
              </w:rPr>
            </w:pPr>
            <w:r>
              <w:rPr>
                <w:rFonts w:cs="Arial"/>
                <w:sz w:val="18"/>
                <w:szCs w:val="18"/>
              </w:rPr>
              <w:t>6,436,780</w:t>
            </w:r>
          </w:p>
        </w:tc>
        <w:tc>
          <w:tcPr>
            <w:tcW w:w="1361" w:type="dxa"/>
            <w:tcBorders>
              <w:top w:val="nil"/>
              <w:left w:val="nil"/>
              <w:bottom w:val="nil"/>
              <w:right w:val="nil"/>
            </w:tcBorders>
            <w:shd w:val="clear" w:color="auto" w:fill="auto"/>
            <w:noWrap/>
            <w:vAlign w:val="bottom"/>
          </w:tcPr>
          <w:p w14:paraId="4F42F30E" w14:textId="66198A2A" w:rsidR="00382150" w:rsidRPr="003C2E13" w:rsidRDefault="00382150" w:rsidP="00AE5E30">
            <w:pPr>
              <w:spacing w:before="40" w:after="40"/>
              <w:jc w:val="right"/>
              <w:rPr>
                <w:rFonts w:cs="Arial"/>
                <w:sz w:val="18"/>
                <w:szCs w:val="18"/>
              </w:rPr>
            </w:pPr>
            <w:r>
              <w:rPr>
                <w:rFonts w:cs="Arial"/>
                <w:sz w:val="18"/>
                <w:szCs w:val="18"/>
              </w:rPr>
              <w:t>3,400,443</w:t>
            </w:r>
          </w:p>
        </w:tc>
        <w:tc>
          <w:tcPr>
            <w:tcW w:w="1361" w:type="dxa"/>
            <w:tcBorders>
              <w:top w:val="nil"/>
              <w:left w:val="nil"/>
              <w:bottom w:val="nil"/>
              <w:right w:val="nil"/>
            </w:tcBorders>
            <w:shd w:val="clear" w:color="auto" w:fill="auto"/>
            <w:noWrap/>
            <w:vAlign w:val="bottom"/>
          </w:tcPr>
          <w:p w14:paraId="56734CBB" w14:textId="7CD656FA" w:rsidR="00382150" w:rsidRPr="003C2E13" w:rsidRDefault="00382150" w:rsidP="00AE5E30">
            <w:pPr>
              <w:spacing w:before="40" w:after="40"/>
              <w:jc w:val="right"/>
              <w:rPr>
                <w:rFonts w:cs="Arial"/>
                <w:sz w:val="18"/>
                <w:szCs w:val="18"/>
              </w:rPr>
            </w:pPr>
            <w:r>
              <w:rPr>
                <w:rFonts w:cs="Arial"/>
                <w:sz w:val="18"/>
                <w:szCs w:val="18"/>
              </w:rPr>
              <w:t>8,773,594</w:t>
            </w:r>
          </w:p>
        </w:tc>
        <w:tc>
          <w:tcPr>
            <w:tcW w:w="1361" w:type="dxa"/>
            <w:tcBorders>
              <w:top w:val="nil"/>
              <w:left w:val="nil"/>
              <w:bottom w:val="nil"/>
              <w:right w:val="nil"/>
            </w:tcBorders>
            <w:vAlign w:val="bottom"/>
          </w:tcPr>
          <w:p w14:paraId="20538A50" w14:textId="45D3C056" w:rsidR="00382150" w:rsidRPr="003C2E13" w:rsidRDefault="00382150" w:rsidP="00AE5E30">
            <w:pPr>
              <w:spacing w:before="40" w:after="40"/>
              <w:jc w:val="right"/>
              <w:rPr>
                <w:rFonts w:cs="Arial"/>
                <w:sz w:val="18"/>
                <w:szCs w:val="18"/>
              </w:rPr>
            </w:pPr>
            <w:r>
              <w:rPr>
                <w:rFonts w:cs="Arial"/>
                <w:sz w:val="18"/>
                <w:szCs w:val="18"/>
              </w:rPr>
              <w:t>18,859,058</w:t>
            </w:r>
          </w:p>
        </w:tc>
        <w:tc>
          <w:tcPr>
            <w:tcW w:w="1361" w:type="dxa"/>
            <w:tcBorders>
              <w:top w:val="nil"/>
              <w:left w:val="nil"/>
              <w:bottom w:val="nil"/>
              <w:right w:val="nil"/>
            </w:tcBorders>
            <w:shd w:val="clear" w:color="auto" w:fill="auto"/>
            <w:noWrap/>
            <w:vAlign w:val="bottom"/>
          </w:tcPr>
          <w:p w14:paraId="3FEDD383" w14:textId="67868579" w:rsidR="00382150" w:rsidRPr="00382150" w:rsidRDefault="00382150" w:rsidP="00AE5E30">
            <w:pPr>
              <w:spacing w:before="40" w:after="40"/>
              <w:jc w:val="right"/>
              <w:rPr>
                <w:rFonts w:cs="Arial"/>
                <w:b/>
                <w:sz w:val="18"/>
                <w:szCs w:val="18"/>
              </w:rPr>
            </w:pPr>
            <w:r w:rsidRPr="00382150">
              <w:rPr>
                <w:rFonts w:cs="Arial"/>
                <w:b/>
                <w:sz w:val="18"/>
                <w:szCs w:val="18"/>
              </w:rPr>
              <w:t>71,545,837</w:t>
            </w:r>
          </w:p>
        </w:tc>
      </w:tr>
      <w:tr w:rsidR="00382150" w:rsidRPr="00382150" w14:paraId="77931FF3" w14:textId="77777777" w:rsidTr="00401057">
        <w:tc>
          <w:tcPr>
            <w:tcW w:w="2268" w:type="dxa"/>
            <w:tcBorders>
              <w:top w:val="nil"/>
              <w:left w:val="nil"/>
              <w:bottom w:val="nil"/>
              <w:right w:val="single" w:sz="18" w:space="0" w:color="C00000"/>
            </w:tcBorders>
            <w:shd w:val="clear" w:color="auto" w:fill="auto"/>
            <w:noWrap/>
            <w:vAlign w:val="center"/>
          </w:tcPr>
          <w:p w14:paraId="7C881DCD" w14:textId="77777777" w:rsidR="00382150" w:rsidRPr="00F75B25" w:rsidRDefault="00382150" w:rsidP="00382150">
            <w:pPr>
              <w:spacing w:before="40" w:after="40"/>
              <w:rPr>
                <w:rFonts w:cs="Arial"/>
                <w:sz w:val="18"/>
                <w:szCs w:val="18"/>
              </w:rPr>
            </w:pPr>
            <w:r w:rsidRPr="00F75B25">
              <w:rPr>
                <w:rFonts w:cs="Arial"/>
                <w:sz w:val="18"/>
                <w:szCs w:val="18"/>
              </w:rPr>
              <w:t>Bayside C</w:t>
            </w:r>
          </w:p>
        </w:tc>
        <w:tc>
          <w:tcPr>
            <w:tcW w:w="1361" w:type="dxa"/>
            <w:tcBorders>
              <w:top w:val="nil"/>
              <w:left w:val="single" w:sz="18" w:space="0" w:color="C00000"/>
              <w:bottom w:val="nil"/>
              <w:right w:val="nil"/>
            </w:tcBorders>
            <w:shd w:val="clear" w:color="auto" w:fill="auto"/>
            <w:noWrap/>
            <w:vAlign w:val="bottom"/>
          </w:tcPr>
          <w:p w14:paraId="0CEC3AEF" w14:textId="2EBB51D1" w:rsidR="00382150" w:rsidRPr="003C2E13" w:rsidRDefault="00382150" w:rsidP="00AE5E30">
            <w:pPr>
              <w:spacing w:before="40" w:after="40"/>
              <w:jc w:val="right"/>
              <w:rPr>
                <w:rFonts w:cs="Arial"/>
                <w:sz w:val="18"/>
                <w:szCs w:val="18"/>
              </w:rPr>
            </w:pPr>
            <w:r>
              <w:rPr>
                <w:rFonts w:cs="Arial"/>
                <w:sz w:val="18"/>
                <w:szCs w:val="18"/>
              </w:rPr>
              <w:t>12,182,935</w:t>
            </w:r>
          </w:p>
        </w:tc>
        <w:tc>
          <w:tcPr>
            <w:tcW w:w="1361" w:type="dxa"/>
            <w:tcBorders>
              <w:top w:val="nil"/>
              <w:left w:val="nil"/>
              <w:bottom w:val="nil"/>
              <w:right w:val="nil"/>
            </w:tcBorders>
            <w:shd w:val="clear" w:color="auto" w:fill="auto"/>
            <w:noWrap/>
            <w:vAlign w:val="bottom"/>
          </w:tcPr>
          <w:p w14:paraId="5D9DA73B" w14:textId="633E971D" w:rsidR="00382150" w:rsidRPr="003C2E13" w:rsidRDefault="00382150" w:rsidP="00AE5E30">
            <w:pPr>
              <w:spacing w:before="40" w:after="40"/>
              <w:jc w:val="right"/>
              <w:rPr>
                <w:rFonts w:cs="Arial"/>
                <w:sz w:val="18"/>
                <w:szCs w:val="18"/>
              </w:rPr>
            </w:pPr>
            <w:r>
              <w:rPr>
                <w:rFonts w:cs="Arial"/>
                <w:sz w:val="18"/>
                <w:szCs w:val="18"/>
              </w:rPr>
              <w:t>5,650,691</w:t>
            </w:r>
          </w:p>
        </w:tc>
        <w:tc>
          <w:tcPr>
            <w:tcW w:w="1361" w:type="dxa"/>
            <w:tcBorders>
              <w:top w:val="nil"/>
              <w:left w:val="nil"/>
              <w:bottom w:val="nil"/>
              <w:right w:val="nil"/>
            </w:tcBorders>
            <w:shd w:val="clear" w:color="auto" w:fill="auto"/>
            <w:noWrap/>
            <w:vAlign w:val="bottom"/>
          </w:tcPr>
          <w:p w14:paraId="04257C6C" w14:textId="73382BB8" w:rsidR="00382150" w:rsidRPr="003C2E13" w:rsidRDefault="00382150" w:rsidP="00AE5E30">
            <w:pPr>
              <w:spacing w:before="40" w:after="40"/>
              <w:jc w:val="right"/>
              <w:rPr>
                <w:rFonts w:cs="Arial"/>
                <w:sz w:val="18"/>
                <w:szCs w:val="18"/>
              </w:rPr>
            </w:pPr>
            <w:r>
              <w:rPr>
                <w:rFonts w:cs="Arial"/>
                <w:sz w:val="18"/>
                <w:szCs w:val="18"/>
              </w:rPr>
              <w:t>16,324,077</w:t>
            </w:r>
          </w:p>
        </w:tc>
        <w:tc>
          <w:tcPr>
            <w:tcW w:w="1361" w:type="dxa"/>
            <w:tcBorders>
              <w:top w:val="nil"/>
              <w:left w:val="nil"/>
              <w:bottom w:val="nil"/>
              <w:right w:val="nil"/>
            </w:tcBorders>
            <w:vAlign w:val="bottom"/>
          </w:tcPr>
          <w:p w14:paraId="2D22E39F" w14:textId="4CF2192B" w:rsidR="00382150" w:rsidRPr="003C2E13" w:rsidRDefault="00382150" w:rsidP="00AE5E30">
            <w:pPr>
              <w:spacing w:before="40" w:after="40"/>
              <w:jc w:val="right"/>
              <w:rPr>
                <w:rFonts w:cs="Arial"/>
                <w:sz w:val="18"/>
                <w:szCs w:val="18"/>
              </w:rPr>
            </w:pPr>
            <w:r>
              <w:rPr>
                <w:rFonts w:cs="Arial"/>
                <w:sz w:val="18"/>
                <w:szCs w:val="18"/>
              </w:rPr>
              <w:t>3,897,102</w:t>
            </w:r>
          </w:p>
        </w:tc>
        <w:tc>
          <w:tcPr>
            <w:tcW w:w="1361" w:type="dxa"/>
            <w:tcBorders>
              <w:top w:val="nil"/>
              <w:left w:val="nil"/>
              <w:bottom w:val="nil"/>
              <w:right w:val="nil"/>
            </w:tcBorders>
            <w:shd w:val="clear" w:color="auto" w:fill="auto"/>
            <w:noWrap/>
            <w:vAlign w:val="bottom"/>
          </w:tcPr>
          <w:p w14:paraId="2E8320EE" w14:textId="7EBC730A" w:rsidR="00382150" w:rsidRPr="00382150" w:rsidRDefault="00382150" w:rsidP="00AE5E30">
            <w:pPr>
              <w:spacing w:before="40" w:after="40"/>
              <w:jc w:val="right"/>
              <w:rPr>
                <w:rFonts w:cs="Arial"/>
                <w:b/>
                <w:sz w:val="18"/>
                <w:szCs w:val="18"/>
              </w:rPr>
            </w:pPr>
            <w:r w:rsidRPr="00382150">
              <w:rPr>
                <w:rFonts w:cs="Arial"/>
                <w:b/>
                <w:sz w:val="18"/>
                <w:szCs w:val="18"/>
              </w:rPr>
              <w:t>96,724,738</w:t>
            </w:r>
          </w:p>
        </w:tc>
      </w:tr>
      <w:tr w:rsidR="00382150" w:rsidRPr="00382150" w14:paraId="11C15DAA" w14:textId="77777777" w:rsidTr="00401057">
        <w:tc>
          <w:tcPr>
            <w:tcW w:w="2268" w:type="dxa"/>
            <w:tcBorders>
              <w:top w:val="nil"/>
              <w:left w:val="nil"/>
              <w:bottom w:val="nil"/>
              <w:right w:val="single" w:sz="18" w:space="0" w:color="C00000"/>
            </w:tcBorders>
            <w:shd w:val="clear" w:color="auto" w:fill="auto"/>
            <w:noWrap/>
            <w:vAlign w:val="center"/>
          </w:tcPr>
          <w:p w14:paraId="623DB725" w14:textId="77777777" w:rsidR="00382150" w:rsidRPr="00F75B25" w:rsidRDefault="00382150" w:rsidP="00382150">
            <w:pPr>
              <w:spacing w:before="40" w:after="40"/>
              <w:rPr>
                <w:rFonts w:cs="Arial"/>
                <w:sz w:val="18"/>
                <w:szCs w:val="18"/>
              </w:rPr>
            </w:pPr>
            <w:r w:rsidRPr="00F75B25">
              <w:rPr>
                <w:rFonts w:cs="Arial"/>
                <w:sz w:val="18"/>
                <w:szCs w:val="18"/>
              </w:rPr>
              <w:t>Benalla RC</w:t>
            </w:r>
          </w:p>
        </w:tc>
        <w:tc>
          <w:tcPr>
            <w:tcW w:w="1361" w:type="dxa"/>
            <w:tcBorders>
              <w:top w:val="nil"/>
              <w:left w:val="single" w:sz="18" w:space="0" w:color="C00000"/>
              <w:bottom w:val="nil"/>
              <w:right w:val="nil"/>
            </w:tcBorders>
            <w:shd w:val="clear" w:color="auto" w:fill="auto"/>
            <w:noWrap/>
            <w:vAlign w:val="bottom"/>
          </w:tcPr>
          <w:p w14:paraId="74A7E8AB" w14:textId="1E964078" w:rsidR="00382150" w:rsidRPr="003C2E13" w:rsidRDefault="00382150" w:rsidP="00AE5E30">
            <w:pPr>
              <w:spacing w:before="40" w:after="40"/>
              <w:jc w:val="right"/>
              <w:rPr>
                <w:rFonts w:cs="Arial"/>
                <w:sz w:val="18"/>
                <w:szCs w:val="18"/>
              </w:rPr>
            </w:pPr>
            <w:r>
              <w:rPr>
                <w:rFonts w:cs="Arial"/>
                <w:sz w:val="18"/>
                <w:szCs w:val="18"/>
              </w:rPr>
              <w:t>1,691,252</w:t>
            </w:r>
          </w:p>
        </w:tc>
        <w:tc>
          <w:tcPr>
            <w:tcW w:w="1361" w:type="dxa"/>
            <w:tcBorders>
              <w:top w:val="nil"/>
              <w:left w:val="nil"/>
              <w:bottom w:val="nil"/>
              <w:right w:val="nil"/>
            </w:tcBorders>
            <w:shd w:val="clear" w:color="auto" w:fill="auto"/>
            <w:noWrap/>
            <w:vAlign w:val="bottom"/>
          </w:tcPr>
          <w:p w14:paraId="6895ED57" w14:textId="0533FC8F" w:rsidR="00382150" w:rsidRPr="003C2E13" w:rsidRDefault="00382150" w:rsidP="00AE5E30">
            <w:pPr>
              <w:spacing w:before="40" w:after="40"/>
              <w:jc w:val="right"/>
              <w:rPr>
                <w:rFonts w:cs="Arial"/>
                <w:sz w:val="18"/>
                <w:szCs w:val="18"/>
              </w:rPr>
            </w:pPr>
            <w:r>
              <w:rPr>
                <w:rFonts w:cs="Arial"/>
                <w:sz w:val="18"/>
                <w:szCs w:val="18"/>
              </w:rPr>
              <w:t>1,163,247</w:t>
            </w:r>
          </w:p>
        </w:tc>
        <w:tc>
          <w:tcPr>
            <w:tcW w:w="1361" w:type="dxa"/>
            <w:tcBorders>
              <w:top w:val="nil"/>
              <w:left w:val="nil"/>
              <w:bottom w:val="nil"/>
              <w:right w:val="nil"/>
            </w:tcBorders>
            <w:shd w:val="clear" w:color="auto" w:fill="auto"/>
            <w:noWrap/>
            <w:vAlign w:val="bottom"/>
          </w:tcPr>
          <w:p w14:paraId="5ABF214F" w14:textId="366CBFEF" w:rsidR="00382150" w:rsidRPr="003C2E13" w:rsidRDefault="00382150" w:rsidP="00AE5E30">
            <w:pPr>
              <w:spacing w:before="40" w:after="40"/>
              <w:jc w:val="right"/>
              <w:rPr>
                <w:rFonts w:cs="Arial"/>
                <w:sz w:val="18"/>
                <w:szCs w:val="18"/>
              </w:rPr>
            </w:pPr>
            <w:r>
              <w:rPr>
                <w:rFonts w:cs="Arial"/>
                <w:sz w:val="18"/>
                <w:szCs w:val="18"/>
              </w:rPr>
              <w:t>2,671,560</w:t>
            </w:r>
          </w:p>
        </w:tc>
        <w:tc>
          <w:tcPr>
            <w:tcW w:w="1361" w:type="dxa"/>
            <w:tcBorders>
              <w:top w:val="nil"/>
              <w:left w:val="nil"/>
              <w:bottom w:val="nil"/>
              <w:right w:val="nil"/>
            </w:tcBorders>
            <w:vAlign w:val="bottom"/>
          </w:tcPr>
          <w:p w14:paraId="716DB374" w14:textId="050C0054" w:rsidR="00382150" w:rsidRPr="003C2E13" w:rsidRDefault="00382150" w:rsidP="00AE5E30">
            <w:pPr>
              <w:spacing w:before="40" w:after="40"/>
              <w:jc w:val="right"/>
              <w:rPr>
                <w:rFonts w:cs="Arial"/>
                <w:sz w:val="18"/>
                <w:szCs w:val="18"/>
              </w:rPr>
            </w:pPr>
            <w:r>
              <w:rPr>
                <w:rFonts w:cs="Arial"/>
                <w:sz w:val="18"/>
                <w:szCs w:val="18"/>
              </w:rPr>
              <w:t>10,244,191</w:t>
            </w:r>
          </w:p>
        </w:tc>
        <w:tc>
          <w:tcPr>
            <w:tcW w:w="1361" w:type="dxa"/>
            <w:tcBorders>
              <w:top w:val="nil"/>
              <w:left w:val="nil"/>
              <w:bottom w:val="nil"/>
              <w:right w:val="nil"/>
            </w:tcBorders>
            <w:shd w:val="clear" w:color="auto" w:fill="auto"/>
            <w:noWrap/>
            <w:vAlign w:val="bottom"/>
          </w:tcPr>
          <w:p w14:paraId="188A6E97" w14:textId="38755B73" w:rsidR="00382150" w:rsidRPr="00382150" w:rsidRDefault="00382150" w:rsidP="00AE5E30">
            <w:pPr>
              <w:spacing w:before="40" w:after="40"/>
              <w:jc w:val="right"/>
              <w:rPr>
                <w:rFonts w:cs="Arial"/>
                <w:b/>
                <w:sz w:val="18"/>
                <w:szCs w:val="18"/>
              </w:rPr>
            </w:pPr>
            <w:r w:rsidRPr="00382150">
              <w:rPr>
                <w:rFonts w:cs="Arial"/>
                <w:b/>
                <w:sz w:val="18"/>
                <w:szCs w:val="18"/>
              </w:rPr>
              <w:t>25,851,197</w:t>
            </w:r>
          </w:p>
        </w:tc>
      </w:tr>
      <w:tr w:rsidR="00382150" w:rsidRPr="00382150" w14:paraId="6207C78A" w14:textId="77777777" w:rsidTr="00401057">
        <w:tc>
          <w:tcPr>
            <w:tcW w:w="2268" w:type="dxa"/>
            <w:tcBorders>
              <w:top w:val="nil"/>
              <w:left w:val="nil"/>
              <w:bottom w:val="nil"/>
              <w:right w:val="single" w:sz="18" w:space="0" w:color="C00000"/>
            </w:tcBorders>
            <w:shd w:val="clear" w:color="auto" w:fill="auto"/>
            <w:noWrap/>
            <w:vAlign w:val="center"/>
          </w:tcPr>
          <w:p w14:paraId="42330F2F" w14:textId="77777777" w:rsidR="00382150" w:rsidRPr="00F75B25" w:rsidRDefault="00382150" w:rsidP="00382150">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C00000"/>
              <w:bottom w:val="nil"/>
              <w:right w:val="nil"/>
            </w:tcBorders>
            <w:shd w:val="clear" w:color="auto" w:fill="auto"/>
            <w:noWrap/>
            <w:vAlign w:val="bottom"/>
          </w:tcPr>
          <w:p w14:paraId="3BDA6267" w14:textId="094228D1" w:rsidR="00382150" w:rsidRPr="003C2E13" w:rsidRDefault="00382150" w:rsidP="00AE5E30">
            <w:pPr>
              <w:spacing w:before="40" w:after="40"/>
              <w:jc w:val="right"/>
              <w:rPr>
                <w:rFonts w:cs="Arial"/>
                <w:sz w:val="18"/>
                <w:szCs w:val="18"/>
              </w:rPr>
            </w:pPr>
            <w:r>
              <w:rPr>
                <w:rFonts w:cs="Arial"/>
                <w:sz w:val="18"/>
                <w:szCs w:val="18"/>
              </w:rPr>
              <w:t>22,714,508</w:t>
            </w:r>
          </w:p>
        </w:tc>
        <w:tc>
          <w:tcPr>
            <w:tcW w:w="1361" w:type="dxa"/>
            <w:tcBorders>
              <w:top w:val="nil"/>
              <w:left w:val="nil"/>
              <w:bottom w:val="nil"/>
              <w:right w:val="nil"/>
            </w:tcBorders>
            <w:shd w:val="clear" w:color="auto" w:fill="auto"/>
            <w:noWrap/>
            <w:vAlign w:val="bottom"/>
          </w:tcPr>
          <w:p w14:paraId="43FDEB93" w14:textId="4A248BD4" w:rsidR="00382150" w:rsidRPr="003C2E13" w:rsidRDefault="00382150" w:rsidP="00AE5E30">
            <w:pPr>
              <w:spacing w:before="40" w:after="40"/>
              <w:jc w:val="right"/>
              <w:rPr>
                <w:rFonts w:cs="Arial"/>
                <w:sz w:val="18"/>
                <w:szCs w:val="18"/>
              </w:rPr>
            </w:pPr>
            <w:r>
              <w:rPr>
                <w:rFonts w:cs="Arial"/>
                <w:sz w:val="18"/>
                <w:szCs w:val="18"/>
              </w:rPr>
              <w:t>9,630,031</w:t>
            </w:r>
          </w:p>
        </w:tc>
        <w:tc>
          <w:tcPr>
            <w:tcW w:w="1361" w:type="dxa"/>
            <w:tcBorders>
              <w:top w:val="nil"/>
              <w:left w:val="nil"/>
              <w:bottom w:val="nil"/>
              <w:right w:val="nil"/>
            </w:tcBorders>
            <w:shd w:val="clear" w:color="auto" w:fill="auto"/>
            <w:noWrap/>
            <w:vAlign w:val="bottom"/>
          </w:tcPr>
          <w:p w14:paraId="7F433E4A" w14:textId="77151CCD" w:rsidR="00382150" w:rsidRPr="003C2E13" w:rsidRDefault="00382150" w:rsidP="00AE5E30">
            <w:pPr>
              <w:spacing w:before="40" w:after="40"/>
              <w:jc w:val="right"/>
              <w:rPr>
                <w:rFonts w:cs="Arial"/>
                <w:sz w:val="18"/>
                <w:szCs w:val="18"/>
              </w:rPr>
            </w:pPr>
            <w:r>
              <w:rPr>
                <w:rFonts w:cs="Arial"/>
                <w:sz w:val="18"/>
                <w:szCs w:val="18"/>
              </w:rPr>
              <w:t>29,078,258</w:t>
            </w:r>
          </w:p>
        </w:tc>
        <w:tc>
          <w:tcPr>
            <w:tcW w:w="1361" w:type="dxa"/>
            <w:tcBorders>
              <w:top w:val="nil"/>
              <w:left w:val="nil"/>
              <w:bottom w:val="nil"/>
              <w:right w:val="nil"/>
            </w:tcBorders>
            <w:vAlign w:val="bottom"/>
          </w:tcPr>
          <w:p w14:paraId="51B99F8F" w14:textId="7FFEEE0A" w:rsidR="00382150" w:rsidRPr="003C2E13" w:rsidRDefault="00382150" w:rsidP="00AE5E30">
            <w:pPr>
              <w:spacing w:before="40" w:after="40"/>
              <w:jc w:val="right"/>
              <w:rPr>
                <w:rFonts w:cs="Arial"/>
                <w:sz w:val="18"/>
                <w:szCs w:val="18"/>
              </w:rPr>
            </w:pPr>
            <w:r>
              <w:rPr>
                <w:rFonts w:cs="Arial"/>
                <w:sz w:val="18"/>
                <w:szCs w:val="18"/>
              </w:rPr>
              <w:t>6,238,726</w:t>
            </w:r>
          </w:p>
        </w:tc>
        <w:tc>
          <w:tcPr>
            <w:tcW w:w="1361" w:type="dxa"/>
            <w:tcBorders>
              <w:top w:val="nil"/>
              <w:left w:val="nil"/>
              <w:bottom w:val="nil"/>
              <w:right w:val="nil"/>
            </w:tcBorders>
            <w:shd w:val="clear" w:color="auto" w:fill="auto"/>
            <w:noWrap/>
            <w:vAlign w:val="bottom"/>
          </w:tcPr>
          <w:p w14:paraId="592B0265" w14:textId="71FEE25A" w:rsidR="00382150" w:rsidRPr="00382150" w:rsidRDefault="00382150" w:rsidP="00AE5E30">
            <w:pPr>
              <w:spacing w:before="40" w:after="40"/>
              <w:jc w:val="right"/>
              <w:rPr>
                <w:rFonts w:cs="Arial"/>
                <w:b/>
                <w:sz w:val="18"/>
                <w:szCs w:val="18"/>
              </w:rPr>
            </w:pPr>
            <w:r w:rsidRPr="00382150">
              <w:rPr>
                <w:rFonts w:cs="Arial"/>
                <w:b/>
                <w:sz w:val="18"/>
                <w:szCs w:val="18"/>
              </w:rPr>
              <w:t>173,482,920</w:t>
            </w:r>
          </w:p>
        </w:tc>
      </w:tr>
      <w:tr w:rsidR="00382150" w:rsidRPr="00382150" w14:paraId="60CF53FA" w14:textId="77777777" w:rsidTr="00401057">
        <w:tc>
          <w:tcPr>
            <w:tcW w:w="2268" w:type="dxa"/>
            <w:tcBorders>
              <w:top w:val="nil"/>
              <w:left w:val="nil"/>
              <w:bottom w:val="nil"/>
              <w:right w:val="single" w:sz="18" w:space="0" w:color="C00000"/>
            </w:tcBorders>
            <w:shd w:val="clear" w:color="auto" w:fill="auto"/>
            <w:noWrap/>
            <w:vAlign w:val="center"/>
          </w:tcPr>
          <w:p w14:paraId="5F7ED3B8" w14:textId="77777777" w:rsidR="00382150" w:rsidRPr="00F75B25" w:rsidRDefault="00382150" w:rsidP="00382150">
            <w:pPr>
              <w:spacing w:before="40" w:after="40"/>
              <w:rPr>
                <w:rFonts w:cs="Arial"/>
                <w:sz w:val="18"/>
                <w:szCs w:val="18"/>
              </w:rPr>
            </w:pPr>
            <w:r w:rsidRPr="00F75B25">
              <w:rPr>
                <w:rFonts w:cs="Arial"/>
                <w:sz w:val="18"/>
                <w:szCs w:val="18"/>
              </w:rPr>
              <w:t>Brimbank C</w:t>
            </w:r>
          </w:p>
        </w:tc>
        <w:tc>
          <w:tcPr>
            <w:tcW w:w="1361" w:type="dxa"/>
            <w:tcBorders>
              <w:top w:val="nil"/>
              <w:left w:val="single" w:sz="18" w:space="0" w:color="C00000"/>
              <w:bottom w:val="nil"/>
              <w:right w:val="nil"/>
            </w:tcBorders>
            <w:shd w:val="clear" w:color="auto" w:fill="auto"/>
            <w:noWrap/>
            <w:vAlign w:val="bottom"/>
          </w:tcPr>
          <w:p w14:paraId="1F8D2AD7" w14:textId="5A3E861D" w:rsidR="00382150" w:rsidRPr="003C2E13" w:rsidRDefault="00382150" w:rsidP="00AE5E30">
            <w:pPr>
              <w:spacing w:before="40" w:after="40"/>
              <w:jc w:val="right"/>
              <w:rPr>
                <w:rFonts w:cs="Arial"/>
                <w:sz w:val="18"/>
                <w:szCs w:val="18"/>
              </w:rPr>
            </w:pPr>
            <w:r>
              <w:rPr>
                <w:rFonts w:cs="Arial"/>
                <w:sz w:val="18"/>
                <w:szCs w:val="18"/>
              </w:rPr>
              <w:t>22,727,431</w:t>
            </w:r>
          </w:p>
        </w:tc>
        <w:tc>
          <w:tcPr>
            <w:tcW w:w="1361" w:type="dxa"/>
            <w:tcBorders>
              <w:top w:val="nil"/>
              <w:left w:val="nil"/>
              <w:bottom w:val="nil"/>
              <w:right w:val="nil"/>
            </w:tcBorders>
            <w:shd w:val="clear" w:color="auto" w:fill="auto"/>
            <w:noWrap/>
            <w:vAlign w:val="bottom"/>
          </w:tcPr>
          <w:p w14:paraId="05B12A4A" w14:textId="2BABE446" w:rsidR="00382150" w:rsidRPr="003C2E13" w:rsidRDefault="00382150" w:rsidP="00AE5E30">
            <w:pPr>
              <w:spacing w:before="40" w:after="40"/>
              <w:jc w:val="right"/>
              <w:rPr>
                <w:rFonts w:cs="Arial"/>
                <w:sz w:val="18"/>
                <w:szCs w:val="18"/>
              </w:rPr>
            </w:pPr>
            <w:r>
              <w:rPr>
                <w:rFonts w:cs="Arial"/>
                <w:sz w:val="18"/>
                <w:szCs w:val="18"/>
              </w:rPr>
              <w:t>11,144,057</w:t>
            </w:r>
          </w:p>
        </w:tc>
        <w:tc>
          <w:tcPr>
            <w:tcW w:w="1361" w:type="dxa"/>
            <w:tcBorders>
              <w:top w:val="nil"/>
              <w:left w:val="nil"/>
              <w:bottom w:val="nil"/>
              <w:right w:val="nil"/>
            </w:tcBorders>
            <w:shd w:val="clear" w:color="auto" w:fill="auto"/>
            <w:noWrap/>
            <w:vAlign w:val="bottom"/>
          </w:tcPr>
          <w:p w14:paraId="78B0047D" w14:textId="7C610DD2" w:rsidR="00382150" w:rsidRPr="003C2E13" w:rsidRDefault="00382150" w:rsidP="00AE5E30">
            <w:pPr>
              <w:spacing w:before="40" w:after="40"/>
              <w:jc w:val="right"/>
              <w:rPr>
                <w:rFonts w:cs="Arial"/>
                <w:sz w:val="18"/>
                <w:szCs w:val="18"/>
              </w:rPr>
            </w:pPr>
            <w:r>
              <w:rPr>
                <w:rFonts w:cs="Arial"/>
                <w:sz w:val="18"/>
                <w:szCs w:val="18"/>
              </w:rPr>
              <w:t>29,146,454</w:t>
            </w:r>
          </w:p>
        </w:tc>
        <w:tc>
          <w:tcPr>
            <w:tcW w:w="1361" w:type="dxa"/>
            <w:tcBorders>
              <w:top w:val="nil"/>
              <w:left w:val="nil"/>
              <w:bottom w:val="nil"/>
              <w:right w:val="nil"/>
            </w:tcBorders>
            <w:vAlign w:val="bottom"/>
          </w:tcPr>
          <w:p w14:paraId="13A924AD" w14:textId="325C1A91" w:rsidR="00382150" w:rsidRPr="003C2E13" w:rsidRDefault="00382150" w:rsidP="00AE5E30">
            <w:pPr>
              <w:spacing w:before="40" w:after="40"/>
              <w:jc w:val="right"/>
              <w:rPr>
                <w:rFonts w:cs="Arial"/>
                <w:sz w:val="18"/>
                <w:szCs w:val="18"/>
              </w:rPr>
            </w:pPr>
            <w:r>
              <w:rPr>
                <w:rFonts w:cs="Arial"/>
                <w:sz w:val="18"/>
                <w:szCs w:val="18"/>
              </w:rPr>
              <w:t>11,899,543</w:t>
            </w:r>
          </w:p>
        </w:tc>
        <w:tc>
          <w:tcPr>
            <w:tcW w:w="1361" w:type="dxa"/>
            <w:tcBorders>
              <w:top w:val="nil"/>
              <w:left w:val="nil"/>
              <w:bottom w:val="nil"/>
              <w:right w:val="nil"/>
            </w:tcBorders>
            <w:shd w:val="clear" w:color="auto" w:fill="auto"/>
            <w:noWrap/>
            <w:vAlign w:val="bottom"/>
          </w:tcPr>
          <w:p w14:paraId="5AF0BEAA" w14:textId="1273E819" w:rsidR="00382150" w:rsidRPr="00382150" w:rsidRDefault="00382150" w:rsidP="00AE5E30">
            <w:pPr>
              <w:spacing w:before="40" w:after="40"/>
              <w:jc w:val="right"/>
              <w:rPr>
                <w:rFonts w:cs="Arial"/>
                <w:b/>
                <w:sz w:val="18"/>
                <w:szCs w:val="18"/>
              </w:rPr>
            </w:pPr>
            <w:r w:rsidRPr="00382150">
              <w:rPr>
                <w:rFonts w:cs="Arial"/>
                <w:b/>
                <w:sz w:val="18"/>
                <w:szCs w:val="18"/>
              </w:rPr>
              <w:t>202,175,545</w:t>
            </w:r>
          </w:p>
        </w:tc>
      </w:tr>
      <w:tr w:rsidR="00382150" w:rsidRPr="00382150" w14:paraId="1ACD64EE" w14:textId="77777777" w:rsidTr="00401057">
        <w:tc>
          <w:tcPr>
            <w:tcW w:w="2268" w:type="dxa"/>
            <w:tcBorders>
              <w:top w:val="nil"/>
              <w:left w:val="nil"/>
              <w:bottom w:val="nil"/>
              <w:right w:val="single" w:sz="18" w:space="0" w:color="C00000"/>
            </w:tcBorders>
            <w:shd w:val="clear" w:color="auto" w:fill="auto"/>
            <w:noWrap/>
            <w:vAlign w:val="center"/>
          </w:tcPr>
          <w:p w14:paraId="0CD57DF5" w14:textId="77777777" w:rsidR="00382150" w:rsidRPr="00F75B25" w:rsidRDefault="00382150" w:rsidP="00382150">
            <w:pPr>
              <w:spacing w:before="40" w:after="40"/>
              <w:rPr>
                <w:rFonts w:cs="Arial"/>
                <w:sz w:val="18"/>
                <w:szCs w:val="18"/>
              </w:rPr>
            </w:pPr>
            <w:r w:rsidRPr="00F75B25">
              <w:rPr>
                <w:rFonts w:cs="Arial"/>
                <w:sz w:val="18"/>
                <w:szCs w:val="18"/>
              </w:rPr>
              <w:t>Buloke S</w:t>
            </w:r>
          </w:p>
        </w:tc>
        <w:tc>
          <w:tcPr>
            <w:tcW w:w="1361" w:type="dxa"/>
            <w:tcBorders>
              <w:top w:val="nil"/>
              <w:left w:val="single" w:sz="18" w:space="0" w:color="C00000"/>
              <w:bottom w:val="nil"/>
              <w:right w:val="nil"/>
            </w:tcBorders>
            <w:shd w:val="clear" w:color="auto" w:fill="auto"/>
            <w:noWrap/>
            <w:vAlign w:val="bottom"/>
          </w:tcPr>
          <w:p w14:paraId="754DD533" w14:textId="039BBC23" w:rsidR="00382150" w:rsidRPr="003C2E13" w:rsidRDefault="00382150" w:rsidP="00AE5E30">
            <w:pPr>
              <w:spacing w:before="40" w:after="40"/>
              <w:jc w:val="right"/>
              <w:rPr>
                <w:rFonts w:cs="Arial"/>
                <w:sz w:val="18"/>
                <w:szCs w:val="18"/>
              </w:rPr>
            </w:pPr>
            <w:r>
              <w:rPr>
                <w:rFonts w:cs="Arial"/>
                <w:sz w:val="18"/>
                <w:szCs w:val="18"/>
              </w:rPr>
              <w:t>804,649</w:t>
            </w:r>
          </w:p>
        </w:tc>
        <w:tc>
          <w:tcPr>
            <w:tcW w:w="1361" w:type="dxa"/>
            <w:tcBorders>
              <w:top w:val="nil"/>
              <w:left w:val="nil"/>
              <w:bottom w:val="nil"/>
              <w:right w:val="nil"/>
            </w:tcBorders>
            <w:shd w:val="clear" w:color="auto" w:fill="auto"/>
            <w:noWrap/>
            <w:vAlign w:val="bottom"/>
          </w:tcPr>
          <w:p w14:paraId="45F90462" w14:textId="088D2EE9" w:rsidR="00382150" w:rsidRPr="003C2E13" w:rsidRDefault="00382150" w:rsidP="00AE5E30">
            <w:pPr>
              <w:spacing w:before="40" w:after="40"/>
              <w:jc w:val="right"/>
              <w:rPr>
                <w:rFonts w:cs="Arial"/>
                <w:sz w:val="18"/>
                <w:szCs w:val="18"/>
              </w:rPr>
            </w:pPr>
            <w:r>
              <w:rPr>
                <w:rFonts w:cs="Arial"/>
                <w:sz w:val="18"/>
                <w:szCs w:val="18"/>
              </w:rPr>
              <w:t>1,128,341</w:t>
            </w:r>
          </w:p>
        </w:tc>
        <w:tc>
          <w:tcPr>
            <w:tcW w:w="1361" w:type="dxa"/>
            <w:tcBorders>
              <w:top w:val="nil"/>
              <w:left w:val="nil"/>
              <w:bottom w:val="nil"/>
              <w:right w:val="nil"/>
            </w:tcBorders>
            <w:shd w:val="clear" w:color="auto" w:fill="auto"/>
            <w:noWrap/>
            <w:vAlign w:val="bottom"/>
          </w:tcPr>
          <w:p w14:paraId="7D29EB01" w14:textId="2B4D49DB" w:rsidR="00382150" w:rsidRPr="003C2E13" w:rsidRDefault="00382150" w:rsidP="00AE5E30">
            <w:pPr>
              <w:spacing w:before="40" w:after="40"/>
              <w:jc w:val="right"/>
              <w:rPr>
                <w:rFonts w:cs="Arial"/>
                <w:sz w:val="18"/>
                <w:szCs w:val="18"/>
              </w:rPr>
            </w:pPr>
            <w:r>
              <w:rPr>
                <w:rFonts w:cs="Arial"/>
                <w:sz w:val="18"/>
                <w:szCs w:val="18"/>
              </w:rPr>
              <w:t>2,622,499</w:t>
            </w:r>
          </w:p>
        </w:tc>
        <w:tc>
          <w:tcPr>
            <w:tcW w:w="1361" w:type="dxa"/>
            <w:tcBorders>
              <w:top w:val="nil"/>
              <w:left w:val="nil"/>
              <w:bottom w:val="nil"/>
              <w:right w:val="nil"/>
            </w:tcBorders>
            <w:vAlign w:val="bottom"/>
          </w:tcPr>
          <w:p w14:paraId="4C298989" w14:textId="4F172CA7" w:rsidR="00382150" w:rsidRPr="003C2E13" w:rsidRDefault="00382150" w:rsidP="00AE5E30">
            <w:pPr>
              <w:spacing w:before="40" w:after="40"/>
              <w:jc w:val="right"/>
              <w:rPr>
                <w:rFonts w:cs="Arial"/>
                <w:sz w:val="18"/>
                <w:szCs w:val="18"/>
              </w:rPr>
            </w:pPr>
            <w:r>
              <w:rPr>
                <w:rFonts w:cs="Arial"/>
                <w:sz w:val="18"/>
                <w:szCs w:val="18"/>
              </w:rPr>
              <w:t>16,807,500</w:t>
            </w:r>
          </w:p>
        </w:tc>
        <w:tc>
          <w:tcPr>
            <w:tcW w:w="1361" w:type="dxa"/>
            <w:tcBorders>
              <w:top w:val="nil"/>
              <w:left w:val="nil"/>
              <w:bottom w:val="nil"/>
              <w:right w:val="nil"/>
            </w:tcBorders>
            <w:shd w:val="clear" w:color="auto" w:fill="auto"/>
            <w:noWrap/>
            <w:vAlign w:val="bottom"/>
          </w:tcPr>
          <w:p w14:paraId="708E367E" w14:textId="4718D131" w:rsidR="00382150" w:rsidRPr="00382150" w:rsidRDefault="00382150" w:rsidP="00AE5E30">
            <w:pPr>
              <w:spacing w:before="40" w:after="40"/>
              <w:jc w:val="right"/>
              <w:rPr>
                <w:rFonts w:cs="Arial"/>
                <w:b/>
                <w:sz w:val="18"/>
                <w:szCs w:val="18"/>
              </w:rPr>
            </w:pPr>
            <w:r w:rsidRPr="00382150">
              <w:rPr>
                <w:rFonts w:cs="Arial"/>
                <w:b/>
                <w:sz w:val="18"/>
                <w:szCs w:val="18"/>
              </w:rPr>
              <w:t>27,832,461</w:t>
            </w:r>
          </w:p>
        </w:tc>
      </w:tr>
      <w:tr w:rsidR="00382150" w:rsidRPr="00382150" w14:paraId="1EA4CA31" w14:textId="77777777" w:rsidTr="00401057">
        <w:tc>
          <w:tcPr>
            <w:tcW w:w="2268" w:type="dxa"/>
            <w:tcBorders>
              <w:top w:val="nil"/>
              <w:left w:val="nil"/>
              <w:bottom w:val="nil"/>
              <w:right w:val="single" w:sz="18" w:space="0" w:color="C00000"/>
            </w:tcBorders>
            <w:shd w:val="clear" w:color="auto" w:fill="auto"/>
            <w:noWrap/>
            <w:vAlign w:val="center"/>
          </w:tcPr>
          <w:p w14:paraId="54A5BA54" w14:textId="77777777" w:rsidR="00382150" w:rsidRPr="00F75B25" w:rsidRDefault="00382150" w:rsidP="00382150">
            <w:pPr>
              <w:spacing w:before="40" w:after="40"/>
              <w:rPr>
                <w:rFonts w:cs="Arial"/>
                <w:sz w:val="18"/>
                <w:szCs w:val="18"/>
              </w:rPr>
            </w:pPr>
            <w:r w:rsidRPr="00F75B25">
              <w:rPr>
                <w:rFonts w:cs="Arial"/>
                <w:sz w:val="18"/>
                <w:szCs w:val="18"/>
              </w:rPr>
              <w:t>Campaspe S</w:t>
            </w:r>
          </w:p>
        </w:tc>
        <w:tc>
          <w:tcPr>
            <w:tcW w:w="1361" w:type="dxa"/>
            <w:tcBorders>
              <w:top w:val="nil"/>
              <w:left w:val="single" w:sz="18" w:space="0" w:color="C00000"/>
              <w:bottom w:val="nil"/>
              <w:right w:val="nil"/>
            </w:tcBorders>
            <w:shd w:val="clear" w:color="auto" w:fill="auto"/>
            <w:noWrap/>
            <w:vAlign w:val="bottom"/>
          </w:tcPr>
          <w:p w14:paraId="74EA075F" w14:textId="1E1E2C6E" w:rsidR="00382150" w:rsidRPr="003C2E13" w:rsidRDefault="00382150" w:rsidP="00AE5E30">
            <w:pPr>
              <w:spacing w:before="40" w:after="40"/>
              <w:jc w:val="right"/>
              <w:rPr>
                <w:rFonts w:cs="Arial"/>
                <w:sz w:val="18"/>
                <w:szCs w:val="18"/>
              </w:rPr>
            </w:pPr>
            <w:r>
              <w:rPr>
                <w:rFonts w:cs="Arial"/>
                <w:sz w:val="18"/>
                <w:szCs w:val="18"/>
              </w:rPr>
              <w:t>4,909,111</w:t>
            </w:r>
          </w:p>
        </w:tc>
        <w:tc>
          <w:tcPr>
            <w:tcW w:w="1361" w:type="dxa"/>
            <w:tcBorders>
              <w:top w:val="nil"/>
              <w:left w:val="nil"/>
              <w:bottom w:val="nil"/>
              <w:right w:val="nil"/>
            </w:tcBorders>
            <w:shd w:val="clear" w:color="auto" w:fill="auto"/>
            <w:noWrap/>
            <w:vAlign w:val="bottom"/>
          </w:tcPr>
          <w:p w14:paraId="5129C611" w14:textId="069B3375" w:rsidR="00382150" w:rsidRPr="003C2E13" w:rsidRDefault="00382150" w:rsidP="00AE5E30">
            <w:pPr>
              <w:spacing w:before="40" w:after="40"/>
              <w:jc w:val="right"/>
              <w:rPr>
                <w:rFonts w:cs="Arial"/>
                <w:sz w:val="18"/>
                <w:szCs w:val="18"/>
              </w:rPr>
            </w:pPr>
            <w:r>
              <w:rPr>
                <w:rFonts w:cs="Arial"/>
                <w:sz w:val="18"/>
                <w:szCs w:val="18"/>
              </w:rPr>
              <w:t>2,751,206</w:t>
            </w:r>
          </w:p>
        </w:tc>
        <w:tc>
          <w:tcPr>
            <w:tcW w:w="1361" w:type="dxa"/>
            <w:tcBorders>
              <w:top w:val="nil"/>
              <w:left w:val="nil"/>
              <w:bottom w:val="nil"/>
              <w:right w:val="nil"/>
            </w:tcBorders>
            <w:shd w:val="clear" w:color="auto" w:fill="auto"/>
            <w:noWrap/>
            <w:vAlign w:val="bottom"/>
          </w:tcPr>
          <w:p w14:paraId="4AA04C12" w14:textId="0B11CB86" w:rsidR="00382150" w:rsidRPr="003C2E13" w:rsidRDefault="00382150" w:rsidP="00AE5E30">
            <w:pPr>
              <w:spacing w:before="40" w:after="40"/>
              <w:jc w:val="right"/>
              <w:rPr>
                <w:rFonts w:cs="Arial"/>
                <w:sz w:val="18"/>
                <w:szCs w:val="18"/>
              </w:rPr>
            </w:pPr>
            <w:r>
              <w:rPr>
                <w:rFonts w:cs="Arial"/>
                <w:sz w:val="18"/>
                <w:szCs w:val="18"/>
              </w:rPr>
              <w:t>6,982,396</w:t>
            </w:r>
          </w:p>
        </w:tc>
        <w:tc>
          <w:tcPr>
            <w:tcW w:w="1361" w:type="dxa"/>
            <w:tcBorders>
              <w:top w:val="nil"/>
              <w:left w:val="nil"/>
              <w:bottom w:val="nil"/>
              <w:right w:val="nil"/>
            </w:tcBorders>
            <w:vAlign w:val="bottom"/>
          </w:tcPr>
          <w:p w14:paraId="02933CD6" w14:textId="44B99A1D" w:rsidR="00382150" w:rsidRPr="003C2E13" w:rsidRDefault="00382150" w:rsidP="00AE5E30">
            <w:pPr>
              <w:spacing w:before="40" w:after="40"/>
              <w:jc w:val="right"/>
              <w:rPr>
                <w:rFonts w:cs="Arial"/>
                <w:sz w:val="18"/>
                <w:szCs w:val="18"/>
              </w:rPr>
            </w:pPr>
            <w:r>
              <w:rPr>
                <w:rFonts w:cs="Arial"/>
                <w:sz w:val="18"/>
                <w:szCs w:val="18"/>
              </w:rPr>
              <w:t>27,555,739</w:t>
            </w:r>
          </w:p>
        </w:tc>
        <w:tc>
          <w:tcPr>
            <w:tcW w:w="1361" w:type="dxa"/>
            <w:tcBorders>
              <w:top w:val="nil"/>
              <w:left w:val="nil"/>
              <w:bottom w:val="nil"/>
              <w:right w:val="nil"/>
            </w:tcBorders>
            <w:shd w:val="clear" w:color="auto" w:fill="auto"/>
            <w:noWrap/>
            <w:vAlign w:val="bottom"/>
          </w:tcPr>
          <w:p w14:paraId="65919F9A" w14:textId="1F5A1A7C" w:rsidR="00382150" w:rsidRPr="00382150" w:rsidRDefault="00382150" w:rsidP="00AE5E30">
            <w:pPr>
              <w:spacing w:before="40" w:after="40"/>
              <w:jc w:val="right"/>
              <w:rPr>
                <w:rFonts w:cs="Arial"/>
                <w:b/>
                <w:sz w:val="18"/>
                <w:szCs w:val="18"/>
              </w:rPr>
            </w:pPr>
            <w:r w:rsidRPr="00382150">
              <w:rPr>
                <w:rFonts w:cs="Arial"/>
                <w:b/>
                <w:sz w:val="18"/>
                <w:szCs w:val="18"/>
              </w:rPr>
              <w:t>71,101,765</w:t>
            </w:r>
          </w:p>
        </w:tc>
      </w:tr>
      <w:tr w:rsidR="00382150" w:rsidRPr="00382150" w14:paraId="4525213F" w14:textId="77777777" w:rsidTr="00401057">
        <w:tc>
          <w:tcPr>
            <w:tcW w:w="2268" w:type="dxa"/>
            <w:tcBorders>
              <w:top w:val="nil"/>
              <w:left w:val="nil"/>
              <w:bottom w:val="nil"/>
              <w:right w:val="single" w:sz="18" w:space="0" w:color="C00000"/>
            </w:tcBorders>
            <w:shd w:val="clear" w:color="auto" w:fill="auto"/>
            <w:noWrap/>
            <w:vAlign w:val="center"/>
          </w:tcPr>
          <w:p w14:paraId="32ED6BDB" w14:textId="77777777" w:rsidR="00382150" w:rsidRPr="00F75B25" w:rsidRDefault="00382150" w:rsidP="00382150">
            <w:pPr>
              <w:spacing w:before="40" w:after="40"/>
              <w:rPr>
                <w:rFonts w:cs="Arial"/>
                <w:sz w:val="18"/>
                <w:szCs w:val="18"/>
              </w:rPr>
            </w:pPr>
            <w:r w:rsidRPr="00F75B25">
              <w:rPr>
                <w:rFonts w:cs="Arial"/>
                <w:sz w:val="18"/>
                <w:szCs w:val="18"/>
              </w:rPr>
              <w:t>Cardinia S</w:t>
            </w:r>
          </w:p>
        </w:tc>
        <w:tc>
          <w:tcPr>
            <w:tcW w:w="1361" w:type="dxa"/>
            <w:tcBorders>
              <w:top w:val="nil"/>
              <w:left w:val="single" w:sz="18" w:space="0" w:color="C00000"/>
              <w:bottom w:val="nil"/>
              <w:right w:val="nil"/>
            </w:tcBorders>
            <w:shd w:val="clear" w:color="auto" w:fill="auto"/>
            <w:noWrap/>
            <w:vAlign w:val="bottom"/>
          </w:tcPr>
          <w:p w14:paraId="594F70EC" w14:textId="5EB6D99E" w:rsidR="00382150" w:rsidRPr="003C2E13" w:rsidRDefault="00382150" w:rsidP="00AE5E30">
            <w:pPr>
              <w:spacing w:before="40" w:after="40"/>
              <w:jc w:val="right"/>
              <w:rPr>
                <w:rFonts w:cs="Arial"/>
                <w:sz w:val="18"/>
                <w:szCs w:val="18"/>
              </w:rPr>
            </w:pPr>
            <w:r>
              <w:rPr>
                <w:rFonts w:cs="Arial"/>
                <w:sz w:val="18"/>
                <w:szCs w:val="18"/>
              </w:rPr>
              <w:t>12,941,657</w:t>
            </w:r>
          </w:p>
        </w:tc>
        <w:tc>
          <w:tcPr>
            <w:tcW w:w="1361" w:type="dxa"/>
            <w:tcBorders>
              <w:top w:val="nil"/>
              <w:left w:val="nil"/>
              <w:bottom w:val="nil"/>
              <w:right w:val="nil"/>
            </w:tcBorders>
            <w:shd w:val="clear" w:color="auto" w:fill="auto"/>
            <w:noWrap/>
            <w:vAlign w:val="bottom"/>
          </w:tcPr>
          <w:p w14:paraId="57ABE8B2" w14:textId="27C762AF" w:rsidR="00382150" w:rsidRPr="003C2E13" w:rsidRDefault="00382150" w:rsidP="00AE5E30">
            <w:pPr>
              <w:spacing w:before="40" w:after="40"/>
              <w:jc w:val="right"/>
              <w:rPr>
                <w:rFonts w:cs="Arial"/>
                <w:sz w:val="18"/>
                <w:szCs w:val="18"/>
              </w:rPr>
            </w:pPr>
            <w:r>
              <w:rPr>
                <w:rFonts w:cs="Arial"/>
                <w:sz w:val="18"/>
                <w:szCs w:val="18"/>
              </w:rPr>
              <w:t>7,129,536</w:t>
            </w:r>
          </w:p>
        </w:tc>
        <w:tc>
          <w:tcPr>
            <w:tcW w:w="1361" w:type="dxa"/>
            <w:tcBorders>
              <w:top w:val="nil"/>
              <w:left w:val="nil"/>
              <w:bottom w:val="nil"/>
              <w:right w:val="nil"/>
            </w:tcBorders>
            <w:shd w:val="clear" w:color="auto" w:fill="auto"/>
            <w:noWrap/>
            <w:vAlign w:val="bottom"/>
          </w:tcPr>
          <w:p w14:paraId="790AE222" w14:textId="272196B6" w:rsidR="00382150" w:rsidRPr="003C2E13" w:rsidRDefault="00382150" w:rsidP="00AE5E30">
            <w:pPr>
              <w:spacing w:before="40" w:after="40"/>
              <w:jc w:val="right"/>
              <w:rPr>
                <w:rFonts w:cs="Arial"/>
                <w:sz w:val="18"/>
                <w:szCs w:val="18"/>
              </w:rPr>
            </w:pPr>
            <w:r>
              <w:rPr>
                <w:rFonts w:cs="Arial"/>
                <w:sz w:val="18"/>
                <w:szCs w:val="18"/>
              </w:rPr>
              <w:t>15,853,955</w:t>
            </w:r>
          </w:p>
        </w:tc>
        <w:tc>
          <w:tcPr>
            <w:tcW w:w="1361" w:type="dxa"/>
            <w:tcBorders>
              <w:top w:val="nil"/>
              <w:left w:val="nil"/>
              <w:bottom w:val="nil"/>
              <w:right w:val="nil"/>
            </w:tcBorders>
            <w:vAlign w:val="bottom"/>
          </w:tcPr>
          <w:p w14:paraId="31921AA7" w14:textId="4E9F945D" w:rsidR="00382150" w:rsidRPr="003C2E13" w:rsidRDefault="00382150" w:rsidP="00AE5E30">
            <w:pPr>
              <w:spacing w:before="40" w:after="40"/>
              <w:jc w:val="right"/>
              <w:rPr>
                <w:rFonts w:cs="Arial"/>
                <w:sz w:val="18"/>
                <w:szCs w:val="18"/>
              </w:rPr>
            </w:pPr>
            <w:r>
              <w:rPr>
                <w:rFonts w:cs="Arial"/>
                <w:sz w:val="18"/>
                <w:szCs w:val="18"/>
              </w:rPr>
              <w:t>17,767,494</w:t>
            </w:r>
          </w:p>
        </w:tc>
        <w:tc>
          <w:tcPr>
            <w:tcW w:w="1361" w:type="dxa"/>
            <w:tcBorders>
              <w:top w:val="nil"/>
              <w:left w:val="nil"/>
              <w:bottom w:val="nil"/>
              <w:right w:val="nil"/>
            </w:tcBorders>
            <w:shd w:val="clear" w:color="auto" w:fill="auto"/>
            <w:noWrap/>
            <w:vAlign w:val="bottom"/>
          </w:tcPr>
          <w:p w14:paraId="4D154C83" w14:textId="5B0BA23A" w:rsidR="00382150" w:rsidRPr="00382150" w:rsidRDefault="00382150" w:rsidP="00AE5E30">
            <w:pPr>
              <w:spacing w:before="40" w:after="40"/>
              <w:jc w:val="right"/>
              <w:rPr>
                <w:rFonts w:cs="Arial"/>
                <w:b/>
                <w:sz w:val="18"/>
                <w:szCs w:val="18"/>
              </w:rPr>
            </w:pPr>
            <w:r w:rsidRPr="00382150">
              <w:rPr>
                <w:rFonts w:cs="Arial"/>
                <w:b/>
                <w:sz w:val="18"/>
                <w:szCs w:val="18"/>
              </w:rPr>
              <w:t>116,795,304</w:t>
            </w:r>
          </w:p>
        </w:tc>
      </w:tr>
      <w:tr w:rsidR="00382150" w:rsidRPr="00382150" w14:paraId="363B885B" w14:textId="77777777" w:rsidTr="00401057">
        <w:tc>
          <w:tcPr>
            <w:tcW w:w="2268" w:type="dxa"/>
            <w:tcBorders>
              <w:top w:val="nil"/>
              <w:left w:val="nil"/>
              <w:bottom w:val="nil"/>
              <w:right w:val="single" w:sz="18" w:space="0" w:color="C00000"/>
            </w:tcBorders>
            <w:shd w:val="clear" w:color="auto" w:fill="auto"/>
            <w:noWrap/>
            <w:vAlign w:val="center"/>
          </w:tcPr>
          <w:p w14:paraId="3C7937B1" w14:textId="77777777" w:rsidR="00382150" w:rsidRPr="00F75B25" w:rsidRDefault="00382150" w:rsidP="00382150">
            <w:pPr>
              <w:spacing w:before="40" w:after="40"/>
              <w:rPr>
                <w:rFonts w:cs="Arial"/>
                <w:sz w:val="18"/>
                <w:szCs w:val="18"/>
              </w:rPr>
            </w:pPr>
            <w:r w:rsidRPr="00F75B25">
              <w:rPr>
                <w:rFonts w:cs="Arial"/>
                <w:sz w:val="18"/>
                <w:szCs w:val="18"/>
              </w:rPr>
              <w:t>Casey C</w:t>
            </w:r>
          </w:p>
        </w:tc>
        <w:tc>
          <w:tcPr>
            <w:tcW w:w="1361" w:type="dxa"/>
            <w:tcBorders>
              <w:top w:val="nil"/>
              <w:left w:val="single" w:sz="18" w:space="0" w:color="C00000"/>
              <w:bottom w:val="nil"/>
              <w:right w:val="nil"/>
            </w:tcBorders>
            <w:shd w:val="clear" w:color="auto" w:fill="auto"/>
            <w:noWrap/>
            <w:vAlign w:val="bottom"/>
          </w:tcPr>
          <w:p w14:paraId="115A57EC" w14:textId="685B813B" w:rsidR="00382150" w:rsidRPr="003C2E13" w:rsidRDefault="00382150" w:rsidP="00AE5E30">
            <w:pPr>
              <w:spacing w:before="40" w:after="40"/>
              <w:jc w:val="right"/>
              <w:rPr>
                <w:rFonts w:cs="Arial"/>
                <w:sz w:val="18"/>
                <w:szCs w:val="18"/>
              </w:rPr>
            </w:pPr>
            <w:r>
              <w:rPr>
                <w:rFonts w:cs="Arial"/>
                <w:sz w:val="18"/>
                <w:szCs w:val="18"/>
              </w:rPr>
              <w:t>36,752,206</w:t>
            </w:r>
          </w:p>
        </w:tc>
        <w:tc>
          <w:tcPr>
            <w:tcW w:w="1361" w:type="dxa"/>
            <w:tcBorders>
              <w:top w:val="nil"/>
              <w:left w:val="nil"/>
              <w:bottom w:val="nil"/>
              <w:right w:val="nil"/>
            </w:tcBorders>
            <w:shd w:val="clear" w:color="auto" w:fill="auto"/>
            <w:noWrap/>
            <w:vAlign w:val="bottom"/>
          </w:tcPr>
          <w:p w14:paraId="51EBAB4F" w14:textId="19799F6F" w:rsidR="00382150" w:rsidRPr="003C2E13" w:rsidRDefault="00382150" w:rsidP="00AE5E30">
            <w:pPr>
              <w:spacing w:before="40" w:after="40"/>
              <w:jc w:val="right"/>
              <w:rPr>
                <w:rFonts w:cs="Arial"/>
                <w:sz w:val="18"/>
                <w:szCs w:val="18"/>
              </w:rPr>
            </w:pPr>
            <w:r>
              <w:rPr>
                <w:rFonts w:cs="Arial"/>
                <w:sz w:val="18"/>
                <w:szCs w:val="18"/>
              </w:rPr>
              <w:t>18,054,983</w:t>
            </w:r>
          </w:p>
        </w:tc>
        <w:tc>
          <w:tcPr>
            <w:tcW w:w="1361" w:type="dxa"/>
            <w:tcBorders>
              <w:top w:val="nil"/>
              <w:left w:val="nil"/>
              <w:bottom w:val="nil"/>
              <w:right w:val="nil"/>
            </w:tcBorders>
            <w:shd w:val="clear" w:color="auto" w:fill="auto"/>
            <w:noWrap/>
            <w:vAlign w:val="bottom"/>
          </w:tcPr>
          <w:p w14:paraId="5917E6D7" w14:textId="69E6277C" w:rsidR="00382150" w:rsidRPr="003C2E13" w:rsidRDefault="00382150" w:rsidP="00AE5E30">
            <w:pPr>
              <w:spacing w:before="40" w:after="40"/>
              <w:jc w:val="right"/>
              <w:rPr>
                <w:rFonts w:cs="Arial"/>
                <w:sz w:val="18"/>
                <w:szCs w:val="18"/>
              </w:rPr>
            </w:pPr>
            <w:r>
              <w:rPr>
                <w:rFonts w:cs="Arial"/>
                <w:sz w:val="18"/>
                <w:szCs w:val="18"/>
              </w:rPr>
              <w:t>41,174,970</w:t>
            </w:r>
          </w:p>
        </w:tc>
        <w:tc>
          <w:tcPr>
            <w:tcW w:w="1361" w:type="dxa"/>
            <w:tcBorders>
              <w:top w:val="nil"/>
              <w:left w:val="nil"/>
              <w:bottom w:val="nil"/>
              <w:right w:val="nil"/>
            </w:tcBorders>
            <w:vAlign w:val="bottom"/>
          </w:tcPr>
          <w:p w14:paraId="04FFAA97" w14:textId="3D85A8CC" w:rsidR="00382150" w:rsidRPr="003C2E13" w:rsidRDefault="00382150" w:rsidP="00AE5E30">
            <w:pPr>
              <w:spacing w:before="40" w:after="40"/>
              <w:jc w:val="right"/>
              <w:rPr>
                <w:rFonts w:cs="Arial"/>
                <w:sz w:val="18"/>
                <w:szCs w:val="18"/>
              </w:rPr>
            </w:pPr>
            <w:r>
              <w:rPr>
                <w:rFonts w:cs="Arial"/>
                <w:sz w:val="18"/>
                <w:szCs w:val="18"/>
              </w:rPr>
              <w:t>17,163,962</w:t>
            </w:r>
          </w:p>
        </w:tc>
        <w:tc>
          <w:tcPr>
            <w:tcW w:w="1361" w:type="dxa"/>
            <w:tcBorders>
              <w:top w:val="nil"/>
              <w:left w:val="nil"/>
              <w:bottom w:val="nil"/>
              <w:right w:val="nil"/>
            </w:tcBorders>
            <w:shd w:val="clear" w:color="auto" w:fill="auto"/>
            <w:noWrap/>
            <w:vAlign w:val="bottom"/>
          </w:tcPr>
          <w:p w14:paraId="5F400638" w14:textId="4BA97167" w:rsidR="00382150" w:rsidRPr="00382150" w:rsidRDefault="00382150" w:rsidP="00AE5E30">
            <w:pPr>
              <w:spacing w:before="40" w:after="40"/>
              <w:jc w:val="right"/>
              <w:rPr>
                <w:rFonts w:cs="Arial"/>
                <w:b/>
                <w:sz w:val="18"/>
                <w:szCs w:val="18"/>
              </w:rPr>
            </w:pPr>
            <w:r w:rsidRPr="00382150">
              <w:rPr>
                <w:rFonts w:cs="Arial"/>
                <w:b/>
                <w:sz w:val="18"/>
                <w:szCs w:val="18"/>
              </w:rPr>
              <w:t>290,110,445</w:t>
            </w:r>
          </w:p>
        </w:tc>
      </w:tr>
      <w:tr w:rsidR="00382150" w:rsidRPr="00382150" w14:paraId="00B8895B" w14:textId="77777777" w:rsidTr="00401057">
        <w:tc>
          <w:tcPr>
            <w:tcW w:w="2268" w:type="dxa"/>
            <w:tcBorders>
              <w:top w:val="nil"/>
              <w:left w:val="nil"/>
              <w:bottom w:val="nil"/>
              <w:right w:val="single" w:sz="18" w:space="0" w:color="C00000"/>
            </w:tcBorders>
            <w:shd w:val="clear" w:color="auto" w:fill="auto"/>
            <w:noWrap/>
            <w:vAlign w:val="center"/>
          </w:tcPr>
          <w:p w14:paraId="24EAE81F" w14:textId="77777777" w:rsidR="00382150" w:rsidRPr="00F75B25" w:rsidRDefault="00382150" w:rsidP="00382150">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C00000"/>
              <w:bottom w:val="nil"/>
              <w:right w:val="nil"/>
            </w:tcBorders>
            <w:shd w:val="clear" w:color="auto" w:fill="auto"/>
            <w:noWrap/>
            <w:vAlign w:val="bottom"/>
          </w:tcPr>
          <w:p w14:paraId="62D7B7AA" w14:textId="3E704759" w:rsidR="00382150" w:rsidRPr="003C2E13" w:rsidRDefault="00382150" w:rsidP="00AE5E30">
            <w:pPr>
              <w:spacing w:before="40" w:after="40"/>
              <w:jc w:val="right"/>
              <w:rPr>
                <w:rFonts w:cs="Arial"/>
                <w:sz w:val="18"/>
                <w:szCs w:val="18"/>
              </w:rPr>
            </w:pPr>
            <w:r>
              <w:rPr>
                <w:rFonts w:cs="Arial"/>
                <w:sz w:val="18"/>
                <w:szCs w:val="18"/>
              </w:rPr>
              <w:t>1,572,151</w:t>
            </w:r>
          </w:p>
        </w:tc>
        <w:tc>
          <w:tcPr>
            <w:tcW w:w="1361" w:type="dxa"/>
            <w:tcBorders>
              <w:top w:val="nil"/>
              <w:left w:val="nil"/>
              <w:bottom w:val="nil"/>
              <w:right w:val="nil"/>
            </w:tcBorders>
            <w:shd w:val="clear" w:color="auto" w:fill="auto"/>
            <w:noWrap/>
            <w:vAlign w:val="bottom"/>
          </w:tcPr>
          <w:p w14:paraId="08ADDCC3" w14:textId="746DED62" w:rsidR="00382150" w:rsidRPr="003C2E13" w:rsidRDefault="00382150" w:rsidP="00AE5E30">
            <w:pPr>
              <w:spacing w:before="40" w:after="40"/>
              <w:jc w:val="right"/>
              <w:rPr>
                <w:rFonts w:cs="Arial"/>
                <w:sz w:val="18"/>
                <w:szCs w:val="18"/>
              </w:rPr>
            </w:pPr>
            <w:r>
              <w:rPr>
                <w:rFonts w:cs="Arial"/>
                <w:sz w:val="18"/>
                <w:szCs w:val="18"/>
              </w:rPr>
              <w:t>1,158,090</w:t>
            </w:r>
          </w:p>
        </w:tc>
        <w:tc>
          <w:tcPr>
            <w:tcW w:w="1361" w:type="dxa"/>
            <w:tcBorders>
              <w:top w:val="nil"/>
              <w:left w:val="nil"/>
              <w:bottom w:val="nil"/>
              <w:right w:val="nil"/>
            </w:tcBorders>
            <w:shd w:val="clear" w:color="auto" w:fill="auto"/>
            <w:noWrap/>
            <w:vAlign w:val="bottom"/>
          </w:tcPr>
          <w:p w14:paraId="10FADCD1" w14:textId="3838B074" w:rsidR="00382150" w:rsidRPr="003C2E13" w:rsidRDefault="00382150" w:rsidP="00AE5E30">
            <w:pPr>
              <w:spacing w:before="40" w:after="40"/>
              <w:jc w:val="right"/>
              <w:rPr>
                <w:rFonts w:cs="Arial"/>
                <w:sz w:val="18"/>
                <w:szCs w:val="18"/>
              </w:rPr>
            </w:pPr>
            <w:r>
              <w:rPr>
                <w:rFonts w:cs="Arial"/>
                <w:sz w:val="18"/>
                <w:szCs w:val="18"/>
              </w:rPr>
              <w:t>2,606,725</w:t>
            </w:r>
          </w:p>
        </w:tc>
        <w:tc>
          <w:tcPr>
            <w:tcW w:w="1361" w:type="dxa"/>
            <w:tcBorders>
              <w:top w:val="nil"/>
              <w:left w:val="nil"/>
              <w:bottom w:val="nil"/>
              <w:right w:val="nil"/>
            </w:tcBorders>
            <w:vAlign w:val="bottom"/>
          </w:tcPr>
          <w:p w14:paraId="02F5E558" w14:textId="71D622B0" w:rsidR="00382150" w:rsidRPr="003C2E13" w:rsidRDefault="00382150" w:rsidP="00AE5E30">
            <w:pPr>
              <w:spacing w:before="40" w:after="40"/>
              <w:jc w:val="right"/>
              <w:rPr>
                <w:rFonts w:cs="Arial"/>
                <w:sz w:val="18"/>
                <w:szCs w:val="18"/>
              </w:rPr>
            </w:pPr>
            <w:r>
              <w:rPr>
                <w:rFonts w:cs="Arial"/>
                <w:sz w:val="18"/>
                <w:szCs w:val="18"/>
              </w:rPr>
              <w:t>8,295,150</w:t>
            </w:r>
          </w:p>
        </w:tc>
        <w:tc>
          <w:tcPr>
            <w:tcW w:w="1361" w:type="dxa"/>
            <w:tcBorders>
              <w:top w:val="nil"/>
              <w:left w:val="nil"/>
              <w:bottom w:val="nil"/>
              <w:right w:val="nil"/>
            </w:tcBorders>
            <w:shd w:val="clear" w:color="auto" w:fill="auto"/>
            <w:noWrap/>
            <w:vAlign w:val="bottom"/>
          </w:tcPr>
          <w:p w14:paraId="2E6C02EA" w14:textId="3EFD9DE4" w:rsidR="00382150" w:rsidRPr="00382150" w:rsidRDefault="00382150" w:rsidP="00AE5E30">
            <w:pPr>
              <w:spacing w:before="40" w:after="40"/>
              <w:jc w:val="right"/>
              <w:rPr>
                <w:rFonts w:cs="Arial"/>
                <w:b/>
                <w:sz w:val="18"/>
                <w:szCs w:val="18"/>
              </w:rPr>
            </w:pPr>
            <w:r w:rsidRPr="00382150">
              <w:rPr>
                <w:rFonts w:cs="Arial"/>
                <w:b/>
                <w:sz w:val="18"/>
                <w:szCs w:val="18"/>
              </w:rPr>
              <w:t>23,576,326</w:t>
            </w:r>
          </w:p>
        </w:tc>
      </w:tr>
      <w:tr w:rsidR="00382150" w:rsidRPr="00382150" w14:paraId="05FEEA4E" w14:textId="77777777" w:rsidTr="00401057">
        <w:tc>
          <w:tcPr>
            <w:tcW w:w="2268" w:type="dxa"/>
            <w:tcBorders>
              <w:top w:val="nil"/>
              <w:left w:val="nil"/>
              <w:bottom w:val="nil"/>
              <w:right w:val="single" w:sz="18" w:space="0" w:color="C00000"/>
            </w:tcBorders>
            <w:shd w:val="clear" w:color="auto" w:fill="auto"/>
            <w:noWrap/>
            <w:vAlign w:val="center"/>
          </w:tcPr>
          <w:p w14:paraId="427A10F8" w14:textId="77777777" w:rsidR="00382150" w:rsidRPr="00F75B25" w:rsidRDefault="00382150" w:rsidP="00382150">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C00000"/>
              <w:bottom w:val="nil"/>
              <w:right w:val="nil"/>
            </w:tcBorders>
            <w:shd w:val="clear" w:color="auto" w:fill="auto"/>
            <w:noWrap/>
            <w:vAlign w:val="bottom"/>
          </w:tcPr>
          <w:p w14:paraId="5FE9DAAD" w14:textId="229F19A8" w:rsidR="00382150" w:rsidRPr="003C2E13" w:rsidRDefault="00382150" w:rsidP="00AE5E30">
            <w:pPr>
              <w:spacing w:before="40" w:after="40"/>
              <w:jc w:val="right"/>
              <w:rPr>
                <w:rFonts w:cs="Arial"/>
                <w:sz w:val="18"/>
                <w:szCs w:val="18"/>
              </w:rPr>
            </w:pPr>
            <w:r>
              <w:rPr>
                <w:rFonts w:cs="Arial"/>
                <w:sz w:val="18"/>
                <w:szCs w:val="18"/>
              </w:rPr>
              <w:t>2,918,616</w:t>
            </w:r>
          </w:p>
        </w:tc>
        <w:tc>
          <w:tcPr>
            <w:tcW w:w="1361" w:type="dxa"/>
            <w:tcBorders>
              <w:top w:val="nil"/>
              <w:left w:val="nil"/>
              <w:bottom w:val="nil"/>
              <w:right w:val="nil"/>
            </w:tcBorders>
            <w:shd w:val="clear" w:color="auto" w:fill="auto"/>
            <w:noWrap/>
            <w:vAlign w:val="bottom"/>
          </w:tcPr>
          <w:p w14:paraId="29770953" w14:textId="4CA8161A" w:rsidR="00382150" w:rsidRPr="003C2E13" w:rsidRDefault="00382150" w:rsidP="00AE5E30">
            <w:pPr>
              <w:spacing w:before="40" w:after="40"/>
              <w:jc w:val="right"/>
              <w:rPr>
                <w:rFonts w:cs="Arial"/>
                <w:sz w:val="18"/>
                <w:szCs w:val="18"/>
              </w:rPr>
            </w:pPr>
            <w:r>
              <w:rPr>
                <w:rFonts w:cs="Arial"/>
                <w:sz w:val="18"/>
                <w:szCs w:val="18"/>
              </w:rPr>
              <w:t>1,936,671</w:t>
            </w:r>
          </w:p>
        </w:tc>
        <w:tc>
          <w:tcPr>
            <w:tcW w:w="1361" w:type="dxa"/>
            <w:tcBorders>
              <w:top w:val="nil"/>
              <w:left w:val="nil"/>
              <w:bottom w:val="nil"/>
              <w:right w:val="nil"/>
            </w:tcBorders>
            <w:shd w:val="clear" w:color="auto" w:fill="auto"/>
            <w:noWrap/>
            <w:vAlign w:val="bottom"/>
          </w:tcPr>
          <w:p w14:paraId="56AD6CE6" w14:textId="6764B5A4" w:rsidR="00382150" w:rsidRPr="003C2E13" w:rsidRDefault="00382150" w:rsidP="00AE5E30">
            <w:pPr>
              <w:spacing w:before="40" w:after="40"/>
              <w:jc w:val="right"/>
              <w:rPr>
                <w:rFonts w:cs="Arial"/>
                <w:sz w:val="18"/>
                <w:szCs w:val="18"/>
              </w:rPr>
            </w:pPr>
            <w:r>
              <w:rPr>
                <w:rFonts w:cs="Arial"/>
                <w:sz w:val="18"/>
                <w:szCs w:val="18"/>
              </w:rPr>
              <w:t>4,982,398</w:t>
            </w:r>
          </w:p>
        </w:tc>
        <w:tc>
          <w:tcPr>
            <w:tcW w:w="1361" w:type="dxa"/>
            <w:tcBorders>
              <w:top w:val="nil"/>
              <w:left w:val="nil"/>
              <w:bottom w:val="nil"/>
              <w:right w:val="nil"/>
            </w:tcBorders>
            <w:vAlign w:val="bottom"/>
          </w:tcPr>
          <w:p w14:paraId="563792CA" w14:textId="1D993863" w:rsidR="00382150" w:rsidRPr="003C2E13" w:rsidRDefault="00382150" w:rsidP="00AE5E30">
            <w:pPr>
              <w:spacing w:before="40" w:after="40"/>
              <w:jc w:val="right"/>
              <w:rPr>
                <w:rFonts w:cs="Arial"/>
                <w:sz w:val="18"/>
                <w:szCs w:val="18"/>
              </w:rPr>
            </w:pPr>
            <w:r>
              <w:rPr>
                <w:rFonts w:cs="Arial"/>
                <w:sz w:val="18"/>
                <w:szCs w:val="18"/>
              </w:rPr>
              <w:t>17,894,219</w:t>
            </w:r>
          </w:p>
        </w:tc>
        <w:tc>
          <w:tcPr>
            <w:tcW w:w="1361" w:type="dxa"/>
            <w:tcBorders>
              <w:top w:val="nil"/>
              <w:left w:val="nil"/>
              <w:bottom w:val="nil"/>
              <w:right w:val="nil"/>
            </w:tcBorders>
            <w:shd w:val="clear" w:color="auto" w:fill="auto"/>
            <w:noWrap/>
            <w:vAlign w:val="bottom"/>
          </w:tcPr>
          <w:p w14:paraId="2D07240E" w14:textId="1A14DF58" w:rsidR="00382150" w:rsidRPr="00382150" w:rsidRDefault="00382150" w:rsidP="00AE5E30">
            <w:pPr>
              <w:spacing w:before="40" w:after="40"/>
              <w:jc w:val="right"/>
              <w:rPr>
                <w:rFonts w:cs="Arial"/>
                <w:b/>
                <w:sz w:val="18"/>
                <w:szCs w:val="18"/>
              </w:rPr>
            </w:pPr>
            <w:r w:rsidRPr="00382150">
              <w:rPr>
                <w:rFonts w:cs="Arial"/>
                <w:b/>
                <w:sz w:val="18"/>
                <w:szCs w:val="18"/>
              </w:rPr>
              <w:t>45,002,365</w:t>
            </w:r>
          </w:p>
        </w:tc>
      </w:tr>
      <w:tr w:rsidR="00382150" w:rsidRPr="00382150" w14:paraId="751AD938" w14:textId="77777777" w:rsidTr="00401057">
        <w:tc>
          <w:tcPr>
            <w:tcW w:w="2268" w:type="dxa"/>
            <w:tcBorders>
              <w:top w:val="nil"/>
              <w:left w:val="nil"/>
              <w:bottom w:val="nil"/>
              <w:right w:val="single" w:sz="18" w:space="0" w:color="C00000"/>
            </w:tcBorders>
            <w:shd w:val="clear" w:color="auto" w:fill="auto"/>
            <w:noWrap/>
            <w:vAlign w:val="center"/>
          </w:tcPr>
          <w:p w14:paraId="1F6F752D" w14:textId="77777777" w:rsidR="00382150" w:rsidRPr="00F75B25" w:rsidRDefault="00382150" w:rsidP="00382150">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C00000"/>
              <w:bottom w:val="nil"/>
              <w:right w:val="nil"/>
            </w:tcBorders>
            <w:shd w:val="clear" w:color="auto" w:fill="auto"/>
            <w:noWrap/>
            <w:vAlign w:val="bottom"/>
          </w:tcPr>
          <w:p w14:paraId="11EEF3BA" w14:textId="2DC90158" w:rsidR="00382150" w:rsidRPr="003C2E13" w:rsidRDefault="00382150" w:rsidP="00AE5E30">
            <w:pPr>
              <w:spacing w:before="40" w:after="40"/>
              <w:jc w:val="right"/>
              <w:rPr>
                <w:rFonts w:cs="Arial"/>
                <w:sz w:val="18"/>
                <w:szCs w:val="18"/>
              </w:rPr>
            </w:pPr>
            <w:r>
              <w:rPr>
                <w:rFonts w:cs="Arial"/>
                <w:sz w:val="18"/>
                <w:szCs w:val="18"/>
              </w:rPr>
              <w:t>2,013,458</w:t>
            </w:r>
          </w:p>
        </w:tc>
        <w:tc>
          <w:tcPr>
            <w:tcW w:w="1361" w:type="dxa"/>
            <w:tcBorders>
              <w:top w:val="nil"/>
              <w:left w:val="nil"/>
              <w:bottom w:val="nil"/>
              <w:right w:val="nil"/>
            </w:tcBorders>
            <w:shd w:val="clear" w:color="auto" w:fill="auto"/>
            <w:noWrap/>
            <w:vAlign w:val="bottom"/>
          </w:tcPr>
          <w:p w14:paraId="1708D8C6" w14:textId="134566A9" w:rsidR="00382150" w:rsidRPr="003C2E13" w:rsidRDefault="00382150" w:rsidP="00AE5E30">
            <w:pPr>
              <w:spacing w:before="40" w:after="40"/>
              <w:jc w:val="right"/>
              <w:rPr>
                <w:rFonts w:cs="Arial"/>
                <w:sz w:val="18"/>
                <w:szCs w:val="18"/>
              </w:rPr>
            </w:pPr>
            <w:r>
              <w:rPr>
                <w:rFonts w:cs="Arial"/>
                <w:sz w:val="18"/>
                <w:szCs w:val="18"/>
              </w:rPr>
              <w:t>1,264,676</w:t>
            </w:r>
          </w:p>
        </w:tc>
        <w:tc>
          <w:tcPr>
            <w:tcW w:w="1361" w:type="dxa"/>
            <w:tcBorders>
              <w:top w:val="nil"/>
              <w:left w:val="nil"/>
              <w:bottom w:val="nil"/>
              <w:right w:val="nil"/>
            </w:tcBorders>
            <w:shd w:val="clear" w:color="auto" w:fill="auto"/>
            <w:noWrap/>
            <w:vAlign w:val="bottom"/>
          </w:tcPr>
          <w:p w14:paraId="4970F23B" w14:textId="68802521" w:rsidR="00382150" w:rsidRPr="003C2E13" w:rsidRDefault="00382150" w:rsidP="00AE5E30">
            <w:pPr>
              <w:spacing w:before="40" w:after="40"/>
              <w:jc w:val="right"/>
              <w:rPr>
                <w:rFonts w:cs="Arial"/>
                <w:sz w:val="18"/>
                <w:szCs w:val="18"/>
              </w:rPr>
            </w:pPr>
            <w:r>
              <w:rPr>
                <w:rFonts w:cs="Arial"/>
                <w:sz w:val="18"/>
                <w:szCs w:val="18"/>
              </w:rPr>
              <w:t>3,146,303</w:t>
            </w:r>
          </w:p>
        </w:tc>
        <w:tc>
          <w:tcPr>
            <w:tcW w:w="1361" w:type="dxa"/>
            <w:tcBorders>
              <w:top w:val="nil"/>
              <w:left w:val="nil"/>
              <w:bottom w:val="nil"/>
              <w:right w:val="nil"/>
            </w:tcBorders>
            <w:vAlign w:val="bottom"/>
          </w:tcPr>
          <w:p w14:paraId="0D099428" w14:textId="171D449F" w:rsidR="00382150" w:rsidRPr="003C2E13" w:rsidRDefault="00382150" w:rsidP="00AE5E30">
            <w:pPr>
              <w:spacing w:before="40" w:after="40"/>
              <w:jc w:val="right"/>
              <w:rPr>
                <w:rFonts w:cs="Arial"/>
                <w:sz w:val="18"/>
                <w:szCs w:val="18"/>
              </w:rPr>
            </w:pPr>
            <w:r>
              <w:rPr>
                <w:rFonts w:cs="Arial"/>
                <w:sz w:val="18"/>
                <w:szCs w:val="18"/>
              </w:rPr>
              <w:t>24,012,567</w:t>
            </w:r>
          </w:p>
        </w:tc>
        <w:tc>
          <w:tcPr>
            <w:tcW w:w="1361" w:type="dxa"/>
            <w:tcBorders>
              <w:top w:val="nil"/>
              <w:left w:val="nil"/>
              <w:bottom w:val="nil"/>
              <w:right w:val="nil"/>
            </w:tcBorders>
            <w:shd w:val="clear" w:color="auto" w:fill="auto"/>
            <w:noWrap/>
            <w:vAlign w:val="bottom"/>
          </w:tcPr>
          <w:p w14:paraId="43858A63" w14:textId="58DE553D" w:rsidR="00382150" w:rsidRPr="00382150" w:rsidRDefault="00382150" w:rsidP="00AE5E30">
            <w:pPr>
              <w:spacing w:before="40" w:after="40"/>
              <w:jc w:val="right"/>
              <w:rPr>
                <w:rFonts w:cs="Arial"/>
                <w:b/>
                <w:sz w:val="18"/>
                <w:szCs w:val="18"/>
              </w:rPr>
            </w:pPr>
            <w:r w:rsidRPr="00382150">
              <w:rPr>
                <w:rFonts w:cs="Arial"/>
                <w:b/>
                <w:sz w:val="18"/>
                <w:szCs w:val="18"/>
              </w:rPr>
              <w:t>42,747,111</w:t>
            </w:r>
          </w:p>
        </w:tc>
      </w:tr>
      <w:tr w:rsidR="00382150" w:rsidRPr="00382150" w14:paraId="5EA1615C" w14:textId="77777777" w:rsidTr="00401057">
        <w:tc>
          <w:tcPr>
            <w:tcW w:w="2268" w:type="dxa"/>
            <w:tcBorders>
              <w:top w:val="nil"/>
              <w:left w:val="nil"/>
              <w:bottom w:val="nil"/>
              <w:right w:val="single" w:sz="18" w:space="0" w:color="C00000"/>
            </w:tcBorders>
            <w:shd w:val="clear" w:color="auto" w:fill="auto"/>
            <w:noWrap/>
            <w:vAlign w:val="center"/>
          </w:tcPr>
          <w:p w14:paraId="220C30B5" w14:textId="77777777" w:rsidR="00382150" w:rsidRPr="00F75B25" w:rsidRDefault="00382150" w:rsidP="00382150">
            <w:pPr>
              <w:spacing w:before="40" w:after="40"/>
              <w:rPr>
                <w:rFonts w:cs="Arial"/>
                <w:sz w:val="18"/>
                <w:szCs w:val="18"/>
              </w:rPr>
            </w:pPr>
            <w:r w:rsidRPr="00F75B25">
              <w:rPr>
                <w:rFonts w:cs="Arial"/>
                <w:sz w:val="18"/>
                <w:szCs w:val="18"/>
              </w:rPr>
              <w:t>Darebin C</w:t>
            </w:r>
          </w:p>
        </w:tc>
        <w:tc>
          <w:tcPr>
            <w:tcW w:w="1361" w:type="dxa"/>
            <w:tcBorders>
              <w:top w:val="nil"/>
              <w:left w:val="single" w:sz="18" w:space="0" w:color="C00000"/>
              <w:bottom w:val="nil"/>
              <w:right w:val="nil"/>
            </w:tcBorders>
            <w:shd w:val="clear" w:color="auto" w:fill="auto"/>
            <w:noWrap/>
            <w:vAlign w:val="bottom"/>
          </w:tcPr>
          <w:p w14:paraId="48B550DE" w14:textId="6478D7F4" w:rsidR="00382150" w:rsidRPr="003C2E13" w:rsidRDefault="00382150" w:rsidP="00AE5E30">
            <w:pPr>
              <w:spacing w:before="40" w:after="40"/>
              <w:jc w:val="right"/>
              <w:rPr>
                <w:rFonts w:cs="Arial"/>
                <w:sz w:val="18"/>
                <w:szCs w:val="18"/>
              </w:rPr>
            </w:pPr>
            <w:r>
              <w:rPr>
                <w:rFonts w:cs="Arial"/>
                <w:sz w:val="18"/>
                <w:szCs w:val="18"/>
              </w:rPr>
              <w:t>18,662,010</w:t>
            </w:r>
          </w:p>
        </w:tc>
        <w:tc>
          <w:tcPr>
            <w:tcW w:w="1361" w:type="dxa"/>
            <w:tcBorders>
              <w:top w:val="nil"/>
              <w:left w:val="nil"/>
              <w:bottom w:val="nil"/>
              <w:right w:val="nil"/>
            </w:tcBorders>
            <w:shd w:val="clear" w:color="auto" w:fill="auto"/>
            <w:noWrap/>
            <w:vAlign w:val="bottom"/>
          </w:tcPr>
          <w:p w14:paraId="6EEC2891" w14:textId="0B01A0D5" w:rsidR="00382150" w:rsidRPr="003C2E13" w:rsidRDefault="00382150" w:rsidP="00AE5E30">
            <w:pPr>
              <w:spacing w:before="40" w:after="40"/>
              <w:jc w:val="right"/>
              <w:rPr>
                <w:rFonts w:cs="Arial"/>
                <w:sz w:val="18"/>
                <w:szCs w:val="18"/>
              </w:rPr>
            </w:pPr>
            <w:r>
              <w:rPr>
                <w:rFonts w:cs="Arial"/>
                <w:sz w:val="18"/>
                <w:szCs w:val="18"/>
              </w:rPr>
              <w:t>8,630,365</w:t>
            </w:r>
          </w:p>
        </w:tc>
        <w:tc>
          <w:tcPr>
            <w:tcW w:w="1361" w:type="dxa"/>
            <w:tcBorders>
              <w:top w:val="nil"/>
              <w:left w:val="nil"/>
              <w:bottom w:val="nil"/>
              <w:right w:val="nil"/>
            </w:tcBorders>
            <w:shd w:val="clear" w:color="auto" w:fill="auto"/>
            <w:noWrap/>
            <w:vAlign w:val="bottom"/>
          </w:tcPr>
          <w:p w14:paraId="74DD2D4C" w14:textId="5883C226" w:rsidR="00382150" w:rsidRPr="003C2E13" w:rsidRDefault="00382150" w:rsidP="00AE5E30">
            <w:pPr>
              <w:spacing w:before="40" w:after="40"/>
              <w:jc w:val="right"/>
              <w:rPr>
                <w:rFonts w:cs="Arial"/>
                <w:sz w:val="18"/>
                <w:szCs w:val="18"/>
              </w:rPr>
            </w:pPr>
            <w:r>
              <w:rPr>
                <w:rFonts w:cs="Arial"/>
                <w:sz w:val="18"/>
                <w:szCs w:val="18"/>
              </w:rPr>
              <w:t>23,997,284</w:t>
            </w:r>
          </w:p>
        </w:tc>
        <w:tc>
          <w:tcPr>
            <w:tcW w:w="1361" w:type="dxa"/>
            <w:tcBorders>
              <w:top w:val="nil"/>
              <w:left w:val="nil"/>
              <w:bottom w:val="nil"/>
              <w:right w:val="nil"/>
            </w:tcBorders>
            <w:vAlign w:val="bottom"/>
          </w:tcPr>
          <w:p w14:paraId="641FA8BB" w14:textId="51BC238A" w:rsidR="00382150" w:rsidRPr="003C2E13" w:rsidRDefault="00382150" w:rsidP="00AE5E30">
            <w:pPr>
              <w:spacing w:before="40" w:after="40"/>
              <w:jc w:val="right"/>
              <w:rPr>
                <w:rFonts w:cs="Arial"/>
                <w:sz w:val="18"/>
                <w:szCs w:val="18"/>
              </w:rPr>
            </w:pPr>
            <w:r>
              <w:rPr>
                <w:rFonts w:cs="Arial"/>
                <w:sz w:val="18"/>
                <w:szCs w:val="18"/>
              </w:rPr>
              <w:t>6,110,018</w:t>
            </w:r>
          </w:p>
        </w:tc>
        <w:tc>
          <w:tcPr>
            <w:tcW w:w="1361" w:type="dxa"/>
            <w:tcBorders>
              <w:top w:val="nil"/>
              <w:left w:val="nil"/>
              <w:bottom w:val="nil"/>
              <w:right w:val="nil"/>
            </w:tcBorders>
            <w:shd w:val="clear" w:color="auto" w:fill="auto"/>
            <w:noWrap/>
            <w:vAlign w:val="bottom"/>
          </w:tcPr>
          <w:p w14:paraId="2D98EBF8" w14:textId="39AC4903" w:rsidR="00382150" w:rsidRPr="00382150" w:rsidRDefault="00382150" w:rsidP="00AE5E30">
            <w:pPr>
              <w:spacing w:before="40" w:after="40"/>
              <w:jc w:val="right"/>
              <w:rPr>
                <w:rFonts w:cs="Arial"/>
                <w:b/>
                <w:sz w:val="18"/>
                <w:szCs w:val="18"/>
              </w:rPr>
            </w:pPr>
            <w:r w:rsidRPr="00382150">
              <w:rPr>
                <w:rFonts w:cs="Arial"/>
                <w:b/>
                <w:sz w:val="18"/>
                <w:szCs w:val="18"/>
              </w:rPr>
              <w:t>154,413,211</w:t>
            </w:r>
          </w:p>
        </w:tc>
      </w:tr>
      <w:tr w:rsidR="00382150" w:rsidRPr="00382150" w14:paraId="00EBF3B5" w14:textId="77777777" w:rsidTr="00401057">
        <w:tc>
          <w:tcPr>
            <w:tcW w:w="2268" w:type="dxa"/>
            <w:tcBorders>
              <w:top w:val="nil"/>
              <w:left w:val="nil"/>
              <w:bottom w:val="nil"/>
              <w:right w:val="single" w:sz="18" w:space="0" w:color="C00000"/>
            </w:tcBorders>
            <w:shd w:val="clear" w:color="auto" w:fill="auto"/>
            <w:noWrap/>
            <w:vAlign w:val="center"/>
          </w:tcPr>
          <w:p w14:paraId="7020DF36" w14:textId="77777777" w:rsidR="00382150" w:rsidRPr="00F75B25" w:rsidRDefault="00382150" w:rsidP="00382150">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C00000"/>
              <w:bottom w:val="nil"/>
              <w:right w:val="nil"/>
            </w:tcBorders>
            <w:shd w:val="clear" w:color="auto" w:fill="auto"/>
            <w:noWrap/>
            <w:vAlign w:val="bottom"/>
          </w:tcPr>
          <w:p w14:paraId="381FFDD3" w14:textId="2179D6CD" w:rsidR="00382150" w:rsidRPr="003C2E13" w:rsidRDefault="00382150" w:rsidP="00AE5E30">
            <w:pPr>
              <w:spacing w:before="40" w:after="40"/>
              <w:jc w:val="right"/>
              <w:rPr>
                <w:rFonts w:cs="Arial"/>
                <w:sz w:val="18"/>
                <w:szCs w:val="18"/>
              </w:rPr>
            </w:pPr>
            <w:r>
              <w:rPr>
                <w:rFonts w:cs="Arial"/>
                <w:sz w:val="18"/>
                <w:szCs w:val="18"/>
              </w:rPr>
              <w:t>6,495,506</w:t>
            </w:r>
          </w:p>
        </w:tc>
        <w:tc>
          <w:tcPr>
            <w:tcW w:w="1361" w:type="dxa"/>
            <w:tcBorders>
              <w:top w:val="nil"/>
              <w:left w:val="nil"/>
              <w:bottom w:val="nil"/>
              <w:right w:val="nil"/>
            </w:tcBorders>
            <w:shd w:val="clear" w:color="auto" w:fill="auto"/>
            <w:noWrap/>
            <w:vAlign w:val="bottom"/>
          </w:tcPr>
          <w:p w14:paraId="3E594E03" w14:textId="5A3240BA" w:rsidR="00382150" w:rsidRPr="003C2E13" w:rsidRDefault="00382150" w:rsidP="00AE5E30">
            <w:pPr>
              <w:spacing w:before="40" w:after="40"/>
              <w:jc w:val="right"/>
              <w:rPr>
                <w:rFonts w:cs="Arial"/>
                <w:sz w:val="18"/>
                <w:szCs w:val="18"/>
              </w:rPr>
            </w:pPr>
            <w:r>
              <w:rPr>
                <w:rFonts w:cs="Arial"/>
                <w:sz w:val="18"/>
                <w:szCs w:val="18"/>
              </w:rPr>
              <w:t>4,581,176</w:t>
            </w:r>
          </w:p>
        </w:tc>
        <w:tc>
          <w:tcPr>
            <w:tcW w:w="1361" w:type="dxa"/>
            <w:tcBorders>
              <w:top w:val="nil"/>
              <w:left w:val="nil"/>
              <w:bottom w:val="nil"/>
              <w:right w:val="nil"/>
            </w:tcBorders>
            <w:shd w:val="clear" w:color="auto" w:fill="auto"/>
            <w:noWrap/>
            <w:vAlign w:val="bottom"/>
          </w:tcPr>
          <w:p w14:paraId="03129213" w14:textId="54E9F9A2" w:rsidR="00382150" w:rsidRPr="003C2E13" w:rsidRDefault="00382150" w:rsidP="00AE5E30">
            <w:pPr>
              <w:spacing w:before="40" w:after="40"/>
              <w:jc w:val="right"/>
              <w:rPr>
                <w:rFonts w:cs="Arial"/>
                <w:sz w:val="18"/>
                <w:szCs w:val="18"/>
              </w:rPr>
            </w:pPr>
            <w:r>
              <w:rPr>
                <w:rFonts w:cs="Arial"/>
                <w:sz w:val="18"/>
                <w:szCs w:val="18"/>
              </w:rPr>
              <w:t>10,830,297</w:t>
            </w:r>
          </w:p>
        </w:tc>
        <w:tc>
          <w:tcPr>
            <w:tcW w:w="1361" w:type="dxa"/>
            <w:tcBorders>
              <w:top w:val="nil"/>
              <w:left w:val="nil"/>
              <w:bottom w:val="nil"/>
              <w:right w:val="nil"/>
            </w:tcBorders>
            <w:vAlign w:val="bottom"/>
          </w:tcPr>
          <w:p w14:paraId="7A7A933A" w14:textId="2F1AA26E" w:rsidR="00382150" w:rsidRPr="003C2E13" w:rsidRDefault="00382150" w:rsidP="00AE5E30">
            <w:pPr>
              <w:spacing w:before="40" w:after="40"/>
              <w:jc w:val="right"/>
              <w:rPr>
                <w:rFonts w:cs="Arial"/>
                <w:sz w:val="18"/>
                <w:szCs w:val="18"/>
              </w:rPr>
            </w:pPr>
            <w:r>
              <w:rPr>
                <w:rFonts w:cs="Arial"/>
                <w:sz w:val="18"/>
                <w:szCs w:val="18"/>
              </w:rPr>
              <w:t>31,465,768</w:t>
            </w:r>
          </w:p>
        </w:tc>
        <w:tc>
          <w:tcPr>
            <w:tcW w:w="1361" w:type="dxa"/>
            <w:tcBorders>
              <w:top w:val="nil"/>
              <w:left w:val="nil"/>
              <w:bottom w:val="nil"/>
              <w:right w:val="nil"/>
            </w:tcBorders>
            <w:shd w:val="clear" w:color="auto" w:fill="auto"/>
            <w:noWrap/>
            <w:vAlign w:val="bottom"/>
          </w:tcPr>
          <w:p w14:paraId="4B6F1E58" w14:textId="2BD622FD" w:rsidR="00382150" w:rsidRPr="00382150" w:rsidRDefault="00382150" w:rsidP="00AE5E30">
            <w:pPr>
              <w:spacing w:before="40" w:after="40"/>
              <w:jc w:val="right"/>
              <w:rPr>
                <w:rFonts w:cs="Arial"/>
                <w:b/>
                <w:sz w:val="18"/>
                <w:szCs w:val="18"/>
              </w:rPr>
            </w:pPr>
            <w:r w:rsidRPr="00382150">
              <w:rPr>
                <w:rFonts w:cs="Arial"/>
                <w:b/>
                <w:sz w:val="18"/>
                <w:szCs w:val="18"/>
              </w:rPr>
              <w:t>96,162,615</w:t>
            </w:r>
          </w:p>
        </w:tc>
      </w:tr>
      <w:tr w:rsidR="00382150" w:rsidRPr="00382150" w14:paraId="0D602075" w14:textId="77777777" w:rsidTr="00401057">
        <w:tc>
          <w:tcPr>
            <w:tcW w:w="2268" w:type="dxa"/>
            <w:tcBorders>
              <w:top w:val="nil"/>
              <w:left w:val="nil"/>
              <w:bottom w:val="nil"/>
              <w:right w:val="single" w:sz="18" w:space="0" w:color="C00000"/>
            </w:tcBorders>
            <w:shd w:val="clear" w:color="auto" w:fill="auto"/>
            <w:noWrap/>
            <w:vAlign w:val="center"/>
          </w:tcPr>
          <w:p w14:paraId="76F12325" w14:textId="77777777" w:rsidR="00382150" w:rsidRPr="00F75B25" w:rsidRDefault="00382150" w:rsidP="00382150">
            <w:pPr>
              <w:spacing w:before="40" w:after="40"/>
              <w:rPr>
                <w:rFonts w:cs="Arial"/>
                <w:sz w:val="18"/>
                <w:szCs w:val="18"/>
              </w:rPr>
            </w:pPr>
            <w:r w:rsidRPr="00F75B25">
              <w:rPr>
                <w:rFonts w:cs="Arial"/>
                <w:sz w:val="18"/>
                <w:szCs w:val="18"/>
              </w:rPr>
              <w:t>Frankston C</w:t>
            </w:r>
          </w:p>
        </w:tc>
        <w:tc>
          <w:tcPr>
            <w:tcW w:w="1361" w:type="dxa"/>
            <w:tcBorders>
              <w:top w:val="nil"/>
              <w:left w:val="single" w:sz="18" w:space="0" w:color="C00000"/>
              <w:bottom w:val="nil"/>
              <w:right w:val="nil"/>
            </w:tcBorders>
            <w:shd w:val="clear" w:color="auto" w:fill="auto"/>
            <w:noWrap/>
            <w:vAlign w:val="bottom"/>
          </w:tcPr>
          <w:p w14:paraId="1BDE2BB8" w14:textId="51091342" w:rsidR="00382150" w:rsidRPr="003C2E13" w:rsidRDefault="00382150" w:rsidP="00AE5E30">
            <w:pPr>
              <w:spacing w:before="40" w:after="40"/>
              <w:jc w:val="right"/>
              <w:rPr>
                <w:rFonts w:cs="Arial"/>
                <w:sz w:val="18"/>
                <w:szCs w:val="18"/>
              </w:rPr>
            </w:pPr>
            <w:r>
              <w:rPr>
                <w:rFonts w:cs="Arial"/>
                <w:sz w:val="18"/>
                <w:szCs w:val="18"/>
              </w:rPr>
              <w:t>16,186,057</w:t>
            </w:r>
          </w:p>
        </w:tc>
        <w:tc>
          <w:tcPr>
            <w:tcW w:w="1361" w:type="dxa"/>
            <w:tcBorders>
              <w:top w:val="nil"/>
              <w:left w:val="nil"/>
              <w:bottom w:val="nil"/>
              <w:right w:val="nil"/>
            </w:tcBorders>
            <w:shd w:val="clear" w:color="auto" w:fill="auto"/>
            <w:noWrap/>
            <w:vAlign w:val="bottom"/>
          </w:tcPr>
          <w:p w14:paraId="353FF8CD" w14:textId="6434B287" w:rsidR="00382150" w:rsidRPr="003C2E13" w:rsidRDefault="00382150" w:rsidP="00AE5E30">
            <w:pPr>
              <w:spacing w:before="40" w:after="40"/>
              <w:jc w:val="right"/>
              <w:rPr>
                <w:rFonts w:cs="Arial"/>
                <w:sz w:val="18"/>
                <w:szCs w:val="18"/>
              </w:rPr>
            </w:pPr>
            <w:r>
              <w:rPr>
                <w:rFonts w:cs="Arial"/>
                <w:sz w:val="18"/>
                <w:szCs w:val="18"/>
              </w:rPr>
              <w:t>7,978,233</w:t>
            </w:r>
          </w:p>
        </w:tc>
        <w:tc>
          <w:tcPr>
            <w:tcW w:w="1361" w:type="dxa"/>
            <w:tcBorders>
              <w:top w:val="nil"/>
              <w:left w:val="nil"/>
              <w:bottom w:val="nil"/>
              <w:right w:val="nil"/>
            </w:tcBorders>
            <w:shd w:val="clear" w:color="auto" w:fill="auto"/>
            <w:noWrap/>
            <w:vAlign w:val="bottom"/>
          </w:tcPr>
          <w:p w14:paraId="7238AAD5" w14:textId="54B1BFEE" w:rsidR="00382150" w:rsidRPr="003C2E13" w:rsidRDefault="00382150" w:rsidP="00AE5E30">
            <w:pPr>
              <w:spacing w:before="40" w:after="40"/>
              <w:jc w:val="right"/>
              <w:rPr>
                <w:rFonts w:cs="Arial"/>
                <w:sz w:val="18"/>
                <w:szCs w:val="18"/>
              </w:rPr>
            </w:pPr>
            <w:r>
              <w:rPr>
                <w:rFonts w:cs="Arial"/>
                <w:sz w:val="18"/>
                <w:szCs w:val="18"/>
              </w:rPr>
              <w:t>21,379,889</w:t>
            </w:r>
          </w:p>
        </w:tc>
        <w:tc>
          <w:tcPr>
            <w:tcW w:w="1361" w:type="dxa"/>
            <w:tcBorders>
              <w:top w:val="nil"/>
              <w:left w:val="nil"/>
              <w:bottom w:val="nil"/>
              <w:right w:val="nil"/>
            </w:tcBorders>
            <w:vAlign w:val="bottom"/>
          </w:tcPr>
          <w:p w14:paraId="02FEAFD5" w14:textId="421CF3F7" w:rsidR="00382150" w:rsidRPr="003C2E13" w:rsidRDefault="00382150" w:rsidP="00AE5E30">
            <w:pPr>
              <w:spacing w:before="40" w:after="40"/>
              <w:jc w:val="right"/>
              <w:rPr>
                <w:rFonts w:cs="Arial"/>
                <w:sz w:val="18"/>
                <w:szCs w:val="18"/>
              </w:rPr>
            </w:pPr>
            <w:r>
              <w:rPr>
                <w:rFonts w:cs="Arial"/>
                <w:sz w:val="18"/>
                <w:szCs w:val="18"/>
              </w:rPr>
              <w:t>7,815,702</w:t>
            </w:r>
          </w:p>
        </w:tc>
        <w:tc>
          <w:tcPr>
            <w:tcW w:w="1361" w:type="dxa"/>
            <w:tcBorders>
              <w:top w:val="nil"/>
              <w:left w:val="nil"/>
              <w:bottom w:val="nil"/>
              <w:right w:val="nil"/>
            </w:tcBorders>
            <w:shd w:val="clear" w:color="auto" w:fill="auto"/>
            <w:noWrap/>
            <w:vAlign w:val="bottom"/>
          </w:tcPr>
          <w:p w14:paraId="7FAC3AFE" w14:textId="6BC810C9" w:rsidR="00382150" w:rsidRPr="00382150" w:rsidRDefault="00382150" w:rsidP="00AE5E30">
            <w:pPr>
              <w:spacing w:before="40" w:after="40"/>
              <w:jc w:val="right"/>
              <w:rPr>
                <w:rFonts w:cs="Arial"/>
                <w:b/>
                <w:sz w:val="18"/>
                <w:szCs w:val="18"/>
              </w:rPr>
            </w:pPr>
            <w:r w:rsidRPr="00382150">
              <w:rPr>
                <w:rFonts w:cs="Arial"/>
                <w:b/>
                <w:sz w:val="18"/>
                <w:szCs w:val="18"/>
              </w:rPr>
              <w:t>136,477,680</w:t>
            </w:r>
          </w:p>
        </w:tc>
      </w:tr>
      <w:tr w:rsidR="00382150" w:rsidRPr="00382150" w14:paraId="0EC979F0" w14:textId="77777777" w:rsidTr="00401057">
        <w:tc>
          <w:tcPr>
            <w:tcW w:w="2268" w:type="dxa"/>
            <w:tcBorders>
              <w:top w:val="nil"/>
              <w:left w:val="nil"/>
              <w:bottom w:val="nil"/>
              <w:right w:val="single" w:sz="18" w:space="0" w:color="C00000"/>
            </w:tcBorders>
            <w:shd w:val="clear" w:color="auto" w:fill="auto"/>
            <w:noWrap/>
            <w:vAlign w:val="center"/>
          </w:tcPr>
          <w:p w14:paraId="3BC9EE90" w14:textId="77777777" w:rsidR="00382150" w:rsidRPr="00F75B25" w:rsidRDefault="00382150" w:rsidP="00382150">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C00000"/>
              <w:bottom w:val="nil"/>
              <w:right w:val="nil"/>
            </w:tcBorders>
            <w:shd w:val="clear" w:color="auto" w:fill="auto"/>
            <w:noWrap/>
            <w:vAlign w:val="bottom"/>
          </w:tcPr>
          <w:p w14:paraId="4CD1DDC8" w14:textId="7538E8DA" w:rsidR="00382150" w:rsidRPr="003C2E13" w:rsidRDefault="00382150" w:rsidP="00AE5E30">
            <w:pPr>
              <w:spacing w:before="40" w:after="40"/>
              <w:jc w:val="right"/>
              <w:rPr>
                <w:rFonts w:cs="Arial"/>
                <w:sz w:val="18"/>
                <w:szCs w:val="18"/>
              </w:rPr>
            </w:pPr>
            <w:r>
              <w:rPr>
                <w:rFonts w:cs="Arial"/>
                <w:sz w:val="18"/>
                <w:szCs w:val="18"/>
              </w:rPr>
              <w:t>1,285,242</w:t>
            </w:r>
          </w:p>
        </w:tc>
        <w:tc>
          <w:tcPr>
            <w:tcW w:w="1361" w:type="dxa"/>
            <w:tcBorders>
              <w:top w:val="nil"/>
              <w:left w:val="nil"/>
              <w:bottom w:val="nil"/>
              <w:right w:val="nil"/>
            </w:tcBorders>
            <w:shd w:val="clear" w:color="auto" w:fill="auto"/>
            <w:noWrap/>
            <w:vAlign w:val="bottom"/>
          </w:tcPr>
          <w:p w14:paraId="2A3628D6" w14:textId="2349DA86" w:rsidR="00382150" w:rsidRPr="003C2E13" w:rsidRDefault="00382150" w:rsidP="00AE5E30">
            <w:pPr>
              <w:spacing w:before="40" w:after="40"/>
              <w:jc w:val="right"/>
              <w:rPr>
                <w:rFonts w:cs="Arial"/>
                <w:sz w:val="18"/>
                <w:szCs w:val="18"/>
              </w:rPr>
            </w:pPr>
            <w:r>
              <w:rPr>
                <w:rFonts w:cs="Arial"/>
                <w:sz w:val="18"/>
                <w:szCs w:val="18"/>
              </w:rPr>
              <w:t>1,190,210</w:t>
            </w:r>
          </w:p>
        </w:tc>
        <w:tc>
          <w:tcPr>
            <w:tcW w:w="1361" w:type="dxa"/>
            <w:tcBorders>
              <w:top w:val="nil"/>
              <w:left w:val="nil"/>
              <w:bottom w:val="nil"/>
              <w:right w:val="nil"/>
            </w:tcBorders>
            <w:shd w:val="clear" w:color="auto" w:fill="auto"/>
            <w:noWrap/>
            <w:vAlign w:val="bottom"/>
          </w:tcPr>
          <w:p w14:paraId="7AC951C9" w14:textId="63510CBC" w:rsidR="00382150" w:rsidRPr="003C2E13" w:rsidRDefault="00382150" w:rsidP="00AE5E30">
            <w:pPr>
              <w:spacing w:before="40" w:after="40"/>
              <w:jc w:val="right"/>
              <w:rPr>
                <w:rFonts w:cs="Arial"/>
                <w:sz w:val="18"/>
                <w:szCs w:val="18"/>
              </w:rPr>
            </w:pPr>
            <w:r>
              <w:rPr>
                <w:rFonts w:cs="Arial"/>
                <w:sz w:val="18"/>
                <w:szCs w:val="18"/>
              </w:rPr>
              <w:t>2,759,169</w:t>
            </w:r>
          </w:p>
        </w:tc>
        <w:tc>
          <w:tcPr>
            <w:tcW w:w="1361" w:type="dxa"/>
            <w:tcBorders>
              <w:top w:val="nil"/>
              <w:left w:val="nil"/>
              <w:bottom w:val="nil"/>
              <w:right w:val="nil"/>
            </w:tcBorders>
            <w:vAlign w:val="bottom"/>
          </w:tcPr>
          <w:p w14:paraId="18538721" w14:textId="37628222" w:rsidR="00382150" w:rsidRPr="003C2E13" w:rsidRDefault="00382150" w:rsidP="00AE5E30">
            <w:pPr>
              <w:spacing w:before="40" w:after="40"/>
              <w:jc w:val="right"/>
              <w:rPr>
                <w:rFonts w:cs="Arial"/>
                <w:sz w:val="18"/>
                <w:szCs w:val="18"/>
              </w:rPr>
            </w:pPr>
            <w:r>
              <w:rPr>
                <w:rFonts w:cs="Arial"/>
                <w:sz w:val="18"/>
                <w:szCs w:val="18"/>
              </w:rPr>
              <w:t>13,846,753</w:t>
            </w:r>
          </w:p>
        </w:tc>
        <w:tc>
          <w:tcPr>
            <w:tcW w:w="1361" w:type="dxa"/>
            <w:tcBorders>
              <w:top w:val="nil"/>
              <w:left w:val="nil"/>
              <w:bottom w:val="nil"/>
              <w:right w:val="nil"/>
            </w:tcBorders>
            <w:shd w:val="clear" w:color="auto" w:fill="auto"/>
            <w:noWrap/>
            <w:vAlign w:val="bottom"/>
          </w:tcPr>
          <w:p w14:paraId="5773C13F" w14:textId="5927132A" w:rsidR="00382150" w:rsidRPr="00382150" w:rsidRDefault="00382150" w:rsidP="00AE5E30">
            <w:pPr>
              <w:spacing w:before="40" w:after="40"/>
              <w:jc w:val="right"/>
              <w:rPr>
                <w:rFonts w:cs="Arial"/>
                <w:b/>
                <w:sz w:val="18"/>
                <w:szCs w:val="18"/>
              </w:rPr>
            </w:pPr>
            <w:r w:rsidRPr="00382150">
              <w:rPr>
                <w:rFonts w:cs="Arial"/>
                <w:b/>
                <w:sz w:val="18"/>
                <w:szCs w:val="18"/>
              </w:rPr>
              <w:t>27,647,921</w:t>
            </w:r>
          </w:p>
        </w:tc>
      </w:tr>
      <w:tr w:rsidR="00382150" w:rsidRPr="00382150" w14:paraId="1E5939FB" w14:textId="77777777" w:rsidTr="00401057">
        <w:tc>
          <w:tcPr>
            <w:tcW w:w="2268" w:type="dxa"/>
            <w:tcBorders>
              <w:top w:val="nil"/>
              <w:left w:val="nil"/>
              <w:bottom w:val="nil"/>
              <w:right w:val="single" w:sz="18" w:space="0" w:color="C00000"/>
            </w:tcBorders>
            <w:shd w:val="clear" w:color="auto" w:fill="auto"/>
            <w:noWrap/>
            <w:vAlign w:val="center"/>
          </w:tcPr>
          <w:p w14:paraId="62579CD0" w14:textId="77777777" w:rsidR="00382150" w:rsidRPr="00F75B25" w:rsidRDefault="00382150" w:rsidP="00382150">
            <w:pPr>
              <w:spacing w:before="40" w:after="40"/>
              <w:rPr>
                <w:rFonts w:cs="Arial"/>
                <w:sz w:val="18"/>
                <w:szCs w:val="18"/>
              </w:rPr>
            </w:pPr>
            <w:r w:rsidRPr="00F75B25">
              <w:rPr>
                <w:rFonts w:cs="Arial"/>
                <w:sz w:val="18"/>
                <w:szCs w:val="18"/>
              </w:rPr>
              <w:t>Glen Eira C</w:t>
            </w:r>
          </w:p>
        </w:tc>
        <w:tc>
          <w:tcPr>
            <w:tcW w:w="1361" w:type="dxa"/>
            <w:tcBorders>
              <w:top w:val="nil"/>
              <w:left w:val="single" w:sz="18" w:space="0" w:color="C00000"/>
              <w:bottom w:val="nil"/>
              <w:right w:val="nil"/>
            </w:tcBorders>
            <w:shd w:val="clear" w:color="auto" w:fill="auto"/>
            <w:noWrap/>
            <w:vAlign w:val="bottom"/>
          </w:tcPr>
          <w:p w14:paraId="5627D358" w14:textId="4B1710AB" w:rsidR="00382150" w:rsidRPr="003C2E13" w:rsidRDefault="00382150" w:rsidP="00AE5E30">
            <w:pPr>
              <w:spacing w:before="40" w:after="40"/>
              <w:jc w:val="right"/>
              <w:rPr>
                <w:rFonts w:cs="Arial"/>
                <w:sz w:val="18"/>
                <w:szCs w:val="18"/>
              </w:rPr>
            </w:pPr>
            <w:r>
              <w:rPr>
                <w:rFonts w:cs="Arial"/>
                <w:sz w:val="18"/>
                <w:szCs w:val="18"/>
              </w:rPr>
              <w:t>17,436,844</w:t>
            </w:r>
          </w:p>
        </w:tc>
        <w:tc>
          <w:tcPr>
            <w:tcW w:w="1361" w:type="dxa"/>
            <w:tcBorders>
              <w:top w:val="nil"/>
              <w:left w:val="nil"/>
              <w:bottom w:val="nil"/>
              <w:right w:val="nil"/>
            </w:tcBorders>
            <w:shd w:val="clear" w:color="auto" w:fill="auto"/>
            <w:noWrap/>
            <w:vAlign w:val="bottom"/>
          </w:tcPr>
          <w:p w14:paraId="50E3B381" w14:textId="4EE744DD" w:rsidR="00382150" w:rsidRPr="003C2E13" w:rsidRDefault="00382150" w:rsidP="00AE5E30">
            <w:pPr>
              <w:spacing w:before="40" w:after="40"/>
              <w:jc w:val="right"/>
              <w:rPr>
                <w:rFonts w:cs="Arial"/>
                <w:sz w:val="18"/>
                <w:szCs w:val="18"/>
              </w:rPr>
            </w:pPr>
            <w:r>
              <w:rPr>
                <w:rFonts w:cs="Arial"/>
                <w:sz w:val="18"/>
                <w:szCs w:val="18"/>
              </w:rPr>
              <w:t>8,186,834</w:t>
            </w:r>
          </w:p>
        </w:tc>
        <w:tc>
          <w:tcPr>
            <w:tcW w:w="1361" w:type="dxa"/>
            <w:tcBorders>
              <w:top w:val="nil"/>
              <w:left w:val="nil"/>
              <w:bottom w:val="nil"/>
              <w:right w:val="nil"/>
            </w:tcBorders>
            <w:shd w:val="clear" w:color="auto" w:fill="auto"/>
            <w:noWrap/>
            <w:vAlign w:val="bottom"/>
          </w:tcPr>
          <w:p w14:paraId="4A6A4237" w14:textId="1949BCD6" w:rsidR="00382150" w:rsidRPr="003C2E13" w:rsidRDefault="00382150" w:rsidP="00AE5E30">
            <w:pPr>
              <w:spacing w:before="40" w:after="40"/>
              <w:jc w:val="right"/>
              <w:rPr>
                <w:rFonts w:cs="Arial"/>
                <w:sz w:val="18"/>
                <w:szCs w:val="18"/>
              </w:rPr>
            </w:pPr>
            <w:r>
              <w:rPr>
                <w:rFonts w:cs="Arial"/>
                <w:sz w:val="18"/>
                <w:szCs w:val="18"/>
              </w:rPr>
              <w:t>22,755,441</w:t>
            </w:r>
          </w:p>
        </w:tc>
        <w:tc>
          <w:tcPr>
            <w:tcW w:w="1361" w:type="dxa"/>
            <w:tcBorders>
              <w:top w:val="nil"/>
              <w:left w:val="nil"/>
              <w:bottom w:val="nil"/>
              <w:right w:val="nil"/>
            </w:tcBorders>
            <w:vAlign w:val="bottom"/>
          </w:tcPr>
          <w:p w14:paraId="697B1676" w14:textId="3CDE1C75" w:rsidR="00382150" w:rsidRPr="003C2E13" w:rsidRDefault="00382150" w:rsidP="00AE5E30">
            <w:pPr>
              <w:spacing w:before="40" w:after="40"/>
              <w:jc w:val="right"/>
              <w:rPr>
                <w:rFonts w:cs="Arial"/>
                <w:sz w:val="18"/>
                <w:szCs w:val="18"/>
              </w:rPr>
            </w:pPr>
            <w:r>
              <w:rPr>
                <w:rFonts w:cs="Arial"/>
                <w:sz w:val="18"/>
                <w:szCs w:val="18"/>
              </w:rPr>
              <w:t>4,451,434</w:t>
            </w:r>
          </w:p>
        </w:tc>
        <w:tc>
          <w:tcPr>
            <w:tcW w:w="1361" w:type="dxa"/>
            <w:tcBorders>
              <w:top w:val="nil"/>
              <w:left w:val="nil"/>
              <w:bottom w:val="nil"/>
              <w:right w:val="nil"/>
            </w:tcBorders>
            <w:shd w:val="clear" w:color="auto" w:fill="auto"/>
            <w:noWrap/>
            <w:vAlign w:val="bottom"/>
          </w:tcPr>
          <w:p w14:paraId="3219AEF2" w14:textId="2FF68F9E" w:rsidR="00382150" w:rsidRPr="00382150" w:rsidRDefault="00382150" w:rsidP="00AE5E30">
            <w:pPr>
              <w:spacing w:before="40" w:after="40"/>
              <w:jc w:val="right"/>
              <w:rPr>
                <w:rFonts w:cs="Arial"/>
                <w:b/>
                <w:sz w:val="18"/>
                <w:szCs w:val="18"/>
              </w:rPr>
            </w:pPr>
            <w:r w:rsidRPr="00382150">
              <w:rPr>
                <w:rFonts w:cs="Arial"/>
                <w:b/>
                <w:sz w:val="18"/>
                <w:szCs w:val="18"/>
              </w:rPr>
              <w:t>139,752,204</w:t>
            </w:r>
          </w:p>
        </w:tc>
      </w:tr>
      <w:tr w:rsidR="00382150" w:rsidRPr="00382150" w14:paraId="548C3DB0" w14:textId="77777777" w:rsidTr="00401057">
        <w:tc>
          <w:tcPr>
            <w:tcW w:w="2268" w:type="dxa"/>
            <w:tcBorders>
              <w:top w:val="nil"/>
              <w:left w:val="nil"/>
              <w:bottom w:val="nil"/>
              <w:right w:val="single" w:sz="18" w:space="0" w:color="C00000"/>
            </w:tcBorders>
            <w:shd w:val="clear" w:color="auto" w:fill="auto"/>
            <w:noWrap/>
            <w:vAlign w:val="center"/>
          </w:tcPr>
          <w:p w14:paraId="60121146" w14:textId="77777777" w:rsidR="00382150" w:rsidRPr="00F75B25" w:rsidRDefault="00382150" w:rsidP="00382150">
            <w:pPr>
              <w:spacing w:before="40" w:after="40"/>
              <w:rPr>
                <w:rFonts w:cs="Arial"/>
                <w:sz w:val="18"/>
                <w:szCs w:val="18"/>
              </w:rPr>
            </w:pPr>
            <w:r w:rsidRPr="00F75B25">
              <w:rPr>
                <w:rFonts w:cs="Arial"/>
                <w:sz w:val="18"/>
                <w:szCs w:val="18"/>
              </w:rPr>
              <w:t>Glenelg S</w:t>
            </w:r>
          </w:p>
        </w:tc>
        <w:tc>
          <w:tcPr>
            <w:tcW w:w="1361" w:type="dxa"/>
            <w:tcBorders>
              <w:top w:val="nil"/>
              <w:left w:val="single" w:sz="18" w:space="0" w:color="C00000"/>
              <w:bottom w:val="nil"/>
              <w:right w:val="nil"/>
            </w:tcBorders>
            <w:shd w:val="clear" w:color="auto" w:fill="auto"/>
            <w:noWrap/>
            <w:vAlign w:val="bottom"/>
          </w:tcPr>
          <w:p w14:paraId="302D8206" w14:textId="20F07572" w:rsidR="00382150" w:rsidRPr="003C2E13" w:rsidRDefault="00382150" w:rsidP="00AE5E30">
            <w:pPr>
              <w:spacing w:before="40" w:after="40"/>
              <w:jc w:val="right"/>
              <w:rPr>
                <w:rFonts w:cs="Arial"/>
                <w:sz w:val="18"/>
                <w:szCs w:val="18"/>
              </w:rPr>
            </w:pPr>
            <w:r>
              <w:rPr>
                <w:rFonts w:cs="Arial"/>
                <w:sz w:val="18"/>
                <w:szCs w:val="18"/>
              </w:rPr>
              <w:t>2,488,418</w:t>
            </w:r>
          </w:p>
        </w:tc>
        <w:tc>
          <w:tcPr>
            <w:tcW w:w="1361" w:type="dxa"/>
            <w:tcBorders>
              <w:top w:val="nil"/>
              <w:left w:val="nil"/>
              <w:bottom w:val="nil"/>
              <w:right w:val="nil"/>
            </w:tcBorders>
            <w:shd w:val="clear" w:color="auto" w:fill="auto"/>
            <w:noWrap/>
            <w:vAlign w:val="bottom"/>
          </w:tcPr>
          <w:p w14:paraId="5CE1E09E" w14:textId="43D6501C" w:rsidR="00382150" w:rsidRPr="003C2E13" w:rsidRDefault="00382150" w:rsidP="00AE5E30">
            <w:pPr>
              <w:spacing w:before="40" w:after="40"/>
              <w:jc w:val="right"/>
              <w:rPr>
                <w:rFonts w:cs="Arial"/>
                <w:sz w:val="18"/>
                <w:szCs w:val="18"/>
              </w:rPr>
            </w:pPr>
            <w:r>
              <w:rPr>
                <w:rFonts w:cs="Arial"/>
                <w:sz w:val="18"/>
                <w:szCs w:val="18"/>
              </w:rPr>
              <w:t>1,679,000</w:t>
            </w:r>
          </w:p>
        </w:tc>
        <w:tc>
          <w:tcPr>
            <w:tcW w:w="1361" w:type="dxa"/>
            <w:tcBorders>
              <w:top w:val="nil"/>
              <w:left w:val="nil"/>
              <w:bottom w:val="nil"/>
              <w:right w:val="nil"/>
            </w:tcBorders>
            <w:shd w:val="clear" w:color="auto" w:fill="auto"/>
            <w:noWrap/>
            <w:vAlign w:val="bottom"/>
          </w:tcPr>
          <w:p w14:paraId="6072EF54" w14:textId="0FCC16C5" w:rsidR="00382150" w:rsidRPr="003C2E13" w:rsidRDefault="00382150" w:rsidP="00AE5E30">
            <w:pPr>
              <w:spacing w:before="40" w:after="40"/>
              <w:jc w:val="right"/>
              <w:rPr>
                <w:rFonts w:cs="Arial"/>
                <w:sz w:val="18"/>
                <w:szCs w:val="18"/>
              </w:rPr>
            </w:pPr>
            <w:r>
              <w:rPr>
                <w:rFonts w:cs="Arial"/>
                <w:sz w:val="18"/>
                <w:szCs w:val="18"/>
              </w:rPr>
              <w:t>4,028,769</w:t>
            </w:r>
          </w:p>
        </w:tc>
        <w:tc>
          <w:tcPr>
            <w:tcW w:w="1361" w:type="dxa"/>
            <w:tcBorders>
              <w:top w:val="nil"/>
              <w:left w:val="nil"/>
              <w:bottom w:val="nil"/>
              <w:right w:val="nil"/>
            </w:tcBorders>
            <w:vAlign w:val="bottom"/>
          </w:tcPr>
          <w:p w14:paraId="345452DE" w14:textId="239239D1" w:rsidR="00382150" w:rsidRPr="003C2E13" w:rsidRDefault="00382150" w:rsidP="00AE5E30">
            <w:pPr>
              <w:spacing w:before="40" w:after="40"/>
              <w:jc w:val="right"/>
              <w:rPr>
                <w:rFonts w:cs="Arial"/>
                <w:sz w:val="18"/>
                <w:szCs w:val="18"/>
              </w:rPr>
            </w:pPr>
            <w:r>
              <w:rPr>
                <w:rFonts w:cs="Arial"/>
                <w:sz w:val="18"/>
                <w:szCs w:val="18"/>
              </w:rPr>
              <w:t>23,887,097</w:t>
            </w:r>
          </w:p>
        </w:tc>
        <w:tc>
          <w:tcPr>
            <w:tcW w:w="1361" w:type="dxa"/>
            <w:tcBorders>
              <w:top w:val="nil"/>
              <w:left w:val="nil"/>
              <w:bottom w:val="nil"/>
              <w:right w:val="nil"/>
            </w:tcBorders>
            <w:shd w:val="clear" w:color="auto" w:fill="auto"/>
            <w:noWrap/>
            <w:vAlign w:val="bottom"/>
          </w:tcPr>
          <w:p w14:paraId="21FBD0F6" w14:textId="3BC0CDE2" w:rsidR="00382150" w:rsidRPr="00382150" w:rsidRDefault="00382150" w:rsidP="00AE5E30">
            <w:pPr>
              <w:spacing w:before="40" w:after="40"/>
              <w:jc w:val="right"/>
              <w:rPr>
                <w:rFonts w:cs="Arial"/>
                <w:b/>
                <w:sz w:val="18"/>
                <w:szCs w:val="18"/>
              </w:rPr>
            </w:pPr>
            <w:r w:rsidRPr="00382150">
              <w:rPr>
                <w:rFonts w:cs="Arial"/>
                <w:b/>
                <w:sz w:val="18"/>
                <w:szCs w:val="18"/>
              </w:rPr>
              <w:t>47,395,512</w:t>
            </w:r>
          </w:p>
        </w:tc>
      </w:tr>
      <w:tr w:rsidR="00382150" w:rsidRPr="00382150" w14:paraId="6E249684" w14:textId="77777777" w:rsidTr="00401057">
        <w:tc>
          <w:tcPr>
            <w:tcW w:w="2268" w:type="dxa"/>
            <w:tcBorders>
              <w:top w:val="nil"/>
              <w:left w:val="nil"/>
              <w:bottom w:val="nil"/>
              <w:right w:val="single" w:sz="18" w:space="0" w:color="C00000"/>
            </w:tcBorders>
            <w:shd w:val="clear" w:color="auto" w:fill="auto"/>
            <w:noWrap/>
            <w:vAlign w:val="center"/>
          </w:tcPr>
          <w:p w14:paraId="23277E5A" w14:textId="77777777" w:rsidR="00382150" w:rsidRPr="00F75B25" w:rsidRDefault="00382150" w:rsidP="00382150">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C00000"/>
              <w:bottom w:val="nil"/>
              <w:right w:val="nil"/>
            </w:tcBorders>
            <w:shd w:val="clear" w:color="auto" w:fill="auto"/>
            <w:noWrap/>
            <w:vAlign w:val="bottom"/>
          </w:tcPr>
          <w:p w14:paraId="3D270E60" w14:textId="6EA73176" w:rsidR="00382150" w:rsidRPr="003C2E13" w:rsidRDefault="00382150" w:rsidP="00AE5E30">
            <w:pPr>
              <w:spacing w:before="40" w:after="40"/>
              <w:jc w:val="right"/>
              <w:rPr>
                <w:rFonts w:cs="Arial"/>
                <w:sz w:val="18"/>
                <w:szCs w:val="18"/>
              </w:rPr>
            </w:pPr>
            <w:r>
              <w:rPr>
                <w:rFonts w:cs="Arial"/>
                <w:sz w:val="18"/>
                <w:szCs w:val="18"/>
              </w:rPr>
              <w:t>2,638,074</w:t>
            </w:r>
          </w:p>
        </w:tc>
        <w:tc>
          <w:tcPr>
            <w:tcW w:w="1361" w:type="dxa"/>
            <w:tcBorders>
              <w:top w:val="nil"/>
              <w:left w:val="nil"/>
              <w:bottom w:val="nil"/>
              <w:right w:val="nil"/>
            </w:tcBorders>
            <w:shd w:val="clear" w:color="auto" w:fill="auto"/>
            <w:noWrap/>
            <w:vAlign w:val="bottom"/>
          </w:tcPr>
          <w:p w14:paraId="1E5F3DE3" w14:textId="1F217E52" w:rsidR="00382150" w:rsidRPr="003C2E13" w:rsidRDefault="00382150" w:rsidP="00AE5E30">
            <w:pPr>
              <w:spacing w:before="40" w:after="40"/>
              <w:jc w:val="right"/>
              <w:rPr>
                <w:rFonts w:cs="Arial"/>
                <w:sz w:val="18"/>
                <w:szCs w:val="18"/>
              </w:rPr>
            </w:pPr>
            <w:r>
              <w:rPr>
                <w:rFonts w:cs="Arial"/>
                <w:sz w:val="18"/>
                <w:szCs w:val="18"/>
              </w:rPr>
              <w:t>1,703,342</w:t>
            </w:r>
          </w:p>
        </w:tc>
        <w:tc>
          <w:tcPr>
            <w:tcW w:w="1361" w:type="dxa"/>
            <w:tcBorders>
              <w:top w:val="nil"/>
              <w:left w:val="nil"/>
              <w:bottom w:val="nil"/>
              <w:right w:val="nil"/>
            </w:tcBorders>
            <w:shd w:val="clear" w:color="auto" w:fill="auto"/>
            <w:noWrap/>
            <w:vAlign w:val="bottom"/>
          </w:tcPr>
          <w:p w14:paraId="46D5EC1B" w14:textId="62F7CC67" w:rsidR="00382150" w:rsidRPr="003C2E13" w:rsidRDefault="00382150" w:rsidP="00AE5E30">
            <w:pPr>
              <w:spacing w:before="40" w:after="40"/>
              <w:jc w:val="right"/>
              <w:rPr>
                <w:rFonts w:cs="Arial"/>
                <w:sz w:val="18"/>
                <w:szCs w:val="18"/>
              </w:rPr>
            </w:pPr>
            <w:r>
              <w:rPr>
                <w:rFonts w:cs="Arial"/>
                <w:sz w:val="18"/>
                <w:szCs w:val="18"/>
              </w:rPr>
              <w:t>3,653,890</w:t>
            </w:r>
          </w:p>
        </w:tc>
        <w:tc>
          <w:tcPr>
            <w:tcW w:w="1361" w:type="dxa"/>
            <w:tcBorders>
              <w:top w:val="nil"/>
              <w:left w:val="nil"/>
              <w:bottom w:val="nil"/>
              <w:right w:val="nil"/>
            </w:tcBorders>
            <w:vAlign w:val="bottom"/>
          </w:tcPr>
          <w:p w14:paraId="17CF9BF5" w14:textId="57698999" w:rsidR="00382150" w:rsidRPr="003C2E13" w:rsidRDefault="00382150" w:rsidP="00AE5E30">
            <w:pPr>
              <w:spacing w:before="40" w:after="40"/>
              <w:jc w:val="right"/>
              <w:rPr>
                <w:rFonts w:cs="Arial"/>
                <w:sz w:val="18"/>
                <w:szCs w:val="18"/>
              </w:rPr>
            </w:pPr>
            <w:r>
              <w:rPr>
                <w:rFonts w:cs="Arial"/>
                <w:sz w:val="18"/>
                <w:szCs w:val="18"/>
              </w:rPr>
              <w:t>14,011,706</w:t>
            </w:r>
          </w:p>
        </w:tc>
        <w:tc>
          <w:tcPr>
            <w:tcW w:w="1361" w:type="dxa"/>
            <w:tcBorders>
              <w:top w:val="nil"/>
              <w:left w:val="nil"/>
              <w:bottom w:val="nil"/>
              <w:right w:val="nil"/>
            </w:tcBorders>
            <w:shd w:val="clear" w:color="auto" w:fill="auto"/>
            <w:noWrap/>
            <w:vAlign w:val="bottom"/>
          </w:tcPr>
          <w:p w14:paraId="129EB8CF" w14:textId="06D087EE" w:rsidR="00382150" w:rsidRPr="00382150" w:rsidRDefault="00382150" w:rsidP="00AE5E30">
            <w:pPr>
              <w:spacing w:before="40" w:after="40"/>
              <w:jc w:val="right"/>
              <w:rPr>
                <w:rFonts w:cs="Arial"/>
                <w:b/>
                <w:sz w:val="18"/>
                <w:szCs w:val="18"/>
              </w:rPr>
            </w:pPr>
            <w:r w:rsidRPr="00382150">
              <w:rPr>
                <w:rFonts w:cs="Arial"/>
                <w:b/>
                <w:sz w:val="18"/>
                <w:szCs w:val="18"/>
              </w:rPr>
              <w:t>35,880,767</w:t>
            </w:r>
          </w:p>
        </w:tc>
      </w:tr>
      <w:tr w:rsidR="00382150" w:rsidRPr="00382150" w14:paraId="15DC1E9A" w14:textId="77777777" w:rsidTr="00401057">
        <w:tc>
          <w:tcPr>
            <w:tcW w:w="2268" w:type="dxa"/>
            <w:tcBorders>
              <w:top w:val="nil"/>
              <w:left w:val="nil"/>
              <w:bottom w:val="nil"/>
              <w:right w:val="single" w:sz="18" w:space="0" w:color="C00000"/>
            </w:tcBorders>
            <w:shd w:val="clear" w:color="auto" w:fill="auto"/>
            <w:noWrap/>
            <w:vAlign w:val="center"/>
          </w:tcPr>
          <w:p w14:paraId="0CAF446F" w14:textId="77777777" w:rsidR="00382150" w:rsidRPr="00F75B25" w:rsidRDefault="00382150" w:rsidP="00382150">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C00000"/>
              <w:bottom w:val="nil"/>
              <w:right w:val="nil"/>
            </w:tcBorders>
            <w:shd w:val="clear" w:color="auto" w:fill="auto"/>
            <w:noWrap/>
            <w:vAlign w:val="bottom"/>
          </w:tcPr>
          <w:p w14:paraId="3AE1212E" w14:textId="08FB64AB" w:rsidR="00382150" w:rsidRPr="003C2E13" w:rsidRDefault="00382150" w:rsidP="00AE5E30">
            <w:pPr>
              <w:spacing w:before="40" w:after="40"/>
              <w:jc w:val="right"/>
              <w:rPr>
                <w:rFonts w:cs="Arial"/>
                <w:sz w:val="18"/>
                <w:szCs w:val="18"/>
              </w:rPr>
            </w:pPr>
            <w:r>
              <w:rPr>
                <w:rFonts w:cs="Arial"/>
                <w:sz w:val="18"/>
                <w:szCs w:val="18"/>
              </w:rPr>
              <w:t>15,779,458</w:t>
            </w:r>
          </w:p>
        </w:tc>
        <w:tc>
          <w:tcPr>
            <w:tcW w:w="1361" w:type="dxa"/>
            <w:tcBorders>
              <w:top w:val="nil"/>
              <w:left w:val="nil"/>
              <w:bottom w:val="nil"/>
              <w:right w:val="nil"/>
            </w:tcBorders>
            <w:shd w:val="clear" w:color="auto" w:fill="auto"/>
            <w:noWrap/>
            <w:vAlign w:val="bottom"/>
          </w:tcPr>
          <w:p w14:paraId="69C2A6CB" w14:textId="2F51B83B" w:rsidR="00382150" w:rsidRPr="003C2E13" w:rsidRDefault="00382150" w:rsidP="00AE5E30">
            <w:pPr>
              <w:spacing w:before="40" w:after="40"/>
              <w:jc w:val="right"/>
              <w:rPr>
                <w:rFonts w:cs="Arial"/>
                <w:sz w:val="18"/>
                <w:szCs w:val="18"/>
              </w:rPr>
            </w:pPr>
            <w:r>
              <w:rPr>
                <w:rFonts w:cs="Arial"/>
                <w:sz w:val="18"/>
                <w:szCs w:val="18"/>
              </w:rPr>
              <w:t>7,186,740</w:t>
            </w:r>
          </w:p>
        </w:tc>
        <w:tc>
          <w:tcPr>
            <w:tcW w:w="1361" w:type="dxa"/>
            <w:tcBorders>
              <w:top w:val="nil"/>
              <w:left w:val="nil"/>
              <w:bottom w:val="nil"/>
              <w:right w:val="nil"/>
            </w:tcBorders>
            <w:shd w:val="clear" w:color="auto" w:fill="auto"/>
            <w:noWrap/>
            <w:vAlign w:val="bottom"/>
          </w:tcPr>
          <w:p w14:paraId="6B85A5B7" w14:textId="6D158D8B" w:rsidR="00382150" w:rsidRPr="003C2E13" w:rsidRDefault="00382150" w:rsidP="00AE5E30">
            <w:pPr>
              <w:spacing w:before="40" w:after="40"/>
              <w:jc w:val="right"/>
              <w:rPr>
                <w:rFonts w:cs="Arial"/>
                <w:sz w:val="18"/>
                <w:szCs w:val="18"/>
              </w:rPr>
            </w:pPr>
            <w:r>
              <w:rPr>
                <w:rFonts w:cs="Arial"/>
                <w:sz w:val="18"/>
                <w:szCs w:val="18"/>
              </w:rPr>
              <w:t>20,664,078</w:t>
            </w:r>
          </w:p>
        </w:tc>
        <w:tc>
          <w:tcPr>
            <w:tcW w:w="1361" w:type="dxa"/>
            <w:tcBorders>
              <w:top w:val="nil"/>
              <w:left w:val="nil"/>
              <w:bottom w:val="nil"/>
              <w:right w:val="nil"/>
            </w:tcBorders>
            <w:vAlign w:val="bottom"/>
          </w:tcPr>
          <w:p w14:paraId="013353DF" w14:textId="6EE3ECBA" w:rsidR="00382150" w:rsidRPr="003C2E13" w:rsidRDefault="00382150" w:rsidP="00AE5E30">
            <w:pPr>
              <w:spacing w:before="40" w:after="40"/>
              <w:jc w:val="right"/>
              <w:rPr>
                <w:rFonts w:cs="Arial"/>
                <w:sz w:val="18"/>
                <w:szCs w:val="18"/>
              </w:rPr>
            </w:pPr>
            <w:r>
              <w:rPr>
                <w:rFonts w:cs="Arial"/>
                <w:sz w:val="18"/>
                <w:szCs w:val="18"/>
              </w:rPr>
              <w:t>23,596,132</w:t>
            </w:r>
          </w:p>
        </w:tc>
        <w:tc>
          <w:tcPr>
            <w:tcW w:w="1361" w:type="dxa"/>
            <w:tcBorders>
              <w:top w:val="nil"/>
              <w:left w:val="nil"/>
              <w:bottom w:val="nil"/>
              <w:right w:val="nil"/>
            </w:tcBorders>
            <w:shd w:val="clear" w:color="auto" w:fill="auto"/>
            <w:noWrap/>
            <w:vAlign w:val="bottom"/>
          </w:tcPr>
          <w:p w14:paraId="29254531" w14:textId="38FD96AE" w:rsidR="00382150" w:rsidRPr="00382150" w:rsidRDefault="00382150" w:rsidP="00AE5E30">
            <w:pPr>
              <w:spacing w:before="40" w:after="40"/>
              <w:jc w:val="right"/>
              <w:rPr>
                <w:rFonts w:cs="Arial"/>
                <w:b/>
                <w:sz w:val="18"/>
                <w:szCs w:val="18"/>
              </w:rPr>
            </w:pPr>
            <w:r w:rsidRPr="00382150">
              <w:rPr>
                <w:rFonts w:cs="Arial"/>
                <w:b/>
                <w:sz w:val="18"/>
                <w:szCs w:val="18"/>
              </w:rPr>
              <w:t>146,254,558</w:t>
            </w:r>
          </w:p>
        </w:tc>
      </w:tr>
      <w:tr w:rsidR="00382150" w:rsidRPr="00382150" w14:paraId="74BF24DE" w14:textId="77777777" w:rsidTr="00401057">
        <w:tc>
          <w:tcPr>
            <w:tcW w:w="2268" w:type="dxa"/>
            <w:tcBorders>
              <w:top w:val="nil"/>
              <w:left w:val="nil"/>
              <w:bottom w:val="nil"/>
              <w:right w:val="single" w:sz="18" w:space="0" w:color="C00000"/>
            </w:tcBorders>
            <w:shd w:val="clear" w:color="auto" w:fill="auto"/>
            <w:noWrap/>
            <w:vAlign w:val="center"/>
          </w:tcPr>
          <w:p w14:paraId="388EC8F5" w14:textId="77777777" w:rsidR="00382150" w:rsidRPr="00F75B25" w:rsidRDefault="00382150" w:rsidP="00382150">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C00000"/>
              <w:bottom w:val="nil"/>
              <w:right w:val="nil"/>
            </w:tcBorders>
            <w:shd w:val="clear" w:color="auto" w:fill="auto"/>
            <w:noWrap/>
            <w:vAlign w:val="bottom"/>
          </w:tcPr>
          <w:p w14:paraId="58C03A61" w14:textId="738A5578" w:rsidR="00382150" w:rsidRPr="003C2E13" w:rsidRDefault="00382150" w:rsidP="00AE5E30">
            <w:pPr>
              <w:spacing w:before="40" w:after="40"/>
              <w:jc w:val="right"/>
              <w:rPr>
                <w:rFonts w:cs="Arial"/>
                <w:sz w:val="18"/>
                <w:szCs w:val="18"/>
              </w:rPr>
            </w:pPr>
            <w:r>
              <w:rPr>
                <w:rFonts w:cs="Arial"/>
                <w:sz w:val="18"/>
                <w:szCs w:val="18"/>
              </w:rPr>
              <w:t>20,644,473</w:t>
            </w:r>
          </w:p>
        </w:tc>
        <w:tc>
          <w:tcPr>
            <w:tcW w:w="1361" w:type="dxa"/>
            <w:tcBorders>
              <w:top w:val="nil"/>
              <w:left w:val="nil"/>
              <w:bottom w:val="nil"/>
              <w:right w:val="nil"/>
            </w:tcBorders>
            <w:shd w:val="clear" w:color="auto" w:fill="auto"/>
            <w:noWrap/>
            <w:vAlign w:val="bottom"/>
          </w:tcPr>
          <w:p w14:paraId="618C7573" w14:textId="1CFDC8A5" w:rsidR="00382150" w:rsidRPr="003C2E13" w:rsidRDefault="00382150" w:rsidP="00AE5E30">
            <w:pPr>
              <w:spacing w:before="40" w:after="40"/>
              <w:jc w:val="right"/>
              <w:rPr>
                <w:rFonts w:cs="Arial"/>
                <w:sz w:val="18"/>
                <w:szCs w:val="18"/>
              </w:rPr>
            </w:pPr>
            <w:r>
              <w:rPr>
                <w:rFonts w:cs="Arial"/>
                <w:sz w:val="18"/>
                <w:szCs w:val="18"/>
              </w:rPr>
              <w:t>9,014,571</w:t>
            </w:r>
          </w:p>
        </w:tc>
        <w:tc>
          <w:tcPr>
            <w:tcW w:w="1361" w:type="dxa"/>
            <w:tcBorders>
              <w:top w:val="nil"/>
              <w:left w:val="nil"/>
              <w:bottom w:val="nil"/>
              <w:right w:val="nil"/>
            </w:tcBorders>
            <w:shd w:val="clear" w:color="auto" w:fill="auto"/>
            <w:noWrap/>
            <w:vAlign w:val="bottom"/>
          </w:tcPr>
          <w:p w14:paraId="6482B14A" w14:textId="4F0712B8" w:rsidR="00382150" w:rsidRPr="003C2E13" w:rsidRDefault="00382150" w:rsidP="00AE5E30">
            <w:pPr>
              <w:spacing w:before="40" w:after="40"/>
              <w:jc w:val="right"/>
              <w:rPr>
                <w:rFonts w:cs="Arial"/>
                <w:sz w:val="18"/>
                <w:szCs w:val="18"/>
              </w:rPr>
            </w:pPr>
            <w:r>
              <w:rPr>
                <w:rFonts w:cs="Arial"/>
                <w:sz w:val="18"/>
                <w:szCs w:val="18"/>
              </w:rPr>
              <w:t>25,720,308</w:t>
            </w:r>
          </w:p>
        </w:tc>
        <w:tc>
          <w:tcPr>
            <w:tcW w:w="1361" w:type="dxa"/>
            <w:tcBorders>
              <w:top w:val="nil"/>
              <w:left w:val="nil"/>
              <w:bottom w:val="nil"/>
              <w:right w:val="nil"/>
            </w:tcBorders>
            <w:vAlign w:val="bottom"/>
          </w:tcPr>
          <w:p w14:paraId="04D84F09" w14:textId="5D660032" w:rsidR="00382150" w:rsidRPr="003C2E13" w:rsidRDefault="00382150" w:rsidP="00AE5E30">
            <w:pPr>
              <w:spacing w:before="40" w:after="40"/>
              <w:jc w:val="right"/>
              <w:rPr>
                <w:rFonts w:cs="Arial"/>
                <w:sz w:val="18"/>
                <w:szCs w:val="18"/>
              </w:rPr>
            </w:pPr>
            <w:r>
              <w:rPr>
                <w:rFonts w:cs="Arial"/>
                <w:sz w:val="18"/>
                <w:szCs w:val="18"/>
              </w:rPr>
              <w:t>10,693,275</w:t>
            </w:r>
          </w:p>
        </w:tc>
        <w:tc>
          <w:tcPr>
            <w:tcW w:w="1361" w:type="dxa"/>
            <w:tcBorders>
              <w:top w:val="nil"/>
              <w:left w:val="nil"/>
              <w:bottom w:val="nil"/>
              <w:right w:val="nil"/>
            </w:tcBorders>
            <w:shd w:val="clear" w:color="auto" w:fill="auto"/>
            <w:noWrap/>
            <w:vAlign w:val="bottom"/>
          </w:tcPr>
          <w:p w14:paraId="795CB600" w14:textId="2D2278D3" w:rsidR="00382150" w:rsidRPr="00382150" w:rsidRDefault="00382150" w:rsidP="00AE5E30">
            <w:pPr>
              <w:spacing w:before="40" w:after="40"/>
              <w:jc w:val="right"/>
              <w:rPr>
                <w:rFonts w:cs="Arial"/>
                <w:b/>
                <w:sz w:val="18"/>
                <w:szCs w:val="18"/>
              </w:rPr>
            </w:pPr>
            <w:r w:rsidRPr="00382150">
              <w:rPr>
                <w:rFonts w:cs="Arial"/>
                <w:b/>
                <w:sz w:val="18"/>
                <w:szCs w:val="18"/>
              </w:rPr>
              <w:t>174,411,641</w:t>
            </w:r>
          </w:p>
        </w:tc>
      </w:tr>
      <w:tr w:rsidR="00382150" w:rsidRPr="00382150" w14:paraId="3D61B524" w14:textId="77777777" w:rsidTr="00401057">
        <w:tc>
          <w:tcPr>
            <w:tcW w:w="2268" w:type="dxa"/>
            <w:tcBorders>
              <w:top w:val="nil"/>
              <w:left w:val="nil"/>
              <w:bottom w:val="nil"/>
              <w:right w:val="single" w:sz="18" w:space="0" w:color="C00000"/>
            </w:tcBorders>
            <w:shd w:val="clear" w:color="auto" w:fill="auto"/>
            <w:noWrap/>
            <w:vAlign w:val="center"/>
          </w:tcPr>
          <w:p w14:paraId="63F6570D" w14:textId="77777777" w:rsidR="00382150" w:rsidRPr="00F75B25" w:rsidRDefault="00382150" w:rsidP="00382150">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C00000"/>
              <w:bottom w:val="nil"/>
              <w:right w:val="nil"/>
            </w:tcBorders>
            <w:shd w:val="clear" w:color="auto" w:fill="auto"/>
            <w:noWrap/>
            <w:vAlign w:val="bottom"/>
          </w:tcPr>
          <w:p w14:paraId="7C76780B" w14:textId="1E81F765" w:rsidR="00382150" w:rsidRPr="003C2E13" w:rsidRDefault="00382150" w:rsidP="00AE5E30">
            <w:pPr>
              <w:spacing w:before="40" w:after="40"/>
              <w:jc w:val="right"/>
              <w:rPr>
                <w:rFonts w:cs="Arial"/>
                <w:sz w:val="18"/>
                <w:szCs w:val="18"/>
              </w:rPr>
            </w:pPr>
            <w:r>
              <w:rPr>
                <w:rFonts w:cs="Arial"/>
                <w:sz w:val="18"/>
                <w:szCs w:val="18"/>
              </w:rPr>
              <w:t>34,050,511</w:t>
            </w:r>
          </w:p>
        </w:tc>
        <w:tc>
          <w:tcPr>
            <w:tcW w:w="1361" w:type="dxa"/>
            <w:tcBorders>
              <w:top w:val="nil"/>
              <w:left w:val="nil"/>
              <w:bottom w:val="nil"/>
              <w:right w:val="nil"/>
            </w:tcBorders>
            <w:shd w:val="clear" w:color="auto" w:fill="auto"/>
            <w:noWrap/>
            <w:vAlign w:val="bottom"/>
          </w:tcPr>
          <w:p w14:paraId="67E83488" w14:textId="7AFC8EC4" w:rsidR="00382150" w:rsidRPr="003C2E13" w:rsidRDefault="00382150" w:rsidP="00AE5E30">
            <w:pPr>
              <w:spacing w:before="40" w:after="40"/>
              <w:jc w:val="right"/>
              <w:rPr>
                <w:rFonts w:cs="Arial"/>
                <w:sz w:val="18"/>
                <w:szCs w:val="18"/>
              </w:rPr>
            </w:pPr>
            <w:r>
              <w:rPr>
                <w:rFonts w:cs="Arial"/>
                <w:sz w:val="18"/>
                <w:szCs w:val="18"/>
              </w:rPr>
              <w:t>15,026,240</w:t>
            </w:r>
          </w:p>
        </w:tc>
        <w:tc>
          <w:tcPr>
            <w:tcW w:w="1361" w:type="dxa"/>
            <w:tcBorders>
              <w:top w:val="nil"/>
              <w:left w:val="nil"/>
              <w:bottom w:val="nil"/>
              <w:right w:val="nil"/>
            </w:tcBorders>
            <w:shd w:val="clear" w:color="auto" w:fill="auto"/>
            <w:noWrap/>
            <w:vAlign w:val="bottom"/>
          </w:tcPr>
          <w:p w14:paraId="52342D08" w14:textId="45FDF46E" w:rsidR="00382150" w:rsidRPr="003C2E13" w:rsidRDefault="00382150" w:rsidP="00AE5E30">
            <w:pPr>
              <w:spacing w:before="40" w:after="40"/>
              <w:jc w:val="right"/>
              <w:rPr>
                <w:rFonts w:cs="Arial"/>
                <w:sz w:val="18"/>
                <w:szCs w:val="18"/>
              </w:rPr>
            </w:pPr>
            <w:r>
              <w:rPr>
                <w:rFonts w:cs="Arial"/>
                <w:sz w:val="18"/>
                <w:szCs w:val="18"/>
              </w:rPr>
              <w:t>42,321,779</w:t>
            </w:r>
          </w:p>
        </w:tc>
        <w:tc>
          <w:tcPr>
            <w:tcW w:w="1361" w:type="dxa"/>
            <w:tcBorders>
              <w:top w:val="nil"/>
              <w:left w:val="nil"/>
              <w:bottom w:val="nil"/>
              <w:right w:val="nil"/>
            </w:tcBorders>
            <w:vAlign w:val="bottom"/>
          </w:tcPr>
          <w:p w14:paraId="36B06DC3" w14:textId="3A970A49" w:rsidR="00382150" w:rsidRPr="003C2E13" w:rsidRDefault="00382150" w:rsidP="00AE5E30">
            <w:pPr>
              <w:spacing w:before="40" w:after="40"/>
              <w:jc w:val="right"/>
              <w:rPr>
                <w:rFonts w:cs="Arial"/>
                <w:sz w:val="18"/>
                <w:szCs w:val="18"/>
              </w:rPr>
            </w:pPr>
            <w:r>
              <w:rPr>
                <w:rFonts w:cs="Arial"/>
                <w:sz w:val="18"/>
                <w:szCs w:val="18"/>
              </w:rPr>
              <w:t>22,940,436</w:t>
            </w:r>
          </w:p>
        </w:tc>
        <w:tc>
          <w:tcPr>
            <w:tcW w:w="1361" w:type="dxa"/>
            <w:tcBorders>
              <w:top w:val="nil"/>
              <w:left w:val="nil"/>
              <w:bottom w:val="nil"/>
              <w:right w:val="nil"/>
            </w:tcBorders>
            <w:shd w:val="clear" w:color="auto" w:fill="auto"/>
            <w:noWrap/>
            <w:vAlign w:val="bottom"/>
          </w:tcPr>
          <w:p w14:paraId="296FB439" w14:textId="4F7262B1" w:rsidR="00382150" w:rsidRPr="00382150" w:rsidRDefault="00382150" w:rsidP="00AE5E30">
            <w:pPr>
              <w:spacing w:before="40" w:after="40"/>
              <w:jc w:val="right"/>
              <w:rPr>
                <w:rFonts w:cs="Arial"/>
                <w:b/>
                <w:sz w:val="18"/>
                <w:szCs w:val="18"/>
              </w:rPr>
            </w:pPr>
            <w:r w:rsidRPr="00382150">
              <w:rPr>
                <w:rFonts w:cs="Arial"/>
                <w:b/>
                <w:sz w:val="18"/>
                <w:szCs w:val="18"/>
              </w:rPr>
              <w:t>284,960,204</w:t>
            </w:r>
          </w:p>
        </w:tc>
      </w:tr>
      <w:tr w:rsidR="00382150" w:rsidRPr="00382150" w14:paraId="50FCE1CE" w14:textId="77777777" w:rsidTr="00401057">
        <w:tc>
          <w:tcPr>
            <w:tcW w:w="2268" w:type="dxa"/>
            <w:tcBorders>
              <w:top w:val="nil"/>
              <w:left w:val="nil"/>
              <w:bottom w:val="nil"/>
              <w:right w:val="single" w:sz="18" w:space="0" w:color="C00000"/>
            </w:tcBorders>
            <w:shd w:val="clear" w:color="auto" w:fill="auto"/>
            <w:noWrap/>
            <w:vAlign w:val="center"/>
          </w:tcPr>
          <w:p w14:paraId="686EF606" w14:textId="77777777" w:rsidR="00382150" w:rsidRPr="00F75B25" w:rsidRDefault="00382150" w:rsidP="00382150">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C00000"/>
              <w:bottom w:val="nil"/>
              <w:right w:val="nil"/>
            </w:tcBorders>
            <w:shd w:val="clear" w:color="auto" w:fill="auto"/>
            <w:noWrap/>
            <w:vAlign w:val="bottom"/>
          </w:tcPr>
          <w:p w14:paraId="03E13D1E" w14:textId="724107C6" w:rsidR="00382150" w:rsidRPr="003C2E13" w:rsidRDefault="00382150" w:rsidP="00AE5E30">
            <w:pPr>
              <w:spacing w:before="40" w:after="40"/>
              <w:jc w:val="right"/>
              <w:rPr>
                <w:rFonts w:cs="Arial"/>
                <w:sz w:val="18"/>
                <w:szCs w:val="18"/>
              </w:rPr>
            </w:pPr>
            <w:r>
              <w:rPr>
                <w:rFonts w:cs="Arial"/>
                <w:sz w:val="18"/>
                <w:szCs w:val="18"/>
              </w:rPr>
              <w:t>9,076,546</w:t>
            </w:r>
          </w:p>
        </w:tc>
        <w:tc>
          <w:tcPr>
            <w:tcW w:w="1361" w:type="dxa"/>
            <w:tcBorders>
              <w:top w:val="nil"/>
              <w:left w:val="nil"/>
              <w:bottom w:val="nil"/>
              <w:right w:val="nil"/>
            </w:tcBorders>
            <w:shd w:val="clear" w:color="auto" w:fill="auto"/>
            <w:noWrap/>
            <w:vAlign w:val="bottom"/>
          </w:tcPr>
          <w:p w14:paraId="72F261D1" w14:textId="43D43136" w:rsidR="00382150" w:rsidRPr="003C2E13" w:rsidRDefault="00382150" w:rsidP="00AE5E30">
            <w:pPr>
              <w:spacing w:before="40" w:after="40"/>
              <w:jc w:val="right"/>
              <w:rPr>
                <w:rFonts w:cs="Arial"/>
                <w:sz w:val="18"/>
                <w:szCs w:val="18"/>
              </w:rPr>
            </w:pPr>
            <w:r>
              <w:rPr>
                <w:rFonts w:cs="Arial"/>
                <w:sz w:val="18"/>
                <w:szCs w:val="18"/>
              </w:rPr>
              <w:t>4,676,008</w:t>
            </w:r>
          </w:p>
        </w:tc>
        <w:tc>
          <w:tcPr>
            <w:tcW w:w="1361" w:type="dxa"/>
            <w:tcBorders>
              <w:top w:val="nil"/>
              <w:left w:val="nil"/>
              <w:bottom w:val="nil"/>
              <w:right w:val="nil"/>
            </w:tcBorders>
            <w:shd w:val="clear" w:color="auto" w:fill="auto"/>
            <w:noWrap/>
            <w:vAlign w:val="bottom"/>
          </w:tcPr>
          <w:p w14:paraId="579F786C" w14:textId="3E70CF3E" w:rsidR="00382150" w:rsidRPr="003C2E13" w:rsidRDefault="00382150" w:rsidP="00AE5E30">
            <w:pPr>
              <w:spacing w:before="40" w:after="40"/>
              <w:jc w:val="right"/>
              <w:rPr>
                <w:rFonts w:cs="Arial"/>
                <w:sz w:val="18"/>
                <w:szCs w:val="18"/>
              </w:rPr>
            </w:pPr>
            <w:r>
              <w:rPr>
                <w:rFonts w:cs="Arial"/>
                <w:sz w:val="18"/>
                <w:szCs w:val="18"/>
              </w:rPr>
              <w:t>12,413,211</w:t>
            </w:r>
          </w:p>
        </w:tc>
        <w:tc>
          <w:tcPr>
            <w:tcW w:w="1361" w:type="dxa"/>
            <w:tcBorders>
              <w:top w:val="nil"/>
              <w:left w:val="nil"/>
              <w:bottom w:val="nil"/>
              <w:right w:val="nil"/>
            </w:tcBorders>
            <w:vAlign w:val="bottom"/>
          </w:tcPr>
          <w:p w14:paraId="1BDBBDD9" w14:textId="08CB4336" w:rsidR="00382150" w:rsidRPr="003C2E13" w:rsidRDefault="00382150" w:rsidP="00AE5E30">
            <w:pPr>
              <w:spacing w:before="40" w:after="40"/>
              <w:jc w:val="right"/>
              <w:rPr>
                <w:rFonts w:cs="Arial"/>
                <w:sz w:val="18"/>
                <w:szCs w:val="18"/>
              </w:rPr>
            </w:pPr>
            <w:r>
              <w:rPr>
                <w:rFonts w:cs="Arial"/>
                <w:sz w:val="18"/>
                <w:szCs w:val="18"/>
              </w:rPr>
              <w:t>21,364,401</w:t>
            </w:r>
          </w:p>
        </w:tc>
        <w:tc>
          <w:tcPr>
            <w:tcW w:w="1361" w:type="dxa"/>
            <w:tcBorders>
              <w:top w:val="nil"/>
              <w:left w:val="nil"/>
              <w:bottom w:val="nil"/>
              <w:right w:val="nil"/>
            </w:tcBorders>
            <w:shd w:val="clear" w:color="auto" w:fill="auto"/>
            <w:noWrap/>
            <w:vAlign w:val="bottom"/>
          </w:tcPr>
          <w:p w14:paraId="580EF5E9" w14:textId="78DE1F3E" w:rsidR="00382150" w:rsidRPr="00382150" w:rsidRDefault="00382150" w:rsidP="00AE5E30">
            <w:pPr>
              <w:spacing w:before="40" w:after="40"/>
              <w:jc w:val="right"/>
              <w:rPr>
                <w:rFonts w:cs="Arial"/>
                <w:b/>
                <w:sz w:val="18"/>
                <w:szCs w:val="18"/>
              </w:rPr>
            </w:pPr>
            <w:r w:rsidRPr="00382150">
              <w:rPr>
                <w:rFonts w:cs="Arial"/>
                <w:b/>
                <w:sz w:val="18"/>
                <w:szCs w:val="18"/>
              </w:rPr>
              <w:t>95,123,808</w:t>
            </w:r>
          </w:p>
        </w:tc>
      </w:tr>
      <w:tr w:rsidR="00382150" w:rsidRPr="00382150" w14:paraId="6EC2F982" w14:textId="77777777" w:rsidTr="00401057">
        <w:tc>
          <w:tcPr>
            <w:tcW w:w="2268" w:type="dxa"/>
            <w:tcBorders>
              <w:top w:val="nil"/>
              <w:left w:val="nil"/>
              <w:bottom w:val="nil"/>
              <w:right w:val="single" w:sz="18" w:space="0" w:color="C00000"/>
            </w:tcBorders>
            <w:shd w:val="clear" w:color="auto" w:fill="auto"/>
            <w:noWrap/>
            <w:vAlign w:val="center"/>
          </w:tcPr>
          <w:p w14:paraId="106F86D6" w14:textId="77777777" w:rsidR="00382150" w:rsidRPr="00F75B25" w:rsidRDefault="00382150" w:rsidP="00382150">
            <w:pPr>
              <w:spacing w:before="40" w:after="40"/>
              <w:rPr>
                <w:rFonts w:cs="Arial"/>
                <w:sz w:val="18"/>
                <w:szCs w:val="18"/>
              </w:rPr>
            </w:pPr>
            <w:r w:rsidRPr="00F75B25">
              <w:rPr>
                <w:rFonts w:cs="Arial"/>
                <w:sz w:val="18"/>
                <w:szCs w:val="18"/>
              </w:rPr>
              <w:t>Hepburn S</w:t>
            </w:r>
          </w:p>
        </w:tc>
        <w:tc>
          <w:tcPr>
            <w:tcW w:w="1361" w:type="dxa"/>
            <w:tcBorders>
              <w:top w:val="nil"/>
              <w:left w:val="single" w:sz="18" w:space="0" w:color="C00000"/>
              <w:bottom w:val="nil"/>
              <w:right w:val="nil"/>
            </w:tcBorders>
            <w:shd w:val="clear" w:color="auto" w:fill="auto"/>
            <w:noWrap/>
            <w:vAlign w:val="bottom"/>
          </w:tcPr>
          <w:p w14:paraId="219481E8" w14:textId="7C61894D" w:rsidR="00382150" w:rsidRPr="003C2E13" w:rsidRDefault="00382150" w:rsidP="00AE5E30">
            <w:pPr>
              <w:spacing w:before="40" w:after="40"/>
              <w:jc w:val="right"/>
              <w:rPr>
                <w:rFonts w:cs="Arial"/>
                <w:sz w:val="18"/>
                <w:szCs w:val="18"/>
              </w:rPr>
            </w:pPr>
            <w:r>
              <w:rPr>
                <w:rFonts w:cs="Arial"/>
                <w:sz w:val="18"/>
                <w:szCs w:val="18"/>
              </w:rPr>
              <w:t>2,146,664</w:t>
            </w:r>
          </w:p>
        </w:tc>
        <w:tc>
          <w:tcPr>
            <w:tcW w:w="1361" w:type="dxa"/>
            <w:tcBorders>
              <w:top w:val="nil"/>
              <w:left w:val="nil"/>
              <w:bottom w:val="nil"/>
              <w:right w:val="nil"/>
            </w:tcBorders>
            <w:shd w:val="clear" w:color="auto" w:fill="auto"/>
            <w:noWrap/>
            <w:vAlign w:val="bottom"/>
          </w:tcPr>
          <w:p w14:paraId="594863AB" w14:textId="44DD51DF" w:rsidR="00382150" w:rsidRPr="003C2E13" w:rsidRDefault="00382150" w:rsidP="00AE5E30">
            <w:pPr>
              <w:spacing w:before="40" w:after="40"/>
              <w:jc w:val="right"/>
              <w:rPr>
                <w:rFonts w:cs="Arial"/>
                <w:sz w:val="18"/>
                <w:szCs w:val="18"/>
              </w:rPr>
            </w:pPr>
            <w:r>
              <w:rPr>
                <w:rFonts w:cs="Arial"/>
                <w:sz w:val="18"/>
                <w:szCs w:val="18"/>
              </w:rPr>
              <w:t>1,386,687</w:t>
            </w:r>
          </w:p>
        </w:tc>
        <w:tc>
          <w:tcPr>
            <w:tcW w:w="1361" w:type="dxa"/>
            <w:tcBorders>
              <w:top w:val="nil"/>
              <w:left w:val="nil"/>
              <w:bottom w:val="nil"/>
              <w:right w:val="nil"/>
            </w:tcBorders>
            <w:shd w:val="clear" w:color="auto" w:fill="auto"/>
            <w:noWrap/>
            <w:vAlign w:val="bottom"/>
          </w:tcPr>
          <w:p w14:paraId="49246E6A" w14:textId="799ABE6F" w:rsidR="00382150" w:rsidRPr="003C2E13" w:rsidRDefault="00382150" w:rsidP="00AE5E30">
            <w:pPr>
              <w:spacing w:before="40" w:after="40"/>
              <w:jc w:val="right"/>
              <w:rPr>
                <w:rFonts w:cs="Arial"/>
                <w:sz w:val="18"/>
                <w:szCs w:val="18"/>
              </w:rPr>
            </w:pPr>
            <w:r>
              <w:rPr>
                <w:rFonts w:cs="Arial"/>
                <w:sz w:val="18"/>
                <w:szCs w:val="18"/>
              </w:rPr>
              <w:t>3,417,327</w:t>
            </w:r>
          </w:p>
        </w:tc>
        <w:tc>
          <w:tcPr>
            <w:tcW w:w="1361" w:type="dxa"/>
            <w:tcBorders>
              <w:top w:val="nil"/>
              <w:left w:val="nil"/>
              <w:bottom w:val="nil"/>
              <w:right w:val="nil"/>
            </w:tcBorders>
            <w:vAlign w:val="bottom"/>
          </w:tcPr>
          <w:p w14:paraId="15ACA370" w14:textId="4088B424" w:rsidR="00382150" w:rsidRPr="003C2E13" w:rsidRDefault="00382150" w:rsidP="00AE5E30">
            <w:pPr>
              <w:spacing w:before="40" w:after="40"/>
              <w:jc w:val="right"/>
              <w:rPr>
                <w:rFonts w:cs="Arial"/>
                <w:sz w:val="18"/>
                <w:szCs w:val="18"/>
              </w:rPr>
            </w:pPr>
            <w:r>
              <w:rPr>
                <w:rFonts w:cs="Arial"/>
                <w:sz w:val="18"/>
                <w:szCs w:val="18"/>
              </w:rPr>
              <w:t>10,178,756</w:t>
            </w:r>
          </w:p>
        </w:tc>
        <w:tc>
          <w:tcPr>
            <w:tcW w:w="1361" w:type="dxa"/>
            <w:tcBorders>
              <w:top w:val="nil"/>
              <w:left w:val="nil"/>
              <w:bottom w:val="nil"/>
              <w:right w:val="nil"/>
            </w:tcBorders>
            <w:shd w:val="clear" w:color="auto" w:fill="auto"/>
            <w:noWrap/>
            <w:vAlign w:val="bottom"/>
          </w:tcPr>
          <w:p w14:paraId="1B06CBBE" w14:textId="5773A0D1" w:rsidR="00382150" w:rsidRPr="00382150" w:rsidRDefault="00382150" w:rsidP="00AE5E30">
            <w:pPr>
              <w:spacing w:before="40" w:after="40"/>
              <w:jc w:val="right"/>
              <w:rPr>
                <w:rFonts w:cs="Arial"/>
                <w:b/>
                <w:sz w:val="18"/>
                <w:szCs w:val="18"/>
              </w:rPr>
            </w:pPr>
            <w:r w:rsidRPr="00382150">
              <w:rPr>
                <w:rFonts w:cs="Arial"/>
                <w:b/>
                <w:sz w:val="18"/>
                <w:szCs w:val="18"/>
              </w:rPr>
              <w:t>30,019,855</w:t>
            </w:r>
          </w:p>
        </w:tc>
      </w:tr>
      <w:tr w:rsidR="00382150" w:rsidRPr="00382150" w14:paraId="7379522C" w14:textId="77777777" w:rsidTr="00401057">
        <w:tc>
          <w:tcPr>
            <w:tcW w:w="2268" w:type="dxa"/>
            <w:tcBorders>
              <w:top w:val="nil"/>
              <w:left w:val="nil"/>
              <w:bottom w:val="nil"/>
              <w:right w:val="single" w:sz="18" w:space="0" w:color="C00000"/>
            </w:tcBorders>
            <w:shd w:val="clear" w:color="auto" w:fill="auto"/>
            <w:noWrap/>
            <w:vAlign w:val="center"/>
          </w:tcPr>
          <w:p w14:paraId="48EAE6FD" w14:textId="77777777" w:rsidR="00382150" w:rsidRPr="00F75B25" w:rsidRDefault="00382150" w:rsidP="00382150">
            <w:pPr>
              <w:spacing w:before="40" w:after="40"/>
              <w:rPr>
                <w:rFonts w:cs="Arial"/>
                <w:sz w:val="18"/>
                <w:szCs w:val="18"/>
              </w:rPr>
            </w:pPr>
            <w:r w:rsidRPr="00F75B25">
              <w:rPr>
                <w:rFonts w:cs="Arial"/>
                <w:sz w:val="18"/>
                <w:szCs w:val="18"/>
              </w:rPr>
              <w:t>Hindmarsh S</w:t>
            </w:r>
          </w:p>
        </w:tc>
        <w:tc>
          <w:tcPr>
            <w:tcW w:w="1361" w:type="dxa"/>
            <w:tcBorders>
              <w:top w:val="nil"/>
              <w:left w:val="single" w:sz="18" w:space="0" w:color="C00000"/>
              <w:bottom w:val="nil"/>
              <w:right w:val="nil"/>
            </w:tcBorders>
            <w:shd w:val="clear" w:color="auto" w:fill="auto"/>
            <w:noWrap/>
            <w:vAlign w:val="bottom"/>
          </w:tcPr>
          <w:p w14:paraId="76AC4E00" w14:textId="09ED66AB" w:rsidR="00382150" w:rsidRPr="003C2E13" w:rsidRDefault="00382150" w:rsidP="00AE5E30">
            <w:pPr>
              <w:spacing w:before="40" w:after="40"/>
              <w:jc w:val="right"/>
              <w:rPr>
                <w:rFonts w:cs="Arial"/>
                <w:sz w:val="18"/>
                <w:szCs w:val="18"/>
              </w:rPr>
            </w:pPr>
            <w:r>
              <w:rPr>
                <w:rFonts w:cs="Arial"/>
                <w:sz w:val="18"/>
                <w:szCs w:val="18"/>
              </w:rPr>
              <w:t>712,298</w:t>
            </w:r>
          </w:p>
        </w:tc>
        <w:tc>
          <w:tcPr>
            <w:tcW w:w="1361" w:type="dxa"/>
            <w:tcBorders>
              <w:top w:val="nil"/>
              <w:left w:val="nil"/>
              <w:bottom w:val="nil"/>
              <w:right w:val="nil"/>
            </w:tcBorders>
            <w:shd w:val="clear" w:color="auto" w:fill="auto"/>
            <w:noWrap/>
            <w:vAlign w:val="bottom"/>
          </w:tcPr>
          <w:p w14:paraId="4B394AE3" w14:textId="73886172" w:rsidR="00382150" w:rsidRPr="003C2E13" w:rsidRDefault="00382150" w:rsidP="00AE5E30">
            <w:pPr>
              <w:spacing w:before="40" w:after="40"/>
              <w:jc w:val="right"/>
              <w:rPr>
                <w:rFonts w:cs="Arial"/>
                <w:sz w:val="18"/>
                <w:szCs w:val="18"/>
              </w:rPr>
            </w:pPr>
            <w:r>
              <w:rPr>
                <w:rFonts w:cs="Arial"/>
                <w:sz w:val="18"/>
                <w:szCs w:val="18"/>
              </w:rPr>
              <w:t>1,035,153</w:t>
            </w:r>
          </w:p>
        </w:tc>
        <w:tc>
          <w:tcPr>
            <w:tcW w:w="1361" w:type="dxa"/>
            <w:tcBorders>
              <w:top w:val="nil"/>
              <w:left w:val="nil"/>
              <w:bottom w:val="nil"/>
              <w:right w:val="nil"/>
            </w:tcBorders>
            <w:shd w:val="clear" w:color="auto" w:fill="auto"/>
            <w:noWrap/>
            <w:vAlign w:val="bottom"/>
          </w:tcPr>
          <w:p w14:paraId="6FFACE17" w14:textId="520F3C83" w:rsidR="00382150" w:rsidRPr="003C2E13" w:rsidRDefault="00382150" w:rsidP="00AE5E30">
            <w:pPr>
              <w:spacing w:before="40" w:after="40"/>
              <w:jc w:val="right"/>
              <w:rPr>
                <w:rFonts w:cs="Arial"/>
                <w:sz w:val="18"/>
                <w:szCs w:val="18"/>
              </w:rPr>
            </w:pPr>
            <w:r>
              <w:rPr>
                <w:rFonts w:cs="Arial"/>
                <w:sz w:val="18"/>
                <w:szCs w:val="18"/>
              </w:rPr>
              <w:t>2,544,263</w:t>
            </w:r>
          </w:p>
        </w:tc>
        <w:tc>
          <w:tcPr>
            <w:tcW w:w="1361" w:type="dxa"/>
            <w:tcBorders>
              <w:top w:val="nil"/>
              <w:left w:val="nil"/>
              <w:bottom w:val="nil"/>
              <w:right w:val="nil"/>
            </w:tcBorders>
            <w:vAlign w:val="bottom"/>
          </w:tcPr>
          <w:p w14:paraId="03C12A37" w14:textId="2D914F39" w:rsidR="00382150" w:rsidRPr="003C2E13" w:rsidRDefault="00382150" w:rsidP="00AE5E30">
            <w:pPr>
              <w:spacing w:before="40" w:after="40"/>
              <w:jc w:val="right"/>
              <w:rPr>
                <w:rFonts w:cs="Arial"/>
                <w:sz w:val="18"/>
                <w:szCs w:val="18"/>
              </w:rPr>
            </w:pPr>
            <w:r>
              <w:rPr>
                <w:rFonts w:cs="Arial"/>
                <w:sz w:val="18"/>
                <w:szCs w:val="18"/>
              </w:rPr>
              <w:t>11,355,099</w:t>
            </w:r>
          </w:p>
        </w:tc>
        <w:tc>
          <w:tcPr>
            <w:tcW w:w="1361" w:type="dxa"/>
            <w:tcBorders>
              <w:top w:val="nil"/>
              <w:left w:val="nil"/>
              <w:bottom w:val="nil"/>
              <w:right w:val="nil"/>
            </w:tcBorders>
            <w:shd w:val="clear" w:color="auto" w:fill="auto"/>
            <w:noWrap/>
            <w:vAlign w:val="bottom"/>
          </w:tcPr>
          <w:p w14:paraId="247D3C26" w14:textId="3A990B2F" w:rsidR="00382150" w:rsidRPr="00382150" w:rsidRDefault="00382150" w:rsidP="00AE5E30">
            <w:pPr>
              <w:spacing w:before="40" w:after="40"/>
              <w:jc w:val="right"/>
              <w:rPr>
                <w:rFonts w:cs="Arial"/>
                <w:b/>
                <w:sz w:val="18"/>
                <w:szCs w:val="18"/>
              </w:rPr>
            </w:pPr>
            <w:r w:rsidRPr="00382150">
              <w:rPr>
                <w:rFonts w:cs="Arial"/>
                <w:b/>
                <w:sz w:val="18"/>
                <w:szCs w:val="18"/>
              </w:rPr>
              <w:t>21,531,327</w:t>
            </w:r>
          </w:p>
        </w:tc>
      </w:tr>
      <w:tr w:rsidR="00382150" w:rsidRPr="00382150" w14:paraId="53A4BD5B" w14:textId="77777777" w:rsidTr="00401057">
        <w:tc>
          <w:tcPr>
            <w:tcW w:w="2268" w:type="dxa"/>
            <w:tcBorders>
              <w:top w:val="nil"/>
              <w:left w:val="nil"/>
              <w:bottom w:val="nil"/>
              <w:right w:val="single" w:sz="18" w:space="0" w:color="C00000"/>
            </w:tcBorders>
            <w:shd w:val="clear" w:color="auto" w:fill="auto"/>
            <w:noWrap/>
            <w:vAlign w:val="center"/>
          </w:tcPr>
          <w:p w14:paraId="1052500F" w14:textId="77777777" w:rsidR="00382150" w:rsidRPr="00F75B25" w:rsidRDefault="00382150" w:rsidP="00382150">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C00000"/>
              <w:bottom w:val="nil"/>
              <w:right w:val="nil"/>
            </w:tcBorders>
            <w:shd w:val="clear" w:color="auto" w:fill="auto"/>
            <w:noWrap/>
            <w:vAlign w:val="bottom"/>
          </w:tcPr>
          <w:p w14:paraId="40D5FC7B" w14:textId="1C4EDCDF" w:rsidR="00382150" w:rsidRPr="003C2E13" w:rsidRDefault="00382150" w:rsidP="00AE5E30">
            <w:pPr>
              <w:spacing w:before="40" w:after="40"/>
              <w:jc w:val="right"/>
              <w:rPr>
                <w:rFonts w:cs="Arial"/>
                <w:sz w:val="18"/>
                <w:szCs w:val="18"/>
              </w:rPr>
            </w:pPr>
            <w:r>
              <w:rPr>
                <w:rFonts w:cs="Arial"/>
                <w:sz w:val="18"/>
                <w:szCs w:val="18"/>
              </w:rPr>
              <w:t>10,713,858</w:t>
            </w:r>
          </w:p>
        </w:tc>
        <w:tc>
          <w:tcPr>
            <w:tcW w:w="1361" w:type="dxa"/>
            <w:tcBorders>
              <w:top w:val="nil"/>
              <w:left w:val="nil"/>
              <w:bottom w:val="nil"/>
              <w:right w:val="nil"/>
            </w:tcBorders>
            <w:shd w:val="clear" w:color="auto" w:fill="auto"/>
            <w:noWrap/>
            <w:vAlign w:val="bottom"/>
          </w:tcPr>
          <w:p w14:paraId="6C43DAE4" w14:textId="187C25D7" w:rsidR="00382150" w:rsidRPr="003C2E13" w:rsidRDefault="00382150" w:rsidP="00AE5E30">
            <w:pPr>
              <w:spacing w:before="40" w:after="40"/>
              <w:jc w:val="right"/>
              <w:rPr>
                <w:rFonts w:cs="Arial"/>
                <w:sz w:val="18"/>
                <w:szCs w:val="18"/>
              </w:rPr>
            </w:pPr>
            <w:r>
              <w:rPr>
                <w:rFonts w:cs="Arial"/>
                <w:sz w:val="18"/>
                <w:szCs w:val="18"/>
              </w:rPr>
              <w:t>5,188,976</w:t>
            </w:r>
          </w:p>
        </w:tc>
        <w:tc>
          <w:tcPr>
            <w:tcW w:w="1361" w:type="dxa"/>
            <w:tcBorders>
              <w:top w:val="nil"/>
              <w:left w:val="nil"/>
              <w:bottom w:val="nil"/>
              <w:right w:val="nil"/>
            </w:tcBorders>
            <w:shd w:val="clear" w:color="auto" w:fill="auto"/>
            <w:noWrap/>
            <w:vAlign w:val="bottom"/>
          </w:tcPr>
          <w:p w14:paraId="02313F5D" w14:textId="6DC45FE0" w:rsidR="00382150" w:rsidRPr="003C2E13" w:rsidRDefault="00382150" w:rsidP="00AE5E30">
            <w:pPr>
              <w:spacing w:before="40" w:after="40"/>
              <w:jc w:val="right"/>
              <w:rPr>
                <w:rFonts w:cs="Arial"/>
                <w:sz w:val="18"/>
                <w:szCs w:val="18"/>
              </w:rPr>
            </w:pPr>
            <w:r>
              <w:rPr>
                <w:rFonts w:cs="Arial"/>
                <w:sz w:val="18"/>
                <w:szCs w:val="18"/>
              </w:rPr>
              <w:t>14,497,514</w:t>
            </w:r>
          </w:p>
        </w:tc>
        <w:tc>
          <w:tcPr>
            <w:tcW w:w="1361" w:type="dxa"/>
            <w:tcBorders>
              <w:top w:val="nil"/>
              <w:left w:val="nil"/>
              <w:bottom w:val="nil"/>
              <w:right w:val="nil"/>
            </w:tcBorders>
            <w:vAlign w:val="bottom"/>
          </w:tcPr>
          <w:p w14:paraId="365880DE" w14:textId="219F0C1D" w:rsidR="00382150" w:rsidRPr="003C2E13" w:rsidRDefault="00382150" w:rsidP="00AE5E30">
            <w:pPr>
              <w:spacing w:before="40" w:after="40"/>
              <w:jc w:val="right"/>
              <w:rPr>
                <w:rFonts w:cs="Arial"/>
                <w:sz w:val="18"/>
                <w:szCs w:val="18"/>
              </w:rPr>
            </w:pPr>
            <w:r>
              <w:rPr>
                <w:rFonts w:cs="Arial"/>
                <w:sz w:val="18"/>
                <w:szCs w:val="18"/>
              </w:rPr>
              <w:t>5,013,238</w:t>
            </w:r>
          </w:p>
        </w:tc>
        <w:tc>
          <w:tcPr>
            <w:tcW w:w="1361" w:type="dxa"/>
            <w:tcBorders>
              <w:top w:val="nil"/>
              <w:left w:val="nil"/>
              <w:bottom w:val="nil"/>
              <w:right w:val="nil"/>
            </w:tcBorders>
            <w:shd w:val="clear" w:color="auto" w:fill="auto"/>
            <w:noWrap/>
            <w:vAlign w:val="bottom"/>
          </w:tcPr>
          <w:p w14:paraId="7C549352" w14:textId="6DA07233" w:rsidR="00382150" w:rsidRPr="00382150" w:rsidRDefault="00382150" w:rsidP="00AE5E30">
            <w:pPr>
              <w:spacing w:before="40" w:after="40"/>
              <w:jc w:val="right"/>
              <w:rPr>
                <w:rFonts w:cs="Arial"/>
                <w:b/>
                <w:sz w:val="18"/>
                <w:szCs w:val="18"/>
              </w:rPr>
            </w:pPr>
            <w:r w:rsidRPr="00382150">
              <w:rPr>
                <w:rFonts w:cs="Arial"/>
                <w:b/>
                <w:sz w:val="18"/>
                <w:szCs w:val="18"/>
              </w:rPr>
              <w:t>91,786,967</w:t>
            </w:r>
          </w:p>
        </w:tc>
      </w:tr>
      <w:tr w:rsidR="00382150" w:rsidRPr="00382150" w14:paraId="246D374B" w14:textId="77777777" w:rsidTr="00401057">
        <w:tc>
          <w:tcPr>
            <w:tcW w:w="2268" w:type="dxa"/>
            <w:tcBorders>
              <w:top w:val="nil"/>
              <w:left w:val="nil"/>
              <w:bottom w:val="nil"/>
              <w:right w:val="single" w:sz="18" w:space="0" w:color="C00000"/>
            </w:tcBorders>
            <w:shd w:val="clear" w:color="auto" w:fill="auto"/>
            <w:noWrap/>
            <w:vAlign w:val="center"/>
          </w:tcPr>
          <w:p w14:paraId="72011C9B" w14:textId="77777777" w:rsidR="00382150" w:rsidRPr="00F75B25" w:rsidRDefault="00382150" w:rsidP="00382150">
            <w:pPr>
              <w:spacing w:before="40" w:after="40"/>
              <w:rPr>
                <w:rFonts w:cs="Arial"/>
                <w:sz w:val="18"/>
                <w:szCs w:val="18"/>
              </w:rPr>
            </w:pPr>
            <w:r w:rsidRPr="00F75B25">
              <w:rPr>
                <w:rFonts w:cs="Arial"/>
                <w:sz w:val="18"/>
                <w:szCs w:val="18"/>
              </w:rPr>
              <w:t>Horsham RC</w:t>
            </w:r>
          </w:p>
        </w:tc>
        <w:tc>
          <w:tcPr>
            <w:tcW w:w="1361" w:type="dxa"/>
            <w:tcBorders>
              <w:top w:val="nil"/>
              <w:left w:val="single" w:sz="18" w:space="0" w:color="C00000"/>
              <w:bottom w:val="nil"/>
              <w:right w:val="nil"/>
            </w:tcBorders>
            <w:shd w:val="clear" w:color="auto" w:fill="auto"/>
            <w:noWrap/>
            <w:vAlign w:val="bottom"/>
          </w:tcPr>
          <w:p w14:paraId="2FB34A44" w14:textId="3F49FB2C" w:rsidR="00382150" w:rsidRPr="003C2E13" w:rsidRDefault="00382150" w:rsidP="00AE5E30">
            <w:pPr>
              <w:spacing w:before="40" w:after="40"/>
              <w:jc w:val="right"/>
              <w:rPr>
                <w:rFonts w:cs="Arial"/>
                <w:sz w:val="18"/>
                <w:szCs w:val="18"/>
              </w:rPr>
            </w:pPr>
            <w:r>
              <w:rPr>
                <w:rFonts w:cs="Arial"/>
                <w:sz w:val="18"/>
                <w:szCs w:val="18"/>
              </w:rPr>
              <w:t>2,829,092</w:t>
            </w:r>
          </w:p>
        </w:tc>
        <w:tc>
          <w:tcPr>
            <w:tcW w:w="1361" w:type="dxa"/>
            <w:tcBorders>
              <w:top w:val="nil"/>
              <w:left w:val="nil"/>
              <w:bottom w:val="nil"/>
              <w:right w:val="nil"/>
            </w:tcBorders>
            <w:shd w:val="clear" w:color="auto" w:fill="auto"/>
            <w:noWrap/>
            <w:vAlign w:val="bottom"/>
          </w:tcPr>
          <w:p w14:paraId="0C34D22C" w14:textId="1435AF83" w:rsidR="00382150" w:rsidRPr="003C2E13" w:rsidRDefault="00382150" w:rsidP="00AE5E30">
            <w:pPr>
              <w:spacing w:before="40" w:after="40"/>
              <w:jc w:val="right"/>
              <w:rPr>
                <w:rFonts w:cs="Arial"/>
                <w:sz w:val="18"/>
                <w:szCs w:val="18"/>
              </w:rPr>
            </w:pPr>
            <w:r>
              <w:rPr>
                <w:rFonts w:cs="Arial"/>
                <w:sz w:val="18"/>
                <w:szCs w:val="18"/>
              </w:rPr>
              <w:t>1,406,201</w:t>
            </w:r>
          </w:p>
        </w:tc>
        <w:tc>
          <w:tcPr>
            <w:tcW w:w="1361" w:type="dxa"/>
            <w:tcBorders>
              <w:top w:val="nil"/>
              <w:left w:val="nil"/>
              <w:bottom w:val="nil"/>
              <w:right w:val="nil"/>
            </w:tcBorders>
            <w:shd w:val="clear" w:color="auto" w:fill="auto"/>
            <w:noWrap/>
            <w:vAlign w:val="bottom"/>
          </w:tcPr>
          <w:p w14:paraId="616F8FB0" w14:textId="6A9AF6F9" w:rsidR="00382150" w:rsidRPr="003C2E13" w:rsidRDefault="00382150" w:rsidP="00AE5E30">
            <w:pPr>
              <w:spacing w:before="40" w:after="40"/>
              <w:jc w:val="right"/>
              <w:rPr>
                <w:rFonts w:cs="Arial"/>
                <w:sz w:val="18"/>
                <w:szCs w:val="18"/>
              </w:rPr>
            </w:pPr>
            <w:r>
              <w:rPr>
                <w:rFonts w:cs="Arial"/>
                <w:sz w:val="18"/>
                <w:szCs w:val="18"/>
              </w:rPr>
              <w:t>4,239,736</w:t>
            </w:r>
          </w:p>
        </w:tc>
        <w:tc>
          <w:tcPr>
            <w:tcW w:w="1361" w:type="dxa"/>
            <w:tcBorders>
              <w:top w:val="nil"/>
              <w:left w:val="nil"/>
              <w:bottom w:val="nil"/>
              <w:right w:val="nil"/>
            </w:tcBorders>
            <w:vAlign w:val="bottom"/>
          </w:tcPr>
          <w:p w14:paraId="0FE84B80" w14:textId="5601AC1C" w:rsidR="00382150" w:rsidRPr="003C2E13" w:rsidRDefault="00382150" w:rsidP="00AE5E30">
            <w:pPr>
              <w:spacing w:before="40" w:after="40"/>
              <w:jc w:val="right"/>
              <w:rPr>
                <w:rFonts w:cs="Arial"/>
                <w:sz w:val="18"/>
                <w:szCs w:val="18"/>
              </w:rPr>
            </w:pPr>
            <w:r>
              <w:rPr>
                <w:rFonts w:cs="Arial"/>
                <w:sz w:val="18"/>
                <w:szCs w:val="18"/>
              </w:rPr>
              <w:t>15,007,080</w:t>
            </w:r>
          </w:p>
        </w:tc>
        <w:tc>
          <w:tcPr>
            <w:tcW w:w="1361" w:type="dxa"/>
            <w:tcBorders>
              <w:top w:val="nil"/>
              <w:left w:val="nil"/>
              <w:bottom w:val="nil"/>
              <w:right w:val="nil"/>
            </w:tcBorders>
            <w:shd w:val="clear" w:color="auto" w:fill="auto"/>
            <w:noWrap/>
            <w:vAlign w:val="bottom"/>
          </w:tcPr>
          <w:p w14:paraId="5DA52AF1" w14:textId="19349F77" w:rsidR="00382150" w:rsidRPr="00382150" w:rsidRDefault="00382150" w:rsidP="00AE5E30">
            <w:pPr>
              <w:spacing w:before="40" w:after="40"/>
              <w:jc w:val="right"/>
              <w:rPr>
                <w:rFonts w:cs="Arial"/>
                <w:b/>
                <w:sz w:val="18"/>
                <w:szCs w:val="18"/>
              </w:rPr>
            </w:pPr>
            <w:r w:rsidRPr="00382150">
              <w:rPr>
                <w:rFonts w:cs="Arial"/>
                <w:b/>
                <w:sz w:val="18"/>
                <w:szCs w:val="18"/>
              </w:rPr>
              <w:t>38,359,733</w:t>
            </w:r>
          </w:p>
        </w:tc>
      </w:tr>
      <w:tr w:rsidR="00382150" w:rsidRPr="00382150" w14:paraId="0F574D10" w14:textId="77777777" w:rsidTr="00401057">
        <w:tc>
          <w:tcPr>
            <w:tcW w:w="2268" w:type="dxa"/>
            <w:tcBorders>
              <w:top w:val="nil"/>
              <w:left w:val="nil"/>
              <w:bottom w:val="nil"/>
              <w:right w:val="single" w:sz="18" w:space="0" w:color="C00000"/>
            </w:tcBorders>
            <w:shd w:val="clear" w:color="auto" w:fill="auto"/>
            <w:noWrap/>
            <w:vAlign w:val="center"/>
          </w:tcPr>
          <w:p w14:paraId="0CEF06A0" w14:textId="77777777" w:rsidR="00382150" w:rsidRPr="00F75B25" w:rsidRDefault="00382150" w:rsidP="00382150">
            <w:pPr>
              <w:spacing w:before="40" w:after="40"/>
              <w:rPr>
                <w:rFonts w:cs="Arial"/>
                <w:sz w:val="18"/>
                <w:szCs w:val="18"/>
              </w:rPr>
            </w:pPr>
            <w:r w:rsidRPr="00F75B25">
              <w:rPr>
                <w:rFonts w:cs="Arial"/>
                <w:sz w:val="18"/>
                <w:szCs w:val="18"/>
              </w:rPr>
              <w:t>Hume C</w:t>
            </w:r>
          </w:p>
        </w:tc>
        <w:tc>
          <w:tcPr>
            <w:tcW w:w="1361" w:type="dxa"/>
            <w:tcBorders>
              <w:top w:val="nil"/>
              <w:left w:val="single" w:sz="18" w:space="0" w:color="C00000"/>
              <w:bottom w:val="nil"/>
              <w:right w:val="nil"/>
            </w:tcBorders>
            <w:shd w:val="clear" w:color="auto" w:fill="auto"/>
            <w:noWrap/>
            <w:vAlign w:val="bottom"/>
          </w:tcPr>
          <w:p w14:paraId="48DDDB73" w14:textId="12D66449" w:rsidR="00382150" w:rsidRPr="003C2E13" w:rsidRDefault="00382150" w:rsidP="00AE5E30">
            <w:pPr>
              <w:spacing w:before="40" w:after="40"/>
              <w:jc w:val="right"/>
              <w:rPr>
                <w:rFonts w:cs="Arial"/>
                <w:sz w:val="18"/>
                <w:szCs w:val="18"/>
              </w:rPr>
            </w:pPr>
            <w:r>
              <w:rPr>
                <w:rFonts w:cs="Arial"/>
                <w:sz w:val="18"/>
                <w:szCs w:val="18"/>
              </w:rPr>
              <w:t>26,215,193</w:t>
            </w:r>
          </w:p>
        </w:tc>
        <w:tc>
          <w:tcPr>
            <w:tcW w:w="1361" w:type="dxa"/>
            <w:tcBorders>
              <w:top w:val="nil"/>
              <w:left w:val="nil"/>
              <w:bottom w:val="nil"/>
              <w:right w:val="nil"/>
            </w:tcBorders>
            <w:shd w:val="clear" w:color="auto" w:fill="auto"/>
            <w:noWrap/>
            <w:vAlign w:val="bottom"/>
          </w:tcPr>
          <w:p w14:paraId="0238B4E1" w14:textId="45D20602" w:rsidR="00382150" w:rsidRPr="003C2E13" w:rsidRDefault="00382150" w:rsidP="00AE5E30">
            <w:pPr>
              <w:spacing w:before="40" w:after="40"/>
              <w:jc w:val="right"/>
              <w:rPr>
                <w:rFonts w:cs="Arial"/>
                <w:sz w:val="18"/>
                <w:szCs w:val="18"/>
              </w:rPr>
            </w:pPr>
            <w:r>
              <w:rPr>
                <w:rFonts w:cs="Arial"/>
                <w:sz w:val="18"/>
                <w:szCs w:val="18"/>
              </w:rPr>
              <w:t>12,316,706</w:t>
            </w:r>
          </w:p>
        </w:tc>
        <w:tc>
          <w:tcPr>
            <w:tcW w:w="1361" w:type="dxa"/>
            <w:tcBorders>
              <w:top w:val="nil"/>
              <w:left w:val="nil"/>
              <w:bottom w:val="nil"/>
              <w:right w:val="nil"/>
            </w:tcBorders>
            <w:shd w:val="clear" w:color="auto" w:fill="auto"/>
            <w:noWrap/>
            <w:vAlign w:val="bottom"/>
          </w:tcPr>
          <w:p w14:paraId="547FD701" w14:textId="253D4B20" w:rsidR="00382150" w:rsidRPr="003C2E13" w:rsidRDefault="00382150" w:rsidP="00AE5E30">
            <w:pPr>
              <w:spacing w:before="40" w:after="40"/>
              <w:jc w:val="right"/>
              <w:rPr>
                <w:rFonts w:cs="Arial"/>
                <w:sz w:val="18"/>
                <w:szCs w:val="18"/>
              </w:rPr>
            </w:pPr>
            <w:r>
              <w:rPr>
                <w:rFonts w:cs="Arial"/>
                <w:sz w:val="18"/>
                <w:szCs w:val="18"/>
              </w:rPr>
              <w:t>31,074,969</w:t>
            </w:r>
          </w:p>
        </w:tc>
        <w:tc>
          <w:tcPr>
            <w:tcW w:w="1361" w:type="dxa"/>
            <w:tcBorders>
              <w:top w:val="nil"/>
              <w:left w:val="nil"/>
              <w:bottom w:val="nil"/>
              <w:right w:val="nil"/>
            </w:tcBorders>
            <w:vAlign w:val="bottom"/>
          </w:tcPr>
          <w:p w14:paraId="47683534" w14:textId="3B77E0A5" w:rsidR="00382150" w:rsidRPr="003C2E13" w:rsidRDefault="00382150" w:rsidP="00AE5E30">
            <w:pPr>
              <w:spacing w:before="40" w:after="40"/>
              <w:jc w:val="right"/>
              <w:rPr>
                <w:rFonts w:cs="Arial"/>
                <w:sz w:val="18"/>
                <w:szCs w:val="18"/>
              </w:rPr>
            </w:pPr>
            <w:r>
              <w:rPr>
                <w:rFonts w:cs="Arial"/>
                <w:sz w:val="18"/>
                <w:szCs w:val="18"/>
              </w:rPr>
              <w:t>17,004,018</w:t>
            </w:r>
          </w:p>
        </w:tc>
        <w:tc>
          <w:tcPr>
            <w:tcW w:w="1361" w:type="dxa"/>
            <w:tcBorders>
              <w:top w:val="nil"/>
              <w:left w:val="nil"/>
              <w:bottom w:val="nil"/>
              <w:right w:val="nil"/>
            </w:tcBorders>
            <w:shd w:val="clear" w:color="auto" w:fill="auto"/>
            <w:noWrap/>
            <w:vAlign w:val="bottom"/>
          </w:tcPr>
          <w:p w14:paraId="03CDF5B2" w14:textId="00F1E181" w:rsidR="00382150" w:rsidRPr="00382150" w:rsidRDefault="00382150" w:rsidP="00AE5E30">
            <w:pPr>
              <w:spacing w:before="40" w:after="40"/>
              <w:jc w:val="right"/>
              <w:rPr>
                <w:rFonts w:cs="Arial"/>
                <w:b/>
                <w:sz w:val="18"/>
                <w:szCs w:val="18"/>
              </w:rPr>
            </w:pPr>
            <w:r w:rsidRPr="00382150">
              <w:rPr>
                <w:rFonts w:cs="Arial"/>
                <w:b/>
                <w:sz w:val="18"/>
                <w:szCs w:val="18"/>
              </w:rPr>
              <w:t>219,324,390</w:t>
            </w:r>
          </w:p>
        </w:tc>
      </w:tr>
      <w:tr w:rsidR="00382150" w:rsidRPr="00382150" w14:paraId="54B1F9B5" w14:textId="77777777" w:rsidTr="00401057">
        <w:tc>
          <w:tcPr>
            <w:tcW w:w="2268" w:type="dxa"/>
            <w:tcBorders>
              <w:top w:val="nil"/>
              <w:left w:val="nil"/>
              <w:bottom w:val="nil"/>
              <w:right w:val="single" w:sz="18" w:space="0" w:color="C00000"/>
            </w:tcBorders>
            <w:shd w:val="clear" w:color="auto" w:fill="auto"/>
            <w:noWrap/>
            <w:vAlign w:val="center"/>
          </w:tcPr>
          <w:p w14:paraId="23341669" w14:textId="77777777" w:rsidR="00382150" w:rsidRPr="00F75B25" w:rsidRDefault="00382150" w:rsidP="00382150">
            <w:pPr>
              <w:spacing w:before="40" w:after="40"/>
              <w:rPr>
                <w:rFonts w:cs="Arial"/>
                <w:sz w:val="18"/>
                <w:szCs w:val="18"/>
              </w:rPr>
            </w:pPr>
            <w:r w:rsidRPr="00F75B25">
              <w:rPr>
                <w:rFonts w:cs="Arial"/>
                <w:sz w:val="18"/>
                <w:szCs w:val="18"/>
              </w:rPr>
              <w:t>Indigo S</w:t>
            </w:r>
          </w:p>
        </w:tc>
        <w:tc>
          <w:tcPr>
            <w:tcW w:w="1361" w:type="dxa"/>
            <w:tcBorders>
              <w:top w:val="nil"/>
              <w:left w:val="single" w:sz="18" w:space="0" w:color="C00000"/>
              <w:bottom w:val="nil"/>
              <w:right w:val="nil"/>
            </w:tcBorders>
            <w:shd w:val="clear" w:color="auto" w:fill="auto"/>
            <w:noWrap/>
            <w:vAlign w:val="bottom"/>
          </w:tcPr>
          <w:p w14:paraId="204C8B72" w14:textId="5A64B0E2" w:rsidR="00382150" w:rsidRPr="003C2E13" w:rsidRDefault="00382150" w:rsidP="00AE5E30">
            <w:pPr>
              <w:spacing w:before="40" w:after="40"/>
              <w:jc w:val="right"/>
              <w:rPr>
                <w:rFonts w:cs="Arial"/>
                <w:sz w:val="18"/>
                <w:szCs w:val="18"/>
              </w:rPr>
            </w:pPr>
            <w:r>
              <w:rPr>
                <w:rFonts w:cs="Arial"/>
                <w:sz w:val="18"/>
                <w:szCs w:val="18"/>
              </w:rPr>
              <w:t>2,095,570</w:t>
            </w:r>
          </w:p>
        </w:tc>
        <w:tc>
          <w:tcPr>
            <w:tcW w:w="1361" w:type="dxa"/>
            <w:tcBorders>
              <w:top w:val="nil"/>
              <w:left w:val="nil"/>
              <w:bottom w:val="nil"/>
              <w:right w:val="nil"/>
            </w:tcBorders>
            <w:shd w:val="clear" w:color="auto" w:fill="auto"/>
            <w:noWrap/>
            <w:vAlign w:val="bottom"/>
          </w:tcPr>
          <w:p w14:paraId="338E4AF7" w14:textId="63E2AF95" w:rsidR="00382150" w:rsidRPr="003C2E13" w:rsidRDefault="00382150" w:rsidP="00AE5E30">
            <w:pPr>
              <w:spacing w:before="40" w:after="40"/>
              <w:jc w:val="right"/>
              <w:rPr>
                <w:rFonts w:cs="Arial"/>
                <w:sz w:val="18"/>
                <w:szCs w:val="18"/>
              </w:rPr>
            </w:pPr>
            <w:r>
              <w:rPr>
                <w:rFonts w:cs="Arial"/>
                <w:sz w:val="18"/>
                <w:szCs w:val="18"/>
              </w:rPr>
              <w:t>1,219,404</w:t>
            </w:r>
          </w:p>
        </w:tc>
        <w:tc>
          <w:tcPr>
            <w:tcW w:w="1361" w:type="dxa"/>
            <w:tcBorders>
              <w:top w:val="nil"/>
              <w:left w:val="nil"/>
              <w:bottom w:val="nil"/>
              <w:right w:val="nil"/>
            </w:tcBorders>
            <w:shd w:val="clear" w:color="auto" w:fill="auto"/>
            <w:noWrap/>
            <w:vAlign w:val="bottom"/>
          </w:tcPr>
          <w:p w14:paraId="74DEA232" w14:textId="0A76D880" w:rsidR="00382150" w:rsidRPr="003C2E13" w:rsidRDefault="00382150" w:rsidP="00AE5E30">
            <w:pPr>
              <w:spacing w:before="40" w:after="40"/>
              <w:jc w:val="right"/>
              <w:rPr>
                <w:rFonts w:cs="Arial"/>
                <w:sz w:val="18"/>
                <w:szCs w:val="18"/>
              </w:rPr>
            </w:pPr>
            <w:r>
              <w:rPr>
                <w:rFonts w:cs="Arial"/>
                <w:sz w:val="18"/>
                <w:szCs w:val="18"/>
              </w:rPr>
              <w:t>2,886,239</w:t>
            </w:r>
          </w:p>
        </w:tc>
        <w:tc>
          <w:tcPr>
            <w:tcW w:w="1361" w:type="dxa"/>
            <w:tcBorders>
              <w:top w:val="nil"/>
              <w:left w:val="nil"/>
              <w:bottom w:val="nil"/>
              <w:right w:val="nil"/>
            </w:tcBorders>
            <w:vAlign w:val="bottom"/>
          </w:tcPr>
          <w:p w14:paraId="1C014869" w14:textId="0C5C5329" w:rsidR="00382150" w:rsidRPr="003C2E13" w:rsidRDefault="00382150" w:rsidP="00AE5E30">
            <w:pPr>
              <w:spacing w:before="40" w:after="40"/>
              <w:jc w:val="right"/>
              <w:rPr>
                <w:rFonts w:cs="Arial"/>
                <w:sz w:val="18"/>
                <w:szCs w:val="18"/>
              </w:rPr>
            </w:pPr>
            <w:r>
              <w:rPr>
                <w:rFonts w:cs="Arial"/>
                <w:sz w:val="18"/>
                <w:szCs w:val="18"/>
              </w:rPr>
              <w:t>11,226,445</w:t>
            </w:r>
          </w:p>
        </w:tc>
        <w:tc>
          <w:tcPr>
            <w:tcW w:w="1361" w:type="dxa"/>
            <w:tcBorders>
              <w:top w:val="nil"/>
              <w:left w:val="nil"/>
              <w:bottom w:val="nil"/>
              <w:right w:val="nil"/>
            </w:tcBorders>
            <w:shd w:val="clear" w:color="auto" w:fill="auto"/>
            <w:noWrap/>
            <w:vAlign w:val="bottom"/>
          </w:tcPr>
          <w:p w14:paraId="78439B83" w14:textId="4CEF0943" w:rsidR="00382150" w:rsidRPr="00382150" w:rsidRDefault="00382150" w:rsidP="00AE5E30">
            <w:pPr>
              <w:spacing w:before="40" w:after="40"/>
              <w:jc w:val="right"/>
              <w:rPr>
                <w:rFonts w:cs="Arial"/>
                <w:b/>
                <w:sz w:val="18"/>
                <w:szCs w:val="18"/>
              </w:rPr>
            </w:pPr>
            <w:r w:rsidRPr="00382150">
              <w:rPr>
                <w:rFonts w:cs="Arial"/>
                <w:b/>
                <w:sz w:val="18"/>
                <w:szCs w:val="18"/>
              </w:rPr>
              <w:t>29,516,459</w:t>
            </w:r>
          </w:p>
        </w:tc>
      </w:tr>
      <w:tr w:rsidR="00382150" w:rsidRPr="00382150" w14:paraId="78CD5515" w14:textId="77777777" w:rsidTr="00401057">
        <w:tc>
          <w:tcPr>
            <w:tcW w:w="2268" w:type="dxa"/>
            <w:tcBorders>
              <w:top w:val="nil"/>
              <w:left w:val="nil"/>
              <w:bottom w:val="nil"/>
              <w:right w:val="single" w:sz="18" w:space="0" w:color="C00000"/>
            </w:tcBorders>
            <w:shd w:val="clear" w:color="auto" w:fill="auto"/>
            <w:noWrap/>
            <w:vAlign w:val="center"/>
          </w:tcPr>
          <w:p w14:paraId="4AC57E2D" w14:textId="77777777" w:rsidR="00382150" w:rsidRPr="00F75B25" w:rsidRDefault="00382150" w:rsidP="00382150">
            <w:pPr>
              <w:spacing w:before="40" w:after="40"/>
              <w:rPr>
                <w:rFonts w:cs="Arial"/>
                <w:sz w:val="18"/>
                <w:szCs w:val="18"/>
              </w:rPr>
            </w:pPr>
            <w:r w:rsidRPr="00F75B25">
              <w:rPr>
                <w:rFonts w:cs="Arial"/>
                <w:sz w:val="18"/>
                <w:szCs w:val="18"/>
              </w:rPr>
              <w:t>Kingston C</w:t>
            </w:r>
          </w:p>
        </w:tc>
        <w:tc>
          <w:tcPr>
            <w:tcW w:w="1361" w:type="dxa"/>
            <w:tcBorders>
              <w:top w:val="nil"/>
              <w:left w:val="single" w:sz="18" w:space="0" w:color="C00000"/>
              <w:bottom w:val="nil"/>
              <w:right w:val="nil"/>
            </w:tcBorders>
            <w:shd w:val="clear" w:color="auto" w:fill="auto"/>
            <w:noWrap/>
            <w:vAlign w:val="bottom"/>
          </w:tcPr>
          <w:p w14:paraId="158673FE" w14:textId="0943201E" w:rsidR="00382150" w:rsidRPr="003C2E13" w:rsidRDefault="00382150" w:rsidP="00AE5E30">
            <w:pPr>
              <w:spacing w:before="40" w:after="40"/>
              <w:jc w:val="right"/>
              <w:rPr>
                <w:rFonts w:cs="Arial"/>
                <w:sz w:val="18"/>
                <w:szCs w:val="18"/>
              </w:rPr>
            </w:pPr>
            <w:r>
              <w:rPr>
                <w:rFonts w:cs="Arial"/>
                <w:sz w:val="18"/>
                <w:szCs w:val="18"/>
              </w:rPr>
              <w:t>19,067,475</w:t>
            </w:r>
          </w:p>
        </w:tc>
        <w:tc>
          <w:tcPr>
            <w:tcW w:w="1361" w:type="dxa"/>
            <w:tcBorders>
              <w:top w:val="nil"/>
              <w:left w:val="nil"/>
              <w:bottom w:val="nil"/>
              <w:right w:val="nil"/>
            </w:tcBorders>
            <w:shd w:val="clear" w:color="auto" w:fill="auto"/>
            <w:noWrap/>
            <w:vAlign w:val="bottom"/>
          </w:tcPr>
          <w:p w14:paraId="621CA379" w14:textId="6F33CB07" w:rsidR="00382150" w:rsidRPr="003C2E13" w:rsidRDefault="00382150" w:rsidP="00AE5E30">
            <w:pPr>
              <w:spacing w:before="40" w:after="40"/>
              <w:jc w:val="right"/>
              <w:rPr>
                <w:rFonts w:cs="Arial"/>
                <w:sz w:val="18"/>
                <w:szCs w:val="18"/>
              </w:rPr>
            </w:pPr>
            <w:r>
              <w:rPr>
                <w:rFonts w:cs="Arial"/>
                <w:sz w:val="18"/>
                <w:szCs w:val="18"/>
              </w:rPr>
              <w:t>8,814,501</w:t>
            </w:r>
          </w:p>
        </w:tc>
        <w:tc>
          <w:tcPr>
            <w:tcW w:w="1361" w:type="dxa"/>
            <w:tcBorders>
              <w:top w:val="nil"/>
              <w:left w:val="nil"/>
              <w:bottom w:val="nil"/>
              <w:right w:val="nil"/>
            </w:tcBorders>
            <w:shd w:val="clear" w:color="auto" w:fill="auto"/>
            <w:noWrap/>
            <w:vAlign w:val="bottom"/>
          </w:tcPr>
          <w:p w14:paraId="7FB84EBE" w14:textId="3100CB39" w:rsidR="00382150" w:rsidRPr="003C2E13" w:rsidRDefault="00382150" w:rsidP="00AE5E30">
            <w:pPr>
              <w:spacing w:before="40" w:after="40"/>
              <w:jc w:val="right"/>
              <w:rPr>
                <w:rFonts w:cs="Arial"/>
                <w:sz w:val="18"/>
                <w:szCs w:val="18"/>
              </w:rPr>
            </w:pPr>
            <w:r>
              <w:rPr>
                <w:rFonts w:cs="Arial"/>
                <w:sz w:val="18"/>
                <w:szCs w:val="18"/>
              </w:rPr>
              <w:t>24,701,964</w:t>
            </w:r>
          </w:p>
        </w:tc>
        <w:tc>
          <w:tcPr>
            <w:tcW w:w="1361" w:type="dxa"/>
            <w:tcBorders>
              <w:top w:val="nil"/>
              <w:left w:val="nil"/>
              <w:bottom w:val="nil"/>
              <w:right w:val="nil"/>
            </w:tcBorders>
            <w:vAlign w:val="bottom"/>
          </w:tcPr>
          <w:p w14:paraId="5CB1BD8B" w14:textId="068110F8" w:rsidR="00382150" w:rsidRPr="003C2E13" w:rsidRDefault="00382150" w:rsidP="00AE5E30">
            <w:pPr>
              <w:spacing w:before="40" w:after="40"/>
              <w:jc w:val="right"/>
              <w:rPr>
                <w:rFonts w:cs="Arial"/>
                <w:sz w:val="18"/>
                <w:szCs w:val="18"/>
              </w:rPr>
            </w:pPr>
            <w:r>
              <w:rPr>
                <w:rFonts w:cs="Arial"/>
                <w:sz w:val="18"/>
                <w:szCs w:val="18"/>
              </w:rPr>
              <w:t>8,593,931</w:t>
            </w:r>
          </w:p>
        </w:tc>
        <w:tc>
          <w:tcPr>
            <w:tcW w:w="1361" w:type="dxa"/>
            <w:tcBorders>
              <w:top w:val="nil"/>
              <w:left w:val="nil"/>
              <w:bottom w:val="nil"/>
              <w:right w:val="nil"/>
            </w:tcBorders>
            <w:shd w:val="clear" w:color="auto" w:fill="auto"/>
            <w:noWrap/>
            <w:vAlign w:val="bottom"/>
          </w:tcPr>
          <w:p w14:paraId="29C15457" w14:textId="2074A39B" w:rsidR="00382150" w:rsidRPr="00382150" w:rsidRDefault="00382150" w:rsidP="00AE5E30">
            <w:pPr>
              <w:spacing w:before="40" w:after="40"/>
              <w:jc w:val="right"/>
              <w:rPr>
                <w:rFonts w:cs="Arial"/>
                <w:b/>
                <w:sz w:val="18"/>
                <w:szCs w:val="18"/>
              </w:rPr>
            </w:pPr>
            <w:r w:rsidRPr="00382150">
              <w:rPr>
                <w:rFonts w:cs="Arial"/>
                <w:b/>
                <w:sz w:val="18"/>
                <w:szCs w:val="18"/>
              </w:rPr>
              <w:t>157,109,834</w:t>
            </w:r>
          </w:p>
        </w:tc>
      </w:tr>
      <w:tr w:rsidR="00382150" w:rsidRPr="00382150" w14:paraId="19BC7406" w14:textId="77777777" w:rsidTr="00401057">
        <w:tc>
          <w:tcPr>
            <w:tcW w:w="2268" w:type="dxa"/>
            <w:tcBorders>
              <w:top w:val="nil"/>
              <w:left w:val="nil"/>
              <w:bottom w:val="nil"/>
              <w:right w:val="single" w:sz="18" w:space="0" w:color="C00000"/>
            </w:tcBorders>
            <w:shd w:val="clear" w:color="auto" w:fill="auto"/>
            <w:noWrap/>
            <w:vAlign w:val="center"/>
          </w:tcPr>
          <w:p w14:paraId="784611C5" w14:textId="77777777" w:rsidR="00382150" w:rsidRPr="00F75B25" w:rsidRDefault="00382150" w:rsidP="00382150">
            <w:pPr>
              <w:spacing w:before="40" w:after="40"/>
              <w:rPr>
                <w:rFonts w:cs="Arial"/>
                <w:sz w:val="18"/>
                <w:szCs w:val="18"/>
              </w:rPr>
            </w:pPr>
            <w:r w:rsidRPr="00F75B25">
              <w:rPr>
                <w:rFonts w:cs="Arial"/>
                <w:sz w:val="18"/>
                <w:szCs w:val="18"/>
              </w:rPr>
              <w:t>Knox C</w:t>
            </w:r>
          </w:p>
        </w:tc>
        <w:tc>
          <w:tcPr>
            <w:tcW w:w="1361" w:type="dxa"/>
            <w:tcBorders>
              <w:top w:val="nil"/>
              <w:left w:val="single" w:sz="18" w:space="0" w:color="C00000"/>
              <w:bottom w:val="nil"/>
              <w:right w:val="nil"/>
            </w:tcBorders>
            <w:shd w:val="clear" w:color="auto" w:fill="auto"/>
            <w:noWrap/>
            <w:vAlign w:val="bottom"/>
          </w:tcPr>
          <w:p w14:paraId="3324983F" w14:textId="35B53CEA" w:rsidR="00382150" w:rsidRPr="003C2E13" w:rsidRDefault="00382150" w:rsidP="00AE5E30">
            <w:pPr>
              <w:spacing w:before="40" w:after="40"/>
              <w:jc w:val="right"/>
              <w:rPr>
                <w:rFonts w:cs="Arial"/>
                <w:sz w:val="18"/>
                <w:szCs w:val="18"/>
              </w:rPr>
            </w:pPr>
            <w:r>
              <w:rPr>
                <w:rFonts w:cs="Arial"/>
                <w:sz w:val="18"/>
                <w:szCs w:val="18"/>
              </w:rPr>
              <w:t>18,637,187</w:t>
            </w:r>
          </w:p>
        </w:tc>
        <w:tc>
          <w:tcPr>
            <w:tcW w:w="1361" w:type="dxa"/>
            <w:tcBorders>
              <w:top w:val="nil"/>
              <w:left w:val="nil"/>
              <w:bottom w:val="nil"/>
              <w:right w:val="nil"/>
            </w:tcBorders>
            <w:shd w:val="clear" w:color="auto" w:fill="auto"/>
            <w:noWrap/>
            <w:vAlign w:val="bottom"/>
          </w:tcPr>
          <w:p w14:paraId="1DF16F19" w14:textId="04EE9B0D" w:rsidR="00382150" w:rsidRPr="003C2E13" w:rsidRDefault="00382150" w:rsidP="00AE5E30">
            <w:pPr>
              <w:spacing w:before="40" w:after="40"/>
              <w:jc w:val="right"/>
              <w:rPr>
                <w:rFonts w:cs="Arial"/>
                <w:sz w:val="18"/>
                <w:szCs w:val="18"/>
              </w:rPr>
            </w:pPr>
            <w:r>
              <w:rPr>
                <w:rFonts w:cs="Arial"/>
                <w:sz w:val="18"/>
                <w:szCs w:val="18"/>
              </w:rPr>
              <w:t>8,901,710</w:t>
            </w:r>
          </w:p>
        </w:tc>
        <w:tc>
          <w:tcPr>
            <w:tcW w:w="1361" w:type="dxa"/>
            <w:tcBorders>
              <w:top w:val="nil"/>
              <w:left w:val="nil"/>
              <w:bottom w:val="nil"/>
              <w:right w:val="nil"/>
            </w:tcBorders>
            <w:shd w:val="clear" w:color="auto" w:fill="auto"/>
            <w:noWrap/>
            <w:vAlign w:val="bottom"/>
          </w:tcPr>
          <w:p w14:paraId="523FCD20" w14:textId="50BF047C" w:rsidR="00382150" w:rsidRPr="003C2E13" w:rsidRDefault="00382150" w:rsidP="00AE5E30">
            <w:pPr>
              <w:spacing w:before="40" w:after="40"/>
              <w:jc w:val="right"/>
              <w:rPr>
                <w:rFonts w:cs="Arial"/>
                <w:sz w:val="18"/>
                <w:szCs w:val="18"/>
              </w:rPr>
            </w:pPr>
            <w:r>
              <w:rPr>
                <w:rFonts w:cs="Arial"/>
                <w:sz w:val="18"/>
                <w:szCs w:val="18"/>
              </w:rPr>
              <w:t>24,381,958</w:t>
            </w:r>
          </w:p>
        </w:tc>
        <w:tc>
          <w:tcPr>
            <w:tcW w:w="1361" w:type="dxa"/>
            <w:tcBorders>
              <w:top w:val="nil"/>
              <w:left w:val="nil"/>
              <w:bottom w:val="nil"/>
              <w:right w:val="nil"/>
            </w:tcBorders>
            <w:vAlign w:val="bottom"/>
          </w:tcPr>
          <w:p w14:paraId="74AD238E" w14:textId="4B1BDCD1" w:rsidR="00382150" w:rsidRPr="003C2E13" w:rsidRDefault="00382150" w:rsidP="00AE5E30">
            <w:pPr>
              <w:spacing w:before="40" w:after="40"/>
              <w:jc w:val="right"/>
              <w:rPr>
                <w:rFonts w:cs="Arial"/>
                <w:sz w:val="18"/>
                <w:szCs w:val="18"/>
              </w:rPr>
            </w:pPr>
            <w:r>
              <w:rPr>
                <w:rFonts w:cs="Arial"/>
                <w:sz w:val="18"/>
                <w:szCs w:val="18"/>
              </w:rPr>
              <w:t>7,700,038</w:t>
            </w:r>
          </w:p>
        </w:tc>
        <w:tc>
          <w:tcPr>
            <w:tcW w:w="1361" w:type="dxa"/>
            <w:tcBorders>
              <w:top w:val="nil"/>
              <w:left w:val="nil"/>
              <w:bottom w:val="nil"/>
              <w:right w:val="nil"/>
            </w:tcBorders>
            <w:shd w:val="clear" w:color="auto" w:fill="auto"/>
            <w:noWrap/>
            <w:vAlign w:val="bottom"/>
          </w:tcPr>
          <w:p w14:paraId="313A041C" w14:textId="06F31A9E" w:rsidR="00382150" w:rsidRPr="00382150" w:rsidRDefault="00382150" w:rsidP="00AE5E30">
            <w:pPr>
              <w:spacing w:before="40" w:after="40"/>
              <w:jc w:val="right"/>
              <w:rPr>
                <w:rFonts w:cs="Arial"/>
                <w:b/>
                <w:sz w:val="18"/>
                <w:szCs w:val="18"/>
              </w:rPr>
            </w:pPr>
            <w:r w:rsidRPr="00382150">
              <w:rPr>
                <w:rFonts w:cs="Arial"/>
                <w:b/>
                <w:sz w:val="18"/>
                <w:szCs w:val="18"/>
              </w:rPr>
              <w:t>152,037,401</w:t>
            </w:r>
          </w:p>
        </w:tc>
      </w:tr>
      <w:tr w:rsidR="00382150" w:rsidRPr="00382150" w14:paraId="3B3C5E53" w14:textId="77777777" w:rsidTr="00401057">
        <w:tc>
          <w:tcPr>
            <w:tcW w:w="2268" w:type="dxa"/>
            <w:tcBorders>
              <w:top w:val="nil"/>
              <w:left w:val="nil"/>
              <w:bottom w:val="nil"/>
              <w:right w:val="single" w:sz="18" w:space="0" w:color="C00000"/>
            </w:tcBorders>
            <w:shd w:val="clear" w:color="auto" w:fill="auto"/>
            <w:noWrap/>
            <w:vAlign w:val="center"/>
          </w:tcPr>
          <w:p w14:paraId="6DBBD974" w14:textId="77777777" w:rsidR="00382150" w:rsidRPr="00F75B25" w:rsidRDefault="00382150" w:rsidP="00382150">
            <w:pPr>
              <w:spacing w:before="40" w:after="40"/>
              <w:rPr>
                <w:rFonts w:cs="Arial"/>
                <w:sz w:val="18"/>
                <w:szCs w:val="18"/>
              </w:rPr>
            </w:pPr>
            <w:r w:rsidRPr="00F75B25">
              <w:rPr>
                <w:rFonts w:cs="Arial"/>
                <w:sz w:val="18"/>
                <w:szCs w:val="18"/>
              </w:rPr>
              <w:t>Latrobe C</w:t>
            </w:r>
          </w:p>
        </w:tc>
        <w:tc>
          <w:tcPr>
            <w:tcW w:w="1361" w:type="dxa"/>
            <w:tcBorders>
              <w:top w:val="nil"/>
              <w:left w:val="single" w:sz="18" w:space="0" w:color="C00000"/>
              <w:bottom w:val="nil"/>
              <w:right w:val="nil"/>
            </w:tcBorders>
            <w:shd w:val="clear" w:color="auto" w:fill="auto"/>
            <w:noWrap/>
            <w:vAlign w:val="bottom"/>
          </w:tcPr>
          <w:p w14:paraId="5A9217B9" w14:textId="3750C6F6" w:rsidR="00382150" w:rsidRPr="003C2E13" w:rsidRDefault="00382150" w:rsidP="00AE5E30">
            <w:pPr>
              <w:spacing w:before="40" w:after="40"/>
              <w:jc w:val="right"/>
              <w:rPr>
                <w:rFonts w:cs="Arial"/>
                <w:sz w:val="18"/>
                <w:szCs w:val="18"/>
              </w:rPr>
            </w:pPr>
            <w:r>
              <w:rPr>
                <w:rFonts w:cs="Arial"/>
                <w:sz w:val="18"/>
                <w:szCs w:val="18"/>
              </w:rPr>
              <w:t>10,328,795</w:t>
            </w:r>
          </w:p>
        </w:tc>
        <w:tc>
          <w:tcPr>
            <w:tcW w:w="1361" w:type="dxa"/>
            <w:tcBorders>
              <w:top w:val="nil"/>
              <w:left w:val="nil"/>
              <w:bottom w:val="nil"/>
              <w:right w:val="nil"/>
            </w:tcBorders>
            <w:shd w:val="clear" w:color="auto" w:fill="auto"/>
            <w:noWrap/>
            <w:vAlign w:val="bottom"/>
          </w:tcPr>
          <w:p w14:paraId="31A4F34B" w14:textId="30EDA19C" w:rsidR="00382150" w:rsidRPr="003C2E13" w:rsidRDefault="00382150" w:rsidP="00AE5E30">
            <w:pPr>
              <w:spacing w:before="40" w:after="40"/>
              <w:jc w:val="right"/>
              <w:rPr>
                <w:rFonts w:cs="Arial"/>
                <w:sz w:val="18"/>
                <w:szCs w:val="18"/>
              </w:rPr>
            </w:pPr>
            <w:r>
              <w:rPr>
                <w:rFonts w:cs="Arial"/>
                <w:sz w:val="18"/>
                <w:szCs w:val="18"/>
              </w:rPr>
              <w:t>4,831,603</w:t>
            </w:r>
          </w:p>
        </w:tc>
        <w:tc>
          <w:tcPr>
            <w:tcW w:w="1361" w:type="dxa"/>
            <w:tcBorders>
              <w:top w:val="nil"/>
              <w:left w:val="nil"/>
              <w:bottom w:val="nil"/>
              <w:right w:val="nil"/>
            </w:tcBorders>
            <w:shd w:val="clear" w:color="auto" w:fill="auto"/>
            <w:noWrap/>
            <w:vAlign w:val="bottom"/>
          </w:tcPr>
          <w:p w14:paraId="20164AFB" w14:textId="275DBA23" w:rsidR="00382150" w:rsidRPr="003C2E13" w:rsidRDefault="00382150" w:rsidP="00AE5E30">
            <w:pPr>
              <w:spacing w:before="40" w:after="40"/>
              <w:jc w:val="right"/>
              <w:rPr>
                <w:rFonts w:cs="Arial"/>
                <w:sz w:val="18"/>
                <w:szCs w:val="18"/>
              </w:rPr>
            </w:pPr>
            <w:r>
              <w:rPr>
                <w:rFonts w:cs="Arial"/>
                <w:sz w:val="18"/>
                <w:szCs w:val="18"/>
              </w:rPr>
              <w:t>14,158,421</w:t>
            </w:r>
          </w:p>
        </w:tc>
        <w:tc>
          <w:tcPr>
            <w:tcW w:w="1361" w:type="dxa"/>
            <w:tcBorders>
              <w:top w:val="nil"/>
              <w:left w:val="nil"/>
              <w:bottom w:val="nil"/>
              <w:right w:val="nil"/>
            </w:tcBorders>
            <w:vAlign w:val="bottom"/>
          </w:tcPr>
          <w:p w14:paraId="124744A5" w14:textId="51BA89BC" w:rsidR="00382150" w:rsidRPr="003C2E13" w:rsidRDefault="00382150" w:rsidP="00AE5E30">
            <w:pPr>
              <w:spacing w:before="40" w:after="40"/>
              <w:jc w:val="right"/>
              <w:rPr>
                <w:rFonts w:cs="Arial"/>
                <w:sz w:val="18"/>
                <w:szCs w:val="18"/>
              </w:rPr>
            </w:pPr>
            <w:r>
              <w:rPr>
                <w:rFonts w:cs="Arial"/>
                <w:sz w:val="18"/>
                <w:szCs w:val="18"/>
              </w:rPr>
              <w:t>17,861,474</w:t>
            </w:r>
          </w:p>
        </w:tc>
        <w:tc>
          <w:tcPr>
            <w:tcW w:w="1361" w:type="dxa"/>
            <w:tcBorders>
              <w:top w:val="nil"/>
              <w:left w:val="nil"/>
              <w:bottom w:val="nil"/>
              <w:right w:val="nil"/>
            </w:tcBorders>
            <w:shd w:val="clear" w:color="auto" w:fill="auto"/>
            <w:noWrap/>
            <w:vAlign w:val="bottom"/>
          </w:tcPr>
          <w:p w14:paraId="53213007" w14:textId="7C42D3E6" w:rsidR="00382150" w:rsidRPr="00382150" w:rsidRDefault="00382150" w:rsidP="00AE5E30">
            <w:pPr>
              <w:spacing w:before="40" w:after="40"/>
              <w:jc w:val="right"/>
              <w:rPr>
                <w:rFonts w:cs="Arial"/>
                <w:b/>
                <w:sz w:val="18"/>
                <w:szCs w:val="18"/>
              </w:rPr>
            </w:pPr>
            <w:r w:rsidRPr="00382150">
              <w:rPr>
                <w:rFonts w:cs="Arial"/>
                <w:b/>
                <w:sz w:val="18"/>
                <w:szCs w:val="18"/>
              </w:rPr>
              <w:t>103,973,782</w:t>
            </w:r>
          </w:p>
        </w:tc>
      </w:tr>
      <w:tr w:rsidR="00382150" w:rsidRPr="00382150" w14:paraId="4C091B4B" w14:textId="77777777" w:rsidTr="00401057">
        <w:tc>
          <w:tcPr>
            <w:tcW w:w="2268" w:type="dxa"/>
            <w:tcBorders>
              <w:top w:val="nil"/>
              <w:left w:val="nil"/>
              <w:bottom w:val="nil"/>
              <w:right w:val="single" w:sz="18" w:space="0" w:color="C00000"/>
            </w:tcBorders>
            <w:shd w:val="clear" w:color="auto" w:fill="auto"/>
            <w:noWrap/>
            <w:vAlign w:val="center"/>
          </w:tcPr>
          <w:p w14:paraId="15FB7191" w14:textId="77777777" w:rsidR="00382150" w:rsidRPr="00F75B25" w:rsidRDefault="00382150" w:rsidP="00382150">
            <w:pPr>
              <w:spacing w:before="40" w:after="40"/>
              <w:rPr>
                <w:rFonts w:cs="Arial"/>
                <w:sz w:val="18"/>
                <w:szCs w:val="18"/>
              </w:rPr>
            </w:pPr>
            <w:r w:rsidRPr="00F75B25">
              <w:rPr>
                <w:rFonts w:cs="Arial"/>
                <w:sz w:val="18"/>
                <w:szCs w:val="18"/>
              </w:rPr>
              <w:t>Loddon S</w:t>
            </w:r>
          </w:p>
        </w:tc>
        <w:tc>
          <w:tcPr>
            <w:tcW w:w="1361" w:type="dxa"/>
            <w:tcBorders>
              <w:top w:val="nil"/>
              <w:left w:val="single" w:sz="18" w:space="0" w:color="C00000"/>
              <w:bottom w:val="nil"/>
              <w:right w:val="nil"/>
            </w:tcBorders>
            <w:shd w:val="clear" w:color="auto" w:fill="auto"/>
            <w:noWrap/>
            <w:vAlign w:val="bottom"/>
          </w:tcPr>
          <w:p w14:paraId="6A40923A" w14:textId="2AC82042" w:rsidR="00382150" w:rsidRPr="003C2E13" w:rsidRDefault="00382150" w:rsidP="00AE5E30">
            <w:pPr>
              <w:spacing w:before="40" w:after="40"/>
              <w:jc w:val="right"/>
              <w:rPr>
                <w:rFonts w:cs="Arial"/>
                <w:sz w:val="18"/>
                <w:szCs w:val="18"/>
              </w:rPr>
            </w:pPr>
            <w:r>
              <w:rPr>
                <w:rFonts w:cs="Arial"/>
                <w:sz w:val="18"/>
                <w:szCs w:val="18"/>
              </w:rPr>
              <w:t>927,910</w:t>
            </w:r>
          </w:p>
        </w:tc>
        <w:tc>
          <w:tcPr>
            <w:tcW w:w="1361" w:type="dxa"/>
            <w:tcBorders>
              <w:top w:val="nil"/>
              <w:left w:val="nil"/>
              <w:bottom w:val="nil"/>
              <w:right w:val="nil"/>
            </w:tcBorders>
            <w:shd w:val="clear" w:color="auto" w:fill="auto"/>
            <w:noWrap/>
            <w:vAlign w:val="bottom"/>
          </w:tcPr>
          <w:p w14:paraId="4A36B102" w14:textId="5A8A47A3" w:rsidR="00382150" w:rsidRPr="003C2E13" w:rsidRDefault="00382150" w:rsidP="00AE5E30">
            <w:pPr>
              <w:spacing w:before="40" w:after="40"/>
              <w:jc w:val="right"/>
              <w:rPr>
                <w:rFonts w:cs="Arial"/>
                <w:sz w:val="18"/>
                <w:szCs w:val="18"/>
              </w:rPr>
            </w:pPr>
            <w:r>
              <w:rPr>
                <w:rFonts w:cs="Arial"/>
                <w:sz w:val="18"/>
                <w:szCs w:val="18"/>
              </w:rPr>
              <w:t>1,298,344</w:t>
            </w:r>
          </w:p>
        </w:tc>
        <w:tc>
          <w:tcPr>
            <w:tcW w:w="1361" w:type="dxa"/>
            <w:tcBorders>
              <w:top w:val="nil"/>
              <w:left w:val="nil"/>
              <w:bottom w:val="nil"/>
              <w:right w:val="nil"/>
            </w:tcBorders>
            <w:shd w:val="clear" w:color="auto" w:fill="auto"/>
            <w:noWrap/>
            <w:vAlign w:val="bottom"/>
          </w:tcPr>
          <w:p w14:paraId="2F316FD2" w14:textId="05EB12E2" w:rsidR="00382150" w:rsidRPr="003C2E13" w:rsidRDefault="00382150" w:rsidP="00AE5E30">
            <w:pPr>
              <w:spacing w:before="40" w:after="40"/>
              <w:jc w:val="right"/>
              <w:rPr>
                <w:rFonts w:cs="Arial"/>
                <w:sz w:val="18"/>
                <w:szCs w:val="18"/>
              </w:rPr>
            </w:pPr>
            <w:r>
              <w:rPr>
                <w:rFonts w:cs="Arial"/>
                <w:sz w:val="18"/>
                <w:szCs w:val="18"/>
              </w:rPr>
              <w:t>2,738,764</w:t>
            </w:r>
          </w:p>
        </w:tc>
        <w:tc>
          <w:tcPr>
            <w:tcW w:w="1361" w:type="dxa"/>
            <w:tcBorders>
              <w:top w:val="nil"/>
              <w:left w:val="nil"/>
              <w:bottom w:val="nil"/>
              <w:right w:val="nil"/>
            </w:tcBorders>
            <w:vAlign w:val="bottom"/>
          </w:tcPr>
          <w:p w14:paraId="169B99D1" w14:textId="26401356" w:rsidR="00382150" w:rsidRPr="003C2E13" w:rsidRDefault="00382150" w:rsidP="00AE5E30">
            <w:pPr>
              <w:spacing w:before="40" w:after="40"/>
              <w:jc w:val="right"/>
              <w:rPr>
                <w:rFonts w:cs="Arial"/>
                <w:sz w:val="18"/>
                <w:szCs w:val="18"/>
              </w:rPr>
            </w:pPr>
            <w:r>
              <w:rPr>
                <w:rFonts w:cs="Arial"/>
                <w:sz w:val="18"/>
                <w:szCs w:val="18"/>
              </w:rPr>
              <w:t>25,086,016</w:t>
            </w:r>
          </w:p>
        </w:tc>
        <w:tc>
          <w:tcPr>
            <w:tcW w:w="1361" w:type="dxa"/>
            <w:tcBorders>
              <w:top w:val="nil"/>
              <w:left w:val="nil"/>
              <w:bottom w:val="nil"/>
              <w:right w:val="nil"/>
            </w:tcBorders>
            <w:shd w:val="clear" w:color="auto" w:fill="auto"/>
            <w:noWrap/>
            <w:vAlign w:val="bottom"/>
          </w:tcPr>
          <w:p w14:paraId="6A68A830" w14:textId="03329CAB" w:rsidR="00382150" w:rsidRPr="00382150" w:rsidRDefault="00382150" w:rsidP="00AE5E30">
            <w:pPr>
              <w:spacing w:before="40" w:after="40"/>
              <w:jc w:val="right"/>
              <w:rPr>
                <w:rFonts w:cs="Arial"/>
                <w:b/>
                <w:sz w:val="18"/>
                <w:szCs w:val="18"/>
              </w:rPr>
            </w:pPr>
            <w:r w:rsidRPr="00382150">
              <w:rPr>
                <w:rFonts w:cs="Arial"/>
                <w:b/>
                <w:sz w:val="18"/>
                <w:szCs w:val="18"/>
              </w:rPr>
              <w:t>37,314,170</w:t>
            </w:r>
          </w:p>
        </w:tc>
      </w:tr>
    </w:tbl>
    <w:p w14:paraId="1468EEA1" w14:textId="77777777" w:rsidR="00EB2E62" w:rsidRPr="00FF36E8" w:rsidRDefault="00EB2E62" w:rsidP="00FF36E8">
      <w:pPr>
        <w:spacing w:before="40" w:after="20"/>
        <w:rPr>
          <w:rFonts w:cs="Arial"/>
          <w:sz w:val="18"/>
          <w:szCs w:val="18"/>
        </w:rPr>
      </w:pPr>
    </w:p>
    <w:p w14:paraId="18975CEC" w14:textId="77777777" w:rsidR="00185DCF" w:rsidRPr="00FF36E8" w:rsidRDefault="00F04ADE" w:rsidP="00FF36E8">
      <w:pPr>
        <w:spacing w:before="40" w:after="20"/>
        <w:rPr>
          <w:rFonts w:cs="Arial"/>
          <w:sz w:val="18"/>
          <w:szCs w:val="18"/>
        </w:rPr>
      </w:pPr>
      <w:r w:rsidRPr="00FF36E8">
        <w:rPr>
          <w:rFonts w:cs="Arial"/>
          <w:sz w:val="18"/>
          <w:szCs w:val="18"/>
        </w:rPr>
        <w:br w:type="page"/>
      </w:r>
    </w:p>
    <w:p w14:paraId="01D499B0" w14:textId="657627A0" w:rsidR="00185DCF" w:rsidRPr="00976C78" w:rsidRDefault="00CE4507" w:rsidP="00536506">
      <w:pPr>
        <w:pStyle w:val="VGC-Head10"/>
      </w:pPr>
      <w:r w:rsidRPr="00976C78">
        <w:t>Appendix 4</w:t>
      </w:r>
      <w:r w:rsidR="00F04ADE" w:rsidRPr="00976C78">
        <w:tab/>
      </w:r>
      <w:r w:rsidR="001F183A">
        <w:t>2018-19</w:t>
      </w:r>
      <w:r w:rsidR="00A97ABE">
        <w:t xml:space="preserve"> </w:t>
      </w:r>
      <w:r w:rsidR="00F04ADE" w:rsidRPr="00976C78">
        <w:t>G</w:t>
      </w:r>
      <w:r w:rsidR="00185DCF" w:rsidRPr="00976C78">
        <w:t xml:space="preserve">eneral Purpose Grants </w:t>
      </w:r>
    </w:p>
    <w:p w14:paraId="5418A125" w14:textId="77777777" w:rsidR="00185DCF" w:rsidRPr="00976C78" w:rsidRDefault="00185DCF" w:rsidP="008C1A28">
      <w:pPr>
        <w:pStyle w:val="VGC-Head2"/>
      </w:pPr>
      <w:r w:rsidRPr="00976C78">
        <w:t>F.  Standardised Expenditure</w:t>
      </w:r>
    </w:p>
    <w:p w14:paraId="4FEAE8BA" w14:textId="77777777" w:rsidR="00D52C89" w:rsidRPr="00FF36E8"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FF36E8" w14:paraId="21F7D4E2" w14:textId="77777777" w:rsidTr="00E342C2">
        <w:trPr>
          <w:tblHeader/>
        </w:trPr>
        <w:tc>
          <w:tcPr>
            <w:tcW w:w="2268" w:type="dxa"/>
            <w:tcBorders>
              <w:top w:val="nil"/>
              <w:left w:val="nil"/>
              <w:right w:val="single" w:sz="18" w:space="0" w:color="C00000"/>
            </w:tcBorders>
            <w:shd w:val="clear" w:color="auto" w:fill="auto"/>
            <w:vAlign w:val="bottom"/>
          </w:tcPr>
          <w:p w14:paraId="01EF01B7" w14:textId="77777777" w:rsidR="00CA4C9C" w:rsidRPr="00F75B25" w:rsidRDefault="00CA4C9C"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49216A4D" w14:textId="77777777" w:rsidR="00CA4C9C" w:rsidRPr="00FF36E8" w:rsidRDefault="00CA4C9C" w:rsidP="008001AD">
            <w:pPr>
              <w:spacing w:before="40" w:after="20"/>
              <w:jc w:val="center"/>
              <w:rPr>
                <w:rFonts w:cs="Arial"/>
                <w:b/>
                <w:sz w:val="18"/>
                <w:szCs w:val="18"/>
              </w:rPr>
            </w:pPr>
            <w:r w:rsidRPr="00FF36E8">
              <w:rPr>
                <w:rFonts w:cs="Arial"/>
                <w:b/>
                <w:sz w:val="18"/>
                <w:szCs w:val="18"/>
              </w:rPr>
              <w:t>Net Standardised Expenditure</w:t>
            </w:r>
          </w:p>
        </w:tc>
      </w:tr>
      <w:tr w:rsidR="00F57D43" w:rsidRPr="00FF36E8" w14:paraId="313CFE44" w14:textId="77777777" w:rsidTr="00E342C2">
        <w:trPr>
          <w:tblHeader/>
        </w:trPr>
        <w:tc>
          <w:tcPr>
            <w:tcW w:w="2268" w:type="dxa"/>
            <w:tcBorders>
              <w:top w:val="nil"/>
              <w:left w:val="nil"/>
              <w:right w:val="single" w:sz="18" w:space="0" w:color="C00000"/>
            </w:tcBorders>
            <w:shd w:val="clear" w:color="auto" w:fill="auto"/>
            <w:vAlign w:val="bottom"/>
          </w:tcPr>
          <w:p w14:paraId="3BAEA277" w14:textId="77777777" w:rsidR="00F57D43" w:rsidRPr="00F75B25" w:rsidRDefault="00F57D43"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vAlign w:val="bottom"/>
          </w:tcPr>
          <w:p w14:paraId="359B8A32" w14:textId="77777777" w:rsidR="00F57D43" w:rsidRPr="00FF36E8" w:rsidRDefault="00F57D43"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2B116746" w14:textId="77777777" w:rsidR="00F57D43" w:rsidRPr="00FF36E8" w:rsidRDefault="00F57D43"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55B3AA5E" w14:textId="77777777" w:rsidR="00F57D43" w:rsidRPr="00FF36E8" w:rsidRDefault="00F57D43" w:rsidP="008001AD">
            <w:pPr>
              <w:spacing w:before="40" w:after="20"/>
              <w:jc w:val="center"/>
              <w:rPr>
                <w:rFonts w:cs="Arial"/>
                <w:sz w:val="16"/>
                <w:szCs w:val="16"/>
              </w:rPr>
            </w:pPr>
            <w:r w:rsidRPr="00FF36E8">
              <w:rPr>
                <w:rFonts w:cs="Arial"/>
                <w:sz w:val="16"/>
                <w:szCs w:val="16"/>
              </w:rPr>
              <w:t xml:space="preserve">Aged </w:t>
            </w:r>
            <w:r w:rsidR="00286A84" w:rsidRPr="00FF36E8">
              <w:rPr>
                <w:rFonts w:cs="Arial"/>
                <w:sz w:val="16"/>
                <w:szCs w:val="16"/>
              </w:rPr>
              <w:t xml:space="preserve">&amp; </w:t>
            </w:r>
            <w:r w:rsidR="00327AC7" w:rsidRPr="00FF36E8">
              <w:rPr>
                <w:rFonts w:cs="Arial"/>
                <w:sz w:val="16"/>
                <w:szCs w:val="16"/>
              </w:rPr>
              <w:br/>
            </w:r>
            <w:r w:rsidR="00286A84"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C00000"/>
              <w:left w:val="nil"/>
              <w:bottom w:val="single" w:sz="8" w:space="0" w:color="C00000"/>
              <w:right w:val="nil"/>
            </w:tcBorders>
            <w:vAlign w:val="bottom"/>
          </w:tcPr>
          <w:p w14:paraId="689BABFE" w14:textId="77777777" w:rsidR="00F57D43" w:rsidRPr="00FF36E8" w:rsidRDefault="00F57D43" w:rsidP="008001AD">
            <w:pPr>
              <w:spacing w:before="40" w:after="20"/>
              <w:jc w:val="center"/>
              <w:rPr>
                <w:rFonts w:cs="Arial"/>
                <w:sz w:val="16"/>
                <w:szCs w:val="16"/>
              </w:rPr>
            </w:pPr>
            <w:r w:rsidRPr="00FF36E8">
              <w:rPr>
                <w:rFonts w:cs="Arial"/>
                <w:sz w:val="16"/>
                <w:szCs w:val="16"/>
              </w:rPr>
              <w:t xml:space="preserve">Recreation </w:t>
            </w:r>
            <w:r w:rsidR="00327AC7" w:rsidRPr="00FF36E8">
              <w:rPr>
                <w:rFonts w:cs="Arial"/>
                <w:sz w:val="16"/>
                <w:szCs w:val="16"/>
              </w:rPr>
              <w:br/>
            </w:r>
            <w:r w:rsidRPr="00FF36E8">
              <w:rPr>
                <w:rFonts w:cs="Arial"/>
                <w:sz w:val="16"/>
                <w:szCs w:val="16"/>
              </w:rPr>
              <w:t xml:space="preserve">&amp; Culture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372212EE" w14:textId="77777777" w:rsidR="00F57D43" w:rsidRPr="00FF36E8" w:rsidRDefault="00F57D43" w:rsidP="008001AD">
            <w:pPr>
              <w:spacing w:before="40" w:after="20"/>
              <w:jc w:val="center"/>
              <w:rPr>
                <w:rFonts w:cs="Arial"/>
                <w:sz w:val="16"/>
                <w:szCs w:val="16"/>
              </w:rPr>
            </w:pPr>
            <w:r w:rsidRPr="00FF36E8">
              <w:rPr>
                <w:rFonts w:cs="Arial"/>
                <w:sz w:val="16"/>
                <w:szCs w:val="16"/>
              </w:rPr>
              <w:t xml:space="preserve">Waste Management </w:t>
            </w:r>
            <w:r w:rsidRPr="00FF36E8">
              <w:rPr>
                <w:rFonts w:cs="Arial"/>
                <w:sz w:val="16"/>
                <w:szCs w:val="16"/>
              </w:rPr>
              <w:br/>
              <w:t>($)</w:t>
            </w:r>
          </w:p>
        </w:tc>
      </w:tr>
      <w:tr w:rsidR="00382150" w:rsidRPr="00382150" w14:paraId="77C19AAD" w14:textId="77777777" w:rsidTr="00E342C2">
        <w:trPr>
          <w:tblHeader/>
        </w:trPr>
        <w:tc>
          <w:tcPr>
            <w:tcW w:w="2268" w:type="dxa"/>
            <w:tcBorders>
              <w:left w:val="nil"/>
              <w:bottom w:val="nil"/>
              <w:right w:val="single" w:sz="18" w:space="0" w:color="C00000"/>
            </w:tcBorders>
            <w:shd w:val="clear" w:color="auto" w:fill="auto"/>
            <w:noWrap/>
            <w:vAlign w:val="center"/>
          </w:tcPr>
          <w:p w14:paraId="0BF34D53" w14:textId="77777777" w:rsidR="00382150" w:rsidRPr="00F75B25" w:rsidRDefault="00382150" w:rsidP="00382150">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vAlign w:val="bottom"/>
          </w:tcPr>
          <w:p w14:paraId="0FEA1BBB" w14:textId="1B35805A" w:rsidR="00382150" w:rsidRPr="003C2E13" w:rsidRDefault="00382150" w:rsidP="00AE5E3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noWrap/>
            <w:vAlign w:val="bottom"/>
          </w:tcPr>
          <w:p w14:paraId="23369FB7" w14:textId="77777777" w:rsidR="00382150" w:rsidRPr="003C2E13" w:rsidRDefault="00382150" w:rsidP="00AE5E30">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0199ED9A" w14:textId="77777777" w:rsidR="00382150" w:rsidRPr="003C2E13" w:rsidRDefault="00382150" w:rsidP="00AE5E30">
            <w:pPr>
              <w:spacing w:before="40" w:after="20"/>
              <w:jc w:val="right"/>
              <w:rPr>
                <w:rFonts w:cs="Arial"/>
                <w:sz w:val="18"/>
                <w:szCs w:val="18"/>
              </w:rPr>
            </w:pPr>
          </w:p>
        </w:tc>
        <w:tc>
          <w:tcPr>
            <w:tcW w:w="1361" w:type="dxa"/>
            <w:tcBorders>
              <w:top w:val="single" w:sz="8" w:space="0" w:color="C00000"/>
              <w:left w:val="nil"/>
              <w:bottom w:val="nil"/>
              <w:right w:val="nil"/>
            </w:tcBorders>
            <w:vAlign w:val="bottom"/>
          </w:tcPr>
          <w:p w14:paraId="093CD051" w14:textId="77777777" w:rsidR="00382150" w:rsidRPr="003C2E13" w:rsidRDefault="00382150" w:rsidP="00AE5E30">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7D105CB6" w14:textId="77777777" w:rsidR="00382150" w:rsidRPr="003C2E13" w:rsidRDefault="00382150" w:rsidP="00AE5E30">
            <w:pPr>
              <w:spacing w:before="40" w:after="20"/>
              <w:jc w:val="right"/>
              <w:rPr>
                <w:rFonts w:cs="Arial"/>
                <w:sz w:val="18"/>
                <w:szCs w:val="18"/>
              </w:rPr>
            </w:pPr>
          </w:p>
        </w:tc>
      </w:tr>
      <w:tr w:rsidR="00382150" w:rsidRPr="00382150" w14:paraId="01FFE19F" w14:textId="77777777" w:rsidTr="00401057">
        <w:tc>
          <w:tcPr>
            <w:tcW w:w="2268" w:type="dxa"/>
            <w:tcBorders>
              <w:top w:val="nil"/>
              <w:left w:val="nil"/>
              <w:bottom w:val="nil"/>
              <w:right w:val="single" w:sz="18" w:space="0" w:color="C00000"/>
            </w:tcBorders>
            <w:shd w:val="clear" w:color="auto" w:fill="auto"/>
            <w:noWrap/>
            <w:vAlign w:val="center"/>
          </w:tcPr>
          <w:p w14:paraId="5957DE4D" w14:textId="77777777" w:rsidR="00382150" w:rsidRPr="00F75B25" w:rsidRDefault="00382150" w:rsidP="00382150">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C00000"/>
              <w:bottom w:val="nil"/>
              <w:right w:val="nil"/>
            </w:tcBorders>
            <w:shd w:val="clear" w:color="auto" w:fill="auto"/>
            <w:noWrap/>
            <w:vAlign w:val="bottom"/>
          </w:tcPr>
          <w:p w14:paraId="1AF808C4" w14:textId="6E89B590" w:rsidR="00382150" w:rsidRPr="003C2E13" w:rsidRDefault="00382150" w:rsidP="00AE5E30">
            <w:pPr>
              <w:spacing w:before="40" w:after="20"/>
              <w:jc w:val="right"/>
              <w:rPr>
                <w:rFonts w:cs="Arial"/>
                <w:sz w:val="18"/>
                <w:szCs w:val="18"/>
              </w:rPr>
            </w:pPr>
            <w:r>
              <w:rPr>
                <w:rFonts w:cs="Arial"/>
                <w:sz w:val="18"/>
                <w:szCs w:val="18"/>
              </w:rPr>
              <w:t>3,220,633</w:t>
            </w:r>
          </w:p>
        </w:tc>
        <w:tc>
          <w:tcPr>
            <w:tcW w:w="1361" w:type="dxa"/>
            <w:tcBorders>
              <w:top w:val="nil"/>
              <w:left w:val="nil"/>
              <w:bottom w:val="nil"/>
              <w:right w:val="nil"/>
            </w:tcBorders>
            <w:shd w:val="clear" w:color="auto" w:fill="auto"/>
            <w:noWrap/>
            <w:vAlign w:val="bottom"/>
          </w:tcPr>
          <w:p w14:paraId="3875040C" w14:textId="34075059" w:rsidR="00382150" w:rsidRPr="003C2E13" w:rsidRDefault="00382150" w:rsidP="00AE5E30">
            <w:pPr>
              <w:spacing w:before="40" w:after="20"/>
              <w:jc w:val="right"/>
              <w:rPr>
                <w:rFonts w:cs="Arial"/>
                <w:sz w:val="18"/>
                <w:szCs w:val="18"/>
              </w:rPr>
            </w:pPr>
            <w:r>
              <w:rPr>
                <w:rFonts w:cs="Arial"/>
                <w:sz w:val="18"/>
                <w:szCs w:val="18"/>
              </w:rPr>
              <w:t>4,786,614</w:t>
            </w:r>
          </w:p>
        </w:tc>
        <w:tc>
          <w:tcPr>
            <w:tcW w:w="1361" w:type="dxa"/>
            <w:tcBorders>
              <w:top w:val="nil"/>
              <w:left w:val="nil"/>
              <w:bottom w:val="nil"/>
              <w:right w:val="nil"/>
            </w:tcBorders>
            <w:shd w:val="clear" w:color="auto" w:fill="auto"/>
            <w:noWrap/>
            <w:vAlign w:val="bottom"/>
          </w:tcPr>
          <w:p w14:paraId="7C2906B7" w14:textId="17A223B3" w:rsidR="00382150" w:rsidRPr="003C2E13" w:rsidRDefault="00382150" w:rsidP="00AE5E30">
            <w:pPr>
              <w:spacing w:before="40" w:after="20"/>
              <w:jc w:val="right"/>
              <w:rPr>
                <w:rFonts w:cs="Arial"/>
                <w:sz w:val="18"/>
                <w:szCs w:val="18"/>
              </w:rPr>
            </w:pPr>
            <w:r>
              <w:rPr>
                <w:rFonts w:cs="Arial"/>
                <w:sz w:val="18"/>
                <w:szCs w:val="18"/>
              </w:rPr>
              <w:t>2,529,818</w:t>
            </w:r>
          </w:p>
        </w:tc>
        <w:tc>
          <w:tcPr>
            <w:tcW w:w="1361" w:type="dxa"/>
            <w:tcBorders>
              <w:top w:val="nil"/>
              <w:left w:val="nil"/>
              <w:bottom w:val="nil"/>
              <w:right w:val="nil"/>
            </w:tcBorders>
            <w:vAlign w:val="bottom"/>
          </w:tcPr>
          <w:p w14:paraId="4CF389D3" w14:textId="42405ACD" w:rsidR="00382150" w:rsidRPr="003C2E13" w:rsidRDefault="00382150" w:rsidP="00AE5E30">
            <w:pPr>
              <w:spacing w:before="40" w:after="20"/>
              <w:jc w:val="right"/>
              <w:rPr>
                <w:rFonts w:cs="Arial"/>
                <w:sz w:val="18"/>
                <w:szCs w:val="18"/>
              </w:rPr>
            </w:pPr>
            <w:r>
              <w:rPr>
                <w:rFonts w:cs="Arial"/>
                <w:sz w:val="18"/>
                <w:szCs w:val="18"/>
              </w:rPr>
              <w:t>14,604,375</w:t>
            </w:r>
          </w:p>
        </w:tc>
        <w:tc>
          <w:tcPr>
            <w:tcW w:w="1361" w:type="dxa"/>
            <w:tcBorders>
              <w:top w:val="nil"/>
              <w:left w:val="nil"/>
              <w:bottom w:val="nil"/>
              <w:right w:val="nil"/>
            </w:tcBorders>
            <w:shd w:val="clear" w:color="auto" w:fill="auto"/>
            <w:noWrap/>
            <w:vAlign w:val="bottom"/>
          </w:tcPr>
          <w:p w14:paraId="35FB3A7F" w14:textId="39E83CF8" w:rsidR="00382150" w:rsidRPr="003C2E13" w:rsidRDefault="00382150" w:rsidP="00AE5E30">
            <w:pPr>
              <w:spacing w:before="40" w:after="20"/>
              <w:jc w:val="right"/>
              <w:rPr>
                <w:rFonts w:cs="Arial"/>
                <w:sz w:val="18"/>
                <w:szCs w:val="18"/>
              </w:rPr>
            </w:pPr>
            <w:r>
              <w:rPr>
                <w:rFonts w:cs="Arial"/>
                <w:sz w:val="18"/>
                <w:szCs w:val="18"/>
              </w:rPr>
              <w:t>8,149,888</w:t>
            </w:r>
          </w:p>
        </w:tc>
      </w:tr>
      <w:tr w:rsidR="00382150" w:rsidRPr="00382150" w14:paraId="126188EE" w14:textId="77777777" w:rsidTr="00401057">
        <w:tc>
          <w:tcPr>
            <w:tcW w:w="2268" w:type="dxa"/>
            <w:tcBorders>
              <w:top w:val="nil"/>
              <w:left w:val="nil"/>
              <w:bottom w:val="nil"/>
              <w:right w:val="single" w:sz="18" w:space="0" w:color="C00000"/>
            </w:tcBorders>
            <w:shd w:val="clear" w:color="auto" w:fill="auto"/>
            <w:noWrap/>
            <w:vAlign w:val="center"/>
          </w:tcPr>
          <w:p w14:paraId="507F4F2D" w14:textId="77777777" w:rsidR="00382150" w:rsidRPr="00F75B25" w:rsidRDefault="00382150" w:rsidP="00382150">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C00000"/>
              <w:bottom w:val="nil"/>
              <w:right w:val="nil"/>
            </w:tcBorders>
            <w:shd w:val="clear" w:color="auto" w:fill="auto"/>
            <w:noWrap/>
            <w:vAlign w:val="bottom"/>
          </w:tcPr>
          <w:p w14:paraId="3F0D56F4" w14:textId="1D77CF69" w:rsidR="00382150" w:rsidRPr="003C2E13" w:rsidRDefault="00382150" w:rsidP="00AE5E30">
            <w:pPr>
              <w:spacing w:before="40" w:after="20"/>
              <w:jc w:val="right"/>
              <w:rPr>
                <w:rFonts w:cs="Arial"/>
                <w:sz w:val="18"/>
                <w:szCs w:val="18"/>
              </w:rPr>
            </w:pPr>
            <w:r>
              <w:rPr>
                <w:rFonts w:cs="Arial"/>
                <w:sz w:val="18"/>
                <w:szCs w:val="18"/>
              </w:rPr>
              <w:t>7,524,422</w:t>
            </w:r>
          </w:p>
        </w:tc>
        <w:tc>
          <w:tcPr>
            <w:tcW w:w="1361" w:type="dxa"/>
            <w:tcBorders>
              <w:top w:val="nil"/>
              <w:left w:val="nil"/>
              <w:bottom w:val="nil"/>
              <w:right w:val="nil"/>
            </w:tcBorders>
            <w:shd w:val="clear" w:color="auto" w:fill="auto"/>
            <w:noWrap/>
            <w:vAlign w:val="bottom"/>
          </w:tcPr>
          <w:p w14:paraId="7DCDA4CE" w14:textId="185CB667" w:rsidR="00382150" w:rsidRPr="003C2E13" w:rsidRDefault="00382150" w:rsidP="00AE5E30">
            <w:pPr>
              <w:spacing w:before="40" w:after="20"/>
              <w:jc w:val="right"/>
              <w:rPr>
                <w:rFonts w:cs="Arial"/>
                <w:sz w:val="18"/>
                <w:szCs w:val="18"/>
              </w:rPr>
            </w:pPr>
            <w:r>
              <w:rPr>
                <w:rFonts w:cs="Arial"/>
                <w:sz w:val="18"/>
                <w:szCs w:val="18"/>
              </w:rPr>
              <w:t>10,290,567</w:t>
            </w:r>
          </w:p>
        </w:tc>
        <w:tc>
          <w:tcPr>
            <w:tcW w:w="1361" w:type="dxa"/>
            <w:tcBorders>
              <w:top w:val="nil"/>
              <w:left w:val="nil"/>
              <w:bottom w:val="nil"/>
              <w:right w:val="nil"/>
            </w:tcBorders>
            <w:shd w:val="clear" w:color="auto" w:fill="auto"/>
            <w:noWrap/>
            <w:vAlign w:val="bottom"/>
          </w:tcPr>
          <w:p w14:paraId="55386EB1" w14:textId="37CE5D4B" w:rsidR="00382150" w:rsidRPr="003C2E13" w:rsidRDefault="00382150" w:rsidP="00AE5E30">
            <w:pPr>
              <w:spacing w:before="40" w:after="20"/>
              <w:jc w:val="right"/>
              <w:rPr>
                <w:rFonts w:cs="Arial"/>
                <w:sz w:val="18"/>
                <w:szCs w:val="18"/>
              </w:rPr>
            </w:pPr>
            <w:r>
              <w:rPr>
                <w:rFonts w:cs="Arial"/>
                <w:sz w:val="18"/>
                <w:szCs w:val="18"/>
              </w:rPr>
              <w:t>6,090,069</w:t>
            </w:r>
          </w:p>
        </w:tc>
        <w:tc>
          <w:tcPr>
            <w:tcW w:w="1361" w:type="dxa"/>
            <w:tcBorders>
              <w:top w:val="nil"/>
              <w:left w:val="nil"/>
              <w:bottom w:val="nil"/>
              <w:right w:val="nil"/>
            </w:tcBorders>
            <w:vAlign w:val="bottom"/>
          </w:tcPr>
          <w:p w14:paraId="70FB5FE1" w14:textId="02DDD1DA" w:rsidR="00382150" w:rsidRPr="003C2E13" w:rsidRDefault="00382150" w:rsidP="00AE5E30">
            <w:pPr>
              <w:spacing w:before="40" w:after="20"/>
              <w:jc w:val="right"/>
              <w:rPr>
                <w:rFonts w:cs="Arial"/>
                <w:sz w:val="18"/>
                <w:szCs w:val="18"/>
              </w:rPr>
            </w:pPr>
            <w:r>
              <w:rPr>
                <w:rFonts w:cs="Arial"/>
                <w:sz w:val="18"/>
                <w:szCs w:val="18"/>
              </w:rPr>
              <w:t>33,201,141</w:t>
            </w:r>
          </w:p>
        </w:tc>
        <w:tc>
          <w:tcPr>
            <w:tcW w:w="1361" w:type="dxa"/>
            <w:tcBorders>
              <w:top w:val="nil"/>
              <w:left w:val="nil"/>
              <w:bottom w:val="nil"/>
              <w:right w:val="nil"/>
            </w:tcBorders>
            <w:shd w:val="clear" w:color="auto" w:fill="auto"/>
            <w:noWrap/>
            <w:vAlign w:val="bottom"/>
          </w:tcPr>
          <w:p w14:paraId="769A23EF" w14:textId="12C8563D" w:rsidR="00382150" w:rsidRPr="003C2E13" w:rsidRDefault="00382150" w:rsidP="00AE5E30">
            <w:pPr>
              <w:spacing w:before="40" w:after="20"/>
              <w:jc w:val="right"/>
              <w:rPr>
                <w:rFonts w:cs="Arial"/>
                <w:sz w:val="18"/>
                <w:szCs w:val="18"/>
              </w:rPr>
            </w:pPr>
            <w:r>
              <w:rPr>
                <w:rFonts w:cs="Arial"/>
                <w:sz w:val="18"/>
                <w:szCs w:val="18"/>
              </w:rPr>
              <w:t>15,062,444</w:t>
            </w:r>
          </w:p>
        </w:tc>
      </w:tr>
      <w:tr w:rsidR="00382150" w:rsidRPr="00382150" w14:paraId="173B5A37" w14:textId="77777777" w:rsidTr="00401057">
        <w:tc>
          <w:tcPr>
            <w:tcW w:w="2268" w:type="dxa"/>
            <w:tcBorders>
              <w:top w:val="nil"/>
              <w:left w:val="nil"/>
              <w:bottom w:val="nil"/>
              <w:right w:val="single" w:sz="18" w:space="0" w:color="C00000"/>
            </w:tcBorders>
            <w:shd w:val="clear" w:color="auto" w:fill="auto"/>
            <w:noWrap/>
            <w:vAlign w:val="center"/>
          </w:tcPr>
          <w:p w14:paraId="42CEC4BD" w14:textId="77777777" w:rsidR="00382150" w:rsidRPr="00F75B25" w:rsidRDefault="00382150" w:rsidP="00382150">
            <w:pPr>
              <w:spacing w:before="40" w:after="20"/>
              <w:rPr>
                <w:rFonts w:cs="Arial"/>
                <w:sz w:val="18"/>
                <w:szCs w:val="18"/>
              </w:rPr>
            </w:pPr>
            <w:r w:rsidRPr="00F75B25">
              <w:rPr>
                <w:rFonts w:cs="Arial"/>
                <w:sz w:val="18"/>
                <w:szCs w:val="18"/>
              </w:rPr>
              <w:t>Mansfield S</w:t>
            </w:r>
          </w:p>
        </w:tc>
        <w:tc>
          <w:tcPr>
            <w:tcW w:w="1361" w:type="dxa"/>
            <w:tcBorders>
              <w:top w:val="nil"/>
              <w:left w:val="single" w:sz="18" w:space="0" w:color="C00000"/>
              <w:bottom w:val="nil"/>
              <w:right w:val="nil"/>
            </w:tcBorders>
            <w:shd w:val="clear" w:color="auto" w:fill="auto"/>
            <w:noWrap/>
            <w:vAlign w:val="bottom"/>
          </w:tcPr>
          <w:p w14:paraId="115E5BEF" w14:textId="2AA124ED" w:rsidR="00382150" w:rsidRPr="003C2E13" w:rsidRDefault="00382150" w:rsidP="00AE5E30">
            <w:pPr>
              <w:spacing w:before="40" w:after="20"/>
              <w:jc w:val="right"/>
              <w:rPr>
                <w:rFonts w:cs="Arial"/>
                <w:sz w:val="18"/>
                <w:szCs w:val="18"/>
              </w:rPr>
            </w:pPr>
            <w:r>
              <w:rPr>
                <w:rFonts w:cs="Arial"/>
                <w:sz w:val="18"/>
                <w:szCs w:val="18"/>
              </w:rPr>
              <w:t>1,376,874</w:t>
            </w:r>
          </w:p>
        </w:tc>
        <w:tc>
          <w:tcPr>
            <w:tcW w:w="1361" w:type="dxa"/>
            <w:tcBorders>
              <w:top w:val="nil"/>
              <w:left w:val="nil"/>
              <w:bottom w:val="nil"/>
              <w:right w:val="nil"/>
            </w:tcBorders>
            <w:shd w:val="clear" w:color="auto" w:fill="auto"/>
            <w:noWrap/>
            <w:vAlign w:val="bottom"/>
          </w:tcPr>
          <w:p w14:paraId="6BF9880F" w14:textId="03125C83" w:rsidR="00382150" w:rsidRPr="003C2E13" w:rsidRDefault="00382150" w:rsidP="00AE5E30">
            <w:pPr>
              <w:spacing w:before="40" w:after="20"/>
              <w:jc w:val="right"/>
              <w:rPr>
                <w:rFonts w:cs="Arial"/>
                <w:sz w:val="18"/>
                <w:szCs w:val="18"/>
              </w:rPr>
            </w:pPr>
            <w:r>
              <w:rPr>
                <w:rFonts w:cs="Arial"/>
                <w:sz w:val="18"/>
                <w:szCs w:val="18"/>
              </w:rPr>
              <w:t>809,725</w:t>
            </w:r>
          </w:p>
        </w:tc>
        <w:tc>
          <w:tcPr>
            <w:tcW w:w="1361" w:type="dxa"/>
            <w:tcBorders>
              <w:top w:val="nil"/>
              <w:left w:val="nil"/>
              <w:bottom w:val="nil"/>
              <w:right w:val="nil"/>
            </w:tcBorders>
            <w:shd w:val="clear" w:color="auto" w:fill="auto"/>
            <w:noWrap/>
            <w:vAlign w:val="bottom"/>
          </w:tcPr>
          <w:p w14:paraId="5EE5960B" w14:textId="7273BAD8" w:rsidR="00382150" w:rsidRPr="003C2E13" w:rsidRDefault="00382150" w:rsidP="00AE5E30">
            <w:pPr>
              <w:spacing w:before="40" w:after="20"/>
              <w:jc w:val="right"/>
              <w:rPr>
                <w:rFonts w:cs="Arial"/>
                <w:sz w:val="18"/>
                <w:szCs w:val="18"/>
              </w:rPr>
            </w:pPr>
            <w:r>
              <w:rPr>
                <w:rFonts w:cs="Arial"/>
                <w:sz w:val="18"/>
                <w:szCs w:val="18"/>
              </w:rPr>
              <w:t>618,256</w:t>
            </w:r>
          </w:p>
        </w:tc>
        <w:tc>
          <w:tcPr>
            <w:tcW w:w="1361" w:type="dxa"/>
            <w:tcBorders>
              <w:top w:val="nil"/>
              <w:left w:val="nil"/>
              <w:bottom w:val="nil"/>
              <w:right w:val="nil"/>
            </w:tcBorders>
            <w:vAlign w:val="bottom"/>
          </w:tcPr>
          <w:p w14:paraId="28BA01BC" w14:textId="5CD3E595" w:rsidR="00382150" w:rsidRPr="003C2E13" w:rsidRDefault="00382150" w:rsidP="00AE5E30">
            <w:pPr>
              <w:spacing w:before="40" w:after="20"/>
              <w:jc w:val="right"/>
              <w:rPr>
                <w:rFonts w:cs="Arial"/>
                <w:sz w:val="18"/>
                <w:szCs w:val="18"/>
              </w:rPr>
            </w:pPr>
            <w:r>
              <w:rPr>
                <w:rFonts w:cs="Arial"/>
                <w:sz w:val="18"/>
                <w:szCs w:val="18"/>
              </w:rPr>
              <w:t>3,254,942</w:t>
            </w:r>
          </w:p>
        </w:tc>
        <w:tc>
          <w:tcPr>
            <w:tcW w:w="1361" w:type="dxa"/>
            <w:tcBorders>
              <w:top w:val="nil"/>
              <w:left w:val="nil"/>
              <w:bottom w:val="nil"/>
              <w:right w:val="nil"/>
            </w:tcBorders>
            <w:shd w:val="clear" w:color="auto" w:fill="auto"/>
            <w:noWrap/>
            <w:vAlign w:val="bottom"/>
          </w:tcPr>
          <w:p w14:paraId="02E145B1" w14:textId="481B724D" w:rsidR="00382150" w:rsidRPr="003C2E13" w:rsidRDefault="00382150" w:rsidP="00AE5E30">
            <w:pPr>
              <w:spacing w:before="40" w:after="20"/>
              <w:jc w:val="right"/>
              <w:rPr>
                <w:rFonts w:cs="Arial"/>
                <w:sz w:val="18"/>
                <w:szCs w:val="18"/>
              </w:rPr>
            </w:pPr>
            <w:r>
              <w:rPr>
                <w:rFonts w:cs="Arial"/>
                <w:sz w:val="18"/>
                <w:szCs w:val="18"/>
              </w:rPr>
              <w:t>2,630,587</w:t>
            </w:r>
          </w:p>
        </w:tc>
      </w:tr>
      <w:tr w:rsidR="00382150" w:rsidRPr="00382150" w14:paraId="09A2FB1E" w14:textId="77777777" w:rsidTr="00401057">
        <w:tc>
          <w:tcPr>
            <w:tcW w:w="2268" w:type="dxa"/>
            <w:tcBorders>
              <w:top w:val="nil"/>
              <w:left w:val="nil"/>
              <w:bottom w:val="nil"/>
              <w:right w:val="single" w:sz="18" w:space="0" w:color="C00000"/>
            </w:tcBorders>
            <w:shd w:val="clear" w:color="auto" w:fill="auto"/>
            <w:noWrap/>
            <w:vAlign w:val="center"/>
          </w:tcPr>
          <w:p w14:paraId="5B00AB53" w14:textId="77777777" w:rsidR="00382150" w:rsidRPr="00F75B25" w:rsidRDefault="00382150" w:rsidP="00382150">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C00000"/>
              <w:bottom w:val="nil"/>
              <w:right w:val="nil"/>
            </w:tcBorders>
            <w:shd w:val="clear" w:color="auto" w:fill="auto"/>
            <w:noWrap/>
            <w:vAlign w:val="bottom"/>
          </w:tcPr>
          <w:p w14:paraId="43B97A9A" w14:textId="5FFCC066" w:rsidR="00382150" w:rsidRPr="003C2E13" w:rsidRDefault="00382150" w:rsidP="00AE5E30">
            <w:pPr>
              <w:spacing w:before="40" w:after="20"/>
              <w:jc w:val="right"/>
              <w:rPr>
                <w:rFonts w:cs="Arial"/>
                <w:sz w:val="18"/>
                <w:szCs w:val="18"/>
              </w:rPr>
            </w:pPr>
            <w:r>
              <w:rPr>
                <w:rFonts w:cs="Arial"/>
                <w:sz w:val="18"/>
                <w:szCs w:val="18"/>
              </w:rPr>
              <w:t>5,657,307</w:t>
            </w:r>
          </w:p>
        </w:tc>
        <w:tc>
          <w:tcPr>
            <w:tcW w:w="1361" w:type="dxa"/>
            <w:tcBorders>
              <w:top w:val="nil"/>
              <w:left w:val="nil"/>
              <w:bottom w:val="nil"/>
              <w:right w:val="nil"/>
            </w:tcBorders>
            <w:shd w:val="clear" w:color="auto" w:fill="auto"/>
            <w:noWrap/>
            <w:vAlign w:val="bottom"/>
          </w:tcPr>
          <w:p w14:paraId="3DA12B8E" w14:textId="7E6DED61" w:rsidR="00382150" w:rsidRPr="003C2E13" w:rsidRDefault="00382150" w:rsidP="00AE5E30">
            <w:pPr>
              <w:spacing w:before="40" w:after="20"/>
              <w:jc w:val="right"/>
              <w:rPr>
                <w:rFonts w:cs="Arial"/>
                <w:sz w:val="18"/>
                <w:szCs w:val="18"/>
              </w:rPr>
            </w:pPr>
            <w:r>
              <w:rPr>
                <w:rFonts w:cs="Arial"/>
                <w:sz w:val="18"/>
                <w:szCs w:val="18"/>
              </w:rPr>
              <w:t>9,392,634</w:t>
            </w:r>
          </w:p>
        </w:tc>
        <w:tc>
          <w:tcPr>
            <w:tcW w:w="1361" w:type="dxa"/>
            <w:tcBorders>
              <w:top w:val="nil"/>
              <w:left w:val="nil"/>
              <w:bottom w:val="nil"/>
              <w:right w:val="nil"/>
            </w:tcBorders>
            <w:shd w:val="clear" w:color="auto" w:fill="auto"/>
            <w:noWrap/>
            <w:vAlign w:val="bottom"/>
          </w:tcPr>
          <w:p w14:paraId="6B10B69B" w14:textId="5A38AAC2" w:rsidR="00382150" w:rsidRPr="003C2E13" w:rsidRDefault="00382150" w:rsidP="00AE5E30">
            <w:pPr>
              <w:spacing w:before="40" w:after="20"/>
              <w:jc w:val="right"/>
              <w:rPr>
                <w:rFonts w:cs="Arial"/>
                <w:sz w:val="18"/>
                <w:szCs w:val="18"/>
              </w:rPr>
            </w:pPr>
            <w:r>
              <w:rPr>
                <w:rFonts w:cs="Arial"/>
                <w:sz w:val="18"/>
                <w:szCs w:val="18"/>
              </w:rPr>
              <w:t>3,254,755</w:t>
            </w:r>
          </w:p>
        </w:tc>
        <w:tc>
          <w:tcPr>
            <w:tcW w:w="1361" w:type="dxa"/>
            <w:tcBorders>
              <w:top w:val="nil"/>
              <w:left w:val="nil"/>
              <w:bottom w:val="nil"/>
              <w:right w:val="nil"/>
            </w:tcBorders>
            <w:vAlign w:val="bottom"/>
          </w:tcPr>
          <w:p w14:paraId="7B3A5835" w14:textId="4AFBAC84" w:rsidR="00382150" w:rsidRPr="003C2E13" w:rsidRDefault="00382150" w:rsidP="00AE5E30">
            <w:pPr>
              <w:spacing w:before="40" w:after="20"/>
              <w:jc w:val="right"/>
              <w:rPr>
                <w:rFonts w:cs="Arial"/>
                <w:sz w:val="18"/>
                <w:szCs w:val="18"/>
              </w:rPr>
            </w:pPr>
            <w:r>
              <w:rPr>
                <w:rFonts w:cs="Arial"/>
                <w:sz w:val="18"/>
                <w:szCs w:val="18"/>
              </w:rPr>
              <w:t>27,349,877</w:t>
            </w:r>
          </w:p>
        </w:tc>
        <w:tc>
          <w:tcPr>
            <w:tcW w:w="1361" w:type="dxa"/>
            <w:tcBorders>
              <w:top w:val="nil"/>
              <w:left w:val="nil"/>
              <w:bottom w:val="nil"/>
              <w:right w:val="nil"/>
            </w:tcBorders>
            <w:shd w:val="clear" w:color="auto" w:fill="auto"/>
            <w:noWrap/>
            <w:vAlign w:val="bottom"/>
          </w:tcPr>
          <w:p w14:paraId="0856EBDC" w14:textId="34162E34" w:rsidR="00382150" w:rsidRPr="003C2E13" w:rsidRDefault="00382150" w:rsidP="00AE5E30">
            <w:pPr>
              <w:spacing w:before="40" w:after="20"/>
              <w:jc w:val="right"/>
              <w:rPr>
                <w:rFonts w:cs="Arial"/>
                <w:sz w:val="18"/>
                <w:szCs w:val="18"/>
              </w:rPr>
            </w:pPr>
            <w:r>
              <w:rPr>
                <w:rFonts w:cs="Arial"/>
                <w:sz w:val="18"/>
                <w:szCs w:val="18"/>
              </w:rPr>
              <w:t>12,694,438</w:t>
            </w:r>
          </w:p>
        </w:tc>
      </w:tr>
      <w:tr w:rsidR="00382150" w:rsidRPr="00382150" w14:paraId="2D07B576" w14:textId="77777777" w:rsidTr="00401057">
        <w:tc>
          <w:tcPr>
            <w:tcW w:w="2268" w:type="dxa"/>
            <w:tcBorders>
              <w:top w:val="nil"/>
              <w:left w:val="nil"/>
              <w:bottom w:val="nil"/>
              <w:right w:val="single" w:sz="18" w:space="0" w:color="C00000"/>
            </w:tcBorders>
            <w:shd w:val="clear" w:color="auto" w:fill="auto"/>
            <w:noWrap/>
            <w:vAlign w:val="center"/>
          </w:tcPr>
          <w:p w14:paraId="4C88571C" w14:textId="77777777" w:rsidR="00382150" w:rsidRPr="00F75B25" w:rsidRDefault="00382150" w:rsidP="00382150">
            <w:pPr>
              <w:spacing w:before="40" w:after="20"/>
              <w:rPr>
                <w:rFonts w:cs="Arial"/>
                <w:sz w:val="18"/>
                <w:szCs w:val="18"/>
              </w:rPr>
            </w:pPr>
            <w:r w:rsidRPr="00F75B25">
              <w:rPr>
                <w:rFonts w:cs="Arial"/>
                <w:sz w:val="18"/>
                <w:szCs w:val="18"/>
              </w:rPr>
              <w:t>Maroondah C</w:t>
            </w:r>
          </w:p>
        </w:tc>
        <w:tc>
          <w:tcPr>
            <w:tcW w:w="1361" w:type="dxa"/>
            <w:tcBorders>
              <w:top w:val="nil"/>
              <w:left w:val="single" w:sz="18" w:space="0" w:color="C00000"/>
              <w:bottom w:val="nil"/>
              <w:right w:val="nil"/>
            </w:tcBorders>
            <w:shd w:val="clear" w:color="auto" w:fill="auto"/>
            <w:noWrap/>
            <w:vAlign w:val="bottom"/>
          </w:tcPr>
          <w:p w14:paraId="2582A344" w14:textId="51F74A18" w:rsidR="00382150" w:rsidRPr="003C2E13" w:rsidRDefault="00382150" w:rsidP="00AE5E30">
            <w:pPr>
              <w:spacing w:before="40" w:after="20"/>
              <w:jc w:val="right"/>
              <w:rPr>
                <w:rFonts w:cs="Arial"/>
                <w:sz w:val="18"/>
                <w:szCs w:val="18"/>
              </w:rPr>
            </w:pPr>
            <w:r>
              <w:rPr>
                <w:rFonts w:cs="Arial"/>
                <w:sz w:val="18"/>
                <w:szCs w:val="18"/>
              </w:rPr>
              <w:t>6,693,398</w:t>
            </w:r>
          </w:p>
        </w:tc>
        <w:tc>
          <w:tcPr>
            <w:tcW w:w="1361" w:type="dxa"/>
            <w:tcBorders>
              <w:top w:val="nil"/>
              <w:left w:val="nil"/>
              <w:bottom w:val="nil"/>
              <w:right w:val="nil"/>
            </w:tcBorders>
            <w:shd w:val="clear" w:color="auto" w:fill="auto"/>
            <w:noWrap/>
            <w:vAlign w:val="bottom"/>
          </w:tcPr>
          <w:p w14:paraId="1FBE363B" w14:textId="16E26652" w:rsidR="00382150" w:rsidRPr="003C2E13" w:rsidRDefault="00382150" w:rsidP="00AE5E30">
            <w:pPr>
              <w:spacing w:before="40" w:after="20"/>
              <w:jc w:val="right"/>
              <w:rPr>
                <w:rFonts w:cs="Arial"/>
                <w:sz w:val="18"/>
                <w:szCs w:val="18"/>
              </w:rPr>
            </w:pPr>
            <w:r>
              <w:rPr>
                <w:rFonts w:cs="Arial"/>
                <w:sz w:val="18"/>
                <w:szCs w:val="18"/>
              </w:rPr>
              <w:t>10,979,627</w:t>
            </w:r>
          </w:p>
        </w:tc>
        <w:tc>
          <w:tcPr>
            <w:tcW w:w="1361" w:type="dxa"/>
            <w:tcBorders>
              <w:top w:val="nil"/>
              <w:left w:val="nil"/>
              <w:bottom w:val="nil"/>
              <w:right w:val="nil"/>
            </w:tcBorders>
            <w:shd w:val="clear" w:color="auto" w:fill="auto"/>
            <w:noWrap/>
            <w:vAlign w:val="bottom"/>
          </w:tcPr>
          <w:p w14:paraId="5F3336B2" w14:textId="067C04FA" w:rsidR="00382150" w:rsidRPr="003C2E13" w:rsidRDefault="00382150" w:rsidP="00AE5E30">
            <w:pPr>
              <w:spacing w:before="40" w:after="20"/>
              <w:jc w:val="right"/>
              <w:rPr>
                <w:rFonts w:cs="Arial"/>
                <w:sz w:val="18"/>
                <w:szCs w:val="18"/>
              </w:rPr>
            </w:pPr>
            <w:r>
              <w:rPr>
                <w:rFonts w:cs="Arial"/>
                <w:sz w:val="18"/>
                <w:szCs w:val="18"/>
              </w:rPr>
              <w:t>4,822,984</w:t>
            </w:r>
          </w:p>
        </w:tc>
        <w:tc>
          <w:tcPr>
            <w:tcW w:w="1361" w:type="dxa"/>
            <w:tcBorders>
              <w:top w:val="nil"/>
              <w:left w:val="nil"/>
              <w:bottom w:val="nil"/>
              <w:right w:val="nil"/>
            </w:tcBorders>
            <w:vAlign w:val="bottom"/>
          </w:tcPr>
          <w:p w14:paraId="4AC62C85" w14:textId="5ED78C3D" w:rsidR="00382150" w:rsidRPr="003C2E13" w:rsidRDefault="00382150" w:rsidP="00AE5E30">
            <w:pPr>
              <w:spacing w:before="40" w:after="20"/>
              <w:jc w:val="right"/>
              <w:rPr>
                <w:rFonts w:cs="Arial"/>
                <w:sz w:val="18"/>
                <w:szCs w:val="18"/>
              </w:rPr>
            </w:pPr>
            <w:r>
              <w:rPr>
                <w:rFonts w:cs="Arial"/>
                <w:sz w:val="18"/>
                <w:szCs w:val="18"/>
              </w:rPr>
              <w:t>31,823,914</w:t>
            </w:r>
          </w:p>
        </w:tc>
        <w:tc>
          <w:tcPr>
            <w:tcW w:w="1361" w:type="dxa"/>
            <w:tcBorders>
              <w:top w:val="nil"/>
              <w:left w:val="nil"/>
              <w:bottom w:val="nil"/>
              <w:right w:val="nil"/>
            </w:tcBorders>
            <w:shd w:val="clear" w:color="auto" w:fill="auto"/>
            <w:noWrap/>
            <w:vAlign w:val="bottom"/>
          </w:tcPr>
          <w:p w14:paraId="2FA6CCB3" w14:textId="0E2BDA74" w:rsidR="00382150" w:rsidRPr="003C2E13" w:rsidRDefault="00382150" w:rsidP="00AE5E30">
            <w:pPr>
              <w:spacing w:before="40" w:after="20"/>
              <w:jc w:val="right"/>
              <w:rPr>
                <w:rFonts w:cs="Arial"/>
                <w:sz w:val="18"/>
                <w:szCs w:val="18"/>
              </w:rPr>
            </w:pPr>
            <w:r>
              <w:rPr>
                <w:rFonts w:cs="Arial"/>
                <w:sz w:val="18"/>
                <w:szCs w:val="18"/>
              </w:rPr>
              <w:t>14,718,272</w:t>
            </w:r>
          </w:p>
        </w:tc>
      </w:tr>
      <w:tr w:rsidR="00382150" w:rsidRPr="00382150" w14:paraId="7EB43688" w14:textId="77777777" w:rsidTr="00401057">
        <w:tc>
          <w:tcPr>
            <w:tcW w:w="2268" w:type="dxa"/>
            <w:tcBorders>
              <w:top w:val="nil"/>
              <w:left w:val="nil"/>
              <w:bottom w:val="nil"/>
              <w:right w:val="single" w:sz="18" w:space="0" w:color="C00000"/>
            </w:tcBorders>
            <w:shd w:val="clear" w:color="auto" w:fill="auto"/>
            <w:noWrap/>
            <w:vAlign w:val="center"/>
          </w:tcPr>
          <w:p w14:paraId="1BC93FD1" w14:textId="77777777" w:rsidR="00382150" w:rsidRPr="00F75B25" w:rsidRDefault="00382150" w:rsidP="00382150">
            <w:pPr>
              <w:spacing w:before="40" w:after="20"/>
              <w:rPr>
                <w:rFonts w:cs="Arial"/>
                <w:sz w:val="18"/>
                <w:szCs w:val="18"/>
              </w:rPr>
            </w:pPr>
            <w:r w:rsidRPr="00F75B25">
              <w:rPr>
                <w:rFonts w:cs="Arial"/>
                <w:sz w:val="18"/>
                <w:szCs w:val="18"/>
              </w:rPr>
              <w:t>Melbourne C</w:t>
            </w:r>
          </w:p>
        </w:tc>
        <w:tc>
          <w:tcPr>
            <w:tcW w:w="1361" w:type="dxa"/>
            <w:tcBorders>
              <w:top w:val="nil"/>
              <w:left w:val="single" w:sz="18" w:space="0" w:color="C00000"/>
              <w:bottom w:val="nil"/>
              <w:right w:val="nil"/>
            </w:tcBorders>
            <w:shd w:val="clear" w:color="auto" w:fill="auto"/>
            <w:noWrap/>
            <w:vAlign w:val="bottom"/>
          </w:tcPr>
          <w:p w14:paraId="12A20780" w14:textId="436842E5" w:rsidR="00382150" w:rsidRPr="003C2E13" w:rsidRDefault="00382150" w:rsidP="00AE5E30">
            <w:pPr>
              <w:spacing w:before="40" w:after="20"/>
              <w:jc w:val="right"/>
              <w:rPr>
                <w:rFonts w:cs="Arial"/>
                <w:sz w:val="18"/>
                <w:szCs w:val="18"/>
              </w:rPr>
            </w:pPr>
            <w:r>
              <w:rPr>
                <w:rFonts w:cs="Arial"/>
                <w:sz w:val="18"/>
                <w:szCs w:val="18"/>
              </w:rPr>
              <w:t>9,878,731</w:t>
            </w:r>
          </w:p>
        </w:tc>
        <w:tc>
          <w:tcPr>
            <w:tcW w:w="1361" w:type="dxa"/>
            <w:tcBorders>
              <w:top w:val="nil"/>
              <w:left w:val="nil"/>
              <w:bottom w:val="nil"/>
              <w:right w:val="nil"/>
            </w:tcBorders>
            <w:shd w:val="clear" w:color="auto" w:fill="auto"/>
            <w:noWrap/>
            <w:vAlign w:val="bottom"/>
          </w:tcPr>
          <w:p w14:paraId="6D06736B" w14:textId="11DB3239" w:rsidR="00382150" w:rsidRPr="003C2E13" w:rsidRDefault="00382150" w:rsidP="00AE5E30">
            <w:pPr>
              <w:spacing w:before="40" w:after="20"/>
              <w:jc w:val="right"/>
              <w:rPr>
                <w:rFonts w:cs="Arial"/>
                <w:sz w:val="18"/>
                <w:szCs w:val="18"/>
              </w:rPr>
            </w:pPr>
            <w:r>
              <w:rPr>
                <w:rFonts w:cs="Arial"/>
                <w:sz w:val="18"/>
                <w:szCs w:val="18"/>
              </w:rPr>
              <w:t>14,271,424</w:t>
            </w:r>
          </w:p>
        </w:tc>
        <w:tc>
          <w:tcPr>
            <w:tcW w:w="1361" w:type="dxa"/>
            <w:tcBorders>
              <w:top w:val="nil"/>
              <w:left w:val="nil"/>
              <w:bottom w:val="nil"/>
              <w:right w:val="nil"/>
            </w:tcBorders>
            <w:shd w:val="clear" w:color="auto" w:fill="auto"/>
            <w:noWrap/>
            <w:vAlign w:val="bottom"/>
          </w:tcPr>
          <w:p w14:paraId="2B86B95F" w14:textId="21225ED2" w:rsidR="00382150" w:rsidRPr="003C2E13" w:rsidRDefault="00382150" w:rsidP="00AE5E30">
            <w:pPr>
              <w:spacing w:before="40" w:after="20"/>
              <w:jc w:val="right"/>
              <w:rPr>
                <w:rFonts w:cs="Arial"/>
                <w:sz w:val="18"/>
                <w:szCs w:val="18"/>
              </w:rPr>
            </w:pPr>
            <w:r>
              <w:rPr>
                <w:rFonts w:cs="Arial"/>
                <w:sz w:val="18"/>
                <w:szCs w:val="18"/>
              </w:rPr>
              <w:t>2,920,241</w:t>
            </w:r>
          </w:p>
        </w:tc>
        <w:tc>
          <w:tcPr>
            <w:tcW w:w="1361" w:type="dxa"/>
            <w:tcBorders>
              <w:top w:val="nil"/>
              <w:left w:val="nil"/>
              <w:bottom w:val="nil"/>
              <w:right w:val="nil"/>
            </w:tcBorders>
            <w:vAlign w:val="bottom"/>
          </w:tcPr>
          <w:p w14:paraId="6A8241C2" w14:textId="3E9C54EA" w:rsidR="00382150" w:rsidRPr="003C2E13" w:rsidRDefault="00382150" w:rsidP="00AE5E30">
            <w:pPr>
              <w:spacing w:before="40" w:after="20"/>
              <w:jc w:val="right"/>
              <w:rPr>
                <w:rFonts w:cs="Arial"/>
                <w:sz w:val="18"/>
                <w:szCs w:val="18"/>
              </w:rPr>
            </w:pPr>
            <w:r>
              <w:rPr>
                <w:rFonts w:cs="Arial"/>
                <w:sz w:val="18"/>
                <w:szCs w:val="18"/>
              </w:rPr>
              <w:t>58,929,622</w:t>
            </w:r>
          </w:p>
        </w:tc>
        <w:tc>
          <w:tcPr>
            <w:tcW w:w="1361" w:type="dxa"/>
            <w:tcBorders>
              <w:top w:val="nil"/>
              <w:left w:val="nil"/>
              <w:bottom w:val="nil"/>
              <w:right w:val="nil"/>
            </w:tcBorders>
            <w:shd w:val="clear" w:color="auto" w:fill="auto"/>
            <w:noWrap/>
            <w:vAlign w:val="bottom"/>
          </w:tcPr>
          <w:p w14:paraId="22219DEC" w14:textId="0E725872" w:rsidR="00382150" w:rsidRPr="003C2E13" w:rsidRDefault="00382150" w:rsidP="00AE5E30">
            <w:pPr>
              <w:spacing w:before="40" w:after="20"/>
              <w:jc w:val="right"/>
              <w:rPr>
                <w:rFonts w:cs="Arial"/>
                <w:sz w:val="18"/>
                <w:szCs w:val="18"/>
              </w:rPr>
            </w:pPr>
            <w:r>
              <w:rPr>
                <w:rFonts w:cs="Arial"/>
                <w:sz w:val="18"/>
                <w:szCs w:val="18"/>
              </w:rPr>
              <w:t>30,196,012</w:t>
            </w:r>
          </w:p>
        </w:tc>
      </w:tr>
      <w:tr w:rsidR="00382150" w:rsidRPr="00382150" w14:paraId="68F252C4" w14:textId="77777777" w:rsidTr="00401057">
        <w:tc>
          <w:tcPr>
            <w:tcW w:w="2268" w:type="dxa"/>
            <w:tcBorders>
              <w:top w:val="nil"/>
              <w:left w:val="nil"/>
              <w:bottom w:val="nil"/>
              <w:right w:val="single" w:sz="18" w:space="0" w:color="C00000"/>
            </w:tcBorders>
            <w:shd w:val="clear" w:color="auto" w:fill="auto"/>
            <w:noWrap/>
            <w:vAlign w:val="center"/>
          </w:tcPr>
          <w:p w14:paraId="629CEA67" w14:textId="77777777" w:rsidR="00382150" w:rsidRPr="00F75B25" w:rsidRDefault="00382150" w:rsidP="00382150">
            <w:pPr>
              <w:spacing w:before="40" w:after="20"/>
              <w:rPr>
                <w:rFonts w:cs="Arial"/>
                <w:sz w:val="18"/>
                <w:szCs w:val="18"/>
              </w:rPr>
            </w:pPr>
            <w:r w:rsidRPr="00F75B25">
              <w:rPr>
                <w:rFonts w:cs="Arial"/>
                <w:sz w:val="18"/>
                <w:szCs w:val="18"/>
              </w:rPr>
              <w:t>Melton C</w:t>
            </w:r>
          </w:p>
        </w:tc>
        <w:tc>
          <w:tcPr>
            <w:tcW w:w="1361" w:type="dxa"/>
            <w:tcBorders>
              <w:top w:val="nil"/>
              <w:left w:val="single" w:sz="18" w:space="0" w:color="C00000"/>
              <w:bottom w:val="nil"/>
              <w:right w:val="nil"/>
            </w:tcBorders>
            <w:shd w:val="clear" w:color="auto" w:fill="auto"/>
            <w:noWrap/>
            <w:vAlign w:val="bottom"/>
          </w:tcPr>
          <w:p w14:paraId="38D959F2" w14:textId="53B7D32C" w:rsidR="00382150" w:rsidRPr="003C2E13" w:rsidRDefault="00382150" w:rsidP="00AE5E30">
            <w:pPr>
              <w:spacing w:before="40" w:after="20"/>
              <w:jc w:val="right"/>
              <w:rPr>
                <w:rFonts w:cs="Arial"/>
                <w:sz w:val="18"/>
                <w:szCs w:val="18"/>
              </w:rPr>
            </w:pPr>
            <w:r>
              <w:rPr>
                <w:rFonts w:cs="Arial"/>
                <w:sz w:val="18"/>
                <w:szCs w:val="18"/>
              </w:rPr>
              <w:t>9,249,859</w:t>
            </w:r>
          </w:p>
        </w:tc>
        <w:tc>
          <w:tcPr>
            <w:tcW w:w="1361" w:type="dxa"/>
            <w:tcBorders>
              <w:top w:val="nil"/>
              <w:left w:val="nil"/>
              <w:bottom w:val="nil"/>
              <w:right w:val="nil"/>
            </w:tcBorders>
            <w:shd w:val="clear" w:color="auto" w:fill="auto"/>
            <w:noWrap/>
            <w:vAlign w:val="bottom"/>
          </w:tcPr>
          <w:p w14:paraId="055C5B4E" w14:textId="4E2D1CF2" w:rsidR="00382150" w:rsidRPr="003C2E13" w:rsidRDefault="00382150" w:rsidP="00AE5E30">
            <w:pPr>
              <w:spacing w:before="40" w:after="20"/>
              <w:jc w:val="right"/>
              <w:rPr>
                <w:rFonts w:cs="Arial"/>
                <w:sz w:val="18"/>
                <w:szCs w:val="18"/>
              </w:rPr>
            </w:pPr>
            <w:r>
              <w:rPr>
                <w:rFonts w:cs="Arial"/>
                <w:sz w:val="18"/>
                <w:szCs w:val="18"/>
              </w:rPr>
              <w:t>18,245,717</w:t>
            </w:r>
          </w:p>
        </w:tc>
        <w:tc>
          <w:tcPr>
            <w:tcW w:w="1361" w:type="dxa"/>
            <w:tcBorders>
              <w:top w:val="nil"/>
              <w:left w:val="nil"/>
              <w:bottom w:val="nil"/>
              <w:right w:val="nil"/>
            </w:tcBorders>
            <w:shd w:val="clear" w:color="auto" w:fill="auto"/>
            <w:noWrap/>
            <w:vAlign w:val="bottom"/>
          </w:tcPr>
          <w:p w14:paraId="43277044" w14:textId="33BC4136" w:rsidR="00382150" w:rsidRPr="003C2E13" w:rsidRDefault="00382150" w:rsidP="00AE5E30">
            <w:pPr>
              <w:spacing w:before="40" w:after="20"/>
              <w:jc w:val="right"/>
              <w:rPr>
                <w:rFonts w:cs="Arial"/>
                <w:sz w:val="18"/>
                <w:szCs w:val="18"/>
              </w:rPr>
            </w:pPr>
            <w:r>
              <w:rPr>
                <w:rFonts w:cs="Arial"/>
                <w:sz w:val="18"/>
                <w:szCs w:val="18"/>
              </w:rPr>
              <w:t>5,615,630</w:t>
            </w:r>
          </w:p>
        </w:tc>
        <w:tc>
          <w:tcPr>
            <w:tcW w:w="1361" w:type="dxa"/>
            <w:tcBorders>
              <w:top w:val="nil"/>
              <w:left w:val="nil"/>
              <w:bottom w:val="nil"/>
              <w:right w:val="nil"/>
            </w:tcBorders>
            <w:vAlign w:val="bottom"/>
          </w:tcPr>
          <w:p w14:paraId="5B0AABA1" w14:textId="581E9187" w:rsidR="00382150" w:rsidRPr="003C2E13" w:rsidRDefault="00382150" w:rsidP="00AE5E30">
            <w:pPr>
              <w:spacing w:before="40" w:after="20"/>
              <w:jc w:val="right"/>
              <w:rPr>
                <w:rFonts w:cs="Arial"/>
                <w:sz w:val="18"/>
                <w:szCs w:val="18"/>
              </w:rPr>
            </w:pPr>
            <w:r>
              <w:rPr>
                <w:rFonts w:cs="Arial"/>
                <w:sz w:val="18"/>
                <w:szCs w:val="18"/>
              </w:rPr>
              <w:t>38,701,237</w:t>
            </w:r>
          </w:p>
        </w:tc>
        <w:tc>
          <w:tcPr>
            <w:tcW w:w="1361" w:type="dxa"/>
            <w:tcBorders>
              <w:top w:val="nil"/>
              <w:left w:val="nil"/>
              <w:bottom w:val="nil"/>
              <w:right w:val="nil"/>
            </w:tcBorders>
            <w:shd w:val="clear" w:color="auto" w:fill="auto"/>
            <w:noWrap/>
            <w:vAlign w:val="bottom"/>
          </w:tcPr>
          <w:p w14:paraId="436731E7" w14:textId="27C1CAE0" w:rsidR="00382150" w:rsidRPr="003C2E13" w:rsidRDefault="00382150" w:rsidP="00AE5E30">
            <w:pPr>
              <w:spacing w:before="40" w:after="20"/>
              <w:jc w:val="right"/>
              <w:rPr>
                <w:rFonts w:cs="Arial"/>
                <w:sz w:val="18"/>
                <w:szCs w:val="18"/>
              </w:rPr>
            </w:pPr>
            <w:r>
              <w:rPr>
                <w:rFonts w:cs="Arial"/>
                <w:sz w:val="18"/>
                <w:szCs w:val="18"/>
              </w:rPr>
              <w:t>17,750,291</w:t>
            </w:r>
          </w:p>
        </w:tc>
      </w:tr>
      <w:tr w:rsidR="00382150" w:rsidRPr="00382150" w14:paraId="007AFFF2" w14:textId="77777777" w:rsidTr="00401057">
        <w:tc>
          <w:tcPr>
            <w:tcW w:w="2268" w:type="dxa"/>
            <w:tcBorders>
              <w:top w:val="nil"/>
              <w:left w:val="nil"/>
              <w:bottom w:val="nil"/>
              <w:right w:val="single" w:sz="18" w:space="0" w:color="C00000"/>
            </w:tcBorders>
            <w:shd w:val="clear" w:color="auto" w:fill="auto"/>
            <w:noWrap/>
            <w:vAlign w:val="center"/>
          </w:tcPr>
          <w:p w14:paraId="335E1FF7" w14:textId="77777777" w:rsidR="00382150" w:rsidRPr="00F75B25" w:rsidRDefault="00382150" w:rsidP="00382150">
            <w:pPr>
              <w:spacing w:before="40" w:after="20"/>
              <w:rPr>
                <w:rFonts w:cs="Arial"/>
                <w:sz w:val="18"/>
                <w:szCs w:val="18"/>
              </w:rPr>
            </w:pPr>
            <w:r w:rsidRPr="00F75B25">
              <w:rPr>
                <w:rFonts w:cs="Arial"/>
                <w:sz w:val="18"/>
                <w:szCs w:val="18"/>
              </w:rPr>
              <w:t>Mildura RC</w:t>
            </w:r>
          </w:p>
        </w:tc>
        <w:tc>
          <w:tcPr>
            <w:tcW w:w="1361" w:type="dxa"/>
            <w:tcBorders>
              <w:top w:val="nil"/>
              <w:left w:val="single" w:sz="18" w:space="0" w:color="C00000"/>
              <w:bottom w:val="nil"/>
              <w:right w:val="nil"/>
            </w:tcBorders>
            <w:shd w:val="clear" w:color="auto" w:fill="auto"/>
            <w:noWrap/>
            <w:vAlign w:val="bottom"/>
          </w:tcPr>
          <w:p w14:paraId="3CFD1CC0" w14:textId="5090BD41" w:rsidR="00382150" w:rsidRPr="003C2E13" w:rsidRDefault="00382150" w:rsidP="00AE5E30">
            <w:pPr>
              <w:spacing w:before="40" w:after="20"/>
              <w:jc w:val="right"/>
              <w:rPr>
                <w:rFonts w:cs="Arial"/>
                <w:sz w:val="18"/>
                <w:szCs w:val="18"/>
              </w:rPr>
            </w:pPr>
            <w:r>
              <w:rPr>
                <w:rFonts w:cs="Arial"/>
                <w:sz w:val="18"/>
                <w:szCs w:val="18"/>
              </w:rPr>
              <w:t>4,362,343</w:t>
            </w:r>
          </w:p>
        </w:tc>
        <w:tc>
          <w:tcPr>
            <w:tcW w:w="1361" w:type="dxa"/>
            <w:tcBorders>
              <w:top w:val="nil"/>
              <w:left w:val="nil"/>
              <w:bottom w:val="nil"/>
              <w:right w:val="nil"/>
            </w:tcBorders>
            <w:shd w:val="clear" w:color="auto" w:fill="auto"/>
            <w:noWrap/>
            <w:vAlign w:val="bottom"/>
          </w:tcPr>
          <w:p w14:paraId="5544B94E" w14:textId="5BB94433" w:rsidR="00382150" w:rsidRPr="003C2E13" w:rsidRDefault="00382150" w:rsidP="00AE5E30">
            <w:pPr>
              <w:spacing w:before="40" w:after="20"/>
              <w:jc w:val="right"/>
              <w:rPr>
                <w:rFonts w:cs="Arial"/>
                <w:sz w:val="18"/>
                <w:szCs w:val="18"/>
              </w:rPr>
            </w:pPr>
            <w:r>
              <w:rPr>
                <w:rFonts w:cs="Arial"/>
                <w:sz w:val="18"/>
                <w:szCs w:val="18"/>
              </w:rPr>
              <w:t>6,375,254</w:t>
            </w:r>
          </w:p>
        </w:tc>
        <w:tc>
          <w:tcPr>
            <w:tcW w:w="1361" w:type="dxa"/>
            <w:tcBorders>
              <w:top w:val="nil"/>
              <w:left w:val="nil"/>
              <w:bottom w:val="nil"/>
              <w:right w:val="nil"/>
            </w:tcBorders>
            <w:shd w:val="clear" w:color="auto" w:fill="auto"/>
            <w:noWrap/>
            <w:vAlign w:val="bottom"/>
          </w:tcPr>
          <w:p w14:paraId="4885D115" w14:textId="6D7A2D58" w:rsidR="00382150" w:rsidRPr="003C2E13" w:rsidRDefault="00382150" w:rsidP="00AE5E30">
            <w:pPr>
              <w:spacing w:before="40" w:after="20"/>
              <w:jc w:val="right"/>
              <w:rPr>
                <w:rFonts w:cs="Arial"/>
                <w:sz w:val="18"/>
                <w:szCs w:val="18"/>
              </w:rPr>
            </w:pPr>
            <w:r>
              <w:rPr>
                <w:rFonts w:cs="Arial"/>
                <w:sz w:val="18"/>
                <w:szCs w:val="18"/>
              </w:rPr>
              <w:t>4,332,864</w:t>
            </w:r>
          </w:p>
        </w:tc>
        <w:tc>
          <w:tcPr>
            <w:tcW w:w="1361" w:type="dxa"/>
            <w:tcBorders>
              <w:top w:val="nil"/>
              <w:left w:val="nil"/>
              <w:bottom w:val="nil"/>
              <w:right w:val="nil"/>
            </w:tcBorders>
            <w:vAlign w:val="bottom"/>
          </w:tcPr>
          <w:p w14:paraId="50B2F41C" w14:textId="032A7A7D" w:rsidR="00382150" w:rsidRPr="003C2E13" w:rsidRDefault="00382150" w:rsidP="00AE5E30">
            <w:pPr>
              <w:spacing w:before="40" w:after="20"/>
              <w:jc w:val="right"/>
              <w:rPr>
                <w:rFonts w:cs="Arial"/>
                <w:sz w:val="18"/>
                <w:szCs w:val="18"/>
              </w:rPr>
            </w:pPr>
            <w:r>
              <w:rPr>
                <w:rFonts w:cs="Arial"/>
                <w:sz w:val="18"/>
                <w:szCs w:val="18"/>
              </w:rPr>
              <w:t>19,501,177</w:t>
            </w:r>
          </w:p>
        </w:tc>
        <w:tc>
          <w:tcPr>
            <w:tcW w:w="1361" w:type="dxa"/>
            <w:tcBorders>
              <w:top w:val="nil"/>
              <w:left w:val="nil"/>
              <w:bottom w:val="nil"/>
              <w:right w:val="nil"/>
            </w:tcBorders>
            <w:shd w:val="clear" w:color="auto" w:fill="auto"/>
            <w:noWrap/>
            <w:vAlign w:val="bottom"/>
          </w:tcPr>
          <w:p w14:paraId="7C4BBC12" w14:textId="0FA9C815" w:rsidR="00382150" w:rsidRPr="003C2E13" w:rsidRDefault="00382150" w:rsidP="00AE5E30">
            <w:pPr>
              <w:spacing w:before="40" w:after="20"/>
              <w:jc w:val="right"/>
              <w:rPr>
                <w:rFonts w:cs="Arial"/>
                <w:sz w:val="18"/>
                <w:szCs w:val="18"/>
              </w:rPr>
            </w:pPr>
            <w:r>
              <w:rPr>
                <w:rFonts w:cs="Arial"/>
                <w:sz w:val="18"/>
                <w:szCs w:val="18"/>
              </w:rPr>
              <w:t>10,019,897</w:t>
            </w:r>
          </w:p>
        </w:tc>
      </w:tr>
      <w:tr w:rsidR="00382150" w:rsidRPr="00382150" w14:paraId="024A7BE0" w14:textId="77777777" w:rsidTr="00401057">
        <w:tc>
          <w:tcPr>
            <w:tcW w:w="2268" w:type="dxa"/>
            <w:tcBorders>
              <w:top w:val="nil"/>
              <w:left w:val="nil"/>
              <w:bottom w:val="nil"/>
              <w:right w:val="single" w:sz="18" w:space="0" w:color="C00000"/>
            </w:tcBorders>
            <w:shd w:val="clear" w:color="auto" w:fill="auto"/>
            <w:noWrap/>
            <w:vAlign w:val="center"/>
          </w:tcPr>
          <w:p w14:paraId="09B98EB4" w14:textId="77777777" w:rsidR="00382150" w:rsidRPr="00F75B25" w:rsidRDefault="00382150" w:rsidP="00382150">
            <w:pPr>
              <w:spacing w:before="40" w:after="20"/>
              <w:rPr>
                <w:rFonts w:cs="Arial"/>
                <w:sz w:val="18"/>
                <w:szCs w:val="18"/>
              </w:rPr>
            </w:pPr>
            <w:r w:rsidRPr="00F75B25">
              <w:rPr>
                <w:rFonts w:cs="Arial"/>
                <w:sz w:val="18"/>
                <w:szCs w:val="18"/>
              </w:rPr>
              <w:t>Mitchell S</w:t>
            </w:r>
          </w:p>
        </w:tc>
        <w:tc>
          <w:tcPr>
            <w:tcW w:w="1361" w:type="dxa"/>
            <w:tcBorders>
              <w:top w:val="nil"/>
              <w:left w:val="single" w:sz="18" w:space="0" w:color="C00000"/>
              <w:bottom w:val="nil"/>
              <w:right w:val="nil"/>
            </w:tcBorders>
            <w:shd w:val="clear" w:color="auto" w:fill="auto"/>
            <w:noWrap/>
            <w:vAlign w:val="bottom"/>
          </w:tcPr>
          <w:p w14:paraId="2EA4542D" w14:textId="7F6D89B8" w:rsidR="00382150" w:rsidRPr="003C2E13" w:rsidRDefault="00382150" w:rsidP="00AE5E30">
            <w:pPr>
              <w:spacing w:before="40" w:after="20"/>
              <w:jc w:val="right"/>
              <w:rPr>
                <w:rFonts w:cs="Arial"/>
                <w:sz w:val="18"/>
                <w:szCs w:val="18"/>
              </w:rPr>
            </w:pPr>
            <w:r>
              <w:rPr>
                <w:rFonts w:cs="Arial"/>
                <w:sz w:val="18"/>
                <w:szCs w:val="18"/>
              </w:rPr>
              <w:t>2,940,074</w:t>
            </w:r>
          </w:p>
        </w:tc>
        <w:tc>
          <w:tcPr>
            <w:tcW w:w="1361" w:type="dxa"/>
            <w:tcBorders>
              <w:top w:val="nil"/>
              <w:left w:val="nil"/>
              <w:bottom w:val="nil"/>
              <w:right w:val="nil"/>
            </w:tcBorders>
            <w:shd w:val="clear" w:color="auto" w:fill="auto"/>
            <w:noWrap/>
            <w:vAlign w:val="bottom"/>
          </w:tcPr>
          <w:p w14:paraId="713E1DF2" w14:textId="2849629D" w:rsidR="00382150" w:rsidRPr="003C2E13" w:rsidRDefault="00382150" w:rsidP="00AE5E30">
            <w:pPr>
              <w:spacing w:before="40" w:after="20"/>
              <w:jc w:val="right"/>
              <w:rPr>
                <w:rFonts w:cs="Arial"/>
                <w:sz w:val="18"/>
                <w:szCs w:val="18"/>
              </w:rPr>
            </w:pPr>
            <w:r>
              <w:rPr>
                <w:rFonts w:cs="Arial"/>
                <w:sz w:val="18"/>
                <w:szCs w:val="18"/>
              </w:rPr>
              <w:t>4,852,003</w:t>
            </w:r>
          </w:p>
        </w:tc>
        <w:tc>
          <w:tcPr>
            <w:tcW w:w="1361" w:type="dxa"/>
            <w:tcBorders>
              <w:top w:val="nil"/>
              <w:left w:val="nil"/>
              <w:bottom w:val="nil"/>
              <w:right w:val="nil"/>
            </w:tcBorders>
            <w:shd w:val="clear" w:color="auto" w:fill="auto"/>
            <w:noWrap/>
            <w:vAlign w:val="bottom"/>
          </w:tcPr>
          <w:p w14:paraId="770FBC11" w14:textId="2258E3CC" w:rsidR="00382150" w:rsidRPr="003C2E13" w:rsidRDefault="00382150" w:rsidP="00AE5E30">
            <w:pPr>
              <w:spacing w:before="40" w:after="20"/>
              <w:jc w:val="right"/>
              <w:rPr>
                <w:rFonts w:cs="Arial"/>
                <w:sz w:val="18"/>
                <w:szCs w:val="18"/>
              </w:rPr>
            </w:pPr>
            <w:r>
              <w:rPr>
                <w:rFonts w:cs="Arial"/>
                <w:sz w:val="18"/>
                <w:szCs w:val="18"/>
              </w:rPr>
              <w:t>2,428,278</w:t>
            </w:r>
          </w:p>
        </w:tc>
        <w:tc>
          <w:tcPr>
            <w:tcW w:w="1361" w:type="dxa"/>
            <w:tcBorders>
              <w:top w:val="nil"/>
              <w:left w:val="nil"/>
              <w:bottom w:val="nil"/>
              <w:right w:val="nil"/>
            </w:tcBorders>
            <w:vAlign w:val="bottom"/>
          </w:tcPr>
          <w:p w14:paraId="31AED708" w14:textId="4727DCE1" w:rsidR="00382150" w:rsidRPr="003C2E13" w:rsidRDefault="00382150" w:rsidP="00AE5E30">
            <w:pPr>
              <w:spacing w:before="40" w:after="20"/>
              <w:jc w:val="right"/>
              <w:rPr>
                <w:rFonts w:cs="Arial"/>
                <w:sz w:val="18"/>
                <w:szCs w:val="18"/>
              </w:rPr>
            </w:pPr>
            <w:r>
              <w:rPr>
                <w:rFonts w:cs="Arial"/>
                <w:sz w:val="18"/>
                <w:szCs w:val="18"/>
              </w:rPr>
              <w:t>12,658,694</w:t>
            </w:r>
          </w:p>
        </w:tc>
        <w:tc>
          <w:tcPr>
            <w:tcW w:w="1361" w:type="dxa"/>
            <w:tcBorders>
              <w:top w:val="nil"/>
              <w:left w:val="nil"/>
              <w:bottom w:val="nil"/>
              <w:right w:val="nil"/>
            </w:tcBorders>
            <w:shd w:val="clear" w:color="auto" w:fill="auto"/>
            <w:noWrap/>
            <w:vAlign w:val="bottom"/>
          </w:tcPr>
          <w:p w14:paraId="1B7C1551" w14:textId="5F51806C" w:rsidR="00382150" w:rsidRPr="003C2E13" w:rsidRDefault="00382150" w:rsidP="00AE5E30">
            <w:pPr>
              <w:spacing w:before="40" w:after="20"/>
              <w:jc w:val="right"/>
              <w:rPr>
                <w:rFonts w:cs="Arial"/>
                <w:sz w:val="18"/>
                <w:szCs w:val="18"/>
              </w:rPr>
            </w:pPr>
            <w:r>
              <w:rPr>
                <w:rFonts w:cs="Arial"/>
                <w:sz w:val="18"/>
                <w:szCs w:val="18"/>
              </w:rPr>
              <w:t>7,042,608</w:t>
            </w:r>
          </w:p>
        </w:tc>
      </w:tr>
      <w:tr w:rsidR="00382150" w:rsidRPr="00382150" w14:paraId="7B5116DF" w14:textId="77777777" w:rsidTr="00401057">
        <w:tc>
          <w:tcPr>
            <w:tcW w:w="2268" w:type="dxa"/>
            <w:tcBorders>
              <w:top w:val="nil"/>
              <w:left w:val="nil"/>
              <w:bottom w:val="nil"/>
              <w:right w:val="single" w:sz="18" w:space="0" w:color="C00000"/>
            </w:tcBorders>
            <w:shd w:val="clear" w:color="auto" w:fill="auto"/>
            <w:noWrap/>
            <w:vAlign w:val="center"/>
          </w:tcPr>
          <w:p w14:paraId="7E7F03BB" w14:textId="77777777" w:rsidR="00382150" w:rsidRPr="00F75B25" w:rsidRDefault="00382150" w:rsidP="00382150">
            <w:pPr>
              <w:spacing w:before="40" w:after="20"/>
              <w:rPr>
                <w:rFonts w:cs="Arial"/>
                <w:sz w:val="18"/>
                <w:szCs w:val="18"/>
              </w:rPr>
            </w:pPr>
            <w:r w:rsidRPr="00F75B25">
              <w:rPr>
                <w:rFonts w:cs="Arial"/>
                <w:sz w:val="18"/>
                <w:szCs w:val="18"/>
              </w:rPr>
              <w:t>Moira S</w:t>
            </w:r>
          </w:p>
        </w:tc>
        <w:tc>
          <w:tcPr>
            <w:tcW w:w="1361" w:type="dxa"/>
            <w:tcBorders>
              <w:top w:val="nil"/>
              <w:left w:val="single" w:sz="18" w:space="0" w:color="C00000"/>
              <w:bottom w:val="nil"/>
              <w:right w:val="nil"/>
            </w:tcBorders>
            <w:shd w:val="clear" w:color="auto" w:fill="auto"/>
            <w:noWrap/>
            <w:vAlign w:val="bottom"/>
          </w:tcPr>
          <w:p w14:paraId="69BF2873" w14:textId="54B8A386" w:rsidR="00382150" w:rsidRPr="003C2E13" w:rsidRDefault="00382150" w:rsidP="00AE5E30">
            <w:pPr>
              <w:spacing w:before="40" w:after="20"/>
              <w:jc w:val="right"/>
              <w:rPr>
                <w:rFonts w:cs="Arial"/>
                <w:sz w:val="18"/>
                <w:szCs w:val="18"/>
              </w:rPr>
            </w:pPr>
            <w:r>
              <w:rPr>
                <w:rFonts w:cs="Arial"/>
                <w:sz w:val="18"/>
                <w:szCs w:val="18"/>
              </w:rPr>
              <w:t>2,236,831</w:t>
            </w:r>
          </w:p>
        </w:tc>
        <w:tc>
          <w:tcPr>
            <w:tcW w:w="1361" w:type="dxa"/>
            <w:tcBorders>
              <w:top w:val="nil"/>
              <w:left w:val="nil"/>
              <w:bottom w:val="nil"/>
              <w:right w:val="nil"/>
            </w:tcBorders>
            <w:shd w:val="clear" w:color="auto" w:fill="auto"/>
            <w:noWrap/>
            <w:vAlign w:val="bottom"/>
          </w:tcPr>
          <w:p w14:paraId="657FBCEF" w14:textId="4A6621EC" w:rsidR="00382150" w:rsidRPr="003C2E13" w:rsidRDefault="00382150" w:rsidP="00AE5E30">
            <w:pPr>
              <w:spacing w:before="40" w:after="20"/>
              <w:jc w:val="right"/>
              <w:rPr>
                <w:rFonts w:cs="Arial"/>
                <w:sz w:val="18"/>
                <w:szCs w:val="18"/>
              </w:rPr>
            </w:pPr>
            <w:r>
              <w:rPr>
                <w:rFonts w:cs="Arial"/>
                <w:sz w:val="18"/>
                <w:szCs w:val="18"/>
              </w:rPr>
              <w:t>3,064,926</w:t>
            </w:r>
          </w:p>
        </w:tc>
        <w:tc>
          <w:tcPr>
            <w:tcW w:w="1361" w:type="dxa"/>
            <w:tcBorders>
              <w:top w:val="nil"/>
              <w:left w:val="nil"/>
              <w:bottom w:val="nil"/>
              <w:right w:val="nil"/>
            </w:tcBorders>
            <w:shd w:val="clear" w:color="auto" w:fill="auto"/>
            <w:noWrap/>
            <w:vAlign w:val="bottom"/>
          </w:tcPr>
          <w:p w14:paraId="70801202" w14:textId="4B303732" w:rsidR="00382150" w:rsidRPr="003C2E13" w:rsidRDefault="00382150" w:rsidP="00AE5E30">
            <w:pPr>
              <w:spacing w:before="40" w:after="20"/>
              <w:jc w:val="right"/>
              <w:rPr>
                <w:rFonts w:cs="Arial"/>
                <w:sz w:val="18"/>
                <w:szCs w:val="18"/>
              </w:rPr>
            </w:pPr>
            <w:r>
              <w:rPr>
                <w:rFonts w:cs="Arial"/>
                <w:sz w:val="18"/>
                <w:szCs w:val="18"/>
              </w:rPr>
              <w:t>3,043,314</w:t>
            </w:r>
          </w:p>
        </w:tc>
        <w:tc>
          <w:tcPr>
            <w:tcW w:w="1361" w:type="dxa"/>
            <w:tcBorders>
              <w:top w:val="nil"/>
              <w:left w:val="nil"/>
              <w:bottom w:val="nil"/>
              <w:right w:val="nil"/>
            </w:tcBorders>
            <w:vAlign w:val="bottom"/>
          </w:tcPr>
          <w:p w14:paraId="7C3FDA39" w14:textId="13C2588D" w:rsidR="00382150" w:rsidRPr="003C2E13" w:rsidRDefault="00382150" w:rsidP="00AE5E30">
            <w:pPr>
              <w:spacing w:before="40" w:after="20"/>
              <w:jc w:val="right"/>
              <w:rPr>
                <w:rFonts w:cs="Arial"/>
                <w:sz w:val="18"/>
                <w:szCs w:val="18"/>
              </w:rPr>
            </w:pPr>
            <w:r>
              <w:rPr>
                <w:rFonts w:cs="Arial"/>
                <w:sz w:val="18"/>
                <w:szCs w:val="18"/>
              </w:rPr>
              <w:t>9,312,440</w:t>
            </w:r>
          </w:p>
        </w:tc>
        <w:tc>
          <w:tcPr>
            <w:tcW w:w="1361" w:type="dxa"/>
            <w:tcBorders>
              <w:top w:val="nil"/>
              <w:left w:val="nil"/>
              <w:bottom w:val="nil"/>
              <w:right w:val="nil"/>
            </w:tcBorders>
            <w:shd w:val="clear" w:color="auto" w:fill="auto"/>
            <w:noWrap/>
            <w:vAlign w:val="bottom"/>
          </w:tcPr>
          <w:p w14:paraId="38A3B485" w14:textId="21CBD578" w:rsidR="00382150" w:rsidRPr="003C2E13" w:rsidRDefault="00382150" w:rsidP="00AE5E30">
            <w:pPr>
              <w:spacing w:before="40" w:after="20"/>
              <w:jc w:val="right"/>
              <w:rPr>
                <w:rFonts w:cs="Arial"/>
                <w:sz w:val="18"/>
                <w:szCs w:val="18"/>
              </w:rPr>
            </w:pPr>
            <w:r>
              <w:rPr>
                <w:rFonts w:cs="Arial"/>
                <w:sz w:val="18"/>
                <w:szCs w:val="18"/>
              </w:rPr>
              <w:t>6,117,124</w:t>
            </w:r>
          </w:p>
        </w:tc>
      </w:tr>
      <w:tr w:rsidR="00382150" w:rsidRPr="00382150" w14:paraId="558EFBFC" w14:textId="77777777" w:rsidTr="00401057">
        <w:tc>
          <w:tcPr>
            <w:tcW w:w="2268" w:type="dxa"/>
            <w:tcBorders>
              <w:top w:val="nil"/>
              <w:left w:val="nil"/>
              <w:bottom w:val="nil"/>
              <w:right w:val="single" w:sz="18" w:space="0" w:color="C00000"/>
            </w:tcBorders>
            <w:shd w:val="clear" w:color="auto" w:fill="auto"/>
            <w:noWrap/>
            <w:vAlign w:val="center"/>
          </w:tcPr>
          <w:p w14:paraId="70E770EE" w14:textId="77777777" w:rsidR="00382150" w:rsidRPr="00F75B25" w:rsidRDefault="00382150" w:rsidP="00382150">
            <w:pPr>
              <w:spacing w:before="40" w:after="20"/>
              <w:rPr>
                <w:rFonts w:cs="Arial"/>
                <w:sz w:val="18"/>
                <w:szCs w:val="18"/>
              </w:rPr>
            </w:pPr>
            <w:r w:rsidRPr="00F75B25">
              <w:rPr>
                <w:rFonts w:cs="Arial"/>
                <w:sz w:val="18"/>
                <w:szCs w:val="18"/>
              </w:rPr>
              <w:t>Monash C</w:t>
            </w:r>
          </w:p>
        </w:tc>
        <w:tc>
          <w:tcPr>
            <w:tcW w:w="1361" w:type="dxa"/>
            <w:tcBorders>
              <w:top w:val="nil"/>
              <w:left w:val="single" w:sz="18" w:space="0" w:color="C00000"/>
              <w:bottom w:val="nil"/>
              <w:right w:val="nil"/>
            </w:tcBorders>
            <w:shd w:val="clear" w:color="auto" w:fill="auto"/>
            <w:noWrap/>
            <w:vAlign w:val="bottom"/>
          </w:tcPr>
          <w:p w14:paraId="79E4477A" w14:textId="23C91192" w:rsidR="00382150" w:rsidRPr="003C2E13" w:rsidRDefault="00382150" w:rsidP="00AE5E30">
            <w:pPr>
              <w:spacing w:before="40" w:after="20"/>
              <w:jc w:val="right"/>
              <w:rPr>
                <w:rFonts w:cs="Arial"/>
                <w:sz w:val="18"/>
                <w:szCs w:val="18"/>
              </w:rPr>
            </w:pPr>
            <w:r>
              <w:rPr>
                <w:rFonts w:cs="Arial"/>
                <w:sz w:val="18"/>
                <w:szCs w:val="18"/>
              </w:rPr>
              <w:t>11,721,852</w:t>
            </w:r>
          </w:p>
        </w:tc>
        <w:tc>
          <w:tcPr>
            <w:tcW w:w="1361" w:type="dxa"/>
            <w:tcBorders>
              <w:top w:val="nil"/>
              <w:left w:val="nil"/>
              <w:bottom w:val="nil"/>
              <w:right w:val="nil"/>
            </w:tcBorders>
            <w:shd w:val="clear" w:color="auto" w:fill="auto"/>
            <w:noWrap/>
            <w:vAlign w:val="bottom"/>
          </w:tcPr>
          <w:p w14:paraId="45971E9D" w14:textId="73B3D19F" w:rsidR="00382150" w:rsidRPr="003C2E13" w:rsidRDefault="00382150" w:rsidP="00AE5E30">
            <w:pPr>
              <w:spacing w:before="40" w:after="20"/>
              <w:jc w:val="right"/>
              <w:rPr>
                <w:rFonts w:cs="Arial"/>
                <w:sz w:val="18"/>
                <w:szCs w:val="18"/>
              </w:rPr>
            </w:pPr>
            <w:r>
              <w:rPr>
                <w:rFonts w:cs="Arial"/>
                <w:sz w:val="18"/>
                <w:szCs w:val="18"/>
              </w:rPr>
              <w:t>17,209,186</w:t>
            </w:r>
          </w:p>
        </w:tc>
        <w:tc>
          <w:tcPr>
            <w:tcW w:w="1361" w:type="dxa"/>
            <w:tcBorders>
              <w:top w:val="nil"/>
              <w:left w:val="nil"/>
              <w:bottom w:val="nil"/>
              <w:right w:val="nil"/>
            </w:tcBorders>
            <w:shd w:val="clear" w:color="auto" w:fill="auto"/>
            <w:noWrap/>
            <w:vAlign w:val="bottom"/>
          </w:tcPr>
          <w:p w14:paraId="517E3A49" w14:textId="547DBAD2" w:rsidR="00382150" w:rsidRPr="003C2E13" w:rsidRDefault="00382150" w:rsidP="00AE5E30">
            <w:pPr>
              <w:spacing w:before="40" w:after="20"/>
              <w:jc w:val="right"/>
              <w:rPr>
                <w:rFonts w:cs="Arial"/>
                <w:sz w:val="18"/>
                <w:szCs w:val="18"/>
              </w:rPr>
            </w:pPr>
            <w:r>
              <w:rPr>
                <w:rFonts w:cs="Arial"/>
                <w:sz w:val="18"/>
                <w:szCs w:val="18"/>
              </w:rPr>
              <w:t>8,912,498</w:t>
            </w:r>
          </w:p>
        </w:tc>
        <w:tc>
          <w:tcPr>
            <w:tcW w:w="1361" w:type="dxa"/>
            <w:tcBorders>
              <w:top w:val="nil"/>
              <w:left w:val="nil"/>
              <w:bottom w:val="nil"/>
              <w:right w:val="nil"/>
            </w:tcBorders>
            <w:vAlign w:val="bottom"/>
          </w:tcPr>
          <w:p w14:paraId="728EE6C5" w14:textId="7674E014" w:rsidR="00382150" w:rsidRPr="003C2E13" w:rsidRDefault="00382150" w:rsidP="00AE5E30">
            <w:pPr>
              <w:spacing w:before="40" w:after="20"/>
              <w:jc w:val="right"/>
              <w:rPr>
                <w:rFonts w:cs="Arial"/>
                <w:sz w:val="18"/>
                <w:szCs w:val="18"/>
              </w:rPr>
            </w:pPr>
            <w:r>
              <w:rPr>
                <w:rFonts w:cs="Arial"/>
                <w:sz w:val="18"/>
                <w:szCs w:val="18"/>
              </w:rPr>
              <w:t>63,651,470</w:t>
            </w:r>
          </w:p>
        </w:tc>
        <w:tc>
          <w:tcPr>
            <w:tcW w:w="1361" w:type="dxa"/>
            <w:tcBorders>
              <w:top w:val="nil"/>
              <w:left w:val="nil"/>
              <w:bottom w:val="nil"/>
              <w:right w:val="nil"/>
            </w:tcBorders>
            <w:shd w:val="clear" w:color="auto" w:fill="auto"/>
            <w:noWrap/>
            <w:vAlign w:val="bottom"/>
          </w:tcPr>
          <w:p w14:paraId="6F38151D" w14:textId="7CC55EA4" w:rsidR="00382150" w:rsidRPr="003C2E13" w:rsidRDefault="00382150" w:rsidP="00AE5E30">
            <w:pPr>
              <w:spacing w:before="40" w:after="20"/>
              <w:jc w:val="right"/>
              <w:rPr>
                <w:rFonts w:cs="Arial"/>
                <w:sz w:val="18"/>
                <w:szCs w:val="18"/>
              </w:rPr>
            </w:pPr>
            <w:r>
              <w:rPr>
                <w:rFonts w:cs="Arial"/>
                <w:sz w:val="18"/>
                <w:szCs w:val="18"/>
              </w:rPr>
              <w:t>23,645,565</w:t>
            </w:r>
          </w:p>
        </w:tc>
      </w:tr>
      <w:tr w:rsidR="00382150" w:rsidRPr="00382150" w14:paraId="2697FD31" w14:textId="77777777" w:rsidTr="00401057">
        <w:tc>
          <w:tcPr>
            <w:tcW w:w="2268" w:type="dxa"/>
            <w:tcBorders>
              <w:top w:val="nil"/>
              <w:left w:val="nil"/>
              <w:bottom w:val="nil"/>
              <w:right w:val="single" w:sz="18" w:space="0" w:color="C00000"/>
            </w:tcBorders>
            <w:shd w:val="clear" w:color="auto" w:fill="auto"/>
            <w:noWrap/>
            <w:vAlign w:val="center"/>
          </w:tcPr>
          <w:p w14:paraId="6965D586" w14:textId="77777777" w:rsidR="00382150" w:rsidRPr="00F75B25" w:rsidRDefault="00382150" w:rsidP="00382150">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C00000"/>
              <w:bottom w:val="nil"/>
              <w:right w:val="nil"/>
            </w:tcBorders>
            <w:shd w:val="clear" w:color="auto" w:fill="auto"/>
            <w:noWrap/>
            <w:vAlign w:val="bottom"/>
          </w:tcPr>
          <w:p w14:paraId="02BD73DD" w14:textId="3ACCB1B0" w:rsidR="00382150" w:rsidRPr="003C2E13" w:rsidRDefault="00382150" w:rsidP="00AE5E30">
            <w:pPr>
              <w:spacing w:before="40" w:after="20"/>
              <w:jc w:val="right"/>
              <w:rPr>
                <w:rFonts w:cs="Arial"/>
                <w:sz w:val="18"/>
                <w:szCs w:val="18"/>
              </w:rPr>
            </w:pPr>
            <w:r>
              <w:rPr>
                <w:rFonts w:cs="Arial"/>
                <w:sz w:val="18"/>
                <w:szCs w:val="18"/>
              </w:rPr>
              <w:t>7,230,086</w:t>
            </w:r>
          </w:p>
        </w:tc>
        <w:tc>
          <w:tcPr>
            <w:tcW w:w="1361" w:type="dxa"/>
            <w:tcBorders>
              <w:top w:val="nil"/>
              <w:left w:val="nil"/>
              <w:bottom w:val="nil"/>
              <w:right w:val="nil"/>
            </w:tcBorders>
            <w:shd w:val="clear" w:color="auto" w:fill="auto"/>
            <w:noWrap/>
            <w:vAlign w:val="bottom"/>
          </w:tcPr>
          <w:p w14:paraId="39129444" w14:textId="59C98D5E" w:rsidR="00382150" w:rsidRPr="003C2E13" w:rsidRDefault="00382150" w:rsidP="00AE5E30">
            <w:pPr>
              <w:spacing w:before="40" w:after="20"/>
              <w:jc w:val="right"/>
              <w:rPr>
                <w:rFonts w:cs="Arial"/>
                <w:sz w:val="18"/>
                <w:szCs w:val="18"/>
              </w:rPr>
            </w:pPr>
            <w:r>
              <w:rPr>
                <w:rFonts w:cs="Arial"/>
                <w:sz w:val="18"/>
                <w:szCs w:val="18"/>
              </w:rPr>
              <w:t>11,186,163</w:t>
            </w:r>
          </w:p>
        </w:tc>
        <w:tc>
          <w:tcPr>
            <w:tcW w:w="1361" w:type="dxa"/>
            <w:tcBorders>
              <w:top w:val="nil"/>
              <w:left w:val="nil"/>
              <w:bottom w:val="nil"/>
              <w:right w:val="nil"/>
            </w:tcBorders>
            <w:shd w:val="clear" w:color="auto" w:fill="auto"/>
            <w:noWrap/>
            <w:vAlign w:val="bottom"/>
          </w:tcPr>
          <w:p w14:paraId="18CECA47" w14:textId="24414696" w:rsidR="00382150" w:rsidRPr="003C2E13" w:rsidRDefault="00382150" w:rsidP="00AE5E30">
            <w:pPr>
              <w:spacing w:before="40" w:after="20"/>
              <w:jc w:val="right"/>
              <w:rPr>
                <w:rFonts w:cs="Arial"/>
                <w:sz w:val="18"/>
                <w:szCs w:val="18"/>
              </w:rPr>
            </w:pPr>
            <w:r>
              <w:rPr>
                <w:rFonts w:cs="Arial"/>
                <w:sz w:val="18"/>
                <w:szCs w:val="18"/>
              </w:rPr>
              <w:t>5,302,622</w:t>
            </w:r>
          </w:p>
        </w:tc>
        <w:tc>
          <w:tcPr>
            <w:tcW w:w="1361" w:type="dxa"/>
            <w:tcBorders>
              <w:top w:val="nil"/>
              <w:left w:val="nil"/>
              <w:bottom w:val="nil"/>
              <w:right w:val="nil"/>
            </w:tcBorders>
            <w:vAlign w:val="bottom"/>
          </w:tcPr>
          <w:p w14:paraId="5032BA8B" w14:textId="773DB07F" w:rsidR="00382150" w:rsidRPr="003C2E13" w:rsidRDefault="00382150" w:rsidP="00AE5E30">
            <w:pPr>
              <w:spacing w:before="40" w:after="20"/>
              <w:jc w:val="right"/>
              <w:rPr>
                <w:rFonts w:cs="Arial"/>
                <w:sz w:val="18"/>
                <w:szCs w:val="18"/>
              </w:rPr>
            </w:pPr>
            <w:r>
              <w:rPr>
                <w:rFonts w:cs="Arial"/>
                <w:sz w:val="18"/>
                <w:szCs w:val="18"/>
              </w:rPr>
              <w:t>34,203,367</w:t>
            </w:r>
          </w:p>
        </w:tc>
        <w:tc>
          <w:tcPr>
            <w:tcW w:w="1361" w:type="dxa"/>
            <w:tcBorders>
              <w:top w:val="nil"/>
              <w:left w:val="nil"/>
              <w:bottom w:val="nil"/>
              <w:right w:val="nil"/>
            </w:tcBorders>
            <w:shd w:val="clear" w:color="auto" w:fill="auto"/>
            <w:noWrap/>
            <w:vAlign w:val="bottom"/>
          </w:tcPr>
          <w:p w14:paraId="452B3B8A" w14:textId="14A8E755" w:rsidR="00382150" w:rsidRPr="003C2E13" w:rsidRDefault="00382150" w:rsidP="00AE5E30">
            <w:pPr>
              <w:spacing w:before="40" w:after="20"/>
              <w:jc w:val="right"/>
              <w:rPr>
                <w:rFonts w:cs="Arial"/>
                <w:sz w:val="18"/>
                <w:szCs w:val="18"/>
              </w:rPr>
            </w:pPr>
            <w:r>
              <w:rPr>
                <w:rFonts w:cs="Arial"/>
                <w:sz w:val="18"/>
                <w:szCs w:val="18"/>
              </w:rPr>
              <w:t>16,815,017</w:t>
            </w:r>
          </w:p>
        </w:tc>
      </w:tr>
      <w:tr w:rsidR="00382150" w:rsidRPr="00382150" w14:paraId="1D335774" w14:textId="77777777" w:rsidTr="00401057">
        <w:tc>
          <w:tcPr>
            <w:tcW w:w="2268" w:type="dxa"/>
            <w:tcBorders>
              <w:top w:val="nil"/>
              <w:left w:val="nil"/>
              <w:bottom w:val="nil"/>
              <w:right w:val="single" w:sz="18" w:space="0" w:color="C00000"/>
            </w:tcBorders>
            <w:shd w:val="clear" w:color="auto" w:fill="auto"/>
            <w:noWrap/>
            <w:vAlign w:val="center"/>
          </w:tcPr>
          <w:p w14:paraId="2FD91565" w14:textId="77777777" w:rsidR="00382150" w:rsidRPr="00F75B25" w:rsidRDefault="00382150" w:rsidP="00382150">
            <w:pPr>
              <w:spacing w:before="40" w:after="20"/>
              <w:rPr>
                <w:rFonts w:cs="Arial"/>
                <w:sz w:val="18"/>
                <w:szCs w:val="18"/>
              </w:rPr>
            </w:pPr>
            <w:r w:rsidRPr="00F75B25">
              <w:rPr>
                <w:rFonts w:cs="Arial"/>
                <w:sz w:val="18"/>
                <w:szCs w:val="18"/>
              </w:rPr>
              <w:t>Moorabool S</w:t>
            </w:r>
          </w:p>
        </w:tc>
        <w:tc>
          <w:tcPr>
            <w:tcW w:w="1361" w:type="dxa"/>
            <w:tcBorders>
              <w:top w:val="nil"/>
              <w:left w:val="single" w:sz="18" w:space="0" w:color="C00000"/>
              <w:bottom w:val="nil"/>
              <w:right w:val="nil"/>
            </w:tcBorders>
            <w:shd w:val="clear" w:color="auto" w:fill="auto"/>
            <w:noWrap/>
            <w:vAlign w:val="bottom"/>
          </w:tcPr>
          <w:p w14:paraId="3616A04E" w14:textId="2EBF70A3" w:rsidR="00382150" w:rsidRPr="003C2E13" w:rsidRDefault="00382150" w:rsidP="00AE5E30">
            <w:pPr>
              <w:spacing w:before="40" w:after="20"/>
              <w:jc w:val="right"/>
              <w:rPr>
                <w:rFonts w:cs="Arial"/>
                <w:sz w:val="18"/>
                <w:szCs w:val="18"/>
              </w:rPr>
            </w:pPr>
            <w:r>
              <w:rPr>
                <w:rFonts w:cs="Arial"/>
                <w:sz w:val="18"/>
                <w:szCs w:val="18"/>
              </w:rPr>
              <w:t>2,223,844</w:t>
            </w:r>
          </w:p>
        </w:tc>
        <w:tc>
          <w:tcPr>
            <w:tcW w:w="1361" w:type="dxa"/>
            <w:tcBorders>
              <w:top w:val="nil"/>
              <w:left w:val="nil"/>
              <w:bottom w:val="nil"/>
              <w:right w:val="nil"/>
            </w:tcBorders>
            <w:shd w:val="clear" w:color="auto" w:fill="auto"/>
            <w:noWrap/>
            <w:vAlign w:val="bottom"/>
          </w:tcPr>
          <w:p w14:paraId="1D10974C" w14:textId="0150DF02" w:rsidR="00382150" w:rsidRPr="003C2E13" w:rsidRDefault="00382150" w:rsidP="00AE5E30">
            <w:pPr>
              <w:spacing w:before="40" w:after="20"/>
              <w:jc w:val="right"/>
              <w:rPr>
                <w:rFonts w:cs="Arial"/>
                <w:sz w:val="18"/>
                <w:szCs w:val="18"/>
              </w:rPr>
            </w:pPr>
            <w:r>
              <w:rPr>
                <w:rFonts w:cs="Arial"/>
                <w:sz w:val="18"/>
                <w:szCs w:val="18"/>
              </w:rPr>
              <w:t>3,472,137</w:t>
            </w:r>
          </w:p>
        </w:tc>
        <w:tc>
          <w:tcPr>
            <w:tcW w:w="1361" w:type="dxa"/>
            <w:tcBorders>
              <w:top w:val="nil"/>
              <w:left w:val="nil"/>
              <w:bottom w:val="nil"/>
              <w:right w:val="nil"/>
            </w:tcBorders>
            <w:shd w:val="clear" w:color="auto" w:fill="auto"/>
            <w:noWrap/>
            <w:vAlign w:val="bottom"/>
          </w:tcPr>
          <w:p w14:paraId="2088F29D" w14:textId="1687EF46" w:rsidR="00382150" w:rsidRPr="003C2E13" w:rsidRDefault="00382150" w:rsidP="00AE5E30">
            <w:pPr>
              <w:spacing w:before="40" w:after="20"/>
              <w:jc w:val="right"/>
              <w:rPr>
                <w:rFonts w:cs="Arial"/>
                <w:sz w:val="18"/>
                <w:szCs w:val="18"/>
              </w:rPr>
            </w:pPr>
            <w:r>
              <w:rPr>
                <w:rFonts w:cs="Arial"/>
                <w:sz w:val="18"/>
                <w:szCs w:val="18"/>
              </w:rPr>
              <w:t>1,895,902</w:t>
            </w:r>
          </w:p>
        </w:tc>
        <w:tc>
          <w:tcPr>
            <w:tcW w:w="1361" w:type="dxa"/>
            <w:tcBorders>
              <w:top w:val="nil"/>
              <w:left w:val="nil"/>
              <w:bottom w:val="nil"/>
              <w:right w:val="nil"/>
            </w:tcBorders>
            <w:vAlign w:val="bottom"/>
          </w:tcPr>
          <w:p w14:paraId="40D026C2" w14:textId="77F315F6" w:rsidR="00382150" w:rsidRPr="003C2E13" w:rsidRDefault="00382150" w:rsidP="00AE5E30">
            <w:pPr>
              <w:spacing w:before="40" w:after="20"/>
              <w:jc w:val="right"/>
              <w:rPr>
                <w:rFonts w:cs="Arial"/>
                <w:sz w:val="18"/>
                <w:szCs w:val="18"/>
              </w:rPr>
            </w:pPr>
            <w:r>
              <w:rPr>
                <w:rFonts w:cs="Arial"/>
                <w:sz w:val="18"/>
                <w:szCs w:val="18"/>
              </w:rPr>
              <w:t>9,334,945</w:t>
            </w:r>
          </w:p>
        </w:tc>
        <w:tc>
          <w:tcPr>
            <w:tcW w:w="1361" w:type="dxa"/>
            <w:tcBorders>
              <w:top w:val="nil"/>
              <w:left w:val="nil"/>
              <w:bottom w:val="nil"/>
              <w:right w:val="nil"/>
            </w:tcBorders>
            <w:shd w:val="clear" w:color="auto" w:fill="auto"/>
            <w:noWrap/>
            <w:vAlign w:val="bottom"/>
          </w:tcPr>
          <w:p w14:paraId="0C6BC363" w14:textId="439E794A" w:rsidR="00382150" w:rsidRPr="003C2E13" w:rsidRDefault="00382150" w:rsidP="00AE5E30">
            <w:pPr>
              <w:spacing w:before="40" w:after="20"/>
              <w:jc w:val="right"/>
              <w:rPr>
                <w:rFonts w:cs="Arial"/>
                <w:sz w:val="18"/>
                <w:szCs w:val="18"/>
              </w:rPr>
            </w:pPr>
            <w:r>
              <w:rPr>
                <w:rFonts w:cs="Arial"/>
                <w:sz w:val="18"/>
                <w:szCs w:val="18"/>
              </w:rPr>
              <w:t>5,554,332</w:t>
            </w:r>
          </w:p>
        </w:tc>
      </w:tr>
      <w:tr w:rsidR="00382150" w:rsidRPr="00382150" w14:paraId="3C10E6FA" w14:textId="77777777" w:rsidTr="00401057">
        <w:tc>
          <w:tcPr>
            <w:tcW w:w="2268" w:type="dxa"/>
            <w:tcBorders>
              <w:top w:val="nil"/>
              <w:left w:val="nil"/>
              <w:bottom w:val="nil"/>
              <w:right w:val="single" w:sz="18" w:space="0" w:color="C00000"/>
            </w:tcBorders>
            <w:shd w:val="clear" w:color="auto" w:fill="auto"/>
            <w:noWrap/>
            <w:vAlign w:val="center"/>
          </w:tcPr>
          <w:p w14:paraId="55AEB03E" w14:textId="77777777" w:rsidR="00382150" w:rsidRPr="00F75B25" w:rsidRDefault="00382150" w:rsidP="00382150">
            <w:pPr>
              <w:spacing w:before="40" w:after="20"/>
              <w:rPr>
                <w:rFonts w:cs="Arial"/>
                <w:sz w:val="18"/>
                <w:szCs w:val="18"/>
              </w:rPr>
            </w:pPr>
            <w:r w:rsidRPr="00F75B25">
              <w:rPr>
                <w:rFonts w:cs="Arial"/>
                <w:sz w:val="18"/>
                <w:szCs w:val="18"/>
              </w:rPr>
              <w:t>Moreland C</w:t>
            </w:r>
          </w:p>
        </w:tc>
        <w:tc>
          <w:tcPr>
            <w:tcW w:w="1361" w:type="dxa"/>
            <w:tcBorders>
              <w:top w:val="nil"/>
              <w:left w:val="single" w:sz="18" w:space="0" w:color="C00000"/>
              <w:bottom w:val="nil"/>
              <w:right w:val="nil"/>
            </w:tcBorders>
            <w:shd w:val="clear" w:color="auto" w:fill="auto"/>
            <w:noWrap/>
            <w:vAlign w:val="bottom"/>
          </w:tcPr>
          <w:p w14:paraId="29AC0FB8" w14:textId="319FD1F1" w:rsidR="00382150" w:rsidRPr="003C2E13" w:rsidRDefault="00382150" w:rsidP="00AE5E30">
            <w:pPr>
              <w:spacing w:before="40" w:after="20"/>
              <w:jc w:val="right"/>
              <w:rPr>
                <w:rFonts w:cs="Arial"/>
                <w:sz w:val="18"/>
                <w:szCs w:val="18"/>
              </w:rPr>
            </w:pPr>
            <w:r>
              <w:rPr>
                <w:rFonts w:cs="Arial"/>
                <w:sz w:val="18"/>
                <w:szCs w:val="18"/>
              </w:rPr>
              <w:t>10,258,306</w:t>
            </w:r>
          </w:p>
        </w:tc>
        <w:tc>
          <w:tcPr>
            <w:tcW w:w="1361" w:type="dxa"/>
            <w:tcBorders>
              <w:top w:val="nil"/>
              <w:left w:val="nil"/>
              <w:bottom w:val="nil"/>
              <w:right w:val="nil"/>
            </w:tcBorders>
            <w:shd w:val="clear" w:color="auto" w:fill="auto"/>
            <w:noWrap/>
            <w:vAlign w:val="bottom"/>
          </w:tcPr>
          <w:p w14:paraId="48E3CD7A" w14:textId="5B45DE05" w:rsidR="00382150" w:rsidRPr="003C2E13" w:rsidRDefault="00382150" w:rsidP="00AE5E30">
            <w:pPr>
              <w:spacing w:before="40" w:after="20"/>
              <w:jc w:val="right"/>
              <w:rPr>
                <w:rFonts w:cs="Arial"/>
                <w:sz w:val="18"/>
                <w:szCs w:val="18"/>
              </w:rPr>
            </w:pPr>
            <w:r>
              <w:rPr>
                <w:rFonts w:cs="Arial"/>
                <w:sz w:val="18"/>
                <w:szCs w:val="18"/>
              </w:rPr>
              <w:t>17,141,567</w:t>
            </w:r>
          </w:p>
        </w:tc>
        <w:tc>
          <w:tcPr>
            <w:tcW w:w="1361" w:type="dxa"/>
            <w:tcBorders>
              <w:top w:val="nil"/>
              <w:left w:val="nil"/>
              <w:bottom w:val="nil"/>
              <w:right w:val="nil"/>
            </w:tcBorders>
            <w:shd w:val="clear" w:color="auto" w:fill="auto"/>
            <w:noWrap/>
            <w:vAlign w:val="bottom"/>
          </w:tcPr>
          <w:p w14:paraId="664E8DAC" w14:textId="22634CFF" w:rsidR="00382150" w:rsidRPr="003C2E13" w:rsidRDefault="00382150" w:rsidP="00AE5E30">
            <w:pPr>
              <w:spacing w:before="40" w:after="20"/>
              <w:jc w:val="right"/>
              <w:rPr>
                <w:rFonts w:cs="Arial"/>
                <w:sz w:val="18"/>
                <w:szCs w:val="18"/>
              </w:rPr>
            </w:pPr>
            <w:r>
              <w:rPr>
                <w:rFonts w:cs="Arial"/>
                <w:sz w:val="18"/>
                <w:szCs w:val="18"/>
              </w:rPr>
              <w:t>7,602,298</w:t>
            </w:r>
          </w:p>
        </w:tc>
        <w:tc>
          <w:tcPr>
            <w:tcW w:w="1361" w:type="dxa"/>
            <w:tcBorders>
              <w:top w:val="nil"/>
              <w:left w:val="nil"/>
              <w:bottom w:val="nil"/>
              <w:right w:val="nil"/>
            </w:tcBorders>
            <w:vAlign w:val="bottom"/>
          </w:tcPr>
          <w:p w14:paraId="6E9DDCD8" w14:textId="568D8AAF" w:rsidR="00382150" w:rsidRPr="003C2E13" w:rsidRDefault="00382150" w:rsidP="00AE5E30">
            <w:pPr>
              <w:spacing w:before="40" w:after="20"/>
              <w:jc w:val="right"/>
              <w:rPr>
                <w:rFonts w:cs="Arial"/>
                <w:sz w:val="18"/>
                <w:szCs w:val="18"/>
              </w:rPr>
            </w:pPr>
            <w:r>
              <w:rPr>
                <w:rFonts w:cs="Arial"/>
                <w:sz w:val="18"/>
                <w:szCs w:val="18"/>
              </w:rPr>
              <w:t>45,638,874</w:t>
            </w:r>
          </w:p>
        </w:tc>
        <w:tc>
          <w:tcPr>
            <w:tcW w:w="1361" w:type="dxa"/>
            <w:tcBorders>
              <w:top w:val="nil"/>
              <w:left w:val="nil"/>
              <w:bottom w:val="nil"/>
              <w:right w:val="nil"/>
            </w:tcBorders>
            <w:shd w:val="clear" w:color="auto" w:fill="auto"/>
            <w:noWrap/>
            <w:vAlign w:val="bottom"/>
          </w:tcPr>
          <w:p w14:paraId="392E30BF" w14:textId="0F0E3052" w:rsidR="00382150" w:rsidRPr="003C2E13" w:rsidRDefault="00382150" w:rsidP="00AE5E30">
            <w:pPr>
              <w:spacing w:before="40" w:after="20"/>
              <w:jc w:val="right"/>
              <w:rPr>
                <w:rFonts w:cs="Arial"/>
                <w:sz w:val="18"/>
                <w:szCs w:val="18"/>
              </w:rPr>
            </w:pPr>
            <w:r>
              <w:rPr>
                <w:rFonts w:cs="Arial"/>
                <w:sz w:val="18"/>
                <w:szCs w:val="18"/>
              </w:rPr>
              <w:t>22,826,138</w:t>
            </w:r>
          </w:p>
        </w:tc>
      </w:tr>
      <w:tr w:rsidR="00382150" w:rsidRPr="00382150" w14:paraId="2116C8D7" w14:textId="77777777" w:rsidTr="00401057">
        <w:tc>
          <w:tcPr>
            <w:tcW w:w="2268" w:type="dxa"/>
            <w:tcBorders>
              <w:top w:val="nil"/>
              <w:left w:val="nil"/>
              <w:bottom w:val="nil"/>
              <w:right w:val="single" w:sz="18" w:space="0" w:color="C00000"/>
            </w:tcBorders>
            <w:shd w:val="clear" w:color="auto" w:fill="auto"/>
            <w:noWrap/>
            <w:vAlign w:val="center"/>
          </w:tcPr>
          <w:p w14:paraId="6F79EB9F" w14:textId="77777777" w:rsidR="00382150" w:rsidRPr="00F75B25" w:rsidRDefault="00382150" w:rsidP="00382150">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C00000"/>
              <w:bottom w:val="nil"/>
              <w:right w:val="nil"/>
            </w:tcBorders>
            <w:shd w:val="clear" w:color="auto" w:fill="auto"/>
            <w:noWrap/>
            <w:vAlign w:val="bottom"/>
          </w:tcPr>
          <w:p w14:paraId="335114B2" w14:textId="2E607DFA" w:rsidR="00382150" w:rsidRPr="003C2E13" w:rsidRDefault="00382150" w:rsidP="00AE5E30">
            <w:pPr>
              <w:spacing w:before="40" w:after="20"/>
              <w:jc w:val="right"/>
              <w:rPr>
                <w:rFonts w:cs="Arial"/>
                <w:sz w:val="18"/>
                <w:szCs w:val="18"/>
              </w:rPr>
            </w:pPr>
            <w:r>
              <w:rPr>
                <w:rFonts w:cs="Arial"/>
                <w:sz w:val="18"/>
                <w:szCs w:val="18"/>
              </w:rPr>
              <w:t>12,415,571</w:t>
            </w:r>
          </w:p>
        </w:tc>
        <w:tc>
          <w:tcPr>
            <w:tcW w:w="1361" w:type="dxa"/>
            <w:tcBorders>
              <w:top w:val="nil"/>
              <w:left w:val="nil"/>
              <w:bottom w:val="nil"/>
              <w:right w:val="nil"/>
            </w:tcBorders>
            <w:shd w:val="clear" w:color="auto" w:fill="auto"/>
            <w:noWrap/>
            <w:vAlign w:val="bottom"/>
          </w:tcPr>
          <w:p w14:paraId="4893B3BA" w14:textId="46CD9E89" w:rsidR="00382150" w:rsidRPr="003C2E13" w:rsidRDefault="00382150" w:rsidP="00AE5E30">
            <w:pPr>
              <w:spacing w:before="40" w:after="20"/>
              <w:jc w:val="right"/>
              <w:rPr>
                <w:rFonts w:cs="Arial"/>
                <w:sz w:val="18"/>
                <w:szCs w:val="18"/>
              </w:rPr>
            </w:pPr>
            <w:r>
              <w:rPr>
                <w:rFonts w:cs="Arial"/>
                <w:sz w:val="18"/>
                <w:szCs w:val="18"/>
              </w:rPr>
              <w:t>14,432,145</w:t>
            </w:r>
          </w:p>
        </w:tc>
        <w:tc>
          <w:tcPr>
            <w:tcW w:w="1361" w:type="dxa"/>
            <w:tcBorders>
              <w:top w:val="nil"/>
              <w:left w:val="nil"/>
              <w:bottom w:val="nil"/>
              <w:right w:val="nil"/>
            </w:tcBorders>
            <w:shd w:val="clear" w:color="auto" w:fill="auto"/>
            <w:noWrap/>
            <w:vAlign w:val="bottom"/>
          </w:tcPr>
          <w:p w14:paraId="6562AFD9" w14:textId="5947C8E2" w:rsidR="00382150" w:rsidRPr="003C2E13" w:rsidRDefault="00382150" w:rsidP="00AE5E30">
            <w:pPr>
              <w:spacing w:before="40" w:after="20"/>
              <w:jc w:val="right"/>
              <w:rPr>
                <w:rFonts w:cs="Arial"/>
                <w:sz w:val="18"/>
                <w:szCs w:val="18"/>
              </w:rPr>
            </w:pPr>
            <w:r>
              <w:rPr>
                <w:rFonts w:cs="Arial"/>
                <w:sz w:val="18"/>
                <w:szCs w:val="18"/>
              </w:rPr>
              <w:t>10,371,024</w:t>
            </w:r>
          </w:p>
        </w:tc>
        <w:tc>
          <w:tcPr>
            <w:tcW w:w="1361" w:type="dxa"/>
            <w:tcBorders>
              <w:top w:val="nil"/>
              <w:left w:val="nil"/>
              <w:bottom w:val="nil"/>
              <w:right w:val="nil"/>
            </w:tcBorders>
            <w:vAlign w:val="bottom"/>
          </w:tcPr>
          <w:p w14:paraId="16010A66" w14:textId="31F25B25" w:rsidR="00382150" w:rsidRPr="003C2E13" w:rsidRDefault="00382150" w:rsidP="00AE5E30">
            <w:pPr>
              <w:spacing w:before="40" w:after="20"/>
              <w:jc w:val="right"/>
              <w:rPr>
                <w:rFonts w:cs="Arial"/>
                <w:sz w:val="18"/>
                <w:szCs w:val="18"/>
              </w:rPr>
            </w:pPr>
            <w:r>
              <w:rPr>
                <w:rFonts w:cs="Arial"/>
                <w:sz w:val="18"/>
                <w:szCs w:val="18"/>
              </w:rPr>
              <w:t>48,577,667</w:t>
            </w:r>
          </w:p>
        </w:tc>
        <w:tc>
          <w:tcPr>
            <w:tcW w:w="1361" w:type="dxa"/>
            <w:tcBorders>
              <w:top w:val="nil"/>
              <w:left w:val="nil"/>
              <w:bottom w:val="nil"/>
              <w:right w:val="nil"/>
            </w:tcBorders>
            <w:shd w:val="clear" w:color="auto" w:fill="auto"/>
            <w:noWrap/>
            <w:vAlign w:val="bottom"/>
          </w:tcPr>
          <w:p w14:paraId="40F8BA7B" w14:textId="399F7A80" w:rsidR="00382150" w:rsidRPr="003C2E13" w:rsidRDefault="00382150" w:rsidP="00AE5E30">
            <w:pPr>
              <w:spacing w:before="40" w:after="20"/>
              <w:jc w:val="right"/>
              <w:rPr>
                <w:rFonts w:cs="Arial"/>
                <w:sz w:val="18"/>
                <w:szCs w:val="18"/>
              </w:rPr>
            </w:pPr>
            <w:r>
              <w:rPr>
                <w:rFonts w:cs="Arial"/>
                <w:sz w:val="18"/>
                <w:szCs w:val="18"/>
              </w:rPr>
              <w:t>32,405,829</w:t>
            </w:r>
          </w:p>
        </w:tc>
      </w:tr>
      <w:tr w:rsidR="00382150" w:rsidRPr="00382150" w14:paraId="195038CC" w14:textId="77777777" w:rsidTr="00401057">
        <w:tc>
          <w:tcPr>
            <w:tcW w:w="2268" w:type="dxa"/>
            <w:tcBorders>
              <w:top w:val="nil"/>
              <w:left w:val="nil"/>
              <w:bottom w:val="nil"/>
              <w:right w:val="single" w:sz="18" w:space="0" w:color="C00000"/>
            </w:tcBorders>
            <w:shd w:val="clear" w:color="auto" w:fill="auto"/>
            <w:noWrap/>
            <w:vAlign w:val="center"/>
          </w:tcPr>
          <w:p w14:paraId="0223B6E0" w14:textId="77777777" w:rsidR="00382150" w:rsidRPr="00F75B25" w:rsidRDefault="00382150" w:rsidP="00382150">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C00000"/>
              <w:bottom w:val="nil"/>
              <w:right w:val="nil"/>
            </w:tcBorders>
            <w:shd w:val="clear" w:color="auto" w:fill="auto"/>
            <w:noWrap/>
            <w:vAlign w:val="bottom"/>
          </w:tcPr>
          <w:p w14:paraId="2F2B6FE4" w14:textId="362B5518" w:rsidR="00382150" w:rsidRPr="003C2E13" w:rsidRDefault="00382150" w:rsidP="00AE5E30">
            <w:pPr>
              <w:spacing w:before="40" w:after="20"/>
              <w:jc w:val="right"/>
              <w:rPr>
                <w:rFonts w:cs="Arial"/>
                <w:sz w:val="18"/>
                <w:szCs w:val="18"/>
              </w:rPr>
            </w:pPr>
            <w:r>
              <w:rPr>
                <w:rFonts w:cs="Arial"/>
                <w:sz w:val="18"/>
                <w:szCs w:val="18"/>
              </w:rPr>
              <w:t>1,249,244</w:t>
            </w:r>
          </w:p>
        </w:tc>
        <w:tc>
          <w:tcPr>
            <w:tcW w:w="1361" w:type="dxa"/>
            <w:tcBorders>
              <w:top w:val="nil"/>
              <w:left w:val="nil"/>
              <w:bottom w:val="nil"/>
              <w:right w:val="nil"/>
            </w:tcBorders>
            <w:shd w:val="clear" w:color="auto" w:fill="auto"/>
            <w:noWrap/>
            <w:vAlign w:val="bottom"/>
          </w:tcPr>
          <w:p w14:paraId="3070405E" w14:textId="376C5655" w:rsidR="00382150" w:rsidRPr="003C2E13" w:rsidRDefault="00382150" w:rsidP="00AE5E30">
            <w:pPr>
              <w:spacing w:before="40" w:after="20"/>
              <w:jc w:val="right"/>
              <w:rPr>
                <w:rFonts w:cs="Arial"/>
                <w:sz w:val="18"/>
                <w:szCs w:val="18"/>
              </w:rPr>
            </w:pPr>
            <w:r>
              <w:rPr>
                <w:rFonts w:cs="Arial"/>
                <w:sz w:val="18"/>
                <w:szCs w:val="18"/>
              </w:rPr>
              <w:t>1,657,902</w:t>
            </w:r>
          </w:p>
        </w:tc>
        <w:tc>
          <w:tcPr>
            <w:tcW w:w="1361" w:type="dxa"/>
            <w:tcBorders>
              <w:top w:val="nil"/>
              <w:left w:val="nil"/>
              <w:bottom w:val="nil"/>
              <w:right w:val="nil"/>
            </w:tcBorders>
            <w:shd w:val="clear" w:color="auto" w:fill="auto"/>
            <w:noWrap/>
            <w:vAlign w:val="bottom"/>
          </w:tcPr>
          <w:p w14:paraId="5D622C04" w14:textId="5238C1D6" w:rsidR="00382150" w:rsidRPr="003C2E13" w:rsidRDefault="00382150" w:rsidP="00AE5E30">
            <w:pPr>
              <w:spacing w:before="40" w:after="20"/>
              <w:jc w:val="right"/>
              <w:rPr>
                <w:rFonts w:cs="Arial"/>
                <w:sz w:val="18"/>
                <w:szCs w:val="18"/>
              </w:rPr>
            </w:pPr>
            <w:r>
              <w:rPr>
                <w:rFonts w:cs="Arial"/>
                <w:sz w:val="18"/>
                <w:szCs w:val="18"/>
              </w:rPr>
              <w:t>1,384,735</w:t>
            </w:r>
          </w:p>
        </w:tc>
        <w:tc>
          <w:tcPr>
            <w:tcW w:w="1361" w:type="dxa"/>
            <w:tcBorders>
              <w:top w:val="nil"/>
              <w:left w:val="nil"/>
              <w:bottom w:val="nil"/>
              <w:right w:val="nil"/>
            </w:tcBorders>
            <w:vAlign w:val="bottom"/>
          </w:tcPr>
          <w:p w14:paraId="1A3F7570" w14:textId="6671091B" w:rsidR="00382150" w:rsidRPr="003C2E13" w:rsidRDefault="00382150" w:rsidP="00AE5E30">
            <w:pPr>
              <w:spacing w:before="40" w:after="20"/>
              <w:jc w:val="right"/>
              <w:rPr>
                <w:rFonts w:cs="Arial"/>
                <w:sz w:val="18"/>
                <w:szCs w:val="18"/>
              </w:rPr>
            </w:pPr>
            <w:r>
              <w:rPr>
                <w:rFonts w:cs="Arial"/>
                <w:sz w:val="18"/>
                <w:szCs w:val="18"/>
              </w:rPr>
              <w:t>5,498,203</w:t>
            </w:r>
          </w:p>
        </w:tc>
        <w:tc>
          <w:tcPr>
            <w:tcW w:w="1361" w:type="dxa"/>
            <w:tcBorders>
              <w:top w:val="nil"/>
              <w:left w:val="nil"/>
              <w:bottom w:val="nil"/>
              <w:right w:val="nil"/>
            </w:tcBorders>
            <w:shd w:val="clear" w:color="auto" w:fill="auto"/>
            <w:noWrap/>
            <w:vAlign w:val="bottom"/>
          </w:tcPr>
          <w:p w14:paraId="0F891751" w14:textId="19772CE6" w:rsidR="00382150" w:rsidRPr="003C2E13" w:rsidRDefault="00382150" w:rsidP="00AE5E30">
            <w:pPr>
              <w:spacing w:before="40" w:after="20"/>
              <w:jc w:val="right"/>
              <w:rPr>
                <w:rFonts w:cs="Arial"/>
                <w:sz w:val="18"/>
                <w:szCs w:val="18"/>
              </w:rPr>
            </w:pPr>
            <w:r>
              <w:rPr>
                <w:rFonts w:cs="Arial"/>
                <w:sz w:val="18"/>
                <w:szCs w:val="18"/>
              </w:rPr>
              <w:t>3,455,242</w:t>
            </w:r>
          </w:p>
        </w:tc>
      </w:tr>
      <w:tr w:rsidR="00382150" w:rsidRPr="00382150" w14:paraId="190CB349" w14:textId="77777777" w:rsidTr="00401057">
        <w:tc>
          <w:tcPr>
            <w:tcW w:w="2268" w:type="dxa"/>
            <w:tcBorders>
              <w:top w:val="nil"/>
              <w:left w:val="nil"/>
              <w:bottom w:val="nil"/>
              <w:right w:val="single" w:sz="18" w:space="0" w:color="C00000"/>
            </w:tcBorders>
            <w:shd w:val="clear" w:color="auto" w:fill="auto"/>
            <w:noWrap/>
            <w:vAlign w:val="center"/>
          </w:tcPr>
          <w:p w14:paraId="359FB0B1" w14:textId="77777777" w:rsidR="00382150" w:rsidRPr="00F75B25" w:rsidRDefault="00382150" w:rsidP="00382150">
            <w:pPr>
              <w:spacing w:before="40" w:after="20"/>
              <w:rPr>
                <w:rFonts w:cs="Arial"/>
                <w:sz w:val="18"/>
                <w:szCs w:val="18"/>
              </w:rPr>
            </w:pPr>
            <w:r w:rsidRPr="00F75B25">
              <w:rPr>
                <w:rFonts w:cs="Arial"/>
                <w:sz w:val="18"/>
                <w:szCs w:val="18"/>
              </w:rPr>
              <w:t>Moyne S</w:t>
            </w:r>
          </w:p>
        </w:tc>
        <w:tc>
          <w:tcPr>
            <w:tcW w:w="1361" w:type="dxa"/>
            <w:tcBorders>
              <w:top w:val="nil"/>
              <w:left w:val="single" w:sz="18" w:space="0" w:color="C00000"/>
              <w:bottom w:val="nil"/>
              <w:right w:val="nil"/>
            </w:tcBorders>
            <w:shd w:val="clear" w:color="auto" w:fill="auto"/>
            <w:noWrap/>
            <w:vAlign w:val="bottom"/>
          </w:tcPr>
          <w:p w14:paraId="4A4A5430" w14:textId="0C02301A" w:rsidR="00382150" w:rsidRPr="003C2E13" w:rsidRDefault="00382150" w:rsidP="00AE5E30">
            <w:pPr>
              <w:spacing w:before="40" w:after="20"/>
              <w:jc w:val="right"/>
              <w:rPr>
                <w:rFonts w:cs="Arial"/>
                <w:sz w:val="18"/>
                <w:szCs w:val="18"/>
              </w:rPr>
            </w:pPr>
            <w:r>
              <w:rPr>
                <w:rFonts w:cs="Arial"/>
                <w:sz w:val="18"/>
                <w:szCs w:val="18"/>
              </w:rPr>
              <w:t>1,421,715</w:t>
            </w:r>
          </w:p>
        </w:tc>
        <w:tc>
          <w:tcPr>
            <w:tcW w:w="1361" w:type="dxa"/>
            <w:tcBorders>
              <w:top w:val="nil"/>
              <w:left w:val="nil"/>
              <w:bottom w:val="nil"/>
              <w:right w:val="nil"/>
            </w:tcBorders>
            <w:shd w:val="clear" w:color="auto" w:fill="auto"/>
            <w:noWrap/>
            <w:vAlign w:val="bottom"/>
          </w:tcPr>
          <w:p w14:paraId="208C7FC5" w14:textId="4AFBFFEE" w:rsidR="00382150" w:rsidRPr="003C2E13" w:rsidRDefault="00382150" w:rsidP="00AE5E30">
            <w:pPr>
              <w:spacing w:before="40" w:after="20"/>
              <w:jc w:val="right"/>
              <w:rPr>
                <w:rFonts w:cs="Arial"/>
                <w:sz w:val="18"/>
                <w:szCs w:val="18"/>
              </w:rPr>
            </w:pPr>
            <w:r>
              <w:rPr>
                <w:rFonts w:cs="Arial"/>
                <w:sz w:val="18"/>
                <w:szCs w:val="18"/>
              </w:rPr>
              <w:t>1,651,663</w:t>
            </w:r>
          </w:p>
        </w:tc>
        <w:tc>
          <w:tcPr>
            <w:tcW w:w="1361" w:type="dxa"/>
            <w:tcBorders>
              <w:top w:val="nil"/>
              <w:left w:val="nil"/>
              <w:bottom w:val="nil"/>
              <w:right w:val="nil"/>
            </w:tcBorders>
            <w:shd w:val="clear" w:color="auto" w:fill="auto"/>
            <w:noWrap/>
            <w:vAlign w:val="bottom"/>
          </w:tcPr>
          <w:p w14:paraId="490E633C" w14:textId="409626ED" w:rsidR="00382150" w:rsidRPr="003C2E13" w:rsidRDefault="00382150" w:rsidP="00AE5E30">
            <w:pPr>
              <w:spacing w:before="40" w:after="20"/>
              <w:jc w:val="right"/>
              <w:rPr>
                <w:rFonts w:cs="Arial"/>
                <w:sz w:val="18"/>
                <w:szCs w:val="18"/>
              </w:rPr>
            </w:pPr>
            <w:r>
              <w:rPr>
                <w:rFonts w:cs="Arial"/>
                <w:sz w:val="18"/>
                <w:szCs w:val="18"/>
              </w:rPr>
              <w:t>1,070,592</w:t>
            </w:r>
          </w:p>
        </w:tc>
        <w:tc>
          <w:tcPr>
            <w:tcW w:w="1361" w:type="dxa"/>
            <w:tcBorders>
              <w:top w:val="nil"/>
              <w:left w:val="nil"/>
              <w:bottom w:val="nil"/>
              <w:right w:val="nil"/>
            </w:tcBorders>
            <w:vAlign w:val="bottom"/>
          </w:tcPr>
          <w:p w14:paraId="4801D741" w14:textId="5B60274A" w:rsidR="00382150" w:rsidRPr="003C2E13" w:rsidRDefault="00382150" w:rsidP="00AE5E30">
            <w:pPr>
              <w:spacing w:before="40" w:after="20"/>
              <w:jc w:val="right"/>
              <w:rPr>
                <w:rFonts w:cs="Arial"/>
                <w:sz w:val="18"/>
                <w:szCs w:val="18"/>
              </w:rPr>
            </w:pPr>
            <w:r>
              <w:rPr>
                <w:rFonts w:cs="Arial"/>
                <w:sz w:val="18"/>
                <w:szCs w:val="18"/>
              </w:rPr>
              <w:t>4,889,947</w:t>
            </w:r>
          </w:p>
        </w:tc>
        <w:tc>
          <w:tcPr>
            <w:tcW w:w="1361" w:type="dxa"/>
            <w:tcBorders>
              <w:top w:val="nil"/>
              <w:left w:val="nil"/>
              <w:bottom w:val="nil"/>
              <w:right w:val="nil"/>
            </w:tcBorders>
            <w:shd w:val="clear" w:color="auto" w:fill="auto"/>
            <w:noWrap/>
            <w:vAlign w:val="bottom"/>
          </w:tcPr>
          <w:p w14:paraId="09ABA605" w14:textId="12D02FE1" w:rsidR="00382150" w:rsidRPr="003C2E13" w:rsidRDefault="00382150" w:rsidP="00AE5E30">
            <w:pPr>
              <w:spacing w:before="40" w:after="20"/>
              <w:jc w:val="right"/>
              <w:rPr>
                <w:rFonts w:cs="Arial"/>
                <w:sz w:val="18"/>
                <w:szCs w:val="18"/>
              </w:rPr>
            </w:pPr>
            <w:r>
              <w:rPr>
                <w:rFonts w:cs="Arial"/>
                <w:sz w:val="18"/>
                <w:szCs w:val="18"/>
              </w:rPr>
              <w:t>3,436,244</w:t>
            </w:r>
          </w:p>
        </w:tc>
      </w:tr>
      <w:tr w:rsidR="00382150" w:rsidRPr="00382150" w14:paraId="2BAEDD17" w14:textId="77777777" w:rsidTr="00401057">
        <w:tc>
          <w:tcPr>
            <w:tcW w:w="2268" w:type="dxa"/>
            <w:tcBorders>
              <w:top w:val="nil"/>
              <w:left w:val="nil"/>
              <w:bottom w:val="nil"/>
              <w:right w:val="single" w:sz="18" w:space="0" w:color="C00000"/>
            </w:tcBorders>
            <w:shd w:val="clear" w:color="auto" w:fill="auto"/>
            <w:noWrap/>
            <w:vAlign w:val="center"/>
          </w:tcPr>
          <w:p w14:paraId="1746A41B" w14:textId="77777777" w:rsidR="00382150" w:rsidRPr="00F75B25" w:rsidRDefault="00382150" w:rsidP="00382150">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C00000"/>
              <w:bottom w:val="nil"/>
              <w:right w:val="nil"/>
            </w:tcBorders>
            <w:shd w:val="clear" w:color="auto" w:fill="auto"/>
            <w:noWrap/>
            <w:vAlign w:val="bottom"/>
          </w:tcPr>
          <w:p w14:paraId="0C125636" w14:textId="57C99717" w:rsidR="00382150" w:rsidRPr="003C2E13" w:rsidRDefault="00382150" w:rsidP="00AE5E30">
            <w:pPr>
              <w:spacing w:before="40" w:after="20"/>
              <w:jc w:val="right"/>
              <w:rPr>
                <w:rFonts w:cs="Arial"/>
                <w:sz w:val="18"/>
                <w:szCs w:val="18"/>
              </w:rPr>
            </w:pPr>
            <w:r>
              <w:rPr>
                <w:rFonts w:cs="Arial"/>
                <w:sz w:val="18"/>
                <w:szCs w:val="18"/>
              </w:rPr>
              <w:t>1,447,947</w:t>
            </w:r>
          </w:p>
        </w:tc>
        <w:tc>
          <w:tcPr>
            <w:tcW w:w="1361" w:type="dxa"/>
            <w:tcBorders>
              <w:top w:val="nil"/>
              <w:left w:val="nil"/>
              <w:bottom w:val="nil"/>
              <w:right w:val="nil"/>
            </w:tcBorders>
            <w:shd w:val="clear" w:color="auto" w:fill="auto"/>
            <w:noWrap/>
            <w:vAlign w:val="bottom"/>
          </w:tcPr>
          <w:p w14:paraId="36820426" w14:textId="6BB62AB7" w:rsidR="00382150" w:rsidRPr="003C2E13" w:rsidRDefault="00382150" w:rsidP="00AE5E30">
            <w:pPr>
              <w:spacing w:before="40" w:after="20"/>
              <w:jc w:val="right"/>
              <w:rPr>
                <w:rFonts w:cs="Arial"/>
                <w:sz w:val="18"/>
                <w:szCs w:val="18"/>
              </w:rPr>
            </w:pPr>
            <w:r>
              <w:rPr>
                <w:rFonts w:cs="Arial"/>
                <w:sz w:val="18"/>
                <w:szCs w:val="18"/>
              </w:rPr>
              <w:t>1,327,318</w:t>
            </w:r>
          </w:p>
        </w:tc>
        <w:tc>
          <w:tcPr>
            <w:tcW w:w="1361" w:type="dxa"/>
            <w:tcBorders>
              <w:top w:val="nil"/>
              <w:left w:val="nil"/>
              <w:bottom w:val="nil"/>
              <w:right w:val="nil"/>
            </w:tcBorders>
            <w:shd w:val="clear" w:color="auto" w:fill="auto"/>
            <w:noWrap/>
            <w:vAlign w:val="bottom"/>
          </w:tcPr>
          <w:p w14:paraId="34E5F7ED" w14:textId="469194C2" w:rsidR="00382150" w:rsidRPr="003C2E13" w:rsidRDefault="00382150" w:rsidP="00AE5E30">
            <w:pPr>
              <w:spacing w:before="40" w:after="20"/>
              <w:jc w:val="right"/>
              <w:rPr>
                <w:rFonts w:cs="Arial"/>
                <w:sz w:val="18"/>
                <w:szCs w:val="18"/>
              </w:rPr>
            </w:pPr>
            <w:r>
              <w:rPr>
                <w:rFonts w:cs="Arial"/>
                <w:sz w:val="18"/>
                <w:szCs w:val="18"/>
              </w:rPr>
              <w:t>1,268,848</w:t>
            </w:r>
          </w:p>
        </w:tc>
        <w:tc>
          <w:tcPr>
            <w:tcW w:w="1361" w:type="dxa"/>
            <w:tcBorders>
              <w:top w:val="nil"/>
              <w:left w:val="nil"/>
              <w:bottom w:val="nil"/>
              <w:right w:val="nil"/>
            </w:tcBorders>
            <w:vAlign w:val="bottom"/>
          </w:tcPr>
          <w:p w14:paraId="75651BEE" w14:textId="5A04AE11" w:rsidR="00382150" w:rsidRPr="003C2E13" w:rsidRDefault="00382150" w:rsidP="00AE5E30">
            <w:pPr>
              <w:spacing w:before="40" w:after="20"/>
              <w:jc w:val="right"/>
              <w:rPr>
                <w:rFonts w:cs="Arial"/>
                <w:sz w:val="18"/>
                <w:szCs w:val="18"/>
              </w:rPr>
            </w:pPr>
            <w:r>
              <w:rPr>
                <w:rFonts w:cs="Arial"/>
                <w:sz w:val="18"/>
                <w:szCs w:val="18"/>
              </w:rPr>
              <w:t>4,967,830</w:t>
            </w:r>
          </w:p>
        </w:tc>
        <w:tc>
          <w:tcPr>
            <w:tcW w:w="1361" w:type="dxa"/>
            <w:tcBorders>
              <w:top w:val="nil"/>
              <w:left w:val="nil"/>
              <w:bottom w:val="nil"/>
              <w:right w:val="nil"/>
            </w:tcBorders>
            <w:shd w:val="clear" w:color="auto" w:fill="auto"/>
            <w:noWrap/>
            <w:vAlign w:val="bottom"/>
          </w:tcPr>
          <w:p w14:paraId="42ED7BB0" w14:textId="0096A8FB" w:rsidR="00382150" w:rsidRPr="003C2E13" w:rsidRDefault="00382150" w:rsidP="00AE5E30">
            <w:pPr>
              <w:spacing w:before="40" w:after="20"/>
              <w:jc w:val="right"/>
              <w:rPr>
                <w:rFonts w:cs="Arial"/>
                <w:sz w:val="18"/>
                <w:szCs w:val="18"/>
              </w:rPr>
            </w:pPr>
            <w:r>
              <w:rPr>
                <w:rFonts w:cs="Arial"/>
                <w:sz w:val="18"/>
                <w:szCs w:val="18"/>
              </w:rPr>
              <w:t>3,602,190</w:t>
            </w:r>
          </w:p>
        </w:tc>
      </w:tr>
      <w:tr w:rsidR="00382150" w:rsidRPr="00382150" w14:paraId="74B22618" w14:textId="77777777" w:rsidTr="00401057">
        <w:tc>
          <w:tcPr>
            <w:tcW w:w="2268" w:type="dxa"/>
            <w:tcBorders>
              <w:top w:val="nil"/>
              <w:left w:val="nil"/>
              <w:bottom w:val="nil"/>
              <w:right w:val="single" w:sz="18" w:space="0" w:color="C00000"/>
            </w:tcBorders>
            <w:shd w:val="clear" w:color="auto" w:fill="auto"/>
            <w:noWrap/>
            <w:vAlign w:val="center"/>
          </w:tcPr>
          <w:p w14:paraId="6E648023" w14:textId="77777777" w:rsidR="00382150" w:rsidRPr="00F75B25" w:rsidRDefault="00382150" w:rsidP="00382150">
            <w:pPr>
              <w:spacing w:before="40" w:after="20"/>
              <w:rPr>
                <w:rFonts w:cs="Arial"/>
                <w:sz w:val="18"/>
                <w:szCs w:val="18"/>
              </w:rPr>
            </w:pPr>
            <w:r w:rsidRPr="00F75B25">
              <w:rPr>
                <w:rFonts w:cs="Arial"/>
                <w:sz w:val="18"/>
                <w:szCs w:val="18"/>
              </w:rPr>
              <w:t>Nillumbik S</w:t>
            </w:r>
          </w:p>
        </w:tc>
        <w:tc>
          <w:tcPr>
            <w:tcW w:w="1361" w:type="dxa"/>
            <w:tcBorders>
              <w:top w:val="nil"/>
              <w:left w:val="single" w:sz="18" w:space="0" w:color="C00000"/>
              <w:bottom w:val="nil"/>
              <w:right w:val="nil"/>
            </w:tcBorders>
            <w:shd w:val="clear" w:color="auto" w:fill="auto"/>
            <w:noWrap/>
            <w:vAlign w:val="bottom"/>
          </w:tcPr>
          <w:p w14:paraId="2094B52E" w14:textId="2EDD60C1" w:rsidR="00382150" w:rsidRPr="003C2E13" w:rsidRDefault="00382150" w:rsidP="00AE5E30">
            <w:pPr>
              <w:spacing w:before="40" w:after="20"/>
              <w:jc w:val="right"/>
              <w:rPr>
                <w:rFonts w:cs="Arial"/>
                <w:sz w:val="18"/>
                <w:szCs w:val="18"/>
              </w:rPr>
            </w:pPr>
            <w:r>
              <w:rPr>
                <w:rFonts w:cs="Arial"/>
                <w:sz w:val="18"/>
                <w:szCs w:val="18"/>
              </w:rPr>
              <w:t>3,660,643</w:t>
            </w:r>
          </w:p>
        </w:tc>
        <w:tc>
          <w:tcPr>
            <w:tcW w:w="1361" w:type="dxa"/>
            <w:tcBorders>
              <w:top w:val="nil"/>
              <w:left w:val="nil"/>
              <w:bottom w:val="nil"/>
              <w:right w:val="nil"/>
            </w:tcBorders>
            <w:shd w:val="clear" w:color="auto" w:fill="auto"/>
            <w:noWrap/>
            <w:vAlign w:val="bottom"/>
          </w:tcPr>
          <w:p w14:paraId="03F75FEF" w14:textId="7DD58F19" w:rsidR="00382150" w:rsidRPr="003C2E13" w:rsidRDefault="00382150" w:rsidP="00AE5E30">
            <w:pPr>
              <w:spacing w:before="40" w:after="20"/>
              <w:jc w:val="right"/>
              <w:rPr>
                <w:rFonts w:cs="Arial"/>
                <w:sz w:val="18"/>
                <w:szCs w:val="18"/>
              </w:rPr>
            </w:pPr>
            <w:r>
              <w:rPr>
                <w:rFonts w:cs="Arial"/>
                <w:sz w:val="18"/>
                <w:szCs w:val="18"/>
              </w:rPr>
              <w:t>5,090,753</w:t>
            </w:r>
          </w:p>
        </w:tc>
        <w:tc>
          <w:tcPr>
            <w:tcW w:w="1361" w:type="dxa"/>
            <w:tcBorders>
              <w:top w:val="nil"/>
              <w:left w:val="nil"/>
              <w:bottom w:val="nil"/>
              <w:right w:val="nil"/>
            </w:tcBorders>
            <w:shd w:val="clear" w:color="auto" w:fill="auto"/>
            <w:noWrap/>
            <w:vAlign w:val="bottom"/>
          </w:tcPr>
          <w:p w14:paraId="44280C78" w14:textId="04DFA643" w:rsidR="00382150" w:rsidRPr="003C2E13" w:rsidRDefault="00382150" w:rsidP="00AE5E30">
            <w:pPr>
              <w:spacing w:before="40" w:after="20"/>
              <w:jc w:val="right"/>
              <w:rPr>
                <w:rFonts w:cs="Arial"/>
                <w:sz w:val="18"/>
                <w:szCs w:val="18"/>
              </w:rPr>
            </w:pPr>
            <w:r>
              <w:rPr>
                <w:rFonts w:cs="Arial"/>
                <w:sz w:val="18"/>
                <w:szCs w:val="18"/>
              </w:rPr>
              <w:t>1,639,828</w:t>
            </w:r>
          </w:p>
        </w:tc>
        <w:tc>
          <w:tcPr>
            <w:tcW w:w="1361" w:type="dxa"/>
            <w:tcBorders>
              <w:top w:val="nil"/>
              <w:left w:val="nil"/>
              <w:bottom w:val="nil"/>
              <w:right w:val="nil"/>
            </w:tcBorders>
            <w:vAlign w:val="bottom"/>
          </w:tcPr>
          <w:p w14:paraId="4F733DB8" w14:textId="12FA1110" w:rsidR="00382150" w:rsidRPr="003C2E13" w:rsidRDefault="00382150" w:rsidP="00AE5E30">
            <w:pPr>
              <w:spacing w:before="40" w:after="20"/>
              <w:jc w:val="right"/>
              <w:rPr>
                <w:rFonts w:cs="Arial"/>
                <w:sz w:val="18"/>
                <w:szCs w:val="18"/>
              </w:rPr>
            </w:pPr>
            <w:r>
              <w:rPr>
                <w:rFonts w:cs="Arial"/>
                <w:sz w:val="18"/>
                <w:szCs w:val="18"/>
              </w:rPr>
              <w:t>15,876,395</w:t>
            </w:r>
          </w:p>
        </w:tc>
        <w:tc>
          <w:tcPr>
            <w:tcW w:w="1361" w:type="dxa"/>
            <w:tcBorders>
              <w:top w:val="nil"/>
              <w:left w:val="nil"/>
              <w:bottom w:val="nil"/>
              <w:right w:val="nil"/>
            </w:tcBorders>
            <w:shd w:val="clear" w:color="auto" w:fill="auto"/>
            <w:noWrap/>
            <w:vAlign w:val="bottom"/>
          </w:tcPr>
          <w:p w14:paraId="1313ABCA" w14:textId="1E6D598C" w:rsidR="00382150" w:rsidRPr="003C2E13" w:rsidRDefault="00382150" w:rsidP="00AE5E30">
            <w:pPr>
              <w:spacing w:before="40" w:after="20"/>
              <w:jc w:val="right"/>
              <w:rPr>
                <w:rFonts w:cs="Arial"/>
                <w:sz w:val="18"/>
                <w:szCs w:val="18"/>
              </w:rPr>
            </w:pPr>
            <w:r>
              <w:rPr>
                <w:rFonts w:cs="Arial"/>
                <w:sz w:val="18"/>
                <w:szCs w:val="18"/>
              </w:rPr>
              <w:t>7,390,289</w:t>
            </w:r>
          </w:p>
        </w:tc>
      </w:tr>
      <w:tr w:rsidR="00382150" w:rsidRPr="00382150" w14:paraId="482C4C4A" w14:textId="77777777" w:rsidTr="00401057">
        <w:tc>
          <w:tcPr>
            <w:tcW w:w="2268" w:type="dxa"/>
            <w:tcBorders>
              <w:top w:val="nil"/>
              <w:left w:val="nil"/>
              <w:bottom w:val="nil"/>
              <w:right w:val="single" w:sz="18" w:space="0" w:color="C00000"/>
            </w:tcBorders>
            <w:shd w:val="clear" w:color="auto" w:fill="auto"/>
            <w:noWrap/>
            <w:vAlign w:val="center"/>
          </w:tcPr>
          <w:p w14:paraId="716C4C05" w14:textId="77777777" w:rsidR="00382150" w:rsidRPr="00F75B25" w:rsidRDefault="00382150" w:rsidP="00382150">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C00000"/>
              <w:bottom w:val="nil"/>
              <w:right w:val="nil"/>
            </w:tcBorders>
            <w:shd w:val="clear" w:color="auto" w:fill="auto"/>
            <w:noWrap/>
            <w:vAlign w:val="bottom"/>
          </w:tcPr>
          <w:p w14:paraId="62AD4BD5" w14:textId="64111551" w:rsidR="00382150" w:rsidRPr="003C2E13" w:rsidRDefault="00382150" w:rsidP="00AE5E30">
            <w:pPr>
              <w:spacing w:before="40" w:after="20"/>
              <w:jc w:val="right"/>
              <w:rPr>
                <w:rFonts w:cs="Arial"/>
                <w:sz w:val="18"/>
                <w:szCs w:val="18"/>
              </w:rPr>
            </w:pPr>
            <w:r>
              <w:rPr>
                <w:rFonts w:cs="Arial"/>
                <w:sz w:val="18"/>
                <w:szCs w:val="18"/>
              </w:rPr>
              <w:t>1,457,663</w:t>
            </w:r>
          </w:p>
        </w:tc>
        <w:tc>
          <w:tcPr>
            <w:tcW w:w="1361" w:type="dxa"/>
            <w:tcBorders>
              <w:top w:val="nil"/>
              <w:left w:val="nil"/>
              <w:bottom w:val="nil"/>
              <w:right w:val="nil"/>
            </w:tcBorders>
            <w:shd w:val="clear" w:color="auto" w:fill="auto"/>
            <w:noWrap/>
            <w:vAlign w:val="bottom"/>
          </w:tcPr>
          <w:p w14:paraId="2D431980" w14:textId="7E6BACDF" w:rsidR="00382150" w:rsidRPr="003C2E13" w:rsidRDefault="00382150" w:rsidP="00AE5E30">
            <w:pPr>
              <w:spacing w:before="40" w:after="20"/>
              <w:jc w:val="right"/>
              <w:rPr>
                <w:rFonts w:cs="Arial"/>
                <w:sz w:val="18"/>
                <w:szCs w:val="18"/>
              </w:rPr>
            </w:pPr>
            <w:r>
              <w:rPr>
                <w:rFonts w:cs="Arial"/>
                <w:sz w:val="18"/>
                <w:szCs w:val="18"/>
              </w:rPr>
              <w:t>1,088,653</w:t>
            </w:r>
          </w:p>
        </w:tc>
        <w:tc>
          <w:tcPr>
            <w:tcW w:w="1361" w:type="dxa"/>
            <w:tcBorders>
              <w:top w:val="nil"/>
              <w:left w:val="nil"/>
              <w:bottom w:val="nil"/>
              <w:right w:val="nil"/>
            </w:tcBorders>
            <w:shd w:val="clear" w:color="auto" w:fill="auto"/>
            <w:noWrap/>
            <w:vAlign w:val="bottom"/>
          </w:tcPr>
          <w:p w14:paraId="0236054B" w14:textId="03D3EF29" w:rsidR="00382150" w:rsidRPr="003C2E13" w:rsidRDefault="00382150" w:rsidP="00AE5E30">
            <w:pPr>
              <w:spacing w:before="40" w:after="20"/>
              <w:jc w:val="right"/>
              <w:rPr>
                <w:rFonts w:cs="Arial"/>
                <w:sz w:val="18"/>
                <w:szCs w:val="18"/>
              </w:rPr>
            </w:pPr>
            <w:r>
              <w:rPr>
                <w:rFonts w:cs="Arial"/>
                <w:sz w:val="18"/>
                <w:szCs w:val="18"/>
              </w:rPr>
              <w:t>1,226,076</w:t>
            </w:r>
          </w:p>
        </w:tc>
        <w:tc>
          <w:tcPr>
            <w:tcW w:w="1361" w:type="dxa"/>
            <w:tcBorders>
              <w:top w:val="nil"/>
              <w:left w:val="nil"/>
              <w:bottom w:val="nil"/>
              <w:right w:val="nil"/>
            </w:tcBorders>
            <w:vAlign w:val="bottom"/>
          </w:tcPr>
          <w:p w14:paraId="6D75ADCA" w14:textId="748AAD04" w:rsidR="00382150" w:rsidRPr="003C2E13" w:rsidRDefault="00382150" w:rsidP="00AE5E30">
            <w:pPr>
              <w:spacing w:before="40" w:after="20"/>
              <w:jc w:val="right"/>
              <w:rPr>
                <w:rFonts w:cs="Arial"/>
                <w:sz w:val="18"/>
                <w:szCs w:val="18"/>
              </w:rPr>
            </w:pPr>
            <w:r>
              <w:rPr>
                <w:rFonts w:cs="Arial"/>
                <w:sz w:val="18"/>
                <w:szCs w:val="18"/>
              </w:rPr>
              <w:t>3,985,889</w:t>
            </w:r>
          </w:p>
        </w:tc>
        <w:tc>
          <w:tcPr>
            <w:tcW w:w="1361" w:type="dxa"/>
            <w:tcBorders>
              <w:top w:val="nil"/>
              <w:left w:val="nil"/>
              <w:bottom w:val="nil"/>
              <w:right w:val="nil"/>
            </w:tcBorders>
            <w:shd w:val="clear" w:color="auto" w:fill="auto"/>
            <w:noWrap/>
            <w:vAlign w:val="bottom"/>
          </w:tcPr>
          <w:p w14:paraId="56990A48" w14:textId="071C6A58" w:rsidR="00382150" w:rsidRPr="003C2E13" w:rsidRDefault="00382150" w:rsidP="00AE5E30">
            <w:pPr>
              <w:spacing w:before="40" w:after="20"/>
              <w:jc w:val="right"/>
              <w:rPr>
                <w:rFonts w:cs="Arial"/>
                <w:sz w:val="18"/>
                <w:szCs w:val="18"/>
              </w:rPr>
            </w:pPr>
            <w:r>
              <w:rPr>
                <w:rFonts w:cs="Arial"/>
                <w:sz w:val="18"/>
                <w:szCs w:val="18"/>
              </w:rPr>
              <w:t>2,689,998</w:t>
            </w:r>
          </w:p>
        </w:tc>
      </w:tr>
      <w:tr w:rsidR="00382150" w:rsidRPr="00382150" w14:paraId="66D059DD" w14:textId="77777777" w:rsidTr="00401057">
        <w:tc>
          <w:tcPr>
            <w:tcW w:w="2268" w:type="dxa"/>
            <w:tcBorders>
              <w:top w:val="nil"/>
              <w:left w:val="nil"/>
              <w:bottom w:val="nil"/>
              <w:right w:val="single" w:sz="18" w:space="0" w:color="C00000"/>
            </w:tcBorders>
            <w:shd w:val="clear" w:color="auto" w:fill="auto"/>
            <w:noWrap/>
            <w:vAlign w:val="center"/>
          </w:tcPr>
          <w:p w14:paraId="66778E71" w14:textId="77777777" w:rsidR="00382150" w:rsidRPr="00F75B25" w:rsidRDefault="00382150" w:rsidP="00382150">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C00000"/>
              <w:bottom w:val="nil"/>
              <w:right w:val="nil"/>
            </w:tcBorders>
            <w:shd w:val="clear" w:color="auto" w:fill="auto"/>
            <w:noWrap/>
            <w:vAlign w:val="bottom"/>
          </w:tcPr>
          <w:p w14:paraId="13A083E8" w14:textId="6828570E" w:rsidR="00382150" w:rsidRPr="003C2E13" w:rsidRDefault="00382150" w:rsidP="00AE5E30">
            <w:pPr>
              <w:spacing w:before="40" w:after="20"/>
              <w:jc w:val="right"/>
              <w:rPr>
                <w:rFonts w:cs="Arial"/>
                <w:sz w:val="18"/>
                <w:szCs w:val="18"/>
              </w:rPr>
            </w:pPr>
            <w:r>
              <w:rPr>
                <w:rFonts w:cs="Arial"/>
                <w:sz w:val="18"/>
                <w:szCs w:val="18"/>
              </w:rPr>
              <w:t>6,314,154</w:t>
            </w:r>
          </w:p>
        </w:tc>
        <w:tc>
          <w:tcPr>
            <w:tcW w:w="1361" w:type="dxa"/>
            <w:tcBorders>
              <w:top w:val="nil"/>
              <w:left w:val="nil"/>
              <w:bottom w:val="nil"/>
              <w:right w:val="nil"/>
            </w:tcBorders>
            <w:shd w:val="clear" w:color="auto" w:fill="auto"/>
            <w:noWrap/>
            <w:vAlign w:val="bottom"/>
          </w:tcPr>
          <w:p w14:paraId="0FF1229E" w14:textId="6EA0B0EA" w:rsidR="00382150" w:rsidRPr="003C2E13" w:rsidRDefault="00382150" w:rsidP="00AE5E30">
            <w:pPr>
              <w:spacing w:before="40" w:after="20"/>
              <w:jc w:val="right"/>
              <w:rPr>
                <w:rFonts w:cs="Arial"/>
                <w:sz w:val="18"/>
                <w:szCs w:val="18"/>
              </w:rPr>
            </w:pPr>
            <w:r>
              <w:rPr>
                <w:rFonts w:cs="Arial"/>
                <w:sz w:val="18"/>
                <w:szCs w:val="18"/>
              </w:rPr>
              <w:t>8,509,249</w:t>
            </w:r>
          </w:p>
        </w:tc>
        <w:tc>
          <w:tcPr>
            <w:tcW w:w="1361" w:type="dxa"/>
            <w:tcBorders>
              <w:top w:val="nil"/>
              <w:left w:val="nil"/>
              <w:bottom w:val="nil"/>
              <w:right w:val="nil"/>
            </w:tcBorders>
            <w:shd w:val="clear" w:color="auto" w:fill="auto"/>
            <w:noWrap/>
            <w:vAlign w:val="bottom"/>
          </w:tcPr>
          <w:p w14:paraId="30C9B7E1" w14:textId="25AFF260" w:rsidR="00382150" w:rsidRPr="003C2E13" w:rsidRDefault="00382150" w:rsidP="00AE5E30">
            <w:pPr>
              <w:spacing w:before="40" w:after="20"/>
              <w:jc w:val="right"/>
              <w:rPr>
                <w:rFonts w:cs="Arial"/>
                <w:sz w:val="18"/>
                <w:szCs w:val="18"/>
              </w:rPr>
            </w:pPr>
            <w:r>
              <w:rPr>
                <w:rFonts w:cs="Arial"/>
                <w:sz w:val="18"/>
                <w:szCs w:val="18"/>
              </w:rPr>
              <w:t>2,769,271</w:t>
            </w:r>
          </w:p>
        </w:tc>
        <w:tc>
          <w:tcPr>
            <w:tcW w:w="1361" w:type="dxa"/>
            <w:tcBorders>
              <w:top w:val="nil"/>
              <w:left w:val="nil"/>
              <w:bottom w:val="nil"/>
              <w:right w:val="nil"/>
            </w:tcBorders>
            <w:vAlign w:val="bottom"/>
          </w:tcPr>
          <w:p w14:paraId="459FFA38" w14:textId="69F21FF8" w:rsidR="00382150" w:rsidRPr="003C2E13" w:rsidRDefault="00382150" w:rsidP="00AE5E30">
            <w:pPr>
              <w:spacing w:before="40" w:after="20"/>
              <w:jc w:val="right"/>
              <w:rPr>
                <w:rFonts w:cs="Arial"/>
                <w:sz w:val="18"/>
                <w:szCs w:val="18"/>
              </w:rPr>
            </w:pPr>
            <w:r>
              <w:rPr>
                <w:rFonts w:cs="Arial"/>
                <w:sz w:val="18"/>
                <w:szCs w:val="18"/>
              </w:rPr>
              <w:t>34,036,332</w:t>
            </w:r>
          </w:p>
        </w:tc>
        <w:tc>
          <w:tcPr>
            <w:tcW w:w="1361" w:type="dxa"/>
            <w:tcBorders>
              <w:top w:val="nil"/>
              <w:left w:val="nil"/>
              <w:bottom w:val="nil"/>
              <w:right w:val="nil"/>
            </w:tcBorders>
            <w:shd w:val="clear" w:color="auto" w:fill="auto"/>
            <w:noWrap/>
            <w:vAlign w:val="bottom"/>
          </w:tcPr>
          <w:p w14:paraId="254F1B20" w14:textId="08C157CC" w:rsidR="00382150" w:rsidRPr="003C2E13" w:rsidRDefault="00382150" w:rsidP="00AE5E30">
            <w:pPr>
              <w:spacing w:before="40" w:after="20"/>
              <w:jc w:val="right"/>
              <w:rPr>
                <w:rFonts w:cs="Arial"/>
                <w:sz w:val="18"/>
                <w:szCs w:val="18"/>
              </w:rPr>
            </w:pPr>
            <w:r>
              <w:rPr>
                <w:rFonts w:cs="Arial"/>
                <w:sz w:val="18"/>
                <w:szCs w:val="18"/>
              </w:rPr>
              <w:t>20,697,353</w:t>
            </w:r>
          </w:p>
        </w:tc>
      </w:tr>
      <w:tr w:rsidR="00382150" w:rsidRPr="00382150" w14:paraId="50BDA877" w14:textId="77777777" w:rsidTr="00401057">
        <w:tc>
          <w:tcPr>
            <w:tcW w:w="2268" w:type="dxa"/>
            <w:tcBorders>
              <w:top w:val="nil"/>
              <w:left w:val="nil"/>
              <w:bottom w:val="nil"/>
              <w:right w:val="single" w:sz="18" w:space="0" w:color="C00000"/>
            </w:tcBorders>
            <w:shd w:val="clear" w:color="auto" w:fill="auto"/>
            <w:noWrap/>
            <w:vAlign w:val="center"/>
          </w:tcPr>
          <w:p w14:paraId="621458D0" w14:textId="77777777" w:rsidR="00382150" w:rsidRPr="00F75B25" w:rsidRDefault="00382150" w:rsidP="00382150">
            <w:pPr>
              <w:spacing w:before="40" w:after="20"/>
              <w:rPr>
                <w:rFonts w:cs="Arial"/>
                <w:sz w:val="18"/>
                <w:szCs w:val="18"/>
              </w:rPr>
            </w:pPr>
            <w:r w:rsidRPr="00F75B25">
              <w:rPr>
                <w:rFonts w:cs="Arial"/>
                <w:sz w:val="18"/>
                <w:szCs w:val="18"/>
              </w:rPr>
              <w:t>Pyrenees S</w:t>
            </w:r>
          </w:p>
        </w:tc>
        <w:tc>
          <w:tcPr>
            <w:tcW w:w="1361" w:type="dxa"/>
            <w:tcBorders>
              <w:top w:val="nil"/>
              <w:left w:val="single" w:sz="18" w:space="0" w:color="C00000"/>
              <w:bottom w:val="nil"/>
              <w:right w:val="nil"/>
            </w:tcBorders>
            <w:shd w:val="clear" w:color="auto" w:fill="auto"/>
            <w:noWrap/>
            <w:vAlign w:val="bottom"/>
          </w:tcPr>
          <w:p w14:paraId="41A0021F" w14:textId="7C51D365" w:rsidR="00382150" w:rsidRPr="003C2E13" w:rsidRDefault="00382150" w:rsidP="00AE5E30">
            <w:pPr>
              <w:spacing w:before="40" w:after="20"/>
              <w:jc w:val="right"/>
              <w:rPr>
                <w:rFonts w:cs="Arial"/>
                <w:sz w:val="18"/>
                <w:szCs w:val="18"/>
              </w:rPr>
            </w:pPr>
            <w:r>
              <w:rPr>
                <w:rFonts w:cs="Arial"/>
                <w:sz w:val="18"/>
                <w:szCs w:val="18"/>
              </w:rPr>
              <w:t>1,406,630</w:t>
            </w:r>
          </w:p>
        </w:tc>
        <w:tc>
          <w:tcPr>
            <w:tcW w:w="1361" w:type="dxa"/>
            <w:tcBorders>
              <w:top w:val="nil"/>
              <w:left w:val="nil"/>
              <w:bottom w:val="nil"/>
              <w:right w:val="nil"/>
            </w:tcBorders>
            <w:shd w:val="clear" w:color="auto" w:fill="auto"/>
            <w:noWrap/>
            <w:vAlign w:val="bottom"/>
          </w:tcPr>
          <w:p w14:paraId="327E41F2" w14:textId="6A27C2EC" w:rsidR="00382150" w:rsidRPr="003C2E13" w:rsidRDefault="00382150" w:rsidP="00AE5E30">
            <w:pPr>
              <w:spacing w:before="40" w:after="20"/>
              <w:jc w:val="right"/>
              <w:rPr>
                <w:rFonts w:cs="Arial"/>
                <w:sz w:val="18"/>
                <w:szCs w:val="18"/>
              </w:rPr>
            </w:pPr>
            <w:r>
              <w:rPr>
                <w:rFonts w:cs="Arial"/>
                <w:sz w:val="18"/>
                <w:szCs w:val="18"/>
              </w:rPr>
              <w:t>720,058</w:t>
            </w:r>
          </w:p>
        </w:tc>
        <w:tc>
          <w:tcPr>
            <w:tcW w:w="1361" w:type="dxa"/>
            <w:tcBorders>
              <w:top w:val="nil"/>
              <w:left w:val="nil"/>
              <w:bottom w:val="nil"/>
              <w:right w:val="nil"/>
            </w:tcBorders>
            <w:shd w:val="clear" w:color="auto" w:fill="auto"/>
            <w:noWrap/>
            <w:vAlign w:val="bottom"/>
          </w:tcPr>
          <w:p w14:paraId="30B49CDC" w14:textId="126DD40B" w:rsidR="00382150" w:rsidRPr="003C2E13" w:rsidRDefault="00382150" w:rsidP="00AE5E30">
            <w:pPr>
              <w:spacing w:before="40" w:after="20"/>
              <w:jc w:val="right"/>
              <w:rPr>
                <w:rFonts w:cs="Arial"/>
                <w:sz w:val="18"/>
                <w:szCs w:val="18"/>
              </w:rPr>
            </w:pPr>
            <w:r>
              <w:rPr>
                <w:rFonts w:cs="Arial"/>
                <w:sz w:val="18"/>
                <w:szCs w:val="18"/>
              </w:rPr>
              <w:t>741,870</w:t>
            </w:r>
          </w:p>
        </w:tc>
        <w:tc>
          <w:tcPr>
            <w:tcW w:w="1361" w:type="dxa"/>
            <w:tcBorders>
              <w:top w:val="nil"/>
              <w:left w:val="nil"/>
              <w:bottom w:val="nil"/>
              <w:right w:val="nil"/>
            </w:tcBorders>
            <w:vAlign w:val="bottom"/>
          </w:tcPr>
          <w:p w14:paraId="1BF26363" w14:textId="1A6C6A96" w:rsidR="00382150" w:rsidRPr="003C2E13" w:rsidRDefault="00382150" w:rsidP="00AE5E30">
            <w:pPr>
              <w:spacing w:before="40" w:after="20"/>
              <w:jc w:val="right"/>
              <w:rPr>
                <w:rFonts w:cs="Arial"/>
                <w:sz w:val="18"/>
                <w:szCs w:val="18"/>
              </w:rPr>
            </w:pPr>
            <w:r>
              <w:rPr>
                <w:rFonts w:cs="Arial"/>
                <w:sz w:val="18"/>
                <w:szCs w:val="18"/>
              </w:rPr>
              <w:t>2,089,694</w:t>
            </w:r>
          </w:p>
        </w:tc>
        <w:tc>
          <w:tcPr>
            <w:tcW w:w="1361" w:type="dxa"/>
            <w:tcBorders>
              <w:top w:val="nil"/>
              <w:left w:val="nil"/>
              <w:bottom w:val="nil"/>
              <w:right w:val="nil"/>
            </w:tcBorders>
            <w:shd w:val="clear" w:color="auto" w:fill="auto"/>
            <w:noWrap/>
            <w:vAlign w:val="bottom"/>
          </w:tcPr>
          <w:p w14:paraId="3CDBA109" w14:textId="4C41C5FF" w:rsidR="00382150" w:rsidRPr="003C2E13" w:rsidRDefault="00382150" w:rsidP="00AE5E30">
            <w:pPr>
              <w:spacing w:before="40" w:after="20"/>
              <w:jc w:val="right"/>
              <w:rPr>
                <w:rFonts w:cs="Arial"/>
                <w:sz w:val="18"/>
                <w:szCs w:val="18"/>
              </w:rPr>
            </w:pPr>
            <w:r>
              <w:rPr>
                <w:rFonts w:cs="Arial"/>
                <w:sz w:val="18"/>
                <w:szCs w:val="18"/>
              </w:rPr>
              <w:t>1,493,873</w:t>
            </w:r>
          </w:p>
        </w:tc>
      </w:tr>
      <w:tr w:rsidR="00382150" w:rsidRPr="00382150" w14:paraId="24995D8C" w14:textId="77777777" w:rsidTr="00401057">
        <w:tc>
          <w:tcPr>
            <w:tcW w:w="2268" w:type="dxa"/>
            <w:tcBorders>
              <w:top w:val="nil"/>
              <w:left w:val="nil"/>
              <w:bottom w:val="nil"/>
              <w:right w:val="single" w:sz="18" w:space="0" w:color="C00000"/>
            </w:tcBorders>
            <w:shd w:val="clear" w:color="auto" w:fill="auto"/>
            <w:noWrap/>
            <w:vAlign w:val="center"/>
          </w:tcPr>
          <w:p w14:paraId="16F4C10A" w14:textId="77777777" w:rsidR="00382150" w:rsidRPr="00F75B25" w:rsidRDefault="00382150" w:rsidP="00382150">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C00000"/>
              <w:bottom w:val="nil"/>
              <w:right w:val="nil"/>
            </w:tcBorders>
            <w:shd w:val="clear" w:color="auto" w:fill="auto"/>
            <w:noWrap/>
            <w:vAlign w:val="bottom"/>
          </w:tcPr>
          <w:p w14:paraId="469E4E03" w14:textId="1255A8BF" w:rsidR="00382150" w:rsidRPr="003C2E13" w:rsidRDefault="00382150" w:rsidP="00AE5E30">
            <w:pPr>
              <w:spacing w:before="40" w:after="20"/>
              <w:jc w:val="right"/>
              <w:rPr>
                <w:rFonts w:cs="Arial"/>
                <w:sz w:val="18"/>
                <w:szCs w:val="18"/>
              </w:rPr>
            </w:pPr>
            <w:r>
              <w:rPr>
                <w:rFonts w:cs="Arial"/>
                <w:sz w:val="18"/>
                <w:szCs w:val="18"/>
              </w:rPr>
              <w:t>1,160,286</w:t>
            </w:r>
          </w:p>
        </w:tc>
        <w:tc>
          <w:tcPr>
            <w:tcW w:w="1361" w:type="dxa"/>
            <w:tcBorders>
              <w:top w:val="nil"/>
              <w:left w:val="nil"/>
              <w:bottom w:val="nil"/>
              <w:right w:val="nil"/>
            </w:tcBorders>
            <w:shd w:val="clear" w:color="auto" w:fill="auto"/>
            <w:noWrap/>
            <w:vAlign w:val="bottom"/>
          </w:tcPr>
          <w:p w14:paraId="42239777" w14:textId="7B376A72" w:rsidR="00382150" w:rsidRPr="003C2E13" w:rsidRDefault="00382150" w:rsidP="00AE5E30">
            <w:pPr>
              <w:spacing w:before="40" w:after="20"/>
              <w:jc w:val="right"/>
              <w:rPr>
                <w:rFonts w:cs="Arial"/>
                <w:sz w:val="18"/>
                <w:szCs w:val="18"/>
              </w:rPr>
            </w:pPr>
            <w:r>
              <w:rPr>
                <w:rFonts w:cs="Arial"/>
                <w:sz w:val="18"/>
                <w:szCs w:val="18"/>
              </w:rPr>
              <w:t>198,687</w:t>
            </w:r>
          </w:p>
        </w:tc>
        <w:tc>
          <w:tcPr>
            <w:tcW w:w="1361" w:type="dxa"/>
            <w:tcBorders>
              <w:top w:val="nil"/>
              <w:left w:val="nil"/>
              <w:bottom w:val="nil"/>
              <w:right w:val="nil"/>
            </w:tcBorders>
            <w:shd w:val="clear" w:color="auto" w:fill="auto"/>
            <w:noWrap/>
            <w:vAlign w:val="bottom"/>
          </w:tcPr>
          <w:p w14:paraId="6A7689EB" w14:textId="17FB870F" w:rsidR="00382150" w:rsidRPr="003C2E13" w:rsidRDefault="00382150" w:rsidP="00AE5E30">
            <w:pPr>
              <w:spacing w:before="40" w:after="20"/>
              <w:jc w:val="right"/>
              <w:rPr>
                <w:rFonts w:cs="Arial"/>
                <w:sz w:val="18"/>
                <w:szCs w:val="18"/>
              </w:rPr>
            </w:pPr>
            <w:r>
              <w:rPr>
                <w:rFonts w:cs="Arial"/>
                <w:sz w:val="18"/>
                <w:szCs w:val="18"/>
              </w:rPr>
              <w:t>206,520</w:t>
            </w:r>
          </w:p>
        </w:tc>
        <w:tc>
          <w:tcPr>
            <w:tcW w:w="1361" w:type="dxa"/>
            <w:tcBorders>
              <w:top w:val="nil"/>
              <w:left w:val="nil"/>
              <w:bottom w:val="nil"/>
              <w:right w:val="nil"/>
            </w:tcBorders>
            <w:vAlign w:val="bottom"/>
          </w:tcPr>
          <w:p w14:paraId="6095E678" w14:textId="277916CE" w:rsidR="00382150" w:rsidRPr="003C2E13" w:rsidRDefault="00382150" w:rsidP="00AE5E30">
            <w:pPr>
              <w:spacing w:before="40" w:after="20"/>
              <w:jc w:val="right"/>
              <w:rPr>
                <w:rFonts w:cs="Arial"/>
                <w:sz w:val="18"/>
                <w:szCs w:val="18"/>
              </w:rPr>
            </w:pPr>
            <w:r>
              <w:rPr>
                <w:rFonts w:cs="Arial"/>
                <w:sz w:val="18"/>
                <w:szCs w:val="18"/>
              </w:rPr>
              <w:t>1,046,036</w:t>
            </w:r>
          </w:p>
        </w:tc>
        <w:tc>
          <w:tcPr>
            <w:tcW w:w="1361" w:type="dxa"/>
            <w:tcBorders>
              <w:top w:val="nil"/>
              <w:left w:val="nil"/>
              <w:bottom w:val="nil"/>
              <w:right w:val="nil"/>
            </w:tcBorders>
            <w:shd w:val="clear" w:color="auto" w:fill="auto"/>
            <w:noWrap/>
            <w:vAlign w:val="bottom"/>
          </w:tcPr>
          <w:p w14:paraId="71B76B39" w14:textId="6B6C93D5" w:rsidR="00382150" w:rsidRPr="003C2E13" w:rsidRDefault="00382150" w:rsidP="00AE5E30">
            <w:pPr>
              <w:spacing w:before="40" w:after="20"/>
              <w:jc w:val="right"/>
              <w:rPr>
                <w:rFonts w:cs="Arial"/>
                <w:sz w:val="18"/>
                <w:szCs w:val="18"/>
              </w:rPr>
            </w:pPr>
            <w:r>
              <w:rPr>
                <w:rFonts w:cs="Arial"/>
                <w:sz w:val="18"/>
                <w:szCs w:val="18"/>
              </w:rPr>
              <w:t>1,067,011</w:t>
            </w:r>
          </w:p>
        </w:tc>
      </w:tr>
      <w:tr w:rsidR="00382150" w:rsidRPr="00382150" w14:paraId="0CC3D0AB" w14:textId="77777777" w:rsidTr="00401057">
        <w:tc>
          <w:tcPr>
            <w:tcW w:w="2268" w:type="dxa"/>
            <w:tcBorders>
              <w:top w:val="nil"/>
              <w:left w:val="nil"/>
              <w:bottom w:val="nil"/>
              <w:right w:val="single" w:sz="18" w:space="0" w:color="C00000"/>
            </w:tcBorders>
            <w:shd w:val="clear" w:color="auto" w:fill="auto"/>
            <w:noWrap/>
            <w:vAlign w:val="center"/>
          </w:tcPr>
          <w:p w14:paraId="2AA696CE" w14:textId="77777777" w:rsidR="00382150" w:rsidRPr="00F75B25" w:rsidRDefault="00382150" w:rsidP="00382150">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C00000"/>
              <w:bottom w:val="nil"/>
              <w:right w:val="nil"/>
            </w:tcBorders>
            <w:shd w:val="clear" w:color="auto" w:fill="auto"/>
            <w:noWrap/>
            <w:vAlign w:val="bottom"/>
          </w:tcPr>
          <w:p w14:paraId="53F43999" w14:textId="3F7038A8" w:rsidR="00382150" w:rsidRPr="003C2E13" w:rsidRDefault="00382150" w:rsidP="00AE5E30">
            <w:pPr>
              <w:spacing w:before="40" w:after="20"/>
              <w:jc w:val="right"/>
              <w:rPr>
                <w:rFonts w:cs="Arial"/>
                <w:sz w:val="18"/>
                <w:szCs w:val="18"/>
              </w:rPr>
            </w:pPr>
            <w:r>
              <w:rPr>
                <w:rFonts w:cs="Arial"/>
                <w:sz w:val="18"/>
                <w:szCs w:val="18"/>
              </w:rPr>
              <w:t>2,456,065</w:t>
            </w:r>
          </w:p>
        </w:tc>
        <w:tc>
          <w:tcPr>
            <w:tcW w:w="1361" w:type="dxa"/>
            <w:tcBorders>
              <w:top w:val="nil"/>
              <w:left w:val="nil"/>
              <w:bottom w:val="nil"/>
              <w:right w:val="nil"/>
            </w:tcBorders>
            <w:shd w:val="clear" w:color="auto" w:fill="auto"/>
            <w:noWrap/>
            <w:vAlign w:val="bottom"/>
          </w:tcPr>
          <w:p w14:paraId="5B527779" w14:textId="4F3A5C9F" w:rsidR="00382150" w:rsidRPr="003C2E13" w:rsidRDefault="00382150" w:rsidP="00AE5E30">
            <w:pPr>
              <w:spacing w:before="40" w:after="20"/>
              <w:jc w:val="right"/>
              <w:rPr>
                <w:rFonts w:cs="Arial"/>
                <w:sz w:val="18"/>
                <w:szCs w:val="18"/>
              </w:rPr>
            </w:pPr>
            <w:r>
              <w:rPr>
                <w:rFonts w:cs="Arial"/>
                <w:sz w:val="18"/>
                <w:szCs w:val="18"/>
              </w:rPr>
              <w:t>2,830,457</w:t>
            </w:r>
          </w:p>
        </w:tc>
        <w:tc>
          <w:tcPr>
            <w:tcW w:w="1361" w:type="dxa"/>
            <w:tcBorders>
              <w:top w:val="nil"/>
              <w:left w:val="nil"/>
              <w:bottom w:val="nil"/>
              <w:right w:val="nil"/>
            </w:tcBorders>
            <w:shd w:val="clear" w:color="auto" w:fill="auto"/>
            <w:noWrap/>
            <w:vAlign w:val="bottom"/>
          </w:tcPr>
          <w:p w14:paraId="05BE5572" w14:textId="0D002691" w:rsidR="00382150" w:rsidRPr="003C2E13" w:rsidRDefault="00382150" w:rsidP="00AE5E30">
            <w:pPr>
              <w:spacing w:before="40" w:after="20"/>
              <w:jc w:val="right"/>
              <w:rPr>
                <w:rFonts w:cs="Arial"/>
                <w:sz w:val="18"/>
                <w:szCs w:val="18"/>
              </w:rPr>
            </w:pPr>
            <w:r>
              <w:rPr>
                <w:rFonts w:cs="Arial"/>
                <w:sz w:val="18"/>
                <w:szCs w:val="18"/>
              </w:rPr>
              <w:t>2,322,769</w:t>
            </w:r>
          </w:p>
        </w:tc>
        <w:tc>
          <w:tcPr>
            <w:tcW w:w="1361" w:type="dxa"/>
            <w:tcBorders>
              <w:top w:val="nil"/>
              <w:left w:val="nil"/>
              <w:bottom w:val="nil"/>
              <w:right w:val="nil"/>
            </w:tcBorders>
            <w:vAlign w:val="bottom"/>
          </w:tcPr>
          <w:p w14:paraId="71E0ACE2" w14:textId="59D4443E" w:rsidR="00382150" w:rsidRPr="003C2E13" w:rsidRDefault="00382150" w:rsidP="00AE5E30">
            <w:pPr>
              <w:spacing w:before="40" w:after="20"/>
              <w:jc w:val="right"/>
              <w:rPr>
                <w:rFonts w:cs="Arial"/>
                <w:sz w:val="18"/>
                <w:szCs w:val="18"/>
              </w:rPr>
            </w:pPr>
            <w:r>
              <w:rPr>
                <w:rFonts w:cs="Arial"/>
                <w:sz w:val="18"/>
                <w:szCs w:val="18"/>
              </w:rPr>
              <w:t>9,060,515</w:t>
            </w:r>
          </w:p>
        </w:tc>
        <w:tc>
          <w:tcPr>
            <w:tcW w:w="1361" w:type="dxa"/>
            <w:tcBorders>
              <w:top w:val="nil"/>
              <w:left w:val="nil"/>
              <w:bottom w:val="nil"/>
              <w:right w:val="nil"/>
            </w:tcBorders>
            <w:shd w:val="clear" w:color="auto" w:fill="auto"/>
            <w:noWrap/>
            <w:vAlign w:val="bottom"/>
          </w:tcPr>
          <w:p w14:paraId="53555C53" w14:textId="3F4AE7DF" w:rsidR="00382150" w:rsidRPr="003C2E13" w:rsidRDefault="00382150" w:rsidP="00AE5E30">
            <w:pPr>
              <w:spacing w:before="40" w:after="20"/>
              <w:jc w:val="right"/>
              <w:rPr>
                <w:rFonts w:cs="Arial"/>
                <w:sz w:val="18"/>
                <w:szCs w:val="18"/>
              </w:rPr>
            </w:pPr>
            <w:r>
              <w:rPr>
                <w:rFonts w:cs="Arial"/>
                <w:sz w:val="18"/>
                <w:szCs w:val="18"/>
              </w:rPr>
              <w:t>6,610,827</w:t>
            </w:r>
          </w:p>
        </w:tc>
      </w:tr>
      <w:tr w:rsidR="00382150" w:rsidRPr="00382150" w14:paraId="483A5FC2" w14:textId="77777777" w:rsidTr="00401057">
        <w:tc>
          <w:tcPr>
            <w:tcW w:w="2268" w:type="dxa"/>
            <w:tcBorders>
              <w:top w:val="nil"/>
              <w:left w:val="nil"/>
              <w:bottom w:val="nil"/>
              <w:right w:val="single" w:sz="18" w:space="0" w:color="C00000"/>
            </w:tcBorders>
            <w:shd w:val="clear" w:color="auto" w:fill="auto"/>
            <w:noWrap/>
            <w:vAlign w:val="center"/>
          </w:tcPr>
          <w:p w14:paraId="4F28F4E8" w14:textId="77777777" w:rsidR="00382150" w:rsidRPr="00F75B25" w:rsidRDefault="00382150" w:rsidP="00382150">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C00000"/>
              <w:bottom w:val="nil"/>
              <w:right w:val="nil"/>
            </w:tcBorders>
            <w:shd w:val="clear" w:color="auto" w:fill="auto"/>
            <w:noWrap/>
            <w:vAlign w:val="bottom"/>
          </w:tcPr>
          <w:p w14:paraId="71483860" w14:textId="37AE3EB0" w:rsidR="00382150" w:rsidRPr="003C2E13" w:rsidRDefault="00382150" w:rsidP="00AE5E30">
            <w:pPr>
              <w:spacing w:before="40" w:after="20"/>
              <w:jc w:val="right"/>
              <w:rPr>
                <w:rFonts w:cs="Arial"/>
                <w:sz w:val="18"/>
                <w:szCs w:val="18"/>
              </w:rPr>
            </w:pPr>
            <w:r>
              <w:rPr>
                <w:rFonts w:cs="Arial"/>
                <w:sz w:val="18"/>
                <w:szCs w:val="18"/>
              </w:rPr>
              <w:t>1,394,454</w:t>
            </w:r>
          </w:p>
        </w:tc>
        <w:tc>
          <w:tcPr>
            <w:tcW w:w="1361" w:type="dxa"/>
            <w:tcBorders>
              <w:top w:val="nil"/>
              <w:left w:val="nil"/>
              <w:bottom w:val="nil"/>
              <w:right w:val="nil"/>
            </w:tcBorders>
            <w:shd w:val="clear" w:color="auto" w:fill="auto"/>
            <w:noWrap/>
            <w:vAlign w:val="bottom"/>
          </w:tcPr>
          <w:p w14:paraId="7AA7C1BE" w14:textId="32A7B643" w:rsidR="00382150" w:rsidRPr="003C2E13" w:rsidRDefault="00382150" w:rsidP="00AE5E30">
            <w:pPr>
              <w:spacing w:before="40" w:after="20"/>
              <w:jc w:val="right"/>
              <w:rPr>
                <w:rFonts w:cs="Arial"/>
                <w:sz w:val="18"/>
                <w:szCs w:val="18"/>
              </w:rPr>
            </w:pPr>
            <w:r>
              <w:rPr>
                <w:rFonts w:cs="Arial"/>
                <w:sz w:val="18"/>
                <w:szCs w:val="18"/>
              </w:rPr>
              <w:t>1,506,237</w:t>
            </w:r>
          </w:p>
        </w:tc>
        <w:tc>
          <w:tcPr>
            <w:tcW w:w="1361" w:type="dxa"/>
            <w:tcBorders>
              <w:top w:val="nil"/>
              <w:left w:val="nil"/>
              <w:bottom w:val="nil"/>
              <w:right w:val="nil"/>
            </w:tcBorders>
            <w:shd w:val="clear" w:color="auto" w:fill="auto"/>
            <w:noWrap/>
            <w:vAlign w:val="bottom"/>
          </w:tcPr>
          <w:p w14:paraId="10C0946E" w14:textId="6707F763" w:rsidR="00382150" w:rsidRPr="003C2E13" w:rsidRDefault="00382150" w:rsidP="00AE5E30">
            <w:pPr>
              <w:spacing w:before="40" w:after="20"/>
              <w:jc w:val="right"/>
              <w:rPr>
                <w:rFonts w:cs="Arial"/>
                <w:sz w:val="18"/>
                <w:szCs w:val="18"/>
              </w:rPr>
            </w:pPr>
            <w:r>
              <w:rPr>
                <w:rFonts w:cs="Arial"/>
                <w:sz w:val="18"/>
                <w:szCs w:val="18"/>
              </w:rPr>
              <w:t>1,181,295</w:t>
            </w:r>
          </w:p>
        </w:tc>
        <w:tc>
          <w:tcPr>
            <w:tcW w:w="1361" w:type="dxa"/>
            <w:tcBorders>
              <w:top w:val="nil"/>
              <w:left w:val="nil"/>
              <w:bottom w:val="nil"/>
              <w:right w:val="nil"/>
            </w:tcBorders>
            <w:vAlign w:val="bottom"/>
          </w:tcPr>
          <w:p w14:paraId="470B03EC" w14:textId="37AA8302" w:rsidR="00382150" w:rsidRPr="003C2E13" w:rsidRDefault="00382150" w:rsidP="00AE5E30">
            <w:pPr>
              <w:spacing w:before="40" w:after="20"/>
              <w:jc w:val="right"/>
              <w:rPr>
                <w:rFonts w:cs="Arial"/>
                <w:sz w:val="18"/>
                <w:szCs w:val="18"/>
              </w:rPr>
            </w:pPr>
            <w:r>
              <w:rPr>
                <w:rFonts w:cs="Arial"/>
                <w:sz w:val="18"/>
                <w:szCs w:val="18"/>
              </w:rPr>
              <w:t>4,972,766</w:t>
            </w:r>
          </w:p>
        </w:tc>
        <w:tc>
          <w:tcPr>
            <w:tcW w:w="1361" w:type="dxa"/>
            <w:tcBorders>
              <w:top w:val="nil"/>
              <w:left w:val="nil"/>
              <w:bottom w:val="nil"/>
              <w:right w:val="nil"/>
            </w:tcBorders>
            <w:shd w:val="clear" w:color="auto" w:fill="auto"/>
            <w:noWrap/>
            <w:vAlign w:val="bottom"/>
          </w:tcPr>
          <w:p w14:paraId="0CA244E9" w14:textId="2370A8BD" w:rsidR="00382150" w:rsidRPr="003C2E13" w:rsidRDefault="00382150" w:rsidP="00AE5E30">
            <w:pPr>
              <w:spacing w:before="40" w:after="20"/>
              <w:jc w:val="right"/>
              <w:rPr>
                <w:rFonts w:cs="Arial"/>
                <w:sz w:val="18"/>
                <w:szCs w:val="18"/>
              </w:rPr>
            </w:pPr>
            <w:r>
              <w:rPr>
                <w:rFonts w:cs="Arial"/>
                <w:sz w:val="18"/>
                <w:szCs w:val="18"/>
              </w:rPr>
              <w:t>3,125,731</w:t>
            </w:r>
          </w:p>
        </w:tc>
      </w:tr>
      <w:tr w:rsidR="00382150" w:rsidRPr="00382150" w14:paraId="1E39A4AB" w14:textId="77777777" w:rsidTr="00401057">
        <w:tc>
          <w:tcPr>
            <w:tcW w:w="2268" w:type="dxa"/>
            <w:tcBorders>
              <w:top w:val="nil"/>
              <w:left w:val="nil"/>
              <w:bottom w:val="nil"/>
              <w:right w:val="single" w:sz="18" w:space="0" w:color="C00000"/>
            </w:tcBorders>
            <w:shd w:val="clear" w:color="auto" w:fill="auto"/>
            <w:noWrap/>
            <w:vAlign w:val="center"/>
          </w:tcPr>
          <w:p w14:paraId="02786966" w14:textId="77777777" w:rsidR="00382150" w:rsidRPr="00F75B25" w:rsidRDefault="00382150" w:rsidP="00382150">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C00000"/>
              <w:bottom w:val="nil"/>
              <w:right w:val="nil"/>
            </w:tcBorders>
            <w:shd w:val="clear" w:color="auto" w:fill="auto"/>
            <w:noWrap/>
            <w:vAlign w:val="bottom"/>
          </w:tcPr>
          <w:p w14:paraId="60703250" w14:textId="3406194D" w:rsidR="00382150" w:rsidRPr="003C2E13" w:rsidRDefault="00382150" w:rsidP="00AE5E30">
            <w:pPr>
              <w:spacing w:before="40" w:after="20"/>
              <w:jc w:val="right"/>
              <w:rPr>
                <w:rFonts w:cs="Arial"/>
                <w:sz w:val="18"/>
                <w:szCs w:val="18"/>
              </w:rPr>
            </w:pPr>
            <w:r>
              <w:rPr>
                <w:rFonts w:cs="Arial"/>
                <w:sz w:val="18"/>
                <w:szCs w:val="18"/>
              </w:rPr>
              <w:t>6,582,925</w:t>
            </w:r>
          </w:p>
        </w:tc>
        <w:tc>
          <w:tcPr>
            <w:tcW w:w="1361" w:type="dxa"/>
            <w:tcBorders>
              <w:top w:val="nil"/>
              <w:left w:val="nil"/>
              <w:bottom w:val="nil"/>
              <w:right w:val="nil"/>
            </w:tcBorders>
            <w:shd w:val="clear" w:color="auto" w:fill="auto"/>
            <w:noWrap/>
            <w:vAlign w:val="bottom"/>
          </w:tcPr>
          <w:p w14:paraId="4B47131C" w14:textId="6905731D" w:rsidR="00382150" w:rsidRPr="003C2E13" w:rsidRDefault="00382150" w:rsidP="00AE5E30">
            <w:pPr>
              <w:spacing w:before="40" w:after="20"/>
              <w:jc w:val="right"/>
              <w:rPr>
                <w:rFonts w:cs="Arial"/>
                <w:sz w:val="18"/>
                <w:szCs w:val="18"/>
              </w:rPr>
            </w:pPr>
            <w:r>
              <w:rPr>
                <w:rFonts w:cs="Arial"/>
                <w:sz w:val="18"/>
                <w:szCs w:val="18"/>
              </w:rPr>
              <w:t>8,323,837</w:t>
            </w:r>
          </w:p>
        </w:tc>
        <w:tc>
          <w:tcPr>
            <w:tcW w:w="1361" w:type="dxa"/>
            <w:tcBorders>
              <w:top w:val="nil"/>
              <w:left w:val="nil"/>
              <w:bottom w:val="nil"/>
              <w:right w:val="nil"/>
            </w:tcBorders>
            <w:shd w:val="clear" w:color="auto" w:fill="auto"/>
            <w:noWrap/>
            <w:vAlign w:val="bottom"/>
          </w:tcPr>
          <w:p w14:paraId="00B5072C" w14:textId="111E1F11" w:rsidR="00382150" w:rsidRPr="003C2E13" w:rsidRDefault="00382150" w:rsidP="00AE5E30">
            <w:pPr>
              <w:spacing w:before="40" w:after="20"/>
              <w:jc w:val="right"/>
              <w:rPr>
                <w:rFonts w:cs="Arial"/>
                <w:sz w:val="18"/>
                <w:szCs w:val="18"/>
              </w:rPr>
            </w:pPr>
            <w:r>
              <w:rPr>
                <w:rFonts w:cs="Arial"/>
                <w:sz w:val="18"/>
                <w:szCs w:val="18"/>
              </w:rPr>
              <w:t>2,969,505</w:t>
            </w:r>
          </w:p>
        </w:tc>
        <w:tc>
          <w:tcPr>
            <w:tcW w:w="1361" w:type="dxa"/>
            <w:tcBorders>
              <w:top w:val="nil"/>
              <w:left w:val="nil"/>
              <w:bottom w:val="nil"/>
              <w:right w:val="nil"/>
            </w:tcBorders>
            <w:vAlign w:val="bottom"/>
          </w:tcPr>
          <w:p w14:paraId="3BE0C8F9" w14:textId="4B9A887F" w:rsidR="00382150" w:rsidRPr="003C2E13" w:rsidRDefault="00382150" w:rsidP="00AE5E30">
            <w:pPr>
              <w:spacing w:before="40" w:after="20"/>
              <w:jc w:val="right"/>
              <w:rPr>
                <w:rFonts w:cs="Arial"/>
                <w:sz w:val="18"/>
                <w:szCs w:val="18"/>
              </w:rPr>
            </w:pPr>
            <w:r>
              <w:rPr>
                <w:rFonts w:cs="Arial"/>
                <w:sz w:val="18"/>
                <w:szCs w:val="18"/>
              </w:rPr>
              <w:t>35,092,513</w:t>
            </w:r>
          </w:p>
        </w:tc>
        <w:tc>
          <w:tcPr>
            <w:tcW w:w="1361" w:type="dxa"/>
            <w:tcBorders>
              <w:top w:val="nil"/>
              <w:left w:val="nil"/>
              <w:bottom w:val="nil"/>
              <w:right w:val="nil"/>
            </w:tcBorders>
            <w:shd w:val="clear" w:color="auto" w:fill="auto"/>
            <w:noWrap/>
            <w:vAlign w:val="bottom"/>
          </w:tcPr>
          <w:p w14:paraId="398AD5D2" w14:textId="02734842" w:rsidR="00382150" w:rsidRPr="003C2E13" w:rsidRDefault="00382150" w:rsidP="00AE5E30">
            <w:pPr>
              <w:spacing w:before="40" w:after="20"/>
              <w:jc w:val="right"/>
              <w:rPr>
                <w:rFonts w:cs="Arial"/>
                <w:sz w:val="18"/>
                <w:szCs w:val="18"/>
              </w:rPr>
            </w:pPr>
            <w:r>
              <w:rPr>
                <w:rFonts w:cs="Arial"/>
                <w:sz w:val="18"/>
                <w:szCs w:val="18"/>
              </w:rPr>
              <w:t>19,378,879</w:t>
            </w:r>
          </w:p>
        </w:tc>
      </w:tr>
      <w:tr w:rsidR="00382150" w:rsidRPr="00382150" w14:paraId="65A1AFF4" w14:textId="77777777" w:rsidTr="00401057">
        <w:tc>
          <w:tcPr>
            <w:tcW w:w="2268" w:type="dxa"/>
            <w:tcBorders>
              <w:top w:val="nil"/>
              <w:left w:val="nil"/>
              <w:bottom w:val="nil"/>
              <w:right w:val="single" w:sz="18" w:space="0" w:color="C00000"/>
            </w:tcBorders>
            <w:shd w:val="clear" w:color="auto" w:fill="auto"/>
            <w:noWrap/>
            <w:vAlign w:val="center"/>
          </w:tcPr>
          <w:p w14:paraId="246F039F" w14:textId="77777777" w:rsidR="00382150" w:rsidRPr="00F75B25" w:rsidRDefault="00382150" w:rsidP="00382150">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C00000"/>
              <w:bottom w:val="nil"/>
              <w:right w:val="nil"/>
            </w:tcBorders>
            <w:shd w:val="clear" w:color="auto" w:fill="auto"/>
            <w:noWrap/>
            <w:vAlign w:val="bottom"/>
          </w:tcPr>
          <w:p w14:paraId="51EAB9E3" w14:textId="1BA7B078" w:rsidR="00382150" w:rsidRPr="003C2E13" w:rsidRDefault="00382150" w:rsidP="00AE5E30">
            <w:pPr>
              <w:spacing w:before="40" w:after="20"/>
              <w:jc w:val="right"/>
              <w:rPr>
                <w:rFonts w:cs="Arial"/>
                <w:sz w:val="18"/>
                <w:szCs w:val="18"/>
              </w:rPr>
            </w:pPr>
            <w:r>
              <w:rPr>
                <w:rFonts w:cs="Arial"/>
                <w:sz w:val="18"/>
                <w:szCs w:val="18"/>
              </w:rPr>
              <w:t>1,386,632</w:t>
            </w:r>
          </w:p>
        </w:tc>
        <w:tc>
          <w:tcPr>
            <w:tcW w:w="1361" w:type="dxa"/>
            <w:tcBorders>
              <w:top w:val="nil"/>
              <w:left w:val="nil"/>
              <w:bottom w:val="nil"/>
              <w:right w:val="nil"/>
            </w:tcBorders>
            <w:shd w:val="clear" w:color="auto" w:fill="auto"/>
            <w:noWrap/>
            <w:vAlign w:val="bottom"/>
          </w:tcPr>
          <w:p w14:paraId="34EA0C1D" w14:textId="0B29B0AF" w:rsidR="00382150" w:rsidRPr="003C2E13" w:rsidRDefault="00382150" w:rsidP="00AE5E30">
            <w:pPr>
              <w:spacing w:before="40" w:after="20"/>
              <w:jc w:val="right"/>
              <w:rPr>
                <w:rFonts w:cs="Arial"/>
                <w:sz w:val="18"/>
                <w:szCs w:val="18"/>
              </w:rPr>
            </w:pPr>
            <w:r>
              <w:rPr>
                <w:rFonts w:cs="Arial"/>
                <w:sz w:val="18"/>
                <w:szCs w:val="18"/>
              </w:rPr>
              <w:t>961,583</w:t>
            </w:r>
          </w:p>
        </w:tc>
        <w:tc>
          <w:tcPr>
            <w:tcW w:w="1361" w:type="dxa"/>
            <w:tcBorders>
              <w:top w:val="nil"/>
              <w:left w:val="nil"/>
              <w:bottom w:val="nil"/>
              <w:right w:val="nil"/>
            </w:tcBorders>
            <w:shd w:val="clear" w:color="auto" w:fill="auto"/>
            <w:noWrap/>
            <w:vAlign w:val="bottom"/>
          </w:tcPr>
          <w:p w14:paraId="11DF756D" w14:textId="596BDFD2" w:rsidR="00382150" w:rsidRPr="003C2E13" w:rsidRDefault="00382150" w:rsidP="00AE5E30">
            <w:pPr>
              <w:spacing w:before="40" w:after="20"/>
              <w:jc w:val="right"/>
              <w:rPr>
                <w:rFonts w:cs="Arial"/>
                <w:sz w:val="18"/>
                <w:szCs w:val="18"/>
              </w:rPr>
            </w:pPr>
            <w:r>
              <w:rPr>
                <w:rFonts w:cs="Arial"/>
                <w:sz w:val="18"/>
                <w:szCs w:val="18"/>
              </w:rPr>
              <w:t>1,060,458</w:t>
            </w:r>
          </w:p>
        </w:tc>
        <w:tc>
          <w:tcPr>
            <w:tcW w:w="1361" w:type="dxa"/>
            <w:tcBorders>
              <w:top w:val="nil"/>
              <w:left w:val="nil"/>
              <w:bottom w:val="nil"/>
              <w:right w:val="nil"/>
            </w:tcBorders>
            <w:vAlign w:val="bottom"/>
          </w:tcPr>
          <w:p w14:paraId="44A8959D" w14:textId="1A76689D" w:rsidR="00382150" w:rsidRPr="003C2E13" w:rsidRDefault="00382150" w:rsidP="00AE5E30">
            <w:pPr>
              <w:spacing w:before="40" w:after="20"/>
              <w:jc w:val="right"/>
              <w:rPr>
                <w:rFonts w:cs="Arial"/>
                <w:sz w:val="18"/>
                <w:szCs w:val="18"/>
              </w:rPr>
            </w:pPr>
            <w:r>
              <w:rPr>
                <w:rFonts w:cs="Arial"/>
                <w:sz w:val="18"/>
                <w:szCs w:val="18"/>
              </w:rPr>
              <w:t>3,126,212</w:t>
            </w:r>
          </w:p>
        </w:tc>
        <w:tc>
          <w:tcPr>
            <w:tcW w:w="1361" w:type="dxa"/>
            <w:tcBorders>
              <w:top w:val="nil"/>
              <w:left w:val="nil"/>
              <w:bottom w:val="nil"/>
              <w:right w:val="nil"/>
            </w:tcBorders>
            <w:shd w:val="clear" w:color="auto" w:fill="auto"/>
            <w:noWrap/>
            <w:vAlign w:val="bottom"/>
          </w:tcPr>
          <w:p w14:paraId="128078A9" w14:textId="4B980309" w:rsidR="00382150" w:rsidRPr="003C2E13" w:rsidRDefault="00382150" w:rsidP="00AE5E30">
            <w:pPr>
              <w:spacing w:before="40" w:after="20"/>
              <w:jc w:val="right"/>
              <w:rPr>
                <w:rFonts w:cs="Arial"/>
                <w:sz w:val="18"/>
                <w:szCs w:val="18"/>
              </w:rPr>
            </w:pPr>
            <w:r>
              <w:rPr>
                <w:rFonts w:cs="Arial"/>
                <w:sz w:val="18"/>
                <w:szCs w:val="18"/>
              </w:rPr>
              <w:t>2,409,468</w:t>
            </w:r>
          </w:p>
        </w:tc>
      </w:tr>
      <w:tr w:rsidR="00382150" w:rsidRPr="00382150" w14:paraId="7EF5730E" w14:textId="77777777" w:rsidTr="00401057">
        <w:tc>
          <w:tcPr>
            <w:tcW w:w="2268" w:type="dxa"/>
            <w:tcBorders>
              <w:top w:val="nil"/>
              <w:left w:val="nil"/>
              <w:bottom w:val="nil"/>
              <w:right w:val="single" w:sz="18" w:space="0" w:color="C00000"/>
            </w:tcBorders>
            <w:shd w:val="clear" w:color="auto" w:fill="auto"/>
            <w:noWrap/>
            <w:vAlign w:val="center"/>
          </w:tcPr>
          <w:p w14:paraId="06E80533" w14:textId="77777777" w:rsidR="00382150" w:rsidRPr="00F75B25" w:rsidRDefault="00382150" w:rsidP="00382150">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C00000"/>
              <w:bottom w:val="nil"/>
              <w:right w:val="nil"/>
            </w:tcBorders>
            <w:shd w:val="clear" w:color="auto" w:fill="auto"/>
            <w:noWrap/>
            <w:vAlign w:val="bottom"/>
          </w:tcPr>
          <w:p w14:paraId="0E1C3C0A" w14:textId="21B94C5C" w:rsidR="00382150" w:rsidRPr="003C2E13" w:rsidRDefault="00382150" w:rsidP="00AE5E30">
            <w:pPr>
              <w:spacing w:before="40" w:after="20"/>
              <w:jc w:val="right"/>
              <w:rPr>
                <w:rFonts w:cs="Arial"/>
                <w:sz w:val="18"/>
                <w:szCs w:val="18"/>
              </w:rPr>
            </w:pPr>
            <w:r>
              <w:rPr>
                <w:rFonts w:cs="Arial"/>
                <w:sz w:val="18"/>
                <w:szCs w:val="18"/>
              </w:rPr>
              <w:t>3,028,773</w:t>
            </w:r>
          </w:p>
        </w:tc>
        <w:tc>
          <w:tcPr>
            <w:tcW w:w="1361" w:type="dxa"/>
            <w:tcBorders>
              <w:top w:val="nil"/>
              <w:left w:val="nil"/>
              <w:bottom w:val="nil"/>
              <w:right w:val="nil"/>
            </w:tcBorders>
            <w:shd w:val="clear" w:color="auto" w:fill="auto"/>
            <w:noWrap/>
            <w:vAlign w:val="bottom"/>
          </w:tcPr>
          <w:p w14:paraId="6C37FC2F" w14:textId="5CB321F6" w:rsidR="00382150" w:rsidRPr="003C2E13" w:rsidRDefault="00382150" w:rsidP="00AE5E30">
            <w:pPr>
              <w:spacing w:before="40" w:after="20"/>
              <w:jc w:val="right"/>
              <w:rPr>
                <w:rFonts w:cs="Arial"/>
                <w:sz w:val="18"/>
                <w:szCs w:val="18"/>
              </w:rPr>
            </w:pPr>
            <w:r>
              <w:rPr>
                <w:rFonts w:cs="Arial"/>
                <w:sz w:val="18"/>
                <w:szCs w:val="18"/>
              </w:rPr>
              <w:t>2,921,825</w:t>
            </w:r>
          </w:p>
        </w:tc>
        <w:tc>
          <w:tcPr>
            <w:tcW w:w="1361" w:type="dxa"/>
            <w:tcBorders>
              <w:top w:val="nil"/>
              <w:left w:val="nil"/>
              <w:bottom w:val="nil"/>
              <w:right w:val="nil"/>
            </w:tcBorders>
            <w:shd w:val="clear" w:color="auto" w:fill="auto"/>
            <w:noWrap/>
            <w:vAlign w:val="bottom"/>
          </w:tcPr>
          <w:p w14:paraId="3AD28BE3" w14:textId="5F2AD194" w:rsidR="00382150" w:rsidRPr="003C2E13" w:rsidRDefault="00382150" w:rsidP="00AE5E30">
            <w:pPr>
              <w:spacing w:before="40" w:after="20"/>
              <w:jc w:val="right"/>
              <w:rPr>
                <w:rFonts w:cs="Arial"/>
                <w:sz w:val="18"/>
                <w:szCs w:val="18"/>
              </w:rPr>
            </w:pPr>
            <w:r>
              <w:rPr>
                <w:rFonts w:cs="Arial"/>
                <w:sz w:val="18"/>
                <w:szCs w:val="18"/>
              </w:rPr>
              <w:t>1,284,964</w:t>
            </w:r>
          </w:p>
        </w:tc>
        <w:tc>
          <w:tcPr>
            <w:tcW w:w="1361" w:type="dxa"/>
            <w:tcBorders>
              <w:top w:val="nil"/>
              <w:left w:val="nil"/>
              <w:bottom w:val="nil"/>
              <w:right w:val="nil"/>
            </w:tcBorders>
            <w:vAlign w:val="bottom"/>
          </w:tcPr>
          <w:p w14:paraId="3A4D6433" w14:textId="08B6F43C" w:rsidR="00382150" w:rsidRPr="003C2E13" w:rsidRDefault="00382150" w:rsidP="00AE5E30">
            <w:pPr>
              <w:spacing w:before="40" w:after="20"/>
              <w:jc w:val="right"/>
              <w:rPr>
                <w:rFonts w:cs="Arial"/>
                <w:sz w:val="18"/>
                <w:szCs w:val="18"/>
              </w:rPr>
            </w:pPr>
            <w:r>
              <w:rPr>
                <w:rFonts w:cs="Arial"/>
                <w:sz w:val="18"/>
                <w:szCs w:val="18"/>
              </w:rPr>
              <w:t>10,494,937</w:t>
            </w:r>
          </w:p>
        </w:tc>
        <w:tc>
          <w:tcPr>
            <w:tcW w:w="1361" w:type="dxa"/>
            <w:tcBorders>
              <w:top w:val="nil"/>
              <w:left w:val="nil"/>
              <w:bottom w:val="nil"/>
              <w:right w:val="nil"/>
            </w:tcBorders>
            <w:shd w:val="clear" w:color="auto" w:fill="auto"/>
            <w:noWrap/>
            <w:vAlign w:val="bottom"/>
          </w:tcPr>
          <w:p w14:paraId="4609BF1C" w14:textId="6DC450A0" w:rsidR="00382150" w:rsidRPr="003C2E13" w:rsidRDefault="00382150" w:rsidP="00AE5E30">
            <w:pPr>
              <w:spacing w:before="40" w:after="20"/>
              <w:jc w:val="right"/>
              <w:rPr>
                <w:rFonts w:cs="Arial"/>
                <w:sz w:val="18"/>
                <w:szCs w:val="18"/>
              </w:rPr>
            </w:pPr>
            <w:r>
              <w:rPr>
                <w:rFonts w:cs="Arial"/>
                <w:sz w:val="18"/>
                <w:szCs w:val="18"/>
              </w:rPr>
              <w:t>7,674,396</w:t>
            </w:r>
          </w:p>
        </w:tc>
      </w:tr>
      <w:tr w:rsidR="00382150" w:rsidRPr="00382150" w14:paraId="5322AF80" w14:textId="77777777" w:rsidTr="00401057">
        <w:tc>
          <w:tcPr>
            <w:tcW w:w="2268" w:type="dxa"/>
            <w:tcBorders>
              <w:top w:val="nil"/>
              <w:left w:val="nil"/>
              <w:bottom w:val="nil"/>
              <w:right w:val="single" w:sz="18" w:space="0" w:color="C00000"/>
            </w:tcBorders>
            <w:shd w:val="clear" w:color="auto" w:fill="auto"/>
            <w:noWrap/>
            <w:vAlign w:val="center"/>
          </w:tcPr>
          <w:p w14:paraId="294BD0C8" w14:textId="77777777" w:rsidR="00382150" w:rsidRPr="00F75B25" w:rsidRDefault="00382150" w:rsidP="00382150">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C00000"/>
              <w:bottom w:val="nil"/>
              <w:right w:val="nil"/>
            </w:tcBorders>
            <w:shd w:val="clear" w:color="auto" w:fill="auto"/>
            <w:noWrap/>
            <w:vAlign w:val="bottom"/>
          </w:tcPr>
          <w:p w14:paraId="5C954353" w14:textId="1F55F81F" w:rsidR="00382150" w:rsidRPr="003C2E13" w:rsidRDefault="00382150" w:rsidP="00AE5E30">
            <w:pPr>
              <w:spacing w:before="40" w:after="20"/>
              <w:jc w:val="right"/>
              <w:rPr>
                <w:rFonts w:cs="Arial"/>
                <w:sz w:val="18"/>
                <w:szCs w:val="18"/>
              </w:rPr>
            </w:pPr>
            <w:r>
              <w:rPr>
                <w:rFonts w:cs="Arial"/>
                <w:sz w:val="18"/>
                <w:szCs w:val="18"/>
              </w:rPr>
              <w:t>1,725,347</w:t>
            </w:r>
          </w:p>
        </w:tc>
        <w:tc>
          <w:tcPr>
            <w:tcW w:w="1361" w:type="dxa"/>
            <w:tcBorders>
              <w:top w:val="nil"/>
              <w:left w:val="nil"/>
              <w:bottom w:val="nil"/>
              <w:right w:val="nil"/>
            </w:tcBorders>
            <w:shd w:val="clear" w:color="auto" w:fill="auto"/>
            <w:noWrap/>
            <w:vAlign w:val="bottom"/>
          </w:tcPr>
          <w:p w14:paraId="6544A99B" w14:textId="401C899D" w:rsidR="00382150" w:rsidRPr="003C2E13" w:rsidRDefault="00382150" w:rsidP="00AE5E30">
            <w:pPr>
              <w:spacing w:before="40" w:after="20"/>
              <w:jc w:val="right"/>
              <w:rPr>
                <w:rFonts w:cs="Arial"/>
                <w:sz w:val="18"/>
                <w:szCs w:val="18"/>
              </w:rPr>
            </w:pPr>
            <w:r>
              <w:rPr>
                <w:rFonts w:cs="Arial"/>
                <w:sz w:val="18"/>
                <w:szCs w:val="18"/>
              </w:rPr>
              <w:t>2,505,531</w:t>
            </w:r>
          </w:p>
        </w:tc>
        <w:tc>
          <w:tcPr>
            <w:tcW w:w="1361" w:type="dxa"/>
            <w:tcBorders>
              <w:top w:val="nil"/>
              <w:left w:val="nil"/>
              <w:bottom w:val="nil"/>
              <w:right w:val="nil"/>
            </w:tcBorders>
            <w:shd w:val="clear" w:color="auto" w:fill="auto"/>
            <w:noWrap/>
            <w:vAlign w:val="bottom"/>
          </w:tcPr>
          <w:p w14:paraId="162B9313" w14:textId="21D82966" w:rsidR="00382150" w:rsidRPr="003C2E13" w:rsidRDefault="00382150" w:rsidP="00AE5E30">
            <w:pPr>
              <w:spacing w:before="40" w:after="20"/>
              <w:jc w:val="right"/>
              <w:rPr>
                <w:rFonts w:cs="Arial"/>
                <w:sz w:val="18"/>
                <w:szCs w:val="18"/>
              </w:rPr>
            </w:pPr>
            <w:r>
              <w:rPr>
                <w:rFonts w:cs="Arial"/>
                <w:sz w:val="18"/>
                <w:szCs w:val="18"/>
              </w:rPr>
              <w:t>1,724,717</w:t>
            </w:r>
          </w:p>
        </w:tc>
        <w:tc>
          <w:tcPr>
            <w:tcW w:w="1361" w:type="dxa"/>
            <w:tcBorders>
              <w:top w:val="nil"/>
              <w:left w:val="nil"/>
              <w:bottom w:val="nil"/>
              <w:right w:val="nil"/>
            </w:tcBorders>
            <w:vAlign w:val="bottom"/>
          </w:tcPr>
          <w:p w14:paraId="20B60BBB" w14:textId="7CB8EDF7" w:rsidR="00382150" w:rsidRPr="003C2E13" w:rsidRDefault="00382150" w:rsidP="00AE5E30">
            <w:pPr>
              <w:spacing w:before="40" w:after="20"/>
              <w:jc w:val="right"/>
              <w:rPr>
                <w:rFonts w:cs="Arial"/>
                <w:sz w:val="18"/>
                <w:szCs w:val="18"/>
              </w:rPr>
            </w:pPr>
            <w:r>
              <w:rPr>
                <w:rFonts w:cs="Arial"/>
                <w:sz w:val="18"/>
                <w:szCs w:val="18"/>
              </w:rPr>
              <w:t>6,928,297</w:t>
            </w:r>
          </w:p>
        </w:tc>
        <w:tc>
          <w:tcPr>
            <w:tcW w:w="1361" w:type="dxa"/>
            <w:tcBorders>
              <w:top w:val="nil"/>
              <w:left w:val="nil"/>
              <w:bottom w:val="nil"/>
              <w:right w:val="nil"/>
            </w:tcBorders>
            <w:shd w:val="clear" w:color="auto" w:fill="auto"/>
            <w:noWrap/>
            <w:vAlign w:val="bottom"/>
          </w:tcPr>
          <w:p w14:paraId="02ECD7E2" w14:textId="5D8E1A9C" w:rsidR="00382150" w:rsidRPr="003C2E13" w:rsidRDefault="00382150" w:rsidP="00AE5E30">
            <w:pPr>
              <w:spacing w:before="40" w:after="20"/>
              <w:jc w:val="right"/>
              <w:rPr>
                <w:rFonts w:cs="Arial"/>
                <w:sz w:val="18"/>
                <w:szCs w:val="18"/>
              </w:rPr>
            </w:pPr>
            <w:r>
              <w:rPr>
                <w:rFonts w:cs="Arial"/>
                <w:sz w:val="18"/>
                <w:szCs w:val="18"/>
              </w:rPr>
              <w:t>4,056,010</w:t>
            </w:r>
          </w:p>
        </w:tc>
      </w:tr>
      <w:tr w:rsidR="00382150" w:rsidRPr="00382150" w14:paraId="25B34D11" w14:textId="77777777" w:rsidTr="00401057">
        <w:tc>
          <w:tcPr>
            <w:tcW w:w="2268" w:type="dxa"/>
            <w:tcBorders>
              <w:top w:val="nil"/>
              <w:left w:val="nil"/>
              <w:bottom w:val="nil"/>
              <w:right w:val="single" w:sz="18" w:space="0" w:color="C00000"/>
            </w:tcBorders>
            <w:shd w:val="clear" w:color="auto" w:fill="auto"/>
            <w:noWrap/>
            <w:vAlign w:val="center"/>
          </w:tcPr>
          <w:p w14:paraId="74B39665" w14:textId="77777777" w:rsidR="00382150" w:rsidRPr="00F75B25" w:rsidRDefault="00382150" w:rsidP="00382150">
            <w:pPr>
              <w:spacing w:before="40" w:after="20"/>
              <w:rPr>
                <w:rFonts w:cs="Arial"/>
                <w:sz w:val="18"/>
                <w:szCs w:val="18"/>
              </w:rPr>
            </w:pPr>
            <w:r w:rsidRPr="00F75B25">
              <w:rPr>
                <w:rFonts w:cs="Arial"/>
                <w:sz w:val="18"/>
                <w:szCs w:val="18"/>
              </w:rPr>
              <w:t>Towong S</w:t>
            </w:r>
          </w:p>
        </w:tc>
        <w:tc>
          <w:tcPr>
            <w:tcW w:w="1361" w:type="dxa"/>
            <w:tcBorders>
              <w:top w:val="nil"/>
              <w:left w:val="single" w:sz="18" w:space="0" w:color="C00000"/>
              <w:bottom w:val="nil"/>
              <w:right w:val="nil"/>
            </w:tcBorders>
            <w:shd w:val="clear" w:color="auto" w:fill="auto"/>
            <w:noWrap/>
            <w:vAlign w:val="bottom"/>
          </w:tcPr>
          <w:p w14:paraId="289D89D1" w14:textId="2F9FB282" w:rsidR="00382150" w:rsidRPr="003C2E13" w:rsidRDefault="00382150" w:rsidP="00AE5E30">
            <w:pPr>
              <w:spacing w:before="40" w:after="20"/>
              <w:jc w:val="right"/>
              <w:rPr>
                <w:rFonts w:cs="Arial"/>
                <w:sz w:val="18"/>
                <w:szCs w:val="18"/>
              </w:rPr>
            </w:pPr>
            <w:r>
              <w:rPr>
                <w:rFonts w:cs="Arial"/>
                <w:sz w:val="18"/>
                <w:szCs w:val="18"/>
              </w:rPr>
              <w:t>1,573,586</w:t>
            </w:r>
          </w:p>
        </w:tc>
        <w:tc>
          <w:tcPr>
            <w:tcW w:w="1361" w:type="dxa"/>
            <w:tcBorders>
              <w:top w:val="nil"/>
              <w:left w:val="nil"/>
              <w:bottom w:val="nil"/>
              <w:right w:val="nil"/>
            </w:tcBorders>
            <w:shd w:val="clear" w:color="auto" w:fill="auto"/>
            <w:noWrap/>
            <w:vAlign w:val="bottom"/>
          </w:tcPr>
          <w:p w14:paraId="3EBCEAC5" w14:textId="1C8FE4EB" w:rsidR="00382150" w:rsidRPr="003C2E13" w:rsidRDefault="00382150" w:rsidP="00AE5E30">
            <w:pPr>
              <w:spacing w:before="40" w:after="20"/>
              <w:jc w:val="right"/>
              <w:rPr>
                <w:rFonts w:cs="Arial"/>
                <w:sz w:val="18"/>
                <w:szCs w:val="18"/>
              </w:rPr>
            </w:pPr>
            <w:r>
              <w:rPr>
                <w:rFonts w:cs="Arial"/>
                <w:sz w:val="18"/>
                <w:szCs w:val="18"/>
              </w:rPr>
              <w:t>573,969</w:t>
            </w:r>
          </w:p>
        </w:tc>
        <w:tc>
          <w:tcPr>
            <w:tcW w:w="1361" w:type="dxa"/>
            <w:tcBorders>
              <w:top w:val="nil"/>
              <w:left w:val="nil"/>
              <w:bottom w:val="nil"/>
              <w:right w:val="nil"/>
            </w:tcBorders>
            <w:shd w:val="clear" w:color="auto" w:fill="auto"/>
            <w:noWrap/>
            <w:vAlign w:val="bottom"/>
          </w:tcPr>
          <w:p w14:paraId="70876B38" w14:textId="574DCDFB" w:rsidR="00382150" w:rsidRPr="003C2E13" w:rsidRDefault="00382150" w:rsidP="00AE5E30">
            <w:pPr>
              <w:spacing w:before="40" w:after="20"/>
              <w:jc w:val="right"/>
              <w:rPr>
                <w:rFonts w:cs="Arial"/>
                <w:sz w:val="18"/>
                <w:szCs w:val="18"/>
              </w:rPr>
            </w:pPr>
            <w:r>
              <w:rPr>
                <w:rFonts w:cs="Arial"/>
                <w:sz w:val="18"/>
                <w:szCs w:val="18"/>
              </w:rPr>
              <w:t>623,201</w:t>
            </w:r>
          </w:p>
        </w:tc>
        <w:tc>
          <w:tcPr>
            <w:tcW w:w="1361" w:type="dxa"/>
            <w:tcBorders>
              <w:top w:val="nil"/>
              <w:left w:val="nil"/>
              <w:bottom w:val="nil"/>
              <w:right w:val="nil"/>
            </w:tcBorders>
            <w:vAlign w:val="bottom"/>
          </w:tcPr>
          <w:p w14:paraId="16293384" w14:textId="5EE40261" w:rsidR="00382150" w:rsidRPr="003C2E13" w:rsidRDefault="00382150" w:rsidP="00AE5E30">
            <w:pPr>
              <w:spacing w:before="40" w:after="20"/>
              <w:jc w:val="right"/>
              <w:rPr>
                <w:rFonts w:cs="Arial"/>
                <w:sz w:val="18"/>
                <w:szCs w:val="18"/>
              </w:rPr>
            </w:pPr>
            <w:r>
              <w:rPr>
                <w:rFonts w:cs="Arial"/>
                <w:sz w:val="18"/>
                <w:szCs w:val="18"/>
              </w:rPr>
              <w:t>1,888,380</w:t>
            </w:r>
          </w:p>
        </w:tc>
        <w:tc>
          <w:tcPr>
            <w:tcW w:w="1361" w:type="dxa"/>
            <w:tcBorders>
              <w:top w:val="nil"/>
              <w:left w:val="nil"/>
              <w:bottom w:val="nil"/>
              <w:right w:val="nil"/>
            </w:tcBorders>
            <w:shd w:val="clear" w:color="auto" w:fill="auto"/>
            <w:noWrap/>
            <w:vAlign w:val="bottom"/>
          </w:tcPr>
          <w:p w14:paraId="45A9FF48" w14:textId="6C3C282A" w:rsidR="00382150" w:rsidRPr="003C2E13" w:rsidRDefault="00382150" w:rsidP="00AE5E30">
            <w:pPr>
              <w:spacing w:before="40" w:after="20"/>
              <w:jc w:val="right"/>
              <w:rPr>
                <w:rFonts w:cs="Arial"/>
                <w:sz w:val="18"/>
                <w:szCs w:val="18"/>
              </w:rPr>
            </w:pPr>
            <w:r>
              <w:rPr>
                <w:rFonts w:cs="Arial"/>
                <w:sz w:val="18"/>
                <w:szCs w:val="18"/>
              </w:rPr>
              <w:t>1,461,420</w:t>
            </w:r>
          </w:p>
        </w:tc>
      </w:tr>
      <w:tr w:rsidR="00382150" w:rsidRPr="00382150" w14:paraId="5B036818" w14:textId="77777777" w:rsidTr="00401057">
        <w:tc>
          <w:tcPr>
            <w:tcW w:w="2268" w:type="dxa"/>
            <w:tcBorders>
              <w:top w:val="nil"/>
              <w:left w:val="nil"/>
              <w:bottom w:val="nil"/>
              <w:right w:val="single" w:sz="18" w:space="0" w:color="C00000"/>
            </w:tcBorders>
            <w:shd w:val="clear" w:color="auto" w:fill="auto"/>
            <w:noWrap/>
            <w:vAlign w:val="center"/>
          </w:tcPr>
          <w:p w14:paraId="6AA04BD5" w14:textId="77777777" w:rsidR="00382150" w:rsidRPr="00F75B25" w:rsidRDefault="00382150" w:rsidP="00382150">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C00000"/>
              <w:bottom w:val="nil"/>
              <w:right w:val="nil"/>
            </w:tcBorders>
            <w:shd w:val="clear" w:color="auto" w:fill="auto"/>
            <w:noWrap/>
            <w:vAlign w:val="bottom"/>
          </w:tcPr>
          <w:p w14:paraId="228A0F3C" w14:textId="5ADDC6CC" w:rsidR="00382150" w:rsidRPr="003C2E13" w:rsidRDefault="00382150" w:rsidP="00AE5E30">
            <w:pPr>
              <w:spacing w:before="40" w:after="20"/>
              <w:jc w:val="right"/>
              <w:rPr>
                <w:rFonts w:cs="Arial"/>
                <w:sz w:val="18"/>
                <w:szCs w:val="18"/>
              </w:rPr>
            </w:pPr>
            <w:r>
              <w:rPr>
                <w:rFonts w:cs="Arial"/>
                <w:sz w:val="18"/>
                <w:szCs w:val="18"/>
              </w:rPr>
              <w:t>1,869,293</w:t>
            </w:r>
          </w:p>
        </w:tc>
        <w:tc>
          <w:tcPr>
            <w:tcW w:w="1361" w:type="dxa"/>
            <w:tcBorders>
              <w:top w:val="nil"/>
              <w:left w:val="nil"/>
              <w:bottom w:val="nil"/>
              <w:right w:val="nil"/>
            </w:tcBorders>
            <w:shd w:val="clear" w:color="auto" w:fill="auto"/>
            <w:noWrap/>
            <w:vAlign w:val="bottom"/>
          </w:tcPr>
          <w:p w14:paraId="25773702" w14:textId="09205D8C" w:rsidR="00382150" w:rsidRPr="003C2E13" w:rsidRDefault="00382150" w:rsidP="00AE5E30">
            <w:pPr>
              <w:spacing w:before="40" w:after="20"/>
              <w:jc w:val="right"/>
              <w:rPr>
                <w:rFonts w:cs="Arial"/>
                <w:sz w:val="18"/>
                <w:szCs w:val="18"/>
              </w:rPr>
            </w:pPr>
            <w:r>
              <w:rPr>
                <w:rFonts w:cs="Arial"/>
                <w:sz w:val="18"/>
                <w:szCs w:val="18"/>
              </w:rPr>
              <w:t>2,741,635</w:t>
            </w:r>
          </w:p>
        </w:tc>
        <w:tc>
          <w:tcPr>
            <w:tcW w:w="1361" w:type="dxa"/>
            <w:tcBorders>
              <w:top w:val="nil"/>
              <w:left w:val="nil"/>
              <w:bottom w:val="nil"/>
              <w:right w:val="nil"/>
            </w:tcBorders>
            <w:shd w:val="clear" w:color="auto" w:fill="auto"/>
            <w:noWrap/>
            <w:vAlign w:val="bottom"/>
          </w:tcPr>
          <w:p w14:paraId="698602C5" w14:textId="39B18ABE" w:rsidR="00382150" w:rsidRPr="003C2E13" w:rsidRDefault="00382150" w:rsidP="00AE5E30">
            <w:pPr>
              <w:spacing w:before="40" w:after="20"/>
              <w:jc w:val="right"/>
              <w:rPr>
                <w:rFonts w:cs="Arial"/>
                <w:sz w:val="18"/>
                <w:szCs w:val="18"/>
              </w:rPr>
            </w:pPr>
            <w:r>
              <w:rPr>
                <w:rFonts w:cs="Arial"/>
                <w:sz w:val="18"/>
                <w:szCs w:val="18"/>
              </w:rPr>
              <w:t>1,964,088</w:t>
            </w:r>
          </w:p>
        </w:tc>
        <w:tc>
          <w:tcPr>
            <w:tcW w:w="1361" w:type="dxa"/>
            <w:tcBorders>
              <w:top w:val="nil"/>
              <w:left w:val="nil"/>
              <w:bottom w:val="nil"/>
              <w:right w:val="nil"/>
            </w:tcBorders>
            <w:vAlign w:val="bottom"/>
          </w:tcPr>
          <w:p w14:paraId="55251E80" w14:textId="6B246E6B" w:rsidR="00382150" w:rsidRPr="003C2E13" w:rsidRDefault="00382150" w:rsidP="00AE5E30">
            <w:pPr>
              <w:spacing w:before="40" w:after="20"/>
              <w:jc w:val="right"/>
              <w:rPr>
                <w:rFonts w:cs="Arial"/>
                <w:sz w:val="18"/>
                <w:szCs w:val="18"/>
              </w:rPr>
            </w:pPr>
            <w:r>
              <w:rPr>
                <w:rFonts w:cs="Arial"/>
                <w:sz w:val="18"/>
                <w:szCs w:val="18"/>
              </w:rPr>
              <w:t>8,856,911</w:t>
            </w:r>
          </w:p>
        </w:tc>
        <w:tc>
          <w:tcPr>
            <w:tcW w:w="1361" w:type="dxa"/>
            <w:tcBorders>
              <w:top w:val="nil"/>
              <w:left w:val="nil"/>
              <w:bottom w:val="nil"/>
              <w:right w:val="nil"/>
            </w:tcBorders>
            <w:shd w:val="clear" w:color="auto" w:fill="auto"/>
            <w:noWrap/>
            <w:vAlign w:val="bottom"/>
          </w:tcPr>
          <w:p w14:paraId="0C0FF3AA" w14:textId="6FACDF14" w:rsidR="00382150" w:rsidRPr="003C2E13" w:rsidRDefault="00382150" w:rsidP="00AE5E30">
            <w:pPr>
              <w:spacing w:before="40" w:after="20"/>
              <w:jc w:val="right"/>
              <w:rPr>
                <w:rFonts w:cs="Arial"/>
                <w:sz w:val="18"/>
                <w:szCs w:val="18"/>
              </w:rPr>
            </w:pPr>
            <w:r>
              <w:rPr>
                <w:rFonts w:cs="Arial"/>
                <w:sz w:val="18"/>
                <w:szCs w:val="18"/>
              </w:rPr>
              <w:t>4,868,206</w:t>
            </w:r>
          </w:p>
        </w:tc>
      </w:tr>
      <w:tr w:rsidR="00382150" w:rsidRPr="00382150" w14:paraId="22C46D31" w14:textId="77777777" w:rsidTr="00401057">
        <w:tc>
          <w:tcPr>
            <w:tcW w:w="2268" w:type="dxa"/>
            <w:tcBorders>
              <w:top w:val="nil"/>
              <w:left w:val="nil"/>
              <w:bottom w:val="nil"/>
              <w:right w:val="single" w:sz="18" w:space="0" w:color="C00000"/>
            </w:tcBorders>
            <w:shd w:val="clear" w:color="auto" w:fill="auto"/>
            <w:noWrap/>
            <w:vAlign w:val="center"/>
          </w:tcPr>
          <w:p w14:paraId="2CBD486C" w14:textId="77777777" w:rsidR="00382150" w:rsidRPr="00F75B25" w:rsidRDefault="00382150" w:rsidP="00382150">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C00000"/>
              <w:bottom w:val="nil"/>
              <w:right w:val="nil"/>
            </w:tcBorders>
            <w:shd w:val="clear" w:color="auto" w:fill="auto"/>
            <w:noWrap/>
            <w:vAlign w:val="bottom"/>
          </w:tcPr>
          <w:p w14:paraId="749019B1" w14:textId="55F6E4CC" w:rsidR="00382150" w:rsidRPr="003C2E13" w:rsidRDefault="00382150" w:rsidP="00AE5E30">
            <w:pPr>
              <w:spacing w:before="40" w:after="20"/>
              <w:jc w:val="right"/>
              <w:rPr>
                <w:rFonts w:cs="Arial"/>
                <w:sz w:val="18"/>
                <w:szCs w:val="18"/>
              </w:rPr>
            </w:pPr>
            <w:r>
              <w:rPr>
                <w:rFonts w:cs="Arial"/>
                <w:sz w:val="18"/>
                <w:szCs w:val="18"/>
              </w:rPr>
              <w:t>2,143,677</w:t>
            </w:r>
          </w:p>
        </w:tc>
        <w:tc>
          <w:tcPr>
            <w:tcW w:w="1361" w:type="dxa"/>
            <w:tcBorders>
              <w:top w:val="nil"/>
              <w:left w:val="nil"/>
              <w:bottom w:val="nil"/>
              <w:right w:val="nil"/>
            </w:tcBorders>
            <w:shd w:val="clear" w:color="auto" w:fill="auto"/>
            <w:noWrap/>
            <w:vAlign w:val="bottom"/>
          </w:tcPr>
          <w:p w14:paraId="57369FEC" w14:textId="7BB43A8D" w:rsidR="00382150" w:rsidRPr="003C2E13" w:rsidRDefault="00382150" w:rsidP="00AE5E30">
            <w:pPr>
              <w:spacing w:before="40" w:after="20"/>
              <w:jc w:val="right"/>
              <w:rPr>
                <w:rFonts w:cs="Arial"/>
                <w:sz w:val="18"/>
                <w:szCs w:val="18"/>
              </w:rPr>
            </w:pPr>
            <w:r>
              <w:rPr>
                <w:rFonts w:cs="Arial"/>
                <w:sz w:val="18"/>
                <w:szCs w:val="18"/>
              </w:rPr>
              <w:t>3,306,943</w:t>
            </w:r>
          </w:p>
        </w:tc>
        <w:tc>
          <w:tcPr>
            <w:tcW w:w="1361" w:type="dxa"/>
            <w:tcBorders>
              <w:top w:val="nil"/>
              <w:left w:val="nil"/>
              <w:bottom w:val="nil"/>
              <w:right w:val="nil"/>
            </w:tcBorders>
            <w:shd w:val="clear" w:color="auto" w:fill="auto"/>
            <w:noWrap/>
            <w:vAlign w:val="bottom"/>
          </w:tcPr>
          <w:p w14:paraId="65A20E0E" w14:textId="4C372843" w:rsidR="00382150" w:rsidRPr="003C2E13" w:rsidRDefault="00382150" w:rsidP="00AE5E30">
            <w:pPr>
              <w:spacing w:before="40" w:after="20"/>
              <w:jc w:val="right"/>
              <w:rPr>
                <w:rFonts w:cs="Arial"/>
                <w:sz w:val="18"/>
                <w:szCs w:val="18"/>
              </w:rPr>
            </w:pPr>
            <w:r>
              <w:rPr>
                <w:rFonts w:cs="Arial"/>
                <w:sz w:val="18"/>
                <w:szCs w:val="18"/>
              </w:rPr>
              <w:t>1,888,055</w:t>
            </w:r>
          </w:p>
        </w:tc>
        <w:tc>
          <w:tcPr>
            <w:tcW w:w="1361" w:type="dxa"/>
            <w:tcBorders>
              <w:top w:val="nil"/>
              <w:left w:val="nil"/>
              <w:bottom w:val="nil"/>
              <w:right w:val="nil"/>
            </w:tcBorders>
            <w:vAlign w:val="bottom"/>
          </w:tcPr>
          <w:p w14:paraId="15020974" w14:textId="7B1061B0" w:rsidR="00382150" w:rsidRPr="003C2E13" w:rsidRDefault="00382150" w:rsidP="00AE5E30">
            <w:pPr>
              <w:spacing w:before="40" w:after="20"/>
              <w:jc w:val="right"/>
              <w:rPr>
                <w:rFonts w:cs="Arial"/>
                <w:sz w:val="18"/>
                <w:szCs w:val="18"/>
              </w:rPr>
            </w:pPr>
            <w:r>
              <w:rPr>
                <w:rFonts w:cs="Arial"/>
                <w:sz w:val="18"/>
                <w:szCs w:val="18"/>
              </w:rPr>
              <w:t>11,529,013</w:t>
            </w:r>
          </w:p>
        </w:tc>
        <w:tc>
          <w:tcPr>
            <w:tcW w:w="1361" w:type="dxa"/>
            <w:tcBorders>
              <w:top w:val="nil"/>
              <w:left w:val="nil"/>
              <w:bottom w:val="nil"/>
              <w:right w:val="nil"/>
            </w:tcBorders>
            <w:shd w:val="clear" w:color="auto" w:fill="auto"/>
            <w:noWrap/>
            <w:vAlign w:val="bottom"/>
          </w:tcPr>
          <w:p w14:paraId="0A315CDE" w14:textId="3E80847D" w:rsidR="00382150" w:rsidRPr="003C2E13" w:rsidRDefault="00382150" w:rsidP="00AE5E30">
            <w:pPr>
              <w:spacing w:before="40" w:after="20"/>
              <w:jc w:val="right"/>
              <w:rPr>
                <w:rFonts w:cs="Arial"/>
                <w:sz w:val="18"/>
                <w:szCs w:val="18"/>
              </w:rPr>
            </w:pPr>
            <w:r>
              <w:rPr>
                <w:rFonts w:cs="Arial"/>
                <w:sz w:val="18"/>
                <w:szCs w:val="18"/>
              </w:rPr>
              <w:t>5,502,119</w:t>
            </w:r>
          </w:p>
        </w:tc>
      </w:tr>
      <w:tr w:rsidR="00382150" w:rsidRPr="00382150" w14:paraId="795AFFB9" w14:textId="77777777" w:rsidTr="00401057">
        <w:tc>
          <w:tcPr>
            <w:tcW w:w="2268" w:type="dxa"/>
            <w:tcBorders>
              <w:top w:val="nil"/>
              <w:left w:val="nil"/>
              <w:bottom w:val="nil"/>
              <w:right w:val="single" w:sz="18" w:space="0" w:color="C00000"/>
            </w:tcBorders>
            <w:shd w:val="clear" w:color="auto" w:fill="auto"/>
            <w:noWrap/>
            <w:vAlign w:val="center"/>
          </w:tcPr>
          <w:p w14:paraId="649DC1A6" w14:textId="77777777" w:rsidR="00382150" w:rsidRPr="00F75B25" w:rsidRDefault="00382150" w:rsidP="00382150">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C00000"/>
              <w:bottom w:val="nil"/>
              <w:right w:val="nil"/>
            </w:tcBorders>
            <w:shd w:val="clear" w:color="auto" w:fill="auto"/>
            <w:noWrap/>
            <w:vAlign w:val="bottom"/>
          </w:tcPr>
          <w:p w14:paraId="131AD6C6" w14:textId="63678A72" w:rsidR="00382150" w:rsidRPr="003C2E13" w:rsidRDefault="00382150" w:rsidP="00AE5E30">
            <w:pPr>
              <w:spacing w:before="40" w:after="20"/>
              <w:jc w:val="right"/>
              <w:rPr>
                <w:rFonts w:cs="Arial"/>
                <w:sz w:val="18"/>
                <w:szCs w:val="18"/>
              </w:rPr>
            </w:pPr>
            <w:r>
              <w:rPr>
                <w:rFonts w:cs="Arial"/>
                <w:sz w:val="18"/>
                <w:szCs w:val="18"/>
              </w:rPr>
              <w:t>3,655,987</w:t>
            </w:r>
          </w:p>
        </w:tc>
        <w:tc>
          <w:tcPr>
            <w:tcW w:w="1361" w:type="dxa"/>
            <w:tcBorders>
              <w:top w:val="nil"/>
              <w:left w:val="nil"/>
              <w:bottom w:val="nil"/>
              <w:right w:val="nil"/>
            </w:tcBorders>
            <w:shd w:val="clear" w:color="auto" w:fill="auto"/>
            <w:noWrap/>
            <w:vAlign w:val="bottom"/>
          </w:tcPr>
          <w:p w14:paraId="07AE18C3" w14:textId="16372BDB" w:rsidR="00382150" w:rsidRPr="003C2E13" w:rsidRDefault="00382150" w:rsidP="00AE5E30">
            <w:pPr>
              <w:spacing w:before="40" w:after="20"/>
              <w:jc w:val="right"/>
              <w:rPr>
                <w:rFonts w:cs="Arial"/>
                <w:sz w:val="18"/>
                <w:szCs w:val="18"/>
              </w:rPr>
            </w:pPr>
            <w:r>
              <w:rPr>
                <w:rFonts w:cs="Arial"/>
                <w:sz w:val="18"/>
                <w:szCs w:val="18"/>
              </w:rPr>
              <w:t>4,460,912</w:t>
            </w:r>
          </w:p>
        </w:tc>
        <w:tc>
          <w:tcPr>
            <w:tcW w:w="1361" w:type="dxa"/>
            <w:tcBorders>
              <w:top w:val="nil"/>
              <w:left w:val="nil"/>
              <w:bottom w:val="nil"/>
              <w:right w:val="nil"/>
            </w:tcBorders>
            <w:shd w:val="clear" w:color="auto" w:fill="auto"/>
            <w:noWrap/>
            <w:vAlign w:val="bottom"/>
          </w:tcPr>
          <w:p w14:paraId="3CF8B879" w14:textId="5D9A2E5F" w:rsidR="00382150" w:rsidRPr="003C2E13" w:rsidRDefault="00382150" w:rsidP="00AE5E30">
            <w:pPr>
              <w:spacing w:before="40" w:after="20"/>
              <w:jc w:val="right"/>
              <w:rPr>
                <w:rFonts w:cs="Arial"/>
                <w:sz w:val="18"/>
                <w:szCs w:val="18"/>
              </w:rPr>
            </w:pPr>
            <w:r>
              <w:rPr>
                <w:rFonts w:cs="Arial"/>
                <w:sz w:val="18"/>
                <w:szCs w:val="18"/>
              </w:rPr>
              <w:t>3,488,260</w:t>
            </w:r>
          </w:p>
        </w:tc>
        <w:tc>
          <w:tcPr>
            <w:tcW w:w="1361" w:type="dxa"/>
            <w:tcBorders>
              <w:top w:val="nil"/>
              <w:left w:val="nil"/>
              <w:bottom w:val="nil"/>
              <w:right w:val="nil"/>
            </w:tcBorders>
            <w:vAlign w:val="bottom"/>
          </w:tcPr>
          <w:p w14:paraId="2CC9C64F" w14:textId="7EF1ED17" w:rsidR="00382150" w:rsidRPr="003C2E13" w:rsidRDefault="00382150" w:rsidP="00AE5E30">
            <w:pPr>
              <w:spacing w:before="40" w:after="20"/>
              <w:jc w:val="right"/>
              <w:rPr>
                <w:rFonts w:cs="Arial"/>
                <w:sz w:val="18"/>
                <w:szCs w:val="18"/>
              </w:rPr>
            </w:pPr>
            <w:r>
              <w:rPr>
                <w:rFonts w:cs="Arial"/>
                <w:sz w:val="18"/>
                <w:szCs w:val="18"/>
              </w:rPr>
              <w:t>13,999,900</w:t>
            </w:r>
          </w:p>
        </w:tc>
        <w:tc>
          <w:tcPr>
            <w:tcW w:w="1361" w:type="dxa"/>
            <w:tcBorders>
              <w:top w:val="nil"/>
              <w:left w:val="nil"/>
              <w:bottom w:val="nil"/>
              <w:right w:val="nil"/>
            </w:tcBorders>
            <w:shd w:val="clear" w:color="auto" w:fill="auto"/>
            <w:noWrap/>
            <w:vAlign w:val="bottom"/>
          </w:tcPr>
          <w:p w14:paraId="53C9A20F" w14:textId="222191DB" w:rsidR="00382150" w:rsidRPr="003C2E13" w:rsidRDefault="00382150" w:rsidP="00AE5E30">
            <w:pPr>
              <w:spacing w:before="40" w:after="20"/>
              <w:jc w:val="right"/>
              <w:rPr>
                <w:rFonts w:cs="Arial"/>
                <w:sz w:val="18"/>
                <w:szCs w:val="18"/>
              </w:rPr>
            </w:pPr>
            <w:r>
              <w:rPr>
                <w:rFonts w:cs="Arial"/>
                <w:sz w:val="18"/>
                <w:szCs w:val="18"/>
              </w:rPr>
              <w:t>9,563,276</w:t>
            </w:r>
          </w:p>
        </w:tc>
      </w:tr>
      <w:tr w:rsidR="00382150" w:rsidRPr="00382150" w14:paraId="0AA419B7" w14:textId="77777777" w:rsidTr="00401057">
        <w:tc>
          <w:tcPr>
            <w:tcW w:w="2268" w:type="dxa"/>
            <w:tcBorders>
              <w:top w:val="nil"/>
              <w:left w:val="nil"/>
              <w:bottom w:val="nil"/>
              <w:right w:val="single" w:sz="18" w:space="0" w:color="C00000"/>
            </w:tcBorders>
            <w:shd w:val="clear" w:color="auto" w:fill="auto"/>
            <w:noWrap/>
            <w:vAlign w:val="center"/>
          </w:tcPr>
          <w:p w14:paraId="33115A16" w14:textId="77777777" w:rsidR="00382150" w:rsidRPr="00F75B25" w:rsidRDefault="00382150" w:rsidP="00382150">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C00000"/>
              <w:bottom w:val="nil"/>
              <w:right w:val="nil"/>
            </w:tcBorders>
            <w:shd w:val="clear" w:color="auto" w:fill="auto"/>
            <w:noWrap/>
            <w:vAlign w:val="bottom"/>
          </w:tcPr>
          <w:p w14:paraId="3BB9DDD3" w14:textId="7CE533D4" w:rsidR="00382150" w:rsidRPr="003C2E13" w:rsidRDefault="00382150" w:rsidP="00AE5E30">
            <w:pPr>
              <w:spacing w:before="40" w:after="20"/>
              <w:jc w:val="right"/>
              <w:rPr>
                <w:rFonts w:cs="Arial"/>
                <w:sz w:val="18"/>
                <w:szCs w:val="18"/>
              </w:rPr>
            </w:pPr>
            <w:r>
              <w:rPr>
                <w:rFonts w:cs="Arial"/>
                <w:sz w:val="18"/>
                <w:szCs w:val="18"/>
              </w:rPr>
              <w:t>1,624,762</w:t>
            </w:r>
          </w:p>
        </w:tc>
        <w:tc>
          <w:tcPr>
            <w:tcW w:w="1361" w:type="dxa"/>
            <w:tcBorders>
              <w:top w:val="nil"/>
              <w:left w:val="nil"/>
              <w:bottom w:val="nil"/>
              <w:right w:val="nil"/>
            </w:tcBorders>
            <w:shd w:val="clear" w:color="auto" w:fill="auto"/>
            <w:noWrap/>
            <w:vAlign w:val="bottom"/>
          </w:tcPr>
          <w:p w14:paraId="647FCDB4" w14:textId="000251D7" w:rsidR="00382150" w:rsidRPr="003C2E13" w:rsidRDefault="00382150" w:rsidP="00AE5E30">
            <w:pPr>
              <w:spacing w:before="40" w:after="20"/>
              <w:jc w:val="right"/>
              <w:rPr>
                <w:rFonts w:cs="Arial"/>
                <w:sz w:val="18"/>
                <w:szCs w:val="18"/>
              </w:rPr>
            </w:pPr>
            <w:r>
              <w:rPr>
                <w:rFonts w:cs="Arial"/>
                <w:sz w:val="18"/>
                <w:szCs w:val="18"/>
              </w:rPr>
              <w:t>384,410</w:t>
            </w:r>
          </w:p>
        </w:tc>
        <w:tc>
          <w:tcPr>
            <w:tcW w:w="1361" w:type="dxa"/>
            <w:tcBorders>
              <w:top w:val="nil"/>
              <w:left w:val="nil"/>
              <w:bottom w:val="nil"/>
              <w:right w:val="nil"/>
            </w:tcBorders>
            <w:shd w:val="clear" w:color="auto" w:fill="auto"/>
            <w:noWrap/>
            <w:vAlign w:val="bottom"/>
          </w:tcPr>
          <w:p w14:paraId="16035B5E" w14:textId="740A6877" w:rsidR="00382150" w:rsidRPr="003C2E13" w:rsidRDefault="00382150" w:rsidP="00AE5E30">
            <w:pPr>
              <w:spacing w:before="40" w:after="20"/>
              <w:jc w:val="right"/>
              <w:rPr>
                <w:rFonts w:cs="Arial"/>
                <w:sz w:val="18"/>
                <w:szCs w:val="18"/>
              </w:rPr>
            </w:pPr>
            <w:r>
              <w:rPr>
                <w:rFonts w:cs="Arial"/>
                <w:sz w:val="18"/>
                <w:szCs w:val="18"/>
              </w:rPr>
              <w:t>377,764</w:t>
            </w:r>
          </w:p>
        </w:tc>
        <w:tc>
          <w:tcPr>
            <w:tcW w:w="1361" w:type="dxa"/>
            <w:tcBorders>
              <w:top w:val="nil"/>
              <w:left w:val="nil"/>
              <w:bottom w:val="nil"/>
              <w:right w:val="nil"/>
            </w:tcBorders>
            <w:vAlign w:val="bottom"/>
          </w:tcPr>
          <w:p w14:paraId="19D4EAFC" w14:textId="4E568262" w:rsidR="00382150" w:rsidRPr="003C2E13" w:rsidRDefault="00382150" w:rsidP="00AE5E30">
            <w:pPr>
              <w:spacing w:before="40" w:after="20"/>
              <w:jc w:val="right"/>
              <w:rPr>
                <w:rFonts w:cs="Arial"/>
                <w:sz w:val="18"/>
                <w:szCs w:val="18"/>
              </w:rPr>
            </w:pPr>
            <w:r>
              <w:rPr>
                <w:rFonts w:cs="Arial"/>
                <w:sz w:val="18"/>
                <w:szCs w:val="18"/>
              </w:rPr>
              <w:t>1,223,415</w:t>
            </w:r>
          </w:p>
        </w:tc>
        <w:tc>
          <w:tcPr>
            <w:tcW w:w="1361" w:type="dxa"/>
            <w:tcBorders>
              <w:top w:val="nil"/>
              <w:left w:val="nil"/>
              <w:bottom w:val="nil"/>
              <w:right w:val="nil"/>
            </w:tcBorders>
            <w:shd w:val="clear" w:color="auto" w:fill="auto"/>
            <w:noWrap/>
            <w:vAlign w:val="bottom"/>
          </w:tcPr>
          <w:p w14:paraId="1847841D" w14:textId="67D4D99E" w:rsidR="00382150" w:rsidRPr="003C2E13" w:rsidRDefault="00382150" w:rsidP="00AE5E30">
            <w:pPr>
              <w:spacing w:before="40" w:after="20"/>
              <w:jc w:val="right"/>
              <w:rPr>
                <w:rFonts w:cs="Arial"/>
                <w:sz w:val="18"/>
                <w:szCs w:val="18"/>
              </w:rPr>
            </w:pPr>
            <w:r>
              <w:rPr>
                <w:rFonts w:cs="Arial"/>
                <w:sz w:val="18"/>
                <w:szCs w:val="18"/>
              </w:rPr>
              <w:t>1,038,464</w:t>
            </w:r>
          </w:p>
        </w:tc>
      </w:tr>
      <w:tr w:rsidR="00382150" w:rsidRPr="00382150" w14:paraId="63E8AB38" w14:textId="77777777" w:rsidTr="00401057">
        <w:tc>
          <w:tcPr>
            <w:tcW w:w="2268" w:type="dxa"/>
            <w:tcBorders>
              <w:top w:val="nil"/>
              <w:left w:val="nil"/>
              <w:bottom w:val="nil"/>
              <w:right w:val="single" w:sz="18" w:space="0" w:color="C00000"/>
            </w:tcBorders>
            <w:shd w:val="clear" w:color="auto" w:fill="auto"/>
            <w:noWrap/>
            <w:vAlign w:val="center"/>
          </w:tcPr>
          <w:p w14:paraId="547B3867" w14:textId="77777777" w:rsidR="00382150" w:rsidRPr="00F75B25" w:rsidRDefault="00382150" w:rsidP="00382150">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C00000"/>
              <w:bottom w:val="nil"/>
              <w:right w:val="nil"/>
            </w:tcBorders>
            <w:shd w:val="clear" w:color="auto" w:fill="auto"/>
            <w:noWrap/>
            <w:vAlign w:val="bottom"/>
          </w:tcPr>
          <w:p w14:paraId="162FA6BB" w14:textId="6BAD7171" w:rsidR="00382150" w:rsidRPr="003C2E13" w:rsidRDefault="00382150" w:rsidP="00AE5E30">
            <w:pPr>
              <w:spacing w:before="40" w:after="20"/>
              <w:jc w:val="right"/>
              <w:rPr>
                <w:rFonts w:cs="Arial"/>
                <w:sz w:val="18"/>
                <w:szCs w:val="18"/>
              </w:rPr>
            </w:pPr>
            <w:r>
              <w:rPr>
                <w:rFonts w:cs="Arial"/>
                <w:sz w:val="18"/>
                <w:szCs w:val="18"/>
              </w:rPr>
              <w:t>10,311,542</w:t>
            </w:r>
          </w:p>
        </w:tc>
        <w:tc>
          <w:tcPr>
            <w:tcW w:w="1361" w:type="dxa"/>
            <w:tcBorders>
              <w:top w:val="nil"/>
              <w:left w:val="nil"/>
              <w:bottom w:val="nil"/>
              <w:right w:val="nil"/>
            </w:tcBorders>
            <w:shd w:val="clear" w:color="auto" w:fill="auto"/>
            <w:noWrap/>
            <w:vAlign w:val="bottom"/>
          </w:tcPr>
          <w:p w14:paraId="3D1C0935" w14:textId="77E5DD3B" w:rsidR="00382150" w:rsidRPr="003C2E13" w:rsidRDefault="00382150" w:rsidP="00AE5E30">
            <w:pPr>
              <w:spacing w:before="40" w:after="20"/>
              <w:jc w:val="right"/>
              <w:rPr>
                <w:rFonts w:cs="Arial"/>
                <w:sz w:val="18"/>
                <w:szCs w:val="18"/>
              </w:rPr>
            </w:pPr>
            <w:r>
              <w:rPr>
                <w:rFonts w:cs="Arial"/>
                <w:sz w:val="18"/>
                <w:szCs w:val="18"/>
              </w:rPr>
              <w:t>15,393,738</w:t>
            </w:r>
          </w:p>
        </w:tc>
        <w:tc>
          <w:tcPr>
            <w:tcW w:w="1361" w:type="dxa"/>
            <w:tcBorders>
              <w:top w:val="nil"/>
              <w:left w:val="nil"/>
              <w:bottom w:val="nil"/>
              <w:right w:val="nil"/>
            </w:tcBorders>
            <w:shd w:val="clear" w:color="auto" w:fill="auto"/>
            <w:noWrap/>
            <w:vAlign w:val="bottom"/>
          </w:tcPr>
          <w:p w14:paraId="779A15B6" w14:textId="486510E7" w:rsidR="00382150" w:rsidRPr="003C2E13" w:rsidRDefault="00382150" w:rsidP="00AE5E30">
            <w:pPr>
              <w:spacing w:before="40" w:after="20"/>
              <w:jc w:val="right"/>
              <w:rPr>
                <w:rFonts w:cs="Arial"/>
                <w:sz w:val="18"/>
                <w:szCs w:val="18"/>
              </w:rPr>
            </w:pPr>
            <w:r>
              <w:rPr>
                <w:rFonts w:cs="Arial"/>
                <w:sz w:val="18"/>
                <w:szCs w:val="18"/>
              </w:rPr>
              <w:t>7,740,473</w:t>
            </w:r>
          </w:p>
        </w:tc>
        <w:tc>
          <w:tcPr>
            <w:tcW w:w="1361" w:type="dxa"/>
            <w:tcBorders>
              <w:top w:val="nil"/>
              <w:left w:val="nil"/>
              <w:bottom w:val="nil"/>
              <w:right w:val="nil"/>
            </w:tcBorders>
            <w:vAlign w:val="bottom"/>
          </w:tcPr>
          <w:p w14:paraId="6D3FD0B0" w14:textId="68463A1E" w:rsidR="00382150" w:rsidRPr="003C2E13" w:rsidRDefault="00382150" w:rsidP="00AE5E30">
            <w:pPr>
              <w:spacing w:before="40" w:after="20"/>
              <w:jc w:val="right"/>
              <w:rPr>
                <w:rFonts w:cs="Arial"/>
                <w:sz w:val="18"/>
                <w:szCs w:val="18"/>
              </w:rPr>
            </w:pPr>
            <w:r>
              <w:rPr>
                <w:rFonts w:cs="Arial"/>
                <w:sz w:val="18"/>
                <w:szCs w:val="18"/>
              </w:rPr>
              <w:t>53,689,404</w:t>
            </w:r>
          </w:p>
        </w:tc>
        <w:tc>
          <w:tcPr>
            <w:tcW w:w="1361" w:type="dxa"/>
            <w:tcBorders>
              <w:top w:val="nil"/>
              <w:left w:val="nil"/>
              <w:bottom w:val="nil"/>
              <w:right w:val="nil"/>
            </w:tcBorders>
            <w:shd w:val="clear" w:color="auto" w:fill="auto"/>
            <w:noWrap/>
            <w:vAlign w:val="bottom"/>
          </w:tcPr>
          <w:p w14:paraId="4435ED98" w14:textId="693086AF" w:rsidR="00382150" w:rsidRPr="003C2E13" w:rsidRDefault="00382150" w:rsidP="00AE5E30">
            <w:pPr>
              <w:spacing w:before="40" w:after="20"/>
              <w:jc w:val="right"/>
              <w:rPr>
                <w:rFonts w:cs="Arial"/>
                <w:sz w:val="18"/>
                <w:szCs w:val="18"/>
              </w:rPr>
            </w:pPr>
            <w:r>
              <w:rPr>
                <w:rFonts w:cs="Arial"/>
                <w:sz w:val="18"/>
                <w:szCs w:val="18"/>
              </w:rPr>
              <w:t>21,979,634</w:t>
            </w:r>
          </w:p>
        </w:tc>
      </w:tr>
      <w:tr w:rsidR="00382150" w:rsidRPr="00382150" w14:paraId="44732A3B" w14:textId="77777777" w:rsidTr="00401057">
        <w:tc>
          <w:tcPr>
            <w:tcW w:w="2268" w:type="dxa"/>
            <w:tcBorders>
              <w:top w:val="nil"/>
              <w:left w:val="nil"/>
              <w:bottom w:val="nil"/>
              <w:right w:val="single" w:sz="18" w:space="0" w:color="C00000"/>
            </w:tcBorders>
            <w:shd w:val="clear" w:color="auto" w:fill="auto"/>
            <w:noWrap/>
            <w:vAlign w:val="center"/>
          </w:tcPr>
          <w:p w14:paraId="6FFD7CBA" w14:textId="77777777" w:rsidR="00382150" w:rsidRPr="00F75B25" w:rsidRDefault="00382150" w:rsidP="00382150">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C00000"/>
              <w:bottom w:val="nil"/>
              <w:right w:val="nil"/>
            </w:tcBorders>
            <w:shd w:val="clear" w:color="auto" w:fill="auto"/>
            <w:noWrap/>
            <w:vAlign w:val="bottom"/>
          </w:tcPr>
          <w:p w14:paraId="6AA6CF4C" w14:textId="05ABD619" w:rsidR="00382150" w:rsidRPr="003C2E13" w:rsidRDefault="00382150" w:rsidP="00AE5E30">
            <w:pPr>
              <w:spacing w:before="40" w:after="20"/>
              <w:jc w:val="right"/>
              <w:rPr>
                <w:rFonts w:cs="Arial"/>
                <w:sz w:val="18"/>
                <w:szCs w:val="18"/>
              </w:rPr>
            </w:pPr>
            <w:r>
              <w:rPr>
                <w:rFonts w:cs="Arial"/>
                <w:sz w:val="18"/>
                <w:szCs w:val="18"/>
              </w:rPr>
              <w:t>12,810,398</w:t>
            </w:r>
          </w:p>
        </w:tc>
        <w:tc>
          <w:tcPr>
            <w:tcW w:w="1361" w:type="dxa"/>
            <w:tcBorders>
              <w:top w:val="nil"/>
              <w:left w:val="nil"/>
              <w:bottom w:val="nil"/>
              <w:right w:val="nil"/>
            </w:tcBorders>
            <w:shd w:val="clear" w:color="auto" w:fill="auto"/>
            <w:noWrap/>
            <w:vAlign w:val="bottom"/>
          </w:tcPr>
          <w:p w14:paraId="1C6B8DD3" w14:textId="2C412D7D" w:rsidR="00382150" w:rsidRPr="003C2E13" w:rsidRDefault="00382150" w:rsidP="00AE5E30">
            <w:pPr>
              <w:spacing w:before="40" w:after="20"/>
              <w:jc w:val="right"/>
              <w:rPr>
                <w:rFonts w:cs="Arial"/>
                <w:sz w:val="18"/>
                <w:szCs w:val="18"/>
              </w:rPr>
            </w:pPr>
            <w:r>
              <w:rPr>
                <w:rFonts w:cs="Arial"/>
                <w:sz w:val="18"/>
                <w:szCs w:val="18"/>
              </w:rPr>
              <w:t>25,399,932</w:t>
            </w:r>
          </w:p>
        </w:tc>
        <w:tc>
          <w:tcPr>
            <w:tcW w:w="1361" w:type="dxa"/>
            <w:tcBorders>
              <w:top w:val="nil"/>
              <w:left w:val="nil"/>
              <w:bottom w:val="nil"/>
              <w:right w:val="nil"/>
            </w:tcBorders>
            <w:shd w:val="clear" w:color="auto" w:fill="auto"/>
            <w:noWrap/>
            <w:vAlign w:val="bottom"/>
          </w:tcPr>
          <w:p w14:paraId="652C8AC0" w14:textId="5B7AD4EC" w:rsidR="00382150" w:rsidRPr="003C2E13" w:rsidRDefault="00382150" w:rsidP="00AE5E30">
            <w:pPr>
              <w:spacing w:before="40" w:after="20"/>
              <w:jc w:val="right"/>
              <w:rPr>
                <w:rFonts w:cs="Arial"/>
                <w:sz w:val="18"/>
                <w:szCs w:val="18"/>
              </w:rPr>
            </w:pPr>
            <w:r>
              <w:rPr>
                <w:rFonts w:cs="Arial"/>
                <w:sz w:val="18"/>
                <w:szCs w:val="18"/>
              </w:rPr>
              <w:t>9,611,557</w:t>
            </w:r>
          </w:p>
        </w:tc>
        <w:tc>
          <w:tcPr>
            <w:tcW w:w="1361" w:type="dxa"/>
            <w:tcBorders>
              <w:top w:val="nil"/>
              <w:left w:val="nil"/>
              <w:bottom w:val="nil"/>
              <w:right w:val="nil"/>
            </w:tcBorders>
            <w:vAlign w:val="bottom"/>
          </w:tcPr>
          <w:p w14:paraId="78D3E34E" w14:textId="12474AA3" w:rsidR="00382150" w:rsidRPr="003C2E13" w:rsidRDefault="00382150" w:rsidP="00AE5E30">
            <w:pPr>
              <w:spacing w:before="40" w:after="20"/>
              <w:jc w:val="right"/>
              <w:rPr>
                <w:rFonts w:cs="Arial"/>
                <w:sz w:val="18"/>
                <w:szCs w:val="18"/>
              </w:rPr>
            </w:pPr>
            <w:r>
              <w:rPr>
                <w:rFonts w:cs="Arial"/>
                <w:sz w:val="18"/>
                <w:szCs w:val="18"/>
              </w:rPr>
              <w:t>55,208,014</w:t>
            </w:r>
          </w:p>
        </w:tc>
        <w:tc>
          <w:tcPr>
            <w:tcW w:w="1361" w:type="dxa"/>
            <w:tcBorders>
              <w:top w:val="nil"/>
              <w:left w:val="nil"/>
              <w:bottom w:val="nil"/>
              <w:right w:val="nil"/>
            </w:tcBorders>
            <w:shd w:val="clear" w:color="auto" w:fill="auto"/>
            <w:noWrap/>
            <w:vAlign w:val="bottom"/>
          </w:tcPr>
          <w:p w14:paraId="73C41554" w14:textId="54070E14" w:rsidR="00382150" w:rsidRPr="003C2E13" w:rsidRDefault="00382150" w:rsidP="00AE5E30">
            <w:pPr>
              <w:spacing w:before="40" w:after="20"/>
              <w:jc w:val="right"/>
              <w:rPr>
                <w:rFonts w:cs="Arial"/>
                <w:sz w:val="18"/>
                <w:szCs w:val="18"/>
              </w:rPr>
            </w:pPr>
            <w:r>
              <w:rPr>
                <w:rFonts w:cs="Arial"/>
                <w:sz w:val="18"/>
                <w:szCs w:val="18"/>
              </w:rPr>
              <w:t>22,510,830</w:t>
            </w:r>
          </w:p>
        </w:tc>
      </w:tr>
      <w:tr w:rsidR="00382150" w:rsidRPr="00382150" w14:paraId="0DA4B180" w14:textId="77777777" w:rsidTr="00401057">
        <w:tc>
          <w:tcPr>
            <w:tcW w:w="2268" w:type="dxa"/>
            <w:tcBorders>
              <w:top w:val="nil"/>
              <w:left w:val="nil"/>
              <w:bottom w:val="nil"/>
              <w:right w:val="single" w:sz="18" w:space="0" w:color="C00000"/>
            </w:tcBorders>
            <w:shd w:val="clear" w:color="auto" w:fill="auto"/>
            <w:noWrap/>
            <w:vAlign w:val="center"/>
          </w:tcPr>
          <w:p w14:paraId="1127F6DF" w14:textId="77777777" w:rsidR="00382150" w:rsidRPr="00F75B25" w:rsidRDefault="00382150" w:rsidP="00382150">
            <w:pPr>
              <w:spacing w:before="40" w:after="20"/>
              <w:rPr>
                <w:rFonts w:cs="Arial"/>
                <w:sz w:val="18"/>
                <w:szCs w:val="18"/>
              </w:rPr>
            </w:pPr>
            <w:r w:rsidRPr="00F75B25">
              <w:rPr>
                <w:rFonts w:cs="Arial"/>
                <w:sz w:val="18"/>
                <w:szCs w:val="18"/>
              </w:rPr>
              <w:t>Wodonga C</w:t>
            </w:r>
          </w:p>
        </w:tc>
        <w:tc>
          <w:tcPr>
            <w:tcW w:w="1361" w:type="dxa"/>
            <w:tcBorders>
              <w:top w:val="nil"/>
              <w:left w:val="single" w:sz="18" w:space="0" w:color="C00000"/>
              <w:bottom w:val="nil"/>
              <w:right w:val="nil"/>
            </w:tcBorders>
            <w:shd w:val="clear" w:color="auto" w:fill="auto"/>
            <w:noWrap/>
            <w:vAlign w:val="bottom"/>
          </w:tcPr>
          <w:p w14:paraId="45368FE5" w14:textId="2DB3FE51" w:rsidR="00382150" w:rsidRPr="003C2E13" w:rsidRDefault="00382150" w:rsidP="00AE5E30">
            <w:pPr>
              <w:spacing w:before="40" w:after="20"/>
              <w:jc w:val="right"/>
              <w:rPr>
                <w:rFonts w:cs="Arial"/>
                <w:sz w:val="18"/>
                <w:szCs w:val="18"/>
              </w:rPr>
            </w:pPr>
            <w:r>
              <w:rPr>
                <w:rFonts w:cs="Arial"/>
                <w:sz w:val="18"/>
                <w:szCs w:val="18"/>
              </w:rPr>
              <w:t>2,494,603</w:t>
            </w:r>
          </w:p>
        </w:tc>
        <w:tc>
          <w:tcPr>
            <w:tcW w:w="1361" w:type="dxa"/>
            <w:tcBorders>
              <w:top w:val="nil"/>
              <w:left w:val="nil"/>
              <w:bottom w:val="nil"/>
              <w:right w:val="nil"/>
            </w:tcBorders>
            <w:shd w:val="clear" w:color="auto" w:fill="auto"/>
            <w:noWrap/>
            <w:vAlign w:val="bottom"/>
          </w:tcPr>
          <w:p w14:paraId="593B1796" w14:textId="6D30363A" w:rsidR="00382150" w:rsidRPr="003C2E13" w:rsidRDefault="00382150" w:rsidP="00AE5E30">
            <w:pPr>
              <w:spacing w:before="40" w:after="20"/>
              <w:jc w:val="right"/>
              <w:rPr>
                <w:rFonts w:cs="Arial"/>
                <w:sz w:val="18"/>
                <w:szCs w:val="18"/>
              </w:rPr>
            </w:pPr>
            <w:r>
              <w:rPr>
                <w:rFonts w:cs="Arial"/>
                <w:sz w:val="18"/>
                <w:szCs w:val="18"/>
              </w:rPr>
              <w:t>4,448,643</w:t>
            </w:r>
          </w:p>
        </w:tc>
        <w:tc>
          <w:tcPr>
            <w:tcW w:w="1361" w:type="dxa"/>
            <w:tcBorders>
              <w:top w:val="nil"/>
              <w:left w:val="nil"/>
              <w:bottom w:val="nil"/>
              <w:right w:val="nil"/>
            </w:tcBorders>
            <w:shd w:val="clear" w:color="auto" w:fill="auto"/>
            <w:noWrap/>
            <w:vAlign w:val="bottom"/>
          </w:tcPr>
          <w:p w14:paraId="4B04B5B3" w14:textId="6D9D2FE0" w:rsidR="00382150" w:rsidRPr="003C2E13" w:rsidRDefault="00382150" w:rsidP="00AE5E30">
            <w:pPr>
              <w:spacing w:before="40" w:after="20"/>
              <w:jc w:val="right"/>
              <w:rPr>
                <w:rFonts w:cs="Arial"/>
                <w:sz w:val="18"/>
                <w:szCs w:val="18"/>
              </w:rPr>
            </w:pPr>
            <w:r>
              <w:rPr>
                <w:rFonts w:cs="Arial"/>
                <w:sz w:val="18"/>
                <w:szCs w:val="18"/>
              </w:rPr>
              <w:t>1,929,596</w:t>
            </w:r>
          </w:p>
        </w:tc>
        <w:tc>
          <w:tcPr>
            <w:tcW w:w="1361" w:type="dxa"/>
            <w:tcBorders>
              <w:top w:val="nil"/>
              <w:left w:val="nil"/>
              <w:bottom w:val="nil"/>
              <w:right w:val="nil"/>
            </w:tcBorders>
            <w:vAlign w:val="bottom"/>
          </w:tcPr>
          <w:p w14:paraId="0EBB7690" w14:textId="4242984A" w:rsidR="00382150" w:rsidRPr="003C2E13" w:rsidRDefault="00382150" w:rsidP="00AE5E30">
            <w:pPr>
              <w:spacing w:before="40" w:after="20"/>
              <w:jc w:val="right"/>
              <w:rPr>
                <w:rFonts w:cs="Arial"/>
                <w:sz w:val="18"/>
                <w:szCs w:val="18"/>
              </w:rPr>
            </w:pPr>
            <w:r>
              <w:rPr>
                <w:rFonts w:cs="Arial"/>
                <w:sz w:val="18"/>
                <w:szCs w:val="18"/>
              </w:rPr>
              <w:t>12,646,072</w:t>
            </w:r>
          </w:p>
        </w:tc>
        <w:tc>
          <w:tcPr>
            <w:tcW w:w="1361" w:type="dxa"/>
            <w:tcBorders>
              <w:top w:val="nil"/>
              <w:left w:val="nil"/>
              <w:bottom w:val="nil"/>
              <w:right w:val="nil"/>
            </w:tcBorders>
            <w:shd w:val="clear" w:color="auto" w:fill="auto"/>
            <w:noWrap/>
            <w:vAlign w:val="bottom"/>
          </w:tcPr>
          <w:p w14:paraId="48C02051" w14:textId="0FD928BA" w:rsidR="00382150" w:rsidRPr="003C2E13" w:rsidRDefault="00382150" w:rsidP="00AE5E30">
            <w:pPr>
              <w:spacing w:before="40" w:after="20"/>
              <w:jc w:val="right"/>
              <w:rPr>
                <w:rFonts w:cs="Arial"/>
                <w:sz w:val="18"/>
                <w:szCs w:val="18"/>
              </w:rPr>
            </w:pPr>
            <w:r>
              <w:rPr>
                <w:rFonts w:cs="Arial"/>
                <w:sz w:val="18"/>
                <w:szCs w:val="18"/>
              </w:rPr>
              <w:t>5,865,716</w:t>
            </w:r>
          </w:p>
        </w:tc>
      </w:tr>
      <w:tr w:rsidR="00382150" w:rsidRPr="00382150" w14:paraId="4CCE8185" w14:textId="77777777" w:rsidTr="00401057">
        <w:tc>
          <w:tcPr>
            <w:tcW w:w="2268" w:type="dxa"/>
            <w:tcBorders>
              <w:top w:val="nil"/>
              <w:left w:val="nil"/>
              <w:bottom w:val="nil"/>
              <w:right w:val="single" w:sz="18" w:space="0" w:color="C00000"/>
            </w:tcBorders>
            <w:shd w:val="clear" w:color="auto" w:fill="auto"/>
            <w:noWrap/>
            <w:vAlign w:val="center"/>
          </w:tcPr>
          <w:p w14:paraId="023A2876" w14:textId="77777777" w:rsidR="00382150" w:rsidRPr="00F75B25" w:rsidRDefault="00382150" w:rsidP="00382150">
            <w:pPr>
              <w:spacing w:before="40" w:after="20"/>
              <w:rPr>
                <w:rFonts w:cs="Arial"/>
                <w:sz w:val="18"/>
                <w:szCs w:val="18"/>
              </w:rPr>
            </w:pPr>
            <w:r w:rsidRPr="00F75B25">
              <w:rPr>
                <w:rFonts w:cs="Arial"/>
                <w:sz w:val="18"/>
                <w:szCs w:val="18"/>
              </w:rPr>
              <w:t>Wyndham C</w:t>
            </w:r>
          </w:p>
        </w:tc>
        <w:tc>
          <w:tcPr>
            <w:tcW w:w="1361" w:type="dxa"/>
            <w:tcBorders>
              <w:top w:val="nil"/>
              <w:left w:val="single" w:sz="18" w:space="0" w:color="C00000"/>
              <w:bottom w:val="nil"/>
              <w:right w:val="nil"/>
            </w:tcBorders>
            <w:shd w:val="clear" w:color="auto" w:fill="auto"/>
            <w:noWrap/>
            <w:vAlign w:val="bottom"/>
          </w:tcPr>
          <w:p w14:paraId="0C2EE9BF" w14:textId="18FC12E2" w:rsidR="00382150" w:rsidRPr="003C2E13" w:rsidRDefault="00382150" w:rsidP="00AE5E30">
            <w:pPr>
              <w:spacing w:before="40" w:after="20"/>
              <w:jc w:val="right"/>
              <w:rPr>
                <w:rFonts w:cs="Arial"/>
                <w:sz w:val="18"/>
                <w:szCs w:val="18"/>
              </w:rPr>
            </w:pPr>
            <w:r>
              <w:rPr>
                <w:rFonts w:cs="Arial"/>
                <w:sz w:val="18"/>
                <w:szCs w:val="18"/>
              </w:rPr>
              <w:t>13,791,930</w:t>
            </w:r>
          </w:p>
        </w:tc>
        <w:tc>
          <w:tcPr>
            <w:tcW w:w="1361" w:type="dxa"/>
            <w:tcBorders>
              <w:top w:val="nil"/>
              <w:left w:val="nil"/>
              <w:bottom w:val="nil"/>
              <w:right w:val="nil"/>
            </w:tcBorders>
            <w:shd w:val="clear" w:color="auto" w:fill="auto"/>
            <w:noWrap/>
            <w:vAlign w:val="bottom"/>
          </w:tcPr>
          <w:p w14:paraId="7ECA04AD" w14:textId="196D1B21" w:rsidR="00382150" w:rsidRPr="003C2E13" w:rsidRDefault="00382150" w:rsidP="00AE5E30">
            <w:pPr>
              <w:spacing w:before="40" w:after="20"/>
              <w:jc w:val="right"/>
              <w:rPr>
                <w:rFonts w:cs="Arial"/>
                <w:sz w:val="18"/>
                <w:szCs w:val="18"/>
              </w:rPr>
            </w:pPr>
            <w:r>
              <w:rPr>
                <w:rFonts w:cs="Arial"/>
                <w:sz w:val="18"/>
                <w:szCs w:val="18"/>
              </w:rPr>
              <w:t>31,005,636</w:t>
            </w:r>
          </w:p>
        </w:tc>
        <w:tc>
          <w:tcPr>
            <w:tcW w:w="1361" w:type="dxa"/>
            <w:tcBorders>
              <w:top w:val="nil"/>
              <w:left w:val="nil"/>
              <w:bottom w:val="nil"/>
              <w:right w:val="nil"/>
            </w:tcBorders>
            <w:shd w:val="clear" w:color="auto" w:fill="auto"/>
            <w:noWrap/>
            <w:vAlign w:val="bottom"/>
          </w:tcPr>
          <w:p w14:paraId="27224BD6" w14:textId="09B68F38" w:rsidR="00382150" w:rsidRPr="003C2E13" w:rsidRDefault="00382150" w:rsidP="00AE5E30">
            <w:pPr>
              <w:spacing w:before="40" w:after="20"/>
              <w:jc w:val="right"/>
              <w:rPr>
                <w:rFonts w:cs="Arial"/>
                <w:sz w:val="18"/>
                <w:szCs w:val="18"/>
              </w:rPr>
            </w:pPr>
            <w:r>
              <w:rPr>
                <w:rFonts w:cs="Arial"/>
                <w:sz w:val="18"/>
                <w:szCs w:val="18"/>
              </w:rPr>
              <w:t>6,356,050</w:t>
            </w:r>
          </w:p>
        </w:tc>
        <w:tc>
          <w:tcPr>
            <w:tcW w:w="1361" w:type="dxa"/>
            <w:tcBorders>
              <w:top w:val="nil"/>
              <w:left w:val="nil"/>
              <w:bottom w:val="nil"/>
              <w:right w:val="nil"/>
            </w:tcBorders>
            <w:vAlign w:val="bottom"/>
          </w:tcPr>
          <w:p w14:paraId="69C42A21" w14:textId="3BA0FCBC" w:rsidR="00382150" w:rsidRPr="003C2E13" w:rsidRDefault="00382150" w:rsidP="00AE5E30">
            <w:pPr>
              <w:spacing w:before="40" w:after="20"/>
              <w:jc w:val="right"/>
              <w:rPr>
                <w:rFonts w:cs="Arial"/>
                <w:sz w:val="18"/>
                <w:szCs w:val="18"/>
              </w:rPr>
            </w:pPr>
            <w:r>
              <w:rPr>
                <w:rFonts w:cs="Arial"/>
                <w:sz w:val="18"/>
                <w:szCs w:val="18"/>
              </w:rPr>
              <w:t>61,763,542</w:t>
            </w:r>
          </w:p>
        </w:tc>
        <w:tc>
          <w:tcPr>
            <w:tcW w:w="1361" w:type="dxa"/>
            <w:tcBorders>
              <w:top w:val="nil"/>
              <w:left w:val="nil"/>
              <w:bottom w:val="nil"/>
              <w:right w:val="nil"/>
            </w:tcBorders>
            <w:shd w:val="clear" w:color="auto" w:fill="auto"/>
            <w:noWrap/>
            <w:vAlign w:val="bottom"/>
          </w:tcPr>
          <w:p w14:paraId="25912894" w14:textId="2A0C8447" w:rsidR="00382150" w:rsidRPr="003C2E13" w:rsidRDefault="00382150" w:rsidP="00AE5E30">
            <w:pPr>
              <w:spacing w:before="40" w:after="20"/>
              <w:jc w:val="right"/>
              <w:rPr>
                <w:rFonts w:cs="Arial"/>
                <w:sz w:val="18"/>
                <w:szCs w:val="18"/>
              </w:rPr>
            </w:pPr>
            <w:r>
              <w:rPr>
                <w:rFonts w:cs="Arial"/>
                <w:sz w:val="18"/>
                <w:szCs w:val="18"/>
              </w:rPr>
              <w:t>23,847,253</w:t>
            </w:r>
          </w:p>
        </w:tc>
      </w:tr>
      <w:tr w:rsidR="00382150" w:rsidRPr="00382150" w14:paraId="5476369E" w14:textId="77777777" w:rsidTr="00401057">
        <w:tc>
          <w:tcPr>
            <w:tcW w:w="2268" w:type="dxa"/>
            <w:tcBorders>
              <w:top w:val="nil"/>
              <w:left w:val="nil"/>
              <w:bottom w:val="nil"/>
              <w:right w:val="single" w:sz="18" w:space="0" w:color="C00000"/>
            </w:tcBorders>
            <w:shd w:val="clear" w:color="auto" w:fill="auto"/>
            <w:noWrap/>
            <w:vAlign w:val="center"/>
          </w:tcPr>
          <w:p w14:paraId="294B974C" w14:textId="77777777" w:rsidR="00382150" w:rsidRPr="00F75B25" w:rsidRDefault="00382150" w:rsidP="00382150">
            <w:pPr>
              <w:spacing w:before="40" w:after="20"/>
              <w:rPr>
                <w:rFonts w:cs="Arial"/>
                <w:sz w:val="18"/>
                <w:szCs w:val="18"/>
              </w:rPr>
            </w:pPr>
            <w:r w:rsidRPr="00F75B25">
              <w:rPr>
                <w:rFonts w:cs="Arial"/>
                <w:sz w:val="18"/>
                <w:szCs w:val="18"/>
              </w:rPr>
              <w:t>Yarra C</w:t>
            </w:r>
          </w:p>
        </w:tc>
        <w:tc>
          <w:tcPr>
            <w:tcW w:w="1361" w:type="dxa"/>
            <w:tcBorders>
              <w:top w:val="nil"/>
              <w:left w:val="single" w:sz="18" w:space="0" w:color="C00000"/>
              <w:bottom w:val="nil"/>
              <w:right w:val="nil"/>
            </w:tcBorders>
            <w:shd w:val="clear" w:color="auto" w:fill="auto"/>
            <w:noWrap/>
            <w:vAlign w:val="bottom"/>
          </w:tcPr>
          <w:p w14:paraId="53F7F921" w14:textId="3D3B5250" w:rsidR="00382150" w:rsidRPr="003C2E13" w:rsidRDefault="00382150" w:rsidP="00AE5E30">
            <w:pPr>
              <w:spacing w:before="40" w:after="20"/>
              <w:jc w:val="right"/>
              <w:rPr>
                <w:rFonts w:cs="Arial"/>
                <w:sz w:val="18"/>
                <w:szCs w:val="18"/>
              </w:rPr>
            </w:pPr>
            <w:r>
              <w:rPr>
                <w:rFonts w:cs="Arial"/>
                <w:sz w:val="18"/>
                <w:szCs w:val="18"/>
              </w:rPr>
              <w:t>5,668,743</w:t>
            </w:r>
          </w:p>
        </w:tc>
        <w:tc>
          <w:tcPr>
            <w:tcW w:w="1361" w:type="dxa"/>
            <w:tcBorders>
              <w:top w:val="nil"/>
              <w:left w:val="nil"/>
              <w:bottom w:val="nil"/>
              <w:right w:val="nil"/>
            </w:tcBorders>
            <w:shd w:val="clear" w:color="auto" w:fill="auto"/>
            <w:noWrap/>
            <w:vAlign w:val="bottom"/>
          </w:tcPr>
          <w:p w14:paraId="6B1D3B81" w14:textId="27D19B95" w:rsidR="00382150" w:rsidRPr="003C2E13" w:rsidRDefault="00382150" w:rsidP="00AE5E30">
            <w:pPr>
              <w:spacing w:before="40" w:after="20"/>
              <w:jc w:val="right"/>
              <w:rPr>
                <w:rFonts w:cs="Arial"/>
                <w:sz w:val="18"/>
                <w:szCs w:val="18"/>
              </w:rPr>
            </w:pPr>
            <w:r>
              <w:rPr>
                <w:rFonts w:cs="Arial"/>
                <w:sz w:val="18"/>
                <w:szCs w:val="18"/>
              </w:rPr>
              <w:t>8,003,330</w:t>
            </w:r>
          </w:p>
        </w:tc>
        <w:tc>
          <w:tcPr>
            <w:tcW w:w="1361" w:type="dxa"/>
            <w:tcBorders>
              <w:top w:val="nil"/>
              <w:left w:val="nil"/>
              <w:bottom w:val="nil"/>
              <w:right w:val="nil"/>
            </w:tcBorders>
            <w:shd w:val="clear" w:color="auto" w:fill="auto"/>
            <w:noWrap/>
            <w:vAlign w:val="bottom"/>
          </w:tcPr>
          <w:p w14:paraId="5B80BFDE" w14:textId="2F4A78C6" w:rsidR="00382150" w:rsidRPr="003C2E13" w:rsidRDefault="00382150" w:rsidP="00AE5E30">
            <w:pPr>
              <w:spacing w:before="40" w:after="20"/>
              <w:jc w:val="right"/>
              <w:rPr>
                <w:rFonts w:cs="Arial"/>
                <w:sz w:val="18"/>
                <w:szCs w:val="18"/>
              </w:rPr>
            </w:pPr>
            <w:r>
              <w:rPr>
                <w:rFonts w:cs="Arial"/>
                <w:sz w:val="18"/>
                <w:szCs w:val="18"/>
              </w:rPr>
              <w:t>2,719,123</w:t>
            </w:r>
          </w:p>
        </w:tc>
        <w:tc>
          <w:tcPr>
            <w:tcW w:w="1361" w:type="dxa"/>
            <w:tcBorders>
              <w:top w:val="nil"/>
              <w:left w:val="nil"/>
              <w:bottom w:val="nil"/>
              <w:right w:val="nil"/>
            </w:tcBorders>
            <w:vAlign w:val="bottom"/>
          </w:tcPr>
          <w:p w14:paraId="754D9929" w14:textId="57080F02" w:rsidR="00382150" w:rsidRPr="003C2E13" w:rsidRDefault="00382150" w:rsidP="00AE5E30">
            <w:pPr>
              <w:spacing w:before="40" w:after="20"/>
              <w:jc w:val="right"/>
              <w:rPr>
                <w:rFonts w:cs="Arial"/>
                <w:sz w:val="18"/>
                <w:szCs w:val="18"/>
              </w:rPr>
            </w:pPr>
            <w:r>
              <w:rPr>
                <w:rFonts w:cs="Arial"/>
                <w:sz w:val="18"/>
                <w:szCs w:val="18"/>
              </w:rPr>
              <w:t>29,619,551</w:t>
            </w:r>
          </w:p>
        </w:tc>
        <w:tc>
          <w:tcPr>
            <w:tcW w:w="1361" w:type="dxa"/>
            <w:tcBorders>
              <w:top w:val="nil"/>
              <w:left w:val="nil"/>
              <w:bottom w:val="nil"/>
              <w:right w:val="nil"/>
            </w:tcBorders>
            <w:shd w:val="clear" w:color="auto" w:fill="auto"/>
            <w:noWrap/>
            <w:vAlign w:val="bottom"/>
          </w:tcPr>
          <w:p w14:paraId="3CF9C137" w14:textId="6B3499B7" w:rsidR="00382150" w:rsidRPr="003C2E13" w:rsidRDefault="00382150" w:rsidP="00AE5E30">
            <w:pPr>
              <w:spacing w:before="40" w:after="20"/>
              <w:jc w:val="right"/>
              <w:rPr>
                <w:rFonts w:cs="Arial"/>
                <w:sz w:val="18"/>
                <w:szCs w:val="18"/>
              </w:rPr>
            </w:pPr>
            <w:r>
              <w:rPr>
                <w:rFonts w:cs="Arial"/>
                <w:sz w:val="18"/>
                <w:szCs w:val="18"/>
              </w:rPr>
              <w:t>16,029,684</w:t>
            </w:r>
          </w:p>
        </w:tc>
      </w:tr>
      <w:tr w:rsidR="00382150" w:rsidRPr="00382150" w14:paraId="566D4687" w14:textId="77777777" w:rsidTr="00401057">
        <w:tc>
          <w:tcPr>
            <w:tcW w:w="2268" w:type="dxa"/>
            <w:tcBorders>
              <w:top w:val="nil"/>
              <w:left w:val="nil"/>
              <w:bottom w:val="nil"/>
              <w:right w:val="single" w:sz="18" w:space="0" w:color="C00000"/>
            </w:tcBorders>
            <w:shd w:val="clear" w:color="auto" w:fill="auto"/>
            <w:noWrap/>
            <w:vAlign w:val="center"/>
          </w:tcPr>
          <w:p w14:paraId="561A2ADB" w14:textId="77777777" w:rsidR="00382150" w:rsidRPr="00F75B25" w:rsidRDefault="00382150" w:rsidP="00382150">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C00000"/>
              <w:bottom w:val="nil"/>
              <w:right w:val="nil"/>
            </w:tcBorders>
            <w:shd w:val="clear" w:color="auto" w:fill="auto"/>
            <w:noWrap/>
            <w:vAlign w:val="bottom"/>
          </w:tcPr>
          <w:p w14:paraId="44EAFD22" w14:textId="5BF9E116" w:rsidR="00382150" w:rsidRPr="003C2E13" w:rsidRDefault="00382150" w:rsidP="00AE5E30">
            <w:pPr>
              <w:spacing w:before="40" w:after="20"/>
              <w:jc w:val="right"/>
              <w:rPr>
                <w:rFonts w:cs="Arial"/>
                <w:sz w:val="18"/>
                <w:szCs w:val="18"/>
              </w:rPr>
            </w:pPr>
            <w:r>
              <w:rPr>
                <w:rFonts w:cs="Arial"/>
                <w:sz w:val="18"/>
                <w:szCs w:val="18"/>
              </w:rPr>
              <w:t>9,502,180</w:t>
            </w:r>
          </w:p>
        </w:tc>
        <w:tc>
          <w:tcPr>
            <w:tcW w:w="1361" w:type="dxa"/>
            <w:tcBorders>
              <w:top w:val="nil"/>
              <w:left w:val="nil"/>
              <w:bottom w:val="nil"/>
              <w:right w:val="nil"/>
            </w:tcBorders>
            <w:shd w:val="clear" w:color="auto" w:fill="auto"/>
            <w:noWrap/>
            <w:vAlign w:val="bottom"/>
          </w:tcPr>
          <w:p w14:paraId="05FDD892" w14:textId="1C3D0081" w:rsidR="00382150" w:rsidRPr="003C2E13" w:rsidRDefault="00382150" w:rsidP="00AE5E30">
            <w:pPr>
              <w:spacing w:before="40" w:after="20"/>
              <w:jc w:val="right"/>
              <w:rPr>
                <w:rFonts w:cs="Arial"/>
                <w:sz w:val="18"/>
                <w:szCs w:val="18"/>
              </w:rPr>
            </w:pPr>
            <w:r>
              <w:rPr>
                <w:rFonts w:cs="Arial"/>
                <w:sz w:val="18"/>
                <w:szCs w:val="18"/>
              </w:rPr>
              <w:t>14,755,890</w:t>
            </w:r>
          </w:p>
        </w:tc>
        <w:tc>
          <w:tcPr>
            <w:tcW w:w="1361" w:type="dxa"/>
            <w:tcBorders>
              <w:top w:val="nil"/>
              <w:left w:val="nil"/>
              <w:bottom w:val="nil"/>
              <w:right w:val="nil"/>
            </w:tcBorders>
            <w:shd w:val="clear" w:color="auto" w:fill="auto"/>
            <w:noWrap/>
            <w:vAlign w:val="bottom"/>
          </w:tcPr>
          <w:p w14:paraId="766A1CFF" w14:textId="6B4923D6" w:rsidR="00382150" w:rsidRPr="003C2E13" w:rsidRDefault="00382150" w:rsidP="00AE5E30">
            <w:pPr>
              <w:spacing w:before="40" w:after="20"/>
              <w:jc w:val="right"/>
              <w:rPr>
                <w:rFonts w:cs="Arial"/>
                <w:sz w:val="18"/>
                <w:szCs w:val="18"/>
              </w:rPr>
            </w:pPr>
            <w:r>
              <w:rPr>
                <w:rFonts w:cs="Arial"/>
                <w:sz w:val="18"/>
                <w:szCs w:val="18"/>
              </w:rPr>
              <w:t>7,297,133</w:t>
            </w:r>
          </w:p>
        </w:tc>
        <w:tc>
          <w:tcPr>
            <w:tcW w:w="1361" w:type="dxa"/>
            <w:tcBorders>
              <w:top w:val="nil"/>
              <w:left w:val="nil"/>
              <w:bottom w:val="nil"/>
              <w:right w:val="nil"/>
            </w:tcBorders>
            <w:vAlign w:val="bottom"/>
          </w:tcPr>
          <w:p w14:paraId="5FE7592C" w14:textId="6FF0B3D0" w:rsidR="00382150" w:rsidRPr="003C2E13" w:rsidRDefault="00382150" w:rsidP="00AE5E30">
            <w:pPr>
              <w:spacing w:before="40" w:after="20"/>
              <w:jc w:val="right"/>
              <w:rPr>
                <w:rFonts w:cs="Arial"/>
                <w:sz w:val="18"/>
                <w:szCs w:val="18"/>
              </w:rPr>
            </w:pPr>
            <w:r>
              <w:rPr>
                <w:rFonts w:cs="Arial"/>
                <w:sz w:val="18"/>
                <w:szCs w:val="18"/>
              </w:rPr>
              <w:t>42,951,560</w:t>
            </w:r>
          </w:p>
        </w:tc>
        <w:tc>
          <w:tcPr>
            <w:tcW w:w="1361" w:type="dxa"/>
            <w:tcBorders>
              <w:top w:val="nil"/>
              <w:left w:val="nil"/>
              <w:bottom w:val="nil"/>
              <w:right w:val="nil"/>
            </w:tcBorders>
            <w:shd w:val="clear" w:color="auto" w:fill="auto"/>
            <w:noWrap/>
            <w:vAlign w:val="bottom"/>
          </w:tcPr>
          <w:p w14:paraId="4954D49C" w14:textId="002F2223" w:rsidR="00382150" w:rsidRPr="003C2E13" w:rsidRDefault="00382150" w:rsidP="00AE5E30">
            <w:pPr>
              <w:spacing w:before="40" w:after="20"/>
              <w:jc w:val="right"/>
              <w:rPr>
                <w:rFonts w:cs="Arial"/>
                <w:sz w:val="18"/>
                <w:szCs w:val="18"/>
              </w:rPr>
            </w:pPr>
            <w:r>
              <w:rPr>
                <w:rFonts w:cs="Arial"/>
                <w:sz w:val="18"/>
                <w:szCs w:val="18"/>
              </w:rPr>
              <w:t>21,350,386</w:t>
            </w:r>
          </w:p>
        </w:tc>
      </w:tr>
      <w:tr w:rsidR="00382150" w:rsidRPr="00382150" w14:paraId="433E01ED" w14:textId="77777777" w:rsidTr="00401057">
        <w:tc>
          <w:tcPr>
            <w:tcW w:w="2268" w:type="dxa"/>
            <w:tcBorders>
              <w:top w:val="nil"/>
              <w:left w:val="nil"/>
              <w:bottom w:val="nil"/>
              <w:right w:val="single" w:sz="18" w:space="0" w:color="C00000"/>
            </w:tcBorders>
            <w:shd w:val="clear" w:color="auto" w:fill="auto"/>
            <w:noWrap/>
            <w:vAlign w:val="center"/>
          </w:tcPr>
          <w:p w14:paraId="39378B6D" w14:textId="77777777" w:rsidR="00382150" w:rsidRPr="00F75B25" w:rsidRDefault="00382150" w:rsidP="00382150">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C00000"/>
              <w:right w:val="nil"/>
            </w:tcBorders>
            <w:shd w:val="clear" w:color="auto" w:fill="auto"/>
            <w:noWrap/>
            <w:vAlign w:val="bottom"/>
          </w:tcPr>
          <w:p w14:paraId="22EC9B08" w14:textId="2B3D37A9" w:rsidR="00382150" w:rsidRPr="003C2E13" w:rsidRDefault="00382150" w:rsidP="00AE5E30">
            <w:pPr>
              <w:spacing w:before="40" w:after="20"/>
              <w:jc w:val="right"/>
              <w:rPr>
                <w:rFonts w:cs="Arial"/>
                <w:sz w:val="18"/>
                <w:szCs w:val="18"/>
              </w:rPr>
            </w:pPr>
            <w:r>
              <w:rPr>
                <w:rFonts w:cs="Arial"/>
                <w:sz w:val="18"/>
                <w:szCs w:val="18"/>
              </w:rPr>
              <w:t>1,555,794</w:t>
            </w:r>
          </w:p>
        </w:tc>
        <w:tc>
          <w:tcPr>
            <w:tcW w:w="1361" w:type="dxa"/>
            <w:tcBorders>
              <w:top w:val="nil"/>
              <w:left w:val="nil"/>
              <w:right w:val="nil"/>
            </w:tcBorders>
            <w:shd w:val="clear" w:color="auto" w:fill="auto"/>
            <w:noWrap/>
            <w:vAlign w:val="bottom"/>
          </w:tcPr>
          <w:p w14:paraId="6A0451DA" w14:textId="668D28E8" w:rsidR="00382150" w:rsidRPr="003C2E13" w:rsidRDefault="00382150" w:rsidP="00AE5E30">
            <w:pPr>
              <w:spacing w:before="40" w:after="20"/>
              <w:jc w:val="right"/>
              <w:rPr>
                <w:rFonts w:cs="Arial"/>
                <w:sz w:val="18"/>
                <w:szCs w:val="18"/>
              </w:rPr>
            </w:pPr>
            <w:r>
              <w:rPr>
                <w:rFonts w:cs="Arial"/>
                <w:sz w:val="18"/>
                <w:szCs w:val="18"/>
              </w:rPr>
              <w:t>627,724</w:t>
            </w:r>
          </w:p>
        </w:tc>
        <w:tc>
          <w:tcPr>
            <w:tcW w:w="1361" w:type="dxa"/>
            <w:tcBorders>
              <w:top w:val="nil"/>
              <w:left w:val="nil"/>
              <w:right w:val="nil"/>
            </w:tcBorders>
            <w:shd w:val="clear" w:color="auto" w:fill="auto"/>
            <w:noWrap/>
            <w:vAlign w:val="bottom"/>
          </w:tcPr>
          <w:p w14:paraId="42C51121" w14:textId="506744B1" w:rsidR="00382150" w:rsidRPr="003C2E13" w:rsidRDefault="00382150" w:rsidP="00AE5E30">
            <w:pPr>
              <w:spacing w:before="40" w:after="20"/>
              <w:jc w:val="right"/>
              <w:rPr>
                <w:rFonts w:cs="Arial"/>
                <w:sz w:val="18"/>
                <w:szCs w:val="18"/>
              </w:rPr>
            </w:pPr>
            <w:r>
              <w:rPr>
                <w:rFonts w:cs="Arial"/>
                <w:sz w:val="18"/>
                <w:szCs w:val="18"/>
              </w:rPr>
              <w:t>773,513</w:t>
            </w:r>
          </w:p>
        </w:tc>
        <w:tc>
          <w:tcPr>
            <w:tcW w:w="1361" w:type="dxa"/>
            <w:tcBorders>
              <w:top w:val="nil"/>
              <w:left w:val="nil"/>
              <w:right w:val="nil"/>
            </w:tcBorders>
            <w:vAlign w:val="bottom"/>
          </w:tcPr>
          <w:p w14:paraId="1D2EFF46" w14:textId="24C3102C" w:rsidR="00382150" w:rsidRPr="003C2E13" w:rsidRDefault="00382150" w:rsidP="00AE5E30">
            <w:pPr>
              <w:spacing w:before="40" w:after="20"/>
              <w:jc w:val="right"/>
              <w:rPr>
                <w:rFonts w:cs="Arial"/>
                <w:sz w:val="18"/>
                <w:szCs w:val="18"/>
              </w:rPr>
            </w:pPr>
            <w:r>
              <w:rPr>
                <w:rFonts w:cs="Arial"/>
                <w:sz w:val="18"/>
                <w:szCs w:val="18"/>
              </w:rPr>
              <w:t>2,021,906</w:t>
            </w:r>
          </w:p>
        </w:tc>
        <w:tc>
          <w:tcPr>
            <w:tcW w:w="1361" w:type="dxa"/>
            <w:tcBorders>
              <w:top w:val="nil"/>
              <w:left w:val="nil"/>
              <w:right w:val="nil"/>
            </w:tcBorders>
            <w:shd w:val="clear" w:color="auto" w:fill="auto"/>
            <w:noWrap/>
            <w:vAlign w:val="bottom"/>
          </w:tcPr>
          <w:p w14:paraId="2F03E391" w14:textId="6A50219A" w:rsidR="00382150" w:rsidRPr="003C2E13" w:rsidRDefault="00382150" w:rsidP="00AE5E30">
            <w:pPr>
              <w:spacing w:before="40" w:after="20"/>
              <w:jc w:val="right"/>
              <w:rPr>
                <w:rFonts w:cs="Arial"/>
                <w:sz w:val="18"/>
                <w:szCs w:val="18"/>
              </w:rPr>
            </w:pPr>
            <w:r>
              <w:rPr>
                <w:rFonts w:cs="Arial"/>
                <w:sz w:val="18"/>
                <w:szCs w:val="18"/>
              </w:rPr>
              <w:t>1,543,405</w:t>
            </w:r>
          </w:p>
        </w:tc>
      </w:tr>
      <w:tr w:rsidR="00382150" w:rsidRPr="00382150" w14:paraId="61BE6513" w14:textId="77777777" w:rsidTr="00E342C2">
        <w:tc>
          <w:tcPr>
            <w:tcW w:w="2268" w:type="dxa"/>
            <w:tcBorders>
              <w:top w:val="nil"/>
              <w:left w:val="nil"/>
              <w:right w:val="single" w:sz="18" w:space="0" w:color="C00000"/>
            </w:tcBorders>
            <w:shd w:val="clear" w:color="auto" w:fill="auto"/>
            <w:noWrap/>
            <w:vAlign w:val="center"/>
          </w:tcPr>
          <w:p w14:paraId="3CDCA92E" w14:textId="77777777" w:rsidR="00382150" w:rsidRPr="00F75B25" w:rsidRDefault="00382150" w:rsidP="00382150">
            <w:pPr>
              <w:spacing w:before="40" w:after="20"/>
              <w:rPr>
                <w:rFonts w:cs="Arial"/>
                <w:sz w:val="18"/>
                <w:szCs w:val="18"/>
              </w:rPr>
            </w:pPr>
          </w:p>
        </w:tc>
        <w:tc>
          <w:tcPr>
            <w:tcW w:w="1361" w:type="dxa"/>
            <w:tcBorders>
              <w:top w:val="nil"/>
              <w:left w:val="single" w:sz="18" w:space="0" w:color="C00000"/>
              <w:bottom w:val="single" w:sz="8" w:space="0" w:color="C00000"/>
              <w:right w:val="nil"/>
            </w:tcBorders>
            <w:shd w:val="clear" w:color="auto" w:fill="auto"/>
            <w:noWrap/>
            <w:vAlign w:val="bottom"/>
          </w:tcPr>
          <w:p w14:paraId="78531982" w14:textId="1F2604F0" w:rsidR="00382150" w:rsidRPr="003C2E13" w:rsidRDefault="00382150" w:rsidP="00AE5E30">
            <w:pPr>
              <w:spacing w:before="40" w:after="20"/>
              <w:jc w:val="right"/>
              <w:rPr>
                <w:rFonts w:cs="Arial"/>
                <w:sz w:val="18"/>
                <w:szCs w:val="18"/>
              </w:rPr>
            </w:pPr>
            <w:r>
              <w:rPr>
                <w:rFonts w:cs="Arial"/>
                <w:sz w:val="18"/>
                <w:szCs w:val="18"/>
              </w:rPr>
              <w:t> </w:t>
            </w:r>
          </w:p>
        </w:tc>
        <w:tc>
          <w:tcPr>
            <w:tcW w:w="1361" w:type="dxa"/>
            <w:tcBorders>
              <w:top w:val="nil"/>
              <w:left w:val="nil"/>
              <w:bottom w:val="single" w:sz="8" w:space="0" w:color="C00000"/>
              <w:right w:val="nil"/>
            </w:tcBorders>
            <w:shd w:val="clear" w:color="auto" w:fill="auto"/>
            <w:noWrap/>
            <w:vAlign w:val="bottom"/>
          </w:tcPr>
          <w:p w14:paraId="27067B3A" w14:textId="77777777" w:rsidR="00382150" w:rsidRPr="003C2E13" w:rsidRDefault="00382150" w:rsidP="00AE5E30">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vAlign w:val="bottom"/>
          </w:tcPr>
          <w:p w14:paraId="3EB2223B" w14:textId="77777777" w:rsidR="00382150" w:rsidRPr="003C2E13" w:rsidRDefault="00382150" w:rsidP="00AE5E30">
            <w:pPr>
              <w:spacing w:before="40" w:after="20"/>
              <w:jc w:val="right"/>
              <w:rPr>
                <w:rFonts w:cs="Arial"/>
                <w:sz w:val="18"/>
                <w:szCs w:val="18"/>
              </w:rPr>
            </w:pPr>
          </w:p>
        </w:tc>
        <w:tc>
          <w:tcPr>
            <w:tcW w:w="1361" w:type="dxa"/>
            <w:tcBorders>
              <w:top w:val="nil"/>
              <w:left w:val="nil"/>
              <w:bottom w:val="single" w:sz="8" w:space="0" w:color="C00000"/>
              <w:right w:val="nil"/>
            </w:tcBorders>
            <w:vAlign w:val="bottom"/>
          </w:tcPr>
          <w:p w14:paraId="52D81A2F" w14:textId="77777777" w:rsidR="00382150" w:rsidRPr="003C2E13" w:rsidRDefault="00382150" w:rsidP="00AE5E30">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vAlign w:val="bottom"/>
          </w:tcPr>
          <w:p w14:paraId="4771545E" w14:textId="77777777" w:rsidR="00382150" w:rsidRPr="003C2E13" w:rsidRDefault="00382150" w:rsidP="00AE5E30">
            <w:pPr>
              <w:spacing w:before="40" w:after="20"/>
              <w:jc w:val="right"/>
              <w:rPr>
                <w:rFonts w:cs="Arial"/>
                <w:sz w:val="18"/>
                <w:szCs w:val="18"/>
              </w:rPr>
            </w:pPr>
          </w:p>
        </w:tc>
      </w:tr>
      <w:tr w:rsidR="00382150" w:rsidRPr="00382150" w14:paraId="403E128E" w14:textId="77777777" w:rsidTr="00E342C2">
        <w:tc>
          <w:tcPr>
            <w:tcW w:w="2268" w:type="dxa"/>
            <w:tcBorders>
              <w:top w:val="nil"/>
              <w:left w:val="nil"/>
              <w:right w:val="single" w:sz="18" w:space="0" w:color="C00000"/>
            </w:tcBorders>
            <w:shd w:val="clear" w:color="auto" w:fill="auto"/>
            <w:noWrap/>
            <w:vAlign w:val="center"/>
          </w:tcPr>
          <w:p w14:paraId="60387C51" w14:textId="77777777" w:rsidR="00382150" w:rsidRPr="00F75B25" w:rsidRDefault="00382150" w:rsidP="00382150">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noWrap/>
            <w:vAlign w:val="bottom"/>
          </w:tcPr>
          <w:p w14:paraId="72061746" w14:textId="1098258F" w:rsidR="00382150" w:rsidRPr="003C2E13" w:rsidRDefault="00382150" w:rsidP="00AE5E30">
            <w:pPr>
              <w:spacing w:before="40" w:after="20"/>
              <w:jc w:val="right"/>
              <w:rPr>
                <w:rFonts w:cs="Arial"/>
                <w:b/>
                <w:sz w:val="18"/>
                <w:szCs w:val="18"/>
              </w:rPr>
            </w:pPr>
            <w:r w:rsidRPr="00382150">
              <w:rPr>
                <w:rFonts w:cs="Arial"/>
                <w:b/>
                <w:sz w:val="18"/>
                <w:szCs w:val="18"/>
              </w:rPr>
              <w:t>404,615,303</w:t>
            </w:r>
          </w:p>
        </w:tc>
        <w:tc>
          <w:tcPr>
            <w:tcW w:w="1361" w:type="dxa"/>
            <w:tcBorders>
              <w:top w:val="single" w:sz="8" w:space="0" w:color="C00000"/>
              <w:left w:val="nil"/>
              <w:right w:val="nil"/>
            </w:tcBorders>
            <w:shd w:val="clear" w:color="auto" w:fill="auto"/>
            <w:noWrap/>
            <w:vAlign w:val="bottom"/>
          </w:tcPr>
          <w:p w14:paraId="6EB7CF30" w14:textId="37E5A588" w:rsidR="00382150" w:rsidRPr="003C2E13" w:rsidRDefault="00382150" w:rsidP="00AE5E30">
            <w:pPr>
              <w:spacing w:before="40" w:after="20"/>
              <w:jc w:val="right"/>
              <w:rPr>
                <w:rFonts w:cs="Arial"/>
                <w:b/>
                <w:sz w:val="18"/>
                <w:szCs w:val="18"/>
              </w:rPr>
            </w:pPr>
            <w:r w:rsidRPr="00382150">
              <w:rPr>
                <w:rFonts w:cs="Arial"/>
                <w:b/>
                <w:sz w:val="18"/>
                <w:szCs w:val="18"/>
              </w:rPr>
              <w:t>628,192,661</w:t>
            </w:r>
          </w:p>
        </w:tc>
        <w:tc>
          <w:tcPr>
            <w:tcW w:w="1361" w:type="dxa"/>
            <w:tcBorders>
              <w:top w:val="single" w:sz="8" w:space="0" w:color="C00000"/>
              <w:left w:val="nil"/>
              <w:right w:val="nil"/>
            </w:tcBorders>
            <w:shd w:val="clear" w:color="auto" w:fill="auto"/>
            <w:noWrap/>
            <w:vAlign w:val="bottom"/>
          </w:tcPr>
          <w:p w14:paraId="1C9460E5" w14:textId="000C304C" w:rsidR="00382150" w:rsidRPr="003C2E13" w:rsidRDefault="00382150" w:rsidP="00AE5E30">
            <w:pPr>
              <w:spacing w:before="40" w:after="20"/>
              <w:jc w:val="right"/>
              <w:rPr>
                <w:rFonts w:cs="Arial"/>
                <w:b/>
                <w:sz w:val="18"/>
                <w:szCs w:val="18"/>
              </w:rPr>
            </w:pPr>
            <w:r w:rsidRPr="00382150">
              <w:rPr>
                <w:rFonts w:cs="Arial"/>
                <w:b/>
                <w:sz w:val="18"/>
                <w:szCs w:val="18"/>
              </w:rPr>
              <w:t>305,116,482</w:t>
            </w:r>
          </w:p>
        </w:tc>
        <w:tc>
          <w:tcPr>
            <w:tcW w:w="1361" w:type="dxa"/>
            <w:tcBorders>
              <w:top w:val="single" w:sz="8" w:space="0" w:color="C00000"/>
              <w:left w:val="nil"/>
              <w:right w:val="nil"/>
            </w:tcBorders>
            <w:vAlign w:val="bottom"/>
          </w:tcPr>
          <w:p w14:paraId="0355FFCC" w14:textId="6EA57793" w:rsidR="00382150" w:rsidRPr="003C2E13" w:rsidRDefault="00382150" w:rsidP="00AE5E30">
            <w:pPr>
              <w:spacing w:before="40" w:after="20"/>
              <w:jc w:val="right"/>
              <w:rPr>
                <w:rFonts w:cs="Arial"/>
                <w:b/>
                <w:sz w:val="18"/>
                <w:szCs w:val="18"/>
              </w:rPr>
            </w:pPr>
            <w:r w:rsidRPr="00382150">
              <w:rPr>
                <w:rFonts w:cs="Arial"/>
                <w:b/>
                <w:sz w:val="18"/>
                <w:szCs w:val="18"/>
              </w:rPr>
              <w:t>1,831,378,286</w:t>
            </w:r>
          </w:p>
        </w:tc>
        <w:tc>
          <w:tcPr>
            <w:tcW w:w="1361" w:type="dxa"/>
            <w:tcBorders>
              <w:top w:val="single" w:sz="8" w:space="0" w:color="C00000"/>
              <w:left w:val="nil"/>
              <w:right w:val="nil"/>
            </w:tcBorders>
            <w:shd w:val="clear" w:color="auto" w:fill="auto"/>
            <w:noWrap/>
            <w:vAlign w:val="bottom"/>
          </w:tcPr>
          <w:p w14:paraId="1542D6FB" w14:textId="5CE9236F" w:rsidR="00382150" w:rsidRPr="003C2E13" w:rsidRDefault="00382150" w:rsidP="00AE5E30">
            <w:pPr>
              <w:spacing w:before="40" w:after="20"/>
              <w:jc w:val="right"/>
              <w:rPr>
                <w:rFonts w:cs="Arial"/>
                <w:b/>
                <w:sz w:val="18"/>
                <w:szCs w:val="18"/>
              </w:rPr>
            </w:pPr>
            <w:r w:rsidRPr="00382150">
              <w:rPr>
                <w:rFonts w:cs="Arial"/>
                <w:b/>
                <w:sz w:val="18"/>
                <w:szCs w:val="18"/>
              </w:rPr>
              <w:t>893,825,594</w:t>
            </w:r>
          </w:p>
        </w:tc>
      </w:tr>
    </w:tbl>
    <w:p w14:paraId="285AB458" w14:textId="77777777" w:rsidR="00F57D43" w:rsidRPr="00FF36E8" w:rsidRDefault="00C94778" w:rsidP="00FF36E8">
      <w:pPr>
        <w:spacing w:before="40" w:after="20"/>
        <w:rPr>
          <w:rFonts w:cs="Arial"/>
          <w:sz w:val="18"/>
          <w:szCs w:val="18"/>
        </w:rPr>
      </w:pPr>
      <w:r w:rsidRPr="00FF36E8">
        <w:rPr>
          <w:rFonts w:cs="Arial"/>
          <w:sz w:val="18"/>
          <w:szCs w:val="18"/>
        </w:rPr>
        <w:br w:type="page"/>
      </w:r>
    </w:p>
    <w:p w14:paraId="3AC556E1" w14:textId="6F9BD70F" w:rsidR="00F57D43" w:rsidRPr="00976C78" w:rsidRDefault="001F183A" w:rsidP="00536506">
      <w:pPr>
        <w:pStyle w:val="VGC-Head10"/>
      </w:pPr>
      <w:r>
        <w:t>2018-19</w:t>
      </w:r>
      <w:r w:rsidR="00A97ABE">
        <w:t xml:space="preserve"> </w:t>
      </w:r>
      <w:r w:rsidR="00F57D43" w:rsidRPr="00976C78">
        <w:t>General Purpose Grants</w:t>
      </w:r>
      <w:r w:rsidR="00CE4507" w:rsidRPr="00976C78">
        <w:tab/>
        <w:t>Appendix 4</w:t>
      </w:r>
    </w:p>
    <w:p w14:paraId="3FA2D772" w14:textId="77777777" w:rsidR="00F57D43" w:rsidRPr="00976C78" w:rsidRDefault="004F1184" w:rsidP="008C1A28">
      <w:pPr>
        <w:pStyle w:val="VGC-Head2"/>
      </w:pPr>
      <w:r>
        <w:tab/>
      </w:r>
      <w:r w:rsidR="00F57D43" w:rsidRPr="00976C78">
        <w:t>F.  Standardised Expenditure</w:t>
      </w:r>
    </w:p>
    <w:p w14:paraId="653004DB" w14:textId="77777777" w:rsidR="00D17F37" w:rsidRPr="00FF36E8"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FF36E8" w14:paraId="6A3CA858" w14:textId="77777777" w:rsidTr="00E342C2">
        <w:trPr>
          <w:tblHeader/>
        </w:trPr>
        <w:tc>
          <w:tcPr>
            <w:tcW w:w="2268" w:type="dxa"/>
            <w:tcBorders>
              <w:top w:val="nil"/>
              <w:left w:val="nil"/>
              <w:right w:val="single" w:sz="18" w:space="0" w:color="C00000"/>
            </w:tcBorders>
            <w:shd w:val="clear" w:color="auto" w:fill="auto"/>
            <w:vAlign w:val="bottom"/>
          </w:tcPr>
          <w:p w14:paraId="7E373A98" w14:textId="77777777" w:rsidR="00D17F37" w:rsidRPr="00F75B25" w:rsidRDefault="00D17F37" w:rsidP="008001AD">
            <w:pPr>
              <w:spacing w:before="40" w:after="20"/>
              <w:jc w:val="center"/>
              <w:rPr>
                <w:rFonts w:cs="Arial"/>
                <w:sz w:val="18"/>
                <w:szCs w:val="18"/>
              </w:rPr>
            </w:pPr>
          </w:p>
        </w:tc>
        <w:tc>
          <w:tcPr>
            <w:tcW w:w="6805" w:type="dxa"/>
            <w:gridSpan w:val="5"/>
            <w:tcBorders>
              <w:left w:val="single" w:sz="18" w:space="0" w:color="C00000"/>
              <w:bottom w:val="single" w:sz="8" w:space="0" w:color="C00000"/>
              <w:right w:val="nil"/>
            </w:tcBorders>
            <w:shd w:val="clear" w:color="auto" w:fill="auto"/>
            <w:vAlign w:val="bottom"/>
          </w:tcPr>
          <w:p w14:paraId="27CFCEC8" w14:textId="77777777" w:rsidR="00D17F37" w:rsidRPr="00FF36E8" w:rsidRDefault="00D17F37" w:rsidP="008001AD">
            <w:pPr>
              <w:spacing w:before="40" w:after="20"/>
              <w:jc w:val="center"/>
              <w:rPr>
                <w:rFonts w:cs="Arial"/>
                <w:b/>
                <w:sz w:val="18"/>
                <w:szCs w:val="18"/>
              </w:rPr>
            </w:pPr>
            <w:r w:rsidRPr="00FF36E8">
              <w:rPr>
                <w:rFonts w:cs="Arial"/>
                <w:b/>
                <w:sz w:val="18"/>
                <w:szCs w:val="18"/>
              </w:rPr>
              <w:t>Net Standardised Expenditure</w:t>
            </w:r>
          </w:p>
        </w:tc>
      </w:tr>
      <w:tr w:rsidR="00D65191" w:rsidRPr="00FF36E8" w14:paraId="4949D70D" w14:textId="77777777" w:rsidTr="00E342C2">
        <w:trPr>
          <w:tblHeader/>
        </w:trPr>
        <w:tc>
          <w:tcPr>
            <w:tcW w:w="2268" w:type="dxa"/>
            <w:tcBorders>
              <w:top w:val="nil"/>
              <w:left w:val="nil"/>
              <w:right w:val="single" w:sz="18" w:space="0" w:color="C00000"/>
            </w:tcBorders>
            <w:shd w:val="clear" w:color="auto" w:fill="auto"/>
            <w:vAlign w:val="bottom"/>
          </w:tcPr>
          <w:p w14:paraId="34132211" w14:textId="77777777" w:rsidR="00D65191" w:rsidRPr="00F75B25" w:rsidRDefault="00D65191"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vAlign w:val="bottom"/>
          </w:tcPr>
          <w:p w14:paraId="5D0EC7CE"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 xml:space="preserve">&amp; Street Management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B141DAD"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Environment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6DC348A4"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C00000"/>
              <w:left w:val="nil"/>
              <w:bottom w:val="single" w:sz="8" w:space="0" w:color="C00000"/>
              <w:right w:val="nil"/>
            </w:tcBorders>
            <w:vAlign w:val="bottom"/>
          </w:tcPr>
          <w:p w14:paraId="77C6B0C3"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C00000"/>
              <w:left w:val="nil"/>
              <w:bottom w:val="single" w:sz="8" w:space="0" w:color="C00000"/>
              <w:right w:val="nil"/>
            </w:tcBorders>
            <w:shd w:val="clear" w:color="auto" w:fill="auto"/>
            <w:vAlign w:val="bottom"/>
          </w:tcPr>
          <w:p w14:paraId="1C782C57" w14:textId="77777777" w:rsidR="00D65191" w:rsidRPr="00FF36E8" w:rsidRDefault="00D6519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82150" w:rsidRPr="00382150" w14:paraId="4D18085F" w14:textId="77777777" w:rsidTr="00E342C2">
        <w:trPr>
          <w:tblHeader/>
        </w:trPr>
        <w:tc>
          <w:tcPr>
            <w:tcW w:w="2268" w:type="dxa"/>
            <w:tcBorders>
              <w:left w:val="nil"/>
              <w:bottom w:val="nil"/>
              <w:right w:val="single" w:sz="18" w:space="0" w:color="C00000"/>
            </w:tcBorders>
            <w:shd w:val="clear" w:color="auto" w:fill="auto"/>
            <w:noWrap/>
            <w:vAlign w:val="center"/>
          </w:tcPr>
          <w:p w14:paraId="30CBF892" w14:textId="77777777" w:rsidR="00382150" w:rsidRPr="00F75B25" w:rsidRDefault="00382150" w:rsidP="00382150">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vAlign w:val="bottom"/>
          </w:tcPr>
          <w:p w14:paraId="1C0BD3A1" w14:textId="77777777" w:rsidR="00382150" w:rsidRPr="003C2E13" w:rsidRDefault="00382150" w:rsidP="00AE5E30">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0CC2921F" w14:textId="77777777" w:rsidR="00382150" w:rsidRPr="003C2E13" w:rsidRDefault="00382150" w:rsidP="00AE5E30">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1F6C5F71" w14:textId="77777777" w:rsidR="00382150" w:rsidRPr="003C2E13" w:rsidRDefault="00382150" w:rsidP="00AE5E30">
            <w:pPr>
              <w:spacing w:before="40" w:after="20"/>
              <w:jc w:val="right"/>
              <w:rPr>
                <w:rFonts w:cs="Arial"/>
                <w:sz w:val="18"/>
                <w:szCs w:val="18"/>
              </w:rPr>
            </w:pPr>
          </w:p>
        </w:tc>
        <w:tc>
          <w:tcPr>
            <w:tcW w:w="1361" w:type="dxa"/>
            <w:tcBorders>
              <w:top w:val="single" w:sz="8" w:space="0" w:color="C00000"/>
              <w:left w:val="nil"/>
              <w:bottom w:val="nil"/>
              <w:right w:val="nil"/>
            </w:tcBorders>
            <w:vAlign w:val="bottom"/>
          </w:tcPr>
          <w:p w14:paraId="1B964406" w14:textId="77777777" w:rsidR="00382150" w:rsidRPr="003C2E13" w:rsidRDefault="00382150" w:rsidP="00AE5E30">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noWrap/>
            <w:vAlign w:val="bottom"/>
          </w:tcPr>
          <w:p w14:paraId="6EBC6914" w14:textId="577C4891" w:rsidR="00382150" w:rsidRPr="00382150" w:rsidRDefault="00382150" w:rsidP="00AE5E30">
            <w:pPr>
              <w:spacing w:before="40" w:after="20"/>
              <w:jc w:val="right"/>
              <w:rPr>
                <w:rFonts w:cs="Arial"/>
                <w:b/>
                <w:sz w:val="18"/>
                <w:szCs w:val="18"/>
              </w:rPr>
            </w:pPr>
            <w:r w:rsidRPr="00382150">
              <w:rPr>
                <w:rFonts w:cs="Arial"/>
                <w:b/>
                <w:sz w:val="18"/>
                <w:szCs w:val="18"/>
              </w:rPr>
              <w:t> </w:t>
            </w:r>
          </w:p>
        </w:tc>
      </w:tr>
      <w:tr w:rsidR="00382150" w:rsidRPr="00382150" w14:paraId="2035E517" w14:textId="77777777" w:rsidTr="00401057">
        <w:tc>
          <w:tcPr>
            <w:tcW w:w="2268" w:type="dxa"/>
            <w:tcBorders>
              <w:top w:val="nil"/>
              <w:left w:val="nil"/>
              <w:bottom w:val="nil"/>
              <w:right w:val="single" w:sz="18" w:space="0" w:color="C00000"/>
            </w:tcBorders>
            <w:shd w:val="clear" w:color="auto" w:fill="auto"/>
            <w:noWrap/>
            <w:vAlign w:val="center"/>
          </w:tcPr>
          <w:p w14:paraId="2E05F1C4" w14:textId="77777777" w:rsidR="00382150" w:rsidRPr="00F75B25" w:rsidRDefault="00382150" w:rsidP="00382150">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C00000"/>
              <w:bottom w:val="nil"/>
              <w:right w:val="nil"/>
            </w:tcBorders>
            <w:shd w:val="clear" w:color="auto" w:fill="auto"/>
            <w:noWrap/>
            <w:vAlign w:val="bottom"/>
          </w:tcPr>
          <w:p w14:paraId="3518AA18" w14:textId="55F8B745" w:rsidR="00382150" w:rsidRPr="003C2E13" w:rsidRDefault="00382150" w:rsidP="00AE5E30">
            <w:pPr>
              <w:spacing w:before="40" w:after="20"/>
              <w:jc w:val="right"/>
              <w:rPr>
                <w:rFonts w:cs="Arial"/>
                <w:sz w:val="18"/>
                <w:szCs w:val="18"/>
              </w:rPr>
            </w:pPr>
            <w:r>
              <w:rPr>
                <w:rFonts w:cs="Arial"/>
                <w:sz w:val="18"/>
                <w:szCs w:val="18"/>
              </w:rPr>
              <w:t>6,305,766</w:t>
            </w:r>
          </w:p>
        </w:tc>
        <w:tc>
          <w:tcPr>
            <w:tcW w:w="1361" w:type="dxa"/>
            <w:tcBorders>
              <w:top w:val="nil"/>
              <w:left w:val="nil"/>
              <w:bottom w:val="nil"/>
              <w:right w:val="nil"/>
            </w:tcBorders>
            <w:shd w:val="clear" w:color="auto" w:fill="auto"/>
            <w:noWrap/>
            <w:vAlign w:val="bottom"/>
          </w:tcPr>
          <w:p w14:paraId="0E4235E9" w14:textId="419BAEAE" w:rsidR="00382150" w:rsidRPr="003C2E13" w:rsidRDefault="00382150" w:rsidP="00AE5E30">
            <w:pPr>
              <w:spacing w:before="40" w:after="20"/>
              <w:jc w:val="right"/>
              <w:rPr>
                <w:rFonts w:cs="Arial"/>
                <w:sz w:val="18"/>
                <w:szCs w:val="18"/>
              </w:rPr>
            </w:pPr>
            <w:r>
              <w:rPr>
                <w:rFonts w:cs="Arial"/>
                <w:sz w:val="18"/>
                <w:szCs w:val="18"/>
              </w:rPr>
              <w:t>3,546,887</w:t>
            </w:r>
          </w:p>
        </w:tc>
        <w:tc>
          <w:tcPr>
            <w:tcW w:w="1361" w:type="dxa"/>
            <w:tcBorders>
              <w:top w:val="nil"/>
              <w:left w:val="nil"/>
              <w:bottom w:val="nil"/>
              <w:right w:val="nil"/>
            </w:tcBorders>
            <w:shd w:val="clear" w:color="auto" w:fill="auto"/>
            <w:noWrap/>
            <w:vAlign w:val="bottom"/>
          </w:tcPr>
          <w:p w14:paraId="1D1AE14C" w14:textId="0C89102C" w:rsidR="00382150" w:rsidRPr="003C2E13" w:rsidRDefault="00382150" w:rsidP="00AE5E30">
            <w:pPr>
              <w:spacing w:before="40" w:after="20"/>
              <w:jc w:val="right"/>
              <w:rPr>
                <w:rFonts w:cs="Arial"/>
                <w:sz w:val="18"/>
                <w:szCs w:val="18"/>
              </w:rPr>
            </w:pPr>
            <w:r>
              <w:rPr>
                <w:rFonts w:cs="Arial"/>
                <w:sz w:val="18"/>
                <w:szCs w:val="18"/>
              </w:rPr>
              <w:t>8,338,409</w:t>
            </w:r>
          </w:p>
        </w:tc>
        <w:tc>
          <w:tcPr>
            <w:tcW w:w="1361" w:type="dxa"/>
            <w:tcBorders>
              <w:top w:val="nil"/>
              <w:left w:val="nil"/>
              <w:bottom w:val="nil"/>
              <w:right w:val="nil"/>
            </w:tcBorders>
            <w:vAlign w:val="bottom"/>
          </w:tcPr>
          <w:p w14:paraId="2B41D62F" w14:textId="013E1BFD" w:rsidR="00382150" w:rsidRPr="003C2E13" w:rsidRDefault="00382150" w:rsidP="00AE5E30">
            <w:pPr>
              <w:spacing w:before="40" w:after="20"/>
              <w:jc w:val="right"/>
              <w:rPr>
                <w:rFonts w:cs="Arial"/>
                <w:sz w:val="18"/>
                <w:szCs w:val="18"/>
              </w:rPr>
            </w:pPr>
            <w:r>
              <w:rPr>
                <w:rFonts w:cs="Arial"/>
                <w:sz w:val="18"/>
                <w:szCs w:val="18"/>
              </w:rPr>
              <w:t>15,141,697</w:t>
            </w:r>
          </w:p>
        </w:tc>
        <w:tc>
          <w:tcPr>
            <w:tcW w:w="1361" w:type="dxa"/>
            <w:tcBorders>
              <w:top w:val="nil"/>
              <w:left w:val="nil"/>
              <w:bottom w:val="nil"/>
              <w:right w:val="nil"/>
            </w:tcBorders>
            <w:shd w:val="clear" w:color="auto" w:fill="auto"/>
            <w:noWrap/>
            <w:vAlign w:val="bottom"/>
          </w:tcPr>
          <w:p w14:paraId="17C29E0C" w14:textId="46C46EA2" w:rsidR="00382150" w:rsidRPr="00382150" w:rsidRDefault="00382150" w:rsidP="00AE5E30">
            <w:pPr>
              <w:spacing w:before="40" w:after="20"/>
              <w:jc w:val="right"/>
              <w:rPr>
                <w:rFonts w:cs="Arial"/>
                <w:b/>
                <w:sz w:val="18"/>
                <w:szCs w:val="18"/>
              </w:rPr>
            </w:pPr>
            <w:r w:rsidRPr="00382150">
              <w:rPr>
                <w:rFonts w:cs="Arial"/>
                <w:b/>
                <w:sz w:val="18"/>
                <w:szCs w:val="18"/>
              </w:rPr>
              <w:t>66,624,087</w:t>
            </w:r>
          </w:p>
        </w:tc>
      </w:tr>
      <w:tr w:rsidR="00382150" w:rsidRPr="00382150" w14:paraId="62AC50CD" w14:textId="77777777" w:rsidTr="00401057">
        <w:tc>
          <w:tcPr>
            <w:tcW w:w="2268" w:type="dxa"/>
            <w:tcBorders>
              <w:top w:val="nil"/>
              <w:left w:val="nil"/>
              <w:bottom w:val="nil"/>
              <w:right w:val="single" w:sz="18" w:space="0" w:color="C00000"/>
            </w:tcBorders>
            <w:shd w:val="clear" w:color="auto" w:fill="auto"/>
            <w:noWrap/>
            <w:vAlign w:val="center"/>
          </w:tcPr>
          <w:p w14:paraId="4EA255B5" w14:textId="77777777" w:rsidR="00382150" w:rsidRPr="00F75B25" w:rsidRDefault="00382150" w:rsidP="00382150">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C00000"/>
              <w:bottom w:val="nil"/>
              <w:right w:val="nil"/>
            </w:tcBorders>
            <w:shd w:val="clear" w:color="auto" w:fill="auto"/>
            <w:noWrap/>
            <w:vAlign w:val="bottom"/>
          </w:tcPr>
          <w:p w14:paraId="44BEDCFE" w14:textId="78D51FC1" w:rsidR="00382150" w:rsidRPr="003C2E13" w:rsidRDefault="00382150" w:rsidP="00AE5E30">
            <w:pPr>
              <w:spacing w:before="40" w:after="20"/>
              <w:jc w:val="right"/>
              <w:rPr>
                <w:rFonts w:cs="Arial"/>
                <w:sz w:val="18"/>
                <w:szCs w:val="18"/>
              </w:rPr>
            </w:pPr>
            <w:r>
              <w:rPr>
                <w:rFonts w:cs="Arial"/>
                <w:sz w:val="18"/>
                <w:szCs w:val="18"/>
              </w:rPr>
              <w:t>14,138,305</w:t>
            </w:r>
          </w:p>
        </w:tc>
        <w:tc>
          <w:tcPr>
            <w:tcW w:w="1361" w:type="dxa"/>
            <w:tcBorders>
              <w:top w:val="nil"/>
              <w:left w:val="nil"/>
              <w:bottom w:val="nil"/>
              <w:right w:val="nil"/>
            </w:tcBorders>
            <w:shd w:val="clear" w:color="auto" w:fill="auto"/>
            <w:noWrap/>
            <w:vAlign w:val="bottom"/>
          </w:tcPr>
          <w:p w14:paraId="6930C6C0" w14:textId="233031CA" w:rsidR="00382150" w:rsidRPr="003C2E13" w:rsidRDefault="00382150" w:rsidP="00AE5E30">
            <w:pPr>
              <w:spacing w:before="40" w:after="20"/>
              <w:jc w:val="right"/>
              <w:rPr>
                <w:rFonts w:cs="Arial"/>
                <w:sz w:val="18"/>
                <w:szCs w:val="18"/>
              </w:rPr>
            </w:pPr>
            <w:r>
              <w:rPr>
                <w:rFonts w:cs="Arial"/>
                <w:sz w:val="18"/>
                <w:szCs w:val="18"/>
              </w:rPr>
              <w:t>7,156,242</w:t>
            </w:r>
          </w:p>
        </w:tc>
        <w:tc>
          <w:tcPr>
            <w:tcW w:w="1361" w:type="dxa"/>
            <w:tcBorders>
              <w:top w:val="nil"/>
              <w:left w:val="nil"/>
              <w:bottom w:val="nil"/>
              <w:right w:val="nil"/>
            </w:tcBorders>
            <w:shd w:val="clear" w:color="auto" w:fill="auto"/>
            <w:noWrap/>
            <w:vAlign w:val="bottom"/>
          </w:tcPr>
          <w:p w14:paraId="0F45A2B9" w14:textId="0AF2E3D5" w:rsidR="00382150" w:rsidRPr="003C2E13" w:rsidRDefault="00382150" w:rsidP="00AE5E30">
            <w:pPr>
              <w:spacing w:before="40" w:after="20"/>
              <w:jc w:val="right"/>
              <w:rPr>
                <w:rFonts w:cs="Arial"/>
                <w:sz w:val="18"/>
                <w:szCs w:val="18"/>
              </w:rPr>
            </w:pPr>
            <w:r>
              <w:rPr>
                <w:rFonts w:cs="Arial"/>
                <w:sz w:val="18"/>
                <w:szCs w:val="18"/>
              </w:rPr>
              <w:t>18,779,500</w:t>
            </w:r>
          </w:p>
        </w:tc>
        <w:tc>
          <w:tcPr>
            <w:tcW w:w="1361" w:type="dxa"/>
            <w:tcBorders>
              <w:top w:val="nil"/>
              <w:left w:val="nil"/>
              <w:bottom w:val="nil"/>
              <w:right w:val="nil"/>
            </w:tcBorders>
            <w:vAlign w:val="bottom"/>
          </w:tcPr>
          <w:p w14:paraId="7D80470E" w14:textId="231B26DE" w:rsidR="00382150" w:rsidRPr="003C2E13" w:rsidRDefault="00382150" w:rsidP="00AE5E30">
            <w:pPr>
              <w:spacing w:before="40" w:after="20"/>
              <w:jc w:val="right"/>
              <w:rPr>
                <w:rFonts w:cs="Arial"/>
                <w:sz w:val="18"/>
                <w:szCs w:val="18"/>
              </w:rPr>
            </w:pPr>
            <w:r>
              <w:rPr>
                <w:rFonts w:cs="Arial"/>
                <w:sz w:val="18"/>
                <w:szCs w:val="18"/>
              </w:rPr>
              <w:t>5,635,572</w:t>
            </w:r>
          </w:p>
        </w:tc>
        <w:tc>
          <w:tcPr>
            <w:tcW w:w="1361" w:type="dxa"/>
            <w:tcBorders>
              <w:top w:val="nil"/>
              <w:left w:val="nil"/>
              <w:bottom w:val="nil"/>
              <w:right w:val="nil"/>
            </w:tcBorders>
            <w:shd w:val="clear" w:color="auto" w:fill="auto"/>
            <w:noWrap/>
            <w:vAlign w:val="bottom"/>
          </w:tcPr>
          <w:p w14:paraId="3D32D89A" w14:textId="63AEC6DF" w:rsidR="00382150" w:rsidRPr="00382150" w:rsidRDefault="00382150" w:rsidP="00AE5E30">
            <w:pPr>
              <w:spacing w:before="40" w:after="20"/>
              <w:jc w:val="right"/>
              <w:rPr>
                <w:rFonts w:cs="Arial"/>
                <w:b/>
                <w:sz w:val="18"/>
                <w:szCs w:val="18"/>
              </w:rPr>
            </w:pPr>
            <w:r w:rsidRPr="00382150">
              <w:rPr>
                <w:rFonts w:cs="Arial"/>
                <w:b/>
                <w:sz w:val="18"/>
                <w:szCs w:val="18"/>
              </w:rPr>
              <w:t>117,878,263</w:t>
            </w:r>
          </w:p>
        </w:tc>
      </w:tr>
      <w:tr w:rsidR="00382150" w:rsidRPr="00382150" w14:paraId="21D86B6D" w14:textId="77777777" w:rsidTr="00401057">
        <w:tc>
          <w:tcPr>
            <w:tcW w:w="2268" w:type="dxa"/>
            <w:tcBorders>
              <w:top w:val="nil"/>
              <w:left w:val="nil"/>
              <w:bottom w:val="nil"/>
              <w:right w:val="single" w:sz="18" w:space="0" w:color="C00000"/>
            </w:tcBorders>
            <w:shd w:val="clear" w:color="auto" w:fill="auto"/>
            <w:noWrap/>
            <w:vAlign w:val="center"/>
          </w:tcPr>
          <w:p w14:paraId="07A4C5E8" w14:textId="77777777" w:rsidR="00382150" w:rsidRPr="00F75B25" w:rsidRDefault="00382150" w:rsidP="00382150">
            <w:pPr>
              <w:spacing w:before="40" w:after="20"/>
              <w:rPr>
                <w:rFonts w:cs="Arial"/>
                <w:sz w:val="18"/>
                <w:szCs w:val="18"/>
              </w:rPr>
            </w:pPr>
            <w:r w:rsidRPr="00F75B25">
              <w:rPr>
                <w:rFonts w:cs="Arial"/>
                <w:sz w:val="18"/>
                <w:szCs w:val="18"/>
              </w:rPr>
              <w:t>Mansfield S</w:t>
            </w:r>
          </w:p>
        </w:tc>
        <w:tc>
          <w:tcPr>
            <w:tcW w:w="1361" w:type="dxa"/>
            <w:tcBorders>
              <w:top w:val="nil"/>
              <w:left w:val="single" w:sz="18" w:space="0" w:color="C00000"/>
              <w:bottom w:val="nil"/>
              <w:right w:val="nil"/>
            </w:tcBorders>
            <w:shd w:val="clear" w:color="auto" w:fill="auto"/>
            <w:noWrap/>
            <w:vAlign w:val="bottom"/>
          </w:tcPr>
          <w:p w14:paraId="57490B4E" w14:textId="43104A01" w:rsidR="00382150" w:rsidRPr="003C2E13" w:rsidRDefault="00382150" w:rsidP="00AE5E30">
            <w:pPr>
              <w:spacing w:before="40" w:after="20"/>
              <w:jc w:val="right"/>
              <w:rPr>
                <w:rFonts w:cs="Arial"/>
                <w:sz w:val="18"/>
                <w:szCs w:val="18"/>
              </w:rPr>
            </w:pPr>
            <w:r>
              <w:rPr>
                <w:rFonts w:cs="Arial"/>
                <w:sz w:val="18"/>
                <w:szCs w:val="18"/>
              </w:rPr>
              <w:t>1,331,194</w:t>
            </w:r>
          </w:p>
        </w:tc>
        <w:tc>
          <w:tcPr>
            <w:tcW w:w="1361" w:type="dxa"/>
            <w:tcBorders>
              <w:top w:val="nil"/>
              <w:left w:val="nil"/>
              <w:bottom w:val="nil"/>
              <w:right w:val="nil"/>
            </w:tcBorders>
            <w:shd w:val="clear" w:color="auto" w:fill="auto"/>
            <w:noWrap/>
            <w:vAlign w:val="bottom"/>
          </w:tcPr>
          <w:p w14:paraId="284387C1" w14:textId="62F3DEE7" w:rsidR="00382150" w:rsidRPr="003C2E13" w:rsidRDefault="00382150" w:rsidP="00AE5E30">
            <w:pPr>
              <w:spacing w:before="40" w:after="20"/>
              <w:jc w:val="right"/>
              <w:rPr>
                <w:rFonts w:cs="Arial"/>
                <w:sz w:val="18"/>
                <w:szCs w:val="18"/>
              </w:rPr>
            </w:pPr>
            <w:r>
              <w:rPr>
                <w:rFonts w:cs="Arial"/>
                <w:sz w:val="18"/>
                <w:szCs w:val="18"/>
              </w:rPr>
              <w:t>1,233,638</w:t>
            </w:r>
          </w:p>
        </w:tc>
        <w:tc>
          <w:tcPr>
            <w:tcW w:w="1361" w:type="dxa"/>
            <w:tcBorders>
              <w:top w:val="nil"/>
              <w:left w:val="nil"/>
              <w:bottom w:val="nil"/>
              <w:right w:val="nil"/>
            </w:tcBorders>
            <w:shd w:val="clear" w:color="auto" w:fill="auto"/>
            <w:noWrap/>
            <w:vAlign w:val="bottom"/>
          </w:tcPr>
          <w:p w14:paraId="41BBB77A" w14:textId="40BB3C41" w:rsidR="00382150" w:rsidRPr="003C2E13" w:rsidRDefault="00382150" w:rsidP="00AE5E30">
            <w:pPr>
              <w:spacing w:before="40" w:after="20"/>
              <w:jc w:val="right"/>
              <w:rPr>
                <w:rFonts w:cs="Arial"/>
                <w:sz w:val="18"/>
                <w:szCs w:val="18"/>
              </w:rPr>
            </w:pPr>
            <w:r>
              <w:rPr>
                <w:rFonts w:cs="Arial"/>
                <w:sz w:val="18"/>
                <w:szCs w:val="18"/>
              </w:rPr>
              <w:t>3,098,606</w:t>
            </w:r>
          </w:p>
        </w:tc>
        <w:tc>
          <w:tcPr>
            <w:tcW w:w="1361" w:type="dxa"/>
            <w:tcBorders>
              <w:top w:val="nil"/>
              <w:left w:val="nil"/>
              <w:bottom w:val="nil"/>
              <w:right w:val="nil"/>
            </w:tcBorders>
            <w:vAlign w:val="bottom"/>
          </w:tcPr>
          <w:p w14:paraId="597A9E48" w14:textId="6A035883" w:rsidR="00382150" w:rsidRPr="003C2E13" w:rsidRDefault="00382150" w:rsidP="00AE5E30">
            <w:pPr>
              <w:spacing w:before="40" w:after="20"/>
              <w:jc w:val="right"/>
              <w:rPr>
                <w:rFonts w:cs="Arial"/>
                <w:sz w:val="18"/>
                <w:szCs w:val="18"/>
              </w:rPr>
            </w:pPr>
            <w:r>
              <w:rPr>
                <w:rFonts w:cs="Arial"/>
                <w:sz w:val="18"/>
                <w:szCs w:val="18"/>
              </w:rPr>
              <w:t>6,215,410</w:t>
            </w:r>
          </w:p>
        </w:tc>
        <w:tc>
          <w:tcPr>
            <w:tcW w:w="1361" w:type="dxa"/>
            <w:tcBorders>
              <w:top w:val="nil"/>
              <w:left w:val="nil"/>
              <w:bottom w:val="nil"/>
              <w:right w:val="nil"/>
            </w:tcBorders>
            <w:shd w:val="clear" w:color="auto" w:fill="auto"/>
            <w:noWrap/>
            <w:vAlign w:val="bottom"/>
          </w:tcPr>
          <w:p w14:paraId="50171DA0" w14:textId="1D677DB2" w:rsidR="00382150" w:rsidRPr="00382150" w:rsidRDefault="00382150" w:rsidP="00AE5E30">
            <w:pPr>
              <w:spacing w:before="40" w:after="20"/>
              <w:jc w:val="right"/>
              <w:rPr>
                <w:rFonts w:cs="Arial"/>
                <w:b/>
                <w:sz w:val="18"/>
                <w:szCs w:val="18"/>
              </w:rPr>
            </w:pPr>
            <w:r w:rsidRPr="00382150">
              <w:rPr>
                <w:rFonts w:cs="Arial"/>
                <w:b/>
                <w:sz w:val="18"/>
                <w:szCs w:val="18"/>
              </w:rPr>
              <w:t>20,569,231</w:t>
            </w:r>
          </w:p>
        </w:tc>
      </w:tr>
      <w:tr w:rsidR="00382150" w:rsidRPr="00382150" w14:paraId="09FDB508" w14:textId="77777777" w:rsidTr="00401057">
        <w:tc>
          <w:tcPr>
            <w:tcW w:w="2268" w:type="dxa"/>
            <w:tcBorders>
              <w:top w:val="nil"/>
              <w:left w:val="nil"/>
              <w:bottom w:val="nil"/>
              <w:right w:val="single" w:sz="18" w:space="0" w:color="C00000"/>
            </w:tcBorders>
            <w:shd w:val="clear" w:color="auto" w:fill="auto"/>
            <w:noWrap/>
            <w:vAlign w:val="center"/>
          </w:tcPr>
          <w:p w14:paraId="069E0872" w14:textId="77777777" w:rsidR="00382150" w:rsidRPr="00F75B25" w:rsidRDefault="00382150" w:rsidP="00382150">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C00000"/>
              <w:bottom w:val="nil"/>
              <w:right w:val="nil"/>
            </w:tcBorders>
            <w:shd w:val="clear" w:color="auto" w:fill="auto"/>
            <w:noWrap/>
            <w:vAlign w:val="bottom"/>
          </w:tcPr>
          <w:p w14:paraId="77B6BAB4" w14:textId="264DE2EB" w:rsidR="00382150" w:rsidRPr="003C2E13" w:rsidRDefault="00382150" w:rsidP="00AE5E30">
            <w:pPr>
              <w:spacing w:before="40" w:after="20"/>
              <w:jc w:val="right"/>
              <w:rPr>
                <w:rFonts w:cs="Arial"/>
                <w:sz w:val="18"/>
                <w:szCs w:val="18"/>
              </w:rPr>
            </w:pPr>
            <w:r>
              <w:rPr>
                <w:rFonts w:cs="Arial"/>
                <w:sz w:val="18"/>
                <w:szCs w:val="18"/>
              </w:rPr>
              <w:t>11,793,517</w:t>
            </w:r>
          </w:p>
        </w:tc>
        <w:tc>
          <w:tcPr>
            <w:tcW w:w="1361" w:type="dxa"/>
            <w:tcBorders>
              <w:top w:val="nil"/>
              <w:left w:val="nil"/>
              <w:bottom w:val="nil"/>
              <w:right w:val="nil"/>
            </w:tcBorders>
            <w:shd w:val="clear" w:color="auto" w:fill="auto"/>
            <w:noWrap/>
            <w:vAlign w:val="bottom"/>
          </w:tcPr>
          <w:p w14:paraId="38257B8F" w14:textId="15070F44" w:rsidR="00382150" w:rsidRPr="003C2E13" w:rsidRDefault="00382150" w:rsidP="00AE5E30">
            <w:pPr>
              <w:spacing w:before="40" w:after="20"/>
              <w:jc w:val="right"/>
              <w:rPr>
                <w:rFonts w:cs="Arial"/>
                <w:sz w:val="18"/>
                <w:szCs w:val="18"/>
              </w:rPr>
            </w:pPr>
            <w:r>
              <w:rPr>
                <w:rFonts w:cs="Arial"/>
                <w:sz w:val="18"/>
                <w:szCs w:val="18"/>
              </w:rPr>
              <w:t>5,021,133</w:t>
            </w:r>
          </w:p>
        </w:tc>
        <w:tc>
          <w:tcPr>
            <w:tcW w:w="1361" w:type="dxa"/>
            <w:tcBorders>
              <w:top w:val="nil"/>
              <w:left w:val="nil"/>
              <w:bottom w:val="nil"/>
              <w:right w:val="nil"/>
            </w:tcBorders>
            <w:shd w:val="clear" w:color="auto" w:fill="auto"/>
            <w:noWrap/>
            <w:vAlign w:val="bottom"/>
          </w:tcPr>
          <w:p w14:paraId="1101F3A5" w14:textId="4AE15887" w:rsidR="00382150" w:rsidRPr="003C2E13" w:rsidRDefault="00382150" w:rsidP="00AE5E30">
            <w:pPr>
              <w:spacing w:before="40" w:after="20"/>
              <w:jc w:val="right"/>
              <w:rPr>
                <w:rFonts w:cs="Arial"/>
                <w:sz w:val="18"/>
                <w:szCs w:val="18"/>
              </w:rPr>
            </w:pPr>
            <w:r>
              <w:rPr>
                <w:rFonts w:cs="Arial"/>
                <w:sz w:val="18"/>
                <w:szCs w:val="18"/>
              </w:rPr>
              <w:t>15,074,771</w:t>
            </w:r>
          </w:p>
        </w:tc>
        <w:tc>
          <w:tcPr>
            <w:tcW w:w="1361" w:type="dxa"/>
            <w:tcBorders>
              <w:top w:val="nil"/>
              <w:left w:val="nil"/>
              <w:bottom w:val="nil"/>
              <w:right w:val="nil"/>
            </w:tcBorders>
            <w:vAlign w:val="bottom"/>
          </w:tcPr>
          <w:p w14:paraId="12ECBA7D" w14:textId="420E0F0E" w:rsidR="00382150" w:rsidRPr="003C2E13" w:rsidRDefault="00382150" w:rsidP="00AE5E30">
            <w:pPr>
              <w:spacing w:before="40" w:after="20"/>
              <w:jc w:val="right"/>
              <w:rPr>
                <w:rFonts w:cs="Arial"/>
                <w:sz w:val="18"/>
                <w:szCs w:val="18"/>
              </w:rPr>
            </w:pPr>
            <w:r>
              <w:rPr>
                <w:rFonts w:cs="Arial"/>
                <w:sz w:val="18"/>
                <w:szCs w:val="18"/>
              </w:rPr>
              <w:t>3,760,564</w:t>
            </w:r>
          </w:p>
        </w:tc>
        <w:tc>
          <w:tcPr>
            <w:tcW w:w="1361" w:type="dxa"/>
            <w:tcBorders>
              <w:top w:val="nil"/>
              <w:left w:val="nil"/>
              <w:bottom w:val="nil"/>
              <w:right w:val="nil"/>
            </w:tcBorders>
            <w:shd w:val="clear" w:color="auto" w:fill="auto"/>
            <w:noWrap/>
            <w:vAlign w:val="bottom"/>
          </w:tcPr>
          <w:p w14:paraId="1EBB1412" w14:textId="30646806" w:rsidR="00382150" w:rsidRPr="00382150" w:rsidRDefault="00382150" w:rsidP="00AE5E30">
            <w:pPr>
              <w:spacing w:before="40" w:after="20"/>
              <w:jc w:val="right"/>
              <w:rPr>
                <w:rFonts w:cs="Arial"/>
                <w:b/>
                <w:sz w:val="18"/>
                <w:szCs w:val="18"/>
              </w:rPr>
            </w:pPr>
            <w:r w:rsidRPr="00382150">
              <w:rPr>
                <w:rFonts w:cs="Arial"/>
                <w:b/>
                <w:sz w:val="18"/>
                <w:szCs w:val="18"/>
              </w:rPr>
              <w:t>93,998,997</w:t>
            </w:r>
          </w:p>
        </w:tc>
      </w:tr>
      <w:tr w:rsidR="00382150" w:rsidRPr="00382150" w14:paraId="0FC37B37" w14:textId="77777777" w:rsidTr="00401057">
        <w:tc>
          <w:tcPr>
            <w:tcW w:w="2268" w:type="dxa"/>
            <w:tcBorders>
              <w:top w:val="nil"/>
              <w:left w:val="nil"/>
              <w:bottom w:val="nil"/>
              <w:right w:val="single" w:sz="18" w:space="0" w:color="C00000"/>
            </w:tcBorders>
            <w:shd w:val="clear" w:color="auto" w:fill="auto"/>
            <w:noWrap/>
            <w:vAlign w:val="center"/>
          </w:tcPr>
          <w:p w14:paraId="6516BA1D" w14:textId="77777777" w:rsidR="00382150" w:rsidRPr="00F75B25" w:rsidRDefault="00382150" w:rsidP="00382150">
            <w:pPr>
              <w:spacing w:before="40" w:after="20"/>
              <w:rPr>
                <w:rFonts w:cs="Arial"/>
                <w:sz w:val="18"/>
                <w:szCs w:val="18"/>
              </w:rPr>
            </w:pPr>
            <w:r w:rsidRPr="00F75B25">
              <w:rPr>
                <w:rFonts w:cs="Arial"/>
                <w:sz w:val="18"/>
                <w:szCs w:val="18"/>
              </w:rPr>
              <w:t>Maroondah C</w:t>
            </w:r>
          </w:p>
        </w:tc>
        <w:tc>
          <w:tcPr>
            <w:tcW w:w="1361" w:type="dxa"/>
            <w:tcBorders>
              <w:top w:val="nil"/>
              <w:left w:val="single" w:sz="18" w:space="0" w:color="C00000"/>
              <w:bottom w:val="nil"/>
              <w:right w:val="nil"/>
            </w:tcBorders>
            <w:shd w:val="clear" w:color="auto" w:fill="auto"/>
            <w:noWrap/>
            <w:vAlign w:val="bottom"/>
          </w:tcPr>
          <w:p w14:paraId="33EECBF1" w14:textId="16F78327" w:rsidR="00382150" w:rsidRPr="003C2E13" w:rsidRDefault="00382150" w:rsidP="00AE5E30">
            <w:pPr>
              <w:spacing w:before="40" w:after="20"/>
              <w:jc w:val="right"/>
              <w:rPr>
                <w:rFonts w:cs="Arial"/>
                <w:sz w:val="18"/>
                <w:szCs w:val="18"/>
              </w:rPr>
            </w:pPr>
            <w:r>
              <w:rPr>
                <w:rFonts w:cs="Arial"/>
                <w:sz w:val="18"/>
                <w:szCs w:val="18"/>
              </w:rPr>
              <w:t>13,805,907</w:t>
            </w:r>
          </w:p>
        </w:tc>
        <w:tc>
          <w:tcPr>
            <w:tcW w:w="1361" w:type="dxa"/>
            <w:tcBorders>
              <w:top w:val="nil"/>
              <w:left w:val="nil"/>
              <w:bottom w:val="nil"/>
              <w:right w:val="nil"/>
            </w:tcBorders>
            <w:shd w:val="clear" w:color="auto" w:fill="auto"/>
            <w:noWrap/>
            <w:vAlign w:val="bottom"/>
          </w:tcPr>
          <w:p w14:paraId="6B12BB7C" w14:textId="306F21E5" w:rsidR="00382150" w:rsidRPr="003C2E13" w:rsidRDefault="00382150" w:rsidP="00AE5E30">
            <w:pPr>
              <w:spacing w:before="40" w:after="20"/>
              <w:jc w:val="right"/>
              <w:rPr>
                <w:rFonts w:cs="Arial"/>
                <w:sz w:val="18"/>
                <w:szCs w:val="18"/>
              </w:rPr>
            </w:pPr>
            <w:r>
              <w:rPr>
                <w:rFonts w:cs="Arial"/>
                <w:sz w:val="18"/>
                <w:szCs w:val="18"/>
              </w:rPr>
              <w:t>6,449,632</w:t>
            </w:r>
          </w:p>
        </w:tc>
        <w:tc>
          <w:tcPr>
            <w:tcW w:w="1361" w:type="dxa"/>
            <w:tcBorders>
              <w:top w:val="nil"/>
              <w:left w:val="nil"/>
              <w:bottom w:val="nil"/>
              <w:right w:val="nil"/>
            </w:tcBorders>
            <w:shd w:val="clear" w:color="auto" w:fill="auto"/>
            <w:noWrap/>
            <w:vAlign w:val="bottom"/>
          </w:tcPr>
          <w:p w14:paraId="48AF6335" w14:textId="327426E8" w:rsidR="00382150" w:rsidRPr="003C2E13" w:rsidRDefault="00382150" w:rsidP="00AE5E30">
            <w:pPr>
              <w:spacing w:before="40" w:after="20"/>
              <w:jc w:val="right"/>
              <w:rPr>
                <w:rFonts w:cs="Arial"/>
                <w:sz w:val="18"/>
                <w:szCs w:val="18"/>
              </w:rPr>
            </w:pPr>
            <w:r>
              <w:rPr>
                <w:rFonts w:cs="Arial"/>
                <w:sz w:val="18"/>
                <w:szCs w:val="18"/>
              </w:rPr>
              <w:t>18,294,924</w:t>
            </w:r>
          </w:p>
        </w:tc>
        <w:tc>
          <w:tcPr>
            <w:tcW w:w="1361" w:type="dxa"/>
            <w:tcBorders>
              <w:top w:val="nil"/>
              <w:left w:val="nil"/>
              <w:bottom w:val="nil"/>
              <w:right w:val="nil"/>
            </w:tcBorders>
            <w:vAlign w:val="bottom"/>
          </w:tcPr>
          <w:p w14:paraId="0B7DB61C" w14:textId="2D056E85" w:rsidR="00382150" w:rsidRPr="003C2E13" w:rsidRDefault="00382150" w:rsidP="00AE5E30">
            <w:pPr>
              <w:spacing w:before="40" w:after="20"/>
              <w:jc w:val="right"/>
              <w:rPr>
                <w:rFonts w:cs="Arial"/>
                <w:sz w:val="18"/>
                <w:szCs w:val="18"/>
              </w:rPr>
            </w:pPr>
            <w:r>
              <w:rPr>
                <w:rFonts w:cs="Arial"/>
                <w:sz w:val="18"/>
                <w:szCs w:val="18"/>
              </w:rPr>
              <w:t>5,339,323</w:t>
            </w:r>
          </w:p>
        </w:tc>
        <w:tc>
          <w:tcPr>
            <w:tcW w:w="1361" w:type="dxa"/>
            <w:tcBorders>
              <w:top w:val="nil"/>
              <w:left w:val="nil"/>
              <w:bottom w:val="nil"/>
              <w:right w:val="nil"/>
            </w:tcBorders>
            <w:shd w:val="clear" w:color="auto" w:fill="auto"/>
            <w:noWrap/>
            <w:vAlign w:val="bottom"/>
          </w:tcPr>
          <w:p w14:paraId="70BFF915" w14:textId="446DAECC" w:rsidR="00382150" w:rsidRPr="00382150" w:rsidRDefault="00382150" w:rsidP="00AE5E30">
            <w:pPr>
              <w:spacing w:before="40" w:after="20"/>
              <w:jc w:val="right"/>
              <w:rPr>
                <w:rFonts w:cs="Arial"/>
                <w:b/>
                <w:sz w:val="18"/>
                <w:szCs w:val="18"/>
              </w:rPr>
            </w:pPr>
            <w:r w:rsidRPr="00382150">
              <w:rPr>
                <w:rFonts w:cs="Arial"/>
                <w:b/>
                <w:sz w:val="18"/>
                <w:szCs w:val="18"/>
              </w:rPr>
              <w:t>112,927,982</w:t>
            </w:r>
          </w:p>
        </w:tc>
      </w:tr>
      <w:tr w:rsidR="00382150" w:rsidRPr="00382150" w14:paraId="48814E7C" w14:textId="77777777" w:rsidTr="00401057">
        <w:tc>
          <w:tcPr>
            <w:tcW w:w="2268" w:type="dxa"/>
            <w:tcBorders>
              <w:top w:val="nil"/>
              <w:left w:val="nil"/>
              <w:bottom w:val="nil"/>
              <w:right w:val="single" w:sz="18" w:space="0" w:color="C00000"/>
            </w:tcBorders>
            <w:shd w:val="clear" w:color="auto" w:fill="auto"/>
            <w:noWrap/>
            <w:vAlign w:val="center"/>
          </w:tcPr>
          <w:p w14:paraId="595AA5B3" w14:textId="77777777" w:rsidR="00382150" w:rsidRPr="00F75B25" w:rsidRDefault="00382150" w:rsidP="00382150">
            <w:pPr>
              <w:spacing w:before="40" w:after="20"/>
              <w:rPr>
                <w:rFonts w:cs="Arial"/>
                <w:sz w:val="18"/>
                <w:szCs w:val="18"/>
              </w:rPr>
            </w:pPr>
            <w:r w:rsidRPr="00F75B25">
              <w:rPr>
                <w:rFonts w:cs="Arial"/>
                <w:sz w:val="18"/>
                <w:szCs w:val="18"/>
              </w:rPr>
              <w:t>Melbourne C</w:t>
            </w:r>
          </w:p>
        </w:tc>
        <w:tc>
          <w:tcPr>
            <w:tcW w:w="1361" w:type="dxa"/>
            <w:tcBorders>
              <w:top w:val="nil"/>
              <w:left w:val="single" w:sz="18" w:space="0" w:color="C00000"/>
              <w:bottom w:val="nil"/>
              <w:right w:val="nil"/>
            </w:tcBorders>
            <w:shd w:val="clear" w:color="auto" w:fill="auto"/>
            <w:noWrap/>
            <w:vAlign w:val="bottom"/>
          </w:tcPr>
          <w:p w14:paraId="0593B120" w14:textId="3ED790B7" w:rsidR="00382150" w:rsidRPr="003C2E13" w:rsidRDefault="00382150" w:rsidP="00AE5E30">
            <w:pPr>
              <w:spacing w:before="40" w:after="20"/>
              <w:jc w:val="right"/>
              <w:rPr>
                <w:rFonts w:cs="Arial"/>
                <w:sz w:val="18"/>
                <w:szCs w:val="18"/>
              </w:rPr>
            </w:pPr>
            <w:r>
              <w:rPr>
                <w:rFonts w:cs="Arial"/>
                <w:sz w:val="18"/>
                <w:szCs w:val="18"/>
              </w:rPr>
              <w:t>25,182,500</w:t>
            </w:r>
          </w:p>
        </w:tc>
        <w:tc>
          <w:tcPr>
            <w:tcW w:w="1361" w:type="dxa"/>
            <w:tcBorders>
              <w:top w:val="nil"/>
              <w:left w:val="nil"/>
              <w:bottom w:val="nil"/>
              <w:right w:val="nil"/>
            </w:tcBorders>
            <w:shd w:val="clear" w:color="auto" w:fill="auto"/>
            <w:noWrap/>
            <w:vAlign w:val="bottom"/>
          </w:tcPr>
          <w:p w14:paraId="0DFEDE16" w14:textId="6ED796B1" w:rsidR="00382150" w:rsidRPr="003C2E13" w:rsidRDefault="00382150" w:rsidP="00AE5E30">
            <w:pPr>
              <w:spacing w:before="40" w:after="20"/>
              <w:jc w:val="right"/>
              <w:rPr>
                <w:rFonts w:cs="Arial"/>
                <w:sz w:val="18"/>
                <w:szCs w:val="18"/>
              </w:rPr>
            </w:pPr>
            <w:r>
              <w:rPr>
                <w:rFonts w:cs="Arial"/>
                <w:sz w:val="18"/>
                <w:szCs w:val="18"/>
              </w:rPr>
              <w:t>9,297,034</w:t>
            </w:r>
          </w:p>
        </w:tc>
        <w:tc>
          <w:tcPr>
            <w:tcW w:w="1361" w:type="dxa"/>
            <w:tcBorders>
              <w:top w:val="nil"/>
              <w:left w:val="nil"/>
              <w:bottom w:val="nil"/>
              <w:right w:val="nil"/>
            </w:tcBorders>
            <w:shd w:val="clear" w:color="auto" w:fill="auto"/>
            <w:noWrap/>
            <w:vAlign w:val="bottom"/>
          </w:tcPr>
          <w:p w14:paraId="059AB415" w14:textId="5FBCF8D0" w:rsidR="00382150" w:rsidRPr="003C2E13" w:rsidRDefault="00382150" w:rsidP="00AE5E30">
            <w:pPr>
              <w:spacing w:before="40" w:after="20"/>
              <w:jc w:val="right"/>
              <w:rPr>
                <w:rFonts w:cs="Arial"/>
                <w:sz w:val="18"/>
                <w:szCs w:val="18"/>
              </w:rPr>
            </w:pPr>
            <w:r>
              <w:rPr>
                <w:rFonts w:cs="Arial"/>
                <w:sz w:val="18"/>
                <w:szCs w:val="18"/>
              </w:rPr>
              <w:t>28,956,026</w:t>
            </w:r>
          </w:p>
        </w:tc>
        <w:tc>
          <w:tcPr>
            <w:tcW w:w="1361" w:type="dxa"/>
            <w:tcBorders>
              <w:top w:val="nil"/>
              <w:left w:val="nil"/>
              <w:bottom w:val="nil"/>
              <w:right w:val="nil"/>
            </w:tcBorders>
            <w:vAlign w:val="bottom"/>
          </w:tcPr>
          <w:p w14:paraId="1AFB450D" w14:textId="6FA22EC8" w:rsidR="00382150" w:rsidRPr="003C2E13" w:rsidRDefault="00382150" w:rsidP="00AE5E30">
            <w:pPr>
              <w:spacing w:before="40" w:after="20"/>
              <w:jc w:val="right"/>
              <w:rPr>
                <w:rFonts w:cs="Arial"/>
                <w:sz w:val="18"/>
                <w:szCs w:val="18"/>
              </w:rPr>
            </w:pPr>
            <w:r>
              <w:rPr>
                <w:rFonts w:cs="Arial"/>
                <w:sz w:val="18"/>
                <w:szCs w:val="18"/>
              </w:rPr>
              <w:t>4,924,253</w:t>
            </w:r>
          </w:p>
        </w:tc>
        <w:tc>
          <w:tcPr>
            <w:tcW w:w="1361" w:type="dxa"/>
            <w:tcBorders>
              <w:top w:val="nil"/>
              <w:left w:val="nil"/>
              <w:bottom w:val="nil"/>
              <w:right w:val="nil"/>
            </w:tcBorders>
            <w:shd w:val="clear" w:color="auto" w:fill="auto"/>
            <w:noWrap/>
            <w:vAlign w:val="bottom"/>
          </w:tcPr>
          <w:p w14:paraId="3494B8C6" w14:textId="3BE9AC16" w:rsidR="00382150" w:rsidRPr="00382150" w:rsidRDefault="00382150" w:rsidP="00AE5E30">
            <w:pPr>
              <w:spacing w:before="40" w:after="20"/>
              <w:jc w:val="right"/>
              <w:rPr>
                <w:rFonts w:cs="Arial"/>
                <w:b/>
                <w:sz w:val="18"/>
                <w:szCs w:val="18"/>
              </w:rPr>
            </w:pPr>
            <w:r w:rsidRPr="00382150">
              <w:rPr>
                <w:rFonts w:cs="Arial"/>
                <w:b/>
                <w:sz w:val="18"/>
                <w:szCs w:val="18"/>
              </w:rPr>
              <w:t>184,555,843</w:t>
            </w:r>
          </w:p>
        </w:tc>
      </w:tr>
      <w:tr w:rsidR="00382150" w:rsidRPr="00382150" w14:paraId="577EDD40" w14:textId="77777777" w:rsidTr="00401057">
        <w:tc>
          <w:tcPr>
            <w:tcW w:w="2268" w:type="dxa"/>
            <w:tcBorders>
              <w:top w:val="nil"/>
              <w:left w:val="nil"/>
              <w:bottom w:val="nil"/>
              <w:right w:val="single" w:sz="18" w:space="0" w:color="C00000"/>
            </w:tcBorders>
            <w:shd w:val="clear" w:color="auto" w:fill="auto"/>
            <w:noWrap/>
            <w:vAlign w:val="center"/>
          </w:tcPr>
          <w:p w14:paraId="23ACBA9F" w14:textId="77777777" w:rsidR="00382150" w:rsidRPr="00F75B25" w:rsidRDefault="00382150" w:rsidP="00382150">
            <w:pPr>
              <w:spacing w:before="40" w:after="20"/>
              <w:rPr>
                <w:rFonts w:cs="Arial"/>
                <w:sz w:val="18"/>
                <w:szCs w:val="18"/>
              </w:rPr>
            </w:pPr>
            <w:r w:rsidRPr="00F75B25">
              <w:rPr>
                <w:rFonts w:cs="Arial"/>
                <w:sz w:val="18"/>
                <w:szCs w:val="18"/>
              </w:rPr>
              <w:t>Melton C</w:t>
            </w:r>
          </w:p>
        </w:tc>
        <w:tc>
          <w:tcPr>
            <w:tcW w:w="1361" w:type="dxa"/>
            <w:tcBorders>
              <w:top w:val="nil"/>
              <w:left w:val="single" w:sz="18" w:space="0" w:color="C00000"/>
              <w:bottom w:val="nil"/>
              <w:right w:val="nil"/>
            </w:tcBorders>
            <w:shd w:val="clear" w:color="auto" w:fill="auto"/>
            <w:noWrap/>
            <w:vAlign w:val="bottom"/>
          </w:tcPr>
          <w:p w14:paraId="34803BDB" w14:textId="0E7BA488" w:rsidR="00382150" w:rsidRPr="003C2E13" w:rsidRDefault="00382150" w:rsidP="00AE5E30">
            <w:pPr>
              <w:spacing w:before="40" w:after="20"/>
              <w:jc w:val="right"/>
              <w:rPr>
                <w:rFonts w:cs="Arial"/>
                <w:sz w:val="18"/>
                <w:szCs w:val="18"/>
              </w:rPr>
            </w:pPr>
            <w:r>
              <w:rPr>
                <w:rFonts w:cs="Arial"/>
                <w:sz w:val="18"/>
                <w:szCs w:val="18"/>
              </w:rPr>
              <w:t>17,980,682</w:t>
            </w:r>
          </w:p>
        </w:tc>
        <w:tc>
          <w:tcPr>
            <w:tcW w:w="1361" w:type="dxa"/>
            <w:tcBorders>
              <w:top w:val="nil"/>
              <w:left w:val="nil"/>
              <w:bottom w:val="nil"/>
              <w:right w:val="nil"/>
            </w:tcBorders>
            <w:shd w:val="clear" w:color="auto" w:fill="auto"/>
            <w:noWrap/>
            <w:vAlign w:val="bottom"/>
          </w:tcPr>
          <w:p w14:paraId="36850F16" w14:textId="3863B565" w:rsidR="00382150" w:rsidRPr="003C2E13" w:rsidRDefault="00382150" w:rsidP="00AE5E30">
            <w:pPr>
              <w:spacing w:before="40" w:after="20"/>
              <w:jc w:val="right"/>
              <w:rPr>
                <w:rFonts w:cs="Arial"/>
                <w:sz w:val="18"/>
                <w:szCs w:val="18"/>
              </w:rPr>
            </w:pPr>
            <w:r>
              <w:rPr>
                <w:rFonts w:cs="Arial"/>
                <w:sz w:val="18"/>
                <w:szCs w:val="18"/>
              </w:rPr>
              <w:t>9,136,688</w:t>
            </w:r>
          </w:p>
        </w:tc>
        <w:tc>
          <w:tcPr>
            <w:tcW w:w="1361" w:type="dxa"/>
            <w:tcBorders>
              <w:top w:val="nil"/>
              <w:left w:val="nil"/>
              <w:bottom w:val="nil"/>
              <w:right w:val="nil"/>
            </w:tcBorders>
            <w:shd w:val="clear" w:color="auto" w:fill="auto"/>
            <w:noWrap/>
            <w:vAlign w:val="bottom"/>
          </w:tcPr>
          <w:p w14:paraId="29A08042" w14:textId="6432C22D" w:rsidR="00382150" w:rsidRPr="003C2E13" w:rsidRDefault="00382150" w:rsidP="00AE5E30">
            <w:pPr>
              <w:spacing w:before="40" w:after="20"/>
              <w:jc w:val="right"/>
              <w:rPr>
                <w:rFonts w:cs="Arial"/>
                <w:sz w:val="18"/>
                <w:szCs w:val="18"/>
              </w:rPr>
            </w:pPr>
            <w:r>
              <w:rPr>
                <w:rFonts w:cs="Arial"/>
                <w:sz w:val="18"/>
                <w:szCs w:val="18"/>
              </w:rPr>
              <w:t>21,631,148</w:t>
            </w:r>
          </w:p>
        </w:tc>
        <w:tc>
          <w:tcPr>
            <w:tcW w:w="1361" w:type="dxa"/>
            <w:tcBorders>
              <w:top w:val="nil"/>
              <w:left w:val="nil"/>
              <w:bottom w:val="nil"/>
              <w:right w:val="nil"/>
            </w:tcBorders>
            <w:vAlign w:val="bottom"/>
          </w:tcPr>
          <w:p w14:paraId="0D651F79" w14:textId="0A501410" w:rsidR="00382150" w:rsidRPr="003C2E13" w:rsidRDefault="00382150" w:rsidP="00AE5E30">
            <w:pPr>
              <w:spacing w:before="40" w:after="20"/>
              <w:jc w:val="right"/>
              <w:rPr>
                <w:rFonts w:cs="Arial"/>
                <w:sz w:val="18"/>
                <w:szCs w:val="18"/>
              </w:rPr>
            </w:pPr>
            <w:r>
              <w:rPr>
                <w:rFonts w:cs="Arial"/>
                <w:sz w:val="18"/>
                <w:szCs w:val="18"/>
              </w:rPr>
              <w:t>13,247,468</w:t>
            </w:r>
          </w:p>
        </w:tc>
        <w:tc>
          <w:tcPr>
            <w:tcW w:w="1361" w:type="dxa"/>
            <w:tcBorders>
              <w:top w:val="nil"/>
              <w:left w:val="nil"/>
              <w:bottom w:val="nil"/>
              <w:right w:val="nil"/>
            </w:tcBorders>
            <w:shd w:val="clear" w:color="auto" w:fill="auto"/>
            <w:noWrap/>
            <w:vAlign w:val="bottom"/>
          </w:tcPr>
          <w:p w14:paraId="7B7520F9" w14:textId="3D1E69E0" w:rsidR="00382150" w:rsidRPr="00382150" w:rsidRDefault="00382150" w:rsidP="00AE5E30">
            <w:pPr>
              <w:spacing w:before="40" w:after="20"/>
              <w:jc w:val="right"/>
              <w:rPr>
                <w:rFonts w:cs="Arial"/>
                <w:b/>
                <w:sz w:val="18"/>
                <w:szCs w:val="18"/>
              </w:rPr>
            </w:pPr>
            <w:r w:rsidRPr="00382150">
              <w:rPr>
                <w:rFonts w:cs="Arial"/>
                <w:b/>
                <w:sz w:val="18"/>
                <w:szCs w:val="18"/>
              </w:rPr>
              <w:t>151,558,721</w:t>
            </w:r>
          </w:p>
        </w:tc>
      </w:tr>
      <w:tr w:rsidR="00382150" w:rsidRPr="00382150" w14:paraId="28421F30" w14:textId="77777777" w:rsidTr="00401057">
        <w:tc>
          <w:tcPr>
            <w:tcW w:w="2268" w:type="dxa"/>
            <w:tcBorders>
              <w:top w:val="nil"/>
              <w:left w:val="nil"/>
              <w:bottom w:val="nil"/>
              <w:right w:val="single" w:sz="18" w:space="0" w:color="C00000"/>
            </w:tcBorders>
            <w:shd w:val="clear" w:color="auto" w:fill="auto"/>
            <w:noWrap/>
            <w:vAlign w:val="center"/>
          </w:tcPr>
          <w:p w14:paraId="38FAD690" w14:textId="77777777" w:rsidR="00382150" w:rsidRPr="00F75B25" w:rsidRDefault="00382150" w:rsidP="00382150">
            <w:pPr>
              <w:spacing w:before="40" w:after="20"/>
              <w:rPr>
                <w:rFonts w:cs="Arial"/>
                <w:sz w:val="18"/>
                <w:szCs w:val="18"/>
              </w:rPr>
            </w:pPr>
            <w:r w:rsidRPr="00F75B25">
              <w:rPr>
                <w:rFonts w:cs="Arial"/>
                <w:sz w:val="18"/>
                <w:szCs w:val="18"/>
              </w:rPr>
              <w:t>Mildura RC</w:t>
            </w:r>
          </w:p>
        </w:tc>
        <w:tc>
          <w:tcPr>
            <w:tcW w:w="1361" w:type="dxa"/>
            <w:tcBorders>
              <w:top w:val="nil"/>
              <w:left w:val="single" w:sz="18" w:space="0" w:color="C00000"/>
              <w:bottom w:val="nil"/>
              <w:right w:val="nil"/>
            </w:tcBorders>
            <w:shd w:val="clear" w:color="auto" w:fill="auto"/>
            <w:noWrap/>
            <w:vAlign w:val="bottom"/>
          </w:tcPr>
          <w:p w14:paraId="0A0624E3" w14:textId="52D09BD4" w:rsidR="00382150" w:rsidRPr="003C2E13" w:rsidRDefault="00382150" w:rsidP="00AE5E30">
            <w:pPr>
              <w:spacing w:before="40" w:after="20"/>
              <w:jc w:val="right"/>
              <w:rPr>
                <w:rFonts w:cs="Arial"/>
                <w:sz w:val="18"/>
                <w:szCs w:val="18"/>
              </w:rPr>
            </w:pPr>
            <w:r>
              <w:rPr>
                <w:rFonts w:cs="Arial"/>
                <w:sz w:val="18"/>
                <w:szCs w:val="18"/>
              </w:rPr>
              <w:t>8,007,147</w:t>
            </w:r>
          </w:p>
        </w:tc>
        <w:tc>
          <w:tcPr>
            <w:tcW w:w="1361" w:type="dxa"/>
            <w:tcBorders>
              <w:top w:val="nil"/>
              <w:left w:val="nil"/>
              <w:bottom w:val="nil"/>
              <w:right w:val="nil"/>
            </w:tcBorders>
            <w:shd w:val="clear" w:color="auto" w:fill="auto"/>
            <w:noWrap/>
            <w:vAlign w:val="bottom"/>
          </w:tcPr>
          <w:p w14:paraId="28C1D263" w14:textId="27F6EB9C" w:rsidR="00382150" w:rsidRPr="003C2E13" w:rsidRDefault="00382150" w:rsidP="00AE5E30">
            <w:pPr>
              <w:spacing w:before="40" w:after="20"/>
              <w:jc w:val="right"/>
              <w:rPr>
                <w:rFonts w:cs="Arial"/>
                <w:sz w:val="18"/>
                <w:szCs w:val="18"/>
              </w:rPr>
            </w:pPr>
            <w:r>
              <w:rPr>
                <w:rFonts w:cs="Arial"/>
                <w:sz w:val="18"/>
                <w:szCs w:val="18"/>
              </w:rPr>
              <w:t>4,141,377</w:t>
            </w:r>
          </w:p>
        </w:tc>
        <w:tc>
          <w:tcPr>
            <w:tcW w:w="1361" w:type="dxa"/>
            <w:tcBorders>
              <w:top w:val="nil"/>
              <w:left w:val="nil"/>
              <w:bottom w:val="nil"/>
              <w:right w:val="nil"/>
            </w:tcBorders>
            <w:shd w:val="clear" w:color="auto" w:fill="auto"/>
            <w:noWrap/>
            <w:vAlign w:val="bottom"/>
          </w:tcPr>
          <w:p w14:paraId="2EB0E31A" w14:textId="46B9801C" w:rsidR="00382150" w:rsidRPr="003C2E13" w:rsidRDefault="00382150" w:rsidP="00AE5E30">
            <w:pPr>
              <w:spacing w:before="40" w:after="20"/>
              <w:jc w:val="right"/>
              <w:rPr>
                <w:rFonts w:cs="Arial"/>
                <w:sz w:val="18"/>
                <w:szCs w:val="18"/>
              </w:rPr>
            </w:pPr>
            <w:r>
              <w:rPr>
                <w:rFonts w:cs="Arial"/>
                <w:sz w:val="18"/>
                <w:szCs w:val="18"/>
              </w:rPr>
              <w:t>11,910,336</w:t>
            </w:r>
          </w:p>
        </w:tc>
        <w:tc>
          <w:tcPr>
            <w:tcW w:w="1361" w:type="dxa"/>
            <w:tcBorders>
              <w:top w:val="nil"/>
              <w:left w:val="nil"/>
              <w:bottom w:val="nil"/>
              <w:right w:val="nil"/>
            </w:tcBorders>
            <w:vAlign w:val="bottom"/>
          </w:tcPr>
          <w:p w14:paraId="53052CB1" w14:textId="5574941A" w:rsidR="00382150" w:rsidRPr="003C2E13" w:rsidRDefault="00382150" w:rsidP="00AE5E30">
            <w:pPr>
              <w:spacing w:before="40" w:after="20"/>
              <w:jc w:val="right"/>
              <w:rPr>
                <w:rFonts w:cs="Arial"/>
                <w:sz w:val="18"/>
                <w:szCs w:val="18"/>
              </w:rPr>
            </w:pPr>
            <w:r>
              <w:rPr>
                <w:rFonts w:cs="Arial"/>
                <w:sz w:val="18"/>
                <w:szCs w:val="18"/>
              </w:rPr>
              <w:t>28,417,457</w:t>
            </w:r>
          </w:p>
        </w:tc>
        <w:tc>
          <w:tcPr>
            <w:tcW w:w="1361" w:type="dxa"/>
            <w:tcBorders>
              <w:top w:val="nil"/>
              <w:left w:val="nil"/>
              <w:bottom w:val="nil"/>
              <w:right w:val="nil"/>
            </w:tcBorders>
            <w:shd w:val="clear" w:color="auto" w:fill="auto"/>
            <w:noWrap/>
            <w:vAlign w:val="bottom"/>
          </w:tcPr>
          <w:p w14:paraId="089070C0" w14:textId="746292CB" w:rsidR="00382150" w:rsidRPr="00382150" w:rsidRDefault="00382150" w:rsidP="00AE5E30">
            <w:pPr>
              <w:spacing w:before="40" w:after="20"/>
              <w:jc w:val="right"/>
              <w:rPr>
                <w:rFonts w:cs="Arial"/>
                <w:b/>
                <w:sz w:val="18"/>
                <w:szCs w:val="18"/>
              </w:rPr>
            </w:pPr>
            <w:r w:rsidRPr="00382150">
              <w:rPr>
                <w:rFonts w:cs="Arial"/>
                <w:b/>
                <w:sz w:val="18"/>
                <w:szCs w:val="18"/>
              </w:rPr>
              <w:t>97,067,853</w:t>
            </w:r>
          </w:p>
        </w:tc>
      </w:tr>
      <w:tr w:rsidR="00382150" w:rsidRPr="00382150" w14:paraId="357A91E0" w14:textId="77777777" w:rsidTr="00401057">
        <w:tc>
          <w:tcPr>
            <w:tcW w:w="2268" w:type="dxa"/>
            <w:tcBorders>
              <w:top w:val="nil"/>
              <w:left w:val="nil"/>
              <w:bottom w:val="nil"/>
              <w:right w:val="single" w:sz="18" w:space="0" w:color="C00000"/>
            </w:tcBorders>
            <w:shd w:val="clear" w:color="auto" w:fill="auto"/>
            <w:noWrap/>
            <w:vAlign w:val="center"/>
          </w:tcPr>
          <w:p w14:paraId="0BB33913" w14:textId="77777777" w:rsidR="00382150" w:rsidRPr="00F75B25" w:rsidRDefault="00382150" w:rsidP="00382150">
            <w:pPr>
              <w:spacing w:before="40" w:after="20"/>
              <w:rPr>
                <w:rFonts w:cs="Arial"/>
                <w:sz w:val="18"/>
                <w:szCs w:val="18"/>
              </w:rPr>
            </w:pPr>
            <w:r w:rsidRPr="00F75B25">
              <w:rPr>
                <w:rFonts w:cs="Arial"/>
                <w:sz w:val="18"/>
                <w:szCs w:val="18"/>
              </w:rPr>
              <w:t>Mitchell S</w:t>
            </w:r>
          </w:p>
        </w:tc>
        <w:tc>
          <w:tcPr>
            <w:tcW w:w="1361" w:type="dxa"/>
            <w:tcBorders>
              <w:top w:val="nil"/>
              <w:left w:val="single" w:sz="18" w:space="0" w:color="C00000"/>
              <w:bottom w:val="nil"/>
              <w:right w:val="nil"/>
            </w:tcBorders>
            <w:shd w:val="clear" w:color="auto" w:fill="auto"/>
            <w:noWrap/>
            <w:vAlign w:val="bottom"/>
          </w:tcPr>
          <w:p w14:paraId="75A15010" w14:textId="04A65E6D" w:rsidR="00382150" w:rsidRPr="003C2E13" w:rsidRDefault="00382150" w:rsidP="00AE5E30">
            <w:pPr>
              <w:spacing w:before="40" w:after="20"/>
              <w:jc w:val="right"/>
              <w:rPr>
                <w:rFonts w:cs="Arial"/>
                <w:sz w:val="18"/>
                <w:szCs w:val="18"/>
              </w:rPr>
            </w:pPr>
            <w:r>
              <w:rPr>
                <w:rFonts w:cs="Arial"/>
                <w:sz w:val="18"/>
                <w:szCs w:val="18"/>
              </w:rPr>
              <w:t>5,617,436</w:t>
            </w:r>
          </w:p>
        </w:tc>
        <w:tc>
          <w:tcPr>
            <w:tcW w:w="1361" w:type="dxa"/>
            <w:tcBorders>
              <w:top w:val="nil"/>
              <w:left w:val="nil"/>
              <w:bottom w:val="nil"/>
              <w:right w:val="nil"/>
            </w:tcBorders>
            <w:shd w:val="clear" w:color="auto" w:fill="auto"/>
            <w:noWrap/>
            <w:vAlign w:val="bottom"/>
          </w:tcPr>
          <w:p w14:paraId="48895E90" w14:textId="7D8125A1" w:rsidR="00382150" w:rsidRPr="003C2E13" w:rsidRDefault="00382150" w:rsidP="00AE5E30">
            <w:pPr>
              <w:spacing w:before="40" w:after="20"/>
              <w:jc w:val="right"/>
              <w:rPr>
                <w:rFonts w:cs="Arial"/>
                <w:sz w:val="18"/>
                <w:szCs w:val="18"/>
              </w:rPr>
            </w:pPr>
            <w:r>
              <w:rPr>
                <w:rFonts w:cs="Arial"/>
                <w:sz w:val="18"/>
                <w:szCs w:val="18"/>
              </w:rPr>
              <w:t>3,087,432</w:t>
            </w:r>
          </w:p>
        </w:tc>
        <w:tc>
          <w:tcPr>
            <w:tcW w:w="1361" w:type="dxa"/>
            <w:tcBorders>
              <w:top w:val="nil"/>
              <w:left w:val="nil"/>
              <w:bottom w:val="nil"/>
              <w:right w:val="nil"/>
            </w:tcBorders>
            <w:shd w:val="clear" w:color="auto" w:fill="auto"/>
            <w:noWrap/>
            <w:vAlign w:val="bottom"/>
          </w:tcPr>
          <w:p w14:paraId="58FD91C1" w14:textId="5E8D8DDE" w:rsidR="00382150" w:rsidRPr="003C2E13" w:rsidRDefault="00382150" w:rsidP="00AE5E30">
            <w:pPr>
              <w:spacing w:before="40" w:after="20"/>
              <w:jc w:val="right"/>
              <w:rPr>
                <w:rFonts w:cs="Arial"/>
                <w:sz w:val="18"/>
                <w:szCs w:val="18"/>
              </w:rPr>
            </w:pPr>
            <w:r>
              <w:rPr>
                <w:rFonts w:cs="Arial"/>
                <w:sz w:val="18"/>
                <w:szCs w:val="18"/>
              </w:rPr>
              <w:t>7,377,424</w:t>
            </w:r>
          </w:p>
        </w:tc>
        <w:tc>
          <w:tcPr>
            <w:tcW w:w="1361" w:type="dxa"/>
            <w:tcBorders>
              <w:top w:val="nil"/>
              <w:left w:val="nil"/>
              <w:bottom w:val="nil"/>
              <w:right w:val="nil"/>
            </w:tcBorders>
            <w:vAlign w:val="bottom"/>
          </w:tcPr>
          <w:p w14:paraId="12CD71FB" w14:textId="77886B91" w:rsidR="00382150" w:rsidRPr="003C2E13" w:rsidRDefault="00382150" w:rsidP="00AE5E30">
            <w:pPr>
              <w:spacing w:before="40" w:after="20"/>
              <w:jc w:val="right"/>
              <w:rPr>
                <w:rFonts w:cs="Arial"/>
                <w:sz w:val="18"/>
                <w:szCs w:val="18"/>
              </w:rPr>
            </w:pPr>
            <w:r>
              <w:rPr>
                <w:rFonts w:cs="Arial"/>
                <w:sz w:val="18"/>
                <w:szCs w:val="18"/>
              </w:rPr>
              <w:t>12,336,997</w:t>
            </w:r>
          </w:p>
        </w:tc>
        <w:tc>
          <w:tcPr>
            <w:tcW w:w="1361" w:type="dxa"/>
            <w:tcBorders>
              <w:top w:val="nil"/>
              <w:left w:val="nil"/>
              <w:bottom w:val="nil"/>
              <w:right w:val="nil"/>
            </w:tcBorders>
            <w:shd w:val="clear" w:color="auto" w:fill="auto"/>
            <w:noWrap/>
            <w:vAlign w:val="bottom"/>
          </w:tcPr>
          <w:p w14:paraId="6E9A6DFE" w14:textId="4793856C" w:rsidR="00382150" w:rsidRPr="00382150" w:rsidRDefault="00382150" w:rsidP="00AE5E30">
            <w:pPr>
              <w:spacing w:before="40" w:after="20"/>
              <w:jc w:val="right"/>
              <w:rPr>
                <w:rFonts w:cs="Arial"/>
                <w:b/>
                <w:sz w:val="18"/>
                <w:szCs w:val="18"/>
              </w:rPr>
            </w:pPr>
            <w:r w:rsidRPr="00382150">
              <w:rPr>
                <w:rFonts w:cs="Arial"/>
                <w:b/>
                <w:sz w:val="18"/>
                <w:szCs w:val="18"/>
              </w:rPr>
              <w:t>58,340,945</w:t>
            </w:r>
          </w:p>
        </w:tc>
      </w:tr>
      <w:tr w:rsidR="00382150" w:rsidRPr="00382150" w14:paraId="0202F3A4" w14:textId="77777777" w:rsidTr="00401057">
        <w:tc>
          <w:tcPr>
            <w:tcW w:w="2268" w:type="dxa"/>
            <w:tcBorders>
              <w:top w:val="nil"/>
              <w:left w:val="nil"/>
              <w:bottom w:val="nil"/>
              <w:right w:val="single" w:sz="18" w:space="0" w:color="C00000"/>
            </w:tcBorders>
            <w:shd w:val="clear" w:color="auto" w:fill="auto"/>
            <w:noWrap/>
            <w:vAlign w:val="center"/>
          </w:tcPr>
          <w:p w14:paraId="3A3B07BB" w14:textId="77777777" w:rsidR="00382150" w:rsidRPr="00F75B25" w:rsidRDefault="00382150" w:rsidP="00382150">
            <w:pPr>
              <w:spacing w:before="40" w:after="20"/>
              <w:rPr>
                <w:rFonts w:cs="Arial"/>
                <w:sz w:val="18"/>
                <w:szCs w:val="18"/>
              </w:rPr>
            </w:pPr>
            <w:r w:rsidRPr="00F75B25">
              <w:rPr>
                <w:rFonts w:cs="Arial"/>
                <w:sz w:val="18"/>
                <w:szCs w:val="18"/>
              </w:rPr>
              <w:t>Moira S</w:t>
            </w:r>
          </w:p>
        </w:tc>
        <w:tc>
          <w:tcPr>
            <w:tcW w:w="1361" w:type="dxa"/>
            <w:tcBorders>
              <w:top w:val="nil"/>
              <w:left w:val="single" w:sz="18" w:space="0" w:color="C00000"/>
              <w:bottom w:val="nil"/>
              <w:right w:val="nil"/>
            </w:tcBorders>
            <w:shd w:val="clear" w:color="auto" w:fill="auto"/>
            <w:noWrap/>
            <w:vAlign w:val="bottom"/>
          </w:tcPr>
          <w:p w14:paraId="05A4641C" w14:textId="017261DF" w:rsidR="00382150" w:rsidRPr="003C2E13" w:rsidRDefault="00382150" w:rsidP="00AE5E30">
            <w:pPr>
              <w:spacing w:before="40" w:after="20"/>
              <w:jc w:val="right"/>
              <w:rPr>
                <w:rFonts w:cs="Arial"/>
                <w:sz w:val="18"/>
                <w:szCs w:val="18"/>
              </w:rPr>
            </w:pPr>
            <w:r>
              <w:rPr>
                <w:rFonts w:cs="Arial"/>
                <w:sz w:val="18"/>
                <w:szCs w:val="18"/>
              </w:rPr>
              <w:t>3,790,087</w:t>
            </w:r>
          </w:p>
        </w:tc>
        <w:tc>
          <w:tcPr>
            <w:tcW w:w="1361" w:type="dxa"/>
            <w:tcBorders>
              <w:top w:val="nil"/>
              <w:left w:val="nil"/>
              <w:bottom w:val="nil"/>
              <w:right w:val="nil"/>
            </w:tcBorders>
            <w:shd w:val="clear" w:color="auto" w:fill="auto"/>
            <w:noWrap/>
            <w:vAlign w:val="bottom"/>
          </w:tcPr>
          <w:p w14:paraId="0EA12B1D" w14:textId="1C214F20" w:rsidR="00382150" w:rsidRPr="003C2E13" w:rsidRDefault="00382150" w:rsidP="00AE5E30">
            <w:pPr>
              <w:spacing w:before="40" w:after="20"/>
              <w:jc w:val="right"/>
              <w:rPr>
                <w:rFonts w:cs="Arial"/>
                <w:sz w:val="18"/>
                <w:szCs w:val="18"/>
              </w:rPr>
            </w:pPr>
            <w:r>
              <w:rPr>
                <w:rFonts w:cs="Arial"/>
                <w:sz w:val="18"/>
                <w:szCs w:val="18"/>
              </w:rPr>
              <w:t>2,373,434</w:t>
            </w:r>
          </w:p>
        </w:tc>
        <w:tc>
          <w:tcPr>
            <w:tcW w:w="1361" w:type="dxa"/>
            <w:tcBorders>
              <w:top w:val="nil"/>
              <w:left w:val="nil"/>
              <w:bottom w:val="nil"/>
              <w:right w:val="nil"/>
            </w:tcBorders>
            <w:shd w:val="clear" w:color="auto" w:fill="auto"/>
            <w:noWrap/>
            <w:vAlign w:val="bottom"/>
          </w:tcPr>
          <w:p w14:paraId="57FFC011" w14:textId="44E5516C" w:rsidR="00382150" w:rsidRPr="003C2E13" w:rsidRDefault="00382150" w:rsidP="00AE5E30">
            <w:pPr>
              <w:spacing w:before="40" w:after="20"/>
              <w:jc w:val="right"/>
              <w:rPr>
                <w:rFonts w:cs="Arial"/>
                <w:sz w:val="18"/>
                <w:szCs w:val="18"/>
              </w:rPr>
            </w:pPr>
            <w:r>
              <w:rPr>
                <w:rFonts w:cs="Arial"/>
                <w:sz w:val="18"/>
                <w:szCs w:val="18"/>
              </w:rPr>
              <w:t>5,638,480</w:t>
            </w:r>
          </w:p>
        </w:tc>
        <w:tc>
          <w:tcPr>
            <w:tcW w:w="1361" w:type="dxa"/>
            <w:tcBorders>
              <w:top w:val="nil"/>
              <w:left w:val="nil"/>
              <w:bottom w:val="nil"/>
              <w:right w:val="nil"/>
            </w:tcBorders>
            <w:vAlign w:val="bottom"/>
          </w:tcPr>
          <w:p w14:paraId="09781F6D" w14:textId="2C717690" w:rsidR="00382150" w:rsidRPr="003C2E13" w:rsidRDefault="00382150" w:rsidP="00AE5E30">
            <w:pPr>
              <w:spacing w:before="40" w:after="20"/>
              <w:jc w:val="right"/>
              <w:rPr>
                <w:rFonts w:cs="Arial"/>
                <w:sz w:val="18"/>
                <w:szCs w:val="18"/>
              </w:rPr>
            </w:pPr>
            <w:r>
              <w:rPr>
                <w:rFonts w:cs="Arial"/>
                <w:sz w:val="18"/>
                <w:szCs w:val="18"/>
              </w:rPr>
              <w:t>26,737,251</w:t>
            </w:r>
          </w:p>
        </w:tc>
        <w:tc>
          <w:tcPr>
            <w:tcW w:w="1361" w:type="dxa"/>
            <w:tcBorders>
              <w:top w:val="nil"/>
              <w:left w:val="nil"/>
              <w:bottom w:val="nil"/>
              <w:right w:val="nil"/>
            </w:tcBorders>
            <w:shd w:val="clear" w:color="auto" w:fill="auto"/>
            <w:noWrap/>
            <w:vAlign w:val="bottom"/>
          </w:tcPr>
          <w:p w14:paraId="605A4481" w14:textId="17DE37B3" w:rsidR="00382150" w:rsidRPr="00382150" w:rsidRDefault="00382150" w:rsidP="00AE5E30">
            <w:pPr>
              <w:spacing w:before="40" w:after="20"/>
              <w:jc w:val="right"/>
              <w:rPr>
                <w:rFonts w:cs="Arial"/>
                <w:b/>
                <w:sz w:val="18"/>
                <w:szCs w:val="18"/>
              </w:rPr>
            </w:pPr>
            <w:r w:rsidRPr="00382150">
              <w:rPr>
                <w:rFonts w:cs="Arial"/>
                <w:b/>
                <w:sz w:val="18"/>
                <w:szCs w:val="18"/>
              </w:rPr>
              <w:t>62,313,887</w:t>
            </w:r>
          </w:p>
        </w:tc>
      </w:tr>
      <w:tr w:rsidR="00382150" w:rsidRPr="00382150" w14:paraId="4CDB4113" w14:textId="77777777" w:rsidTr="00401057">
        <w:tc>
          <w:tcPr>
            <w:tcW w:w="2268" w:type="dxa"/>
            <w:tcBorders>
              <w:top w:val="nil"/>
              <w:left w:val="nil"/>
              <w:bottom w:val="nil"/>
              <w:right w:val="single" w:sz="18" w:space="0" w:color="C00000"/>
            </w:tcBorders>
            <w:shd w:val="clear" w:color="auto" w:fill="auto"/>
            <w:noWrap/>
            <w:vAlign w:val="center"/>
          </w:tcPr>
          <w:p w14:paraId="464987D6" w14:textId="77777777" w:rsidR="00382150" w:rsidRPr="00F75B25" w:rsidRDefault="00382150" w:rsidP="00382150">
            <w:pPr>
              <w:spacing w:before="40" w:after="20"/>
              <w:rPr>
                <w:rFonts w:cs="Arial"/>
                <w:sz w:val="18"/>
                <w:szCs w:val="18"/>
              </w:rPr>
            </w:pPr>
            <w:r w:rsidRPr="00F75B25">
              <w:rPr>
                <w:rFonts w:cs="Arial"/>
                <w:sz w:val="18"/>
                <w:szCs w:val="18"/>
              </w:rPr>
              <w:t>Monash C</w:t>
            </w:r>
          </w:p>
        </w:tc>
        <w:tc>
          <w:tcPr>
            <w:tcW w:w="1361" w:type="dxa"/>
            <w:tcBorders>
              <w:top w:val="nil"/>
              <w:left w:val="single" w:sz="18" w:space="0" w:color="C00000"/>
              <w:bottom w:val="nil"/>
              <w:right w:val="nil"/>
            </w:tcBorders>
            <w:shd w:val="clear" w:color="auto" w:fill="auto"/>
            <w:noWrap/>
            <w:vAlign w:val="bottom"/>
          </w:tcPr>
          <w:p w14:paraId="0DECEB7F" w14:textId="430B8925" w:rsidR="00382150" w:rsidRPr="003C2E13" w:rsidRDefault="00382150" w:rsidP="00AE5E30">
            <w:pPr>
              <w:spacing w:before="40" w:after="20"/>
              <w:jc w:val="right"/>
              <w:rPr>
                <w:rFonts w:cs="Arial"/>
                <w:sz w:val="18"/>
                <w:szCs w:val="18"/>
              </w:rPr>
            </w:pPr>
            <w:r>
              <w:rPr>
                <w:rFonts w:cs="Arial"/>
                <w:sz w:val="18"/>
                <w:szCs w:val="18"/>
              </w:rPr>
              <w:t>26,117,347</w:t>
            </w:r>
          </w:p>
        </w:tc>
        <w:tc>
          <w:tcPr>
            <w:tcW w:w="1361" w:type="dxa"/>
            <w:tcBorders>
              <w:top w:val="nil"/>
              <w:left w:val="nil"/>
              <w:bottom w:val="nil"/>
              <w:right w:val="nil"/>
            </w:tcBorders>
            <w:shd w:val="clear" w:color="auto" w:fill="auto"/>
            <w:noWrap/>
            <w:vAlign w:val="bottom"/>
          </w:tcPr>
          <w:p w14:paraId="55132DF1" w14:textId="2C993658" w:rsidR="00382150" w:rsidRPr="003C2E13" w:rsidRDefault="00382150" w:rsidP="00AE5E30">
            <w:pPr>
              <w:spacing w:before="40" w:after="20"/>
              <w:jc w:val="right"/>
              <w:rPr>
                <w:rFonts w:cs="Arial"/>
                <w:sz w:val="18"/>
                <w:szCs w:val="18"/>
              </w:rPr>
            </w:pPr>
            <w:r>
              <w:rPr>
                <w:rFonts w:cs="Arial"/>
                <w:sz w:val="18"/>
                <w:szCs w:val="18"/>
              </w:rPr>
              <w:t>10,558,851</w:t>
            </w:r>
          </w:p>
        </w:tc>
        <w:tc>
          <w:tcPr>
            <w:tcW w:w="1361" w:type="dxa"/>
            <w:tcBorders>
              <w:top w:val="nil"/>
              <w:left w:val="nil"/>
              <w:bottom w:val="nil"/>
              <w:right w:val="nil"/>
            </w:tcBorders>
            <w:shd w:val="clear" w:color="auto" w:fill="auto"/>
            <w:noWrap/>
            <w:vAlign w:val="bottom"/>
          </w:tcPr>
          <w:p w14:paraId="5BD66957" w14:textId="0CC6A903" w:rsidR="00382150" w:rsidRPr="003C2E13" w:rsidRDefault="00382150" w:rsidP="00AE5E30">
            <w:pPr>
              <w:spacing w:before="40" w:after="20"/>
              <w:jc w:val="right"/>
              <w:rPr>
                <w:rFonts w:cs="Arial"/>
                <w:sz w:val="18"/>
                <w:szCs w:val="18"/>
              </w:rPr>
            </w:pPr>
            <w:r>
              <w:rPr>
                <w:rFonts w:cs="Arial"/>
                <w:sz w:val="18"/>
                <w:szCs w:val="18"/>
              </w:rPr>
              <w:t>32,465,708</w:t>
            </w:r>
          </w:p>
        </w:tc>
        <w:tc>
          <w:tcPr>
            <w:tcW w:w="1361" w:type="dxa"/>
            <w:tcBorders>
              <w:top w:val="nil"/>
              <w:left w:val="nil"/>
              <w:bottom w:val="nil"/>
              <w:right w:val="nil"/>
            </w:tcBorders>
            <w:vAlign w:val="bottom"/>
          </w:tcPr>
          <w:p w14:paraId="4B9412EF" w14:textId="3C4E7FCD" w:rsidR="00382150" w:rsidRPr="003C2E13" w:rsidRDefault="00382150" w:rsidP="00AE5E30">
            <w:pPr>
              <w:spacing w:before="40" w:after="20"/>
              <w:jc w:val="right"/>
              <w:rPr>
                <w:rFonts w:cs="Arial"/>
                <w:sz w:val="18"/>
                <w:szCs w:val="18"/>
              </w:rPr>
            </w:pPr>
            <w:r>
              <w:rPr>
                <w:rFonts w:cs="Arial"/>
                <w:sz w:val="18"/>
                <w:szCs w:val="18"/>
              </w:rPr>
              <w:t>8,473,436</w:t>
            </w:r>
          </w:p>
        </w:tc>
        <w:tc>
          <w:tcPr>
            <w:tcW w:w="1361" w:type="dxa"/>
            <w:tcBorders>
              <w:top w:val="nil"/>
              <w:left w:val="nil"/>
              <w:bottom w:val="nil"/>
              <w:right w:val="nil"/>
            </w:tcBorders>
            <w:shd w:val="clear" w:color="auto" w:fill="auto"/>
            <w:noWrap/>
            <w:vAlign w:val="bottom"/>
          </w:tcPr>
          <w:p w14:paraId="0AA73CFC" w14:textId="2A89BFA7" w:rsidR="00382150" w:rsidRPr="00382150" w:rsidRDefault="00382150" w:rsidP="00AE5E30">
            <w:pPr>
              <w:spacing w:before="40" w:after="20"/>
              <w:jc w:val="right"/>
              <w:rPr>
                <w:rFonts w:cs="Arial"/>
                <w:b/>
                <w:sz w:val="18"/>
                <w:szCs w:val="18"/>
              </w:rPr>
            </w:pPr>
            <w:r w:rsidRPr="00382150">
              <w:rPr>
                <w:rFonts w:cs="Arial"/>
                <w:b/>
                <w:sz w:val="18"/>
                <w:szCs w:val="18"/>
              </w:rPr>
              <w:t>202,755,914</w:t>
            </w:r>
          </w:p>
        </w:tc>
      </w:tr>
      <w:tr w:rsidR="00382150" w:rsidRPr="00382150" w14:paraId="319C974E" w14:textId="77777777" w:rsidTr="00401057">
        <w:tc>
          <w:tcPr>
            <w:tcW w:w="2268" w:type="dxa"/>
            <w:tcBorders>
              <w:top w:val="nil"/>
              <w:left w:val="nil"/>
              <w:bottom w:val="nil"/>
              <w:right w:val="single" w:sz="18" w:space="0" w:color="C00000"/>
            </w:tcBorders>
            <w:shd w:val="clear" w:color="auto" w:fill="auto"/>
            <w:noWrap/>
            <w:vAlign w:val="center"/>
          </w:tcPr>
          <w:p w14:paraId="125C5238" w14:textId="77777777" w:rsidR="00382150" w:rsidRPr="00F75B25" w:rsidRDefault="00382150" w:rsidP="00382150">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C00000"/>
              <w:bottom w:val="nil"/>
              <w:right w:val="nil"/>
            </w:tcBorders>
            <w:shd w:val="clear" w:color="auto" w:fill="auto"/>
            <w:noWrap/>
            <w:vAlign w:val="bottom"/>
          </w:tcPr>
          <w:p w14:paraId="7ACAD96D" w14:textId="018A3DE4" w:rsidR="00382150" w:rsidRPr="003C2E13" w:rsidRDefault="00382150" w:rsidP="00AE5E30">
            <w:pPr>
              <w:spacing w:before="40" w:after="20"/>
              <w:jc w:val="right"/>
              <w:rPr>
                <w:rFonts w:cs="Arial"/>
                <w:sz w:val="18"/>
                <w:szCs w:val="18"/>
              </w:rPr>
            </w:pPr>
            <w:r>
              <w:rPr>
                <w:rFonts w:cs="Arial"/>
                <w:sz w:val="18"/>
                <w:szCs w:val="18"/>
              </w:rPr>
              <w:t>14,963,182</w:t>
            </w:r>
          </w:p>
        </w:tc>
        <w:tc>
          <w:tcPr>
            <w:tcW w:w="1361" w:type="dxa"/>
            <w:tcBorders>
              <w:top w:val="nil"/>
              <w:left w:val="nil"/>
              <w:bottom w:val="nil"/>
              <w:right w:val="nil"/>
            </w:tcBorders>
            <w:shd w:val="clear" w:color="auto" w:fill="auto"/>
            <w:noWrap/>
            <w:vAlign w:val="bottom"/>
          </w:tcPr>
          <w:p w14:paraId="53041572" w14:textId="2F750D99" w:rsidR="00382150" w:rsidRPr="003C2E13" w:rsidRDefault="00382150" w:rsidP="00AE5E30">
            <w:pPr>
              <w:spacing w:before="40" w:after="20"/>
              <w:jc w:val="right"/>
              <w:rPr>
                <w:rFonts w:cs="Arial"/>
                <w:sz w:val="18"/>
                <w:szCs w:val="18"/>
              </w:rPr>
            </w:pPr>
            <w:r>
              <w:rPr>
                <w:rFonts w:cs="Arial"/>
                <w:sz w:val="18"/>
                <w:szCs w:val="18"/>
              </w:rPr>
              <w:t>6,867,310</w:t>
            </w:r>
          </w:p>
        </w:tc>
        <w:tc>
          <w:tcPr>
            <w:tcW w:w="1361" w:type="dxa"/>
            <w:tcBorders>
              <w:top w:val="nil"/>
              <w:left w:val="nil"/>
              <w:bottom w:val="nil"/>
              <w:right w:val="nil"/>
            </w:tcBorders>
            <w:shd w:val="clear" w:color="auto" w:fill="auto"/>
            <w:noWrap/>
            <w:vAlign w:val="bottom"/>
          </w:tcPr>
          <w:p w14:paraId="5EB79127" w14:textId="38978225" w:rsidR="00382150" w:rsidRPr="003C2E13" w:rsidRDefault="00382150" w:rsidP="00AE5E30">
            <w:pPr>
              <w:spacing w:before="40" w:after="20"/>
              <w:jc w:val="right"/>
              <w:rPr>
                <w:rFonts w:cs="Arial"/>
                <w:sz w:val="18"/>
                <w:szCs w:val="18"/>
              </w:rPr>
            </w:pPr>
            <w:r>
              <w:rPr>
                <w:rFonts w:cs="Arial"/>
                <w:sz w:val="18"/>
                <w:szCs w:val="18"/>
              </w:rPr>
              <w:t>19,449,982</w:t>
            </w:r>
          </w:p>
        </w:tc>
        <w:tc>
          <w:tcPr>
            <w:tcW w:w="1361" w:type="dxa"/>
            <w:tcBorders>
              <w:top w:val="nil"/>
              <w:left w:val="nil"/>
              <w:bottom w:val="nil"/>
              <w:right w:val="nil"/>
            </w:tcBorders>
            <w:vAlign w:val="bottom"/>
          </w:tcPr>
          <w:p w14:paraId="43485DBC" w14:textId="2768A96F" w:rsidR="00382150" w:rsidRPr="003C2E13" w:rsidRDefault="00382150" w:rsidP="00AE5E30">
            <w:pPr>
              <w:spacing w:before="40" w:after="20"/>
              <w:jc w:val="right"/>
              <w:rPr>
                <w:rFonts w:cs="Arial"/>
                <w:sz w:val="18"/>
                <w:szCs w:val="18"/>
              </w:rPr>
            </w:pPr>
            <w:r>
              <w:rPr>
                <w:rFonts w:cs="Arial"/>
                <w:sz w:val="18"/>
                <w:szCs w:val="18"/>
              </w:rPr>
              <w:t>4,833,395</w:t>
            </w:r>
          </w:p>
        </w:tc>
        <w:tc>
          <w:tcPr>
            <w:tcW w:w="1361" w:type="dxa"/>
            <w:tcBorders>
              <w:top w:val="nil"/>
              <w:left w:val="nil"/>
              <w:bottom w:val="nil"/>
              <w:right w:val="nil"/>
            </w:tcBorders>
            <w:shd w:val="clear" w:color="auto" w:fill="auto"/>
            <w:noWrap/>
            <w:vAlign w:val="bottom"/>
          </w:tcPr>
          <w:p w14:paraId="4A40C399" w14:textId="7538DD57" w:rsidR="00382150" w:rsidRPr="00382150" w:rsidRDefault="00382150" w:rsidP="00AE5E30">
            <w:pPr>
              <w:spacing w:before="40" w:after="20"/>
              <w:jc w:val="right"/>
              <w:rPr>
                <w:rFonts w:cs="Arial"/>
                <w:b/>
                <w:sz w:val="18"/>
                <w:szCs w:val="18"/>
              </w:rPr>
            </w:pPr>
            <w:r w:rsidRPr="00382150">
              <w:rPr>
                <w:rFonts w:cs="Arial"/>
                <w:b/>
                <w:sz w:val="18"/>
                <w:szCs w:val="18"/>
              </w:rPr>
              <w:t>120,851,123</w:t>
            </w:r>
          </w:p>
        </w:tc>
      </w:tr>
      <w:tr w:rsidR="00382150" w:rsidRPr="00382150" w14:paraId="67DB5491" w14:textId="77777777" w:rsidTr="00401057">
        <w:trPr>
          <w:trHeight w:val="80"/>
        </w:trPr>
        <w:tc>
          <w:tcPr>
            <w:tcW w:w="2268" w:type="dxa"/>
            <w:tcBorders>
              <w:top w:val="nil"/>
              <w:left w:val="nil"/>
              <w:bottom w:val="nil"/>
              <w:right w:val="single" w:sz="18" w:space="0" w:color="C00000"/>
            </w:tcBorders>
            <w:shd w:val="clear" w:color="auto" w:fill="auto"/>
            <w:noWrap/>
            <w:vAlign w:val="center"/>
          </w:tcPr>
          <w:p w14:paraId="5F655331" w14:textId="77777777" w:rsidR="00382150" w:rsidRPr="00F75B25" w:rsidRDefault="00382150" w:rsidP="00382150">
            <w:pPr>
              <w:spacing w:before="40" w:after="20"/>
              <w:rPr>
                <w:rFonts w:cs="Arial"/>
                <w:sz w:val="18"/>
                <w:szCs w:val="18"/>
              </w:rPr>
            </w:pPr>
            <w:r w:rsidRPr="00F75B25">
              <w:rPr>
                <w:rFonts w:cs="Arial"/>
                <w:sz w:val="18"/>
                <w:szCs w:val="18"/>
              </w:rPr>
              <w:t>Moorabool S</w:t>
            </w:r>
          </w:p>
        </w:tc>
        <w:tc>
          <w:tcPr>
            <w:tcW w:w="1361" w:type="dxa"/>
            <w:tcBorders>
              <w:top w:val="nil"/>
              <w:left w:val="single" w:sz="18" w:space="0" w:color="C00000"/>
              <w:bottom w:val="nil"/>
              <w:right w:val="nil"/>
            </w:tcBorders>
            <w:shd w:val="clear" w:color="auto" w:fill="auto"/>
            <w:noWrap/>
            <w:vAlign w:val="bottom"/>
          </w:tcPr>
          <w:p w14:paraId="4D35600F" w14:textId="21904087" w:rsidR="00382150" w:rsidRPr="003C2E13" w:rsidRDefault="00382150" w:rsidP="00AE5E30">
            <w:pPr>
              <w:spacing w:before="40" w:after="20"/>
              <w:jc w:val="right"/>
              <w:rPr>
                <w:rFonts w:cs="Arial"/>
                <w:sz w:val="18"/>
                <w:szCs w:val="18"/>
              </w:rPr>
            </w:pPr>
            <w:r>
              <w:rPr>
                <w:rFonts w:cs="Arial"/>
                <w:sz w:val="18"/>
                <w:szCs w:val="18"/>
              </w:rPr>
              <w:t>4,119,795</w:t>
            </w:r>
          </w:p>
        </w:tc>
        <w:tc>
          <w:tcPr>
            <w:tcW w:w="1361" w:type="dxa"/>
            <w:tcBorders>
              <w:top w:val="nil"/>
              <w:left w:val="nil"/>
              <w:bottom w:val="nil"/>
              <w:right w:val="nil"/>
            </w:tcBorders>
            <w:shd w:val="clear" w:color="auto" w:fill="auto"/>
            <w:noWrap/>
            <w:vAlign w:val="bottom"/>
          </w:tcPr>
          <w:p w14:paraId="13B2F073" w14:textId="36084081" w:rsidR="00382150" w:rsidRPr="003C2E13" w:rsidRDefault="00382150" w:rsidP="00AE5E30">
            <w:pPr>
              <w:spacing w:before="40" w:after="20"/>
              <w:jc w:val="right"/>
              <w:rPr>
                <w:rFonts w:cs="Arial"/>
                <w:sz w:val="18"/>
                <w:szCs w:val="18"/>
              </w:rPr>
            </w:pPr>
            <w:r>
              <w:rPr>
                <w:rFonts w:cs="Arial"/>
                <w:sz w:val="18"/>
                <w:szCs w:val="18"/>
              </w:rPr>
              <w:t>2,410,885</w:t>
            </w:r>
          </w:p>
        </w:tc>
        <w:tc>
          <w:tcPr>
            <w:tcW w:w="1361" w:type="dxa"/>
            <w:tcBorders>
              <w:top w:val="nil"/>
              <w:left w:val="nil"/>
              <w:bottom w:val="nil"/>
              <w:right w:val="nil"/>
            </w:tcBorders>
            <w:shd w:val="clear" w:color="auto" w:fill="auto"/>
            <w:noWrap/>
            <w:vAlign w:val="bottom"/>
          </w:tcPr>
          <w:p w14:paraId="52BF2CD0" w14:textId="759F56F2" w:rsidR="00382150" w:rsidRPr="003C2E13" w:rsidRDefault="00382150" w:rsidP="00AE5E30">
            <w:pPr>
              <w:spacing w:before="40" w:after="20"/>
              <w:jc w:val="right"/>
              <w:rPr>
                <w:rFonts w:cs="Arial"/>
                <w:sz w:val="18"/>
                <w:szCs w:val="18"/>
              </w:rPr>
            </w:pPr>
            <w:r>
              <w:rPr>
                <w:rFonts w:cs="Arial"/>
                <w:sz w:val="18"/>
                <w:szCs w:val="18"/>
              </w:rPr>
              <w:t>5,559,490</w:t>
            </w:r>
          </w:p>
        </w:tc>
        <w:tc>
          <w:tcPr>
            <w:tcW w:w="1361" w:type="dxa"/>
            <w:tcBorders>
              <w:top w:val="nil"/>
              <w:left w:val="nil"/>
              <w:bottom w:val="nil"/>
              <w:right w:val="nil"/>
            </w:tcBorders>
            <w:vAlign w:val="bottom"/>
          </w:tcPr>
          <w:p w14:paraId="0B271AE1" w14:textId="7CD78A0E" w:rsidR="00382150" w:rsidRPr="003C2E13" w:rsidRDefault="00382150" w:rsidP="00AE5E30">
            <w:pPr>
              <w:spacing w:before="40" w:after="20"/>
              <w:jc w:val="right"/>
              <w:rPr>
                <w:rFonts w:cs="Arial"/>
                <w:sz w:val="18"/>
                <w:szCs w:val="18"/>
              </w:rPr>
            </w:pPr>
            <w:r>
              <w:rPr>
                <w:rFonts w:cs="Arial"/>
                <w:sz w:val="18"/>
                <w:szCs w:val="18"/>
              </w:rPr>
              <w:t>13,465,793</w:t>
            </w:r>
          </w:p>
        </w:tc>
        <w:tc>
          <w:tcPr>
            <w:tcW w:w="1361" w:type="dxa"/>
            <w:tcBorders>
              <w:top w:val="nil"/>
              <w:left w:val="nil"/>
              <w:bottom w:val="nil"/>
              <w:right w:val="nil"/>
            </w:tcBorders>
            <w:shd w:val="clear" w:color="auto" w:fill="auto"/>
            <w:noWrap/>
            <w:vAlign w:val="bottom"/>
          </w:tcPr>
          <w:p w14:paraId="763EF21E" w14:textId="73D83CEF" w:rsidR="00382150" w:rsidRPr="00382150" w:rsidRDefault="00382150" w:rsidP="00AE5E30">
            <w:pPr>
              <w:spacing w:before="40" w:after="20"/>
              <w:jc w:val="right"/>
              <w:rPr>
                <w:rFonts w:cs="Arial"/>
                <w:b/>
                <w:sz w:val="18"/>
                <w:szCs w:val="18"/>
              </w:rPr>
            </w:pPr>
            <w:r w:rsidRPr="00382150">
              <w:rPr>
                <w:rFonts w:cs="Arial"/>
                <w:b/>
                <w:sz w:val="18"/>
                <w:szCs w:val="18"/>
              </w:rPr>
              <w:t>48,037,124</w:t>
            </w:r>
          </w:p>
        </w:tc>
      </w:tr>
      <w:tr w:rsidR="00382150" w:rsidRPr="00382150" w14:paraId="6FAC7DC3" w14:textId="77777777" w:rsidTr="00401057">
        <w:tc>
          <w:tcPr>
            <w:tcW w:w="2268" w:type="dxa"/>
            <w:tcBorders>
              <w:top w:val="nil"/>
              <w:left w:val="nil"/>
              <w:bottom w:val="nil"/>
              <w:right w:val="single" w:sz="18" w:space="0" w:color="C00000"/>
            </w:tcBorders>
            <w:shd w:val="clear" w:color="auto" w:fill="auto"/>
            <w:noWrap/>
            <w:vAlign w:val="center"/>
          </w:tcPr>
          <w:p w14:paraId="64483FA0" w14:textId="77777777" w:rsidR="00382150" w:rsidRPr="00F75B25" w:rsidRDefault="00382150" w:rsidP="00382150">
            <w:pPr>
              <w:spacing w:before="40" w:after="20"/>
              <w:rPr>
                <w:rFonts w:cs="Arial"/>
                <w:sz w:val="18"/>
                <w:szCs w:val="18"/>
              </w:rPr>
            </w:pPr>
            <w:r w:rsidRPr="00F75B25">
              <w:rPr>
                <w:rFonts w:cs="Arial"/>
                <w:sz w:val="18"/>
                <w:szCs w:val="18"/>
              </w:rPr>
              <w:t>Moreland C</w:t>
            </w:r>
          </w:p>
        </w:tc>
        <w:tc>
          <w:tcPr>
            <w:tcW w:w="1361" w:type="dxa"/>
            <w:tcBorders>
              <w:top w:val="nil"/>
              <w:left w:val="single" w:sz="18" w:space="0" w:color="C00000"/>
              <w:bottom w:val="nil"/>
              <w:right w:val="nil"/>
            </w:tcBorders>
            <w:shd w:val="clear" w:color="auto" w:fill="auto"/>
            <w:noWrap/>
            <w:vAlign w:val="bottom"/>
          </w:tcPr>
          <w:p w14:paraId="42BDCE1E" w14:textId="49A694C9" w:rsidR="00382150" w:rsidRPr="003C2E13" w:rsidRDefault="00382150" w:rsidP="00AE5E30">
            <w:pPr>
              <w:spacing w:before="40" w:after="20"/>
              <w:jc w:val="right"/>
              <w:rPr>
                <w:rFonts w:cs="Arial"/>
                <w:sz w:val="18"/>
                <w:szCs w:val="18"/>
              </w:rPr>
            </w:pPr>
            <w:r>
              <w:rPr>
                <w:rFonts w:cs="Arial"/>
                <w:sz w:val="18"/>
                <w:szCs w:val="18"/>
              </w:rPr>
              <w:t>19,870,426</w:t>
            </w:r>
          </w:p>
        </w:tc>
        <w:tc>
          <w:tcPr>
            <w:tcW w:w="1361" w:type="dxa"/>
            <w:tcBorders>
              <w:top w:val="nil"/>
              <w:left w:val="nil"/>
              <w:bottom w:val="nil"/>
              <w:right w:val="nil"/>
            </w:tcBorders>
            <w:shd w:val="clear" w:color="auto" w:fill="auto"/>
            <w:noWrap/>
            <w:vAlign w:val="bottom"/>
          </w:tcPr>
          <w:p w14:paraId="06992B72" w14:textId="16A6B585" w:rsidR="00382150" w:rsidRPr="003C2E13" w:rsidRDefault="00382150" w:rsidP="00AE5E30">
            <w:pPr>
              <w:spacing w:before="40" w:after="20"/>
              <w:jc w:val="right"/>
              <w:rPr>
                <w:rFonts w:cs="Arial"/>
                <w:sz w:val="18"/>
                <w:szCs w:val="18"/>
              </w:rPr>
            </w:pPr>
            <w:r>
              <w:rPr>
                <w:rFonts w:cs="Arial"/>
                <w:sz w:val="18"/>
                <w:szCs w:val="18"/>
              </w:rPr>
              <w:t>9,580,145</w:t>
            </w:r>
          </w:p>
        </w:tc>
        <w:tc>
          <w:tcPr>
            <w:tcW w:w="1361" w:type="dxa"/>
            <w:tcBorders>
              <w:top w:val="nil"/>
              <w:left w:val="nil"/>
              <w:bottom w:val="nil"/>
              <w:right w:val="nil"/>
            </w:tcBorders>
            <w:shd w:val="clear" w:color="auto" w:fill="auto"/>
            <w:noWrap/>
            <w:vAlign w:val="bottom"/>
          </w:tcPr>
          <w:p w14:paraId="3D246006" w14:textId="148E6245" w:rsidR="00382150" w:rsidRPr="003C2E13" w:rsidRDefault="00382150" w:rsidP="00AE5E30">
            <w:pPr>
              <w:spacing w:before="40" w:after="20"/>
              <w:jc w:val="right"/>
              <w:rPr>
                <w:rFonts w:cs="Arial"/>
                <w:sz w:val="18"/>
                <w:szCs w:val="18"/>
              </w:rPr>
            </w:pPr>
            <w:r>
              <w:rPr>
                <w:rFonts w:cs="Arial"/>
                <w:sz w:val="18"/>
                <w:szCs w:val="18"/>
              </w:rPr>
              <w:t>25,252,067</w:t>
            </w:r>
          </w:p>
        </w:tc>
        <w:tc>
          <w:tcPr>
            <w:tcW w:w="1361" w:type="dxa"/>
            <w:tcBorders>
              <w:top w:val="nil"/>
              <w:left w:val="nil"/>
              <w:bottom w:val="nil"/>
              <w:right w:val="nil"/>
            </w:tcBorders>
            <w:vAlign w:val="bottom"/>
          </w:tcPr>
          <w:p w14:paraId="37849514" w14:textId="355CB853" w:rsidR="00382150" w:rsidRPr="003C2E13" w:rsidRDefault="00382150" w:rsidP="00AE5E30">
            <w:pPr>
              <w:spacing w:before="40" w:after="20"/>
              <w:jc w:val="right"/>
              <w:rPr>
                <w:rFonts w:cs="Arial"/>
                <w:sz w:val="18"/>
                <w:szCs w:val="18"/>
              </w:rPr>
            </w:pPr>
            <w:r>
              <w:rPr>
                <w:rFonts w:cs="Arial"/>
                <w:sz w:val="18"/>
                <w:szCs w:val="18"/>
              </w:rPr>
              <w:t>6,396,104</w:t>
            </w:r>
          </w:p>
        </w:tc>
        <w:tc>
          <w:tcPr>
            <w:tcW w:w="1361" w:type="dxa"/>
            <w:tcBorders>
              <w:top w:val="nil"/>
              <w:left w:val="nil"/>
              <w:bottom w:val="nil"/>
              <w:right w:val="nil"/>
            </w:tcBorders>
            <w:shd w:val="clear" w:color="auto" w:fill="auto"/>
            <w:noWrap/>
            <w:vAlign w:val="bottom"/>
          </w:tcPr>
          <w:p w14:paraId="7458045E" w14:textId="41181807" w:rsidR="00382150" w:rsidRPr="00382150" w:rsidRDefault="00382150" w:rsidP="00AE5E30">
            <w:pPr>
              <w:spacing w:before="40" w:after="20"/>
              <w:jc w:val="right"/>
              <w:rPr>
                <w:rFonts w:cs="Arial"/>
                <w:b/>
                <w:sz w:val="18"/>
                <w:szCs w:val="18"/>
              </w:rPr>
            </w:pPr>
            <w:r w:rsidRPr="00382150">
              <w:rPr>
                <w:rFonts w:cs="Arial"/>
                <w:b/>
                <w:sz w:val="18"/>
                <w:szCs w:val="18"/>
              </w:rPr>
              <w:t>164,565,926</w:t>
            </w:r>
          </w:p>
        </w:tc>
      </w:tr>
      <w:tr w:rsidR="00382150" w:rsidRPr="00382150" w14:paraId="59FAD4C4" w14:textId="77777777" w:rsidTr="00401057">
        <w:tc>
          <w:tcPr>
            <w:tcW w:w="2268" w:type="dxa"/>
            <w:tcBorders>
              <w:top w:val="nil"/>
              <w:left w:val="nil"/>
              <w:bottom w:val="nil"/>
              <w:right w:val="single" w:sz="18" w:space="0" w:color="C00000"/>
            </w:tcBorders>
            <w:shd w:val="clear" w:color="auto" w:fill="auto"/>
            <w:noWrap/>
            <w:vAlign w:val="center"/>
          </w:tcPr>
          <w:p w14:paraId="4761862B" w14:textId="77777777" w:rsidR="00382150" w:rsidRPr="00F75B25" w:rsidRDefault="00382150" w:rsidP="00382150">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C00000"/>
              <w:bottom w:val="nil"/>
              <w:right w:val="nil"/>
            </w:tcBorders>
            <w:shd w:val="clear" w:color="auto" w:fill="auto"/>
            <w:noWrap/>
            <w:vAlign w:val="bottom"/>
          </w:tcPr>
          <w:p w14:paraId="036501DB" w14:textId="545E9025" w:rsidR="00382150" w:rsidRPr="003C2E13" w:rsidRDefault="00382150" w:rsidP="00AE5E30">
            <w:pPr>
              <w:spacing w:before="40" w:after="20"/>
              <w:jc w:val="right"/>
              <w:rPr>
                <w:rFonts w:cs="Arial"/>
                <w:sz w:val="18"/>
                <w:szCs w:val="18"/>
              </w:rPr>
            </w:pPr>
            <w:r>
              <w:rPr>
                <w:rFonts w:cs="Arial"/>
                <w:sz w:val="18"/>
                <w:szCs w:val="18"/>
              </w:rPr>
              <w:t>20,482,118</w:t>
            </w:r>
          </w:p>
        </w:tc>
        <w:tc>
          <w:tcPr>
            <w:tcW w:w="1361" w:type="dxa"/>
            <w:tcBorders>
              <w:top w:val="nil"/>
              <w:left w:val="nil"/>
              <w:bottom w:val="nil"/>
              <w:right w:val="nil"/>
            </w:tcBorders>
            <w:shd w:val="clear" w:color="auto" w:fill="auto"/>
            <w:noWrap/>
            <w:vAlign w:val="bottom"/>
          </w:tcPr>
          <w:p w14:paraId="5504E70E" w14:textId="4ACCBFD8" w:rsidR="00382150" w:rsidRPr="003C2E13" w:rsidRDefault="00382150" w:rsidP="00AE5E30">
            <w:pPr>
              <w:spacing w:before="40" w:after="20"/>
              <w:jc w:val="right"/>
              <w:rPr>
                <w:rFonts w:cs="Arial"/>
                <w:sz w:val="18"/>
                <w:szCs w:val="18"/>
              </w:rPr>
            </w:pPr>
            <w:r>
              <w:rPr>
                <w:rFonts w:cs="Arial"/>
                <w:sz w:val="18"/>
                <w:szCs w:val="18"/>
              </w:rPr>
              <w:t>13,393,600</w:t>
            </w:r>
          </w:p>
        </w:tc>
        <w:tc>
          <w:tcPr>
            <w:tcW w:w="1361" w:type="dxa"/>
            <w:tcBorders>
              <w:top w:val="nil"/>
              <w:left w:val="nil"/>
              <w:bottom w:val="nil"/>
              <w:right w:val="nil"/>
            </w:tcBorders>
            <w:shd w:val="clear" w:color="auto" w:fill="auto"/>
            <w:noWrap/>
            <w:vAlign w:val="bottom"/>
          </w:tcPr>
          <w:p w14:paraId="3820DC47" w14:textId="2BE8AA98" w:rsidR="00382150" w:rsidRPr="003C2E13" w:rsidRDefault="00382150" w:rsidP="00AE5E30">
            <w:pPr>
              <w:spacing w:before="40" w:after="20"/>
              <w:jc w:val="right"/>
              <w:rPr>
                <w:rFonts w:cs="Arial"/>
                <w:sz w:val="18"/>
                <w:szCs w:val="18"/>
              </w:rPr>
            </w:pPr>
            <w:r>
              <w:rPr>
                <w:rFonts w:cs="Arial"/>
                <w:sz w:val="18"/>
                <w:szCs w:val="18"/>
              </w:rPr>
              <w:t>34,487,548</w:t>
            </w:r>
          </w:p>
        </w:tc>
        <w:tc>
          <w:tcPr>
            <w:tcW w:w="1361" w:type="dxa"/>
            <w:tcBorders>
              <w:top w:val="nil"/>
              <w:left w:val="nil"/>
              <w:bottom w:val="nil"/>
              <w:right w:val="nil"/>
            </w:tcBorders>
            <w:vAlign w:val="bottom"/>
          </w:tcPr>
          <w:p w14:paraId="5FAF619D" w14:textId="17E55CFE" w:rsidR="00382150" w:rsidRPr="003C2E13" w:rsidRDefault="00382150" w:rsidP="00AE5E30">
            <w:pPr>
              <w:spacing w:before="40" w:after="20"/>
              <w:jc w:val="right"/>
              <w:rPr>
                <w:rFonts w:cs="Arial"/>
                <w:sz w:val="18"/>
                <w:szCs w:val="18"/>
              </w:rPr>
            </w:pPr>
            <w:r>
              <w:rPr>
                <w:rFonts w:cs="Arial"/>
                <w:sz w:val="18"/>
                <w:szCs w:val="18"/>
              </w:rPr>
              <w:t>16,911,258</w:t>
            </w:r>
          </w:p>
        </w:tc>
        <w:tc>
          <w:tcPr>
            <w:tcW w:w="1361" w:type="dxa"/>
            <w:tcBorders>
              <w:top w:val="nil"/>
              <w:left w:val="nil"/>
              <w:bottom w:val="nil"/>
              <w:right w:val="nil"/>
            </w:tcBorders>
            <w:shd w:val="clear" w:color="auto" w:fill="auto"/>
            <w:noWrap/>
            <w:vAlign w:val="bottom"/>
          </w:tcPr>
          <w:p w14:paraId="6640AB5C" w14:textId="552D3298" w:rsidR="00382150" w:rsidRPr="00382150" w:rsidRDefault="00382150" w:rsidP="00AE5E30">
            <w:pPr>
              <w:spacing w:before="40" w:after="20"/>
              <w:jc w:val="right"/>
              <w:rPr>
                <w:rFonts w:cs="Arial"/>
                <w:b/>
                <w:sz w:val="18"/>
                <w:szCs w:val="18"/>
              </w:rPr>
            </w:pPr>
            <w:r w:rsidRPr="00382150">
              <w:rPr>
                <w:rFonts w:cs="Arial"/>
                <w:b/>
                <w:sz w:val="18"/>
                <w:szCs w:val="18"/>
              </w:rPr>
              <w:t>203,476,759</w:t>
            </w:r>
          </w:p>
        </w:tc>
      </w:tr>
      <w:tr w:rsidR="00382150" w:rsidRPr="00382150" w14:paraId="42A175B1" w14:textId="77777777" w:rsidTr="00401057">
        <w:tc>
          <w:tcPr>
            <w:tcW w:w="2268" w:type="dxa"/>
            <w:tcBorders>
              <w:top w:val="nil"/>
              <w:left w:val="nil"/>
              <w:bottom w:val="nil"/>
              <w:right w:val="single" w:sz="18" w:space="0" w:color="C00000"/>
            </w:tcBorders>
            <w:shd w:val="clear" w:color="auto" w:fill="auto"/>
            <w:noWrap/>
            <w:vAlign w:val="center"/>
          </w:tcPr>
          <w:p w14:paraId="06C15612" w14:textId="77777777" w:rsidR="00382150" w:rsidRPr="00F75B25" w:rsidRDefault="00382150" w:rsidP="00382150">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C00000"/>
              <w:bottom w:val="nil"/>
              <w:right w:val="nil"/>
            </w:tcBorders>
            <w:shd w:val="clear" w:color="auto" w:fill="auto"/>
            <w:noWrap/>
            <w:vAlign w:val="bottom"/>
          </w:tcPr>
          <w:p w14:paraId="420FB579" w14:textId="41FAE582" w:rsidR="00382150" w:rsidRPr="003C2E13" w:rsidRDefault="00382150" w:rsidP="00AE5E30">
            <w:pPr>
              <w:spacing w:before="40" w:after="20"/>
              <w:jc w:val="right"/>
              <w:rPr>
                <w:rFonts w:cs="Arial"/>
                <w:sz w:val="18"/>
                <w:szCs w:val="18"/>
              </w:rPr>
            </w:pPr>
            <w:r>
              <w:rPr>
                <w:rFonts w:cs="Arial"/>
                <w:sz w:val="18"/>
                <w:szCs w:val="18"/>
              </w:rPr>
              <w:t>2,411,536</w:t>
            </w:r>
          </w:p>
        </w:tc>
        <w:tc>
          <w:tcPr>
            <w:tcW w:w="1361" w:type="dxa"/>
            <w:tcBorders>
              <w:top w:val="nil"/>
              <w:left w:val="nil"/>
              <w:bottom w:val="nil"/>
              <w:right w:val="nil"/>
            </w:tcBorders>
            <w:shd w:val="clear" w:color="auto" w:fill="auto"/>
            <w:noWrap/>
            <w:vAlign w:val="bottom"/>
          </w:tcPr>
          <w:p w14:paraId="6FB1C0FD" w14:textId="51438278" w:rsidR="00382150" w:rsidRPr="003C2E13" w:rsidRDefault="00382150" w:rsidP="00AE5E30">
            <w:pPr>
              <w:spacing w:before="40" w:after="20"/>
              <w:jc w:val="right"/>
              <w:rPr>
                <w:rFonts w:cs="Arial"/>
                <w:sz w:val="18"/>
                <w:szCs w:val="18"/>
              </w:rPr>
            </w:pPr>
            <w:r>
              <w:rPr>
                <w:rFonts w:cs="Arial"/>
                <w:sz w:val="18"/>
                <w:szCs w:val="18"/>
              </w:rPr>
              <w:t>1,310,872</w:t>
            </w:r>
          </w:p>
        </w:tc>
        <w:tc>
          <w:tcPr>
            <w:tcW w:w="1361" w:type="dxa"/>
            <w:tcBorders>
              <w:top w:val="nil"/>
              <w:left w:val="nil"/>
              <w:bottom w:val="nil"/>
              <w:right w:val="nil"/>
            </w:tcBorders>
            <w:shd w:val="clear" w:color="auto" w:fill="auto"/>
            <w:noWrap/>
            <w:vAlign w:val="bottom"/>
          </w:tcPr>
          <w:p w14:paraId="1145A88B" w14:textId="25F1120F" w:rsidR="00382150" w:rsidRPr="003C2E13" w:rsidRDefault="00382150" w:rsidP="00AE5E30">
            <w:pPr>
              <w:spacing w:before="40" w:after="20"/>
              <w:jc w:val="right"/>
              <w:rPr>
                <w:rFonts w:cs="Arial"/>
                <w:sz w:val="18"/>
                <w:szCs w:val="18"/>
              </w:rPr>
            </w:pPr>
            <w:r>
              <w:rPr>
                <w:rFonts w:cs="Arial"/>
                <w:sz w:val="18"/>
                <w:szCs w:val="18"/>
              </w:rPr>
              <w:t>3,489,251</w:t>
            </w:r>
          </w:p>
        </w:tc>
        <w:tc>
          <w:tcPr>
            <w:tcW w:w="1361" w:type="dxa"/>
            <w:tcBorders>
              <w:top w:val="nil"/>
              <w:left w:val="nil"/>
              <w:bottom w:val="nil"/>
              <w:right w:val="nil"/>
            </w:tcBorders>
            <w:vAlign w:val="bottom"/>
          </w:tcPr>
          <w:p w14:paraId="385F8F13" w14:textId="2C4E8279" w:rsidR="00382150" w:rsidRPr="003C2E13" w:rsidRDefault="00382150" w:rsidP="00AE5E30">
            <w:pPr>
              <w:spacing w:before="40" w:after="20"/>
              <w:jc w:val="right"/>
              <w:rPr>
                <w:rFonts w:cs="Arial"/>
                <w:sz w:val="18"/>
                <w:szCs w:val="18"/>
              </w:rPr>
            </w:pPr>
            <w:r>
              <w:rPr>
                <w:rFonts w:cs="Arial"/>
                <w:sz w:val="18"/>
                <w:szCs w:val="18"/>
              </w:rPr>
              <w:t>11,369,976</w:t>
            </w:r>
          </w:p>
        </w:tc>
        <w:tc>
          <w:tcPr>
            <w:tcW w:w="1361" w:type="dxa"/>
            <w:tcBorders>
              <w:top w:val="nil"/>
              <w:left w:val="nil"/>
              <w:bottom w:val="nil"/>
              <w:right w:val="nil"/>
            </w:tcBorders>
            <w:shd w:val="clear" w:color="auto" w:fill="auto"/>
            <w:noWrap/>
            <w:vAlign w:val="bottom"/>
          </w:tcPr>
          <w:p w14:paraId="450096AE" w14:textId="5AF01833" w:rsidR="00382150" w:rsidRPr="00382150" w:rsidRDefault="00382150" w:rsidP="00AE5E30">
            <w:pPr>
              <w:spacing w:before="40" w:after="20"/>
              <w:jc w:val="right"/>
              <w:rPr>
                <w:rFonts w:cs="Arial"/>
                <w:b/>
                <w:sz w:val="18"/>
                <w:szCs w:val="18"/>
              </w:rPr>
            </w:pPr>
            <w:r w:rsidRPr="00382150">
              <w:rPr>
                <w:rFonts w:cs="Arial"/>
                <w:b/>
                <w:sz w:val="18"/>
                <w:szCs w:val="18"/>
              </w:rPr>
              <w:t>31,826,961</w:t>
            </w:r>
          </w:p>
        </w:tc>
      </w:tr>
      <w:tr w:rsidR="00382150" w:rsidRPr="00382150" w14:paraId="4DAF4D71" w14:textId="77777777" w:rsidTr="00401057">
        <w:tc>
          <w:tcPr>
            <w:tcW w:w="2268" w:type="dxa"/>
            <w:tcBorders>
              <w:top w:val="nil"/>
              <w:left w:val="nil"/>
              <w:bottom w:val="nil"/>
              <w:right w:val="single" w:sz="18" w:space="0" w:color="C00000"/>
            </w:tcBorders>
            <w:shd w:val="clear" w:color="auto" w:fill="auto"/>
            <w:noWrap/>
            <w:vAlign w:val="center"/>
          </w:tcPr>
          <w:p w14:paraId="472CD108" w14:textId="77777777" w:rsidR="00382150" w:rsidRPr="00F75B25" w:rsidRDefault="00382150" w:rsidP="00382150">
            <w:pPr>
              <w:spacing w:before="40" w:after="20"/>
              <w:rPr>
                <w:rFonts w:cs="Arial"/>
                <w:sz w:val="18"/>
                <w:szCs w:val="18"/>
              </w:rPr>
            </w:pPr>
            <w:r w:rsidRPr="00F75B25">
              <w:rPr>
                <w:rFonts w:cs="Arial"/>
                <w:sz w:val="18"/>
                <w:szCs w:val="18"/>
              </w:rPr>
              <w:t>Moyne S</w:t>
            </w:r>
          </w:p>
        </w:tc>
        <w:tc>
          <w:tcPr>
            <w:tcW w:w="1361" w:type="dxa"/>
            <w:tcBorders>
              <w:top w:val="nil"/>
              <w:left w:val="single" w:sz="18" w:space="0" w:color="C00000"/>
              <w:bottom w:val="nil"/>
              <w:right w:val="nil"/>
            </w:tcBorders>
            <w:shd w:val="clear" w:color="auto" w:fill="auto"/>
            <w:noWrap/>
            <w:vAlign w:val="bottom"/>
          </w:tcPr>
          <w:p w14:paraId="1D5BEF8F" w14:textId="47DD37DD" w:rsidR="00382150" w:rsidRPr="003C2E13" w:rsidRDefault="00382150" w:rsidP="00AE5E30">
            <w:pPr>
              <w:spacing w:before="40" w:after="20"/>
              <w:jc w:val="right"/>
              <w:rPr>
                <w:rFonts w:cs="Arial"/>
                <w:sz w:val="18"/>
                <w:szCs w:val="18"/>
              </w:rPr>
            </w:pPr>
            <w:r>
              <w:rPr>
                <w:rFonts w:cs="Arial"/>
                <w:sz w:val="18"/>
                <w:szCs w:val="18"/>
              </w:rPr>
              <w:t>2,033,364</w:t>
            </w:r>
          </w:p>
        </w:tc>
        <w:tc>
          <w:tcPr>
            <w:tcW w:w="1361" w:type="dxa"/>
            <w:tcBorders>
              <w:top w:val="nil"/>
              <w:left w:val="nil"/>
              <w:bottom w:val="nil"/>
              <w:right w:val="nil"/>
            </w:tcBorders>
            <w:shd w:val="clear" w:color="auto" w:fill="auto"/>
            <w:noWrap/>
            <w:vAlign w:val="bottom"/>
          </w:tcPr>
          <w:p w14:paraId="6B01F7A5" w14:textId="0CB5033D" w:rsidR="00382150" w:rsidRPr="003C2E13" w:rsidRDefault="00382150" w:rsidP="00AE5E30">
            <w:pPr>
              <w:spacing w:before="40" w:after="20"/>
              <w:jc w:val="right"/>
              <w:rPr>
                <w:rFonts w:cs="Arial"/>
                <w:sz w:val="18"/>
                <w:szCs w:val="18"/>
              </w:rPr>
            </w:pPr>
            <w:r>
              <w:rPr>
                <w:rFonts w:cs="Arial"/>
                <w:sz w:val="18"/>
                <w:szCs w:val="18"/>
              </w:rPr>
              <w:t>1,404,091</w:t>
            </w:r>
          </w:p>
        </w:tc>
        <w:tc>
          <w:tcPr>
            <w:tcW w:w="1361" w:type="dxa"/>
            <w:tcBorders>
              <w:top w:val="nil"/>
              <w:left w:val="nil"/>
              <w:bottom w:val="nil"/>
              <w:right w:val="nil"/>
            </w:tcBorders>
            <w:shd w:val="clear" w:color="auto" w:fill="auto"/>
            <w:noWrap/>
            <w:vAlign w:val="bottom"/>
          </w:tcPr>
          <w:p w14:paraId="458665B5" w14:textId="1749E87F" w:rsidR="00382150" w:rsidRPr="003C2E13" w:rsidRDefault="00382150" w:rsidP="00AE5E30">
            <w:pPr>
              <w:spacing w:before="40" w:after="20"/>
              <w:jc w:val="right"/>
              <w:rPr>
                <w:rFonts w:cs="Arial"/>
                <w:sz w:val="18"/>
                <w:szCs w:val="18"/>
              </w:rPr>
            </w:pPr>
            <w:r>
              <w:rPr>
                <w:rFonts w:cs="Arial"/>
                <w:sz w:val="18"/>
                <w:szCs w:val="18"/>
              </w:rPr>
              <w:t>3,405,448</w:t>
            </w:r>
          </w:p>
        </w:tc>
        <w:tc>
          <w:tcPr>
            <w:tcW w:w="1361" w:type="dxa"/>
            <w:tcBorders>
              <w:top w:val="nil"/>
              <w:left w:val="nil"/>
              <w:bottom w:val="nil"/>
              <w:right w:val="nil"/>
            </w:tcBorders>
            <w:vAlign w:val="bottom"/>
          </w:tcPr>
          <w:p w14:paraId="4FF8B8D4" w14:textId="0968FF7F" w:rsidR="00382150" w:rsidRPr="003C2E13" w:rsidRDefault="00382150" w:rsidP="00AE5E30">
            <w:pPr>
              <w:spacing w:before="40" w:after="20"/>
              <w:jc w:val="right"/>
              <w:rPr>
                <w:rFonts w:cs="Arial"/>
                <w:sz w:val="18"/>
                <w:szCs w:val="18"/>
              </w:rPr>
            </w:pPr>
            <w:r>
              <w:rPr>
                <w:rFonts w:cs="Arial"/>
                <w:sz w:val="18"/>
                <w:szCs w:val="18"/>
              </w:rPr>
              <w:t>28,554,901</w:t>
            </w:r>
          </w:p>
        </w:tc>
        <w:tc>
          <w:tcPr>
            <w:tcW w:w="1361" w:type="dxa"/>
            <w:tcBorders>
              <w:top w:val="nil"/>
              <w:left w:val="nil"/>
              <w:bottom w:val="nil"/>
              <w:right w:val="nil"/>
            </w:tcBorders>
            <w:shd w:val="clear" w:color="auto" w:fill="auto"/>
            <w:noWrap/>
            <w:vAlign w:val="bottom"/>
          </w:tcPr>
          <w:p w14:paraId="13D78252" w14:textId="1C1E56D3" w:rsidR="00382150" w:rsidRPr="00382150" w:rsidRDefault="00382150" w:rsidP="00AE5E30">
            <w:pPr>
              <w:spacing w:before="40" w:after="20"/>
              <w:jc w:val="right"/>
              <w:rPr>
                <w:rFonts w:cs="Arial"/>
                <w:b/>
                <w:sz w:val="18"/>
                <w:szCs w:val="18"/>
              </w:rPr>
            </w:pPr>
            <w:r w:rsidRPr="00382150">
              <w:rPr>
                <w:rFonts w:cs="Arial"/>
                <w:b/>
                <w:sz w:val="18"/>
                <w:szCs w:val="18"/>
              </w:rPr>
              <w:t>47,867,964</w:t>
            </w:r>
          </w:p>
        </w:tc>
      </w:tr>
      <w:tr w:rsidR="00382150" w:rsidRPr="00382150" w14:paraId="1B7DA34D" w14:textId="77777777" w:rsidTr="00401057">
        <w:tc>
          <w:tcPr>
            <w:tcW w:w="2268" w:type="dxa"/>
            <w:tcBorders>
              <w:top w:val="nil"/>
              <w:left w:val="nil"/>
              <w:bottom w:val="nil"/>
              <w:right w:val="single" w:sz="18" w:space="0" w:color="C00000"/>
            </w:tcBorders>
            <w:shd w:val="clear" w:color="auto" w:fill="auto"/>
            <w:noWrap/>
            <w:vAlign w:val="center"/>
          </w:tcPr>
          <w:p w14:paraId="593AD718" w14:textId="77777777" w:rsidR="00382150" w:rsidRPr="00F75B25" w:rsidRDefault="00382150" w:rsidP="00382150">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C00000"/>
              <w:bottom w:val="nil"/>
              <w:right w:val="nil"/>
            </w:tcBorders>
            <w:shd w:val="clear" w:color="auto" w:fill="auto"/>
            <w:noWrap/>
            <w:vAlign w:val="bottom"/>
          </w:tcPr>
          <w:p w14:paraId="415A94E7" w14:textId="52F58C28" w:rsidR="00382150" w:rsidRPr="003C2E13" w:rsidRDefault="00382150" w:rsidP="00AE5E30">
            <w:pPr>
              <w:spacing w:before="40" w:after="20"/>
              <w:jc w:val="right"/>
              <w:rPr>
                <w:rFonts w:cs="Arial"/>
                <w:sz w:val="18"/>
                <w:szCs w:val="18"/>
              </w:rPr>
            </w:pPr>
            <w:r>
              <w:rPr>
                <w:rFonts w:cs="Arial"/>
                <w:sz w:val="18"/>
                <w:szCs w:val="18"/>
              </w:rPr>
              <w:t>1,982,072</w:t>
            </w:r>
          </w:p>
        </w:tc>
        <w:tc>
          <w:tcPr>
            <w:tcW w:w="1361" w:type="dxa"/>
            <w:tcBorders>
              <w:top w:val="nil"/>
              <w:left w:val="nil"/>
              <w:bottom w:val="nil"/>
              <w:right w:val="nil"/>
            </w:tcBorders>
            <w:shd w:val="clear" w:color="auto" w:fill="auto"/>
            <w:noWrap/>
            <w:vAlign w:val="bottom"/>
          </w:tcPr>
          <w:p w14:paraId="4B0F2BF2" w14:textId="310EBA84" w:rsidR="00382150" w:rsidRPr="003C2E13" w:rsidRDefault="00382150" w:rsidP="00AE5E30">
            <w:pPr>
              <w:spacing w:before="40" w:after="20"/>
              <w:jc w:val="right"/>
              <w:rPr>
                <w:rFonts w:cs="Arial"/>
                <w:sz w:val="18"/>
                <w:szCs w:val="18"/>
              </w:rPr>
            </w:pPr>
            <w:r>
              <w:rPr>
                <w:rFonts w:cs="Arial"/>
                <w:sz w:val="18"/>
                <w:szCs w:val="18"/>
              </w:rPr>
              <w:t>1,335,087</w:t>
            </w:r>
          </w:p>
        </w:tc>
        <w:tc>
          <w:tcPr>
            <w:tcW w:w="1361" w:type="dxa"/>
            <w:tcBorders>
              <w:top w:val="nil"/>
              <w:left w:val="nil"/>
              <w:bottom w:val="nil"/>
              <w:right w:val="nil"/>
            </w:tcBorders>
            <w:shd w:val="clear" w:color="auto" w:fill="auto"/>
            <w:noWrap/>
            <w:vAlign w:val="bottom"/>
          </w:tcPr>
          <w:p w14:paraId="2015CE70" w14:textId="1D162795" w:rsidR="00382150" w:rsidRPr="003C2E13" w:rsidRDefault="00382150" w:rsidP="00AE5E30">
            <w:pPr>
              <w:spacing w:before="40" w:after="20"/>
              <w:jc w:val="right"/>
              <w:rPr>
                <w:rFonts w:cs="Arial"/>
                <w:sz w:val="18"/>
                <w:szCs w:val="18"/>
              </w:rPr>
            </w:pPr>
            <w:r>
              <w:rPr>
                <w:rFonts w:cs="Arial"/>
                <w:sz w:val="18"/>
                <w:szCs w:val="18"/>
              </w:rPr>
              <w:t>3,197,054</w:t>
            </w:r>
          </w:p>
        </w:tc>
        <w:tc>
          <w:tcPr>
            <w:tcW w:w="1361" w:type="dxa"/>
            <w:tcBorders>
              <w:top w:val="nil"/>
              <w:left w:val="nil"/>
              <w:bottom w:val="nil"/>
              <w:right w:val="nil"/>
            </w:tcBorders>
            <w:vAlign w:val="bottom"/>
          </w:tcPr>
          <w:p w14:paraId="7F9D6B43" w14:textId="75F9397F" w:rsidR="00382150" w:rsidRPr="003C2E13" w:rsidRDefault="00382150" w:rsidP="00AE5E30">
            <w:pPr>
              <w:spacing w:before="40" w:after="20"/>
              <w:jc w:val="right"/>
              <w:rPr>
                <w:rFonts w:cs="Arial"/>
                <w:sz w:val="18"/>
                <w:szCs w:val="18"/>
              </w:rPr>
            </w:pPr>
            <w:r>
              <w:rPr>
                <w:rFonts w:cs="Arial"/>
                <w:sz w:val="18"/>
                <w:szCs w:val="18"/>
              </w:rPr>
              <w:t>11,381,120</w:t>
            </w:r>
          </w:p>
        </w:tc>
        <w:tc>
          <w:tcPr>
            <w:tcW w:w="1361" w:type="dxa"/>
            <w:tcBorders>
              <w:top w:val="nil"/>
              <w:left w:val="nil"/>
              <w:bottom w:val="nil"/>
              <w:right w:val="nil"/>
            </w:tcBorders>
            <w:shd w:val="clear" w:color="auto" w:fill="auto"/>
            <w:noWrap/>
            <w:vAlign w:val="bottom"/>
          </w:tcPr>
          <w:p w14:paraId="5528DB9B" w14:textId="751FAA14" w:rsidR="00382150" w:rsidRPr="00382150" w:rsidRDefault="00382150" w:rsidP="00AE5E30">
            <w:pPr>
              <w:spacing w:before="40" w:after="20"/>
              <w:jc w:val="right"/>
              <w:rPr>
                <w:rFonts w:cs="Arial"/>
                <w:b/>
                <w:sz w:val="18"/>
                <w:szCs w:val="18"/>
              </w:rPr>
            </w:pPr>
            <w:r w:rsidRPr="00382150">
              <w:rPr>
                <w:rFonts w:cs="Arial"/>
                <w:b/>
                <w:sz w:val="18"/>
                <w:szCs w:val="18"/>
              </w:rPr>
              <w:t>30,509,464</w:t>
            </w:r>
          </w:p>
        </w:tc>
      </w:tr>
      <w:tr w:rsidR="00382150" w:rsidRPr="00382150" w14:paraId="07CBECA5" w14:textId="77777777" w:rsidTr="00401057">
        <w:tc>
          <w:tcPr>
            <w:tcW w:w="2268" w:type="dxa"/>
            <w:tcBorders>
              <w:top w:val="nil"/>
              <w:left w:val="nil"/>
              <w:bottom w:val="nil"/>
              <w:right w:val="single" w:sz="18" w:space="0" w:color="C00000"/>
            </w:tcBorders>
            <w:shd w:val="clear" w:color="auto" w:fill="auto"/>
            <w:noWrap/>
            <w:vAlign w:val="center"/>
          </w:tcPr>
          <w:p w14:paraId="3DEE7A38" w14:textId="77777777" w:rsidR="00382150" w:rsidRPr="00F75B25" w:rsidRDefault="00382150" w:rsidP="00382150">
            <w:pPr>
              <w:spacing w:before="40" w:after="20"/>
              <w:rPr>
                <w:rFonts w:cs="Arial"/>
                <w:sz w:val="18"/>
                <w:szCs w:val="18"/>
              </w:rPr>
            </w:pPr>
            <w:r w:rsidRPr="00F75B25">
              <w:rPr>
                <w:rFonts w:cs="Arial"/>
                <w:sz w:val="18"/>
                <w:szCs w:val="18"/>
              </w:rPr>
              <w:t>Nillumbik S</w:t>
            </w:r>
          </w:p>
        </w:tc>
        <w:tc>
          <w:tcPr>
            <w:tcW w:w="1361" w:type="dxa"/>
            <w:tcBorders>
              <w:top w:val="nil"/>
              <w:left w:val="single" w:sz="18" w:space="0" w:color="C00000"/>
              <w:bottom w:val="nil"/>
              <w:right w:val="nil"/>
            </w:tcBorders>
            <w:shd w:val="clear" w:color="auto" w:fill="auto"/>
            <w:noWrap/>
            <w:vAlign w:val="bottom"/>
          </w:tcPr>
          <w:p w14:paraId="00D3877F" w14:textId="5ACCC5AA" w:rsidR="00382150" w:rsidRPr="003C2E13" w:rsidRDefault="00382150" w:rsidP="00AE5E30">
            <w:pPr>
              <w:spacing w:before="40" w:after="20"/>
              <w:jc w:val="right"/>
              <w:rPr>
                <w:rFonts w:cs="Arial"/>
                <w:sz w:val="18"/>
                <w:szCs w:val="18"/>
              </w:rPr>
            </w:pPr>
            <w:r>
              <w:rPr>
                <w:rFonts w:cs="Arial"/>
                <w:sz w:val="18"/>
                <w:szCs w:val="18"/>
              </w:rPr>
              <w:t>7,088,010</w:t>
            </w:r>
          </w:p>
        </w:tc>
        <w:tc>
          <w:tcPr>
            <w:tcW w:w="1361" w:type="dxa"/>
            <w:tcBorders>
              <w:top w:val="nil"/>
              <w:left w:val="nil"/>
              <w:bottom w:val="nil"/>
              <w:right w:val="nil"/>
            </w:tcBorders>
            <w:shd w:val="clear" w:color="auto" w:fill="auto"/>
            <w:noWrap/>
            <w:vAlign w:val="bottom"/>
          </w:tcPr>
          <w:p w14:paraId="4E01BBBF" w14:textId="7CC7E318" w:rsidR="00382150" w:rsidRPr="003C2E13" w:rsidRDefault="00382150" w:rsidP="00AE5E30">
            <w:pPr>
              <w:spacing w:before="40" w:after="20"/>
              <w:jc w:val="right"/>
              <w:rPr>
                <w:rFonts w:cs="Arial"/>
                <w:sz w:val="18"/>
                <w:szCs w:val="18"/>
              </w:rPr>
            </w:pPr>
            <w:r>
              <w:rPr>
                <w:rFonts w:cs="Arial"/>
                <w:sz w:val="18"/>
                <w:szCs w:val="18"/>
              </w:rPr>
              <w:t>4,061,155</w:t>
            </w:r>
          </w:p>
        </w:tc>
        <w:tc>
          <w:tcPr>
            <w:tcW w:w="1361" w:type="dxa"/>
            <w:tcBorders>
              <w:top w:val="nil"/>
              <w:left w:val="nil"/>
              <w:bottom w:val="nil"/>
              <w:right w:val="nil"/>
            </w:tcBorders>
            <w:shd w:val="clear" w:color="auto" w:fill="auto"/>
            <w:noWrap/>
            <w:vAlign w:val="bottom"/>
          </w:tcPr>
          <w:p w14:paraId="338C7976" w14:textId="1B6015D8" w:rsidR="00382150" w:rsidRPr="003C2E13" w:rsidRDefault="00382150" w:rsidP="00AE5E30">
            <w:pPr>
              <w:spacing w:before="40" w:after="20"/>
              <w:jc w:val="right"/>
              <w:rPr>
                <w:rFonts w:cs="Arial"/>
                <w:sz w:val="18"/>
                <w:szCs w:val="18"/>
              </w:rPr>
            </w:pPr>
            <w:r>
              <w:rPr>
                <w:rFonts w:cs="Arial"/>
                <w:sz w:val="18"/>
                <w:szCs w:val="18"/>
              </w:rPr>
              <w:t>9,944,431</w:t>
            </w:r>
          </w:p>
        </w:tc>
        <w:tc>
          <w:tcPr>
            <w:tcW w:w="1361" w:type="dxa"/>
            <w:tcBorders>
              <w:top w:val="nil"/>
              <w:left w:val="nil"/>
              <w:bottom w:val="nil"/>
              <w:right w:val="nil"/>
            </w:tcBorders>
            <w:vAlign w:val="bottom"/>
          </w:tcPr>
          <w:p w14:paraId="2F1C7876" w14:textId="5032B857" w:rsidR="00382150" w:rsidRPr="003C2E13" w:rsidRDefault="00382150" w:rsidP="00AE5E30">
            <w:pPr>
              <w:spacing w:before="40" w:after="20"/>
              <w:jc w:val="right"/>
              <w:rPr>
                <w:rFonts w:cs="Arial"/>
                <w:sz w:val="18"/>
                <w:szCs w:val="18"/>
              </w:rPr>
            </w:pPr>
            <w:r>
              <w:rPr>
                <w:rFonts w:cs="Arial"/>
                <w:sz w:val="18"/>
                <w:szCs w:val="18"/>
              </w:rPr>
              <w:t>7,765,713</w:t>
            </w:r>
          </w:p>
        </w:tc>
        <w:tc>
          <w:tcPr>
            <w:tcW w:w="1361" w:type="dxa"/>
            <w:tcBorders>
              <w:top w:val="nil"/>
              <w:left w:val="nil"/>
              <w:bottom w:val="nil"/>
              <w:right w:val="nil"/>
            </w:tcBorders>
            <w:shd w:val="clear" w:color="auto" w:fill="auto"/>
            <w:noWrap/>
            <w:vAlign w:val="bottom"/>
          </w:tcPr>
          <w:p w14:paraId="7246237A" w14:textId="44D6B646" w:rsidR="00382150" w:rsidRPr="00382150" w:rsidRDefault="00382150" w:rsidP="00AE5E30">
            <w:pPr>
              <w:spacing w:before="40" w:after="20"/>
              <w:jc w:val="right"/>
              <w:rPr>
                <w:rFonts w:cs="Arial"/>
                <w:b/>
                <w:sz w:val="18"/>
                <w:szCs w:val="18"/>
              </w:rPr>
            </w:pPr>
            <w:r w:rsidRPr="00382150">
              <w:rPr>
                <w:rFonts w:cs="Arial"/>
                <w:b/>
                <w:sz w:val="18"/>
                <w:szCs w:val="18"/>
              </w:rPr>
              <w:t>62,517,217</w:t>
            </w:r>
          </w:p>
        </w:tc>
      </w:tr>
      <w:tr w:rsidR="00382150" w:rsidRPr="00382150" w14:paraId="422D04EE" w14:textId="77777777" w:rsidTr="00401057">
        <w:tc>
          <w:tcPr>
            <w:tcW w:w="2268" w:type="dxa"/>
            <w:tcBorders>
              <w:top w:val="nil"/>
              <w:left w:val="nil"/>
              <w:bottom w:val="nil"/>
              <w:right w:val="single" w:sz="18" w:space="0" w:color="C00000"/>
            </w:tcBorders>
            <w:shd w:val="clear" w:color="auto" w:fill="auto"/>
            <w:noWrap/>
            <w:vAlign w:val="center"/>
          </w:tcPr>
          <w:p w14:paraId="35422A04" w14:textId="77777777" w:rsidR="00382150" w:rsidRPr="00F75B25" w:rsidRDefault="00382150" w:rsidP="00382150">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C00000"/>
              <w:bottom w:val="nil"/>
              <w:right w:val="nil"/>
            </w:tcBorders>
            <w:shd w:val="clear" w:color="auto" w:fill="auto"/>
            <w:noWrap/>
            <w:vAlign w:val="bottom"/>
          </w:tcPr>
          <w:p w14:paraId="4652BE82" w14:textId="7C1B7F02" w:rsidR="00382150" w:rsidRPr="003C2E13" w:rsidRDefault="00382150" w:rsidP="00AE5E30">
            <w:pPr>
              <w:spacing w:before="40" w:after="20"/>
              <w:jc w:val="right"/>
              <w:rPr>
                <w:rFonts w:cs="Arial"/>
                <w:sz w:val="18"/>
                <w:szCs w:val="18"/>
              </w:rPr>
            </w:pPr>
            <w:r>
              <w:rPr>
                <w:rFonts w:cs="Arial"/>
                <w:sz w:val="18"/>
                <w:szCs w:val="18"/>
              </w:rPr>
              <w:t>1,556,701</w:t>
            </w:r>
          </w:p>
        </w:tc>
        <w:tc>
          <w:tcPr>
            <w:tcW w:w="1361" w:type="dxa"/>
            <w:tcBorders>
              <w:top w:val="nil"/>
              <w:left w:val="nil"/>
              <w:bottom w:val="nil"/>
              <w:right w:val="nil"/>
            </w:tcBorders>
            <w:shd w:val="clear" w:color="auto" w:fill="auto"/>
            <w:noWrap/>
            <w:vAlign w:val="bottom"/>
          </w:tcPr>
          <w:p w14:paraId="6F636002" w14:textId="45E458ED" w:rsidR="00382150" w:rsidRPr="003C2E13" w:rsidRDefault="00382150" w:rsidP="00AE5E30">
            <w:pPr>
              <w:spacing w:before="40" w:after="20"/>
              <w:jc w:val="right"/>
              <w:rPr>
                <w:rFonts w:cs="Arial"/>
                <w:sz w:val="18"/>
                <w:szCs w:val="18"/>
              </w:rPr>
            </w:pPr>
            <w:r>
              <w:rPr>
                <w:rFonts w:cs="Arial"/>
                <w:sz w:val="18"/>
                <w:szCs w:val="18"/>
              </w:rPr>
              <w:t>1,258,379</w:t>
            </w:r>
          </w:p>
        </w:tc>
        <w:tc>
          <w:tcPr>
            <w:tcW w:w="1361" w:type="dxa"/>
            <w:tcBorders>
              <w:top w:val="nil"/>
              <w:left w:val="nil"/>
              <w:bottom w:val="nil"/>
              <w:right w:val="nil"/>
            </w:tcBorders>
            <w:shd w:val="clear" w:color="auto" w:fill="auto"/>
            <w:noWrap/>
            <w:vAlign w:val="bottom"/>
          </w:tcPr>
          <w:p w14:paraId="52672450" w14:textId="643456D5" w:rsidR="00382150" w:rsidRPr="003C2E13" w:rsidRDefault="00382150" w:rsidP="00AE5E30">
            <w:pPr>
              <w:spacing w:before="40" w:after="20"/>
              <w:jc w:val="right"/>
              <w:rPr>
                <w:rFonts w:cs="Arial"/>
                <w:sz w:val="18"/>
                <w:szCs w:val="18"/>
              </w:rPr>
            </w:pPr>
            <w:r>
              <w:rPr>
                <w:rFonts w:cs="Arial"/>
                <w:sz w:val="18"/>
                <w:szCs w:val="18"/>
              </w:rPr>
              <w:t>2,983,285</w:t>
            </w:r>
          </w:p>
        </w:tc>
        <w:tc>
          <w:tcPr>
            <w:tcW w:w="1361" w:type="dxa"/>
            <w:tcBorders>
              <w:top w:val="nil"/>
              <w:left w:val="nil"/>
              <w:bottom w:val="nil"/>
              <w:right w:val="nil"/>
            </w:tcBorders>
            <w:vAlign w:val="bottom"/>
          </w:tcPr>
          <w:p w14:paraId="59E8E701" w14:textId="46F4284F" w:rsidR="00382150" w:rsidRPr="003C2E13" w:rsidRDefault="00382150" w:rsidP="00AE5E30">
            <w:pPr>
              <w:spacing w:before="40" w:after="20"/>
              <w:jc w:val="right"/>
              <w:rPr>
                <w:rFonts w:cs="Arial"/>
                <w:sz w:val="18"/>
                <w:szCs w:val="18"/>
              </w:rPr>
            </w:pPr>
            <w:r>
              <w:rPr>
                <w:rFonts w:cs="Arial"/>
                <w:sz w:val="18"/>
                <w:szCs w:val="18"/>
              </w:rPr>
              <w:t>19,520,394</w:t>
            </w:r>
          </w:p>
        </w:tc>
        <w:tc>
          <w:tcPr>
            <w:tcW w:w="1361" w:type="dxa"/>
            <w:tcBorders>
              <w:top w:val="nil"/>
              <w:left w:val="nil"/>
              <w:bottom w:val="nil"/>
              <w:right w:val="nil"/>
            </w:tcBorders>
            <w:shd w:val="clear" w:color="auto" w:fill="auto"/>
            <w:noWrap/>
            <w:vAlign w:val="bottom"/>
          </w:tcPr>
          <w:p w14:paraId="56F2F850" w14:textId="1FBB2D00" w:rsidR="00382150" w:rsidRPr="00382150" w:rsidRDefault="00382150" w:rsidP="00AE5E30">
            <w:pPr>
              <w:spacing w:before="40" w:after="20"/>
              <w:jc w:val="right"/>
              <w:rPr>
                <w:rFonts w:cs="Arial"/>
                <w:b/>
                <w:sz w:val="18"/>
                <w:szCs w:val="18"/>
              </w:rPr>
            </w:pPr>
            <w:r w:rsidRPr="00382150">
              <w:rPr>
                <w:rFonts w:cs="Arial"/>
                <w:b/>
                <w:sz w:val="18"/>
                <w:szCs w:val="18"/>
              </w:rPr>
              <w:t>35,767,039</w:t>
            </w:r>
          </w:p>
        </w:tc>
      </w:tr>
      <w:tr w:rsidR="00382150" w:rsidRPr="00382150" w14:paraId="4BD9A6BF" w14:textId="77777777" w:rsidTr="00401057">
        <w:tc>
          <w:tcPr>
            <w:tcW w:w="2268" w:type="dxa"/>
            <w:tcBorders>
              <w:top w:val="nil"/>
              <w:left w:val="nil"/>
              <w:bottom w:val="nil"/>
              <w:right w:val="single" w:sz="18" w:space="0" w:color="C00000"/>
            </w:tcBorders>
            <w:shd w:val="clear" w:color="auto" w:fill="auto"/>
            <w:noWrap/>
            <w:vAlign w:val="center"/>
          </w:tcPr>
          <w:p w14:paraId="5422FF91" w14:textId="77777777" w:rsidR="00382150" w:rsidRPr="00F75B25" w:rsidRDefault="00382150" w:rsidP="00382150">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C00000"/>
              <w:bottom w:val="nil"/>
              <w:right w:val="nil"/>
            </w:tcBorders>
            <w:shd w:val="clear" w:color="auto" w:fill="auto"/>
            <w:noWrap/>
            <w:vAlign w:val="bottom"/>
          </w:tcPr>
          <w:p w14:paraId="5DB34719" w14:textId="6ABA2BB8" w:rsidR="00382150" w:rsidRPr="003C2E13" w:rsidRDefault="00382150" w:rsidP="00AE5E30">
            <w:pPr>
              <w:spacing w:before="40" w:after="20"/>
              <w:jc w:val="right"/>
              <w:rPr>
                <w:rFonts w:cs="Arial"/>
                <w:sz w:val="18"/>
                <w:szCs w:val="18"/>
              </w:rPr>
            </w:pPr>
            <w:r>
              <w:rPr>
                <w:rFonts w:cs="Arial"/>
                <w:sz w:val="18"/>
                <w:szCs w:val="18"/>
              </w:rPr>
              <w:t>14,546,091</w:t>
            </w:r>
          </w:p>
        </w:tc>
        <w:tc>
          <w:tcPr>
            <w:tcW w:w="1361" w:type="dxa"/>
            <w:tcBorders>
              <w:top w:val="nil"/>
              <w:left w:val="nil"/>
              <w:bottom w:val="nil"/>
              <w:right w:val="nil"/>
            </w:tcBorders>
            <w:shd w:val="clear" w:color="auto" w:fill="auto"/>
            <w:noWrap/>
            <w:vAlign w:val="bottom"/>
          </w:tcPr>
          <w:p w14:paraId="41BB79BA" w14:textId="032C2011" w:rsidR="00382150" w:rsidRPr="003C2E13" w:rsidRDefault="00382150" w:rsidP="00AE5E30">
            <w:pPr>
              <w:spacing w:before="40" w:after="20"/>
              <w:jc w:val="right"/>
              <w:rPr>
                <w:rFonts w:cs="Arial"/>
                <w:sz w:val="18"/>
                <w:szCs w:val="18"/>
              </w:rPr>
            </w:pPr>
            <w:r>
              <w:rPr>
                <w:rFonts w:cs="Arial"/>
                <w:sz w:val="18"/>
                <w:szCs w:val="18"/>
              </w:rPr>
              <w:t>6,117,738</w:t>
            </w:r>
          </w:p>
        </w:tc>
        <w:tc>
          <w:tcPr>
            <w:tcW w:w="1361" w:type="dxa"/>
            <w:tcBorders>
              <w:top w:val="nil"/>
              <w:left w:val="nil"/>
              <w:bottom w:val="nil"/>
              <w:right w:val="nil"/>
            </w:tcBorders>
            <w:shd w:val="clear" w:color="auto" w:fill="auto"/>
            <w:noWrap/>
            <w:vAlign w:val="bottom"/>
          </w:tcPr>
          <w:p w14:paraId="5039A0C6" w14:textId="4ED6E712" w:rsidR="00382150" w:rsidRPr="003C2E13" w:rsidRDefault="00382150" w:rsidP="00AE5E30">
            <w:pPr>
              <w:spacing w:before="40" w:after="20"/>
              <w:jc w:val="right"/>
              <w:rPr>
                <w:rFonts w:cs="Arial"/>
                <w:sz w:val="18"/>
                <w:szCs w:val="18"/>
              </w:rPr>
            </w:pPr>
            <w:r>
              <w:rPr>
                <w:rFonts w:cs="Arial"/>
                <w:sz w:val="18"/>
                <w:szCs w:val="18"/>
              </w:rPr>
              <w:t>19,165,276</w:t>
            </w:r>
          </w:p>
        </w:tc>
        <w:tc>
          <w:tcPr>
            <w:tcW w:w="1361" w:type="dxa"/>
            <w:tcBorders>
              <w:top w:val="nil"/>
              <w:left w:val="nil"/>
              <w:bottom w:val="nil"/>
              <w:right w:val="nil"/>
            </w:tcBorders>
            <w:vAlign w:val="bottom"/>
          </w:tcPr>
          <w:p w14:paraId="4DD99B5A" w14:textId="256B6E8A" w:rsidR="00382150" w:rsidRPr="003C2E13" w:rsidRDefault="00382150" w:rsidP="00AE5E30">
            <w:pPr>
              <w:spacing w:before="40" w:after="20"/>
              <w:jc w:val="right"/>
              <w:rPr>
                <w:rFonts w:cs="Arial"/>
                <w:sz w:val="18"/>
                <w:szCs w:val="18"/>
              </w:rPr>
            </w:pPr>
            <w:r>
              <w:rPr>
                <w:rFonts w:cs="Arial"/>
                <w:sz w:val="18"/>
                <w:szCs w:val="18"/>
              </w:rPr>
              <w:t>2,917,435</w:t>
            </w:r>
          </w:p>
        </w:tc>
        <w:tc>
          <w:tcPr>
            <w:tcW w:w="1361" w:type="dxa"/>
            <w:tcBorders>
              <w:top w:val="nil"/>
              <w:left w:val="nil"/>
              <w:bottom w:val="nil"/>
              <w:right w:val="nil"/>
            </w:tcBorders>
            <w:shd w:val="clear" w:color="auto" w:fill="auto"/>
            <w:noWrap/>
            <w:vAlign w:val="bottom"/>
          </w:tcPr>
          <w:p w14:paraId="3029BA37" w14:textId="257C7C2D" w:rsidR="00382150" w:rsidRPr="00382150" w:rsidRDefault="00382150" w:rsidP="00AE5E30">
            <w:pPr>
              <w:spacing w:before="40" w:after="20"/>
              <w:jc w:val="right"/>
              <w:rPr>
                <w:rFonts w:cs="Arial"/>
                <w:b/>
                <w:sz w:val="18"/>
                <w:szCs w:val="18"/>
              </w:rPr>
            </w:pPr>
            <w:r w:rsidRPr="00382150">
              <w:rPr>
                <w:rFonts w:cs="Arial"/>
                <w:b/>
                <w:sz w:val="18"/>
                <w:szCs w:val="18"/>
              </w:rPr>
              <w:t>115,072,897</w:t>
            </w:r>
          </w:p>
        </w:tc>
      </w:tr>
      <w:tr w:rsidR="00382150" w:rsidRPr="00382150" w14:paraId="43B037C9" w14:textId="77777777" w:rsidTr="00401057">
        <w:tc>
          <w:tcPr>
            <w:tcW w:w="2268" w:type="dxa"/>
            <w:tcBorders>
              <w:top w:val="nil"/>
              <w:left w:val="nil"/>
              <w:bottom w:val="nil"/>
              <w:right w:val="single" w:sz="18" w:space="0" w:color="C00000"/>
            </w:tcBorders>
            <w:shd w:val="clear" w:color="auto" w:fill="auto"/>
            <w:noWrap/>
            <w:vAlign w:val="center"/>
          </w:tcPr>
          <w:p w14:paraId="77DED443" w14:textId="77777777" w:rsidR="00382150" w:rsidRPr="00F75B25" w:rsidRDefault="00382150" w:rsidP="00382150">
            <w:pPr>
              <w:spacing w:before="40" w:after="20"/>
              <w:rPr>
                <w:rFonts w:cs="Arial"/>
                <w:sz w:val="18"/>
                <w:szCs w:val="18"/>
              </w:rPr>
            </w:pPr>
            <w:r w:rsidRPr="00F75B25">
              <w:rPr>
                <w:rFonts w:cs="Arial"/>
                <w:sz w:val="18"/>
                <w:szCs w:val="18"/>
              </w:rPr>
              <w:t>Pyrenees S</w:t>
            </w:r>
          </w:p>
        </w:tc>
        <w:tc>
          <w:tcPr>
            <w:tcW w:w="1361" w:type="dxa"/>
            <w:tcBorders>
              <w:top w:val="nil"/>
              <w:left w:val="single" w:sz="18" w:space="0" w:color="C00000"/>
              <w:bottom w:val="nil"/>
              <w:right w:val="nil"/>
            </w:tcBorders>
            <w:shd w:val="clear" w:color="auto" w:fill="auto"/>
            <w:noWrap/>
            <w:vAlign w:val="bottom"/>
          </w:tcPr>
          <w:p w14:paraId="3A81F73D" w14:textId="33B48E3C" w:rsidR="00382150" w:rsidRPr="003C2E13" w:rsidRDefault="00382150" w:rsidP="00AE5E30">
            <w:pPr>
              <w:spacing w:before="40" w:after="20"/>
              <w:jc w:val="right"/>
              <w:rPr>
                <w:rFonts w:cs="Arial"/>
                <w:sz w:val="18"/>
                <w:szCs w:val="18"/>
              </w:rPr>
            </w:pPr>
            <w:r>
              <w:rPr>
                <w:rFonts w:cs="Arial"/>
                <w:sz w:val="18"/>
                <w:szCs w:val="18"/>
              </w:rPr>
              <w:t>918,584</w:t>
            </w:r>
          </w:p>
        </w:tc>
        <w:tc>
          <w:tcPr>
            <w:tcW w:w="1361" w:type="dxa"/>
            <w:tcBorders>
              <w:top w:val="nil"/>
              <w:left w:val="nil"/>
              <w:bottom w:val="nil"/>
              <w:right w:val="nil"/>
            </w:tcBorders>
            <w:shd w:val="clear" w:color="auto" w:fill="auto"/>
            <w:noWrap/>
            <w:vAlign w:val="bottom"/>
          </w:tcPr>
          <w:p w14:paraId="26F6C464" w14:textId="30C15D01" w:rsidR="00382150" w:rsidRPr="003C2E13" w:rsidRDefault="00382150" w:rsidP="00AE5E30">
            <w:pPr>
              <w:spacing w:before="40" w:after="20"/>
              <w:jc w:val="right"/>
              <w:rPr>
                <w:rFonts w:cs="Arial"/>
                <w:sz w:val="18"/>
                <w:szCs w:val="18"/>
              </w:rPr>
            </w:pPr>
            <w:r>
              <w:rPr>
                <w:rFonts w:cs="Arial"/>
                <w:sz w:val="18"/>
                <w:szCs w:val="18"/>
              </w:rPr>
              <w:t>1,251,541</w:t>
            </w:r>
          </w:p>
        </w:tc>
        <w:tc>
          <w:tcPr>
            <w:tcW w:w="1361" w:type="dxa"/>
            <w:tcBorders>
              <w:top w:val="nil"/>
              <w:left w:val="nil"/>
              <w:bottom w:val="nil"/>
              <w:right w:val="nil"/>
            </w:tcBorders>
            <w:shd w:val="clear" w:color="auto" w:fill="auto"/>
            <w:noWrap/>
            <w:vAlign w:val="bottom"/>
          </w:tcPr>
          <w:p w14:paraId="63D8F303" w14:textId="0519B49A" w:rsidR="00382150" w:rsidRPr="003C2E13" w:rsidRDefault="00382150" w:rsidP="00AE5E30">
            <w:pPr>
              <w:spacing w:before="40" w:after="20"/>
              <w:jc w:val="right"/>
              <w:rPr>
                <w:rFonts w:cs="Arial"/>
                <w:sz w:val="18"/>
                <w:szCs w:val="18"/>
              </w:rPr>
            </w:pPr>
            <w:r>
              <w:rPr>
                <w:rFonts w:cs="Arial"/>
                <w:sz w:val="18"/>
                <w:szCs w:val="18"/>
              </w:rPr>
              <w:t>2,622,252</w:t>
            </w:r>
          </w:p>
        </w:tc>
        <w:tc>
          <w:tcPr>
            <w:tcW w:w="1361" w:type="dxa"/>
            <w:tcBorders>
              <w:top w:val="nil"/>
              <w:left w:val="nil"/>
              <w:bottom w:val="nil"/>
              <w:right w:val="nil"/>
            </w:tcBorders>
            <w:vAlign w:val="bottom"/>
          </w:tcPr>
          <w:p w14:paraId="14EFAD42" w14:textId="46322521" w:rsidR="00382150" w:rsidRPr="003C2E13" w:rsidRDefault="00382150" w:rsidP="00AE5E30">
            <w:pPr>
              <w:spacing w:before="40" w:after="20"/>
              <w:jc w:val="right"/>
              <w:rPr>
                <w:rFonts w:cs="Arial"/>
                <w:sz w:val="18"/>
                <w:szCs w:val="18"/>
              </w:rPr>
            </w:pPr>
            <w:r>
              <w:rPr>
                <w:rFonts w:cs="Arial"/>
                <w:sz w:val="18"/>
                <w:szCs w:val="18"/>
              </w:rPr>
              <w:t>14,655,366</w:t>
            </w:r>
          </w:p>
        </w:tc>
        <w:tc>
          <w:tcPr>
            <w:tcW w:w="1361" w:type="dxa"/>
            <w:tcBorders>
              <w:top w:val="nil"/>
              <w:left w:val="nil"/>
              <w:bottom w:val="nil"/>
              <w:right w:val="nil"/>
            </w:tcBorders>
            <w:shd w:val="clear" w:color="auto" w:fill="auto"/>
            <w:noWrap/>
            <w:vAlign w:val="bottom"/>
          </w:tcPr>
          <w:p w14:paraId="49D6776C" w14:textId="0CC72AC6" w:rsidR="00382150" w:rsidRPr="00382150" w:rsidRDefault="00382150" w:rsidP="00AE5E30">
            <w:pPr>
              <w:spacing w:before="40" w:after="20"/>
              <w:jc w:val="right"/>
              <w:rPr>
                <w:rFonts w:cs="Arial"/>
                <w:b/>
                <w:sz w:val="18"/>
                <w:szCs w:val="18"/>
              </w:rPr>
            </w:pPr>
            <w:r w:rsidRPr="00382150">
              <w:rPr>
                <w:rFonts w:cs="Arial"/>
                <w:b/>
                <w:sz w:val="18"/>
                <w:szCs w:val="18"/>
              </w:rPr>
              <w:t>25,899,868</w:t>
            </w:r>
          </w:p>
        </w:tc>
      </w:tr>
      <w:tr w:rsidR="00382150" w:rsidRPr="00382150" w14:paraId="4ADCD893" w14:textId="77777777" w:rsidTr="00401057">
        <w:tc>
          <w:tcPr>
            <w:tcW w:w="2268" w:type="dxa"/>
            <w:tcBorders>
              <w:top w:val="nil"/>
              <w:left w:val="nil"/>
              <w:bottom w:val="nil"/>
              <w:right w:val="single" w:sz="18" w:space="0" w:color="C00000"/>
            </w:tcBorders>
            <w:shd w:val="clear" w:color="auto" w:fill="auto"/>
            <w:noWrap/>
            <w:vAlign w:val="center"/>
          </w:tcPr>
          <w:p w14:paraId="5A58F3C8" w14:textId="77777777" w:rsidR="00382150" w:rsidRPr="00F75B25" w:rsidRDefault="00382150" w:rsidP="00382150">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C00000"/>
              <w:bottom w:val="nil"/>
              <w:right w:val="nil"/>
            </w:tcBorders>
            <w:shd w:val="clear" w:color="auto" w:fill="auto"/>
            <w:noWrap/>
            <w:vAlign w:val="bottom"/>
          </w:tcPr>
          <w:p w14:paraId="218D30BA" w14:textId="4FC0A1DB" w:rsidR="00382150" w:rsidRPr="003C2E13" w:rsidRDefault="00382150" w:rsidP="00AE5E30">
            <w:pPr>
              <w:spacing w:before="40" w:after="20"/>
              <w:jc w:val="right"/>
              <w:rPr>
                <w:rFonts w:cs="Arial"/>
                <w:sz w:val="18"/>
                <w:szCs w:val="18"/>
              </w:rPr>
            </w:pPr>
            <w:r>
              <w:rPr>
                <w:rFonts w:cs="Arial"/>
                <w:sz w:val="18"/>
                <w:szCs w:val="18"/>
              </w:rPr>
              <w:t>411,779</w:t>
            </w:r>
          </w:p>
        </w:tc>
        <w:tc>
          <w:tcPr>
            <w:tcW w:w="1361" w:type="dxa"/>
            <w:tcBorders>
              <w:top w:val="nil"/>
              <w:left w:val="nil"/>
              <w:bottom w:val="nil"/>
              <w:right w:val="nil"/>
            </w:tcBorders>
            <w:shd w:val="clear" w:color="auto" w:fill="auto"/>
            <w:noWrap/>
            <w:vAlign w:val="bottom"/>
          </w:tcPr>
          <w:p w14:paraId="409306B8" w14:textId="2C0E23AE" w:rsidR="00382150" w:rsidRPr="003C2E13" w:rsidRDefault="00382150" w:rsidP="00AE5E30">
            <w:pPr>
              <w:spacing w:before="40" w:after="20"/>
              <w:jc w:val="right"/>
              <w:rPr>
                <w:rFonts w:cs="Arial"/>
                <w:sz w:val="18"/>
                <w:szCs w:val="18"/>
              </w:rPr>
            </w:pPr>
            <w:r>
              <w:rPr>
                <w:rFonts w:cs="Arial"/>
                <w:sz w:val="18"/>
                <w:szCs w:val="18"/>
              </w:rPr>
              <w:t>821,596</w:t>
            </w:r>
          </w:p>
        </w:tc>
        <w:tc>
          <w:tcPr>
            <w:tcW w:w="1361" w:type="dxa"/>
            <w:tcBorders>
              <w:top w:val="nil"/>
              <w:left w:val="nil"/>
              <w:bottom w:val="nil"/>
              <w:right w:val="nil"/>
            </w:tcBorders>
            <w:shd w:val="clear" w:color="auto" w:fill="auto"/>
            <w:noWrap/>
            <w:vAlign w:val="bottom"/>
          </w:tcPr>
          <w:p w14:paraId="63758EB1" w14:textId="357B8AE0" w:rsidR="00382150" w:rsidRPr="003C2E13" w:rsidRDefault="00382150" w:rsidP="00AE5E30">
            <w:pPr>
              <w:spacing w:before="40" w:after="20"/>
              <w:jc w:val="right"/>
              <w:rPr>
                <w:rFonts w:cs="Arial"/>
                <w:sz w:val="18"/>
                <w:szCs w:val="18"/>
              </w:rPr>
            </w:pPr>
            <w:r>
              <w:rPr>
                <w:rFonts w:cs="Arial"/>
                <w:sz w:val="18"/>
                <w:szCs w:val="18"/>
              </w:rPr>
              <w:t>2,324,429</w:t>
            </w:r>
          </w:p>
        </w:tc>
        <w:tc>
          <w:tcPr>
            <w:tcW w:w="1361" w:type="dxa"/>
            <w:tcBorders>
              <w:top w:val="nil"/>
              <w:left w:val="nil"/>
              <w:bottom w:val="nil"/>
              <w:right w:val="nil"/>
            </w:tcBorders>
            <w:vAlign w:val="bottom"/>
          </w:tcPr>
          <w:p w14:paraId="2FF011F1" w14:textId="5F8B83D9" w:rsidR="00382150" w:rsidRPr="003C2E13" w:rsidRDefault="00382150" w:rsidP="00AE5E30">
            <w:pPr>
              <w:spacing w:before="40" w:after="20"/>
              <w:jc w:val="right"/>
              <w:rPr>
                <w:rFonts w:cs="Arial"/>
                <w:sz w:val="18"/>
                <w:szCs w:val="18"/>
              </w:rPr>
            </w:pPr>
            <w:r>
              <w:rPr>
                <w:rFonts w:cs="Arial"/>
                <w:sz w:val="18"/>
                <w:szCs w:val="18"/>
              </w:rPr>
              <w:t>401,113</w:t>
            </w:r>
          </w:p>
        </w:tc>
        <w:tc>
          <w:tcPr>
            <w:tcW w:w="1361" w:type="dxa"/>
            <w:tcBorders>
              <w:top w:val="nil"/>
              <w:left w:val="nil"/>
              <w:bottom w:val="nil"/>
              <w:right w:val="nil"/>
            </w:tcBorders>
            <w:shd w:val="clear" w:color="auto" w:fill="auto"/>
            <w:noWrap/>
            <w:vAlign w:val="bottom"/>
          </w:tcPr>
          <w:p w14:paraId="27ED04C6" w14:textId="064DF8D2" w:rsidR="00382150" w:rsidRPr="00382150" w:rsidRDefault="00382150" w:rsidP="00AE5E30">
            <w:pPr>
              <w:spacing w:before="40" w:after="20"/>
              <w:jc w:val="right"/>
              <w:rPr>
                <w:rFonts w:cs="Arial"/>
                <w:b/>
                <w:sz w:val="18"/>
                <w:szCs w:val="18"/>
              </w:rPr>
            </w:pPr>
            <w:r w:rsidRPr="00382150">
              <w:rPr>
                <w:rFonts w:cs="Arial"/>
                <w:b/>
                <w:sz w:val="18"/>
                <w:szCs w:val="18"/>
              </w:rPr>
              <w:t>7,637,457</w:t>
            </w:r>
          </w:p>
        </w:tc>
      </w:tr>
      <w:tr w:rsidR="00382150" w:rsidRPr="00382150" w14:paraId="3A8438C8" w14:textId="77777777" w:rsidTr="00401057">
        <w:tc>
          <w:tcPr>
            <w:tcW w:w="2268" w:type="dxa"/>
            <w:tcBorders>
              <w:top w:val="nil"/>
              <w:left w:val="nil"/>
              <w:bottom w:val="nil"/>
              <w:right w:val="single" w:sz="18" w:space="0" w:color="C00000"/>
            </w:tcBorders>
            <w:shd w:val="clear" w:color="auto" w:fill="auto"/>
            <w:noWrap/>
            <w:vAlign w:val="center"/>
          </w:tcPr>
          <w:p w14:paraId="156D6588" w14:textId="77777777" w:rsidR="00382150" w:rsidRPr="00F75B25" w:rsidRDefault="00382150" w:rsidP="00382150">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C00000"/>
              <w:bottom w:val="nil"/>
              <w:right w:val="nil"/>
            </w:tcBorders>
            <w:shd w:val="clear" w:color="auto" w:fill="auto"/>
            <w:noWrap/>
            <w:vAlign w:val="bottom"/>
          </w:tcPr>
          <w:p w14:paraId="20DCDBFD" w14:textId="784F53B9" w:rsidR="00382150" w:rsidRPr="003C2E13" w:rsidRDefault="00382150" w:rsidP="00AE5E30">
            <w:pPr>
              <w:spacing w:before="40" w:after="20"/>
              <w:jc w:val="right"/>
              <w:rPr>
                <w:rFonts w:cs="Arial"/>
                <w:sz w:val="18"/>
                <w:szCs w:val="18"/>
              </w:rPr>
            </w:pPr>
            <w:r>
              <w:rPr>
                <w:rFonts w:cs="Arial"/>
                <w:sz w:val="18"/>
                <w:szCs w:val="18"/>
              </w:rPr>
              <w:t>3,784,940</w:t>
            </w:r>
          </w:p>
        </w:tc>
        <w:tc>
          <w:tcPr>
            <w:tcW w:w="1361" w:type="dxa"/>
            <w:tcBorders>
              <w:top w:val="nil"/>
              <w:left w:val="nil"/>
              <w:bottom w:val="nil"/>
              <w:right w:val="nil"/>
            </w:tcBorders>
            <w:shd w:val="clear" w:color="auto" w:fill="auto"/>
            <w:noWrap/>
            <w:vAlign w:val="bottom"/>
          </w:tcPr>
          <w:p w14:paraId="53F03A9F" w14:textId="164BCC55" w:rsidR="00382150" w:rsidRPr="003C2E13" w:rsidRDefault="00382150" w:rsidP="00AE5E30">
            <w:pPr>
              <w:spacing w:before="40" w:after="20"/>
              <w:jc w:val="right"/>
              <w:rPr>
                <w:rFonts w:cs="Arial"/>
                <w:sz w:val="18"/>
                <w:szCs w:val="18"/>
              </w:rPr>
            </w:pPr>
            <w:r>
              <w:rPr>
                <w:rFonts w:cs="Arial"/>
                <w:sz w:val="18"/>
                <w:szCs w:val="18"/>
              </w:rPr>
              <w:t>2,548,357</w:t>
            </w:r>
          </w:p>
        </w:tc>
        <w:tc>
          <w:tcPr>
            <w:tcW w:w="1361" w:type="dxa"/>
            <w:tcBorders>
              <w:top w:val="nil"/>
              <w:left w:val="nil"/>
              <w:bottom w:val="nil"/>
              <w:right w:val="nil"/>
            </w:tcBorders>
            <w:shd w:val="clear" w:color="auto" w:fill="auto"/>
            <w:noWrap/>
            <w:vAlign w:val="bottom"/>
          </w:tcPr>
          <w:p w14:paraId="4205CB11" w14:textId="74EA908C" w:rsidR="00382150" w:rsidRPr="003C2E13" w:rsidRDefault="00382150" w:rsidP="00AE5E30">
            <w:pPr>
              <w:spacing w:before="40" w:after="20"/>
              <w:jc w:val="right"/>
              <w:rPr>
                <w:rFonts w:cs="Arial"/>
                <w:sz w:val="18"/>
                <w:szCs w:val="18"/>
              </w:rPr>
            </w:pPr>
            <w:r>
              <w:rPr>
                <w:rFonts w:cs="Arial"/>
                <w:sz w:val="18"/>
                <w:szCs w:val="18"/>
              </w:rPr>
              <w:t>6,574,548</w:t>
            </w:r>
          </w:p>
        </w:tc>
        <w:tc>
          <w:tcPr>
            <w:tcW w:w="1361" w:type="dxa"/>
            <w:tcBorders>
              <w:top w:val="nil"/>
              <w:left w:val="nil"/>
              <w:bottom w:val="nil"/>
              <w:right w:val="nil"/>
            </w:tcBorders>
            <w:vAlign w:val="bottom"/>
          </w:tcPr>
          <w:p w14:paraId="734C14D4" w14:textId="65B8497C" w:rsidR="00382150" w:rsidRPr="003C2E13" w:rsidRDefault="00382150" w:rsidP="00AE5E30">
            <w:pPr>
              <w:spacing w:before="40" w:after="20"/>
              <w:jc w:val="right"/>
              <w:rPr>
                <w:rFonts w:cs="Arial"/>
                <w:sz w:val="18"/>
                <w:szCs w:val="18"/>
              </w:rPr>
            </w:pPr>
            <w:r>
              <w:rPr>
                <w:rFonts w:cs="Arial"/>
                <w:sz w:val="18"/>
                <w:szCs w:val="18"/>
              </w:rPr>
              <w:t>25,052,482</w:t>
            </w:r>
          </w:p>
        </w:tc>
        <w:tc>
          <w:tcPr>
            <w:tcW w:w="1361" w:type="dxa"/>
            <w:tcBorders>
              <w:top w:val="nil"/>
              <w:left w:val="nil"/>
              <w:bottom w:val="nil"/>
              <w:right w:val="nil"/>
            </w:tcBorders>
            <w:shd w:val="clear" w:color="auto" w:fill="auto"/>
            <w:noWrap/>
            <w:vAlign w:val="bottom"/>
          </w:tcPr>
          <w:p w14:paraId="48C7F80F" w14:textId="69E81959" w:rsidR="00382150" w:rsidRPr="00382150" w:rsidRDefault="00382150" w:rsidP="00AE5E30">
            <w:pPr>
              <w:spacing w:before="40" w:after="20"/>
              <w:jc w:val="right"/>
              <w:rPr>
                <w:rFonts w:cs="Arial"/>
                <w:b/>
                <w:sz w:val="18"/>
                <w:szCs w:val="18"/>
              </w:rPr>
            </w:pPr>
            <w:r w:rsidRPr="00382150">
              <w:rPr>
                <w:rFonts w:cs="Arial"/>
                <w:b/>
                <w:sz w:val="18"/>
                <w:szCs w:val="18"/>
              </w:rPr>
              <w:t>61,240,959</w:t>
            </w:r>
          </w:p>
        </w:tc>
      </w:tr>
      <w:tr w:rsidR="00382150" w:rsidRPr="00382150" w14:paraId="49C15207" w14:textId="77777777" w:rsidTr="00401057">
        <w:tc>
          <w:tcPr>
            <w:tcW w:w="2268" w:type="dxa"/>
            <w:tcBorders>
              <w:top w:val="nil"/>
              <w:left w:val="nil"/>
              <w:bottom w:val="nil"/>
              <w:right w:val="single" w:sz="18" w:space="0" w:color="C00000"/>
            </w:tcBorders>
            <w:shd w:val="clear" w:color="auto" w:fill="auto"/>
            <w:noWrap/>
            <w:vAlign w:val="center"/>
          </w:tcPr>
          <w:p w14:paraId="7D83289E" w14:textId="77777777" w:rsidR="00382150" w:rsidRPr="00F75B25" w:rsidRDefault="00382150" w:rsidP="00382150">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C00000"/>
              <w:bottom w:val="nil"/>
              <w:right w:val="nil"/>
            </w:tcBorders>
            <w:shd w:val="clear" w:color="auto" w:fill="auto"/>
            <w:noWrap/>
            <w:vAlign w:val="bottom"/>
          </w:tcPr>
          <w:p w14:paraId="2BBA3F0B" w14:textId="08215C7A" w:rsidR="00382150" w:rsidRPr="003C2E13" w:rsidRDefault="00382150" w:rsidP="00AE5E30">
            <w:pPr>
              <w:spacing w:before="40" w:after="20"/>
              <w:jc w:val="right"/>
              <w:rPr>
                <w:rFonts w:cs="Arial"/>
                <w:sz w:val="18"/>
                <w:szCs w:val="18"/>
              </w:rPr>
            </w:pPr>
            <w:r>
              <w:rPr>
                <w:rFonts w:cs="Arial"/>
                <w:sz w:val="18"/>
                <w:szCs w:val="18"/>
              </w:rPr>
              <w:t>2,075,853</w:t>
            </w:r>
          </w:p>
        </w:tc>
        <w:tc>
          <w:tcPr>
            <w:tcW w:w="1361" w:type="dxa"/>
            <w:tcBorders>
              <w:top w:val="nil"/>
              <w:left w:val="nil"/>
              <w:bottom w:val="nil"/>
              <w:right w:val="nil"/>
            </w:tcBorders>
            <w:shd w:val="clear" w:color="auto" w:fill="auto"/>
            <w:noWrap/>
            <w:vAlign w:val="bottom"/>
          </w:tcPr>
          <w:p w14:paraId="23115666" w14:textId="02E57271" w:rsidR="00382150" w:rsidRPr="003C2E13" w:rsidRDefault="00382150" w:rsidP="00AE5E30">
            <w:pPr>
              <w:spacing w:before="40" w:after="20"/>
              <w:jc w:val="right"/>
              <w:rPr>
                <w:rFonts w:cs="Arial"/>
                <w:sz w:val="18"/>
                <w:szCs w:val="18"/>
              </w:rPr>
            </w:pPr>
            <w:r>
              <w:rPr>
                <w:rFonts w:cs="Arial"/>
                <w:sz w:val="18"/>
                <w:szCs w:val="18"/>
              </w:rPr>
              <w:t>1,235,206</w:t>
            </w:r>
          </w:p>
        </w:tc>
        <w:tc>
          <w:tcPr>
            <w:tcW w:w="1361" w:type="dxa"/>
            <w:tcBorders>
              <w:top w:val="nil"/>
              <w:left w:val="nil"/>
              <w:bottom w:val="nil"/>
              <w:right w:val="nil"/>
            </w:tcBorders>
            <w:shd w:val="clear" w:color="auto" w:fill="auto"/>
            <w:noWrap/>
            <w:vAlign w:val="bottom"/>
          </w:tcPr>
          <w:p w14:paraId="6B2C52E1" w14:textId="3763FC6B" w:rsidR="00382150" w:rsidRPr="003C2E13" w:rsidRDefault="00382150" w:rsidP="00AE5E30">
            <w:pPr>
              <w:spacing w:before="40" w:after="20"/>
              <w:jc w:val="right"/>
              <w:rPr>
                <w:rFonts w:cs="Arial"/>
                <w:sz w:val="18"/>
                <w:szCs w:val="18"/>
              </w:rPr>
            </w:pPr>
            <w:r>
              <w:rPr>
                <w:rFonts w:cs="Arial"/>
                <w:sz w:val="18"/>
                <w:szCs w:val="18"/>
              </w:rPr>
              <w:t>3,350,308</w:t>
            </w:r>
          </w:p>
        </w:tc>
        <w:tc>
          <w:tcPr>
            <w:tcW w:w="1361" w:type="dxa"/>
            <w:tcBorders>
              <w:top w:val="nil"/>
              <w:left w:val="nil"/>
              <w:bottom w:val="nil"/>
              <w:right w:val="nil"/>
            </w:tcBorders>
            <w:vAlign w:val="bottom"/>
          </w:tcPr>
          <w:p w14:paraId="1E747B0D" w14:textId="11D76486" w:rsidR="00382150" w:rsidRPr="003C2E13" w:rsidRDefault="00382150" w:rsidP="00AE5E30">
            <w:pPr>
              <w:spacing w:before="40" w:after="20"/>
              <w:jc w:val="right"/>
              <w:rPr>
                <w:rFonts w:cs="Arial"/>
                <w:sz w:val="18"/>
                <w:szCs w:val="18"/>
              </w:rPr>
            </w:pPr>
            <w:r>
              <w:rPr>
                <w:rFonts w:cs="Arial"/>
                <w:sz w:val="18"/>
                <w:szCs w:val="18"/>
              </w:rPr>
              <w:t>20,857,546</w:t>
            </w:r>
          </w:p>
        </w:tc>
        <w:tc>
          <w:tcPr>
            <w:tcW w:w="1361" w:type="dxa"/>
            <w:tcBorders>
              <w:top w:val="nil"/>
              <w:left w:val="nil"/>
              <w:bottom w:val="nil"/>
              <w:right w:val="nil"/>
            </w:tcBorders>
            <w:shd w:val="clear" w:color="auto" w:fill="auto"/>
            <w:noWrap/>
            <w:vAlign w:val="bottom"/>
          </w:tcPr>
          <w:p w14:paraId="75A15831" w14:textId="0F383662" w:rsidR="00382150" w:rsidRPr="00382150" w:rsidRDefault="00382150" w:rsidP="00AE5E30">
            <w:pPr>
              <w:spacing w:before="40" w:after="20"/>
              <w:jc w:val="right"/>
              <w:rPr>
                <w:rFonts w:cs="Arial"/>
                <w:b/>
                <w:sz w:val="18"/>
                <w:szCs w:val="18"/>
              </w:rPr>
            </w:pPr>
            <w:r w:rsidRPr="00382150">
              <w:rPr>
                <w:rFonts w:cs="Arial"/>
                <w:b/>
                <w:sz w:val="18"/>
                <w:szCs w:val="18"/>
              </w:rPr>
              <w:t>39,699,394</w:t>
            </w:r>
          </w:p>
        </w:tc>
      </w:tr>
      <w:tr w:rsidR="00382150" w:rsidRPr="00382150" w14:paraId="18CFA9AB" w14:textId="77777777" w:rsidTr="00401057">
        <w:tc>
          <w:tcPr>
            <w:tcW w:w="2268" w:type="dxa"/>
            <w:tcBorders>
              <w:top w:val="nil"/>
              <w:left w:val="nil"/>
              <w:bottom w:val="nil"/>
              <w:right w:val="single" w:sz="18" w:space="0" w:color="C00000"/>
            </w:tcBorders>
            <w:shd w:val="clear" w:color="auto" w:fill="auto"/>
            <w:noWrap/>
            <w:vAlign w:val="center"/>
          </w:tcPr>
          <w:p w14:paraId="1874A4B2" w14:textId="77777777" w:rsidR="00382150" w:rsidRPr="00F75B25" w:rsidRDefault="00382150" w:rsidP="00382150">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C00000"/>
              <w:bottom w:val="nil"/>
              <w:right w:val="nil"/>
            </w:tcBorders>
            <w:shd w:val="clear" w:color="auto" w:fill="auto"/>
            <w:noWrap/>
            <w:vAlign w:val="bottom"/>
          </w:tcPr>
          <w:p w14:paraId="4DDF0573" w14:textId="7A8B0EF0" w:rsidR="00382150" w:rsidRPr="003C2E13" w:rsidRDefault="00382150" w:rsidP="00AE5E30">
            <w:pPr>
              <w:spacing w:before="40" w:after="20"/>
              <w:jc w:val="right"/>
              <w:rPr>
                <w:rFonts w:cs="Arial"/>
                <w:sz w:val="18"/>
                <w:szCs w:val="18"/>
              </w:rPr>
            </w:pPr>
            <w:r>
              <w:rPr>
                <w:rFonts w:cs="Arial"/>
                <w:sz w:val="18"/>
                <w:szCs w:val="18"/>
              </w:rPr>
              <w:t>15,206,780</w:t>
            </w:r>
          </w:p>
        </w:tc>
        <w:tc>
          <w:tcPr>
            <w:tcW w:w="1361" w:type="dxa"/>
            <w:tcBorders>
              <w:top w:val="nil"/>
              <w:left w:val="nil"/>
              <w:bottom w:val="nil"/>
              <w:right w:val="nil"/>
            </w:tcBorders>
            <w:shd w:val="clear" w:color="auto" w:fill="auto"/>
            <w:noWrap/>
            <w:vAlign w:val="bottom"/>
          </w:tcPr>
          <w:p w14:paraId="7FE0DCDF" w14:textId="43C8F603" w:rsidR="00382150" w:rsidRPr="003C2E13" w:rsidRDefault="00382150" w:rsidP="00AE5E30">
            <w:pPr>
              <w:spacing w:before="40" w:after="20"/>
              <w:jc w:val="right"/>
              <w:rPr>
                <w:rFonts w:cs="Arial"/>
                <w:sz w:val="18"/>
                <w:szCs w:val="18"/>
              </w:rPr>
            </w:pPr>
            <w:r>
              <w:rPr>
                <w:rFonts w:cs="Arial"/>
                <w:sz w:val="18"/>
                <w:szCs w:val="18"/>
              </w:rPr>
              <w:t>6,478,478</w:t>
            </w:r>
          </w:p>
        </w:tc>
        <w:tc>
          <w:tcPr>
            <w:tcW w:w="1361" w:type="dxa"/>
            <w:tcBorders>
              <w:top w:val="nil"/>
              <w:left w:val="nil"/>
              <w:bottom w:val="nil"/>
              <w:right w:val="nil"/>
            </w:tcBorders>
            <w:shd w:val="clear" w:color="auto" w:fill="auto"/>
            <w:noWrap/>
            <w:vAlign w:val="bottom"/>
          </w:tcPr>
          <w:p w14:paraId="70865DE1" w14:textId="0F92AF6E" w:rsidR="00382150" w:rsidRPr="003C2E13" w:rsidRDefault="00382150" w:rsidP="00AE5E30">
            <w:pPr>
              <w:spacing w:before="40" w:after="20"/>
              <w:jc w:val="right"/>
              <w:rPr>
                <w:rFonts w:cs="Arial"/>
                <w:sz w:val="18"/>
                <w:szCs w:val="18"/>
              </w:rPr>
            </w:pPr>
            <w:r>
              <w:rPr>
                <w:rFonts w:cs="Arial"/>
                <w:sz w:val="18"/>
                <w:szCs w:val="18"/>
              </w:rPr>
              <w:t>19,719,990</w:t>
            </w:r>
          </w:p>
        </w:tc>
        <w:tc>
          <w:tcPr>
            <w:tcW w:w="1361" w:type="dxa"/>
            <w:tcBorders>
              <w:top w:val="nil"/>
              <w:left w:val="nil"/>
              <w:bottom w:val="nil"/>
              <w:right w:val="nil"/>
            </w:tcBorders>
            <w:vAlign w:val="bottom"/>
          </w:tcPr>
          <w:p w14:paraId="6DCC7F24" w14:textId="0960B660" w:rsidR="00382150" w:rsidRPr="003C2E13" w:rsidRDefault="00382150" w:rsidP="00AE5E30">
            <w:pPr>
              <w:spacing w:before="40" w:after="20"/>
              <w:jc w:val="right"/>
              <w:rPr>
                <w:rFonts w:cs="Arial"/>
                <w:sz w:val="18"/>
                <w:szCs w:val="18"/>
              </w:rPr>
            </w:pPr>
            <w:r>
              <w:rPr>
                <w:rFonts w:cs="Arial"/>
                <w:sz w:val="18"/>
                <w:szCs w:val="18"/>
              </w:rPr>
              <w:t>3,132,761</w:t>
            </w:r>
          </w:p>
        </w:tc>
        <w:tc>
          <w:tcPr>
            <w:tcW w:w="1361" w:type="dxa"/>
            <w:tcBorders>
              <w:top w:val="nil"/>
              <w:left w:val="nil"/>
              <w:bottom w:val="nil"/>
              <w:right w:val="nil"/>
            </w:tcBorders>
            <w:shd w:val="clear" w:color="auto" w:fill="auto"/>
            <w:noWrap/>
            <w:vAlign w:val="bottom"/>
          </w:tcPr>
          <w:p w14:paraId="59367266" w14:textId="5E41492E" w:rsidR="00382150" w:rsidRPr="00382150" w:rsidRDefault="00382150" w:rsidP="00AE5E30">
            <w:pPr>
              <w:spacing w:before="40" w:after="20"/>
              <w:jc w:val="right"/>
              <w:rPr>
                <w:rFonts w:cs="Arial"/>
                <w:b/>
                <w:sz w:val="18"/>
                <w:szCs w:val="18"/>
              </w:rPr>
            </w:pPr>
            <w:r w:rsidRPr="00382150">
              <w:rPr>
                <w:rFonts w:cs="Arial"/>
                <w:b/>
                <w:sz w:val="18"/>
                <w:szCs w:val="18"/>
              </w:rPr>
              <w:t>116,885,668</w:t>
            </w:r>
          </w:p>
        </w:tc>
      </w:tr>
      <w:tr w:rsidR="00382150" w:rsidRPr="00382150" w14:paraId="2D15A108" w14:textId="77777777" w:rsidTr="00401057">
        <w:tc>
          <w:tcPr>
            <w:tcW w:w="2268" w:type="dxa"/>
            <w:tcBorders>
              <w:top w:val="nil"/>
              <w:left w:val="nil"/>
              <w:bottom w:val="nil"/>
              <w:right w:val="single" w:sz="18" w:space="0" w:color="C00000"/>
            </w:tcBorders>
            <w:shd w:val="clear" w:color="auto" w:fill="auto"/>
            <w:noWrap/>
            <w:vAlign w:val="center"/>
          </w:tcPr>
          <w:p w14:paraId="71ACCD33" w14:textId="77777777" w:rsidR="00382150" w:rsidRPr="00F75B25" w:rsidRDefault="00382150" w:rsidP="00382150">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C00000"/>
              <w:bottom w:val="nil"/>
              <w:right w:val="nil"/>
            </w:tcBorders>
            <w:shd w:val="clear" w:color="auto" w:fill="auto"/>
            <w:noWrap/>
            <w:vAlign w:val="bottom"/>
          </w:tcPr>
          <w:p w14:paraId="0D4913B1" w14:textId="09A14E6B" w:rsidR="00382150" w:rsidRPr="003C2E13" w:rsidRDefault="00382150" w:rsidP="00AE5E30">
            <w:pPr>
              <w:spacing w:before="40" w:after="20"/>
              <w:jc w:val="right"/>
              <w:rPr>
                <w:rFonts w:cs="Arial"/>
                <w:sz w:val="18"/>
                <w:szCs w:val="18"/>
              </w:rPr>
            </w:pPr>
            <w:r>
              <w:rPr>
                <w:rFonts w:cs="Arial"/>
                <w:sz w:val="18"/>
                <w:szCs w:val="18"/>
              </w:rPr>
              <w:t>1,341,482</w:t>
            </w:r>
          </w:p>
        </w:tc>
        <w:tc>
          <w:tcPr>
            <w:tcW w:w="1361" w:type="dxa"/>
            <w:tcBorders>
              <w:top w:val="nil"/>
              <w:left w:val="nil"/>
              <w:bottom w:val="nil"/>
              <w:right w:val="nil"/>
            </w:tcBorders>
            <w:shd w:val="clear" w:color="auto" w:fill="auto"/>
            <w:noWrap/>
            <w:vAlign w:val="bottom"/>
          </w:tcPr>
          <w:p w14:paraId="47853203" w14:textId="0C4A1725" w:rsidR="00382150" w:rsidRPr="003C2E13" w:rsidRDefault="00382150" w:rsidP="00AE5E30">
            <w:pPr>
              <w:spacing w:before="40" w:after="20"/>
              <w:jc w:val="right"/>
              <w:rPr>
                <w:rFonts w:cs="Arial"/>
                <w:sz w:val="18"/>
                <w:szCs w:val="18"/>
              </w:rPr>
            </w:pPr>
            <w:r>
              <w:rPr>
                <w:rFonts w:cs="Arial"/>
                <w:sz w:val="18"/>
                <w:szCs w:val="18"/>
              </w:rPr>
              <w:t>1,257,427</w:t>
            </w:r>
          </w:p>
        </w:tc>
        <w:tc>
          <w:tcPr>
            <w:tcW w:w="1361" w:type="dxa"/>
            <w:tcBorders>
              <w:top w:val="nil"/>
              <w:left w:val="nil"/>
              <w:bottom w:val="nil"/>
              <w:right w:val="nil"/>
            </w:tcBorders>
            <w:shd w:val="clear" w:color="auto" w:fill="auto"/>
            <w:noWrap/>
            <w:vAlign w:val="bottom"/>
          </w:tcPr>
          <w:p w14:paraId="5BDC6638" w14:textId="1166A9BB" w:rsidR="00382150" w:rsidRPr="003C2E13" w:rsidRDefault="00382150" w:rsidP="00AE5E30">
            <w:pPr>
              <w:spacing w:before="40" w:after="20"/>
              <w:jc w:val="right"/>
              <w:rPr>
                <w:rFonts w:cs="Arial"/>
                <w:sz w:val="18"/>
                <w:szCs w:val="18"/>
              </w:rPr>
            </w:pPr>
            <w:r>
              <w:rPr>
                <w:rFonts w:cs="Arial"/>
                <w:sz w:val="18"/>
                <w:szCs w:val="18"/>
              </w:rPr>
              <w:t>2,690,786</w:t>
            </w:r>
          </w:p>
        </w:tc>
        <w:tc>
          <w:tcPr>
            <w:tcW w:w="1361" w:type="dxa"/>
            <w:tcBorders>
              <w:top w:val="nil"/>
              <w:left w:val="nil"/>
              <w:bottom w:val="nil"/>
              <w:right w:val="nil"/>
            </w:tcBorders>
            <w:vAlign w:val="bottom"/>
          </w:tcPr>
          <w:p w14:paraId="314A56F9" w14:textId="2A8A22C2" w:rsidR="00382150" w:rsidRPr="003C2E13" w:rsidRDefault="00382150" w:rsidP="00AE5E30">
            <w:pPr>
              <w:spacing w:before="40" w:after="20"/>
              <w:jc w:val="right"/>
              <w:rPr>
                <w:rFonts w:cs="Arial"/>
                <w:sz w:val="18"/>
                <w:szCs w:val="18"/>
              </w:rPr>
            </w:pPr>
            <w:r>
              <w:rPr>
                <w:rFonts w:cs="Arial"/>
                <w:sz w:val="18"/>
                <w:szCs w:val="18"/>
              </w:rPr>
              <w:t>15,124,439</w:t>
            </w:r>
          </w:p>
        </w:tc>
        <w:tc>
          <w:tcPr>
            <w:tcW w:w="1361" w:type="dxa"/>
            <w:tcBorders>
              <w:top w:val="nil"/>
              <w:left w:val="nil"/>
              <w:bottom w:val="nil"/>
              <w:right w:val="nil"/>
            </w:tcBorders>
            <w:shd w:val="clear" w:color="auto" w:fill="auto"/>
            <w:noWrap/>
            <w:vAlign w:val="bottom"/>
          </w:tcPr>
          <w:p w14:paraId="0BF76620" w14:textId="10642C52" w:rsidR="00382150" w:rsidRPr="00382150" w:rsidRDefault="00382150" w:rsidP="00AE5E30">
            <w:pPr>
              <w:spacing w:before="40" w:after="20"/>
              <w:jc w:val="right"/>
              <w:rPr>
                <w:rFonts w:cs="Arial"/>
                <w:b/>
                <w:sz w:val="18"/>
                <w:szCs w:val="18"/>
              </w:rPr>
            </w:pPr>
            <w:r w:rsidRPr="00382150">
              <w:rPr>
                <w:rFonts w:cs="Arial"/>
                <w:b/>
                <w:sz w:val="18"/>
                <w:szCs w:val="18"/>
              </w:rPr>
              <w:t>29,358,487</w:t>
            </w:r>
          </w:p>
        </w:tc>
      </w:tr>
      <w:tr w:rsidR="00382150" w:rsidRPr="00382150" w14:paraId="26FA7085" w14:textId="77777777" w:rsidTr="00401057">
        <w:tc>
          <w:tcPr>
            <w:tcW w:w="2268" w:type="dxa"/>
            <w:tcBorders>
              <w:top w:val="nil"/>
              <w:left w:val="nil"/>
              <w:bottom w:val="nil"/>
              <w:right w:val="single" w:sz="18" w:space="0" w:color="C00000"/>
            </w:tcBorders>
            <w:shd w:val="clear" w:color="auto" w:fill="auto"/>
            <w:noWrap/>
            <w:vAlign w:val="center"/>
          </w:tcPr>
          <w:p w14:paraId="31CF8DB8" w14:textId="77777777" w:rsidR="00382150" w:rsidRPr="00F75B25" w:rsidRDefault="00382150" w:rsidP="00382150">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C00000"/>
              <w:bottom w:val="nil"/>
              <w:right w:val="nil"/>
            </w:tcBorders>
            <w:shd w:val="clear" w:color="auto" w:fill="auto"/>
            <w:noWrap/>
            <w:vAlign w:val="bottom"/>
          </w:tcPr>
          <w:p w14:paraId="027C8F35" w14:textId="6E04EFF9" w:rsidR="00382150" w:rsidRPr="003C2E13" w:rsidRDefault="00382150" w:rsidP="00AE5E30">
            <w:pPr>
              <w:spacing w:before="40" w:after="20"/>
              <w:jc w:val="right"/>
              <w:rPr>
                <w:rFonts w:cs="Arial"/>
                <w:sz w:val="18"/>
                <w:szCs w:val="18"/>
              </w:rPr>
            </w:pPr>
            <w:r>
              <w:rPr>
                <w:rFonts w:cs="Arial"/>
                <w:sz w:val="18"/>
                <w:szCs w:val="18"/>
              </w:rPr>
              <w:t>4,426,775</w:t>
            </w:r>
          </w:p>
        </w:tc>
        <w:tc>
          <w:tcPr>
            <w:tcW w:w="1361" w:type="dxa"/>
            <w:tcBorders>
              <w:top w:val="nil"/>
              <w:left w:val="nil"/>
              <w:bottom w:val="nil"/>
              <w:right w:val="nil"/>
            </w:tcBorders>
            <w:shd w:val="clear" w:color="auto" w:fill="auto"/>
            <w:noWrap/>
            <w:vAlign w:val="bottom"/>
          </w:tcPr>
          <w:p w14:paraId="7F8EA30A" w14:textId="4E770769" w:rsidR="00382150" w:rsidRPr="003C2E13" w:rsidRDefault="00382150" w:rsidP="00AE5E30">
            <w:pPr>
              <w:spacing w:before="40" w:after="20"/>
              <w:jc w:val="right"/>
              <w:rPr>
                <w:rFonts w:cs="Arial"/>
                <w:sz w:val="18"/>
                <w:szCs w:val="18"/>
              </w:rPr>
            </w:pPr>
            <w:r>
              <w:rPr>
                <w:rFonts w:cs="Arial"/>
                <w:sz w:val="18"/>
                <w:szCs w:val="18"/>
              </w:rPr>
              <w:t>3,586,617</w:t>
            </w:r>
          </w:p>
        </w:tc>
        <w:tc>
          <w:tcPr>
            <w:tcW w:w="1361" w:type="dxa"/>
            <w:tcBorders>
              <w:top w:val="nil"/>
              <w:left w:val="nil"/>
              <w:bottom w:val="nil"/>
              <w:right w:val="nil"/>
            </w:tcBorders>
            <w:shd w:val="clear" w:color="auto" w:fill="auto"/>
            <w:noWrap/>
            <w:vAlign w:val="bottom"/>
          </w:tcPr>
          <w:p w14:paraId="1E11BF15" w14:textId="47642CF9" w:rsidR="00382150" w:rsidRPr="003C2E13" w:rsidRDefault="00382150" w:rsidP="00AE5E30">
            <w:pPr>
              <w:spacing w:before="40" w:after="20"/>
              <w:jc w:val="right"/>
              <w:rPr>
                <w:rFonts w:cs="Arial"/>
                <w:sz w:val="18"/>
                <w:szCs w:val="18"/>
              </w:rPr>
            </w:pPr>
            <w:r>
              <w:rPr>
                <w:rFonts w:cs="Arial"/>
                <w:sz w:val="18"/>
                <w:szCs w:val="18"/>
              </w:rPr>
              <w:t>8,863,498</w:t>
            </w:r>
          </w:p>
        </w:tc>
        <w:tc>
          <w:tcPr>
            <w:tcW w:w="1361" w:type="dxa"/>
            <w:tcBorders>
              <w:top w:val="nil"/>
              <w:left w:val="nil"/>
              <w:bottom w:val="nil"/>
              <w:right w:val="nil"/>
            </w:tcBorders>
            <w:vAlign w:val="bottom"/>
          </w:tcPr>
          <w:p w14:paraId="29DC4A31" w14:textId="691E2086" w:rsidR="00382150" w:rsidRPr="003C2E13" w:rsidRDefault="00382150" w:rsidP="00AE5E30">
            <w:pPr>
              <w:spacing w:before="40" w:after="20"/>
              <w:jc w:val="right"/>
              <w:rPr>
                <w:rFonts w:cs="Arial"/>
                <w:sz w:val="18"/>
                <w:szCs w:val="18"/>
              </w:rPr>
            </w:pPr>
            <w:r>
              <w:rPr>
                <w:rFonts w:cs="Arial"/>
                <w:sz w:val="18"/>
                <w:szCs w:val="18"/>
              </w:rPr>
              <w:t>11,042,718</w:t>
            </w:r>
          </w:p>
        </w:tc>
        <w:tc>
          <w:tcPr>
            <w:tcW w:w="1361" w:type="dxa"/>
            <w:tcBorders>
              <w:top w:val="nil"/>
              <w:left w:val="nil"/>
              <w:bottom w:val="nil"/>
              <w:right w:val="nil"/>
            </w:tcBorders>
            <w:shd w:val="clear" w:color="auto" w:fill="auto"/>
            <w:noWrap/>
            <w:vAlign w:val="bottom"/>
          </w:tcPr>
          <w:p w14:paraId="0317112C" w14:textId="43D2AD3D" w:rsidR="00382150" w:rsidRPr="00382150" w:rsidRDefault="00382150" w:rsidP="00AE5E30">
            <w:pPr>
              <w:spacing w:before="40" w:after="20"/>
              <w:jc w:val="right"/>
              <w:rPr>
                <w:rFonts w:cs="Arial"/>
                <w:b/>
                <w:sz w:val="18"/>
                <w:szCs w:val="18"/>
              </w:rPr>
            </w:pPr>
            <w:r w:rsidRPr="00382150">
              <w:rPr>
                <w:rFonts w:cs="Arial"/>
                <w:b/>
                <w:sz w:val="18"/>
                <w:szCs w:val="18"/>
              </w:rPr>
              <w:t>53,324,502</w:t>
            </w:r>
          </w:p>
        </w:tc>
      </w:tr>
      <w:tr w:rsidR="00382150" w:rsidRPr="00382150" w14:paraId="440ECA40" w14:textId="77777777" w:rsidTr="00401057">
        <w:tc>
          <w:tcPr>
            <w:tcW w:w="2268" w:type="dxa"/>
            <w:tcBorders>
              <w:top w:val="nil"/>
              <w:left w:val="nil"/>
              <w:bottom w:val="nil"/>
              <w:right w:val="single" w:sz="18" w:space="0" w:color="C00000"/>
            </w:tcBorders>
            <w:shd w:val="clear" w:color="auto" w:fill="auto"/>
            <w:noWrap/>
            <w:vAlign w:val="center"/>
          </w:tcPr>
          <w:p w14:paraId="70BB663F" w14:textId="77777777" w:rsidR="00382150" w:rsidRPr="00F75B25" w:rsidRDefault="00382150" w:rsidP="00382150">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C00000"/>
              <w:bottom w:val="nil"/>
              <w:right w:val="nil"/>
            </w:tcBorders>
            <w:shd w:val="clear" w:color="auto" w:fill="auto"/>
            <w:noWrap/>
            <w:vAlign w:val="bottom"/>
          </w:tcPr>
          <w:p w14:paraId="604E7E1D" w14:textId="044CE0F8" w:rsidR="00382150" w:rsidRPr="003C2E13" w:rsidRDefault="00382150" w:rsidP="00AE5E30">
            <w:pPr>
              <w:spacing w:before="40" w:after="20"/>
              <w:jc w:val="right"/>
              <w:rPr>
                <w:rFonts w:cs="Arial"/>
                <w:sz w:val="18"/>
                <w:szCs w:val="18"/>
              </w:rPr>
            </w:pPr>
            <w:r>
              <w:rPr>
                <w:rFonts w:cs="Arial"/>
                <w:sz w:val="18"/>
                <w:szCs w:val="18"/>
              </w:rPr>
              <w:t>2,775,764</w:t>
            </w:r>
          </w:p>
        </w:tc>
        <w:tc>
          <w:tcPr>
            <w:tcW w:w="1361" w:type="dxa"/>
            <w:tcBorders>
              <w:top w:val="nil"/>
              <w:left w:val="nil"/>
              <w:bottom w:val="nil"/>
              <w:right w:val="nil"/>
            </w:tcBorders>
            <w:shd w:val="clear" w:color="auto" w:fill="auto"/>
            <w:noWrap/>
            <w:vAlign w:val="bottom"/>
          </w:tcPr>
          <w:p w14:paraId="3E4908DC" w14:textId="145F3B79" w:rsidR="00382150" w:rsidRPr="003C2E13" w:rsidRDefault="00382150" w:rsidP="00AE5E30">
            <w:pPr>
              <w:spacing w:before="40" w:after="20"/>
              <w:jc w:val="right"/>
              <w:rPr>
                <w:rFonts w:cs="Arial"/>
                <w:sz w:val="18"/>
                <w:szCs w:val="18"/>
              </w:rPr>
            </w:pPr>
            <w:r>
              <w:rPr>
                <w:rFonts w:cs="Arial"/>
                <w:sz w:val="18"/>
                <w:szCs w:val="18"/>
              </w:rPr>
              <w:t>1,581,135</w:t>
            </w:r>
          </w:p>
        </w:tc>
        <w:tc>
          <w:tcPr>
            <w:tcW w:w="1361" w:type="dxa"/>
            <w:tcBorders>
              <w:top w:val="nil"/>
              <w:left w:val="nil"/>
              <w:bottom w:val="nil"/>
              <w:right w:val="nil"/>
            </w:tcBorders>
            <w:shd w:val="clear" w:color="auto" w:fill="auto"/>
            <w:noWrap/>
            <w:vAlign w:val="bottom"/>
          </w:tcPr>
          <w:p w14:paraId="12E5B019" w14:textId="24795F56" w:rsidR="00382150" w:rsidRPr="003C2E13" w:rsidRDefault="00382150" w:rsidP="00AE5E30">
            <w:pPr>
              <w:spacing w:before="40" w:after="20"/>
              <w:jc w:val="right"/>
              <w:rPr>
                <w:rFonts w:cs="Arial"/>
                <w:sz w:val="18"/>
                <w:szCs w:val="18"/>
              </w:rPr>
            </w:pPr>
            <w:r>
              <w:rPr>
                <w:rFonts w:cs="Arial"/>
                <w:sz w:val="18"/>
                <w:szCs w:val="18"/>
              </w:rPr>
              <w:t>4,220,836</w:t>
            </w:r>
          </w:p>
        </w:tc>
        <w:tc>
          <w:tcPr>
            <w:tcW w:w="1361" w:type="dxa"/>
            <w:tcBorders>
              <w:top w:val="nil"/>
              <w:left w:val="nil"/>
              <w:bottom w:val="nil"/>
              <w:right w:val="nil"/>
            </w:tcBorders>
            <w:vAlign w:val="bottom"/>
          </w:tcPr>
          <w:p w14:paraId="10A17033" w14:textId="5F4B1991" w:rsidR="00382150" w:rsidRPr="003C2E13" w:rsidRDefault="00382150" w:rsidP="00AE5E30">
            <w:pPr>
              <w:spacing w:before="40" w:after="20"/>
              <w:jc w:val="right"/>
              <w:rPr>
                <w:rFonts w:cs="Arial"/>
                <w:sz w:val="18"/>
                <w:szCs w:val="18"/>
              </w:rPr>
            </w:pPr>
            <w:r>
              <w:rPr>
                <w:rFonts w:cs="Arial"/>
                <w:sz w:val="18"/>
                <w:szCs w:val="18"/>
              </w:rPr>
              <w:t>15,067,568</w:t>
            </w:r>
          </w:p>
        </w:tc>
        <w:tc>
          <w:tcPr>
            <w:tcW w:w="1361" w:type="dxa"/>
            <w:tcBorders>
              <w:top w:val="nil"/>
              <w:left w:val="nil"/>
              <w:bottom w:val="nil"/>
              <w:right w:val="nil"/>
            </w:tcBorders>
            <w:shd w:val="clear" w:color="auto" w:fill="auto"/>
            <w:noWrap/>
            <w:vAlign w:val="bottom"/>
          </w:tcPr>
          <w:p w14:paraId="1C5A0216" w14:textId="5F20B9C6" w:rsidR="00382150" w:rsidRPr="00382150" w:rsidRDefault="00382150" w:rsidP="00AE5E30">
            <w:pPr>
              <w:spacing w:before="40" w:after="20"/>
              <w:jc w:val="right"/>
              <w:rPr>
                <w:rFonts w:cs="Arial"/>
                <w:b/>
                <w:sz w:val="18"/>
                <w:szCs w:val="18"/>
              </w:rPr>
            </w:pPr>
            <w:r w:rsidRPr="00382150">
              <w:rPr>
                <w:rFonts w:cs="Arial"/>
                <w:b/>
                <w:sz w:val="18"/>
                <w:szCs w:val="18"/>
              </w:rPr>
              <w:t>40,585,205</w:t>
            </w:r>
          </w:p>
        </w:tc>
      </w:tr>
      <w:tr w:rsidR="00382150" w:rsidRPr="00382150" w14:paraId="1C18BB07" w14:textId="77777777" w:rsidTr="00401057">
        <w:tc>
          <w:tcPr>
            <w:tcW w:w="2268" w:type="dxa"/>
            <w:tcBorders>
              <w:top w:val="nil"/>
              <w:left w:val="nil"/>
              <w:bottom w:val="nil"/>
              <w:right w:val="single" w:sz="18" w:space="0" w:color="C00000"/>
            </w:tcBorders>
            <w:shd w:val="clear" w:color="auto" w:fill="auto"/>
            <w:noWrap/>
            <w:vAlign w:val="center"/>
          </w:tcPr>
          <w:p w14:paraId="0671E54D" w14:textId="77777777" w:rsidR="00382150" w:rsidRPr="00F75B25" w:rsidRDefault="00382150" w:rsidP="00382150">
            <w:pPr>
              <w:spacing w:before="40" w:after="20"/>
              <w:rPr>
                <w:rFonts w:cs="Arial"/>
                <w:sz w:val="18"/>
                <w:szCs w:val="18"/>
              </w:rPr>
            </w:pPr>
            <w:r w:rsidRPr="00F75B25">
              <w:rPr>
                <w:rFonts w:cs="Arial"/>
                <w:sz w:val="18"/>
                <w:szCs w:val="18"/>
              </w:rPr>
              <w:t>Towong S</w:t>
            </w:r>
          </w:p>
        </w:tc>
        <w:tc>
          <w:tcPr>
            <w:tcW w:w="1361" w:type="dxa"/>
            <w:tcBorders>
              <w:top w:val="nil"/>
              <w:left w:val="single" w:sz="18" w:space="0" w:color="C00000"/>
              <w:bottom w:val="nil"/>
              <w:right w:val="nil"/>
            </w:tcBorders>
            <w:shd w:val="clear" w:color="auto" w:fill="auto"/>
            <w:noWrap/>
            <w:vAlign w:val="bottom"/>
          </w:tcPr>
          <w:p w14:paraId="5A766B9A" w14:textId="0583C291" w:rsidR="00382150" w:rsidRPr="003C2E13" w:rsidRDefault="00382150" w:rsidP="00AE5E30">
            <w:pPr>
              <w:spacing w:before="40" w:after="20"/>
              <w:jc w:val="right"/>
              <w:rPr>
                <w:rFonts w:cs="Arial"/>
                <w:sz w:val="18"/>
                <w:szCs w:val="18"/>
              </w:rPr>
            </w:pPr>
            <w:r>
              <w:rPr>
                <w:rFonts w:cs="Arial"/>
                <w:sz w:val="18"/>
                <w:szCs w:val="18"/>
              </w:rPr>
              <w:t>775,116</w:t>
            </w:r>
          </w:p>
        </w:tc>
        <w:tc>
          <w:tcPr>
            <w:tcW w:w="1361" w:type="dxa"/>
            <w:tcBorders>
              <w:top w:val="nil"/>
              <w:left w:val="nil"/>
              <w:bottom w:val="nil"/>
              <w:right w:val="nil"/>
            </w:tcBorders>
            <w:shd w:val="clear" w:color="auto" w:fill="auto"/>
            <w:noWrap/>
            <w:vAlign w:val="bottom"/>
          </w:tcPr>
          <w:p w14:paraId="0C0AC85E" w14:textId="2ACBDBCA" w:rsidR="00382150" w:rsidRPr="003C2E13" w:rsidRDefault="00382150" w:rsidP="00AE5E30">
            <w:pPr>
              <w:spacing w:before="40" w:after="20"/>
              <w:jc w:val="right"/>
              <w:rPr>
                <w:rFonts w:cs="Arial"/>
                <w:sz w:val="18"/>
                <w:szCs w:val="18"/>
              </w:rPr>
            </w:pPr>
            <w:r>
              <w:rPr>
                <w:rFonts w:cs="Arial"/>
                <w:sz w:val="18"/>
                <w:szCs w:val="18"/>
              </w:rPr>
              <w:t>1,096,902</w:t>
            </w:r>
          </w:p>
        </w:tc>
        <w:tc>
          <w:tcPr>
            <w:tcW w:w="1361" w:type="dxa"/>
            <w:tcBorders>
              <w:top w:val="nil"/>
              <w:left w:val="nil"/>
              <w:bottom w:val="nil"/>
              <w:right w:val="nil"/>
            </w:tcBorders>
            <w:shd w:val="clear" w:color="auto" w:fill="auto"/>
            <w:noWrap/>
            <w:vAlign w:val="bottom"/>
          </w:tcPr>
          <w:p w14:paraId="14B57453" w14:textId="69BBA72D" w:rsidR="00382150" w:rsidRPr="003C2E13" w:rsidRDefault="00382150" w:rsidP="00AE5E30">
            <w:pPr>
              <w:spacing w:before="40" w:after="20"/>
              <w:jc w:val="right"/>
              <w:rPr>
                <w:rFonts w:cs="Arial"/>
                <w:sz w:val="18"/>
                <w:szCs w:val="18"/>
              </w:rPr>
            </w:pPr>
            <w:r>
              <w:rPr>
                <w:rFonts w:cs="Arial"/>
                <w:sz w:val="18"/>
                <w:szCs w:val="18"/>
              </w:rPr>
              <w:t>2,536,850</w:t>
            </w:r>
          </w:p>
        </w:tc>
        <w:tc>
          <w:tcPr>
            <w:tcW w:w="1361" w:type="dxa"/>
            <w:tcBorders>
              <w:top w:val="nil"/>
              <w:left w:val="nil"/>
              <w:bottom w:val="nil"/>
              <w:right w:val="nil"/>
            </w:tcBorders>
            <w:vAlign w:val="bottom"/>
          </w:tcPr>
          <w:p w14:paraId="103C5425" w14:textId="5F095E89" w:rsidR="00382150" w:rsidRPr="003C2E13" w:rsidRDefault="00382150" w:rsidP="00AE5E30">
            <w:pPr>
              <w:spacing w:before="40" w:after="20"/>
              <w:jc w:val="right"/>
              <w:rPr>
                <w:rFonts w:cs="Arial"/>
                <w:sz w:val="18"/>
                <w:szCs w:val="18"/>
              </w:rPr>
            </w:pPr>
            <w:r>
              <w:rPr>
                <w:rFonts w:cs="Arial"/>
                <w:sz w:val="18"/>
                <w:szCs w:val="18"/>
              </w:rPr>
              <w:t>12,252,684</w:t>
            </w:r>
          </w:p>
        </w:tc>
        <w:tc>
          <w:tcPr>
            <w:tcW w:w="1361" w:type="dxa"/>
            <w:tcBorders>
              <w:top w:val="nil"/>
              <w:left w:val="nil"/>
              <w:bottom w:val="nil"/>
              <w:right w:val="nil"/>
            </w:tcBorders>
            <w:shd w:val="clear" w:color="auto" w:fill="auto"/>
            <w:noWrap/>
            <w:vAlign w:val="bottom"/>
          </w:tcPr>
          <w:p w14:paraId="7574C78F" w14:textId="057C8AE9" w:rsidR="00382150" w:rsidRPr="00382150" w:rsidRDefault="00382150" w:rsidP="00AE5E30">
            <w:pPr>
              <w:spacing w:before="40" w:after="20"/>
              <w:jc w:val="right"/>
              <w:rPr>
                <w:rFonts w:cs="Arial"/>
                <w:b/>
                <w:sz w:val="18"/>
                <w:szCs w:val="18"/>
              </w:rPr>
            </w:pPr>
            <w:r w:rsidRPr="00382150">
              <w:rPr>
                <w:rFonts w:cs="Arial"/>
                <w:b/>
                <w:sz w:val="18"/>
                <w:szCs w:val="18"/>
              </w:rPr>
              <w:t>22,782,107</w:t>
            </w:r>
          </w:p>
        </w:tc>
      </w:tr>
      <w:tr w:rsidR="00382150" w:rsidRPr="00382150" w14:paraId="59F0CC33" w14:textId="77777777" w:rsidTr="00401057">
        <w:tc>
          <w:tcPr>
            <w:tcW w:w="2268" w:type="dxa"/>
            <w:tcBorders>
              <w:top w:val="nil"/>
              <w:left w:val="nil"/>
              <w:bottom w:val="nil"/>
              <w:right w:val="single" w:sz="18" w:space="0" w:color="C00000"/>
            </w:tcBorders>
            <w:shd w:val="clear" w:color="auto" w:fill="auto"/>
            <w:noWrap/>
            <w:vAlign w:val="center"/>
          </w:tcPr>
          <w:p w14:paraId="7BCBBB9A" w14:textId="77777777" w:rsidR="00382150" w:rsidRPr="00F75B25" w:rsidRDefault="00382150" w:rsidP="00382150">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C00000"/>
              <w:bottom w:val="nil"/>
              <w:right w:val="nil"/>
            </w:tcBorders>
            <w:shd w:val="clear" w:color="auto" w:fill="auto"/>
            <w:noWrap/>
            <w:vAlign w:val="bottom"/>
          </w:tcPr>
          <w:p w14:paraId="51E90EC3" w14:textId="15E9B7A8" w:rsidR="00382150" w:rsidRPr="003C2E13" w:rsidRDefault="00382150" w:rsidP="00AE5E30">
            <w:pPr>
              <w:spacing w:before="40" w:after="20"/>
              <w:jc w:val="right"/>
              <w:rPr>
                <w:rFonts w:cs="Arial"/>
                <w:sz w:val="18"/>
                <w:szCs w:val="18"/>
              </w:rPr>
            </w:pPr>
            <w:r>
              <w:rPr>
                <w:rFonts w:cs="Arial"/>
                <w:sz w:val="18"/>
                <w:szCs w:val="18"/>
              </w:rPr>
              <w:t>3,846,655</w:t>
            </w:r>
          </w:p>
        </w:tc>
        <w:tc>
          <w:tcPr>
            <w:tcW w:w="1361" w:type="dxa"/>
            <w:tcBorders>
              <w:top w:val="nil"/>
              <w:left w:val="nil"/>
              <w:bottom w:val="nil"/>
              <w:right w:val="nil"/>
            </w:tcBorders>
            <w:shd w:val="clear" w:color="auto" w:fill="auto"/>
            <w:noWrap/>
            <w:vAlign w:val="bottom"/>
          </w:tcPr>
          <w:p w14:paraId="74E82694" w14:textId="4237658C" w:rsidR="00382150" w:rsidRPr="003C2E13" w:rsidRDefault="00382150" w:rsidP="00AE5E30">
            <w:pPr>
              <w:spacing w:before="40" w:after="20"/>
              <w:jc w:val="right"/>
              <w:rPr>
                <w:rFonts w:cs="Arial"/>
                <w:sz w:val="18"/>
                <w:szCs w:val="18"/>
              </w:rPr>
            </w:pPr>
            <w:r>
              <w:rPr>
                <w:rFonts w:cs="Arial"/>
                <w:sz w:val="18"/>
                <w:szCs w:val="18"/>
              </w:rPr>
              <w:t>1,970,708</w:t>
            </w:r>
          </w:p>
        </w:tc>
        <w:tc>
          <w:tcPr>
            <w:tcW w:w="1361" w:type="dxa"/>
            <w:tcBorders>
              <w:top w:val="nil"/>
              <w:left w:val="nil"/>
              <w:bottom w:val="nil"/>
              <w:right w:val="nil"/>
            </w:tcBorders>
            <w:shd w:val="clear" w:color="auto" w:fill="auto"/>
            <w:noWrap/>
            <w:vAlign w:val="bottom"/>
          </w:tcPr>
          <w:p w14:paraId="091CF082" w14:textId="623F8A91" w:rsidR="00382150" w:rsidRPr="003C2E13" w:rsidRDefault="00382150" w:rsidP="00AE5E30">
            <w:pPr>
              <w:spacing w:before="40" w:after="20"/>
              <w:jc w:val="right"/>
              <w:rPr>
                <w:rFonts w:cs="Arial"/>
                <w:sz w:val="18"/>
                <w:szCs w:val="18"/>
              </w:rPr>
            </w:pPr>
            <w:r>
              <w:rPr>
                <w:rFonts w:cs="Arial"/>
                <w:sz w:val="18"/>
                <w:szCs w:val="18"/>
              </w:rPr>
              <w:t>5,415,891</w:t>
            </w:r>
          </w:p>
        </w:tc>
        <w:tc>
          <w:tcPr>
            <w:tcW w:w="1361" w:type="dxa"/>
            <w:tcBorders>
              <w:top w:val="nil"/>
              <w:left w:val="nil"/>
              <w:bottom w:val="nil"/>
              <w:right w:val="nil"/>
            </w:tcBorders>
            <w:vAlign w:val="bottom"/>
          </w:tcPr>
          <w:p w14:paraId="36435EB4" w14:textId="3AB3CD4B" w:rsidR="00382150" w:rsidRPr="003C2E13" w:rsidRDefault="00382150" w:rsidP="00AE5E30">
            <w:pPr>
              <w:spacing w:before="40" w:after="20"/>
              <w:jc w:val="right"/>
              <w:rPr>
                <w:rFonts w:cs="Arial"/>
                <w:sz w:val="18"/>
                <w:szCs w:val="18"/>
              </w:rPr>
            </w:pPr>
            <w:r>
              <w:rPr>
                <w:rFonts w:cs="Arial"/>
                <w:sz w:val="18"/>
                <w:szCs w:val="18"/>
              </w:rPr>
              <w:t>16,327,187</w:t>
            </w:r>
          </w:p>
        </w:tc>
        <w:tc>
          <w:tcPr>
            <w:tcW w:w="1361" w:type="dxa"/>
            <w:tcBorders>
              <w:top w:val="nil"/>
              <w:left w:val="nil"/>
              <w:bottom w:val="nil"/>
              <w:right w:val="nil"/>
            </w:tcBorders>
            <w:shd w:val="clear" w:color="auto" w:fill="auto"/>
            <w:noWrap/>
            <w:vAlign w:val="bottom"/>
          </w:tcPr>
          <w:p w14:paraId="5194F110" w14:textId="1ED79050" w:rsidR="00382150" w:rsidRPr="00382150" w:rsidRDefault="00382150" w:rsidP="00AE5E30">
            <w:pPr>
              <w:spacing w:before="40" w:after="20"/>
              <w:jc w:val="right"/>
              <w:rPr>
                <w:rFonts w:cs="Arial"/>
                <w:b/>
                <w:sz w:val="18"/>
                <w:szCs w:val="18"/>
              </w:rPr>
            </w:pPr>
            <w:r w:rsidRPr="00382150">
              <w:rPr>
                <w:rFonts w:cs="Arial"/>
                <w:b/>
                <w:sz w:val="18"/>
                <w:szCs w:val="18"/>
              </w:rPr>
              <w:t>47,860,573</w:t>
            </w:r>
          </w:p>
        </w:tc>
      </w:tr>
      <w:tr w:rsidR="00382150" w:rsidRPr="00382150" w14:paraId="59FA7291" w14:textId="77777777" w:rsidTr="00401057">
        <w:tc>
          <w:tcPr>
            <w:tcW w:w="2268" w:type="dxa"/>
            <w:tcBorders>
              <w:top w:val="nil"/>
              <w:left w:val="nil"/>
              <w:bottom w:val="nil"/>
              <w:right w:val="single" w:sz="18" w:space="0" w:color="C00000"/>
            </w:tcBorders>
            <w:shd w:val="clear" w:color="auto" w:fill="auto"/>
            <w:noWrap/>
            <w:vAlign w:val="center"/>
          </w:tcPr>
          <w:p w14:paraId="05D6B51F" w14:textId="77777777" w:rsidR="00382150" w:rsidRPr="00F75B25" w:rsidRDefault="00382150" w:rsidP="00382150">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C00000"/>
              <w:bottom w:val="nil"/>
              <w:right w:val="nil"/>
            </w:tcBorders>
            <w:shd w:val="clear" w:color="auto" w:fill="auto"/>
            <w:noWrap/>
            <w:vAlign w:val="bottom"/>
          </w:tcPr>
          <w:p w14:paraId="18EF0BA7" w14:textId="4EC80D47" w:rsidR="00382150" w:rsidRPr="003C2E13" w:rsidRDefault="00382150" w:rsidP="00AE5E30">
            <w:pPr>
              <w:spacing w:before="40" w:after="20"/>
              <w:jc w:val="right"/>
              <w:rPr>
                <w:rFonts w:cs="Arial"/>
                <w:sz w:val="18"/>
                <w:szCs w:val="18"/>
              </w:rPr>
            </w:pPr>
            <w:r>
              <w:rPr>
                <w:rFonts w:cs="Arial"/>
                <w:sz w:val="18"/>
                <w:szCs w:val="18"/>
              </w:rPr>
              <w:t>4,848,507</w:t>
            </w:r>
          </w:p>
        </w:tc>
        <w:tc>
          <w:tcPr>
            <w:tcW w:w="1361" w:type="dxa"/>
            <w:tcBorders>
              <w:top w:val="nil"/>
              <w:left w:val="nil"/>
              <w:bottom w:val="nil"/>
              <w:right w:val="nil"/>
            </w:tcBorders>
            <w:shd w:val="clear" w:color="auto" w:fill="auto"/>
            <w:noWrap/>
            <w:vAlign w:val="bottom"/>
          </w:tcPr>
          <w:p w14:paraId="259ED1A6" w14:textId="6BB229D1" w:rsidR="00382150" w:rsidRPr="003C2E13" w:rsidRDefault="00382150" w:rsidP="00AE5E30">
            <w:pPr>
              <w:spacing w:before="40" w:after="20"/>
              <w:jc w:val="right"/>
              <w:rPr>
                <w:rFonts w:cs="Arial"/>
                <w:sz w:val="18"/>
                <w:szCs w:val="18"/>
              </w:rPr>
            </w:pPr>
            <w:r>
              <w:rPr>
                <w:rFonts w:cs="Arial"/>
                <w:sz w:val="18"/>
                <w:szCs w:val="18"/>
              </w:rPr>
              <w:t>2,096,625</w:t>
            </w:r>
          </w:p>
        </w:tc>
        <w:tc>
          <w:tcPr>
            <w:tcW w:w="1361" w:type="dxa"/>
            <w:tcBorders>
              <w:top w:val="nil"/>
              <w:left w:val="nil"/>
              <w:bottom w:val="nil"/>
              <w:right w:val="nil"/>
            </w:tcBorders>
            <w:shd w:val="clear" w:color="auto" w:fill="auto"/>
            <w:noWrap/>
            <w:vAlign w:val="bottom"/>
          </w:tcPr>
          <w:p w14:paraId="58DD87D3" w14:textId="2CFB2CA4" w:rsidR="00382150" w:rsidRPr="003C2E13" w:rsidRDefault="00382150" w:rsidP="00AE5E30">
            <w:pPr>
              <w:spacing w:before="40" w:after="20"/>
              <w:jc w:val="right"/>
              <w:rPr>
                <w:rFonts w:cs="Arial"/>
                <w:sz w:val="18"/>
                <w:szCs w:val="18"/>
              </w:rPr>
            </w:pPr>
            <w:r>
              <w:rPr>
                <w:rFonts w:cs="Arial"/>
                <w:sz w:val="18"/>
                <w:szCs w:val="18"/>
              </w:rPr>
              <w:t>6,696,963</w:t>
            </w:r>
          </w:p>
        </w:tc>
        <w:tc>
          <w:tcPr>
            <w:tcW w:w="1361" w:type="dxa"/>
            <w:tcBorders>
              <w:top w:val="nil"/>
              <w:left w:val="nil"/>
              <w:bottom w:val="nil"/>
              <w:right w:val="nil"/>
            </w:tcBorders>
            <w:vAlign w:val="bottom"/>
          </w:tcPr>
          <w:p w14:paraId="45B07E2C" w14:textId="3AEC50D7" w:rsidR="00382150" w:rsidRPr="003C2E13" w:rsidRDefault="00382150" w:rsidP="00AE5E30">
            <w:pPr>
              <w:spacing w:before="40" w:after="20"/>
              <w:jc w:val="right"/>
              <w:rPr>
                <w:rFonts w:cs="Arial"/>
                <w:sz w:val="18"/>
                <w:szCs w:val="18"/>
              </w:rPr>
            </w:pPr>
            <w:r>
              <w:rPr>
                <w:rFonts w:cs="Arial"/>
                <w:sz w:val="18"/>
                <w:szCs w:val="18"/>
              </w:rPr>
              <w:t>4,465,405</w:t>
            </w:r>
          </w:p>
        </w:tc>
        <w:tc>
          <w:tcPr>
            <w:tcW w:w="1361" w:type="dxa"/>
            <w:tcBorders>
              <w:top w:val="nil"/>
              <w:left w:val="nil"/>
              <w:bottom w:val="nil"/>
              <w:right w:val="nil"/>
            </w:tcBorders>
            <w:shd w:val="clear" w:color="auto" w:fill="auto"/>
            <w:noWrap/>
            <w:vAlign w:val="bottom"/>
          </w:tcPr>
          <w:p w14:paraId="1EE533A1" w14:textId="16E629F7" w:rsidR="00382150" w:rsidRPr="00382150" w:rsidRDefault="00382150" w:rsidP="00AE5E30">
            <w:pPr>
              <w:spacing w:before="40" w:after="20"/>
              <w:jc w:val="right"/>
              <w:rPr>
                <w:rFonts w:cs="Arial"/>
                <w:b/>
                <w:sz w:val="18"/>
                <w:szCs w:val="18"/>
              </w:rPr>
            </w:pPr>
            <w:r w:rsidRPr="00382150">
              <w:rPr>
                <w:rFonts w:cs="Arial"/>
                <w:b/>
                <w:sz w:val="18"/>
                <w:szCs w:val="18"/>
              </w:rPr>
              <w:t>42,477,306</w:t>
            </w:r>
          </w:p>
        </w:tc>
      </w:tr>
      <w:tr w:rsidR="00382150" w:rsidRPr="00382150" w14:paraId="64588350" w14:textId="77777777" w:rsidTr="00401057">
        <w:tc>
          <w:tcPr>
            <w:tcW w:w="2268" w:type="dxa"/>
            <w:tcBorders>
              <w:top w:val="nil"/>
              <w:left w:val="nil"/>
              <w:bottom w:val="nil"/>
              <w:right w:val="single" w:sz="18" w:space="0" w:color="C00000"/>
            </w:tcBorders>
            <w:shd w:val="clear" w:color="auto" w:fill="auto"/>
            <w:noWrap/>
            <w:vAlign w:val="center"/>
          </w:tcPr>
          <w:p w14:paraId="7809FEA9" w14:textId="77777777" w:rsidR="00382150" w:rsidRPr="00F75B25" w:rsidRDefault="00382150" w:rsidP="00382150">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C00000"/>
              <w:bottom w:val="nil"/>
              <w:right w:val="nil"/>
            </w:tcBorders>
            <w:shd w:val="clear" w:color="auto" w:fill="auto"/>
            <w:noWrap/>
            <w:vAlign w:val="bottom"/>
          </w:tcPr>
          <w:p w14:paraId="327B9F5E" w14:textId="16E4A4C0" w:rsidR="00382150" w:rsidRPr="003C2E13" w:rsidRDefault="00382150" w:rsidP="00AE5E30">
            <w:pPr>
              <w:spacing w:before="40" w:after="20"/>
              <w:jc w:val="right"/>
              <w:rPr>
                <w:rFonts w:cs="Arial"/>
                <w:sz w:val="18"/>
                <w:szCs w:val="18"/>
              </w:rPr>
            </w:pPr>
            <w:r>
              <w:rPr>
                <w:rFonts w:cs="Arial"/>
                <w:sz w:val="18"/>
                <w:szCs w:val="18"/>
              </w:rPr>
              <w:t>5,787,183</w:t>
            </w:r>
          </w:p>
        </w:tc>
        <w:tc>
          <w:tcPr>
            <w:tcW w:w="1361" w:type="dxa"/>
            <w:tcBorders>
              <w:top w:val="nil"/>
              <w:left w:val="nil"/>
              <w:bottom w:val="nil"/>
              <w:right w:val="nil"/>
            </w:tcBorders>
            <w:shd w:val="clear" w:color="auto" w:fill="auto"/>
            <w:noWrap/>
            <w:vAlign w:val="bottom"/>
          </w:tcPr>
          <w:p w14:paraId="4B9DAA4C" w14:textId="5C91202E" w:rsidR="00382150" w:rsidRPr="003C2E13" w:rsidRDefault="00382150" w:rsidP="00AE5E30">
            <w:pPr>
              <w:spacing w:before="40" w:after="20"/>
              <w:jc w:val="right"/>
              <w:rPr>
                <w:rFonts w:cs="Arial"/>
                <w:sz w:val="18"/>
                <w:szCs w:val="18"/>
              </w:rPr>
            </w:pPr>
            <w:r>
              <w:rPr>
                <w:rFonts w:cs="Arial"/>
                <w:sz w:val="18"/>
                <w:szCs w:val="18"/>
              </w:rPr>
              <w:t>4,106,282</w:t>
            </w:r>
          </w:p>
        </w:tc>
        <w:tc>
          <w:tcPr>
            <w:tcW w:w="1361" w:type="dxa"/>
            <w:tcBorders>
              <w:top w:val="nil"/>
              <w:left w:val="nil"/>
              <w:bottom w:val="nil"/>
              <w:right w:val="nil"/>
            </w:tcBorders>
            <w:shd w:val="clear" w:color="auto" w:fill="auto"/>
            <w:noWrap/>
            <w:vAlign w:val="bottom"/>
          </w:tcPr>
          <w:p w14:paraId="7A9AF495" w14:textId="468C7B06" w:rsidR="00382150" w:rsidRPr="003C2E13" w:rsidRDefault="00382150" w:rsidP="00AE5E30">
            <w:pPr>
              <w:spacing w:before="40" w:after="20"/>
              <w:jc w:val="right"/>
              <w:rPr>
                <w:rFonts w:cs="Arial"/>
                <w:sz w:val="18"/>
                <w:szCs w:val="18"/>
              </w:rPr>
            </w:pPr>
            <w:r>
              <w:rPr>
                <w:rFonts w:cs="Arial"/>
                <w:sz w:val="18"/>
                <w:szCs w:val="18"/>
              </w:rPr>
              <w:t>9,615,626</w:t>
            </w:r>
          </w:p>
        </w:tc>
        <w:tc>
          <w:tcPr>
            <w:tcW w:w="1361" w:type="dxa"/>
            <w:tcBorders>
              <w:top w:val="nil"/>
              <w:left w:val="nil"/>
              <w:bottom w:val="nil"/>
              <w:right w:val="nil"/>
            </w:tcBorders>
            <w:vAlign w:val="bottom"/>
          </w:tcPr>
          <w:p w14:paraId="25A5E334" w14:textId="165867C1" w:rsidR="00382150" w:rsidRPr="003C2E13" w:rsidRDefault="00382150" w:rsidP="00AE5E30">
            <w:pPr>
              <w:spacing w:before="40" w:after="20"/>
              <w:jc w:val="right"/>
              <w:rPr>
                <w:rFonts w:cs="Arial"/>
                <w:sz w:val="18"/>
                <w:szCs w:val="18"/>
              </w:rPr>
            </w:pPr>
            <w:r>
              <w:rPr>
                <w:rFonts w:cs="Arial"/>
                <w:sz w:val="18"/>
                <w:szCs w:val="18"/>
              </w:rPr>
              <w:t>33,163,596</w:t>
            </w:r>
          </w:p>
        </w:tc>
        <w:tc>
          <w:tcPr>
            <w:tcW w:w="1361" w:type="dxa"/>
            <w:tcBorders>
              <w:top w:val="nil"/>
              <w:left w:val="nil"/>
              <w:bottom w:val="nil"/>
              <w:right w:val="nil"/>
            </w:tcBorders>
            <w:shd w:val="clear" w:color="auto" w:fill="auto"/>
            <w:noWrap/>
            <w:vAlign w:val="bottom"/>
          </w:tcPr>
          <w:p w14:paraId="680A0B18" w14:textId="58911108" w:rsidR="00382150" w:rsidRPr="00382150" w:rsidRDefault="00382150" w:rsidP="00AE5E30">
            <w:pPr>
              <w:spacing w:before="40" w:after="20"/>
              <w:jc w:val="right"/>
              <w:rPr>
                <w:rFonts w:cs="Arial"/>
                <w:b/>
                <w:sz w:val="18"/>
                <w:szCs w:val="18"/>
              </w:rPr>
            </w:pPr>
            <w:r w:rsidRPr="00382150">
              <w:rPr>
                <w:rFonts w:cs="Arial"/>
                <w:b/>
                <w:sz w:val="18"/>
                <w:szCs w:val="18"/>
              </w:rPr>
              <w:t>87,841,021</w:t>
            </w:r>
          </w:p>
        </w:tc>
      </w:tr>
      <w:tr w:rsidR="00382150" w:rsidRPr="00382150" w14:paraId="0C3FB5EA" w14:textId="77777777" w:rsidTr="00401057">
        <w:tc>
          <w:tcPr>
            <w:tcW w:w="2268" w:type="dxa"/>
            <w:tcBorders>
              <w:top w:val="nil"/>
              <w:left w:val="nil"/>
              <w:bottom w:val="nil"/>
              <w:right w:val="single" w:sz="18" w:space="0" w:color="C00000"/>
            </w:tcBorders>
            <w:shd w:val="clear" w:color="auto" w:fill="auto"/>
            <w:noWrap/>
            <w:vAlign w:val="center"/>
          </w:tcPr>
          <w:p w14:paraId="32B28DF9" w14:textId="77777777" w:rsidR="00382150" w:rsidRPr="00F75B25" w:rsidRDefault="00382150" w:rsidP="00382150">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C00000"/>
              <w:bottom w:val="nil"/>
              <w:right w:val="nil"/>
            </w:tcBorders>
            <w:shd w:val="clear" w:color="auto" w:fill="auto"/>
            <w:noWrap/>
            <w:vAlign w:val="bottom"/>
          </w:tcPr>
          <w:p w14:paraId="06FD513E" w14:textId="50474968" w:rsidR="00382150" w:rsidRPr="003C2E13" w:rsidRDefault="00382150" w:rsidP="00AE5E30">
            <w:pPr>
              <w:spacing w:before="40" w:after="20"/>
              <w:jc w:val="right"/>
              <w:rPr>
                <w:rFonts w:cs="Arial"/>
                <w:sz w:val="18"/>
                <w:szCs w:val="18"/>
              </w:rPr>
            </w:pPr>
            <w:r>
              <w:rPr>
                <w:rFonts w:cs="Arial"/>
                <w:sz w:val="18"/>
                <w:szCs w:val="18"/>
              </w:rPr>
              <w:t>482,070</w:t>
            </w:r>
          </w:p>
        </w:tc>
        <w:tc>
          <w:tcPr>
            <w:tcW w:w="1361" w:type="dxa"/>
            <w:tcBorders>
              <w:top w:val="nil"/>
              <w:left w:val="nil"/>
              <w:bottom w:val="nil"/>
              <w:right w:val="nil"/>
            </w:tcBorders>
            <w:shd w:val="clear" w:color="auto" w:fill="auto"/>
            <w:noWrap/>
            <w:vAlign w:val="bottom"/>
          </w:tcPr>
          <w:p w14:paraId="3F226B73" w14:textId="59D7EB07" w:rsidR="00382150" w:rsidRPr="003C2E13" w:rsidRDefault="00382150" w:rsidP="00AE5E30">
            <w:pPr>
              <w:spacing w:before="40" w:after="20"/>
              <w:jc w:val="right"/>
              <w:rPr>
                <w:rFonts w:cs="Arial"/>
                <w:sz w:val="18"/>
                <w:szCs w:val="18"/>
              </w:rPr>
            </w:pPr>
            <w:r>
              <w:rPr>
                <w:rFonts w:cs="Arial"/>
                <w:sz w:val="18"/>
                <w:szCs w:val="18"/>
              </w:rPr>
              <w:t>902,538</w:t>
            </w:r>
          </w:p>
        </w:tc>
        <w:tc>
          <w:tcPr>
            <w:tcW w:w="1361" w:type="dxa"/>
            <w:tcBorders>
              <w:top w:val="nil"/>
              <w:left w:val="nil"/>
              <w:bottom w:val="nil"/>
              <w:right w:val="nil"/>
            </w:tcBorders>
            <w:shd w:val="clear" w:color="auto" w:fill="auto"/>
            <w:noWrap/>
            <w:vAlign w:val="bottom"/>
          </w:tcPr>
          <w:p w14:paraId="2680EFE6" w14:textId="4B6059FD" w:rsidR="00382150" w:rsidRPr="003C2E13" w:rsidRDefault="00382150" w:rsidP="00AE5E30">
            <w:pPr>
              <w:spacing w:before="40" w:after="20"/>
              <w:jc w:val="right"/>
              <w:rPr>
                <w:rFonts w:cs="Arial"/>
                <w:sz w:val="18"/>
                <w:szCs w:val="18"/>
              </w:rPr>
            </w:pPr>
            <w:r>
              <w:rPr>
                <w:rFonts w:cs="Arial"/>
                <w:sz w:val="18"/>
                <w:szCs w:val="18"/>
              </w:rPr>
              <w:t>1,908,544</w:t>
            </w:r>
          </w:p>
        </w:tc>
        <w:tc>
          <w:tcPr>
            <w:tcW w:w="1361" w:type="dxa"/>
            <w:tcBorders>
              <w:top w:val="nil"/>
              <w:left w:val="nil"/>
              <w:bottom w:val="nil"/>
              <w:right w:val="nil"/>
            </w:tcBorders>
            <w:vAlign w:val="bottom"/>
          </w:tcPr>
          <w:p w14:paraId="3B800B38" w14:textId="4A690EB5" w:rsidR="00382150" w:rsidRPr="003C2E13" w:rsidRDefault="00382150" w:rsidP="00AE5E30">
            <w:pPr>
              <w:spacing w:before="40" w:after="20"/>
              <w:jc w:val="right"/>
              <w:rPr>
                <w:rFonts w:cs="Arial"/>
                <w:sz w:val="18"/>
                <w:szCs w:val="18"/>
              </w:rPr>
            </w:pPr>
            <w:r>
              <w:rPr>
                <w:rFonts w:cs="Arial"/>
                <w:sz w:val="18"/>
                <w:szCs w:val="18"/>
              </w:rPr>
              <w:t>16,053,630</w:t>
            </w:r>
          </w:p>
        </w:tc>
        <w:tc>
          <w:tcPr>
            <w:tcW w:w="1361" w:type="dxa"/>
            <w:tcBorders>
              <w:top w:val="nil"/>
              <w:left w:val="nil"/>
              <w:bottom w:val="nil"/>
              <w:right w:val="nil"/>
            </w:tcBorders>
            <w:shd w:val="clear" w:color="auto" w:fill="auto"/>
            <w:noWrap/>
            <w:vAlign w:val="bottom"/>
          </w:tcPr>
          <w:p w14:paraId="3A3B33D1" w14:textId="3B6620C1" w:rsidR="00382150" w:rsidRPr="00382150" w:rsidRDefault="00382150" w:rsidP="00AE5E30">
            <w:pPr>
              <w:spacing w:before="40" w:after="20"/>
              <w:jc w:val="right"/>
              <w:rPr>
                <w:rFonts w:cs="Arial"/>
                <w:b/>
                <w:sz w:val="18"/>
                <w:szCs w:val="18"/>
              </w:rPr>
            </w:pPr>
            <w:r w:rsidRPr="00382150">
              <w:rPr>
                <w:rFonts w:cs="Arial"/>
                <w:b/>
                <w:sz w:val="18"/>
                <w:szCs w:val="18"/>
              </w:rPr>
              <w:t>23,995,598</w:t>
            </w:r>
          </w:p>
        </w:tc>
      </w:tr>
      <w:tr w:rsidR="00382150" w:rsidRPr="00382150" w14:paraId="0E6DC061" w14:textId="77777777" w:rsidTr="00401057">
        <w:tc>
          <w:tcPr>
            <w:tcW w:w="2268" w:type="dxa"/>
            <w:tcBorders>
              <w:top w:val="nil"/>
              <w:left w:val="nil"/>
              <w:bottom w:val="nil"/>
              <w:right w:val="single" w:sz="18" w:space="0" w:color="C00000"/>
            </w:tcBorders>
            <w:shd w:val="clear" w:color="auto" w:fill="auto"/>
            <w:noWrap/>
            <w:vAlign w:val="center"/>
          </w:tcPr>
          <w:p w14:paraId="03329573" w14:textId="77777777" w:rsidR="00382150" w:rsidRPr="00F75B25" w:rsidRDefault="00382150" w:rsidP="00382150">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C00000"/>
              <w:bottom w:val="nil"/>
              <w:right w:val="nil"/>
            </w:tcBorders>
            <w:shd w:val="clear" w:color="auto" w:fill="auto"/>
            <w:noWrap/>
            <w:vAlign w:val="bottom"/>
          </w:tcPr>
          <w:p w14:paraId="469BFC2C" w14:textId="58034E46" w:rsidR="00382150" w:rsidRPr="003C2E13" w:rsidRDefault="00382150" w:rsidP="00AE5E30">
            <w:pPr>
              <w:spacing w:before="40" w:after="20"/>
              <w:jc w:val="right"/>
              <w:rPr>
                <w:rFonts w:cs="Arial"/>
                <w:sz w:val="18"/>
                <w:szCs w:val="18"/>
              </w:rPr>
            </w:pPr>
            <w:r>
              <w:rPr>
                <w:rFonts w:cs="Arial"/>
                <w:sz w:val="18"/>
                <w:szCs w:val="18"/>
              </w:rPr>
              <w:t>22,253,665</w:t>
            </w:r>
          </w:p>
        </w:tc>
        <w:tc>
          <w:tcPr>
            <w:tcW w:w="1361" w:type="dxa"/>
            <w:tcBorders>
              <w:top w:val="nil"/>
              <w:left w:val="nil"/>
              <w:bottom w:val="nil"/>
              <w:right w:val="nil"/>
            </w:tcBorders>
            <w:shd w:val="clear" w:color="auto" w:fill="auto"/>
            <w:noWrap/>
            <w:vAlign w:val="bottom"/>
          </w:tcPr>
          <w:p w14:paraId="692601F2" w14:textId="11DEBC2F" w:rsidR="00382150" w:rsidRPr="003C2E13" w:rsidRDefault="00382150" w:rsidP="00AE5E30">
            <w:pPr>
              <w:spacing w:before="40" w:after="20"/>
              <w:jc w:val="right"/>
              <w:rPr>
                <w:rFonts w:cs="Arial"/>
                <w:sz w:val="18"/>
                <w:szCs w:val="18"/>
              </w:rPr>
            </w:pPr>
            <w:r>
              <w:rPr>
                <w:rFonts w:cs="Arial"/>
                <w:sz w:val="18"/>
                <w:szCs w:val="18"/>
              </w:rPr>
              <w:t>9,362,113</w:t>
            </w:r>
          </w:p>
        </w:tc>
        <w:tc>
          <w:tcPr>
            <w:tcW w:w="1361" w:type="dxa"/>
            <w:tcBorders>
              <w:top w:val="nil"/>
              <w:left w:val="nil"/>
              <w:bottom w:val="nil"/>
              <w:right w:val="nil"/>
            </w:tcBorders>
            <w:shd w:val="clear" w:color="auto" w:fill="auto"/>
            <w:noWrap/>
            <w:vAlign w:val="bottom"/>
          </w:tcPr>
          <w:p w14:paraId="72258936" w14:textId="28E60801" w:rsidR="00382150" w:rsidRPr="003C2E13" w:rsidRDefault="00382150" w:rsidP="00AE5E30">
            <w:pPr>
              <w:spacing w:before="40" w:after="20"/>
              <w:jc w:val="right"/>
              <w:rPr>
                <w:rFonts w:cs="Arial"/>
                <w:sz w:val="18"/>
                <w:szCs w:val="18"/>
              </w:rPr>
            </w:pPr>
            <w:r>
              <w:rPr>
                <w:rFonts w:cs="Arial"/>
                <w:sz w:val="18"/>
                <w:szCs w:val="18"/>
              </w:rPr>
              <w:t>28,119,670</w:t>
            </w:r>
          </w:p>
        </w:tc>
        <w:tc>
          <w:tcPr>
            <w:tcW w:w="1361" w:type="dxa"/>
            <w:tcBorders>
              <w:top w:val="nil"/>
              <w:left w:val="nil"/>
              <w:bottom w:val="nil"/>
              <w:right w:val="nil"/>
            </w:tcBorders>
            <w:vAlign w:val="bottom"/>
          </w:tcPr>
          <w:p w14:paraId="250DD6D4" w14:textId="1BCDD94B" w:rsidR="00382150" w:rsidRPr="003C2E13" w:rsidRDefault="00382150" w:rsidP="00AE5E30">
            <w:pPr>
              <w:spacing w:before="40" w:after="20"/>
              <w:jc w:val="right"/>
              <w:rPr>
                <w:rFonts w:cs="Arial"/>
                <w:sz w:val="18"/>
                <w:szCs w:val="18"/>
              </w:rPr>
            </w:pPr>
            <w:r>
              <w:rPr>
                <w:rFonts w:cs="Arial"/>
                <w:sz w:val="18"/>
                <w:szCs w:val="18"/>
              </w:rPr>
              <w:t>7,054,284</w:t>
            </w:r>
          </w:p>
        </w:tc>
        <w:tc>
          <w:tcPr>
            <w:tcW w:w="1361" w:type="dxa"/>
            <w:tcBorders>
              <w:top w:val="nil"/>
              <w:left w:val="nil"/>
              <w:bottom w:val="nil"/>
              <w:right w:val="nil"/>
            </w:tcBorders>
            <w:shd w:val="clear" w:color="auto" w:fill="auto"/>
            <w:noWrap/>
            <w:vAlign w:val="bottom"/>
          </w:tcPr>
          <w:p w14:paraId="1EF74062" w14:textId="4315DE4C" w:rsidR="00382150" w:rsidRPr="00382150" w:rsidRDefault="00382150" w:rsidP="00AE5E30">
            <w:pPr>
              <w:spacing w:before="40" w:after="20"/>
              <w:jc w:val="right"/>
              <w:rPr>
                <w:rFonts w:cs="Arial"/>
                <w:b/>
                <w:sz w:val="18"/>
                <w:szCs w:val="18"/>
              </w:rPr>
            </w:pPr>
            <w:r w:rsidRPr="00382150">
              <w:rPr>
                <w:rFonts w:cs="Arial"/>
                <w:b/>
                <w:sz w:val="18"/>
                <w:szCs w:val="18"/>
              </w:rPr>
              <w:t>175,904,524</w:t>
            </w:r>
          </w:p>
        </w:tc>
      </w:tr>
      <w:tr w:rsidR="00382150" w:rsidRPr="00382150" w14:paraId="4135B6DA" w14:textId="77777777" w:rsidTr="00401057">
        <w:tc>
          <w:tcPr>
            <w:tcW w:w="2268" w:type="dxa"/>
            <w:tcBorders>
              <w:top w:val="nil"/>
              <w:left w:val="nil"/>
              <w:bottom w:val="nil"/>
              <w:right w:val="single" w:sz="18" w:space="0" w:color="C00000"/>
            </w:tcBorders>
            <w:shd w:val="clear" w:color="auto" w:fill="auto"/>
            <w:noWrap/>
            <w:vAlign w:val="center"/>
          </w:tcPr>
          <w:p w14:paraId="2379F560" w14:textId="77777777" w:rsidR="00382150" w:rsidRPr="00F75B25" w:rsidRDefault="00382150" w:rsidP="00382150">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C00000"/>
              <w:bottom w:val="nil"/>
              <w:right w:val="nil"/>
            </w:tcBorders>
            <w:shd w:val="clear" w:color="auto" w:fill="auto"/>
            <w:noWrap/>
            <w:vAlign w:val="bottom"/>
          </w:tcPr>
          <w:p w14:paraId="18C716D4" w14:textId="38FDF176" w:rsidR="00382150" w:rsidRPr="003C2E13" w:rsidRDefault="00382150" w:rsidP="00AE5E30">
            <w:pPr>
              <w:spacing w:before="40" w:after="20"/>
              <w:jc w:val="right"/>
              <w:rPr>
                <w:rFonts w:cs="Arial"/>
                <w:sz w:val="18"/>
                <w:szCs w:val="18"/>
              </w:rPr>
            </w:pPr>
            <w:r>
              <w:rPr>
                <w:rFonts w:cs="Arial"/>
                <w:sz w:val="18"/>
                <w:szCs w:val="18"/>
              </w:rPr>
              <w:t>25,275,072</w:t>
            </w:r>
          </w:p>
        </w:tc>
        <w:tc>
          <w:tcPr>
            <w:tcW w:w="1361" w:type="dxa"/>
            <w:tcBorders>
              <w:top w:val="nil"/>
              <w:left w:val="nil"/>
              <w:bottom w:val="nil"/>
              <w:right w:val="nil"/>
            </w:tcBorders>
            <w:shd w:val="clear" w:color="auto" w:fill="auto"/>
            <w:noWrap/>
            <w:vAlign w:val="bottom"/>
          </w:tcPr>
          <w:p w14:paraId="28C38A46" w14:textId="01250C45" w:rsidR="00382150" w:rsidRPr="003C2E13" w:rsidRDefault="00382150" w:rsidP="00AE5E30">
            <w:pPr>
              <w:spacing w:before="40" w:after="20"/>
              <w:jc w:val="right"/>
              <w:rPr>
                <w:rFonts w:cs="Arial"/>
                <w:sz w:val="18"/>
                <w:szCs w:val="18"/>
              </w:rPr>
            </w:pPr>
            <w:r>
              <w:rPr>
                <w:rFonts w:cs="Arial"/>
                <w:sz w:val="18"/>
                <w:szCs w:val="18"/>
              </w:rPr>
              <w:t>12,155,627</w:t>
            </w:r>
          </w:p>
        </w:tc>
        <w:tc>
          <w:tcPr>
            <w:tcW w:w="1361" w:type="dxa"/>
            <w:tcBorders>
              <w:top w:val="nil"/>
              <w:left w:val="nil"/>
              <w:bottom w:val="nil"/>
              <w:right w:val="nil"/>
            </w:tcBorders>
            <w:shd w:val="clear" w:color="auto" w:fill="auto"/>
            <w:noWrap/>
            <w:vAlign w:val="bottom"/>
          </w:tcPr>
          <w:p w14:paraId="709C6F4D" w14:textId="055462BA" w:rsidR="00382150" w:rsidRPr="003C2E13" w:rsidRDefault="00382150" w:rsidP="00AE5E30">
            <w:pPr>
              <w:spacing w:before="40" w:after="20"/>
              <w:jc w:val="right"/>
              <w:rPr>
                <w:rFonts w:cs="Arial"/>
                <w:sz w:val="18"/>
                <w:szCs w:val="18"/>
              </w:rPr>
            </w:pPr>
            <w:r>
              <w:rPr>
                <w:rFonts w:cs="Arial"/>
                <w:sz w:val="18"/>
                <w:szCs w:val="18"/>
              </w:rPr>
              <w:t>30,040,148</w:t>
            </w:r>
          </w:p>
        </w:tc>
        <w:tc>
          <w:tcPr>
            <w:tcW w:w="1361" w:type="dxa"/>
            <w:tcBorders>
              <w:top w:val="nil"/>
              <w:left w:val="nil"/>
              <w:bottom w:val="nil"/>
              <w:right w:val="nil"/>
            </w:tcBorders>
            <w:vAlign w:val="bottom"/>
          </w:tcPr>
          <w:p w14:paraId="3C66CEF0" w14:textId="115C1AC5" w:rsidR="00382150" w:rsidRPr="003C2E13" w:rsidRDefault="00382150" w:rsidP="00AE5E30">
            <w:pPr>
              <w:spacing w:before="40" w:after="20"/>
              <w:jc w:val="right"/>
              <w:rPr>
                <w:rFonts w:cs="Arial"/>
                <w:sz w:val="18"/>
                <w:szCs w:val="18"/>
              </w:rPr>
            </w:pPr>
            <w:r>
              <w:rPr>
                <w:rFonts w:cs="Arial"/>
                <w:sz w:val="18"/>
                <w:szCs w:val="18"/>
              </w:rPr>
              <w:t>14,891,642</w:t>
            </w:r>
          </w:p>
        </w:tc>
        <w:tc>
          <w:tcPr>
            <w:tcW w:w="1361" w:type="dxa"/>
            <w:tcBorders>
              <w:top w:val="nil"/>
              <w:left w:val="nil"/>
              <w:bottom w:val="nil"/>
              <w:right w:val="nil"/>
            </w:tcBorders>
            <w:shd w:val="clear" w:color="auto" w:fill="auto"/>
            <w:noWrap/>
            <w:vAlign w:val="bottom"/>
          </w:tcPr>
          <w:p w14:paraId="4F1DB1AA" w14:textId="157BA216" w:rsidR="00382150" w:rsidRPr="00382150" w:rsidRDefault="00382150" w:rsidP="00AE5E30">
            <w:pPr>
              <w:spacing w:before="40" w:after="20"/>
              <w:jc w:val="right"/>
              <w:rPr>
                <w:rFonts w:cs="Arial"/>
                <w:b/>
                <w:sz w:val="18"/>
                <w:szCs w:val="18"/>
              </w:rPr>
            </w:pPr>
            <w:r w:rsidRPr="00382150">
              <w:rPr>
                <w:rFonts w:cs="Arial"/>
                <w:b/>
                <w:sz w:val="18"/>
                <w:szCs w:val="18"/>
              </w:rPr>
              <w:t>207,903,222</w:t>
            </w:r>
          </w:p>
        </w:tc>
      </w:tr>
      <w:tr w:rsidR="00382150" w:rsidRPr="00382150" w14:paraId="22952F1F" w14:textId="77777777" w:rsidTr="00401057">
        <w:tc>
          <w:tcPr>
            <w:tcW w:w="2268" w:type="dxa"/>
            <w:tcBorders>
              <w:top w:val="nil"/>
              <w:left w:val="nil"/>
              <w:bottom w:val="nil"/>
              <w:right w:val="single" w:sz="18" w:space="0" w:color="C00000"/>
            </w:tcBorders>
            <w:shd w:val="clear" w:color="auto" w:fill="auto"/>
            <w:noWrap/>
            <w:vAlign w:val="center"/>
          </w:tcPr>
          <w:p w14:paraId="44B498D8" w14:textId="77777777" w:rsidR="00382150" w:rsidRPr="00F75B25" w:rsidRDefault="00382150" w:rsidP="00382150">
            <w:pPr>
              <w:spacing w:before="40" w:after="20"/>
              <w:rPr>
                <w:rFonts w:cs="Arial"/>
                <w:sz w:val="18"/>
                <w:szCs w:val="18"/>
              </w:rPr>
            </w:pPr>
            <w:r w:rsidRPr="00F75B25">
              <w:rPr>
                <w:rFonts w:cs="Arial"/>
                <w:sz w:val="18"/>
                <w:szCs w:val="18"/>
              </w:rPr>
              <w:t>Wodonga C</w:t>
            </w:r>
          </w:p>
        </w:tc>
        <w:tc>
          <w:tcPr>
            <w:tcW w:w="1361" w:type="dxa"/>
            <w:tcBorders>
              <w:top w:val="nil"/>
              <w:left w:val="single" w:sz="18" w:space="0" w:color="C00000"/>
              <w:bottom w:val="nil"/>
              <w:right w:val="nil"/>
            </w:tcBorders>
            <w:shd w:val="clear" w:color="auto" w:fill="auto"/>
            <w:noWrap/>
            <w:vAlign w:val="bottom"/>
          </w:tcPr>
          <w:p w14:paraId="5F587387" w14:textId="4305E823" w:rsidR="00382150" w:rsidRPr="003C2E13" w:rsidRDefault="00382150" w:rsidP="00AE5E30">
            <w:pPr>
              <w:spacing w:before="40" w:after="20"/>
              <w:jc w:val="right"/>
              <w:rPr>
                <w:rFonts w:cs="Arial"/>
                <w:sz w:val="18"/>
                <w:szCs w:val="18"/>
              </w:rPr>
            </w:pPr>
            <w:r>
              <w:rPr>
                <w:rFonts w:cs="Arial"/>
                <w:sz w:val="18"/>
                <w:szCs w:val="18"/>
              </w:rPr>
              <w:t>5,590,333</w:t>
            </w:r>
          </w:p>
        </w:tc>
        <w:tc>
          <w:tcPr>
            <w:tcW w:w="1361" w:type="dxa"/>
            <w:tcBorders>
              <w:top w:val="nil"/>
              <w:left w:val="nil"/>
              <w:bottom w:val="nil"/>
              <w:right w:val="nil"/>
            </w:tcBorders>
            <w:shd w:val="clear" w:color="auto" w:fill="auto"/>
            <w:noWrap/>
            <w:vAlign w:val="bottom"/>
          </w:tcPr>
          <w:p w14:paraId="5F54F2CF" w14:textId="54A750F3" w:rsidR="00382150" w:rsidRPr="003C2E13" w:rsidRDefault="00382150" w:rsidP="00AE5E30">
            <w:pPr>
              <w:spacing w:before="40" w:after="20"/>
              <w:jc w:val="right"/>
              <w:rPr>
                <w:rFonts w:cs="Arial"/>
                <w:sz w:val="18"/>
                <w:szCs w:val="18"/>
              </w:rPr>
            </w:pPr>
            <w:r>
              <w:rPr>
                <w:rFonts w:cs="Arial"/>
                <w:sz w:val="18"/>
                <w:szCs w:val="18"/>
              </w:rPr>
              <w:t>2,433,555</w:t>
            </w:r>
          </w:p>
        </w:tc>
        <w:tc>
          <w:tcPr>
            <w:tcW w:w="1361" w:type="dxa"/>
            <w:tcBorders>
              <w:top w:val="nil"/>
              <w:left w:val="nil"/>
              <w:bottom w:val="nil"/>
              <w:right w:val="nil"/>
            </w:tcBorders>
            <w:shd w:val="clear" w:color="auto" w:fill="auto"/>
            <w:noWrap/>
            <w:vAlign w:val="bottom"/>
          </w:tcPr>
          <w:p w14:paraId="58F3D733" w14:textId="31D95C36" w:rsidR="00382150" w:rsidRPr="003C2E13" w:rsidRDefault="00382150" w:rsidP="00AE5E30">
            <w:pPr>
              <w:spacing w:before="40" w:after="20"/>
              <w:jc w:val="right"/>
              <w:rPr>
                <w:rFonts w:cs="Arial"/>
                <w:sz w:val="18"/>
                <w:szCs w:val="18"/>
              </w:rPr>
            </w:pPr>
            <w:r>
              <w:rPr>
                <w:rFonts w:cs="Arial"/>
                <w:sz w:val="18"/>
                <w:szCs w:val="18"/>
              </w:rPr>
              <w:t>7,538,738</w:t>
            </w:r>
          </w:p>
        </w:tc>
        <w:tc>
          <w:tcPr>
            <w:tcW w:w="1361" w:type="dxa"/>
            <w:tcBorders>
              <w:top w:val="nil"/>
              <w:left w:val="nil"/>
              <w:bottom w:val="nil"/>
              <w:right w:val="nil"/>
            </w:tcBorders>
            <w:vAlign w:val="bottom"/>
          </w:tcPr>
          <w:p w14:paraId="1D939DDD" w14:textId="7AB3469A" w:rsidR="00382150" w:rsidRPr="003C2E13" w:rsidRDefault="00382150" w:rsidP="00AE5E30">
            <w:pPr>
              <w:spacing w:before="40" w:after="20"/>
              <w:jc w:val="right"/>
              <w:rPr>
                <w:rFonts w:cs="Arial"/>
                <w:sz w:val="18"/>
                <w:szCs w:val="18"/>
              </w:rPr>
            </w:pPr>
            <w:r>
              <w:rPr>
                <w:rFonts w:cs="Arial"/>
                <w:sz w:val="18"/>
                <w:szCs w:val="18"/>
              </w:rPr>
              <w:t>5,684,786</w:t>
            </w:r>
          </w:p>
        </w:tc>
        <w:tc>
          <w:tcPr>
            <w:tcW w:w="1361" w:type="dxa"/>
            <w:tcBorders>
              <w:top w:val="nil"/>
              <w:left w:val="nil"/>
              <w:bottom w:val="nil"/>
              <w:right w:val="nil"/>
            </w:tcBorders>
            <w:shd w:val="clear" w:color="auto" w:fill="auto"/>
            <w:noWrap/>
            <w:vAlign w:val="bottom"/>
          </w:tcPr>
          <w:p w14:paraId="431BF510" w14:textId="4AA86A9F" w:rsidR="00382150" w:rsidRPr="00382150" w:rsidRDefault="00382150" w:rsidP="00AE5E30">
            <w:pPr>
              <w:spacing w:before="40" w:after="20"/>
              <w:jc w:val="right"/>
              <w:rPr>
                <w:rFonts w:cs="Arial"/>
                <w:b/>
                <w:sz w:val="18"/>
                <w:szCs w:val="18"/>
              </w:rPr>
            </w:pPr>
            <w:r w:rsidRPr="00382150">
              <w:rPr>
                <w:rFonts w:cs="Arial"/>
                <w:b/>
                <w:sz w:val="18"/>
                <w:szCs w:val="18"/>
              </w:rPr>
              <w:t>48,632,042</w:t>
            </w:r>
          </w:p>
        </w:tc>
      </w:tr>
      <w:tr w:rsidR="00382150" w:rsidRPr="00382150" w14:paraId="354DF41A" w14:textId="77777777" w:rsidTr="00401057">
        <w:tc>
          <w:tcPr>
            <w:tcW w:w="2268" w:type="dxa"/>
            <w:tcBorders>
              <w:top w:val="nil"/>
              <w:left w:val="nil"/>
              <w:bottom w:val="nil"/>
              <w:right w:val="single" w:sz="18" w:space="0" w:color="C00000"/>
            </w:tcBorders>
            <w:shd w:val="clear" w:color="auto" w:fill="auto"/>
            <w:noWrap/>
            <w:vAlign w:val="center"/>
          </w:tcPr>
          <w:p w14:paraId="503D769A" w14:textId="77777777" w:rsidR="00382150" w:rsidRPr="00F75B25" w:rsidRDefault="00382150" w:rsidP="00382150">
            <w:pPr>
              <w:spacing w:before="40" w:after="20"/>
              <w:rPr>
                <w:rFonts w:cs="Arial"/>
                <w:sz w:val="18"/>
                <w:szCs w:val="18"/>
              </w:rPr>
            </w:pPr>
            <w:r w:rsidRPr="00F75B25">
              <w:rPr>
                <w:rFonts w:cs="Arial"/>
                <w:sz w:val="18"/>
                <w:szCs w:val="18"/>
              </w:rPr>
              <w:t>Wyndham C</w:t>
            </w:r>
          </w:p>
        </w:tc>
        <w:tc>
          <w:tcPr>
            <w:tcW w:w="1361" w:type="dxa"/>
            <w:tcBorders>
              <w:top w:val="nil"/>
              <w:left w:val="single" w:sz="18" w:space="0" w:color="C00000"/>
              <w:bottom w:val="nil"/>
              <w:right w:val="nil"/>
            </w:tcBorders>
            <w:shd w:val="clear" w:color="auto" w:fill="auto"/>
            <w:noWrap/>
            <w:vAlign w:val="bottom"/>
          </w:tcPr>
          <w:p w14:paraId="60FBD094" w14:textId="3A0F2629" w:rsidR="00382150" w:rsidRPr="003C2E13" w:rsidRDefault="00382150" w:rsidP="00AE5E30">
            <w:pPr>
              <w:spacing w:before="40" w:after="20"/>
              <w:jc w:val="right"/>
              <w:rPr>
                <w:rFonts w:cs="Arial"/>
                <w:sz w:val="18"/>
                <w:szCs w:val="18"/>
              </w:rPr>
            </w:pPr>
            <w:r>
              <w:rPr>
                <w:rFonts w:cs="Arial"/>
                <w:sz w:val="18"/>
                <w:szCs w:val="18"/>
              </w:rPr>
              <w:t>29,388,668</w:t>
            </w:r>
          </w:p>
        </w:tc>
        <w:tc>
          <w:tcPr>
            <w:tcW w:w="1361" w:type="dxa"/>
            <w:tcBorders>
              <w:top w:val="nil"/>
              <w:left w:val="nil"/>
              <w:bottom w:val="nil"/>
              <w:right w:val="nil"/>
            </w:tcBorders>
            <w:shd w:val="clear" w:color="auto" w:fill="auto"/>
            <w:noWrap/>
            <w:vAlign w:val="bottom"/>
          </w:tcPr>
          <w:p w14:paraId="377DA76A" w14:textId="7237C8E9" w:rsidR="00382150" w:rsidRPr="003C2E13" w:rsidRDefault="00382150" w:rsidP="00AE5E30">
            <w:pPr>
              <w:spacing w:before="40" w:after="20"/>
              <w:jc w:val="right"/>
              <w:rPr>
                <w:rFonts w:cs="Arial"/>
                <w:sz w:val="18"/>
                <w:szCs w:val="18"/>
              </w:rPr>
            </w:pPr>
            <w:r>
              <w:rPr>
                <w:rFonts w:cs="Arial"/>
                <w:sz w:val="18"/>
                <w:szCs w:val="18"/>
              </w:rPr>
              <w:t>13,754,616</w:t>
            </w:r>
          </w:p>
        </w:tc>
        <w:tc>
          <w:tcPr>
            <w:tcW w:w="1361" w:type="dxa"/>
            <w:tcBorders>
              <w:top w:val="nil"/>
              <w:left w:val="nil"/>
              <w:bottom w:val="nil"/>
              <w:right w:val="nil"/>
            </w:tcBorders>
            <w:shd w:val="clear" w:color="auto" w:fill="auto"/>
            <w:noWrap/>
            <w:vAlign w:val="bottom"/>
          </w:tcPr>
          <w:p w14:paraId="6A8C6BB1" w14:textId="61238090" w:rsidR="00382150" w:rsidRPr="003C2E13" w:rsidRDefault="00382150" w:rsidP="00AE5E30">
            <w:pPr>
              <w:spacing w:before="40" w:after="20"/>
              <w:jc w:val="right"/>
              <w:rPr>
                <w:rFonts w:cs="Arial"/>
                <w:sz w:val="18"/>
                <w:szCs w:val="18"/>
              </w:rPr>
            </w:pPr>
            <w:r>
              <w:rPr>
                <w:rFonts w:cs="Arial"/>
                <w:sz w:val="18"/>
                <w:szCs w:val="18"/>
              </w:rPr>
              <w:t>33,103,535</w:t>
            </w:r>
          </w:p>
        </w:tc>
        <w:tc>
          <w:tcPr>
            <w:tcW w:w="1361" w:type="dxa"/>
            <w:tcBorders>
              <w:top w:val="nil"/>
              <w:left w:val="nil"/>
              <w:bottom w:val="nil"/>
              <w:right w:val="nil"/>
            </w:tcBorders>
            <w:vAlign w:val="bottom"/>
          </w:tcPr>
          <w:p w14:paraId="280C4B81" w14:textId="2A080023" w:rsidR="00382150" w:rsidRPr="003C2E13" w:rsidRDefault="00382150" w:rsidP="00AE5E30">
            <w:pPr>
              <w:spacing w:before="40" w:after="20"/>
              <w:jc w:val="right"/>
              <w:rPr>
                <w:rFonts w:cs="Arial"/>
                <w:sz w:val="18"/>
                <w:szCs w:val="18"/>
              </w:rPr>
            </w:pPr>
            <w:r>
              <w:rPr>
                <w:rFonts w:cs="Arial"/>
                <w:sz w:val="18"/>
                <w:szCs w:val="18"/>
              </w:rPr>
              <w:t>15,778,193</w:t>
            </w:r>
          </w:p>
        </w:tc>
        <w:tc>
          <w:tcPr>
            <w:tcW w:w="1361" w:type="dxa"/>
            <w:tcBorders>
              <w:top w:val="nil"/>
              <w:left w:val="nil"/>
              <w:bottom w:val="nil"/>
              <w:right w:val="nil"/>
            </w:tcBorders>
            <w:shd w:val="clear" w:color="auto" w:fill="auto"/>
            <w:noWrap/>
            <w:vAlign w:val="bottom"/>
          </w:tcPr>
          <w:p w14:paraId="7AB96468" w14:textId="0FFA00CE" w:rsidR="00382150" w:rsidRPr="00382150" w:rsidRDefault="00382150" w:rsidP="00AE5E30">
            <w:pPr>
              <w:spacing w:before="40" w:after="20"/>
              <w:jc w:val="right"/>
              <w:rPr>
                <w:rFonts w:cs="Arial"/>
                <w:b/>
                <w:sz w:val="18"/>
                <w:szCs w:val="18"/>
              </w:rPr>
            </w:pPr>
            <w:r w:rsidRPr="00382150">
              <w:rPr>
                <w:rFonts w:cs="Arial"/>
                <w:b/>
                <w:sz w:val="18"/>
                <w:szCs w:val="18"/>
              </w:rPr>
              <w:t>228,789,422</w:t>
            </w:r>
          </w:p>
        </w:tc>
      </w:tr>
      <w:tr w:rsidR="00382150" w:rsidRPr="00382150" w14:paraId="29F6D402" w14:textId="77777777" w:rsidTr="00401057">
        <w:tc>
          <w:tcPr>
            <w:tcW w:w="2268" w:type="dxa"/>
            <w:tcBorders>
              <w:top w:val="nil"/>
              <w:left w:val="nil"/>
              <w:bottom w:val="nil"/>
              <w:right w:val="single" w:sz="18" w:space="0" w:color="C00000"/>
            </w:tcBorders>
            <w:shd w:val="clear" w:color="auto" w:fill="auto"/>
            <w:noWrap/>
            <w:vAlign w:val="center"/>
          </w:tcPr>
          <w:p w14:paraId="0A9A48EA" w14:textId="77777777" w:rsidR="00382150" w:rsidRPr="00F75B25" w:rsidRDefault="00382150" w:rsidP="00382150">
            <w:pPr>
              <w:spacing w:before="40" w:after="20"/>
              <w:rPr>
                <w:rFonts w:cs="Arial"/>
                <w:sz w:val="18"/>
                <w:szCs w:val="18"/>
              </w:rPr>
            </w:pPr>
            <w:r w:rsidRPr="00F75B25">
              <w:rPr>
                <w:rFonts w:cs="Arial"/>
                <w:sz w:val="18"/>
                <w:szCs w:val="18"/>
              </w:rPr>
              <w:t>Yarra C</w:t>
            </w:r>
          </w:p>
        </w:tc>
        <w:tc>
          <w:tcPr>
            <w:tcW w:w="1361" w:type="dxa"/>
            <w:tcBorders>
              <w:top w:val="nil"/>
              <w:left w:val="single" w:sz="18" w:space="0" w:color="C00000"/>
              <w:bottom w:val="nil"/>
              <w:right w:val="nil"/>
            </w:tcBorders>
            <w:shd w:val="clear" w:color="auto" w:fill="auto"/>
            <w:noWrap/>
            <w:vAlign w:val="bottom"/>
          </w:tcPr>
          <w:p w14:paraId="5BEBE6B6" w14:textId="04FD9A42" w:rsidR="00382150" w:rsidRPr="003C2E13" w:rsidRDefault="00382150" w:rsidP="00AE5E30">
            <w:pPr>
              <w:spacing w:before="40" w:after="20"/>
              <w:jc w:val="right"/>
              <w:rPr>
                <w:rFonts w:cs="Arial"/>
                <w:sz w:val="18"/>
                <w:szCs w:val="18"/>
              </w:rPr>
            </w:pPr>
            <w:r>
              <w:rPr>
                <w:rFonts w:cs="Arial"/>
                <w:sz w:val="18"/>
                <w:szCs w:val="18"/>
              </w:rPr>
              <w:t>13,137,134</w:t>
            </w:r>
          </w:p>
        </w:tc>
        <w:tc>
          <w:tcPr>
            <w:tcW w:w="1361" w:type="dxa"/>
            <w:tcBorders>
              <w:top w:val="nil"/>
              <w:left w:val="nil"/>
              <w:bottom w:val="nil"/>
              <w:right w:val="nil"/>
            </w:tcBorders>
            <w:shd w:val="clear" w:color="auto" w:fill="auto"/>
            <w:noWrap/>
            <w:vAlign w:val="bottom"/>
          </w:tcPr>
          <w:p w14:paraId="03FECCAE" w14:textId="10138B07" w:rsidR="00382150" w:rsidRPr="003C2E13" w:rsidRDefault="00382150" w:rsidP="00AE5E30">
            <w:pPr>
              <w:spacing w:before="40" w:after="20"/>
              <w:jc w:val="right"/>
              <w:rPr>
                <w:rFonts w:cs="Arial"/>
                <w:sz w:val="18"/>
                <w:szCs w:val="18"/>
              </w:rPr>
            </w:pPr>
            <w:r>
              <w:rPr>
                <w:rFonts w:cs="Arial"/>
                <w:sz w:val="18"/>
                <w:szCs w:val="18"/>
              </w:rPr>
              <w:t>5,499,726</w:t>
            </w:r>
          </w:p>
        </w:tc>
        <w:tc>
          <w:tcPr>
            <w:tcW w:w="1361" w:type="dxa"/>
            <w:tcBorders>
              <w:top w:val="nil"/>
              <w:left w:val="nil"/>
              <w:bottom w:val="nil"/>
              <w:right w:val="nil"/>
            </w:tcBorders>
            <w:shd w:val="clear" w:color="auto" w:fill="auto"/>
            <w:noWrap/>
            <w:vAlign w:val="bottom"/>
          </w:tcPr>
          <w:p w14:paraId="60FEECA7" w14:textId="58C95618" w:rsidR="00382150" w:rsidRPr="003C2E13" w:rsidRDefault="00382150" w:rsidP="00AE5E30">
            <w:pPr>
              <w:spacing w:before="40" w:after="20"/>
              <w:jc w:val="right"/>
              <w:rPr>
                <w:rFonts w:cs="Arial"/>
                <w:sz w:val="18"/>
                <w:szCs w:val="18"/>
              </w:rPr>
            </w:pPr>
            <w:r>
              <w:rPr>
                <w:rFonts w:cs="Arial"/>
                <w:sz w:val="18"/>
                <w:szCs w:val="18"/>
              </w:rPr>
              <w:t>16,462,987</w:t>
            </w:r>
          </w:p>
        </w:tc>
        <w:tc>
          <w:tcPr>
            <w:tcW w:w="1361" w:type="dxa"/>
            <w:tcBorders>
              <w:top w:val="nil"/>
              <w:left w:val="nil"/>
              <w:bottom w:val="nil"/>
              <w:right w:val="nil"/>
            </w:tcBorders>
            <w:vAlign w:val="bottom"/>
          </w:tcPr>
          <w:p w14:paraId="2EC99A69" w14:textId="3EF8CCA8" w:rsidR="00382150" w:rsidRPr="003C2E13" w:rsidRDefault="00382150" w:rsidP="00AE5E30">
            <w:pPr>
              <w:spacing w:before="40" w:after="20"/>
              <w:jc w:val="right"/>
              <w:rPr>
                <w:rFonts w:cs="Arial"/>
                <w:sz w:val="18"/>
                <w:szCs w:val="18"/>
              </w:rPr>
            </w:pPr>
            <w:r>
              <w:rPr>
                <w:rFonts w:cs="Arial"/>
                <w:sz w:val="18"/>
                <w:szCs w:val="18"/>
              </w:rPr>
              <w:t>2,722,440</w:t>
            </w:r>
          </w:p>
        </w:tc>
        <w:tc>
          <w:tcPr>
            <w:tcW w:w="1361" w:type="dxa"/>
            <w:tcBorders>
              <w:top w:val="nil"/>
              <w:left w:val="nil"/>
              <w:bottom w:val="nil"/>
              <w:right w:val="nil"/>
            </w:tcBorders>
            <w:shd w:val="clear" w:color="auto" w:fill="auto"/>
            <w:noWrap/>
            <w:vAlign w:val="bottom"/>
          </w:tcPr>
          <w:p w14:paraId="07357C86" w14:textId="69D01F1F" w:rsidR="00382150" w:rsidRPr="00382150" w:rsidRDefault="00382150" w:rsidP="00AE5E30">
            <w:pPr>
              <w:spacing w:before="40" w:after="20"/>
              <w:jc w:val="right"/>
              <w:rPr>
                <w:rFonts w:cs="Arial"/>
                <w:b/>
                <w:sz w:val="18"/>
                <w:szCs w:val="18"/>
              </w:rPr>
            </w:pPr>
            <w:r w:rsidRPr="00382150">
              <w:rPr>
                <w:rFonts w:cs="Arial"/>
                <w:b/>
                <w:sz w:val="18"/>
                <w:szCs w:val="18"/>
              </w:rPr>
              <w:t>99,862,718</w:t>
            </w:r>
          </w:p>
        </w:tc>
      </w:tr>
      <w:tr w:rsidR="00382150" w:rsidRPr="00382150" w14:paraId="632C4A14" w14:textId="77777777" w:rsidTr="00401057">
        <w:tc>
          <w:tcPr>
            <w:tcW w:w="2268" w:type="dxa"/>
            <w:tcBorders>
              <w:top w:val="nil"/>
              <w:left w:val="nil"/>
              <w:bottom w:val="nil"/>
              <w:right w:val="single" w:sz="18" w:space="0" w:color="C00000"/>
            </w:tcBorders>
            <w:shd w:val="clear" w:color="auto" w:fill="auto"/>
            <w:noWrap/>
            <w:vAlign w:val="center"/>
          </w:tcPr>
          <w:p w14:paraId="7D301475" w14:textId="77777777" w:rsidR="00382150" w:rsidRPr="00F75B25" w:rsidRDefault="00382150" w:rsidP="00382150">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C00000"/>
              <w:bottom w:val="nil"/>
              <w:right w:val="nil"/>
            </w:tcBorders>
            <w:shd w:val="clear" w:color="auto" w:fill="auto"/>
            <w:noWrap/>
            <w:vAlign w:val="bottom"/>
          </w:tcPr>
          <w:p w14:paraId="388DD480" w14:textId="7046DD26" w:rsidR="00382150" w:rsidRPr="003C2E13" w:rsidRDefault="00382150" w:rsidP="00AE5E30">
            <w:pPr>
              <w:spacing w:before="40" w:after="20"/>
              <w:jc w:val="right"/>
              <w:rPr>
                <w:rFonts w:cs="Arial"/>
                <w:sz w:val="18"/>
                <w:szCs w:val="18"/>
              </w:rPr>
            </w:pPr>
            <w:r>
              <w:rPr>
                <w:rFonts w:cs="Arial"/>
                <w:sz w:val="18"/>
                <w:szCs w:val="18"/>
              </w:rPr>
              <w:t>18,234,685</w:t>
            </w:r>
          </w:p>
        </w:tc>
        <w:tc>
          <w:tcPr>
            <w:tcW w:w="1361" w:type="dxa"/>
            <w:tcBorders>
              <w:top w:val="nil"/>
              <w:left w:val="nil"/>
              <w:bottom w:val="nil"/>
              <w:right w:val="nil"/>
            </w:tcBorders>
            <w:shd w:val="clear" w:color="auto" w:fill="auto"/>
            <w:noWrap/>
            <w:vAlign w:val="bottom"/>
          </w:tcPr>
          <w:p w14:paraId="341E000D" w14:textId="699EE26E" w:rsidR="00382150" w:rsidRPr="003C2E13" w:rsidRDefault="00382150" w:rsidP="00AE5E30">
            <w:pPr>
              <w:spacing w:before="40" w:after="20"/>
              <w:jc w:val="right"/>
              <w:rPr>
                <w:rFonts w:cs="Arial"/>
                <w:sz w:val="18"/>
                <w:szCs w:val="18"/>
              </w:rPr>
            </w:pPr>
            <w:r>
              <w:rPr>
                <w:rFonts w:cs="Arial"/>
                <w:sz w:val="18"/>
                <w:szCs w:val="18"/>
              </w:rPr>
              <w:t>11,030,236</w:t>
            </w:r>
          </w:p>
        </w:tc>
        <w:tc>
          <w:tcPr>
            <w:tcW w:w="1361" w:type="dxa"/>
            <w:tcBorders>
              <w:top w:val="nil"/>
              <w:left w:val="nil"/>
              <w:bottom w:val="nil"/>
              <w:right w:val="nil"/>
            </w:tcBorders>
            <w:shd w:val="clear" w:color="auto" w:fill="auto"/>
            <w:noWrap/>
            <w:vAlign w:val="bottom"/>
          </w:tcPr>
          <w:p w14:paraId="7DF4CC7C" w14:textId="0F6177E5" w:rsidR="00382150" w:rsidRPr="003C2E13" w:rsidRDefault="00382150" w:rsidP="00AE5E30">
            <w:pPr>
              <w:spacing w:before="40" w:after="20"/>
              <w:jc w:val="right"/>
              <w:rPr>
                <w:rFonts w:cs="Arial"/>
                <w:sz w:val="18"/>
                <w:szCs w:val="18"/>
              </w:rPr>
            </w:pPr>
            <w:r>
              <w:rPr>
                <w:rFonts w:cs="Arial"/>
                <w:sz w:val="18"/>
                <w:szCs w:val="18"/>
              </w:rPr>
              <w:t>24,440,663</w:t>
            </w:r>
          </w:p>
        </w:tc>
        <w:tc>
          <w:tcPr>
            <w:tcW w:w="1361" w:type="dxa"/>
            <w:tcBorders>
              <w:top w:val="nil"/>
              <w:left w:val="nil"/>
              <w:bottom w:val="nil"/>
              <w:right w:val="nil"/>
            </w:tcBorders>
            <w:vAlign w:val="bottom"/>
          </w:tcPr>
          <w:p w14:paraId="3355A21D" w14:textId="29414F2E" w:rsidR="00382150" w:rsidRPr="003C2E13" w:rsidRDefault="00382150" w:rsidP="00AE5E30">
            <w:pPr>
              <w:spacing w:before="40" w:after="20"/>
              <w:jc w:val="right"/>
              <w:rPr>
                <w:rFonts w:cs="Arial"/>
                <w:sz w:val="18"/>
                <w:szCs w:val="18"/>
              </w:rPr>
            </w:pPr>
            <w:r>
              <w:rPr>
                <w:rFonts w:cs="Arial"/>
                <w:sz w:val="18"/>
                <w:szCs w:val="18"/>
              </w:rPr>
              <w:t>22,550,282</w:t>
            </w:r>
          </w:p>
        </w:tc>
        <w:tc>
          <w:tcPr>
            <w:tcW w:w="1361" w:type="dxa"/>
            <w:tcBorders>
              <w:top w:val="nil"/>
              <w:left w:val="nil"/>
              <w:bottom w:val="nil"/>
              <w:right w:val="nil"/>
            </w:tcBorders>
            <w:shd w:val="clear" w:color="auto" w:fill="auto"/>
            <w:noWrap/>
            <w:vAlign w:val="bottom"/>
          </w:tcPr>
          <w:p w14:paraId="7739101E" w14:textId="49875A06" w:rsidR="00382150" w:rsidRPr="00382150" w:rsidRDefault="00382150" w:rsidP="00AE5E30">
            <w:pPr>
              <w:spacing w:before="40" w:after="20"/>
              <w:jc w:val="right"/>
              <w:rPr>
                <w:rFonts w:cs="Arial"/>
                <w:b/>
                <w:sz w:val="18"/>
                <w:szCs w:val="18"/>
              </w:rPr>
            </w:pPr>
            <w:r w:rsidRPr="00382150">
              <w:rPr>
                <w:rFonts w:cs="Arial"/>
                <w:b/>
                <w:sz w:val="18"/>
                <w:szCs w:val="18"/>
              </w:rPr>
              <w:t>172,113,013</w:t>
            </w:r>
          </w:p>
        </w:tc>
      </w:tr>
      <w:tr w:rsidR="00382150" w:rsidRPr="00382150" w14:paraId="3AE16EB1" w14:textId="77777777" w:rsidTr="00401057">
        <w:tc>
          <w:tcPr>
            <w:tcW w:w="2268" w:type="dxa"/>
            <w:tcBorders>
              <w:top w:val="nil"/>
              <w:left w:val="nil"/>
              <w:bottom w:val="nil"/>
              <w:right w:val="single" w:sz="18" w:space="0" w:color="C00000"/>
            </w:tcBorders>
            <w:shd w:val="clear" w:color="auto" w:fill="auto"/>
            <w:noWrap/>
            <w:vAlign w:val="center"/>
          </w:tcPr>
          <w:p w14:paraId="3522D2C8" w14:textId="77777777" w:rsidR="00382150" w:rsidRPr="00F75B25" w:rsidRDefault="00382150" w:rsidP="00382150">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C00000"/>
              <w:right w:val="nil"/>
            </w:tcBorders>
            <w:shd w:val="clear" w:color="auto" w:fill="auto"/>
            <w:noWrap/>
            <w:vAlign w:val="bottom"/>
          </w:tcPr>
          <w:p w14:paraId="13FD239E" w14:textId="68956880" w:rsidR="00382150" w:rsidRPr="003C2E13" w:rsidRDefault="00382150" w:rsidP="00AE5E30">
            <w:pPr>
              <w:spacing w:before="40" w:after="20"/>
              <w:jc w:val="right"/>
              <w:rPr>
                <w:rFonts w:cs="Arial"/>
                <w:sz w:val="18"/>
                <w:szCs w:val="18"/>
              </w:rPr>
            </w:pPr>
            <w:r>
              <w:rPr>
                <w:rFonts w:cs="Arial"/>
                <w:sz w:val="18"/>
                <w:szCs w:val="18"/>
              </w:rPr>
              <w:t>814,369</w:t>
            </w:r>
          </w:p>
        </w:tc>
        <w:tc>
          <w:tcPr>
            <w:tcW w:w="1361" w:type="dxa"/>
            <w:tcBorders>
              <w:top w:val="nil"/>
              <w:left w:val="nil"/>
              <w:right w:val="nil"/>
            </w:tcBorders>
            <w:shd w:val="clear" w:color="auto" w:fill="auto"/>
            <w:noWrap/>
            <w:vAlign w:val="bottom"/>
          </w:tcPr>
          <w:p w14:paraId="714C1985" w14:textId="46D6EBEA" w:rsidR="00382150" w:rsidRPr="003C2E13" w:rsidRDefault="00382150" w:rsidP="00AE5E30">
            <w:pPr>
              <w:spacing w:before="40" w:after="20"/>
              <w:jc w:val="right"/>
              <w:rPr>
                <w:rFonts w:cs="Arial"/>
                <w:sz w:val="18"/>
                <w:szCs w:val="18"/>
              </w:rPr>
            </w:pPr>
            <w:r>
              <w:rPr>
                <w:rFonts w:cs="Arial"/>
                <w:sz w:val="18"/>
                <w:szCs w:val="18"/>
              </w:rPr>
              <w:t>1,157,211</w:t>
            </w:r>
          </w:p>
        </w:tc>
        <w:tc>
          <w:tcPr>
            <w:tcW w:w="1361" w:type="dxa"/>
            <w:tcBorders>
              <w:top w:val="nil"/>
              <w:left w:val="nil"/>
              <w:right w:val="nil"/>
            </w:tcBorders>
            <w:shd w:val="clear" w:color="auto" w:fill="auto"/>
            <w:noWrap/>
            <w:vAlign w:val="bottom"/>
          </w:tcPr>
          <w:p w14:paraId="0F7BFB34" w14:textId="3E253BB0" w:rsidR="00382150" w:rsidRPr="003C2E13" w:rsidRDefault="00382150" w:rsidP="00AE5E30">
            <w:pPr>
              <w:spacing w:before="40" w:after="20"/>
              <w:jc w:val="right"/>
              <w:rPr>
                <w:rFonts w:cs="Arial"/>
                <w:sz w:val="18"/>
                <w:szCs w:val="18"/>
              </w:rPr>
            </w:pPr>
            <w:r>
              <w:rPr>
                <w:rFonts w:cs="Arial"/>
                <w:sz w:val="18"/>
                <w:szCs w:val="18"/>
              </w:rPr>
              <w:t>2,950,972</w:t>
            </w:r>
          </w:p>
        </w:tc>
        <w:tc>
          <w:tcPr>
            <w:tcW w:w="1361" w:type="dxa"/>
            <w:tcBorders>
              <w:top w:val="nil"/>
              <w:left w:val="nil"/>
              <w:right w:val="nil"/>
            </w:tcBorders>
            <w:vAlign w:val="bottom"/>
          </w:tcPr>
          <w:p w14:paraId="2260C558" w14:textId="356F93F3" w:rsidR="00382150" w:rsidRPr="003C2E13" w:rsidRDefault="00382150" w:rsidP="00AE5E30">
            <w:pPr>
              <w:spacing w:before="40" w:after="20"/>
              <w:jc w:val="right"/>
              <w:rPr>
                <w:rFonts w:cs="Arial"/>
                <w:sz w:val="18"/>
                <w:szCs w:val="18"/>
              </w:rPr>
            </w:pPr>
            <w:r>
              <w:rPr>
                <w:rFonts w:cs="Arial"/>
                <w:sz w:val="18"/>
                <w:szCs w:val="18"/>
              </w:rPr>
              <w:t>13,899,459</w:t>
            </w:r>
          </w:p>
        </w:tc>
        <w:tc>
          <w:tcPr>
            <w:tcW w:w="1361" w:type="dxa"/>
            <w:tcBorders>
              <w:top w:val="nil"/>
              <w:left w:val="nil"/>
              <w:right w:val="nil"/>
            </w:tcBorders>
            <w:shd w:val="clear" w:color="auto" w:fill="auto"/>
            <w:noWrap/>
            <w:vAlign w:val="bottom"/>
          </w:tcPr>
          <w:p w14:paraId="757F976F" w14:textId="148B8FEC" w:rsidR="00382150" w:rsidRPr="00382150" w:rsidRDefault="00382150" w:rsidP="00AE5E30">
            <w:pPr>
              <w:spacing w:before="40" w:after="20"/>
              <w:jc w:val="right"/>
              <w:rPr>
                <w:rFonts w:cs="Arial"/>
                <w:b/>
                <w:sz w:val="18"/>
                <w:szCs w:val="18"/>
              </w:rPr>
            </w:pPr>
            <w:r w:rsidRPr="00382150">
              <w:rPr>
                <w:rFonts w:cs="Arial"/>
                <w:b/>
                <w:sz w:val="18"/>
                <w:szCs w:val="18"/>
              </w:rPr>
              <w:t>25,344,353</w:t>
            </w:r>
          </w:p>
        </w:tc>
      </w:tr>
      <w:tr w:rsidR="00382150" w:rsidRPr="00382150" w14:paraId="13A403BC" w14:textId="77777777" w:rsidTr="00E342C2">
        <w:tc>
          <w:tcPr>
            <w:tcW w:w="2268" w:type="dxa"/>
            <w:tcBorders>
              <w:top w:val="nil"/>
              <w:left w:val="nil"/>
              <w:bottom w:val="nil"/>
              <w:right w:val="single" w:sz="18" w:space="0" w:color="C00000"/>
            </w:tcBorders>
            <w:shd w:val="clear" w:color="auto" w:fill="auto"/>
            <w:noWrap/>
            <w:vAlign w:val="center"/>
          </w:tcPr>
          <w:p w14:paraId="75604F65" w14:textId="77777777" w:rsidR="00382150" w:rsidRPr="00F75B25" w:rsidRDefault="00382150" w:rsidP="00382150">
            <w:pPr>
              <w:spacing w:before="40" w:after="20"/>
              <w:rPr>
                <w:rFonts w:cs="Arial"/>
                <w:sz w:val="18"/>
                <w:szCs w:val="18"/>
              </w:rPr>
            </w:pPr>
          </w:p>
        </w:tc>
        <w:tc>
          <w:tcPr>
            <w:tcW w:w="1361" w:type="dxa"/>
            <w:tcBorders>
              <w:top w:val="nil"/>
              <w:left w:val="single" w:sz="18" w:space="0" w:color="C00000"/>
              <w:bottom w:val="single" w:sz="8" w:space="0" w:color="C00000"/>
              <w:right w:val="nil"/>
            </w:tcBorders>
            <w:shd w:val="clear" w:color="auto" w:fill="auto"/>
            <w:noWrap/>
            <w:vAlign w:val="bottom"/>
          </w:tcPr>
          <w:p w14:paraId="0AD2C065" w14:textId="77777777" w:rsidR="00382150" w:rsidRPr="003C2E13" w:rsidRDefault="00382150" w:rsidP="00AE5E30">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vAlign w:val="bottom"/>
          </w:tcPr>
          <w:p w14:paraId="522B88FB" w14:textId="77777777" w:rsidR="00382150" w:rsidRPr="003C2E13" w:rsidRDefault="00382150" w:rsidP="00AE5E30">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vAlign w:val="bottom"/>
          </w:tcPr>
          <w:p w14:paraId="6B32D80D" w14:textId="77777777" w:rsidR="00382150" w:rsidRPr="003C2E13" w:rsidRDefault="00382150" w:rsidP="00AE5E30">
            <w:pPr>
              <w:spacing w:before="40" w:after="20"/>
              <w:jc w:val="right"/>
              <w:rPr>
                <w:rFonts w:cs="Arial"/>
                <w:sz w:val="18"/>
                <w:szCs w:val="18"/>
              </w:rPr>
            </w:pPr>
          </w:p>
        </w:tc>
        <w:tc>
          <w:tcPr>
            <w:tcW w:w="1361" w:type="dxa"/>
            <w:tcBorders>
              <w:top w:val="nil"/>
              <w:left w:val="nil"/>
              <w:bottom w:val="single" w:sz="8" w:space="0" w:color="C00000"/>
              <w:right w:val="nil"/>
            </w:tcBorders>
            <w:vAlign w:val="bottom"/>
          </w:tcPr>
          <w:p w14:paraId="189766E2" w14:textId="77777777" w:rsidR="00382150" w:rsidRPr="003C2E13" w:rsidRDefault="00382150" w:rsidP="00AE5E30">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noWrap/>
            <w:vAlign w:val="bottom"/>
          </w:tcPr>
          <w:p w14:paraId="03529ED5" w14:textId="491CFE84" w:rsidR="00382150" w:rsidRPr="00382150" w:rsidRDefault="00382150" w:rsidP="00AE5E30">
            <w:pPr>
              <w:spacing w:before="40" w:after="20"/>
              <w:jc w:val="right"/>
              <w:rPr>
                <w:rFonts w:cs="Arial"/>
                <w:b/>
                <w:sz w:val="18"/>
                <w:szCs w:val="18"/>
              </w:rPr>
            </w:pPr>
            <w:r w:rsidRPr="00382150">
              <w:rPr>
                <w:rFonts w:cs="Arial"/>
                <w:b/>
                <w:sz w:val="18"/>
                <w:szCs w:val="18"/>
              </w:rPr>
              <w:t> </w:t>
            </w:r>
          </w:p>
        </w:tc>
      </w:tr>
      <w:tr w:rsidR="00382150" w:rsidRPr="00382150" w14:paraId="6F61ACB1" w14:textId="77777777" w:rsidTr="00E342C2">
        <w:tc>
          <w:tcPr>
            <w:tcW w:w="2268" w:type="dxa"/>
            <w:tcBorders>
              <w:top w:val="nil"/>
              <w:left w:val="nil"/>
              <w:bottom w:val="nil"/>
              <w:right w:val="single" w:sz="18" w:space="0" w:color="C00000"/>
            </w:tcBorders>
            <w:shd w:val="clear" w:color="auto" w:fill="auto"/>
            <w:noWrap/>
            <w:vAlign w:val="center"/>
          </w:tcPr>
          <w:p w14:paraId="162FF92D" w14:textId="77777777" w:rsidR="00382150" w:rsidRPr="00F75B25" w:rsidRDefault="00382150" w:rsidP="00382150">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noWrap/>
            <w:vAlign w:val="bottom"/>
          </w:tcPr>
          <w:p w14:paraId="4976EE77" w14:textId="785CE71D" w:rsidR="00382150" w:rsidRPr="003C2E13" w:rsidRDefault="00382150" w:rsidP="00AE5E30">
            <w:pPr>
              <w:spacing w:before="40" w:after="20"/>
              <w:jc w:val="right"/>
              <w:rPr>
                <w:rFonts w:cs="Arial"/>
                <w:b/>
                <w:sz w:val="18"/>
                <w:szCs w:val="18"/>
              </w:rPr>
            </w:pPr>
            <w:r w:rsidRPr="00382150">
              <w:rPr>
                <w:rFonts w:cs="Arial"/>
                <w:b/>
                <w:sz w:val="18"/>
                <w:szCs w:val="18"/>
              </w:rPr>
              <w:t>788,872,741</w:t>
            </w:r>
          </w:p>
        </w:tc>
        <w:tc>
          <w:tcPr>
            <w:tcW w:w="1361" w:type="dxa"/>
            <w:tcBorders>
              <w:top w:val="single" w:sz="8" w:space="0" w:color="C00000"/>
              <w:left w:val="nil"/>
              <w:right w:val="nil"/>
            </w:tcBorders>
            <w:shd w:val="clear" w:color="auto" w:fill="auto"/>
            <w:noWrap/>
            <w:vAlign w:val="bottom"/>
          </w:tcPr>
          <w:p w14:paraId="72A73121" w14:textId="1F1B4996" w:rsidR="00382150" w:rsidRPr="003C2E13" w:rsidRDefault="00382150" w:rsidP="00AE5E30">
            <w:pPr>
              <w:spacing w:before="40" w:after="20"/>
              <w:jc w:val="right"/>
              <w:rPr>
                <w:rFonts w:cs="Arial"/>
                <w:b/>
                <w:sz w:val="18"/>
                <w:szCs w:val="18"/>
              </w:rPr>
            </w:pPr>
            <w:r w:rsidRPr="00382150">
              <w:rPr>
                <w:rFonts w:cs="Arial"/>
                <w:b/>
                <w:sz w:val="18"/>
                <w:szCs w:val="18"/>
              </w:rPr>
              <w:t>394,356,420</w:t>
            </w:r>
          </w:p>
        </w:tc>
        <w:tc>
          <w:tcPr>
            <w:tcW w:w="1361" w:type="dxa"/>
            <w:tcBorders>
              <w:top w:val="single" w:sz="8" w:space="0" w:color="C00000"/>
              <w:left w:val="nil"/>
              <w:right w:val="nil"/>
            </w:tcBorders>
            <w:shd w:val="clear" w:color="auto" w:fill="auto"/>
            <w:noWrap/>
            <w:vAlign w:val="bottom"/>
          </w:tcPr>
          <w:p w14:paraId="1314C064" w14:textId="74E2B151" w:rsidR="00382150" w:rsidRPr="003C2E13" w:rsidRDefault="00382150" w:rsidP="00AE5E30">
            <w:pPr>
              <w:spacing w:before="40" w:after="20"/>
              <w:jc w:val="right"/>
              <w:rPr>
                <w:rFonts w:cs="Arial"/>
                <w:b/>
                <w:sz w:val="18"/>
                <w:szCs w:val="18"/>
              </w:rPr>
            </w:pPr>
            <w:r w:rsidRPr="00382150">
              <w:rPr>
                <w:rFonts w:cs="Arial"/>
                <w:b/>
                <w:sz w:val="18"/>
                <w:szCs w:val="18"/>
              </w:rPr>
              <w:t>1,052,346,140</w:t>
            </w:r>
          </w:p>
        </w:tc>
        <w:tc>
          <w:tcPr>
            <w:tcW w:w="1361" w:type="dxa"/>
            <w:tcBorders>
              <w:top w:val="single" w:sz="8" w:space="0" w:color="C00000"/>
              <w:left w:val="nil"/>
              <w:right w:val="nil"/>
            </w:tcBorders>
            <w:vAlign w:val="bottom"/>
          </w:tcPr>
          <w:p w14:paraId="1E258A7B" w14:textId="37B9689D" w:rsidR="00382150" w:rsidRPr="003C2E13" w:rsidRDefault="00382150" w:rsidP="00AE5E30">
            <w:pPr>
              <w:spacing w:before="40" w:after="20"/>
              <w:jc w:val="right"/>
              <w:rPr>
                <w:rFonts w:cs="Arial"/>
                <w:b/>
                <w:sz w:val="18"/>
                <w:szCs w:val="18"/>
              </w:rPr>
            </w:pPr>
            <w:r w:rsidRPr="00382150">
              <w:rPr>
                <w:rFonts w:cs="Arial"/>
                <w:b/>
                <w:sz w:val="18"/>
                <w:szCs w:val="18"/>
              </w:rPr>
              <w:t>1,068,484,043</w:t>
            </w:r>
          </w:p>
        </w:tc>
        <w:tc>
          <w:tcPr>
            <w:tcW w:w="1361" w:type="dxa"/>
            <w:tcBorders>
              <w:top w:val="single" w:sz="8" w:space="0" w:color="C00000"/>
              <w:left w:val="nil"/>
              <w:right w:val="nil"/>
            </w:tcBorders>
            <w:shd w:val="clear" w:color="auto" w:fill="auto"/>
            <w:noWrap/>
            <w:vAlign w:val="bottom"/>
          </w:tcPr>
          <w:p w14:paraId="213E5578" w14:textId="5EEF0FFF" w:rsidR="00382150" w:rsidRPr="003C2E13" w:rsidRDefault="00382150" w:rsidP="00AE5E30">
            <w:pPr>
              <w:spacing w:before="40" w:after="20"/>
              <w:jc w:val="right"/>
              <w:rPr>
                <w:rFonts w:cs="Arial"/>
                <w:b/>
                <w:sz w:val="18"/>
                <w:szCs w:val="18"/>
              </w:rPr>
            </w:pPr>
            <w:r w:rsidRPr="00382150">
              <w:rPr>
                <w:rFonts w:cs="Arial"/>
                <w:b/>
                <w:sz w:val="18"/>
                <w:szCs w:val="18"/>
              </w:rPr>
              <w:t>7,367,187,670</w:t>
            </w:r>
          </w:p>
        </w:tc>
      </w:tr>
    </w:tbl>
    <w:p w14:paraId="112AE2D0"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354BF73E" w14:textId="49FE42F1" w:rsidR="00D67755" w:rsidRPr="00976C78" w:rsidRDefault="00CE4507" w:rsidP="00536506">
      <w:pPr>
        <w:pStyle w:val="VGC-Head10"/>
      </w:pPr>
      <w:r w:rsidRPr="00976C78">
        <w:t>Appendix 4</w:t>
      </w:r>
      <w:r w:rsidR="00D67755" w:rsidRPr="00976C78">
        <w:tab/>
      </w:r>
      <w:r w:rsidR="001F183A">
        <w:t>2018-19</w:t>
      </w:r>
      <w:r w:rsidR="00A97ABE">
        <w:t xml:space="preserve"> </w:t>
      </w:r>
      <w:r w:rsidR="00D67755" w:rsidRPr="00976C78">
        <w:t xml:space="preserve">General Purpose Grants </w:t>
      </w:r>
    </w:p>
    <w:p w14:paraId="3E58C969" w14:textId="77777777" w:rsidR="00D67755" w:rsidRPr="00976C78" w:rsidRDefault="00D67755" w:rsidP="008C1A28">
      <w:pPr>
        <w:pStyle w:val="VGC-Head2"/>
      </w:pPr>
      <w:r w:rsidRPr="00976C78">
        <w:t>G.  Revenue Adjustors – Raw Data</w:t>
      </w:r>
    </w:p>
    <w:p w14:paraId="6F338A59" w14:textId="77777777" w:rsidR="00270CE1" w:rsidRPr="00FF36E8"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FF36E8" w14:paraId="2867B327" w14:textId="77777777" w:rsidTr="00E342C2">
        <w:trPr>
          <w:trHeight w:val="20"/>
          <w:tblHeader/>
        </w:trPr>
        <w:tc>
          <w:tcPr>
            <w:tcW w:w="2268" w:type="dxa"/>
            <w:tcBorders>
              <w:top w:val="nil"/>
              <w:left w:val="nil"/>
              <w:right w:val="single" w:sz="18" w:space="0" w:color="C00000"/>
            </w:tcBorders>
            <w:shd w:val="clear" w:color="auto" w:fill="auto"/>
            <w:tcMar>
              <w:left w:w="57" w:type="dxa"/>
              <w:right w:w="57" w:type="dxa"/>
            </w:tcMar>
            <w:vAlign w:val="bottom"/>
          </w:tcPr>
          <w:p w14:paraId="274F63EE" w14:textId="77777777" w:rsidR="00FD2C82" w:rsidRPr="00F75B25" w:rsidRDefault="00FD2C82" w:rsidP="008001AD">
            <w:pPr>
              <w:spacing w:before="40" w:after="20"/>
              <w:jc w:val="center"/>
              <w:rPr>
                <w:rFonts w:cs="Arial"/>
                <w:sz w:val="18"/>
                <w:szCs w:val="18"/>
              </w:rPr>
            </w:pPr>
          </w:p>
        </w:tc>
        <w:tc>
          <w:tcPr>
            <w:tcW w:w="1255" w:type="dxa"/>
            <w:vMerge w:val="restart"/>
            <w:tcBorders>
              <w:left w:val="single" w:sz="18" w:space="0" w:color="C00000"/>
              <w:bottom w:val="single" w:sz="8" w:space="0" w:color="C00000"/>
              <w:right w:val="nil"/>
            </w:tcBorders>
            <w:shd w:val="clear" w:color="auto" w:fill="auto"/>
            <w:tcMar>
              <w:left w:w="57" w:type="dxa"/>
              <w:right w:w="57" w:type="dxa"/>
            </w:tcMar>
            <w:vAlign w:val="bottom"/>
          </w:tcPr>
          <w:p w14:paraId="2BB97502" w14:textId="3C7104D7" w:rsidR="00FD2C82" w:rsidRPr="00FF36E8" w:rsidRDefault="00FD2C82" w:rsidP="008001AD">
            <w:pPr>
              <w:spacing w:before="40" w:after="20"/>
              <w:jc w:val="center"/>
              <w:rPr>
                <w:rFonts w:cs="Arial"/>
                <w:sz w:val="18"/>
                <w:szCs w:val="18"/>
              </w:rPr>
            </w:pPr>
            <w:r w:rsidRPr="00FF36E8">
              <w:rPr>
                <w:rFonts w:cs="Arial"/>
                <w:b/>
                <w:sz w:val="18"/>
                <w:szCs w:val="18"/>
              </w:rPr>
              <w:t xml:space="preserve">Median Household Income </w:t>
            </w:r>
            <w:r w:rsidR="00325929" w:rsidRPr="00FF36E8">
              <w:rPr>
                <w:rFonts w:cs="Arial"/>
                <w:b/>
                <w:sz w:val="18"/>
                <w:szCs w:val="18"/>
              </w:rPr>
              <w:br/>
            </w:r>
            <w:r w:rsidRPr="00FF36E8">
              <w:rPr>
                <w:rFonts w:cs="Arial"/>
                <w:sz w:val="16"/>
                <w:szCs w:val="16"/>
              </w:rPr>
              <w:t>(</w:t>
            </w:r>
            <w:r w:rsidR="006D4C53">
              <w:rPr>
                <w:rFonts w:cs="Arial"/>
                <w:sz w:val="16"/>
                <w:szCs w:val="16"/>
              </w:rPr>
              <w:t>Census 2016</w:t>
            </w:r>
            <w:r w:rsidRPr="00FF36E8">
              <w:rPr>
                <w:rFonts w:cs="Arial"/>
                <w:sz w:val="16"/>
                <w:szCs w:val="16"/>
              </w:rPr>
              <w:t>)</w:t>
            </w:r>
            <w:r w:rsidR="00C56708" w:rsidRPr="00FF36E8">
              <w:rPr>
                <w:rFonts w:cs="Arial"/>
                <w:sz w:val="16"/>
                <w:szCs w:val="16"/>
              </w:rPr>
              <w:t xml:space="preserve"> </w:t>
            </w:r>
            <w:r w:rsidR="00325929" w:rsidRPr="00FF36E8">
              <w:rPr>
                <w:rFonts w:cs="Arial"/>
                <w:sz w:val="16"/>
                <w:szCs w:val="16"/>
              </w:rPr>
              <w:br/>
            </w:r>
            <w:r w:rsidR="00C56708" w:rsidRPr="00FF36E8">
              <w:rPr>
                <w:rFonts w:cs="Arial"/>
                <w:sz w:val="16"/>
                <w:szCs w:val="16"/>
              </w:rPr>
              <w:t>($)</w:t>
            </w:r>
          </w:p>
        </w:tc>
        <w:tc>
          <w:tcPr>
            <w:tcW w:w="1418" w:type="dxa"/>
            <w:vMerge w:val="restart"/>
            <w:tcBorders>
              <w:left w:val="nil"/>
              <w:bottom w:val="single" w:sz="8" w:space="0" w:color="C00000"/>
              <w:right w:val="nil"/>
            </w:tcBorders>
            <w:shd w:val="clear" w:color="auto" w:fill="auto"/>
            <w:tcMar>
              <w:left w:w="57" w:type="dxa"/>
              <w:right w:w="57" w:type="dxa"/>
            </w:tcMar>
            <w:vAlign w:val="bottom"/>
          </w:tcPr>
          <w:p w14:paraId="04CA9583" w14:textId="089EAAEE" w:rsidR="00FD2C82" w:rsidRPr="00FF36E8" w:rsidRDefault="00325929" w:rsidP="008001AD">
            <w:pPr>
              <w:spacing w:before="40" w:after="20"/>
              <w:jc w:val="center"/>
              <w:rPr>
                <w:rFonts w:cs="Arial"/>
                <w:sz w:val="16"/>
                <w:szCs w:val="16"/>
              </w:rPr>
            </w:pPr>
            <w:r w:rsidRPr="00FF36E8">
              <w:rPr>
                <w:rFonts w:cs="Arial"/>
                <w:b/>
                <w:sz w:val="18"/>
                <w:szCs w:val="18"/>
              </w:rPr>
              <w:t>Socio-</w:t>
            </w:r>
            <w:r w:rsidR="00FD2C82" w:rsidRPr="00FF36E8">
              <w:rPr>
                <w:rFonts w:cs="Arial"/>
                <w:b/>
                <w:sz w:val="18"/>
                <w:szCs w:val="18"/>
              </w:rPr>
              <w:t xml:space="preserve">Economic </w:t>
            </w:r>
            <w:r w:rsidRPr="00FF36E8">
              <w:rPr>
                <w:rFonts w:cs="Arial"/>
                <w:b/>
                <w:sz w:val="18"/>
                <w:szCs w:val="18"/>
              </w:rPr>
              <w:t>Disadvantage</w:t>
            </w:r>
            <w:r w:rsidR="00327AC7" w:rsidRPr="00FF36E8">
              <w:rPr>
                <w:rFonts w:cs="Arial"/>
                <w:b/>
                <w:sz w:val="18"/>
                <w:szCs w:val="18"/>
              </w:rPr>
              <w:t xml:space="preserve"> Index</w:t>
            </w:r>
            <w:r w:rsidRPr="00FF36E8">
              <w:rPr>
                <w:rFonts w:cs="Arial"/>
                <w:b/>
                <w:sz w:val="18"/>
                <w:szCs w:val="18"/>
              </w:rPr>
              <w:br/>
            </w:r>
            <w:r w:rsidR="003E7389" w:rsidRPr="00FF36E8">
              <w:rPr>
                <w:rFonts w:cs="Arial"/>
                <w:sz w:val="16"/>
                <w:szCs w:val="16"/>
              </w:rPr>
              <w:t>(</w:t>
            </w:r>
            <w:r w:rsidR="006D4C53">
              <w:rPr>
                <w:rFonts w:cs="Arial"/>
                <w:sz w:val="16"/>
                <w:szCs w:val="16"/>
              </w:rPr>
              <w:t>Census 2016</w:t>
            </w:r>
            <w:r w:rsidR="003E7389" w:rsidRPr="00FF36E8">
              <w:rPr>
                <w:rFonts w:cs="Arial"/>
                <w:sz w:val="16"/>
                <w:szCs w:val="16"/>
              </w:rPr>
              <w:t>)</w:t>
            </w:r>
          </w:p>
        </w:tc>
        <w:tc>
          <w:tcPr>
            <w:tcW w:w="1134" w:type="dxa"/>
            <w:vMerge w:val="restart"/>
            <w:tcBorders>
              <w:left w:val="nil"/>
              <w:bottom w:val="single" w:sz="8" w:space="0" w:color="C00000"/>
              <w:right w:val="nil"/>
            </w:tcBorders>
            <w:shd w:val="clear" w:color="auto" w:fill="auto"/>
            <w:tcMar>
              <w:left w:w="57" w:type="dxa"/>
              <w:right w:w="57" w:type="dxa"/>
            </w:tcMar>
            <w:vAlign w:val="bottom"/>
          </w:tcPr>
          <w:p w14:paraId="6AD67683" w14:textId="77777777" w:rsidR="00FD2C82" w:rsidRPr="00FF36E8" w:rsidRDefault="00FD2C82" w:rsidP="005911C9">
            <w:pPr>
              <w:spacing w:before="40" w:after="20"/>
              <w:jc w:val="center"/>
              <w:rPr>
                <w:rFonts w:cs="Arial"/>
                <w:sz w:val="18"/>
                <w:szCs w:val="18"/>
              </w:rPr>
            </w:pPr>
            <w:r w:rsidRPr="00FF36E8">
              <w:rPr>
                <w:rFonts w:cs="Arial"/>
                <w:b/>
                <w:sz w:val="18"/>
                <w:szCs w:val="18"/>
              </w:rPr>
              <w:t xml:space="preserve">Tourism </w:t>
            </w:r>
            <w:r w:rsidR="00325929" w:rsidRPr="00FF36E8">
              <w:rPr>
                <w:rFonts w:cs="Arial"/>
                <w:b/>
                <w:sz w:val="18"/>
                <w:szCs w:val="18"/>
              </w:rPr>
              <w:br/>
            </w:r>
            <w:r w:rsidRPr="00FF36E8">
              <w:rPr>
                <w:rFonts w:cs="Arial"/>
                <w:sz w:val="16"/>
                <w:szCs w:val="16"/>
              </w:rPr>
              <w:t>(</w:t>
            </w:r>
            <w:r w:rsidR="00327AC7" w:rsidRPr="00FF36E8">
              <w:rPr>
                <w:rFonts w:cs="Arial"/>
                <w:sz w:val="16"/>
                <w:szCs w:val="16"/>
              </w:rPr>
              <w:t>v</w:t>
            </w:r>
            <w:r w:rsidRPr="00FF36E8">
              <w:rPr>
                <w:rFonts w:cs="Arial"/>
                <w:sz w:val="16"/>
                <w:szCs w:val="16"/>
              </w:rPr>
              <w:t>isits per capita)</w:t>
            </w:r>
            <w:r w:rsidR="00270CE1" w:rsidRPr="00FF36E8">
              <w:rPr>
                <w:rFonts w:cs="Arial"/>
                <w:sz w:val="16"/>
                <w:szCs w:val="16"/>
              </w:rPr>
              <w:t xml:space="preserve"> </w:t>
            </w:r>
            <w:r w:rsidR="00270CE1" w:rsidRPr="00FF36E8">
              <w:rPr>
                <w:rFonts w:cs="Arial"/>
                <w:sz w:val="16"/>
                <w:szCs w:val="16"/>
              </w:rPr>
              <w:br/>
              <w:t>(</w:t>
            </w:r>
            <w:r w:rsidR="005911C9">
              <w:rPr>
                <w:rFonts w:cs="Arial"/>
                <w:sz w:val="16"/>
                <w:szCs w:val="16"/>
              </w:rPr>
              <w:t>4</w:t>
            </w:r>
            <w:r w:rsidR="00270CE1" w:rsidRPr="00FF36E8">
              <w:rPr>
                <w:rFonts w:cs="Arial"/>
                <w:sz w:val="16"/>
                <w:szCs w:val="16"/>
              </w:rPr>
              <w:t xml:space="preserve"> </w:t>
            </w:r>
            <w:r w:rsidR="00327AC7" w:rsidRPr="00FF36E8">
              <w:rPr>
                <w:rFonts w:cs="Arial"/>
                <w:sz w:val="16"/>
                <w:szCs w:val="16"/>
              </w:rPr>
              <w:t>y</w:t>
            </w:r>
            <w:r w:rsidR="00270CE1" w:rsidRPr="00FF36E8">
              <w:rPr>
                <w:rFonts w:cs="Arial"/>
                <w:sz w:val="16"/>
                <w:szCs w:val="16"/>
              </w:rPr>
              <w:t xml:space="preserve">ear </w:t>
            </w:r>
            <w:r w:rsidR="00327AC7" w:rsidRPr="00FF36E8">
              <w:rPr>
                <w:rFonts w:cs="Arial"/>
                <w:sz w:val="16"/>
                <w:szCs w:val="16"/>
              </w:rPr>
              <w:t>a</w:t>
            </w:r>
            <w:r w:rsidR="00270CE1" w:rsidRPr="00FF36E8">
              <w:rPr>
                <w:rFonts w:cs="Arial"/>
                <w:sz w:val="16"/>
                <w:szCs w:val="16"/>
              </w:rPr>
              <w:t>v</w:t>
            </w:r>
            <w:r w:rsidR="003E7389" w:rsidRPr="00FF36E8">
              <w:rPr>
                <w:rFonts w:cs="Arial"/>
                <w:sz w:val="16"/>
                <w:szCs w:val="16"/>
              </w:rPr>
              <w:t>erage</w:t>
            </w:r>
            <w:r w:rsidR="00270CE1" w:rsidRPr="00FF36E8">
              <w:rPr>
                <w:rFonts w:cs="Arial"/>
                <w:sz w:val="16"/>
                <w:szCs w:val="16"/>
              </w:rPr>
              <w:t>)</w:t>
            </w:r>
          </w:p>
        </w:tc>
        <w:tc>
          <w:tcPr>
            <w:tcW w:w="1977" w:type="dxa"/>
            <w:gridSpan w:val="2"/>
            <w:tcBorders>
              <w:left w:val="nil"/>
              <w:bottom w:val="single" w:sz="8" w:space="0" w:color="C00000"/>
              <w:right w:val="nil"/>
            </w:tcBorders>
            <w:shd w:val="clear" w:color="auto" w:fill="auto"/>
            <w:tcMar>
              <w:left w:w="57" w:type="dxa"/>
              <w:right w:w="57" w:type="dxa"/>
            </w:tcMar>
            <w:vAlign w:val="bottom"/>
          </w:tcPr>
          <w:p w14:paraId="408D7B12" w14:textId="77777777" w:rsidR="00FD2C82" w:rsidRPr="00FF36E8" w:rsidRDefault="00FD2C82" w:rsidP="008001AD">
            <w:pPr>
              <w:spacing w:before="40" w:after="20"/>
              <w:jc w:val="center"/>
              <w:rPr>
                <w:rFonts w:cs="Arial"/>
                <w:b/>
                <w:sz w:val="18"/>
                <w:szCs w:val="18"/>
              </w:rPr>
            </w:pPr>
            <w:r w:rsidRPr="00FF36E8">
              <w:rPr>
                <w:rFonts w:cs="Arial"/>
                <w:b/>
                <w:sz w:val="18"/>
                <w:szCs w:val="18"/>
              </w:rPr>
              <w:t>Value of Building Approvals</w:t>
            </w:r>
          </w:p>
        </w:tc>
        <w:tc>
          <w:tcPr>
            <w:tcW w:w="1247" w:type="dxa"/>
            <w:vMerge w:val="restart"/>
            <w:tcBorders>
              <w:left w:val="nil"/>
              <w:bottom w:val="single" w:sz="8" w:space="0" w:color="C00000"/>
              <w:right w:val="nil"/>
            </w:tcBorders>
            <w:shd w:val="clear" w:color="auto" w:fill="auto"/>
            <w:tcMar>
              <w:left w:w="57" w:type="dxa"/>
              <w:right w:w="57" w:type="dxa"/>
            </w:tcMar>
            <w:vAlign w:val="bottom"/>
          </w:tcPr>
          <w:p w14:paraId="0EB74892" w14:textId="56A09EC2" w:rsidR="00FD2C82" w:rsidRPr="00FF36E8" w:rsidRDefault="00FD2C82" w:rsidP="008001AD">
            <w:pPr>
              <w:spacing w:before="40" w:after="20"/>
              <w:jc w:val="center"/>
              <w:rPr>
                <w:rFonts w:cs="Arial"/>
                <w:sz w:val="18"/>
                <w:szCs w:val="18"/>
              </w:rPr>
            </w:pPr>
            <w:r w:rsidRPr="00FF36E8">
              <w:rPr>
                <w:rFonts w:cs="Arial"/>
                <w:b/>
                <w:sz w:val="18"/>
                <w:szCs w:val="18"/>
              </w:rPr>
              <w:t>Proportion Commercial to Total CIV</w:t>
            </w:r>
            <w:r w:rsidR="003E7389" w:rsidRPr="00FF36E8">
              <w:rPr>
                <w:rFonts w:cs="Arial"/>
                <w:b/>
                <w:sz w:val="18"/>
                <w:szCs w:val="18"/>
              </w:rPr>
              <w:br/>
            </w:r>
            <w:r w:rsidRPr="00FF36E8">
              <w:rPr>
                <w:rFonts w:cs="Arial"/>
                <w:sz w:val="16"/>
                <w:szCs w:val="16"/>
              </w:rPr>
              <w:t>(</w:t>
            </w:r>
            <w:r w:rsidR="001F183A">
              <w:rPr>
                <w:rFonts w:cs="Arial"/>
                <w:sz w:val="16"/>
                <w:szCs w:val="16"/>
              </w:rPr>
              <w:t>June 2017</w:t>
            </w:r>
            <w:r w:rsidRPr="00FF36E8">
              <w:rPr>
                <w:rFonts w:cs="Arial"/>
                <w:sz w:val="16"/>
                <w:szCs w:val="16"/>
              </w:rPr>
              <w:t>)</w:t>
            </w:r>
            <w:r w:rsidR="00C56708" w:rsidRPr="00FF36E8">
              <w:rPr>
                <w:rFonts w:cs="Arial"/>
                <w:sz w:val="16"/>
                <w:szCs w:val="16"/>
              </w:rPr>
              <w:t xml:space="preserve"> </w:t>
            </w:r>
            <w:r w:rsidR="00C1003B" w:rsidRPr="00FF36E8">
              <w:rPr>
                <w:rFonts w:cs="Arial"/>
                <w:sz w:val="16"/>
                <w:szCs w:val="16"/>
              </w:rPr>
              <w:br/>
            </w:r>
            <w:r w:rsidR="00C56708" w:rsidRPr="00FF36E8">
              <w:rPr>
                <w:rFonts w:cs="Arial"/>
                <w:sz w:val="16"/>
                <w:szCs w:val="16"/>
              </w:rPr>
              <w:t>(%)</w:t>
            </w:r>
          </w:p>
        </w:tc>
      </w:tr>
      <w:tr w:rsidR="00FD2C82" w:rsidRPr="00FF36E8" w14:paraId="7EDF7EC8" w14:textId="77777777" w:rsidTr="00E342C2">
        <w:trPr>
          <w:trHeight w:val="20"/>
          <w:tblHeader/>
        </w:trPr>
        <w:tc>
          <w:tcPr>
            <w:tcW w:w="2268" w:type="dxa"/>
            <w:tcBorders>
              <w:top w:val="nil"/>
              <w:left w:val="nil"/>
              <w:right w:val="single" w:sz="18" w:space="0" w:color="C00000"/>
            </w:tcBorders>
            <w:shd w:val="clear" w:color="auto" w:fill="auto"/>
            <w:tcMar>
              <w:left w:w="57" w:type="dxa"/>
              <w:right w:w="57" w:type="dxa"/>
            </w:tcMar>
            <w:vAlign w:val="bottom"/>
          </w:tcPr>
          <w:p w14:paraId="2D5095CB" w14:textId="77777777" w:rsidR="00FD2C82" w:rsidRPr="00F75B25" w:rsidRDefault="00FD2C82" w:rsidP="008001AD">
            <w:pPr>
              <w:spacing w:before="40" w:after="20"/>
              <w:jc w:val="center"/>
              <w:rPr>
                <w:rFonts w:cs="Arial"/>
                <w:sz w:val="18"/>
                <w:szCs w:val="18"/>
              </w:rPr>
            </w:pPr>
          </w:p>
        </w:tc>
        <w:tc>
          <w:tcPr>
            <w:tcW w:w="1255" w:type="dxa"/>
            <w:vMerge/>
            <w:tcBorders>
              <w:top w:val="single" w:sz="8" w:space="0" w:color="C00000"/>
              <w:left w:val="single" w:sz="18" w:space="0" w:color="C00000"/>
              <w:bottom w:val="single" w:sz="8" w:space="0" w:color="C00000"/>
              <w:right w:val="nil"/>
            </w:tcBorders>
            <w:shd w:val="clear" w:color="auto" w:fill="auto"/>
            <w:tcMar>
              <w:left w:w="57" w:type="dxa"/>
              <w:right w:w="57" w:type="dxa"/>
            </w:tcMar>
            <w:vAlign w:val="bottom"/>
          </w:tcPr>
          <w:p w14:paraId="078F502F" w14:textId="77777777" w:rsidR="00FD2C82" w:rsidRPr="00FF36E8" w:rsidRDefault="00FD2C82" w:rsidP="008001AD">
            <w:pPr>
              <w:spacing w:before="40" w:after="20"/>
              <w:jc w:val="center"/>
              <w:rPr>
                <w:rFonts w:cs="Arial"/>
                <w:b/>
                <w:sz w:val="18"/>
                <w:szCs w:val="18"/>
              </w:rPr>
            </w:pPr>
          </w:p>
        </w:tc>
        <w:tc>
          <w:tcPr>
            <w:tcW w:w="1418"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2003E0D6" w14:textId="77777777" w:rsidR="00FD2C82" w:rsidRPr="00FF36E8" w:rsidRDefault="00FD2C82" w:rsidP="008001AD">
            <w:pPr>
              <w:spacing w:before="40" w:after="20"/>
              <w:jc w:val="center"/>
              <w:rPr>
                <w:rFonts w:cs="Arial"/>
                <w:b/>
                <w:sz w:val="18"/>
                <w:szCs w:val="18"/>
              </w:rPr>
            </w:pPr>
          </w:p>
        </w:tc>
        <w:tc>
          <w:tcPr>
            <w:tcW w:w="1134"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4FD52957" w14:textId="77777777" w:rsidR="00FD2C82" w:rsidRPr="00FF36E8" w:rsidRDefault="00FD2C82" w:rsidP="008001AD">
            <w:pPr>
              <w:spacing w:before="40" w:after="20"/>
              <w:jc w:val="center"/>
              <w:rPr>
                <w:rFonts w:cs="Arial"/>
                <w:b/>
                <w:sz w:val="18"/>
                <w:szCs w:val="18"/>
              </w:rPr>
            </w:pPr>
          </w:p>
        </w:tc>
        <w:tc>
          <w:tcPr>
            <w:tcW w:w="992" w:type="dxa"/>
            <w:tcBorders>
              <w:top w:val="single" w:sz="8" w:space="0" w:color="C00000"/>
              <w:left w:val="nil"/>
              <w:bottom w:val="single" w:sz="8" w:space="0" w:color="C00000"/>
              <w:right w:val="nil"/>
            </w:tcBorders>
            <w:shd w:val="clear" w:color="auto" w:fill="auto"/>
            <w:tcMar>
              <w:left w:w="57" w:type="dxa"/>
              <w:right w:w="57" w:type="dxa"/>
            </w:tcMar>
            <w:vAlign w:val="bottom"/>
          </w:tcPr>
          <w:p w14:paraId="3F9FBFE7" w14:textId="77777777" w:rsidR="00FD2C82" w:rsidRPr="00FF36E8" w:rsidRDefault="00FD2C82" w:rsidP="008001AD">
            <w:pPr>
              <w:spacing w:before="40" w:after="20"/>
              <w:jc w:val="center"/>
              <w:rPr>
                <w:rFonts w:cs="Arial"/>
                <w:sz w:val="16"/>
                <w:szCs w:val="16"/>
              </w:rPr>
            </w:pPr>
            <w:r w:rsidRPr="00FF36E8">
              <w:rPr>
                <w:rFonts w:cs="Arial"/>
                <w:sz w:val="16"/>
                <w:szCs w:val="16"/>
              </w:rPr>
              <w:t>($000's)</w:t>
            </w:r>
          </w:p>
        </w:tc>
        <w:tc>
          <w:tcPr>
            <w:tcW w:w="985" w:type="dxa"/>
            <w:tcBorders>
              <w:top w:val="single" w:sz="8" w:space="0" w:color="C00000"/>
              <w:left w:val="nil"/>
              <w:bottom w:val="single" w:sz="8" w:space="0" w:color="C00000"/>
              <w:right w:val="nil"/>
            </w:tcBorders>
            <w:shd w:val="clear" w:color="auto" w:fill="auto"/>
            <w:tcMar>
              <w:left w:w="57" w:type="dxa"/>
              <w:right w:w="57" w:type="dxa"/>
            </w:tcMar>
            <w:vAlign w:val="bottom"/>
          </w:tcPr>
          <w:p w14:paraId="6E91DDD4" w14:textId="77777777" w:rsidR="00FD2C82" w:rsidRPr="00FF36E8" w:rsidRDefault="00FD2C82" w:rsidP="005D04BF">
            <w:pPr>
              <w:spacing w:before="40" w:after="20"/>
              <w:jc w:val="center"/>
              <w:rPr>
                <w:rFonts w:cs="Arial"/>
                <w:sz w:val="16"/>
                <w:szCs w:val="16"/>
              </w:rPr>
            </w:pPr>
            <w:r w:rsidRPr="00FF36E8">
              <w:rPr>
                <w:rFonts w:cs="Arial"/>
                <w:sz w:val="16"/>
                <w:szCs w:val="16"/>
              </w:rPr>
              <w:t xml:space="preserve">per 1000 </w:t>
            </w:r>
            <w:r w:rsidR="005D04BF">
              <w:rPr>
                <w:rFonts w:cs="Arial"/>
                <w:sz w:val="16"/>
                <w:szCs w:val="16"/>
              </w:rPr>
              <w:t>p</w:t>
            </w:r>
            <w:r w:rsidRPr="00FF36E8">
              <w:rPr>
                <w:rFonts w:cs="Arial"/>
                <w:sz w:val="16"/>
                <w:szCs w:val="16"/>
              </w:rPr>
              <w:t>opulation</w:t>
            </w:r>
          </w:p>
        </w:tc>
        <w:tc>
          <w:tcPr>
            <w:tcW w:w="1247"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6CF7F0D8" w14:textId="77777777" w:rsidR="00FD2C82" w:rsidRPr="00FF36E8" w:rsidRDefault="00FD2C82" w:rsidP="008001AD">
            <w:pPr>
              <w:spacing w:before="40" w:after="20"/>
              <w:jc w:val="center"/>
              <w:rPr>
                <w:rFonts w:cs="Arial"/>
                <w:b/>
                <w:sz w:val="18"/>
                <w:szCs w:val="18"/>
              </w:rPr>
            </w:pPr>
          </w:p>
        </w:tc>
      </w:tr>
      <w:tr w:rsidR="00AE5E30" w:rsidRPr="00AE5E30" w14:paraId="6D486D45" w14:textId="77777777" w:rsidTr="00E342C2">
        <w:trPr>
          <w:trHeight w:val="20"/>
          <w:tblHeader/>
        </w:trPr>
        <w:tc>
          <w:tcPr>
            <w:tcW w:w="2268" w:type="dxa"/>
            <w:tcBorders>
              <w:left w:val="nil"/>
              <w:bottom w:val="nil"/>
              <w:right w:val="single" w:sz="18" w:space="0" w:color="C00000"/>
            </w:tcBorders>
            <w:shd w:val="clear" w:color="auto" w:fill="auto"/>
            <w:vAlign w:val="center"/>
          </w:tcPr>
          <w:p w14:paraId="5F0FC9A6" w14:textId="77777777" w:rsidR="00AE5E30" w:rsidRPr="00F75B25" w:rsidRDefault="00AE5E30" w:rsidP="00AE5E30">
            <w:pPr>
              <w:spacing w:before="40" w:after="40"/>
              <w:rPr>
                <w:rFonts w:cs="Arial"/>
                <w:sz w:val="18"/>
                <w:szCs w:val="18"/>
              </w:rPr>
            </w:pPr>
          </w:p>
        </w:tc>
        <w:tc>
          <w:tcPr>
            <w:tcW w:w="1255" w:type="dxa"/>
            <w:tcBorders>
              <w:top w:val="single" w:sz="8" w:space="0" w:color="C00000"/>
              <w:left w:val="single" w:sz="18" w:space="0" w:color="C00000"/>
              <w:bottom w:val="nil"/>
              <w:right w:val="nil"/>
            </w:tcBorders>
            <w:shd w:val="clear" w:color="auto" w:fill="auto"/>
            <w:vAlign w:val="bottom"/>
          </w:tcPr>
          <w:p w14:paraId="7BB7BD0B" w14:textId="5D69CC3A" w:rsidR="00AE5E30" w:rsidRPr="003C2E13" w:rsidRDefault="00AE5E30" w:rsidP="00AE5E30">
            <w:pPr>
              <w:spacing w:before="40" w:after="20"/>
              <w:jc w:val="right"/>
              <w:rPr>
                <w:rFonts w:cs="Arial"/>
                <w:sz w:val="18"/>
                <w:szCs w:val="18"/>
              </w:rPr>
            </w:pPr>
            <w:r>
              <w:rPr>
                <w:rFonts w:cs="Arial"/>
                <w:sz w:val="18"/>
                <w:szCs w:val="18"/>
              </w:rPr>
              <w:t> </w:t>
            </w:r>
          </w:p>
        </w:tc>
        <w:tc>
          <w:tcPr>
            <w:tcW w:w="1418" w:type="dxa"/>
            <w:tcBorders>
              <w:top w:val="single" w:sz="8" w:space="0" w:color="C00000"/>
              <w:left w:val="nil"/>
              <w:bottom w:val="nil"/>
              <w:right w:val="nil"/>
            </w:tcBorders>
            <w:shd w:val="clear" w:color="auto" w:fill="auto"/>
            <w:vAlign w:val="bottom"/>
          </w:tcPr>
          <w:p w14:paraId="52DC43BC" w14:textId="77777777" w:rsidR="00AE5E30" w:rsidRPr="003C2E13" w:rsidRDefault="00AE5E30" w:rsidP="00AE5E30">
            <w:pPr>
              <w:spacing w:before="40" w:after="20"/>
              <w:jc w:val="right"/>
              <w:rPr>
                <w:rFonts w:cs="Arial"/>
                <w:sz w:val="18"/>
                <w:szCs w:val="18"/>
              </w:rPr>
            </w:pPr>
          </w:p>
        </w:tc>
        <w:tc>
          <w:tcPr>
            <w:tcW w:w="1134" w:type="dxa"/>
            <w:tcBorders>
              <w:top w:val="single" w:sz="8" w:space="0" w:color="C00000"/>
              <w:left w:val="nil"/>
              <w:bottom w:val="nil"/>
              <w:right w:val="nil"/>
            </w:tcBorders>
            <w:shd w:val="clear" w:color="auto" w:fill="auto"/>
            <w:vAlign w:val="bottom"/>
          </w:tcPr>
          <w:p w14:paraId="671F5D22" w14:textId="77777777" w:rsidR="00AE5E30" w:rsidRPr="003C2E13" w:rsidRDefault="00AE5E30" w:rsidP="00AE5E30">
            <w:pPr>
              <w:spacing w:before="40" w:after="20"/>
              <w:jc w:val="right"/>
              <w:rPr>
                <w:rFonts w:cs="Arial"/>
                <w:sz w:val="18"/>
                <w:szCs w:val="18"/>
              </w:rPr>
            </w:pPr>
          </w:p>
        </w:tc>
        <w:tc>
          <w:tcPr>
            <w:tcW w:w="992" w:type="dxa"/>
            <w:tcBorders>
              <w:top w:val="single" w:sz="8" w:space="0" w:color="C00000"/>
              <w:left w:val="nil"/>
              <w:bottom w:val="nil"/>
              <w:right w:val="nil"/>
            </w:tcBorders>
            <w:shd w:val="clear" w:color="auto" w:fill="auto"/>
            <w:vAlign w:val="bottom"/>
          </w:tcPr>
          <w:p w14:paraId="3944D963" w14:textId="77777777" w:rsidR="00AE5E30" w:rsidRPr="003C2E13" w:rsidRDefault="00AE5E30" w:rsidP="00AE5E30">
            <w:pPr>
              <w:spacing w:before="40" w:after="20"/>
              <w:jc w:val="right"/>
              <w:rPr>
                <w:rFonts w:cs="Arial"/>
                <w:sz w:val="18"/>
                <w:szCs w:val="18"/>
              </w:rPr>
            </w:pPr>
          </w:p>
        </w:tc>
        <w:tc>
          <w:tcPr>
            <w:tcW w:w="985" w:type="dxa"/>
            <w:tcBorders>
              <w:top w:val="single" w:sz="8" w:space="0" w:color="C00000"/>
              <w:left w:val="nil"/>
              <w:bottom w:val="nil"/>
              <w:right w:val="nil"/>
            </w:tcBorders>
            <w:shd w:val="clear" w:color="auto" w:fill="auto"/>
            <w:vAlign w:val="bottom"/>
          </w:tcPr>
          <w:p w14:paraId="2154845B" w14:textId="77777777" w:rsidR="00AE5E30" w:rsidRPr="003C2E13" w:rsidRDefault="00AE5E30" w:rsidP="00AE5E30">
            <w:pPr>
              <w:spacing w:before="40" w:after="20"/>
              <w:jc w:val="right"/>
              <w:rPr>
                <w:rFonts w:cs="Arial"/>
                <w:sz w:val="18"/>
                <w:szCs w:val="18"/>
              </w:rPr>
            </w:pPr>
          </w:p>
        </w:tc>
        <w:tc>
          <w:tcPr>
            <w:tcW w:w="1247" w:type="dxa"/>
            <w:tcBorders>
              <w:top w:val="single" w:sz="8" w:space="0" w:color="C00000"/>
              <w:left w:val="nil"/>
              <w:bottom w:val="nil"/>
              <w:right w:val="nil"/>
            </w:tcBorders>
            <w:shd w:val="clear" w:color="auto" w:fill="auto"/>
            <w:vAlign w:val="bottom"/>
          </w:tcPr>
          <w:p w14:paraId="42666549" w14:textId="3ECCC495" w:rsidR="00AE5E30" w:rsidRPr="003C2E13" w:rsidRDefault="00AE5E30" w:rsidP="00AE5E30">
            <w:pPr>
              <w:spacing w:before="40" w:after="20"/>
              <w:jc w:val="right"/>
              <w:rPr>
                <w:rFonts w:cs="Arial"/>
                <w:sz w:val="18"/>
                <w:szCs w:val="18"/>
              </w:rPr>
            </w:pPr>
            <w:r>
              <w:rPr>
                <w:rFonts w:cs="Arial"/>
                <w:sz w:val="18"/>
                <w:szCs w:val="18"/>
              </w:rPr>
              <w:t> </w:t>
            </w:r>
          </w:p>
        </w:tc>
      </w:tr>
      <w:tr w:rsidR="003E71C0" w:rsidRPr="00AE5E30" w14:paraId="6CC199C7" w14:textId="77777777" w:rsidTr="006A21E3">
        <w:trPr>
          <w:trHeight w:val="20"/>
        </w:trPr>
        <w:tc>
          <w:tcPr>
            <w:tcW w:w="2268" w:type="dxa"/>
            <w:tcBorders>
              <w:top w:val="nil"/>
              <w:left w:val="nil"/>
              <w:bottom w:val="nil"/>
              <w:right w:val="single" w:sz="18" w:space="0" w:color="C00000"/>
            </w:tcBorders>
            <w:shd w:val="clear" w:color="auto" w:fill="auto"/>
            <w:vAlign w:val="center"/>
          </w:tcPr>
          <w:p w14:paraId="0E94E269" w14:textId="77777777" w:rsidR="003E71C0" w:rsidRPr="00F75B25" w:rsidRDefault="003E71C0" w:rsidP="003E71C0">
            <w:pPr>
              <w:spacing w:before="40" w:after="40"/>
              <w:rPr>
                <w:rFonts w:cs="Arial"/>
                <w:sz w:val="18"/>
                <w:szCs w:val="18"/>
              </w:rPr>
            </w:pPr>
            <w:r w:rsidRPr="00F75B25">
              <w:rPr>
                <w:rFonts w:cs="Arial"/>
                <w:sz w:val="18"/>
                <w:szCs w:val="18"/>
              </w:rPr>
              <w:t xml:space="preserve">Alpine S </w:t>
            </w:r>
          </w:p>
        </w:tc>
        <w:tc>
          <w:tcPr>
            <w:tcW w:w="1255" w:type="dxa"/>
            <w:tcBorders>
              <w:top w:val="nil"/>
              <w:left w:val="single" w:sz="18" w:space="0" w:color="C00000"/>
              <w:bottom w:val="nil"/>
              <w:right w:val="nil"/>
            </w:tcBorders>
            <w:shd w:val="clear" w:color="auto" w:fill="auto"/>
            <w:vAlign w:val="bottom"/>
          </w:tcPr>
          <w:p w14:paraId="00BE90D1" w14:textId="509E571A" w:rsidR="003E71C0" w:rsidRPr="003C2E13" w:rsidRDefault="003E71C0" w:rsidP="003E71C0">
            <w:pPr>
              <w:spacing w:before="40" w:after="20"/>
              <w:jc w:val="right"/>
              <w:rPr>
                <w:rFonts w:cs="Arial"/>
                <w:sz w:val="18"/>
                <w:szCs w:val="18"/>
              </w:rPr>
            </w:pPr>
            <w:r>
              <w:rPr>
                <w:rFonts w:cs="Arial"/>
                <w:sz w:val="18"/>
                <w:szCs w:val="18"/>
              </w:rPr>
              <w:t>810</w:t>
            </w:r>
          </w:p>
        </w:tc>
        <w:tc>
          <w:tcPr>
            <w:tcW w:w="1418" w:type="dxa"/>
            <w:tcBorders>
              <w:top w:val="nil"/>
              <w:left w:val="nil"/>
              <w:bottom w:val="nil"/>
              <w:right w:val="nil"/>
            </w:tcBorders>
            <w:shd w:val="clear" w:color="auto" w:fill="auto"/>
          </w:tcPr>
          <w:p w14:paraId="29C65E05" w14:textId="74F1FCB7" w:rsidR="003E71C0" w:rsidRPr="003C2E13" w:rsidRDefault="003E71C0" w:rsidP="003E71C0">
            <w:pPr>
              <w:spacing w:before="40" w:after="20"/>
              <w:jc w:val="right"/>
              <w:rPr>
                <w:rFonts w:cs="Arial"/>
                <w:sz w:val="18"/>
                <w:szCs w:val="18"/>
              </w:rPr>
            </w:pPr>
            <w:r w:rsidRPr="00AB3106">
              <w:rPr>
                <w:rFonts w:cs="Arial"/>
                <w:sz w:val="18"/>
                <w:szCs w:val="18"/>
              </w:rPr>
              <w:t>994</w:t>
            </w:r>
          </w:p>
        </w:tc>
        <w:tc>
          <w:tcPr>
            <w:tcW w:w="1134" w:type="dxa"/>
            <w:tcBorders>
              <w:top w:val="nil"/>
              <w:left w:val="nil"/>
              <w:bottom w:val="nil"/>
              <w:right w:val="nil"/>
            </w:tcBorders>
            <w:shd w:val="clear" w:color="auto" w:fill="auto"/>
          </w:tcPr>
          <w:p w14:paraId="3A11B338" w14:textId="4188A68D" w:rsidR="003E71C0" w:rsidRPr="003C2E13" w:rsidRDefault="003E71C0" w:rsidP="003E71C0">
            <w:pPr>
              <w:spacing w:before="40" w:after="20"/>
              <w:jc w:val="right"/>
              <w:rPr>
                <w:rFonts w:cs="Arial"/>
                <w:sz w:val="18"/>
                <w:szCs w:val="18"/>
              </w:rPr>
            </w:pPr>
            <w:r w:rsidRPr="003E71C0">
              <w:rPr>
                <w:rFonts w:cs="Arial"/>
                <w:sz w:val="18"/>
                <w:szCs w:val="18"/>
              </w:rPr>
              <w:t>149.47</w:t>
            </w:r>
          </w:p>
        </w:tc>
        <w:tc>
          <w:tcPr>
            <w:tcW w:w="992" w:type="dxa"/>
            <w:tcBorders>
              <w:top w:val="nil"/>
              <w:left w:val="nil"/>
              <w:bottom w:val="nil"/>
              <w:right w:val="nil"/>
            </w:tcBorders>
            <w:shd w:val="clear" w:color="auto" w:fill="auto"/>
            <w:vAlign w:val="bottom"/>
          </w:tcPr>
          <w:p w14:paraId="541542AC" w14:textId="26FD780B" w:rsidR="003E71C0" w:rsidRPr="003C2E13" w:rsidRDefault="003E71C0" w:rsidP="003E71C0">
            <w:pPr>
              <w:spacing w:before="40" w:after="20"/>
              <w:jc w:val="right"/>
              <w:rPr>
                <w:rFonts w:cs="Arial"/>
                <w:sz w:val="18"/>
                <w:szCs w:val="18"/>
              </w:rPr>
            </w:pPr>
            <w:r>
              <w:rPr>
                <w:rFonts w:cs="Arial"/>
                <w:sz w:val="18"/>
                <w:szCs w:val="18"/>
              </w:rPr>
              <w:t>40,907</w:t>
            </w:r>
          </w:p>
        </w:tc>
        <w:tc>
          <w:tcPr>
            <w:tcW w:w="985" w:type="dxa"/>
            <w:tcBorders>
              <w:top w:val="nil"/>
              <w:left w:val="nil"/>
              <w:bottom w:val="nil"/>
              <w:right w:val="nil"/>
            </w:tcBorders>
            <w:shd w:val="clear" w:color="auto" w:fill="auto"/>
            <w:vAlign w:val="bottom"/>
          </w:tcPr>
          <w:p w14:paraId="4EABA20A" w14:textId="64F315A9" w:rsidR="003E71C0" w:rsidRPr="003C2E13" w:rsidRDefault="003E71C0" w:rsidP="003E71C0">
            <w:pPr>
              <w:spacing w:before="40" w:after="20"/>
              <w:jc w:val="right"/>
              <w:rPr>
                <w:rFonts w:cs="Arial"/>
                <w:sz w:val="18"/>
                <w:szCs w:val="18"/>
              </w:rPr>
            </w:pPr>
            <w:r>
              <w:rPr>
                <w:rFonts w:cs="Arial"/>
                <w:sz w:val="18"/>
                <w:szCs w:val="18"/>
              </w:rPr>
              <w:t>3,150</w:t>
            </w:r>
          </w:p>
        </w:tc>
        <w:tc>
          <w:tcPr>
            <w:tcW w:w="1247" w:type="dxa"/>
            <w:tcBorders>
              <w:top w:val="nil"/>
              <w:left w:val="nil"/>
              <w:bottom w:val="nil"/>
              <w:right w:val="nil"/>
            </w:tcBorders>
            <w:shd w:val="clear" w:color="auto" w:fill="auto"/>
            <w:vAlign w:val="bottom"/>
          </w:tcPr>
          <w:p w14:paraId="29744681" w14:textId="5C92E22A" w:rsidR="003E71C0" w:rsidRPr="003C2E13" w:rsidRDefault="003E71C0" w:rsidP="003E71C0">
            <w:pPr>
              <w:spacing w:before="40" w:after="20"/>
              <w:jc w:val="right"/>
              <w:rPr>
                <w:rFonts w:cs="Arial"/>
                <w:sz w:val="18"/>
                <w:szCs w:val="18"/>
              </w:rPr>
            </w:pPr>
            <w:r>
              <w:rPr>
                <w:rFonts w:cs="Arial"/>
                <w:sz w:val="18"/>
                <w:szCs w:val="18"/>
              </w:rPr>
              <w:t>11.0%</w:t>
            </w:r>
          </w:p>
        </w:tc>
      </w:tr>
      <w:tr w:rsidR="003E71C0" w:rsidRPr="00AE5E30" w14:paraId="3B8ACF8A" w14:textId="77777777" w:rsidTr="006A21E3">
        <w:trPr>
          <w:trHeight w:val="20"/>
        </w:trPr>
        <w:tc>
          <w:tcPr>
            <w:tcW w:w="2268" w:type="dxa"/>
            <w:tcBorders>
              <w:top w:val="nil"/>
              <w:left w:val="nil"/>
              <w:bottom w:val="nil"/>
              <w:right w:val="single" w:sz="18" w:space="0" w:color="C00000"/>
            </w:tcBorders>
            <w:shd w:val="clear" w:color="auto" w:fill="auto"/>
            <w:vAlign w:val="center"/>
          </w:tcPr>
          <w:p w14:paraId="5A355C1B" w14:textId="77777777" w:rsidR="003E71C0" w:rsidRPr="00F75B25" w:rsidRDefault="003E71C0" w:rsidP="003E71C0">
            <w:pPr>
              <w:spacing w:before="40" w:after="40"/>
              <w:rPr>
                <w:rFonts w:cs="Arial"/>
                <w:sz w:val="18"/>
                <w:szCs w:val="18"/>
              </w:rPr>
            </w:pPr>
            <w:r w:rsidRPr="00F75B25">
              <w:rPr>
                <w:rFonts w:cs="Arial"/>
                <w:sz w:val="18"/>
                <w:szCs w:val="18"/>
              </w:rPr>
              <w:t xml:space="preserve">Ararat RC </w:t>
            </w:r>
          </w:p>
        </w:tc>
        <w:tc>
          <w:tcPr>
            <w:tcW w:w="1255" w:type="dxa"/>
            <w:tcBorders>
              <w:top w:val="nil"/>
              <w:left w:val="single" w:sz="18" w:space="0" w:color="C00000"/>
              <w:bottom w:val="nil"/>
              <w:right w:val="nil"/>
            </w:tcBorders>
            <w:shd w:val="clear" w:color="auto" w:fill="auto"/>
            <w:vAlign w:val="bottom"/>
          </w:tcPr>
          <w:p w14:paraId="4C1B588A" w14:textId="09FB4312" w:rsidR="003E71C0" w:rsidRPr="003C2E13" w:rsidRDefault="003E71C0" w:rsidP="003E71C0">
            <w:pPr>
              <w:spacing w:before="40" w:after="20"/>
              <w:jc w:val="right"/>
              <w:rPr>
                <w:rFonts w:cs="Arial"/>
                <w:sz w:val="18"/>
                <w:szCs w:val="18"/>
              </w:rPr>
            </w:pPr>
            <w:r>
              <w:rPr>
                <w:rFonts w:cs="Arial"/>
                <w:sz w:val="18"/>
                <w:szCs w:val="18"/>
              </w:rPr>
              <w:t>811</w:t>
            </w:r>
          </w:p>
        </w:tc>
        <w:tc>
          <w:tcPr>
            <w:tcW w:w="1418" w:type="dxa"/>
            <w:tcBorders>
              <w:top w:val="nil"/>
              <w:left w:val="nil"/>
              <w:bottom w:val="nil"/>
              <w:right w:val="nil"/>
            </w:tcBorders>
            <w:shd w:val="clear" w:color="auto" w:fill="auto"/>
          </w:tcPr>
          <w:p w14:paraId="50209314" w14:textId="0278DFF6" w:rsidR="003E71C0" w:rsidRPr="003C2E13" w:rsidRDefault="003E71C0" w:rsidP="003E71C0">
            <w:pPr>
              <w:spacing w:before="40" w:after="20"/>
              <w:jc w:val="right"/>
              <w:rPr>
                <w:rFonts w:cs="Arial"/>
                <w:sz w:val="18"/>
                <w:szCs w:val="18"/>
              </w:rPr>
            </w:pPr>
            <w:r w:rsidRPr="00AB3106">
              <w:rPr>
                <w:rFonts w:cs="Arial"/>
                <w:sz w:val="18"/>
                <w:szCs w:val="18"/>
              </w:rPr>
              <w:t>942</w:t>
            </w:r>
          </w:p>
        </w:tc>
        <w:tc>
          <w:tcPr>
            <w:tcW w:w="1134" w:type="dxa"/>
            <w:tcBorders>
              <w:top w:val="nil"/>
              <w:left w:val="nil"/>
              <w:bottom w:val="nil"/>
              <w:right w:val="nil"/>
            </w:tcBorders>
            <w:shd w:val="clear" w:color="auto" w:fill="auto"/>
          </w:tcPr>
          <w:p w14:paraId="0CB74427" w14:textId="326A555A" w:rsidR="003E71C0" w:rsidRPr="003C2E13" w:rsidRDefault="003E71C0" w:rsidP="003E71C0">
            <w:pPr>
              <w:spacing w:before="40" w:after="20"/>
              <w:jc w:val="right"/>
              <w:rPr>
                <w:rFonts w:cs="Arial"/>
                <w:sz w:val="18"/>
                <w:szCs w:val="18"/>
              </w:rPr>
            </w:pPr>
            <w:r w:rsidRPr="003E71C0">
              <w:rPr>
                <w:rFonts w:cs="Arial"/>
                <w:sz w:val="18"/>
                <w:szCs w:val="18"/>
              </w:rPr>
              <w:t>29.05</w:t>
            </w:r>
          </w:p>
        </w:tc>
        <w:tc>
          <w:tcPr>
            <w:tcW w:w="992" w:type="dxa"/>
            <w:tcBorders>
              <w:top w:val="nil"/>
              <w:left w:val="nil"/>
              <w:bottom w:val="nil"/>
              <w:right w:val="nil"/>
            </w:tcBorders>
            <w:shd w:val="clear" w:color="auto" w:fill="auto"/>
            <w:vAlign w:val="bottom"/>
          </w:tcPr>
          <w:p w14:paraId="6DBE567F" w14:textId="2DC899D6" w:rsidR="003E71C0" w:rsidRPr="003C2E13" w:rsidRDefault="003E71C0" w:rsidP="003E71C0">
            <w:pPr>
              <w:spacing w:before="40" w:after="20"/>
              <w:jc w:val="right"/>
              <w:rPr>
                <w:rFonts w:cs="Arial"/>
                <w:sz w:val="18"/>
                <w:szCs w:val="18"/>
              </w:rPr>
            </w:pPr>
            <w:r>
              <w:rPr>
                <w:rFonts w:cs="Arial"/>
                <w:sz w:val="18"/>
                <w:szCs w:val="18"/>
              </w:rPr>
              <w:t>15,869</w:t>
            </w:r>
          </w:p>
        </w:tc>
        <w:tc>
          <w:tcPr>
            <w:tcW w:w="985" w:type="dxa"/>
            <w:tcBorders>
              <w:top w:val="nil"/>
              <w:left w:val="nil"/>
              <w:bottom w:val="nil"/>
              <w:right w:val="nil"/>
            </w:tcBorders>
            <w:shd w:val="clear" w:color="auto" w:fill="auto"/>
            <w:vAlign w:val="bottom"/>
          </w:tcPr>
          <w:p w14:paraId="3A09272B" w14:textId="03C277AB" w:rsidR="003E71C0" w:rsidRPr="003C2E13" w:rsidRDefault="003E71C0" w:rsidP="003E71C0">
            <w:pPr>
              <w:spacing w:before="40" w:after="20"/>
              <w:jc w:val="right"/>
              <w:rPr>
                <w:rFonts w:cs="Arial"/>
                <w:sz w:val="18"/>
                <w:szCs w:val="18"/>
              </w:rPr>
            </w:pPr>
            <w:r>
              <w:rPr>
                <w:rFonts w:cs="Arial"/>
                <w:sz w:val="18"/>
                <w:szCs w:val="18"/>
              </w:rPr>
              <w:t>1,354</w:t>
            </w:r>
          </w:p>
        </w:tc>
        <w:tc>
          <w:tcPr>
            <w:tcW w:w="1247" w:type="dxa"/>
            <w:tcBorders>
              <w:top w:val="nil"/>
              <w:left w:val="nil"/>
              <w:bottom w:val="nil"/>
              <w:right w:val="nil"/>
            </w:tcBorders>
            <w:shd w:val="clear" w:color="auto" w:fill="auto"/>
            <w:vAlign w:val="bottom"/>
          </w:tcPr>
          <w:p w14:paraId="0C307F28" w14:textId="56759531" w:rsidR="003E71C0" w:rsidRPr="003C2E13" w:rsidRDefault="003E71C0" w:rsidP="003E71C0">
            <w:pPr>
              <w:spacing w:before="40" w:after="20"/>
              <w:jc w:val="right"/>
              <w:rPr>
                <w:rFonts w:cs="Arial"/>
                <w:sz w:val="18"/>
                <w:szCs w:val="18"/>
              </w:rPr>
            </w:pPr>
            <w:r>
              <w:rPr>
                <w:rFonts w:cs="Arial"/>
                <w:sz w:val="18"/>
                <w:szCs w:val="18"/>
              </w:rPr>
              <w:t>4.4%</w:t>
            </w:r>
          </w:p>
        </w:tc>
      </w:tr>
      <w:tr w:rsidR="003E71C0" w:rsidRPr="00AE5E30" w14:paraId="5D48E384" w14:textId="77777777" w:rsidTr="006A21E3">
        <w:trPr>
          <w:trHeight w:val="20"/>
        </w:trPr>
        <w:tc>
          <w:tcPr>
            <w:tcW w:w="2268" w:type="dxa"/>
            <w:tcBorders>
              <w:top w:val="nil"/>
              <w:left w:val="nil"/>
              <w:bottom w:val="nil"/>
              <w:right w:val="single" w:sz="18" w:space="0" w:color="C00000"/>
            </w:tcBorders>
            <w:shd w:val="clear" w:color="auto" w:fill="auto"/>
            <w:vAlign w:val="center"/>
          </w:tcPr>
          <w:p w14:paraId="5748A8D7" w14:textId="77777777" w:rsidR="003E71C0" w:rsidRPr="00F75B25" w:rsidRDefault="003E71C0" w:rsidP="003E71C0">
            <w:pPr>
              <w:spacing w:before="40" w:after="40"/>
              <w:rPr>
                <w:rFonts w:cs="Arial"/>
                <w:sz w:val="18"/>
                <w:szCs w:val="18"/>
              </w:rPr>
            </w:pPr>
            <w:r w:rsidRPr="00F75B25">
              <w:rPr>
                <w:rFonts w:cs="Arial"/>
                <w:sz w:val="18"/>
                <w:szCs w:val="18"/>
              </w:rPr>
              <w:t xml:space="preserve">Ballarat C </w:t>
            </w:r>
          </w:p>
        </w:tc>
        <w:tc>
          <w:tcPr>
            <w:tcW w:w="1255" w:type="dxa"/>
            <w:tcBorders>
              <w:top w:val="nil"/>
              <w:left w:val="single" w:sz="18" w:space="0" w:color="C00000"/>
              <w:bottom w:val="nil"/>
              <w:right w:val="nil"/>
            </w:tcBorders>
            <w:shd w:val="clear" w:color="auto" w:fill="auto"/>
            <w:vAlign w:val="bottom"/>
          </w:tcPr>
          <w:p w14:paraId="1982136E" w14:textId="77E949DF" w:rsidR="003E71C0" w:rsidRPr="003C2E13" w:rsidRDefault="003E71C0" w:rsidP="003E71C0">
            <w:pPr>
              <w:spacing w:before="40" w:after="20"/>
              <w:jc w:val="right"/>
              <w:rPr>
                <w:rFonts w:cs="Arial"/>
                <w:sz w:val="18"/>
                <w:szCs w:val="18"/>
              </w:rPr>
            </w:pPr>
            <w:r>
              <w:rPr>
                <w:rFonts w:cs="Arial"/>
                <w:sz w:val="18"/>
                <w:szCs w:val="18"/>
              </w:rPr>
              <w:t>806</w:t>
            </w:r>
          </w:p>
        </w:tc>
        <w:tc>
          <w:tcPr>
            <w:tcW w:w="1418" w:type="dxa"/>
            <w:tcBorders>
              <w:top w:val="nil"/>
              <w:left w:val="nil"/>
              <w:bottom w:val="nil"/>
              <w:right w:val="nil"/>
            </w:tcBorders>
            <w:shd w:val="clear" w:color="auto" w:fill="auto"/>
          </w:tcPr>
          <w:p w14:paraId="2E3015D7" w14:textId="72348DFF" w:rsidR="003E71C0" w:rsidRPr="003C2E13" w:rsidRDefault="003E71C0" w:rsidP="003E71C0">
            <w:pPr>
              <w:spacing w:before="40" w:after="20"/>
              <w:jc w:val="right"/>
              <w:rPr>
                <w:rFonts w:cs="Arial"/>
                <w:sz w:val="18"/>
                <w:szCs w:val="18"/>
              </w:rPr>
            </w:pPr>
            <w:r w:rsidRPr="00AB3106">
              <w:rPr>
                <w:rFonts w:cs="Arial"/>
                <w:sz w:val="18"/>
                <w:szCs w:val="18"/>
              </w:rPr>
              <w:t>980</w:t>
            </w:r>
          </w:p>
        </w:tc>
        <w:tc>
          <w:tcPr>
            <w:tcW w:w="1134" w:type="dxa"/>
            <w:tcBorders>
              <w:top w:val="nil"/>
              <w:left w:val="nil"/>
              <w:bottom w:val="nil"/>
              <w:right w:val="nil"/>
            </w:tcBorders>
            <w:shd w:val="clear" w:color="auto" w:fill="auto"/>
          </w:tcPr>
          <w:p w14:paraId="05C29966" w14:textId="34592747" w:rsidR="003E71C0" w:rsidRPr="003C2E13" w:rsidRDefault="003E71C0" w:rsidP="003E71C0">
            <w:pPr>
              <w:spacing w:before="40" w:after="20"/>
              <w:jc w:val="right"/>
              <w:rPr>
                <w:rFonts w:cs="Arial"/>
                <w:sz w:val="18"/>
                <w:szCs w:val="18"/>
              </w:rPr>
            </w:pPr>
            <w:r w:rsidRPr="003E71C0">
              <w:rPr>
                <w:rFonts w:cs="Arial"/>
                <w:sz w:val="18"/>
                <w:szCs w:val="18"/>
              </w:rPr>
              <w:t>30.79</w:t>
            </w:r>
          </w:p>
        </w:tc>
        <w:tc>
          <w:tcPr>
            <w:tcW w:w="992" w:type="dxa"/>
            <w:tcBorders>
              <w:top w:val="nil"/>
              <w:left w:val="nil"/>
              <w:bottom w:val="nil"/>
              <w:right w:val="nil"/>
            </w:tcBorders>
            <w:shd w:val="clear" w:color="auto" w:fill="auto"/>
            <w:vAlign w:val="bottom"/>
          </w:tcPr>
          <w:p w14:paraId="15838BB0" w14:textId="419A30F3" w:rsidR="003E71C0" w:rsidRPr="003C2E13" w:rsidRDefault="003E71C0" w:rsidP="003E71C0">
            <w:pPr>
              <w:spacing w:before="40" w:after="20"/>
              <w:jc w:val="right"/>
              <w:rPr>
                <w:rFonts w:cs="Arial"/>
                <w:sz w:val="18"/>
                <w:szCs w:val="18"/>
              </w:rPr>
            </w:pPr>
            <w:r>
              <w:rPr>
                <w:rFonts w:cs="Arial"/>
                <w:sz w:val="18"/>
                <w:szCs w:val="18"/>
              </w:rPr>
              <w:t>391,649</w:t>
            </w:r>
          </w:p>
        </w:tc>
        <w:tc>
          <w:tcPr>
            <w:tcW w:w="985" w:type="dxa"/>
            <w:tcBorders>
              <w:top w:val="nil"/>
              <w:left w:val="nil"/>
              <w:bottom w:val="nil"/>
              <w:right w:val="nil"/>
            </w:tcBorders>
            <w:shd w:val="clear" w:color="auto" w:fill="auto"/>
            <w:vAlign w:val="bottom"/>
          </w:tcPr>
          <w:p w14:paraId="7292AA2A" w14:textId="5354BE4E" w:rsidR="003E71C0" w:rsidRPr="003C2E13" w:rsidRDefault="003E71C0" w:rsidP="003E71C0">
            <w:pPr>
              <w:spacing w:before="40" w:after="20"/>
              <w:jc w:val="right"/>
              <w:rPr>
                <w:rFonts w:cs="Arial"/>
                <w:sz w:val="18"/>
                <w:szCs w:val="18"/>
              </w:rPr>
            </w:pPr>
            <w:r>
              <w:rPr>
                <w:rFonts w:cs="Arial"/>
                <w:sz w:val="18"/>
                <w:szCs w:val="18"/>
              </w:rPr>
              <w:t>3,718</w:t>
            </w:r>
          </w:p>
        </w:tc>
        <w:tc>
          <w:tcPr>
            <w:tcW w:w="1247" w:type="dxa"/>
            <w:tcBorders>
              <w:top w:val="nil"/>
              <w:left w:val="nil"/>
              <w:bottom w:val="nil"/>
              <w:right w:val="nil"/>
            </w:tcBorders>
            <w:shd w:val="clear" w:color="auto" w:fill="auto"/>
            <w:vAlign w:val="bottom"/>
          </w:tcPr>
          <w:p w14:paraId="7F96F52E" w14:textId="7515A2FB" w:rsidR="003E71C0" w:rsidRPr="003C2E13" w:rsidRDefault="003E71C0" w:rsidP="003E71C0">
            <w:pPr>
              <w:spacing w:before="40" w:after="20"/>
              <w:jc w:val="right"/>
              <w:rPr>
                <w:rFonts w:cs="Arial"/>
                <w:sz w:val="18"/>
                <w:szCs w:val="18"/>
              </w:rPr>
            </w:pPr>
            <w:r>
              <w:rPr>
                <w:rFonts w:cs="Arial"/>
                <w:sz w:val="18"/>
                <w:szCs w:val="18"/>
              </w:rPr>
              <w:t>9.6%</w:t>
            </w:r>
          </w:p>
        </w:tc>
      </w:tr>
      <w:tr w:rsidR="003E71C0" w:rsidRPr="00AE5E30" w14:paraId="0CF709BF" w14:textId="77777777" w:rsidTr="006A21E3">
        <w:trPr>
          <w:trHeight w:val="20"/>
        </w:trPr>
        <w:tc>
          <w:tcPr>
            <w:tcW w:w="2268" w:type="dxa"/>
            <w:tcBorders>
              <w:top w:val="nil"/>
              <w:left w:val="nil"/>
              <w:bottom w:val="nil"/>
              <w:right w:val="single" w:sz="18" w:space="0" w:color="C00000"/>
            </w:tcBorders>
            <w:shd w:val="clear" w:color="auto" w:fill="auto"/>
            <w:vAlign w:val="center"/>
          </w:tcPr>
          <w:p w14:paraId="504D17E4" w14:textId="77777777" w:rsidR="003E71C0" w:rsidRPr="00F75B25" w:rsidRDefault="003E71C0" w:rsidP="003E71C0">
            <w:pPr>
              <w:spacing w:before="40" w:after="40"/>
              <w:rPr>
                <w:rFonts w:cs="Arial"/>
                <w:sz w:val="18"/>
                <w:szCs w:val="18"/>
              </w:rPr>
            </w:pPr>
            <w:r w:rsidRPr="00F75B25">
              <w:rPr>
                <w:rFonts w:cs="Arial"/>
                <w:sz w:val="18"/>
                <w:szCs w:val="18"/>
              </w:rPr>
              <w:t xml:space="preserve">Banyule C </w:t>
            </w:r>
          </w:p>
        </w:tc>
        <w:tc>
          <w:tcPr>
            <w:tcW w:w="1255" w:type="dxa"/>
            <w:tcBorders>
              <w:top w:val="nil"/>
              <w:left w:val="single" w:sz="18" w:space="0" w:color="C00000"/>
              <w:bottom w:val="nil"/>
              <w:right w:val="nil"/>
            </w:tcBorders>
            <w:shd w:val="clear" w:color="auto" w:fill="auto"/>
            <w:vAlign w:val="bottom"/>
          </w:tcPr>
          <w:p w14:paraId="389A76F8" w14:textId="5A1A5F8F" w:rsidR="003E71C0" w:rsidRPr="003C2E13" w:rsidRDefault="003E71C0" w:rsidP="003E71C0">
            <w:pPr>
              <w:spacing w:before="40" w:after="20"/>
              <w:jc w:val="right"/>
              <w:rPr>
                <w:rFonts w:cs="Arial"/>
                <w:sz w:val="18"/>
                <w:szCs w:val="18"/>
              </w:rPr>
            </w:pPr>
            <w:r>
              <w:rPr>
                <w:rFonts w:cs="Arial"/>
                <w:sz w:val="18"/>
                <w:szCs w:val="18"/>
              </w:rPr>
              <w:t>1,103</w:t>
            </w:r>
          </w:p>
        </w:tc>
        <w:tc>
          <w:tcPr>
            <w:tcW w:w="1418" w:type="dxa"/>
            <w:tcBorders>
              <w:top w:val="nil"/>
              <w:left w:val="nil"/>
              <w:bottom w:val="nil"/>
              <w:right w:val="nil"/>
            </w:tcBorders>
            <w:shd w:val="clear" w:color="auto" w:fill="auto"/>
          </w:tcPr>
          <w:p w14:paraId="18D2EC93" w14:textId="6538613A" w:rsidR="003E71C0" w:rsidRPr="003C2E13" w:rsidRDefault="003E71C0" w:rsidP="003E71C0">
            <w:pPr>
              <w:spacing w:before="40" w:after="20"/>
              <w:jc w:val="right"/>
              <w:rPr>
                <w:rFonts w:cs="Arial"/>
                <w:sz w:val="18"/>
                <w:szCs w:val="18"/>
              </w:rPr>
            </w:pPr>
            <w:r w:rsidRPr="00AB3106">
              <w:rPr>
                <w:rFonts w:cs="Arial"/>
                <w:sz w:val="18"/>
                <w:szCs w:val="18"/>
              </w:rPr>
              <w:t>1,055</w:t>
            </w:r>
          </w:p>
        </w:tc>
        <w:tc>
          <w:tcPr>
            <w:tcW w:w="1134" w:type="dxa"/>
            <w:tcBorders>
              <w:top w:val="nil"/>
              <w:left w:val="nil"/>
              <w:bottom w:val="nil"/>
              <w:right w:val="nil"/>
            </w:tcBorders>
            <w:shd w:val="clear" w:color="auto" w:fill="auto"/>
          </w:tcPr>
          <w:p w14:paraId="6ECA8D21" w14:textId="5B449081" w:rsidR="003E71C0" w:rsidRPr="003C2E13" w:rsidRDefault="003E71C0" w:rsidP="003E71C0">
            <w:pPr>
              <w:spacing w:before="40" w:after="20"/>
              <w:jc w:val="right"/>
              <w:rPr>
                <w:rFonts w:cs="Arial"/>
                <w:sz w:val="18"/>
                <w:szCs w:val="18"/>
              </w:rPr>
            </w:pPr>
            <w:r w:rsidRPr="003E71C0">
              <w:rPr>
                <w:rFonts w:cs="Arial"/>
                <w:sz w:val="18"/>
                <w:szCs w:val="18"/>
              </w:rPr>
              <w:t>15.76</w:t>
            </w:r>
          </w:p>
        </w:tc>
        <w:tc>
          <w:tcPr>
            <w:tcW w:w="992" w:type="dxa"/>
            <w:tcBorders>
              <w:top w:val="nil"/>
              <w:left w:val="nil"/>
              <w:bottom w:val="nil"/>
              <w:right w:val="nil"/>
            </w:tcBorders>
            <w:shd w:val="clear" w:color="auto" w:fill="auto"/>
            <w:vAlign w:val="bottom"/>
          </w:tcPr>
          <w:p w14:paraId="6B9520FF" w14:textId="260AB1F2" w:rsidR="003E71C0" w:rsidRPr="003C2E13" w:rsidRDefault="003E71C0" w:rsidP="003E71C0">
            <w:pPr>
              <w:spacing w:before="40" w:after="20"/>
              <w:jc w:val="right"/>
              <w:rPr>
                <w:rFonts w:cs="Arial"/>
                <w:sz w:val="18"/>
                <w:szCs w:val="18"/>
              </w:rPr>
            </w:pPr>
            <w:r>
              <w:rPr>
                <w:rFonts w:cs="Arial"/>
                <w:sz w:val="18"/>
                <w:szCs w:val="18"/>
              </w:rPr>
              <w:t>519,810</w:t>
            </w:r>
          </w:p>
        </w:tc>
        <w:tc>
          <w:tcPr>
            <w:tcW w:w="985" w:type="dxa"/>
            <w:tcBorders>
              <w:top w:val="nil"/>
              <w:left w:val="nil"/>
              <w:bottom w:val="nil"/>
              <w:right w:val="nil"/>
            </w:tcBorders>
            <w:shd w:val="clear" w:color="auto" w:fill="auto"/>
            <w:vAlign w:val="bottom"/>
          </w:tcPr>
          <w:p w14:paraId="531FDA23" w14:textId="03596463" w:rsidR="003E71C0" w:rsidRPr="003C2E13" w:rsidRDefault="003E71C0" w:rsidP="003E71C0">
            <w:pPr>
              <w:spacing w:before="40" w:after="20"/>
              <w:jc w:val="right"/>
              <w:rPr>
                <w:rFonts w:cs="Arial"/>
                <w:sz w:val="18"/>
                <w:szCs w:val="18"/>
              </w:rPr>
            </w:pPr>
            <w:r>
              <w:rPr>
                <w:rFonts w:cs="Arial"/>
                <w:sz w:val="18"/>
                <w:szCs w:val="18"/>
              </w:rPr>
              <w:t>4,019</w:t>
            </w:r>
          </w:p>
        </w:tc>
        <w:tc>
          <w:tcPr>
            <w:tcW w:w="1247" w:type="dxa"/>
            <w:tcBorders>
              <w:top w:val="nil"/>
              <w:left w:val="nil"/>
              <w:bottom w:val="nil"/>
              <w:right w:val="nil"/>
            </w:tcBorders>
            <w:shd w:val="clear" w:color="auto" w:fill="auto"/>
            <w:vAlign w:val="bottom"/>
          </w:tcPr>
          <w:p w14:paraId="0800422A" w14:textId="176CEAC8" w:rsidR="003E71C0" w:rsidRPr="003C2E13" w:rsidRDefault="003E71C0" w:rsidP="003E71C0">
            <w:pPr>
              <w:spacing w:before="40" w:after="20"/>
              <w:jc w:val="right"/>
              <w:rPr>
                <w:rFonts w:cs="Arial"/>
                <w:sz w:val="18"/>
                <w:szCs w:val="18"/>
              </w:rPr>
            </w:pPr>
            <w:r>
              <w:rPr>
                <w:rFonts w:cs="Arial"/>
                <w:sz w:val="18"/>
                <w:szCs w:val="18"/>
              </w:rPr>
              <w:t>5.3%</w:t>
            </w:r>
          </w:p>
        </w:tc>
      </w:tr>
      <w:tr w:rsidR="003E71C0" w:rsidRPr="00AE5E30" w14:paraId="4EF796C4" w14:textId="77777777" w:rsidTr="006A21E3">
        <w:trPr>
          <w:trHeight w:val="20"/>
        </w:trPr>
        <w:tc>
          <w:tcPr>
            <w:tcW w:w="2268" w:type="dxa"/>
            <w:tcBorders>
              <w:top w:val="nil"/>
              <w:left w:val="nil"/>
              <w:bottom w:val="nil"/>
              <w:right w:val="single" w:sz="18" w:space="0" w:color="C00000"/>
            </w:tcBorders>
            <w:shd w:val="clear" w:color="auto" w:fill="auto"/>
            <w:vAlign w:val="center"/>
          </w:tcPr>
          <w:p w14:paraId="7C3D989C" w14:textId="77777777" w:rsidR="003E71C0" w:rsidRPr="00F75B25" w:rsidRDefault="003E71C0" w:rsidP="003E71C0">
            <w:pPr>
              <w:spacing w:before="40" w:after="40"/>
              <w:rPr>
                <w:rFonts w:cs="Arial"/>
                <w:sz w:val="18"/>
                <w:szCs w:val="18"/>
              </w:rPr>
            </w:pPr>
            <w:r w:rsidRPr="00F75B25">
              <w:rPr>
                <w:rFonts w:cs="Arial"/>
                <w:sz w:val="18"/>
                <w:szCs w:val="18"/>
              </w:rPr>
              <w:t xml:space="preserve">Bass Coast S </w:t>
            </w:r>
          </w:p>
        </w:tc>
        <w:tc>
          <w:tcPr>
            <w:tcW w:w="1255" w:type="dxa"/>
            <w:tcBorders>
              <w:top w:val="nil"/>
              <w:left w:val="single" w:sz="18" w:space="0" w:color="C00000"/>
              <w:bottom w:val="nil"/>
              <w:right w:val="nil"/>
            </w:tcBorders>
            <w:shd w:val="clear" w:color="auto" w:fill="auto"/>
            <w:vAlign w:val="bottom"/>
          </w:tcPr>
          <w:p w14:paraId="621489A9" w14:textId="4877B2B4" w:rsidR="003E71C0" w:rsidRPr="003C2E13" w:rsidRDefault="003E71C0" w:rsidP="003E71C0">
            <w:pPr>
              <w:spacing w:before="40" w:after="20"/>
              <w:jc w:val="right"/>
              <w:rPr>
                <w:rFonts w:cs="Arial"/>
                <w:sz w:val="18"/>
                <w:szCs w:val="18"/>
              </w:rPr>
            </w:pPr>
            <w:r>
              <w:rPr>
                <w:rFonts w:cs="Arial"/>
                <w:sz w:val="18"/>
                <w:szCs w:val="18"/>
              </w:rPr>
              <w:t>779</w:t>
            </w:r>
          </w:p>
        </w:tc>
        <w:tc>
          <w:tcPr>
            <w:tcW w:w="1418" w:type="dxa"/>
            <w:tcBorders>
              <w:top w:val="nil"/>
              <w:left w:val="nil"/>
              <w:bottom w:val="nil"/>
              <w:right w:val="nil"/>
            </w:tcBorders>
            <w:shd w:val="clear" w:color="auto" w:fill="auto"/>
          </w:tcPr>
          <w:p w14:paraId="48F2154D" w14:textId="3EF6ED13" w:rsidR="003E71C0" w:rsidRPr="003C2E13" w:rsidRDefault="003E71C0" w:rsidP="003E71C0">
            <w:pPr>
              <w:spacing w:before="40" w:after="20"/>
              <w:jc w:val="right"/>
              <w:rPr>
                <w:rFonts w:cs="Arial"/>
                <w:sz w:val="18"/>
                <w:szCs w:val="18"/>
              </w:rPr>
            </w:pPr>
            <w:r w:rsidRPr="00AB3106">
              <w:rPr>
                <w:rFonts w:cs="Arial"/>
                <w:sz w:val="18"/>
                <w:szCs w:val="18"/>
              </w:rPr>
              <w:t>967</w:t>
            </w:r>
          </w:p>
        </w:tc>
        <w:tc>
          <w:tcPr>
            <w:tcW w:w="1134" w:type="dxa"/>
            <w:tcBorders>
              <w:top w:val="nil"/>
              <w:left w:val="nil"/>
              <w:bottom w:val="nil"/>
              <w:right w:val="nil"/>
            </w:tcBorders>
            <w:shd w:val="clear" w:color="auto" w:fill="auto"/>
          </w:tcPr>
          <w:p w14:paraId="0A27FCF3" w14:textId="70688A2A" w:rsidR="003E71C0" w:rsidRPr="003C2E13" w:rsidRDefault="003E71C0" w:rsidP="003E71C0">
            <w:pPr>
              <w:spacing w:before="40" w:after="20"/>
              <w:jc w:val="right"/>
              <w:rPr>
                <w:rFonts w:cs="Arial"/>
                <w:sz w:val="18"/>
                <w:szCs w:val="18"/>
              </w:rPr>
            </w:pPr>
            <w:r w:rsidRPr="003E71C0">
              <w:rPr>
                <w:rFonts w:cs="Arial"/>
                <w:sz w:val="18"/>
                <w:szCs w:val="18"/>
              </w:rPr>
              <w:t>112.39</w:t>
            </w:r>
          </w:p>
        </w:tc>
        <w:tc>
          <w:tcPr>
            <w:tcW w:w="992" w:type="dxa"/>
            <w:tcBorders>
              <w:top w:val="nil"/>
              <w:left w:val="nil"/>
              <w:bottom w:val="nil"/>
              <w:right w:val="nil"/>
            </w:tcBorders>
            <w:shd w:val="clear" w:color="auto" w:fill="auto"/>
            <w:vAlign w:val="bottom"/>
          </w:tcPr>
          <w:p w14:paraId="3B1F9ED0" w14:textId="27C34EA2" w:rsidR="003E71C0" w:rsidRPr="003C2E13" w:rsidRDefault="003E71C0" w:rsidP="003E71C0">
            <w:pPr>
              <w:spacing w:before="40" w:after="20"/>
              <w:jc w:val="right"/>
              <w:rPr>
                <w:rFonts w:cs="Arial"/>
                <w:sz w:val="18"/>
                <w:szCs w:val="18"/>
              </w:rPr>
            </w:pPr>
            <w:r>
              <w:rPr>
                <w:rFonts w:cs="Arial"/>
                <w:sz w:val="18"/>
                <w:szCs w:val="18"/>
              </w:rPr>
              <w:t>166,619</w:t>
            </w:r>
          </w:p>
        </w:tc>
        <w:tc>
          <w:tcPr>
            <w:tcW w:w="985" w:type="dxa"/>
            <w:tcBorders>
              <w:top w:val="nil"/>
              <w:left w:val="nil"/>
              <w:bottom w:val="nil"/>
              <w:right w:val="nil"/>
            </w:tcBorders>
            <w:shd w:val="clear" w:color="auto" w:fill="auto"/>
            <w:vAlign w:val="bottom"/>
          </w:tcPr>
          <w:p w14:paraId="471C75AB" w14:textId="0AAC780B" w:rsidR="003E71C0" w:rsidRPr="003C2E13" w:rsidRDefault="003E71C0" w:rsidP="003E71C0">
            <w:pPr>
              <w:spacing w:before="40" w:after="20"/>
              <w:jc w:val="right"/>
              <w:rPr>
                <w:rFonts w:cs="Arial"/>
                <w:sz w:val="18"/>
                <w:szCs w:val="18"/>
              </w:rPr>
            </w:pPr>
            <w:r>
              <w:rPr>
                <w:rFonts w:cs="Arial"/>
                <w:sz w:val="18"/>
                <w:szCs w:val="18"/>
              </w:rPr>
              <w:t>4,869</w:t>
            </w:r>
          </w:p>
        </w:tc>
        <w:tc>
          <w:tcPr>
            <w:tcW w:w="1247" w:type="dxa"/>
            <w:tcBorders>
              <w:top w:val="nil"/>
              <w:left w:val="nil"/>
              <w:bottom w:val="nil"/>
              <w:right w:val="nil"/>
            </w:tcBorders>
            <w:shd w:val="clear" w:color="auto" w:fill="auto"/>
            <w:vAlign w:val="bottom"/>
          </w:tcPr>
          <w:p w14:paraId="29DAEE60" w14:textId="1585F3A6" w:rsidR="003E71C0" w:rsidRPr="003C2E13" w:rsidRDefault="003E71C0" w:rsidP="003E71C0">
            <w:pPr>
              <w:spacing w:before="40" w:after="20"/>
              <w:jc w:val="right"/>
              <w:rPr>
                <w:rFonts w:cs="Arial"/>
                <w:sz w:val="18"/>
                <w:szCs w:val="18"/>
              </w:rPr>
            </w:pPr>
            <w:r>
              <w:rPr>
                <w:rFonts w:cs="Arial"/>
                <w:sz w:val="18"/>
                <w:szCs w:val="18"/>
              </w:rPr>
              <w:t>5.6%</w:t>
            </w:r>
          </w:p>
        </w:tc>
      </w:tr>
      <w:tr w:rsidR="003E71C0" w:rsidRPr="00AE5E30" w14:paraId="5A145063" w14:textId="77777777" w:rsidTr="006A21E3">
        <w:trPr>
          <w:trHeight w:val="20"/>
        </w:trPr>
        <w:tc>
          <w:tcPr>
            <w:tcW w:w="2268" w:type="dxa"/>
            <w:tcBorders>
              <w:top w:val="nil"/>
              <w:left w:val="nil"/>
              <w:bottom w:val="nil"/>
              <w:right w:val="single" w:sz="18" w:space="0" w:color="C00000"/>
            </w:tcBorders>
            <w:shd w:val="clear" w:color="auto" w:fill="auto"/>
            <w:vAlign w:val="center"/>
          </w:tcPr>
          <w:p w14:paraId="0B5FB865" w14:textId="77777777" w:rsidR="003E71C0" w:rsidRPr="00F75B25" w:rsidRDefault="003E71C0" w:rsidP="003E71C0">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 </w:t>
            </w:r>
          </w:p>
        </w:tc>
        <w:tc>
          <w:tcPr>
            <w:tcW w:w="1255" w:type="dxa"/>
            <w:tcBorders>
              <w:top w:val="nil"/>
              <w:left w:val="single" w:sz="18" w:space="0" w:color="C00000"/>
              <w:bottom w:val="nil"/>
              <w:right w:val="nil"/>
            </w:tcBorders>
            <w:shd w:val="clear" w:color="auto" w:fill="auto"/>
            <w:vAlign w:val="bottom"/>
          </w:tcPr>
          <w:p w14:paraId="7231B056" w14:textId="4EE0DCE1" w:rsidR="003E71C0" w:rsidRPr="003C2E13" w:rsidRDefault="003E71C0" w:rsidP="003E71C0">
            <w:pPr>
              <w:spacing w:before="40" w:after="20"/>
              <w:jc w:val="right"/>
              <w:rPr>
                <w:rFonts w:cs="Arial"/>
                <w:sz w:val="18"/>
                <w:szCs w:val="18"/>
              </w:rPr>
            </w:pPr>
            <w:r>
              <w:rPr>
                <w:rFonts w:cs="Arial"/>
                <w:sz w:val="18"/>
                <w:szCs w:val="18"/>
              </w:rPr>
              <w:t>854</w:t>
            </w:r>
          </w:p>
        </w:tc>
        <w:tc>
          <w:tcPr>
            <w:tcW w:w="1418" w:type="dxa"/>
            <w:tcBorders>
              <w:top w:val="nil"/>
              <w:left w:val="nil"/>
              <w:bottom w:val="nil"/>
              <w:right w:val="nil"/>
            </w:tcBorders>
            <w:shd w:val="clear" w:color="auto" w:fill="auto"/>
          </w:tcPr>
          <w:p w14:paraId="7746D58A" w14:textId="21F1C72C" w:rsidR="003E71C0" w:rsidRPr="003C2E13" w:rsidRDefault="003E71C0" w:rsidP="003E71C0">
            <w:pPr>
              <w:spacing w:before="40" w:after="20"/>
              <w:jc w:val="right"/>
              <w:rPr>
                <w:rFonts w:cs="Arial"/>
                <w:sz w:val="18"/>
                <w:szCs w:val="18"/>
              </w:rPr>
            </w:pPr>
            <w:r w:rsidRPr="00AB3106">
              <w:rPr>
                <w:rFonts w:cs="Arial"/>
                <w:sz w:val="18"/>
                <w:szCs w:val="18"/>
              </w:rPr>
              <w:t>997</w:t>
            </w:r>
          </w:p>
        </w:tc>
        <w:tc>
          <w:tcPr>
            <w:tcW w:w="1134" w:type="dxa"/>
            <w:tcBorders>
              <w:top w:val="nil"/>
              <w:left w:val="nil"/>
              <w:bottom w:val="nil"/>
              <w:right w:val="nil"/>
            </w:tcBorders>
            <w:shd w:val="clear" w:color="auto" w:fill="auto"/>
          </w:tcPr>
          <w:p w14:paraId="737B0A89" w14:textId="75895D46" w:rsidR="003E71C0" w:rsidRPr="003C2E13" w:rsidRDefault="003E71C0" w:rsidP="003E71C0">
            <w:pPr>
              <w:spacing w:before="40" w:after="20"/>
              <w:jc w:val="right"/>
              <w:rPr>
                <w:rFonts w:cs="Arial"/>
                <w:sz w:val="18"/>
                <w:szCs w:val="18"/>
              </w:rPr>
            </w:pPr>
            <w:r w:rsidRPr="003E71C0">
              <w:rPr>
                <w:rFonts w:cs="Arial"/>
                <w:sz w:val="18"/>
                <w:szCs w:val="18"/>
              </w:rPr>
              <w:t>24.94</w:t>
            </w:r>
          </w:p>
        </w:tc>
        <w:tc>
          <w:tcPr>
            <w:tcW w:w="992" w:type="dxa"/>
            <w:tcBorders>
              <w:top w:val="nil"/>
              <w:left w:val="nil"/>
              <w:bottom w:val="nil"/>
              <w:right w:val="nil"/>
            </w:tcBorders>
            <w:shd w:val="clear" w:color="auto" w:fill="auto"/>
            <w:vAlign w:val="bottom"/>
          </w:tcPr>
          <w:p w14:paraId="52503044" w14:textId="1AAE8730" w:rsidR="003E71C0" w:rsidRPr="003C2E13" w:rsidRDefault="003E71C0" w:rsidP="003E71C0">
            <w:pPr>
              <w:spacing w:before="40" w:after="20"/>
              <w:jc w:val="right"/>
              <w:rPr>
                <w:rFonts w:cs="Arial"/>
                <w:sz w:val="18"/>
                <w:szCs w:val="18"/>
              </w:rPr>
            </w:pPr>
            <w:r>
              <w:rPr>
                <w:rFonts w:cs="Arial"/>
                <w:sz w:val="18"/>
                <w:szCs w:val="18"/>
              </w:rPr>
              <w:t>197,007</w:t>
            </w:r>
          </w:p>
        </w:tc>
        <w:tc>
          <w:tcPr>
            <w:tcW w:w="985" w:type="dxa"/>
            <w:tcBorders>
              <w:top w:val="nil"/>
              <w:left w:val="nil"/>
              <w:bottom w:val="nil"/>
              <w:right w:val="nil"/>
            </w:tcBorders>
            <w:shd w:val="clear" w:color="auto" w:fill="auto"/>
            <w:vAlign w:val="bottom"/>
          </w:tcPr>
          <w:p w14:paraId="69587C57" w14:textId="3484F250" w:rsidR="003E71C0" w:rsidRPr="003C2E13" w:rsidRDefault="003E71C0" w:rsidP="003E71C0">
            <w:pPr>
              <w:spacing w:before="40" w:after="20"/>
              <w:jc w:val="right"/>
              <w:rPr>
                <w:rFonts w:cs="Arial"/>
                <w:sz w:val="18"/>
                <w:szCs w:val="18"/>
              </w:rPr>
            </w:pPr>
            <w:r>
              <w:rPr>
                <w:rFonts w:cs="Arial"/>
                <w:sz w:val="18"/>
                <w:szCs w:val="18"/>
              </w:rPr>
              <w:t>3,901</w:t>
            </w:r>
          </w:p>
        </w:tc>
        <w:tc>
          <w:tcPr>
            <w:tcW w:w="1247" w:type="dxa"/>
            <w:tcBorders>
              <w:top w:val="nil"/>
              <w:left w:val="nil"/>
              <w:bottom w:val="nil"/>
              <w:right w:val="nil"/>
            </w:tcBorders>
            <w:shd w:val="clear" w:color="auto" w:fill="auto"/>
            <w:vAlign w:val="bottom"/>
          </w:tcPr>
          <w:p w14:paraId="02A6F511" w14:textId="6B50B18A" w:rsidR="003E71C0" w:rsidRPr="003C2E13" w:rsidRDefault="003E71C0" w:rsidP="003E71C0">
            <w:pPr>
              <w:spacing w:before="40" w:after="20"/>
              <w:jc w:val="right"/>
              <w:rPr>
                <w:rFonts w:cs="Arial"/>
                <w:sz w:val="18"/>
                <w:szCs w:val="18"/>
              </w:rPr>
            </w:pPr>
            <w:r>
              <w:rPr>
                <w:rFonts w:cs="Arial"/>
                <w:sz w:val="18"/>
                <w:szCs w:val="18"/>
              </w:rPr>
              <w:t>4.8%</w:t>
            </w:r>
          </w:p>
        </w:tc>
      </w:tr>
      <w:tr w:rsidR="003E71C0" w:rsidRPr="00AE5E30" w14:paraId="7B1B1DEE" w14:textId="77777777" w:rsidTr="006A21E3">
        <w:trPr>
          <w:trHeight w:val="20"/>
        </w:trPr>
        <w:tc>
          <w:tcPr>
            <w:tcW w:w="2268" w:type="dxa"/>
            <w:tcBorders>
              <w:top w:val="nil"/>
              <w:left w:val="nil"/>
              <w:bottom w:val="nil"/>
              <w:right w:val="single" w:sz="18" w:space="0" w:color="C00000"/>
            </w:tcBorders>
            <w:shd w:val="clear" w:color="auto" w:fill="auto"/>
            <w:vAlign w:val="center"/>
          </w:tcPr>
          <w:p w14:paraId="585CBD2F" w14:textId="77777777" w:rsidR="003E71C0" w:rsidRPr="00F75B25" w:rsidRDefault="003E71C0" w:rsidP="003E71C0">
            <w:pPr>
              <w:spacing w:before="40" w:after="40"/>
              <w:rPr>
                <w:rFonts w:cs="Arial"/>
                <w:sz w:val="18"/>
                <w:szCs w:val="18"/>
              </w:rPr>
            </w:pPr>
            <w:r w:rsidRPr="00F75B25">
              <w:rPr>
                <w:rFonts w:cs="Arial"/>
                <w:sz w:val="18"/>
                <w:szCs w:val="18"/>
              </w:rPr>
              <w:t xml:space="preserve">Bayside C </w:t>
            </w:r>
          </w:p>
        </w:tc>
        <w:tc>
          <w:tcPr>
            <w:tcW w:w="1255" w:type="dxa"/>
            <w:tcBorders>
              <w:top w:val="nil"/>
              <w:left w:val="single" w:sz="18" w:space="0" w:color="C00000"/>
              <w:bottom w:val="nil"/>
              <w:right w:val="nil"/>
            </w:tcBorders>
            <w:shd w:val="clear" w:color="auto" w:fill="auto"/>
            <w:vAlign w:val="bottom"/>
          </w:tcPr>
          <w:p w14:paraId="78D28F09" w14:textId="11B7EA1B" w:rsidR="003E71C0" w:rsidRPr="003C2E13" w:rsidRDefault="003E71C0" w:rsidP="003E71C0">
            <w:pPr>
              <w:spacing w:before="40" w:after="20"/>
              <w:jc w:val="right"/>
              <w:rPr>
                <w:rFonts w:cs="Arial"/>
                <w:sz w:val="18"/>
                <w:szCs w:val="18"/>
              </w:rPr>
            </w:pPr>
            <w:r>
              <w:rPr>
                <w:rFonts w:cs="Arial"/>
                <w:sz w:val="18"/>
                <w:szCs w:val="18"/>
              </w:rPr>
              <w:t>1,395</w:t>
            </w:r>
          </w:p>
        </w:tc>
        <w:tc>
          <w:tcPr>
            <w:tcW w:w="1418" w:type="dxa"/>
            <w:tcBorders>
              <w:top w:val="nil"/>
              <w:left w:val="nil"/>
              <w:bottom w:val="nil"/>
              <w:right w:val="nil"/>
            </w:tcBorders>
            <w:shd w:val="clear" w:color="auto" w:fill="auto"/>
          </w:tcPr>
          <w:p w14:paraId="40C639BD" w14:textId="5372B195" w:rsidR="003E71C0" w:rsidRPr="003C2E13" w:rsidRDefault="003E71C0" w:rsidP="003E71C0">
            <w:pPr>
              <w:spacing w:before="40" w:after="20"/>
              <w:jc w:val="right"/>
              <w:rPr>
                <w:rFonts w:cs="Arial"/>
                <w:sz w:val="18"/>
                <w:szCs w:val="18"/>
              </w:rPr>
            </w:pPr>
            <w:r w:rsidRPr="00AB3106">
              <w:rPr>
                <w:rFonts w:cs="Arial"/>
                <w:sz w:val="18"/>
                <w:szCs w:val="18"/>
              </w:rPr>
              <w:t>1,097</w:t>
            </w:r>
          </w:p>
        </w:tc>
        <w:tc>
          <w:tcPr>
            <w:tcW w:w="1134" w:type="dxa"/>
            <w:tcBorders>
              <w:top w:val="nil"/>
              <w:left w:val="nil"/>
              <w:bottom w:val="nil"/>
              <w:right w:val="nil"/>
            </w:tcBorders>
            <w:shd w:val="clear" w:color="auto" w:fill="auto"/>
          </w:tcPr>
          <w:p w14:paraId="0FA1F00A" w14:textId="31CC358D" w:rsidR="003E71C0" w:rsidRPr="003C2E13" w:rsidRDefault="003E71C0" w:rsidP="003E71C0">
            <w:pPr>
              <w:spacing w:before="40" w:after="20"/>
              <w:jc w:val="right"/>
              <w:rPr>
                <w:rFonts w:cs="Arial"/>
                <w:sz w:val="18"/>
                <w:szCs w:val="18"/>
              </w:rPr>
            </w:pPr>
            <w:r w:rsidRPr="003E71C0">
              <w:rPr>
                <w:rFonts w:cs="Arial"/>
                <w:sz w:val="18"/>
                <w:szCs w:val="18"/>
              </w:rPr>
              <w:t>10.18</w:t>
            </w:r>
          </w:p>
        </w:tc>
        <w:tc>
          <w:tcPr>
            <w:tcW w:w="992" w:type="dxa"/>
            <w:tcBorders>
              <w:top w:val="nil"/>
              <w:left w:val="nil"/>
              <w:bottom w:val="nil"/>
              <w:right w:val="nil"/>
            </w:tcBorders>
            <w:shd w:val="clear" w:color="auto" w:fill="auto"/>
            <w:vAlign w:val="bottom"/>
          </w:tcPr>
          <w:p w14:paraId="52826415" w14:textId="12B8AF8A" w:rsidR="003E71C0" w:rsidRPr="003C2E13" w:rsidRDefault="003E71C0" w:rsidP="003E71C0">
            <w:pPr>
              <w:spacing w:before="40" w:after="20"/>
              <w:jc w:val="right"/>
              <w:rPr>
                <w:rFonts w:cs="Arial"/>
                <w:sz w:val="18"/>
                <w:szCs w:val="18"/>
              </w:rPr>
            </w:pPr>
            <w:r>
              <w:rPr>
                <w:rFonts w:cs="Arial"/>
                <w:sz w:val="18"/>
                <w:szCs w:val="18"/>
              </w:rPr>
              <w:t>686,207</w:t>
            </w:r>
          </w:p>
        </w:tc>
        <w:tc>
          <w:tcPr>
            <w:tcW w:w="985" w:type="dxa"/>
            <w:tcBorders>
              <w:top w:val="nil"/>
              <w:left w:val="nil"/>
              <w:bottom w:val="nil"/>
              <w:right w:val="nil"/>
            </w:tcBorders>
            <w:shd w:val="clear" w:color="auto" w:fill="auto"/>
            <w:vAlign w:val="bottom"/>
          </w:tcPr>
          <w:p w14:paraId="6F465929" w14:textId="5232EB3E" w:rsidR="003E71C0" w:rsidRPr="003C2E13" w:rsidRDefault="003E71C0" w:rsidP="003E71C0">
            <w:pPr>
              <w:spacing w:before="40" w:after="20"/>
              <w:jc w:val="right"/>
              <w:rPr>
                <w:rFonts w:cs="Arial"/>
                <w:sz w:val="18"/>
                <w:szCs w:val="18"/>
              </w:rPr>
            </w:pPr>
            <w:r>
              <w:rPr>
                <w:rFonts w:cs="Arial"/>
                <w:sz w:val="18"/>
                <w:szCs w:val="18"/>
              </w:rPr>
              <w:t>6,596</w:t>
            </w:r>
          </w:p>
        </w:tc>
        <w:tc>
          <w:tcPr>
            <w:tcW w:w="1247" w:type="dxa"/>
            <w:tcBorders>
              <w:top w:val="nil"/>
              <w:left w:val="nil"/>
              <w:bottom w:val="nil"/>
              <w:right w:val="nil"/>
            </w:tcBorders>
            <w:shd w:val="clear" w:color="auto" w:fill="auto"/>
            <w:vAlign w:val="bottom"/>
          </w:tcPr>
          <w:p w14:paraId="78D76A6F" w14:textId="06778683" w:rsidR="003E71C0" w:rsidRPr="003C2E13" w:rsidRDefault="003E71C0" w:rsidP="003E71C0">
            <w:pPr>
              <w:spacing w:before="40" w:after="20"/>
              <w:jc w:val="right"/>
              <w:rPr>
                <w:rFonts w:cs="Arial"/>
                <w:sz w:val="18"/>
                <w:szCs w:val="18"/>
              </w:rPr>
            </w:pPr>
            <w:r>
              <w:rPr>
                <w:rFonts w:cs="Arial"/>
                <w:sz w:val="18"/>
                <w:szCs w:val="18"/>
              </w:rPr>
              <w:t>4.6%</w:t>
            </w:r>
          </w:p>
        </w:tc>
      </w:tr>
      <w:tr w:rsidR="003E71C0" w:rsidRPr="00AE5E30" w14:paraId="33131432" w14:textId="77777777" w:rsidTr="006A21E3">
        <w:trPr>
          <w:trHeight w:val="20"/>
        </w:trPr>
        <w:tc>
          <w:tcPr>
            <w:tcW w:w="2268" w:type="dxa"/>
            <w:tcBorders>
              <w:top w:val="nil"/>
              <w:left w:val="nil"/>
              <w:bottom w:val="nil"/>
              <w:right w:val="single" w:sz="18" w:space="0" w:color="C00000"/>
            </w:tcBorders>
            <w:shd w:val="clear" w:color="auto" w:fill="auto"/>
            <w:vAlign w:val="center"/>
          </w:tcPr>
          <w:p w14:paraId="5A582C2B" w14:textId="77777777" w:rsidR="003E71C0" w:rsidRPr="00F75B25" w:rsidRDefault="003E71C0" w:rsidP="003E71C0">
            <w:pPr>
              <w:spacing w:before="40" w:after="40"/>
              <w:rPr>
                <w:rFonts w:cs="Arial"/>
                <w:sz w:val="18"/>
                <w:szCs w:val="18"/>
              </w:rPr>
            </w:pPr>
            <w:r w:rsidRPr="00F75B25">
              <w:rPr>
                <w:rFonts w:cs="Arial"/>
                <w:sz w:val="18"/>
                <w:szCs w:val="18"/>
              </w:rPr>
              <w:t xml:space="preserve">Benalla RC </w:t>
            </w:r>
          </w:p>
        </w:tc>
        <w:tc>
          <w:tcPr>
            <w:tcW w:w="1255" w:type="dxa"/>
            <w:tcBorders>
              <w:top w:val="nil"/>
              <w:left w:val="single" w:sz="18" w:space="0" w:color="C00000"/>
              <w:bottom w:val="nil"/>
              <w:right w:val="nil"/>
            </w:tcBorders>
            <w:shd w:val="clear" w:color="auto" w:fill="auto"/>
            <w:vAlign w:val="bottom"/>
          </w:tcPr>
          <w:p w14:paraId="03A35F71" w14:textId="32701307" w:rsidR="003E71C0" w:rsidRPr="003C2E13" w:rsidRDefault="003E71C0" w:rsidP="003E71C0">
            <w:pPr>
              <w:spacing w:before="40" w:after="20"/>
              <w:jc w:val="right"/>
              <w:rPr>
                <w:rFonts w:cs="Arial"/>
                <w:sz w:val="18"/>
                <w:szCs w:val="18"/>
              </w:rPr>
            </w:pPr>
            <w:r>
              <w:rPr>
                <w:rFonts w:cs="Arial"/>
                <w:sz w:val="18"/>
                <w:szCs w:val="18"/>
              </w:rPr>
              <w:t>793</w:t>
            </w:r>
          </w:p>
        </w:tc>
        <w:tc>
          <w:tcPr>
            <w:tcW w:w="1418" w:type="dxa"/>
            <w:tcBorders>
              <w:top w:val="nil"/>
              <w:left w:val="nil"/>
              <w:bottom w:val="nil"/>
              <w:right w:val="nil"/>
            </w:tcBorders>
            <w:shd w:val="clear" w:color="auto" w:fill="auto"/>
          </w:tcPr>
          <w:p w14:paraId="2D912228" w14:textId="72138FB8" w:rsidR="003E71C0" w:rsidRPr="003C2E13" w:rsidRDefault="003E71C0" w:rsidP="003E71C0">
            <w:pPr>
              <w:spacing w:before="40" w:after="20"/>
              <w:jc w:val="right"/>
              <w:rPr>
                <w:rFonts w:cs="Arial"/>
                <w:sz w:val="18"/>
                <w:szCs w:val="18"/>
              </w:rPr>
            </w:pPr>
            <w:r w:rsidRPr="00AB3106">
              <w:rPr>
                <w:rFonts w:cs="Arial"/>
                <w:sz w:val="18"/>
                <w:szCs w:val="18"/>
              </w:rPr>
              <w:t>951</w:t>
            </w:r>
          </w:p>
        </w:tc>
        <w:tc>
          <w:tcPr>
            <w:tcW w:w="1134" w:type="dxa"/>
            <w:tcBorders>
              <w:top w:val="nil"/>
              <w:left w:val="nil"/>
              <w:bottom w:val="nil"/>
              <w:right w:val="nil"/>
            </w:tcBorders>
            <w:shd w:val="clear" w:color="auto" w:fill="auto"/>
          </w:tcPr>
          <w:p w14:paraId="33D82389" w14:textId="022F2417" w:rsidR="003E71C0" w:rsidRPr="003C2E13" w:rsidRDefault="003E71C0" w:rsidP="003E71C0">
            <w:pPr>
              <w:spacing w:before="40" w:after="20"/>
              <w:jc w:val="right"/>
              <w:rPr>
                <w:rFonts w:cs="Arial"/>
                <w:sz w:val="18"/>
                <w:szCs w:val="18"/>
              </w:rPr>
            </w:pPr>
            <w:r w:rsidRPr="003E71C0">
              <w:rPr>
                <w:rFonts w:cs="Arial"/>
                <w:sz w:val="18"/>
                <w:szCs w:val="18"/>
              </w:rPr>
              <w:t>32.93</w:t>
            </w:r>
          </w:p>
        </w:tc>
        <w:tc>
          <w:tcPr>
            <w:tcW w:w="992" w:type="dxa"/>
            <w:tcBorders>
              <w:top w:val="nil"/>
              <w:left w:val="nil"/>
              <w:bottom w:val="nil"/>
              <w:right w:val="nil"/>
            </w:tcBorders>
            <w:shd w:val="clear" w:color="auto" w:fill="auto"/>
            <w:vAlign w:val="bottom"/>
          </w:tcPr>
          <w:p w14:paraId="05D811CB" w14:textId="66444E1F" w:rsidR="003E71C0" w:rsidRPr="003C2E13" w:rsidRDefault="003E71C0" w:rsidP="003E71C0">
            <w:pPr>
              <w:spacing w:before="40" w:after="20"/>
              <w:jc w:val="right"/>
              <w:rPr>
                <w:rFonts w:cs="Arial"/>
                <w:sz w:val="18"/>
                <w:szCs w:val="18"/>
              </w:rPr>
            </w:pPr>
            <w:r>
              <w:rPr>
                <w:rFonts w:cs="Arial"/>
                <w:sz w:val="18"/>
                <w:szCs w:val="18"/>
              </w:rPr>
              <w:t>21,896</w:t>
            </w:r>
          </w:p>
        </w:tc>
        <w:tc>
          <w:tcPr>
            <w:tcW w:w="985" w:type="dxa"/>
            <w:tcBorders>
              <w:top w:val="nil"/>
              <w:left w:val="nil"/>
              <w:bottom w:val="nil"/>
              <w:right w:val="nil"/>
            </w:tcBorders>
            <w:shd w:val="clear" w:color="auto" w:fill="auto"/>
            <w:vAlign w:val="bottom"/>
          </w:tcPr>
          <w:p w14:paraId="4D2F561D" w14:textId="6575D82C" w:rsidR="003E71C0" w:rsidRPr="003C2E13" w:rsidRDefault="003E71C0" w:rsidP="003E71C0">
            <w:pPr>
              <w:spacing w:before="40" w:after="20"/>
              <w:jc w:val="right"/>
              <w:rPr>
                <w:rFonts w:cs="Arial"/>
                <w:sz w:val="18"/>
                <w:szCs w:val="18"/>
              </w:rPr>
            </w:pPr>
            <w:r>
              <w:rPr>
                <w:rFonts w:cs="Arial"/>
                <w:sz w:val="18"/>
                <w:szCs w:val="18"/>
              </w:rPr>
              <w:t>1,568</w:t>
            </w:r>
          </w:p>
        </w:tc>
        <w:tc>
          <w:tcPr>
            <w:tcW w:w="1247" w:type="dxa"/>
            <w:tcBorders>
              <w:top w:val="nil"/>
              <w:left w:val="nil"/>
              <w:bottom w:val="nil"/>
              <w:right w:val="nil"/>
            </w:tcBorders>
            <w:shd w:val="clear" w:color="auto" w:fill="auto"/>
            <w:vAlign w:val="bottom"/>
          </w:tcPr>
          <w:p w14:paraId="2C07674F" w14:textId="74F2FE47" w:rsidR="003E71C0" w:rsidRPr="003C2E13" w:rsidRDefault="003E71C0" w:rsidP="003E71C0">
            <w:pPr>
              <w:spacing w:before="40" w:after="20"/>
              <w:jc w:val="right"/>
              <w:rPr>
                <w:rFonts w:cs="Arial"/>
                <w:sz w:val="18"/>
                <w:szCs w:val="18"/>
              </w:rPr>
            </w:pPr>
            <w:r>
              <w:rPr>
                <w:rFonts w:cs="Arial"/>
                <w:sz w:val="18"/>
                <w:szCs w:val="18"/>
              </w:rPr>
              <w:t>8.7%</w:t>
            </w:r>
          </w:p>
        </w:tc>
      </w:tr>
      <w:tr w:rsidR="003E71C0" w:rsidRPr="00AE5E30" w14:paraId="6A1BD0EE" w14:textId="77777777" w:rsidTr="006A21E3">
        <w:trPr>
          <w:trHeight w:val="20"/>
        </w:trPr>
        <w:tc>
          <w:tcPr>
            <w:tcW w:w="2268" w:type="dxa"/>
            <w:tcBorders>
              <w:top w:val="nil"/>
              <w:left w:val="nil"/>
              <w:bottom w:val="nil"/>
              <w:right w:val="single" w:sz="18" w:space="0" w:color="C00000"/>
            </w:tcBorders>
            <w:shd w:val="clear" w:color="auto" w:fill="auto"/>
            <w:vAlign w:val="center"/>
          </w:tcPr>
          <w:p w14:paraId="7DFA9B7A" w14:textId="77777777" w:rsidR="003E71C0" w:rsidRPr="00F75B25" w:rsidRDefault="003E71C0" w:rsidP="003E71C0">
            <w:pPr>
              <w:spacing w:before="40" w:after="40"/>
              <w:rPr>
                <w:rFonts w:cs="Arial"/>
                <w:sz w:val="18"/>
                <w:szCs w:val="18"/>
              </w:rPr>
            </w:pPr>
            <w:r w:rsidRPr="00F75B25">
              <w:rPr>
                <w:rFonts w:cs="Arial"/>
                <w:sz w:val="18"/>
                <w:szCs w:val="18"/>
              </w:rPr>
              <w:t xml:space="preserve">Boroondara C </w:t>
            </w:r>
          </w:p>
        </w:tc>
        <w:tc>
          <w:tcPr>
            <w:tcW w:w="1255" w:type="dxa"/>
            <w:tcBorders>
              <w:top w:val="nil"/>
              <w:left w:val="single" w:sz="18" w:space="0" w:color="C00000"/>
              <w:bottom w:val="nil"/>
              <w:right w:val="nil"/>
            </w:tcBorders>
            <w:shd w:val="clear" w:color="auto" w:fill="auto"/>
            <w:vAlign w:val="bottom"/>
          </w:tcPr>
          <w:p w14:paraId="122B84F2" w14:textId="2911D205" w:rsidR="003E71C0" w:rsidRPr="003C2E13" w:rsidRDefault="003E71C0" w:rsidP="003E71C0">
            <w:pPr>
              <w:spacing w:before="40" w:after="20"/>
              <w:jc w:val="right"/>
              <w:rPr>
                <w:rFonts w:cs="Arial"/>
                <w:sz w:val="18"/>
                <w:szCs w:val="18"/>
              </w:rPr>
            </w:pPr>
            <w:r>
              <w:rPr>
                <w:rFonts w:cs="Arial"/>
                <w:sz w:val="18"/>
                <w:szCs w:val="18"/>
              </w:rPr>
              <w:t>1,613</w:t>
            </w:r>
          </w:p>
        </w:tc>
        <w:tc>
          <w:tcPr>
            <w:tcW w:w="1418" w:type="dxa"/>
            <w:tcBorders>
              <w:top w:val="nil"/>
              <w:left w:val="nil"/>
              <w:bottom w:val="nil"/>
              <w:right w:val="nil"/>
            </w:tcBorders>
            <w:shd w:val="clear" w:color="auto" w:fill="auto"/>
          </w:tcPr>
          <w:p w14:paraId="2A97E180" w14:textId="737D89F1" w:rsidR="003E71C0" w:rsidRPr="003C2E13" w:rsidRDefault="003E71C0" w:rsidP="003E71C0">
            <w:pPr>
              <w:spacing w:before="40" w:after="20"/>
              <w:jc w:val="right"/>
              <w:rPr>
                <w:rFonts w:cs="Arial"/>
                <w:sz w:val="18"/>
                <w:szCs w:val="18"/>
              </w:rPr>
            </w:pPr>
            <w:r w:rsidRPr="00AB3106">
              <w:rPr>
                <w:rFonts w:cs="Arial"/>
                <w:sz w:val="18"/>
                <w:szCs w:val="18"/>
              </w:rPr>
              <w:t>1,097</w:t>
            </w:r>
          </w:p>
        </w:tc>
        <w:tc>
          <w:tcPr>
            <w:tcW w:w="1134" w:type="dxa"/>
            <w:tcBorders>
              <w:top w:val="nil"/>
              <w:left w:val="nil"/>
              <w:bottom w:val="nil"/>
              <w:right w:val="nil"/>
            </w:tcBorders>
            <w:shd w:val="clear" w:color="auto" w:fill="auto"/>
          </w:tcPr>
          <w:p w14:paraId="1FB2BE13" w14:textId="65882CDE" w:rsidR="003E71C0" w:rsidRPr="003C2E13" w:rsidRDefault="003E71C0" w:rsidP="003E71C0">
            <w:pPr>
              <w:spacing w:before="40" w:after="20"/>
              <w:jc w:val="right"/>
              <w:rPr>
                <w:rFonts w:cs="Arial"/>
                <w:sz w:val="18"/>
                <w:szCs w:val="18"/>
              </w:rPr>
            </w:pPr>
            <w:r w:rsidRPr="003E71C0">
              <w:rPr>
                <w:rFonts w:cs="Arial"/>
                <w:sz w:val="18"/>
                <w:szCs w:val="18"/>
              </w:rPr>
              <w:t>15.00</w:t>
            </w:r>
          </w:p>
        </w:tc>
        <w:tc>
          <w:tcPr>
            <w:tcW w:w="992" w:type="dxa"/>
            <w:tcBorders>
              <w:top w:val="nil"/>
              <w:left w:val="nil"/>
              <w:bottom w:val="nil"/>
              <w:right w:val="nil"/>
            </w:tcBorders>
            <w:shd w:val="clear" w:color="auto" w:fill="auto"/>
            <w:vAlign w:val="bottom"/>
          </w:tcPr>
          <w:p w14:paraId="273298D3" w14:textId="42652E96" w:rsidR="003E71C0" w:rsidRPr="003C2E13" w:rsidRDefault="003E71C0" w:rsidP="003E71C0">
            <w:pPr>
              <w:spacing w:before="40" w:after="20"/>
              <w:jc w:val="right"/>
              <w:rPr>
                <w:rFonts w:cs="Arial"/>
                <w:sz w:val="18"/>
                <w:szCs w:val="18"/>
              </w:rPr>
            </w:pPr>
            <w:r>
              <w:rPr>
                <w:rFonts w:cs="Arial"/>
                <w:sz w:val="18"/>
                <w:szCs w:val="18"/>
              </w:rPr>
              <w:t>1,191,273</w:t>
            </w:r>
          </w:p>
        </w:tc>
        <w:tc>
          <w:tcPr>
            <w:tcW w:w="985" w:type="dxa"/>
            <w:tcBorders>
              <w:top w:val="nil"/>
              <w:left w:val="nil"/>
              <w:bottom w:val="nil"/>
              <w:right w:val="nil"/>
            </w:tcBorders>
            <w:shd w:val="clear" w:color="auto" w:fill="auto"/>
            <w:vAlign w:val="bottom"/>
          </w:tcPr>
          <w:p w14:paraId="5B1D99C9" w14:textId="3EB90B02" w:rsidR="003E71C0" w:rsidRPr="003C2E13" w:rsidRDefault="003E71C0" w:rsidP="003E71C0">
            <w:pPr>
              <w:spacing w:before="40" w:after="20"/>
              <w:jc w:val="right"/>
              <w:rPr>
                <w:rFonts w:cs="Arial"/>
                <w:sz w:val="18"/>
                <w:szCs w:val="18"/>
              </w:rPr>
            </w:pPr>
            <w:r>
              <w:rPr>
                <w:rFonts w:cs="Arial"/>
                <w:sz w:val="18"/>
                <w:szCs w:val="18"/>
              </w:rPr>
              <w:t>6,639</w:t>
            </w:r>
          </w:p>
        </w:tc>
        <w:tc>
          <w:tcPr>
            <w:tcW w:w="1247" w:type="dxa"/>
            <w:tcBorders>
              <w:top w:val="nil"/>
              <w:left w:val="nil"/>
              <w:bottom w:val="nil"/>
              <w:right w:val="nil"/>
            </w:tcBorders>
            <w:shd w:val="clear" w:color="auto" w:fill="auto"/>
            <w:vAlign w:val="bottom"/>
          </w:tcPr>
          <w:p w14:paraId="19A1AAA2" w14:textId="5BE80F63" w:rsidR="003E71C0" w:rsidRPr="003C2E13" w:rsidRDefault="003E71C0" w:rsidP="003E71C0">
            <w:pPr>
              <w:spacing w:before="40" w:after="20"/>
              <w:jc w:val="right"/>
              <w:rPr>
                <w:rFonts w:cs="Arial"/>
                <w:sz w:val="18"/>
                <w:szCs w:val="18"/>
              </w:rPr>
            </w:pPr>
            <w:r>
              <w:rPr>
                <w:rFonts w:cs="Arial"/>
                <w:sz w:val="18"/>
                <w:szCs w:val="18"/>
              </w:rPr>
              <w:t>5.8%</w:t>
            </w:r>
          </w:p>
        </w:tc>
      </w:tr>
      <w:tr w:rsidR="003E71C0" w:rsidRPr="00AE5E30" w14:paraId="6161EFA7" w14:textId="77777777" w:rsidTr="006A21E3">
        <w:trPr>
          <w:trHeight w:val="20"/>
        </w:trPr>
        <w:tc>
          <w:tcPr>
            <w:tcW w:w="2268" w:type="dxa"/>
            <w:tcBorders>
              <w:top w:val="nil"/>
              <w:left w:val="nil"/>
              <w:bottom w:val="nil"/>
              <w:right w:val="single" w:sz="18" w:space="0" w:color="C00000"/>
            </w:tcBorders>
            <w:shd w:val="clear" w:color="auto" w:fill="auto"/>
            <w:vAlign w:val="center"/>
          </w:tcPr>
          <w:p w14:paraId="482B309F" w14:textId="77777777" w:rsidR="003E71C0" w:rsidRPr="00F75B25" w:rsidRDefault="003E71C0" w:rsidP="003E71C0">
            <w:pPr>
              <w:spacing w:before="40" w:after="40"/>
              <w:rPr>
                <w:rFonts w:cs="Arial"/>
                <w:sz w:val="18"/>
                <w:szCs w:val="18"/>
              </w:rPr>
            </w:pPr>
            <w:r w:rsidRPr="00F75B25">
              <w:rPr>
                <w:rFonts w:cs="Arial"/>
                <w:sz w:val="18"/>
                <w:szCs w:val="18"/>
              </w:rPr>
              <w:t xml:space="preserve">Brimbank C </w:t>
            </w:r>
          </w:p>
        </w:tc>
        <w:tc>
          <w:tcPr>
            <w:tcW w:w="1255" w:type="dxa"/>
            <w:tcBorders>
              <w:top w:val="nil"/>
              <w:left w:val="single" w:sz="18" w:space="0" w:color="C00000"/>
              <w:bottom w:val="nil"/>
              <w:right w:val="nil"/>
            </w:tcBorders>
            <w:shd w:val="clear" w:color="auto" w:fill="auto"/>
            <w:vAlign w:val="bottom"/>
          </w:tcPr>
          <w:p w14:paraId="3BF52EC3" w14:textId="70A323A0" w:rsidR="003E71C0" w:rsidRPr="003C2E13" w:rsidRDefault="003E71C0" w:rsidP="003E71C0">
            <w:pPr>
              <w:spacing w:before="40" w:after="20"/>
              <w:jc w:val="right"/>
              <w:rPr>
                <w:rFonts w:cs="Arial"/>
                <w:sz w:val="18"/>
                <w:szCs w:val="18"/>
              </w:rPr>
            </w:pPr>
            <w:r>
              <w:rPr>
                <w:rFonts w:cs="Arial"/>
                <w:sz w:val="18"/>
                <w:szCs w:val="18"/>
              </w:rPr>
              <w:t>911</w:t>
            </w:r>
          </w:p>
        </w:tc>
        <w:tc>
          <w:tcPr>
            <w:tcW w:w="1418" w:type="dxa"/>
            <w:tcBorders>
              <w:top w:val="nil"/>
              <w:left w:val="nil"/>
              <w:bottom w:val="nil"/>
              <w:right w:val="nil"/>
            </w:tcBorders>
            <w:shd w:val="clear" w:color="auto" w:fill="auto"/>
          </w:tcPr>
          <w:p w14:paraId="480FB100" w14:textId="3221C562" w:rsidR="003E71C0" w:rsidRPr="003C2E13" w:rsidRDefault="003E71C0" w:rsidP="003E71C0">
            <w:pPr>
              <w:spacing w:before="40" w:after="20"/>
              <w:jc w:val="right"/>
              <w:rPr>
                <w:rFonts w:cs="Arial"/>
                <w:sz w:val="18"/>
                <w:szCs w:val="18"/>
              </w:rPr>
            </w:pPr>
            <w:r w:rsidRPr="00AB3106">
              <w:rPr>
                <w:rFonts w:cs="Arial"/>
                <w:sz w:val="18"/>
                <w:szCs w:val="18"/>
              </w:rPr>
              <w:t>921</w:t>
            </w:r>
          </w:p>
        </w:tc>
        <w:tc>
          <w:tcPr>
            <w:tcW w:w="1134" w:type="dxa"/>
            <w:tcBorders>
              <w:top w:val="nil"/>
              <w:left w:val="nil"/>
              <w:bottom w:val="nil"/>
              <w:right w:val="nil"/>
            </w:tcBorders>
            <w:shd w:val="clear" w:color="auto" w:fill="auto"/>
          </w:tcPr>
          <w:p w14:paraId="1D0635C1" w14:textId="342E286D" w:rsidR="003E71C0" w:rsidRPr="003C2E13" w:rsidRDefault="003E71C0" w:rsidP="003E71C0">
            <w:pPr>
              <w:spacing w:before="40" w:after="20"/>
              <w:jc w:val="right"/>
              <w:rPr>
                <w:rFonts w:cs="Arial"/>
                <w:sz w:val="18"/>
                <w:szCs w:val="18"/>
              </w:rPr>
            </w:pPr>
            <w:r w:rsidRPr="003E71C0">
              <w:rPr>
                <w:rFonts w:cs="Arial"/>
                <w:sz w:val="18"/>
                <w:szCs w:val="18"/>
              </w:rPr>
              <w:t>6.80</w:t>
            </w:r>
          </w:p>
        </w:tc>
        <w:tc>
          <w:tcPr>
            <w:tcW w:w="992" w:type="dxa"/>
            <w:tcBorders>
              <w:top w:val="nil"/>
              <w:left w:val="nil"/>
              <w:bottom w:val="nil"/>
              <w:right w:val="nil"/>
            </w:tcBorders>
            <w:shd w:val="clear" w:color="auto" w:fill="auto"/>
            <w:vAlign w:val="bottom"/>
          </w:tcPr>
          <w:p w14:paraId="1248DE0B" w14:textId="78A22BB9" w:rsidR="003E71C0" w:rsidRPr="003C2E13" w:rsidRDefault="003E71C0" w:rsidP="003E71C0">
            <w:pPr>
              <w:spacing w:before="40" w:after="20"/>
              <w:jc w:val="right"/>
              <w:rPr>
                <w:rFonts w:cs="Arial"/>
                <w:sz w:val="18"/>
                <w:szCs w:val="18"/>
              </w:rPr>
            </w:pPr>
            <w:r>
              <w:rPr>
                <w:rFonts w:cs="Arial"/>
                <w:sz w:val="18"/>
                <w:szCs w:val="18"/>
              </w:rPr>
              <w:t>443,908</w:t>
            </w:r>
          </w:p>
        </w:tc>
        <w:tc>
          <w:tcPr>
            <w:tcW w:w="985" w:type="dxa"/>
            <w:tcBorders>
              <w:top w:val="nil"/>
              <w:left w:val="nil"/>
              <w:bottom w:val="nil"/>
              <w:right w:val="nil"/>
            </w:tcBorders>
            <w:shd w:val="clear" w:color="auto" w:fill="auto"/>
            <w:vAlign w:val="bottom"/>
          </w:tcPr>
          <w:p w14:paraId="107B16ED" w14:textId="007445D5" w:rsidR="003E71C0" w:rsidRPr="003C2E13" w:rsidRDefault="003E71C0" w:rsidP="003E71C0">
            <w:pPr>
              <w:spacing w:before="40" w:after="20"/>
              <w:jc w:val="right"/>
              <w:rPr>
                <w:rFonts w:cs="Arial"/>
                <w:sz w:val="18"/>
                <w:szCs w:val="18"/>
              </w:rPr>
            </w:pPr>
            <w:r>
              <w:rPr>
                <w:rFonts w:cs="Arial"/>
                <w:sz w:val="18"/>
                <w:szCs w:val="18"/>
              </w:rPr>
              <w:t>2,130</w:t>
            </w:r>
          </w:p>
        </w:tc>
        <w:tc>
          <w:tcPr>
            <w:tcW w:w="1247" w:type="dxa"/>
            <w:tcBorders>
              <w:top w:val="nil"/>
              <w:left w:val="nil"/>
              <w:bottom w:val="nil"/>
              <w:right w:val="nil"/>
            </w:tcBorders>
            <w:shd w:val="clear" w:color="auto" w:fill="auto"/>
            <w:vAlign w:val="bottom"/>
          </w:tcPr>
          <w:p w14:paraId="5D2B4E26" w14:textId="07A7A5F8" w:rsidR="003E71C0" w:rsidRPr="003C2E13" w:rsidRDefault="003E71C0" w:rsidP="003E71C0">
            <w:pPr>
              <w:spacing w:before="40" w:after="20"/>
              <w:jc w:val="right"/>
              <w:rPr>
                <w:rFonts w:cs="Arial"/>
                <w:sz w:val="18"/>
                <w:szCs w:val="18"/>
              </w:rPr>
            </w:pPr>
            <w:r>
              <w:rPr>
                <w:rFonts w:cs="Arial"/>
                <w:sz w:val="18"/>
                <w:szCs w:val="18"/>
              </w:rPr>
              <w:t>17.7%</w:t>
            </w:r>
          </w:p>
        </w:tc>
      </w:tr>
      <w:tr w:rsidR="003E71C0" w:rsidRPr="00AE5E30" w14:paraId="7C35C162" w14:textId="77777777" w:rsidTr="006A21E3">
        <w:trPr>
          <w:trHeight w:val="20"/>
        </w:trPr>
        <w:tc>
          <w:tcPr>
            <w:tcW w:w="2268" w:type="dxa"/>
            <w:tcBorders>
              <w:top w:val="nil"/>
              <w:left w:val="nil"/>
              <w:bottom w:val="nil"/>
              <w:right w:val="single" w:sz="18" w:space="0" w:color="C00000"/>
            </w:tcBorders>
            <w:shd w:val="clear" w:color="auto" w:fill="auto"/>
            <w:vAlign w:val="center"/>
          </w:tcPr>
          <w:p w14:paraId="0533D06F" w14:textId="77777777" w:rsidR="003E71C0" w:rsidRPr="00F75B25" w:rsidRDefault="003E71C0" w:rsidP="003E71C0">
            <w:pPr>
              <w:spacing w:before="40" w:after="40"/>
              <w:rPr>
                <w:rFonts w:cs="Arial"/>
                <w:sz w:val="18"/>
                <w:szCs w:val="18"/>
              </w:rPr>
            </w:pPr>
            <w:r w:rsidRPr="00F75B25">
              <w:rPr>
                <w:rFonts w:cs="Arial"/>
                <w:sz w:val="18"/>
                <w:szCs w:val="18"/>
              </w:rPr>
              <w:t xml:space="preserve">Buloke S </w:t>
            </w:r>
          </w:p>
        </w:tc>
        <w:tc>
          <w:tcPr>
            <w:tcW w:w="1255" w:type="dxa"/>
            <w:tcBorders>
              <w:top w:val="nil"/>
              <w:left w:val="single" w:sz="18" w:space="0" w:color="C00000"/>
              <w:bottom w:val="nil"/>
              <w:right w:val="nil"/>
            </w:tcBorders>
            <w:shd w:val="clear" w:color="auto" w:fill="auto"/>
            <w:vAlign w:val="bottom"/>
          </w:tcPr>
          <w:p w14:paraId="2FCFE1FB" w14:textId="4596C74D" w:rsidR="003E71C0" w:rsidRPr="003C2E13" w:rsidRDefault="003E71C0" w:rsidP="003E71C0">
            <w:pPr>
              <w:spacing w:before="40" w:after="20"/>
              <w:jc w:val="right"/>
              <w:rPr>
                <w:rFonts w:cs="Arial"/>
                <w:sz w:val="18"/>
                <w:szCs w:val="18"/>
              </w:rPr>
            </w:pPr>
            <w:r>
              <w:rPr>
                <w:rFonts w:cs="Arial"/>
                <w:sz w:val="18"/>
                <w:szCs w:val="18"/>
              </w:rPr>
              <w:t>734</w:t>
            </w:r>
          </w:p>
        </w:tc>
        <w:tc>
          <w:tcPr>
            <w:tcW w:w="1418" w:type="dxa"/>
            <w:tcBorders>
              <w:top w:val="nil"/>
              <w:left w:val="nil"/>
              <w:bottom w:val="nil"/>
              <w:right w:val="nil"/>
            </w:tcBorders>
            <w:shd w:val="clear" w:color="auto" w:fill="auto"/>
          </w:tcPr>
          <w:p w14:paraId="551D21BD" w14:textId="549E0A8E" w:rsidR="003E71C0" w:rsidRPr="003C2E13" w:rsidRDefault="003E71C0" w:rsidP="003E71C0">
            <w:pPr>
              <w:spacing w:before="40" w:after="20"/>
              <w:jc w:val="right"/>
              <w:rPr>
                <w:rFonts w:cs="Arial"/>
                <w:sz w:val="18"/>
                <w:szCs w:val="18"/>
              </w:rPr>
            </w:pPr>
            <w:r w:rsidRPr="00AB3106">
              <w:rPr>
                <w:rFonts w:cs="Arial"/>
                <w:sz w:val="18"/>
                <w:szCs w:val="18"/>
              </w:rPr>
              <w:t>967</w:t>
            </w:r>
          </w:p>
        </w:tc>
        <w:tc>
          <w:tcPr>
            <w:tcW w:w="1134" w:type="dxa"/>
            <w:tcBorders>
              <w:top w:val="nil"/>
              <w:left w:val="nil"/>
              <w:bottom w:val="nil"/>
              <w:right w:val="nil"/>
            </w:tcBorders>
            <w:shd w:val="clear" w:color="auto" w:fill="auto"/>
          </w:tcPr>
          <w:p w14:paraId="59A43B68" w14:textId="69D1BE07" w:rsidR="003E71C0" w:rsidRPr="003C2E13" w:rsidRDefault="003E71C0" w:rsidP="003E71C0">
            <w:pPr>
              <w:spacing w:before="40" w:after="20"/>
              <w:jc w:val="right"/>
              <w:rPr>
                <w:rFonts w:cs="Arial"/>
                <w:sz w:val="18"/>
                <w:szCs w:val="18"/>
              </w:rPr>
            </w:pPr>
            <w:r w:rsidRPr="003E71C0">
              <w:rPr>
                <w:rFonts w:cs="Arial"/>
                <w:sz w:val="18"/>
                <w:szCs w:val="18"/>
              </w:rPr>
              <w:t>19.79</w:t>
            </w:r>
          </w:p>
        </w:tc>
        <w:tc>
          <w:tcPr>
            <w:tcW w:w="992" w:type="dxa"/>
            <w:tcBorders>
              <w:top w:val="nil"/>
              <w:left w:val="nil"/>
              <w:bottom w:val="nil"/>
              <w:right w:val="nil"/>
            </w:tcBorders>
            <w:shd w:val="clear" w:color="auto" w:fill="auto"/>
            <w:vAlign w:val="bottom"/>
          </w:tcPr>
          <w:p w14:paraId="0C87E644" w14:textId="7D26DEEF" w:rsidR="003E71C0" w:rsidRPr="003C2E13" w:rsidRDefault="003E71C0" w:rsidP="003E71C0">
            <w:pPr>
              <w:spacing w:before="40" w:after="20"/>
              <w:jc w:val="right"/>
              <w:rPr>
                <w:rFonts w:cs="Arial"/>
                <w:sz w:val="18"/>
                <w:szCs w:val="18"/>
              </w:rPr>
            </w:pPr>
            <w:r>
              <w:rPr>
                <w:rFonts w:cs="Arial"/>
                <w:sz w:val="18"/>
                <w:szCs w:val="18"/>
              </w:rPr>
              <w:t>8,732</w:t>
            </w:r>
          </w:p>
        </w:tc>
        <w:tc>
          <w:tcPr>
            <w:tcW w:w="985" w:type="dxa"/>
            <w:tcBorders>
              <w:top w:val="nil"/>
              <w:left w:val="nil"/>
              <w:bottom w:val="nil"/>
              <w:right w:val="nil"/>
            </w:tcBorders>
            <w:shd w:val="clear" w:color="auto" w:fill="auto"/>
            <w:vAlign w:val="bottom"/>
          </w:tcPr>
          <w:p w14:paraId="54997E3E" w14:textId="5743632C" w:rsidR="003E71C0" w:rsidRPr="003C2E13" w:rsidRDefault="003E71C0" w:rsidP="003E71C0">
            <w:pPr>
              <w:spacing w:before="40" w:after="20"/>
              <w:jc w:val="right"/>
              <w:rPr>
                <w:rFonts w:cs="Arial"/>
                <w:sz w:val="18"/>
                <w:szCs w:val="18"/>
              </w:rPr>
            </w:pPr>
            <w:r>
              <w:rPr>
                <w:rFonts w:cs="Arial"/>
                <w:sz w:val="18"/>
                <w:szCs w:val="18"/>
              </w:rPr>
              <w:t>1,420</w:t>
            </w:r>
          </w:p>
        </w:tc>
        <w:tc>
          <w:tcPr>
            <w:tcW w:w="1247" w:type="dxa"/>
            <w:tcBorders>
              <w:top w:val="nil"/>
              <w:left w:val="nil"/>
              <w:bottom w:val="nil"/>
              <w:right w:val="nil"/>
            </w:tcBorders>
            <w:shd w:val="clear" w:color="auto" w:fill="auto"/>
            <w:vAlign w:val="bottom"/>
          </w:tcPr>
          <w:p w14:paraId="1F8CEB90" w14:textId="4F407290" w:rsidR="003E71C0" w:rsidRPr="003C2E13" w:rsidRDefault="003E71C0" w:rsidP="003E71C0">
            <w:pPr>
              <w:spacing w:before="40" w:after="20"/>
              <w:jc w:val="right"/>
              <w:rPr>
                <w:rFonts w:cs="Arial"/>
                <w:sz w:val="18"/>
                <w:szCs w:val="18"/>
              </w:rPr>
            </w:pPr>
            <w:r>
              <w:rPr>
                <w:rFonts w:cs="Arial"/>
                <w:sz w:val="18"/>
                <w:szCs w:val="18"/>
              </w:rPr>
              <w:t>5.8%</w:t>
            </w:r>
          </w:p>
        </w:tc>
      </w:tr>
      <w:tr w:rsidR="003E71C0" w:rsidRPr="00AE5E30" w14:paraId="633157A0" w14:textId="77777777" w:rsidTr="006A21E3">
        <w:trPr>
          <w:trHeight w:val="20"/>
        </w:trPr>
        <w:tc>
          <w:tcPr>
            <w:tcW w:w="2268" w:type="dxa"/>
            <w:tcBorders>
              <w:top w:val="nil"/>
              <w:left w:val="nil"/>
              <w:bottom w:val="nil"/>
              <w:right w:val="single" w:sz="18" w:space="0" w:color="C00000"/>
            </w:tcBorders>
            <w:shd w:val="clear" w:color="auto" w:fill="auto"/>
            <w:vAlign w:val="center"/>
          </w:tcPr>
          <w:p w14:paraId="3548D725" w14:textId="77777777" w:rsidR="003E71C0" w:rsidRPr="00F75B25" w:rsidRDefault="003E71C0" w:rsidP="003E71C0">
            <w:pPr>
              <w:spacing w:before="40" w:after="40"/>
              <w:rPr>
                <w:rFonts w:cs="Arial"/>
                <w:sz w:val="18"/>
                <w:szCs w:val="18"/>
              </w:rPr>
            </w:pPr>
            <w:r w:rsidRPr="00F75B25">
              <w:rPr>
                <w:rFonts w:cs="Arial"/>
                <w:sz w:val="18"/>
                <w:szCs w:val="18"/>
              </w:rPr>
              <w:t xml:space="preserve">Campaspe S </w:t>
            </w:r>
          </w:p>
        </w:tc>
        <w:tc>
          <w:tcPr>
            <w:tcW w:w="1255" w:type="dxa"/>
            <w:tcBorders>
              <w:top w:val="nil"/>
              <w:left w:val="single" w:sz="18" w:space="0" w:color="C00000"/>
              <w:bottom w:val="nil"/>
              <w:right w:val="nil"/>
            </w:tcBorders>
            <w:shd w:val="clear" w:color="auto" w:fill="auto"/>
            <w:vAlign w:val="bottom"/>
          </w:tcPr>
          <w:p w14:paraId="46727ABC" w14:textId="7677E782" w:rsidR="003E71C0" w:rsidRPr="003C2E13" w:rsidRDefault="003E71C0" w:rsidP="003E71C0">
            <w:pPr>
              <w:spacing w:before="40" w:after="20"/>
              <w:jc w:val="right"/>
              <w:rPr>
                <w:rFonts w:cs="Arial"/>
                <w:sz w:val="18"/>
                <w:szCs w:val="18"/>
              </w:rPr>
            </w:pPr>
            <w:r>
              <w:rPr>
                <w:rFonts w:cs="Arial"/>
                <w:sz w:val="18"/>
                <w:szCs w:val="18"/>
              </w:rPr>
              <w:t>798</w:t>
            </w:r>
          </w:p>
        </w:tc>
        <w:tc>
          <w:tcPr>
            <w:tcW w:w="1418" w:type="dxa"/>
            <w:tcBorders>
              <w:top w:val="nil"/>
              <w:left w:val="nil"/>
              <w:bottom w:val="nil"/>
              <w:right w:val="nil"/>
            </w:tcBorders>
            <w:shd w:val="clear" w:color="auto" w:fill="auto"/>
          </w:tcPr>
          <w:p w14:paraId="30DB6566" w14:textId="4E07CE24" w:rsidR="003E71C0" w:rsidRPr="003C2E13" w:rsidRDefault="003E71C0" w:rsidP="003E71C0">
            <w:pPr>
              <w:spacing w:before="40" w:after="20"/>
              <w:jc w:val="right"/>
              <w:rPr>
                <w:rFonts w:cs="Arial"/>
                <w:sz w:val="18"/>
                <w:szCs w:val="18"/>
              </w:rPr>
            </w:pPr>
            <w:r w:rsidRPr="00AB3106">
              <w:rPr>
                <w:rFonts w:cs="Arial"/>
                <w:sz w:val="18"/>
                <w:szCs w:val="18"/>
              </w:rPr>
              <w:t>967</w:t>
            </w:r>
          </w:p>
        </w:tc>
        <w:tc>
          <w:tcPr>
            <w:tcW w:w="1134" w:type="dxa"/>
            <w:tcBorders>
              <w:top w:val="nil"/>
              <w:left w:val="nil"/>
              <w:bottom w:val="nil"/>
              <w:right w:val="nil"/>
            </w:tcBorders>
            <w:shd w:val="clear" w:color="auto" w:fill="auto"/>
          </w:tcPr>
          <w:p w14:paraId="6BCDD17E" w14:textId="2E7409FB" w:rsidR="003E71C0" w:rsidRPr="003C2E13" w:rsidRDefault="003E71C0" w:rsidP="003E71C0">
            <w:pPr>
              <w:spacing w:before="40" w:after="20"/>
              <w:jc w:val="right"/>
              <w:rPr>
                <w:rFonts w:cs="Arial"/>
                <w:sz w:val="18"/>
                <w:szCs w:val="18"/>
              </w:rPr>
            </w:pPr>
            <w:r w:rsidRPr="003E71C0">
              <w:rPr>
                <w:rFonts w:cs="Arial"/>
                <w:sz w:val="18"/>
                <w:szCs w:val="18"/>
              </w:rPr>
              <w:t>48.78</w:t>
            </w:r>
          </w:p>
        </w:tc>
        <w:tc>
          <w:tcPr>
            <w:tcW w:w="992" w:type="dxa"/>
            <w:tcBorders>
              <w:top w:val="nil"/>
              <w:left w:val="nil"/>
              <w:bottom w:val="nil"/>
              <w:right w:val="nil"/>
            </w:tcBorders>
            <w:shd w:val="clear" w:color="auto" w:fill="auto"/>
            <w:vAlign w:val="bottom"/>
          </w:tcPr>
          <w:p w14:paraId="51EACE00" w14:textId="67A705DF" w:rsidR="003E71C0" w:rsidRPr="003C2E13" w:rsidRDefault="003E71C0" w:rsidP="003E71C0">
            <w:pPr>
              <w:spacing w:before="40" w:after="20"/>
              <w:jc w:val="right"/>
              <w:rPr>
                <w:rFonts w:cs="Arial"/>
                <w:sz w:val="18"/>
                <w:szCs w:val="18"/>
              </w:rPr>
            </w:pPr>
            <w:r>
              <w:rPr>
                <w:rFonts w:cs="Arial"/>
                <w:sz w:val="18"/>
                <w:szCs w:val="18"/>
              </w:rPr>
              <w:t>86,386</w:t>
            </w:r>
          </w:p>
        </w:tc>
        <w:tc>
          <w:tcPr>
            <w:tcW w:w="985" w:type="dxa"/>
            <w:tcBorders>
              <w:top w:val="nil"/>
              <w:left w:val="nil"/>
              <w:bottom w:val="nil"/>
              <w:right w:val="nil"/>
            </w:tcBorders>
            <w:shd w:val="clear" w:color="auto" w:fill="auto"/>
            <w:vAlign w:val="bottom"/>
          </w:tcPr>
          <w:p w14:paraId="37EDC053" w14:textId="0D9937F2" w:rsidR="003E71C0" w:rsidRPr="003C2E13" w:rsidRDefault="003E71C0" w:rsidP="003E71C0">
            <w:pPr>
              <w:spacing w:before="40" w:after="20"/>
              <w:jc w:val="right"/>
              <w:rPr>
                <w:rFonts w:cs="Arial"/>
                <w:sz w:val="18"/>
                <w:szCs w:val="18"/>
              </w:rPr>
            </w:pPr>
            <w:r>
              <w:rPr>
                <w:rFonts w:cs="Arial"/>
                <w:sz w:val="18"/>
                <w:szCs w:val="18"/>
              </w:rPr>
              <w:t>2,306</w:t>
            </w:r>
          </w:p>
        </w:tc>
        <w:tc>
          <w:tcPr>
            <w:tcW w:w="1247" w:type="dxa"/>
            <w:tcBorders>
              <w:top w:val="nil"/>
              <w:left w:val="nil"/>
              <w:bottom w:val="nil"/>
              <w:right w:val="nil"/>
            </w:tcBorders>
            <w:shd w:val="clear" w:color="auto" w:fill="auto"/>
            <w:vAlign w:val="bottom"/>
          </w:tcPr>
          <w:p w14:paraId="36F80054" w14:textId="4A040306" w:rsidR="003E71C0" w:rsidRPr="003C2E13" w:rsidRDefault="003E71C0" w:rsidP="003E71C0">
            <w:pPr>
              <w:spacing w:before="40" w:after="20"/>
              <w:jc w:val="right"/>
              <w:rPr>
                <w:rFonts w:cs="Arial"/>
                <w:sz w:val="18"/>
                <w:szCs w:val="18"/>
              </w:rPr>
            </w:pPr>
            <w:r>
              <w:rPr>
                <w:rFonts w:cs="Arial"/>
                <w:sz w:val="18"/>
                <w:szCs w:val="18"/>
              </w:rPr>
              <w:t>9.3%</w:t>
            </w:r>
          </w:p>
        </w:tc>
      </w:tr>
      <w:tr w:rsidR="003E71C0" w:rsidRPr="00AE5E30" w14:paraId="7C383F46" w14:textId="77777777" w:rsidTr="006A21E3">
        <w:trPr>
          <w:trHeight w:val="20"/>
        </w:trPr>
        <w:tc>
          <w:tcPr>
            <w:tcW w:w="2268" w:type="dxa"/>
            <w:tcBorders>
              <w:top w:val="nil"/>
              <w:left w:val="nil"/>
              <w:bottom w:val="nil"/>
              <w:right w:val="single" w:sz="18" w:space="0" w:color="C00000"/>
            </w:tcBorders>
            <w:shd w:val="clear" w:color="auto" w:fill="auto"/>
            <w:vAlign w:val="center"/>
          </w:tcPr>
          <w:p w14:paraId="76FB8F68" w14:textId="77777777" w:rsidR="003E71C0" w:rsidRPr="00F75B25" w:rsidRDefault="003E71C0" w:rsidP="003E71C0">
            <w:pPr>
              <w:spacing w:before="40" w:after="40"/>
              <w:rPr>
                <w:rFonts w:cs="Arial"/>
                <w:sz w:val="18"/>
                <w:szCs w:val="18"/>
              </w:rPr>
            </w:pPr>
            <w:r w:rsidRPr="00F75B25">
              <w:rPr>
                <w:rFonts w:cs="Arial"/>
                <w:sz w:val="18"/>
                <w:szCs w:val="18"/>
              </w:rPr>
              <w:t xml:space="preserve">Cardinia S </w:t>
            </w:r>
          </w:p>
        </w:tc>
        <w:tc>
          <w:tcPr>
            <w:tcW w:w="1255" w:type="dxa"/>
            <w:tcBorders>
              <w:top w:val="nil"/>
              <w:left w:val="single" w:sz="18" w:space="0" w:color="C00000"/>
              <w:bottom w:val="nil"/>
              <w:right w:val="nil"/>
            </w:tcBorders>
            <w:shd w:val="clear" w:color="auto" w:fill="auto"/>
            <w:vAlign w:val="bottom"/>
          </w:tcPr>
          <w:p w14:paraId="2BB97368" w14:textId="16F4DB4B" w:rsidR="003E71C0" w:rsidRPr="003C2E13" w:rsidRDefault="003E71C0" w:rsidP="003E71C0">
            <w:pPr>
              <w:spacing w:before="40" w:after="20"/>
              <w:jc w:val="right"/>
              <w:rPr>
                <w:rFonts w:cs="Arial"/>
                <w:sz w:val="18"/>
                <w:szCs w:val="18"/>
              </w:rPr>
            </w:pPr>
            <w:r>
              <w:rPr>
                <w:rFonts w:cs="Arial"/>
                <w:sz w:val="18"/>
                <w:szCs w:val="18"/>
              </w:rPr>
              <w:t>956</w:t>
            </w:r>
          </w:p>
        </w:tc>
        <w:tc>
          <w:tcPr>
            <w:tcW w:w="1418" w:type="dxa"/>
            <w:tcBorders>
              <w:top w:val="nil"/>
              <w:left w:val="nil"/>
              <w:bottom w:val="nil"/>
              <w:right w:val="nil"/>
            </w:tcBorders>
            <w:shd w:val="clear" w:color="auto" w:fill="auto"/>
          </w:tcPr>
          <w:p w14:paraId="048D228B" w14:textId="1C7C0BC7" w:rsidR="003E71C0" w:rsidRPr="003C2E13" w:rsidRDefault="003E71C0" w:rsidP="003E71C0">
            <w:pPr>
              <w:spacing w:before="40" w:after="20"/>
              <w:jc w:val="right"/>
              <w:rPr>
                <w:rFonts w:cs="Arial"/>
                <w:sz w:val="18"/>
                <w:szCs w:val="18"/>
              </w:rPr>
            </w:pPr>
            <w:r w:rsidRPr="00AB3106">
              <w:rPr>
                <w:rFonts w:cs="Arial"/>
                <w:sz w:val="18"/>
                <w:szCs w:val="18"/>
              </w:rPr>
              <w:t>1,021</w:t>
            </w:r>
          </w:p>
        </w:tc>
        <w:tc>
          <w:tcPr>
            <w:tcW w:w="1134" w:type="dxa"/>
            <w:tcBorders>
              <w:top w:val="nil"/>
              <w:left w:val="nil"/>
              <w:bottom w:val="nil"/>
              <w:right w:val="nil"/>
            </w:tcBorders>
            <w:shd w:val="clear" w:color="auto" w:fill="auto"/>
          </w:tcPr>
          <w:p w14:paraId="3572E618" w14:textId="34AFAA31" w:rsidR="003E71C0" w:rsidRPr="003C2E13" w:rsidRDefault="003E71C0" w:rsidP="003E71C0">
            <w:pPr>
              <w:spacing w:before="40" w:after="20"/>
              <w:jc w:val="right"/>
              <w:rPr>
                <w:rFonts w:cs="Arial"/>
                <w:sz w:val="18"/>
                <w:szCs w:val="18"/>
              </w:rPr>
            </w:pPr>
            <w:r w:rsidRPr="003E71C0">
              <w:rPr>
                <w:rFonts w:cs="Arial"/>
                <w:sz w:val="18"/>
                <w:szCs w:val="18"/>
              </w:rPr>
              <w:t>10.99</w:t>
            </w:r>
          </w:p>
        </w:tc>
        <w:tc>
          <w:tcPr>
            <w:tcW w:w="992" w:type="dxa"/>
            <w:tcBorders>
              <w:top w:val="nil"/>
              <w:left w:val="nil"/>
              <w:bottom w:val="nil"/>
              <w:right w:val="nil"/>
            </w:tcBorders>
            <w:shd w:val="clear" w:color="auto" w:fill="auto"/>
            <w:vAlign w:val="bottom"/>
          </w:tcPr>
          <w:p w14:paraId="13F1F805" w14:textId="420E3241" w:rsidR="003E71C0" w:rsidRPr="003C2E13" w:rsidRDefault="003E71C0" w:rsidP="003E71C0">
            <w:pPr>
              <w:spacing w:before="40" w:after="20"/>
              <w:jc w:val="right"/>
              <w:rPr>
                <w:rFonts w:cs="Arial"/>
                <w:sz w:val="18"/>
                <w:szCs w:val="18"/>
              </w:rPr>
            </w:pPr>
            <w:r>
              <w:rPr>
                <w:rFonts w:cs="Arial"/>
                <w:sz w:val="18"/>
                <w:szCs w:val="18"/>
              </w:rPr>
              <w:t>504,153</w:t>
            </w:r>
          </w:p>
        </w:tc>
        <w:tc>
          <w:tcPr>
            <w:tcW w:w="985" w:type="dxa"/>
            <w:tcBorders>
              <w:top w:val="nil"/>
              <w:left w:val="nil"/>
              <w:bottom w:val="nil"/>
              <w:right w:val="nil"/>
            </w:tcBorders>
            <w:shd w:val="clear" w:color="auto" w:fill="auto"/>
            <w:vAlign w:val="bottom"/>
          </w:tcPr>
          <w:p w14:paraId="44C48E5D" w14:textId="35AAD0D0" w:rsidR="003E71C0" w:rsidRPr="003C2E13" w:rsidRDefault="003E71C0" w:rsidP="003E71C0">
            <w:pPr>
              <w:spacing w:before="40" w:after="20"/>
              <w:jc w:val="right"/>
              <w:rPr>
                <w:rFonts w:cs="Arial"/>
                <w:sz w:val="18"/>
                <w:szCs w:val="18"/>
              </w:rPr>
            </w:pPr>
            <w:r>
              <w:rPr>
                <w:rFonts w:cs="Arial"/>
                <w:sz w:val="18"/>
                <w:szCs w:val="18"/>
              </w:rPr>
              <w:t>4,918</w:t>
            </w:r>
          </w:p>
        </w:tc>
        <w:tc>
          <w:tcPr>
            <w:tcW w:w="1247" w:type="dxa"/>
            <w:tcBorders>
              <w:top w:val="nil"/>
              <w:left w:val="nil"/>
              <w:bottom w:val="nil"/>
              <w:right w:val="nil"/>
            </w:tcBorders>
            <w:shd w:val="clear" w:color="auto" w:fill="auto"/>
            <w:vAlign w:val="bottom"/>
          </w:tcPr>
          <w:p w14:paraId="4396689E" w14:textId="7519964C" w:rsidR="003E71C0" w:rsidRPr="003C2E13" w:rsidRDefault="003E71C0" w:rsidP="003E71C0">
            <w:pPr>
              <w:spacing w:before="40" w:after="20"/>
              <w:jc w:val="right"/>
              <w:rPr>
                <w:rFonts w:cs="Arial"/>
                <w:sz w:val="18"/>
                <w:szCs w:val="18"/>
              </w:rPr>
            </w:pPr>
            <w:r>
              <w:rPr>
                <w:rFonts w:cs="Arial"/>
                <w:sz w:val="18"/>
                <w:szCs w:val="18"/>
              </w:rPr>
              <w:t>4.5%</w:t>
            </w:r>
          </w:p>
        </w:tc>
      </w:tr>
      <w:tr w:rsidR="003E71C0" w:rsidRPr="00AE5E30" w14:paraId="354E9F01" w14:textId="77777777" w:rsidTr="006A21E3">
        <w:trPr>
          <w:trHeight w:val="20"/>
        </w:trPr>
        <w:tc>
          <w:tcPr>
            <w:tcW w:w="2268" w:type="dxa"/>
            <w:tcBorders>
              <w:top w:val="nil"/>
              <w:left w:val="nil"/>
              <w:bottom w:val="nil"/>
              <w:right w:val="single" w:sz="18" w:space="0" w:color="C00000"/>
            </w:tcBorders>
            <w:shd w:val="clear" w:color="auto" w:fill="auto"/>
            <w:vAlign w:val="center"/>
          </w:tcPr>
          <w:p w14:paraId="14E06462" w14:textId="77777777" w:rsidR="003E71C0" w:rsidRPr="00F75B25" w:rsidRDefault="003E71C0" w:rsidP="003E71C0">
            <w:pPr>
              <w:spacing w:before="40" w:after="40"/>
              <w:rPr>
                <w:rFonts w:cs="Arial"/>
                <w:sz w:val="18"/>
                <w:szCs w:val="18"/>
              </w:rPr>
            </w:pPr>
            <w:r w:rsidRPr="00F75B25">
              <w:rPr>
                <w:rFonts w:cs="Arial"/>
                <w:sz w:val="18"/>
                <w:szCs w:val="18"/>
              </w:rPr>
              <w:t xml:space="preserve">Casey C </w:t>
            </w:r>
          </w:p>
        </w:tc>
        <w:tc>
          <w:tcPr>
            <w:tcW w:w="1255" w:type="dxa"/>
            <w:tcBorders>
              <w:top w:val="nil"/>
              <w:left w:val="single" w:sz="18" w:space="0" w:color="C00000"/>
              <w:bottom w:val="nil"/>
              <w:right w:val="nil"/>
            </w:tcBorders>
            <w:shd w:val="clear" w:color="auto" w:fill="auto"/>
            <w:vAlign w:val="bottom"/>
          </w:tcPr>
          <w:p w14:paraId="7F77B221" w14:textId="71A7E089" w:rsidR="003E71C0" w:rsidRPr="003C2E13" w:rsidRDefault="003E71C0" w:rsidP="003E71C0">
            <w:pPr>
              <w:spacing w:before="40" w:after="20"/>
              <w:jc w:val="right"/>
              <w:rPr>
                <w:rFonts w:cs="Arial"/>
                <w:sz w:val="18"/>
                <w:szCs w:val="18"/>
              </w:rPr>
            </w:pPr>
            <w:r>
              <w:rPr>
                <w:rFonts w:cs="Arial"/>
                <w:sz w:val="18"/>
                <w:szCs w:val="18"/>
              </w:rPr>
              <w:t>1,060</w:t>
            </w:r>
          </w:p>
        </w:tc>
        <w:tc>
          <w:tcPr>
            <w:tcW w:w="1418" w:type="dxa"/>
            <w:tcBorders>
              <w:top w:val="nil"/>
              <w:left w:val="nil"/>
              <w:bottom w:val="nil"/>
              <w:right w:val="nil"/>
            </w:tcBorders>
            <w:shd w:val="clear" w:color="auto" w:fill="auto"/>
          </w:tcPr>
          <w:p w14:paraId="2DF99479" w14:textId="5DDC9CD2" w:rsidR="003E71C0" w:rsidRPr="003C2E13" w:rsidRDefault="003E71C0" w:rsidP="003E71C0">
            <w:pPr>
              <w:spacing w:before="40" w:after="20"/>
              <w:jc w:val="right"/>
              <w:rPr>
                <w:rFonts w:cs="Arial"/>
                <w:sz w:val="18"/>
                <w:szCs w:val="18"/>
              </w:rPr>
            </w:pPr>
            <w:r w:rsidRPr="00AB3106">
              <w:rPr>
                <w:rFonts w:cs="Arial"/>
                <w:sz w:val="18"/>
                <w:szCs w:val="18"/>
              </w:rPr>
              <w:t>1,004</w:t>
            </w:r>
          </w:p>
        </w:tc>
        <w:tc>
          <w:tcPr>
            <w:tcW w:w="1134" w:type="dxa"/>
            <w:tcBorders>
              <w:top w:val="nil"/>
              <w:left w:val="nil"/>
              <w:bottom w:val="nil"/>
              <w:right w:val="nil"/>
            </w:tcBorders>
            <w:shd w:val="clear" w:color="auto" w:fill="auto"/>
          </w:tcPr>
          <w:p w14:paraId="5AC1C2CB" w14:textId="5220E2A1" w:rsidR="003E71C0" w:rsidRPr="003C2E13" w:rsidRDefault="003E71C0" w:rsidP="003E71C0">
            <w:pPr>
              <w:spacing w:before="40" w:after="20"/>
              <w:jc w:val="right"/>
              <w:rPr>
                <w:rFonts w:cs="Arial"/>
                <w:sz w:val="18"/>
                <w:szCs w:val="18"/>
              </w:rPr>
            </w:pPr>
            <w:r w:rsidRPr="003E71C0">
              <w:rPr>
                <w:rFonts w:cs="Arial"/>
                <w:sz w:val="18"/>
                <w:szCs w:val="18"/>
              </w:rPr>
              <w:t>7.20</w:t>
            </w:r>
          </w:p>
        </w:tc>
        <w:tc>
          <w:tcPr>
            <w:tcW w:w="992" w:type="dxa"/>
            <w:tcBorders>
              <w:top w:val="nil"/>
              <w:left w:val="nil"/>
              <w:bottom w:val="nil"/>
              <w:right w:val="nil"/>
            </w:tcBorders>
            <w:shd w:val="clear" w:color="auto" w:fill="auto"/>
            <w:vAlign w:val="bottom"/>
          </w:tcPr>
          <w:p w14:paraId="565AC19B" w14:textId="39CD84DE" w:rsidR="003E71C0" w:rsidRPr="003C2E13" w:rsidRDefault="003E71C0" w:rsidP="003E71C0">
            <w:pPr>
              <w:spacing w:before="40" w:after="20"/>
              <w:jc w:val="right"/>
              <w:rPr>
                <w:rFonts w:cs="Arial"/>
                <w:sz w:val="18"/>
                <w:szCs w:val="18"/>
              </w:rPr>
            </w:pPr>
            <w:r>
              <w:rPr>
                <w:rFonts w:cs="Arial"/>
                <w:sz w:val="18"/>
                <w:szCs w:val="18"/>
              </w:rPr>
              <w:t>1,375,237</w:t>
            </w:r>
          </w:p>
        </w:tc>
        <w:tc>
          <w:tcPr>
            <w:tcW w:w="985" w:type="dxa"/>
            <w:tcBorders>
              <w:top w:val="nil"/>
              <w:left w:val="nil"/>
              <w:bottom w:val="nil"/>
              <w:right w:val="nil"/>
            </w:tcBorders>
            <w:shd w:val="clear" w:color="auto" w:fill="auto"/>
            <w:vAlign w:val="bottom"/>
          </w:tcPr>
          <w:p w14:paraId="72C24BAB" w14:textId="1C6F1689" w:rsidR="003E71C0" w:rsidRPr="003C2E13" w:rsidRDefault="003E71C0" w:rsidP="003E71C0">
            <w:pPr>
              <w:spacing w:before="40" w:after="20"/>
              <w:jc w:val="right"/>
              <w:rPr>
                <w:rFonts w:cs="Arial"/>
                <w:sz w:val="18"/>
                <w:szCs w:val="18"/>
              </w:rPr>
            </w:pPr>
            <w:r>
              <w:rPr>
                <w:rFonts w:cs="Arial"/>
                <w:sz w:val="18"/>
                <w:szCs w:val="18"/>
              </w:rPr>
              <w:t>4,201</w:t>
            </w:r>
          </w:p>
        </w:tc>
        <w:tc>
          <w:tcPr>
            <w:tcW w:w="1247" w:type="dxa"/>
            <w:tcBorders>
              <w:top w:val="nil"/>
              <w:left w:val="nil"/>
              <w:bottom w:val="nil"/>
              <w:right w:val="nil"/>
            </w:tcBorders>
            <w:shd w:val="clear" w:color="auto" w:fill="auto"/>
            <w:vAlign w:val="bottom"/>
          </w:tcPr>
          <w:p w14:paraId="22DDE2B3" w14:textId="6CC05019" w:rsidR="003E71C0" w:rsidRPr="003C2E13" w:rsidRDefault="003E71C0" w:rsidP="003E71C0">
            <w:pPr>
              <w:spacing w:before="40" w:after="20"/>
              <w:jc w:val="right"/>
              <w:rPr>
                <w:rFonts w:cs="Arial"/>
                <w:sz w:val="18"/>
                <w:szCs w:val="18"/>
              </w:rPr>
            </w:pPr>
            <w:r>
              <w:rPr>
                <w:rFonts w:cs="Arial"/>
                <w:sz w:val="18"/>
                <w:szCs w:val="18"/>
              </w:rPr>
              <w:t>7.2%</w:t>
            </w:r>
          </w:p>
        </w:tc>
      </w:tr>
      <w:tr w:rsidR="003E71C0" w:rsidRPr="00AE5E30" w14:paraId="50819999" w14:textId="77777777" w:rsidTr="006A21E3">
        <w:trPr>
          <w:trHeight w:val="20"/>
        </w:trPr>
        <w:tc>
          <w:tcPr>
            <w:tcW w:w="2268" w:type="dxa"/>
            <w:tcBorders>
              <w:top w:val="nil"/>
              <w:left w:val="nil"/>
              <w:bottom w:val="nil"/>
              <w:right w:val="single" w:sz="18" w:space="0" w:color="C00000"/>
            </w:tcBorders>
            <w:shd w:val="clear" w:color="auto" w:fill="auto"/>
            <w:vAlign w:val="center"/>
          </w:tcPr>
          <w:p w14:paraId="2436C920" w14:textId="77777777" w:rsidR="003E71C0" w:rsidRPr="00F75B25" w:rsidRDefault="003E71C0" w:rsidP="003E71C0">
            <w:pPr>
              <w:spacing w:before="40" w:after="40"/>
              <w:rPr>
                <w:rFonts w:cs="Arial"/>
                <w:sz w:val="18"/>
                <w:szCs w:val="18"/>
              </w:rPr>
            </w:pPr>
            <w:r w:rsidRPr="00F75B25">
              <w:rPr>
                <w:rFonts w:cs="Arial"/>
                <w:sz w:val="18"/>
                <w:szCs w:val="18"/>
              </w:rPr>
              <w:t xml:space="preserve">Central Goldfields S </w:t>
            </w:r>
          </w:p>
        </w:tc>
        <w:tc>
          <w:tcPr>
            <w:tcW w:w="1255" w:type="dxa"/>
            <w:tcBorders>
              <w:top w:val="nil"/>
              <w:left w:val="single" w:sz="18" w:space="0" w:color="C00000"/>
              <w:bottom w:val="nil"/>
              <w:right w:val="nil"/>
            </w:tcBorders>
            <w:shd w:val="clear" w:color="auto" w:fill="auto"/>
            <w:vAlign w:val="bottom"/>
          </w:tcPr>
          <w:p w14:paraId="64CE8958" w14:textId="28CDB01E" w:rsidR="003E71C0" w:rsidRPr="003C2E13" w:rsidRDefault="003E71C0" w:rsidP="003E71C0">
            <w:pPr>
              <w:spacing w:before="40" w:after="20"/>
              <w:jc w:val="right"/>
              <w:rPr>
                <w:rFonts w:cs="Arial"/>
                <w:sz w:val="18"/>
                <w:szCs w:val="18"/>
              </w:rPr>
            </w:pPr>
            <w:r>
              <w:rPr>
                <w:rFonts w:cs="Arial"/>
                <w:sz w:val="18"/>
                <w:szCs w:val="18"/>
              </w:rPr>
              <w:t>727</w:t>
            </w:r>
          </w:p>
        </w:tc>
        <w:tc>
          <w:tcPr>
            <w:tcW w:w="1418" w:type="dxa"/>
            <w:tcBorders>
              <w:top w:val="nil"/>
              <w:left w:val="nil"/>
              <w:bottom w:val="nil"/>
              <w:right w:val="nil"/>
            </w:tcBorders>
            <w:shd w:val="clear" w:color="auto" w:fill="auto"/>
          </w:tcPr>
          <w:p w14:paraId="6277E210" w14:textId="737901B9" w:rsidR="003E71C0" w:rsidRPr="003C2E13" w:rsidRDefault="003E71C0" w:rsidP="003E71C0">
            <w:pPr>
              <w:spacing w:before="40" w:after="20"/>
              <w:jc w:val="right"/>
              <w:rPr>
                <w:rFonts w:cs="Arial"/>
                <w:sz w:val="18"/>
                <w:szCs w:val="18"/>
              </w:rPr>
            </w:pPr>
            <w:r w:rsidRPr="00AB3106">
              <w:rPr>
                <w:rFonts w:cs="Arial"/>
                <w:sz w:val="18"/>
                <w:szCs w:val="18"/>
              </w:rPr>
              <w:t>889</w:t>
            </w:r>
          </w:p>
        </w:tc>
        <w:tc>
          <w:tcPr>
            <w:tcW w:w="1134" w:type="dxa"/>
            <w:tcBorders>
              <w:top w:val="nil"/>
              <w:left w:val="nil"/>
              <w:bottom w:val="nil"/>
              <w:right w:val="nil"/>
            </w:tcBorders>
            <w:shd w:val="clear" w:color="auto" w:fill="auto"/>
          </w:tcPr>
          <w:p w14:paraId="2C286BA3" w14:textId="52A3299B" w:rsidR="003E71C0" w:rsidRPr="003C2E13" w:rsidRDefault="003E71C0" w:rsidP="003E71C0">
            <w:pPr>
              <w:spacing w:before="40" w:after="20"/>
              <w:jc w:val="right"/>
              <w:rPr>
                <w:rFonts w:cs="Arial"/>
                <w:sz w:val="18"/>
                <w:szCs w:val="18"/>
              </w:rPr>
            </w:pPr>
            <w:r w:rsidRPr="003E71C0">
              <w:rPr>
                <w:rFonts w:cs="Arial"/>
                <w:sz w:val="18"/>
                <w:szCs w:val="18"/>
              </w:rPr>
              <w:t>23.52</w:t>
            </w:r>
          </w:p>
        </w:tc>
        <w:tc>
          <w:tcPr>
            <w:tcW w:w="992" w:type="dxa"/>
            <w:tcBorders>
              <w:top w:val="nil"/>
              <w:left w:val="nil"/>
              <w:bottom w:val="nil"/>
              <w:right w:val="nil"/>
            </w:tcBorders>
            <w:shd w:val="clear" w:color="auto" w:fill="auto"/>
            <w:vAlign w:val="bottom"/>
          </w:tcPr>
          <w:p w14:paraId="25B60E4E" w14:textId="439265B7" w:rsidR="003E71C0" w:rsidRPr="003C2E13" w:rsidRDefault="003E71C0" w:rsidP="003E71C0">
            <w:pPr>
              <w:spacing w:before="40" w:after="20"/>
              <w:jc w:val="right"/>
              <w:rPr>
                <w:rFonts w:cs="Arial"/>
                <w:sz w:val="18"/>
                <w:szCs w:val="18"/>
              </w:rPr>
            </w:pPr>
            <w:r>
              <w:rPr>
                <w:rFonts w:cs="Arial"/>
                <w:sz w:val="18"/>
                <w:szCs w:val="18"/>
              </w:rPr>
              <w:t>18,901</w:t>
            </w:r>
          </w:p>
        </w:tc>
        <w:tc>
          <w:tcPr>
            <w:tcW w:w="985" w:type="dxa"/>
            <w:tcBorders>
              <w:top w:val="nil"/>
              <w:left w:val="nil"/>
              <w:bottom w:val="nil"/>
              <w:right w:val="nil"/>
            </w:tcBorders>
            <w:shd w:val="clear" w:color="auto" w:fill="auto"/>
            <w:vAlign w:val="bottom"/>
          </w:tcPr>
          <w:p w14:paraId="544F81C1" w14:textId="6254FEBC" w:rsidR="003E71C0" w:rsidRPr="003C2E13" w:rsidRDefault="003E71C0" w:rsidP="003E71C0">
            <w:pPr>
              <w:spacing w:before="40" w:after="20"/>
              <w:jc w:val="right"/>
              <w:rPr>
                <w:rFonts w:cs="Arial"/>
                <w:sz w:val="18"/>
                <w:szCs w:val="18"/>
              </w:rPr>
            </w:pPr>
            <w:r>
              <w:rPr>
                <w:rFonts w:cs="Arial"/>
                <w:sz w:val="18"/>
                <w:szCs w:val="18"/>
              </w:rPr>
              <w:t>1,446</w:t>
            </w:r>
          </w:p>
        </w:tc>
        <w:tc>
          <w:tcPr>
            <w:tcW w:w="1247" w:type="dxa"/>
            <w:tcBorders>
              <w:top w:val="nil"/>
              <w:left w:val="nil"/>
              <w:bottom w:val="nil"/>
              <w:right w:val="nil"/>
            </w:tcBorders>
            <w:shd w:val="clear" w:color="auto" w:fill="auto"/>
            <w:vAlign w:val="bottom"/>
          </w:tcPr>
          <w:p w14:paraId="0931A488" w14:textId="71BD69A8" w:rsidR="003E71C0" w:rsidRPr="003C2E13" w:rsidRDefault="003E71C0" w:rsidP="003E71C0">
            <w:pPr>
              <w:spacing w:before="40" w:after="20"/>
              <w:jc w:val="right"/>
              <w:rPr>
                <w:rFonts w:cs="Arial"/>
                <w:sz w:val="18"/>
                <w:szCs w:val="18"/>
              </w:rPr>
            </w:pPr>
            <w:r>
              <w:rPr>
                <w:rFonts w:cs="Arial"/>
                <w:sz w:val="18"/>
                <w:szCs w:val="18"/>
              </w:rPr>
              <w:t>7.1%</w:t>
            </w:r>
          </w:p>
        </w:tc>
      </w:tr>
      <w:tr w:rsidR="003E71C0" w:rsidRPr="00AE5E30" w14:paraId="7D2C5F94" w14:textId="77777777" w:rsidTr="006A21E3">
        <w:trPr>
          <w:trHeight w:val="20"/>
        </w:trPr>
        <w:tc>
          <w:tcPr>
            <w:tcW w:w="2268" w:type="dxa"/>
            <w:tcBorders>
              <w:top w:val="nil"/>
              <w:left w:val="nil"/>
              <w:bottom w:val="nil"/>
              <w:right w:val="single" w:sz="18" w:space="0" w:color="C00000"/>
            </w:tcBorders>
            <w:shd w:val="clear" w:color="auto" w:fill="auto"/>
            <w:vAlign w:val="center"/>
          </w:tcPr>
          <w:p w14:paraId="16EE5229" w14:textId="77777777" w:rsidR="003E71C0" w:rsidRPr="00F75B25" w:rsidRDefault="003E71C0" w:rsidP="003E71C0">
            <w:pPr>
              <w:spacing w:before="40" w:after="40"/>
              <w:rPr>
                <w:rFonts w:cs="Arial"/>
                <w:sz w:val="18"/>
                <w:szCs w:val="18"/>
              </w:rPr>
            </w:pPr>
            <w:r w:rsidRPr="00F75B25">
              <w:rPr>
                <w:rFonts w:cs="Arial"/>
                <w:sz w:val="18"/>
                <w:szCs w:val="18"/>
              </w:rPr>
              <w:t xml:space="preserve">Colac Otway S </w:t>
            </w:r>
          </w:p>
        </w:tc>
        <w:tc>
          <w:tcPr>
            <w:tcW w:w="1255" w:type="dxa"/>
            <w:tcBorders>
              <w:top w:val="nil"/>
              <w:left w:val="single" w:sz="18" w:space="0" w:color="C00000"/>
              <w:bottom w:val="nil"/>
              <w:right w:val="nil"/>
            </w:tcBorders>
            <w:shd w:val="clear" w:color="auto" w:fill="auto"/>
            <w:vAlign w:val="bottom"/>
          </w:tcPr>
          <w:p w14:paraId="4FD29EA0" w14:textId="0A8B3970" w:rsidR="003E71C0" w:rsidRPr="003C2E13" w:rsidRDefault="003E71C0" w:rsidP="003E71C0">
            <w:pPr>
              <w:spacing w:before="40" w:after="20"/>
              <w:jc w:val="right"/>
              <w:rPr>
                <w:rFonts w:cs="Arial"/>
                <w:sz w:val="18"/>
                <w:szCs w:val="18"/>
              </w:rPr>
            </w:pPr>
            <w:r>
              <w:rPr>
                <w:rFonts w:cs="Arial"/>
                <w:sz w:val="18"/>
                <w:szCs w:val="18"/>
              </w:rPr>
              <w:t>839</w:t>
            </w:r>
          </w:p>
        </w:tc>
        <w:tc>
          <w:tcPr>
            <w:tcW w:w="1418" w:type="dxa"/>
            <w:tcBorders>
              <w:top w:val="nil"/>
              <w:left w:val="nil"/>
              <w:bottom w:val="nil"/>
              <w:right w:val="nil"/>
            </w:tcBorders>
            <w:shd w:val="clear" w:color="auto" w:fill="auto"/>
          </w:tcPr>
          <w:p w14:paraId="5E1C2EA6" w14:textId="04440375" w:rsidR="003E71C0" w:rsidRPr="003C2E13" w:rsidRDefault="003E71C0" w:rsidP="003E71C0">
            <w:pPr>
              <w:spacing w:before="40" w:after="20"/>
              <w:jc w:val="right"/>
              <w:rPr>
                <w:rFonts w:cs="Arial"/>
                <w:sz w:val="18"/>
                <w:szCs w:val="18"/>
              </w:rPr>
            </w:pPr>
            <w:r w:rsidRPr="00AB3106">
              <w:rPr>
                <w:rFonts w:cs="Arial"/>
                <w:sz w:val="18"/>
                <w:szCs w:val="18"/>
              </w:rPr>
              <w:t>961</w:t>
            </w:r>
          </w:p>
        </w:tc>
        <w:tc>
          <w:tcPr>
            <w:tcW w:w="1134" w:type="dxa"/>
            <w:tcBorders>
              <w:top w:val="nil"/>
              <w:left w:val="nil"/>
              <w:bottom w:val="nil"/>
              <w:right w:val="nil"/>
            </w:tcBorders>
            <w:shd w:val="clear" w:color="auto" w:fill="auto"/>
          </w:tcPr>
          <w:p w14:paraId="7A367DED" w14:textId="58800775" w:rsidR="003E71C0" w:rsidRPr="003C2E13" w:rsidRDefault="003E71C0" w:rsidP="003E71C0">
            <w:pPr>
              <w:spacing w:before="40" w:after="20"/>
              <w:jc w:val="right"/>
              <w:rPr>
                <w:rFonts w:cs="Arial"/>
                <w:sz w:val="18"/>
                <w:szCs w:val="18"/>
              </w:rPr>
            </w:pPr>
            <w:r w:rsidRPr="003E71C0">
              <w:rPr>
                <w:rFonts w:cs="Arial"/>
                <w:sz w:val="18"/>
                <w:szCs w:val="18"/>
              </w:rPr>
              <w:t>72.32</w:t>
            </w:r>
          </w:p>
        </w:tc>
        <w:tc>
          <w:tcPr>
            <w:tcW w:w="992" w:type="dxa"/>
            <w:tcBorders>
              <w:top w:val="nil"/>
              <w:left w:val="nil"/>
              <w:bottom w:val="nil"/>
              <w:right w:val="nil"/>
            </w:tcBorders>
            <w:shd w:val="clear" w:color="auto" w:fill="auto"/>
            <w:vAlign w:val="bottom"/>
          </w:tcPr>
          <w:p w14:paraId="1789F552" w14:textId="36ED03A8" w:rsidR="003E71C0" w:rsidRPr="003C2E13" w:rsidRDefault="003E71C0" w:rsidP="003E71C0">
            <w:pPr>
              <w:spacing w:before="40" w:after="20"/>
              <w:jc w:val="right"/>
              <w:rPr>
                <w:rFonts w:cs="Arial"/>
                <w:sz w:val="18"/>
                <w:szCs w:val="18"/>
              </w:rPr>
            </w:pPr>
            <w:r>
              <w:rPr>
                <w:rFonts w:cs="Arial"/>
                <w:sz w:val="18"/>
                <w:szCs w:val="18"/>
              </w:rPr>
              <w:t>67,857</w:t>
            </w:r>
          </w:p>
        </w:tc>
        <w:tc>
          <w:tcPr>
            <w:tcW w:w="985" w:type="dxa"/>
            <w:tcBorders>
              <w:top w:val="nil"/>
              <w:left w:val="nil"/>
              <w:bottom w:val="nil"/>
              <w:right w:val="nil"/>
            </w:tcBorders>
            <w:shd w:val="clear" w:color="auto" w:fill="auto"/>
            <w:vAlign w:val="bottom"/>
          </w:tcPr>
          <w:p w14:paraId="229506F5" w14:textId="3DB21E8C" w:rsidR="003E71C0" w:rsidRPr="003C2E13" w:rsidRDefault="003E71C0" w:rsidP="003E71C0">
            <w:pPr>
              <w:spacing w:before="40" w:after="20"/>
              <w:jc w:val="right"/>
              <w:rPr>
                <w:rFonts w:cs="Arial"/>
                <w:sz w:val="18"/>
                <w:szCs w:val="18"/>
              </w:rPr>
            </w:pPr>
            <w:r>
              <w:rPr>
                <w:rFonts w:cs="Arial"/>
                <w:sz w:val="18"/>
                <w:szCs w:val="18"/>
              </w:rPr>
              <w:t>3,166</w:t>
            </w:r>
          </w:p>
        </w:tc>
        <w:tc>
          <w:tcPr>
            <w:tcW w:w="1247" w:type="dxa"/>
            <w:tcBorders>
              <w:top w:val="nil"/>
              <w:left w:val="nil"/>
              <w:bottom w:val="nil"/>
              <w:right w:val="nil"/>
            </w:tcBorders>
            <w:shd w:val="clear" w:color="auto" w:fill="auto"/>
            <w:vAlign w:val="bottom"/>
          </w:tcPr>
          <w:p w14:paraId="4A38B95F" w14:textId="754AA484" w:rsidR="003E71C0" w:rsidRPr="003C2E13" w:rsidRDefault="003E71C0" w:rsidP="003E71C0">
            <w:pPr>
              <w:spacing w:before="40" w:after="20"/>
              <w:jc w:val="right"/>
              <w:rPr>
                <w:rFonts w:cs="Arial"/>
                <w:sz w:val="18"/>
                <w:szCs w:val="18"/>
              </w:rPr>
            </w:pPr>
            <w:r>
              <w:rPr>
                <w:rFonts w:cs="Arial"/>
                <w:sz w:val="18"/>
                <w:szCs w:val="18"/>
              </w:rPr>
              <w:t>5.7%</w:t>
            </w:r>
          </w:p>
        </w:tc>
      </w:tr>
      <w:tr w:rsidR="003E71C0" w:rsidRPr="00AE5E30" w14:paraId="50BE7570" w14:textId="77777777" w:rsidTr="006A21E3">
        <w:trPr>
          <w:trHeight w:val="20"/>
        </w:trPr>
        <w:tc>
          <w:tcPr>
            <w:tcW w:w="2268" w:type="dxa"/>
            <w:tcBorders>
              <w:top w:val="nil"/>
              <w:left w:val="nil"/>
              <w:bottom w:val="nil"/>
              <w:right w:val="single" w:sz="18" w:space="0" w:color="C00000"/>
            </w:tcBorders>
            <w:shd w:val="clear" w:color="auto" w:fill="auto"/>
            <w:vAlign w:val="center"/>
          </w:tcPr>
          <w:p w14:paraId="2A5BAA73" w14:textId="77777777" w:rsidR="003E71C0" w:rsidRPr="00F75B25" w:rsidRDefault="003E71C0" w:rsidP="003E71C0">
            <w:pPr>
              <w:spacing w:before="40" w:after="40"/>
              <w:rPr>
                <w:rFonts w:cs="Arial"/>
                <w:sz w:val="18"/>
                <w:szCs w:val="18"/>
              </w:rPr>
            </w:pPr>
            <w:r w:rsidRPr="00F75B25">
              <w:rPr>
                <w:rFonts w:cs="Arial"/>
                <w:sz w:val="18"/>
                <w:szCs w:val="18"/>
              </w:rPr>
              <w:t xml:space="preserve">Corangamite S </w:t>
            </w:r>
          </w:p>
        </w:tc>
        <w:tc>
          <w:tcPr>
            <w:tcW w:w="1255" w:type="dxa"/>
            <w:tcBorders>
              <w:top w:val="nil"/>
              <w:left w:val="single" w:sz="18" w:space="0" w:color="C00000"/>
              <w:bottom w:val="nil"/>
              <w:right w:val="nil"/>
            </w:tcBorders>
            <w:shd w:val="clear" w:color="auto" w:fill="auto"/>
            <w:vAlign w:val="bottom"/>
          </w:tcPr>
          <w:p w14:paraId="19A6D705" w14:textId="4B965CFB" w:rsidR="003E71C0" w:rsidRPr="003C2E13" w:rsidRDefault="003E71C0" w:rsidP="003E71C0">
            <w:pPr>
              <w:spacing w:before="40" w:after="20"/>
              <w:jc w:val="right"/>
              <w:rPr>
                <w:rFonts w:cs="Arial"/>
                <w:sz w:val="18"/>
                <w:szCs w:val="18"/>
              </w:rPr>
            </w:pPr>
            <w:r>
              <w:rPr>
                <w:rFonts w:cs="Arial"/>
                <w:sz w:val="18"/>
                <w:szCs w:val="18"/>
              </w:rPr>
              <w:t>802</w:t>
            </w:r>
          </w:p>
        </w:tc>
        <w:tc>
          <w:tcPr>
            <w:tcW w:w="1418" w:type="dxa"/>
            <w:tcBorders>
              <w:top w:val="nil"/>
              <w:left w:val="nil"/>
              <w:bottom w:val="nil"/>
              <w:right w:val="nil"/>
            </w:tcBorders>
            <w:shd w:val="clear" w:color="auto" w:fill="auto"/>
          </w:tcPr>
          <w:p w14:paraId="30939B1B" w14:textId="40454CB0" w:rsidR="003E71C0" w:rsidRPr="003C2E13" w:rsidRDefault="003E71C0" w:rsidP="003E71C0">
            <w:pPr>
              <w:spacing w:before="40" w:after="20"/>
              <w:jc w:val="right"/>
              <w:rPr>
                <w:rFonts w:cs="Arial"/>
                <w:sz w:val="18"/>
                <w:szCs w:val="18"/>
              </w:rPr>
            </w:pPr>
            <w:r w:rsidRPr="00AB3106">
              <w:rPr>
                <w:rFonts w:cs="Arial"/>
                <w:sz w:val="18"/>
                <w:szCs w:val="18"/>
              </w:rPr>
              <w:t>977</w:t>
            </w:r>
          </w:p>
        </w:tc>
        <w:tc>
          <w:tcPr>
            <w:tcW w:w="1134" w:type="dxa"/>
            <w:tcBorders>
              <w:top w:val="nil"/>
              <w:left w:val="nil"/>
              <w:bottom w:val="nil"/>
              <w:right w:val="nil"/>
            </w:tcBorders>
            <w:shd w:val="clear" w:color="auto" w:fill="auto"/>
          </w:tcPr>
          <w:p w14:paraId="29B22ECE" w14:textId="42AAFFC7" w:rsidR="003E71C0" w:rsidRPr="003C2E13" w:rsidRDefault="003E71C0" w:rsidP="003E71C0">
            <w:pPr>
              <w:spacing w:before="40" w:after="20"/>
              <w:jc w:val="right"/>
              <w:rPr>
                <w:rFonts w:cs="Arial"/>
                <w:sz w:val="18"/>
                <w:szCs w:val="18"/>
              </w:rPr>
            </w:pPr>
            <w:r w:rsidRPr="003E71C0">
              <w:rPr>
                <w:rFonts w:cs="Arial"/>
                <w:sz w:val="18"/>
                <w:szCs w:val="18"/>
              </w:rPr>
              <w:t>36.47</w:t>
            </w:r>
          </w:p>
        </w:tc>
        <w:tc>
          <w:tcPr>
            <w:tcW w:w="992" w:type="dxa"/>
            <w:tcBorders>
              <w:top w:val="nil"/>
              <w:left w:val="nil"/>
              <w:bottom w:val="nil"/>
              <w:right w:val="nil"/>
            </w:tcBorders>
            <w:shd w:val="clear" w:color="auto" w:fill="auto"/>
            <w:vAlign w:val="bottom"/>
          </w:tcPr>
          <w:p w14:paraId="33BA6011" w14:textId="1DE88E65" w:rsidR="003E71C0" w:rsidRPr="003C2E13" w:rsidRDefault="003E71C0" w:rsidP="003E71C0">
            <w:pPr>
              <w:spacing w:before="40" w:after="20"/>
              <w:jc w:val="right"/>
              <w:rPr>
                <w:rFonts w:cs="Arial"/>
                <w:sz w:val="18"/>
                <w:szCs w:val="18"/>
              </w:rPr>
            </w:pPr>
            <w:r>
              <w:rPr>
                <w:rFonts w:cs="Arial"/>
                <w:sz w:val="18"/>
                <w:szCs w:val="18"/>
              </w:rPr>
              <w:t>30,369</w:t>
            </w:r>
          </w:p>
        </w:tc>
        <w:tc>
          <w:tcPr>
            <w:tcW w:w="985" w:type="dxa"/>
            <w:tcBorders>
              <w:top w:val="nil"/>
              <w:left w:val="nil"/>
              <w:bottom w:val="nil"/>
              <w:right w:val="nil"/>
            </w:tcBorders>
            <w:shd w:val="clear" w:color="auto" w:fill="auto"/>
            <w:vAlign w:val="bottom"/>
          </w:tcPr>
          <w:p w14:paraId="10042DBE" w14:textId="7DAB84E4" w:rsidR="003E71C0" w:rsidRPr="003C2E13" w:rsidRDefault="003E71C0" w:rsidP="003E71C0">
            <w:pPr>
              <w:spacing w:before="40" w:after="20"/>
              <w:jc w:val="right"/>
              <w:rPr>
                <w:rFonts w:cs="Arial"/>
                <w:sz w:val="18"/>
                <w:szCs w:val="18"/>
              </w:rPr>
            </w:pPr>
            <w:r>
              <w:rPr>
                <w:rFonts w:cs="Arial"/>
                <w:sz w:val="18"/>
                <w:szCs w:val="18"/>
              </w:rPr>
              <w:t>1,888</w:t>
            </w:r>
          </w:p>
        </w:tc>
        <w:tc>
          <w:tcPr>
            <w:tcW w:w="1247" w:type="dxa"/>
            <w:tcBorders>
              <w:top w:val="nil"/>
              <w:left w:val="nil"/>
              <w:bottom w:val="nil"/>
              <w:right w:val="nil"/>
            </w:tcBorders>
            <w:shd w:val="clear" w:color="auto" w:fill="auto"/>
            <w:vAlign w:val="bottom"/>
          </w:tcPr>
          <w:p w14:paraId="0B5B8308" w14:textId="3816149E" w:rsidR="003E71C0" w:rsidRPr="003C2E13" w:rsidRDefault="003E71C0" w:rsidP="003E71C0">
            <w:pPr>
              <w:spacing w:before="40" w:after="20"/>
              <w:jc w:val="right"/>
              <w:rPr>
                <w:rFonts w:cs="Arial"/>
                <w:sz w:val="18"/>
                <w:szCs w:val="18"/>
              </w:rPr>
            </w:pPr>
            <w:r>
              <w:rPr>
                <w:rFonts w:cs="Arial"/>
                <w:sz w:val="18"/>
                <w:szCs w:val="18"/>
              </w:rPr>
              <w:t>4.3%</w:t>
            </w:r>
          </w:p>
        </w:tc>
      </w:tr>
      <w:tr w:rsidR="003E71C0" w:rsidRPr="00AE5E30" w14:paraId="4E3D287D" w14:textId="77777777" w:rsidTr="006A21E3">
        <w:trPr>
          <w:trHeight w:val="20"/>
        </w:trPr>
        <w:tc>
          <w:tcPr>
            <w:tcW w:w="2268" w:type="dxa"/>
            <w:tcBorders>
              <w:top w:val="nil"/>
              <w:left w:val="nil"/>
              <w:bottom w:val="nil"/>
              <w:right w:val="single" w:sz="18" w:space="0" w:color="C00000"/>
            </w:tcBorders>
            <w:shd w:val="clear" w:color="auto" w:fill="auto"/>
            <w:vAlign w:val="center"/>
          </w:tcPr>
          <w:p w14:paraId="35AC37FC" w14:textId="77777777" w:rsidR="003E71C0" w:rsidRPr="00F75B25" w:rsidRDefault="003E71C0" w:rsidP="003E71C0">
            <w:pPr>
              <w:spacing w:before="40" w:after="40"/>
              <w:rPr>
                <w:rFonts w:cs="Arial"/>
                <w:sz w:val="18"/>
                <w:szCs w:val="18"/>
              </w:rPr>
            </w:pPr>
            <w:r w:rsidRPr="00F75B25">
              <w:rPr>
                <w:rFonts w:cs="Arial"/>
                <w:sz w:val="18"/>
                <w:szCs w:val="18"/>
              </w:rPr>
              <w:t xml:space="preserve">Darebin C </w:t>
            </w:r>
          </w:p>
        </w:tc>
        <w:tc>
          <w:tcPr>
            <w:tcW w:w="1255" w:type="dxa"/>
            <w:tcBorders>
              <w:top w:val="nil"/>
              <w:left w:val="single" w:sz="18" w:space="0" w:color="C00000"/>
              <w:bottom w:val="nil"/>
              <w:right w:val="nil"/>
            </w:tcBorders>
            <w:shd w:val="clear" w:color="auto" w:fill="auto"/>
            <w:vAlign w:val="bottom"/>
          </w:tcPr>
          <w:p w14:paraId="2AEC8069" w14:textId="4221B98E" w:rsidR="003E71C0" w:rsidRPr="003C2E13" w:rsidRDefault="003E71C0" w:rsidP="003E71C0">
            <w:pPr>
              <w:spacing w:before="40" w:after="20"/>
              <w:jc w:val="right"/>
              <w:rPr>
                <w:rFonts w:cs="Arial"/>
                <w:sz w:val="18"/>
                <w:szCs w:val="18"/>
              </w:rPr>
            </w:pPr>
            <w:r>
              <w:rPr>
                <w:rFonts w:cs="Arial"/>
                <w:sz w:val="18"/>
                <w:szCs w:val="18"/>
              </w:rPr>
              <w:t>799</w:t>
            </w:r>
          </w:p>
        </w:tc>
        <w:tc>
          <w:tcPr>
            <w:tcW w:w="1418" w:type="dxa"/>
            <w:tcBorders>
              <w:top w:val="nil"/>
              <w:left w:val="nil"/>
              <w:bottom w:val="nil"/>
              <w:right w:val="nil"/>
            </w:tcBorders>
            <w:shd w:val="clear" w:color="auto" w:fill="auto"/>
          </w:tcPr>
          <w:p w14:paraId="4E070905" w14:textId="3D9BC3B8" w:rsidR="003E71C0" w:rsidRPr="003C2E13" w:rsidRDefault="003E71C0" w:rsidP="003E71C0">
            <w:pPr>
              <w:spacing w:before="40" w:after="20"/>
              <w:jc w:val="right"/>
              <w:rPr>
                <w:rFonts w:cs="Arial"/>
                <w:sz w:val="18"/>
                <w:szCs w:val="18"/>
              </w:rPr>
            </w:pPr>
            <w:r w:rsidRPr="00AB3106">
              <w:rPr>
                <w:rFonts w:cs="Arial"/>
                <w:sz w:val="18"/>
                <w:szCs w:val="18"/>
              </w:rPr>
              <w:t>1,004</w:t>
            </w:r>
          </w:p>
        </w:tc>
        <w:tc>
          <w:tcPr>
            <w:tcW w:w="1134" w:type="dxa"/>
            <w:tcBorders>
              <w:top w:val="nil"/>
              <w:left w:val="nil"/>
              <w:bottom w:val="nil"/>
              <w:right w:val="nil"/>
            </w:tcBorders>
            <w:shd w:val="clear" w:color="auto" w:fill="auto"/>
          </w:tcPr>
          <w:p w14:paraId="7EF1EC97" w14:textId="35233AD4" w:rsidR="003E71C0" w:rsidRPr="003C2E13" w:rsidRDefault="003E71C0" w:rsidP="003E71C0">
            <w:pPr>
              <w:spacing w:before="40" w:after="20"/>
              <w:jc w:val="right"/>
              <w:rPr>
                <w:rFonts w:cs="Arial"/>
                <w:sz w:val="18"/>
                <w:szCs w:val="18"/>
              </w:rPr>
            </w:pPr>
            <w:r w:rsidRPr="003E71C0">
              <w:rPr>
                <w:rFonts w:cs="Arial"/>
                <w:sz w:val="18"/>
                <w:szCs w:val="18"/>
              </w:rPr>
              <w:t>12.07</w:t>
            </w:r>
          </w:p>
        </w:tc>
        <w:tc>
          <w:tcPr>
            <w:tcW w:w="992" w:type="dxa"/>
            <w:tcBorders>
              <w:top w:val="nil"/>
              <w:left w:val="nil"/>
              <w:bottom w:val="nil"/>
              <w:right w:val="nil"/>
            </w:tcBorders>
            <w:shd w:val="clear" w:color="auto" w:fill="auto"/>
            <w:vAlign w:val="bottom"/>
          </w:tcPr>
          <w:p w14:paraId="220E4CA7" w14:textId="5C8AEBF0" w:rsidR="003E71C0" w:rsidRPr="003C2E13" w:rsidRDefault="003E71C0" w:rsidP="003E71C0">
            <w:pPr>
              <w:spacing w:before="40" w:after="20"/>
              <w:jc w:val="right"/>
              <w:rPr>
                <w:rFonts w:cs="Arial"/>
                <w:sz w:val="18"/>
                <w:szCs w:val="18"/>
              </w:rPr>
            </w:pPr>
            <w:r>
              <w:rPr>
                <w:rFonts w:cs="Arial"/>
                <w:sz w:val="18"/>
                <w:szCs w:val="18"/>
              </w:rPr>
              <w:t>596,949</w:t>
            </w:r>
          </w:p>
        </w:tc>
        <w:tc>
          <w:tcPr>
            <w:tcW w:w="985" w:type="dxa"/>
            <w:tcBorders>
              <w:top w:val="nil"/>
              <w:left w:val="nil"/>
              <w:bottom w:val="nil"/>
              <w:right w:val="nil"/>
            </w:tcBorders>
            <w:shd w:val="clear" w:color="auto" w:fill="auto"/>
            <w:vAlign w:val="bottom"/>
          </w:tcPr>
          <w:p w14:paraId="199F5672" w14:textId="588A3B6A" w:rsidR="003E71C0" w:rsidRPr="003C2E13" w:rsidRDefault="003E71C0" w:rsidP="003E71C0">
            <w:pPr>
              <w:spacing w:before="40" w:after="20"/>
              <w:jc w:val="right"/>
              <w:rPr>
                <w:rFonts w:cs="Arial"/>
                <w:sz w:val="18"/>
                <w:szCs w:val="18"/>
              </w:rPr>
            </w:pPr>
            <w:r>
              <w:rPr>
                <w:rFonts w:cs="Arial"/>
                <w:sz w:val="18"/>
                <w:szCs w:val="18"/>
              </w:rPr>
              <w:t>3,765</w:t>
            </w:r>
          </w:p>
        </w:tc>
        <w:tc>
          <w:tcPr>
            <w:tcW w:w="1247" w:type="dxa"/>
            <w:tcBorders>
              <w:top w:val="nil"/>
              <w:left w:val="nil"/>
              <w:bottom w:val="nil"/>
              <w:right w:val="nil"/>
            </w:tcBorders>
            <w:shd w:val="clear" w:color="auto" w:fill="auto"/>
            <w:vAlign w:val="bottom"/>
          </w:tcPr>
          <w:p w14:paraId="10C41A99" w14:textId="4A163A8F" w:rsidR="003E71C0" w:rsidRPr="003C2E13" w:rsidRDefault="003E71C0" w:rsidP="003E71C0">
            <w:pPr>
              <w:spacing w:before="40" w:after="20"/>
              <w:jc w:val="right"/>
              <w:rPr>
                <w:rFonts w:cs="Arial"/>
                <w:sz w:val="18"/>
                <w:szCs w:val="18"/>
              </w:rPr>
            </w:pPr>
            <w:r>
              <w:rPr>
                <w:rFonts w:cs="Arial"/>
                <w:sz w:val="18"/>
                <w:szCs w:val="18"/>
              </w:rPr>
              <w:t>8.5%</w:t>
            </w:r>
          </w:p>
        </w:tc>
      </w:tr>
      <w:tr w:rsidR="003E71C0" w:rsidRPr="00AE5E30" w14:paraId="53882309" w14:textId="77777777" w:rsidTr="006A21E3">
        <w:trPr>
          <w:trHeight w:val="20"/>
        </w:trPr>
        <w:tc>
          <w:tcPr>
            <w:tcW w:w="2268" w:type="dxa"/>
            <w:tcBorders>
              <w:top w:val="nil"/>
              <w:left w:val="nil"/>
              <w:bottom w:val="nil"/>
              <w:right w:val="single" w:sz="18" w:space="0" w:color="C00000"/>
            </w:tcBorders>
            <w:shd w:val="clear" w:color="auto" w:fill="auto"/>
            <w:vAlign w:val="center"/>
          </w:tcPr>
          <w:p w14:paraId="1B471323" w14:textId="77777777" w:rsidR="003E71C0" w:rsidRPr="00F75B25" w:rsidRDefault="003E71C0" w:rsidP="003E71C0">
            <w:pPr>
              <w:spacing w:before="40" w:after="40"/>
              <w:rPr>
                <w:rFonts w:cs="Arial"/>
                <w:sz w:val="18"/>
                <w:szCs w:val="18"/>
              </w:rPr>
            </w:pPr>
            <w:r w:rsidRPr="00F75B25">
              <w:rPr>
                <w:rFonts w:cs="Arial"/>
                <w:sz w:val="18"/>
                <w:szCs w:val="18"/>
              </w:rPr>
              <w:t xml:space="preserve">East Gippsland S </w:t>
            </w:r>
          </w:p>
        </w:tc>
        <w:tc>
          <w:tcPr>
            <w:tcW w:w="1255" w:type="dxa"/>
            <w:tcBorders>
              <w:top w:val="nil"/>
              <w:left w:val="single" w:sz="18" w:space="0" w:color="C00000"/>
              <w:bottom w:val="nil"/>
              <w:right w:val="nil"/>
            </w:tcBorders>
            <w:shd w:val="clear" w:color="auto" w:fill="auto"/>
            <w:vAlign w:val="bottom"/>
          </w:tcPr>
          <w:p w14:paraId="10B5E362" w14:textId="51D14CC0" w:rsidR="003E71C0" w:rsidRPr="003C2E13" w:rsidRDefault="003E71C0" w:rsidP="003E71C0">
            <w:pPr>
              <w:spacing w:before="40" w:after="20"/>
              <w:jc w:val="right"/>
              <w:rPr>
                <w:rFonts w:cs="Arial"/>
                <w:sz w:val="18"/>
                <w:szCs w:val="18"/>
              </w:rPr>
            </w:pPr>
            <w:r>
              <w:rPr>
                <w:rFonts w:cs="Arial"/>
                <w:sz w:val="18"/>
                <w:szCs w:val="18"/>
              </w:rPr>
              <w:t>785</w:t>
            </w:r>
          </w:p>
        </w:tc>
        <w:tc>
          <w:tcPr>
            <w:tcW w:w="1418" w:type="dxa"/>
            <w:tcBorders>
              <w:top w:val="nil"/>
              <w:left w:val="nil"/>
              <w:bottom w:val="nil"/>
              <w:right w:val="nil"/>
            </w:tcBorders>
            <w:shd w:val="clear" w:color="auto" w:fill="auto"/>
          </w:tcPr>
          <w:p w14:paraId="2CE0ECE3" w14:textId="1BB04423" w:rsidR="003E71C0" w:rsidRPr="003C2E13" w:rsidRDefault="003E71C0" w:rsidP="003E71C0">
            <w:pPr>
              <w:spacing w:before="40" w:after="20"/>
              <w:jc w:val="right"/>
              <w:rPr>
                <w:rFonts w:cs="Arial"/>
                <w:sz w:val="18"/>
                <w:szCs w:val="18"/>
              </w:rPr>
            </w:pPr>
            <w:r w:rsidRPr="00AB3106">
              <w:rPr>
                <w:rFonts w:cs="Arial"/>
                <w:sz w:val="18"/>
                <w:szCs w:val="18"/>
              </w:rPr>
              <w:t>958</w:t>
            </w:r>
          </w:p>
        </w:tc>
        <w:tc>
          <w:tcPr>
            <w:tcW w:w="1134" w:type="dxa"/>
            <w:tcBorders>
              <w:top w:val="nil"/>
              <w:left w:val="nil"/>
              <w:bottom w:val="nil"/>
              <w:right w:val="nil"/>
            </w:tcBorders>
            <w:shd w:val="clear" w:color="auto" w:fill="auto"/>
          </w:tcPr>
          <w:p w14:paraId="4BEC827A" w14:textId="2394A013" w:rsidR="003E71C0" w:rsidRPr="003C2E13" w:rsidRDefault="003E71C0" w:rsidP="003E71C0">
            <w:pPr>
              <w:spacing w:before="40" w:after="20"/>
              <w:jc w:val="right"/>
              <w:rPr>
                <w:rFonts w:cs="Arial"/>
                <w:sz w:val="18"/>
                <w:szCs w:val="18"/>
              </w:rPr>
            </w:pPr>
            <w:r w:rsidRPr="003E71C0">
              <w:rPr>
                <w:rFonts w:cs="Arial"/>
                <w:sz w:val="18"/>
                <w:szCs w:val="18"/>
              </w:rPr>
              <w:t>56.38</w:t>
            </w:r>
          </w:p>
        </w:tc>
        <w:tc>
          <w:tcPr>
            <w:tcW w:w="992" w:type="dxa"/>
            <w:tcBorders>
              <w:top w:val="nil"/>
              <w:left w:val="nil"/>
              <w:bottom w:val="nil"/>
              <w:right w:val="nil"/>
            </w:tcBorders>
            <w:shd w:val="clear" w:color="auto" w:fill="auto"/>
            <w:vAlign w:val="bottom"/>
          </w:tcPr>
          <w:p w14:paraId="4B565D22" w14:textId="39094944" w:rsidR="003E71C0" w:rsidRPr="003C2E13" w:rsidRDefault="003E71C0" w:rsidP="003E71C0">
            <w:pPr>
              <w:spacing w:before="40" w:after="20"/>
              <w:jc w:val="right"/>
              <w:rPr>
                <w:rFonts w:cs="Arial"/>
                <w:sz w:val="18"/>
                <w:szCs w:val="18"/>
              </w:rPr>
            </w:pPr>
            <w:r>
              <w:rPr>
                <w:rFonts w:cs="Arial"/>
                <w:sz w:val="18"/>
                <w:szCs w:val="18"/>
              </w:rPr>
              <w:t>124,722</w:t>
            </w:r>
          </w:p>
        </w:tc>
        <w:tc>
          <w:tcPr>
            <w:tcW w:w="985" w:type="dxa"/>
            <w:tcBorders>
              <w:top w:val="nil"/>
              <w:left w:val="nil"/>
              <w:bottom w:val="nil"/>
              <w:right w:val="nil"/>
            </w:tcBorders>
            <w:shd w:val="clear" w:color="auto" w:fill="auto"/>
            <w:vAlign w:val="bottom"/>
          </w:tcPr>
          <w:p w14:paraId="4B3FC0E3" w14:textId="344C8068" w:rsidR="003E71C0" w:rsidRPr="003C2E13" w:rsidRDefault="003E71C0" w:rsidP="003E71C0">
            <w:pPr>
              <w:spacing w:before="40" w:after="20"/>
              <w:jc w:val="right"/>
              <w:rPr>
                <w:rFonts w:cs="Arial"/>
                <w:sz w:val="18"/>
                <w:szCs w:val="18"/>
              </w:rPr>
            </w:pPr>
            <w:r>
              <w:rPr>
                <w:rFonts w:cs="Arial"/>
                <w:sz w:val="18"/>
                <w:szCs w:val="18"/>
              </w:rPr>
              <w:t>2,714</w:t>
            </w:r>
          </w:p>
        </w:tc>
        <w:tc>
          <w:tcPr>
            <w:tcW w:w="1247" w:type="dxa"/>
            <w:tcBorders>
              <w:top w:val="nil"/>
              <w:left w:val="nil"/>
              <w:bottom w:val="nil"/>
              <w:right w:val="nil"/>
            </w:tcBorders>
            <w:shd w:val="clear" w:color="auto" w:fill="auto"/>
            <w:vAlign w:val="bottom"/>
          </w:tcPr>
          <w:p w14:paraId="67D78EA4" w14:textId="75E6F34A" w:rsidR="003E71C0" w:rsidRPr="003C2E13" w:rsidRDefault="003E71C0" w:rsidP="003E71C0">
            <w:pPr>
              <w:spacing w:before="40" w:after="20"/>
              <w:jc w:val="right"/>
              <w:rPr>
                <w:rFonts w:cs="Arial"/>
                <w:sz w:val="18"/>
                <w:szCs w:val="18"/>
              </w:rPr>
            </w:pPr>
            <w:r>
              <w:rPr>
                <w:rFonts w:cs="Arial"/>
                <w:sz w:val="18"/>
                <w:szCs w:val="18"/>
              </w:rPr>
              <w:t>9.8%</w:t>
            </w:r>
          </w:p>
        </w:tc>
      </w:tr>
      <w:tr w:rsidR="003E71C0" w:rsidRPr="00AE5E30" w14:paraId="0B19519B" w14:textId="77777777" w:rsidTr="006A21E3">
        <w:trPr>
          <w:trHeight w:val="20"/>
        </w:trPr>
        <w:tc>
          <w:tcPr>
            <w:tcW w:w="2268" w:type="dxa"/>
            <w:tcBorders>
              <w:top w:val="nil"/>
              <w:left w:val="nil"/>
              <w:bottom w:val="nil"/>
              <w:right w:val="single" w:sz="18" w:space="0" w:color="C00000"/>
            </w:tcBorders>
            <w:shd w:val="clear" w:color="auto" w:fill="auto"/>
            <w:vAlign w:val="center"/>
          </w:tcPr>
          <w:p w14:paraId="28B4FAF8" w14:textId="77777777" w:rsidR="003E71C0" w:rsidRPr="00F75B25" w:rsidRDefault="003E71C0" w:rsidP="003E71C0">
            <w:pPr>
              <w:spacing w:before="40" w:after="40"/>
              <w:rPr>
                <w:rFonts w:cs="Arial"/>
                <w:sz w:val="18"/>
                <w:szCs w:val="18"/>
              </w:rPr>
            </w:pPr>
            <w:r w:rsidRPr="00F75B25">
              <w:rPr>
                <w:rFonts w:cs="Arial"/>
                <w:sz w:val="18"/>
                <w:szCs w:val="18"/>
              </w:rPr>
              <w:t xml:space="preserve">Frankston C </w:t>
            </w:r>
          </w:p>
        </w:tc>
        <w:tc>
          <w:tcPr>
            <w:tcW w:w="1255" w:type="dxa"/>
            <w:tcBorders>
              <w:top w:val="nil"/>
              <w:left w:val="single" w:sz="18" w:space="0" w:color="C00000"/>
              <w:bottom w:val="nil"/>
              <w:right w:val="nil"/>
            </w:tcBorders>
            <w:shd w:val="clear" w:color="auto" w:fill="auto"/>
            <w:vAlign w:val="bottom"/>
          </w:tcPr>
          <w:p w14:paraId="420CC8BF" w14:textId="38105219" w:rsidR="003E71C0" w:rsidRPr="003C2E13" w:rsidRDefault="003E71C0" w:rsidP="003E71C0">
            <w:pPr>
              <w:spacing w:before="40" w:after="20"/>
              <w:jc w:val="right"/>
              <w:rPr>
                <w:rFonts w:cs="Arial"/>
                <w:sz w:val="18"/>
                <w:szCs w:val="18"/>
              </w:rPr>
            </w:pPr>
            <w:r>
              <w:rPr>
                <w:rFonts w:cs="Arial"/>
                <w:sz w:val="18"/>
                <w:szCs w:val="18"/>
              </w:rPr>
              <w:t>903</w:t>
            </w:r>
          </w:p>
        </w:tc>
        <w:tc>
          <w:tcPr>
            <w:tcW w:w="1418" w:type="dxa"/>
            <w:tcBorders>
              <w:top w:val="nil"/>
              <w:left w:val="nil"/>
              <w:bottom w:val="nil"/>
              <w:right w:val="nil"/>
            </w:tcBorders>
            <w:shd w:val="clear" w:color="auto" w:fill="auto"/>
          </w:tcPr>
          <w:p w14:paraId="7F7E1A41" w14:textId="5432A178" w:rsidR="003E71C0" w:rsidRPr="003C2E13" w:rsidRDefault="003E71C0" w:rsidP="003E71C0">
            <w:pPr>
              <w:spacing w:before="40" w:after="20"/>
              <w:jc w:val="right"/>
              <w:rPr>
                <w:rFonts w:cs="Arial"/>
                <w:sz w:val="18"/>
                <w:szCs w:val="18"/>
              </w:rPr>
            </w:pPr>
            <w:r w:rsidRPr="00AB3106">
              <w:rPr>
                <w:rFonts w:cs="Arial"/>
                <w:sz w:val="18"/>
                <w:szCs w:val="18"/>
              </w:rPr>
              <w:t>1,001</w:t>
            </w:r>
          </w:p>
        </w:tc>
        <w:tc>
          <w:tcPr>
            <w:tcW w:w="1134" w:type="dxa"/>
            <w:tcBorders>
              <w:top w:val="nil"/>
              <w:left w:val="nil"/>
              <w:bottom w:val="nil"/>
              <w:right w:val="nil"/>
            </w:tcBorders>
            <w:shd w:val="clear" w:color="auto" w:fill="auto"/>
          </w:tcPr>
          <w:p w14:paraId="23C22BC6" w14:textId="17CDB034" w:rsidR="003E71C0" w:rsidRPr="003C2E13" w:rsidRDefault="003E71C0" w:rsidP="003E71C0">
            <w:pPr>
              <w:spacing w:before="40" w:after="20"/>
              <w:jc w:val="right"/>
              <w:rPr>
                <w:rFonts w:cs="Arial"/>
                <w:sz w:val="18"/>
                <w:szCs w:val="18"/>
              </w:rPr>
            </w:pPr>
            <w:r w:rsidRPr="003E71C0">
              <w:rPr>
                <w:rFonts w:cs="Arial"/>
                <w:sz w:val="18"/>
                <w:szCs w:val="18"/>
              </w:rPr>
              <w:t>10.92</w:t>
            </w:r>
          </w:p>
        </w:tc>
        <w:tc>
          <w:tcPr>
            <w:tcW w:w="992" w:type="dxa"/>
            <w:tcBorders>
              <w:top w:val="nil"/>
              <w:left w:val="nil"/>
              <w:bottom w:val="nil"/>
              <w:right w:val="nil"/>
            </w:tcBorders>
            <w:shd w:val="clear" w:color="auto" w:fill="auto"/>
            <w:vAlign w:val="bottom"/>
          </w:tcPr>
          <w:p w14:paraId="6B15FDA7" w14:textId="2AB68B7B" w:rsidR="003E71C0" w:rsidRPr="003C2E13" w:rsidRDefault="003E71C0" w:rsidP="003E71C0">
            <w:pPr>
              <w:spacing w:before="40" w:after="20"/>
              <w:jc w:val="right"/>
              <w:rPr>
                <w:rFonts w:cs="Arial"/>
                <w:sz w:val="18"/>
                <w:szCs w:val="18"/>
              </w:rPr>
            </w:pPr>
            <w:r>
              <w:rPr>
                <w:rFonts w:cs="Arial"/>
                <w:sz w:val="18"/>
                <w:szCs w:val="18"/>
              </w:rPr>
              <w:t>361,418</w:t>
            </w:r>
          </w:p>
        </w:tc>
        <w:tc>
          <w:tcPr>
            <w:tcW w:w="985" w:type="dxa"/>
            <w:tcBorders>
              <w:top w:val="nil"/>
              <w:left w:val="nil"/>
              <w:bottom w:val="nil"/>
              <w:right w:val="nil"/>
            </w:tcBorders>
            <w:shd w:val="clear" w:color="auto" w:fill="auto"/>
            <w:vAlign w:val="bottom"/>
          </w:tcPr>
          <w:p w14:paraId="45B0EEBF" w14:textId="3811ADD3" w:rsidR="003E71C0" w:rsidRPr="003C2E13" w:rsidRDefault="003E71C0" w:rsidP="003E71C0">
            <w:pPr>
              <w:spacing w:before="40" w:after="20"/>
              <w:jc w:val="right"/>
              <w:rPr>
                <w:rFonts w:cs="Arial"/>
                <w:sz w:val="18"/>
                <w:szCs w:val="18"/>
              </w:rPr>
            </w:pPr>
            <w:r>
              <w:rPr>
                <w:rFonts w:cs="Arial"/>
                <w:sz w:val="18"/>
                <w:szCs w:val="18"/>
              </w:rPr>
              <w:t>2,569</w:t>
            </w:r>
          </w:p>
        </w:tc>
        <w:tc>
          <w:tcPr>
            <w:tcW w:w="1247" w:type="dxa"/>
            <w:tcBorders>
              <w:top w:val="nil"/>
              <w:left w:val="nil"/>
              <w:bottom w:val="nil"/>
              <w:right w:val="nil"/>
            </w:tcBorders>
            <w:shd w:val="clear" w:color="auto" w:fill="auto"/>
            <w:vAlign w:val="bottom"/>
          </w:tcPr>
          <w:p w14:paraId="2FC3F1A0" w14:textId="19463DB7" w:rsidR="003E71C0" w:rsidRPr="003C2E13" w:rsidRDefault="003E71C0" w:rsidP="003E71C0">
            <w:pPr>
              <w:spacing w:before="40" w:after="20"/>
              <w:jc w:val="right"/>
              <w:rPr>
                <w:rFonts w:cs="Arial"/>
                <w:sz w:val="18"/>
                <w:szCs w:val="18"/>
              </w:rPr>
            </w:pPr>
            <w:r>
              <w:rPr>
                <w:rFonts w:cs="Arial"/>
                <w:sz w:val="18"/>
                <w:szCs w:val="18"/>
              </w:rPr>
              <w:t>7.8%</w:t>
            </w:r>
          </w:p>
        </w:tc>
      </w:tr>
      <w:tr w:rsidR="003E71C0" w:rsidRPr="00AE5E30" w14:paraId="6F4C2335" w14:textId="77777777" w:rsidTr="006A21E3">
        <w:trPr>
          <w:trHeight w:val="20"/>
        </w:trPr>
        <w:tc>
          <w:tcPr>
            <w:tcW w:w="2268" w:type="dxa"/>
            <w:tcBorders>
              <w:top w:val="nil"/>
              <w:left w:val="nil"/>
              <w:bottom w:val="nil"/>
              <w:right w:val="single" w:sz="18" w:space="0" w:color="C00000"/>
            </w:tcBorders>
            <w:shd w:val="clear" w:color="auto" w:fill="auto"/>
            <w:vAlign w:val="center"/>
          </w:tcPr>
          <w:p w14:paraId="655C6FEA" w14:textId="77777777" w:rsidR="003E71C0" w:rsidRPr="00F75B25" w:rsidRDefault="003E71C0" w:rsidP="003E71C0">
            <w:pPr>
              <w:spacing w:before="40" w:after="40"/>
              <w:rPr>
                <w:rFonts w:cs="Arial"/>
                <w:sz w:val="18"/>
                <w:szCs w:val="18"/>
              </w:rPr>
            </w:pPr>
            <w:r w:rsidRPr="00F75B25">
              <w:rPr>
                <w:rFonts w:cs="Arial"/>
                <w:sz w:val="18"/>
                <w:szCs w:val="18"/>
              </w:rPr>
              <w:t xml:space="preserve">Gannawarra S </w:t>
            </w:r>
          </w:p>
        </w:tc>
        <w:tc>
          <w:tcPr>
            <w:tcW w:w="1255" w:type="dxa"/>
            <w:tcBorders>
              <w:top w:val="nil"/>
              <w:left w:val="single" w:sz="18" w:space="0" w:color="C00000"/>
              <w:bottom w:val="nil"/>
              <w:right w:val="nil"/>
            </w:tcBorders>
            <w:shd w:val="clear" w:color="auto" w:fill="auto"/>
            <w:vAlign w:val="bottom"/>
          </w:tcPr>
          <w:p w14:paraId="263E3E39" w14:textId="36BA4297" w:rsidR="003E71C0" w:rsidRPr="003C2E13" w:rsidRDefault="003E71C0" w:rsidP="003E71C0">
            <w:pPr>
              <w:spacing w:before="40" w:after="20"/>
              <w:jc w:val="right"/>
              <w:rPr>
                <w:rFonts w:cs="Arial"/>
                <w:sz w:val="18"/>
                <w:szCs w:val="18"/>
              </w:rPr>
            </w:pPr>
            <w:r>
              <w:rPr>
                <w:rFonts w:cs="Arial"/>
                <w:sz w:val="18"/>
                <w:szCs w:val="18"/>
              </w:rPr>
              <w:t>772</w:t>
            </w:r>
          </w:p>
        </w:tc>
        <w:tc>
          <w:tcPr>
            <w:tcW w:w="1418" w:type="dxa"/>
            <w:tcBorders>
              <w:top w:val="nil"/>
              <w:left w:val="nil"/>
              <w:bottom w:val="nil"/>
              <w:right w:val="nil"/>
            </w:tcBorders>
            <w:shd w:val="clear" w:color="auto" w:fill="auto"/>
          </w:tcPr>
          <w:p w14:paraId="3CE5DEDC" w14:textId="35695F9F" w:rsidR="003E71C0" w:rsidRPr="003C2E13" w:rsidRDefault="003E71C0" w:rsidP="003E71C0">
            <w:pPr>
              <w:spacing w:before="40" w:after="20"/>
              <w:jc w:val="right"/>
              <w:rPr>
                <w:rFonts w:cs="Arial"/>
                <w:sz w:val="18"/>
                <w:szCs w:val="18"/>
              </w:rPr>
            </w:pPr>
            <w:r w:rsidRPr="00AB3106">
              <w:rPr>
                <w:rFonts w:cs="Arial"/>
                <w:sz w:val="18"/>
                <w:szCs w:val="18"/>
              </w:rPr>
              <w:t>957</w:t>
            </w:r>
          </w:p>
        </w:tc>
        <w:tc>
          <w:tcPr>
            <w:tcW w:w="1134" w:type="dxa"/>
            <w:tcBorders>
              <w:top w:val="nil"/>
              <w:left w:val="nil"/>
              <w:bottom w:val="nil"/>
              <w:right w:val="nil"/>
            </w:tcBorders>
            <w:shd w:val="clear" w:color="auto" w:fill="auto"/>
          </w:tcPr>
          <w:p w14:paraId="59A362B4" w14:textId="48ED7050" w:rsidR="003E71C0" w:rsidRPr="003C2E13" w:rsidRDefault="003E71C0" w:rsidP="003E71C0">
            <w:pPr>
              <w:spacing w:before="40" w:after="20"/>
              <w:jc w:val="right"/>
              <w:rPr>
                <w:rFonts w:cs="Arial"/>
                <w:sz w:val="18"/>
                <w:szCs w:val="18"/>
              </w:rPr>
            </w:pPr>
            <w:r w:rsidRPr="003E71C0">
              <w:rPr>
                <w:rFonts w:cs="Arial"/>
                <w:sz w:val="18"/>
                <w:szCs w:val="18"/>
              </w:rPr>
              <w:t>12.90</w:t>
            </w:r>
          </w:p>
        </w:tc>
        <w:tc>
          <w:tcPr>
            <w:tcW w:w="992" w:type="dxa"/>
            <w:tcBorders>
              <w:top w:val="nil"/>
              <w:left w:val="nil"/>
              <w:bottom w:val="nil"/>
              <w:right w:val="nil"/>
            </w:tcBorders>
            <w:shd w:val="clear" w:color="auto" w:fill="auto"/>
            <w:vAlign w:val="bottom"/>
          </w:tcPr>
          <w:p w14:paraId="6C0E89DA" w14:textId="76686F26" w:rsidR="003E71C0" w:rsidRPr="003C2E13" w:rsidRDefault="003E71C0" w:rsidP="003E71C0">
            <w:pPr>
              <w:spacing w:before="40" w:after="20"/>
              <w:jc w:val="right"/>
              <w:rPr>
                <w:rFonts w:cs="Arial"/>
                <w:sz w:val="18"/>
                <w:szCs w:val="18"/>
              </w:rPr>
            </w:pPr>
            <w:r>
              <w:rPr>
                <w:rFonts w:cs="Arial"/>
                <w:sz w:val="18"/>
                <w:szCs w:val="18"/>
              </w:rPr>
              <w:t>16,729</w:t>
            </w:r>
          </w:p>
        </w:tc>
        <w:tc>
          <w:tcPr>
            <w:tcW w:w="985" w:type="dxa"/>
            <w:tcBorders>
              <w:top w:val="nil"/>
              <w:left w:val="nil"/>
              <w:bottom w:val="nil"/>
              <w:right w:val="nil"/>
            </w:tcBorders>
            <w:shd w:val="clear" w:color="auto" w:fill="auto"/>
            <w:vAlign w:val="bottom"/>
          </w:tcPr>
          <w:p w14:paraId="04CB50B5" w14:textId="1F7CEF6E" w:rsidR="003E71C0" w:rsidRPr="003C2E13" w:rsidRDefault="003E71C0" w:rsidP="003E71C0">
            <w:pPr>
              <w:spacing w:before="40" w:after="20"/>
              <w:jc w:val="right"/>
              <w:rPr>
                <w:rFonts w:cs="Arial"/>
                <w:sz w:val="18"/>
                <w:szCs w:val="18"/>
              </w:rPr>
            </w:pPr>
            <w:r>
              <w:rPr>
                <w:rFonts w:cs="Arial"/>
                <w:sz w:val="18"/>
                <w:szCs w:val="18"/>
              </w:rPr>
              <w:t>1,584</w:t>
            </w:r>
          </w:p>
        </w:tc>
        <w:tc>
          <w:tcPr>
            <w:tcW w:w="1247" w:type="dxa"/>
            <w:tcBorders>
              <w:top w:val="nil"/>
              <w:left w:val="nil"/>
              <w:bottom w:val="nil"/>
              <w:right w:val="nil"/>
            </w:tcBorders>
            <w:shd w:val="clear" w:color="auto" w:fill="auto"/>
            <w:vAlign w:val="bottom"/>
          </w:tcPr>
          <w:p w14:paraId="06E3E16F" w14:textId="16FA14B9" w:rsidR="003E71C0" w:rsidRPr="003C2E13" w:rsidRDefault="003E71C0" w:rsidP="003E71C0">
            <w:pPr>
              <w:spacing w:before="40" w:after="20"/>
              <w:jc w:val="right"/>
              <w:rPr>
                <w:rFonts w:cs="Arial"/>
                <w:sz w:val="18"/>
                <w:szCs w:val="18"/>
              </w:rPr>
            </w:pPr>
            <w:r>
              <w:rPr>
                <w:rFonts w:cs="Arial"/>
                <w:sz w:val="18"/>
                <w:szCs w:val="18"/>
              </w:rPr>
              <w:t>7.9%</w:t>
            </w:r>
          </w:p>
        </w:tc>
      </w:tr>
      <w:tr w:rsidR="003E71C0" w:rsidRPr="00AE5E30" w14:paraId="4B91E53B" w14:textId="77777777" w:rsidTr="006A21E3">
        <w:trPr>
          <w:trHeight w:val="20"/>
        </w:trPr>
        <w:tc>
          <w:tcPr>
            <w:tcW w:w="2268" w:type="dxa"/>
            <w:tcBorders>
              <w:top w:val="nil"/>
              <w:left w:val="nil"/>
              <w:bottom w:val="nil"/>
              <w:right w:val="single" w:sz="18" w:space="0" w:color="C00000"/>
            </w:tcBorders>
            <w:shd w:val="clear" w:color="auto" w:fill="auto"/>
            <w:vAlign w:val="center"/>
          </w:tcPr>
          <w:p w14:paraId="56EF97D2" w14:textId="77777777" w:rsidR="003E71C0" w:rsidRPr="00F75B25" w:rsidRDefault="003E71C0" w:rsidP="003E71C0">
            <w:pPr>
              <w:spacing w:before="40" w:after="40"/>
              <w:rPr>
                <w:rFonts w:cs="Arial"/>
                <w:sz w:val="18"/>
                <w:szCs w:val="18"/>
              </w:rPr>
            </w:pPr>
            <w:r w:rsidRPr="00F75B25">
              <w:rPr>
                <w:rFonts w:cs="Arial"/>
                <w:sz w:val="18"/>
                <w:szCs w:val="18"/>
              </w:rPr>
              <w:t xml:space="preserve">Glen Eira C </w:t>
            </w:r>
          </w:p>
        </w:tc>
        <w:tc>
          <w:tcPr>
            <w:tcW w:w="1255" w:type="dxa"/>
            <w:tcBorders>
              <w:top w:val="nil"/>
              <w:left w:val="single" w:sz="18" w:space="0" w:color="C00000"/>
              <w:bottom w:val="nil"/>
              <w:right w:val="nil"/>
            </w:tcBorders>
            <w:shd w:val="clear" w:color="auto" w:fill="auto"/>
            <w:vAlign w:val="bottom"/>
          </w:tcPr>
          <w:p w14:paraId="40A03EF6" w14:textId="12F9B4CF" w:rsidR="003E71C0" w:rsidRPr="003C2E13" w:rsidRDefault="003E71C0" w:rsidP="003E71C0">
            <w:pPr>
              <w:spacing w:before="40" w:after="20"/>
              <w:jc w:val="right"/>
              <w:rPr>
                <w:rFonts w:cs="Arial"/>
                <w:sz w:val="18"/>
                <w:szCs w:val="18"/>
              </w:rPr>
            </w:pPr>
            <w:r>
              <w:rPr>
                <w:rFonts w:cs="Arial"/>
                <w:sz w:val="18"/>
                <w:szCs w:val="18"/>
              </w:rPr>
              <w:t>1,128</w:t>
            </w:r>
          </w:p>
        </w:tc>
        <w:tc>
          <w:tcPr>
            <w:tcW w:w="1418" w:type="dxa"/>
            <w:tcBorders>
              <w:top w:val="nil"/>
              <w:left w:val="nil"/>
              <w:bottom w:val="nil"/>
              <w:right w:val="nil"/>
            </w:tcBorders>
            <w:shd w:val="clear" w:color="auto" w:fill="auto"/>
          </w:tcPr>
          <w:p w14:paraId="5E9C3DE1" w14:textId="2686273D" w:rsidR="003E71C0" w:rsidRPr="003C2E13" w:rsidRDefault="003E71C0" w:rsidP="003E71C0">
            <w:pPr>
              <w:spacing w:before="40" w:after="20"/>
              <w:jc w:val="right"/>
              <w:rPr>
                <w:rFonts w:cs="Arial"/>
                <w:sz w:val="18"/>
                <w:szCs w:val="18"/>
              </w:rPr>
            </w:pPr>
            <w:r w:rsidRPr="00AB3106">
              <w:rPr>
                <w:rFonts w:cs="Arial"/>
                <w:sz w:val="18"/>
                <w:szCs w:val="18"/>
              </w:rPr>
              <w:t>1,074</w:t>
            </w:r>
          </w:p>
        </w:tc>
        <w:tc>
          <w:tcPr>
            <w:tcW w:w="1134" w:type="dxa"/>
            <w:tcBorders>
              <w:top w:val="nil"/>
              <w:left w:val="nil"/>
              <w:bottom w:val="nil"/>
              <w:right w:val="nil"/>
            </w:tcBorders>
            <w:shd w:val="clear" w:color="auto" w:fill="auto"/>
          </w:tcPr>
          <w:p w14:paraId="2AFECAC3" w14:textId="57FA9A75" w:rsidR="003E71C0" w:rsidRPr="003C2E13" w:rsidRDefault="003E71C0" w:rsidP="003E71C0">
            <w:pPr>
              <w:spacing w:before="40" w:after="20"/>
              <w:jc w:val="right"/>
              <w:rPr>
                <w:rFonts w:cs="Arial"/>
                <w:sz w:val="18"/>
                <w:szCs w:val="18"/>
              </w:rPr>
            </w:pPr>
            <w:r w:rsidRPr="003E71C0">
              <w:rPr>
                <w:rFonts w:cs="Arial"/>
                <w:sz w:val="18"/>
                <w:szCs w:val="18"/>
              </w:rPr>
              <w:t>12.89</w:t>
            </w:r>
          </w:p>
        </w:tc>
        <w:tc>
          <w:tcPr>
            <w:tcW w:w="992" w:type="dxa"/>
            <w:tcBorders>
              <w:top w:val="nil"/>
              <w:left w:val="nil"/>
              <w:bottom w:val="nil"/>
              <w:right w:val="nil"/>
            </w:tcBorders>
            <w:shd w:val="clear" w:color="auto" w:fill="auto"/>
            <w:vAlign w:val="bottom"/>
          </w:tcPr>
          <w:p w14:paraId="0BB57582" w14:textId="50B8A22B" w:rsidR="003E71C0" w:rsidRPr="003C2E13" w:rsidRDefault="003E71C0" w:rsidP="003E71C0">
            <w:pPr>
              <w:spacing w:before="40" w:after="20"/>
              <w:jc w:val="right"/>
              <w:rPr>
                <w:rFonts w:cs="Arial"/>
                <w:sz w:val="18"/>
                <w:szCs w:val="18"/>
              </w:rPr>
            </w:pPr>
            <w:r>
              <w:rPr>
                <w:rFonts w:cs="Arial"/>
                <w:sz w:val="18"/>
                <w:szCs w:val="18"/>
              </w:rPr>
              <w:t>809,478</w:t>
            </w:r>
          </w:p>
        </w:tc>
        <w:tc>
          <w:tcPr>
            <w:tcW w:w="985" w:type="dxa"/>
            <w:tcBorders>
              <w:top w:val="nil"/>
              <w:left w:val="nil"/>
              <w:bottom w:val="nil"/>
              <w:right w:val="nil"/>
            </w:tcBorders>
            <w:shd w:val="clear" w:color="auto" w:fill="auto"/>
            <w:vAlign w:val="bottom"/>
          </w:tcPr>
          <w:p w14:paraId="4B69A776" w14:textId="56323BDD" w:rsidR="003E71C0" w:rsidRPr="003C2E13" w:rsidRDefault="003E71C0" w:rsidP="003E71C0">
            <w:pPr>
              <w:spacing w:before="40" w:after="20"/>
              <w:jc w:val="right"/>
              <w:rPr>
                <w:rFonts w:cs="Arial"/>
                <w:sz w:val="18"/>
                <w:szCs w:val="18"/>
              </w:rPr>
            </w:pPr>
            <w:r>
              <w:rPr>
                <w:rFonts w:cs="Arial"/>
                <w:sz w:val="18"/>
                <w:szCs w:val="18"/>
              </w:rPr>
              <w:t>5,334</w:t>
            </w:r>
          </w:p>
        </w:tc>
        <w:tc>
          <w:tcPr>
            <w:tcW w:w="1247" w:type="dxa"/>
            <w:tcBorders>
              <w:top w:val="nil"/>
              <w:left w:val="nil"/>
              <w:bottom w:val="nil"/>
              <w:right w:val="nil"/>
            </w:tcBorders>
            <w:shd w:val="clear" w:color="auto" w:fill="auto"/>
            <w:vAlign w:val="bottom"/>
          </w:tcPr>
          <w:p w14:paraId="2F4A2C4A" w14:textId="602F81DF" w:rsidR="003E71C0" w:rsidRPr="003C2E13" w:rsidRDefault="003E71C0" w:rsidP="003E71C0">
            <w:pPr>
              <w:spacing w:before="40" w:after="20"/>
              <w:jc w:val="right"/>
              <w:rPr>
                <w:rFonts w:cs="Arial"/>
                <w:sz w:val="18"/>
                <w:szCs w:val="18"/>
              </w:rPr>
            </w:pPr>
            <w:r>
              <w:rPr>
                <w:rFonts w:cs="Arial"/>
                <w:sz w:val="18"/>
                <w:szCs w:val="18"/>
              </w:rPr>
              <w:t>4.7%</w:t>
            </w:r>
          </w:p>
        </w:tc>
      </w:tr>
      <w:tr w:rsidR="003E71C0" w:rsidRPr="00AE5E30" w14:paraId="4393F8FD" w14:textId="77777777" w:rsidTr="006A21E3">
        <w:trPr>
          <w:trHeight w:val="20"/>
        </w:trPr>
        <w:tc>
          <w:tcPr>
            <w:tcW w:w="2268" w:type="dxa"/>
            <w:tcBorders>
              <w:top w:val="nil"/>
              <w:left w:val="nil"/>
              <w:bottom w:val="nil"/>
              <w:right w:val="single" w:sz="18" w:space="0" w:color="C00000"/>
            </w:tcBorders>
            <w:shd w:val="clear" w:color="auto" w:fill="auto"/>
            <w:vAlign w:val="center"/>
          </w:tcPr>
          <w:p w14:paraId="3713D3D0" w14:textId="77777777" w:rsidR="003E71C0" w:rsidRPr="00F75B25" w:rsidRDefault="003E71C0" w:rsidP="003E71C0">
            <w:pPr>
              <w:spacing w:before="40" w:after="40"/>
              <w:rPr>
                <w:rFonts w:cs="Arial"/>
                <w:sz w:val="18"/>
                <w:szCs w:val="18"/>
              </w:rPr>
            </w:pPr>
            <w:r w:rsidRPr="00F75B25">
              <w:rPr>
                <w:rFonts w:cs="Arial"/>
                <w:sz w:val="18"/>
                <w:szCs w:val="18"/>
              </w:rPr>
              <w:t xml:space="preserve">Glenelg S </w:t>
            </w:r>
          </w:p>
        </w:tc>
        <w:tc>
          <w:tcPr>
            <w:tcW w:w="1255" w:type="dxa"/>
            <w:tcBorders>
              <w:top w:val="nil"/>
              <w:left w:val="single" w:sz="18" w:space="0" w:color="C00000"/>
              <w:bottom w:val="nil"/>
              <w:right w:val="nil"/>
            </w:tcBorders>
            <w:shd w:val="clear" w:color="auto" w:fill="auto"/>
            <w:vAlign w:val="bottom"/>
          </w:tcPr>
          <w:p w14:paraId="0EB1A211" w14:textId="19963A21" w:rsidR="003E71C0" w:rsidRPr="003C2E13" w:rsidRDefault="003E71C0" w:rsidP="003E71C0">
            <w:pPr>
              <w:spacing w:before="40" w:after="20"/>
              <w:jc w:val="right"/>
              <w:rPr>
                <w:rFonts w:cs="Arial"/>
                <w:sz w:val="18"/>
                <w:szCs w:val="18"/>
              </w:rPr>
            </w:pPr>
            <w:r>
              <w:rPr>
                <w:rFonts w:cs="Arial"/>
                <w:sz w:val="18"/>
                <w:szCs w:val="18"/>
              </w:rPr>
              <w:t>788</w:t>
            </w:r>
          </w:p>
        </w:tc>
        <w:tc>
          <w:tcPr>
            <w:tcW w:w="1418" w:type="dxa"/>
            <w:tcBorders>
              <w:top w:val="nil"/>
              <w:left w:val="nil"/>
              <w:bottom w:val="nil"/>
              <w:right w:val="nil"/>
            </w:tcBorders>
            <w:shd w:val="clear" w:color="auto" w:fill="auto"/>
          </w:tcPr>
          <w:p w14:paraId="4FA30EF0" w14:textId="039C05C9" w:rsidR="003E71C0" w:rsidRPr="003C2E13" w:rsidRDefault="003E71C0" w:rsidP="003E71C0">
            <w:pPr>
              <w:spacing w:before="40" w:after="20"/>
              <w:jc w:val="right"/>
              <w:rPr>
                <w:rFonts w:cs="Arial"/>
                <w:sz w:val="18"/>
                <w:szCs w:val="18"/>
              </w:rPr>
            </w:pPr>
            <w:r w:rsidRPr="00AB3106">
              <w:rPr>
                <w:rFonts w:cs="Arial"/>
                <w:sz w:val="18"/>
                <w:szCs w:val="18"/>
              </w:rPr>
              <w:t>947</w:t>
            </w:r>
          </w:p>
        </w:tc>
        <w:tc>
          <w:tcPr>
            <w:tcW w:w="1134" w:type="dxa"/>
            <w:tcBorders>
              <w:top w:val="nil"/>
              <w:left w:val="nil"/>
              <w:bottom w:val="nil"/>
              <w:right w:val="nil"/>
            </w:tcBorders>
            <w:shd w:val="clear" w:color="auto" w:fill="auto"/>
          </w:tcPr>
          <w:p w14:paraId="3D80DFD5" w14:textId="44045BD6" w:rsidR="003E71C0" w:rsidRPr="003C2E13" w:rsidRDefault="003E71C0" w:rsidP="003E71C0">
            <w:pPr>
              <w:spacing w:before="40" w:after="20"/>
              <w:jc w:val="right"/>
              <w:rPr>
                <w:rFonts w:cs="Arial"/>
                <w:sz w:val="18"/>
                <w:szCs w:val="18"/>
              </w:rPr>
            </w:pPr>
            <w:r w:rsidRPr="003E71C0">
              <w:rPr>
                <w:rFonts w:cs="Arial"/>
                <w:sz w:val="18"/>
                <w:szCs w:val="18"/>
              </w:rPr>
              <w:t>36.88</w:t>
            </w:r>
          </w:p>
        </w:tc>
        <w:tc>
          <w:tcPr>
            <w:tcW w:w="992" w:type="dxa"/>
            <w:tcBorders>
              <w:top w:val="nil"/>
              <w:left w:val="nil"/>
              <w:bottom w:val="nil"/>
              <w:right w:val="nil"/>
            </w:tcBorders>
            <w:shd w:val="clear" w:color="auto" w:fill="auto"/>
            <w:vAlign w:val="bottom"/>
          </w:tcPr>
          <w:p w14:paraId="1417D5A2" w14:textId="6BD1B68D" w:rsidR="003E71C0" w:rsidRPr="003C2E13" w:rsidRDefault="003E71C0" w:rsidP="003E71C0">
            <w:pPr>
              <w:spacing w:before="40" w:after="20"/>
              <w:jc w:val="right"/>
              <w:rPr>
                <w:rFonts w:cs="Arial"/>
                <w:sz w:val="18"/>
                <w:szCs w:val="18"/>
              </w:rPr>
            </w:pPr>
            <w:r>
              <w:rPr>
                <w:rFonts w:cs="Arial"/>
                <w:sz w:val="18"/>
                <w:szCs w:val="18"/>
              </w:rPr>
              <w:t>25,859</w:t>
            </w:r>
          </w:p>
        </w:tc>
        <w:tc>
          <w:tcPr>
            <w:tcW w:w="985" w:type="dxa"/>
            <w:tcBorders>
              <w:top w:val="nil"/>
              <w:left w:val="nil"/>
              <w:bottom w:val="nil"/>
              <w:right w:val="nil"/>
            </w:tcBorders>
            <w:shd w:val="clear" w:color="auto" w:fill="auto"/>
            <w:vAlign w:val="bottom"/>
          </w:tcPr>
          <w:p w14:paraId="716B66DD" w14:textId="67553B3A" w:rsidR="003E71C0" w:rsidRPr="003C2E13" w:rsidRDefault="003E71C0" w:rsidP="003E71C0">
            <w:pPr>
              <w:spacing w:before="40" w:after="20"/>
              <w:jc w:val="right"/>
              <w:rPr>
                <w:rFonts w:cs="Arial"/>
                <w:sz w:val="18"/>
                <w:szCs w:val="18"/>
              </w:rPr>
            </w:pPr>
            <w:r>
              <w:rPr>
                <w:rFonts w:cs="Arial"/>
                <w:sz w:val="18"/>
                <w:szCs w:val="18"/>
              </w:rPr>
              <w:t>1,316</w:t>
            </w:r>
          </w:p>
        </w:tc>
        <w:tc>
          <w:tcPr>
            <w:tcW w:w="1247" w:type="dxa"/>
            <w:tcBorders>
              <w:top w:val="nil"/>
              <w:left w:val="nil"/>
              <w:bottom w:val="nil"/>
              <w:right w:val="nil"/>
            </w:tcBorders>
            <w:shd w:val="clear" w:color="auto" w:fill="auto"/>
            <w:vAlign w:val="bottom"/>
          </w:tcPr>
          <w:p w14:paraId="40562346" w14:textId="4BCE1196" w:rsidR="003E71C0" w:rsidRPr="003C2E13" w:rsidRDefault="003E71C0" w:rsidP="003E71C0">
            <w:pPr>
              <w:spacing w:before="40" w:after="20"/>
              <w:jc w:val="right"/>
              <w:rPr>
                <w:rFonts w:cs="Arial"/>
                <w:sz w:val="18"/>
                <w:szCs w:val="18"/>
              </w:rPr>
            </w:pPr>
            <w:r>
              <w:rPr>
                <w:rFonts w:cs="Arial"/>
                <w:sz w:val="18"/>
                <w:szCs w:val="18"/>
              </w:rPr>
              <w:t>19.8%</w:t>
            </w:r>
          </w:p>
        </w:tc>
      </w:tr>
      <w:tr w:rsidR="003E71C0" w:rsidRPr="00AE5E30" w14:paraId="2420073D" w14:textId="77777777" w:rsidTr="006A21E3">
        <w:trPr>
          <w:trHeight w:val="20"/>
        </w:trPr>
        <w:tc>
          <w:tcPr>
            <w:tcW w:w="2268" w:type="dxa"/>
            <w:tcBorders>
              <w:top w:val="nil"/>
              <w:left w:val="nil"/>
              <w:bottom w:val="nil"/>
              <w:right w:val="single" w:sz="18" w:space="0" w:color="C00000"/>
            </w:tcBorders>
            <w:shd w:val="clear" w:color="auto" w:fill="auto"/>
            <w:vAlign w:val="center"/>
          </w:tcPr>
          <w:p w14:paraId="1EC3E378" w14:textId="77777777" w:rsidR="003E71C0" w:rsidRPr="00F75B25" w:rsidRDefault="003E71C0" w:rsidP="003E71C0">
            <w:pPr>
              <w:spacing w:before="40" w:after="40"/>
              <w:rPr>
                <w:rFonts w:cs="Arial"/>
                <w:sz w:val="18"/>
                <w:szCs w:val="18"/>
              </w:rPr>
            </w:pPr>
            <w:r w:rsidRPr="00F75B25">
              <w:rPr>
                <w:rFonts w:cs="Arial"/>
                <w:sz w:val="18"/>
                <w:szCs w:val="18"/>
              </w:rPr>
              <w:t xml:space="preserve">Golden Plains S </w:t>
            </w:r>
          </w:p>
        </w:tc>
        <w:tc>
          <w:tcPr>
            <w:tcW w:w="1255" w:type="dxa"/>
            <w:tcBorders>
              <w:top w:val="nil"/>
              <w:left w:val="single" w:sz="18" w:space="0" w:color="C00000"/>
              <w:bottom w:val="nil"/>
              <w:right w:val="nil"/>
            </w:tcBorders>
            <w:shd w:val="clear" w:color="auto" w:fill="auto"/>
            <w:vAlign w:val="bottom"/>
          </w:tcPr>
          <w:p w14:paraId="5BFA391A" w14:textId="3B858873" w:rsidR="003E71C0" w:rsidRPr="003C2E13" w:rsidRDefault="003E71C0" w:rsidP="003E71C0">
            <w:pPr>
              <w:spacing w:before="40" w:after="20"/>
              <w:jc w:val="right"/>
              <w:rPr>
                <w:rFonts w:cs="Arial"/>
                <w:sz w:val="18"/>
                <w:szCs w:val="18"/>
              </w:rPr>
            </w:pPr>
            <w:r>
              <w:rPr>
                <w:rFonts w:cs="Arial"/>
                <w:sz w:val="18"/>
                <w:szCs w:val="18"/>
              </w:rPr>
              <w:t>936</w:t>
            </w:r>
          </w:p>
        </w:tc>
        <w:tc>
          <w:tcPr>
            <w:tcW w:w="1418" w:type="dxa"/>
            <w:tcBorders>
              <w:top w:val="nil"/>
              <w:left w:val="nil"/>
              <w:bottom w:val="nil"/>
              <w:right w:val="nil"/>
            </w:tcBorders>
            <w:shd w:val="clear" w:color="auto" w:fill="auto"/>
          </w:tcPr>
          <w:p w14:paraId="296D715D" w14:textId="1396B375" w:rsidR="003E71C0" w:rsidRPr="003C2E13" w:rsidRDefault="003E71C0" w:rsidP="003E71C0">
            <w:pPr>
              <w:spacing w:before="40" w:after="20"/>
              <w:jc w:val="right"/>
              <w:rPr>
                <w:rFonts w:cs="Arial"/>
                <w:sz w:val="18"/>
                <w:szCs w:val="18"/>
              </w:rPr>
            </w:pPr>
            <w:r w:rsidRPr="00AB3106">
              <w:rPr>
                <w:rFonts w:cs="Arial"/>
                <w:sz w:val="18"/>
                <w:szCs w:val="18"/>
              </w:rPr>
              <w:t>1,035</w:t>
            </w:r>
          </w:p>
        </w:tc>
        <w:tc>
          <w:tcPr>
            <w:tcW w:w="1134" w:type="dxa"/>
            <w:tcBorders>
              <w:top w:val="nil"/>
              <w:left w:val="nil"/>
              <w:bottom w:val="nil"/>
              <w:right w:val="nil"/>
            </w:tcBorders>
            <w:shd w:val="clear" w:color="auto" w:fill="auto"/>
          </w:tcPr>
          <w:p w14:paraId="66A2CB3C" w14:textId="7643F8B4" w:rsidR="003E71C0" w:rsidRPr="003C2E13" w:rsidRDefault="003E71C0" w:rsidP="003E71C0">
            <w:pPr>
              <w:spacing w:before="40" w:after="20"/>
              <w:jc w:val="right"/>
              <w:rPr>
                <w:rFonts w:cs="Arial"/>
                <w:sz w:val="18"/>
                <w:szCs w:val="18"/>
              </w:rPr>
            </w:pPr>
            <w:r w:rsidRPr="003E71C0">
              <w:rPr>
                <w:rFonts w:cs="Arial"/>
                <w:sz w:val="18"/>
                <w:szCs w:val="18"/>
              </w:rPr>
              <w:t>9.43</w:t>
            </w:r>
          </w:p>
        </w:tc>
        <w:tc>
          <w:tcPr>
            <w:tcW w:w="992" w:type="dxa"/>
            <w:tcBorders>
              <w:top w:val="nil"/>
              <w:left w:val="nil"/>
              <w:bottom w:val="nil"/>
              <w:right w:val="nil"/>
            </w:tcBorders>
            <w:shd w:val="clear" w:color="auto" w:fill="auto"/>
            <w:vAlign w:val="bottom"/>
          </w:tcPr>
          <w:p w14:paraId="0E5B9D75" w14:textId="1B33ED87" w:rsidR="003E71C0" w:rsidRPr="003C2E13" w:rsidRDefault="003E71C0" w:rsidP="003E71C0">
            <w:pPr>
              <w:spacing w:before="40" w:after="20"/>
              <w:jc w:val="right"/>
              <w:rPr>
                <w:rFonts w:cs="Arial"/>
                <w:sz w:val="18"/>
                <w:szCs w:val="18"/>
              </w:rPr>
            </w:pPr>
            <w:r>
              <w:rPr>
                <w:rFonts w:cs="Arial"/>
                <w:sz w:val="18"/>
                <w:szCs w:val="18"/>
              </w:rPr>
              <w:t>87,602</w:t>
            </w:r>
          </w:p>
        </w:tc>
        <w:tc>
          <w:tcPr>
            <w:tcW w:w="985" w:type="dxa"/>
            <w:tcBorders>
              <w:top w:val="nil"/>
              <w:left w:val="nil"/>
              <w:bottom w:val="nil"/>
              <w:right w:val="nil"/>
            </w:tcBorders>
            <w:shd w:val="clear" w:color="auto" w:fill="auto"/>
            <w:vAlign w:val="bottom"/>
          </w:tcPr>
          <w:p w14:paraId="6BB4511E" w14:textId="322C0426" w:rsidR="003E71C0" w:rsidRPr="003C2E13" w:rsidRDefault="003E71C0" w:rsidP="003E71C0">
            <w:pPr>
              <w:spacing w:before="40" w:after="20"/>
              <w:jc w:val="right"/>
              <w:rPr>
                <w:rFonts w:cs="Arial"/>
                <w:sz w:val="18"/>
                <w:szCs w:val="18"/>
              </w:rPr>
            </w:pPr>
            <w:r>
              <w:rPr>
                <w:rFonts w:cs="Arial"/>
                <w:sz w:val="18"/>
                <w:szCs w:val="18"/>
              </w:rPr>
              <w:t>3,897</w:t>
            </w:r>
          </w:p>
        </w:tc>
        <w:tc>
          <w:tcPr>
            <w:tcW w:w="1247" w:type="dxa"/>
            <w:tcBorders>
              <w:top w:val="nil"/>
              <w:left w:val="nil"/>
              <w:bottom w:val="nil"/>
              <w:right w:val="nil"/>
            </w:tcBorders>
            <w:shd w:val="clear" w:color="auto" w:fill="auto"/>
            <w:vAlign w:val="bottom"/>
          </w:tcPr>
          <w:p w14:paraId="7F98CDE7" w14:textId="5DA7F0CE" w:rsidR="003E71C0" w:rsidRPr="003C2E13" w:rsidRDefault="003E71C0" w:rsidP="003E71C0">
            <w:pPr>
              <w:spacing w:before="40" w:after="20"/>
              <w:jc w:val="right"/>
              <w:rPr>
                <w:rFonts w:cs="Arial"/>
                <w:sz w:val="18"/>
                <w:szCs w:val="18"/>
              </w:rPr>
            </w:pPr>
            <w:r>
              <w:rPr>
                <w:rFonts w:cs="Arial"/>
                <w:sz w:val="18"/>
                <w:szCs w:val="18"/>
              </w:rPr>
              <w:t>1.6%</w:t>
            </w:r>
          </w:p>
        </w:tc>
      </w:tr>
      <w:tr w:rsidR="003E71C0" w:rsidRPr="00AE5E30" w14:paraId="3A1133E3" w14:textId="77777777" w:rsidTr="006A21E3">
        <w:trPr>
          <w:trHeight w:val="20"/>
        </w:trPr>
        <w:tc>
          <w:tcPr>
            <w:tcW w:w="2268" w:type="dxa"/>
            <w:tcBorders>
              <w:top w:val="nil"/>
              <w:left w:val="nil"/>
              <w:bottom w:val="nil"/>
              <w:right w:val="single" w:sz="18" w:space="0" w:color="C00000"/>
            </w:tcBorders>
            <w:shd w:val="clear" w:color="auto" w:fill="auto"/>
            <w:vAlign w:val="center"/>
          </w:tcPr>
          <w:p w14:paraId="7BC26D6C" w14:textId="77777777" w:rsidR="003E71C0" w:rsidRPr="00F75B25" w:rsidRDefault="003E71C0" w:rsidP="003E71C0">
            <w:pPr>
              <w:spacing w:before="40" w:after="40"/>
              <w:rPr>
                <w:rFonts w:cs="Arial"/>
                <w:sz w:val="18"/>
                <w:szCs w:val="18"/>
              </w:rPr>
            </w:pPr>
            <w:r w:rsidRPr="00F75B25">
              <w:rPr>
                <w:rFonts w:cs="Arial"/>
                <w:sz w:val="18"/>
                <w:szCs w:val="18"/>
              </w:rPr>
              <w:t xml:space="preserve">Greater Bendigo C </w:t>
            </w:r>
          </w:p>
        </w:tc>
        <w:tc>
          <w:tcPr>
            <w:tcW w:w="1255" w:type="dxa"/>
            <w:tcBorders>
              <w:top w:val="nil"/>
              <w:left w:val="single" w:sz="18" w:space="0" w:color="C00000"/>
              <w:bottom w:val="nil"/>
              <w:right w:val="nil"/>
            </w:tcBorders>
            <w:shd w:val="clear" w:color="auto" w:fill="auto"/>
            <w:vAlign w:val="bottom"/>
          </w:tcPr>
          <w:p w14:paraId="6CECC643" w14:textId="0ECE0839" w:rsidR="003E71C0" w:rsidRPr="003C2E13" w:rsidRDefault="003E71C0" w:rsidP="003E71C0">
            <w:pPr>
              <w:spacing w:before="40" w:after="20"/>
              <w:jc w:val="right"/>
              <w:rPr>
                <w:rFonts w:cs="Arial"/>
                <w:sz w:val="18"/>
                <w:szCs w:val="18"/>
              </w:rPr>
            </w:pPr>
            <w:r>
              <w:rPr>
                <w:rFonts w:cs="Arial"/>
                <w:sz w:val="18"/>
                <w:szCs w:val="18"/>
              </w:rPr>
              <w:t>867</w:t>
            </w:r>
          </w:p>
        </w:tc>
        <w:tc>
          <w:tcPr>
            <w:tcW w:w="1418" w:type="dxa"/>
            <w:tcBorders>
              <w:top w:val="nil"/>
              <w:left w:val="nil"/>
              <w:bottom w:val="nil"/>
              <w:right w:val="nil"/>
            </w:tcBorders>
            <w:shd w:val="clear" w:color="auto" w:fill="auto"/>
          </w:tcPr>
          <w:p w14:paraId="527EE642" w14:textId="176F5544" w:rsidR="003E71C0" w:rsidRPr="003C2E13" w:rsidRDefault="003E71C0" w:rsidP="003E71C0">
            <w:pPr>
              <w:spacing w:before="40" w:after="20"/>
              <w:jc w:val="right"/>
              <w:rPr>
                <w:rFonts w:cs="Arial"/>
                <w:sz w:val="18"/>
                <w:szCs w:val="18"/>
              </w:rPr>
            </w:pPr>
            <w:r w:rsidRPr="00AB3106">
              <w:rPr>
                <w:rFonts w:cs="Arial"/>
                <w:sz w:val="18"/>
                <w:szCs w:val="18"/>
              </w:rPr>
              <w:t>981</w:t>
            </w:r>
          </w:p>
        </w:tc>
        <w:tc>
          <w:tcPr>
            <w:tcW w:w="1134" w:type="dxa"/>
            <w:tcBorders>
              <w:top w:val="nil"/>
              <w:left w:val="nil"/>
              <w:bottom w:val="nil"/>
              <w:right w:val="nil"/>
            </w:tcBorders>
            <w:shd w:val="clear" w:color="auto" w:fill="auto"/>
          </w:tcPr>
          <w:p w14:paraId="69545DCC" w14:textId="28A91B09" w:rsidR="003E71C0" w:rsidRPr="003C2E13" w:rsidRDefault="003E71C0" w:rsidP="003E71C0">
            <w:pPr>
              <w:spacing w:before="40" w:after="20"/>
              <w:jc w:val="right"/>
              <w:rPr>
                <w:rFonts w:cs="Arial"/>
                <w:sz w:val="18"/>
                <w:szCs w:val="18"/>
              </w:rPr>
            </w:pPr>
            <w:r w:rsidRPr="003E71C0">
              <w:rPr>
                <w:rFonts w:cs="Arial"/>
                <w:sz w:val="18"/>
                <w:szCs w:val="18"/>
              </w:rPr>
              <w:t>29.27</w:t>
            </w:r>
          </w:p>
        </w:tc>
        <w:tc>
          <w:tcPr>
            <w:tcW w:w="992" w:type="dxa"/>
            <w:tcBorders>
              <w:top w:val="nil"/>
              <w:left w:val="nil"/>
              <w:bottom w:val="nil"/>
              <w:right w:val="nil"/>
            </w:tcBorders>
            <w:shd w:val="clear" w:color="auto" w:fill="auto"/>
            <w:vAlign w:val="bottom"/>
          </w:tcPr>
          <w:p w14:paraId="649F438F" w14:textId="4D10D458" w:rsidR="003E71C0" w:rsidRPr="003C2E13" w:rsidRDefault="003E71C0" w:rsidP="003E71C0">
            <w:pPr>
              <w:spacing w:before="40" w:after="20"/>
              <w:jc w:val="right"/>
              <w:rPr>
                <w:rFonts w:cs="Arial"/>
                <w:sz w:val="18"/>
                <w:szCs w:val="18"/>
              </w:rPr>
            </w:pPr>
            <w:r>
              <w:rPr>
                <w:rFonts w:cs="Arial"/>
                <w:sz w:val="18"/>
                <w:szCs w:val="18"/>
              </w:rPr>
              <w:t>383,109</w:t>
            </w:r>
          </w:p>
        </w:tc>
        <w:tc>
          <w:tcPr>
            <w:tcW w:w="985" w:type="dxa"/>
            <w:tcBorders>
              <w:top w:val="nil"/>
              <w:left w:val="nil"/>
              <w:bottom w:val="nil"/>
              <w:right w:val="nil"/>
            </w:tcBorders>
            <w:shd w:val="clear" w:color="auto" w:fill="auto"/>
            <w:vAlign w:val="bottom"/>
          </w:tcPr>
          <w:p w14:paraId="4CEFA6BB" w14:textId="19AF0D49" w:rsidR="003E71C0" w:rsidRPr="003C2E13" w:rsidRDefault="003E71C0" w:rsidP="003E71C0">
            <w:pPr>
              <w:spacing w:before="40" w:after="20"/>
              <w:jc w:val="right"/>
              <w:rPr>
                <w:rFonts w:cs="Arial"/>
                <w:sz w:val="18"/>
                <w:szCs w:val="18"/>
              </w:rPr>
            </w:pPr>
            <w:r>
              <w:rPr>
                <w:rFonts w:cs="Arial"/>
                <w:sz w:val="18"/>
                <w:szCs w:val="18"/>
              </w:rPr>
              <w:t>3,372</w:t>
            </w:r>
          </w:p>
        </w:tc>
        <w:tc>
          <w:tcPr>
            <w:tcW w:w="1247" w:type="dxa"/>
            <w:tcBorders>
              <w:top w:val="nil"/>
              <w:left w:val="nil"/>
              <w:bottom w:val="nil"/>
              <w:right w:val="nil"/>
            </w:tcBorders>
            <w:shd w:val="clear" w:color="auto" w:fill="auto"/>
            <w:vAlign w:val="bottom"/>
          </w:tcPr>
          <w:p w14:paraId="20DC2F59" w14:textId="6B9D70C6" w:rsidR="003E71C0" w:rsidRPr="003C2E13" w:rsidRDefault="003E71C0" w:rsidP="003E71C0">
            <w:pPr>
              <w:spacing w:before="40" w:after="20"/>
              <w:jc w:val="right"/>
              <w:rPr>
                <w:rFonts w:cs="Arial"/>
                <w:sz w:val="18"/>
                <w:szCs w:val="18"/>
              </w:rPr>
            </w:pPr>
            <w:r>
              <w:rPr>
                <w:rFonts w:cs="Arial"/>
                <w:sz w:val="18"/>
                <w:szCs w:val="18"/>
              </w:rPr>
              <w:t>9.6%</w:t>
            </w:r>
          </w:p>
        </w:tc>
      </w:tr>
      <w:tr w:rsidR="003E71C0" w:rsidRPr="00AE5E30" w14:paraId="47DAE436" w14:textId="77777777" w:rsidTr="006A21E3">
        <w:trPr>
          <w:trHeight w:val="20"/>
        </w:trPr>
        <w:tc>
          <w:tcPr>
            <w:tcW w:w="2268" w:type="dxa"/>
            <w:tcBorders>
              <w:top w:val="nil"/>
              <w:left w:val="nil"/>
              <w:bottom w:val="nil"/>
              <w:right w:val="single" w:sz="18" w:space="0" w:color="C00000"/>
            </w:tcBorders>
            <w:shd w:val="clear" w:color="auto" w:fill="auto"/>
            <w:vAlign w:val="center"/>
          </w:tcPr>
          <w:p w14:paraId="41005B0A" w14:textId="77777777" w:rsidR="003E71C0" w:rsidRPr="00F75B25" w:rsidRDefault="003E71C0" w:rsidP="003E71C0">
            <w:pPr>
              <w:spacing w:before="40" w:after="40"/>
              <w:rPr>
                <w:rFonts w:cs="Arial"/>
                <w:sz w:val="18"/>
                <w:szCs w:val="18"/>
              </w:rPr>
            </w:pPr>
            <w:r w:rsidRPr="00F75B25">
              <w:rPr>
                <w:rFonts w:cs="Arial"/>
                <w:sz w:val="18"/>
                <w:szCs w:val="18"/>
              </w:rPr>
              <w:t xml:space="preserve">Greater Dandenong C </w:t>
            </w:r>
          </w:p>
        </w:tc>
        <w:tc>
          <w:tcPr>
            <w:tcW w:w="1255" w:type="dxa"/>
            <w:tcBorders>
              <w:top w:val="nil"/>
              <w:left w:val="single" w:sz="18" w:space="0" w:color="C00000"/>
              <w:bottom w:val="nil"/>
              <w:right w:val="nil"/>
            </w:tcBorders>
            <w:shd w:val="clear" w:color="auto" w:fill="auto"/>
            <w:vAlign w:val="bottom"/>
          </w:tcPr>
          <w:p w14:paraId="45B164BA" w14:textId="11FC522B" w:rsidR="003E71C0" w:rsidRPr="003C2E13" w:rsidRDefault="003E71C0" w:rsidP="003E71C0">
            <w:pPr>
              <w:spacing w:before="40" w:after="20"/>
              <w:jc w:val="right"/>
              <w:rPr>
                <w:rFonts w:cs="Arial"/>
                <w:sz w:val="18"/>
                <w:szCs w:val="18"/>
              </w:rPr>
            </w:pPr>
            <w:r>
              <w:rPr>
                <w:rFonts w:cs="Arial"/>
                <w:sz w:val="18"/>
                <w:szCs w:val="18"/>
              </w:rPr>
              <w:t>886</w:t>
            </w:r>
          </w:p>
        </w:tc>
        <w:tc>
          <w:tcPr>
            <w:tcW w:w="1418" w:type="dxa"/>
            <w:tcBorders>
              <w:top w:val="nil"/>
              <w:left w:val="nil"/>
              <w:bottom w:val="nil"/>
              <w:right w:val="nil"/>
            </w:tcBorders>
            <w:shd w:val="clear" w:color="auto" w:fill="auto"/>
          </w:tcPr>
          <w:p w14:paraId="41720218" w14:textId="2526C94D" w:rsidR="003E71C0" w:rsidRPr="003C2E13" w:rsidRDefault="003E71C0" w:rsidP="003E71C0">
            <w:pPr>
              <w:spacing w:before="40" w:after="20"/>
              <w:jc w:val="right"/>
              <w:rPr>
                <w:rFonts w:cs="Arial"/>
                <w:sz w:val="18"/>
                <w:szCs w:val="18"/>
              </w:rPr>
            </w:pPr>
            <w:r w:rsidRPr="00AB3106">
              <w:rPr>
                <w:rFonts w:cs="Arial"/>
                <w:sz w:val="18"/>
                <w:szCs w:val="18"/>
              </w:rPr>
              <w:t>896</w:t>
            </w:r>
          </w:p>
        </w:tc>
        <w:tc>
          <w:tcPr>
            <w:tcW w:w="1134" w:type="dxa"/>
            <w:tcBorders>
              <w:top w:val="nil"/>
              <w:left w:val="nil"/>
              <w:bottom w:val="nil"/>
              <w:right w:val="nil"/>
            </w:tcBorders>
            <w:shd w:val="clear" w:color="auto" w:fill="auto"/>
          </w:tcPr>
          <w:p w14:paraId="4DC73A58" w14:textId="7A7EF5AB" w:rsidR="003E71C0" w:rsidRPr="003C2E13" w:rsidRDefault="003E71C0" w:rsidP="003E71C0">
            <w:pPr>
              <w:spacing w:before="40" w:after="20"/>
              <w:jc w:val="right"/>
              <w:rPr>
                <w:rFonts w:cs="Arial"/>
                <w:sz w:val="18"/>
                <w:szCs w:val="18"/>
              </w:rPr>
            </w:pPr>
            <w:r w:rsidRPr="003E71C0">
              <w:rPr>
                <w:rFonts w:cs="Arial"/>
                <w:sz w:val="18"/>
                <w:szCs w:val="18"/>
              </w:rPr>
              <w:t>12.75</w:t>
            </w:r>
          </w:p>
        </w:tc>
        <w:tc>
          <w:tcPr>
            <w:tcW w:w="992" w:type="dxa"/>
            <w:tcBorders>
              <w:top w:val="nil"/>
              <w:left w:val="nil"/>
              <w:bottom w:val="nil"/>
              <w:right w:val="nil"/>
            </w:tcBorders>
            <w:shd w:val="clear" w:color="auto" w:fill="auto"/>
            <w:vAlign w:val="bottom"/>
          </w:tcPr>
          <w:p w14:paraId="6F1623D3" w14:textId="0602C115" w:rsidR="003E71C0" w:rsidRPr="003C2E13" w:rsidRDefault="003E71C0" w:rsidP="003E71C0">
            <w:pPr>
              <w:spacing w:before="40" w:after="20"/>
              <w:jc w:val="right"/>
              <w:rPr>
                <w:rFonts w:cs="Arial"/>
                <w:sz w:val="18"/>
                <w:szCs w:val="18"/>
              </w:rPr>
            </w:pPr>
            <w:r>
              <w:rPr>
                <w:rFonts w:cs="Arial"/>
                <w:sz w:val="18"/>
                <w:szCs w:val="18"/>
              </w:rPr>
              <w:t>638,648</w:t>
            </w:r>
          </w:p>
        </w:tc>
        <w:tc>
          <w:tcPr>
            <w:tcW w:w="985" w:type="dxa"/>
            <w:tcBorders>
              <w:top w:val="nil"/>
              <w:left w:val="nil"/>
              <w:bottom w:val="nil"/>
              <w:right w:val="nil"/>
            </w:tcBorders>
            <w:shd w:val="clear" w:color="auto" w:fill="auto"/>
            <w:vAlign w:val="bottom"/>
          </w:tcPr>
          <w:p w14:paraId="3F693809" w14:textId="32B5F0C9" w:rsidR="003E71C0" w:rsidRPr="003C2E13" w:rsidRDefault="003E71C0" w:rsidP="003E71C0">
            <w:pPr>
              <w:spacing w:before="40" w:after="20"/>
              <w:jc w:val="right"/>
              <w:rPr>
                <w:rFonts w:cs="Arial"/>
                <w:sz w:val="18"/>
                <w:szCs w:val="18"/>
              </w:rPr>
            </w:pPr>
            <w:r>
              <w:rPr>
                <w:rFonts w:cs="Arial"/>
                <w:sz w:val="18"/>
                <w:szCs w:val="18"/>
              </w:rPr>
              <w:t>3,891</w:t>
            </w:r>
          </w:p>
        </w:tc>
        <w:tc>
          <w:tcPr>
            <w:tcW w:w="1247" w:type="dxa"/>
            <w:tcBorders>
              <w:top w:val="nil"/>
              <w:left w:val="nil"/>
              <w:bottom w:val="nil"/>
              <w:right w:val="nil"/>
            </w:tcBorders>
            <w:shd w:val="clear" w:color="auto" w:fill="auto"/>
            <w:vAlign w:val="bottom"/>
          </w:tcPr>
          <w:p w14:paraId="429777C7" w14:textId="08E324AB" w:rsidR="003E71C0" w:rsidRPr="003C2E13" w:rsidRDefault="003E71C0" w:rsidP="003E71C0">
            <w:pPr>
              <w:spacing w:before="40" w:after="20"/>
              <w:jc w:val="right"/>
              <w:rPr>
                <w:rFonts w:cs="Arial"/>
                <w:sz w:val="18"/>
                <w:szCs w:val="18"/>
              </w:rPr>
            </w:pPr>
            <w:r>
              <w:rPr>
                <w:rFonts w:cs="Arial"/>
                <w:sz w:val="18"/>
                <w:szCs w:val="18"/>
              </w:rPr>
              <w:t>8.6%</w:t>
            </w:r>
          </w:p>
        </w:tc>
      </w:tr>
      <w:tr w:rsidR="003E71C0" w:rsidRPr="00AE5E30" w14:paraId="02AC38BD" w14:textId="77777777" w:rsidTr="006A21E3">
        <w:trPr>
          <w:trHeight w:val="20"/>
        </w:trPr>
        <w:tc>
          <w:tcPr>
            <w:tcW w:w="2268" w:type="dxa"/>
            <w:tcBorders>
              <w:top w:val="nil"/>
              <w:left w:val="nil"/>
              <w:bottom w:val="nil"/>
              <w:right w:val="single" w:sz="18" w:space="0" w:color="C00000"/>
            </w:tcBorders>
            <w:shd w:val="clear" w:color="auto" w:fill="auto"/>
            <w:vAlign w:val="center"/>
          </w:tcPr>
          <w:p w14:paraId="3371BA11" w14:textId="77777777" w:rsidR="003E71C0" w:rsidRPr="00F75B25" w:rsidRDefault="003E71C0" w:rsidP="003E71C0">
            <w:pPr>
              <w:spacing w:before="40" w:after="40"/>
              <w:rPr>
                <w:rFonts w:cs="Arial"/>
                <w:sz w:val="18"/>
                <w:szCs w:val="18"/>
              </w:rPr>
            </w:pPr>
            <w:r w:rsidRPr="00F75B25">
              <w:rPr>
                <w:rFonts w:cs="Arial"/>
                <w:sz w:val="18"/>
                <w:szCs w:val="18"/>
              </w:rPr>
              <w:t xml:space="preserve">Greater Geelong C </w:t>
            </w:r>
          </w:p>
        </w:tc>
        <w:tc>
          <w:tcPr>
            <w:tcW w:w="1255" w:type="dxa"/>
            <w:tcBorders>
              <w:top w:val="nil"/>
              <w:left w:val="single" w:sz="18" w:space="0" w:color="C00000"/>
              <w:bottom w:val="nil"/>
              <w:right w:val="nil"/>
            </w:tcBorders>
            <w:shd w:val="clear" w:color="auto" w:fill="auto"/>
            <w:vAlign w:val="bottom"/>
          </w:tcPr>
          <w:p w14:paraId="2CFBFED6" w14:textId="0D0258D7" w:rsidR="003E71C0" w:rsidRPr="003C2E13" w:rsidRDefault="003E71C0" w:rsidP="003E71C0">
            <w:pPr>
              <w:spacing w:before="40" w:after="20"/>
              <w:jc w:val="right"/>
              <w:rPr>
                <w:rFonts w:cs="Arial"/>
                <w:sz w:val="18"/>
                <w:szCs w:val="18"/>
              </w:rPr>
            </w:pPr>
            <w:r>
              <w:rPr>
                <w:rFonts w:cs="Arial"/>
                <w:sz w:val="18"/>
                <w:szCs w:val="18"/>
              </w:rPr>
              <w:t>860</w:t>
            </w:r>
          </w:p>
        </w:tc>
        <w:tc>
          <w:tcPr>
            <w:tcW w:w="1418" w:type="dxa"/>
            <w:tcBorders>
              <w:top w:val="nil"/>
              <w:left w:val="nil"/>
              <w:bottom w:val="nil"/>
              <w:right w:val="nil"/>
            </w:tcBorders>
            <w:shd w:val="clear" w:color="auto" w:fill="auto"/>
          </w:tcPr>
          <w:p w14:paraId="5A6C175B" w14:textId="5C056045" w:rsidR="003E71C0" w:rsidRPr="003C2E13" w:rsidRDefault="003E71C0" w:rsidP="003E71C0">
            <w:pPr>
              <w:spacing w:before="40" w:after="20"/>
              <w:jc w:val="right"/>
              <w:rPr>
                <w:rFonts w:cs="Arial"/>
                <w:sz w:val="18"/>
                <w:szCs w:val="18"/>
              </w:rPr>
            </w:pPr>
            <w:r w:rsidRPr="00AB3106">
              <w:rPr>
                <w:rFonts w:cs="Arial"/>
                <w:sz w:val="18"/>
                <w:szCs w:val="18"/>
              </w:rPr>
              <w:t>994</w:t>
            </w:r>
          </w:p>
        </w:tc>
        <w:tc>
          <w:tcPr>
            <w:tcW w:w="1134" w:type="dxa"/>
            <w:tcBorders>
              <w:top w:val="nil"/>
              <w:left w:val="nil"/>
              <w:bottom w:val="nil"/>
              <w:right w:val="nil"/>
            </w:tcBorders>
            <w:shd w:val="clear" w:color="auto" w:fill="auto"/>
          </w:tcPr>
          <w:p w14:paraId="7FC8E010" w14:textId="73A3934F" w:rsidR="003E71C0" w:rsidRPr="003C2E13" w:rsidRDefault="003E71C0" w:rsidP="003E71C0">
            <w:pPr>
              <w:spacing w:before="40" w:after="20"/>
              <w:jc w:val="right"/>
              <w:rPr>
                <w:rFonts w:cs="Arial"/>
                <w:sz w:val="18"/>
                <w:szCs w:val="18"/>
              </w:rPr>
            </w:pPr>
            <w:r w:rsidRPr="003E71C0">
              <w:rPr>
                <w:rFonts w:cs="Arial"/>
                <w:sz w:val="18"/>
                <w:szCs w:val="18"/>
              </w:rPr>
              <w:t>26.26</w:t>
            </w:r>
          </w:p>
        </w:tc>
        <w:tc>
          <w:tcPr>
            <w:tcW w:w="992" w:type="dxa"/>
            <w:tcBorders>
              <w:top w:val="nil"/>
              <w:left w:val="nil"/>
              <w:bottom w:val="nil"/>
              <w:right w:val="nil"/>
            </w:tcBorders>
            <w:shd w:val="clear" w:color="auto" w:fill="auto"/>
            <w:vAlign w:val="bottom"/>
          </w:tcPr>
          <w:p w14:paraId="5848B621" w14:textId="7D8A11A4" w:rsidR="003E71C0" w:rsidRPr="003C2E13" w:rsidRDefault="003E71C0" w:rsidP="003E71C0">
            <w:pPr>
              <w:spacing w:before="40" w:after="20"/>
              <w:jc w:val="right"/>
              <w:rPr>
                <w:rFonts w:cs="Arial"/>
                <w:sz w:val="18"/>
                <w:szCs w:val="18"/>
              </w:rPr>
            </w:pPr>
            <w:r>
              <w:rPr>
                <w:rFonts w:cs="Arial"/>
                <w:sz w:val="18"/>
                <w:szCs w:val="18"/>
              </w:rPr>
              <w:t>1,229,166</w:t>
            </w:r>
          </w:p>
        </w:tc>
        <w:tc>
          <w:tcPr>
            <w:tcW w:w="985" w:type="dxa"/>
            <w:tcBorders>
              <w:top w:val="nil"/>
              <w:left w:val="nil"/>
              <w:bottom w:val="nil"/>
              <w:right w:val="nil"/>
            </w:tcBorders>
            <w:shd w:val="clear" w:color="auto" w:fill="auto"/>
            <w:vAlign w:val="bottom"/>
          </w:tcPr>
          <w:p w14:paraId="787FF49D" w14:textId="34D3B5EB" w:rsidR="003E71C0" w:rsidRPr="003C2E13" w:rsidRDefault="003E71C0" w:rsidP="003E71C0">
            <w:pPr>
              <w:spacing w:before="40" w:after="20"/>
              <w:jc w:val="right"/>
              <w:rPr>
                <w:rFonts w:cs="Arial"/>
                <w:sz w:val="18"/>
                <w:szCs w:val="18"/>
              </w:rPr>
            </w:pPr>
            <w:r>
              <w:rPr>
                <w:rFonts w:cs="Arial"/>
                <w:sz w:val="18"/>
                <w:szCs w:val="18"/>
              </w:rPr>
              <w:t>5,021</w:t>
            </w:r>
          </w:p>
        </w:tc>
        <w:tc>
          <w:tcPr>
            <w:tcW w:w="1247" w:type="dxa"/>
            <w:tcBorders>
              <w:top w:val="nil"/>
              <w:left w:val="nil"/>
              <w:bottom w:val="nil"/>
              <w:right w:val="nil"/>
            </w:tcBorders>
            <w:shd w:val="clear" w:color="auto" w:fill="auto"/>
            <w:vAlign w:val="bottom"/>
          </w:tcPr>
          <w:p w14:paraId="5FD82910" w14:textId="38F6BD3B" w:rsidR="003E71C0" w:rsidRPr="003C2E13" w:rsidRDefault="003E71C0" w:rsidP="003E71C0">
            <w:pPr>
              <w:spacing w:before="40" w:after="20"/>
              <w:jc w:val="right"/>
              <w:rPr>
                <w:rFonts w:cs="Arial"/>
                <w:sz w:val="18"/>
                <w:szCs w:val="18"/>
              </w:rPr>
            </w:pPr>
            <w:r>
              <w:rPr>
                <w:rFonts w:cs="Arial"/>
                <w:sz w:val="18"/>
                <w:szCs w:val="18"/>
              </w:rPr>
              <w:t>9.4%</w:t>
            </w:r>
          </w:p>
        </w:tc>
      </w:tr>
      <w:tr w:rsidR="003E71C0" w:rsidRPr="00AE5E30" w14:paraId="262C878D" w14:textId="77777777" w:rsidTr="006A21E3">
        <w:trPr>
          <w:trHeight w:val="20"/>
        </w:trPr>
        <w:tc>
          <w:tcPr>
            <w:tcW w:w="2268" w:type="dxa"/>
            <w:tcBorders>
              <w:top w:val="nil"/>
              <w:left w:val="nil"/>
              <w:bottom w:val="nil"/>
              <w:right w:val="single" w:sz="18" w:space="0" w:color="C00000"/>
            </w:tcBorders>
            <w:shd w:val="clear" w:color="auto" w:fill="auto"/>
            <w:vAlign w:val="center"/>
          </w:tcPr>
          <w:p w14:paraId="240949AF" w14:textId="77777777" w:rsidR="003E71C0" w:rsidRPr="00F75B25" w:rsidRDefault="003E71C0" w:rsidP="003E71C0">
            <w:pPr>
              <w:spacing w:before="40" w:after="40"/>
              <w:rPr>
                <w:rFonts w:cs="Arial"/>
                <w:sz w:val="18"/>
                <w:szCs w:val="18"/>
              </w:rPr>
            </w:pPr>
            <w:r w:rsidRPr="00F75B25">
              <w:rPr>
                <w:rFonts w:cs="Arial"/>
                <w:sz w:val="18"/>
                <w:szCs w:val="18"/>
              </w:rPr>
              <w:t xml:space="preserve">Greater Shepparton C </w:t>
            </w:r>
          </w:p>
        </w:tc>
        <w:tc>
          <w:tcPr>
            <w:tcW w:w="1255" w:type="dxa"/>
            <w:tcBorders>
              <w:top w:val="nil"/>
              <w:left w:val="single" w:sz="18" w:space="0" w:color="C00000"/>
              <w:bottom w:val="nil"/>
              <w:right w:val="nil"/>
            </w:tcBorders>
            <w:shd w:val="clear" w:color="auto" w:fill="auto"/>
            <w:vAlign w:val="bottom"/>
          </w:tcPr>
          <w:p w14:paraId="135C79B3" w14:textId="6CC6577F" w:rsidR="003E71C0" w:rsidRPr="003C2E13" w:rsidRDefault="003E71C0" w:rsidP="003E71C0">
            <w:pPr>
              <w:spacing w:before="40" w:after="20"/>
              <w:jc w:val="right"/>
              <w:rPr>
                <w:rFonts w:cs="Arial"/>
                <w:sz w:val="18"/>
                <w:szCs w:val="18"/>
              </w:rPr>
            </w:pPr>
            <w:r>
              <w:rPr>
                <w:rFonts w:cs="Arial"/>
                <w:sz w:val="18"/>
                <w:szCs w:val="18"/>
              </w:rPr>
              <w:t>845</w:t>
            </w:r>
          </w:p>
        </w:tc>
        <w:tc>
          <w:tcPr>
            <w:tcW w:w="1418" w:type="dxa"/>
            <w:tcBorders>
              <w:top w:val="nil"/>
              <w:left w:val="nil"/>
              <w:bottom w:val="nil"/>
              <w:right w:val="nil"/>
            </w:tcBorders>
            <w:shd w:val="clear" w:color="auto" w:fill="auto"/>
          </w:tcPr>
          <w:p w14:paraId="5DB57834" w14:textId="554B13FA" w:rsidR="003E71C0" w:rsidRPr="003C2E13" w:rsidRDefault="003E71C0" w:rsidP="003E71C0">
            <w:pPr>
              <w:spacing w:before="40" w:after="20"/>
              <w:jc w:val="right"/>
              <w:rPr>
                <w:rFonts w:cs="Arial"/>
                <w:sz w:val="18"/>
                <w:szCs w:val="18"/>
              </w:rPr>
            </w:pPr>
            <w:r w:rsidRPr="00AB3106">
              <w:rPr>
                <w:rFonts w:cs="Arial"/>
                <w:sz w:val="18"/>
                <w:szCs w:val="18"/>
              </w:rPr>
              <w:t>948</w:t>
            </w:r>
          </w:p>
        </w:tc>
        <w:tc>
          <w:tcPr>
            <w:tcW w:w="1134" w:type="dxa"/>
            <w:tcBorders>
              <w:top w:val="nil"/>
              <w:left w:val="nil"/>
              <w:bottom w:val="nil"/>
              <w:right w:val="nil"/>
            </w:tcBorders>
            <w:shd w:val="clear" w:color="auto" w:fill="auto"/>
          </w:tcPr>
          <w:p w14:paraId="15D15B3A" w14:textId="65573702" w:rsidR="003E71C0" w:rsidRPr="003C2E13" w:rsidRDefault="003E71C0" w:rsidP="003E71C0">
            <w:pPr>
              <w:spacing w:before="40" w:after="20"/>
              <w:jc w:val="right"/>
              <w:rPr>
                <w:rFonts w:cs="Arial"/>
                <w:sz w:val="18"/>
                <w:szCs w:val="18"/>
              </w:rPr>
            </w:pPr>
            <w:r w:rsidRPr="003E71C0">
              <w:rPr>
                <w:rFonts w:cs="Arial"/>
                <w:sz w:val="18"/>
                <w:szCs w:val="18"/>
              </w:rPr>
              <w:t>25.89</w:t>
            </w:r>
          </w:p>
        </w:tc>
        <w:tc>
          <w:tcPr>
            <w:tcW w:w="992" w:type="dxa"/>
            <w:tcBorders>
              <w:top w:val="nil"/>
              <w:left w:val="nil"/>
              <w:bottom w:val="nil"/>
              <w:right w:val="nil"/>
            </w:tcBorders>
            <w:shd w:val="clear" w:color="auto" w:fill="auto"/>
            <w:vAlign w:val="bottom"/>
          </w:tcPr>
          <w:p w14:paraId="1BA58EF9" w14:textId="2240F756" w:rsidR="003E71C0" w:rsidRPr="003C2E13" w:rsidRDefault="003E71C0" w:rsidP="003E71C0">
            <w:pPr>
              <w:spacing w:before="40" w:after="20"/>
              <w:jc w:val="right"/>
              <w:rPr>
                <w:rFonts w:cs="Arial"/>
                <w:sz w:val="18"/>
                <w:szCs w:val="18"/>
              </w:rPr>
            </w:pPr>
            <w:r>
              <w:rPr>
                <w:rFonts w:cs="Arial"/>
                <w:sz w:val="18"/>
                <w:szCs w:val="18"/>
              </w:rPr>
              <w:t>183,705</w:t>
            </w:r>
          </w:p>
        </w:tc>
        <w:tc>
          <w:tcPr>
            <w:tcW w:w="985" w:type="dxa"/>
            <w:tcBorders>
              <w:top w:val="nil"/>
              <w:left w:val="nil"/>
              <w:bottom w:val="nil"/>
              <w:right w:val="nil"/>
            </w:tcBorders>
            <w:shd w:val="clear" w:color="auto" w:fill="auto"/>
            <w:vAlign w:val="bottom"/>
          </w:tcPr>
          <w:p w14:paraId="396AA433" w14:textId="315D7516" w:rsidR="003E71C0" w:rsidRPr="003C2E13" w:rsidRDefault="003E71C0" w:rsidP="003E71C0">
            <w:pPr>
              <w:spacing w:before="40" w:after="20"/>
              <w:jc w:val="right"/>
              <w:rPr>
                <w:rFonts w:cs="Arial"/>
                <w:sz w:val="18"/>
                <w:szCs w:val="18"/>
              </w:rPr>
            </w:pPr>
            <w:r>
              <w:rPr>
                <w:rFonts w:cs="Arial"/>
                <w:sz w:val="18"/>
                <w:szCs w:val="18"/>
              </w:rPr>
              <w:t>2,801</w:t>
            </w:r>
          </w:p>
        </w:tc>
        <w:tc>
          <w:tcPr>
            <w:tcW w:w="1247" w:type="dxa"/>
            <w:tcBorders>
              <w:top w:val="nil"/>
              <w:left w:val="nil"/>
              <w:bottom w:val="nil"/>
              <w:right w:val="nil"/>
            </w:tcBorders>
            <w:shd w:val="clear" w:color="auto" w:fill="auto"/>
            <w:vAlign w:val="bottom"/>
          </w:tcPr>
          <w:p w14:paraId="4B2A05C7" w14:textId="69619479" w:rsidR="003E71C0" w:rsidRPr="003C2E13" w:rsidRDefault="003E71C0" w:rsidP="003E71C0">
            <w:pPr>
              <w:spacing w:before="40" w:after="20"/>
              <w:jc w:val="right"/>
              <w:rPr>
                <w:rFonts w:cs="Arial"/>
                <w:sz w:val="18"/>
                <w:szCs w:val="18"/>
              </w:rPr>
            </w:pPr>
            <w:r>
              <w:rPr>
                <w:rFonts w:cs="Arial"/>
                <w:sz w:val="18"/>
                <w:szCs w:val="18"/>
              </w:rPr>
              <w:t>10.4%</w:t>
            </w:r>
          </w:p>
        </w:tc>
      </w:tr>
      <w:tr w:rsidR="003E71C0" w:rsidRPr="00AE5E30" w14:paraId="52DCECC8" w14:textId="77777777" w:rsidTr="006A21E3">
        <w:trPr>
          <w:trHeight w:val="20"/>
        </w:trPr>
        <w:tc>
          <w:tcPr>
            <w:tcW w:w="2268" w:type="dxa"/>
            <w:tcBorders>
              <w:top w:val="nil"/>
              <w:left w:val="nil"/>
              <w:bottom w:val="nil"/>
              <w:right w:val="single" w:sz="18" w:space="0" w:color="C00000"/>
            </w:tcBorders>
            <w:shd w:val="clear" w:color="auto" w:fill="auto"/>
            <w:vAlign w:val="center"/>
          </w:tcPr>
          <w:p w14:paraId="1558E10D" w14:textId="77777777" w:rsidR="003E71C0" w:rsidRPr="00F75B25" w:rsidRDefault="003E71C0" w:rsidP="003E71C0">
            <w:pPr>
              <w:spacing w:before="40" w:after="40"/>
              <w:rPr>
                <w:rFonts w:cs="Arial"/>
                <w:sz w:val="18"/>
                <w:szCs w:val="18"/>
              </w:rPr>
            </w:pPr>
            <w:r w:rsidRPr="00F75B25">
              <w:rPr>
                <w:rFonts w:cs="Arial"/>
                <w:sz w:val="18"/>
                <w:szCs w:val="18"/>
              </w:rPr>
              <w:t xml:space="preserve">Hepburn S </w:t>
            </w:r>
          </w:p>
        </w:tc>
        <w:tc>
          <w:tcPr>
            <w:tcW w:w="1255" w:type="dxa"/>
            <w:tcBorders>
              <w:top w:val="nil"/>
              <w:left w:val="single" w:sz="18" w:space="0" w:color="C00000"/>
              <w:bottom w:val="nil"/>
              <w:right w:val="nil"/>
            </w:tcBorders>
            <w:shd w:val="clear" w:color="auto" w:fill="auto"/>
            <w:vAlign w:val="bottom"/>
          </w:tcPr>
          <w:p w14:paraId="0DBE6560" w14:textId="5F89CABC" w:rsidR="003E71C0" w:rsidRPr="003C2E13" w:rsidRDefault="003E71C0" w:rsidP="003E71C0">
            <w:pPr>
              <w:spacing w:before="40" w:after="20"/>
              <w:jc w:val="right"/>
              <w:rPr>
                <w:rFonts w:cs="Arial"/>
                <w:sz w:val="18"/>
                <w:szCs w:val="18"/>
              </w:rPr>
            </w:pPr>
            <w:r>
              <w:rPr>
                <w:rFonts w:cs="Arial"/>
                <w:sz w:val="18"/>
                <w:szCs w:val="18"/>
              </w:rPr>
              <w:t>836</w:t>
            </w:r>
          </w:p>
        </w:tc>
        <w:tc>
          <w:tcPr>
            <w:tcW w:w="1418" w:type="dxa"/>
            <w:tcBorders>
              <w:top w:val="nil"/>
              <w:left w:val="nil"/>
              <w:bottom w:val="nil"/>
              <w:right w:val="nil"/>
            </w:tcBorders>
            <w:shd w:val="clear" w:color="auto" w:fill="auto"/>
          </w:tcPr>
          <w:p w14:paraId="5C43C973" w14:textId="3C4A40A7" w:rsidR="003E71C0" w:rsidRPr="003C2E13" w:rsidRDefault="003E71C0" w:rsidP="003E71C0">
            <w:pPr>
              <w:spacing w:before="40" w:after="20"/>
              <w:jc w:val="right"/>
              <w:rPr>
                <w:rFonts w:cs="Arial"/>
                <w:sz w:val="18"/>
                <w:szCs w:val="18"/>
              </w:rPr>
            </w:pPr>
            <w:r w:rsidRPr="00AB3106">
              <w:rPr>
                <w:rFonts w:cs="Arial"/>
                <w:sz w:val="18"/>
                <w:szCs w:val="18"/>
              </w:rPr>
              <w:t>995</w:t>
            </w:r>
          </w:p>
        </w:tc>
        <w:tc>
          <w:tcPr>
            <w:tcW w:w="1134" w:type="dxa"/>
            <w:tcBorders>
              <w:top w:val="nil"/>
              <w:left w:val="nil"/>
              <w:bottom w:val="nil"/>
              <w:right w:val="nil"/>
            </w:tcBorders>
            <w:shd w:val="clear" w:color="auto" w:fill="auto"/>
          </w:tcPr>
          <w:p w14:paraId="2F9415BF" w14:textId="5DE62490" w:rsidR="003E71C0" w:rsidRPr="003C2E13" w:rsidRDefault="003E71C0" w:rsidP="003E71C0">
            <w:pPr>
              <w:spacing w:before="40" w:after="20"/>
              <w:jc w:val="right"/>
              <w:rPr>
                <w:rFonts w:cs="Arial"/>
                <w:sz w:val="18"/>
                <w:szCs w:val="18"/>
              </w:rPr>
            </w:pPr>
            <w:r w:rsidRPr="003E71C0">
              <w:rPr>
                <w:rFonts w:cs="Arial"/>
                <w:sz w:val="18"/>
                <w:szCs w:val="18"/>
              </w:rPr>
              <w:t>88.60</w:t>
            </w:r>
          </w:p>
        </w:tc>
        <w:tc>
          <w:tcPr>
            <w:tcW w:w="992" w:type="dxa"/>
            <w:tcBorders>
              <w:top w:val="nil"/>
              <w:left w:val="nil"/>
              <w:bottom w:val="nil"/>
              <w:right w:val="nil"/>
            </w:tcBorders>
            <w:shd w:val="clear" w:color="auto" w:fill="auto"/>
            <w:vAlign w:val="bottom"/>
          </w:tcPr>
          <w:p w14:paraId="5F13197A" w14:textId="585F1830" w:rsidR="003E71C0" w:rsidRPr="003C2E13" w:rsidRDefault="003E71C0" w:rsidP="003E71C0">
            <w:pPr>
              <w:spacing w:before="40" w:after="20"/>
              <w:jc w:val="right"/>
              <w:rPr>
                <w:rFonts w:cs="Arial"/>
                <w:sz w:val="18"/>
                <w:szCs w:val="18"/>
              </w:rPr>
            </w:pPr>
            <w:r>
              <w:rPr>
                <w:rFonts w:cs="Arial"/>
                <w:sz w:val="18"/>
                <w:szCs w:val="18"/>
              </w:rPr>
              <w:t>52,891</w:t>
            </w:r>
          </w:p>
        </w:tc>
        <w:tc>
          <w:tcPr>
            <w:tcW w:w="985" w:type="dxa"/>
            <w:tcBorders>
              <w:top w:val="nil"/>
              <w:left w:val="nil"/>
              <w:bottom w:val="nil"/>
              <w:right w:val="nil"/>
            </w:tcBorders>
            <w:shd w:val="clear" w:color="auto" w:fill="auto"/>
            <w:vAlign w:val="bottom"/>
          </w:tcPr>
          <w:p w14:paraId="7AC53608" w14:textId="532FCC1E" w:rsidR="003E71C0" w:rsidRPr="003C2E13" w:rsidRDefault="003E71C0" w:rsidP="003E71C0">
            <w:pPr>
              <w:spacing w:before="40" w:after="20"/>
              <w:jc w:val="right"/>
              <w:rPr>
                <w:rFonts w:cs="Arial"/>
                <w:sz w:val="18"/>
                <w:szCs w:val="18"/>
              </w:rPr>
            </w:pPr>
            <w:r>
              <w:rPr>
                <w:rFonts w:cs="Arial"/>
                <w:sz w:val="18"/>
                <w:szCs w:val="18"/>
              </w:rPr>
              <w:t>3,376</w:t>
            </w:r>
          </w:p>
        </w:tc>
        <w:tc>
          <w:tcPr>
            <w:tcW w:w="1247" w:type="dxa"/>
            <w:tcBorders>
              <w:top w:val="nil"/>
              <w:left w:val="nil"/>
              <w:bottom w:val="nil"/>
              <w:right w:val="nil"/>
            </w:tcBorders>
            <w:shd w:val="clear" w:color="auto" w:fill="auto"/>
            <w:vAlign w:val="bottom"/>
          </w:tcPr>
          <w:p w14:paraId="7AB6D381" w14:textId="6BB67D34" w:rsidR="003E71C0" w:rsidRPr="003C2E13" w:rsidRDefault="003E71C0" w:rsidP="003E71C0">
            <w:pPr>
              <w:spacing w:before="40" w:after="20"/>
              <w:jc w:val="right"/>
              <w:rPr>
                <w:rFonts w:cs="Arial"/>
                <w:sz w:val="18"/>
                <w:szCs w:val="18"/>
              </w:rPr>
            </w:pPr>
            <w:r>
              <w:rPr>
                <w:rFonts w:cs="Arial"/>
                <w:sz w:val="18"/>
                <w:szCs w:val="18"/>
              </w:rPr>
              <w:t>12.7%</w:t>
            </w:r>
          </w:p>
        </w:tc>
      </w:tr>
      <w:tr w:rsidR="003E71C0" w:rsidRPr="00AE5E30" w14:paraId="4CBC7C86" w14:textId="77777777" w:rsidTr="006A21E3">
        <w:trPr>
          <w:trHeight w:val="20"/>
        </w:trPr>
        <w:tc>
          <w:tcPr>
            <w:tcW w:w="2268" w:type="dxa"/>
            <w:tcBorders>
              <w:top w:val="nil"/>
              <w:left w:val="nil"/>
              <w:bottom w:val="nil"/>
              <w:right w:val="single" w:sz="18" w:space="0" w:color="C00000"/>
            </w:tcBorders>
            <w:shd w:val="clear" w:color="auto" w:fill="auto"/>
            <w:vAlign w:val="center"/>
          </w:tcPr>
          <w:p w14:paraId="0074844F" w14:textId="77777777" w:rsidR="003E71C0" w:rsidRPr="00F75B25" w:rsidRDefault="003E71C0" w:rsidP="003E71C0">
            <w:pPr>
              <w:spacing w:before="40" w:after="40"/>
              <w:rPr>
                <w:rFonts w:cs="Arial"/>
                <w:sz w:val="18"/>
                <w:szCs w:val="18"/>
              </w:rPr>
            </w:pPr>
            <w:r w:rsidRPr="00F75B25">
              <w:rPr>
                <w:rFonts w:cs="Arial"/>
                <w:sz w:val="18"/>
                <w:szCs w:val="18"/>
              </w:rPr>
              <w:t xml:space="preserve">Hindmarsh S </w:t>
            </w:r>
          </w:p>
        </w:tc>
        <w:tc>
          <w:tcPr>
            <w:tcW w:w="1255" w:type="dxa"/>
            <w:tcBorders>
              <w:top w:val="nil"/>
              <w:left w:val="single" w:sz="18" w:space="0" w:color="C00000"/>
              <w:bottom w:val="nil"/>
              <w:right w:val="nil"/>
            </w:tcBorders>
            <w:shd w:val="clear" w:color="auto" w:fill="auto"/>
            <w:vAlign w:val="bottom"/>
          </w:tcPr>
          <w:p w14:paraId="11048166" w14:textId="52EE19B8" w:rsidR="003E71C0" w:rsidRPr="003C2E13" w:rsidRDefault="003E71C0" w:rsidP="003E71C0">
            <w:pPr>
              <w:spacing w:before="40" w:after="20"/>
              <w:jc w:val="right"/>
              <w:rPr>
                <w:rFonts w:cs="Arial"/>
                <w:sz w:val="18"/>
                <w:szCs w:val="18"/>
              </w:rPr>
            </w:pPr>
            <w:r>
              <w:rPr>
                <w:rFonts w:cs="Arial"/>
                <w:sz w:val="18"/>
                <w:szCs w:val="18"/>
              </w:rPr>
              <w:t>757</w:t>
            </w:r>
          </w:p>
        </w:tc>
        <w:tc>
          <w:tcPr>
            <w:tcW w:w="1418" w:type="dxa"/>
            <w:tcBorders>
              <w:top w:val="nil"/>
              <w:left w:val="nil"/>
              <w:bottom w:val="nil"/>
              <w:right w:val="nil"/>
            </w:tcBorders>
            <w:shd w:val="clear" w:color="auto" w:fill="auto"/>
          </w:tcPr>
          <w:p w14:paraId="74E4F075" w14:textId="079F108D" w:rsidR="003E71C0" w:rsidRPr="003C2E13" w:rsidRDefault="003E71C0" w:rsidP="003E71C0">
            <w:pPr>
              <w:spacing w:before="40" w:after="20"/>
              <w:jc w:val="right"/>
              <w:rPr>
                <w:rFonts w:cs="Arial"/>
                <w:sz w:val="18"/>
                <w:szCs w:val="18"/>
              </w:rPr>
            </w:pPr>
            <w:r w:rsidRPr="00AB3106">
              <w:rPr>
                <w:rFonts w:cs="Arial"/>
                <w:sz w:val="18"/>
                <w:szCs w:val="18"/>
              </w:rPr>
              <w:t>945</w:t>
            </w:r>
          </w:p>
        </w:tc>
        <w:tc>
          <w:tcPr>
            <w:tcW w:w="1134" w:type="dxa"/>
            <w:tcBorders>
              <w:top w:val="nil"/>
              <w:left w:val="nil"/>
              <w:bottom w:val="nil"/>
              <w:right w:val="nil"/>
            </w:tcBorders>
            <w:shd w:val="clear" w:color="auto" w:fill="auto"/>
          </w:tcPr>
          <w:p w14:paraId="0DE9AC02" w14:textId="6115842C" w:rsidR="003E71C0" w:rsidRPr="003C2E13" w:rsidRDefault="003E71C0" w:rsidP="003E71C0">
            <w:pPr>
              <w:spacing w:before="40" w:after="20"/>
              <w:jc w:val="right"/>
              <w:rPr>
                <w:rFonts w:cs="Arial"/>
                <w:sz w:val="18"/>
                <w:szCs w:val="18"/>
              </w:rPr>
            </w:pPr>
            <w:r w:rsidRPr="003E71C0">
              <w:rPr>
                <w:rFonts w:cs="Arial"/>
                <w:sz w:val="18"/>
                <w:szCs w:val="18"/>
              </w:rPr>
              <w:t>18.23</w:t>
            </w:r>
          </w:p>
        </w:tc>
        <w:tc>
          <w:tcPr>
            <w:tcW w:w="992" w:type="dxa"/>
            <w:tcBorders>
              <w:top w:val="nil"/>
              <w:left w:val="nil"/>
              <w:bottom w:val="nil"/>
              <w:right w:val="nil"/>
            </w:tcBorders>
            <w:shd w:val="clear" w:color="auto" w:fill="auto"/>
            <w:vAlign w:val="bottom"/>
          </w:tcPr>
          <w:p w14:paraId="58788F62" w14:textId="02A72297" w:rsidR="003E71C0" w:rsidRPr="003C2E13" w:rsidRDefault="003E71C0" w:rsidP="003E71C0">
            <w:pPr>
              <w:spacing w:before="40" w:after="20"/>
              <w:jc w:val="right"/>
              <w:rPr>
                <w:rFonts w:cs="Arial"/>
                <w:sz w:val="18"/>
                <w:szCs w:val="18"/>
              </w:rPr>
            </w:pPr>
            <w:r>
              <w:rPr>
                <w:rFonts w:cs="Arial"/>
                <w:sz w:val="18"/>
                <w:szCs w:val="18"/>
              </w:rPr>
              <w:t>5,947</w:t>
            </w:r>
          </w:p>
        </w:tc>
        <w:tc>
          <w:tcPr>
            <w:tcW w:w="985" w:type="dxa"/>
            <w:tcBorders>
              <w:top w:val="nil"/>
              <w:left w:val="nil"/>
              <w:bottom w:val="nil"/>
              <w:right w:val="nil"/>
            </w:tcBorders>
            <w:shd w:val="clear" w:color="auto" w:fill="auto"/>
            <w:vAlign w:val="bottom"/>
          </w:tcPr>
          <w:p w14:paraId="24218775" w14:textId="60E6AC9B" w:rsidR="003E71C0" w:rsidRPr="003C2E13" w:rsidRDefault="003E71C0" w:rsidP="003E71C0">
            <w:pPr>
              <w:spacing w:before="40" w:after="20"/>
              <w:jc w:val="right"/>
              <w:rPr>
                <w:rFonts w:cs="Arial"/>
                <w:sz w:val="18"/>
                <w:szCs w:val="18"/>
              </w:rPr>
            </w:pPr>
            <w:r>
              <w:rPr>
                <w:rFonts w:cs="Arial"/>
                <w:sz w:val="18"/>
                <w:szCs w:val="18"/>
              </w:rPr>
              <w:t>1,048</w:t>
            </w:r>
          </w:p>
        </w:tc>
        <w:tc>
          <w:tcPr>
            <w:tcW w:w="1247" w:type="dxa"/>
            <w:tcBorders>
              <w:top w:val="nil"/>
              <w:left w:val="nil"/>
              <w:bottom w:val="nil"/>
              <w:right w:val="nil"/>
            </w:tcBorders>
            <w:shd w:val="clear" w:color="auto" w:fill="auto"/>
            <w:vAlign w:val="bottom"/>
          </w:tcPr>
          <w:p w14:paraId="355659B6" w14:textId="0C78A788" w:rsidR="003E71C0" w:rsidRPr="003C2E13" w:rsidRDefault="003E71C0" w:rsidP="003E71C0">
            <w:pPr>
              <w:spacing w:before="40" w:after="20"/>
              <w:jc w:val="right"/>
              <w:rPr>
                <w:rFonts w:cs="Arial"/>
                <w:sz w:val="18"/>
                <w:szCs w:val="18"/>
              </w:rPr>
            </w:pPr>
            <w:r>
              <w:rPr>
                <w:rFonts w:cs="Arial"/>
                <w:sz w:val="18"/>
                <w:szCs w:val="18"/>
              </w:rPr>
              <w:t>2.5%</w:t>
            </w:r>
          </w:p>
        </w:tc>
      </w:tr>
      <w:tr w:rsidR="003E71C0" w:rsidRPr="00AE5E30" w14:paraId="34DF39E7" w14:textId="77777777" w:rsidTr="006A21E3">
        <w:trPr>
          <w:trHeight w:val="20"/>
        </w:trPr>
        <w:tc>
          <w:tcPr>
            <w:tcW w:w="2268" w:type="dxa"/>
            <w:tcBorders>
              <w:top w:val="nil"/>
              <w:left w:val="nil"/>
              <w:bottom w:val="nil"/>
              <w:right w:val="single" w:sz="18" w:space="0" w:color="C00000"/>
            </w:tcBorders>
            <w:shd w:val="clear" w:color="auto" w:fill="auto"/>
            <w:vAlign w:val="center"/>
          </w:tcPr>
          <w:p w14:paraId="7601FF9C" w14:textId="77777777" w:rsidR="003E71C0" w:rsidRPr="00F75B25" w:rsidRDefault="003E71C0" w:rsidP="003E71C0">
            <w:pPr>
              <w:spacing w:before="40" w:after="40"/>
              <w:rPr>
                <w:rFonts w:cs="Arial"/>
                <w:sz w:val="18"/>
                <w:szCs w:val="18"/>
              </w:rPr>
            </w:pPr>
            <w:r w:rsidRPr="00F75B25">
              <w:rPr>
                <w:rFonts w:cs="Arial"/>
                <w:sz w:val="18"/>
                <w:szCs w:val="18"/>
              </w:rPr>
              <w:t xml:space="preserve">Hobsons Bay C </w:t>
            </w:r>
          </w:p>
        </w:tc>
        <w:tc>
          <w:tcPr>
            <w:tcW w:w="1255" w:type="dxa"/>
            <w:tcBorders>
              <w:top w:val="nil"/>
              <w:left w:val="single" w:sz="18" w:space="0" w:color="C00000"/>
              <w:bottom w:val="nil"/>
              <w:right w:val="nil"/>
            </w:tcBorders>
            <w:shd w:val="clear" w:color="auto" w:fill="auto"/>
            <w:vAlign w:val="bottom"/>
          </w:tcPr>
          <w:p w14:paraId="45B80932" w14:textId="0BBFC222" w:rsidR="003E71C0" w:rsidRPr="003C2E13" w:rsidRDefault="003E71C0" w:rsidP="003E71C0">
            <w:pPr>
              <w:spacing w:before="40" w:after="20"/>
              <w:jc w:val="right"/>
              <w:rPr>
                <w:rFonts w:cs="Arial"/>
                <w:sz w:val="18"/>
                <w:szCs w:val="18"/>
              </w:rPr>
            </w:pPr>
            <w:r>
              <w:rPr>
                <w:rFonts w:cs="Arial"/>
                <w:sz w:val="18"/>
                <w:szCs w:val="18"/>
              </w:rPr>
              <w:t>922</w:t>
            </w:r>
          </w:p>
        </w:tc>
        <w:tc>
          <w:tcPr>
            <w:tcW w:w="1418" w:type="dxa"/>
            <w:tcBorders>
              <w:top w:val="nil"/>
              <w:left w:val="nil"/>
              <w:bottom w:val="nil"/>
              <w:right w:val="nil"/>
            </w:tcBorders>
            <w:shd w:val="clear" w:color="auto" w:fill="auto"/>
          </w:tcPr>
          <w:p w14:paraId="40459104" w14:textId="7C4AA871" w:rsidR="003E71C0" w:rsidRPr="003C2E13" w:rsidRDefault="003E71C0" w:rsidP="003E71C0">
            <w:pPr>
              <w:spacing w:before="40" w:after="20"/>
              <w:jc w:val="right"/>
              <w:rPr>
                <w:rFonts w:cs="Arial"/>
                <w:sz w:val="18"/>
                <w:szCs w:val="18"/>
              </w:rPr>
            </w:pPr>
            <w:r w:rsidRPr="00AB3106">
              <w:rPr>
                <w:rFonts w:cs="Arial"/>
                <w:sz w:val="18"/>
                <w:szCs w:val="18"/>
              </w:rPr>
              <w:t>1,015</w:t>
            </w:r>
          </w:p>
        </w:tc>
        <w:tc>
          <w:tcPr>
            <w:tcW w:w="1134" w:type="dxa"/>
            <w:tcBorders>
              <w:top w:val="nil"/>
              <w:left w:val="nil"/>
              <w:bottom w:val="nil"/>
              <w:right w:val="nil"/>
            </w:tcBorders>
            <w:shd w:val="clear" w:color="auto" w:fill="auto"/>
          </w:tcPr>
          <w:p w14:paraId="47D915BA" w14:textId="117C805A" w:rsidR="003E71C0" w:rsidRPr="003C2E13" w:rsidRDefault="003E71C0" w:rsidP="003E71C0">
            <w:pPr>
              <w:spacing w:before="40" w:after="20"/>
              <w:jc w:val="right"/>
              <w:rPr>
                <w:rFonts w:cs="Arial"/>
                <w:sz w:val="18"/>
                <w:szCs w:val="18"/>
              </w:rPr>
            </w:pPr>
            <w:r w:rsidRPr="003E71C0">
              <w:rPr>
                <w:rFonts w:cs="Arial"/>
                <w:sz w:val="18"/>
                <w:szCs w:val="18"/>
              </w:rPr>
              <w:t>12.24</w:t>
            </w:r>
          </w:p>
        </w:tc>
        <w:tc>
          <w:tcPr>
            <w:tcW w:w="992" w:type="dxa"/>
            <w:tcBorders>
              <w:top w:val="nil"/>
              <w:left w:val="nil"/>
              <w:bottom w:val="nil"/>
              <w:right w:val="nil"/>
            </w:tcBorders>
            <w:shd w:val="clear" w:color="auto" w:fill="auto"/>
            <w:vAlign w:val="bottom"/>
          </w:tcPr>
          <w:p w14:paraId="6E236126" w14:textId="010BF11A" w:rsidR="003E71C0" w:rsidRPr="003C2E13" w:rsidRDefault="003E71C0" w:rsidP="003E71C0">
            <w:pPr>
              <w:spacing w:before="40" w:after="20"/>
              <w:jc w:val="right"/>
              <w:rPr>
                <w:rFonts w:cs="Arial"/>
                <w:sz w:val="18"/>
                <w:szCs w:val="18"/>
              </w:rPr>
            </w:pPr>
            <w:r>
              <w:rPr>
                <w:rFonts w:cs="Arial"/>
                <w:sz w:val="18"/>
                <w:szCs w:val="18"/>
              </w:rPr>
              <w:t>338,891</w:t>
            </w:r>
          </w:p>
        </w:tc>
        <w:tc>
          <w:tcPr>
            <w:tcW w:w="985" w:type="dxa"/>
            <w:tcBorders>
              <w:top w:val="nil"/>
              <w:left w:val="nil"/>
              <w:bottom w:val="nil"/>
              <w:right w:val="nil"/>
            </w:tcBorders>
            <w:shd w:val="clear" w:color="auto" w:fill="auto"/>
            <w:vAlign w:val="bottom"/>
          </w:tcPr>
          <w:p w14:paraId="5E52F42D" w14:textId="422D2147" w:rsidR="003E71C0" w:rsidRPr="003C2E13" w:rsidRDefault="003E71C0" w:rsidP="003E71C0">
            <w:pPr>
              <w:spacing w:before="40" w:after="20"/>
              <w:jc w:val="right"/>
              <w:rPr>
                <w:rFonts w:cs="Arial"/>
                <w:sz w:val="18"/>
                <w:szCs w:val="18"/>
              </w:rPr>
            </w:pPr>
            <w:r>
              <w:rPr>
                <w:rFonts w:cs="Arial"/>
                <w:sz w:val="18"/>
                <w:szCs w:val="18"/>
              </w:rPr>
              <w:t>3,568</w:t>
            </w:r>
          </w:p>
        </w:tc>
        <w:tc>
          <w:tcPr>
            <w:tcW w:w="1247" w:type="dxa"/>
            <w:tcBorders>
              <w:top w:val="nil"/>
              <w:left w:val="nil"/>
              <w:bottom w:val="nil"/>
              <w:right w:val="nil"/>
            </w:tcBorders>
            <w:shd w:val="clear" w:color="auto" w:fill="auto"/>
            <w:vAlign w:val="bottom"/>
          </w:tcPr>
          <w:p w14:paraId="2F6E487A" w14:textId="5862686D" w:rsidR="003E71C0" w:rsidRPr="003C2E13" w:rsidRDefault="003E71C0" w:rsidP="003E71C0">
            <w:pPr>
              <w:spacing w:before="40" w:after="20"/>
              <w:jc w:val="right"/>
              <w:rPr>
                <w:rFonts w:cs="Arial"/>
                <w:sz w:val="18"/>
                <w:szCs w:val="18"/>
              </w:rPr>
            </w:pPr>
            <w:r>
              <w:rPr>
                <w:rFonts w:cs="Arial"/>
                <w:sz w:val="18"/>
                <w:szCs w:val="18"/>
              </w:rPr>
              <w:t>4.3%</w:t>
            </w:r>
          </w:p>
        </w:tc>
      </w:tr>
      <w:tr w:rsidR="003E71C0" w:rsidRPr="00AE5E30" w14:paraId="2D8D3615" w14:textId="77777777" w:rsidTr="006A21E3">
        <w:trPr>
          <w:trHeight w:val="20"/>
        </w:trPr>
        <w:tc>
          <w:tcPr>
            <w:tcW w:w="2268" w:type="dxa"/>
            <w:tcBorders>
              <w:top w:val="nil"/>
              <w:left w:val="nil"/>
              <w:bottom w:val="nil"/>
              <w:right w:val="single" w:sz="18" w:space="0" w:color="C00000"/>
            </w:tcBorders>
            <w:shd w:val="clear" w:color="auto" w:fill="auto"/>
            <w:vAlign w:val="center"/>
          </w:tcPr>
          <w:p w14:paraId="72BD14A1" w14:textId="77777777" w:rsidR="003E71C0" w:rsidRPr="00F75B25" w:rsidRDefault="003E71C0" w:rsidP="003E71C0">
            <w:pPr>
              <w:spacing w:before="40" w:after="40"/>
              <w:rPr>
                <w:rFonts w:cs="Arial"/>
                <w:sz w:val="18"/>
                <w:szCs w:val="18"/>
              </w:rPr>
            </w:pPr>
            <w:r w:rsidRPr="00F75B25">
              <w:rPr>
                <w:rFonts w:cs="Arial"/>
                <w:sz w:val="18"/>
                <w:szCs w:val="18"/>
              </w:rPr>
              <w:t xml:space="preserve">Horsham RC </w:t>
            </w:r>
          </w:p>
        </w:tc>
        <w:tc>
          <w:tcPr>
            <w:tcW w:w="1255" w:type="dxa"/>
            <w:tcBorders>
              <w:top w:val="nil"/>
              <w:left w:val="single" w:sz="18" w:space="0" w:color="C00000"/>
              <w:bottom w:val="nil"/>
              <w:right w:val="nil"/>
            </w:tcBorders>
            <w:shd w:val="clear" w:color="auto" w:fill="auto"/>
            <w:vAlign w:val="bottom"/>
          </w:tcPr>
          <w:p w14:paraId="5ACD49CA" w14:textId="524CF56A" w:rsidR="003E71C0" w:rsidRPr="003C2E13" w:rsidRDefault="003E71C0" w:rsidP="003E71C0">
            <w:pPr>
              <w:spacing w:before="40" w:after="20"/>
              <w:jc w:val="right"/>
              <w:rPr>
                <w:rFonts w:cs="Arial"/>
                <w:sz w:val="18"/>
                <w:szCs w:val="18"/>
              </w:rPr>
            </w:pPr>
            <w:r>
              <w:rPr>
                <w:rFonts w:cs="Arial"/>
                <w:sz w:val="18"/>
                <w:szCs w:val="18"/>
              </w:rPr>
              <w:t>846</w:t>
            </w:r>
          </w:p>
        </w:tc>
        <w:tc>
          <w:tcPr>
            <w:tcW w:w="1418" w:type="dxa"/>
            <w:tcBorders>
              <w:top w:val="nil"/>
              <w:left w:val="nil"/>
              <w:bottom w:val="nil"/>
              <w:right w:val="nil"/>
            </w:tcBorders>
            <w:shd w:val="clear" w:color="auto" w:fill="auto"/>
          </w:tcPr>
          <w:p w14:paraId="1094BA67" w14:textId="572CF23B" w:rsidR="003E71C0" w:rsidRPr="003C2E13" w:rsidRDefault="003E71C0" w:rsidP="003E71C0">
            <w:pPr>
              <w:spacing w:before="40" w:after="20"/>
              <w:jc w:val="right"/>
              <w:rPr>
                <w:rFonts w:cs="Arial"/>
                <w:sz w:val="18"/>
                <w:szCs w:val="18"/>
              </w:rPr>
            </w:pPr>
            <w:r w:rsidRPr="00AB3106">
              <w:rPr>
                <w:rFonts w:cs="Arial"/>
                <w:sz w:val="18"/>
                <w:szCs w:val="18"/>
              </w:rPr>
              <w:t>980</w:t>
            </w:r>
          </w:p>
        </w:tc>
        <w:tc>
          <w:tcPr>
            <w:tcW w:w="1134" w:type="dxa"/>
            <w:tcBorders>
              <w:top w:val="nil"/>
              <w:left w:val="nil"/>
              <w:bottom w:val="nil"/>
              <w:right w:val="nil"/>
            </w:tcBorders>
            <w:shd w:val="clear" w:color="auto" w:fill="auto"/>
          </w:tcPr>
          <w:p w14:paraId="34BFCA19" w14:textId="7054B38A" w:rsidR="003E71C0" w:rsidRPr="003C2E13" w:rsidRDefault="003E71C0" w:rsidP="003E71C0">
            <w:pPr>
              <w:spacing w:before="40" w:after="20"/>
              <w:jc w:val="right"/>
              <w:rPr>
                <w:rFonts w:cs="Arial"/>
                <w:sz w:val="18"/>
                <w:szCs w:val="18"/>
              </w:rPr>
            </w:pPr>
            <w:r w:rsidRPr="003E71C0">
              <w:rPr>
                <w:rFonts w:cs="Arial"/>
                <w:sz w:val="18"/>
                <w:szCs w:val="18"/>
              </w:rPr>
              <w:t>67.73</w:t>
            </w:r>
          </w:p>
        </w:tc>
        <w:tc>
          <w:tcPr>
            <w:tcW w:w="992" w:type="dxa"/>
            <w:tcBorders>
              <w:top w:val="nil"/>
              <w:left w:val="nil"/>
              <w:bottom w:val="nil"/>
              <w:right w:val="nil"/>
            </w:tcBorders>
            <w:shd w:val="clear" w:color="auto" w:fill="auto"/>
            <w:vAlign w:val="bottom"/>
          </w:tcPr>
          <w:p w14:paraId="3CB90244" w14:textId="6B411B76" w:rsidR="003E71C0" w:rsidRPr="003C2E13" w:rsidRDefault="003E71C0" w:rsidP="003E71C0">
            <w:pPr>
              <w:spacing w:before="40" w:after="20"/>
              <w:jc w:val="right"/>
              <w:rPr>
                <w:rFonts w:cs="Arial"/>
                <w:sz w:val="18"/>
                <w:szCs w:val="18"/>
              </w:rPr>
            </w:pPr>
            <w:r>
              <w:rPr>
                <w:rFonts w:cs="Arial"/>
                <w:sz w:val="18"/>
                <w:szCs w:val="18"/>
              </w:rPr>
              <w:t>57,142</w:t>
            </w:r>
          </w:p>
        </w:tc>
        <w:tc>
          <w:tcPr>
            <w:tcW w:w="985" w:type="dxa"/>
            <w:tcBorders>
              <w:top w:val="nil"/>
              <w:left w:val="nil"/>
              <w:bottom w:val="nil"/>
              <w:right w:val="nil"/>
            </w:tcBorders>
            <w:shd w:val="clear" w:color="auto" w:fill="auto"/>
            <w:vAlign w:val="bottom"/>
          </w:tcPr>
          <w:p w14:paraId="2098B4BC" w14:textId="3BC769FD" w:rsidR="003E71C0" w:rsidRPr="003C2E13" w:rsidRDefault="003E71C0" w:rsidP="003E71C0">
            <w:pPr>
              <w:spacing w:before="40" w:after="20"/>
              <w:jc w:val="right"/>
              <w:rPr>
                <w:rFonts w:cs="Arial"/>
                <w:sz w:val="18"/>
                <w:szCs w:val="18"/>
              </w:rPr>
            </w:pPr>
            <w:r>
              <w:rPr>
                <w:rFonts w:cs="Arial"/>
                <w:sz w:val="18"/>
                <w:szCs w:val="18"/>
              </w:rPr>
              <w:t>2,881</w:t>
            </w:r>
          </w:p>
        </w:tc>
        <w:tc>
          <w:tcPr>
            <w:tcW w:w="1247" w:type="dxa"/>
            <w:tcBorders>
              <w:top w:val="nil"/>
              <w:left w:val="nil"/>
              <w:bottom w:val="nil"/>
              <w:right w:val="nil"/>
            </w:tcBorders>
            <w:shd w:val="clear" w:color="auto" w:fill="auto"/>
            <w:vAlign w:val="bottom"/>
          </w:tcPr>
          <w:p w14:paraId="1D5A5575" w14:textId="6C39ECF1" w:rsidR="003E71C0" w:rsidRPr="003C2E13" w:rsidRDefault="003E71C0" w:rsidP="003E71C0">
            <w:pPr>
              <w:spacing w:before="40" w:after="20"/>
              <w:jc w:val="right"/>
              <w:rPr>
                <w:rFonts w:cs="Arial"/>
                <w:sz w:val="18"/>
                <w:szCs w:val="18"/>
              </w:rPr>
            </w:pPr>
            <w:r>
              <w:rPr>
                <w:rFonts w:cs="Arial"/>
                <w:sz w:val="18"/>
                <w:szCs w:val="18"/>
              </w:rPr>
              <w:t>7.2%</w:t>
            </w:r>
          </w:p>
        </w:tc>
      </w:tr>
      <w:tr w:rsidR="003E71C0" w:rsidRPr="00AE5E30" w14:paraId="04AA1CF6" w14:textId="77777777" w:rsidTr="006A21E3">
        <w:trPr>
          <w:trHeight w:val="20"/>
        </w:trPr>
        <w:tc>
          <w:tcPr>
            <w:tcW w:w="2268" w:type="dxa"/>
            <w:tcBorders>
              <w:top w:val="nil"/>
              <w:left w:val="nil"/>
              <w:bottom w:val="nil"/>
              <w:right w:val="single" w:sz="18" w:space="0" w:color="C00000"/>
            </w:tcBorders>
            <w:shd w:val="clear" w:color="auto" w:fill="auto"/>
            <w:vAlign w:val="center"/>
          </w:tcPr>
          <w:p w14:paraId="1D608F89" w14:textId="77777777" w:rsidR="003E71C0" w:rsidRPr="00F75B25" w:rsidRDefault="003E71C0" w:rsidP="003E71C0">
            <w:pPr>
              <w:spacing w:before="40" w:after="40"/>
              <w:rPr>
                <w:rFonts w:cs="Arial"/>
                <w:sz w:val="18"/>
                <w:szCs w:val="18"/>
              </w:rPr>
            </w:pPr>
            <w:r w:rsidRPr="00F75B25">
              <w:rPr>
                <w:rFonts w:cs="Arial"/>
                <w:sz w:val="18"/>
                <w:szCs w:val="18"/>
              </w:rPr>
              <w:t xml:space="preserve">Hume C </w:t>
            </w:r>
          </w:p>
        </w:tc>
        <w:tc>
          <w:tcPr>
            <w:tcW w:w="1255" w:type="dxa"/>
            <w:tcBorders>
              <w:top w:val="nil"/>
              <w:left w:val="single" w:sz="18" w:space="0" w:color="C00000"/>
              <w:bottom w:val="nil"/>
              <w:right w:val="nil"/>
            </w:tcBorders>
            <w:shd w:val="clear" w:color="auto" w:fill="auto"/>
            <w:vAlign w:val="bottom"/>
          </w:tcPr>
          <w:p w14:paraId="1C6F2E53" w14:textId="0543D82F" w:rsidR="003E71C0" w:rsidRPr="003C2E13" w:rsidRDefault="003E71C0" w:rsidP="003E71C0">
            <w:pPr>
              <w:spacing w:before="40" w:after="20"/>
              <w:jc w:val="right"/>
              <w:rPr>
                <w:rFonts w:cs="Arial"/>
                <w:sz w:val="18"/>
                <w:szCs w:val="18"/>
              </w:rPr>
            </w:pPr>
            <w:r>
              <w:rPr>
                <w:rFonts w:cs="Arial"/>
                <w:sz w:val="18"/>
                <w:szCs w:val="18"/>
              </w:rPr>
              <w:t>1,021</w:t>
            </w:r>
          </w:p>
        </w:tc>
        <w:tc>
          <w:tcPr>
            <w:tcW w:w="1418" w:type="dxa"/>
            <w:tcBorders>
              <w:top w:val="nil"/>
              <w:left w:val="nil"/>
              <w:bottom w:val="nil"/>
              <w:right w:val="nil"/>
            </w:tcBorders>
            <w:shd w:val="clear" w:color="auto" w:fill="auto"/>
          </w:tcPr>
          <w:p w14:paraId="7050D86D" w14:textId="7255B2F2" w:rsidR="003E71C0" w:rsidRPr="003C2E13" w:rsidRDefault="003E71C0" w:rsidP="003E71C0">
            <w:pPr>
              <w:spacing w:before="40" w:after="20"/>
              <w:jc w:val="right"/>
              <w:rPr>
                <w:rFonts w:cs="Arial"/>
                <w:sz w:val="18"/>
                <w:szCs w:val="18"/>
              </w:rPr>
            </w:pPr>
            <w:r w:rsidRPr="00AB3106">
              <w:rPr>
                <w:rFonts w:cs="Arial"/>
                <w:sz w:val="18"/>
                <w:szCs w:val="18"/>
              </w:rPr>
              <w:t>947</w:t>
            </w:r>
          </w:p>
        </w:tc>
        <w:tc>
          <w:tcPr>
            <w:tcW w:w="1134" w:type="dxa"/>
            <w:tcBorders>
              <w:top w:val="nil"/>
              <w:left w:val="nil"/>
              <w:bottom w:val="nil"/>
              <w:right w:val="nil"/>
            </w:tcBorders>
            <w:shd w:val="clear" w:color="auto" w:fill="auto"/>
          </w:tcPr>
          <w:p w14:paraId="688BC93A" w14:textId="7C78B3D5" w:rsidR="003E71C0" w:rsidRPr="003C2E13" w:rsidRDefault="003E71C0" w:rsidP="003E71C0">
            <w:pPr>
              <w:spacing w:before="40" w:after="20"/>
              <w:jc w:val="right"/>
              <w:rPr>
                <w:rFonts w:cs="Arial"/>
                <w:sz w:val="18"/>
                <w:szCs w:val="18"/>
              </w:rPr>
            </w:pPr>
            <w:r w:rsidRPr="003E71C0">
              <w:rPr>
                <w:rFonts w:cs="Arial"/>
                <w:sz w:val="18"/>
                <w:szCs w:val="18"/>
              </w:rPr>
              <w:t>9.22</w:t>
            </w:r>
          </w:p>
        </w:tc>
        <w:tc>
          <w:tcPr>
            <w:tcW w:w="992" w:type="dxa"/>
            <w:tcBorders>
              <w:top w:val="nil"/>
              <w:left w:val="nil"/>
              <w:bottom w:val="nil"/>
              <w:right w:val="nil"/>
            </w:tcBorders>
            <w:shd w:val="clear" w:color="auto" w:fill="auto"/>
            <w:vAlign w:val="bottom"/>
          </w:tcPr>
          <w:p w14:paraId="55B3AB2F" w14:textId="0FFC83E5" w:rsidR="003E71C0" w:rsidRPr="003C2E13" w:rsidRDefault="003E71C0" w:rsidP="003E71C0">
            <w:pPr>
              <w:spacing w:before="40" w:after="20"/>
              <w:jc w:val="right"/>
              <w:rPr>
                <w:rFonts w:cs="Arial"/>
                <w:sz w:val="18"/>
                <w:szCs w:val="18"/>
              </w:rPr>
            </w:pPr>
            <w:r>
              <w:rPr>
                <w:rFonts w:cs="Arial"/>
                <w:sz w:val="18"/>
                <w:szCs w:val="18"/>
              </w:rPr>
              <w:t>997,402</w:t>
            </w:r>
          </w:p>
        </w:tc>
        <w:tc>
          <w:tcPr>
            <w:tcW w:w="985" w:type="dxa"/>
            <w:tcBorders>
              <w:top w:val="nil"/>
              <w:left w:val="nil"/>
              <w:bottom w:val="nil"/>
              <w:right w:val="nil"/>
            </w:tcBorders>
            <w:shd w:val="clear" w:color="auto" w:fill="auto"/>
            <w:vAlign w:val="bottom"/>
          </w:tcPr>
          <w:p w14:paraId="68BB003D" w14:textId="655CB1EB" w:rsidR="003E71C0" w:rsidRPr="003C2E13" w:rsidRDefault="003E71C0" w:rsidP="003E71C0">
            <w:pPr>
              <w:spacing w:before="40" w:after="20"/>
              <w:jc w:val="right"/>
              <w:rPr>
                <w:rFonts w:cs="Arial"/>
                <w:sz w:val="18"/>
                <w:szCs w:val="18"/>
              </w:rPr>
            </w:pPr>
            <w:r>
              <w:rPr>
                <w:rFonts w:cs="Arial"/>
                <w:sz w:val="18"/>
                <w:szCs w:val="18"/>
              </w:rPr>
              <w:t>4,619</w:t>
            </w:r>
          </w:p>
        </w:tc>
        <w:tc>
          <w:tcPr>
            <w:tcW w:w="1247" w:type="dxa"/>
            <w:tcBorders>
              <w:top w:val="nil"/>
              <w:left w:val="nil"/>
              <w:bottom w:val="nil"/>
              <w:right w:val="nil"/>
            </w:tcBorders>
            <w:shd w:val="clear" w:color="auto" w:fill="auto"/>
            <w:vAlign w:val="bottom"/>
          </w:tcPr>
          <w:p w14:paraId="69052004" w14:textId="30227A62" w:rsidR="003E71C0" w:rsidRPr="003C2E13" w:rsidRDefault="003E71C0" w:rsidP="003E71C0">
            <w:pPr>
              <w:spacing w:before="40" w:after="20"/>
              <w:jc w:val="right"/>
              <w:rPr>
                <w:rFonts w:cs="Arial"/>
                <w:sz w:val="18"/>
                <w:szCs w:val="18"/>
              </w:rPr>
            </w:pPr>
            <w:r>
              <w:rPr>
                <w:rFonts w:cs="Arial"/>
                <w:sz w:val="18"/>
                <w:szCs w:val="18"/>
              </w:rPr>
              <w:t>5.5%</w:t>
            </w:r>
          </w:p>
        </w:tc>
      </w:tr>
      <w:tr w:rsidR="003E71C0" w:rsidRPr="00AE5E30" w14:paraId="74CBD1E1" w14:textId="77777777" w:rsidTr="006A21E3">
        <w:trPr>
          <w:trHeight w:val="20"/>
        </w:trPr>
        <w:tc>
          <w:tcPr>
            <w:tcW w:w="2268" w:type="dxa"/>
            <w:tcBorders>
              <w:top w:val="nil"/>
              <w:left w:val="nil"/>
              <w:bottom w:val="nil"/>
              <w:right w:val="single" w:sz="18" w:space="0" w:color="C00000"/>
            </w:tcBorders>
            <w:shd w:val="clear" w:color="auto" w:fill="auto"/>
            <w:vAlign w:val="center"/>
          </w:tcPr>
          <w:p w14:paraId="0D25C53D" w14:textId="77777777" w:rsidR="003E71C0" w:rsidRPr="00F75B25" w:rsidRDefault="003E71C0" w:rsidP="003E71C0">
            <w:pPr>
              <w:spacing w:before="40" w:after="40"/>
              <w:rPr>
                <w:rFonts w:cs="Arial"/>
                <w:sz w:val="18"/>
                <w:szCs w:val="18"/>
              </w:rPr>
            </w:pPr>
            <w:r w:rsidRPr="00F75B25">
              <w:rPr>
                <w:rFonts w:cs="Arial"/>
                <w:sz w:val="18"/>
                <w:szCs w:val="18"/>
              </w:rPr>
              <w:t xml:space="preserve">Indigo S </w:t>
            </w:r>
          </w:p>
        </w:tc>
        <w:tc>
          <w:tcPr>
            <w:tcW w:w="1255" w:type="dxa"/>
            <w:tcBorders>
              <w:top w:val="nil"/>
              <w:left w:val="single" w:sz="18" w:space="0" w:color="C00000"/>
              <w:bottom w:val="nil"/>
              <w:right w:val="nil"/>
            </w:tcBorders>
            <w:shd w:val="clear" w:color="auto" w:fill="auto"/>
            <w:vAlign w:val="bottom"/>
          </w:tcPr>
          <w:p w14:paraId="7D0C6DA7" w14:textId="35BDDEAA" w:rsidR="003E71C0" w:rsidRPr="003C2E13" w:rsidRDefault="003E71C0" w:rsidP="003E71C0">
            <w:pPr>
              <w:spacing w:before="40" w:after="20"/>
              <w:jc w:val="right"/>
              <w:rPr>
                <w:rFonts w:cs="Arial"/>
                <w:sz w:val="18"/>
                <w:szCs w:val="18"/>
              </w:rPr>
            </w:pPr>
            <w:r>
              <w:rPr>
                <w:rFonts w:cs="Arial"/>
                <w:sz w:val="18"/>
                <w:szCs w:val="18"/>
              </w:rPr>
              <w:t>939</w:t>
            </w:r>
          </w:p>
        </w:tc>
        <w:tc>
          <w:tcPr>
            <w:tcW w:w="1418" w:type="dxa"/>
            <w:tcBorders>
              <w:top w:val="nil"/>
              <w:left w:val="nil"/>
              <w:bottom w:val="nil"/>
              <w:right w:val="nil"/>
            </w:tcBorders>
            <w:shd w:val="clear" w:color="auto" w:fill="auto"/>
          </w:tcPr>
          <w:p w14:paraId="60D79E38" w14:textId="5CBEF53C" w:rsidR="003E71C0" w:rsidRPr="003C2E13" w:rsidRDefault="003E71C0" w:rsidP="003E71C0">
            <w:pPr>
              <w:spacing w:before="40" w:after="20"/>
              <w:jc w:val="right"/>
              <w:rPr>
                <w:rFonts w:cs="Arial"/>
                <w:sz w:val="18"/>
                <w:szCs w:val="18"/>
              </w:rPr>
            </w:pPr>
            <w:r w:rsidRPr="00AB3106">
              <w:rPr>
                <w:rFonts w:cs="Arial"/>
                <w:sz w:val="18"/>
                <w:szCs w:val="18"/>
              </w:rPr>
              <w:t>1,016</w:t>
            </w:r>
          </w:p>
        </w:tc>
        <w:tc>
          <w:tcPr>
            <w:tcW w:w="1134" w:type="dxa"/>
            <w:tcBorders>
              <w:top w:val="nil"/>
              <w:left w:val="nil"/>
              <w:bottom w:val="nil"/>
              <w:right w:val="nil"/>
            </w:tcBorders>
            <w:shd w:val="clear" w:color="auto" w:fill="auto"/>
          </w:tcPr>
          <w:p w14:paraId="4ADDC29A" w14:textId="3D97F893" w:rsidR="003E71C0" w:rsidRPr="003C2E13" w:rsidRDefault="003E71C0" w:rsidP="003E71C0">
            <w:pPr>
              <w:spacing w:before="40" w:after="20"/>
              <w:jc w:val="right"/>
              <w:rPr>
                <w:rFonts w:cs="Arial"/>
                <w:sz w:val="18"/>
                <w:szCs w:val="18"/>
              </w:rPr>
            </w:pPr>
            <w:r w:rsidRPr="003E71C0">
              <w:rPr>
                <w:rFonts w:cs="Arial"/>
                <w:sz w:val="18"/>
                <w:szCs w:val="18"/>
              </w:rPr>
              <w:t>48.07</w:t>
            </w:r>
          </w:p>
        </w:tc>
        <w:tc>
          <w:tcPr>
            <w:tcW w:w="992" w:type="dxa"/>
            <w:tcBorders>
              <w:top w:val="nil"/>
              <w:left w:val="nil"/>
              <w:bottom w:val="nil"/>
              <w:right w:val="nil"/>
            </w:tcBorders>
            <w:shd w:val="clear" w:color="auto" w:fill="auto"/>
            <w:vAlign w:val="bottom"/>
          </w:tcPr>
          <w:p w14:paraId="387F7C3E" w14:textId="6E474586" w:rsidR="003E71C0" w:rsidRPr="003C2E13" w:rsidRDefault="003E71C0" w:rsidP="003E71C0">
            <w:pPr>
              <w:spacing w:before="40" w:after="20"/>
              <w:jc w:val="right"/>
              <w:rPr>
                <w:rFonts w:cs="Arial"/>
                <w:sz w:val="18"/>
                <w:szCs w:val="18"/>
              </w:rPr>
            </w:pPr>
            <w:r>
              <w:rPr>
                <w:rFonts w:cs="Arial"/>
                <w:sz w:val="18"/>
                <w:szCs w:val="18"/>
              </w:rPr>
              <w:t>36,971</w:t>
            </w:r>
          </w:p>
        </w:tc>
        <w:tc>
          <w:tcPr>
            <w:tcW w:w="985" w:type="dxa"/>
            <w:tcBorders>
              <w:top w:val="nil"/>
              <w:left w:val="nil"/>
              <w:bottom w:val="nil"/>
              <w:right w:val="nil"/>
            </w:tcBorders>
            <w:shd w:val="clear" w:color="auto" w:fill="auto"/>
            <w:vAlign w:val="bottom"/>
          </w:tcPr>
          <w:p w14:paraId="0DCE1864" w14:textId="3F4319D2" w:rsidR="003E71C0" w:rsidRPr="003C2E13" w:rsidRDefault="003E71C0" w:rsidP="003E71C0">
            <w:pPr>
              <w:spacing w:before="40" w:after="20"/>
              <w:jc w:val="right"/>
              <w:rPr>
                <w:rFonts w:cs="Arial"/>
                <w:sz w:val="18"/>
                <w:szCs w:val="18"/>
              </w:rPr>
            </w:pPr>
            <w:r>
              <w:rPr>
                <w:rFonts w:cs="Arial"/>
                <w:sz w:val="18"/>
                <w:szCs w:val="18"/>
              </w:rPr>
              <w:t>2,279</w:t>
            </w:r>
          </w:p>
        </w:tc>
        <w:tc>
          <w:tcPr>
            <w:tcW w:w="1247" w:type="dxa"/>
            <w:tcBorders>
              <w:top w:val="nil"/>
              <w:left w:val="nil"/>
              <w:bottom w:val="nil"/>
              <w:right w:val="nil"/>
            </w:tcBorders>
            <w:shd w:val="clear" w:color="auto" w:fill="auto"/>
            <w:vAlign w:val="bottom"/>
          </w:tcPr>
          <w:p w14:paraId="368A5AD8" w14:textId="0C4255C0" w:rsidR="003E71C0" w:rsidRPr="003C2E13" w:rsidRDefault="003E71C0" w:rsidP="003E71C0">
            <w:pPr>
              <w:spacing w:before="40" w:after="20"/>
              <w:jc w:val="right"/>
              <w:rPr>
                <w:rFonts w:cs="Arial"/>
                <w:sz w:val="18"/>
                <w:szCs w:val="18"/>
              </w:rPr>
            </w:pPr>
            <w:r>
              <w:rPr>
                <w:rFonts w:cs="Arial"/>
                <w:sz w:val="18"/>
                <w:szCs w:val="18"/>
              </w:rPr>
              <w:t>5.5%</w:t>
            </w:r>
          </w:p>
        </w:tc>
      </w:tr>
      <w:tr w:rsidR="003E71C0" w:rsidRPr="00AE5E30" w14:paraId="70262603" w14:textId="77777777" w:rsidTr="006A21E3">
        <w:trPr>
          <w:trHeight w:val="20"/>
        </w:trPr>
        <w:tc>
          <w:tcPr>
            <w:tcW w:w="2268" w:type="dxa"/>
            <w:tcBorders>
              <w:top w:val="nil"/>
              <w:left w:val="nil"/>
              <w:bottom w:val="nil"/>
              <w:right w:val="single" w:sz="18" w:space="0" w:color="C00000"/>
            </w:tcBorders>
            <w:shd w:val="clear" w:color="auto" w:fill="auto"/>
            <w:vAlign w:val="center"/>
          </w:tcPr>
          <w:p w14:paraId="4A3F9488" w14:textId="77777777" w:rsidR="003E71C0" w:rsidRPr="00F75B25" w:rsidRDefault="003E71C0" w:rsidP="003E71C0">
            <w:pPr>
              <w:spacing w:before="40" w:after="40"/>
              <w:rPr>
                <w:rFonts w:cs="Arial"/>
                <w:sz w:val="18"/>
                <w:szCs w:val="18"/>
              </w:rPr>
            </w:pPr>
            <w:r w:rsidRPr="00F75B25">
              <w:rPr>
                <w:rFonts w:cs="Arial"/>
                <w:sz w:val="18"/>
                <w:szCs w:val="18"/>
              </w:rPr>
              <w:t xml:space="preserve">Kingston C </w:t>
            </w:r>
          </w:p>
        </w:tc>
        <w:tc>
          <w:tcPr>
            <w:tcW w:w="1255" w:type="dxa"/>
            <w:tcBorders>
              <w:top w:val="nil"/>
              <w:left w:val="single" w:sz="18" w:space="0" w:color="C00000"/>
              <w:bottom w:val="nil"/>
              <w:right w:val="nil"/>
            </w:tcBorders>
            <w:shd w:val="clear" w:color="auto" w:fill="auto"/>
            <w:vAlign w:val="bottom"/>
          </w:tcPr>
          <w:p w14:paraId="0431FF8D" w14:textId="67E04CA9" w:rsidR="003E71C0" w:rsidRPr="003C2E13" w:rsidRDefault="003E71C0" w:rsidP="003E71C0">
            <w:pPr>
              <w:spacing w:before="40" w:after="20"/>
              <w:jc w:val="right"/>
              <w:rPr>
                <w:rFonts w:cs="Arial"/>
                <w:sz w:val="18"/>
                <w:szCs w:val="18"/>
              </w:rPr>
            </w:pPr>
            <w:r>
              <w:rPr>
                <w:rFonts w:cs="Arial"/>
                <w:sz w:val="18"/>
                <w:szCs w:val="18"/>
              </w:rPr>
              <w:t>962</w:t>
            </w:r>
          </w:p>
        </w:tc>
        <w:tc>
          <w:tcPr>
            <w:tcW w:w="1418" w:type="dxa"/>
            <w:tcBorders>
              <w:top w:val="nil"/>
              <w:left w:val="nil"/>
              <w:bottom w:val="nil"/>
              <w:right w:val="nil"/>
            </w:tcBorders>
            <w:shd w:val="clear" w:color="auto" w:fill="auto"/>
          </w:tcPr>
          <w:p w14:paraId="0D25650B" w14:textId="24D2DA70" w:rsidR="003E71C0" w:rsidRPr="003C2E13" w:rsidRDefault="003E71C0" w:rsidP="003E71C0">
            <w:pPr>
              <w:spacing w:before="40" w:after="20"/>
              <w:jc w:val="right"/>
              <w:rPr>
                <w:rFonts w:cs="Arial"/>
                <w:sz w:val="18"/>
                <w:szCs w:val="18"/>
              </w:rPr>
            </w:pPr>
            <w:r w:rsidRPr="00AB3106">
              <w:rPr>
                <w:rFonts w:cs="Arial"/>
                <w:sz w:val="18"/>
                <w:szCs w:val="18"/>
              </w:rPr>
              <w:t>1,044</w:t>
            </w:r>
          </w:p>
        </w:tc>
        <w:tc>
          <w:tcPr>
            <w:tcW w:w="1134" w:type="dxa"/>
            <w:tcBorders>
              <w:top w:val="nil"/>
              <w:left w:val="nil"/>
              <w:bottom w:val="nil"/>
              <w:right w:val="nil"/>
            </w:tcBorders>
            <w:shd w:val="clear" w:color="auto" w:fill="auto"/>
          </w:tcPr>
          <w:p w14:paraId="6EA21FE6" w14:textId="0A280589" w:rsidR="003E71C0" w:rsidRPr="003C2E13" w:rsidRDefault="003E71C0" w:rsidP="003E71C0">
            <w:pPr>
              <w:spacing w:before="40" w:after="20"/>
              <w:jc w:val="right"/>
              <w:rPr>
                <w:rFonts w:cs="Arial"/>
                <w:sz w:val="18"/>
                <w:szCs w:val="18"/>
              </w:rPr>
            </w:pPr>
            <w:r w:rsidRPr="003E71C0">
              <w:rPr>
                <w:rFonts w:cs="Arial"/>
                <w:sz w:val="18"/>
                <w:szCs w:val="18"/>
              </w:rPr>
              <w:t>9.08</w:t>
            </w:r>
          </w:p>
        </w:tc>
        <w:tc>
          <w:tcPr>
            <w:tcW w:w="992" w:type="dxa"/>
            <w:tcBorders>
              <w:top w:val="nil"/>
              <w:left w:val="nil"/>
              <w:bottom w:val="nil"/>
              <w:right w:val="nil"/>
            </w:tcBorders>
            <w:shd w:val="clear" w:color="auto" w:fill="auto"/>
            <w:vAlign w:val="bottom"/>
          </w:tcPr>
          <w:p w14:paraId="5CAEB0A4" w14:textId="64E59A08" w:rsidR="003E71C0" w:rsidRPr="003C2E13" w:rsidRDefault="003E71C0" w:rsidP="003E71C0">
            <w:pPr>
              <w:spacing w:before="40" w:after="20"/>
              <w:jc w:val="right"/>
              <w:rPr>
                <w:rFonts w:cs="Arial"/>
                <w:sz w:val="18"/>
                <w:szCs w:val="18"/>
              </w:rPr>
            </w:pPr>
            <w:r>
              <w:rPr>
                <w:rFonts w:cs="Arial"/>
                <w:sz w:val="18"/>
                <w:szCs w:val="18"/>
              </w:rPr>
              <w:t>596,040</w:t>
            </w:r>
          </w:p>
        </w:tc>
        <w:tc>
          <w:tcPr>
            <w:tcW w:w="985" w:type="dxa"/>
            <w:tcBorders>
              <w:top w:val="nil"/>
              <w:left w:val="nil"/>
              <w:bottom w:val="nil"/>
              <w:right w:val="nil"/>
            </w:tcBorders>
            <w:shd w:val="clear" w:color="auto" w:fill="auto"/>
            <w:vAlign w:val="bottom"/>
          </w:tcPr>
          <w:p w14:paraId="34BB679C" w14:textId="57530843" w:rsidR="003E71C0" w:rsidRPr="003C2E13" w:rsidRDefault="003E71C0" w:rsidP="003E71C0">
            <w:pPr>
              <w:spacing w:before="40" w:after="20"/>
              <w:jc w:val="right"/>
              <w:rPr>
                <w:rFonts w:cs="Arial"/>
                <w:sz w:val="18"/>
                <w:szCs w:val="18"/>
              </w:rPr>
            </w:pPr>
            <w:r>
              <w:rPr>
                <w:rFonts w:cs="Arial"/>
                <w:sz w:val="18"/>
                <w:szCs w:val="18"/>
              </w:rPr>
              <w:t>3,700</w:t>
            </w:r>
          </w:p>
        </w:tc>
        <w:tc>
          <w:tcPr>
            <w:tcW w:w="1247" w:type="dxa"/>
            <w:tcBorders>
              <w:top w:val="nil"/>
              <w:left w:val="nil"/>
              <w:bottom w:val="nil"/>
              <w:right w:val="nil"/>
            </w:tcBorders>
            <w:shd w:val="clear" w:color="auto" w:fill="auto"/>
            <w:vAlign w:val="bottom"/>
          </w:tcPr>
          <w:p w14:paraId="148291F5" w14:textId="2770DDA4" w:rsidR="003E71C0" w:rsidRPr="003C2E13" w:rsidRDefault="003E71C0" w:rsidP="003E71C0">
            <w:pPr>
              <w:spacing w:before="40" w:after="20"/>
              <w:jc w:val="right"/>
              <w:rPr>
                <w:rFonts w:cs="Arial"/>
                <w:sz w:val="18"/>
                <w:szCs w:val="18"/>
              </w:rPr>
            </w:pPr>
            <w:r>
              <w:rPr>
                <w:rFonts w:cs="Arial"/>
                <w:sz w:val="18"/>
                <w:szCs w:val="18"/>
              </w:rPr>
              <w:t>7.1%</w:t>
            </w:r>
          </w:p>
        </w:tc>
      </w:tr>
      <w:tr w:rsidR="003E71C0" w:rsidRPr="00AE5E30" w14:paraId="2D8A5806" w14:textId="77777777" w:rsidTr="006A21E3">
        <w:trPr>
          <w:trHeight w:val="20"/>
        </w:trPr>
        <w:tc>
          <w:tcPr>
            <w:tcW w:w="2268" w:type="dxa"/>
            <w:tcBorders>
              <w:top w:val="nil"/>
              <w:left w:val="nil"/>
              <w:bottom w:val="nil"/>
              <w:right w:val="single" w:sz="18" w:space="0" w:color="C00000"/>
            </w:tcBorders>
            <w:shd w:val="clear" w:color="auto" w:fill="auto"/>
            <w:vAlign w:val="center"/>
          </w:tcPr>
          <w:p w14:paraId="028D4245" w14:textId="77777777" w:rsidR="003E71C0" w:rsidRPr="00F75B25" w:rsidRDefault="003E71C0" w:rsidP="003E71C0">
            <w:pPr>
              <w:spacing w:before="40" w:after="40"/>
              <w:rPr>
                <w:rFonts w:cs="Arial"/>
                <w:sz w:val="18"/>
                <w:szCs w:val="18"/>
              </w:rPr>
            </w:pPr>
            <w:r w:rsidRPr="00F75B25">
              <w:rPr>
                <w:rFonts w:cs="Arial"/>
                <w:sz w:val="18"/>
                <w:szCs w:val="18"/>
              </w:rPr>
              <w:t xml:space="preserve">Knox C </w:t>
            </w:r>
          </w:p>
        </w:tc>
        <w:tc>
          <w:tcPr>
            <w:tcW w:w="1255" w:type="dxa"/>
            <w:tcBorders>
              <w:top w:val="nil"/>
              <w:left w:val="single" w:sz="18" w:space="0" w:color="C00000"/>
              <w:bottom w:val="nil"/>
              <w:right w:val="nil"/>
            </w:tcBorders>
            <w:shd w:val="clear" w:color="auto" w:fill="auto"/>
            <w:vAlign w:val="bottom"/>
          </w:tcPr>
          <w:p w14:paraId="00340A3E" w14:textId="2FF39440" w:rsidR="003E71C0" w:rsidRPr="003C2E13" w:rsidRDefault="003E71C0" w:rsidP="003E71C0">
            <w:pPr>
              <w:spacing w:before="40" w:after="20"/>
              <w:jc w:val="right"/>
              <w:rPr>
                <w:rFonts w:cs="Arial"/>
                <w:sz w:val="18"/>
                <w:szCs w:val="18"/>
              </w:rPr>
            </w:pPr>
            <w:r>
              <w:rPr>
                <w:rFonts w:cs="Arial"/>
                <w:sz w:val="18"/>
                <w:szCs w:val="18"/>
              </w:rPr>
              <w:t>1,051</w:t>
            </w:r>
          </w:p>
        </w:tc>
        <w:tc>
          <w:tcPr>
            <w:tcW w:w="1418" w:type="dxa"/>
            <w:tcBorders>
              <w:top w:val="nil"/>
              <w:left w:val="nil"/>
              <w:bottom w:val="nil"/>
              <w:right w:val="nil"/>
            </w:tcBorders>
            <w:shd w:val="clear" w:color="auto" w:fill="auto"/>
          </w:tcPr>
          <w:p w14:paraId="67799057" w14:textId="4812B3C8" w:rsidR="003E71C0" w:rsidRPr="003C2E13" w:rsidRDefault="003E71C0" w:rsidP="003E71C0">
            <w:pPr>
              <w:spacing w:before="40" w:after="20"/>
              <w:jc w:val="right"/>
              <w:rPr>
                <w:rFonts w:cs="Arial"/>
                <w:sz w:val="18"/>
                <w:szCs w:val="18"/>
              </w:rPr>
            </w:pPr>
            <w:r w:rsidRPr="00AB3106">
              <w:rPr>
                <w:rFonts w:cs="Arial"/>
                <w:sz w:val="18"/>
                <w:szCs w:val="18"/>
              </w:rPr>
              <w:t>1,048</w:t>
            </w:r>
          </w:p>
        </w:tc>
        <w:tc>
          <w:tcPr>
            <w:tcW w:w="1134" w:type="dxa"/>
            <w:tcBorders>
              <w:top w:val="nil"/>
              <w:left w:val="nil"/>
              <w:bottom w:val="nil"/>
              <w:right w:val="nil"/>
            </w:tcBorders>
            <w:shd w:val="clear" w:color="auto" w:fill="auto"/>
          </w:tcPr>
          <w:p w14:paraId="3DA343B3" w14:textId="3C68FBFD" w:rsidR="003E71C0" w:rsidRPr="003C2E13" w:rsidRDefault="003E71C0" w:rsidP="003E71C0">
            <w:pPr>
              <w:spacing w:before="40" w:after="20"/>
              <w:jc w:val="right"/>
              <w:rPr>
                <w:rFonts w:cs="Arial"/>
                <w:sz w:val="18"/>
                <w:szCs w:val="18"/>
              </w:rPr>
            </w:pPr>
            <w:r w:rsidRPr="003E71C0">
              <w:rPr>
                <w:rFonts w:cs="Arial"/>
                <w:sz w:val="18"/>
                <w:szCs w:val="18"/>
              </w:rPr>
              <w:t>8.78</w:t>
            </w:r>
          </w:p>
        </w:tc>
        <w:tc>
          <w:tcPr>
            <w:tcW w:w="992" w:type="dxa"/>
            <w:tcBorders>
              <w:top w:val="nil"/>
              <w:left w:val="nil"/>
              <w:bottom w:val="nil"/>
              <w:right w:val="nil"/>
            </w:tcBorders>
            <w:shd w:val="clear" w:color="auto" w:fill="auto"/>
            <w:vAlign w:val="bottom"/>
          </w:tcPr>
          <w:p w14:paraId="3B68FB66" w14:textId="2AB5873B" w:rsidR="003E71C0" w:rsidRPr="003C2E13" w:rsidRDefault="003E71C0" w:rsidP="003E71C0">
            <w:pPr>
              <w:spacing w:before="40" w:after="20"/>
              <w:jc w:val="right"/>
              <w:rPr>
                <w:rFonts w:cs="Arial"/>
                <w:sz w:val="18"/>
                <w:szCs w:val="18"/>
              </w:rPr>
            </w:pPr>
            <w:r>
              <w:rPr>
                <w:rFonts w:cs="Arial"/>
                <w:sz w:val="18"/>
                <w:szCs w:val="18"/>
              </w:rPr>
              <w:t>386,292</w:t>
            </w:r>
          </w:p>
        </w:tc>
        <w:tc>
          <w:tcPr>
            <w:tcW w:w="985" w:type="dxa"/>
            <w:tcBorders>
              <w:top w:val="nil"/>
              <w:left w:val="nil"/>
              <w:bottom w:val="nil"/>
              <w:right w:val="nil"/>
            </w:tcBorders>
            <w:shd w:val="clear" w:color="auto" w:fill="auto"/>
            <w:vAlign w:val="bottom"/>
          </w:tcPr>
          <w:p w14:paraId="45815BEF" w14:textId="1111A8CB" w:rsidR="003E71C0" w:rsidRPr="003C2E13" w:rsidRDefault="003E71C0" w:rsidP="003E71C0">
            <w:pPr>
              <w:spacing w:before="40" w:after="20"/>
              <w:jc w:val="right"/>
              <w:rPr>
                <w:rFonts w:cs="Arial"/>
                <w:sz w:val="18"/>
                <w:szCs w:val="18"/>
              </w:rPr>
            </w:pPr>
            <w:r>
              <w:rPr>
                <w:rFonts w:cs="Arial"/>
                <w:sz w:val="18"/>
                <w:szCs w:val="18"/>
              </w:rPr>
              <w:t>2,383</w:t>
            </w:r>
          </w:p>
        </w:tc>
        <w:tc>
          <w:tcPr>
            <w:tcW w:w="1247" w:type="dxa"/>
            <w:tcBorders>
              <w:top w:val="nil"/>
              <w:left w:val="nil"/>
              <w:bottom w:val="nil"/>
              <w:right w:val="nil"/>
            </w:tcBorders>
            <w:shd w:val="clear" w:color="auto" w:fill="auto"/>
            <w:vAlign w:val="bottom"/>
          </w:tcPr>
          <w:p w14:paraId="0EB0BE89" w14:textId="6D853CB9" w:rsidR="003E71C0" w:rsidRPr="003C2E13" w:rsidRDefault="003E71C0" w:rsidP="003E71C0">
            <w:pPr>
              <w:spacing w:before="40" w:after="20"/>
              <w:jc w:val="right"/>
              <w:rPr>
                <w:rFonts w:cs="Arial"/>
                <w:sz w:val="18"/>
                <w:szCs w:val="18"/>
              </w:rPr>
            </w:pPr>
            <w:r>
              <w:rPr>
                <w:rFonts w:cs="Arial"/>
                <w:sz w:val="18"/>
                <w:szCs w:val="18"/>
              </w:rPr>
              <w:t>6.8%</w:t>
            </w:r>
          </w:p>
        </w:tc>
      </w:tr>
      <w:tr w:rsidR="003E71C0" w:rsidRPr="00AE5E30" w14:paraId="53CFAB5E" w14:textId="77777777" w:rsidTr="006A21E3">
        <w:trPr>
          <w:trHeight w:val="20"/>
        </w:trPr>
        <w:tc>
          <w:tcPr>
            <w:tcW w:w="2268" w:type="dxa"/>
            <w:tcBorders>
              <w:top w:val="nil"/>
              <w:left w:val="nil"/>
              <w:bottom w:val="nil"/>
              <w:right w:val="single" w:sz="18" w:space="0" w:color="C00000"/>
            </w:tcBorders>
            <w:shd w:val="clear" w:color="auto" w:fill="auto"/>
            <w:vAlign w:val="center"/>
          </w:tcPr>
          <w:p w14:paraId="2F5FB83F" w14:textId="77777777" w:rsidR="003E71C0" w:rsidRPr="00F75B25" w:rsidRDefault="003E71C0" w:rsidP="003E71C0">
            <w:pPr>
              <w:spacing w:before="40" w:after="40"/>
              <w:rPr>
                <w:rFonts w:cs="Arial"/>
                <w:sz w:val="18"/>
                <w:szCs w:val="18"/>
              </w:rPr>
            </w:pPr>
            <w:r w:rsidRPr="00F75B25">
              <w:rPr>
                <w:rFonts w:cs="Arial"/>
                <w:sz w:val="18"/>
                <w:szCs w:val="18"/>
              </w:rPr>
              <w:t xml:space="preserve">Latrobe C </w:t>
            </w:r>
          </w:p>
        </w:tc>
        <w:tc>
          <w:tcPr>
            <w:tcW w:w="1255" w:type="dxa"/>
            <w:tcBorders>
              <w:top w:val="nil"/>
              <w:left w:val="single" w:sz="18" w:space="0" w:color="C00000"/>
              <w:bottom w:val="nil"/>
              <w:right w:val="nil"/>
            </w:tcBorders>
            <w:shd w:val="clear" w:color="auto" w:fill="auto"/>
            <w:vAlign w:val="bottom"/>
          </w:tcPr>
          <w:p w14:paraId="062C091B" w14:textId="2B778244" w:rsidR="003E71C0" w:rsidRPr="003C2E13" w:rsidRDefault="003E71C0" w:rsidP="003E71C0">
            <w:pPr>
              <w:spacing w:before="40" w:after="20"/>
              <w:jc w:val="right"/>
              <w:rPr>
                <w:rFonts w:cs="Arial"/>
                <w:sz w:val="18"/>
                <w:szCs w:val="18"/>
              </w:rPr>
            </w:pPr>
            <w:r>
              <w:rPr>
                <w:rFonts w:cs="Arial"/>
                <w:sz w:val="18"/>
                <w:szCs w:val="18"/>
              </w:rPr>
              <w:t>780</w:t>
            </w:r>
          </w:p>
        </w:tc>
        <w:tc>
          <w:tcPr>
            <w:tcW w:w="1418" w:type="dxa"/>
            <w:tcBorders>
              <w:top w:val="nil"/>
              <w:left w:val="nil"/>
              <w:bottom w:val="nil"/>
              <w:right w:val="nil"/>
            </w:tcBorders>
            <w:shd w:val="clear" w:color="auto" w:fill="auto"/>
          </w:tcPr>
          <w:p w14:paraId="6265F778" w14:textId="1087E93C" w:rsidR="003E71C0" w:rsidRPr="003C2E13" w:rsidRDefault="003E71C0" w:rsidP="003E71C0">
            <w:pPr>
              <w:spacing w:before="40" w:after="20"/>
              <w:jc w:val="right"/>
              <w:rPr>
                <w:rFonts w:cs="Arial"/>
                <w:sz w:val="18"/>
                <w:szCs w:val="18"/>
              </w:rPr>
            </w:pPr>
            <w:r w:rsidRPr="00AB3106">
              <w:rPr>
                <w:rFonts w:cs="Arial"/>
                <w:sz w:val="18"/>
                <w:szCs w:val="18"/>
              </w:rPr>
              <w:t>931</w:t>
            </w:r>
          </w:p>
        </w:tc>
        <w:tc>
          <w:tcPr>
            <w:tcW w:w="1134" w:type="dxa"/>
            <w:tcBorders>
              <w:top w:val="nil"/>
              <w:left w:val="nil"/>
              <w:bottom w:val="nil"/>
              <w:right w:val="nil"/>
            </w:tcBorders>
            <w:shd w:val="clear" w:color="auto" w:fill="auto"/>
          </w:tcPr>
          <w:p w14:paraId="7CD3AC4D" w14:textId="2297DAA0" w:rsidR="003E71C0" w:rsidRPr="003C2E13" w:rsidRDefault="003E71C0" w:rsidP="003E71C0">
            <w:pPr>
              <w:spacing w:before="40" w:after="20"/>
              <w:jc w:val="right"/>
              <w:rPr>
                <w:rFonts w:cs="Arial"/>
                <w:sz w:val="18"/>
                <w:szCs w:val="18"/>
              </w:rPr>
            </w:pPr>
            <w:r w:rsidRPr="003E71C0">
              <w:rPr>
                <w:rFonts w:cs="Arial"/>
                <w:sz w:val="18"/>
                <w:szCs w:val="18"/>
              </w:rPr>
              <w:t>19.29</w:t>
            </w:r>
          </w:p>
        </w:tc>
        <w:tc>
          <w:tcPr>
            <w:tcW w:w="992" w:type="dxa"/>
            <w:tcBorders>
              <w:top w:val="nil"/>
              <w:left w:val="nil"/>
              <w:bottom w:val="nil"/>
              <w:right w:val="nil"/>
            </w:tcBorders>
            <w:shd w:val="clear" w:color="auto" w:fill="auto"/>
            <w:vAlign w:val="bottom"/>
          </w:tcPr>
          <w:p w14:paraId="5F8613E3" w14:textId="55092006" w:rsidR="003E71C0" w:rsidRPr="003C2E13" w:rsidRDefault="003E71C0" w:rsidP="003E71C0">
            <w:pPr>
              <w:spacing w:before="40" w:after="20"/>
              <w:jc w:val="right"/>
              <w:rPr>
                <w:rFonts w:cs="Arial"/>
                <w:sz w:val="18"/>
                <w:szCs w:val="18"/>
              </w:rPr>
            </w:pPr>
            <w:r>
              <w:rPr>
                <w:rFonts w:cs="Arial"/>
                <w:sz w:val="18"/>
                <w:szCs w:val="18"/>
              </w:rPr>
              <w:t>167,583</w:t>
            </w:r>
          </w:p>
        </w:tc>
        <w:tc>
          <w:tcPr>
            <w:tcW w:w="985" w:type="dxa"/>
            <w:tcBorders>
              <w:top w:val="nil"/>
              <w:left w:val="nil"/>
              <w:bottom w:val="nil"/>
              <w:right w:val="nil"/>
            </w:tcBorders>
            <w:shd w:val="clear" w:color="auto" w:fill="auto"/>
            <w:vAlign w:val="bottom"/>
          </w:tcPr>
          <w:p w14:paraId="35B5C681" w14:textId="5A1E7320" w:rsidR="003E71C0" w:rsidRPr="003C2E13" w:rsidRDefault="003E71C0" w:rsidP="003E71C0">
            <w:pPr>
              <w:spacing w:before="40" w:after="20"/>
              <w:jc w:val="right"/>
              <w:rPr>
                <w:rFonts w:cs="Arial"/>
                <w:sz w:val="18"/>
                <w:szCs w:val="18"/>
              </w:rPr>
            </w:pPr>
            <w:r>
              <w:rPr>
                <w:rFonts w:cs="Arial"/>
                <w:sz w:val="18"/>
                <w:szCs w:val="18"/>
              </w:rPr>
              <w:t>2,246</w:t>
            </w:r>
          </w:p>
        </w:tc>
        <w:tc>
          <w:tcPr>
            <w:tcW w:w="1247" w:type="dxa"/>
            <w:tcBorders>
              <w:top w:val="nil"/>
              <w:left w:val="nil"/>
              <w:bottom w:val="nil"/>
              <w:right w:val="nil"/>
            </w:tcBorders>
            <w:shd w:val="clear" w:color="auto" w:fill="auto"/>
            <w:vAlign w:val="bottom"/>
          </w:tcPr>
          <w:p w14:paraId="198D10F1" w14:textId="5D337082" w:rsidR="003E71C0" w:rsidRPr="003C2E13" w:rsidRDefault="003E71C0" w:rsidP="003E71C0">
            <w:pPr>
              <w:spacing w:before="40" w:after="20"/>
              <w:jc w:val="right"/>
              <w:rPr>
                <w:rFonts w:cs="Arial"/>
                <w:sz w:val="18"/>
                <w:szCs w:val="18"/>
              </w:rPr>
            </w:pPr>
            <w:r>
              <w:rPr>
                <w:rFonts w:cs="Arial"/>
                <w:sz w:val="18"/>
                <w:szCs w:val="18"/>
              </w:rPr>
              <w:t>11.3%</w:t>
            </w:r>
          </w:p>
        </w:tc>
      </w:tr>
      <w:tr w:rsidR="003E71C0" w:rsidRPr="00AE5E30" w14:paraId="76B73840" w14:textId="77777777" w:rsidTr="006A21E3">
        <w:trPr>
          <w:trHeight w:val="20"/>
        </w:trPr>
        <w:tc>
          <w:tcPr>
            <w:tcW w:w="2268" w:type="dxa"/>
            <w:tcBorders>
              <w:top w:val="nil"/>
              <w:left w:val="nil"/>
              <w:bottom w:val="nil"/>
              <w:right w:val="single" w:sz="18" w:space="0" w:color="C00000"/>
            </w:tcBorders>
            <w:shd w:val="clear" w:color="auto" w:fill="auto"/>
            <w:vAlign w:val="center"/>
          </w:tcPr>
          <w:p w14:paraId="60EE095E" w14:textId="77777777" w:rsidR="003E71C0" w:rsidRPr="00F75B25" w:rsidRDefault="003E71C0" w:rsidP="003E71C0">
            <w:pPr>
              <w:spacing w:before="40" w:after="40"/>
              <w:rPr>
                <w:rFonts w:cs="Arial"/>
                <w:sz w:val="18"/>
                <w:szCs w:val="18"/>
              </w:rPr>
            </w:pPr>
            <w:r w:rsidRPr="00F75B25">
              <w:rPr>
                <w:rFonts w:cs="Arial"/>
                <w:sz w:val="18"/>
                <w:szCs w:val="18"/>
              </w:rPr>
              <w:t xml:space="preserve">Loddon S </w:t>
            </w:r>
          </w:p>
        </w:tc>
        <w:tc>
          <w:tcPr>
            <w:tcW w:w="1255" w:type="dxa"/>
            <w:tcBorders>
              <w:top w:val="nil"/>
              <w:left w:val="single" w:sz="18" w:space="0" w:color="C00000"/>
              <w:bottom w:val="nil"/>
              <w:right w:val="nil"/>
            </w:tcBorders>
            <w:shd w:val="clear" w:color="auto" w:fill="auto"/>
            <w:vAlign w:val="bottom"/>
          </w:tcPr>
          <w:p w14:paraId="26EA3B49" w14:textId="19701BEC" w:rsidR="003E71C0" w:rsidRPr="003C2E13" w:rsidRDefault="003E71C0" w:rsidP="003E71C0">
            <w:pPr>
              <w:spacing w:before="40" w:after="20"/>
              <w:jc w:val="right"/>
              <w:rPr>
                <w:rFonts w:cs="Arial"/>
                <w:sz w:val="18"/>
                <w:szCs w:val="18"/>
              </w:rPr>
            </w:pPr>
            <w:r>
              <w:rPr>
                <w:rFonts w:cs="Arial"/>
                <w:sz w:val="18"/>
                <w:szCs w:val="18"/>
              </w:rPr>
              <w:t>750</w:t>
            </w:r>
          </w:p>
        </w:tc>
        <w:tc>
          <w:tcPr>
            <w:tcW w:w="1418" w:type="dxa"/>
            <w:tcBorders>
              <w:top w:val="nil"/>
              <w:left w:val="nil"/>
              <w:bottom w:val="nil"/>
              <w:right w:val="nil"/>
            </w:tcBorders>
            <w:shd w:val="clear" w:color="auto" w:fill="auto"/>
          </w:tcPr>
          <w:p w14:paraId="02F114B9" w14:textId="490B53A6" w:rsidR="003E71C0" w:rsidRPr="003C2E13" w:rsidRDefault="003E71C0" w:rsidP="003E71C0">
            <w:pPr>
              <w:spacing w:before="40" w:after="20"/>
              <w:jc w:val="right"/>
              <w:rPr>
                <w:rFonts w:cs="Arial"/>
                <w:sz w:val="18"/>
                <w:szCs w:val="18"/>
              </w:rPr>
            </w:pPr>
            <w:r w:rsidRPr="00AB3106">
              <w:rPr>
                <w:rFonts w:cs="Arial"/>
                <w:sz w:val="18"/>
                <w:szCs w:val="18"/>
              </w:rPr>
              <w:t>942</w:t>
            </w:r>
          </w:p>
        </w:tc>
        <w:tc>
          <w:tcPr>
            <w:tcW w:w="1134" w:type="dxa"/>
            <w:tcBorders>
              <w:top w:val="nil"/>
              <w:left w:val="nil"/>
              <w:bottom w:val="nil"/>
              <w:right w:val="nil"/>
            </w:tcBorders>
            <w:shd w:val="clear" w:color="auto" w:fill="auto"/>
          </w:tcPr>
          <w:p w14:paraId="75B4AF55" w14:textId="36AAEB11" w:rsidR="003E71C0" w:rsidRPr="003C2E13" w:rsidRDefault="003E71C0" w:rsidP="003E71C0">
            <w:pPr>
              <w:spacing w:before="40" w:after="20"/>
              <w:jc w:val="right"/>
              <w:rPr>
                <w:rFonts w:cs="Arial"/>
                <w:sz w:val="18"/>
                <w:szCs w:val="18"/>
              </w:rPr>
            </w:pPr>
            <w:r w:rsidRPr="003E71C0">
              <w:rPr>
                <w:rFonts w:cs="Arial"/>
                <w:sz w:val="18"/>
                <w:szCs w:val="18"/>
              </w:rPr>
              <w:t>32.31</w:t>
            </w:r>
          </w:p>
        </w:tc>
        <w:tc>
          <w:tcPr>
            <w:tcW w:w="992" w:type="dxa"/>
            <w:tcBorders>
              <w:top w:val="nil"/>
              <w:left w:val="nil"/>
              <w:bottom w:val="nil"/>
              <w:right w:val="nil"/>
            </w:tcBorders>
            <w:shd w:val="clear" w:color="auto" w:fill="auto"/>
            <w:vAlign w:val="bottom"/>
          </w:tcPr>
          <w:p w14:paraId="2FB73D94" w14:textId="40412AED" w:rsidR="003E71C0" w:rsidRPr="003C2E13" w:rsidRDefault="003E71C0" w:rsidP="003E71C0">
            <w:pPr>
              <w:spacing w:before="40" w:after="20"/>
              <w:jc w:val="right"/>
              <w:rPr>
                <w:rFonts w:cs="Arial"/>
                <w:sz w:val="18"/>
                <w:szCs w:val="18"/>
              </w:rPr>
            </w:pPr>
            <w:r>
              <w:rPr>
                <w:rFonts w:cs="Arial"/>
                <w:sz w:val="18"/>
                <w:szCs w:val="18"/>
              </w:rPr>
              <w:t>19,179</w:t>
            </w:r>
          </w:p>
        </w:tc>
        <w:tc>
          <w:tcPr>
            <w:tcW w:w="985" w:type="dxa"/>
            <w:tcBorders>
              <w:top w:val="nil"/>
              <w:left w:val="nil"/>
              <w:bottom w:val="nil"/>
              <w:right w:val="nil"/>
            </w:tcBorders>
            <w:shd w:val="clear" w:color="auto" w:fill="auto"/>
            <w:vAlign w:val="bottom"/>
          </w:tcPr>
          <w:p w14:paraId="23C21E53" w14:textId="1F189FDE" w:rsidR="003E71C0" w:rsidRPr="003C2E13" w:rsidRDefault="003E71C0" w:rsidP="003E71C0">
            <w:pPr>
              <w:spacing w:before="40" w:after="20"/>
              <w:jc w:val="right"/>
              <w:rPr>
                <w:rFonts w:cs="Arial"/>
                <w:sz w:val="18"/>
                <w:szCs w:val="18"/>
              </w:rPr>
            </w:pPr>
            <w:r>
              <w:rPr>
                <w:rFonts w:cs="Arial"/>
                <w:sz w:val="18"/>
                <w:szCs w:val="18"/>
              </w:rPr>
              <w:t>2,555</w:t>
            </w:r>
          </w:p>
        </w:tc>
        <w:tc>
          <w:tcPr>
            <w:tcW w:w="1247" w:type="dxa"/>
            <w:tcBorders>
              <w:top w:val="nil"/>
              <w:left w:val="nil"/>
              <w:bottom w:val="nil"/>
              <w:right w:val="nil"/>
            </w:tcBorders>
            <w:shd w:val="clear" w:color="auto" w:fill="auto"/>
            <w:vAlign w:val="bottom"/>
          </w:tcPr>
          <w:p w14:paraId="69121B89" w14:textId="0EB9B775" w:rsidR="003E71C0" w:rsidRPr="003C2E13" w:rsidRDefault="003E71C0" w:rsidP="003E71C0">
            <w:pPr>
              <w:spacing w:before="40" w:after="20"/>
              <w:jc w:val="right"/>
              <w:rPr>
                <w:rFonts w:cs="Arial"/>
                <w:sz w:val="18"/>
                <w:szCs w:val="18"/>
              </w:rPr>
            </w:pPr>
            <w:r>
              <w:rPr>
                <w:rFonts w:cs="Arial"/>
                <w:sz w:val="18"/>
                <w:szCs w:val="18"/>
              </w:rPr>
              <w:t>2.0%</w:t>
            </w:r>
          </w:p>
        </w:tc>
      </w:tr>
    </w:tbl>
    <w:p w14:paraId="6DF5D526" w14:textId="77777777" w:rsidR="00FD2C82" w:rsidRPr="00FF36E8" w:rsidRDefault="00FD2C82" w:rsidP="00FF36E8">
      <w:pPr>
        <w:spacing w:before="40" w:after="20"/>
        <w:rPr>
          <w:rFonts w:cs="Arial"/>
          <w:sz w:val="18"/>
          <w:szCs w:val="18"/>
        </w:rPr>
      </w:pPr>
    </w:p>
    <w:p w14:paraId="0AFF1436"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76B70367" w14:textId="4CD4878B" w:rsidR="00D67755" w:rsidRPr="00976C78" w:rsidRDefault="001F183A" w:rsidP="00536506">
      <w:pPr>
        <w:pStyle w:val="VGC-Head10"/>
      </w:pPr>
      <w:r>
        <w:t>2018-19</w:t>
      </w:r>
      <w:r w:rsidR="00A97ABE">
        <w:t xml:space="preserve"> </w:t>
      </w:r>
      <w:r w:rsidR="00D67755" w:rsidRPr="00976C78">
        <w:t>General Purpose Grants</w:t>
      </w:r>
      <w:r w:rsidR="00CE4507" w:rsidRPr="00976C78">
        <w:tab/>
        <w:t>Appendix 4</w:t>
      </w:r>
    </w:p>
    <w:p w14:paraId="660A7190" w14:textId="77777777" w:rsidR="00D67755" w:rsidRPr="00976C78" w:rsidRDefault="004F1184" w:rsidP="008C1A28">
      <w:pPr>
        <w:pStyle w:val="VGC-Head2"/>
      </w:pPr>
      <w:r>
        <w:tab/>
      </w:r>
      <w:r w:rsidR="00D67755" w:rsidRPr="00976C78">
        <w:t>G.  Revenue Adjustors – Raw Data</w:t>
      </w:r>
    </w:p>
    <w:p w14:paraId="39B397ED" w14:textId="77777777" w:rsidR="00F27956" w:rsidRPr="00FF36E8"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FF36E8" w14:paraId="50F41CF7" w14:textId="77777777" w:rsidTr="00E342C2">
        <w:trPr>
          <w:trHeight w:val="20"/>
          <w:tblHeader/>
        </w:trPr>
        <w:tc>
          <w:tcPr>
            <w:tcW w:w="2233" w:type="dxa"/>
            <w:tcBorders>
              <w:top w:val="nil"/>
              <w:left w:val="nil"/>
              <w:right w:val="single" w:sz="18" w:space="0" w:color="C00000"/>
            </w:tcBorders>
            <w:shd w:val="clear" w:color="auto" w:fill="auto"/>
            <w:vAlign w:val="bottom"/>
          </w:tcPr>
          <w:p w14:paraId="39D8272E" w14:textId="77777777" w:rsidR="00327AC7" w:rsidRPr="00F75B25" w:rsidRDefault="00327AC7" w:rsidP="008001AD">
            <w:pPr>
              <w:spacing w:before="40" w:after="20"/>
              <w:jc w:val="center"/>
              <w:rPr>
                <w:rFonts w:cs="Arial"/>
                <w:sz w:val="18"/>
                <w:szCs w:val="18"/>
              </w:rPr>
            </w:pPr>
          </w:p>
        </w:tc>
        <w:tc>
          <w:tcPr>
            <w:tcW w:w="1236" w:type="dxa"/>
            <w:vMerge w:val="restart"/>
            <w:tcBorders>
              <w:left w:val="single" w:sz="18" w:space="0" w:color="C00000"/>
              <w:bottom w:val="single" w:sz="8" w:space="0" w:color="C00000"/>
              <w:right w:val="nil"/>
            </w:tcBorders>
            <w:shd w:val="clear" w:color="auto" w:fill="auto"/>
            <w:tcMar>
              <w:left w:w="57" w:type="dxa"/>
              <w:right w:w="57" w:type="dxa"/>
            </w:tcMar>
            <w:vAlign w:val="bottom"/>
          </w:tcPr>
          <w:p w14:paraId="3463DF83" w14:textId="68A5E059" w:rsidR="00327AC7" w:rsidRPr="00FF36E8" w:rsidRDefault="00327AC7" w:rsidP="008001AD">
            <w:pPr>
              <w:spacing w:before="40" w:after="20"/>
              <w:jc w:val="center"/>
              <w:rPr>
                <w:rFonts w:cs="Arial"/>
                <w:sz w:val="18"/>
                <w:szCs w:val="18"/>
              </w:rPr>
            </w:pPr>
            <w:r w:rsidRPr="00FF36E8">
              <w:rPr>
                <w:rFonts w:cs="Arial"/>
                <w:b/>
                <w:sz w:val="18"/>
                <w:szCs w:val="18"/>
              </w:rPr>
              <w:t xml:space="preserve">Median Household Income </w:t>
            </w:r>
            <w:r w:rsidRPr="00FF36E8">
              <w:rPr>
                <w:rFonts w:cs="Arial"/>
                <w:b/>
                <w:sz w:val="18"/>
                <w:szCs w:val="18"/>
              </w:rPr>
              <w:br/>
            </w:r>
            <w:r w:rsidRPr="00FF36E8">
              <w:rPr>
                <w:rFonts w:cs="Arial"/>
                <w:sz w:val="16"/>
                <w:szCs w:val="16"/>
              </w:rPr>
              <w:t>(</w:t>
            </w:r>
            <w:r w:rsidR="006D4C53">
              <w:rPr>
                <w:rFonts w:cs="Arial"/>
                <w:sz w:val="16"/>
                <w:szCs w:val="16"/>
              </w:rPr>
              <w:t>Census 2016</w:t>
            </w:r>
            <w:r w:rsidRPr="00FF36E8">
              <w:rPr>
                <w:rFonts w:cs="Arial"/>
                <w:sz w:val="16"/>
                <w:szCs w:val="16"/>
              </w:rPr>
              <w:t xml:space="preserve">) </w:t>
            </w:r>
            <w:r w:rsidRPr="00FF36E8">
              <w:rPr>
                <w:rFonts w:cs="Arial"/>
                <w:sz w:val="16"/>
                <w:szCs w:val="16"/>
              </w:rPr>
              <w:br/>
              <w:t>($)</w:t>
            </w:r>
          </w:p>
        </w:tc>
        <w:tc>
          <w:tcPr>
            <w:tcW w:w="1397" w:type="dxa"/>
            <w:vMerge w:val="restart"/>
            <w:tcBorders>
              <w:left w:val="nil"/>
              <w:bottom w:val="single" w:sz="8" w:space="0" w:color="C00000"/>
              <w:right w:val="nil"/>
            </w:tcBorders>
            <w:shd w:val="clear" w:color="auto" w:fill="auto"/>
            <w:tcMar>
              <w:left w:w="57" w:type="dxa"/>
              <w:right w:w="57" w:type="dxa"/>
            </w:tcMar>
            <w:vAlign w:val="bottom"/>
          </w:tcPr>
          <w:p w14:paraId="76826939" w14:textId="19C93D56" w:rsidR="00327AC7" w:rsidRPr="00FF36E8" w:rsidRDefault="00327AC7" w:rsidP="008001AD">
            <w:pPr>
              <w:spacing w:before="40" w:after="20"/>
              <w:jc w:val="center"/>
              <w:rPr>
                <w:rFonts w:cs="Arial"/>
                <w:sz w:val="18"/>
                <w:szCs w:val="18"/>
              </w:rPr>
            </w:pPr>
            <w:r w:rsidRPr="00FF36E8">
              <w:rPr>
                <w:rFonts w:cs="Arial"/>
                <w:b/>
                <w:sz w:val="18"/>
                <w:szCs w:val="18"/>
              </w:rPr>
              <w:t>Socio-Economic Disadvantage Index</w:t>
            </w:r>
            <w:r w:rsidRPr="00FF36E8">
              <w:rPr>
                <w:rFonts w:cs="Arial"/>
                <w:b/>
                <w:sz w:val="18"/>
                <w:szCs w:val="18"/>
              </w:rPr>
              <w:br/>
            </w:r>
            <w:r w:rsidRPr="00FF36E8">
              <w:rPr>
                <w:rFonts w:cs="Arial"/>
                <w:sz w:val="16"/>
                <w:szCs w:val="16"/>
              </w:rPr>
              <w:t>(</w:t>
            </w:r>
            <w:r w:rsidR="006D4C53">
              <w:rPr>
                <w:rFonts w:cs="Arial"/>
                <w:sz w:val="16"/>
                <w:szCs w:val="16"/>
              </w:rPr>
              <w:t>Census 2016</w:t>
            </w:r>
            <w:r w:rsidRPr="00FF36E8">
              <w:rPr>
                <w:rFonts w:cs="Arial"/>
                <w:sz w:val="16"/>
                <w:szCs w:val="16"/>
              </w:rPr>
              <w:t>)</w:t>
            </w:r>
          </w:p>
        </w:tc>
        <w:tc>
          <w:tcPr>
            <w:tcW w:w="1117" w:type="dxa"/>
            <w:vMerge w:val="restart"/>
            <w:tcBorders>
              <w:left w:val="nil"/>
              <w:bottom w:val="single" w:sz="8" w:space="0" w:color="C00000"/>
              <w:right w:val="nil"/>
            </w:tcBorders>
            <w:shd w:val="clear" w:color="auto" w:fill="auto"/>
            <w:tcMar>
              <w:left w:w="57" w:type="dxa"/>
              <w:right w:w="57" w:type="dxa"/>
            </w:tcMar>
            <w:vAlign w:val="bottom"/>
          </w:tcPr>
          <w:p w14:paraId="040B983C" w14:textId="77777777" w:rsidR="00327AC7" w:rsidRPr="00FF36E8" w:rsidRDefault="00327AC7" w:rsidP="005911C9">
            <w:pPr>
              <w:spacing w:before="40" w:after="20"/>
              <w:jc w:val="center"/>
              <w:rPr>
                <w:rFonts w:cs="Arial"/>
                <w:sz w:val="16"/>
                <w:szCs w:val="16"/>
              </w:rPr>
            </w:pPr>
            <w:r w:rsidRPr="00FF36E8">
              <w:rPr>
                <w:rFonts w:cs="Arial"/>
                <w:b/>
                <w:sz w:val="18"/>
                <w:szCs w:val="18"/>
              </w:rPr>
              <w:t xml:space="preserve">Tourism </w:t>
            </w:r>
            <w:r w:rsidRPr="00FF36E8">
              <w:rPr>
                <w:rFonts w:cs="Arial"/>
                <w:b/>
                <w:sz w:val="18"/>
                <w:szCs w:val="18"/>
              </w:rPr>
              <w:br/>
            </w:r>
            <w:r w:rsidRPr="00FF36E8">
              <w:rPr>
                <w:rFonts w:cs="Arial"/>
                <w:sz w:val="16"/>
                <w:szCs w:val="16"/>
              </w:rPr>
              <w:t xml:space="preserve">(visits per capita) </w:t>
            </w:r>
            <w:r w:rsidRPr="00FF36E8">
              <w:rPr>
                <w:rFonts w:cs="Arial"/>
                <w:sz w:val="16"/>
                <w:szCs w:val="16"/>
              </w:rPr>
              <w:br/>
              <w:t>(</w:t>
            </w:r>
            <w:r w:rsidR="005911C9">
              <w:rPr>
                <w:rFonts w:cs="Arial"/>
                <w:sz w:val="16"/>
                <w:szCs w:val="16"/>
              </w:rPr>
              <w:t>4</w:t>
            </w:r>
            <w:r w:rsidRPr="00FF36E8">
              <w:rPr>
                <w:rFonts w:cs="Arial"/>
                <w:sz w:val="16"/>
                <w:szCs w:val="16"/>
              </w:rPr>
              <w:t xml:space="preserve"> year average)</w:t>
            </w:r>
          </w:p>
        </w:tc>
        <w:tc>
          <w:tcPr>
            <w:tcW w:w="2088" w:type="dxa"/>
            <w:gridSpan w:val="2"/>
            <w:tcBorders>
              <w:left w:val="nil"/>
              <w:bottom w:val="single" w:sz="8" w:space="0" w:color="C00000"/>
              <w:right w:val="nil"/>
            </w:tcBorders>
            <w:shd w:val="clear" w:color="auto" w:fill="auto"/>
            <w:tcMar>
              <w:left w:w="57" w:type="dxa"/>
              <w:right w:w="57" w:type="dxa"/>
            </w:tcMar>
            <w:vAlign w:val="bottom"/>
          </w:tcPr>
          <w:p w14:paraId="4BDBF842" w14:textId="77777777" w:rsidR="00327AC7" w:rsidRPr="00FF36E8" w:rsidRDefault="00327AC7" w:rsidP="008001AD">
            <w:pPr>
              <w:spacing w:before="40" w:after="20"/>
              <w:jc w:val="center"/>
              <w:rPr>
                <w:rFonts w:cs="Arial"/>
                <w:b/>
                <w:sz w:val="18"/>
                <w:szCs w:val="18"/>
              </w:rPr>
            </w:pPr>
            <w:r w:rsidRPr="00FF36E8">
              <w:rPr>
                <w:rFonts w:cs="Arial"/>
                <w:b/>
                <w:sz w:val="18"/>
                <w:szCs w:val="18"/>
              </w:rPr>
              <w:t>Value of Building Approvals</w:t>
            </w:r>
          </w:p>
        </w:tc>
        <w:tc>
          <w:tcPr>
            <w:tcW w:w="1228" w:type="dxa"/>
            <w:vMerge w:val="restart"/>
            <w:tcBorders>
              <w:left w:val="nil"/>
              <w:bottom w:val="single" w:sz="8" w:space="0" w:color="C00000"/>
              <w:right w:val="nil"/>
            </w:tcBorders>
            <w:shd w:val="clear" w:color="auto" w:fill="auto"/>
            <w:tcMar>
              <w:left w:w="57" w:type="dxa"/>
              <w:right w:w="57" w:type="dxa"/>
            </w:tcMar>
            <w:vAlign w:val="bottom"/>
          </w:tcPr>
          <w:p w14:paraId="50CFDA3C" w14:textId="2F70C454" w:rsidR="00327AC7" w:rsidRPr="00FF36E8" w:rsidRDefault="00327AC7" w:rsidP="008001AD">
            <w:pPr>
              <w:spacing w:before="40" w:after="20"/>
              <w:jc w:val="center"/>
              <w:rPr>
                <w:rFonts w:cs="Arial"/>
                <w:b/>
                <w:sz w:val="18"/>
                <w:szCs w:val="18"/>
              </w:rPr>
            </w:pPr>
            <w:r w:rsidRPr="00FF36E8">
              <w:rPr>
                <w:rFonts w:cs="Arial"/>
                <w:b/>
                <w:sz w:val="18"/>
                <w:szCs w:val="18"/>
              </w:rPr>
              <w:t>Proportion Commercial to Total CIV</w:t>
            </w:r>
            <w:r w:rsidRPr="00FF36E8">
              <w:rPr>
                <w:rFonts w:cs="Arial"/>
                <w:b/>
                <w:sz w:val="18"/>
                <w:szCs w:val="18"/>
              </w:rPr>
              <w:br/>
            </w:r>
            <w:r w:rsidRPr="00FF36E8">
              <w:rPr>
                <w:rFonts w:cs="Arial"/>
                <w:sz w:val="16"/>
                <w:szCs w:val="16"/>
              </w:rPr>
              <w:t>(</w:t>
            </w:r>
            <w:r w:rsidR="001F183A">
              <w:rPr>
                <w:rFonts w:cs="Arial"/>
                <w:sz w:val="16"/>
                <w:szCs w:val="16"/>
              </w:rPr>
              <w:t>June 2017</w:t>
            </w:r>
            <w:r w:rsidRPr="00FF36E8">
              <w:rPr>
                <w:rFonts w:cs="Arial"/>
                <w:sz w:val="16"/>
                <w:szCs w:val="16"/>
              </w:rPr>
              <w:t>)</w:t>
            </w:r>
            <w:r w:rsidRPr="00FF36E8">
              <w:rPr>
                <w:rFonts w:cs="Arial"/>
                <w:sz w:val="18"/>
                <w:szCs w:val="18"/>
              </w:rPr>
              <w:t xml:space="preserve"> </w:t>
            </w:r>
            <w:r w:rsidRPr="00FF36E8">
              <w:rPr>
                <w:rFonts w:cs="Arial"/>
                <w:sz w:val="18"/>
                <w:szCs w:val="18"/>
              </w:rPr>
              <w:br/>
              <w:t>(%)</w:t>
            </w:r>
          </w:p>
        </w:tc>
      </w:tr>
      <w:tr w:rsidR="00327AC7" w:rsidRPr="00FF36E8" w14:paraId="673D43FA" w14:textId="77777777" w:rsidTr="00E342C2">
        <w:trPr>
          <w:trHeight w:val="20"/>
          <w:tblHeader/>
        </w:trPr>
        <w:tc>
          <w:tcPr>
            <w:tcW w:w="2233" w:type="dxa"/>
            <w:tcBorders>
              <w:top w:val="nil"/>
              <w:left w:val="nil"/>
              <w:right w:val="single" w:sz="18" w:space="0" w:color="C00000"/>
            </w:tcBorders>
            <w:shd w:val="clear" w:color="auto" w:fill="auto"/>
            <w:vAlign w:val="bottom"/>
          </w:tcPr>
          <w:p w14:paraId="40082285" w14:textId="77777777" w:rsidR="00327AC7" w:rsidRPr="00F75B25" w:rsidRDefault="00327AC7" w:rsidP="008001AD">
            <w:pPr>
              <w:spacing w:before="40" w:after="20"/>
              <w:jc w:val="center"/>
              <w:rPr>
                <w:rFonts w:cs="Arial"/>
                <w:sz w:val="18"/>
                <w:szCs w:val="18"/>
              </w:rPr>
            </w:pPr>
          </w:p>
        </w:tc>
        <w:tc>
          <w:tcPr>
            <w:tcW w:w="1236" w:type="dxa"/>
            <w:vMerge/>
            <w:tcBorders>
              <w:top w:val="single" w:sz="8" w:space="0" w:color="C00000"/>
              <w:left w:val="single" w:sz="18" w:space="0" w:color="C00000"/>
              <w:bottom w:val="single" w:sz="8" w:space="0" w:color="C00000"/>
              <w:right w:val="nil"/>
            </w:tcBorders>
            <w:shd w:val="clear" w:color="auto" w:fill="auto"/>
            <w:tcMar>
              <w:left w:w="57" w:type="dxa"/>
              <w:right w:w="57" w:type="dxa"/>
            </w:tcMar>
            <w:vAlign w:val="bottom"/>
          </w:tcPr>
          <w:p w14:paraId="13212CA6" w14:textId="77777777" w:rsidR="00327AC7" w:rsidRPr="00FF36E8" w:rsidRDefault="00327AC7" w:rsidP="008001AD">
            <w:pPr>
              <w:spacing w:before="40" w:after="20"/>
              <w:jc w:val="center"/>
              <w:rPr>
                <w:rFonts w:cs="Arial"/>
                <w:b/>
                <w:sz w:val="18"/>
                <w:szCs w:val="18"/>
              </w:rPr>
            </w:pPr>
          </w:p>
        </w:tc>
        <w:tc>
          <w:tcPr>
            <w:tcW w:w="1397"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7ABA9818" w14:textId="77777777" w:rsidR="00327AC7" w:rsidRPr="00FF36E8" w:rsidRDefault="00327AC7" w:rsidP="008001AD">
            <w:pPr>
              <w:spacing w:before="40" w:after="20"/>
              <w:jc w:val="center"/>
              <w:rPr>
                <w:rFonts w:cs="Arial"/>
                <w:b/>
                <w:sz w:val="18"/>
                <w:szCs w:val="18"/>
              </w:rPr>
            </w:pPr>
          </w:p>
        </w:tc>
        <w:tc>
          <w:tcPr>
            <w:tcW w:w="1117"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6369CEF9" w14:textId="77777777" w:rsidR="00327AC7" w:rsidRPr="00FF36E8" w:rsidRDefault="00327AC7" w:rsidP="008001AD">
            <w:pPr>
              <w:spacing w:before="40" w:after="20"/>
              <w:jc w:val="center"/>
              <w:rPr>
                <w:rFonts w:cs="Arial"/>
                <w:b/>
                <w:sz w:val="18"/>
                <w:szCs w:val="18"/>
              </w:rPr>
            </w:pPr>
          </w:p>
        </w:tc>
        <w:tc>
          <w:tcPr>
            <w:tcW w:w="1117" w:type="dxa"/>
            <w:tcBorders>
              <w:top w:val="single" w:sz="8" w:space="0" w:color="C00000"/>
              <w:left w:val="nil"/>
              <w:bottom w:val="single" w:sz="8" w:space="0" w:color="C00000"/>
              <w:right w:val="nil"/>
            </w:tcBorders>
            <w:shd w:val="clear" w:color="auto" w:fill="auto"/>
            <w:tcMar>
              <w:left w:w="57" w:type="dxa"/>
              <w:right w:w="57" w:type="dxa"/>
            </w:tcMar>
            <w:vAlign w:val="bottom"/>
          </w:tcPr>
          <w:p w14:paraId="6D3602D7" w14:textId="77777777" w:rsidR="00327AC7" w:rsidRPr="00FF36E8" w:rsidRDefault="00327AC7" w:rsidP="008001AD">
            <w:pPr>
              <w:spacing w:before="40" w:after="20"/>
              <w:jc w:val="center"/>
              <w:rPr>
                <w:rFonts w:cs="Arial"/>
                <w:sz w:val="16"/>
                <w:szCs w:val="16"/>
              </w:rPr>
            </w:pPr>
            <w:r w:rsidRPr="00FF36E8">
              <w:rPr>
                <w:rFonts w:cs="Arial"/>
                <w:sz w:val="16"/>
                <w:szCs w:val="16"/>
              </w:rPr>
              <w:t>($000's)</w:t>
            </w:r>
          </w:p>
        </w:tc>
        <w:tc>
          <w:tcPr>
            <w:tcW w:w="971" w:type="dxa"/>
            <w:tcBorders>
              <w:top w:val="single" w:sz="8" w:space="0" w:color="C00000"/>
              <w:left w:val="nil"/>
              <w:bottom w:val="single" w:sz="8" w:space="0" w:color="C00000"/>
              <w:right w:val="nil"/>
            </w:tcBorders>
            <w:shd w:val="clear" w:color="auto" w:fill="auto"/>
            <w:tcMar>
              <w:left w:w="57" w:type="dxa"/>
              <w:right w:w="57" w:type="dxa"/>
            </w:tcMar>
            <w:vAlign w:val="bottom"/>
          </w:tcPr>
          <w:p w14:paraId="4C17F0E2" w14:textId="77777777" w:rsidR="00327AC7" w:rsidRPr="00FF36E8" w:rsidRDefault="00327AC7" w:rsidP="005D04BF">
            <w:pPr>
              <w:spacing w:before="40" w:after="20"/>
              <w:jc w:val="center"/>
              <w:rPr>
                <w:rFonts w:cs="Arial"/>
                <w:sz w:val="16"/>
                <w:szCs w:val="16"/>
              </w:rPr>
            </w:pPr>
            <w:r w:rsidRPr="00FF36E8">
              <w:rPr>
                <w:rFonts w:cs="Arial"/>
                <w:sz w:val="16"/>
                <w:szCs w:val="16"/>
              </w:rPr>
              <w:t xml:space="preserve">per 1000 </w:t>
            </w:r>
            <w:r w:rsidR="005D04BF">
              <w:rPr>
                <w:rFonts w:cs="Arial"/>
                <w:sz w:val="16"/>
                <w:szCs w:val="16"/>
              </w:rPr>
              <w:t>p</w:t>
            </w:r>
            <w:r w:rsidRPr="00FF36E8">
              <w:rPr>
                <w:rFonts w:cs="Arial"/>
                <w:sz w:val="16"/>
                <w:szCs w:val="16"/>
              </w:rPr>
              <w:t>opulation</w:t>
            </w:r>
          </w:p>
        </w:tc>
        <w:tc>
          <w:tcPr>
            <w:tcW w:w="1228" w:type="dxa"/>
            <w:vMerge/>
            <w:tcBorders>
              <w:top w:val="single" w:sz="8" w:space="0" w:color="C00000"/>
              <w:left w:val="nil"/>
              <w:bottom w:val="single" w:sz="8" w:space="0" w:color="C00000"/>
              <w:right w:val="nil"/>
            </w:tcBorders>
            <w:shd w:val="clear" w:color="auto" w:fill="auto"/>
            <w:tcMar>
              <w:left w:w="57" w:type="dxa"/>
              <w:right w:w="57" w:type="dxa"/>
            </w:tcMar>
            <w:vAlign w:val="bottom"/>
          </w:tcPr>
          <w:p w14:paraId="4D80F4D4" w14:textId="77777777" w:rsidR="00327AC7" w:rsidRPr="00FF36E8" w:rsidRDefault="00327AC7" w:rsidP="008001AD">
            <w:pPr>
              <w:spacing w:before="40" w:after="20"/>
              <w:jc w:val="center"/>
              <w:rPr>
                <w:rFonts w:cs="Arial"/>
                <w:b/>
                <w:sz w:val="18"/>
                <w:szCs w:val="18"/>
              </w:rPr>
            </w:pPr>
          </w:p>
        </w:tc>
      </w:tr>
      <w:tr w:rsidR="00AE5E30" w:rsidRPr="00AE5E30" w14:paraId="3C8F0F33" w14:textId="77777777" w:rsidTr="00E342C2">
        <w:trPr>
          <w:trHeight w:val="20"/>
          <w:tblHeader/>
        </w:trPr>
        <w:tc>
          <w:tcPr>
            <w:tcW w:w="2233" w:type="dxa"/>
            <w:tcBorders>
              <w:left w:val="nil"/>
              <w:bottom w:val="nil"/>
              <w:right w:val="single" w:sz="18" w:space="0" w:color="C00000"/>
            </w:tcBorders>
            <w:shd w:val="clear" w:color="auto" w:fill="auto"/>
            <w:vAlign w:val="center"/>
          </w:tcPr>
          <w:p w14:paraId="3465BB4B" w14:textId="77777777" w:rsidR="00AE5E30" w:rsidRPr="00F75B25" w:rsidRDefault="00AE5E30" w:rsidP="00AE5E30">
            <w:pPr>
              <w:spacing w:before="40" w:after="20"/>
              <w:rPr>
                <w:rFonts w:cs="Arial"/>
                <w:sz w:val="18"/>
                <w:szCs w:val="18"/>
              </w:rPr>
            </w:pPr>
          </w:p>
        </w:tc>
        <w:tc>
          <w:tcPr>
            <w:tcW w:w="1236" w:type="dxa"/>
            <w:tcBorders>
              <w:top w:val="single" w:sz="8" w:space="0" w:color="C00000"/>
              <w:left w:val="single" w:sz="18" w:space="0" w:color="C00000"/>
              <w:bottom w:val="nil"/>
              <w:right w:val="nil"/>
            </w:tcBorders>
            <w:shd w:val="clear" w:color="auto" w:fill="auto"/>
            <w:vAlign w:val="bottom"/>
          </w:tcPr>
          <w:p w14:paraId="3DCEEE2F" w14:textId="71AE2F65" w:rsidR="00AE5E30" w:rsidRPr="003C2E13" w:rsidRDefault="00AE5E30" w:rsidP="00AE5E30">
            <w:pPr>
              <w:spacing w:before="40" w:after="20"/>
              <w:jc w:val="right"/>
              <w:rPr>
                <w:rFonts w:cs="Arial"/>
                <w:sz w:val="18"/>
                <w:szCs w:val="18"/>
              </w:rPr>
            </w:pPr>
            <w:r>
              <w:rPr>
                <w:rFonts w:cs="Arial"/>
                <w:sz w:val="18"/>
                <w:szCs w:val="18"/>
              </w:rPr>
              <w:t> </w:t>
            </w:r>
          </w:p>
        </w:tc>
        <w:tc>
          <w:tcPr>
            <w:tcW w:w="1397" w:type="dxa"/>
            <w:tcBorders>
              <w:top w:val="single" w:sz="8" w:space="0" w:color="C00000"/>
              <w:left w:val="nil"/>
              <w:bottom w:val="nil"/>
              <w:right w:val="nil"/>
            </w:tcBorders>
            <w:shd w:val="clear" w:color="auto" w:fill="auto"/>
            <w:vAlign w:val="bottom"/>
          </w:tcPr>
          <w:p w14:paraId="469454EB" w14:textId="77777777" w:rsidR="00AE5E30" w:rsidRPr="003C2E13" w:rsidRDefault="00AE5E30" w:rsidP="00AE5E30">
            <w:pPr>
              <w:spacing w:before="40" w:after="20"/>
              <w:jc w:val="right"/>
              <w:rPr>
                <w:rFonts w:cs="Arial"/>
                <w:sz w:val="18"/>
                <w:szCs w:val="18"/>
              </w:rPr>
            </w:pPr>
          </w:p>
        </w:tc>
        <w:tc>
          <w:tcPr>
            <w:tcW w:w="1117" w:type="dxa"/>
            <w:tcBorders>
              <w:top w:val="single" w:sz="8" w:space="0" w:color="C00000"/>
              <w:left w:val="nil"/>
              <w:bottom w:val="nil"/>
              <w:right w:val="nil"/>
            </w:tcBorders>
            <w:shd w:val="clear" w:color="auto" w:fill="auto"/>
            <w:vAlign w:val="bottom"/>
          </w:tcPr>
          <w:p w14:paraId="438A9F07" w14:textId="77777777" w:rsidR="00AE5E30" w:rsidRPr="003C2E13" w:rsidRDefault="00AE5E30" w:rsidP="00AE5E30">
            <w:pPr>
              <w:spacing w:before="40" w:after="20"/>
              <w:jc w:val="right"/>
              <w:rPr>
                <w:rFonts w:cs="Arial"/>
                <w:sz w:val="18"/>
                <w:szCs w:val="18"/>
              </w:rPr>
            </w:pPr>
          </w:p>
        </w:tc>
        <w:tc>
          <w:tcPr>
            <w:tcW w:w="1117" w:type="dxa"/>
            <w:tcBorders>
              <w:top w:val="single" w:sz="8" w:space="0" w:color="C00000"/>
              <w:left w:val="nil"/>
              <w:bottom w:val="nil"/>
              <w:right w:val="nil"/>
            </w:tcBorders>
            <w:shd w:val="clear" w:color="auto" w:fill="auto"/>
            <w:vAlign w:val="bottom"/>
          </w:tcPr>
          <w:p w14:paraId="38039959" w14:textId="77777777" w:rsidR="00AE5E30" w:rsidRPr="003C2E13" w:rsidRDefault="00AE5E30" w:rsidP="00AE5E30">
            <w:pPr>
              <w:spacing w:before="40" w:after="20"/>
              <w:jc w:val="right"/>
              <w:rPr>
                <w:rFonts w:cs="Arial"/>
                <w:sz w:val="18"/>
                <w:szCs w:val="18"/>
              </w:rPr>
            </w:pPr>
          </w:p>
        </w:tc>
        <w:tc>
          <w:tcPr>
            <w:tcW w:w="971" w:type="dxa"/>
            <w:tcBorders>
              <w:top w:val="single" w:sz="8" w:space="0" w:color="C00000"/>
              <w:left w:val="nil"/>
              <w:bottom w:val="nil"/>
              <w:right w:val="nil"/>
            </w:tcBorders>
            <w:shd w:val="clear" w:color="auto" w:fill="auto"/>
            <w:vAlign w:val="bottom"/>
          </w:tcPr>
          <w:p w14:paraId="7D1EC1F2" w14:textId="77777777" w:rsidR="00AE5E30" w:rsidRPr="003C2E13" w:rsidRDefault="00AE5E30" w:rsidP="00AE5E30">
            <w:pPr>
              <w:spacing w:before="40" w:after="20"/>
              <w:jc w:val="right"/>
              <w:rPr>
                <w:rFonts w:cs="Arial"/>
                <w:sz w:val="18"/>
                <w:szCs w:val="18"/>
              </w:rPr>
            </w:pPr>
          </w:p>
        </w:tc>
        <w:tc>
          <w:tcPr>
            <w:tcW w:w="1228" w:type="dxa"/>
            <w:tcBorders>
              <w:top w:val="single" w:sz="8" w:space="0" w:color="C00000"/>
              <w:left w:val="nil"/>
              <w:bottom w:val="nil"/>
              <w:right w:val="nil"/>
            </w:tcBorders>
            <w:shd w:val="clear" w:color="auto" w:fill="auto"/>
            <w:vAlign w:val="bottom"/>
          </w:tcPr>
          <w:p w14:paraId="20036038" w14:textId="425D1C6B" w:rsidR="00AE5E30" w:rsidRPr="003C2E13" w:rsidRDefault="00AE5E30" w:rsidP="00AE5E30">
            <w:pPr>
              <w:spacing w:before="40" w:after="20"/>
              <w:jc w:val="right"/>
              <w:rPr>
                <w:rFonts w:cs="Arial"/>
                <w:sz w:val="18"/>
                <w:szCs w:val="18"/>
              </w:rPr>
            </w:pPr>
            <w:r>
              <w:rPr>
                <w:rFonts w:cs="Arial"/>
                <w:sz w:val="18"/>
                <w:szCs w:val="18"/>
              </w:rPr>
              <w:t> </w:t>
            </w:r>
          </w:p>
        </w:tc>
      </w:tr>
      <w:tr w:rsidR="003E71C0" w:rsidRPr="00AE5E30" w14:paraId="6C4AC049" w14:textId="77777777" w:rsidTr="00A7117D">
        <w:trPr>
          <w:trHeight w:val="20"/>
        </w:trPr>
        <w:tc>
          <w:tcPr>
            <w:tcW w:w="2233" w:type="dxa"/>
            <w:tcBorders>
              <w:top w:val="nil"/>
              <w:left w:val="nil"/>
              <w:bottom w:val="nil"/>
              <w:right w:val="single" w:sz="18" w:space="0" w:color="C00000"/>
            </w:tcBorders>
            <w:shd w:val="clear" w:color="auto" w:fill="auto"/>
            <w:vAlign w:val="center"/>
          </w:tcPr>
          <w:p w14:paraId="5746DC9C" w14:textId="77777777" w:rsidR="003E71C0" w:rsidRPr="00F75B25" w:rsidRDefault="003E71C0" w:rsidP="003E71C0">
            <w:pPr>
              <w:spacing w:before="40" w:after="20"/>
              <w:rPr>
                <w:rFonts w:cs="Arial"/>
                <w:sz w:val="18"/>
                <w:szCs w:val="18"/>
              </w:rPr>
            </w:pPr>
            <w:r w:rsidRPr="00F75B25">
              <w:rPr>
                <w:rFonts w:cs="Arial"/>
                <w:sz w:val="18"/>
                <w:szCs w:val="18"/>
              </w:rPr>
              <w:t xml:space="preserve">Macedon Ranges S </w:t>
            </w:r>
          </w:p>
        </w:tc>
        <w:tc>
          <w:tcPr>
            <w:tcW w:w="1236" w:type="dxa"/>
            <w:tcBorders>
              <w:top w:val="nil"/>
              <w:left w:val="single" w:sz="18" w:space="0" w:color="C00000"/>
              <w:bottom w:val="nil"/>
              <w:right w:val="nil"/>
            </w:tcBorders>
            <w:shd w:val="clear" w:color="auto" w:fill="auto"/>
            <w:vAlign w:val="bottom"/>
          </w:tcPr>
          <w:p w14:paraId="548A38A5" w14:textId="09180FEA" w:rsidR="003E71C0" w:rsidRPr="003C2E13" w:rsidRDefault="003E71C0" w:rsidP="003E71C0">
            <w:pPr>
              <w:spacing w:before="40" w:after="20"/>
              <w:jc w:val="right"/>
              <w:rPr>
                <w:rFonts w:cs="Arial"/>
                <w:sz w:val="18"/>
                <w:szCs w:val="18"/>
              </w:rPr>
            </w:pPr>
            <w:r>
              <w:rPr>
                <w:rFonts w:cs="Arial"/>
                <w:sz w:val="18"/>
                <w:szCs w:val="18"/>
              </w:rPr>
              <w:t>1,082</w:t>
            </w:r>
          </w:p>
        </w:tc>
        <w:tc>
          <w:tcPr>
            <w:tcW w:w="1397" w:type="dxa"/>
            <w:tcBorders>
              <w:top w:val="nil"/>
              <w:left w:val="nil"/>
              <w:bottom w:val="nil"/>
              <w:right w:val="nil"/>
            </w:tcBorders>
            <w:shd w:val="clear" w:color="auto" w:fill="auto"/>
            <w:vAlign w:val="bottom"/>
          </w:tcPr>
          <w:p w14:paraId="55ABE1F7" w14:textId="72C0E892" w:rsidR="003E71C0" w:rsidRPr="003C2E13" w:rsidRDefault="003E71C0" w:rsidP="003E71C0">
            <w:pPr>
              <w:spacing w:before="40" w:after="20"/>
              <w:jc w:val="right"/>
              <w:rPr>
                <w:rFonts w:cs="Arial"/>
                <w:sz w:val="18"/>
                <w:szCs w:val="18"/>
              </w:rPr>
            </w:pPr>
            <w:r w:rsidRPr="00AB3106">
              <w:rPr>
                <w:rFonts w:cs="Arial"/>
                <w:sz w:val="18"/>
                <w:szCs w:val="18"/>
              </w:rPr>
              <w:t>1,060</w:t>
            </w:r>
          </w:p>
        </w:tc>
        <w:tc>
          <w:tcPr>
            <w:tcW w:w="1117" w:type="dxa"/>
            <w:tcBorders>
              <w:top w:val="nil"/>
              <w:left w:val="nil"/>
              <w:bottom w:val="nil"/>
              <w:right w:val="nil"/>
            </w:tcBorders>
            <w:shd w:val="clear" w:color="auto" w:fill="auto"/>
          </w:tcPr>
          <w:p w14:paraId="3E089A45" w14:textId="20B98AF5" w:rsidR="003E71C0" w:rsidRPr="003C2E13" w:rsidRDefault="003E71C0" w:rsidP="003E71C0">
            <w:pPr>
              <w:spacing w:before="40" w:after="20"/>
              <w:jc w:val="right"/>
              <w:rPr>
                <w:rFonts w:cs="Arial"/>
                <w:sz w:val="18"/>
                <w:szCs w:val="18"/>
              </w:rPr>
            </w:pPr>
            <w:r w:rsidRPr="003E71C0">
              <w:rPr>
                <w:rFonts w:cs="Arial"/>
                <w:sz w:val="18"/>
                <w:szCs w:val="18"/>
              </w:rPr>
              <w:t>27.04</w:t>
            </w:r>
          </w:p>
        </w:tc>
        <w:tc>
          <w:tcPr>
            <w:tcW w:w="1117" w:type="dxa"/>
            <w:tcBorders>
              <w:top w:val="nil"/>
              <w:left w:val="nil"/>
              <w:bottom w:val="nil"/>
              <w:right w:val="nil"/>
            </w:tcBorders>
            <w:shd w:val="clear" w:color="auto" w:fill="auto"/>
            <w:vAlign w:val="bottom"/>
          </w:tcPr>
          <w:p w14:paraId="6B13253A" w14:textId="2BEAB87A" w:rsidR="003E71C0" w:rsidRPr="003C2E13" w:rsidRDefault="003E71C0" w:rsidP="003E71C0">
            <w:pPr>
              <w:spacing w:before="40" w:after="20"/>
              <w:jc w:val="right"/>
              <w:rPr>
                <w:rFonts w:cs="Arial"/>
                <w:sz w:val="18"/>
                <w:szCs w:val="18"/>
              </w:rPr>
            </w:pPr>
            <w:r>
              <w:rPr>
                <w:rFonts w:cs="Arial"/>
                <w:sz w:val="18"/>
                <w:szCs w:val="18"/>
              </w:rPr>
              <w:t>153,239</w:t>
            </w:r>
          </w:p>
        </w:tc>
        <w:tc>
          <w:tcPr>
            <w:tcW w:w="971" w:type="dxa"/>
            <w:tcBorders>
              <w:top w:val="nil"/>
              <w:left w:val="nil"/>
              <w:bottom w:val="nil"/>
              <w:right w:val="nil"/>
            </w:tcBorders>
            <w:shd w:val="clear" w:color="auto" w:fill="auto"/>
            <w:vAlign w:val="bottom"/>
          </w:tcPr>
          <w:p w14:paraId="58880BF1" w14:textId="66B3E10E" w:rsidR="003E71C0" w:rsidRPr="003C2E13" w:rsidRDefault="003E71C0" w:rsidP="003E71C0">
            <w:pPr>
              <w:spacing w:before="40" w:after="20"/>
              <w:jc w:val="right"/>
              <w:rPr>
                <w:rFonts w:cs="Arial"/>
                <w:sz w:val="18"/>
                <w:szCs w:val="18"/>
              </w:rPr>
            </w:pPr>
            <w:r>
              <w:rPr>
                <w:rFonts w:cs="Arial"/>
                <w:sz w:val="18"/>
                <w:szCs w:val="18"/>
              </w:rPr>
              <w:t>3,164</w:t>
            </w:r>
          </w:p>
        </w:tc>
        <w:tc>
          <w:tcPr>
            <w:tcW w:w="1228" w:type="dxa"/>
            <w:tcBorders>
              <w:top w:val="nil"/>
              <w:left w:val="nil"/>
              <w:bottom w:val="nil"/>
              <w:right w:val="nil"/>
            </w:tcBorders>
            <w:shd w:val="clear" w:color="auto" w:fill="auto"/>
            <w:vAlign w:val="bottom"/>
          </w:tcPr>
          <w:p w14:paraId="763F0FB6" w14:textId="1DCDD3E5" w:rsidR="003E71C0" w:rsidRPr="003C2E13" w:rsidRDefault="003E71C0" w:rsidP="003E71C0">
            <w:pPr>
              <w:spacing w:before="40" w:after="20"/>
              <w:jc w:val="right"/>
              <w:rPr>
                <w:rFonts w:cs="Arial"/>
                <w:sz w:val="18"/>
                <w:szCs w:val="18"/>
              </w:rPr>
            </w:pPr>
            <w:r>
              <w:rPr>
                <w:rFonts w:cs="Arial"/>
                <w:sz w:val="18"/>
                <w:szCs w:val="18"/>
              </w:rPr>
              <w:t>5.2%</w:t>
            </w:r>
          </w:p>
        </w:tc>
      </w:tr>
      <w:tr w:rsidR="003E71C0" w:rsidRPr="00AE5E30" w14:paraId="2F8B3EDE" w14:textId="77777777" w:rsidTr="00A7117D">
        <w:trPr>
          <w:trHeight w:val="20"/>
        </w:trPr>
        <w:tc>
          <w:tcPr>
            <w:tcW w:w="2233" w:type="dxa"/>
            <w:tcBorders>
              <w:top w:val="nil"/>
              <w:left w:val="nil"/>
              <w:bottom w:val="nil"/>
              <w:right w:val="single" w:sz="18" w:space="0" w:color="C00000"/>
            </w:tcBorders>
            <w:shd w:val="clear" w:color="auto" w:fill="auto"/>
            <w:vAlign w:val="center"/>
          </w:tcPr>
          <w:p w14:paraId="0ABFA470" w14:textId="77777777" w:rsidR="003E71C0" w:rsidRPr="00F75B25" w:rsidRDefault="003E71C0" w:rsidP="003E71C0">
            <w:pPr>
              <w:spacing w:before="40" w:after="20"/>
              <w:rPr>
                <w:rFonts w:cs="Arial"/>
                <w:sz w:val="18"/>
                <w:szCs w:val="18"/>
              </w:rPr>
            </w:pPr>
            <w:r w:rsidRPr="00F75B25">
              <w:rPr>
                <w:rFonts w:cs="Arial"/>
                <w:sz w:val="18"/>
                <w:szCs w:val="18"/>
              </w:rPr>
              <w:t xml:space="preserve">Manningham C </w:t>
            </w:r>
          </w:p>
        </w:tc>
        <w:tc>
          <w:tcPr>
            <w:tcW w:w="1236" w:type="dxa"/>
            <w:tcBorders>
              <w:top w:val="nil"/>
              <w:left w:val="single" w:sz="18" w:space="0" w:color="C00000"/>
              <w:bottom w:val="nil"/>
              <w:right w:val="nil"/>
            </w:tcBorders>
            <w:shd w:val="clear" w:color="auto" w:fill="auto"/>
            <w:vAlign w:val="bottom"/>
          </w:tcPr>
          <w:p w14:paraId="75141029" w14:textId="7C46AAB1" w:rsidR="003E71C0" w:rsidRPr="003C2E13" w:rsidRDefault="003E71C0" w:rsidP="003E71C0">
            <w:pPr>
              <w:spacing w:before="40" w:after="20"/>
              <w:jc w:val="right"/>
              <w:rPr>
                <w:rFonts w:cs="Arial"/>
                <w:sz w:val="18"/>
                <w:szCs w:val="18"/>
              </w:rPr>
            </w:pPr>
            <w:r>
              <w:rPr>
                <w:rFonts w:cs="Arial"/>
                <w:sz w:val="18"/>
                <w:szCs w:val="18"/>
              </w:rPr>
              <w:t>1,196</w:t>
            </w:r>
          </w:p>
        </w:tc>
        <w:tc>
          <w:tcPr>
            <w:tcW w:w="1397" w:type="dxa"/>
            <w:tcBorders>
              <w:top w:val="nil"/>
              <w:left w:val="nil"/>
              <w:bottom w:val="nil"/>
              <w:right w:val="nil"/>
            </w:tcBorders>
            <w:shd w:val="clear" w:color="auto" w:fill="auto"/>
            <w:vAlign w:val="bottom"/>
          </w:tcPr>
          <w:p w14:paraId="1DBCECEF" w14:textId="6DA723FE" w:rsidR="003E71C0" w:rsidRPr="003C2E13" w:rsidRDefault="003E71C0" w:rsidP="003E71C0">
            <w:pPr>
              <w:spacing w:before="40" w:after="20"/>
              <w:jc w:val="right"/>
              <w:rPr>
                <w:rFonts w:cs="Arial"/>
                <w:sz w:val="18"/>
                <w:szCs w:val="18"/>
              </w:rPr>
            </w:pPr>
            <w:r w:rsidRPr="00AB3106">
              <w:rPr>
                <w:rFonts w:cs="Arial"/>
                <w:sz w:val="18"/>
                <w:szCs w:val="18"/>
              </w:rPr>
              <w:t>1,066</w:t>
            </w:r>
          </w:p>
        </w:tc>
        <w:tc>
          <w:tcPr>
            <w:tcW w:w="1117" w:type="dxa"/>
            <w:tcBorders>
              <w:top w:val="nil"/>
              <w:left w:val="nil"/>
              <w:bottom w:val="nil"/>
              <w:right w:val="nil"/>
            </w:tcBorders>
            <w:shd w:val="clear" w:color="auto" w:fill="auto"/>
          </w:tcPr>
          <w:p w14:paraId="73DA3FFF" w14:textId="09149EC4" w:rsidR="003E71C0" w:rsidRPr="003C2E13" w:rsidRDefault="003E71C0" w:rsidP="003E71C0">
            <w:pPr>
              <w:spacing w:before="40" w:after="20"/>
              <w:jc w:val="right"/>
              <w:rPr>
                <w:rFonts w:cs="Arial"/>
                <w:sz w:val="18"/>
                <w:szCs w:val="18"/>
              </w:rPr>
            </w:pPr>
            <w:r w:rsidRPr="003E71C0">
              <w:rPr>
                <w:rFonts w:cs="Arial"/>
                <w:sz w:val="18"/>
                <w:szCs w:val="18"/>
              </w:rPr>
              <w:t>10.21</w:t>
            </w:r>
          </w:p>
        </w:tc>
        <w:tc>
          <w:tcPr>
            <w:tcW w:w="1117" w:type="dxa"/>
            <w:tcBorders>
              <w:top w:val="nil"/>
              <w:left w:val="nil"/>
              <w:bottom w:val="nil"/>
              <w:right w:val="nil"/>
            </w:tcBorders>
            <w:shd w:val="clear" w:color="auto" w:fill="auto"/>
            <w:vAlign w:val="bottom"/>
          </w:tcPr>
          <w:p w14:paraId="16D61C2A" w14:textId="50BFFB2D" w:rsidR="003E71C0" w:rsidRPr="003C2E13" w:rsidRDefault="003E71C0" w:rsidP="003E71C0">
            <w:pPr>
              <w:spacing w:before="40" w:after="20"/>
              <w:jc w:val="right"/>
              <w:rPr>
                <w:rFonts w:cs="Arial"/>
                <w:sz w:val="18"/>
                <w:szCs w:val="18"/>
              </w:rPr>
            </w:pPr>
            <w:r>
              <w:rPr>
                <w:rFonts w:cs="Arial"/>
                <w:sz w:val="18"/>
                <w:szCs w:val="18"/>
              </w:rPr>
              <w:t>568,848</w:t>
            </w:r>
          </w:p>
        </w:tc>
        <w:tc>
          <w:tcPr>
            <w:tcW w:w="971" w:type="dxa"/>
            <w:tcBorders>
              <w:top w:val="nil"/>
              <w:left w:val="nil"/>
              <w:bottom w:val="nil"/>
              <w:right w:val="nil"/>
            </w:tcBorders>
            <w:shd w:val="clear" w:color="auto" w:fill="auto"/>
            <w:vAlign w:val="bottom"/>
          </w:tcPr>
          <w:p w14:paraId="2F033AEB" w14:textId="7013BC65" w:rsidR="003E71C0" w:rsidRPr="003C2E13" w:rsidRDefault="003E71C0" w:rsidP="003E71C0">
            <w:pPr>
              <w:spacing w:before="40" w:after="20"/>
              <w:jc w:val="right"/>
              <w:rPr>
                <w:rFonts w:cs="Arial"/>
                <w:sz w:val="18"/>
                <w:szCs w:val="18"/>
              </w:rPr>
            </w:pPr>
            <w:r>
              <w:rPr>
                <w:rFonts w:cs="Arial"/>
                <w:sz w:val="18"/>
                <w:szCs w:val="18"/>
              </w:rPr>
              <w:t>4,568</w:t>
            </w:r>
          </w:p>
        </w:tc>
        <w:tc>
          <w:tcPr>
            <w:tcW w:w="1228" w:type="dxa"/>
            <w:tcBorders>
              <w:top w:val="nil"/>
              <w:left w:val="nil"/>
              <w:bottom w:val="nil"/>
              <w:right w:val="nil"/>
            </w:tcBorders>
            <w:shd w:val="clear" w:color="auto" w:fill="auto"/>
            <w:vAlign w:val="bottom"/>
          </w:tcPr>
          <w:p w14:paraId="29F82409" w14:textId="402F60BC" w:rsidR="003E71C0" w:rsidRPr="003C2E13" w:rsidRDefault="003E71C0" w:rsidP="003E71C0">
            <w:pPr>
              <w:spacing w:before="40" w:after="20"/>
              <w:jc w:val="right"/>
              <w:rPr>
                <w:rFonts w:cs="Arial"/>
                <w:sz w:val="18"/>
                <w:szCs w:val="18"/>
              </w:rPr>
            </w:pPr>
            <w:r>
              <w:rPr>
                <w:rFonts w:cs="Arial"/>
                <w:sz w:val="18"/>
                <w:szCs w:val="18"/>
              </w:rPr>
              <w:t>6.5%</w:t>
            </w:r>
          </w:p>
        </w:tc>
      </w:tr>
      <w:tr w:rsidR="003E71C0" w:rsidRPr="00AE5E30" w14:paraId="7D763F24" w14:textId="77777777" w:rsidTr="00A7117D">
        <w:trPr>
          <w:trHeight w:val="20"/>
        </w:trPr>
        <w:tc>
          <w:tcPr>
            <w:tcW w:w="2233" w:type="dxa"/>
            <w:tcBorders>
              <w:top w:val="nil"/>
              <w:left w:val="nil"/>
              <w:bottom w:val="nil"/>
              <w:right w:val="single" w:sz="18" w:space="0" w:color="C00000"/>
            </w:tcBorders>
            <w:shd w:val="clear" w:color="auto" w:fill="auto"/>
            <w:vAlign w:val="center"/>
          </w:tcPr>
          <w:p w14:paraId="0BF79D13" w14:textId="77777777" w:rsidR="003E71C0" w:rsidRPr="00F75B25" w:rsidRDefault="003E71C0" w:rsidP="003E71C0">
            <w:pPr>
              <w:spacing w:before="40" w:after="20"/>
              <w:rPr>
                <w:rFonts w:cs="Arial"/>
                <w:sz w:val="18"/>
                <w:szCs w:val="18"/>
              </w:rPr>
            </w:pPr>
            <w:r w:rsidRPr="00F75B25">
              <w:rPr>
                <w:rFonts w:cs="Arial"/>
                <w:sz w:val="18"/>
                <w:szCs w:val="18"/>
              </w:rPr>
              <w:t xml:space="preserve">Mansfield S </w:t>
            </w:r>
          </w:p>
        </w:tc>
        <w:tc>
          <w:tcPr>
            <w:tcW w:w="1236" w:type="dxa"/>
            <w:tcBorders>
              <w:top w:val="nil"/>
              <w:left w:val="single" w:sz="18" w:space="0" w:color="C00000"/>
              <w:bottom w:val="nil"/>
              <w:right w:val="nil"/>
            </w:tcBorders>
            <w:shd w:val="clear" w:color="auto" w:fill="auto"/>
            <w:vAlign w:val="bottom"/>
          </w:tcPr>
          <w:p w14:paraId="35518DE3" w14:textId="749ED174" w:rsidR="003E71C0" w:rsidRPr="003C2E13" w:rsidRDefault="003E71C0" w:rsidP="003E71C0">
            <w:pPr>
              <w:spacing w:before="40" w:after="20"/>
              <w:jc w:val="right"/>
              <w:rPr>
                <w:rFonts w:cs="Arial"/>
                <w:sz w:val="18"/>
                <w:szCs w:val="18"/>
              </w:rPr>
            </w:pPr>
            <w:r>
              <w:rPr>
                <w:rFonts w:cs="Arial"/>
                <w:sz w:val="18"/>
                <w:szCs w:val="18"/>
              </w:rPr>
              <w:t>794</w:t>
            </w:r>
          </w:p>
        </w:tc>
        <w:tc>
          <w:tcPr>
            <w:tcW w:w="1397" w:type="dxa"/>
            <w:tcBorders>
              <w:top w:val="nil"/>
              <w:left w:val="nil"/>
              <w:bottom w:val="nil"/>
              <w:right w:val="nil"/>
            </w:tcBorders>
            <w:shd w:val="clear" w:color="auto" w:fill="auto"/>
            <w:vAlign w:val="bottom"/>
          </w:tcPr>
          <w:p w14:paraId="14BD08D8" w14:textId="401CCA53" w:rsidR="003E71C0" w:rsidRPr="003C2E13" w:rsidRDefault="003E71C0" w:rsidP="003E71C0">
            <w:pPr>
              <w:spacing w:before="40" w:after="20"/>
              <w:jc w:val="right"/>
              <w:rPr>
                <w:rFonts w:cs="Arial"/>
                <w:sz w:val="18"/>
                <w:szCs w:val="18"/>
              </w:rPr>
            </w:pPr>
            <w:r w:rsidRPr="00AB3106">
              <w:rPr>
                <w:rFonts w:cs="Arial"/>
                <w:sz w:val="18"/>
                <w:szCs w:val="18"/>
              </w:rPr>
              <w:t>1,015</w:t>
            </w:r>
          </w:p>
        </w:tc>
        <w:tc>
          <w:tcPr>
            <w:tcW w:w="1117" w:type="dxa"/>
            <w:tcBorders>
              <w:top w:val="nil"/>
              <w:left w:val="nil"/>
              <w:bottom w:val="nil"/>
              <w:right w:val="nil"/>
            </w:tcBorders>
            <w:shd w:val="clear" w:color="auto" w:fill="auto"/>
          </w:tcPr>
          <w:p w14:paraId="330915F8" w14:textId="771B7CCC" w:rsidR="003E71C0" w:rsidRPr="003C2E13" w:rsidRDefault="003E71C0" w:rsidP="003E71C0">
            <w:pPr>
              <w:spacing w:before="40" w:after="20"/>
              <w:jc w:val="right"/>
              <w:rPr>
                <w:rFonts w:cs="Arial"/>
                <w:sz w:val="18"/>
                <w:szCs w:val="18"/>
              </w:rPr>
            </w:pPr>
            <w:r w:rsidRPr="003E71C0">
              <w:rPr>
                <w:rFonts w:cs="Arial"/>
                <w:sz w:val="18"/>
                <w:szCs w:val="18"/>
              </w:rPr>
              <w:t>162.39</w:t>
            </w:r>
          </w:p>
        </w:tc>
        <w:tc>
          <w:tcPr>
            <w:tcW w:w="1117" w:type="dxa"/>
            <w:tcBorders>
              <w:top w:val="nil"/>
              <w:left w:val="nil"/>
              <w:bottom w:val="nil"/>
              <w:right w:val="nil"/>
            </w:tcBorders>
            <w:shd w:val="clear" w:color="auto" w:fill="auto"/>
            <w:vAlign w:val="bottom"/>
          </w:tcPr>
          <w:p w14:paraId="7E9C9A37" w14:textId="05AB5A11" w:rsidR="003E71C0" w:rsidRPr="003C2E13" w:rsidRDefault="003E71C0" w:rsidP="003E71C0">
            <w:pPr>
              <w:spacing w:before="40" w:after="20"/>
              <w:jc w:val="right"/>
              <w:rPr>
                <w:rFonts w:cs="Arial"/>
                <w:sz w:val="18"/>
                <w:szCs w:val="18"/>
              </w:rPr>
            </w:pPr>
            <w:r>
              <w:rPr>
                <w:rFonts w:cs="Arial"/>
                <w:sz w:val="18"/>
                <w:szCs w:val="18"/>
              </w:rPr>
              <w:t>40,137</w:t>
            </w:r>
          </w:p>
        </w:tc>
        <w:tc>
          <w:tcPr>
            <w:tcW w:w="971" w:type="dxa"/>
            <w:tcBorders>
              <w:top w:val="nil"/>
              <w:left w:val="nil"/>
              <w:bottom w:val="nil"/>
              <w:right w:val="nil"/>
            </w:tcBorders>
            <w:shd w:val="clear" w:color="auto" w:fill="auto"/>
            <w:vAlign w:val="bottom"/>
          </w:tcPr>
          <w:p w14:paraId="58D528FD" w14:textId="19AAE837" w:rsidR="003E71C0" w:rsidRPr="003C2E13" w:rsidRDefault="003E71C0" w:rsidP="003E71C0">
            <w:pPr>
              <w:spacing w:before="40" w:after="20"/>
              <w:jc w:val="right"/>
              <w:rPr>
                <w:rFonts w:cs="Arial"/>
                <w:sz w:val="18"/>
                <w:szCs w:val="18"/>
              </w:rPr>
            </w:pPr>
            <w:r>
              <w:rPr>
                <w:rFonts w:cs="Arial"/>
                <w:sz w:val="18"/>
                <w:szCs w:val="18"/>
              </w:rPr>
              <w:t>4,459</w:t>
            </w:r>
          </w:p>
        </w:tc>
        <w:tc>
          <w:tcPr>
            <w:tcW w:w="1228" w:type="dxa"/>
            <w:tcBorders>
              <w:top w:val="nil"/>
              <w:left w:val="nil"/>
              <w:bottom w:val="nil"/>
              <w:right w:val="nil"/>
            </w:tcBorders>
            <w:shd w:val="clear" w:color="auto" w:fill="auto"/>
            <w:vAlign w:val="bottom"/>
          </w:tcPr>
          <w:p w14:paraId="0492593D" w14:textId="4C9B35A2" w:rsidR="003E71C0" w:rsidRPr="003C2E13" w:rsidRDefault="003E71C0" w:rsidP="003E71C0">
            <w:pPr>
              <w:spacing w:before="40" w:after="20"/>
              <w:jc w:val="right"/>
              <w:rPr>
                <w:rFonts w:cs="Arial"/>
                <w:sz w:val="18"/>
                <w:szCs w:val="18"/>
              </w:rPr>
            </w:pPr>
            <w:r>
              <w:rPr>
                <w:rFonts w:cs="Arial"/>
                <w:sz w:val="18"/>
                <w:szCs w:val="18"/>
              </w:rPr>
              <w:t>5.5%</w:t>
            </w:r>
          </w:p>
        </w:tc>
      </w:tr>
      <w:tr w:rsidR="003E71C0" w:rsidRPr="00AE5E30" w14:paraId="4967D727" w14:textId="77777777" w:rsidTr="00A7117D">
        <w:trPr>
          <w:trHeight w:val="20"/>
        </w:trPr>
        <w:tc>
          <w:tcPr>
            <w:tcW w:w="2233" w:type="dxa"/>
            <w:tcBorders>
              <w:top w:val="nil"/>
              <w:left w:val="nil"/>
              <w:bottom w:val="nil"/>
              <w:right w:val="single" w:sz="18" w:space="0" w:color="C00000"/>
            </w:tcBorders>
            <w:shd w:val="clear" w:color="auto" w:fill="auto"/>
            <w:vAlign w:val="center"/>
          </w:tcPr>
          <w:p w14:paraId="3C613AF2" w14:textId="77777777" w:rsidR="003E71C0" w:rsidRPr="00F75B25" w:rsidRDefault="003E71C0" w:rsidP="003E71C0">
            <w:pPr>
              <w:spacing w:before="40" w:after="20"/>
              <w:rPr>
                <w:rFonts w:cs="Arial"/>
                <w:sz w:val="18"/>
                <w:szCs w:val="18"/>
              </w:rPr>
            </w:pPr>
            <w:r w:rsidRPr="00F75B25">
              <w:rPr>
                <w:rFonts w:cs="Arial"/>
                <w:sz w:val="18"/>
                <w:szCs w:val="18"/>
              </w:rPr>
              <w:t xml:space="preserve">Maribyrnong C </w:t>
            </w:r>
          </w:p>
        </w:tc>
        <w:tc>
          <w:tcPr>
            <w:tcW w:w="1236" w:type="dxa"/>
            <w:tcBorders>
              <w:top w:val="nil"/>
              <w:left w:val="single" w:sz="18" w:space="0" w:color="C00000"/>
              <w:bottom w:val="nil"/>
              <w:right w:val="nil"/>
            </w:tcBorders>
            <w:shd w:val="clear" w:color="auto" w:fill="auto"/>
            <w:vAlign w:val="bottom"/>
          </w:tcPr>
          <w:p w14:paraId="791F1AEB" w14:textId="796575C5" w:rsidR="003E71C0" w:rsidRPr="003C2E13" w:rsidRDefault="003E71C0" w:rsidP="003E71C0">
            <w:pPr>
              <w:spacing w:before="40" w:after="20"/>
              <w:jc w:val="right"/>
              <w:rPr>
                <w:rFonts w:cs="Arial"/>
                <w:sz w:val="18"/>
                <w:szCs w:val="18"/>
              </w:rPr>
            </w:pPr>
            <w:r>
              <w:rPr>
                <w:rFonts w:cs="Arial"/>
                <w:sz w:val="18"/>
                <w:szCs w:val="18"/>
              </w:rPr>
              <w:t>859</w:t>
            </w:r>
          </w:p>
        </w:tc>
        <w:tc>
          <w:tcPr>
            <w:tcW w:w="1397" w:type="dxa"/>
            <w:tcBorders>
              <w:top w:val="nil"/>
              <w:left w:val="nil"/>
              <w:bottom w:val="nil"/>
              <w:right w:val="nil"/>
            </w:tcBorders>
            <w:shd w:val="clear" w:color="auto" w:fill="auto"/>
            <w:vAlign w:val="bottom"/>
          </w:tcPr>
          <w:p w14:paraId="3958B4BD" w14:textId="2B8AA027" w:rsidR="003E71C0" w:rsidRPr="003C2E13" w:rsidRDefault="003E71C0" w:rsidP="003E71C0">
            <w:pPr>
              <w:spacing w:before="40" w:after="20"/>
              <w:jc w:val="right"/>
              <w:rPr>
                <w:rFonts w:cs="Arial"/>
                <w:sz w:val="18"/>
                <w:szCs w:val="18"/>
              </w:rPr>
            </w:pPr>
            <w:r w:rsidRPr="00AB3106">
              <w:rPr>
                <w:rFonts w:cs="Arial"/>
                <w:sz w:val="18"/>
                <w:szCs w:val="18"/>
              </w:rPr>
              <w:t>995</w:t>
            </w:r>
          </w:p>
        </w:tc>
        <w:tc>
          <w:tcPr>
            <w:tcW w:w="1117" w:type="dxa"/>
            <w:tcBorders>
              <w:top w:val="nil"/>
              <w:left w:val="nil"/>
              <w:bottom w:val="nil"/>
              <w:right w:val="nil"/>
            </w:tcBorders>
            <w:shd w:val="clear" w:color="auto" w:fill="auto"/>
          </w:tcPr>
          <w:p w14:paraId="1B1A8ACF" w14:textId="748F95C4" w:rsidR="003E71C0" w:rsidRPr="003C2E13" w:rsidRDefault="003E71C0" w:rsidP="003E71C0">
            <w:pPr>
              <w:spacing w:before="40" w:after="20"/>
              <w:jc w:val="right"/>
              <w:rPr>
                <w:rFonts w:cs="Arial"/>
                <w:sz w:val="18"/>
                <w:szCs w:val="18"/>
              </w:rPr>
            </w:pPr>
            <w:r w:rsidRPr="003E71C0">
              <w:rPr>
                <w:rFonts w:cs="Arial"/>
                <w:sz w:val="18"/>
                <w:szCs w:val="18"/>
              </w:rPr>
              <w:t>16.05</w:t>
            </w:r>
          </w:p>
        </w:tc>
        <w:tc>
          <w:tcPr>
            <w:tcW w:w="1117" w:type="dxa"/>
            <w:tcBorders>
              <w:top w:val="nil"/>
              <w:left w:val="nil"/>
              <w:bottom w:val="nil"/>
              <w:right w:val="nil"/>
            </w:tcBorders>
            <w:shd w:val="clear" w:color="auto" w:fill="auto"/>
            <w:vAlign w:val="bottom"/>
          </w:tcPr>
          <w:p w14:paraId="644BDA00" w14:textId="2E472224" w:rsidR="003E71C0" w:rsidRPr="003C2E13" w:rsidRDefault="003E71C0" w:rsidP="003E71C0">
            <w:pPr>
              <w:spacing w:before="40" w:after="20"/>
              <w:jc w:val="right"/>
              <w:rPr>
                <w:rFonts w:cs="Arial"/>
                <w:sz w:val="18"/>
                <w:szCs w:val="18"/>
              </w:rPr>
            </w:pPr>
            <w:r>
              <w:rPr>
                <w:rFonts w:cs="Arial"/>
                <w:sz w:val="18"/>
                <w:szCs w:val="18"/>
              </w:rPr>
              <w:t>468,722</w:t>
            </w:r>
          </w:p>
        </w:tc>
        <w:tc>
          <w:tcPr>
            <w:tcW w:w="971" w:type="dxa"/>
            <w:tcBorders>
              <w:top w:val="nil"/>
              <w:left w:val="nil"/>
              <w:bottom w:val="nil"/>
              <w:right w:val="nil"/>
            </w:tcBorders>
            <w:shd w:val="clear" w:color="auto" w:fill="auto"/>
            <w:vAlign w:val="bottom"/>
          </w:tcPr>
          <w:p w14:paraId="4CF711AF" w14:textId="79F591DF" w:rsidR="003E71C0" w:rsidRPr="003C2E13" w:rsidRDefault="003E71C0" w:rsidP="003E71C0">
            <w:pPr>
              <w:spacing w:before="40" w:after="20"/>
              <w:jc w:val="right"/>
              <w:rPr>
                <w:rFonts w:cs="Arial"/>
                <w:sz w:val="18"/>
                <w:szCs w:val="18"/>
              </w:rPr>
            </w:pPr>
            <w:r>
              <w:rPr>
                <w:rFonts w:cs="Arial"/>
                <w:sz w:val="18"/>
                <w:szCs w:val="18"/>
              </w:rPr>
              <w:t>5,225</w:t>
            </w:r>
          </w:p>
        </w:tc>
        <w:tc>
          <w:tcPr>
            <w:tcW w:w="1228" w:type="dxa"/>
            <w:tcBorders>
              <w:top w:val="nil"/>
              <w:left w:val="nil"/>
              <w:bottom w:val="nil"/>
              <w:right w:val="nil"/>
            </w:tcBorders>
            <w:shd w:val="clear" w:color="auto" w:fill="auto"/>
            <w:vAlign w:val="bottom"/>
          </w:tcPr>
          <w:p w14:paraId="3D6E3EB1" w14:textId="5CEA0D33" w:rsidR="003E71C0" w:rsidRPr="003C2E13" w:rsidRDefault="003E71C0" w:rsidP="003E71C0">
            <w:pPr>
              <w:spacing w:before="40" w:after="20"/>
              <w:jc w:val="right"/>
              <w:rPr>
                <w:rFonts w:cs="Arial"/>
                <w:sz w:val="18"/>
                <w:szCs w:val="18"/>
              </w:rPr>
            </w:pPr>
            <w:r>
              <w:rPr>
                <w:rFonts w:cs="Arial"/>
                <w:sz w:val="18"/>
                <w:szCs w:val="18"/>
              </w:rPr>
              <w:t>13.5%</w:t>
            </w:r>
          </w:p>
        </w:tc>
      </w:tr>
      <w:tr w:rsidR="003E71C0" w:rsidRPr="00AE5E30" w14:paraId="18815980" w14:textId="77777777" w:rsidTr="00A7117D">
        <w:trPr>
          <w:trHeight w:val="20"/>
        </w:trPr>
        <w:tc>
          <w:tcPr>
            <w:tcW w:w="2233" w:type="dxa"/>
            <w:tcBorders>
              <w:top w:val="nil"/>
              <w:left w:val="nil"/>
              <w:bottom w:val="nil"/>
              <w:right w:val="single" w:sz="18" w:space="0" w:color="C00000"/>
            </w:tcBorders>
            <w:shd w:val="clear" w:color="auto" w:fill="auto"/>
            <w:vAlign w:val="center"/>
          </w:tcPr>
          <w:p w14:paraId="2FB5DE9E" w14:textId="77777777" w:rsidR="003E71C0" w:rsidRPr="00F75B25" w:rsidRDefault="003E71C0" w:rsidP="003E71C0">
            <w:pPr>
              <w:spacing w:before="40" w:after="20"/>
              <w:rPr>
                <w:rFonts w:cs="Arial"/>
                <w:sz w:val="18"/>
                <w:szCs w:val="18"/>
              </w:rPr>
            </w:pPr>
            <w:r w:rsidRPr="00F75B25">
              <w:rPr>
                <w:rFonts w:cs="Arial"/>
                <w:sz w:val="18"/>
                <w:szCs w:val="18"/>
              </w:rPr>
              <w:t xml:space="preserve">Maroondah C </w:t>
            </w:r>
          </w:p>
        </w:tc>
        <w:tc>
          <w:tcPr>
            <w:tcW w:w="1236" w:type="dxa"/>
            <w:tcBorders>
              <w:top w:val="nil"/>
              <w:left w:val="single" w:sz="18" w:space="0" w:color="C00000"/>
              <w:bottom w:val="nil"/>
              <w:right w:val="nil"/>
            </w:tcBorders>
            <w:shd w:val="clear" w:color="auto" w:fill="auto"/>
            <w:vAlign w:val="bottom"/>
          </w:tcPr>
          <w:p w14:paraId="6F2A1901" w14:textId="1A093AAA" w:rsidR="003E71C0" w:rsidRPr="003C2E13" w:rsidRDefault="003E71C0" w:rsidP="003E71C0">
            <w:pPr>
              <w:spacing w:before="40" w:after="20"/>
              <w:jc w:val="right"/>
              <w:rPr>
                <w:rFonts w:cs="Arial"/>
                <w:sz w:val="18"/>
                <w:szCs w:val="18"/>
              </w:rPr>
            </w:pPr>
            <w:r>
              <w:rPr>
                <w:rFonts w:cs="Arial"/>
                <w:sz w:val="18"/>
                <w:szCs w:val="18"/>
              </w:rPr>
              <w:t>1,006</w:t>
            </w:r>
          </w:p>
        </w:tc>
        <w:tc>
          <w:tcPr>
            <w:tcW w:w="1397" w:type="dxa"/>
            <w:tcBorders>
              <w:top w:val="nil"/>
              <w:left w:val="nil"/>
              <w:bottom w:val="nil"/>
              <w:right w:val="nil"/>
            </w:tcBorders>
            <w:shd w:val="clear" w:color="auto" w:fill="auto"/>
            <w:vAlign w:val="bottom"/>
          </w:tcPr>
          <w:p w14:paraId="3D0E31C0" w14:textId="002ED562" w:rsidR="003E71C0" w:rsidRPr="003C2E13" w:rsidRDefault="003E71C0" w:rsidP="003E71C0">
            <w:pPr>
              <w:spacing w:before="40" w:after="20"/>
              <w:jc w:val="right"/>
              <w:rPr>
                <w:rFonts w:cs="Arial"/>
                <w:sz w:val="18"/>
                <w:szCs w:val="18"/>
              </w:rPr>
            </w:pPr>
            <w:r w:rsidRPr="00AB3106">
              <w:rPr>
                <w:rFonts w:cs="Arial"/>
                <w:sz w:val="18"/>
                <w:szCs w:val="18"/>
              </w:rPr>
              <w:t>1,045</w:t>
            </w:r>
          </w:p>
        </w:tc>
        <w:tc>
          <w:tcPr>
            <w:tcW w:w="1117" w:type="dxa"/>
            <w:tcBorders>
              <w:top w:val="nil"/>
              <w:left w:val="nil"/>
              <w:bottom w:val="nil"/>
              <w:right w:val="nil"/>
            </w:tcBorders>
            <w:shd w:val="clear" w:color="auto" w:fill="auto"/>
          </w:tcPr>
          <w:p w14:paraId="64976C4A" w14:textId="4371838D" w:rsidR="003E71C0" w:rsidRPr="003C2E13" w:rsidRDefault="003E71C0" w:rsidP="003E71C0">
            <w:pPr>
              <w:spacing w:before="40" w:after="20"/>
              <w:jc w:val="right"/>
              <w:rPr>
                <w:rFonts w:cs="Arial"/>
                <w:sz w:val="18"/>
                <w:szCs w:val="18"/>
              </w:rPr>
            </w:pPr>
            <w:r w:rsidRPr="003E71C0">
              <w:rPr>
                <w:rFonts w:cs="Arial"/>
                <w:sz w:val="18"/>
                <w:szCs w:val="18"/>
              </w:rPr>
              <w:t>8.23</w:t>
            </w:r>
          </w:p>
        </w:tc>
        <w:tc>
          <w:tcPr>
            <w:tcW w:w="1117" w:type="dxa"/>
            <w:tcBorders>
              <w:top w:val="nil"/>
              <w:left w:val="nil"/>
              <w:bottom w:val="nil"/>
              <w:right w:val="nil"/>
            </w:tcBorders>
            <w:shd w:val="clear" w:color="auto" w:fill="auto"/>
            <w:vAlign w:val="bottom"/>
          </w:tcPr>
          <w:p w14:paraId="20222F0C" w14:textId="2734896F" w:rsidR="003E71C0" w:rsidRPr="003C2E13" w:rsidRDefault="003E71C0" w:rsidP="003E71C0">
            <w:pPr>
              <w:spacing w:before="40" w:after="20"/>
              <w:jc w:val="right"/>
              <w:rPr>
                <w:rFonts w:cs="Arial"/>
                <w:sz w:val="18"/>
                <w:szCs w:val="18"/>
              </w:rPr>
            </w:pPr>
            <w:r>
              <w:rPr>
                <w:rFonts w:cs="Arial"/>
                <w:sz w:val="18"/>
                <w:szCs w:val="18"/>
              </w:rPr>
              <w:t>336,651</w:t>
            </w:r>
          </w:p>
        </w:tc>
        <w:tc>
          <w:tcPr>
            <w:tcW w:w="971" w:type="dxa"/>
            <w:tcBorders>
              <w:top w:val="nil"/>
              <w:left w:val="nil"/>
              <w:bottom w:val="nil"/>
              <w:right w:val="nil"/>
            </w:tcBorders>
            <w:shd w:val="clear" w:color="auto" w:fill="auto"/>
            <w:vAlign w:val="bottom"/>
          </w:tcPr>
          <w:p w14:paraId="5A73A2DE" w14:textId="2589388C" w:rsidR="003E71C0" w:rsidRPr="003C2E13" w:rsidRDefault="003E71C0" w:rsidP="003E71C0">
            <w:pPr>
              <w:spacing w:before="40" w:after="20"/>
              <w:jc w:val="right"/>
              <w:rPr>
                <w:rFonts w:cs="Arial"/>
                <w:sz w:val="18"/>
                <w:szCs w:val="18"/>
              </w:rPr>
            </w:pPr>
            <w:r>
              <w:rPr>
                <w:rFonts w:cs="Arial"/>
                <w:sz w:val="18"/>
                <w:szCs w:val="18"/>
              </w:rPr>
              <w:t>2,890</w:t>
            </w:r>
          </w:p>
        </w:tc>
        <w:tc>
          <w:tcPr>
            <w:tcW w:w="1228" w:type="dxa"/>
            <w:tcBorders>
              <w:top w:val="nil"/>
              <w:left w:val="nil"/>
              <w:bottom w:val="nil"/>
              <w:right w:val="nil"/>
            </w:tcBorders>
            <w:shd w:val="clear" w:color="auto" w:fill="auto"/>
            <w:vAlign w:val="bottom"/>
          </w:tcPr>
          <w:p w14:paraId="213C11BE" w14:textId="1C4B28CE" w:rsidR="003E71C0" w:rsidRPr="003C2E13" w:rsidRDefault="003E71C0" w:rsidP="003E71C0">
            <w:pPr>
              <w:spacing w:before="40" w:after="20"/>
              <w:jc w:val="right"/>
              <w:rPr>
                <w:rFonts w:cs="Arial"/>
                <w:sz w:val="18"/>
                <w:szCs w:val="18"/>
              </w:rPr>
            </w:pPr>
            <w:r>
              <w:rPr>
                <w:rFonts w:cs="Arial"/>
                <w:sz w:val="18"/>
                <w:szCs w:val="18"/>
              </w:rPr>
              <w:t>8.7%</w:t>
            </w:r>
          </w:p>
        </w:tc>
      </w:tr>
      <w:tr w:rsidR="003E71C0" w:rsidRPr="00AE5E30" w14:paraId="18680DED" w14:textId="77777777" w:rsidTr="00A7117D">
        <w:trPr>
          <w:trHeight w:val="20"/>
        </w:trPr>
        <w:tc>
          <w:tcPr>
            <w:tcW w:w="2233" w:type="dxa"/>
            <w:tcBorders>
              <w:top w:val="nil"/>
              <w:left w:val="nil"/>
              <w:bottom w:val="nil"/>
              <w:right w:val="single" w:sz="18" w:space="0" w:color="C00000"/>
            </w:tcBorders>
            <w:shd w:val="clear" w:color="auto" w:fill="auto"/>
            <w:vAlign w:val="center"/>
          </w:tcPr>
          <w:p w14:paraId="3553552C" w14:textId="77777777" w:rsidR="003E71C0" w:rsidRPr="00F75B25" w:rsidRDefault="003E71C0" w:rsidP="003E71C0">
            <w:pPr>
              <w:spacing w:before="40" w:after="20"/>
              <w:rPr>
                <w:rFonts w:cs="Arial"/>
                <w:sz w:val="18"/>
                <w:szCs w:val="18"/>
              </w:rPr>
            </w:pPr>
            <w:r w:rsidRPr="00F75B25">
              <w:rPr>
                <w:rFonts w:cs="Arial"/>
                <w:sz w:val="18"/>
                <w:szCs w:val="18"/>
              </w:rPr>
              <w:t xml:space="preserve">Melbourne C </w:t>
            </w:r>
          </w:p>
        </w:tc>
        <w:tc>
          <w:tcPr>
            <w:tcW w:w="1236" w:type="dxa"/>
            <w:tcBorders>
              <w:top w:val="nil"/>
              <w:left w:val="single" w:sz="18" w:space="0" w:color="C00000"/>
              <w:bottom w:val="nil"/>
              <w:right w:val="nil"/>
            </w:tcBorders>
            <w:shd w:val="clear" w:color="auto" w:fill="auto"/>
            <w:vAlign w:val="bottom"/>
          </w:tcPr>
          <w:p w14:paraId="58F7525F" w14:textId="0A69276D" w:rsidR="003E71C0" w:rsidRPr="003C2E13" w:rsidRDefault="003E71C0" w:rsidP="003E71C0">
            <w:pPr>
              <w:spacing w:before="40" w:after="20"/>
              <w:jc w:val="right"/>
              <w:rPr>
                <w:rFonts w:cs="Arial"/>
                <w:sz w:val="18"/>
                <w:szCs w:val="18"/>
              </w:rPr>
            </w:pPr>
            <w:r>
              <w:rPr>
                <w:rFonts w:cs="Arial"/>
                <w:sz w:val="18"/>
                <w:szCs w:val="18"/>
              </w:rPr>
              <w:t>1,479</w:t>
            </w:r>
          </w:p>
        </w:tc>
        <w:tc>
          <w:tcPr>
            <w:tcW w:w="1397" w:type="dxa"/>
            <w:tcBorders>
              <w:top w:val="nil"/>
              <w:left w:val="nil"/>
              <w:bottom w:val="nil"/>
              <w:right w:val="nil"/>
            </w:tcBorders>
            <w:shd w:val="clear" w:color="auto" w:fill="auto"/>
            <w:vAlign w:val="bottom"/>
          </w:tcPr>
          <w:p w14:paraId="231FFB1A" w14:textId="1FBCC295" w:rsidR="003E71C0" w:rsidRPr="003C2E13" w:rsidRDefault="003E71C0" w:rsidP="003E71C0">
            <w:pPr>
              <w:spacing w:before="40" w:after="20"/>
              <w:jc w:val="right"/>
              <w:rPr>
                <w:rFonts w:cs="Arial"/>
                <w:sz w:val="18"/>
                <w:szCs w:val="18"/>
              </w:rPr>
            </w:pPr>
            <w:r w:rsidRPr="00AB3106">
              <w:rPr>
                <w:rFonts w:cs="Arial"/>
                <w:sz w:val="18"/>
                <w:szCs w:val="18"/>
              </w:rPr>
              <w:t>1,010</w:t>
            </w:r>
          </w:p>
        </w:tc>
        <w:tc>
          <w:tcPr>
            <w:tcW w:w="1117" w:type="dxa"/>
            <w:tcBorders>
              <w:top w:val="nil"/>
              <w:left w:val="nil"/>
              <w:bottom w:val="nil"/>
              <w:right w:val="nil"/>
            </w:tcBorders>
            <w:shd w:val="clear" w:color="auto" w:fill="auto"/>
          </w:tcPr>
          <w:p w14:paraId="1CF0E033" w14:textId="74D0A218" w:rsidR="003E71C0" w:rsidRPr="003C2E13" w:rsidRDefault="003E71C0" w:rsidP="003E71C0">
            <w:pPr>
              <w:spacing w:before="40" w:after="20"/>
              <w:jc w:val="right"/>
              <w:rPr>
                <w:rFonts w:cs="Arial"/>
                <w:sz w:val="18"/>
                <w:szCs w:val="18"/>
              </w:rPr>
            </w:pPr>
            <w:r w:rsidRPr="003E71C0">
              <w:rPr>
                <w:rFonts w:cs="Arial"/>
                <w:sz w:val="18"/>
                <w:szCs w:val="18"/>
              </w:rPr>
              <w:t>239.14</w:t>
            </w:r>
          </w:p>
        </w:tc>
        <w:tc>
          <w:tcPr>
            <w:tcW w:w="1117" w:type="dxa"/>
            <w:tcBorders>
              <w:top w:val="nil"/>
              <w:left w:val="nil"/>
              <w:bottom w:val="nil"/>
              <w:right w:val="nil"/>
            </w:tcBorders>
            <w:shd w:val="clear" w:color="auto" w:fill="auto"/>
            <w:vAlign w:val="bottom"/>
          </w:tcPr>
          <w:p w14:paraId="5FD5D081" w14:textId="57E412A5" w:rsidR="003E71C0" w:rsidRPr="003C2E13" w:rsidRDefault="003E71C0" w:rsidP="003E71C0">
            <w:pPr>
              <w:spacing w:before="40" w:after="20"/>
              <w:jc w:val="right"/>
              <w:rPr>
                <w:rFonts w:cs="Arial"/>
                <w:sz w:val="18"/>
                <w:szCs w:val="18"/>
              </w:rPr>
            </w:pPr>
            <w:r>
              <w:rPr>
                <w:rFonts w:cs="Arial"/>
                <w:sz w:val="18"/>
                <w:szCs w:val="18"/>
              </w:rPr>
              <w:t>4,753,150</w:t>
            </w:r>
          </w:p>
        </w:tc>
        <w:tc>
          <w:tcPr>
            <w:tcW w:w="971" w:type="dxa"/>
            <w:tcBorders>
              <w:top w:val="nil"/>
              <w:left w:val="nil"/>
              <w:bottom w:val="nil"/>
              <w:right w:val="nil"/>
            </w:tcBorders>
            <w:shd w:val="clear" w:color="auto" w:fill="auto"/>
            <w:vAlign w:val="bottom"/>
          </w:tcPr>
          <w:p w14:paraId="28ACC5BF" w14:textId="63AC3395" w:rsidR="003E71C0" w:rsidRPr="003C2E13" w:rsidRDefault="003E71C0" w:rsidP="003E71C0">
            <w:pPr>
              <w:spacing w:before="40" w:after="20"/>
              <w:jc w:val="right"/>
              <w:rPr>
                <w:rFonts w:cs="Arial"/>
                <w:sz w:val="18"/>
                <w:szCs w:val="18"/>
              </w:rPr>
            </w:pPr>
            <w:r>
              <w:rPr>
                <w:rFonts w:cs="Arial"/>
                <w:sz w:val="18"/>
                <w:szCs w:val="18"/>
              </w:rPr>
              <w:t>29,709</w:t>
            </w:r>
          </w:p>
        </w:tc>
        <w:tc>
          <w:tcPr>
            <w:tcW w:w="1228" w:type="dxa"/>
            <w:tcBorders>
              <w:top w:val="nil"/>
              <w:left w:val="nil"/>
              <w:bottom w:val="nil"/>
              <w:right w:val="nil"/>
            </w:tcBorders>
            <w:shd w:val="clear" w:color="auto" w:fill="auto"/>
            <w:vAlign w:val="bottom"/>
          </w:tcPr>
          <w:p w14:paraId="072B04E9" w14:textId="6043CDB1" w:rsidR="003E71C0" w:rsidRPr="003C2E13" w:rsidRDefault="003E71C0" w:rsidP="003E71C0">
            <w:pPr>
              <w:spacing w:before="40" w:after="20"/>
              <w:jc w:val="right"/>
              <w:rPr>
                <w:rFonts w:cs="Arial"/>
                <w:sz w:val="18"/>
                <w:szCs w:val="18"/>
              </w:rPr>
            </w:pPr>
            <w:r>
              <w:rPr>
                <w:rFonts w:cs="Arial"/>
                <w:sz w:val="18"/>
                <w:szCs w:val="18"/>
              </w:rPr>
              <w:t>53.1%</w:t>
            </w:r>
          </w:p>
        </w:tc>
      </w:tr>
      <w:tr w:rsidR="003E71C0" w:rsidRPr="00AE5E30" w14:paraId="18A35027" w14:textId="77777777" w:rsidTr="00A7117D">
        <w:trPr>
          <w:trHeight w:val="20"/>
        </w:trPr>
        <w:tc>
          <w:tcPr>
            <w:tcW w:w="2233" w:type="dxa"/>
            <w:tcBorders>
              <w:top w:val="nil"/>
              <w:left w:val="nil"/>
              <w:bottom w:val="nil"/>
              <w:right w:val="single" w:sz="18" w:space="0" w:color="C00000"/>
            </w:tcBorders>
            <w:shd w:val="clear" w:color="auto" w:fill="auto"/>
            <w:vAlign w:val="center"/>
          </w:tcPr>
          <w:p w14:paraId="6AEB082C" w14:textId="77777777" w:rsidR="003E71C0" w:rsidRPr="00F75B25" w:rsidRDefault="003E71C0" w:rsidP="003E71C0">
            <w:pPr>
              <w:spacing w:before="40" w:after="20"/>
              <w:rPr>
                <w:rFonts w:cs="Arial"/>
                <w:sz w:val="18"/>
                <w:szCs w:val="18"/>
              </w:rPr>
            </w:pPr>
            <w:r w:rsidRPr="00F75B25">
              <w:rPr>
                <w:rFonts w:cs="Arial"/>
                <w:sz w:val="18"/>
                <w:szCs w:val="18"/>
              </w:rPr>
              <w:t xml:space="preserve">Melton C </w:t>
            </w:r>
          </w:p>
        </w:tc>
        <w:tc>
          <w:tcPr>
            <w:tcW w:w="1236" w:type="dxa"/>
            <w:tcBorders>
              <w:top w:val="nil"/>
              <w:left w:val="single" w:sz="18" w:space="0" w:color="C00000"/>
              <w:bottom w:val="nil"/>
              <w:right w:val="nil"/>
            </w:tcBorders>
            <w:shd w:val="clear" w:color="auto" w:fill="auto"/>
            <w:vAlign w:val="bottom"/>
          </w:tcPr>
          <w:p w14:paraId="55A58056" w14:textId="2436F517" w:rsidR="003E71C0" w:rsidRPr="003C2E13" w:rsidRDefault="003E71C0" w:rsidP="003E71C0">
            <w:pPr>
              <w:spacing w:before="40" w:after="20"/>
              <w:jc w:val="right"/>
              <w:rPr>
                <w:rFonts w:cs="Arial"/>
                <w:sz w:val="18"/>
                <w:szCs w:val="18"/>
              </w:rPr>
            </w:pPr>
            <w:r>
              <w:rPr>
                <w:rFonts w:cs="Arial"/>
                <w:sz w:val="18"/>
                <w:szCs w:val="18"/>
              </w:rPr>
              <w:t>1,013</w:t>
            </w:r>
          </w:p>
        </w:tc>
        <w:tc>
          <w:tcPr>
            <w:tcW w:w="1397" w:type="dxa"/>
            <w:tcBorders>
              <w:top w:val="nil"/>
              <w:left w:val="nil"/>
              <w:bottom w:val="nil"/>
              <w:right w:val="nil"/>
            </w:tcBorders>
            <w:shd w:val="clear" w:color="auto" w:fill="auto"/>
            <w:vAlign w:val="bottom"/>
          </w:tcPr>
          <w:p w14:paraId="493942ED" w14:textId="27818787" w:rsidR="003E71C0" w:rsidRPr="003C2E13" w:rsidRDefault="003E71C0" w:rsidP="003E71C0">
            <w:pPr>
              <w:spacing w:before="40" w:after="20"/>
              <w:jc w:val="right"/>
              <w:rPr>
                <w:rFonts w:cs="Arial"/>
                <w:sz w:val="18"/>
                <w:szCs w:val="18"/>
              </w:rPr>
            </w:pPr>
            <w:r w:rsidRPr="00AB3106">
              <w:rPr>
                <w:rFonts w:cs="Arial"/>
                <w:sz w:val="18"/>
                <w:szCs w:val="18"/>
              </w:rPr>
              <w:t>994</w:t>
            </w:r>
          </w:p>
        </w:tc>
        <w:tc>
          <w:tcPr>
            <w:tcW w:w="1117" w:type="dxa"/>
            <w:tcBorders>
              <w:top w:val="nil"/>
              <w:left w:val="nil"/>
              <w:bottom w:val="nil"/>
              <w:right w:val="nil"/>
            </w:tcBorders>
            <w:shd w:val="clear" w:color="auto" w:fill="auto"/>
          </w:tcPr>
          <w:p w14:paraId="34C95637" w14:textId="02E765D0" w:rsidR="003E71C0" w:rsidRPr="003C2E13" w:rsidRDefault="003E71C0" w:rsidP="003E71C0">
            <w:pPr>
              <w:spacing w:before="40" w:after="20"/>
              <w:jc w:val="right"/>
              <w:rPr>
                <w:rFonts w:cs="Arial"/>
                <w:sz w:val="18"/>
                <w:szCs w:val="18"/>
              </w:rPr>
            </w:pPr>
            <w:r w:rsidRPr="003E71C0">
              <w:rPr>
                <w:rFonts w:cs="Arial"/>
                <w:sz w:val="18"/>
                <w:szCs w:val="18"/>
              </w:rPr>
              <w:t>6.31</w:t>
            </w:r>
          </w:p>
        </w:tc>
        <w:tc>
          <w:tcPr>
            <w:tcW w:w="1117" w:type="dxa"/>
            <w:tcBorders>
              <w:top w:val="nil"/>
              <w:left w:val="nil"/>
              <w:bottom w:val="nil"/>
              <w:right w:val="nil"/>
            </w:tcBorders>
            <w:shd w:val="clear" w:color="auto" w:fill="auto"/>
            <w:vAlign w:val="bottom"/>
          </w:tcPr>
          <w:p w14:paraId="2AFD46D6" w14:textId="5BC07515" w:rsidR="003E71C0" w:rsidRPr="003C2E13" w:rsidRDefault="003E71C0" w:rsidP="003E71C0">
            <w:pPr>
              <w:spacing w:before="40" w:after="20"/>
              <w:jc w:val="right"/>
              <w:rPr>
                <w:rFonts w:cs="Arial"/>
                <w:sz w:val="18"/>
                <w:szCs w:val="18"/>
              </w:rPr>
            </w:pPr>
            <w:r>
              <w:rPr>
                <w:rFonts w:cs="Arial"/>
                <w:sz w:val="18"/>
                <w:szCs w:val="18"/>
              </w:rPr>
              <w:t>914,240</w:t>
            </w:r>
          </w:p>
        </w:tc>
        <w:tc>
          <w:tcPr>
            <w:tcW w:w="971" w:type="dxa"/>
            <w:tcBorders>
              <w:top w:val="nil"/>
              <w:left w:val="nil"/>
              <w:bottom w:val="nil"/>
              <w:right w:val="nil"/>
            </w:tcBorders>
            <w:shd w:val="clear" w:color="auto" w:fill="auto"/>
            <w:vAlign w:val="bottom"/>
          </w:tcPr>
          <w:p w14:paraId="519344D3" w14:textId="01589D78" w:rsidR="003E71C0" w:rsidRPr="003C2E13" w:rsidRDefault="003E71C0" w:rsidP="003E71C0">
            <w:pPr>
              <w:spacing w:before="40" w:after="20"/>
              <w:jc w:val="right"/>
              <w:rPr>
                <w:rFonts w:cs="Arial"/>
                <w:sz w:val="18"/>
                <w:szCs w:val="18"/>
              </w:rPr>
            </w:pPr>
            <w:r>
              <w:rPr>
                <w:rFonts w:cs="Arial"/>
                <w:sz w:val="18"/>
                <w:szCs w:val="18"/>
              </w:rPr>
              <w:t>6,140</w:t>
            </w:r>
          </w:p>
        </w:tc>
        <w:tc>
          <w:tcPr>
            <w:tcW w:w="1228" w:type="dxa"/>
            <w:tcBorders>
              <w:top w:val="nil"/>
              <w:left w:val="nil"/>
              <w:bottom w:val="nil"/>
              <w:right w:val="nil"/>
            </w:tcBorders>
            <w:shd w:val="clear" w:color="auto" w:fill="auto"/>
            <w:vAlign w:val="bottom"/>
          </w:tcPr>
          <w:p w14:paraId="19C43EA0" w14:textId="3F9DBB38" w:rsidR="003E71C0" w:rsidRPr="003C2E13" w:rsidRDefault="003E71C0" w:rsidP="003E71C0">
            <w:pPr>
              <w:spacing w:before="40" w:after="20"/>
              <w:jc w:val="right"/>
              <w:rPr>
                <w:rFonts w:cs="Arial"/>
                <w:sz w:val="18"/>
                <w:szCs w:val="18"/>
              </w:rPr>
            </w:pPr>
            <w:r>
              <w:rPr>
                <w:rFonts w:cs="Arial"/>
                <w:sz w:val="18"/>
                <w:szCs w:val="18"/>
              </w:rPr>
              <w:t>5.0%</w:t>
            </w:r>
          </w:p>
        </w:tc>
      </w:tr>
      <w:tr w:rsidR="003E71C0" w:rsidRPr="00AE5E30" w14:paraId="674D7302" w14:textId="77777777" w:rsidTr="00A7117D">
        <w:trPr>
          <w:trHeight w:val="20"/>
        </w:trPr>
        <w:tc>
          <w:tcPr>
            <w:tcW w:w="2233" w:type="dxa"/>
            <w:tcBorders>
              <w:top w:val="nil"/>
              <w:left w:val="nil"/>
              <w:bottom w:val="nil"/>
              <w:right w:val="single" w:sz="18" w:space="0" w:color="C00000"/>
            </w:tcBorders>
            <w:shd w:val="clear" w:color="auto" w:fill="auto"/>
            <w:vAlign w:val="center"/>
          </w:tcPr>
          <w:p w14:paraId="4C469B58" w14:textId="77777777" w:rsidR="003E71C0" w:rsidRPr="00F75B25" w:rsidRDefault="003E71C0" w:rsidP="003E71C0">
            <w:pPr>
              <w:spacing w:before="40" w:after="20"/>
              <w:rPr>
                <w:rFonts w:cs="Arial"/>
                <w:sz w:val="18"/>
                <w:szCs w:val="18"/>
              </w:rPr>
            </w:pPr>
            <w:r w:rsidRPr="00F75B25">
              <w:rPr>
                <w:rFonts w:cs="Arial"/>
                <w:sz w:val="18"/>
                <w:szCs w:val="18"/>
              </w:rPr>
              <w:t xml:space="preserve">Mildura RC </w:t>
            </w:r>
          </w:p>
        </w:tc>
        <w:tc>
          <w:tcPr>
            <w:tcW w:w="1236" w:type="dxa"/>
            <w:tcBorders>
              <w:top w:val="nil"/>
              <w:left w:val="single" w:sz="18" w:space="0" w:color="C00000"/>
              <w:bottom w:val="nil"/>
              <w:right w:val="nil"/>
            </w:tcBorders>
            <w:shd w:val="clear" w:color="auto" w:fill="auto"/>
            <w:vAlign w:val="bottom"/>
          </w:tcPr>
          <w:p w14:paraId="4BC25B21" w14:textId="212416C8" w:rsidR="003E71C0" w:rsidRPr="003C2E13" w:rsidRDefault="003E71C0" w:rsidP="003E71C0">
            <w:pPr>
              <w:spacing w:before="40" w:after="20"/>
              <w:jc w:val="right"/>
              <w:rPr>
                <w:rFonts w:cs="Arial"/>
                <w:sz w:val="18"/>
                <w:szCs w:val="18"/>
              </w:rPr>
            </w:pPr>
            <w:r>
              <w:rPr>
                <w:rFonts w:cs="Arial"/>
                <w:sz w:val="18"/>
                <w:szCs w:val="18"/>
              </w:rPr>
              <w:t>792</w:t>
            </w:r>
          </w:p>
        </w:tc>
        <w:tc>
          <w:tcPr>
            <w:tcW w:w="1397" w:type="dxa"/>
            <w:tcBorders>
              <w:top w:val="nil"/>
              <w:left w:val="nil"/>
              <w:bottom w:val="nil"/>
              <w:right w:val="nil"/>
            </w:tcBorders>
            <w:shd w:val="clear" w:color="auto" w:fill="auto"/>
            <w:vAlign w:val="bottom"/>
          </w:tcPr>
          <w:p w14:paraId="7A2EEADC" w14:textId="2F390D27" w:rsidR="003E71C0" w:rsidRPr="003C2E13" w:rsidRDefault="003E71C0" w:rsidP="003E71C0">
            <w:pPr>
              <w:spacing w:before="40" w:after="20"/>
              <w:jc w:val="right"/>
              <w:rPr>
                <w:rFonts w:cs="Arial"/>
                <w:sz w:val="18"/>
                <w:szCs w:val="18"/>
              </w:rPr>
            </w:pPr>
            <w:r w:rsidRPr="00AB3106">
              <w:rPr>
                <w:rFonts w:cs="Arial"/>
                <w:sz w:val="18"/>
                <w:szCs w:val="18"/>
              </w:rPr>
              <w:t>935</w:t>
            </w:r>
          </w:p>
        </w:tc>
        <w:tc>
          <w:tcPr>
            <w:tcW w:w="1117" w:type="dxa"/>
            <w:tcBorders>
              <w:top w:val="nil"/>
              <w:left w:val="nil"/>
              <w:bottom w:val="nil"/>
              <w:right w:val="nil"/>
            </w:tcBorders>
            <w:shd w:val="clear" w:color="auto" w:fill="auto"/>
          </w:tcPr>
          <w:p w14:paraId="74F4ED02" w14:textId="0239900B" w:rsidR="003E71C0" w:rsidRPr="003C2E13" w:rsidRDefault="003E71C0" w:rsidP="003E71C0">
            <w:pPr>
              <w:spacing w:before="40" w:after="20"/>
              <w:jc w:val="right"/>
              <w:rPr>
                <w:rFonts w:cs="Arial"/>
                <w:sz w:val="18"/>
                <w:szCs w:val="18"/>
              </w:rPr>
            </w:pPr>
            <w:r w:rsidRPr="003E71C0">
              <w:rPr>
                <w:rFonts w:cs="Arial"/>
                <w:sz w:val="18"/>
                <w:szCs w:val="18"/>
              </w:rPr>
              <w:t>37.13</w:t>
            </w:r>
          </w:p>
        </w:tc>
        <w:tc>
          <w:tcPr>
            <w:tcW w:w="1117" w:type="dxa"/>
            <w:tcBorders>
              <w:top w:val="nil"/>
              <w:left w:val="nil"/>
              <w:bottom w:val="nil"/>
              <w:right w:val="nil"/>
            </w:tcBorders>
            <w:shd w:val="clear" w:color="auto" w:fill="auto"/>
            <w:vAlign w:val="bottom"/>
          </w:tcPr>
          <w:p w14:paraId="733565ED" w14:textId="3EDF722A" w:rsidR="003E71C0" w:rsidRPr="003C2E13" w:rsidRDefault="003E71C0" w:rsidP="003E71C0">
            <w:pPr>
              <w:spacing w:before="40" w:after="20"/>
              <w:jc w:val="right"/>
              <w:rPr>
                <w:rFonts w:cs="Arial"/>
                <w:sz w:val="18"/>
                <w:szCs w:val="18"/>
              </w:rPr>
            </w:pPr>
            <w:r>
              <w:rPr>
                <w:rFonts w:cs="Arial"/>
                <w:sz w:val="18"/>
                <w:szCs w:val="18"/>
              </w:rPr>
              <w:t>131,287</w:t>
            </w:r>
          </w:p>
        </w:tc>
        <w:tc>
          <w:tcPr>
            <w:tcW w:w="971" w:type="dxa"/>
            <w:tcBorders>
              <w:top w:val="nil"/>
              <w:left w:val="nil"/>
              <w:bottom w:val="nil"/>
              <w:right w:val="nil"/>
            </w:tcBorders>
            <w:shd w:val="clear" w:color="auto" w:fill="auto"/>
            <w:vAlign w:val="bottom"/>
          </w:tcPr>
          <w:p w14:paraId="62942D35" w14:textId="1D2B8A3B" w:rsidR="003E71C0" w:rsidRPr="003C2E13" w:rsidRDefault="003E71C0" w:rsidP="003E71C0">
            <w:pPr>
              <w:spacing w:before="40" w:after="20"/>
              <w:jc w:val="right"/>
              <w:rPr>
                <w:rFonts w:cs="Arial"/>
                <w:sz w:val="18"/>
                <w:szCs w:val="18"/>
              </w:rPr>
            </w:pPr>
            <w:r>
              <w:rPr>
                <w:rFonts w:cs="Arial"/>
                <w:sz w:val="18"/>
                <w:szCs w:val="18"/>
              </w:rPr>
              <w:t>2,384</w:t>
            </w:r>
          </w:p>
        </w:tc>
        <w:tc>
          <w:tcPr>
            <w:tcW w:w="1228" w:type="dxa"/>
            <w:tcBorders>
              <w:top w:val="nil"/>
              <w:left w:val="nil"/>
              <w:bottom w:val="nil"/>
              <w:right w:val="nil"/>
            </w:tcBorders>
            <w:shd w:val="clear" w:color="auto" w:fill="auto"/>
            <w:vAlign w:val="bottom"/>
          </w:tcPr>
          <w:p w14:paraId="69972AAF" w14:textId="2A62AC29" w:rsidR="003E71C0" w:rsidRPr="003C2E13" w:rsidRDefault="003E71C0" w:rsidP="003E71C0">
            <w:pPr>
              <w:spacing w:before="40" w:after="20"/>
              <w:jc w:val="right"/>
              <w:rPr>
                <w:rFonts w:cs="Arial"/>
                <w:sz w:val="18"/>
                <w:szCs w:val="18"/>
              </w:rPr>
            </w:pPr>
            <w:r>
              <w:rPr>
                <w:rFonts w:cs="Arial"/>
                <w:sz w:val="18"/>
                <w:szCs w:val="18"/>
              </w:rPr>
              <w:t>12.4%</w:t>
            </w:r>
          </w:p>
        </w:tc>
      </w:tr>
      <w:tr w:rsidR="003E71C0" w:rsidRPr="00AE5E30" w14:paraId="4B933578" w14:textId="77777777" w:rsidTr="00A7117D">
        <w:trPr>
          <w:trHeight w:val="20"/>
        </w:trPr>
        <w:tc>
          <w:tcPr>
            <w:tcW w:w="2233" w:type="dxa"/>
            <w:tcBorders>
              <w:top w:val="nil"/>
              <w:left w:val="nil"/>
              <w:bottom w:val="nil"/>
              <w:right w:val="single" w:sz="18" w:space="0" w:color="C00000"/>
            </w:tcBorders>
            <w:shd w:val="clear" w:color="auto" w:fill="auto"/>
            <w:vAlign w:val="center"/>
          </w:tcPr>
          <w:p w14:paraId="21420219" w14:textId="77777777" w:rsidR="003E71C0" w:rsidRPr="00F75B25" w:rsidRDefault="003E71C0" w:rsidP="003E71C0">
            <w:pPr>
              <w:spacing w:before="40" w:after="20"/>
              <w:rPr>
                <w:rFonts w:cs="Arial"/>
                <w:sz w:val="18"/>
                <w:szCs w:val="18"/>
              </w:rPr>
            </w:pPr>
            <w:r w:rsidRPr="00F75B25">
              <w:rPr>
                <w:rFonts w:cs="Arial"/>
                <w:sz w:val="18"/>
                <w:szCs w:val="18"/>
              </w:rPr>
              <w:t xml:space="preserve">Mitchell S </w:t>
            </w:r>
          </w:p>
        </w:tc>
        <w:tc>
          <w:tcPr>
            <w:tcW w:w="1236" w:type="dxa"/>
            <w:tcBorders>
              <w:top w:val="nil"/>
              <w:left w:val="single" w:sz="18" w:space="0" w:color="C00000"/>
              <w:bottom w:val="nil"/>
              <w:right w:val="nil"/>
            </w:tcBorders>
            <w:shd w:val="clear" w:color="auto" w:fill="auto"/>
            <w:vAlign w:val="bottom"/>
          </w:tcPr>
          <w:p w14:paraId="7C5741E9" w14:textId="2673799D" w:rsidR="003E71C0" w:rsidRPr="003C2E13" w:rsidRDefault="003E71C0" w:rsidP="003E71C0">
            <w:pPr>
              <w:spacing w:before="40" w:after="20"/>
              <w:jc w:val="right"/>
              <w:rPr>
                <w:rFonts w:cs="Arial"/>
                <w:sz w:val="18"/>
                <w:szCs w:val="18"/>
              </w:rPr>
            </w:pPr>
            <w:r>
              <w:rPr>
                <w:rFonts w:cs="Arial"/>
                <w:sz w:val="18"/>
                <w:szCs w:val="18"/>
              </w:rPr>
              <w:t>949</w:t>
            </w:r>
          </w:p>
        </w:tc>
        <w:tc>
          <w:tcPr>
            <w:tcW w:w="1397" w:type="dxa"/>
            <w:tcBorders>
              <w:top w:val="nil"/>
              <w:left w:val="nil"/>
              <w:bottom w:val="nil"/>
              <w:right w:val="nil"/>
            </w:tcBorders>
            <w:shd w:val="clear" w:color="auto" w:fill="auto"/>
            <w:vAlign w:val="bottom"/>
          </w:tcPr>
          <w:p w14:paraId="3A8876C4" w14:textId="3ABA531B" w:rsidR="003E71C0" w:rsidRPr="003C2E13" w:rsidRDefault="003E71C0" w:rsidP="003E71C0">
            <w:pPr>
              <w:spacing w:before="40" w:after="20"/>
              <w:jc w:val="right"/>
              <w:rPr>
                <w:rFonts w:cs="Arial"/>
                <w:sz w:val="18"/>
                <w:szCs w:val="18"/>
              </w:rPr>
            </w:pPr>
            <w:r w:rsidRPr="00AB3106">
              <w:rPr>
                <w:rFonts w:cs="Arial"/>
                <w:sz w:val="18"/>
                <w:szCs w:val="18"/>
              </w:rPr>
              <w:t>997</w:t>
            </w:r>
          </w:p>
        </w:tc>
        <w:tc>
          <w:tcPr>
            <w:tcW w:w="1117" w:type="dxa"/>
            <w:tcBorders>
              <w:top w:val="nil"/>
              <w:left w:val="nil"/>
              <w:bottom w:val="nil"/>
              <w:right w:val="nil"/>
            </w:tcBorders>
            <w:shd w:val="clear" w:color="auto" w:fill="auto"/>
          </w:tcPr>
          <w:p w14:paraId="2040FF11" w14:textId="7557A14E" w:rsidR="003E71C0" w:rsidRPr="003C2E13" w:rsidRDefault="003E71C0" w:rsidP="003E71C0">
            <w:pPr>
              <w:spacing w:before="40" w:after="20"/>
              <w:jc w:val="right"/>
              <w:rPr>
                <w:rFonts w:cs="Arial"/>
                <w:sz w:val="18"/>
                <w:szCs w:val="18"/>
              </w:rPr>
            </w:pPr>
            <w:r w:rsidRPr="003E71C0">
              <w:rPr>
                <w:rFonts w:cs="Arial"/>
                <w:sz w:val="18"/>
                <w:szCs w:val="18"/>
              </w:rPr>
              <w:t>19.27</w:t>
            </w:r>
          </w:p>
        </w:tc>
        <w:tc>
          <w:tcPr>
            <w:tcW w:w="1117" w:type="dxa"/>
            <w:tcBorders>
              <w:top w:val="nil"/>
              <w:left w:val="nil"/>
              <w:bottom w:val="nil"/>
              <w:right w:val="nil"/>
            </w:tcBorders>
            <w:shd w:val="clear" w:color="auto" w:fill="auto"/>
            <w:vAlign w:val="bottom"/>
          </w:tcPr>
          <w:p w14:paraId="7885FC0D" w14:textId="15CCCE3C" w:rsidR="003E71C0" w:rsidRPr="003C2E13" w:rsidRDefault="003E71C0" w:rsidP="003E71C0">
            <w:pPr>
              <w:spacing w:before="40" w:after="20"/>
              <w:jc w:val="right"/>
              <w:rPr>
                <w:rFonts w:cs="Arial"/>
                <w:sz w:val="18"/>
                <w:szCs w:val="18"/>
              </w:rPr>
            </w:pPr>
            <w:r>
              <w:rPr>
                <w:rFonts w:cs="Arial"/>
                <w:sz w:val="18"/>
                <w:szCs w:val="18"/>
              </w:rPr>
              <w:t>162,170</w:t>
            </w:r>
          </w:p>
        </w:tc>
        <w:tc>
          <w:tcPr>
            <w:tcW w:w="971" w:type="dxa"/>
            <w:tcBorders>
              <w:top w:val="nil"/>
              <w:left w:val="nil"/>
              <w:bottom w:val="nil"/>
              <w:right w:val="nil"/>
            </w:tcBorders>
            <w:shd w:val="clear" w:color="auto" w:fill="auto"/>
            <w:vAlign w:val="bottom"/>
          </w:tcPr>
          <w:p w14:paraId="47236680" w14:textId="6D1087A5" w:rsidR="003E71C0" w:rsidRPr="003C2E13" w:rsidRDefault="003E71C0" w:rsidP="003E71C0">
            <w:pPr>
              <w:spacing w:before="40" w:after="20"/>
              <w:jc w:val="right"/>
              <w:rPr>
                <w:rFonts w:cs="Arial"/>
                <w:sz w:val="18"/>
                <w:szCs w:val="18"/>
              </w:rPr>
            </w:pPr>
            <w:r>
              <w:rPr>
                <w:rFonts w:cs="Arial"/>
                <w:sz w:val="18"/>
                <w:szCs w:val="18"/>
              </w:rPr>
              <w:t>3,789</w:t>
            </w:r>
          </w:p>
        </w:tc>
        <w:tc>
          <w:tcPr>
            <w:tcW w:w="1228" w:type="dxa"/>
            <w:tcBorders>
              <w:top w:val="nil"/>
              <w:left w:val="nil"/>
              <w:bottom w:val="nil"/>
              <w:right w:val="nil"/>
            </w:tcBorders>
            <w:shd w:val="clear" w:color="auto" w:fill="auto"/>
            <w:vAlign w:val="bottom"/>
          </w:tcPr>
          <w:p w14:paraId="34200601" w14:textId="2E30B975" w:rsidR="003E71C0" w:rsidRPr="003C2E13" w:rsidRDefault="003E71C0" w:rsidP="003E71C0">
            <w:pPr>
              <w:spacing w:before="40" w:after="20"/>
              <w:jc w:val="right"/>
              <w:rPr>
                <w:rFonts w:cs="Arial"/>
                <w:sz w:val="18"/>
                <w:szCs w:val="18"/>
              </w:rPr>
            </w:pPr>
            <w:r>
              <w:rPr>
                <w:rFonts w:cs="Arial"/>
                <w:sz w:val="18"/>
                <w:szCs w:val="18"/>
              </w:rPr>
              <w:t>4.4%</w:t>
            </w:r>
          </w:p>
        </w:tc>
      </w:tr>
      <w:tr w:rsidR="003E71C0" w:rsidRPr="00AE5E30" w14:paraId="3BE38542" w14:textId="77777777" w:rsidTr="00A7117D">
        <w:trPr>
          <w:trHeight w:val="20"/>
        </w:trPr>
        <w:tc>
          <w:tcPr>
            <w:tcW w:w="2233" w:type="dxa"/>
            <w:tcBorders>
              <w:top w:val="nil"/>
              <w:left w:val="nil"/>
              <w:bottom w:val="nil"/>
              <w:right w:val="single" w:sz="18" w:space="0" w:color="C00000"/>
            </w:tcBorders>
            <w:shd w:val="clear" w:color="auto" w:fill="auto"/>
            <w:vAlign w:val="center"/>
          </w:tcPr>
          <w:p w14:paraId="69772604" w14:textId="77777777" w:rsidR="003E71C0" w:rsidRPr="00F75B25" w:rsidRDefault="003E71C0" w:rsidP="003E71C0">
            <w:pPr>
              <w:spacing w:before="40" w:after="20"/>
              <w:rPr>
                <w:rFonts w:cs="Arial"/>
                <w:sz w:val="18"/>
                <w:szCs w:val="18"/>
              </w:rPr>
            </w:pPr>
            <w:r w:rsidRPr="00F75B25">
              <w:rPr>
                <w:rFonts w:cs="Arial"/>
                <w:sz w:val="18"/>
                <w:szCs w:val="18"/>
              </w:rPr>
              <w:t xml:space="preserve">Moira S </w:t>
            </w:r>
          </w:p>
        </w:tc>
        <w:tc>
          <w:tcPr>
            <w:tcW w:w="1236" w:type="dxa"/>
            <w:tcBorders>
              <w:top w:val="nil"/>
              <w:left w:val="single" w:sz="18" w:space="0" w:color="C00000"/>
              <w:bottom w:val="nil"/>
              <w:right w:val="nil"/>
            </w:tcBorders>
            <w:shd w:val="clear" w:color="auto" w:fill="auto"/>
            <w:vAlign w:val="bottom"/>
          </w:tcPr>
          <w:p w14:paraId="1AFA5719" w14:textId="1E47825E" w:rsidR="003E71C0" w:rsidRPr="003C2E13" w:rsidRDefault="003E71C0" w:rsidP="003E71C0">
            <w:pPr>
              <w:spacing w:before="40" w:after="20"/>
              <w:jc w:val="right"/>
              <w:rPr>
                <w:rFonts w:cs="Arial"/>
                <w:sz w:val="18"/>
                <w:szCs w:val="18"/>
              </w:rPr>
            </w:pPr>
            <w:r>
              <w:rPr>
                <w:rFonts w:cs="Arial"/>
                <w:sz w:val="18"/>
                <w:szCs w:val="18"/>
              </w:rPr>
              <w:t>787</w:t>
            </w:r>
          </w:p>
        </w:tc>
        <w:tc>
          <w:tcPr>
            <w:tcW w:w="1397" w:type="dxa"/>
            <w:tcBorders>
              <w:top w:val="nil"/>
              <w:left w:val="nil"/>
              <w:bottom w:val="nil"/>
              <w:right w:val="nil"/>
            </w:tcBorders>
            <w:shd w:val="clear" w:color="auto" w:fill="auto"/>
            <w:vAlign w:val="bottom"/>
          </w:tcPr>
          <w:p w14:paraId="10EC264A" w14:textId="191306A8" w:rsidR="003E71C0" w:rsidRPr="003C2E13" w:rsidRDefault="003E71C0" w:rsidP="003E71C0">
            <w:pPr>
              <w:spacing w:before="40" w:after="20"/>
              <w:jc w:val="right"/>
              <w:rPr>
                <w:rFonts w:cs="Arial"/>
                <w:sz w:val="18"/>
                <w:szCs w:val="18"/>
              </w:rPr>
            </w:pPr>
            <w:r w:rsidRPr="00AB3106">
              <w:rPr>
                <w:rFonts w:cs="Arial"/>
                <w:sz w:val="18"/>
                <w:szCs w:val="18"/>
              </w:rPr>
              <w:t>951</w:t>
            </w:r>
          </w:p>
        </w:tc>
        <w:tc>
          <w:tcPr>
            <w:tcW w:w="1117" w:type="dxa"/>
            <w:tcBorders>
              <w:top w:val="nil"/>
              <w:left w:val="nil"/>
              <w:bottom w:val="nil"/>
              <w:right w:val="nil"/>
            </w:tcBorders>
            <w:shd w:val="clear" w:color="auto" w:fill="auto"/>
          </w:tcPr>
          <w:p w14:paraId="4E858DF1" w14:textId="3DD41DB9" w:rsidR="003E71C0" w:rsidRPr="003C2E13" w:rsidRDefault="003E71C0" w:rsidP="003E71C0">
            <w:pPr>
              <w:spacing w:before="40" w:after="20"/>
              <w:jc w:val="right"/>
              <w:rPr>
                <w:rFonts w:cs="Arial"/>
                <w:sz w:val="18"/>
                <w:szCs w:val="18"/>
              </w:rPr>
            </w:pPr>
            <w:r w:rsidRPr="003E71C0">
              <w:rPr>
                <w:rFonts w:cs="Arial"/>
                <w:sz w:val="18"/>
                <w:szCs w:val="18"/>
              </w:rPr>
              <w:t>44.33</w:t>
            </w:r>
          </w:p>
        </w:tc>
        <w:tc>
          <w:tcPr>
            <w:tcW w:w="1117" w:type="dxa"/>
            <w:tcBorders>
              <w:top w:val="nil"/>
              <w:left w:val="nil"/>
              <w:bottom w:val="nil"/>
              <w:right w:val="nil"/>
            </w:tcBorders>
            <w:shd w:val="clear" w:color="auto" w:fill="auto"/>
            <w:vAlign w:val="bottom"/>
          </w:tcPr>
          <w:p w14:paraId="74A34511" w14:textId="1DE0378C" w:rsidR="003E71C0" w:rsidRPr="003C2E13" w:rsidRDefault="003E71C0" w:rsidP="003E71C0">
            <w:pPr>
              <w:spacing w:before="40" w:after="20"/>
              <w:jc w:val="right"/>
              <w:rPr>
                <w:rFonts w:cs="Arial"/>
                <w:sz w:val="18"/>
                <w:szCs w:val="18"/>
              </w:rPr>
            </w:pPr>
            <w:r>
              <w:rPr>
                <w:rFonts w:cs="Arial"/>
                <w:sz w:val="18"/>
                <w:szCs w:val="18"/>
              </w:rPr>
              <w:t>90,900</w:t>
            </w:r>
          </w:p>
        </w:tc>
        <w:tc>
          <w:tcPr>
            <w:tcW w:w="971" w:type="dxa"/>
            <w:tcBorders>
              <w:top w:val="nil"/>
              <w:left w:val="nil"/>
              <w:bottom w:val="nil"/>
              <w:right w:val="nil"/>
            </w:tcBorders>
            <w:shd w:val="clear" w:color="auto" w:fill="auto"/>
            <w:vAlign w:val="bottom"/>
          </w:tcPr>
          <w:p w14:paraId="369D9A4F" w14:textId="3DBFB639" w:rsidR="003E71C0" w:rsidRPr="003C2E13" w:rsidRDefault="003E71C0" w:rsidP="003E71C0">
            <w:pPr>
              <w:spacing w:before="40" w:after="20"/>
              <w:jc w:val="right"/>
              <w:rPr>
                <w:rFonts w:cs="Arial"/>
                <w:sz w:val="18"/>
                <w:szCs w:val="18"/>
              </w:rPr>
            </w:pPr>
            <w:r>
              <w:rPr>
                <w:rFonts w:cs="Arial"/>
                <w:sz w:val="18"/>
                <w:szCs w:val="18"/>
              </w:rPr>
              <w:t>3,085</w:t>
            </w:r>
          </w:p>
        </w:tc>
        <w:tc>
          <w:tcPr>
            <w:tcW w:w="1228" w:type="dxa"/>
            <w:tcBorders>
              <w:top w:val="nil"/>
              <w:left w:val="nil"/>
              <w:bottom w:val="nil"/>
              <w:right w:val="nil"/>
            </w:tcBorders>
            <w:shd w:val="clear" w:color="auto" w:fill="auto"/>
            <w:vAlign w:val="bottom"/>
          </w:tcPr>
          <w:p w14:paraId="5735895C" w14:textId="7EBE83AB" w:rsidR="003E71C0" w:rsidRPr="003C2E13" w:rsidRDefault="003E71C0" w:rsidP="003E71C0">
            <w:pPr>
              <w:spacing w:before="40" w:after="20"/>
              <w:jc w:val="right"/>
              <w:rPr>
                <w:rFonts w:cs="Arial"/>
                <w:sz w:val="18"/>
                <w:szCs w:val="18"/>
              </w:rPr>
            </w:pPr>
            <w:r>
              <w:rPr>
                <w:rFonts w:cs="Arial"/>
                <w:sz w:val="18"/>
                <w:szCs w:val="18"/>
              </w:rPr>
              <w:t>7.0%</w:t>
            </w:r>
          </w:p>
        </w:tc>
      </w:tr>
      <w:tr w:rsidR="003E71C0" w:rsidRPr="00AE5E30" w14:paraId="1708AC37" w14:textId="77777777" w:rsidTr="00A7117D">
        <w:trPr>
          <w:trHeight w:val="20"/>
        </w:trPr>
        <w:tc>
          <w:tcPr>
            <w:tcW w:w="2233" w:type="dxa"/>
            <w:tcBorders>
              <w:top w:val="nil"/>
              <w:left w:val="nil"/>
              <w:bottom w:val="nil"/>
              <w:right w:val="single" w:sz="18" w:space="0" w:color="C00000"/>
            </w:tcBorders>
            <w:shd w:val="clear" w:color="auto" w:fill="auto"/>
            <w:vAlign w:val="center"/>
          </w:tcPr>
          <w:p w14:paraId="227C11F7" w14:textId="77777777" w:rsidR="003E71C0" w:rsidRPr="00F75B25" w:rsidRDefault="003E71C0" w:rsidP="003E71C0">
            <w:pPr>
              <w:spacing w:before="40" w:after="20"/>
              <w:rPr>
                <w:rFonts w:cs="Arial"/>
                <w:sz w:val="18"/>
                <w:szCs w:val="18"/>
              </w:rPr>
            </w:pPr>
            <w:r w:rsidRPr="00F75B25">
              <w:rPr>
                <w:rFonts w:cs="Arial"/>
                <w:sz w:val="18"/>
                <w:szCs w:val="18"/>
              </w:rPr>
              <w:t xml:space="preserve">Monash C </w:t>
            </w:r>
          </w:p>
        </w:tc>
        <w:tc>
          <w:tcPr>
            <w:tcW w:w="1236" w:type="dxa"/>
            <w:tcBorders>
              <w:top w:val="nil"/>
              <w:left w:val="single" w:sz="18" w:space="0" w:color="C00000"/>
              <w:bottom w:val="nil"/>
              <w:right w:val="nil"/>
            </w:tcBorders>
            <w:shd w:val="clear" w:color="auto" w:fill="auto"/>
            <w:vAlign w:val="bottom"/>
          </w:tcPr>
          <w:p w14:paraId="0CC9F42B" w14:textId="6DCE2497" w:rsidR="003E71C0" w:rsidRPr="003C2E13" w:rsidRDefault="003E71C0" w:rsidP="003E71C0">
            <w:pPr>
              <w:spacing w:before="40" w:after="20"/>
              <w:jc w:val="right"/>
              <w:rPr>
                <w:rFonts w:cs="Arial"/>
                <w:sz w:val="18"/>
                <w:szCs w:val="18"/>
              </w:rPr>
            </w:pPr>
            <w:r>
              <w:rPr>
                <w:rFonts w:cs="Arial"/>
                <w:sz w:val="18"/>
                <w:szCs w:val="18"/>
              </w:rPr>
              <w:t>1,077</w:t>
            </w:r>
          </w:p>
        </w:tc>
        <w:tc>
          <w:tcPr>
            <w:tcW w:w="1397" w:type="dxa"/>
            <w:tcBorders>
              <w:top w:val="nil"/>
              <w:left w:val="nil"/>
              <w:bottom w:val="nil"/>
              <w:right w:val="nil"/>
            </w:tcBorders>
            <w:shd w:val="clear" w:color="auto" w:fill="auto"/>
            <w:vAlign w:val="bottom"/>
          </w:tcPr>
          <w:p w14:paraId="3AA8DB61" w14:textId="09F31854" w:rsidR="003E71C0" w:rsidRPr="003C2E13" w:rsidRDefault="003E71C0" w:rsidP="003E71C0">
            <w:pPr>
              <w:spacing w:before="40" w:after="20"/>
              <w:jc w:val="right"/>
              <w:rPr>
                <w:rFonts w:cs="Arial"/>
                <w:sz w:val="18"/>
                <w:szCs w:val="18"/>
              </w:rPr>
            </w:pPr>
            <w:r w:rsidRPr="00AB3106">
              <w:rPr>
                <w:rFonts w:cs="Arial"/>
                <w:sz w:val="18"/>
                <w:szCs w:val="18"/>
              </w:rPr>
              <w:t>1,045</w:t>
            </w:r>
          </w:p>
        </w:tc>
        <w:tc>
          <w:tcPr>
            <w:tcW w:w="1117" w:type="dxa"/>
            <w:tcBorders>
              <w:top w:val="nil"/>
              <w:left w:val="nil"/>
              <w:bottom w:val="nil"/>
              <w:right w:val="nil"/>
            </w:tcBorders>
            <w:shd w:val="clear" w:color="auto" w:fill="auto"/>
          </w:tcPr>
          <w:p w14:paraId="7AF4F632" w14:textId="0D85263D" w:rsidR="003E71C0" w:rsidRPr="003C2E13" w:rsidRDefault="003E71C0" w:rsidP="003E71C0">
            <w:pPr>
              <w:spacing w:before="40" w:after="20"/>
              <w:jc w:val="right"/>
              <w:rPr>
                <w:rFonts w:cs="Arial"/>
                <w:sz w:val="18"/>
                <w:szCs w:val="18"/>
              </w:rPr>
            </w:pPr>
            <w:r w:rsidRPr="003E71C0">
              <w:rPr>
                <w:rFonts w:cs="Arial"/>
                <w:sz w:val="18"/>
                <w:szCs w:val="18"/>
              </w:rPr>
              <w:t>22.42</w:t>
            </w:r>
          </w:p>
        </w:tc>
        <w:tc>
          <w:tcPr>
            <w:tcW w:w="1117" w:type="dxa"/>
            <w:tcBorders>
              <w:top w:val="nil"/>
              <w:left w:val="nil"/>
              <w:bottom w:val="nil"/>
              <w:right w:val="nil"/>
            </w:tcBorders>
            <w:shd w:val="clear" w:color="auto" w:fill="auto"/>
            <w:vAlign w:val="bottom"/>
          </w:tcPr>
          <w:p w14:paraId="2295D3D4" w14:textId="49991F4A" w:rsidR="003E71C0" w:rsidRPr="003C2E13" w:rsidRDefault="003E71C0" w:rsidP="003E71C0">
            <w:pPr>
              <w:spacing w:before="40" w:after="20"/>
              <w:jc w:val="right"/>
              <w:rPr>
                <w:rFonts w:cs="Arial"/>
                <w:sz w:val="18"/>
                <w:szCs w:val="18"/>
              </w:rPr>
            </w:pPr>
            <w:r>
              <w:rPr>
                <w:rFonts w:cs="Arial"/>
                <w:sz w:val="18"/>
                <w:szCs w:val="18"/>
              </w:rPr>
              <w:t>1,249,015</w:t>
            </w:r>
          </w:p>
        </w:tc>
        <w:tc>
          <w:tcPr>
            <w:tcW w:w="971" w:type="dxa"/>
            <w:tcBorders>
              <w:top w:val="nil"/>
              <w:left w:val="nil"/>
              <w:bottom w:val="nil"/>
              <w:right w:val="nil"/>
            </w:tcBorders>
            <w:shd w:val="clear" w:color="auto" w:fill="auto"/>
            <w:vAlign w:val="bottom"/>
          </w:tcPr>
          <w:p w14:paraId="68EC22A3" w14:textId="1252464F" w:rsidR="003E71C0" w:rsidRPr="003C2E13" w:rsidRDefault="003E71C0" w:rsidP="003E71C0">
            <w:pPr>
              <w:spacing w:before="40" w:after="20"/>
              <w:jc w:val="right"/>
              <w:rPr>
                <w:rFonts w:cs="Arial"/>
                <w:sz w:val="18"/>
                <w:szCs w:val="18"/>
              </w:rPr>
            </w:pPr>
            <w:r>
              <w:rPr>
                <w:rFonts w:cs="Arial"/>
                <w:sz w:val="18"/>
                <w:szCs w:val="18"/>
              </w:rPr>
              <w:t>6,347</w:t>
            </w:r>
          </w:p>
        </w:tc>
        <w:tc>
          <w:tcPr>
            <w:tcW w:w="1228" w:type="dxa"/>
            <w:tcBorders>
              <w:top w:val="nil"/>
              <w:left w:val="nil"/>
              <w:bottom w:val="nil"/>
              <w:right w:val="nil"/>
            </w:tcBorders>
            <w:shd w:val="clear" w:color="auto" w:fill="auto"/>
            <w:vAlign w:val="bottom"/>
          </w:tcPr>
          <w:p w14:paraId="45F9B103" w14:textId="795FFD44" w:rsidR="003E71C0" w:rsidRPr="003C2E13" w:rsidRDefault="003E71C0" w:rsidP="003E71C0">
            <w:pPr>
              <w:spacing w:before="40" w:after="20"/>
              <w:jc w:val="right"/>
              <w:rPr>
                <w:rFonts w:cs="Arial"/>
                <w:sz w:val="18"/>
                <w:szCs w:val="18"/>
              </w:rPr>
            </w:pPr>
            <w:r>
              <w:rPr>
                <w:rFonts w:cs="Arial"/>
                <w:sz w:val="18"/>
                <w:szCs w:val="18"/>
              </w:rPr>
              <w:t>6.5%</w:t>
            </w:r>
          </w:p>
        </w:tc>
      </w:tr>
      <w:tr w:rsidR="003E71C0" w:rsidRPr="00AE5E30" w14:paraId="3A9D69C6" w14:textId="77777777" w:rsidTr="00A7117D">
        <w:trPr>
          <w:trHeight w:val="20"/>
        </w:trPr>
        <w:tc>
          <w:tcPr>
            <w:tcW w:w="2233" w:type="dxa"/>
            <w:tcBorders>
              <w:top w:val="nil"/>
              <w:left w:val="nil"/>
              <w:bottom w:val="nil"/>
              <w:right w:val="single" w:sz="18" w:space="0" w:color="C00000"/>
            </w:tcBorders>
            <w:shd w:val="clear" w:color="auto" w:fill="auto"/>
            <w:vAlign w:val="center"/>
          </w:tcPr>
          <w:p w14:paraId="42C37194" w14:textId="77777777" w:rsidR="003E71C0" w:rsidRPr="00F75B25" w:rsidRDefault="003E71C0" w:rsidP="003E71C0">
            <w:pPr>
              <w:spacing w:before="40" w:after="20"/>
              <w:rPr>
                <w:rFonts w:cs="Arial"/>
                <w:sz w:val="18"/>
                <w:szCs w:val="18"/>
              </w:rPr>
            </w:pPr>
            <w:r w:rsidRPr="00F75B25">
              <w:rPr>
                <w:rFonts w:cs="Arial"/>
                <w:sz w:val="18"/>
                <w:szCs w:val="18"/>
              </w:rPr>
              <w:t xml:space="preserve">Moonee Valley C </w:t>
            </w:r>
          </w:p>
        </w:tc>
        <w:tc>
          <w:tcPr>
            <w:tcW w:w="1236" w:type="dxa"/>
            <w:tcBorders>
              <w:top w:val="nil"/>
              <w:left w:val="single" w:sz="18" w:space="0" w:color="C00000"/>
              <w:bottom w:val="nil"/>
              <w:right w:val="nil"/>
            </w:tcBorders>
            <w:shd w:val="clear" w:color="auto" w:fill="auto"/>
            <w:vAlign w:val="bottom"/>
          </w:tcPr>
          <w:p w14:paraId="5EE90C10" w14:textId="72841F39" w:rsidR="003E71C0" w:rsidRPr="003C2E13" w:rsidRDefault="003E71C0" w:rsidP="003E71C0">
            <w:pPr>
              <w:spacing w:before="40" w:after="20"/>
              <w:jc w:val="right"/>
              <w:rPr>
                <w:rFonts w:cs="Arial"/>
                <w:sz w:val="18"/>
                <w:szCs w:val="18"/>
              </w:rPr>
            </w:pPr>
            <w:r>
              <w:rPr>
                <w:rFonts w:cs="Arial"/>
                <w:sz w:val="18"/>
                <w:szCs w:val="18"/>
              </w:rPr>
              <w:t>977</w:t>
            </w:r>
          </w:p>
        </w:tc>
        <w:tc>
          <w:tcPr>
            <w:tcW w:w="1397" w:type="dxa"/>
            <w:tcBorders>
              <w:top w:val="nil"/>
              <w:left w:val="nil"/>
              <w:bottom w:val="nil"/>
              <w:right w:val="nil"/>
            </w:tcBorders>
            <w:shd w:val="clear" w:color="auto" w:fill="auto"/>
            <w:vAlign w:val="bottom"/>
          </w:tcPr>
          <w:p w14:paraId="2D809EBA" w14:textId="4DF8F1F5" w:rsidR="003E71C0" w:rsidRPr="003C2E13" w:rsidRDefault="003E71C0" w:rsidP="003E71C0">
            <w:pPr>
              <w:spacing w:before="40" w:after="20"/>
              <w:jc w:val="right"/>
              <w:rPr>
                <w:rFonts w:cs="Arial"/>
                <w:sz w:val="18"/>
                <w:szCs w:val="18"/>
              </w:rPr>
            </w:pPr>
            <w:r w:rsidRPr="00AB3106">
              <w:rPr>
                <w:rFonts w:cs="Arial"/>
                <w:sz w:val="18"/>
                <w:szCs w:val="18"/>
              </w:rPr>
              <w:t>1,035</w:t>
            </w:r>
          </w:p>
        </w:tc>
        <w:tc>
          <w:tcPr>
            <w:tcW w:w="1117" w:type="dxa"/>
            <w:tcBorders>
              <w:top w:val="nil"/>
              <w:left w:val="nil"/>
              <w:bottom w:val="nil"/>
              <w:right w:val="nil"/>
            </w:tcBorders>
            <w:shd w:val="clear" w:color="auto" w:fill="auto"/>
          </w:tcPr>
          <w:p w14:paraId="3A56020A" w14:textId="4818B871" w:rsidR="003E71C0" w:rsidRPr="003C2E13" w:rsidRDefault="003E71C0" w:rsidP="003E71C0">
            <w:pPr>
              <w:spacing w:before="40" w:after="20"/>
              <w:jc w:val="right"/>
              <w:rPr>
                <w:rFonts w:cs="Arial"/>
                <w:sz w:val="18"/>
                <w:szCs w:val="18"/>
              </w:rPr>
            </w:pPr>
            <w:r w:rsidRPr="003E71C0">
              <w:rPr>
                <w:rFonts w:cs="Arial"/>
                <w:sz w:val="18"/>
                <w:szCs w:val="18"/>
              </w:rPr>
              <w:t>12.20</w:t>
            </w:r>
          </w:p>
        </w:tc>
        <w:tc>
          <w:tcPr>
            <w:tcW w:w="1117" w:type="dxa"/>
            <w:tcBorders>
              <w:top w:val="nil"/>
              <w:left w:val="nil"/>
              <w:bottom w:val="nil"/>
              <w:right w:val="nil"/>
            </w:tcBorders>
            <w:shd w:val="clear" w:color="auto" w:fill="auto"/>
            <w:vAlign w:val="bottom"/>
          </w:tcPr>
          <w:p w14:paraId="10990384" w14:textId="47F0EF2E" w:rsidR="003E71C0" w:rsidRPr="003C2E13" w:rsidRDefault="003E71C0" w:rsidP="003E71C0">
            <w:pPr>
              <w:spacing w:before="40" w:after="20"/>
              <w:jc w:val="right"/>
              <w:rPr>
                <w:rFonts w:cs="Arial"/>
                <w:sz w:val="18"/>
                <w:szCs w:val="18"/>
              </w:rPr>
            </w:pPr>
            <w:r>
              <w:rPr>
                <w:rFonts w:cs="Arial"/>
                <w:sz w:val="18"/>
                <w:szCs w:val="18"/>
              </w:rPr>
              <w:t>634,062</w:t>
            </w:r>
          </w:p>
        </w:tc>
        <w:tc>
          <w:tcPr>
            <w:tcW w:w="971" w:type="dxa"/>
            <w:tcBorders>
              <w:top w:val="nil"/>
              <w:left w:val="nil"/>
              <w:bottom w:val="nil"/>
              <w:right w:val="nil"/>
            </w:tcBorders>
            <w:shd w:val="clear" w:color="auto" w:fill="auto"/>
            <w:vAlign w:val="bottom"/>
          </w:tcPr>
          <w:p w14:paraId="5928962D" w14:textId="0114929A" w:rsidR="003E71C0" w:rsidRPr="003C2E13" w:rsidRDefault="003E71C0" w:rsidP="003E71C0">
            <w:pPr>
              <w:spacing w:before="40" w:after="20"/>
              <w:jc w:val="right"/>
              <w:rPr>
                <w:rFonts w:cs="Arial"/>
                <w:sz w:val="18"/>
                <w:szCs w:val="18"/>
              </w:rPr>
            </w:pPr>
            <w:r>
              <w:rPr>
                <w:rFonts w:cs="Arial"/>
                <w:sz w:val="18"/>
                <w:szCs w:val="18"/>
              </w:rPr>
              <w:t>5,055</w:t>
            </w:r>
          </w:p>
        </w:tc>
        <w:tc>
          <w:tcPr>
            <w:tcW w:w="1228" w:type="dxa"/>
            <w:tcBorders>
              <w:top w:val="nil"/>
              <w:left w:val="nil"/>
              <w:bottom w:val="nil"/>
              <w:right w:val="nil"/>
            </w:tcBorders>
            <w:shd w:val="clear" w:color="auto" w:fill="auto"/>
            <w:vAlign w:val="bottom"/>
          </w:tcPr>
          <w:p w14:paraId="0516112C" w14:textId="0D48DE16" w:rsidR="003E71C0" w:rsidRPr="003C2E13" w:rsidRDefault="003E71C0" w:rsidP="003E71C0">
            <w:pPr>
              <w:spacing w:before="40" w:after="20"/>
              <w:jc w:val="right"/>
              <w:rPr>
                <w:rFonts w:cs="Arial"/>
                <w:sz w:val="18"/>
                <w:szCs w:val="18"/>
              </w:rPr>
            </w:pPr>
            <w:r>
              <w:rPr>
                <w:rFonts w:cs="Arial"/>
                <w:sz w:val="18"/>
                <w:szCs w:val="18"/>
              </w:rPr>
              <w:t>8.9%</w:t>
            </w:r>
          </w:p>
        </w:tc>
      </w:tr>
      <w:tr w:rsidR="003E71C0" w:rsidRPr="00AE5E30" w14:paraId="2C9D2643" w14:textId="77777777" w:rsidTr="00A7117D">
        <w:trPr>
          <w:trHeight w:val="20"/>
        </w:trPr>
        <w:tc>
          <w:tcPr>
            <w:tcW w:w="2233" w:type="dxa"/>
            <w:tcBorders>
              <w:top w:val="nil"/>
              <w:left w:val="nil"/>
              <w:bottom w:val="nil"/>
              <w:right w:val="single" w:sz="18" w:space="0" w:color="C00000"/>
            </w:tcBorders>
            <w:shd w:val="clear" w:color="auto" w:fill="auto"/>
            <w:vAlign w:val="center"/>
          </w:tcPr>
          <w:p w14:paraId="43EFB1E3" w14:textId="77777777" w:rsidR="003E71C0" w:rsidRPr="00F75B25" w:rsidRDefault="003E71C0" w:rsidP="003E71C0">
            <w:pPr>
              <w:spacing w:before="40" w:after="20"/>
              <w:rPr>
                <w:rFonts w:cs="Arial"/>
                <w:sz w:val="18"/>
                <w:szCs w:val="18"/>
              </w:rPr>
            </w:pPr>
            <w:r w:rsidRPr="00F75B25">
              <w:rPr>
                <w:rFonts w:cs="Arial"/>
                <w:sz w:val="18"/>
                <w:szCs w:val="18"/>
              </w:rPr>
              <w:t xml:space="preserve">Moorabool S </w:t>
            </w:r>
          </w:p>
        </w:tc>
        <w:tc>
          <w:tcPr>
            <w:tcW w:w="1236" w:type="dxa"/>
            <w:tcBorders>
              <w:top w:val="nil"/>
              <w:left w:val="single" w:sz="18" w:space="0" w:color="C00000"/>
              <w:bottom w:val="nil"/>
              <w:right w:val="nil"/>
            </w:tcBorders>
            <w:shd w:val="clear" w:color="auto" w:fill="auto"/>
            <w:vAlign w:val="bottom"/>
          </w:tcPr>
          <w:p w14:paraId="5D882CF3" w14:textId="3F7CB80D" w:rsidR="003E71C0" w:rsidRPr="003C2E13" w:rsidRDefault="003E71C0" w:rsidP="003E71C0">
            <w:pPr>
              <w:spacing w:before="40" w:after="20"/>
              <w:jc w:val="right"/>
              <w:rPr>
                <w:rFonts w:cs="Arial"/>
                <w:sz w:val="18"/>
                <w:szCs w:val="18"/>
              </w:rPr>
            </w:pPr>
            <w:r>
              <w:rPr>
                <w:rFonts w:cs="Arial"/>
                <w:sz w:val="18"/>
                <w:szCs w:val="18"/>
              </w:rPr>
              <w:t>908</w:t>
            </w:r>
          </w:p>
        </w:tc>
        <w:tc>
          <w:tcPr>
            <w:tcW w:w="1397" w:type="dxa"/>
            <w:tcBorders>
              <w:top w:val="nil"/>
              <w:left w:val="nil"/>
              <w:bottom w:val="nil"/>
              <w:right w:val="nil"/>
            </w:tcBorders>
            <w:shd w:val="clear" w:color="auto" w:fill="auto"/>
            <w:vAlign w:val="bottom"/>
          </w:tcPr>
          <w:p w14:paraId="4C315E2A" w14:textId="62671A9F" w:rsidR="003E71C0" w:rsidRPr="003C2E13" w:rsidRDefault="003E71C0" w:rsidP="003E71C0">
            <w:pPr>
              <w:spacing w:before="40" w:after="20"/>
              <w:jc w:val="right"/>
              <w:rPr>
                <w:rFonts w:cs="Arial"/>
                <w:sz w:val="18"/>
                <w:szCs w:val="18"/>
              </w:rPr>
            </w:pPr>
            <w:r w:rsidRPr="00AB3106">
              <w:rPr>
                <w:rFonts w:cs="Arial"/>
                <w:sz w:val="18"/>
                <w:szCs w:val="18"/>
              </w:rPr>
              <w:t>1,010</w:t>
            </w:r>
          </w:p>
        </w:tc>
        <w:tc>
          <w:tcPr>
            <w:tcW w:w="1117" w:type="dxa"/>
            <w:tcBorders>
              <w:top w:val="nil"/>
              <w:left w:val="nil"/>
              <w:bottom w:val="nil"/>
              <w:right w:val="nil"/>
            </w:tcBorders>
            <w:shd w:val="clear" w:color="auto" w:fill="auto"/>
          </w:tcPr>
          <w:p w14:paraId="1CF63CB7" w14:textId="7768AF6C" w:rsidR="003E71C0" w:rsidRPr="003C2E13" w:rsidRDefault="003E71C0" w:rsidP="003E71C0">
            <w:pPr>
              <w:spacing w:before="40" w:after="20"/>
              <w:jc w:val="right"/>
              <w:rPr>
                <w:rFonts w:cs="Arial"/>
                <w:sz w:val="18"/>
                <w:szCs w:val="18"/>
              </w:rPr>
            </w:pPr>
            <w:r w:rsidRPr="003E71C0">
              <w:rPr>
                <w:rFonts w:cs="Arial"/>
                <w:sz w:val="18"/>
                <w:szCs w:val="18"/>
              </w:rPr>
              <w:t>16.43</w:t>
            </w:r>
          </w:p>
        </w:tc>
        <w:tc>
          <w:tcPr>
            <w:tcW w:w="1117" w:type="dxa"/>
            <w:tcBorders>
              <w:top w:val="nil"/>
              <w:left w:val="nil"/>
              <w:bottom w:val="nil"/>
              <w:right w:val="nil"/>
            </w:tcBorders>
            <w:shd w:val="clear" w:color="auto" w:fill="auto"/>
            <w:vAlign w:val="bottom"/>
          </w:tcPr>
          <w:p w14:paraId="2D83E896" w14:textId="47EEF783" w:rsidR="003E71C0" w:rsidRPr="003C2E13" w:rsidRDefault="003E71C0" w:rsidP="003E71C0">
            <w:pPr>
              <w:spacing w:before="40" w:after="20"/>
              <w:jc w:val="right"/>
              <w:rPr>
                <w:rFonts w:cs="Arial"/>
                <w:sz w:val="18"/>
                <w:szCs w:val="18"/>
              </w:rPr>
            </w:pPr>
            <w:r>
              <w:rPr>
                <w:rFonts w:cs="Arial"/>
                <w:sz w:val="18"/>
                <w:szCs w:val="18"/>
              </w:rPr>
              <w:t>129,335</w:t>
            </w:r>
          </w:p>
        </w:tc>
        <w:tc>
          <w:tcPr>
            <w:tcW w:w="971" w:type="dxa"/>
            <w:tcBorders>
              <w:top w:val="nil"/>
              <w:left w:val="nil"/>
              <w:bottom w:val="nil"/>
              <w:right w:val="nil"/>
            </w:tcBorders>
            <w:shd w:val="clear" w:color="auto" w:fill="auto"/>
            <w:vAlign w:val="bottom"/>
          </w:tcPr>
          <w:p w14:paraId="387E8D7F" w14:textId="359A335C" w:rsidR="003E71C0" w:rsidRPr="003C2E13" w:rsidRDefault="003E71C0" w:rsidP="003E71C0">
            <w:pPr>
              <w:spacing w:before="40" w:after="20"/>
              <w:jc w:val="right"/>
              <w:rPr>
                <w:rFonts w:cs="Arial"/>
                <w:sz w:val="18"/>
                <w:szCs w:val="18"/>
              </w:rPr>
            </w:pPr>
            <w:r>
              <w:rPr>
                <w:rFonts w:cs="Arial"/>
                <w:sz w:val="18"/>
                <w:szCs w:val="18"/>
              </w:rPr>
              <w:t>3,870</w:t>
            </w:r>
          </w:p>
        </w:tc>
        <w:tc>
          <w:tcPr>
            <w:tcW w:w="1228" w:type="dxa"/>
            <w:tcBorders>
              <w:top w:val="nil"/>
              <w:left w:val="nil"/>
              <w:bottom w:val="nil"/>
              <w:right w:val="nil"/>
            </w:tcBorders>
            <w:shd w:val="clear" w:color="auto" w:fill="auto"/>
            <w:vAlign w:val="bottom"/>
          </w:tcPr>
          <w:p w14:paraId="6A071428" w14:textId="77B110EF" w:rsidR="003E71C0" w:rsidRPr="003C2E13" w:rsidRDefault="003E71C0" w:rsidP="003E71C0">
            <w:pPr>
              <w:spacing w:before="40" w:after="20"/>
              <w:jc w:val="right"/>
              <w:rPr>
                <w:rFonts w:cs="Arial"/>
                <w:sz w:val="18"/>
                <w:szCs w:val="18"/>
              </w:rPr>
            </w:pPr>
            <w:r>
              <w:rPr>
                <w:rFonts w:cs="Arial"/>
                <w:sz w:val="18"/>
                <w:szCs w:val="18"/>
              </w:rPr>
              <w:t>4.9%</w:t>
            </w:r>
          </w:p>
        </w:tc>
      </w:tr>
      <w:tr w:rsidR="003E71C0" w:rsidRPr="00AE5E30" w14:paraId="7E0391AF" w14:textId="77777777" w:rsidTr="00A7117D">
        <w:trPr>
          <w:trHeight w:val="20"/>
        </w:trPr>
        <w:tc>
          <w:tcPr>
            <w:tcW w:w="2233" w:type="dxa"/>
            <w:tcBorders>
              <w:top w:val="nil"/>
              <w:left w:val="nil"/>
              <w:bottom w:val="nil"/>
              <w:right w:val="single" w:sz="18" w:space="0" w:color="C00000"/>
            </w:tcBorders>
            <w:shd w:val="clear" w:color="auto" w:fill="auto"/>
            <w:vAlign w:val="center"/>
          </w:tcPr>
          <w:p w14:paraId="23D1A91D" w14:textId="77777777" w:rsidR="003E71C0" w:rsidRPr="00F75B25" w:rsidRDefault="003E71C0" w:rsidP="003E71C0">
            <w:pPr>
              <w:spacing w:before="40" w:after="20"/>
              <w:rPr>
                <w:rFonts w:cs="Arial"/>
                <w:sz w:val="18"/>
                <w:szCs w:val="18"/>
              </w:rPr>
            </w:pPr>
            <w:r w:rsidRPr="00F75B25">
              <w:rPr>
                <w:rFonts w:cs="Arial"/>
                <w:sz w:val="18"/>
                <w:szCs w:val="18"/>
              </w:rPr>
              <w:t xml:space="preserve">Moreland C </w:t>
            </w:r>
          </w:p>
        </w:tc>
        <w:tc>
          <w:tcPr>
            <w:tcW w:w="1236" w:type="dxa"/>
            <w:tcBorders>
              <w:top w:val="nil"/>
              <w:left w:val="single" w:sz="18" w:space="0" w:color="C00000"/>
              <w:bottom w:val="nil"/>
              <w:right w:val="nil"/>
            </w:tcBorders>
            <w:shd w:val="clear" w:color="auto" w:fill="auto"/>
            <w:vAlign w:val="bottom"/>
          </w:tcPr>
          <w:p w14:paraId="3D519008" w14:textId="5EE389B9" w:rsidR="003E71C0" w:rsidRPr="003C2E13" w:rsidRDefault="003E71C0" w:rsidP="003E71C0">
            <w:pPr>
              <w:spacing w:before="40" w:after="20"/>
              <w:jc w:val="right"/>
              <w:rPr>
                <w:rFonts w:cs="Arial"/>
                <w:sz w:val="18"/>
                <w:szCs w:val="18"/>
              </w:rPr>
            </w:pPr>
            <w:r>
              <w:rPr>
                <w:rFonts w:cs="Arial"/>
                <w:sz w:val="18"/>
                <w:szCs w:val="18"/>
              </w:rPr>
              <w:t>797</w:t>
            </w:r>
          </w:p>
        </w:tc>
        <w:tc>
          <w:tcPr>
            <w:tcW w:w="1397" w:type="dxa"/>
            <w:tcBorders>
              <w:top w:val="nil"/>
              <w:left w:val="nil"/>
              <w:bottom w:val="nil"/>
              <w:right w:val="nil"/>
            </w:tcBorders>
            <w:shd w:val="clear" w:color="auto" w:fill="auto"/>
            <w:vAlign w:val="bottom"/>
          </w:tcPr>
          <w:p w14:paraId="7D0F5C38" w14:textId="28751EB4" w:rsidR="003E71C0" w:rsidRPr="003C2E13" w:rsidRDefault="003E71C0" w:rsidP="003E71C0">
            <w:pPr>
              <w:spacing w:before="40" w:after="20"/>
              <w:jc w:val="right"/>
              <w:rPr>
                <w:rFonts w:cs="Arial"/>
                <w:sz w:val="18"/>
                <w:szCs w:val="18"/>
              </w:rPr>
            </w:pPr>
            <w:r w:rsidRPr="00AB3106">
              <w:rPr>
                <w:rFonts w:cs="Arial"/>
                <w:sz w:val="18"/>
                <w:szCs w:val="18"/>
              </w:rPr>
              <w:t>1,014</w:t>
            </w:r>
          </w:p>
        </w:tc>
        <w:tc>
          <w:tcPr>
            <w:tcW w:w="1117" w:type="dxa"/>
            <w:tcBorders>
              <w:top w:val="nil"/>
              <w:left w:val="nil"/>
              <w:bottom w:val="nil"/>
              <w:right w:val="nil"/>
            </w:tcBorders>
            <w:shd w:val="clear" w:color="auto" w:fill="auto"/>
          </w:tcPr>
          <w:p w14:paraId="5151BDF7" w14:textId="061EC36A" w:rsidR="003E71C0" w:rsidRPr="003C2E13" w:rsidRDefault="003E71C0" w:rsidP="003E71C0">
            <w:pPr>
              <w:spacing w:before="40" w:after="20"/>
              <w:jc w:val="right"/>
              <w:rPr>
                <w:rFonts w:cs="Arial"/>
                <w:sz w:val="18"/>
                <w:szCs w:val="18"/>
              </w:rPr>
            </w:pPr>
            <w:r w:rsidRPr="003E71C0">
              <w:rPr>
                <w:rFonts w:cs="Arial"/>
                <w:sz w:val="18"/>
                <w:szCs w:val="18"/>
              </w:rPr>
              <w:t>13.65</w:t>
            </w:r>
          </w:p>
        </w:tc>
        <w:tc>
          <w:tcPr>
            <w:tcW w:w="1117" w:type="dxa"/>
            <w:tcBorders>
              <w:top w:val="nil"/>
              <w:left w:val="nil"/>
              <w:bottom w:val="nil"/>
              <w:right w:val="nil"/>
            </w:tcBorders>
            <w:shd w:val="clear" w:color="auto" w:fill="auto"/>
            <w:vAlign w:val="bottom"/>
          </w:tcPr>
          <w:p w14:paraId="47F17CAE" w14:textId="117C69AE" w:rsidR="003E71C0" w:rsidRPr="003C2E13" w:rsidRDefault="003E71C0" w:rsidP="003E71C0">
            <w:pPr>
              <w:spacing w:before="40" w:after="20"/>
              <w:jc w:val="right"/>
              <w:rPr>
                <w:rFonts w:cs="Arial"/>
                <w:sz w:val="18"/>
                <w:szCs w:val="18"/>
              </w:rPr>
            </w:pPr>
            <w:r>
              <w:rPr>
                <w:rFonts w:cs="Arial"/>
                <w:sz w:val="18"/>
                <w:szCs w:val="18"/>
              </w:rPr>
              <w:t>688,967</w:t>
            </w:r>
          </w:p>
        </w:tc>
        <w:tc>
          <w:tcPr>
            <w:tcW w:w="971" w:type="dxa"/>
            <w:tcBorders>
              <w:top w:val="nil"/>
              <w:left w:val="nil"/>
              <w:bottom w:val="nil"/>
              <w:right w:val="nil"/>
            </w:tcBorders>
            <w:shd w:val="clear" w:color="auto" w:fill="auto"/>
            <w:vAlign w:val="bottom"/>
          </w:tcPr>
          <w:p w14:paraId="1648F1C9" w14:textId="6CEEF2A7" w:rsidR="003E71C0" w:rsidRPr="003C2E13" w:rsidRDefault="003E71C0" w:rsidP="003E71C0">
            <w:pPr>
              <w:spacing w:before="40" w:after="20"/>
              <w:jc w:val="right"/>
              <w:rPr>
                <w:rFonts w:cs="Arial"/>
                <w:sz w:val="18"/>
                <w:szCs w:val="18"/>
              </w:rPr>
            </w:pPr>
            <w:r>
              <w:rPr>
                <w:rFonts w:cs="Arial"/>
                <w:sz w:val="18"/>
                <w:szCs w:val="18"/>
              </w:rPr>
              <w:t>3,902</w:t>
            </w:r>
          </w:p>
        </w:tc>
        <w:tc>
          <w:tcPr>
            <w:tcW w:w="1228" w:type="dxa"/>
            <w:tcBorders>
              <w:top w:val="nil"/>
              <w:left w:val="nil"/>
              <w:bottom w:val="nil"/>
              <w:right w:val="nil"/>
            </w:tcBorders>
            <w:shd w:val="clear" w:color="auto" w:fill="auto"/>
            <w:vAlign w:val="bottom"/>
          </w:tcPr>
          <w:p w14:paraId="077065F1" w14:textId="25DFE495" w:rsidR="003E71C0" w:rsidRPr="003C2E13" w:rsidRDefault="003E71C0" w:rsidP="003E71C0">
            <w:pPr>
              <w:spacing w:before="40" w:after="20"/>
              <w:jc w:val="right"/>
              <w:rPr>
                <w:rFonts w:cs="Arial"/>
                <w:sz w:val="18"/>
                <w:szCs w:val="18"/>
              </w:rPr>
            </w:pPr>
            <w:r>
              <w:rPr>
                <w:rFonts w:cs="Arial"/>
                <w:sz w:val="18"/>
                <w:szCs w:val="18"/>
              </w:rPr>
              <w:t>5.9%</w:t>
            </w:r>
          </w:p>
        </w:tc>
      </w:tr>
      <w:tr w:rsidR="003E71C0" w:rsidRPr="00AE5E30" w14:paraId="1050CEE1" w14:textId="77777777" w:rsidTr="00A7117D">
        <w:trPr>
          <w:trHeight w:val="20"/>
        </w:trPr>
        <w:tc>
          <w:tcPr>
            <w:tcW w:w="2233" w:type="dxa"/>
            <w:tcBorders>
              <w:top w:val="nil"/>
              <w:left w:val="nil"/>
              <w:bottom w:val="nil"/>
              <w:right w:val="single" w:sz="18" w:space="0" w:color="C00000"/>
            </w:tcBorders>
            <w:shd w:val="clear" w:color="auto" w:fill="auto"/>
            <w:vAlign w:val="center"/>
          </w:tcPr>
          <w:p w14:paraId="69F8DD2F" w14:textId="77777777" w:rsidR="003E71C0" w:rsidRPr="00F75B25" w:rsidRDefault="003E71C0" w:rsidP="003E71C0">
            <w:pPr>
              <w:spacing w:before="40" w:after="20"/>
              <w:rPr>
                <w:rFonts w:cs="Arial"/>
                <w:sz w:val="18"/>
                <w:szCs w:val="18"/>
              </w:rPr>
            </w:pPr>
            <w:r w:rsidRPr="00F75B25">
              <w:rPr>
                <w:rFonts w:cs="Arial"/>
                <w:sz w:val="18"/>
                <w:szCs w:val="18"/>
              </w:rPr>
              <w:t xml:space="preserve">Mornington Peninsula S </w:t>
            </w:r>
          </w:p>
        </w:tc>
        <w:tc>
          <w:tcPr>
            <w:tcW w:w="1236" w:type="dxa"/>
            <w:tcBorders>
              <w:top w:val="nil"/>
              <w:left w:val="single" w:sz="18" w:space="0" w:color="C00000"/>
              <w:bottom w:val="nil"/>
              <w:right w:val="nil"/>
            </w:tcBorders>
            <w:shd w:val="clear" w:color="auto" w:fill="auto"/>
            <w:vAlign w:val="bottom"/>
          </w:tcPr>
          <w:p w14:paraId="0B4A4299" w14:textId="195101F8" w:rsidR="003E71C0" w:rsidRPr="003C2E13" w:rsidRDefault="003E71C0" w:rsidP="003E71C0">
            <w:pPr>
              <w:spacing w:before="40" w:after="20"/>
              <w:jc w:val="right"/>
              <w:rPr>
                <w:rFonts w:cs="Arial"/>
                <w:sz w:val="18"/>
                <w:szCs w:val="18"/>
              </w:rPr>
            </w:pPr>
            <w:r>
              <w:rPr>
                <w:rFonts w:cs="Arial"/>
                <w:sz w:val="18"/>
                <w:szCs w:val="18"/>
              </w:rPr>
              <w:t>960</w:t>
            </w:r>
          </w:p>
        </w:tc>
        <w:tc>
          <w:tcPr>
            <w:tcW w:w="1397" w:type="dxa"/>
            <w:tcBorders>
              <w:top w:val="nil"/>
              <w:left w:val="nil"/>
              <w:bottom w:val="nil"/>
              <w:right w:val="nil"/>
            </w:tcBorders>
            <w:shd w:val="clear" w:color="auto" w:fill="auto"/>
            <w:vAlign w:val="bottom"/>
          </w:tcPr>
          <w:p w14:paraId="3AE997FD" w14:textId="3027AA2C" w:rsidR="003E71C0" w:rsidRPr="003C2E13" w:rsidRDefault="003E71C0" w:rsidP="003E71C0">
            <w:pPr>
              <w:spacing w:before="40" w:after="20"/>
              <w:jc w:val="right"/>
              <w:rPr>
                <w:rFonts w:cs="Arial"/>
                <w:sz w:val="18"/>
                <w:szCs w:val="18"/>
              </w:rPr>
            </w:pPr>
            <w:r w:rsidRPr="00AB3106">
              <w:rPr>
                <w:rFonts w:cs="Arial"/>
                <w:sz w:val="18"/>
                <w:szCs w:val="18"/>
              </w:rPr>
              <w:t>1,030</w:t>
            </w:r>
          </w:p>
        </w:tc>
        <w:tc>
          <w:tcPr>
            <w:tcW w:w="1117" w:type="dxa"/>
            <w:tcBorders>
              <w:top w:val="nil"/>
              <w:left w:val="nil"/>
              <w:bottom w:val="nil"/>
              <w:right w:val="nil"/>
            </w:tcBorders>
            <w:shd w:val="clear" w:color="auto" w:fill="auto"/>
          </w:tcPr>
          <w:p w14:paraId="2E78856D" w14:textId="653B72AD" w:rsidR="003E71C0" w:rsidRPr="003C2E13" w:rsidRDefault="003E71C0" w:rsidP="003E71C0">
            <w:pPr>
              <w:spacing w:before="40" w:after="20"/>
              <w:jc w:val="right"/>
              <w:rPr>
                <w:rFonts w:cs="Arial"/>
                <w:sz w:val="18"/>
                <w:szCs w:val="18"/>
              </w:rPr>
            </w:pPr>
            <w:r w:rsidRPr="003E71C0">
              <w:rPr>
                <w:rFonts w:cs="Arial"/>
                <w:sz w:val="18"/>
                <w:szCs w:val="18"/>
              </w:rPr>
              <w:t>45.73</w:t>
            </w:r>
          </w:p>
        </w:tc>
        <w:tc>
          <w:tcPr>
            <w:tcW w:w="1117" w:type="dxa"/>
            <w:tcBorders>
              <w:top w:val="nil"/>
              <w:left w:val="nil"/>
              <w:bottom w:val="nil"/>
              <w:right w:val="nil"/>
            </w:tcBorders>
            <w:shd w:val="clear" w:color="auto" w:fill="auto"/>
            <w:vAlign w:val="bottom"/>
          </w:tcPr>
          <w:p w14:paraId="60A36922" w14:textId="5DB40571" w:rsidR="003E71C0" w:rsidRPr="003C2E13" w:rsidRDefault="003E71C0" w:rsidP="003E71C0">
            <w:pPr>
              <w:spacing w:before="40" w:after="20"/>
              <w:jc w:val="right"/>
              <w:rPr>
                <w:rFonts w:cs="Arial"/>
                <w:sz w:val="18"/>
                <w:szCs w:val="18"/>
              </w:rPr>
            </w:pPr>
            <w:r>
              <w:rPr>
                <w:rFonts w:cs="Arial"/>
                <w:sz w:val="18"/>
                <w:szCs w:val="18"/>
              </w:rPr>
              <w:t>839,058</w:t>
            </w:r>
          </w:p>
        </w:tc>
        <w:tc>
          <w:tcPr>
            <w:tcW w:w="971" w:type="dxa"/>
            <w:tcBorders>
              <w:top w:val="nil"/>
              <w:left w:val="nil"/>
              <w:bottom w:val="nil"/>
              <w:right w:val="nil"/>
            </w:tcBorders>
            <w:shd w:val="clear" w:color="auto" w:fill="auto"/>
            <w:vAlign w:val="bottom"/>
          </w:tcPr>
          <w:p w14:paraId="78052294" w14:textId="5E41B22A" w:rsidR="003E71C0" w:rsidRPr="003C2E13" w:rsidRDefault="003E71C0" w:rsidP="003E71C0">
            <w:pPr>
              <w:spacing w:before="40" w:after="20"/>
              <w:jc w:val="right"/>
              <w:rPr>
                <w:rFonts w:cs="Arial"/>
                <w:sz w:val="18"/>
                <w:szCs w:val="18"/>
              </w:rPr>
            </w:pPr>
            <w:r>
              <w:rPr>
                <w:rFonts w:cs="Arial"/>
                <w:sz w:val="18"/>
                <w:szCs w:val="18"/>
              </w:rPr>
              <w:t>5,143</w:t>
            </w:r>
          </w:p>
        </w:tc>
        <w:tc>
          <w:tcPr>
            <w:tcW w:w="1228" w:type="dxa"/>
            <w:tcBorders>
              <w:top w:val="nil"/>
              <w:left w:val="nil"/>
              <w:bottom w:val="nil"/>
              <w:right w:val="nil"/>
            </w:tcBorders>
            <w:shd w:val="clear" w:color="auto" w:fill="auto"/>
            <w:vAlign w:val="bottom"/>
          </w:tcPr>
          <w:p w14:paraId="780C70D0" w14:textId="195CE79A" w:rsidR="003E71C0" w:rsidRPr="003C2E13" w:rsidRDefault="003E71C0" w:rsidP="003E71C0">
            <w:pPr>
              <w:spacing w:before="40" w:after="20"/>
              <w:jc w:val="right"/>
              <w:rPr>
                <w:rFonts w:cs="Arial"/>
                <w:sz w:val="18"/>
                <w:szCs w:val="18"/>
              </w:rPr>
            </w:pPr>
            <w:r>
              <w:rPr>
                <w:rFonts w:cs="Arial"/>
                <w:sz w:val="18"/>
                <w:szCs w:val="18"/>
              </w:rPr>
              <w:t>4.7%</w:t>
            </w:r>
          </w:p>
        </w:tc>
      </w:tr>
      <w:tr w:rsidR="003E71C0" w:rsidRPr="00AE5E30" w14:paraId="7A1BA262" w14:textId="77777777" w:rsidTr="00A7117D">
        <w:trPr>
          <w:trHeight w:val="20"/>
        </w:trPr>
        <w:tc>
          <w:tcPr>
            <w:tcW w:w="2233" w:type="dxa"/>
            <w:tcBorders>
              <w:top w:val="nil"/>
              <w:left w:val="nil"/>
              <w:bottom w:val="nil"/>
              <w:right w:val="single" w:sz="18" w:space="0" w:color="C00000"/>
            </w:tcBorders>
            <w:shd w:val="clear" w:color="auto" w:fill="auto"/>
            <w:vAlign w:val="center"/>
          </w:tcPr>
          <w:p w14:paraId="071D5633" w14:textId="77777777" w:rsidR="003E71C0" w:rsidRPr="00F75B25" w:rsidRDefault="003E71C0" w:rsidP="003E71C0">
            <w:pPr>
              <w:spacing w:before="40" w:after="20"/>
              <w:rPr>
                <w:rFonts w:cs="Arial"/>
                <w:sz w:val="18"/>
                <w:szCs w:val="18"/>
              </w:rPr>
            </w:pPr>
            <w:r w:rsidRPr="00F75B25">
              <w:rPr>
                <w:rFonts w:cs="Arial"/>
                <w:sz w:val="18"/>
                <w:szCs w:val="18"/>
              </w:rPr>
              <w:t xml:space="preserve">Mount Alexander S </w:t>
            </w:r>
          </w:p>
        </w:tc>
        <w:tc>
          <w:tcPr>
            <w:tcW w:w="1236" w:type="dxa"/>
            <w:tcBorders>
              <w:top w:val="nil"/>
              <w:left w:val="single" w:sz="18" w:space="0" w:color="C00000"/>
              <w:bottom w:val="nil"/>
              <w:right w:val="nil"/>
            </w:tcBorders>
            <w:shd w:val="clear" w:color="auto" w:fill="auto"/>
            <w:vAlign w:val="bottom"/>
          </w:tcPr>
          <w:p w14:paraId="0B808872" w14:textId="1C2DB978" w:rsidR="003E71C0" w:rsidRPr="003C2E13" w:rsidRDefault="003E71C0" w:rsidP="003E71C0">
            <w:pPr>
              <w:spacing w:before="40" w:after="20"/>
              <w:jc w:val="right"/>
              <w:rPr>
                <w:rFonts w:cs="Arial"/>
                <w:sz w:val="18"/>
                <w:szCs w:val="18"/>
              </w:rPr>
            </w:pPr>
            <w:r>
              <w:rPr>
                <w:rFonts w:cs="Arial"/>
                <w:sz w:val="18"/>
                <w:szCs w:val="18"/>
              </w:rPr>
              <w:t>833</w:t>
            </w:r>
          </w:p>
        </w:tc>
        <w:tc>
          <w:tcPr>
            <w:tcW w:w="1397" w:type="dxa"/>
            <w:tcBorders>
              <w:top w:val="nil"/>
              <w:left w:val="nil"/>
              <w:bottom w:val="nil"/>
              <w:right w:val="nil"/>
            </w:tcBorders>
            <w:shd w:val="clear" w:color="auto" w:fill="auto"/>
            <w:vAlign w:val="bottom"/>
          </w:tcPr>
          <w:p w14:paraId="5CFF2D71" w14:textId="7CB81819" w:rsidR="003E71C0" w:rsidRPr="003C2E13" w:rsidRDefault="003E71C0" w:rsidP="003E71C0">
            <w:pPr>
              <w:spacing w:before="40" w:after="20"/>
              <w:jc w:val="right"/>
              <w:rPr>
                <w:rFonts w:cs="Arial"/>
                <w:sz w:val="18"/>
                <w:szCs w:val="18"/>
              </w:rPr>
            </w:pPr>
            <w:r w:rsidRPr="00AB3106">
              <w:rPr>
                <w:rFonts w:cs="Arial"/>
                <w:sz w:val="18"/>
                <w:szCs w:val="18"/>
              </w:rPr>
              <w:t>995</w:t>
            </w:r>
          </w:p>
        </w:tc>
        <w:tc>
          <w:tcPr>
            <w:tcW w:w="1117" w:type="dxa"/>
            <w:tcBorders>
              <w:top w:val="nil"/>
              <w:left w:val="nil"/>
              <w:bottom w:val="nil"/>
              <w:right w:val="nil"/>
            </w:tcBorders>
            <w:shd w:val="clear" w:color="auto" w:fill="auto"/>
          </w:tcPr>
          <w:p w14:paraId="447F3273" w14:textId="34AB4764" w:rsidR="003E71C0" w:rsidRPr="003C2E13" w:rsidRDefault="003E71C0" w:rsidP="003E71C0">
            <w:pPr>
              <w:spacing w:before="40" w:after="20"/>
              <w:jc w:val="right"/>
              <w:rPr>
                <w:rFonts w:cs="Arial"/>
                <w:sz w:val="18"/>
                <w:szCs w:val="18"/>
              </w:rPr>
            </w:pPr>
            <w:r w:rsidRPr="003E71C0">
              <w:rPr>
                <w:rFonts w:cs="Arial"/>
                <w:sz w:val="18"/>
                <w:szCs w:val="18"/>
              </w:rPr>
              <w:t>38.90</w:t>
            </w:r>
          </w:p>
        </w:tc>
        <w:tc>
          <w:tcPr>
            <w:tcW w:w="1117" w:type="dxa"/>
            <w:tcBorders>
              <w:top w:val="nil"/>
              <w:left w:val="nil"/>
              <w:bottom w:val="nil"/>
              <w:right w:val="nil"/>
            </w:tcBorders>
            <w:shd w:val="clear" w:color="auto" w:fill="auto"/>
            <w:vAlign w:val="bottom"/>
          </w:tcPr>
          <w:p w14:paraId="5EBF3CEB" w14:textId="6B7F8AC4" w:rsidR="003E71C0" w:rsidRPr="003C2E13" w:rsidRDefault="003E71C0" w:rsidP="003E71C0">
            <w:pPr>
              <w:spacing w:before="40" w:after="20"/>
              <w:jc w:val="right"/>
              <w:rPr>
                <w:rFonts w:cs="Arial"/>
                <w:sz w:val="18"/>
                <w:szCs w:val="18"/>
              </w:rPr>
            </w:pPr>
            <w:r>
              <w:rPr>
                <w:rFonts w:cs="Arial"/>
                <w:sz w:val="18"/>
                <w:szCs w:val="18"/>
              </w:rPr>
              <w:t>49,188</w:t>
            </w:r>
          </w:p>
        </w:tc>
        <w:tc>
          <w:tcPr>
            <w:tcW w:w="971" w:type="dxa"/>
            <w:tcBorders>
              <w:top w:val="nil"/>
              <w:left w:val="nil"/>
              <w:bottom w:val="nil"/>
              <w:right w:val="nil"/>
            </w:tcBorders>
            <w:shd w:val="clear" w:color="auto" w:fill="auto"/>
            <w:vAlign w:val="bottom"/>
          </w:tcPr>
          <w:p w14:paraId="6990E6B9" w14:textId="16FB81B5" w:rsidR="003E71C0" w:rsidRPr="003C2E13" w:rsidRDefault="003E71C0" w:rsidP="003E71C0">
            <w:pPr>
              <w:spacing w:before="40" w:after="20"/>
              <w:jc w:val="right"/>
              <w:rPr>
                <w:rFonts w:cs="Arial"/>
                <w:sz w:val="18"/>
                <w:szCs w:val="18"/>
              </w:rPr>
            </w:pPr>
            <w:r>
              <w:rPr>
                <w:rFonts w:cs="Arial"/>
                <w:sz w:val="18"/>
                <w:szCs w:val="18"/>
              </w:rPr>
              <w:t>2,566</w:t>
            </w:r>
          </w:p>
        </w:tc>
        <w:tc>
          <w:tcPr>
            <w:tcW w:w="1228" w:type="dxa"/>
            <w:tcBorders>
              <w:top w:val="nil"/>
              <w:left w:val="nil"/>
              <w:bottom w:val="nil"/>
              <w:right w:val="nil"/>
            </w:tcBorders>
            <w:shd w:val="clear" w:color="auto" w:fill="auto"/>
            <w:vAlign w:val="bottom"/>
          </w:tcPr>
          <w:p w14:paraId="76F041DD" w14:textId="49ABC403" w:rsidR="003E71C0" w:rsidRPr="003C2E13" w:rsidRDefault="003E71C0" w:rsidP="003E71C0">
            <w:pPr>
              <w:spacing w:before="40" w:after="20"/>
              <w:jc w:val="right"/>
              <w:rPr>
                <w:rFonts w:cs="Arial"/>
                <w:sz w:val="18"/>
                <w:szCs w:val="18"/>
              </w:rPr>
            </w:pPr>
            <w:r>
              <w:rPr>
                <w:rFonts w:cs="Arial"/>
                <w:sz w:val="18"/>
                <w:szCs w:val="18"/>
              </w:rPr>
              <w:t>6.9%</w:t>
            </w:r>
          </w:p>
        </w:tc>
      </w:tr>
      <w:tr w:rsidR="003E71C0" w:rsidRPr="00AE5E30" w14:paraId="0DF28020" w14:textId="77777777" w:rsidTr="00A7117D">
        <w:trPr>
          <w:trHeight w:val="20"/>
        </w:trPr>
        <w:tc>
          <w:tcPr>
            <w:tcW w:w="2233" w:type="dxa"/>
            <w:tcBorders>
              <w:top w:val="nil"/>
              <w:left w:val="nil"/>
              <w:bottom w:val="nil"/>
              <w:right w:val="single" w:sz="18" w:space="0" w:color="C00000"/>
            </w:tcBorders>
            <w:shd w:val="clear" w:color="auto" w:fill="auto"/>
            <w:vAlign w:val="center"/>
          </w:tcPr>
          <w:p w14:paraId="11318769" w14:textId="77777777" w:rsidR="003E71C0" w:rsidRPr="00F75B25" w:rsidRDefault="003E71C0" w:rsidP="003E71C0">
            <w:pPr>
              <w:spacing w:before="40" w:after="20"/>
              <w:rPr>
                <w:rFonts w:cs="Arial"/>
                <w:sz w:val="18"/>
                <w:szCs w:val="18"/>
              </w:rPr>
            </w:pPr>
            <w:r w:rsidRPr="00F75B25">
              <w:rPr>
                <w:rFonts w:cs="Arial"/>
                <w:sz w:val="18"/>
                <w:szCs w:val="18"/>
              </w:rPr>
              <w:t xml:space="preserve">Moyne S </w:t>
            </w:r>
          </w:p>
        </w:tc>
        <w:tc>
          <w:tcPr>
            <w:tcW w:w="1236" w:type="dxa"/>
            <w:tcBorders>
              <w:top w:val="nil"/>
              <w:left w:val="single" w:sz="18" w:space="0" w:color="C00000"/>
              <w:bottom w:val="nil"/>
              <w:right w:val="nil"/>
            </w:tcBorders>
            <w:shd w:val="clear" w:color="auto" w:fill="auto"/>
            <w:vAlign w:val="bottom"/>
          </w:tcPr>
          <w:p w14:paraId="342479B9" w14:textId="5D8B76F6" w:rsidR="003E71C0" w:rsidRPr="003C2E13" w:rsidRDefault="003E71C0" w:rsidP="003E71C0">
            <w:pPr>
              <w:spacing w:before="40" w:after="20"/>
              <w:jc w:val="right"/>
              <w:rPr>
                <w:rFonts w:cs="Arial"/>
                <w:sz w:val="18"/>
                <w:szCs w:val="18"/>
              </w:rPr>
            </w:pPr>
            <w:r>
              <w:rPr>
                <w:rFonts w:cs="Arial"/>
                <w:sz w:val="18"/>
                <w:szCs w:val="18"/>
              </w:rPr>
              <w:t>897</w:t>
            </w:r>
          </w:p>
        </w:tc>
        <w:tc>
          <w:tcPr>
            <w:tcW w:w="1397" w:type="dxa"/>
            <w:tcBorders>
              <w:top w:val="nil"/>
              <w:left w:val="nil"/>
              <w:bottom w:val="nil"/>
              <w:right w:val="nil"/>
            </w:tcBorders>
            <w:shd w:val="clear" w:color="auto" w:fill="auto"/>
            <w:vAlign w:val="bottom"/>
          </w:tcPr>
          <w:p w14:paraId="765E78FC" w14:textId="3D81672D" w:rsidR="003E71C0" w:rsidRPr="003C2E13" w:rsidRDefault="003E71C0" w:rsidP="003E71C0">
            <w:pPr>
              <w:spacing w:before="40" w:after="20"/>
              <w:jc w:val="right"/>
              <w:rPr>
                <w:rFonts w:cs="Arial"/>
                <w:sz w:val="18"/>
                <w:szCs w:val="18"/>
              </w:rPr>
            </w:pPr>
            <w:r w:rsidRPr="00AB3106">
              <w:rPr>
                <w:rFonts w:cs="Arial"/>
                <w:sz w:val="18"/>
                <w:szCs w:val="18"/>
              </w:rPr>
              <w:t>1,016</w:t>
            </w:r>
          </w:p>
        </w:tc>
        <w:tc>
          <w:tcPr>
            <w:tcW w:w="1117" w:type="dxa"/>
            <w:tcBorders>
              <w:top w:val="nil"/>
              <w:left w:val="nil"/>
              <w:bottom w:val="nil"/>
              <w:right w:val="nil"/>
            </w:tcBorders>
            <w:shd w:val="clear" w:color="auto" w:fill="auto"/>
          </w:tcPr>
          <w:p w14:paraId="21544007" w14:textId="29DE9A6D" w:rsidR="003E71C0" w:rsidRPr="003C2E13" w:rsidRDefault="003E71C0" w:rsidP="003E71C0">
            <w:pPr>
              <w:spacing w:before="40" w:after="20"/>
              <w:jc w:val="right"/>
              <w:rPr>
                <w:rFonts w:cs="Arial"/>
                <w:sz w:val="18"/>
                <w:szCs w:val="18"/>
              </w:rPr>
            </w:pPr>
            <w:r w:rsidRPr="003E71C0">
              <w:rPr>
                <w:rFonts w:cs="Arial"/>
                <w:sz w:val="18"/>
                <w:szCs w:val="18"/>
              </w:rPr>
              <w:t>41.57</w:t>
            </w:r>
          </w:p>
        </w:tc>
        <w:tc>
          <w:tcPr>
            <w:tcW w:w="1117" w:type="dxa"/>
            <w:tcBorders>
              <w:top w:val="nil"/>
              <w:left w:val="nil"/>
              <w:bottom w:val="nil"/>
              <w:right w:val="nil"/>
            </w:tcBorders>
            <w:shd w:val="clear" w:color="auto" w:fill="auto"/>
            <w:vAlign w:val="bottom"/>
          </w:tcPr>
          <w:p w14:paraId="38291659" w14:textId="5C250547" w:rsidR="003E71C0" w:rsidRPr="003C2E13" w:rsidRDefault="003E71C0" w:rsidP="003E71C0">
            <w:pPr>
              <w:spacing w:before="40" w:after="20"/>
              <w:jc w:val="right"/>
              <w:rPr>
                <w:rFonts w:cs="Arial"/>
                <w:sz w:val="18"/>
                <w:szCs w:val="18"/>
              </w:rPr>
            </w:pPr>
            <w:r>
              <w:rPr>
                <w:rFonts w:cs="Arial"/>
                <w:sz w:val="18"/>
                <w:szCs w:val="18"/>
              </w:rPr>
              <w:t>53,501</w:t>
            </w:r>
          </w:p>
        </w:tc>
        <w:tc>
          <w:tcPr>
            <w:tcW w:w="971" w:type="dxa"/>
            <w:tcBorders>
              <w:top w:val="nil"/>
              <w:left w:val="nil"/>
              <w:bottom w:val="nil"/>
              <w:right w:val="nil"/>
            </w:tcBorders>
            <w:shd w:val="clear" w:color="auto" w:fill="auto"/>
            <w:vAlign w:val="bottom"/>
          </w:tcPr>
          <w:p w14:paraId="1B4B2AF4" w14:textId="13486EEE" w:rsidR="003E71C0" w:rsidRPr="003C2E13" w:rsidRDefault="003E71C0" w:rsidP="003E71C0">
            <w:pPr>
              <w:spacing w:before="40" w:after="20"/>
              <w:jc w:val="right"/>
              <w:rPr>
                <w:rFonts w:cs="Arial"/>
                <w:sz w:val="18"/>
                <w:szCs w:val="18"/>
              </w:rPr>
            </w:pPr>
            <w:r>
              <w:rPr>
                <w:rFonts w:cs="Arial"/>
                <w:sz w:val="18"/>
                <w:szCs w:val="18"/>
              </w:rPr>
              <w:t>3,196</w:t>
            </w:r>
          </w:p>
        </w:tc>
        <w:tc>
          <w:tcPr>
            <w:tcW w:w="1228" w:type="dxa"/>
            <w:tcBorders>
              <w:top w:val="nil"/>
              <w:left w:val="nil"/>
              <w:bottom w:val="nil"/>
              <w:right w:val="nil"/>
            </w:tcBorders>
            <w:shd w:val="clear" w:color="auto" w:fill="auto"/>
            <w:vAlign w:val="bottom"/>
          </w:tcPr>
          <w:p w14:paraId="2DBB8538" w14:textId="5CD456C8" w:rsidR="003E71C0" w:rsidRPr="003C2E13" w:rsidRDefault="003E71C0" w:rsidP="003E71C0">
            <w:pPr>
              <w:spacing w:before="40" w:after="20"/>
              <w:jc w:val="right"/>
              <w:rPr>
                <w:rFonts w:cs="Arial"/>
                <w:sz w:val="18"/>
                <w:szCs w:val="18"/>
              </w:rPr>
            </w:pPr>
            <w:r>
              <w:rPr>
                <w:rFonts w:cs="Arial"/>
                <w:sz w:val="18"/>
                <w:szCs w:val="18"/>
              </w:rPr>
              <w:t>1.4%</w:t>
            </w:r>
          </w:p>
        </w:tc>
      </w:tr>
      <w:tr w:rsidR="003E71C0" w:rsidRPr="00AE5E30" w14:paraId="33CD0B9F" w14:textId="77777777" w:rsidTr="00A7117D">
        <w:trPr>
          <w:trHeight w:val="20"/>
        </w:trPr>
        <w:tc>
          <w:tcPr>
            <w:tcW w:w="2233" w:type="dxa"/>
            <w:tcBorders>
              <w:top w:val="nil"/>
              <w:left w:val="nil"/>
              <w:bottom w:val="nil"/>
              <w:right w:val="single" w:sz="18" w:space="0" w:color="C00000"/>
            </w:tcBorders>
            <w:shd w:val="clear" w:color="auto" w:fill="auto"/>
            <w:vAlign w:val="center"/>
          </w:tcPr>
          <w:p w14:paraId="2B2A09BE" w14:textId="77777777" w:rsidR="003E71C0" w:rsidRPr="00F75B25" w:rsidRDefault="003E71C0" w:rsidP="003E71C0">
            <w:pPr>
              <w:spacing w:before="40" w:after="20"/>
              <w:rPr>
                <w:rFonts w:cs="Arial"/>
                <w:sz w:val="18"/>
                <w:szCs w:val="18"/>
              </w:rPr>
            </w:pPr>
            <w:r w:rsidRPr="00F75B25">
              <w:rPr>
                <w:rFonts w:cs="Arial"/>
                <w:sz w:val="18"/>
                <w:szCs w:val="18"/>
              </w:rPr>
              <w:t xml:space="preserve">Murrindindi S </w:t>
            </w:r>
          </w:p>
        </w:tc>
        <w:tc>
          <w:tcPr>
            <w:tcW w:w="1236" w:type="dxa"/>
            <w:tcBorders>
              <w:top w:val="nil"/>
              <w:left w:val="single" w:sz="18" w:space="0" w:color="C00000"/>
              <w:bottom w:val="nil"/>
              <w:right w:val="nil"/>
            </w:tcBorders>
            <w:shd w:val="clear" w:color="auto" w:fill="auto"/>
            <w:vAlign w:val="bottom"/>
          </w:tcPr>
          <w:p w14:paraId="06C487C2" w14:textId="59122AF2" w:rsidR="003E71C0" w:rsidRPr="003C2E13" w:rsidRDefault="003E71C0" w:rsidP="003E71C0">
            <w:pPr>
              <w:spacing w:before="40" w:after="20"/>
              <w:jc w:val="right"/>
              <w:rPr>
                <w:rFonts w:cs="Arial"/>
                <w:sz w:val="18"/>
                <w:szCs w:val="18"/>
              </w:rPr>
            </w:pPr>
            <w:r>
              <w:rPr>
                <w:rFonts w:cs="Arial"/>
                <w:sz w:val="18"/>
                <w:szCs w:val="18"/>
              </w:rPr>
              <w:t>820</w:t>
            </w:r>
          </w:p>
        </w:tc>
        <w:tc>
          <w:tcPr>
            <w:tcW w:w="1397" w:type="dxa"/>
            <w:tcBorders>
              <w:top w:val="nil"/>
              <w:left w:val="nil"/>
              <w:bottom w:val="nil"/>
              <w:right w:val="nil"/>
            </w:tcBorders>
            <w:shd w:val="clear" w:color="auto" w:fill="auto"/>
            <w:vAlign w:val="bottom"/>
          </w:tcPr>
          <w:p w14:paraId="3C98C6C3" w14:textId="285FF900" w:rsidR="003E71C0" w:rsidRPr="003C2E13" w:rsidRDefault="003E71C0" w:rsidP="003E71C0">
            <w:pPr>
              <w:spacing w:before="40" w:after="20"/>
              <w:jc w:val="right"/>
              <w:rPr>
                <w:rFonts w:cs="Arial"/>
                <w:sz w:val="18"/>
                <w:szCs w:val="18"/>
              </w:rPr>
            </w:pPr>
            <w:r w:rsidRPr="00AB3106">
              <w:rPr>
                <w:rFonts w:cs="Arial"/>
                <w:sz w:val="18"/>
                <w:szCs w:val="18"/>
              </w:rPr>
              <w:t>996</w:t>
            </w:r>
          </w:p>
        </w:tc>
        <w:tc>
          <w:tcPr>
            <w:tcW w:w="1117" w:type="dxa"/>
            <w:tcBorders>
              <w:top w:val="nil"/>
              <w:left w:val="nil"/>
              <w:bottom w:val="nil"/>
              <w:right w:val="nil"/>
            </w:tcBorders>
            <w:shd w:val="clear" w:color="auto" w:fill="auto"/>
          </w:tcPr>
          <w:p w14:paraId="4C0E03E6" w14:textId="5BD70BEE" w:rsidR="003E71C0" w:rsidRPr="003C2E13" w:rsidRDefault="003E71C0" w:rsidP="003E71C0">
            <w:pPr>
              <w:spacing w:before="40" w:after="20"/>
              <w:jc w:val="right"/>
              <w:rPr>
                <w:rFonts w:cs="Arial"/>
                <w:sz w:val="18"/>
                <w:szCs w:val="18"/>
              </w:rPr>
            </w:pPr>
            <w:r w:rsidRPr="003E71C0">
              <w:rPr>
                <w:rFonts w:cs="Arial"/>
                <w:sz w:val="18"/>
                <w:szCs w:val="18"/>
              </w:rPr>
              <w:t>97.79</w:t>
            </w:r>
          </w:p>
        </w:tc>
        <w:tc>
          <w:tcPr>
            <w:tcW w:w="1117" w:type="dxa"/>
            <w:tcBorders>
              <w:top w:val="nil"/>
              <w:left w:val="nil"/>
              <w:bottom w:val="nil"/>
              <w:right w:val="nil"/>
            </w:tcBorders>
            <w:shd w:val="clear" w:color="auto" w:fill="auto"/>
            <w:vAlign w:val="bottom"/>
          </w:tcPr>
          <w:p w14:paraId="50B87F52" w14:textId="49525DA8" w:rsidR="003E71C0" w:rsidRPr="003C2E13" w:rsidRDefault="003E71C0" w:rsidP="003E71C0">
            <w:pPr>
              <w:spacing w:before="40" w:after="20"/>
              <w:jc w:val="right"/>
              <w:rPr>
                <w:rFonts w:cs="Arial"/>
                <w:sz w:val="18"/>
                <w:szCs w:val="18"/>
              </w:rPr>
            </w:pPr>
            <w:r>
              <w:rPr>
                <w:rFonts w:cs="Arial"/>
                <w:sz w:val="18"/>
                <w:szCs w:val="18"/>
              </w:rPr>
              <w:t>42,138</w:t>
            </w:r>
          </w:p>
        </w:tc>
        <w:tc>
          <w:tcPr>
            <w:tcW w:w="971" w:type="dxa"/>
            <w:tcBorders>
              <w:top w:val="nil"/>
              <w:left w:val="nil"/>
              <w:bottom w:val="nil"/>
              <w:right w:val="nil"/>
            </w:tcBorders>
            <w:shd w:val="clear" w:color="auto" w:fill="auto"/>
            <w:vAlign w:val="bottom"/>
          </w:tcPr>
          <w:p w14:paraId="50F954CA" w14:textId="77DFD8B5" w:rsidR="003E71C0" w:rsidRPr="003C2E13" w:rsidRDefault="003E71C0" w:rsidP="003E71C0">
            <w:pPr>
              <w:spacing w:before="40" w:after="20"/>
              <w:jc w:val="right"/>
              <w:rPr>
                <w:rFonts w:cs="Arial"/>
                <w:sz w:val="18"/>
                <w:szCs w:val="18"/>
              </w:rPr>
            </w:pPr>
            <w:r>
              <w:rPr>
                <w:rFonts w:cs="Arial"/>
                <w:sz w:val="18"/>
                <w:szCs w:val="18"/>
              </w:rPr>
              <w:t>2,974</w:t>
            </w:r>
          </w:p>
        </w:tc>
        <w:tc>
          <w:tcPr>
            <w:tcW w:w="1228" w:type="dxa"/>
            <w:tcBorders>
              <w:top w:val="nil"/>
              <w:left w:val="nil"/>
              <w:bottom w:val="nil"/>
              <w:right w:val="nil"/>
            </w:tcBorders>
            <w:shd w:val="clear" w:color="auto" w:fill="auto"/>
            <w:vAlign w:val="bottom"/>
          </w:tcPr>
          <w:p w14:paraId="0836A7B9" w14:textId="6189A06C" w:rsidR="003E71C0" w:rsidRPr="003C2E13" w:rsidRDefault="003E71C0" w:rsidP="003E71C0">
            <w:pPr>
              <w:spacing w:before="40" w:after="20"/>
              <w:jc w:val="right"/>
              <w:rPr>
                <w:rFonts w:cs="Arial"/>
                <w:sz w:val="18"/>
                <w:szCs w:val="18"/>
              </w:rPr>
            </w:pPr>
            <w:r>
              <w:rPr>
                <w:rFonts w:cs="Arial"/>
                <w:sz w:val="18"/>
                <w:szCs w:val="18"/>
              </w:rPr>
              <w:t>4.8%</w:t>
            </w:r>
          </w:p>
        </w:tc>
      </w:tr>
      <w:tr w:rsidR="003E71C0" w:rsidRPr="00AE5E30" w14:paraId="16B615CC" w14:textId="77777777" w:rsidTr="00A7117D">
        <w:trPr>
          <w:trHeight w:val="20"/>
        </w:trPr>
        <w:tc>
          <w:tcPr>
            <w:tcW w:w="2233" w:type="dxa"/>
            <w:tcBorders>
              <w:top w:val="nil"/>
              <w:left w:val="nil"/>
              <w:bottom w:val="nil"/>
              <w:right w:val="single" w:sz="18" w:space="0" w:color="C00000"/>
            </w:tcBorders>
            <w:shd w:val="clear" w:color="auto" w:fill="auto"/>
            <w:vAlign w:val="center"/>
          </w:tcPr>
          <w:p w14:paraId="5C439B11" w14:textId="77777777" w:rsidR="003E71C0" w:rsidRPr="00F75B25" w:rsidRDefault="003E71C0" w:rsidP="003E71C0">
            <w:pPr>
              <w:spacing w:before="40" w:after="20"/>
              <w:rPr>
                <w:rFonts w:cs="Arial"/>
                <w:sz w:val="18"/>
                <w:szCs w:val="18"/>
              </w:rPr>
            </w:pPr>
            <w:r w:rsidRPr="00F75B25">
              <w:rPr>
                <w:rFonts w:cs="Arial"/>
                <w:sz w:val="18"/>
                <w:szCs w:val="18"/>
              </w:rPr>
              <w:t xml:space="preserve">Nillumbik S </w:t>
            </w:r>
          </w:p>
        </w:tc>
        <w:tc>
          <w:tcPr>
            <w:tcW w:w="1236" w:type="dxa"/>
            <w:tcBorders>
              <w:top w:val="nil"/>
              <w:left w:val="single" w:sz="18" w:space="0" w:color="C00000"/>
              <w:bottom w:val="nil"/>
              <w:right w:val="nil"/>
            </w:tcBorders>
            <w:shd w:val="clear" w:color="auto" w:fill="auto"/>
            <w:vAlign w:val="bottom"/>
          </w:tcPr>
          <w:p w14:paraId="28A0BFE2" w14:textId="77DC350F" w:rsidR="003E71C0" w:rsidRPr="003C2E13" w:rsidRDefault="003E71C0" w:rsidP="003E71C0">
            <w:pPr>
              <w:spacing w:before="40" w:after="20"/>
              <w:jc w:val="right"/>
              <w:rPr>
                <w:rFonts w:cs="Arial"/>
                <w:sz w:val="18"/>
                <w:szCs w:val="18"/>
              </w:rPr>
            </w:pPr>
            <w:r>
              <w:rPr>
                <w:rFonts w:cs="Arial"/>
                <w:sz w:val="18"/>
                <w:szCs w:val="18"/>
              </w:rPr>
              <w:t>1,394</w:t>
            </w:r>
          </w:p>
        </w:tc>
        <w:tc>
          <w:tcPr>
            <w:tcW w:w="1397" w:type="dxa"/>
            <w:tcBorders>
              <w:top w:val="nil"/>
              <w:left w:val="nil"/>
              <w:bottom w:val="nil"/>
              <w:right w:val="nil"/>
            </w:tcBorders>
            <w:shd w:val="clear" w:color="auto" w:fill="auto"/>
            <w:vAlign w:val="bottom"/>
          </w:tcPr>
          <w:p w14:paraId="39EDF960" w14:textId="04E02BB4" w:rsidR="003E71C0" w:rsidRPr="003C2E13" w:rsidRDefault="003E71C0" w:rsidP="003E71C0">
            <w:pPr>
              <w:spacing w:before="40" w:after="20"/>
              <w:jc w:val="right"/>
              <w:rPr>
                <w:rFonts w:cs="Arial"/>
                <w:sz w:val="18"/>
                <w:szCs w:val="18"/>
              </w:rPr>
            </w:pPr>
            <w:r w:rsidRPr="00AB3106">
              <w:rPr>
                <w:rFonts w:cs="Arial"/>
                <w:sz w:val="18"/>
                <w:szCs w:val="18"/>
              </w:rPr>
              <w:t>1,099</w:t>
            </w:r>
          </w:p>
        </w:tc>
        <w:tc>
          <w:tcPr>
            <w:tcW w:w="1117" w:type="dxa"/>
            <w:tcBorders>
              <w:top w:val="nil"/>
              <w:left w:val="nil"/>
              <w:bottom w:val="nil"/>
              <w:right w:val="nil"/>
            </w:tcBorders>
            <w:shd w:val="clear" w:color="auto" w:fill="auto"/>
          </w:tcPr>
          <w:p w14:paraId="79849B28" w14:textId="63F19C79" w:rsidR="003E71C0" w:rsidRPr="003C2E13" w:rsidRDefault="003E71C0" w:rsidP="003E71C0">
            <w:pPr>
              <w:spacing w:before="40" w:after="20"/>
              <w:jc w:val="right"/>
              <w:rPr>
                <w:rFonts w:cs="Arial"/>
                <w:sz w:val="18"/>
                <w:szCs w:val="18"/>
              </w:rPr>
            </w:pPr>
            <w:r w:rsidRPr="003E71C0">
              <w:rPr>
                <w:rFonts w:cs="Arial"/>
                <w:sz w:val="18"/>
                <w:szCs w:val="18"/>
              </w:rPr>
              <w:t>8.49</w:t>
            </w:r>
          </w:p>
        </w:tc>
        <w:tc>
          <w:tcPr>
            <w:tcW w:w="1117" w:type="dxa"/>
            <w:tcBorders>
              <w:top w:val="nil"/>
              <w:left w:val="nil"/>
              <w:bottom w:val="nil"/>
              <w:right w:val="nil"/>
            </w:tcBorders>
            <w:shd w:val="clear" w:color="auto" w:fill="auto"/>
            <w:vAlign w:val="bottom"/>
          </w:tcPr>
          <w:p w14:paraId="6F415214" w14:textId="7BF1C127" w:rsidR="003E71C0" w:rsidRPr="003C2E13" w:rsidRDefault="003E71C0" w:rsidP="003E71C0">
            <w:pPr>
              <w:spacing w:before="40" w:after="20"/>
              <w:jc w:val="right"/>
              <w:rPr>
                <w:rFonts w:cs="Arial"/>
                <w:sz w:val="18"/>
                <w:szCs w:val="18"/>
              </w:rPr>
            </w:pPr>
            <w:r>
              <w:rPr>
                <w:rFonts w:cs="Arial"/>
                <w:sz w:val="18"/>
                <w:szCs w:val="18"/>
              </w:rPr>
              <w:t>137,690</w:t>
            </w:r>
          </w:p>
        </w:tc>
        <w:tc>
          <w:tcPr>
            <w:tcW w:w="971" w:type="dxa"/>
            <w:tcBorders>
              <w:top w:val="nil"/>
              <w:left w:val="nil"/>
              <w:bottom w:val="nil"/>
              <w:right w:val="nil"/>
            </w:tcBorders>
            <w:shd w:val="clear" w:color="auto" w:fill="auto"/>
            <w:vAlign w:val="bottom"/>
          </w:tcPr>
          <w:p w14:paraId="37F6AF8B" w14:textId="048BEB2F" w:rsidR="003E71C0" w:rsidRPr="003C2E13" w:rsidRDefault="003E71C0" w:rsidP="003E71C0">
            <w:pPr>
              <w:spacing w:before="40" w:after="20"/>
              <w:jc w:val="right"/>
              <w:rPr>
                <w:rFonts w:cs="Arial"/>
                <w:sz w:val="18"/>
                <w:szCs w:val="18"/>
              </w:rPr>
            </w:pPr>
            <w:r>
              <w:rPr>
                <w:rFonts w:cs="Arial"/>
                <w:sz w:val="18"/>
                <w:szCs w:val="18"/>
              </w:rPr>
              <w:t>2,127</w:t>
            </w:r>
          </w:p>
        </w:tc>
        <w:tc>
          <w:tcPr>
            <w:tcW w:w="1228" w:type="dxa"/>
            <w:tcBorders>
              <w:top w:val="nil"/>
              <w:left w:val="nil"/>
              <w:bottom w:val="nil"/>
              <w:right w:val="nil"/>
            </w:tcBorders>
            <w:shd w:val="clear" w:color="auto" w:fill="auto"/>
            <w:vAlign w:val="bottom"/>
          </w:tcPr>
          <w:p w14:paraId="0DB93F17" w14:textId="06CA20DA" w:rsidR="003E71C0" w:rsidRPr="003C2E13" w:rsidRDefault="003E71C0" w:rsidP="003E71C0">
            <w:pPr>
              <w:spacing w:before="40" w:after="20"/>
              <w:jc w:val="right"/>
              <w:rPr>
                <w:rFonts w:cs="Arial"/>
                <w:sz w:val="18"/>
                <w:szCs w:val="18"/>
              </w:rPr>
            </w:pPr>
            <w:r>
              <w:rPr>
                <w:rFonts w:cs="Arial"/>
                <w:sz w:val="18"/>
                <w:szCs w:val="18"/>
              </w:rPr>
              <w:t>3.4%</w:t>
            </w:r>
          </w:p>
        </w:tc>
      </w:tr>
      <w:tr w:rsidR="003E71C0" w:rsidRPr="00AE5E30" w14:paraId="21CE5568" w14:textId="77777777" w:rsidTr="00A7117D">
        <w:trPr>
          <w:trHeight w:val="20"/>
        </w:trPr>
        <w:tc>
          <w:tcPr>
            <w:tcW w:w="2233" w:type="dxa"/>
            <w:tcBorders>
              <w:top w:val="nil"/>
              <w:left w:val="nil"/>
              <w:bottom w:val="nil"/>
              <w:right w:val="single" w:sz="18" w:space="0" w:color="C00000"/>
            </w:tcBorders>
            <w:shd w:val="clear" w:color="auto" w:fill="auto"/>
            <w:vAlign w:val="center"/>
          </w:tcPr>
          <w:p w14:paraId="626EEEAD" w14:textId="77777777" w:rsidR="003E71C0" w:rsidRPr="00F75B25" w:rsidRDefault="003E71C0" w:rsidP="003E71C0">
            <w:pPr>
              <w:spacing w:before="40" w:after="20"/>
              <w:rPr>
                <w:rFonts w:cs="Arial"/>
                <w:sz w:val="18"/>
                <w:szCs w:val="18"/>
              </w:rPr>
            </w:pPr>
            <w:r w:rsidRPr="00F75B25">
              <w:rPr>
                <w:rFonts w:cs="Arial"/>
                <w:sz w:val="18"/>
                <w:szCs w:val="18"/>
              </w:rPr>
              <w:t xml:space="preserve">Northern Grampians S </w:t>
            </w:r>
          </w:p>
        </w:tc>
        <w:tc>
          <w:tcPr>
            <w:tcW w:w="1236" w:type="dxa"/>
            <w:tcBorders>
              <w:top w:val="nil"/>
              <w:left w:val="single" w:sz="18" w:space="0" w:color="C00000"/>
              <w:bottom w:val="nil"/>
              <w:right w:val="nil"/>
            </w:tcBorders>
            <w:shd w:val="clear" w:color="auto" w:fill="auto"/>
            <w:vAlign w:val="bottom"/>
          </w:tcPr>
          <w:p w14:paraId="54C74C32" w14:textId="135AF635" w:rsidR="003E71C0" w:rsidRPr="003C2E13" w:rsidRDefault="003E71C0" w:rsidP="003E71C0">
            <w:pPr>
              <w:spacing w:before="40" w:after="20"/>
              <w:jc w:val="right"/>
              <w:rPr>
                <w:rFonts w:cs="Arial"/>
                <w:sz w:val="18"/>
                <w:szCs w:val="18"/>
              </w:rPr>
            </w:pPr>
            <w:r>
              <w:rPr>
                <w:rFonts w:cs="Arial"/>
                <w:sz w:val="18"/>
                <w:szCs w:val="18"/>
              </w:rPr>
              <w:t>774</w:t>
            </w:r>
          </w:p>
        </w:tc>
        <w:tc>
          <w:tcPr>
            <w:tcW w:w="1397" w:type="dxa"/>
            <w:tcBorders>
              <w:top w:val="nil"/>
              <w:left w:val="nil"/>
              <w:bottom w:val="nil"/>
              <w:right w:val="nil"/>
            </w:tcBorders>
            <w:shd w:val="clear" w:color="auto" w:fill="auto"/>
            <w:vAlign w:val="bottom"/>
          </w:tcPr>
          <w:p w14:paraId="7CC302D6" w14:textId="26F93C6F" w:rsidR="003E71C0" w:rsidRPr="003C2E13" w:rsidRDefault="003E71C0" w:rsidP="003E71C0">
            <w:pPr>
              <w:spacing w:before="40" w:after="20"/>
              <w:jc w:val="right"/>
              <w:rPr>
                <w:rFonts w:cs="Arial"/>
                <w:sz w:val="18"/>
                <w:szCs w:val="18"/>
              </w:rPr>
            </w:pPr>
            <w:r w:rsidRPr="00AB3106">
              <w:rPr>
                <w:rFonts w:cs="Arial"/>
                <w:sz w:val="18"/>
                <w:szCs w:val="18"/>
              </w:rPr>
              <w:t>937</w:t>
            </w:r>
          </w:p>
        </w:tc>
        <w:tc>
          <w:tcPr>
            <w:tcW w:w="1117" w:type="dxa"/>
            <w:tcBorders>
              <w:top w:val="nil"/>
              <w:left w:val="nil"/>
              <w:bottom w:val="nil"/>
              <w:right w:val="nil"/>
            </w:tcBorders>
            <w:shd w:val="clear" w:color="auto" w:fill="auto"/>
          </w:tcPr>
          <w:p w14:paraId="6050C26D" w14:textId="470CC731" w:rsidR="003E71C0" w:rsidRPr="003C2E13" w:rsidRDefault="003E71C0" w:rsidP="003E71C0">
            <w:pPr>
              <w:spacing w:before="40" w:after="20"/>
              <w:jc w:val="right"/>
              <w:rPr>
                <w:rFonts w:cs="Arial"/>
                <w:sz w:val="18"/>
                <w:szCs w:val="18"/>
              </w:rPr>
            </w:pPr>
            <w:r w:rsidRPr="003E71C0">
              <w:rPr>
                <w:rFonts w:cs="Arial"/>
                <w:sz w:val="18"/>
                <w:szCs w:val="18"/>
              </w:rPr>
              <w:t>79.63</w:t>
            </w:r>
          </w:p>
        </w:tc>
        <w:tc>
          <w:tcPr>
            <w:tcW w:w="1117" w:type="dxa"/>
            <w:tcBorders>
              <w:top w:val="nil"/>
              <w:left w:val="nil"/>
              <w:bottom w:val="nil"/>
              <w:right w:val="nil"/>
            </w:tcBorders>
            <w:shd w:val="clear" w:color="auto" w:fill="auto"/>
            <w:vAlign w:val="bottom"/>
          </w:tcPr>
          <w:p w14:paraId="153FC503" w14:textId="50FF2E0C" w:rsidR="003E71C0" w:rsidRPr="003C2E13" w:rsidRDefault="003E71C0" w:rsidP="003E71C0">
            <w:pPr>
              <w:spacing w:before="40" w:after="20"/>
              <w:jc w:val="right"/>
              <w:rPr>
                <w:rFonts w:cs="Arial"/>
                <w:sz w:val="18"/>
                <w:szCs w:val="18"/>
              </w:rPr>
            </w:pPr>
            <w:r>
              <w:rPr>
                <w:rFonts w:cs="Arial"/>
                <w:sz w:val="18"/>
                <w:szCs w:val="18"/>
              </w:rPr>
              <w:t>37,428</w:t>
            </w:r>
          </w:p>
        </w:tc>
        <w:tc>
          <w:tcPr>
            <w:tcW w:w="971" w:type="dxa"/>
            <w:tcBorders>
              <w:top w:val="nil"/>
              <w:left w:val="nil"/>
              <w:bottom w:val="nil"/>
              <w:right w:val="nil"/>
            </w:tcBorders>
            <w:shd w:val="clear" w:color="auto" w:fill="auto"/>
            <w:vAlign w:val="bottom"/>
          </w:tcPr>
          <w:p w14:paraId="4A75CFC4" w14:textId="68965C6C" w:rsidR="003E71C0" w:rsidRPr="003C2E13" w:rsidRDefault="003E71C0" w:rsidP="003E71C0">
            <w:pPr>
              <w:spacing w:before="40" w:after="20"/>
              <w:jc w:val="right"/>
              <w:rPr>
                <w:rFonts w:cs="Arial"/>
                <w:sz w:val="18"/>
                <w:szCs w:val="18"/>
              </w:rPr>
            </w:pPr>
            <w:r>
              <w:rPr>
                <w:rFonts w:cs="Arial"/>
                <w:sz w:val="18"/>
                <w:szCs w:val="18"/>
              </w:rPr>
              <w:t>3,255</w:t>
            </w:r>
          </w:p>
        </w:tc>
        <w:tc>
          <w:tcPr>
            <w:tcW w:w="1228" w:type="dxa"/>
            <w:tcBorders>
              <w:top w:val="nil"/>
              <w:left w:val="nil"/>
              <w:bottom w:val="nil"/>
              <w:right w:val="nil"/>
            </w:tcBorders>
            <w:shd w:val="clear" w:color="auto" w:fill="auto"/>
            <w:vAlign w:val="bottom"/>
          </w:tcPr>
          <w:p w14:paraId="24B07D94" w14:textId="6B6481CF" w:rsidR="003E71C0" w:rsidRPr="003C2E13" w:rsidRDefault="003E71C0" w:rsidP="003E71C0">
            <w:pPr>
              <w:spacing w:before="40" w:after="20"/>
              <w:jc w:val="right"/>
              <w:rPr>
                <w:rFonts w:cs="Arial"/>
                <w:sz w:val="18"/>
                <w:szCs w:val="18"/>
              </w:rPr>
            </w:pPr>
            <w:r>
              <w:rPr>
                <w:rFonts w:cs="Arial"/>
                <w:sz w:val="18"/>
                <w:szCs w:val="18"/>
              </w:rPr>
              <w:t>6.2%</w:t>
            </w:r>
          </w:p>
        </w:tc>
      </w:tr>
      <w:tr w:rsidR="003E71C0" w:rsidRPr="00AE5E30" w14:paraId="45AF3C88" w14:textId="77777777" w:rsidTr="00A7117D">
        <w:trPr>
          <w:trHeight w:val="20"/>
        </w:trPr>
        <w:tc>
          <w:tcPr>
            <w:tcW w:w="2233" w:type="dxa"/>
            <w:tcBorders>
              <w:top w:val="nil"/>
              <w:left w:val="nil"/>
              <w:bottom w:val="nil"/>
              <w:right w:val="single" w:sz="18" w:space="0" w:color="C00000"/>
            </w:tcBorders>
            <w:shd w:val="clear" w:color="auto" w:fill="auto"/>
            <w:vAlign w:val="center"/>
          </w:tcPr>
          <w:p w14:paraId="03AF4AEE" w14:textId="77777777" w:rsidR="003E71C0" w:rsidRPr="00F75B25" w:rsidRDefault="003E71C0" w:rsidP="003E71C0">
            <w:pPr>
              <w:spacing w:before="40" w:after="20"/>
              <w:rPr>
                <w:rFonts w:cs="Arial"/>
                <w:sz w:val="18"/>
                <w:szCs w:val="18"/>
              </w:rPr>
            </w:pPr>
            <w:r w:rsidRPr="00F75B25">
              <w:rPr>
                <w:rFonts w:cs="Arial"/>
                <w:sz w:val="18"/>
                <w:szCs w:val="18"/>
              </w:rPr>
              <w:t xml:space="preserve">Port Phillip C </w:t>
            </w:r>
          </w:p>
        </w:tc>
        <w:tc>
          <w:tcPr>
            <w:tcW w:w="1236" w:type="dxa"/>
            <w:tcBorders>
              <w:top w:val="nil"/>
              <w:left w:val="single" w:sz="18" w:space="0" w:color="C00000"/>
              <w:bottom w:val="nil"/>
              <w:right w:val="nil"/>
            </w:tcBorders>
            <w:shd w:val="clear" w:color="auto" w:fill="auto"/>
            <w:vAlign w:val="bottom"/>
          </w:tcPr>
          <w:p w14:paraId="76DA3F42" w14:textId="09D4D598" w:rsidR="003E71C0" w:rsidRPr="003C2E13" w:rsidRDefault="003E71C0" w:rsidP="003E71C0">
            <w:pPr>
              <w:spacing w:before="40" w:after="20"/>
              <w:jc w:val="right"/>
              <w:rPr>
                <w:rFonts w:cs="Arial"/>
                <w:sz w:val="18"/>
                <w:szCs w:val="18"/>
              </w:rPr>
            </w:pPr>
            <w:r>
              <w:rPr>
                <w:rFonts w:cs="Arial"/>
                <w:sz w:val="18"/>
                <w:szCs w:val="18"/>
              </w:rPr>
              <w:t>1,188</w:t>
            </w:r>
          </w:p>
        </w:tc>
        <w:tc>
          <w:tcPr>
            <w:tcW w:w="1397" w:type="dxa"/>
            <w:tcBorders>
              <w:top w:val="nil"/>
              <w:left w:val="nil"/>
              <w:bottom w:val="nil"/>
              <w:right w:val="nil"/>
            </w:tcBorders>
            <w:shd w:val="clear" w:color="auto" w:fill="auto"/>
            <w:vAlign w:val="bottom"/>
          </w:tcPr>
          <w:p w14:paraId="2DB9CD06" w14:textId="42902FF6" w:rsidR="003E71C0" w:rsidRPr="003C2E13" w:rsidRDefault="003E71C0" w:rsidP="003E71C0">
            <w:pPr>
              <w:spacing w:before="40" w:after="20"/>
              <w:jc w:val="right"/>
              <w:rPr>
                <w:rFonts w:cs="Arial"/>
                <w:sz w:val="18"/>
                <w:szCs w:val="18"/>
              </w:rPr>
            </w:pPr>
            <w:r w:rsidRPr="00AB3106">
              <w:rPr>
                <w:rFonts w:cs="Arial"/>
                <w:sz w:val="18"/>
                <w:szCs w:val="18"/>
              </w:rPr>
              <w:t>1,069</w:t>
            </w:r>
          </w:p>
        </w:tc>
        <w:tc>
          <w:tcPr>
            <w:tcW w:w="1117" w:type="dxa"/>
            <w:tcBorders>
              <w:top w:val="nil"/>
              <w:left w:val="nil"/>
              <w:bottom w:val="nil"/>
              <w:right w:val="nil"/>
            </w:tcBorders>
            <w:shd w:val="clear" w:color="auto" w:fill="auto"/>
          </w:tcPr>
          <w:p w14:paraId="4BFB375F" w14:textId="50427898" w:rsidR="003E71C0" w:rsidRPr="003C2E13" w:rsidRDefault="003E71C0" w:rsidP="003E71C0">
            <w:pPr>
              <w:spacing w:before="40" w:after="20"/>
              <w:jc w:val="right"/>
              <w:rPr>
                <w:rFonts w:cs="Arial"/>
                <w:sz w:val="18"/>
                <w:szCs w:val="18"/>
              </w:rPr>
            </w:pPr>
            <w:r w:rsidRPr="003E71C0">
              <w:rPr>
                <w:rFonts w:cs="Arial"/>
                <w:sz w:val="18"/>
                <w:szCs w:val="18"/>
              </w:rPr>
              <w:t>29.39</w:t>
            </w:r>
          </w:p>
        </w:tc>
        <w:tc>
          <w:tcPr>
            <w:tcW w:w="1117" w:type="dxa"/>
            <w:tcBorders>
              <w:top w:val="nil"/>
              <w:left w:val="nil"/>
              <w:bottom w:val="nil"/>
              <w:right w:val="nil"/>
            </w:tcBorders>
            <w:shd w:val="clear" w:color="auto" w:fill="auto"/>
            <w:vAlign w:val="bottom"/>
          </w:tcPr>
          <w:p w14:paraId="7F880954" w14:textId="13218CF1" w:rsidR="003E71C0" w:rsidRPr="003C2E13" w:rsidRDefault="003E71C0" w:rsidP="003E71C0">
            <w:pPr>
              <w:spacing w:before="40" w:after="20"/>
              <w:jc w:val="right"/>
              <w:rPr>
                <w:rFonts w:cs="Arial"/>
                <w:sz w:val="18"/>
                <w:szCs w:val="18"/>
              </w:rPr>
            </w:pPr>
            <w:r>
              <w:rPr>
                <w:rFonts w:cs="Arial"/>
                <w:sz w:val="18"/>
                <w:szCs w:val="18"/>
              </w:rPr>
              <w:t>700,233</w:t>
            </w:r>
          </w:p>
        </w:tc>
        <w:tc>
          <w:tcPr>
            <w:tcW w:w="971" w:type="dxa"/>
            <w:tcBorders>
              <w:top w:val="nil"/>
              <w:left w:val="nil"/>
              <w:bottom w:val="nil"/>
              <w:right w:val="nil"/>
            </w:tcBorders>
            <w:shd w:val="clear" w:color="auto" w:fill="auto"/>
            <w:vAlign w:val="bottom"/>
          </w:tcPr>
          <w:p w14:paraId="20DAE935" w14:textId="0928B9C5" w:rsidR="003E71C0" w:rsidRPr="003C2E13" w:rsidRDefault="003E71C0" w:rsidP="003E71C0">
            <w:pPr>
              <w:spacing w:before="40" w:after="20"/>
              <w:jc w:val="right"/>
              <w:rPr>
                <w:rFonts w:cs="Arial"/>
                <w:sz w:val="18"/>
                <w:szCs w:val="18"/>
              </w:rPr>
            </w:pPr>
            <w:r>
              <w:rPr>
                <w:rFonts w:cs="Arial"/>
                <w:sz w:val="18"/>
                <w:szCs w:val="18"/>
              </w:rPr>
              <w:t>6,343</w:t>
            </w:r>
          </w:p>
        </w:tc>
        <w:tc>
          <w:tcPr>
            <w:tcW w:w="1228" w:type="dxa"/>
            <w:tcBorders>
              <w:top w:val="nil"/>
              <w:left w:val="nil"/>
              <w:bottom w:val="nil"/>
              <w:right w:val="nil"/>
            </w:tcBorders>
            <w:shd w:val="clear" w:color="auto" w:fill="auto"/>
            <w:vAlign w:val="bottom"/>
          </w:tcPr>
          <w:p w14:paraId="09315C51" w14:textId="7A6B613A" w:rsidR="003E71C0" w:rsidRPr="003C2E13" w:rsidRDefault="003E71C0" w:rsidP="003E71C0">
            <w:pPr>
              <w:spacing w:before="40" w:after="20"/>
              <w:jc w:val="right"/>
              <w:rPr>
                <w:rFonts w:cs="Arial"/>
                <w:sz w:val="18"/>
                <w:szCs w:val="18"/>
              </w:rPr>
            </w:pPr>
            <w:r>
              <w:rPr>
                <w:rFonts w:cs="Arial"/>
                <w:sz w:val="18"/>
                <w:szCs w:val="18"/>
              </w:rPr>
              <w:t>13.9%</w:t>
            </w:r>
          </w:p>
        </w:tc>
      </w:tr>
      <w:tr w:rsidR="003E71C0" w:rsidRPr="00AE5E30" w14:paraId="4CC6134B" w14:textId="77777777" w:rsidTr="00A7117D">
        <w:trPr>
          <w:trHeight w:val="20"/>
        </w:trPr>
        <w:tc>
          <w:tcPr>
            <w:tcW w:w="2233" w:type="dxa"/>
            <w:tcBorders>
              <w:top w:val="nil"/>
              <w:left w:val="nil"/>
              <w:bottom w:val="nil"/>
              <w:right w:val="single" w:sz="18" w:space="0" w:color="C00000"/>
            </w:tcBorders>
            <w:shd w:val="clear" w:color="auto" w:fill="auto"/>
            <w:vAlign w:val="center"/>
          </w:tcPr>
          <w:p w14:paraId="6EB21494" w14:textId="77777777" w:rsidR="003E71C0" w:rsidRPr="00F75B25" w:rsidRDefault="003E71C0" w:rsidP="003E71C0">
            <w:pPr>
              <w:spacing w:before="40" w:after="20"/>
              <w:rPr>
                <w:rFonts w:cs="Arial"/>
                <w:sz w:val="18"/>
                <w:szCs w:val="18"/>
              </w:rPr>
            </w:pPr>
            <w:r w:rsidRPr="00F75B25">
              <w:rPr>
                <w:rFonts w:cs="Arial"/>
                <w:sz w:val="18"/>
                <w:szCs w:val="18"/>
              </w:rPr>
              <w:t xml:space="preserve">Pyrenees S </w:t>
            </w:r>
          </w:p>
        </w:tc>
        <w:tc>
          <w:tcPr>
            <w:tcW w:w="1236" w:type="dxa"/>
            <w:tcBorders>
              <w:top w:val="nil"/>
              <w:left w:val="single" w:sz="18" w:space="0" w:color="C00000"/>
              <w:bottom w:val="nil"/>
              <w:right w:val="nil"/>
            </w:tcBorders>
            <w:shd w:val="clear" w:color="auto" w:fill="auto"/>
            <w:vAlign w:val="bottom"/>
          </w:tcPr>
          <w:p w14:paraId="40CC768A" w14:textId="047DE3C9" w:rsidR="003E71C0" w:rsidRPr="003C2E13" w:rsidRDefault="003E71C0" w:rsidP="003E71C0">
            <w:pPr>
              <w:spacing w:before="40" w:after="20"/>
              <w:jc w:val="right"/>
              <w:rPr>
                <w:rFonts w:cs="Arial"/>
                <w:sz w:val="18"/>
                <w:szCs w:val="18"/>
              </w:rPr>
            </w:pPr>
            <w:r>
              <w:rPr>
                <w:rFonts w:cs="Arial"/>
                <w:sz w:val="18"/>
                <w:szCs w:val="18"/>
              </w:rPr>
              <w:t>756</w:t>
            </w:r>
          </w:p>
        </w:tc>
        <w:tc>
          <w:tcPr>
            <w:tcW w:w="1397" w:type="dxa"/>
            <w:tcBorders>
              <w:top w:val="nil"/>
              <w:left w:val="nil"/>
              <w:bottom w:val="nil"/>
              <w:right w:val="nil"/>
            </w:tcBorders>
            <w:shd w:val="clear" w:color="auto" w:fill="auto"/>
            <w:vAlign w:val="bottom"/>
          </w:tcPr>
          <w:p w14:paraId="7EEC60E0" w14:textId="308CCEB4" w:rsidR="003E71C0" w:rsidRPr="003C2E13" w:rsidRDefault="003E71C0" w:rsidP="003E71C0">
            <w:pPr>
              <w:spacing w:before="40" w:after="20"/>
              <w:jc w:val="right"/>
              <w:rPr>
                <w:rFonts w:cs="Arial"/>
                <w:sz w:val="18"/>
                <w:szCs w:val="18"/>
              </w:rPr>
            </w:pPr>
            <w:r w:rsidRPr="00AB3106">
              <w:rPr>
                <w:rFonts w:cs="Arial"/>
                <w:sz w:val="18"/>
                <w:szCs w:val="18"/>
              </w:rPr>
              <w:t>952</w:t>
            </w:r>
          </w:p>
        </w:tc>
        <w:tc>
          <w:tcPr>
            <w:tcW w:w="1117" w:type="dxa"/>
            <w:tcBorders>
              <w:top w:val="nil"/>
              <w:left w:val="nil"/>
              <w:bottom w:val="nil"/>
              <w:right w:val="nil"/>
            </w:tcBorders>
            <w:shd w:val="clear" w:color="auto" w:fill="auto"/>
          </w:tcPr>
          <w:p w14:paraId="4D4D5BEC" w14:textId="2119383C" w:rsidR="003E71C0" w:rsidRPr="003C2E13" w:rsidRDefault="003E71C0" w:rsidP="003E71C0">
            <w:pPr>
              <w:spacing w:before="40" w:after="20"/>
              <w:jc w:val="right"/>
              <w:rPr>
                <w:rFonts w:cs="Arial"/>
                <w:sz w:val="18"/>
                <w:szCs w:val="18"/>
              </w:rPr>
            </w:pPr>
            <w:r w:rsidRPr="003E71C0">
              <w:rPr>
                <w:rFonts w:cs="Arial"/>
                <w:sz w:val="18"/>
                <w:szCs w:val="18"/>
              </w:rPr>
              <w:t>29.81</w:t>
            </w:r>
          </w:p>
        </w:tc>
        <w:tc>
          <w:tcPr>
            <w:tcW w:w="1117" w:type="dxa"/>
            <w:tcBorders>
              <w:top w:val="nil"/>
              <w:left w:val="nil"/>
              <w:bottom w:val="nil"/>
              <w:right w:val="nil"/>
            </w:tcBorders>
            <w:shd w:val="clear" w:color="auto" w:fill="auto"/>
            <w:vAlign w:val="bottom"/>
          </w:tcPr>
          <w:p w14:paraId="2BCC51F7" w14:textId="1B0620A0" w:rsidR="003E71C0" w:rsidRPr="003C2E13" w:rsidRDefault="003E71C0" w:rsidP="003E71C0">
            <w:pPr>
              <w:spacing w:before="40" w:after="20"/>
              <w:jc w:val="right"/>
              <w:rPr>
                <w:rFonts w:cs="Arial"/>
                <w:sz w:val="18"/>
                <w:szCs w:val="18"/>
              </w:rPr>
            </w:pPr>
            <w:r>
              <w:rPr>
                <w:rFonts w:cs="Arial"/>
                <w:sz w:val="18"/>
                <w:szCs w:val="18"/>
              </w:rPr>
              <w:t>17,619</w:t>
            </w:r>
          </w:p>
        </w:tc>
        <w:tc>
          <w:tcPr>
            <w:tcW w:w="971" w:type="dxa"/>
            <w:tcBorders>
              <w:top w:val="nil"/>
              <w:left w:val="nil"/>
              <w:bottom w:val="nil"/>
              <w:right w:val="nil"/>
            </w:tcBorders>
            <w:shd w:val="clear" w:color="auto" w:fill="auto"/>
            <w:vAlign w:val="bottom"/>
          </w:tcPr>
          <w:p w14:paraId="5871336A" w14:textId="551E4821" w:rsidR="003E71C0" w:rsidRPr="003C2E13" w:rsidRDefault="003E71C0" w:rsidP="003E71C0">
            <w:pPr>
              <w:spacing w:before="40" w:after="20"/>
              <w:jc w:val="right"/>
              <w:rPr>
                <w:rFonts w:cs="Arial"/>
                <w:sz w:val="18"/>
                <w:szCs w:val="18"/>
              </w:rPr>
            </w:pPr>
            <w:r>
              <w:rPr>
                <w:rFonts w:cs="Arial"/>
                <w:sz w:val="18"/>
                <w:szCs w:val="18"/>
              </w:rPr>
              <w:t>2,398</w:t>
            </w:r>
          </w:p>
        </w:tc>
        <w:tc>
          <w:tcPr>
            <w:tcW w:w="1228" w:type="dxa"/>
            <w:tcBorders>
              <w:top w:val="nil"/>
              <w:left w:val="nil"/>
              <w:bottom w:val="nil"/>
              <w:right w:val="nil"/>
            </w:tcBorders>
            <w:shd w:val="clear" w:color="auto" w:fill="auto"/>
            <w:vAlign w:val="bottom"/>
          </w:tcPr>
          <w:p w14:paraId="09CE5CAD" w14:textId="05C20810" w:rsidR="003E71C0" w:rsidRPr="003C2E13" w:rsidRDefault="003E71C0" w:rsidP="003E71C0">
            <w:pPr>
              <w:spacing w:before="40" w:after="20"/>
              <w:jc w:val="right"/>
              <w:rPr>
                <w:rFonts w:cs="Arial"/>
                <w:sz w:val="18"/>
                <w:szCs w:val="18"/>
              </w:rPr>
            </w:pPr>
            <w:r>
              <w:rPr>
                <w:rFonts w:cs="Arial"/>
                <w:sz w:val="18"/>
                <w:szCs w:val="18"/>
              </w:rPr>
              <w:t>1.5%</w:t>
            </w:r>
          </w:p>
        </w:tc>
      </w:tr>
      <w:tr w:rsidR="003E71C0" w:rsidRPr="00AE5E30" w14:paraId="009907D3" w14:textId="77777777" w:rsidTr="00A7117D">
        <w:trPr>
          <w:trHeight w:val="20"/>
        </w:trPr>
        <w:tc>
          <w:tcPr>
            <w:tcW w:w="2233" w:type="dxa"/>
            <w:tcBorders>
              <w:top w:val="nil"/>
              <w:left w:val="nil"/>
              <w:bottom w:val="nil"/>
              <w:right w:val="single" w:sz="18" w:space="0" w:color="C00000"/>
            </w:tcBorders>
            <w:shd w:val="clear" w:color="auto" w:fill="auto"/>
            <w:vAlign w:val="center"/>
          </w:tcPr>
          <w:p w14:paraId="65DEF1CB" w14:textId="77777777" w:rsidR="003E71C0" w:rsidRPr="00F75B25" w:rsidRDefault="003E71C0" w:rsidP="003E71C0">
            <w:pPr>
              <w:spacing w:before="40" w:after="20"/>
              <w:rPr>
                <w:rFonts w:cs="Arial"/>
                <w:sz w:val="18"/>
                <w:szCs w:val="18"/>
              </w:rPr>
            </w:pPr>
            <w:r w:rsidRPr="00F75B25">
              <w:rPr>
                <w:rFonts w:cs="Arial"/>
                <w:sz w:val="18"/>
                <w:szCs w:val="18"/>
              </w:rPr>
              <w:t xml:space="preserve">Queenscliffe B </w:t>
            </w:r>
          </w:p>
        </w:tc>
        <w:tc>
          <w:tcPr>
            <w:tcW w:w="1236" w:type="dxa"/>
            <w:tcBorders>
              <w:top w:val="nil"/>
              <w:left w:val="single" w:sz="18" w:space="0" w:color="C00000"/>
              <w:bottom w:val="nil"/>
              <w:right w:val="nil"/>
            </w:tcBorders>
            <w:shd w:val="clear" w:color="auto" w:fill="auto"/>
            <w:vAlign w:val="bottom"/>
          </w:tcPr>
          <w:p w14:paraId="34EEF8E0" w14:textId="7FBBFAC4" w:rsidR="003E71C0" w:rsidRPr="003C2E13" w:rsidRDefault="003E71C0" w:rsidP="003E71C0">
            <w:pPr>
              <w:spacing w:before="40" w:after="20"/>
              <w:jc w:val="right"/>
              <w:rPr>
                <w:rFonts w:cs="Arial"/>
                <w:sz w:val="18"/>
                <w:szCs w:val="18"/>
              </w:rPr>
            </w:pPr>
            <w:r>
              <w:rPr>
                <w:rFonts w:cs="Arial"/>
                <w:sz w:val="18"/>
                <w:szCs w:val="18"/>
              </w:rPr>
              <w:t>1,096</w:t>
            </w:r>
          </w:p>
        </w:tc>
        <w:tc>
          <w:tcPr>
            <w:tcW w:w="1397" w:type="dxa"/>
            <w:tcBorders>
              <w:top w:val="nil"/>
              <w:left w:val="nil"/>
              <w:bottom w:val="nil"/>
              <w:right w:val="nil"/>
            </w:tcBorders>
            <w:shd w:val="clear" w:color="auto" w:fill="auto"/>
            <w:vAlign w:val="bottom"/>
          </w:tcPr>
          <w:p w14:paraId="4ECE7414" w14:textId="24E29D2B" w:rsidR="003E71C0" w:rsidRPr="003C2E13" w:rsidRDefault="003E71C0" w:rsidP="003E71C0">
            <w:pPr>
              <w:spacing w:before="40" w:after="20"/>
              <w:jc w:val="right"/>
              <w:rPr>
                <w:rFonts w:cs="Arial"/>
                <w:sz w:val="18"/>
                <w:szCs w:val="18"/>
              </w:rPr>
            </w:pPr>
            <w:r w:rsidRPr="00AB3106">
              <w:rPr>
                <w:rFonts w:cs="Arial"/>
                <w:sz w:val="18"/>
                <w:szCs w:val="18"/>
              </w:rPr>
              <w:t>1,075</w:t>
            </w:r>
          </w:p>
        </w:tc>
        <w:tc>
          <w:tcPr>
            <w:tcW w:w="1117" w:type="dxa"/>
            <w:tcBorders>
              <w:top w:val="nil"/>
              <w:left w:val="nil"/>
              <w:bottom w:val="nil"/>
              <w:right w:val="nil"/>
            </w:tcBorders>
            <w:shd w:val="clear" w:color="auto" w:fill="auto"/>
          </w:tcPr>
          <w:p w14:paraId="614800C6" w14:textId="5F8F278B" w:rsidR="003E71C0" w:rsidRPr="003C2E13" w:rsidRDefault="003E71C0" w:rsidP="003E71C0">
            <w:pPr>
              <w:spacing w:before="40" w:after="20"/>
              <w:jc w:val="right"/>
              <w:rPr>
                <w:rFonts w:cs="Arial"/>
                <w:sz w:val="18"/>
                <w:szCs w:val="18"/>
              </w:rPr>
            </w:pPr>
            <w:r w:rsidRPr="003E71C0">
              <w:rPr>
                <w:rFonts w:cs="Arial"/>
                <w:sz w:val="18"/>
                <w:szCs w:val="18"/>
              </w:rPr>
              <w:t>231.58</w:t>
            </w:r>
          </w:p>
        </w:tc>
        <w:tc>
          <w:tcPr>
            <w:tcW w:w="1117" w:type="dxa"/>
            <w:tcBorders>
              <w:top w:val="nil"/>
              <w:left w:val="nil"/>
              <w:bottom w:val="nil"/>
              <w:right w:val="nil"/>
            </w:tcBorders>
            <w:shd w:val="clear" w:color="auto" w:fill="auto"/>
            <w:vAlign w:val="bottom"/>
          </w:tcPr>
          <w:p w14:paraId="2252A025" w14:textId="1EECB047" w:rsidR="003E71C0" w:rsidRPr="003C2E13" w:rsidRDefault="003E71C0" w:rsidP="003E71C0">
            <w:pPr>
              <w:spacing w:before="40" w:after="20"/>
              <w:jc w:val="right"/>
              <w:rPr>
                <w:rFonts w:cs="Arial"/>
                <w:sz w:val="18"/>
                <w:szCs w:val="18"/>
              </w:rPr>
            </w:pPr>
            <w:r>
              <w:rPr>
                <w:rFonts w:cs="Arial"/>
                <w:sz w:val="18"/>
                <w:szCs w:val="18"/>
              </w:rPr>
              <w:t>24,224</w:t>
            </w:r>
          </w:p>
        </w:tc>
        <w:tc>
          <w:tcPr>
            <w:tcW w:w="971" w:type="dxa"/>
            <w:tcBorders>
              <w:top w:val="nil"/>
              <w:left w:val="nil"/>
              <w:bottom w:val="nil"/>
              <w:right w:val="nil"/>
            </w:tcBorders>
            <w:shd w:val="clear" w:color="auto" w:fill="auto"/>
            <w:vAlign w:val="bottom"/>
          </w:tcPr>
          <w:p w14:paraId="56D67AB7" w14:textId="79335AE6" w:rsidR="003E71C0" w:rsidRPr="003C2E13" w:rsidRDefault="003E71C0" w:rsidP="003E71C0">
            <w:pPr>
              <w:spacing w:before="40" w:after="20"/>
              <w:jc w:val="right"/>
              <w:rPr>
                <w:rFonts w:cs="Arial"/>
                <w:sz w:val="18"/>
                <w:szCs w:val="18"/>
              </w:rPr>
            </w:pPr>
            <w:r>
              <w:rPr>
                <w:rFonts w:cs="Arial"/>
                <w:sz w:val="18"/>
                <w:szCs w:val="18"/>
              </w:rPr>
              <w:t>8,256</w:t>
            </w:r>
          </w:p>
        </w:tc>
        <w:tc>
          <w:tcPr>
            <w:tcW w:w="1228" w:type="dxa"/>
            <w:tcBorders>
              <w:top w:val="nil"/>
              <w:left w:val="nil"/>
              <w:bottom w:val="nil"/>
              <w:right w:val="nil"/>
            </w:tcBorders>
            <w:shd w:val="clear" w:color="auto" w:fill="auto"/>
            <w:vAlign w:val="bottom"/>
          </w:tcPr>
          <w:p w14:paraId="7D2E9F0F" w14:textId="423311DB" w:rsidR="003E71C0" w:rsidRPr="003C2E13" w:rsidRDefault="003E71C0" w:rsidP="003E71C0">
            <w:pPr>
              <w:spacing w:before="40" w:after="20"/>
              <w:jc w:val="right"/>
              <w:rPr>
                <w:rFonts w:cs="Arial"/>
                <w:sz w:val="18"/>
                <w:szCs w:val="18"/>
              </w:rPr>
            </w:pPr>
            <w:r>
              <w:rPr>
                <w:rFonts w:cs="Arial"/>
                <w:sz w:val="18"/>
                <w:szCs w:val="18"/>
              </w:rPr>
              <w:t>4.9%</w:t>
            </w:r>
          </w:p>
        </w:tc>
      </w:tr>
      <w:tr w:rsidR="003E71C0" w:rsidRPr="00AE5E30" w14:paraId="0B3CD154" w14:textId="77777777" w:rsidTr="00A7117D">
        <w:trPr>
          <w:trHeight w:val="20"/>
        </w:trPr>
        <w:tc>
          <w:tcPr>
            <w:tcW w:w="2233" w:type="dxa"/>
            <w:tcBorders>
              <w:top w:val="nil"/>
              <w:left w:val="nil"/>
              <w:bottom w:val="nil"/>
              <w:right w:val="single" w:sz="18" w:space="0" w:color="C00000"/>
            </w:tcBorders>
            <w:shd w:val="clear" w:color="auto" w:fill="auto"/>
            <w:vAlign w:val="center"/>
          </w:tcPr>
          <w:p w14:paraId="09CDE96C" w14:textId="77777777" w:rsidR="003E71C0" w:rsidRPr="00F75B25" w:rsidRDefault="003E71C0" w:rsidP="003E71C0">
            <w:pPr>
              <w:spacing w:before="40" w:after="20"/>
              <w:rPr>
                <w:rFonts w:cs="Arial"/>
                <w:sz w:val="18"/>
                <w:szCs w:val="18"/>
              </w:rPr>
            </w:pPr>
            <w:r w:rsidRPr="00F75B25">
              <w:rPr>
                <w:rFonts w:cs="Arial"/>
                <w:sz w:val="18"/>
                <w:szCs w:val="18"/>
              </w:rPr>
              <w:t xml:space="preserve">South Gippsland S </w:t>
            </w:r>
          </w:p>
        </w:tc>
        <w:tc>
          <w:tcPr>
            <w:tcW w:w="1236" w:type="dxa"/>
            <w:tcBorders>
              <w:top w:val="nil"/>
              <w:left w:val="single" w:sz="18" w:space="0" w:color="C00000"/>
              <w:bottom w:val="nil"/>
              <w:right w:val="nil"/>
            </w:tcBorders>
            <w:shd w:val="clear" w:color="auto" w:fill="auto"/>
            <w:vAlign w:val="bottom"/>
          </w:tcPr>
          <w:p w14:paraId="3B807774" w14:textId="3C40D267" w:rsidR="003E71C0" w:rsidRPr="003C2E13" w:rsidRDefault="003E71C0" w:rsidP="003E71C0">
            <w:pPr>
              <w:spacing w:before="40" w:after="20"/>
              <w:jc w:val="right"/>
              <w:rPr>
                <w:rFonts w:cs="Arial"/>
                <w:sz w:val="18"/>
                <w:szCs w:val="18"/>
              </w:rPr>
            </w:pPr>
            <w:r>
              <w:rPr>
                <w:rFonts w:cs="Arial"/>
                <w:sz w:val="18"/>
                <w:szCs w:val="18"/>
              </w:rPr>
              <w:t>805</w:t>
            </w:r>
          </w:p>
        </w:tc>
        <w:tc>
          <w:tcPr>
            <w:tcW w:w="1397" w:type="dxa"/>
            <w:tcBorders>
              <w:top w:val="nil"/>
              <w:left w:val="nil"/>
              <w:bottom w:val="nil"/>
              <w:right w:val="nil"/>
            </w:tcBorders>
            <w:shd w:val="clear" w:color="auto" w:fill="auto"/>
            <w:vAlign w:val="bottom"/>
          </w:tcPr>
          <w:p w14:paraId="4A736A5B" w14:textId="24B442EE" w:rsidR="003E71C0" w:rsidRPr="003C2E13" w:rsidRDefault="003E71C0" w:rsidP="003E71C0">
            <w:pPr>
              <w:spacing w:before="40" w:after="20"/>
              <w:jc w:val="right"/>
              <w:rPr>
                <w:rFonts w:cs="Arial"/>
                <w:sz w:val="18"/>
                <w:szCs w:val="18"/>
              </w:rPr>
            </w:pPr>
            <w:r w:rsidRPr="00AB3106">
              <w:rPr>
                <w:rFonts w:cs="Arial"/>
                <w:sz w:val="18"/>
                <w:szCs w:val="18"/>
              </w:rPr>
              <w:t>990</w:t>
            </w:r>
          </w:p>
        </w:tc>
        <w:tc>
          <w:tcPr>
            <w:tcW w:w="1117" w:type="dxa"/>
            <w:tcBorders>
              <w:top w:val="nil"/>
              <w:left w:val="nil"/>
              <w:bottom w:val="nil"/>
              <w:right w:val="nil"/>
            </w:tcBorders>
            <w:shd w:val="clear" w:color="auto" w:fill="auto"/>
          </w:tcPr>
          <w:p w14:paraId="48C3F2AF" w14:textId="11ECDFDB" w:rsidR="003E71C0" w:rsidRPr="003C2E13" w:rsidRDefault="003E71C0" w:rsidP="003E71C0">
            <w:pPr>
              <w:spacing w:before="40" w:after="20"/>
              <w:jc w:val="right"/>
              <w:rPr>
                <w:rFonts w:cs="Arial"/>
                <w:sz w:val="18"/>
                <w:szCs w:val="18"/>
              </w:rPr>
            </w:pPr>
            <w:r w:rsidRPr="003E71C0">
              <w:rPr>
                <w:rFonts w:cs="Arial"/>
                <w:sz w:val="18"/>
                <w:szCs w:val="18"/>
              </w:rPr>
              <w:t>55.99</w:t>
            </w:r>
          </w:p>
        </w:tc>
        <w:tc>
          <w:tcPr>
            <w:tcW w:w="1117" w:type="dxa"/>
            <w:tcBorders>
              <w:top w:val="nil"/>
              <w:left w:val="nil"/>
              <w:bottom w:val="nil"/>
              <w:right w:val="nil"/>
            </w:tcBorders>
            <w:shd w:val="clear" w:color="auto" w:fill="auto"/>
            <w:vAlign w:val="bottom"/>
          </w:tcPr>
          <w:p w14:paraId="2042044F" w14:textId="48BA155F" w:rsidR="003E71C0" w:rsidRPr="003C2E13" w:rsidRDefault="003E71C0" w:rsidP="003E71C0">
            <w:pPr>
              <w:spacing w:before="40" w:after="20"/>
              <w:jc w:val="right"/>
              <w:rPr>
                <w:rFonts w:cs="Arial"/>
                <w:sz w:val="18"/>
                <w:szCs w:val="18"/>
              </w:rPr>
            </w:pPr>
            <w:r>
              <w:rPr>
                <w:rFonts w:cs="Arial"/>
                <w:sz w:val="18"/>
                <w:szCs w:val="18"/>
              </w:rPr>
              <w:t>74,199</w:t>
            </w:r>
          </w:p>
        </w:tc>
        <w:tc>
          <w:tcPr>
            <w:tcW w:w="971" w:type="dxa"/>
            <w:tcBorders>
              <w:top w:val="nil"/>
              <w:left w:val="nil"/>
              <w:bottom w:val="nil"/>
              <w:right w:val="nil"/>
            </w:tcBorders>
            <w:shd w:val="clear" w:color="auto" w:fill="auto"/>
            <w:vAlign w:val="bottom"/>
          </w:tcPr>
          <w:p w14:paraId="1FAC1149" w14:textId="25D2B674" w:rsidR="003E71C0" w:rsidRPr="003C2E13" w:rsidRDefault="003E71C0" w:rsidP="003E71C0">
            <w:pPr>
              <w:spacing w:before="40" w:after="20"/>
              <w:jc w:val="right"/>
              <w:rPr>
                <w:rFonts w:cs="Arial"/>
                <w:sz w:val="18"/>
                <w:szCs w:val="18"/>
              </w:rPr>
            </w:pPr>
            <w:r>
              <w:rPr>
                <w:rFonts w:cs="Arial"/>
                <w:sz w:val="18"/>
                <w:szCs w:val="18"/>
              </w:rPr>
              <w:t>2,548</w:t>
            </w:r>
          </w:p>
        </w:tc>
        <w:tc>
          <w:tcPr>
            <w:tcW w:w="1228" w:type="dxa"/>
            <w:tcBorders>
              <w:top w:val="nil"/>
              <w:left w:val="nil"/>
              <w:bottom w:val="nil"/>
              <w:right w:val="nil"/>
            </w:tcBorders>
            <w:shd w:val="clear" w:color="auto" w:fill="auto"/>
            <w:vAlign w:val="bottom"/>
          </w:tcPr>
          <w:p w14:paraId="271FD50B" w14:textId="1FAE5663" w:rsidR="003E71C0" w:rsidRPr="003C2E13" w:rsidRDefault="003E71C0" w:rsidP="003E71C0">
            <w:pPr>
              <w:spacing w:before="40" w:after="20"/>
              <w:jc w:val="right"/>
              <w:rPr>
                <w:rFonts w:cs="Arial"/>
                <w:sz w:val="18"/>
                <w:szCs w:val="18"/>
              </w:rPr>
            </w:pPr>
            <w:r>
              <w:rPr>
                <w:rFonts w:cs="Arial"/>
                <w:sz w:val="18"/>
                <w:szCs w:val="18"/>
              </w:rPr>
              <w:t>3.5%</w:t>
            </w:r>
          </w:p>
        </w:tc>
      </w:tr>
      <w:tr w:rsidR="003E71C0" w:rsidRPr="00AE5E30" w14:paraId="3E50EADC" w14:textId="77777777" w:rsidTr="00A7117D">
        <w:trPr>
          <w:trHeight w:val="20"/>
        </w:trPr>
        <w:tc>
          <w:tcPr>
            <w:tcW w:w="2233" w:type="dxa"/>
            <w:tcBorders>
              <w:top w:val="nil"/>
              <w:left w:val="nil"/>
              <w:bottom w:val="nil"/>
              <w:right w:val="single" w:sz="18" w:space="0" w:color="C00000"/>
            </w:tcBorders>
            <w:shd w:val="clear" w:color="auto" w:fill="auto"/>
            <w:vAlign w:val="center"/>
          </w:tcPr>
          <w:p w14:paraId="37373E2F" w14:textId="77777777" w:rsidR="003E71C0" w:rsidRPr="00F75B25" w:rsidRDefault="003E71C0" w:rsidP="003E71C0">
            <w:pPr>
              <w:spacing w:before="40" w:after="20"/>
              <w:rPr>
                <w:rFonts w:cs="Arial"/>
                <w:sz w:val="18"/>
                <w:szCs w:val="18"/>
              </w:rPr>
            </w:pPr>
            <w:r w:rsidRPr="00F75B25">
              <w:rPr>
                <w:rFonts w:cs="Arial"/>
                <w:sz w:val="18"/>
                <w:szCs w:val="18"/>
              </w:rPr>
              <w:t xml:space="preserve">Southern Grampians S </w:t>
            </w:r>
          </w:p>
        </w:tc>
        <w:tc>
          <w:tcPr>
            <w:tcW w:w="1236" w:type="dxa"/>
            <w:tcBorders>
              <w:top w:val="nil"/>
              <w:left w:val="single" w:sz="18" w:space="0" w:color="C00000"/>
              <w:bottom w:val="nil"/>
              <w:right w:val="nil"/>
            </w:tcBorders>
            <w:shd w:val="clear" w:color="auto" w:fill="auto"/>
            <w:vAlign w:val="bottom"/>
          </w:tcPr>
          <w:p w14:paraId="5D597387" w14:textId="7E34CA0F" w:rsidR="003E71C0" w:rsidRPr="003C2E13" w:rsidRDefault="003E71C0" w:rsidP="003E71C0">
            <w:pPr>
              <w:spacing w:before="40" w:after="20"/>
              <w:jc w:val="right"/>
              <w:rPr>
                <w:rFonts w:cs="Arial"/>
                <w:sz w:val="18"/>
                <w:szCs w:val="18"/>
              </w:rPr>
            </w:pPr>
            <w:r>
              <w:rPr>
                <w:rFonts w:cs="Arial"/>
                <w:sz w:val="18"/>
                <w:szCs w:val="18"/>
              </w:rPr>
              <w:t>797</w:t>
            </w:r>
          </w:p>
        </w:tc>
        <w:tc>
          <w:tcPr>
            <w:tcW w:w="1397" w:type="dxa"/>
            <w:tcBorders>
              <w:top w:val="nil"/>
              <w:left w:val="nil"/>
              <w:bottom w:val="nil"/>
              <w:right w:val="nil"/>
            </w:tcBorders>
            <w:shd w:val="clear" w:color="auto" w:fill="auto"/>
            <w:vAlign w:val="bottom"/>
          </w:tcPr>
          <w:p w14:paraId="4BB1F5CF" w14:textId="327862CD" w:rsidR="003E71C0" w:rsidRPr="003C2E13" w:rsidRDefault="003E71C0" w:rsidP="003E71C0">
            <w:pPr>
              <w:spacing w:before="40" w:after="20"/>
              <w:jc w:val="right"/>
              <w:rPr>
                <w:rFonts w:cs="Arial"/>
                <w:sz w:val="18"/>
                <w:szCs w:val="18"/>
              </w:rPr>
            </w:pPr>
            <w:r w:rsidRPr="00AB3106">
              <w:rPr>
                <w:rFonts w:cs="Arial"/>
                <w:sz w:val="18"/>
                <w:szCs w:val="18"/>
              </w:rPr>
              <w:t>992</w:t>
            </w:r>
          </w:p>
        </w:tc>
        <w:tc>
          <w:tcPr>
            <w:tcW w:w="1117" w:type="dxa"/>
            <w:tcBorders>
              <w:top w:val="nil"/>
              <w:left w:val="nil"/>
              <w:bottom w:val="nil"/>
              <w:right w:val="nil"/>
            </w:tcBorders>
            <w:shd w:val="clear" w:color="auto" w:fill="auto"/>
          </w:tcPr>
          <w:p w14:paraId="052FD208" w14:textId="47549EAA" w:rsidR="003E71C0" w:rsidRPr="003C2E13" w:rsidRDefault="003E71C0" w:rsidP="003E71C0">
            <w:pPr>
              <w:spacing w:before="40" w:after="20"/>
              <w:jc w:val="right"/>
              <w:rPr>
                <w:rFonts w:cs="Arial"/>
                <w:sz w:val="18"/>
                <w:szCs w:val="18"/>
              </w:rPr>
            </w:pPr>
            <w:r w:rsidRPr="003E71C0">
              <w:rPr>
                <w:rFonts w:cs="Arial"/>
                <w:sz w:val="18"/>
                <w:szCs w:val="18"/>
              </w:rPr>
              <w:t>34.97</w:t>
            </w:r>
          </w:p>
        </w:tc>
        <w:tc>
          <w:tcPr>
            <w:tcW w:w="1117" w:type="dxa"/>
            <w:tcBorders>
              <w:top w:val="nil"/>
              <w:left w:val="nil"/>
              <w:bottom w:val="nil"/>
              <w:right w:val="nil"/>
            </w:tcBorders>
            <w:shd w:val="clear" w:color="auto" w:fill="auto"/>
            <w:vAlign w:val="bottom"/>
          </w:tcPr>
          <w:p w14:paraId="1699297E" w14:textId="2A9A3FC7" w:rsidR="003E71C0" w:rsidRPr="003C2E13" w:rsidRDefault="003E71C0" w:rsidP="003E71C0">
            <w:pPr>
              <w:spacing w:before="40" w:after="20"/>
              <w:jc w:val="right"/>
              <w:rPr>
                <w:rFonts w:cs="Arial"/>
                <w:sz w:val="18"/>
                <w:szCs w:val="18"/>
              </w:rPr>
            </w:pPr>
            <w:r>
              <w:rPr>
                <w:rFonts w:cs="Arial"/>
                <w:sz w:val="18"/>
                <w:szCs w:val="18"/>
              </w:rPr>
              <w:t>28,428</w:t>
            </w:r>
          </w:p>
        </w:tc>
        <w:tc>
          <w:tcPr>
            <w:tcW w:w="971" w:type="dxa"/>
            <w:tcBorders>
              <w:top w:val="nil"/>
              <w:left w:val="nil"/>
              <w:bottom w:val="nil"/>
              <w:right w:val="nil"/>
            </w:tcBorders>
            <w:shd w:val="clear" w:color="auto" w:fill="auto"/>
            <w:vAlign w:val="bottom"/>
          </w:tcPr>
          <w:p w14:paraId="0CD97D2D" w14:textId="7A8D74C1" w:rsidR="003E71C0" w:rsidRPr="003C2E13" w:rsidRDefault="003E71C0" w:rsidP="003E71C0">
            <w:pPr>
              <w:spacing w:before="40" w:after="20"/>
              <w:jc w:val="right"/>
              <w:rPr>
                <w:rFonts w:cs="Arial"/>
                <w:sz w:val="18"/>
                <w:szCs w:val="18"/>
              </w:rPr>
            </w:pPr>
            <w:r>
              <w:rPr>
                <w:rFonts w:cs="Arial"/>
                <w:sz w:val="18"/>
                <w:szCs w:val="18"/>
              </w:rPr>
              <w:t>1,771</w:t>
            </w:r>
          </w:p>
        </w:tc>
        <w:tc>
          <w:tcPr>
            <w:tcW w:w="1228" w:type="dxa"/>
            <w:tcBorders>
              <w:top w:val="nil"/>
              <w:left w:val="nil"/>
              <w:bottom w:val="nil"/>
              <w:right w:val="nil"/>
            </w:tcBorders>
            <w:shd w:val="clear" w:color="auto" w:fill="auto"/>
            <w:vAlign w:val="bottom"/>
          </w:tcPr>
          <w:p w14:paraId="0EA3D5E2" w14:textId="1FC50A8C" w:rsidR="003E71C0" w:rsidRPr="003C2E13" w:rsidRDefault="003E71C0" w:rsidP="003E71C0">
            <w:pPr>
              <w:spacing w:before="40" w:after="20"/>
              <w:jc w:val="right"/>
              <w:rPr>
                <w:rFonts w:cs="Arial"/>
                <w:sz w:val="18"/>
                <w:szCs w:val="18"/>
              </w:rPr>
            </w:pPr>
            <w:r>
              <w:rPr>
                <w:rFonts w:cs="Arial"/>
                <w:sz w:val="18"/>
                <w:szCs w:val="18"/>
              </w:rPr>
              <w:t>5.1%</w:t>
            </w:r>
          </w:p>
        </w:tc>
      </w:tr>
      <w:tr w:rsidR="003E71C0" w:rsidRPr="00AE5E30" w14:paraId="5FB3BE66" w14:textId="77777777" w:rsidTr="00A7117D">
        <w:trPr>
          <w:trHeight w:val="20"/>
        </w:trPr>
        <w:tc>
          <w:tcPr>
            <w:tcW w:w="2233" w:type="dxa"/>
            <w:tcBorders>
              <w:top w:val="nil"/>
              <w:left w:val="nil"/>
              <w:bottom w:val="nil"/>
              <w:right w:val="single" w:sz="18" w:space="0" w:color="C00000"/>
            </w:tcBorders>
            <w:shd w:val="clear" w:color="auto" w:fill="auto"/>
            <w:vAlign w:val="center"/>
          </w:tcPr>
          <w:p w14:paraId="414ED6C2" w14:textId="77777777" w:rsidR="003E71C0" w:rsidRPr="00F75B25" w:rsidRDefault="003E71C0" w:rsidP="003E71C0">
            <w:pPr>
              <w:spacing w:before="40" w:after="20"/>
              <w:rPr>
                <w:rFonts w:cs="Arial"/>
                <w:sz w:val="18"/>
                <w:szCs w:val="18"/>
              </w:rPr>
            </w:pPr>
            <w:r w:rsidRPr="00F75B25">
              <w:rPr>
                <w:rFonts w:cs="Arial"/>
                <w:sz w:val="18"/>
                <w:szCs w:val="18"/>
              </w:rPr>
              <w:t xml:space="preserve">Stonnington C </w:t>
            </w:r>
          </w:p>
        </w:tc>
        <w:tc>
          <w:tcPr>
            <w:tcW w:w="1236" w:type="dxa"/>
            <w:tcBorders>
              <w:top w:val="nil"/>
              <w:left w:val="single" w:sz="18" w:space="0" w:color="C00000"/>
              <w:bottom w:val="nil"/>
              <w:right w:val="nil"/>
            </w:tcBorders>
            <w:shd w:val="clear" w:color="auto" w:fill="auto"/>
            <w:vAlign w:val="bottom"/>
          </w:tcPr>
          <w:p w14:paraId="0891AC58" w14:textId="65326F34" w:rsidR="003E71C0" w:rsidRPr="003C2E13" w:rsidRDefault="003E71C0" w:rsidP="003E71C0">
            <w:pPr>
              <w:spacing w:before="40" w:after="20"/>
              <w:jc w:val="right"/>
              <w:rPr>
                <w:rFonts w:cs="Arial"/>
                <w:sz w:val="18"/>
                <w:szCs w:val="18"/>
              </w:rPr>
            </w:pPr>
            <w:r>
              <w:rPr>
                <w:rFonts w:cs="Arial"/>
                <w:sz w:val="18"/>
                <w:szCs w:val="18"/>
              </w:rPr>
              <w:t>1,567</w:t>
            </w:r>
          </w:p>
        </w:tc>
        <w:tc>
          <w:tcPr>
            <w:tcW w:w="1397" w:type="dxa"/>
            <w:tcBorders>
              <w:top w:val="nil"/>
              <w:left w:val="nil"/>
              <w:bottom w:val="nil"/>
              <w:right w:val="nil"/>
            </w:tcBorders>
            <w:shd w:val="clear" w:color="auto" w:fill="auto"/>
            <w:vAlign w:val="bottom"/>
          </w:tcPr>
          <w:p w14:paraId="578D539B" w14:textId="4F73311B" w:rsidR="003E71C0" w:rsidRPr="003C2E13" w:rsidRDefault="003E71C0" w:rsidP="003E71C0">
            <w:pPr>
              <w:spacing w:before="40" w:after="20"/>
              <w:jc w:val="right"/>
              <w:rPr>
                <w:rFonts w:cs="Arial"/>
                <w:sz w:val="18"/>
                <w:szCs w:val="18"/>
              </w:rPr>
            </w:pPr>
            <w:r w:rsidRPr="00AB3106">
              <w:rPr>
                <w:rFonts w:cs="Arial"/>
                <w:sz w:val="18"/>
                <w:szCs w:val="18"/>
              </w:rPr>
              <w:t>1,087</w:t>
            </w:r>
          </w:p>
        </w:tc>
        <w:tc>
          <w:tcPr>
            <w:tcW w:w="1117" w:type="dxa"/>
            <w:tcBorders>
              <w:top w:val="nil"/>
              <w:left w:val="nil"/>
              <w:bottom w:val="nil"/>
              <w:right w:val="nil"/>
            </w:tcBorders>
            <w:shd w:val="clear" w:color="auto" w:fill="auto"/>
          </w:tcPr>
          <w:p w14:paraId="63CD3E84" w14:textId="1457ABE3" w:rsidR="003E71C0" w:rsidRPr="003C2E13" w:rsidRDefault="003E71C0" w:rsidP="003E71C0">
            <w:pPr>
              <w:spacing w:before="40" w:after="20"/>
              <w:jc w:val="right"/>
              <w:rPr>
                <w:rFonts w:cs="Arial"/>
                <w:sz w:val="18"/>
                <w:szCs w:val="18"/>
              </w:rPr>
            </w:pPr>
            <w:r w:rsidRPr="003E71C0">
              <w:rPr>
                <w:rFonts w:cs="Arial"/>
                <w:sz w:val="18"/>
                <w:szCs w:val="18"/>
              </w:rPr>
              <w:t>25.74</w:t>
            </w:r>
          </w:p>
        </w:tc>
        <w:tc>
          <w:tcPr>
            <w:tcW w:w="1117" w:type="dxa"/>
            <w:tcBorders>
              <w:top w:val="nil"/>
              <w:left w:val="nil"/>
              <w:bottom w:val="nil"/>
              <w:right w:val="nil"/>
            </w:tcBorders>
            <w:shd w:val="clear" w:color="auto" w:fill="auto"/>
            <w:vAlign w:val="bottom"/>
          </w:tcPr>
          <w:p w14:paraId="53E44CA8" w14:textId="2C9F10D2" w:rsidR="003E71C0" w:rsidRPr="003C2E13" w:rsidRDefault="003E71C0" w:rsidP="003E71C0">
            <w:pPr>
              <w:spacing w:before="40" w:after="20"/>
              <w:jc w:val="right"/>
              <w:rPr>
                <w:rFonts w:cs="Arial"/>
                <w:sz w:val="18"/>
                <w:szCs w:val="18"/>
              </w:rPr>
            </w:pPr>
            <w:r>
              <w:rPr>
                <w:rFonts w:cs="Arial"/>
                <w:sz w:val="18"/>
                <w:szCs w:val="18"/>
              </w:rPr>
              <w:t>1,253,905</w:t>
            </w:r>
          </w:p>
        </w:tc>
        <w:tc>
          <w:tcPr>
            <w:tcW w:w="971" w:type="dxa"/>
            <w:tcBorders>
              <w:top w:val="nil"/>
              <w:left w:val="nil"/>
              <w:bottom w:val="nil"/>
              <w:right w:val="nil"/>
            </w:tcBorders>
            <w:shd w:val="clear" w:color="auto" w:fill="auto"/>
            <w:vAlign w:val="bottom"/>
          </w:tcPr>
          <w:p w14:paraId="785DA8C9" w14:textId="6D551AEF" w:rsidR="003E71C0" w:rsidRPr="003C2E13" w:rsidRDefault="003E71C0" w:rsidP="003E71C0">
            <w:pPr>
              <w:spacing w:before="40" w:after="20"/>
              <w:jc w:val="right"/>
              <w:rPr>
                <w:rFonts w:cs="Arial"/>
                <w:sz w:val="18"/>
                <w:szCs w:val="18"/>
              </w:rPr>
            </w:pPr>
            <w:r>
              <w:rPr>
                <w:rFonts w:cs="Arial"/>
                <w:sz w:val="18"/>
                <w:szCs w:val="18"/>
              </w:rPr>
              <w:t>10,986</w:t>
            </w:r>
          </w:p>
        </w:tc>
        <w:tc>
          <w:tcPr>
            <w:tcW w:w="1228" w:type="dxa"/>
            <w:tcBorders>
              <w:top w:val="nil"/>
              <w:left w:val="nil"/>
              <w:bottom w:val="nil"/>
              <w:right w:val="nil"/>
            </w:tcBorders>
            <w:shd w:val="clear" w:color="auto" w:fill="auto"/>
            <w:vAlign w:val="bottom"/>
          </w:tcPr>
          <w:p w14:paraId="3C212C78" w14:textId="74F72A13" w:rsidR="003E71C0" w:rsidRPr="003C2E13" w:rsidRDefault="003E71C0" w:rsidP="003E71C0">
            <w:pPr>
              <w:spacing w:before="40" w:after="20"/>
              <w:jc w:val="right"/>
              <w:rPr>
                <w:rFonts w:cs="Arial"/>
                <w:sz w:val="18"/>
                <w:szCs w:val="18"/>
              </w:rPr>
            </w:pPr>
            <w:r>
              <w:rPr>
                <w:rFonts w:cs="Arial"/>
                <w:sz w:val="18"/>
                <w:szCs w:val="18"/>
              </w:rPr>
              <w:t>14.5%</w:t>
            </w:r>
          </w:p>
        </w:tc>
      </w:tr>
      <w:tr w:rsidR="003E71C0" w:rsidRPr="00AE5E30" w14:paraId="6B422295" w14:textId="77777777" w:rsidTr="00A7117D">
        <w:trPr>
          <w:trHeight w:val="20"/>
        </w:trPr>
        <w:tc>
          <w:tcPr>
            <w:tcW w:w="2233" w:type="dxa"/>
            <w:tcBorders>
              <w:top w:val="nil"/>
              <w:left w:val="nil"/>
              <w:bottom w:val="nil"/>
              <w:right w:val="single" w:sz="18" w:space="0" w:color="C00000"/>
            </w:tcBorders>
            <w:shd w:val="clear" w:color="auto" w:fill="auto"/>
            <w:vAlign w:val="center"/>
          </w:tcPr>
          <w:p w14:paraId="0D9C41D9" w14:textId="77777777" w:rsidR="003E71C0" w:rsidRPr="00F75B25" w:rsidRDefault="003E71C0" w:rsidP="003E71C0">
            <w:pPr>
              <w:spacing w:before="40" w:after="20"/>
              <w:rPr>
                <w:rFonts w:cs="Arial"/>
                <w:sz w:val="18"/>
                <w:szCs w:val="18"/>
              </w:rPr>
            </w:pPr>
            <w:r w:rsidRPr="00F75B25">
              <w:rPr>
                <w:rFonts w:cs="Arial"/>
                <w:sz w:val="18"/>
                <w:szCs w:val="18"/>
              </w:rPr>
              <w:t xml:space="preserve">Strathbogie S </w:t>
            </w:r>
          </w:p>
        </w:tc>
        <w:tc>
          <w:tcPr>
            <w:tcW w:w="1236" w:type="dxa"/>
            <w:tcBorders>
              <w:top w:val="nil"/>
              <w:left w:val="single" w:sz="18" w:space="0" w:color="C00000"/>
              <w:bottom w:val="nil"/>
              <w:right w:val="nil"/>
            </w:tcBorders>
            <w:shd w:val="clear" w:color="auto" w:fill="auto"/>
            <w:vAlign w:val="bottom"/>
          </w:tcPr>
          <w:p w14:paraId="3E96DFCC" w14:textId="4916006E" w:rsidR="003E71C0" w:rsidRPr="003C2E13" w:rsidRDefault="003E71C0" w:rsidP="003E71C0">
            <w:pPr>
              <w:spacing w:before="40" w:after="20"/>
              <w:jc w:val="right"/>
              <w:rPr>
                <w:rFonts w:cs="Arial"/>
                <w:sz w:val="18"/>
                <w:szCs w:val="18"/>
              </w:rPr>
            </w:pPr>
            <w:r>
              <w:rPr>
                <w:rFonts w:cs="Arial"/>
                <w:sz w:val="18"/>
                <w:szCs w:val="18"/>
              </w:rPr>
              <w:t>788</w:t>
            </w:r>
          </w:p>
        </w:tc>
        <w:tc>
          <w:tcPr>
            <w:tcW w:w="1397" w:type="dxa"/>
            <w:tcBorders>
              <w:top w:val="nil"/>
              <w:left w:val="nil"/>
              <w:bottom w:val="nil"/>
              <w:right w:val="nil"/>
            </w:tcBorders>
            <w:shd w:val="clear" w:color="auto" w:fill="auto"/>
            <w:vAlign w:val="bottom"/>
          </w:tcPr>
          <w:p w14:paraId="3D147744" w14:textId="112FC276" w:rsidR="003E71C0" w:rsidRPr="003C2E13" w:rsidRDefault="003E71C0" w:rsidP="003E71C0">
            <w:pPr>
              <w:spacing w:before="40" w:after="20"/>
              <w:jc w:val="right"/>
              <w:rPr>
                <w:rFonts w:cs="Arial"/>
                <w:sz w:val="18"/>
                <w:szCs w:val="18"/>
              </w:rPr>
            </w:pPr>
            <w:r w:rsidRPr="00AB3106">
              <w:rPr>
                <w:rFonts w:cs="Arial"/>
                <w:sz w:val="18"/>
                <w:szCs w:val="18"/>
              </w:rPr>
              <w:t>974</w:t>
            </w:r>
          </w:p>
        </w:tc>
        <w:tc>
          <w:tcPr>
            <w:tcW w:w="1117" w:type="dxa"/>
            <w:tcBorders>
              <w:top w:val="nil"/>
              <w:left w:val="nil"/>
              <w:bottom w:val="nil"/>
              <w:right w:val="nil"/>
            </w:tcBorders>
            <w:shd w:val="clear" w:color="auto" w:fill="auto"/>
          </w:tcPr>
          <w:p w14:paraId="55304398" w14:textId="0269EBED" w:rsidR="003E71C0" w:rsidRPr="003C2E13" w:rsidRDefault="003E71C0" w:rsidP="003E71C0">
            <w:pPr>
              <w:spacing w:before="40" w:after="20"/>
              <w:jc w:val="right"/>
              <w:rPr>
                <w:rFonts w:cs="Arial"/>
                <w:sz w:val="18"/>
                <w:szCs w:val="18"/>
              </w:rPr>
            </w:pPr>
            <w:r w:rsidRPr="003E71C0">
              <w:rPr>
                <w:rFonts w:cs="Arial"/>
                <w:sz w:val="18"/>
                <w:szCs w:val="18"/>
              </w:rPr>
              <w:t>37.88</w:t>
            </w:r>
          </w:p>
        </w:tc>
        <w:tc>
          <w:tcPr>
            <w:tcW w:w="1117" w:type="dxa"/>
            <w:tcBorders>
              <w:top w:val="nil"/>
              <w:left w:val="nil"/>
              <w:bottom w:val="nil"/>
              <w:right w:val="nil"/>
            </w:tcBorders>
            <w:shd w:val="clear" w:color="auto" w:fill="auto"/>
            <w:vAlign w:val="bottom"/>
          </w:tcPr>
          <w:p w14:paraId="379DFA88" w14:textId="7C30BCFB" w:rsidR="003E71C0" w:rsidRPr="003C2E13" w:rsidRDefault="003E71C0" w:rsidP="003E71C0">
            <w:pPr>
              <w:spacing w:before="40" w:after="20"/>
              <w:jc w:val="right"/>
              <w:rPr>
                <w:rFonts w:cs="Arial"/>
                <w:sz w:val="18"/>
                <w:szCs w:val="18"/>
              </w:rPr>
            </w:pPr>
            <w:r>
              <w:rPr>
                <w:rFonts w:cs="Arial"/>
                <w:sz w:val="18"/>
                <w:szCs w:val="18"/>
              </w:rPr>
              <w:t>39,162</w:t>
            </w:r>
          </w:p>
        </w:tc>
        <w:tc>
          <w:tcPr>
            <w:tcW w:w="971" w:type="dxa"/>
            <w:tcBorders>
              <w:top w:val="nil"/>
              <w:left w:val="nil"/>
              <w:bottom w:val="nil"/>
              <w:right w:val="nil"/>
            </w:tcBorders>
            <w:shd w:val="clear" w:color="auto" w:fill="auto"/>
            <w:vAlign w:val="bottom"/>
          </w:tcPr>
          <w:p w14:paraId="42A104DA" w14:textId="74CEDD65" w:rsidR="003E71C0" w:rsidRPr="003C2E13" w:rsidRDefault="003E71C0" w:rsidP="003E71C0">
            <w:pPr>
              <w:spacing w:before="40" w:after="20"/>
              <w:jc w:val="right"/>
              <w:rPr>
                <w:rFonts w:cs="Arial"/>
                <w:sz w:val="18"/>
                <w:szCs w:val="18"/>
              </w:rPr>
            </w:pPr>
            <w:r>
              <w:rPr>
                <w:rFonts w:cs="Arial"/>
                <w:sz w:val="18"/>
                <w:szCs w:val="18"/>
              </w:rPr>
              <w:t>3,746</w:t>
            </w:r>
          </w:p>
        </w:tc>
        <w:tc>
          <w:tcPr>
            <w:tcW w:w="1228" w:type="dxa"/>
            <w:tcBorders>
              <w:top w:val="nil"/>
              <w:left w:val="nil"/>
              <w:bottom w:val="nil"/>
              <w:right w:val="nil"/>
            </w:tcBorders>
            <w:shd w:val="clear" w:color="auto" w:fill="auto"/>
            <w:vAlign w:val="bottom"/>
          </w:tcPr>
          <w:p w14:paraId="36440A0B" w14:textId="3F106167" w:rsidR="003E71C0" w:rsidRPr="003C2E13" w:rsidRDefault="003E71C0" w:rsidP="003E71C0">
            <w:pPr>
              <w:spacing w:before="40" w:after="20"/>
              <w:jc w:val="right"/>
              <w:rPr>
                <w:rFonts w:cs="Arial"/>
                <w:sz w:val="18"/>
                <w:szCs w:val="18"/>
              </w:rPr>
            </w:pPr>
            <w:r>
              <w:rPr>
                <w:rFonts w:cs="Arial"/>
                <w:sz w:val="18"/>
                <w:szCs w:val="18"/>
              </w:rPr>
              <w:t>3.6%</w:t>
            </w:r>
          </w:p>
        </w:tc>
      </w:tr>
      <w:tr w:rsidR="003E71C0" w:rsidRPr="00AE5E30" w14:paraId="503595FD" w14:textId="77777777" w:rsidTr="00A7117D">
        <w:trPr>
          <w:trHeight w:val="20"/>
        </w:trPr>
        <w:tc>
          <w:tcPr>
            <w:tcW w:w="2233" w:type="dxa"/>
            <w:tcBorders>
              <w:top w:val="nil"/>
              <w:left w:val="nil"/>
              <w:bottom w:val="nil"/>
              <w:right w:val="single" w:sz="18" w:space="0" w:color="C00000"/>
            </w:tcBorders>
            <w:shd w:val="clear" w:color="auto" w:fill="auto"/>
            <w:vAlign w:val="center"/>
          </w:tcPr>
          <w:p w14:paraId="63359F1E" w14:textId="77777777" w:rsidR="003E71C0" w:rsidRPr="00F75B25" w:rsidRDefault="003E71C0" w:rsidP="003E71C0">
            <w:pPr>
              <w:spacing w:before="40" w:after="20"/>
              <w:rPr>
                <w:rFonts w:cs="Arial"/>
                <w:sz w:val="18"/>
                <w:szCs w:val="18"/>
              </w:rPr>
            </w:pPr>
            <w:r w:rsidRPr="00F75B25">
              <w:rPr>
                <w:rFonts w:cs="Arial"/>
                <w:sz w:val="18"/>
                <w:szCs w:val="18"/>
              </w:rPr>
              <w:t xml:space="preserve">Surf Coast S </w:t>
            </w:r>
          </w:p>
        </w:tc>
        <w:tc>
          <w:tcPr>
            <w:tcW w:w="1236" w:type="dxa"/>
            <w:tcBorders>
              <w:top w:val="nil"/>
              <w:left w:val="single" w:sz="18" w:space="0" w:color="C00000"/>
              <w:bottom w:val="nil"/>
              <w:right w:val="nil"/>
            </w:tcBorders>
            <w:shd w:val="clear" w:color="auto" w:fill="auto"/>
            <w:vAlign w:val="bottom"/>
          </w:tcPr>
          <w:p w14:paraId="1B263ECE" w14:textId="7275940B" w:rsidR="003E71C0" w:rsidRPr="003C2E13" w:rsidRDefault="003E71C0" w:rsidP="003E71C0">
            <w:pPr>
              <w:spacing w:before="40" w:after="20"/>
              <w:jc w:val="right"/>
              <w:rPr>
                <w:rFonts w:cs="Arial"/>
                <w:sz w:val="18"/>
                <w:szCs w:val="18"/>
              </w:rPr>
            </w:pPr>
            <w:r>
              <w:rPr>
                <w:rFonts w:cs="Arial"/>
                <w:sz w:val="18"/>
                <w:szCs w:val="18"/>
              </w:rPr>
              <w:t>1,072</w:t>
            </w:r>
          </w:p>
        </w:tc>
        <w:tc>
          <w:tcPr>
            <w:tcW w:w="1397" w:type="dxa"/>
            <w:tcBorders>
              <w:top w:val="nil"/>
              <w:left w:val="nil"/>
              <w:bottom w:val="nil"/>
              <w:right w:val="nil"/>
            </w:tcBorders>
            <w:shd w:val="clear" w:color="auto" w:fill="auto"/>
            <w:vAlign w:val="bottom"/>
          </w:tcPr>
          <w:p w14:paraId="254436CF" w14:textId="7043E0B0" w:rsidR="003E71C0" w:rsidRPr="003C2E13" w:rsidRDefault="003E71C0" w:rsidP="003E71C0">
            <w:pPr>
              <w:spacing w:before="40" w:after="20"/>
              <w:jc w:val="right"/>
              <w:rPr>
                <w:rFonts w:cs="Arial"/>
                <w:sz w:val="18"/>
                <w:szCs w:val="18"/>
              </w:rPr>
            </w:pPr>
            <w:r w:rsidRPr="00AB3106">
              <w:rPr>
                <w:rFonts w:cs="Arial"/>
                <w:sz w:val="18"/>
                <w:szCs w:val="18"/>
              </w:rPr>
              <w:t>1,077</w:t>
            </w:r>
          </w:p>
        </w:tc>
        <w:tc>
          <w:tcPr>
            <w:tcW w:w="1117" w:type="dxa"/>
            <w:tcBorders>
              <w:top w:val="nil"/>
              <w:left w:val="nil"/>
              <w:bottom w:val="nil"/>
              <w:right w:val="nil"/>
            </w:tcBorders>
            <w:shd w:val="clear" w:color="auto" w:fill="auto"/>
          </w:tcPr>
          <w:p w14:paraId="44F77219" w14:textId="348C8903" w:rsidR="003E71C0" w:rsidRPr="003C2E13" w:rsidRDefault="003E71C0" w:rsidP="003E71C0">
            <w:pPr>
              <w:spacing w:before="40" w:after="20"/>
              <w:jc w:val="right"/>
              <w:rPr>
                <w:rFonts w:cs="Arial"/>
                <w:sz w:val="18"/>
                <w:szCs w:val="18"/>
              </w:rPr>
            </w:pPr>
            <w:r w:rsidRPr="003E71C0">
              <w:rPr>
                <w:rFonts w:cs="Arial"/>
                <w:sz w:val="18"/>
                <w:szCs w:val="18"/>
              </w:rPr>
              <w:t>114.83</w:t>
            </w:r>
          </w:p>
        </w:tc>
        <w:tc>
          <w:tcPr>
            <w:tcW w:w="1117" w:type="dxa"/>
            <w:tcBorders>
              <w:top w:val="nil"/>
              <w:left w:val="nil"/>
              <w:bottom w:val="nil"/>
              <w:right w:val="nil"/>
            </w:tcBorders>
            <w:shd w:val="clear" w:color="auto" w:fill="auto"/>
            <w:vAlign w:val="bottom"/>
          </w:tcPr>
          <w:p w14:paraId="63E10D2F" w14:textId="02A1CFF2" w:rsidR="003E71C0" w:rsidRPr="003C2E13" w:rsidRDefault="003E71C0" w:rsidP="003E71C0">
            <w:pPr>
              <w:spacing w:before="40" w:after="20"/>
              <w:jc w:val="right"/>
              <w:rPr>
                <w:rFonts w:cs="Arial"/>
                <w:sz w:val="18"/>
                <w:szCs w:val="18"/>
              </w:rPr>
            </w:pPr>
            <w:r>
              <w:rPr>
                <w:rFonts w:cs="Arial"/>
                <w:sz w:val="18"/>
                <w:szCs w:val="18"/>
              </w:rPr>
              <w:t>235,550</w:t>
            </w:r>
          </w:p>
        </w:tc>
        <w:tc>
          <w:tcPr>
            <w:tcW w:w="971" w:type="dxa"/>
            <w:tcBorders>
              <w:top w:val="nil"/>
              <w:left w:val="nil"/>
              <w:bottom w:val="nil"/>
              <w:right w:val="nil"/>
            </w:tcBorders>
            <w:shd w:val="clear" w:color="auto" w:fill="auto"/>
            <w:vAlign w:val="bottom"/>
          </w:tcPr>
          <w:p w14:paraId="4BC3B7B0" w14:textId="14B31843" w:rsidR="003E71C0" w:rsidRPr="003C2E13" w:rsidRDefault="003E71C0" w:rsidP="003E71C0">
            <w:pPr>
              <w:spacing w:before="40" w:after="20"/>
              <w:jc w:val="right"/>
              <w:rPr>
                <w:rFonts w:cs="Arial"/>
                <w:sz w:val="18"/>
                <w:szCs w:val="18"/>
              </w:rPr>
            </w:pPr>
            <w:r>
              <w:rPr>
                <w:rFonts w:cs="Arial"/>
                <w:sz w:val="18"/>
                <w:szCs w:val="18"/>
              </w:rPr>
              <w:t>7,520</w:t>
            </w:r>
          </w:p>
        </w:tc>
        <w:tc>
          <w:tcPr>
            <w:tcW w:w="1228" w:type="dxa"/>
            <w:tcBorders>
              <w:top w:val="nil"/>
              <w:left w:val="nil"/>
              <w:bottom w:val="nil"/>
              <w:right w:val="nil"/>
            </w:tcBorders>
            <w:shd w:val="clear" w:color="auto" w:fill="auto"/>
            <w:vAlign w:val="bottom"/>
          </w:tcPr>
          <w:p w14:paraId="2E6ABF31" w14:textId="35B66F4D" w:rsidR="003E71C0" w:rsidRPr="003C2E13" w:rsidRDefault="003E71C0" w:rsidP="003E71C0">
            <w:pPr>
              <w:spacing w:before="40" w:after="20"/>
              <w:jc w:val="right"/>
              <w:rPr>
                <w:rFonts w:cs="Arial"/>
                <w:sz w:val="18"/>
                <w:szCs w:val="18"/>
              </w:rPr>
            </w:pPr>
            <w:r>
              <w:rPr>
                <w:rFonts w:cs="Arial"/>
                <w:sz w:val="18"/>
                <w:szCs w:val="18"/>
              </w:rPr>
              <w:t>5.0%</w:t>
            </w:r>
          </w:p>
        </w:tc>
      </w:tr>
      <w:tr w:rsidR="003E71C0" w:rsidRPr="00AE5E30" w14:paraId="54B3C7ED" w14:textId="77777777" w:rsidTr="00A7117D">
        <w:trPr>
          <w:trHeight w:val="20"/>
        </w:trPr>
        <w:tc>
          <w:tcPr>
            <w:tcW w:w="2233" w:type="dxa"/>
            <w:tcBorders>
              <w:top w:val="nil"/>
              <w:left w:val="nil"/>
              <w:bottom w:val="nil"/>
              <w:right w:val="single" w:sz="18" w:space="0" w:color="C00000"/>
            </w:tcBorders>
            <w:shd w:val="clear" w:color="auto" w:fill="auto"/>
            <w:vAlign w:val="center"/>
          </w:tcPr>
          <w:p w14:paraId="32C7E6EC" w14:textId="77777777" w:rsidR="003E71C0" w:rsidRPr="00F75B25" w:rsidRDefault="003E71C0" w:rsidP="003E71C0">
            <w:pPr>
              <w:spacing w:before="40" w:after="20"/>
              <w:rPr>
                <w:rFonts w:cs="Arial"/>
                <w:sz w:val="18"/>
                <w:szCs w:val="18"/>
              </w:rPr>
            </w:pPr>
            <w:r w:rsidRPr="00F75B25">
              <w:rPr>
                <w:rFonts w:cs="Arial"/>
                <w:sz w:val="18"/>
                <w:szCs w:val="18"/>
              </w:rPr>
              <w:t xml:space="preserve">Swan Hill RC </w:t>
            </w:r>
          </w:p>
        </w:tc>
        <w:tc>
          <w:tcPr>
            <w:tcW w:w="1236" w:type="dxa"/>
            <w:tcBorders>
              <w:top w:val="nil"/>
              <w:left w:val="single" w:sz="18" w:space="0" w:color="C00000"/>
              <w:bottom w:val="nil"/>
              <w:right w:val="nil"/>
            </w:tcBorders>
            <w:shd w:val="clear" w:color="auto" w:fill="auto"/>
            <w:vAlign w:val="bottom"/>
          </w:tcPr>
          <w:p w14:paraId="39F2C7AC" w14:textId="32D8A6DA" w:rsidR="003E71C0" w:rsidRPr="003C2E13" w:rsidRDefault="003E71C0" w:rsidP="003E71C0">
            <w:pPr>
              <w:spacing w:before="40" w:after="20"/>
              <w:jc w:val="right"/>
              <w:rPr>
                <w:rFonts w:cs="Arial"/>
                <w:sz w:val="18"/>
                <w:szCs w:val="18"/>
              </w:rPr>
            </w:pPr>
            <w:r>
              <w:rPr>
                <w:rFonts w:cs="Arial"/>
                <w:sz w:val="18"/>
                <w:szCs w:val="18"/>
              </w:rPr>
              <w:t>793</w:t>
            </w:r>
          </w:p>
        </w:tc>
        <w:tc>
          <w:tcPr>
            <w:tcW w:w="1397" w:type="dxa"/>
            <w:tcBorders>
              <w:top w:val="nil"/>
              <w:left w:val="nil"/>
              <w:bottom w:val="nil"/>
              <w:right w:val="nil"/>
            </w:tcBorders>
            <w:shd w:val="clear" w:color="auto" w:fill="auto"/>
            <w:vAlign w:val="bottom"/>
          </w:tcPr>
          <w:p w14:paraId="31E2E674" w14:textId="770FA623" w:rsidR="003E71C0" w:rsidRPr="003C2E13" w:rsidRDefault="003E71C0" w:rsidP="003E71C0">
            <w:pPr>
              <w:spacing w:before="40" w:after="20"/>
              <w:jc w:val="right"/>
              <w:rPr>
                <w:rFonts w:cs="Arial"/>
                <w:sz w:val="18"/>
                <w:szCs w:val="18"/>
              </w:rPr>
            </w:pPr>
            <w:r w:rsidRPr="00AB3106">
              <w:rPr>
                <w:rFonts w:cs="Arial"/>
                <w:sz w:val="18"/>
                <w:szCs w:val="18"/>
              </w:rPr>
              <w:t>947</w:t>
            </w:r>
          </w:p>
        </w:tc>
        <w:tc>
          <w:tcPr>
            <w:tcW w:w="1117" w:type="dxa"/>
            <w:tcBorders>
              <w:top w:val="nil"/>
              <w:left w:val="nil"/>
              <w:bottom w:val="nil"/>
              <w:right w:val="nil"/>
            </w:tcBorders>
            <w:shd w:val="clear" w:color="auto" w:fill="auto"/>
          </w:tcPr>
          <w:p w14:paraId="68AFC93A" w14:textId="0E710E7D" w:rsidR="003E71C0" w:rsidRPr="003C2E13" w:rsidRDefault="003E71C0" w:rsidP="003E71C0">
            <w:pPr>
              <w:spacing w:before="40" w:after="20"/>
              <w:jc w:val="right"/>
              <w:rPr>
                <w:rFonts w:cs="Arial"/>
                <w:sz w:val="18"/>
                <w:szCs w:val="18"/>
              </w:rPr>
            </w:pPr>
            <w:r w:rsidRPr="003E71C0">
              <w:rPr>
                <w:rFonts w:cs="Arial"/>
                <w:sz w:val="18"/>
                <w:szCs w:val="18"/>
              </w:rPr>
              <w:t>42.82</w:t>
            </w:r>
          </w:p>
        </w:tc>
        <w:tc>
          <w:tcPr>
            <w:tcW w:w="1117" w:type="dxa"/>
            <w:tcBorders>
              <w:top w:val="nil"/>
              <w:left w:val="nil"/>
              <w:bottom w:val="nil"/>
              <w:right w:val="nil"/>
            </w:tcBorders>
            <w:shd w:val="clear" w:color="auto" w:fill="auto"/>
            <w:vAlign w:val="bottom"/>
          </w:tcPr>
          <w:p w14:paraId="3AC7B526" w14:textId="522C9279" w:rsidR="003E71C0" w:rsidRPr="003C2E13" w:rsidRDefault="003E71C0" w:rsidP="003E71C0">
            <w:pPr>
              <w:spacing w:before="40" w:after="20"/>
              <w:jc w:val="right"/>
              <w:rPr>
                <w:rFonts w:cs="Arial"/>
                <w:sz w:val="18"/>
                <w:szCs w:val="18"/>
              </w:rPr>
            </w:pPr>
            <w:r>
              <w:rPr>
                <w:rFonts w:cs="Arial"/>
                <w:sz w:val="18"/>
                <w:szCs w:val="18"/>
              </w:rPr>
              <w:t>42,842</w:t>
            </w:r>
          </w:p>
        </w:tc>
        <w:tc>
          <w:tcPr>
            <w:tcW w:w="971" w:type="dxa"/>
            <w:tcBorders>
              <w:top w:val="nil"/>
              <w:left w:val="nil"/>
              <w:bottom w:val="nil"/>
              <w:right w:val="nil"/>
            </w:tcBorders>
            <w:shd w:val="clear" w:color="auto" w:fill="auto"/>
            <w:vAlign w:val="bottom"/>
          </w:tcPr>
          <w:p w14:paraId="1A7D4F0B" w14:textId="12FC0CFE" w:rsidR="003E71C0" w:rsidRPr="003C2E13" w:rsidRDefault="003E71C0" w:rsidP="003E71C0">
            <w:pPr>
              <w:spacing w:before="40" w:after="20"/>
              <w:jc w:val="right"/>
              <w:rPr>
                <w:rFonts w:cs="Arial"/>
                <w:sz w:val="18"/>
                <w:szCs w:val="18"/>
              </w:rPr>
            </w:pPr>
            <w:r>
              <w:rPr>
                <w:rFonts w:cs="Arial"/>
                <w:sz w:val="18"/>
                <w:szCs w:val="18"/>
              </w:rPr>
              <w:t>2,055</w:t>
            </w:r>
          </w:p>
        </w:tc>
        <w:tc>
          <w:tcPr>
            <w:tcW w:w="1228" w:type="dxa"/>
            <w:tcBorders>
              <w:top w:val="nil"/>
              <w:left w:val="nil"/>
              <w:bottom w:val="nil"/>
              <w:right w:val="nil"/>
            </w:tcBorders>
            <w:shd w:val="clear" w:color="auto" w:fill="auto"/>
            <w:vAlign w:val="bottom"/>
          </w:tcPr>
          <w:p w14:paraId="544E2379" w14:textId="6A8B285D" w:rsidR="003E71C0" w:rsidRPr="003C2E13" w:rsidRDefault="003E71C0" w:rsidP="003E71C0">
            <w:pPr>
              <w:spacing w:before="40" w:after="20"/>
              <w:jc w:val="right"/>
              <w:rPr>
                <w:rFonts w:cs="Arial"/>
                <w:sz w:val="18"/>
                <w:szCs w:val="18"/>
              </w:rPr>
            </w:pPr>
            <w:r>
              <w:rPr>
                <w:rFonts w:cs="Arial"/>
                <w:sz w:val="18"/>
                <w:szCs w:val="18"/>
              </w:rPr>
              <w:t>6.0%</w:t>
            </w:r>
          </w:p>
        </w:tc>
      </w:tr>
      <w:tr w:rsidR="003E71C0" w:rsidRPr="00AE5E30" w14:paraId="0877C9FE" w14:textId="77777777" w:rsidTr="00A7117D">
        <w:trPr>
          <w:trHeight w:val="20"/>
        </w:trPr>
        <w:tc>
          <w:tcPr>
            <w:tcW w:w="2233" w:type="dxa"/>
            <w:tcBorders>
              <w:top w:val="nil"/>
              <w:left w:val="nil"/>
              <w:bottom w:val="nil"/>
              <w:right w:val="single" w:sz="18" w:space="0" w:color="C00000"/>
            </w:tcBorders>
            <w:shd w:val="clear" w:color="auto" w:fill="auto"/>
            <w:vAlign w:val="center"/>
          </w:tcPr>
          <w:p w14:paraId="1009A951" w14:textId="77777777" w:rsidR="003E71C0" w:rsidRPr="00F75B25" w:rsidRDefault="003E71C0" w:rsidP="003E71C0">
            <w:pPr>
              <w:spacing w:before="40" w:after="20"/>
              <w:rPr>
                <w:rFonts w:cs="Arial"/>
                <w:sz w:val="18"/>
                <w:szCs w:val="18"/>
              </w:rPr>
            </w:pPr>
            <w:r w:rsidRPr="00F75B25">
              <w:rPr>
                <w:rFonts w:cs="Arial"/>
                <w:sz w:val="18"/>
                <w:szCs w:val="18"/>
              </w:rPr>
              <w:t xml:space="preserve">Towong S </w:t>
            </w:r>
          </w:p>
        </w:tc>
        <w:tc>
          <w:tcPr>
            <w:tcW w:w="1236" w:type="dxa"/>
            <w:tcBorders>
              <w:top w:val="nil"/>
              <w:left w:val="single" w:sz="18" w:space="0" w:color="C00000"/>
              <w:bottom w:val="nil"/>
              <w:right w:val="nil"/>
            </w:tcBorders>
            <w:shd w:val="clear" w:color="auto" w:fill="auto"/>
            <w:vAlign w:val="bottom"/>
          </w:tcPr>
          <w:p w14:paraId="5DB13036" w14:textId="77986B8C" w:rsidR="003E71C0" w:rsidRPr="003C2E13" w:rsidRDefault="003E71C0" w:rsidP="003E71C0">
            <w:pPr>
              <w:spacing w:before="40" w:after="20"/>
              <w:jc w:val="right"/>
              <w:rPr>
                <w:rFonts w:cs="Arial"/>
                <w:sz w:val="18"/>
                <w:szCs w:val="18"/>
              </w:rPr>
            </w:pPr>
            <w:r>
              <w:rPr>
                <w:rFonts w:cs="Arial"/>
                <w:sz w:val="18"/>
                <w:szCs w:val="18"/>
              </w:rPr>
              <w:t>840</w:t>
            </w:r>
          </w:p>
        </w:tc>
        <w:tc>
          <w:tcPr>
            <w:tcW w:w="1397" w:type="dxa"/>
            <w:tcBorders>
              <w:top w:val="nil"/>
              <w:left w:val="nil"/>
              <w:bottom w:val="nil"/>
              <w:right w:val="nil"/>
            </w:tcBorders>
            <w:shd w:val="clear" w:color="auto" w:fill="auto"/>
            <w:vAlign w:val="bottom"/>
          </w:tcPr>
          <w:p w14:paraId="719372C3" w14:textId="2E6583A1" w:rsidR="003E71C0" w:rsidRPr="003C2E13" w:rsidRDefault="003E71C0" w:rsidP="003E71C0">
            <w:pPr>
              <w:spacing w:before="40" w:after="20"/>
              <w:jc w:val="right"/>
              <w:rPr>
                <w:rFonts w:cs="Arial"/>
                <w:sz w:val="18"/>
                <w:szCs w:val="18"/>
              </w:rPr>
            </w:pPr>
            <w:r w:rsidRPr="00AB3106">
              <w:rPr>
                <w:rFonts w:cs="Arial"/>
                <w:sz w:val="18"/>
                <w:szCs w:val="18"/>
              </w:rPr>
              <w:t>992</w:t>
            </w:r>
          </w:p>
        </w:tc>
        <w:tc>
          <w:tcPr>
            <w:tcW w:w="1117" w:type="dxa"/>
            <w:tcBorders>
              <w:top w:val="nil"/>
              <w:left w:val="nil"/>
              <w:bottom w:val="nil"/>
              <w:right w:val="nil"/>
            </w:tcBorders>
            <w:shd w:val="clear" w:color="auto" w:fill="auto"/>
          </w:tcPr>
          <w:p w14:paraId="40A6994D" w14:textId="22458616" w:rsidR="003E71C0" w:rsidRPr="003C2E13" w:rsidRDefault="003E71C0" w:rsidP="003E71C0">
            <w:pPr>
              <w:spacing w:before="40" w:after="20"/>
              <w:jc w:val="right"/>
              <w:rPr>
                <w:rFonts w:cs="Arial"/>
                <w:sz w:val="18"/>
                <w:szCs w:val="18"/>
              </w:rPr>
            </w:pPr>
            <w:r w:rsidRPr="003E71C0">
              <w:rPr>
                <w:rFonts w:cs="Arial"/>
                <w:sz w:val="18"/>
                <w:szCs w:val="18"/>
              </w:rPr>
              <w:t>24.61</w:t>
            </w:r>
          </w:p>
        </w:tc>
        <w:tc>
          <w:tcPr>
            <w:tcW w:w="1117" w:type="dxa"/>
            <w:tcBorders>
              <w:top w:val="nil"/>
              <w:left w:val="nil"/>
              <w:bottom w:val="nil"/>
              <w:right w:val="nil"/>
            </w:tcBorders>
            <w:shd w:val="clear" w:color="auto" w:fill="auto"/>
            <w:vAlign w:val="bottom"/>
          </w:tcPr>
          <w:p w14:paraId="5253FF8E" w14:textId="67F039E1" w:rsidR="003E71C0" w:rsidRPr="003C2E13" w:rsidRDefault="003E71C0" w:rsidP="003E71C0">
            <w:pPr>
              <w:spacing w:before="40" w:after="20"/>
              <w:jc w:val="right"/>
              <w:rPr>
                <w:rFonts w:cs="Arial"/>
                <w:sz w:val="18"/>
                <w:szCs w:val="18"/>
              </w:rPr>
            </w:pPr>
            <w:r>
              <w:rPr>
                <w:rFonts w:cs="Arial"/>
                <w:sz w:val="18"/>
                <w:szCs w:val="18"/>
              </w:rPr>
              <w:t>9,156</w:t>
            </w:r>
          </w:p>
        </w:tc>
        <w:tc>
          <w:tcPr>
            <w:tcW w:w="971" w:type="dxa"/>
            <w:tcBorders>
              <w:top w:val="nil"/>
              <w:left w:val="nil"/>
              <w:bottom w:val="nil"/>
              <w:right w:val="nil"/>
            </w:tcBorders>
            <w:shd w:val="clear" w:color="auto" w:fill="auto"/>
            <w:vAlign w:val="bottom"/>
          </w:tcPr>
          <w:p w14:paraId="7B7FC997" w14:textId="05E96800" w:rsidR="003E71C0" w:rsidRPr="003C2E13" w:rsidRDefault="003E71C0" w:rsidP="003E71C0">
            <w:pPr>
              <w:spacing w:before="40" w:after="20"/>
              <w:jc w:val="right"/>
              <w:rPr>
                <w:rFonts w:cs="Arial"/>
                <w:sz w:val="18"/>
                <w:szCs w:val="18"/>
              </w:rPr>
            </w:pPr>
            <w:r>
              <w:rPr>
                <w:rFonts w:cs="Arial"/>
                <w:sz w:val="18"/>
                <w:szCs w:val="18"/>
              </w:rPr>
              <w:t>1,533</w:t>
            </w:r>
          </w:p>
        </w:tc>
        <w:tc>
          <w:tcPr>
            <w:tcW w:w="1228" w:type="dxa"/>
            <w:tcBorders>
              <w:top w:val="nil"/>
              <w:left w:val="nil"/>
              <w:bottom w:val="nil"/>
              <w:right w:val="nil"/>
            </w:tcBorders>
            <w:shd w:val="clear" w:color="auto" w:fill="auto"/>
            <w:vAlign w:val="bottom"/>
          </w:tcPr>
          <w:p w14:paraId="7065B258" w14:textId="664773C2" w:rsidR="003E71C0" w:rsidRPr="003C2E13" w:rsidRDefault="003E71C0" w:rsidP="003E71C0">
            <w:pPr>
              <w:spacing w:before="40" w:after="20"/>
              <w:jc w:val="right"/>
              <w:rPr>
                <w:rFonts w:cs="Arial"/>
                <w:sz w:val="18"/>
                <w:szCs w:val="18"/>
              </w:rPr>
            </w:pPr>
            <w:r>
              <w:rPr>
                <w:rFonts w:cs="Arial"/>
                <w:sz w:val="18"/>
                <w:szCs w:val="18"/>
              </w:rPr>
              <w:t>2.8%</w:t>
            </w:r>
          </w:p>
        </w:tc>
      </w:tr>
      <w:tr w:rsidR="003E71C0" w:rsidRPr="00AE5E30" w14:paraId="5C466880" w14:textId="77777777" w:rsidTr="00A7117D">
        <w:trPr>
          <w:trHeight w:val="20"/>
        </w:trPr>
        <w:tc>
          <w:tcPr>
            <w:tcW w:w="2233" w:type="dxa"/>
            <w:tcBorders>
              <w:top w:val="nil"/>
              <w:left w:val="nil"/>
              <w:bottom w:val="nil"/>
              <w:right w:val="single" w:sz="18" w:space="0" w:color="C00000"/>
            </w:tcBorders>
            <w:shd w:val="clear" w:color="auto" w:fill="auto"/>
            <w:vAlign w:val="center"/>
          </w:tcPr>
          <w:p w14:paraId="768CB7AA" w14:textId="77777777" w:rsidR="003E71C0" w:rsidRPr="00F75B25" w:rsidRDefault="003E71C0" w:rsidP="003E71C0">
            <w:pPr>
              <w:spacing w:before="40" w:after="20"/>
              <w:rPr>
                <w:rFonts w:cs="Arial"/>
                <w:sz w:val="18"/>
                <w:szCs w:val="18"/>
              </w:rPr>
            </w:pPr>
            <w:r w:rsidRPr="00F75B25">
              <w:rPr>
                <w:rFonts w:cs="Arial"/>
                <w:sz w:val="18"/>
                <w:szCs w:val="18"/>
              </w:rPr>
              <w:t xml:space="preserve">Wangaratta RC </w:t>
            </w:r>
          </w:p>
        </w:tc>
        <w:tc>
          <w:tcPr>
            <w:tcW w:w="1236" w:type="dxa"/>
            <w:tcBorders>
              <w:top w:val="nil"/>
              <w:left w:val="single" w:sz="18" w:space="0" w:color="C00000"/>
              <w:bottom w:val="nil"/>
              <w:right w:val="nil"/>
            </w:tcBorders>
            <w:shd w:val="clear" w:color="auto" w:fill="auto"/>
            <w:vAlign w:val="bottom"/>
          </w:tcPr>
          <w:p w14:paraId="0F6EDCE9" w14:textId="5E30B650" w:rsidR="003E71C0" w:rsidRPr="003C2E13" w:rsidRDefault="003E71C0" w:rsidP="003E71C0">
            <w:pPr>
              <w:spacing w:before="40" w:after="20"/>
              <w:jc w:val="right"/>
              <w:rPr>
                <w:rFonts w:cs="Arial"/>
                <w:sz w:val="18"/>
                <w:szCs w:val="18"/>
              </w:rPr>
            </w:pPr>
            <w:r>
              <w:rPr>
                <w:rFonts w:cs="Arial"/>
                <w:sz w:val="18"/>
                <w:szCs w:val="18"/>
              </w:rPr>
              <w:t>835</w:t>
            </w:r>
          </w:p>
        </w:tc>
        <w:tc>
          <w:tcPr>
            <w:tcW w:w="1397" w:type="dxa"/>
            <w:tcBorders>
              <w:top w:val="nil"/>
              <w:left w:val="nil"/>
              <w:bottom w:val="nil"/>
              <w:right w:val="nil"/>
            </w:tcBorders>
            <w:shd w:val="clear" w:color="auto" w:fill="auto"/>
            <w:vAlign w:val="bottom"/>
          </w:tcPr>
          <w:p w14:paraId="2B1D9CB4" w14:textId="07777528" w:rsidR="003E71C0" w:rsidRPr="003C2E13" w:rsidRDefault="003E71C0" w:rsidP="003E71C0">
            <w:pPr>
              <w:spacing w:before="40" w:after="20"/>
              <w:jc w:val="right"/>
              <w:rPr>
                <w:rFonts w:cs="Arial"/>
                <w:sz w:val="18"/>
                <w:szCs w:val="18"/>
              </w:rPr>
            </w:pPr>
            <w:r w:rsidRPr="00AB3106">
              <w:rPr>
                <w:rFonts w:cs="Arial"/>
                <w:sz w:val="18"/>
                <w:szCs w:val="18"/>
              </w:rPr>
              <w:t>983</w:t>
            </w:r>
          </w:p>
        </w:tc>
        <w:tc>
          <w:tcPr>
            <w:tcW w:w="1117" w:type="dxa"/>
            <w:tcBorders>
              <w:top w:val="nil"/>
              <w:left w:val="nil"/>
              <w:bottom w:val="nil"/>
              <w:right w:val="nil"/>
            </w:tcBorders>
            <w:shd w:val="clear" w:color="auto" w:fill="auto"/>
          </w:tcPr>
          <w:p w14:paraId="2A1178DD" w14:textId="6035C811" w:rsidR="003E71C0" w:rsidRPr="003C2E13" w:rsidRDefault="003E71C0" w:rsidP="003E71C0">
            <w:pPr>
              <w:spacing w:before="40" w:after="20"/>
              <w:jc w:val="right"/>
              <w:rPr>
                <w:rFonts w:cs="Arial"/>
                <w:sz w:val="18"/>
                <w:szCs w:val="18"/>
              </w:rPr>
            </w:pPr>
            <w:r w:rsidRPr="003E71C0">
              <w:rPr>
                <w:rFonts w:cs="Arial"/>
                <w:sz w:val="18"/>
                <w:szCs w:val="18"/>
              </w:rPr>
              <w:t>41.09</w:t>
            </w:r>
          </w:p>
        </w:tc>
        <w:tc>
          <w:tcPr>
            <w:tcW w:w="1117" w:type="dxa"/>
            <w:tcBorders>
              <w:top w:val="nil"/>
              <w:left w:val="nil"/>
              <w:bottom w:val="nil"/>
              <w:right w:val="nil"/>
            </w:tcBorders>
            <w:shd w:val="clear" w:color="auto" w:fill="auto"/>
            <w:vAlign w:val="bottom"/>
          </w:tcPr>
          <w:p w14:paraId="7B567718" w14:textId="54E78C4B" w:rsidR="003E71C0" w:rsidRPr="003C2E13" w:rsidRDefault="003E71C0" w:rsidP="003E71C0">
            <w:pPr>
              <w:spacing w:before="40" w:after="20"/>
              <w:jc w:val="right"/>
              <w:rPr>
                <w:rFonts w:cs="Arial"/>
                <w:sz w:val="18"/>
                <w:szCs w:val="18"/>
              </w:rPr>
            </w:pPr>
            <w:r>
              <w:rPr>
                <w:rFonts w:cs="Arial"/>
                <w:sz w:val="18"/>
                <w:szCs w:val="18"/>
              </w:rPr>
              <w:t>68,197</w:t>
            </w:r>
          </w:p>
        </w:tc>
        <w:tc>
          <w:tcPr>
            <w:tcW w:w="971" w:type="dxa"/>
            <w:tcBorders>
              <w:top w:val="nil"/>
              <w:left w:val="nil"/>
              <w:bottom w:val="nil"/>
              <w:right w:val="nil"/>
            </w:tcBorders>
            <w:shd w:val="clear" w:color="auto" w:fill="auto"/>
            <w:vAlign w:val="bottom"/>
          </w:tcPr>
          <w:p w14:paraId="3F23D87E" w14:textId="51FDF196" w:rsidR="003E71C0" w:rsidRPr="003C2E13" w:rsidRDefault="003E71C0" w:rsidP="003E71C0">
            <w:pPr>
              <w:spacing w:before="40" w:after="20"/>
              <w:jc w:val="right"/>
              <w:rPr>
                <w:rFonts w:cs="Arial"/>
                <w:sz w:val="18"/>
                <w:szCs w:val="18"/>
              </w:rPr>
            </w:pPr>
            <w:r>
              <w:rPr>
                <w:rFonts w:cs="Arial"/>
                <w:sz w:val="18"/>
                <w:szCs w:val="18"/>
              </w:rPr>
              <w:t>2,366</w:t>
            </w:r>
          </w:p>
        </w:tc>
        <w:tc>
          <w:tcPr>
            <w:tcW w:w="1228" w:type="dxa"/>
            <w:tcBorders>
              <w:top w:val="nil"/>
              <w:left w:val="nil"/>
              <w:bottom w:val="nil"/>
              <w:right w:val="nil"/>
            </w:tcBorders>
            <w:shd w:val="clear" w:color="auto" w:fill="auto"/>
            <w:vAlign w:val="bottom"/>
          </w:tcPr>
          <w:p w14:paraId="5D352E84" w14:textId="1629E741" w:rsidR="003E71C0" w:rsidRPr="003C2E13" w:rsidRDefault="003E71C0" w:rsidP="003E71C0">
            <w:pPr>
              <w:spacing w:before="40" w:after="20"/>
              <w:jc w:val="right"/>
              <w:rPr>
                <w:rFonts w:cs="Arial"/>
                <w:sz w:val="18"/>
                <w:szCs w:val="18"/>
              </w:rPr>
            </w:pPr>
            <w:r>
              <w:rPr>
                <w:rFonts w:cs="Arial"/>
                <w:sz w:val="18"/>
                <w:szCs w:val="18"/>
              </w:rPr>
              <w:t>7.1%</w:t>
            </w:r>
          </w:p>
        </w:tc>
      </w:tr>
      <w:tr w:rsidR="003E71C0" w:rsidRPr="00AE5E30" w14:paraId="1220D9E7" w14:textId="77777777" w:rsidTr="00A7117D">
        <w:trPr>
          <w:trHeight w:val="20"/>
        </w:trPr>
        <w:tc>
          <w:tcPr>
            <w:tcW w:w="2233" w:type="dxa"/>
            <w:tcBorders>
              <w:top w:val="nil"/>
              <w:left w:val="nil"/>
              <w:bottom w:val="nil"/>
              <w:right w:val="single" w:sz="18" w:space="0" w:color="C00000"/>
            </w:tcBorders>
            <w:shd w:val="clear" w:color="auto" w:fill="auto"/>
            <w:vAlign w:val="center"/>
          </w:tcPr>
          <w:p w14:paraId="1423DB95" w14:textId="77777777" w:rsidR="003E71C0" w:rsidRPr="00F75B25" w:rsidRDefault="003E71C0" w:rsidP="003E71C0">
            <w:pPr>
              <w:spacing w:before="40" w:after="20"/>
              <w:rPr>
                <w:rFonts w:cs="Arial"/>
                <w:sz w:val="18"/>
                <w:szCs w:val="18"/>
              </w:rPr>
            </w:pPr>
            <w:r w:rsidRPr="00F75B25">
              <w:rPr>
                <w:rFonts w:cs="Arial"/>
                <w:sz w:val="18"/>
                <w:szCs w:val="18"/>
              </w:rPr>
              <w:t xml:space="preserve">Warrnambool C </w:t>
            </w:r>
          </w:p>
        </w:tc>
        <w:tc>
          <w:tcPr>
            <w:tcW w:w="1236" w:type="dxa"/>
            <w:tcBorders>
              <w:top w:val="nil"/>
              <w:left w:val="single" w:sz="18" w:space="0" w:color="C00000"/>
              <w:bottom w:val="nil"/>
              <w:right w:val="nil"/>
            </w:tcBorders>
            <w:shd w:val="clear" w:color="auto" w:fill="auto"/>
            <w:vAlign w:val="bottom"/>
          </w:tcPr>
          <w:p w14:paraId="3EAB97E1" w14:textId="60996155" w:rsidR="003E71C0" w:rsidRPr="003C2E13" w:rsidRDefault="003E71C0" w:rsidP="003E71C0">
            <w:pPr>
              <w:spacing w:before="40" w:after="20"/>
              <w:jc w:val="right"/>
              <w:rPr>
                <w:rFonts w:cs="Arial"/>
                <w:sz w:val="18"/>
                <w:szCs w:val="18"/>
              </w:rPr>
            </w:pPr>
            <w:r>
              <w:rPr>
                <w:rFonts w:cs="Arial"/>
                <w:sz w:val="18"/>
                <w:szCs w:val="18"/>
              </w:rPr>
              <w:t>828</w:t>
            </w:r>
          </w:p>
        </w:tc>
        <w:tc>
          <w:tcPr>
            <w:tcW w:w="1397" w:type="dxa"/>
            <w:tcBorders>
              <w:top w:val="nil"/>
              <w:left w:val="nil"/>
              <w:bottom w:val="nil"/>
              <w:right w:val="nil"/>
            </w:tcBorders>
            <w:shd w:val="clear" w:color="auto" w:fill="auto"/>
            <w:vAlign w:val="bottom"/>
          </w:tcPr>
          <w:p w14:paraId="57EE67C8" w14:textId="0CD645D1" w:rsidR="003E71C0" w:rsidRPr="003C2E13" w:rsidRDefault="003E71C0" w:rsidP="003E71C0">
            <w:pPr>
              <w:spacing w:before="40" w:after="20"/>
              <w:jc w:val="right"/>
              <w:rPr>
                <w:rFonts w:cs="Arial"/>
                <w:sz w:val="18"/>
                <w:szCs w:val="18"/>
              </w:rPr>
            </w:pPr>
            <w:r w:rsidRPr="00AB3106">
              <w:rPr>
                <w:rFonts w:cs="Arial"/>
                <w:sz w:val="18"/>
                <w:szCs w:val="18"/>
              </w:rPr>
              <w:t>986</w:t>
            </w:r>
          </w:p>
        </w:tc>
        <w:tc>
          <w:tcPr>
            <w:tcW w:w="1117" w:type="dxa"/>
            <w:tcBorders>
              <w:top w:val="nil"/>
              <w:left w:val="nil"/>
              <w:bottom w:val="nil"/>
              <w:right w:val="nil"/>
            </w:tcBorders>
            <w:shd w:val="clear" w:color="auto" w:fill="auto"/>
          </w:tcPr>
          <w:p w14:paraId="701043B6" w14:textId="0A49185C" w:rsidR="003E71C0" w:rsidRPr="003C2E13" w:rsidRDefault="003E71C0" w:rsidP="003E71C0">
            <w:pPr>
              <w:spacing w:before="40" w:after="20"/>
              <w:jc w:val="right"/>
              <w:rPr>
                <w:rFonts w:cs="Arial"/>
                <w:sz w:val="18"/>
                <w:szCs w:val="18"/>
              </w:rPr>
            </w:pPr>
            <w:r w:rsidRPr="003E71C0">
              <w:rPr>
                <w:rFonts w:cs="Arial"/>
                <w:sz w:val="18"/>
                <w:szCs w:val="18"/>
              </w:rPr>
              <w:t>51.73</w:t>
            </w:r>
          </w:p>
        </w:tc>
        <w:tc>
          <w:tcPr>
            <w:tcW w:w="1117" w:type="dxa"/>
            <w:tcBorders>
              <w:top w:val="nil"/>
              <w:left w:val="nil"/>
              <w:bottom w:val="nil"/>
              <w:right w:val="nil"/>
            </w:tcBorders>
            <w:shd w:val="clear" w:color="auto" w:fill="auto"/>
            <w:vAlign w:val="bottom"/>
          </w:tcPr>
          <w:p w14:paraId="3B029813" w14:textId="6AF0EE51" w:rsidR="003E71C0" w:rsidRPr="003C2E13" w:rsidRDefault="003E71C0" w:rsidP="003E71C0">
            <w:pPr>
              <w:spacing w:before="40" w:after="20"/>
              <w:jc w:val="right"/>
              <w:rPr>
                <w:rFonts w:cs="Arial"/>
                <w:sz w:val="18"/>
                <w:szCs w:val="18"/>
              </w:rPr>
            </w:pPr>
            <w:r>
              <w:rPr>
                <w:rFonts w:cs="Arial"/>
                <w:sz w:val="18"/>
                <w:szCs w:val="18"/>
              </w:rPr>
              <w:t>106,626</w:t>
            </w:r>
          </w:p>
        </w:tc>
        <w:tc>
          <w:tcPr>
            <w:tcW w:w="971" w:type="dxa"/>
            <w:tcBorders>
              <w:top w:val="nil"/>
              <w:left w:val="nil"/>
              <w:bottom w:val="nil"/>
              <w:right w:val="nil"/>
            </w:tcBorders>
            <w:shd w:val="clear" w:color="auto" w:fill="auto"/>
            <w:vAlign w:val="bottom"/>
          </w:tcPr>
          <w:p w14:paraId="6D90ED96" w14:textId="37F3822D" w:rsidR="003E71C0" w:rsidRPr="003C2E13" w:rsidRDefault="003E71C0" w:rsidP="003E71C0">
            <w:pPr>
              <w:spacing w:before="40" w:after="20"/>
              <w:jc w:val="right"/>
              <w:rPr>
                <w:rFonts w:cs="Arial"/>
                <w:sz w:val="18"/>
                <w:szCs w:val="18"/>
              </w:rPr>
            </w:pPr>
            <w:r>
              <w:rPr>
                <w:rFonts w:cs="Arial"/>
                <w:sz w:val="18"/>
                <w:szCs w:val="18"/>
              </w:rPr>
              <w:t>3,086</w:t>
            </w:r>
          </w:p>
        </w:tc>
        <w:tc>
          <w:tcPr>
            <w:tcW w:w="1228" w:type="dxa"/>
            <w:tcBorders>
              <w:top w:val="nil"/>
              <w:left w:val="nil"/>
              <w:bottom w:val="nil"/>
              <w:right w:val="nil"/>
            </w:tcBorders>
            <w:shd w:val="clear" w:color="auto" w:fill="auto"/>
            <w:vAlign w:val="bottom"/>
          </w:tcPr>
          <w:p w14:paraId="6BF787C7" w14:textId="13D5CFCB" w:rsidR="003E71C0" w:rsidRPr="003C2E13" w:rsidRDefault="003E71C0" w:rsidP="003E71C0">
            <w:pPr>
              <w:spacing w:before="40" w:after="20"/>
              <w:jc w:val="right"/>
              <w:rPr>
                <w:rFonts w:cs="Arial"/>
                <w:sz w:val="18"/>
                <w:szCs w:val="18"/>
              </w:rPr>
            </w:pPr>
            <w:r>
              <w:rPr>
                <w:rFonts w:cs="Arial"/>
                <w:sz w:val="18"/>
                <w:szCs w:val="18"/>
              </w:rPr>
              <w:t>11.4%</w:t>
            </w:r>
          </w:p>
        </w:tc>
      </w:tr>
      <w:tr w:rsidR="003E71C0" w:rsidRPr="00AE5E30" w14:paraId="2B64CFED" w14:textId="77777777" w:rsidTr="00A7117D">
        <w:trPr>
          <w:trHeight w:val="20"/>
        </w:trPr>
        <w:tc>
          <w:tcPr>
            <w:tcW w:w="2233" w:type="dxa"/>
            <w:tcBorders>
              <w:top w:val="nil"/>
              <w:left w:val="nil"/>
              <w:bottom w:val="nil"/>
              <w:right w:val="single" w:sz="18" w:space="0" w:color="C00000"/>
            </w:tcBorders>
            <w:shd w:val="clear" w:color="auto" w:fill="auto"/>
            <w:vAlign w:val="center"/>
          </w:tcPr>
          <w:p w14:paraId="11542918" w14:textId="77777777" w:rsidR="003E71C0" w:rsidRPr="00F75B25" w:rsidRDefault="003E71C0" w:rsidP="003E71C0">
            <w:pPr>
              <w:spacing w:before="40" w:after="20"/>
              <w:rPr>
                <w:rFonts w:cs="Arial"/>
                <w:sz w:val="18"/>
                <w:szCs w:val="18"/>
              </w:rPr>
            </w:pPr>
            <w:r w:rsidRPr="00F75B25">
              <w:rPr>
                <w:rFonts w:cs="Arial"/>
                <w:sz w:val="18"/>
                <w:szCs w:val="18"/>
              </w:rPr>
              <w:t xml:space="preserve">Wellington S </w:t>
            </w:r>
          </w:p>
        </w:tc>
        <w:tc>
          <w:tcPr>
            <w:tcW w:w="1236" w:type="dxa"/>
            <w:tcBorders>
              <w:top w:val="nil"/>
              <w:left w:val="single" w:sz="18" w:space="0" w:color="C00000"/>
              <w:bottom w:val="nil"/>
              <w:right w:val="nil"/>
            </w:tcBorders>
            <w:shd w:val="clear" w:color="auto" w:fill="auto"/>
            <w:vAlign w:val="bottom"/>
          </w:tcPr>
          <w:p w14:paraId="64B93DB5" w14:textId="0C915140" w:rsidR="003E71C0" w:rsidRPr="003C2E13" w:rsidRDefault="003E71C0" w:rsidP="003E71C0">
            <w:pPr>
              <w:spacing w:before="40" w:after="20"/>
              <w:jc w:val="right"/>
              <w:rPr>
                <w:rFonts w:cs="Arial"/>
                <w:sz w:val="18"/>
                <w:szCs w:val="18"/>
              </w:rPr>
            </w:pPr>
            <w:r>
              <w:rPr>
                <w:rFonts w:cs="Arial"/>
                <w:sz w:val="18"/>
                <w:szCs w:val="18"/>
              </w:rPr>
              <w:t>828</w:t>
            </w:r>
          </w:p>
        </w:tc>
        <w:tc>
          <w:tcPr>
            <w:tcW w:w="1397" w:type="dxa"/>
            <w:tcBorders>
              <w:top w:val="nil"/>
              <w:left w:val="nil"/>
              <w:bottom w:val="nil"/>
              <w:right w:val="nil"/>
            </w:tcBorders>
            <w:shd w:val="clear" w:color="auto" w:fill="auto"/>
            <w:vAlign w:val="bottom"/>
          </w:tcPr>
          <w:p w14:paraId="3181273D" w14:textId="134124F1" w:rsidR="003E71C0" w:rsidRPr="003C2E13" w:rsidRDefault="003E71C0" w:rsidP="003E71C0">
            <w:pPr>
              <w:spacing w:before="40" w:after="20"/>
              <w:jc w:val="right"/>
              <w:rPr>
                <w:rFonts w:cs="Arial"/>
                <w:sz w:val="18"/>
                <w:szCs w:val="18"/>
              </w:rPr>
            </w:pPr>
            <w:r w:rsidRPr="00AB3106">
              <w:rPr>
                <w:rFonts w:cs="Arial"/>
                <w:sz w:val="18"/>
                <w:szCs w:val="18"/>
              </w:rPr>
              <w:t>974</w:t>
            </w:r>
          </w:p>
        </w:tc>
        <w:tc>
          <w:tcPr>
            <w:tcW w:w="1117" w:type="dxa"/>
            <w:tcBorders>
              <w:top w:val="nil"/>
              <w:left w:val="nil"/>
              <w:bottom w:val="nil"/>
              <w:right w:val="nil"/>
            </w:tcBorders>
            <w:shd w:val="clear" w:color="auto" w:fill="auto"/>
          </w:tcPr>
          <w:p w14:paraId="42CB2ADF" w14:textId="31382F47" w:rsidR="003E71C0" w:rsidRPr="003C2E13" w:rsidRDefault="003E71C0" w:rsidP="003E71C0">
            <w:pPr>
              <w:spacing w:before="40" w:after="20"/>
              <w:jc w:val="right"/>
              <w:rPr>
                <w:rFonts w:cs="Arial"/>
                <w:sz w:val="18"/>
                <w:szCs w:val="18"/>
              </w:rPr>
            </w:pPr>
            <w:r w:rsidRPr="003E71C0">
              <w:rPr>
                <w:rFonts w:cs="Arial"/>
                <w:sz w:val="18"/>
                <w:szCs w:val="18"/>
              </w:rPr>
              <w:t>40.18</w:t>
            </w:r>
          </w:p>
        </w:tc>
        <w:tc>
          <w:tcPr>
            <w:tcW w:w="1117" w:type="dxa"/>
            <w:tcBorders>
              <w:top w:val="nil"/>
              <w:left w:val="nil"/>
              <w:bottom w:val="nil"/>
              <w:right w:val="nil"/>
            </w:tcBorders>
            <w:shd w:val="clear" w:color="auto" w:fill="auto"/>
            <w:vAlign w:val="bottom"/>
          </w:tcPr>
          <w:p w14:paraId="07389371" w14:textId="635B4C13" w:rsidR="003E71C0" w:rsidRPr="003C2E13" w:rsidRDefault="003E71C0" w:rsidP="003E71C0">
            <w:pPr>
              <w:spacing w:before="40" w:after="20"/>
              <w:jc w:val="right"/>
              <w:rPr>
                <w:rFonts w:cs="Arial"/>
                <w:sz w:val="18"/>
                <w:szCs w:val="18"/>
              </w:rPr>
            </w:pPr>
            <w:r>
              <w:rPr>
                <w:rFonts w:cs="Arial"/>
                <w:sz w:val="18"/>
                <w:szCs w:val="18"/>
              </w:rPr>
              <w:t>113,358</w:t>
            </w:r>
          </w:p>
        </w:tc>
        <w:tc>
          <w:tcPr>
            <w:tcW w:w="971" w:type="dxa"/>
            <w:tcBorders>
              <w:top w:val="nil"/>
              <w:left w:val="nil"/>
              <w:bottom w:val="nil"/>
              <w:right w:val="nil"/>
            </w:tcBorders>
            <w:shd w:val="clear" w:color="auto" w:fill="auto"/>
            <w:vAlign w:val="bottom"/>
          </w:tcPr>
          <w:p w14:paraId="207D1525" w14:textId="40826E70" w:rsidR="003E71C0" w:rsidRPr="003C2E13" w:rsidRDefault="003E71C0" w:rsidP="003E71C0">
            <w:pPr>
              <w:spacing w:before="40" w:after="20"/>
              <w:jc w:val="right"/>
              <w:rPr>
                <w:rFonts w:cs="Arial"/>
                <w:sz w:val="18"/>
                <w:szCs w:val="18"/>
              </w:rPr>
            </w:pPr>
            <w:r>
              <w:rPr>
                <w:rFonts w:cs="Arial"/>
                <w:sz w:val="18"/>
                <w:szCs w:val="18"/>
              </w:rPr>
              <w:t>2,591</w:t>
            </w:r>
          </w:p>
        </w:tc>
        <w:tc>
          <w:tcPr>
            <w:tcW w:w="1228" w:type="dxa"/>
            <w:tcBorders>
              <w:top w:val="nil"/>
              <w:left w:val="nil"/>
              <w:bottom w:val="nil"/>
              <w:right w:val="nil"/>
            </w:tcBorders>
            <w:shd w:val="clear" w:color="auto" w:fill="auto"/>
            <w:vAlign w:val="bottom"/>
          </w:tcPr>
          <w:p w14:paraId="79A0DDAB" w14:textId="66D389FD" w:rsidR="003E71C0" w:rsidRPr="003C2E13" w:rsidRDefault="003E71C0" w:rsidP="003E71C0">
            <w:pPr>
              <w:spacing w:before="40" w:after="20"/>
              <w:jc w:val="right"/>
              <w:rPr>
                <w:rFonts w:cs="Arial"/>
                <w:sz w:val="18"/>
                <w:szCs w:val="18"/>
              </w:rPr>
            </w:pPr>
            <w:r>
              <w:rPr>
                <w:rFonts w:cs="Arial"/>
                <w:sz w:val="18"/>
                <w:szCs w:val="18"/>
              </w:rPr>
              <w:t>20.8%</w:t>
            </w:r>
          </w:p>
        </w:tc>
      </w:tr>
      <w:tr w:rsidR="003E71C0" w:rsidRPr="00AE5E30" w14:paraId="337F85EC" w14:textId="77777777" w:rsidTr="00A7117D">
        <w:trPr>
          <w:trHeight w:val="20"/>
        </w:trPr>
        <w:tc>
          <w:tcPr>
            <w:tcW w:w="2233" w:type="dxa"/>
            <w:tcBorders>
              <w:top w:val="nil"/>
              <w:left w:val="nil"/>
              <w:bottom w:val="nil"/>
              <w:right w:val="single" w:sz="18" w:space="0" w:color="C00000"/>
            </w:tcBorders>
            <w:shd w:val="clear" w:color="auto" w:fill="auto"/>
            <w:vAlign w:val="center"/>
          </w:tcPr>
          <w:p w14:paraId="558972AA" w14:textId="77777777" w:rsidR="003E71C0" w:rsidRPr="00F75B25" w:rsidRDefault="003E71C0" w:rsidP="003E71C0">
            <w:pPr>
              <w:spacing w:before="40" w:after="20"/>
              <w:rPr>
                <w:rFonts w:cs="Arial"/>
                <w:sz w:val="18"/>
                <w:szCs w:val="18"/>
              </w:rPr>
            </w:pPr>
            <w:r w:rsidRPr="00F75B25">
              <w:rPr>
                <w:rFonts w:cs="Arial"/>
                <w:sz w:val="18"/>
                <w:szCs w:val="18"/>
              </w:rPr>
              <w:t xml:space="preserve">West Wimmera S </w:t>
            </w:r>
          </w:p>
        </w:tc>
        <w:tc>
          <w:tcPr>
            <w:tcW w:w="1236" w:type="dxa"/>
            <w:tcBorders>
              <w:top w:val="nil"/>
              <w:left w:val="single" w:sz="18" w:space="0" w:color="C00000"/>
              <w:bottom w:val="nil"/>
              <w:right w:val="nil"/>
            </w:tcBorders>
            <w:shd w:val="clear" w:color="auto" w:fill="auto"/>
            <w:vAlign w:val="bottom"/>
          </w:tcPr>
          <w:p w14:paraId="1500CD1C" w14:textId="5C619DCD" w:rsidR="003E71C0" w:rsidRPr="003C2E13" w:rsidRDefault="003E71C0" w:rsidP="003E71C0">
            <w:pPr>
              <w:spacing w:before="40" w:after="20"/>
              <w:jc w:val="right"/>
              <w:rPr>
                <w:rFonts w:cs="Arial"/>
                <w:sz w:val="18"/>
                <w:szCs w:val="18"/>
              </w:rPr>
            </w:pPr>
            <w:r>
              <w:rPr>
                <w:rFonts w:cs="Arial"/>
                <w:sz w:val="18"/>
                <w:szCs w:val="18"/>
              </w:rPr>
              <w:t>801</w:t>
            </w:r>
          </w:p>
        </w:tc>
        <w:tc>
          <w:tcPr>
            <w:tcW w:w="1397" w:type="dxa"/>
            <w:tcBorders>
              <w:top w:val="nil"/>
              <w:left w:val="nil"/>
              <w:bottom w:val="nil"/>
              <w:right w:val="nil"/>
            </w:tcBorders>
            <w:shd w:val="clear" w:color="auto" w:fill="auto"/>
            <w:vAlign w:val="bottom"/>
          </w:tcPr>
          <w:p w14:paraId="5AC96D7B" w14:textId="4532E600" w:rsidR="003E71C0" w:rsidRPr="003C2E13" w:rsidRDefault="003E71C0" w:rsidP="003E71C0">
            <w:pPr>
              <w:spacing w:before="40" w:after="20"/>
              <w:jc w:val="right"/>
              <w:rPr>
                <w:rFonts w:cs="Arial"/>
                <w:sz w:val="18"/>
                <w:szCs w:val="18"/>
              </w:rPr>
            </w:pPr>
            <w:r w:rsidRPr="00AB3106">
              <w:rPr>
                <w:rFonts w:cs="Arial"/>
                <w:sz w:val="18"/>
                <w:szCs w:val="18"/>
              </w:rPr>
              <w:t>985</w:t>
            </w:r>
          </w:p>
        </w:tc>
        <w:tc>
          <w:tcPr>
            <w:tcW w:w="1117" w:type="dxa"/>
            <w:tcBorders>
              <w:top w:val="nil"/>
              <w:left w:val="nil"/>
              <w:bottom w:val="nil"/>
              <w:right w:val="nil"/>
            </w:tcBorders>
            <w:shd w:val="clear" w:color="auto" w:fill="auto"/>
          </w:tcPr>
          <w:p w14:paraId="7C79FE5E" w14:textId="537A96ED" w:rsidR="003E71C0" w:rsidRPr="003C2E13" w:rsidRDefault="003E71C0" w:rsidP="003E71C0">
            <w:pPr>
              <w:spacing w:before="40" w:after="20"/>
              <w:jc w:val="right"/>
              <w:rPr>
                <w:rFonts w:cs="Arial"/>
                <w:sz w:val="18"/>
                <w:szCs w:val="18"/>
              </w:rPr>
            </w:pPr>
            <w:r w:rsidRPr="003E71C0">
              <w:rPr>
                <w:rFonts w:cs="Arial"/>
                <w:sz w:val="18"/>
                <w:szCs w:val="18"/>
              </w:rPr>
              <w:t>28.32</w:t>
            </w:r>
          </w:p>
        </w:tc>
        <w:tc>
          <w:tcPr>
            <w:tcW w:w="1117" w:type="dxa"/>
            <w:tcBorders>
              <w:top w:val="nil"/>
              <w:left w:val="nil"/>
              <w:bottom w:val="nil"/>
              <w:right w:val="nil"/>
            </w:tcBorders>
            <w:shd w:val="clear" w:color="auto" w:fill="auto"/>
            <w:vAlign w:val="bottom"/>
          </w:tcPr>
          <w:p w14:paraId="6F20518F" w14:textId="2BEEF054" w:rsidR="003E71C0" w:rsidRPr="003C2E13" w:rsidRDefault="003E71C0" w:rsidP="003E71C0">
            <w:pPr>
              <w:spacing w:before="40" w:after="20"/>
              <w:jc w:val="right"/>
              <w:rPr>
                <w:rFonts w:cs="Arial"/>
                <w:sz w:val="18"/>
                <w:szCs w:val="18"/>
              </w:rPr>
            </w:pPr>
            <w:r>
              <w:rPr>
                <w:rFonts w:cs="Arial"/>
                <w:sz w:val="18"/>
                <w:szCs w:val="18"/>
              </w:rPr>
              <w:t>3,720</w:t>
            </w:r>
          </w:p>
        </w:tc>
        <w:tc>
          <w:tcPr>
            <w:tcW w:w="971" w:type="dxa"/>
            <w:tcBorders>
              <w:top w:val="nil"/>
              <w:left w:val="nil"/>
              <w:bottom w:val="nil"/>
              <w:right w:val="nil"/>
            </w:tcBorders>
            <w:shd w:val="clear" w:color="auto" w:fill="auto"/>
            <w:vAlign w:val="bottom"/>
          </w:tcPr>
          <w:p w14:paraId="45E5CD11" w14:textId="08869A24" w:rsidR="003E71C0" w:rsidRPr="003C2E13" w:rsidRDefault="003E71C0" w:rsidP="003E71C0">
            <w:pPr>
              <w:spacing w:before="40" w:after="20"/>
              <w:jc w:val="right"/>
              <w:rPr>
                <w:rFonts w:cs="Arial"/>
                <w:sz w:val="18"/>
                <w:szCs w:val="18"/>
              </w:rPr>
            </w:pPr>
            <w:r>
              <w:rPr>
                <w:rFonts w:cs="Arial"/>
                <w:sz w:val="18"/>
                <w:szCs w:val="18"/>
              </w:rPr>
              <w:t>962</w:t>
            </w:r>
          </w:p>
        </w:tc>
        <w:tc>
          <w:tcPr>
            <w:tcW w:w="1228" w:type="dxa"/>
            <w:tcBorders>
              <w:top w:val="nil"/>
              <w:left w:val="nil"/>
              <w:bottom w:val="nil"/>
              <w:right w:val="nil"/>
            </w:tcBorders>
            <w:shd w:val="clear" w:color="auto" w:fill="auto"/>
            <w:vAlign w:val="bottom"/>
          </w:tcPr>
          <w:p w14:paraId="1BF8D13B" w14:textId="2ED3FF77" w:rsidR="003E71C0" w:rsidRPr="003C2E13" w:rsidRDefault="003E71C0" w:rsidP="003E71C0">
            <w:pPr>
              <w:spacing w:before="40" w:after="20"/>
              <w:jc w:val="right"/>
              <w:rPr>
                <w:rFonts w:cs="Arial"/>
                <w:sz w:val="18"/>
                <w:szCs w:val="18"/>
              </w:rPr>
            </w:pPr>
            <w:r>
              <w:rPr>
                <w:rFonts w:cs="Arial"/>
                <w:sz w:val="18"/>
                <w:szCs w:val="18"/>
              </w:rPr>
              <w:t>0.5%</w:t>
            </w:r>
          </w:p>
        </w:tc>
      </w:tr>
      <w:tr w:rsidR="003E71C0" w:rsidRPr="00AE5E30" w14:paraId="17DF7986" w14:textId="77777777" w:rsidTr="00A7117D">
        <w:trPr>
          <w:trHeight w:val="20"/>
        </w:trPr>
        <w:tc>
          <w:tcPr>
            <w:tcW w:w="2233" w:type="dxa"/>
            <w:tcBorders>
              <w:top w:val="nil"/>
              <w:left w:val="nil"/>
              <w:bottom w:val="nil"/>
              <w:right w:val="single" w:sz="18" w:space="0" w:color="C00000"/>
            </w:tcBorders>
            <w:shd w:val="clear" w:color="auto" w:fill="auto"/>
            <w:vAlign w:val="center"/>
          </w:tcPr>
          <w:p w14:paraId="3E417F22" w14:textId="77777777" w:rsidR="003E71C0" w:rsidRPr="00F75B25" w:rsidRDefault="003E71C0" w:rsidP="003E71C0">
            <w:pPr>
              <w:spacing w:before="40" w:after="20"/>
              <w:rPr>
                <w:rFonts w:cs="Arial"/>
                <w:sz w:val="18"/>
                <w:szCs w:val="18"/>
              </w:rPr>
            </w:pPr>
            <w:r w:rsidRPr="00F75B25">
              <w:rPr>
                <w:rFonts w:cs="Arial"/>
                <w:sz w:val="18"/>
                <w:szCs w:val="18"/>
              </w:rPr>
              <w:t xml:space="preserve">Whitehorse C </w:t>
            </w:r>
          </w:p>
        </w:tc>
        <w:tc>
          <w:tcPr>
            <w:tcW w:w="1236" w:type="dxa"/>
            <w:tcBorders>
              <w:top w:val="nil"/>
              <w:left w:val="single" w:sz="18" w:space="0" w:color="C00000"/>
              <w:bottom w:val="nil"/>
              <w:right w:val="nil"/>
            </w:tcBorders>
            <w:shd w:val="clear" w:color="auto" w:fill="auto"/>
            <w:vAlign w:val="bottom"/>
          </w:tcPr>
          <w:p w14:paraId="71B7115E" w14:textId="15FC4E67" w:rsidR="003E71C0" w:rsidRPr="003C2E13" w:rsidRDefault="003E71C0" w:rsidP="003E71C0">
            <w:pPr>
              <w:spacing w:before="40" w:after="20"/>
              <w:jc w:val="right"/>
              <w:rPr>
                <w:rFonts w:cs="Arial"/>
                <w:sz w:val="18"/>
                <w:szCs w:val="18"/>
              </w:rPr>
            </w:pPr>
            <w:r>
              <w:rPr>
                <w:rFonts w:cs="Arial"/>
                <w:sz w:val="18"/>
                <w:szCs w:val="18"/>
              </w:rPr>
              <w:t>1,057</w:t>
            </w:r>
          </w:p>
        </w:tc>
        <w:tc>
          <w:tcPr>
            <w:tcW w:w="1397" w:type="dxa"/>
            <w:tcBorders>
              <w:top w:val="nil"/>
              <w:left w:val="nil"/>
              <w:bottom w:val="nil"/>
              <w:right w:val="nil"/>
            </w:tcBorders>
            <w:shd w:val="clear" w:color="auto" w:fill="auto"/>
            <w:vAlign w:val="bottom"/>
          </w:tcPr>
          <w:p w14:paraId="17223112" w14:textId="4CAE6D88" w:rsidR="003E71C0" w:rsidRPr="003C2E13" w:rsidRDefault="003E71C0" w:rsidP="003E71C0">
            <w:pPr>
              <w:spacing w:before="40" w:after="20"/>
              <w:jc w:val="right"/>
              <w:rPr>
                <w:rFonts w:cs="Arial"/>
                <w:sz w:val="18"/>
                <w:szCs w:val="18"/>
              </w:rPr>
            </w:pPr>
            <w:r w:rsidRPr="00AB3106">
              <w:rPr>
                <w:rFonts w:cs="Arial"/>
                <w:sz w:val="18"/>
                <w:szCs w:val="18"/>
              </w:rPr>
              <w:t>1,049</w:t>
            </w:r>
          </w:p>
        </w:tc>
        <w:tc>
          <w:tcPr>
            <w:tcW w:w="1117" w:type="dxa"/>
            <w:tcBorders>
              <w:top w:val="nil"/>
              <w:left w:val="nil"/>
              <w:bottom w:val="nil"/>
              <w:right w:val="nil"/>
            </w:tcBorders>
            <w:shd w:val="clear" w:color="auto" w:fill="auto"/>
          </w:tcPr>
          <w:p w14:paraId="15C14500" w14:textId="20FCDDAA" w:rsidR="003E71C0" w:rsidRPr="003C2E13" w:rsidRDefault="003E71C0" w:rsidP="003E71C0">
            <w:pPr>
              <w:spacing w:before="40" w:after="20"/>
              <w:jc w:val="right"/>
              <w:rPr>
                <w:rFonts w:cs="Arial"/>
                <w:sz w:val="18"/>
                <w:szCs w:val="18"/>
              </w:rPr>
            </w:pPr>
            <w:r w:rsidRPr="003E71C0">
              <w:rPr>
                <w:rFonts w:cs="Arial"/>
                <w:sz w:val="18"/>
                <w:szCs w:val="18"/>
              </w:rPr>
              <w:t>21.75</w:t>
            </w:r>
          </w:p>
        </w:tc>
        <w:tc>
          <w:tcPr>
            <w:tcW w:w="1117" w:type="dxa"/>
            <w:tcBorders>
              <w:top w:val="nil"/>
              <w:left w:val="nil"/>
              <w:bottom w:val="nil"/>
              <w:right w:val="nil"/>
            </w:tcBorders>
            <w:shd w:val="clear" w:color="auto" w:fill="auto"/>
            <w:vAlign w:val="bottom"/>
          </w:tcPr>
          <w:p w14:paraId="3280D317" w14:textId="3F738C04" w:rsidR="003E71C0" w:rsidRPr="003C2E13" w:rsidRDefault="003E71C0" w:rsidP="003E71C0">
            <w:pPr>
              <w:spacing w:before="40" w:after="20"/>
              <w:jc w:val="right"/>
              <w:rPr>
                <w:rFonts w:cs="Arial"/>
                <w:sz w:val="18"/>
                <w:szCs w:val="18"/>
              </w:rPr>
            </w:pPr>
            <w:r>
              <w:rPr>
                <w:rFonts w:cs="Arial"/>
                <w:sz w:val="18"/>
                <w:szCs w:val="18"/>
              </w:rPr>
              <w:t>871,931</w:t>
            </w:r>
          </w:p>
        </w:tc>
        <w:tc>
          <w:tcPr>
            <w:tcW w:w="971" w:type="dxa"/>
            <w:tcBorders>
              <w:top w:val="nil"/>
              <w:left w:val="nil"/>
              <w:bottom w:val="nil"/>
              <w:right w:val="nil"/>
            </w:tcBorders>
            <w:shd w:val="clear" w:color="auto" w:fill="auto"/>
            <w:vAlign w:val="bottom"/>
          </w:tcPr>
          <w:p w14:paraId="132ED4C7" w14:textId="4ECF5450" w:rsidR="003E71C0" w:rsidRPr="003C2E13" w:rsidRDefault="003E71C0" w:rsidP="003E71C0">
            <w:pPr>
              <w:spacing w:before="40" w:after="20"/>
              <w:jc w:val="right"/>
              <w:rPr>
                <w:rFonts w:cs="Arial"/>
                <w:sz w:val="18"/>
                <w:szCs w:val="18"/>
              </w:rPr>
            </w:pPr>
            <w:r>
              <w:rPr>
                <w:rFonts w:cs="Arial"/>
                <w:sz w:val="18"/>
                <w:szCs w:val="18"/>
              </w:rPr>
              <w:t>5,025</w:t>
            </w:r>
          </w:p>
        </w:tc>
        <w:tc>
          <w:tcPr>
            <w:tcW w:w="1228" w:type="dxa"/>
            <w:tcBorders>
              <w:top w:val="nil"/>
              <w:left w:val="nil"/>
              <w:bottom w:val="nil"/>
              <w:right w:val="nil"/>
            </w:tcBorders>
            <w:shd w:val="clear" w:color="auto" w:fill="auto"/>
            <w:vAlign w:val="bottom"/>
          </w:tcPr>
          <w:p w14:paraId="06A58B59" w14:textId="02E25942" w:rsidR="003E71C0" w:rsidRPr="003C2E13" w:rsidRDefault="003E71C0" w:rsidP="003E71C0">
            <w:pPr>
              <w:spacing w:before="40" w:after="20"/>
              <w:jc w:val="right"/>
              <w:rPr>
                <w:rFonts w:cs="Arial"/>
                <w:sz w:val="18"/>
                <w:szCs w:val="18"/>
              </w:rPr>
            </w:pPr>
            <w:r>
              <w:rPr>
                <w:rFonts w:cs="Arial"/>
                <w:sz w:val="18"/>
                <w:szCs w:val="18"/>
              </w:rPr>
              <w:t>7.2%</w:t>
            </w:r>
          </w:p>
        </w:tc>
      </w:tr>
      <w:tr w:rsidR="003E71C0" w:rsidRPr="00AE5E30" w14:paraId="0C649AC3" w14:textId="77777777" w:rsidTr="00A7117D">
        <w:trPr>
          <w:trHeight w:val="20"/>
        </w:trPr>
        <w:tc>
          <w:tcPr>
            <w:tcW w:w="2233" w:type="dxa"/>
            <w:tcBorders>
              <w:top w:val="nil"/>
              <w:left w:val="nil"/>
              <w:bottom w:val="nil"/>
              <w:right w:val="single" w:sz="18" w:space="0" w:color="C00000"/>
            </w:tcBorders>
            <w:shd w:val="clear" w:color="auto" w:fill="auto"/>
            <w:vAlign w:val="center"/>
          </w:tcPr>
          <w:p w14:paraId="7345D940" w14:textId="77777777" w:rsidR="003E71C0" w:rsidRPr="00F75B25" w:rsidRDefault="003E71C0" w:rsidP="003E71C0">
            <w:pPr>
              <w:spacing w:before="40" w:after="20"/>
              <w:rPr>
                <w:rFonts w:cs="Arial"/>
                <w:sz w:val="18"/>
                <w:szCs w:val="18"/>
              </w:rPr>
            </w:pPr>
            <w:r w:rsidRPr="00F75B25">
              <w:rPr>
                <w:rFonts w:cs="Arial"/>
                <w:sz w:val="18"/>
                <w:szCs w:val="18"/>
              </w:rPr>
              <w:t xml:space="preserve">Whittlesea C </w:t>
            </w:r>
          </w:p>
        </w:tc>
        <w:tc>
          <w:tcPr>
            <w:tcW w:w="1236" w:type="dxa"/>
            <w:tcBorders>
              <w:top w:val="nil"/>
              <w:left w:val="single" w:sz="18" w:space="0" w:color="C00000"/>
              <w:bottom w:val="nil"/>
              <w:right w:val="nil"/>
            </w:tcBorders>
            <w:shd w:val="clear" w:color="auto" w:fill="auto"/>
            <w:vAlign w:val="bottom"/>
          </w:tcPr>
          <w:p w14:paraId="59AC68B4" w14:textId="4086E46F" w:rsidR="003E71C0" w:rsidRPr="003C2E13" w:rsidRDefault="003E71C0" w:rsidP="003E71C0">
            <w:pPr>
              <w:spacing w:before="40" w:after="20"/>
              <w:jc w:val="right"/>
              <w:rPr>
                <w:rFonts w:cs="Arial"/>
                <w:sz w:val="18"/>
                <w:szCs w:val="18"/>
              </w:rPr>
            </w:pPr>
            <w:r>
              <w:rPr>
                <w:rFonts w:cs="Arial"/>
                <w:sz w:val="18"/>
                <w:szCs w:val="18"/>
              </w:rPr>
              <w:t>939</w:t>
            </w:r>
          </w:p>
        </w:tc>
        <w:tc>
          <w:tcPr>
            <w:tcW w:w="1397" w:type="dxa"/>
            <w:tcBorders>
              <w:top w:val="nil"/>
              <w:left w:val="nil"/>
              <w:bottom w:val="nil"/>
              <w:right w:val="nil"/>
            </w:tcBorders>
            <w:shd w:val="clear" w:color="auto" w:fill="auto"/>
            <w:vAlign w:val="bottom"/>
          </w:tcPr>
          <w:p w14:paraId="4639B65B" w14:textId="5AACEAF2" w:rsidR="003E71C0" w:rsidRPr="003C2E13" w:rsidRDefault="003E71C0" w:rsidP="003E71C0">
            <w:pPr>
              <w:spacing w:before="40" w:after="20"/>
              <w:jc w:val="right"/>
              <w:rPr>
                <w:rFonts w:cs="Arial"/>
                <w:sz w:val="18"/>
                <w:szCs w:val="18"/>
              </w:rPr>
            </w:pPr>
            <w:r w:rsidRPr="00AB3106">
              <w:rPr>
                <w:rFonts w:cs="Arial"/>
                <w:sz w:val="18"/>
                <w:szCs w:val="18"/>
              </w:rPr>
              <w:t>991</w:t>
            </w:r>
          </w:p>
        </w:tc>
        <w:tc>
          <w:tcPr>
            <w:tcW w:w="1117" w:type="dxa"/>
            <w:tcBorders>
              <w:top w:val="nil"/>
              <w:left w:val="nil"/>
              <w:bottom w:val="nil"/>
              <w:right w:val="nil"/>
            </w:tcBorders>
            <w:shd w:val="clear" w:color="auto" w:fill="auto"/>
          </w:tcPr>
          <w:p w14:paraId="2F15894A" w14:textId="1FD074E3" w:rsidR="003E71C0" w:rsidRPr="003C2E13" w:rsidRDefault="003E71C0" w:rsidP="003E71C0">
            <w:pPr>
              <w:spacing w:before="40" w:after="20"/>
              <w:jc w:val="right"/>
              <w:rPr>
                <w:rFonts w:cs="Arial"/>
                <w:sz w:val="18"/>
                <w:szCs w:val="18"/>
              </w:rPr>
            </w:pPr>
            <w:r w:rsidRPr="003E71C0">
              <w:rPr>
                <w:rFonts w:cs="Arial"/>
                <w:sz w:val="18"/>
                <w:szCs w:val="18"/>
              </w:rPr>
              <w:t>5.82</w:t>
            </w:r>
          </w:p>
        </w:tc>
        <w:tc>
          <w:tcPr>
            <w:tcW w:w="1117" w:type="dxa"/>
            <w:tcBorders>
              <w:top w:val="nil"/>
              <w:left w:val="nil"/>
              <w:bottom w:val="nil"/>
              <w:right w:val="nil"/>
            </w:tcBorders>
            <w:shd w:val="clear" w:color="auto" w:fill="auto"/>
            <w:vAlign w:val="bottom"/>
          </w:tcPr>
          <w:p w14:paraId="6840B99E" w14:textId="77B36C77" w:rsidR="003E71C0" w:rsidRPr="003C2E13" w:rsidRDefault="003E71C0" w:rsidP="003E71C0">
            <w:pPr>
              <w:spacing w:before="40" w:after="20"/>
              <w:jc w:val="right"/>
              <w:rPr>
                <w:rFonts w:cs="Arial"/>
                <w:sz w:val="18"/>
                <w:szCs w:val="18"/>
              </w:rPr>
            </w:pPr>
            <w:r>
              <w:rPr>
                <w:rFonts w:cs="Arial"/>
                <w:sz w:val="18"/>
                <w:szCs w:val="18"/>
              </w:rPr>
              <w:t>977,430</w:t>
            </w:r>
          </w:p>
        </w:tc>
        <w:tc>
          <w:tcPr>
            <w:tcW w:w="971" w:type="dxa"/>
            <w:tcBorders>
              <w:top w:val="nil"/>
              <w:left w:val="nil"/>
              <w:bottom w:val="nil"/>
              <w:right w:val="nil"/>
            </w:tcBorders>
            <w:shd w:val="clear" w:color="auto" w:fill="auto"/>
            <w:vAlign w:val="bottom"/>
          </w:tcPr>
          <w:p w14:paraId="161DC528" w14:textId="3954FD5A" w:rsidR="003E71C0" w:rsidRPr="003C2E13" w:rsidRDefault="003E71C0" w:rsidP="003E71C0">
            <w:pPr>
              <w:spacing w:before="40" w:after="20"/>
              <w:jc w:val="right"/>
              <w:rPr>
                <w:rFonts w:cs="Arial"/>
                <w:sz w:val="18"/>
                <w:szCs w:val="18"/>
              </w:rPr>
            </w:pPr>
            <w:r>
              <w:rPr>
                <w:rFonts w:cs="Arial"/>
                <w:sz w:val="18"/>
                <w:szCs w:val="18"/>
              </w:rPr>
              <w:t>4,516</w:t>
            </w:r>
          </w:p>
        </w:tc>
        <w:tc>
          <w:tcPr>
            <w:tcW w:w="1228" w:type="dxa"/>
            <w:tcBorders>
              <w:top w:val="nil"/>
              <w:left w:val="nil"/>
              <w:bottom w:val="nil"/>
              <w:right w:val="nil"/>
            </w:tcBorders>
            <w:shd w:val="clear" w:color="auto" w:fill="auto"/>
            <w:vAlign w:val="bottom"/>
          </w:tcPr>
          <w:p w14:paraId="0F215272" w14:textId="0C8843BC" w:rsidR="003E71C0" w:rsidRPr="003C2E13" w:rsidRDefault="003E71C0" w:rsidP="003E71C0">
            <w:pPr>
              <w:spacing w:before="40" w:after="20"/>
              <w:jc w:val="right"/>
              <w:rPr>
                <w:rFonts w:cs="Arial"/>
                <w:sz w:val="18"/>
                <w:szCs w:val="18"/>
              </w:rPr>
            </w:pPr>
            <w:r>
              <w:rPr>
                <w:rFonts w:cs="Arial"/>
                <w:sz w:val="18"/>
                <w:szCs w:val="18"/>
              </w:rPr>
              <w:t>8.2%</w:t>
            </w:r>
          </w:p>
        </w:tc>
      </w:tr>
      <w:tr w:rsidR="003E71C0" w:rsidRPr="00AE5E30" w14:paraId="4099C696" w14:textId="77777777" w:rsidTr="00A7117D">
        <w:trPr>
          <w:trHeight w:val="20"/>
        </w:trPr>
        <w:tc>
          <w:tcPr>
            <w:tcW w:w="2233" w:type="dxa"/>
            <w:tcBorders>
              <w:top w:val="nil"/>
              <w:left w:val="nil"/>
              <w:bottom w:val="nil"/>
              <w:right w:val="single" w:sz="18" w:space="0" w:color="C00000"/>
            </w:tcBorders>
            <w:shd w:val="clear" w:color="auto" w:fill="auto"/>
            <w:vAlign w:val="center"/>
          </w:tcPr>
          <w:p w14:paraId="0A91D8ED" w14:textId="77777777" w:rsidR="003E71C0" w:rsidRPr="00F75B25" w:rsidRDefault="003E71C0" w:rsidP="003E71C0">
            <w:pPr>
              <w:spacing w:before="40" w:after="20"/>
              <w:rPr>
                <w:rFonts w:cs="Arial"/>
                <w:sz w:val="18"/>
                <w:szCs w:val="18"/>
              </w:rPr>
            </w:pPr>
            <w:r w:rsidRPr="00F75B25">
              <w:rPr>
                <w:rFonts w:cs="Arial"/>
                <w:sz w:val="18"/>
                <w:szCs w:val="18"/>
              </w:rPr>
              <w:t xml:space="preserve">Wodonga C </w:t>
            </w:r>
          </w:p>
        </w:tc>
        <w:tc>
          <w:tcPr>
            <w:tcW w:w="1236" w:type="dxa"/>
            <w:tcBorders>
              <w:top w:val="nil"/>
              <w:left w:val="single" w:sz="18" w:space="0" w:color="C00000"/>
              <w:bottom w:val="nil"/>
              <w:right w:val="nil"/>
            </w:tcBorders>
            <w:shd w:val="clear" w:color="auto" w:fill="auto"/>
            <w:vAlign w:val="bottom"/>
          </w:tcPr>
          <w:p w14:paraId="183BA469" w14:textId="629B3533" w:rsidR="003E71C0" w:rsidRPr="003C2E13" w:rsidRDefault="003E71C0" w:rsidP="003E71C0">
            <w:pPr>
              <w:spacing w:before="40" w:after="20"/>
              <w:jc w:val="right"/>
              <w:rPr>
                <w:rFonts w:cs="Arial"/>
                <w:sz w:val="18"/>
                <w:szCs w:val="18"/>
              </w:rPr>
            </w:pPr>
            <w:r>
              <w:rPr>
                <w:rFonts w:cs="Arial"/>
                <w:sz w:val="18"/>
                <w:szCs w:val="18"/>
              </w:rPr>
              <w:t>885</w:t>
            </w:r>
          </w:p>
        </w:tc>
        <w:tc>
          <w:tcPr>
            <w:tcW w:w="1397" w:type="dxa"/>
            <w:tcBorders>
              <w:top w:val="nil"/>
              <w:left w:val="nil"/>
              <w:bottom w:val="nil"/>
              <w:right w:val="nil"/>
            </w:tcBorders>
            <w:shd w:val="clear" w:color="auto" w:fill="auto"/>
            <w:vAlign w:val="bottom"/>
          </w:tcPr>
          <w:p w14:paraId="431F1F58" w14:textId="36BE3F60" w:rsidR="003E71C0" w:rsidRPr="003C2E13" w:rsidRDefault="003E71C0" w:rsidP="003E71C0">
            <w:pPr>
              <w:spacing w:before="40" w:after="20"/>
              <w:jc w:val="right"/>
              <w:rPr>
                <w:rFonts w:cs="Arial"/>
                <w:sz w:val="18"/>
                <w:szCs w:val="18"/>
              </w:rPr>
            </w:pPr>
            <w:r w:rsidRPr="00AB3106">
              <w:rPr>
                <w:rFonts w:cs="Arial"/>
                <w:sz w:val="18"/>
                <w:szCs w:val="18"/>
              </w:rPr>
              <w:t>977</w:t>
            </w:r>
          </w:p>
        </w:tc>
        <w:tc>
          <w:tcPr>
            <w:tcW w:w="1117" w:type="dxa"/>
            <w:tcBorders>
              <w:top w:val="nil"/>
              <w:left w:val="nil"/>
              <w:bottom w:val="nil"/>
              <w:right w:val="nil"/>
            </w:tcBorders>
            <w:shd w:val="clear" w:color="auto" w:fill="auto"/>
          </w:tcPr>
          <w:p w14:paraId="1C024C96" w14:textId="1B20EFCD" w:rsidR="003E71C0" w:rsidRPr="003C2E13" w:rsidRDefault="003E71C0" w:rsidP="003E71C0">
            <w:pPr>
              <w:spacing w:before="40" w:after="20"/>
              <w:jc w:val="right"/>
              <w:rPr>
                <w:rFonts w:cs="Arial"/>
                <w:sz w:val="18"/>
                <w:szCs w:val="18"/>
              </w:rPr>
            </w:pPr>
            <w:r w:rsidRPr="003E71C0">
              <w:rPr>
                <w:rFonts w:cs="Arial"/>
                <w:sz w:val="18"/>
                <w:szCs w:val="18"/>
              </w:rPr>
              <w:t>15.15</w:t>
            </w:r>
          </w:p>
        </w:tc>
        <w:tc>
          <w:tcPr>
            <w:tcW w:w="1117" w:type="dxa"/>
            <w:tcBorders>
              <w:top w:val="nil"/>
              <w:left w:val="nil"/>
              <w:bottom w:val="nil"/>
              <w:right w:val="nil"/>
            </w:tcBorders>
            <w:shd w:val="clear" w:color="auto" w:fill="auto"/>
            <w:vAlign w:val="bottom"/>
          </w:tcPr>
          <w:p w14:paraId="1F40D343" w14:textId="2DEF6936" w:rsidR="003E71C0" w:rsidRPr="003C2E13" w:rsidRDefault="003E71C0" w:rsidP="003E71C0">
            <w:pPr>
              <w:spacing w:before="40" w:after="20"/>
              <w:jc w:val="right"/>
              <w:rPr>
                <w:rFonts w:cs="Arial"/>
                <w:sz w:val="18"/>
                <w:szCs w:val="18"/>
              </w:rPr>
            </w:pPr>
            <w:r>
              <w:rPr>
                <w:rFonts w:cs="Arial"/>
                <w:sz w:val="18"/>
                <w:szCs w:val="18"/>
              </w:rPr>
              <w:t>152,911</w:t>
            </w:r>
          </w:p>
        </w:tc>
        <w:tc>
          <w:tcPr>
            <w:tcW w:w="971" w:type="dxa"/>
            <w:tcBorders>
              <w:top w:val="nil"/>
              <w:left w:val="nil"/>
              <w:bottom w:val="nil"/>
              <w:right w:val="nil"/>
            </w:tcBorders>
            <w:shd w:val="clear" w:color="auto" w:fill="auto"/>
            <w:vAlign w:val="bottom"/>
          </w:tcPr>
          <w:p w14:paraId="14F570BB" w14:textId="54A40599" w:rsidR="003E71C0" w:rsidRPr="003C2E13" w:rsidRDefault="003E71C0" w:rsidP="003E71C0">
            <w:pPr>
              <w:spacing w:before="40" w:after="20"/>
              <w:jc w:val="right"/>
              <w:rPr>
                <w:rFonts w:cs="Arial"/>
                <w:sz w:val="18"/>
                <w:szCs w:val="18"/>
              </w:rPr>
            </w:pPr>
            <w:r>
              <w:rPr>
                <w:rFonts w:cs="Arial"/>
                <w:sz w:val="18"/>
                <w:szCs w:val="18"/>
              </w:rPr>
              <w:t>3,770</w:t>
            </w:r>
          </w:p>
        </w:tc>
        <w:tc>
          <w:tcPr>
            <w:tcW w:w="1228" w:type="dxa"/>
            <w:tcBorders>
              <w:top w:val="nil"/>
              <w:left w:val="nil"/>
              <w:bottom w:val="nil"/>
              <w:right w:val="nil"/>
            </w:tcBorders>
            <w:shd w:val="clear" w:color="auto" w:fill="auto"/>
            <w:vAlign w:val="bottom"/>
          </w:tcPr>
          <w:p w14:paraId="26F28309" w14:textId="33779546" w:rsidR="003E71C0" w:rsidRPr="003C2E13" w:rsidRDefault="003E71C0" w:rsidP="003E71C0">
            <w:pPr>
              <w:spacing w:before="40" w:after="20"/>
              <w:jc w:val="right"/>
              <w:rPr>
                <w:rFonts w:cs="Arial"/>
                <w:sz w:val="18"/>
                <w:szCs w:val="18"/>
              </w:rPr>
            </w:pPr>
            <w:r>
              <w:rPr>
                <w:rFonts w:cs="Arial"/>
                <w:sz w:val="18"/>
                <w:szCs w:val="18"/>
              </w:rPr>
              <w:t>7.5%</w:t>
            </w:r>
          </w:p>
        </w:tc>
      </w:tr>
      <w:tr w:rsidR="003E71C0" w:rsidRPr="00AE5E30" w14:paraId="6E3EB96D" w14:textId="77777777" w:rsidTr="00A7117D">
        <w:trPr>
          <w:trHeight w:val="20"/>
        </w:trPr>
        <w:tc>
          <w:tcPr>
            <w:tcW w:w="2233" w:type="dxa"/>
            <w:tcBorders>
              <w:top w:val="nil"/>
              <w:left w:val="nil"/>
              <w:bottom w:val="nil"/>
              <w:right w:val="single" w:sz="18" w:space="0" w:color="C00000"/>
            </w:tcBorders>
            <w:shd w:val="clear" w:color="auto" w:fill="auto"/>
            <w:vAlign w:val="center"/>
          </w:tcPr>
          <w:p w14:paraId="66644BEC" w14:textId="77777777" w:rsidR="003E71C0" w:rsidRPr="00F75B25" w:rsidRDefault="003E71C0" w:rsidP="003E71C0">
            <w:pPr>
              <w:spacing w:before="40" w:after="20"/>
              <w:rPr>
                <w:rFonts w:cs="Arial"/>
                <w:sz w:val="18"/>
                <w:szCs w:val="18"/>
              </w:rPr>
            </w:pPr>
            <w:r w:rsidRPr="00F75B25">
              <w:rPr>
                <w:rFonts w:cs="Arial"/>
                <w:sz w:val="18"/>
                <w:szCs w:val="18"/>
              </w:rPr>
              <w:t xml:space="preserve">Wyndham C </w:t>
            </w:r>
          </w:p>
        </w:tc>
        <w:tc>
          <w:tcPr>
            <w:tcW w:w="1236" w:type="dxa"/>
            <w:tcBorders>
              <w:top w:val="nil"/>
              <w:left w:val="single" w:sz="18" w:space="0" w:color="C00000"/>
              <w:bottom w:val="nil"/>
              <w:right w:val="nil"/>
            </w:tcBorders>
            <w:shd w:val="clear" w:color="auto" w:fill="auto"/>
            <w:vAlign w:val="bottom"/>
          </w:tcPr>
          <w:p w14:paraId="30C17800" w14:textId="0DA67E57" w:rsidR="003E71C0" w:rsidRPr="003C2E13" w:rsidRDefault="003E71C0" w:rsidP="003E71C0">
            <w:pPr>
              <w:spacing w:before="40" w:after="20"/>
              <w:jc w:val="right"/>
              <w:rPr>
                <w:rFonts w:cs="Arial"/>
                <w:sz w:val="18"/>
                <w:szCs w:val="18"/>
              </w:rPr>
            </w:pPr>
            <w:r>
              <w:rPr>
                <w:rFonts w:cs="Arial"/>
                <w:sz w:val="18"/>
                <w:szCs w:val="18"/>
              </w:rPr>
              <w:t>1,072</w:t>
            </w:r>
          </w:p>
        </w:tc>
        <w:tc>
          <w:tcPr>
            <w:tcW w:w="1397" w:type="dxa"/>
            <w:tcBorders>
              <w:top w:val="nil"/>
              <w:left w:val="nil"/>
              <w:bottom w:val="nil"/>
              <w:right w:val="nil"/>
            </w:tcBorders>
            <w:shd w:val="clear" w:color="auto" w:fill="auto"/>
            <w:vAlign w:val="bottom"/>
          </w:tcPr>
          <w:p w14:paraId="0925549F" w14:textId="3B920A36" w:rsidR="003E71C0" w:rsidRPr="003C2E13" w:rsidRDefault="003E71C0" w:rsidP="003E71C0">
            <w:pPr>
              <w:spacing w:before="40" w:after="20"/>
              <w:jc w:val="right"/>
              <w:rPr>
                <w:rFonts w:cs="Arial"/>
                <w:sz w:val="18"/>
                <w:szCs w:val="18"/>
              </w:rPr>
            </w:pPr>
            <w:r w:rsidRPr="00AB3106">
              <w:rPr>
                <w:rFonts w:cs="Arial"/>
                <w:sz w:val="18"/>
                <w:szCs w:val="18"/>
              </w:rPr>
              <w:t>1,009</w:t>
            </w:r>
          </w:p>
        </w:tc>
        <w:tc>
          <w:tcPr>
            <w:tcW w:w="1117" w:type="dxa"/>
            <w:tcBorders>
              <w:top w:val="nil"/>
              <w:left w:val="nil"/>
              <w:bottom w:val="nil"/>
              <w:right w:val="nil"/>
            </w:tcBorders>
            <w:shd w:val="clear" w:color="auto" w:fill="auto"/>
          </w:tcPr>
          <w:p w14:paraId="782C0936" w14:textId="599C3BF3" w:rsidR="003E71C0" w:rsidRPr="003C2E13" w:rsidRDefault="003E71C0" w:rsidP="003E71C0">
            <w:pPr>
              <w:spacing w:before="40" w:after="20"/>
              <w:jc w:val="right"/>
              <w:rPr>
                <w:rFonts w:cs="Arial"/>
                <w:sz w:val="18"/>
                <w:szCs w:val="18"/>
              </w:rPr>
            </w:pPr>
            <w:r w:rsidRPr="003E71C0">
              <w:rPr>
                <w:rFonts w:cs="Arial"/>
                <w:sz w:val="18"/>
                <w:szCs w:val="18"/>
              </w:rPr>
              <w:t>11.84</w:t>
            </w:r>
          </w:p>
        </w:tc>
        <w:tc>
          <w:tcPr>
            <w:tcW w:w="1117" w:type="dxa"/>
            <w:tcBorders>
              <w:top w:val="nil"/>
              <w:left w:val="nil"/>
              <w:bottom w:val="nil"/>
              <w:right w:val="nil"/>
            </w:tcBorders>
            <w:shd w:val="clear" w:color="auto" w:fill="auto"/>
            <w:vAlign w:val="bottom"/>
          </w:tcPr>
          <w:p w14:paraId="4C6A5853" w14:textId="1067DD60" w:rsidR="003E71C0" w:rsidRPr="003C2E13" w:rsidRDefault="003E71C0" w:rsidP="003E71C0">
            <w:pPr>
              <w:spacing w:before="40" w:after="20"/>
              <w:jc w:val="right"/>
              <w:rPr>
                <w:rFonts w:cs="Arial"/>
                <w:sz w:val="18"/>
                <w:szCs w:val="18"/>
              </w:rPr>
            </w:pPr>
            <w:r>
              <w:rPr>
                <w:rFonts w:cs="Arial"/>
                <w:sz w:val="18"/>
                <w:szCs w:val="18"/>
              </w:rPr>
              <w:t>1,445,935</w:t>
            </w:r>
          </w:p>
        </w:tc>
        <w:tc>
          <w:tcPr>
            <w:tcW w:w="971" w:type="dxa"/>
            <w:tcBorders>
              <w:top w:val="nil"/>
              <w:left w:val="nil"/>
              <w:bottom w:val="nil"/>
              <w:right w:val="nil"/>
            </w:tcBorders>
            <w:shd w:val="clear" w:color="auto" w:fill="auto"/>
            <w:vAlign w:val="bottom"/>
          </w:tcPr>
          <w:p w14:paraId="26CB3DCC" w14:textId="7BA466FD" w:rsidR="003E71C0" w:rsidRPr="003C2E13" w:rsidRDefault="003E71C0" w:rsidP="003E71C0">
            <w:pPr>
              <w:spacing w:before="40" w:after="20"/>
              <w:jc w:val="right"/>
              <w:rPr>
                <w:rFonts w:cs="Arial"/>
                <w:sz w:val="18"/>
                <w:szCs w:val="18"/>
              </w:rPr>
            </w:pPr>
            <w:r>
              <w:rPr>
                <w:rFonts w:cs="Arial"/>
                <w:sz w:val="18"/>
                <w:szCs w:val="18"/>
              </w:rPr>
              <w:t>5,977</w:t>
            </w:r>
          </w:p>
        </w:tc>
        <w:tc>
          <w:tcPr>
            <w:tcW w:w="1228" w:type="dxa"/>
            <w:tcBorders>
              <w:top w:val="nil"/>
              <w:left w:val="nil"/>
              <w:bottom w:val="nil"/>
              <w:right w:val="nil"/>
            </w:tcBorders>
            <w:shd w:val="clear" w:color="auto" w:fill="auto"/>
            <w:vAlign w:val="bottom"/>
          </w:tcPr>
          <w:p w14:paraId="5E0E8630" w14:textId="6D10042C" w:rsidR="003E71C0" w:rsidRPr="003C2E13" w:rsidRDefault="003E71C0" w:rsidP="003E71C0">
            <w:pPr>
              <w:spacing w:before="40" w:after="20"/>
              <w:jc w:val="right"/>
              <w:rPr>
                <w:rFonts w:cs="Arial"/>
                <w:sz w:val="18"/>
                <w:szCs w:val="18"/>
              </w:rPr>
            </w:pPr>
            <w:r>
              <w:rPr>
                <w:rFonts w:cs="Arial"/>
                <w:sz w:val="18"/>
                <w:szCs w:val="18"/>
              </w:rPr>
              <w:t>5.8%</w:t>
            </w:r>
          </w:p>
        </w:tc>
      </w:tr>
      <w:tr w:rsidR="003E71C0" w:rsidRPr="00AE5E30" w14:paraId="2BA04095" w14:textId="77777777" w:rsidTr="00A7117D">
        <w:trPr>
          <w:trHeight w:val="20"/>
        </w:trPr>
        <w:tc>
          <w:tcPr>
            <w:tcW w:w="2233" w:type="dxa"/>
            <w:tcBorders>
              <w:top w:val="nil"/>
              <w:left w:val="nil"/>
              <w:bottom w:val="nil"/>
              <w:right w:val="single" w:sz="18" w:space="0" w:color="C00000"/>
            </w:tcBorders>
            <w:shd w:val="clear" w:color="auto" w:fill="auto"/>
            <w:vAlign w:val="center"/>
          </w:tcPr>
          <w:p w14:paraId="775C6A34" w14:textId="77777777" w:rsidR="003E71C0" w:rsidRPr="00F75B25" w:rsidRDefault="003E71C0" w:rsidP="003E71C0">
            <w:pPr>
              <w:spacing w:before="40" w:after="20"/>
              <w:rPr>
                <w:rFonts w:cs="Arial"/>
                <w:sz w:val="18"/>
                <w:szCs w:val="18"/>
              </w:rPr>
            </w:pPr>
            <w:r w:rsidRPr="00F75B25">
              <w:rPr>
                <w:rFonts w:cs="Arial"/>
                <w:sz w:val="18"/>
                <w:szCs w:val="18"/>
              </w:rPr>
              <w:t xml:space="preserve">Yarra C </w:t>
            </w:r>
          </w:p>
        </w:tc>
        <w:tc>
          <w:tcPr>
            <w:tcW w:w="1236" w:type="dxa"/>
            <w:tcBorders>
              <w:top w:val="nil"/>
              <w:left w:val="single" w:sz="18" w:space="0" w:color="C00000"/>
              <w:bottom w:val="nil"/>
              <w:right w:val="nil"/>
            </w:tcBorders>
            <w:shd w:val="clear" w:color="auto" w:fill="auto"/>
            <w:vAlign w:val="bottom"/>
          </w:tcPr>
          <w:p w14:paraId="2F634467" w14:textId="1A7D0D63" w:rsidR="003E71C0" w:rsidRPr="003C2E13" w:rsidRDefault="003E71C0" w:rsidP="003E71C0">
            <w:pPr>
              <w:spacing w:before="40" w:after="20"/>
              <w:jc w:val="right"/>
              <w:rPr>
                <w:rFonts w:cs="Arial"/>
                <w:sz w:val="18"/>
                <w:szCs w:val="18"/>
              </w:rPr>
            </w:pPr>
            <w:r>
              <w:rPr>
                <w:rFonts w:cs="Arial"/>
                <w:sz w:val="18"/>
                <w:szCs w:val="18"/>
              </w:rPr>
              <w:t>1,153</w:t>
            </w:r>
          </w:p>
        </w:tc>
        <w:tc>
          <w:tcPr>
            <w:tcW w:w="1397" w:type="dxa"/>
            <w:tcBorders>
              <w:top w:val="nil"/>
              <w:left w:val="nil"/>
              <w:bottom w:val="nil"/>
              <w:right w:val="nil"/>
            </w:tcBorders>
            <w:shd w:val="clear" w:color="auto" w:fill="auto"/>
            <w:vAlign w:val="bottom"/>
          </w:tcPr>
          <w:p w14:paraId="0E43F278" w14:textId="6C9E8644" w:rsidR="003E71C0" w:rsidRPr="003C2E13" w:rsidRDefault="003E71C0" w:rsidP="003E71C0">
            <w:pPr>
              <w:spacing w:before="40" w:after="20"/>
              <w:jc w:val="right"/>
              <w:rPr>
                <w:rFonts w:cs="Arial"/>
                <w:sz w:val="18"/>
                <w:szCs w:val="18"/>
              </w:rPr>
            </w:pPr>
            <w:r w:rsidRPr="00AB3106">
              <w:rPr>
                <w:rFonts w:cs="Arial"/>
                <w:sz w:val="18"/>
                <w:szCs w:val="18"/>
              </w:rPr>
              <w:t>1,035</w:t>
            </w:r>
          </w:p>
        </w:tc>
        <w:tc>
          <w:tcPr>
            <w:tcW w:w="1117" w:type="dxa"/>
            <w:tcBorders>
              <w:top w:val="nil"/>
              <w:left w:val="nil"/>
              <w:bottom w:val="nil"/>
              <w:right w:val="nil"/>
            </w:tcBorders>
            <w:shd w:val="clear" w:color="auto" w:fill="auto"/>
          </w:tcPr>
          <w:p w14:paraId="5FB9B145" w14:textId="59B4C71F" w:rsidR="003E71C0" w:rsidRPr="003C2E13" w:rsidRDefault="003E71C0" w:rsidP="003E71C0">
            <w:pPr>
              <w:spacing w:before="40" w:after="20"/>
              <w:jc w:val="right"/>
              <w:rPr>
                <w:rFonts w:cs="Arial"/>
                <w:sz w:val="18"/>
                <w:szCs w:val="18"/>
              </w:rPr>
            </w:pPr>
            <w:r w:rsidRPr="003E71C0">
              <w:rPr>
                <w:rFonts w:cs="Arial"/>
                <w:sz w:val="18"/>
                <w:szCs w:val="18"/>
              </w:rPr>
              <w:t>20.90</w:t>
            </w:r>
          </w:p>
        </w:tc>
        <w:tc>
          <w:tcPr>
            <w:tcW w:w="1117" w:type="dxa"/>
            <w:tcBorders>
              <w:top w:val="nil"/>
              <w:left w:val="nil"/>
              <w:bottom w:val="nil"/>
              <w:right w:val="nil"/>
            </w:tcBorders>
            <w:shd w:val="clear" w:color="auto" w:fill="auto"/>
            <w:vAlign w:val="bottom"/>
          </w:tcPr>
          <w:p w14:paraId="71D28F70" w14:textId="7ABF65AB" w:rsidR="003E71C0" w:rsidRPr="003C2E13" w:rsidRDefault="003E71C0" w:rsidP="003E71C0">
            <w:pPr>
              <w:spacing w:before="40" w:after="20"/>
              <w:jc w:val="right"/>
              <w:rPr>
                <w:rFonts w:cs="Arial"/>
                <w:sz w:val="18"/>
                <w:szCs w:val="18"/>
              </w:rPr>
            </w:pPr>
            <w:r>
              <w:rPr>
                <w:rFonts w:cs="Arial"/>
                <w:sz w:val="18"/>
                <w:szCs w:val="18"/>
              </w:rPr>
              <w:t>652,290</w:t>
            </w:r>
          </w:p>
        </w:tc>
        <w:tc>
          <w:tcPr>
            <w:tcW w:w="971" w:type="dxa"/>
            <w:tcBorders>
              <w:top w:val="nil"/>
              <w:left w:val="nil"/>
              <w:bottom w:val="nil"/>
              <w:right w:val="nil"/>
            </w:tcBorders>
            <w:shd w:val="clear" w:color="auto" w:fill="auto"/>
            <w:vAlign w:val="bottom"/>
          </w:tcPr>
          <w:p w14:paraId="35D5A0B1" w14:textId="1BAC57FF" w:rsidR="003E71C0" w:rsidRPr="003C2E13" w:rsidRDefault="003E71C0" w:rsidP="003E71C0">
            <w:pPr>
              <w:spacing w:before="40" w:after="20"/>
              <w:jc w:val="right"/>
              <w:rPr>
                <w:rFonts w:cs="Arial"/>
                <w:sz w:val="18"/>
                <w:szCs w:val="18"/>
              </w:rPr>
            </w:pPr>
            <w:r>
              <w:rPr>
                <w:rFonts w:cs="Arial"/>
                <w:sz w:val="18"/>
                <w:szCs w:val="18"/>
              </w:rPr>
              <w:t>6,769</w:t>
            </w:r>
          </w:p>
        </w:tc>
        <w:tc>
          <w:tcPr>
            <w:tcW w:w="1228" w:type="dxa"/>
            <w:tcBorders>
              <w:top w:val="nil"/>
              <w:left w:val="nil"/>
              <w:bottom w:val="nil"/>
              <w:right w:val="nil"/>
            </w:tcBorders>
            <w:shd w:val="clear" w:color="auto" w:fill="auto"/>
            <w:vAlign w:val="bottom"/>
          </w:tcPr>
          <w:p w14:paraId="5F827A72" w14:textId="3DB88351" w:rsidR="003E71C0" w:rsidRPr="003C2E13" w:rsidRDefault="003E71C0" w:rsidP="003E71C0">
            <w:pPr>
              <w:spacing w:before="40" w:after="20"/>
              <w:jc w:val="right"/>
              <w:rPr>
                <w:rFonts w:cs="Arial"/>
                <w:sz w:val="18"/>
                <w:szCs w:val="18"/>
              </w:rPr>
            </w:pPr>
            <w:r>
              <w:rPr>
                <w:rFonts w:cs="Arial"/>
                <w:sz w:val="18"/>
                <w:szCs w:val="18"/>
              </w:rPr>
              <w:t>17.6%</w:t>
            </w:r>
          </w:p>
        </w:tc>
      </w:tr>
      <w:tr w:rsidR="003E71C0" w:rsidRPr="00AE5E30" w14:paraId="4ED8697E" w14:textId="77777777" w:rsidTr="00A7117D">
        <w:trPr>
          <w:trHeight w:val="20"/>
        </w:trPr>
        <w:tc>
          <w:tcPr>
            <w:tcW w:w="2233" w:type="dxa"/>
            <w:tcBorders>
              <w:top w:val="nil"/>
              <w:left w:val="nil"/>
              <w:bottom w:val="nil"/>
              <w:right w:val="single" w:sz="18" w:space="0" w:color="C00000"/>
            </w:tcBorders>
            <w:shd w:val="clear" w:color="auto" w:fill="auto"/>
            <w:vAlign w:val="center"/>
          </w:tcPr>
          <w:p w14:paraId="3DDA4D73" w14:textId="77777777" w:rsidR="003E71C0" w:rsidRPr="00F75B25" w:rsidRDefault="003E71C0" w:rsidP="003E71C0">
            <w:pPr>
              <w:spacing w:before="40" w:after="20"/>
              <w:rPr>
                <w:rFonts w:cs="Arial"/>
                <w:sz w:val="18"/>
                <w:szCs w:val="18"/>
              </w:rPr>
            </w:pPr>
            <w:r w:rsidRPr="00F75B25">
              <w:rPr>
                <w:rFonts w:cs="Arial"/>
                <w:sz w:val="18"/>
                <w:szCs w:val="18"/>
              </w:rPr>
              <w:t xml:space="preserve">Yarra Ranges S </w:t>
            </w:r>
          </w:p>
        </w:tc>
        <w:tc>
          <w:tcPr>
            <w:tcW w:w="1236" w:type="dxa"/>
            <w:tcBorders>
              <w:top w:val="nil"/>
              <w:left w:val="single" w:sz="18" w:space="0" w:color="C00000"/>
              <w:bottom w:val="nil"/>
              <w:right w:val="nil"/>
            </w:tcBorders>
            <w:shd w:val="clear" w:color="auto" w:fill="auto"/>
            <w:vAlign w:val="bottom"/>
          </w:tcPr>
          <w:p w14:paraId="7ADA0CE4" w14:textId="6A927E4F" w:rsidR="003E71C0" w:rsidRPr="003C2E13" w:rsidRDefault="003E71C0" w:rsidP="003E71C0">
            <w:pPr>
              <w:spacing w:before="40" w:after="20"/>
              <w:jc w:val="right"/>
              <w:rPr>
                <w:rFonts w:cs="Arial"/>
                <w:sz w:val="18"/>
                <w:szCs w:val="18"/>
              </w:rPr>
            </w:pPr>
            <w:r>
              <w:rPr>
                <w:rFonts w:cs="Arial"/>
                <w:sz w:val="18"/>
                <w:szCs w:val="18"/>
              </w:rPr>
              <w:t>1,021</w:t>
            </w:r>
          </w:p>
        </w:tc>
        <w:tc>
          <w:tcPr>
            <w:tcW w:w="1397" w:type="dxa"/>
            <w:tcBorders>
              <w:top w:val="nil"/>
              <w:left w:val="nil"/>
              <w:bottom w:val="nil"/>
              <w:right w:val="nil"/>
            </w:tcBorders>
            <w:shd w:val="clear" w:color="auto" w:fill="auto"/>
            <w:vAlign w:val="bottom"/>
          </w:tcPr>
          <w:p w14:paraId="1A2D780C" w14:textId="1891D7F1" w:rsidR="003E71C0" w:rsidRPr="003C2E13" w:rsidRDefault="003E71C0" w:rsidP="003E71C0">
            <w:pPr>
              <w:spacing w:before="40" w:after="20"/>
              <w:jc w:val="right"/>
              <w:rPr>
                <w:rFonts w:cs="Arial"/>
                <w:sz w:val="18"/>
                <w:szCs w:val="18"/>
              </w:rPr>
            </w:pPr>
            <w:r w:rsidRPr="00AB3106">
              <w:rPr>
                <w:rFonts w:cs="Arial"/>
                <w:sz w:val="18"/>
                <w:szCs w:val="18"/>
              </w:rPr>
              <w:t>1,040</w:t>
            </w:r>
          </w:p>
        </w:tc>
        <w:tc>
          <w:tcPr>
            <w:tcW w:w="1117" w:type="dxa"/>
            <w:tcBorders>
              <w:top w:val="nil"/>
              <w:left w:val="nil"/>
              <w:bottom w:val="nil"/>
              <w:right w:val="nil"/>
            </w:tcBorders>
            <w:shd w:val="clear" w:color="auto" w:fill="auto"/>
          </w:tcPr>
          <w:p w14:paraId="5D632984" w14:textId="0747D50B" w:rsidR="003E71C0" w:rsidRPr="003C2E13" w:rsidRDefault="003E71C0" w:rsidP="003E71C0">
            <w:pPr>
              <w:spacing w:before="40" w:after="20"/>
              <w:jc w:val="right"/>
              <w:rPr>
                <w:rFonts w:cs="Arial"/>
                <w:sz w:val="18"/>
                <w:szCs w:val="18"/>
              </w:rPr>
            </w:pPr>
            <w:r w:rsidRPr="003E71C0">
              <w:rPr>
                <w:rFonts w:cs="Arial"/>
                <w:sz w:val="18"/>
                <w:szCs w:val="18"/>
              </w:rPr>
              <w:t>22.34</w:t>
            </w:r>
          </w:p>
        </w:tc>
        <w:tc>
          <w:tcPr>
            <w:tcW w:w="1117" w:type="dxa"/>
            <w:tcBorders>
              <w:top w:val="nil"/>
              <w:left w:val="nil"/>
              <w:bottom w:val="nil"/>
              <w:right w:val="nil"/>
            </w:tcBorders>
            <w:shd w:val="clear" w:color="auto" w:fill="auto"/>
            <w:vAlign w:val="bottom"/>
          </w:tcPr>
          <w:p w14:paraId="403C9FE5" w14:textId="0C937585" w:rsidR="003E71C0" w:rsidRPr="003C2E13" w:rsidRDefault="003E71C0" w:rsidP="003E71C0">
            <w:pPr>
              <w:spacing w:before="40" w:after="20"/>
              <w:jc w:val="right"/>
              <w:rPr>
                <w:rFonts w:cs="Arial"/>
                <w:sz w:val="18"/>
                <w:szCs w:val="18"/>
              </w:rPr>
            </w:pPr>
            <w:r>
              <w:rPr>
                <w:rFonts w:cs="Arial"/>
                <w:sz w:val="18"/>
                <w:szCs w:val="18"/>
              </w:rPr>
              <w:t>312,617</w:t>
            </w:r>
          </w:p>
        </w:tc>
        <w:tc>
          <w:tcPr>
            <w:tcW w:w="971" w:type="dxa"/>
            <w:tcBorders>
              <w:top w:val="nil"/>
              <w:left w:val="nil"/>
              <w:bottom w:val="nil"/>
              <w:right w:val="nil"/>
            </w:tcBorders>
            <w:shd w:val="clear" w:color="auto" w:fill="auto"/>
            <w:vAlign w:val="bottom"/>
          </w:tcPr>
          <w:p w14:paraId="70CEE017" w14:textId="1010372D" w:rsidR="003E71C0" w:rsidRPr="003C2E13" w:rsidRDefault="003E71C0" w:rsidP="003E71C0">
            <w:pPr>
              <w:spacing w:before="40" w:after="20"/>
              <w:jc w:val="right"/>
              <w:rPr>
                <w:rFonts w:cs="Arial"/>
                <w:sz w:val="18"/>
                <w:szCs w:val="18"/>
              </w:rPr>
            </w:pPr>
            <w:r>
              <w:rPr>
                <w:rFonts w:cs="Arial"/>
                <w:sz w:val="18"/>
                <w:szCs w:val="18"/>
              </w:rPr>
              <w:t>1,991</w:t>
            </w:r>
          </w:p>
        </w:tc>
        <w:tc>
          <w:tcPr>
            <w:tcW w:w="1228" w:type="dxa"/>
            <w:tcBorders>
              <w:top w:val="nil"/>
              <w:left w:val="nil"/>
              <w:bottom w:val="nil"/>
              <w:right w:val="nil"/>
            </w:tcBorders>
            <w:shd w:val="clear" w:color="auto" w:fill="auto"/>
            <w:vAlign w:val="bottom"/>
          </w:tcPr>
          <w:p w14:paraId="4B77D2A2" w14:textId="5921743D" w:rsidR="003E71C0" w:rsidRPr="003C2E13" w:rsidRDefault="003E71C0" w:rsidP="003E71C0">
            <w:pPr>
              <w:spacing w:before="40" w:after="20"/>
              <w:jc w:val="right"/>
              <w:rPr>
                <w:rFonts w:cs="Arial"/>
                <w:sz w:val="18"/>
                <w:szCs w:val="18"/>
              </w:rPr>
            </w:pPr>
            <w:r>
              <w:rPr>
                <w:rFonts w:cs="Arial"/>
                <w:sz w:val="18"/>
                <w:szCs w:val="18"/>
              </w:rPr>
              <w:t>5.0%</w:t>
            </w:r>
          </w:p>
        </w:tc>
      </w:tr>
      <w:tr w:rsidR="003E71C0" w:rsidRPr="00AE5E30" w14:paraId="10789339" w14:textId="77777777" w:rsidTr="00A7117D">
        <w:trPr>
          <w:trHeight w:val="20"/>
        </w:trPr>
        <w:tc>
          <w:tcPr>
            <w:tcW w:w="2233" w:type="dxa"/>
            <w:tcBorders>
              <w:top w:val="nil"/>
              <w:left w:val="nil"/>
              <w:bottom w:val="nil"/>
              <w:right w:val="single" w:sz="18" w:space="0" w:color="C00000"/>
            </w:tcBorders>
            <w:shd w:val="clear" w:color="auto" w:fill="auto"/>
            <w:vAlign w:val="center"/>
          </w:tcPr>
          <w:p w14:paraId="5F53DC0A" w14:textId="77777777" w:rsidR="003E71C0" w:rsidRPr="00F75B25" w:rsidRDefault="003E71C0" w:rsidP="003E71C0">
            <w:pPr>
              <w:spacing w:before="40" w:after="20"/>
              <w:rPr>
                <w:rFonts w:cs="Arial"/>
                <w:sz w:val="18"/>
                <w:szCs w:val="18"/>
              </w:rPr>
            </w:pPr>
            <w:r w:rsidRPr="00F75B25">
              <w:rPr>
                <w:rFonts w:cs="Arial"/>
                <w:sz w:val="18"/>
                <w:szCs w:val="18"/>
              </w:rPr>
              <w:t xml:space="preserve">Yarriambiack S </w:t>
            </w:r>
          </w:p>
        </w:tc>
        <w:tc>
          <w:tcPr>
            <w:tcW w:w="1236" w:type="dxa"/>
            <w:tcBorders>
              <w:top w:val="nil"/>
              <w:left w:val="single" w:sz="18" w:space="0" w:color="C00000"/>
              <w:right w:val="nil"/>
            </w:tcBorders>
            <w:shd w:val="clear" w:color="auto" w:fill="auto"/>
            <w:vAlign w:val="bottom"/>
          </w:tcPr>
          <w:p w14:paraId="2F2D6099" w14:textId="73753F85" w:rsidR="003E71C0" w:rsidRPr="003C2E13" w:rsidRDefault="003E71C0" w:rsidP="003E71C0">
            <w:pPr>
              <w:spacing w:before="40" w:after="20"/>
              <w:jc w:val="right"/>
              <w:rPr>
                <w:rFonts w:cs="Arial"/>
                <w:sz w:val="18"/>
                <w:szCs w:val="18"/>
              </w:rPr>
            </w:pPr>
            <w:r>
              <w:rPr>
                <w:rFonts w:cs="Arial"/>
                <w:sz w:val="18"/>
                <w:szCs w:val="18"/>
              </w:rPr>
              <w:t>762</w:t>
            </w:r>
          </w:p>
        </w:tc>
        <w:tc>
          <w:tcPr>
            <w:tcW w:w="1397" w:type="dxa"/>
            <w:tcBorders>
              <w:top w:val="nil"/>
              <w:left w:val="nil"/>
              <w:right w:val="nil"/>
            </w:tcBorders>
            <w:shd w:val="clear" w:color="auto" w:fill="auto"/>
            <w:vAlign w:val="bottom"/>
          </w:tcPr>
          <w:p w14:paraId="7ADF95CF" w14:textId="2E15E822" w:rsidR="003E71C0" w:rsidRPr="003C2E13" w:rsidRDefault="003E71C0" w:rsidP="003E71C0">
            <w:pPr>
              <w:spacing w:before="40" w:after="20"/>
              <w:jc w:val="right"/>
              <w:rPr>
                <w:rFonts w:cs="Arial"/>
                <w:sz w:val="18"/>
                <w:szCs w:val="18"/>
              </w:rPr>
            </w:pPr>
            <w:r w:rsidRPr="00AB3106">
              <w:rPr>
                <w:rFonts w:cs="Arial"/>
                <w:sz w:val="18"/>
                <w:szCs w:val="18"/>
              </w:rPr>
              <w:t>941</w:t>
            </w:r>
          </w:p>
        </w:tc>
        <w:tc>
          <w:tcPr>
            <w:tcW w:w="1117" w:type="dxa"/>
            <w:tcBorders>
              <w:top w:val="nil"/>
              <w:left w:val="nil"/>
              <w:right w:val="nil"/>
            </w:tcBorders>
            <w:shd w:val="clear" w:color="auto" w:fill="auto"/>
          </w:tcPr>
          <w:p w14:paraId="6E832A4C" w14:textId="69C4C63C" w:rsidR="003E71C0" w:rsidRPr="003C2E13" w:rsidRDefault="003E71C0" w:rsidP="003E71C0">
            <w:pPr>
              <w:spacing w:before="40" w:after="20"/>
              <w:jc w:val="right"/>
              <w:rPr>
                <w:rFonts w:cs="Arial"/>
                <w:sz w:val="18"/>
                <w:szCs w:val="18"/>
              </w:rPr>
            </w:pPr>
            <w:r w:rsidRPr="003E71C0">
              <w:rPr>
                <w:rFonts w:cs="Arial"/>
                <w:sz w:val="18"/>
                <w:szCs w:val="18"/>
              </w:rPr>
              <w:t>14.65</w:t>
            </w:r>
          </w:p>
        </w:tc>
        <w:tc>
          <w:tcPr>
            <w:tcW w:w="1117" w:type="dxa"/>
            <w:tcBorders>
              <w:top w:val="nil"/>
              <w:left w:val="nil"/>
              <w:right w:val="nil"/>
            </w:tcBorders>
            <w:shd w:val="clear" w:color="auto" w:fill="auto"/>
            <w:vAlign w:val="bottom"/>
          </w:tcPr>
          <w:p w14:paraId="38FA8871" w14:textId="337A5591" w:rsidR="003E71C0" w:rsidRPr="003C2E13" w:rsidRDefault="003E71C0" w:rsidP="003E71C0">
            <w:pPr>
              <w:spacing w:before="40" w:after="20"/>
              <w:jc w:val="right"/>
              <w:rPr>
                <w:rFonts w:cs="Arial"/>
                <w:sz w:val="18"/>
                <w:szCs w:val="18"/>
              </w:rPr>
            </w:pPr>
            <w:r>
              <w:rPr>
                <w:rFonts w:cs="Arial"/>
                <w:sz w:val="18"/>
                <w:szCs w:val="18"/>
              </w:rPr>
              <w:t>9,179</w:t>
            </w:r>
          </w:p>
        </w:tc>
        <w:tc>
          <w:tcPr>
            <w:tcW w:w="971" w:type="dxa"/>
            <w:tcBorders>
              <w:top w:val="nil"/>
              <w:left w:val="nil"/>
              <w:right w:val="nil"/>
            </w:tcBorders>
            <w:shd w:val="clear" w:color="auto" w:fill="auto"/>
            <w:vAlign w:val="bottom"/>
          </w:tcPr>
          <w:p w14:paraId="7E512100" w14:textId="773167F3" w:rsidR="003E71C0" w:rsidRPr="003C2E13" w:rsidRDefault="003E71C0" w:rsidP="003E71C0">
            <w:pPr>
              <w:spacing w:before="40" w:after="20"/>
              <w:jc w:val="right"/>
              <w:rPr>
                <w:rFonts w:cs="Arial"/>
                <w:sz w:val="18"/>
                <w:szCs w:val="18"/>
              </w:rPr>
            </w:pPr>
            <w:r>
              <w:rPr>
                <w:rFonts w:cs="Arial"/>
                <w:sz w:val="18"/>
                <w:szCs w:val="18"/>
              </w:rPr>
              <w:t>1,376</w:t>
            </w:r>
          </w:p>
        </w:tc>
        <w:tc>
          <w:tcPr>
            <w:tcW w:w="1228" w:type="dxa"/>
            <w:tcBorders>
              <w:top w:val="nil"/>
              <w:left w:val="nil"/>
              <w:right w:val="nil"/>
            </w:tcBorders>
            <w:shd w:val="clear" w:color="auto" w:fill="auto"/>
            <w:vAlign w:val="bottom"/>
          </w:tcPr>
          <w:p w14:paraId="096C07EC" w14:textId="3D6DD209" w:rsidR="003E71C0" w:rsidRPr="003C2E13" w:rsidRDefault="003E71C0" w:rsidP="003E71C0">
            <w:pPr>
              <w:spacing w:before="40" w:after="20"/>
              <w:jc w:val="right"/>
              <w:rPr>
                <w:rFonts w:cs="Arial"/>
                <w:sz w:val="18"/>
                <w:szCs w:val="18"/>
              </w:rPr>
            </w:pPr>
            <w:r>
              <w:rPr>
                <w:rFonts w:cs="Arial"/>
                <w:sz w:val="18"/>
                <w:szCs w:val="18"/>
              </w:rPr>
              <w:t>2.7%</w:t>
            </w:r>
          </w:p>
        </w:tc>
      </w:tr>
      <w:tr w:rsidR="003C2E13" w:rsidRPr="00AE5E30" w14:paraId="43531D8D" w14:textId="77777777" w:rsidTr="00E342C2">
        <w:trPr>
          <w:trHeight w:val="20"/>
        </w:trPr>
        <w:tc>
          <w:tcPr>
            <w:tcW w:w="2233" w:type="dxa"/>
            <w:tcBorders>
              <w:top w:val="nil"/>
              <w:left w:val="nil"/>
              <w:right w:val="single" w:sz="18" w:space="0" w:color="C00000"/>
            </w:tcBorders>
            <w:shd w:val="clear" w:color="auto" w:fill="auto"/>
            <w:vAlign w:val="center"/>
          </w:tcPr>
          <w:p w14:paraId="7CB4A4CE" w14:textId="77777777" w:rsidR="003C2E13" w:rsidRPr="00F75B25" w:rsidRDefault="003C2E13" w:rsidP="003C2E13">
            <w:pPr>
              <w:spacing w:before="40" w:after="20"/>
              <w:rPr>
                <w:rFonts w:cs="Arial"/>
                <w:sz w:val="18"/>
                <w:szCs w:val="18"/>
              </w:rPr>
            </w:pPr>
          </w:p>
        </w:tc>
        <w:tc>
          <w:tcPr>
            <w:tcW w:w="1236" w:type="dxa"/>
            <w:tcBorders>
              <w:top w:val="nil"/>
              <w:left w:val="single" w:sz="18" w:space="0" w:color="C00000"/>
              <w:bottom w:val="single" w:sz="8" w:space="0" w:color="C00000"/>
              <w:right w:val="nil"/>
            </w:tcBorders>
            <w:shd w:val="clear" w:color="auto" w:fill="auto"/>
            <w:vAlign w:val="bottom"/>
          </w:tcPr>
          <w:p w14:paraId="39236E65" w14:textId="21AAE513" w:rsidR="003C2E13" w:rsidRPr="003C2E13" w:rsidRDefault="003C2E13" w:rsidP="00AE5E30">
            <w:pPr>
              <w:spacing w:before="40" w:after="20"/>
              <w:jc w:val="right"/>
              <w:rPr>
                <w:rFonts w:cs="Arial"/>
                <w:sz w:val="18"/>
                <w:szCs w:val="18"/>
              </w:rPr>
            </w:pPr>
          </w:p>
        </w:tc>
        <w:tc>
          <w:tcPr>
            <w:tcW w:w="1397" w:type="dxa"/>
            <w:tcBorders>
              <w:top w:val="nil"/>
              <w:left w:val="nil"/>
              <w:bottom w:val="single" w:sz="8" w:space="0" w:color="C00000"/>
              <w:right w:val="nil"/>
            </w:tcBorders>
            <w:shd w:val="clear" w:color="auto" w:fill="auto"/>
            <w:vAlign w:val="bottom"/>
          </w:tcPr>
          <w:p w14:paraId="1F4EE066" w14:textId="77777777" w:rsidR="003C2E13" w:rsidRPr="003C2E13" w:rsidRDefault="003C2E13" w:rsidP="00AE5E30">
            <w:pPr>
              <w:spacing w:before="40" w:after="20"/>
              <w:jc w:val="right"/>
              <w:rPr>
                <w:rFonts w:cs="Arial"/>
                <w:sz w:val="18"/>
                <w:szCs w:val="18"/>
              </w:rPr>
            </w:pPr>
          </w:p>
        </w:tc>
        <w:tc>
          <w:tcPr>
            <w:tcW w:w="1117" w:type="dxa"/>
            <w:tcBorders>
              <w:top w:val="nil"/>
              <w:left w:val="nil"/>
              <w:bottom w:val="single" w:sz="8" w:space="0" w:color="C00000"/>
              <w:right w:val="nil"/>
            </w:tcBorders>
            <w:shd w:val="clear" w:color="auto" w:fill="auto"/>
            <w:vAlign w:val="bottom"/>
          </w:tcPr>
          <w:p w14:paraId="30037C60" w14:textId="77777777" w:rsidR="003C2E13" w:rsidRPr="003C2E13" w:rsidRDefault="003C2E13" w:rsidP="00AE5E30">
            <w:pPr>
              <w:spacing w:before="40" w:after="20"/>
              <w:jc w:val="right"/>
              <w:rPr>
                <w:rFonts w:cs="Arial"/>
                <w:sz w:val="18"/>
                <w:szCs w:val="18"/>
              </w:rPr>
            </w:pPr>
          </w:p>
        </w:tc>
        <w:tc>
          <w:tcPr>
            <w:tcW w:w="1117" w:type="dxa"/>
            <w:tcBorders>
              <w:top w:val="nil"/>
              <w:left w:val="nil"/>
              <w:bottom w:val="single" w:sz="8" w:space="0" w:color="C00000"/>
              <w:right w:val="nil"/>
            </w:tcBorders>
            <w:shd w:val="clear" w:color="auto" w:fill="auto"/>
            <w:vAlign w:val="bottom"/>
          </w:tcPr>
          <w:p w14:paraId="10C7481E" w14:textId="77777777" w:rsidR="003C2E13" w:rsidRPr="003C2E13" w:rsidRDefault="003C2E13" w:rsidP="00AE5E30">
            <w:pPr>
              <w:spacing w:before="40" w:after="20"/>
              <w:jc w:val="right"/>
              <w:rPr>
                <w:rFonts w:cs="Arial"/>
                <w:sz w:val="18"/>
                <w:szCs w:val="18"/>
              </w:rPr>
            </w:pPr>
          </w:p>
        </w:tc>
        <w:tc>
          <w:tcPr>
            <w:tcW w:w="971" w:type="dxa"/>
            <w:tcBorders>
              <w:top w:val="nil"/>
              <w:left w:val="nil"/>
              <w:bottom w:val="single" w:sz="8" w:space="0" w:color="C00000"/>
              <w:right w:val="nil"/>
            </w:tcBorders>
            <w:shd w:val="clear" w:color="auto" w:fill="auto"/>
            <w:vAlign w:val="bottom"/>
          </w:tcPr>
          <w:p w14:paraId="48266730" w14:textId="77777777" w:rsidR="003C2E13" w:rsidRPr="003C2E13" w:rsidRDefault="003C2E13" w:rsidP="00AE5E30">
            <w:pPr>
              <w:spacing w:before="40" w:after="20"/>
              <w:jc w:val="right"/>
              <w:rPr>
                <w:rFonts w:cs="Arial"/>
                <w:sz w:val="18"/>
                <w:szCs w:val="18"/>
              </w:rPr>
            </w:pPr>
          </w:p>
        </w:tc>
        <w:tc>
          <w:tcPr>
            <w:tcW w:w="1228" w:type="dxa"/>
            <w:tcBorders>
              <w:top w:val="nil"/>
              <w:left w:val="nil"/>
              <w:bottom w:val="single" w:sz="8" w:space="0" w:color="C00000"/>
              <w:right w:val="nil"/>
            </w:tcBorders>
            <w:shd w:val="clear" w:color="auto" w:fill="auto"/>
            <w:vAlign w:val="bottom"/>
          </w:tcPr>
          <w:p w14:paraId="04517070" w14:textId="79F40684" w:rsidR="003C2E13" w:rsidRPr="003C2E13" w:rsidRDefault="003C2E13" w:rsidP="00AE5E30">
            <w:pPr>
              <w:spacing w:before="40" w:after="20"/>
              <w:jc w:val="right"/>
              <w:rPr>
                <w:rFonts w:cs="Arial"/>
                <w:sz w:val="18"/>
                <w:szCs w:val="18"/>
              </w:rPr>
            </w:pPr>
          </w:p>
        </w:tc>
      </w:tr>
      <w:tr w:rsidR="003C2E13" w:rsidRPr="003C2E13" w14:paraId="5473F056" w14:textId="77777777" w:rsidTr="00E342C2">
        <w:trPr>
          <w:trHeight w:val="20"/>
        </w:trPr>
        <w:tc>
          <w:tcPr>
            <w:tcW w:w="2233" w:type="dxa"/>
            <w:tcBorders>
              <w:top w:val="nil"/>
              <w:left w:val="nil"/>
              <w:right w:val="single" w:sz="18" w:space="0" w:color="C00000"/>
            </w:tcBorders>
            <w:shd w:val="clear" w:color="auto" w:fill="auto"/>
            <w:vAlign w:val="center"/>
          </w:tcPr>
          <w:p w14:paraId="66A19225" w14:textId="77777777" w:rsidR="003C2E13" w:rsidRPr="00F75B25" w:rsidRDefault="003C2E13" w:rsidP="003C2E13">
            <w:pPr>
              <w:spacing w:before="40" w:after="20"/>
              <w:rPr>
                <w:rFonts w:cs="Arial"/>
                <w:sz w:val="18"/>
                <w:szCs w:val="18"/>
              </w:rPr>
            </w:pPr>
          </w:p>
        </w:tc>
        <w:tc>
          <w:tcPr>
            <w:tcW w:w="1236" w:type="dxa"/>
            <w:tcBorders>
              <w:top w:val="single" w:sz="8" w:space="0" w:color="C00000"/>
              <w:left w:val="single" w:sz="18" w:space="0" w:color="C00000"/>
              <w:right w:val="nil"/>
            </w:tcBorders>
            <w:shd w:val="clear" w:color="auto" w:fill="auto"/>
            <w:vAlign w:val="bottom"/>
          </w:tcPr>
          <w:p w14:paraId="5F70932B" w14:textId="571CBFC5" w:rsidR="003C2E13" w:rsidRPr="003C2E13" w:rsidRDefault="003C2E13" w:rsidP="003C2E13">
            <w:pPr>
              <w:spacing w:before="40" w:after="20"/>
              <w:jc w:val="right"/>
              <w:rPr>
                <w:rFonts w:cs="Arial"/>
                <w:b/>
                <w:sz w:val="18"/>
                <w:szCs w:val="18"/>
              </w:rPr>
            </w:pPr>
          </w:p>
        </w:tc>
        <w:tc>
          <w:tcPr>
            <w:tcW w:w="1397" w:type="dxa"/>
            <w:tcBorders>
              <w:top w:val="single" w:sz="8" w:space="0" w:color="C00000"/>
              <w:left w:val="nil"/>
              <w:right w:val="nil"/>
            </w:tcBorders>
            <w:shd w:val="clear" w:color="auto" w:fill="auto"/>
            <w:vAlign w:val="bottom"/>
          </w:tcPr>
          <w:p w14:paraId="7CCAD0E1" w14:textId="466CCDB7" w:rsidR="003C2E13" w:rsidRPr="003C2E13" w:rsidRDefault="003C2E13" w:rsidP="003C2E13">
            <w:pPr>
              <w:spacing w:before="40" w:after="20"/>
              <w:jc w:val="right"/>
              <w:rPr>
                <w:rFonts w:cs="Arial"/>
                <w:b/>
                <w:sz w:val="18"/>
                <w:szCs w:val="18"/>
              </w:rPr>
            </w:pPr>
          </w:p>
        </w:tc>
        <w:tc>
          <w:tcPr>
            <w:tcW w:w="1117" w:type="dxa"/>
            <w:tcBorders>
              <w:top w:val="single" w:sz="8" w:space="0" w:color="C00000"/>
              <w:left w:val="nil"/>
              <w:right w:val="nil"/>
            </w:tcBorders>
            <w:shd w:val="clear" w:color="auto" w:fill="auto"/>
            <w:vAlign w:val="bottom"/>
          </w:tcPr>
          <w:p w14:paraId="0BBC3609" w14:textId="1AFDDD6E" w:rsidR="003C2E13" w:rsidRPr="003C2E13" w:rsidRDefault="003C2E13" w:rsidP="003C2E13">
            <w:pPr>
              <w:spacing w:before="40" w:after="20"/>
              <w:jc w:val="right"/>
              <w:rPr>
                <w:rFonts w:cs="Arial"/>
                <w:b/>
                <w:sz w:val="18"/>
                <w:szCs w:val="18"/>
              </w:rPr>
            </w:pPr>
          </w:p>
        </w:tc>
        <w:tc>
          <w:tcPr>
            <w:tcW w:w="1117" w:type="dxa"/>
            <w:tcBorders>
              <w:top w:val="single" w:sz="8" w:space="0" w:color="C00000"/>
              <w:left w:val="nil"/>
              <w:right w:val="nil"/>
            </w:tcBorders>
            <w:shd w:val="clear" w:color="auto" w:fill="auto"/>
            <w:vAlign w:val="bottom"/>
          </w:tcPr>
          <w:p w14:paraId="4E71B922" w14:textId="501A460A" w:rsidR="003C2E13" w:rsidRPr="003C2E13" w:rsidRDefault="003C2E13" w:rsidP="003C2E13">
            <w:pPr>
              <w:spacing w:before="40" w:after="20"/>
              <w:jc w:val="right"/>
              <w:rPr>
                <w:rFonts w:cs="Arial"/>
                <w:b/>
                <w:sz w:val="18"/>
                <w:szCs w:val="18"/>
              </w:rPr>
            </w:pPr>
          </w:p>
        </w:tc>
        <w:tc>
          <w:tcPr>
            <w:tcW w:w="971" w:type="dxa"/>
            <w:tcBorders>
              <w:top w:val="single" w:sz="8" w:space="0" w:color="C00000"/>
              <w:left w:val="nil"/>
              <w:right w:val="nil"/>
            </w:tcBorders>
            <w:shd w:val="clear" w:color="auto" w:fill="auto"/>
            <w:vAlign w:val="bottom"/>
          </w:tcPr>
          <w:p w14:paraId="7BD81A3A" w14:textId="35EFEB15" w:rsidR="003C2E13" w:rsidRPr="003C2E13" w:rsidRDefault="003C2E13" w:rsidP="003C2E13">
            <w:pPr>
              <w:spacing w:before="40" w:after="20"/>
              <w:jc w:val="right"/>
              <w:rPr>
                <w:rFonts w:cs="Arial"/>
                <w:b/>
                <w:sz w:val="18"/>
                <w:szCs w:val="18"/>
              </w:rPr>
            </w:pPr>
          </w:p>
        </w:tc>
        <w:tc>
          <w:tcPr>
            <w:tcW w:w="1228" w:type="dxa"/>
            <w:tcBorders>
              <w:top w:val="single" w:sz="8" w:space="0" w:color="C00000"/>
              <w:left w:val="nil"/>
              <w:right w:val="nil"/>
            </w:tcBorders>
            <w:shd w:val="clear" w:color="auto" w:fill="auto"/>
            <w:vAlign w:val="bottom"/>
          </w:tcPr>
          <w:p w14:paraId="2C730AD9" w14:textId="3422CBC4" w:rsidR="003C2E13" w:rsidRPr="003C2E13" w:rsidRDefault="003C2E13" w:rsidP="003C2E13">
            <w:pPr>
              <w:spacing w:before="40" w:after="20"/>
              <w:jc w:val="right"/>
              <w:rPr>
                <w:rFonts w:cs="Arial"/>
                <w:b/>
                <w:sz w:val="18"/>
                <w:szCs w:val="18"/>
              </w:rPr>
            </w:pPr>
          </w:p>
        </w:tc>
      </w:tr>
    </w:tbl>
    <w:p w14:paraId="7ED7F459"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3DC5E3C2" w14:textId="6C0BAEE2" w:rsidR="00D67755" w:rsidRPr="00976C78" w:rsidRDefault="00CE4507" w:rsidP="00536506">
      <w:pPr>
        <w:pStyle w:val="VGC-Head10"/>
      </w:pPr>
      <w:r w:rsidRPr="00976C78">
        <w:t>Appendix 4</w:t>
      </w:r>
      <w:r w:rsidR="00D67755" w:rsidRPr="00976C78">
        <w:tab/>
      </w:r>
      <w:r w:rsidR="001F183A">
        <w:t>2018-19</w:t>
      </w:r>
      <w:r w:rsidR="00A97ABE">
        <w:t xml:space="preserve"> </w:t>
      </w:r>
      <w:r w:rsidR="00D67755" w:rsidRPr="00976C78">
        <w:t xml:space="preserve">General Purpose Grants </w:t>
      </w:r>
    </w:p>
    <w:p w14:paraId="6BBF52D4" w14:textId="77777777" w:rsidR="00D67755" w:rsidRPr="00976C78" w:rsidRDefault="00D67755" w:rsidP="008C1A28">
      <w:pPr>
        <w:pStyle w:val="VGC-Head2"/>
      </w:pPr>
      <w:r w:rsidRPr="00976C78">
        <w:t xml:space="preserve">H.  Revenue Adjustors – </w:t>
      </w:r>
      <w:r w:rsidR="00FE4C8F" w:rsidRPr="00976C78">
        <w:t>Values</w:t>
      </w:r>
    </w:p>
    <w:p w14:paraId="25D9888D" w14:textId="77777777" w:rsidR="00D67755" w:rsidRPr="00FF36E8"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FF36E8" w14:paraId="09B19728" w14:textId="77777777" w:rsidTr="00E342C2">
        <w:trPr>
          <w:trHeight w:val="20"/>
          <w:tblHeader/>
        </w:trPr>
        <w:tc>
          <w:tcPr>
            <w:tcW w:w="2268" w:type="dxa"/>
            <w:tcBorders>
              <w:top w:val="nil"/>
              <w:left w:val="nil"/>
              <w:right w:val="single" w:sz="18" w:space="0" w:color="C00000"/>
            </w:tcBorders>
            <w:shd w:val="clear" w:color="auto" w:fill="auto"/>
            <w:vAlign w:val="bottom"/>
          </w:tcPr>
          <w:p w14:paraId="255854AD" w14:textId="77777777" w:rsidR="00314AE6" w:rsidRPr="00F75B25" w:rsidRDefault="00314AE6" w:rsidP="008001AD">
            <w:pPr>
              <w:spacing w:before="40" w:after="20"/>
              <w:jc w:val="center"/>
              <w:rPr>
                <w:rFonts w:cs="Arial"/>
                <w:sz w:val="18"/>
                <w:szCs w:val="18"/>
              </w:rPr>
            </w:pPr>
          </w:p>
        </w:tc>
        <w:tc>
          <w:tcPr>
            <w:tcW w:w="1361" w:type="dxa"/>
            <w:tcBorders>
              <w:left w:val="single" w:sz="18" w:space="0" w:color="C00000"/>
              <w:bottom w:val="single" w:sz="8" w:space="0" w:color="C00000"/>
            </w:tcBorders>
            <w:shd w:val="clear" w:color="auto" w:fill="auto"/>
            <w:vAlign w:val="bottom"/>
          </w:tcPr>
          <w:p w14:paraId="48B54751" w14:textId="166B08DE" w:rsidR="00314AE6" w:rsidRPr="00FF36E8" w:rsidRDefault="00314AE6" w:rsidP="008001AD">
            <w:pPr>
              <w:spacing w:before="40" w:after="20"/>
              <w:jc w:val="center"/>
              <w:rPr>
                <w:rFonts w:cs="Arial"/>
                <w:sz w:val="18"/>
                <w:szCs w:val="18"/>
              </w:rPr>
            </w:pPr>
            <w:r w:rsidRPr="00FF36E8">
              <w:rPr>
                <w:rFonts w:cs="Arial"/>
                <w:b/>
                <w:sz w:val="18"/>
                <w:szCs w:val="18"/>
              </w:rPr>
              <w:t xml:space="preserve">Median Household Income </w:t>
            </w:r>
            <w:r w:rsidR="00270CE1" w:rsidRPr="00FF36E8">
              <w:rPr>
                <w:rFonts w:cs="Arial"/>
                <w:b/>
                <w:sz w:val="18"/>
                <w:szCs w:val="18"/>
              </w:rPr>
              <w:br/>
            </w:r>
            <w:r w:rsidRPr="00FF36E8">
              <w:rPr>
                <w:rFonts w:cs="Arial"/>
                <w:b/>
                <w:sz w:val="18"/>
                <w:szCs w:val="18"/>
              </w:rPr>
              <w:t xml:space="preserve">(60 +) </w:t>
            </w:r>
            <w:r w:rsidR="00C63F25" w:rsidRPr="00FF36E8">
              <w:rPr>
                <w:rFonts w:cs="Arial"/>
                <w:b/>
                <w:sz w:val="18"/>
                <w:szCs w:val="18"/>
              </w:rPr>
              <w:br/>
            </w:r>
            <w:r w:rsidRPr="00FF36E8">
              <w:rPr>
                <w:rFonts w:cs="Arial"/>
                <w:sz w:val="16"/>
                <w:szCs w:val="16"/>
              </w:rPr>
              <w:t>(</w:t>
            </w:r>
            <w:r w:rsidR="006D4C53">
              <w:rPr>
                <w:rFonts w:cs="Arial"/>
                <w:sz w:val="16"/>
                <w:szCs w:val="16"/>
              </w:rPr>
              <w:t>Census 2016</w:t>
            </w:r>
            <w:r w:rsidRPr="00FF36E8">
              <w:rPr>
                <w:rFonts w:cs="Arial"/>
                <w:sz w:val="16"/>
                <w:szCs w:val="16"/>
              </w:rPr>
              <w:t>)</w:t>
            </w:r>
          </w:p>
        </w:tc>
        <w:tc>
          <w:tcPr>
            <w:tcW w:w="1361" w:type="dxa"/>
            <w:tcBorders>
              <w:bottom w:val="single" w:sz="8" w:space="0" w:color="C00000"/>
            </w:tcBorders>
            <w:shd w:val="clear" w:color="auto" w:fill="auto"/>
            <w:vAlign w:val="bottom"/>
          </w:tcPr>
          <w:p w14:paraId="6D7DB96D" w14:textId="6790FA3F" w:rsidR="00314AE6" w:rsidRPr="00FF36E8" w:rsidRDefault="00314AE6" w:rsidP="008001AD">
            <w:pPr>
              <w:spacing w:before="40" w:after="20"/>
              <w:jc w:val="center"/>
              <w:rPr>
                <w:rFonts w:cs="Arial"/>
                <w:sz w:val="18"/>
                <w:szCs w:val="18"/>
              </w:rPr>
            </w:pPr>
            <w:r w:rsidRPr="00FF36E8">
              <w:rPr>
                <w:rFonts w:cs="Arial"/>
                <w:b/>
                <w:sz w:val="18"/>
                <w:szCs w:val="18"/>
              </w:rPr>
              <w:t xml:space="preserve">Index of </w:t>
            </w:r>
            <w:r w:rsidR="00270CE1" w:rsidRPr="00FF36E8">
              <w:rPr>
                <w:rFonts w:cs="Arial"/>
                <w:b/>
                <w:sz w:val="18"/>
                <w:szCs w:val="18"/>
              </w:rPr>
              <w:t>Socio-</w:t>
            </w:r>
            <w:r w:rsidRPr="00FF36E8">
              <w:rPr>
                <w:rFonts w:cs="Arial"/>
                <w:b/>
                <w:sz w:val="18"/>
                <w:szCs w:val="18"/>
              </w:rPr>
              <w:t xml:space="preserve">Economic </w:t>
            </w:r>
            <w:r w:rsidR="00270CE1" w:rsidRPr="00FF36E8">
              <w:rPr>
                <w:rFonts w:cs="Arial"/>
                <w:b/>
                <w:spacing w:val="-4"/>
                <w:sz w:val="18"/>
                <w:szCs w:val="18"/>
              </w:rPr>
              <w:t>Disadvantage</w:t>
            </w:r>
            <w:r w:rsidR="00C63F25" w:rsidRPr="00FF36E8">
              <w:rPr>
                <w:rFonts w:cs="Arial"/>
                <w:b/>
                <w:sz w:val="18"/>
                <w:szCs w:val="18"/>
              </w:rPr>
              <w:br/>
            </w:r>
            <w:r w:rsidRPr="00FF36E8">
              <w:rPr>
                <w:rFonts w:cs="Arial"/>
                <w:b/>
                <w:sz w:val="18"/>
                <w:szCs w:val="18"/>
              </w:rPr>
              <w:t xml:space="preserve"> </w:t>
            </w:r>
            <w:r w:rsidR="003E7389" w:rsidRPr="00FF36E8">
              <w:rPr>
                <w:rFonts w:cs="Arial"/>
                <w:sz w:val="16"/>
                <w:szCs w:val="16"/>
              </w:rPr>
              <w:t>(</w:t>
            </w:r>
            <w:r w:rsidR="006D4C53">
              <w:rPr>
                <w:rFonts w:cs="Arial"/>
                <w:sz w:val="16"/>
                <w:szCs w:val="16"/>
              </w:rPr>
              <w:t>Census 2016</w:t>
            </w:r>
            <w:r w:rsidR="003E7389" w:rsidRPr="00FF36E8">
              <w:rPr>
                <w:rFonts w:cs="Arial"/>
                <w:sz w:val="16"/>
                <w:szCs w:val="16"/>
              </w:rPr>
              <w:t>)</w:t>
            </w:r>
          </w:p>
        </w:tc>
        <w:tc>
          <w:tcPr>
            <w:tcW w:w="1361" w:type="dxa"/>
            <w:tcBorders>
              <w:bottom w:val="single" w:sz="8" w:space="0" w:color="C00000"/>
            </w:tcBorders>
            <w:vAlign w:val="bottom"/>
          </w:tcPr>
          <w:p w14:paraId="0B3F83FC" w14:textId="77777777" w:rsidR="00314AE6" w:rsidRPr="00FF36E8" w:rsidRDefault="00314AE6" w:rsidP="00AE1098">
            <w:pPr>
              <w:spacing w:before="40" w:after="20"/>
              <w:jc w:val="center"/>
              <w:rPr>
                <w:rFonts w:cs="Arial"/>
                <w:b/>
                <w:sz w:val="18"/>
                <w:szCs w:val="18"/>
              </w:rPr>
            </w:pPr>
            <w:r w:rsidRPr="00FF36E8">
              <w:rPr>
                <w:rFonts w:cs="Arial"/>
                <w:b/>
                <w:sz w:val="18"/>
                <w:szCs w:val="18"/>
              </w:rPr>
              <w:t xml:space="preserve">Tourism </w:t>
            </w:r>
            <w:r w:rsidR="00C63F25" w:rsidRPr="00FF36E8">
              <w:rPr>
                <w:rFonts w:cs="Arial"/>
                <w:b/>
                <w:sz w:val="18"/>
                <w:szCs w:val="18"/>
              </w:rPr>
              <w:br/>
            </w:r>
            <w:r w:rsidRPr="00FF36E8">
              <w:rPr>
                <w:rFonts w:cs="Arial"/>
                <w:sz w:val="16"/>
                <w:szCs w:val="16"/>
              </w:rPr>
              <w:t>(</w:t>
            </w:r>
            <w:r w:rsidR="005D04BF">
              <w:rPr>
                <w:rFonts w:cs="Arial"/>
                <w:sz w:val="16"/>
                <w:szCs w:val="16"/>
              </w:rPr>
              <w:t>v</w:t>
            </w:r>
            <w:r w:rsidRPr="00FF36E8">
              <w:rPr>
                <w:rFonts w:cs="Arial"/>
                <w:sz w:val="16"/>
                <w:szCs w:val="16"/>
              </w:rPr>
              <w:t xml:space="preserve">isits </w:t>
            </w:r>
            <w:r w:rsidR="00C63F25" w:rsidRPr="00FF36E8">
              <w:rPr>
                <w:rFonts w:cs="Arial"/>
                <w:sz w:val="16"/>
                <w:szCs w:val="16"/>
              </w:rPr>
              <w:br/>
            </w:r>
            <w:r w:rsidR="000F1D1F">
              <w:rPr>
                <w:rFonts w:cs="Arial"/>
                <w:sz w:val="16"/>
                <w:szCs w:val="16"/>
              </w:rPr>
              <w:t>p</w:t>
            </w:r>
            <w:r w:rsidRPr="00FF36E8">
              <w:rPr>
                <w:rFonts w:cs="Arial"/>
                <w:sz w:val="16"/>
                <w:szCs w:val="16"/>
              </w:rPr>
              <w:t xml:space="preserve">er </w:t>
            </w:r>
            <w:r w:rsidR="000F1D1F">
              <w:rPr>
                <w:rFonts w:cs="Arial"/>
                <w:sz w:val="16"/>
                <w:szCs w:val="16"/>
              </w:rPr>
              <w:t>c</w:t>
            </w:r>
            <w:r w:rsidRPr="00FF36E8">
              <w:rPr>
                <w:rFonts w:cs="Arial"/>
                <w:sz w:val="16"/>
                <w:szCs w:val="16"/>
              </w:rPr>
              <w:t>apita)</w:t>
            </w:r>
          </w:p>
        </w:tc>
        <w:tc>
          <w:tcPr>
            <w:tcW w:w="1361" w:type="dxa"/>
            <w:tcBorders>
              <w:bottom w:val="single" w:sz="8" w:space="0" w:color="C00000"/>
            </w:tcBorders>
            <w:vAlign w:val="bottom"/>
          </w:tcPr>
          <w:p w14:paraId="1EB717EA" w14:textId="77777777" w:rsidR="00314AE6" w:rsidRPr="00FF36E8" w:rsidRDefault="00314AE6" w:rsidP="008001AD">
            <w:pPr>
              <w:spacing w:before="40" w:after="20"/>
              <w:jc w:val="center"/>
              <w:rPr>
                <w:rFonts w:cs="Arial"/>
                <w:b/>
                <w:sz w:val="18"/>
                <w:szCs w:val="18"/>
              </w:rPr>
            </w:pPr>
            <w:r w:rsidRPr="00FF36E8">
              <w:rPr>
                <w:rFonts w:cs="Arial"/>
                <w:b/>
                <w:sz w:val="18"/>
                <w:szCs w:val="18"/>
              </w:rPr>
              <w:t xml:space="preserve">Value of Building Approvals </w:t>
            </w:r>
            <w:r w:rsidR="007712BA" w:rsidRPr="00FF36E8">
              <w:rPr>
                <w:rFonts w:cs="Arial"/>
                <w:b/>
                <w:sz w:val="18"/>
                <w:szCs w:val="18"/>
              </w:rPr>
              <w:br/>
            </w:r>
            <w:r w:rsidRPr="00FF36E8">
              <w:rPr>
                <w:rFonts w:cs="Arial"/>
                <w:sz w:val="16"/>
                <w:szCs w:val="16"/>
              </w:rPr>
              <w:t>($000's)</w:t>
            </w:r>
          </w:p>
        </w:tc>
        <w:tc>
          <w:tcPr>
            <w:tcW w:w="1361" w:type="dxa"/>
            <w:tcBorders>
              <w:bottom w:val="single" w:sz="8" w:space="0" w:color="C00000"/>
            </w:tcBorders>
            <w:shd w:val="clear" w:color="auto" w:fill="auto"/>
            <w:vAlign w:val="bottom"/>
          </w:tcPr>
          <w:p w14:paraId="711D3CC7" w14:textId="74CBD906" w:rsidR="00314AE6" w:rsidRPr="00FF36E8" w:rsidRDefault="00314AE6" w:rsidP="008001AD">
            <w:pPr>
              <w:spacing w:before="40" w:after="20"/>
              <w:jc w:val="center"/>
              <w:rPr>
                <w:rFonts w:cs="Arial"/>
                <w:sz w:val="18"/>
                <w:szCs w:val="18"/>
              </w:rPr>
            </w:pPr>
            <w:r w:rsidRPr="00FF36E8">
              <w:rPr>
                <w:rFonts w:cs="Arial"/>
                <w:b/>
                <w:sz w:val="18"/>
                <w:szCs w:val="18"/>
              </w:rPr>
              <w:t xml:space="preserve">Commercial Valuations </w:t>
            </w:r>
            <w:r w:rsidR="007712BA" w:rsidRPr="00FF36E8">
              <w:rPr>
                <w:rFonts w:cs="Arial"/>
                <w:b/>
                <w:sz w:val="18"/>
                <w:szCs w:val="18"/>
              </w:rPr>
              <w:br/>
            </w:r>
            <w:r w:rsidR="001F183A">
              <w:rPr>
                <w:rFonts w:cs="Arial"/>
                <w:sz w:val="16"/>
                <w:szCs w:val="16"/>
              </w:rPr>
              <w:t>June 2017</w:t>
            </w:r>
          </w:p>
        </w:tc>
      </w:tr>
      <w:tr w:rsidR="002256FC" w:rsidRPr="002256FC" w14:paraId="4B02CC62" w14:textId="77777777" w:rsidTr="00E342C2">
        <w:trPr>
          <w:trHeight w:val="240"/>
          <w:tblHeader/>
        </w:trPr>
        <w:tc>
          <w:tcPr>
            <w:tcW w:w="2268" w:type="dxa"/>
            <w:tcBorders>
              <w:left w:val="nil"/>
              <w:bottom w:val="nil"/>
              <w:right w:val="single" w:sz="18" w:space="0" w:color="C00000"/>
            </w:tcBorders>
            <w:shd w:val="clear" w:color="auto" w:fill="auto"/>
            <w:vAlign w:val="center"/>
          </w:tcPr>
          <w:p w14:paraId="7D008C8E" w14:textId="77777777" w:rsidR="002256FC" w:rsidRPr="00F75B25" w:rsidRDefault="002256FC" w:rsidP="002256FC">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191D182D" w14:textId="44A39BBC" w:rsidR="002256FC" w:rsidRPr="00E8575B" w:rsidRDefault="002256FC" w:rsidP="002256FC">
            <w:pPr>
              <w:spacing w:before="40" w:after="20"/>
              <w:jc w:val="center"/>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0C35421B" w14:textId="77777777" w:rsidR="002256FC" w:rsidRPr="00E8575B" w:rsidRDefault="002256FC" w:rsidP="002256FC">
            <w:pPr>
              <w:spacing w:before="40" w:after="20"/>
              <w:jc w:val="center"/>
              <w:rPr>
                <w:rFonts w:cs="Arial"/>
                <w:sz w:val="18"/>
                <w:szCs w:val="18"/>
              </w:rPr>
            </w:pPr>
          </w:p>
        </w:tc>
        <w:tc>
          <w:tcPr>
            <w:tcW w:w="1361" w:type="dxa"/>
            <w:tcBorders>
              <w:top w:val="single" w:sz="8" w:space="0" w:color="C00000"/>
              <w:left w:val="nil"/>
              <w:bottom w:val="nil"/>
              <w:right w:val="nil"/>
            </w:tcBorders>
            <w:vAlign w:val="bottom"/>
          </w:tcPr>
          <w:p w14:paraId="7235AB6B" w14:textId="77777777" w:rsidR="002256FC" w:rsidRPr="00E8575B" w:rsidRDefault="002256FC" w:rsidP="002256FC">
            <w:pPr>
              <w:spacing w:before="40" w:after="20"/>
              <w:jc w:val="center"/>
              <w:rPr>
                <w:rFonts w:cs="Arial"/>
                <w:sz w:val="18"/>
                <w:szCs w:val="18"/>
              </w:rPr>
            </w:pPr>
          </w:p>
        </w:tc>
        <w:tc>
          <w:tcPr>
            <w:tcW w:w="1361" w:type="dxa"/>
            <w:tcBorders>
              <w:top w:val="single" w:sz="8" w:space="0" w:color="C00000"/>
              <w:left w:val="nil"/>
              <w:bottom w:val="nil"/>
              <w:right w:val="nil"/>
            </w:tcBorders>
            <w:vAlign w:val="bottom"/>
          </w:tcPr>
          <w:p w14:paraId="0FFE2F1F" w14:textId="77777777" w:rsidR="002256FC" w:rsidRPr="00E8575B" w:rsidRDefault="002256FC" w:rsidP="002256FC">
            <w:pPr>
              <w:spacing w:before="40" w:after="20"/>
              <w:jc w:val="center"/>
              <w:rPr>
                <w:rFonts w:cs="Arial"/>
                <w:sz w:val="18"/>
                <w:szCs w:val="18"/>
              </w:rPr>
            </w:pPr>
          </w:p>
        </w:tc>
        <w:tc>
          <w:tcPr>
            <w:tcW w:w="1361" w:type="dxa"/>
            <w:tcBorders>
              <w:top w:val="single" w:sz="8" w:space="0" w:color="C00000"/>
              <w:left w:val="nil"/>
              <w:bottom w:val="nil"/>
              <w:right w:val="nil"/>
            </w:tcBorders>
            <w:shd w:val="clear" w:color="auto" w:fill="auto"/>
            <w:vAlign w:val="bottom"/>
          </w:tcPr>
          <w:p w14:paraId="2562667F" w14:textId="539A42DA" w:rsidR="002256FC" w:rsidRPr="00E8575B" w:rsidRDefault="002256FC" w:rsidP="002256FC">
            <w:pPr>
              <w:spacing w:before="40" w:after="20"/>
              <w:jc w:val="center"/>
              <w:rPr>
                <w:rFonts w:cs="Arial"/>
                <w:sz w:val="18"/>
                <w:szCs w:val="18"/>
              </w:rPr>
            </w:pPr>
            <w:r>
              <w:rPr>
                <w:rFonts w:cs="Arial"/>
                <w:sz w:val="18"/>
                <w:szCs w:val="18"/>
              </w:rPr>
              <w:t> </w:t>
            </w:r>
          </w:p>
        </w:tc>
      </w:tr>
      <w:tr w:rsidR="002256FC" w:rsidRPr="002256FC" w14:paraId="2A26287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567B8EC" w14:textId="77777777" w:rsidR="002256FC" w:rsidRPr="00F75B25" w:rsidRDefault="002256FC" w:rsidP="002256FC">
            <w:pPr>
              <w:spacing w:before="40" w:after="40"/>
              <w:rPr>
                <w:rFonts w:cs="Arial"/>
                <w:sz w:val="18"/>
                <w:szCs w:val="18"/>
              </w:rPr>
            </w:pPr>
            <w:r w:rsidRPr="00F75B25">
              <w:rPr>
                <w:rFonts w:cs="Arial"/>
                <w:sz w:val="18"/>
                <w:szCs w:val="18"/>
              </w:rPr>
              <w:t>Alpine S</w:t>
            </w:r>
          </w:p>
        </w:tc>
        <w:tc>
          <w:tcPr>
            <w:tcW w:w="1361" w:type="dxa"/>
            <w:tcBorders>
              <w:top w:val="nil"/>
              <w:left w:val="single" w:sz="18" w:space="0" w:color="C00000"/>
              <w:bottom w:val="nil"/>
              <w:right w:val="nil"/>
            </w:tcBorders>
            <w:shd w:val="clear" w:color="auto" w:fill="auto"/>
            <w:vAlign w:val="bottom"/>
          </w:tcPr>
          <w:p w14:paraId="372E1019" w14:textId="600390F1" w:rsidR="002256FC" w:rsidRPr="00E8575B" w:rsidRDefault="002256FC" w:rsidP="002256FC">
            <w:pPr>
              <w:spacing w:before="40" w:after="20"/>
              <w:jc w:val="center"/>
              <w:rPr>
                <w:rFonts w:cs="Arial"/>
                <w:sz w:val="18"/>
                <w:szCs w:val="18"/>
              </w:rPr>
            </w:pPr>
            <w:r>
              <w:rPr>
                <w:rFonts w:cs="Arial"/>
                <w:sz w:val="18"/>
                <w:szCs w:val="18"/>
              </w:rPr>
              <w:t>0.845</w:t>
            </w:r>
          </w:p>
        </w:tc>
        <w:tc>
          <w:tcPr>
            <w:tcW w:w="1361" w:type="dxa"/>
            <w:tcBorders>
              <w:top w:val="nil"/>
              <w:left w:val="nil"/>
              <w:bottom w:val="nil"/>
              <w:right w:val="nil"/>
            </w:tcBorders>
            <w:shd w:val="clear" w:color="auto" w:fill="auto"/>
            <w:vAlign w:val="bottom"/>
          </w:tcPr>
          <w:p w14:paraId="7D2C6B2A" w14:textId="03DC4F09" w:rsidR="002256FC" w:rsidRPr="00E8575B" w:rsidRDefault="002256FC" w:rsidP="002256FC">
            <w:pPr>
              <w:spacing w:before="40" w:after="20"/>
              <w:jc w:val="center"/>
              <w:rPr>
                <w:rFonts w:cs="Arial"/>
                <w:sz w:val="18"/>
                <w:szCs w:val="18"/>
              </w:rPr>
            </w:pPr>
            <w:r>
              <w:rPr>
                <w:rFonts w:cs="Arial"/>
                <w:sz w:val="18"/>
                <w:szCs w:val="18"/>
              </w:rPr>
              <w:t>0.950</w:t>
            </w:r>
          </w:p>
        </w:tc>
        <w:tc>
          <w:tcPr>
            <w:tcW w:w="1361" w:type="dxa"/>
            <w:tcBorders>
              <w:top w:val="nil"/>
              <w:left w:val="nil"/>
              <w:bottom w:val="nil"/>
              <w:right w:val="nil"/>
            </w:tcBorders>
            <w:vAlign w:val="bottom"/>
          </w:tcPr>
          <w:p w14:paraId="2C183387" w14:textId="35D0CBCF" w:rsidR="002256FC" w:rsidRPr="00E8575B" w:rsidRDefault="002256FC" w:rsidP="002256FC">
            <w:pPr>
              <w:spacing w:before="40" w:after="20"/>
              <w:jc w:val="center"/>
              <w:rPr>
                <w:rFonts w:cs="Arial"/>
                <w:sz w:val="18"/>
                <w:szCs w:val="18"/>
              </w:rPr>
            </w:pPr>
            <w:r>
              <w:rPr>
                <w:rFonts w:cs="Arial"/>
                <w:sz w:val="18"/>
                <w:szCs w:val="18"/>
              </w:rPr>
              <w:t>1.719</w:t>
            </w:r>
          </w:p>
        </w:tc>
        <w:tc>
          <w:tcPr>
            <w:tcW w:w="1361" w:type="dxa"/>
            <w:tcBorders>
              <w:top w:val="nil"/>
              <w:left w:val="nil"/>
              <w:bottom w:val="nil"/>
              <w:right w:val="nil"/>
            </w:tcBorders>
            <w:vAlign w:val="bottom"/>
          </w:tcPr>
          <w:p w14:paraId="377D92E4" w14:textId="26279F3D" w:rsidR="002256FC" w:rsidRPr="00E8575B" w:rsidRDefault="002256FC" w:rsidP="002256FC">
            <w:pPr>
              <w:spacing w:before="40" w:after="20"/>
              <w:jc w:val="center"/>
              <w:rPr>
                <w:rFonts w:cs="Arial"/>
                <w:sz w:val="18"/>
                <w:szCs w:val="18"/>
              </w:rPr>
            </w:pPr>
            <w:r>
              <w:rPr>
                <w:rFonts w:cs="Arial"/>
                <w:sz w:val="18"/>
                <w:szCs w:val="18"/>
              </w:rPr>
              <w:t>0.944</w:t>
            </w:r>
          </w:p>
        </w:tc>
        <w:tc>
          <w:tcPr>
            <w:tcW w:w="1361" w:type="dxa"/>
            <w:tcBorders>
              <w:top w:val="nil"/>
              <w:left w:val="nil"/>
              <w:bottom w:val="nil"/>
              <w:right w:val="nil"/>
            </w:tcBorders>
            <w:shd w:val="clear" w:color="auto" w:fill="auto"/>
            <w:vAlign w:val="bottom"/>
          </w:tcPr>
          <w:p w14:paraId="67790E4A" w14:textId="5914B53C" w:rsidR="002256FC" w:rsidRPr="00E8575B" w:rsidRDefault="002256FC" w:rsidP="002256FC">
            <w:pPr>
              <w:spacing w:before="40" w:after="20"/>
              <w:jc w:val="center"/>
              <w:rPr>
                <w:rFonts w:cs="Arial"/>
                <w:sz w:val="18"/>
                <w:szCs w:val="18"/>
              </w:rPr>
            </w:pPr>
            <w:r>
              <w:rPr>
                <w:rFonts w:cs="Arial"/>
                <w:sz w:val="18"/>
                <w:szCs w:val="18"/>
              </w:rPr>
              <w:t>1.099</w:t>
            </w:r>
          </w:p>
        </w:tc>
      </w:tr>
      <w:tr w:rsidR="002256FC" w:rsidRPr="002256FC" w14:paraId="00C8696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4EA3EAF" w14:textId="77777777" w:rsidR="002256FC" w:rsidRPr="00F75B25" w:rsidRDefault="002256FC" w:rsidP="002256FC">
            <w:pPr>
              <w:spacing w:before="40" w:after="40"/>
              <w:rPr>
                <w:rFonts w:cs="Arial"/>
                <w:sz w:val="18"/>
                <w:szCs w:val="18"/>
              </w:rPr>
            </w:pPr>
            <w:r w:rsidRPr="00F75B25">
              <w:rPr>
                <w:rFonts w:cs="Arial"/>
                <w:sz w:val="18"/>
                <w:szCs w:val="18"/>
              </w:rPr>
              <w:t>Ararat RC</w:t>
            </w:r>
          </w:p>
        </w:tc>
        <w:tc>
          <w:tcPr>
            <w:tcW w:w="1361" w:type="dxa"/>
            <w:tcBorders>
              <w:top w:val="nil"/>
              <w:left w:val="single" w:sz="18" w:space="0" w:color="C00000"/>
              <w:bottom w:val="nil"/>
              <w:right w:val="nil"/>
            </w:tcBorders>
            <w:shd w:val="clear" w:color="auto" w:fill="auto"/>
            <w:vAlign w:val="bottom"/>
          </w:tcPr>
          <w:p w14:paraId="79738BEC" w14:textId="0A79A2FB" w:rsidR="002256FC" w:rsidRPr="00E8575B" w:rsidRDefault="002256FC" w:rsidP="002256FC">
            <w:pPr>
              <w:spacing w:before="40" w:after="20"/>
              <w:jc w:val="center"/>
              <w:rPr>
                <w:rFonts w:cs="Arial"/>
                <w:sz w:val="18"/>
                <w:szCs w:val="18"/>
              </w:rPr>
            </w:pPr>
            <w:r>
              <w:rPr>
                <w:rFonts w:cs="Arial"/>
                <w:sz w:val="18"/>
                <w:szCs w:val="18"/>
              </w:rPr>
              <w:t>0.846</w:t>
            </w:r>
          </w:p>
        </w:tc>
        <w:tc>
          <w:tcPr>
            <w:tcW w:w="1361" w:type="dxa"/>
            <w:tcBorders>
              <w:top w:val="nil"/>
              <w:left w:val="nil"/>
              <w:bottom w:val="nil"/>
              <w:right w:val="nil"/>
            </w:tcBorders>
            <w:shd w:val="clear" w:color="auto" w:fill="auto"/>
            <w:vAlign w:val="bottom"/>
          </w:tcPr>
          <w:p w14:paraId="60CBE075" w14:textId="776E2509" w:rsidR="002256FC" w:rsidRPr="00E8575B" w:rsidRDefault="002256FC" w:rsidP="002256FC">
            <w:pPr>
              <w:spacing w:before="40" w:after="20"/>
              <w:jc w:val="center"/>
              <w:rPr>
                <w:rFonts w:cs="Arial"/>
                <w:sz w:val="18"/>
                <w:szCs w:val="18"/>
              </w:rPr>
            </w:pPr>
            <w:r>
              <w:rPr>
                <w:rFonts w:cs="Arial"/>
                <w:sz w:val="18"/>
                <w:szCs w:val="18"/>
              </w:rPr>
              <w:t>0.793</w:t>
            </w:r>
          </w:p>
        </w:tc>
        <w:tc>
          <w:tcPr>
            <w:tcW w:w="1361" w:type="dxa"/>
            <w:tcBorders>
              <w:top w:val="nil"/>
              <w:left w:val="nil"/>
              <w:bottom w:val="nil"/>
              <w:right w:val="nil"/>
            </w:tcBorders>
            <w:vAlign w:val="bottom"/>
          </w:tcPr>
          <w:p w14:paraId="086ECEEF" w14:textId="578FD0C4" w:rsidR="002256FC" w:rsidRPr="00E8575B" w:rsidRDefault="002256FC" w:rsidP="002256FC">
            <w:pPr>
              <w:spacing w:before="40" w:after="20"/>
              <w:jc w:val="center"/>
              <w:rPr>
                <w:rFonts w:cs="Arial"/>
                <w:sz w:val="18"/>
                <w:szCs w:val="18"/>
              </w:rPr>
            </w:pPr>
            <w:r>
              <w:rPr>
                <w:rFonts w:cs="Arial"/>
                <w:sz w:val="18"/>
                <w:szCs w:val="18"/>
              </w:rPr>
              <w:t>1.029</w:t>
            </w:r>
          </w:p>
        </w:tc>
        <w:tc>
          <w:tcPr>
            <w:tcW w:w="1361" w:type="dxa"/>
            <w:tcBorders>
              <w:top w:val="nil"/>
              <w:left w:val="nil"/>
              <w:bottom w:val="nil"/>
              <w:right w:val="nil"/>
            </w:tcBorders>
            <w:vAlign w:val="bottom"/>
          </w:tcPr>
          <w:p w14:paraId="1E0565EB" w14:textId="4348CAD7" w:rsidR="002256FC" w:rsidRPr="00E8575B" w:rsidRDefault="002256FC" w:rsidP="002256FC">
            <w:pPr>
              <w:spacing w:before="40" w:after="20"/>
              <w:jc w:val="center"/>
              <w:rPr>
                <w:rFonts w:cs="Arial"/>
                <w:sz w:val="18"/>
                <w:szCs w:val="18"/>
              </w:rPr>
            </w:pPr>
            <w:r>
              <w:rPr>
                <w:rFonts w:cs="Arial"/>
                <w:sz w:val="18"/>
                <w:szCs w:val="18"/>
              </w:rPr>
              <w:t>0.889</w:t>
            </w:r>
          </w:p>
        </w:tc>
        <w:tc>
          <w:tcPr>
            <w:tcW w:w="1361" w:type="dxa"/>
            <w:tcBorders>
              <w:top w:val="nil"/>
              <w:left w:val="nil"/>
              <w:bottom w:val="nil"/>
              <w:right w:val="nil"/>
            </w:tcBorders>
            <w:shd w:val="clear" w:color="auto" w:fill="auto"/>
            <w:vAlign w:val="bottom"/>
          </w:tcPr>
          <w:p w14:paraId="50239999" w14:textId="5A9A7990" w:rsidR="002256FC" w:rsidRPr="00E8575B" w:rsidRDefault="002256FC" w:rsidP="002256FC">
            <w:pPr>
              <w:spacing w:before="40" w:after="20"/>
              <w:jc w:val="center"/>
              <w:rPr>
                <w:rFonts w:cs="Arial"/>
                <w:sz w:val="18"/>
                <w:szCs w:val="18"/>
              </w:rPr>
            </w:pPr>
            <w:r>
              <w:rPr>
                <w:rFonts w:cs="Arial"/>
                <w:sz w:val="18"/>
                <w:szCs w:val="18"/>
              </w:rPr>
              <w:t>0.866</w:t>
            </w:r>
          </w:p>
        </w:tc>
      </w:tr>
      <w:tr w:rsidR="002256FC" w:rsidRPr="002256FC" w14:paraId="38E08D6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37FB689" w14:textId="77777777" w:rsidR="002256FC" w:rsidRPr="00F75B25" w:rsidRDefault="002256FC" w:rsidP="002256FC">
            <w:pPr>
              <w:spacing w:before="40" w:after="40"/>
              <w:rPr>
                <w:rFonts w:cs="Arial"/>
                <w:sz w:val="18"/>
                <w:szCs w:val="18"/>
              </w:rPr>
            </w:pPr>
            <w:r w:rsidRPr="00F75B25">
              <w:rPr>
                <w:rFonts w:cs="Arial"/>
                <w:sz w:val="18"/>
                <w:szCs w:val="18"/>
              </w:rPr>
              <w:t>Ballarat C</w:t>
            </w:r>
          </w:p>
        </w:tc>
        <w:tc>
          <w:tcPr>
            <w:tcW w:w="1361" w:type="dxa"/>
            <w:tcBorders>
              <w:top w:val="nil"/>
              <w:left w:val="single" w:sz="18" w:space="0" w:color="C00000"/>
              <w:bottom w:val="nil"/>
              <w:right w:val="nil"/>
            </w:tcBorders>
            <w:shd w:val="clear" w:color="auto" w:fill="auto"/>
            <w:vAlign w:val="bottom"/>
          </w:tcPr>
          <w:p w14:paraId="758A68C1" w14:textId="733672E2" w:rsidR="002256FC" w:rsidRPr="00E8575B" w:rsidRDefault="002256FC" w:rsidP="002256FC">
            <w:pPr>
              <w:spacing w:before="40" w:after="20"/>
              <w:jc w:val="center"/>
              <w:rPr>
                <w:rFonts w:cs="Arial"/>
                <w:sz w:val="18"/>
                <w:szCs w:val="18"/>
              </w:rPr>
            </w:pPr>
            <w:r>
              <w:rPr>
                <w:rFonts w:cs="Arial"/>
                <w:sz w:val="18"/>
                <w:szCs w:val="18"/>
              </w:rPr>
              <w:t>0.842</w:t>
            </w:r>
          </w:p>
        </w:tc>
        <w:tc>
          <w:tcPr>
            <w:tcW w:w="1361" w:type="dxa"/>
            <w:tcBorders>
              <w:top w:val="nil"/>
              <w:left w:val="nil"/>
              <w:bottom w:val="nil"/>
              <w:right w:val="nil"/>
            </w:tcBorders>
            <w:shd w:val="clear" w:color="auto" w:fill="auto"/>
            <w:vAlign w:val="bottom"/>
          </w:tcPr>
          <w:p w14:paraId="59E1A84A" w14:textId="0AE245AF" w:rsidR="002256FC" w:rsidRPr="00E8575B" w:rsidRDefault="002256FC" w:rsidP="002256FC">
            <w:pPr>
              <w:spacing w:before="40" w:after="20"/>
              <w:jc w:val="center"/>
              <w:rPr>
                <w:rFonts w:cs="Arial"/>
                <w:sz w:val="18"/>
                <w:szCs w:val="18"/>
              </w:rPr>
            </w:pPr>
            <w:r>
              <w:rPr>
                <w:rFonts w:cs="Arial"/>
                <w:sz w:val="18"/>
                <w:szCs w:val="18"/>
              </w:rPr>
              <w:t>0.907</w:t>
            </w:r>
          </w:p>
        </w:tc>
        <w:tc>
          <w:tcPr>
            <w:tcW w:w="1361" w:type="dxa"/>
            <w:tcBorders>
              <w:top w:val="nil"/>
              <w:left w:val="nil"/>
              <w:bottom w:val="nil"/>
              <w:right w:val="nil"/>
            </w:tcBorders>
            <w:vAlign w:val="bottom"/>
          </w:tcPr>
          <w:p w14:paraId="4101FDF8" w14:textId="25980E89" w:rsidR="002256FC" w:rsidRPr="00E8575B" w:rsidRDefault="002256FC" w:rsidP="002256FC">
            <w:pPr>
              <w:spacing w:before="40" w:after="20"/>
              <w:jc w:val="center"/>
              <w:rPr>
                <w:rFonts w:cs="Arial"/>
                <w:sz w:val="18"/>
                <w:szCs w:val="18"/>
              </w:rPr>
            </w:pPr>
            <w:r>
              <w:rPr>
                <w:rFonts w:cs="Arial"/>
                <w:sz w:val="18"/>
                <w:szCs w:val="18"/>
              </w:rPr>
              <w:t>1.039</w:t>
            </w:r>
          </w:p>
        </w:tc>
        <w:tc>
          <w:tcPr>
            <w:tcW w:w="1361" w:type="dxa"/>
            <w:tcBorders>
              <w:top w:val="nil"/>
              <w:left w:val="nil"/>
              <w:bottom w:val="nil"/>
              <w:right w:val="nil"/>
            </w:tcBorders>
            <w:vAlign w:val="bottom"/>
          </w:tcPr>
          <w:p w14:paraId="0478D9D4" w14:textId="55726DF1" w:rsidR="002256FC" w:rsidRPr="00E8575B" w:rsidRDefault="002256FC" w:rsidP="002256FC">
            <w:pPr>
              <w:spacing w:before="40" w:after="20"/>
              <w:jc w:val="center"/>
              <w:rPr>
                <w:rFonts w:cs="Arial"/>
                <w:sz w:val="18"/>
                <w:szCs w:val="18"/>
              </w:rPr>
            </w:pPr>
            <w:r>
              <w:rPr>
                <w:rFonts w:cs="Arial"/>
                <w:sz w:val="18"/>
                <w:szCs w:val="18"/>
              </w:rPr>
              <w:t>0.961</w:t>
            </w:r>
          </w:p>
        </w:tc>
        <w:tc>
          <w:tcPr>
            <w:tcW w:w="1361" w:type="dxa"/>
            <w:tcBorders>
              <w:top w:val="nil"/>
              <w:left w:val="nil"/>
              <w:bottom w:val="nil"/>
              <w:right w:val="nil"/>
            </w:tcBorders>
            <w:shd w:val="clear" w:color="auto" w:fill="auto"/>
            <w:vAlign w:val="bottom"/>
          </w:tcPr>
          <w:p w14:paraId="2B495F7A" w14:textId="21F09E07" w:rsidR="002256FC" w:rsidRPr="00E8575B" w:rsidRDefault="002256FC" w:rsidP="002256FC">
            <w:pPr>
              <w:spacing w:before="40" w:after="20"/>
              <w:jc w:val="center"/>
              <w:rPr>
                <w:rFonts w:cs="Arial"/>
                <w:sz w:val="18"/>
                <w:szCs w:val="18"/>
              </w:rPr>
            </w:pPr>
            <w:r>
              <w:rPr>
                <w:rFonts w:cs="Arial"/>
                <w:sz w:val="18"/>
                <w:szCs w:val="18"/>
              </w:rPr>
              <w:t>1.049</w:t>
            </w:r>
          </w:p>
        </w:tc>
      </w:tr>
      <w:tr w:rsidR="002256FC" w:rsidRPr="002256FC" w14:paraId="66F913E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99DB091" w14:textId="77777777" w:rsidR="002256FC" w:rsidRPr="00F75B25" w:rsidRDefault="002256FC" w:rsidP="002256FC">
            <w:pPr>
              <w:spacing w:before="40" w:after="40"/>
              <w:rPr>
                <w:rFonts w:cs="Arial"/>
                <w:sz w:val="18"/>
                <w:szCs w:val="18"/>
              </w:rPr>
            </w:pPr>
            <w:r w:rsidRPr="00F75B25">
              <w:rPr>
                <w:rFonts w:cs="Arial"/>
                <w:sz w:val="18"/>
                <w:szCs w:val="18"/>
              </w:rPr>
              <w:t>Banyule C</w:t>
            </w:r>
          </w:p>
        </w:tc>
        <w:tc>
          <w:tcPr>
            <w:tcW w:w="1361" w:type="dxa"/>
            <w:tcBorders>
              <w:top w:val="nil"/>
              <w:left w:val="single" w:sz="18" w:space="0" w:color="C00000"/>
              <w:bottom w:val="nil"/>
              <w:right w:val="nil"/>
            </w:tcBorders>
            <w:shd w:val="clear" w:color="auto" w:fill="auto"/>
            <w:vAlign w:val="bottom"/>
          </w:tcPr>
          <w:p w14:paraId="518B5FB9" w14:textId="26EB4677" w:rsidR="002256FC" w:rsidRPr="00E8575B" w:rsidRDefault="002256FC" w:rsidP="002256FC">
            <w:pPr>
              <w:spacing w:before="40" w:after="20"/>
              <w:jc w:val="center"/>
              <w:rPr>
                <w:rFonts w:cs="Arial"/>
                <w:sz w:val="18"/>
                <w:szCs w:val="18"/>
              </w:rPr>
            </w:pPr>
            <w:r>
              <w:rPr>
                <w:rFonts w:cs="Arial"/>
                <w:sz w:val="18"/>
                <w:szCs w:val="18"/>
              </w:rPr>
              <w:t>1.101</w:t>
            </w:r>
          </w:p>
        </w:tc>
        <w:tc>
          <w:tcPr>
            <w:tcW w:w="1361" w:type="dxa"/>
            <w:tcBorders>
              <w:top w:val="nil"/>
              <w:left w:val="nil"/>
              <w:bottom w:val="nil"/>
              <w:right w:val="nil"/>
            </w:tcBorders>
            <w:shd w:val="clear" w:color="auto" w:fill="auto"/>
            <w:vAlign w:val="bottom"/>
          </w:tcPr>
          <w:p w14:paraId="6AE42D1F" w14:textId="2AFB077E" w:rsidR="002256FC" w:rsidRPr="00E8575B" w:rsidRDefault="002256FC" w:rsidP="002256FC">
            <w:pPr>
              <w:spacing w:before="40" w:after="20"/>
              <w:jc w:val="center"/>
              <w:rPr>
                <w:rFonts w:cs="Arial"/>
                <w:sz w:val="18"/>
                <w:szCs w:val="18"/>
              </w:rPr>
            </w:pPr>
            <w:r>
              <w:rPr>
                <w:rFonts w:cs="Arial"/>
                <w:sz w:val="18"/>
                <w:szCs w:val="18"/>
              </w:rPr>
              <w:t>1.133</w:t>
            </w:r>
          </w:p>
        </w:tc>
        <w:tc>
          <w:tcPr>
            <w:tcW w:w="1361" w:type="dxa"/>
            <w:tcBorders>
              <w:top w:val="nil"/>
              <w:left w:val="nil"/>
              <w:bottom w:val="nil"/>
              <w:right w:val="nil"/>
            </w:tcBorders>
            <w:vAlign w:val="bottom"/>
          </w:tcPr>
          <w:p w14:paraId="4EA3F433" w14:textId="7B5B3274" w:rsidR="002256FC" w:rsidRPr="00E8575B" w:rsidRDefault="002256FC" w:rsidP="002256FC">
            <w:pPr>
              <w:spacing w:before="40" w:after="20"/>
              <w:jc w:val="center"/>
              <w:rPr>
                <w:rFonts w:cs="Arial"/>
                <w:sz w:val="18"/>
                <w:szCs w:val="18"/>
              </w:rPr>
            </w:pPr>
            <w:r>
              <w:rPr>
                <w:rFonts w:cs="Arial"/>
                <w:sz w:val="18"/>
                <w:szCs w:val="18"/>
              </w:rPr>
              <w:t>0.953</w:t>
            </w:r>
          </w:p>
        </w:tc>
        <w:tc>
          <w:tcPr>
            <w:tcW w:w="1361" w:type="dxa"/>
            <w:tcBorders>
              <w:top w:val="nil"/>
              <w:left w:val="nil"/>
              <w:bottom w:val="nil"/>
              <w:right w:val="nil"/>
            </w:tcBorders>
            <w:vAlign w:val="bottom"/>
          </w:tcPr>
          <w:p w14:paraId="02DC1EC6" w14:textId="74AB897E" w:rsidR="002256FC" w:rsidRPr="00E8575B" w:rsidRDefault="002256FC" w:rsidP="002256FC">
            <w:pPr>
              <w:spacing w:before="40" w:after="20"/>
              <w:jc w:val="center"/>
              <w:rPr>
                <w:rFonts w:cs="Arial"/>
                <w:sz w:val="18"/>
                <w:szCs w:val="18"/>
              </w:rPr>
            </w:pPr>
            <w:r>
              <w:rPr>
                <w:rFonts w:cs="Arial"/>
                <w:sz w:val="18"/>
                <w:szCs w:val="18"/>
              </w:rPr>
              <w:t>0.971</w:t>
            </w:r>
          </w:p>
        </w:tc>
        <w:tc>
          <w:tcPr>
            <w:tcW w:w="1361" w:type="dxa"/>
            <w:tcBorders>
              <w:top w:val="nil"/>
              <w:left w:val="nil"/>
              <w:bottom w:val="nil"/>
              <w:right w:val="nil"/>
            </w:tcBorders>
            <w:shd w:val="clear" w:color="auto" w:fill="auto"/>
            <w:vAlign w:val="bottom"/>
          </w:tcPr>
          <w:p w14:paraId="51954807" w14:textId="73C6A2A1" w:rsidR="002256FC" w:rsidRPr="00E8575B" w:rsidRDefault="002256FC" w:rsidP="002256FC">
            <w:pPr>
              <w:spacing w:before="40" w:after="20"/>
              <w:jc w:val="center"/>
              <w:rPr>
                <w:rFonts w:cs="Arial"/>
                <w:sz w:val="18"/>
                <w:szCs w:val="18"/>
              </w:rPr>
            </w:pPr>
            <w:r>
              <w:rPr>
                <w:rFonts w:cs="Arial"/>
                <w:sz w:val="18"/>
                <w:szCs w:val="18"/>
              </w:rPr>
              <w:t>0.898</w:t>
            </w:r>
          </w:p>
        </w:tc>
      </w:tr>
      <w:tr w:rsidR="002256FC" w:rsidRPr="002256FC" w14:paraId="647D93D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C7E64B4" w14:textId="77777777" w:rsidR="002256FC" w:rsidRPr="00F75B25" w:rsidRDefault="002256FC" w:rsidP="002256FC">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C00000"/>
              <w:bottom w:val="nil"/>
              <w:right w:val="nil"/>
            </w:tcBorders>
            <w:shd w:val="clear" w:color="auto" w:fill="auto"/>
            <w:vAlign w:val="bottom"/>
          </w:tcPr>
          <w:p w14:paraId="17EA4607" w14:textId="2659DE12" w:rsidR="002256FC" w:rsidRPr="00E8575B" w:rsidRDefault="002256FC" w:rsidP="002256FC">
            <w:pPr>
              <w:spacing w:before="40" w:after="20"/>
              <w:jc w:val="center"/>
              <w:rPr>
                <w:rFonts w:cs="Arial"/>
                <w:sz w:val="18"/>
                <w:szCs w:val="18"/>
              </w:rPr>
            </w:pPr>
            <w:r>
              <w:rPr>
                <w:rFonts w:cs="Arial"/>
                <w:sz w:val="18"/>
                <w:szCs w:val="18"/>
              </w:rPr>
              <w:t>0.818</w:t>
            </w:r>
          </w:p>
        </w:tc>
        <w:tc>
          <w:tcPr>
            <w:tcW w:w="1361" w:type="dxa"/>
            <w:tcBorders>
              <w:top w:val="nil"/>
              <w:left w:val="nil"/>
              <w:bottom w:val="nil"/>
              <w:right w:val="nil"/>
            </w:tcBorders>
            <w:shd w:val="clear" w:color="auto" w:fill="auto"/>
            <w:vAlign w:val="bottom"/>
          </w:tcPr>
          <w:p w14:paraId="118D3F1B" w14:textId="60A91B73" w:rsidR="002256FC" w:rsidRPr="00E8575B" w:rsidRDefault="002256FC" w:rsidP="002256FC">
            <w:pPr>
              <w:spacing w:before="40" w:after="20"/>
              <w:jc w:val="center"/>
              <w:rPr>
                <w:rFonts w:cs="Arial"/>
                <w:sz w:val="18"/>
                <w:szCs w:val="18"/>
              </w:rPr>
            </w:pPr>
            <w:r>
              <w:rPr>
                <w:rFonts w:cs="Arial"/>
                <w:sz w:val="18"/>
                <w:szCs w:val="18"/>
              </w:rPr>
              <w:t>0.868</w:t>
            </w:r>
          </w:p>
        </w:tc>
        <w:tc>
          <w:tcPr>
            <w:tcW w:w="1361" w:type="dxa"/>
            <w:tcBorders>
              <w:top w:val="nil"/>
              <w:left w:val="nil"/>
              <w:bottom w:val="nil"/>
              <w:right w:val="nil"/>
            </w:tcBorders>
            <w:vAlign w:val="bottom"/>
          </w:tcPr>
          <w:p w14:paraId="72BAAA00" w14:textId="528EEC7C" w:rsidR="002256FC" w:rsidRPr="00E8575B" w:rsidRDefault="002256FC" w:rsidP="002256FC">
            <w:pPr>
              <w:spacing w:before="40" w:after="20"/>
              <w:jc w:val="center"/>
              <w:rPr>
                <w:rFonts w:cs="Arial"/>
                <w:sz w:val="18"/>
                <w:szCs w:val="18"/>
              </w:rPr>
            </w:pPr>
            <w:r>
              <w:rPr>
                <w:rFonts w:cs="Arial"/>
                <w:sz w:val="18"/>
                <w:szCs w:val="18"/>
              </w:rPr>
              <w:t>1.506</w:t>
            </w:r>
          </w:p>
        </w:tc>
        <w:tc>
          <w:tcPr>
            <w:tcW w:w="1361" w:type="dxa"/>
            <w:tcBorders>
              <w:top w:val="nil"/>
              <w:left w:val="nil"/>
              <w:bottom w:val="nil"/>
              <w:right w:val="nil"/>
            </w:tcBorders>
            <w:vAlign w:val="bottom"/>
          </w:tcPr>
          <w:p w14:paraId="7E18AEDE" w14:textId="5013257E" w:rsidR="002256FC" w:rsidRPr="00E8575B" w:rsidRDefault="002256FC" w:rsidP="002256FC">
            <w:pPr>
              <w:spacing w:before="40" w:after="20"/>
              <w:jc w:val="center"/>
              <w:rPr>
                <w:rFonts w:cs="Arial"/>
                <w:sz w:val="18"/>
                <w:szCs w:val="18"/>
              </w:rPr>
            </w:pPr>
            <w:r>
              <w:rPr>
                <w:rFonts w:cs="Arial"/>
                <w:sz w:val="18"/>
                <w:szCs w:val="18"/>
              </w:rPr>
              <w:t>0.997</w:t>
            </w:r>
          </w:p>
        </w:tc>
        <w:tc>
          <w:tcPr>
            <w:tcW w:w="1361" w:type="dxa"/>
            <w:tcBorders>
              <w:top w:val="nil"/>
              <w:left w:val="nil"/>
              <w:bottom w:val="nil"/>
              <w:right w:val="nil"/>
            </w:tcBorders>
            <w:shd w:val="clear" w:color="auto" w:fill="auto"/>
            <w:vAlign w:val="bottom"/>
          </w:tcPr>
          <w:p w14:paraId="13F97802" w14:textId="09922174" w:rsidR="002256FC" w:rsidRPr="00E8575B" w:rsidRDefault="002256FC" w:rsidP="002256FC">
            <w:pPr>
              <w:spacing w:before="40" w:after="20"/>
              <w:jc w:val="center"/>
              <w:rPr>
                <w:rFonts w:cs="Arial"/>
                <w:sz w:val="18"/>
                <w:szCs w:val="18"/>
              </w:rPr>
            </w:pPr>
            <w:r>
              <w:rPr>
                <w:rFonts w:cs="Arial"/>
                <w:sz w:val="18"/>
                <w:szCs w:val="18"/>
              </w:rPr>
              <w:t>0.909</w:t>
            </w:r>
          </w:p>
        </w:tc>
      </w:tr>
      <w:tr w:rsidR="002256FC" w:rsidRPr="002256FC" w14:paraId="46A8882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09E1C10" w14:textId="77777777" w:rsidR="002256FC" w:rsidRPr="00F75B25" w:rsidRDefault="002256FC" w:rsidP="002256FC">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361" w:type="dxa"/>
            <w:tcBorders>
              <w:top w:val="nil"/>
              <w:left w:val="single" w:sz="18" w:space="0" w:color="C00000"/>
              <w:bottom w:val="nil"/>
              <w:right w:val="nil"/>
            </w:tcBorders>
            <w:shd w:val="clear" w:color="auto" w:fill="auto"/>
            <w:vAlign w:val="bottom"/>
          </w:tcPr>
          <w:p w14:paraId="0CA7740C" w14:textId="461A07FA" w:rsidR="002256FC" w:rsidRPr="00E8575B" w:rsidRDefault="002256FC" w:rsidP="002256FC">
            <w:pPr>
              <w:spacing w:before="40" w:after="20"/>
              <w:jc w:val="center"/>
              <w:rPr>
                <w:rFonts w:cs="Arial"/>
                <w:sz w:val="18"/>
                <w:szCs w:val="18"/>
              </w:rPr>
            </w:pPr>
            <w:r>
              <w:rPr>
                <w:rFonts w:cs="Arial"/>
                <w:sz w:val="18"/>
                <w:szCs w:val="18"/>
              </w:rPr>
              <w:t>0.884</w:t>
            </w:r>
          </w:p>
        </w:tc>
        <w:tc>
          <w:tcPr>
            <w:tcW w:w="1361" w:type="dxa"/>
            <w:tcBorders>
              <w:top w:val="nil"/>
              <w:left w:val="nil"/>
              <w:bottom w:val="nil"/>
              <w:right w:val="nil"/>
            </w:tcBorders>
            <w:shd w:val="clear" w:color="auto" w:fill="auto"/>
            <w:vAlign w:val="bottom"/>
          </w:tcPr>
          <w:p w14:paraId="0F1BA8DC" w14:textId="6FB0DB6F" w:rsidR="002256FC" w:rsidRPr="00E8575B" w:rsidRDefault="002256FC" w:rsidP="002256FC">
            <w:pPr>
              <w:spacing w:before="40" w:after="20"/>
              <w:jc w:val="center"/>
              <w:rPr>
                <w:rFonts w:cs="Arial"/>
                <w:sz w:val="18"/>
                <w:szCs w:val="18"/>
              </w:rPr>
            </w:pPr>
            <w:r>
              <w:rPr>
                <w:rFonts w:cs="Arial"/>
                <w:sz w:val="18"/>
                <w:szCs w:val="18"/>
              </w:rPr>
              <w:t>0.959</w:t>
            </w:r>
          </w:p>
        </w:tc>
        <w:tc>
          <w:tcPr>
            <w:tcW w:w="1361" w:type="dxa"/>
            <w:tcBorders>
              <w:top w:val="nil"/>
              <w:left w:val="nil"/>
              <w:bottom w:val="nil"/>
              <w:right w:val="nil"/>
            </w:tcBorders>
            <w:vAlign w:val="bottom"/>
          </w:tcPr>
          <w:p w14:paraId="3329B1C0" w14:textId="6EDF1474" w:rsidR="002256FC" w:rsidRPr="00E8575B" w:rsidRDefault="002256FC" w:rsidP="002256FC">
            <w:pPr>
              <w:spacing w:before="40" w:after="20"/>
              <w:jc w:val="center"/>
              <w:rPr>
                <w:rFonts w:cs="Arial"/>
                <w:sz w:val="18"/>
                <w:szCs w:val="18"/>
              </w:rPr>
            </w:pPr>
            <w:r>
              <w:rPr>
                <w:rFonts w:cs="Arial"/>
                <w:sz w:val="18"/>
                <w:szCs w:val="18"/>
              </w:rPr>
              <w:t>1.006</w:t>
            </w:r>
          </w:p>
        </w:tc>
        <w:tc>
          <w:tcPr>
            <w:tcW w:w="1361" w:type="dxa"/>
            <w:tcBorders>
              <w:top w:val="nil"/>
              <w:left w:val="nil"/>
              <w:bottom w:val="nil"/>
              <w:right w:val="nil"/>
            </w:tcBorders>
            <w:vAlign w:val="bottom"/>
          </w:tcPr>
          <w:p w14:paraId="6194E492" w14:textId="7F208BF7" w:rsidR="002256FC" w:rsidRPr="00E8575B" w:rsidRDefault="002256FC" w:rsidP="002256FC">
            <w:pPr>
              <w:spacing w:before="40" w:after="20"/>
              <w:jc w:val="center"/>
              <w:rPr>
                <w:rFonts w:cs="Arial"/>
                <w:sz w:val="18"/>
                <w:szCs w:val="18"/>
              </w:rPr>
            </w:pPr>
            <w:r>
              <w:rPr>
                <w:rFonts w:cs="Arial"/>
                <w:sz w:val="18"/>
                <w:szCs w:val="18"/>
              </w:rPr>
              <w:t>0.967</w:t>
            </w:r>
          </w:p>
        </w:tc>
        <w:tc>
          <w:tcPr>
            <w:tcW w:w="1361" w:type="dxa"/>
            <w:tcBorders>
              <w:top w:val="nil"/>
              <w:left w:val="nil"/>
              <w:bottom w:val="nil"/>
              <w:right w:val="nil"/>
            </w:tcBorders>
            <w:shd w:val="clear" w:color="auto" w:fill="auto"/>
            <w:vAlign w:val="bottom"/>
          </w:tcPr>
          <w:p w14:paraId="28119C5E" w14:textId="1EA67D3E" w:rsidR="002256FC" w:rsidRPr="00E8575B" w:rsidRDefault="002256FC" w:rsidP="002256FC">
            <w:pPr>
              <w:spacing w:before="40" w:after="20"/>
              <w:jc w:val="center"/>
              <w:rPr>
                <w:rFonts w:cs="Arial"/>
                <w:sz w:val="18"/>
                <w:szCs w:val="18"/>
              </w:rPr>
            </w:pPr>
            <w:r>
              <w:rPr>
                <w:rFonts w:cs="Arial"/>
                <w:sz w:val="18"/>
                <w:szCs w:val="18"/>
              </w:rPr>
              <w:t>0.880</w:t>
            </w:r>
          </w:p>
        </w:tc>
      </w:tr>
      <w:tr w:rsidR="002256FC" w:rsidRPr="002256FC" w14:paraId="6FC0D40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A7B4CDA" w14:textId="77777777" w:rsidR="002256FC" w:rsidRPr="00F75B25" w:rsidRDefault="002256FC" w:rsidP="002256FC">
            <w:pPr>
              <w:spacing w:before="40" w:after="40"/>
              <w:rPr>
                <w:rFonts w:cs="Arial"/>
                <w:sz w:val="18"/>
                <w:szCs w:val="18"/>
              </w:rPr>
            </w:pPr>
            <w:r w:rsidRPr="00F75B25">
              <w:rPr>
                <w:rFonts w:cs="Arial"/>
                <w:sz w:val="18"/>
                <w:szCs w:val="18"/>
              </w:rPr>
              <w:t>Bayside C</w:t>
            </w:r>
          </w:p>
        </w:tc>
        <w:tc>
          <w:tcPr>
            <w:tcW w:w="1361" w:type="dxa"/>
            <w:tcBorders>
              <w:top w:val="nil"/>
              <w:left w:val="single" w:sz="18" w:space="0" w:color="C00000"/>
              <w:bottom w:val="nil"/>
              <w:right w:val="nil"/>
            </w:tcBorders>
            <w:shd w:val="clear" w:color="auto" w:fill="auto"/>
            <w:vAlign w:val="bottom"/>
          </w:tcPr>
          <w:p w14:paraId="7740327D" w14:textId="741F6666" w:rsidR="002256FC" w:rsidRPr="00E8575B" w:rsidRDefault="002256FC" w:rsidP="002256FC">
            <w:pPr>
              <w:spacing w:before="40" w:after="20"/>
              <w:jc w:val="center"/>
              <w:rPr>
                <w:rFonts w:cs="Arial"/>
                <w:sz w:val="18"/>
                <w:szCs w:val="18"/>
              </w:rPr>
            </w:pPr>
            <w:r>
              <w:rPr>
                <w:rFonts w:cs="Arial"/>
                <w:sz w:val="18"/>
                <w:szCs w:val="18"/>
              </w:rPr>
              <w:t>1.355</w:t>
            </w:r>
          </w:p>
        </w:tc>
        <w:tc>
          <w:tcPr>
            <w:tcW w:w="1361" w:type="dxa"/>
            <w:tcBorders>
              <w:top w:val="nil"/>
              <w:left w:val="nil"/>
              <w:bottom w:val="nil"/>
              <w:right w:val="nil"/>
            </w:tcBorders>
            <w:shd w:val="clear" w:color="auto" w:fill="auto"/>
            <w:vAlign w:val="bottom"/>
          </w:tcPr>
          <w:p w14:paraId="74DDE9CE" w14:textId="73A83DB4" w:rsidR="002256FC" w:rsidRPr="00E8575B" w:rsidRDefault="002256FC" w:rsidP="002256FC">
            <w:pPr>
              <w:spacing w:before="40" w:after="20"/>
              <w:jc w:val="center"/>
              <w:rPr>
                <w:rFonts w:cs="Arial"/>
                <w:sz w:val="18"/>
                <w:szCs w:val="18"/>
              </w:rPr>
            </w:pPr>
            <w:r>
              <w:rPr>
                <w:rFonts w:cs="Arial"/>
                <w:sz w:val="18"/>
                <w:szCs w:val="18"/>
              </w:rPr>
              <w:t>1.260</w:t>
            </w:r>
          </w:p>
        </w:tc>
        <w:tc>
          <w:tcPr>
            <w:tcW w:w="1361" w:type="dxa"/>
            <w:tcBorders>
              <w:top w:val="nil"/>
              <w:left w:val="nil"/>
              <w:bottom w:val="nil"/>
              <w:right w:val="nil"/>
            </w:tcBorders>
            <w:vAlign w:val="bottom"/>
          </w:tcPr>
          <w:p w14:paraId="005F828B" w14:textId="18541CE7" w:rsidR="002256FC" w:rsidRPr="00E8575B" w:rsidRDefault="002256FC" w:rsidP="002256FC">
            <w:pPr>
              <w:spacing w:before="40" w:after="20"/>
              <w:jc w:val="center"/>
              <w:rPr>
                <w:rFonts w:cs="Arial"/>
                <w:sz w:val="18"/>
                <w:szCs w:val="18"/>
              </w:rPr>
            </w:pPr>
            <w:r>
              <w:rPr>
                <w:rFonts w:cs="Arial"/>
                <w:sz w:val="18"/>
                <w:szCs w:val="18"/>
              </w:rPr>
              <w:t>0.921</w:t>
            </w:r>
          </w:p>
        </w:tc>
        <w:tc>
          <w:tcPr>
            <w:tcW w:w="1361" w:type="dxa"/>
            <w:tcBorders>
              <w:top w:val="nil"/>
              <w:left w:val="nil"/>
              <w:bottom w:val="nil"/>
              <w:right w:val="nil"/>
            </w:tcBorders>
            <w:vAlign w:val="bottom"/>
          </w:tcPr>
          <w:p w14:paraId="6B1FC7F7" w14:textId="6DE57CCB" w:rsidR="002256FC" w:rsidRPr="00E8575B" w:rsidRDefault="002256FC" w:rsidP="002256FC">
            <w:pPr>
              <w:spacing w:before="40" w:after="20"/>
              <w:jc w:val="center"/>
              <w:rPr>
                <w:rFonts w:cs="Arial"/>
                <w:sz w:val="18"/>
                <w:szCs w:val="18"/>
              </w:rPr>
            </w:pPr>
            <w:r>
              <w:rPr>
                <w:rFonts w:cs="Arial"/>
                <w:sz w:val="18"/>
                <w:szCs w:val="18"/>
              </w:rPr>
              <w:t>1.049</w:t>
            </w:r>
          </w:p>
        </w:tc>
        <w:tc>
          <w:tcPr>
            <w:tcW w:w="1361" w:type="dxa"/>
            <w:tcBorders>
              <w:top w:val="nil"/>
              <w:left w:val="nil"/>
              <w:bottom w:val="nil"/>
              <w:right w:val="nil"/>
            </w:tcBorders>
            <w:shd w:val="clear" w:color="auto" w:fill="auto"/>
            <w:vAlign w:val="bottom"/>
          </w:tcPr>
          <w:p w14:paraId="3D4734C9" w14:textId="17F15E67" w:rsidR="002256FC" w:rsidRPr="00E8575B" w:rsidRDefault="002256FC" w:rsidP="002256FC">
            <w:pPr>
              <w:spacing w:before="40" w:after="20"/>
              <w:jc w:val="center"/>
              <w:rPr>
                <w:rFonts w:cs="Arial"/>
                <w:sz w:val="18"/>
                <w:szCs w:val="18"/>
              </w:rPr>
            </w:pPr>
            <w:r>
              <w:rPr>
                <w:rFonts w:cs="Arial"/>
                <w:sz w:val="18"/>
                <w:szCs w:val="18"/>
              </w:rPr>
              <w:t>0.871</w:t>
            </w:r>
          </w:p>
        </w:tc>
      </w:tr>
      <w:tr w:rsidR="002256FC" w:rsidRPr="002256FC" w14:paraId="19B07A8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39284DA" w14:textId="77777777" w:rsidR="002256FC" w:rsidRPr="00F75B25" w:rsidRDefault="002256FC" w:rsidP="002256FC">
            <w:pPr>
              <w:spacing w:before="40" w:after="40"/>
              <w:rPr>
                <w:rFonts w:cs="Arial"/>
                <w:sz w:val="18"/>
                <w:szCs w:val="18"/>
              </w:rPr>
            </w:pPr>
            <w:r w:rsidRPr="00F75B25">
              <w:rPr>
                <w:rFonts w:cs="Arial"/>
                <w:sz w:val="18"/>
                <w:szCs w:val="18"/>
              </w:rPr>
              <w:t>Benalla RC</w:t>
            </w:r>
          </w:p>
        </w:tc>
        <w:tc>
          <w:tcPr>
            <w:tcW w:w="1361" w:type="dxa"/>
            <w:tcBorders>
              <w:top w:val="nil"/>
              <w:left w:val="single" w:sz="18" w:space="0" w:color="C00000"/>
              <w:bottom w:val="nil"/>
              <w:right w:val="nil"/>
            </w:tcBorders>
            <w:shd w:val="clear" w:color="auto" w:fill="auto"/>
            <w:vAlign w:val="bottom"/>
          </w:tcPr>
          <w:p w14:paraId="36FF9283" w14:textId="21BF4334" w:rsidR="002256FC" w:rsidRPr="00E8575B" w:rsidRDefault="002256FC" w:rsidP="002256FC">
            <w:pPr>
              <w:spacing w:before="40" w:after="20"/>
              <w:jc w:val="center"/>
              <w:rPr>
                <w:rFonts w:cs="Arial"/>
                <w:sz w:val="18"/>
                <w:szCs w:val="18"/>
              </w:rPr>
            </w:pPr>
            <w:r>
              <w:rPr>
                <w:rFonts w:cs="Arial"/>
                <w:sz w:val="18"/>
                <w:szCs w:val="18"/>
              </w:rPr>
              <w:t>0.830</w:t>
            </w:r>
          </w:p>
        </w:tc>
        <w:tc>
          <w:tcPr>
            <w:tcW w:w="1361" w:type="dxa"/>
            <w:tcBorders>
              <w:top w:val="nil"/>
              <w:left w:val="nil"/>
              <w:bottom w:val="nil"/>
              <w:right w:val="nil"/>
            </w:tcBorders>
            <w:shd w:val="clear" w:color="auto" w:fill="auto"/>
            <w:vAlign w:val="bottom"/>
          </w:tcPr>
          <w:p w14:paraId="05A473F9" w14:textId="4181D4B1" w:rsidR="002256FC" w:rsidRPr="00E8575B" w:rsidRDefault="002256FC" w:rsidP="002256FC">
            <w:pPr>
              <w:spacing w:before="40" w:after="20"/>
              <w:jc w:val="center"/>
              <w:rPr>
                <w:rFonts w:cs="Arial"/>
                <w:sz w:val="18"/>
                <w:szCs w:val="18"/>
              </w:rPr>
            </w:pPr>
            <w:r>
              <w:rPr>
                <w:rFonts w:cs="Arial"/>
                <w:sz w:val="18"/>
                <w:szCs w:val="18"/>
              </w:rPr>
              <w:t>0.820</w:t>
            </w:r>
          </w:p>
        </w:tc>
        <w:tc>
          <w:tcPr>
            <w:tcW w:w="1361" w:type="dxa"/>
            <w:tcBorders>
              <w:top w:val="nil"/>
              <w:left w:val="nil"/>
              <w:bottom w:val="nil"/>
              <w:right w:val="nil"/>
            </w:tcBorders>
            <w:vAlign w:val="bottom"/>
          </w:tcPr>
          <w:p w14:paraId="1101DCC5" w14:textId="2CC969FC" w:rsidR="002256FC" w:rsidRPr="00E8575B" w:rsidRDefault="002256FC" w:rsidP="002256FC">
            <w:pPr>
              <w:spacing w:before="40" w:after="20"/>
              <w:jc w:val="center"/>
              <w:rPr>
                <w:rFonts w:cs="Arial"/>
                <w:sz w:val="18"/>
                <w:szCs w:val="18"/>
              </w:rPr>
            </w:pPr>
            <w:r>
              <w:rPr>
                <w:rFonts w:cs="Arial"/>
                <w:sz w:val="18"/>
                <w:szCs w:val="18"/>
              </w:rPr>
              <w:t>1.051</w:t>
            </w:r>
          </w:p>
        </w:tc>
        <w:tc>
          <w:tcPr>
            <w:tcW w:w="1361" w:type="dxa"/>
            <w:tcBorders>
              <w:top w:val="nil"/>
              <w:left w:val="nil"/>
              <w:bottom w:val="nil"/>
              <w:right w:val="nil"/>
            </w:tcBorders>
            <w:vAlign w:val="bottom"/>
          </w:tcPr>
          <w:p w14:paraId="0F7F25B8" w14:textId="45F3C0AA" w:rsidR="002256FC" w:rsidRPr="00E8575B" w:rsidRDefault="002256FC" w:rsidP="002256FC">
            <w:pPr>
              <w:spacing w:before="40" w:after="20"/>
              <w:jc w:val="center"/>
              <w:rPr>
                <w:rFonts w:cs="Arial"/>
                <w:sz w:val="18"/>
                <w:szCs w:val="18"/>
              </w:rPr>
            </w:pPr>
            <w:r>
              <w:rPr>
                <w:rFonts w:cs="Arial"/>
                <w:sz w:val="18"/>
                <w:szCs w:val="18"/>
              </w:rPr>
              <w:t>0.896</w:t>
            </w:r>
          </w:p>
        </w:tc>
        <w:tc>
          <w:tcPr>
            <w:tcW w:w="1361" w:type="dxa"/>
            <w:tcBorders>
              <w:top w:val="nil"/>
              <w:left w:val="nil"/>
              <w:bottom w:val="nil"/>
              <w:right w:val="nil"/>
            </w:tcBorders>
            <w:shd w:val="clear" w:color="auto" w:fill="auto"/>
            <w:vAlign w:val="bottom"/>
          </w:tcPr>
          <w:p w14:paraId="1BD6C782" w14:textId="3333049D" w:rsidR="002256FC" w:rsidRPr="00E8575B" w:rsidRDefault="002256FC" w:rsidP="002256FC">
            <w:pPr>
              <w:spacing w:before="40" w:after="20"/>
              <w:jc w:val="center"/>
              <w:rPr>
                <w:rFonts w:cs="Arial"/>
                <w:sz w:val="18"/>
                <w:szCs w:val="18"/>
              </w:rPr>
            </w:pPr>
            <w:r>
              <w:rPr>
                <w:rFonts w:cs="Arial"/>
                <w:sz w:val="18"/>
                <w:szCs w:val="18"/>
              </w:rPr>
              <w:t>1.020</w:t>
            </w:r>
          </w:p>
        </w:tc>
      </w:tr>
      <w:tr w:rsidR="002256FC" w:rsidRPr="002256FC" w14:paraId="52A5235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2595EA4" w14:textId="77777777" w:rsidR="002256FC" w:rsidRPr="00F75B25" w:rsidRDefault="002256FC" w:rsidP="002256FC">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C00000"/>
              <w:bottom w:val="nil"/>
              <w:right w:val="nil"/>
            </w:tcBorders>
            <w:shd w:val="clear" w:color="auto" w:fill="auto"/>
            <w:vAlign w:val="bottom"/>
          </w:tcPr>
          <w:p w14:paraId="59908BFF" w14:textId="4744C01E" w:rsidR="002256FC" w:rsidRPr="00E8575B" w:rsidRDefault="002256FC" w:rsidP="002256FC">
            <w:pPr>
              <w:spacing w:before="40" w:after="20"/>
              <w:jc w:val="center"/>
              <w:rPr>
                <w:rFonts w:cs="Arial"/>
                <w:sz w:val="18"/>
                <w:szCs w:val="18"/>
              </w:rPr>
            </w:pPr>
            <w:r>
              <w:rPr>
                <w:rFonts w:cs="Arial"/>
                <w:sz w:val="18"/>
                <w:szCs w:val="18"/>
              </w:rPr>
              <w:t>1.545</w:t>
            </w:r>
          </w:p>
        </w:tc>
        <w:tc>
          <w:tcPr>
            <w:tcW w:w="1361" w:type="dxa"/>
            <w:tcBorders>
              <w:top w:val="nil"/>
              <w:left w:val="nil"/>
              <w:bottom w:val="nil"/>
              <w:right w:val="nil"/>
            </w:tcBorders>
            <w:shd w:val="clear" w:color="auto" w:fill="auto"/>
            <w:vAlign w:val="bottom"/>
          </w:tcPr>
          <w:p w14:paraId="1957AE59" w14:textId="338B2ADF" w:rsidR="002256FC" w:rsidRPr="00E8575B" w:rsidRDefault="002256FC" w:rsidP="002256FC">
            <w:pPr>
              <w:spacing w:before="40" w:after="20"/>
              <w:jc w:val="center"/>
              <w:rPr>
                <w:rFonts w:cs="Arial"/>
                <w:sz w:val="18"/>
                <w:szCs w:val="18"/>
              </w:rPr>
            </w:pPr>
            <w:r>
              <w:rPr>
                <w:rFonts w:cs="Arial"/>
                <w:sz w:val="18"/>
                <w:szCs w:val="18"/>
              </w:rPr>
              <w:t>1.260</w:t>
            </w:r>
          </w:p>
        </w:tc>
        <w:tc>
          <w:tcPr>
            <w:tcW w:w="1361" w:type="dxa"/>
            <w:tcBorders>
              <w:top w:val="nil"/>
              <w:left w:val="nil"/>
              <w:bottom w:val="nil"/>
              <w:right w:val="nil"/>
            </w:tcBorders>
            <w:vAlign w:val="bottom"/>
          </w:tcPr>
          <w:p w14:paraId="53C857B6" w14:textId="7CF87D08" w:rsidR="002256FC" w:rsidRPr="00E8575B" w:rsidRDefault="002256FC" w:rsidP="002256FC">
            <w:pPr>
              <w:spacing w:before="40" w:after="20"/>
              <w:jc w:val="center"/>
              <w:rPr>
                <w:rFonts w:cs="Arial"/>
                <w:sz w:val="18"/>
                <w:szCs w:val="18"/>
              </w:rPr>
            </w:pPr>
            <w:r>
              <w:rPr>
                <w:rFonts w:cs="Arial"/>
                <w:sz w:val="18"/>
                <w:szCs w:val="18"/>
              </w:rPr>
              <w:t>0.949</w:t>
            </w:r>
          </w:p>
        </w:tc>
        <w:tc>
          <w:tcPr>
            <w:tcW w:w="1361" w:type="dxa"/>
            <w:tcBorders>
              <w:top w:val="nil"/>
              <w:left w:val="nil"/>
              <w:bottom w:val="nil"/>
              <w:right w:val="nil"/>
            </w:tcBorders>
            <w:vAlign w:val="bottom"/>
          </w:tcPr>
          <w:p w14:paraId="47D9B09E" w14:textId="63E19BCF" w:rsidR="002256FC" w:rsidRPr="00E8575B" w:rsidRDefault="002256FC" w:rsidP="002256FC">
            <w:pPr>
              <w:spacing w:before="40" w:after="20"/>
              <w:jc w:val="center"/>
              <w:rPr>
                <w:rFonts w:cs="Arial"/>
                <w:sz w:val="18"/>
                <w:szCs w:val="18"/>
              </w:rPr>
            </w:pPr>
            <w:r>
              <w:rPr>
                <w:rFonts w:cs="Arial"/>
                <w:sz w:val="18"/>
                <w:szCs w:val="18"/>
              </w:rPr>
              <w:t>1.051</w:t>
            </w:r>
          </w:p>
        </w:tc>
        <w:tc>
          <w:tcPr>
            <w:tcW w:w="1361" w:type="dxa"/>
            <w:tcBorders>
              <w:top w:val="nil"/>
              <w:left w:val="nil"/>
              <w:bottom w:val="nil"/>
              <w:right w:val="nil"/>
            </w:tcBorders>
            <w:shd w:val="clear" w:color="auto" w:fill="auto"/>
            <w:vAlign w:val="bottom"/>
          </w:tcPr>
          <w:p w14:paraId="05596C87" w14:textId="6123306F" w:rsidR="002256FC" w:rsidRPr="00E8575B" w:rsidRDefault="002256FC" w:rsidP="002256FC">
            <w:pPr>
              <w:spacing w:before="40" w:after="20"/>
              <w:jc w:val="center"/>
              <w:rPr>
                <w:rFonts w:cs="Arial"/>
                <w:sz w:val="18"/>
                <w:szCs w:val="18"/>
              </w:rPr>
            </w:pPr>
            <w:r>
              <w:rPr>
                <w:rFonts w:cs="Arial"/>
                <w:sz w:val="18"/>
                <w:szCs w:val="18"/>
              </w:rPr>
              <w:t>0.916</w:t>
            </w:r>
          </w:p>
        </w:tc>
      </w:tr>
      <w:tr w:rsidR="002256FC" w:rsidRPr="002256FC" w14:paraId="033ADCB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4490E68" w14:textId="77777777" w:rsidR="002256FC" w:rsidRPr="00F75B25" w:rsidRDefault="002256FC" w:rsidP="002256FC">
            <w:pPr>
              <w:spacing w:before="40" w:after="40"/>
              <w:rPr>
                <w:rFonts w:cs="Arial"/>
                <w:sz w:val="18"/>
                <w:szCs w:val="18"/>
              </w:rPr>
            </w:pPr>
            <w:r w:rsidRPr="00F75B25">
              <w:rPr>
                <w:rFonts w:cs="Arial"/>
                <w:sz w:val="18"/>
                <w:szCs w:val="18"/>
              </w:rPr>
              <w:t>Brimbank C</w:t>
            </w:r>
          </w:p>
        </w:tc>
        <w:tc>
          <w:tcPr>
            <w:tcW w:w="1361" w:type="dxa"/>
            <w:tcBorders>
              <w:top w:val="nil"/>
              <w:left w:val="single" w:sz="18" w:space="0" w:color="C00000"/>
              <w:bottom w:val="nil"/>
              <w:right w:val="nil"/>
            </w:tcBorders>
            <w:shd w:val="clear" w:color="auto" w:fill="auto"/>
            <w:vAlign w:val="bottom"/>
          </w:tcPr>
          <w:p w14:paraId="21BA6ACC" w14:textId="1E06032B" w:rsidR="002256FC" w:rsidRPr="00E8575B" w:rsidRDefault="002256FC" w:rsidP="002256FC">
            <w:pPr>
              <w:spacing w:before="40" w:after="20"/>
              <w:jc w:val="center"/>
              <w:rPr>
                <w:rFonts w:cs="Arial"/>
                <w:sz w:val="18"/>
                <w:szCs w:val="18"/>
              </w:rPr>
            </w:pPr>
            <w:r>
              <w:rPr>
                <w:rFonts w:cs="Arial"/>
                <w:sz w:val="18"/>
                <w:szCs w:val="18"/>
              </w:rPr>
              <w:t>0.933</w:t>
            </w:r>
          </w:p>
        </w:tc>
        <w:tc>
          <w:tcPr>
            <w:tcW w:w="1361" w:type="dxa"/>
            <w:tcBorders>
              <w:top w:val="nil"/>
              <w:left w:val="nil"/>
              <w:bottom w:val="nil"/>
              <w:right w:val="nil"/>
            </w:tcBorders>
            <w:shd w:val="clear" w:color="auto" w:fill="auto"/>
            <w:vAlign w:val="bottom"/>
          </w:tcPr>
          <w:p w14:paraId="079FE4BC" w14:textId="67B45139" w:rsidR="002256FC" w:rsidRPr="00E8575B" w:rsidRDefault="002256FC" w:rsidP="002256FC">
            <w:pPr>
              <w:spacing w:before="40" w:after="20"/>
              <w:jc w:val="center"/>
              <w:rPr>
                <w:rFonts w:cs="Arial"/>
                <w:sz w:val="18"/>
                <w:szCs w:val="18"/>
              </w:rPr>
            </w:pPr>
            <w:r>
              <w:rPr>
                <w:rFonts w:cs="Arial"/>
                <w:sz w:val="18"/>
                <w:szCs w:val="18"/>
              </w:rPr>
              <w:t>0.729</w:t>
            </w:r>
          </w:p>
        </w:tc>
        <w:tc>
          <w:tcPr>
            <w:tcW w:w="1361" w:type="dxa"/>
            <w:tcBorders>
              <w:top w:val="nil"/>
              <w:left w:val="nil"/>
              <w:bottom w:val="nil"/>
              <w:right w:val="nil"/>
            </w:tcBorders>
            <w:vAlign w:val="bottom"/>
          </w:tcPr>
          <w:p w14:paraId="1C16C4DC" w14:textId="0B9CF84A" w:rsidR="002256FC" w:rsidRPr="00E8575B" w:rsidRDefault="002256FC" w:rsidP="002256FC">
            <w:pPr>
              <w:spacing w:before="40" w:after="20"/>
              <w:jc w:val="center"/>
              <w:rPr>
                <w:rFonts w:cs="Arial"/>
                <w:sz w:val="18"/>
                <w:szCs w:val="18"/>
              </w:rPr>
            </w:pPr>
            <w:r>
              <w:rPr>
                <w:rFonts w:cs="Arial"/>
                <w:sz w:val="18"/>
                <w:szCs w:val="18"/>
              </w:rPr>
              <w:t>0.902</w:t>
            </w:r>
          </w:p>
        </w:tc>
        <w:tc>
          <w:tcPr>
            <w:tcW w:w="1361" w:type="dxa"/>
            <w:tcBorders>
              <w:top w:val="nil"/>
              <w:left w:val="nil"/>
              <w:bottom w:val="nil"/>
              <w:right w:val="nil"/>
            </w:tcBorders>
            <w:vAlign w:val="bottom"/>
          </w:tcPr>
          <w:p w14:paraId="308AE71E" w14:textId="1FEDD6AC" w:rsidR="002256FC" w:rsidRPr="00E8575B" w:rsidRDefault="002256FC" w:rsidP="002256FC">
            <w:pPr>
              <w:spacing w:before="40" w:after="20"/>
              <w:jc w:val="center"/>
              <w:rPr>
                <w:rFonts w:cs="Arial"/>
                <w:sz w:val="18"/>
                <w:szCs w:val="18"/>
              </w:rPr>
            </w:pPr>
            <w:r>
              <w:rPr>
                <w:rFonts w:cs="Arial"/>
                <w:sz w:val="18"/>
                <w:szCs w:val="18"/>
              </w:rPr>
              <w:t>0.913</w:t>
            </w:r>
          </w:p>
        </w:tc>
        <w:tc>
          <w:tcPr>
            <w:tcW w:w="1361" w:type="dxa"/>
            <w:tcBorders>
              <w:top w:val="nil"/>
              <w:left w:val="nil"/>
              <w:bottom w:val="nil"/>
              <w:right w:val="nil"/>
            </w:tcBorders>
            <w:shd w:val="clear" w:color="auto" w:fill="auto"/>
            <w:vAlign w:val="bottom"/>
          </w:tcPr>
          <w:p w14:paraId="5BD13068" w14:textId="02514946" w:rsidR="002256FC" w:rsidRPr="00E8575B" w:rsidRDefault="002256FC" w:rsidP="002256FC">
            <w:pPr>
              <w:spacing w:before="40" w:after="20"/>
              <w:jc w:val="center"/>
              <w:rPr>
                <w:rFonts w:cs="Arial"/>
                <w:sz w:val="18"/>
                <w:szCs w:val="18"/>
              </w:rPr>
            </w:pPr>
            <w:r>
              <w:rPr>
                <w:rFonts w:cs="Arial"/>
                <w:sz w:val="18"/>
                <w:szCs w:val="18"/>
              </w:rPr>
              <w:t>1.339</w:t>
            </w:r>
          </w:p>
        </w:tc>
      </w:tr>
      <w:tr w:rsidR="002256FC" w:rsidRPr="002256FC" w14:paraId="474D6C2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4318D7B" w14:textId="77777777" w:rsidR="002256FC" w:rsidRPr="00F75B25" w:rsidRDefault="002256FC" w:rsidP="002256FC">
            <w:pPr>
              <w:spacing w:before="40" w:after="40"/>
              <w:rPr>
                <w:rFonts w:cs="Arial"/>
                <w:sz w:val="18"/>
                <w:szCs w:val="18"/>
              </w:rPr>
            </w:pPr>
            <w:r w:rsidRPr="00F75B25">
              <w:rPr>
                <w:rFonts w:cs="Arial"/>
                <w:sz w:val="18"/>
                <w:szCs w:val="18"/>
              </w:rPr>
              <w:t>Buloke S</w:t>
            </w:r>
          </w:p>
        </w:tc>
        <w:tc>
          <w:tcPr>
            <w:tcW w:w="1361" w:type="dxa"/>
            <w:tcBorders>
              <w:top w:val="nil"/>
              <w:left w:val="single" w:sz="18" w:space="0" w:color="C00000"/>
              <w:bottom w:val="nil"/>
              <w:right w:val="nil"/>
            </w:tcBorders>
            <w:shd w:val="clear" w:color="auto" w:fill="auto"/>
            <w:vAlign w:val="bottom"/>
          </w:tcPr>
          <w:p w14:paraId="7C0D61FA" w14:textId="0374AC2B" w:rsidR="002256FC" w:rsidRPr="00E8575B" w:rsidRDefault="002256FC" w:rsidP="002256FC">
            <w:pPr>
              <w:spacing w:before="40" w:after="20"/>
              <w:jc w:val="center"/>
              <w:rPr>
                <w:rFonts w:cs="Arial"/>
                <w:sz w:val="18"/>
                <w:szCs w:val="18"/>
              </w:rPr>
            </w:pPr>
            <w:r>
              <w:rPr>
                <w:rFonts w:cs="Arial"/>
                <w:sz w:val="18"/>
                <w:szCs w:val="18"/>
              </w:rPr>
              <w:t>0.779</w:t>
            </w:r>
          </w:p>
        </w:tc>
        <w:tc>
          <w:tcPr>
            <w:tcW w:w="1361" w:type="dxa"/>
            <w:tcBorders>
              <w:top w:val="nil"/>
              <w:left w:val="nil"/>
              <w:bottom w:val="nil"/>
              <w:right w:val="nil"/>
            </w:tcBorders>
            <w:shd w:val="clear" w:color="auto" w:fill="auto"/>
            <w:vAlign w:val="bottom"/>
          </w:tcPr>
          <w:p w14:paraId="2874B0CB" w14:textId="2DFDA7C5" w:rsidR="002256FC" w:rsidRPr="00E8575B" w:rsidRDefault="002256FC" w:rsidP="002256FC">
            <w:pPr>
              <w:spacing w:before="40" w:after="20"/>
              <w:jc w:val="center"/>
              <w:rPr>
                <w:rFonts w:cs="Arial"/>
                <w:sz w:val="18"/>
                <w:szCs w:val="18"/>
              </w:rPr>
            </w:pPr>
            <w:r>
              <w:rPr>
                <w:rFonts w:cs="Arial"/>
                <w:sz w:val="18"/>
                <w:szCs w:val="18"/>
              </w:rPr>
              <w:t>0.868</w:t>
            </w:r>
          </w:p>
        </w:tc>
        <w:tc>
          <w:tcPr>
            <w:tcW w:w="1361" w:type="dxa"/>
            <w:tcBorders>
              <w:top w:val="nil"/>
              <w:left w:val="nil"/>
              <w:bottom w:val="nil"/>
              <w:right w:val="nil"/>
            </w:tcBorders>
            <w:vAlign w:val="bottom"/>
          </w:tcPr>
          <w:p w14:paraId="1FAF258E" w14:textId="7719F93C" w:rsidR="002256FC" w:rsidRPr="00E8575B" w:rsidRDefault="002256FC" w:rsidP="002256FC">
            <w:pPr>
              <w:spacing w:before="40" w:after="20"/>
              <w:jc w:val="center"/>
              <w:rPr>
                <w:rFonts w:cs="Arial"/>
                <w:sz w:val="18"/>
                <w:szCs w:val="18"/>
              </w:rPr>
            </w:pPr>
            <w:r>
              <w:rPr>
                <w:rFonts w:cs="Arial"/>
                <w:sz w:val="18"/>
                <w:szCs w:val="18"/>
              </w:rPr>
              <w:t>0.976</w:t>
            </w:r>
          </w:p>
        </w:tc>
        <w:tc>
          <w:tcPr>
            <w:tcW w:w="1361" w:type="dxa"/>
            <w:tcBorders>
              <w:top w:val="nil"/>
              <w:left w:val="nil"/>
              <w:bottom w:val="nil"/>
              <w:right w:val="nil"/>
            </w:tcBorders>
            <w:vAlign w:val="bottom"/>
          </w:tcPr>
          <w:p w14:paraId="1D4068D8" w14:textId="3A7B6B18" w:rsidR="002256FC" w:rsidRPr="00E8575B" w:rsidRDefault="002256FC" w:rsidP="002256FC">
            <w:pPr>
              <w:spacing w:before="40" w:after="20"/>
              <w:jc w:val="center"/>
              <w:rPr>
                <w:rFonts w:cs="Arial"/>
                <w:sz w:val="18"/>
                <w:szCs w:val="18"/>
              </w:rPr>
            </w:pPr>
            <w:r>
              <w:rPr>
                <w:rFonts w:cs="Arial"/>
                <w:sz w:val="18"/>
                <w:szCs w:val="18"/>
              </w:rPr>
              <w:t>0.891</w:t>
            </w:r>
          </w:p>
        </w:tc>
        <w:tc>
          <w:tcPr>
            <w:tcW w:w="1361" w:type="dxa"/>
            <w:tcBorders>
              <w:top w:val="nil"/>
              <w:left w:val="nil"/>
              <w:bottom w:val="nil"/>
              <w:right w:val="nil"/>
            </w:tcBorders>
            <w:shd w:val="clear" w:color="auto" w:fill="auto"/>
            <w:vAlign w:val="bottom"/>
          </w:tcPr>
          <w:p w14:paraId="4B02D90C" w14:textId="2BC8565B" w:rsidR="002256FC" w:rsidRPr="00E8575B" w:rsidRDefault="002256FC" w:rsidP="002256FC">
            <w:pPr>
              <w:spacing w:before="40" w:after="20"/>
              <w:jc w:val="center"/>
              <w:rPr>
                <w:rFonts w:cs="Arial"/>
                <w:sz w:val="18"/>
                <w:szCs w:val="18"/>
              </w:rPr>
            </w:pPr>
            <w:r>
              <w:rPr>
                <w:rFonts w:cs="Arial"/>
                <w:sz w:val="18"/>
                <w:szCs w:val="18"/>
              </w:rPr>
              <w:t>0.915</w:t>
            </w:r>
          </w:p>
        </w:tc>
      </w:tr>
      <w:tr w:rsidR="002256FC" w:rsidRPr="002256FC" w14:paraId="6ABD66F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03A5F33" w14:textId="77777777" w:rsidR="002256FC" w:rsidRPr="00F75B25" w:rsidRDefault="002256FC" w:rsidP="002256FC">
            <w:pPr>
              <w:spacing w:before="40" w:after="40"/>
              <w:rPr>
                <w:rFonts w:cs="Arial"/>
                <w:sz w:val="18"/>
                <w:szCs w:val="18"/>
              </w:rPr>
            </w:pPr>
            <w:r w:rsidRPr="00F75B25">
              <w:rPr>
                <w:rFonts w:cs="Arial"/>
                <w:sz w:val="18"/>
                <w:szCs w:val="18"/>
              </w:rPr>
              <w:t>Campaspe S</w:t>
            </w:r>
          </w:p>
        </w:tc>
        <w:tc>
          <w:tcPr>
            <w:tcW w:w="1361" w:type="dxa"/>
            <w:tcBorders>
              <w:top w:val="nil"/>
              <w:left w:val="single" w:sz="18" w:space="0" w:color="C00000"/>
              <w:bottom w:val="nil"/>
              <w:right w:val="nil"/>
            </w:tcBorders>
            <w:shd w:val="clear" w:color="auto" w:fill="auto"/>
            <w:vAlign w:val="bottom"/>
          </w:tcPr>
          <w:p w14:paraId="5A62CAE4" w14:textId="3FA5A458" w:rsidR="002256FC" w:rsidRPr="00E8575B" w:rsidRDefault="002256FC" w:rsidP="002256FC">
            <w:pPr>
              <w:spacing w:before="40" w:after="20"/>
              <w:jc w:val="center"/>
              <w:rPr>
                <w:rFonts w:cs="Arial"/>
                <w:sz w:val="18"/>
                <w:szCs w:val="18"/>
              </w:rPr>
            </w:pPr>
            <w:r>
              <w:rPr>
                <w:rFonts w:cs="Arial"/>
                <w:sz w:val="18"/>
                <w:szCs w:val="18"/>
              </w:rPr>
              <w:t>0.835</w:t>
            </w:r>
          </w:p>
        </w:tc>
        <w:tc>
          <w:tcPr>
            <w:tcW w:w="1361" w:type="dxa"/>
            <w:tcBorders>
              <w:top w:val="nil"/>
              <w:left w:val="nil"/>
              <w:bottom w:val="nil"/>
              <w:right w:val="nil"/>
            </w:tcBorders>
            <w:shd w:val="clear" w:color="auto" w:fill="auto"/>
            <w:vAlign w:val="bottom"/>
          </w:tcPr>
          <w:p w14:paraId="1B0E82D8" w14:textId="509EA227" w:rsidR="002256FC" w:rsidRPr="00E8575B" w:rsidRDefault="002256FC" w:rsidP="002256FC">
            <w:pPr>
              <w:spacing w:before="40" w:after="20"/>
              <w:jc w:val="center"/>
              <w:rPr>
                <w:rFonts w:cs="Arial"/>
                <w:sz w:val="18"/>
                <w:szCs w:val="18"/>
              </w:rPr>
            </w:pPr>
            <w:r>
              <w:rPr>
                <w:rFonts w:cs="Arial"/>
                <w:sz w:val="18"/>
                <w:szCs w:val="18"/>
              </w:rPr>
              <w:t>0.868</w:t>
            </w:r>
          </w:p>
        </w:tc>
        <w:tc>
          <w:tcPr>
            <w:tcW w:w="1361" w:type="dxa"/>
            <w:tcBorders>
              <w:top w:val="nil"/>
              <w:left w:val="nil"/>
              <w:bottom w:val="nil"/>
              <w:right w:val="nil"/>
            </w:tcBorders>
            <w:vAlign w:val="bottom"/>
          </w:tcPr>
          <w:p w14:paraId="16BE5D8E" w14:textId="70BF985E" w:rsidR="002256FC" w:rsidRPr="00E8575B" w:rsidRDefault="002256FC" w:rsidP="002256FC">
            <w:pPr>
              <w:spacing w:before="40" w:after="20"/>
              <w:jc w:val="center"/>
              <w:rPr>
                <w:rFonts w:cs="Arial"/>
                <w:sz w:val="18"/>
                <w:szCs w:val="18"/>
              </w:rPr>
            </w:pPr>
            <w:r>
              <w:rPr>
                <w:rFonts w:cs="Arial"/>
                <w:sz w:val="18"/>
                <w:szCs w:val="18"/>
              </w:rPr>
              <w:t>1.142</w:t>
            </w:r>
          </w:p>
        </w:tc>
        <w:tc>
          <w:tcPr>
            <w:tcW w:w="1361" w:type="dxa"/>
            <w:tcBorders>
              <w:top w:val="nil"/>
              <w:left w:val="nil"/>
              <w:bottom w:val="nil"/>
              <w:right w:val="nil"/>
            </w:tcBorders>
            <w:vAlign w:val="bottom"/>
          </w:tcPr>
          <w:p w14:paraId="2017D632" w14:textId="01454510" w:rsidR="002256FC" w:rsidRPr="00E8575B" w:rsidRDefault="002256FC" w:rsidP="002256FC">
            <w:pPr>
              <w:spacing w:before="40" w:after="20"/>
              <w:jc w:val="center"/>
              <w:rPr>
                <w:rFonts w:cs="Arial"/>
                <w:sz w:val="18"/>
                <w:szCs w:val="18"/>
              </w:rPr>
            </w:pPr>
            <w:r>
              <w:rPr>
                <w:rFonts w:cs="Arial"/>
                <w:sz w:val="18"/>
                <w:szCs w:val="18"/>
              </w:rPr>
              <w:t>0.918</w:t>
            </w:r>
          </w:p>
        </w:tc>
        <w:tc>
          <w:tcPr>
            <w:tcW w:w="1361" w:type="dxa"/>
            <w:tcBorders>
              <w:top w:val="nil"/>
              <w:left w:val="nil"/>
              <w:bottom w:val="nil"/>
              <w:right w:val="nil"/>
            </w:tcBorders>
            <w:shd w:val="clear" w:color="auto" w:fill="auto"/>
            <w:vAlign w:val="bottom"/>
          </w:tcPr>
          <w:p w14:paraId="4D810C30" w14:textId="5977347A" w:rsidR="002256FC" w:rsidRPr="00E8575B" w:rsidRDefault="002256FC" w:rsidP="002256FC">
            <w:pPr>
              <w:spacing w:before="40" w:after="20"/>
              <w:jc w:val="center"/>
              <w:rPr>
                <w:rFonts w:cs="Arial"/>
                <w:sz w:val="18"/>
                <w:szCs w:val="18"/>
              </w:rPr>
            </w:pPr>
            <w:r>
              <w:rPr>
                <w:rFonts w:cs="Arial"/>
                <w:sz w:val="18"/>
                <w:szCs w:val="18"/>
              </w:rPr>
              <w:t>1.040</w:t>
            </w:r>
          </w:p>
        </w:tc>
      </w:tr>
      <w:tr w:rsidR="002256FC" w:rsidRPr="002256FC" w14:paraId="6B3AB2E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2460FB" w14:textId="77777777" w:rsidR="002256FC" w:rsidRPr="00F75B25" w:rsidRDefault="002256FC" w:rsidP="002256FC">
            <w:pPr>
              <w:spacing w:before="40" w:after="40"/>
              <w:rPr>
                <w:rFonts w:cs="Arial"/>
                <w:sz w:val="18"/>
                <w:szCs w:val="18"/>
              </w:rPr>
            </w:pPr>
            <w:r w:rsidRPr="00F75B25">
              <w:rPr>
                <w:rFonts w:cs="Arial"/>
                <w:sz w:val="18"/>
                <w:szCs w:val="18"/>
              </w:rPr>
              <w:t>Cardinia S</w:t>
            </w:r>
          </w:p>
        </w:tc>
        <w:tc>
          <w:tcPr>
            <w:tcW w:w="1361" w:type="dxa"/>
            <w:tcBorders>
              <w:top w:val="nil"/>
              <w:left w:val="single" w:sz="18" w:space="0" w:color="C00000"/>
              <w:bottom w:val="nil"/>
              <w:right w:val="nil"/>
            </w:tcBorders>
            <w:shd w:val="clear" w:color="auto" w:fill="auto"/>
            <w:vAlign w:val="bottom"/>
          </w:tcPr>
          <w:p w14:paraId="31A9670F" w14:textId="4D2518F8" w:rsidR="002256FC" w:rsidRPr="00E8575B" w:rsidRDefault="002256FC" w:rsidP="002256FC">
            <w:pPr>
              <w:spacing w:before="40" w:after="20"/>
              <w:jc w:val="center"/>
              <w:rPr>
                <w:rFonts w:cs="Arial"/>
                <w:sz w:val="18"/>
                <w:szCs w:val="18"/>
              </w:rPr>
            </w:pPr>
            <w:r>
              <w:rPr>
                <w:rFonts w:cs="Arial"/>
                <w:sz w:val="18"/>
                <w:szCs w:val="18"/>
              </w:rPr>
              <w:t>0.972</w:t>
            </w:r>
          </w:p>
        </w:tc>
        <w:tc>
          <w:tcPr>
            <w:tcW w:w="1361" w:type="dxa"/>
            <w:tcBorders>
              <w:top w:val="nil"/>
              <w:left w:val="nil"/>
              <w:bottom w:val="nil"/>
              <w:right w:val="nil"/>
            </w:tcBorders>
            <w:shd w:val="clear" w:color="auto" w:fill="auto"/>
            <w:vAlign w:val="bottom"/>
          </w:tcPr>
          <w:p w14:paraId="4AE37740" w14:textId="233BAF92" w:rsidR="002256FC" w:rsidRPr="00E8575B" w:rsidRDefault="002256FC" w:rsidP="002256FC">
            <w:pPr>
              <w:spacing w:before="40" w:after="20"/>
              <w:jc w:val="center"/>
              <w:rPr>
                <w:rFonts w:cs="Arial"/>
                <w:sz w:val="18"/>
                <w:szCs w:val="18"/>
              </w:rPr>
            </w:pPr>
            <w:r>
              <w:rPr>
                <w:rFonts w:cs="Arial"/>
                <w:sz w:val="18"/>
                <w:szCs w:val="18"/>
              </w:rPr>
              <w:t>1.031</w:t>
            </w:r>
          </w:p>
        </w:tc>
        <w:tc>
          <w:tcPr>
            <w:tcW w:w="1361" w:type="dxa"/>
            <w:tcBorders>
              <w:top w:val="nil"/>
              <w:left w:val="nil"/>
              <w:bottom w:val="nil"/>
              <w:right w:val="nil"/>
            </w:tcBorders>
            <w:vAlign w:val="bottom"/>
          </w:tcPr>
          <w:p w14:paraId="1362B30F" w14:textId="43CB46D6" w:rsidR="002256FC" w:rsidRPr="00E8575B" w:rsidRDefault="002256FC" w:rsidP="002256FC">
            <w:pPr>
              <w:spacing w:before="40" w:after="20"/>
              <w:jc w:val="center"/>
              <w:rPr>
                <w:rFonts w:cs="Arial"/>
                <w:sz w:val="18"/>
                <w:szCs w:val="18"/>
              </w:rPr>
            </w:pPr>
            <w:r>
              <w:rPr>
                <w:rFonts w:cs="Arial"/>
                <w:sz w:val="18"/>
                <w:szCs w:val="18"/>
              </w:rPr>
              <w:t>0.926</w:t>
            </w:r>
          </w:p>
        </w:tc>
        <w:tc>
          <w:tcPr>
            <w:tcW w:w="1361" w:type="dxa"/>
            <w:tcBorders>
              <w:top w:val="nil"/>
              <w:left w:val="nil"/>
              <w:bottom w:val="nil"/>
              <w:right w:val="nil"/>
            </w:tcBorders>
            <w:vAlign w:val="bottom"/>
          </w:tcPr>
          <w:p w14:paraId="4C7C1400" w14:textId="68694E91" w:rsidR="002256FC" w:rsidRPr="00E8575B" w:rsidRDefault="002256FC" w:rsidP="002256FC">
            <w:pPr>
              <w:spacing w:before="40" w:after="20"/>
              <w:jc w:val="center"/>
              <w:rPr>
                <w:rFonts w:cs="Arial"/>
                <w:sz w:val="18"/>
                <w:szCs w:val="18"/>
              </w:rPr>
            </w:pPr>
            <w:r>
              <w:rPr>
                <w:rFonts w:cs="Arial"/>
                <w:sz w:val="18"/>
                <w:szCs w:val="18"/>
              </w:rPr>
              <w:t>0.998</w:t>
            </w:r>
          </w:p>
        </w:tc>
        <w:tc>
          <w:tcPr>
            <w:tcW w:w="1361" w:type="dxa"/>
            <w:tcBorders>
              <w:top w:val="nil"/>
              <w:left w:val="nil"/>
              <w:bottom w:val="nil"/>
              <w:right w:val="nil"/>
            </w:tcBorders>
            <w:shd w:val="clear" w:color="auto" w:fill="auto"/>
            <w:vAlign w:val="bottom"/>
          </w:tcPr>
          <w:p w14:paraId="4F181DC3" w14:textId="2AF7EDD0" w:rsidR="002256FC" w:rsidRPr="00E8575B" w:rsidRDefault="002256FC" w:rsidP="002256FC">
            <w:pPr>
              <w:spacing w:before="40" w:after="20"/>
              <w:jc w:val="center"/>
              <w:rPr>
                <w:rFonts w:cs="Arial"/>
                <w:sz w:val="18"/>
                <w:szCs w:val="18"/>
              </w:rPr>
            </w:pPr>
            <w:r>
              <w:rPr>
                <w:rFonts w:cs="Arial"/>
                <w:sz w:val="18"/>
                <w:szCs w:val="18"/>
              </w:rPr>
              <w:t>0.870</w:t>
            </w:r>
          </w:p>
        </w:tc>
      </w:tr>
      <w:tr w:rsidR="002256FC" w:rsidRPr="002256FC" w14:paraId="55C50AD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5EE4BCB" w14:textId="77777777" w:rsidR="002256FC" w:rsidRPr="00F75B25" w:rsidRDefault="002256FC" w:rsidP="002256FC">
            <w:pPr>
              <w:spacing w:before="40" w:after="40"/>
              <w:rPr>
                <w:rFonts w:cs="Arial"/>
                <w:sz w:val="18"/>
                <w:szCs w:val="18"/>
              </w:rPr>
            </w:pPr>
            <w:r w:rsidRPr="00F75B25">
              <w:rPr>
                <w:rFonts w:cs="Arial"/>
                <w:sz w:val="18"/>
                <w:szCs w:val="18"/>
              </w:rPr>
              <w:t>Casey C</w:t>
            </w:r>
          </w:p>
        </w:tc>
        <w:tc>
          <w:tcPr>
            <w:tcW w:w="1361" w:type="dxa"/>
            <w:tcBorders>
              <w:top w:val="nil"/>
              <w:left w:val="single" w:sz="18" w:space="0" w:color="C00000"/>
              <w:bottom w:val="nil"/>
              <w:right w:val="nil"/>
            </w:tcBorders>
            <w:shd w:val="clear" w:color="auto" w:fill="auto"/>
            <w:vAlign w:val="bottom"/>
          </w:tcPr>
          <w:p w14:paraId="61DE7898" w14:textId="046B15F0" w:rsidR="002256FC" w:rsidRPr="00E8575B" w:rsidRDefault="002256FC" w:rsidP="002256FC">
            <w:pPr>
              <w:spacing w:before="40" w:after="20"/>
              <w:jc w:val="center"/>
              <w:rPr>
                <w:rFonts w:cs="Arial"/>
                <w:sz w:val="18"/>
                <w:szCs w:val="18"/>
              </w:rPr>
            </w:pPr>
            <w:r>
              <w:rPr>
                <w:rFonts w:cs="Arial"/>
                <w:sz w:val="18"/>
                <w:szCs w:val="18"/>
              </w:rPr>
              <w:t>1.063</w:t>
            </w:r>
          </w:p>
        </w:tc>
        <w:tc>
          <w:tcPr>
            <w:tcW w:w="1361" w:type="dxa"/>
            <w:tcBorders>
              <w:top w:val="nil"/>
              <w:left w:val="nil"/>
              <w:bottom w:val="nil"/>
              <w:right w:val="nil"/>
            </w:tcBorders>
            <w:shd w:val="clear" w:color="auto" w:fill="auto"/>
            <w:vAlign w:val="bottom"/>
          </w:tcPr>
          <w:p w14:paraId="2EC554DC" w14:textId="1B3555B5" w:rsidR="002256FC" w:rsidRPr="00E8575B" w:rsidRDefault="002256FC" w:rsidP="002256FC">
            <w:pPr>
              <w:spacing w:before="40" w:after="20"/>
              <w:jc w:val="center"/>
              <w:rPr>
                <w:rFonts w:cs="Arial"/>
                <w:sz w:val="18"/>
                <w:szCs w:val="18"/>
              </w:rPr>
            </w:pPr>
            <w:r>
              <w:rPr>
                <w:rFonts w:cs="Arial"/>
                <w:sz w:val="18"/>
                <w:szCs w:val="18"/>
              </w:rPr>
              <w:t>0.980</w:t>
            </w:r>
          </w:p>
        </w:tc>
        <w:tc>
          <w:tcPr>
            <w:tcW w:w="1361" w:type="dxa"/>
            <w:tcBorders>
              <w:top w:val="nil"/>
              <w:left w:val="nil"/>
              <w:bottom w:val="nil"/>
              <w:right w:val="nil"/>
            </w:tcBorders>
            <w:vAlign w:val="bottom"/>
          </w:tcPr>
          <w:p w14:paraId="63553624" w14:textId="6825B919" w:rsidR="002256FC" w:rsidRPr="00E8575B" w:rsidRDefault="002256FC" w:rsidP="002256FC">
            <w:pPr>
              <w:spacing w:before="40" w:after="20"/>
              <w:jc w:val="center"/>
              <w:rPr>
                <w:rFonts w:cs="Arial"/>
                <w:sz w:val="18"/>
                <w:szCs w:val="18"/>
              </w:rPr>
            </w:pPr>
            <w:r>
              <w:rPr>
                <w:rFonts w:cs="Arial"/>
                <w:sz w:val="18"/>
                <w:szCs w:val="18"/>
              </w:rPr>
              <w:t>0.904</w:t>
            </w:r>
          </w:p>
        </w:tc>
        <w:tc>
          <w:tcPr>
            <w:tcW w:w="1361" w:type="dxa"/>
            <w:tcBorders>
              <w:top w:val="nil"/>
              <w:left w:val="nil"/>
              <w:bottom w:val="nil"/>
              <w:right w:val="nil"/>
            </w:tcBorders>
            <w:vAlign w:val="bottom"/>
          </w:tcPr>
          <w:p w14:paraId="570AE216" w14:textId="0A3AE4B4" w:rsidR="002256FC" w:rsidRPr="00E8575B" w:rsidRDefault="002256FC" w:rsidP="002256FC">
            <w:pPr>
              <w:spacing w:before="40" w:after="20"/>
              <w:jc w:val="center"/>
              <w:rPr>
                <w:rFonts w:cs="Arial"/>
                <w:sz w:val="18"/>
                <w:szCs w:val="18"/>
              </w:rPr>
            </w:pPr>
            <w:r>
              <w:rPr>
                <w:rFonts w:cs="Arial"/>
                <w:sz w:val="18"/>
                <w:szCs w:val="18"/>
              </w:rPr>
              <w:t>0.976</w:t>
            </w:r>
          </w:p>
        </w:tc>
        <w:tc>
          <w:tcPr>
            <w:tcW w:w="1361" w:type="dxa"/>
            <w:tcBorders>
              <w:top w:val="nil"/>
              <w:left w:val="nil"/>
              <w:bottom w:val="nil"/>
              <w:right w:val="nil"/>
            </w:tcBorders>
            <w:shd w:val="clear" w:color="auto" w:fill="auto"/>
            <w:vAlign w:val="bottom"/>
          </w:tcPr>
          <w:p w14:paraId="57904C1E" w14:textId="10648118" w:rsidR="002256FC" w:rsidRPr="00E8575B" w:rsidRDefault="002256FC" w:rsidP="002256FC">
            <w:pPr>
              <w:spacing w:before="40" w:after="20"/>
              <w:jc w:val="center"/>
              <w:rPr>
                <w:rFonts w:cs="Arial"/>
                <w:sz w:val="18"/>
                <w:szCs w:val="18"/>
              </w:rPr>
            </w:pPr>
            <w:r>
              <w:rPr>
                <w:rFonts w:cs="Arial"/>
                <w:sz w:val="18"/>
                <w:szCs w:val="18"/>
              </w:rPr>
              <w:t>0.963</w:t>
            </w:r>
          </w:p>
        </w:tc>
      </w:tr>
      <w:tr w:rsidR="002256FC" w:rsidRPr="002256FC" w14:paraId="41B3067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3DC22F" w14:textId="77777777" w:rsidR="002256FC" w:rsidRPr="00F75B25" w:rsidRDefault="002256FC" w:rsidP="002256FC">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C00000"/>
              <w:bottom w:val="nil"/>
              <w:right w:val="nil"/>
            </w:tcBorders>
            <w:shd w:val="clear" w:color="auto" w:fill="auto"/>
            <w:vAlign w:val="bottom"/>
          </w:tcPr>
          <w:p w14:paraId="734F4403" w14:textId="7AB935EE" w:rsidR="002256FC" w:rsidRPr="00E8575B" w:rsidRDefault="002256FC" w:rsidP="002256FC">
            <w:pPr>
              <w:spacing w:before="40" w:after="20"/>
              <w:jc w:val="center"/>
              <w:rPr>
                <w:rFonts w:cs="Arial"/>
                <w:sz w:val="18"/>
                <w:szCs w:val="18"/>
              </w:rPr>
            </w:pPr>
            <w:r>
              <w:rPr>
                <w:rFonts w:cs="Arial"/>
                <w:sz w:val="18"/>
                <w:szCs w:val="18"/>
              </w:rPr>
              <w:t>0.773</w:t>
            </w:r>
          </w:p>
        </w:tc>
        <w:tc>
          <w:tcPr>
            <w:tcW w:w="1361" w:type="dxa"/>
            <w:tcBorders>
              <w:top w:val="nil"/>
              <w:left w:val="nil"/>
              <w:bottom w:val="nil"/>
              <w:right w:val="nil"/>
            </w:tcBorders>
            <w:shd w:val="clear" w:color="auto" w:fill="auto"/>
            <w:vAlign w:val="bottom"/>
          </w:tcPr>
          <w:p w14:paraId="42F1171C" w14:textId="2E56DEDA" w:rsidR="002256FC" w:rsidRPr="00E8575B" w:rsidRDefault="002256FC" w:rsidP="002256FC">
            <w:pPr>
              <w:spacing w:before="40" w:after="20"/>
              <w:jc w:val="center"/>
              <w:rPr>
                <w:rFonts w:cs="Arial"/>
                <w:sz w:val="18"/>
                <w:szCs w:val="18"/>
              </w:rPr>
            </w:pPr>
            <w:r>
              <w:rPr>
                <w:rFonts w:cs="Arial"/>
                <w:sz w:val="18"/>
                <w:szCs w:val="18"/>
              </w:rPr>
              <w:t>0.633</w:t>
            </w:r>
          </w:p>
        </w:tc>
        <w:tc>
          <w:tcPr>
            <w:tcW w:w="1361" w:type="dxa"/>
            <w:tcBorders>
              <w:top w:val="nil"/>
              <w:left w:val="nil"/>
              <w:bottom w:val="nil"/>
              <w:right w:val="nil"/>
            </w:tcBorders>
            <w:vAlign w:val="bottom"/>
          </w:tcPr>
          <w:p w14:paraId="36106CDB" w14:textId="55B0208B" w:rsidR="002256FC" w:rsidRPr="00E8575B" w:rsidRDefault="002256FC" w:rsidP="002256FC">
            <w:pPr>
              <w:spacing w:before="40" w:after="20"/>
              <w:jc w:val="center"/>
              <w:rPr>
                <w:rFonts w:cs="Arial"/>
                <w:sz w:val="18"/>
                <w:szCs w:val="18"/>
              </w:rPr>
            </w:pPr>
            <w:r>
              <w:rPr>
                <w:rFonts w:cs="Arial"/>
                <w:sz w:val="18"/>
                <w:szCs w:val="18"/>
              </w:rPr>
              <w:t>0.998</w:t>
            </w:r>
          </w:p>
        </w:tc>
        <w:tc>
          <w:tcPr>
            <w:tcW w:w="1361" w:type="dxa"/>
            <w:tcBorders>
              <w:top w:val="nil"/>
              <w:left w:val="nil"/>
              <w:bottom w:val="nil"/>
              <w:right w:val="nil"/>
            </w:tcBorders>
            <w:vAlign w:val="bottom"/>
          </w:tcPr>
          <w:p w14:paraId="2F2CE5AD" w14:textId="60DD5C0C" w:rsidR="002256FC" w:rsidRPr="00E8575B" w:rsidRDefault="002256FC" w:rsidP="002256FC">
            <w:pPr>
              <w:spacing w:before="40" w:after="20"/>
              <w:jc w:val="center"/>
              <w:rPr>
                <w:rFonts w:cs="Arial"/>
                <w:sz w:val="18"/>
                <w:szCs w:val="18"/>
              </w:rPr>
            </w:pPr>
            <w:r>
              <w:rPr>
                <w:rFonts w:cs="Arial"/>
                <w:sz w:val="18"/>
                <w:szCs w:val="18"/>
              </w:rPr>
              <w:t>0.892</w:t>
            </w:r>
          </w:p>
        </w:tc>
        <w:tc>
          <w:tcPr>
            <w:tcW w:w="1361" w:type="dxa"/>
            <w:tcBorders>
              <w:top w:val="nil"/>
              <w:left w:val="nil"/>
              <w:bottom w:val="nil"/>
              <w:right w:val="nil"/>
            </w:tcBorders>
            <w:shd w:val="clear" w:color="auto" w:fill="auto"/>
            <w:vAlign w:val="bottom"/>
          </w:tcPr>
          <w:p w14:paraId="6873E8B3" w14:textId="27211340" w:rsidR="002256FC" w:rsidRPr="00E8575B" w:rsidRDefault="002256FC" w:rsidP="002256FC">
            <w:pPr>
              <w:spacing w:before="40" w:after="20"/>
              <w:jc w:val="center"/>
              <w:rPr>
                <w:rFonts w:cs="Arial"/>
                <w:sz w:val="18"/>
                <w:szCs w:val="18"/>
              </w:rPr>
            </w:pPr>
            <w:r>
              <w:rPr>
                <w:rFonts w:cs="Arial"/>
                <w:sz w:val="18"/>
                <w:szCs w:val="18"/>
              </w:rPr>
              <w:t>0.962</w:t>
            </w:r>
          </w:p>
        </w:tc>
      </w:tr>
      <w:tr w:rsidR="002256FC" w:rsidRPr="002256FC" w14:paraId="5B92828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C0C3BEF" w14:textId="77777777" w:rsidR="002256FC" w:rsidRPr="00F75B25" w:rsidRDefault="002256FC" w:rsidP="002256FC">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C00000"/>
              <w:bottom w:val="nil"/>
              <w:right w:val="nil"/>
            </w:tcBorders>
            <w:shd w:val="clear" w:color="auto" w:fill="auto"/>
            <w:vAlign w:val="bottom"/>
          </w:tcPr>
          <w:p w14:paraId="4C63E97C" w14:textId="3AEC3E64" w:rsidR="002256FC" w:rsidRPr="00E8575B" w:rsidRDefault="002256FC" w:rsidP="002256FC">
            <w:pPr>
              <w:spacing w:before="40" w:after="20"/>
              <w:jc w:val="center"/>
              <w:rPr>
                <w:rFonts w:cs="Arial"/>
                <w:sz w:val="18"/>
                <w:szCs w:val="18"/>
              </w:rPr>
            </w:pPr>
            <w:r>
              <w:rPr>
                <w:rFonts w:cs="Arial"/>
                <w:sz w:val="18"/>
                <w:szCs w:val="18"/>
              </w:rPr>
              <w:t>0.870</w:t>
            </w:r>
          </w:p>
        </w:tc>
        <w:tc>
          <w:tcPr>
            <w:tcW w:w="1361" w:type="dxa"/>
            <w:tcBorders>
              <w:top w:val="nil"/>
              <w:left w:val="nil"/>
              <w:bottom w:val="nil"/>
              <w:right w:val="nil"/>
            </w:tcBorders>
            <w:shd w:val="clear" w:color="auto" w:fill="auto"/>
            <w:vAlign w:val="bottom"/>
          </w:tcPr>
          <w:p w14:paraId="30011396" w14:textId="14224864" w:rsidR="002256FC" w:rsidRPr="00E8575B" w:rsidRDefault="002256FC" w:rsidP="002256FC">
            <w:pPr>
              <w:spacing w:before="40" w:after="20"/>
              <w:jc w:val="center"/>
              <w:rPr>
                <w:rFonts w:cs="Arial"/>
                <w:sz w:val="18"/>
                <w:szCs w:val="18"/>
              </w:rPr>
            </w:pPr>
            <w:r>
              <w:rPr>
                <w:rFonts w:cs="Arial"/>
                <w:sz w:val="18"/>
                <w:szCs w:val="18"/>
              </w:rPr>
              <w:t>0.850</w:t>
            </w:r>
          </w:p>
        </w:tc>
        <w:tc>
          <w:tcPr>
            <w:tcW w:w="1361" w:type="dxa"/>
            <w:tcBorders>
              <w:top w:val="nil"/>
              <w:left w:val="nil"/>
              <w:bottom w:val="nil"/>
              <w:right w:val="nil"/>
            </w:tcBorders>
            <w:vAlign w:val="bottom"/>
          </w:tcPr>
          <w:p w14:paraId="34593DA8" w14:textId="023FD170" w:rsidR="002256FC" w:rsidRPr="00E8575B" w:rsidRDefault="002256FC" w:rsidP="002256FC">
            <w:pPr>
              <w:spacing w:before="40" w:after="20"/>
              <w:jc w:val="center"/>
              <w:rPr>
                <w:rFonts w:cs="Arial"/>
                <w:sz w:val="18"/>
                <w:szCs w:val="18"/>
              </w:rPr>
            </w:pPr>
            <w:r>
              <w:rPr>
                <w:rFonts w:cs="Arial"/>
                <w:sz w:val="18"/>
                <w:szCs w:val="18"/>
              </w:rPr>
              <w:t>1.277</w:t>
            </w:r>
          </w:p>
        </w:tc>
        <w:tc>
          <w:tcPr>
            <w:tcW w:w="1361" w:type="dxa"/>
            <w:tcBorders>
              <w:top w:val="nil"/>
              <w:left w:val="nil"/>
              <w:bottom w:val="nil"/>
              <w:right w:val="nil"/>
            </w:tcBorders>
            <w:vAlign w:val="bottom"/>
          </w:tcPr>
          <w:p w14:paraId="5E9F198A" w14:textId="65527680" w:rsidR="002256FC" w:rsidRPr="00E8575B" w:rsidRDefault="002256FC" w:rsidP="002256FC">
            <w:pPr>
              <w:spacing w:before="40" w:after="20"/>
              <w:jc w:val="center"/>
              <w:rPr>
                <w:rFonts w:cs="Arial"/>
                <w:sz w:val="18"/>
                <w:szCs w:val="18"/>
              </w:rPr>
            </w:pPr>
            <w:r>
              <w:rPr>
                <w:rFonts w:cs="Arial"/>
                <w:sz w:val="18"/>
                <w:szCs w:val="18"/>
              </w:rPr>
              <w:t>0.945</w:t>
            </w:r>
          </w:p>
        </w:tc>
        <w:tc>
          <w:tcPr>
            <w:tcW w:w="1361" w:type="dxa"/>
            <w:tcBorders>
              <w:top w:val="nil"/>
              <w:left w:val="nil"/>
              <w:bottom w:val="nil"/>
              <w:right w:val="nil"/>
            </w:tcBorders>
            <w:shd w:val="clear" w:color="auto" w:fill="auto"/>
            <w:vAlign w:val="bottom"/>
          </w:tcPr>
          <w:p w14:paraId="18A3B63A" w14:textId="2798EAEA" w:rsidR="002256FC" w:rsidRPr="00E8575B" w:rsidRDefault="002256FC" w:rsidP="002256FC">
            <w:pPr>
              <w:spacing w:before="40" w:after="20"/>
              <w:jc w:val="center"/>
              <w:rPr>
                <w:rFonts w:cs="Arial"/>
                <w:sz w:val="18"/>
                <w:szCs w:val="18"/>
              </w:rPr>
            </w:pPr>
            <w:r>
              <w:rPr>
                <w:rFonts w:cs="Arial"/>
                <w:sz w:val="18"/>
                <w:szCs w:val="18"/>
              </w:rPr>
              <w:t>0.912</w:t>
            </w:r>
          </w:p>
        </w:tc>
      </w:tr>
      <w:tr w:rsidR="002256FC" w:rsidRPr="002256FC" w14:paraId="453E16E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EA70689" w14:textId="77777777" w:rsidR="002256FC" w:rsidRPr="00F75B25" w:rsidRDefault="002256FC" w:rsidP="002256FC">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C00000"/>
              <w:bottom w:val="nil"/>
              <w:right w:val="nil"/>
            </w:tcBorders>
            <w:shd w:val="clear" w:color="auto" w:fill="auto"/>
            <w:vAlign w:val="bottom"/>
          </w:tcPr>
          <w:p w14:paraId="08B268CD" w14:textId="3078D865" w:rsidR="002256FC" w:rsidRPr="00E8575B" w:rsidRDefault="002256FC" w:rsidP="002256FC">
            <w:pPr>
              <w:spacing w:before="40" w:after="20"/>
              <w:jc w:val="center"/>
              <w:rPr>
                <w:rFonts w:cs="Arial"/>
                <w:sz w:val="18"/>
                <w:szCs w:val="18"/>
              </w:rPr>
            </w:pPr>
            <w:r>
              <w:rPr>
                <w:rFonts w:cs="Arial"/>
                <w:sz w:val="18"/>
                <w:szCs w:val="18"/>
              </w:rPr>
              <w:t>0.838</w:t>
            </w:r>
          </w:p>
        </w:tc>
        <w:tc>
          <w:tcPr>
            <w:tcW w:w="1361" w:type="dxa"/>
            <w:tcBorders>
              <w:top w:val="nil"/>
              <w:left w:val="nil"/>
              <w:bottom w:val="nil"/>
              <w:right w:val="nil"/>
            </w:tcBorders>
            <w:shd w:val="clear" w:color="auto" w:fill="auto"/>
            <w:vAlign w:val="bottom"/>
          </w:tcPr>
          <w:p w14:paraId="3F6B2856" w14:textId="271255D0" w:rsidR="002256FC" w:rsidRPr="00E8575B" w:rsidRDefault="002256FC" w:rsidP="002256FC">
            <w:pPr>
              <w:spacing w:before="40" w:after="20"/>
              <w:jc w:val="center"/>
              <w:rPr>
                <w:rFonts w:cs="Arial"/>
                <w:sz w:val="18"/>
                <w:szCs w:val="18"/>
              </w:rPr>
            </w:pPr>
            <w:r>
              <w:rPr>
                <w:rFonts w:cs="Arial"/>
                <w:sz w:val="18"/>
                <w:szCs w:val="18"/>
              </w:rPr>
              <w:t>0.898</w:t>
            </w:r>
          </w:p>
        </w:tc>
        <w:tc>
          <w:tcPr>
            <w:tcW w:w="1361" w:type="dxa"/>
            <w:tcBorders>
              <w:top w:val="nil"/>
              <w:left w:val="nil"/>
              <w:bottom w:val="nil"/>
              <w:right w:val="nil"/>
            </w:tcBorders>
            <w:vAlign w:val="bottom"/>
          </w:tcPr>
          <w:p w14:paraId="0CF73700" w14:textId="0572CC1B" w:rsidR="002256FC" w:rsidRPr="00E8575B" w:rsidRDefault="002256FC" w:rsidP="002256FC">
            <w:pPr>
              <w:spacing w:before="40" w:after="20"/>
              <w:jc w:val="center"/>
              <w:rPr>
                <w:rFonts w:cs="Arial"/>
                <w:sz w:val="18"/>
                <w:szCs w:val="18"/>
              </w:rPr>
            </w:pPr>
            <w:r>
              <w:rPr>
                <w:rFonts w:cs="Arial"/>
                <w:sz w:val="18"/>
                <w:szCs w:val="18"/>
              </w:rPr>
              <w:t>1.072</w:t>
            </w:r>
          </w:p>
        </w:tc>
        <w:tc>
          <w:tcPr>
            <w:tcW w:w="1361" w:type="dxa"/>
            <w:tcBorders>
              <w:top w:val="nil"/>
              <w:left w:val="nil"/>
              <w:bottom w:val="nil"/>
              <w:right w:val="nil"/>
            </w:tcBorders>
            <w:vAlign w:val="bottom"/>
          </w:tcPr>
          <w:p w14:paraId="0305A09E" w14:textId="200CDC7C" w:rsidR="002256FC" w:rsidRPr="00E8575B" w:rsidRDefault="002256FC" w:rsidP="002256FC">
            <w:pPr>
              <w:spacing w:before="40" w:after="20"/>
              <w:jc w:val="center"/>
              <w:rPr>
                <w:rFonts w:cs="Arial"/>
                <w:sz w:val="18"/>
                <w:szCs w:val="18"/>
              </w:rPr>
            </w:pPr>
            <w:r>
              <w:rPr>
                <w:rFonts w:cs="Arial"/>
                <w:sz w:val="18"/>
                <w:szCs w:val="18"/>
              </w:rPr>
              <w:t>0.906</w:t>
            </w:r>
          </w:p>
        </w:tc>
        <w:tc>
          <w:tcPr>
            <w:tcW w:w="1361" w:type="dxa"/>
            <w:tcBorders>
              <w:top w:val="nil"/>
              <w:left w:val="nil"/>
              <w:bottom w:val="nil"/>
              <w:right w:val="nil"/>
            </w:tcBorders>
            <w:shd w:val="clear" w:color="auto" w:fill="auto"/>
            <w:vAlign w:val="bottom"/>
          </w:tcPr>
          <w:p w14:paraId="09EF87EC" w14:textId="28734F20" w:rsidR="002256FC" w:rsidRPr="00E8575B" w:rsidRDefault="002256FC" w:rsidP="002256FC">
            <w:pPr>
              <w:spacing w:before="40" w:after="20"/>
              <w:jc w:val="center"/>
              <w:rPr>
                <w:rFonts w:cs="Arial"/>
                <w:sz w:val="18"/>
                <w:szCs w:val="18"/>
              </w:rPr>
            </w:pPr>
            <w:r>
              <w:rPr>
                <w:rFonts w:cs="Arial"/>
                <w:sz w:val="18"/>
                <w:szCs w:val="18"/>
              </w:rPr>
              <w:t>0.863</w:t>
            </w:r>
          </w:p>
        </w:tc>
      </w:tr>
      <w:tr w:rsidR="002256FC" w:rsidRPr="002256FC" w14:paraId="786167E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A011576" w14:textId="77777777" w:rsidR="002256FC" w:rsidRPr="00F75B25" w:rsidRDefault="002256FC" w:rsidP="002256FC">
            <w:pPr>
              <w:spacing w:before="40" w:after="40"/>
              <w:rPr>
                <w:rFonts w:cs="Arial"/>
                <w:sz w:val="18"/>
                <w:szCs w:val="18"/>
              </w:rPr>
            </w:pPr>
            <w:r w:rsidRPr="00F75B25">
              <w:rPr>
                <w:rFonts w:cs="Arial"/>
                <w:sz w:val="18"/>
                <w:szCs w:val="18"/>
              </w:rPr>
              <w:t>Darebin C</w:t>
            </w:r>
          </w:p>
        </w:tc>
        <w:tc>
          <w:tcPr>
            <w:tcW w:w="1361" w:type="dxa"/>
            <w:tcBorders>
              <w:top w:val="nil"/>
              <w:left w:val="single" w:sz="18" w:space="0" w:color="C00000"/>
              <w:bottom w:val="nil"/>
              <w:right w:val="nil"/>
            </w:tcBorders>
            <w:shd w:val="clear" w:color="auto" w:fill="auto"/>
            <w:vAlign w:val="bottom"/>
          </w:tcPr>
          <w:p w14:paraId="16A14F53" w14:textId="6AAF3C70" w:rsidR="002256FC" w:rsidRPr="00E8575B" w:rsidRDefault="002256FC" w:rsidP="002256FC">
            <w:pPr>
              <w:spacing w:before="40" w:after="20"/>
              <w:jc w:val="center"/>
              <w:rPr>
                <w:rFonts w:cs="Arial"/>
                <w:sz w:val="18"/>
                <w:szCs w:val="18"/>
              </w:rPr>
            </w:pPr>
            <w:r>
              <w:rPr>
                <w:rFonts w:cs="Arial"/>
                <w:sz w:val="18"/>
                <w:szCs w:val="18"/>
              </w:rPr>
              <w:t>0.836</w:t>
            </w:r>
          </w:p>
        </w:tc>
        <w:tc>
          <w:tcPr>
            <w:tcW w:w="1361" w:type="dxa"/>
            <w:tcBorders>
              <w:top w:val="nil"/>
              <w:left w:val="nil"/>
              <w:bottom w:val="nil"/>
              <w:right w:val="nil"/>
            </w:tcBorders>
            <w:shd w:val="clear" w:color="auto" w:fill="auto"/>
            <w:vAlign w:val="bottom"/>
          </w:tcPr>
          <w:p w14:paraId="456CD594" w14:textId="5FAE8F45" w:rsidR="002256FC" w:rsidRPr="00E8575B" w:rsidRDefault="002256FC" w:rsidP="002256FC">
            <w:pPr>
              <w:spacing w:before="40" w:after="20"/>
              <w:jc w:val="center"/>
              <w:rPr>
                <w:rFonts w:cs="Arial"/>
                <w:sz w:val="18"/>
                <w:szCs w:val="18"/>
              </w:rPr>
            </w:pPr>
            <w:r>
              <w:rPr>
                <w:rFonts w:cs="Arial"/>
                <w:sz w:val="18"/>
                <w:szCs w:val="18"/>
              </w:rPr>
              <w:t>0.980</w:t>
            </w:r>
          </w:p>
        </w:tc>
        <w:tc>
          <w:tcPr>
            <w:tcW w:w="1361" w:type="dxa"/>
            <w:tcBorders>
              <w:top w:val="nil"/>
              <w:left w:val="nil"/>
              <w:bottom w:val="nil"/>
              <w:right w:val="nil"/>
            </w:tcBorders>
            <w:vAlign w:val="bottom"/>
          </w:tcPr>
          <w:p w14:paraId="7B4A71F8" w14:textId="46BB2A33" w:rsidR="002256FC" w:rsidRPr="00E8575B" w:rsidRDefault="002256FC" w:rsidP="002256FC">
            <w:pPr>
              <w:spacing w:before="40" w:after="20"/>
              <w:jc w:val="center"/>
              <w:rPr>
                <w:rFonts w:cs="Arial"/>
                <w:sz w:val="18"/>
                <w:szCs w:val="18"/>
              </w:rPr>
            </w:pPr>
            <w:r>
              <w:rPr>
                <w:rFonts w:cs="Arial"/>
                <w:sz w:val="18"/>
                <w:szCs w:val="18"/>
              </w:rPr>
              <w:t>0.932</w:t>
            </w:r>
          </w:p>
        </w:tc>
        <w:tc>
          <w:tcPr>
            <w:tcW w:w="1361" w:type="dxa"/>
            <w:tcBorders>
              <w:top w:val="nil"/>
              <w:left w:val="nil"/>
              <w:bottom w:val="nil"/>
              <w:right w:val="nil"/>
            </w:tcBorders>
            <w:vAlign w:val="bottom"/>
          </w:tcPr>
          <w:p w14:paraId="720323D0" w14:textId="154EC218" w:rsidR="002256FC" w:rsidRPr="00E8575B" w:rsidRDefault="002256FC" w:rsidP="002256FC">
            <w:pPr>
              <w:spacing w:before="40" w:after="20"/>
              <w:jc w:val="center"/>
              <w:rPr>
                <w:rFonts w:cs="Arial"/>
                <w:sz w:val="18"/>
                <w:szCs w:val="18"/>
              </w:rPr>
            </w:pPr>
            <w:r>
              <w:rPr>
                <w:rFonts w:cs="Arial"/>
                <w:sz w:val="18"/>
                <w:szCs w:val="18"/>
              </w:rPr>
              <w:t>0.963</w:t>
            </w:r>
          </w:p>
        </w:tc>
        <w:tc>
          <w:tcPr>
            <w:tcW w:w="1361" w:type="dxa"/>
            <w:tcBorders>
              <w:top w:val="nil"/>
              <w:left w:val="nil"/>
              <w:bottom w:val="nil"/>
              <w:right w:val="nil"/>
            </w:tcBorders>
            <w:shd w:val="clear" w:color="auto" w:fill="auto"/>
            <w:vAlign w:val="bottom"/>
          </w:tcPr>
          <w:p w14:paraId="7D81D1FA" w14:textId="0978C4D9" w:rsidR="002256FC" w:rsidRPr="00E8575B" w:rsidRDefault="002256FC" w:rsidP="002256FC">
            <w:pPr>
              <w:spacing w:before="40" w:after="20"/>
              <w:jc w:val="center"/>
              <w:rPr>
                <w:rFonts w:cs="Arial"/>
                <w:sz w:val="18"/>
                <w:szCs w:val="18"/>
              </w:rPr>
            </w:pPr>
            <w:r>
              <w:rPr>
                <w:rFonts w:cs="Arial"/>
                <w:sz w:val="18"/>
                <w:szCs w:val="18"/>
              </w:rPr>
              <w:t>1.011</w:t>
            </w:r>
          </w:p>
        </w:tc>
      </w:tr>
      <w:tr w:rsidR="002256FC" w:rsidRPr="002256FC" w14:paraId="43755EF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BDC8533" w14:textId="77777777" w:rsidR="002256FC" w:rsidRPr="00F75B25" w:rsidRDefault="002256FC" w:rsidP="002256FC">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C00000"/>
              <w:bottom w:val="nil"/>
              <w:right w:val="nil"/>
            </w:tcBorders>
            <w:shd w:val="clear" w:color="auto" w:fill="auto"/>
            <w:vAlign w:val="bottom"/>
          </w:tcPr>
          <w:p w14:paraId="65EEE5D8" w14:textId="79248029" w:rsidR="002256FC" w:rsidRPr="00E8575B" w:rsidRDefault="002256FC" w:rsidP="002256FC">
            <w:pPr>
              <w:spacing w:before="40" w:after="20"/>
              <w:jc w:val="center"/>
              <w:rPr>
                <w:rFonts w:cs="Arial"/>
                <w:sz w:val="18"/>
                <w:szCs w:val="18"/>
              </w:rPr>
            </w:pPr>
            <w:r>
              <w:rPr>
                <w:rFonts w:cs="Arial"/>
                <w:sz w:val="18"/>
                <w:szCs w:val="18"/>
              </w:rPr>
              <w:t>0.823</w:t>
            </w:r>
          </w:p>
        </w:tc>
        <w:tc>
          <w:tcPr>
            <w:tcW w:w="1361" w:type="dxa"/>
            <w:tcBorders>
              <w:top w:val="nil"/>
              <w:left w:val="nil"/>
              <w:bottom w:val="nil"/>
              <w:right w:val="nil"/>
            </w:tcBorders>
            <w:shd w:val="clear" w:color="auto" w:fill="auto"/>
            <w:vAlign w:val="bottom"/>
          </w:tcPr>
          <w:p w14:paraId="18F47406" w14:textId="0855A21A" w:rsidR="002256FC" w:rsidRPr="00E8575B" w:rsidRDefault="002256FC" w:rsidP="002256FC">
            <w:pPr>
              <w:spacing w:before="40" w:after="20"/>
              <w:jc w:val="center"/>
              <w:rPr>
                <w:rFonts w:cs="Arial"/>
                <w:sz w:val="18"/>
                <w:szCs w:val="18"/>
              </w:rPr>
            </w:pPr>
            <w:r>
              <w:rPr>
                <w:rFonts w:cs="Arial"/>
                <w:sz w:val="18"/>
                <w:szCs w:val="18"/>
              </w:rPr>
              <w:t>0.841</w:t>
            </w:r>
          </w:p>
        </w:tc>
        <w:tc>
          <w:tcPr>
            <w:tcW w:w="1361" w:type="dxa"/>
            <w:tcBorders>
              <w:top w:val="nil"/>
              <w:left w:val="nil"/>
              <w:bottom w:val="nil"/>
              <w:right w:val="nil"/>
            </w:tcBorders>
            <w:vAlign w:val="bottom"/>
          </w:tcPr>
          <w:p w14:paraId="7513DAE0" w14:textId="58388700" w:rsidR="002256FC" w:rsidRPr="00E8575B" w:rsidRDefault="002256FC" w:rsidP="002256FC">
            <w:pPr>
              <w:spacing w:before="40" w:after="20"/>
              <w:jc w:val="center"/>
              <w:rPr>
                <w:rFonts w:cs="Arial"/>
                <w:sz w:val="18"/>
                <w:szCs w:val="18"/>
              </w:rPr>
            </w:pPr>
            <w:r>
              <w:rPr>
                <w:rFonts w:cs="Arial"/>
                <w:sz w:val="18"/>
                <w:szCs w:val="18"/>
              </w:rPr>
              <w:t>1.186</w:t>
            </w:r>
          </w:p>
        </w:tc>
        <w:tc>
          <w:tcPr>
            <w:tcW w:w="1361" w:type="dxa"/>
            <w:tcBorders>
              <w:top w:val="nil"/>
              <w:left w:val="nil"/>
              <w:bottom w:val="nil"/>
              <w:right w:val="nil"/>
            </w:tcBorders>
            <w:vAlign w:val="bottom"/>
          </w:tcPr>
          <w:p w14:paraId="15C0B545" w14:textId="0B9FF6C0" w:rsidR="002256FC" w:rsidRPr="00E8575B" w:rsidRDefault="002256FC" w:rsidP="002256FC">
            <w:pPr>
              <w:spacing w:before="40" w:after="20"/>
              <w:jc w:val="center"/>
              <w:rPr>
                <w:rFonts w:cs="Arial"/>
                <w:sz w:val="18"/>
                <w:szCs w:val="18"/>
              </w:rPr>
            </w:pPr>
            <w:r>
              <w:rPr>
                <w:rFonts w:cs="Arial"/>
                <w:sz w:val="18"/>
                <w:szCs w:val="18"/>
              </w:rPr>
              <w:t>0.931</w:t>
            </w:r>
          </w:p>
        </w:tc>
        <w:tc>
          <w:tcPr>
            <w:tcW w:w="1361" w:type="dxa"/>
            <w:tcBorders>
              <w:top w:val="nil"/>
              <w:left w:val="nil"/>
              <w:bottom w:val="nil"/>
              <w:right w:val="nil"/>
            </w:tcBorders>
            <w:shd w:val="clear" w:color="auto" w:fill="auto"/>
            <w:vAlign w:val="bottom"/>
          </w:tcPr>
          <w:p w14:paraId="1CF6CF24" w14:textId="12C9DEDF" w:rsidR="002256FC" w:rsidRPr="00E8575B" w:rsidRDefault="002256FC" w:rsidP="002256FC">
            <w:pPr>
              <w:spacing w:before="40" w:after="20"/>
              <w:jc w:val="center"/>
              <w:rPr>
                <w:rFonts w:cs="Arial"/>
                <w:sz w:val="18"/>
                <w:szCs w:val="18"/>
              </w:rPr>
            </w:pPr>
            <w:r>
              <w:rPr>
                <w:rFonts w:cs="Arial"/>
                <w:sz w:val="18"/>
                <w:szCs w:val="18"/>
              </w:rPr>
              <w:t>1.056</w:t>
            </w:r>
          </w:p>
        </w:tc>
      </w:tr>
      <w:tr w:rsidR="002256FC" w:rsidRPr="002256FC" w14:paraId="0ABC252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8C8D6C4" w14:textId="77777777" w:rsidR="002256FC" w:rsidRPr="00F75B25" w:rsidRDefault="002256FC" w:rsidP="002256FC">
            <w:pPr>
              <w:spacing w:before="40" w:after="40"/>
              <w:rPr>
                <w:rFonts w:cs="Arial"/>
                <w:sz w:val="18"/>
                <w:szCs w:val="18"/>
              </w:rPr>
            </w:pPr>
            <w:r w:rsidRPr="00F75B25">
              <w:rPr>
                <w:rFonts w:cs="Arial"/>
                <w:sz w:val="18"/>
                <w:szCs w:val="18"/>
              </w:rPr>
              <w:t>Frankston C</w:t>
            </w:r>
          </w:p>
        </w:tc>
        <w:tc>
          <w:tcPr>
            <w:tcW w:w="1361" w:type="dxa"/>
            <w:tcBorders>
              <w:top w:val="nil"/>
              <w:left w:val="single" w:sz="18" w:space="0" w:color="C00000"/>
              <w:bottom w:val="nil"/>
              <w:right w:val="nil"/>
            </w:tcBorders>
            <w:shd w:val="clear" w:color="auto" w:fill="auto"/>
            <w:vAlign w:val="bottom"/>
          </w:tcPr>
          <w:p w14:paraId="1BE3D70D" w14:textId="6577D08D" w:rsidR="002256FC" w:rsidRPr="00E8575B" w:rsidRDefault="002256FC" w:rsidP="002256FC">
            <w:pPr>
              <w:spacing w:before="40" w:after="20"/>
              <w:jc w:val="center"/>
              <w:rPr>
                <w:rFonts w:cs="Arial"/>
                <w:sz w:val="18"/>
                <w:szCs w:val="18"/>
              </w:rPr>
            </w:pPr>
            <w:r>
              <w:rPr>
                <w:rFonts w:cs="Arial"/>
                <w:sz w:val="18"/>
                <w:szCs w:val="18"/>
              </w:rPr>
              <w:t>0.926</w:t>
            </w:r>
          </w:p>
        </w:tc>
        <w:tc>
          <w:tcPr>
            <w:tcW w:w="1361" w:type="dxa"/>
            <w:tcBorders>
              <w:top w:val="nil"/>
              <w:left w:val="nil"/>
              <w:bottom w:val="nil"/>
              <w:right w:val="nil"/>
            </w:tcBorders>
            <w:shd w:val="clear" w:color="auto" w:fill="auto"/>
            <w:vAlign w:val="bottom"/>
          </w:tcPr>
          <w:p w14:paraId="0EBDC9E5" w14:textId="40888C43" w:rsidR="002256FC" w:rsidRPr="00E8575B" w:rsidRDefault="002256FC" w:rsidP="002256FC">
            <w:pPr>
              <w:spacing w:before="40" w:after="20"/>
              <w:jc w:val="center"/>
              <w:rPr>
                <w:rFonts w:cs="Arial"/>
                <w:sz w:val="18"/>
                <w:szCs w:val="18"/>
              </w:rPr>
            </w:pPr>
            <w:r>
              <w:rPr>
                <w:rFonts w:cs="Arial"/>
                <w:sz w:val="18"/>
                <w:szCs w:val="18"/>
              </w:rPr>
              <w:t>0.971</w:t>
            </w:r>
          </w:p>
        </w:tc>
        <w:tc>
          <w:tcPr>
            <w:tcW w:w="1361" w:type="dxa"/>
            <w:tcBorders>
              <w:top w:val="nil"/>
              <w:left w:val="nil"/>
              <w:bottom w:val="nil"/>
              <w:right w:val="nil"/>
            </w:tcBorders>
            <w:vAlign w:val="bottom"/>
          </w:tcPr>
          <w:p w14:paraId="21F70433" w14:textId="5179B46A" w:rsidR="002256FC" w:rsidRPr="00E8575B" w:rsidRDefault="002256FC" w:rsidP="002256FC">
            <w:pPr>
              <w:spacing w:before="40" w:after="20"/>
              <w:jc w:val="center"/>
              <w:rPr>
                <w:rFonts w:cs="Arial"/>
                <w:sz w:val="18"/>
                <w:szCs w:val="18"/>
              </w:rPr>
            </w:pPr>
            <w:r>
              <w:rPr>
                <w:rFonts w:cs="Arial"/>
                <w:sz w:val="18"/>
                <w:szCs w:val="18"/>
              </w:rPr>
              <w:t>0.925</w:t>
            </w:r>
          </w:p>
        </w:tc>
        <w:tc>
          <w:tcPr>
            <w:tcW w:w="1361" w:type="dxa"/>
            <w:tcBorders>
              <w:top w:val="nil"/>
              <w:left w:val="nil"/>
              <w:bottom w:val="nil"/>
              <w:right w:val="nil"/>
            </w:tcBorders>
            <w:vAlign w:val="bottom"/>
          </w:tcPr>
          <w:p w14:paraId="1C68E03C" w14:textId="450B2AB0" w:rsidR="002256FC" w:rsidRPr="00E8575B" w:rsidRDefault="002256FC" w:rsidP="002256FC">
            <w:pPr>
              <w:spacing w:before="40" w:after="20"/>
              <w:jc w:val="center"/>
              <w:rPr>
                <w:rFonts w:cs="Arial"/>
                <w:sz w:val="18"/>
                <w:szCs w:val="18"/>
              </w:rPr>
            </w:pPr>
            <w:r>
              <w:rPr>
                <w:rFonts w:cs="Arial"/>
                <w:sz w:val="18"/>
                <w:szCs w:val="18"/>
              </w:rPr>
              <w:t>0.926</w:t>
            </w:r>
          </w:p>
        </w:tc>
        <w:tc>
          <w:tcPr>
            <w:tcW w:w="1361" w:type="dxa"/>
            <w:tcBorders>
              <w:top w:val="nil"/>
              <w:left w:val="nil"/>
              <w:bottom w:val="nil"/>
              <w:right w:val="nil"/>
            </w:tcBorders>
            <w:shd w:val="clear" w:color="auto" w:fill="auto"/>
            <w:vAlign w:val="bottom"/>
          </w:tcPr>
          <w:p w14:paraId="7E6F311D" w14:textId="58717628" w:rsidR="002256FC" w:rsidRPr="00E8575B" w:rsidRDefault="002256FC" w:rsidP="002256FC">
            <w:pPr>
              <w:spacing w:before="40" w:after="20"/>
              <w:jc w:val="center"/>
              <w:rPr>
                <w:rFonts w:cs="Arial"/>
                <w:sz w:val="18"/>
                <w:szCs w:val="18"/>
              </w:rPr>
            </w:pPr>
            <w:r>
              <w:rPr>
                <w:rFonts w:cs="Arial"/>
                <w:sz w:val="18"/>
                <w:szCs w:val="18"/>
              </w:rPr>
              <w:t>0.988</w:t>
            </w:r>
          </w:p>
        </w:tc>
      </w:tr>
      <w:tr w:rsidR="002256FC" w:rsidRPr="002256FC" w14:paraId="1E5DA06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E99670" w14:textId="77777777" w:rsidR="002256FC" w:rsidRPr="00F75B25" w:rsidRDefault="002256FC" w:rsidP="002256FC">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C00000"/>
              <w:bottom w:val="nil"/>
              <w:right w:val="nil"/>
            </w:tcBorders>
            <w:shd w:val="clear" w:color="auto" w:fill="auto"/>
            <w:vAlign w:val="bottom"/>
          </w:tcPr>
          <w:p w14:paraId="123D4804" w14:textId="13CEBCAB" w:rsidR="002256FC" w:rsidRPr="00E8575B" w:rsidRDefault="002256FC" w:rsidP="002256FC">
            <w:pPr>
              <w:spacing w:before="40" w:after="20"/>
              <w:jc w:val="center"/>
              <w:rPr>
                <w:rFonts w:cs="Arial"/>
                <w:sz w:val="18"/>
                <w:szCs w:val="18"/>
              </w:rPr>
            </w:pPr>
            <w:r>
              <w:rPr>
                <w:rFonts w:cs="Arial"/>
                <w:sz w:val="18"/>
                <w:szCs w:val="18"/>
              </w:rPr>
              <w:t>0.812</w:t>
            </w:r>
          </w:p>
        </w:tc>
        <w:tc>
          <w:tcPr>
            <w:tcW w:w="1361" w:type="dxa"/>
            <w:tcBorders>
              <w:top w:val="nil"/>
              <w:left w:val="nil"/>
              <w:bottom w:val="nil"/>
              <w:right w:val="nil"/>
            </w:tcBorders>
            <w:shd w:val="clear" w:color="auto" w:fill="auto"/>
            <w:vAlign w:val="bottom"/>
          </w:tcPr>
          <w:p w14:paraId="540088B6" w14:textId="7D28A151" w:rsidR="002256FC" w:rsidRPr="00E8575B" w:rsidRDefault="002256FC" w:rsidP="002256FC">
            <w:pPr>
              <w:spacing w:before="40" w:after="20"/>
              <w:jc w:val="center"/>
              <w:rPr>
                <w:rFonts w:cs="Arial"/>
                <w:sz w:val="18"/>
                <w:szCs w:val="18"/>
              </w:rPr>
            </w:pPr>
            <w:r>
              <w:rPr>
                <w:rFonts w:cs="Arial"/>
                <w:sz w:val="18"/>
                <w:szCs w:val="18"/>
              </w:rPr>
              <w:t>0.838</w:t>
            </w:r>
          </w:p>
        </w:tc>
        <w:tc>
          <w:tcPr>
            <w:tcW w:w="1361" w:type="dxa"/>
            <w:tcBorders>
              <w:top w:val="nil"/>
              <w:left w:val="nil"/>
              <w:bottom w:val="nil"/>
              <w:right w:val="nil"/>
            </w:tcBorders>
            <w:vAlign w:val="bottom"/>
          </w:tcPr>
          <w:p w14:paraId="33897DFE" w14:textId="1AC19F48" w:rsidR="002256FC" w:rsidRPr="00E8575B" w:rsidRDefault="002256FC" w:rsidP="002256FC">
            <w:pPr>
              <w:spacing w:before="40" w:after="20"/>
              <w:jc w:val="center"/>
              <w:rPr>
                <w:rFonts w:cs="Arial"/>
                <w:sz w:val="18"/>
                <w:szCs w:val="18"/>
              </w:rPr>
            </w:pPr>
            <w:r>
              <w:rPr>
                <w:rFonts w:cs="Arial"/>
                <w:sz w:val="18"/>
                <w:szCs w:val="18"/>
              </w:rPr>
              <w:t>0.937</w:t>
            </w:r>
          </w:p>
        </w:tc>
        <w:tc>
          <w:tcPr>
            <w:tcW w:w="1361" w:type="dxa"/>
            <w:tcBorders>
              <w:top w:val="nil"/>
              <w:left w:val="nil"/>
              <w:bottom w:val="nil"/>
              <w:right w:val="nil"/>
            </w:tcBorders>
            <w:vAlign w:val="bottom"/>
          </w:tcPr>
          <w:p w14:paraId="3CB344E0" w14:textId="11085491" w:rsidR="002256FC" w:rsidRPr="00E8575B" w:rsidRDefault="002256FC" w:rsidP="002256FC">
            <w:pPr>
              <w:spacing w:before="40" w:after="20"/>
              <w:jc w:val="center"/>
              <w:rPr>
                <w:rFonts w:cs="Arial"/>
                <w:sz w:val="18"/>
                <w:szCs w:val="18"/>
              </w:rPr>
            </w:pPr>
            <w:r>
              <w:rPr>
                <w:rFonts w:cs="Arial"/>
                <w:sz w:val="18"/>
                <w:szCs w:val="18"/>
              </w:rPr>
              <w:t>0.896</w:t>
            </w:r>
          </w:p>
        </w:tc>
        <w:tc>
          <w:tcPr>
            <w:tcW w:w="1361" w:type="dxa"/>
            <w:tcBorders>
              <w:top w:val="nil"/>
              <w:left w:val="nil"/>
              <w:bottom w:val="nil"/>
              <w:right w:val="nil"/>
            </w:tcBorders>
            <w:shd w:val="clear" w:color="auto" w:fill="auto"/>
            <w:vAlign w:val="bottom"/>
          </w:tcPr>
          <w:p w14:paraId="446629C7" w14:textId="07A0F620" w:rsidR="002256FC" w:rsidRPr="00E8575B" w:rsidRDefault="002256FC" w:rsidP="002256FC">
            <w:pPr>
              <w:spacing w:before="40" w:after="20"/>
              <w:jc w:val="center"/>
              <w:rPr>
                <w:rFonts w:cs="Arial"/>
                <w:sz w:val="18"/>
                <w:szCs w:val="18"/>
              </w:rPr>
            </w:pPr>
            <w:r>
              <w:rPr>
                <w:rFonts w:cs="Arial"/>
                <w:sz w:val="18"/>
                <w:szCs w:val="18"/>
              </w:rPr>
              <w:t>0.990</w:t>
            </w:r>
          </w:p>
        </w:tc>
      </w:tr>
      <w:tr w:rsidR="002256FC" w:rsidRPr="002256FC" w14:paraId="0AE45F8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8DFFCA5" w14:textId="77777777" w:rsidR="002256FC" w:rsidRPr="00F75B25" w:rsidRDefault="002256FC" w:rsidP="002256FC">
            <w:pPr>
              <w:spacing w:before="40" w:after="40"/>
              <w:rPr>
                <w:rFonts w:cs="Arial"/>
                <w:sz w:val="18"/>
                <w:szCs w:val="18"/>
              </w:rPr>
            </w:pPr>
            <w:r w:rsidRPr="00F75B25">
              <w:rPr>
                <w:rFonts w:cs="Arial"/>
                <w:sz w:val="18"/>
                <w:szCs w:val="18"/>
              </w:rPr>
              <w:t>Glen Eira C</w:t>
            </w:r>
          </w:p>
        </w:tc>
        <w:tc>
          <w:tcPr>
            <w:tcW w:w="1361" w:type="dxa"/>
            <w:tcBorders>
              <w:top w:val="nil"/>
              <w:left w:val="single" w:sz="18" w:space="0" w:color="C00000"/>
              <w:bottom w:val="nil"/>
              <w:right w:val="nil"/>
            </w:tcBorders>
            <w:shd w:val="clear" w:color="auto" w:fill="auto"/>
            <w:vAlign w:val="bottom"/>
          </w:tcPr>
          <w:p w14:paraId="13EBFC44" w14:textId="450EECFC" w:rsidR="002256FC" w:rsidRPr="00E8575B" w:rsidRDefault="002256FC" w:rsidP="002256FC">
            <w:pPr>
              <w:spacing w:before="40" w:after="20"/>
              <w:jc w:val="center"/>
              <w:rPr>
                <w:rFonts w:cs="Arial"/>
                <w:sz w:val="18"/>
                <w:szCs w:val="18"/>
              </w:rPr>
            </w:pPr>
            <w:r>
              <w:rPr>
                <w:rFonts w:cs="Arial"/>
                <w:sz w:val="18"/>
                <w:szCs w:val="18"/>
              </w:rPr>
              <w:t>1.122</w:t>
            </w:r>
          </w:p>
        </w:tc>
        <w:tc>
          <w:tcPr>
            <w:tcW w:w="1361" w:type="dxa"/>
            <w:tcBorders>
              <w:top w:val="nil"/>
              <w:left w:val="nil"/>
              <w:bottom w:val="nil"/>
              <w:right w:val="nil"/>
            </w:tcBorders>
            <w:shd w:val="clear" w:color="auto" w:fill="auto"/>
            <w:vAlign w:val="bottom"/>
          </w:tcPr>
          <w:p w14:paraId="5F398AA1" w14:textId="68A664B3" w:rsidR="002256FC" w:rsidRPr="00E8575B" w:rsidRDefault="002256FC" w:rsidP="002256FC">
            <w:pPr>
              <w:spacing w:before="40" w:after="20"/>
              <w:jc w:val="center"/>
              <w:rPr>
                <w:rFonts w:cs="Arial"/>
                <w:sz w:val="18"/>
                <w:szCs w:val="18"/>
              </w:rPr>
            </w:pPr>
            <w:r>
              <w:rPr>
                <w:rFonts w:cs="Arial"/>
                <w:sz w:val="18"/>
                <w:szCs w:val="18"/>
              </w:rPr>
              <w:t>1.191</w:t>
            </w:r>
          </w:p>
        </w:tc>
        <w:tc>
          <w:tcPr>
            <w:tcW w:w="1361" w:type="dxa"/>
            <w:tcBorders>
              <w:top w:val="nil"/>
              <w:left w:val="nil"/>
              <w:bottom w:val="nil"/>
              <w:right w:val="nil"/>
            </w:tcBorders>
            <w:vAlign w:val="bottom"/>
          </w:tcPr>
          <w:p w14:paraId="3D8818BB" w14:textId="5272091C" w:rsidR="002256FC" w:rsidRPr="00E8575B" w:rsidRDefault="002256FC" w:rsidP="002256FC">
            <w:pPr>
              <w:spacing w:before="40" w:after="20"/>
              <w:jc w:val="center"/>
              <w:rPr>
                <w:rFonts w:cs="Arial"/>
                <w:sz w:val="18"/>
                <w:szCs w:val="18"/>
              </w:rPr>
            </w:pPr>
            <w:r>
              <w:rPr>
                <w:rFonts w:cs="Arial"/>
                <w:sz w:val="18"/>
                <w:szCs w:val="18"/>
              </w:rPr>
              <w:t>0.937</w:t>
            </w:r>
          </w:p>
        </w:tc>
        <w:tc>
          <w:tcPr>
            <w:tcW w:w="1361" w:type="dxa"/>
            <w:tcBorders>
              <w:top w:val="nil"/>
              <w:left w:val="nil"/>
              <w:bottom w:val="nil"/>
              <w:right w:val="nil"/>
            </w:tcBorders>
            <w:vAlign w:val="bottom"/>
          </w:tcPr>
          <w:p w14:paraId="29299A66" w14:textId="7BD44817" w:rsidR="002256FC" w:rsidRPr="00E8575B" w:rsidRDefault="002256FC" w:rsidP="002256FC">
            <w:pPr>
              <w:spacing w:before="40" w:after="20"/>
              <w:jc w:val="center"/>
              <w:rPr>
                <w:rFonts w:cs="Arial"/>
                <w:sz w:val="18"/>
                <w:szCs w:val="18"/>
              </w:rPr>
            </w:pPr>
            <w:r>
              <w:rPr>
                <w:rFonts w:cs="Arial"/>
                <w:sz w:val="18"/>
                <w:szCs w:val="18"/>
              </w:rPr>
              <w:t>1.011</w:t>
            </w:r>
          </w:p>
        </w:tc>
        <w:tc>
          <w:tcPr>
            <w:tcW w:w="1361" w:type="dxa"/>
            <w:tcBorders>
              <w:top w:val="nil"/>
              <w:left w:val="nil"/>
              <w:bottom w:val="nil"/>
              <w:right w:val="nil"/>
            </w:tcBorders>
            <w:shd w:val="clear" w:color="auto" w:fill="auto"/>
            <w:vAlign w:val="bottom"/>
          </w:tcPr>
          <w:p w14:paraId="3C14F413" w14:textId="19DEA127" w:rsidR="002256FC" w:rsidRPr="00E8575B" w:rsidRDefault="002256FC" w:rsidP="002256FC">
            <w:pPr>
              <w:spacing w:before="40" w:after="20"/>
              <w:jc w:val="center"/>
              <w:rPr>
                <w:rFonts w:cs="Arial"/>
                <w:sz w:val="18"/>
                <w:szCs w:val="18"/>
              </w:rPr>
            </w:pPr>
            <w:r>
              <w:rPr>
                <w:rFonts w:cs="Arial"/>
                <w:sz w:val="18"/>
                <w:szCs w:val="18"/>
              </w:rPr>
              <w:t>0.876</w:t>
            </w:r>
          </w:p>
        </w:tc>
      </w:tr>
      <w:tr w:rsidR="002256FC" w:rsidRPr="002256FC" w14:paraId="5DDE839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630D990" w14:textId="77777777" w:rsidR="002256FC" w:rsidRPr="00F75B25" w:rsidRDefault="002256FC" w:rsidP="002256FC">
            <w:pPr>
              <w:spacing w:before="40" w:after="40"/>
              <w:rPr>
                <w:rFonts w:cs="Arial"/>
                <w:sz w:val="18"/>
                <w:szCs w:val="18"/>
              </w:rPr>
            </w:pPr>
            <w:r w:rsidRPr="00F75B25">
              <w:rPr>
                <w:rFonts w:cs="Arial"/>
                <w:sz w:val="18"/>
                <w:szCs w:val="18"/>
              </w:rPr>
              <w:t>Glenelg S</w:t>
            </w:r>
          </w:p>
        </w:tc>
        <w:tc>
          <w:tcPr>
            <w:tcW w:w="1361" w:type="dxa"/>
            <w:tcBorders>
              <w:top w:val="nil"/>
              <w:left w:val="single" w:sz="18" w:space="0" w:color="C00000"/>
              <w:bottom w:val="nil"/>
              <w:right w:val="nil"/>
            </w:tcBorders>
            <w:shd w:val="clear" w:color="auto" w:fill="auto"/>
            <w:vAlign w:val="bottom"/>
          </w:tcPr>
          <w:p w14:paraId="4B175343" w14:textId="0CD92652" w:rsidR="002256FC" w:rsidRPr="00E8575B" w:rsidRDefault="002256FC" w:rsidP="002256FC">
            <w:pPr>
              <w:spacing w:before="40" w:after="20"/>
              <w:jc w:val="center"/>
              <w:rPr>
                <w:rFonts w:cs="Arial"/>
                <w:sz w:val="18"/>
                <w:szCs w:val="18"/>
              </w:rPr>
            </w:pPr>
            <w:r>
              <w:rPr>
                <w:rFonts w:cs="Arial"/>
                <w:sz w:val="18"/>
                <w:szCs w:val="18"/>
              </w:rPr>
              <w:t>0.826</w:t>
            </w:r>
          </w:p>
        </w:tc>
        <w:tc>
          <w:tcPr>
            <w:tcW w:w="1361" w:type="dxa"/>
            <w:tcBorders>
              <w:top w:val="nil"/>
              <w:left w:val="nil"/>
              <w:bottom w:val="nil"/>
              <w:right w:val="nil"/>
            </w:tcBorders>
            <w:shd w:val="clear" w:color="auto" w:fill="auto"/>
            <w:vAlign w:val="bottom"/>
          </w:tcPr>
          <w:p w14:paraId="58E2052F" w14:textId="019FC068" w:rsidR="002256FC" w:rsidRPr="00E8575B" w:rsidRDefault="002256FC" w:rsidP="002256FC">
            <w:pPr>
              <w:spacing w:before="40" w:after="20"/>
              <w:jc w:val="center"/>
              <w:rPr>
                <w:rFonts w:cs="Arial"/>
                <w:sz w:val="18"/>
                <w:szCs w:val="18"/>
              </w:rPr>
            </w:pPr>
            <w:r>
              <w:rPr>
                <w:rFonts w:cs="Arial"/>
                <w:sz w:val="18"/>
                <w:szCs w:val="18"/>
              </w:rPr>
              <w:t>0.808</w:t>
            </w:r>
          </w:p>
        </w:tc>
        <w:tc>
          <w:tcPr>
            <w:tcW w:w="1361" w:type="dxa"/>
            <w:tcBorders>
              <w:top w:val="nil"/>
              <w:left w:val="nil"/>
              <w:bottom w:val="nil"/>
              <w:right w:val="nil"/>
            </w:tcBorders>
            <w:vAlign w:val="bottom"/>
          </w:tcPr>
          <w:p w14:paraId="71EDBFBA" w14:textId="68A4F420" w:rsidR="002256FC" w:rsidRPr="00E8575B" w:rsidRDefault="002256FC" w:rsidP="002256FC">
            <w:pPr>
              <w:spacing w:before="40" w:after="20"/>
              <w:jc w:val="center"/>
              <w:rPr>
                <w:rFonts w:cs="Arial"/>
                <w:sz w:val="18"/>
                <w:szCs w:val="18"/>
              </w:rPr>
            </w:pPr>
            <w:r>
              <w:rPr>
                <w:rFonts w:cs="Arial"/>
                <w:sz w:val="18"/>
                <w:szCs w:val="18"/>
              </w:rPr>
              <w:t>1.074</w:t>
            </w:r>
          </w:p>
        </w:tc>
        <w:tc>
          <w:tcPr>
            <w:tcW w:w="1361" w:type="dxa"/>
            <w:tcBorders>
              <w:top w:val="nil"/>
              <w:left w:val="nil"/>
              <w:bottom w:val="nil"/>
              <w:right w:val="nil"/>
            </w:tcBorders>
            <w:vAlign w:val="bottom"/>
          </w:tcPr>
          <w:p w14:paraId="48E132BD" w14:textId="1B365F1F" w:rsidR="002256FC" w:rsidRPr="00E8575B" w:rsidRDefault="002256FC" w:rsidP="002256FC">
            <w:pPr>
              <w:spacing w:before="40" w:after="20"/>
              <w:jc w:val="center"/>
              <w:rPr>
                <w:rFonts w:cs="Arial"/>
                <w:sz w:val="18"/>
                <w:szCs w:val="18"/>
              </w:rPr>
            </w:pPr>
            <w:r>
              <w:rPr>
                <w:rFonts w:cs="Arial"/>
                <w:sz w:val="18"/>
                <w:szCs w:val="18"/>
              </w:rPr>
              <w:t>0.888</w:t>
            </w:r>
          </w:p>
        </w:tc>
        <w:tc>
          <w:tcPr>
            <w:tcW w:w="1361" w:type="dxa"/>
            <w:tcBorders>
              <w:top w:val="nil"/>
              <w:left w:val="nil"/>
              <w:bottom w:val="nil"/>
              <w:right w:val="nil"/>
            </w:tcBorders>
            <w:shd w:val="clear" w:color="auto" w:fill="auto"/>
            <w:vAlign w:val="bottom"/>
          </w:tcPr>
          <w:p w14:paraId="0264535B" w14:textId="0FEBF1FF" w:rsidR="002256FC" w:rsidRPr="00E8575B" w:rsidRDefault="002256FC" w:rsidP="002256FC">
            <w:pPr>
              <w:spacing w:before="40" w:after="20"/>
              <w:jc w:val="center"/>
              <w:rPr>
                <w:rFonts w:cs="Arial"/>
                <w:sz w:val="18"/>
                <w:szCs w:val="18"/>
              </w:rPr>
            </w:pPr>
            <w:r>
              <w:rPr>
                <w:rFonts w:cs="Arial"/>
                <w:sz w:val="18"/>
                <w:szCs w:val="18"/>
              </w:rPr>
              <w:t>1.414</w:t>
            </w:r>
          </w:p>
        </w:tc>
      </w:tr>
      <w:tr w:rsidR="002256FC" w:rsidRPr="002256FC" w14:paraId="6C4EFD7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C6B97F8" w14:textId="77777777" w:rsidR="002256FC" w:rsidRPr="00F75B25" w:rsidRDefault="002256FC" w:rsidP="002256FC">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C00000"/>
              <w:bottom w:val="nil"/>
              <w:right w:val="nil"/>
            </w:tcBorders>
            <w:shd w:val="clear" w:color="auto" w:fill="auto"/>
            <w:vAlign w:val="bottom"/>
          </w:tcPr>
          <w:p w14:paraId="06B1DA97" w14:textId="69AF6CEC" w:rsidR="002256FC" w:rsidRPr="00E8575B" w:rsidRDefault="002256FC" w:rsidP="002256FC">
            <w:pPr>
              <w:spacing w:before="40" w:after="20"/>
              <w:jc w:val="center"/>
              <w:rPr>
                <w:rFonts w:cs="Arial"/>
                <w:sz w:val="18"/>
                <w:szCs w:val="18"/>
              </w:rPr>
            </w:pPr>
            <w:r>
              <w:rPr>
                <w:rFonts w:cs="Arial"/>
                <w:sz w:val="18"/>
                <w:szCs w:val="18"/>
              </w:rPr>
              <w:t>0.955</w:t>
            </w:r>
          </w:p>
        </w:tc>
        <w:tc>
          <w:tcPr>
            <w:tcW w:w="1361" w:type="dxa"/>
            <w:tcBorders>
              <w:top w:val="nil"/>
              <w:left w:val="nil"/>
              <w:bottom w:val="nil"/>
              <w:right w:val="nil"/>
            </w:tcBorders>
            <w:shd w:val="clear" w:color="auto" w:fill="auto"/>
            <w:vAlign w:val="bottom"/>
          </w:tcPr>
          <w:p w14:paraId="701B8FFF" w14:textId="09F276CD" w:rsidR="002256FC" w:rsidRPr="00E8575B" w:rsidRDefault="002256FC" w:rsidP="002256FC">
            <w:pPr>
              <w:spacing w:before="40" w:after="20"/>
              <w:jc w:val="center"/>
              <w:rPr>
                <w:rFonts w:cs="Arial"/>
                <w:sz w:val="18"/>
                <w:szCs w:val="18"/>
              </w:rPr>
            </w:pPr>
            <w:r>
              <w:rPr>
                <w:rFonts w:cs="Arial"/>
                <w:sz w:val="18"/>
                <w:szCs w:val="18"/>
              </w:rPr>
              <w:t>1.073</w:t>
            </w:r>
          </w:p>
        </w:tc>
        <w:tc>
          <w:tcPr>
            <w:tcW w:w="1361" w:type="dxa"/>
            <w:tcBorders>
              <w:top w:val="nil"/>
              <w:left w:val="nil"/>
              <w:bottom w:val="nil"/>
              <w:right w:val="nil"/>
            </w:tcBorders>
            <w:vAlign w:val="bottom"/>
          </w:tcPr>
          <w:p w14:paraId="6C700BDE" w14:textId="35C43A84" w:rsidR="002256FC" w:rsidRPr="00E8575B" w:rsidRDefault="002256FC" w:rsidP="002256FC">
            <w:pPr>
              <w:spacing w:before="40" w:after="20"/>
              <w:jc w:val="center"/>
              <w:rPr>
                <w:rFonts w:cs="Arial"/>
                <w:sz w:val="18"/>
                <w:szCs w:val="18"/>
              </w:rPr>
            </w:pPr>
            <w:r>
              <w:rPr>
                <w:rFonts w:cs="Arial"/>
                <w:sz w:val="18"/>
                <w:szCs w:val="18"/>
              </w:rPr>
              <w:t>0.917</w:t>
            </w:r>
          </w:p>
        </w:tc>
        <w:tc>
          <w:tcPr>
            <w:tcW w:w="1361" w:type="dxa"/>
            <w:tcBorders>
              <w:top w:val="nil"/>
              <w:left w:val="nil"/>
              <w:bottom w:val="nil"/>
              <w:right w:val="nil"/>
            </w:tcBorders>
            <w:vAlign w:val="bottom"/>
          </w:tcPr>
          <w:p w14:paraId="21842296" w14:textId="44059B97" w:rsidR="002256FC" w:rsidRPr="00E8575B" w:rsidRDefault="002256FC" w:rsidP="002256FC">
            <w:pPr>
              <w:spacing w:before="40" w:after="20"/>
              <w:jc w:val="center"/>
              <w:rPr>
                <w:rFonts w:cs="Arial"/>
                <w:sz w:val="18"/>
                <w:szCs w:val="18"/>
              </w:rPr>
            </w:pPr>
            <w:r>
              <w:rPr>
                <w:rFonts w:cs="Arial"/>
                <w:sz w:val="18"/>
                <w:szCs w:val="18"/>
              </w:rPr>
              <w:t>0.967</w:t>
            </w:r>
          </w:p>
        </w:tc>
        <w:tc>
          <w:tcPr>
            <w:tcW w:w="1361" w:type="dxa"/>
            <w:tcBorders>
              <w:top w:val="nil"/>
              <w:left w:val="nil"/>
              <w:bottom w:val="nil"/>
              <w:right w:val="nil"/>
            </w:tcBorders>
            <w:shd w:val="clear" w:color="auto" w:fill="auto"/>
            <w:vAlign w:val="bottom"/>
          </w:tcPr>
          <w:p w14:paraId="652F8D5C" w14:textId="262ECE31" w:rsidR="002256FC" w:rsidRPr="00E8575B" w:rsidRDefault="002256FC" w:rsidP="002256FC">
            <w:pPr>
              <w:spacing w:before="40" w:after="20"/>
              <w:jc w:val="center"/>
              <w:rPr>
                <w:rFonts w:cs="Arial"/>
                <w:sz w:val="18"/>
                <w:szCs w:val="18"/>
              </w:rPr>
            </w:pPr>
            <w:r>
              <w:rPr>
                <w:rFonts w:cs="Arial"/>
                <w:sz w:val="18"/>
                <w:szCs w:val="18"/>
              </w:rPr>
              <w:t>0.767</w:t>
            </w:r>
          </w:p>
        </w:tc>
      </w:tr>
      <w:tr w:rsidR="002256FC" w:rsidRPr="002256FC" w14:paraId="09ADD5A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5E2EB9" w14:textId="77777777" w:rsidR="002256FC" w:rsidRPr="00F75B25" w:rsidRDefault="002256FC" w:rsidP="002256FC">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C00000"/>
              <w:bottom w:val="nil"/>
              <w:right w:val="nil"/>
            </w:tcBorders>
            <w:shd w:val="clear" w:color="auto" w:fill="auto"/>
            <w:vAlign w:val="bottom"/>
          </w:tcPr>
          <w:p w14:paraId="1133321F" w14:textId="6CA8FB93" w:rsidR="002256FC" w:rsidRPr="00E8575B" w:rsidRDefault="002256FC" w:rsidP="002256FC">
            <w:pPr>
              <w:spacing w:before="40" w:after="20"/>
              <w:jc w:val="center"/>
              <w:rPr>
                <w:rFonts w:cs="Arial"/>
                <w:sz w:val="18"/>
                <w:szCs w:val="18"/>
              </w:rPr>
            </w:pPr>
            <w:r>
              <w:rPr>
                <w:rFonts w:cs="Arial"/>
                <w:sz w:val="18"/>
                <w:szCs w:val="18"/>
              </w:rPr>
              <w:t>0.895</w:t>
            </w:r>
          </w:p>
        </w:tc>
        <w:tc>
          <w:tcPr>
            <w:tcW w:w="1361" w:type="dxa"/>
            <w:tcBorders>
              <w:top w:val="nil"/>
              <w:left w:val="nil"/>
              <w:bottom w:val="nil"/>
              <w:right w:val="nil"/>
            </w:tcBorders>
            <w:shd w:val="clear" w:color="auto" w:fill="auto"/>
            <w:vAlign w:val="bottom"/>
          </w:tcPr>
          <w:p w14:paraId="74168A9A" w14:textId="29C82513" w:rsidR="002256FC" w:rsidRPr="00E8575B" w:rsidRDefault="002256FC" w:rsidP="002256FC">
            <w:pPr>
              <w:spacing w:before="40" w:after="20"/>
              <w:jc w:val="center"/>
              <w:rPr>
                <w:rFonts w:cs="Arial"/>
                <w:sz w:val="18"/>
                <w:szCs w:val="18"/>
              </w:rPr>
            </w:pPr>
            <w:r>
              <w:rPr>
                <w:rFonts w:cs="Arial"/>
                <w:sz w:val="18"/>
                <w:szCs w:val="18"/>
              </w:rPr>
              <w:t>0.910</w:t>
            </w:r>
          </w:p>
        </w:tc>
        <w:tc>
          <w:tcPr>
            <w:tcW w:w="1361" w:type="dxa"/>
            <w:tcBorders>
              <w:top w:val="nil"/>
              <w:left w:val="nil"/>
              <w:bottom w:val="nil"/>
              <w:right w:val="nil"/>
            </w:tcBorders>
            <w:vAlign w:val="bottom"/>
          </w:tcPr>
          <w:p w14:paraId="1FD030C1" w14:textId="7E430850" w:rsidR="002256FC" w:rsidRPr="00E8575B" w:rsidRDefault="002256FC" w:rsidP="002256FC">
            <w:pPr>
              <w:spacing w:before="40" w:after="20"/>
              <w:jc w:val="center"/>
              <w:rPr>
                <w:rFonts w:cs="Arial"/>
                <w:sz w:val="18"/>
                <w:szCs w:val="18"/>
              </w:rPr>
            </w:pPr>
            <w:r>
              <w:rPr>
                <w:rFonts w:cs="Arial"/>
                <w:sz w:val="18"/>
                <w:szCs w:val="18"/>
              </w:rPr>
              <w:t>1.031</w:t>
            </w:r>
          </w:p>
        </w:tc>
        <w:tc>
          <w:tcPr>
            <w:tcW w:w="1361" w:type="dxa"/>
            <w:tcBorders>
              <w:top w:val="nil"/>
              <w:left w:val="nil"/>
              <w:bottom w:val="nil"/>
              <w:right w:val="nil"/>
            </w:tcBorders>
            <w:vAlign w:val="bottom"/>
          </w:tcPr>
          <w:p w14:paraId="10EB2ADE" w14:textId="6CA2F107" w:rsidR="002256FC" w:rsidRPr="00E8575B" w:rsidRDefault="002256FC" w:rsidP="002256FC">
            <w:pPr>
              <w:spacing w:before="40" w:after="20"/>
              <w:jc w:val="center"/>
              <w:rPr>
                <w:rFonts w:cs="Arial"/>
                <w:sz w:val="18"/>
                <w:szCs w:val="18"/>
              </w:rPr>
            </w:pPr>
            <w:r>
              <w:rPr>
                <w:rFonts w:cs="Arial"/>
                <w:sz w:val="18"/>
                <w:szCs w:val="18"/>
              </w:rPr>
              <w:t>0.951</w:t>
            </w:r>
          </w:p>
        </w:tc>
        <w:tc>
          <w:tcPr>
            <w:tcW w:w="1361" w:type="dxa"/>
            <w:tcBorders>
              <w:top w:val="nil"/>
              <w:left w:val="nil"/>
              <w:bottom w:val="nil"/>
              <w:right w:val="nil"/>
            </w:tcBorders>
            <w:shd w:val="clear" w:color="auto" w:fill="auto"/>
            <w:vAlign w:val="bottom"/>
          </w:tcPr>
          <w:p w14:paraId="28D83674" w14:textId="42057F12" w:rsidR="002256FC" w:rsidRPr="00E8575B" w:rsidRDefault="002256FC" w:rsidP="002256FC">
            <w:pPr>
              <w:spacing w:before="40" w:after="20"/>
              <w:jc w:val="center"/>
              <w:rPr>
                <w:rFonts w:cs="Arial"/>
                <w:sz w:val="18"/>
                <w:szCs w:val="18"/>
              </w:rPr>
            </w:pPr>
            <w:r>
              <w:rPr>
                <w:rFonts w:cs="Arial"/>
                <w:sz w:val="18"/>
                <w:szCs w:val="18"/>
              </w:rPr>
              <w:t>1.051</w:t>
            </w:r>
          </w:p>
        </w:tc>
      </w:tr>
      <w:tr w:rsidR="002256FC" w:rsidRPr="002256FC" w14:paraId="010B2DD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E98B5B" w14:textId="77777777" w:rsidR="002256FC" w:rsidRPr="00F75B25" w:rsidRDefault="002256FC" w:rsidP="002256FC">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C00000"/>
              <w:bottom w:val="nil"/>
              <w:right w:val="nil"/>
            </w:tcBorders>
            <w:shd w:val="clear" w:color="auto" w:fill="auto"/>
            <w:vAlign w:val="bottom"/>
          </w:tcPr>
          <w:p w14:paraId="5694044A" w14:textId="67E8B42C" w:rsidR="002256FC" w:rsidRPr="00E8575B" w:rsidRDefault="002256FC" w:rsidP="002256FC">
            <w:pPr>
              <w:spacing w:before="40" w:after="20"/>
              <w:jc w:val="center"/>
              <w:rPr>
                <w:rFonts w:cs="Arial"/>
                <w:sz w:val="18"/>
                <w:szCs w:val="18"/>
              </w:rPr>
            </w:pPr>
            <w:r>
              <w:rPr>
                <w:rFonts w:cs="Arial"/>
                <w:sz w:val="18"/>
                <w:szCs w:val="18"/>
              </w:rPr>
              <w:t>0.911</w:t>
            </w:r>
          </w:p>
        </w:tc>
        <w:tc>
          <w:tcPr>
            <w:tcW w:w="1361" w:type="dxa"/>
            <w:tcBorders>
              <w:top w:val="nil"/>
              <w:left w:val="nil"/>
              <w:bottom w:val="nil"/>
              <w:right w:val="nil"/>
            </w:tcBorders>
            <w:shd w:val="clear" w:color="auto" w:fill="auto"/>
            <w:vAlign w:val="bottom"/>
          </w:tcPr>
          <w:p w14:paraId="077569D2" w14:textId="6554E5A2" w:rsidR="002256FC" w:rsidRPr="00E8575B" w:rsidRDefault="002256FC" w:rsidP="002256FC">
            <w:pPr>
              <w:spacing w:before="40" w:after="20"/>
              <w:jc w:val="center"/>
              <w:rPr>
                <w:rFonts w:cs="Arial"/>
                <w:sz w:val="18"/>
                <w:szCs w:val="18"/>
              </w:rPr>
            </w:pPr>
            <w:r>
              <w:rPr>
                <w:rFonts w:cs="Arial"/>
                <w:sz w:val="18"/>
                <w:szCs w:val="18"/>
              </w:rPr>
              <w:t>0.654</w:t>
            </w:r>
          </w:p>
        </w:tc>
        <w:tc>
          <w:tcPr>
            <w:tcW w:w="1361" w:type="dxa"/>
            <w:tcBorders>
              <w:top w:val="nil"/>
              <w:left w:val="nil"/>
              <w:bottom w:val="nil"/>
              <w:right w:val="nil"/>
            </w:tcBorders>
            <w:vAlign w:val="bottom"/>
          </w:tcPr>
          <w:p w14:paraId="3E695616" w14:textId="04FA560A" w:rsidR="002256FC" w:rsidRPr="00E8575B" w:rsidRDefault="002256FC" w:rsidP="002256FC">
            <w:pPr>
              <w:spacing w:before="40" w:after="20"/>
              <w:jc w:val="center"/>
              <w:rPr>
                <w:rFonts w:cs="Arial"/>
                <w:sz w:val="18"/>
                <w:szCs w:val="18"/>
              </w:rPr>
            </w:pPr>
            <w:r>
              <w:rPr>
                <w:rFonts w:cs="Arial"/>
                <w:sz w:val="18"/>
                <w:szCs w:val="18"/>
              </w:rPr>
              <w:t>0.936</w:t>
            </w:r>
          </w:p>
        </w:tc>
        <w:tc>
          <w:tcPr>
            <w:tcW w:w="1361" w:type="dxa"/>
            <w:tcBorders>
              <w:top w:val="nil"/>
              <w:left w:val="nil"/>
              <w:bottom w:val="nil"/>
              <w:right w:val="nil"/>
            </w:tcBorders>
            <w:vAlign w:val="bottom"/>
          </w:tcPr>
          <w:p w14:paraId="6A1857B1" w14:textId="12C37D7A" w:rsidR="002256FC" w:rsidRPr="00E8575B" w:rsidRDefault="002256FC" w:rsidP="002256FC">
            <w:pPr>
              <w:spacing w:before="40" w:after="20"/>
              <w:jc w:val="center"/>
              <w:rPr>
                <w:rFonts w:cs="Arial"/>
                <w:sz w:val="18"/>
                <w:szCs w:val="18"/>
              </w:rPr>
            </w:pPr>
            <w:r>
              <w:rPr>
                <w:rFonts w:cs="Arial"/>
                <w:sz w:val="18"/>
                <w:szCs w:val="18"/>
              </w:rPr>
              <w:t>0.967</w:t>
            </w:r>
          </w:p>
        </w:tc>
        <w:tc>
          <w:tcPr>
            <w:tcW w:w="1361" w:type="dxa"/>
            <w:tcBorders>
              <w:top w:val="nil"/>
              <w:left w:val="nil"/>
              <w:bottom w:val="nil"/>
              <w:right w:val="nil"/>
            </w:tcBorders>
            <w:shd w:val="clear" w:color="auto" w:fill="auto"/>
            <w:vAlign w:val="bottom"/>
          </w:tcPr>
          <w:p w14:paraId="42E90900" w14:textId="70B15B81" w:rsidR="002256FC" w:rsidRPr="00E8575B" w:rsidRDefault="002256FC" w:rsidP="002256FC">
            <w:pPr>
              <w:spacing w:before="40" w:after="20"/>
              <w:jc w:val="center"/>
              <w:rPr>
                <w:rFonts w:cs="Arial"/>
                <w:sz w:val="18"/>
                <w:szCs w:val="18"/>
              </w:rPr>
            </w:pPr>
            <w:r>
              <w:rPr>
                <w:rFonts w:cs="Arial"/>
                <w:sz w:val="18"/>
                <w:szCs w:val="18"/>
              </w:rPr>
              <w:t>1.014</w:t>
            </w:r>
          </w:p>
        </w:tc>
      </w:tr>
      <w:tr w:rsidR="002256FC" w:rsidRPr="002256FC" w14:paraId="14E821B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4E9D5EA" w14:textId="77777777" w:rsidR="002256FC" w:rsidRPr="00F75B25" w:rsidRDefault="002256FC" w:rsidP="002256FC">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C00000"/>
              <w:bottom w:val="nil"/>
              <w:right w:val="nil"/>
            </w:tcBorders>
            <w:shd w:val="clear" w:color="auto" w:fill="auto"/>
            <w:vAlign w:val="bottom"/>
          </w:tcPr>
          <w:p w14:paraId="39C038D1" w14:textId="5F1047D1" w:rsidR="002256FC" w:rsidRPr="00E8575B" w:rsidRDefault="002256FC" w:rsidP="002256FC">
            <w:pPr>
              <w:spacing w:before="40" w:after="20"/>
              <w:jc w:val="center"/>
              <w:rPr>
                <w:rFonts w:cs="Arial"/>
                <w:sz w:val="18"/>
                <w:szCs w:val="18"/>
              </w:rPr>
            </w:pPr>
            <w:r>
              <w:rPr>
                <w:rFonts w:cs="Arial"/>
                <w:sz w:val="18"/>
                <w:szCs w:val="18"/>
              </w:rPr>
              <w:t>0.889</w:t>
            </w:r>
          </w:p>
        </w:tc>
        <w:tc>
          <w:tcPr>
            <w:tcW w:w="1361" w:type="dxa"/>
            <w:tcBorders>
              <w:top w:val="nil"/>
              <w:left w:val="nil"/>
              <w:bottom w:val="nil"/>
              <w:right w:val="nil"/>
            </w:tcBorders>
            <w:shd w:val="clear" w:color="auto" w:fill="auto"/>
            <w:vAlign w:val="bottom"/>
          </w:tcPr>
          <w:p w14:paraId="1E5081DB" w14:textId="0EA002C2" w:rsidR="002256FC" w:rsidRPr="00E8575B" w:rsidRDefault="002256FC" w:rsidP="002256FC">
            <w:pPr>
              <w:spacing w:before="40" w:after="20"/>
              <w:jc w:val="center"/>
              <w:rPr>
                <w:rFonts w:cs="Arial"/>
                <w:sz w:val="18"/>
                <w:szCs w:val="18"/>
              </w:rPr>
            </w:pPr>
            <w:r>
              <w:rPr>
                <w:rFonts w:cs="Arial"/>
                <w:sz w:val="18"/>
                <w:szCs w:val="18"/>
              </w:rPr>
              <w:t>0.950</w:t>
            </w:r>
          </w:p>
        </w:tc>
        <w:tc>
          <w:tcPr>
            <w:tcW w:w="1361" w:type="dxa"/>
            <w:tcBorders>
              <w:top w:val="nil"/>
              <w:left w:val="nil"/>
              <w:bottom w:val="nil"/>
              <w:right w:val="nil"/>
            </w:tcBorders>
            <w:vAlign w:val="bottom"/>
          </w:tcPr>
          <w:p w14:paraId="11927B23" w14:textId="2B967A2F" w:rsidR="002256FC" w:rsidRPr="00E8575B" w:rsidRDefault="002256FC" w:rsidP="002256FC">
            <w:pPr>
              <w:spacing w:before="40" w:after="20"/>
              <w:jc w:val="center"/>
              <w:rPr>
                <w:rFonts w:cs="Arial"/>
                <w:sz w:val="18"/>
                <w:szCs w:val="18"/>
              </w:rPr>
            </w:pPr>
            <w:r>
              <w:rPr>
                <w:rFonts w:cs="Arial"/>
                <w:sz w:val="18"/>
                <w:szCs w:val="18"/>
              </w:rPr>
              <w:t>1.013</w:t>
            </w:r>
          </w:p>
        </w:tc>
        <w:tc>
          <w:tcPr>
            <w:tcW w:w="1361" w:type="dxa"/>
            <w:tcBorders>
              <w:top w:val="nil"/>
              <w:left w:val="nil"/>
              <w:bottom w:val="nil"/>
              <w:right w:val="nil"/>
            </w:tcBorders>
            <w:vAlign w:val="bottom"/>
          </w:tcPr>
          <w:p w14:paraId="3B8AB99E" w14:textId="46DA2F45" w:rsidR="002256FC" w:rsidRPr="00E8575B" w:rsidRDefault="002256FC" w:rsidP="002256FC">
            <w:pPr>
              <w:spacing w:before="40" w:after="20"/>
              <w:jc w:val="center"/>
              <w:rPr>
                <w:rFonts w:cs="Arial"/>
                <w:sz w:val="18"/>
                <w:szCs w:val="18"/>
              </w:rPr>
            </w:pPr>
            <w:r>
              <w:rPr>
                <w:rFonts w:cs="Arial"/>
                <w:sz w:val="18"/>
                <w:szCs w:val="18"/>
              </w:rPr>
              <w:t>1.001</w:t>
            </w:r>
          </w:p>
        </w:tc>
        <w:tc>
          <w:tcPr>
            <w:tcW w:w="1361" w:type="dxa"/>
            <w:tcBorders>
              <w:top w:val="nil"/>
              <w:left w:val="nil"/>
              <w:bottom w:val="nil"/>
              <w:right w:val="nil"/>
            </w:tcBorders>
            <w:shd w:val="clear" w:color="auto" w:fill="auto"/>
            <w:vAlign w:val="bottom"/>
          </w:tcPr>
          <w:p w14:paraId="53FFBC50" w14:textId="3B544DDF" w:rsidR="002256FC" w:rsidRPr="00E8575B" w:rsidRDefault="002256FC" w:rsidP="002256FC">
            <w:pPr>
              <w:spacing w:before="40" w:after="20"/>
              <w:jc w:val="center"/>
              <w:rPr>
                <w:rFonts w:cs="Arial"/>
                <w:sz w:val="18"/>
                <w:szCs w:val="18"/>
              </w:rPr>
            </w:pPr>
            <w:r>
              <w:rPr>
                <w:rFonts w:cs="Arial"/>
                <w:sz w:val="18"/>
                <w:szCs w:val="18"/>
              </w:rPr>
              <w:t>1.045</w:t>
            </w:r>
          </w:p>
        </w:tc>
      </w:tr>
      <w:tr w:rsidR="002256FC" w:rsidRPr="002256FC" w14:paraId="638BEE7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61CBA9" w14:textId="77777777" w:rsidR="002256FC" w:rsidRPr="00F75B25" w:rsidRDefault="002256FC" w:rsidP="002256FC">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C00000"/>
              <w:bottom w:val="nil"/>
              <w:right w:val="nil"/>
            </w:tcBorders>
            <w:shd w:val="clear" w:color="auto" w:fill="auto"/>
            <w:vAlign w:val="bottom"/>
          </w:tcPr>
          <w:p w14:paraId="4ACEE0FE" w14:textId="2C3C3BC1" w:rsidR="002256FC" w:rsidRPr="00E8575B" w:rsidRDefault="002256FC" w:rsidP="002256FC">
            <w:pPr>
              <w:spacing w:before="40" w:after="20"/>
              <w:jc w:val="center"/>
              <w:rPr>
                <w:rFonts w:cs="Arial"/>
                <w:sz w:val="18"/>
                <w:szCs w:val="18"/>
              </w:rPr>
            </w:pPr>
            <w:r>
              <w:rPr>
                <w:rFonts w:cs="Arial"/>
                <w:sz w:val="18"/>
                <w:szCs w:val="18"/>
              </w:rPr>
              <w:t>0.876</w:t>
            </w:r>
          </w:p>
        </w:tc>
        <w:tc>
          <w:tcPr>
            <w:tcW w:w="1361" w:type="dxa"/>
            <w:tcBorders>
              <w:top w:val="nil"/>
              <w:left w:val="nil"/>
              <w:bottom w:val="nil"/>
              <w:right w:val="nil"/>
            </w:tcBorders>
            <w:shd w:val="clear" w:color="auto" w:fill="auto"/>
            <w:vAlign w:val="bottom"/>
          </w:tcPr>
          <w:p w14:paraId="7D9A5EDD" w14:textId="1DCD297E" w:rsidR="002256FC" w:rsidRPr="00E8575B" w:rsidRDefault="002256FC" w:rsidP="002256FC">
            <w:pPr>
              <w:spacing w:before="40" w:after="20"/>
              <w:jc w:val="center"/>
              <w:rPr>
                <w:rFonts w:cs="Arial"/>
                <w:sz w:val="18"/>
                <w:szCs w:val="18"/>
              </w:rPr>
            </w:pPr>
            <w:r>
              <w:rPr>
                <w:rFonts w:cs="Arial"/>
                <w:sz w:val="18"/>
                <w:szCs w:val="18"/>
              </w:rPr>
              <w:t>0.811</w:t>
            </w:r>
          </w:p>
        </w:tc>
        <w:tc>
          <w:tcPr>
            <w:tcW w:w="1361" w:type="dxa"/>
            <w:tcBorders>
              <w:top w:val="nil"/>
              <w:left w:val="nil"/>
              <w:bottom w:val="nil"/>
              <w:right w:val="nil"/>
            </w:tcBorders>
            <w:vAlign w:val="bottom"/>
          </w:tcPr>
          <w:p w14:paraId="26364863" w14:textId="62BD7A19" w:rsidR="002256FC" w:rsidRPr="00E8575B" w:rsidRDefault="002256FC" w:rsidP="002256FC">
            <w:pPr>
              <w:spacing w:before="40" w:after="20"/>
              <w:jc w:val="center"/>
              <w:rPr>
                <w:rFonts w:cs="Arial"/>
                <w:sz w:val="18"/>
                <w:szCs w:val="18"/>
              </w:rPr>
            </w:pPr>
            <w:r>
              <w:rPr>
                <w:rFonts w:cs="Arial"/>
                <w:sz w:val="18"/>
                <w:szCs w:val="18"/>
              </w:rPr>
              <w:t>1.011</w:t>
            </w:r>
          </w:p>
        </w:tc>
        <w:tc>
          <w:tcPr>
            <w:tcW w:w="1361" w:type="dxa"/>
            <w:tcBorders>
              <w:top w:val="nil"/>
              <w:left w:val="nil"/>
              <w:bottom w:val="nil"/>
              <w:right w:val="nil"/>
            </w:tcBorders>
            <w:vAlign w:val="bottom"/>
          </w:tcPr>
          <w:p w14:paraId="0B83BA6F" w14:textId="1A01FB2F" w:rsidR="002256FC" w:rsidRPr="00E8575B" w:rsidRDefault="002256FC" w:rsidP="002256FC">
            <w:pPr>
              <w:spacing w:before="40" w:after="20"/>
              <w:jc w:val="center"/>
              <w:rPr>
                <w:rFonts w:cs="Arial"/>
                <w:sz w:val="18"/>
                <w:szCs w:val="18"/>
              </w:rPr>
            </w:pPr>
            <w:r>
              <w:rPr>
                <w:rFonts w:cs="Arial"/>
                <w:sz w:val="18"/>
                <w:szCs w:val="18"/>
              </w:rPr>
              <w:t>0.933</w:t>
            </w:r>
          </w:p>
        </w:tc>
        <w:tc>
          <w:tcPr>
            <w:tcW w:w="1361" w:type="dxa"/>
            <w:tcBorders>
              <w:top w:val="nil"/>
              <w:left w:val="nil"/>
              <w:bottom w:val="nil"/>
              <w:right w:val="nil"/>
            </w:tcBorders>
            <w:shd w:val="clear" w:color="auto" w:fill="auto"/>
            <w:vAlign w:val="bottom"/>
          </w:tcPr>
          <w:p w14:paraId="5793FE34" w14:textId="590DF557" w:rsidR="002256FC" w:rsidRPr="00E8575B" w:rsidRDefault="002256FC" w:rsidP="002256FC">
            <w:pPr>
              <w:spacing w:before="40" w:after="20"/>
              <w:jc w:val="center"/>
              <w:rPr>
                <w:rFonts w:cs="Arial"/>
                <w:sz w:val="18"/>
                <w:szCs w:val="18"/>
              </w:rPr>
            </w:pPr>
            <w:r>
              <w:rPr>
                <w:rFonts w:cs="Arial"/>
                <w:sz w:val="18"/>
                <w:szCs w:val="18"/>
              </w:rPr>
              <w:t>1.078</w:t>
            </w:r>
          </w:p>
        </w:tc>
      </w:tr>
      <w:tr w:rsidR="002256FC" w:rsidRPr="002256FC" w14:paraId="19B053C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A489325" w14:textId="77777777" w:rsidR="002256FC" w:rsidRPr="00F75B25" w:rsidRDefault="002256FC" w:rsidP="002256FC">
            <w:pPr>
              <w:spacing w:before="40" w:after="40"/>
              <w:rPr>
                <w:rFonts w:cs="Arial"/>
                <w:sz w:val="18"/>
                <w:szCs w:val="18"/>
              </w:rPr>
            </w:pPr>
            <w:r w:rsidRPr="00F75B25">
              <w:rPr>
                <w:rFonts w:cs="Arial"/>
                <w:sz w:val="18"/>
                <w:szCs w:val="18"/>
              </w:rPr>
              <w:t>Hepburn S</w:t>
            </w:r>
          </w:p>
        </w:tc>
        <w:tc>
          <w:tcPr>
            <w:tcW w:w="1361" w:type="dxa"/>
            <w:tcBorders>
              <w:top w:val="nil"/>
              <w:left w:val="single" w:sz="18" w:space="0" w:color="C00000"/>
              <w:bottom w:val="nil"/>
              <w:right w:val="nil"/>
            </w:tcBorders>
            <w:shd w:val="clear" w:color="auto" w:fill="auto"/>
            <w:vAlign w:val="bottom"/>
          </w:tcPr>
          <w:p w14:paraId="1D41973C" w14:textId="0789FE73" w:rsidR="002256FC" w:rsidRPr="00E8575B" w:rsidRDefault="002256FC" w:rsidP="002256FC">
            <w:pPr>
              <w:spacing w:before="40" w:after="20"/>
              <w:jc w:val="center"/>
              <w:rPr>
                <w:rFonts w:cs="Arial"/>
                <w:sz w:val="18"/>
                <w:szCs w:val="18"/>
              </w:rPr>
            </w:pPr>
            <w:r>
              <w:rPr>
                <w:rFonts w:cs="Arial"/>
                <w:sz w:val="18"/>
                <w:szCs w:val="18"/>
              </w:rPr>
              <w:t>0.868</w:t>
            </w:r>
          </w:p>
        </w:tc>
        <w:tc>
          <w:tcPr>
            <w:tcW w:w="1361" w:type="dxa"/>
            <w:tcBorders>
              <w:top w:val="nil"/>
              <w:left w:val="nil"/>
              <w:bottom w:val="nil"/>
              <w:right w:val="nil"/>
            </w:tcBorders>
            <w:shd w:val="clear" w:color="auto" w:fill="auto"/>
            <w:vAlign w:val="bottom"/>
          </w:tcPr>
          <w:p w14:paraId="78539363" w14:textId="53F32E35" w:rsidR="002256FC" w:rsidRPr="00E8575B" w:rsidRDefault="002256FC" w:rsidP="002256FC">
            <w:pPr>
              <w:spacing w:before="40" w:after="20"/>
              <w:jc w:val="center"/>
              <w:rPr>
                <w:rFonts w:cs="Arial"/>
                <w:sz w:val="18"/>
                <w:szCs w:val="18"/>
              </w:rPr>
            </w:pPr>
            <w:r>
              <w:rPr>
                <w:rFonts w:cs="Arial"/>
                <w:sz w:val="18"/>
                <w:szCs w:val="18"/>
              </w:rPr>
              <w:t>0.953</w:t>
            </w:r>
          </w:p>
        </w:tc>
        <w:tc>
          <w:tcPr>
            <w:tcW w:w="1361" w:type="dxa"/>
            <w:tcBorders>
              <w:top w:val="nil"/>
              <w:left w:val="nil"/>
              <w:bottom w:val="nil"/>
              <w:right w:val="nil"/>
            </w:tcBorders>
            <w:vAlign w:val="bottom"/>
          </w:tcPr>
          <w:p w14:paraId="394A3ED1" w14:textId="33409C71" w:rsidR="002256FC" w:rsidRPr="00E8575B" w:rsidRDefault="002256FC" w:rsidP="002256FC">
            <w:pPr>
              <w:spacing w:before="40" w:after="20"/>
              <w:jc w:val="center"/>
              <w:rPr>
                <w:rFonts w:cs="Arial"/>
                <w:sz w:val="18"/>
                <w:szCs w:val="18"/>
              </w:rPr>
            </w:pPr>
            <w:r>
              <w:rPr>
                <w:rFonts w:cs="Arial"/>
                <w:sz w:val="18"/>
                <w:szCs w:val="18"/>
              </w:rPr>
              <w:t>1.370</w:t>
            </w:r>
          </w:p>
        </w:tc>
        <w:tc>
          <w:tcPr>
            <w:tcW w:w="1361" w:type="dxa"/>
            <w:tcBorders>
              <w:top w:val="nil"/>
              <w:left w:val="nil"/>
              <w:bottom w:val="nil"/>
              <w:right w:val="nil"/>
            </w:tcBorders>
            <w:vAlign w:val="bottom"/>
          </w:tcPr>
          <w:p w14:paraId="7058A985" w14:textId="50BE7830" w:rsidR="002256FC" w:rsidRPr="00E8575B" w:rsidRDefault="002256FC" w:rsidP="002256FC">
            <w:pPr>
              <w:spacing w:before="40" w:after="20"/>
              <w:jc w:val="center"/>
              <w:rPr>
                <w:rFonts w:cs="Arial"/>
                <w:sz w:val="18"/>
                <w:szCs w:val="18"/>
              </w:rPr>
            </w:pPr>
            <w:r>
              <w:rPr>
                <w:rFonts w:cs="Arial"/>
                <w:sz w:val="18"/>
                <w:szCs w:val="18"/>
              </w:rPr>
              <w:t>0.951</w:t>
            </w:r>
          </w:p>
        </w:tc>
        <w:tc>
          <w:tcPr>
            <w:tcW w:w="1361" w:type="dxa"/>
            <w:tcBorders>
              <w:top w:val="nil"/>
              <w:left w:val="nil"/>
              <w:bottom w:val="nil"/>
              <w:right w:val="nil"/>
            </w:tcBorders>
            <w:shd w:val="clear" w:color="auto" w:fill="auto"/>
            <w:vAlign w:val="bottom"/>
          </w:tcPr>
          <w:p w14:paraId="146C4C1B" w14:textId="36159AD0" w:rsidR="002256FC" w:rsidRPr="00E8575B" w:rsidRDefault="002256FC" w:rsidP="002256FC">
            <w:pPr>
              <w:spacing w:before="40" w:after="20"/>
              <w:jc w:val="center"/>
              <w:rPr>
                <w:rFonts w:cs="Arial"/>
                <w:sz w:val="18"/>
                <w:szCs w:val="18"/>
              </w:rPr>
            </w:pPr>
            <w:r>
              <w:rPr>
                <w:rFonts w:cs="Arial"/>
                <w:sz w:val="18"/>
                <w:szCs w:val="18"/>
              </w:rPr>
              <w:t>1.159</w:t>
            </w:r>
          </w:p>
        </w:tc>
      </w:tr>
      <w:tr w:rsidR="002256FC" w:rsidRPr="002256FC" w14:paraId="533A0F2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C8B5E20" w14:textId="77777777" w:rsidR="002256FC" w:rsidRPr="00F75B25" w:rsidRDefault="002256FC" w:rsidP="002256FC">
            <w:pPr>
              <w:spacing w:before="40" w:after="40"/>
              <w:rPr>
                <w:rFonts w:cs="Arial"/>
                <w:sz w:val="18"/>
                <w:szCs w:val="18"/>
              </w:rPr>
            </w:pPr>
            <w:r w:rsidRPr="00F75B25">
              <w:rPr>
                <w:rFonts w:cs="Arial"/>
                <w:sz w:val="18"/>
                <w:szCs w:val="18"/>
              </w:rPr>
              <w:t>Hindmarsh S</w:t>
            </w:r>
          </w:p>
        </w:tc>
        <w:tc>
          <w:tcPr>
            <w:tcW w:w="1361" w:type="dxa"/>
            <w:tcBorders>
              <w:top w:val="nil"/>
              <w:left w:val="single" w:sz="18" w:space="0" w:color="C00000"/>
              <w:bottom w:val="nil"/>
              <w:right w:val="nil"/>
            </w:tcBorders>
            <w:shd w:val="clear" w:color="auto" w:fill="auto"/>
            <w:vAlign w:val="bottom"/>
          </w:tcPr>
          <w:p w14:paraId="29A6C120" w14:textId="75E0DB13" w:rsidR="002256FC" w:rsidRPr="00E8575B" w:rsidRDefault="002256FC" w:rsidP="002256FC">
            <w:pPr>
              <w:spacing w:before="40" w:after="20"/>
              <w:jc w:val="center"/>
              <w:rPr>
                <w:rFonts w:cs="Arial"/>
                <w:sz w:val="18"/>
                <w:szCs w:val="18"/>
              </w:rPr>
            </w:pPr>
            <w:r>
              <w:rPr>
                <w:rFonts w:cs="Arial"/>
                <w:sz w:val="18"/>
                <w:szCs w:val="18"/>
              </w:rPr>
              <w:t>0.799</w:t>
            </w:r>
          </w:p>
        </w:tc>
        <w:tc>
          <w:tcPr>
            <w:tcW w:w="1361" w:type="dxa"/>
            <w:tcBorders>
              <w:top w:val="nil"/>
              <w:left w:val="nil"/>
              <w:bottom w:val="nil"/>
              <w:right w:val="nil"/>
            </w:tcBorders>
            <w:shd w:val="clear" w:color="auto" w:fill="auto"/>
            <w:vAlign w:val="bottom"/>
          </w:tcPr>
          <w:p w14:paraId="7D4BB7BF" w14:textId="4E416CF9" w:rsidR="002256FC" w:rsidRPr="00E8575B" w:rsidRDefault="002256FC" w:rsidP="002256FC">
            <w:pPr>
              <w:spacing w:before="40" w:after="20"/>
              <w:jc w:val="center"/>
              <w:rPr>
                <w:rFonts w:cs="Arial"/>
                <w:sz w:val="18"/>
                <w:szCs w:val="18"/>
              </w:rPr>
            </w:pPr>
            <w:r>
              <w:rPr>
                <w:rFonts w:cs="Arial"/>
                <w:sz w:val="18"/>
                <w:szCs w:val="18"/>
              </w:rPr>
              <w:t>0.802</w:t>
            </w:r>
          </w:p>
        </w:tc>
        <w:tc>
          <w:tcPr>
            <w:tcW w:w="1361" w:type="dxa"/>
            <w:tcBorders>
              <w:top w:val="nil"/>
              <w:left w:val="nil"/>
              <w:bottom w:val="nil"/>
              <w:right w:val="nil"/>
            </w:tcBorders>
            <w:vAlign w:val="bottom"/>
          </w:tcPr>
          <w:p w14:paraId="5CD51365" w14:textId="3EFE7D13" w:rsidR="002256FC" w:rsidRPr="00E8575B" w:rsidRDefault="002256FC" w:rsidP="002256FC">
            <w:pPr>
              <w:spacing w:before="40" w:after="20"/>
              <w:jc w:val="center"/>
              <w:rPr>
                <w:rFonts w:cs="Arial"/>
                <w:sz w:val="18"/>
                <w:szCs w:val="18"/>
              </w:rPr>
            </w:pPr>
            <w:r>
              <w:rPr>
                <w:rFonts w:cs="Arial"/>
                <w:sz w:val="18"/>
                <w:szCs w:val="18"/>
              </w:rPr>
              <w:t>0.967</w:t>
            </w:r>
          </w:p>
        </w:tc>
        <w:tc>
          <w:tcPr>
            <w:tcW w:w="1361" w:type="dxa"/>
            <w:tcBorders>
              <w:top w:val="nil"/>
              <w:left w:val="nil"/>
              <w:bottom w:val="nil"/>
              <w:right w:val="nil"/>
            </w:tcBorders>
            <w:vAlign w:val="bottom"/>
          </w:tcPr>
          <w:p w14:paraId="7555F104" w14:textId="44111BF7" w:rsidR="002256FC" w:rsidRPr="00E8575B" w:rsidRDefault="002256FC" w:rsidP="002256FC">
            <w:pPr>
              <w:spacing w:before="40" w:after="20"/>
              <w:jc w:val="center"/>
              <w:rPr>
                <w:rFonts w:cs="Arial"/>
                <w:sz w:val="18"/>
                <w:szCs w:val="18"/>
              </w:rPr>
            </w:pPr>
            <w:r>
              <w:rPr>
                <w:rFonts w:cs="Arial"/>
                <w:sz w:val="18"/>
                <w:szCs w:val="18"/>
              </w:rPr>
              <w:t>0.880</w:t>
            </w:r>
          </w:p>
        </w:tc>
        <w:tc>
          <w:tcPr>
            <w:tcW w:w="1361" w:type="dxa"/>
            <w:tcBorders>
              <w:top w:val="nil"/>
              <w:left w:val="nil"/>
              <w:bottom w:val="nil"/>
              <w:right w:val="nil"/>
            </w:tcBorders>
            <w:shd w:val="clear" w:color="auto" w:fill="auto"/>
            <w:vAlign w:val="bottom"/>
          </w:tcPr>
          <w:p w14:paraId="7D0C12CC" w14:textId="5F6AB94E" w:rsidR="002256FC" w:rsidRPr="00E8575B" w:rsidRDefault="002256FC" w:rsidP="002256FC">
            <w:pPr>
              <w:spacing w:before="40" w:after="20"/>
              <w:jc w:val="center"/>
              <w:rPr>
                <w:rFonts w:cs="Arial"/>
                <w:sz w:val="18"/>
                <w:szCs w:val="18"/>
              </w:rPr>
            </w:pPr>
            <w:r>
              <w:rPr>
                <w:rFonts w:cs="Arial"/>
                <w:sz w:val="18"/>
                <w:szCs w:val="18"/>
              </w:rPr>
              <w:t>0.798</w:t>
            </w:r>
          </w:p>
        </w:tc>
      </w:tr>
      <w:tr w:rsidR="002256FC" w:rsidRPr="002256FC" w14:paraId="054D0C9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631191" w14:textId="77777777" w:rsidR="002256FC" w:rsidRPr="00F75B25" w:rsidRDefault="002256FC" w:rsidP="002256FC">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C00000"/>
              <w:bottom w:val="nil"/>
              <w:right w:val="nil"/>
            </w:tcBorders>
            <w:shd w:val="clear" w:color="auto" w:fill="auto"/>
            <w:vAlign w:val="bottom"/>
          </w:tcPr>
          <w:p w14:paraId="74A5EACC" w14:textId="1C53D8BA" w:rsidR="002256FC" w:rsidRPr="00E8575B" w:rsidRDefault="002256FC" w:rsidP="002256FC">
            <w:pPr>
              <w:spacing w:before="40" w:after="20"/>
              <w:jc w:val="center"/>
              <w:rPr>
                <w:rFonts w:cs="Arial"/>
                <w:sz w:val="18"/>
                <w:szCs w:val="18"/>
              </w:rPr>
            </w:pPr>
            <w:r>
              <w:rPr>
                <w:rFonts w:cs="Arial"/>
                <w:sz w:val="18"/>
                <w:szCs w:val="18"/>
              </w:rPr>
              <w:t>0.943</w:t>
            </w:r>
          </w:p>
        </w:tc>
        <w:tc>
          <w:tcPr>
            <w:tcW w:w="1361" w:type="dxa"/>
            <w:tcBorders>
              <w:top w:val="nil"/>
              <w:left w:val="nil"/>
              <w:bottom w:val="nil"/>
              <w:right w:val="nil"/>
            </w:tcBorders>
            <w:shd w:val="clear" w:color="auto" w:fill="auto"/>
            <w:vAlign w:val="bottom"/>
          </w:tcPr>
          <w:p w14:paraId="1C2D8F85" w14:textId="57AE26EB" w:rsidR="002256FC" w:rsidRPr="00E8575B" w:rsidRDefault="002256FC" w:rsidP="002256FC">
            <w:pPr>
              <w:spacing w:before="40" w:after="20"/>
              <w:jc w:val="center"/>
              <w:rPr>
                <w:rFonts w:cs="Arial"/>
                <w:sz w:val="18"/>
                <w:szCs w:val="18"/>
              </w:rPr>
            </w:pPr>
            <w:r>
              <w:rPr>
                <w:rFonts w:cs="Arial"/>
                <w:sz w:val="18"/>
                <w:szCs w:val="18"/>
              </w:rPr>
              <w:t>1.013</w:t>
            </w:r>
          </w:p>
        </w:tc>
        <w:tc>
          <w:tcPr>
            <w:tcW w:w="1361" w:type="dxa"/>
            <w:tcBorders>
              <w:top w:val="nil"/>
              <w:left w:val="nil"/>
              <w:bottom w:val="nil"/>
              <w:right w:val="nil"/>
            </w:tcBorders>
            <w:vAlign w:val="bottom"/>
          </w:tcPr>
          <w:p w14:paraId="1AE79B17" w14:textId="4F17ECEC" w:rsidR="002256FC" w:rsidRPr="00E8575B" w:rsidRDefault="002256FC" w:rsidP="002256FC">
            <w:pPr>
              <w:spacing w:before="40" w:after="20"/>
              <w:jc w:val="center"/>
              <w:rPr>
                <w:rFonts w:cs="Arial"/>
                <w:sz w:val="18"/>
                <w:szCs w:val="18"/>
              </w:rPr>
            </w:pPr>
            <w:r>
              <w:rPr>
                <w:rFonts w:cs="Arial"/>
                <w:sz w:val="18"/>
                <w:szCs w:val="18"/>
              </w:rPr>
              <w:t>0.933</w:t>
            </w:r>
          </w:p>
        </w:tc>
        <w:tc>
          <w:tcPr>
            <w:tcW w:w="1361" w:type="dxa"/>
            <w:tcBorders>
              <w:top w:val="nil"/>
              <w:left w:val="nil"/>
              <w:bottom w:val="nil"/>
              <w:right w:val="nil"/>
            </w:tcBorders>
            <w:vAlign w:val="bottom"/>
          </w:tcPr>
          <w:p w14:paraId="4235768E" w14:textId="63E8F49F" w:rsidR="002256FC" w:rsidRPr="00E8575B" w:rsidRDefault="002256FC" w:rsidP="002256FC">
            <w:pPr>
              <w:spacing w:before="40" w:after="20"/>
              <w:jc w:val="center"/>
              <w:rPr>
                <w:rFonts w:cs="Arial"/>
                <w:sz w:val="18"/>
                <w:szCs w:val="18"/>
              </w:rPr>
            </w:pPr>
            <w:r>
              <w:rPr>
                <w:rFonts w:cs="Arial"/>
                <w:sz w:val="18"/>
                <w:szCs w:val="18"/>
              </w:rPr>
              <w:t>0.957</w:t>
            </w:r>
          </w:p>
        </w:tc>
        <w:tc>
          <w:tcPr>
            <w:tcW w:w="1361" w:type="dxa"/>
            <w:tcBorders>
              <w:top w:val="nil"/>
              <w:left w:val="nil"/>
              <w:bottom w:val="nil"/>
              <w:right w:val="nil"/>
            </w:tcBorders>
            <w:shd w:val="clear" w:color="auto" w:fill="auto"/>
            <w:vAlign w:val="bottom"/>
          </w:tcPr>
          <w:p w14:paraId="1811FE14" w14:textId="7AFD5E43" w:rsidR="002256FC" w:rsidRPr="00E8575B" w:rsidRDefault="002256FC" w:rsidP="002256FC">
            <w:pPr>
              <w:spacing w:before="40" w:after="20"/>
              <w:jc w:val="center"/>
              <w:rPr>
                <w:rFonts w:cs="Arial"/>
                <w:sz w:val="18"/>
                <w:szCs w:val="18"/>
              </w:rPr>
            </w:pPr>
            <w:r>
              <w:rPr>
                <w:rFonts w:cs="Arial"/>
                <w:sz w:val="18"/>
                <w:szCs w:val="18"/>
              </w:rPr>
              <w:t>0.861</w:t>
            </w:r>
          </w:p>
        </w:tc>
      </w:tr>
      <w:tr w:rsidR="002256FC" w:rsidRPr="002256FC" w14:paraId="177EE65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E9206C" w14:textId="77777777" w:rsidR="002256FC" w:rsidRPr="00F75B25" w:rsidRDefault="002256FC" w:rsidP="002256FC">
            <w:pPr>
              <w:spacing w:before="40" w:after="40"/>
              <w:rPr>
                <w:rFonts w:cs="Arial"/>
                <w:sz w:val="18"/>
                <w:szCs w:val="18"/>
              </w:rPr>
            </w:pPr>
            <w:r w:rsidRPr="00F75B25">
              <w:rPr>
                <w:rFonts w:cs="Arial"/>
                <w:sz w:val="18"/>
                <w:szCs w:val="18"/>
              </w:rPr>
              <w:t>Horsham RC</w:t>
            </w:r>
          </w:p>
        </w:tc>
        <w:tc>
          <w:tcPr>
            <w:tcW w:w="1361" w:type="dxa"/>
            <w:tcBorders>
              <w:top w:val="nil"/>
              <w:left w:val="single" w:sz="18" w:space="0" w:color="C00000"/>
              <w:bottom w:val="nil"/>
              <w:right w:val="nil"/>
            </w:tcBorders>
            <w:shd w:val="clear" w:color="auto" w:fill="auto"/>
            <w:vAlign w:val="bottom"/>
          </w:tcPr>
          <w:p w14:paraId="458DBD14" w14:textId="65161CC2" w:rsidR="002256FC" w:rsidRPr="00E8575B" w:rsidRDefault="002256FC" w:rsidP="002256FC">
            <w:pPr>
              <w:spacing w:before="40" w:after="20"/>
              <w:jc w:val="center"/>
              <w:rPr>
                <w:rFonts w:cs="Arial"/>
                <w:sz w:val="18"/>
                <w:szCs w:val="18"/>
              </w:rPr>
            </w:pPr>
            <w:r>
              <w:rPr>
                <w:rFonts w:cs="Arial"/>
                <w:sz w:val="18"/>
                <w:szCs w:val="18"/>
              </w:rPr>
              <w:t>0.877</w:t>
            </w:r>
          </w:p>
        </w:tc>
        <w:tc>
          <w:tcPr>
            <w:tcW w:w="1361" w:type="dxa"/>
            <w:tcBorders>
              <w:top w:val="nil"/>
              <w:left w:val="nil"/>
              <w:bottom w:val="nil"/>
              <w:right w:val="nil"/>
            </w:tcBorders>
            <w:shd w:val="clear" w:color="auto" w:fill="auto"/>
            <w:vAlign w:val="bottom"/>
          </w:tcPr>
          <w:p w14:paraId="699B8D31" w14:textId="1C5A3863" w:rsidR="002256FC" w:rsidRPr="00E8575B" w:rsidRDefault="002256FC" w:rsidP="002256FC">
            <w:pPr>
              <w:spacing w:before="40" w:after="20"/>
              <w:jc w:val="center"/>
              <w:rPr>
                <w:rFonts w:cs="Arial"/>
                <w:sz w:val="18"/>
                <w:szCs w:val="18"/>
              </w:rPr>
            </w:pPr>
            <w:r>
              <w:rPr>
                <w:rFonts w:cs="Arial"/>
                <w:sz w:val="18"/>
                <w:szCs w:val="18"/>
              </w:rPr>
              <w:t>0.907</w:t>
            </w:r>
          </w:p>
        </w:tc>
        <w:tc>
          <w:tcPr>
            <w:tcW w:w="1361" w:type="dxa"/>
            <w:tcBorders>
              <w:top w:val="nil"/>
              <w:left w:val="nil"/>
              <w:bottom w:val="nil"/>
              <w:right w:val="nil"/>
            </w:tcBorders>
            <w:vAlign w:val="bottom"/>
          </w:tcPr>
          <w:p w14:paraId="0F848458" w14:textId="4C31F5BF" w:rsidR="002256FC" w:rsidRPr="00E8575B" w:rsidRDefault="002256FC" w:rsidP="002256FC">
            <w:pPr>
              <w:spacing w:before="40" w:after="20"/>
              <w:jc w:val="center"/>
              <w:rPr>
                <w:rFonts w:cs="Arial"/>
                <w:sz w:val="18"/>
                <w:szCs w:val="18"/>
              </w:rPr>
            </w:pPr>
            <w:r>
              <w:rPr>
                <w:rFonts w:cs="Arial"/>
                <w:sz w:val="18"/>
                <w:szCs w:val="18"/>
              </w:rPr>
              <w:t>1.251</w:t>
            </w:r>
          </w:p>
        </w:tc>
        <w:tc>
          <w:tcPr>
            <w:tcW w:w="1361" w:type="dxa"/>
            <w:tcBorders>
              <w:top w:val="nil"/>
              <w:left w:val="nil"/>
              <w:bottom w:val="nil"/>
              <w:right w:val="nil"/>
            </w:tcBorders>
            <w:vAlign w:val="bottom"/>
          </w:tcPr>
          <w:p w14:paraId="69D5DAE4" w14:textId="33AD7AAD" w:rsidR="002256FC" w:rsidRPr="00E8575B" w:rsidRDefault="002256FC" w:rsidP="002256FC">
            <w:pPr>
              <w:spacing w:before="40" w:after="20"/>
              <w:jc w:val="center"/>
              <w:rPr>
                <w:rFonts w:cs="Arial"/>
                <w:sz w:val="18"/>
                <w:szCs w:val="18"/>
              </w:rPr>
            </w:pPr>
            <w:r>
              <w:rPr>
                <w:rFonts w:cs="Arial"/>
                <w:sz w:val="18"/>
                <w:szCs w:val="18"/>
              </w:rPr>
              <w:t>0.936</w:t>
            </w:r>
          </w:p>
        </w:tc>
        <w:tc>
          <w:tcPr>
            <w:tcW w:w="1361" w:type="dxa"/>
            <w:tcBorders>
              <w:top w:val="nil"/>
              <w:left w:val="nil"/>
              <w:bottom w:val="nil"/>
              <w:right w:val="nil"/>
            </w:tcBorders>
            <w:shd w:val="clear" w:color="auto" w:fill="auto"/>
            <w:vAlign w:val="bottom"/>
          </w:tcPr>
          <w:p w14:paraId="4C3B3C23" w14:textId="214813F8" w:rsidR="002256FC" w:rsidRPr="00E8575B" w:rsidRDefault="002256FC" w:rsidP="002256FC">
            <w:pPr>
              <w:spacing w:before="40" w:after="20"/>
              <w:jc w:val="center"/>
              <w:rPr>
                <w:rFonts w:cs="Arial"/>
                <w:sz w:val="18"/>
                <w:szCs w:val="18"/>
              </w:rPr>
            </w:pPr>
            <w:r>
              <w:rPr>
                <w:rFonts w:cs="Arial"/>
                <w:sz w:val="18"/>
                <w:szCs w:val="18"/>
              </w:rPr>
              <w:t>0.964</w:t>
            </w:r>
          </w:p>
        </w:tc>
      </w:tr>
      <w:tr w:rsidR="002256FC" w:rsidRPr="002256FC" w14:paraId="04F9CCB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A57EA27" w14:textId="77777777" w:rsidR="002256FC" w:rsidRPr="00F75B25" w:rsidRDefault="002256FC" w:rsidP="002256FC">
            <w:pPr>
              <w:spacing w:before="40" w:after="40"/>
              <w:rPr>
                <w:rFonts w:cs="Arial"/>
                <w:sz w:val="18"/>
                <w:szCs w:val="18"/>
              </w:rPr>
            </w:pPr>
            <w:r w:rsidRPr="00F75B25">
              <w:rPr>
                <w:rFonts w:cs="Arial"/>
                <w:sz w:val="18"/>
                <w:szCs w:val="18"/>
              </w:rPr>
              <w:t>Hume C</w:t>
            </w:r>
          </w:p>
        </w:tc>
        <w:tc>
          <w:tcPr>
            <w:tcW w:w="1361" w:type="dxa"/>
            <w:tcBorders>
              <w:top w:val="nil"/>
              <w:left w:val="single" w:sz="18" w:space="0" w:color="C00000"/>
              <w:bottom w:val="nil"/>
              <w:right w:val="nil"/>
            </w:tcBorders>
            <w:shd w:val="clear" w:color="auto" w:fill="auto"/>
            <w:vAlign w:val="bottom"/>
          </w:tcPr>
          <w:p w14:paraId="19BEC3BF" w14:textId="6532D1C1" w:rsidR="002256FC" w:rsidRPr="00E8575B" w:rsidRDefault="002256FC" w:rsidP="002256FC">
            <w:pPr>
              <w:spacing w:before="40" w:after="20"/>
              <w:jc w:val="center"/>
              <w:rPr>
                <w:rFonts w:cs="Arial"/>
                <w:sz w:val="18"/>
                <w:szCs w:val="18"/>
              </w:rPr>
            </w:pPr>
            <w:r>
              <w:rPr>
                <w:rFonts w:cs="Arial"/>
                <w:sz w:val="18"/>
                <w:szCs w:val="18"/>
              </w:rPr>
              <w:t>1.029</w:t>
            </w:r>
          </w:p>
        </w:tc>
        <w:tc>
          <w:tcPr>
            <w:tcW w:w="1361" w:type="dxa"/>
            <w:tcBorders>
              <w:top w:val="nil"/>
              <w:left w:val="nil"/>
              <w:bottom w:val="nil"/>
              <w:right w:val="nil"/>
            </w:tcBorders>
            <w:shd w:val="clear" w:color="auto" w:fill="auto"/>
            <w:vAlign w:val="bottom"/>
          </w:tcPr>
          <w:p w14:paraId="46682751" w14:textId="69A5CFF3" w:rsidR="002256FC" w:rsidRPr="00E8575B" w:rsidRDefault="002256FC" w:rsidP="002256FC">
            <w:pPr>
              <w:spacing w:before="40" w:after="20"/>
              <w:jc w:val="center"/>
              <w:rPr>
                <w:rFonts w:cs="Arial"/>
                <w:sz w:val="18"/>
                <w:szCs w:val="18"/>
              </w:rPr>
            </w:pPr>
            <w:r>
              <w:rPr>
                <w:rFonts w:cs="Arial"/>
                <w:sz w:val="18"/>
                <w:szCs w:val="18"/>
              </w:rPr>
              <w:t>0.808</w:t>
            </w:r>
          </w:p>
        </w:tc>
        <w:tc>
          <w:tcPr>
            <w:tcW w:w="1361" w:type="dxa"/>
            <w:tcBorders>
              <w:top w:val="nil"/>
              <w:left w:val="nil"/>
              <w:bottom w:val="nil"/>
              <w:right w:val="nil"/>
            </w:tcBorders>
            <w:vAlign w:val="bottom"/>
          </w:tcPr>
          <w:p w14:paraId="24B9195B" w14:textId="19277A44" w:rsidR="002256FC" w:rsidRPr="00E8575B" w:rsidRDefault="002256FC" w:rsidP="002256FC">
            <w:pPr>
              <w:spacing w:before="40" w:after="20"/>
              <w:jc w:val="center"/>
              <w:rPr>
                <w:rFonts w:cs="Arial"/>
                <w:sz w:val="18"/>
                <w:szCs w:val="18"/>
              </w:rPr>
            </w:pPr>
            <w:r>
              <w:rPr>
                <w:rFonts w:cs="Arial"/>
                <w:sz w:val="18"/>
                <w:szCs w:val="18"/>
              </w:rPr>
              <w:t>0.916</w:t>
            </w:r>
          </w:p>
        </w:tc>
        <w:tc>
          <w:tcPr>
            <w:tcW w:w="1361" w:type="dxa"/>
            <w:tcBorders>
              <w:top w:val="nil"/>
              <w:left w:val="nil"/>
              <w:bottom w:val="nil"/>
              <w:right w:val="nil"/>
            </w:tcBorders>
            <w:vAlign w:val="bottom"/>
          </w:tcPr>
          <w:p w14:paraId="6C0E841C" w14:textId="1A8A4624" w:rsidR="002256FC" w:rsidRPr="00E8575B" w:rsidRDefault="002256FC" w:rsidP="002256FC">
            <w:pPr>
              <w:spacing w:before="40" w:after="20"/>
              <w:jc w:val="center"/>
              <w:rPr>
                <w:rFonts w:cs="Arial"/>
                <w:sz w:val="18"/>
                <w:szCs w:val="18"/>
              </w:rPr>
            </w:pPr>
            <w:r>
              <w:rPr>
                <w:rFonts w:cs="Arial"/>
                <w:sz w:val="18"/>
                <w:szCs w:val="18"/>
              </w:rPr>
              <w:t>0.989</w:t>
            </w:r>
          </w:p>
        </w:tc>
        <w:tc>
          <w:tcPr>
            <w:tcW w:w="1361" w:type="dxa"/>
            <w:tcBorders>
              <w:top w:val="nil"/>
              <w:left w:val="nil"/>
              <w:bottom w:val="nil"/>
              <w:right w:val="nil"/>
            </w:tcBorders>
            <w:shd w:val="clear" w:color="auto" w:fill="auto"/>
            <w:vAlign w:val="bottom"/>
          </w:tcPr>
          <w:p w14:paraId="03EF0E07" w14:textId="45B198D6" w:rsidR="002256FC" w:rsidRPr="00E8575B" w:rsidRDefault="002256FC" w:rsidP="002256FC">
            <w:pPr>
              <w:spacing w:before="40" w:after="20"/>
              <w:jc w:val="center"/>
              <w:rPr>
                <w:rFonts w:cs="Arial"/>
                <w:sz w:val="18"/>
                <w:szCs w:val="18"/>
              </w:rPr>
            </w:pPr>
            <w:r>
              <w:rPr>
                <w:rFonts w:cs="Arial"/>
                <w:sz w:val="18"/>
                <w:szCs w:val="18"/>
              </w:rPr>
              <w:t>0.905</w:t>
            </w:r>
          </w:p>
        </w:tc>
      </w:tr>
      <w:tr w:rsidR="002256FC" w:rsidRPr="002256FC" w14:paraId="56035BB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E2FDF85" w14:textId="77777777" w:rsidR="002256FC" w:rsidRPr="00F75B25" w:rsidRDefault="002256FC" w:rsidP="002256FC">
            <w:pPr>
              <w:spacing w:before="40" w:after="40"/>
              <w:rPr>
                <w:rFonts w:cs="Arial"/>
                <w:sz w:val="18"/>
                <w:szCs w:val="18"/>
              </w:rPr>
            </w:pPr>
            <w:r w:rsidRPr="00F75B25">
              <w:rPr>
                <w:rFonts w:cs="Arial"/>
                <w:sz w:val="18"/>
                <w:szCs w:val="18"/>
              </w:rPr>
              <w:t>Indigo S</w:t>
            </w:r>
          </w:p>
        </w:tc>
        <w:tc>
          <w:tcPr>
            <w:tcW w:w="1361" w:type="dxa"/>
            <w:tcBorders>
              <w:top w:val="nil"/>
              <w:left w:val="single" w:sz="18" w:space="0" w:color="C00000"/>
              <w:bottom w:val="nil"/>
              <w:right w:val="nil"/>
            </w:tcBorders>
            <w:shd w:val="clear" w:color="auto" w:fill="auto"/>
            <w:vAlign w:val="bottom"/>
          </w:tcPr>
          <w:p w14:paraId="0D9EFD5C" w14:textId="494127B4" w:rsidR="002256FC" w:rsidRPr="00E8575B" w:rsidRDefault="002256FC" w:rsidP="002256FC">
            <w:pPr>
              <w:spacing w:before="40" w:after="20"/>
              <w:jc w:val="center"/>
              <w:rPr>
                <w:rFonts w:cs="Arial"/>
                <w:sz w:val="18"/>
                <w:szCs w:val="18"/>
              </w:rPr>
            </w:pPr>
            <w:r>
              <w:rPr>
                <w:rFonts w:cs="Arial"/>
                <w:sz w:val="18"/>
                <w:szCs w:val="18"/>
              </w:rPr>
              <w:t>0.958</w:t>
            </w:r>
          </w:p>
        </w:tc>
        <w:tc>
          <w:tcPr>
            <w:tcW w:w="1361" w:type="dxa"/>
            <w:tcBorders>
              <w:top w:val="nil"/>
              <w:left w:val="nil"/>
              <w:bottom w:val="nil"/>
              <w:right w:val="nil"/>
            </w:tcBorders>
            <w:shd w:val="clear" w:color="auto" w:fill="auto"/>
            <w:vAlign w:val="bottom"/>
          </w:tcPr>
          <w:p w14:paraId="276A78A2" w14:textId="639CF5B0" w:rsidR="002256FC" w:rsidRPr="00E8575B" w:rsidRDefault="002256FC" w:rsidP="002256FC">
            <w:pPr>
              <w:spacing w:before="40" w:after="20"/>
              <w:jc w:val="center"/>
              <w:rPr>
                <w:rFonts w:cs="Arial"/>
                <w:sz w:val="18"/>
                <w:szCs w:val="18"/>
              </w:rPr>
            </w:pPr>
            <w:r>
              <w:rPr>
                <w:rFonts w:cs="Arial"/>
                <w:sz w:val="18"/>
                <w:szCs w:val="18"/>
              </w:rPr>
              <w:t>1.016</w:t>
            </w:r>
          </w:p>
        </w:tc>
        <w:tc>
          <w:tcPr>
            <w:tcW w:w="1361" w:type="dxa"/>
            <w:tcBorders>
              <w:top w:val="nil"/>
              <w:left w:val="nil"/>
              <w:bottom w:val="nil"/>
              <w:right w:val="nil"/>
            </w:tcBorders>
            <w:vAlign w:val="bottom"/>
          </w:tcPr>
          <w:p w14:paraId="3AA299E5" w14:textId="178A3DDA" w:rsidR="002256FC" w:rsidRPr="00E8575B" w:rsidRDefault="002256FC" w:rsidP="002256FC">
            <w:pPr>
              <w:spacing w:before="40" w:after="20"/>
              <w:jc w:val="center"/>
              <w:rPr>
                <w:rFonts w:cs="Arial"/>
                <w:sz w:val="18"/>
                <w:szCs w:val="18"/>
              </w:rPr>
            </w:pPr>
            <w:r>
              <w:rPr>
                <w:rFonts w:cs="Arial"/>
                <w:sz w:val="18"/>
                <w:szCs w:val="18"/>
              </w:rPr>
              <w:t>1.138</w:t>
            </w:r>
          </w:p>
        </w:tc>
        <w:tc>
          <w:tcPr>
            <w:tcW w:w="1361" w:type="dxa"/>
            <w:tcBorders>
              <w:top w:val="nil"/>
              <w:left w:val="nil"/>
              <w:bottom w:val="nil"/>
              <w:right w:val="nil"/>
            </w:tcBorders>
            <w:vAlign w:val="bottom"/>
          </w:tcPr>
          <w:p w14:paraId="0AF6C521" w14:textId="2D7390AA" w:rsidR="002256FC" w:rsidRPr="00E8575B" w:rsidRDefault="002256FC" w:rsidP="002256FC">
            <w:pPr>
              <w:spacing w:before="40" w:after="20"/>
              <w:jc w:val="center"/>
              <w:rPr>
                <w:rFonts w:cs="Arial"/>
                <w:sz w:val="18"/>
                <w:szCs w:val="18"/>
              </w:rPr>
            </w:pPr>
            <w:r>
              <w:rPr>
                <w:rFonts w:cs="Arial"/>
                <w:sz w:val="18"/>
                <w:szCs w:val="18"/>
              </w:rPr>
              <w:t>0.918</w:t>
            </w:r>
          </w:p>
        </w:tc>
        <w:tc>
          <w:tcPr>
            <w:tcW w:w="1361" w:type="dxa"/>
            <w:tcBorders>
              <w:top w:val="nil"/>
              <w:left w:val="nil"/>
              <w:bottom w:val="nil"/>
              <w:right w:val="nil"/>
            </w:tcBorders>
            <w:shd w:val="clear" w:color="auto" w:fill="auto"/>
            <w:vAlign w:val="bottom"/>
          </w:tcPr>
          <w:p w14:paraId="37F53BC9" w14:textId="458193A3" w:rsidR="002256FC" w:rsidRPr="00E8575B" w:rsidRDefault="002256FC" w:rsidP="002256FC">
            <w:pPr>
              <w:spacing w:before="40" w:after="20"/>
              <w:jc w:val="center"/>
              <w:rPr>
                <w:rFonts w:cs="Arial"/>
                <w:sz w:val="18"/>
                <w:szCs w:val="18"/>
              </w:rPr>
            </w:pPr>
            <w:r>
              <w:rPr>
                <w:rFonts w:cs="Arial"/>
                <w:sz w:val="18"/>
                <w:szCs w:val="18"/>
              </w:rPr>
              <w:t>0.905</w:t>
            </w:r>
          </w:p>
        </w:tc>
      </w:tr>
      <w:tr w:rsidR="002256FC" w:rsidRPr="002256FC" w14:paraId="2112651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9E2898B" w14:textId="77777777" w:rsidR="002256FC" w:rsidRPr="00F75B25" w:rsidRDefault="002256FC" w:rsidP="002256FC">
            <w:pPr>
              <w:spacing w:before="40" w:after="40"/>
              <w:rPr>
                <w:rFonts w:cs="Arial"/>
                <w:sz w:val="18"/>
                <w:szCs w:val="18"/>
              </w:rPr>
            </w:pPr>
            <w:r w:rsidRPr="00F75B25">
              <w:rPr>
                <w:rFonts w:cs="Arial"/>
                <w:sz w:val="18"/>
                <w:szCs w:val="18"/>
              </w:rPr>
              <w:t>Kingston C</w:t>
            </w:r>
          </w:p>
        </w:tc>
        <w:tc>
          <w:tcPr>
            <w:tcW w:w="1361" w:type="dxa"/>
            <w:tcBorders>
              <w:top w:val="nil"/>
              <w:left w:val="single" w:sz="18" w:space="0" w:color="C00000"/>
              <w:bottom w:val="nil"/>
              <w:right w:val="nil"/>
            </w:tcBorders>
            <w:shd w:val="clear" w:color="auto" w:fill="auto"/>
            <w:vAlign w:val="bottom"/>
          </w:tcPr>
          <w:p w14:paraId="62C38252" w14:textId="1709B1CE" w:rsidR="002256FC" w:rsidRPr="00E8575B" w:rsidRDefault="002256FC" w:rsidP="002256FC">
            <w:pPr>
              <w:spacing w:before="40" w:after="20"/>
              <w:jc w:val="center"/>
              <w:rPr>
                <w:rFonts w:cs="Arial"/>
                <w:sz w:val="18"/>
                <w:szCs w:val="18"/>
              </w:rPr>
            </w:pPr>
            <w:r>
              <w:rPr>
                <w:rFonts w:cs="Arial"/>
                <w:sz w:val="18"/>
                <w:szCs w:val="18"/>
              </w:rPr>
              <w:t>0.978</w:t>
            </w:r>
          </w:p>
        </w:tc>
        <w:tc>
          <w:tcPr>
            <w:tcW w:w="1361" w:type="dxa"/>
            <w:tcBorders>
              <w:top w:val="nil"/>
              <w:left w:val="nil"/>
              <w:bottom w:val="nil"/>
              <w:right w:val="nil"/>
            </w:tcBorders>
            <w:shd w:val="clear" w:color="auto" w:fill="auto"/>
            <w:vAlign w:val="bottom"/>
          </w:tcPr>
          <w:p w14:paraId="016B620E" w14:textId="69F6DA4A" w:rsidR="002256FC" w:rsidRPr="00E8575B" w:rsidRDefault="002256FC" w:rsidP="002256FC">
            <w:pPr>
              <w:spacing w:before="40" w:after="20"/>
              <w:jc w:val="center"/>
              <w:rPr>
                <w:rFonts w:cs="Arial"/>
                <w:sz w:val="18"/>
                <w:szCs w:val="18"/>
              </w:rPr>
            </w:pPr>
            <w:r>
              <w:rPr>
                <w:rFonts w:cs="Arial"/>
                <w:sz w:val="18"/>
                <w:szCs w:val="18"/>
              </w:rPr>
              <w:t>1.100</w:t>
            </w:r>
          </w:p>
        </w:tc>
        <w:tc>
          <w:tcPr>
            <w:tcW w:w="1361" w:type="dxa"/>
            <w:tcBorders>
              <w:top w:val="nil"/>
              <w:left w:val="nil"/>
              <w:bottom w:val="nil"/>
              <w:right w:val="nil"/>
            </w:tcBorders>
            <w:vAlign w:val="bottom"/>
          </w:tcPr>
          <w:p w14:paraId="0F9D5388" w14:textId="3E213A66" w:rsidR="002256FC" w:rsidRPr="00E8575B" w:rsidRDefault="002256FC" w:rsidP="002256FC">
            <w:pPr>
              <w:spacing w:before="40" w:after="20"/>
              <w:jc w:val="center"/>
              <w:rPr>
                <w:rFonts w:cs="Arial"/>
                <w:sz w:val="18"/>
                <w:szCs w:val="18"/>
              </w:rPr>
            </w:pPr>
            <w:r>
              <w:rPr>
                <w:rFonts w:cs="Arial"/>
                <w:sz w:val="18"/>
                <w:szCs w:val="18"/>
              </w:rPr>
              <w:t>0.915</w:t>
            </w:r>
          </w:p>
        </w:tc>
        <w:tc>
          <w:tcPr>
            <w:tcW w:w="1361" w:type="dxa"/>
            <w:tcBorders>
              <w:top w:val="nil"/>
              <w:left w:val="nil"/>
              <w:bottom w:val="nil"/>
              <w:right w:val="nil"/>
            </w:tcBorders>
            <w:vAlign w:val="bottom"/>
          </w:tcPr>
          <w:p w14:paraId="219A54D6" w14:textId="1BCA3C04" w:rsidR="002256FC" w:rsidRPr="00E8575B" w:rsidRDefault="002256FC" w:rsidP="002256FC">
            <w:pPr>
              <w:spacing w:before="40" w:after="20"/>
              <w:jc w:val="center"/>
              <w:rPr>
                <w:rFonts w:cs="Arial"/>
                <w:sz w:val="18"/>
                <w:szCs w:val="18"/>
              </w:rPr>
            </w:pPr>
            <w:r>
              <w:rPr>
                <w:rFonts w:cs="Arial"/>
                <w:sz w:val="18"/>
                <w:szCs w:val="18"/>
              </w:rPr>
              <w:t>0.961</w:t>
            </w:r>
          </w:p>
        </w:tc>
        <w:tc>
          <w:tcPr>
            <w:tcW w:w="1361" w:type="dxa"/>
            <w:tcBorders>
              <w:top w:val="nil"/>
              <w:left w:val="nil"/>
              <w:bottom w:val="nil"/>
              <w:right w:val="nil"/>
            </w:tcBorders>
            <w:shd w:val="clear" w:color="auto" w:fill="auto"/>
            <w:vAlign w:val="bottom"/>
          </w:tcPr>
          <w:p w14:paraId="38B55F36" w14:textId="386D1A94" w:rsidR="002256FC" w:rsidRPr="00E8575B" w:rsidRDefault="002256FC" w:rsidP="002256FC">
            <w:pPr>
              <w:spacing w:before="40" w:after="20"/>
              <w:jc w:val="center"/>
              <w:rPr>
                <w:rFonts w:cs="Arial"/>
                <w:sz w:val="18"/>
                <w:szCs w:val="18"/>
              </w:rPr>
            </w:pPr>
            <w:r>
              <w:rPr>
                <w:rFonts w:cs="Arial"/>
                <w:sz w:val="18"/>
                <w:szCs w:val="18"/>
              </w:rPr>
              <w:t>0.963</w:t>
            </w:r>
          </w:p>
        </w:tc>
      </w:tr>
      <w:tr w:rsidR="002256FC" w:rsidRPr="002256FC" w14:paraId="7B44263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9BBC8B7" w14:textId="77777777" w:rsidR="002256FC" w:rsidRPr="00F75B25" w:rsidRDefault="002256FC" w:rsidP="002256FC">
            <w:pPr>
              <w:spacing w:before="40" w:after="40"/>
              <w:rPr>
                <w:rFonts w:cs="Arial"/>
                <w:sz w:val="18"/>
                <w:szCs w:val="18"/>
              </w:rPr>
            </w:pPr>
            <w:r w:rsidRPr="00F75B25">
              <w:rPr>
                <w:rFonts w:cs="Arial"/>
                <w:sz w:val="18"/>
                <w:szCs w:val="18"/>
              </w:rPr>
              <w:t>Knox C</w:t>
            </w:r>
          </w:p>
        </w:tc>
        <w:tc>
          <w:tcPr>
            <w:tcW w:w="1361" w:type="dxa"/>
            <w:tcBorders>
              <w:top w:val="nil"/>
              <w:left w:val="single" w:sz="18" w:space="0" w:color="C00000"/>
              <w:bottom w:val="nil"/>
              <w:right w:val="nil"/>
            </w:tcBorders>
            <w:shd w:val="clear" w:color="auto" w:fill="auto"/>
            <w:vAlign w:val="bottom"/>
          </w:tcPr>
          <w:p w14:paraId="140FED46" w14:textId="4CA1714A" w:rsidR="002256FC" w:rsidRPr="00E8575B" w:rsidRDefault="002256FC" w:rsidP="002256FC">
            <w:pPr>
              <w:spacing w:before="40" w:after="20"/>
              <w:jc w:val="center"/>
              <w:rPr>
                <w:rFonts w:cs="Arial"/>
                <w:sz w:val="18"/>
                <w:szCs w:val="18"/>
              </w:rPr>
            </w:pPr>
            <w:r>
              <w:rPr>
                <w:rFonts w:cs="Arial"/>
                <w:sz w:val="18"/>
                <w:szCs w:val="18"/>
              </w:rPr>
              <w:t>1.055</w:t>
            </w:r>
          </w:p>
        </w:tc>
        <w:tc>
          <w:tcPr>
            <w:tcW w:w="1361" w:type="dxa"/>
            <w:tcBorders>
              <w:top w:val="nil"/>
              <w:left w:val="nil"/>
              <w:bottom w:val="nil"/>
              <w:right w:val="nil"/>
            </w:tcBorders>
            <w:shd w:val="clear" w:color="auto" w:fill="auto"/>
            <w:vAlign w:val="bottom"/>
          </w:tcPr>
          <w:p w14:paraId="420E5346" w14:textId="6883EF55" w:rsidR="002256FC" w:rsidRPr="00E8575B" w:rsidRDefault="002256FC" w:rsidP="002256FC">
            <w:pPr>
              <w:spacing w:before="40" w:after="20"/>
              <w:jc w:val="center"/>
              <w:rPr>
                <w:rFonts w:cs="Arial"/>
                <w:sz w:val="18"/>
                <w:szCs w:val="18"/>
              </w:rPr>
            </w:pPr>
            <w:r>
              <w:rPr>
                <w:rFonts w:cs="Arial"/>
                <w:sz w:val="18"/>
                <w:szCs w:val="18"/>
              </w:rPr>
              <w:t>1.112</w:t>
            </w:r>
          </w:p>
        </w:tc>
        <w:tc>
          <w:tcPr>
            <w:tcW w:w="1361" w:type="dxa"/>
            <w:tcBorders>
              <w:top w:val="nil"/>
              <w:left w:val="nil"/>
              <w:bottom w:val="nil"/>
              <w:right w:val="nil"/>
            </w:tcBorders>
            <w:vAlign w:val="bottom"/>
          </w:tcPr>
          <w:p w14:paraId="3A9D6ACA" w14:textId="28818CB6" w:rsidR="002256FC" w:rsidRPr="00E8575B" w:rsidRDefault="002256FC" w:rsidP="002256FC">
            <w:pPr>
              <w:spacing w:before="40" w:after="20"/>
              <w:jc w:val="center"/>
              <w:rPr>
                <w:rFonts w:cs="Arial"/>
                <w:sz w:val="18"/>
                <w:szCs w:val="18"/>
              </w:rPr>
            </w:pPr>
            <w:r>
              <w:rPr>
                <w:rFonts w:cs="Arial"/>
                <w:sz w:val="18"/>
                <w:szCs w:val="18"/>
              </w:rPr>
              <w:t>0.913</w:t>
            </w:r>
          </w:p>
        </w:tc>
        <w:tc>
          <w:tcPr>
            <w:tcW w:w="1361" w:type="dxa"/>
            <w:tcBorders>
              <w:top w:val="nil"/>
              <w:left w:val="nil"/>
              <w:bottom w:val="nil"/>
              <w:right w:val="nil"/>
            </w:tcBorders>
            <w:vAlign w:val="bottom"/>
          </w:tcPr>
          <w:p w14:paraId="4416905D" w14:textId="0CFFED20" w:rsidR="002256FC" w:rsidRPr="00E8575B" w:rsidRDefault="002256FC" w:rsidP="002256FC">
            <w:pPr>
              <w:spacing w:before="40" w:after="20"/>
              <w:jc w:val="center"/>
              <w:rPr>
                <w:rFonts w:cs="Arial"/>
                <w:sz w:val="18"/>
                <w:szCs w:val="18"/>
              </w:rPr>
            </w:pPr>
            <w:r>
              <w:rPr>
                <w:rFonts w:cs="Arial"/>
                <w:sz w:val="18"/>
                <w:szCs w:val="18"/>
              </w:rPr>
              <w:t>0.921</w:t>
            </w:r>
          </w:p>
        </w:tc>
        <w:tc>
          <w:tcPr>
            <w:tcW w:w="1361" w:type="dxa"/>
            <w:tcBorders>
              <w:top w:val="nil"/>
              <w:left w:val="nil"/>
              <w:bottom w:val="nil"/>
              <w:right w:val="nil"/>
            </w:tcBorders>
            <w:shd w:val="clear" w:color="auto" w:fill="auto"/>
            <w:vAlign w:val="bottom"/>
          </w:tcPr>
          <w:p w14:paraId="30AD167A" w14:textId="51389148" w:rsidR="002256FC" w:rsidRPr="00E8575B" w:rsidRDefault="002256FC" w:rsidP="002256FC">
            <w:pPr>
              <w:spacing w:before="40" w:after="20"/>
              <w:jc w:val="center"/>
              <w:rPr>
                <w:rFonts w:cs="Arial"/>
                <w:sz w:val="18"/>
                <w:szCs w:val="18"/>
              </w:rPr>
            </w:pPr>
            <w:r>
              <w:rPr>
                <w:rFonts w:cs="Arial"/>
                <w:sz w:val="18"/>
                <w:szCs w:val="18"/>
              </w:rPr>
              <w:t>0.952</w:t>
            </w:r>
          </w:p>
        </w:tc>
      </w:tr>
      <w:tr w:rsidR="002256FC" w:rsidRPr="002256FC" w14:paraId="09FB276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07B6C18" w14:textId="77777777" w:rsidR="002256FC" w:rsidRPr="00F75B25" w:rsidRDefault="002256FC" w:rsidP="002256FC">
            <w:pPr>
              <w:spacing w:before="40" w:after="40"/>
              <w:rPr>
                <w:rFonts w:cs="Arial"/>
                <w:sz w:val="18"/>
                <w:szCs w:val="18"/>
              </w:rPr>
            </w:pPr>
            <w:r w:rsidRPr="00F75B25">
              <w:rPr>
                <w:rFonts w:cs="Arial"/>
                <w:sz w:val="18"/>
                <w:szCs w:val="18"/>
              </w:rPr>
              <w:t>Latrobe C</w:t>
            </w:r>
          </w:p>
        </w:tc>
        <w:tc>
          <w:tcPr>
            <w:tcW w:w="1361" w:type="dxa"/>
            <w:tcBorders>
              <w:top w:val="nil"/>
              <w:left w:val="single" w:sz="18" w:space="0" w:color="C00000"/>
              <w:bottom w:val="nil"/>
              <w:right w:val="nil"/>
            </w:tcBorders>
            <w:shd w:val="clear" w:color="auto" w:fill="auto"/>
            <w:vAlign w:val="bottom"/>
          </w:tcPr>
          <w:p w14:paraId="19EE9349" w14:textId="022A5AE4" w:rsidR="002256FC" w:rsidRPr="00E8575B" w:rsidRDefault="002256FC" w:rsidP="002256FC">
            <w:pPr>
              <w:spacing w:before="40" w:after="20"/>
              <w:jc w:val="center"/>
              <w:rPr>
                <w:rFonts w:cs="Arial"/>
                <w:sz w:val="18"/>
                <w:szCs w:val="18"/>
              </w:rPr>
            </w:pPr>
            <w:r>
              <w:rPr>
                <w:rFonts w:cs="Arial"/>
                <w:sz w:val="18"/>
                <w:szCs w:val="18"/>
              </w:rPr>
              <w:t>0.819</w:t>
            </w:r>
          </w:p>
        </w:tc>
        <w:tc>
          <w:tcPr>
            <w:tcW w:w="1361" w:type="dxa"/>
            <w:tcBorders>
              <w:top w:val="nil"/>
              <w:left w:val="nil"/>
              <w:bottom w:val="nil"/>
              <w:right w:val="nil"/>
            </w:tcBorders>
            <w:shd w:val="clear" w:color="auto" w:fill="auto"/>
            <w:vAlign w:val="bottom"/>
          </w:tcPr>
          <w:p w14:paraId="709524B2" w14:textId="2DED873D" w:rsidR="002256FC" w:rsidRPr="00E8575B" w:rsidRDefault="002256FC" w:rsidP="002256FC">
            <w:pPr>
              <w:spacing w:before="40" w:after="20"/>
              <w:jc w:val="center"/>
              <w:rPr>
                <w:rFonts w:cs="Arial"/>
                <w:sz w:val="18"/>
                <w:szCs w:val="18"/>
              </w:rPr>
            </w:pPr>
            <w:r>
              <w:rPr>
                <w:rFonts w:cs="Arial"/>
                <w:sz w:val="18"/>
                <w:szCs w:val="18"/>
              </w:rPr>
              <w:t>0.760</w:t>
            </w:r>
          </w:p>
        </w:tc>
        <w:tc>
          <w:tcPr>
            <w:tcW w:w="1361" w:type="dxa"/>
            <w:tcBorders>
              <w:top w:val="nil"/>
              <w:left w:val="nil"/>
              <w:bottom w:val="nil"/>
              <w:right w:val="nil"/>
            </w:tcBorders>
            <w:vAlign w:val="bottom"/>
          </w:tcPr>
          <w:p w14:paraId="24ADA974" w14:textId="0C6A01A9" w:rsidR="002256FC" w:rsidRPr="00E8575B" w:rsidRDefault="002256FC" w:rsidP="002256FC">
            <w:pPr>
              <w:spacing w:before="40" w:after="20"/>
              <w:jc w:val="center"/>
              <w:rPr>
                <w:rFonts w:cs="Arial"/>
                <w:sz w:val="18"/>
                <w:szCs w:val="18"/>
              </w:rPr>
            </w:pPr>
            <w:r>
              <w:rPr>
                <w:rFonts w:cs="Arial"/>
                <w:sz w:val="18"/>
                <w:szCs w:val="18"/>
              </w:rPr>
              <w:t>0.973</w:t>
            </w:r>
          </w:p>
        </w:tc>
        <w:tc>
          <w:tcPr>
            <w:tcW w:w="1361" w:type="dxa"/>
            <w:tcBorders>
              <w:top w:val="nil"/>
              <w:left w:val="nil"/>
              <w:bottom w:val="nil"/>
              <w:right w:val="nil"/>
            </w:tcBorders>
            <w:vAlign w:val="bottom"/>
          </w:tcPr>
          <w:p w14:paraId="354A8ED9" w14:textId="59CE7A59" w:rsidR="002256FC" w:rsidRPr="00E8575B" w:rsidRDefault="002256FC" w:rsidP="002256FC">
            <w:pPr>
              <w:spacing w:before="40" w:after="20"/>
              <w:jc w:val="center"/>
              <w:rPr>
                <w:rFonts w:cs="Arial"/>
                <w:sz w:val="18"/>
                <w:szCs w:val="18"/>
              </w:rPr>
            </w:pPr>
            <w:r>
              <w:rPr>
                <w:rFonts w:cs="Arial"/>
                <w:sz w:val="18"/>
                <w:szCs w:val="18"/>
              </w:rPr>
              <w:t>0.917</w:t>
            </w:r>
          </w:p>
        </w:tc>
        <w:tc>
          <w:tcPr>
            <w:tcW w:w="1361" w:type="dxa"/>
            <w:tcBorders>
              <w:top w:val="nil"/>
              <w:left w:val="nil"/>
              <w:bottom w:val="nil"/>
              <w:right w:val="nil"/>
            </w:tcBorders>
            <w:shd w:val="clear" w:color="auto" w:fill="auto"/>
            <w:vAlign w:val="bottom"/>
          </w:tcPr>
          <w:p w14:paraId="0856EE28" w14:textId="61388CE2" w:rsidR="002256FC" w:rsidRPr="00E8575B" w:rsidRDefault="002256FC" w:rsidP="002256FC">
            <w:pPr>
              <w:spacing w:before="40" w:after="20"/>
              <w:jc w:val="center"/>
              <w:rPr>
                <w:rFonts w:cs="Arial"/>
                <w:sz w:val="18"/>
                <w:szCs w:val="18"/>
              </w:rPr>
            </w:pPr>
            <w:r>
              <w:rPr>
                <w:rFonts w:cs="Arial"/>
                <w:sz w:val="18"/>
                <w:szCs w:val="18"/>
              </w:rPr>
              <w:t>1.112</w:t>
            </w:r>
          </w:p>
        </w:tc>
      </w:tr>
      <w:tr w:rsidR="002256FC" w:rsidRPr="002256FC" w14:paraId="2225E8B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23A770" w14:textId="77777777" w:rsidR="002256FC" w:rsidRPr="00F75B25" w:rsidRDefault="002256FC" w:rsidP="002256FC">
            <w:pPr>
              <w:spacing w:before="40" w:after="40"/>
              <w:rPr>
                <w:rFonts w:cs="Arial"/>
                <w:sz w:val="18"/>
                <w:szCs w:val="18"/>
              </w:rPr>
            </w:pPr>
            <w:r w:rsidRPr="00F75B25">
              <w:rPr>
                <w:rFonts w:cs="Arial"/>
                <w:sz w:val="18"/>
                <w:szCs w:val="18"/>
              </w:rPr>
              <w:t>Loddon S</w:t>
            </w:r>
          </w:p>
        </w:tc>
        <w:tc>
          <w:tcPr>
            <w:tcW w:w="1361" w:type="dxa"/>
            <w:tcBorders>
              <w:top w:val="nil"/>
              <w:left w:val="single" w:sz="18" w:space="0" w:color="C00000"/>
              <w:bottom w:val="nil"/>
              <w:right w:val="nil"/>
            </w:tcBorders>
            <w:shd w:val="clear" w:color="auto" w:fill="auto"/>
            <w:vAlign w:val="bottom"/>
          </w:tcPr>
          <w:p w14:paraId="09DB2153" w14:textId="5181B129" w:rsidR="002256FC" w:rsidRPr="00E8575B" w:rsidRDefault="002256FC" w:rsidP="002256FC">
            <w:pPr>
              <w:spacing w:before="40" w:after="20"/>
              <w:jc w:val="center"/>
              <w:rPr>
                <w:rFonts w:cs="Arial"/>
                <w:sz w:val="18"/>
                <w:szCs w:val="18"/>
              </w:rPr>
            </w:pPr>
            <w:r>
              <w:rPr>
                <w:rFonts w:cs="Arial"/>
                <w:sz w:val="18"/>
                <w:szCs w:val="18"/>
              </w:rPr>
              <w:t>0.793</w:t>
            </w:r>
          </w:p>
        </w:tc>
        <w:tc>
          <w:tcPr>
            <w:tcW w:w="1361" w:type="dxa"/>
            <w:tcBorders>
              <w:top w:val="nil"/>
              <w:left w:val="nil"/>
              <w:bottom w:val="nil"/>
              <w:right w:val="nil"/>
            </w:tcBorders>
            <w:shd w:val="clear" w:color="auto" w:fill="auto"/>
            <w:vAlign w:val="bottom"/>
          </w:tcPr>
          <w:p w14:paraId="369A1205" w14:textId="777663C8" w:rsidR="002256FC" w:rsidRPr="00E8575B" w:rsidRDefault="002256FC" w:rsidP="002256FC">
            <w:pPr>
              <w:spacing w:before="40" w:after="20"/>
              <w:jc w:val="center"/>
              <w:rPr>
                <w:rFonts w:cs="Arial"/>
                <w:sz w:val="18"/>
                <w:szCs w:val="18"/>
              </w:rPr>
            </w:pPr>
            <w:r>
              <w:rPr>
                <w:rFonts w:cs="Arial"/>
                <w:sz w:val="18"/>
                <w:szCs w:val="18"/>
              </w:rPr>
              <w:t>0.793</w:t>
            </w:r>
          </w:p>
        </w:tc>
        <w:tc>
          <w:tcPr>
            <w:tcW w:w="1361" w:type="dxa"/>
            <w:tcBorders>
              <w:top w:val="nil"/>
              <w:left w:val="nil"/>
              <w:bottom w:val="nil"/>
              <w:right w:val="nil"/>
            </w:tcBorders>
            <w:vAlign w:val="bottom"/>
          </w:tcPr>
          <w:p w14:paraId="4FB2225F" w14:textId="13DEF375" w:rsidR="002256FC" w:rsidRPr="00E8575B" w:rsidRDefault="002256FC" w:rsidP="002256FC">
            <w:pPr>
              <w:spacing w:before="40" w:after="20"/>
              <w:jc w:val="center"/>
              <w:rPr>
                <w:rFonts w:cs="Arial"/>
                <w:sz w:val="18"/>
                <w:szCs w:val="18"/>
              </w:rPr>
            </w:pPr>
            <w:r>
              <w:rPr>
                <w:rFonts w:cs="Arial"/>
                <w:sz w:val="18"/>
                <w:szCs w:val="18"/>
              </w:rPr>
              <w:t>1.048</w:t>
            </w:r>
          </w:p>
        </w:tc>
        <w:tc>
          <w:tcPr>
            <w:tcW w:w="1361" w:type="dxa"/>
            <w:tcBorders>
              <w:top w:val="nil"/>
              <w:left w:val="nil"/>
              <w:bottom w:val="nil"/>
              <w:right w:val="nil"/>
            </w:tcBorders>
            <w:vAlign w:val="bottom"/>
          </w:tcPr>
          <w:p w14:paraId="7FDD7BE3" w14:textId="6B2E9675" w:rsidR="002256FC" w:rsidRPr="00E8575B" w:rsidRDefault="002256FC" w:rsidP="002256FC">
            <w:pPr>
              <w:spacing w:before="40" w:after="20"/>
              <w:jc w:val="center"/>
              <w:rPr>
                <w:rFonts w:cs="Arial"/>
                <w:sz w:val="18"/>
                <w:szCs w:val="18"/>
              </w:rPr>
            </w:pPr>
            <w:r>
              <w:rPr>
                <w:rFonts w:cs="Arial"/>
                <w:sz w:val="18"/>
                <w:szCs w:val="18"/>
              </w:rPr>
              <w:t>0.926</w:t>
            </w:r>
          </w:p>
        </w:tc>
        <w:tc>
          <w:tcPr>
            <w:tcW w:w="1361" w:type="dxa"/>
            <w:tcBorders>
              <w:top w:val="nil"/>
              <w:left w:val="nil"/>
              <w:bottom w:val="nil"/>
              <w:right w:val="nil"/>
            </w:tcBorders>
            <w:shd w:val="clear" w:color="auto" w:fill="auto"/>
            <w:vAlign w:val="bottom"/>
          </w:tcPr>
          <w:p w14:paraId="6EE6AA73" w14:textId="754F073A" w:rsidR="002256FC" w:rsidRPr="00E8575B" w:rsidRDefault="002256FC" w:rsidP="002256FC">
            <w:pPr>
              <w:spacing w:before="40" w:after="20"/>
              <w:jc w:val="center"/>
              <w:rPr>
                <w:rFonts w:cs="Arial"/>
                <w:sz w:val="18"/>
                <w:szCs w:val="18"/>
              </w:rPr>
            </w:pPr>
            <w:r>
              <w:rPr>
                <w:rFonts w:cs="Arial"/>
                <w:sz w:val="18"/>
                <w:szCs w:val="18"/>
              </w:rPr>
              <w:t>0.779</w:t>
            </w:r>
          </w:p>
        </w:tc>
      </w:tr>
    </w:tbl>
    <w:p w14:paraId="235CFCA9" w14:textId="77777777" w:rsidR="00D67755" w:rsidRPr="00FF36E8" w:rsidRDefault="00D67755" w:rsidP="00FF36E8">
      <w:pPr>
        <w:spacing w:before="40" w:after="20"/>
        <w:rPr>
          <w:rFonts w:cs="Arial"/>
          <w:sz w:val="18"/>
          <w:szCs w:val="18"/>
        </w:rPr>
      </w:pPr>
    </w:p>
    <w:p w14:paraId="4155ACDF"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0ED5B9D0" w14:textId="340B84CF" w:rsidR="00FE4C8F" w:rsidRPr="00976C78" w:rsidRDefault="001F183A" w:rsidP="00536506">
      <w:pPr>
        <w:pStyle w:val="VGC-Head10"/>
      </w:pPr>
      <w:r>
        <w:t>2018-19</w:t>
      </w:r>
      <w:r w:rsidR="00A97ABE">
        <w:t xml:space="preserve"> </w:t>
      </w:r>
      <w:r w:rsidR="00FE4C8F" w:rsidRPr="00976C78">
        <w:t>General Purpose Grants</w:t>
      </w:r>
      <w:r w:rsidR="00CE4507" w:rsidRPr="00976C78">
        <w:tab/>
        <w:t>Appendix 4</w:t>
      </w:r>
    </w:p>
    <w:p w14:paraId="38460906" w14:textId="77777777" w:rsidR="00FE4C8F" w:rsidRPr="00976C78" w:rsidRDefault="004F1184" w:rsidP="008C1A28">
      <w:pPr>
        <w:pStyle w:val="VGC-Head2"/>
      </w:pPr>
      <w:r>
        <w:tab/>
      </w:r>
      <w:r w:rsidR="00FE4C8F" w:rsidRPr="00976C78">
        <w:t>H.  Revenue Adjustors – Values</w:t>
      </w:r>
    </w:p>
    <w:p w14:paraId="71D50850" w14:textId="77777777" w:rsidR="00FE4C8F" w:rsidRPr="00FF36E8"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27AC7" w:rsidRPr="00FF36E8" w14:paraId="223ACA23" w14:textId="77777777" w:rsidTr="00E342C2">
        <w:trPr>
          <w:trHeight w:val="20"/>
          <w:tblHeader/>
        </w:trPr>
        <w:tc>
          <w:tcPr>
            <w:tcW w:w="2268" w:type="dxa"/>
            <w:tcBorders>
              <w:top w:val="nil"/>
              <w:left w:val="nil"/>
              <w:right w:val="single" w:sz="18" w:space="0" w:color="C00000"/>
            </w:tcBorders>
            <w:shd w:val="clear" w:color="auto" w:fill="auto"/>
            <w:vAlign w:val="bottom"/>
          </w:tcPr>
          <w:p w14:paraId="14ACDCCD" w14:textId="77777777" w:rsidR="00327AC7" w:rsidRPr="00F75B25" w:rsidRDefault="00327AC7" w:rsidP="008001AD">
            <w:pPr>
              <w:spacing w:before="40" w:after="20"/>
              <w:jc w:val="center"/>
              <w:rPr>
                <w:rFonts w:cs="Arial"/>
                <w:sz w:val="18"/>
                <w:szCs w:val="18"/>
              </w:rPr>
            </w:pPr>
          </w:p>
        </w:tc>
        <w:tc>
          <w:tcPr>
            <w:tcW w:w="1361" w:type="dxa"/>
            <w:tcBorders>
              <w:left w:val="single" w:sz="18" w:space="0" w:color="C00000"/>
              <w:bottom w:val="single" w:sz="8" w:space="0" w:color="C00000"/>
            </w:tcBorders>
            <w:shd w:val="clear" w:color="auto" w:fill="auto"/>
            <w:vAlign w:val="bottom"/>
          </w:tcPr>
          <w:p w14:paraId="469F6223" w14:textId="25AE832D" w:rsidR="00327AC7" w:rsidRPr="00FF36E8" w:rsidRDefault="00327AC7" w:rsidP="008001AD">
            <w:pPr>
              <w:spacing w:before="40" w:after="20"/>
              <w:jc w:val="center"/>
              <w:rPr>
                <w:rFonts w:cs="Arial"/>
                <w:sz w:val="18"/>
                <w:szCs w:val="18"/>
              </w:rPr>
            </w:pPr>
            <w:r w:rsidRPr="00FF36E8">
              <w:rPr>
                <w:rFonts w:cs="Arial"/>
                <w:b/>
                <w:sz w:val="18"/>
                <w:szCs w:val="18"/>
              </w:rPr>
              <w:t xml:space="preserve">Median Household Income </w:t>
            </w:r>
            <w:r w:rsidRPr="00FF36E8">
              <w:rPr>
                <w:rFonts w:cs="Arial"/>
                <w:b/>
                <w:sz w:val="18"/>
                <w:szCs w:val="18"/>
              </w:rPr>
              <w:br/>
              <w:t xml:space="preserve">(60 +) </w:t>
            </w:r>
            <w:r w:rsidRPr="00FF36E8">
              <w:rPr>
                <w:rFonts w:cs="Arial"/>
                <w:b/>
                <w:sz w:val="18"/>
                <w:szCs w:val="18"/>
              </w:rPr>
              <w:br/>
            </w:r>
            <w:r w:rsidRPr="00FF36E8">
              <w:rPr>
                <w:rFonts w:cs="Arial"/>
                <w:sz w:val="16"/>
                <w:szCs w:val="16"/>
              </w:rPr>
              <w:t>(</w:t>
            </w:r>
            <w:r w:rsidR="006D4C53">
              <w:rPr>
                <w:rFonts w:cs="Arial"/>
                <w:sz w:val="16"/>
                <w:szCs w:val="16"/>
              </w:rPr>
              <w:t>Census 2016</w:t>
            </w:r>
            <w:r w:rsidRPr="00FF36E8">
              <w:rPr>
                <w:rFonts w:cs="Arial"/>
                <w:sz w:val="16"/>
                <w:szCs w:val="16"/>
              </w:rPr>
              <w:t>)</w:t>
            </w:r>
          </w:p>
        </w:tc>
        <w:tc>
          <w:tcPr>
            <w:tcW w:w="1361" w:type="dxa"/>
            <w:tcBorders>
              <w:bottom w:val="single" w:sz="8" w:space="0" w:color="C00000"/>
            </w:tcBorders>
            <w:shd w:val="clear" w:color="auto" w:fill="auto"/>
            <w:vAlign w:val="bottom"/>
          </w:tcPr>
          <w:p w14:paraId="6B84C55C" w14:textId="0216C647" w:rsidR="00327AC7" w:rsidRPr="00FF36E8" w:rsidRDefault="00327AC7" w:rsidP="008001AD">
            <w:pPr>
              <w:spacing w:before="40" w:after="20"/>
              <w:jc w:val="center"/>
              <w:rPr>
                <w:rFonts w:cs="Arial"/>
                <w:sz w:val="18"/>
                <w:szCs w:val="18"/>
              </w:rPr>
            </w:pPr>
            <w:r w:rsidRPr="00FF36E8">
              <w:rPr>
                <w:rFonts w:cs="Arial"/>
                <w:b/>
                <w:sz w:val="18"/>
                <w:szCs w:val="18"/>
              </w:rPr>
              <w:t xml:space="preserve">Index of Socio-Economic </w:t>
            </w:r>
            <w:r w:rsidRPr="00FF36E8">
              <w:rPr>
                <w:rFonts w:cs="Arial"/>
                <w:b/>
                <w:spacing w:val="-4"/>
                <w:sz w:val="18"/>
                <w:szCs w:val="18"/>
              </w:rPr>
              <w:t>Disadvantage</w:t>
            </w:r>
            <w:r w:rsidRPr="00FF36E8">
              <w:rPr>
                <w:rFonts w:cs="Arial"/>
                <w:b/>
                <w:sz w:val="18"/>
                <w:szCs w:val="18"/>
              </w:rPr>
              <w:br/>
              <w:t xml:space="preserve"> </w:t>
            </w:r>
            <w:r w:rsidRPr="00FF36E8">
              <w:rPr>
                <w:rFonts w:cs="Arial"/>
                <w:sz w:val="16"/>
                <w:szCs w:val="16"/>
              </w:rPr>
              <w:t>(</w:t>
            </w:r>
            <w:r w:rsidR="006D4C53">
              <w:rPr>
                <w:rFonts w:cs="Arial"/>
                <w:sz w:val="16"/>
                <w:szCs w:val="16"/>
              </w:rPr>
              <w:t>Census 2016</w:t>
            </w:r>
            <w:r w:rsidRPr="00FF36E8">
              <w:rPr>
                <w:rFonts w:cs="Arial"/>
                <w:sz w:val="16"/>
                <w:szCs w:val="16"/>
              </w:rPr>
              <w:t>)</w:t>
            </w:r>
          </w:p>
        </w:tc>
        <w:tc>
          <w:tcPr>
            <w:tcW w:w="1361" w:type="dxa"/>
            <w:tcBorders>
              <w:bottom w:val="single" w:sz="8" w:space="0" w:color="C00000"/>
            </w:tcBorders>
            <w:vAlign w:val="bottom"/>
          </w:tcPr>
          <w:p w14:paraId="5F9442CC" w14:textId="77777777" w:rsidR="00327AC7" w:rsidRPr="00FF36E8" w:rsidRDefault="00327AC7" w:rsidP="00AE1098">
            <w:pPr>
              <w:spacing w:before="40" w:after="20"/>
              <w:jc w:val="center"/>
              <w:rPr>
                <w:rFonts w:cs="Arial"/>
                <w:sz w:val="18"/>
                <w:szCs w:val="18"/>
              </w:rPr>
            </w:pPr>
            <w:r w:rsidRPr="00FF36E8">
              <w:rPr>
                <w:rFonts w:cs="Arial"/>
                <w:b/>
                <w:sz w:val="18"/>
                <w:szCs w:val="18"/>
              </w:rPr>
              <w:t xml:space="preserve">Tourism </w:t>
            </w:r>
            <w:r w:rsidRPr="00FF36E8">
              <w:rPr>
                <w:rFonts w:cs="Arial"/>
                <w:b/>
                <w:sz w:val="18"/>
                <w:szCs w:val="18"/>
              </w:rPr>
              <w:br/>
            </w:r>
            <w:r w:rsidRPr="00FF36E8">
              <w:rPr>
                <w:rFonts w:cs="Arial"/>
                <w:sz w:val="16"/>
                <w:szCs w:val="16"/>
              </w:rPr>
              <w:t>(</w:t>
            </w:r>
            <w:r w:rsidR="005D04BF">
              <w:rPr>
                <w:rFonts w:cs="Arial"/>
                <w:sz w:val="16"/>
                <w:szCs w:val="16"/>
              </w:rPr>
              <w:t>v</w:t>
            </w:r>
            <w:r w:rsidRPr="00FF36E8">
              <w:rPr>
                <w:rFonts w:cs="Arial"/>
                <w:sz w:val="16"/>
                <w:szCs w:val="16"/>
              </w:rPr>
              <w:t xml:space="preserve">isits </w:t>
            </w:r>
            <w:r w:rsidRPr="00FF36E8">
              <w:rPr>
                <w:rFonts w:cs="Arial"/>
                <w:sz w:val="16"/>
                <w:szCs w:val="16"/>
              </w:rPr>
              <w:br/>
            </w:r>
            <w:r w:rsidR="000F1D1F">
              <w:rPr>
                <w:rFonts w:cs="Arial"/>
                <w:sz w:val="16"/>
                <w:szCs w:val="16"/>
              </w:rPr>
              <w:t>p</w:t>
            </w:r>
            <w:r w:rsidRPr="00FF36E8">
              <w:rPr>
                <w:rFonts w:cs="Arial"/>
                <w:sz w:val="16"/>
                <w:szCs w:val="16"/>
              </w:rPr>
              <w:t xml:space="preserve">er </w:t>
            </w:r>
            <w:r w:rsidR="000F1D1F">
              <w:rPr>
                <w:rFonts w:cs="Arial"/>
                <w:sz w:val="16"/>
                <w:szCs w:val="16"/>
              </w:rPr>
              <w:t>c</w:t>
            </w:r>
            <w:r w:rsidRPr="00FF36E8">
              <w:rPr>
                <w:rFonts w:cs="Arial"/>
                <w:sz w:val="16"/>
                <w:szCs w:val="16"/>
              </w:rPr>
              <w:t>apita)</w:t>
            </w:r>
          </w:p>
        </w:tc>
        <w:tc>
          <w:tcPr>
            <w:tcW w:w="1361" w:type="dxa"/>
            <w:tcBorders>
              <w:bottom w:val="single" w:sz="8" w:space="0" w:color="C00000"/>
            </w:tcBorders>
            <w:vAlign w:val="bottom"/>
          </w:tcPr>
          <w:p w14:paraId="55D366FF" w14:textId="77777777" w:rsidR="00327AC7" w:rsidRPr="00FF36E8" w:rsidRDefault="00327AC7" w:rsidP="008001AD">
            <w:pPr>
              <w:spacing w:before="40" w:after="20"/>
              <w:jc w:val="center"/>
              <w:rPr>
                <w:rFonts w:cs="Arial"/>
                <w:sz w:val="18"/>
                <w:szCs w:val="18"/>
              </w:rPr>
            </w:pPr>
            <w:r w:rsidRPr="00FF36E8">
              <w:rPr>
                <w:rFonts w:cs="Arial"/>
                <w:b/>
                <w:sz w:val="18"/>
                <w:szCs w:val="18"/>
              </w:rPr>
              <w:t xml:space="preserve">Value of Building Approvals </w:t>
            </w:r>
            <w:r w:rsidRPr="00FF36E8">
              <w:rPr>
                <w:rFonts w:cs="Arial"/>
                <w:b/>
                <w:sz w:val="18"/>
                <w:szCs w:val="18"/>
              </w:rPr>
              <w:br/>
            </w:r>
            <w:r w:rsidRPr="00FF36E8">
              <w:rPr>
                <w:rFonts w:cs="Arial"/>
                <w:sz w:val="16"/>
                <w:szCs w:val="16"/>
              </w:rPr>
              <w:t>($000's)</w:t>
            </w:r>
          </w:p>
        </w:tc>
        <w:tc>
          <w:tcPr>
            <w:tcW w:w="1361" w:type="dxa"/>
            <w:tcBorders>
              <w:bottom w:val="single" w:sz="8" w:space="0" w:color="C00000"/>
            </w:tcBorders>
            <w:shd w:val="clear" w:color="auto" w:fill="auto"/>
            <w:vAlign w:val="bottom"/>
          </w:tcPr>
          <w:p w14:paraId="2A232B24" w14:textId="16D10FE8" w:rsidR="00327AC7" w:rsidRPr="00FF36E8" w:rsidRDefault="00327AC7" w:rsidP="008001AD">
            <w:pPr>
              <w:spacing w:before="40" w:after="20"/>
              <w:jc w:val="center"/>
              <w:rPr>
                <w:rFonts w:cs="Arial"/>
                <w:b/>
                <w:sz w:val="18"/>
                <w:szCs w:val="18"/>
              </w:rPr>
            </w:pPr>
            <w:r w:rsidRPr="00FF36E8">
              <w:rPr>
                <w:rFonts w:cs="Arial"/>
                <w:b/>
                <w:sz w:val="18"/>
                <w:szCs w:val="18"/>
              </w:rPr>
              <w:t xml:space="preserve">Commercial Valuations </w:t>
            </w:r>
            <w:r w:rsidRPr="00FF36E8">
              <w:rPr>
                <w:rFonts w:cs="Arial"/>
                <w:b/>
                <w:sz w:val="18"/>
                <w:szCs w:val="18"/>
              </w:rPr>
              <w:br/>
            </w:r>
            <w:r w:rsidR="001F183A">
              <w:rPr>
                <w:rFonts w:cs="Arial"/>
                <w:sz w:val="16"/>
                <w:szCs w:val="16"/>
              </w:rPr>
              <w:t>June 2017</w:t>
            </w:r>
          </w:p>
        </w:tc>
      </w:tr>
      <w:tr w:rsidR="002256FC" w:rsidRPr="002256FC" w14:paraId="039592FD" w14:textId="77777777" w:rsidTr="00E342C2">
        <w:trPr>
          <w:trHeight w:val="240"/>
          <w:tblHeader/>
        </w:trPr>
        <w:tc>
          <w:tcPr>
            <w:tcW w:w="2268" w:type="dxa"/>
            <w:tcBorders>
              <w:left w:val="nil"/>
              <w:bottom w:val="nil"/>
              <w:right w:val="single" w:sz="18" w:space="0" w:color="C00000"/>
            </w:tcBorders>
            <w:shd w:val="clear" w:color="auto" w:fill="auto"/>
            <w:vAlign w:val="center"/>
          </w:tcPr>
          <w:p w14:paraId="4469742F" w14:textId="77777777" w:rsidR="002256FC" w:rsidRPr="00F75B25" w:rsidRDefault="002256FC" w:rsidP="002256FC">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1C9B1641" w14:textId="6FE059DA" w:rsidR="002256FC" w:rsidRPr="00E8575B" w:rsidRDefault="002256FC" w:rsidP="002256FC">
            <w:pPr>
              <w:spacing w:before="40" w:after="20"/>
              <w:jc w:val="center"/>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04B173AA" w14:textId="77777777" w:rsidR="002256FC" w:rsidRPr="00E8575B" w:rsidRDefault="002256FC" w:rsidP="002256FC">
            <w:pPr>
              <w:spacing w:before="40" w:after="20"/>
              <w:jc w:val="center"/>
              <w:rPr>
                <w:rFonts w:cs="Arial"/>
                <w:sz w:val="18"/>
                <w:szCs w:val="18"/>
              </w:rPr>
            </w:pPr>
          </w:p>
        </w:tc>
        <w:tc>
          <w:tcPr>
            <w:tcW w:w="1361" w:type="dxa"/>
            <w:tcBorders>
              <w:top w:val="single" w:sz="8" w:space="0" w:color="C00000"/>
              <w:left w:val="nil"/>
              <w:bottom w:val="nil"/>
              <w:right w:val="nil"/>
            </w:tcBorders>
            <w:vAlign w:val="bottom"/>
          </w:tcPr>
          <w:p w14:paraId="26AEEF24" w14:textId="77777777" w:rsidR="002256FC" w:rsidRPr="00E8575B" w:rsidRDefault="002256FC" w:rsidP="002256FC">
            <w:pPr>
              <w:spacing w:before="40" w:after="20"/>
              <w:jc w:val="center"/>
              <w:rPr>
                <w:rFonts w:cs="Arial"/>
                <w:sz w:val="18"/>
                <w:szCs w:val="18"/>
              </w:rPr>
            </w:pPr>
          </w:p>
        </w:tc>
        <w:tc>
          <w:tcPr>
            <w:tcW w:w="1361" w:type="dxa"/>
            <w:tcBorders>
              <w:top w:val="single" w:sz="8" w:space="0" w:color="C00000"/>
              <w:left w:val="nil"/>
              <w:bottom w:val="nil"/>
              <w:right w:val="nil"/>
            </w:tcBorders>
            <w:vAlign w:val="bottom"/>
          </w:tcPr>
          <w:p w14:paraId="2018FC44" w14:textId="77777777" w:rsidR="002256FC" w:rsidRPr="00E8575B" w:rsidRDefault="002256FC" w:rsidP="002256FC">
            <w:pPr>
              <w:spacing w:before="40" w:after="20"/>
              <w:jc w:val="center"/>
              <w:rPr>
                <w:rFonts w:cs="Arial"/>
                <w:sz w:val="18"/>
                <w:szCs w:val="18"/>
              </w:rPr>
            </w:pPr>
          </w:p>
        </w:tc>
        <w:tc>
          <w:tcPr>
            <w:tcW w:w="1361" w:type="dxa"/>
            <w:tcBorders>
              <w:top w:val="single" w:sz="8" w:space="0" w:color="C00000"/>
              <w:left w:val="nil"/>
              <w:bottom w:val="nil"/>
              <w:right w:val="nil"/>
            </w:tcBorders>
            <w:shd w:val="clear" w:color="auto" w:fill="auto"/>
            <w:vAlign w:val="bottom"/>
          </w:tcPr>
          <w:p w14:paraId="79927B6A" w14:textId="0CE3EA86" w:rsidR="002256FC" w:rsidRPr="00E8575B" w:rsidRDefault="002256FC" w:rsidP="002256FC">
            <w:pPr>
              <w:spacing w:before="40" w:after="20"/>
              <w:jc w:val="center"/>
              <w:rPr>
                <w:rFonts w:cs="Arial"/>
                <w:sz w:val="18"/>
                <w:szCs w:val="18"/>
              </w:rPr>
            </w:pPr>
            <w:r>
              <w:rPr>
                <w:rFonts w:cs="Arial"/>
                <w:sz w:val="18"/>
                <w:szCs w:val="18"/>
              </w:rPr>
              <w:t> </w:t>
            </w:r>
          </w:p>
        </w:tc>
      </w:tr>
      <w:tr w:rsidR="002256FC" w:rsidRPr="002256FC" w14:paraId="4A36C70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C34A298" w14:textId="77777777" w:rsidR="002256FC" w:rsidRPr="00F75B25" w:rsidRDefault="002256FC" w:rsidP="002256FC">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C00000"/>
              <w:bottom w:val="nil"/>
              <w:right w:val="nil"/>
            </w:tcBorders>
            <w:shd w:val="clear" w:color="auto" w:fill="auto"/>
            <w:vAlign w:val="bottom"/>
          </w:tcPr>
          <w:p w14:paraId="2A4E5AEA" w14:textId="1EA8C091" w:rsidR="002256FC" w:rsidRPr="00E8575B" w:rsidRDefault="002256FC" w:rsidP="002256FC">
            <w:pPr>
              <w:spacing w:before="40" w:after="20"/>
              <w:jc w:val="center"/>
              <w:rPr>
                <w:rFonts w:cs="Arial"/>
                <w:sz w:val="18"/>
                <w:szCs w:val="18"/>
              </w:rPr>
            </w:pPr>
            <w:r>
              <w:rPr>
                <w:rFonts w:cs="Arial"/>
                <w:sz w:val="18"/>
                <w:szCs w:val="18"/>
              </w:rPr>
              <w:t>1.082</w:t>
            </w:r>
          </w:p>
        </w:tc>
        <w:tc>
          <w:tcPr>
            <w:tcW w:w="1361" w:type="dxa"/>
            <w:tcBorders>
              <w:top w:val="nil"/>
              <w:left w:val="nil"/>
              <w:bottom w:val="nil"/>
              <w:right w:val="nil"/>
            </w:tcBorders>
            <w:shd w:val="clear" w:color="auto" w:fill="auto"/>
            <w:vAlign w:val="bottom"/>
          </w:tcPr>
          <w:p w14:paraId="1B02979B" w14:textId="4AF042C2" w:rsidR="002256FC" w:rsidRPr="00E8575B" w:rsidRDefault="002256FC" w:rsidP="002256FC">
            <w:pPr>
              <w:spacing w:before="40" w:after="20"/>
              <w:jc w:val="center"/>
              <w:rPr>
                <w:rFonts w:cs="Arial"/>
                <w:sz w:val="18"/>
                <w:szCs w:val="18"/>
              </w:rPr>
            </w:pPr>
            <w:r>
              <w:rPr>
                <w:rFonts w:cs="Arial"/>
                <w:sz w:val="18"/>
                <w:szCs w:val="18"/>
              </w:rPr>
              <w:t>1.148</w:t>
            </w:r>
          </w:p>
        </w:tc>
        <w:tc>
          <w:tcPr>
            <w:tcW w:w="1361" w:type="dxa"/>
            <w:tcBorders>
              <w:top w:val="nil"/>
              <w:left w:val="nil"/>
              <w:bottom w:val="nil"/>
              <w:right w:val="nil"/>
            </w:tcBorders>
            <w:vAlign w:val="bottom"/>
          </w:tcPr>
          <w:p w14:paraId="4D7ECB8E" w14:textId="7E3DDC46" w:rsidR="002256FC" w:rsidRPr="00E8575B" w:rsidRDefault="002256FC" w:rsidP="002256FC">
            <w:pPr>
              <w:spacing w:before="40" w:after="20"/>
              <w:jc w:val="center"/>
              <w:rPr>
                <w:rFonts w:cs="Arial"/>
                <w:sz w:val="18"/>
                <w:szCs w:val="18"/>
              </w:rPr>
            </w:pPr>
            <w:r>
              <w:rPr>
                <w:rFonts w:cs="Arial"/>
                <w:sz w:val="18"/>
                <w:szCs w:val="18"/>
              </w:rPr>
              <w:t>1.018</w:t>
            </w:r>
          </w:p>
        </w:tc>
        <w:tc>
          <w:tcPr>
            <w:tcW w:w="1361" w:type="dxa"/>
            <w:tcBorders>
              <w:top w:val="nil"/>
              <w:left w:val="nil"/>
              <w:bottom w:val="nil"/>
              <w:right w:val="nil"/>
            </w:tcBorders>
            <w:vAlign w:val="bottom"/>
          </w:tcPr>
          <w:p w14:paraId="1453F3E9" w14:textId="2638546E" w:rsidR="002256FC" w:rsidRPr="00E8575B" w:rsidRDefault="002256FC" w:rsidP="002256FC">
            <w:pPr>
              <w:spacing w:before="40" w:after="20"/>
              <w:jc w:val="center"/>
              <w:rPr>
                <w:rFonts w:cs="Arial"/>
                <w:sz w:val="18"/>
                <w:szCs w:val="18"/>
              </w:rPr>
            </w:pPr>
            <w:r>
              <w:rPr>
                <w:rFonts w:cs="Arial"/>
                <w:sz w:val="18"/>
                <w:szCs w:val="18"/>
              </w:rPr>
              <w:t>0.945</w:t>
            </w:r>
          </w:p>
        </w:tc>
        <w:tc>
          <w:tcPr>
            <w:tcW w:w="1361" w:type="dxa"/>
            <w:tcBorders>
              <w:top w:val="nil"/>
              <w:left w:val="nil"/>
              <w:bottom w:val="nil"/>
              <w:right w:val="nil"/>
            </w:tcBorders>
            <w:shd w:val="clear" w:color="auto" w:fill="auto"/>
            <w:vAlign w:val="bottom"/>
          </w:tcPr>
          <w:p w14:paraId="73C0E5A4" w14:textId="5A0BC21F" w:rsidR="002256FC" w:rsidRPr="00E8575B" w:rsidRDefault="002256FC" w:rsidP="002256FC">
            <w:pPr>
              <w:spacing w:before="40" w:after="20"/>
              <w:jc w:val="center"/>
              <w:rPr>
                <w:rFonts w:cs="Arial"/>
                <w:sz w:val="18"/>
                <w:szCs w:val="18"/>
              </w:rPr>
            </w:pPr>
            <w:r>
              <w:rPr>
                <w:rFonts w:cs="Arial"/>
                <w:sz w:val="18"/>
                <w:szCs w:val="18"/>
              </w:rPr>
              <w:t>0.892</w:t>
            </w:r>
          </w:p>
        </w:tc>
      </w:tr>
      <w:tr w:rsidR="002256FC" w:rsidRPr="002256FC" w14:paraId="669FE17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27E3A86" w14:textId="77777777" w:rsidR="002256FC" w:rsidRPr="00F75B25" w:rsidRDefault="002256FC" w:rsidP="002256FC">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C00000"/>
              <w:bottom w:val="nil"/>
              <w:right w:val="nil"/>
            </w:tcBorders>
            <w:shd w:val="clear" w:color="auto" w:fill="auto"/>
            <w:vAlign w:val="bottom"/>
          </w:tcPr>
          <w:p w14:paraId="2F97FE7F" w14:textId="10230804" w:rsidR="002256FC" w:rsidRPr="00E8575B" w:rsidRDefault="002256FC" w:rsidP="002256FC">
            <w:pPr>
              <w:spacing w:before="40" w:after="20"/>
              <w:jc w:val="center"/>
              <w:rPr>
                <w:rFonts w:cs="Arial"/>
                <w:sz w:val="18"/>
                <w:szCs w:val="18"/>
              </w:rPr>
            </w:pPr>
            <w:r>
              <w:rPr>
                <w:rFonts w:cs="Arial"/>
                <w:sz w:val="18"/>
                <w:szCs w:val="18"/>
              </w:rPr>
              <w:t>1.182</w:t>
            </w:r>
          </w:p>
        </w:tc>
        <w:tc>
          <w:tcPr>
            <w:tcW w:w="1361" w:type="dxa"/>
            <w:tcBorders>
              <w:top w:val="nil"/>
              <w:left w:val="nil"/>
              <w:bottom w:val="nil"/>
              <w:right w:val="nil"/>
            </w:tcBorders>
            <w:shd w:val="clear" w:color="auto" w:fill="auto"/>
            <w:vAlign w:val="bottom"/>
          </w:tcPr>
          <w:p w14:paraId="750B237A" w14:textId="2AF73262" w:rsidR="002256FC" w:rsidRPr="00E8575B" w:rsidRDefault="002256FC" w:rsidP="002256FC">
            <w:pPr>
              <w:spacing w:before="40" w:after="20"/>
              <w:jc w:val="center"/>
              <w:rPr>
                <w:rFonts w:cs="Arial"/>
                <w:sz w:val="18"/>
                <w:szCs w:val="18"/>
              </w:rPr>
            </w:pPr>
            <w:r>
              <w:rPr>
                <w:rFonts w:cs="Arial"/>
                <w:sz w:val="18"/>
                <w:szCs w:val="18"/>
              </w:rPr>
              <w:t>1.167</w:t>
            </w:r>
          </w:p>
        </w:tc>
        <w:tc>
          <w:tcPr>
            <w:tcW w:w="1361" w:type="dxa"/>
            <w:tcBorders>
              <w:top w:val="nil"/>
              <w:left w:val="nil"/>
              <w:bottom w:val="nil"/>
              <w:right w:val="nil"/>
            </w:tcBorders>
            <w:vAlign w:val="bottom"/>
          </w:tcPr>
          <w:p w14:paraId="475CFB40" w14:textId="6854A487" w:rsidR="002256FC" w:rsidRPr="00E8575B" w:rsidRDefault="002256FC" w:rsidP="002256FC">
            <w:pPr>
              <w:spacing w:before="40" w:after="20"/>
              <w:jc w:val="center"/>
              <w:rPr>
                <w:rFonts w:cs="Arial"/>
                <w:sz w:val="18"/>
                <w:szCs w:val="18"/>
              </w:rPr>
            </w:pPr>
            <w:r>
              <w:rPr>
                <w:rFonts w:cs="Arial"/>
                <w:sz w:val="18"/>
                <w:szCs w:val="18"/>
              </w:rPr>
              <w:t>0.921</w:t>
            </w:r>
          </w:p>
        </w:tc>
        <w:tc>
          <w:tcPr>
            <w:tcW w:w="1361" w:type="dxa"/>
            <w:tcBorders>
              <w:top w:val="nil"/>
              <w:left w:val="nil"/>
              <w:bottom w:val="nil"/>
              <w:right w:val="nil"/>
            </w:tcBorders>
            <w:vAlign w:val="bottom"/>
          </w:tcPr>
          <w:p w14:paraId="551FB0DF" w14:textId="1238C176" w:rsidR="002256FC" w:rsidRPr="00E8575B" w:rsidRDefault="002256FC" w:rsidP="002256FC">
            <w:pPr>
              <w:spacing w:before="40" w:after="20"/>
              <w:jc w:val="center"/>
              <w:rPr>
                <w:rFonts w:cs="Arial"/>
                <w:sz w:val="18"/>
                <w:szCs w:val="18"/>
              </w:rPr>
            </w:pPr>
            <w:r>
              <w:rPr>
                <w:rFonts w:cs="Arial"/>
                <w:sz w:val="18"/>
                <w:szCs w:val="18"/>
              </w:rPr>
              <w:t>0.987</w:t>
            </w:r>
          </w:p>
        </w:tc>
        <w:tc>
          <w:tcPr>
            <w:tcW w:w="1361" w:type="dxa"/>
            <w:tcBorders>
              <w:top w:val="nil"/>
              <w:left w:val="nil"/>
              <w:bottom w:val="nil"/>
              <w:right w:val="nil"/>
            </w:tcBorders>
            <w:shd w:val="clear" w:color="auto" w:fill="auto"/>
            <w:vAlign w:val="bottom"/>
          </w:tcPr>
          <w:p w14:paraId="3BD1470F" w14:textId="26628D5B" w:rsidR="002256FC" w:rsidRPr="00E8575B" w:rsidRDefault="002256FC" w:rsidP="002256FC">
            <w:pPr>
              <w:spacing w:before="40" w:after="20"/>
              <w:jc w:val="center"/>
              <w:rPr>
                <w:rFonts w:cs="Arial"/>
                <w:sz w:val="18"/>
                <w:szCs w:val="18"/>
              </w:rPr>
            </w:pPr>
            <w:r>
              <w:rPr>
                <w:rFonts w:cs="Arial"/>
                <w:sz w:val="18"/>
                <w:szCs w:val="18"/>
              </w:rPr>
              <w:t>0.938</w:t>
            </w:r>
          </w:p>
        </w:tc>
      </w:tr>
      <w:tr w:rsidR="002256FC" w:rsidRPr="002256FC" w14:paraId="772D126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E988179" w14:textId="77777777" w:rsidR="002256FC" w:rsidRPr="00F75B25" w:rsidRDefault="002256FC" w:rsidP="002256FC">
            <w:pPr>
              <w:spacing w:before="40" w:after="20"/>
              <w:rPr>
                <w:rFonts w:cs="Arial"/>
                <w:sz w:val="18"/>
                <w:szCs w:val="18"/>
              </w:rPr>
            </w:pPr>
            <w:r w:rsidRPr="00F75B25">
              <w:rPr>
                <w:rFonts w:cs="Arial"/>
                <w:sz w:val="18"/>
                <w:szCs w:val="18"/>
              </w:rPr>
              <w:t>Mansfield S</w:t>
            </w:r>
          </w:p>
        </w:tc>
        <w:tc>
          <w:tcPr>
            <w:tcW w:w="1361" w:type="dxa"/>
            <w:tcBorders>
              <w:top w:val="nil"/>
              <w:left w:val="single" w:sz="18" w:space="0" w:color="C00000"/>
              <w:bottom w:val="nil"/>
              <w:right w:val="nil"/>
            </w:tcBorders>
            <w:shd w:val="clear" w:color="auto" w:fill="auto"/>
            <w:vAlign w:val="bottom"/>
          </w:tcPr>
          <w:p w14:paraId="5BABB521" w14:textId="2DD5AC75" w:rsidR="002256FC" w:rsidRPr="00E8575B" w:rsidRDefault="002256FC" w:rsidP="002256FC">
            <w:pPr>
              <w:spacing w:before="40" w:after="20"/>
              <w:jc w:val="center"/>
              <w:rPr>
                <w:rFonts w:cs="Arial"/>
                <w:sz w:val="18"/>
                <w:szCs w:val="18"/>
              </w:rPr>
            </w:pPr>
            <w:r>
              <w:rPr>
                <w:rFonts w:cs="Arial"/>
                <w:sz w:val="18"/>
                <w:szCs w:val="18"/>
              </w:rPr>
              <w:t>0.831</w:t>
            </w:r>
          </w:p>
        </w:tc>
        <w:tc>
          <w:tcPr>
            <w:tcW w:w="1361" w:type="dxa"/>
            <w:tcBorders>
              <w:top w:val="nil"/>
              <w:left w:val="nil"/>
              <w:bottom w:val="nil"/>
              <w:right w:val="nil"/>
            </w:tcBorders>
            <w:shd w:val="clear" w:color="auto" w:fill="auto"/>
            <w:vAlign w:val="bottom"/>
          </w:tcPr>
          <w:p w14:paraId="65509957" w14:textId="7945DA85" w:rsidR="002256FC" w:rsidRPr="00E8575B" w:rsidRDefault="002256FC" w:rsidP="002256FC">
            <w:pPr>
              <w:spacing w:before="40" w:after="20"/>
              <w:jc w:val="center"/>
              <w:rPr>
                <w:rFonts w:cs="Arial"/>
                <w:sz w:val="18"/>
                <w:szCs w:val="18"/>
              </w:rPr>
            </w:pPr>
            <w:r>
              <w:rPr>
                <w:rFonts w:cs="Arial"/>
                <w:sz w:val="18"/>
                <w:szCs w:val="18"/>
              </w:rPr>
              <w:t>1.013</w:t>
            </w:r>
          </w:p>
        </w:tc>
        <w:tc>
          <w:tcPr>
            <w:tcW w:w="1361" w:type="dxa"/>
            <w:tcBorders>
              <w:top w:val="nil"/>
              <w:left w:val="nil"/>
              <w:bottom w:val="nil"/>
              <w:right w:val="nil"/>
            </w:tcBorders>
            <w:vAlign w:val="bottom"/>
          </w:tcPr>
          <w:p w14:paraId="60177D17" w14:textId="07DD0E3D" w:rsidR="002256FC" w:rsidRPr="00E8575B" w:rsidRDefault="002256FC" w:rsidP="002256FC">
            <w:pPr>
              <w:spacing w:before="40" w:after="20"/>
              <w:jc w:val="center"/>
              <w:rPr>
                <w:rFonts w:cs="Arial"/>
                <w:sz w:val="18"/>
                <w:szCs w:val="18"/>
              </w:rPr>
            </w:pPr>
            <w:r>
              <w:rPr>
                <w:rFonts w:cs="Arial"/>
                <w:sz w:val="18"/>
                <w:szCs w:val="18"/>
              </w:rPr>
              <w:t>1.793</w:t>
            </w:r>
          </w:p>
        </w:tc>
        <w:tc>
          <w:tcPr>
            <w:tcW w:w="1361" w:type="dxa"/>
            <w:tcBorders>
              <w:top w:val="nil"/>
              <w:left w:val="nil"/>
              <w:bottom w:val="nil"/>
              <w:right w:val="nil"/>
            </w:tcBorders>
            <w:vAlign w:val="bottom"/>
          </w:tcPr>
          <w:p w14:paraId="0026B712" w14:textId="4677FF9E" w:rsidR="002256FC" w:rsidRPr="00E8575B" w:rsidRDefault="002256FC" w:rsidP="002256FC">
            <w:pPr>
              <w:spacing w:before="40" w:after="20"/>
              <w:jc w:val="center"/>
              <w:rPr>
                <w:rFonts w:cs="Arial"/>
                <w:sz w:val="18"/>
                <w:szCs w:val="18"/>
              </w:rPr>
            </w:pPr>
            <w:r>
              <w:rPr>
                <w:rFonts w:cs="Arial"/>
                <w:sz w:val="18"/>
                <w:szCs w:val="18"/>
              </w:rPr>
              <w:t>0.984</w:t>
            </w:r>
          </w:p>
        </w:tc>
        <w:tc>
          <w:tcPr>
            <w:tcW w:w="1361" w:type="dxa"/>
            <w:tcBorders>
              <w:top w:val="nil"/>
              <w:left w:val="nil"/>
              <w:bottom w:val="nil"/>
              <w:right w:val="nil"/>
            </w:tcBorders>
            <w:shd w:val="clear" w:color="auto" w:fill="auto"/>
            <w:vAlign w:val="bottom"/>
          </w:tcPr>
          <w:p w14:paraId="6849ED9A" w14:textId="049638DA" w:rsidR="002256FC" w:rsidRPr="00E8575B" w:rsidRDefault="002256FC" w:rsidP="002256FC">
            <w:pPr>
              <w:spacing w:before="40" w:after="20"/>
              <w:jc w:val="center"/>
              <w:rPr>
                <w:rFonts w:cs="Arial"/>
                <w:sz w:val="18"/>
                <w:szCs w:val="18"/>
              </w:rPr>
            </w:pPr>
            <w:r>
              <w:rPr>
                <w:rFonts w:cs="Arial"/>
                <w:sz w:val="18"/>
                <w:szCs w:val="18"/>
              </w:rPr>
              <w:t>0.904</w:t>
            </w:r>
          </w:p>
        </w:tc>
      </w:tr>
      <w:tr w:rsidR="002256FC" w:rsidRPr="002256FC" w14:paraId="25ADD68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727B909" w14:textId="77777777" w:rsidR="002256FC" w:rsidRPr="00F75B25" w:rsidRDefault="002256FC" w:rsidP="002256FC">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C00000"/>
              <w:bottom w:val="nil"/>
              <w:right w:val="nil"/>
            </w:tcBorders>
            <w:shd w:val="clear" w:color="auto" w:fill="auto"/>
            <w:vAlign w:val="bottom"/>
          </w:tcPr>
          <w:p w14:paraId="69F249FC" w14:textId="120FBE9E" w:rsidR="002256FC" w:rsidRPr="00E8575B" w:rsidRDefault="002256FC" w:rsidP="002256FC">
            <w:pPr>
              <w:spacing w:before="40" w:after="20"/>
              <w:jc w:val="center"/>
              <w:rPr>
                <w:rFonts w:cs="Arial"/>
                <w:sz w:val="18"/>
                <w:szCs w:val="18"/>
              </w:rPr>
            </w:pPr>
            <w:r>
              <w:rPr>
                <w:rFonts w:cs="Arial"/>
                <w:sz w:val="18"/>
                <w:szCs w:val="18"/>
              </w:rPr>
              <w:t>0.888</w:t>
            </w:r>
          </w:p>
        </w:tc>
        <w:tc>
          <w:tcPr>
            <w:tcW w:w="1361" w:type="dxa"/>
            <w:tcBorders>
              <w:top w:val="nil"/>
              <w:left w:val="nil"/>
              <w:bottom w:val="nil"/>
              <w:right w:val="nil"/>
            </w:tcBorders>
            <w:shd w:val="clear" w:color="auto" w:fill="auto"/>
            <w:vAlign w:val="bottom"/>
          </w:tcPr>
          <w:p w14:paraId="0F0D3FD6" w14:textId="01106874" w:rsidR="002256FC" w:rsidRPr="00E8575B" w:rsidRDefault="002256FC" w:rsidP="002256FC">
            <w:pPr>
              <w:spacing w:before="40" w:after="20"/>
              <w:jc w:val="center"/>
              <w:rPr>
                <w:rFonts w:cs="Arial"/>
                <w:sz w:val="18"/>
                <w:szCs w:val="18"/>
              </w:rPr>
            </w:pPr>
            <w:r>
              <w:rPr>
                <w:rFonts w:cs="Arial"/>
                <w:sz w:val="18"/>
                <w:szCs w:val="18"/>
              </w:rPr>
              <w:t>0.953</w:t>
            </w:r>
          </w:p>
        </w:tc>
        <w:tc>
          <w:tcPr>
            <w:tcW w:w="1361" w:type="dxa"/>
            <w:tcBorders>
              <w:top w:val="nil"/>
              <w:left w:val="nil"/>
              <w:bottom w:val="nil"/>
              <w:right w:val="nil"/>
            </w:tcBorders>
            <w:vAlign w:val="bottom"/>
          </w:tcPr>
          <w:p w14:paraId="0A56AED1" w14:textId="6D83CE54" w:rsidR="002256FC" w:rsidRPr="00E8575B" w:rsidRDefault="002256FC" w:rsidP="002256FC">
            <w:pPr>
              <w:spacing w:before="40" w:after="20"/>
              <w:jc w:val="center"/>
              <w:rPr>
                <w:rFonts w:cs="Arial"/>
                <w:sz w:val="18"/>
                <w:szCs w:val="18"/>
              </w:rPr>
            </w:pPr>
            <w:r>
              <w:rPr>
                <w:rFonts w:cs="Arial"/>
                <w:sz w:val="18"/>
                <w:szCs w:val="18"/>
              </w:rPr>
              <w:t>0.955</w:t>
            </w:r>
          </w:p>
        </w:tc>
        <w:tc>
          <w:tcPr>
            <w:tcW w:w="1361" w:type="dxa"/>
            <w:tcBorders>
              <w:top w:val="nil"/>
              <w:left w:val="nil"/>
              <w:bottom w:val="nil"/>
              <w:right w:val="nil"/>
            </w:tcBorders>
            <w:vAlign w:val="bottom"/>
          </w:tcPr>
          <w:p w14:paraId="3A7D32A3" w14:textId="748F6273" w:rsidR="002256FC" w:rsidRPr="00E8575B" w:rsidRDefault="002256FC" w:rsidP="002256FC">
            <w:pPr>
              <w:spacing w:before="40" w:after="20"/>
              <w:jc w:val="center"/>
              <w:rPr>
                <w:rFonts w:cs="Arial"/>
                <w:sz w:val="18"/>
                <w:szCs w:val="18"/>
              </w:rPr>
            </w:pPr>
            <w:r>
              <w:rPr>
                <w:rFonts w:cs="Arial"/>
                <w:sz w:val="18"/>
                <w:szCs w:val="18"/>
              </w:rPr>
              <w:t>1.007</w:t>
            </w:r>
          </w:p>
        </w:tc>
        <w:tc>
          <w:tcPr>
            <w:tcW w:w="1361" w:type="dxa"/>
            <w:tcBorders>
              <w:top w:val="nil"/>
              <w:left w:val="nil"/>
              <w:bottom w:val="nil"/>
              <w:right w:val="nil"/>
            </w:tcBorders>
            <w:shd w:val="clear" w:color="auto" w:fill="auto"/>
            <w:vAlign w:val="bottom"/>
          </w:tcPr>
          <w:p w14:paraId="700C5F38" w14:textId="3BC0DDC6" w:rsidR="002256FC" w:rsidRPr="00E8575B" w:rsidRDefault="002256FC" w:rsidP="002256FC">
            <w:pPr>
              <w:spacing w:before="40" w:after="20"/>
              <w:jc w:val="center"/>
              <w:rPr>
                <w:rFonts w:cs="Arial"/>
                <w:sz w:val="18"/>
                <w:szCs w:val="18"/>
              </w:rPr>
            </w:pPr>
            <w:r>
              <w:rPr>
                <w:rFonts w:cs="Arial"/>
                <w:sz w:val="18"/>
                <w:szCs w:val="18"/>
              </w:rPr>
              <w:t>1.189</w:t>
            </w:r>
          </w:p>
        </w:tc>
      </w:tr>
      <w:tr w:rsidR="002256FC" w:rsidRPr="002256FC" w14:paraId="3EC20A5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90C34E4" w14:textId="77777777" w:rsidR="002256FC" w:rsidRPr="00F75B25" w:rsidRDefault="002256FC" w:rsidP="002256FC">
            <w:pPr>
              <w:spacing w:before="40" w:after="20"/>
              <w:rPr>
                <w:rFonts w:cs="Arial"/>
                <w:sz w:val="18"/>
                <w:szCs w:val="18"/>
              </w:rPr>
            </w:pPr>
            <w:r w:rsidRPr="00F75B25">
              <w:rPr>
                <w:rFonts w:cs="Arial"/>
                <w:sz w:val="18"/>
                <w:szCs w:val="18"/>
              </w:rPr>
              <w:t>Maroondah C</w:t>
            </w:r>
          </w:p>
        </w:tc>
        <w:tc>
          <w:tcPr>
            <w:tcW w:w="1361" w:type="dxa"/>
            <w:tcBorders>
              <w:top w:val="nil"/>
              <w:left w:val="single" w:sz="18" w:space="0" w:color="C00000"/>
              <w:bottom w:val="nil"/>
              <w:right w:val="nil"/>
            </w:tcBorders>
            <w:shd w:val="clear" w:color="auto" w:fill="auto"/>
            <w:vAlign w:val="bottom"/>
          </w:tcPr>
          <w:p w14:paraId="0455D09E" w14:textId="7108C27A" w:rsidR="002256FC" w:rsidRPr="00E8575B" w:rsidRDefault="002256FC" w:rsidP="002256FC">
            <w:pPr>
              <w:spacing w:before="40" w:after="20"/>
              <w:jc w:val="center"/>
              <w:rPr>
                <w:rFonts w:cs="Arial"/>
                <w:sz w:val="18"/>
                <w:szCs w:val="18"/>
              </w:rPr>
            </w:pPr>
            <w:r>
              <w:rPr>
                <w:rFonts w:cs="Arial"/>
                <w:sz w:val="18"/>
                <w:szCs w:val="18"/>
              </w:rPr>
              <w:t>1.016</w:t>
            </w:r>
          </w:p>
        </w:tc>
        <w:tc>
          <w:tcPr>
            <w:tcW w:w="1361" w:type="dxa"/>
            <w:tcBorders>
              <w:top w:val="nil"/>
              <w:left w:val="nil"/>
              <w:bottom w:val="nil"/>
              <w:right w:val="nil"/>
            </w:tcBorders>
            <w:shd w:val="clear" w:color="auto" w:fill="auto"/>
            <w:vAlign w:val="bottom"/>
          </w:tcPr>
          <w:p w14:paraId="6B31034E" w14:textId="7819C272" w:rsidR="002256FC" w:rsidRPr="00E8575B" w:rsidRDefault="002256FC" w:rsidP="002256FC">
            <w:pPr>
              <w:spacing w:before="40" w:after="20"/>
              <w:jc w:val="center"/>
              <w:rPr>
                <w:rFonts w:cs="Arial"/>
                <w:sz w:val="18"/>
                <w:szCs w:val="18"/>
              </w:rPr>
            </w:pPr>
            <w:r>
              <w:rPr>
                <w:rFonts w:cs="Arial"/>
                <w:sz w:val="18"/>
                <w:szCs w:val="18"/>
              </w:rPr>
              <w:t>1.103</w:t>
            </w:r>
          </w:p>
        </w:tc>
        <w:tc>
          <w:tcPr>
            <w:tcW w:w="1361" w:type="dxa"/>
            <w:tcBorders>
              <w:top w:val="nil"/>
              <w:left w:val="nil"/>
              <w:bottom w:val="nil"/>
              <w:right w:val="nil"/>
            </w:tcBorders>
            <w:vAlign w:val="bottom"/>
          </w:tcPr>
          <w:p w14:paraId="5258B33B" w14:textId="0F4580A2" w:rsidR="002256FC" w:rsidRPr="00E8575B" w:rsidRDefault="002256FC" w:rsidP="002256FC">
            <w:pPr>
              <w:spacing w:before="40" w:after="20"/>
              <w:jc w:val="center"/>
              <w:rPr>
                <w:rFonts w:cs="Arial"/>
                <w:sz w:val="18"/>
                <w:szCs w:val="18"/>
              </w:rPr>
            </w:pPr>
            <w:r>
              <w:rPr>
                <w:rFonts w:cs="Arial"/>
                <w:sz w:val="18"/>
                <w:szCs w:val="18"/>
              </w:rPr>
              <w:t>0.910</w:t>
            </w:r>
          </w:p>
        </w:tc>
        <w:tc>
          <w:tcPr>
            <w:tcW w:w="1361" w:type="dxa"/>
            <w:tcBorders>
              <w:top w:val="nil"/>
              <w:left w:val="nil"/>
              <w:bottom w:val="nil"/>
              <w:right w:val="nil"/>
            </w:tcBorders>
            <w:vAlign w:val="bottom"/>
          </w:tcPr>
          <w:p w14:paraId="2FE0CDDA" w14:textId="78648C02" w:rsidR="002256FC" w:rsidRPr="00E8575B" w:rsidRDefault="002256FC" w:rsidP="002256FC">
            <w:pPr>
              <w:spacing w:before="40" w:after="20"/>
              <w:jc w:val="center"/>
              <w:rPr>
                <w:rFonts w:cs="Arial"/>
                <w:sz w:val="18"/>
                <w:szCs w:val="18"/>
              </w:rPr>
            </w:pPr>
            <w:r>
              <w:rPr>
                <w:rFonts w:cs="Arial"/>
                <w:sz w:val="18"/>
                <w:szCs w:val="18"/>
              </w:rPr>
              <w:t>0.936</w:t>
            </w:r>
          </w:p>
        </w:tc>
        <w:tc>
          <w:tcPr>
            <w:tcW w:w="1361" w:type="dxa"/>
            <w:tcBorders>
              <w:top w:val="nil"/>
              <w:left w:val="nil"/>
              <w:bottom w:val="nil"/>
              <w:right w:val="nil"/>
            </w:tcBorders>
            <w:shd w:val="clear" w:color="auto" w:fill="auto"/>
            <w:vAlign w:val="bottom"/>
          </w:tcPr>
          <w:p w14:paraId="5E4601DB" w14:textId="445C1BAB" w:rsidR="002256FC" w:rsidRPr="00E8575B" w:rsidRDefault="002256FC" w:rsidP="002256FC">
            <w:pPr>
              <w:spacing w:before="40" w:after="20"/>
              <w:jc w:val="center"/>
              <w:rPr>
                <w:rFonts w:cs="Arial"/>
                <w:sz w:val="18"/>
                <w:szCs w:val="18"/>
              </w:rPr>
            </w:pPr>
            <w:r>
              <w:rPr>
                <w:rFonts w:cs="Arial"/>
                <w:sz w:val="18"/>
                <w:szCs w:val="18"/>
              </w:rPr>
              <w:t>1.017</w:t>
            </w:r>
          </w:p>
        </w:tc>
      </w:tr>
      <w:tr w:rsidR="002256FC" w:rsidRPr="002256FC" w14:paraId="0909E7D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513BF5D" w14:textId="77777777" w:rsidR="002256FC" w:rsidRPr="00F75B25" w:rsidRDefault="002256FC" w:rsidP="002256FC">
            <w:pPr>
              <w:spacing w:before="40" w:after="20"/>
              <w:rPr>
                <w:rFonts w:cs="Arial"/>
                <w:sz w:val="18"/>
                <w:szCs w:val="18"/>
              </w:rPr>
            </w:pPr>
            <w:r w:rsidRPr="00F75B25">
              <w:rPr>
                <w:rFonts w:cs="Arial"/>
                <w:sz w:val="18"/>
                <w:szCs w:val="18"/>
              </w:rPr>
              <w:t>Melbourne C</w:t>
            </w:r>
          </w:p>
        </w:tc>
        <w:tc>
          <w:tcPr>
            <w:tcW w:w="1361" w:type="dxa"/>
            <w:tcBorders>
              <w:top w:val="nil"/>
              <w:left w:val="single" w:sz="18" w:space="0" w:color="C00000"/>
              <w:bottom w:val="nil"/>
              <w:right w:val="nil"/>
            </w:tcBorders>
            <w:shd w:val="clear" w:color="auto" w:fill="auto"/>
            <w:vAlign w:val="bottom"/>
          </w:tcPr>
          <w:p w14:paraId="51A1341E" w14:textId="1C9E3B2D" w:rsidR="002256FC" w:rsidRPr="00E8575B" w:rsidRDefault="002256FC" w:rsidP="002256FC">
            <w:pPr>
              <w:spacing w:before="40" w:after="20"/>
              <w:jc w:val="center"/>
              <w:rPr>
                <w:rFonts w:cs="Arial"/>
                <w:sz w:val="18"/>
                <w:szCs w:val="18"/>
              </w:rPr>
            </w:pPr>
            <w:r>
              <w:rPr>
                <w:rFonts w:cs="Arial"/>
                <w:sz w:val="18"/>
                <w:szCs w:val="18"/>
              </w:rPr>
              <w:t>1.429</w:t>
            </w:r>
          </w:p>
        </w:tc>
        <w:tc>
          <w:tcPr>
            <w:tcW w:w="1361" w:type="dxa"/>
            <w:tcBorders>
              <w:top w:val="nil"/>
              <w:left w:val="nil"/>
              <w:bottom w:val="nil"/>
              <w:right w:val="nil"/>
            </w:tcBorders>
            <w:shd w:val="clear" w:color="auto" w:fill="auto"/>
            <w:vAlign w:val="bottom"/>
          </w:tcPr>
          <w:p w14:paraId="30593ADE" w14:textId="7D50EED5" w:rsidR="002256FC" w:rsidRPr="00E8575B" w:rsidRDefault="002256FC" w:rsidP="002256FC">
            <w:pPr>
              <w:spacing w:before="40" w:after="20"/>
              <w:jc w:val="center"/>
              <w:rPr>
                <w:rFonts w:cs="Arial"/>
                <w:sz w:val="18"/>
                <w:szCs w:val="18"/>
              </w:rPr>
            </w:pPr>
            <w:r>
              <w:rPr>
                <w:rFonts w:cs="Arial"/>
                <w:sz w:val="18"/>
                <w:szCs w:val="18"/>
              </w:rPr>
              <w:t>0.998</w:t>
            </w:r>
          </w:p>
        </w:tc>
        <w:tc>
          <w:tcPr>
            <w:tcW w:w="1361" w:type="dxa"/>
            <w:tcBorders>
              <w:top w:val="nil"/>
              <w:left w:val="nil"/>
              <w:bottom w:val="nil"/>
              <w:right w:val="nil"/>
            </w:tcBorders>
            <w:vAlign w:val="bottom"/>
          </w:tcPr>
          <w:p w14:paraId="6A341390" w14:textId="24E75824" w:rsidR="002256FC" w:rsidRPr="00E8575B" w:rsidRDefault="002256FC" w:rsidP="002256FC">
            <w:pPr>
              <w:spacing w:before="40" w:after="20"/>
              <w:jc w:val="center"/>
              <w:rPr>
                <w:rFonts w:cs="Arial"/>
                <w:sz w:val="18"/>
                <w:szCs w:val="18"/>
              </w:rPr>
            </w:pPr>
            <w:r>
              <w:rPr>
                <w:rFonts w:cs="Arial"/>
                <w:sz w:val="18"/>
                <w:szCs w:val="18"/>
              </w:rPr>
              <w:t>1.793</w:t>
            </w:r>
          </w:p>
        </w:tc>
        <w:tc>
          <w:tcPr>
            <w:tcW w:w="1361" w:type="dxa"/>
            <w:tcBorders>
              <w:top w:val="nil"/>
              <w:left w:val="nil"/>
              <w:bottom w:val="nil"/>
              <w:right w:val="nil"/>
            </w:tcBorders>
            <w:vAlign w:val="bottom"/>
          </w:tcPr>
          <w:p w14:paraId="6ADF6F00" w14:textId="5A2D332B" w:rsidR="002256FC" w:rsidRPr="00E8575B" w:rsidRDefault="002256FC" w:rsidP="002256FC">
            <w:pPr>
              <w:spacing w:before="40" w:after="20"/>
              <w:jc w:val="center"/>
              <w:rPr>
                <w:rFonts w:cs="Arial"/>
                <w:sz w:val="18"/>
                <w:szCs w:val="18"/>
              </w:rPr>
            </w:pPr>
            <w:r>
              <w:rPr>
                <w:rFonts w:cs="Arial"/>
                <w:sz w:val="18"/>
                <w:szCs w:val="18"/>
              </w:rPr>
              <w:t>1.755</w:t>
            </w:r>
          </w:p>
        </w:tc>
        <w:tc>
          <w:tcPr>
            <w:tcW w:w="1361" w:type="dxa"/>
            <w:tcBorders>
              <w:top w:val="nil"/>
              <w:left w:val="nil"/>
              <w:bottom w:val="nil"/>
              <w:right w:val="nil"/>
            </w:tcBorders>
            <w:shd w:val="clear" w:color="auto" w:fill="auto"/>
            <w:vAlign w:val="bottom"/>
          </w:tcPr>
          <w:p w14:paraId="18B23E3A" w14:textId="1310ED83" w:rsidR="002256FC" w:rsidRPr="00E8575B" w:rsidRDefault="002256FC" w:rsidP="002256FC">
            <w:pPr>
              <w:spacing w:before="40" w:after="20"/>
              <w:jc w:val="center"/>
              <w:rPr>
                <w:rFonts w:cs="Arial"/>
                <w:sz w:val="18"/>
                <w:szCs w:val="18"/>
              </w:rPr>
            </w:pPr>
            <w:r>
              <w:rPr>
                <w:rFonts w:cs="Arial"/>
                <w:sz w:val="18"/>
                <w:szCs w:val="18"/>
              </w:rPr>
              <w:t>1.451</w:t>
            </w:r>
          </w:p>
        </w:tc>
      </w:tr>
      <w:tr w:rsidR="002256FC" w:rsidRPr="002256FC" w14:paraId="4AED4DA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C105330" w14:textId="77777777" w:rsidR="002256FC" w:rsidRPr="00F75B25" w:rsidRDefault="002256FC" w:rsidP="002256FC">
            <w:pPr>
              <w:spacing w:before="40" w:after="20"/>
              <w:rPr>
                <w:rFonts w:cs="Arial"/>
                <w:sz w:val="18"/>
                <w:szCs w:val="18"/>
              </w:rPr>
            </w:pPr>
            <w:r w:rsidRPr="00F75B25">
              <w:rPr>
                <w:rFonts w:cs="Arial"/>
                <w:sz w:val="18"/>
                <w:szCs w:val="18"/>
              </w:rPr>
              <w:t>Melton C</w:t>
            </w:r>
          </w:p>
        </w:tc>
        <w:tc>
          <w:tcPr>
            <w:tcW w:w="1361" w:type="dxa"/>
            <w:tcBorders>
              <w:top w:val="nil"/>
              <w:left w:val="single" w:sz="18" w:space="0" w:color="C00000"/>
              <w:bottom w:val="nil"/>
              <w:right w:val="nil"/>
            </w:tcBorders>
            <w:shd w:val="clear" w:color="auto" w:fill="auto"/>
            <w:vAlign w:val="bottom"/>
          </w:tcPr>
          <w:p w14:paraId="79542CBB" w14:textId="0B747BDB" w:rsidR="002256FC" w:rsidRPr="00E8575B" w:rsidRDefault="002256FC" w:rsidP="002256FC">
            <w:pPr>
              <w:spacing w:before="40" w:after="20"/>
              <w:jc w:val="center"/>
              <w:rPr>
                <w:rFonts w:cs="Arial"/>
                <w:sz w:val="18"/>
                <w:szCs w:val="18"/>
              </w:rPr>
            </w:pPr>
            <w:r>
              <w:rPr>
                <w:rFonts w:cs="Arial"/>
                <w:sz w:val="18"/>
                <w:szCs w:val="18"/>
              </w:rPr>
              <w:t>1.022</w:t>
            </w:r>
          </w:p>
        </w:tc>
        <w:tc>
          <w:tcPr>
            <w:tcW w:w="1361" w:type="dxa"/>
            <w:tcBorders>
              <w:top w:val="nil"/>
              <w:left w:val="nil"/>
              <w:bottom w:val="nil"/>
              <w:right w:val="nil"/>
            </w:tcBorders>
            <w:shd w:val="clear" w:color="auto" w:fill="auto"/>
            <w:vAlign w:val="bottom"/>
          </w:tcPr>
          <w:p w14:paraId="2D44E909" w14:textId="0EC03C0E" w:rsidR="002256FC" w:rsidRPr="00E8575B" w:rsidRDefault="002256FC" w:rsidP="002256FC">
            <w:pPr>
              <w:spacing w:before="40" w:after="20"/>
              <w:jc w:val="center"/>
              <w:rPr>
                <w:rFonts w:cs="Arial"/>
                <w:sz w:val="18"/>
                <w:szCs w:val="18"/>
              </w:rPr>
            </w:pPr>
            <w:r>
              <w:rPr>
                <w:rFonts w:cs="Arial"/>
                <w:sz w:val="18"/>
                <w:szCs w:val="18"/>
              </w:rPr>
              <w:t>0.950</w:t>
            </w:r>
          </w:p>
        </w:tc>
        <w:tc>
          <w:tcPr>
            <w:tcW w:w="1361" w:type="dxa"/>
            <w:tcBorders>
              <w:top w:val="nil"/>
              <w:left w:val="nil"/>
              <w:bottom w:val="nil"/>
              <w:right w:val="nil"/>
            </w:tcBorders>
            <w:vAlign w:val="bottom"/>
          </w:tcPr>
          <w:p w14:paraId="47ACD5B6" w14:textId="7FCCA11A" w:rsidR="002256FC" w:rsidRPr="00E8575B" w:rsidRDefault="002256FC" w:rsidP="002256FC">
            <w:pPr>
              <w:spacing w:before="40" w:after="20"/>
              <w:jc w:val="center"/>
              <w:rPr>
                <w:rFonts w:cs="Arial"/>
                <w:sz w:val="18"/>
                <w:szCs w:val="18"/>
              </w:rPr>
            </w:pPr>
            <w:r>
              <w:rPr>
                <w:rFonts w:cs="Arial"/>
                <w:sz w:val="18"/>
                <w:szCs w:val="18"/>
              </w:rPr>
              <w:t>0.899</w:t>
            </w:r>
          </w:p>
        </w:tc>
        <w:tc>
          <w:tcPr>
            <w:tcW w:w="1361" w:type="dxa"/>
            <w:tcBorders>
              <w:top w:val="nil"/>
              <w:left w:val="nil"/>
              <w:bottom w:val="nil"/>
              <w:right w:val="nil"/>
            </w:tcBorders>
            <w:vAlign w:val="bottom"/>
          </w:tcPr>
          <w:p w14:paraId="4C8F7FFB" w14:textId="684D4F3D" w:rsidR="002256FC" w:rsidRPr="00E8575B" w:rsidRDefault="002256FC" w:rsidP="002256FC">
            <w:pPr>
              <w:spacing w:before="40" w:after="20"/>
              <w:jc w:val="center"/>
              <w:rPr>
                <w:rFonts w:cs="Arial"/>
                <w:sz w:val="18"/>
                <w:szCs w:val="18"/>
              </w:rPr>
            </w:pPr>
            <w:r>
              <w:rPr>
                <w:rFonts w:cs="Arial"/>
                <w:sz w:val="18"/>
                <w:szCs w:val="18"/>
              </w:rPr>
              <w:t>1.035</w:t>
            </w:r>
          </w:p>
        </w:tc>
        <w:tc>
          <w:tcPr>
            <w:tcW w:w="1361" w:type="dxa"/>
            <w:tcBorders>
              <w:top w:val="nil"/>
              <w:left w:val="nil"/>
              <w:bottom w:val="nil"/>
              <w:right w:val="nil"/>
            </w:tcBorders>
            <w:shd w:val="clear" w:color="auto" w:fill="auto"/>
            <w:vAlign w:val="bottom"/>
          </w:tcPr>
          <w:p w14:paraId="382DAA5C" w14:textId="78E5CD78" w:rsidR="002256FC" w:rsidRPr="00E8575B" w:rsidRDefault="002256FC" w:rsidP="002256FC">
            <w:pPr>
              <w:spacing w:before="40" w:after="20"/>
              <w:jc w:val="center"/>
              <w:rPr>
                <w:rFonts w:cs="Arial"/>
                <w:sz w:val="18"/>
                <w:szCs w:val="18"/>
              </w:rPr>
            </w:pPr>
            <w:r>
              <w:rPr>
                <w:rFonts w:cs="Arial"/>
                <w:sz w:val="18"/>
                <w:szCs w:val="18"/>
              </w:rPr>
              <w:t>0.887</w:t>
            </w:r>
          </w:p>
        </w:tc>
      </w:tr>
      <w:tr w:rsidR="002256FC" w:rsidRPr="002256FC" w14:paraId="41DF622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CC915C1" w14:textId="77777777" w:rsidR="002256FC" w:rsidRPr="00F75B25" w:rsidRDefault="002256FC" w:rsidP="002256FC">
            <w:pPr>
              <w:spacing w:before="40" w:after="20"/>
              <w:rPr>
                <w:rFonts w:cs="Arial"/>
                <w:sz w:val="18"/>
                <w:szCs w:val="18"/>
              </w:rPr>
            </w:pPr>
            <w:r w:rsidRPr="00F75B25">
              <w:rPr>
                <w:rFonts w:cs="Arial"/>
                <w:sz w:val="18"/>
                <w:szCs w:val="18"/>
              </w:rPr>
              <w:t>Mildura RC</w:t>
            </w:r>
          </w:p>
        </w:tc>
        <w:tc>
          <w:tcPr>
            <w:tcW w:w="1361" w:type="dxa"/>
            <w:tcBorders>
              <w:top w:val="nil"/>
              <w:left w:val="single" w:sz="18" w:space="0" w:color="C00000"/>
              <w:bottom w:val="nil"/>
              <w:right w:val="nil"/>
            </w:tcBorders>
            <w:shd w:val="clear" w:color="auto" w:fill="auto"/>
            <w:vAlign w:val="bottom"/>
          </w:tcPr>
          <w:p w14:paraId="195439EC" w14:textId="23086D88" w:rsidR="002256FC" w:rsidRPr="00E8575B" w:rsidRDefault="002256FC" w:rsidP="002256FC">
            <w:pPr>
              <w:spacing w:before="40" w:after="20"/>
              <w:jc w:val="center"/>
              <w:rPr>
                <w:rFonts w:cs="Arial"/>
                <w:sz w:val="18"/>
                <w:szCs w:val="18"/>
              </w:rPr>
            </w:pPr>
            <w:r>
              <w:rPr>
                <w:rFonts w:cs="Arial"/>
                <w:sz w:val="18"/>
                <w:szCs w:val="18"/>
              </w:rPr>
              <w:t>0.829</w:t>
            </w:r>
          </w:p>
        </w:tc>
        <w:tc>
          <w:tcPr>
            <w:tcW w:w="1361" w:type="dxa"/>
            <w:tcBorders>
              <w:top w:val="nil"/>
              <w:left w:val="nil"/>
              <w:bottom w:val="nil"/>
              <w:right w:val="nil"/>
            </w:tcBorders>
            <w:shd w:val="clear" w:color="auto" w:fill="auto"/>
            <w:vAlign w:val="bottom"/>
          </w:tcPr>
          <w:p w14:paraId="4F3EDE09" w14:textId="155EB47B" w:rsidR="002256FC" w:rsidRPr="00E8575B" w:rsidRDefault="002256FC" w:rsidP="002256FC">
            <w:pPr>
              <w:spacing w:before="40" w:after="20"/>
              <w:jc w:val="center"/>
              <w:rPr>
                <w:rFonts w:cs="Arial"/>
                <w:sz w:val="18"/>
                <w:szCs w:val="18"/>
              </w:rPr>
            </w:pPr>
            <w:r>
              <w:rPr>
                <w:rFonts w:cs="Arial"/>
                <w:sz w:val="18"/>
                <w:szCs w:val="18"/>
              </w:rPr>
              <w:t>0.772</w:t>
            </w:r>
          </w:p>
        </w:tc>
        <w:tc>
          <w:tcPr>
            <w:tcW w:w="1361" w:type="dxa"/>
            <w:tcBorders>
              <w:top w:val="nil"/>
              <w:left w:val="nil"/>
              <w:bottom w:val="nil"/>
              <w:right w:val="nil"/>
            </w:tcBorders>
            <w:vAlign w:val="bottom"/>
          </w:tcPr>
          <w:p w14:paraId="39D8EE2A" w14:textId="6D3E7D64" w:rsidR="002256FC" w:rsidRPr="00E8575B" w:rsidRDefault="002256FC" w:rsidP="002256FC">
            <w:pPr>
              <w:spacing w:before="40" w:after="20"/>
              <w:jc w:val="center"/>
              <w:rPr>
                <w:rFonts w:cs="Arial"/>
                <w:sz w:val="18"/>
                <w:szCs w:val="18"/>
              </w:rPr>
            </w:pPr>
            <w:r>
              <w:rPr>
                <w:rFonts w:cs="Arial"/>
                <w:sz w:val="18"/>
                <w:szCs w:val="18"/>
              </w:rPr>
              <w:t>1.076</w:t>
            </w:r>
          </w:p>
        </w:tc>
        <w:tc>
          <w:tcPr>
            <w:tcW w:w="1361" w:type="dxa"/>
            <w:tcBorders>
              <w:top w:val="nil"/>
              <w:left w:val="nil"/>
              <w:bottom w:val="nil"/>
              <w:right w:val="nil"/>
            </w:tcBorders>
            <w:vAlign w:val="bottom"/>
          </w:tcPr>
          <w:p w14:paraId="52359481" w14:textId="115D53B3" w:rsidR="002256FC" w:rsidRPr="00E8575B" w:rsidRDefault="002256FC" w:rsidP="002256FC">
            <w:pPr>
              <w:spacing w:before="40" w:after="20"/>
              <w:jc w:val="center"/>
              <w:rPr>
                <w:rFonts w:cs="Arial"/>
                <w:sz w:val="18"/>
                <w:szCs w:val="18"/>
              </w:rPr>
            </w:pPr>
            <w:r>
              <w:rPr>
                <w:rFonts w:cs="Arial"/>
                <w:sz w:val="18"/>
                <w:szCs w:val="18"/>
              </w:rPr>
              <w:t>0.921</w:t>
            </w:r>
          </w:p>
        </w:tc>
        <w:tc>
          <w:tcPr>
            <w:tcW w:w="1361" w:type="dxa"/>
            <w:tcBorders>
              <w:top w:val="nil"/>
              <w:left w:val="nil"/>
              <w:bottom w:val="nil"/>
              <w:right w:val="nil"/>
            </w:tcBorders>
            <w:shd w:val="clear" w:color="auto" w:fill="auto"/>
            <w:vAlign w:val="bottom"/>
          </w:tcPr>
          <w:p w14:paraId="6C8EEB22" w14:textId="4460C2EF" w:rsidR="002256FC" w:rsidRPr="00E8575B" w:rsidRDefault="002256FC" w:rsidP="002256FC">
            <w:pPr>
              <w:spacing w:before="40" w:after="20"/>
              <w:jc w:val="center"/>
              <w:rPr>
                <w:rFonts w:cs="Arial"/>
                <w:sz w:val="18"/>
                <w:szCs w:val="18"/>
              </w:rPr>
            </w:pPr>
            <w:r>
              <w:rPr>
                <w:rFonts w:cs="Arial"/>
                <w:sz w:val="18"/>
                <w:szCs w:val="18"/>
              </w:rPr>
              <w:t>1.149</w:t>
            </w:r>
          </w:p>
        </w:tc>
      </w:tr>
      <w:tr w:rsidR="002256FC" w:rsidRPr="002256FC" w14:paraId="5BBE3E1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1C43952" w14:textId="77777777" w:rsidR="002256FC" w:rsidRPr="00F75B25" w:rsidRDefault="002256FC" w:rsidP="002256FC">
            <w:pPr>
              <w:spacing w:before="40" w:after="20"/>
              <w:rPr>
                <w:rFonts w:cs="Arial"/>
                <w:sz w:val="18"/>
                <w:szCs w:val="18"/>
              </w:rPr>
            </w:pPr>
            <w:r w:rsidRPr="00F75B25">
              <w:rPr>
                <w:rFonts w:cs="Arial"/>
                <w:sz w:val="18"/>
                <w:szCs w:val="18"/>
              </w:rPr>
              <w:t>Mitchell S</w:t>
            </w:r>
          </w:p>
        </w:tc>
        <w:tc>
          <w:tcPr>
            <w:tcW w:w="1361" w:type="dxa"/>
            <w:tcBorders>
              <w:top w:val="nil"/>
              <w:left w:val="single" w:sz="18" w:space="0" w:color="C00000"/>
              <w:bottom w:val="nil"/>
              <w:right w:val="nil"/>
            </w:tcBorders>
            <w:shd w:val="clear" w:color="auto" w:fill="auto"/>
            <w:vAlign w:val="bottom"/>
          </w:tcPr>
          <w:p w14:paraId="4FD7D482" w14:textId="4F231A8C" w:rsidR="002256FC" w:rsidRPr="00E8575B" w:rsidRDefault="002256FC" w:rsidP="002256FC">
            <w:pPr>
              <w:spacing w:before="40" w:after="20"/>
              <w:jc w:val="center"/>
              <w:rPr>
                <w:rFonts w:cs="Arial"/>
                <w:sz w:val="18"/>
                <w:szCs w:val="18"/>
              </w:rPr>
            </w:pPr>
            <w:r>
              <w:rPr>
                <w:rFonts w:cs="Arial"/>
                <w:sz w:val="18"/>
                <w:szCs w:val="18"/>
              </w:rPr>
              <w:t>0.966</w:t>
            </w:r>
          </w:p>
        </w:tc>
        <w:tc>
          <w:tcPr>
            <w:tcW w:w="1361" w:type="dxa"/>
            <w:tcBorders>
              <w:top w:val="nil"/>
              <w:left w:val="nil"/>
              <w:bottom w:val="nil"/>
              <w:right w:val="nil"/>
            </w:tcBorders>
            <w:shd w:val="clear" w:color="auto" w:fill="auto"/>
            <w:vAlign w:val="bottom"/>
          </w:tcPr>
          <w:p w14:paraId="26005146" w14:textId="10BE50E4" w:rsidR="002256FC" w:rsidRPr="00E8575B" w:rsidRDefault="002256FC" w:rsidP="002256FC">
            <w:pPr>
              <w:spacing w:before="40" w:after="20"/>
              <w:jc w:val="center"/>
              <w:rPr>
                <w:rFonts w:cs="Arial"/>
                <w:sz w:val="18"/>
                <w:szCs w:val="18"/>
              </w:rPr>
            </w:pPr>
            <w:r>
              <w:rPr>
                <w:rFonts w:cs="Arial"/>
                <w:sz w:val="18"/>
                <w:szCs w:val="18"/>
              </w:rPr>
              <w:t>0.959</w:t>
            </w:r>
          </w:p>
        </w:tc>
        <w:tc>
          <w:tcPr>
            <w:tcW w:w="1361" w:type="dxa"/>
            <w:tcBorders>
              <w:top w:val="nil"/>
              <w:left w:val="nil"/>
              <w:bottom w:val="nil"/>
              <w:right w:val="nil"/>
            </w:tcBorders>
            <w:vAlign w:val="bottom"/>
          </w:tcPr>
          <w:p w14:paraId="753AC04B" w14:textId="7032011C" w:rsidR="002256FC" w:rsidRPr="00E8575B" w:rsidRDefault="002256FC" w:rsidP="002256FC">
            <w:pPr>
              <w:spacing w:before="40" w:after="20"/>
              <w:jc w:val="center"/>
              <w:rPr>
                <w:rFonts w:cs="Arial"/>
                <w:sz w:val="18"/>
                <w:szCs w:val="18"/>
              </w:rPr>
            </w:pPr>
            <w:r>
              <w:rPr>
                <w:rFonts w:cs="Arial"/>
                <w:sz w:val="18"/>
                <w:szCs w:val="18"/>
              </w:rPr>
              <w:t>0.973</w:t>
            </w:r>
          </w:p>
        </w:tc>
        <w:tc>
          <w:tcPr>
            <w:tcW w:w="1361" w:type="dxa"/>
            <w:tcBorders>
              <w:top w:val="nil"/>
              <w:left w:val="nil"/>
              <w:bottom w:val="nil"/>
              <w:right w:val="nil"/>
            </w:tcBorders>
            <w:vAlign w:val="bottom"/>
          </w:tcPr>
          <w:p w14:paraId="69F00397" w14:textId="4961778C" w:rsidR="002256FC" w:rsidRPr="00E8575B" w:rsidRDefault="002256FC" w:rsidP="002256FC">
            <w:pPr>
              <w:spacing w:before="40" w:after="20"/>
              <w:jc w:val="center"/>
              <w:rPr>
                <w:rFonts w:cs="Arial"/>
                <w:sz w:val="18"/>
                <w:szCs w:val="18"/>
              </w:rPr>
            </w:pPr>
            <w:r>
              <w:rPr>
                <w:rFonts w:cs="Arial"/>
                <w:sz w:val="18"/>
                <w:szCs w:val="18"/>
              </w:rPr>
              <w:t>0.964</w:t>
            </w:r>
          </w:p>
        </w:tc>
        <w:tc>
          <w:tcPr>
            <w:tcW w:w="1361" w:type="dxa"/>
            <w:tcBorders>
              <w:top w:val="nil"/>
              <w:left w:val="nil"/>
              <w:bottom w:val="nil"/>
              <w:right w:val="nil"/>
            </w:tcBorders>
            <w:shd w:val="clear" w:color="auto" w:fill="auto"/>
            <w:vAlign w:val="bottom"/>
          </w:tcPr>
          <w:p w14:paraId="37C6ABEC" w14:textId="3B3410BF" w:rsidR="002256FC" w:rsidRPr="00E8575B" w:rsidRDefault="002256FC" w:rsidP="002256FC">
            <w:pPr>
              <w:spacing w:before="40" w:after="20"/>
              <w:jc w:val="center"/>
              <w:rPr>
                <w:rFonts w:cs="Arial"/>
                <w:sz w:val="18"/>
                <w:szCs w:val="18"/>
              </w:rPr>
            </w:pPr>
            <w:r>
              <w:rPr>
                <w:rFonts w:cs="Arial"/>
                <w:sz w:val="18"/>
                <w:szCs w:val="18"/>
              </w:rPr>
              <w:t>0.865</w:t>
            </w:r>
          </w:p>
        </w:tc>
      </w:tr>
      <w:tr w:rsidR="002256FC" w:rsidRPr="002256FC" w14:paraId="140B12D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C60215E" w14:textId="77777777" w:rsidR="002256FC" w:rsidRPr="00F75B25" w:rsidRDefault="002256FC" w:rsidP="002256FC">
            <w:pPr>
              <w:spacing w:before="40" w:after="20"/>
              <w:rPr>
                <w:rFonts w:cs="Arial"/>
                <w:sz w:val="18"/>
                <w:szCs w:val="18"/>
              </w:rPr>
            </w:pPr>
            <w:r w:rsidRPr="00F75B25">
              <w:rPr>
                <w:rFonts w:cs="Arial"/>
                <w:sz w:val="18"/>
                <w:szCs w:val="18"/>
              </w:rPr>
              <w:t>Moira S</w:t>
            </w:r>
          </w:p>
        </w:tc>
        <w:tc>
          <w:tcPr>
            <w:tcW w:w="1361" w:type="dxa"/>
            <w:tcBorders>
              <w:top w:val="nil"/>
              <w:left w:val="single" w:sz="18" w:space="0" w:color="C00000"/>
              <w:bottom w:val="nil"/>
              <w:right w:val="nil"/>
            </w:tcBorders>
            <w:shd w:val="clear" w:color="auto" w:fill="auto"/>
            <w:vAlign w:val="bottom"/>
          </w:tcPr>
          <w:p w14:paraId="7EECCB0B" w14:textId="577355E3" w:rsidR="002256FC" w:rsidRPr="00E8575B" w:rsidRDefault="002256FC" w:rsidP="002256FC">
            <w:pPr>
              <w:spacing w:before="40" w:after="20"/>
              <w:jc w:val="center"/>
              <w:rPr>
                <w:rFonts w:cs="Arial"/>
                <w:sz w:val="18"/>
                <w:szCs w:val="18"/>
              </w:rPr>
            </w:pPr>
            <w:r>
              <w:rPr>
                <w:rFonts w:cs="Arial"/>
                <w:sz w:val="18"/>
                <w:szCs w:val="18"/>
              </w:rPr>
              <w:t>0.825</w:t>
            </w:r>
          </w:p>
        </w:tc>
        <w:tc>
          <w:tcPr>
            <w:tcW w:w="1361" w:type="dxa"/>
            <w:tcBorders>
              <w:top w:val="nil"/>
              <w:left w:val="nil"/>
              <w:bottom w:val="nil"/>
              <w:right w:val="nil"/>
            </w:tcBorders>
            <w:shd w:val="clear" w:color="auto" w:fill="auto"/>
            <w:vAlign w:val="bottom"/>
          </w:tcPr>
          <w:p w14:paraId="5D36522A" w14:textId="7EB2D1E2" w:rsidR="002256FC" w:rsidRPr="00E8575B" w:rsidRDefault="002256FC" w:rsidP="002256FC">
            <w:pPr>
              <w:spacing w:before="40" w:after="20"/>
              <w:jc w:val="center"/>
              <w:rPr>
                <w:rFonts w:cs="Arial"/>
                <w:sz w:val="18"/>
                <w:szCs w:val="18"/>
              </w:rPr>
            </w:pPr>
            <w:r>
              <w:rPr>
                <w:rFonts w:cs="Arial"/>
                <w:sz w:val="18"/>
                <w:szCs w:val="18"/>
              </w:rPr>
              <w:t>0.820</w:t>
            </w:r>
          </w:p>
        </w:tc>
        <w:tc>
          <w:tcPr>
            <w:tcW w:w="1361" w:type="dxa"/>
            <w:tcBorders>
              <w:top w:val="nil"/>
              <w:left w:val="nil"/>
              <w:bottom w:val="nil"/>
              <w:right w:val="nil"/>
            </w:tcBorders>
            <w:vAlign w:val="bottom"/>
          </w:tcPr>
          <w:p w14:paraId="07FB0820" w14:textId="2D2AC4F0" w:rsidR="002256FC" w:rsidRPr="00E8575B" w:rsidRDefault="002256FC" w:rsidP="002256FC">
            <w:pPr>
              <w:spacing w:before="40" w:after="20"/>
              <w:jc w:val="center"/>
              <w:rPr>
                <w:rFonts w:cs="Arial"/>
                <w:sz w:val="18"/>
                <w:szCs w:val="18"/>
              </w:rPr>
            </w:pPr>
            <w:r>
              <w:rPr>
                <w:rFonts w:cs="Arial"/>
                <w:sz w:val="18"/>
                <w:szCs w:val="18"/>
              </w:rPr>
              <w:t>1.117</w:t>
            </w:r>
          </w:p>
        </w:tc>
        <w:tc>
          <w:tcPr>
            <w:tcW w:w="1361" w:type="dxa"/>
            <w:tcBorders>
              <w:top w:val="nil"/>
              <w:left w:val="nil"/>
              <w:bottom w:val="nil"/>
              <w:right w:val="nil"/>
            </w:tcBorders>
            <w:vAlign w:val="bottom"/>
          </w:tcPr>
          <w:p w14:paraId="4473788F" w14:textId="5CD1EC26" w:rsidR="002256FC" w:rsidRPr="00E8575B" w:rsidRDefault="002256FC" w:rsidP="002256FC">
            <w:pPr>
              <w:spacing w:before="40" w:after="20"/>
              <w:jc w:val="center"/>
              <w:rPr>
                <w:rFonts w:cs="Arial"/>
                <w:sz w:val="18"/>
                <w:szCs w:val="18"/>
              </w:rPr>
            </w:pPr>
            <w:r>
              <w:rPr>
                <w:rFonts w:cs="Arial"/>
                <w:sz w:val="18"/>
                <w:szCs w:val="18"/>
              </w:rPr>
              <w:t>0.942</w:t>
            </w:r>
          </w:p>
        </w:tc>
        <w:tc>
          <w:tcPr>
            <w:tcW w:w="1361" w:type="dxa"/>
            <w:tcBorders>
              <w:top w:val="nil"/>
              <w:left w:val="nil"/>
              <w:bottom w:val="nil"/>
              <w:right w:val="nil"/>
            </w:tcBorders>
            <w:shd w:val="clear" w:color="auto" w:fill="auto"/>
            <w:vAlign w:val="bottom"/>
          </w:tcPr>
          <w:p w14:paraId="1CE4E3FD" w14:textId="7C5D5A26" w:rsidR="002256FC" w:rsidRPr="00E8575B" w:rsidRDefault="002256FC" w:rsidP="002256FC">
            <w:pPr>
              <w:spacing w:before="40" w:after="20"/>
              <w:jc w:val="center"/>
              <w:rPr>
                <w:rFonts w:cs="Arial"/>
                <w:sz w:val="18"/>
                <w:szCs w:val="18"/>
              </w:rPr>
            </w:pPr>
            <w:r>
              <w:rPr>
                <w:rFonts w:cs="Arial"/>
                <w:sz w:val="18"/>
                <w:szCs w:val="18"/>
              </w:rPr>
              <w:t>0.958</w:t>
            </w:r>
          </w:p>
        </w:tc>
      </w:tr>
      <w:tr w:rsidR="002256FC" w:rsidRPr="002256FC" w14:paraId="4E5D170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7DD8E5B" w14:textId="77777777" w:rsidR="002256FC" w:rsidRPr="00F75B25" w:rsidRDefault="002256FC" w:rsidP="002256FC">
            <w:pPr>
              <w:spacing w:before="40" w:after="20"/>
              <w:rPr>
                <w:rFonts w:cs="Arial"/>
                <w:sz w:val="18"/>
                <w:szCs w:val="18"/>
              </w:rPr>
            </w:pPr>
            <w:r w:rsidRPr="00F75B25">
              <w:rPr>
                <w:rFonts w:cs="Arial"/>
                <w:sz w:val="18"/>
                <w:szCs w:val="18"/>
              </w:rPr>
              <w:t>Monash C</w:t>
            </w:r>
          </w:p>
        </w:tc>
        <w:tc>
          <w:tcPr>
            <w:tcW w:w="1361" w:type="dxa"/>
            <w:tcBorders>
              <w:top w:val="nil"/>
              <w:left w:val="single" w:sz="18" w:space="0" w:color="C00000"/>
              <w:bottom w:val="nil"/>
              <w:right w:val="nil"/>
            </w:tcBorders>
            <w:shd w:val="clear" w:color="auto" w:fill="auto"/>
            <w:vAlign w:val="bottom"/>
          </w:tcPr>
          <w:p w14:paraId="59AAF5E6" w14:textId="245856AC" w:rsidR="002256FC" w:rsidRPr="00E8575B" w:rsidRDefault="002256FC" w:rsidP="002256FC">
            <w:pPr>
              <w:spacing w:before="40" w:after="20"/>
              <w:jc w:val="center"/>
              <w:rPr>
                <w:rFonts w:cs="Arial"/>
                <w:sz w:val="18"/>
                <w:szCs w:val="18"/>
              </w:rPr>
            </w:pPr>
            <w:r>
              <w:rPr>
                <w:rFonts w:cs="Arial"/>
                <w:sz w:val="18"/>
                <w:szCs w:val="18"/>
              </w:rPr>
              <w:t>1.078</w:t>
            </w:r>
          </w:p>
        </w:tc>
        <w:tc>
          <w:tcPr>
            <w:tcW w:w="1361" w:type="dxa"/>
            <w:tcBorders>
              <w:top w:val="nil"/>
              <w:left w:val="nil"/>
              <w:bottom w:val="nil"/>
              <w:right w:val="nil"/>
            </w:tcBorders>
            <w:shd w:val="clear" w:color="auto" w:fill="auto"/>
            <w:vAlign w:val="bottom"/>
          </w:tcPr>
          <w:p w14:paraId="0EA86547" w14:textId="6C01C97E" w:rsidR="002256FC" w:rsidRPr="00E8575B" w:rsidRDefault="002256FC" w:rsidP="002256FC">
            <w:pPr>
              <w:spacing w:before="40" w:after="20"/>
              <w:jc w:val="center"/>
              <w:rPr>
                <w:rFonts w:cs="Arial"/>
                <w:sz w:val="18"/>
                <w:szCs w:val="18"/>
              </w:rPr>
            </w:pPr>
            <w:r>
              <w:rPr>
                <w:rFonts w:cs="Arial"/>
                <w:sz w:val="18"/>
                <w:szCs w:val="18"/>
              </w:rPr>
              <w:t>1.103</w:t>
            </w:r>
          </w:p>
        </w:tc>
        <w:tc>
          <w:tcPr>
            <w:tcW w:w="1361" w:type="dxa"/>
            <w:tcBorders>
              <w:top w:val="nil"/>
              <w:left w:val="nil"/>
              <w:bottom w:val="nil"/>
              <w:right w:val="nil"/>
            </w:tcBorders>
            <w:vAlign w:val="bottom"/>
          </w:tcPr>
          <w:p w14:paraId="6D421DC5" w14:textId="1B9BCBC8" w:rsidR="002256FC" w:rsidRPr="00E8575B" w:rsidRDefault="002256FC" w:rsidP="002256FC">
            <w:pPr>
              <w:spacing w:before="40" w:after="20"/>
              <w:jc w:val="center"/>
              <w:rPr>
                <w:rFonts w:cs="Arial"/>
                <w:sz w:val="18"/>
                <w:szCs w:val="18"/>
              </w:rPr>
            </w:pPr>
            <w:r>
              <w:rPr>
                <w:rFonts w:cs="Arial"/>
                <w:sz w:val="18"/>
                <w:szCs w:val="18"/>
              </w:rPr>
              <w:t>0.991</w:t>
            </w:r>
          </w:p>
        </w:tc>
        <w:tc>
          <w:tcPr>
            <w:tcW w:w="1361" w:type="dxa"/>
            <w:tcBorders>
              <w:top w:val="nil"/>
              <w:left w:val="nil"/>
              <w:bottom w:val="nil"/>
              <w:right w:val="nil"/>
            </w:tcBorders>
            <w:vAlign w:val="bottom"/>
          </w:tcPr>
          <w:p w14:paraId="1C7D0BA0" w14:textId="42E56570" w:rsidR="002256FC" w:rsidRPr="00E8575B" w:rsidRDefault="002256FC" w:rsidP="002256FC">
            <w:pPr>
              <w:spacing w:before="40" w:after="20"/>
              <w:jc w:val="center"/>
              <w:rPr>
                <w:rFonts w:cs="Arial"/>
                <w:sz w:val="18"/>
                <w:szCs w:val="18"/>
              </w:rPr>
            </w:pPr>
            <w:r>
              <w:rPr>
                <w:rFonts w:cs="Arial"/>
                <w:sz w:val="18"/>
                <w:szCs w:val="18"/>
              </w:rPr>
              <w:t>1.042</w:t>
            </w:r>
          </w:p>
        </w:tc>
        <w:tc>
          <w:tcPr>
            <w:tcW w:w="1361" w:type="dxa"/>
            <w:tcBorders>
              <w:top w:val="nil"/>
              <w:left w:val="nil"/>
              <w:bottom w:val="nil"/>
              <w:right w:val="nil"/>
            </w:tcBorders>
            <w:shd w:val="clear" w:color="auto" w:fill="auto"/>
            <w:vAlign w:val="bottom"/>
          </w:tcPr>
          <w:p w14:paraId="0433B2C0" w14:textId="757152D9" w:rsidR="002256FC" w:rsidRPr="00E8575B" w:rsidRDefault="002256FC" w:rsidP="002256FC">
            <w:pPr>
              <w:spacing w:before="40" w:after="20"/>
              <w:jc w:val="center"/>
              <w:rPr>
                <w:rFonts w:cs="Arial"/>
                <w:sz w:val="18"/>
                <w:szCs w:val="18"/>
              </w:rPr>
            </w:pPr>
            <w:r>
              <w:rPr>
                <w:rFonts w:cs="Arial"/>
                <w:sz w:val="18"/>
                <w:szCs w:val="18"/>
              </w:rPr>
              <w:t>0.941</w:t>
            </w:r>
          </w:p>
        </w:tc>
      </w:tr>
      <w:tr w:rsidR="002256FC" w:rsidRPr="002256FC" w14:paraId="2177DCB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448AED2" w14:textId="77777777" w:rsidR="002256FC" w:rsidRPr="00F75B25" w:rsidRDefault="002256FC" w:rsidP="002256FC">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C00000"/>
              <w:bottom w:val="nil"/>
              <w:right w:val="nil"/>
            </w:tcBorders>
            <w:shd w:val="clear" w:color="auto" w:fill="auto"/>
            <w:vAlign w:val="bottom"/>
          </w:tcPr>
          <w:p w14:paraId="53679B3C" w14:textId="178454E2" w:rsidR="002256FC" w:rsidRPr="00E8575B" w:rsidRDefault="002256FC" w:rsidP="002256FC">
            <w:pPr>
              <w:spacing w:before="40" w:after="20"/>
              <w:jc w:val="center"/>
              <w:rPr>
                <w:rFonts w:cs="Arial"/>
                <w:sz w:val="18"/>
                <w:szCs w:val="18"/>
              </w:rPr>
            </w:pPr>
            <w:r>
              <w:rPr>
                <w:rFonts w:cs="Arial"/>
                <w:sz w:val="18"/>
                <w:szCs w:val="18"/>
              </w:rPr>
              <w:t>0.991</w:t>
            </w:r>
          </w:p>
        </w:tc>
        <w:tc>
          <w:tcPr>
            <w:tcW w:w="1361" w:type="dxa"/>
            <w:tcBorders>
              <w:top w:val="nil"/>
              <w:left w:val="nil"/>
              <w:bottom w:val="nil"/>
              <w:right w:val="nil"/>
            </w:tcBorders>
            <w:shd w:val="clear" w:color="auto" w:fill="auto"/>
            <w:vAlign w:val="bottom"/>
          </w:tcPr>
          <w:p w14:paraId="48BB2AAF" w14:textId="4AB913EE" w:rsidR="002256FC" w:rsidRPr="00E8575B" w:rsidRDefault="002256FC" w:rsidP="002256FC">
            <w:pPr>
              <w:spacing w:before="40" w:after="20"/>
              <w:jc w:val="center"/>
              <w:rPr>
                <w:rFonts w:cs="Arial"/>
                <w:sz w:val="18"/>
                <w:szCs w:val="18"/>
              </w:rPr>
            </w:pPr>
            <w:r>
              <w:rPr>
                <w:rFonts w:cs="Arial"/>
                <w:sz w:val="18"/>
                <w:szCs w:val="18"/>
              </w:rPr>
              <w:t>1.073</w:t>
            </w:r>
          </w:p>
        </w:tc>
        <w:tc>
          <w:tcPr>
            <w:tcW w:w="1361" w:type="dxa"/>
            <w:tcBorders>
              <w:top w:val="nil"/>
              <w:left w:val="nil"/>
              <w:bottom w:val="nil"/>
              <w:right w:val="nil"/>
            </w:tcBorders>
            <w:vAlign w:val="bottom"/>
          </w:tcPr>
          <w:p w14:paraId="4F6145E7" w14:textId="393E6349" w:rsidR="002256FC" w:rsidRPr="00E8575B" w:rsidRDefault="002256FC" w:rsidP="002256FC">
            <w:pPr>
              <w:spacing w:before="40" w:after="20"/>
              <w:jc w:val="center"/>
              <w:rPr>
                <w:rFonts w:cs="Arial"/>
                <w:sz w:val="18"/>
                <w:szCs w:val="18"/>
              </w:rPr>
            </w:pPr>
            <w:r>
              <w:rPr>
                <w:rFonts w:cs="Arial"/>
                <w:sz w:val="18"/>
                <w:szCs w:val="18"/>
              </w:rPr>
              <w:t>0.933</w:t>
            </w:r>
          </w:p>
        </w:tc>
        <w:tc>
          <w:tcPr>
            <w:tcW w:w="1361" w:type="dxa"/>
            <w:tcBorders>
              <w:top w:val="nil"/>
              <w:left w:val="nil"/>
              <w:bottom w:val="nil"/>
              <w:right w:val="nil"/>
            </w:tcBorders>
            <w:vAlign w:val="bottom"/>
          </w:tcPr>
          <w:p w14:paraId="61C38FF3" w14:textId="2973A87C" w:rsidR="002256FC" w:rsidRPr="00E8575B" w:rsidRDefault="002256FC" w:rsidP="002256FC">
            <w:pPr>
              <w:spacing w:before="40" w:after="20"/>
              <w:jc w:val="center"/>
              <w:rPr>
                <w:rFonts w:cs="Arial"/>
                <w:sz w:val="18"/>
                <w:szCs w:val="18"/>
              </w:rPr>
            </w:pPr>
            <w:r>
              <w:rPr>
                <w:rFonts w:cs="Arial"/>
                <w:sz w:val="18"/>
                <w:szCs w:val="18"/>
              </w:rPr>
              <w:t>1.002</w:t>
            </w:r>
          </w:p>
        </w:tc>
        <w:tc>
          <w:tcPr>
            <w:tcW w:w="1361" w:type="dxa"/>
            <w:tcBorders>
              <w:top w:val="nil"/>
              <w:left w:val="nil"/>
              <w:bottom w:val="nil"/>
              <w:right w:val="nil"/>
            </w:tcBorders>
            <w:shd w:val="clear" w:color="auto" w:fill="auto"/>
            <w:vAlign w:val="bottom"/>
          </w:tcPr>
          <w:p w14:paraId="26763FBC" w14:textId="55136307" w:rsidR="002256FC" w:rsidRPr="00E8575B" w:rsidRDefault="002256FC" w:rsidP="002256FC">
            <w:pPr>
              <w:spacing w:before="40" w:after="20"/>
              <w:jc w:val="center"/>
              <w:rPr>
                <w:rFonts w:cs="Arial"/>
                <w:sz w:val="18"/>
                <w:szCs w:val="18"/>
              </w:rPr>
            </w:pPr>
            <w:r>
              <w:rPr>
                <w:rFonts w:cs="Arial"/>
                <w:sz w:val="18"/>
                <w:szCs w:val="18"/>
              </w:rPr>
              <w:t>1.027</w:t>
            </w:r>
          </w:p>
        </w:tc>
      </w:tr>
      <w:tr w:rsidR="002256FC" w:rsidRPr="002256FC" w14:paraId="1A0DF90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E5A8ADC" w14:textId="77777777" w:rsidR="002256FC" w:rsidRPr="00F75B25" w:rsidRDefault="002256FC" w:rsidP="002256FC">
            <w:pPr>
              <w:spacing w:before="40" w:after="20"/>
              <w:rPr>
                <w:rFonts w:cs="Arial"/>
                <w:sz w:val="18"/>
                <w:szCs w:val="18"/>
              </w:rPr>
            </w:pPr>
            <w:r w:rsidRPr="00F75B25">
              <w:rPr>
                <w:rFonts w:cs="Arial"/>
                <w:sz w:val="18"/>
                <w:szCs w:val="18"/>
              </w:rPr>
              <w:t>Moorabool S</w:t>
            </w:r>
          </w:p>
        </w:tc>
        <w:tc>
          <w:tcPr>
            <w:tcW w:w="1361" w:type="dxa"/>
            <w:tcBorders>
              <w:top w:val="nil"/>
              <w:left w:val="single" w:sz="18" w:space="0" w:color="C00000"/>
              <w:bottom w:val="nil"/>
              <w:right w:val="nil"/>
            </w:tcBorders>
            <w:shd w:val="clear" w:color="auto" w:fill="auto"/>
            <w:vAlign w:val="bottom"/>
          </w:tcPr>
          <w:p w14:paraId="428DC681" w14:textId="63CAF668" w:rsidR="002256FC" w:rsidRPr="00E8575B" w:rsidRDefault="002256FC" w:rsidP="002256FC">
            <w:pPr>
              <w:spacing w:before="40" w:after="20"/>
              <w:jc w:val="center"/>
              <w:rPr>
                <w:rFonts w:cs="Arial"/>
                <w:sz w:val="18"/>
                <w:szCs w:val="18"/>
              </w:rPr>
            </w:pPr>
            <w:r>
              <w:rPr>
                <w:rFonts w:cs="Arial"/>
                <w:sz w:val="18"/>
                <w:szCs w:val="18"/>
              </w:rPr>
              <w:t>0.931</w:t>
            </w:r>
          </w:p>
        </w:tc>
        <w:tc>
          <w:tcPr>
            <w:tcW w:w="1361" w:type="dxa"/>
            <w:tcBorders>
              <w:top w:val="nil"/>
              <w:left w:val="nil"/>
              <w:bottom w:val="nil"/>
              <w:right w:val="nil"/>
            </w:tcBorders>
            <w:shd w:val="clear" w:color="auto" w:fill="auto"/>
            <w:vAlign w:val="bottom"/>
          </w:tcPr>
          <w:p w14:paraId="54051FA0" w14:textId="7C5BDF13" w:rsidR="002256FC" w:rsidRPr="00E8575B" w:rsidRDefault="002256FC" w:rsidP="002256FC">
            <w:pPr>
              <w:spacing w:before="40" w:after="20"/>
              <w:jc w:val="center"/>
              <w:rPr>
                <w:rFonts w:cs="Arial"/>
                <w:sz w:val="18"/>
                <w:szCs w:val="18"/>
              </w:rPr>
            </w:pPr>
            <w:r>
              <w:rPr>
                <w:rFonts w:cs="Arial"/>
                <w:sz w:val="18"/>
                <w:szCs w:val="18"/>
              </w:rPr>
              <w:t>0.998</w:t>
            </w:r>
          </w:p>
        </w:tc>
        <w:tc>
          <w:tcPr>
            <w:tcW w:w="1361" w:type="dxa"/>
            <w:tcBorders>
              <w:top w:val="nil"/>
              <w:left w:val="nil"/>
              <w:bottom w:val="nil"/>
              <w:right w:val="nil"/>
            </w:tcBorders>
            <w:vAlign w:val="bottom"/>
          </w:tcPr>
          <w:p w14:paraId="639B1204" w14:textId="6B89E04C" w:rsidR="002256FC" w:rsidRPr="00E8575B" w:rsidRDefault="002256FC" w:rsidP="002256FC">
            <w:pPr>
              <w:spacing w:before="40" w:after="20"/>
              <w:jc w:val="center"/>
              <w:rPr>
                <w:rFonts w:cs="Arial"/>
                <w:sz w:val="18"/>
                <w:szCs w:val="18"/>
              </w:rPr>
            </w:pPr>
            <w:r>
              <w:rPr>
                <w:rFonts w:cs="Arial"/>
                <w:sz w:val="18"/>
                <w:szCs w:val="18"/>
              </w:rPr>
              <w:t>0.957</w:t>
            </w:r>
          </w:p>
        </w:tc>
        <w:tc>
          <w:tcPr>
            <w:tcW w:w="1361" w:type="dxa"/>
            <w:tcBorders>
              <w:top w:val="nil"/>
              <w:left w:val="nil"/>
              <w:bottom w:val="nil"/>
              <w:right w:val="nil"/>
            </w:tcBorders>
            <w:vAlign w:val="bottom"/>
          </w:tcPr>
          <w:p w14:paraId="4F0F1BF0" w14:textId="236EC251" w:rsidR="002256FC" w:rsidRPr="00E8575B" w:rsidRDefault="002256FC" w:rsidP="002256FC">
            <w:pPr>
              <w:spacing w:before="40" w:after="20"/>
              <w:jc w:val="center"/>
              <w:rPr>
                <w:rFonts w:cs="Arial"/>
                <w:sz w:val="18"/>
                <w:szCs w:val="18"/>
              </w:rPr>
            </w:pPr>
            <w:r>
              <w:rPr>
                <w:rFonts w:cs="Arial"/>
                <w:sz w:val="18"/>
                <w:szCs w:val="18"/>
              </w:rPr>
              <w:t>0.966</w:t>
            </w:r>
          </w:p>
        </w:tc>
        <w:tc>
          <w:tcPr>
            <w:tcW w:w="1361" w:type="dxa"/>
            <w:tcBorders>
              <w:top w:val="nil"/>
              <w:left w:val="nil"/>
              <w:bottom w:val="nil"/>
              <w:right w:val="nil"/>
            </w:tcBorders>
            <w:shd w:val="clear" w:color="auto" w:fill="auto"/>
            <w:vAlign w:val="bottom"/>
          </w:tcPr>
          <w:p w14:paraId="11AFA307" w14:textId="6B2156E5" w:rsidR="002256FC" w:rsidRPr="00E8575B" w:rsidRDefault="002256FC" w:rsidP="002256FC">
            <w:pPr>
              <w:spacing w:before="40" w:after="20"/>
              <w:jc w:val="center"/>
              <w:rPr>
                <w:rFonts w:cs="Arial"/>
                <w:sz w:val="18"/>
                <w:szCs w:val="18"/>
              </w:rPr>
            </w:pPr>
            <w:r>
              <w:rPr>
                <w:rFonts w:cs="Arial"/>
                <w:sz w:val="18"/>
                <w:szCs w:val="18"/>
              </w:rPr>
              <w:t>0.884</w:t>
            </w:r>
          </w:p>
        </w:tc>
      </w:tr>
      <w:tr w:rsidR="002256FC" w:rsidRPr="002256FC" w14:paraId="63040C8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517E900" w14:textId="77777777" w:rsidR="002256FC" w:rsidRPr="00F75B25" w:rsidRDefault="002256FC" w:rsidP="002256FC">
            <w:pPr>
              <w:spacing w:before="40" w:after="20"/>
              <w:rPr>
                <w:rFonts w:cs="Arial"/>
                <w:sz w:val="18"/>
                <w:szCs w:val="18"/>
              </w:rPr>
            </w:pPr>
            <w:r w:rsidRPr="00F75B25">
              <w:rPr>
                <w:rFonts w:cs="Arial"/>
                <w:sz w:val="18"/>
                <w:szCs w:val="18"/>
              </w:rPr>
              <w:t>Moreland C</w:t>
            </w:r>
          </w:p>
        </w:tc>
        <w:tc>
          <w:tcPr>
            <w:tcW w:w="1361" w:type="dxa"/>
            <w:tcBorders>
              <w:top w:val="nil"/>
              <w:left w:val="single" w:sz="18" w:space="0" w:color="C00000"/>
              <w:bottom w:val="nil"/>
              <w:right w:val="nil"/>
            </w:tcBorders>
            <w:shd w:val="clear" w:color="auto" w:fill="auto"/>
            <w:vAlign w:val="bottom"/>
          </w:tcPr>
          <w:p w14:paraId="21525BDA" w14:textId="790F753E" w:rsidR="002256FC" w:rsidRPr="00E8575B" w:rsidRDefault="002256FC" w:rsidP="002256FC">
            <w:pPr>
              <w:spacing w:before="40" w:after="20"/>
              <w:jc w:val="center"/>
              <w:rPr>
                <w:rFonts w:cs="Arial"/>
                <w:sz w:val="18"/>
                <w:szCs w:val="18"/>
              </w:rPr>
            </w:pPr>
            <w:r>
              <w:rPr>
                <w:rFonts w:cs="Arial"/>
                <w:sz w:val="18"/>
                <w:szCs w:val="18"/>
              </w:rPr>
              <w:t>0.834</w:t>
            </w:r>
          </w:p>
        </w:tc>
        <w:tc>
          <w:tcPr>
            <w:tcW w:w="1361" w:type="dxa"/>
            <w:tcBorders>
              <w:top w:val="nil"/>
              <w:left w:val="nil"/>
              <w:bottom w:val="nil"/>
              <w:right w:val="nil"/>
            </w:tcBorders>
            <w:shd w:val="clear" w:color="auto" w:fill="auto"/>
            <w:vAlign w:val="bottom"/>
          </w:tcPr>
          <w:p w14:paraId="6F9A6C2B" w14:textId="6111B4A5" w:rsidR="002256FC" w:rsidRPr="00E8575B" w:rsidRDefault="002256FC" w:rsidP="002256FC">
            <w:pPr>
              <w:spacing w:before="40" w:after="20"/>
              <w:jc w:val="center"/>
              <w:rPr>
                <w:rFonts w:cs="Arial"/>
                <w:sz w:val="18"/>
                <w:szCs w:val="18"/>
              </w:rPr>
            </w:pPr>
            <w:r>
              <w:rPr>
                <w:rFonts w:cs="Arial"/>
                <w:sz w:val="18"/>
                <w:szCs w:val="18"/>
              </w:rPr>
              <w:t>1.010</w:t>
            </w:r>
          </w:p>
        </w:tc>
        <w:tc>
          <w:tcPr>
            <w:tcW w:w="1361" w:type="dxa"/>
            <w:tcBorders>
              <w:top w:val="nil"/>
              <w:left w:val="nil"/>
              <w:bottom w:val="nil"/>
              <w:right w:val="nil"/>
            </w:tcBorders>
            <w:vAlign w:val="bottom"/>
          </w:tcPr>
          <w:p w14:paraId="1234B3BF" w14:textId="7F4C1825" w:rsidR="002256FC" w:rsidRPr="00E8575B" w:rsidRDefault="002256FC" w:rsidP="002256FC">
            <w:pPr>
              <w:spacing w:before="40" w:after="20"/>
              <w:jc w:val="center"/>
              <w:rPr>
                <w:rFonts w:cs="Arial"/>
                <w:sz w:val="18"/>
                <w:szCs w:val="18"/>
              </w:rPr>
            </w:pPr>
            <w:r>
              <w:rPr>
                <w:rFonts w:cs="Arial"/>
                <w:sz w:val="18"/>
                <w:szCs w:val="18"/>
              </w:rPr>
              <w:t>0.941</w:t>
            </w:r>
          </w:p>
        </w:tc>
        <w:tc>
          <w:tcPr>
            <w:tcW w:w="1361" w:type="dxa"/>
            <w:tcBorders>
              <w:top w:val="nil"/>
              <w:left w:val="nil"/>
              <w:bottom w:val="nil"/>
              <w:right w:val="nil"/>
            </w:tcBorders>
            <w:vAlign w:val="bottom"/>
          </w:tcPr>
          <w:p w14:paraId="0AE05F43" w14:textId="25474D76" w:rsidR="002256FC" w:rsidRPr="00E8575B" w:rsidRDefault="002256FC" w:rsidP="002256FC">
            <w:pPr>
              <w:spacing w:before="40" w:after="20"/>
              <w:jc w:val="center"/>
              <w:rPr>
                <w:rFonts w:cs="Arial"/>
                <w:sz w:val="18"/>
                <w:szCs w:val="18"/>
              </w:rPr>
            </w:pPr>
            <w:r>
              <w:rPr>
                <w:rFonts w:cs="Arial"/>
                <w:sz w:val="18"/>
                <w:szCs w:val="18"/>
              </w:rPr>
              <w:t>0.967</w:t>
            </w:r>
          </w:p>
        </w:tc>
        <w:tc>
          <w:tcPr>
            <w:tcW w:w="1361" w:type="dxa"/>
            <w:tcBorders>
              <w:top w:val="nil"/>
              <w:left w:val="nil"/>
              <w:bottom w:val="nil"/>
              <w:right w:val="nil"/>
            </w:tcBorders>
            <w:shd w:val="clear" w:color="auto" w:fill="auto"/>
            <w:vAlign w:val="bottom"/>
          </w:tcPr>
          <w:p w14:paraId="5CB33BA5" w14:textId="3B7371D2" w:rsidR="002256FC" w:rsidRPr="00E8575B" w:rsidRDefault="002256FC" w:rsidP="002256FC">
            <w:pPr>
              <w:spacing w:before="40" w:after="20"/>
              <w:jc w:val="center"/>
              <w:rPr>
                <w:rFonts w:cs="Arial"/>
                <w:sz w:val="18"/>
                <w:szCs w:val="18"/>
              </w:rPr>
            </w:pPr>
            <w:r>
              <w:rPr>
                <w:rFonts w:cs="Arial"/>
                <w:sz w:val="18"/>
                <w:szCs w:val="18"/>
              </w:rPr>
              <w:t>0.918</w:t>
            </w:r>
          </w:p>
        </w:tc>
      </w:tr>
      <w:tr w:rsidR="002256FC" w:rsidRPr="002256FC" w14:paraId="4015EFD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613384" w14:textId="77777777" w:rsidR="002256FC" w:rsidRPr="00F75B25" w:rsidRDefault="002256FC" w:rsidP="002256FC">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C00000"/>
              <w:bottom w:val="nil"/>
              <w:right w:val="nil"/>
            </w:tcBorders>
            <w:shd w:val="clear" w:color="auto" w:fill="auto"/>
            <w:vAlign w:val="bottom"/>
          </w:tcPr>
          <w:p w14:paraId="050229B2" w14:textId="56E269D7" w:rsidR="002256FC" w:rsidRPr="00E8575B" w:rsidRDefault="002256FC" w:rsidP="002256FC">
            <w:pPr>
              <w:spacing w:before="40" w:after="20"/>
              <w:jc w:val="center"/>
              <w:rPr>
                <w:rFonts w:cs="Arial"/>
                <w:sz w:val="18"/>
                <w:szCs w:val="18"/>
              </w:rPr>
            </w:pPr>
            <w:r>
              <w:rPr>
                <w:rFonts w:cs="Arial"/>
                <w:sz w:val="18"/>
                <w:szCs w:val="18"/>
              </w:rPr>
              <w:t>0.976</w:t>
            </w:r>
          </w:p>
        </w:tc>
        <w:tc>
          <w:tcPr>
            <w:tcW w:w="1361" w:type="dxa"/>
            <w:tcBorders>
              <w:top w:val="nil"/>
              <w:left w:val="nil"/>
              <w:bottom w:val="nil"/>
              <w:right w:val="nil"/>
            </w:tcBorders>
            <w:shd w:val="clear" w:color="auto" w:fill="auto"/>
            <w:vAlign w:val="bottom"/>
          </w:tcPr>
          <w:p w14:paraId="3F0643DE" w14:textId="4703542B" w:rsidR="002256FC" w:rsidRPr="00E8575B" w:rsidRDefault="002256FC" w:rsidP="002256FC">
            <w:pPr>
              <w:spacing w:before="40" w:after="20"/>
              <w:jc w:val="center"/>
              <w:rPr>
                <w:rFonts w:cs="Arial"/>
                <w:sz w:val="18"/>
                <w:szCs w:val="18"/>
              </w:rPr>
            </w:pPr>
            <w:r>
              <w:rPr>
                <w:rFonts w:cs="Arial"/>
                <w:sz w:val="18"/>
                <w:szCs w:val="18"/>
              </w:rPr>
              <w:t>1.058</w:t>
            </w:r>
          </w:p>
        </w:tc>
        <w:tc>
          <w:tcPr>
            <w:tcW w:w="1361" w:type="dxa"/>
            <w:tcBorders>
              <w:top w:val="nil"/>
              <w:left w:val="nil"/>
              <w:bottom w:val="nil"/>
              <w:right w:val="nil"/>
            </w:tcBorders>
            <w:vAlign w:val="bottom"/>
          </w:tcPr>
          <w:p w14:paraId="6E6669F2" w14:textId="65C0C126" w:rsidR="002256FC" w:rsidRPr="00E8575B" w:rsidRDefault="002256FC" w:rsidP="002256FC">
            <w:pPr>
              <w:spacing w:before="40" w:after="20"/>
              <w:jc w:val="center"/>
              <w:rPr>
                <w:rFonts w:cs="Arial"/>
                <w:sz w:val="18"/>
                <w:szCs w:val="18"/>
              </w:rPr>
            </w:pPr>
            <w:r>
              <w:rPr>
                <w:rFonts w:cs="Arial"/>
                <w:sz w:val="18"/>
                <w:szCs w:val="18"/>
              </w:rPr>
              <w:t>1.125</w:t>
            </w:r>
          </w:p>
        </w:tc>
        <w:tc>
          <w:tcPr>
            <w:tcW w:w="1361" w:type="dxa"/>
            <w:tcBorders>
              <w:top w:val="nil"/>
              <w:left w:val="nil"/>
              <w:bottom w:val="nil"/>
              <w:right w:val="nil"/>
            </w:tcBorders>
            <w:vAlign w:val="bottom"/>
          </w:tcPr>
          <w:p w14:paraId="69FB61FF" w14:textId="2EBEAC3E" w:rsidR="002256FC" w:rsidRPr="00E8575B" w:rsidRDefault="002256FC" w:rsidP="002256FC">
            <w:pPr>
              <w:spacing w:before="40" w:after="20"/>
              <w:jc w:val="center"/>
              <w:rPr>
                <w:rFonts w:cs="Arial"/>
                <w:sz w:val="18"/>
                <w:szCs w:val="18"/>
              </w:rPr>
            </w:pPr>
            <w:r>
              <w:rPr>
                <w:rFonts w:cs="Arial"/>
                <w:sz w:val="18"/>
                <w:szCs w:val="18"/>
              </w:rPr>
              <w:t>1.005</w:t>
            </w:r>
          </w:p>
        </w:tc>
        <w:tc>
          <w:tcPr>
            <w:tcW w:w="1361" w:type="dxa"/>
            <w:tcBorders>
              <w:top w:val="nil"/>
              <w:left w:val="nil"/>
              <w:bottom w:val="nil"/>
              <w:right w:val="nil"/>
            </w:tcBorders>
            <w:shd w:val="clear" w:color="auto" w:fill="auto"/>
            <w:vAlign w:val="bottom"/>
          </w:tcPr>
          <w:p w14:paraId="6BEB61DB" w14:textId="63E28D67" w:rsidR="002256FC" w:rsidRPr="00E8575B" w:rsidRDefault="002256FC" w:rsidP="002256FC">
            <w:pPr>
              <w:spacing w:before="40" w:after="20"/>
              <w:jc w:val="center"/>
              <w:rPr>
                <w:rFonts w:cs="Arial"/>
                <w:sz w:val="18"/>
                <w:szCs w:val="18"/>
              </w:rPr>
            </w:pPr>
            <w:r>
              <w:rPr>
                <w:rFonts w:cs="Arial"/>
                <w:sz w:val="18"/>
                <w:szCs w:val="18"/>
              </w:rPr>
              <w:t>0.874</w:t>
            </w:r>
          </w:p>
        </w:tc>
      </w:tr>
      <w:tr w:rsidR="002256FC" w:rsidRPr="002256FC" w14:paraId="64AD177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49DF613" w14:textId="77777777" w:rsidR="002256FC" w:rsidRPr="00F75B25" w:rsidRDefault="002256FC" w:rsidP="002256FC">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C00000"/>
              <w:bottom w:val="nil"/>
              <w:right w:val="nil"/>
            </w:tcBorders>
            <w:shd w:val="clear" w:color="auto" w:fill="auto"/>
            <w:vAlign w:val="bottom"/>
          </w:tcPr>
          <w:p w14:paraId="5AF605E0" w14:textId="0557A22E" w:rsidR="002256FC" w:rsidRPr="00E8575B" w:rsidRDefault="002256FC" w:rsidP="002256FC">
            <w:pPr>
              <w:spacing w:before="40" w:after="20"/>
              <w:jc w:val="center"/>
              <w:rPr>
                <w:rFonts w:cs="Arial"/>
                <w:sz w:val="18"/>
                <w:szCs w:val="18"/>
              </w:rPr>
            </w:pPr>
            <w:r>
              <w:rPr>
                <w:rFonts w:cs="Arial"/>
                <w:sz w:val="18"/>
                <w:szCs w:val="18"/>
              </w:rPr>
              <w:t>0.865</w:t>
            </w:r>
          </w:p>
        </w:tc>
        <w:tc>
          <w:tcPr>
            <w:tcW w:w="1361" w:type="dxa"/>
            <w:tcBorders>
              <w:top w:val="nil"/>
              <w:left w:val="nil"/>
              <w:bottom w:val="nil"/>
              <w:right w:val="nil"/>
            </w:tcBorders>
            <w:shd w:val="clear" w:color="auto" w:fill="auto"/>
            <w:vAlign w:val="bottom"/>
          </w:tcPr>
          <w:p w14:paraId="2B4C4D73" w14:textId="0DF5788F" w:rsidR="002256FC" w:rsidRPr="00E8575B" w:rsidRDefault="002256FC" w:rsidP="002256FC">
            <w:pPr>
              <w:spacing w:before="40" w:after="20"/>
              <w:jc w:val="center"/>
              <w:rPr>
                <w:rFonts w:cs="Arial"/>
                <w:sz w:val="18"/>
                <w:szCs w:val="18"/>
              </w:rPr>
            </w:pPr>
            <w:r>
              <w:rPr>
                <w:rFonts w:cs="Arial"/>
                <w:sz w:val="18"/>
                <w:szCs w:val="18"/>
              </w:rPr>
              <w:t>0.953</w:t>
            </w:r>
          </w:p>
        </w:tc>
        <w:tc>
          <w:tcPr>
            <w:tcW w:w="1361" w:type="dxa"/>
            <w:tcBorders>
              <w:top w:val="nil"/>
              <w:left w:val="nil"/>
              <w:bottom w:val="nil"/>
              <w:right w:val="nil"/>
            </w:tcBorders>
            <w:vAlign w:val="bottom"/>
          </w:tcPr>
          <w:p w14:paraId="2943FDE9" w14:textId="1D1EC21E" w:rsidR="002256FC" w:rsidRPr="00E8575B" w:rsidRDefault="002256FC" w:rsidP="002256FC">
            <w:pPr>
              <w:spacing w:before="40" w:after="20"/>
              <w:jc w:val="center"/>
              <w:rPr>
                <w:rFonts w:cs="Arial"/>
                <w:sz w:val="18"/>
                <w:szCs w:val="18"/>
              </w:rPr>
            </w:pPr>
            <w:r>
              <w:rPr>
                <w:rFonts w:cs="Arial"/>
                <w:sz w:val="18"/>
                <w:szCs w:val="18"/>
              </w:rPr>
              <w:t>1.086</w:t>
            </w:r>
          </w:p>
        </w:tc>
        <w:tc>
          <w:tcPr>
            <w:tcW w:w="1361" w:type="dxa"/>
            <w:tcBorders>
              <w:top w:val="nil"/>
              <w:left w:val="nil"/>
              <w:bottom w:val="nil"/>
              <w:right w:val="nil"/>
            </w:tcBorders>
            <w:vAlign w:val="bottom"/>
          </w:tcPr>
          <w:p w14:paraId="307091E9" w14:textId="4009CD45" w:rsidR="002256FC" w:rsidRPr="00E8575B" w:rsidRDefault="002256FC" w:rsidP="002256FC">
            <w:pPr>
              <w:spacing w:before="40" w:after="20"/>
              <w:jc w:val="center"/>
              <w:rPr>
                <w:rFonts w:cs="Arial"/>
                <w:sz w:val="18"/>
                <w:szCs w:val="18"/>
              </w:rPr>
            </w:pPr>
            <w:r>
              <w:rPr>
                <w:rFonts w:cs="Arial"/>
                <w:sz w:val="18"/>
                <w:szCs w:val="18"/>
              </w:rPr>
              <w:t>0.926</w:t>
            </w:r>
          </w:p>
        </w:tc>
        <w:tc>
          <w:tcPr>
            <w:tcW w:w="1361" w:type="dxa"/>
            <w:tcBorders>
              <w:top w:val="nil"/>
              <w:left w:val="nil"/>
              <w:bottom w:val="nil"/>
              <w:right w:val="nil"/>
            </w:tcBorders>
            <w:shd w:val="clear" w:color="auto" w:fill="auto"/>
            <w:vAlign w:val="bottom"/>
          </w:tcPr>
          <w:p w14:paraId="699A6F4F" w14:textId="531497C6" w:rsidR="002256FC" w:rsidRPr="00E8575B" w:rsidRDefault="002256FC" w:rsidP="002256FC">
            <w:pPr>
              <w:spacing w:before="40" w:after="20"/>
              <w:jc w:val="center"/>
              <w:rPr>
                <w:rFonts w:cs="Arial"/>
                <w:sz w:val="18"/>
                <w:szCs w:val="18"/>
              </w:rPr>
            </w:pPr>
            <w:r>
              <w:rPr>
                <w:rFonts w:cs="Arial"/>
                <w:sz w:val="18"/>
                <w:szCs w:val="18"/>
              </w:rPr>
              <w:t>0.954</w:t>
            </w:r>
          </w:p>
        </w:tc>
      </w:tr>
      <w:tr w:rsidR="002256FC" w:rsidRPr="002256FC" w14:paraId="5D82BB4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F6A3467" w14:textId="77777777" w:rsidR="002256FC" w:rsidRPr="00F75B25" w:rsidRDefault="002256FC" w:rsidP="002256FC">
            <w:pPr>
              <w:spacing w:before="40" w:after="20"/>
              <w:rPr>
                <w:rFonts w:cs="Arial"/>
                <w:sz w:val="18"/>
                <w:szCs w:val="18"/>
              </w:rPr>
            </w:pPr>
            <w:r w:rsidRPr="00F75B25">
              <w:rPr>
                <w:rFonts w:cs="Arial"/>
                <w:sz w:val="18"/>
                <w:szCs w:val="18"/>
              </w:rPr>
              <w:t>Moyne S</w:t>
            </w:r>
          </w:p>
        </w:tc>
        <w:tc>
          <w:tcPr>
            <w:tcW w:w="1361" w:type="dxa"/>
            <w:tcBorders>
              <w:top w:val="nil"/>
              <w:left w:val="single" w:sz="18" w:space="0" w:color="C00000"/>
              <w:bottom w:val="nil"/>
              <w:right w:val="nil"/>
            </w:tcBorders>
            <w:shd w:val="clear" w:color="auto" w:fill="auto"/>
            <w:vAlign w:val="bottom"/>
          </w:tcPr>
          <w:p w14:paraId="08693D25" w14:textId="580F5A40" w:rsidR="002256FC" w:rsidRPr="00E8575B" w:rsidRDefault="002256FC" w:rsidP="002256FC">
            <w:pPr>
              <w:spacing w:before="40" w:after="20"/>
              <w:jc w:val="center"/>
              <w:rPr>
                <w:rFonts w:cs="Arial"/>
                <w:sz w:val="18"/>
                <w:szCs w:val="18"/>
              </w:rPr>
            </w:pPr>
            <w:r>
              <w:rPr>
                <w:rFonts w:cs="Arial"/>
                <w:sz w:val="18"/>
                <w:szCs w:val="18"/>
              </w:rPr>
              <w:t>0.921</w:t>
            </w:r>
          </w:p>
        </w:tc>
        <w:tc>
          <w:tcPr>
            <w:tcW w:w="1361" w:type="dxa"/>
            <w:tcBorders>
              <w:top w:val="nil"/>
              <w:left w:val="nil"/>
              <w:bottom w:val="nil"/>
              <w:right w:val="nil"/>
            </w:tcBorders>
            <w:shd w:val="clear" w:color="auto" w:fill="auto"/>
            <w:vAlign w:val="bottom"/>
          </w:tcPr>
          <w:p w14:paraId="485B733B" w14:textId="6006227D" w:rsidR="002256FC" w:rsidRPr="00E8575B" w:rsidRDefault="002256FC" w:rsidP="002256FC">
            <w:pPr>
              <w:spacing w:before="40" w:after="20"/>
              <w:jc w:val="center"/>
              <w:rPr>
                <w:rFonts w:cs="Arial"/>
                <w:sz w:val="18"/>
                <w:szCs w:val="18"/>
              </w:rPr>
            </w:pPr>
            <w:r>
              <w:rPr>
                <w:rFonts w:cs="Arial"/>
                <w:sz w:val="18"/>
                <w:szCs w:val="18"/>
              </w:rPr>
              <w:t>1.016</w:t>
            </w:r>
          </w:p>
        </w:tc>
        <w:tc>
          <w:tcPr>
            <w:tcW w:w="1361" w:type="dxa"/>
            <w:tcBorders>
              <w:top w:val="nil"/>
              <w:left w:val="nil"/>
              <w:bottom w:val="nil"/>
              <w:right w:val="nil"/>
            </w:tcBorders>
            <w:vAlign w:val="bottom"/>
          </w:tcPr>
          <w:p w14:paraId="77608083" w14:textId="6665FC0F" w:rsidR="002256FC" w:rsidRPr="00E8575B" w:rsidRDefault="002256FC" w:rsidP="002256FC">
            <w:pPr>
              <w:spacing w:before="40" w:after="20"/>
              <w:jc w:val="center"/>
              <w:rPr>
                <w:rFonts w:cs="Arial"/>
                <w:sz w:val="18"/>
                <w:szCs w:val="18"/>
              </w:rPr>
            </w:pPr>
            <w:r>
              <w:rPr>
                <w:rFonts w:cs="Arial"/>
                <w:sz w:val="18"/>
                <w:szCs w:val="18"/>
              </w:rPr>
              <w:t>1.101</w:t>
            </w:r>
          </w:p>
        </w:tc>
        <w:tc>
          <w:tcPr>
            <w:tcW w:w="1361" w:type="dxa"/>
            <w:tcBorders>
              <w:top w:val="nil"/>
              <w:left w:val="nil"/>
              <w:bottom w:val="nil"/>
              <w:right w:val="nil"/>
            </w:tcBorders>
            <w:vAlign w:val="bottom"/>
          </w:tcPr>
          <w:p w14:paraId="4C2F18E0" w14:textId="7183C5CE" w:rsidR="002256FC" w:rsidRPr="00E8575B" w:rsidRDefault="002256FC" w:rsidP="002256FC">
            <w:pPr>
              <w:spacing w:before="40" w:after="20"/>
              <w:jc w:val="center"/>
              <w:rPr>
                <w:rFonts w:cs="Arial"/>
                <w:sz w:val="18"/>
                <w:szCs w:val="18"/>
              </w:rPr>
            </w:pPr>
            <w:r>
              <w:rPr>
                <w:rFonts w:cs="Arial"/>
                <w:sz w:val="18"/>
                <w:szCs w:val="18"/>
              </w:rPr>
              <w:t>0.945</w:t>
            </w:r>
          </w:p>
        </w:tc>
        <w:tc>
          <w:tcPr>
            <w:tcW w:w="1361" w:type="dxa"/>
            <w:tcBorders>
              <w:top w:val="nil"/>
              <w:left w:val="nil"/>
              <w:bottom w:val="nil"/>
              <w:right w:val="nil"/>
            </w:tcBorders>
            <w:shd w:val="clear" w:color="auto" w:fill="auto"/>
            <w:vAlign w:val="bottom"/>
          </w:tcPr>
          <w:p w14:paraId="45DA29CF" w14:textId="6748616D" w:rsidR="002256FC" w:rsidRPr="00E8575B" w:rsidRDefault="002256FC" w:rsidP="002256FC">
            <w:pPr>
              <w:spacing w:before="40" w:after="20"/>
              <w:jc w:val="center"/>
              <w:rPr>
                <w:rFonts w:cs="Arial"/>
                <w:sz w:val="18"/>
                <w:szCs w:val="18"/>
              </w:rPr>
            </w:pPr>
            <w:r>
              <w:rPr>
                <w:rFonts w:cs="Arial"/>
                <w:sz w:val="18"/>
                <w:szCs w:val="18"/>
              </w:rPr>
              <w:t>0.758</w:t>
            </w:r>
          </w:p>
        </w:tc>
      </w:tr>
      <w:tr w:rsidR="002256FC" w:rsidRPr="002256FC" w14:paraId="30FF503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B57346F" w14:textId="77777777" w:rsidR="002256FC" w:rsidRPr="00F75B25" w:rsidRDefault="002256FC" w:rsidP="002256FC">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C00000"/>
              <w:bottom w:val="nil"/>
              <w:right w:val="nil"/>
            </w:tcBorders>
            <w:shd w:val="clear" w:color="auto" w:fill="auto"/>
            <w:vAlign w:val="bottom"/>
          </w:tcPr>
          <w:p w14:paraId="5B837584" w14:textId="5ECE7A86" w:rsidR="002256FC" w:rsidRPr="00E8575B" w:rsidRDefault="002256FC" w:rsidP="002256FC">
            <w:pPr>
              <w:spacing w:before="40" w:after="20"/>
              <w:jc w:val="center"/>
              <w:rPr>
                <w:rFonts w:cs="Arial"/>
                <w:sz w:val="18"/>
                <w:szCs w:val="18"/>
              </w:rPr>
            </w:pPr>
            <w:r>
              <w:rPr>
                <w:rFonts w:cs="Arial"/>
                <w:sz w:val="18"/>
                <w:szCs w:val="18"/>
              </w:rPr>
              <w:t>0.854</w:t>
            </w:r>
          </w:p>
        </w:tc>
        <w:tc>
          <w:tcPr>
            <w:tcW w:w="1361" w:type="dxa"/>
            <w:tcBorders>
              <w:top w:val="nil"/>
              <w:left w:val="nil"/>
              <w:bottom w:val="nil"/>
              <w:right w:val="nil"/>
            </w:tcBorders>
            <w:shd w:val="clear" w:color="auto" w:fill="auto"/>
            <w:vAlign w:val="bottom"/>
          </w:tcPr>
          <w:p w14:paraId="5D403812" w14:textId="323F3E0C" w:rsidR="002256FC" w:rsidRPr="00E8575B" w:rsidRDefault="002256FC" w:rsidP="002256FC">
            <w:pPr>
              <w:spacing w:before="40" w:after="20"/>
              <w:jc w:val="center"/>
              <w:rPr>
                <w:rFonts w:cs="Arial"/>
                <w:sz w:val="18"/>
                <w:szCs w:val="18"/>
              </w:rPr>
            </w:pPr>
            <w:r>
              <w:rPr>
                <w:rFonts w:cs="Arial"/>
                <w:sz w:val="18"/>
                <w:szCs w:val="18"/>
              </w:rPr>
              <w:t>0.956</w:t>
            </w:r>
          </w:p>
        </w:tc>
        <w:tc>
          <w:tcPr>
            <w:tcW w:w="1361" w:type="dxa"/>
            <w:tcBorders>
              <w:top w:val="nil"/>
              <w:left w:val="nil"/>
              <w:bottom w:val="nil"/>
              <w:right w:val="nil"/>
            </w:tcBorders>
            <w:vAlign w:val="bottom"/>
          </w:tcPr>
          <w:p w14:paraId="03B3F2B2" w14:textId="3F3C2442" w:rsidR="002256FC" w:rsidRPr="00E8575B" w:rsidRDefault="002256FC" w:rsidP="002256FC">
            <w:pPr>
              <w:spacing w:before="40" w:after="20"/>
              <w:jc w:val="center"/>
              <w:rPr>
                <w:rFonts w:cs="Arial"/>
                <w:sz w:val="18"/>
                <w:szCs w:val="18"/>
              </w:rPr>
            </w:pPr>
            <w:r>
              <w:rPr>
                <w:rFonts w:cs="Arial"/>
                <w:sz w:val="18"/>
                <w:szCs w:val="18"/>
              </w:rPr>
              <w:t>1.423</w:t>
            </w:r>
          </w:p>
        </w:tc>
        <w:tc>
          <w:tcPr>
            <w:tcW w:w="1361" w:type="dxa"/>
            <w:tcBorders>
              <w:top w:val="nil"/>
              <w:left w:val="nil"/>
              <w:bottom w:val="nil"/>
              <w:right w:val="nil"/>
            </w:tcBorders>
            <w:vAlign w:val="bottom"/>
          </w:tcPr>
          <w:p w14:paraId="29723636" w14:textId="0147BFE9" w:rsidR="002256FC" w:rsidRPr="00E8575B" w:rsidRDefault="002256FC" w:rsidP="002256FC">
            <w:pPr>
              <w:spacing w:before="40" w:after="20"/>
              <w:jc w:val="center"/>
              <w:rPr>
                <w:rFonts w:cs="Arial"/>
                <w:sz w:val="18"/>
                <w:szCs w:val="18"/>
              </w:rPr>
            </w:pPr>
            <w:r>
              <w:rPr>
                <w:rFonts w:cs="Arial"/>
                <w:sz w:val="18"/>
                <w:szCs w:val="18"/>
              </w:rPr>
              <w:t>0.939</w:t>
            </w:r>
          </w:p>
        </w:tc>
        <w:tc>
          <w:tcPr>
            <w:tcW w:w="1361" w:type="dxa"/>
            <w:tcBorders>
              <w:top w:val="nil"/>
              <w:left w:val="nil"/>
              <w:bottom w:val="nil"/>
              <w:right w:val="nil"/>
            </w:tcBorders>
            <w:shd w:val="clear" w:color="auto" w:fill="auto"/>
            <w:vAlign w:val="bottom"/>
          </w:tcPr>
          <w:p w14:paraId="1D967B27" w14:textId="389A0F82" w:rsidR="002256FC" w:rsidRPr="00E8575B" w:rsidRDefault="002256FC" w:rsidP="002256FC">
            <w:pPr>
              <w:spacing w:before="40" w:after="20"/>
              <w:jc w:val="center"/>
              <w:rPr>
                <w:rFonts w:cs="Arial"/>
                <w:sz w:val="18"/>
                <w:szCs w:val="18"/>
              </w:rPr>
            </w:pPr>
            <w:r>
              <w:rPr>
                <w:rFonts w:cs="Arial"/>
                <w:sz w:val="18"/>
                <w:szCs w:val="18"/>
              </w:rPr>
              <w:t>0.880</w:t>
            </w:r>
          </w:p>
        </w:tc>
      </w:tr>
      <w:tr w:rsidR="002256FC" w:rsidRPr="002256FC" w14:paraId="4161DBB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DB5785E" w14:textId="77777777" w:rsidR="002256FC" w:rsidRPr="00F75B25" w:rsidRDefault="002256FC" w:rsidP="002256FC">
            <w:pPr>
              <w:spacing w:before="40" w:after="20"/>
              <w:rPr>
                <w:rFonts w:cs="Arial"/>
                <w:sz w:val="18"/>
                <w:szCs w:val="18"/>
              </w:rPr>
            </w:pPr>
            <w:r w:rsidRPr="00F75B25">
              <w:rPr>
                <w:rFonts w:cs="Arial"/>
                <w:sz w:val="18"/>
                <w:szCs w:val="18"/>
              </w:rPr>
              <w:t>Nillumbik S</w:t>
            </w:r>
          </w:p>
        </w:tc>
        <w:tc>
          <w:tcPr>
            <w:tcW w:w="1361" w:type="dxa"/>
            <w:tcBorders>
              <w:top w:val="nil"/>
              <w:left w:val="single" w:sz="18" w:space="0" w:color="C00000"/>
              <w:bottom w:val="nil"/>
              <w:right w:val="nil"/>
            </w:tcBorders>
            <w:shd w:val="clear" w:color="auto" w:fill="auto"/>
            <w:vAlign w:val="bottom"/>
          </w:tcPr>
          <w:p w14:paraId="45D789F0" w14:textId="0951BB1C" w:rsidR="002256FC" w:rsidRPr="00E8575B" w:rsidRDefault="002256FC" w:rsidP="002256FC">
            <w:pPr>
              <w:spacing w:before="40" w:after="20"/>
              <w:jc w:val="center"/>
              <w:rPr>
                <w:rFonts w:cs="Arial"/>
                <w:sz w:val="18"/>
                <w:szCs w:val="18"/>
              </w:rPr>
            </w:pPr>
            <w:r>
              <w:rPr>
                <w:rFonts w:cs="Arial"/>
                <w:sz w:val="18"/>
                <w:szCs w:val="18"/>
              </w:rPr>
              <w:t>1.354</w:t>
            </w:r>
          </w:p>
        </w:tc>
        <w:tc>
          <w:tcPr>
            <w:tcW w:w="1361" w:type="dxa"/>
            <w:tcBorders>
              <w:top w:val="nil"/>
              <w:left w:val="nil"/>
              <w:bottom w:val="nil"/>
              <w:right w:val="nil"/>
            </w:tcBorders>
            <w:shd w:val="clear" w:color="auto" w:fill="auto"/>
            <w:vAlign w:val="bottom"/>
          </w:tcPr>
          <w:p w14:paraId="78D38337" w14:textId="1F83C7B0" w:rsidR="002256FC" w:rsidRPr="00E8575B" w:rsidRDefault="002256FC" w:rsidP="002256FC">
            <w:pPr>
              <w:spacing w:before="40" w:after="20"/>
              <w:jc w:val="center"/>
              <w:rPr>
                <w:rFonts w:cs="Arial"/>
                <w:sz w:val="18"/>
                <w:szCs w:val="18"/>
              </w:rPr>
            </w:pPr>
            <w:r>
              <w:rPr>
                <w:rFonts w:cs="Arial"/>
                <w:sz w:val="18"/>
                <w:szCs w:val="18"/>
              </w:rPr>
              <w:t>1.266</w:t>
            </w:r>
          </w:p>
        </w:tc>
        <w:tc>
          <w:tcPr>
            <w:tcW w:w="1361" w:type="dxa"/>
            <w:tcBorders>
              <w:top w:val="nil"/>
              <w:left w:val="nil"/>
              <w:bottom w:val="nil"/>
              <w:right w:val="nil"/>
            </w:tcBorders>
            <w:vAlign w:val="bottom"/>
          </w:tcPr>
          <w:p w14:paraId="655DDCAC" w14:textId="1D906C5A" w:rsidR="002256FC" w:rsidRPr="00E8575B" w:rsidRDefault="002256FC" w:rsidP="002256FC">
            <w:pPr>
              <w:spacing w:before="40" w:after="20"/>
              <w:jc w:val="center"/>
              <w:rPr>
                <w:rFonts w:cs="Arial"/>
                <w:sz w:val="18"/>
                <w:szCs w:val="18"/>
              </w:rPr>
            </w:pPr>
            <w:r>
              <w:rPr>
                <w:rFonts w:cs="Arial"/>
                <w:sz w:val="18"/>
                <w:szCs w:val="18"/>
              </w:rPr>
              <w:t>0.912</w:t>
            </w:r>
          </w:p>
        </w:tc>
        <w:tc>
          <w:tcPr>
            <w:tcW w:w="1361" w:type="dxa"/>
            <w:tcBorders>
              <w:top w:val="nil"/>
              <w:left w:val="nil"/>
              <w:bottom w:val="nil"/>
              <w:right w:val="nil"/>
            </w:tcBorders>
            <w:vAlign w:val="bottom"/>
          </w:tcPr>
          <w:p w14:paraId="5CE7B0E3" w14:textId="48998220" w:rsidR="002256FC" w:rsidRPr="00E8575B" w:rsidRDefault="002256FC" w:rsidP="002256FC">
            <w:pPr>
              <w:spacing w:before="40" w:after="20"/>
              <w:jc w:val="center"/>
              <w:rPr>
                <w:rFonts w:cs="Arial"/>
                <w:sz w:val="18"/>
                <w:szCs w:val="18"/>
              </w:rPr>
            </w:pPr>
            <w:r>
              <w:rPr>
                <w:rFonts w:cs="Arial"/>
                <w:sz w:val="18"/>
                <w:szCs w:val="18"/>
              </w:rPr>
              <w:t>0.913</w:t>
            </w:r>
          </w:p>
        </w:tc>
        <w:tc>
          <w:tcPr>
            <w:tcW w:w="1361" w:type="dxa"/>
            <w:tcBorders>
              <w:top w:val="nil"/>
              <w:left w:val="nil"/>
              <w:bottom w:val="nil"/>
              <w:right w:val="nil"/>
            </w:tcBorders>
            <w:shd w:val="clear" w:color="auto" w:fill="auto"/>
            <w:vAlign w:val="bottom"/>
          </w:tcPr>
          <w:p w14:paraId="3F79DEB7" w14:textId="4421DFC4" w:rsidR="002256FC" w:rsidRPr="00E8575B" w:rsidRDefault="002256FC" w:rsidP="002256FC">
            <w:pPr>
              <w:spacing w:before="40" w:after="20"/>
              <w:jc w:val="center"/>
              <w:rPr>
                <w:rFonts w:cs="Arial"/>
                <w:sz w:val="18"/>
                <w:szCs w:val="18"/>
              </w:rPr>
            </w:pPr>
            <w:r>
              <w:rPr>
                <w:rFonts w:cs="Arial"/>
                <w:sz w:val="18"/>
                <w:szCs w:val="18"/>
              </w:rPr>
              <w:t>0.829</w:t>
            </w:r>
          </w:p>
        </w:tc>
      </w:tr>
      <w:tr w:rsidR="002256FC" w:rsidRPr="002256FC" w14:paraId="224DE94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235B42B" w14:textId="77777777" w:rsidR="002256FC" w:rsidRPr="00F75B25" w:rsidRDefault="002256FC" w:rsidP="002256FC">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C00000"/>
              <w:bottom w:val="nil"/>
              <w:right w:val="nil"/>
            </w:tcBorders>
            <w:shd w:val="clear" w:color="auto" w:fill="auto"/>
            <w:vAlign w:val="bottom"/>
          </w:tcPr>
          <w:p w14:paraId="414DCF88" w14:textId="62922962" w:rsidR="002256FC" w:rsidRPr="00E8575B" w:rsidRDefault="002256FC" w:rsidP="002256FC">
            <w:pPr>
              <w:spacing w:before="40" w:after="20"/>
              <w:jc w:val="center"/>
              <w:rPr>
                <w:rFonts w:cs="Arial"/>
                <w:sz w:val="18"/>
                <w:szCs w:val="18"/>
              </w:rPr>
            </w:pPr>
            <w:r>
              <w:rPr>
                <w:rFonts w:cs="Arial"/>
                <w:sz w:val="18"/>
                <w:szCs w:val="18"/>
              </w:rPr>
              <w:t>0.814</w:t>
            </w:r>
          </w:p>
        </w:tc>
        <w:tc>
          <w:tcPr>
            <w:tcW w:w="1361" w:type="dxa"/>
            <w:tcBorders>
              <w:top w:val="nil"/>
              <w:left w:val="nil"/>
              <w:bottom w:val="nil"/>
              <w:right w:val="nil"/>
            </w:tcBorders>
            <w:shd w:val="clear" w:color="auto" w:fill="auto"/>
            <w:vAlign w:val="bottom"/>
          </w:tcPr>
          <w:p w14:paraId="611F5C30" w14:textId="1C4A83DF" w:rsidR="002256FC" w:rsidRPr="00E8575B" w:rsidRDefault="002256FC" w:rsidP="002256FC">
            <w:pPr>
              <w:spacing w:before="40" w:after="20"/>
              <w:jc w:val="center"/>
              <w:rPr>
                <w:rFonts w:cs="Arial"/>
                <w:sz w:val="18"/>
                <w:szCs w:val="18"/>
              </w:rPr>
            </w:pPr>
            <w:r>
              <w:rPr>
                <w:rFonts w:cs="Arial"/>
                <w:sz w:val="18"/>
                <w:szCs w:val="18"/>
              </w:rPr>
              <w:t>0.778</w:t>
            </w:r>
          </w:p>
        </w:tc>
        <w:tc>
          <w:tcPr>
            <w:tcW w:w="1361" w:type="dxa"/>
            <w:tcBorders>
              <w:top w:val="nil"/>
              <w:left w:val="nil"/>
              <w:bottom w:val="nil"/>
              <w:right w:val="nil"/>
            </w:tcBorders>
            <w:vAlign w:val="bottom"/>
          </w:tcPr>
          <w:p w14:paraId="0B2077BB" w14:textId="71B1D1BC" w:rsidR="002256FC" w:rsidRPr="00E8575B" w:rsidRDefault="002256FC" w:rsidP="002256FC">
            <w:pPr>
              <w:spacing w:before="40" w:after="20"/>
              <w:jc w:val="center"/>
              <w:rPr>
                <w:rFonts w:cs="Arial"/>
                <w:sz w:val="18"/>
                <w:szCs w:val="18"/>
              </w:rPr>
            </w:pPr>
            <w:r>
              <w:rPr>
                <w:rFonts w:cs="Arial"/>
                <w:sz w:val="18"/>
                <w:szCs w:val="18"/>
              </w:rPr>
              <w:t>1.319</w:t>
            </w:r>
          </w:p>
        </w:tc>
        <w:tc>
          <w:tcPr>
            <w:tcW w:w="1361" w:type="dxa"/>
            <w:tcBorders>
              <w:top w:val="nil"/>
              <w:left w:val="nil"/>
              <w:bottom w:val="nil"/>
              <w:right w:val="nil"/>
            </w:tcBorders>
            <w:vAlign w:val="bottom"/>
          </w:tcPr>
          <w:p w14:paraId="779DEFB0" w14:textId="4DC7FD53" w:rsidR="002256FC" w:rsidRPr="00E8575B" w:rsidRDefault="002256FC" w:rsidP="002256FC">
            <w:pPr>
              <w:spacing w:before="40" w:after="20"/>
              <w:jc w:val="center"/>
              <w:rPr>
                <w:rFonts w:cs="Arial"/>
                <w:sz w:val="18"/>
                <w:szCs w:val="18"/>
              </w:rPr>
            </w:pPr>
            <w:r>
              <w:rPr>
                <w:rFonts w:cs="Arial"/>
                <w:sz w:val="18"/>
                <w:szCs w:val="18"/>
              </w:rPr>
              <w:t>0.947</w:t>
            </w:r>
          </w:p>
        </w:tc>
        <w:tc>
          <w:tcPr>
            <w:tcW w:w="1361" w:type="dxa"/>
            <w:tcBorders>
              <w:top w:val="nil"/>
              <w:left w:val="nil"/>
              <w:bottom w:val="nil"/>
              <w:right w:val="nil"/>
            </w:tcBorders>
            <w:shd w:val="clear" w:color="auto" w:fill="auto"/>
            <w:vAlign w:val="bottom"/>
          </w:tcPr>
          <w:p w14:paraId="010119F8" w14:textId="0C4E45E0" w:rsidR="002256FC" w:rsidRPr="00E8575B" w:rsidRDefault="002256FC" w:rsidP="002256FC">
            <w:pPr>
              <w:spacing w:before="40" w:after="20"/>
              <w:jc w:val="center"/>
              <w:rPr>
                <w:rFonts w:cs="Arial"/>
                <w:sz w:val="18"/>
                <w:szCs w:val="18"/>
              </w:rPr>
            </w:pPr>
            <w:r>
              <w:rPr>
                <w:rFonts w:cs="Arial"/>
                <w:sz w:val="18"/>
                <w:szCs w:val="18"/>
              </w:rPr>
              <w:t>0.930</w:t>
            </w:r>
          </w:p>
        </w:tc>
      </w:tr>
      <w:tr w:rsidR="002256FC" w:rsidRPr="002256FC" w14:paraId="2F43551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1FB2CC0" w14:textId="77777777" w:rsidR="002256FC" w:rsidRPr="00F75B25" w:rsidRDefault="002256FC" w:rsidP="002256FC">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C00000"/>
              <w:bottom w:val="nil"/>
              <w:right w:val="nil"/>
            </w:tcBorders>
            <w:shd w:val="clear" w:color="auto" w:fill="auto"/>
            <w:vAlign w:val="bottom"/>
          </w:tcPr>
          <w:p w14:paraId="3BF08C91" w14:textId="31DB6B5B" w:rsidR="002256FC" w:rsidRPr="00E8575B" w:rsidRDefault="002256FC" w:rsidP="002256FC">
            <w:pPr>
              <w:spacing w:before="40" w:after="20"/>
              <w:jc w:val="center"/>
              <w:rPr>
                <w:rFonts w:cs="Arial"/>
                <w:sz w:val="18"/>
                <w:szCs w:val="18"/>
              </w:rPr>
            </w:pPr>
            <w:r>
              <w:rPr>
                <w:rFonts w:cs="Arial"/>
                <w:sz w:val="18"/>
                <w:szCs w:val="18"/>
              </w:rPr>
              <w:t>1.175</w:t>
            </w:r>
          </w:p>
        </w:tc>
        <w:tc>
          <w:tcPr>
            <w:tcW w:w="1361" w:type="dxa"/>
            <w:tcBorders>
              <w:top w:val="nil"/>
              <w:left w:val="nil"/>
              <w:bottom w:val="nil"/>
              <w:right w:val="nil"/>
            </w:tcBorders>
            <w:shd w:val="clear" w:color="auto" w:fill="auto"/>
            <w:vAlign w:val="bottom"/>
          </w:tcPr>
          <w:p w14:paraId="164D6B76" w14:textId="49B258C0" w:rsidR="002256FC" w:rsidRPr="00E8575B" w:rsidRDefault="002256FC" w:rsidP="002256FC">
            <w:pPr>
              <w:spacing w:before="40" w:after="20"/>
              <w:jc w:val="center"/>
              <w:rPr>
                <w:rFonts w:cs="Arial"/>
                <w:sz w:val="18"/>
                <w:szCs w:val="18"/>
              </w:rPr>
            </w:pPr>
            <w:r>
              <w:rPr>
                <w:rFonts w:cs="Arial"/>
                <w:sz w:val="18"/>
                <w:szCs w:val="18"/>
              </w:rPr>
              <w:t>1.176</w:t>
            </w:r>
          </w:p>
        </w:tc>
        <w:tc>
          <w:tcPr>
            <w:tcW w:w="1361" w:type="dxa"/>
            <w:tcBorders>
              <w:top w:val="nil"/>
              <w:left w:val="nil"/>
              <w:bottom w:val="nil"/>
              <w:right w:val="nil"/>
            </w:tcBorders>
            <w:vAlign w:val="bottom"/>
          </w:tcPr>
          <w:p w14:paraId="33204251" w14:textId="5A039DA8" w:rsidR="002256FC" w:rsidRPr="00E8575B" w:rsidRDefault="002256FC" w:rsidP="002256FC">
            <w:pPr>
              <w:spacing w:before="40" w:after="20"/>
              <w:jc w:val="center"/>
              <w:rPr>
                <w:rFonts w:cs="Arial"/>
                <w:sz w:val="18"/>
                <w:szCs w:val="18"/>
              </w:rPr>
            </w:pPr>
            <w:r>
              <w:rPr>
                <w:rFonts w:cs="Arial"/>
                <w:sz w:val="18"/>
                <w:szCs w:val="18"/>
              </w:rPr>
              <w:t>1.031</w:t>
            </w:r>
          </w:p>
        </w:tc>
        <w:tc>
          <w:tcPr>
            <w:tcW w:w="1361" w:type="dxa"/>
            <w:tcBorders>
              <w:top w:val="nil"/>
              <w:left w:val="nil"/>
              <w:bottom w:val="nil"/>
              <w:right w:val="nil"/>
            </w:tcBorders>
            <w:vAlign w:val="bottom"/>
          </w:tcPr>
          <w:p w14:paraId="779CFCF5" w14:textId="57C4230D" w:rsidR="002256FC" w:rsidRPr="00E8575B" w:rsidRDefault="002256FC" w:rsidP="002256FC">
            <w:pPr>
              <w:spacing w:before="40" w:after="20"/>
              <w:jc w:val="center"/>
              <w:rPr>
                <w:rFonts w:cs="Arial"/>
                <w:sz w:val="18"/>
                <w:szCs w:val="18"/>
              </w:rPr>
            </w:pPr>
            <w:r>
              <w:rPr>
                <w:rFonts w:cs="Arial"/>
                <w:sz w:val="18"/>
                <w:szCs w:val="18"/>
              </w:rPr>
              <w:t>1.042</w:t>
            </w:r>
          </w:p>
        </w:tc>
        <w:tc>
          <w:tcPr>
            <w:tcW w:w="1361" w:type="dxa"/>
            <w:tcBorders>
              <w:top w:val="nil"/>
              <w:left w:val="nil"/>
              <w:bottom w:val="nil"/>
              <w:right w:val="nil"/>
            </w:tcBorders>
            <w:shd w:val="clear" w:color="auto" w:fill="auto"/>
            <w:vAlign w:val="bottom"/>
          </w:tcPr>
          <w:p w14:paraId="5CA1338B" w14:textId="1A818E94" w:rsidR="002256FC" w:rsidRPr="00E8575B" w:rsidRDefault="002256FC" w:rsidP="002256FC">
            <w:pPr>
              <w:spacing w:before="40" w:after="20"/>
              <w:jc w:val="center"/>
              <w:rPr>
                <w:rFonts w:cs="Arial"/>
                <w:sz w:val="18"/>
                <w:szCs w:val="18"/>
              </w:rPr>
            </w:pPr>
            <w:r>
              <w:rPr>
                <w:rFonts w:cs="Arial"/>
                <w:sz w:val="18"/>
                <w:szCs w:val="18"/>
              </w:rPr>
              <w:t>1.205</w:t>
            </w:r>
          </w:p>
        </w:tc>
      </w:tr>
      <w:tr w:rsidR="002256FC" w:rsidRPr="002256FC" w14:paraId="3ADF7EE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524BF14" w14:textId="77777777" w:rsidR="002256FC" w:rsidRPr="00F75B25" w:rsidRDefault="002256FC" w:rsidP="002256FC">
            <w:pPr>
              <w:spacing w:before="40" w:after="20"/>
              <w:rPr>
                <w:rFonts w:cs="Arial"/>
                <w:sz w:val="18"/>
                <w:szCs w:val="18"/>
              </w:rPr>
            </w:pPr>
            <w:r w:rsidRPr="00F75B25">
              <w:rPr>
                <w:rFonts w:cs="Arial"/>
                <w:sz w:val="18"/>
                <w:szCs w:val="18"/>
              </w:rPr>
              <w:t>Pyrenees S</w:t>
            </w:r>
          </w:p>
        </w:tc>
        <w:tc>
          <w:tcPr>
            <w:tcW w:w="1361" w:type="dxa"/>
            <w:tcBorders>
              <w:top w:val="nil"/>
              <w:left w:val="single" w:sz="18" w:space="0" w:color="C00000"/>
              <w:bottom w:val="nil"/>
              <w:right w:val="nil"/>
            </w:tcBorders>
            <w:shd w:val="clear" w:color="auto" w:fill="auto"/>
            <w:vAlign w:val="bottom"/>
          </w:tcPr>
          <w:p w14:paraId="2DC34D0A" w14:textId="774789F8" w:rsidR="002256FC" w:rsidRPr="00E8575B" w:rsidRDefault="002256FC" w:rsidP="002256FC">
            <w:pPr>
              <w:spacing w:before="40" w:after="20"/>
              <w:jc w:val="center"/>
              <w:rPr>
                <w:rFonts w:cs="Arial"/>
                <w:sz w:val="18"/>
                <w:szCs w:val="18"/>
              </w:rPr>
            </w:pPr>
            <w:r>
              <w:rPr>
                <w:rFonts w:cs="Arial"/>
                <w:sz w:val="18"/>
                <w:szCs w:val="18"/>
              </w:rPr>
              <w:t>0.798</w:t>
            </w:r>
          </w:p>
        </w:tc>
        <w:tc>
          <w:tcPr>
            <w:tcW w:w="1361" w:type="dxa"/>
            <w:tcBorders>
              <w:top w:val="nil"/>
              <w:left w:val="nil"/>
              <w:bottom w:val="nil"/>
              <w:right w:val="nil"/>
            </w:tcBorders>
            <w:shd w:val="clear" w:color="auto" w:fill="auto"/>
            <w:vAlign w:val="bottom"/>
          </w:tcPr>
          <w:p w14:paraId="386F4C41" w14:textId="0E84F6DE" w:rsidR="002256FC" w:rsidRPr="00E8575B" w:rsidRDefault="002256FC" w:rsidP="002256FC">
            <w:pPr>
              <w:spacing w:before="40" w:after="20"/>
              <w:jc w:val="center"/>
              <w:rPr>
                <w:rFonts w:cs="Arial"/>
                <w:sz w:val="18"/>
                <w:szCs w:val="18"/>
              </w:rPr>
            </w:pPr>
            <w:r>
              <w:rPr>
                <w:rFonts w:cs="Arial"/>
                <w:sz w:val="18"/>
                <w:szCs w:val="18"/>
              </w:rPr>
              <w:t>0.823</w:t>
            </w:r>
          </w:p>
        </w:tc>
        <w:tc>
          <w:tcPr>
            <w:tcW w:w="1361" w:type="dxa"/>
            <w:tcBorders>
              <w:top w:val="nil"/>
              <w:left w:val="nil"/>
              <w:bottom w:val="nil"/>
              <w:right w:val="nil"/>
            </w:tcBorders>
            <w:vAlign w:val="bottom"/>
          </w:tcPr>
          <w:p w14:paraId="20CD285D" w14:textId="1DFF5B39" w:rsidR="002256FC" w:rsidRPr="00E8575B" w:rsidRDefault="002256FC" w:rsidP="002256FC">
            <w:pPr>
              <w:spacing w:before="40" w:after="20"/>
              <w:jc w:val="center"/>
              <w:rPr>
                <w:rFonts w:cs="Arial"/>
                <w:sz w:val="18"/>
                <w:szCs w:val="18"/>
              </w:rPr>
            </w:pPr>
            <w:r>
              <w:rPr>
                <w:rFonts w:cs="Arial"/>
                <w:sz w:val="18"/>
                <w:szCs w:val="18"/>
              </w:rPr>
              <w:t>1.034</w:t>
            </w:r>
          </w:p>
        </w:tc>
        <w:tc>
          <w:tcPr>
            <w:tcW w:w="1361" w:type="dxa"/>
            <w:tcBorders>
              <w:top w:val="nil"/>
              <w:left w:val="nil"/>
              <w:bottom w:val="nil"/>
              <w:right w:val="nil"/>
            </w:tcBorders>
            <w:vAlign w:val="bottom"/>
          </w:tcPr>
          <w:p w14:paraId="79924DF3" w14:textId="685B5280" w:rsidR="002256FC" w:rsidRPr="00E8575B" w:rsidRDefault="002256FC" w:rsidP="002256FC">
            <w:pPr>
              <w:spacing w:before="40" w:after="20"/>
              <w:jc w:val="center"/>
              <w:rPr>
                <w:rFonts w:cs="Arial"/>
                <w:sz w:val="18"/>
                <w:szCs w:val="18"/>
              </w:rPr>
            </w:pPr>
            <w:r>
              <w:rPr>
                <w:rFonts w:cs="Arial"/>
                <w:sz w:val="18"/>
                <w:szCs w:val="18"/>
              </w:rPr>
              <w:t>0.921</w:t>
            </w:r>
          </w:p>
        </w:tc>
        <w:tc>
          <w:tcPr>
            <w:tcW w:w="1361" w:type="dxa"/>
            <w:tcBorders>
              <w:top w:val="nil"/>
              <w:left w:val="nil"/>
              <w:bottom w:val="nil"/>
              <w:right w:val="nil"/>
            </w:tcBorders>
            <w:shd w:val="clear" w:color="auto" w:fill="auto"/>
            <w:vAlign w:val="bottom"/>
          </w:tcPr>
          <w:p w14:paraId="7CC55F21" w14:textId="1278EC91" w:rsidR="002256FC" w:rsidRPr="00E8575B" w:rsidRDefault="002256FC" w:rsidP="002256FC">
            <w:pPr>
              <w:spacing w:before="40" w:after="20"/>
              <w:jc w:val="center"/>
              <w:rPr>
                <w:rFonts w:cs="Arial"/>
                <w:sz w:val="18"/>
                <w:szCs w:val="18"/>
              </w:rPr>
            </w:pPr>
            <w:r>
              <w:rPr>
                <w:rFonts w:cs="Arial"/>
                <w:sz w:val="18"/>
                <w:szCs w:val="18"/>
              </w:rPr>
              <w:t>0.763</w:t>
            </w:r>
          </w:p>
        </w:tc>
      </w:tr>
      <w:tr w:rsidR="002256FC" w:rsidRPr="002256FC" w14:paraId="3145C9C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B1559BD" w14:textId="77777777" w:rsidR="002256FC" w:rsidRPr="00F75B25" w:rsidRDefault="002256FC" w:rsidP="002256FC">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C00000"/>
              <w:bottom w:val="nil"/>
              <w:right w:val="nil"/>
            </w:tcBorders>
            <w:shd w:val="clear" w:color="auto" w:fill="auto"/>
            <w:vAlign w:val="bottom"/>
          </w:tcPr>
          <w:p w14:paraId="6D206300" w14:textId="44183803" w:rsidR="002256FC" w:rsidRPr="00E8575B" w:rsidRDefault="002256FC" w:rsidP="002256FC">
            <w:pPr>
              <w:spacing w:before="40" w:after="20"/>
              <w:jc w:val="center"/>
              <w:rPr>
                <w:rFonts w:cs="Arial"/>
                <w:sz w:val="18"/>
                <w:szCs w:val="18"/>
              </w:rPr>
            </w:pPr>
            <w:r>
              <w:rPr>
                <w:rFonts w:cs="Arial"/>
                <w:sz w:val="18"/>
                <w:szCs w:val="18"/>
              </w:rPr>
              <w:t>1.095</w:t>
            </w:r>
          </w:p>
        </w:tc>
        <w:tc>
          <w:tcPr>
            <w:tcW w:w="1361" w:type="dxa"/>
            <w:tcBorders>
              <w:top w:val="nil"/>
              <w:left w:val="nil"/>
              <w:bottom w:val="nil"/>
              <w:right w:val="nil"/>
            </w:tcBorders>
            <w:shd w:val="clear" w:color="auto" w:fill="auto"/>
            <w:vAlign w:val="bottom"/>
          </w:tcPr>
          <w:p w14:paraId="0E82F1D0" w14:textId="7029B3E9" w:rsidR="002256FC" w:rsidRPr="00E8575B" w:rsidRDefault="002256FC" w:rsidP="002256FC">
            <w:pPr>
              <w:spacing w:before="40" w:after="20"/>
              <w:jc w:val="center"/>
              <w:rPr>
                <w:rFonts w:cs="Arial"/>
                <w:sz w:val="18"/>
                <w:szCs w:val="18"/>
              </w:rPr>
            </w:pPr>
            <w:r>
              <w:rPr>
                <w:rFonts w:cs="Arial"/>
                <w:sz w:val="18"/>
                <w:szCs w:val="18"/>
              </w:rPr>
              <w:t>1.194</w:t>
            </w:r>
          </w:p>
        </w:tc>
        <w:tc>
          <w:tcPr>
            <w:tcW w:w="1361" w:type="dxa"/>
            <w:tcBorders>
              <w:top w:val="nil"/>
              <w:left w:val="nil"/>
              <w:bottom w:val="nil"/>
              <w:right w:val="nil"/>
            </w:tcBorders>
            <w:vAlign w:val="bottom"/>
          </w:tcPr>
          <w:p w14:paraId="508360F3" w14:textId="0AE7F645" w:rsidR="002256FC" w:rsidRPr="00E8575B" w:rsidRDefault="002256FC" w:rsidP="002256FC">
            <w:pPr>
              <w:spacing w:before="40" w:after="20"/>
              <w:jc w:val="center"/>
              <w:rPr>
                <w:rFonts w:cs="Arial"/>
                <w:sz w:val="18"/>
                <w:szCs w:val="18"/>
              </w:rPr>
            </w:pPr>
            <w:r>
              <w:rPr>
                <w:rFonts w:cs="Arial"/>
                <w:sz w:val="18"/>
                <w:szCs w:val="18"/>
              </w:rPr>
              <w:t>1.793</w:t>
            </w:r>
          </w:p>
        </w:tc>
        <w:tc>
          <w:tcPr>
            <w:tcW w:w="1361" w:type="dxa"/>
            <w:tcBorders>
              <w:top w:val="nil"/>
              <w:left w:val="nil"/>
              <w:bottom w:val="nil"/>
              <w:right w:val="nil"/>
            </w:tcBorders>
            <w:vAlign w:val="bottom"/>
          </w:tcPr>
          <w:p w14:paraId="5B2B2072" w14:textId="7FDF7C05" w:rsidR="002256FC" w:rsidRPr="00E8575B" w:rsidRDefault="002256FC" w:rsidP="002256FC">
            <w:pPr>
              <w:spacing w:before="40" w:after="20"/>
              <w:jc w:val="center"/>
              <w:rPr>
                <w:rFonts w:cs="Arial"/>
                <w:sz w:val="18"/>
                <w:szCs w:val="18"/>
              </w:rPr>
            </w:pPr>
            <w:r>
              <w:rPr>
                <w:rFonts w:cs="Arial"/>
                <w:sz w:val="18"/>
                <w:szCs w:val="18"/>
              </w:rPr>
              <w:t>1.100</w:t>
            </w:r>
          </w:p>
        </w:tc>
        <w:tc>
          <w:tcPr>
            <w:tcW w:w="1361" w:type="dxa"/>
            <w:tcBorders>
              <w:top w:val="nil"/>
              <w:left w:val="nil"/>
              <w:bottom w:val="nil"/>
              <w:right w:val="nil"/>
            </w:tcBorders>
            <w:shd w:val="clear" w:color="auto" w:fill="auto"/>
            <w:vAlign w:val="bottom"/>
          </w:tcPr>
          <w:p w14:paraId="20888AE9" w14:textId="3BA5CC8B" w:rsidR="002256FC" w:rsidRPr="00E8575B" w:rsidRDefault="002256FC" w:rsidP="002256FC">
            <w:pPr>
              <w:spacing w:before="40" w:after="20"/>
              <w:jc w:val="center"/>
              <w:rPr>
                <w:rFonts w:cs="Arial"/>
                <w:sz w:val="18"/>
                <w:szCs w:val="18"/>
              </w:rPr>
            </w:pPr>
            <w:r>
              <w:rPr>
                <w:rFonts w:cs="Arial"/>
                <w:sz w:val="18"/>
                <w:szCs w:val="18"/>
              </w:rPr>
              <w:t>0.883</w:t>
            </w:r>
          </w:p>
        </w:tc>
      </w:tr>
      <w:tr w:rsidR="002256FC" w:rsidRPr="002256FC" w14:paraId="4458A40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D5B0640" w14:textId="77777777" w:rsidR="002256FC" w:rsidRPr="00F75B25" w:rsidRDefault="002256FC" w:rsidP="002256FC">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C00000"/>
              <w:bottom w:val="nil"/>
              <w:right w:val="nil"/>
            </w:tcBorders>
            <w:shd w:val="clear" w:color="auto" w:fill="auto"/>
            <w:vAlign w:val="bottom"/>
          </w:tcPr>
          <w:p w14:paraId="080BA41D" w14:textId="62A4CCBB" w:rsidR="002256FC" w:rsidRPr="00E8575B" w:rsidRDefault="002256FC" w:rsidP="002256FC">
            <w:pPr>
              <w:spacing w:before="40" w:after="20"/>
              <w:jc w:val="center"/>
              <w:rPr>
                <w:rFonts w:cs="Arial"/>
                <w:sz w:val="18"/>
                <w:szCs w:val="18"/>
              </w:rPr>
            </w:pPr>
            <w:r>
              <w:rPr>
                <w:rFonts w:cs="Arial"/>
                <w:sz w:val="18"/>
                <w:szCs w:val="18"/>
              </w:rPr>
              <w:t>0.841</w:t>
            </w:r>
          </w:p>
        </w:tc>
        <w:tc>
          <w:tcPr>
            <w:tcW w:w="1361" w:type="dxa"/>
            <w:tcBorders>
              <w:top w:val="nil"/>
              <w:left w:val="nil"/>
              <w:bottom w:val="nil"/>
              <w:right w:val="nil"/>
            </w:tcBorders>
            <w:shd w:val="clear" w:color="auto" w:fill="auto"/>
            <w:vAlign w:val="bottom"/>
          </w:tcPr>
          <w:p w14:paraId="41A39E5D" w14:textId="674F12C6" w:rsidR="002256FC" w:rsidRPr="00E8575B" w:rsidRDefault="002256FC" w:rsidP="002256FC">
            <w:pPr>
              <w:spacing w:before="40" w:after="20"/>
              <w:jc w:val="center"/>
              <w:rPr>
                <w:rFonts w:cs="Arial"/>
                <w:sz w:val="18"/>
                <w:szCs w:val="18"/>
              </w:rPr>
            </w:pPr>
            <w:r>
              <w:rPr>
                <w:rFonts w:cs="Arial"/>
                <w:sz w:val="18"/>
                <w:szCs w:val="18"/>
              </w:rPr>
              <w:t>0.937</w:t>
            </w:r>
          </w:p>
        </w:tc>
        <w:tc>
          <w:tcPr>
            <w:tcW w:w="1361" w:type="dxa"/>
            <w:tcBorders>
              <w:top w:val="nil"/>
              <w:left w:val="nil"/>
              <w:bottom w:val="nil"/>
              <w:right w:val="nil"/>
            </w:tcBorders>
            <w:vAlign w:val="bottom"/>
          </w:tcPr>
          <w:p w14:paraId="3CFF279B" w14:textId="5F9024E6" w:rsidR="002256FC" w:rsidRPr="00E8575B" w:rsidRDefault="002256FC" w:rsidP="002256FC">
            <w:pPr>
              <w:spacing w:before="40" w:after="20"/>
              <w:jc w:val="center"/>
              <w:rPr>
                <w:rFonts w:cs="Arial"/>
                <w:sz w:val="18"/>
                <w:szCs w:val="18"/>
              </w:rPr>
            </w:pPr>
            <w:r>
              <w:rPr>
                <w:rFonts w:cs="Arial"/>
                <w:sz w:val="18"/>
                <w:szCs w:val="18"/>
              </w:rPr>
              <w:t>1.183</w:t>
            </w:r>
          </w:p>
        </w:tc>
        <w:tc>
          <w:tcPr>
            <w:tcW w:w="1361" w:type="dxa"/>
            <w:tcBorders>
              <w:top w:val="nil"/>
              <w:left w:val="nil"/>
              <w:bottom w:val="nil"/>
              <w:right w:val="nil"/>
            </w:tcBorders>
            <w:vAlign w:val="bottom"/>
          </w:tcPr>
          <w:p w14:paraId="239F4CA3" w14:textId="37E465C5" w:rsidR="002256FC" w:rsidRPr="00E8575B" w:rsidRDefault="002256FC" w:rsidP="002256FC">
            <w:pPr>
              <w:spacing w:before="40" w:after="20"/>
              <w:jc w:val="center"/>
              <w:rPr>
                <w:rFonts w:cs="Arial"/>
                <w:sz w:val="18"/>
                <w:szCs w:val="18"/>
              </w:rPr>
            </w:pPr>
            <w:r>
              <w:rPr>
                <w:rFonts w:cs="Arial"/>
                <w:sz w:val="18"/>
                <w:szCs w:val="18"/>
              </w:rPr>
              <w:t>0.926</w:t>
            </w:r>
          </w:p>
        </w:tc>
        <w:tc>
          <w:tcPr>
            <w:tcW w:w="1361" w:type="dxa"/>
            <w:tcBorders>
              <w:top w:val="nil"/>
              <w:left w:val="nil"/>
              <w:bottom w:val="nil"/>
              <w:right w:val="nil"/>
            </w:tcBorders>
            <w:shd w:val="clear" w:color="auto" w:fill="auto"/>
            <w:vAlign w:val="bottom"/>
          </w:tcPr>
          <w:p w14:paraId="314BCF33" w14:textId="502104B7" w:rsidR="002256FC" w:rsidRPr="00E8575B" w:rsidRDefault="002256FC" w:rsidP="002256FC">
            <w:pPr>
              <w:spacing w:before="40" w:after="20"/>
              <w:jc w:val="center"/>
              <w:rPr>
                <w:rFonts w:cs="Arial"/>
                <w:sz w:val="18"/>
                <w:szCs w:val="18"/>
              </w:rPr>
            </w:pPr>
            <w:r>
              <w:rPr>
                <w:rFonts w:cs="Arial"/>
                <w:sz w:val="18"/>
                <w:szCs w:val="18"/>
              </w:rPr>
              <w:t>0.834</w:t>
            </w:r>
          </w:p>
        </w:tc>
      </w:tr>
      <w:tr w:rsidR="002256FC" w:rsidRPr="002256FC" w14:paraId="66A5203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7998BD8" w14:textId="77777777" w:rsidR="002256FC" w:rsidRPr="00F75B25" w:rsidRDefault="002256FC" w:rsidP="002256FC">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C00000"/>
              <w:bottom w:val="nil"/>
              <w:right w:val="nil"/>
            </w:tcBorders>
            <w:shd w:val="clear" w:color="auto" w:fill="auto"/>
            <w:vAlign w:val="bottom"/>
          </w:tcPr>
          <w:p w14:paraId="78969523" w14:textId="1DBECBA1" w:rsidR="002256FC" w:rsidRPr="00E8575B" w:rsidRDefault="002256FC" w:rsidP="002256FC">
            <w:pPr>
              <w:spacing w:before="40" w:after="20"/>
              <w:jc w:val="center"/>
              <w:rPr>
                <w:rFonts w:cs="Arial"/>
                <w:sz w:val="18"/>
                <w:szCs w:val="18"/>
              </w:rPr>
            </w:pPr>
            <w:r>
              <w:rPr>
                <w:rFonts w:cs="Arial"/>
                <w:sz w:val="18"/>
                <w:szCs w:val="18"/>
              </w:rPr>
              <w:t>0.834</w:t>
            </w:r>
          </w:p>
        </w:tc>
        <w:tc>
          <w:tcPr>
            <w:tcW w:w="1361" w:type="dxa"/>
            <w:tcBorders>
              <w:top w:val="nil"/>
              <w:left w:val="nil"/>
              <w:bottom w:val="nil"/>
              <w:right w:val="nil"/>
            </w:tcBorders>
            <w:shd w:val="clear" w:color="auto" w:fill="auto"/>
            <w:vAlign w:val="bottom"/>
          </w:tcPr>
          <w:p w14:paraId="43E45E58" w14:textId="3B96AF96" w:rsidR="002256FC" w:rsidRPr="00E8575B" w:rsidRDefault="002256FC" w:rsidP="002256FC">
            <w:pPr>
              <w:spacing w:before="40" w:after="20"/>
              <w:jc w:val="center"/>
              <w:rPr>
                <w:rFonts w:cs="Arial"/>
                <w:sz w:val="18"/>
                <w:szCs w:val="18"/>
              </w:rPr>
            </w:pPr>
            <w:r>
              <w:rPr>
                <w:rFonts w:cs="Arial"/>
                <w:sz w:val="18"/>
                <w:szCs w:val="18"/>
              </w:rPr>
              <w:t>0.944</w:t>
            </w:r>
          </w:p>
        </w:tc>
        <w:tc>
          <w:tcPr>
            <w:tcW w:w="1361" w:type="dxa"/>
            <w:tcBorders>
              <w:top w:val="nil"/>
              <w:left w:val="nil"/>
              <w:bottom w:val="nil"/>
              <w:right w:val="nil"/>
            </w:tcBorders>
            <w:vAlign w:val="bottom"/>
          </w:tcPr>
          <w:p w14:paraId="2B042EE9" w14:textId="1EDAEE01" w:rsidR="002256FC" w:rsidRPr="00E8575B" w:rsidRDefault="002256FC" w:rsidP="002256FC">
            <w:pPr>
              <w:spacing w:before="40" w:after="20"/>
              <w:jc w:val="center"/>
              <w:rPr>
                <w:rFonts w:cs="Arial"/>
                <w:sz w:val="18"/>
                <w:szCs w:val="18"/>
              </w:rPr>
            </w:pPr>
            <w:r>
              <w:rPr>
                <w:rFonts w:cs="Arial"/>
                <w:sz w:val="18"/>
                <w:szCs w:val="18"/>
              </w:rPr>
              <w:t>1.063</w:t>
            </w:r>
          </w:p>
        </w:tc>
        <w:tc>
          <w:tcPr>
            <w:tcW w:w="1361" w:type="dxa"/>
            <w:tcBorders>
              <w:top w:val="nil"/>
              <w:left w:val="nil"/>
              <w:bottom w:val="nil"/>
              <w:right w:val="nil"/>
            </w:tcBorders>
            <w:vAlign w:val="bottom"/>
          </w:tcPr>
          <w:p w14:paraId="5A886B6C" w14:textId="4FE94E0A" w:rsidR="002256FC" w:rsidRPr="00E8575B" w:rsidRDefault="002256FC" w:rsidP="002256FC">
            <w:pPr>
              <w:spacing w:before="40" w:after="20"/>
              <w:jc w:val="center"/>
              <w:rPr>
                <w:rFonts w:cs="Arial"/>
                <w:sz w:val="18"/>
                <w:szCs w:val="18"/>
              </w:rPr>
            </w:pPr>
            <w:r>
              <w:rPr>
                <w:rFonts w:cs="Arial"/>
                <w:sz w:val="18"/>
                <w:szCs w:val="18"/>
              </w:rPr>
              <w:t>0.902</w:t>
            </w:r>
          </w:p>
        </w:tc>
        <w:tc>
          <w:tcPr>
            <w:tcW w:w="1361" w:type="dxa"/>
            <w:tcBorders>
              <w:top w:val="nil"/>
              <w:left w:val="nil"/>
              <w:bottom w:val="nil"/>
              <w:right w:val="nil"/>
            </w:tcBorders>
            <w:shd w:val="clear" w:color="auto" w:fill="auto"/>
            <w:vAlign w:val="bottom"/>
          </w:tcPr>
          <w:p w14:paraId="3E8DF2B7" w14:textId="4463BFE2" w:rsidR="002256FC" w:rsidRPr="00E8575B" w:rsidRDefault="002256FC" w:rsidP="002256FC">
            <w:pPr>
              <w:spacing w:before="40" w:after="20"/>
              <w:jc w:val="center"/>
              <w:rPr>
                <w:rFonts w:cs="Arial"/>
                <w:sz w:val="18"/>
                <w:szCs w:val="18"/>
              </w:rPr>
            </w:pPr>
            <w:r>
              <w:rPr>
                <w:rFonts w:cs="Arial"/>
                <w:sz w:val="18"/>
                <w:szCs w:val="18"/>
              </w:rPr>
              <w:t>0.891</w:t>
            </w:r>
          </w:p>
        </w:tc>
      </w:tr>
      <w:tr w:rsidR="002256FC" w:rsidRPr="002256FC" w14:paraId="038887D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7D18744" w14:textId="77777777" w:rsidR="002256FC" w:rsidRPr="00F75B25" w:rsidRDefault="002256FC" w:rsidP="002256FC">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C00000"/>
              <w:bottom w:val="nil"/>
              <w:right w:val="nil"/>
            </w:tcBorders>
            <w:shd w:val="clear" w:color="auto" w:fill="auto"/>
            <w:vAlign w:val="bottom"/>
          </w:tcPr>
          <w:p w14:paraId="6C3F18C3" w14:textId="41C50A4F" w:rsidR="002256FC" w:rsidRPr="00E8575B" w:rsidRDefault="002256FC" w:rsidP="002256FC">
            <w:pPr>
              <w:spacing w:before="40" w:after="20"/>
              <w:jc w:val="center"/>
              <w:rPr>
                <w:rFonts w:cs="Arial"/>
                <w:sz w:val="18"/>
                <w:szCs w:val="18"/>
              </w:rPr>
            </w:pPr>
            <w:r>
              <w:rPr>
                <w:rFonts w:cs="Arial"/>
                <w:sz w:val="18"/>
                <w:szCs w:val="18"/>
              </w:rPr>
              <w:t>1.505</w:t>
            </w:r>
          </w:p>
        </w:tc>
        <w:tc>
          <w:tcPr>
            <w:tcW w:w="1361" w:type="dxa"/>
            <w:tcBorders>
              <w:top w:val="nil"/>
              <w:left w:val="nil"/>
              <w:bottom w:val="nil"/>
              <w:right w:val="nil"/>
            </w:tcBorders>
            <w:shd w:val="clear" w:color="auto" w:fill="auto"/>
            <w:vAlign w:val="bottom"/>
          </w:tcPr>
          <w:p w14:paraId="4BA5E19B" w14:textId="3F293DEF" w:rsidR="002256FC" w:rsidRPr="00E8575B" w:rsidRDefault="002256FC" w:rsidP="002256FC">
            <w:pPr>
              <w:spacing w:before="40" w:after="20"/>
              <w:jc w:val="center"/>
              <w:rPr>
                <w:rFonts w:cs="Arial"/>
                <w:sz w:val="18"/>
                <w:szCs w:val="18"/>
              </w:rPr>
            </w:pPr>
            <w:r>
              <w:rPr>
                <w:rFonts w:cs="Arial"/>
                <w:sz w:val="18"/>
                <w:szCs w:val="18"/>
              </w:rPr>
              <w:t>1.230</w:t>
            </w:r>
          </w:p>
        </w:tc>
        <w:tc>
          <w:tcPr>
            <w:tcW w:w="1361" w:type="dxa"/>
            <w:tcBorders>
              <w:top w:val="nil"/>
              <w:left w:val="nil"/>
              <w:bottom w:val="nil"/>
              <w:right w:val="nil"/>
            </w:tcBorders>
            <w:vAlign w:val="bottom"/>
          </w:tcPr>
          <w:p w14:paraId="35CCDF63" w14:textId="2C39CD5F" w:rsidR="002256FC" w:rsidRPr="00E8575B" w:rsidRDefault="002256FC" w:rsidP="002256FC">
            <w:pPr>
              <w:spacing w:before="40" w:after="20"/>
              <w:jc w:val="center"/>
              <w:rPr>
                <w:rFonts w:cs="Arial"/>
                <w:sz w:val="18"/>
                <w:szCs w:val="18"/>
              </w:rPr>
            </w:pPr>
            <w:r>
              <w:rPr>
                <w:rFonts w:cs="Arial"/>
                <w:sz w:val="18"/>
                <w:szCs w:val="18"/>
              </w:rPr>
              <w:t>1.010</w:t>
            </w:r>
          </w:p>
        </w:tc>
        <w:tc>
          <w:tcPr>
            <w:tcW w:w="1361" w:type="dxa"/>
            <w:tcBorders>
              <w:top w:val="nil"/>
              <w:left w:val="nil"/>
              <w:bottom w:val="nil"/>
              <w:right w:val="nil"/>
            </w:tcBorders>
            <w:vAlign w:val="bottom"/>
          </w:tcPr>
          <w:p w14:paraId="0FA297E8" w14:textId="40887D4B" w:rsidR="002256FC" w:rsidRPr="00E8575B" w:rsidRDefault="002256FC" w:rsidP="002256FC">
            <w:pPr>
              <w:spacing w:before="40" w:after="20"/>
              <w:jc w:val="center"/>
              <w:rPr>
                <w:rFonts w:cs="Arial"/>
                <w:sz w:val="18"/>
                <w:szCs w:val="18"/>
              </w:rPr>
            </w:pPr>
            <w:r>
              <w:rPr>
                <w:rFonts w:cs="Arial"/>
                <w:sz w:val="18"/>
                <w:szCs w:val="18"/>
              </w:rPr>
              <w:t>1.183</w:t>
            </w:r>
          </w:p>
        </w:tc>
        <w:tc>
          <w:tcPr>
            <w:tcW w:w="1361" w:type="dxa"/>
            <w:tcBorders>
              <w:top w:val="nil"/>
              <w:left w:val="nil"/>
              <w:bottom w:val="nil"/>
              <w:right w:val="nil"/>
            </w:tcBorders>
            <w:shd w:val="clear" w:color="auto" w:fill="auto"/>
            <w:vAlign w:val="bottom"/>
          </w:tcPr>
          <w:p w14:paraId="6BAA68EF" w14:textId="4F3B8089" w:rsidR="002256FC" w:rsidRPr="00E8575B" w:rsidRDefault="002256FC" w:rsidP="002256FC">
            <w:pPr>
              <w:spacing w:before="40" w:after="20"/>
              <w:jc w:val="center"/>
              <w:rPr>
                <w:rFonts w:cs="Arial"/>
                <w:sz w:val="18"/>
                <w:szCs w:val="18"/>
              </w:rPr>
            </w:pPr>
            <w:r>
              <w:rPr>
                <w:rFonts w:cs="Arial"/>
                <w:sz w:val="18"/>
                <w:szCs w:val="18"/>
              </w:rPr>
              <w:t>1.224</w:t>
            </w:r>
          </w:p>
        </w:tc>
      </w:tr>
      <w:tr w:rsidR="002256FC" w:rsidRPr="002256FC" w14:paraId="3F01B4E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7D130FB" w14:textId="77777777" w:rsidR="002256FC" w:rsidRPr="00F75B25" w:rsidRDefault="002256FC" w:rsidP="002256FC">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C00000"/>
              <w:bottom w:val="nil"/>
              <w:right w:val="nil"/>
            </w:tcBorders>
            <w:shd w:val="clear" w:color="auto" w:fill="auto"/>
            <w:vAlign w:val="bottom"/>
          </w:tcPr>
          <w:p w14:paraId="1F50E527" w14:textId="38BEDCE4" w:rsidR="002256FC" w:rsidRPr="00E8575B" w:rsidRDefault="002256FC" w:rsidP="002256FC">
            <w:pPr>
              <w:spacing w:before="40" w:after="20"/>
              <w:jc w:val="center"/>
              <w:rPr>
                <w:rFonts w:cs="Arial"/>
                <w:sz w:val="18"/>
                <w:szCs w:val="18"/>
              </w:rPr>
            </w:pPr>
            <w:r>
              <w:rPr>
                <w:rFonts w:cs="Arial"/>
                <w:sz w:val="18"/>
                <w:szCs w:val="18"/>
              </w:rPr>
              <w:t>0.826</w:t>
            </w:r>
          </w:p>
        </w:tc>
        <w:tc>
          <w:tcPr>
            <w:tcW w:w="1361" w:type="dxa"/>
            <w:tcBorders>
              <w:top w:val="nil"/>
              <w:left w:val="nil"/>
              <w:bottom w:val="nil"/>
              <w:right w:val="nil"/>
            </w:tcBorders>
            <w:shd w:val="clear" w:color="auto" w:fill="auto"/>
            <w:vAlign w:val="bottom"/>
          </w:tcPr>
          <w:p w14:paraId="7D73C615" w14:textId="0D2CD77F" w:rsidR="002256FC" w:rsidRPr="00E8575B" w:rsidRDefault="002256FC" w:rsidP="002256FC">
            <w:pPr>
              <w:spacing w:before="40" w:after="20"/>
              <w:jc w:val="center"/>
              <w:rPr>
                <w:rFonts w:cs="Arial"/>
                <w:sz w:val="18"/>
                <w:szCs w:val="18"/>
              </w:rPr>
            </w:pPr>
            <w:r>
              <w:rPr>
                <w:rFonts w:cs="Arial"/>
                <w:sz w:val="18"/>
                <w:szCs w:val="18"/>
              </w:rPr>
              <w:t>0.889</w:t>
            </w:r>
          </w:p>
        </w:tc>
        <w:tc>
          <w:tcPr>
            <w:tcW w:w="1361" w:type="dxa"/>
            <w:tcBorders>
              <w:top w:val="nil"/>
              <w:left w:val="nil"/>
              <w:bottom w:val="nil"/>
              <w:right w:val="nil"/>
            </w:tcBorders>
            <w:vAlign w:val="bottom"/>
          </w:tcPr>
          <w:p w14:paraId="5D830751" w14:textId="0C53CD40" w:rsidR="002256FC" w:rsidRPr="00E8575B" w:rsidRDefault="002256FC" w:rsidP="002256FC">
            <w:pPr>
              <w:spacing w:before="40" w:after="20"/>
              <w:jc w:val="center"/>
              <w:rPr>
                <w:rFonts w:cs="Arial"/>
                <w:sz w:val="18"/>
                <w:szCs w:val="18"/>
              </w:rPr>
            </w:pPr>
            <w:r>
              <w:rPr>
                <w:rFonts w:cs="Arial"/>
                <w:sz w:val="18"/>
                <w:szCs w:val="18"/>
              </w:rPr>
              <w:t>1.080</w:t>
            </w:r>
          </w:p>
        </w:tc>
        <w:tc>
          <w:tcPr>
            <w:tcW w:w="1361" w:type="dxa"/>
            <w:tcBorders>
              <w:top w:val="nil"/>
              <w:left w:val="nil"/>
              <w:bottom w:val="nil"/>
              <w:right w:val="nil"/>
            </w:tcBorders>
            <w:vAlign w:val="bottom"/>
          </w:tcPr>
          <w:p w14:paraId="06BC99A7" w14:textId="05F5C6E0" w:rsidR="002256FC" w:rsidRPr="00E8575B" w:rsidRDefault="002256FC" w:rsidP="002256FC">
            <w:pPr>
              <w:spacing w:before="40" w:after="20"/>
              <w:jc w:val="center"/>
              <w:rPr>
                <w:rFonts w:cs="Arial"/>
                <w:sz w:val="18"/>
                <w:szCs w:val="18"/>
              </w:rPr>
            </w:pPr>
            <w:r>
              <w:rPr>
                <w:rFonts w:cs="Arial"/>
                <w:sz w:val="18"/>
                <w:szCs w:val="18"/>
              </w:rPr>
              <w:t>0.962</w:t>
            </w:r>
          </w:p>
        </w:tc>
        <w:tc>
          <w:tcPr>
            <w:tcW w:w="1361" w:type="dxa"/>
            <w:tcBorders>
              <w:top w:val="nil"/>
              <w:left w:val="nil"/>
              <w:bottom w:val="nil"/>
              <w:right w:val="nil"/>
            </w:tcBorders>
            <w:shd w:val="clear" w:color="auto" w:fill="auto"/>
            <w:vAlign w:val="bottom"/>
          </w:tcPr>
          <w:p w14:paraId="0C5F4C60" w14:textId="40DB42D0" w:rsidR="002256FC" w:rsidRPr="00E8575B" w:rsidRDefault="002256FC" w:rsidP="002256FC">
            <w:pPr>
              <w:spacing w:before="40" w:after="20"/>
              <w:jc w:val="center"/>
              <w:rPr>
                <w:rFonts w:cs="Arial"/>
                <w:sz w:val="18"/>
                <w:szCs w:val="18"/>
              </w:rPr>
            </w:pPr>
            <w:r>
              <w:rPr>
                <w:rFonts w:cs="Arial"/>
                <w:sz w:val="18"/>
                <w:szCs w:val="18"/>
              </w:rPr>
              <w:t>0.836</w:t>
            </w:r>
          </w:p>
        </w:tc>
      </w:tr>
      <w:tr w:rsidR="002256FC" w:rsidRPr="002256FC" w14:paraId="1A328C2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F85B3F8" w14:textId="77777777" w:rsidR="002256FC" w:rsidRPr="00F75B25" w:rsidRDefault="002256FC" w:rsidP="002256FC">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C00000"/>
              <w:bottom w:val="nil"/>
              <w:right w:val="nil"/>
            </w:tcBorders>
            <w:shd w:val="clear" w:color="auto" w:fill="auto"/>
            <w:vAlign w:val="bottom"/>
          </w:tcPr>
          <w:p w14:paraId="075617D3" w14:textId="369EEB52" w:rsidR="002256FC" w:rsidRPr="00E8575B" w:rsidRDefault="002256FC" w:rsidP="002256FC">
            <w:pPr>
              <w:spacing w:before="40" w:after="20"/>
              <w:jc w:val="center"/>
              <w:rPr>
                <w:rFonts w:cs="Arial"/>
                <w:sz w:val="18"/>
                <w:szCs w:val="18"/>
              </w:rPr>
            </w:pPr>
            <w:r>
              <w:rPr>
                <w:rFonts w:cs="Arial"/>
                <w:sz w:val="18"/>
                <w:szCs w:val="18"/>
              </w:rPr>
              <w:t>1.074</w:t>
            </w:r>
          </w:p>
        </w:tc>
        <w:tc>
          <w:tcPr>
            <w:tcW w:w="1361" w:type="dxa"/>
            <w:tcBorders>
              <w:top w:val="nil"/>
              <w:left w:val="nil"/>
              <w:bottom w:val="nil"/>
              <w:right w:val="nil"/>
            </w:tcBorders>
            <w:shd w:val="clear" w:color="auto" w:fill="auto"/>
            <w:vAlign w:val="bottom"/>
          </w:tcPr>
          <w:p w14:paraId="0CDCAE41" w14:textId="09B686C1" w:rsidR="002256FC" w:rsidRPr="00E8575B" w:rsidRDefault="002256FC" w:rsidP="002256FC">
            <w:pPr>
              <w:spacing w:before="40" w:after="20"/>
              <w:jc w:val="center"/>
              <w:rPr>
                <w:rFonts w:cs="Arial"/>
                <w:sz w:val="18"/>
                <w:szCs w:val="18"/>
              </w:rPr>
            </w:pPr>
            <w:r>
              <w:rPr>
                <w:rFonts w:cs="Arial"/>
                <w:sz w:val="18"/>
                <w:szCs w:val="18"/>
              </w:rPr>
              <w:t>1.200</w:t>
            </w:r>
          </w:p>
        </w:tc>
        <w:tc>
          <w:tcPr>
            <w:tcW w:w="1361" w:type="dxa"/>
            <w:tcBorders>
              <w:top w:val="nil"/>
              <w:left w:val="nil"/>
              <w:bottom w:val="nil"/>
              <w:right w:val="nil"/>
            </w:tcBorders>
            <w:vAlign w:val="bottom"/>
          </w:tcPr>
          <w:p w14:paraId="0915BAB9" w14:textId="3A5C450C" w:rsidR="002256FC" w:rsidRPr="00E8575B" w:rsidRDefault="002256FC" w:rsidP="002256FC">
            <w:pPr>
              <w:spacing w:before="40" w:after="20"/>
              <w:jc w:val="center"/>
              <w:rPr>
                <w:rFonts w:cs="Arial"/>
                <w:sz w:val="18"/>
                <w:szCs w:val="18"/>
              </w:rPr>
            </w:pPr>
            <w:r>
              <w:rPr>
                <w:rFonts w:cs="Arial"/>
                <w:sz w:val="18"/>
                <w:szCs w:val="18"/>
              </w:rPr>
              <w:t>1.520</w:t>
            </w:r>
          </w:p>
        </w:tc>
        <w:tc>
          <w:tcPr>
            <w:tcW w:w="1361" w:type="dxa"/>
            <w:tcBorders>
              <w:top w:val="nil"/>
              <w:left w:val="nil"/>
              <w:bottom w:val="nil"/>
              <w:right w:val="nil"/>
            </w:tcBorders>
            <w:vAlign w:val="bottom"/>
          </w:tcPr>
          <w:p w14:paraId="21A90D25" w14:textId="00D1BA46" w:rsidR="002256FC" w:rsidRPr="00E8575B" w:rsidRDefault="002256FC" w:rsidP="002256FC">
            <w:pPr>
              <w:spacing w:before="40" w:after="20"/>
              <w:jc w:val="center"/>
              <w:rPr>
                <w:rFonts w:cs="Arial"/>
                <w:sz w:val="18"/>
                <w:szCs w:val="18"/>
              </w:rPr>
            </w:pPr>
            <w:r>
              <w:rPr>
                <w:rFonts w:cs="Arial"/>
                <w:sz w:val="18"/>
                <w:szCs w:val="18"/>
              </w:rPr>
              <w:t>1.077</w:t>
            </w:r>
          </w:p>
        </w:tc>
        <w:tc>
          <w:tcPr>
            <w:tcW w:w="1361" w:type="dxa"/>
            <w:tcBorders>
              <w:top w:val="nil"/>
              <w:left w:val="nil"/>
              <w:bottom w:val="nil"/>
              <w:right w:val="nil"/>
            </w:tcBorders>
            <w:shd w:val="clear" w:color="auto" w:fill="auto"/>
            <w:vAlign w:val="bottom"/>
          </w:tcPr>
          <w:p w14:paraId="6D6A1849" w14:textId="08E3CBE7" w:rsidR="002256FC" w:rsidRPr="00E8575B" w:rsidRDefault="002256FC" w:rsidP="002256FC">
            <w:pPr>
              <w:spacing w:before="40" w:after="20"/>
              <w:jc w:val="center"/>
              <w:rPr>
                <w:rFonts w:cs="Arial"/>
                <w:sz w:val="18"/>
                <w:szCs w:val="18"/>
              </w:rPr>
            </w:pPr>
            <w:r>
              <w:rPr>
                <w:rFonts w:cs="Arial"/>
                <w:sz w:val="18"/>
                <w:szCs w:val="18"/>
              </w:rPr>
              <w:t>0.888</w:t>
            </w:r>
          </w:p>
        </w:tc>
      </w:tr>
      <w:tr w:rsidR="002256FC" w:rsidRPr="002256FC" w14:paraId="5F7E403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038644E" w14:textId="77777777" w:rsidR="002256FC" w:rsidRPr="00F75B25" w:rsidRDefault="002256FC" w:rsidP="002256FC">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C00000"/>
              <w:bottom w:val="nil"/>
              <w:right w:val="nil"/>
            </w:tcBorders>
            <w:shd w:val="clear" w:color="auto" w:fill="auto"/>
            <w:vAlign w:val="bottom"/>
          </w:tcPr>
          <w:p w14:paraId="2E6CC287" w14:textId="26120070" w:rsidR="002256FC" w:rsidRPr="00E8575B" w:rsidRDefault="002256FC" w:rsidP="002256FC">
            <w:pPr>
              <w:spacing w:before="40" w:after="20"/>
              <w:jc w:val="center"/>
              <w:rPr>
                <w:rFonts w:cs="Arial"/>
                <w:sz w:val="18"/>
                <w:szCs w:val="18"/>
              </w:rPr>
            </w:pPr>
            <w:r>
              <w:rPr>
                <w:rFonts w:cs="Arial"/>
                <w:sz w:val="18"/>
                <w:szCs w:val="18"/>
              </w:rPr>
              <w:t>0.830</w:t>
            </w:r>
          </w:p>
        </w:tc>
        <w:tc>
          <w:tcPr>
            <w:tcW w:w="1361" w:type="dxa"/>
            <w:tcBorders>
              <w:top w:val="nil"/>
              <w:left w:val="nil"/>
              <w:bottom w:val="nil"/>
              <w:right w:val="nil"/>
            </w:tcBorders>
            <w:shd w:val="clear" w:color="auto" w:fill="auto"/>
            <w:vAlign w:val="bottom"/>
          </w:tcPr>
          <w:p w14:paraId="1D6F85BE" w14:textId="1BA78B6A" w:rsidR="002256FC" w:rsidRPr="00E8575B" w:rsidRDefault="002256FC" w:rsidP="002256FC">
            <w:pPr>
              <w:spacing w:before="40" w:after="20"/>
              <w:jc w:val="center"/>
              <w:rPr>
                <w:rFonts w:cs="Arial"/>
                <w:sz w:val="18"/>
                <w:szCs w:val="18"/>
              </w:rPr>
            </w:pPr>
            <w:r>
              <w:rPr>
                <w:rFonts w:cs="Arial"/>
                <w:sz w:val="18"/>
                <w:szCs w:val="18"/>
              </w:rPr>
              <w:t>0.808</w:t>
            </w:r>
          </w:p>
        </w:tc>
        <w:tc>
          <w:tcPr>
            <w:tcW w:w="1361" w:type="dxa"/>
            <w:tcBorders>
              <w:top w:val="nil"/>
              <w:left w:val="nil"/>
              <w:bottom w:val="nil"/>
              <w:right w:val="nil"/>
            </w:tcBorders>
            <w:vAlign w:val="bottom"/>
          </w:tcPr>
          <w:p w14:paraId="5A6A958D" w14:textId="059C1E9E" w:rsidR="002256FC" w:rsidRPr="00E8575B" w:rsidRDefault="002256FC" w:rsidP="002256FC">
            <w:pPr>
              <w:spacing w:before="40" w:after="20"/>
              <w:jc w:val="center"/>
              <w:rPr>
                <w:rFonts w:cs="Arial"/>
                <w:sz w:val="18"/>
                <w:szCs w:val="18"/>
              </w:rPr>
            </w:pPr>
            <w:r>
              <w:rPr>
                <w:rFonts w:cs="Arial"/>
                <w:sz w:val="18"/>
                <w:szCs w:val="18"/>
              </w:rPr>
              <w:t>1.108</w:t>
            </w:r>
          </w:p>
        </w:tc>
        <w:tc>
          <w:tcPr>
            <w:tcW w:w="1361" w:type="dxa"/>
            <w:tcBorders>
              <w:top w:val="nil"/>
              <w:left w:val="nil"/>
              <w:bottom w:val="nil"/>
              <w:right w:val="nil"/>
            </w:tcBorders>
            <w:vAlign w:val="bottom"/>
          </w:tcPr>
          <w:p w14:paraId="45F81FA8" w14:textId="514F389A" w:rsidR="002256FC" w:rsidRPr="00E8575B" w:rsidRDefault="002256FC" w:rsidP="002256FC">
            <w:pPr>
              <w:spacing w:before="40" w:after="20"/>
              <w:jc w:val="center"/>
              <w:rPr>
                <w:rFonts w:cs="Arial"/>
                <w:sz w:val="18"/>
                <w:szCs w:val="18"/>
              </w:rPr>
            </w:pPr>
            <w:r>
              <w:rPr>
                <w:rFonts w:cs="Arial"/>
                <w:sz w:val="18"/>
                <w:szCs w:val="18"/>
              </w:rPr>
              <w:t>0.911</w:t>
            </w:r>
          </w:p>
        </w:tc>
        <w:tc>
          <w:tcPr>
            <w:tcW w:w="1361" w:type="dxa"/>
            <w:tcBorders>
              <w:top w:val="nil"/>
              <w:left w:val="nil"/>
              <w:bottom w:val="nil"/>
              <w:right w:val="nil"/>
            </w:tcBorders>
            <w:shd w:val="clear" w:color="auto" w:fill="auto"/>
            <w:vAlign w:val="bottom"/>
          </w:tcPr>
          <w:p w14:paraId="5AE35D46" w14:textId="673B39AE" w:rsidR="002256FC" w:rsidRPr="00E8575B" w:rsidRDefault="002256FC" w:rsidP="002256FC">
            <w:pPr>
              <w:spacing w:before="40" w:after="20"/>
              <w:jc w:val="center"/>
              <w:rPr>
                <w:rFonts w:cs="Arial"/>
                <w:sz w:val="18"/>
                <w:szCs w:val="18"/>
              </w:rPr>
            </w:pPr>
            <w:r>
              <w:rPr>
                <w:rFonts w:cs="Arial"/>
                <w:sz w:val="18"/>
                <w:szCs w:val="18"/>
              </w:rPr>
              <w:t>0.922</w:t>
            </w:r>
          </w:p>
        </w:tc>
      </w:tr>
      <w:tr w:rsidR="002256FC" w:rsidRPr="002256FC" w14:paraId="32D3ECF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97151A6" w14:textId="77777777" w:rsidR="002256FC" w:rsidRPr="00F75B25" w:rsidRDefault="002256FC" w:rsidP="002256FC">
            <w:pPr>
              <w:spacing w:before="40" w:after="20"/>
              <w:rPr>
                <w:rFonts w:cs="Arial"/>
                <w:sz w:val="18"/>
                <w:szCs w:val="18"/>
              </w:rPr>
            </w:pPr>
            <w:r w:rsidRPr="00F75B25">
              <w:rPr>
                <w:rFonts w:cs="Arial"/>
                <w:sz w:val="18"/>
                <w:szCs w:val="18"/>
              </w:rPr>
              <w:t>Towong S</w:t>
            </w:r>
          </w:p>
        </w:tc>
        <w:tc>
          <w:tcPr>
            <w:tcW w:w="1361" w:type="dxa"/>
            <w:tcBorders>
              <w:top w:val="nil"/>
              <w:left w:val="single" w:sz="18" w:space="0" w:color="C00000"/>
              <w:bottom w:val="nil"/>
              <w:right w:val="nil"/>
            </w:tcBorders>
            <w:shd w:val="clear" w:color="auto" w:fill="auto"/>
            <w:vAlign w:val="bottom"/>
          </w:tcPr>
          <w:p w14:paraId="5B560979" w14:textId="6620C68A" w:rsidR="002256FC" w:rsidRPr="00E8575B" w:rsidRDefault="002256FC" w:rsidP="002256FC">
            <w:pPr>
              <w:spacing w:before="40" w:after="20"/>
              <w:jc w:val="center"/>
              <w:rPr>
                <w:rFonts w:cs="Arial"/>
                <w:sz w:val="18"/>
                <w:szCs w:val="18"/>
              </w:rPr>
            </w:pPr>
            <w:r>
              <w:rPr>
                <w:rFonts w:cs="Arial"/>
                <w:sz w:val="18"/>
                <w:szCs w:val="18"/>
              </w:rPr>
              <w:t>0.871</w:t>
            </w:r>
          </w:p>
        </w:tc>
        <w:tc>
          <w:tcPr>
            <w:tcW w:w="1361" w:type="dxa"/>
            <w:tcBorders>
              <w:top w:val="nil"/>
              <w:left w:val="nil"/>
              <w:bottom w:val="nil"/>
              <w:right w:val="nil"/>
            </w:tcBorders>
            <w:shd w:val="clear" w:color="auto" w:fill="auto"/>
            <w:vAlign w:val="bottom"/>
          </w:tcPr>
          <w:p w14:paraId="0EB63B54" w14:textId="126D7F6A" w:rsidR="002256FC" w:rsidRPr="00E8575B" w:rsidRDefault="002256FC" w:rsidP="002256FC">
            <w:pPr>
              <w:spacing w:before="40" w:after="20"/>
              <w:jc w:val="center"/>
              <w:rPr>
                <w:rFonts w:cs="Arial"/>
                <w:sz w:val="18"/>
                <w:szCs w:val="18"/>
              </w:rPr>
            </w:pPr>
            <w:r>
              <w:rPr>
                <w:rFonts w:cs="Arial"/>
                <w:sz w:val="18"/>
                <w:szCs w:val="18"/>
              </w:rPr>
              <w:t>0.944</w:t>
            </w:r>
          </w:p>
        </w:tc>
        <w:tc>
          <w:tcPr>
            <w:tcW w:w="1361" w:type="dxa"/>
            <w:tcBorders>
              <w:top w:val="nil"/>
              <w:left w:val="nil"/>
              <w:bottom w:val="nil"/>
              <w:right w:val="nil"/>
            </w:tcBorders>
            <w:vAlign w:val="bottom"/>
          </w:tcPr>
          <w:p w14:paraId="000ECD3A" w14:textId="0DBDD2D6" w:rsidR="002256FC" w:rsidRPr="00E8575B" w:rsidRDefault="002256FC" w:rsidP="002256FC">
            <w:pPr>
              <w:spacing w:before="40" w:after="20"/>
              <w:jc w:val="center"/>
              <w:rPr>
                <w:rFonts w:cs="Arial"/>
                <w:sz w:val="18"/>
                <w:szCs w:val="18"/>
              </w:rPr>
            </w:pPr>
            <w:r>
              <w:rPr>
                <w:rFonts w:cs="Arial"/>
                <w:sz w:val="18"/>
                <w:szCs w:val="18"/>
              </w:rPr>
              <w:t>1.004</w:t>
            </w:r>
          </w:p>
        </w:tc>
        <w:tc>
          <w:tcPr>
            <w:tcW w:w="1361" w:type="dxa"/>
            <w:tcBorders>
              <w:top w:val="nil"/>
              <w:left w:val="nil"/>
              <w:bottom w:val="nil"/>
              <w:right w:val="nil"/>
            </w:tcBorders>
            <w:vAlign w:val="bottom"/>
          </w:tcPr>
          <w:p w14:paraId="52E3D707" w14:textId="464E209A" w:rsidR="002256FC" w:rsidRPr="00E8575B" w:rsidRDefault="002256FC" w:rsidP="002256FC">
            <w:pPr>
              <w:spacing w:before="40" w:after="20"/>
              <w:jc w:val="center"/>
              <w:rPr>
                <w:rFonts w:cs="Arial"/>
                <w:sz w:val="18"/>
                <w:szCs w:val="18"/>
              </w:rPr>
            </w:pPr>
            <w:r>
              <w:rPr>
                <w:rFonts w:cs="Arial"/>
                <w:sz w:val="18"/>
                <w:szCs w:val="18"/>
              </w:rPr>
              <w:t>0.895</w:t>
            </w:r>
          </w:p>
        </w:tc>
        <w:tc>
          <w:tcPr>
            <w:tcW w:w="1361" w:type="dxa"/>
            <w:tcBorders>
              <w:top w:val="nil"/>
              <w:left w:val="nil"/>
              <w:bottom w:val="nil"/>
              <w:right w:val="nil"/>
            </w:tcBorders>
            <w:shd w:val="clear" w:color="auto" w:fill="auto"/>
            <w:vAlign w:val="bottom"/>
          </w:tcPr>
          <w:p w14:paraId="09BD00CA" w14:textId="3E458B03" w:rsidR="002256FC" w:rsidRPr="00E8575B" w:rsidRDefault="002256FC" w:rsidP="002256FC">
            <w:pPr>
              <w:spacing w:before="40" w:after="20"/>
              <w:jc w:val="center"/>
              <w:rPr>
                <w:rFonts w:cs="Arial"/>
                <w:sz w:val="18"/>
                <w:szCs w:val="18"/>
              </w:rPr>
            </w:pPr>
            <w:r>
              <w:rPr>
                <w:rFonts w:cs="Arial"/>
                <w:sz w:val="18"/>
                <w:szCs w:val="18"/>
              </w:rPr>
              <w:t>0.808</w:t>
            </w:r>
          </w:p>
        </w:tc>
      </w:tr>
      <w:tr w:rsidR="002256FC" w:rsidRPr="002256FC" w14:paraId="7A65F48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735D629" w14:textId="77777777" w:rsidR="002256FC" w:rsidRPr="00F75B25" w:rsidRDefault="002256FC" w:rsidP="002256FC">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C00000"/>
              <w:bottom w:val="nil"/>
              <w:right w:val="nil"/>
            </w:tcBorders>
            <w:shd w:val="clear" w:color="auto" w:fill="auto"/>
            <w:vAlign w:val="bottom"/>
          </w:tcPr>
          <w:p w14:paraId="376598FE" w14:textId="0CF2CE7B" w:rsidR="002256FC" w:rsidRPr="00E8575B" w:rsidRDefault="002256FC" w:rsidP="002256FC">
            <w:pPr>
              <w:spacing w:before="40" w:after="20"/>
              <w:jc w:val="center"/>
              <w:rPr>
                <w:rFonts w:cs="Arial"/>
                <w:sz w:val="18"/>
                <w:szCs w:val="18"/>
              </w:rPr>
            </w:pPr>
            <w:r>
              <w:rPr>
                <w:rFonts w:cs="Arial"/>
                <w:sz w:val="18"/>
                <w:szCs w:val="18"/>
              </w:rPr>
              <w:t>0.867</w:t>
            </w:r>
          </w:p>
        </w:tc>
        <w:tc>
          <w:tcPr>
            <w:tcW w:w="1361" w:type="dxa"/>
            <w:tcBorders>
              <w:top w:val="nil"/>
              <w:left w:val="nil"/>
              <w:bottom w:val="nil"/>
              <w:right w:val="nil"/>
            </w:tcBorders>
            <w:shd w:val="clear" w:color="auto" w:fill="auto"/>
            <w:vAlign w:val="bottom"/>
          </w:tcPr>
          <w:p w14:paraId="4FAB27A8" w14:textId="59E7F6BC" w:rsidR="002256FC" w:rsidRPr="00E8575B" w:rsidRDefault="002256FC" w:rsidP="002256FC">
            <w:pPr>
              <w:spacing w:before="40" w:after="20"/>
              <w:jc w:val="center"/>
              <w:rPr>
                <w:rFonts w:cs="Arial"/>
                <w:sz w:val="18"/>
                <w:szCs w:val="18"/>
              </w:rPr>
            </w:pPr>
            <w:r>
              <w:rPr>
                <w:rFonts w:cs="Arial"/>
                <w:sz w:val="18"/>
                <w:szCs w:val="18"/>
              </w:rPr>
              <w:t>0.916</w:t>
            </w:r>
          </w:p>
        </w:tc>
        <w:tc>
          <w:tcPr>
            <w:tcW w:w="1361" w:type="dxa"/>
            <w:tcBorders>
              <w:top w:val="nil"/>
              <w:left w:val="nil"/>
              <w:bottom w:val="nil"/>
              <w:right w:val="nil"/>
            </w:tcBorders>
            <w:vAlign w:val="bottom"/>
          </w:tcPr>
          <w:p w14:paraId="741D3AA2" w14:textId="32F17106" w:rsidR="002256FC" w:rsidRPr="00E8575B" w:rsidRDefault="002256FC" w:rsidP="002256FC">
            <w:pPr>
              <w:spacing w:before="40" w:after="20"/>
              <w:jc w:val="center"/>
              <w:rPr>
                <w:rFonts w:cs="Arial"/>
                <w:sz w:val="18"/>
                <w:szCs w:val="18"/>
              </w:rPr>
            </w:pPr>
            <w:r>
              <w:rPr>
                <w:rFonts w:cs="Arial"/>
                <w:sz w:val="18"/>
                <w:szCs w:val="18"/>
              </w:rPr>
              <w:t>1.098</w:t>
            </w:r>
          </w:p>
        </w:tc>
        <w:tc>
          <w:tcPr>
            <w:tcW w:w="1361" w:type="dxa"/>
            <w:tcBorders>
              <w:top w:val="nil"/>
              <w:left w:val="nil"/>
              <w:bottom w:val="nil"/>
              <w:right w:val="nil"/>
            </w:tcBorders>
            <w:vAlign w:val="bottom"/>
          </w:tcPr>
          <w:p w14:paraId="205F5A8E" w14:textId="7389CE24" w:rsidR="002256FC" w:rsidRPr="00E8575B" w:rsidRDefault="002256FC" w:rsidP="002256FC">
            <w:pPr>
              <w:spacing w:before="40" w:after="20"/>
              <w:jc w:val="center"/>
              <w:rPr>
                <w:rFonts w:cs="Arial"/>
                <w:sz w:val="18"/>
                <w:szCs w:val="18"/>
              </w:rPr>
            </w:pPr>
            <w:r>
              <w:rPr>
                <w:rFonts w:cs="Arial"/>
                <w:sz w:val="18"/>
                <w:szCs w:val="18"/>
              </w:rPr>
              <w:t>0.920</w:t>
            </w:r>
          </w:p>
        </w:tc>
        <w:tc>
          <w:tcPr>
            <w:tcW w:w="1361" w:type="dxa"/>
            <w:tcBorders>
              <w:top w:val="nil"/>
              <w:left w:val="nil"/>
              <w:bottom w:val="nil"/>
              <w:right w:val="nil"/>
            </w:tcBorders>
            <w:shd w:val="clear" w:color="auto" w:fill="auto"/>
            <w:vAlign w:val="bottom"/>
          </w:tcPr>
          <w:p w14:paraId="0521BD40" w14:textId="08B6288D" w:rsidR="002256FC" w:rsidRPr="00E8575B" w:rsidRDefault="002256FC" w:rsidP="002256FC">
            <w:pPr>
              <w:spacing w:before="40" w:after="20"/>
              <w:jc w:val="center"/>
              <w:rPr>
                <w:rFonts w:cs="Arial"/>
                <w:sz w:val="18"/>
                <w:szCs w:val="18"/>
              </w:rPr>
            </w:pPr>
            <w:r>
              <w:rPr>
                <w:rFonts w:cs="Arial"/>
                <w:sz w:val="18"/>
                <w:szCs w:val="18"/>
              </w:rPr>
              <w:t>0.962</w:t>
            </w:r>
          </w:p>
        </w:tc>
      </w:tr>
      <w:tr w:rsidR="002256FC" w:rsidRPr="002256FC" w14:paraId="039642B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46396D2" w14:textId="77777777" w:rsidR="002256FC" w:rsidRPr="00F75B25" w:rsidRDefault="002256FC" w:rsidP="002256FC">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C00000"/>
              <w:bottom w:val="nil"/>
              <w:right w:val="nil"/>
            </w:tcBorders>
            <w:shd w:val="clear" w:color="auto" w:fill="auto"/>
            <w:vAlign w:val="bottom"/>
          </w:tcPr>
          <w:p w14:paraId="6B9DC8C8" w14:textId="4F3E6B3C" w:rsidR="002256FC" w:rsidRPr="00E8575B" w:rsidRDefault="002256FC" w:rsidP="002256FC">
            <w:pPr>
              <w:spacing w:before="40" w:after="20"/>
              <w:jc w:val="center"/>
              <w:rPr>
                <w:rFonts w:cs="Arial"/>
                <w:sz w:val="18"/>
                <w:szCs w:val="18"/>
              </w:rPr>
            </w:pPr>
            <w:r>
              <w:rPr>
                <w:rFonts w:cs="Arial"/>
                <w:sz w:val="18"/>
                <w:szCs w:val="18"/>
              </w:rPr>
              <w:t>0.861</w:t>
            </w:r>
          </w:p>
        </w:tc>
        <w:tc>
          <w:tcPr>
            <w:tcW w:w="1361" w:type="dxa"/>
            <w:tcBorders>
              <w:top w:val="nil"/>
              <w:left w:val="nil"/>
              <w:bottom w:val="nil"/>
              <w:right w:val="nil"/>
            </w:tcBorders>
            <w:shd w:val="clear" w:color="auto" w:fill="auto"/>
            <w:vAlign w:val="bottom"/>
          </w:tcPr>
          <w:p w14:paraId="1F2CA056" w14:textId="28A4B79D" w:rsidR="002256FC" w:rsidRPr="00E8575B" w:rsidRDefault="002256FC" w:rsidP="002256FC">
            <w:pPr>
              <w:spacing w:before="40" w:after="20"/>
              <w:jc w:val="center"/>
              <w:rPr>
                <w:rFonts w:cs="Arial"/>
                <w:sz w:val="18"/>
                <w:szCs w:val="18"/>
              </w:rPr>
            </w:pPr>
            <w:r>
              <w:rPr>
                <w:rFonts w:cs="Arial"/>
                <w:sz w:val="18"/>
                <w:szCs w:val="18"/>
              </w:rPr>
              <w:t>0.925</w:t>
            </w:r>
          </w:p>
        </w:tc>
        <w:tc>
          <w:tcPr>
            <w:tcW w:w="1361" w:type="dxa"/>
            <w:tcBorders>
              <w:top w:val="nil"/>
              <w:left w:val="nil"/>
              <w:bottom w:val="nil"/>
              <w:right w:val="nil"/>
            </w:tcBorders>
            <w:vAlign w:val="bottom"/>
          </w:tcPr>
          <w:p w14:paraId="0E0FCA81" w14:textId="5224BB34" w:rsidR="002256FC" w:rsidRPr="00E8575B" w:rsidRDefault="002256FC" w:rsidP="002256FC">
            <w:pPr>
              <w:spacing w:before="40" w:after="20"/>
              <w:jc w:val="center"/>
              <w:rPr>
                <w:rFonts w:cs="Arial"/>
                <w:sz w:val="18"/>
                <w:szCs w:val="18"/>
              </w:rPr>
            </w:pPr>
            <w:r>
              <w:rPr>
                <w:rFonts w:cs="Arial"/>
                <w:sz w:val="18"/>
                <w:szCs w:val="18"/>
              </w:rPr>
              <w:t>1.159</w:t>
            </w:r>
          </w:p>
        </w:tc>
        <w:tc>
          <w:tcPr>
            <w:tcW w:w="1361" w:type="dxa"/>
            <w:tcBorders>
              <w:top w:val="nil"/>
              <w:left w:val="nil"/>
              <w:bottom w:val="nil"/>
              <w:right w:val="nil"/>
            </w:tcBorders>
            <w:vAlign w:val="bottom"/>
          </w:tcPr>
          <w:p w14:paraId="0ED86060" w14:textId="662EAA6E" w:rsidR="002256FC" w:rsidRPr="00E8575B" w:rsidRDefault="002256FC" w:rsidP="002256FC">
            <w:pPr>
              <w:spacing w:before="40" w:after="20"/>
              <w:jc w:val="center"/>
              <w:rPr>
                <w:rFonts w:cs="Arial"/>
                <w:sz w:val="18"/>
                <w:szCs w:val="18"/>
              </w:rPr>
            </w:pPr>
            <w:r>
              <w:rPr>
                <w:rFonts w:cs="Arial"/>
                <w:sz w:val="18"/>
                <w:szCs w:val="18"/>
              </w:rPr>
              <w:t>0.942</w:t>
            </w:r>
          </w:p>
        </w:tc>
        <w:tc>
          <w:tcPr>
            <w:tcW w:w="1361" w:type="dxa"/>
            <w:tcBorders>
              <w:top w:val="nil"/>
              <w:left w:val="nil"/>
              <w:bottom w:val="nil"/>
              <w:right w:val="nil"/>
            </w:tcBorders>
            <w:shd w:val="clear" w:color="auto" w:fill="auto"/>
            <w:vAlign w:val="bottom"/>
          </w:tcPr>
          <w:p w14:paraId="1DF60E7B" w14:textId="274D376C" w:rsidR="002256FC" w:rsidRPr="00E8575B" w:rsidRDefault="002256FC" w:rsidP="002256FC">
            <w:pPr>
              <w:spacing w:before="40" w:after="20"/>
              <w:jc w:val="center"/>
              <w:rPr>
                <w:rFonts w:cs="Arial"/>
                <w:sz w:val="18"/>
                <w:szCs w:val="18"/>
              </w:rPr>
            </w:pPr>
            <w:r>
              <w:rPr>
                <w:rFonts w:cs="Arial"/>
                <w:sz w:val="18"/>
                <w:szCs w:val="18"/>
              </w:rPr>
              <w:t>1.114</w:t>
            </w:r>
          </w:p>
        </w:tc>
      </w:tr>
      <w:tr w:rsidR="002256FC" w:rsidRPr="002256FC" w14:paraId="0105FE3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68A9C55" w14:textId="77777777" w:rsidR="002256FC" w:rsidRPr="00F75B25" w:rsidRDefault="002256FC" w:rsidP="002256FC">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C00000"/>
              <w:bottom w:val="nil"/>
              <w:right w:val="nil"/>
            </w:tcBorders>
            <w:shd w:val="clear" w:color="auto" w:fill="auto"/>
            <w:vAlign w:val="bottom"/>
          </w:tcPr>
          <w:p w14:paraId="7E9C3CA5" w14:textId="5853EE91" w:rsidR="002256FC" w:rsidRPr="00E8575B" w:rsidRDefault="002256FC" w:rsidP="002256FC">
            <w:pPr>
              <w:spacing w:before="40" w:after="20"/>
              <w:jc w:val="center"/>
              <w:rPr>
                <w:rFonts w:cs="Arial"/>
                <w:sz w:val="18"/>
                <w:szCs w:val="18"/>
              </w:rPr>
            </w:pPr>
            <w:r>
              <w:rPr>
                <w:rFonts w:cs="Arial"/>
                <w:sz w:val="18"/>
                <w:szCs w:val="18"/>
              </w:rPr>
              <w:t>0.861</w:t>
            </w:r>
          </w:p>
        </w:tc>
        <w:tc>
          <w:tcPr>
            <w:tcW w:w="1361" w:type="dxa"/>
            <w:tcBorders>
              <w:top w:val="nil"/>
              <w:left w:val="nil"/>
              <w:bottom w:val="nil"/>
              <w:right w:val="nil"/>
            </w:tcBorders>
            <w:shd w:val="clear" w:color="auto" w:fill="auto"/>
            <w:vAlign w:val="bottom"/>
          </w:tcPr>
          <w:p w14:paraId="4ACF88FE" w14:textId="26F423B1" w:rsidR="002256FC" w:rsidRPr="00E8575B" w:rsidRDefault="002256FC" w:rsidP="002256FC">
            <w:pPr>
              <w:spacing w:before="40" w:after="20"/>
              <w:jc w:val="center"/>
              <w:rPr>
                <w:rFonts w:cs="Arial"/>
                <w:sz w:val="18"/>
                <w:szCs w:val="18"/>
              </w:rPr>
            </w:pPr>
            <w:r>
              <w:rPr>
                <w:rFonts w:cs="Arial"/>
                <w:sz w:val="18"/>
                <w:szCs w:val="18"/>
              </w:rPr>
              <w:t>0.889</w:t>
            </w:r>
          </w:p>
        </w:tc>
        <w:tc>
          <w:tcPr>
            <w:tcW w:w="1361" w:type="dxa"/>
            <w:tcBorders>
              <w:top w:val="nil"/>
              <w:left w:val="nil"/>
              <w:bottom w:val="nil"/>
              <w:right w:val="nil"/>
            </w:tcBorders>
            <w:vAlign w:val="bottom"/>
          </w:tcPr>
          <w:p w14:paraId="16C74647" w14:textId="7F0A102B" w:rsidR="002256FC" w:rsidRPr="00E8575B" w:rsidRDefault="002256FC" w:rsidP="002256FC">
            <w:pPr>
              <w:spacing w:before="40" w:after="20"/>
              <w:jc w:val="center"/>
              <w:rPr>
                <w:rFonts w:cs="Arial"/>
                <w:sz w:val="18"/>
                <w:szCs w:val="18"/>
              </w:rPr>
            </w:pPr>
            <w:r>
              <w:rPr>
                <w:rFonts w:cs="Arial"/>
                <w:sz w:val="18"/>
                <w:szCs w:val="18"/>
              </w:rPr>
              <w:t>1.093</w:t>
            </w:r>
          </w:p>
        </w:tc>
        <w:tc>
          <w:tcPr>
            <w:tcW w:w="1361" w:type="dxa"/>
            <w:tcBorders>
              <w:top w:val="nil"/>
              <w:left w:val="nil"/>
              <w:bottom w:val="nil"/>
              <w:right w:val="nil"/>
            </w:tcBorders>
            <w:vAlign w:val="bottom"/>
          </w:tcPr>
          <w:p w14:paraId="75DFC8A3" w14:textId="401B3DC7" w:rsidR="002256FC" w:rsidRPr="00E8575B" w:rsidRDefault="002256FC" w:rsidP="002256FC">
            <w:pPr>
              <w:spacing w:before="40" w:after="20"/>
              <w:jc w:val="center"/>
              <w:rPr>
                <w:rFonts w:cs="Arial"/>
                <w:sz w:val="18"/>
                <w:szCs w:val="18"/>
              </w:rPr>
            </w:pPr>
            <w:r>
              <w:rPr>
                <w:rFonts w:cs="Arial"/>
                <w:sz w:val="18"/>
                <w:szCs w:val="18"/>
              </w:rPr>
              <w:t>0.927</w:t>
            </w:r>
          </w:p>
        </w:tc>
        <w:tc>
          <w:tcPr>
            <w:tcW w:w="1361" w:type="dxa"/>
            <w:tcBorders>
              <w:top w:val="nil"/>
              <w:left w:val="nil"/>
              <w:bottom w:val="nil"/>
              <w:right w:val="nil"/>
            </w:tcBorders>
            <w:shd w:val="clear" w:color="auto" w:fill="auto"/>
            <w:vAlign w:val="bottom"/>
          </w:tcPr>
          <w:p w14:paraId="252113EC" w14:textId="701DD461" w:rsidR="002256FC" w:rsidRPr="00E8575B" w:rsidRDefault="002256FC" w:rsidP="002256FC">
            <w:pPr>
              <w:spacing w:before="40" w:after="20"/>
              <w:jc w:val="center"/>
              <w:rPr>
                <w:rFonts w:cs="Arial"/>
                <w:sz w:val="18"/>
                <w:szCs w:val="18"/>
              </w:rPr>
            </w:pPr>
            <w:r>
              <w:rPr>
                <w:rFonts w:cs="Arial"/>
                <w:sz w:val="18"/>
                <w:szCs w:val="18"/>
              </w:rPr>
              <w:t>1.451</w:t>
            </w:r>
          </w:p>
        </w:tc>
      </w:tr>
      <w:tr w:rsidR="002256FC" w:rsidRPr="002256FC" w14:paraId="730CF52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DF5F6F1" w14:textId="77777777" w:rsidR="002256FC" w:rsidRPr="00F75B25" w:rsidRDefault="002256FC" w:rsidP="002256FC">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C00000"/>
              <w:bottom w:val="nil"/>
              <w:right w:val="nil"/>
            </w:tcBorders>
            <w:shd w:val="clear" w:color="auto" w:fill="auto"/>
            <w:vAlign w:val="bottom"/>
          </w:tcPr>
          <w:p w14:paraId="400F6487" w14:textId="43698C51" w:rsidR="002256FC" w:rsidRPr="00E8575B" w:rsidRDefault="002256FC" w:rsidP="002256FC">
            <w:pPr>
              <w:spacing w:before="40" w:after="20"/>
              <w:jc w:val="center"/>
              <w:rPr>
                <w:rFonts w:cs="Arial"/>
                <w:sz w:val="18"/>
                <w:szCs w:val="18"/>
              </w:rPr>
            </w:pPr>
            <w:r>
              <w:rPr>
                <w:rFonts w:cs="Arial"/>
                <w:sz w:val="18"/>
                <w:szCs w:val="18"/>
              </w:rPr>
              <w:t>0.837</w:t>
            </w:r>
          </w:p>
        </w:tc>
        <w:tc>
          <w:tcPr>
            <w:tcW w:w="1361" w:type="dxa"/>
            <w:tcBorders>
              <w:top w:val="nil"/>
              <w:left w:val="nil"/>
              <w:bottom w:val="nil"/>
              <w:right w:val="nil"/>
            </w:tcBorders>
            <w:shd w:val="clear" w:color="auto" w:fill="auto"/>
            <w:vAlign w:val="bottom"/>
          </w:tcPr>
          <w:p w14:paraId="29906058" w14:textId="4338DBAA" w:rsidR="002256FC" w:rsidRPr="00E8575B" w:rsidRDefault="002256FC" w:rsidP="002256FC">
            <w:pPr>
              <w:spacing w:before="40" w:after="20"/>
              <w:jc w:val="center"/>
              <w:rPr>
                <w:rFonts w:cs="Arial"/>
                <w:sz w:val="18"/>
                <w:szCs w:val="18"/>
              </w:rPr>
            </w:pPr>
            <w:r>
              <w:rPr>
                <w:rFonts w:cs="Arial"/>
                <w:sz w:val="18"/>
                <w:szCs w:val="18"/>
              </w:rPr>
              <w:t>0.922</w:t>
            </w:r>
          </w:p>
        </w:tc>
        <w:tc>
          <w:tcPr>
            <w:tcW w:w="1361" w:type="dxa"/>
            <w:tcBorders>
              <w:top w:val="nil"/>
              <w:left w:val="nil"/>
              <w:bottom w:val="nil"/>
              <w:right w:val="nil"/>
            </w:tcBorders>
            <w:vAlign w:val="bottom"/>
          </w:tcPr>
          <w:p w14:paraId="22CCC685" w14:textId="774FD33C" w:rsidR="002256FC" w:rsidRPr="00E8575B" w:rsidRDefault="002256FC" w:rsidP="002256FC">
            <w:pPr>
              <w:spacing w:before="40" w:after="20"/>
              <w:jc w:val="center"/>
              <w:rPr>
                <w:rFonts w:cs="Arial"/>
                <w:sz w:val="18"/>
                <w:szCs w:val="18"/>
              </w:rPr>
            </w:pPr>
            <w:r>
              <w:rPr>
                <w:rFonts w:cs="Arial"/>
                <w:sz w:val="18"/>
                <w:szCs w:val="18"/>
              </w:rPr>
              <w:t>1.025</w:t>
            </w:r>
          </w:p>
        </w:tc>
        <w:tc>
          <w:tcPr>
            <w:tcW w:w="1361" w:type="dxa"/>
            <w:tcBorders>
              <w:top w:val="nil"/>
              <w:left w:val="nil"/>
              <w:bottom w:val="nil"/>
              <w:right w:val="nil"/>
            </w:tcBorders>
            <w:vAlign w:val="bottom"/>
          </w:tcPr>
          <w:p w14:paraId="24E898C9" w14:textId="4C6793C4" w:rsidR="002256FC" w:rsidRPr="00E8575B" w:rsidRDefault="002256FC" w:rsidP="002256FC">
            <w:pPr>
              <w:spacing w:before="40" w:after="20"/>
              <w:jc w:val="center"/>
              <w:rPr>
                <w:rFonts w:cs="Arial"/>
                <w:sz w:val="18"/>
                <w:szCs w:val="18"/>
              </w:rPr>
            </w:pPr>
            <w:r>
              <w:rPr>
                <w:rFonts w:cs="Arial"/>
                <w:sz w:val="18"/>
                <w:szCs w:val="18"/>
              </w:rPr>
              <w:t>0.877</w:t>
            </w:r>
          </w:p>
        </w:tc>
        <w:tc>
          <w:tcPr>
            <w:tcW w:w="1361" w:type="dxa"/>
            <w:tcBorders>
              <w:top w:val="nil"/>
              <w:left w:val="nil"/>
              <w:bottom w:val="nil"/>
              <w:right w:val="nil"/>
            </w:tcBorders>
            <w:shd w:val="clear" w:color="auto" w:fill="auto"/>
            <w:vAlign w:val="bottom"/>
          </w:tcPr>
          <w:p w14:paraId="0A3A20E7" w14:textId="3C9CA07E" w:rsidR="002256FC" w:rsidRPr="00E8575B" w:rsidRDefault="002256FC" w:rsidP="002256FC">
            <w:pPr>
              <w:spacing w:before="40" w:after="20"/>
              <w:jc w:val="center"/>
              <w:rPr>
                <w:rFonts w:cs="Arial"/>
                <w:sz w:val="18"/>
                <w:szCs w:val="18"/>
              </w:rPr>
            </w:pPr>
            <w:r>
              <w:rPr>
                <w:rFonts w:cs="Arial"/>
                <w:sz w:val="18"/>
                <w:szCs w:val="18"/>
              </w:rPr>
              <w:t>0.725</w:t>
            </w:r>
          </w:p>
        </w:tc>
      </w:tr>
      <w:tr w:rsidR="002256FC" w:rsidRPr="002256FC" w14:paraId="510DEBD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3253AE5" w14:textId="77777777" w:rsidR="002256FC" w:rsidRPr="00F75B25" w:rsidRDefault="002256FC" w:rsidP="002256FC">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C00000"/>
              <w:bottom w:val="nil"/>
              <w:right w:val="nil"/>
            </w:tcBorders>
            <w:shd w:val="clear" w:color="auto" w:fill="auto"/>
            <w:vAlign w:val="bottom"/>
          </w:tcPr>
          <w:p w14:paraId="565154B5" w14:textId="5FC5D6E4" w:rsidR="002256FC" w:rsidRPr="00E8575B" w:rsidRDefault="002256FC" w:rsidP="002256FC">
            <w:pPr>
              <w:spacing w:before="40" w:after="20"/>
              <w:jc w:val="center"/>
              <w:rPr>
                <w:rFonts w:cs="Arial"/>
                <w:sz w:val="18"/>
                <w:szCs w:val="18"/>
              </w:rPr>
            </w:pPr>
            <w:r>
              <w:rPr>
                <w:rFonts w:cs="Arial"/>
                <w:sz w:val="18"/>
                <w:szCs w:val="18"/>
              </w:rPr>
              <w:t>1.061</w:t>
            </w:r>
          </w:p>
        </w:tc>
        <w:tc>
          <w:tcPr>
            <w:tcW w:w="1361" w:type="dxa"/>
            <w:tcBorders>
              <w:top w:val="nil"/>
              <w:left w:val="nil"/>
              <w:bottom w:val="nil"/>
              <w:right w:val="nil"/>
            </w:tcBorders>
            <w:shd w:val="clear" w:color="auto" w:fill="auto"/>
            <w:vAlign w:val="bottom"/>
          </w:tcPr>
          <w:p w14:paraId="092B84B7" w14:textId="43D1CFDB" w:rsidR="002256FC" w:rsidRPr="00E8575B" w:rsidRDefault="002256FC" w:rsidP="002256FC">
            <w:pPr>
              <w:spacing w:before="40" w:after="20"/>
              <w:jc w:val="center"/>
              <w:rPr>
                <w:rFonts w:cs="Arial"/>
                <w:sz w:val="18"/>
                <w:szCs w:val="18"/>
              </w:rPr>
            </w:pPr>
            <w:r>
              <w:rPr>
                <w:rFonts w:cs="Arial"/>
                <w:sz w:val="18"/>
                <w:szCs w:val="18"/>
              </w:rPr>
              <w:t>1.115</w:t>
            </w:r>
          </w:p>
        </w:tc>
        <w:tc>
          <w:tcPr>
            <w:tcW w:w="1361" w:type="dxa"/>
            <w:tcBorders>
              <w:top w:val="nil"/>
              <w:left w:val="nil"/>
              <w:bottom w:val="nil"/>
              <w:right w:val="nil"/>
            </w:tcBorders>
            <w:vAlign w:val="bottom"/>
          </w:tcPr>
          <w:p w14:paraId="658F159A" w14:textId="631FD508" w:rsidR="002256FC" w:rsidRPr="00E8575B" w:rsidRDefault="002256FC" w:rsidP="002256FC">
            <w:pPr>
              <w:spacing w:before="40" w:after="20"/>
              <w:jc w:val="center"/>
              <w:rPr>
                <w:rFonts w:cs="Arial"/>
                <w:sz w:val="18"/>
                <w:szCs w:val="18"/>
              </w:rPr>
            </w:pPr>
            <w:r>
              <w:rPr>
                <w:rFonts w:cs="Arial"/>
                <w:sz w:val="18"/>
                <w:szCs w:val="18"/>
              </w:rPr>
              <w:t>0.987</w:t>
            </w:r>
          </w:p>
        </w:tc>
        <w:tc>
          <w:tcPr>
            <w:tcW w:w="1361" w:type="dxa"/>
            <w:tcBorders>
              <w:top w:val="nil"/>
              <w:left w:val="nil"/>
              <w:bottom w:val="nil"/>
              <w:right w:val="nil"/>
            </w:tcBorders>
            <w:vAlign w:val="bottom"/>
          </w:tcPr>
          <w:p w14:paraId="3D3CACD5" w14:textId="573C70E4" w:rsidR="002256FC" w:rsidRPr="00E8575B" w:rsidRDefault="002256FC" w:rsidP="002256FC">
            <w:pPr>
              <w:spacing w:before="40" w:after="20"/>
              <w:jc w:val="center"/>
              <w:rPr>
                <w:rFonts w:cs="Arial"/>
                <w:sz w:val="18"/>
                <w:szCs w:val="18"/>
              </w:rPr>
            </w:pPr>
            <w:r>
              <w:rPr>
                <w:rFonts w:cs="Arial"/>
                <w:sz w:val="18"/>
                <w:szCs w:val="18"/>
              </w:rPr>
              <w:t>1.001</w:t>
            </w:r>
          </w:p>
        </w:tc>
        <w:tc>
          <w:tcPr>
            <w:tcW w:w="1361" w:type="dxa"/>
            <w:tcBorders>
              <w:top w:val="nil"/>
              <w:left w:val="nil"/>
              <w:bottom w:val="nil"/>
              <w:right w:val="nil"/>
            </w:tcBorders>
            <w:shd w:val="clear" w:color="auto" w:fill="auto"/>
            <w:vAlign w:val="bottom"/>
          </w:tcPr>
          <w:p w14:paraId="5BBF32D5" w14:textId="44C3C4A0" w:rsidR="002256FC" w:rsidRPr="00E8575B" w:rsidRDefault="002256FC" w:rsidP="002256FC">
            <w:pPr>
              <w:spacing w:before="40" w:after="20"/>
              <w:jc w:val="center"/>
              <w:rPr>
                <w:rFonts w:cs="Arial"/>
                <w:sz w:val="18"/>
                <w:szCs w:val="18"/>
              </w:rPr>
            </w:pPr>
            <w:r>
              <w:rPr>
                <w:rFonts w:cs="Arial"/>
                <w:sz w:val="18"/>
                <w:szCs w:val="18"/>
              </w:rPr>
              <w:t>0.964</w:t>
            </w:r>
          </w:p>
        </w:tc>
      </w:tr>
      <w:tr w:rsidR="002256FC" w:rsidRPr="002256FC" w14:paraId="32720B2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E1DAED6" w14:textId="77777777" w:rsidR="002256FC" w:rsidRPr="00F75B25" w:rsidRDefault="002256FC" w:rsidP="002256FC">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C00000"/>
              <w:bottom w:val="nil"/>
              <w:right w:val="nil"/>
            </w:tcBorders>
            <w:shd w:val="clear" w:color="auto" w:fill="auto"/>
            <w:vAlign w:val="bottom"/>
          </w:tcPr>
          <w:p w14:paraId="73C91AC3" w14:textId="255B1A40" w:rsidR="002256FC" w:rsidRPr="00E8575B" w:rsidRDefault="002256FC" w:rsidP="002256FC">
            <w:pPr>
              <w:spacing w:before="40" w:after="20"/>
              <w:jc w:val="center"/>
              <w:rPr>
                <w:rFonts w:cs="Arial"/>
                <w:sz w:val="18"/>
                <w:szCs w:val="18"/>
              </w:rPr>
            </w:pPr>
            <w:r>
              <w:rPr>
                <w:rFonts w:cs="Arial"/>
                <w:sz w:val="18"/>
                <w:szCs w:val="18"/>
              </w:rPr>
              <w:t>0.958</w:t>
            </w:r>
          </w:p>
        </w:tc>
        <w:tc>
          <w:tcPr>
            <w:tcW w:w="1361" w:type="dxa"/>
            <w:tcBorders>
              <w:top w:val="nil"/>
              <w:left w:val="nil"/>
              <w:bottom w:val="nil"/>
              <w:right w:val="nil"/>
            </w:tcBorders>
            <w:shd w:val="clear" w:color="auto" w:fill="auto"/>
            <w:vAlign w:val="bottom"/>
          </w:tcPr>
          <w:p w14:paraId="05148E93" w14:textId="330AC0D9" w:rsidR="002256FC" w:rsidRPr="00E8575B" w:rsidRDefault="002256FC" w:rsidP="002256FC">
            <w:pPr>
              <w:spacing w:before="40" w:after="20"/>
              <w:jc w:val="center"/>
              <w:rPr>
                <w:rFonts w:cs="Arial"/>
                <w:sz w:val="18"/>
                <w:szCs w:val="18"/>
              </w:rPr>
            </w:pPr>
            <w:r>
              <w:rPr>
                <w:rFonts w:cs="Arial"/>
                <w:sz w:val="18"/>
                <w:szCs w:val="18"/>
              </w:rPr>
              <w:t>0.941</w:t>
            </w:r>
          </w:p>
        </w:tc>
        <w:tc>
          <w:tcPr>
            <w:tcW w:w="1361" w:type="dxa"/>
            <w:tcBorders>
              <w:top w:val="nil"/>
              <w:left w:val="nil"/>
              <w:bottom w:val="nil"/>
              <w:right w:val="nil"/>
            </w:tcBorders>
            <w:vAlign w:val="bottom"/>
          </w:tcPr>
          <w:p w14:paraId="00AE47E4" w14:textId="3E951621" w:rsidR="002256FC" w:rsidRPr="00E8575B" w:rsidRDefault="002256FC" w:rsidP="002256FC">
            <w:pPr>
              <w:spacing w:before="40" w:after="20"/>
              <w:jc w:val="center"/>
              <w:rPr>
                <w:rFonts w:cs="Arial"/>
                <w:sz w:val="18"/>
                <w:szCs w:val="18"/>
              </w:rPr>
            </w:pPr>
            <w:r>
              <w:rPr>
                <w:rFonts w:cs="Arial"/>
                <w:sz w:val="18"/>
                <w:szCs w:val="18"/>
              </w:rPr>
              <w:t>0.896</w:t>
            </w:r>
          </w:p>
        </w:tc>
        <w:tc>
          <w:tcPr>
            <w:tcW w:w="1361" w:type="dxa"/>
            <w:tcBorders>
              <w:top w:val="nil"/>
              <w:left w:val="nil"/>
              <w:bottom w:val="nil"/>
              <w:right w:val="nil"/>
            </w:tcBorders>
            <w:vAlign w:val="bottom"/>
          </w:tcPr>
          <w:p w14:paraId="3908A8EE" w14:textId="787ECCE5" w:rsidR="002256FC" w:rsidRPr="00E8575B" w:rsidRDefault="002256FC" w:rsidP="002256FC">
            <w:pPr>
              <w:spacing w:before="40" w:after="20"/>
              <w:jc w:val="center"/>
              <w:rPr>
                <w:rFonts w:cs="Arial"/>
                <w:sz w:val="18"/>
                <w:szCs w:val="18"/>
              </w:rPr>
            </w:pPr>
            <w:r>
              <w:rPr>
                <w:rFonts w:cs="Arial"/>
                <w:sz w:val="18"/>
                <w:szCs w:val="18"/>
              </w:rPr>
              <w:t>0.986</w:t>
            </w:r>
          </w:p>
        </w:tc>
        <w:tc>
          <w:tcPr>
            <w:tcW w:w="1361" w:type="dxa"/>
            <w:tcBorders>
              <w:top w:val="nil"/>
              <w:left w:val="nil"/>
              <w:bottom w:val="nil"/>
              <w:right w:val="nil"/>
            </w:tcBorders>
            <w:shd w:val="clear" w:color="auto" w:fill="auto"/>
            <w:vAlign w:val="bottom"/>
          </w:tcPr>
          <w:p w14:paraId="1C4587A8" w14:textId="33877663" w:rsidR="002256FC" w:rsidRPr="00E8575B" w:rsidRDefault="002256FC" w:rsidP="002256FC">
            <w:pPr>
              <w:spacing w:before="40" w:after="20"/>
              <w:jc w:val="center"/>
              <w:rPr>
                <w:rFonts w:cs="Arial"/>
                <w:sz w:val="18"/>
                <w:szCs w:val="18"/>
              </w:rPr>
            </w:pPr>
            <w:r>
              <w:rPr>
                <w:rFonts w:cs="Arial"/>
                <w:sz w:val="18"/>
                <w:szCs w:val="18"/>
              </w:rPr>
              <w:t>1.002</w:t>
            </w:r>
          </w:p>
        </w:tc>
      </w:tr>
      <w:tr w:rsidR="002256FC" w:rsidRPr="002256FC" w14:paraId="6215F46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C21B552" w14:textId="77777777" w:rsidR="002256FC" w:rsidRPr="00F75B25" w:rsidRDefault="002256FC" w:rsidP="002256FC">
            <w:pPr>
              <w:spacing w:before="40" w:after="20"/>
              <w:rPr>
                <w:rFonts w:cs="Arial"/>
                <w:sz w:val="18"/>
                <w:szCs w:val="18"/>
              </w:rPr>
            </w:pPr>
            <w:r w:rsidRPr="00F75B25">
              <w:rPr>
                <w:rFonts w:cs="Arial"/>
                <w:sz w:val="18"/>
                <w:szCs w:val="18"/>
              </w:rPr>
              <w:t>Wodonga C</w:t>
            </w:r>
          </w:p>
        </w:tc>
        <w:tc>
          <w:tcPr>
            <w:tcW w:w="1361" w:type="dxa"/>
            <w:tcBorders>
              <w:top w:val="nil"/>
              <w:left w:val="single" w:sz="18" w:space="0" w:color="C00000"/>
              <w:bottom w:val="nil"/>
              <w:right w:val="nil"/>
            </w:tcBorders>
            <w:shd w:val="clear" w:color="auto" w:fill="auto"/>
            <w:vAlign w:val="bottom"/>
          </w:tcPr>
          <w:p w14:paraId="1435FDCF" w14:textId="6ED57DEB" w:rsidR="002256FC" w:rsidRPr="00E8575B" w:rsidRDefault="002256FC" w:rsidP="002256FC">
            <w:pPr>
              <w:spacing w:before="40" w:after="20"/>
              <w:jc w:val="center"/>
              <w:rPr>
                <w:rFonts w:cs="Arial"/>
                <w:sz w:val="18"/>
                <w:szCs w:val="18"/>
              </w:rPr>
            </w:pPr>
            <w:r>
              <w:rPr>
                <w:rFonts w:cs="Arial"/>
                <w:sz w:val="18"/>
                <w:szCs w:val="18"/>
              </w:rPr>
              <w:t>0.911</w:t>
            </w:r>
          </w:p>
        </w:tc>
        <w:tc>
          <w:tcPr>
            <w:tcW w:w="1361" w:type="dxa"/>
            <w:tcBorders>
              <w:top w:val="nil"/>
              <w:left w:val="nil"/>
              <w:bottom w:val="nil"/>
              <w:right w:val="nil"/>
            </w:tcBorders>
            <w:shd w:val="clear" w:color="auto" w:fill="auto"/>
            <w:vAlign w:val="bottom"/>
          </w:tcPr>
          <w:p w14:paraId="76569AB4" w14:textId="0F4C84EE" w:rsidR="002256FC" w:rsidRPr="00E8575B" w:rsidRDefault="002256FC" w:rsidP="002256FC">
            <w:pPr>
              <w:spacing w:before="40" w:after="20"/>
              <w:jc w:val="center"/>
              <w:rPr>
                <w:rFonts w:cs="Arial"/>
                <w:sz w:val="18"/>
                <w:szCs w:val="18"/>
              </w:rPr>
            </w:pPr>
            <w:r>
              <w:rPr>
                <w:rFonts w:cs="Arial"/>
                <w:sz w:val="18"/>
                <w:szCs w:val="18"/>
              </w:rPr>
              <w:t>0.898</w:t>
            </w:r>
          </w:p>
        </w:tc>
        <w:tc>
          <w:tcPr>
            <w:tcW w:w="1361" w:type="dxa"/>
            <w:tcBorders>
              <w:top w:val="nil"/>
              <w:left w:val="nil"/>
              <w:bottom w:val="nil"/>
              <w:right w:val="nil"/>
            </w:tcBorders>
            <w:vAlign w:val="bottom"/>
          </w:tcPr>
          <w:p w14:paraId="7379E78B" w14:textId="059448F3" w:rsidR="002256FC" w:rsidRPr="00E8575B" w:rsidRDefault="002256FC" w:rsidP="002256FC">
            <w:pPr>
              <w:spacing w:before="40" w:after="20"/>
              <w:jc w:val="center"/>
              <w:rPr>
                <w:rFonts w:cs="Arial"/>
                <w:sz w:val="18"/>
                <w:szCs w:val="18"/>
              </w:rPr>
            </w:pPr>
            <w:r>
              <w:rPr>
                <w:rFonts w:cs="Arial"/>
                <w:sz w:val="18"/>
                <w:szCs w:val="18"/>
              </w:rPr>
              <w:t>0.950</w:t>
            </w:r>
          </w:p>
        </w:tc>
        <w:tc>
          <w:tcPr>
            <w:tcW w:w="1361" w:type="dxa"/>
            <w:tcBorders>
              <w:top w:val="nil"/>
              <w:left w:val="nil"/>
              <w:bottom w:val="nil"/>
              <w:right w:val="nil"/>
            </w:tcBorders>
            <w:vAlign w:val="bottom"/>
          </w:tcPr>
          <w:p w14:paraId="26B4BEF3" w14:textId="24BF4561" w:rsidR="002256FC" w:rsidRPr="00E8575B" w:rsidRDefault="002256FC" w:rsidP="002256FC">
            <w:pPr>
              <w:spacing w:before="40" w:after="20"/>
              <w:jc w:val="center"/>
              <w:rPr>
                <w:rFonts w:cs="Arial"/>
                <w:sz w:val="18"/>
                <w:szCs w:val="18"/>
              </w:rPr>
            </w:pPr>
            <w:r>
              <w:rPr>
                <w:rFonts w:cs="Arial"/>
                <w:sz w:val="18"/>
                <w:szCs w:val="18"/>
              </w:rPr>
              <w:t>0.963</w:t>
            </w:r>
          </w:p>
        </w:tc>
        <w:tc>
          <w:tcPr>
            <w:tcW w:w="1361" w:type="dxa"/>
            <w:tcBorders>
              <w:top w:val="nil"/>
              <w:left w:val="nil"/>
              <w:bottom w:val="nil"/>
              <w:right w:val="nil"/>
            </w:tcBorders>
            <w:shd w:val="clear" w:color="auto" w:fill="auto"/>
            <w:vAlign w:val="bottom"/>
          </w:tcPr>
          <w:p w14:paraId="7F0E4910" w14:textId="58D56F6E" w:rsidR="002256FC" w:rsidRPr="00E8575B" w:rsidRDefault="002256FC" w:rsidP="002256FC">
            <w:pPr>
              <w:spacing w:before="40" w:after="20"/>
              <w:jc w:val="center"/>
              <w:rPr>
                <w:rFonts w:cs="Arial"/>
                <w:sz w:val="18"/>
                <w:szCs w:val="18"/>
              </w:rPr>
            </w:pPr>
            <w:r>
              <w:rPr>
                <w:rFonts w:cs="Arial"/>
                <w:sz w:val="18"/>
                <w:szCs w:val="18"/>
              </w:rPr>
              <w:t>0.974</w:t>
            </w:r>
          </w:p>
        </w:tc>
      </w:tr>
      <w:tr w:rsidR="002256FC" w:rsidRPr="002256FC" w14:paraId="032BCED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4D19F5" w14:textId="77777777" w:rsidR="002256FC" w:rsidRPr="00F75B25" w:rsidRDefault="002256FC" w:rsidP="002256FC">
            <w:pPr>
              <w:spacing w:before="40" w:after="20"/>
              <w:rPr>
                <w:rFonts w:cs="Arial"/>
                <w:sz w:val="18"/>
                <w:szCs w:val="18"/>
              </w:rPr>
            </w:pPr>
            <w:r w:rsidRPr="00F75B25">
              <w:rPr>
                <w:rFonts w:cs="Arial"/>
                <w:sz w:val="18"/>
                <w:szCs w:val="18"/>
              </w:rPr>
              <w:t>Wyndham C</w:t>
            </w:r>
          </w:p>
        </w:tc>
        <w:tc>
          <w:tcPr>
            <w:tcW w:w="1361" w:type="dxa"/>
            <w:tcBorders>
              <w:top w:val="nil"/>
              <w:left w:val="single" w:sz="18" w:space="0" w:color="C00000"/>
              <w:bottom w:val="nil"/>
              <w:right w:val="nil"/>
            </w:tcBorders>
            <w:shd w:val="clear" w:color="auto" w:fill="auto"/>
            <w:vAlign w:val="bottom"/>
          </w:tcPr>
          <w:p w14:paraId="4BE9BB59" w14:textId="0F20BCF5" w:rsidR="002256FC" w:rsidRPr="00E8575B" w:rsidRDefault="002256FC" w:rsidP="002256FC">
            <w:pPr>
              <w:spacing w:before="40" w:after="20"/>
              <w:jc w:val="center"/>
              <w:rPr>
                <w:rFonts w:cs="Arial"/>
                <w:sz w:val="18"/>
                <w:szCs w:val="18"/>
              </w:rPr>
            </w:pPr>
            <w:r>
              <w:rPr>
                <w:rFonts w:cs="Arial"/>
                <w:sz w:val="18"/>
                <w:szCs w:val="18"/>
              </w:rPr>
              <w:t>1.074</w:t>
            </w:r>
          </w:p>
        </w:tc>
        <w:tc>
          <w:tcPr>
            <w:tcW w:w="1361" w:type="dxa"/>
            <w:tcBorders>
              <w:top w:val="nil"/>
              <w:left w:val="nil"/>
              <w:bottom w:val="nil"/>
              <w:right w:val="nil"/>
            </w:tcBorders>
            <w:shd w:val="clear" w:color="auto" w:fill="auto"/>
            <w:vAlign w:val="bottom"/>
          </w:tcPr>
          <w:p w14:paraId="60C51C2C" w14:textId="75FDCF5A" w:rsidR="002256FC" w:rsidRPr="00E8575B" w:rsidRDefault="002256FC" w:rsidP="002256FC">
            <w:pPr>
              <w:spacing w:before="40" w:after="20"/>
              <w:jc w:val="center"/>
              <w:rPr>
                <w:rFonts w:cs="Arial"/>
                <w:sz w:val="18"/>
                <w:szCs w:val="18"/>
              </w:rPr>
            </w:pPr>
            <w:r>
              <w:rPr>
                <w:rFonts w:cs="Arial"/>
                <w:sz w:val="18"/>
                <w:szCs w:val="18"/>
              </w:rPr>
              <w:t>0.995</w:t>
            </w:r>
          </w:p>
        </w:tc>
        <w:tc>
          <w:tcPr>
            <w:tcW w:w="1361" w:type="dxa"/>
            <w:tcBorders>
              <w:top w:val="nil"/>
              <w:left w:val="nil"/>
              <w:bottom w:val="nil"/>
              <w:right w:val="nil"/>
            </w:tcBorders>
            <w:vAlign w:val="bottom"/>
          </w:tcPr>
          <w:p w14:paraId="04D6B1D5" w14:textId="2508B36C" w:rsidR="002256FC" w:rsidRPr="00E8575B" w:rsidRDefault="002256FC" w:rsidP="002256FC">
            <w:pPr>
              <w:spacing w:before="40" w:after="20"/>
              <w:jc w:val="center"/>
              <w:rPr>
                <w:rFonts w:cs="Arial"/>
                <w:sz w:val="18"/>
                <w:szCs w:val="18"/>
              </w:rPr>
            </w:pPr>
            <w:r>
              <w:rPr>
                <w:rFonts w:cs="Arial"/>
                <w:sz w:val="18"/>
                <w:szCs w:val="18"/>
              </w:rPr>
              <w:t>0.931</w:t>
            </w:r>
          </w:p>
        </w:tc>
        <w:tc>
          <w:tcPr>
            <w:tcW w:w="1361" w:type="dxa"/>
            <w:tcBorders>
              <w:top w:val="nil"/>
              <w:left w:val="nil"/>
              <w:bottom w:val="nil"/>
              <w:right w:val="nil"/>
            </w:tcBorders>
            <w:vAlign w:val="bottom"/>
          </w:tcPr>
          <w:p w14:paraId="3B70F6CB" w14:textId="59D7F64C" w:rsidR="002256FC" w:rsidRPr="00E8575B" w:rsidRDefault="002256FC" w:rsidP="002256FC">
            <w:pPr>
              <w:spacing w:before="40" w:after="20"/>
              <w:jc w:val="center"/>
              <w:rPr>
                <w:rFonts w:cs="Arial"/>
                <w:sz w:val="18"/>
                <w:szCs w:val="18"/>
              </w:rPr>
            </w:pPr>
            <w:r>
              <w:rPr>
                <w:rFonts w:cs="Arial"/>
                <w:sz w:val="18"/>
                <w:szCs w:val="18"/>
              </w:rPr>
              <w:t>1.030</w:t>
            </w:r>
          </w:p>
        </w:tc>
        <w:tc>
          <w:tcPr>
            <w:tcW w:w="1361" w:type="dxa"/>
            <w:tcBorders>
              <w:top w:val="nil"/>
              <w:left w:val="nil"/>
              <w:bottom w:val="nil"/>
              <w:right w:val="nil"/>
            </w:tcBorders>
            <w:shd w:val="clear" w:color="auto" w:fill="auto"/>
            <w:vAlign w:val="bottom"/>
          </w:tcPr>
          <w:p w14:paraId="77B8AF59" w14:textId="4D10A710" w:rsidR="002256FC" w:rsidRPr="00E8575B" w:rsidRDefault="002256FC" w:rsidP="002256FC">
            <w:pPr>
              <w:spacing w:before="40" w:after="20"/>
              <w:jc w:val="center"/>
              <w:rPr>
                <w:rFonts w:cs="Arial"/>
                <w:sz w:val="18"/>
                <w:szCs w:val="18"/>
              </w:rPr>
            </w:pPr>
            <w:r>
              <w:rPr>
                <w:rFonts w:cs="Arial"/>
                <w:sz w:val="18"/>
                <w:szCs w:val="18"/>
              </w:rPr>
              <w:t>0.916</w:t>
            </w:r>
          </w:p>
        </w:tc>
      </w:tr>
      <w:tr w:rsidR="002256FC" w:rsidRPr="002256FC" w14:paraId="598F743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2ABAC8E" w14:textId="77777777" w:rsidR="002256FC" w:rsidRPr="00F75B25" w:rsidRDefault="002256FC" w:rsidP="002256FC">
            <w:pPr>
              <w:spacing w:before="40" w:after="20"/>
              <w:rPr>
                <w:rFonts w:cs="Arial"/>
                <w:sz w:val="18"/>
                <w:szCs w:val="18"/>
              </w:rPr>
            </w:pPr>
            <w:r w:rsidRPr="00F75B25">
              <w:rPr>
                <w:rFonts w:cs="Arial"/>
                <w:sz w:val="18"/>
                <w:szCs w:val="18"/>
              </w:rPr>
              <w:t>Yarra C</w:t>
            </w:r>
          </w:p>
        </w:tc>
        <w:tc>
          <w:tcPr>
            <w:tcW w:w="1361" w:type="dxa"/>
            <w:tcBorders>
              <w:top w:val="nil"/>
              <w:left w:val="single" w:sz="18" w:space="0" w:color="C00000"/>
              <w:bottom w:val="nil"/>
              <w:right w:val="nil"/>
            </w:tcBorders>
            <w:shd w:val="clear" w:color="auto" w:fill="auto"/>
            <w:vAlign w:val="bottom"/>
          </w:tcPr>
          <w:p w14:paraId="4F07AD3D" w14:textId="12E5E868" w:rsidR="002256FC" w:rsidRPr="00E8575B" w:rsidRDefault="002256FC" w:rsidP="002256FC">
            <w:pPr>
              <w:spacing w:before="40" w:after="20"/>
              <w:jc w:val="center"/>
              <w:rPr>
                <w:rFonts w:cs="Arial"/>
                <w:sz w:val="18"/>
                <w:szCs w:val="18"/>
              </w:rPr>
            </w:pPr>
            <w:r>
              <w:rPr>
                <w:rFonts w:cs="Arial"/>
                <w:sz w:val="18"/>
                <w:szCs w:val="18"/>
              </w:rPr>
              <w:t>1.144</w:t>
            </w:r>
          </w:p>
        </w:tc>
        <w:tc>
          <w:tcPr>
            <w:tcW w:w="1361" w:type="dxa"/>
            <w:tcBorders>
              <w:top w:val="nil"/>
              <w:left w:val="nil"/>
              <w:bottom w:val="nil"/>
              <w:right w:val="nil"/>
            </w:tcBorders>
            <w:shd w:val="clear" w:color="auto" w:fill="auto"/>
            <w:vAlign w:val="bottom"/>
          </w:tcPr>
          <w:p w14:paraId="748DCBFB" w14:textId="19119E39" w:rsidR="002256FC" w:rsidRPr="00E8575B" w:rsidRDefault="002256FC" w:rsidP="002256FC">
            <w:pPr>
              <w:spacing w:before="40" w:after="20"/>
              <w:jc w:val="center"/>
              <w:rPr>
                <w:rFonts w:cs="Arial"/>
                <w:sz w:val="18"/>
                <w:szCs w:val="18"/>
              </w:rPr>
            </w:pPr>
            <w:r>
              <w:rPr>
                <w:rFonts w:cs="Arial"/>
                <w:sz w:val="18"/>
                <w:szCs w:val="18"/>
              </w:rPr>
              <w:t>1.073</w:t>
            </w:r>
          </w:p>
        </w:tc>
        <w:tc>
          <w:tcPr>
            <w:tcW w:w="1361" w:type="dxa"/>
            <w:tcBorders>
              <w:top w:val="nil"/>
              <w:left w:val="nil"/>
              <w:bottom w:val="nil"/>
              <w:right w:val="nil"/>
            </w:tcBorders>
            <w:vAlign w:val="bottom"/>
          </w:tcPr>
          <w:p w14:paraId="7ED75FAE" w14:textId="53EFAC46" w:rsidR="002256FC" w:rsidRPr="00E8575B" w:rsidRDefault="002256FC" w:rsidP="002256FC">
            <w:pPr>
              <w:spacing w:before="40" w:after="20"/>
              <w:jc w:val="center"/>
              <w:rPr>
                <w:rFonts w:cs="Arial"/>
                <w:sz w:val="18"/>
                <w:szCs w:val="18"/>
              </w:rPr>
            </w:pPr>
            <w:r>
              <w:rPr>
                <w:rFonts w:cs="Arial"/>
                <w:sz w:val="18"/>
                <w:szCs w:val="18"/>
              </w:rPr>
              <w:t>0.983</w:t>
            </w:r>
          </w:p>
        </w:tc>
        <w:tc>
          <w:tcPr>
            <w:tcW w:w="1361" w:type="dxa"/>
            <w:tcBorders>
              <w:top w:val="nil"/>
              <w:left w:val="nil"/>
              <w:bottom w:val="nil"/>
              <w:right w:val="nil"/>
            </w:tcBorders>
            <w:vAlign w:val="bottom"/>
          </w:tcPr>
          <w:p w14:paraId="277E8E06" w14:textId="2CB0E2C8" w:rsidR="002256FC" w:rsidRPr="00E8575B" w:rsidRDefault="002256FC" w:rsidP="002256FC">
            <w:pPr>
              <w:spacing w:before="40" w:after="20"/>
              <w:jc w:val="center"/>
              <w:rPr>
                <w:rFonts w:cs="Arial"/>
                <w:sz w:val="18"/>
                <w:szCs w:val="18"/>
              </w:rPr>
            </w:pPr>
            <w:r>
              <w:rPr>
                <w:rFonts w:cs="Arial"/>
                <w:sz w:val="18"/>
                <w:szCs w:val="18"/>
              </w:rPr>
              <w:t>1.055</w:t>
            </w:r>
          </w:p>
        </w:tc>
        <w:tc>
          <w:tcPr>
            <w:tcW w:w="1361" w:type="dxa"/>
            <w:tcBorders>
              <w:top w:val="nil"/>
              <w:left w:val="nil"/>
              <w:bottom w:val="nil"/>
              <w:right w:val="nil"/>
            </w:tcBorders>
            <w:shd w:val="clear" w:color="auto" w:fill="auto"/>
            <w:vAlign w:val="bottom"/>
          </w:tcPr>
          <w:p w14:paraId="3D1B40BD" w14:textId="18F8D4F8" w:rsidR="002256FC" w:rsidRPr="00E8575B" w:rsidRDefault="002256FC" w:rsidP="002256FC">
            <w:pPr>
              <w:spacing w:before="40" w:after="20"/>
              <w:jc w:val="center"/>
              <w:rPr>
                <w:rFonts w:cs="Arial"/>
                <w:sz w:val="18"/>
                <w:szCs w:val="18"/>
              </w:rPr>
            </w:pPr>
            <w:r>
              <w:rPr>
                <w:rFonts w:cs="Arial"/>
                <w:sz w:val="18"/>
                <w:szCs w:val="18"/>
              </w:rPr>
              <w:t>1.335</w:t>
            </w:r>
          </w:p>
        </w:tc>
      </w:tr>
      <w:tr w:rsidR="002256FC" w:rsidRPr="002256FC" w14:paraId="688106E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F6A4ED9" w14:textId="77777777" w:rsidR="002256FC" w:rsidRPr="00F75B25" w:rsidRDefault="002256FC" w:rsidP="002256FC">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C00000"/>
              <w:bottom w:val="nil"/>
              <w:right w:val="nil"/>
            </w:tcBorders>
            <w:shd w:val="clear" w:color="auto" w:fill="auto"/>
            <w:vAlign w:val="bottom"/>
          </w:tcPr>
          <w:p w14:paraId="5C5FD81C" w14:textId="1D0EFE6B" w:rsidR="002256FC" w:rsidRPr="00E8575B" w:rsidRDefault="002256FC" w:rsidP="002256FC">
            <w:pPr>
              <w:spacing w:before="40" w:after="20"/>
              <w:jc w:val="center"/>
              <w:rPr>
                <w:rFonts w:cs="Arial"/>
                <w:sz w:val="18"/>
                <w:szCs w:val="18"/>
              </w:rPr>
            </w:pPr>
            <w:r>
              <w:rPr>
                <w:rFonts w:cs="Arial"/>
                <w:sz w:val="18"/>
                <w:szCs w:val="18"/>
              </w:rPr>
              <w:t>1.029</w:t>
            </w:r>
          </w:p>
        </w:tc>
        <w:tc>
          <w:tcPr>
            <w:tcW w:w="1361" w:type="dxa"/>
            <w:tcBorders>
              <w:top w:val="nil"/>
              <w:left w:val="nil"/>
              <w:bottom w:val="nil"/>
              <w:right w:val="nil"/>
            </w:tcBorders>
            <w:shd w:val="clear" w:color="auto" w:fill="auto"/>
            <w:vAlign w:val="bottom"/>
          </w:tcPr>
          <w:p w14:paraId="63F29EFC" w14:textId="63431DEB" w:rsidR="002256FC" w:rsidRPr="00E8575B" w:rsidRDefault="002256FC" w:rsidP="002256FC">
            <w:pPr>
              <w:spacing w:before="40" w:after="20"/>
              <w:jc w:val="center"/>
              <w:rPr>
                <w:rFonts w:cs="Arial"/>
                <w:sz w:val="18"/>
                <w:szCs w:val="18"/>
              </w:rPr>
            </w:pPr>
            <w:r>
              <w:rPr>
                <w:rFonts w:cs="Arial"/>
                <w:sz w:val="18"/>
                <w:szCs w:val="18"/>
              </w:rPr>
              <w:t>1.088</w:t>
            </w:r>
          </w:p>
        </w:tc>
        <w:tc>
          <w:tcPr>
            <w:tcW w:w="1361" w:type="dxa"/>
            <w:tcBorders>
              <w:top w:val="nil"/>
              <w:left w:val="nil"/>
              <w:bottom w:val="nil"/>
              <w:right w:val="nil"/>
            </w:tcBorders>
            <w:vAlign w:val="bottom"/>
          </w:tcPr>
          <w:p w14:paraId="6DCA0A34" w14:textId="20DFB26A" w:rsidR="002256FC" w:rsidRPr="00E8575B" w:rsidRDefault="002256FC" w:rsidP="002256FC">
            <w:pPr>
              <w:spacing w:before="40" w:after="20"/>
              <w:jc w:val="center"/>
              <w:rPr>
                <w:rFonts w:cs="Arial"/>
                <w:sz w:val="18"/>
                <w:szCs w:val="18"/>
              </w:rPr>
            </w:pPr>
            <w:r>
              <w:rPr>
                <w:rFonts w:cs="Arial"/>
                <w:sz w:val="18"/>
                <w:szCs w:val="18"/>
              </w:rPr>
              <w:t>0.991</w:t>
            </w:r>
          </w:p>
        </w:tc>
        <w:tc>
          <w:tcPr>
            <w:tcW w:w="1361" w:type="dxa"/>
            <w:tcBorders>
              <w:top w:val="nil"/>
              <w:left w:val="nil"/>
              <w:bottom w:val="nil"/>
              <w:right w:val="nil"/>
            </w:tcBorders>
            <w:vAlign w:val="bottom"/>
          </w:tcPr>
          <w:p w14:paraId="7AF652DD" w14:textId="40CC5184" w:rsidR="002256FC" w:rsidRPr="00E8575B" w:rsidRDefault="002256FC" w:rsidP="002256FC">
            <w:pPr>
              <w:spacing w:before="40" w:after="20"/>
              <w:jc w:val="center"/>
              <w:rPr>
                <w:rFonts w:cs="Arial"/>
                <w:sz w:val="18"/>
                <w:szCs w:val="18"/>
              </w:rPr>
            </w:pPr>
            <w:r>
              <w:rPr>
                <w:rFonts w:cs="Arial"/>
                <w:sz w:val="18"/>
                <w:szCs w:val="18"/>
              </w:rPr>
              <w:t>0.909</w:t>
            </w:r>
          </w:p>
        </w:tc>
        <w:tc>
          <w:tcPr>
            <w:tcW w:w="1361" w:type="dxa"/>
            <w:tcBorders>
              <w:top w:val="nil"/>
              <w:left w:val="nil"/>
              <w:bottom w:val="nil"/>
              <w:right w:val="nil"/>
            </w:tcBorders>
            <w:shd w:val="clear" w:color="auto" w:fill="auto"/>
            <w:vAlign w:val="bottom"/>
          </w:tcPr>
          <w:p w14:paraId="56D5F0BA" w14:textId="796019F4" w:rsidR="002256FC" w:rsidRPr="00E8575B" w:rsidRDefault="002256FC" w:rsidP="002256FC">
            <w:pPr>
              <w:spacing w:before="40" w:after="20"/>
              <w:jc w:val="center"/>
              <w:rPr>
                <w:rFonts w:cs="Arial"/>
                <w:sz w:val="18"/>
                <w:szCs w:val="18"/>
              </w:rPr>
            </w:pPr>
            <w:r>
              <w:rPr>
                <w:rFonts w:cs="Arial"/>
                <w:sz w:val="18"/>
                <w:szCs w:val="18"/>
              </w:rPr>
              <w:t>0.887</w:t>
            </w:r>
          </w:p>
        </w:tc>
      </w:tr>
      <w:tr w:rsidR="002256FC" w:rsidRPr="002256FC" w14:paraId="3509E805" w14:textId="77777777" w:rsidTr="00401057">
        <w:trPr>
          <w:trHeight w:val="240"/>
        </w:trPr>
        <w:tc>
          <w:tcPr>
            <w:tcW w:w="2268" w:type="dxa"/>
            <w:tcBorders>
              <w:top w:val="nil"/>
              <w:left w:val="nil"/>
              <w:right w:val="single" w:sz="18" w:space="0" w:color="C00000"/>
            </w:tcBorders>
            <w:shd w:val="clear" w:color="auto" w:fill="auto"/>
            <w:vAlign w:val="center"/>
          </w:tcPr>
          <w:p w14:paraId="38F3BFDD" w14:textId="77777777" w:rsidR="002256FC" w:rsidRPr="00F75B25" w:rsidRDefault="002256FC" w:rsidP="002256FC">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C00000"/>
              <w:right w:val="nil"/>
            </w:tcBorders>
            <w:shd w:val="clear" w:color="auto" w:fill="auto"/>
            <w:vAlign w:val="bottom"/>
          </w:tcPr>
          <w:p w14:paraId="7A144E3C" w14:textId="76D0A025" w:rsidR="002256FC" w:rsidRPr="00E8575B" w:rsidRDefault="002256FC" w:rsidP="002256FC">
            <w:pPr>
              <w:spacing w:before="40" w:after="20"/>
              <w:jc w:val="center"/>
              <w:rPr>
                <w:rFonts w:cs="Arial"/>
                <w:sz w:val="18"/>
                <w:szCs w:val="18"/>
              </w:rPr>
            </w:pPr>
            <w:r>
              <w:rPr>
                <w:rFonts w:cs="Arial"/>
                <w:sz w:val="18"/>
                <w:szCs w:val="18"/>
              </w:rPr>
              <w:t>0.803</w:t>
            </w:r>
          </w:p>
        </w:tc>
        <w:tc>
          <w:tcPr>
            <w:tcW w:w="1361" w:type="dxa"/>
            <w:tcBorders>
              <w:top w:val="nil"/>
              <w:left w:val="nil"/>
              <w:right w:val="nil"/>
            </w:tcBorders>
            <w:shd w:val="clear" w:color="auto" w:fill="auto"/>
            <w:vAlign w:val="bottom"/>
          </w:tcPr>
          <w:p w14:paraId="780A428A" w14:textId="3C9CAB0B" w:rsidR="002256FC" w:rsidRPr="00E8575B" w:rsidRDefault="002256FC" w:rsidP="002256FC">
            <w:pPr>
              <w:spacing w:before="40" w:after="20"/>
              <w:jc w:val="center"/>
              <w:rPr>
                <w:rFonts w:cs="Arial"/>
                <w:sz w:val="18"/>
                <w:szCs w:val="18"/>
              </w:rPr>
            </w:pPr>
            <w:r>
              <w:rPr>
                <w:rFonts w:cs="Arial"/>
                <w:sz w:val="18"/>
                <w:szCs w:val="18"/>
              </w:rPr>
              <w:t>0.790</w:t>
            </w:r>
          </w:p>
        </w:tc>
        <w:tc>
          <w:tcPr>
            <w:tcW w:w="1361" w:type="dxa"/>
            <w:tcBorders>
              <w:top w:val="nil"/>
              <w:left w:val="nil"/>
              <w:right w:val="nil"/>
            </w:tcBorders>
            <w:vAlign w:val="bottom"/>
          </w:tcPr>
          <w:p w14:paraId="3CA793F5" w14:textId="615AABB9" w:rsidR="002256FC" w:rsidRPr="00E8575B" w:rsidRDefault="002256FC" w:rsidP="002256FC">
            <w:pPr>
              <w:spacing w:before="40" w:after="20"/>
              <w:jc w:val="center"/>
              <w:rPr>
                <w:rFonts w:cs="Arial"/>
                <w:sz w:val="18"/>
                <w:szCs w:val="18"/>
              </w:rPr>
            </w:pPr>
            <w:r>
              <w:rPr>
                <w:rFonts w:cs="Arial"/>
                <w:sz w:val="18"/>
                <w:szCs w:val="18"/>
              </w:rPr>
              <w:t>0.947</w:t>
            </w:r>
          </w:p>
        </w:tc>
        <w:tc>
          <w:tcPr>
            <w:tcW w:w="1361" w:type="dxa"/>
            <w:tcBorders>
              <w:top w:val="nil"/>
              <w:left w:val="nil"/>
              <w:right w:val="nil"/>
            </w:tcBorders>
            <w:vAlign w:val="bottom"/>
          </w:tcPr>
          <w:p w14:paraId="03E3E02B" w14:textId="6E7AB32B" w:rsidR="002256FC" w:rsidRPr="00E8575B" w:rsidRDefault="002256FC" w:rsidP="002256FC">
            <w:pPr>
              <w:spacing w:before="40" w:after="20"/>
              <w:jc w:val="center"/>
              <w:rPr>
                <w:rFonts w:cs="Arial"/>
                <w:sz w:val="18"/>
                <w:szCs w:val="18"/>
              </w:rPr>
            </w:pPr>
            <w:r>
              <w:rPr>
                <w:rFonts w:cs="Arial"/>
                <w:sz w:val="18"/>
                <w:szCs w:val="18"/>
              </w:rPr>
              <w:t>0.890</w:t>
            </w:r>
          </w:p>
        </w:tc>
        <w:tc>
          <w:tcPr>
            <w:tcW w:w="1361" w:type="dxa"/>
            <w:tcBorders>
              <w:top w:val="nil"/>
              <w:left w:val="nil"/>
              <w:right w:val="nil"/>
            </w:tcBorders>
            <w:shd w:val="clear" w:color="auto" w:fill="auto"/>
            <w:vAlign w:val="bottom"/>
          </w:tcPr>
          <w:p w14:paraId="581B9402" w14:textId="74386617" w:rsidR="002256FC" w:rsidRPr="00E8575B" w:rsidRDefault="002256FC" w:rsidP="002256FC">
            <w:pPr>
              <w:spacing w:before="40" w:after="20"/>
              <w:jc w:val="center"/>
              <w:rPr>
                <w:rFonts w:cs="Arial"/>
                <w:sz w:val="18"/>
                <w:szCs w:val="18"/>
              </w:rPr>
            </w:pPr>
            <w:r>
              <w:rPr>
                <w:rFonts w:cs="Arial"/>
                <w:sz w:val="18"/>
                <w:szCs w:val="18"/>
              </w:rPr>
              <w:t>0.804</w:t>
            </w:r>
          </w:p>
        </w:tc>
      </w:tr>
      <w:tr w:rsidR="00615E03" w:rsidRPr="002256FC" w14:paraId="5326D352" w14:textId="77777777" w:rsidTr="00E342C2">
        <w:trPr>
          <w:trHeight w:val="240"/>
        </w:trPr>
        <w:tc>
          <w:tcPr>
            <w:tcW w:w="2268" w:type="dxa"/>
            <w:tcBorders>
              <w:left w:val="nil"/>
              <w:right w:val="single" w:sz="18" w:space="0" w:color="C00000"/>
            </w:tcBorders>
            <w:shd w:val="clear" w:color="auto" w:fill="auto"/>
            <w:vAlign w:val="center"/>
          </w:tcPr>
          <w:p w14:paraId="5816D2BE" w14:textId="77777777" w:rsidR="00615E03" w:rsidRPr="00F75B25" w:rsidRDefault="00615E03" w:rsidP="000B210A">
            <w:pPr>
              <w:spacing w:before="40" w:after="20"/>
              <w:rPr>
                <w:rFonts w:cs="Arial"/>
                <w:sz w:val="18"/>
                <w:szCs w:val="18"/>
              </w:rPr>
            </w:pPr>
          </w:p>
        </w:tc>
        <w:tc>
          <w:tcPr>
            <w:tcW w:w="1361" w:type="dxa"/>
            <w:tcBorders>
              <w:left w:val="single" w:sz="18" w:space="0" w:color="C00000"/>
              <w:bottom w:val="single" w:sz="8" w:space="0" w:color="C00000"/>
            </w:tcBorders>
            <w:shd w:val="clear" w:color="auto" w:fill="auto"/>
            <w:vAlign w:val="center"/>
          </w:tcPr>
          <w:p w14:paraId="7E9FB56F" w14:textId="77777777" w:rsidR="00615E03" w:rsidRPr="00F75B25" w:rsidRDefault="00615E03" w:rsidP="000B210A">
            <w:pPr>
              <w:spacing w:before="40" w:after="20"/>
              <w:jc w:val="center"/>
              <w:rPr>
                <w:rFonts w:cs="Arial"/>
                <w:sz w:val="18"/>
                <w:szCs w:val="18"/>
              </w:rPr>
            </w:pPr>
          </w:p>
        </w:tc>
        <w:tc>
          <w:tcPr>
            <w:tcW w:w="1361" w:type="dxa"/>
            <w:tcBorders>
              <w:bottom w:val="single" w:sz="8" w:space="0" w:color="C00000"/>
            </w:tcBorders>
            <w:shd w:val="clear" w:color="auto" w:fill="auto"/>
            <w:vAlign w:val="center"/>
          </w:tcPr>
          <w:p w14:paraId="5000718A" w14:textId="77777777" w:rsidR="00615E03" w:rsidRPr="00F75B25" w:rsidRDefault="00615E03" w:rsidP="000B210A">
            <w:pPr>
              <w:spacing w:before="40" w:after="20"/>
              <w:jc w:val="center"/>
              <w:rPr>
                <w:rFonts w:cs="Arial"/>
                <w:sz w:val="18"/>
                <w:szCs w:val="18"/>
              </w:rPr>
            </w:pPr>
          </w:p>
        </w:tc>
        <w:tc>
          <w:tcPr>
            <w:tcW w:w="1361" w:type="dxa"/>
            <w:tcBorders>
              <w:bottom w:val="single" w:sz="8" w:space="0" w:color="C00000"/>
            </w:tcBorders>
            <w:vAlign w:val="center"/>
          </w:tcPr>
          <w:p w14:paraId="3C108BAE" w14:textId="77777777" w:rsidR="00615E03" w:rsidRPr="00F75B25" w:rsidRDefault="00615E03" w:rsidP="000B210A">
            <w:pPr>
              <w:spacing w:before="40" w:after="20"/>
              <w:jc w:val="center"/>
              <w:rPr>
                <w:rFonts w:cs="Arial"/>
                <w:sz w:val="18"/>
                <w:szCs w:val="18"/>
              </w:rPr>
            </w:pPr>
          </w:p>
        </w:tc>
        <w:tc>
          <w:tcPr>
            <w:tcW w:w="1361" w:type="dxa"/>
            <w:tcBorders>
              <w:bottom w:val="single" w:sz="8" w:space="0" w:color="C00000"/>
            </w:tcBorders>
            <w:vAlign w:val="center"/>
          </w:tcPr>
          <w:p w14:paraId="61CB762A" w14:textId="77777777" w:rsidR="00615E03" w:rsidRPr="00F75B25" w:rsidRDefault="00615E03" w:rsidP="000B210A">
            <w:pPr>
              <w:spacing w:before="40" w:after="20"/>
              <w:jc w:val="center"/>
              <w:rPr>
                <w:rFonts w:cs="Arial"/>
                <w:sz w:val="18"/>
                <w:szCs w:val="18"/>
              </w:rPr>
            </w:pPr>
          </w:p>
        </w:tc>
        <w:tc>
          <w:tcPr>
            <w:tcW w:w="1361" w:type="dxa"/>
            <w:tcBorders>
              <w:bottom w:val="single" w:sz="8" w:space="0" w:color="C00000"/>
            </w:tcBorders>
            <w:shd w:val="clear" w:color="auto" w:fill="auto"/>
            <w:vAlign w:val="center"/>
          </w:tcPr>
          <w:p w14:paraId="55810EEF" w14:textId="77777777" w:rsidR="00615E03" w:rsidRPr="00F75B25" w:rsidRDefault="00615E03" w:rsidP="000B210A">
            <w:pPr>
              <w:spacing w:before="40" w:after="20"/>
              <w:jc w:val="center"/>
              <w:rPr>
                <w:rFonts w:cs="Arial"/>
                <w:sz w:val="18"/>
                <w:szCs w:val="18"/>
              </w:rPr>
            </w:pPr>
          </w:p>
        </w:tc>
      </w:tr>
      <w:tr w:rsidR="00AB6EE4" w:rsidRPr="00F75B25" w14:paraId="32D1A334" w14:textId="77777777" w:rsidTr="00E342C2">
        <w:trPr>
          <w:trHeight w:val="240"/>
        </w:trPr>
        <w:tc>
          <w:tcPr>
            <w:tcW w:w="2268" w:type="dxa"/>
            <w:tcBorders>
              <w:left w:val="nil"/>
              <w:right w:val="single" w:sz="18" w:space="0" w:color="C00000"/>
            </w:tcBorders>
            <w:shd w:val="clear" w:color="auto" w:fill="auto"/>
            <w:vAlign w:val="center"/>
          </w:tcPr>
          <w:p w14:paraId="1385CB3B" w14:textId="77777777" w:rsidR="00AB6EE4" w:rsidRPr="00F75B25" w:rsidRDefault="00AB6EE4" w:rsidP="000B210A">
            <w:pPr>
              <w:spacing w:before="40" w:after="20"/>
              <w:rPr>
                <w:rFonts w:cs="Arial"/>
                <w:sz w:val="18"/>
                <w:szCs w:val="18"/>
              </w:rPr>
            </w:pPr>
          </w:p>
        </w:tc>
        <w:tc>
          <w:tcPr>
            <w:tcW w:w="1361" w:type="dxa"/>
            <w:tcBorders>
              <w:top w:val="single" w:sz="8" w:space="0" w:color="C00000"/>
              <w:left w:val="single" w:sz="18" w:space="0" w:color="C00000"/>
            </w:tcBorders>
            <w:shd w:val="clear" w:color="auto" w:fill="auto"/>
            <w:vAlign w:val="center"/>
          </w:tcPr>
          <w:p w14:paraId="0ED25321" w14:textId="77777777" w:rsidR="00AB6EE4" w:rsidRPr="00F75B25" w:rsidRDefault="00AB6EE4" w:rsidP="000B210A">
            <w:pPr>
              <w:spacing w:before="40" w:after="20"/>
              <w:jc w:val="center"/>
              <w:rPr>
                <w:rFonts w:cs="Arial"/>
                <w:b/>
                <w:sz w:val="18"/>
                <w:szCs w:val="18"/>
              </w:rPr>
            </w:pPr>
          </w:p>
        </w:tc>
        <w:tc>
          <w:tcPr>
            <w:tcW w:w="1361" w:type="dxa"/>
            <w:tcBorders>
              <w:top w:val="single" w:sz="8" w:space="0" w:color="C00000"/>
            </w:tcBorders>
            <w:shd w:val="clear" w:color="auto" w:fill="auto"/>
            <w:vAlign w:val="center"/>
          </w:tcPr>
          <w:p w14:paraId="35CBD169" w14:textId="77777777" w:rsidR="00AB6EE4" w:rsidRPr="00F75B25" w:rsidRDefault="00AB6EE4" w:rsidP="000B210A">
            <w:pPr>
              <w:spacing w:before="40" w:after="20"/>
              <w:jc w:val="center"/>
              <w:rPr>
                <w:rFonts w:cs="Arial"/>
                <w:b/>
                <w:sz w:val="18"/>
                <w:szCs w:val="18"/>
              </w:rPr>
            </w:pPr>
          </w:p>
        </w:tc>
        <w:tc>
          <w:tcPr>
            <w:tcW w:w="1361" w:type="dxa"/>
            <w:tcBorders>
              <w:top w:val="single" w:sz="8" w:space="0" w:color="C00000"/>
            </w:tcBorders>
            <w:vAlign w:val="center"/>
          </w:tcPr>
          <w:p w14:paraId="672D7A5D" w14:textId="77777777" w:rsidR="00AB6EE4" w:rsidRPr="00F75B25" w:rsidRDefault="00AB6EE4" w:rsidP="000B210A">
            <w:pPr>
              <w:spacing w:before="40" w:after="20"/>
              <w:jc w:val="center"/>
              <w:rPr>
                <w:rFonts w:cs="Arial"/>
                <w:b/>
                <w:sz w:val="18"/>
                <w:szCs w:val="18"/>
              </w:rPr>
            </w:pPr>
          </w:p>
        </w:tc>
        <w:tc>
          <w:tcPr>
            <w:tcW w:w="1361" w:type="dxa"/>
            <w:tcBorders>
              <w:top w:val="single" w:sz="8" w:space="0" w:color="C00000"/>
            </w:tcBorders>
            <w:vAlign w:val="center"/>
          </w:tcPr>
          <w:p w14:paraId="56BC3E17" w14:textId="77777777" w:rsidR="00AB6EE4" w:rsidRPr="00F75B25" w:rsidRDefault="00AB6EE4" w:rsidP="000B210A">
            <w:pPr>
              <w:spacing w:before="40" w:after="20"/>
              <w:jc w:val="center"/>
              <w:rPr>
                <w:rFonts w:cs="Arial"/>
                <w:b/>
                <w:sz w:val="18"/>
                <w:szCs w:val="18"/>
              </w:rPr>
            </w:pPr>
          </w:p>
        </w:tc>
        <w:tc>
          <w:tcPr>
            <w:tcW w:w="1361" w:type="dxa"/>
            <w:tcBorders>
              <w:top w:val="single" w:sz="8" w:space="0" w:color="C00000"/>
            </w:tcBorders>
            <w:shd w:val="clear" w:color="auto" w:fill="auto"/>
            <w:vAlign w:val="center"/>
          </w:tcPr>
          <w:p w14:paraId="0EA6DF4F" w14:textId="77777777" w:rsidR="00AB6EE4" w:rsidRPr="00F75B25" w:rsidRDefault="00AB6EE4" w:rsidP="000B210A">
            <w:pPr>
              <w:spacing w:before="40" w:after="20"/>
              <w:jc w:val="center"/>
              <w:rPr>
                <w:rFonts w:cs="Arial"/>
                <w:b/>
                <w:sz w:val="18"/>
                <w:szCs w:val="18"/>
              </w:rPr>
            </w:pPr>
          </w:p>
        </w:tc>
      </w:tr>
    </w:tbl>
    <w:p w14:paraId="2F6EE300"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4C073A0F" w14:textId="558024D9" w:rsidR="00FE4C8F" w:rsidRPr="00976C78" w:rsidRDefault="00CE4507" w:rsidP="00536506">
      <w:pPr>
        <w:pStyle w:val="VGC-Head10"/>
      </w:pPr>
      <w:r w:rsidRPr="00976C78">
        <w:t>Appendix 4</w:t>
      </w:r>
      <w:r w:rsidR="00FE4C8F" w:rsidRPr="00976C78">
        <w:tab/>
      </w:r>
      <w:r w:rsidR="001F183A">
        <w:t>2018-19</w:t>
      </w:r>
      <w:r w:rsidR="00A97ABE">
        <w:t xml:space="preserve"> </w:t>
      </w:r>
      <w:r w:rsidR="00FE4C8F" w:rsidRPr="00976C78">
        <w:t xml:space="preserve">General Purpose Grants </w:t>
      </w:r>
    </w:p>
    <w:p w14:paraId="4C4B4118" w14:textId="77777777" w:rsidR="00FE4C8F" w:rsidRPr="00976C78" w:rsidRDefault="00FE4C8F" w:rsidP="008C1A28">
      <w:pPr>
        <w:pStyle w:val="VGC-Head2"/>
      </w:pPr>
      <w:r w:rsidRPr="00976C78">
        <w:t>I.  Standardised Fees and Charges</w:t>
      </w:r>
    </w:p>
    <w:p w14:paraId="7E0D01EB" w14:textId="77777777"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14:paraId="2F323C7E" w14:textId="77777777" w:rsidTr="00E342C2">
        <w:trPr>
          <w:trHeight w:val="20"/>
          <w:tblHeader/>
        </w:trPr>
        <w:tc>
          <w:tcPr>
            <w:tcW w:w="2268" w:type="dxa"/>
            <w:tcBorders>
              <w:top w:val="nil"/>
              <w:left w:val="nil"/>
              <w:right w:val="single" w:sz="18" w:space="0" w:color="C00000"/>
            </w:tcBorders>
            <w:shd w:val="clear" w:color="auto" w:fill="auto"/>
            <w:vAlign w:val="bottom"/>
          </w:tcPr>
          <w:p w14:paraId="540F8A28" w14:textId="77777777" w:rsidR="00893320" w:rsidRPr="00F75B25" w:rsidRDefault="00893320" w:rsidP="008001AD">
            <w:pPr>
              <w:spacing w:before="40" w:after="20"/>
              <w:jc w:val="center"/>
              <w:rPr>
                <w:rFonts w:cs="Arial"/>
                <w:sz w:val="18"/>
                <w:szCs w:val="18"/>
              </w:rPr>
            </w:pPr>
          </w:p>
        </w:tc>
        <w:tc>
          <w:tcPr>
            <w:tcW w:w="6805" w:type="dxa"/>
            <w:gridSpan w:val="5"/>
            <w:tcBorders>
              <w:left w:val="single" w:sz="18" w:space="0" w:color="C00000"/>
              <w:bottom w:val="single" w:sz="8" w:space="0" w:color="C00000"/>
            </w:tcBorders>
            <w:shd w:val="clear" w:color="auto" w:fill="auto"/>
            <w:vAlign w:val="bottom"/>
          </w:tcPr>
          <w:p w14:paraId="73340F0C" w14:textId="77777777"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893320" w:rsidRPr="00FF36E8" w14:paraId="0353A2AF" w14:textId="77777777" w:rsidTr="00E342C2">
        <w:trPr>
          <w:trHeight w:val="20"/>
          <w:tblHeader/>
        </w:trPr>
        <w:tc>
          <w:tcPr>
            <w:tcW w:w="2268" w:type="dxa"/>
            <w:tcBorders>
              <w:top w:val="nil"/>
              <w:left w:val="nil"/>
              <w:right w:val="single" w:sz="18" w:space="0" w:color="C00000"/>
            </w:tcBorders>
            <w:shd w:val="clear" w:color="auto" w:fill="auto"/>
            <w:vAlign w:val="bottom"/>
          </w:tcPr>
          <w:p w14:paraId="35476E70" w14:textId="77777777" w:rsidR="00893320" w:rsidRPr="00F75B25" w:rsidRDefault="00893320"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10648F2A" w14:textId="77777777" w:rsidR="00893320" w:rsidRPr="00FF36E8" w:rsidRDefault="00893320"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7CD4F4E1"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C00000"/>
              <w:bottom w:val="single" w:sz="8" w:space="0" w:color="C00000"/>
            </w:tcBorders>
            <w:vAlign w:val="bottom"/>
          </w:tcPr>
          <w:p w14:paraId="10C3458A"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Aged </w:t>
            </w:r>
            <w:r w:rsidR="00632855" w:rsidRPr="00FF36E8">
              <w:rPr>
                <w:rFonts w:cs="Arial"/>
                <w:sz w:val="16"/>
                <w:szCs w:val="16"/>
              </w:rPr>
              <w:t xml:space="preserve">&amp; </w:t>
            </w:r>
            <w:r w:rsidR="001342F4" w:rsidRPr="00FF36E8">
              <w:rPr>
                <w:rFonts w:cs="Arial"/>
                <w:sz w:val="16"/>
                <w:szCs w:val="16"/>
              </w:rPr>
              <w:br/>
            </w:r>
            <w:r w:rsidR="00632855"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C00000"/>
              <w:bottom w:val="single" w:sz="8" w:space="0" w:color="C00000"/>
            </w:tcBorders>
            <w:vAlign w:val="bottom"/>
          </w:tcPr>
          <w:p w14:paraId="2E4F84E4"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Recreation </w:t>
            </w:r>
            <w:r w:rsidRPr="00FF36E8">
              <w:rPr>
                <w:rFonts w:cs="Arial"/>
                <w:sz w:val="16"/>
                <w:szCs w:val="16"/>
              </w:rPr>
              <w:br/>
              <w:t>&amp; Culture</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BA9FCCA" w14:textId="77777777" w:rsidR="00893320" w:rsidRPr="00FF36E8" w:rsidRDefault="00893320" w:rsidP="008001AD">
            <w:pPr>
              <w:spacing w:before="40" w:after="20"/>
              <w:jc w:val="center"/>
              <w:rPr>
                <w:rFonts w:cs="Arial"/>
                <w:sz w:val="16"/>
                <w:szCs w:val="16"/>
              </w:rPr>
            </w:pPr>
            <w:r w:rsidRPr="00FF36E8">
              <w:rPr>
                <w:rFonts w:cs="Arial"/>
                <w:sz w:val="16"/>
                <w:szCs w:val="16"/>
              </w:rPr>
              <w:t>Waste Management</w:t>
            </w:r>
            <w:r w:rsidRPr="00FF36E8">
              <w:rPr>
                <w:rFonts w:cs="Arial"/>
                <w:sz w:val="16"/>
                <w:szCs w:val="16"/>
              </w:rPr>
              <w:br/>
              <w:t>($)</w:t>
            </w:r>
          </w:p>
        </w:tc>
      </w:tr>
      <w:tr w:rsidR="002256FC" w:rsidRPr="002256FC" w14:paraId="38576555" w14:textId="77777777" w:rsidTr="00E342C2">
        <w:trPr>
          <w:trHeight w:val="240"/>
          <w:tblHeader/>
        </w:trPr>
        <w:tc>
          <w:tcPr>
            <w:tcW w:w="2268" w:type="dxa"/>
            <w:tcBorders>
              <w:left w:val="nil"/>
              <w:bottom w:val="nil"/>
              <w:right w:val="single" w:sz="18" w:space="0" w:color="C00000"/>
            </w:tcBorders>
            <w:shd w:val="clear" w:color="auto" w:fill="auto"/>
            <w:vAlign w:val="center"/>
          </w:tcPr>
          <w:p w14:paraId="3A94CA1F" w14:textId="77777777" w:rsidR="002256FC" w:rsidRPr="00F75B25" w:rsidRDefault="002256FC" w:rsidP="002256FC">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791AEA17" w14:textId="2BDA2327" w:rsidR="002256FC" w:rsidRPr="00D508F8" w:rsidRDefault="002256FC" w:rsidP="002256FC">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18937B9B" w14:textId="6A8350BA" w:rsidR="002256FC" w:rsidRPr="00D508F8" w:rsidRDefault="002256FC" w:rsidP="002256FC">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6CF99789" w14:textId="4ABCED4D" w:rsidR="002256FC" w:rsidRPr="00D508F8" w:rsidRDefault="002256FC" w:rsidP="002256FC">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3E3765BF" w14:textId="4CE874DE" w:rsidR="002256FC" w:rsidRPr="00D508F8" w:rsidRDefault="002256FC" w:rsidP="002256FC">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6E471757" w14:textId="0CD856F2" w:rsidR="002256FC" w:rsidRPr="00D508F8" w:rsidRDefault="002256FC" w:rsidP="002256FC">
            <w:pPr>
              <w:spacing w:before="40" w:after="40"/>
              <w:jc w:val="right"/>
              <w:rPr>
                <w:rFonts w:cs="Arial"/>
                <w:sz w:val="18"/>
                <w:szCs w:val="18"/>
              </w:rPr>
            </w:pPr>
            <w:r>
              <w:rPr>
                <w:rFonts w:cs="Arial"/>
                <w:sz w:val="18"/>
                <w:szCs w:val="18"/>
              </w:rPr>
              <w:t> </w:t>
            </w:r>
          </w:p>
        </w:tc>
      </w:tr>
      <w:tr w:rsidR="002256FC" w:rsidRPr="002256FC" w14:paraId="034E8E2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BD74A1F" w14:textId="77777777" w:rsidR="002256FC" w:rsidRPr="00F75B25" w:rsidRDefault="002256FC" w:rsidP="002256FC">
            <w:pPr>
              <w:spacing w:before="40" w:after="40"/>
              <w:rPr>
                <w:rFonts w:cs="Arial"/>
                <w:sz w:val="18"/>
                <w:szCs w:val="18"/>
              </w:rPr>
            </w:pPr>
            <w:r w:rsidRPr="00F75B25">
              <w:rPr>
                <w:rFonts w:cs="Arial"/>
                <w:sz w:val="18"/>
                <w:szCs w:val="18"/>
              </w:rPr>
              <w:t>Alpine S</w:t>
            </w:r>
          </w:p>
        </w:tc>
        <w:tc>
          <w:tcPr>
            <w:tcW w:w="1361" w:type="dxa"/>
            <w:tcBorders>
              <w:top w:val="nil"/>
              <w:left w:val="single" w:sz="18" w:space="0" w:color="C00000"/>
              <w:bottom w:val="nil"/>
              <w:right w:val="nil"/>
            </w:tcBorders>
            <w:shd w:val="clear" w:color="auto" w:fill="auto"/>
            <w:vAlign w:val="bottom"/>
          </w:tcPr>
          <w:p w14:paraId="5D432B60" w14:textId="628C43C6" w:rsidR="002256FC" w:rsidRPr="00D508F8" w:rsidRDefault="002256FC" w:rsidP="002256FC">
            <w:pPr>
              <w:spacing w:before="40" w:after="40"/>
              <w:jc w:val="right"/>
              <w:rPr>
                <w:rFonts w:cs="Arial"/>
                <w:sz w:val="18"/>
                <w:szCs w:val="18"/>
              </w:rPr>
            </w:pPr>
            <w:r>
              <w:rPr>
                <w:rFonts w:cs="Arial"/>
                <w:sz w:val="18"/>
                <w:szCs w:val="18"/>
              </w:rPr>
              <w:t>203,324</w:t>
            </w:r>
          </w:p>
        </w:tc>
        <w:tc>
          <w:tcPr>
            <w:tcW w:w="1361" w:type="dxa"/>
            <w:tcBorders>
              <w:top w:val="nil"/>
              <w:left w:val="nil"/>
              <w:bottom w:val="nil"/>
              <w:right w:val="nil"/>
            </w:tcBorders>
            <w:shd w:val="clear" w:color="auto" w:fill="auto"/>
            <w:vAlign w:val="bottom"/>
          </w:tcPr>
          <w:p w14:paraId="74E3F0D7" w14:textId="3A10F62C" w:rsidR="002256FC" w:rsidRPr="00D508F8" w:rsidRDefault="002256FC" w:rsidP="002256FC">
            <w:pPr>
              <w:spacing w:before="40" w:after="40"/>
              <w:jc w:val="right"/>
              <w:rPr>
                <w:rFonts w:cs="Arial"/>
                <w:sz w:val="18"/>
                <w:szCs w:val="18"/>
              </w:rPr>
            </w:pPr>
            <w:r>
              <w:rPr>
                <w:rFonts w:cs="Arial"/>
                <w:sz w:val="18"/>
                <w:szCs w:val="18"/>
              </w:rPr>
              <w:t>111,376</w:t>
            </w:r>
          </w:p>
        </w:tc>
        <w:tc>
          <w:tcPr>
            <w:tcW w:w="1361" w:type="dxa"/>
            <w:tcBorders>
              <w:top w:val="nil"/>
              <w:left w:val="nil"/>
              <w:bottom w:val="nil"/>
              <w:right w:val="nil"/>
            </w:tcBorders>
            <w:vAlign w:val="bottom"/>
          </w:tcPr>
          <w:p w14:paraId="679B68AE" w14:textId="37C0B766" w:rsidR="002256FC" w:rsidRPr="00D508F8" w:rsidRDefault="002256FC" w:rsidP="002256FC">
            <w:pPr>
              <w:spacing w:before="40" w:after="40"/>
              <w:jc w:val="right"/>
              <w:rPr>
                <w:rFonts w:cs="Arial"/>
                <w:sz w:val="18"/>
                <w:szCs w:val="18"/>
              </w:rPr>
            </w:pPr>
            <w:r>
              <w:rPr>
                <w:rFonts w:cs="Arial"/>
                <w:sz w:val="18"/>
                <w:szCs w:val="18"/>
              </w:rPr>
              <w:t>162,128</w:t>
            </w:r>
          </w:p>
        </w:tc>
        <w:tc>
          <w:tcPr>
            <w:tcW w:w="1361" w:type="dxa"/>
            <w:tcBorders>
              <w:top w:val="nil"/>
              <w:left w:val="nil"/>
              <w:bottom w:val="nil"/>
              <w:right w:val="nil"/>
            </w:tcBorders>
            <w:vAlign w:val="bottom"/>
          </w:tcPr>
          <w:p w14:paraId="500BCFB9" w14:textId="77488D7B" w:rsidR="002256FC" w:rsidRPr="00D508F8" w:rsidRDefault="002256FC" w:rsidP="002256FC">
            <w:pPr>
              <w:spacing w:before="40" w:after="40"/>
              <w:jc w:val="right"/>
              <w:rPr>
                <w:rFonts w:cs="Arial"/>
                <w:sz w:val="18"/>
                <w:szCs w:val="18"/>
              </w:rPr>
            </w:pPr>
            <w:r>
              <w:rPr>
                <w:rFonts w:cs="Arial"/>
                <w:sz w:val="18"/>
                <w:szCs w:val="18"/>
              </w:rPr>
              <w:t>315,939</w:t>
            </w:r>
          </w:p>
        </w:tc>
        <w:tc>
          <w:tcPr>
            <w:tcW w:w="1361" w:type="dxa"/>
            <w:tcBorders>
              <w:top w:val="nil"/>
              <w:left w:val="nil"/>
              <w:bottom w:val="nil"/>
              <w:right w:val="nil"/>
            </w:tcBorders>
            <w:shd w:val="clear" w:color="auto" w:fill="auto"/>
            <w:vAlign w:val="bottom"/>
          </w:tcPr>
          <w:p w14:paraId="702CD75A" w14:textId="3568A830" w:rsidR="002256FC" w:rsidRPr="00D508F8" w:rsidRDefault="002256FC" w:rsidP="002256FC">
            <w:pPr>
              <w:spacing w:before="40" w:after="40"/>
              <w:jc w:val="right"/>
              <w:rPr>
                <w:rFonts w:cs="Arial"/>
                <w:sz w:val="18"/>
                <w:szCs w:val="18"/>
              </w:rPr>
            </w:pPr>
            <w:r>
              <w:rPr>
                <w:rFonts w:cs="Arial"/>
                <w:sz w:val="18"/>
                <w:szCs w:val="18"/>
              </w:rPr>
              <w:t>244,485</w:t>
            </w:r>
          </w:p>
        </w:tc>
      </w:tr>
      <w:tr w:rsidR="002256FC" w:rsidRPr="002256FC" w14:paraId="7FE4AB1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B0751C" w14:textId="77777777" w:rsidR="002256FC" w:rsidRPr="00F75B25" w:rsidRDefault="002256FC" w:rsidP="002256FC">
            <w:pPr>
              <w:spacing w:before="40" w:after="40"/>
              <w:rPr>
                <w:rFonts w:cs="Arial"/>
                <w:sz w:val="18"/>
                <w:szCs w:val="18"/>
              </w:rPr>
            </w:pPr>
            <w:r w:rsidRPr="00F75B25">
              <w:rPr>
                <w:rFonts w:cs="Arial"/>
                <w:sz w:val="18"/>
                <w:szCs w:val="18"/>
              </w:rPr>
              <w:t>Ararat RC</w:t>
            </w:r>
          </w:p>
        </w:tc>
        <w:tc>
          <w:tcPr>
            <w:tcW w:w="1361" w:type="dxa"/>
            <w:tcBorders>
              <w:top w:val="nil"/>
              <w:left w:val="single" w:sz="18" w:space="0" w:color="C00000"/>
              <w:bottom w:val="nil"/>
              <w:right w:val="nil"/>
            </w:tcBorders>
            <w:shd w:val="clear" w:color="auto" w:fill="auto"/>
            <w:vAlign w:val="bottom"/>
          </w:tcPr>
          <w:p w14:paraId="4789B88C" w14:textId="0B0900B3" w:rsidR="002256FC" w:rsidRPr="00D508F8" w:rsidRDefault="002256FC" w:rsidP="002256FC">
            <w:pPr>
              <w:spacing w:before="40" w:after="40"/>
              <w:jc w:val="right"/>
              <w:rPr>
                <w:rFonts w:cs="Arial"/>
                <w:sz w:val="18"/>
                <w:szCs w:val="18"/>
              </w:rPr>
            </w:pPr>
            <w:r>
              <w:rPr>
                <w:rFonts w:cs="Arial"/>
                <w:sz w:val="18"/>
                <w:szCs w:val="18"/>
              </w:rPr>
              <w:t>183,535</w:t>
            </w:r>
          </w:p>
        </w:tc>
        <w:tc>
          <w:tcPr>
            <w:tcW w:w="1361" w:type="dxa"/>
            <w:tcBorders>
              <w:top w:val="nil"/>
              <w:left w:val="nil"/>
              <w:bottom w:val="nil"/>
              <w:right w:val="nil"/>
            </w:tcBorders>
            <w:shd w:val="clear" w:color="auto" w:fill="auto"/>
            <w:vAlign w:val="bottom"/>
          </w:tcPr>
          <w:p w14:paraId="0979A9B4" w14:textId="736C7C89" w:rsidR="002256FC" w:rsidRPr="00D508F8" w:rsidRDefault="002256FC" w:rsidP="002256FC">
            <w:pPr>
              <w:spacing w:before="40" w:after="40"/>
              <w:jc w:val="right"/>
              <w:rPr>
                <w:rFonts w:cs="Arial"/>
                <w:sz w:val="18"/>
                <w:szCs w:val="18"/>
              </w:rPr>
            </w:pPr>
            <w:r>
              <w:rPr>
                <w:rFonts w:cs="Arial"/>
                <w:sz w:val="18"/>
                <w:szCs w:val="18"/>
              </w:rPr>
              <w:t>83,940</w:t>
            </w:r>
          </w:p>
        </w:tc>
        <w:tc>
          <w:tcPr>
            <w:tcW w:w="1361" w:type="dxa"/>
            <w:tcBorders>
              <w:top w:val="nil"/>
              <w:left w:val="nil"/>
              <w:bottom w:val="nil"/>
              <w:right w:val="nil"/>
            </w:tcBorders>
            <w:vAlign w:val="bottom"/>
          </w:tcPr>
          <w:p w14:paraId="1B7025E0" w14:textId="23F285BD" w:rsidR="002256FC" w:rsidRPr="00D508F8" w:rsidRDefault="002256FC" w:rsidP="002256FC">
            <w:pPr>
              <w:spacing w:before="40" w:after="40"/>
              <w:jc w:val="right"/>
              <w:rPr>
                <w:rFonts w:cs="Arial"/>
                <w:sz w:val="18"/>
                <w:szCs w:val="18"/>
              </w:rPr>
            </w:pPr>
            <w:r>
              <w:rPr>
                <w:rFonts w:cs="Arial"/>
                <w:sz w:val="18"/>
                <w:szCs w:val="18"/>
              </w:rPr>
              <w:t>153,424</w:t>
            </w:r>
          </w:p>
        </w:tc>
        <w:tc>
          <w:tcPr>
            <w:tcW w:w="1361" w:type="dxa"/>
            <w:tcBorders>
              <w:top w:val="nil"/>
              <w:left w:val="nil"/>
              <w:bottom w:val="nil"/>
              <w:right w:val="nil"/>
            </w:tcBorders>
            <w:vAlign w:val="bottom"/>
          </w:tcPr>
          <w:p w14:paraId="3869C0CB" w14:textId="2A0161C7" w:rsidR="002256FC" w:rsidRPr="00D508F8" w:rsidRDefault="002256FC" w:rsidP="002256FC">
            <w:pPr>
              <w:spacing w:before="40" w:after="40"/>
              <w:jc w:val="right"/>
              <w:rPr>
                <w:rFonts w:cs="Arial"/>
                <w:sz w:val="18"/>
                <w:szCs w:val="18"/>
              </w:rPr>
            </w:pPr>
            <w:r>
              <w:rPr>
                <w:rFonts w:cs="Arial"/>
                <w:sz w:val="18"/>
                <w:szCs w:val="18"/>
              </w:rPr>
              <w:t>224,762</w:t>
            </w:r>
          </w:p>
        </w:tc>
        <w:tc>
          <w:tcPr>
            <w:tcW w:w="1361" w:type="dxa"/>
            <w:tcBorders>
              <w:top w:val="nil"/>
              <w:left w:val="nil"/>
              <w:bottom w:val="nil"/>
              <w:right w:val="nil"/>
            </w:tcBorders>
            <w:shd w:val="clear" w:color="auto" w:fill="auto"/>
            <w:vAlign w:val="bottom"/>
          </w:tcPr>
          <w:p w14:paraId="4C15EAFC" w14:textId="1210D907" w:rsidR="002256FC" w:rsidRPr="00D508F8" w:rsidRDefault="002256FC" w:rsidP="002256FC">
            <w:pPr>
              <w:spacing w:before="40" w:after="40"/>
              <w:jc w:val="right"/>
              <w:rPr>
                <w:rFonts w:cs="Arial"/>
                <w:sz w:val="18"/>
                <w:szCs w:val="18"/>
              </w:rPr>
            </w:pPr>
            <w:r>
              <w:rPr>
                <w:rFonts w:cs="Arial"/>
                <w:sz w:val="18"/>
                <w:szCs w:val="18"/>
              </w:rPr>
              <w:t>167,193</w:t>
            </w:r>
          </w:p>
        </w:tc>
      </w:tr>
      <w:tr w:rsidR="002256FC" w:rsidRPr="002256FC" w14:paraId="343EE19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283D677" w14:textId="77777777" w:rsidR="002256FC" w:rsidRPr="00F75B25" w:rsidRDefault="002256FC" w:rsidP="002256FC">
            <w:pPr>
              <w:spacing w:before="40" w:after="40"/>
              <w:rPr>
                <w:rFonts w:cs="Arial"/>
                <w:sz w:val="18"/>
                <w:szCs w:val="18"/>
              </w:rPr>
            </w:pPr>
            <w:r w:rsidRPr="00F75B25">
              <w:rPr>
                <w:rFonts w:cs="Arial"/>
                <w:sz w:val="18"/>
                <w:szCs w:val="18"/>
              </w:rPr>
              <w:t>Ballarat C</w:t>
            </w:r>
          </w:p>
        </w:tc>
        <w:tc>
          <w:tcPr>
            <w:tcW w:w="1361" w:type="dxa"/>
            <w:tcBorders>
              <w:top w:val="nil"/>
              <w:left w:val="single" w:sz="18" w:space="0" w:color="C00000"/>
              <w:bottom w:val="nil"/>
              <w:right w:val="nil"/>
            </w:tcBorders>
            <w:shd w:val="clear" w:color="auto" w:fill="auto"/>
            <w:vAlign w:val="bottom"/>
          </w:tcPr>
          <w:p w14:paraId="16C74FB3" w14:textId="2B628AD4" w:rsidR="002256FC" w:rsidRPr="00D508F8" w:rsidRDefault="002256FC" w:rsidP="002256FC">
            <w:pPr>
              <w:spacing w:before="40" w:after="40"/>
              <w:jc w:val="right"/>
              <w:rPr>
                <w:rFonts w:cs="Arial"/>
                <w:sz w:val="18"/>
                <w:szCs w:val="18"/>
              </w:rPr>
            </w:pPr>
            <w:r>
              <w:rPr>
                <w:rFonts w:cs="Arial"/>
                <w:sz w:val="18"/>
                <w:szCs w:val="18"/>
              </w:rPr>
              <w:t>1,649,013</w:t>
            </w:r>
          </w:p>
        </w:tc>
        <w:tc>
          <w:tcPr>
            <w:tcW w:w="1361" w:type="dxa"/>
            <w:tcBorders>
              <w:top w:val="nil"/>
              <w:left w:val="nil"/>
              <w:bottom w:val="nil"/>
              <w:right w:val="nil"/>
            </w:tcBorders>
            <w:shd w:val="clear" w:color="auto" w:fill="auto"/>
            <w:vAlign w:val="bottom"/>
          </w:tcPr>
          <w:p w14:paraId="77494FE8" w14:textId="7E74C413" w:rsidR="002256FC" w:rsidRPr="00D508F8" w:rsidRDefault="002256FC" w:rsidP="002256FC">
            <w:pPr>
              <w:spacing w:before="40" w:after="40"/>
              <w:jc w:val="right"/>
              <w:rPr>
                <w:rFonts w:cs="Arial"/>
                <w:sz w:val="18"/>
                <w:szCs w:val="18"/>
              </w:rPr>
            </w:pPr>
            <w:r>
              <w:rPr>
                <w:rFonts w:cs="Arial"/>
                <w:sz w:val="18"/>
                <w:szCs w:val="18"/>
              </w:rPr>
              <w:t>863,142</w:t>
            </w:r>
          </w:p>
        </w:tc>
        <w:tc>
          <w:tcPr>
            <w:tcW w:w="1361" w:type="dxa"/>
            <w:tcBorders>
              <w:top w:val="nil"/>
              <w:left w:val="nil"/>
              <w:bottom w:val="nil"/>
              <w:right w:val="nil"/>
            </w:tcBorders>
            <w:vAlign w:val="bottom"/>
          </w:tcPr>
          <w:p w14:paraId="528B6BDE" w14:textId="6092FDAB" w:rsidR="002256FC" w:rsidRPr="00D508F8" w:rsidRDefault="002256FC" w:rsidP="002256FC">
            <w:pPr>
              <w:spacing w:before="40" w:after="40"/>
              <w:jc w:val="right"/>
              <w:rPr>
                <w:rFonts w:cs="Arial"/>
                <w:sz w:val="18"/>
                <w:szCs w:val="18"/>
              </w:rPr>
            </w:pPr>
            <w:r>
              <w:rPr>
                <w:rFonts w:cs="Arial"/>
                <w:sz w:val="18"/>
                <w:szCs w:val="18"/>
              </w:rPr>
              <w:t>1,083,059</w:t>
            </w:r>
          </w:p>
        </w:tc>
        <w:tc>
          <w:tcPr>
            <w:tcW w:w="1361" w:type="dxa"/>
            <w:tcBorders>
              <w:top w:val="nil"/>
              <w:left w:val="nil"/>
              <w:bottom w:val="nil"/>
              <w:right w:val="nil"/>
            </w:tcBorders>
            <w:vAlign w:val="bottom"/>
          </w:tcPr>
          <w:p w14:paraId="49B615C4" w14:textId="021A7133" w:rsidR="002256FC" w:rsidRPr="00D508F8" w:rsidRDefault="002256FC" w:rsidP="002256FC">
            <w:pPr>
              <w:spacing w:before="40" w:after="40"/>
              <w:jc w:val="right"/>
              <w:rPr>
                <w:rFonts w:cs="Arial"/>
                <w:sz w:val="18"/>
                <w:szCs w:val="18"/>
              </w:rPr>
            </w:pPr>
            <w:r>
              <w:rPr>
                <w:rFonts w:cs="Arial"/>
                <w:sz w:val="18"/>
                <w:szCs w:val="18"/>
              </w:rPr>
              <w:t>2,447,370</w:t>
            </w:r>
          </w:p>
        </w:tc>
        <w:tc>
          <w:tcPr>
            <w:tcW w:w="1361" w:type="dxa"/>
            <w:tcBorders>
              <w:top w:val="nil"/>
              <w:left w:val="nil"/>
              <w:bottom w:val="nil"/>
              <w:right w:val="nil"/>
            </w:tcBorders>
            <w:shd w:val="clear" w:color="auto" w:fill="auto"/>
            <w:vAlign w:val="bottom"/>
          </w:tcPr>
          <w:p w14:paraId="696DCC2E" w14:textId="4B757077" w:rsidR="002256FC" w:rsidRPr="00D508F8" w:rsidRDefault="002256FC" w:rsidP="002256FC">
            <w:pPr>
              <w:spacing w:before="40" w:after="40"/>
              <w:jc w:val="right"/>
              <w:rPr>
                <w:rFonts w:cs="Arial"/>
                <w:sz w:val="18"/>
                <w:szCs w:val="18"/>
              </w:rPr>
            </w:pPr>
            <w:r>
              <w:rPr>
                <w:rFonts w:cs="Arial"/>
                <w:sz w:val="18"/>
                <w:szCs w:val="18"/>
              </w:rPr>
              <w:t>1,436,438</w:t>
            </w:r>
          </w:p>
        </w:tc>
      </w:tr>
      <w:tr w:rsidR="002256FC" w:rsidRPr="002256FC" w14:paraId="7A6BF41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B6158BC" w14:textId="77777777" w:rsidR="002256FC" w:rsidRPr="00F75B25" w:rsidRDefault="002256FC" w:rsidP="002256FC">
            <w:pPr>
              <w:spacing w:before="40" w:after="40"/>
              <w:rPr>
                <w:rFonts w:cs="Arial"/>
                <w:sz w:val="18"/>
                <w:szCs w:val="18"/>
              </w:rPr>
            </w:pPr>
            <w:r w:rsidRPr="00F75B25">
              <w:rPr>
                <w:rFonts w:cs="Arial"/>
                <w:sz w:val="18"/>
                <w:szCs w:val="18"/>
              </w:rPr>
              <w:t>Banyule C</w:t>
            </w:r>
          </w:p>
        </w:tc>
        <w:tc>
          <w:tcPr>
            <w:tcW w:w="1361" w:type="dxa"/>
            <w:tcBorders>
              <w:top w:val="nil"/>
              <w:left w:val="single" w:sz="18" w:space="0" w:color="C00000"/>
              <w:bottom w:val="nil"/>
              <w:right w:val="nil"/>
            </w:tcBorders>
            <w:shd w:val="clear" w:color="auto" w:fill="auto"/>
            <w:vAlign w:val="bottom"/>
          </w:tcPr>
          <w:p w14:paraId="1096204E" w14:textId="7368753F" w:rsidR="002256FC" w:rsidRPr="00D508F8" w:rsidRDefault="002256FC" w:rsidP="002256FC">
            <w:pPr>
              <w:spacing w:before="40" w:after="40"/>
              <w:jc w:val="right"/>
              <w:rPr>
                <w:rFonts w:cs="Arial"/>
                <w:sz w:val="18"/>
                <w:szCs w:val="18"/>
              </w:rPr>
            </w:pPr>
            <w:r>
              <w:rPr>
                <w:rFonts w:cs="Arial"/>
                <w:sz w:val="18"/>
                <w:szCs w:val="18"/>
              </w:rPr>
              <w:t>2,024,960</w:t>
            </w:r>
          </w:p>
        </w:tc>
        <w:tc>
          <w:tcPr>
            <w:tcW w:w="1361" w:type="dxa"/>
            <w:tcBorders>
              <w:top w:val="nil"/>
              <w:left w:val="nil"/>
              <w:bottom w:val="nil"/>
              <w:right w:val="nil"/>
            </w:tcBorders>
            <w:shd w:val="clear" w:color="auto" w:fill="auto"/>
            <w:vAlign w:val="bottom"/>
          </w:tcPr>
          <w:p w14:paraId="6A621B7D" w14:textId="0966F7F0" w:rsidR="002256FC" w:rsidRPr="00D508F8" w:rsidRDefault="002256FC" w:rsidP="002256FC">
            <w:pPr>
              <w:spacing w:before="40" w:after="40"/>
              <w:jc w:val="right"/>
              <w:rPr>
                <w:rFonts w:cs="Arial"/>
                <w:sz w:val="18"/>
                <w:szCs w:val="18"/>
              </w:rPr>
            </w:pPr>
            <w:r>
              <w:rPr>
                <w:rFonts w:cs="Arial"/>
                <w:sz w:val="18"/>
                <w:szCs w:val="18"/>
              </w:rPr>
              <w:t>1,324,025</w:t>
            </w:r>
          </w:p>
        </w:tc>
        <w:tc>
          <w:tcPr>
            <w:tcW w:w="1361" w:type="dxa"/>
            <w:tcBorders>
              <w:top w:val="nil"/>
              <w:left w:val="nil"/>
              <w:bottom w:val="nil"/>
              <w:right w:val="nil"/>
            </w:tcBorders>
            <w:vAlign w:val="bottom"/>
          </w:tcPr>
          <w:p w14:paraId="50C56B5E" w14:textId="4E426404" w:rsidR="002256FC" w:rsidRPr="00D508F8" w:rsidRDefault="002256FC" w:rsidP="002256FC">
            <w:pPr>
              <w:spacing w:before="40" w:after="40"/>
              <w:jc w:val="right"/>
              <w:rPr>
                <w:rFonts w:cs="Arial"/>
                <w:sz w:val="18"/>
                <w:szCs w:val="18"/>
              </w:rPr>
            </w:pPr>
            <w:r>
              <w:rPr>
                <w:rFonts w:cs="Arial"/>
                <w:sz w:val="18"/>
                <w:szCs w:val="18"/>
              </w:rPr>
              <w:t>1,562,370</w:t>
            </w:r>
          </w:p>
        </w:tc>
        <w:tc>
          <w:tcPr>
            <w:tcW w:w="1361" w:type="dxa"/>
            <w:tcBorders>
              <w:top w:val="nil"/>
              <w:left w:val="nil"/>
              <w:bottom w:val="nil"/>
              <w:right w:val="nil"/>
            </w:tcBorders>
            <w:vAlign w:val="bottom"/>
          </w:tcPr>
          <w:p w14:paraId="40B4D0A3" w14:textId="6403BF46" w:rsidR="002256FC" w:rsidRPr="00D508F8" w:rsidRDefault="002256FC" w:rsidP="002256FC">
            <w:pPr>
              <w:spacing w:before="40" w:after="40"/>
              <w:jc w:val="right"/>
              <w:rPr>
                <w:rFonts w:cs="Arial"/>
                <w:sz w:val="18"/>
                <w:szCs w:val="18"/>
              </w:rPr>
            </w:pPr>
            <w:r>
              <w:rPr>
                <w:rFonts w:cs="Arial"/>
                <w:sz w:val="18"/>
                <w:szCs w:val="18"/>
              </w:rPr>
              <w:t>2,572,369</w:t>
            </w:r>
          </w:p>
        </w:tc>
        <w:tc>
          <w:tcPr>
            <w:tcW w:w="1361" w:type="dxa"/>
            <w:tcBorders>
              <w:top w:val="nil"/>
              <w:left w:val="nil"/>
              <w:bottom w:val="nil"/>
              <w:right w:val="nil"/>
            </w:tcBorders>
            <w:shd w:val="clear" w:color="auto" w:fill="auto"/>
            <w:vAlign w:val="bottom"/>
          </w:tcPr>
          <w:p w14:paraId="73B4CEBC" w14:textId="7ECDC7C1" w:rsidR="002256FC" w:rsidRPr="00D508F8" w:rsidRDefault="002256FC" w:rsidP="002256FC">
            <w:pPr>
              <w:spacing w:before="40" w:after="40"/>
              <w:jc w:val="right"/>
              <w:rPr>
                <w:rFonts w:cs="Arial"/>
                <w:sz w:val="18"/>
                <w:szCs w:val="18"/>
              </w:rPr>
            </w:pPr>
            <w:r>
              <w:rPr>
                <w:rFonts w:cs="Arial"/>
                <w:sz w:val="18"/>
                <w:szCs w:val="18"/>
              </w:rPr>
              <w:t>1,635,857</w:t>
            </w:r>
          </w:p>
        </w:tc>
      </w:tr>
      <w:tr w:rsidR="002256FC" w:rsidRPr="002256FC" w14:paraId="714B33C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A80D314" w14:textId="77777777" w:rsidR="002256FC" w:rsidRPr="00F75B25" w:rsidRDefault="002256FC" w:rsidP="002256FC">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C00000"/>
              <w:bottom w:val="nil"/>
              <w:right w:val="nil"/>
            </w:tcBorders>
            <w:shd w:val="clear" w:color="auto" w:fill="auto"/>
            <w:vAlign w:val="bottom"/>
          </w:tcPr>
          <w:p w14:paraId="5B2E7850" w14:textId="37752376" w:rsidR="002256FC" w:rsidRPr="00D508F8" w:rsidRDefault="002256FC" w:rsidP="002256FC">
            <w:pPr>
              <w:spacing w:before="40" w:after="40"/>
              <w:jc w:val="right"/>
              <w:rPr>
                <w:rFonts w:cs="Arial"/>
                <w:sz w:val="18"/>
                <w:szCs w:val="18"/>
              </w:rPr>
            </w:pPr>
            <w:r>
              <w:rPr>
                <w:rFonts w:cs="Arial"/>
                <w:sz w:val="18"/>
                <w:szCs w:val="18"/>
              </w:rPr>
              <w:t>535,794</w:t>
            </w:r>
          </w:p>
        </w:tc>
        <w:tc>
          <w:tcPr>
            <w:tcW w:w="1361" w:type="dxa"/>
            <w:tcBorders>
              <w:top w:val="nil"/>
              <w:left w:val="nil"/>
              <w:bottom w:val="nil"/>
              <w:right w:val="nil"/>
            </w:tcBorders>
            <w:shd w:val="clear" w:color="auto" w:fill="auto"/>
            <w:vAlign w:val="bottom"/>
          </w:tcPr>
          <w:p w14:paraId="20CA6AEF" w14:textId="23DE3285" w:rsidR="002256FC" w:rsidRPr="00D508F8" w:rsidRDefault="002256FC" w:rsidP="002256FC">
            <w:pPr>
              <w:spacing w:before="40" w:after="40"/>
              <w:jc w:val="right"/>
              <w:rPr>
                <w:rFonts w:cs="Arial"/>
                <w:sz w:val="18"/>
                <w:szCs w:val="18"/>
              </w:rPr>
            </w:pPr>
            <w:r>
              <w:rPr>
                <w:rFonts w:cs="Arial"/>
                <w:sz w:val="18"/>
                <w:szCs w:val="18"/>
              </w:rPr>
              <w:t>268,338</w:t>
            </w:r>
          </w:p>
        </w:tc>
        <w:tc>
          <w:tcPr>
            <w:tcW w:w="1361" w:type="dxa"/>
            <w:tcBorders>
              <w:top w:val="nil"/>
              <w:left w:val="nil"/>
              <w:bottom w:val="nil"/>
              <w:right w:val="nil"/>
            </w:tcBorders>
            <w:vAlign w:val="bottom"/>
          </w:tcPr>
          <w:p w14:paraId="10750C73" w14:textId="1E44EB31" w:rsidR="002256FC" w:rsidRPr="00D508F8" w:rsidRDefault="002256FC" w:rsidP="002256FC">
            <w:pPr>
              <w:spacing w:before="40" w:after="40"/>
              <w:jc w:val="right"/>
              <w:rPr>
                <w:rFonts w:cs="Arial"/>
                <w:sz w:val="18"/>
                <w:szCs w:val="18"/>
              </w:rPr>
            </w:pPr>
            <w:r>
              <w:rPr>
                <w:rFonts w:cs="Arial"/>
                <w:sz w:val="18"/>
                <w:szCs w:val="18"/>
              </w:rPr>
              <w:t>481,478</w:t>
            </w:r>
          </w:p>
        </w:tc>
        <w:tc>
          <w:tcPr>
            <w:tcW w:w="1361" w:type="dxa"/>
            <w:tcBorders>
              <w:top w:val="nil"/>
              <w:left w:val="nil"/>
              <w:bottom w:val="nil"/>
              <w:right w:val="nil"/>
            </w:tcBorders>
            <w:vAlign w:val="bottom"/>
          </w:tcPr>
          <w:p w14:paraId="756B3F09" w14:textId="54FF663B" w:rsidR="002256FC" w:rsidRPr="00D508F8" w:rsidRDefault="002256FC" w:rsidP="002256FC">
            <w:pPr>
              <w:spacing w:before="40" w:after="40"/>
              <w:jc w:val="right"/>
              <w:rPr>
                <w:rFonts w:cs="Arial"/>
                <w:sz w:val="18"/>
                <w:szCs w:val="18"/>
              </w:rPr>
            </w:pPr>
            <w:r>
              <w:rPr>
                <w:rFonts w:cs="Arial"/>
                <w:sz w:val="18"/>
                <w:szCs w:val="18"/>
              </w:rPr>
              <w:t>689,080</w:t>
            </w:r>
          </w:p>
        </w:tc>
        <w:tc>
          <w:tcPr>
            <w:tcW w:w="1361" w:type="dxa"/>
            <w:tcBorders>
              <w:top w:val="nil"/>
              <w:left w:val="nil"/>
              <w:bottom w:val="nil"/>
              <w:right w:val="nil"/>
            </w:tcBorders>
            <w:shd w:val="clear" w:color="auto" w:fill="auto"/>
            <w:vAlign w:val="bottom"/>
          </w:tcPr>
          <w:p w14:paraId="2E5E435E" w14:textId="6501BE72" w:rsidR="002256FC" w:rsidRPr="00D508F8" w:rsidRDefault="002256FC" w:rsidP="002256FC">
            <w:pPr>
              <w:spacing w:before="40" w:after="40"/>
              <w:jc w:val="right"/>
              <w:rPr>
                <w:rFonts w:cs="Arial"/>
                <w:sz w:val="18"/>
                <w:szCs w:val="18"/>
              </w:rPr>
            </w:pPr>
            <w:r>
              <w:rPr>
                <w:rFonts w:cs="Arial"/>
                <w:sz w:val="18"/>
                <w:szCs w:val="18"/>
              </w:rPr>
              <w:t>826,554</w:t>
            </w:r>
          </w:p>
        </w:tc>
      </w:tr>
      <w:tr w:rsidR="002256FC" w:rsidRPr="002256FC" w14:paraId="5CD83E1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D0F4AB0" w14:textId="77777777" w:rsidR="002256FC" w:rsidRPr="00F75B25" w:rsidRDefault="002256FC" w:rsidP="002256FC">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361" w:type="dxa"/>
            <w:tcBorders>
              <w:top w:val="nil"/>
              <w:left w:val="single" w:sz="18" w:space="0" w:color="C00000"/>
              <w:bottom w:val="nil"/>
              <w:right w:val="nil"/>
            </w:tcBorders>
            <w:shd w:val="clear" w:color="auto" w:fill="auto"/>
            <w:vAlign w:val="bottom"/>
          </w:tcPr>
          <w:p w14:paraId="7EB12EA8" w14:textId="0EF41387" w:rsidR="002256FC" w:rsidRPr="00D508F8" w:rsidRDefault="002256FC" w:rsidP="002256FC">
            <w:pPr>
              <w:spacing w:before="40" w:after="40"/>
              <w:jc w:val="right"/>
              <w:rPr>
                <w:rFonts w:cs="Arial"/>
                <w:sz w:val="18"/>
                <w:szCs w:val="18"/>
              </w:rPr>
            </w:pPr>
            <w:r>
              <w:rPr>
                <w:rFonts w:cs="Arial"/>
                <w:sz w:val="18"/>
                <w:szCs w:val="18"/>
              </w:rPr>
              <w:t>790,705</w:t>
            </w:r>
          </w:p>
        </w:tc>
        <w:tc>
          <w:tcPr>
            <w:tcW w:w="1361" w:type="dxa"/>
            <w:tcBorders>
              <w:top w:val="nil"/>
              <w:left w:val="nil"/>
              <w:bottom w:val="nil"/>
              <w:right w:val="nil"/>
            </w:tcBorders>
            <w:shd w:val="clear" w:color="auto" w:fill="auto"/>
            <w:vAlign w:val="bottom"/>
          </w:tcPr>
          <w:p w14:paraId="6E57D272" w14:textId="449DDC0A" w:rsidR="002256FC" w:rsidRPr="00D508F8" w:rsidRDefault="002256FC" w:rsidP="002256FC">
            <w:pPr>
              <w:spacing w:before="40" w:after="40"/>
              <w:jc w:val="right"/>
              <w:rPr>
                <w:rFonts w:cs="Arial"/>
                <w:sz w:val="18"/>
                <w:szCs w:val="18"/>
              </w:rPr>
            </w:pPr>
            <w:r>
              <w:rPr>
                <w:rFonts w:cs="Arial"/>
                <w:sz w:val="18"/>
                <w:szCs w:val="18"/>
              </w:rPr>
              <w:t>437,254</w:t>
            </w:r>
          </w:p>
        </w:tc>
        <w:tc>
          <w:tcPr>
            <w:tcW w:w="1361" w:type="dxa"/>
            <w:tcBorders>
              <w:top w:val="nil"/>
              <w:left w:val="nil"/>
              <w:bottom w:val="nil"/>
              <w:right w:val="nil"/>
            </w:tcBorders>
            <w:vAlign w:val="bottom"/>
          </w:tcPr>
          <w:p w14:paraId="3A316383" w14:textId="770F35BC" w:rsidR="002256FC" w:rsidRPr="00D508F8" w:rsidRDefault="002256FC" w:rsidP="002256FC">
            <w:pPr>
              <w:spacing w:before="40" w:after="40"/>
              <w:jc w:val="right"/>
              <w:rPr>
                <w:rFonts w:cs="Arial"/>
                <w:sz w:val="18"/>
                <w:szCs w:val="18"/>
              </w:rPr>
            </w:pPr>
            <w:r>
              <w:rPr>
                <w:rFonts w:cs="Arial"/>
                <w:sz w:val="18"/>
                <w:szCs w:val="18"/>
              </w:rPr>
              <w:t>577,557</w:t>
            </w:r>
          </w:p>
        </w:tc>
        <w:tc>
          <w:tcPr>
            <w:tcW w:w="1361" w:type="dxa"/>
            <w:tcBorders>
              <w:top w:val="nil"/>
              <w:left w:val="nil"/>
              <w:bottom w:val="nil"/>
              <w:right w:val="nil"/>
            </w:tcBorders>
            <w:vAlign w:val="bottom"/>
          </w:tcPr>
          <w:p w14:paraId="13C37B6C" w14:textId="1D8D5FCA" w:rsidR="002256FC" w:rsidRPr="00D508F8" w:rsidRDefault="002256FC" w:rsidP="002256FC">
            <w:pPr>
              <w:spacing w:before="40" w:after="40"/>
              <w:jc w:val="right"/>
              <w:rPr>
                <w:rFonts w:cs="Arial"/>
                <w:sz w:val="18"/>
                <w:szCs w:val="18"/>
              </w:rPr>
            </w:pPr>
            <w:r>
              <w:rPr>
                <w:rFonts w:cs="Arial"/>
                <w:sz w:val="18"/>
                <w:szCs w:val="18"/>
              </w:rPr>
              <w:t>984,360</w:t>
            </w:r>
          </w:p>
        </w:tc>
        <w:tc>
          <w:tcPr>
            <w:tcW w:w="1361" w:type="dxa"/>
            <w:tcBorders>
              <w:top w:val="nil"/>
              <w:left w:val="nil"/>
              <w:bottom w:val="nil"/>
              <w:right w:val="nil"/>
            </w:tcBorders>
            <w:shd w:val="clear" w:color="auto" w:fill="auto"/>
            <w:vAlign w:val="bottom"/>
          </w:tcPr>
          <w:p w14:paraId="4D62A81D" w14:textId="53A090D6" w:rsidR="002256FC" w:rsidRPr="00D508F8" w:rsidRDefault="002256FC" w:rsidP="002256FC">
            <w:pPr>
              <w:spacing w:before="40" w:after="40"/>
              <w:jc w:val="right"/>
              <w:rPr>
                <w:rFonts w:cs="Arial"/>
                <w:sz w:val="18"/>
                <w:szCs w:val="18"/>
              </w:rPr>
            </w:pPr>
            <w:r>
              <w:rPr>
                <w:rFonts w:cs="Arial"/>
                <w:sz w:val="18"/>
                <w:szCs w:val="18"/>
              </w:rPr>
              <w:t>667,754</w:t>
            </w:r>
          </w:p>
        </w:tc>
      </w:tr>
      <w:tr w:rsidR="002256FC" w:rsidRPr="002256FC" w14:paraId="716134C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D40014" w14:textId="77777777" w:rsidR="002256FC" w:rsidRPr="00F75B25" w:rsidRDefault="002256FC" w:rsidP="002256FC">
            <w:pPr>
              <w:spacing w:before="40" w:after="40"/>
              <w:rPr>
                <w:rFonts w:cs="Arial"/>
                <w:sz w:val="18"/>
                <w:szCs w:val="18"/>
              </w:rPr>
            </w:pPr>
            <w:r w:rsidRPr="00F75B25">
              <w:rPr>
                <w:rFonts w:cs="Arial"/>
                <w:sz w:val="18"/>
                <w:szCs w:val="18"/>
              </w:rPr>
              <w:t>Bayside C</w:t>
            </w:r>
          </w:p>
        </w:tc>
        <w:tc>
          <w:tcPr>
            <w:tcW w:w="1361" w:type="dxa"/>
            <w:tcBorders>
              <w:top w:val="nil"/>
              <w:left w:val="single" w:sz="18" w:space="0" w:color="C00000"/>
              <w:bottom w:val="nil"/>
              <w:right w:val="nil"/>
            </w:tcBorders>
            <w:shd w:val="clear" w:color="auto" w:fill="auto"/>
            <w:vAlign w:val="bottom"/>
          </w:tcPr>
          <w:p w14:paraId="5613F0C8" w14:textId="51E15462" w:rsidR="002256FC" w:rsidRPr="00D508F8" w:rsidRDefault="002256FC" w:rsidP="002256FC">
            <w:pPr>
              <w:spacing w:before="40" w:after="40"/>
              <w:jc w:val="right"/>
              <w:rPr>
                <w:rFonts w:cs="Arial"/>
                <w:sz w:val="18"/>
                <w:szCs w:val="18"/>
              </w:rPr>
            </w:pPr>
            <w:r>
              <w:rPr>
                <w:rFonts w:cs="Arial"/>
                <w:sz w:val="18"/>
                <w:szCs w:val="18"/>
              </w:rPr>
              <w:t>1,628,691</w:t>
            </w:r>
          </w:p>
        </w:tc>
        <w:tc>
          <w:tcPr>
            <w:tcW w:w="1361" w:type="dxa"/>
            <w:tcBorders>
              <w:top w:val="nil"/>
              <w:left w:val="nil"/>
              <w:bottom w:val="nil"/>
              <w:right w:val="nil"/>
            </w:tcBorders>
            <w:shd w:val="clear" w:color="auto" w:fill="auto"/>
            <w:vAlign w:val="bottom"/>
          </w:tcPr>
          <w:p w14:paraId="560909B0" w14:textId="4C6F09FE" w:rsidR="002256FC" w:rsidRPr="00D508F8" w:rsidRDefault="002256FC" w:rsidP="002256FC">
            <w:pPr>
              <w:spacing w:before="40" w:after="40"/>
              <w:jc w:val="right"/>
              <w:rPr>
                <w:rFonts w:cs="Arial"/>
                <w:sz w:val="18"/>
                <w:szCs w:val="18"/>
              </w:rPr>
            </w:pPr>
            <w:r>
              <w:rPr>
                <w:rFonts w:cs="Arial"/>
                <w:sz w:val="18"/>
                <w:szCs w:val="18"/>
              </w:rPr>
              <w:t>1,183,878</w:t>
            </w:r>
          </w:p>
        </w:tc>
        <w:tc>
          <w:tcPr>
            <w:tcW w:w="1361" w:type="dxa"/>
            <w:tcBorders>
              <w:top w:val="nil"/>
              <w:left w:val="nil"/>
              <w:bottom w:val="nil"/>
              <w:right w:val="nil"/>
            </w:tcBorders>
            <w:vAlign w:val="bottom"/>
          </w:tcPr>
          <w:p w14:paraId="33C58765" w14:textId="5ADF3FAC" w:rsidR="002256FC" w:rsidRPr="00D508F8" w:rsidRDefault="002256FC" w:rsidP="002256FC">
            <w:pPr>
              <w:spacing w:before="40" w:after="40"/>
              <w:jc w:val="right"/>
              <w:rPr>
                <w:rFonts w:cs="Arial"/>
                <w:sz w:val="18"/>
                <w:szCs w:val="18"/>
              </w:rPr>
            </w:pPr>
            <w:r>
              <w:rPr>
                <w:rFonts w:cs="Arial"/>
                <w:sz w:val="18"/>
                <w:szCs w:val="18"/>
              </w:rPr>
              <w:t>1,550,242</w:t>
            </w:r>
          </w:p>
        </w:tc>
        <w:tc>
          <w:tcPr>
            <w:tcW w:w="1361" w:type="dxa"/>
            <w:tcBorders>
              <w:top w:val="nil"/>
              <w:left w:val="nil"/>
              <w:bottom w:val="nil"/>
              <w:right w:val="nil"/>
            </w:tcBorders>
            <w:vAlign w:val="bottom"/>
          </w:tcPr>
          <w:p w14:paraId="3BE7FB18" w14:textId="419A80A0" w:rsidR="002256FC" w:rsidRPr="00D508F8" w:rsidRDefault="002256FC" w:rsidP="002256FC">
            <w:pPr>
              <w:spacing w:before="40" w:after="40"/>
              <w:jc w:val="right"/>
              <w:rPr>
                <w:rFonts w:cs="Arial"/>
                <w:sz w:val="18"/>
                <w:szCs w:val="18"/>
              </w:rPr>
            </w:pPr>
            <w:r>
              <w:rPr>
                <w:rFonts w:cs="Arial"/>
                <w:sz w:val="18"/>
                <w:szCs w:val="18"/>
              </w:rPr>
              <w:t>2,007,184</w:t>
            </w:r>
          </w:p>
        </w:tc>
        <w:tc>
          <w:tcPr>
            <w:tcW w:w="1361" w:type="dxa"/>
            <w:tcBorders>
              <w:top w:val="nil"/>
              <w:left w:val="nil"/>
              <w:bottom w:val="nil"/>
              <w:right w:val="nil"/>
            </w:tcBorders>
            <w:shd w:val="clear" w:color="auto" w:fill="auto"/>
            <w:vAlign w:val="bottom"/>
          </w:tcPr>
          <w:p w14:paraId="4D98938C" w14:textId="5F455D7A" w:rsidR="002256FC" w:rsidRPr="00D508F8" w:rsidRDefault="002256FC" w:rsidP="002256FC">
            <w:pPr>
              <w:spacing w:before="40" w:after="40"/>
              <w:jc w:val="right"/>
              <w:rPr>
                <w:rFonts w:cs="Arial"/>
                <w:sz w:val="18"/>
                <w:szCs w:val="18"/>
              </w:rPr>
            </w:pPr>
            <w:r>
              <w:rPr>
                <w:rFonts w:cs="Arial"/>
                <w:sz w:val="18"/>
                <w:szCs w:val="18"/>
              </w:rPr>
              <w:t>1,351,278</w:t>
            </w:r>
          </w:p>
        </w:tc>
      </w:tr>
      <w:tr w:rsidR="002256FC" w:rsidRPr="002256FC" w14:paraId="32471AD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9339F99" w14:textId="77777777" w:rsidR="002256FC" w:rsidRPr="00F75B25" w:rsidRDefault="002256FC" w:rsidP="002256FC">
            <w:pPr>
              <w:spacing w:before="40" w:after="40"/>
              <w:rPr>
                <w:rFonts w:cs="Arial"/>
                <w:sz w:val="18"/>
                <w:szCs w:val="18"/>
              </w:rPr>
            </w:pPr>
            <w:r w:rsidRPr="00F75B25">
              <w:rPr>
                <w:rFonts w:cs="Arial"/>
                <w:sz w:val="18"/>
                <w:szCs w:val="18"/>
              </w:rPr>
              <w:t>Benalla RC</w:t>
            </w:r>
          </w:p>
        </w:tc>
        <w:tc>
          <w:tcPr>
            <w:tcW w:w="1361" w:type="dxa"/>
            <w:tcBorders>
              <w:top w:val="nil"/>
              <w:left w:val="single" w:sz="18" w:space="0" w:color="C00000"/>
              <w:bottom w:val="nil"/>
              <w:right w:val="nil"/>
            </w:tcBorders>
            <w:shd w:val="clear" w:color="auto" w:fill="auto"/>
            <w:vAlign w:val="bottom"/>
          </w:tcPr>
          <w:p w14:paraId="0C7E85A1" w14:textId="03200BFB" w:rsidR="002256FC" w:rsidRPr="00D508F8" w:rsidRDefault="002256FC" w:rsidP="002256FC">
            <w:pPr>
              <w:spacing w:before="40" w:after="40"/>
              <w:jc w:val="right"/>
              <w:rPr>
                <w:rFonts w:cs="Arial"/>
                <w:sz w:val="18"/>
                <w:szCs w:val="18"/>
              </w:rPr>
            </w:pPr>
            <w:r>
              <w:rPr>
                <w:rFonts w:cs="Arial"/>
                <w:sz w:val="18"/>
                <w:szCs w:val="18"/>
              </w:rPr>
              <w:t>218,557</w:t>
            </w:r>
          </w:p>
        </w:tc>
        <w:tc>
          <w:tcPr>
            <w:tcW w:w="1361" w:type="dxa"/>
            <w:tcBorders>
              <w:top w:val="nil"/>
              <w:left w:val="nil"/>
              <w:bottom w:val="nil"/>
              <w:right w:val="nil"/>
            </w:tcBorders>
            <w:shd w:val="clear" w:color="auto" w:fill="auto"/>
            <w:vAlign w:val="bottom"/>
          </w:tcPr>
          <w:p w14:paraId="6CD92B2E" w14:textId="7F785CEB" w:rsidR="002256FC" w:rsidRPr="00D508F8" w:rsidRDefault="002256FC" w:rsidP="002256FC">
            <w:pPr>
              <w:spacing w:before="40" w:after="40"/>
              <w:jc w:val="right"/>
              <w:rPr>
                <w:rFonts w:cs="Arial"/>
                <w:sz w:val="18"/>
                <w:szCs w:val="18"/>
              </w:rPr>
            </w:pPr>
            <w:r>
              <w:rPr>
                <w:rFonts w:cs="Arial"/>
                <w:sz w:val="18"/>
                <w:szCs w:val="18"/>
              </w:rPr>
              <w:t>103,378</w:t>
            </w:r>
          </w:p>
        </w:tc>
        <w:tc>
          <w:tcPr>
            <w:tcW w:w="1361" w:type="dxa"/>
            <w:tcBorders>
              <w:top w:val="nil"/>
              <w:left w:val="nil"/>
              <w:bottom w:val="nil"/>
              <w:right w:val="nil"/>
            </w:tcBorders>
            <w:vAlign w:val="bottom"/>
          </w:tcPr>
          <w:p w14:paraId="625A7EAB" w14:textId="4791A12E" w:rsidR="002256FC" w:rsidRPr="00D508F8" w:rsidRDefault="002256FC" w:rsidP="002256FC">
            <w:pPr>
              <w:spacing w:before="40" w:after="40"/>
              <w:jc w:val="right"/>
              <w:rPr>
                <w:rFonts w:cs="Arial"/>
                <w:sz w:val="18"/>
                <w:szCs w:val="18"/>
              </w:rPr>
            </w:pPr>
            <w:r>
              <w:rPr>
                <w:rFonts w:cs="Arial"/>
                <w:sz w:val="18"/>
                <w:szCs w:val="18"/>
              </w:rPr>
              <w:t>194,546</w:t>
            </w:r>
          </w:p>
        </w:tc>
        <w:tc>
          <w:tcPr>
            <w:tcW w:w="1361" w:type="dxa"/>
            <w:tcBorders>
              <w:top w:val="nil"/>
              <w:left w:val="nil"/>
              <w:bottom w:val="nil"/>
              <w:right w:val="nil"/>
            </w:tcBorders>
            <w:vAlign w:val="bottom"/>
          </w:tcPr>
          <w:p w14:paraId="44BA42CF" w14:textId="38E12B37" w:rsidR="002256FC" w:rsidRPr="00D508F8" w:rsidRDefault="002256FC" w:rsidP="002256FC">
            <w:pPr>
              <w:spacing w:before="40" w:after="40"/>
              <w:jc w:val="right"/>
              <w:rPr>
                <w:rFonts w:cs="Arial"/>
                <w:sz w:val="18"/>
                <w:szCs w:val="18"/>
              </w:rPr>
            </w:pPr>
            <w:r>
              <w:rPr>
                <w:rFonts w:cs="Arial"/>
                <w:sz w:val="18"/>
                <w:szCs w:val="18"/>
              </w:rPr>
              <w:t>315,209</w:t>
            </w:r>
          </w:p>
        </w:tc>
        <w:tc>
          <w:tcPr>
            <w:tcW w:w="1361" w:type="dxa"/>
            <w:tcBorders>
              <w:top w:val="nil"/>
              <w:left w:val="nil"/>
              <w:bottom w:val="nil"/>
              <w:right w:val="nil"/>
            </w:tcBorders>
            <w:shd w:val="clear" w:color="auto" w:fill="auto"/>
            <w:vAlign w:val="bottom"/>
          </w:tcPr>
          <w:p w14:paraId="38A1CD20" w14:textId="3143BE17" w:rsidR="002256FC" w:rsidRPr="00D508F8" w:rsidRDefault="002256FC" w:rsidP="002256FC">
            <w:pPr>
              <w:spacing w:before="40" w:after="40"/>
              <w:jc w:val="right"/>
              <w:rPr>
                <w:rFonts w:cs="Arial"/>
                <w:sz w:val="18"/>
                <w:szCs w:val="18"/>
              </w:rPr>
            </w:pPr>
            <w:r>
              <w:rPr>
                <w:rFonts w:cs="Arial"/>
                <w:sz w:val="18"/>
                <w:szCs w:val="18"/>
              </w:rPr>
              <w:t>210,163</w:t>
            </w:r>
          </w:p>
        </w:tc>
      </w:tr>
      <w:tr w:rsidR="002256FC" w:rsidRPr="002256FC" w14:paraId="2A5CD13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DE931C" w14:textId="77777777" w:rsidR="002256FC" w:rsidRPr="00F75B25" w:rsidRDefault="002256FC" w:rsidP="002256FC">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C00000"/>
              <w:bottom w:val="nil"/>
              <w:right w:val="nil"/>
            </w:tcBorders>
            <w:shd w:val="clear" w:color="auto" w:fill="auto"/>
            <w:vAlign w:val="bottom"/>
          </w:tcPr>
          <w:p w14:paraId="31BE788F" w14:textId="0EE03B6B" w:rsidR="002256FC" w:rsidRPr="00D508F8" w:rsidRDefault="002256FC" w:rsidP="002256FC">
            <w:pPr>
              <w:spacing w:before="40" w:after="40"/>
              <w:jc w:val="right"/>
              <w:rPr>
                <w:rFonts w:cs="Arial"/>
                <w:sz w:val="18"/>
                <w:szCs w:val="18"/>
              </w:rPr>
            </w:pPr>
            <w:r>
              <w:rPr>
                <w:rFonts w:cs="Arial"/>
                <w:sz w:val="18"/>
                <w:szCs w:val="18"/>
              </w:rPr>
              <w:t>2,809,402</w:t>
            </w:r>
          </w:p>
        </w:tc>
        <w:tc>
          <w:tcPr>
            <w:tcW w:w="1361" w:type="dxa"/>
            <w:tcBorders>
              <w:top w:val="nil"/>
              <w:left w:val="nil"/>
              <w:bottom w:val="nil"/>
              <w:right w:val="nil"/>
            </w:tcBorders>
            <w:shd w:val="clear" w:color="auto" w:fill="auto"/>
            <w:vAlign w:val="bottom"/>
          </w:tcPr>
          <w:p w14:paraId="7323C244" w14:textId="4B544127" w:rsidR="002256FC" w:rsidRPr="00D508F8" w:rsidRDefault="002256FC" w:rsidP="002256FC">
            <w:pPr>
              <w:spacing w:before="40" w:after="40"/>
              <w:jc w:val="right"/>
              <w:rPr>
                <w:rFonts w:cs="Arial"/>
                <w:sz w:val="18"/>
                <w:szCs w:val="18"/>
              </w:rPr>
            </w:pPr>
            <w:r>
              <w:rPr>
                <w:rFonts w:cs="Arial"/>
                <w:sz w:val="18"/>
                <w:szCs w:val="18"/>
              </w:rPr>
              <w:t>2,042,124</w:t>
            </w:r>
          </w:p>
        </w:tc>
        <w:tc>
          <w:tcPr>
            <w:tcW w:w="1361" w:type="dxa"/>
            <w:tcBorders>
              <w:top w:val="nil"/>
              <w:left w:val="nil"/>
              <w:bottom w:val="nil"/>
              <w:right w:val="nil"/>
            </w:tcBorders>
            <w:vAlign w:val="bottom"/>
          </w:tcPr>
          <w:p w14:paraId="3DE08D02" w14:textId="7A54415E" w:rsidR="002256FC" w:rsidRPr="00D508F8" w:rsidRDefault="002256FC" w:rsidP="002256FC">
            <w:pPr>
              <w:spacing w:before="40" w:after="40"/>
              <w:jc w:val="right"/>
              <w:rPr>
                <w:rFonts w:cs="Arial"/>
                <w:sz w:val="18"/>
                <w:szCs w:val="18"/>
              </w:rPr>
            </w:pPr>
            <w:r>
              <w:rPr>
                <w:rFonts w:cs="Arial"/>
                <w:sz w:val="18"/>
                <w:szCs w:val="18"/>
              </w:rPr>
              <w:t>2,574,676</w:t>
            </w:r>
          </w:p>
        </w:tc>
        <w:tc>
          <w:tcPr>
            <w:tcW w:w="1361" w:type="dxa"/>
            <w:tcBorders>
              <w:top w:val="nil"/>
              <w:left w:val="nil"/>
              <w:bottom w:val="nil"/>
              <w:right w:val="nil"/>
            </w:tcBorders>
            <w:vAlign w:val="bottom"/>
          </w:tcPr>
          <w:p w14:paraId="6A8E6B8D" w14:textId="0D5CA8F0" w:rsidR="002256FC" w:rsidRPr="00D508F8" w:rsidRDefault="002256FC" w:rsidP="002256FC">
            <w:pPr>
              <w:spacing w:before="40" w:after="40"/>
              <w:jc w:val="right"/>
              <w:rPr>
                <w:rFonts w:cs="Arial"/>
                <w:sz w:val="18"/>
                <w:szCs w:val="18"/>
              </w:rPr>
            </w:pPr>
            <w:r>
              <w:rPr>
                <w:rFonts w:cs="Arial"/>
                <w:sz w:val="18"/>
                <w:szCs w:val="18"/>
              </w:rPr>
              <w:t>3,641,335</w:t>
            </w:r>
          </w:p>
        </w:tc>
        <w:tc>
          <w:tcPr>
            <w:tcW w:w="1361" w:type="dxa"/>
            <w:tcBorders>
              <w:top w:val="nil"/>
              <w:left w:val="nil"/>
              <w:bottom w:val="nil"/>
              <w:right w:val="nil"/>
            </w:tcBorders>
            <w:shd w:val="clear" w:color="auto" w:fill="auto"/>
            <w:vAlign w:val="bottom"/>
          </w:tcPr>
          <w:p w14:paraId="74C0FAA7" w14:textId="36C9C758" w:rsidR="002256FC" w:rsidRPr="00D508F8" w:rsidRDefault="002256FC" w:rsidP="002256FC">
            <w:pPr>
              <w:spacing w:before="40" w:after="40"/>
              <w:jc w:val="right"/>
              <w:rPr>
                <w:rFonts w:cs="Arial"/>
                <w:sz w:val="18"/>
                <w:szCs w:val="18"/>
              </w:rPr>
            </w:pPr>
            <w:r>
              <w:rPr>
                <w:rFonts w:cs="Arial"/>
                <w:sz w:val="18"/>
                <w:szCs w:val="18"/>
              </w:rPr>
              <w:t>2,285,230</w:t>
            </w:r>
          </w:p>
        </w:tc>
      </w:tr>
      <w:tr w:rsidR="002256FC" w:rsidRPr="002256FC" w14:paraId="33D0A2B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5D381F3" w14:textId="77777777" w:rsidR="002256FC" w:rsidRPr="00F75B25" w:rsidRDefault="002256FC" w:rsidP="002256FC">
            <w:pPr>
              <w:spacing w:before="40" w:after="40"/>
              <w:rPr>
                <w:rFonts w:cs="Arial"/>
                <w:sz w:val="18"/>
                <w:szCs w:val="18"/>
              </w:rPr>
            </w:pPr>
            <w:r w:rsidRPr="00F75B25">
              <w:rPr>
                <w:rFonts w:cs="Arial"/>
                <w:sz w:val="18"/>
                <w:szCs w:val="18"/>
              </w:rPr>
              <w:t>Brimbank C</w:t>
            </w:r>
          </w:p>
        </w:tc>
        <w:tc>
          <w:tcPr>
            <w:tcW w:w="1361" w:type="dxa"/>
            <w:tcBorders>
              <w:top w:val="nil"/>
              <w:left w:val="single" w:sz="18" w:space="0" w:color="C00000"/>
              <w:bottom w:val="nil"/>
              <w:right w:val="nil"/>
            </w:tcBorders>
            <w:shd w:val="clear" w:color="auto" w:fill="auto"/>
            <w:vAlign w:val="bottom"/>
          </w:tcPr>
          <w:p w14:paraId="5E2D25FC" w14:textId="75F151BC" w:rsidR="002256FC" w:rsidRPr="00D508F8" w:rsidRDefault="002256FC" w:rsidP="002256FC">
            <w:pPr>
              <w:spacing w:before="40" w:after="40"/>
              <w:jc w:val="right"/>
              <w:rPr>
                <w:rFonts w:cs="Arial"/>
                <w:sz w:val="18"/>
                <w:szCs w:val="18"/>
              </w:rPr>
            </w:pPr>
            <w:r>
              <w:rPr>
                <w:rFonts w:cs="Arial"/>
                <w:sz w:val="18"/>
                <w:szCs w:val="18"/>
              </w:rPr>
              <w:t>3,263,379</w:t>
            </w:r>
          </w:p>
        </w:tc>
        <w:tc>
          <w:tcPr>
            <w:tcW w:w="1361" w:type="dxa"/>
            <w:tcBorders>
              <w:top w:val="nil"/>
              <w:left w:val="nil"/>
              <w:bottom w:val="nil"/>
              <w:right w:val="nil"/>
            </w:tcBorders>
            <w:shd w:val="clear" w:color="auto" w:fill="auto"/>
            <w:vAlign w:val="bottom"/>
          </w:tcPr>
          <w:p w14:paraId="0517252B" w14:textId="45D9802C" w:rsidR="002256FC" w:rsidRPr="00D508F8" w:rsidRDefault="002256FC" w:rsidP="002256FC">
            <w:pPr>
              <w:spacing w:before="40" w:after="40"/>
              <w:jc w:val="right"/>
              <w:rPr>
                <w:rFonts w:cs="Arial"/>
                <w:sz w:val="18"/>
                <w:szCs w:val="18"/>
              </w:rPr>
            </w:pPr>
            <w:r>
              <w:rPr>
                <w:rFonts w:cs="Arial"/>
                <w:sz w:val="18"/>
                <w:szCs w:val="18"/>
              </w:rPr>
              <w:t>1,373,329</w:t>
            </w:r>
          </w:p>
        </w:tc>
        <w:tc>
          <w:tcPr>
            <w:tcW w:w="1361" w:type="dxa"/>
            <w:tcBorders>
              <w:top w:val="nil"/>
              <w:left w:val="nil"/>
              <w:bottom w:val="nil"/>
              <w:right w:val="nil"/>
            </w:tcBorders>
            <w:vAlign w:val="bottom"/>
          </w:tcPr>
          <w:p w14:paraId="63F99652" w14:textId="441700F6" w:rsidR="002256FC" w:rsidRPr="00D508F8" w:rsidRDefault="002256FC" w:rsidP="002256FC">
            <w:pPr>
              <w:spacing w:before="40" w:after="40"/>
              <w:jc w:val="right"/>
              <w:rPr>
                <w:rFonts w:cs="Arial"/>
                <w:sz w:val="18"/>
                <w:szCs w:val="18"/>
              </w:rPr>
            </w:pPr>
            <w:r>
              <w:rPr>
                <w:rFonts w:cs="Arial"/>
                <w:sz w:val="18"/>
                <w:szCs w:val="18"/>
              </w:rPr>
              <w:t>2,015,195</w:t>
            </w:r>
          </w:p>
        </w:tc>
        <w:tc>
          <w:tcPr>
            <w:tcW w:w="1361" w:type="dxa"/>
            <w:tcBorders>
              <w:top w:val="nil"/>
              <w:left w:val="nil"/>
              <w:bottom w:val="nil"/>
              <w:right w:val="nil"/>
            </w:tcBorders>
            <w:vAlign w:val="bottom"/>
          </w:tcPr>
          <w:p w14:paraId="7908AE5D" w14:textId="418CA333" w:rsidR="002256FC" w:rsidRPr="00D508F8" w:rsidRDefault="002256FC" w:rsidP="002256FC">
            <w:pPr>
              <w:spacing w:before="40" w:after="40"/>
              <w:jc w:val="right"/>
              <w:rPr>
                <w:rFonts w:cs="Arial"/>
                <w:sz w:val="18"/>
                <w:szCs w:val="18"/>
              </w:rPr>
            </w:pPr>
            <w:r>
              <w:rPr>
                <w:rFonts w:cs="Arial"/>
                <w:sz w:val="18"/>
                <w:szCs w:val="18"/>
              </w:rPr>
              <w:t>6,178,824</w:t>
            </w:r>
          </w:p>
        </w:tc>
        <w:tc>
          <w:tcPr>
            <w:tcW w:w="1361" w:type="dxa"/>
            <w:tcBorders>
              <w:top w:val="nil"/>
              <w:left w:val="nil"/>
              <w:bottom w:val="nil"/>
              <w:right w:val="nil"/>
            </w:tcBorders>
            <w:shd w:val="clear" w:color="auto" w:fill="auto"/>
            <w:vAlign w:val="bottom"/>
          </w:tcPr>
          <w:p w14:paraId="5D16192C" w14:textId="4B5DC075" w:rsidR="002256FC" w:rsidRPr="00D508F8" w:rsidRDefault="002256FC" w:rsidP="002256FC">
            <w:pPr>
              <w:spacing w:before="40" w:after="40"/>
              <w:jc w:val="right"/>
              <w:rPr>
                <w:rFonts w:cs="Arial"/>
                <w:sz w:val="18"/>
                <w:szCs w:val="18"/>
              </w:rPr>
            </w:pPr>
            <w:r>
              <w:rPr>
                <w:rFonts w:cs="Arial"/>
                <w:sz w:val="18"/>
                <w:szCs w:val="18"/>
              </w:rPr>
              <w:t>2,282,550</w:t>
            </w:r>
          </w:p>
        </w:tc>
      </w:tr>
      <w:tr w:rsidR="002256FC" w:rsidRPr="002256FC" w14:paraId="3AEDAC9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5FE6E37" w14:textId="77777777" w:rsidR="002256FC" w:rsidRPr="00F75B25" w:rsidRDefault="002256FC" w:rsidP="002256FC">
            <w:pPr>
              <w:spacing w:before="40" w:after="40"/>
              <w:rPr>
                <w:rFonts w:cs="Arial"/>
                <w:sz w:val="18"/>
                <w:szCs w:val="18"/>
              </w:rPr>
            </w:pPr>
            <w:r w:rsidRPr="00F75B25">
              <w:rPr>
                <w:rFonts w:cs="Arial"/>
                <w:sz w:val="18"/>
                <w:szCs w:val="18"/>
              </w:rPr>
              <w:t>Buloke S</w:t>
            </w:r>
          </w:p>
        </w:tc>
        <w:tc>
          <w:tcPr>
            <w:tcW w:w="1361" w:type="dxa"/>
            <w:tcBorders>
              <w:top w:val="nil"/>
              <w:left w:val="single" w:sz="18" w:space="0" w:color="C00000"/>
              <w:bottom w:val="nil"/>
              <w:right w:val="nil"/>
            </w:tcBorders>
            <w:shd w:val="clear" w:color="auto" w:fill="auto"/>
            <w:vAlign w:val="bottom"/>
          </w:tcPr>
          <w:p w14:paraId="6CD70EDE" w14:textId="66AD15AE" w:rsidR="002256FC" w:rsidRPr="00D508F8" w:rsidRDefault="002256FC" w:rsidP="002256FC">
            <w:pPr>
              <w:spacing w:before="40" w:after="40"/>
              <w:jc w:val="right"/>
              <w:rPr>
                <w:rFonts w:cs="Arial"/>
                <w:sz w:val="18"/>
                <w:szCs w:val="18"/>
              </w:rPr>
            </w:pPr>
            <w:r>
              <w:rPr>
                <w:rFonts w:cs="Arial"/>
                <w:sz w:val="18"/>
                <w:szCs w:val="18"/>
              </w:rPr>
              <w:t>96,300</w:t>
            </w:r>
          </w:p>
        </w:tc>
        <w:tc>
          <w:tcPr>
            <w:tcW w:w="1361" w:type="dxa"/>
            <w:tcBorders>
              <w:top w:val="nil"/>
              <w:left w:val="nil"/>
              <w:bottom w:val="nil"/>
              <w:right w:val="nil"/>
            </w:tcBorders>
            <w:shd w:val="clear" w:color="auto" w:fill="auto"/>
            <w:vAlign w:val="bottom"/>
          </w:tcPr>
          <w:p w14:paraId="11624127" w14:textId="19259180" w:rsidR="002256FC" w:rsidRPr="00D508F8" w:rsidRDefault="002256FC" w:rsidP="002256FC">
            <w:pPr>
              <w:spacing w:before="40" w:after="40"/>
              <w:jc w:val="right"/>
              <w:rPr>
                <w:rFonts w:cs="Arial"/>
                <w:sz w:val="18"/>
                <w:szCs w:val="18"/>
              </w:rPr>
            </w:pPr>
            <w:r>
              <w:rPr>
                <w:rFonts w:cs="Arial"/>
                <w:sz w:val="18"/>
                <w:szCs w:val="18"/>
              </w:rPr>
              <w:t>48,229</w:t>
            </w:r>
          </w:p>
        </w:tc>
        <w:tc>
          <w:tcPr>
            <w:tcW w:w="1361" w:type="dxa"/>
            <w:tcBorders>
              <w:top w:val="nil"/>
              <w:left w:val="nil"/>
              <w:bottom w:val="nil"/>
              <w:right w:val="nil"/>
            </w:tcBorders>
            <w:vAlign w:val="bottom"/>
          </w:tcPr>
          <w:p w14:paraId="016A3B3B" w14:textId="514B9472" w:rsidR="002256FC" w:rsidRPr="00D508F8" w:rsidRDefault="002256FC" w:rsidP="002256FC">
            <w:pPr>
              <w:spacing w:before="40" w:after="40"/>
              <w:jc w:val="right"/>
              <w:rPr>
                <w:rFonts w:cs="Arial"/>
                <w:sz w:val="18"/>
                <w:szCs w:val="18"/>
              </w:rPr>
            </w:pPr>
            <w:r>
              <w:rPr>
                <w:rFonts w:cs="Arial"/>
                <w:sz w:val="18"/>
                <w:szCs w:val="18"/>
              </w:rPr>
              <w:t>85,025</w:t>
            </w:r>
          </w:p>
        </w:tc>
        <w:tc>
          <w:tcPr>
            <w:tcW w:w="1361" w:type="dxa"/>
            <w:tcBorders>
              <w:top w:val="nil"/>
              <w:left w:val="nil"/>
              <w:bottom w:val="nil"/>
              <w:right w:val="nil"/>
            </w:tcBorders>
            <w:vAlign w:val="bottom"/>
          </w:tcPr>
          <w:p w14:paraId="636EF38A" w14:textId="5B8AB50D" w:rsidR="002256FC" w:rsidRPr="00D508F8" w:rsidRDefault="002256FC" w:rsidP="002256FC">
            <w:pPr>
              <w:spacing w:before="40" w:after="40"/>
              <w:jc w:val="right"/>
              <w:rPr>
                <w:rFonts w:cs="Arial"/>
                <w:sz w:val="18"/>
                <w:szCs w:val="18"/>
              </w:rPr>
            </w:pPr>
            <w:r>
              <w:rPr>
                <w:rFonts w:cs="Arial"/>
                <w:sz w:val="18"/>
                <w:szCs w:val="18"/>
              </w:rPr>
              <w:t>124,570</w:t>
            </w:r>
          </w:p>
        </w:tc>
        <w:tc>
          <w:tcPr>
            <w:tcW w:w="1361" w:type="dxa"/>
            <w:tcBorders>
              <w:top w:val="nil"/>
              <w:left w:val="nil"/>
              <w:bottom w:val="nil"/>
              <w:right w:val="nil"/>
            </w:tcBorders>
            <w:shd w:val="clear" w:color="auto" w:fill="auto"/>
            <w:vAlign w:val="bottom"/>
          </w:tcPr>
          <w:p w14:paraId="3281DC50" w14:textId="7350932E" w:rsidR="002256FC" w:rsidRPr="00D508F8" w:rsidRDefault="002256FC" w:rsidP="002256FC">
            <w:pPr>
              <w:spacing w:before="40" w:after="40"/>
              <w:jc w:val="right"/>
              <w:rPr>
                <w:rFonts w:cs="Arial"/>
                <w:sz w:val="18"/>
                <w:szCs w:val="18"/>
              </w:rPr>
            </w:pPr>
            <w:r>
              <w:rPr>
                <w:rFonts w:cs="Arial"/>
                <w:sz w:val="18"/>
                <w:szCs w:val="18"/>
              </w:rPr>
              <w:t>97,335</w:t>
            </w:r>
          </w:p>
        </w:tc>
      </w:tr>
      <w:tr w:rsidR="002256FC" w:rsidRPr="002256FC" w14:paraId="20D7284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B025021" w14:textId="77777777" w:rsidR="002256FC" w:rsidRPr="00F75B25" w:rsidRDefault="002256FC" w:rsidP="002256FC">
            <w:pPr>
              <w:spacing w:before="40" w:after="40"/>
              <w:rPr>
                <w:rFonts w:cs="Arial"/>
                <w:sz w:val="18"/>
                <w:szCs w:val="18"/>
              </w:rPr>
            </w:pPr>
            <w:r w:rsidRPr="00F75B25">
              <w:rPr>
                <w:rFonts w:cs="Arial"/>
                <w:sz w:val="18"/>
                <w:szCs w:val="18"/>
              </w:rPr>
              <w:t>Campaspe S</w:t>
            </w:r>
          </w:p>
        </w:tc>
        <w:tc>
          <w:tcPr>
            <w:tcW w:w="1361" w:type="dxa"/>
            <w:tcBorders>
              <w:top w:val="nil"/>
              <w:left w:val="single" w:sz="18" w:space="0" w:color="C00000"/>
              <w:bottom w:val="nil"/>
              <w:right w:val="nil"/>
            </w:tcBorders>
            <w:shd w:val="clear" w:color="auto" w:fill="auto"/>
            <w:vAlign w:val="bottom"/>
          </w:tcPr>
          <w:p w14:paraId="32C8DBD4" w14:textId="752B3548" w:rsidR="002256FC" w:rsidRPr="00D508F8" w:rsidRDefault="002256FC" w:rsidP="002256FC">
            <w:pPr>
              <w:spacing w:before="40" w:after="40"/>
              <w:jc w:val="right"/>
              <w:rPr>
                <w:rFonts w:cs="Arial"/>
                <w:sz w:val="18"/>
                <w:szCs w:val="18"/>
              </w:rPr>
            </w:pPr>
            <w:r>
              <w:rPr>
                <w:rFonts w:cs="Arial"/>
                <w:sz w:val="18"/>
                <w:szCs w:val="18"/>
              </w:rPr>
              <w:t>586,520</w:t>
            </w:r>
          </w:p>
        </w:tc>
        <w:tc>
          <w:tcPr>
            <w:tcW w:w="1361" w:type="dxa"/>
            <w:tcBorders>
              <w:top w:val="nil"/>
              <w:left w:val="nil"/>
              <w:bottom w:val="nil"/>
              <w:right w:val="nil"/>
            </w:tcBorders>
            <w:shd w:val="clear" w:color="auto" w:fill="auto"/>
            <w:vAlign w:val="bottom"/>
          </w:tcPr>
          <w:p w14:paraId="5EA625B0" w14:textId="15A808D0" w:rsidR="002256FC" w:rsidRPr="00D508F8" w:rsidRDefault="002256FC" w:rsidP="002256FC">
            <w:pPr>
              <w:spacing w:before="40" w:after="40"/>
              <w:jc w:val="right"/>
              <w:rPr>
                <w:rFonts w:cs="Arial"/>
                <w:sz w:val="18"/>
                <w:szCs w:val="18"/>
              </w:rPr>
            </w:pPr>
            <w:r>
              <w:rPr>
                <w:rFonts w:cs="Arial"/>
                <w:sz w:val="18"/>
                <w:szCs w:val="18"/>
              </w:rPr>
              <w:t>293,743</w:t>
            </w:r>
          </w:p>
        </w:tc>
        <w:tc>
          <w:tcPr>
            <w:tcW w:w="1361" w:type="dxa"/>
            <w:tcBorders>
              <w:top w:val="nil"/>
              <w:left w:val="nil"/>
              <w:bottom w:val="nil"/>
              <w:right w:val="nil"/>
            </w:tcBorders>
            <w:vAlign w:val="bottom"/>
          </w:tcPr>
          <w:p w14:paraId="2700AA54" w14:textId="6A66DE90" w:rsidR="002256FC" w:rsidRPr="00D508F8" w:rsidRDefault="002256FC" w:rsidP="002256FC">
            <w:pPr>
              <w:spacing w:before="40" w:after="40"/>
              <w:jc w:val="right"/>
              <w:rPr>
                <w:rFonts w:cs="Arial"/>
                <w:sz w:val="18"/>
                <w:szCs w:val="18"/>
              </w:rPr>
            </w:pPr>
            <w:r>
              <w:rPr>
                <w:rFonts w:cs="Arial"/>
                <w:sz w:val="18"/>
                <w:szCs w:val="18"/>
              </w:rPr>
              <w:t>459,123</w:t>
            </w:r>
          </w:p>
        </w:tc>
        <w:tc>
          <w:tcPr>
            <w:tcW w:w="1361" w:type="dxa"/>
            <w:tcBorders>
              <w:top w:val="nil"/>
              <w:left w:val="nil"/>
              <w:bottom w:val="nil"/>
              <w:right w:val="nil"/>
            </w:tcBorders>
            <w:vAlign w:val="bottom"/>
          </w:tcPr>
          <w:p w14:paraId="5F9326BD" w14:textId="077533B3" w:rsidR="002256FC" w:rsidRPr="00D508F8" w:rsidRDefault="002256FC" w:rsidP="002256FC">
            <w:pPr>
              <w:spacing w:before="40" w:after="40"/>
              <w:jc w:val="right"/>
              <w:rPr>
                <w:rFonts w:cs="Arial"/>
                <w:sz w:val="18"/>
                <w:szCs w:val="18"/>
              </w:rPr>
            </w:pPr>
            <w:r>
              <w:rPr>
                <w:rFonts w:cs="Arial"/>
                <w:sz w:val="18"/>
                <w:szCs w:val="18"/>
              </w:rPr>
              <w:t>862,400</w:t>
            </w:r>
          </w:p>
        </w:tc>
        <w:tc>
          <w:tcPr>
            <w:tcW w:w="1361" w:type="dxa"/>
            <w:tcBorders>
              <w:top w:val="nil"/>
              <w:left w:val="nil"/>
              <w:bottom w:val="nil"/>
              <w:right w:val="nil"/>
            </w:tcBorders>
            <w:shd w:val="clear" w:color="auto" w:fill="auto"/>
            <w:vAlign w:val="bottom"/>
          </w:tcPr>
          <w:p w14:paraId="2B4212C7" w14:textId="364D1765" w:rsidR="002256FC" w:rsidRPr="00D508F8" w:rsidRDefault="002256FC" w:rsidP="002256FC">
            <w:pPr>
              <w:spacing w:before="40" w:after="40"/>
              <w:jc w:val="right"/>
              <w:rPr>
                <w:rFonts w:cs="Arial"/>
                <w:sz w:val="18"/>
                <w:szCs w:val="18"/>
              </w:rPr>
            </w:pPr>
            <w:r>
              <w:rPr>
                <w:rFonts w:cs="Arial"/>
                <w:sz w:val="18"/>
                <w:szCs w:val="18"/>
              </w:rPr>
              <w:t>522,014</w:t>
            </w:r>
          </w:p>
        </w:tc>
      </w:tr>
      <w:tr w:rsidR="002256FC" w:rsidRPr="002256FC" w14:paraId="1684F95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930BFF2" w14:textId="77777777" w:rsidR="002256FC" w:rsidRPr="00F75B25" w:rsidRDefault="002256FC" w:rsidP="002256FC">
            <w:pPr>
              <w:spacing w:before="40" w:after="40"/>
              <w:rPr>
                <w:rFonts w:cs="Arial"/>
                <w:sz w:val="18"/>
                <w:szCs w:val="18"/>
              </w:rPr>
            </w:pPr>
            <w:r w:rsidRPr="00F75B25">
              <w:rPr>
                <w:rFonts w:cs="Arial"/>
                <w:sz w:val="18"/>
                <w:szCs w:val="18"/>
              </w:rPr>
              <w:t>Cardinia S</w:t>
            </w:r>
          </w:p>
        </w:tc>
        <w:tc>
          <w:tcPr>
            <w:tcW w:w="1361" w:type="dxa"/>
            <w:tcBorders>
              <w:top w:val="nil"/>
              <w:left w:val="single" w:sz="18" w:space="0" w:color="C00000"/>
              <w:bottom w:val="nil"/>
              <w:right w:val="nil"/>
            </w:tcBorders>
            <w:shd w:val="clear" w:color="auto" w:fill="auto"/>
            <w:vAlign w:val="bottom"/>
          </w:tcPr>
          <w:p w14:paraId="5E40A1CC" w14:textId="46874E77" w:rsidR="002256FC" w:rsidRPr="00D508F8" w:rsidRDefault="002256FC" w:rsidP="002256FC">
            <w:pPr>
              <w:spacing w:before="40" w:after="40"/>
              <w:jc w:val="right"/>
              <w:rPr>
                <w:rFonts w:cs="Arial"/>
                <w:sz w:val="18"/>
                <w:szCs w:val="18"/>
              </w:rPr>
            </w:pPr>
            <w:r>
              <w:rPr>
                <w:rFonts w:cs="Arial"/>
                <w:sz w:val="18"/>
                <w:szCs w:val="18"/>
              </w:rPr>
              <w:t>1,604,988</w:t>
            </w:r>
          </w:p>
        </w:tc>
        <w:tc>
          <w:tcPr>
            <w:tcW w:w="1361" w:type="dxa"/>
            <w:tcBorders>
              <w:top w:val="nil"/>
              <w:left w:val="nil"/>
              <w:bottom w:val="nil"/>
              <w:right w:val="nil"/>
            </w:tcBorders>
            <w:shd w:val="clear" w:color="auto" w:fill="auto"/>
            <w:vAlign w:val="bottom"/>
          </w:tcPr>
          <w:p w14:paraId="708BE4C0" w14:textId="4FD9FDBA" w:rsidR="002256FC" w:rsidRPr="00D508F8" w:rsidRDefault="002256FC" w:rsidP="002256FC">
            <w:pPr>
              <w:spacing w:before="40" w:after="40"/>
              <w:jc w:val="right"/>
              <w:rPr>
                <w:rFonts w:cs="Arial"/>
                <w:sz w:val="18"/>
                <w:szCs w:val="18"/>
              </w:rPr>
            </w:pPr>
            <w:r>
              <w:rPr>
                <w:rFonts w:cs="Arial"/>
                <w:sz w:val="18"/>
                <w:szCs w:val="18"/>
              </w:rPr>
              <w:t>954,530</w:t>
            </w:r>
          </w:p>
        </w:tc>
        <w:tc>
          <w:tcPr>
            <w:tcW w:w="1361" w:type="dxa"/>
            <w:tcBorders>
              <w:top w:val="nil"/>
              <w:left w:val="nil"/>
              <w:bottom w:val="nil"/>
              <w:right w:val="nil"/>
            </w:tcBorders>
            <w:vAlign w:val="bottom"/>
          </w:tcPr>
          <w:p w14:paraId="41D38B31" w14:textId="78E7A1E2" w:rsidR="002256FC" w:rsidRPr="00D508F8" w:rsidRDefault="002256FC" w:rsidP="002256FC">
            <w:pPr>
              <w:spacing w:before="40" w:after="40"/>
              <w:jc w:val="right"/>
              <w:rPr>
                <w:rFonts w:cs="Arial"/>
                <w:sz w:val="18"/>
                <w:szCs w:val="18"/>
              </w:rPr>
            </w:pPr>
            <w:r>
              <w:rPr>
                <w:rFonts w:cs="Arial"/>
                <w:sz w:val="18"/>
                <w:szCs w:val="18"/>
              </w:rPr>
              <w:t>827,542</w:t>
            </w:r>
          </w:p>
        </w:tc>
        <w:tc>
          <w:tcPr>
            <w:tcW w:w="1361" w:type="dxa"/>
            <w:tcBorders>
              <w:top w:val="nil"/>
              <w:left w:val="nil"/>
              <w:bottom w:val="nil"/>
              <w:right w:val="nil"/>
            </w:tcBorders>
            <w:vAlign w:val="bottom"/>
          </w:tcPr>
          <w:p w14:paraId="6B8FB0F0" w14:textId="693A48B8" w:rsidR="002256FC" w:rsidRPr="00D508F8" w:rsidRDefault="002256FC" w:rsidP="002256FC">
            <w:pPr>
              <w:spacing w:before="40" w:after="40"/>
              <w:jc w:val="right"/>
              <w:rPr>
                <w:rFonts w:cs="Arial"/>
                <w:sz w:val="18"/>
                <w:szCs w:val="18"/>
              </w:rPr>
            </w:pPr>
            <w:r>
              <w:rPr>
                <w:rFonts w:cs="Arial"/>
                <w:sz w:val="18"/>
                <w:szCs w:val="18"/>
              </w:rPr>
              <w:t>1,974,816</w:t>
            </w:r>
          </w:p>
        </w:tc>
        <w:tc>
          <w:tcPr>
            <w:tcW w:w="1361" w:type="dxa"/>
            <w:tcBorders>
              <w:top w:val="nil"/>
              <w:left w:val="nil"/>
              <w:bottom w:val="nil"/>
              <w:right w:val="nil"/>
            </w:tcBorders>
            <w:shd w:val="clear" w:color="auto" w:fill="auto"/>
            <w:vAlign w:val="bottom"/>
          </w:tcPr>
          <w:p w14:paraId="0283D4BD" w14:textId="7C04B127" w:rsidR="002256FC" w:rsidRPr="00D508F8" w:rsidRDefault="002256FC" w:rsidP="002256FC">
            <w:pPr>
              <w:spacing w:before="40" w:after="40"/>
              <w:jc w:val="right"/>
              <w:rPr>
                <w:rFonts w:cs="Arial"/>
                <w:sz w:val="18"/>
                <w:szCs w:val="18"/>
              </w:rPr>
            </w:pPr>
            <w:r>
              <w:rPr>
                <w:rFonts w:cs="Arial"/>
                <w:sz w:val="18"/>
                <w:szCs w:val="18"/>
              </w:rPr>
              <w:t>1,174,237</w:t>
            </w:r>
          </w:p>
        </w:tc>
      </w:tr>
      <w:tr w:rsidR="002256FC" w:rsidRPr="002256FC" w14:paraId="15B20CF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65ECF5D" w14:textId="77777777" w:rsidR="002256FC" w:rsidRPr="00F75B25" w:rsidRDefault="002256FC" w:rsidP="002256FC">
            <w:pPr>
              <w:spacing w:before="40" w:after="40"/>
              <w:rPr>
                <w:rFonts w:cs="Arial"/>
                <w:sz w:val="18"/>
                <w:szCs w:val="18"/>
              </w:rPr>
            </w:pPr>
            <w:r w:rsidRPr="00F75B25">
              <w:rPr>
                <w:rFonts w:cs="Arial"/>
                <w:sz w:val="18"/>
                <w:szCs w:val="18"/>
              </w:rPr>
              <w:t>Casey C</w:t>
            </w:r>
          </w:p>
        </w:tc>
        <w:tc>
          <w:tcPr>
            <w:tcW w:w="1361" w:type="dxa"/>
            <w:tcBorders>
              <w:top w:val="nil"/>
              <w:left w:val="single" w:sz="18" w:space="0" w:color="C00000"/>
              <w:bottom w:val="nil"/>
              <w:right w:val="nil"/>
            </w:tcBorders>
            <w:shd w:val="clear" w:color="auto" w:fill="auto"/>
            <w:vAlign w:val="bottom"/>
          </w:tcPr>
          <w:p w14:paraId="7E45C8D8" w14:textId="5B0D1E1A" w:rsidR="002256FC" w:rsidRPr="00D508F8" w:rsidRDefault="002256FC" w:rsidP="002256FC">
            <w:pPr>
              <w:spacing w:before="40" w:after="40"/>
              <w:jc w:val="right"/>
              <w:rPr>
                <w:rFonts w:cs="Arial"/>
                <w:sz w:val="18"/>
                <w:szCs w:val="18"/>
              </w:rPr>
            </w:pPr>
            <w:r>
              <w:rPr>
                <w:rFonts w:cs="Arial"/>
                <w:sz w:val="18"/>
                <w:szCs w:val="18"/>
              </w:rPr>
              <w:t>5,125,454</w:t>
            </w:r>
          </w:p>
        </w:tc>
        <w:tc>
          <w:tcPr>
            <w:tcW w:w="1361" w:type="dxa"/>
            <w:tcBorders>
              <w:top w:val="nil"/>
              <w:left w:val="nil"/>
              <w:bottom w:val="nil"/>
              <w:right w:val="nil"/>
            </w:tcBorders>
            <w:shd w:val="clear" w:color="auto" w:fill="auto"/>
            <w:vAlign w:val="bottom"/>
          </w:tcPr>
          <w:p w14:paraId="56371129" w14:textId="2148ABE1" w:rsidR="002256FC" w:rsidRPr="00D508F8" w:rsidRDefault="002256FC" w:rsidP="002256FC">
            <w:pPr>
              <w:spacing w:before="40" w:after="40"/>
              <w:jc w:val="right"/>
              <w:rPr>
                <w:rFonts w:cs="Arial"/>
                <w:sz w:val="18"/>
                <w:szCs w:val="18"/>
              </w:rPr>
            </w:pPr>
            <w:r>
              <w:rPr>
                <w:rFonts w:cs="Arial"/>
                <w:sz w:val="18"/>
                <w:szCs w:val="18"/>
              </w:rPr>
              <w:t>2,896,727</w:t>
            </w:r>
          </w:p>
        </w:tc>
        <w:tc>
          <w:tcPr>
            <w:tcW w:w="1361" w:type="dxa"/>
            <w:tcBorders>
              <w:top w:val="nil"/>
              <w:left w:val="nil"/>
              <w:bottom w:val="nil"/>
              <w:right w:val="nil"/>
            </w:tcBorders>
            <w:vAlign w:val="bottom"/>
          </w:tcPr>
          <w:p w14:paraId="199A3421" w14:textId="7BF6A7CF" w:rsidR="002256FC" w:rsidRPr="00D508F8" w:rsidRDefault="002256FC" w:rsidP="002256FC">
            <w:pPr>
              <w:spacing w:before="40" w:after="40"/>
              <w:jc w:val="right"/>
              <w:rPr>
                <w:rFonts w:cs="Arial"/>
                <w:sz w:val="18"/>
                <w:szCs w:val="18"/>
              </w:rPr>
            </w:pPr>
            <w:r>
              <w:rPr>
                <w:rFonts w:cs="Arial"/>
                <w:sz w:val="18"/>
                <w:szCs w:val="18"/>
              </w:rPr>
              <w:t>2,757,139</w:t>
            </w:r>
          </w:p>
        </w:tc>
        <w:tc>
          <w:tcPr>
            <w:tcW w:w="1361" w:type="dxa"/>
            <w:tcBorders>
              <w:top w:val="nil"/>
              <w:left w:val="nil"/>
              <w:bottom w:val="nil"/>
              <w:right w:val="nil"/>
            </w:tcBorders>
            <w:vAlign w:val="bottom"/>
          </w:tcPr>
          <w:p w14:paraId="4BCE8E7C" w14:textId="40909E92" w:rsidR="002256FC" w:rsidRPr="00D508F8" w:rsidRDefault="002256FC" w:rsidP="002256FC">
            <w:pPr>
              <w:spacing w:before="40" w:after="40"/>
              <w:jc w:val="right"/>
              <w:rPr>
                <w:rFonts w:cs="Arial"/>
                <w:sz w:val="18"/>
                <w:szCs w:val="18"/>
              </w:rPr>
            </w:pPr>
            <w:r>
              <w:rPr>
                <w:rFonts w:cs="Arial"/>
                <w:sz w:val="18"/>
                <w:szCs w:val="18"/>
              </w:rPr>
              <w:t>6,984,720</w:t>
            </w:r>
          </w:p>
        </w:tc>
        <w:tc>
          <w:tcPr>
            <w:tcW w:w="1361" w:type="dxa"/>
            <w:tcBorders>
              <w:top w:val="nil"/>
              <w:left w:val="nil"/>
              <w:bottom w:val="nil"/>
              <w:right w:val="nil"/>
            </w:tcBorders>
            <w:shd w:val="clear" w:color="auto" w:fill="auto"/>
            <w:vAlign w:val="bottom"/>
          </w:tcPr>
          <w:p w14:paraId="4E3D033D" w14:textId="07200FF3" w:rsidR="002256FC" w:rsidRPr="00D508F8" w:rsidRDefault="002256FC" w:rsidP="002256FC">
            <w:pPr>
              <w:spacing w:before="40" w:after="40"/>
              <w:jc w:val="right"/>
              <w:rPr>
                <w:rFonts w:cs="Arial"/>
                <w:sz w:val="18"/>
                <w:szCs w:val="18"/>
              </w:rPr>
            </w:pPr>
            <w:r>
              <w:rPr>
                <w:rFonts w:cs="Arial"/>
                <w:sz w:val="18"/>
                <w:szCs w:val="18"/>
              </w:rPr>
              <w:t>3,429,461</w:t>
            </w:r>
          </w:p>
        </w:tc>
      </w:tr>
      <w:tr w:rsidR="002256FC" w:rsidRPr="002256FC" w14:paraId="39C5EFD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AA8E082" w14:textId="77777777" w:rsidR="002256FC" w:rsidRPr="00F75B25" w:rsidRDefault="002256FC" w:rsidP="002256FC">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C00000"/>
              <w:bottom w:val="nil"/>
              <w:right w:val="nil"/>
            </w:tcBorders>
            <w:shd w:val="clear" w:color="auto" w:fill="auto"/>
            <w:vAlign w:val="bottom"/>
          </w:tcPr>
          <w:p w14:paraId="6BB9C792" w14:textId="741086A3" w:rsidR="002256FC" w:rsidRPr="00D508F8" w:rsidRDefault="002256FC" w:rsidP="002256FC">
            <w:pPr>
              <w:spacing w:before="40" w:after="40"/>
              <w:jc w:val="right"/>
              <w:rPr>
                <w:rFonts w:cs="Arial"/>
                <w:sz w:val="18"/>
                <w:szCs w:val="18"/>
              </w:rPr>
            </w:pPr>
            <w:r>
              <w:rPr>
                <w:rFonts w:cs="Arial"/>
                <w:sz w:val="18"/>
                <w:szCs w:val="18"/>
              </w:rPr>
              <w:t>204,671</w:t>
            </w:r>
          </w:p>
        </w:tc>
        <w:tc>
          <w:tcPr>
            <w:tcW w:w="1361" w:type="dxa"/>
            <w:tcBorders>
              <w:top w:val="nil"/>
              <w:left w:val="nil"/>
              <w:bottom w:val="nil"/>
              <w:right w:val="nil"/>
            </w:tcBorders>
            <w:shd w:val="clear" w:color="auto" w:fill="auto"/>
            <w:vAlign w:val="bottom"/>
          </w:tcPr>
          <w:p w14:paraId="512A1EE7" w14:textId="3909FF3F" w:rsidR="002256FC" w:rsidRPr="00D508F8" w:rsidRDefault="002256FC" w:rsidP="002256FC">
            <w:pPr>
              <w:spacing w:before="40" w:after="40"/>
              <w:jc w:val="right"/>
              <w:rPr>
                <w:rFonts w:cs="Arial"/>
                <w:sz w:val="18"/>
                <w:szCs w:val="18"/>
              </w:rPr>
            </w:pPr>
            <w:r>
              <w:rPr>
                <w:rFonts w:cs="Arial"/>
                <w:sz w:val="18"/>
                <w:szCs w:val="18"/>
              </w:rPr>
              <w:t>74,742</w:t>
            </w:r>
          </w:p>
        </w:tc>
        <w:tc>
          <w:tcPr>
            <w:tcW w:w="1361" w:type="dxa"/>
            <w:tcBorders>
              <w:top w:val="nil"/>
              <w:left w:val="nil"/>
              <w:bottom w:val="nil"/>
              <w:right w:val="nil"/>
            </w:tcBorders>
            <w:vAlign w:val="bottom"/>
          </w:tcPr>
          <w:p w14:paraId="57F06F4A" w14:textId="4F91DA3E" w:rsidR="002256FC" w:rsidRPr="00D508F8" w:rsidRDefault="002256FC" w:rsidP="002256FC">
            <w:pPr>
              <w:spacing w:before="40" w:after="40"/>
              <w:jc w:val="right"/>
              <w:rPr>
                <w:rFonts w:cs="Arial"/>
                <w:sz w:val="18"/>
                <w:szCs w:val="18"/>
              </w:rPr>
            </w:pPr>
            <w:r>
              <w:rPr>
                <w:rFonts w:cs="Arial"/>
                <w:sz w:val="18"/>
                <w:szCs w:val="18"/>
              </w:rPr>
              <w:t>198,752</w:t>
            </w:r>
          </w:p>
        </w:tc>
        <w:tc>
          <w:tcPr>
            <w:tcW w:w="1361" w:type="dxa"/>
            <w:tcBorders>
              <w:top w:val="nil"/>
              <w:left w:val="nil"/>
              <w:bottom w:val="nil"/>
              <w:right w:val="nil"/>
            </w:tcBorders>
            <w:vAlign w:val="bottom"/>
          </w:tcPr>
          <w:p w14:paraId="3DEA4EE3" w14:textId="296E6BDE" w:rsidR="002256FC" w:rsidRPr="00D508F8" w:rsidRDefault="002256FC" w:rsidP="002256FC">
            <w:pPr>
              <w:spacing w:before="40" w:after="40"/>
              <w:jc w:val="right"/>
              <w:rPr>
                <w:rFonts w:cs="Arial"/>
                <w:sz w:val="18"/>
                <w:szCs w:val="18"/>
              </w:rPr>
            </w:pPr>
            <w:r>
              <w:rPr>
                <w:rFonts w:cs="Arial"/>
                <w:sz w:val="18"/>
                <w:szCs w:val="18"/>
              </w:rPr>
              <w:t>278,403</w:t>
            </w:r>
          </w:p>
        </w:tc>
        <w:tc>
          <w:tcPr>
            <w:tcW w:w="1361" w:type="dxa"/>
            <w:tcBorders>
              <w:top w:val="nil"/>
              <w:left w:val="nil"/>
              <w:bottom w:val="nil"/>
              <w:right w:val="nil"/>
            </w:tcBorders>
            <w:shd w:val="clear" w:color="auto" w:fill="auto"/>
            <w:vAlign w:val="bottom"/>
          </w:tcPr>
          <w:p w14:paraId="60E12E9C" w14:textId="0C2CFA58" w:rsidR="002256FC" w:rsidRPr="00D508F8" w:rsidRDefault="002256FC" w:rsidP="002256FC">
            <w:pPr>
              <w:spacing w:before="40" w:after="40"/>
              <w:jc w:val="right"/>
              <w:rPr>
                <w:rFonts w:cs="Arial"/>
                <w:sz w:val="18"/>
                <w:szCs w:val="18"/>
              </w:rPr>
            </w:pPr>
            <w:r>
              <w:rPr>
                <w:rFonts w:cs="Arial"/>
                <w:sz w:val="18"/>
                <w:szCs w:val="18"/>
              </w:rPr>
              <w:t>204,761</w:t>
            </w:r>
          </w:p>
        </w:tc>
      </w:tr>
      <w:tr w:rsidR="002256FC" w:rsidRPr="002256FC" w14:paraId="48A4910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98EC46C" w14:textId="77777777" w:rsidR="002256FC" w:rsidRPr="00F75B25" w:rsidRDefault="002256FC" w:rsidP="002256FC">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C00000"/>
              <w:bottom w:val="nil"/>
              <w:right w:val="nil"/>
            </w:tcBorders>
            <w:shd w:val="clear" w:color="auto" w:fill="auto"/>
            <w:vAlign w:val="bottom"/>
          </w:tcPr>
          <w:p w14:paraId="751261B6" w14:textId="348CBB84" w:rsidR="002256FC" w:rsidRPr="00D508F8" w:rsidRDefault="002256FC" w:rsidP="002256FC">
            <w:pPr>
              <w:spacing w:before="40" w:after="40"/>
              <w:jc w:val="right"/>
              <w:rPr>
                <w:rFonts w:cs="Arial"/>
                <w:sz w:val="18"/>
                <w:szCs w:val="18"/>
              </w:rPr>
            </w:pPr>
            <w:r>
              <w:rPr>
                <w:rFonts w:cs="Arial"/>
                <w:sz w:val="18"/>
                <w:szCs w:val="18"/>
              </w:rPr>
              <w:t>335,602</w:t>
            </w:r>
          </w:p>
        </w:tc>
        <w:tc>
          <w:tcPr>
            <w:tcW w:w="1361" w:type="dxa"/>
            <w:tcBorders>
              <w:top w:val="nil"/>
              <w:left w:val="nil"/>
              <w:bottom w:val="nil"/>
              <w:right w:val="nil"/>
            </w:tcBorders>
            <w:shd w:val="clear" w:color="auto" w:fill="auto"/>
            <w:vAlign w:val="bottom"/>
          </w:tcPr>
          <w:p w14:paraId="5D3B7455" w14:textId="16027D9D" w:rsidR="002256FC" w:rsidRPr="00D508F8" w:rsidRDefault="002256FC" w:rsidP="002256FC">
            <w:pPr>
              <w:spacing w:before="40" w:after="40"/>
              <w:jc w:val="right"/>
              <w:rPr>
                <w:rFonts w:cs="Arial"/>
                <w:sz w:val="18"/>
                <w:szCs w:val="18"/>
              </w:rPr>
            </w:pPr>
            <w:r>
              <w:rPr>
                <w:rFonts w:cs="Arial"/>
                <w:sz w:val="18"/>
                <w:szCs w:val="18"/>
              </w:rPr>
              <w:t>164,575</w:t>
            </w:r>
          </w:p>
        </w:tc>
        <w:tc>
          <w:tcPr>
            <w:tcW w:w="1361" w:type="dxa"/>
            <w:tcBorders>
              <w:top w:val="nil"/>
              <w:left w:val="nil"/>
              <w:bottom w:val="nil"/>
              <w:right w:val="nil"/>
            </w:tcBorders>
            <w:vAlign w:val="bottom"/>
          </w:tcPr>
          <w:p w14:paraId="4CEACC67" w14:textId="7899AE86" w:rsidR="002256FC" w:rsidRPr="00D508F8" w:rsidRDefault="002256FC" w:rsidP="002256FC">
            <w:pPr>
              <w:spacing w:before="40" w:after="40"/>
              <w:jc w:val="right"/>
              <w:rPr>
                <w:rFonts w:cs="Arial"/>
                <w:sz w:val="18"/>
                <w:szCs w:val="18"/>
              </w:rPr>
            </w:pPr>
            <w:r>
              <w:rPr>
                <w:rFonts w:cs="Arial"/>
                <w:sz w:val="18"/>
                <w:szCs w:val="18"/>
              </w:rPr>
              <w:t>267,679</w:t>
            </w:r>
          </w:p>
        </w:tc>
        <w:tc>
          <w:tcPr>
            <w:tcW w:w="1361" w:type="dxa"/>
            <w:tcBorders>
              <w:top w:val="nil"/>
              <w:left w:val="nil"/>
              <w:bottom w:val="nil"/>
              <w:right w:val="nil"/>
            </w:tcBorders>
            <w:vAlign w:val="bottom"/>
          </w:tcPr>
          <w:p w14:paraId="66B057FE" w14:textId="3AC93740" w:rsidR="002256FC" w:rsidRPr="00D508F8" w:rsidRDefault="002256FC" w:rsidP="002256FC">
            <w:pPr>
              <w:spacing w:before="40" w:after="40"/>
              <w:jc w:val="right"/>
              <w:rPr>
                <w:rFonts w:cs="Arial"/>
                <w:sz w:val="18"/>
                <w:szCs w:val="18"/>
              </w:rPr>
            </w:pPr>
            <w:r>
              <w:rPr>
                <w:rFonts w:cs="Arial"/>
                <w:sz w:val="18"/>
                <w:szCs w:val="18"/>
              </w:rPr>
              <w:t>432,901</w:t>
            </w:r>
          </w:p>
        </w:tc>
        <w:tc>
          <w:tcPr>
            <w:tcW w:w="1361" w:type="dxa"/>
            <w:tcBorders>
              <w:top w:val="nil"/>
              <w:left w:val="nil"/>
              <w:bottom w:val="nil"/>
              <w:right w:val="nil"/>
            </w:tcBorders>
            <w:shd w:val="clear" w:color="auto" w:fill="auto"/>
            <w:vAlign w:val="bottom"/>
          </w:tcPr>
          <w:p w14:paraId="162C9D8B" w14:textId="545973BB" w:rsidR="002256FC" w:rsidRPr="00D508F8" w:rsidRDefault="002256FC" w:rsidP="002256FC">
            <w:pPr>
              <w:spacing w:before="40" w:after="40"/>
              <w:jc w:val="right"/>
              <w:rPr>
                <w:rFonts w:cs="Arial"/>
                <w:sz w:val="18"/>
                <w:szCs w:val="18"/>
              </w:rPr>
            </w:pPr>
            <w:r>
              <w:rPr>
                <w:rFonts w:cs="Arial"/>
                <w:sz w:val="18"/>
                <w:szCs w:val="18"/>
              </w:rPr>
              <w:t>366,777</w:t>
            </w:r>
          </w:p>
        </w:tc>
      </w:tr>
      <w:tr w:rsidR="002256FC" w:rsidRPr="002256FC" w14:paraId="2A8B184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5D51FF" w14:textId="77777777" w:rsidR="002256FC" w:rsidRPr="00F75B25" w:rsidRDefault="002256FC" w:rsidP="002256FC">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C00000"/>
              <w:bottom w:val="nil"/>
              <w:right w:val="nil"/>
            </w:tcBorders>
            <w:shd w:val="clear" w:color="auto" w:fill="auto"/>
            <w:vAlign w:val="bottom"/>
          </w:tcPr>
          <w:p w14:paraId="531F9F44" w14:textId="06B9B2D7" w:rsidR="002256FC" w:rsidRPr="00D508F8" w:rsidRDefault="002256FC" w:rsidP="002256FC">
            <w:pPr>
              <w:spacing w:before="40" w:after="40"/>
              <w:jc w:val="right"/>
              <w:rPr>
                <w:rFonts w:cs="Arial"/>
                <w:sz w:val="18"/>
                <w:szCs w:val="18"/>
              </w:rPr>
            </w:pPr>
            <w:r>
              <w:rPr>
                <w:rFonts w:cs="Arial"/>
                <w:sz w:val="18"/>
                <w:szCs w:val="18"/>
              </w:rPr>
              <w:t>251,842</w:t>
            </w:r>
          </w:p>
        </w:tc>
        <w:tc>
          <w:tcPr>
            <w:tcW w:w="1361" w:type="dxa"/>
            <w:tcBorders>
              <w:top w:val="nil"/>
              <w:left w:val="nil"/>
              <w:bottom w:val="nil"/>
              <w:right w:val="nil"/>
            </w:tcBorders>
            <w:shd w:val="clear" w:color="auto" w:fill="auto"/>
            <w:vAlign w:val="bottom"/>
          </w:tcPr>
          <w:p w14:paraId="7F2DE8D0" w14:textId="1D0E96C8" w:rsidR="002256FC" w:rsidRPr="00D508F8" w:rsidRDefault="002256FC" w:rsidP="002256FC">
            <w:pPr>
              <w:spacing w:before="40" w:after="40"/>
              <w:jc w:val="right"/>
              <w:rPr>
                <w:rFonts w:cs="Arial"/>
                <w:sz w:val="18"/>
                <w:szCs w:val="18"/>
              </w:rPr>
            </w:pPr>
            <w:r>
              <w:rPr>
                <w:rFonts w:cs="Arial"/>
                <w:sz w:val="18"/>
                <w:szCs w:val="18"/>
              </w:rPr>
              <w:t>130,508</w:t>
            </w:r>
          </w:p>
        </w:tc>
        <w:tc>
          <w:tcPr>
            <w:tcW w:w="1361" w:type="dxa"/>
            <w:tcBorders>
              <w:top w:val="nil"/>
              <w:left w:val="nil"/>
              <w:bottom w:val="nil"/>
              <w:right w:val="nil"/>
            </w:tcBorders>
            <w:vAlign w:val="bottom"/>
          </w:tcPr>
          <w:p w14:paraId="1F497018" w14:textId="53BB44BB" w:rsidR="002256FC" w:rsidRPr="00D508F8" w:rsidRDefault="002256FC" w:rsidP="002256FC">
            <w:pPr>
              <w:spacing w:before="40" w:after="40"/>
              <w:jc w:val="right"/>
              <w:rPr>
                <w:rFonts w:cs="Arial"/>
                <w:sz w:val="18"/>
                <w:szCs w:val="18"/>
              </w:rPr>
            </w:pPr>
            <w:r>
              <w:rPr>
                <w:rFonts w:cs="Arial"/>
                <w:sz w:val="18"/>
                <w:szCs w:val="18"/>
              </w:rPr>
              <w:t>192,851</w:t>
            </w:r>
          </w:p>
        </w:tc>
        <w:tc>
          <w:tcPr>
            <w:tcW w:w="1361" w:type="dxa"/>
            <w:tcBorders>
              <w:top w:val="nil"/>
              <w:left w:val="nil"/>
              <w:bottom w:val="nil"/>
              <w:right w:val="nil"/>
            </w:tcBorders>
            <w:vAlign w:val="bottom"/>
          </w:tcPr>
          <w:p w14:paraId="5F5E1E5C" w14:textId="52489E1D" w:rsidR="002256FC" w:rsidRPr="00D508F8" w:rsidRDefault="002256FC" w:rsidP="002256FC">
            <w:pPr>
              <w:spacing w:before="40" w:after="40"/>
              <w:jc w:val="right"/>
              <w:rPr>
                <w:rFonts w:cs="Arial"/>
                <w:sz w:val="18"/>
                <w:szCs w:val="18"/>
              </w:rPr>
            </w:pPr>
            <w:r>
              <w:rPr>
                <w:rFonts w:cs="Arial"/>
                <w:sz w:val="18"/>
                <w:szCs w:val="18"/>
              </w:rPr>
              <w:t>307,486</w:t>
            </w:r>
          </w:p>
        </w:tc>
        <w:tc>
          <w:tcPr>
            <w:tcW w:w="1361" w:type="dxa"/>
            <w:tcBorders>
              <w:top w:val="nil"/>
              <w:left w:val="nil"/>
              <w:bottom w:val="nil"/>
              <w:right w:val="nil"/>
            </w:tcBorders>
            <w:shd w:val="clear" w:color="auto" w:fill="auto"/>
            <w:vAlign w:val="bottom"/>
          </w:tcPr>
          <w:p w14:paraId="38BFA0DD" w14:textId="46E692C1" w:rsidR="002256FC" w:rsidRPr="00D508F8" w:rsidRDefault="002256FC" w:rsidP="002256FC">
            <w:pPr>
              <w:spacing w:before="40" w:after="40"/>
              <w:jc w:val="right"/>
              <w:rPr>
                <w:rFonts w:cs="Arial"/>
                <w:sz w:val="18"/>
                <w:szCs w:val="18"/>
              </w:rPr>
            </w:pPr>
            <w:r>
              <w:rPr>
                <w:rFonts w:cs="Arial"/>
                <w:sz w:val="18"/>
                <w:szCs w:val="18"/>
              </w:rPr>
              <w:t>237,067</w:t>
            </w:r>
          </w:p>
        </w:tc>
      </w:tr>
      <w:tr w:rsidR="002256FC" w:rsidRPr="002256FC" w14:paraId="09EA61F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52F150A" w14:textId="77777777" w:rsidR="002256FC" w:rsidRPr="00F75B25" w:rsidRDefault="002256FC" w:rsidP="002256FC">
            <w:pPr>
              <w:spacing w:before="40" w:after="40"/>
              <w:rPr>
                <w:rFonts w:cs="Arial"/>
                <w:sz w:val="18"/>
                <w:szCs w:val="18"/>
              </w:rPr>
            </w:pPr>
            <w:r w:rsidRPr="00F75B25">
              <w:rPr>
                <w:rFonts w:cs="Arial"/>
                <w:sz w:val="18"/>
                <w:szCs w:val="18"/>
              </w:rPr>
              <w:t>Darebin C</w:t>
            </w:r>
          </w:p>
        </w:tc>
        <w:tc>
          <w:tcPr>
            <w:tcW w:w="1361" w:type="dxa"/>
            <w:tcBorders>
              <w:top w:val="nil"/>
              <w:left w:val="single" w:sz="18" w:space="0" w:color="C00000"/>
              <w:bottom w:val="nil"/>
              <w:right w:val="nil"/>
            </w:tcBorders>
            <w:shd w:val="clear" w:color="auto" w:fill="auto"/>
            <w:vAlign w:val="bottom"/>
          </w:tcPr>
          <w:p w14:paraId="6A46F1C7" w14:textId="1698D640" w:rsidR="002256FC" w:rsidRPr="00D508F8" w:rsidRDefault="002256FC" w:rsidP="002256FC">
            <w:pPr>
              <w:spacing w:before="40" w:after="40"/>
              <w:jc w:val="right"/>
              <w:rPr>
                <w:rFonts w:cs="Arial"/>
                <w:sz w:val="18"/>
                <w:szCs w:val="18"/>
              </w:rPr>
            </w:pPr>
            <w:r>
              <w:rPr>
                <w:rFonts w:cs="Arial"/>
                <w:sz w:val="18"/>
                <w:szCs w:val="18"/>
              </w:rPr>
              <w:t>2,482,302</w:t>
            </w:r>
          </w:p>
        </w:tc>
        <w:tc>
          <w:tcPr>
            <w:tcW w:w="1361" w:type="dxa"/>
            <w:tcBorders>
              <w:top w:val="nil"/>
              <w:left w:val="nil"/>
              <w:bottom w:val="nil"/>
              <w:right w:val="nil"/>
            </w:tcBorders>
            <w:shd w:val="clear" w:color="auto" w:fill="auto"/>
            <w:vAlign w:val="bottom"/>
          </w:tcPr>
          <w:p w14:paraId="3EB654A2" w14:textId="00600A74" w:rsidR="002256FC" w:rsidRPr="00D508F8" w:rsidRDefault="002256FC" w:rsidP="002256FC">
            <w:pPr>
              <w:spacing w:before="40" w:after="40"/>
              <w:jc w:val="right"/>
              <w:rPr>
                <w:rFonts w:cs="Arial"/>
                <w:sz w:val="18"/>
                <w:szCs w:val="18"/>
              </w:rPr>
            </w:pPr>
            <w:r>
              <w:rPr>
                <w:rFonts w:cs="Arial"/>
                <w:sz w:val="18"/>
                <w:szCs w:val="18"/>
              </w:rPr>
              <w:t>1,402,910</w:t>
            </w:r>
          </w:p>
        </w:tc>
        <w:tc>
          <w:tcPr>
            <w:tcW w:w="1361" w:type="dxa"/>
            <w:tcBorders>
              <w:top w:val="nil"/>
              <w:left w:val="nil"/>
              <w:bottom w:val="nil"/>
              <w:right w:val="nil"/>
            </w:tcBorders>
            <w:vAlign w:val="bottom"/>
          </w:tcPr>
          <w:p w14:paraId="73D98F8F" w14:textId="7F7DB644" w:rsidR="002256FC" w:rsidRPr="00D508F8" w:rsidRDefault="002256FC" w:rsidP="002256FC">
            <w:pPr>
              <w:spacing w:before="40" w:after="40"/>
              <w:jc w:val="right"/>
              <w:rPr>
                <w:rFonts w:cs="Arial"/>
                <w:sz w:val="18"/>
                <w:szCs w:val="18"/>
              </w:rPr>
            </w:pPr>
            <w:r>
              <w:rPr>
                <w:rFonts w:cs="Arial"/>
                <w:sz w:val="18"/>
                <w:szCs w:val="18"/>
              </w:rPr>
              <w:t>1,283,549</w:t>
            </w:r>
          </w:p>
        </w:tc>
        <w:tc>
          <w:tcPr>
            <w:tcW w:w="1361" w:type="dxa"/>
            <w:tcBorders>
              <w:top w:val="nil"/>
              <w:left w:val="nil"/>
              <w:bottom w:val="nil"/>
              <w:right w:val="nil"/>
            </w:tcBorders>
            <w:vAlign w:val="bottom"/>
          </w:tcPr>
          <w:p w14:paraId="7C655070" w14:textId="14C63C67" w:rsidR="002256FC" w:rsidRPr="00D508F8" w:rsidRDefault="002256FC" w:rsidP="002256FC">
            <w:pPr>
              <w:spacing w:before="40" w:after="40"/>
              <w:jc w:val="right"/>
              <w:rPr>
                <w:rFonts w:cs="Arial"/>
                <w:sz w:val="18"/>
                <w:szCs w:val="18"/>
              </w:rPr>
            </w:pPr>
            <w:r>
              <w:rPr>
                <w:rFonts w:cs="Arial"/>
                <w:sz w:val="18"/>
                <w:szCs w:val="18"/>
              </w:rPr>
              <w:t>3,549,899</w:t>
            </w:r>
          </w:p>
        </w:tc>
        <w:tc>
          <w:tcPr>
            <w:tcW w:w="1361" w:type="dxa"/>
            <w:tcBorders>
              <w:top w:val="nil"/>
              <w:left w:val="nil"/>
              <w:bottom w:val="nil"/>
              <w:right w:val="nil"/>
            </w:tcBorders>
            <w:shd w:val="clear" w:color="auto" w:fill="auto"/>
            <w:vAlign w:val="bottom"/>
          </w:tcPr>
          <w:p w14:paraId="55CBE3AE" w14:textId="1407FA49" w:rsidR="002256FC" w:rsidRPr="00D508F8" w:rsidRDefault="002256FC" w:rsidP="002256FC">
            <w:pPr>
              <w:spacing w:before="40" w:after="40"/>
              <w:jc w:val="right"/>
              <w:rPr>
                <w:rFonts w:cs="Arial"/>
                <w:sz w:val="18"/>
                <w:szCs w:val="18"/>
              </w:rPr>
            </w:pPr>
            <w:r>
              <w:rPr>
                <w:rFonts w:cs="Arial"/>
                <w:sz w:val="18"/>
                <w:szCs w:val="18"/>
              </w:rPr>
              <w:t>2,108,932</w:t>
            </w:r>
          </w:p>
        </w:tc>
      </w:tr>
      <w:tr w:rsidR="002256FC" w:rsidRPr="002256FC" w14:paraId="29E54F8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BC9C03" w14:textId="77777777" w:rsidR="002256FC" w:rsidRPr="00F75B25" w:rsidRDefault="002256FC" w:rsidP="002256FC">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C00000"/>
              <w:bottom w:val="nil"/>
              <w:right w:val="nil"/>
            </w:tcBorders>
            <w:shd w:val="clear" w:color="auto" w:fill="auto"/>
            <w:vAlign w:val="bottom"/>
          </w:tcPr>
          <w:p w14:paraId="01BA1F25" w14:textId="11198535" w:rsidR="002256FC" w:rsidRPr="00D508F8" w:rsidRDefault="002256FC" w:rsidP="002256FC">
            <w:pPr>
              <w:spacing w:before="40" w:after="40"/>
              <w:jc w:val="right"/>
              <w:rPr>
                <w:rFonts w:cs="Arial"/>
                <w:sz w:val="18"/>
                <w:szCs w:val="18"/>
              </w:rPr>
            </w:pPr>
            <w:r>
              <w:rPr>
                <w:rFonts w:cs="Arial"/>
                <w:sz w:val="18"/>
                <w:szCs w:val="18"/>
              </w:rPr>
              <w:t>719,549</w:t>
            </w:r>
          </w:p>
        </w:tc>
        <w:tc>
          <w:tcPr>
            <w:tcW w:w="1361" w:type="dxa"/>
            <w:tcBorders>
              <w:top w:val="nil"/>
              <w:left w:val="nil"/>
              <w:bottom w:val="nil"/>
              <w:right w:val="nil"/>
            </w:tcBorders>
            <w:shd w:val="clear" w:color="auto" w:fill="auto"/>
            <w:vAlign w:val="bottom"/>
          </w:tcPr>
          <w:p w14:paraId="5C499240" w14:textId="1B180F0F" w:rsidR="002256FC" w:rsidRPr="00D508F8" w:rsidRDefault="002256FC" w:rsidP="002256FC">
            <w:pPr>
              <w:spacing w:before="40" w:after="40"/>
              <w:jc w:val="right"/>
              <w:rPr>
                <w:rFonts w:cs="Arial"/>
                <w:sz w:val="18"/>
                <w:szCs w:val="18"/>
              </w:rPr>
            </w:pPr>
            <w:r>
              <w:rPr>
                <w:rFonts w:cs="Arial"/>
                <w:sz w:val="18"/>
                <w:szCs w:val="18"/>
              </w:rPr>
              <w:t>349,105</w:t>
            </w:r>
          </w:p>
        </w:tc>
        <w:tc>
          <w:tcPr>
            <w:tcW w:w="1361" w:type="dxa"/>
            <w:tcBorders>
              <w:top w:val="nil"/>
              <w:left w:val="nil"/>
              <w:bottom w:val="nil"/>
              <w:right w:val="nil"/>
            </w:tcBorders>
            <w:vAlign w:val="bottom"/>
          </w:tcPr>
          <w:p w14:paraId="0D7C89DB" w14:textId="05066CE6" w:rsidR="002256FC" w:rsidRPr="00D508F8" w:rsidRDefault="002256FC" w:rsidP="002256FC">
            <w:pPr>
              <w:spacing w:before="40" w:after="40"/>
              <w:jc w:val="right"/>
              <w:rPr>
                <w:rFonts w:cs="Arial"/>
                <w:sz w:val="18"/>
                <w:szCs w:val="18"/>
              </w:rPr>
            </w:pPr>
            <w:r>
              <w:rPr>
                <w:rFonts w:cs="Arial"/>
                <w:sz w:val="18"/>
                <w:szCs w:val="18"/>
              </w:rPr>
              <w:t>674,213</w:t>
            </w:r>
          </w:p>
        </w:tc>
        <w:tc>
          <w:tcPr>
            <w:tcW w:w="1361" w:type="dxa"/>
            <w:tcBorders>
              <w:top w:val="nil"/>
              <w:left w:val="nil"/>
              <w:bottom w:val="nil"/>
              <w:right w:val="nil"/>
            </w:tcBorders>
            <w:vAlign w:val="bottom"/>
          </w:tcPr>
          <w:p w14:paraId="7DC1508D" w14:textId="628C5ABE" w:rsidR="002256FC" w:rsidRPr="00D508F8" w:rsidRDefault="002256FC" w:rsidP="002256FC">
            <w:pPr>
              <w:spacing w:before="40" w:after="40"/>
              <w:jc w:val="right"/>
              <w:rPr>
                <w:rFonts w:cs="Arial"/>
                <w:sz w:val="18"/>
                <w:szCs w:val="18"/>
              </w:rPr>
            </w:pPr>
            <w:r>
              <w:rPr>
                <w:rFonts w:cs="Arial"/>
                <w:sz w:val="18"/>
                <w:szCs w:val="18"/>
              </w:rPr>
              <w:t>1,074,792</w:t>
            </w:r>
          </w:p>
        </w:tc>
        <w:tc>
          <w:tcPr>
            <w:tcW w:w="1361" w:type="dxa"/>
            <w:tcBorders>
              <w:top w:val="nil"/>
              <w:left w:val="nil"/>
              <w:bottom w:val="nil"/>
              <w:right w:val="nil"/>
            </w:tcBorders>
            <w:shd w:val="clear" w:color="auto" w:fill="auto"/>
            <w:vAlign w:val="bottom"/>
          </w:tcPr>
          <w:p w14:paraId="7C3C21B0" w14:textId="3D8204CA" w:rsidR="002256FC" w:rsidRPr="00D508F8" w:rsidRDefault="002256FC" w:rsidP="002256FC">
            <w:pPr>
              <w:spacing w:before="40" w:after="40"/>
              <w:jc w:val="right"/>
              <w:rPr>
                <w:rFonts w:cs="Arial"/>
                <w:sz w:val="18"/>
                <w:szCs w:val="18"/>
              </w:rPr>
            </w:pPr>
            <w:r>
              <w:rPr>
                <w:rFonts w:cs="Arial"/>
                <w:sz w:val="18"/>
                <w:szCs w:val="18"/>
              </w:rPr>
              <w:t>755,336</w:t>
            </w:r>
          </w:p>
        </w:tc>
      </w:tr>
      <w:tr w:rsidR="002256FC" w:rsidRPr="002256FC" w14:paraId="056EC90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D27D75C" w14:textId="77777777" w:rsidR="002256FC" w:rsidRPr="00F75B25" w:rsidRDefault="002256FC" w:rsidP="002256FC">
            <w:pPr>
              <w:spacing w:before="40" w:after="40"/>
              <w:rPr>
                <w:rFonts w:cs="Arial"/>
                <w:sz w:val="18"/>
                <w:szCs w:val="18"/>
              </w:rPr>
            </w:pPr>
            <w:r w:rsidRPr="00F75B25">
              <w:rPr>
                <w:rFonts w:cs="Arial"/>
                <w:sz w:val="18"/>
                <w:szCs w:val="18"/>
              </w:rPr>
              <w:t>Frankston C</w:t>
            </w:r>
          </w:p>
        </w:tc>
        <w:tc>
          <w:tcPr>
            <w:tcW w:w="1361" w:type="dxa"/>
            <w:tcBorders>
              <w:top w:val="nil"/>
              <w:left w:val="single" w:sz="18" w:space="0" w:color="C00000"/>
              <w:bottom w:val="nil"/>
              <w:right w:val="nil"/>
            </w:tcBorders>
            <w:shd w:val="clear" w:color="auto" w:fill="auto"/>
            <w:vAlign w:val="bottom"/>
          </w:tcPr>
          <w:p w14:paraId="5C7DD9E8" w14:textId="3FFE8416" w:rsidR="002256FC" w:rsidRPr="00D508F8" w:rsidRDefault="002256FC" w:rsidP="002256FC">
            <w:pPr>
              <w:spacing w:before="40" w:after="40"/>
              <w:jc w:val="right"/>
              <w:rPr>
                <w:rFonts w:cs="Arial"/>
                <w:sz w:val="18"/>
                <w:szCs w:val="18"/>
              </w:rPr>
            </w:pPr>
            <w:r>
              <w:rPr>
                <w:rFonts w:cs="Arial"/>
                <w:sz w:val="18"/>
                <w:szCs w:val="18"/>
              </w:rPr>
              <w:t>2,202,921</w:t>
            </w:r>
          </w:p>
        </w:tc>
        <w:tc>
          <w:tcPr>
            <w:tcW w:w="1361" w:type="dxa"/>
            <w:tcBorders>
              <w:top w:val="nil"/>
              <w:left w:val="nil"/>
              <w:bottom w:val="nil"/>
              <w:right w:val="nil"/>
            </w:tcBorders>
            <w:shd w:val="clear" w:color="auto" w:fill="auto"/>
            <w:vAlign w:val="bottom"/>
          </w:tcPr>
          <w:p w14:paraId="631D924A" w14:textId="221E1D81" w:rsidR="002256FC" w:rsidRPr="00D508F8" w:rsidRDefault="002256FC" w:rsidP="002256FC">
            <w:pPr>
              <w:spacing w:before="40" w:after="40"/>
              <w:jc w:val="right"/>
              <w:rPr>
                <w:rFonts w:cs="Arial"/>
                <w:sz w:val="18"/>
                <w:szCs w:val="18"/>
              </w:rPr>
            </w:pPr>
            <w:r>
              <w:rPr>
                <w:rFonts w:cs="Arial"/>
                <w:sz w:val="18"/>
                <w:szCs w:val="18"/>
              </w:rPr>
              <w:t>1,233,521</w:t>
            </w:r>
          </w:p>
        </w:tc>
        <w:tc>
          <w:tcPr>
            <w:tcW w:w="1361" w:type="dxa"/>
            <w:tcBorders>
              <w:top w:val="nil"/>
              <w:left w:val="nil"/>
              <w:bottom w:val="nil"/>
              <w:right w:val="nil"/>
            </w:tcBorders>
            <w:vAlign w:val="bottom"/>
          </w:tcPr>
          <w:p w14:paraId="00820823" w14:textId="785EABB6" w:rsidR="002256FC" w:rsidRPr="00D508F8" w:rsidRDefault="002256FC" w:rsidP="002256FC">
            <w:pPr>
              <w:spacing w:before="40" w:after="40"/>
              <w:jc w:val="right"/>
              <w:rPr>
                <w:rFonts w:cs="Arial"/>
                <w:sz w:val="18"/>
                <w:szCs w:val="18"/>
              </w:rPr>
            </w:pPr>
            <w:r>
              <w:rPr>
                <w:rFonts w:cs="Arial"/>
                <w:sz w:val="18"/>
                <w:szCs w:val="18"/>
              </w:rPr>
              <w:t>1,400,573</w:t>
            </w:r>
          </w:p>
        </w:tc>
        <w:tc>
          <w:tcPr>
            <w:tcW w:w="1361" w:type="dxa"/>
            <w:tcBorders>
              <w:top w:val="nil"/>
              <w:left w:val="nil"/>
              <w:bottom w:val="nil"/>
              <w:right w:val="nil"/>
            </w:tcBorders>
            <w:vAlign w:val="bottom"/>
          </w:tcPr>
          <w:p w14:paraId="177EE5BB" w14:textId="62EE5AC1" w:rsidR="002256FC" w:rsidRPr="00D508F8" w:rsidRDefault="002256FC" w:rsidP="002256FC">
            <w:pPr>
              <w:spacing w:before="40" w:after="40"/>
              <w:jc w:val="right"/>
              <w:rPr>
                <w:rFonts w:cs="Arial"/>
                <w:sz w:val="18"/>
                <w:szCs w:val="18"/>
              </w:rPr>
            </w:pPr>
            <w:r>
              <w:rPr>
                <w:rFonts w:cs="Arial"/>
                <w:sz w:val="18"/>
                <w:szCs w:val="18"/>
              </w:rPr>
              <w:t>3,078,597</w:t>
            </w:r>
          </w:p>
        </w:tc>
        <w:tc>
          <w:tcPr>
            <w:tcW w:w="1361" w:type="dxa"/>
            <w:tcBorders>
              <w:top w:val="nil"/>
              <w:left w:val="nil"/>
              <w:bottom w:val="nil"/>
              <w:right w:val="nil"/>
            </w:tcBorders>
            <w:shd w:val="clear" w:color="auto" w:fill="auto"/>
            <w:vAlign w:val="bottom"/>
          </w:tcPr>
          <w:p w14:paraId="7A40078E" w14:textId="6D1C7ED8" w:rsidR="002256FC" w:rsidRPr="00D508F8" w:rsidRDefault="002256FC" w:rsidP="002256FC">
            <w:pPr>
              <w:spacing w:before="40" w:after="40"/>
              <w:jc w:val="right"/>
              <w:rPr>
                <w:rFonts w:cs="Arial"/>
                <w:sz w:val="18"/>
                <w:szCs w:val="18"/>
              </w:rPr>
            </w:pPr>
            <w:r>
              <w:rPr>
                <w:rFonts w:cs="Arial"/>
                <w:sz w:val="18"/>
                <w:szCs w:val="18"/>
              </w:rPr>
              <w:t>1,833,531</w:t>
            </w:r>
          </w:p>
        </w:tc>
      </w:tr>
      <w:tr w:rsidR="002256FC" w:rsidRPr="002256FC" w14:paraId="64C801D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622420C" w14:textId="77777777" w:rsidR="002256FC" w:rsidRPr="00F75B25" w:rsidRDefault="002256FC" w:rsidP="002256FC">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C00000"/>
              <w:bottom w:val="nil"/>
              <w:right w:val="nil"/>
            </w:tcBorders>
            <w:shd w:val="clear" w:color="auto" w:fill="auto"/>
            <w:vAlign w:val="bottom"/>
          </w:tcPr>
          <w:p w14:paraId="6B4C848C" w14:textId="793B1169" w:rsidR="002256FC" w:rsidRPr="00D508F8" w:rsidRDefault="002256FC" w:rsidP="002256FC">
            <w:pPr>
              <w:spacing w:before="40" w:after="40"/>
              <w:jc w:val="right"/>
              <w:rPr>
                <w:rFonts w:cs="Arial"/>
                <w:sz w:val="18"/>
                <w:szCs w:val="18"/>
              </w:rPr>
            </w:pPr>
            <w:r>
              <w:rPr>
                <w:rFonts w:cs="Arial"/>
                <w:sz w:val="18"/>
                <w:szCs w:val="18"/>
              </w:rPr>
              <w:t>165,374</w:t>
            </w:r>
          </w:p>
        </w:tc>
        <w:tc>
          <w:tcPr>
            <w:tcW w:w="1361" w:type="dxa"/>
            <w:tcBorders>
              <w:top w:val="nil"/>
              <w:left w:val="nil"/>
              <w:bottom w:val="nil"/>
              <w:right w:val="nil"/>
            </w:tcBorders>
            <w:shd w:val="clear" w:color="auto" w:fill="auto"/>
            <w:vAlign w:val="bottom"/>
          </w:tcPr>
          <w:p w14:paraId="7185E5EB" w14:textId="6A17ED8A" w:rsidR="002256FC" w:rsidRPr="00D508F8" w:rsidRDefault="002256FC" w:rsidP="002256FC">
            <w:pPr>
              <w:spacing w:before="40" w:after="40"/>
              <w:jc w:val="right"/>
              <w:rPr>
                <w:rFonts w:cs="Arial"/>
                <w:sz w:val="18"/>
                <w:szCs w:val="18"/>
              </w:rPr>
            </w:pPr>
            <w:r>
              <w:rPr>
                <w:rFonts w:cs="Arial"/>
                <w:sz w:val="18"/>
                <w:szCs w:val="18"/>
              </w:rPr>
              <w:t>79,947</w:t>
            </w:r>
          </w:p>
        </w:tc>
        <w:tc>
          <w:tcPr>
            <w:tcW w:w="1361" w:type="dxa"/>
            <w:tcBorders>
              <w:top w:val="nil"/>
              <w:left w:val="nil"/>
              <w:bottom w:val="nil"/>
              <w:right w:val="nil"/>
            </w:tcBorders>
            <w:vAlign w:val="bottom"/>
          </w:tcPr>
          <w:p w14:paraId="38D25A56" w14:textId="3300C5D6" w:rsidR="002256FC" w:rsidRPr="00D508F8" w:rsidRDefault="002256FC" w:rsidP="002256FC">
            <w:pPr>
              <w:spacing w:before="40" w:after="40"/>
              <w:jc w:val="right"/>
              <w:rPr>
                <w:rFonts w:cs="Arial"/>
                <w:sz w:val="18"/>
                <w:szCs w:val="18"/>
              </w:rPr>
            </w:pPr>
            <w:r>
              <w:rPr>
                <w:rFonts w:cs="Arial"/>
                <w:sz w:val="18"/>
                <w:szCs w:val="18"/>
              </w:rPr>
              <w:t>145,989</w:t>
            </w:r>
          </w:p>
        </w:tc>
        <w:tc>
          <w:tcPr>
            <w:tcW w:w="1361" w:type="dxa"/>
            <w:tcBorders>
              <w:top w:val="nil"/>
              <w:left w:val="nil"/>
              <w:bottom w:val="nil"/>
              <w:right w:val="nil"/>
            </w:tcBorders>
            <w:vAlign w:val="bottom"/>
          </w:tcPr>
          <w:p w14:paraId="78E079B8" w14:textId="3FB28280" w:rsidR="002256FC" w:rsidRPr="00D508F8" w:rsidRDefault="002256FC" w:rsidP="002256FC">
            <w:pPr>
              <w:spacing w:before="40" w:after="40"/>
              <w:jc w:val="right"/>
              <w:rPr>
                <w:rFonts w:cs="Arial"/>
                <w:sz w:val="18"/>
                <w:szCs w:val="18"/>
              </w:rPr>
            </w:pPr>
            <w:r>
              <w:rPr>
                <w:rFonts w:cs="Arial"/>
                <w:sz w:val="18"/>
                <w:szCs w:val="18"/>
              </w:rPr>
              <w:t>231,626</w:t>
            </w:r>
          </w:p>
        </w:tc>
        <w:tc>
          <w:tcPr>
            <w:tcW w:w="1361" w:type="dxa"/>
            <w:tcBorders>
              <w:top w:val="nil"/>
              <w:left w:val="nil"/>
              <w:bottom w:val="nil"/>
              <w:right w:val="nil"/>
            </w:tcBorders>
            <w:shd w:val="clear" w:color="auto" w:fill="auto"/>
            <w:vAlign w:val="bottom"/>
          </w:tcPr>
          <w:p w14:paraId="56AA77EF" w14:textId="3E454796" w:rsidR="002256FC" w:rsidRPr="00D508F8" w:rsidRDefault="002256FC" w:rsidP="002256FC">
            <w:pPr>
              <w:spacing w:before="40" w:after="40"/>
              <w:jc w:val="right"/>
              <w:rPr>
                <w:rFonts w:cs="Arial"/>
                <w:sz w:val="18"/>
                <w:szCs w:val="18"/>
              </w:rPr>
            </w:pPr>
            <w:r>
              <w:rPr>
                <w:rFonts w:cs="Arial"/>
                <w:sz w:val="18"/>
                <w:szCs w:val="18"/>
              </w:rPr>
              <w:t>162,490</w:t>
            </w:r>
          </w:p>
        </w:tc>
      </w:tr>
      <w:tr w:rsidR="002256FC" w:rsidRPr="002256FC" w14:paraId="1C3B757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7FB4BCD" w14:textId="77777777" w:rsidR="002256FC" w:rsidRPr="00F75B25" w:rsidRDefault="002256FC" w:rsidP="002256FC">
            <w:pPr>
              <w:spacing w:before="40" w:after="40"/>
              <w:rPr>
                <w:rFonts w:cs="Arial"/>
                <w:sz w:val="18"/>
                <w:szCs w:val="18"/>
              </w:rPr>
            </w:pPr>
            <w:r w:rsidRPr="00F75B25">
              <w:rPr>
                <w:rFonts w:cs="Arial"/>
                <w:sz w:val="18"/>
                <w:szCs w:val="18"/>
              </w:rPr>
              <w:t>Glen Eira C</w:t>
            </w:r>
          </w:p>
        </w:tc>
        <w:tc>
          <w:tcPr>
            <w:tcW w:w="1361" w:type="dxa"/>
            <w:tcBorders>
              <w:top w:val="nil"/>
              <w:left w:val="single" w:sz="18" w:space="0" w:color="C00000"/>
              <w:bottom w:val="nil"/>
              <w:right w:val="nil"/>
            </w:tcBorders>
            <w:shd w:val="clear" w:color="auto" w:fill="auto"/>
            <w:vAlign w:val="bottom"/>
          </w:tcPr>
          <w:p w14:paraId="2E97E83E" w14:textId="02D80C3B" w:rsidR="002256FC" w:rsidRPr="00D508F8" w:rsidRDefault="002256FC" w:rsidP="002256FC">
            <w:pPr>
              <w:spacing w:before="40" w:after="40"/>
              <w:jc w:val="right"/>
              <w:rPr>
                <w:rFonts w:cs="Arial"/>
                <w:sz w:val="18"/>
                <w:szCs w:val="18"/>
              </w:rPr>
            </w:pPr>
            <w:r>
              <w:rPr>
                <w:rFonts w:cs="Arial"/>
                <w:sz w:val="18"/>
                <w:szCs w:val="18"/>
              </w:rPr>
              <w:t>2,375,732</w:t>
            </w:r>
          </w:p>
        </w:tc>
        <w:tc>
          <w:tcPr>
            <w:tcW w:w="1361" w:type="dxa"/>
            <w:tcBorders>
              <w:top w:val="nil"/>
              <w:left w:val="nil"/>
              <w:bottom w:val="nil"/>
              <w:right w:val="nil"/>
            </w:tcBorders>
            <w:shd w:val="clear" w:color="auto" w:fill="auto"/>
            <w:vAlign w:val="bottom"/>
          </w:tcPr>
          <w:p w14:paraId="14B5542A" w14:textId="3559D288" w:rsidR="002256FC" w:rsidRPr="00D508F8" w:rsidRDefault="002256FC" w:rsidP="002256FC">
            <w:pPr>
              <w:spacing w:before="40" w:after="40"/>
              <w:jc w:val="right"/>
              <w:rPr>
                <w:rFonts w:cs="Arial"/>
                <w:sz w:val="18"/>
                <w:szCs w:val="18"/>
              </w:rPr>
            </w:pPr>
            <w:r>
              <w:rPr>
                <w:rFonts w:cs="Arial"/>
                <w:sz w:val="18"/>
                <w:szCs w:val="18"/>
              </w:rPr>
              <w:t>1,631,873</w:t>
            </w:r>
          </w:p>
        </w:tc>
        <w:tc>
          <w:tcPr>
            <w:tcW w:w="1361" w:type="dxa"/>
            <w:tcBorders>
              <w:top w:val="nil"/>
              <w:left w:val="nil"/>
              <w:bottom w:val="nil"/>
              <w:right w:val="nil"/>
            </w:tcBorders>
            <w:vAlign w:val="bottom"/>
          </w:tcPr>
          <w:p w14:paraId="0B6A873C" w14:textId="51EE6D7F" w:rsidR="002256FC" w:rsidRPr="00D508F8" w:rsidRDefault="002256FC" w:rsidP="002256FC">
            <w:pPr>
              <w:spacing w:before="40" w:after="40"/>
              <w:jc w:val="right"/>
              <w:rPr>
                <w:rFonts w:cs="Arial"/>
                <w:sz w:val="18"/>
                <w:szCs w:val="18"/>
              </w:rPr>
            </w:pPr>
            <w:r>
              <w:rPr>
                <w:rFonts w:cs="Arial"/>
                <w:sz w:val="18"/>
                <w:szCs w:val="18"/>
              </w:rPr>
              <w:t>1,580,217</w:t>
            </w:r>
          </w:p>
        </w:tc>
        <w:tc>
          <w:tcPr>
            <w:tcW w:w="1361" w:type="dxa"/>
            <w:tcBorders>
              <w:top w:val="nil"/>
              <w:left w:val="nil"/>
              <w:bottom w:val="nil"/>
              <w:right w:val="nil"/>
            </w:tcBorders>
            <w:vAlign w:val="bottom"/>
          </w:tcPr>
          <w:p w14:paraId="10D2B036" w14:textId="42EB738F" w:rsidR="002256FC" w:rsidRPr="00D508F8" w:rsidRDefault="002256FC" w:rsidP="002256FC">
            <w:pPr>
              <w:spacing w:before="40" w:after="40"/>
              <w:jc w:val="right"/>
              <w:rPr>
                <w:rFonts w:cs="Arial"/>
                <w:sz w:val="18"/>
                <w:szCs w:val="18"/>
              </w:rPr>
            </w:pPr>
            <w:r>
              <w:rPr>
                <w:rFonts w:cs="Arial"/>
                <w:sz w:val="18"/>
                <w:szCs w:val="18"/>
              </w:rPr>
              <w:t>2,942,059</w:t>
            </w:r>
          </w:p>
        </w:tc>
        <w:tc>
          <w:tcPr>
            <w:tcW w:w="1361" w:type="dxa"/>
            <w:tcBorders>
              <w:top w:val="nil"/>
              <w:left w:val="nil"/>
              <w:bottom w:val="nil"/>
              <w:right w:val="nil"/>
            </w:tcBorders>
            <w:shd w:val="clear" w:color="auto" w:fill="auto"/>
            <w:vAlign w:val="bottom"/>
          </w:tcPr>
          <w:p w14:paraId="7DBECFEB" w14:textId="5DBD074B" w:rsidR="002256FC" w:rsidRPr="00D508F8" w:rsidRDefault="002256FC" w:rsidP="002256FC">
            <w:pPr>
              <w:spacing w:before="40" w:after="40"/>
              <w:jc w:val="right"/>
              <w:rPr>
                <w:rFonts w:cs="Arial"/>
                <w:sz w:val="18"/>
                <w:szCs w:val="18"/>
              </w:rPr>
            </w:pPr>
            <w:r>
              <w:rPr>
                <w:rFonts w:cs="Arial"/>
                <w:sz w:val="18"/>
                <w:szCs w:val="18"/>
              </w:rPr>
              <w:t>1,978,172</w:t>
            </w:r>
          </w:p>
        </w:tc>
      </w:tr>
      <w:tr w:rsidR="002256FC" w:rsidRPr="002256FC" w14:paraId="59143A5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0152853" w14:textId="77777777" w:rsidR="002256FC" w:rsidRPr="00F75B25" w:rsidRDefault="002256FC" w:rsidP="002256FC">
            <w:pPr>
              <w:spacing w:before="40" w:after="40"/>
              <w:rPr>
                <w:rFonts w:cs="Arial"/>
                <w:sz w:val="18"/>
                <w:szCs w:val="18"/>
              </w:rPr>
            </w:pPr>
            <w:r w:rsidRPr="00F75B25">
              <w:rPr>
                <w:rFonts w:cs="Arial"/>
                <w:sz w:val="18"/>
                <w:szCs w:val="18"/>
              </w:rPr>
              <w:t>Glenelg S</w:t>
            </w:r>
          </w:p>
        </w:tc>
        <w:tc>
          <w:tcPr>
            <w:tcW w:w="1361" w:type="dxa"/>
            <w:tcBorders>
              <w:top w:val="nil"/>
              <w:left w:val="single" w:sz="18" w:space="0" w:color="C00000"/>
              <w:bottom w:val="nil"/>
              <w:right w:val="nil"/>
            </w:tcBorders>
            <w:shd w:val="clear" w:color="auto" w:fill="auto"/>
            <w:vAlign w:val="bottom"/>
          </w:tcPr>
          <w:p w14:paraId="36B8BB70" w14:textId="37CDB9FD" w:rsidR="002256FC" w:rsidRPr="00D508F8" w:rsidRDefault="002256FC" w:rsidP="002256FC">
            <w:pPr>
              <w:spacing w:before="40" w:after="40"/>
              <w:jc w:val="right"/>
              <w:rPr>
                <w:rFonts w:cs="Arial"/>
                <w:sz w:val="18"/>
                <w:szCs w:val="18"/>
              </w:rPr>
            </w:pPr>
            <w:r>
              <w:rPr>
                <w:rFonts w:cs="Arial"/>
                <w:sz w:val="18"/>
                <w:szCs w:val="18"/>
              </w:rPr>
              <w:t>307,546</w:t>
            </w:r>
          </w:p>
        </w:tc>
        <w:tc>
          <w:tcPr>
            <w:tcW w:w="1361" w:type="dxa"/>
            <w:tcBorders>
              <w:top w:val="nil"/>
              <w:left w:val="nil"/>
              <w:bottom w:val="nil"/>
              <w:right w:val="nil"/>
            </w:tcBorders>
            <w:shd w:val="clear" w:color="auto" w:fill="auto"/>
            <w:vAlign w:val="bottom"/>
          </w:tcPr>
          <w:p w14:paraId="67FB95DF" w14:textId="6A64EE68" w:rsidR="002256FC" w:rsidRPr="00D508F8" w:rsidRDefault="002256FC" w:rsidP="002256FC">
            <w:pPr>
              <w:spacing w:before="40" w:after="40"/>
              <w:jc w:val="right"/>
              <w:rPr>
                <w:rFonts w:cs="Arial"/>
                <w:sz w:val="18"/>
                <w:szCs w:val="18"/>
              </w:rPr>
            </w:pPr>
            <w:r>
              <w:rPr>
                <w:rFonts w:cs="Arial"/>
                <w:sz w:val="18"/>
                <w:szCs w:val="18"/>
              </w:rPr>
              <w:t>143,330</w:t>
            </w:r>
          </w:p>
        </w:tc>
        <w:tc>
          <w:tcPr>
            <w:tcW w:w="1361" w:type="dxa"/>
            <w:tcBorders>
              <w:top w:val="nil"/>
              <w:left w:val="nil"/>
              <w:bottom w:val="nil"/>
              <w:right w:val="nil"/>
            </w:tcBorders>
            <w:vAlign w:val="bottom"/>
          </w:tcPr>
          <w:p w14:paraId="39B17237" w14:textId="3D1B0145" w:rsidR="002256FC" w:rsidRPr="00D508F8" w:rsidRDefault="002256FC" w:rsidP="002256FC">
            <w:pPr>
              <w:spacing w:before="40" w:after="40"/>
              <w:jc w:val="right"/>
              <w:rPr>
                <w:rFonts w:cs="Arial"/>
                <w:sz w:val="18"/>
                <w:szCs w:val="18"/>
              </w:rPr>
            </w:pPr>
            <w:r>
              <w:rPr>
                <w:rFonts w:cs="Arial"/>
                <w:sz w:val="18"/>
                <w:szCs w:val="18"/>
              </w:rPr>
              <w:t>248,398</w:t>
            </w:r>
          </w:p>
        </w:tc>
        <w:tc>
          <w:tcPr>
            <w:tcW w:w="1361" w:type="dxa"/>
            <w:tcBorders>
              <w:top w:val="nil"/>
              <w:left w:val="nil"/>
              <w:bottom w:val="nil"/>
              <w:right w:val="nil"/>
            </w:tcBorders>
            <w:vAlign w:val="bottom"/>
          </w:tcPr>
          <w:p w14:paraId="67777887" w14:textId="500C86B6" w:rsidR="002256FC" w:rsidRPr="00D508F8" w:rsidRDefault="002256FC" w:rsidP="002256FC">
            <w:pPr>
              <w:spacing w:before="40" w:after="40"/>
              <w:jc w:val="right"/>
              <w:rPr>
                <w:rFonts w:cs="Arial"/>
                <w:sz w:val="18"/>
                <w:szCs w:val="18"/>
              </w:rPr>
            </w:pPr>
            <w:r>
              <w:rPr>
                <w:rFonts w:cs="Arial"/>
                <w:sz w:val="18"/>
                <w:szCs w:val="18"/>
              </w:rPr>
              <w:t>615,247</w:t>
            </w:r>
          </w:p>
        </w:tc>
        <w:tc>
          <w:tcPr>
            <w:tcW w:w="1361" w:type="dxa"/>
            <w:tcBorders>
              <w:top w:val="nil"/>
              <w:left w:val="nil"/>
              <w:bottom w:val="nil"/>
              <w:right w:val="nil"/>
            </w:tcBorders>
            <w:shd w:val="clear" w:color="auto" w:fill="auto"/>
            <w:vAlign w:val="bottom"/>
          </w:tcPr>
          <w:p w14:paraId="6D57B6FF" w14:textId="0B98DB5F" w:rsidR="002256FC" w:rsidRPr="00D508F8" w:rsidRDefault="002256FC" w:rsidP="002256FC">
            <w:pPr>
              <w:spacing w:before="40" w:after="40"/>
              <w:jc w:val="right"/>
              <w:rPr>
                <w:rFonts w:cs="Arial"/>
                <w:sz w:val="18"/>
                <w:szCs w:val="18"/>
              </w:rPr>
            </w:pPr>
            <w:r>
              <w:rPr>
                <w:rFonts w:cs="Arial"/>
                <w:sz w:val="18"/>
                <w:szCs w:val="18"/>
              </w:rPr>
              <w:t>306,157</w:t>
            </w:r>
          </w:p>
        </w:tc>
      </w:tr>
      <w:tr w:rsidR="002256FC" w:rsidRPr="002256FC" w14:paraId="78B11D6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80DFBA1" w14:textId="77777777" w:rsidR="002256FC" w:rsidRPr="00F75B25" w:rsidRDefault="002256FC" w:rsidP="002256FC">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C00000"/>
              <w:bottom w:val="nil"/>
              <w:right w:val="nil"/>
            </w:tcBorders>
            <w:shd w:val="clear" w:color="auto" w:fill="auto"/>
            <w:vAlign w:val="bottom"/>
          </w:tcPr>
          <w:p w14:paraId="4B7B5742" w14:textId="02248A88" w:rsidR="002256FC" w:rsidRPr="00D508F8" w:rsidRDefault="002256FC" w:rsidP="002256FC">
            <w:pPr>
              <w:spacing w:before="40" w:after="40"/>
              <w:jc w:val="right"/>
              <w:rPr>
                <w:rFonts w:cs="Arial"/>
                <w:sz w:val="18"/>
                <w:szCs w:val="18"/>
              </w:rPr>
            </w:pPr>
            <w:r>
              <w:rPr>
                <w:rFonts w:cs="Arial"/>
                <w:sz w:val="18"/>
                <w:szCs w:val="18"/>
              </w:rPr>
              <w:t>351,946</w:t>
            </w:r>
          </w:p>
        </w:tc>
        <w:tc>
          <w:tcPr>
            <w:tcW w:w="1361" w:type="dxa"/>
            <w:tcBorders>
              <w:top w:val="nil"/>
              <w:left w:val="nil"/>
              <w:bottom w:val="nil"/>
              <w:right w:val="nil"/>
            </w:tcBorders>
            <w:shd w:val="clear" w:color="auto" w:fill="auto"/>
            <w:vAlign w:val="bottom"/>
          </w:tcPr>
          <w:p w14:paraId="55CF5DE9" w14:textId="4EE32DAA" w:rsidR="002256FC" w:rsidRPr="00D508F8" w:rsidRDefault="002256FC" w:rsidP="002256FC">
            <w:pPr>
              <w:spacing w:before="40" w:after="40"/>
              <w:jc w:val="right"/>
              <w:rPr>
                <w:rFonts w:cs="Arial"/>
                <w:sz w:val="18"/>
                <w:szCs w:val="18"/>
              </w:rPr>
            </w:pPr>
            <w:r>
              <w:rPr>
                <w:rFonts w:cs="Arial"/>
                <w:sz w:val="18"/>
                <w:szCs w:val="18"/>
              </w:rPr>
              <w:t>217,880</w:t>
            </w:r>
          </w:p>
        </w:tc>
        <w:tc>
          <w:tcPr>
            <w:tcW w:w="1361" w:type="dxa"/>
            <w:tcBorders>
              <w:top w:val="nil"/>
              <w:left w:val="nil"/>
              <w:bottom w:val="nil"/>
              <w:right w:val="nil"/>
            </w:tcBorders>
            <w:vAlign w:val="bottom"/>
          </w:tcPr>
          <w:p w14:paraId="0F5292CF" w14:textId="7C5BBDAE" w:rsidR="002256FC" w:rsidRPr="00D508F8" w:rsidRDefault="002256FC" w:rsidP="002256FC">
            <w:pPr>
              <w:spacing w:before="40" w:after="40"/>
              <w:jc w:val="right"/>
              <w:rPr>
                <w:rFonts w:cs="Arial"/>
                <w:sz w:val="18"/>
                <w:szCs w:val="18"/>
              </w:rPr>
            </w:pPr>
            <w:r>
              <w:rPr>
                <w:rFonts w:cs="Arial"/>
                <w:sz w:val="18"/>
                <w:szCs w:val="18"/>
              </w:rPr>
              <w:t>214,966</w:t>
            </w:r>
          </w:p>
        </w:tc>
        <w:tc>
          <w:tcPr>
            <w:tcW w:w="1361" w:type="dxa"/>
            <w:tcBorders>
              <w:top w:val="nil"/>
              <w:left w:val="nil"/>
              <w:bottom w:val="nil"/>
              <w:right w:val="nil"/>
            </w:tcBorders>
            <w:vAlign w:val="bottom"/>
          </w:tcPr>
          <w:p w14:paraId="6DD6B689" w14:textId="6688B4C5" w:rsidR="002256FC" w:rsidRPr="00D508F8" w:rsidRDefault="002256FC" w:rsidP="002256FC">
            <w:pPr>
              <w:spacing w:before="40" w:after="40"/>
              <w:jc w:val="right"/>
              <w:rPr>
                <w:rFonts w:cs="Arial"/>
                <w:sz w:val="18"/>
                <w:szCs w:val="18"/>
              </w:rPr>
            </w:pPr>
            <w:r>
              <w:rPr>
                <w:rFonts w:cs="Arial"/>
                <w:sz w:val="18"/>
                <w:szCs w:val="18"/>
              </w:rPr>
              <w:t>381,611</w:t>
            </w:r>
          </w:p>
        </w:tc>
        <w:tc>
          <w:tcPr>
            <w:tcW w:w="1361" w:type="dxa"/>
            <w:tcBorders>
              <w:top w:val="nil"/>
              <w:left w:val="nil"/>
              <w:bottom w:val="nil"/>
              <w:right w:val="nil"/>
            </w:tcBorders>
            <w:shd w:val="clear" w:color="auto" w:fill="auto"/>
            <w:vAlign w:val="bottom"/>
          </w:tcPr>
          <w:p w14:paraId="61258D78" w14:textId="258BCD73" w:rsidR="002256FC" w:rsidRPr="00D508F8" w:rsidRDefault="002256FC" w:rsidP="002256FC">
            <w:pPr>
              <w:spacing w:before="40" w:after="40"/>
              <w:jc w:val="right"/>
              <w:rPr>
                <w:rFonts w:cs="Arial"/>
                <w:sz w:val="18"/>
                <w:szCs w:val="18"/>
              </w:rPr>
            </w:pPr>
            <w:r>
              <w:rPr>
                <w:rFonts w:cs="Arial"/>
                <w:sz w:val="18"/>
                <w:szCs w:val="18"/>
              </w:rPr>
              <w:t>265,718</w:t>
            </w:r>
          </w:p>
        </w:tc>
      </w:tr>
      <w:tr w:rsidR="002256FC" w:rsidRPr="002256FC" w14:paraId="17763BF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DC27022" w14:textId="77777777" w:rsidR="002256FC" w:rsidRPr="00F75B25" w:rsidRDefault="002256FC" w:rsidP="002256FC">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C00000"/>
              <w:bottom w:val="nil"/>
              <w:right w:val="nil"/>
            </w:tcBorders>
            <w:shd w:val="clear" w:color="auto" w:fill="auto"/>
            <w:vAlign w:val="bottom"/>
          </w:tcPr>
          <w:p w14:paraId="67548F4E" w14:textId="7F556D1F" w:rsidR="002256FC" w:rsidRPr="00D508F8" w:rsidRDefault="002256FC" w:rsidP="002256FC">
            <w:pPr>
              <w:spacing w:before="40" w:after="40"/>
              <w:jc w:val="right"/>
              <w:rPr>
                <w:rFonts w:cs="Arial"/>
                <w:sz w:val="18"/>
                <w:szCs w:val="18"/>
              </w:rPr>
            </w:pPr>
            <w:r>
              <w:rPr>
                <w:rFonts w:cs="Arial"/>
                <w:sz w:val="18"/>
                <w:szCs w:val="18"/>
              </w:rPr>
              <w:t>1,778,785</w:t>
            </w:r>
          </w:p>
        </w:tc>
        <w:tc>
          <w:tcPr>
            <w:tcW w:w="1361" w:type="dxa"/>
            <w:tcBorders>
              <w:top w:val="nil"/>
              <w:left w:val="nil"/>
              <w:bottom w:val="nil"/>
              <w:right w:val="nil"/>
            </w:tcBorders>
            <w:shd w:val="clear" w:color="auto" w:fill="auto"/>
            <w:vAlign w:val="bottom"/>
          </w:tcPr>
          <w:p w14:paraId="320AA410" w14:textId="0B482EE2" w:rsidR="002256FC" w:rsidRPr="00D508F8" w:rsidRDefault="002256FC" w:rsidP="002256FC">
            <w:pPr>
              <w:spacing w:before="40" w:after="40"/>
              <w:jc w:val="right"/>
              <w:rPr>
                <w:rFonts w:cs="Arial"/>
                <w:sz w:val="18"/>
                <w:szCs w:val="18"/>
              </w:rPr>
            </w:pPr>
            <w:r>
              <w:rPr>
                <w:rFonts w:cs="Arial"/>
                <w:sz w:val="18"/>
                <w:szCs w:val="18"/>
              </w:rPr>
              <w:t>934,162</w:t>
            </w:r>
          </w:p>
        </w:tc>
        <w:tc>
          <w:tcPr>
            <w:tcW w:w="1361" w:type="dxa"/>
            <w:tcBorders>
              <w:top w:val="nil"/>
              <w:left w:val="nil"/>
              <w:bottom w:val="nil"/>
              <w:right w:val="nil"/>
            </w:tcBorders>
            <w:vAlign w:val="bottom"/>
          </w:tcPr>
          <w:p w14:paraId="5D44D5E6" w14:textId="6B3B47E0" w:rsidR="002256FC" w:rsidRPr="00D508F8" w:rsidRDefault="002256FC" w:rsidP="002256FC">
            <w:pPr>
              <w:spacing w:before="40" w:after="40"/>
              <w:jc w:val="right"/>
              <w:rPr>
                <w:rFonts w:cs="Arial"/>
                <w:sz w:val="18"/>
                <w:szCs w:val="18"/>
              </w:rPr>
            </w:pPr>
            <w:r>
              <w:rPr>
                <w:rFonts w:cs="Arial"/>
                <w:sz w:val="18"/>
                <w:szCs w:val="18"/>
              </w:rPr>
              <w:t>1,266,721</w:t>
            </w:r>
          </w:p>
        </w:tc>
        <w:tc>
          <w:tcPr>
            <w:tcW w:w="1361" w:type="dxa"/>
            <w:tcBorders>
              <w:top w:val="nil"/>
              <w:left w:val="nil"/>
              <w:bottom w:val="nil"/>
              <w:right w:val="nil"/>
            </w:tcBorders>
            <w:vAlign w:val="bottom"/>
          </w:tcPr>
          <w:p w14:paraId="34CEBB76" w14:textId="5C4149EB" w:rsidR="002256FC" w:rsidRPr="00D508F8" w:rsidRDefault="002256FC" w:rsidP="002256FC">
            <w:pPr>
              <w:spacing w:before="40" w:after="40"/>
              <w:jc w:val="right"/>
              <w:rPr>
                <w:rFonts w:cs="Arial"/>
                <w:sz w:val="18"/>
                <w:szCs w:val="18"/>
              </w:rPr>
            </w:pPr>
            <w:r>
              <w:rPr>
                <w:rFonts w:cs="Arial"/>
                <w:sz w:val="18"/>
                <w:szCs w:val="18"/>
              </w:rPr>
              <w:t>2,644,766</w:t>
            </w:r>
          </w:p>
        </w:tc>
        <w:tc>
          <w:tcPr>
            <w:tcW w:w="1361" w:type="dxa"/>
            <w:tcBorders>
              <w:top w:val="nil"/>
              <w:left w:val="nil"/>
              <w:bottom w:val="nil"/>
              <w:right w:val="nil"/>
            </w:tcBorders>
            <w:shd w:val="clear" w:color="auto" w:fill="auto"/>
            <w:vAlign w:val="bottom"/>
          </w:tcPr>
          <w:p w14:paraId="79FA6EB6" w14:textId="4FBDABCA" w:rsidR="002256FC" w:rsidRPr="00D508F8" w:rsidRDefault="002256FC" w:rsidP="002256FC">
            <w:pPr>
              <w:spacing w:before="40" w:after="40"/>
              <w:jc w:val="right"/>
              <w:rPr>
                <w:rFonts w:cs="Arial"/>
                <w:sz w:val="18"/>
                <w:szCs w:val="18"/>
              </w:rPr>
            </w:pPr>
            <w:r>
              <w:rPr>
                <w:rFonts w:cs="Arial"/>
                <w:sz w:val="18"/>
                <w:szCs w:val="18"/>
              </w:rPr>
              <w:t>1,548,435</w:t>
            </w:r>
          </w:p>
        </w:tc>
      </w:tr>
      <w:tr w:rsidR="002256FC" w:rsidRPr="002256FC" w14:paraId="0EBBB86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E68842" w14:textId="77777777" w:rsidR="002256FC" w:rsidRPr="00F75B25" w:rsidRDefault="002256FC" w:rsidP="002256FC">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C00000"/>
              <w:bottom w:val="nil"/>
              <w:right w:val="nil"/>
            </w:tcBorders>
            <w:shd w:val="clear" w:color="auto" w:fill="auto"/>
            <w:vAlign w:val="bottom"/>
          </w:tcPr>
          <w:p w14:paraId="0006218D" w14:textId="3A74420B" w:rsidR="002256FC" w:rsidRPr="00D508F8" w:rsidRDefault="002256FC" w:rsidP="002256FC">
            <w:pPr>
              <w:spacing w:before="40" w:after="40"/>
              <w:jc w:val="right"/>
              <w:rPr>
                <w:rFonts w:cs="Arial"/>
                <w:sz w:val="18"/>
                <w:szCs w:val="18"/>
              </w:rPr>
            </w:pPr>
            <w:r>
              <w:rPr>
                <w:rFonts w:cs="Arial"/>
                <w:sz w:val="18"/>
                <w:szCs w:val="18"/>
              </w:rPr>
              <w:t>2,569,897</w:t>
            </w:r>
          </w:p>
        </w:tc>
        <w:tc>
          <w:tcPr>
            <w:tcW w:w="1361" w:type="dxa"/>
            <w:tcBorders>
              <w:top w:val="nil"/>
              <w:left w:val="nil"/>
              <w:bottom w:val="nil"/>
              <w:right w:val="nil"/>
            </w:tcBorders>
            <w:shd w:val="clear" w:color="auto" w:fill="auto"/>
            <w:vAlign w:val="bottom"/>
          </w:tcPr>
          <w:p w14:paraId="0641BBF9" w14:textId="19167BC9" w:rsidR="002256FC" w:rsidRPr="00D508F8" w:rsidRDefault="002256FC" w:rsidP="002256FC">
            <w:pPr>
              <w:spacing w:before="40" w:after="40"/>
              <w:jc w:val="right"/>
              <w:rPr>
                <w:rFonts w:cs="Arial"/>
                <w:sz w:val="18"/>
                <w:szCs w:val="18"/>
              </w:rPr>
            </w:pPr>
            <w:r>
              <w:rPr>
                <w:rFonts w:cs="Arial"/>
                <w:sz w:val="18"/>
                <w:szCs w:val="18"/>
              </w:rPr>
              <w:t>969,767</w:t>
            </w:r>
          </w:p>
        </w:tc>
        <w:tc>
          <w:tcPr>
            <w:tcW w:w="1361" w:type="dxa"/>
            <w:tcBorders>
              <w:top w:val="nil"/>
              <w:left w:val="nil"/>
              <w:bottom w:val="nil"/>
              <w:right w:val="nil"/>
            </w:tcBorders>
            <w:vAlign w:val="bottom"/>
          </w:tcPr>
          <w:p w14:paraId="22D4F735" w14:textId="0E97950E" w:rsidR="002256FC" w:rsidRPr="00D508F8" w:rsidRDefault="002256FC" w:rsidP="002256FC">
            <w:pPr>
              <w:spacing w:before="40" w:after="40"/>
              <w:jc w:val="right"/>
              <w:rPr>
                <w:rFonts w:cs="Arial"/>
                <w:sz w:val="18"/>
                <w:szCs w:val="18"/>
              </w:rPr>
            </w:pPr>
            <w:r>
              <w:rPr>
                <w:rFonts w:cs="Arial"/>
                <w:sz w:val="18"/>
                <w:szCs w:val="18"/>
              </w:rPr>
              <w:t>1,570,709</w:t>
            </w:r>
          </w:p>
        </w:tc>
        <w:tc>
          <w:tcPr>
            <w:tcW w:w="1361" w:type="dxa"/>
            <w:tcBorders>
              <w:top w:val="nil"/>
              <w:left w:val="nil"/>
              <w:bottom w:val="nil"/>
              <w:right w:val="nil"/>
            </w:tcBorders>
            <w:vAlign w:val="bottom"/>
          </w:tcPr>
          <w:p w14:paraId="5F1C72C7" w14:textId="683DF50D" w:rsidR="002256FC" w:rsidRPr="00D508F8" w:rsidRDefault="002256FC" w:rsidP="002256FC">
            <w:pPr>
              <w:spacing w:before="40" w:after="40"/>
              <w:jc w:val="right"/>
              <w:rPr>
                <w:rFonts w:cs="Arial"/>
                <w:sz w:val="18"/>
                <w:szCs w:val="18"/>
              </w:rPr>
            </w:pPr>
            <w:r>
              <w:rPr>
                <w:rFonts w:cs="Arial"/>
                <w:sz w:val="18"/>
                <w:szCs w:val="18"/>
              </w:rPr>
              <w:t>3,685,184</w:t>
            </w:r>
          </w:p>
        </w:tc>
        <w:tc>
          <w:tcPr>
            <w:tcW w:w="1361" w:type="dxa"/>
            <w:tcBorders>
              <w:top w:val="nil"/>
              <w:left w:val="nil"/>
              <w:bottom w:val="nil"/>
              <w:right w:val="nil"/>
            </w:tcBorders>
            <w:shd w:val="clear" w:color="auto" w:fill="auto"/>
            <w:vAlign w:val="bottom"/>
          </w:tcPr>
          <w:p w14:paraId="616C31B4" w14:textId="2BEEF20E" w:rsidR="002256FC" w:rsidRPr="00D508F8" w:rsidRDefault="002256FC" w:rsidP="002256FC">
            <w:pPr>
              <w:spacing w:before="40" w:after="40"/>
              <w:jc w:val="right"/>
              <w:rPr>
                <w:rFonts w:cs="Arial"/>
                <w:sz w:val="18"/>
                <w:szCs w:val="18"/>
              </w:rPr>
            </w:pPr>
            <w:r>
              <w:rPr>
                <w:rFonts w:cs="Arial"/>
                <w:sz w:val="18"/>
                <w:szCs w:val="18"/>
              </w:rPr>
              <w:t>1,814,684</w:t>
            </w:r>
          </w:p>
        </w:tc>
      </w:tr>
      <w:tr w:rsidR="002256FC" w:rsidRPr="002256FC" w14:paraId="3B0DB56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29F3F55" w14:textId="77777777" w:rsidR="002256FC" w:rsidRPr="00F75B25" w:rsidRDefault="002256FC" w:rsidP="002256FC">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C00000"/>
              <w:bottom w:val="nil"/>
              <w:right w:val="nil"/>
            </w:tcBorders>
            <w:shd w:val="clear" w:color="auto" w:fill="auto"/>
            <w:vAlign w:val="bottom"/>
          </w:tcPr>
          <w:p w14:paraId="424D84E2" w14:textId="08C8C002" w:rsidR="002256FC" w:rsidRPr="00D508F8" w:rsidRDefault="002256FC" w:rsidP="002256FC">
            <w:pPr>
              <w:spacing w:before="40" w:after="40"/>
              <w:jc w:val="right"/>
              <w:rPr>
                <w:rFonts w:cs="Arial"/>
                <w:sz w:val="18"/>
                <w:szCs w:val="18"/>
              </w:rPr>
            </w:pPr>
            <w:r>
              <w:rPr>
                <w:rFonts w:cs="Arial"/>
                <w:sz w:val="18"/>
                <w:szCs w:val="18"/>
              </w:rPr>
              <w:t>3,832,552</w:t>
            </w:r>
          </w:p>
        </w:tc>
        <w:tc>
          <w:tcPr>
            <w:tcW w:w="1361" w:type="dxa"/>
            <w:tcBorders>
              <w:top w:val="nil"/>
              <w:left w:val="nil"/>
              <w:bottom w:val="nil"/>
              <w:right w:val="nil"/>
            </w:tcBorders>
            <w:shd w:val="clear" w:color="auto" w:fill="auto"/>
            <w:vAlign w:val="bottom"/>
          </w:tcPr>
          <w:p w14:paraId="32EFA63F" w14:textId="187AB3B1" w:rsidR="002256FC" w:rsidRPr="00D508F8" w:rsidRDefault="002256FC" w:rsidP="002256FC">
            <w:pPr>
              <w:spacing w:before="40" w:after="40"/>
              <w:jc w:val="right"/>
              <w:rPr>
                <w:rFonts w:cs="Arial"/>
                <w:sz w:val="18"/>
                <w:szCs w:val="18"/>
              </w:rPr>
            </w:pPr>
            <w:r>
              <w:rPr>
                <w:rFonts w:cs="Arial"/>
                <w:sz w:val="18"/>
                <w:szCs w:val="18"/>
              </w:rPr>
              <w:t>2,099,377</w:t>
            </w:r>
          </w:p>
        </w:tc>
        <w:tc>
          <w:tcPr>
            <w:tcW w:w="1361" w:type="dxa"/>
            <w:tcBorders>
              <w:top w:val="nil"/>
              <w:left w:val="nil"/>
              <w:bottom w:val="nil"/>
              <w:right w:val="nil"/>
            </w:tcBorders>
            <w:vAlign w:val="bottom"/>
          </w:tcPr>
          <w:p w14:paraId="2EC9980E" w14:textId="364C5229" w:rsidR="002256FC" w:rsidRPr="00D508F8" w:rsidRDefault="002256FC" w:rsidP="002256FC">
            <w:pPr>
              <w:spacing w:before="40" w:after="40"/>
              <w:jc w:val="right"/>
              <w:rPr>
                <w:rFonts w:cs="Arial"/>
                <w:sz w:val="18"/>
                <w:szCs w:val="18"/>
              </w:rPr>
            </w:pPr>
            <w:r>
              <w:rPr>
                <w:rFonts w:cs="Arial"/>
                <w:sz w:val="18"/>
                <w:szCs w:val="18"/>
              </w:rPr>
              <w:t>2,672,298</w:t>
            </w:r>
          </w:p>
        </w:tc>
        <w:tc>
          <w:tcPr>
            <w:tcW w:w="1361" w:type="dxa"/>
            <w:tcBorders>
              <w:top w:val="nil"/>
              <w:left w:val="nil"/>
              <w:bottom w:val="nil"/>
              <w:right w:val="nil"/>
            </w:tcBorders>
            <w:vAlign w:val="bottom"/>
          </w:tcPr>
          <w:p w14:paraId="06DB0A69" w14:textId="28F8C5F7" w:rsidR="002256FC" w:rsidRPr="00D508F8" w:rsidRDefault="002256FC" w:rsidP="002256FC">
            <w:pPr>
              <w:spacing w:before="40" w:after="40"/>
              <w:jc w:val="right"/>
              <w:rPr>
                <w:rFonts w:cs="Arial"/>
                <w:sz w:val="18"/>
                <w:szCs w:val="18"/>
              </w:rPr>
            </w:pPr>
            <w:r>
              <w:rPr>
                <w:rFonts w:cs="Arial"/>
                <w:sz w:val="18"/>
                <w:szCs w:val="18"/>
              </w:rPr>
              <w:t>5,662,740</w:t>
            </w:r>
          </w:p>
        </w:tc>
        <w:tc>
          <w:tcPr>
            <w:tcW w:w="1361" w:type="dxa"/>
            <w:tcBorders>
              <w:top w:val="nil"/>
              <w:left w:val="nil"/>
              <w:bottom w:val="nil"/>
              <w:right w:val="nil"/>
            </w:tcBorders>
            <w:shd w:val="clear" w:color="auto" w:fill="auto"/>
            <w:vAlign w:val="bottom"/>
          </w:tcPr>
          <w:p w14:paraId="1C2B0FE6" w14:textId="6ACF4AC0" w:rsidR="002256FC" w:rsidRPr="00D508F8" w:rsidRDefault="002256FC" w:rsidP="002256FC">
            <w:pPr>
              <w:spacing w:before="40" w:after="40"/>
              <w:jc w:val="right"/>
              <w:rPr>
                <w:rFonts w:cs="Arial"/>
                <w:sz w:val="18"/>
                <w:szCs w:val="18"/>
              </w:rPr>
            </w:pPr>
            <w:r>
              <w:rPr>
                <w:rFonts w:cs="Arial"/>
                <w:sz w:val="18"/>
                <w:szCs w:val="18"/>
              </w:rPr>
              <w:t>3,417,399</w:t>
            </w:r>
          </w:p>
        </w:tc>
      </w:tr>
      <w:tr w:rsidR="002256FC" w:rsidRPr="002256FC" w14:paraId="2CED5C1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7F5423B" w14:textId="77777777" w:rsidR="002256FC" w:rsidRPr="00F75B25" w:rsidRDefault="002256FC" w:rsidP="002256FC">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C00000"/>
              <w:bottom w:val="nil"/>
              <w:right w:val="nil"/>
            </w:tcBorders>
            <w:shd w:val="clear" w:color="auto" w:fill="auto"/>
            <w:vAlign w:val="bottom"/>
          </w:tcPr>
          <w:p w14:paraId="36FA970B" w14:textId="2D73A688" w:rsidR="002256FC" w:rsidRPr="00D508F8" w:rsidRDefault="002256FC" w:rsidP="002256FC">
            <w:pPr>
              <w:spacing w:before="40" w:after="40"/>
              <w:jc w:val="right"/>
              <w:rPr>
                <w:rFonts w:cs="Arial"/>
                <w:sz w:val="18"/>
                <w:szCs w:val="18"/>
              </w:rPr>
            </w:pPr>
            <w:r>
              <w:rPr>
                <w:rFonts w:cs="Arial"/>
                <w:sz w:val="18"/>
                <w:szCs w:val="18"/>
              </w:rPr>
              <w:t>1,026,922</w:t>
            </w:r>
          </w:p>
        </w:tc>
        <w:tc>
          <w:tcPr>
            <w:tcW w:w="1361" w:type="dxa"/>
            <w:tcBorders>
              <w:top w:val="nil"/>
              <w:left w:val="nil"/>
              <w:bottom w:val="nil"/>
              <w:right w:val="nil"/>
            </w:tcBorders>
            <w:shd w:val="clear" w:color="auto" w:fill="auto"/>
            <w:vAlign w:val="bottom"/>
          </w:tcPr>
          <w:p w14:paraId="46815105" w14:textId="48C86FC5" w:rsidR="002256FC" w:rsidRPr="00D508F8" w:rsidRDefault="002256FC" w:rsidP="002256FC">
            <w:pPr>
              <w:spacing w:before="40" w:after="40"/>
              <w:jc w:val="right"/>
              <w:rPr>
                <w:rFonts w:cs="Arial"/>
                <w:sz w:val="18"/>
                <w:szCs w:val="18"/>
              </w:rPr>
            </w:pPr>
            <w:r>
              <w:rPr>
                <w:rFonts w:cs="Arial"/>
                <w:sz w:val="18"/>
                <w:szCs w:val="18"/>
              </w:rPr>
              <w:t>480,377</w:t>
            </w:r>
          </w:p>
        </w:tc>
        <w:tc>
          <w:tcPr>
            <w:tcW w:w="1361" w:type="dxa"/>
            <w:tcBorders>
              <w:top w:val="nil"/>
              <w:left w:val="nil"/>
              <w:bottom w:val="nil"/>
              <w:right w:val="nil"/>
            </w:tcBorders>
            <w:vAlign w:val="bottom"/>
          </w:tcPr>
          <w:p w14:paraId="6A0E065A" w14:textId="4C74B387" w:rsidR="002256FC" w:rsidRPr="00D508F8" w:rsidRDefault="002256FC" w:rsidP="002256FC">
            <w:pPr>
              <w:spacing w:before="40" w:after="40"/>
              <w:jc w:val="right"/>
              <w:rPr>
                <w:rFonts w:cs="Arial"/>
                <w:sz w:val="18"/>
                <w:szCs w:val="18"/>
              </w:rPr>
            </w:pPr>
            <w:r>
              <w:rPr>
                <w:rFonts w:cs="Arial"/>
                <w:sz w:val="18"/>
                <w:szCs w:val="18"/>
              </w:rPr>
              <w:t>720,085</w:t>
            </w:r>
          </w:p>
        </w:tc>
        <w:tc>
          <w:tcPr>
            <w:tcW w:w="1361" w:type="dxa"/>
            <w:tcBorders>
              <w:top w:val="nil"/>
              <w:left w:val="nil"/>
              <w:bottom w:val="nil"/>
              <w:right w:val="nil"/>
            </w:tcBorders>
            <w:vAlign w:val="bottom"/>
          </w:tcPr>
          <w:p w14:paraId="3716AD39" w14:textId="34182F84" w:rsidR="002256FC" w:rsidRPr="00D508F8" w:rsidRDefault="002256FC" w:rsidP="002256FC">
            <w:pPr>
              <w:spacing w:before="40" w:after="40"/>
              <w:jc w:val="right"/>
              <w:rPr>
                <w:rFonts w:cs="Arial"/>
                <w:sz w:val="18"/>
                <w:szCs w:val="18"/>
              </w:rPr>
            </w:pPr>
            <w:r>
              <w:rPr>
                <w:rFonts w:cs="Arial"/>
                <w:sz w:val="18"/>
                <w:szCs w:val="18"/>
              </w:rPr>
              <w:t>1,565,311</w:t>
            </w:r>
          </w:p>
        </w:tc>
        <w:tc>
          <w:tcPr>
            <w:tcW w:w="1361" w:type="dxa"/>
            <w:tcBorders>
              <w:top w:val="nil"/>
              <w:left w:val="nil"/>
              <w:bottom w:val="nil"/>
              <w:right w:val="nil"/>
            </w:tcBorders>
            <w:shd w:val="clear" w:color="auto" w:fill="auto"/>
            <w:vAlign w:val="bottom"/>
          </w:tcPr>
          <w:p w14:paraId="7C002737" w14:textId="1EE39CE4" w:rsidR="002256FC" w:rsidRPr="00D508F8" w:rsidRDefault="002256FC" w:rsidP="002256FC">
            <w:pPr>
              <w:spacing w:before="40" w:after="40"/>
              <w:jc w:val="right"/>
              <w:rPr>
                <w:rFonts w:cs="Arial"/>
                <w:sz w:val="18"/>
                <w:szCs w:val="18"/>
              </w:rPr>
            </w:pPr>
            <w:r>
              <w:rPr>
                <w:rFonts w:cs="Arial"/>
                <w:sz w:val="18"/>
                <w:szCs w:val="18"/>
              </w:rPr>
              <w:t>848,903</w:t>
            </w:r>
          </w:p>
        </w:tc>
      </w:tr>
      <w:tr w:rsidR="002256FC" w:rsidRPr="002256FC" w14:paraId="1BAAF99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F1F861" w14:textId="77777777" w:rsidR="002256FC" w:rsidRPr="00F75B25" w:rsidRDefault="002256FC" w:rsidP="002256FC">
            <w:pPr>
              <w:spacing w:before="40" w:after="40"/>
              <w:rPr>
                <w:rFonts w:cs="Arial"/>
                <w:sz w:val="18"/>
                <w:szCs w:val="18"/>
              </w:rPr>
            </w:pPr>
            <w:r w:rsidRPr="00F75B25">
              <w:rPr>
                <w:rFonts w:cs="Arial"/>
                <w:sz w:val="18"/>
                <w:szCs w:val="18"/>
              </w:rPr>
              <w:t>Hepburn S</w:t>
            </w:r>
          </w:p>
        </w:tc>
        <w:tc>
          <w:tcPr>
            <w:tcW w:w="1361" w:type="dxa"/>
            <w:tcBorders>
              <w:top w:val="nil"/>
              <w:left w:val="single" w:sz="18" w:space="0" w:color="C00000"/>
              <w:bottom w:val="nil"/>
              <w:right w:val="nil"/>
            </w:tcBorders>
            <w:shd w:val="clear" w:color="auto" w:fill="auto"/>
            <w:vAlign w:val="bottom"/>
          </w:tcPr>
          <w:p w14:paraId="65D272E8" w14:textId="1D06AAAD" w:rsidR="002256FC" w:rsidRPr="00D508F8" w:rsidRDefault="002256FC" w:rsidP="002256FC">
            <w:pPr>
              <w:spacing w:before="40" w:after="40"/>
              <w:jc w:val="right"/>
              <w:rPr>
                <w:rFonts w:cs="Arial"/>
                <w:sz w:val="18"/>
                <w:szCs w:val="18"/>
              </w:rPr>
            </w:pPr>
            <w:r>
              <w:rPr>
                <w:rFonts w:cs="Arial"/>
                <w:sz w:val="18"/>
                <w:szCs w:val="18"/>
              </w:rPr>
              <w:t>245,298</w:t>
            </w:r>
          </w:p>
        </w:tc>
        <w:tc>
          <w:tcPr>
            <w:tcW w:w="1361" w:type="dxa"/>
            <w:tcBorders>
              <w:top w:val="nil"/>
              <w:left w:val="nil"/>
              <w:bottom w:val="nil"/>
              <w:right w:val="nil"/>
            </w:tcBorders>
            <w:shd w:val="clear" w:color="auto" w:fill="auto"/>
            <w:vAlign w:val="bottom"/>
          </w:tcPr>
          <w:p w14:paraId="558F2E08" w14:textId="23CE6C24" w:rsidR="002256FC" w:rsidRPr="00D508F8" w:rsidRDefault="002256FC" w:rsidP="002256FC">
            <w:pPr>
              <w:spacing w:before="40" w:after="40"/>
              <w:jc w:val="right"/>
              <w:rPr>
                <w:rFonts w:cs="Arial"/>
                <w:sz w:val="18"/>
                <w:szCs w:val="18"/>
              </w:rPr>
            </w:pPr>
            <w:r>
              <w:rPr>
                <w:rFonts w:cs="Arial"/>
                <w:sz w:val="18"/>
                <w:szCs w:val="18"/>
              </w:rPr>
              <w:t>134,795</w:t>
            </w:r>
          </w:p>
        </w:tc>
        <w:tc>
          <w:tcPr>
            <w:tcW w:w="1361" w:type="dxa"/>
            <w:tcBorders>
              <w:top w:val="nil"/>
              <w:left w:val="nil"/>
              <w:bottom w:val="nil"/>
              <w:right w:val="nil"/>
            </w:tcBorders>
            <w:vAlign w:val="bottom"/>
          </w:tcPr>
          <w:p w14:paraId="70E5DD7E" w14:textId="41176AE2" w:rsidR="002256FC" w:rsidRPr="00D508F8" w:rsidRDefault="002256FC" w:rsidP="002256FC">
            <w:pPr>
              <w:spacing w:before="40" w:after="40"/>
              <w:jc w:val="right"/>
              <w:rPr>
                <w:rFonts w:cs="Arial"/>
                <w:sz w:val="18"/>
                <w:szCs w:val="18"/>
              </w:rPr>
            </w:pPr>
            <w:r>
              <w:rPr>
                <w:rFonts w:cs="Arial"/>
                <w:sz w:val="18"/>
                <w:szCs w:val="18"/>
              </w:rPr>
              <w:t>221,105</w:t>
            </w:r>
          </w:p>
        </w:tc>
        <w:tc>
          <w:tcPr>
            <w:tcW w:w="1361" w:type="dxa"/>
            <w:tcBorders>
              <w:top w:val="nil"/>
              <w:left w:val="nil"/>
              <w:bottom w:val="nil"/>
              <w:right w:val="nil"/>
            </w:tcBorders>
            <w:vAlign w:val="bottom"/>
          </w:tcPr>
          <w:p w14:paraId="3D6F1CE4" w14:textId="3A6C36B8" w:rsidR="002256FC" w:rsidRPr="00D508F8" w:rsidRDefault="002256FC" w:rsidP="002256FC">
            <w:pPr>
              <w:spacing w:before="40" w:after="40"/>
              <w:jc w:val="right"/>
              <w:rPr>
                <w:rFonts w:cs="Arial"/>
                <w:sz w:val="18"/>
                <w:szCs w:val="18"/>
              </w:rPr>
            </w:pPr>
            <w:r>
              <w:rPr>
                <w:rFonts w:cs="Arial"/>
                <w:sz w:val="18"/>
                <w:szCs w:val="18"/>
              </w:rPr>
              <w:t>402,203</w:t>
            </w:r>
          </w:p>
        </w:tc>
        <w:tc>
          <w:tcPr>
            <w:tcW w:w="1361" w:type="dxa"/>
            <w:tcBorders>
              <w:top w:val="nil"/>
              <w:left w:val="nil"/>
              <w:bottom w:val="nil"/>
              <w:right w:val="nil"/>
            </w:tcBorders>
            <w:shd w:val="clear" w:color="auto" w:fill="auto"/>
            <w:vAlign w:val="bottom"/>
          </w:tcPr>
          <w:p w14:paraId="6AB422E1" w14:textId="647C09C8" w:rsidR="002256FC" w:rsidRPr="00D508F8" w:rsidRDefault="002256FC" w:rsidP="002256FC">
            <w:pPr>
              <w:spacing w:before="40" w:after="40"/>
              <w:jc w:val="right"/>
              <w:rPr>
                <w:rFonts w:cs="Arial"/>
                <w:sz w:val="18"/>
                <w:szCs w:val="18"/>
              </w:rPr>
            </w:pPr>
            <w:r>
              <w:rPr>
                <w:rFonts w:cs="Arial"/>
                <w:sz w:val="18"/>
                <w:szCs w:val="18"/>
              </w:rPr>
              <w:t>272,510</w:t>
            </w:r>
          </w:p>
        </w:tc>
      </w:tr>
      <w:tr w:rsidR="002256FC" w:rsidRPr="002256FC" w14:paraId="21B1172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935E642" w14:textId="77777777" w:rsidR="002256FC" w:rsidRPr="00F75B25" w:rsidRDefault="002256FC" w:rsidP="002256FC">
            <w:pPr>
              <w:spacing w:before="40" w:after="40"/>
              <w:rPr>
                <w:rFonts w:cs="Arial"/>
                <w:sz w:val="18"/>
                <w:szCs w:val="18"/>
              </w:rPr>
            </w:pPr>
            <w:r w:rsidRPr="00F75B25">
              <w:rPr>
                <w:rFonts w:cs="Arial"/>
                <w:sz w:val="18"/>
                <w:szCs w:val="18"/>
              </w:rPr>
              <w:t>Hindmarsh S</w:t>
            </w:r>
          </w:p>
        </w:tc>
        <w:tc>
          <w:tcPr>
            <w:tcW w:w="1361" w:type="dxa"/>
            <w:tcBorders>
              <w:top w:val="nil"/>
              <w:left w:val="single" w:sz="18" w:space="0" w:color="C00000"/>
              <w:bottom w:val="nil"/>
              <w:right w:val="nil"/>
            </w:tcBorders>
            <w:shd w:val="clear" w:color="auto" w:fill="auto"/>
            <w:vAlign w:val="bottom"/>
          </w:tcPr>
          <w:p w14:paraId="73CF21A1" w14:textId="05902ECD" w:rsidR="002256FC" w:rsidRPr="00D508F8" w:rsidRDefault="002256FC" w:rsidP="002256FC">
            <w:pPr>
              <w:spacing w:before="40" w:after="40"/>
              <w:jc w:val="right"/>
              <w:rPr>
                <w:rFonts w:cs="Arial"/>
                <w:sz w:val="18"/>
                <w:szCs w:val="18"/>
              </w:rPr>
            </w:pPr>
            <w:r>
              <w:rPr>
                <w:rFonts w:cs="Arial"/>
                <w:sz w:val="18"/>
                <w:szCs w:val="18"/>
              </w:rPr>
              <w:t>88,879</w:t>
            </w:r>
          </w:p>
        </w:tc>
        <w:tc>
          <w:tcPr>
            <w:tcW w:w="1361" w:type="dxa"/>
            <w:tcBorders>
              <w:top w:val="nil"/>
              <w:left w:val="nil"/>
              <w:bottom w:val="nil"/>
              <w:right w:val="nil"/>
            </w:tcBorders>
            <w:shd w:val="clear" w:color="auto" w:fill="auto"/>
            <w:vAlign w:val="bottom"/>
          </w:tcPr>
          <w:p w14:paraId="6C4A0B68" w14:textId="07602C98" w:rsidR="002256FC" w:rsidRPr="00D508F8" w:rsidRDefault="002256FC" w:rsidP="002256FC">
            <w:pPr>
              <w:spacing w:before="40" w:after="40"/>
              <w:jc w:val="right"/>
              <w:rPr>
                <w:rFonts w:cs="Arial"/>
                <w:sz w:val="18"/>
                <w:szCs w:val="18"/>
              </w:rPr>
            </w:pPr>
            <w:r>
              <w:rPr>
                <w:rFonts w:cs="Arial"/>
                <w:sz w:val="18"/>
                <w:szCs w:val="18"/>
              </w:rPr>
              <w:t>41,112</w:t>
            </w:r>
          </w:p>
        </w:tc>
        <w:tc>
          <w:tcPr>
            <w:tcW w:w="1361" w:type="dxa"/>
            <w:tcBorders>
              <w:top w:val="nil"/>
              <w:left w:val="nil"/>
              <w:bottom w:val="nil"/>
              <w:right w:val="nil"/>
            </w:tcBorders>
            <w:vAlign w:val="bottom"/>
          </w:tcPr>
          <w:p w14:paraId="6FA4809A" w14:textId="0F9B6697" w:rsidR="002256FC" w:rsidRPr="00D508F8" w:rsidRDefault="002256FC" w:rsidP="002256FC">
            <w:pPr>
              <w:spacing w:before="40" w:after="40"/>
              <w:jc w:val="right"/>
              <w:rPr>
                <w:rFonts w:cs="Arial"/>
                <w:sz w:val="18"/>
                <w:szCs w:val="18"/>
              </w:rPr>
            </w:pPr>
            <w:r>
              <w:rPr>
                <w:rFonts w:cs="Arial"/>
                <w:sz w:val="18"/>
                <w:szCs w:val="18"/>
              </w:rPr>
              <w:t>78,887</w:t>
            </w:r>
          </w:p>
        </w:tc>
        <w:tc>
          <w:tcPr>
            <w:tcW w:w="1361" w:type="dxa"/>
            <w:tcBorders>
              <w:top w:val="nil"/>
              <w:left w:val="nil"/>
              <w:bottom w:val="nil"/>
              <w:right w:val="nil"/>
            </w:tcBorders>
            <w:vAlign w:val="bottom"/>
          </w:tcPr>
          <w:p w14:paraId="14E67C79" w14:textId="57BB5824" w:rsidR="002256FC" w:rsidRPr="00D508F8" w:rsidRDefault="002256FC" w:rsidP="002256FC">
            <w:pPr>
              <w:spacing w:before="40" w:after="40"/>
              <w:jc w:val="right"/>
              <w:rPr>
                <w:rFonts w:cs="Arial"/>
                <w:sz w:val="18"/>
                <w:szCs w:val="18"/>
              </w:rPr>
            </w:pPr>
            <w:r>
              <w:rPr>
                <w:rFonts w:cs="Arial"/>
                <w:sz w:val="18"/>
                <w:szCs w:val="18"/>
              </w:rPr>
              <w:t>100,337</w:t>
            </w:r>
          </w:p>
        </w:tc>
        <w:tc>
          <w:tcPr>
            <w:tcW w:w="1361" w:type="dxa"/>
            <w:tcBorders>
              <w:top w:val="nil"/>
              <w:left w:val="nil"/>
              <w:bottom w:val="nil"/>
              <w:right w:val="nil"/>
            </w:tcBorders>
            <w:shd w:val="clear" w:color="auto" w:fill="auto"/>
            <w:vAlign w:val="bottom"/>
          </w:tcPr>
          <w:p w14:paraId="6941F06B" w14:textId="49313A24" w:rsidR="002256FC" w:rsidRPr="00D508F8" w:rsidRDefault="002256FC" w:rsidP="002256FC">
            <w:pPr>
              <w:spacing w:before="40" w:after="40"/>
              <w:jc w:val="right"/>
              <w:rPr>
                <w:rFonts w:cs="Arial"/>
                <w:sz w:val="18"/>
                <w:szCs w:val="18"/>
              </w:rPr>
            </w:pPr>
            <w:r>
              <w:rPr>
                <w:rFonts w:cs="Arial"/>
                <w:sz w:val="18"/>
                <w:szCs w:val="18"/>
              </w:rPr>
              <w:t>92,077</w:t>
            </w:r>
          </w:p>
        </w:tc>
      </w:tr>
      <w:tr w:rsidR="002256FC" w:rsidRPr="002256FC" w14:paraId="13260B0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1D13A29" w14:textId="77777777" w:rsidR="002256FC" w:rsidRPr="00F75B25" w:rsidRDefault="002256FC" w:rsidP="002256FC">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C00000"/>
              <w:bottom w:val="nil"/>
              <w:right w:val="nil"/>
            </w:tcBorders>
            <w:shd w:val="clear" w:color="auto" w:fill="auto"/>
            <w:vAlign w:val="bottom"/>
          </w:tcPr>
          <w:p w14:paraId="72B10352" w14:textId="0090417C" w:rsidR="002256FC" w:rsidRPr="00D508F8" w:rsidRDefault="002256FC" w:rsidP="002256FC">
            <w:pPr>
              <w:spacing w:before="40" w:after="40"/>
              <w:jc w:val="right"/>
              <w:rPr>
                <w:rFonts w:cs="Arial"/>
                <w:sz w:val="18"/>
                <w:szCs w:val="18"/>
              </w:rPr>
            </w:pPr>
            <w:r>
              <w:rPr>
                <w:rFonts w:cs="Arial"/>
                <w:sz w:val="18"/>
                <w:szCs w:val="18"/>
              </w:rPr>
              <w:t>1,487,067</w:t>
            </w:r>
          </w:p>
        </w:tc>
        <w:tc>
          <w:tcPr>
            <w:tcW w:w="1361" w:type="dxa"/>
            <w:tcBorders>
              <w:top w:val="nil"/>
              <w:left w:val="nil"/>
              <w:bottom w:val="nil"/>
              <w:right w:val="nil"/>
            </w:tcBorders>
            <w:shd w:val="clear" w:color="auto" w:fill="auto"/>
            <w:vAlign w:val="bottom"/>
          </w:tcPr>
          <w:p w14:paraId="0BD9451F" w14:textId="392CF3AF" w:rsidR="002256FC" w:rsidRPr="00D508F8" w:rsidRDefault="002256FC" w:rsidP="002256FC">
            <w:pPr>
              <w:spacing w:before="40" w:after="40"/>
              <w:jc w:val="right"/>
              <w:rPr>
                <w:rFonts w:cs="Arial"/>
                <w:sz w:val="18"/>
                <w:szCs w:val="18"/>
              </w:rPr>
            </w:pPr>
            <w:r>
              <w:rPr>
                <w:rFonts w:cs="Arial"/>
                <w:sz w:val="18"/>
                <w:szCs w:val="18"/>
              </w:rPr>
              <w:t>868,884</w:t>
            </w:r>
          </w:p>
        </w:tc>
        <w:tc>
          <w:tcPr>
            <w:tcW w:w="1361" w:type="dxa"/>
            <w:tcBorders>
              <w:top w:val="nil"/>
              <w:left w:val="nil"/>
              <w:bottom w:val="nil"/>
              <w:right w:val="nil"/>
            </w:tcBorders>
            <w:vAlign w:val="bottom"/>
          </w:tcPr>
          <w:p w14:paraId="293D7222" w14:textId="0C8D5EEA" w:rsidR="002256FC" w:rsidRPr="00D508F8" w:rsidRDefault="002256FC" w:rsidP="002256FC">
            <w:pPr>
              <w:spacing w:before="40" w:after="40"/>
              <w:jc w:val="right"/>
              <w:rPr>
                <w:rFonts w:cs="Arial"/>
                <w:sz w:val="18"/>
                <w:szCs w:val="18"/>
              </w:rPr>
            </w:pPr>
            <w:r>
              <w:rPr>
                <w:rFonts w:cs="Arial"/>
                <w:sz w:val="18"/>
                <w:szCs w:val="18"/>
              </w:rPr>
              <w:t>891,721</w:t>
            </w:r>
          </w:p>
        </w:tc>
        <w:tc>
          <w:tcPr>
            <w:tcW w:w="1361" w:type="dxa"/>
            <w:tcBorders>
              <w:top w:val="nil"/>
              <w:left w:val="nil"/>
              <w:bottom w:val="nil"/>
              <w:right w:val="nil"/>
            </w:tcBorders>
            <w:vAlign w:val="bottom"/>
          </w:tcPr>
          <w:p w14:paraId="35503AD9" w14:textId="267EE9E3" w:rsidR="002256FC" w:rsidRPr="00D508F8" w:rsidRDefault="002256FC" w:rsidP="002256FC">
            <w:pPr>
              <w:spacing w:before="40" w:after="40"/>
              <w:jc w:val="right"/>
              <w:rPr>
                <w:rFonts w:cs="Arial"/>
                <w:sz w:val="18"/>
                <w:szCs w:val="18"/>
              </w:rPr>
            </w:pPr>
            <w:r>
              <w:rPr>
                <w:rFonts w:cs="Arial"/>
                <w:sz w:val="18"/>
                <w:szCs w:val="18"/>
              </w:rPr>
              <w:t>1,810,408</w:t>
            </w:r>
          </w:p>
        </w:tc>
        <w:tc>
          <w:tcPr>
            <w:tcW w:w="1361" w:type="dxa"/>
            <w:tcBorders>
              <w:top w:val="nil"/>
              <w:left w:val="nil"/>
              <w:bottom w:val="nil"/>
              <w:right w:val="nil"/>
            </w:tcBorders>
            <w:shd w:val="clear" w:color="auto" w:fill="auto"/>
            <w:vAlign w:val="bottom"/>
          </w:tcPr>
          <w:p w14:paraId="61EE6F05" w14:textId="6DDF69C0" w:rsidR="002256FC" w:rsidRPr="00D508F8" w:rsidRDefault="002256FC" w:rsidP="002256FC">
            <w:pPr>
              <w:spacing w:before="40" w:after="40"/>
              <w:jc w:val="right"/>
              <w:rPr>
                <w:rFonts w:cs="Arial"/>
                <w:sz w:val="18"/>
                <w:szCs w:val="18"/>
              </w:rPr>
            </w:pPr>
            <w:r>
              <w:rPr>
                <w:rFonts w:cs="Arial"/>
                <w:sz w:val="18"/>
                <w:szCs w:val="18"/>
              </w:rPr>
              <w:t>1,221,606</w:t>
            </w:r>
          </w:p>
        </w:tc>
      </w:tr>
      <w:tr w:rsidR="002256FC" w:rsidRPr="002256FC" w14:paraId="1BE1013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580E654" w14:textId="77777777" w:rsidR="002256FC" w:rsidRPr="00F75B25" w:rsidRDefault="002256FC" w:rsidP="002256FC">
            <w:pPr>
              <w:spacing w:before="40" w:after="40"/>
              <w:rPr>
                <w:rFonts w:cs="Arial"/>
                <w:sz w:val="18"/>
                <w:szCs w:val="18"/>
              </w:rPr>
            </w:pPr>
            <w:r w:rsidRPr="00F75B25">
              <w:rPr>
                <w:rFonts w:cs="Arial"/>
                <w:sz w:val="18"/>
                <w:szCs w:val="18"/>
              </w:rPr>
              <w:t>Horsham RC</w:t>
            </w:r>
          </w:p>
        </w:tc>
        <w:tc>
          <w:tcPr>
            <w:tcW w:w="1361" w:type="dxa"/>
            <w:tcBorders>
              <w:top w:val="nil"/>
              <w:left w:val="single" w:sz="18" w:space="0" w:color="C00000"/>
              <w:bottom w:val="nil"/>
              <w:right w:val="nil"/>
            </w:tcBorders>
            <w:shd w:val="clear" w:color="auto" w:fill="auto"/>
            <w:vAlign w:val="bottom"/>
          </w:tcPr>
          <w:p w14:paraId="2D10EA80" w14:textId="2EE8E51C" w:rsidR="002256FC" w:rsidRPr="00D508F8" w:rsidRDefault="002256FC" w:rsidP="002256FC">
            <w:pPr>
              <w:spacing w:before="40" w:after="40"/>
              <w:jc w:val="right"/>
              <w:rPr>
                <w:rFonts w:cs="Arial"/>
                <w:sz w:val="18"/>
                <w:szCs w:val="18"/>
              </w:rPr>
            </w:pPr>
            <w:r>
              <w:rPr>
                <w:rFonts w:cs="Arial"/>
                <w:sz w:val="18"/>
                <w:szCs w:val="18"/>
              </w:rPr>
              <w:t>310,505</w:t>
            </w:r>
          </w:p>
        </w:tc>
        <w:tc>
          <w:tcPr>
            <w:tcW w:w="1361" w:type="dxa"/>
            <w:tcBorders>
              <w:top w:val="nil"/>
              <w:left w:val="nil"/>
              <w:bottom w:val="nil"/>
              <w:right w:val="nil"/>
            </w:tcBorders>
            <w:shd w:val="clear" w:color="auto" w:fill="auto"/>
            <w:vAlign w:val="bottom"/>
          </w:tcPr>
          <w:p w14:paraId="7D00FD00" w14:textId="37AA2E7A" w:rsidR="002256FC" w:rsidRPr="00D508F8" w:rsidRDefault="002256FC" w:rsidP="002256FC">
            <w:pPr>
              <w:spacing w:before="40" w:after="40"/>
              <w:jc w:val="right"/>
              <w:rPr>
                <w:rFonts w:cs="Arial"/>
                <w:sz w:val="18"/>
                <w:szCs w:val="18"/>
              </w:rPr>
            </w:pPr>
            <w:r>
              <w:rPr>
                <w:rFonts w:cs="Arial"/>
                <w:sz w:val="18"/>
                <w:szCs w:val="18"/>
              </w:rPr>
              <w:t>162,528</w:t>
            </w:r>
          </w:p>
        </w:tc>
        <w:tc>
          <w:tcPr>
            <w:tcW w:w="1361" w:type="dxa"/>
            <w:tcBorders>
              <w:top w:val="nil"/>
              <w:left w:val="nil"/>
              <w:bottom w:val="nil"/>
              <w:right w:val="nil"/>
            </w:tcBorders>
            <w:vAlign w:val="bottom"/>
          </w:tcPr>
          <w:p w14:paraId="29F6D44D" w14:textId="16C5C6DB" w:rsidR="002256FC" w:rsidRPr="00D508F8" w:rsidRDefault="002256FC" w:rsidP="002256FC">
            <w:pPr>
              <w:spacing w:before="40" w:after="40"/>
              <w:jc w:val="right"/>
              <w:rPr>
                <w:rFonts w:cs="Arial"/>
                <w:sz w:val="18"/>
                <w:szCs w:val="18"/>
              </w:rPr>
            </w:pPr>
            <w:r>
              <w:rPr>
                <w:rFonts w:cs="Arial"/>
                <w:sz w:val="18"/>
                <w:szCs w:val="18"/>
              </w:rPr>
              <w:t>231,140</w:t>
            </w:r>
          </w:p>
        </w:tc>
        <w:tc>
          <w:tcPr>
            <w:tcW w:w="1361" w:type="dxa"/>
            <w:tcBorders>
              <w:top w:val="nil"/>
              <w:left w:val="nil"/>
              <w:bottom w:val="nil"/>
              <w:right w:val="nil"/>
            </w:tcBorders>
            <w:vAlign w:val="bottom"/>
          </w:tcPr>
          <w:p w14:paraId="7D3B45A4" w14:textId="3C6A6C71" w:rsidR="002256FC" w:rsidRPr="00D508F8" w:rsidRDefault="002256FC" w:rsidP="002256FC">
            <w:pPr>
              <w:spacing w:before="40" w:after="40"/>
              <w:jc w:val="right"/>
              <w:rPr>
                <w:rFonts w:cs="Arial"/>
                <w:sz w:val="18"/>
                <w:szCs w:val="18"/>
              </w:rPr>
            </w:pPr>
            <w:r>
              <w:rPr>
                <w:rFonts w:cs="Arial"/>
                <w:sz w:val="18"/>
                <w:szCs w:val="18"/>
              </w:rPr>
              <w:t>423,484</w:t>
            </w:r>
          </w:p>
        </w:tc>
        <w:tc>
          <w:tcPr>
            <w:tcW w:w="1361" w:type="dxa"/>
            <w:tcBorders>
              <w:top w:val="nil"/>
              <w:left w:val="nil"/>
              <w:bottom w:val="nil"/>
              <w:right w:val="nil"/>
            </w:tcBorders>
            <w:shd w:val="clear" w:color="auto" w:fill="auto"/>
            <w:vAlign w:val="bottom"/>
          </w:tcPr>
          <w:p w14:paraId="65EBA334" w14:textId="59CEFD52" w:rsidR="002256FC" w:rsidRPr="00D508F8" w:rsidRDefault="002256FC" w:rsidP="002256FC">
            <w:pPr>
              <w:spacing w:before="40" w:after="40"/>
              <w:jc w:val="right"/>
              <w:rPr>
                <w:rFonts w:cs="Arial"/>
                <w:sz w:val="18"/>
                <w:szCs w:val="18"/>
              </w:rPr>
            </w:pPr>
            <w:r>
              <w:rPr>
                <w:rFonts w:cs="Arial"/>
                <w:sz w:val="18"/>
                <w:szCs w:val="18"/>
              </w:rPr>
              <w:t>285,014</w:t>
            </w:r>
          </w:p>
        </w:tc>
      </w:tr>
      <w:tr w:rsidR="002256FC" w:rsidRPr="002256FC" w14:paraId="724EA64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1F7A5F2" w14:textId="77777777" w:rsidR="002256FC" w:rsidRPr="00F75B25" w:rsidRDefault="002256FC" w:rsidP="002256FC">
            <w:pPr>
              <w:spacing w:before="40" w:after="40"/>
              <w:rPr>
                <w:rFonts w:cs="Arial"/>
                <w:sz w:val="18"/>
                <w:szCs w:val="18"/>
              </w:rPr>
            </w:pPr>
            <w:r w:rsidRPr="00F75B25">
              <w:rPr>
                <w:rFonts w:cs="Arial"/>
                <w:sz w:val="18"/>
                <w:szCs w:val="18"/>
              </w:rPr>
              <w:t>Hume C</w:t>
            </w:r>
          </w:p>
        </w:tc>
        <w:tc>
          <w:tcPr>
            <w:tcW w:w="1361" w:type="dxa"/>
            <w:tcBorders>
              <w:top w:val="nil"/>
              <w:left w:val="single" w:sz="18" w:space="0" w:color="C00000"/>
              <w:bottom w:val="nil"/>
              <w:right w:val="nil"/>
            </w:tcBorders>
            <w:shd w:val="clear" w:color="auto" w:fill="auto"/>
            <w:vAlign w:val="bottom"/>
          </w:tcPr>
          <w:p w14:paraId="34A5F308" w14:textId="74D91D8F" w:rsidR="002256FC" w:rsidRPr="00D508F8" w:rsidRDefault="002256FC" w:rsidP="002256FC">
            <w:pPr>
              <w:spacing w:before="40" w:after="40"/>
              <w:jc w:val="right"/>
              <w:rPr>
                <w:rFonts w:cs="Arial"/>
                <w:sz w:val="18"/>
                <w:szCs w:val="18"/>
              </w:rPr>
            </w:pPr>
            <w:r>
              <w:rPr>
                <w:rFonts w:cs="Arial"/>
                <w:sz w:val="18"/>
                <w:szCs w:val="18"/>
              </w:rPr>
              <w:t>3,380,564</w:t>
            </w:r>
          </w:p>
        </w:tc>
        <w:tc>
          <w:tcPr>
            <w:tcW w:w="1361" w:type="dxa"/>
            <w:tcBorders>
              <w:top w:val="nil"/>
              <w:left w:val="nil"/>
              <w:bottom w:val="nil"/>
              <w:right w:val="nil"/>
            </w:tcBorders>
            <w:shd w:val="clear" w:color="auto" w:fill="auto"/>
            <w:vAlign w:val="bottom"/>
          </w:tcPr>
          <w:p w14:paraId="5D6943A2" w14:textId="484FF0EF" w:rsidR="002256FC" w:rsidRPr="00D508F8" w:rsidRDefault="002256FC" w:rsidP="002256FC">
            <w:pPr>
              <w:spacing w:before="40" w:after="40"/>
              <w:jc w:val="right"/>
              <w:rPr>
                <w:rFonts w:cs="Arial"/>
                <w:sz w:val="18"/>
                <w:szCs w:val="18"/>
              </w:rPr>
            </w:pPr>
            <w:r>
              <w:rPr>
                <w:rFonts w:cs="Arial"/>
                <w:sz w:val="18"/>
                <w:szCs w:val="18"/>
              </w:rPr>
              <w:t>1,575,490</w:t>
            </w:r>
          </w:p>
        </w:tc>
        <w:tc>
          <w:tcPr>
            <w:tcW w:w="1361" w:type="dxa"/>
            <w:tcBorders>
              <w:top w:val="nil"/>
              <w:left w:val="nil"/>
              <w:bottom w:val="nil"/>
              <w:right w:val="nil"/>
            </w:tcBorders>
            <w:vAlign w:val="bottom"/>
          </w:tcPr>
          <w:p w14:paraId="2A5493DE" w14:textId="3DDACF93" w:rsidR="002256FC" w:rsidRPr="00D508F8" w:rsidRDefault="002256FC" w:rsidP="002256FC">
            <w:pPr>
              <w:spacing w:before="40" w:after="40"/>
              <w:jc w:val="right"/>
              <w:rPr>
                <w:rFonts w:cs="Arial"/>
                <w:sz w:val="18"/>
                <w:szCs w:val="18"/>
              </w:rPr>
            </w:pPr>
            <w:r>
              <w:rPr>
                <w:rFonts w:cs="Arial"/>
                <w:sz w:val="18"/>
                <w:szCs w:val="18"/>
              </w:rPr>
              <w:t>2,043,729</w:t>
            </w:r>
          </w:p>
        </w:tc>
        <w:tc>
          <w:tcPr>
            <w:tcW w:w="1361" w:type="dxa"/>
            <w:tcBorders>
              <w:top w:val="nil"/>
              <w:left w:val="nil"/>
              <w:bottom w:val="nil"/>
              <w:right w:val="nil"/>
            </w:tcBorders>
            <w:vAlign w:val="bottom"/>
          </w:tcPr>
          <w:p w14:paraId="09B9625A" w14:textId="0E5A1093" w:rsidR="002256FC" w:rsidRPr="00D508F8" w:rsidRDefault="002256FC" w:rsidP="002256FC">
            <w:pPr>
              <w:spacing w:before="40" w:after="40"/>
              <w:jc w:val="right"/>
              <w:rPr>
                <w:rFonts w:cs="Arial"/>
                <w:sz w:val="18"/>
                <w:szCs w:val="18"/>
              </w:rPr>
            </w:pPr>
            <w:r>
              <w:rPr>
                <w:rFonts w:cs="Arial"/>
                <w:sz w:val="18"/>
                <w:szCs w:val="18"/>
              </w:rPr>
              <w:t>4,325,177</w:t>
            </w:r>
          </w:p>
        </w:tc>
        <w:tc>
          <w:tcPr>
            <w:tcW w:w="1361" w:type="dxa"/>
            <w:tcBorders>
              <w:top w:val="nil"/>
              <w:left w:val="nil"/>
              <w:bottom w:val="nil"/>
              <w:right w:val="nil"/>
            </w:tcBorders>
            <w:shd w:val="clear" w:color="auto" w:fill="auto"/>
            <w:vAlign w:val="bottom"/>
          </w:tcPr>
          <w:p w14:paraId="27FEBABD" w14:textId="303A8689" w:rsidR="002256FC" w:rsidRPr="00D508F8" w:rsidRDefault="002256FC" w:rsidP="002256FC">
            <w:pPr>
              <w:spacing w:before="40" w:after="40"/>
              <w:jc w:val="right"/>
              <w:rPr>
                <w:rFonts w:cs="Arial"/>
                <w:sz w:val="18"/>
                <w:szCs w:val="18"/>
              </w:rPr>
            </w:pPr>
            <w:r>
              <w:rPr>
                <w:rFonts w:cs="Arial"/>
                <w:sz w:val="18"/>
                <w:szCs w:val="18"/>
              </w:rPr>
              <w:t>2,264,897</w:t>
            </w:r>
          </w:p>
        </w:tc>
      </w:tr>
      <w:tr w:rsidR="002256FC" w:rsidRPr="002256FC" w14:paraId="4914CC8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E4E8FF2" w14:textId="77777777" w:rsidR="002256FC" w:rsidRPr="00F75B25" w:rsidRDefault="002256FC" w:rsidP="002256FC">
            <w:pPr>
              <w:spacing w:before="40" w:after="40"/>
              <w:rPr>
                <w:rFonts w:cs="Arial"/>
                <w:sz w:val="18"/>
                <w:szCs w:val="18"/>
              </w:rPr>
            </w:pPr>
            <w:r w:rsidRPr="00F75B25">
              <w:rPr>
                <w:rFonts w:cs="Arial"/>
                <w:sz w:val="18"/>
                <w:szCs w:val="18"/>
              </w:rPr>
              <w:t>Indigo S</w:t>
            </w:r>
          </w:p>
        </w:tc>
        <w:tc>
          <w:tcPr>
            <w:tcW w:w="1361" w:type="dxa"/>
            <w:tcBorders>
              <w:top w:val="nil"/>
              <w:left w:val="single" w:sz="18" w:space="0" w:color="C00000"/>
              <w:bottom w:val="nil"/>
              <w:right w:val="nil"/>
            </w:tcBorders>
            <w:shd w:val="clear" w:color="auto" w:fill="auto"/>
            <w:vAlign w:val="bottom"/>
          </w:tcPr>
          <w:p w14:paraId="36F504C4" w14:textId="5047F2E9" w:rsidR="002256FC" w:rsidRPr="00D508F8" w:rsidRDefault="002256FC" w:rsidP="002256FC">
            <w:pPr>
              <w:spacing w:before="40" w:after="40"/>
              <w:jc w:val="right"/>
              <w:rPr>
                <w:rFonts w:cs="Arial"/>
                <w:sz w:val="18"/>
                <w:szCs w:val="18"/>
              </w:rPr>
            </w:pPr>
            <w:r>
              <w:rPr>
                <w:rFonts w:cs="Arial"/>
                <w:sz w:val="18"/>
                <w:szCs w:val="18"/>
              </w:rPr>
              <w:t>253,940</w:t>
            </w:r>
          </w:p>
        </w:tc>
        <w:tc>
          <w:tcPr>
            <w:tcW w:w="1361" w:type="dxa"/>
            <w:tcBorders>
              <w:top w:val="nil"/>
              <w:left w:val="nil"/>
              <w:bottom w:val="nil"/>
              <w:right w:val="nil"/>
            </w:tcBorders>
            <w:shd w:val="clear" w:color="auto" w:fill="auto"/>
            <w:vAlign w:val="bottom"/>
          </w:tcPr>
          <w:p w14:paraId="70C4A279" w14:textId="733EB6DF" w:rsidR="002256FC" w:rsidRPr="00D508F8" w:rsidRDefault="002256FC" w:rsidP="002256FC">
            <w:pPr>
              <w:spacing w:before="40" w:after="40"/>
              <w:jc w:val="right"/>
              <w:rPr>
                <w:rFonts w:cs="Arial"/>
                <w:sz w:val="18"/>
                <w:szCs w:val="18"/>
              </w:rPr>
            </w:pPr>
            <w:r>
              <w:rPr>
                <w:rFonts w:cs="Arial"/>
                <w:sz w:val="18"/>
                <w:szCs w:val="18"/>
              </w:rPr>
              <w:t>148,817</w:t>
            </w:r>
          </w:p>
        </w:tc>
        <w:tc>
          <w:tcPr>
            <w:tcW w:w="1361" w:type="dxa"/>
            <w:tcBorders>
              <w:top w:val="nil"/>
              <w:left w:val="nil"/>
              <w:bottom w:val="nil"/>
              <w:right w:val="nil"/>
            </w:tcBorders>
            <w:vAlign w:val="bottom"/>
          </w:tcPr>
          <w:p w14:paraId="429A02E7" w14:textId="47FA8E3C" w:rsidR="002256FC" w:rsidRPr="00D508F8" w:rsidRDefault="002256FC" w:rsidP="002256FC">
            <w:pPr>
              <w:spacing w:before="40" w:after="40"/>
              <w:jc w:val="right"/>
              <w:rPr>
                <w:rFonts w:cs="Arial"/>
                <w:sz w:val="18"/>
                <w:szCs w:val="18"/>
              </w:rPr>
            </w:pPr>
            <w:r>
              <w:rPr>
                <w:rFonts w:cs="Arial"/>
                <w:sz w:val="18"/>
                <w:szCs w:val="18"/>
              </w:rPr>
              <w:t>206,890</w:t>
            </w:r>
          </w:p>
        </w:tc>
        <w:tc>
          <w:tcPr>
            <w:tcW w:w="1361" w:type="dxa"/>
            <w:tcBorders>
              <w:top w:val="nil"/>
              <w:left w:val="nil"/>
              <w:bottom w:val="nil"/>
              <w:right w:val="nil"/>
            </w:tcBorders>
            <w:vAlign w:val="bottom"/>
          </w:tcPr>
          <w:p w14:paraId="296E3701" w14:textId="722F6C22" w:rsidR="002256FC" w:rsidRPr="00D508F8" w:rsidRDefault="002256FC" w:rsidP="002256FC">
            <w:pPr>
              <w:spacing w:before="40" w:after="40"/>
              <w:jc w:val="right"/>
              <w:rPr>
                <w:rFonts w:cs="Arial"/>
                <w:sz w:val="18"/>
                <w:szCs w:val="18"/>
              </w:rPr>
            </w:pPr>
            <w:r>
              <w:rPr>
                <w:rFonts w:cs="Arial"/>
                <w:sz w:val="18"/>
                <w:szCs w:val="18"/>
              </w:rPr>
              <w:t>324,909</w:t>
            </w:r>
          </w:p>
        </w:tc>
        <w:tc>
          <w:tcPr>
            <w:tcW w:w="1361" w:type="dxa"/>
            <w:tcBorders>
              <w:top w:val="nil"/>
              <w:left w:val="nil"/>
              <w:bottom w:val="nil"/>
              <w:right w:val="nil"/>
            </w:tcBorders>
            <w:shd w:val="clear" w:color="auto" w:fill="auto"/>
            <w:vAlign w:val="bottom"/>
          </w:tcPr>
          <w:p w14:paraId="0440E819" w14:textId="20545A7A" w:rsidR="002256FC" w:rsidRPr="00D508F8" w:rsidRDefault="002256FC" w:rsidP="002256FC">
            <w:pPr>
              <w:spacing w:before="40" w:after="40"/>
              <w:jc w:val="right"/>
              <w:rPr>
                <w:rFonts w:cs="Arial"/>
                <w:sz w:val="18"/>
                <w:szCs w:val="18"/>
              </w:rPr>
            </w:pPr>
            <w:r>
              <w:rPr>
                <w:rFonts w:cs="Arial"/>
                <w:sz w:val="18"/>
                <w:szCs w:val="18"/>
              </w:rPr>
              <w:t>218,571</w:t>
            </w:r>
          </w:p>
        </w:tc>
      </w:tr>
      <w:tr w:rsidR="002256FC" w:rsidRPr="002256FC" w14:paraId="4B67B9A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DF7B295" w14:textId="77777777" w:rsidR="002256FC" w:rsidRPr="00F75B25" w:rsidRDefault="002256FC" w:rsidP="002256FC">
            <w:pPr>
              <w:spacing w:before="40" w:after="40"/>
              <w:rPr>
                <w:rFonts w:cs="Arial"/>
                <w:sz w:val="18"/>
                <w:szCs w:val="18"/>
              </w:rPr>
            </w:pPr>
            <w:r w:rsidRPr="00F75B25">
              <w:rPr>
                <w:rFonts w:cs="Arial"/>
                <w:sz w:val="18"/>
                <w:szCs w:val="18"/>
              </w:rPr>
              <w:t>Kingston C</w:t>
            </w:r>
          </w:p>
        </w:tc>
        <w:tc>
          <w:tcPr>
            <w:tcW w:w="1361" w:type="dxa"/>
            <w:tcBorders>
              <w:top w:val="nil"/>
              <w:left w:val="single" w:sz="18" w:space="0" w:color="C00000"/>
              <w:bottom w:val="nil"/>
              <w:right w:val="nil"/>
            </w:tcBorders>
            <w:shd w:val="clear" w:color="auto" w:fill="auto"/>
            <w:vAlign w:val="bottom"/>
          </w:tcPr>
          <w:p w14:paraId="628ADFE9" w14:textId="5F1FB330" w:rsidR="002256FC" w:rsidRPr="00D508F8" w:rsidRDefault="002256FC" w:rsidP="002256FC">
            <w:pPr>
              <w:spacing w:before="40" w:after="40"/>
              <w:jc w:val="right"/>
              <w:rPr>
                <w:rFonts w:cs="Arial"/>
                <w:sz w:val="18"/>
                <w:szCs w:val="18"/>
              </w:rPr>
            </w:pPr>
            <w:r>
              <w:rPr>
                <w:rFonts w:cs="Arial"/>
                <w:sz w:val="18"/>
                <w:szCs w:val="18"/>
              </w:rPr>
              <w:t>2,522,006</w:t>
            </w:r>
          </w:p>
        </w:tc>
        <w:tc>
          <w:tcPr>
            <w:tcW w:w="1361" w:type="dxa"/>
            <w:tcBorders>
              <w:top w:val="nil"/>
              <w:left w:val="nil"/>
              <w:bottom w:val="nil"/>
              <w:right w:val="nil"/>
            </w:tcBorders>
            <w:shd w:val="clear" w:color="auto" w:fill="auto"/>
            <w:vAlign w:val="bottom"/>
          </w:tcPr>
          <w:p w14:paraId="04BCC910" w14:textId="5E2A3378" w:rsidR="002256FC" w:rsidRPr="00D508F8" w:rsidRDefault="002256FC" w:rsidP="002256FC">
            <w:pPr>
              <w:spacing w:before="40" w:after="40"/>
              <w:jc w:val="right"/>
              <w:rPr>
                <w:rFonts w:cs="Arial"/>
                <w:sz w:val="18"/>
                <w:szCs w:val="18"/>
              </w:rPr>
            </w:pPr>
            <w:r>
              <w:rPr>
                <w:rFonts w:cs="Arial"/>
                <w:sz w:val="18"/>
                <w:szCs w:val="18"/>
              </w:rPr>
              <w:t>1,600,777</w:t>
            </w:r>
          </w:p>
        </w:tc>
        <w:tc>
          <w:tcPr>
            <w:tcW w:w="1361" w:type="dxa"/>
            <w:tcBorders>
              <w:top w:val="nil"/>
              <w:left w:val="nil"/>
              <w:bottom w:val="nil"/>
              <w:right w:val="nil"/>
            </w:tcBorders>
            <w:vAlign w:val="bottom"/>
          </w:tcPr>
          <w:p w14:paraId="597A0F00" w14:textId="1405662D" w:rsidR="002256FC" w:rsidRPr="00D508F8" w:rsidRDefault="002256FC" w:rsidP="002256FC">
            <w:pPr>
              <w:spacing w:before="40" w:after="40"/>
              <w:jc w:val="right"/>
              <w:rPr>
                <w:rFonts w:cs="Arial"/>
                <w:sz w:val="18"/>
                <w:szCs w:val="18"/>
              </w:rPr>
            </w:pPr>
            <w:r>
              <w:rPr>
                <w:rFonts w:cs="Arial"/>
                <w:sz w:val="18"/>
                <w:szCs w:val="18"/>
              </w:rPr>
              <w:t>1,691,485</w:t>
            </w:r>
          </w:p>
        </w:tc>
        <w:tc>
          <w:tcPr>
            <w:tcW w:w="1361" w:type="dxa"/>
            <w:tcBorders>
              <w:top w:val="nil"/>
              <w:left w:val="nil"/>
              <w:bottom w:val="nil"/>
              <w:right w:val="nil"/>
            </w:tcBorders>
            <w:vAlign w:val="bottom"/>
          </w:tcPr>
          <w:p w14:paraId="3A9E68F0" w14:textId="2E2D8F2F" w:rsidR="002256FC" w:rsidRPr="00D508F8" w:rsidRDefault="002256FC" w:rsidP="002256FC">
            <w:pPr>
              <w:spacing w:before="40" w:after="40"/>
              <w:jc w:val="right"/>
              <w:rPr>
                <w:rFonts w:cs="Arial"/>
                <w:sz w:val="18"/>
                <w:szCs w:val="18"/>
              </w:rPr>
            </w:pPr>
            <w:r>
              <w:rPr>
                <w:rFonts w:cs="Arial"/>
                <w:sz w:val="18"/>
                <w:szCs w:val="18"/>
              </w:rPr>
              <w:t>3,435,034</w:t>
            </w:r>
          </w:p>
        </w:tc>
        <w:tc>
          <w:tcPr>
            <w:tcW w:w="1361" w:type="dxa"/>
            <w:tcBorders>
              <w:top w:val="nil"/>
              <w:left w:val="nil"/>
              <w:bottom w:val="nil"/>
              <w:right w:val="nil"/>
            </w:tcBorders>
            <w:shd w:val="clear" w:color="auto" w:fill="auto"/>
            <w:vAlign w:val="bottom"/>
          </w:tcPr>
          <w:p w14:paraId="6A2C9547" w14:textId="24DAD8D0" w:rsidR="002256FC" w:rsidRPr="00D508F8" w:rsidRDefault="002256FC" w:rsidP="002256FC">
            <w:pPr>
              <w:spacing w:before="40" w:after="40"/>
              <w:jc w:val="right"/>
              <w:rPr>
                <w:rFonts w:cs="Arial"/>
                <w:sz w:val="18"/>
                <w:szCs w:val="18"/>
              </w:rPr>
            </w:pPr>
            <w:r>
              <w:rPr>
                <w:rFonts w:cs="Arial"/>
                <w:sz w:val="18"/>
                <w:szCs w:val="18"/>
              </w:rPr>
              <w:t>2,086,552</w:t>
            </w:r>
          </w:p>
        </w:tc>
      </w:tr>
      <w:tr w:rsidR="002256FC" w:rsidRPr="002256FC" w14:paraId="1F7F07F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54B2FD6" w14:textId="77777777" w:rsidR="002256FC" w:rsidRPr="00F75B25" w:rsidRDefault="002256FC" w:rsidP="002256FC">
            <w:pPr>
              <w:spacing w:before="40" w:after="40"/>
              <w:rPr>
                <w:rFonts w:cs="Arial"/>
                <w:sz w:val="18"/>
                <w:szCs w:val="18"/>
              </w:rPr>
            </w:pPr>
            <w:r w:rsidRPr="00F75B25">
              <w:rPr>
                <w:rFonts w:cs="Arial"/>
                <w:sz w:val="18"/>
                <w:szCs w:val="18"/>
              </w:rPr>
              <w:t>Knox C</w:t>
            </w:r>
          </w:p>
        </w:tc>
        <w:tc>
          <w:tcPr>
            <w:tcW w:w="1361" w:type="dxa"/>
            <w:tcBorders>
              <w:top w:val="nil"/>
              <w:left w:val="single" w:sz="18" w:space="0" w:color="C00000"/>
              <w:bottom w:val="nil"/>
              <w:right w:val="nil"/>
            </w:tcBorders>
            <w:shd w:val="clear" w:color="auto" w:fill="auto"/>
            <w:vAlign w:val="bottom"/>
          </w:tcPr>
          <w:p w14:paraId="1077069A" w14:textId="7ABC7C20" w:rsidR="002256FC" w:rsidRPr="00D508F8" w:rsidRDefault="002256FC" w:rsidP="002256FC">
            <w:pPr>
              <w:spacing w:before="40" w:after="40"/>
              <w:jc w:val="right"/>
              <w:rPr>
                <w:rFonts w:cs="Arial"/>
                <w:sz w:val="18"/>
                <w:szCs w:val="18"/>
              </w:rPr>
            </w:pPr>
            <w:r>
              <w:rPr>
                <w:rFonts w:cs="Arial"/>
                <w:sz w:val="18"/>
                <w:szCs w:val="18"/>
              </w:rPr>
              <w:t>2,538,084</w:t>
            </w:r>
          </w:p>
        </w:tc>
        <w:tc>
          <w:tcPr>
            <w:tcW w:w="1361" w:type="dxa"/>
            <w:tcBorders>
              <w:top w:val="nil"/>
              <w:left w:val="nil"/>
              <w:bottom w:val="nil"/>
              <w:right w:val="nil"/>
            </w:tcBorders>
            <w:shd w:val="clear" w:color="auto" w:fill="auto"/>
            <w:vAlign w:val="bottom"/>
          </w:tcPr>
          <w:p w14:paraId="4144FDF7" w14:textId="2BF2CC4A" w:rsidR="002256FC" w:rsidRPr="00D508F8" w:rsidRDefault="002256FC" w:rsidP="002256FC">
            <w:pPr>
              <w:spacing w:before="40" w:after="40"/>
              <w:jc w:val="right"/>
              <w:rPr>
                <w:rFonts w:cs="Arial"/>
                <w:sz w:val="18"/>
                <w:szCs w:val="18"/>
              </w:rPr>
            </w:pPr>
            <w:r>
              <w:rPr>
                <w:rFonts w:cs="Arial"/>
                <w:sz w:val="18"/>
                <w:szCs w:val="18"/>
              </w:rPr>
              <w:t>1,628,637</w:t>
            </w:r>
          </w:p>
        </w:tc>
        <w:tc>
          <w:tcPr>
            <w:tcW w:w="1361" w:type="dxa"/>
            <w:tcBorders>
              <w:top w:val="nil"/>
              <w:left w:val="nil"/>
              <w:bottom w:val="nil"/>
              <w:right w:val="nil"/>
            </w:tcBorders>
            <w:vAlign w:val="bottom"/>
          </w:tcPr>
          <w:p w14:paraId="0ECFB32B" w14:textId="1C9405AE" w:rsidR="002256FC" w:rsidRPr="00D508F8" w:rsidRDefault="002256FC" w:rsidP="002256FC">
            <w:pPr>
              <w:spacing w:before="40" w:after="40"/>
              <w:jc w:val="right"/>
              <w:rPr>
                <w:rFonts w:cs="Arial"/>
                <w:sz w:val="18"/>
                <w:szCs w:val="18"/>
              </w:rPr>
            </w:pPr>
            <w:r>
              <w:rPr>
                <w:rFonts w:cs="Arial"/>
                <w:sz w:val="18"/>
                <w:szCs w:val="18"/>
              </w:rPr>
              <w:t>1,765,654</w:t>
            </w:r>
          </w:p>
        </w:tc>
        <w:tc>
          <w:tcPr>
            <w:tcW w:w="1361" w:type="dxa"/>
            <w:tcBorders>
              <w:top w:val="nil"/>
              <w:left w:val="nil"/>
              <w:bottom w:val="nil"/>
              <w:right w:val="nil"/>
            </w:tcBorders>
            <w:vAlign w:val="bottom"/>
          </w:tcPr>
          <w:p w14:paraId="51192235" w14:textId="75AAB308" w:rsidR="002256FC" w:rsidRPr="00D508F8" w:rsidRDefault="002256FC" w:rsidP="002256FC">
            <w:pPr>
              <w:spacing w:before="40" w:after="40"/>
              <w:jc w:val="right"/>
              <w:rPr>
                <w:rFonts w:cs="Arial"/>
                <w:sz w:val="18"/>
                <w:szCs w:val="18"/>
              </w:rPr>
            </w:pPr>
            <w:r>
              <w:rPr>
                <w:rFonts w:cs="Arial"/>
                <w:sz w:val="18"/>
                <w:szCs w:val="18"/>
              </w:rPr>
              <w:t>3,416,676</w:t>
            </w:r>
          </w:p>
        </w:tc>
        <w:tc>
          <w:tcPr>
            <w:tcW w:w="1361" w:type="dxa"/>
            <w:tcBorders>
              <w:top w:val="nil"/>
              <w:left w:val="nil"/>
              <w:bottom w:val="nil"/>
              <w:right w:val="nil"/>
            </w:tcBorders>
            <w:shd w:val="clear" w:color="auto" w:fill="auto"/>
            <w:vAlign w:val="bottom"/>
          </w:tcPr>
          <w:p w14:paraId="4C421DD3" w14:textId="30A33D68" w:rsidR="002256FC" w:rsidRPr="00D508F8" w:rsidRDefault="002256FC" w:rsidP="002256FC">
            <w:pPr>
              <w:spacing w:before="40" w:after="40"/>
              <w:jc w:val="right"/>
              <w:rPr>
                <w:rFonts w:cs="Arial"/>
                <w:sz w:val="18"/>
                <w:szCs w:val="18"/>
              </w:rPr>
            </w:pPr>
            <w:r>
              <w:rPr>
                <w:rFonts w:cs="Arial"/>
                <w:sz w:val="18"/>
                <w:szCs w:val="18"/>
              </w:rPr>
              <w:t>1,910,404</w:t>
            </w:r>
          </w:p>
        </w:tc>
      </w:tr>
      <w:tr w:rsidR="002256FC" w:rsidRPr="002256FC" w14:paraId="39F4506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7604552" w14:textId="77777777" w:rsidR="002256FC" w:rsidRPr="00F75B25" w:rsidRDefault="002256FC" w:rsidP="002256FC">
            <w:pPr>
              <w:spacing w:before="40" w:after="40"/>
              <w:rPr>
                <w:rFonts w:cs="Arial"/>
                <w:sz w:val="18"/>
                <w:szCs w:val="18"/>
              </w:rPr>
            </w:pPr>
            <w:r w:rsidRPr="00F75B25">
              <w:rPr>
                <w:rFonts w:cs="Arial"/>
                <w:sz w:val="18"/>
                <w:szCs w:val="18"/>
              </w:rPr>
              <w:t>Latrobe C</w:t>
            </w:r>
          </w:p>
        </w:tc>
        <w:tc>
          <w:tcPr>
            <w:tcW w:w="1361" w:type="dxa"/>
            <w:tcBorders>
              <w:top w:val="nil"/>
              <w:left w:val="single" w:sz="18" w:space="0" w:color="C00000"/>
              <w:bottom w:val="nil"/>
              <w:right w:val="nil"/>
            </w:tcBorders>
            <w:shd w:val="clear" w:color="auto" w:fill="auto"/>
            <w:vAlign w:val="bottom"/>
          </w:tcPr>
          <w:p w14:paraId="73505166" w14:textId="0177903C" w:rsidR="002256FC" w:rsidRPr="00D508F8" w:rsidRDefault="002256FC" w:rsidP="002256FC">
            <w:pPr>
              <w:spacing w:before="40" w:after="40"/>
              <w:jc w:val="right"/>
              <w:rPr>
                <w:rFonts w:cs="Arial"/>
                <w:sz w:val="18"/>
                <w:szCs w:val="18"/>
              </w:rPr>
            </w:pPr>
            <w:r>
              <w:rPr>
                <w:rFonts w:cs="Arial"/>
                <w:sz w:val="18"/>
                <w:szCs w:val="18"/>
              </w:rPr>
              <w:t>1,168,124</w:t>
            </w:r>
          </w:p>
        </w:tc>
        <w:tc>
          <w:tcPr>
            <w:tcW w:w="1361" w:type="dxa"/>
            <w:tcBorders>
              <w:top w:val="nil"/>
              <w:left w:val="nil"/>
              <w:bottom w:val="nil"/>
              <w:right w:val="nil"/>
            </w:tcBorders>
            <w:shd w:val="clear" w:color="auto" w:fill="auto"/>
            <w:vAlign w:val="bottom"/>
          </w:tcPr>
          <w:p w14:paraId="6B4FA47F" w14:textId="62E4EBEB" w:rsidR="002256FC" w:rsidRPr="00D508F8" w:rsidRDefault="002256FC" w:rsidP="002256FC">
            <w:pPr>
              <w:spacing w:before="40" w:after="40"/>
              <w:jc w:val="right"/>
              <w:rPr>
                <w:rFonts w:cs="Arial"/>
                <w:sz w:val="18"/>
                <w:szCs w:val="18"/>
              </w:rPr>
            </w:pPr>
            <w:r>
              <w:rPr>
                <w:rFonts w:cs="Arial"/>
                <w:sz w:val="18"/>
                <w:szCs w:val="18"/>
              </w:rPr>
              <w:t>511,895</w:t>
            </w:r>
          </w:p>
        </w:tc>
        <w:tc>
          <w:tcPr>
            <w:tcW w:w="1361" w:type="dxa"/>
            <w:tcBorders>
              <w:top w:val="nil"/>
              <w:left w:val="nil"/>
              <w:bottom w:val="nil"/>
              <w:right w:val="nil"/>
            </w:tcBorders>
            <w:vAlign w:val="bottom"/>
          </w:tcPr>
          <w:p w14:paraId="69669272" w14:textId="033B70F7" w:rsidR="002256FC" w:rsidRPr="00D508F8" w:rsidRDefault="002256FC" w:rsidP="002256FC">
            <w:pPr>
              <w:spacing w:before="40" w:after="40"/>
              <w:jc w:val="right"/>
              <w:rPr>
                <w:rFonts w:cs="Arial"/>
                <w:sz w:val="18"/>
                <w:szCs w:val="18"/>
              </w:rPr>
            </w:pPr>
            <w:r>
              <w:rPr>
                <w:rFonts w:cs="Arial"/>
                <w:sz w:val="18"/>
                <w:szCs w:val="18"/>
              </w:rPr>
              <w:t>838,684</w:t>
            </w:r>
          </w:p>
        </w:tc>
        <w:tc>
          <w:tcPr>
            <w:tcW w:w="1361" w:type="dxa"/>
            <w:tcBorders>
              <w:top w:val="nil"/>
              <w:left w:val="nil"/>
              <w:bottom w:val="nil"/>
              <w:right w:val="nil"/>
            </w:tcBorders>
            <w:vAlign w:val="bottom"/>
          </w:tcPr>
          <w:p w14:paraId="1F0D186D" w14:textId="1A696376" w:rsidR="002256FC" w:rsidRPr="00D508F8" w:rsidRDefault="002256FC" w:rsidP="002256FC">
            <w:pPr>
              <w:spacing w:before="40" w:after="40"/>
              <w:jc w:val="right"/>
              <w:rPr>
                <w:rFonts w:cs="Arial"/>
                <w:sz w:val="18"/>
                <w:szCs w:val="18"/>
              </w:rPr>
            </w:pPr>
            <w:r>
              <w:rPr>
                <w:rFonts w:cs="Arial"/>
                <w:sz w:val="18"/>
                <w:szCs w:val="18"/>
              </w:rPr>
              <w:t>1,837,266</w:t>
            </w:r>
          </w:p>
        </w:tc>
        <w:tc>
          <w:tcPr>
            <w:tcW w:w="1361" w:type="dxa"/>
            <w:tcBorders>
              <w:top w:val="nil"/>
              <w:left w:val="nil"/>
              <w:bottom w:val="nil"/>
              <w:right w:val="nil"/>
            </w:tcBorders>
            <w:shd w:val="clear" w:color="auto" w:fill="auto"/>
            <w:vAlign w:val="bottom"/>
          </w:tcPr>
          <w:p w14:paraId="546ECE7C" w14:textId="58197465" w:rsidR="002256FC" w:rsidRPr="00D508F8" w:rsidRDefault="002256FC" w:rsidP="002256FC">
            <w:pPr>
              <w:spacing w:before="40" w:after="40"/>
              <w:jc w:val="right"/>
              <w:rPr>
                <w:rFonts w:cs="Arial"/>
                <w:sz w:val="18"/>
                <w:szCs w:val="18"/>
              </w:rPr>
            </w:pPr>
            <w:r>
              <w:rPr>
                <w:rFonts w:cs="Arial"/>
                <w:sz w:val="18"/>
                <w:szCs w:val="18"/>
              </w:rPr>
              <w:t>1,067,696</w:t>
            </w:r>
          </w:p>
        </w:tc>
      </w:tr>
      <w:tr w:rsidR="002256FC" w:rsidRPr="002256FC" w14:paraId="76CABE8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BE3638" w14:textId="77777777" w:rsidR="002256FC" w:rsidRPr="00F75B25" w:rsidRDefault="002256FC" w:rsidP="002256FC">
            <w:pPr>
              <w:spacing w:before="40" w:after="40"/>
              <w:rPr>
                <w:rFonts w:cs="Arial"/>
                <w:sz w:val="18"/>
                <w:szCs w:val="18"/>
              </w:rPr>
            </w:pPr>
            <w:r w:rsidRPr="00F75B25">
              <w:rPr>
                <w:rFonts w:cs="Arial"/>
                <w:sz w:val="18"/>
                <w:szCs w:val="18"/>
              </w:rPr>
              <w:t>Loddon S</w:t>
            </w:r>
          </w:p>
        </w:tc>
        <w:tc>
          <w:tcPr>
            <w:tcW w:w="1361" w:type="dxa"/>
            <w:tcBorders>
              <w:top w:val="nil"/>
              <w:left w:val="single" w:sz="18" w:space="0" w:color="C00000"/>
              <w:bottom w:val="nil"/>
              <w:right w:val="nil"/>
            </w:tcBorders>
            <w:shd w:val="clear" w:color="auto" w:fill="auto"/>
            <w:vAlign w:val="bottom"/>
          </w:tcPr>
          <w:p w14:paraId="5832ED44" w14:textId="63931EF5" w:rsidR="002256FC" w:rsidRPr="00D508F8" w:rsidRDefault="002256FC" w:rsidP="002256FC">
            <w:pPr>
              <w:spacing w:before="40" w:after="40"/>
              <w:jc w:val="right"/>
              <w:rPr>
                <w:rFonts w:cs="Arial"/>
                <w:sz w:val="18"/>
                <w:szCs w:val="18"/>
              </w:rPr>
            </w:pPr>
            <w:r>
              <w:rPr>
                <w:rFonts w:cs="Arial"/>
                <w:sz w:val="18"/>
                <w:szCs w:val="18"/>
              </w:rPr>
              <w:t>117,498</w:t>
            </w:r>
          </w:p>
        </w:tc>
        <w:tc>
          <w:tcPr>
            <w:tcW w:w="1361" w:type="dxa"/>
            <w:tcBorders>
              <w:top w:val="nil"/>
              <w:left w:val="nil"/>
              <w:bottom w:val="nil"/>
              <w:right w:val="nil"/>
            </w:tcBorders>
            <w:shd w:val="clear" w:color="auto" w:fill="auto"/>
            <w:vAlign w:val="bottom"/>
          </w:tcPr>
          <w:p w14:paraId="34C52B56" w14:textId="1E1775CC" w:rsidR="002256FC" w:rsidRPr="00D508F8" w:rsidRDefault="002256FC" w:rsidP="002256FC">
            <w:pPr>
              <w:spacing w:before="40" w:after="40"/>
              <w:jc w:val="right"/>
              <w:rPr>
                <w:rFonts w:cs="Arial"/>
                <w:sz w:val="18"/>
                <w:szCs w:val="18"/>
              </w:rPr>
            </w:pPr>
            <w:r>
              <w:rPr>
                <w:rFonts w:cs="Arial"/>
                <w:sz w:val="18"/>
                <w:szCs w:val="18"/>
              </w:rPr>
              <w:t>53,738</w:t>
            </w:r>
          </w:p>
        </w:tc>
        <w:tc>
          <w:tcPr>
            <w:tcW w:w="1361" w:type="dxa"/>
            <w:tcBorders>
              <w:top w:val="nil"/>
              <w:left w:val="nil"/>
              <w:bottom w:val="nil"/>
              <w:right w:val="nil"/>
            </w:tcBorders>
            <w:vAlign w:val="bottom"/>
          </w:tcPr>
          <w:p w14:paraId="0B1C4FB9" w14:textId="050ECFF4" w:rsidR="002256FC" w:rsidRPr="00D508F8" w:rsidRDefault="002256FC" w:rsidP="002256FC">
            <w:pPr>
              <w:spacing w:before="40" w:after="40"/>
              <w:jc w:val="right"/>
              <w:rPr>
                <w:rFonts w:cs="Arial"/>
                <w:sz w:val="18"/>
                <w:szCs w:val="18"/>
              </w:rPr>
            </w:pPr>
            <w:r>
              <w:rPr>
                <w:rFonts w:cs="Arial"/>
                <w:sz w:val="18"/>
                <w:szCs w:val="18"/>
              </w:rPr>
              <w:t>108,667</w:t>
            </w:r>
          </w:p>
        </w:tc>
        <w:tc>
          <w:tcPr>
            <w:tcW w:w="1361" w:type="dxa"/>
            <w:tcBorders>
              <w:top w:val="nil"/>
              <w:left w:val="nil"/>
              <w:bottom w:val="nil"/>
              <w:right w:val="nil"/>
            </w:tcBorders>
            <w:vAlign w:val="bottom"/>
          </w:tcPr>
          <w:p w14:paraId="582B18A3" w14:textId="244C8A00" w:rsidR="002256FC" w:rsidRPr="00D508F8" w:rsidRDefault="002256FC" w:rsidP="002256FC">
            <w:pPr>
              <w:spacing w:before="40" w:after="40"/>
              <w:jc w:val="right"/>
              <w:rPr>
                <w:rFonts w:cs="Arial"/>
                <w:sz w:val="18"/>
                <w:szCs w:val="18"/>
              </w:rPr>
            </w:pPr>
            <w:r>
              <w:rPr>
                <w:rFonts w:cs="Arial"/>
                <w:sz w:val="18"/>
                <w:szCs w:val="18"/>
              </w:rPr>
              <w:t>129,465</w:t>
            </w:r>
          </w:p>
        </w:tc>
        <w:tc>
          <w:tcPr>
            <w:tcW w:w="1361" w:type="dxa"/>
            <w:tcBorders>
              <w:top w:val="nil"/>
              <w:left w:val="nil"/>
              <w:bottom w:val="nil"/>
              <w:right w:val="nil"/>
            </w:tcBorders>
            <w:shd w:val="clear" w:color="auto" w:fill="auto"/>
            <w:vAlign w:val="bottom"/>
          </w:tcPr>
          <w:p w14:paraId="085D1A68" w14:textId="2756EAFB" w:rsidR="002256FC" w:rsidRPr="00D508F8" w:rsidRDefault="002256FC" w:rsidP="002256FC">
            <w:pPr>
              <w:spacing w:before="40" w:after="40"/>
              <w:jc w:val="right"/>
              <w:rPr>
                <w:rFonts w:cs="Arial"/>
                <w:sz w:val="18"/>
                <w:szCs w:val="18"/>
              </w:rPr>
            </w:pPr>
            <w:r>
              <w:rPr>
                <w:rFonts w:cs="Arial"/>
                <w:sz w:val="18"/>
                <w:szCs w:val="18"/>
              </w:rPr>
              <w:t>127,684</w:t>
            </w:r>
          </w:p>
        </w:tc>
      </w:tr>
    </w:tbl>
    <w:p w14:paraId="5AFD1EF5" w14:textId="77777777" w:rsidR="00D67755" w:rsidRPr="00FF36E8" w:rsidRDefault="00D67755" w:rsidP="00FF36E8">
      <w:pPr>
        <w:spacing w:before="40" w:after="20"/>
        <w:rPr>
          <w:rFonts w:cs="Arial"/>
          <w:sz w:val="18"/>
          <w:szCs w:val="18"/>
        </w:rPr>
      </w:pPr>
    </w:p>
    <w:p w14:paraId="3B998109" w14:textId="77777777" w:rsidR="00D67755" w:rsidRPr="00FF36E8" w:rsidRDefault="00D67755" w:rsidP="00FF36E8">
      <w:pPr>
        <w:spacing w:before="40" w:after="20"/>
        <w:rPr>
          <w:rFonts w:cs="Arial"/>
          <w:sz w:val="18"/>
          <w:szCs w:val="18"/>
        </w:rPr>
      </w:pPr>
      <w:r w:rsidRPr="00FF36E8">
        <w:rPr>
          <w:rFonts w:cs="Arial"/>
          <w:sz w:val="18"/>
          <w:szCs w:val="18"/>
        </w:rPr>
        <w:br w:type="page"/>
      </w:r>
    </w:p>
    <w:p w14:paraId="0AF7FC8E" w14:textId="511EC720" w:rsidR="00FE4C8F" w:rsidRPr="00976C78" w:rsidRDefault="001F183A" w:rsidP="00536506">
      <w:pPr>
        <w:pStyle w:val="VGC-Head10"/>
      </w:pPr>
      <w:r>
        <w:t>2018-19</w:t>
      </w:r>
      <w:r w:rsidR="00A97ABE">
        <w:t xml:space="preserve"> </w:t>
      </w:r>
      <w:r w:rsidR="00FE4C8F" w:rsidRPr="00976C78">
        <w:t>General Purpose Grants</w:t>
      </w:r>
      <w:r w:rsidR="00CE4507" w:rsidRPr="00976C78">
        <w:tab/>
        <w:t>Appendix 4</w:t>
      </w:r>
    </w:p>
    <w:p w14:paraId="66A09599" w14:textId="77777777" w:rsidR="00FE4C8F" w:rsidRPr="00976C78" w:rsidRDefault="004F1184" w:rsidP="008C1A28">
      <w:pPr>
        <w:pStyle w:val="VGC-Head2"/>
      </w:pPr>
      <w:r>
        <w:tab/>
      </w:r>
      <w:r w:rsidR="00FE4C8F" w:rsidRPr="00976C78">
        <w:t>I.  Standardised Fees and Charges</w:t>
      </w:r>
    </w:p>
    <w:p w14:paraId="3997E965" w14:textId="77777777"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14:paraId="6F9D3858" w14:textId="77777777" w:rsidTr="00E342C2">
        <w:trPr>
          <w:trHeight w:val="20"/>
          <w:tblHeader/>
        </w:trPr>
        <w:tc>
          <w:tcPr>
            <w:tcW w:w="2268" w:type="dxa"/>
            <w:tcBorders>
              <w:top w:val="nil"/>
              <w:left w:val="nil"/>
              <w:right w:val="single" w:sz="18" w:space="0" w:color="C00000"/>
            </w:tcBorders>
            <w:shd w:val="clear" w:color="auto" w:fill="auto"/>
            <w:vAlign w:val="bottom"/>
          </w:tcPr>
          <w:p w14:paraId="13E1A73A" w14:textId="77777777" w:rsidR="00893320" w:rsidRPr="00F75B25" w:rsidRDefault="00893320" w:rsidP="008001AD">
            <w:pPr>
              <w:spacing w:before="40" w:after="20"/>
              <w:jc w:val="center"/>
              <w:rPr>
                <w:rFonts w:cs="Arial"/>
                <w:sz w:val="18"/>
                <w:szCs w:val="18"/>
              </w:rPr>
            </w:pPr>
          </w:p>
        </w:tc>
        <w:tc>
          <w:tcPr>
            <w:tcW w:w="6805" w:type="dxa"/>
            <w:gridSpan w:val="5"/>
            <w:tcBorders>
              <w:left w:val="single" w:sz="18" w:space="0" w:color="C00000"/>
              <w:bottom w:val="single" w:sz="8" w:space="0" w:color="C00000"/>
            </w:tcBorders>
            <w:shd w:val="clear" w:color="auto" w:fill="auto"/>
            <w:vAlign w:val="bottom"/>
          </w:tcPr>
          <w:p w14:paraId="52D92640" w14:textId="77777777"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514109" w:rsidRPr="00FF36E8" w14:paraId="65EC7F95" w14:textId="77777777" w:rsidTr="00E342C2">
        <w:trPr>
          <w:trHeight w:val="20"/>
          <w:tblHeader/>
        </w:trPr>
        <w:tc>
          <w:tcPr>
            <w:tcW w:w="2268" w:type="dxa"/>
            <w:tcBorders>
              <w:top w:val="nil"/>
              <w:left w:val="nil"/>
              <w:right w:val="single" w:sz="18" w:space="0" w:color="C00000"/>
            </w:tcBorders>
            <w:shd w:val="clear" w:color="auto" w:fill="auto"/>
            <w:vAlign w:val="bottom"/>
          </w:tcPr>
          <w:p w14:paraId="7D8772AA" w14:textId="77777777" w:rsidR="00514109" w:rsidRPr="00F75B25" w:rsidRDefault="00514109"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5046D6C6"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&amp; Street Management</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48AA3CE0"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Environment </w:t>
            </w:r>
            <w:r w:rsidRPr="00FF36E8">
              <w:rPr>
                <w:rFonts w:cs="Arial"/>
                <w:sz w:val="16"/>
                <w:szCs w:val="16"/>
              </w:rPr>
              <w:br/>
              <w:t>($)</w:t>
            </w:r>
          </w:p>
        </w:tc>
        <w:tc>
          <w:tcPr>
            <w:tcW w:w="1361" w:type="dxa"/>
            <w:tcBorders>
              <w:top w:val="single" w:sz="8" w:space="0" w:color="C00000"/>
              <w:bottom w:val="single" w:sz="8" w:space="0" w:color="C00000"/>
            </w:tcBorders>
            <w:vAlign w:val="bottom"/>
          </w:tcPr>
          <w:p w14:paraId="45EE3A23"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C00000"/>
              <w:bottom w:val="single" w:sz="8" w:space="0" w:color="C00000"/>
            </w:tcBorders>
            <w:vAlign w:val="bottom"/>
          </w:tcPr>
          <w:p w14:paraId="5F39259B"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2E64A3CB" w14:textId="77777777" w:rsidR="00514109" w:rsidRPr="006D4C53" w:rsidRDefault="00583FEF" w:rsidP="008001AD">
            <w:pPr>
              <w:spacing w:before="40" w:after="20"/>
              <w:jc w:val="center"/>
              <w:rPr>
                <w:rFonts w:cs="Arial"/>
                <w:b/>
                <w:sz w:val="16"/>
                <w:szCs w:val="16"/>
              </w:rPr>
            </w:pPr>
            <w:r w:rsidRPr="006D4C53">
              <w:rPr>
                <w:rFonts w:cs="Arial"/>
                <w:b/>
                <w:sz w:val="16"/>
                <w:szCs w:val="16"/>
              </w:rPr>
              <w:t>Total</w:t>
            </w:r>
            <w:r w:rsidR="00514109" w:rsidRPr="006D4C53">
              <w:rPr>
                <w:rFonts w:cs="Arial"/>
                <w:b/>
                <w:sz w:val="16"/>
                <w:szCs w:val="16"/>
              </w:rPr>
              <w:br/>
              <w:t>($)</w:t>
            </w:r>
          </w:p>
        </w:tc>
      </w:tr>
      <w:tr w:rsidR="002256FC" w:rsidRPr="002256FC" w14:paraId="3C417474" w14:textId="77777777" w:rsidTr="00E342C2">
        <w:trPr>
          <w:trHeight w:val="240"/>
          <w:tblHeader/>
        </w:trPr>
        <w:tc>
          <w:tcPr>
            <w:tcW w:w="2268" w:type="dxa"/>
            <w:tcBorders>
              <w:left w:val="nil"/>
              <w:bottom w:val="nil"/>
              <w:right w:val="single" w:sz="18" w:space="0" w:color="C00000"/>
            </w:tcBorders>
            <w:shd w:val="clear" w:color="auto" w:fill="auto"/>
            <w:vAlign w:val="center"/>
          </w:tcPr>
          <w:p w14:paraId="3CE752FE" w14:textId="77777777" w:rsidR="002256FC" w:rsidRPr="00F75B25" w:rsidRDefault="002256FC" w:rsidP="002256FC">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1167A847" w14:textId="740990AB" w:rsidR="002256FC" w:rsidRPr="00D508F8" w:rsidRDefault="002256FC" w:rsidP="002256FC">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50AF62A4" w14:textId="2DFFEBC1" w:rsidR="002256FC" w:rsidRPr="00D508F8" w:rsidRDefault="002256FC" w:rsidP="002256FC">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736805EA" w14:textId="4E0419DD" w:rsidR="002256FC" w:rsidRPr="00D508F8" w:rsidRDefault="002256FC" w:rsidP="002256FC">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78B7E820" w14:textId="0E610975" w:rsidR="002256FC" w:rsidRPr="00D508F8" w:rsidRDefault="002256FC" w:rsidP="002256FC">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42511939" w14:textId="3BB47CA2" w:rsidR="002256FC" w:rsidRPr="002256FC" w:rsidRDefault="002256FC" w:rsidP="002256FC">
            <w:pPr>
              <w:spacing w:before="40" w:after="40"/>
              <w:jc w:val="right"/>
              <w:rPr>
                <w:rFonts w:cs="Arial"/>
                <w:b/>
                <w:sz w:val="18"/>
                <w:szCs w:val="18"/>
              </w:rPr>
            </w:pPr>
            <w:r w:rsidRPr="002256FC">
              <w:rPr>
                <w:rFonts w:cs="Arial"/>
                <w:b/>
                <w:sz w:val="18"/>
                <w:szCs w:val="18"/>
              </w:rPr>
              <w:t> </w:t>
            </w:r>
          </w:p>
        </w:tc>
      </w:tr>
      <w:tr w:rsidR="002256FC" w:rsidRPr="002256FC" w14:paraId="41AD2AD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61D4A54" w14:textId="77777777" w:rsidR="002256FC" w:rsidRPr="00F75B25" w:rsidRDefault="002256FC" w:rsidP="002256FC">
            <w:pPr>
              <w:spacing w:before="40" w:after="40"/>
              <w:rPr>
                <w:rFonts w:cs="Arial"/>
                <w:sz w:val="18"/>
                <w:szCs w:val="18"/>
              </w:rPr>
            </w:pPr>
            <w:r w:rsidRPr="00F75B25">
              <w:rPr>
                <w:rFonts w:cs="Arial"/>
                <w:sz w:val="18"/>
                <w:szCs w:val="18"/>
              </w:rPr>
              <w:t>Alpine S</w:t>
            </w:r>
          </w:p>
        </w:tc>
        <w:tc>
          <w:tcPr>
            <w:tcW w:w="1361" w:type="dxa"/>
            <w:tcBorders>
              <w:top w:val="nil"/>
              <w:left w:val="single" w:sz="18" w:space="0" w:color="C00000"/>
              <w:bottom w:val="nil"/>
              <w:right w:val="nil"/>
            </w:tcBorders>
            <w:shd w:val="clear" w:color="auto" w:fill="auto"/>
            <w:vAlign w:val="bottom"/>
          </w:tcPr>
          <w:p w14:paraId="1CB9373C" w14:textId="161E365C" w:rsidR="002256FC" w:rsidRPr="00D508F8" w:rsidRDefault="002256FC" w:rsidP="002256FC">
            <w:pPr>
              <w:spacing w:before="40" w:after="40"/>
              <w:jc w:val="right"/>
              <w:rPr>
                <w:rFonts w:cs="Arial"/>
                <w:sz w:val="18"/>
                <w:szCs w:val="18"/>
              </w:rPr>
            </w:pPr>
            <w:r>
              <w:rPr>
                <w:rFonts w:cs="Arial"/>
                <w:sz w:val="18"/>
                <w:szCs w:val="18"/>
              </w:rPr>
              <w:t>124,567</w:t>
            </w:r>
          </w:p>
        </w:tc>
        <w:tc>
          <w:tcPr>
            <w:tcW w:w="1361" w:type="dxa"/>
            <w:tcBorders>
              <w:top w:val="nil"/>
              <w:left w:val="nil"/>
              <w:bottom w:val="nil"/>
              <w:right w:val="nil"/>
            </w:tcBorders>
            <w:shd w:val="clear" w:color="auto" w:fill="auto"/>
            <w:vAlign w:val="bottom"/>
          </w:tcPr>
          <w:p w14:paraId="0888AD8D" w14:textId="2018234B" w:rsidR="002256FC" w:rsidRPr="00D508F8" w:rsidRDefault="002256FC" w:rsidP="002256FC">
            <w:pPr>
              <w:spacing w:before="40" w:after="40"/>
              <w:jc w:val="right"/>
              <w:rPr>
                <w:rFonts w:cs="Arial"/>
                <w:sz w:val="18"/>
                <w:szCs w:val="18"/>
              </w:rPr>
            </w:pPr>
            <w:r>
              <w:rPr>
                <w:rFonts w:cs="Arial"/>
                <w:sz w:val="18"/>
                <w:szCs w:val="18"/>
              </w:rPr>
              <w:t>17,120</w:t>
            </w:r>
          </w:p>
        </w:tc>
        <w:tc>
          <w:tcPr>
            <w:tcW w:w="1361" w:type="dxa"/>
            <w:tcBorders>
              <w:top w:val="nil"/>
              <w:left w:val="nil"/>
              <w:bottom w:val="nil"/>
              <w:right w:val="nil"/>
            </w:tcBorders>
            <w:vAlign w:val="bottom"/>
          </w:tcPr>
          <w:p w14:paraId="7E76A8E6" w14:textId="590EACBE" w:rsidR="002256FC" w:rsidRPr="00D508F8" w:rsidRDefault="002256FC" w:rsidP="002256FC">
            <w:pPr>
              <w:spacing w:before="40" w:after="40"/>
              <w:jc w:val="right"/>
              <w:rPr>
                <w:rFonts w:cs="Arial"/>
                <w:sz w:val="18"/>
                <w:szCs w:val="18"/>
              </w:rPr>
            </w:pPr>
            <w:r>
              <w:rPr>
                <w:rFonts w:cs="Arial"/>
                <w:sz w:val="18"/>
                <w:szCs w:val="18"/>
              </w:rPr>
              <w:t>576,814</w:t>
            </w:r>
          </w:p>
        </w:tc>
        <w:tc>
          <w:tcPr>
            <w:tcW w:w="1361" w:type="dxa"/>
            <w:tcBorders>
              <w:top w:val="nil"/>
              <w:left w:val="nil"/>
              <w:bottom w:val="nil"/>
              <w:right w:val="nil"/>
            </w:tcBorders>
            <w:vAlign w:val="bottom"/>
          </w:tcPr>
          <w:p w14:paraId="293A85FA" w14:textId="2305CD37" w:rsidR="002256FC" w:rsidRPr="00D508F8" w:rsidRDefault="002256FC" w:rsidP="002256FC">
            <w:pPr>
              <w:spacing w:before="40" w:after="40"/>
              <w:jc w:val="right"/>
              <w:rPr>
                <w:rFonts w:cs="Arial"/>
                <w:sz w:val="18"/>
                <w:szCs w:val="18"/>
              </w:rPr>
            </w:pPr>
            <w:r>
              <w:rPr>
                <w:rFonts w:cs="Arial"/>
                <w:sz w:val="18"/>
                <w:szCs w:val="18"/>
              </w:rPr>
              <w:t>26,490</w:t>
            </w:r>
          </w:p>
        </w:tc>
        <w:tc>
          <w:tcPr>
            <w:tcW w:w="1361" w:type="dxa"/>
            <w:tcBorders>
              <w:top w:val="nil"/>
              <w:left w:val="nil"/>
              <w:bottom w:val="nil"/>
              <w:right w:val="nil"/>
            </w:tcBorders>
            <w:shd w:val="clear" w:color="auto" w:fill="auto"/>
            <w:vAlign w:val="bottom"/>
          </w:tcPr>
          <w:p w14:paraId="45329C90" w14:textId="309E88CE" w:rsidR="002256FC" w:rsidRPr="002256FC" w:rsidRDefault="002256FC" w:rsidP="002256FC">
            <w:pPr>
              <w:spacing w:before="40" w:after="40"/>
              <w:jc w:val="right"/>
              <w:rPr>
                <w:rFonts w:cs="Arial"/>
                <w:b/>
                <w:sz w:val="18"/>
                <w:szCs w:val="18"/>
              </w:rPr>
            </w:pPr>
            <w:r w:rsidRPr="002256FC">
              <w:rPr>
                <w:rFonts w:cs="Arial"/>
                <w:b/>
                <w:sz w:val="18"/>
                <w:szCs w:val="18"/>
              </w:rPr>
              <w:t>1,782,242</w:t>
            </w:r>
          </w:p>
        </w:tc>
      </w:tr>
      <w:tr w:rsidR="002256FC" w:rsidRPr="002256FC" w14:paraId="5D5CFD7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B521F00" w14:textId="77777777" w:rsidR="002256FC" w:rsidRPr="00F75B25" w:rsidRDefault="002256FC" w:rsidP="002256FC">
            <w:pPr>
              <w:spacing w:before="40" w:after="40"/>
              <w:rPr>
                <w:rFonts w:cs="Arial"/>
                <w:sz w:val="18"/>
                <w:szCs w:val="18"/>
              </w:rPr>
            </w:pPr>
            <w:r w:rsidRPr="00F75B25">
              <w:rPr>
                <w:rFonts w:cs="Arial"/>
                <w:sz w:val="18"/>
                <w:szCs w:val="18"/>
              </w:rPr>
              <w:t>Ararat RC</w:t>
            </w:r>
          </w:p>
        </w:tc>
        <w:tc>
          <w:tcPr>
            <w:tcW w:w="1361" w:type="dxa"/>
            <w:tcBorders>
              <w:top w:val="nil"/>
              <w:left w:val="single" w:sz="18" w:space="0" w:color="C00000"/>
              <w:bottom w:val="nil"/>
              <w:right w:val="nil"/>
            </w:tcBorders>
            <w:shd w:val="clear" w:color="auto" w:fill="auto"/>
            <w:vAlign w:val="bottom"/>
          </w:tcPr>
          <w:p w14:paraId="087C1E1E" w14:textId="4CF307CC" w:rsidR="002256FC" w:rsidRPr="00D508F8" w:rsidRDefault="002256FC" w:rsidP="002256FC">
            <w:pPr>
              <w:spacing w:before="40" w:after="40"/>
              <w:jc w:val="right"/>
              <w:rPr>
                <w:rFonts w:cs="Arial"/>
                <w:sz w:val="18"/>
                <w:szCs w:val="18"/>
              </w:rPr>
            </w:pPr>
            <w:r>
              <w:rPr>
                <w:rFonts w:cs="Arial"/>
                <w:sz w:val="18"/>
                <w:szCs w:val="18"/>
              </w:rPr>
              <w:t>88,618</w:t>
            </w:r>
          </w:p>
        </w:tc>
        <w:tc>
          <w:tcPr>
            <w:tcW w:w="1361" w:type="dxa"/>
            <w:tcBorders>
              <w:top w:val="nil"/>
              <w:left w:val="nil"/>
              <w:bottom w:val="nil"/>
              <w:right w:val="nil"/>
            </w:tcBorders>
            <w:shd w:val="clear" w:color="auto" w:fill="auto"/>
            <w:vAlign w:val="bottom"/>
          </w:tcPr>
          <w:p w14:paraId="1C9C1395" w14:textId="227F0975" w:rsidR="002256FC" w:rsidRPr="00D508F8" w:rsidRDefault="002256FC" w:rsidP="002256FC">
            <w:pPr>
              <w:spacing w:before="40" w:after="40"/>
              <w:jc w:val="right"/>
              <w:rPr>
                <w:rFonts w:cs="Arial"/>
                <w:sz w:val="18"/>
                <w:szCs w:val="18"/>
              </w:rPr>
            </w:pPr>
            <w:r>
              <w:rPr>
                <w:rFonts w:cs="Arial"/>
                <w:sz w:val="18"/>
                <w:szCs w:val="18"/>
              </w:rPr>
              <w:t>15,453</w:t>
            </w:r>
          </w:p>
        </w:tc>
        <w:tc>
          <w:tcPr>
            <w:tcW w:w="1361" w:type="dxa"/>
            <w:tcBorders>
              <w:top w:val="nil"/>
              <w:left w:val="nil"/>
              <w:bottom w:val="nil"/>
              <w:right w:val="nil"/>
            </w:tcBorders>
            <w:vAlign w:val="bottom"/>
          </w:tcPr>
          <w:p w14:paraId="2AA7F4D3" w14:textId="7E9A9A01" w:rsidR="002256FC" w:rsidRPr="00D508F8" w:rsidRDefault="002256FC" w:rsidP="002256FC">
            <w:pPr>
              <w:spacing w:before="40" w:after="40"/>
              <w:jc w:val="right"/>
              <w:rPr>
                <w:rFonts w:cs="Arial"/>
                <w:sz w:val="18"/>
                <w:szCs w:val="18"/>
              </w:rPr>
            </w:pPr>
            <w:r>
              <w:rPr>
                <w:rFonts w:cs="Arial"/>
                <w:sz w:val="18"/>
                <w:szCs w:val="18"/>
              </w:rPr>
              <w:t>375,155</w:t>
            </w:r>
          </w:p>
        </w:tc>
        <w:tc>
          <w:tcPr>
            <w:tcW w:w="1361" w:type="dxa"/>
            <w:tcBorders>
              <w:top w:val="nil"/>
              <w:left w:val="nil"/>
              <w:bottom w:val="nil"/>
              <w:right w:val="nil"/>
            </w:tcBorders>
            <w:vAlign w:val="bottom"/>
          </w:tcPr>
          <w:p w14:paraId="08681740" w14:textId="0C1303AA" w:rsidR="002256FC" w:rsidRPr="00D508F8" w:rsidRDefault="002256FC" w:rsidP="002256FC">
            <w:pPr>
              <w:spacing w:before="40" w:after="40"/>
              <w:jc w:val="right"/>
              <w:rPr>
                <w:rFonts w:cs="Arial"/>
                <w:sz w:val="18"/>
                <w:szCs w:val="18"/>
              </w:rPr>
            </w:pPr>
            <w:r>
              <w:rPr>
                <w:rFonts w:cs="Arial"/>
                <w:sz w:val="18"/>
                <w:szCs w:val="18"/>
              </w:rPr>
              <w:t>23,912</w:t>
            </w:r>
          </w:p>
        </w:tc>
        <w:tc>
          <w:tcPr>
            <w:tcW w:w="1361" w:type="dxa"/>
            <w:tcBorders>
              <w:top w:val="nil"/>
              <w:left w:val="nil"/>
              <w:bottom w:val="nil"/>
              <w:right w:val="nil"/>
            </w:tcBorders>
            <w:shd w:val="clear" w:color="auto" w:fill="auto"/>
            <w:vAlign w:val="bottom"/>
          </w:tcPr>
          <w:p w14:paraId="1C50A880" w14:textId="5080486E" w:rsidR="002256FC" w:rsidRPr="002256FC" w:rsidRDefault="002256FC" w:rsidP="002256FC">
            <w:pPr>
              <w:spacing w:before="40" w:after="40"/>
              <w:jc w:val="right"/>
              <w:rPr>
                <w:rFonts w:cs="Arial"/>
                <w:b/>
                <w:sz w:val="18"/>
                <w:szCs w:val="18"/>
              </w:rPr>
            </w:pPr>
            <w:r w:rsidRPr="002256FC">
              <w:rPr>
                <w:rFonts w:cs="Arial"/>
                <w:b/>
                <w:sz w:val="18"/>
                <w:szCs w:val="18"/>
              </w:rPr>
              <w:t>1,315,992</w:t>
            </w:r>
          </w:p>
        </w:tc>
      </w:tr>
      <w:tr w:rsidR="002256FC" w:rsidRPr="002256FC" w14:paraId="71AF24E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3744BDE" w14:textId="77777777" w:rsidR="002256FC" w:rsidRPr="00F75B25" w:rsidRDefault="002256FC" w:rsidP="002256FC">
            <w:pPr>
              <w:spacing w:before="40" w:after="40"/>
              <w:rPr>
                <w:rFonts w:cs="Arial"/>
                <w:sz w:val="18"/>
                <w:szCs w:val="18"/>
              </w:rPr>
            </w:pPr>
            <w:r w:rsidRPr="00F75B25">
              <w:rPr>
                <w:rFonts w:cs="Arial"/>
                <w:sz w:val="18"/>
                <w:szCs w:val="18"/>
              </w:rPr>
              <w:t>Ballarat C</w:t>
            </w:r>
          </w:p>
        </w:tc>
        <w:tc>
          <w:tcPr>
            <w:tcW w:w="1361" w:type="dxa"/>
            <w:tcBorders>
              <w:top w:val="nil"/>
              <w:left w:val="single" w:sz="18" w:space="0" w:color="C00000"/>
              <w:bottom w:val="nil"/>
              <w:right w:val="nil"/>
            </w:tcBorders>
            <w:shd w:val="clear" w:color="auto" w:fill="auto"/>
            <w:vAlign w:val="bottom"/>
          </w:tcPr>
          <w:p w14:paraId="2F8F5FBD" w14:textId="64677C39" w:rsidR="002256FC" w:rsidRPr="00D508F8" w:rsidRDefault="002256FC" w:rsidP="002256FC">
            <w:pPr>
              <w:spacing w:before="40" w:after="40"/>
              <w:jc w:val="right"/>
              <w:rPr>
                <w:rFonts w:cs="Arial"/>
                <w:sz w:val="18"/>
                <w:szCs w:val="18"/>
              </w:rPr>
            </w:pPr>
            <w:r>
              <w:rPr>
                <w:rFonts w:cs="Arial"/>
                <w:sz w:val="18"/>
                <w:szCs w:val="18"/>
              </w:rPr>
              <w:t>964,938</w:t>
            </w:r>
          </w:p>
        </w:tc>
        <w:tc>
          <w:tcPr>
            <w:tcW w:w="1361" w:type="dxa"/>
            <w:tcBorders>
              <w:top w:val="nil"/>
              <w:left w:val="nil"/>
              <w:bottom w:val="nil"/>
              <w:right w:val="nil"/>
            </w:tcBorders>
            <w:shd w:val="clear" w:color="auto" w:fill="auto"/>
            <w:vAlign w:val="bottom"/>
          </w:tcPr>
          <w:p w14:paraId="2A589234" w14:textId="711595DC" w:rsidR="002256FC" w:rsidRPr="00D508F8" w:rsidRDefault="002256FC" w:rsidP="002256FC">
            <w:pPr>
              <w:spacing w:before="40" w:after="40"/>
              <w:jc w:val="right"/>
              <w:rPr>
                <w:rFonts w:cs="Arial"/>
                <w:sz w:val="18"/>
                <w:szCs w:val="18"/>
              </w:rPr>
            </w:pPr>
            <w:r>
              <w:rPr>
                <w:rFonts w:cs="Arial"/>
                <w:sz w:val="18"/>
                <w:szCs w:val="18"/>
              </w:rPr>
              <w:t>138,844</w:t>
            </w:r>
          </w:p>
        </w:tc>
        <w:tc>
          <w:tcPr>
            <w:tcW w:w="1361" w:type="dxa"/>
            <w:tcBorders>
              <w:top w:val="nil"/>
              <w:left w:val="nil"/>
              <w:bottom w:val="nil"/>
              <w:right w:val="nil"/>
            </w:tcBorders>
            <w:vAlign w:val="bottom"/>
          </w:tcPr>
          <w:p w14:paraId="22EDA5BE" w14:textId="6422FC20" w:rsidR="002256FC" w:rsidRPr="00D508F8" w:rsidRDefault="002256FC" w:rsidP="002256FC">
            <w:pPr>
              <w:spacing w:before="40" w:after="40"/>
              <w:jc w:val="right"/>
              <w:rPr>
                <w:rFonts w:cs="Arial"/>
                <w:sz w:val="18"/>
                <w:szCs w:val="18"/>
              </w:rPr>
            </w:pPr>
            <w:r>
              <w:rPr>
                <w:rFonts w:cs="Arial"/>
                <w:sz w:val="18"/>
                <w:szCs w:val="18"/>
              </w:rPr>
              <w:t>3,515,020</w:t>
            </w:r>
          </w:p>
        </w:tc>
        <w:tc>
          <w:tcPr>
            <w:tcW w:w="1361" w:type="dxa"/>
            <w:tcBorders>
              <w:top w:val="nil"/>
              <w:left w:val="nil"/>
              <w:bottom w:val="nil"/>
              <w:right w:val="nil"/>
            </w:tcBorders>
            <w:vAlign w:val="bottom"/>
          </w:tcPr>
          <w:p w14:paraId="11FC1D21" w14:textId="2D2F4459" w:rsidR="002256FC" w:rsidRPr="00D508F8" w:rsidRDefault="002256FC" w:rsidP="002256FC">
            <w:pPr>
              <w:spacing w:before="40" w:after="40"/>
              <w:jc w:val="right"/>
              <w:rPr>
                <w:rFonts w:cs="Arial"/>
                <w:sz w:val="18"/>
                <w:szCs w:val="18"/>
              </w:rPr>
            </w:pPr>
            <w:r>
              <w:rPr>
                <w:rFonts w:cs="Arial"/>
                <w:sz w:val="18"/>
                <w:szCs w:val="18"/>
              </w:rPr>
              <w:t>214,840</w:t>
            </w:r>
          </w:p>
        </w:tc>
        <w:tc>
          <w:tcPr>
            <w:tcW w:w="1361" w:type="dxa"/>
            <w:tcBorders>
              <w:top w:val="nil"/>
              <w:left w:val="nil"/>
              <w:bottom w:val="nil"/>
              <w:right w:val="nil"/>
            </w:tcBorders>
            <w:shd w:val="clear" w:color="auto" w:fill="auto"/>
            <w:vAlign w:val="bottom"/>
          </w:tcPr>
          <w:p w14:paraId="0FF629D2" w14:textId="095DD351" w:rsidR="002256FC" w:rsidRPr="002256FC" w:rsidRDefault="002256FC" w:rsidP="002256FC">
            <w:pPr>
              <w:spacing w:before="40" w:after="40"/>
              <w:jc w:val="right"/>
              <w:rPr>
                <w:rFonts w:cs="Arial"/>
                <w:b/>
                <w:sz w:val="18"/>
                <w:szCs w:val="18"/>
              </w:rPr>
            </w:pPr>
            <w:r w:rsidRPr="002256FC">
              <w:rPr>
                <w:rFonts w:cs="Arial"/>
                <w:b/>
                <w:sz w:val="18"/>
                <w:szCs w:val="18"/>
              </w:rPr>
              <w:t>12,312,663</w:t>
            </w:r>
          </w:p>
        </w:tc>
      </w:tr>
      <w:tr w:rsidR="002256FC" w:rsidRPr="002256FC" w14:paraId="215800C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7283E16" w14:textId="77777777" w:rsidR="002256FC" w:rsidRPr="00F75B25" w:rsidRDefault="002256FC" w:rsidP="002256FC">
            <w:pPr>
              <w:spacing w:before="40" w:after="40"/>
              <w:rPr>
                <w:rFonts w:cs="Arial"/>
                <w:sz w:val="18"/>
                <w:szCs w:val="18"/>
              </w:rPr>
            </w:pPr>
            <w:r w:rsidRPr="00F75B25">
              <w:rPr>
                <w:rFonts w:cs="Arial"/>
                <w:sz w:val="18"/>
                <w:szCs w:val="18"/>
              </w:rPr>
              <w:t>Banyule C</w:t>
            </w:r>
          </w:p>
        </w:tc>
        <w:tc>
          <w:tcPr>
            <w:tcW w:w="1361" w:type="dxa"/>
            <w:tcBorders>
              <w:top w:val="nil"/>
              <w:left w:val="single" w:sz="18" w:space="0" w:color="C00000"/>
              <w:bottom w:val="nil"/>
              <w:right w:val="nil"/>
            </w:tcBorders>
            <w:shd w:val="clear" w:color="auto" w:fill="auto"/>
            <w:vAlign w:val="bottom"/>
          </w:tcPr>
          <w:p w14:paraId="0DE2AF6E" w14:textId="6F807AC1" w:rsidR="002256FC" w:rsidRPr="00D508F8" w:rsidRDefault="002256FC" w:rsidP="002256FC">
            <w:pPr>
              <w:spacing w:before="40" w:after="40"/>
              <w:jc w:val="right"/>
              <w:rPr>
                <w:rFonts w:cs="Arial"/>
                <w:sz w:val="18"/>
                <w:szCs w:val="18"/>
              </w:rPr>
            </w:pPr>
            <w:r>
              <w:rPr>
                <w:rFonts w:cs="Arial"/>
                <w:sz w:val="18"/>
                <w:szCs w:val="18"/>
              </w:rPr>
              <w:t>1,014,222</w:t>
            </w:r>
          </w:p>
        </w:tc>
        <w:tc>
          <w:tcPr>
            <w:tcW w:w="1361" w:type="dxa"/>
            <w:tcBorders>
              <w:top w:val="nil"/>
              <w:left w:val="nil"/>
              <w:bottom w:val="nil"/>
              <w:right w:val="nil"/>
            </w:tcBorders>
            <w:shd w:val="clear" w:color="auto" w:fill="auto"/>
            <w:vAlign w:val="bottom"/>
          </w:tcPr>
          <w:p w14:paraId="4C70D5D8" w14:textId="2EF21E06" w:rsidR="002256FC" w:rsidRPr="00D508F8" w:rsidRDefault="002256FC" w:rsidP="002256FC">
            <w:pPr>
              <w:spacing w:before="40" w:after="40"/>
              <w:jc w:val="right"/>
              <w:rPr>
                <w:rFonts w:cs="Arial"/>
                <w:sz w:val="18"/>
                <w:szCs w:val="18"/>
              </w:rPr>
            </w:pPr>
            <w:r>
              <w:rPr>
                <w:rFonts w:cs="Arial"/>
                <w:sz w:val="18"/>
                <w:szCs w:val="18"/>
              </w:rPr>
              <w:t>170,498</w:t>
            </w:r>
          </w:p>
        </w:tc>
        <w:tc>
          <w:tcPr>
            <w:tcW w:w="1361" w:type="dxa"/>
            <w:tcBorders>
              <w:top w:val="nil"/>
              <w:left w:val="nil"/>
              <w:bottom w:val="nil"/>
              <w:right w:val="nil"/>
            </w:tcBorders>
            <w:vAlign w:val="bottom"/>
          </w:tcPr>
          <w:p w14:paraId="1FC892DE" w14:textId="197692D7" w:rsidR="002256FC" w:rsidRPr="00D508F8" w:rsidRDefault="002256FC" w:rsidP="002256FC">
            <w:pPr>
              <w:spacing w:before="40" w:after="40"/>
              <w:jc w:val="right"/>
              <w:rPr>
                <w:rFonts w:cs="Arial"/>
                <w:sz w:val="18"/>
                <w:szCs w:val="18"/>
              </w:rPr>
            </w:pPr>
            <w:r>
              <w:rPr>
                <w:rFonts w:cs="Arial"/>
                <w:sz w:val="18"/>
                <w:szCs w:val="18"/>
              </w:rPr>
              <w:t>4,150,469</w:t>
            </w:r>
          </w:p>
        </w:tc>
        <w:tc>
          <w:tcPr>
            <w:tcW w:w="1361" w:type="dxa"/>
            <w:tcBorders>
              <w:top w:val="nil"/>
              <w:left w:val="nil"/>
              <w:bottom w:val="nil"/>
              <w:right w:val="nil"/>
            </w:tcBorders>
            <w:vAlign w:val="bottom"/>
          </w:tcPr>
          <w:p w14:paraId="6CB7087E" w14:textId="74EC0098" w:rsidR="002256FC" w:rsidRPr="00D508F8" w:rsidRDefault="002256FC" w:rsidP="002256FC">
            <w:pPr>
              <w:spacing w:before="40" w:after="40"/>
              <w:jc w:val="right"/>
              <w:rPr>
                <w:rFonts w:cs="Arial"/>
                <w:sz w:val="18"/>
                <w:szCs w:val="18"/>
              </w:rPr>
            </w:pPr>
            <w:r>
              <w:rPr>
                <w:rFonts w:cs="Arial"/>
                <w:sz w:val="18"/>
                <w:szCs w:val="18"/>
              </w:rPr>
              <w:t>263,820</w:t>
            </w:r>
          </w:p>
        </w:tc>
        <w:tc>
          <w:tcPr>
            <w:tcW w:w="1361" w:type="dxa"/>
            <w:tcBorders>
              <w:top w:val="nil"/>
              <w:left w:val="nil"/>
              <w:bottom w:val="nil"/>
              <w:right w:val="nil"/>
            </w:tcBorders>
            <w:shd w:val="clear" w:color="auto" w:fill="auto"/>
            <w:vAlign w:val="bottom"/>
          </w:tcPr>
          <w:p w14:paraId="44CDAC4E" w14:textId="1CDFB3CB" w:rsidR="002256FC" w:rsidRPr="002256FC" w:rsidRDefault="002256FC" w:rsidP="002256FC">
            <w:pPr>
              <w:spacing w:before="40" w:after="40"/>
              <w:jc w:val="right"/>
              <w:rPr>
                <w:rFonts w:cs="Arial"/>
                <w:b/>
                <w:sz w:val="18"/>
                <w:szCs w:val="18"/>
              </w:rPr>
            </w:pPr>
            <w:r w:rsidRPr="002256FC">
              <w:rPr>
                <w:rFonts w:cs="Arial"/>
                <w:b/>
                <w:sz w:val="18"/>
                <w:szCs w:val="18"/>
              </w:rPr>
              <w:t>14,718,590</w:t>
            </w:r>
          </w:p>
        </w:tc>
      </w:tr>
      <w:tr w:rsidR="002256FC" w:rsidRPr="002256FC" w14:paraId="6F2DAF5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22C755" w14:textId="77777777" w:rsidR="002256FC" w:rsidRPr="00F75B25" w:rsidRDefault="002256FC" w:rsidP="002256FC">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C00000"/>
              <w:bottom w:val="nil"/>
              <w:right w:val="nil"/>
            </w:tcBorders>
            <w:shd w:val="clear" w:color="auto" w:fill="auto"/>
            <w:vAlign w:val="bottom"/>
          </w:tcPr>
          <w:p w14:paraId="7945D713" w14:textId="4D012DDD" w:rsidR="002256FC" w:rsidRPr="00D508F8" w:rsidRDefault="002256FC" w:rsidP="002256FC">
            <w:pPr>
              <w:spacing w:before="40" w:after="40"/>
              <w:jc w:val="right"/>
              <w:rPr>
                <w:rFonts w:cs="Arial"/>
                <w:sz w:val="18"/>
                <w:szCs w:val="18"/>
              </w:rPr>
            </w:pPr>
            <w:r>
              <w:rPr>
                <w:rFonts w:cs="Arial"/>
                <w:sz w:val="18"/>
                <w:szCs w:val="18"/>
              </w:rPr>
              <w:t>271,688</w:t>
            </w:r>
          </w:p>
        </w:tc>
        <w:tc>
          <w:tcPr>
            <w:tcW w:w="1361" w:type="dxa"/>
            <w:tcBorders>
              <w:top w:val="nil"/>
              <w:left w:val="nil"/>
              <w:bottom w:val="nil"/>
              <w:right w:val="nil"/>
            </w:tcBorders>
            <w:shd w:val="clear" w:color="auto" w:fill="auto"/>
            <w:vAlign w:val="bottom"/>
          </w:tcPr>
          <w:p w14:paraId="0758F3E2" w14:textId="41495D30" w:rsidR="002256FC" w:rsidRPr="00D508F8" w:rsidRDefault="002256FC" w:rsidP="002256FC">
            <w:pPr>
              <w:spacing w:before="40" w:after="40"/>
              <w:jc w:val="right"/>
              <w:rPr>
                <w:rFonts w:cs="Arial"/>
                <w:sz w:val="18"/>
                <w:szCs w:val="18"/>
              </w:rPr>
            </w:pPr>
            <w:r>
              <w:rPr>
                <w:rFonts w:cs="Arial"/>
                <w:sz w:val="18"/>
                <w:szCs w:val="18"/>
              </w:rPr>
              <w:t>45,113</w:t>
            </w:r>
          </w:p>
        </w:tc>
        <w:tc>
          <w:tcPr>
            <w:tcW w:w="1361" w:type="dxa"/>
            <w:tcBorders>
              <w:top w:val="nil"/>
              <w:left w:val="nil"/>
              <w:bottom w:val="nil"/>
              <w:right w:val="nil"/>
            </w:tcBorders>
            <w:vAlign w:val="bottom"/>
          </w:tcPr>
          <w:p w14:paraId="7A90E1DD" w14:textId="3688D57A" w:rsidR="002256FC" w:rsidRPr="00D508F8" w:rsidRDefault="002256FC" w:rsidP="002256FC">
            <w:pPr>
              <w:spacing w:before="40" w:after="40"/>
              <w:jc w:val="right"/>
              <w:rPr>
                <w:rFonts w:cs="Arial"/>
                <w:sz w:val="18"/>
                <w:szCs w:val="18"/>
              </w:rPr>
            </w:pPr>
            <w:r>
              <w:rPr>
                <w:rFonts w:cs="Arial"/>
                <w:sz w:val="18"/>
                <w:szCs w:val="18"/>
              </w:rPr>
              <w:t>1,428,792</w:t>
            </w:r>
          </w:p>
        </w:tc>
        <w:tc>
          <w:tcPr>
            <w:tcW w:w="1361" w:type="dxa"/>
            <w:tcBorders>
              <w:top w:val="nil"/>
              <w:left w:val="nil"/>
              <w:bottom w:val="nil"/>
              <w:right w:val="nil"/>
            </w:tcBorders>
            <w:vAlign w:val="bottom"/>
          </w:tcPr>
          <w:p w14:paraId="2335E767" w14:textId="3A727765" w:rsidR="002256FC" w:rsidRPr="00D508F8" w:rsidRDefault="002256FC" w:rsidP="002256FC">
            <w:pPr>
              <w:spacing w:before="40" w:after="40"/>
              <w:jc w:val="right"/>
              <w:rPr>
                <w:rFonts w:cs="Arial"/>
                <w:sz w:val="18"/>
                <w:szCs w:val="18"/>
              </w:rPr>
            </w:pPr>
            <w:r>
              <w:rPr>
                <w:rFonts w:cs="Arial"/>
                <w:sz w:val="18"/>
                <w:szCs w:val="18"/>
              </w:rPr>
              <w:t>69,806</w:t>
            </w:r>
          </w:p>
        </w:tc>
        <w:tc>
          <w:tcPr>
            <w:tcW w:w="1361" w:type="dxa"/>
            <w:tcBorders>
              <w:top w:val="nil"/>
              <w:left w:val="nil"/>
              <w:bottom w:val="nil"/>
              <w:right w:val="nil"/>
            </w:tcBorders>
            <w:shd w:val="clear" w:color="auto" w:fill="auto"/>
            <w:vAlign w:val="bottom"/>
          </w:tcPr>
          <w:p w14:paraId="65FB27AB" w14:textId="545B41DF" w:rsidR="002256FC" w:rsidRPr="002256FC" w:rsidRDefault="002256FC" w:rsidP="002256FC">
            <w:pPr>
              <w:spacing w:before="40" w:after="40"/>
              <w:jc w:val="right"/>
              <w:rPr>
                <w:rFonts w:cs="Arial"/>
                <w:b/>
                <w:sz w:val="18"/>
                <w:szCs w:val="18"/>
              </w:rPr>
            </w:pPr>
            <w:r w:rsidRPr="002256FC">
              <w:rPr>
                <w:rFonts w:cs="Arial"/>
                <w:b/>
                <w:sz w:val="18"/>
                <w:szCs w:val="18"/>
              </w:rPr>
              <w:t>4,616,643</w:t>
            </w:r>
          </w:p>
        </w:tc>
      </w:tr>
      <w:tr w:rsidR="002256FC" w:rsidRPr="002256FC" w14:paraId="67C9109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6ADD110" w14:textId="77777777" w:rsidR="002256FC" w:rsidRPr="00F75B25" w:rsidRDefault="002256FC" w:rsidP="002256FC">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361" w:type="dxa"/>
            <w:tcBorders>
              <w:top w:val="nil"/>
              <w:left w:val="single" w:sz="18" w:space="0" w:color="C00000"/>
              <w:bottom w:val="nil"/>
              <w:right w:val="nil"/>
            </w:tcBorders>
            <w:shd w:val="clear" w:color="auto" w:fill="auto"/>
            <w:vAlign w:val="bottom"/>
          </w:tcPr>
          <w:p w14:paraId="153A2EE7" w14:textId="4BFADC3B" w:rsidR="002256FC" w:rsidRPr="00D508F8" w:rsidRDefault="002256FC" w:rsidP="002256FC">
            <w:pPr>
              <w:spacing w:before="40" w:after="40"/>
              <w:jc w:val="right"/>
              <w:rPr>
                <w:rFonts w:cs="Arial"/>
                <w:sz w:val="18"/>
                <w:szCs w:val="18"/>
              </w:rPr>
            </w:pPr>
            <w:r>
              <w:rPr>
                <w:rFonts w:cs="Arial"/>
                <w:sz w:val="18"/>
                <w:szCs w:val="18"/>
              </w:rPr>
              <w:t>388,109</w:t>
            </w:r>
          </w:p>
        </w:tc>
        <w:tc>
          <w:tcPr>
            <w:tcW w:w="1361" w:type="dxa"/>
            <w:tcBorders>
              <w:top w:val="nil"/>
              <w:left w:val="nil"/>
              <w:bottom w:val="nil"/>
              <w:right w:val="nil"/>
            </w:tcBorders>
            <w:shd w:val="clear" w:color="auto" w:fill="auto"/>
            <w:vAlign w:val="bottom"/>
          </w:tcPr>
          <w:p w14:paraId="74261075" w14:textId="71DFA390" w:rsidR="002256FC" w:rsidRPr="00D508F8" w:rsidRDefault="002256FC" w:rsidP="002256FC">
            <w:pPr>
              <w:spacing w:before="40" w:after="40"/>
              <w:jc w:val="right"/>
              <w:rPr>
                <w:rFonts w:cs="Arial"/>
                <w:sz w:val="18"/>
                <w:szCs w:val="18"/>
              </w:rPr>
            </w:pPr>
            <w:r>
              <w:rPr>
                <w:rFonts w:cs="Arial"/>
                <w:sz w:val="18"/>
                <w:szCs w:val="18"/>
              </w:rPr>
              <w:t>66,576</w:t>
            </w:r>
          </w:p>
        </w:tc>
        <w:tc>
          <w:tcPr>
            <w:tcW w:w="1361" w:type="dxa"/>
            <w:tcBorders>
              <w:top w:val="nil"/>
              <w:left w:val="nil"/>
              <w:bottom w:val="nil"/>
              <w:right w:val="nil"/>
            </w:tcBorders>
            <w:vAlign w:val="bottom"/>
          </w:tcPr>
          <w:p w14:paraId="73524FB6" w14:textId="2B92CD3D" w:rsidR="002256FC" w:rsidRPr="00D508F8" w:rsidRDefault="002256FC" w:rsidP="002256FC">
            <w:pPr>
              <w:spacing w:before="40" w:after="40"/>
              <w:jc w:val="right"/>
              <w:rPr>
                <w:rFonts w:cs="Arial"/>
                <w:sz w:val="18"/>
                <w:szCs w:val="18"/>
              </w:rPr>
            </w:pPr>
            <w:r>
              <w:rPr>
                <w:rFonts w:cs="Arial"/>
                <w:sz w:val="18"/>
                <w:szCs w:val="18"/>
              </w:rPr>
              <w:t>1,661,940</w:t>
            </w:r>
          </w:p>
        </w:tc>
        <w:tc>
          <w:tcPr>
            <w:tcW w:w="1361" w:type="dxa"/>
            <w:tcBorders>
              <w:top w:val="nil"/>
              <w:left w:val="nil"/>
              <w:bottom w:val="nil"/>
              <w:right w:val="nil"/>
            </w:tcBorders>
            <w:vAlign w:val="bottom"/>
          </w:tcPr>
          <w:p w14:paraId="37C8F905" w14:textId="39D875CD" w:rsidR="002256FC" w:rsidRPr="00D508F8" w:rsidRDefault="002256FC" w:rsidP="002256FC">
            <w:pPr>
              <w:spacing w:before="40" w:after="40"/>
              <w:jc w:val="right"/>
              <w:rPr>
                <w:rFonts w:cs="Arial"/>
                <w:sz w:val="18"/>
                <w:szCs w:val="18"/>
              </w:rPr>
            </w:pPr>
            <w:r>
              <w:rPr>
                <w:rFonts w:cs="Arial"/>
                <w:sz w:val="18"/>
                <w:szCs w:val="18"/>
              </w:rPr>
              <w:t>103,016</w:t>
            </w:r>
          </w:p>
        </w:tc>
        <w:tc>
          <w:tcPr>
            <w:tcW w:w="1361" w:type="dxa"/>
            <w:tcBorders>
              <w:top w:val="nil"/>
              <w:left w:val="nil"/>
              <w:bottom w:val="nil"/>
              <w:right w:val="nil"/>
            </w:tcBorders>
            <w:shd w:val="clear" w:color="auto" w:fill="auto"/>
            <w:vAlign w:val="bottom"/>
          </w:tcPr>
          <w:p w14:paraId="3406110E" w14:textId="402C0EBE" w:rsidR="002256FC" w:rsidRPr="002256FC" w:rsidRDefault="002256FC" w:rsidP="002256FC">
            <w:pPr>
              <w:spacing w:before="40" w:after="40"/>
              <w:jc w:val="right"/>
              <w:rPr>
                <w:rFonts w:cs="Arial"/>
                <w:b/>
                <w:sz w:val="18"/>
                <w:szCs w:val="18"/>
              </w:rPr>
            </w:pPr>
            <w:r w:rsidRPr="002256FC">
              <w:rPr>
                <w:rFonts w:cs="Arial"/>
                <w:b/>
                <w:sz w:val="18"/>
                <w:szCs w:val="18"/>
              </w:rPr>
              <w:t>5,677,272</w:t>
            </w:r>
          </w:p>
        </w:tc>
      </w:tr>
      <w:tr w:rsidR="002256FC" w:rsidRPr="002256FC" w14:paraId="4188C5D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78D5348" w14:textId="77777777" w:rsidR="002256FC" w:rsidRPr="00F75B25" w:rsidRDefault="002256FC" w:rsidP="002256FC">
            <w:pPr>
              <w:spacing w:before="40" w:after="40"/>
              <w:rPr>
                <w:rFonts w:cs="Arial"/>
                <w:sz w:val="18"/>
                <w:szCs w:val="18"/>
              </w:rPr>
            </w:pPr>
            <w:r w:rsidRPr="00F75B25">
              <w:rPr>
                <w:rFonts w:cs="Arial"/>
                <w:sz w:val="18"/>
                <w:szCs w:val="18"/>
              </w:rPr>
              <w:t>Bayside C</w:t>
            </w:r>
          </w:p>
        </w:tc>
        <w:tc>
          <w:tcPr>
            <w:tcW w:w="1361" w:type="dxa"/>
            <w:tcBorders>
              <w:top w:val="nil"/>
              <w:left w:val="single" w:sz="18" w:space="0" w:color="C00000"/>
              <w:bottom w:val="nil"/>
              <w:right w:val="nil"/>
            </w:tcBorders>
            <w:shd w:val="clear" w:color="auto" w:fill="auto"/>
            <w:vAlign w:val="bottom"/>
          </w:tcPr>
          <w:p w14:paraId="73C0CB5E" w14:textId="753E5D9F" w:rsidR="002256FC" w:rsidRPr="00D508F8" w:rsidRDefault="002256FC" w:rsidP="002256FC">
            <w:pPr>
              <w:spacing w:before="40" w:after="40"/>
              <w:jc w:val="right"/>
              <w:rPr>
                <w:rFonts w:cs="Arial"/>
                <w:sz w:val="18"/>
                <w:szCs w:val="18"/>
              </w:rPr>
            </w:pPr>
            <w:r>
              <w:rPr>
                <w:rFonts w:cs="Arial"/>
                <w:sz w:val="18"/>
                <w:szCs w:val="18"/>
              </w:rPr>
              <w:t>791,383</w:t>
            </w:r>
          </w:p>
        </w:tc>
        <w:tc>
          <w:tcPr>
            <w:tcW w:w="1361" w:type="dxa"/>
            <w:tcBorders>
              <w:top w:val="nil"/>
              <w:left w:val="nil"/>
              <w:bottom w:val="nil"/>
              <w:right w:val="nil"/>
            </w:tcBorders>
            <w:shd w:val="clear" w:color="auto" w:fill="auto"/>
            <w:vAlign w:val="bottom"/>
          </w:tcPr>
          <w:p w14:paraId="4646C9A9" w14:textId="749A8B5A" w:rsidR="002256FC" w:rsidRPr="00D508F8" w:rsidRDefault="002256FC" w:rsidP="002256FC">
            <w:pPr>
              <w:spacing w:before="40" w:after="40"/>
              <w:jc w:val="right"/>
              <w:rPr>
                <w:rFonts w:cs="Arial"/>
                <w:sz w:val="18"/>
                <w:szCs w:val="18"/>
              </w:rPr>
            </w:pPr>
            <w:r>
              <w:rPr>
                <w:rFonts w:cs="Arial"/>
                <w:sz w:val="18"/>
                <w:szCs w:val="18"/>
              </w:rPr>
              <w:t>137,133</w:t>
            </w:r>
          </w:p>
        </w:tc>
        <w:tc>
          <w:tcPr>
            <w:tcW w:w="1361" w:type="dxa"/>
            <w:tcBorders>
              <w:top w:val="nil"/>
              <w:left w:val="nil"/>
              <w:bottom w:val="nil"/>
              <w:right w:val="nil"/>
            </w:tcBorders>
            <w:vAlign w:val="bottom"/>
          </w:tcPr>
          <w:p w14:paraId="24B3439E" w14:textId="67E0FFCB" w:rsidR="002256FC" w:rsidRPr="00D508F8" w:rsidRDefault="002256FC" w:rsidP="002256FC">
            <w:pPr>
              <w:spacing w:before="40" w:after="40"/>
              <w:jc w:val="right"/>
              <w:rPr>
                <w:rFonts w:cs="Arial"/>
                <w:sz w:val="18"/>
                <w:szCs w:val="18"/>
              </w:rPr>
            </w:pPr>
            <w:r>
              <w:rPr>
                <w:rFonts w:cs="Arial"/>
                <w:sz w:val="18"/>
                <w:szCs w:val="18"/>
              </w:rPr>
              <w:t>3,419,402</w:t>
            </w:r>
          </w:p>
        </w:tc>
        <w:tc>
          <w:tcPr>
            <w:tcW w:w="1361" w:type="dxa"/>
            <w:tcBorders>
              <w:top w:val="nil"/>
              <w:left w:val="nil"/>
              <w:bottom w:val="nil"/>
              <w:right w:val="nil"/>
            </w:tcBorders>
            <w:vAlign w:val="bottom"/>
          </w:tcPr>
          <w:p w14:paraId="0C35DB78" w14:textId="3DC1F194" w:rsidR="002256FC" w:rsidRPr="00D508F8" w:rsidRDefault="002256FC" w:rsidP="002256FC">
            <w:pPr>
              <w:spacing w:before="40" w:after="40"/>
              <w:jc w:val="right"/>
              <w:rPr>
                <w:rFonts w:cs="Arial"/>
                <w:sz w:val="18"/>
                <w:szCs w:val="18"/>
              </w:rPr>
            </w:pPr>
            <w:r>
              <w:rPr>
                <w:rFonts w:cs="Arial"/>
                <w:sz w:val="18"/>
                <w:szCs w:val="18"/>
              </w:rPr>
              <w:t>212,193</w:t>
            </w:r>
          </w:p>
        </w:tc>
        <w:tc>
          <w:tcPr>
            <w:tcW w:w="1361" w:type="dxa"/>
            <w:tcBorders>
              <w:top w:val="nil"/>
              <w:left w:val="nil"/>
              <w:bottom w:val="nil"/>
              <w:right w:val="nil"/>
            </w:tcBorders>
            <w:shd w:val="clear" w:color="auto" w:fill="auto"/>
            <w:vAlign w:val="bottom"/>
          </w:tcPr>
          <w:p w14:paraId="0931409F" w14:textId="545D84A5" w:rsidR="002256FC" w:rsidRPr="002256FC" w:rsidRDefault="002256FC" w:rsidP="002256FC">
            <w:pPr>
              <w:spacing w:before="40" w:after="40"/>
              <w:jc w:val="right"/>
              <w:rPr>
                <w:rFonts w:cs="Arial"/>
                <w:b/>
                <w:sz w:val="18"/>
                <w:szCs w:val="18"/>
              </w:rPr>
            </w:pPr>
            <w:r w:rsidRPr="002256FC">
              <w:rPr>
                <w:rFonts w:cs="Arial"/>
                <w:b/>
                <w:sz w:val="18"/>
                <w:szCs w:val="18"/>
              </w:rPr>
              <w:t>12,281,384</w:t>
            </w:r>
          </w:p>
        </w:tc>
      </w:tr>
      <w:tr w:rsidR="002256FC" w:rsidRPr="002256FC" w14:paraId="4446D31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719A34A" w14:textId="77777777" w:rsidR="002256FC" w:rsidRPr="00F75B25" w:rsidRDefault="002256FC" w:rsidP="002256FC">
            <w:pPr>
              <w:spacing w:before="40" w:after="40"/>
              <w:rPr>
                <w:rFonts w:cs="Arial"/>
                <w:sz w:val="18"/>
                <w:szCs w:val="18"/>
              </w:rPr>
            </w:pPr>
            <w:r w:rsidRPr="00F75B25">
              <w:rPr>
                <w:rFonts w:cs="Arial"/>
                <w:sz w:val="18"/>
                <w:szCs w:val="18"/>
              </w:rPr>
              <w:t>Benalla RC</w:t>
            </w:r>
          </w:p>
        </w:tc>
        <w:tc>
          <w:tcPr>
            <w:tcW w:w="1361" w:type="dxa"/>
            <w:tcBorders>
              <w:top w:val="nil"/>
              <w:left w:val="single" w:sz="18" w:space="0" w:color="C00000"/>
              <w:bottom w:val="nil"/>
              <w:right w:val="nil"/>
            </w:tcBorders>
            <w:shd w:val="clear" w:color="auto" w:fill="auto"/>
            <w:vAlign w:val="bottom"/>
          </w:tcPr>
          <w:p w14:paraId="6D9A28D8" w14:textId="22B68B87" w:rsidR="002256FC" w:rsidRPr="00D508F8" w:rsidRDefault="002256FC" w:rsidP="002256FC">
            <w:pPr>
              <w:spacing w:before="40" w:after="40"/>
              <w:jc w:val="right"/>
              <w:rPr>
                <w:rFonts w:cs="Arial"/>
                <w:sz w:val="18"/>
                <w:szCs w:val="18"/>
              </w:rPr>
            </w:pPr>
            <w:r>
              <w:rPr>
                <w:rFonts w:cs="Arial"/>
                <w:sz w:val="18"/>
                <w:szCs w:val="18"/>
              </w:rPr>
              <w:t>124,279</w:t>
            </w:r>
          </w:p>
        </w:tc>
        <w:tc>
          <w:tcPr>
            <w:tcW w:w="1361" w:type="dxa"/>
            <w:tcBorders>
              <w:top w:val="nil"/>
              <w:left w:val="nil"/>
              <w:bottom w:val="nil"/>
              <w:right w:val="nil"/>
            </w:tcBorders>
            <w:shd w:val="clear" w:color="auto" w:fill="auto"/>
            <w:vAlign w:val="bottom"/>
          </w:tcPr>
          <w:p w14:paraId="4E1DD3F0" w14:textId="50138EDC" w:rsidR="002256FC" w:rsidRPr="00D508F8" w:rsidRDefault="002256FC" w:rsidP="002256FC">
            <w:pPr>
              <w:spacing w:before="40" w:after="40"/>
              <w:jc w:val="right"/>
              <w:rPr>
                <w:rFonts w:cs="Arial"/>
                <w:sz w:val="18"/>
                <w:szCs w:val="18"/>
              </w:rPr>
            </w:pPr>
            <w:r>
              <w:rPr>
                <w:rFonts w:cs="Arial"/>
                <w:sz w:val="18"/>
                <w:szCs w:val="18"/>
              </w:rPr>
              <w:t>18,402</w:t>
            </w:r>
          </w:p>
        </w:tc>
        <w:tc>
          <w:tcPr>
            <w:tcW w:w="1361" w:type="dxa"/>
            <w:tcBorders>
              <w:top w:val="nil"/>
              <w:left w:val="nil"/>
              <w:bottom w:val="nil"/>
              <w:right w:val="nil"/>
            </w:tcBorders>
            <w:vAlign w:val="bottom"/>
          </w:tcPr>
          <w:p w14:paraId="6958868F" w14:textId="195C7F71" w:rsidR="002256FC" w:rsidRPr="00D508F8" w:rsidRDefault="002256FC" w:rsidP="002256FC">
            <w:pPr>
              <w:spacing w:before="40" w:after="40"/>
              <w:jc w:val="right"/>
              <w:rPr>
                <w:rFonts w:cs="Arial"/>
                <w:sz w:val="18"/>
                <w:szCs w:val="18"/>
              </w:rPr>
            </w:pPr>
            <w:r>
              <w:rPr>
                <w:rFonts w:cs="Arial"/>
                <w:sz w:val="18"/>
                <w:szCs w:val="18"/>
              </w:rPr>
              <w:t>453,449</w:t>
            </w:r>
          </w:p>
        </w:tc>
        <w:tc>
          <w:tcPr>
            <w:tcW w:w="1361" w:type="dxa"/>
            <w:tcBorders>
              <w:top w:val="nil"/>
              <w:left w:val="nil"/>
              <w:bottom w:val="nil"/>
              <w:right w:val="nil"/>
            </w:tcBorders>
            <w:vAlign w:val="bottom"/>
          </w:tcPr>
          <w:p w14:paraId="042F1D21" w14:textId="0C91CCA6" w:rsidR="002256FC" w:rsidRPr="00D508F8" w:rsidRDefault="002256FC" w:rsidP="002256FC">
            <w:pPr>
              <w:spacing w:before="40" w:after="40"/>
              <w:jc w:val="right"/>
              <w:rPr>
                <w:rFonts w:cs="Arial"/>
                <w:sz w:val="18"/>
                <w:szCs w:val="18"/>
              </w:rPr>
            </w:pPr>
            <w:r>
              <w:rPr>
                <w:rFonts w:cs="Arial"/>
                <w:sz w:val="18"/>
                <w:szCs w:val="18"/>
              </w:rPr>
              <w:t>28,475</w:t>
            </w:r>
          </w:p>
        </w:tc>
        <w:tc>
          <w:tcPr>
            <w:tcW w:w="1361" w:type="dxa"/>
            <w:tcBorders>
              <w:top w:val="nil"/>
              <w:left w:val="nil"/>
              <w:bottom w:val="nil"/>
              <w:right w:val="nil"/>
            </w:tcBorders>
            <w:shd w:val="clear" w:color="auto" w:fill="auto"/>
            <w:vAlign w:val="bottom"/>
          </w:tcPr>
          <w:p w14:paraId="1E7D3429" w14:textId="5064B16E" w:rsidR="002256FC" w:rsidRPr="002256FC" w:rsidRDefault="002256FC" w:rsidP="002256FC">
            <w:pPr>
              <w:spacing w:before="40" w:after="40"/>
              <w:jc w:val="right"/>
              <w:rPr>
                <w:rFonts w:cs="Arial"/>
                <w:b/>
                <w:sz w:val="18"/>
                <w:szCs w:val="18"/>
              </w:rPr>
            </w:pPr>
            <w:r w:rsidRPr="002256FC">
              <w:rPr>
                <w:rFonts w:cs="Arial"/>
                <w:b/>
                <w:sz w:val="18"/>
                <w:szCs w:val="18"/>
              </w:rPr>
              <w:t>1,666,457</w:t>
            </w:r>
          </w:p>
        </w:tc>
      </w:tr>
      <w:tr w:rsidR="002256FC" w:rsidRPr="002256FC" w14:paraId="05EC9DE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1C52FF" w14:textId="77777777" w:rsidR="002256FC" w:rsidRPr="00F75B25" w:rsidRDefault="002256FC" w:rsidP="002256FC">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C00000"/>
              <w:bottom w:val="nil"/>
              <w:right w:val="nil"/>
            </w:tcBorders>
            <w:shd w:val="clear" w:color="auto" w:fill="auto"/>
            <w:vAlign w:val="bottom"/>
          </w:tcPr>
          <w:p w14:paraId="15A8EB56" w14:textId="41F79A7C" w:rsidR="002256FC" w:rsidRPr="00D508F8" w:rsidRDefault="002256FC" w:rsidP="002256FC">
            <w:pPr>
              <w:spacing w:before="40" w:after="40"/>
              <w:jc w:val="right"/>
              <w:rPr>
                <w:rFonts w:cs="Arial"/>
                <w:sz w:val="18"/>
                <w:szCs w:val="18"/>
              </w:rPr>
            </w:pPr>
            <w:r>
              <w:rPr>
                <w:rFonts w:cs="Arial"/>
                <w:sz w:val="18"/>
                <w:szCs w:val="18"/>
              </w:rPr>
              <w:t>1,435,689</w:t>
            </w:r>
          </w:p>
        </w:tc>
        <w:tc>
          <w:tcPr>
            <w:tcW w:w="1361" w:type="dxa"/>
            <w:tcBorders>
              <w:top w:val="nil"/>
              <w:left w:val="nil"/>
              <w:bottom w:val="nil"/>
              <w:right w:val="nil"/>
            </w:tcBorders>
            <w:shd w:val="clear" w:color="auto" w:fill="auto"/>
            <w:vAlign w:val="bottom"/>
          </w:tcPr>
          <w:p w14:paraId="0C590EE6" w14:textId="52EE5280" w:rsidR="002256FC" w:rsidRPr="00D508F8" w:rsidRDefault="002256FC" w:rsidP="002256FC">
            <w:pPr>
              <w:spacing w:before="40" w:after="40"/>
              <w:jc w:val="right"/>
              <w:rPr>
                <w:rFonts w:cs="Arial"/>
                <w:sz w:val="18"/>
                <w:szCs w:val="18"/>
              </w:rPr>
            </w:pPr>
            <w:r>
              <w:rPr>
                <w:rFonts w:cs="Arial"/>
                <w:sz w:val="18"/>
                <w:szCs w:val="18"/>
              </w:rPr>
              <w:t>236,546</w:t>
            </w:r>
          </w:p>
        </w:tc>
        <w:tc>
          <w:tcPr>
            <w:tcW w:w="1361" w:type="dxa"/>
            <w:tcBorders>
              <w:top w:val="nil"/>
              <w:left w:val="nil"/>
              <w:bottom w:val="nil"/>
              <w:right w:val="nil"/>
            </w:tcBorders>
            <w:vAlign w:val="bottom"/>
          </w:tcPr>
          <w:p w14:paraId="4F9D3A10" w14:textId="1BDFCEF8" w:rsidR="002256FC" w:rsidRPr="00D508F8" w:rsidRDefault="002256FC" w:rsidP="002256FC">
            <w:pPr>
              <w:spacing w:before="40" w:after="40"/>
              <w:jc w:val="right"/>
              <w:rPr>
                <w:rFonts w:cs="Arial"/>
                <w:sz w:val="18"/>
                <w:szCs w:val="18"/>
              </w:rPr>
            </w:pPr>
            <w:r>
              <w:rPr>
                <w:rFonts w:cs="Arial"/>
                <w:sz w:val="18"/>
                <w:szCs w:val="18"/>
              </w:rPr>
              <w:t>5,984,645</w:t>
            </w:r>
          </w:p>
        </w:tc>
        <w:tc>
          <w:tcPr>
            <w:tcW w:w="1361" w:type="dxa"/>
            <w:tcBorders>
              <w:top w:val="nil"/>
              <w:left w:val="nil"/>
              <w:bottom w:val="nil"/>
              <w:right w:val="nil"/>
            </w:tcBorders>
            <w:vAlign w:val="bottom"/>
          </w:tcPr>
          <w:p w14:paraId="5DC94D9B" w14:textId="7413CB18" w:rsidR="002256FC" w:rsidRPr="00D508F8" w:rsidRDefault="002256FC" w:rsidP="002256FC">
            <w:pPr>
              <w:spacing w:before="40" w:after="40"/>
              <w:jc w:val="right"/>
              <w:rPr>
                <w:rFonts w:cs="Arial"/>
                <w:sz w:val="18"/>
                <w:szCs w:val="18"/>
              </w:rPr>
            </w:pPr>
            <w:r>
              <w:rPr>
                <w:rFonts w:cs="Arial"/>
                <w:sz w:val="18"/>
                <w:szCs w:val="18"/>
              </w:rPr>
              <w:t>366,021</w:t>
            </w:r>
          </w:p>
        </w:tc>
        <w:tc>
          <w:tcPr>
            <w:tcW w:w="1361" w:type="dxa"/>
            <w:tcBorders>
              <w:top w:val="nil"/>
              <w:left w:val="nil"/>
              <w:bottom w:val="nil"/>
              <w:right w:val="nil"/>
            </w:tcBorders>
            <w:shd w:val="clear" w:color="auto" w:fill="auto"/>
            <w:vAlign w:val="bottom"/>
          </w:tcPr>
          <w:p w14:paraId="0EB30C54" w14:textId="3663511A" w:rsidR="002256FC" w:rsidRPr="002256FC" w:rsidRDefault="002256FC" w:rsidP="002256FC">
            <w:pPr>
              <w:spacing w:before="40" w:after="40"/>
              <w:jc w:val="right"/>
              <w:rPr>
                <w:rFonts w:cs="Arial"/>
                <w:b/>
                <w:sz w:val="18"/>
                <w:szCs w:val="18"/>
              </w:rPr>
            </w:pPr>
            <w:r w:rsidRPr="002256FC">
              <w:rPr>
                <w:rFonts w:cs="Arial"/>
                <w:b/>
                <w:sz w:val="18"/>
                <w:szCs w:val="18"/>
              </w:rPr>
              <w:t>21,375,669</w:t>
            </w:r>
          </w:p>
        </w:tc>
      </w:tr>
      <w:tr w:rsidR="002256FC" w:rsidRPr="002256FC" w14:paraId="5FFBF94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17260E9" w14:textId="77777777" w:rsidR="002256FC" w:rsidRPr="00F75B25" w:rsidRDefault="002256FC" w:rsidP="002256FC">
            <w:pPr>
              <w:spacing w:before="40" w:after="40"/>
              <w:rPr>
                <w:rFonts w:cs="Arial"/>
                <w:sz w:val="18"/>
                <w:szCs w:val="18"/>
              </w:rPr>
            </w:pPr>
            <w:r w:rsidRPr="00F75B25">
              <w:rPr>
                <w:rFonts w:cs="Arial"/>
                <w:sz w:val="18"/>
                <w:szCs w:val="18"/>
              </w:rPr>
              <w:t>Brimbank C</w:t>
            </w:r>
          </w:p>
        </w:tc>
        <w:tc>
          <w:tcPr>
            <w:tcW w:w="1361" w:type="dxa"/>
            <w:tcBorders>
              <w:top w:val="nil"/>
              <w:left w:val="single" w:sz="18" w:space="0" w:color="C00000"/>
              <w:bottom w:val="nil"/>
              <w:right w:val="nil"/>
            </w:tcBorders>
            <w:shd w:val="clear" w:color="auto" w:fill="auto"/>
            <w:vAlign w:val="bottom"/>
          </w:tcPr>
          <w:p w14:paraId="7BFCBB1C" w14:textId="1B2B362D" w:rsidR="002256FC" w:rsidRPr="00D508F8" w:rsidRDefault="002256FC" w:rsidP="002256FC">
            <w:pPr>
              <w:spacing w:before="40" w:after="40"/>
              <w:jc w:val="right"/>
              <w:rPr>
                <w:rFonts w:cs="Arial"/>
                <w:sz w:val="18"/>
                <w:szCs w:val="18"/>
              </w:rPr>
            </w:pPr>
            <w:r>
              <w:rPr>
                <w:rFonts w:cs="Arial"/>
                <w:sz w:val="18"/>
                <w:szCs w:val="18"/>
              </w:rPr>
              <w:t>2,436,159</w:t>
            </w:r>
          </w:p>
        </w:tc>
        <w:tc>
          <w:tcPr>
            <w:tcW w:w="1361" w:type="dxa"/>
            <w:tcBorders>
              <w:top w:val="nil"/>
              <w:left w:val="nil"/>
              <w:bottom w:val="nil"/>
              <w:right w:val="nil"/>
            </w:tcBorders>
            <w:shd w:val="clear" w:color="auto" w:fill="auto"/>
            <w:vAlign w:val="bottom"/>
          </w:tcPr>
          <w:p w14:paraId="29A313AA" w14:textId="63CA2D1E" w:rsidR="002256FC" w:rsidRPr="00D508F8" w:rsidRDefault="002256FC" w:rsidP="002256FC">
            <w:pPr>
              <w:spacing w:before="40" w:after="40"/>
              <w:jc w:val="right"/>
              <w:rPr>
                <w:rFonts w:cs="Arial"/>
                <w:sz w:val="18"/>
                <w:szCs w:val="18"/>
              </w:rPr>
            </w:pPr>
            <w:r>
              <w:rPr>
                <w:rFonts w:cs="Arial"/>
                <w:sz w:val="18"/>
                <w:szCs w:val="18"/>
              </w:rPr>
              <w:t>274,770</w:t>
            </w:r>
          </w:p>
        </w:tc>
        <w:tc>
          <w:tcPr>
            <w:tcW w:w="1361" w:type="dxa"/>
            <w:tcBorders>
              <w:top w:val="nil"/>
              <w:left w:val="nil"/>
              <w:bottom w:val="nil"/>
              <w:right w:val="nil"/>
            </w:tcBorders>
            <w:vAlign w:val="bottom"/>
          </w:tcPr>
          <w:p w14:paraId="70362936" w14:textId="5E31D0C2" w:rsidR="002256FC" w:rsidRPr="00D508F8" w:rsidRDefault="002256FC" w:rsidP="002256FC">
            <w:pPr>
              <w:spacing w:before="40" w:after="40"/>
              <w:jc w:val="right"/>
              <w:rPr>
                <w:rFonts w:cs="Arial"/>
                <w:sz w:val="18"/>
                <w:szCs w:val="18"/>
              </w:rPr>
            </w:pPr>
            <w:r>
              <w:rPr>
                <w:rFonts w:cs="Arial"/>
                <w:sz w:val="18"/>
                <w:szCs w:val="18"/>
              </w:rPr>
              <w:t>6,310,044</w:t>
            </w:r>
          </w:p>
        </w:tc>
        <w:tc>
          <w:tcPr>
            <w:tcW w:w="1361" w:type="dxa"/>
            <w:tcBorders>
              <w:top w:val="nil"/>
              <w:left w:val="nil"/>
              <w:bottom w:val="nil"/>
              <w:right w:val="nil"/>
            </w:tcBorders>
            <w:vAlign w:val="bottom"/>
          </w:tcPr>
          <w:p w14:paraId="68D7EF41" w14:textId="38227BCB" w:rsidR="002256FC" w:rsidRPr="00D508F8" w:rsidRDefault="002256FC" w:rsidP="002256FC">
            <w:pPr>
              <w:spacing w:before="40" w:after="40"/>
              <w:jc w:val="right"/>
              <w:rPr>
                <w:rFonts w:cs="Arial"/>
                <w:sz w:val="18"/>
                <w:szCs w:val="18"/>
              </w:rPr>
            </w:pPr>
            <w:r>
              <w:rPr>
                <w:rFonts w:cs="Arial"/>
                <w:sz w:val="18"/>
                <w:szCs w:val="18"/>
              </w:rPr>
              <w:t>425,167</w:t>
            </w:r>
          </w:p>
        </w:tc>
        <w:tc>
          <w:tcPr>
            <w:tcW w:w="1361" w:type="dxa"/>
            <w:tcBorders>
              <w:top w:val="nil"/>
              <w:left w:val="nil"/>
              <w:bottom w:val="nil"/>
              <w:right w:val="nil"/>
            </w:tcBorders>
            <w:shd w:val="clear" w:color="auto" w:fill="auto"/>
            <w:vAlign w:val="bottom"/>
          </w:tcPr>
          <w:p w14:paraId="3F028D85" w14:textId="1DF3E201" w:rsidR="002256FC" w:rsidRPr="002256FC" w:rsidRDefault="002256FC" w:rsidP="002256FC">
            <w:pPr>
              <w:spacing w:before="40" w:after="40"/>
              <w:jc w:val="right"/>
              <w:rPr>
                <w:rFonts w:cs="Arial"/>
                <w:b/>
                <w:sz w:val="18"/>
                <w:szCs w:val="18"/>
              </w:rPr>
            </w:pPr>
            <w:r w:rsidRPr="002256FC">
              <w:rPr>
                <w:rFonts w:cs="Arial"/>
                <w:b/>
                <w:sz w:val="18"/>
                <w:szCs w:val="18"/>
              </w:rPr>
              <w:t>24,559,416</w:t>
            </w:r>
          </w:p>
        </w:tc>
      </w:tr>
      <w:tr w:rsidR="002256FC" w:rsidRPr="002256FC" w14:paraId="3089B0C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0975AC8" w14:textId="77777777" w:rsidR="002256FC" w:rsidRPr="00F75B25" w:rsidRDefault="002256FC" w:rsidP="002256FC">
            <w:pPr>
              <w:spacing w:before="40" w:after="40"/>
              <w:rPr>
                <w:rFonts w:cs="Arial"/>
                <w:sz w:val="18"/>
                <w:szCs w:val="18"/>
              </w:rPr>
            </w:pPr>
            <w:r w:rsidRPr="00F75B25">
              <w:rPr>
                <w:rFonts w:cs="Arial"/>
                <w:sz w:val="18"/>
                <w:szCs w:val="18"/>
              </w:rPr>
              <w:t>Buloke S</w:t>
            </w:r>
          </w:p>
        </w:tc>
        <w:tc>
          <w:tcPr>
            <w:tcW w:w="1361" w:type="dxa"/>
            <w:tcBorders>
              <w:top w:val="nil"/>
              <w:left w:val="single" w:sz="18" w:space="0" w:color="C00000"/>
              <w:bottom w:val="nil"/>
              <w:right w:val="nil"/>
            </w:tcBorders>
            <w:shd w:val="clear" w:color="auto" w:fill="auto"/>
            <w:vAlign w:val="bottom"/>
          </w:tcPr>
          <w:p w14:paraId="29828EC3" w14:textId="3032103D" w:rsidR="002256FC" w:rsidRPr="00D508F8" w:rsidRDefault="002256FC" w:rsidP="002256FC">
            <w:pPr>
              <w:spacing w:before="40" w:after="40"/>
              <w:jc w:val="right"/>
              <w:rPr>
                <w:rFonts w:cs="Arial"/>
                <w:sz w:val="18"/>
                <w:szCs w:val="18"/>
              </w:rPr>
            </w:pPr>
            <w:r>
              <w:rPr>
                <w:rFonts w:cs="Arial"/>
                <w:sz w:val="18"/>
                <w:szCs w:val="18"/>
              </w:rPr>
              <w:t>49,115</w:t>
            </w:r>
          </w:p>
        </w:tc>
        <w:tc>
          <w:tcPr>
            <w:tcW w:w="1361" w:type="dxa"/>
            <w:tcBorders>
              <w:top w:val="nil"/>
              <w:left w:val="nil"/>
              <w:bottom w:val="nil"/>
              <w:right w:val="nil"/>
            </w:tcBorders>
            <w:shd w:val="clear" w:color="auto" w:fill="auto"/>
            <w:vAlign w:val="bottom"/>
          </w:tcPr>
          <w:p w14:paraId="10AB9C18" w14:textId="0BA5BFC4" w:rsidR="002256FC" w:rsidRPr="00D508F8" w:rsidRDefault="002256FC" w:rsidP="002256FC">
            <w:pPr>
              <w:spacing w:before="40" w:after="40"/>
              <w:jc w:val="right"/>
              <w:rPr>
                <w:rFonts w:cs="Arial"/>
                <w:sz w:val="18"/>
                <w:szCs w:val="18"/>
              </w:rPr>
            </w:pPr>
            <w:r>
              <w:rPr>
                <w:rFonts w:cs="Arial"/>
                <w:sz w:val="18"/>
                <w:szCs w:val="18"/>
              </w:rPr>
              <w:t>8,108</w:t>
            </w:r>
          </w:p>
        </w:tc>
        <w:tc>
          <w:tcPr>
            <w:tcW w:w="1361" w:type="dxa"/>
            <w:tcBorders>
              <w:top w:val="nil"/>
              <w:left w:val="nil"/>
              <w:bottom w:val="nil"/>
              <w:right w:val="nil"/>
            </w:tcBorders>
            <w:vAlign w:val="bottom"/>
          </w:tcPr>
          <w:p w14:paraId="2290029D" w14:textId="70BA803E" w:rsidR="002256FC" w:rsidRPr="00D508F8" w:rsidRDefault="002256FC" w:rsidP="002256FC">
            <w:pPr>
              <w:spacing w:before="40" w:after="40"/>
              <w:jc w:val="right"/>
              <w:rPr>
                <w:rFonts w:cs="Arial"/>
                <w:sz w:val="18"/>
                <w:szCs w:val="18"/>
              </w:rPr>
            </w:pPr>
            <w:r>
              <w:rPr>
                <w:rFonts w:cs="Arial"/>
                <w:sz w:val="18"/>
                <w:szCs w:val="18"/>
              </w:rPr>
              <w:t>191,614</w:t>
            </w:r>
          </w:p>
        </w:tc>
        <w:tc>
          <w:tcPr>
            <w:tcW w:w="1361" w:type="dxa"/>
            <w:tcBorders>
              <w:top w:val="nil"/>
              <w:left w:val="nil"/>
              <w:bottom w:val="nil"/>
              <w:right w:val="nil"/>
            </w:tcBorders>
            <w:vAlign w:val="bottom"/>
          </w:tcPr>
          <w:p w14:paraId="09C0F5DD" w14:textId="3DD6B3A6" w:rsidR="002256FC" w:rsidRPr="00D508F8" w:rsidRDefault="002256FC" w:rsidP="002256FC">
            <w:pPr>
              <w:spacing w:before="40" w:after="40"/>
              <w:jc w:val="right"/>
              <w:rPr>
                <w:rFonts w:cs="Arial"/>
                <w:sz w:val="18"/>
                <w:szCs w:val="18"/>
              </w:rPr>
            </w:pPr>
            <w:r>
              <w:rPr>
                <w:rFonts w:cs="Arial"/>
                <w:sz w:val="18"/>
                <w:szCs w:val="18"/>
              </w:rPr>
              <w:t>12,546</w:t>
            </w:r>
          </w:p>
        </w:tc>
        <w:tc>
          <w:tcPr>
            <w:tcW w:w="1361" w:type="dxa"/>
            <w:tcBorders>
              <w:top w:val="nil"/>
              <w:left w:val="nil"/>
              <w:bottom w:val="nil"/>
              <w:right w:val="nil"/>
            </w:tcBorders>
            <w:shd w:val="clear" w:color="auto" w:fill="auto"/>
            <w:vAlign w:val="bottom"/>
          </w:tcPr>
          <w:p w14:paraId="4AA4D4EF" w14:textId="70B6BB26" w:rsidR="002256FC" w:rsidRPr="002256FC" w:rsidRDefault="002256FC" w:rsidP="002256FC">
            <w:pPr>
              <w:spacing w:before="40" w:after="40"/>
              <w:jc w:val="right"/>
              <w:rPr>
                <w:rFonts w:cs="Arial"/>
                <w:b/>
                <w:sz w:val="18"/>
                <w:szCs w:val="18"/>
              </w:rPr>
            </w:pPr>
            <w:r w:rsidRPr="002256FC">
              <w:rPr>
                <w:rFonts w:cs="Arial"/>
                <w:b/>
                <w:sz w:val="18"/>
                <w:szCs w:val="18"/>
              </w:rPr>
              <w:t>712,843</w:t>
            </w:r>
          </w:p>
        </w:tc>
      </w:tr>
      <w:tr w:rsidR="002256FC" w:rsidRPr="002256FC" w14:paraId="16DEA0F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4EFDCF" w14:textId="77777777" w:rsidR="002256FC" w:rsidRPr="00F75B25" w:rsidRDefault="002256FC" w:rsidP="002256FC">
            <w:pPr>
              <w:spacing w:before="40" w:after="40"/>
              <w:rPr>
                <w:rFonts w:cs="Arial"/>
                <w:sz w:val="18"/>
                <w:szCs w:val="18"/>
              </w:rPr>
            </w:pPr>
            <w:r w:rsidRPr="00F75B25">
              <w:rPr>
                <w:rFonts w:cs="Arial"/>
                <w:sz w:val="18"/>
                <w:szCs w:val="18"/>
              </w:rPr>
              <w:t>Campaspe S</w:t>
            </w:r>
          </w:p>
        </w:tc>
        <w:tc>
          <w:tcPr>
            <w:tcW w:w="1361" w:type="dxa"/>
            <w:tcBorders>
              <w:top w:val="nil"/>
              <w:left w:val="single" w:sz="18" w:space="0" w:color="C00000"/>
              <w:bottom w:val="nil"/>
              <w:right w:val="nil"/>
            </w:tcBorders>
            <w:shd w:val="clear" w:color="auto" w:fill="auto"/>
            <w:vAlign w:val="bottom"/>
          </w:tcPr>
          <w:p w14:paraId="4A6BC74A" w14:textId="2D368476" w:rsidR="002256FC" w:rsidRPr="00D508F8" w:rsidRDefault="002256FC" w:rsidP="002256FC">
            <w:pPr>
              <w:spacing w:before="40" w:after="40"/>
              <w:jc w:val="right"/>
              <w:rPr>
                <w:rFonts w:cs="Arial"/>
                <w:sz w:val="18"/>
                <w:szCs w:val="18"/>
              </w:rPr>
            </w:pPr>
            <w:r>
              <w:rPr>
                <w:rFonts w:cs="Arial"/>
                <w:sz w:val="18"/>
                <w:szCs w:val="18"/>
              </w:rPr>
              <w:t>340,023</w:t>
            </w:r>
          </w:p>
        </w:tc>
        <w:tc>
          <w:tcPr>
            <w:tcW w:w="1361" w:type="dxa"/>
            <w:tcBorders>
              <w:top w:val="nil"/>
              <w:left w:val="nil"/>
              <w:bottom w:val="nil"/>
              <w:right w:val="nil"/>
            </w:tcBorders>
            <w:shd w:val="clear" w:color="auto" w:fill="auto"/>
            <w:vAlign w:val="bottom"/>
          </w:tcPr>
          <w:p w14:paraId="23C93A9A" w14:textId="1F846CD3" w:rsidR="002256FC" w:rsidRPr="00D508F8" w:rsidRDefault="002256FC" w:rsidP="002256FC">
            <w:pPr>
              <w:spacing w:before="40" w:after="40"/>
              <w:jc w:val="right"/>
              <w:rPr>
                <w:rFonts w:cs="Arial"/>
                <w:sz w:val="18"/>
                <w:szCs w:val="18"/>
              </w:rPr>
            </w:pPr>
            <w:r>
              <w:rPr>
                <w:rFonts w:cs="Arial"/>
                <w:sz w:val="18"/>
                <w:szCs w:val="18"/>
              </w:rPr>
              <w:t>49,384</w:t>
            </w:r>
          </w:p>
        </w:tc>
        <w:tc>
          <w:tcPr>
            <w:tcW w:w="1361" w:type="dxa"/>
            <w:tcBorders>
              <w:top w:val="nil"/>
              <w:left w:val="nil"/>
              <w:bottom w:val="nil"/>
              <w:right w:val="nil"/>
            </w:tcBorders>
            <w:vAlign w:val="bottom"/>
          </w:tcPr>
          <w:p w14:paraId="79D9DBD1" w14:textId="364F98D8" w:rsidR="002256FC" w:rsidRPr="00D508F8" w:rsidRDefault="002256FC" w:rsidP="002256FC">
            <w:pPr>
              <w:spacing w:before="40" w:after="40"/>
              <w:jc w:val="right"/>
              <w:rPr>
                <w:rFonts w:cs="Arial"/>
                <w:sz w:val="18"/>
                <w:szCs w:val="18"/>
              </w:rPr>
            </w:pPr>
            <w:r>
              <w:rPr>
                <w:rFonts w:cs="Arial"/>
                <w:sz w:val="18"/>
                <w:szCs w:val="18"/>
              </w:rPr>
              <w:t>1,287,626</w:t>
            </w:r>
          </w:p>
        </w:tc>
        <w:tc>
          <w:tcPr>
            <w:tcW w:w="1361" w:type="dxa"/>
            <w:tcBorders>
              <w:top w:val="nil"/>
              <w:left w:val="nil"/>
              <w:bottom w:val="nil"/>
              <w:right w:val="nil"/>
            </w:tcBorders>
            <w:vAlign w:val="bottom"/>
          </w:tcPr>
          <w:p w14:paraId="35D2D1C5" w14:textId="26A7672B" w:rsidR="002256FC" w:rsidRPr="00D508F8" w:rsidRDefault="002256FC" w:rsidP="002256FC">
            <w:pPr>
              <w:spacing w:before="40" w:after="40"/>
              <w:jc w:val="right"/>
              <w:rPr>
                <w:rFonts w:cs="Arial"/>
                <w:sz w:val="18"/>
                <w:szCs w:val="18"/>
              </w:rPr>
            </w:pPr>
            <w:r>
              <w:rPr>
                <w:rFonts w:cs="Arial"/>
                <w:sz w:val="18"/>
                <w:szCs w:val="18"/>
              </w:rPr>
              <w:t>76,414</w:t>
            </w:r>
          </w:p>
        </w:tc>
        <w:tc>
          <w:tcPr>
            <w:tcW w:w="1361" w:type="dxa"/>
            <w:tcBorders>
              <w:top w:val="nil"/>
              <w:left w:val="nil"/>
              <w:bottom w:val="nil"/>
              <w:right w:val="nil"/>
            </w:tcBorders>
            <w:shd w:val="clear" w:color="auto" w:fill="auto"/>
            <w:vAlign w:val="bottom"/>
          </w:tcPr>
          <w:p w14:paraId="73C63B52" w14:textId="7F2DA825" w:rsidR="002256FC" w:rsidRPr="002256FC" w:rsidRDefault="002256FC" w:rsidP="002256FC">
            <w:pPr>
              <w:spacing w:before="40" w:after="40"/>
              <w:jc w:val="right"/>
              <w:rPr>
                <w:rFonts w:cs="Arial"/>
                <w:b/>
                <w:sz w:val="18"/>
                <w:szCs w:val="18"/>
              </w:rPr>
            </w:pPr>
            <w:r w:rsidRPr="002256FC">
              <w:rPr>
                <w:rFonts w:cs="Arial"/>
                <w:b/>
                <w:sz w:val="18"/>
                <w:szCs w:val="18"/>
              </w:rPr>
              <w:t>4,477,246</w:t>
            </w:r>
          </w:p>
        </w:tc>
      </w:tr>
      <w:tr w:rsidR="002256FC" w:rsidRPr="002256FC" w14:paraId="0A5B674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D1039B" w14:textId="77777777" w:rsidR="002256FC" w:rsidRPr="00F75B25" w:rsidRDefault="002256FC" w:rsidP="002256FC">
            <w:pPr>
              <w:spacing w:before="40" w:after="40"/>
              <w:rPr>
                <w:rFonts w:cs="Arial"/>
                <w:sz w:val="18"/>
                <w:szCs w:val="18"/>
              </w:rPr>
            </w:pPr>
            <w:r w:rsidRPr="00F75B25">
              <w:rPr>
                <w:rFonts w:cs="Arial"/>
                <w:sz w:val="18"/>
                <w:szCs w:val="18"/>
              </w:rPr>
              <w:t>Cardinia S</w:t>
            </w:r>
          </w:p>
        </w:tc>
        <w:tc>
          <w:tcPr>
            <w:tcW w:w="1361" w:type="dxa"/>
            <w:tcBorders>
              <w:top w:val="nil"/>
              <w:left w:val="single" w:sz="18" w:space="0" w:color="C00000"/>
              <w:bottom w:val="nil"/>
              <w:right w:val="nil"/>
            </w:tcBorders>
            <w:shd w:val="clear" w:color="auto" w:fill="auto"/>
            <w:vAlign w:val="bottom"/>
          </w:tcPr>
          <w:p w14:paraId="6E844B24" w14:textId="1598973E" w:rsidR="002256FC" w:rsidRPr="00D508F8" w:rsidRDefault="002256FC" w:rsidP="002256FC">
            <w:pPr>
              <w:spacing w:before="40" w:after="40"/>
              <w:jc w:val="right"/>
              <w:rPr>
                <w:rFonts w:cs="Arial"/>
                <w:sz w:val="18"/>
                <w:szCs w:val="18"/>
              </w:rPr>
            </w:pPr>
            <w:r>
              <w:rPr>
                <w:rFonts w:cs="Arial"/>
                <w:sz w:val="18"/>
                <w:szCs w:val="18"/>
              </w:rPr>
              <w:t>778,621</w:t>
            </w:r>
          </w:p>
        </w:tc>
        <w:tc>
          <w:tcPr>
            <w:tcW w:w="1361" w:type="dxa"/>
            <w:tcBorders>
              <w:top w:val="nil"/>
              <w:left w:val="nil"/>
              <w:bottom w:val="nil"/>
              <w:right w:val="nil"/>
            </w:tcBorders>
            <w:shd w:val="clear" w:color="auto" w:fill="auto"/>
            <w:vAlign w:val="bottom"/>
          </w:tcPr>
          <w:p w14:paraId="64438B67" w14:textId="19EEEC7C" w:rsidR="002256FC" w:rsidRPr="00D508F8" w:rsidRDefault="002256FC" w:rsidP="002256FC">
            <w:pPr>
              <w:spacing w:before="40" w:after="40"/>
              <w:jc w:val="right"/>
              <w:rPr>
                <w:rFonts w:cs="Arial"/>
                <w:sz w:val="18"/>
                <w:szCs w:val="18"/>
              </w:rPr>
            </w:pPr>
            <w:r>
              <w:rPr>
                <w:rFonts w:cs="Arial"/>
                <w:sz w:val="18"/>
                <w:szCs w:val="18"/>
              </w:rPr>
              <w:t>135,137</w:t>
            </w:r>
          </w:p>
        </w:tc>
        <w:tc>
          <w:tcPr>
            <w:tcW w:w="1361" w:type="dxa"/>
            <w:tcBorders>
              <w:top w:val="nil"/>
              <w:left w:val="nil"/>
              <w:bottom w:val="nil"/>
              <w:right w:val="nil"/>
            </w:tcBorders>
            <w:vAlign w:val="bottom"/>
          </w:tcPr>
          <w:p w14:paraId="0E47DAD8" w14:textId="7DF3050B" w:rsidR="002256FC" w:rsidRPr="00D508F8" w:rsidRDefault="002256FC" w:rsidP="002256FC">
            <w:pPr>
              <w:spacing w:before="40" w:after="40"/>
              <w:jc w:val="right"/>
              <w:rPr>
                <w:rFonts w:cs="Arial"/>
                <w:sz w:val="18"/>
                <w:szCs w:val="18"/>
              </w:rPr>
            </w:pPr>
            <w:r>
              <w:rPr>
                <w:rFonts w:cs="Arial"/>
                <w:sz w:val="18"/>
                <w:szCs w:val="18"/>
              </w:rPr>
              <w:t>3,289,965</w:t>
            </w:r>
          </w:p>
        </w:tc>
        <w:tc>
          <w:tcPr>
            <w:tcW w:w="1361" w:type="dxa"/>
            <w:tcBorders>
              <w:top w:val="nil"/>
              <w:left w:val="nil"/>
              <w:bottom w:val="nil"/>
              <w:right w:val="nil"/>
            </w:tcBorders>
            <w:vAlign w:val="bottom"/>
          </w:tcPr>
          <w:p w14:paraId="75A33D93" w14:textId="6F157972" w:rsidR="002256FC" w:rsidRPr="00D508F8" w:rsidRDefault="002256FC" w:rsidP="002256FC">
            <w:pPr>
              <w:spacing w:before="40" w:after="40"/>
              <w:jc w:val="right"/>
              <w:rPr>
                <w:rFonts w:cs="Arial"/>
                <w:sz w:val="18"/>
                <w:szCs w:val="18"/>
              </w:rPr>
            </w:pPr>
            <w:r>
              <w:rPr>
                <w:rFonts w:cs="Arial"/>
                <w:sz w:val="18"/>
                <w:szCs w:val="18"/>
              </w:rPr>
              <w:t>209,105</w:t>
            </w:r>
          </w:p>
        </w:tc>
        <w:tc>
          <w:tcPr>
            <w:tcW w:w="1361" w:type="dxa"/>
            <w:tcBorders>
              <w:top w:val="nil"/>
              <w:left w:val="nil"/>
              <w:bottom w:val="nil"/>
              <w:right w:val="nil"/>
            </w:tcBorders>
            <w:shd w:val="clear" w:color="auto" w:fill="auto"/>
            <w:vAlign w:val="bottom"/>
          </w:tcPr>
          <w:p w14:paraId="127E1795" w14:textId="25E0ED65" w:rsidR="002256FC" w:rsidRPr="002256FC" w:rsidRDefault="002256FC" w:rsidP="002256FC">
            <w:pPr>
              <w:spacing w:before="40" w:after="40"/>
              <w:jc w:val="right"/>
              <w:rPr>
                <w:rFonts w:cs="Arial"/>
                <w:b/>
                <w:sz w:val="18"/>
                <w:szCs w:val="18"/>
              </w:rPr>
            </w:pPr>
            <w:r w:rsidRPr="002256FC">
              <w:rPr>
                <w:rFonts w:cs="Arial"/>
                <w:b/>
                <w:sz w:val="18"/>
                <w:szCs w:val="18"/>
              </w:rPr>
              <w:t>10,948,941</w:t>
            </w:r>
          </w:p>
        </w:tc>
      </w:tr>
      <w:tr w:rsidR="002256FC" w:rsidRPr="002256FC" w14:paraId="3BC9D1B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F94DDF6" w14:textId="77777777" w:rsidR="002256FC" w:rsidRPr="00F75B25" w:rsidRDefault="002256FC" w:rsidP="002256FC">
            <w:pPr>
              <w:spacing w:before="40" w:after="40"/>
              <w:rPr>
                <w:rFonts w:cs="Arial"/>
                <w:sz w:val="18"/>
                <w:szCs w:val="18"/>
              </w:rPr>
            </w:pPr>
            <w:r w:rsidRPr="00F75B25">
              <w:rPr>
                <w:rFonts w:cs="Arial"/>
                <w:sz w:val="18"/>
                <w:szCs w:val="18"/>
              </w:rPr>
              <w:t>Casey C</w:t>
            </w:r>
          </w:p>
        </w:tc>
        <w:tc>
          <w:tcPr>
            <w:tcW w:w="1361" w:type="dxa"/>
            <w:tcBorders>
              <w:top w:val="nil"/>
              <w:left w:val="single" w:sz="18" w:space="0" w:color="C00000"/>
              <w:bottom w:val="nil"/>
              <w:right w:val="nil"/>
            </w:tcBorders>
            <w:shd w:val="clear" w:color="auto" w:fill="auto"/>
            <w:vAlign w:val="bottom"/>
          </w:tcPr>
          <w:p w14:paraId="3D140CCB" w14:textId="41001395" w:rsidR="002256FC" w:rsidRPr="00D508F8" w:rsidRDefault="002256FC" w:rsidP="002256FC">
            <w:pPr>
              <w:spacing w:before="40" w:after="40"/>
              <w:jc w:val="right"/>
              <w:rPr>
                <w:rFonts w:cs="Arial"/>
                <w:sz w:val="18"/>
                <w:szCs w:val="18"/>
              </w:rPr>
            </w:pPr>
            <w:r>
              <w:rPr>
                <w:rFonts w:cs="Arial"/>
                <w:sz w:val="18"/>
                <w:szCs w:val="18"/>
              </w:rPr>
              <w:t>2,753,904</w:t>
            </w:r>
          </w:p>
        </w:tc>
        <w:tc>
          <w:tcPr>
            <w:tcW w:w="1361" w:type="dxa"/>
            <w:tcBorders>
              <w:top w:val="nil"/>
              <w:left w:val="nil"/>
              <w:bottom w:val="nil"/>
              <w:right w:val="nil"/>
            </w:tcBorders>
            <w:shd w:val="clear" w:color="auto" w:fill="auto"/>
            <w:vAlign w:val="bottom"/>
          </w:tcPr>
          <w:p w14:paraId="453BAD46" w14:textId="3AFC1771" w:rsidR="002256FC" w:rsidRPr="00D508F8" w:rsidRDefault="002256FC" w:rsidP="002256FC">
            <w:pPr>
              <w:spacing w:before="40" w:after="40"/>
              <w:jc w:val="right"/>
              <w:rPr>
                <w:rFonts w:cs="Arial"/>
                <w:sz w:val="18"/>
                <w:szCs w:val="18"/>
              </w:rPr>
            </w:pPr>
            <w:r>
              <w:rPr>
                <w:rFonts w:cs="Arial"/>
                <w:sz w:val="18"/>
                <w:szCs w:val="18"/>
              </w:rPr>
              <w:t>431,553</w:t>
            </w:r>
          </w:p>
        </w:tc>
        <w:tc>
          <w:tcPr>
            <w:tcW w:w="1361" w:type="dxa"/>
            <w:tcBorders>
              <w:top w:val="nil"/>
              <w:left w:val="nil"/>
              <w:bottom w:val="nil"/>
              <w:right w:val="nil"/>
            </w:tcBorders>
            <w:vAlign w:val="bottom"/>
          </w:tcPr>
          <w:p w14:paraId="1D7334FE" w14:textId="741C1B7F" w:rsidR="002256FC" w:rsidRPr="00D508F8" w:rsidRDefault="002256FC" w:rsidP="002256FC">
            <w:pPr>
              <w:spacing w:before="40" w:after="40"/>
              <w:jc w:val="right"/>
              <w:rPr>
                <w:rFonts w:cs="Arial"/>
                <w:sz w:val="18"/>
                <w:szCs w:val="18"/>
              </w:rPr>
            </w:pPr>
            <w:r>
              <w:rPr>
                <w:rFonts w:cs="Arial"/>
                <w:sz w:val="18"/>
                <w:szCs w:val="18"/>
              </w:rPr>
              <w:t>10,268,304</w:t>
            </w:r>
          </w:p>
        </w:tc>
        <w:tc>
          <w:tcPr>
            <w:tcW w:w="1361" w:type="dxa"/>
            <w:tcBorders>
              <w:top w:val="nil"/>
              <w:left w:val="nil"/>
              <w:bottom w:val="nil"/>
              <w:right w:val="nil"/>
            </w:tcBorders>
            <w:vAlign w:val="bottom"/>
          </w:tcPr>
          <w:p w14:paraId="67C4B097" w14:textId="7557C1FB" w:rsidR="002256FC" w:rsidRPr="00D508F8" w:rsidRDefault="002256FC" w:rsidP="002256FC">
            <w:pPr>
              <w:spacing w:before="40" w:after="40"/>
              <w:jc w:val="right"/>
              <w:rPr>
                <w:rFonts w:cs="Arial"/>
                <w:sz w:val="18"/>
                <w:szCs w:val="18"/>
              </w:rPr>
            </w:pPr>
            <w:r>
              <w:rPr>
                <w:rFonts w:cs="Arial"/>
                <w:sz w:val="18"/>
                <w:szCs w:val="18"/>
              </w:rPr>
              <w:t>667,765</w:t>
            </w:r>
          </w:p>
        </w:tc>
        <w:tc>
          <w:tcPr>
            <w:tcW w:w="1361" w:type="dxa"/>
            <w:tcBorders>
              <w:top w:val="nil"/>
              <w:left w:val="nil"/>
              <w:bottom w:val="nil"/>
              <w:right w:val="nil"/>
            </w:tcBorders>
            <w:shd w:val="clear" w:color="auto" w:fill="auto"/>
            <w:vAlign w:val="bottom"/>
          </w:tcPr>
          <w:p w14:paraId="7FB77328" w14:textId="42B9BB49" w:rsidR="002256FC" w:rsidRPr="002256FC" w:rsidRDefault="002256FC" w:rsidP="002256FC">
            <w:pPr>
              <w:spacing w:before="40" w:after="40"/>
              <w:jc w:val="right"/>
              <w:rPr>
                <w:rFonts w:cs="Arial"/>
                <w:b/>
                <w:sz w:val="18"/>
                <w:szCs w:val="18"/>
              </w:rPr>
            </w:pPr>
            <w:r w:rsidRPr="002256FC">
              <w:rPr>
                <w:rFonts w:cs="Arial"/>
                <w:b/>
                <w:sz w:val="18"/>
                <w:szCs w:val="18"/>
              </w:rPr>
              <w:t>35,315,027</w:t>
            </w:r>
          </w:p>
        </w:tc>
      </w:tr>
      <w:tr w:rsidR="002256FC" w:rsidRPr="002256FC" w14:paraId="64661D8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7F7A5A" w14:textId="77777777" w:rsidR="002256FC" w:rsidRPr="00F75B25" w:rsidRDefault="002256FC" w:rsidP="002256FC">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C00000"/>
              <w:bottom w:val="nil"/>
              <w:right w:val="nil"/>
            </w:tcBorders>
            <w:shd w:val="clear" w:color="auto" w:fill="auto"/>
            <w:vAlign w:val="bottom"/>
          </w:tcPr>
          <w:p w14:paraId="5D85A7DC" w14:textId="6A52B828" w:rsidR="002256FC" w:rsidRPr="00D508F8" w:rsidRDefault="002256FC" w:rsidP="002256FC">
            <w:pPr>
              <w:spacing w:before="40" w:after="40"/>
              <w:jc w:val="right"/>
              <w:rPr>
                <w:rFonts w:cs="Arial"/>
                <w:sz w:val="18"/>
                <w:szCs w:val="18"/>
              </w:rPr>
            </w:pPr>
            <w:r>
              <w:rPr>
                <w:rFonts w:cs="Arial"/>
                <w:sz w:val="18"/>
                <w:szCs w:val="18"/>
              </w:rPr>
              <w:t>109,768</w:t>
            </w:r>
          </w:p>
        </w:tc>
        <w:tc>
          <w:tcPr>
            <w:tcW w:w="1361" w:type="dxa"/>
            <w:tcBorders>
              <w:top w:val="nil"/>
              <w:left w:val="nil"/>
              <w:bottom w:val="nil"/>
              <w:right w:val="nil"/>
            </w:tcBorders>
            <w:shd w:val="clear" w:color="auto" w:fill="auto"/>
            <w:vAlign w:val="bottom"/>
          </w:tcPr>
          <w:p w14:paraId="6B85829A" w14:textId="026FD22B" w:rsidR="002256FC" w:rsidRPr="00D508F8" w:rsidRDefault="002256FC" w:rsidP="002256FC">
            <w:pPr>
              <w:spacing w:before="40" w:after="40"/>
              <w:jc w:val="right"/>
              <w:rPr>
                <w:rFonts w:cs="Arial"/>
                <w:sz w:val="18"/>
                <w:szCs w:val="18"/>
              </w:rPr>
            </w:pPr>
            <w:r>
              <w:rPr>
                <w:rFonts w:cs="Arial"/>
                <w:sz w:val="18"/>
                <w:szCs w:val="18"/>
              </w:rPr>
              <w:t>17,233</w:t>
            </w:r>
          </w:p>
        </w:tc>
        <w:tc>
          <w:tcPr>
            <w:tcW w:w="1361" w:type="dxa"/>
            <w:tcBorders>
              <w:top w:val="nil"/>
              <w:left w:val="nil"/>
              <w:bottom w:val="nil"/>
              <w:right w:val="nil"/>
            </w:tcBorders>
            <w:vAlign w:val="bottom"/>
          </w:tcPr>
          <w:p w14:paraId="7BF04C6C" w14:textId="16DE63DC" w:rsidR="002256FC" w:rsidRPr="00D508F8" w:rsidRDefault="002256FC" w:rsidP="002256FC">
            <w:pPr>
              <w:spacing w:before="40" w:after="40"/>
              <w:jc w:val="right"/>
              <w:rPr>
                <w:rFonts w:cs="Arial"/>
                <w:sz w:val="18"/>
                <w:szCs w:val="18"/>
              </w:rPr>
            </w:pPr>
            <w:r>
              <w:rPr>
                <w:rFonts w:cs="Arial"/>
                <w:sz w:val="18"/>
                <w:szCs w:val="18"/>
              </w:rPr>
              <w:t>412,075</w:t>
            </w:r>
          </w:p>
        </w:tc>
        <w:tc>
          <w:tcPr>
            <w:tcW w:w="1361" w:type="dxa"/>
            <w:tcBorders>
              <w:top w:val="nil"/>
              <w:left w:val="nil"/>
              <w:bottom w:val="nil"/>
              <w:right w:val="nil"/>
            </w:tcBorders>
            <w:vAlign w:val="bottom"/>
          </w:tcPr>
          <w:p w14:paraId="4CB0BC73" w14:textId="6CA9B727" w:rsidR="002256FC" w:rsidRPr="00D508F8" w:rsidRDefault="002256FC" w:rsidP="002256FC">
            <w:pPr>
              <w:spacing w:before="40" w:after="40"/>
              <w:jc w:val="right"/>
              <w:rPr>
                <w:rFonts w:cs="Arial"/>
                <w:sz w:val="18"/>
                <w:szCs w:val="18"/>
              </w:rPr>
            </w:pPr>
            <w:r>
              <w:rPr>
                <w:rFonts w:cs="Arial"/>
                <w:sz w:val="18"/>
                <w:szCs w:val="18"/>
              </w:rPr>
              <w:t>26,665</w:t>
            </w:r>
          </w:p>
        </w:tc>
        <w:tc>
          <w:tcPr>
            <w:tcW w:w="1361" w:type="dxa"/>
            <w:tcBorders>
              <w:top w:val="nil"/>
              <w:left w:val="nil"/>
              <w:bottom w:val="nil"/>
              <w:right w:val="nil"/>
            </w:tcBorders>
            <w:shd w:val="clear" w:color="auto" w:fill="auto"/>
            <w:vAlign w:val="bottom"/>
          </w:tcPr>
          <w:p w14:paraId="333A734D" w14:textId="45E447E8" w:rsidR="002256FC" w:rsidRPr="002256FC" w:rsidRDefault="002256FC" w:rsidP="002256FC">
            <w:pPr>
              <w:spacing w:before="40" w:after="40"/>
              <w:jc w:val="right"/>
              <w:rPr>
                <w:rFonts w:cs="Arial"/>
                <w:b/>
                <w:sz w:val="18"/>
                <w:szCs w:val="18"/>
              </w:rPr>
            </w:pPr>
            <w:r w:rsidRPr="002256FC">
              <w:rPr>
                <w:rFonts w:cs="Arial"/>
                <w:b/>
                <w:sz w:val="18"/>
                <w:szCs w:val="18"/>
              </w:rPr>
              <w:t>1,527,069</w:t>
            </w:r>
          </w:p>
        </w:tc>
      </w:tr>
      <w:tr w:rsidR="002256FC" w:rsidRPr="002256FC" w14:paraId="6FB1511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C887620" w14:textId="77777777" w:rsidR="002256FC" w:rsidRPr="00F75B25" w:rsidRDefault="002256FC" w:rsidP="002256FC">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C00000"/>
              <w:bottom w:val="nil"/>
              <w:right w:val="nil"/>
            </w:tcBorders>
            <w:shd w:val="clear" w:color="auto" w:fill="auto"/>
            <w:vAlign w:val="bottom"/>
          </w:tcPr>
          <w:p w14:paraId="5A28838A" w14:textId="61A7691E" w:rsidR="002256FC" w:rsidRPr="00D508F8" w:rsidRDefault="002256FC" w:rsidP="002256FC">
            <w:pPr>
              <w:spacing w:before="40" w:after="40"/>
              <w:jc w:val="right"/>
              <w:rPr>
                <w:rFonts w:cs="Arial"/>
                <w:sz w:val="18"/>
                <w:szCs w:val="18"/>
              </w:rPr>
            </w:pPr>
            <w:r>
              <w:rPr>
                <w:rFonts w:cs="Arial"/>
                <w:sz w:val="18"/>
                <w:szCs w:val="18"/>
              </w:rPr>
              <w:t>170,682</w:t>
            </w:r>
          </w:p>
        </w:tc>
        <w:tc>
          <w:tcPr>
            <w:tcW w:w="1361" w:type="dxa"/>
            <w:tcBorders>
              <w:top w:val="nil"/>
              <w:left w:val="nil"/>
              <w:bottom w:val="nil"/>
              <w:right w:val="nil"/>
            </w:tcBorders>
            <w:shd w:val="clear" w:color="auto" w:fill="auto"/>
            <w:vAlign w:val="bottom"/>
          </w:tcPr>
          <w:p w14:paraId="5F4B1DC5" w14:textId="6E789BEE" w:rsidR="002256FC" w:rsidRPr="00D508F8" w:rsidRDefault="002256FC" w:rsidP="002256FC">
            <w:pPr>
              <w:spacing w:before="40" w:after="40"/>
              <w:jc w:val="right"/>
              <w:rPr>
                <w:rFonts w:cs="Arial"/>
                <w:sz w:val="18"/>
                <w:szCs w:val="18"/>
              </w:rPr>
            </w:pPr>
            <w:r>
              <w:rPr>
                <w:rFonts w:cs="Arial"/>
                <w:sz w:val="18"/>
                <w:szCs w:val="18"/>
              </w:rPr>
              <w:t>28,257</w:t>
            </w:r>
          </w:p>
        </w:tc>
        <w:tc>
          <w:tcPr>
            <w:tcW w:w="1361" w:type="dxa"/>
            <w:tcBorders>
              <w:top w:val="nil"/>
              <w:left w:val="nil"/>
              <w:bottom w:val="nil"/>
              <w:right w:val="nil"/>
            </w:tcBorders>
            <w:vAlign w:val="bottom"/>
          </w:tcPr>
          <w:p w14:paraId="5FC20A32" w14:textId="2402F937" w:rsidR="002256FC" w:rsidRPr="00D508F8" w:rsidRDefault="002256FC" w:rsidP="002256FC">
            <w:pPr>
              <w:spacing w:before="40" w:after="40"/>
              <w:jc w:val="right"/>
              <w:rPr>
                <w:rFonts w:cs="Arial"/>
                <w:sz w:val="18"/>
                <w:szCs w:val="18"/>
              </w:rPr>
            </w:pPr>
            <w:r>
              <w:rPr>
                <w:rFonts w:cs="Arial"/>
                <w:sz w:val="18"/>
                <w:szCs w:val="18"/>
              </w:rPr>
              <w:t>794,344</w:t>
            </w:r>
          </w:p>
        </w:tc>
        <w:tc>
          <w:tcPr>
            <w:tcW w:w="1361" w:type="dxa"/>
            <w:tcBorders>
              <w:top w:val="nil"/>
              <w:left w:val="nil"/>
              <w:bottom w:val="nil"/>
              <w:right w:val="nil"/>
            </w:tcBorders>
            <w:vAlign w:val="bottom"/>
          </w:tcPr>
          <w:p w14:paraId="320E1521" w14:textId="211F8148" w:rsidR="002256FC" w:rsidRPr="00D508F8" w:rsidRDefault="002256FC" w:rsidP="002256FC">
            <w:pPr>
              <w:spacing w:before="40" w:after="40"/>
              <w:jc w:val="right"/>
              <w:rPr>
                <w:rFonts w:cs="Arial"/>
                <w:sz w:val="18"/>
                <w:szCs w:val="18"/>
              </w:rPr>
            </w:pPr>
            <w:r>
              <w:rPr>
                <w:rFonts w:cs="Arial"/>
                <w:sz w:val="18"/>
                <w:szCs w:val="18"/>
              </w:rPr>
              <w:t>43,724</w:t>
            </w:r>
          </w:p>
        </w:tc>
        <w:tc>
          <w:tcPr>
            <w:tcW w:w="1361" w:type="dxa"/>
            <w:tcBorders>
              <w:top w:val="nil"/>
              <w:left w:val="nil"/>
              <w:bottom w:val="nil"/>
              <w:right w:val="nil"/>
            </w:tcBorders>
            <w:shd w:val="clear" w:color="auto" w:fill="auto"/>
            <w:vAlign w:val="bottom"/>
          </w:tcPr>
          <w:p w14:paraId="614D5B38" w14:textId="50AF79E0" w:rsidR="002256FC" w:rsidRPr="002256FC" w:rsidRDefault="002256FC" w:rsidP="002256FC">
            <w:pPr>
              <w:spacing w:before="40" w:after="40"/>
              <w:jc w:val="right"/>
              <w:rPr>
                <w:rFonts w:cs="Arial"/>
                <w:b/>
                <w:sz w:val="18"/>
                <w:szCs w:val="18"/>
              </w:rPr>
            </w:pPr>
            <w:r w:rsidRPr="002256FC">
              <w:rPr>
                <w:rFonts w:cs="Arial"/>
                <w:b/>
                <w:sz w:val="18"/>
                <w:szCs w:val="18"/>
              </w:rPr>
              <w:t>2,604,541</w:t>
            </w:r>
          </w:p>
        </w:tc>
      </w:tr>
      <w:tr w:rsidR="002256FC" w:rsidRPr="002256FC" w14:paraId="2164A39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0804F06" w14:textId="77777777" w:rsidR="002256FC" w:rsidRPr="00F75B25" w:rsidRDefault="002256FC" w:rsidP="002256FC">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C00000"/>
              <w:bottom w:val="nil"/>
              <w:right w:val="nil"/>
            </w:tcBorders>
            <w:shd w:val="clear" w:color="auto" w:fill="auto"/>
            <w:vAlign w:val="bottom"/>
          </w:tcPr>
          <w:p w14:paraId="55645C3D" w14:textId="76E37497" w:rsidR="002256FC" w:rsidRPr="00D508F8" w:rsidRDefault="002256FC" w:rsidP="002256FC">
            <w:pPr>
              <w:spacing w:before="40" w:after="40"/>
              <w:jc w:val="right"/>
              <w:rPr>
                <w:rFonts w:cs="Arial"/>
                <w:sz w:val="18"/>
                <w:szCs w:val="18"/>
              </w:rPr>
            </w:pPr>
            <w:r>
              <w:rPr>
                <w:rFonts w:cs="Arial"/>
                <w:sz w:val="18"/>
                <w:szCs w:val="18"/>
              </w:rPr>
              <w:t>121,234</w:t>
            </w:r>
          </w:p>
        </w:tc>
        <w:tc>
          <w:tcPr>
            <w:tcW w:w="1361" w:type="dxa"/>
            <w:tcBorders>
              <w:top w:val="nil"/>
              <w:left w:val="nil"/>
              <w:bottom w:val="nil"/>
              <w:right w:val="nil"/>
            </w:tcBorders>
            <w:shd w:val="clear" w:color="auto" w:fill="auto"/>
            <w:vAlign w:val="bottom"/>
          </w:tcPr>
          <w:p w14:paraId="06337FCF" w14:textId="0EFCCC7B" w:rsidR="002256FC" w:rsidRPr="00D508F8" w:rsidRDefault="002256FC" w:rsidP="002256FC">
            <w:pPr>
              <w:spacing w:before="40" w:after="40"/>
              <w:jc w:val="right"/>
              <w:rPr>
                <w:rFonts w:cs="Arial"/>
                <w:sz w:val="18"/>
                <w:szCs w:val="18"/>
              </w:rPr>
            </w:pPr>
            <w:r>
              <w:rPr>
                <w:rFonts w:cs="Arial"/>
                <w:sz w:val="18"/>
                <w:szCs w:val="18"/>
              </w:rPr>
              <w:t>21,205</w:t>
            </w:r>
          </w:p>
        </w:tc>
        <w:tc>
          <w:tcPr>
            <w:tcW w:w="1361" w:type="dxa"/>
            <w:tcBorders>
              <w:top w:val="nil"/>
              <w:left w:val="nil"/>
              <w:bottom w:val="nil"/>
              <w:right w:val="nil"/>
            </w:tcBorders>
            <w:vAlign w:val="bottom"/>
          </w:tcPr>
          <w:p w14:paraId="00BAD982" w14:textId="133D3579" w:rsidR="002256FC" w:rsidRPr="00D508F8" w:rsidRDefault="002256FC" w:rsidP="002256FC">
            <w:pPr>
              <w:spacing w:before="40" w:after="40"/>
              <w:jc w:val="right"/>
              <w:rPr>
                <w:rFonts w:cs="Arial"/>
                <w:sz w:val="18"/>
                <w:szCs w:val="18"/>
              </w:rPr>
            </w:pPr>
            <w:r>
              <w:rPr>
                <w:rFonts w:cs="Arial"/>
                <w:sz w:val="18"/>
                <w:szCs w:val="18"/>
              </w:rPr>
              <w:t>530,552</w:t>
            </w:r>
          </w:p>
        </w:tc>
        <w:tc>
          <w:tcPr>
            <w:tcW w:w="1361" w:type="dxa"/>
            <w:tcBorders>
              <w:top w:val="nil"/>
              <w:left w:val="nil"/>
              <w:bottom w:val="nil"/>
              <w:right w:val="nil"/>
            </w:tcBorders>
            <w:vAlign w:val="bottom"/>
          </w:tcPr>
          <w:p w14:paraId="1B36F146" w14:textId="2E390B92" w:rsidR="002256FC" w:rsidRPr="00D508F8" w:rsidRDefault="002256FC" w:rsidP="002256FC">
            <w:pPr>
              <w:spacing w:before="40" w:after="40"/>
              <w:jc w:val="right"/>
              <w:rPr>
                <w:rFonts w:cs="Arial"/>
                <w:sz w:val="18"/>
                <w:szCs w:val="18"/>
              </w:rPr>
            </w:pPr>
            <w:r>
              <w:rPr>
                <w:rFonts w:cs="Arial"/>
                <w:sz w:val="18"/>
                <w:szCs w:val="18"/>
              </w:rPr>
              <w:t>32,811</w:t>
            </w:r>
          </w:p>
        </w:tc>
        <w:tc>
          <w:tcPr>
            <w:tcW w:w="1361" w:type="dxa"/>
            <w:tcBorders>
              <w:top w:val="nil"/>
              <w:left w:val="nil"/>
              <w:bottom w:val="nil"/>
              <w:right w:val="nil"/>
            </w:tcBorders>
            <w:shd w:val="clear" w:color="auto" w:fill="auto"/>
            <w:vAlign w:val="bottom"/>
          </w:tcPr>
          <w:p w14:paraId="25D2C1E1" w14:textId="5D7DA4BF" w:rsidR="002256FC" w:rsidRPr="002256FC" w:rsidRDefault="002256FC" w:rsidP="002256FC">
            <w:pPr>
              <w:spacing w:before="40" w:after="40"/>
              <w:jc w:val="right"/>
              <w:rPr>
                <w:rFonts w:cs="Arial"/>
                <w:b/>
                <w:sz w:val="18"/>
                <w:szCs w:val="18"/>
              </w:rPr>
            </w:pPr>
            <w:r w:rsidRPr="002256FC">
              <w:rPr>
                <w:rFonts w:cs="Arial"/>
                <w:b/>
                <w:sz w:val="18"/>
                <w:szCs w:val="18"/>
              </w:rPr>
              <w:t>1,825,555</w:t>
            </w:r>
          </w:p>
        </w:tc>
      </w:tr>
      <w:tr w:rsidR="002256FC" w:rsidRPr="002256FC" w14:paraId="343FDE6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CE51863" w14:textId="77777777" w:rsidR="002256FC" w:rsidRPr="00F75B25" w:rsidRDefault="002256FC" w:rsidP="002256FC">
            <w:pPr>
              <w:spacing w:before="40" w:after="40"/>
              <w:rPr>
                <w:rFonts w:cs="Arial"/>
                <w:sz w:val="18"/>
                <w:szCs w:val="18"/>
              </w:rPr>
            </w:pPr>
            <w:r w:rsidRPr="00F75B25">
              <w:rPr>
                <w:rFonts w:cs="Arial"/>
                <w:sz w:val="18"/>
                <w:szCs w:val="18"/>
              </w:rPr>
              <w:t>Darebin C</w:t>
            </w:r>
          </w:p>
        </w:tc>
        <w:tc>
          <w:tcPr>
            <w:tcW w:w="1361" w:type="dxa"/>
            <w:tcBorders>
              <w:top w:val="nil"/>
              <w:left w:val="single" w:sz="18" w:space="0" w:color="C00000"/>
              <w:bottom w:val="nil"/>
              <w:right w:val="nil"/>
            </w:tcBorders>
            <w:shd w:val="clear" w:color="auto" w:fill="auto"/>
            <w:vAlign w:val="bottom"/>
          </w:tcPr>
          <w:p w14:paraId="6BE54A18" w14:textId="382622E1" w:rsidR="002256FC" w:rsidRPr="00D508F8" w:rsidRDefault="002256FC" w:rsidP="002256FC">
            <w:pPr>
              <w:spacing w:before="40" w:after="40"/>
              <w:jc w:val="right"/>
              <w:rPr>
                <w:rFonts w:cs="Arial"/>
                <w:sz w:val="18"/>
                <w:szCs w:val="18"/>
              </w:rPr>
            </w:pPr>
            <w:r>
              <w:rPr>
                <w:rFonts w:cs="Arial"/>
                <w:sz w:val="18"/>
                <w:szCs w:val="18"/>
              </w:rPr>
              <w:t>1,399,638</w:t>
            </w:r>
          </w:p>
        </w:tc>
        <w:tc>
          <w:tcPr>
            <w:tcW w:w="1361" w:type="dxa"/>
            <w:tcBorders>
              <w:top w:val="nil"/>
              <w:left w:val="nil"/>
              <w:bottom w:val="nil"/>
              <w:right w:val="nil"/>
            </w:tcBorders>
            <w:shd w:val="clear" w:color="auto" w:fill="auto"/>
            <w:vAlign w:val="bottom"/>
          </w:tcPr>
          <w:p w14:paraId="56585EC9" w14:textId="2A14F65E" w:rsidR="002256FC" w:rsidRPr="00D508F8" w:rsidRDefault="002256FC" w:rsidP="002256FC">
            <w:pPr>
              <w:spacing w:before="40" w:after="40"/>
              <w:jc w:val="right"/>
              <w:rPr>
                <w:rFonts w:cs="Arial"/>
                <w:sz w:val="18"/>
                <w:szCs w:val="18"/>
              </w:rPr>
            </w:pPr>
            <w:r>
              <w:rPr>
                <w:rFonts w:cs="Arial"/>
                <w:sz w:val="18"/>
                <w:szCs w:val="18"/>
              </w:rPr>
              <w:t>209,005</w:t>
            </w:r>
          </w:p>
        </w:tc>
        <w:tc>
          <w:tcPr>
            <w:tcW w:w="1361" w:type="dxa"/>
            <w:tcBorders>
              <w:top w:val="nil"/>
              <w:left w:val="nil"/>
              <w:bottom w:val="nil"/>
              <w:right w:val="nil"/>
            </w:tcBorders>
            <w:vAlign w:val="bottom"/>
          </w:tcPr>
          <w:p w14:paraId="17392202" w14:textId="013C4BD2" w:rsidR="002256FC" w:rsidRPr="00D508F8" w:rsidRDefault="002256FC" w:rsidP="002256FC">
            <w:pPr>
              <w:spacing w:before="40" w:after="40"/>
              <w:jc w:val="right"/>
              <w:rPr>
                <w:rFonts w:cs="Arial"/>
                <w:sz w:val="18"/>
                <w:szCs w:val="18"/>
              </w:rPr>
            </w:pPr>
            <w:r>
              <w:rPr>
                <w:rFonts w:cs="Arial"/>
                <w:sz w:val="18"/>
                <w:szCs w:val="18"/>
              </w:rPr>
              <w:t>5,011,541</w:t>
            </w:r>
          </w:p>
        </w:tc>
        <w:tc>
          <w:tcPr>
            <w:tcW w:w="1361" w:type="dxa"/>
            <w:tcBorders>
              <w:top w:val="nil"/>
              <w:left w:val="nil"/>
              <w:bottom w:val="nil"/>
              <w:right w:val="nil"/>
            </w:tcBorders>
            <w:vAlign w:val="bottom"/>
          </w:tcPr>
          <w:p w14:paraId="05DA6A2A" w14:textId="01355856" w:rsidR="002256FC" w:rsidRPr="00D508F8" w:rsidRDefault="002256FC" w:rsidP="002256FC">
            <w:pPr>
              <w:spacing w:before="40" w:after="40"/>
              <w:jc w:val="right"/>
              <w:rPr>
                <w:rFonts w:cs="Arial"/>
                <w:sz w:val="18"/>
                <w:szCs w:val="18"/>
              </w:rPr>
            </w:pPr>
            <w:r>
              <w:rPr>
                <w:rFonts w:cs="Arial"/>
                <w:sz w:val="18"/>
                <w:szCs w:val="18"/>
              </w:rPr>
              <w:t>323,405</w:t>
            </w:r>
          </w:p>
        </w:tc>
        <w:tc>
          <w:tcPr>
            <w:tcW w:w="1361" w:type="dxa"/>
            <w:tcBorders>
              <w:top w:val="nil"/>
              <w:left w:val="nil"/>
              <w:bottom w:val="nil"/>
              <w:right w:val="nil"/>
            </w:tcBorders>
            <w:shd w:val="clear" w:color="auto" w:fill="auto"/>
            <w:vAlign w:val="bottom"/>
          </w:tcPr>
          <w:p w14:paraId="27279305" w14:textId="768A92B0" w:rsidR="002256FC" w:rsidRPr="002256FC" w:rsidRDefault="002256FC" w:rsidP="002256FC">
            <w:pPr>
              <w:spacing w:before="40" w:after="40"/>
              <w:jc w:val="right"/>
              <w:rPr>
                <w:rFonts w:cs="Arial"/>
                <w:b/>
                <w:sz w:val="18"/>
                <w:szCs w:val="18"/>
              </w:rPr>
            </w:pPr>
            <w:r w:rsidRPr="002256FC">
              <w:rPr>
                <w:rFonts w:cs="Arial"/>
                <w:b/>
                <w:sz w:val="18"/>
                <w:szCs w:val="18"/>
              </w:rPr>
              <w:t>17,771,181</w:t>
            </w:r>
          </w:p>
        </w:tc>
      </w:tr>
      <w:tr w:rsidR="002256FC" w:rsidRPr="002256FC" w14:paraId="2068615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14459CF" w14:textId="77777777" w:rsidR="002256FC" w:rsidRPr="00F75B25" w:rsidRDefault="002256FC" w:rsidP="002256FC">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C00000"/>
              <w:bottom w:val="nil"/>
              <w:right w:val="nil"/>
            </w:tcBorders>
            <w:shd w:val="clear" w:color="auto" w:fill="auto"/>
            <w:vAlign w:val="bottom"/>
          </w:tcPr>
          <w:p w14:paraId="063610C0" w14:textId="3D2A5F29" w:rsidR="002256FC" w:rsidRPr="00D508F8" w:rsidRDefault="002256FC" w:rsidP="002256FC">
            <w:pPr>
              <w:spacing w:before="40" w:after="40"/>
              <w:jc w:val="right"/>
              <w:rPr>
                <w:rFonts w:cs="Arial"/>
                <w:sz w:val="18"/>
                <w:szCs w:val="18"/>
              </w:rPr>
            </w:pPr>
            <w:r>
              <w:rPr>
                <w:rFonts w:cs="Arial"/>
                <w:sz w:val="18"/>
                <w:szCs w:val="18"/>
              </w:rPr>
              <w:t>423,764</w:t>
            </w:r>
          </w:p>
        </w:tc>
        <w:tc>
          <w:tcPr>
            <w:tcW w:w="1361" w:type="dxa"/>
            <w:tcBorders>
              <w:top w:val="nil"/>
              <w:left w:val="nil"/>
              <w:bottom w:val="nil"/>
              <w:right w:val="nil"/>
            </w:tcBorders>
            <w:shd w:val="clear" w:color="auto" w:fill="auto"/>
            <w:vAlign w:val="bottom"/>
          </w:tcPr>
          <w:p w14:paraId="632D5237" w14:textId="1D9184BC" w:rsidR="002256FC" w:rsidRPr="00D508F8" w:rsidRDefault="002256FC" w:rsidP="002256FC">
            <w:pPr>
              <w:spacing w:before="40" w:after="40"/>
              <w:jc w:val="right"/>
              <w:rPr>
                <w:rFonts w:cs="Arial"/>
                <w:sz w:val="18"/>
                <w:szCs w:val="18"/>
              </w:rPr>
            </w:pPr>
            <w:r>
              <w:rPr>
                <w:rFonts w:cs="Arial"/>
                <w:sz w:val="18"/>
                <w:szCs w:val="18"/>
              </w:rPr>
              <w:t>60,585</w:t>
            </w:r>
          </w:p>
        </w:tc>
        <w:tc>
          <w:tcPr>
            <w:tcW w:w="1361" w:type="dxa"/>
            <w:tcBorders>
              <w:top w:val="nil"/>
              <w:left w:val="nil"/>
              <w:bottom w:val="nil"/>
              <w:right w:val="nil"/>
            </w:tcBorders>
            <w:vAlign w:val="bottom"/>
          </w:tcPr>
          <w:p w14:paraId="5CB7F839" w14:textId="729DD5CB" w:rsidR="002256FC" w:rsidRPr="00D508F8" w:rsidRDefault="002256FC" w:rsidP="002256FC">
            <w:pPr>
              <w:spacing w:before="40" w:after="40"/>
              <w:jc w:val="right"/>
              <w:rPr>
                <w:rFonts w:cs="Arial"/>
                <w:sz w:val="18"/>
                <w:szCs w:val="18"/>
              </w:rPr>
            </w:pPr>
            <w:r>
              <w:rPr>
                <w:rFonts w:cs="Arial"/>
                <w:sz w:val="18"/>
                <w:szCs w:val="18"/>
              </w:rPr>
              <w:t>1,622,580</w:t>
            </w:r>
          </w:p>
        </w:tc>
        <w:tc>
          <w:tcPr>
            <w:tcW w:w="1361" w:type="dxa"/>
            <w:tcBorders>
              <w:top w:val="nil"/>
              <w:left w:val="nil"/>
              <w:bottom w:val="nil"/>
              <w:right w:val="nil"/>
            </w:tcBorders>
            <w:vAlign w:val="bottom"/>
          </w:tcPr>
          <w:p w14:paraId="18BA804C" w14:textId="2C1FC11C" w:rsidR="002256FC" w:rsidRPr="00D508F8" w:rsidRDefault="002256FC" w:rsidP="002256FC">
            <w:pPr>
              <w:spacing w:before="40" w:after="40"/>
              <w:jc w:val="right"/>
              <w:rPr>
                <w:rFonts w:cs="Arial"/>
                <w:sz w:val="18"/>
                <w:szCs w:val="18"/>
              </w:rPr>
            </w:pPr>
            <w:r>
              <w:rPr>
                <w:rFonts w:cs="Arial"/>
                <w:sz w:val="18"/>
                <w:szCs w:val="18"/>
              </w:rPr>
              <w:t>93,746</w:t>
            </w:r>
          </w:p>
        </w:tc>
        <w:tc>
          <w:tcPr>
            <w:tcW w:w="1361" w:type="dxa"/>
            <w:tcBorders>
              <w:top w:val="nil"/>
              <w:left w:val="nil"/>
              <w:bottom w:val="nil"/>
              <w:right w:val="nil"/>
            </w:tcBorders>
            <w:shd w:val="clear" w:color="auto" w:fill="auto"/>
            <w:vAlign w:val="bottom"/>
          </w:tcPr>
          <w:p w14:paraId="45D89211" w14:textId="59402C75" w:rsidR="002256FC" w:rsidRPr="002256FC" w:rsidRDefault="002256FC" w:rsidP="002256FC">
            <w:pPr>
              <w:spacing w:before="40" w:after="40"/>
              <w:jc w:val="right"/>
              <w:rPr>
                <w:rFonts w:cs="Arial"/>
                <w:b/>
                <w:sz w:val="18"/>
                <w:szCs w:val="18"/>
              </w:rPr>
            </w:pPr>
            <w:r w:rsidRPr="002256FC">
              <w:rPr>
                <w:rFonts w:cs="Arial"/>
                <w:b/>
                <w:sz w:val="18"/>
                <w:szCs w:val="18"/>
              </w:rPr>
              <w:t>5,773,669</w:t>
            </w:r>
          </w:p>
        </w:tc>
      </w:tr>
      <w:tr w:rsidR="002256FC" w:rsidRPr="002256FC" w14:paraId="6B1234C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F6AB479" w14:textId="77777777" w:rsidR="002256FC" w:rsidRPr="00F75B25" w:rsidRDefault="002256FC" w:rsidP="002256FC">
            <w:pPr>
              <w:spacing w:before="40" w:after="40"/>
              <w:rPr>
                <w:rFonts w:cs="Arial"/>
                <w:sz w:val="18"/>
                <w:szCs w:val="18"/>
              </w:rPr>
            </w:pPr>
            <w:r w:rsidRPr="00F75B25">
              <w:rPr>
                <w:rFonts w:cs="Arial"/>
                <w:sz w:val="18"/>
                <w:szCs w:val="18"/>
              </w:rPr>
              <w:t>Frankston C</w:t>
            </w:r>
          </w:p>
        </w:tc>
        <w:tc>
          <w:tcPr>
            <w:tcW w:w="1361" w:type="dxa"/>
            <w:tcBorders>
              <w:top w:val="nil"/>
              <w:left w:val="single" w:sz="18" w:space="0" w:color="C00000"/>
              <w:bottom w:val="nil"/>
              <w:right w:val="nil"/>
            </w:tcBorders>
            <w:shd w:val="clear" w:color="auto" w:fill="auto"/>
            <w:vAlign w:val="bottom"/>
          </w:tcPr>
          <w:p w14:paraId="1B9A6172" w14:textId="0DF663D1" w:rsidR="002256FC" w:rsidRPr="00D508F8" w:rsidRDefault="002256FC" w:rsidP="002256FC">
            <w:pPr>
              <w:spacing w:before="40" w:after="40"/>
              <w:jc w:val="right"/>
              <w:rPr>
                <w:rFonts w:cs="Arial"/>
                <w:sz w:val="18"/>
                <w:szCs w:val="18"/>
              </w:rPr>
            </w:pPr>
            <w:r>
              <w:rPr>
                <w:rFonts w:cs="Arial"/>
                <w:sz w:val="18"/>
                <w:szCs w:val="18"/>
              </w:rPr>
              <w:t>1,213,815</w:t>
            </w:r>
          </w:p>
        </w:tc>
        <w:tc>
          <w:tcPr>
            <w:tcW w:w="1361" w:type="dxa"/>
            <w:tcBorders>
              <w:top w:val="nil"/>
              <w:left w:val="nil"/>
              <w:bottom w:val="nil"/>
              <w:right w:val="nil"/>
            </w:tcBorders>
            <w:shd w:val="clear" w:color="auto" w:fill="auto"/>
            <w:vAlign w:val="bottom"/>
          </w:tcPr>
          <w:p w14:paraId="0C9923F1" w14:textId="405FFE33" w:rsidR="002256FC" w:rsidRPr="00D508F8" w:rsidRDefault="002256FC" w:rsidP="002256FC">
            <w:pPr>
              <w:spacing w:before="40" w:after="40"/>
              <w:jc w:val="right"/>
              <w:rPr>
                <w:rFonts w:cs="Arial"/>
                <w:sz w:val="18"/>
                <w:szCs w:val="18"/>
              </w:rPr>
            </w:pPr>
            <w:r>
              <w:rPr>
                <w:rFonts w:cs="Arial"/>
                <w:sz w:val="18"/>
                <w:szCs w:val="18"/>
              </w:rPr>
              <w:t>185,482</w:t>
            </w:r>
          </w:p>
        </w:tc>
        <w:tc>
          <w:tcPr>
            <w:tcW w:w="1361" w:type="dxa"/>
            <w:tcBorders>
              <w:top w:val="nil"/>
              <w:left w:val="nil"/>
              <w:bottom w:val="nil"/>
              <w:right w:val="nil"/>
            </w:tcBorders>
            <w:vAlign w:val="bottom"/>
          </w:tcPr>
          <w:p w14:paraId="6A0479A3" w14:textId="3DA7C9FD" w:rsidR="002256FC" w:rsidRPr="00D508F8" w:rsidRDefault="002256FC" w:rsidP="002256FC">
            <w:pPr>
              <w:spacing w:before="40" w:after="40"/>
              <w:jc w:val="right"/>
              <w:rPr>
                <w:rFonts w:cs="Arial"/>
                <w:sz w:val="18"/>
                <w:szCs w:val="18"/>
              </w:rPr>
            </w:pPr>
            <w:r>
              <w:rPr>
                <w:rFonts w:cs="Arial"/>
                <w:sz w:val="18"/>
                <w:szCs w:val="18"/>
              </w:rPr>
              <w:t>4,346,390</w:t>
            </w:r>
          </w:p>
        </w:tc>
        <w:tc>
          <w:tcPr>
            <w:tcW w:w="1361" w:type="dxa"/>
            <w:tcBorders>
              <w:top w:val="nil"/>
              <w:left w:val="nil"/>
              <w:bottom w:val="nil"/>
              <w:right w:val="nil"/>
            </w:tcBorders>
            <w:vAlign w:val="bottom"/>
          </w:tcPr>
          <w:p w14:paraId="48BB5F0C" w14:textId="68FCB21E" w:rsidR="002256FC" w:rsidRPr="00D508F8" w:rsidRDefault="002256FC" w:rsidP="002256FC">
            <w:pPr>
              <w:spacing w:before="40" w:after="40"/>
              <w:jc w:val="right"/>
              <w:rPr>
                <w:rFonts w:cs="Arial"/>
                <w:sz w:val="18"/>
                <w:szCs w:val="18"/>
              </w:rPr>
            </w:pPr>
            <w:r>
              <w:rPr>
                <w:rFonts w:cs="Arial"/>
                <w:sz w:val="18"/>
                <w:szCs w:val="18"/>
              </w:rPr>
              <w:t>287,006</w:t>
            </w:r>
          </w:p>
        </w:tc>
        <w:tc>
          <w:tcPr>
            <w:tcW w:w="1361" w:type="dxa"/>
            <w:tcBorders>
              <w:top w:val="nil"/>
              <w:left w:val="nil"/>
              <w:bottom w:val="nil"/>
              <w:right w:val="nil"/>
            </w:tcBorders>
            <w:shd w:val="clear" w:color="auto" w:fill="auto"/>
            <w:vAlign w:val="bottom"/>
          </w:tcPr>
          <w:p w14:paraId="573A1A5D" w14:textId="414A267A" w:rsidR="002256FC" w:rsidRPr="002256FC" w:rsidRDefault="002256FC" w:rsidP="002256FC">
            <w:pPr>
              <w:spacing w:before="40" w:after="40"/>
              <w:jc w:val="right"/>
              <w:rPr>
                <w:rFonts w:cs="Arial"/>
                <w:b/>
                <w:sz w:val="18"/>
                <w:szCs w:val="18"/>
              </w:rPr>
            </w:pPr>
            <w:r w:rsidRPr="002256FC">
              <w:rPr>
                <w:rFonts w:cs="Arial"/>
                <w:b/>
                <w:sz w:val="18"/>
                <w:szCs w:val="18"/>
              </w:rPr>
              <w:t>15,781,835</w:t>
            </w:r>
          </w:p>
        </w:tc>
      </w:tr>
      <w:tr w:rsidR="002256FC" w:rsidRPr="002256FC" w14:paraId="4CA93C6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480A691" w14:textId="77777777" w:rsidR="002256FC" w:rsidRPr="00F75B25" w:rsidRDefault="002256FC" w:rsidP="002256FC">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C00000"/>
              <w:bottom w:val="nil"/>
              <w:right w:val="nil"/>
            </w:tcBorders>
            <w:shd w:val="clear" w:color="auto" w:fill="auto"/>
            <w:vAlign w:val="bottom"/>
          </w:tcPr>
          <w:p w14:paraId="4682D986" w14:textId="54B300A5" w:rsidR="002256FC" w:rsidRPr="00D508F8" w:rsidRDefault="002256FC" w:rsidP="002256FC">
            <w:pPr>
              <w:spacing w:before="40" w:after="40"/>
              <w:jc w:val="right"/>
              <w:rPr>
                <w:rFonts w:cs="Arial"/>
                <w:sz w:val="18"/>
                <w:szCs w:val="18"/>
              </w:rPr>
            </w:pPr>
            <w:r>
              <w:rPr>
                <w:rFonts w:cs="Arial"/>
                <w:sz w:val="18"/>
                <w:szCs w:val="18"/>
              </w:rPr>
              <w:t>91,324</w:t>
            </w:r>
          </w:p>
        </w:tc>
        <w:tc>
          <w:tcPr>
            <w:tcW w:w="1361" w:type="dxa"/>
            <w:tcBorders>
              <w:top w:val="nil"/>
              <w:left w:val="nil"/>
              <w:bottom w:val="nil"/>
              <w:right w:val="nil"/>
            </w:tcBorders>
            <w:shd w:val="clear" w:color="auto" w:fill="auto"/>
            <w:vAlign w:val="bottom"/>
          </w:tcPr>
          <w:p w14:paraId="24DFC325" w14:textId="722C8A1D" w:rsidR="002256FC" w:rsidRPr="00D508F8" w:rsidRDefault="002256FC" w:rsidP="002256FC">
            <w:pPr>
              <w:spacing w:before="40" w:after="40"/>
              <w:jc w:val="right"/>
              <w:rPr>
                <w:rFonts w:cs="Arial"/>
                <w:sz w:val="18"/>
                <w:szCs w:val="18"/>
              </w:rPr>
            </w:pPr>
            <w:r>
              <w:rPr>
                <w:rFonts w:cs="Arial"/>
                <w:sz w:val="18"/>
                <w:szCs w:val="18"/>
              </w:rPr>
              <w:t>13,924</w:t>
            </w:r>
          </w:p>
        </w:tc>
        <w:tc>
          <w:tcPr>
            <w:tcW w:w="1361" w:type="dxa"/>
            <w:tcBorders>
              <w:top w:val="nil"/>
              <w:left w:val="nil"/>
              <w:bottom w:val="nil"/>
              <w:right w:val="nil"/>
            </w:tcBorders>
            <w:vAlign w:val="bottom"/>
          </w:tcPr>
          <w:p w14:paraId="374E37A3" w14:textId="31BB6203" w:rsidR="002256FC" w:rsidRPr="00D508F8" w:rsidRDefault="002256FC" w:rsidP="002256FC">
            <w:pPr>
              <w:spacing w:before="40" w:after="40"/>
              <w:jc w:val="right"/>
              <w:rPr>
                <w:rFonts w:cs="Arial"/>
                <w:sz w:val="18"/>
                <w:szCs w:val="18"/>
              </w:rPr>
            </w:pPr>
            <w:r>
              <w:rPr>
                <w:rFonts w:cs="Arial"/>
                <w:sz w:val="18"/>
                <w:szCs w:val="18"/>
              </w:rPr>
              <w:t>322,984</w:t>
            </w:r>
          </w:p>
        </w:tc>
        <w:tc>
          <w:tcPr>
            <w:tcW w:w="1361" w:type="dxa"/>
            <w:tcBorders>
              <w:top w:val="nil"/>
              <w:left w:val="nil"/>
              <w:bottom w:val="nil"/>
              <w:right w:val="nil"/>
            </w:tcBorders>
            <w:vAlign w:val="bottom"/>
          </w:tcPr>
          <w:p w14:paraId="4EB92FD9" w14:textId="7CABE115" w:rsidR="002256FC" w:rsidRPr="00D508F8" w:rsidRDefault="002256FC" w:rsidP="002256FC">
            <w:pPr>
              <w:spacing w:before="40" w:after="40"/>
              <w:jc w:val="right"/>
              <w:rPr>
                <w:rFonts w:cs="Arial"/>
                <w:sz w:val="18"/>
                <w:szCs w:val="18"/>
              </w:rPr>
            </w:pPr>
            <w:r>
              <w:rPr>
                <w:rFonts w:cs="Arial"/>
                <w:sz w:val="18"/>
                <w:szCs w:val="18"/>
              </w:rPr>
              <w:t>21,546</w:t>
            </w:r>
          </w:p>
        </w:tc>
        <w:tc>
          <w:tcPr>
            <w:tcW w:w="1361" w:type="dxa"/>
            <w:tcBorders>
              <w:top w:val="nil"/>
              <w:left w:val="nil"/>
              <w:bottom w:val="nil"/>
              <w:right w:val="nil"/>
            </w:tcBorders>
            <w:shd w:val="clear" w:color="auto" w:fill="auto"/>
            <w:vAlign w:val="bottom"/>
          </w:tcPr>
          <w:p w14:paraId="316D642F" w14:textId="68E6D438" w:rsidR="002256FC" w:rsidRPr="002256FC" w:rsidRDefault="002256FC" w:rsidP="002256FC">
            <w:pPr>
              <w:spacing w:before="40" w:after="40"/>
              <w:jc w:val="right"/>
              <w:rPr>
                <w:rFonts w:cs="Arial"/>
                <w:b/>
                <w:sz w:val="18"/>
                <w:szCs w:val="18"/>
              </w:rPr>
            </w:pPr>
            <w:r w:rsidRPr="002256FC">
              <w:rPr>
                <w:rFonts w:cs="Arial"/>
                <w:b/>
                <w:sz w:val="18"/>
                <w:szCs w:val="18"/>
              </w:rPr>
              <w:t>1,235,204</w:t>
            </w:r>
          </w:p>
        </w:tc>
      </w:tr>
      <w:tr w:rsidR="002256FC" w:rsidRPr="002256FC" w14:paraId="1342CDF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380549B" w14:textId="77777777" w:rsidR="002256FC" w:rsidRPr="00F75B25" w:rsidRDefault="002256FC" w:rsidP="002256FC">
            <w:pPr>
              <w:spacing w:before="40" w:after="40"/>
              <w:rPr>
                <w:rFonts w:cs="Arial"/>
                <w:sz w:val="18"/>
                <w:szCs w:val="18"/>
              </w:rPr>
            </w:pPr>
            <w:r w:rsidRPr="00F75B25">
              <w:rPr>
                <w:rFonts w:cs="Arial"/>
                <w:sz w:val="18"/>
                <w:szCs w:val="18"/>
              </w:rPr>
              <w:t>Glen Eira C</w:t>
            </w:r>
          </w:p>
        </w:tc>
        <w:tc>
          <w:tcPr>
            <w:tcW w:w="1361" w:type="dxa"/>
            <w:tcBorders>
              <w:top w:val="nil"/>
              <w:left w:val="single" w:sz="18" w:space="0" w:color="C00000"/>
              <w:bottom w:val="nil"/>
              <w:right w:val="nil"/>
            </w:tcBorders>
            <w:shd w:val="clear" w:color="auto" w:fill="auto"/>
            <w:vAlign w:val="bottom"/>
          </w:tcPr>
          <w:p w14:paraId="3D3A6F76" w14:textId="7A685044" w:rsidR="002256FC" w:rsidRPr="00D508F8" w:rsidRDefault="002256FC" w:rsidP="002256FC">
            <w:pPr>
              <w:spacing w:before="40" w:after="40"/>
              <w:jc w:val="right"/>
              <w:rPr>
                <w:rFonts w:cs="Arial"/>
                <w:sz w:val="18"/>
                <w:szCs w:val="18"/>
              </w:rPr>
            </w:pPr>
            <w:r>
              <w:rPr>
                <w:rFonts w:cs="Arial"/>
                <w:sz w:val="18"/>
                <w:szCs w:val="18"/>
              </w:rPr>
              <w:t>1,159,982</w:t>
            </w:r>
          </w:p>
        </w:tc>
        <w:tc>
          <w:tcPr>
            <w:tcW w:w="1361" w:type="dxa"/>
            <w:tcBorders>
              <w:top w:val="nil"/>
              <w:left w:val="nil"/>
              <w:bottom w:val="nil"/>
              <w:right w:val="nil"/>
            </w:tcBorders>
            <w:shd w:val="clear" w:color="auto" w:fill="auto"/>
            <w:vAlign w:val="bottom"/>
          </w:tcPr>
          <w:p w14:paraId="05D2E1B4" w14:textId="0EDC3E70" w:rsidR="002256FC" w:rsidRPr="00D508F8" w:rsidRDefault="002256FC" w:rsidP="002256FC">
            <w:pPr>
              <w:spacing w:before="40" w:after="40"/>
              <w:jc w:val="right"/>
              <w:rPr>
                <w:rFonts w:cs="Arial"/>
                <w:sz w:val="18"/>
                <w:szCs w:val="18"/>
              </w:rPr>
            </w:pPr>
            <w:r>
              <w:rPr>
                <w:rFonts w:cs="Arial"/>
                <w:sz w:val="18"/>
                <w:szCs w:val="18"/>
              </w:rPr>
              <w:t>200,032</w:t>
            </w:r>
          </w:p>
        </w:tc>
        <w:tc>
          <w:tcPr>
            <w:tcW w:w="1361" w:type="dxa"/>
            <w:tcBorders>
              <w:top w:val="nil"/>
              <w:left w:val="nil"/>
              <w:bottom w:val="nil"/>
              <w:right w:val="nil"/>
            </w:tcBorders>
            <w:vAlign w:val="bottom"/>
          </w:tcPr>
          <w:p w14:paraId="06297615" w14:textId="3253FA5F" w:rsidR="002256FC" w:rsidRPr="00D508F8" w:rsidRDefault="002256FC" w:rsidP="002256FC">
            <w:pPr>
              <w:spacing w:before="40" w:after="40"/>
              <w:jc w:val="right"/>
              <w:rPr>
                <w:rFonts w:cs="Arial"/>
                <w:sz w:val="18"/>
                <w:szCs w:val="18"/>
              </w:rPr>
            </w:pPr>
            <w:r>
              <w:rPr>
                <w:rFonts w:cs="Arial"/>
                <w:sz w:val="18"/>
                <w:szCs w:val="18"/>
              </w:rPr>
              <w:t>4,929,512</w:t>
            </w:r>
          </w:p>
        </w:tc>
        <w:tc>
          <w:tcPr>
            <w:tcW w:w="1361" w:type="dxa"/>
            <w:tcBorders>
              <w:top w:val="nil"/>
              <w:left w:val="nil"/>
              <w:bottom w:val="nil"/>
              <w:right w:val="nil"/>
            </w:tcBorders>
            <w:vAlign w:val="bottom"/>
          </w:tcPr>
          <w:p w14:paraId="7FA3C63D" w14:textId="5AB8E461" w:rsidR="002256FC" w:rsidRPr="00D508F8" w:rsidRDefault="002256FC" w:rsidP="002256FC">
            <w:pPr>
              <w:spacing w:before="40" w:after="40"/>
              <w:jc w:val="right"/>
              <w:rPr>
                <w:rFonts w:cs="Arial"/>
                <w:sz w:val="18"/>
                <w:szCs w:val="18"/>
              </w:rPr>
            </w:pPr>
            <w:r>
              <w:rPr>
                <w:rFonts w:cs="Arial"/>
                <w:sz w:val="18"/>
                <w:szCs w:val="18"/>
              </w:rPr>
              <w:t>309,520</w:t>
            </w:r>
          </w:p>
        </w:tc>
        <w:tc>
          <w:tcPr>
            <w:tcW w:w="1361" w:type="dxa"/>
            <w:tcBorders>
              <w:top w:val="nil"/>
              <w:left w:val="nil"/>
              <w:bottom w:val="nil"/>
              <w:right w:val="nil"/>
            </w:tcBorders>
            <w:shd w:val="clear" w:color="auto" w:fill="auto"/>
            <w:vAlign w:val="bottom"/>
          </w:tcPr>
          <w:p w14:paraId="48F8FE5B" w14:textId="021E3D3A" w:rsidR="002256FC" w:rsidRPr="002256FC" w:rsidRDefault="002256FC" w:rsidP="002256FC">
            <w:pPr>
              <w:spacing w:before="40" w:after="40"/>
              <w:jc w:val="right"/>
              <w:rPr>
                <w:rFonts w:cs="Arial"/>
                <w:b/>
                <w:sz w:val="18"/>
                <w:szCs w:val="18"/>
              </w:rPr>
            </w:pPr>
            <w:r w:rsidRPr="002256FC">
              <w:rPr>
                <w:rFonts w:cs="Arial"/>
                <w:b/>
                <w:sz w:val="18"/>
                <w:szCs w:val="18"/>
              </w:rPr>
              <w:t>17,107,098</w:t>
            </w:r>
          </w:p>
        </w:tc>
      </w:tr>
      <w:tr w:rsidR="002256FC" w:rsidRPr="002256FC" w14:paraId="36A4DCB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4E53017" w14:textId="77777777" w:rsidR="002256FC" w:rsidRPr="00F75B25" w:rsidRDefault="002256FC" w:rsidP="002256FC">
            <w:pPr>
              <w:spacing w:before="40" w:after="40"/>
              <w:rPr>
                <w:rFonts w:cs="Arial"/>
                <w:sz w:val="18"/>
                <w:szCs w:val="18"/>
              </w:rPr>
            </w:pPr>
            <w:r w:rsidRPr="00F75B25">
              <w:rPr>
                <w:rFonts w:cs="Arial"/>
                <w:sz w:val="18"/>
                <w:szCs w:val="18"/>
              </w:rPr>
              <w:t>Glenelg S</w:t>
            </w:r>
          </w:p>
        </w:tc>
        <w:tc>
          <w:tcPr>
            <w:tcW w:w="1361" w:type="dxa"/>
            <w:tcBorders>
              <w:top w:val="nil"/>
              <w:left w:val="single" w:sz="18" w:space="0" w:color="C00000"/>
              <w:bottom w:val="nil"/>
              <w:right w:val="nil"/>
            </w:tcBorders>
            <w:shd w:val="clear" w:color="auto" w:fill="auto"/>
            <w:vAlign w:val="bottom"/>
          </w:tcPr>
          <w:p w14:paraId="67729947" w14:textId="5D1F8155" w:rsidR="002256FC" w:rsidRPr="00D508F8" w:rsidRDefault="002256FC" w:rsidP="002256FC">
            <w:pPr>
              <w:spacing w:before="40" w:after="40"/>
              <w:jc w:val="right"/>
              <w:rPr>
                <w:rFonts w:cs="Arial"/>
                <w:sz w:val="18"/>
                <w:szCs w:val="18"/>
              </w:rPr>
            </w:pPr>
            <w:r>
              <w:rPr>
                <w:rFonts w:cs="Arial"/>
                <w:sz w:val="18"/>
                <w:szCs w:val="18"/>
              </w:rPr>
              <w:t>242,577</w:t>
            </w:r>
          </w:p>
        </w:tc>
        <w:tc>
          <w:tcPr>
            <w:tcW w:w="1361" w:type="dxa"/>
            <w:tcBorders>
              <w:top w:val="nil"/>
              <w:left w:val="nil"/>
              <w:bottom w:val="nil"/>
              <w:right w:val="nil"/>
            </w:tcBorders>
            <w:shd w:val="clear" w:color="auto" w:fill="auto"/>
            <w:vAlign w:val="bottom"/>
          </w:tcPr>
          <w:p w14:paraId="326F181A" w14:textId="1CB17A9E" w:rsidR="002256FC" w:rsidRPr="00D508F8" w:rsidRDefault="002256FC" w:rsidP="002256FC">
            <w:pPr>
              <w:spacing w:before="40" w:after="40"/>
              <w:jc w:val="right"/>
              <w:rPr>
                <w:rFonts w:cs="Arial"/>
                <w:sz w:val="18"/>
                <w:szCs w:val="18"/>
              </w:rPr>
            </w:pPr>
            <w:r>
              <w:rPr>
                <w:rFonts w:cs="Arial"/>
                <w:sz w:val="18"/>
                <w:szCs w:val="18"/>
              </w:rPr>
              <w:t>25,895</w:t>
            </w:r>
          </w:p>
        </w:tc>
        <w:tc>
          <w:tcPr>
            <w:tcW w:w="1361" w:type="dxa"/>
            <w:tcBorders>
              <w:top w:val="nil"/>
              <w:left w:val="nil"/>
              <w:bottom w:val="nil"/>
              <w:right w:val="nil"/>
            </w:tcBorders>
            <w:vAlign w:val="bottom"/>
          </w:tcPr>
          <w:p w14:paraId="6AFC7915" w14:textId="5FB9B69E" w:rsidR="002256FC" w:rsidRPr="00D508F8" w:rsidRDefault="002256FC" w:rsidP="002256FC">
            <w:pPr>
              <w:spacing w:before="40" w:after="40"/>
              <w:jc w:val="right"/>
              <w:rPr>
                <w:rFonts w:cs="Arial"/>
                <w:sz w:val="18"/>
                <w:szCs w:val="18"/>
              </w:rPr>
            </w:pPr>
            <w:r>
              <w:rPr>
                <w:rFonts w:cs="Arial"/>
                <w:sz w:val="18"/>
                <w:szCs w:val="18"/>
              </w:rPr>
              <w:t>642,955</w:t>
            </w:r>
          </w:p>
        </w:tc>
        <w:tc>
          <w:tcPr>
            <w:tcW w:w="1361" w:type="dxa"/>
            <w:tcBorders>
              <w:top w:val="nil"/>
              <w:left w:val="nil"/>
              <w:bottom w:val="nil"/>
              <w:right w:val="nil"/>
            </w:tcBorders>
            <w:vAlign w:val="bottom"/>
          </w:tcPr>
          <w:p w14:paraId="72BDFA16" w14:textId="729FC694" w:rsidR="002256FC" w:rsidRPr="00D508F8" w:rsidRDefault="002256FC" w:rsidP="002256FC">
            <w:pPr>
              <w:spacing w:before="40" w:after="40"/>
              <w:jc w:val="right"/>
              <w:rPr>
                <w:rFonts w:cs="Arial"/>
                <w:sz w:val="18"/>
                <w:szCs w:val="18"/>
              </w:rPr>
            </w:pPr>
            <w:r>
              <w:rPr>
                <w:rFonts w:cs="Arial"/>
                <w:sz w:val="18"/>
                <w:szCs w:val="18"/>
              </w:rPr>
              <w:t>40,068</w:t>
            </w:r>
          </w:p>
        </w:tc>
        <w:tc>
          <w:tcPr>
            <w:tcW w:w="1361" w:type="dxa"/>
            <w:tcBorders>
              <w:top w:val="nil"/>
              <w:left w:val="nil"/>
              <w:bottom w:val="nil"/>
              <w:right w:val="nil"/>
            </w:tcBorders>
            <w:shd w:val="clear" w:color="auto" w:fill="auto"/>
            <w:vAlign w:val="bottom"/>
          </w:tcPr>
          <w:p w14:paraId="7D3007B6" w14:textId="76920D47" w:rsidR="002256FC" w:rsidRPr="002256FC" w:rsidRDefault="002256FC" w:rsidP="002256FC">
            <w:pPr>
              <w:spacing w:before="40" w:after="40"/>
              <w:jc w:val="right"/>
              <w:rPr>
                <w:rFonts w:cs="Arial"/>
                <w:b/>
                <w:sz w:val="18"/>
                <w:szCs w:val="18"/>
              </w:rPr>
            </w:pPr>
            <w:r w:rsidRPr="002256FC">
              <w:rPr>
                <w:rFonts w:cs="Arial"/>
                <w:b/>
                <w:sz w:val="18"/>
                <w:szCs w:val="18"/>
              </w:rPr>
              <w:t>2,572,173</w:t>
            </w:r>
          </w:p>
        </w:tc>
      </w:tr>
      <w:tr w:rsidR="002256FC" w:rsidRPr="002256FC" w14:paraId="733FAD3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DB3F4E0" w14:textId="77777777" w:rsidR="002256FC" w:rsidRPr="00F75B25" w:rsidRDefault="002256FC" w:rsidP="002256FC">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C00000"/>
              <w:bottom w:val="nil"/>
              <w:right w:val="nil"/>
            </w:tcBorders>
            <w:shd w:val="clear" w:color="auto" w:fill="auto"/>
            <w:vAlign w:val="bottom"/>
          </w:tcPr>
          <w:p w14:paraId="2BC62F82" w14:textId="5C146430" w:rsidR="002256FC" w:rsidRPr="00D508F8" w:rsidRDefault="002256FC" w:rsidP="002256FC">
            <w:pPr>
              <w:spacing w:before="40" w:after="40"/>
              <w:jc w:val="right"/>
              <w:rPr>
                <w:rFonts w:cs="Arial"/>
                <w:sz w:val="18"/>
                <w:szCs w:val="18"/>
              </w:rPr>
            </w:pPr>
            <w:r>
              <w:rPr>
                <w:rFonts w:cs="Arial"/>
                <w:sz w:val="18"/>
                <w:szCs w:val="18"/>
              </w:rPr>
              <w:t>150,460</w:t>
            </w:r>
          </w:p>
        </w:tc>
        <w:tc>
          <w:tcPr>
            <w:tcW w:w="1361" w:type="dxa"/>
            <w:tcBorders>
              <w:top w:val="nil"/>
              <w:left w:val="nil"/>
              <w:bottom w:val="nil"/>
              <w:right w:val="nil"/>
            </w:tcBorders>
            <w:shd w:val="clear" w:color="auto" w:fill="auto"/>
            <w:vAlign w:val="bottom"/>
          </w:tcPr>
          <w:p w14:paraId="6D196B0F" w14:textId="155467F9" w:rsidR="002256FC" w:rsidRPr="00D508F8" w:rsidRDefault="002256FC" w:rsidP="002256FC">
            <w:pPr>
              <w:spacing w:before="40" w:after="40"/>
              <w:jc w:val="right"/>
              <w:rPr>
                <w:rFonts w:cs="Arial"/>
                <w:sz w:val="18"/>
                <w:szCs w:val="18"/>
              </w:rPr>
            </w:pPr>
            <w:r>
              <w:rPr>
                <w:rFonts w:cs="Arial"/>
                <w:sz w:val="18"/>
                <w:szCs w:val="18"/>
              </w:rPr>
              <w:t>29,633</w:t>
            </w:r>
          </w:p>
        </w:tc>
        <w:tc>
          <w:tcPr>
            <w:tcW w:w="1361" w:type="dxa"/>
            <w:tcBorders>
              <w:top w:val="nil"/>
              <w:left w:val="nil"/>
              <w:bottom w:val="nil"/>
              <w:right w:val="nil"/>
            </w:tcBorders>
            <w:vAlign w:val="bottom"/>
          </w:tcPr>
          <w:p w14:paraId="032D20AE" w14:textId="62256976" w:rsidR="002256FC" w:rsidRPr="00D508F8" w:rsidRDefault="002256FC" w:rsidP="002256FC">
            <w:pPr>
              <w:spacing w:before="40" w:after="40"/>
              <w:jc w:val="right"/>
              <w:rPr>
                <w:rFonts w:cs="Arial"/>
                <w:sz w:val="18"/>
                <w:szCs w:val="18"/>
              </w:rPr>
            </w:pPr>
            <w:r>
              <w:rPr>
                <w:rFonts w:cs="Arial"/>
                <w:sz w:val="18"/>
                <w:szCs w:val="18"/>
              </w:rPr>
              <w:t>706,396</w:t>
            </w:r>
          </w:p>
        </w:tc>
        <w:tc>
          <w:tcPr>
            <w:tcW w:w="1361" w:type="dxa"/>
            <w:tcBorders>
              <w:top w:val="nil"/>
              <w:left w:val="nil"/>
              <w:bottom w:val="nil"/>
              <w:right w:val="nil"/>
            </w:tcBorders>
            <w:vAlign w:val="bottom"/>
          </w:tcPr>
          <w:p w14:paraId="754B5AFF" w14:textId="504BC1F0" w:rsidR="002256FC" w:rsidRPr="00D508F8" w:rsidRDefault="002256FC" w:rsidP="002256FC">
            <w:pPr>
              <w:spacing w:before="40" w:after="40"/>
              <w:jc w:val="right"/>
              <w:rPr>
                <w:rFonts w:cs="Arial"/>
                <w:sz w:val="18"/>
                <w:szCs w:val="18"/>
              </w:rPr>
            </w:pPr>
            <w:r>
              <w:rPr>
                <w:rFonts w:cs="Arial"/>
                <w:sz w:val="18"/>
                <w:szCs w:val="18"/>
              </w:rPr>
              <w:t>45,853</w:t>
            </w:r>
          </w:p>
        </w:tc>
        <w:tc>
          <w:tcPr>
            <w:tcW w:w="1361" w:type="dxa"/>
            <w:tcBorders>
              <w:top w:val="nil"/>
              <w:left w:val="nil"/>
              <w:bottom w:val="nil"/>
              <w:right w:val="nil"/>
            </w:tcBorders>
            <w:shd w:val="clear" w:color="auto" w:fill="auto"/>
            <w:vAlign w:val="bottom"/>
          </w:tcPr>
          <w:p w14:paraId="66EED3C9" w14:textId="055BE783" w:rsidR="002256FC" w:rsidRPr="002256FC" w:rsidRDefault="002256FC" w:rsidP="002256FC">
            <w:pPr>
              <w:spacing w:before="40" w:after="40"/>
              <w:jc w:val="right"/>
              <w:rPr>
                <w:rFonts w:cs="Arial"/>
                <w:b/>
                <w:sz w:val="18"/>
                <w:szCs w:val="18"/>
              </w:rPr>
            </w:pPr>
            <w:r w:rsidRPr="002256FC">
              <w:rPr>
                <w:rFonts w:cs="Arial"/>
                <w:b/>
                <w:sz w:val="18"/>
                <w:szCs w:val="18"/>
              </w:rPr>
              <w:t>2,364,463</w:t>
            </w:r>
          </w:p>
        </w:tc>
      </w:tr>
      <w:tr w:rsidR="002256FC" w:rsidRPr="002256FC" w14:paraId="5207220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CE43592" w14:textId="77777777" w:rsidR="002256FC" w:rsidRPr="00F75B25" w:rsidRDefault="002256FC" w:rsidP="002256FC">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C00000"/>
              <w:bottom w:val="nil"/>
              <w:right w:val="nil"/>
            </w:tcBorders>
            <w:shd w:val="clear" w:color="auto" w:fill="auto"/>
            <w:vAlign w:val="bottom"/>
          </w:tcPr>
          <w:p w14:paraId="09E81D26" w14:textId="31CD3F78" w:rsidR="002256FC" w:rsidRPr="00D508F8" w:rsidRDefault="002256FC" w:rsidP="002256FC">
            <w:pPr>
              <w:spacing w:before="40" w:after="40"/>
              <w:jc w:val="right"/>
              <w:rPr>
                <w:rFonts w:cs="Arial"/>
                <w:sz w:val="18"/>
                <w:szCs w:val="18"/>
              </w:rPr>
            </w:pPr>
            <w:r>
              <w:rPr>
                <w:rFonts w:cs="Arial"/>
                <w:sz w:val="18"/>
                <w:szCs w:val="18"/>
              </w:rPr>
              <w:t>1,042,766</w:t>
            </w:r>
          </w:p>
        </w:tc>
        <w:tc>
          <w:tcPr>
            <w:tcW w:w="1361" w:type="dxa"/>
            <w:tcBorders>
              <w:top w:val="nil"/>
              <w:left w:val="nil"/>
              <w:bottom w:val="nil"/>
              <w:right w:val="nil"/>
            </w:tcBorders>
            <w:shd w:val="clear" w:color="auto" w:fill="auto"/>
            <w:vAlign w:val="bottom"/>
          </w:tcPr>
          <w:p w14:paraId="28B2FF11" w14:textId="2A089EE2" w:rsidR="002256FC" w:rsidRPr="00D508F8" w:rsidRDefault="002256FC" w:rsidP="002256FC">
            <w:pPr>
              <w:spacing w:before="40" w:after="40"/>
              <w:jc w:val="right"/>
              <w:rPr>
                <w:rFonts w:cs="Arial"/>
                <w:sz w:val="18"/>
                <w:szCs w:val="18"/>
              </w:rPr>
            </w:pPr>
            <w:r>
              <w:rPr>
                <w:rFonts w:cs="Arial"/>
                <w:sz w:val="18"/>
                <w:szCs w:val="18"/>
              </w:rPr>
              <w:t>149,770</w:t>
            </w:r>
          </w:p>
        </w:tc>
        <w:tc>
          <w:tcPr>
            <w:tcW w:w="1361" w:type="dxa"/>
            <w:tcBorders>
              <w:top w:val="nil"/>
              <w:left w:val="nil"/>
              <w:bottom w:val="nil"/>
              <w:right w:val="nil"/>
            </w:tcBorders>
            <w:vAlign w:val="bottom"/>
          </w:tcPr>
          <w:p w14:paraId="75EFF4DB" w14:textId="27C41819" w:rsidR="002256FC" w:rsidRPr="00D508F8" w:rsidRDefault="002256FC" w:rsidP="002256FC">
            <w:pPr>
              <w:spacing w:before="40" w:after="40"/>
              <w:jc w:val="right"/>
              <w:rPr>
                <w:rFonts w:cs="Arial"/>
                <w:sz w:val="18"/>
                <w:szCs w:val="18"/>
              </w:rPr>
            </w:pPr>
            <w:r>
              <w:rPr>
                <w:rFonts w:cs="Arial"/>
                <w:sz w:val="18"/>
                <w:szCs w:val="18"/>
              </w:rPr>
              <w:t>3,755,132</w:t>
            </w:r>
          </w:p>
        </w:tc>
        <w:tc>
          <w:tcPr>
            <w:tcW w:w="1361" w:type="dxa"/>
            <w:tcBorders>
              <w:top w:val="nil"/>
              <w:left w:val="nil"/>
              <w:bottom w:val="nil"/>
              <w:right w:val="nil"/>
            </w:tcBorders>
            <w:vAlign w:val="bottom"/>
          </w:tcPr>
          <w:p w14:paraId="119172EB" w14:textId="28DD4250" w:rsidR="002256FC" w:rsidRPr="00D508F8" w:rsidRDefault="002256FC" w:rsidP="002256FC">
            <w:pPr>
              <w:spacing w:before="40" w:after="40"/>
              <w:jc w:val="right"/>
              <w:rPr>
                <w:rFonts w:cs="Arial"/>
                <w:sz w:val="18"/>
                <w:szCs w:val="18"/>
              </w:rPr>
            </w:pPr>
            <w:r>
              <w:rPr>
                <w:rFonts w:cs="Arial"/>
                <w:sz w:val="18"/>
                <w:szCs w:val="18"/>
              </w:rPr>
              <w:t>231,747</w:t>
            </w:r>
          </w:p>
        </w:tc>
        <w:tc>
          <w:tcPr>
            <w:tcW w:w="1361" w:type="dxa"/>
            <w:tcBorders>
              <w:top w:val="nil"/>
              <w:left w:val="nil"/>
              <w:bottom w:val="nil"/>
              <w:right w:val="nil"/>
            </w:tcBorders>
            <w:shd w:val="clear" w:color="auto" w:fill="auto"/>
            <w:vAlign w:val="bottom"/>
          </w:tcPr>
          <w:p w14:paraId="13F25081" w14:textId="4B45B8A0" w:rsidR="002256FC" w:rsidRPr="002256FC" w:rsidRDefault="002256FC" w:rsidP="002256FC">
            <w:pPr>
              <w:spacing w:before="40" w:after="40"/>
              <w:jc w:val="right"/>
              <w:rPr>
                <w:rFonts w:cs="Arial"/>
                <w:b/>
                <w:sz w:val="18"/>
                <w:szCs w:val="18"/>
              </w:rPr>
            </w:pPr>
            <w:r w:rsidRPr="002256FC">
              <w:rPr>
                <w:rFonts w:cs="Arial"/>
                <w:b/>
                <w:sz w:val="18"/>
                <w:szCs w:val="18"/>
              </w:rPr>
              <w:t>13,352,284</w:t>
            </w:r>
          </w:p>
        </w:tc>
      </w:tr>
      <w:tr w:rsidR="002256FC" w:rsidRPr="002256FC" w14:paraId="3FAFD75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6B06297" w14:textId="77777777" w:rsidR="002256FC" w:rsidRPr="00F75B25" w:rsidRDefault="002256FC" w:rsidP="002256FC">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C00000"/>
              <w:bottom w:val="nil"/>
              <w:right w:val="nil"/>
            </w:tcBorders>
            <w:shd w:val="clear" w:color="auto" w:fill="auto"/>
            <w:vAlign w:val="bottom"/>
          </w:tcPr>
          <w:p w14:paraId="67C34013" w14:textId="4CC8A97E" w:rsidR="002256FC" w:rsidRPr="00D508F8" w:rsidRDefault="002256FC" w:rsidP="002256FC">
            <w:pPr>
              <w:spacing w:before="40" w:after="40"/>
              <w:jc w:val="right"/>
              <w:rPr>
                <w:rFonts w:cs="Arial"/>
                <w:sz w:val="18"/>
                <w:szCs w:val="18"/>
              </w:rPr>
            </w:pPr>
            <w:r>
              <w:rPr>
                <w:rFonts w:cs="Arial"/>
                <w:sz w:val="18"/>
                <w:szCs w:val="18"/>
              </w:rPr>
              <w:t>1,452,978</w:t>
            </w:r>
          </w:p>
        </w:tc>
        <w:tc>
          <w:tcPr>
            <w:tcW w:w="1361" w:type="dxa"/>
            <w:tcBorders>
              <w:top w:val="nil"/>
              <w:left w:val="nil"/>
              <w:bottom w:val="nil"/>
              <w:right w:val="nil"/>
            </w:tcBorders>
            <w:shd w:val="clear" w:color="auto" w:fill="auto"/>
            <w:vAlign w:val="bottom"/>
          </w:tcPr>
          <w:p w14:paraId="487E179B" w14:textId="491B18AB" w:rsidR="002256FC" w:rsidRPr="00D508F8" w:rsidRDefault="002256FC" w:rsidP="002256FC">
            <w:pPr>
              <w:spacing w:before="40" w:after="40"/>
              <w:jc w:val="right"/>
              <w:rPr>
                <w:rFonts w:cs="Arial"/>
                <w:sz w:val="18"/>
                <w:szCs w:val="18"/>
              </w:rPr>
            </w:pPr>
            <w:r>
              <w:rPr>
                <w:rFonts w:cs="Arial"/>
                <w:sz w:val="18"/>
                <w:szCs w:val="18"/>
              </w:rPr>
              <w:t>216,380</w:t>
            </w:r>
          </w:p>
        </w:tc>
        <w:tc>
          <w:tcPr>
            <w:tcW w:w="1361" w:type="dxa"/>
            <w:tcBorders>
              <w:top w:val="nil"/>
              <w:left w:val="nil"/>
              <w:bottom w:val="nil"/>
              <w:right w:val="nil"/>
            </w:tcBorders>
            <w:vAlign w:val="bottom"/>
          </w:tcPr>
          <w:p w14:paraId="285C7512" w14:textId="2F8E466B" w:rsidR="002256FC" w:rsidRPr="00D508F8" w:rsidRDefault="002256FC" w:rsidP="002256FC">
            <w:pPr>
              <w:spacing w:before="40" w:after="40"/>
              <w:jc w:val="right"/>
              <w:rPr>
                <w:rFonts w:cs="Arial"/>
                <w:sz w:val="18"/>
                <w:szCs w:val="18"/>
              </w:rPr>
            </w:pPr>
            <w:r>
              <w:rPr>
                <w:rFonts w:cs="Arial"/>
                <w:sz w:val="18"/>
                <w:szCs w:val="18"/>
              </w:rPr>
              <w:t>5,209,548</w:t>
            </w:r>
          </w:p>
        </w:tc>
        <w:tc>
          <w:tcPr>
            <w:tcW w:w="1361" w:type="dxa"/>
            <w:tcBorders>
              <w:top w:val="nil"/>
              <w:left w:val="nil"/>
              <w:bottom w:val="nil"/>
              <w:right w:val="nil"/>
            </w:tcBorders>
            <w:vAlign w:val="bottom"/>
          </w:tcPr>
          <w:p w14:paraId="7E03EC42" w14:textId="003038BD" w:rsidR="002256FC" w:rsidRPr="00D508F8" w:rsidRDefault="002256FC" w:rsidP="002256FC">
            <w:pPr>
              <w:spacing w:before="40" w:after="40"/>
              <w:jc w:val="right"/>
              <w:rPr>
                <w:rFonts w:cs="Arial"/>
                <w:sz w:val="18"/>
                <w:szCs w:val="18"/>
              </w:rPr>
            </w:pPr>
            <w:r>
              <w:rPr>
                <w:rFonts w:cs="Arial"/>
                <w:sz w:val="18"/>
                <w:szCs w:val="18"/>
              </w:rPr>
              <w:t>334,817</w:t>
            </w:r>
          </w:p>
        </w:tc>
        <w:tc>
          <w:tcPr>
            <w:tcW w:w="1361" w:type="dxa"/>
            <w:tcBorders>
              <w:top w:val="nil"/>
              <w:left w:val="nil"/>
              <w:bottom w:val="nil"/>
              <w:right w:val="nil"/>
            </w:tcBorders>
            <w:shd w:val="clear" w:color="auto" w:fill="auto"/>
            <w:vAlign w:val="bottom"/>
          </w:tcPr>
          <w:p w14:paraId="778B8D12" w14:textId="54FD512C" w:rsidR="002256FC" w:rsidRPr="002256FC" w:rsidRDefault="002256FC" w:rsidP="002256FC">
            <w:pPr>
              <w:spacing w:before="40" w:after="40"/>
              <w:jc w:val="right"/>
              <w:rPr>
                <w:rFonts w:cs="Arial"/>
                <w:b/>
                <w:sz w:val="18"/>
                <w:szCs w:val="18"/>
              </w:rPr>
            </w:pPr>
            <w:r w:rsidRPr="002256FC">
              <w:rPr>
                <w:rFonts w:cs="Arial"/>
                <w:b/>
                <w:sz w:val="18"/>
                <w:szCs w:val="18"/>
              </w:rPr>
              <w:t>17,823,965</w:t>
            </w:r>
          </w:p>
        </w:tc>
      </w:tr>
      <w:tr w:rsidR="002256FC" w:rsidRPr="002256FC" w14:paraId="648B2B0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7E5CCF2" w14:textId="77777777" w:rsidR="002256FC" w:rsidRPr="00F75B25" w:rsidRDefault="002256FC" w:rsidP="002256FC">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C00000"/>
              <w:bottom w:val="nil"/>
              <w:right w:val="nil"/>
            </w:tcBorders>
            <w:shd w:val="clear" w:color="auto" w:fill="auto"/>
            <w:vAlign w:val="bottom"/>
          </w:tcPr>
          <w:p w14:paraId="25F448AA" w14:textId="151FECC4" w:rsidR="002256FC" w:rsidRPr="00D508F8" w:rsidRDefault="002256FC" w:rsidP="002256FC">
            <w:pPr>
              <w:spacing w:before="40" w:after="40"/>
              <w:jc w:val="right"/>
              <w:rPr>
                <w:rFonts w:cs="Arial"/>
                <w:sz w:val="18"/>
                <w:szCs w:val="18"/>
              </w:rPr>
            </w:pPr>
            <w:r>
              <w:rPr>
                <w:rFonts w:cs="Arial"/>
                <w:sz w:val="18"/>
                <w:szCs w:val="18"/>
              </w:rPr>
              <w:t>2,232,680</w:t>
            </w:r>
          </w:p>
        </w:tc>
        <w:tc>
          <w:tcPr>
            <w:tcW w:w="1361" w:type="dxa"/>
            <w:tcBorders>
              <w:top w:val="nil"/>
              <w:left w:val="nil"/>
              <w:bottom w:val="nil"/>
              <w:right w:val="nil"/>
            </w:tcBorders>
            <w:shd w:val="clear" w:color="auto" w:fill="auto"/>
            <w:vAlign w:val="bottom"/>
          </w:tcPr>
          <w:p w14:paraId="2794790D" w14:textId="04CACCA9" w:rsidR="002256FC" w:rsidRPr="00D508F8" w:rsidRDefault="002256FC" w:rsidP="002256FC">
            <w:pPr>
              <w:spacing w:before="40" w:after="40"/>
              <w:jc w:val="right"/>
              <w:rPr>
                <w:rFonts w:cs="Arial"/>
                <w:sz w:val="18"/>
                <w:szCs w:val="18"/>
              </w:rPr>
            </w:pPr>
            <w:r>
              <w:rPr>
                <w:rFonts w:cs="Arial"/>
                <w:sz w:val="18"/>
                <w:szCs w:val="18"/>
              </w:rPr>
              <w:t>322,693</w:t>
            </w:r>
          </w:p>
        </w:tc>
        <w:tc>
          <w:tcPr>
            <w:tcW w:w="1361" w:type="dxa"/>
            <w:tcBorders>
              <w:top w:val="nil"/>
              <w:left w:val="nil"/>
              <w:bottom w:val="nil"/>
              <w:right w:val="nil"/>
            </w:tcBorders>
            <w:vAlign w:val="bottom"/>
          </w:tcPr>
          <w:p w14:paraId="05F4B2A8" w14:textId="731A1E5F" w:rsidR="002256FC" w:rsidRPr="00D508F8" w:rsidRDefault="002256FC" w:rsidP="002256FC">
            <w:pPr>
              <w:spacing w:before="40" w:after="40"/>
              <w:jc w:val="right"/>
              <w:rPr>
                <w:rFonts w:cs="Arial"/>
                <w:sz w:val="18"/>
                <w:szCs w:val="18"/>
              </w:rPr>
            </w:pPr>
            <w:r>
              <w:rPr>
                <w:rFonts w:cs="Arial"/>
                <w:sz w:val="18"/>
                <w:szCs w:val="18"/>
              </w:rPr>
              <w:t>8,225,967</w:t>
            </w:r>
          </w:p>
        </w:tc>
        <w:tc>
          <w:tcPr>
            <w:tcW w:w="1361" w:type="dxa"/>
            <w:tcBorders>
              <w:top w:val="nil"/>
              <w:left w:val="nil"/>
              <w:bottom w:val="nil"/>
              <w:right w:val="nil"/>
            </w:tcBorders>
            <w:vAlign w:val="bottom"/>
          </w:tcPr>
          <w:p w14:paraId="17767CB9" w14:textId="4C0C1E71" w:rsidR="002256FC" w:rsidRPr="00D508F8" w:rsidRDefault="002256FC" w:rsidP="002256FC">
            <w:pPr>
              <w:spacing w:before="40" w:after="40"/>
              <w:jc w:val="right"/>
              <w:rPr>
                <w:rFonts w:cs="Arial"/>
                <w:sz w:val="18"/>
                <w:szCs w:val="18"/>
              </w:rPr>
            </w:pPr>
            <w:r>
              <w:rPr>
                <w:rFonts w:cs="Arial"/>
                <w:sz w:val="18"/>
                <w:szCs w:val="18"/>
              </w:rPr>
              <w:t>499,321</w:t>
            </w:r>
          </w:p>
        </w:tc>
        <w:tc>
          <w:tcPr>
            <w:tcW w:w="1361" w:type="dxa"/>
            <w:tcBorders>
              <w:top w:val="nil"/>
              <w:left w:val="nil"/>
              <w:bottom w:val="nil"/>
              <w:right w:val="nil"/>
            </w:tcBorders>
            <w:shd w:val="clear" w:color="auto" w:fill="auto"/>
            <w:vAlign w:val="bottom"/>
          </w:tcPr>
          <w:p w14:paraId="379B86B2" w14:textId="07F8BFAD" w:rsidR="002256FC" w:rsidRPr="002256FC" w:rsidRDefault="002256FC" w:rsidP="002256FC">
            <w:pPr>
              <w:spacing w:before="40" w:after="40"/>
              <w:jc w:val="right"/>
              <w:rPr>
                <w:rFonts w:cs="Arial"/>
                <w:b/>
                <w:sz w:val="18"/>
                <w:szCs w:val="18"/>
              </w:rPr>
            </w:pPr>
            <w:r w:rsidRPr="002256FC">
              <w:rPr>
                <w:rFonts w:cs="Arial"/>
                <w:b/>
                <w:sz w:val="18"/>
                <w:szCs w:val="18"/>
              </w:rPr>
              <w:t>28,965,027</w:t>
            </w:r>
          </w:p>
        </w:tc>
      </w:tr>
      <w:tr w:rsidR="002256FC" w:rsidRPr="002256FC" w14:paraId="0CF0CF2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9FFDAD4" w14:textId="77777777" w:rsidR="002256FC" w:rsidRPr="00F75B25" w:rsidRDefault="002256FC" w:rsidP="002256FC">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C00000"/>
              <w:bottom w:val="nil"/>
              <w:right w:val="nil"/>
            </w:tcBorders>
            <w:shd w:val="clear" w:color="auto" w:fill="auto"/>
            <w:vAlign w:val="bottom"/>
          </w:tcPr>
          <w:p w14:paraId="777AE4EF" w14:textId="6CDE1587" w:rsidR="002256FC" w:rsidRPr="00D508F8" w:rsidRDefault="002256FC" w:rsidP="002256FC">
            <w:pPr>
              <w:spacing w:before="40" w:after="40"/>
              <w:jc w:val="right"/>
              <w:rPr>
                <w:rFonts w:cs="Arial"/>
                <w:sz w:val="18"/>
                <w:szCs w:val="18"/>
              </w:rPr>
            </w:pPr>
            <w:r>
              <w:rPr>
                <w:rFonts w:cs="Arial"/>
                <w:sz w:val="18"/>
                <w:szCs w:val="18"/>
              </w:rPr>
              <w:t>617,164</w:t>
            </w:r>
          </w:p>
        </w:tc>
        <w:tc>
          <w:tcPr>
            <w:tcW w:w="1361" w:type="dxa"/>
            <w:tcBorders>
              <w:top w:val="nil"/>
              <w:left w:val="nil"/>
              <w:bottom w:val="nil"/>
              <w:right w:val="nil"/>
            </w:tcBorders>
            <w:shd w:val="clear" w:color="auto" w:fill="auto"/>
            <w:vAlign w:val="bottom"/>
          </w:tcPr>
          <w:p w14:paraId="40AD9092" w14:textId="1EECD966" w:rsidR="002256FC" w:rsidRPr="00D508F8" w:rsidRDefault="002256FC" w:rsidP="002256FC">
            <w:pPr>
              <w:spacing w:before="40" w:after="40"/>
              <w:jc w:val="right"/>
              <w:rPr>
                <w:rFonts w:cs="Arial"/>
                <w:sz w:val="18"/>
                <w:szCs w:val="18"/>
              </w:rPr>
            </w:pPr>
            <w:r>
              <w:rPr>
                <w:rFonts w:cs="Arial"/>
                <w:sz w:val="18"/>
                <w:szCs w:val="18"/>
              </w:rPr>
              <w:t>86,465</w:t>
            </w:r>
          </w:p>
        </w:tc>
        <w:tc>
          <w:tcPr>
            <w:tcW w:w="1361" w:type="dxa"/>
            <w:tcBorders>
              <w:top w:val="nil"/>
              <w:left w:val="nil"/>
              <w:bottom w:val="nil"/>
              <w:right w:val="nil"/>
            </w:tcBorders>
            <w:vAlign w:val="bottom"/>
          </w:tcPr>
          <w:p w14:paraId="5D9012AB" w14:textId="7F5CF38B" w:rsidR="002256FC" w:rsidRPr="00D508F8" w:rsidRDefault="002256FC" w:rsidP="002256FC">
            <w:pPr>
              <w:spacing w:before="40" w:after="40"/>
              <w:jc w:val="right"/>
              <w:rPr>
                <w:rFonts w:cs="Arial"/>
                <w:sz w:val="18"/>
                <w:szCs w:val="18"/>
              </w:rPr>
            </w:pPr>
            <w:r>
              <w:rPr>
                <w:rFonts w:cs="Arial"/>
                <w:sz w:val="18"/>
                <w:szCs w:val="18"/>
              </w:rPr>
              <w:t>2,127,631</w:t>
            </w:r>
          </w:p>
        </w:tc>
        <w:tc>
          <w:tcPr>
            <w:tcW w:w="1361" w:type="dxa"/>
            <w:tcBorders>
              <w:top w:val="nil"/>
              <w:left w:val="nil"/>
              <w:bottom w:val="nil"/>
              <w:right w:val="nil"/>
            </w:tcBorders>
            <w:vAlign w:val="bottom"/>
          </w:tcPr>
          <w:p w14:paraId="7B291DF5" w14:textId="2BF8255E" w:rsidR="002256FC" w:rsidRPr="00D508F8" w:rsidRDefault="002256FC" w:rsidP="002256FC">
            <w:pPr>
              <w:spacing w:before="40" w:after="40"/>
              <w:jc w:val="right"/>
              <w:rPr>
                <w:rFonts w:cs="Arial"/>
                <w:sz w:val="18"/>
                <w:szCs w:val="18"/>
              </w:rPr>
            </w:pPr>
            <w:r>
              <w:rPr>
                <w:rFonts w:cs="Arial"/>
                <w:sz w:val="18"/>
                <w:szCs w:val="18"/>
              </w:rPr>
              <w:t>133,792</w:t>
            </w:r>
          </w:p>
        </w:tc>
        <w:tc>
          <w:tcPr>
            <w:tcW w:w="1361" w:type="dxa"/>
            <w:tcBorders>
              <w:top w:val="nil"/>
              <w:left w:val="nil"/>
              <w:bottom w:val="nil"/>
              <w:right w:val="nil"/>
            </w:tcBorders>
            <w:shd w:val="clear" w:color="auto" w:fill="auto"/>
            <w:vAlign w:val="bottom"/>
          </w:tcPr>
          <w:p w14:paraId="736F3929" w14:textId="69BE4304" w:rsidR="002256FC" w:rsidRPr="002256FC" w:rsidRDefault="002256FC" w:rsidP="002256FC">
            <w:pPr>
              <w:spacing w:before="40" w:after="40"/>
              <w:jc w:val="right"/>
              <w:rPr>
                <w:rFonts w:cs="Arial"/>
                <w:b/>
                <w:sz w:val="18"/>
                <w:szCs w:val="18"/>
              </w:rPr>
            </w:pPr>
            <w:r w:rsidRPr="002256FC">
              <w:rPr>
                <w:rFonts w:cs="Arial"/>
                <w:b/>
                <w:sz w:val="18"/>
                <w:szCs w:val="18"/>
              </w:rPr>
              <w:t>7,606,650</w:t>
            </w:r>
          </w:p>
        </w:tc>
      </w:tr>
      <w:tr w:rsidR="002256FC" w:rsidRPr="002256FC" w14:paraId="76A6C9B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D4815B7" w14:textId="77777777" w:rsidR="002256FC" w:rsidRPr="00F75B25" w:rsidRDefault="002256FC" w:rsidP="002256FC">
            <w:pPr>
              <w:spacing w:before="40" w:after="40"/>
              <w:rPr>
                <w:rFonts w:cs="Arial"/>
                <w:sz w:val="18"/>
                <w:szCs w:val="18"/>
              </w:rPr>
            </w:pPr>
            <w:r w:rsidRPr="00F75B25">
              <w:rPr>
                <w:rFonts w:cs="Arial"/>
                <w:sz w:val="18"/>
                <w:szCs w:val="18"/>
              </w:rPr>
              <w:t>Hepburn S</w:t>
            </w:r>
          </w:p>
        </w:tc>
        <w:tc>
          <w:tcPr>
            <w:tcW w:w="1361" w:type="dxa"/>
            <w:tcBorders>
              <w:top w:val="nil"/>
              <w:left w:val="single" w:sz="18" w:space="0" w:color="C00000"/>
              <w:bottom w:val="nil"/>
              <w:right w:val="nil"/>
            </w:tcBorders>
            <w:shd w:val="clear" w:color="auto" w:fill="auto"/>
            <w:vAlign w:val="bottom"/>
          </w:tcPr>
          <w:p w14:paraId="2175BB57" w14:textId="431DCF50" w:rsidR="002256FC" w:rsidRPr="00D508F8" w:rsidRDefault="002256FC" w:rsidP="002256FC">
            <w:pPr>
              <w:spacing w:before="40" w:after="40"/>
              <w:jc w:val="right"/>
              <w:rPr>
                <w:rFonts w:cs="Arial"/>
                <w:sz w:val="18"/>
                <w:szCs w:val="18"/>
              </w:rPr>
            </w:pPr>
            <w:r>
              <w:rPr>
                <w:rFonts w:cs="Arial"/>
                <w:sz w:val="18"/>
                <w:szCs w:val="18"/>
              </w:rPr>
              <w:t>158,579</w:t>
            </w:r>
          </w:p>
        </w:tc>
        <w:tc>
          <w:tcPr>
            <w:tcW w:w="1361" w:type="dxa"/>
            <w:tcBorders>
              <w:top w:val="nil"/>
              <w:left w:val="nil"/>
              <w:bottom w:val="nil"/>
              <w:right w:val="nil"/>
            </w:tcBorders>
            <w:shd w:val="clear" w:color="auto" w:fill="auto"/>
            <w:vAlign w:val="bottom"/>
          </w:tcPr>
          <w:p w14:paraId="3CA0B260" w14:textId="69A70840" w:rsidR="002256FC" w:rsidRPr="00D508F8" w:rsidRDefault="002256FC" w:rsidP="002256FC">
            <w:pPr>
              <w:spacing w:before="40" w:after="40"/>
              <w:jc w:val="right"/>
              <w:rPr>
                <w:rFonts w:cs="Arial"/>
                <w:sz w:val="18"/>
                <w:szCs w:val="18"/>
              </w:rPr>
            </w:pPr>
            <w:r>
              <w:rPr>
                <w:rFonts w:cs="Arial"/>
                <w:sz w:val="18"/>
                <w:szCs w:val="18"/>
              </w:rPr>
              <w:t>20,654</w:t>
            </w:r>
          </w:p>
        </w:tc>
        <w:tc>
          <w:tcPr>
            <w:tcW w:w="1361" w:type="dxa"/>
            <w:tcBorders>
              <w:top w:val="nil"/>
              <w:left w:val="nil"/>
              <w:bottom w:val="nil"/>
              <w:right w:val="nil"/>
            </w:tcBorders>
            <w:vAlign w:val="bottom"/>
          </w:tcPr>
          <w:p w14:paraId="7BE7E86F" w14:textId="47F4776F" w:rsidR="002256FC" w:rsidRPr="00D508F8" w:rsidRDefault="002256FC" w:rsidP="002256FC">
            <w:pPr>
              <w:spacing w:before="40" w:after="40"/>
              <w:jc w:val="right"/>
              <w:rPr>
                <w:rFonts w:cs="Arial"/>
                <w:sz w:val="18"/>
                <w:szCs w:val="18"/>
              </w:rPr>
            </w:pPr>
            <w:r>
              <w:rPr>
                <w:rFonts w:cs="Arial"/>
                <w:sz w:val="18"/>
                <w:szCs w:val="18"/>
              </w:rPr>
              <w:t>606,626</w:t>
            </w:r>
          </w:p>
        </w:tc>
        <w:tc>
          <w:tcPr>
            <w:tcW w:w="1361" w:type="dxa"/>
            <w:tcBorders>
              <w:top w:val="nil"/>
              <w:left w:val="nil"/>
              <w:bottom w:val="nil"/>
              <w:right w:val="nil"/>
            </w:tcBorders>
            <w:vAlign w:val="bottom"/>
          </w:tcPr>
          <w:p w14:paraId="0ACCE92E" w14:textId="0896C4A7" w:rsidR="002256FC" w:rsidRPr="00D508F8" w:rsidRDefault="002256FC" w:rsidP="002256FC">
            <w:pPr>
              <w:spacing w:before="40" w:after="40"/>
              <w:jc w:val="right"/>
              <w:rPr>
                <w:rFonts w:cs="Arial"/>
                <w:sz w:val="18"/>
                <w:szCs w:val="18"/>
              </w:rPr>
            </w:pPr>
            <w:r>
              <w:rPr>
                <w:rFonts w:cs="Arial"/>
                <w:sz w:val="18"/>
                <w:szCs w:val="18"/>
              </w:rPr>
              <w:t>31,958</w:t>
            </w:r>
          </w:p>
        </w:tc>
        <w:tc>
          <w:tcPr>
            <w:tcW w:w="1361" w:type="dxa"/>
            <w:tcBorders>
              <w:top w:val="nil"/>
              <w:left w:val="nil"/>
              <w:bottom w:val="nil"/>
              <w:right w:val="nil"/>
            </w:tcBorders>
            <w:shd w:val="clear" w:color="auto" w:fill="auto"/>
            <w:vAlign w:val="bottom"/>
          </w:tcPr>
          <w:p w14:paraId="721A511D" w14:textId="1B0300A7" w:rsidR="002256FC" w:rsidRPr="002256FC" w:rsidRDefault="002256FC" w:rsidP="002256FC">
            <w:pPr>
              <w:spacing w:before="40" w:after="40"/>
              <w:jc w:val="right"/>
              <w:rPr>
                <w:rFonts w:cs="Arial"/>
                <w:b/>
                <w:sz w:val="18"/>
                <w:szCs w:val="18"/>
              </w:rPr>
            </w:pPr>
            <w:r w:rsidRPr="002256FC">
              <w:rPr>
                <w:rFonts w:cs="Arial"/>
                <w:b/>
                <w:sz w:val="18"/>
                <w:szCs w:val="18"/>
              </w:rPr>
              <w:t>2,093,728</w:t>
            </w:r>
          </w:p>
        </w:tc>
      </w:tr>
      <w:tr w:rsidR="002256FC" w:rsidRPr="002256FC" w14:paraId="65F673E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950E7A" w14:textId="77777777" w:rsidR="002256FC" w:rsidRPr="00F75B25" w:rsidRDefault="002256FC" w:rsidP="002256FC">
            <w:pPr>
              <w:spacing w:before="40" w:after="40"/>
              <w:rPr>
                <w:rFonts w:cs="Arial"/>
                <w:sz w:val="18"/>
                <w:szCs w:val="18"/>
              </w:rPr>
            </w:pPr>
            <w:r w:rsidRPr="00F75B25">
              <w:rPr>
                <w:rFonts w:cs="Arial"/>
                <w:sz w:val="18"/>
                <w:szCs w:val="18"/>
              </w:rPr>
              <w:t>Hindmarsh S</w:t>
            </w:r>
          </w:p>
        </w:tc>
        <w:tc>
          <w:tcPr>
            <w:tcW w:w="1361" w:type="dxa"/>
            <w:tcBorders>
              <w:top w:val="nil"/>
              <w:left w:val="single" w:sz="18" w:space="0" w:color="C00000"/>
              <w:bottom w:val="nil"/>
              <w:right w:val="nil"/>
            </w:tcBorders>
            <w:shd w:val="clear" w:color="auto" w:fill="auto"/>
            <w:vAlign w:val="bottom"/>
          </w:tcPr>
          <w:p w14:paraId="2C59438D" w14:textId="5D3CD32B" w:rsidR="002256FC" w:rsidRPr="00D508F8" w:rsidRDefault="002256FC" w:rsidP="002256FC">
            <w:pPr>
              <w:spacing w:before="40" w:after="40"/>
              <w:jc w:val="right"/>
              <w:rPr>
                <w:rFonts w:cs="Arial"/>
                <w:sz w:val="18"/>
                <w:szCs w:val="18"/>
              </w:rPr>
            </w:pPr>
            <w:r>
              <w:rPr>
                <w:rFonts w:cs="Arial"/>
                <w:sz w:val="18"/>
                <w:szCs w:val="18"/>
              </w:rPr>
              <w:t>39,560</w:t>
            </w:r>
          </w:p>
        </w:tc>
        <w:tc>
          <w:tcPr>
            <w:tcW w:w="1361" w:type="dxa"/>
            <w:tcBorders>
              <w:top w:val="nil"/>
              <w:left w:val="nil"/>
              <w:bottom w:val="nil"/>
              <w:right w:val="nil"/>
            </w:tcBorders>
            <w:shd w:val="clear" w:color="auto" w:fill="auto"/>
            <w:vAlign w:val="bottom"/>
          </w:tcPr>
          <w:p w14:paraId="77813AFB" w14:textId="017E03EC" w:rsidR="002256FC" w:rsidRPr="00D508F8" w:rsidRDefault="002256FC" w:rsidP="002256FC">
            <w:pPr>
              <w:spacing w:before="40" w:after="40"/>
              <w:jc w:val="right"/>
              <w:rPr>
                <w:rFonts w:cs="Arial"/>
                <w:sz w:val="18"/>
                <w:szCs w:val="18"/>
              </w:rPr>
            </w:pPr>
            <w:r>
              <w:rPr>
                <w:rFonts w:cs="Arial"/>
                <w:sz w:val="18"/>
                <w:szCs w:val="18"/>
              </w:rPr>
              <w:t>7,483</w:t>
            </w:r>
          </w:p>
        </w:tc>
        <w:tc>
          <w:tcPr>
            <w:tcW w:w="1361" w:type="dxa"/>
            <w:tcBorders>
              <w:top w:val="nil"/>
              <w:left w:val="nil"/>
              <w:bottom w:val="nil"/>
              <w:right w:val="nil"/>
            </w:tcBorders>
            <w:vAlign w:val="bottom"/>
          </w:tcPr>
          <w:p w14:paraId="33C0A951" w14:textId="5A692C68" w:rsidR="002256FC" w:rsidRPr="00D508F8" w:rsidRDefault="002256FC" w:rsidP="002256FC">
            <w:pPr>
              <w:spacing w:before="40" w:after="40"/>
              <w:jc w:val="right"/>
              <w:rPr>
                <w:rFonts w:cs="Arial"/>
                <w:sz w:val="18"/>
                <w:szCs w:val="18"/>
              </w:rPr>
            </w:pPr>
            <w:r>
              <w:rPr>
                <w:rFonts w:cs="Arial"/>
                <w:sz w:val="18"/>
                <w:szCs w:val="18"/>
              </w:rPr>
              <w:t>174,926</w:t>
            </w:r>
          </w:p>
        </w:tc>
        <w:tc>
          <w:tcPr>
            <w:tcW w:w="1361" w:type="dxa"/>
            <w:tcBorders>
              <w:top w:val="nil"/>
              <w:left w:val="nil"/>
              <w:bottom w:val="nil"/>
              <w:right w:val="nil"/>
            </w:tcBorders>
            <w:vAlign w:val="bottom"/>
          </w:tcPr>
          <w:p w14:paraId="012C6544" w14:textId="0FD96A0D" w:rsidR="002256FC" w:rsidRPr="00D508F8" w:rsidRDefault="002256FC" w:rsidP="002256FC">
            <w:pPr>
              <w:spacing w:before="40" w:after="40"/>
              <w:jc w:val="right"/>
              <w:rPr>
                <w:rFonts w:cs="Arial"/>
                <w:sz w:val="18"/>
                <w:szCs w:val="18"/>
              </w:rPr>
            </w:pPr>
            <w:r>
              <w:rPr>
                <w:rFonts w:cs="Arial"/>
                <w:sz w:val="18"/>
                <w:szCs w:val="18"/>
              </w:rPr>
              <w:t>11,580</w:t>
            </w:r>
          </w:p>
        </w:tc>
        <w:tc>
          <w:tcPr>
            <w:tcW w:w="1361" w:type="dxa"/>
            <w:tcBorders>
              <w:top w:val="nil"/>
              <w:left w:val="nil"/>
              <w:bottom w:val="nil"/>
              <w:right w:val="nil"/>
            </w:tcBorders>
            <w:shd w:val="clear" w:color="auto" w:fill="auto"/>
            <w:vAlign w:val="bottom"/>
          </w:tcPr>
          <w:p w14:paraId="1F359734" w14:textId="22C6329E" w:rsidR="002256FC" w:rsidRPr="002256FC" w:rsidRDefault="002256FC" w:rsidP="002256FC">
            <w:pPr>
              <w:spacing w:before="40" w:after="40"/>
              <w:jc w:val="right"/>
              <w:rPr>
                <w:rFonts w:cs="Arial"/>
                <w:b/>
                <w:sz w:val="18"/>
                <w:szCs w:val="18"/>
              </w:rPr>
            </w:pPr>
            <w:r w:rsidRPr="002256FC">
              <w:rPr>
                <w:rFonts w:cs="Arial"/>
                <w:b/>
                <w:sz w:val="18"/>
                <w:szCs w:val="18"/>
              </w:rPr>
              <w:t>634,842</w:t>
            </w:r>
          </w:p>
        </w:tc>
      </w:tr>
      <w:tr w:rsidR="002256FC" w:rsidRPr="002256FC" w14:paraId="6E24B92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AC8DA8B" w14:textId="77777777" w:rsidR="002256FC" w:rsidRPr="00F75B25" w:rsidRDefault="002256FC" w:rsidP="002256FC">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C00000"/>
              <w:bottom w:val="nil"/>
              <w:right w:val="nil"/>
            </w:tcBorders>
            <w:shd w:val="clear" w:color="auto" w:fill="auto"/>
            <w:vAlign w:val="bottom"/>
          </w:tcPr>
          <w:p w14:paraId="4674C716" w14:textId="28908C3A" w:rsidR="002256FC" w:rsidRPr="00D508F8" w:rsidRDefault="002256FC" w:rsidP="002256FC">
            <w:pPr>
              <w:spacing w:before="40" w:after="40"/>
              <w:jc w:val="right"/>
              <w:rPr>
                <w:rFonts w:cs="Arial"/>
                <w:sz w:val="18"/>
                <w:szCs w:val="18"/>
              </w:rPr>
            </w:pPr>
            <w:r>
              <w:rPr>
                <w:rFonts w:cs="Arial"/>
                <w:sz w:val="18"/>
                <w:szCs w:val="18"/>
              </w:rPr>
              <w:t>713,799</w:t>
            </w:r>
          </w:p>
        </w:tc>
        <w:tc>
          <w:tcPr>
            <w:tcW w:w="1361" w:type="dxa"/>
            <w:tcBorders>
              <w:top w:val="nil"/>
              <w:left w:val="nil"/>
              <w:bottom w:val="nil"/>
              <w:right w:val="nil"/>
            </w:tcBorders>
            <w:shd w:val="clear" w:color="auto" w:fill="auto"/>
            <w:vAlign w:val="bottom"/>
          </w:tcPr>
          <w:p w14:paraId="09066080" w14:textId="4C6042B8" w:rsidR="002256FC" w:rsidRPr="00D508F8" w:rsidRDefault="002256FC" w:rsidP="002256FC">
            <w:pPr>
              <w:spacing w:before="40" w:after="40"/>
              <w:jc w:val="right"/>
              <w:rPr>
                <w:rFonts w:cs="Arial"/>
                <w:sz w:val="18"/>
                <w:szCs w:val="18"/>
              </w:rPr>
            </w:pPr>
            <w:r>
              <w:rPr>
                <w:rFonts w:cs="Arial"/>
                <w:sz w:val="18"/>
                <w:szCs w:val="18"/>
              </w:rPr>
              <w:t>125,208</w:t>
            </w:r>
          </w:p>
        </w:tc>
        <w:tc>
          <w:tcPr>
            <w:tcW w:w="1361" w:type="dxa"/>
            <w:tcBorders>
              <w:top w:val="nil"/>
              <w:left w:val="nil"/>
              <w:bottom w:val="nil"/>
              <w:right w:val="nil"/>
            </w:tcBorders>
            <w:vAlign w:val="bottom"/>
          </w:tcPr>
          <w:p w14:paraId="54B0C93E" w14:textId="23EC68C8" w:rsidR="002256FC" w:rsidRPr="00D508F8" w:rsidRDefault="002256FC" w:rsidP="002256FC">
            <w:pPr>
              <w:spacing w:before="40" w:after="40"/>
              <w:jc w:val="right"/>
              <w:rPr>
                <w:rFonts w:cs="Arial"/>
                <w:sz w:val="18"/>
                <w:szCs w:val="18"/>
              </w:rPr>
            </w:pPr>
            <w:r>
              <w:rPr>
                <w:rFonts w:cs="Arial"/>
                <w:sz w:val="18"/>
                <w:szCs w:val="18"/>
              </w:rPr>
              <w:t>2,994,268</w:t>
            </w:r>
          </w:p>
        </w:tc>
        <w:tc>
          <w:tcPr>
            <w:tcW w:w="1361" w:type="dxa"/>
            <w:tcBorders>
              <w:top w:val="nil"/>
              <w:left w:val="nil"/>
              <w:bottom w:val="nil"/>
              <w:right w:val="nil"/>
            </w:tcBorders>
            <w:vAlign w:val="bottom"/>
          </w:tcPr>
          <w:p w14:paraId="1D2538F3" w14:textId="3F7C95A0" w:rsidR="002256FC" w:rsidRPr="00D508F8" w:rsidRDefault="002256FC" w:rsidP="002256FC">
            <w:pPr>
              <w:spacing w:before="40" w:after="40"/>
              <w:jc w:val="right"/>
              <w:rPr>
                <w:rFonts w:cs="Arial"/>
                <w:sz w:val="18"/>
                <w:szCs w:val="18"/>
              </w:rPr>
            </w:pPr>
            <w:r>
              <w:rPr>
                <w:rFonts w:cs="Arial"/>
                <w:sz w:val="18"/>
                <w:szCs w:val="18"/>
              </w:rPr>
              <w:t>193,741</w:t>
            </w:r>
          </w:p>
        </w:tc>
        <w:tc>
          <w:tcPr>
            <w:tcW w:w="1361" w:type="dxa"/>
            <w:tcBorders>
              <w:top w:val="nil"/>
              <w:left w:val="nil"/>
              <w:bottom w:val="nil"/>
              <w:right w:val="nil"/>
            </w:tcBorders>
            <w:shd w:val="clear" w:color="auto" w:fill="auto"/>
            <w:vAlign w:val="bottom"/>
          </w:tcPr>
          <w:p w14:paraId="38068B8F" w14:textId="2984F437" w:rsidR="002256FC" w:rsidRPr="002256FC" w:rsidRDefault="002256FC" w:rsidP="002256FC">
            <w:pPr>
              <w:spacing w:before="40" w:after="40"/>
              <w:jc w:val="right"/>
              <w:rPr>
                <w:rFonts w:cs="Arial"/>
                <w:b/>
                <w:sz w:val="18"/>
                <w:szCs w:val="18"/>
              </w:rPr>
            </w:pPr>
            <w:r w:rsidRPr="002256FC">
              <w:rPr>
                <w:rFonts w:cs="Arial"/>
                <w:b/>
                <w:sz w:val="18"/>
                <w:szCs w:val="18"/>
              </w:rPr>
              <w:t>10,306,703</w:t>
            </w:r>
          </w:p>
        </w:tc>
      </w:tr>
      <w:tr w:rsidR="002256FC" w:rsidRPr="002256FC" w14:paraId="1E27E1F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1DFDC98" w14:textId="77777777" w:rsidR="002256FC" w:rsidRPr="00F75B25" w:rsidRDefault="002256FC" w:rsidP="002256FC">
            <w:pPr>
              <w:spacing w:before="40" w:after="40"/>
              <w:rPr>
                <w:rFonts w:cs="Arial"/>
                <w:sz w:val="18"/>
                <w:szCs w:val="18"/>
              </w:rPr>
            </w:pPr>
            <w:r w:rsidRPr="00F75B25">
              <w:rPr>
                <w:rFonts w:cs="Arial"/>
                <w:sz w:val="18"/>
                <w:szCs w:val="18"/>
              </w:rPr>
              <w:t>Horsham RC</w:t>
            </w:r>
          </w:p>
        </w:tc>
        <w:tc>
          <w:tcPr>
            <w:tcW w:w="1361" w:type="dxa"/>
            <w:tcBorders>
              <w:top w:val="nil"/>
              <w:left w:val="single" w:sz="18" w:space="0" w:color="C00000"/>
              <w:bottom w:val="nil"/>
              <w:right w:val="nil"/>
            </w:tcBorders>
            <w:shd w:val="clear" w:color="auto" w:fill="auto"/>
            <w:vAlign w:val="bottom"/>
          </w:tcPr>
          <w:p w14:paraId="541E7B60" w14:textId="6C99BAB1" w:rsidR="002256FC" w:rsidRPr="00D508F8" w:rsidRDefault="002256FC" w:rsidP="002256FC">
            <w:pPr>
              <w:spacing w:before="40" w:after="40"/>
              <w:jc w:val="right"/>
              <w:rPr>
                <w:rFonts w:cs="Arial"/>
                <w:sz w:val="18"/>
                <w:szCs w:val="18"/>
              </w:rPr>
            </w:pPr>
            <w:r>
              <w:rPr>
                <w:rFonts w:cs="Arial"/>
                <w:sz w:val="18"/>
                <w:szCs w:val="18"/>
              </w:rPr>
              <w:t>166,969</w:t>
            </w:r>
          </w:p>
        </w:tc>
        <w:tc>
          <w:tcPr>
            <w:tcW w:w="1361" w:type="dxa"/>
            <w:tcBorders>
              <w:top w:val="nil"/>
              <w:left w:val="nil"/>
              <w:bottom w:val="nil"/>
              <w:right w:val="nil"/>
            </w:tcBorders>
            <w:shd w:val="clear" w:color="auto" w:fill="auto"/>
            <w:vAlign w:val="bottom"/>
          </w:tcPr>
          <w:p w14:paraId="306FE8A5" w14:textId="609C1AE6" w:rsidR="002256FC" w:rsidRPr="00D508F8" w:rsidRDefault="002256FC" w:rsidP="002256FC">
            <w:pPr>
              <w:spacing w:before="40" w:after="40"/>
              <w:jc w:val="right"/>
              <w:rPr>
                <w:rFonts w:cs="Arial"/>
                <w:sz w:val="18"/>
                <w:szCs w:val="18"/>
              </w:rPr>
            </w:pPr>
            <w:r>
              <w:rPr>
                <w:rFonts w:cs="Arial"/>
                <w:sz w:val="18"/>
                <w:szCs w:val="18"/>
              </w:rPr>
              <w:t>26,144</w:t>
            </w:r>
          </w:p>
        </w:tc>
        <w:tc>
          <w:tcPr>
            <w:tcW w:w="1361" w:type="dxa"/>
            <w:tcBorders>
              <w:top w:val="nil"/>
              <w:left w:val="nil"/>
              <w:bottom w:val="nil"/>
              <w:right w:val="nil"/>
            </w:tcBorders>
            <w:vAlign w:val="bottom"/>
          </w:tcPr>
          <w:p w14:paraId="503CC274" w14:textId="5FC0DA78" w:rsidR="002256FC" w:rsidRPr="00D508F8" w:rsidRDefault="002256FC" w:rsidP="002256FC">
            <w:pPr>
              <w:spacing w:before="40" w:after="40"/>
              <w:jc w:val="right"/>
              <w:rPr>
                <w:rFonts w:cs="Arial"/>
                <w:sz w:val="18"/>
                <w:szCs w:val="18"/>
              </w:rPr>
            </w:pPr>
            <w:r>
              <w:rPr>
                <w:rFonts w:cs="Arial"/>
                <w:sz w:val="18"/>
                <w:szCs w:val="18"/>
              </w:rPr>
              <w:t>723,367</w:t>
            </w:r>
          </w:p>
        </w:tc>
        <w:tc>
          <w:tcPr>
            <w:tcW w:w="1361" w:type="dxa"/>
            <w:tcBorders>
              <w:top w:val="nil"/>
              <w:left w:val="nil"/>
              <w:bottom w:val="nil"/>
              <w:right w:val="nil"/>
            </w:tcBorders>
            <w:vAlign w:val="bottom"/>
          </w:tcPr>
          <w:p w14:paraId="45FCC50A" w14:textId="048A2389" w:rsidR="002256FC" w:rsidRPr="00D508F8" w:rsidRDefault="002256FC" w:rsidP="002256FC">
            <w:pPr>
              <w:spacing w:before="40" w:after="40"/>
              <w:jc w:val="right"/>
              <w:rPr>
                <w:rFonts w:cs="Arial"/>
                <w:sz w:val="18"/>
                <w:szCs w:val="18"/>
              </w:rPr>
            </w:pPr>
            <w:r>
              <w:rPr>
                <w:rFonts w:cs="Arial"/>
                <w:sz w:val="18"/>
                <w:szCs w:val="18"/>
              </w:rPr>
              <w:t>40,454</w:t>
            </w:r>
          </w:p>
        </w:tc>
        <w:tc>
          <w:tcPr>
            <w:tcW w:w="1361" w:type="dxa"/>
            <w:tcBorders>
              <w:top w:val="nil"/>
              <w:left w:val="nil"/>
              <w:bottom w:val="nil"/>
              <w:right w:val="nil"/>
            </w:tcBorders>
            <w:shd w:val="clear" w:color="auto" w:fill="auto"/>
            <w:vAlign w:val="bottom"/>
          </w:tcPr>
          <w:p w14:paraId="0D1FF5DD" w14:textId="4281EE80" w:rsidR="002256FC" w:rsidRPr="002256FC" w:rsidRDefault="002256FC" w:rsidP="002256FC">
            <w:pPr>
              <w:spacing w:before="40" w:after="40"/>
              <w:jc w:val="right"/>
              <w:rPr>
                <w:rFonts w:cs="Arial"/>
                <w:b/>
                <w:sz w:val="18"/>
                <w:szCs w:val="18"/>
              </w:rPr>
            </w:pPr>
            <w:r w:rsidRPr="002256FC">
              <w:rPr>
                <w:rFonts w:cs="Arial"/>
                <w:b/>
                <w:sz w:val="18"/>
                <w:szCs w:val="18"/>
              </w:rPr>
              <w:t>2,369,605</w:t>
            </w:r>
          </w:p>
        </w:tc>
      </w:tr>
      <w:tr w:rsidR="002256FC" w:rsidRPr="002256FC" w14:paraId="429EE01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B14DA41" w14:textId="77777777" w:rsidR="002256FC" w:rsidRPr="00F75B25" w:rsidRDefault="002256FC" w:rsidP="002256FC">
            <w:pPr>
              <w:spacing w:before="40" w:after="40"/>
              <w:rPr>
                <w:rFonts w:cs="Arial"/>
                <w:sz w:val="18"/>
                <w:szCs w:val="18"/>
              </w:rPr>
            </w:pPr>
            <w:r w:rsidRPr="00F75B25">
              <w:rPr>
                <w:rFonts w:cs="Arial"/>
                <w:sz w:val="18"/>
                <w:szCs w:val="18"/>
              </w:rPr>
              <w:t>Hume C</w:t>
            </w:r>
          </w:p>
        </w:tc>
        <w:tc>
          <w:tcPr>
            <w:tcW w:w="1361" w:type="dxa"/>
            <w:tcBorders>
              <w:top w:val="nil"/>
              <w:left w:val="single" w:sz="18" w:space="0" w:color="C00000"/>
              <w:bottom w:val="nil"/>
              <w:right w:val="nil"/>
            </w:tcBorders>
            <w:shd w:val="clear" w:color="auto" w:fill="auto"/>
            <w:vAlign w:val="bottom"/>
          </w:tcPr>
          <w:p w14:paraId="6A05F6C8" w14:textId="0DA77307" w:rsidR="002256FC" w:rsidRPr="00D508F8" w:rsidRDefault="002256FC" w:rsidP="002256FC">
            <w:pPr>
              <w:spacing w:before="40" w:after="40"/>
              <w:jc w:val="right"/>
              <w:rPr>
                <w:rFonts w:cs="Arial"/>
                <w:sz w:val="18"/>
                <w:szCs w:val="18"/>
              </w:rPr>
            </w:pPr>
            <w:r>
              <w:rPr>
                <w:rFonts w:cs="Arial"/>
                <w:sz w:val="18"/>
                <w:szCs w:val="18"/>
              </w:rPr>
              <w:t>1,705,311</w:t>
            </w:r>
          </w:p>
        </w:tc>
        <w:tc>
          <w:tcPr>
            <w:tcW w:w="1361" w:type="dxa"/>
            <w:tcBorders>
              <w:top w:val="nil"/>
              <w:left w:val="nil"/>
              <w:bottom w:val="nil"/>
              <w:right w:val="nil"/>
            </w:tcBorders>
            <w:shd w:val="clear" w:color="auto" w:fill="auto"/>
            <w:vAlign w:val="bottom"/>
          </w:tcPr>
          <w:p w14:paraId="01D94A93" w14:textId="6BF494CE" w:rsidR="002256FC" w:rsidRPr="00D508F8" w:rsidRDefault="002256FC" w:rsidP="002256FC">
            <w:pPr>
              <w:spacing w:before="40" w:after="40"/>
              <w:jc w:val="right"/>
              <w:rPr>
                <w:rFonts w:cs="Arial"/>
                <w:sz w:val="18"/>
                <w:szCs w:val="18"/>
              </w:rPr>
            </w:pPr>
            <w:r>
              <w:rPr>
                <w:rFonts w:cs="Arial"/>
                <w:sz w:val="18"/>
                <w:szCs w:val="18"/>
              </w:rPr>
              <w:t>284,637</w:t>
            </w:r>
          </w:p>
        </w:tc>
        <w:tc>
          <w:tcPr>
            <w:tcW w:w="1361" w:type="dxa"/>
            <w:tcBorders>
              <w:top w:val="nil"/>
              <w:left w:val="nil"/>
              <w:bottom w:val="nil"/>
              <w:right w:val="nil"/>
            </w:tcBorders>
            <w:vAlign w:val="bottom"/>
          </w:tcPr>
          <w:p w14:paraId="080E9CCF" w14:textId="20FD84B2" w:rsidR="002256FC" w:rsidRPr="00D508F8" w:rsidRDefault="002256FC" w:rsidP="002256FC">
            <w:pPr>
              <w:spacing w:before="40" w:after="40"/>
              <w:jc w:val="right"/>
              <w:rPr>
                <w:rFonts w:cs="Arial"/>
                <w:sz w:val="18"/>
                <w:szCs w:val="18"/>
              </w:rPr>
            </w:pPr>
            <w:r>
              <w:rPr>
                <w:rFonts w:cs="Arial"/>
                <w:sz w:val="18"/>
                <w:szCs w:val="18"/>
              </w:rPr>
              <w:t>6,860,248</w:t>
            </w:r>
          </w:p>
        </w:tc>
        <w:tc>
          <w:tcPr>
            <w:tcW w:w="1361" w:type="dxa"/>
            <w:tcBorders>
              <w:top w:val="nil"/>
              <w:left w:val="nil"/>
              <w:bottom w:val="nil"/>
              <w:right w:val="nil"/>
            </w:tcBorders>
            <w:vAlign w:val="bottom"/>
          </w:tcPr>
          <w:p w14:paraId="33A2558B" w14:textId="38D85CD5" w:rsidR="002256FC" w:rsidRPr="00D508F8" w:rsidRDefault="002256FC" w:rsidP="002256FC">
            <w:pPr>
              <w:spacing w:before="40" w:after="40"/>
              <w:jc w:val="right"/>
              <w:rPr>
                <w:rFonts w:cs="Arial"/>
                <w:sz w:val="18"/>
                <w:szCs w:val="18"/>
              </w:rPr>
            </w:pPr>
            <w:r>
              <w:rPr>
                <w:rFonts w:cs="Arial"/>
                <w:sz w:val="18"/>
                <w:szCs w:val="18"/>
              </w:rPr>
              <w:t>440,434</w:t>
            </w:r>
          </w:p>
        </w:tc>
        <w:tc>
          <w:tcPr>
            <w:tcW w:w="1361" w:type="dxa"/>
            <w:tcBorders>
              <w:top w:val="nil"/>
              <w:left w:val="nil"/>
              <w:bottom w:val="nil"/>
              <w:right w:val="nil"/>
            </w:tcBorders>
            <w:shd w:val="clear" w:color="auto" w:fill="auto"/>
            <w:vAlign w:val="bottom"/>
          </w:tcPr>
          <w:p w14:paraId="75B883A2" w14:textId="5F6E2BBF" w:rsidR="002256FC" w:rsidRPr="002256FC" w:rsidRDefault="002256FC" w:rsidP="002256FC">
            <w:pPr>
              <w:spacing w:before="40" w:after="40"/>
              <w:jc w:val="right"/>
              <w:rPr>
                <w:rFonts w:cs="Arial"/>
                <w:b/>
                <w:sz w:val="18"/>
                <w:szCs w:val="18"/>
              </w:rPr>
            </w:pPr>
            <w:r w:rsidRPr="002256FC">
              <w:rPr>
                <w:rFonts w:cs="Arial"/>
                <w:b/>
                <w:sz w:val="18"/>
                <w:szCs w:val="18"/>
              </w:rPr>
              <w:t>22,880,486</w:t>
            </w:r>
          </w:p>
        </w:tc>
      </w:tr>
      <w:tr w:rsidR="002256FC" w:rsidRPr="002256FC" w14:paraId="254CEA2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4089D50" w14:textId="77777777" w:rsidR="002256FC" w:rsidRPr="00F75B25" w:rsidRDefault="002256FC" w:rsidP="002256FC">
            <w:pPr>
              <w:spacing w:before="40" w:after="40"/>
              <w:rPr>
                <w:rFonts w:cs="Arial"/>
                <w:sz w:val="18"/>
                <w:szCs w:val="18"/>
              </w:rPr>
            </w:pPr>
            <w:r w:rsidRPr="00F75B25">
              <w:rPr>
                <w:rFonts w:cs="Arial"/>
                <w:sz w:val="18"/>
                <w:szCs w:val="18"/>
              </w:rPr>
              <w:t>Indigo S</w:t>
            </w:r>
          </w:p>
        </w:tc>
        <w:tc>
          <w:tcPr>
            <w:tcW w:w="1361" w:type="dxa"/>
            <w:tcBorders>
              <w:top w:val="nil"/>
              <w:left w:val="single" w:sz="18" w:space="0" w:color="C00000"/>
              <w:bottom w:val="nil"/>
              <w:right w:val="nil"/>
            </w:tcBorders>
            <w:shd w:val="clear" w:color="auto" w:fill="auto"/>
            <w:vAlign w:val="bottom"/>
          </w:tcPr>
          <w:p w14:paraId="3987EBAA" w14:textId="20912C75" w:rsidR="002256FC" w:rsidRPr="00D508F8" w:rsidRDefault="002256FC" w:rsidP="002256FC">
            <w:pPr>
              <w:spacing w:before="40" w:after="40"/>
              <w:jc w:val="right"/>
              <w:rPr>
                <w:rFonts w:cs="Arial"/>
                <w:sz w:val="18"/>
                <w:szCs w:val="18"/>
              </w:rPr>
            </w:pPr>
            <w:r>
              <w:rPr>
                <w:rFonts w:cs="Arial"/>
                <w:sz w:val="18"/>
                <w:szCs w:val="18"/>
              </w:rPr>
              <w:t>128,103</w:t>
            </w:r>
          </w:p>
        </w:tc>
        <w:tc>
          <w:tcPr>
            <w:tcW w:w="1361" w:type="dxa"/>
            <w:tcBorders>
              <w:top w:val="nil"/>
              <w:left w:val="nil"/>
              <w:bottom w:val="nil"/>
              <w:right w:val="nil"/>
            </w:tcBorders>
            <w:shd w:val="clear" w:color="auto" w:fill="auto"/>
            <w:vAlign w:val="bottom"/>
          </w:tcPr>
          <w:p w14:paraId="2E68BE49" w14:textId="7C6357D2" w:rsidR="002256FC" w:rsidRPr="00D508F8" w:rsidRDefault="002256FC" w:rsidP="002256FC">
            <w:pPr>
              <w:spacing w:before="40" w:after="40"/>
              <w:jc w:val="right"/>
              <w:rPr>
                <w:rFonts w:cs="Arial"/>
                <w:sz w:val="18"/>
                <w:szCs w:val="18"/>
              </w:rPr>
            </w:pPr>
            <w:r>
              <w:rPr>
                <w:rFonts w:cs="Arial"/>
                <w:sz w:val="18"/>
                <w:szCs w:val="18"/>
              </w:rPr>
              <w:t>21,381</w:t>
            </w:r>
          </w:p>
        </w:tc>
        <w:tc>
          <w:tcPr>
            <w:tcW w:w="1361" w:type="dxa"/>
            <w:tcBorders>
              <w:top w:val="nil"/>
              <w:left w:val="nil"/>
              <w:bottom w:val="nil"/>
              <w:right w:val="nil"/>
            </w:tcBorders>
            <w:vAlign w:val="bottom"/>
          </w:tcPr>
          <w:p w14:paraId="0358D515" w14:textId="0A2D12E5" w:rsidR="002256FC" w:rsidRPr="00D508F8" w:rsidRDefault="002256FC" w:rsidP="002256FC">
            <w:pPr>
              <w:spacing w:before="40" w:after="40"/>
              <w:jc w:val="right"/>
              <w:rPr>
                <w:rFonts w:cs="Arial"/>
                <w:sz w:val="18"/>
                <w:szCs w:val="18"/>
              </w:rPr>
            </w:pPr>
            <w:r>
              <w:rPr>
                <w:rFonts w:cs="Arial"/>
                <w:sz w:val="18"/>
                <w:szCs w:val="18"/>
              </w:rPr>
              <w:t>556,168</w:t>
            </w:r>
          </w:p>
        </w:tc>
        <w:tc>
          <w:tcPr>
            <w:tcW w:w="1361" w:type="dxa"/>
            <w:tcBorders>
              <w:top w:val="nil"/>
              <w:left w:val="nil"/>
              <w:bottom w:val="nil"/>
              <w:right w:val="nil"/>
            </w:tcBorders>
            <w:vAlign w:val="bottom"/>
          </w:tcPr>
          <w:p w14:paraId="01F342F3" w14:textId="7E3A9B8D" w:rsidR="002256FC" w:rsidRPr="00D508F8" w:rsidRDefault="002256FC" w:rsidP="002256FC">
            <w:pPr>
              <w:spacing w:before="40" w:after="40"/>
              <w:jc w:val="right"/>
              <w:rPr>
                <w:rFonts w:cs="Arial"/>
                <w:sz w:val="18"/>
                <w:szCs w:val="18"/>
              </w:rPr>
            </w:pPr>
            <w:r>
              <w:rPr>
                <w:rFonts w:cs="Arial"/>
                <w:sz w:val="18"/>
                <w:szCs w:val="18"/>
              </w:rPr>
              <w:t>33,084</w:t>
            </w:r>
          </w:p>
        </w:tc>
        <w:tc>
          <w:tcPr>
            <w:tcW w:w="1361" w:type="dxa"/>
            <w:tcBorders>
              <w:top w:val="nil"/>
              <w:left w:val="nil"/>
              <w:bottom w:val="nil"/>
              <w:right w:val="nil"/>
            </w:tcBorders>
            <w:shd w:val="clear" w:color="auto" w:fill="auto"/>
            <w:vAlign w:val="bottom"/>
          </w:tcPr>
          <w:p w14:paraId="6C5C2038" w14:textId="296E718D" w:rsidR="002256FC" w:rsidRPr="002256FC" w:rsidRDefault="002256FC" w:rsidP="002256FC">
            <w:pPr>
              <w:spacing w:before="40" w:after="40"/>
              <w:jc w:val="right"/>
              <w:rPr>
                <w:rFonts w:cs="Arial"/>
                <w:b/>
                <w:sz w:val="18"/>
                <w:szCs w:val="18"/>
              </w:rPr>
            </w:pPr>
            <w:r w:rsidRPr="002256FC">
              <w:rPr>
                <w:rFonts w:cs="Arial"/>
                <w:b/>
                <w:sz w:val="18"/>
                <w:szCs w:val="18"/>
              </w:rPr>
              <w:t>1,891,863</w:t>
            </w:r>
          </w:p>
        </w:tc>
      </w:tr>
      <w:tr w:rsidR="002256FC" w:rsidRPr="002256FC" w14:paraId="4749BBA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2C0850F" w14:textId="77777777" w:rsidR="002256FC" w:rsidRPr="00F75B25" w:rsidRDefault="002256FC" w:rsidP="002256FC">
            <w:pPr>
              <w:spacing w:before="40" w:after="40"/>
              <w:rPr>
                <w:rFonts w:cs="Arial"/>
                <w:sz w:val="18"/>
                <w:szCs w:val="18"/>
              </w:rPr>
            </w:pPr>
            <w:r w:rsidRPr="00F75B25">
              <w:rPr>
                <w:rFonts w:cs="Arial"/>
                <w:sz w:val="18"/>
                <w:szCs w:val="18"/>
              </w:rPr>
              <w:t>Kingston C</w:t>
            </w:r>
          </w:p>
        </w:tc>
        <w:tc>
          <w:tcPr>
            <w:tcW w:w="1361" w:type="dxa"/>
            <w:tcBorders>
              <w:top w:val="nil"/>
              <w:left w:val="single" w:sz="18" w:space="0" w:color="C00000"/>
              <w:bottom w:val="nil"/>
              <w:right w:val="nil"/>
            </w:tcBorders>
            <w:shd w:val="clear" w:color="auto" w:fill="auto"/>
            <w:vAlign w:val="bottom"/>
          </w:tcPr>
          <w:p w14:paraId="7EBD5993" w14:textId="0D06F57C" w:rsidR="002256FC" w:rsidRPr="00D508F8" w:rsidRDefault="002256FC" w:rsidP="002256FC">
            <w:pPr>
              <w:spacing w:before="40" w:after="40"/>
              <w:jc w:val="right"/>
              <w:rPr>
                <w:rFonts w:cs="Arial"/>
                <w:sz w:val="18"/>
                <w:szCs w:val="18"/>
              </w:rPr>
            </w:pPr>
            <w:r>
              <w:rPr>
                <w:rFonts w:cs="Arial"/>
                <w:sz w:val="18"/>
                <w:szCs w:val="18"/>
              </w:rPr>
              <w:t>1,354,350</w:t>
            </w:r>
          </w:p>
        </w:tc>
        <w:tc>
          <w:tcPr>
            <w:tcW w:w="1361" w:type="dxa"/>
            <w:tcBorders>
              <w:top w:val="nil"/>
              <w:left w:val="nil"/>
              <w:bottom w:val="nil"/>
              <w:right w:val="nil"/>
            </w:tcBorders>
            <w:shd w:val="clear" w:color="auto" w:fill="auto"/>
            <w:vAlign w:val="bottom"/>
          </w:tcPr>
          <w:p w14:paraId="41226765" w14:textId="5F043F8E" w:rsidR="002256FC" w:rsidRPr="00D508F8" w:rsidRDefault="002256FC" w:rsidP="002256FC">
            <w:pPr>
              <w:spacing w:before="40" w:after="40"/>
              <w:jc w:val="right"/>
              <w:rPr>
                <w:rFonts w:cs="Arial"/>
                <w:sz w:val="18"/>
                <w:szCs w:val="18"/>
              </w:rPr>
            </w:pPr>
            <w:r>
              <w:rPr>
                <w:rFonts w:cs="Arial"/>
                <w:sz w:val="18"/>
                <w:szCs w:val="18"/>
              </w:rPr>
              <w:t>212,348</w:t>
            </w:r>
          </w:p>
        </w:tc>
        <w:tc>
          <w:tcPr>
            <w:tcW w:w="1361" w:type="dxa"/>
            <w:tcBorders>
              <w:top w:val="nil"/>
              <w:left w:val="nil"/>
              <w:bottom w:val="nil"/>
              <w:right w:val="nil"/>
            </w:tcBorders>
            <w:vAlign w:val="bottom"/>
          </w:tcPr>
          <w:p w14:paraId="5FE5656E" w14:textId="41071C8D" w:rsidR="002256FC" w:rsidRPr="00D508F8" w:rsidRDefault="002256FC" w:rsidP="002256FC">
            <w:pPr>
              <w:spacing w:before="40" w:after="40"/>
              <w:jc w:val="right"/>
              <w:rPr>
                <w:rFonts w:cs="Arial"/>
                <w:sz w:val="18"/>
                <w:szCs w:val="18"/>
              </w:rPr>
            </w:pPr>
            <w:r>
              <w:rPr>
                <w:rFonts w:cs="Arial"/>
                <w:sz w:val="18"/>
                <w:szCs w:val="18"/>
              </w:rPr>
              <w:t>5,040,396</w:t>
            </w:r>
          </w:p>
        </w:tc>
        <w:tc>
          <w:tcPr>
            <w:tcW w:w="1361" w:type="dxa"/>
            <w:tcBorders>
              <w:top w:val="nil"/>
              <w:left w:val="nil"/>
              <w:bottom w:val="nil"/>
              <w:right w:val="nil"/>
            </w:tcBorders>
            <w:vAlign w:val="bottom"/>
          </w:tcPr>
          <w:p w14:paraId="7E7121B2" w14:textId="48DF31A0" w:rsidR="002256FC" w:rsidRPr="00D508F8" w:rsidRDefault="002256FC" w:rsidP="002256FC">
            <w:pPr>
              <w:spacing w:before="40" w:after="40"/>
              <w:jc w:val="right"/>
              <w:rPr>
                <w:rFonts w:cs="Arial"/>
                <w:sz w:val="18"/>
                <w:szCs w:val="18"/>
              </w:rPr>
            </w:pPr>
            <w:r>
              <w:rPr>
                <w:rFonts w:cs="Arial"/>
                <w:sz w:val="18"/>
                <w:szCs w:val="18"/>
              </w:rPr>
              <w:t>328,577</w:t>
            </w:r>
          </w:p>
        </w:tc>
        <w:tc>
          <w:tcPr>
            <w:tcW w:w="1361" w:type="dxa"/>
            <w:tcBorders>
              <w:top w:val="nil"/>
              <w:left w:val="nil"/>
              <w:bottom w:val="nil"/>
              <w:right w:val="nil"/>
            </w:tcBorders>
            <w:shd w:val="clear" w:color="auto" w:fill="auto"/>
            <w:vAlign w:val="bottom"/>
          </w:tcPr>
          <w:p w14:paraId="5526A9B7" w14:textId="357FB040" w:rsidR="002256FC" w:rsidRPr="002256FC" w:rsidRDefault="002256FC" w:rsidP="002256FC">
            <w:pPr>
              <w:spacing w:before="40" w:after="40"/>
              <w:jc w:val="right"/>
              <w:rPr>
                <w:rFonts w:cs="Arial"/>
                <w:b/>
                <w:sz w:val="18"/>
                <w:szCs w:val="18"/>
              </w:rPr>
            </w:pPr>
            <w:r w:rsidRPr="002256FC">
              <w:rPr>
                <w:rFonts w:cs="Arial"/>
                <w:b/>
                <w:sz w:val="18"/>
                <w:szCs w:val="18"/>
              </w:rPr>
              <w:t>18,271,524</w:t>
            </w:r>
          </w:p>
        </w:tc>
      </w:tr>
      <w:tr w:rsidR="002256FC" w:rsidRPr="002256FC" w14:paraId="2BD3A1B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2B0DE44" w14:textId="77777777" w:rsidR="002256FC" w:rsidRPr="00F75B25" w:rsidRDefault="002256FC" w:rsidP="002256FC">
            <w:pPr>
              <w:spacing w:before="40" w:after="40"/>
              <w:rPr>
                <w:rFonts w:cs="Arial"/>
                <w:sz w:val="18"/>
                <w:szCs w:val="18"/>
              </w:rPr>
            </w:pPr>
            <w:r w:rsidRPr="00F75B25">
              <w:rPr>
                <w:rFonts w:cs="Arial"/>
                <w:sz w:val="18"/>
                <w:szCs w:val="18"/>
              </w:rPr>
              <w:t>Knox C</w:t>
            </w:r>
          </w:p>
        </w:tc>
        <w:tc>
          <w:tcPr>
            <w:tcW w:w="1361" w:type="dxa"/>
            <w:tcBorders>
              <w:top w:val="nil"/>
              <w:left w:val="single" w:sz="18" w:space="0" w:color="C00000"/>
              <w:bottom w:val="nil"/>
              <w:right w:val="nil"/>
            </w:tcBorders>
            <w:shd w:val="clear" w:color="auto" w:fill="auto"/>
            <w:vAlign w:val="bottom"/>
          </w:tcPr>
          <w:p w14:paraId="064BC66D" w14:textId="7E995B04" w:rsidR="002256FC" w:rsidRPr="00D508F8" w:rsidRDefault="002256FC" w:rsidP="002256FC">
            <w:pPr>
              <w:spacing w:before="40" w:after="40"/>
              <w:jc w:val="right"/>
              <w:rPr>
                <w:rFonts w:cs="Arial"/>
                <w:sz w:val="18"/>
                <w:szCs w:val="18"/>
              </w:rPr>
            </w:pPr>
            <w:r>
              <w:rPr>
                <w:rFonts w:cs="Arial"/>
                <w:sz w:val="18"/>
                <w:szCs w:val="18"/>
              </w:rPr>
              <w:t>1,347,112</w:t>
            </w:r>
          </w:p>
        </w:tc>
        <w:tc>
          <w:tcPr>
            <w:tcW w:w="1361" w:type="dxa"/>
            <w:tcBorders>
              <w:top w:val="nil"/>
              <w:left w:val="nil"/>
              <w:bottom w:val="nil"/>
              <w:right w:val="nil"/>
            </w:tcBorders>
            <w:shd w:val="clear" w:color="auto" w:fill="auto"/>
            <w:vAlign w:val="bottom"/>
          </w:tcPr>
          <w:p w14:paraId="2407F07B" w14:textId="5C45AB80" w:rsidR="002256FC" w:rsidRPr="00D508F8" w:rsidRDefault="002256FC" w:rsidP="002256FC">
            <w:pPr>
              <w:spacing w:before="40" w:after="40"/>
              <w:jc w:val="right"/>
              <w:rPr>
                <w:rFonts w:cs="Arial"/>
                <w:sz w:val="18"/>
                <w:szCs w:val="18"/>
              </w:rPr>
            </w:pPr>
            <w:r>
              <w:rPr>
                <w:rFonts w:cs="Arial"/>
                <w:sz w:val="18"/>
                <w:szCs w:val="18"/>
              </w:rPr>
              <w:t>213,702</w:t>
            </w:r>
          </w:p>
        </w:tc>
        <w:tc>
          <w:tcPr>
            <w:tcW w:w="1361" w:type="dxa"/>
            <w:tcBorders>
              <w:top w:val="nil"/>
              <w:left w:val="nil"/>
              <w:bottom w:val="nil"/>
              <w:right w:val="nil"/>
            </w:tcBorders>
            <w:vAlign w:val="bottom"/>
          </w:tcPr>
          <w:p w14:paraId="5FA170F4" w14:textId="77D141DC" w:rsidR="002256FC" w:rsidRPr="00D508F8" w:rsidRDefault="002256FC" w:rsidP="002256FC">
            <w:pPr>
              <w:spacing w:before="40" w:after="40"/>
              <w:jc w:val="right"/>
              <w:rPr>
                <w:rFonts w:cs="Arial"/>
                <w:sz w:val="18"/>
                <w:szCs w:val="18"/>
              </w:rPr>
            </w:pPr>
            <w:r>
              <w:rPr>
                <w:rFonts w:cs="Arial"/>
                <w:sz w:val="18"/>
                <w:szCs w:val="18"/>
              </w:rPr>
              <w:t>4,959,180</w:t>
            </w:r>
          </w:p>
        </w:tc>
        <w:tc>
          <w:tcPr>
            <w:tcW w:w="1361" w:type="dxa"/>
            <w:tcBorders>
              <w:top w:val="nil"/>
              <w:left w:val="nil"/>
              <w:bottom w:val="nil"/>
              <w:right w:val="nil"/>
            </w:tcBorders>
            <w:vAlign w:val="bottom"/>
          </w:tcPr>
          <w:p w14:paraId="4F772B6A" w14:textId="31D8987F" w:rsidR="002256FC" w:rsidRPr="00D508F8" w:rsidRDefault="002256FC" w:rsidP="002256FC">
            <w:pPr>
              <w:spacing w:before="40" w:after="40"/>
              <w:jc w:val="right"/>
              <w:rPr>
                <w:rFonts w:cs="Arial"/>
                <w:sz w:val="18"/>
                <w:szCs w:val="18"/>
              </w:rPr>
            </w:pPr>
            <w:r>
              <w:rPr>
                <w:rFonts w:cs="Arial"/>
                <w:sz w:val="18"/>
                <w:szCs w:val="18"/>
              </w:rPr>
              <w:t>330,672</w:t>
            </w:r>
          </w:p>
        </w:tc>
        <w:tc>
          <w:tcPr>
            <w:tcW w:w="1361" w:type="dxa"/>
            <w:tcBorders>
              <w:top w:val="nil"/>
              <w:left w:val="nil"/>
              <w:bottom w:val="nil"/>
              <w:right w:val="nil"/>
            </w:tcBorders>
            <w:shd w:val="clear" w:color="auto" w:fill="auto"/>
            <w:vAlign w:val="bottom"/>
          </w:tcPr>
          <w:p w14:paraId="29C95521" w14:textId="5D5F187A" w:rsidR="002256FC" w:rsidRPr="002256FC" w:rsidRDefault="002256FC" w:rsidP="002256FC">
            <w:pPr>
              <w:spacing w:before="40" w:after="40"/>
              <w:jc w:val="right"/>
              <w:rPr>
                <w:rFonts w:cs="Arial"/>
                <w:b/>
                <w:sz w:val="18"/>
                <w:szCs w:val="18"/>
              </w:rPr>
            </w:pPr>
            <w:r w:rsidRPr="002256FC">
              <w:rPr>
                <w:rFonts w:cs="Arial"/>
                <w:b/>
                <w:sz w:val="18"/>
                <w:szCs w:val="18"/>
              </w:rPr>
              <w:t>18,110,122</w:t>
            </w:r>
          </w:p>
        </w:tc>
      </w:tr>
      <w:tr w:rsidR="002256FC" w:rsidRPr="002256FC" w14:paraId="4433A58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0F0A5D3" w14:textId="77777777" w:rsidR="002256FC" w:rsidRPr="00F75B25" w:rsidRDefault="002256FC" w:rsidP="002256FC">
            <w:pPr>
              <w:spacing w:before="40" w:after="40"/>
              <w:rPr>
                <w:rFonts w:cs="Arial"/>
                <w:sz w:val="18"/>
                <w:szCs w:val="18"/>
              </w:rPr>
            </w:pPr>
            <w:r w:rsidRPr="00F75B25">
              <w:rPr>
                <w:rFonts w:cs="Arial"/>
                <w:sz w:val="18"/>
                <w:szCs w:val="18"/>
              </w:rPr>
              <w:t>Latrobe C</w:t>
            </w:r>
          </w:p>
        </w:tc>
        <w:tc>
          <w:tcPr>
            <w:tcW w:w="1361" w:type="dxa"/>
            <w:tcBorders>
              <w:top w:val="nil"/>
              <w:left w:val="single" w:sz="18" w:space="0" w:color="C00000"/>
              <w:bottom w:val="nil"/>
              <w:right w:val="nil"/>
            </w:tcBorders>
            <w:shd w:val="clear" w:color="auto" w:fill="auto"/>
            <w:vAlign w:val="bottom"/>
          </w:tcPr>
          <w:p w14:paraId="5B168B82" w14:textId="243AE015" w:rsidR="002256FC" w:rsidRPr="00D508F8" w:rsidRDefault="002256FC" w:rsidP="002256FC">
            <w:pPr>
              <w:spacing w:before="40" w:after="40"/>
              <w:jc w:val="right"/>
              <w:rPr>
                <w:rFonts w:cs="Arial"/>
                <w:sz w:val="18"/>
                <w:szCs w:val="18"/>
              </w:rPr>
            </w:pPr>
            <w:r>
              <w:rPr>
                <w:rFonts w:cs="Arial"/>
                <w:sz w:val="18"/>
                <w:szCs w:val="18"/>
              </w:rPr>
              <w:t>724,389</w:t>
            </w:r>
          </w:p>
        </w:tc>
        <w:tc>
          <w:tcPr>
            <w:tcW w:w="1361" w:type="dxa"/>
            <w:tcBorders>
              <w:top w:val="nil"/>
              <w:left w:val="nil"/>
              <w:bottom w:val="nil"/>
              <w:right w:val="nil"/>
            </w:tcBorders>
            <w:shd w:val="clear" w:color="auto" w:fill="auto"/>
            <w:vAlign w:val="bottom"/>
          </w:tcPr>
          <w:p w14:paraId="0AF2DDCF" w14:textId="01B33E5B" w:rsidR="002256FC" w:rsidRPr="00D508F8" w:rsidRDefault="002256FC" w:rsidP="002256FC">
            <w:pPr>
              <w:spacing w:before="40" w:after="40"/>
              <w:jc w:val="right"/>
              <w:rPr>
                <w:rFonts w:cs="Arial"/>
                <w:sz w:val="18"/>
                <w:szCs w:val="18"/>
              </w:rPr>
            </w:pPr>
            <w:r>
              <w:rPr>
                <w:rFonts w:cs="Arial"/>
                <w:sz w:val="18"/>
                <w:szCs w:val="18"/>
              </w:rPr>
              <w:t>98,354</w:t>
            </w:r>
          </w:p>
        </w:tc>
        <w:tc>
          <w:tcPr>
            <w:tcW w:w="1361" w:type="dxa"/>
            <w:tcBorders>
              <w:top w:val="nil"/>
              <w:left w:val="nil"/>
              <w:bottom w:val="nil"/>
              <w:right w:val="nil"/>
            </w:tcBorders>
            <w:vAlign w:val="bottom"/>
          </w:tcPr>
          <w:p w14:paraId="2234110A" w14:textId="546BC96D" w:rsidR="002256FC" w:rsidRPr="00D508F8" w:rsidRDefault="002256FC" w:rsidP="002256FC">
            <w:pPr>
              <w:spacing w:before="40" w:after="40"/>
              <w:jc w:val="right"/>
              <w:rPr>
                <w:rFonts w:cs="Arial"/>
                <w:sz w:val="18"/>
                <w:szCs w:val="18"/>
              </w:rPr>
            </w:pPr>
            <w:r>
              <w:rPr>
                <w:rFonts w:cs="Arial"/>
                <w:sz w:val="18"/>
                <w:szCs w:val="18"/>
              </w:rPr>
              <w:t>2,352,073</w:t>
            </w:r>
          </w:p>
        </w:tc>
        <w:tc>
          <w:tcPr>
            <w:tcW w:w="1361" w:type="dxa"/>
            <w:tcBorders>
              <w:top w:val="nil"/>
              <w:left w:val="nil"/>
              <w:bottom w:val="nil"/>
              <w:right w:val="nil"/>
            </w:tcBorders>
            <w:vAlign w:val="bottom"/>
          </w:tcPr>
          <w:p w14:paraId="427E6102" w14:textId="461B466C" w:rsidR="002256FC" w:rsidRPr="00D508F8" w:rsidRDefault="002256FC" w:rsidP="002256FC">
            <w:pPr>
              <w:spacing w:before="40" w:after="40"/>
              <w:jc w:val="right"/>
              <w:rPr>
                <w:rFonts w:cs="Arial"/>
                <w:sz w:val="18"/>
                <w:szCs w:val="18"/>
              </w:rPr>
            </w:pPr>
            <w:r>
              <w:rPr>
                <w:rFonts w:cs="Arial"/>
                <w:sz w:val="18"/>
                <w:szCs w:val="18"/>
              </w:rPr>
              <w:t>152,188</w:t>
            </w:r>
          </w:p>
        </w:tc>
        <w:tc>
          <w:tcPr>
            <w:tcW w:w="1361" w:type="dxa"/>
            <w:tcBorders>
              <w:top w:val="nil"/>
              <w:left w:val="nil"/>
              <w:bottom w:val="nil"/>
              <w:right w:val="nil"/>
            </w:tcBorders>
            <w:shd w:val="clear" w:color="auto" w:fill="auto"/>
            <w:vAlign w:val="bottom"/>
          </w:tcPr>
          <w:p w14:paraId="055C624C" w14:textId="1F697654" w:rsidR="002256FC" w:rsidRPr="002256FC" w:rsidRDefault="002256FC" w:rsidP="002256FC">
            <w:pPr>
              <w:spacing w:before="40" w:after="40"/>
              <w:jc w:val="right"/>
              <w:rPr>
                <w:rFonts w:cs="Arial"/>
                <w:b/>
                <w:sz w:val="18"/>
                <w:szCs w:val="18"/>
              </w:rPr>
            </w:pPr>
            <w:r w:rsidRPr="002256FC">
              <w:rPr>
                <w:rFonts w:cs="Arial"/>
                <w:b/>
                <w:sz w:val="18"/>
                <w:szCs w:val="18"/>
              </w:rPr>
              <w:t>8,750,669</w:t>
            </w:r>
          </w:p>
        </w:tc>
      </w:tr>
      <w:tr w:rsidR="002256FC" w:rsidRPr="002256FC" w14:paraId="4F65780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C62BE95" w14:textId="77777777" w:rsidR="002256FC" w:rsidRPr="00F75B25" w:rsidRDefault="002256FC" w:rsidP="002256FC">
            <w:pPr>
              <w:spacing w:before="40" w:after="40"/>
              <w:rPr>
                <w:rFonts w:cs="Arial"/>
                <w:sz w:val="18"/>
                <w:szCs w:val="18"/>
              </w:rPr>
            </w:pPr>
            <w:r w:rsidRPr="00F75B25">
              <w:rPr>
                <w:rFonts w:cs="Arial"/>
                <w:sz w:val="18"/>
                <w:szCs w:val="18"/>
              </w:rPr>
              <w:t>Loddon S</w:t>
            </w:r>
          </w:p>
        </w:tc>
        <w:tc>
          <w:tcPr>
            <w:tcW w:w="1361" w:type="dxa"/>
            <w:tcBorders>
              <w:top w:val="nil"/>
              <w:left w:val="single" w:sz="18" w:space="0" w:color="C00000"/>
              <w:bottom w:val="nil"/>
              <w:right w:val="nil"/>
            </w:tcBorders>
            <w:shd w:val="clear" w:color="auto" w:fill="auto"/>
            <w:vAlign w:val="bottom"/>
          </w:tcPr>
          <w:p w14:paraId="433621FC" w14:textId="2BED26DE" w:rsidR="002256FC" w:rsidRPr="00D508F8" w:rsidRDefault="002256FC" w:rsidP="002256FC">
            <w:pPr>
              <w:spacing w:before="40" w:after="40"/>
              <w:jc w:val="right"/>
              <w:rPr>
                <w:rFonts w:cs="Arial"/>
                <w:sz w:val="18"/>
                <w:szCs w:val="18"/>
              </w:rPr>
            </w:pPr>
            <w:r>
              <w:rPr>
                <w:rFonts w:cs="Arial"/>
                <w:sz w:val="18"/>
                <w:szCs w:val="18"/>
              </w:rPr>
              <w:t>51,045</w:t>
            </w:r>
          </w:p>
        </w:tc>
        <w:tc>
          <w:tcPr>
            <w:tcW w:w="1361" w:type="dxa"/>
            <w:tcBorders>
              <w:top w:val="nil"/>
              <w:left w:val="nil"/>
              <w:bottom w:val="nil"/>
              <w:right w:val="nil"/>
            </w:tcBorders>
            <w:shd w:val="clear" w:color="auto" w:fill="auto"/>
            <w:vAlign w:val="bottom"/>
          </w:tcPr>
          <w:p w14:paraId="0EC2A1CF" w14:textId="43F8EEE3" w:rsidR="002256FC" w:rsidRPr="00D508F8" w:rsidRDefault="002256FC" w:rsidP="002256FC">
            <w:pPr>
              <w:spacing w:before="40" w:after="40"/>
              <w:jc w:val="right"/>
              <w:rPr>
                <w:rFonts w:cs="Arial"/>
                <w:sz w:val="18"/>
                <w:szCs w:val="18"/>
              </w:rPr>
            </w:pPr>
            <w:r>
              <w:rPr>
                <w:rFonts w:cs="Arial"/>
                <w:sz w:val="18"/>
                <w:szCs w:val="18"/>
              </w:rPr>
              <w:t>9,893</w:t>
            </w:r>
          </w:p>
        </w:tc>
        <w:tc>
          <w:tcPr>
            <w:tcW w:w="1361" w:type="dxa"/>
            <w:tcBorders>
              <w:top w:val="nil"/>
              <w:left w:val="nil"/>
              <w:bottom w:val="nil"/>
              <w:right w:val="nil"/>
            </w:tcBorders>
            <w:vAlign w:val="bottom"/>
          </w:tcPr>
          <w:p w14:paraId="5BC62CD5" w14:textId="3FF144F2" w:rsidR="002256FC" w:rsidRPr="00D508F8" w:rsidRDefault="002256FC" w:rsidP="002256FC">
            <w:pPr>
              <w:spacing w:before="40" w:after="40"/>
              <w:jc w:val="right"/>
              <w:rPr>
                <w:rFonts w:cs="Arial"/>
                <w:sz w:val="18"/>
                <w:szCs w:val="18"/>
              </w:rPr>
            </w:pPr>
            <w:r>
              <w:rPr>
                <w:rFonts w:cs="Arial"/>
                <w:sz w:val="18"/>
                <w:szCs w:val="18"/>
              </w:rPr>
              <w:t>247,104</w:t>
            </w:r>
          </w:p>
        </w:tc>
        <w:tc>
          <w:tcPr>
            <w:tcW w:w="1361" w:type="dxa"/>
            <w:tcBorders>
              <w:top w:val="nil"/>
              <w:left w:val="nil"/>
              <w:bottom w:val="nil"/>
              <w:right w:val="nil"/>
            </w:tcBorders>
            <w:vAlign w:val="bottom"/>
          </w:tcPr>
          <w:p w14:paraId="5CB2CEC7" w14:textId="25EEC086" w:rsidR="002256FC" w:rsidRPr="00D508F8" w:rsidRDefault="002256FC" w:rsidP="002256FC">
            <w:pPr>
              <w:spacing w:before="40" w:after="40"/>
              <w:jc w:val="right"/>
              <w:rPr>
                <w:rFonts w:cs="Arial"/>
                <w:sz w:val="18"/>
                <w:szCs w:val="18"/>
              </w:rPr>
            </w:pPr>
            <w:r>
              <w:rPr>
                <w:rFonts w:cs="Arial"/>
                <w:sz w:val="18"/>
                <w:szCs w:val="18"/>
              </w:rPr>
              <w:t>15,308</w:t>
            </w:r>
          </w:p>
        </w:tc>
        <w:tc>
          <w:tcPr>
            <w:tcW w:w="1361" w:type="dxa"/>
            <w:tcBorders>
              <w:top w:val="nil"/>
              <w:left w:val="nil"/>
              <w:bottom w:val="nil"/>
              <w:right w:val="nil"/>
            </w:tcBorders>
            <w:shd w:val="clear" w:color="auto" w:fill="auto"/>
            <w:vAlign w:val="bottom"/>
          </w:tcPr>
          <w:p w14:paraId="52B39B9B" w14:textId="535C8887" w:rsidR="002256FC" w:rsidRPr="002256FC" w:rsidRDefault="002256FC" w:rsidP="002256FC">
            <w:pPr>
              <w:spacing w:before="40" w:after="40"/>
              <w:jc w:val="right"/>
              <w:rPr>
                <w:rFonts w:cs="Arial"/>
                <w:b/>
                <w:sz w:val="18"/>
                <w:szCs w:val="18"/>
              </w:rPr>
            </w:pPr>
            <w:r w:rsidRPr="002256FC">
              <w:rPr>
                <w:rFonts w:cs="Arial"/>
                <w:b/>
                <w:sz w:val="18"/>
                <w:szCs w:val="18"/>
              </w:rPr>
              <w:t>860,403</w:t>
            </w:r>
          </w:p>
        </w:tc>
      </w:tr>
    </w:tbl>
    <w:p w14:paraId="02BB7666" w14:textId="77777777" w:rsidR="00893320" w:rsidRPr="00FF36E8" w:rsidRDefault="00893320" w:rsidP="00FF36E8">
      <w:pPr>
        <w:spacing w:before="40" w:after="20"/>
        <w:rPr>
          <w:rFonts w:cs="Arial"/>
          <w:sz w:val="18"/>
          <w:szCs w:val="18"/>
        </w:rPr>
      </w:pPr>
    </w:p>
    <w:p w14:paraId="6CB9DB34" w14:textId="77777777" w:rsidR="00893320" w:rsidRPr="00FF36E8" w:rsidRDefault="00893320" w:rsidP="00FF36E8">
      <w:pPr>
        <w:spacing w:before="40" w:after="20"/>
        <w:rPr>
          <w:rFonts w:cs="Arial"/>
          <w:sz w:val="18"/>
          <w:szCs w:val="18"/>
        </w:rPr>
      </w:pPr>
      <w:r w:rsidRPr="00FF36E8">
        <w:rPr>
          <w:rFonts w:cs="Arial"/>
          <w:sz w:val="18"/>
          <w:szCs w:val="18"/>
        </w:rPr>
        <w:br w:type="page"/>
      </w:r>
    </w:p>
    <w:p w14:paraId="311B43EB" w14:textId="75315356" w:rsidR="00893320" w:rsidRPr="00976C78" w:rsidRDefault="00CE4507" w:rsidP="00536506">
      <w:pPr>
        <w:pStyle w:val="VGC-Head10"/>
      </w:pPr>
      <w:r w:rsidRPr="00976C78">
        <w:t>Appendix 4</w:t>
      </w:r>
      <w:r w:rsidR="00893320" w:rsidRPr="00976C78">
        <w:tab/>
      </w:r>
      <w:r w:rsidR="001F183A">
        <w:t>2018-19</w:t>
      </w:r>
      <w:r w:rsidR="00A97ABE">
        <w:t xml:space="preserve"> </w:t>
      </w:r>
      <w:r w:rsidR="00893320" w:rsidRPr="00976C78">
        <w:t xml:space="preserve">General Purpose Grants </w:t>
      </w:r>
    </w:p>
    <w:p w14:paraId="7E0959AC" w14:textId="77777777" w:rsidR="00893320" w:rsidRPr="00976C78" w:rsidRDefault="00893320" w:rsidP="008C1A28">
      <w:pPr>
        <w:pStyle w:val="VGC-Head2"/>
      </w:pPr>
      <w:r w:rsidRPr="00976C78">
        <w:t>I.  Standardised Fees and Charges</w:t>
      </w:r>
    </w:p>
    <w:p w14:paraId="47C20A61" w14:textId="77777777"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14:paraId="7ACCE758" w14:textId="77777777" w:rsidTr="00E342C2">
        <w:trPr>
          <w:trHeight w:val="20"/>
          <w:tblHeader/>
        </w:trPr>
        <w:tc>
          <w:tcPr>
            <w:tcW w:w="2268" w:type="dxa"/>
            <w:tcBorders>
              <w:top w:val="nil"/>
              <w:left w:val="nil"/>
              <w:right w:val="single" w:sz="18" w:space="0" w:color="C00000"/>
            </w:tcBorders>
            <w:shd w:val="clear" w:color="auto" w:fill="auto"/>
            <w:vAlign w:val="bottom"/>
          </w:tcPr>
          <w:p w14:paraId="7A14FE7B" w14:textId="77777777" w:rsidR="00893320" w:rsidRPr="00F75B25" w:rsidRDefault="00893320" w:rsidP="008001AD">
            <w:pPr>
              <w:spacing w:before="40" w:after="20"/>
              <w:jc w:val="center"/>
              <w:rPr>
                <w:rFonts w:cs="Arial"/>
                <w:sz w:val="18"/>
                <w:szCs w:val="18"/>
              </w:rPr>
            </w:pPr>
          </w:p>
        </w:tc>
        <w:tc>
          <w:tcPr>
            <w:tcW w:w="6805" w:type="dxa"/>
            <w:gridSpan w:val="5"/>
            <w:tcBorders>
              <w:left w:val="single" w:sz="18" w:space="0" w:color="C00000"/>
              <w:bottom w:val="single" w:sz="8" w:space="0" w:color="C00000"/>
            </w:tcBorders>
            <w:shd w:val="clear" w:color="auto" w:fill="auto"/>
            <w:vAlign w:val="bottom"/>
          </w:tcPr>
          <w:p w14:paraId="1273AD52" w14:textId="77777777"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893320" w:rsidRPr="00FF36E8" w14:paraId="01E5AF29" w14:textId="77777777" w:rsidTr="00E342C2">
        <w:trPr>
          <w:trHeight w:val="20"/>
          <w:tblHeader/>
        </w:trPr>
        <w:tc>
          <w:tcPr>
            <w:tcW w:w="2268" w:type="dxa"/>
            <w:tcBorders>
              <w:top w:val="nil"/>
              <w:left w:val="nil"/>
              <w:right w:val="single" w:sz="18" w:space="0" w:color="C00000"/>
            </w:tcBorders>
            <w:shd w:val="clear" w:color="auto" w:fill="auto"/>
            <w:vAlign w:val="bottom"/>
          </w:tcPr>
          <w:p w14:paraId="21D422E4" w14:textId="77777777" w:rsidR="00893320" w:rsidRPr="00F75B25" w:rsidRDefault="00893320"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624B4B7C" w14:textId="77777777" w:rsidR="00893320" w:rsidRPr="00FF36E8" w:rsidRDefault="00893320"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7D9BB8E6"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C00000"/>
              <w:bottom w:val="single" w:sz="8" w:space="0" w:color="C00000"/>
            </w:tcBorders>
            <w:vAlign w:val="bottom"/>
          </w:tcPr>
          <w:p w14:paraId="5A113C20"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Aged </w:t>
            </w:r>
            <w:r w:rsidR="00632855" w:rsidRPr="00FF36E8">
              <w:rPr>
                <w:rFonts w:cs="Arial"/>
                <w:sz w:val="16"/>
                <w:szCs w:val="16"/>
              </w:rPr>
              <w:t xml:space="preserve">&amp; </w:t>
            </w:r>
            <w:r w:rsidR="001342F4" w:rsidRPr="00FF36E8">
              <w:rPr>
                <w:rFonts w:cs="Arial"/>
                <w:sz w:val="16"/>
                <w:szCs w:val="16"/>
              </w:rPr>
              <w:br/>
            </w:r>
            <w:r w:rsidR="00632855"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C00000"/>
              <w:bottom w:val="single" w:sz="8" w:space="0" w:color="C00000"/>
            </w:tcBorders>
            <w:vAlign w:val="bottom"/>
          </w:tcPr>
          <w:p w14:paraId="623C791B" w14:textId="77777777" w:rsidR="00893320" w:rsidRPr="00FF36E8" w:rsidRDefault="00893320" w:rsidP="008001AD">
            <w:pPr>
              <w:spacing w:before="40" w:after="20"/>
              <w:jc w:val="center"/>
              <w:rPr>
                <w:rFonts w:cs="Arial"/>
                <w:sz w:val="16"/>
                <w:szCs w:val="16"/>
              </w:rPr>
            </w:pPr>
            <w:r w:rsidRPr="00FF36E8">
              <w:rPr>
                <w:rFonts w:cs="Arial"/>
                <w:sz w:val="16"/>
                <w:szCs w:val="16"/>
              </w:rPr>
              <w:t xml:space="preserve">Recreation </w:t>
            </w:r>
            <w:r w:rsidRPr="00FF36E8">
              <w:rPr>
                <w:rFonts w:cs="Arial"/>
                <w:sz w:val="16"/>
                <w:szCs w:val="16"/>
              </w:rPr>
              <w:br/>
              <w:t>&amp; Culture</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44FEE6B6" w14:textId="77777777" w:rsidR="00893320" w:rsidRPr="00FF36E8" w:rsidRDefault="00893320" w:rsidP="008001AD">
            <w:pPr>
              <w:spacing w:before="40" w:after="20"/>
              <w:jc w:val="center"/>
              <w:rPr>
                <w:rFonts w:cs="Arial"/>
                <w:sz w:val="16"/>
                <w:szCs w:val="16"/>
              </w:rPr>
            </w:pPr>
            <w:r w:rsidRPr="00FF36E8">
              <w:rPr>
                <w:rFonts w:cs="Arial"/>
                <w:sz w:val="16"/>
                <w:szCs w:val="16"/>
              </w:rPr>
              <w:t>Waste Management</w:t>
            </w:r>
            <w:r w:rsidRPr="00FF36E8">
              <w:rPr>
                <w:rFonts w:cs="Arial"/>
                <w:sz w:val="16"/>
                <w:szCs w:val="16"/>
              </w:rPr>
              <w:br/>
              <w:t>($)</w:t>
            </w:r>
          </w:p>
        </w:tc>
      </w:tr>
      <w:tr w:rsidR="002256FC" w:rsidRPr="002256FC" w14:paraId="3DD3228E" w14:textId="77777777" w:rsidTr="00E342C2">
        <w:trPr>
          <w:trHeight w:val="240"/>
          <w:tblHeader/>
        </w:trPr>
        <w:tc>
          <w:tcPr>
            <w:tcW w:w="2268" w:type="dxa"/>
            <w:tcBorders>
              <w:left w:val="nil"/>
              <w:bottom w:val="nil"/>
              <w:right w:val="single" w:sz="18" w:space="0" w:color="C00000"/>
            </w:tcBorders>
            <w:shd w:val="clear" w:color="auto" w:fill="auto"/>
            <w:vAlign w:val="center"/>
          </w:tcPr>
          <w:p w14:paraId="637D5F9B" w14:textId="77777777" w:rsidR="002256FC" w:rsidRPr="00F75B25" w:rsidRDefault="002256FC" w:rsidP="002256FC">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5BC9A17D" w14:textId="65A0B9E6"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614523A1" w14:textId="62088AAA"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3474D4EB" w14:textId="7CBC7AFD"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011917C3" w14:textId="65C736F1"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3AB145E5" w14:textId="26939F48" w:rsidR="002256FC" w:rsidRPr="00D508F8" w:rsidRDefault="002256FC" w:rsidP="003064A0">
            <w:pPr>
              <w:spacing w:before="40" w:after="20"/>
              <w:jc w:val="right"/>
              <w:rPr>
                <w:rFonts w:cs="Arial"/>
                <w:sz w:val="18"/>
                <w:szCs w:val="18"/>
              </w:rPr>
            </w:pPr>
            <w:r>
              <w:rPr>
                <w:rFonts w:cs="Arial"/>
                <w:sz w:val="18"/>
                <w:szCs w:val="18"/>
              </w:rPr>
              <w:t> </w:t>
            </w:r>
          </w:p>
        </w:tc>
      </w:tr>
      <w:tr w:rsidR="002256FC" w:rsidRPr="002256FC" w14:paraId="465FBFD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7E18803" w14:textId="77777777" w:rsidR="002256FC" w:rsidRPr="00F75B25" w:rsidRDefault="002256FC" w:rsidP="002256FC">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C00000"/>
              <w:bottom w:val="nil"/>
              <w:right w:val="nil"/>
            </w:tcBorders>
            <w:shd w:val="clear" w:color="auto" w:fill="auto"/>
            <w:vAlign w:val="bottom"/>
          </w:tcPr>
          <w:p w14:paraId="522BC08B" w14:textId="08525DEF" w:rsidR="002256FC" w:rsidRPr="00D508F8" w:rsidRDefault="002256FC" w:rsidP="003064A0">
            <w:pPr>
              <w:spacing w:before="40" w:after="20"/>
              <w:jc w:val="right"/>
              <w:rPr>
                <w:rFonts w:cs="Arial"/>
                <w:sz w:val="18"/>
                <w:szCs w:val="18"/>
              </w:rPr>
            </w:pPr>
            <w:r>
              <w:rPr>
                <w:rFonts w:cs="Arial"/>
                <w:sz w:val="18"/>
                <w:szCs w:val="18"/>
              </w:rPr>
              <w:t>758,344</w:t>
            </w:r>
          </w:p>
        </w:tc>
        <w:tc>
          <w:tcPr>
            <w:tcW w:w="1361" w:type="dxa"/>
            <w:tcBorders>
              <w:top w:val="nil"/>
              <w:left w:val="nil"/>
              <w:bottom w:val="nil"/>
              <w:right w:val="nil"/>
            </w:tcBorders>
            <w:shd w:val="clear" w:color="auto" w:fill="auto"/>
            <w:vAlign w:val="bottom"/>
          </w:tcPr>
          <w:p w14:paraId="73866C16" w14:textId="5AEA45F5" w:rsidR="002256FC" w:rsidRPr="00D508F8" w:rsidRDefault="002256FC" w:rsidP="003064A0">
            <w:pPr>
              <w:spacing w:before="40" w:after="20"/>
              <w:jc w:val="right"/>
              <w:rPr>
                <w:rFonts w:cs="Arial"/>
                <w:sz w:val="18"/>
                <w:szCs w:val="18"/>
              </w:rPr>
            </w:pPr>
            <w:r>
              <w:rPr>
                <w:rFonts w:cs="Arial"/>
                <w:sz w:val="18"/>
                <w:szCs w:val="18"/>
              </w:rPr>
              <w:t>502,439</w:t>
            </w:r>
          </w:p>
        </w:tc>
        <w:tc>
          <w:tcPr>
            <w:tcW w:w="1361" w:type="dxa"/>
            <w:tcBorders>
              <w:top w:val="nil"/>
              <w:left w:val="nil"/>
              <w:bottom w:val="nil"/>
              <w:right w:val="nil"/>
            </w:tcBorders>
            <w:vAlign w:val="bottom"/>
          </w:tcPr>
          <w:p w14:paraId="06ED6ECC" w14:textId="688AA151" w:rsidR="002256FC" w:rsidRPr="00D508F8" w:rsidRDefault="002256FC" w:rsidP="003064A0">
            <w:pPr>
              <w:spacing w:before="40" w:after="20"/>
              <w:jc w:val="right"/>
              <w:rPr>
                <w:rFonts w:cs="Arial"/>
                <w:sz w:val="18"/>
                <w:szCs w:val="18"/>
              </w:rPr>
            </w:pPr>
            <w:r>
              <w:rPr>
                <w:rFonts w:cs="Arial"/>
                <w:sz w:val="18"/>
                <w:szCs w:val="18"/>
              </w:rPr>
              <w:t>570,950</w:t>
            </w:r>
          </w:p>
        </w:tc>
        <w:tc>
          <w:tcPr>
            <w:tcW w:w="1361" w:type="dxa"/>
            <w:tcBorders>
              <w:top w:val="nil"/>
              <w:left w:val="nil"/>
              <w:bottom w:val="nil"/>
              <w:right w:val="nil"/>
            </w:tcBorders>
            <w:vAlign w:val="bottom"/>
          </w:tcPr>
          <w:p w14:paraId="5DC043AD" w14:textId="295B8E0C" w:rsidR="002256FC" w:rsidRPr="00D508F8" w:rsidRDefault="002256FC" w:rsidP="003064A0">
            <w:pPr>
              <w:spacing w:before="40" w:after="20"/>
              <w:jc w:val="right"/>
              <w:rPr>
                <w:rFonts w:cs="Arial"/>
                <w:sz w:val="18"/>
                <w:szCs w:val="18"/>
              </w:rPr>
            </w:pPr>
            <w:r>
              <w:rPr>
                <w:rFonts w:cs="Arial"/>
                <w:sz w:val="18"/>
                <w:szCs w:val="18"/>
              </w:rPr>
              <w:t>956,656</w:t>
            </w:r>
          </w:p>
        </w:tc>
        <w:tc>
          <w:tcPr>
            <w:tcW w:w="1361" w:type="dxa"/>
            <w:tcBorders>
              <w:top w:val="nil"/>
              <w:left w:val="nil"/>
              <w:bottom w:val="nil"/>
              <w:right w:val="nil"/>
            </w:tcBorders>
            <w:shd w:val="clear" w:color="auto" w:fill="auto"/>
            <w:vAlign w:val="bottom"/>
          </w:tcPr>
          <w:p w14:paraId="33F12D33" w14:textId="3865323C" w:rsidR="002256FC" w:rsidRPr="00D508F8" w:rsidRDefault="002256FC" w:rsidP="003064A0">
            <w:pPr>
              <w:spacing w:before="40" w:after="20"/>
              <w:jc w:val="right"/>
              <w:rPr>
                <w:rFonts w:cs="Arial"/>
                <w:sz w:val="18"/>
                <w:szCs w:val="18"/>
              </w:rPr>
            </w:pPr>
            <w:r>
              <w:rPr>
                <w:rFonts w:cs="Arial"/>
                <w:sz w:val="18"/>
                <w:szCs w:val="18"/>
              </w:rPr>
              <w:t>601,433</w:t>
            </w:r>
          </w:p>
        </w:tc>
      </w:tr>
      <w:tr w:rsidR="002256FC" w:rsidRPr="002256FC" w14:paraId="4D520A0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24F6B6D" w14:textId="77777777" w:rsidR="002256FC" w:rsidRPr="00F75B25" w:rsidRDefault="002256FC" w:rsidP="002256FC">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C00000"/>
              <w:bottom w:val="nil"/>
              <w:right w:val="nil"/>
            </w:tcBorders>
            <w:shd w:val="clear" w:color="auto" w:fill="auto"/>
            <w:vAlign w:val="bottom"/>
          </w:tcPr>
          <w:p w14:paraId="1BD92A03" w14:textId="1D44F367" w:rsidR="002256FC" w:rsidRPr="00D508F8" w:rsidRDefault="002256FC" w:rsidP="003064A0">
            <w:pPr>
              <w:spacing w:before="40" w:after="20"/>
              <w:jc w:val="right"/>
              <w:rPr>
                <w:rFonts w:cs="Arial"/>
                <w:sz w:val="18"/>
                <w:szCs w:val="18"/>
              </w:rPr>
            </w:pPr>
            <w:r>
              <w:rPr>
                <w:rFonts w:cs="Arial"/>
                <w:sz w:val="18"/>
                <w:szCs w:val="18"/>
              </w:rPr>
              <w:t>1,949,435</w:t>
            </w:r>
          </w:p>
        </w:tc>
        <w:tc>
          <w:tcPr>
            <w:tcW w:w="1361" w:type="dxa"/>
            <w:tcBorders>
              <w:top w:val="nil"/>
              <w:left w:val="nil"/>
              <w:bottom w:val="nil"/>
              <w:right w:val="nil"/>
            </w:tcBorders>
            <w:shd w:val="clear" w:color="auto" w:fill="auto"/>
            <w:vAlign w:val="bottom"/>
          </w:tcPr>
          <w:p w14:paraId="752D80C4" w14:textId="793A7475" w:rsidR="002256FC" w:rsidRPr="00D508F8" w:rsidRDefault="002256FC" w:rsidP="003064A0">
            <w:pPr>
              <w:spacing w:before="40" w:after="20"/>
              <w:jc w:val="right"/>
              <w:rPr>
                <w:rFonts w:cs="Arial"/>
                <w:sz w:val="18"/>
                <w:szCs w:val="18"/>
              </w:rPr>
            </w:pPr>
            <w:r>
              <w:rPr>
                <w:rFonts w:cs="Arial"/>
                <w:sz w:val="18"/>
                <w:szCs w:val="18"/>
              </w:rPr>
              <w:t>1,311,933</w:t>
            </w:r>
          </w:p>
        </w:tc>
        <w:tc>
          <w:tcPr>
            <w:tcW w:w="1361" w:type="dxa"/>
            <w:tcBorders>
              <w:top w:val="nil"/>
              <w:left w:val="nil"/>
              <w:bottom w:val="nil"/>
              <w:right w:val="nil"/>
            </w:tcBorders>
            <w:vAlign w:val="bottom"/>
          </w:tcPr>
          <w:p w14:paraId="6DB1CA93" w14:textId="529295A1" w:rsidR="002256FC" w:rsidRPr="00D508F8" w:rsidRDefault="002256FC" w:rsidP="003064A0">
            <w:pPr>
              <w:spacing w:before="40" w:after="20"/>
              <w:jc w:val="right"/>
              <w:rPr>
                <w:rFonts w:cs="Arial"/>
                <w:sz w:val="18"/>
                <w:szCs w:val="18"/>
              </w:rPr>
            </w:pPr>
            <w:r>
              <w:rPr>
                <w:rFonts w:cs="Arial"/>
                <w:sz w:val="18"/>
                <w:szCs w:val="18"/>
              </w:rPr>
              <w:t>1,756,065</w:t>
            </w:r>
          </w:p>
        </w:tc>
        <w:tc>
          <w:tcPr>
            <w:tcW w:w="1361" w:type="dxa"/>
            <w:tcBorders>
              <w:top w:val="nil"/>
              <w:left w:val="nil"/>
              <w:bottom w:val="nil"/>
              <w:right w:val="nil"/>
            </w:tcBorders>
            <w:vAlign w:val="bottom"/>
          </w:tcPr>
          <w:p w14:paraId="58B54E7B" w14:textId="5C831555" w:rsidR="002256FC" w:rsidRPr="00D508F8" w:rsidRDefault="002256FC" w:rsidP="003064A0">
            <w:pPr>
              <w:spacing w:before="40" w:after="20"/>
              <w:jc w:val="right"/>
              <w:rPr>
                <w:rFonts w:cs="Arial"/>
                <w:sz w:val="18"/>
                <w:szCs w:val="18"/>
              </w:rPr>
            </w:pPr>
            <w:r>
              <w:rPr>
                <w:rFonts w:cs="Arial"/>
                <w:sz w:val="18"/>
                <w:szCs w:val="18"/>
              </w:rPr>
              <w:t>2,587,113</w:t>
            </w:r>
          </w:p>
        </w:tc>
        <w:tc>
          <w:tcPr>
            <w:tcW w:w="1361" w:type="dxa"/>
            <w:tcBorders>
              <w:top w:val="nil"/>
              <w:left w:val="nil"/>
              <w:bottom w:val="nil"/>
              <w:right w:val="nil"/>
            </w:tcBorders>
            <w:shd w:val="clear" w:color="auto" w:fill="auto"/>
            <w:vAlign w:val="bottom"/>
          </w:tcPr>
          <w:p w14:paraId="3E909FDF" w14:textId="2BD64189" w:rsidR="002256FC" w:rsidRPr="00D508F8" w:rsidRDefault="002256FC" w:rsidP="003064A0">
            <w:pPr>
              <w:spacing w:before="40" w:after="20"/>
              <w:jc w:val="right"/>
              <w:rPr>
                <w:rFonts w:cs="Arial"/>
                <w:sz w:val="18"/>
                <w:szCs w:val="18"/>
              </w:rPr>
            </w:pPr>
            <w:r>
              <w:rPr>
                <w:rFonts w:cs="Arial"/>
                <w:sz w:val="18"/>
                <w:szCs w:val="18"/>
              </w:rPr>
              <w:t>1,493,171</w:t>
            </w:r>
          </w:p>
        </w:tc>
      </w:tr>
      <w:tr w:rsidR="002256FC" w:rsidRPr="002256FC" w14:paraId="59DDAF0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F57641D" w14:textId="77777777" w:rsidR="002256FC" w:rsidRPr="00F75B25" w:rsidRDefault="002256FC" w:rsidP="002256FC">
            <w:pPr>
              <w:spacing w:before="40" w:after="20"/>
              <w:rPr>
                <w:rFonts w:cs="Arial"/>
                <w:sz w:val="18"/>
                <w:szCs w:val="18"/>
              </w:rPr>
            </w:pPr>
            <w:r w:rsidRPr="00F75B25">
              <w:rPr>
                <w:rFonts w:cs="Arial"/>
                <w:sz w:val="18"/>
                <w:szCs w:val="18"/>
              </w:rPr>
              <w:t>Mansfield S</w:t>
            </w:r>
          </w:p>
        </w:tc>
        <w:tc>
          <w:tcPr>
            <w:tcW w:w="1361" w:type="dxa"/>
            <w:tcBorders>
              <w:top w:val="nil"/>
              <w:left w:val="single" w:sz="18" w:space="0" w:color="C00000"/>
              <w:bottom w:val="nil"/>
              <w:right w:val="nil"/>
            </w:tcBorders>
            <w:shd w:val="clear" w:color="auto" w:fill="auto"/>
            <w:vAlign w:val="bottom"/>
          </w:tcPr>
          <w:p w14:paraId="36A8A7DE" w14:textId="559CEE93" w:rsidR="002256FC" w:rsidRPr="00D508F8" w:rsidRDefault="002256FC" w:rsidP="003064A0">
            <w:pPr>
              <w:spacing w:before="40" w:after="20"/>
              <w:jc w:val="right"/>
              <w:rPr>
                <w:rFonts w:cs="Arial"/>
                <w:sz w:val="18"/>
                <w:szCs w:val="18"/>
              </w:rPr>
            </w:pPr>
            <w:r>
              <w:rPr>
                <w:rFonts w:cs="Arial"/>
                <w:sz w:val="18"/>
                <w:szCs w:val="18"/>
              </w:rPr>
              <w:t>140,919</w:t>
            </w:r>
          </w:p>
        </w:tc>
        <w:tc>
          <w:tcPr>
            <w:tcW w:w="1361" w:type="dxa"/>
            <w:tcBorders>
              <w:top w:val="nil"/>
              <w:left w:val="nil"/>
              <w:bottom w:val="nil"/>
              <w:right w:val="nil"/>
            </w:tcBorders>
            <w:shd w:val="clear" w:color="auto" w:fill="auto"/>
            <w:vAlign w:val="bottom"/>
          </w:tcPr>
          <w:p w14:paraId="7F3CC8BC" w14:textId="00795406" w:rsidR="002256FC" w:rsidRPr="00D508F8" w:rsidRDefault="002256FC" w:rsidP="003064A0">
            <w:pPr>
              <w:spacing w:before="40" w:after="20"/>
              <w:jc w:val="right"/>
              <w:rPr>
                <w:rFonts w:cs="Arial"/>
                <w:sz w:val="18"/>
                <w:szCs w:val="18"/>
              </w:rPr>
            </w:pPr>
            <w:r>
              <w:rPr>
                <w:rFonts w:cs="Arial"/>
                <w:sz w:val="18"/>
                <w:szCs w:val="18"/>
              </w:rPr>
              <w:t>82,338</w:t>
            </w:r>
          </w:p>
        </w:tc>
        <w:tc>
          <w:tcPr>
            <w:tcW w:w="1361" w:type="dxa"/>
            <w:tcBorders>
              <w:top w:val="nil"/>
              <w:left w:val="nil"/>
              <w:bottom w:val="nil"/>
              <w:right w:val="nil"/>
            </w:tcBorders>
            <w:vAlign w:val="bottom"/>
          </w:tcPr>
          <w:p w14:paraId="59EDD360" w14:textId="49991CC2" w:rsidR="002256FC" w:rsidRPr="00D508F8" w:rsidRDefault="002256FC" w:rsidP="003064A0">
            <w:pPr>
              <w:spacing w:before="40" w:after="20"/>
              <w:jc w:val="right"/>
              <w:rPr>
                <w:rFonts w:cs="Arial"/>
                <w:sz w:val="18"/>
                <w:szCs w:val="18"/>
              </w:rPr>
            </w:pPr>
            <w:r>
              <w:rPr>
                <w:rFonts w:cs="Arial"/>
                <w:sz w:val="18"/>
                <w:szCs w:val="18"/>
              </w:rPr>
              <w:t>106,403</w:t>
            </w:r>
          </w:p>
        </w:tc>
        <w:tc>
          <w:tcPr>
            <w:tcW w:w="1361" w:type="dxa"/>
            <w:tcBorders>
              <w:top w:val="nil"/>
              <w:left w:val="nil"/>
              <w:bottom w:val="nil"/>
              <w:right w:val="nil"/>
            </w:tcBorders>
            <w:vAlign w:val="bottom"/>
          </w:tcPr>
          <w:p w14:paraId="13D2E61D" w14:textId="11F10942" w:rsidR="002256FC" w:rsidRPr="00D508F8" w:rsidRDefault="002256FC" w:rsidP="003064A0">
            <w:pPr>
              <w:spacing w:before="40" w:after="20"/>
              <w:jc w:val="right"/>
              <w:rPr>
                <w:rFonts w:cs="Arial"/>
                <w:sz w:val="18"/>
                <w:szCs w:val="18"/>
              </w:rPr>
            </w:pPr>
            <w:r>
              <w:rPr>
                <w:rFonts w:cs="Arial"/>
                <w:sz w:val="18"/>
                <w:szCs w:val="18"/>
              </w:rPr>
              <w:t>180,093</w:t>
            </w:r>
          </w:p>
        </w:tc>
        <w:tc>
          <w:tcPr>
            <w:tcW w:w="1361" w:type="dxa"/>
            <w:tcBorders>
              <w:top w:val="nil"/>
              <w:left w:val="nil"/>
              <w:bottom w:val="nil"/>
              <w:right w:val="nil"/>
            </w:tcBorders>
            <w:shd w:val="clear" w:color="auto" w:fill="auto"/>
            <w:vAlign w:val="bottom"/>
          </w:tcPr>
          <w:p w14:paraId="1CD2B104" w14:textId="66FCF28E" w:rsidR="002256FC" w:rsidRPr="00D508F8" w:rsidRDefault="002256FC" w:rsidP="003064A0">
            <w:pPr>
              <w:spacing w:before="40" w:after="20"/>
              <w:jc w:val="right"/>
              <w:rPr>
                <w:rFonts w:cs="Arial"/>
                <w:sz w:val="18"/>
                <w:szCs w:val="18"/>
              </w:rPr>
            </w:pPr>
            <w:r>
              <w:rPr>
                <w:rFonts w:cs="Arial"/>
                <w:sz w:val="18"/>
                <w:szCs w:val="18"/>
              </w:rPr>
              <w:t>194,639</w:t>
            </w:r>
          </w:p>
        </w:tc>
      </w:tr>
      <w:tr w:rsidR="002256FC" w:rsidRPr="002256FC" w14:paraId="66811C6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91ACAA" w14:textId="77777777" w:rsidR="002256FC" w:rsidRPr="00F75B25" w:rsidRDefault="002256FC" w:rsidP="002256FC">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C00000"/>
              <w:bottom w:val="nil"/>
              <w:right w:val="nil"/>
            </w:tcBorders>
            <w:shd w:val="clear" w:color="auto" w:fill="auto"/>
            <w:vAlign w:val="bottom"/>
          </w:tcPr>
          <w:p w14:paraId="7799C3E8" w14:textId="10F219AA" w:rsidR="002256FC" w:rsidRPr="00D508F8" w:rsidRDefault="002256FC" w:rsidP="003064A0">
            <w:pPr>
              <w:spacing w:before="40" w:after="20"/>
              <w:jc w:val="right"/>
              <w:rPr>
                <w:rFonts w:cs="Arial"/>
                <w:sz w:val="18"/>
                <w:szCs w:val="18"/>
              </w:rPr>
            </w:pPr>
            <w:r>
              <w:rPr>
                <w:rFonts w:cs="Arial"/>
                <w:sz w:val="18"/>
                <w:szCs w:val="18"/>
              </w:rPr>
              <w:t>1,404,419</w:t>
            </w:r>
          </w:p>
        </w:tc>
        <w:tc>
          <w:tcPr>
            <w:tcW w:w="1361" w:type="dxa"/>
            <w:tcBorders>
              <w:top w:val="nil"/>
              <w:left w:val="nil"/>
              <w:bottom w:val="nil"/>
              <w:right w:val="nil"/>
            </w:tcBorders>
            <w:shd w:val="clear" w:color="auto" w:fill="auto"/>
            <w:vAlign w:val="bottom"/>
          </w:tcPr>
          <w:p w14:paraId="60FD866D" w14:textId="32CF4DB3" w:rsidR="002256FC" w:rsidRPr="00D508F8" w:rsidRDefault="002256FC" w:rsidP="003064A0">
            <w:pPr>
              <w:spacing w:before="40" w:after="20"/>
              <w:jc w:val="right"/>
              <w:rPr>
                <w:rFonts w:cs="Arial"/>
                <w:sz w:val="18"/>
                <w:szCs w:val="18"/>
              </w:rPr>
            </w:pPr>
            <w:r>
              <w:rPr>
                <w:rFonts w:cs="Arial"/>
                <w:sz w:val="18"/>
                <w:szCs w:val="18"/>
              </w:rPr>
              <w:t>771,748</w:t>
            </w:r>
          </w:p>
        </w:tc>
        <w:tc>
          <w:tcPr>
            <w:tcW w:w="1361" w:type="dxa"/>
            <w:tcBorders>
              <w:top w:val="nil"/>
              <w:left w:val="nil"/>
              <w:bottom w:val="nil"/>
              <w:right w:val="nil"/>
            </w:tcBorders>
            <w:vAlign w:val="bottom"/>
          </w:tcPr>
          <w:p w14:paraId="791AFA35" w14:textId="55E495AE" w:rsidR="002256FC" w:rsidRPr="00D508F8" w:rsidRDefault="002256FC" w:rsidP="003064A0">
            <w:pPr>
              <w:spacing w:before="40" w:after="20"/>
              <w:jc w:val="right"/>
              <w:rPr>
                <w:rFonts w:cs="Arial"/>
                <w:sz w:val="18"/>
                <w:szCs w:val="18"/>
              </w:rPr>
            </w:pPr>
            <w:r>
              <w:rPr>
                <w:rFonts w:cs="Arial"/>
                <w:sz w:val="18"/>
                <w:szCs w:val="18"/>
              </w:rPr>
              <w:t>586,203</w:t>
            </w:r>
          </w:p>
        </w:tc>
        <w:tc>
          <w:tcPr>
            <w:tcW w:w="1361" w:type="dxa"/>
            <w:tcBorders>
              <w:top w:val="nil"/>
              <w:left w:val="nil"/>
              <w:bottom w:val="nil"/>
              <w:right w:val="nil"/>
            </w:tcBorders>
            <w:vAlign w:val="bottom"/>
          </w:tcPr>
          <w:p w14:paraId="1AFDB1B3" w14:textId="3D4F2341" w:rsidR="002256FC" w:rsidRPr="00D508F8" w:rsidRDefault="002256FC" w:rsidP="003064A0">
            <w:pPr>
              <w:spacing w:before="40" w:after="20"/>
              <w:jc w:val="right"/>
              <w:rPr>
                <w:rFonts w:cs="Arial"/>
                <w:sz w:val="18"/>
                <w:szCs w:val="18"/>
              </w:rPr>
            </w:pPr>
            <w:r>
              <w:rPr>
                <w:rFonts w:cs="Arial"/>
                <w:sz w:val="18"/>
                <w:szCs w:val="18"/>
              </w:rPr>
              <w:t>2,362,644</w:t>
            </w:r>
          </w:p>
        </w:tc>
        <w:tc>
          <w:tcPr>
            <w:tcW w:w="1361" w:type="dxa"/>
            <w:tcBorders>
              <w:top w:val="nil"/>
              <w:left w:val="nil"/>
              <w:bottom w:val="nil"/>
              <w:right w:val="nil"/>
            </w:tcBorders>
            <w:shd w:val="clear" w:color="auto" w:fill="auto"/>
            <w:vAlign w:val="bottom"/>
          </w:tcPr>
          <w:p w14:paraId="1196EFFB" w14:textId="200855CC" w:rsidR="002256FC" w:rsidRPr="00D508F8" w:rsidRDefault="002256FC" w:rsidP="003064A0">
            <w:pPr>
              <w:spacing w:before="40" w:after="20"/>
              <w:jc w:val="right"/>
              <w:rPr>
                <w:rFonts w:cs="Arial"/>
                <w:sz w:val="18"/>
                <w:szCs w:val="18"/>
              </w:rPr>
            </w:pPr>
            <w:r>
              <w:rPr>
                <w:rFonts w:cs="Arial"/>
                <w:sz w:val="18"/>
                <w:szCs w:val="18"/>
              </w:rPr>
              <w:t>1,196,149</w:t>
            </w:r>
          </w:p>
        </w:tc>
      </w:tr>
      <w:tr w:rsidR="002256FC" w:rsidRPr="002256FC" w14:paraId="059CE9F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22B089D" w14:textId="77777777" w:rsidR="002256FC" w:rsidRPr="00F75B25" w:rsidRDefault="002256FC" w:rsidP="002256FC">
            <w:pPr>
              <w:spacing w:before="40" w:after="20"/>
              <w:rPr>
                <w:rFonts w:cs="Arial"/>
                <w:sz w:val="18"/>
                <w:szCs w:val="18"/>
              </w:rPr>
            </w:pPr>
            <w:r w:rsidRPr="00F75B25">
              <w:rPr>
                <w:rFonts w:cs="Arial"/>
                <w:sz w:val="18"/>
                <w:szCs w:val="18"/>
              </w:rPr>
              <w:t>Maroondah C</w:t>
            </w:r>
          </w:p>
        </w:tc>
        <w:tc>
          <w:tcPr>
            <w:tcW w:w="1361" w:type="dxa"/>
            <w:tcBorders>
              <w:top w:val="nil"/>
              <w:left w:val="single" w:sz="18" w:space="0" w:color="C00000"/>
              <w:bottom w:val="nil"/>
              <w:right w:val="nil"/>
            </w:tcBorders>
            <w:shd w:val="clear" w:color="auto" w:fill="auto"/>
            <w:vAlign w:val="bottom"/>
          </w:tcPr>
          <w:p w14:paraId="47F6322C" w14:textId="7AD03D23" w:rsidR="002256FC" w:rsidRPr="00D508F8" w:rsidRDefault="002256FC" w:rsidP="003064A0">
            <w:pPr>
              <w:spacing w:before="40" w:after="20"/>
              <w:jc w:val="right"/>
              <w:rPr>
                <w:rFonts w:cs="Arial"/>
                <w:sz w:val="18"/>
                <w:szCs w:val="18"/>
              </w:rPr>
            </w:pPr>
            <w:r>
              <w:rPr>
                <w:rFonts w:cs="Arial"/>
                <w:sz w:val="18"/>
                <w:szCs w:val="18"/>
              </w:rPr>
              <w:t>1,823,749</w:t>
            </w:r>
          </w:p>
        </w:tc>
        <w:tc>
          <w:tcPr>
            <w:tcW w:w="1361" w:type="dxa"/>
            <w:tcBorders>
              <w:top w:val="nil"/>
              <w:left w:val="nil"/>
              <w:bottom w:val="nil"/>
              <w:right w:val="nil"/>
            </w:tcBorders>
            <w:shd w:val="clear" w:color="auto" w:fill="auto"/>
            <w:vAlign w:val="bottom"/>
          </w:tcPr>
          <w:p w14:paraId="4AEF923C" w14:textId="21C6533D" w:rsidR="002256FC" w:rsidRPr="00D508F8" w:rsidRDefault="002256FC" w:rsidP="003064A0">
            <w:pPr>
              <w:spacing w:before="40" w:after="20"/>
              <w:jc w:val="right"/>
              <w:rPr>
                <w:rFonts w:cs="Arial"/>
                <w:sz w:val="18"/>
                <w:szCs w:val="18"/>
              </w:rPr>
            </w:pPr>
            <w:r>
              <w:rPr>
                <w:rFonts w:cs="Arial"/>
                <w:sz w:val="18"/>
                <w:szCs w:val="18"/>
              </w:rPr>
              <w:t>1,160,748</w:t>
            </w:r>
          </w:p>
        </w:tc>
        <w:tc>
          <w:tcPr>
            <w:tcW w:w="1361" w:type="dxa"/>
            <w:tcBorders>
              <w:top w:val="nil"/>
              <w:left w:val="nil"/>
              <w:bottom w:val="nil"/>
              <w:right w:val="nil"/>
            </w:tcBorders>
            <w:vAlign w:val="bottom"/>
          </w:tcPr>
          <w:p w14:paraId="63C9E6E1" w14:textId="507417D0" w:rsidR="002256FC" w:rsidRPr="00D508F8" w:rsidRDefault="002256FC" w:rsidP="003064A0">
            <w:pPr>
              <w:spacing w:before="40" w:after="20"/>
              <w:jc w:val="right"/>
              <w:rPr>
                <w:rFonts w:cs="Arial"/>
                <w:sz w:val="18"/>
                <w:szCs w:val="18"/>
              </w:rPr>
            </w:pPr>
            <w:r>
              <w:rPr>
                <w:rFonts w:cs="Arial"/>
                <w:sz w:val="18"/>
                <w:szCs w:val="18"/>
              </w:rPr>
              <w:t>1,221,043</w:t>
            </w:r>
          </w:p>
        </w:tc>
        <w:tc>
          <w:tcPr>
            <w:tcW w:w="1361" w:type="dxa"/>
            <w:tcBorders>
              <w:top w:val="nil"/>
              <w:left w:val="nil"/>
              <w:bottom w:val="nil"/>
              <w:right w:val="nil"/>
            </w:tcBorders>
            <w:vAlign w:val="bottom"/>
          </w:tcPr>
          <w:p w14:paraId="53AB32D5" w14:textId="10C25970" w:rsidR="002256FC" w:rsidRPr="00D508F8" w:rsidRDefault="002256FC" w:rsidP="003064A0">
            <w:pPr>
              <w:spacing w:before="40" w:after="20"/>
              <w:jc w:val="right"/>
              <w:rPr>
                <w:rFonts w:cs="Arial"/>
                <w:sz w:val="18"/>
                <w:szCs w:val="18"/>
              </w:rPr>
            </w:pPr>
            <w:r>
              <w:rPr>
                <w:rFonts w:cs="Arial"/>
                <w:sz w:val="18"/>
                <w:szCs w:val="18"/>
              </w:rPr>
              <w:t>2,623,345</w:t>
            </w:r>
          </w:p>
        </w:tc>
        <w:tc>
          <w:tcPr>
            <w:tcW w:w="1361" w:type="dxa"/>
            <w:tcBorders>
              <w:top w:val="nil"/>
              <w:left w:val="nil"/>
              <w:bottom w:val="nil"/>
              <w:right w:val="nil"/>
            </w:tcBorders>
            <w:shd w:val="clear" w:color="auto" w:fill="auto"/>
            <w:vAlign w:val="bottom"/>
          </w:tcPr>
          <w:p w14:paraId="69CA0133" w14:textId="0AEDCD1F" w:rsidR="002256FC" w:rsidRPr="00D508F8" w:rsidRDefault="002256FC" w:rsidP="003064A0">
            <w:pPr>
              <w:spacing w:before="40" w:after="20"/>
              <w:jc w:val="right"/>
              <w:rPr>
                <w:rFonts w:cs="Arial"/>
                <w:sz w:val="18"/>
                <w:szCs w:val="18"/>
              </w:rPr>
            </w:pPr>
            <w:r>
              <w:rPr>
                <w:rFonts w:cs="Arial"/>
                <w:sz w:val="18"/>
                <w:szCs w:val="18"/>
              </w:rPr>
              <w:t>1,441,188</w:t>
            </w:r>
          </w:p>
        </w:tc>
      </w:tr>
      <w:tr w:rsidR="002256FC" w:rsidRPr="002256FC" w14:paraId="2170E62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FC8FD99" w14:textId="77777777" w:rsidR="002256FC" w:rsidRPr="00F75B25" w:rsidRDefault="002256FC" w:rsidP="002256FC">
            <w:pPr>
              <w:spacing w:before="40" w:after="20"/>
              <w:rPr>
                <w:rFonts w:cs="Arial"/>
                <w:sz w:val="18"/>
                <w:szCs w:val="18"/>
              </w:rPr>
            </w:pPr>
            <w:r w:rsidRPr="00F75B25">
              <w:rPr>
                <w:rFonts w:cs="Arial"/>
                <w:sz w:val="18"/>
                <w:szCs w:val="18"/>
              </w:rPr>
              <w:t>Melbourne C</w:t>
            </w:r>
          </w:p>
        </w:tc>
        <w:tc>
          <w:tcPr>
            <w:tcW w:w="1361" w:type="dxa"/>
            <w:tcBorders>
              <w:top w:val="nil"/>
              <w:left w:val="single" w:sz="18" w:space="0" w:color="C00000"/>
              <w:bottom w:val="nil"/>
              <w:right w:val="nil"/>
            </w:tcBorders>
            <w:shd w:val="clear" w:color="auto" w:fill="auto"/>
            <w:vAlign w:val="bottom"/>
          </w:tcPr>
          <w:p w14:paraId="0CB5D85C" w14:textId="5FE2D0E9" w:rsidR="002256FC" w:rsidRPr="00D508F8" w:rsidRDefault="002256FC" w:rsidP="003064A0">
            <w:pPr>
              <w:spacing w:before="40" w:after="20"/>
              <w:jc w:val="right"/>
              <w:rPr>
                <w:rFonts w:cs="Arial"/>
                <w:sz w:val="18"/>
                <w:szCs w:val="18"/>
              </w:rPr>
            </w:pPr>
            <w:r>
              <w:rPr>
                <w:rFonts w:cs="Arial"/>
                <w:sz w:val="18"/>
                <w:szCs w:val="18"/>
              </w:rPr>
              <w:t>2,504,831</w:t>
            </w:r>
          </w:p>
        </w:tc>
        <w:tc>
          <w:tcPr>
            <w:tcW w:w="1361" w:type="dxa"/>
            <w:tcBorders>
              <w:top w:val="nil"/>
              <w:left w:val="nil"/>
              <w:bottom w:val="nil"/>
              <w:right w:val="nil"/>
            </w:tcBorders>
            <w:shd w:val="clear" w:color="auto" w:fill="auto"/>
            <w:vAlign w:val="bottom"/>
          </w:tcPr>
          <w:p w14:paraId="373A0BFA" w14:textId="1B7572C2" w:rsidR="002256FC" w:rsidRPr="00D508F8" w:rsidRDefault="002256FC" w:rsidP="003064A0">
            <w:pPr>
              <w:spacing w:before="40" w:after="20"/>
              <w:jc w:val="right"/>
              <w:rPr>
                <w:rFonts w:cs="Arial"/>
                <w:sz w:val="18"/>
                <w:szCs w:val="18"/>
              </w:rPr>
            </w:pPr>
            <w:r>
              <w:rPr>
                <w:rFonts w:cs="Arial"/>
                <w:sz w:val="18"/>
                <w:szCs w:val="18"/>
              </w:rPr>
              <w:t>1,441,778</w:t>
            </w:r>
          </w:p>
        </w:tc>
        <w:tc>
          <w:tcPr>
            <w:tcW w:w="1361" w:type="dxa"/>
            <w:tcBorders>
              <w:top w:val="nil"/>
              <w:left w:val="nil"/>
              <w:bottom w:val="nil"/>
              <w:right w:val="nil"/>
            </w:tcBorders>
            <w:vAlign w:val="bottom"/>
          </w:tcPr>
          <w:p w14:paraId="48EA4565" w14:textId="03C0367A" w:rsidR="002256FC" w:rsidRPr="00D508F8" w:rsidRDefault="002256FC" w:rsidP="003064A0">
            <w:pPr>
              <w:spacing w:before="40" w:after="20"/>
              <w:jc w:val="right"/>
              <w:rPr>
                <w:rFonts w:cs="Arial"/>
                <w:sz w:val="18"/>
                <w:szCs w:val="18"/>
              </w:rPr>
            </w:pPr>
            <w:r>
              <w:rPr>
                <w:rFonts w:cs="Arial"/>
                <w:sz w:val="18"/>
                <w:szCs w:val="18"/>
              </w:rPr>
              <w:t>1,038,332</w:t>
            </w:r>
          </w:p>
        </w:tc>
        <w:tc>
          <w:tcPr>
            <w:tcW w:w="1361" w:type="dxa"/>
            <w:tcBorders>
              <w:top w:val="nil"/>
              <w:left w:val="nil"/>
              <w:bottom w:val="nil"/>
              <w:right w:val="nil"/>
            </w:tcBorders>
            <w:vAlign w:val="bottom"/>
          </w:tcPr>
          <w:p w14:paraId="5E7509C8" w14:textId="7FF68A0F" w:rsidR="002256FC" w:rsidRPr="00D508F8" w:rsidRDefault="002256FC" w:rsidP="003064A0">
            <w:pPr>
              <w:spacing w:before="40" w:after="20"/>
              <w:jc w:val="right"/>
              <w:rPr>
                <w:rFonts w:cs="Arial"/>
                <w:sz w:val="18"/>
                <w:szCs w:val="18"/>
              </w:rPr>
            </w:pPr>
            <w:r>
              <w:rPr>
                <w:rFonts w:cs="Arial"/>
                <w:sz w:val="18"/>
                <w:szCs w:val="18"/>
              </w:rPr>
              <w:t>5,139,302</w:t>
            </w:r>
          </w:p>
        </w:tc>
        <w:tc>
          <w:tcPr>
            <w:tcW w:w="1361" w:type="dxa"/>
            <w:tcBorders>
              <w:top w:val="nil"/>
              <w:left w:val="nil"/>
              <w:bottom w:val="nil"/>
              <w:right w:val="nil"/>
            </w:tcBorders>
            <w:shd w:val="clear" w:color="auto" w:fill="auto"/>
            <w:vAlign w:val="bottom"/>
          </w:tcPr>
          <w:p w14:paraId="4B05328B" w14:textId="301B53F1" w:rsidR="002256FC" w:rsidRPr="00D508F8" w:rsidRDefault="002256FC" w:rsidP="003064A0">
            <w:pPr>
              <w:spacing w:before="40" w:after="20"/>
              <w:jc w:val="right"/>
              <w:rPr>
                <w:rFonts w:cs="Arial"/>
                <w:sz w:val="18"/>
                <w:szCs w:val="18"/>
              </w:rPr>
            </w:pPr>
            <w:r>
              <w:rPr>
                <w:rFonts w:cs="Arial"/>
                <w:sz w:val="18"/>
                <w:szCs w:val="18"/>
              </w:rPr>
              <w:t>2,731,019</w:t>
            </w:r>
          </w:p>
        </w:tc>
      </w:tr>
      <w:tr w:rsidR="002256FC" w:rsidRPr="002256FC" w14:paraId="43BCEE9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39151F" w14:textId="77777777" w:rsidR="002256FC" w:rsidRPr="00F75B25" w:rsidRDefault="002256FC" w:rsidP="002256FC">
            <w:pPr>
              <w:spacing w:before="40" w:after="20"/>
              <w:rPr>
                <w:rFonts w:cs="Arial"/>
                <w:sz w:val="18"/>
                <w:szCs w:val="18"/>
              </w:rPr>
            </w:pPr>
            <w:r w:rsidRPr="00F75B25">
              <w:rPr>
                <w:rFonts w:cs="Arial"/>
                <w:sz w:val="18"/>
                <w:szCs w:val="18"/>
              </w:rPr>
              <w:t>Melton C</w:t>
            </w:r>
          </w:p>
        </w:tc>
        <w:tc>
          <w:tcPr>
            <w:tcW w:w="1361" w:type="dxa"/>
            <w:tcBorders>
              <w:top w:val="nil"/>
              <w:left w:val="single" w:sz="18" w:space="0" w:color="C00000"/>
              <w:bottom w:val="nil"/>
              <w:right w:val="nil"/>
            </w:tcBorders>
            <w:shd w:val="clear" w:color="auto" w:fill="auto"/>
            <w:vAlign w:val="bottom"/>
          </w:tcPr>
          <w:p w14:paraId="3FEC0248" w14:textId="23700D02" w:rsidR="002256FC" w:rsidRPr="00D508F8" w:rsidRDefault="002256FC" w:rsidP="003064A0">
            <w:pPr>
              <w:spacing w:before="40" w:after="20"/>
              <w:jc w:val="right"/>
              <w:rPr>
                <w:rFonts w:cs="Arial"/>
                <w:sz w:val="18"/>
                <w:szCs w:val="18"/>
              </w:rPr>
            </w:pPr>
            <w:r>
              <w:rPr>
                <w:rFonts w:cs="Arial"/>
                <w:sz w:val="18"/>
                <w:szCs w:val="18"/>
              </w:rPr>
              <w:t>2,331,112</w:t>
            </w:r>
          </w:p>
        </w:tc>
        <w:tc>
          <w:tcPr>
            <w:tcW w:w="1361" w:type="dxa"/>
            <w:tcBorders>
              <w:top w:val="nil"/>
              <w:left w:val="nil"/>
              <w:bottom w:val="nil"/>
              <w:right w:val="nil"/>
            </w:tcBorders>
            <w:shd w:val="clear" w:color="auto" w:fill="auto"/>
            <w:vAlign w:val="bottom"/>
          </w:tcPr>
          <w:p w14:paraId="5C204A97" w14:textId="1CAFD202" w:rsidR="002256FC" w:rsidRPr="00D508F8" w:rsidRDefault="002256FC" w:rsidP="003064A0">
            <w:pPr>
              <w:spacing w:before="40" w:after="20"/>
              <w:jc w:val="right"/>
              <w:rPr>
                <w:rFonts w:cs="Arial"/>
                <w:sz w:val="18"/>
                <w:szCs w:val="18"/>
              </w:rPr>
            </w:pPr>
            <w:r>
              <w:rPr>
                <w:rFonts w:cs="Arial"/>
                <w:sz w:val="18"/>
                <w:szCs w:val="18"/>
              </w:rPr>
              <w:t>1,276,926</w:t>
            </w:r>
          </w:p>
        </w:tc>
        <w:tc>
          <w:tcPr>
            <w:tcW w:w="1361" w:type="dxa"/>
            <w:tcBorders>
              <w:top w:val="nil"/>
              <w:left w:val="nil"/>
              <w:bottom w:val="nil"/>
              <w:right w:val="nil"/>
            </w:tcBorders>
            <w:vAlign w:val="bottom"/>
          </w:tcPr>
          <w:p w14:paraId="5DDA69CE" w14:textId="201846C2" w:rsidR="002256FC" w:rsidRPr="00D508F8" w:rsidRDefault="002256FC" w:rsidP="003064A0">
            <w:pPr>
              <w:spacing w:before="40" w:after="20"/>
              <w:jc w:val="right"/>
              <w:rPr>
                <w:rFonts w:cs="Arial"/>
                <w:sz w:val="18"/>
                <w:szCs w:val="18"/>
              </w:rPr>
            </w:pPr>
            <w:r>
              <w:rPr>
                <w:rFonts w:cs="Arial"/>
                <w:sz w:val="18"/>
                <w:szCs w:val="18"/>
              </w:rPr>
              <w:t>1,146,835</w:t>
            </w:r>
          </w:p>
        </w:tc>
        <w:tc>
          <w:tcPr>
            <w:tcW w:w="1361" w:type="dxa"/>
            <w:tcBorders>
              <w:top w:val="nil"/>
              <w:left w:val="nil"/>
              <w:bottom w:val="nil"/>
              <w:right w:val="nil"/>
            </w:tcBorders>
            <w:vAlign w:val="bottom"/>
          </w:tcPr>
          <w:p w14:paraId="1F19F3B5" w14:textId="5E5F4483" w:rsidR="002256FC" w:rsidRPr="00D508F8" w:rsidRDefault="002256FC" w:rsidP="003064A0">
            <w:pPr>
              <w:spacing w:before="40" w:after="20"/>
              <w:jc w:val="right"/>
              <w:rPr>
                <w:rFonts w:cs="Arial"/>
                <w:sz w:val="18"/>
                <w:szCs w:val="18"/>
              </w:rPr>
            </w:pPr>
            <w:r>
              <w:rPr>
                <w:rFonts w:cs="Arial"/>
                <w:sz w:val="18"/>
                <w:szCs w:val="18"/>
              </w:rPr>
              <w:t>2,924,706</w:t>
            </w:r>
          </w:p>
        </w:tc>
        <w:tc>
          <w:tcPr>
            <w:tcW w:w="1361" w:type="dxa"/>
            <w:tcBorders>
              <w:top w:val="nil"/>
              <w:left w:val="nil"/>
              <w:bottom w:val="nil"/>
              <w:right w:val="nil"/>
            </w:tcBorders>
            <w:shd w:val="clear" w:color="auto" w:fill="auto"/>
            <w:vAlign w:val="bottom"/>
          </w:tcPr>
          <w:p w14:paraId="41A7217F" w14:textId="07D42CBC" w:rsidR="002256FC" w:rsidRPr="00D508F8" w:rsidRDefault="002256FC" w:rsidP="003064A0">
            <w:pPr>
              <w:spacing w:before="40" w:after="20"/>
              <w:jc w:val="right"/>
              <w:rPr>
                <w:rFonts w:cs="Arial"/>
                <w:sz w:val="18"/>
                <w:szCs w:val="18"/>
              </w:rPr>
            </w:pPr>
            <w:r>
              <w:rPr>
                <w:rFonts w:cs="Arial"/>
                <w:sz w:val="18"/>
                <w:szCs w:val="18"/>
              </w:rPr>
              <w:t>1,577,640</w:t>
            </w:r>
          </w:p>
        </w:tc>
      </w:tr>
      <w:tr w:rsidR="002256FC" w:rsidRPr="002256FC" w14:paraId="34FA1DE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218D398" w14:textId="77777777" w:rsidR="002256FC" w:rsidRPr="00F75B25" w:rsidRDefault="002256FC" w:rsidP="002256FC">
            <w:pPr>
              <w:spacing w:before="40" w:after="20"/>
              <w:rPr>
                <w:rFonts w:cs="Arial"/>
                <w:sz w:val="18"/>
                <w:szCs w:val="18"/>
              </w:rPr>
            </w:pPr>
            <w:r w:rsidRPr="00F75B25">
              <w:rPr>
                <w:rFonts w:cs="Arial"/>
                <w:sz w:val="18"/>
                <w:szCs w:val="18"/>
              </w:rPr>
              <w:t>Mildura RC</w:t>
            </w:r>
          </w:p>
        </w:tc>
        <w:tc>
          <w:tcPr>
            <w:tcW w:w="1361" w:type="dxa"/>
            <w:tcBorders>
              <w:top w:val="nil"/>
              <w:left w:val="single" w:sz="18" w:space="0" w:color="C00000"/>
              <w:bottom w:val="nil"/>
              <w:right w:val="nil"/>
            </w:tcBorders>
            <w:shd w:val="clear" w:color="auto" w:fill="auto"/>
            <w:vAlign w:val="bottom"/>
          </w:tcPr>
          <w:p w14:paraId="4D7A3A6C" w14:textId="71C4E549" w:rsidR="002256FC" w:rsidRPr="00D508F8" w:rsidRDefault="002256FC" w:rsidP="003064A0">
            <w:pPr>
              <w:spacing w:before="40" w:after="20"/>
              <w:jc w:val="right"/>
              <w:rPr>
                <w:rFonts w:cs="Arial"/>
                <w:sz w:val="18"/>
                <w:szCs w:val="18"/>
              </w:rPr>
            </w:pPr>
            <w:r>
              <w:rPr>
                <w:rFonts w:cs="Arial"/>
                <w:sz w:val="18"/>
                <w:szCs w:val="18"/>
              </w:rPr>
              <w:t>862,190</w:t>
            </w:r>
          </w:p>
        </w:tc>
        <w:tc>
          <w:tcPr>
            <w:tcW w:w="1361" w:type="dxa"/>
            <w:tcBorders>
              <w:top w:val="nil"/>
              <w:left w:val="nil"/>
              <w:bottom w:val="nil"/>
              <w:right w:val="nil"/>
            </w:tcBorders>
            <w:shd w:val="clear" w:color="auto" w:fill="auto"/>
            <w:vAlign w:val="bottom"/>
          </w:tcPr>
          <w:p w14:paraId="652010A8" w14:textId="299D1C2E" w:rsidR="002256FC" w:rsidRPr="00D508F8" w:rsidRDefault="002256FC" w:rsidP="003064A0">
            <w:pPr>
              <w:spacing w:before="40" w:after="20"/>
              <w:jc w:val="right"/>
              <w:rPr>
                <w:rFonts w:cs="Arial"/>
                <w:sz w:val="18"/>
                <w:szCs w:val="18"/>
              </w:rPr>
            </w:pPr>
            <w:r>
              <w:rPr>
                <w:rFonts w:cs="Arial"/>
                <w:sz w:val="18"/>
                <w:szCs w:val="18"/>
              </w:rPr>
              <w:t>383,826</w:t>
            </w:r>
          </w:p>
        </w:tc>
        <w:tc>
          <w:tcPr>
            <w:tcW w:w="1361" w:type="dxa"/>
            <w:tcBorders>
              <w:top w:val="nil"/>
              <w:left w:val="nil"/>
              <w:bottom w:val="nil"/>
              <w:right w:val="nil"/>
            </w:tcBorders>
            <w:vAlign w:val="bottom"/>
          </w:tcPr>
          <w:p w14:paraId="1A2BEB8E" w14:textId="0B4ED187" w:rsidR="002256FC" w:rsidRPr="00D508F8" w:rsidRDefault="002256FC" w:rsidP="003064A0">
            <w:pPr>
              <w:spacing w:before="40" w:after="20"/>
              <w:jc w:val="right"/>
              <w:rPr>
                <w:rFonts w:cs="Arial"/>
                <w:sz w:val="18"/>
                <w:szCs w:val="18"/>
              </w:rPr>
            </w:pPr>
            <w:r>
              <w:rPr>
                <w:rFonts w:cs="Arial"/>
                <w:sz w:val="18"/>
                <w:szCs w:val="18"/>
              </w:rPr>
              <w:t>606,521</w:t>
            </w:r>
          </w:p>
        </w:tc>
        <w:tc>
          <w:tcPr>
            <w:tcW w:w="1361" w:type="dxa"/>
            <w:tcBorders>
              <w:top w:val="nil"/>
              <w:left w:val="nil"/>
              <w:bottom w:val="nil"/>
              <w:right w:val="nil"/>
            </w:tcBorders>
            <w:vAlign w:val="bottom"/>
          </w:tcPr>
          <w:p w14:paraId="21F856FE" w14:textId="69C8E016" w:rsidR="002256FC" w:rsidRPr="00D508F8" w:rsidRDefault="002256FC" w:rsidP="003064A0">
            <w:pPr>
              <w:spacing w:before="40" w:after="20"/>
              <w:jc w:val="right"/>
              <w:rPr>
                <w:rFonts w:cs="Arial"/>
                <w:sz w:val="18"/>
                <w:szCs w:val="18"/>
              </w:rPr>
            </w:pPr>
            <w:r>
              <w:rPr>
                <w:rFonts w:cs="Arial"/>
                <w:sz w:val="18"/>
                <w:szCs w:val="18"/>
              </w:rPr>
              <w:t>1,400,867</w:t>
            </w:r>
          </w:p>
        </w:tc>
        <w:tc>
          <w:tcPr>
            <w:tcW w:w="1361" w:type="dxa"/>
            <w:tcBorders>
              <w:top w:val="nil"/>
              <w:left w:val="nil"/>
              <w:bottom w:val="nil"/>
              <w:right w:val="nil"/>
            </w:tcBorders>
            <w:shd w:val="clear" w:color="auto" w:fill="auto"/>
            <w:vAlign w:val="bottom"/>
          </w:tcPr>
          <w:p w14:paraId="4F2E0EC9" w14:textId="5A49A719" w:rsidR="002256FC" w:rsidRPr="00D508F8" w:rsidRDefault="002256FC" w:rsidP="003064A0">
            <w:pPr>
              <w:spacing w:before="40" w:after="20"/>
              <w:jc w:val="right"/>
              <w:rPr>
                <w:rFonts w:cs="Arial"/>
                <w:sz w:val="18"/>
                <w:szCs w:val="18"/>
              </w:rPr>
            </w:pPr>
            <w:r>
              <w:rPr>
                <w:rFonts w:cs="Arial"/>
                <w:sz w:val="18"/>
                <w:szCs w:val="18"/>
              </w:rPr>
              <w:t>754,738</w:t>
            </w:r>
          </w:p>
        </w:tc>
      </w:tr>
      <w:tr w:rsidR="002256FC" w:rsidRPr="002256FC" w14:paraId="420ABA2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A5AA599" w14:textId="77777777" w:rsidR="002256FC" w:rsidRPr="00F75B25" w:rsidRDefault="002256FC" w:rsidP="002256FC">
            <w:pPr>
              <w:spacing w:before="40" w:after="20"/>
              <w:rPr>
                <w:rFonts w:cs="Arial"/>
                <w:sz w:val="18"/>
                <w:szCs w:val="18"/>
              </w:rPr>
            </w:pPr>
            <w:r w:rsidRPr="00F75B25">
              <w:rPr>
                <w:rFonts w:cs="Arial"/>
                <w:sz w:val="18"/>
                <w:szCs w:val="18"/>
              </w:rPr>
              <w:t>Mitchell S</w:t>
            </w:r>
          </w:p>
        </w:tc>
        <w:tc>
          <w:tcPr>
            <w:tcW w:w="1361" w:type="dxa"/>
            <w:tcBorders>
              <w:top w:val="nil"/>
              <w:left w:val="single" w:sz="18" w:space="0" w:color="C00000"/>
              <w:bottom w:val="nil"/>
              <w:right w:val="nil"/>
            </w:tcBorders>
            <w:shd w:val="clear" w:color="auto" w:fill="auto"/>
            <w:vAlign w:val="bottom"/>
          </w:tcPr>
          <w:p w14:paraId="028FC7A3" w14:textId="569C54A1" w:rsidR="002256FC" w:rsidRPr="00D508F8" w:rsidRDefault="002256FC" w:rsidP="003064A0">
            <w:pPr>
              <w:spacing w:before="40" w:after="20"/>
              <w:jc w:val="right"/>
              <w:rPr>
                <w:rFonts w:cs="Arial"/>
                <w:sz w:val="18"/>
                <w:szCs w:val="18"/>
              </w:rPr>
            </w:pPr>
            <w:r>
              <w:rPr>
                <w:rFonts w:cs="Arial"/>
                <w:sz w:val="18"/>
                <w:szCs w:val="18"/>
              </w:rPr>
              <w:t>669,998</w:t>
            </w:r>
          </w:p>
        </w:tc>
        <w:tc>
          <w:tcPr>
            <w:tcW w:w="1361" w:type="dxa"/>
            <w:tcBorders>
              <w:top w:val="nil"/>
              <w:left w:val="nil"/>
              <w:bottom w:val="nil"/>
              <w:right w:val="nil"/>
            </w:tcBorders>
            <w:shd w:val="clear" w:color="auto" w:fill="auto"/>
            <w:vAlign w:val="bottom"/>
          </w:tcPr>
          <w:p w14:paraId="60EA5ECD" w14:textId="46678991" w:rsidR="002256FC" w:rsidRPr="00D508F8" w:rsidRDefault="002256FC" w:rsidP="003064A0">
            <w:pPr>
              <w:spacing w:before="40" w:after="20"/>
              <w:jc w:val="right"/>
              <w:rPr>
                <w:rFonts w:cs="Arial"/>
                <w:sz w:val="18"/>
                <w:szCs w:val="18"/>
              </w:rPr>
            </w:pPr>
            <w:r>
              <w:rPr>
                <w:rFonts w:cs="Arial"/>
                <w:sz w:val="18"/>
                <w:szCs w:val="18"/>
              </w:rPr>
              <w:t>370,503</w:t>
            </w:r>
          </w:p>
        </w:tc>
        <w:tc>
          <w:tcPr>
            <w:tcW w:w="1361" w:type="dxa"/>
            <w:tcBorders>
              <w:top w:val="nil"/>
              <w:left w:val="nil"/>
              <w:bottom w:val="nil"/>
              <w:right w:val="nil"/>
            </w:tcBorders>
            <w:vAlign w:val="bottom"/>
          </w:tcPr>
          <w:p w14:paraId="1A43CD39" w14:textId="0D155ACB" w:rsidR="002256FC" w:rsidRPr="00D508F8" w:rsidRDefault="002256FC" w:rsidP="003064A0">
            <w:pPr>
              <w:spacing w:before="40" w:after="20"/>
              <w:jc w:val="right"/>
              <w:rPr>
                <w:rFonts w:cs="Arial"/>
                <w:sz w:val="18"/>
                <w:szCs w:val="18"/>
              </w:rPr>
            </w:pPr>
            <w:r>
              <w:rPr>
                <w:rFonts w:cs="Arial"/>
                <w:sz w:val="18"/>
                <w:szCs w:val="18"/>
              </w:rPr>
              <w:t>429,387</w:t>
            </w:r>
          </w:p>
        </w:tc>
        <w:tc>
          <w:tcPr>
            <w:tcW w:w="1361" w:type="dxa"/>
            <w:tcBorders>
              <w:top w:val="nil"/>
              <w:left w:val="nil"/>
              <w:bottom w:val="nil"/>
              <w:right w:val="nil"/>
            </w:tcBorders>
            <w:vAlign w:val="bottom"/>
          </w:tcPr>
          <w:p w14:paraId="3624B9A8" w14:textId="0748CC6E" w:rsidR="002256FC" w:rsidRPr="00D508F8" w:rsidRDefault="002256FC" w:rsidP="003064A0">
            <w:pPr>
              <w:spacing w:before="40" w:after="20"/>
              <w:jc w:val="right"/>
              <w:rPr>
                <w:rFonts w:cs="Arial"/>
                <w:sz w:val="18"/>
                <w:szCs w:val="18"/>
              </w:rPr>
            </w:pPr>
            <w:r>
              <w:rPr>
                <w:rFonts w:cs="Arial"/>
                <w:sz w:val="18"/>
                <w:szCs w:val="18"/>
              </w:rPr>
              <w:t>820,085</w:t>
            </w:r>
          </w:p>
        </w:tc>
        <w:tc>
          <w:tcPr>
            <w:tcW w:w="1361" w:type="dxa"/>
            <w:tcBorders>
              <w:top w:val="nil"/>
              <w:left w:val="nil"/>
              <w:bottom w:val="nil"/>
              <w:right w:val="nil"/>
            </w:tcBorders>
            <w:shd w:val="clear" w:color="auto" w:fill="auto"/>
            <w:vAlign w:val="bottom"/>
          </w:tcPr>
          <w:p w14:paraId="39F3337B" w14:textId="0ED751A9" w:rsidR="002256FC" w:rsidRPr="00D508F8" w:rsidRDefault="002256FC" w:rsidP="003064A0">
            <w:pPr>
              <w:spacing w:before="40" w:after="20"/>
              <w:jc w:val="right"/>
              <w:rPr>
                <w:rFonts w:cs="Arial"/>
                <w:sz w:val="18"/>
                <w:szCs w:val="18"/>
              </w:rPr>
            </w:pPr>
            <w:r>
              <w:rPr>
                <w:rFonts w:cs="Arial"/>
                <w:sz w:val="18"/>
                <w:szCs w:val="18"/>
              </w:rPr>
              <w:t>523,631</w:t>
            </w:r>
          </w:p>
        </w:tc>
      </w:tr>
      <w:tr w:rsidR="002256FC" w:rsidRPr="002256FC" w14:paraId="436A0A5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094DE36" w14:textId="77777777" w:rsidR="002256FC" w:rsidRPr="00F75B25" w:rsidRDefault="002256FC" w:rsidP="002256FC">
            <w:pPr>
              <w:spacing w:before="40" w:after="20"/>
              <w:rPr>
                <w:rFonts w:cs="Arial"/>
                <w:sz w:val="18"/>
                <w:szCs w:val="18"/>
              </w:rPr>
            </w:pPr>
            <w:r w:rsidRPr="00F75B25">
              <w:rPr>
                <w:rFonts w:cs="Arial"/>
                <w:sz w:val="18"/>
                <w:szCs w:val="18"/>
              </w:rPr>
              <w:t>Moira S</w:t>
            </w:r>
          </w:p>
        </w:tc>
        <w:tc>
          <w:tcPr>
            <w:tcW w:w="1361" w:type="dxa"/>
            <w:tcBorders>
              <w:top w:val="nil"/>
              <w:left w:val="single" w:sz="18" w:space="0" w:color="C00000"/>
              <w:bottom w:val="nil"/>
              <w:right w:val="nil"/>
            </w:tcBorders>
            <w:shd w:val="clear" w:color="auto" w:fill="auto"/>
            <w:vAlign w:val="bottom"/>
          </w:tcPr>
          <w:p w14:paraId="5A1D883F" w14:textId="75646E9F" w:rsidR="002256FC" w:rsidRPr="00D508F8" w:rsidRDefault="002256FC" w:rsidP="003064A0">
            <w:pPr>
              <w:spacing w:before="40" w:after="20"/>
              <w:jc w:val="right"/>
              <w:rPr>
                <w:rFonts w:cs="Arial"/>
                <w:sz w:val="18"/>
                <w:szCs w:val="18"/>
              </w:rPr>
            </w:pPr>
            <w:r>
              <w:rPr>
                <w:rFonts w:cs="Arial"/>
                <w:sz w:val="18"/>
                <w:szCs w:val="18"/>
              </w:rPr>
              <w:t>461,303</w:t>
            </w:r>
          </w:p>
        </w:tc>
        <w:tc>
          <w:tcPr>
            <w:tcW w:w="1361" w:type="dxa"/>
            <w:tcBorders>
              <w:top w:val="nil"/>
              <w:left w:val="nil"/>
              <w:bottom w:val="nil"/>
              <w:right w:val="nil"/>
            </w:tcBorders>
            <w:shd w:val="clear" w:color="auto" w:fill="auto"/>
            <w:vAlign w:val="bottom"/>
          </w:tcPr>
          <w:p w14:paraId="3A00AF6E" w14:textId="28F4CCBD" w:rsidR="002256FC" w:rsidRPr="00D508F8" w:rsidRDefault="002256FC" w:rsidP="003064A0">
            <w:pPr>
              <w:spacing w:before="40" w:after="20"/>
              <w:jc w:val="right"/>
              <w:rPr>
                <w:rFonts w:cs="Arial"/>
                <w:sz w:val="18"/>
                <w:szCs w:val="18"/>
              </w:rPr>
            </w:pPr>
            <w:r>
              <w:rPr>
                <w:rFonts w:cs="Arial"/>
                <w:sz w:val="18"/>
                <w:szCs w:val="18"/>
              </w:rPr>
              <w:t>218,196</w:t>
            </w:r>
          </w:p>
        </w:tc>
        <w:tc>
          <w:tcPr>
            <w:tcW w:w="1361" w:type="dxa"/>
            <w:tcBorders>
              <w:top w:val="nil"/>
              <w:left w:val="nil"/>
              <w:bottom w:val="nil"/>
              <w:right w:val="nil"/>
            </w:tcBorders>
            <w:vAlign w:val="bottom"/>
          </w:tcPr>
          <w:p w14:paraId="4756E0EF" w14:textId="525F359E" w:rsidR="002256FC" w:rsidRPr="00D508F8" w:rsidRDefault="002256FC" w:rsidP="003064A0">
            <w:pPr>
              <w:spacing w:before="40" w:after="20"/>
              <w:jc w:val="right"/>
              <w:rPr>
                <w:rFonts w:cs="Arial"/>
                <w:sz w:val="18"/>
                <w:szCs w:val="18"/>
              </w:rPr>
            </w:pPr>
            <w:r>
              <w:rPr>
                <w:rFonts w:cs="Arial"/>
                <w:sz w:val="18"/>
                <w:szCs w:val="18"/>
              </w:rPr>
              <w:t>388,537</w:t>
            </w:r>
          </w:p>
        </w:tc>
        <w:tc>
          <w:tcPr>
            <w:tcW w:w="1361" w:type="dxa"/>
            <w:tcBorders>
              <w:top w:val="nil"/>
              <w:left w:val="nil"/>
              <w:bottom w:val="nil"/>
              <w:right w:val="nil"/>
            </w:tcBorders>
            <w:vAlign w:val="bottom"/>
          </w:tcPr>
          <w:p w14:paraId="6AFFFFB9" w14:textId="2998C8C3" w:rsidR="002256FC" w:rsidRPr="00D508F8" w:rsidRDefault="002256FC" w:rsidP="003064A0">
            <w:pPr>
              <w:spacing w:before="40" w:after="20"/>
              <w:jc w:val="right"/>
              <w:rPr>
                <w:rFonts w:cs="Arial"/>
                <w:sz w:val="18"/>
                <w:szCs w:val="18"/>
              </w:rPr>
            </w:pPr>
            <w:r>
              <w:rPr>
                <w:rFonts w:cs="Arial"/>
                <w:sz w:val="18"/>
                <w:szCs w:val="18"/>
              </w:rPr>
              <w:t>624,818</w:t>
            </w:r>
          </w:p>
        </w:tc>
        <w:tc>
          <w:tcPr>
            <w:tcW w:w="1361" w:type="dxa"/>
            <w:tcBorders>
              <w:top w:val="nil"/>
              <w:left w:val="nil"/>
              <w:bottom w:val="nil"/>
              <w:right w:val="nil"/>
            </w:tcBorders>
            <w:shd w:val="clear" w:color="auto" w:fill="auto"/>
            <w:vAlign w:val="bottom"/>
          </w:tcPr>
          <w:p w14:paraId="7A02404F" w14:textId="655ABCED" w:rsidR="002256FC" w:rsidRPr="00D508F8" w:rsidRDefault="002256FC" w:rsidP="003064A0">
            <w:pPr>
              <w:spacing w:before="40" w:after="20"/>
              <w:jc w:val="right"/>
              <w:rPr>
                <w:rFonts w:cs="Arial"/>
                <w:sz w:val="18"/>
                <w:szCs w:val="18"/>
              </w:rPr>
            </w:pPr>
            <w:r>
              <w:rPr>
                <w:rFonts w:cs="Arial"/>
                <w:sz w:val="18"/>
                <w:szCs w:val="18"/>
              </w:rPr>
              <w:t>428,000</w:t>
            </w:r>
          </w:p>
        </w:tc>
      </w:tr>
      <w:tr w:rsidR="002256FC" w:rsidRPr="002256FC" w14:paraId="4D7314C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61A8364" w14:textId="77777777" w:rsidR="002256FC" w:rsidRPr="00F75B25" w:rsidRDefault="002256FC" w:rsidP="002256FC">
            <w:pPr>
              <w:spacing w:before="40" w:after="20"/>
              <w:rPr>
                <w:rFonts w:cs="Arial"/>
                <w:sz w:val="18"/>
                <w:szCs w:val="18"/>
              </w:rPr>
            </w:pPr>
            <w:r w:rsidRPr="00F75B25">
              <w:rPr>
                <w:rFonts w:cs="Arial"/>
                <w:sz w:val="18"/>
                <w:szCs w:val="18"/>
              </w:rPr>
              <w:t>Monash C</w:t>
            </w:r>
          </w:p>
        </w:tc>
        <w:tc>
          <w:tcPr>
            <w:tcW w:w="1361" w:type="dxa"/>
            <w:tcBorders>
              <w:top w:val="nil"/>
              <w:left w:val="single" w:sz="18" w:space="0" w:color="C00000"/>
              <w:bottom w:val="nil"/>
              <w:right w:val="nil"/>
            </w:tcBorders>
            <w:shd w:val="clear" w:color="auto" w:fill="auto"/>
            <w:vAlign w:val="bottom"/>
          </w:tcPr>
          <w:p w14:paraId="522F757C" w14:textId="650EB300" w:rsidR="002256FC" w:rsidRPr="00D508F8" w:rsidRDefault="002256FC" w:rsidP="003064A0">
            <w:pPr>
              <w:spacing w:before="40" w:after="20"/>
              <w:jc w:val="right"/>
              <w:rPr>
                <w:rFonts w:cs="Arial"/>
                <w:sz w:val="18"/>
                <w:szCs w:val="18"/>
              </w:rPr>
            </w:pPr>
            <w:r>
              <w:rPr>
                <w:rFonts w:cs="Arial"/>
                <w:sz w:val="18"/>
                <w:szCs w:val="18"/>
              </w:rPr>
              <w:t>3,080,924</w:t>
            </w:r>
          </w:p>
        </w:tc>
        <w:tc>
          <w:tcPr>
            <w:tcW w:w="1361" w:type="dxa"/>
            <w:tcBorders>
              <w:top w:val="nil"/>
              <w:left w:val="nil"/>
              <w:bottom w:val="nil"/>
              <w:right w:val="nil"/>
            </w:tcBorders>
            <w:shd w:val="clear" w:color="auto" w:fill="auto"/>
            <w:vAlign w:val="bottom"/>
          </w:tcPr>
          <w:p w14:paraId="01BAEDF1" w14:textId="7FF5FE35" w:rsidR="002256FC" w:rsidRPr="00D508F8" w:rsidRDefault="002256FC" w:rsidP="003064A0">
            <w:pPr>
              <w:spacing w:before="40" w:after="20"/>
              <w:jc w:val="right"/>
              <w:rPr>
                <w:rFonts w:cs="Arial"/>
                <w:sz w:val="18"/>
                <w:szCs w:val="18"/>
              </w:rPr>
            </w:pPr>
            <w:r>
              <w:rPr>
                <w:rFonts w:cs="Arial"/>
                <w:sz w:val="18"/>
                <w:szCs w:val="18"/>
              </w:rPr>
              <w:t>1,960,893</w:t>
            </w:r>
          </w:p>
        </w:tc>
        <w:tc>
          <w:tcPr>
            <w:tcW w:w="1361" w:type="dxa"/>
            <w:tcBorders>
              <w:top w:val="nil"/>
              <w:left w:val="nil"/>
              <w:bottom w:val="nil"/>
              <w:right w:val="nil"/>
            </w:tcBorders>
            <w:vAlign w:val="bottom"/>
          </w:tcPr>
          <w:p w14:paraId="7B46EC7F" w14:textId="1B263716" w:rsidR="002256FC" w:rsidRPr="00D508F8" w:rsidRDefault="002256FC" w:rsidP="003064A0">
            <w:pPr>
              <w:spacing w:before="40" w:after="20"/>
              <w:jc w:val="right"/>
              <w:rPr>
                <w:rFonts w:cs="Arial"/>
                <w:sz w:val="18"/>
                <w:szCs w:val="18"/>
              </w:rPr>
            </w:pPr>
            <w:r>
              <w:rPr>
                <w:rFonts w:cs="Arial"/>
                <w:sz w:val="18"/>
                <w:szCs w:val="18"/>
              </w:rPr>
              <w:t>2,127,943</w:t>
            </w:r>
          </w:p>
        </w:tc>
        <w:tc>
          <w:tcPr>
            <w:tcW w:w="1361" w:type="dxa"/>
            <w:tcBorders>
              <w:top w:val="nil"/>
              <w:left w:val="nil"/>
              <w:bottom w:val="nil"/>
              <w:right w:val="nil"/>
            </w:tcBorders>
            <w:vAlign w:val="bottom"/>
          </w:tcPr>
          <w:p w14:paraId="6AEBBBF2" w14:textId="241BF5F9" w:rsidR="002256FC" w:rsidRPr="00D508F8" w:rsidRDefault="002256FC" w:rsidP="003064A0">
            <w:pPr>
              <w:spacing w:before="40" w:after="20"/>
              <w:jc w:val="right"/>
              <w:rPr>
                <w:rFonts w:cs="Arial"/>
                <w:sz w:val="18"/>
                <w:szCs w:val="18"/>
              </w:rPr>
            </w:pPr>
            <w:r>
              <w:rPr>
                <w:rFonts w:cs="Arial"/>
                <w:sz w:val="18"/>
                <w:szCs w:val="18"/>
              </w:rPr>
              <w:t>4,102,123</w:t>
            </w:r>
          </w:p>
        </w:tc>
        <w:tc>
          <w:tcPr>
            <w:tcW w:w="1361" w:type="dxa"/>
            <w:tcBorders>
              <w:top w:val="nil"/>
              <w:left w:val="nil"/>
              <w:bottom w:val="nil"/>
              <w:right w:val="nil"/>
            </w:tcBorders>
            <w:shd w:val="clear" w:color="auto" w:fill="auto"/>
            <w:vAlign w:val="bottom"/>
          </w:tcPr>
          <w:p w14:paraId="709634C3" w14:textId="5FB82706" w:rsidR="002256FC" w:rsidRPr="00D508F8" w:rsidRDefault="002256FC" w:rsidP="003064A0">
            <w:pPr>
              <w:spacing w:before="40" w:after="20"/>
              <w:jc w:val="right"/>
              <w:rPr>
                <w:rFonts w:cs="Arial"/>
                <w:sz w:val="18"/>
                <w:szCs w:val="18"/>
              </w:rPr>
            </w:pPr>
            <w:r>
              <w:rPr>
                <w:rFonts w:cs="Arial"/>
                <w:sz w:val="18"/>
                <w:szCs w:val="18"/>
              </w:rPr>
              <w:t>2,335,468</w:t>
            </w:r>
          </w:p>
        </w:tc>
      </w:tr>
      <w:tr w:rsidR="002256FC" w:rsidRPr="002256FC" w14:paraId="3D3066E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2F1CEF8" w14:textId="77777777" w:rsidR="002256FC" w:rsidRPr="00F75B25" w:rsidRDefault="002256FC" w:rsidP="002256FC">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C00000"/>
              <w:bottom w:val="nil"/>
              <w:right w:val="nil"/>
            </w:tcBorders>
            <w:shd w:val="clear" w:color="auto" w:fill="auto"/>
            <w:vAlign w:val="bottom"/>
          </w:tcPr>
          <w:p w14:paraId="219DD969" w14:textId="36BDFBA7" w:rsidR="002256FC" w:rsidRPr="00D508F8" w:rsidRDefault="002256FC" w:rsidP="003064A0">
            <w:pPr>
              <w:spacing w:before="40" w:after="20"/>
              <w:jc w:val="right"/>
              <w:rPr>
                <w:rFonts w:cs="Arial"/>
                <w:sz w:val="18"/>
                <w:szCs w:val="18"/>
              </w:rPr>
            </w:pPr>
            <w:r>
              <w:rPr>
                <w:rFonts w:cs="Arial"/>
                <w:sz w:val="18"/>
                <w:szCs w:val="18"/>
              </w:rPr>
              <w:t>1,963,651</w:t>
            </w:r>
          </w:p>
        </w:tc>
        <w:tc>
          <w:tcPr>
            <w:tcW w:w="1361" w:type="dxa"/>
            <w:tcBorders>
              <w:top w:val="nil"/>
              <w:left w:val="nil"/>
              <w:bottom w:val="nil"/>
              <w:right w:val="nil"/>
            </w:tcBorders>
            <w:shd w:val="clear" w:color="auto" w:fill="auto"/>
            <w:vAlign w:val="bottom"/>
          </w:tcPr>
          <w:p w14:paraId="3FAA5867" w14:textId="316C13C7" w:rsidR="002256FC" w:rsidRPr="00D508F8" w:rsidRDefault="002256FC" w:rsidP="003064A0">
            <w:pPr>
              <w:spacing w:before="40" w:after="20"/>
              <w:jc w:val="right"/>
              <w:rPr>
                <w:rFonts w:cs="Arial"/>
                <w:sz w:val="18"/>
                <w:szCs w:val="18"/>
              </w:rPr>
            </w:pPr>
            <w:r>
              <w:rPr>
                <w:rFonts w:cs="Arial"/>
                <w:sz w:val="18"/>
                <w:szCs w:val="18"/>
              </w:rPr>
              <w:t>1,215,643</w:t>
            </w:r>
          </w:p>
        </w:tc>
        <w:tc>
          <w:tcPr>
            <w:tcW w:w="1361" w:type="dxa"/>
            <w:tcBorders>
              <w:top w:val="nil"/>
              <w:left w:val="nil"/>
              <w:bottom w:val="nil"/>
              <w:right w:val="nil"/>
            </w:tcBorders>
            <w:vAlign w:val="bottom"/>
          </w:tcPr>
          <w:p w14:paraId="050E374C" w14:textId="1A3F9888" w:rsidR="002256FC" w:rsidRPr="00D508F8" w:rsidRDefault="002256FC" w:rsidP="003064A0">
            <w:pPr>
              <w:spacing w:before="40" w:after="20"/>
              <w:jc w:val="right"/>
              <w:rPr>
                <w:rFonts w:cs="Arial"/>
                <w:sz w:val="18"/>
                <w:szCs w:val="18"/>
              </w:rPr>
            </w:pPr>
            <w:r>
              <w:rPr>
                <w:rFonts w:cs="Arial"/>
                <w:sz w:val="18"/>
                <w:szCs w:val="18"/>
              </w:rPr>
              <w:t>1,260,249</w:t>
            </w:r>
          </w:p>
        </w:tc>
        <w:tc>
          <w:tcPr>
            <w:tcW w:w="1361" w:type="dxa"/>
            <w:tcBorders>
              <w:top w:val="nil"/>
              <w:left w:val="nil"/>
              <w:bottom w:val="nil"/>
              <w:right w:val="nil"/>
            </w:tcBorders>
            <w:vAlign w:val="bottom"/>
          </w:tcPr>
          <w:p w14:paraId="0D6C03DA" w14:textId="14CB47B7" w:rsidR="002256FC" w:rsidRPr="00D508F8" w:rsidRDefault="002256FC" w:rsidP="003064A0">
            <w:pPr>
              <w:spacing w:before="40" w:after="20"/>
              <w:jc w:val="right"/>
              <w:rPr>
                <w:rFonts w:cs="Arial"/>
                <w:sz w:val="18"/>
                <w:szCs w:val="18"/>
              </w:rPr>
            </w:pPr>
            <w:r>
              <w:rPr>
                <w:rFonts w:cs="Arial"/>
                <w:sz w:val="18"/>
                <w:szCs w:val="18"/>
              </w:rPr>
              <w:t>2,851,713</w:t>
            </w:r>
          </w:p>
        </w:tc>
        <w:tc>
          <w:tcPr>
            <w:tcW w:w="1361" w:type="dxa"/>
            <w:tcBorders>
              <w:top w:val="nil"/>
              <w:left w:val="nil"/>
              <w:bottom w:val="nil"/>
              <w:right w:val="nil"/>
            </w:tcBorders>
            <w:shd w:val="clear" w:color="auto" w:fill="auto"/>
            <w:vAlign w:val="bottom"/>
          </w:tcPr>
          <w:p w14:paraId="03DC803D" w14:textId="558AF4B2" w:rsidR="002256FC" w:rsidRPr="00D508F8" w:rsidRDefault="002256FC" w:rsidP="003064A0">
            <w:pPr>
              <w:spacing w:before="40" w:after="20"/>
              <w:jc w:val="right"/>
              <w:rPr>
                <w:rFonts w:cs="Arial"/>
                <w:sz w:val="18"/>
                <w:szCs w:val="18"/>
              </w:rPr>
            </w:pPr>
            <w:r>
              <w:rPr>
                <w:rFonts w:cs="Arial"/>
                <w:sz w:val="18"/>
                <w:szCs w:val="18"/>
              </w:rPr>
              <w:t>1,656,136</w:t>
            </w:r>
          </w:p>
        </w:tc>
      </w:tr>
      <w:tr w:rsidR="002256FC" w:rsidRPr="002256FC" w14:paraId="4561738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4E93F82" w14:textId="77777777" w:rsidR="002256FC" w:rsidRPr="00F75B25" w:rsidRDefault="002256FC" w:rsidP="002256FC">
            <w:pPr>
              <w:spacing w:before="40" w:after="20"/>
              <w:rPr>
                <w:rFonts w:cs="Arial"/>
                <w:sz w:val="18"/>
                <w:szCs w:val="18"/>
              </w:rPr>
            </w:pPr>
            <w:r w:rsidRPr="00F75B25">
              <w:rPr>
                <w:rFonts w:cs="Arial"/>
                <w:sz w:val="18"/>
                <w:szCs w:val="18"/>
              </w:rPr>
              <w:t>Moorabool S</w:t>
            </w:r>
          </w:p>
        </w:tc>
        <w:tc>
          <w:tcPr>
            <w:tcW w:w="1361" w:type="dxa"/>
            <w:tcBorders>
              <w:top w:val="nil"/>
              <w:left w:val="single" w:sz="18" w:space="0" w:color="C00000"/>
              <w:bottom w:val="nil"/>
              <w:right w:val="nil"/>
            </w:tcBorders>
            <w:shd w:val="clear" w:color="auto" w:fill="auto"/>
            <w:vAlign w:val="bottom"/>
          </w:tcPr>
          <w:p w14:paraId="0336148E" w14:textId="4EDA39DD" w:rsidR="002256FC" w:rsidRPr="00D508F8" w:rsidRDefault="002256FC" w:rsidP="003064A0">
            <w:pPr>
              <w:spacing w:before="40" w:after="20"/>
              <w:jc w:val="right"/>
              <w:rPr>
                <w:rFonts w:cs="Arial"/>
                <w:sz w:val="18"/>
                <w:szCs w:val="18"/>
              </w:rPr>
            </w:pPr>
            <w:r>
              <w:rPr>
                <w:rFonts w:cs="Arial"/>
                <w:sz w:val="18"/>
                <w:szCs w:val="18"/>
              </w:rPr>
              <w:t>523,191</w:t>
            </w:r>
          </w:p>
        </w:tc>
        <w:tc>
          <w:tcPr>
            <w:tcW w:w="1361" w:type="dxa"/>
            <w:tcBorders>
              <w:top w:val="nil"/>
              <w:left w:val="nil"/>
              <w:bottom w:val="nil"/>
              <w:right w:val="nil"/>
            </w:tcBorders>
            <w:shd w:val="clear" w:color="auto" w:fill="auto"/>
            <w:vAlign w:val="bottom"/>
          </w:tcPr>
          <w:p w14:paraId="4CBF3326" w14:textId="24EAAE06" w:rsidR="002256FC" w:rsidRPr="00D508F8" w:rsidRDefault="002256FC" w:rsidP="003064A0">
            <w:pPr>
              <w:spacing w:before="40" w:after="20"/>
              <w:jc w:val="right"/>
              <w:rPr>
                <w:rFonts w:cs="Arial"/>
                <w:sz w:val="18"/>
                <w:szCs w:val="18"/>
              </w:rPr>
            </w:pPr>
            <w:r>
              <w:rPr>
                <w:rFonts w:cs="Arial"/>
                <w:sz w:val="18"/>
                <w:szCs w:val="18"/>
              </w:rPr>
              <w:t>301,148</w:t>
            </w:r>
          </w:p>
        </w:tc>
        <w:tc>
          <w:tcPr>
            <w:tcW w:w="1361" w:type="dxa"/>
            <w:tcBorders>
              <w:top w:val="nil"/>
              <w:left w:val="nil"/>
              <w:bottom w:val="nil"/>
              <w:right w:val="nil"/>
            </w:tcBorders>
            <w:vAlign w:val="bottom"/>
          </w:tcPr>
          <w:p w14:paraId="5E1A0F0C" w14:textId="5A22F4BE" w:rsidR="002256FC" w:rsidRPr="00D508F8" w:rsidRDefault="002256FC" w:rsidP="003064A0">
            <w:pPr>
              <w:spacing w:before="40" w:after="20"/>
              <w:jc w:val="right"/>
              <w:rPr>
                <w:rFonts w:cs="Arial"/>
                <w:sz w:val="18"/>
                <w:szCs w:val="18"/>
              </w:rPr>
            </w:pPr>
            <w:r>
              <w:rPr>
                <w:rFonts w:cs="Arial"/>
                <w:sz w:val="18"/>
                <w:szCs w:val="18"/>
              </w:rPr>
              <w:t>339,771</w:t>
            </w:r>
          </w:p>
        </w:tc>
        <w:tc>
          <w:tcPr>
            <w:tcW w:w="1361" w:type="dxa"/>
            <w:tcBorders>
              <w:top w:val="nil"/>
              <w:left w:val="nil"/>
              <w:bottom w:val="nil"/>
              <w:right w:val="nil"/>
            </w:tcBorders>
            <w:vAlign w:val="bottom"/>
          </w:tcPr>
          <w:p w14:paraId="28C032D3" w14:textId="0A1411B1" w:rsidR="002256FC" w:rsidRPr="00D508F8" w:rsidRDefault="002256FC" w:rsidP="003064A0">
            <w:pPr>
              <w:spacing w:before="40" w:after="20"/>
              <w:jc w:val="right"/>
              <w:rPr>
                <w:rFonts w:cs="Arial"/>
                <w:sz w:val="18"/>
                <w:szCs w:val="18"/>
              </w:rPr>
            </w:pPr>
            <w:r>
              <w:rPr>
                <w:rFonts w:cs="Arial"/>
                <w:sz w:val="18"/>
                <w:szCs w:val="18"/>
              </w:rPr>
              <w:t>653,871</w:t>
            </w:r>
          </w:p>
        </w:tc>
        <w:tc>
          <w:tcPr>
            <w:tcW w:w="1361" w:type="dxa"/>
            <w:tcBorders>
              <w:top w:val="nil"/>
              <w:left w:val="nil"/>
              <w:bottom w:val="nil"/>
              <w:right w:val="nil"/>
            </w:tcBorders>
            <w:shd w:val="clear" w:color="auto" w:fill="auto"/>
            <w:vAlign w:val="bottom"/>
          </w:tcPr>
          <w:p w14:paraId="706A9EF8" w14:textId="3EF75FA9" w:rsidR="002256FC" w:rsidRPr="00D508F8" w:rsidRDefault="002256FC" w:rsidP="003064A0">
            <w:pPr>
              <w:spacing w:before="40" w:after="20"/>
              <w:jc w:val="right"/>
              <w:rPr>
                <w:rFonts w:cs="Arial"/>
                <w:sz w:val="18"/>
                <w:szCs w:val="18"/>
              </w:rPr>
            </w:pPr>
            <w:r>
              <w:rPr>
                <w:rFonts w:cs="Arial"/>
                <w:sz w:val="18"/>
                <w:szCs w:val="18"/>
              </w:rPr>
              <w:t>422,872</w:t>
            </w:r>
          </w:p>
        </w:tc>
      </w:tr>
      <w:tr w:rsidR="002256FC" w:rsidRPr="002256FC" w14:paraId="5C09D55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699B704" w14:textId="77777777" w:rsidR="002256FC" w:rsidRPr="00F75B25" w:rsidRDefault="002256FC" w:rsidP="002256FC">
            <w:pPr>
              <w:spacing w:before="40" w:after="20"/>
              <w:rPr>
                <w:rFonts w:cs="Arial"/>
                <w:sz w:val="18"/>
                <w:szCs w:val="18"/>
              </w:rPr>
            </w:pPr>
            <w:r w:rsidRPr="00F75B25">
              <w:rPr>
                <w:rFonts w:cs="Arial"/>
                <w:sz w:val="18"/>
                <w:szCs w:val="18"/>
              </w:rPr>
              <w:t>Moreland C</w:t>
            </w:r>
          </w:p>
        </w:tc>
        <w:tc>
          <w:tcPr>
            <w:tcW w:w="1361" w:type="dxa"/>
            <w:tcBorders>
              <w:top w:val="nil"/>
              <w:left w:val="single" w:sz="18" w:space="0" w:color="C00000"/>
              <w:bottom w:val="nil"/>
              <w:right w:val="nil"/>
            </w:tcBorders>
            <w:shd w:val="clear" w:color="auto" w:fill="auto"/>
            <w:vAlign w:val="bottom"/>
          </w:tcPr>
          <w:p w14:paraId="120EFE68" w14:textId="331D9E40" w:rsidR="002256FC" w:rsidRPr="00D508F8" w:rsidRDefault="002256FC" w:rsidP="003064A0">
            <w:pPr>
              <w:spacing w:before="40" w:after="20"/>
              <w:jc w:val="right"/>
              <w:rPr>
                <w:rFonts w:cs="Arial"/>
                <w:sz w:val="18"/>
                <w:szCs w:val="18"/>
              </w:rPr>
            </w:pPr>
            <w:r>
              <w:rPr>
                <w:rFonts w:cs="Arial"/>
                <w:sz w:val="18"/>
                <w:szCs w:val="18"/>
              </w:rPr>
              <w:t>2,764,673</w:t>
            </w:r>
          </w:p>
        </w:tc>
        <w:tc>
          <w:tcPr>
            <w:tcW w:w="1361" w:type="dxa"/>
            <w:tcBorders>
              <w:top w:val="nil"/>
              <w:left w:val="nil"/>
              <w:bottom w:val="nil"/>
              <w:right w:val="nil"/>
            </w:tcBorders>
            <w:shd w:val="clear" w:color="auto" w:fill="auto"/>
            <w:vAlign w:val="bottom"/>
          </w:tcPr>
          <w:p w14:paraId="6442891C" w14:textId="124CDE83" w:rsidR="002256FC" w:rsidRPr="00D508F8" w:rsidRDefault="002256FC" w:rsidP="003064A0">
            <w:pPr>
              <w:spacing w:before="40" w:after="20"/>
              <w:jc w:val="right"/>
              <w:rPr>
                <w:rFonts w:cs="Arial"/>
                <w:sz w:val="18"/>
                <w:szCs w:val="18"/>
              </w:rPr>
            </w:pPr>
            <w:r>
              <w:rPr>
                <w:rFonts w:cs="Arial"/>
                <w:sz w:val="18"/>
                <w:szCs w:val="18"/>
              </w:rPr>
              <w:t>1,610,573</w:t>
            </w:r>
          </w:p>
        </w:tc>
        <w:tc>
          <w:tcPr>
            <w:tcW w:w="1361" w:type="dxa"/>
            <w:tcBorders>
              <w:top w:val="nil"/>
              <w:left w:val="nil"/>
              <w:bottom w:val="nil"/>
              <w:right w:val="nil"/>
            </w:tcBorders>
            <w:vAlign w:val="bottom"/>
          </w:tcPr>
          <w:p w14:paraId="6792F340" w14:textId="2A00F23A" w:rsidR="002256FC" w:rsidRPr="00D508F8" w:rsidRDefault="002256FC" w:rsidP="003064A0">
            <w:pPr>
              <w:spacing w:before="40" w:after="20"/>
              <w:jc w:val="right"/>
              <w:rPr>
                <w:rFonts w:cs="Arial"/>
                <w:sz w:val="18"/>
                <w:szCs w:val="18"/>
              </w:rPr>
            </w:pPr>
            <w:r>
              <w:rPr>
                <w:rFonts w:cs="Arial"/>
                <w:sz w:val="18"/>
                <w:szCs w:val="18"/>
              </w:rPr>
              <w:t>1,363,554</w:t>
            </w:r>
          </w:p>
        </w:tc>
        <w:tc>
          <w:tcPr>
            <w:tcW w:w="1361" w:type="dxa"/>
            <w:tcBorders>
              <w:top w:val="nil"/>
              <w:left w:val="nil"/>
              <w:bottom w:val="nil"/>
              <w:right w:val="nil"/>
            </w:tcBorders>
            <w:vAlign w:val="bottom"/>
          </w:tcPr>
          <w:p w14:paraId="0B8AD6AA" w14:textId="01595C1D" w:rsidR="002256FC" w:rsidRPr="00D508F8" w:rsidRDefault="002256FC" w:rsidP="003064A0">
            <w:pPr>
              <w:spacing w:before="40" w:after="20"/>
              <w:jc w:val="right"/>
              <w:rPr>
                <w:rFonts w:cs="Arial"/>
                <w:sz w:val="18"/>
                <w:szCs w:val="18"/>
              </w:rPr>
            </w:pPr>
            <w:r>
              <w:rPr>
                <w:rFonts w:cs="Arial"/>
                <w:sz w:val="18"/>
                <w:szCs w:val="18"/>
              </w:rPr>
              <w:t>3,590,955</w:t>
            </w:r>
          </w:p>
        </w:tc>
        <w:tc>
          <w:tcPr>
            <w:tcW w:w="1361" w:type="dxa"/>
            <w:tcBorders>
              <w:top w:val="nil"/>
              <w:left w:val="nil"/>
              <w:bottom w:val="nil"/>
              <w:right w:val="nil"/>
            </w:tcBorders>
            <w:shd w:val="clear" w:color="auto" w:fill="auto"/>
            <w:vAlign w:val="bottom"/>
          </w:tcPr>
          <w:p w14:paraId="6859E743" w14:textId="5C2F6B1F" w:rsidR="002256FC" w:rsidRPr="00D508F8" w:rsidRDefault="002256FC" w:rsidP="003064A0">
            <w:pPr>
              <w:spacing w:before="40" w:after="20"/>
              <w:jc w:val="right"/>
              <w:rPr>
                <w:rFonts w:cs="Arial"/>
                <w:sz w:val="18"/>
                <w:szCs w:val="18"/>
              </w:rPr>
            </w:pPr>
            <w:r>
              <w:rPr>
                <w:rFonts w:cs="Arial"/>
                <w:sz w:val="18"/>
                <w:szCs w:val="18"/>
              </w:rPr>
              <w:t>2,358,730</w:t>
            </w:r>
          </w:p>
        </w:tc>
      </w:tr>
      <w:tr w:rsidR="002256FC" w:rsidRPr="002256FC" w14:paraId="66EEE8E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0499EC8" w14:textId="77777777" w:rsidR="002256FC" w:rsidRPr="00F75B25" w:rsidRDefault="002256FC" w:rsidP="002256FC">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C00000"/>
              <w:bottom w:val="nil"/>
              <w:right w:val="nil"/>
            </w:tcBorders>
            <w:shd w:val="clear" w:color="auto" w:fill="auto"/>
            <w:vAlign w:val="bottom"/>
          </w:tcPr>
          <w:p w14:paraId="235D1907" w14:textId="222D7302" w:rsidR="002256FC" w:rsidRPr="00D508F8" w:rsidRDefault="002256FC" w:rsidP="003064A0">
            <w:pPr>
              <w:spacing w:before="40" w:after="20"/>
              <w:jc w:val="right"/>
              <w:rPr>
                <w:rFonts w:cs="Arial"/>
                <w:sz w:val="18"/>
                <w:szCs w:val="18"/>
              </w:rPr>
            </w:pPr>
            <w:r>
              <w:rPr>
                <w:rFonts w:cs="Arial"/>
                <w:sz w:val="18"/>
                <w:szCs w:val="18"/>
              </w:rPr>
              <w:t>2,554,288</w:t>
            </w:r>
          </w:p>
        </w:tc>
        <w:tc>
          <w:tcPr>
            <w:tcW w:w="1361" w:type="dxa"/>
            <w:tcBorders>
              <w:top w:val="nil"/>
              <w:left w:val="nil"/>
              <w:bottom w:val="nil"/>
              <w:right w:val="nil"/>
            </w:tcBorders>
            <w:shd w:val="clear" w:color="auto" w:fill="auto"/>
            <w:vAlign w:val="bottom"/>
          </w:tcPr>
          <w:p w14:paraId="4595E820" w14:textId="44A1E480" w:rsidR="002256FC" w:rsidRPr="00D508F8" w:rsidRDefault="002256FC" w:rsidP="003064A0">
            <w:pPr>
              <w:spacing w:before="40" w:after="20"/>
              <w:jc w:val="right"/>
              <w:rPr>
                <w:rFonts w:cs="Arial"/>
                <w:sz w:val="18"/>
                <w:szCs w:val="18"/>
              </w:rPr>
            </w:pPr>
            <w:r>
              <w:rPr>
                <w:rFonts w:cs="Arial"/>
                <w:sz w:val="18"/>
                <w:szCs w:val="18"/>
              </w:rPr>
              <w:t>1,559,082</w:t>
            </w:r>
          </w:p>
        </w:tc>
        <w:tc>
          <w:tcPr>
            <w:tcW w:w="1361" w:type="dxa"/>
            <w:tcBorders>
              <w:top w:val="nil"/>
              <w:left w:val="nil"/>
              <w:bottom w:val="nil"/>
              <w:right w:val="nil"/>
            </w:tcBorders>
            <w:vAlign w:val="bottom"/>
          </w:tcPr>
          <w:p w14:paraId="22F6FFE6" w14:textId="11C7D500" w:rsidR="002256FC" w:rsidRPr="00D508F8" w:rsidRDefault="002256FC" w:rsidP="003064A0">
            <w:pPr>
              <w:spacing w:before="40" w:after="20"/>
              <w:jc w:val="right"/>
              <w:rPr>
                <w:rFonts w:cs="Arial"/>
                <w:sz w:val="18"/>
                <w:szCs w:val="18"/>
              </w:rPr>
            </w:pPr>
            <w:r>
              <w:rPr>
                <w:rFonts w:cs="Arial"/>
                <w:sz w:val="18"/>
                <w:szCs w:val="18"/>
              </w:rPr>
              <w:t>2,290,698</w:t>
            </w:r>
          </w:p>
        </w:tc>
        <w:tc>
          <w:tcPr>
            <w:tcW w:w="1361" w:type="dxa"/>
            <w:tcBorders>
              <w:top w:val="nil"/>
              <w:left w:val="nil"/>
              <w:bottom w:val="nil"/>
              <w:right w:val="nil"/>
            </w:tcBorders>
            <w:vAlign w:val="bottom"/>
          </w:tcPr>
          <w:p w14:paraId="78C3E016" w14:textId="3A4313F4" w:rsidR="002256FC" w:rsidRPr="00D508F8" w:rsidRDefault="002256FC" w:rsidP="003064A0">
            <w:pPr>
              <w:spacing w:before="40" w:after="20"/>
              <w:jc w:val="right"/>
              <w:rPr>
                <w:rFonts w:cs="Arial"/>
                <w:sz w:val="18"/>
                <w:szCs w:val="18"/>
              </w:rPr>
            </w:pPr>
            <w:r>
              <w:rPr>
                <w:rFonts w:cs="Arial"/>
                <w:sz w:val="18"/>
                <w:szCs w:val="18"/>
              </w:rPr>
              <w:t>3,159,404</w:t>
            </w:r>
          </w:p>
        </w:tc>
        <w:tc>
          <w:tcPr>
            <w:tcW w:w="1361" w:type="dxa"/>
            <w:tcBorders>
              <w:top w:val="nil"/>
              <w:left w:val="nil"/>
              <w:bottom w:val="nil"/>
              <w:right w:val="nil"/>
            </w:tcBorders>
            <w:shd w:val="clear" w:color="auto" w:fill="auto"/>
            <w:vAlign w:val="bottom"/>
          </w:tcPr>
          <w:p w14:paraId="0D789B6A" w14:textId="3A613EE6" w:rsidR="002256FC" w:rsidRPr="00D508F8" w:rsidRDefault="002256FC" w:rsidP="003064A0">
            <w:pPr>
              <w:spacing w:before="40" w:after="20"/>
              <w:jc w:val="right"/>
              <w:rPr>
                <w:rFonts w:cs="Arial"/>
                <w:sz w:val="18"/>
                <w:szCs w:val="18"/>
              </w:rPr>
            </w:pPr>
            <w:r>
              <w:rPr>
                <w:rFonts w:cs="Arial"/>
                <w:sz w:val="18"/>
                <w:szCs w:val="18"/>
              </w:rPr>
              <w:t>2,879,303</w:t>
            </w:r>
          </w:p>
        </w:tc>
      </w:tr>
      <w:tr w:rsidR="002256FC" w:rsidRPr="002256FC" w14:paraId="2402B17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668E27E" w14:textId="77777777" w:rsidR="002256FC" w:rsidRPr="00F75B25" w:rsidRDefault="002256FC" w:rsidP="002256FC">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C00000"/>
              <w:bottom w:val="nil"/>
              <w:right w:val="nil"/>
            </w:tcBorders>
            <w:shd w:val="clear" w:color="auto" w:fill="auto"/>
            <w:vAlign w:val="bottom"/>
          </w:tcPr>
          <w:p w14:paraId="30C5E50D" w14:textId="3FB6CD6E" w:rsidR="002256FC" w:rsidRPr="00D508F8" w:rsidRDefault="002256FC" w:rsidP="003064A0">
            <w:pPr>
              <w:spacing w:before="40" w:after="20"/>
              <w:jc w:val="right"/>
              <w:rPr>
                <w:rFonts w:cs="Arial"/>
                <w:sz w:val="18"/>
                <w:szCs w:val="18"/>
              </w:rPr>
            </w:pPr>
            <w:r>
              <w:rPr>
                <w:rFonts w:cs="Arial"/>
                <w:sz w:val="18"/>
                <w:szCs w:val="18"/>
              </w:rPr>
              <w:t>300,141</w:t>
            </w:r>
          </w:p>
        </w:tc>
        <w:tc>
          <w:tcPr>
            <w:tcW w:w="1361" w:type="dxa"/>
            <w:tcBorders>
              <w:top w:val="nil"/>
              <w:left w:val="nil"/>
              <w:bottom w:val="nil"/>
              <w:right w:val="nil"/>
            </w:tcBorders>
            <w:shd w:val="clear" w:color="auto" w:fill="auto"/>
            <w:vAlign w:val="bottom"/>
          </w:tcPr>
          <w:p w14:paraId="32F0DF24" w14:textId="62F3C090" w:rsidR="002256FC" w:rsidRPr="00D508F8" w:rsidRDefault="002256FC" w:rsidP="003064A0">
            <w:pPr>
              <w:spacing w:before="40" w:after="20"/>
              <w:jc w:val="right"/>
              <w:rPr>
                <w:rFonts w:cs="Arial"/>
                <w:sz w:val="18"/>
                <w:szCs w:val="18"/>
              </w:rPr>
            </w:pPr>
            <w:r>
              <w:rPr>
                <w:rFonts w:cs="Arial"/>
                <w:sz w:val="18"/>
                <w:szCs w:val="18"/>
              </w:rPr>
              <w:t>164,932</w:t>
            </w:r>
          </w:p>
        </w:tc>
        <w:tc>
          <w:tcPr>
            <w:tcW w:w="1361" w:type="dxa"/>
            <w:tcBorders>
              <w:top w:val="nil"/>
              <w:left w:val="nil"/>
              <w:bottom w:val="nil"/>
              <w:right w:val="nil"/>
            </w:tcBorders>
            <w:vAlign w:val="bottom"/>
          </w:tcPr>
          <w:p w14:paraId="5DAD437D" w14:textId="3C2F38B8" w:rsidR="002256FC" w:rsidRPr="00D508F8" w:rsidRDefault="002256FC" w:rsidP="003064A0">
            <w:pPr>
              <w:spacing w:before="40" w:after="20"/>
              <w:jc w:val="right"/>
              <w:rPr>
                <w:rFonts w:cs="Arial"/>
                <w:sz w:val="18"/>
                <w:szCs w:val="18"/>
              </w:rPr>
            </w:pPr>
            <w:r>
              <w:rPr>
                <w:rFonts w:cs="Arial"/>
                <w:sz w:val="18"/>
                <w:szCs w:val="18"/>
              </w:rPr>
              <w:t>259,731</w:t>
            </w:r>
          </w:p>
        </w:tc>
        <w:tc>
          <w:tcPr>
            <w:tcW w:w="1361" w:type="dxa"/>
            <w:tcBorders>
              <w:top w:val="nil"/>
              <w:left w:val="nil"/>
              <w:bottom w:val="nil"/>
              <w:right w:val="nil"/>
            </w:tcBorders>
            <w:vAlign w:val="bottom"/>
          </w:tcPr>
          <w:p w14:paraId="5B030353" w14:textId="7A9FAD9A" w:rsidR="002256FC" w:rsidRPr="00D508F8" w:rsidRDefault="002256FC" w:rsidP="003064A0">
            <w:pPr>
              <w:spacing w:before="40" w:after="20"/>
              <w:jc w:val="right"/>
              <w:rPr>
                <w:rFonts w:cs="Arial"/>
                <w:sz w:val="18"/>
                <w:szCs w:val="18"/>
              </w:rPr>
            </w:pPr>
            <w:r>
              <w:rPr>
                <w:rFonts w:cs="Arial"/>
                <w:sz w:val="18"/>
                <w:szCs w:val="18"/>
              </w:rPr>
              <w:t>405,053</w:t>
            </w:r>
          </w:p>
        </w:tc>
        <w:tc>
          <w:tcPr>
            <w:tcW w:w="1361" w:type="dxa"/>
            <w:tcBorders>
              <w:top w:val="nil"/>
              <w:left w:val="nil"/>
              <w:bottom w:val="nil"/>
              <w:right w:val="nil"/>
            </w:tcBorders>
            <w:shd w:val="clear" w:color="auto" w:fill="auto"/>
            <w:vAlign w:val="bottom"/>
          </w:tcPr>
          <w:p w14:paraId="1DA37D18" w14:textId="5AD3E714" w:rsidR="002256FC" w:rsidRPr="00D508F8" w:rsidRDefault="002256FC" w:rsidP="003064A0">
            <w:pPr>
              <w:spacing w:before="40" w:after="20"/>
              <w:jc w:val="right"/>
              <w:rPr>
                <w:rFonts w:cs="Arial"/>
                <w:sz w:val="18"/>
                <w:szCs w:val="18"/>
              </w:rPr>
            </w:pPr>
            <w:r>
              <w:rPr>
                <w:rFonts w:cs="Arial"/>
                <w:sz w:val="18"/>
                <w:szCs w:val="18"/>
              </w:rPr>
              <w:t>291,769</w:t>
            </w:r>
          </w:p>
        </w:tc>
      </w:tr>
      <w:tr w:rsidR="002256FC" w:rsidRPr="002256FC" w14:paraId="1603B25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65E574E" w14:textId="77777777" w:rsidR="002256FC" w:rsidRPr="00F75B25" w:rsidRDefault="002256FC" w:rsidP="002256FC">
            <w:pPr>
              <w:spacing w:before="40" w:after="20"/>
              <w:rPr>
                <w:rFonts w:cs="Arial"/>
                <w:sz w:val="18"/>
                <w:szCs w:val="18"/>
              </w:rPr>
            </w:pPr>
            <w:r w:rsidRPr="00F75B25">
              <w:rPr>
                <w:rFonts w:cs="Arial"/>
                <w:sz w:val="18"/>
                <w:szCs w:val="18"/>
              </w:rPr>
              <w:t>Moyne S</w:t>
            </w:r>
          </w:p>
        </w:tc>
        <w:tc>
          <w:tcPr>
            <w:tcW w:w="1361" w:type="dxa"/>
            <w:tcBorders>
              <w:top w:val="nil"/>
              <w:left w:val="single" w:sz="18" w:space="0" w:color="C00000"/>
              <w:bottom w:val="nil"/>
              <w:right w:val="nil"/>
            </w:tcBorders>
            <w:shd w:val="clear" w:color="auto" w:fill="auto"/>
            <w:vAlign w:val="bottom"/>
          </w:tcPr>
          <w:p w14:paraId="3C480C99" w14:textId="0E54C71B" w:rsidR="002256FC" w:rsidRPr="00D508F8" w:rsidRDefault="002256FC" w:rsidP="003064A0">
            <w:pPr>
              <w:spacing w:before="40" w:after="20"/>
              <w:jc w:val="right"/>
              <w:rPr>
                <w:rFonts w:cs="Arial"/>
                <w:sz w:val="18"/>
                <w:szCs w:val="18"/>
              </w:rPr>
            </w:pPr>
            <w:r>
              <w:rPr>
                <w:rFonts w:cs="Arial"/>
                <w:sz w:val="18"/>
                <w:szCs w:val="18"/>
              </w:rPr>
              <w:t>262,097</w:t>
            </w:r>
          </w:p>
        </w:tc>
        <w:tc>
          <w:tcPr>
            <w:tcW w:w="1361" w:type="dxa"/>
            <w:tcBorders>
              <w:top w:val="nil"/>
              <w:left w:val="nil"/>
              <w:bottom w:val="nil"/>
              <w:right w:val="nil"/>
            </w:tcBorders>
            <w:shd w:val="clear" w:color="auto" w:fill="auto"/>
            <w:vAlign w:val="bottom"/>
          </w:tcPr>
          <w:p w14:paraId="33182B71" w14:textId="65670C4E" w:rsidR="002256FC" w:rsidRPr="00D508F8" w:rsidRDefault="002256FC" w:rsidP="003064A0">
            <w:pPr>
              <w:spacing w:before="40" w:after="20"/>
              <w:jc w:val="right"/>
              <w:rPr>
                <w:rFonts w:cs="Arial"/>
                <w:sz w:val="18"/>
                <w:szCs w:val="18"/>
              </w:rPr>
            </w:pPr>
            <w:r>
              <w:rPr>
                <w:rFonts w:cs="Arial"/>
                <w:sz w:val="18"/>
                <w:szCs w:val="18"/>
              </w:rPr>
              <w:t>153,597</w:t>
            </w:r>
          </w:p>
        </w:tc>
        <w:tc>
          <w:tcPr>
            <w:tcW w:w="1361" w:type="dxa"/>
            <w:tcBorders>
              <w:top w:val="nil"/>
              <w:left w:val="nil"/>
              <w:bottom w:val="nil"/>
              <w:right w:val="nil"/>
            </w:tcBorders>
            <w:vAlign w:val="bottom"/>
          </w:tcPr>
          <w:p w14:paraId="41474A12" w14:textId="3D5000B3" w:rsidR="002256FC" w:rsidRPr="00D508F8" w:rsidRDefault="002256FC" w:rsidP="003064A0">
            <w:pPr>
              <w:spacing w:before="40" w:after="20"/>
              <w:jc w:val="right"/>
              <w:rPr>
                <w:rFonts w:cs="Arial"/>
                <w:sz w:val="18"/>
                <w:szCs w:val="18"/>
              </w:rPr>
            </w:pPr>
            <w:r>
              <w:rPr>
                <w:rFonts w:cs="Arial"/>
                <w:sz w:val="18"/>
                <w:szCs w:val="18"/>
              </w:rPr>
              <w:t>190,190</w:t>
            </w:r>
          </w:p>
        </w:tc>
        <w:tc>
          <w:tcPr>
            <w:tcW w:w="1361" w:type="dxa"/>
            <w:tcBorders>
              <w:top w:val="nil"/>
              <w:left w:val="nil"/>
              <w:bottom w:val="nil"/>
              <w:right w:val="nil"/>
            </w:tcBorders>
            <w:vAlign w:val="bottom"/>
          </w:tcPr>
          <w:p w14:paraId="66F15AF8" w14:textId="4137B03D" w:rsidR="002256FC" w:rsidRPr="00D508F8" w:rsidRDefault="002256FC" w:rsidP="003064A0">
            <w:pPr>
              <w:spacing w:before="40" w:after="20"/>
              <w:jc w:val="right"/>
              <w:rPr>
                <w:rFonts w:cs="Arial"/>
                <w:sz w:val="18"/>
                <w:szCs w:val="18"/>
              </w:rPr>
            </w:pPr>
            <w:r>
              <w:rPr>
                <w:rFonts w:cs="Arial"/>
                <w:sz w:val="18"/>
                <w:szCs w:val="18"/>
              </w:rPr>
              <w:t>281,113</w:t>
            </w:r>
          </w:p>
        </w:tc>
        <w:tc>
          <w:tcPr>
            <w:tcW w:w="1361" w:type="dxa"/>
            <w:tcBorders>
              <w:top w:val="nil"/>
              <w:left w:val="nil"/>
              <w:bottom w:val="nil"/>
              <w:right w:val="nil"/>
            </w:tcBorders>
            <w:shd w:val="clear" w:color="auto" w:fill="auto"/>
            <w:vAlign w:val="bottom"/>
          </w:tcPr>
          <w:p w14:paraId="543BD268" w14:textId="1070EC81" w:rsidR="002256FC" w:rsidRPr="00D508F8" w:rsidRDefault="002256FC" w:rsidP="003064A0">
            <w:pPr>
              <w:spacing w:before="40" w:after="20"/>
              <w:jc w:val="right"/>
              <w:rPr>
                <w:rFonts w:cs="Arial"/>
                <w:sz w:val="18"/>
                <w:szCs w:val="18"/>
              </w:rPr>
            </w:pPr>
            <w:r>
              <w:rPr>
                <w:rFonts w:cs="Arial"/>
                <w:sz w:val="18"/>
                <w:szCs w:val="18"/>
              </w:rPr>
              <w:t>251,153</w:t>
            </w:r>
          </w:p>
        </w:tc>
      </w:tr>
      <w:tr w:rsidR="002256FC" w:rsidRPr="002256FC" w14:paraId="2415FE6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6DE06FB" w14:textId="77777777" w:rsidR="002256FC" w:rsidRPr="00F75B25" w:rsidRDefault="002256FC" w:rsidP="002256FC">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C00000"/>
              <w:bottom w:val="nil"/>
              <w:right w:val="nil"/>
            </w:tcBorders>
            <w:shd w:val="clear" w:color="auto" w:fill="auto"/>
            <w:vAlign w:val="bottom"/>
          </w:tcPr>
          <w:p w14:paraId="2EBE8E52" w14:textId="572DCA42" w:rsidR="002256FC" w:rsidRPr="00D508F8" w:rsidRDefault="002256FC" w:rsidP="003064A0">
            <w:pPr>
              <w:spacing w:before="40" w:after="20"/>
              <w:jc w:val="right"/>
              <w:rPr>
                <w:rFonts w:cs="Arial"/>
                <w:sz w:val="18"/>
                <w:szCs w:val="18"/>
              </w:rPr>
            </w:pPr>
            <w:r>
              <w:rPr>
                <w:rFonts w:cs="Arial"/>
                <w:sz w:val="18"/>
                <w:szCs w:val="18"/>
              </w:rPr>
              <w:t>221,798</w:t>
            </w:r>
          </w:p>
        </w:tc>
        <w:tc>
          <w:tcPr>
            <w:tcW w:w="1361" w:type="dxa"/>
            <w:tcBorders>
              <w:top w:val="nil"/>
              <w:left w:val="nil"/>
              <w:bottom w:val="nil"/>
              <w:right w:val="nil"/>
            </w:tcBorders>
            <w:shd w:val="clear" w:color="auto" w:fill="auto"/>
            <w:vAlign w:val="bottom"/>
          </w:tcPr>
          <w:p w14:paraId="5F66B009" w14:textId="12B52510" w:rsidR="002256FC" w:rsidRPr="00D508F8" w:rsidRDefault="002256FC" w:rsidP="003064A0">
            <w:pPr>
              <w:spacing w:before="40" w:after="20"/>
              <w:jc w:val="right"/>
              <w:rPr>
                <w:rFonts w:cs="Arial"/>
                <w:sz w:val="18"/>
                <w:szCs w:val="18"/>
              </w:rPr>
            </w:pPr>
            <w:r>
              <w:rPr>
                <w:rFonts w:cs="Arial"/>
                <w:sz w:val="18"/>
                <w:szCs w:val="18"/>
              </w:rPr>
              <w:t>122,267</w:t>
            </w:r>
          </w:p>
        </w:tc>
        <w:tc>
          <w:tcPr>
            <w:tcW w:w="1361" w:type="dxa"/>
            <w:tcBorders>
              <w:top w:val="nil"/>
              <w:left w:val="nil"/>
              <w:bottom w:val="nil"/>
              <w:right w:val="nil"/>
            </w:tcBorders>
            <w:vAlign w:val="bottom"/>
          </w:tcPr>
          <w:p w14:paraId="017C37B8" w14:textId="4A5B9D8B" w:rsidR="002256FC" w:rsidRPr="00D508F8" w:rsidRDefault="002256FC" w:rsidP="003064A0">
            <w:pPr>
              <w:spacing w:before="40" w:after="20"/>
              <w:jc w:val="right"/>
              <w:rPr>
                <w:rFonts w:cs="Arial"/>
                <w:sz w:val="18"/>
                <w:szCs w:val="18"/>
              </w:rPr>
            </w:pPr>
            <w:r>
              <w:rPr>
                <w:rFonts w:cs="Arial"/>
                <w:sz w:val="18"/>
                <w:szCs w:val="18"/>
              </w:rPr>
              <w:t>183,291</w:t>
            </w:r>
          </w:p>
        </w:tc>
        <w:tc>
          <w:tcPr>
            <w:tcW w:w="1361" w:type="dxa"/>
            <w:tcBorders>
              <w:top w:val="nil"/>
              <w:left w:val="nil"/>
              <w:bottom w:val="nil"/>
              <w:right w:val="nil"/>
            </w:tcBorders>
            <w:vAlign w:val="bottom"/>
          </w:tcPr>
          <w:p w14:paraId="15723748" w14:textId="37B7C952" w:rsidR="002256FC" w:rsidRPr="00D508F8" w:rsidRDefault="002256FC" w:rsidP="003064A0">
            <w:pPr>
              <w:spacing w:before="40" w:after="20"/>
              <w:jc w:val="right"/>
              <w:rPr>
                <w:rFonts w:cs="Arial"/>
                <w:sz w:val="18"/>
                <w:szCs w:val="18"/>
              </w:rPr>
            </w:pPr>
            <w:r>
              <w:rPr>
                <w:rFonts w:cs="Arial"/>
                <w:sz w:val="18"/>
                <w:szCs w:val="18"/>
              </w:rPr>
              <w:t>276,004</w:t>
            </w:r>
          </w:p>
        </w:tc>
        <w:tc>
          <w:tcPr>
            <w:tcW w:w="1361" w:type="dxa"/>
            <w:tcBorders>
              <w:top w:val="nil"/>
              <w:left w:val="nil"/>
              <w:bottom w:val="nil"/>
              <w:right w:val="nil"/>
            </w:tcBorders>
            <w:shd w:val="clear" w:color="auto" w:fill="auto"/>
            <w:vAlign w:val="bottom"/>
          </w:tcPr>
          <w:p w14:paraId="59BF89CA" w14:textId="20B310E1" w:rsidR="002256FC" w:rsidRPr="00D508F8" w:rsidRDefault="002256FC" w:rsidP="003064A0">
            <w:pPr>
              <w:spacing w:before="40" w:after="20"/>
              <w:jc w:val="right"/>
              <w:rPr>
                <w:rFonts w:cs="Arial"/>
                <w:sz w:val="18"/>
                <w:szCs w:val="18"/>
              </w:rPr>
            </w:pPr>
            <w:r>
              <w:rPr>
                <w:rFonts w:cs="Arial"/>
                <w:sz w:val="18"/>
                <w:szCs w:val="18"/>
              </w:rPr>
              <w:t>238,338</w:t>
            </w:r>
          </w:p>
        </w:tc>
      </w:tr>
      <w:tr w:rsidR="002256FC" w:rsidRPr="002256FC" w14:paraId="4CBB492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ACDD337" w14:textId="77777777" w:rsidR="002256FC" w:rsidRPr="00F75B25" w:rsidRDefault="002256FC" w:rsidP="002256FC">
            <w:pPr>
              <w:spacing w:before="40" w:after="20"/>
              <w:rPr>
                <w:rFonts w:cs="Arial"/>
                <w:sz w:val="18"/>
                <w:szCs w:val="18"/>
              </w:rPr>
            </w:pPr>
            <w:r w:rsidRPr="00F75B25">
              <w:rPr>
                <w:rFonts w:cs="Arial"/>
                <w:sz w:val="18"/>
                <w:szCs w:val="18"/>
              </w:rPr>
              <w:t>Nillumbik S</w:t>
            </w:r>
          </w:p>
        </w:tc>
        <w:tc>
          <w:tcPr>
            <w:tcW w:w="1361" w:type="dxa"/>
            <w:tcBorders>
              <w:top w:val="nil"/>
              <w:left w:val="single" w:sz="18" w:space="0" w:color="C00000"/>
              <w:bottom w:val="nil"/>
              <w:right w:val="nil"/>
            </w:tcBorders>
            <w:shd w:val="clear" w:color="auto" w:fill="auto"/>
            <w:vAlign w:val="bottom"/>
          </w:tcPr>
          <w:p w14:paraId="452CD35A" w14:textId="109B4329" w:rsidR="002256FC" w:rsidRPr="00D508F8" w:rsidRDefault="002256FC" w:rsidP="003064A0">
            <w:pPr>
              <w:spacing w:before="40" w:after="20"/>
              <w:jc w:val="right"/>
              <w:rPr>
                <w:rFonts w:cs="Arial"/>
                <w:sz w:val="18"/>
                <w:szCs w:val="18"/>
              </w:rPr>
            </w:pPr>
            <w:r>
              <w:rPr>
                <w:rFonts w:cs="Arial"/>
                <w:sz w:val="18"/>
                <w:szCs w:val="18"/>
              </w:rPr>
              <w:t>1,013,255</w:t>
            </w:r>
          </w:p>
        </w:tc>
        <w:tc>
          <w:tcPr>
            <w:tcW w:w="1361" w:type="dxa"/>
            <w:tcBorders>
              <w:top w:val="nil"/>
              <w:left w:val="nil"/>
              <w:bottom w:val="nil"/>
              <w:right w:val="nil"/>
            </w:tcBorders>
            <w:shd w:val="clear" w:color="auto" w:fill="auto"/>
            <w:vAlign w:val="bottom"/>
          </w:tcPr>
          <w:p w14:paraId="63B4EC99" w14:textId="2F6C30F2" w:rsidR="002256FC" w:rsidRPr="00D508F8" w:rsidRDefault="002256FC" w:rsidP="003064A0">
            <w:pPr>
              <w:spacing w:before="40" w:after="20"/>
              <w:jc w:val="right"/>
              <w:rPr>
                <w:rFonts w:cs="Arial"/>
                <w:sz w:val="18"/>
                <w:szCs w:val="18"/>
              </w:rPr>
            </w:pPr>
            <w:r>
              <w:rPr>
                <w:rFonts w:cs="Arial"/>
                <w:sz w:val="18"/>
                <w:szCs w:val="18"/>
              </w:rPr>
              <w:t>740,048</w:t>
            </w:r>
          </w:p>
        </w:tc>
        <w:tc>
          <w:tcPr>
            <w:tcW w:w="1361" w:type="dxa"/>
            <w:tcBorders>
              <w:top w:val="nil"/>
              <w:left w:val="nil"/>
              <w:bottom w:val="nil"/>
              <w:right w:val="nil"/>
            </w:tcBorders>
            <w:vAlign w:val="bottom"/>
          </w:tcPr>
          <w:p w14:paraId="2EE59FAC" w14:textId="649E7E77" w:rsidR="002256FC" w:rsidRPr="00D508F8" w:rsidRDefault="002256FC" w:rsidP="003064A0">
            <w:pPr>
              <w:spacing w:before="40" w:after="20"/>
              <w:jc w:val="right"/>
              <w:rPr>
                <w:rFonts w:cs="Arial"/>
                <w:sz w:val="18"/>
                <w:szCs w:val="18"/>
              </w:rPr>
            </w:pPr>
            <w:r>
              <w:rPr>
                <w:rFonts w:cs="Arial"/>
                <w:sz w:val="18"/>
                <w:szCs w:val="18"/>
              </w:rPr>
              <w:t>782,908</w:t>
            </w:r>
          </w:p>
        </w:tc>
        <w:tc>
          <w:tcPr>
            <w:tcW w:w="1361" w:type="dxa"/>
            <w:tcBorders>
              <w:top w:val="nil"/>
              <w:left w:val="nil"/>
              <w:bottom w:val="nil"/>
              <w:right w:val="nil"/>
            </w:tcBorders>
            <w:vAlign w:val="bottom"/>
          </w:tcPr>
          <w:p w14:paraId="3A2B4727" w14:textId="2F66912B" w:rsidR="002256FC" w:rsidRPr="00D508F8" w:rsidRDefault="002256FC" w:rsidP="003064A0">
            <w:pPr>
              <w:spacing w:before="40" w:after="20"/>
              <w:jc w:val="right"/>
              <w:rPr>
                <w:rFonts w:cs="Arial"/>
                <w:sz w:val="18"/>
                <w:szCs w:val="18"/>
              </w:rPr>
            </w:pPr>
            <w:r>
              <w:rPr>
                <w:rFonts w:cs="Arial"/>
                <w:sz w:val="18"/>
                <w:szCs w:val="18"/>
              </w:rPr>
              <w:t>1,188,078</w:t>
            </w:r>
          </w:p>
        </w:tc>
        <w:tc>
          <w:tcPr>
            <w:tcW w:w="1361" w:type="dxa"/>
            <w:tcBorders>
              <w:top w:val="nil"/>
              <w:left w:val="nil"/>
              <w:bottom w:val="nil"/>
              <w:right w:val="nil"/>
            </w:tcBorders>
            <w:shd w:val="clear" w:color="auto" w:fill="auto"/>
            <w:vAlign w:val="bottom"/>
          </w:tcPr>
          <w:p w14:paraId="29556974" w14:textId="0CDBF4B8" w:rsidR="002256FC" w:rsidRPr="00D508F8" w:rsidRDefault="002256FC" w:rsidP="003064A0">
            <w:pPr>
              <w:spacing w:before="40" w:after="20"/>
              <w:jc w:val="right"/>
              <w:rPr>
                <w:rFonts w:cs="Arial"/>
                <w:sz w:val="18"/>
                <w:szCs w:val="18"/>
              </w:rPr>
            </w:pPr>
            <w:r>
              <w:rPr>
                <w:rFonts w:cs="Arial"/>
                <w:sz w:val="18"/>
                <w:szCs w:val="18"/>
              </w:rPr>
              <w:t>705,894</w:t>
            </w:r>
          </w:p>
        </w:tc>
      </w:tr>
      <w:tr w:rsidR="002256FC" w:rsidRPr="002256FC" w14:paraId="6B43C97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7F237FB" w14:textId="77777777" w:rsidR="002256FC" w:rsidRPr="00F75B25" w:rsidRDefault="002256FC" w:rsidP="002256FC">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C00000"/>
              <w:bottom w:val="nil"/>
              <w:right w:val="nil"/>
            </w:tcBorders>
            <w:shd w:val="clear" w:color="auto" w:fill="auto"/>
            <w:vAlign w:val="bottom"/>
          </w:tcPr>
          <w:p w14:paraId="325A77B8" w14:textId="6D47DF01" w:rsidR="002256FC" w:rsidRPr="00D508F8" w:rsidRDefault="002256FC" w:rsidP="003064A0">
            <w:pPr>
              <w:spacing w:before="40" w:after="20"/>
              <w:jc w:val="right"/>
              <w:rPr>
                <w:rFonts w:cs="Arial"/>
                <w:sz w:val="18"/>
                <w:szCs w:val="18"/>
              </w:rPr>
            </w:pPr>
            <w:r>
              <w:rPr>
                <w:rFonts w:cs="Arial"/>
                <w:sz w:val="18"/>
                <w:szCs w:val="18"/>
              </w:rPr>
              <w:t>180,012</w:t>
            </w:r>
          </w:p>
        </w:tc>
        <w:tc>
          <w:tcPr>
            <w:tcW w:w="1361" w:type="dxa"/>
            <w:tcBorders>
              <w:top w:val="nil"/>
              <w:left w:val="nil"/>
              <w:bottom w:val="nil"/>
              <w:right w:val="nil"/>
            </w:tcBorders>
            <w:shd w:val="clear" w:color="auto" w:fill="auto"/>
            <w:vAlign w:val="bottom"/>
          </w:tcPr>
          <w:p w14:paraId="53AF9806" w14:textId="794310FC" w:rsidR="002256FC" w:rsidRPr="00D508F8" w:rsidRDefault="002256FC" w:rsidP="003064A0">
            <w:pPr>
              <w:spacing w:before="40" w:after="20"/>
              <w:jc w:val="right"/>
              <w:rPr>
                <w:rFonts w:cs="Arial"/>
                <w:sz w:val="18"/>
                <w:szCs w:val="18"/>
              </w:rPr>
            </w:pPr>
            <w:r>
              <w:rPr>
                <w:rFonts w:cs="Arial"/>
                <w:sz w:val="18"/>
                <w:szCs w:val="18"/>
              </w:rPr>
              <w:t>80,763</w:t>
            </w:r>
          </w:p>
        </w:tc>
        <w:tc>
          <w:tcPr>
            <w:tcW w:w="1361" w:type="dxa"/>
            <w:tcBorders>
              <w:top w:val="nil"/>
              <w:left w:val="nil"/>
              <w:bottom w:val="nil"/>
              <w:right w:val="nil"/>
            </w:tcBorders>
            <w:vAlign w:val="bottom"/>
          </w:tcPr>
          <w:p w14:paraId="1267F147" w14:textId="1CEF9BD8" w:rsidR="002256FC" w:rsidRPr="00D508F8" w:rsidRDefault="002256FC" w:rsidP="003064A0">
            <w:pPr>
              <w:spacing w:before="40" w:after="20"/>
              <w:jc w:val="right"/>
              <w:rPr>
                <w:rFonts w:cs="Arial"/>
                <w:sz w:val="18"/>
                <w:szCs w:val="18"/>
              </w:rPr>
            </w:pPr>
            <w:r>
              <w:rPr>
                <w:rFonts w:cs="Arial"/>
                <w:sz w:val="18"/>
                <w:szCs w:val="18"/>
              </w:rPr>
              <w:t>160,926</w:t>
            </w:r>
          </w:p>
        </w:tc>
        <w:tc>
          <w:tcPr>
            <w:tcW w:w="1361" w:type="dxa"/>
            <w:tcBorders>
              <w:top w:val="nil"/>
              <w:left w:val="nil"/>
              <w:bottom w:val="nil"/>
              <w:right w:val="nil"/>
            </w:tcBorders>
            <w:vAlign w:val="bottom"/>
          </w:tcPr>
          <w:p w14:paraId="389FF521" w14:textId="2F3A7088" w:rsidR="002256FC" w:rsidRPr="00D508F8" w:rsidRDefault="002256FC" w:rsidP="003064A0">
            <w:pPr>
              <w:spacing w:before="40" w:after="20"/>
              <w:jc w:val="right"/>
              <w:rPr>
                <w:rFonts w:cs="Arial"/>
                <w:sz w:val="18"/>
                <w:szCs w:val="18"/>
              </w:rPr>
            </w:pPr>
            <w:r>
              <w:rPr>
                <w:rFonts w:cs="Arial"/>
                <w:sz w:val="18"/>
                <w:szCs w:val="18"/>
              </w:rPr>
              <w:t>236,689</w:t>
            </w:r>
          </w:p>
        </w:tc>
        <w:tc>
          <w:tcPr>
            <w:tcW w:w="1361" w:type="dxa"/>
            <w:tcBorders>
              <w:top w:val="nil"/>
              <w:left w:val="nil"/>
              <w:bottom w:val="nil"/>
              <w:right w:val="nil"/>
            </w:tcBorders>
            <w:shd w:val="clear" w:color="auto" w:fill="auto"/>
            <w:vAlign w:val="bottom"/>
          </w:tcPr>
          <w:p w14:paraId="6B8BBFA3" w14:textId="6FFBDAAF" w:rsidR="002256FC" w:rsidRPr="00D508F8" w:rsidRDefault="002256FC" w:rsidP="003064A0">
            <w:pPr>
              <w:spacing w:before="40" w:after="20"/>
              <w:jc w:val="right"/>
              <w:rPr>
                <w:rFonts w:cs="Arial"/>
                <w:sz w:val="18"/>
                <w:szCs w:val="18"/>
              </w:rPr>
            </w:pPr>
            <w:r>
              <w:rPr>
                <w:rFonts w:cs="Arial"/>
                <w:sz w:val="18"/>
                <w:szCs w:val="18"/>
              </w:rPr>
              <w:t>187,491</w:t>
            </w:r>
          </w:p>
        </w:tc>
      </w:tr>
      <w:tr w:rsidR="002256FC" w:rsidRPr="002256FC" w14:paraId="662F3C8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29416B9" w14:textId="77777777" w:rsidR="002256FC" w:rsidRPr="00F75B25" w:rsidRDefault="002256FC" w:rsidP="002256FC">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C00000"/>
              <w:bottom w:val="nil"/>
              <w:right w:val="nil"/>
            </w:tcBorders>
            <w:shd w:val="clear" w:color="auto" w:fill="auto"/>
            <w:vAlign w:val="bottom"/>
          </w:tcPr>
          <w:p w14:paraId="263877DF" w14:textId="2C015E24" w:rsidR="002256FC" w:rsidRPr="00D508F8" w:rsidRDefault="002256FC" w:rsidP="003064A0">
            <w:pPr>
              <w:spacing w:before="40" w:after="20"/>
              <w:jc w:val="right"/>
              <w:rPr>
                <w:rFonts w:cs="Arial"/>
                <w:sz w:val="18"/>
                <w:szCs w:val="18"/>
              </w:rPr>
            </w:pPr>
            <w:r>
              <w:rPr>
                <w:rFonts w:cs="Arial"/>
                <w:sz w:val="18"/>
                <w:szCs w:val="18"/>
              </w:rPr>
              <w:t>1,728,373</w:t>
            </w:r>
          </w:p>
        </w:tc>
        <w:tc>
          <w:tcPr>
            <w:tcW w:w="1361" w:type="dxa"/>
            <w:tcBorders>
              <w:top w:val="nil"/>
              <w:left w:val="nil"/>
              <w:bottom w:val="nil"/>
              <w:right w:val="nil"/>
            </w:tcBorders>
            <w:shd w:val="clear" w:color="auto" w:fill="auto"/>
            <w:vAlign w:val="bottom"/>
          </w:tcPr>
          <w:p w14:paraId="5F5B767C" w14:textId="4B855A94" w:rsidR="002256FC" w:rsidRPr="00D508F8" w:rsidRDefault="002256FC" w:rsidP="003064A0">
            <w:pPr>
              <w:spacing w:before="40" w:after="20"/>
              <w:jc w:val="right"/>
              <w:rPr>
                <w:rFonts w:cs="Arial"/>
                <w:sz w:val="18"/>
                <w:szCs w:val="18"/>
              </w:rPr>
            </w:pPr>
            <w:r>
              <w:rPr>
                <w:rFonts w:cs="Arial"/>
                <w:sz w:val="18"/>
                <w:szCs w:val="18"/>
              </w:rPr>
              <w:t>1,172,179</w:t>
            </w:r>
          </w:p>
        </w:tc>
        <w:tc>
          <w:tcPr>
            <w:tcW w:w="1361" w:type="dxa"/>
            <w:tcBorders>
              <w:top w:val="nil"/>
              <w:left w:val="nil"/>
              <w:bottom w:val="nil"/>
              <w:right w:val="nil"/>
            </w:tcBorders>
            <w:vAlign w:val="bottom"/>
          </w:tcPr>
          <w:p w14:paraId="52DD5008" w14:textId="55F0AEE4" w:rsidR="002256FC" w:rsidRPr="00D508F8" w:rsidRDefault="002256FC" w:rsidP="003064A0">
            <w:pPr>
              <w:spacing w:before="40" w:after="20"/>
              <w:jc w:val="right"/>
              <w:rPr>
                <w:rFonts w:cs="Arial"/>
                <w:sz w:val="18"/>
                <w:szCs w:val="18"/>
              </w:rPr>
            </w:pPr>
            <w:r>
              <w:rPr>
                <w:rFonts w:cs="Arial"/>
                <w:sz w:val="18"/>
                <w:szCs w:val="18"/>
              </w:rPr>
              <w:t>1,038,914</w:t>
            </w:r>
          </w:p>
        </w:tc>
        <w:tc>
          <w:tcPr>
            <w:tcW w:w="1361" w:type="dxa"/>
            <w:tcBorders>
              <w:top w:val="nil"/>
              <w:left w:val="nil"/>
              <w:bottom w:val="nil"/>
              <w:right w:val="nil"/>
            </w:tcBorders>
            <w:vAlign w:val="bottom"/>
          </w:tcPr>
          <w:p w14:paraId="0F542CB5" w14:textId="0D72337A" w:rsidR="002256FC" w:rsidRPr="00D508F8" w:rsidRDefault="002256FC" w:rsidP="003064A0">
            <w:pPr>
              <w:spacing w:before="40" w:after="20"/>
              <w:jc w:val="right"/>
              <w:rPr>
                <w:rFonts w:cs="Arial"/>
                <w:sz w:val="18"/>
                <w:szCs w:val="18"/>
              </w:rPr>
            </w:pPr>
            <w:r>
              <w:rPr>
                <w:rFonts w:cs="Arial"/>
                <w:sz w:val="18"/>
                <w:szCs w:val="18"/>
              </w:rPr>
              <w:t>2,946,662</w:t>
            </w:r>
          </w:p>
        </w:tc>
        <w:tc>
          <w:tcPr>
            <w:tcW w:w="1361" w:type="dxa"/>
            <w:tcBorders>
              <w:top w:val="nil"/>
              <w:left w:val="nil"/>
              <w:bottom w:val="nil"/>
              <w:right w:val="nil"/>
            </w:tcBorders>
            <w:shd w:val="clear" w:color="auto" w:fill="auto"/>
            <w:vAlign w:val="bottom"/>
          </w:tcPr>
          <w:p w14:paraId="2B43E184" w14:textId="712D9035" w:rsidR="002256FC" w:rsidRPr="00D508F8" w:rsidRDefault="002256FC" w:rsidP="003064A0">
            <w:pPr>
              <w:spacing w:before="40" w:after="20"/>
              <w:jc w:val="right"/>
              <w:rPr>
                <w:rFonts w:cs="Arial"/>
                <w:sz w:val="18"/>
                <w:szCs w:val="18"/>
              </w:rPr>
            </w:pPr>
            <w:r>
              <w:rPr>
                <w:rFonts w:cs="Arial"/>
                <w:sz w:val="18"/>
                <w:szCs w:val="18"/>
              </w:rPr>
              <w:t>1,942,527</w:t>
            </w:r>
          </w:p>
        </w:tc>
      </w:tr>
      <w:tr w:rsidR="002256FC" w:rsidRPr="002256FC" w14:paraId="4397E73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D32BE85" w14:textId="77777777" w:rsidR="002256FC" w:rsidRPr="00F75B25" w:rsidRDefault="002256FC" w:rsidP="002256FC">
            <w:pPr>
              <w:spacing w:before="40" w:after="20"/>
              <w:rPr>
                <w:rFonts w:cs="Arial"/>
                <w:sz w:val="18"/>
                <w:szCs w:val="18"/>
              </w:rPr>
            </w:pPr>
            <w:r w:rsidRPr="00F75B25">
              <w:rPr>
                <w:rFonts w:cs="Arial"/>
                <w:sz w:val="18"/>
                <w:szCs w:val="18"/>
              </w:rPr>
              <w:t>Pyrenees S</w:t>
            </w:r>
          </w:p>
        </w:tc>
        <w:tc>
          <w:tcPr>
            <w:tcW w:w="1361" w:type="dxa"/>
            <w:tcBorders>
              <w:top w:val="nil"/>
              <w:left w:val="single" w:sz="18" w:space="0" w:color="C00000"/>
              <w:bottom w:val="nil"/>
              <w:right w:val="nil"/>
            </w:tcBorders>
            <w:shd w:val="clear" w:color="auto" w:fill="auto"/>
            <w:vAlign w:val="bottom"/>
          </w:tcPr>
          <w:p w14:paraId="5EC3D13A" w14:textId="7C0226A1" w:rsidR="002256FC" w:rsidRPr="00D508F8" w:rsidRDefault="002256FC" w:rsidP="003064A0">
            <w:pPr>
              <w:spacing w:before="40" w:after="20"/>
              <w:jc w:val="right"/>
              <w:rPr>
                <w:rFonts w:cs="Arial"/>
                <w:sz w:val="18"/>
                <w:szCs w:val="18"/>
              </w:rPr>
            </w:pPr>
            <w:r>
              <w:rPr>
                <w:rFonts w:cs="Arial"/>
                <w:sz w:val="18"/>
                <w:szCs w:val="18"/>
              </w:rPr>
              <w:t>115,024</w:t>
            </w:r>
          </w:p>
        </w:tc>
        <w:tc>
          <w:tcPr>
            <w:tcW w:w="1361" w:type="dxa"/>
            <w:tcBorders>
              <w:top w:val="nil"/>
              <w:left w:val="nil"/>
              <w:bottom w:val="nil"/>
              <w:right w:val="nil"/>
            </w:tcBorders>
            <w:shd w:val="clear" w:color="auto" w:fill="auto"/>
            <w:vAlign w:val="bottom"/>
          </w:tcPr>
          <w:p w14:paraId="193E80E7" w14:textId="7990E58C" w:rsidR="002256FC" w:rsidRPr="00D508F8" w:rsidRDefault="002256FC" w:rsidP="003064A0">
            <w:pPr>
              <w:spacing w:before="40" w:after="20"/>
              <w:jc w:val="right"/>
              <w:rPr>
                <w:rFonts w:cs="Arial"/>
                <w:sz w:val="18"/>
                <w:szCs w:val="18"/>
              </w:rPr>
            </w:pPr>
            <w:r>
              <w:rPr>
                <w:rFonts w:cs="Arial"/>
                <w:sz w:val="18"/>
                <w:szCs w:val="18"/>
              </w:rPr>
              <w:t>54,607</w:t>
            </w:r>
          </w:p>
        </w:tc>
        <w:tc>
          <w:tcPr>
            <w:tcW w:w="1361" w:type="dxa"/>
            <w:tcBorders>
              <w:top w:val="nil"/>
              <w:left w:val="nil"/>
              <w:bottom w:val="nil"/>
              <w:right w:val="nil"/>
            </w:tcBorders>
            <w:vAlign w:val="bottom"/>
          </w:tcPr>
          <w:p w14:paraId="0DE3E7CD" w14:textId="46C31DD3" w:rsidR="002256FC" w:rsidRPr="00D508F8" w:rsidRDefault="002256FC" w:rsidP="003064A0">
            <w:pPr>
              <w:spacing w:before="40" w:after="20"/>
              <w:jc w:val="right"/>
              <w:rPr>
                <w:rFonts w:cs="Arial"/>
                <w:sz w:val="18"/>
                <w:szCs w:val="18"/>
              </w:rPr>
            </w:pPr>
            <w:r>
              <w:rPr>
                <w:rFonts w:cs="Arial"/>
                <w:sz w:val="18"/>
                <w:szCs w:val="18"/>
              </w:rPr>
              <w:t>101,827</w:t>
            </w:r>
          </w:p>
        </w:tc>
        <w:tc>
          <w:tcPr>
            <w:tcW w:w="1361" w:type="dxa"/>
            <w:tcBorders>
              <w:top w:val="nil"/>
              <w:left w:val="nil"/>
              <w:bottom w:val="nil"/>
              <w:right w:val="nil"/>
            </w:tcBorders>
            <w:vAlign w:val="bottom"/>
          </w:tcPr>
          <w:p w14:paraId="7B405AB1" w14:textId="465C0C22" w:rsidR="002256FC" w:rsidRPr="00D508F8" w:rsidRDefault="002256FC" w:rsidP="003064A0">
            <w:pPr>
              <w:spacing w:before="40" w:after="20"/>
              <w:jc w:val="right"/>
              <w:rPr>
                <w:rFonts w:cs="Arial"/>
                <w:sz w:val="18"/>
                <w:szCs w:val="18"/>
              </w:rPr>
            </w:pPr>
            <w:r>
              <w:rPr>
                <w:rFonts w:cs="Arial"/>
                <w:sz w:val="18"/>
                <w:szCs w:val="18"/>
              </w:rPr>
              <w:t>124,200</w:t>
            </w:r>
          </w:p>
        </w:tc>
        <w:tc>
          <w:tcPr>
            <w:tcW w:w="1361" w:type="dxa"/>
            <w:tcBorders>
              <w:top w:val="nil"/>
              <w:left w:val="nil"/>
              <w:bottom w:val="nil"/>
              <w:right w:val="nil"/>
            </w:tcBorders>
            <w:shd w:val="clear" w:color="auto" w:fill="auto"/>
            <w:vAlign w:val="bottom"/>
          </w:tcPr>
          <w:p w14:paraId="6EE4337B" w14:textId="544A3E15" w:rsidR="002256FC" w:rsidRPr="00D508F8" w:rsidRDefault="002256FC" w:rsidP="003064A0">
            <w:pPr>
              <w:spacing w:before="40" w:after="20"/>
              <w:jc w:val="right"/>
              <w:rPr>
                <w:rFonts w:cs="Arial"/>
                <w:sz w:val="18"/>
                <w:szCs w:val="18"/>
              </w:rPr>
            </w:pPr>
            <w:r>
              <w:rPr>
                <w:rFonts w:cs="Arial"/>
                <w:sz w:val="18"/>
                <w:szCs w:val="18"/>
              </w:rPr>
              <w:t>111,227</w:t>
            </w:r>
          </w:p>
        </w:tc>
      </w:tr>
      <w:tr w:rsidR="002256FC" w:rsidRPr="002256FC" w14:paraId="19DCC14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58D708F" w14:textId="77777777" w:rsidR="002256FC" w:rsidRPr="00F75B25" w:rsidRDefault="002256FC" w:rsidP="002256FC">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C00000"/>
              <w:bottom w:val="nil"/>
              <w:right w:val="nil"/>
            </w:tcBorders>
            <w:shd w:val="clear" w:color="auto" w:fill="auto"/>
            <w:vAlign w:val="bottom"/>
          </w:tcPr>
          <w:p w14:paraId="0E240069" w14:textId="3F3C7B47" w:rsidR="002256FC" w:rsidRPr="00D508F8" w:rsidRDefault="002256FC" w:rsidP="003064A0">
            <w:pPr>
              <w:spacing w:before="40" w:after="20"/>
              <w:jc w:val="right"/>
              <w:rPr>
                <w:rFonts w:cs="Arial"/>
                <w:sz w:val="18"/>
                <w:szCs w:val="18"/>
              </w:rPr>
            </w:pPr>
            <w:r>
              <w:rPr>
                <w:rFonts w:cs="Arial"/>
                <w:sz w:val="18"/>
                <w:szCs w:val="18"/>
              </w:rPr>
              <w:t>45,935</w:t>
            </w:r>
          </w:p>
        </w:tc>
        <w:tc>
          <w:tcPr>
            <w:tcW w:w="1361" w:type="dxa"/>
            <w:tcBorders>
              <w:top w:val="nil"/>
              <w:left w:val="nil"/>
              <w:bottom w:val="nil"/>
              <w:right w:val="nil"/>
            </w:tcBorders>
            <w:shd w:val="clear" w:color="auto" w:fill="auto"/>
            <w:vAlign w:val="bottom"/>
          </w:tcPr>
          <w:p w14:paraId="1630632F" w14:textId="0E522FDB" w:rsidR="002256FC" w:rsidRPr="00D508F8" w:rsidRDefault="002256FC" w:rsidP="003064A0">
            <w:pPr>
              <w:spacing w:before="40" w:after="20"/>
              <w:jc w:val="right"/>
              <w:rPr>
                <w:rFonts w:cs="Arial"/>
                <w:sz w:val="18"/>
                <w:szCs w:val="18"/>
              </w:rPr>
            </w:pPr>
            <w:r>
              <w:rPr>
                <w:rFonts w:cs="Arial"/>
                <w:sz w:val="18"/>
                <w:szCs w:val="18"/>
              </w:rPr>
              <w:t>31,632</w:t>
            </w:r>
          </w:p>
        </w:tc>
        <w:tc>
          <w:tcPr>
            <w:tcW w:w="1361" w:type="dxa"/>
            <w:tcBorders>
              <w:top w:val="nil"/>
              <w:left w:val="nil"/>
              <w:bottom w:val="nil"/>
              <w:right w:val="nil"/>
            </w:tcBorders>
            <w:vAlign w:val="bottom"/>
          </w:tcPr>
          <w:p w14:paraId="5959CDE7" w14:textId="0202AEF7" w:rsidR="002256FC" w:rsidRPr="00D508F8" w:rsidRDefault="002256FC" w:rsidP="003064A0">
            <w:pPr>
              <w:spacing w:before="40" w:after="20"/>
              <w:jc w:val="right"/>
              <w:rPr>
                <w:rFonts w:cs="Arial"/>
                <w:sz w:val="18"/>
                <w:szCs w:val="18"/>
              </w:rPr>
            </w:pPr>
            <w:r>
              <w:rPr>
                <w:rFonts w:cs="Arial"/>
                <w:sz w:val="18"/>
                <w:szCs w:val="18"/>
              </w:rPr>
              <w:t>69,563</w:t>
            </w:r>
          </w:p>
        </w:tc>
        <w:tc>
          <w:tcPr>
            <w:tcW w:w="1361" w:type="dxa"/>
            <w:tcBorders>
              <w:top w:val="nil"/>
              <w:left w:val="nil"/>
              <w:bottom w:val="nil"/>
              <w:right w:val="nil"/>
            </w:tcBorders>
            <w:vAlign w:val="bottom"/>
          </w:tcPr>
          <w:p w14:paraId="653CE9DD" w14:textId="3BFEFB5E" w:rsidR="002256FC" w:rsidRPr="00D508F8" w:rsidRDefault="002256FC" w:rsidP="003064A0">
            <w:pPr>
              <w:spacing w:before="40" w:after="20"/>
              <w:jc w:val="right"/>
              <w:rPr>
                <w:rFonts w:cs="Arial"/>
                <w:sz w:val="18"/>
                <w:szCs w:val="18"/>
              </w:rPr>
            </w:pPr>
            <w:r>
              <w:rPr>
                <w:rFonts w:cs="Arial"/>
                <w:sz w:val="18"/>
                <w:szCs w:val="18"/>
              </w:rPr>
              <w:t>57,372</w:t>
            </w:r>
          </w:p>
        </w:tc>
        <w:tc>
          <w:tcPr>
            <w:tcW w:w="1361" w:type="dxa"/>
            <w:tcBorders>
              <w:top w:val="nil"/>
              <w:left w:val="nil"/>
              <w:bottom w:val="nil"/>
              <w:right w:val="nil"/>
            </w:tcBorders>
            <w:shd w:val="clear" w:color="auto" w:fill="auto"/>
            <w:vAlign w:val="bottom"/>
          </w:tcPr>
          <w:p w14:paraId="6CE4A00B" w14:textId="3FFE237C" w:rsidR="002256FC" w:rsidRPr="00D508F8" w:rsidRDefault="002256FC" w:rsidP="003064A0">
            <w:pPr>
              <w:spacing w:before="40" w:after="20"/>
              <w:jc w:val="right"/>
              <w:rPr>
                <w:rFonts w:cs="Arial"/>
                <w:sz w:val="18"/>
                <w:szCs w:val="18"/>
              </w:rPr>
            </w:pPr>
            <w:r>
              <w:rPr>
                <w:rFonts w:cs="Arial"/>
                <w:sz w:val="18"/>
                <w:szCs w:val="18"/>
              </w:rPr>
              <w:t>88,412</w:t>
            </w:r>
          </w:p>
        </w:tc>
      </w:tr>
      <w:tr w:rsidR="002256FC" w:rsidRPr="002256FC" w14:paraId="7FC057D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4EEACCF" w14:textId="77777777" w:rsidR="002256FC" w:rsidRPr="00F75B25" w:rsidRDefault="002256FC" w:rsidP="002256FC">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C00000"/>
              <w:bottom w:val="nil"/>
              <w:right w:val="nil"/>
            </w:tcBorders>
            <w:shd w:val="clear" w:color="auto" w:fill="auto"/>
            <w:vAlign w:val="bottom"/>
          </w:tcPr>
          <w:p w14:paraId="13686502" w14:textId="13A430D4" w:rsidR="002256FC" w:rsidRPr="00D508F8" w:rsidRDefault="002256FC" w:rsidP="003064A0">
            <w:pPr>
              <w:spacing w:before="40" w:after="20"/>
              <w:jc w:val="right"/>
              <w:rPr>
                <w:rFonts w:cs="Arial"/>
                <w:sz w:val="18"/>
                <w:szCs w:val="18"/>
              </w:rPr>
            </w:pPr>
            <w:r>
              <w:rPr>
                <w:rFonts w:cs="Arial"/>
                <w:sz w:val="18"/>
                <w:szCs w:val="18"/>
              </w:rPr>
              <w:t>455,965</w:t>
            </w:r>
          </w:p>
        </w:tc>
        <w:tc>
          <w:tcPr>
            <w:tcW w:w="1361" w:type="dxa"/>
            <w:tcBorders>
              <w:top w:val="nil"/>
              <w:left w:val="nil"/>
              <w:bottom w:val="nil"/>
              <w:right w:val="nil"/>
            </w:tcBorders>
            <w:shd w:val="clear" w:color="auto" w:fill="auto"/>
            <w:vAlign w:val="bottom"/>
          </w:tcPr>
          <w:p w14:paraId="26F7AF1B" w14:textId="1CF1F442" w:rsidR="002256FC" w:rsidRPr="00D508F8" w:rsidRDefault="002256FC" w:rsidP="003064A0">
            <w:pPr>
              <w:spacing w:before="40" w:after="20"/>
              <w:jc w:val="right"/>
              <w:rPr>
                <w:rFonts w:cs="Arial"/>
                <w:sz w:val="18"/>
                <w:szCs w:val="18"/>
              </w:rPr>
            </w:pPr>
            <w:r>
              <w:rPr>
                <w:rFonts w:cs="Arial"/>
                <w:sz w:val="18"/>
                <w:szCs w:val="18"/>
              </w:rPr>
              <w:t>246,595</w:t>
            </w:r>
          </w:p>
        </w:tc>
        <w:tc>
          <w:tcPr>
            <w:tcW w:w="1361" w:type="dxa"/>
            <w:tcBorders>
              <w:top w:val="nil"/>
              <w:left w:val="nil"/>
              <w:bottom w:val="nil"/>
              <w:right w:val="nil"/>
            </w:tcBorders>
            <w:vAlign w:val="bottom"/>
          </w:tcPr>
          <w:p w14:paraId="07056D30" w14:textId="09344725" w:rsidR="002256FC" w:rsidRPr="00D508F8" w:rsidRDefault="002256FC" w:rsidP="003064A0">
            <w:pPr>
              <w:spacing w:before="40" w:after="20"/>
              <w:jc w:val="right"/>
              <w:rPr>
                <w:rFonts w:cs="Arial"/>
                <w:sz w:val="18"/>
                <w:szCs w:val="18"/>
              </w:rPr>
            </w:pPr>
            <w:r>
              <w:rPr>
                <w:rFonts w:cs="Arial"/>
                <w:sz w:val="18"/>
                <w:szCs w:val="18"/>
              </w:rPr>
              <w:t>365,351</w:t>
            </w:r>
          </w:p>
        </w:tc>
        <w:tc>
          <w:tcPr>
            <w:tcW w:w="1361" w:type="dxa"/>
            <w:tcBorders>
              <w:top w:val="nil"/>
              <w:left w:val="nil"/>
              <w:bottom w:val="nil"/>
              <w:right w:val="nil"/>
            </w:tcBorders>
            <w:vAlign w:val="bottom"/>
          </w:tcPr>
          <w:p w14:paraId="763A7DC3" w14:textId="359A0EA3" w:rsidR="002256FC" w:rsidRPr="00D508F8" w:rsidRDefault="002256FC" w:rsidP="003064A0">
            <w:pPr>
              <w:spacing w:before="40" w:after="20"/>
              <w:jc w:val="right"/>
              <w:rPr>
                <w:rFonts w:cs="Arial"/>
                <w:sz w:val="18"/>
                <w:szCs w:val="18"/>
              </w:rPr>
            </w:pPr>
            <w:r>
              <w:rPr>
                <w:rFonts w:cs="Arial"/>
                <w:sz w:val="18"/>
                <w:szCs w:val="18"/>
              </w:rPr>
              <w:t>537,855</w:t>
            </w:r>
          </w:p>
        </w:tc>
        <w:tc>
          <w:tcPr>
            <w:tcW w:w="1361" w:type="dxa"/>
            <w:tcBorders>
              <w:top w:val="nil"/>
              <w:left w:val="nil"/>
              <w:bottom w:val="nil"/>
              <w:right w:val="nil"/>
            </w:tcBorders>
            <w:shd w:val="clear" w:color="auto" w:fill="auto"/>
            <w:vAlign w:val="bottom"/>
          </w:tcPr>
          <w:p w14:paraId="3CF78BF0" w14:textId="723065E5" w:rsidR="002256FC" w:rsidRPr="00D508F8" w:rsidRDefault="002256FC" w:rsidP="003064A0">
            <w:pPr>
              <w:spacing w:before="40" w:after="20"/>
              <w:jc w:val="right"/>
              <w:rPr>
                <w:rFonts w:cs="Arial"/>
                <w:sz w:val="18"/>
                <w:szCs w:val="18"/>
              </w:rPr>
            </w:pPr>
            <w:r>
              <w:rPr>
                <w:rFonts w:cs="Arial"/>
                <w:sz w:val="18"/>
                <w:szCs w:val="18"/>
              </w:rPr>
              <w:t>494,998</w:t>
            </w:r>
          </w:p>
        </w:tc>
      </w:tr>
      <w:tr w:rsidR="002256FC" w:rsidRPr="002256FC" w14:paraId="5F13ACD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0F5E0C5" w14:textId="77777777" w:rsidR="002256FC" w:rsidRPr="00F75B25" w:rsidRDefault="002256FC" w:rsidP="002256FC">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C00000"/>
              <w:bottom w:val="nil"/>
              <w:right w:val="nil"/>
            </w:tcBorders>
            <w:shd w:val="clear" w:color="auto" w:fill="auto"/>
            <w:vAlign w:val="bottom"/>
          </w:tcPr>
          <w:p w14:paraId="43BC9226" w14:textId="45C1E47F" w:rsidR="002256FC" w:rsidRPr="00D508F8" w:rsidRDefault="002256FC" w:rsidP="003064A0">
            <w:pPr>
              <w:spacing w:before="40" w:after="20"/>
              <w:jc w:val="right"/>
              <w:rPr>
                <w:rFonts w:cs="Arial"/>
                <w:sz w:val="18"/>
                <w:szCs w:val="18"/>
              </w:rPr>
            </w:pPr>
            <w:r>
              <w:rPr>
                <w:rFonts w:cs="Arial"/>
                <w:sz w:val="18"/>
                <w:szCs w:val="18"/>
              </w:rPr>
              <w:t>251,294</w:t>
            </w:r>
          </w:p>
        </w:tc>
        <w:tc>
          <w:tcPr>
            <w:tcW w:w="1361" w:type="dxa"/>
            <w:tcBorders>
              <w:top w:val="nil"/>
              <w:left w:val="nil"/>
              <w:bottom w:val="nil"/>
              <w:right w:val="nil"/>
            </w:tcBorders>
            <w:shd w:val="clear" w:color="auto" w:fill="auto"/>
            <w:vAlign w:val="bottom"/>
          </w:tcPr>
          <w:p w14:paraId="343F9891" w14:textId="3A67C1F7" w:rsidR="002256FC" w:rsidRPr="00D508F8" w:rsidRDefault="002256FC" w:rsidP="003064A0">
            <w:pPr>
              <w:spacing w:before="40" w:after="20"/>
              <w:jc w:val="right"/>
              <w:rPr>
                <w:rFonts w:cs="Arial"/>
                <w:sz w:val="18"/>
                <w:szCs w:val="18"/>
              </w:rPr>
            </w:pPr>
            <w:r>
              <w:rPr>
                <w:rFonts w:cs="Arial"/>
                <w:sz w:val="18"/>
                <w:szCs w:val="18"/>
              </w:rPr>
              <w:t>136,779</w:t>
            </w:r>
          </w:p>
        </w:tc>
        <w:tc>
          <w:tcPr>
            <w:tcW w:w="1361" w:type="dxa"/>
            <w:tcBorders>
              <w:top w:val="nil"/>
              <w:left w:val="nil"/>
              <w:bottom w:val="nil"/>
              <w:right w:val="nil"/>
            </w:tcBorders>
            <w:vAlign w:val="bottom"/>
          </w:tcPr>
          <w:p w14:paraId="06CCC793" w14:textId="3988F4CD" w:rsidR="002256FC" w:rsidRPr="00D508F8" w:rsidRDefault="002256FC" w:rsidP="003064A0">
            <w:pPr>
              <w:spacing w:before="40" w:after="20"/>
              <w:jc w:val="right"/>
              <w:rPr>
                <w:rFonts w:cs="Arial"/>
                <w:sz w:val="18"/>
                <w:szCs w:val="18"/>
              </w:rPr>
            </w:pPr>
            <w:r>
              <w:rPr>
                <w:rFonts w:cs="Arial"/>
                <w:sz w:val="18"/>
                <w:szCs w:val="18"/>
              </w:rPr>
              <w:t>199,426</w:t>
            </w:r>
          </w:p>
        </w:tc>
        <w:tc>
          <w:tcPr>
            <w:tcW w:w="1361" w:type="dxa"/>
            <w:tcBorders>
              <w:top w:val="nil"/>
              <w:left w:val="nil"/>
              <w:bottom w:val="nil"/>
              <w:right w:val="nil"/>
            </w:tcBorders>
            <w:vAlign w:val="bottom"/>
          </w:tcPr>
          <w:p w14:paraId="7910FE28" w14:textId="56242EAB" w:rsidR="002256FC" w:rsidRPr="00D508F8" w:rsidRDefault="002256FC" w:rsidP="003064A0">
            <w:pPr>
              <w:spacing w:before="40" w:after="20"/>
              <w:jc w:val="right"/>
              <w:rPr>
                <w:rFonts w:cs="Arial"/>
                <w:sz w:val="18"/>
                <w:szCs w:val="18"/>
              </w:rPr>
            </w:pPr>
            <w:r>
              <w:rPr>
                <w:rFonts w:cs="Arial"/>
                <w:sz w:val="18"/>
                <w:szCs w:val="18"/>
              </w:rPr>
              <w:t>316,753</w:t>
            </w:r>
          </w:p>
        </w:tc>
        <w:tc>
          <w:tcPr>
            <w:tcW w:w="1361" w:type="dxa"/>
            <w:tcBorders>
              <w:top w:val="nil"/>
              <w:left w:val="nil"/>
              <w:bottom w:val="nil"/>
              <w:right w:val="nil"/>
            </w:tcBorders>
            <w:shd w:val="clear" w:color="auto" w:fill="auto"/>
            <w:vAlign w:val="bottom"/>
          </w:tcPr>
          <w:p w14:paraId="1BF347BC" w14:textId="451F39ED" w:rsidR="002256FC" w:rsidRPr="00D508F8" w:rsidRDefault="002256FC" w:rsidP="003064A0">
            <w:pPr>
              <w:spacing w:before="40" w:after="20"/>
              <w:jc w:val="right"/>
              <w:rPr>
                <w:rFonts w:cs="Arial"/>
                <w:sz w:val="18"/>
                <w:szCs w:val="18"/>
              </w:rPr>
            </w:pPr>
            <w:r>
              <w:rPr>
                <w:rFonts w:cs="Arial"/>
                <w:sz w:val="18"/>
                <w:szCs w:val="18"/>
              </w:rPr>
              <w:t>246,353</w:t>
            </w:r>
          </w:p>
        </w:tc>
      </w:tr>
      <w:tr w:rsidR="002256FC" w:rsidRPr="002256FC" w14:paraId="753D9D6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0DBBBFC" w14:textId="77777777" w:rsidR="002256FC" w:rsidRPr="00F75B25" w:rsidRDefault="002256FC" w:rsidP="002256FC">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C00000"/>
              <w:bottom w:val="nil"/>
              <w:right w:val="nil"/>
            </w:tcBorders>
            <w:shd w:val="clear" w:color="auto" w:fill="auto"/>
            <w:vAlign w:val="bottom"/>
          </w:tcPr>
          <w:p w14:paraId="58C76546" w14:textId="59FE10D6" w:rsidR="002256FC" w:rsidRPr="00D508F8" w:rsidRDefault="002256FC" w:rsidP="003064A0">
            <w:pPr>
              <w:spacing w:before="40" w:after="20"/>
              <w:jc w:val="right"/>
              <w:rPr>
                <w:rFonts w:cs="Arial"/>
                <w:sz w:val="18"/>
                <w:szCs w:val="18"/>
              </w:rPr>
            </w:pPr>
            <w:r>
              <w:rPr>
                <w:rFonts w:cs="Arial"/>
                <w:sz w:val="18"/>
                <w:szCs w:val="18"/>
              </w:rPr>
              <w:t>1,786,942</w:t>
            </w:r>
          </w:p>
        </w:tc>
        <w:tc>
          <w:tcPr>
            <w:tcW w:w="1361" w:type="dxa"/>
            <w:tcBorders>
              <w:top w:val="nil"/>
              <w:left w:val="nil"/>
              <w:bottom w:val="nil"/>
              <w:right w:val="nil"/>
            </w:tcBorders>
            <w:shd w:val="clear" w:color="auto" w:fill="auto"/>
            <w:vAlign w:val="bottom"/>
          </w:tcPr>
          <w:p w14:paraId="74850724" w14:textId="02D8D67C" w:rsidR="002256FC" w:rsidRPr="00D508F8" w:rsidRDefault="002256FC" w:rsidP="003064A0">
            <w:pPr>
              <w:spacing w:before="40" w:after="20"/>
              <w:jc w:val="right"/>
              <w:rPr>
                <w:rFonts w:cs="Arial"/>
                <w:sz w:val="18"/>
                <w:szCs w:val="18"/>
              </w:rPr>
            </w:pPr>
            <w:r>
              <w:rPr>
                <w:rFonts w:cs="Arial"/>
                <w:sz w:val="18"/>
                <w:szCs w:val="18"/>
              </w:rPr>
              <w:t>1,267,834</w:t>
            </w:r>
          </w:p>
        </w:tc>
        <w:tc>
          <w:tcPr>
            <w:tcW w:w="1361" w:type="dxa"/>
            <w:tcBorders>
              <w:top w:val="nil"/>
              <w:left w:val="nil"/>
              <w:bottom w:val="nil"/>
              <w:right w:val="nil"/>
            </w:tcBorders>
            <w:vAlign w:val="bottom"/>
          </w:tcPr>
          <w:p w14:paraId="2E6FF2AE" w14:textId="53A9065F" w:rsidR="002256FC" w:rsidRPr="00D508F8" w:rsidRDefault="002256FC" w:rsidP="003064A0">
            <w:pPr>
              <w:spacing w:before="40" w:after="20"/>
              <w:jc w:val="right"/>
              <w:rPr>
                <w:rFonts w:cs="Arial"/>
                <w:sz w:val="18"/>
                <w:szCs w:val="18"/>
              </w:rPr>
            </w:pPr>
            <w:r>
              <w:rPr>
                <w:rFonts w:cs="Arial"/>
                <w:sz w:val="18"/>
                <w:szCs w:val="18"/>
              </w:rPr>
              <w:t>1,516,862</w:t>
            </w:r>
          </w:p>
        </w:tc>
        <w:tc>
          <w:tcPr>
            <w:tcW w:w="1361" w:type="dxa"/>
            <w:tcBorders>
              <w:top w:val="nil"/>
              <w:left w:val="nil"/>
              <w:bottom w:val="nil"/>
              <w:right w:val="nil"/>
            </w:tcBorders>
            <w:vAlign w:val="bottom"/>
          </w:tcPr>
          <w:p w14:paraId="17BDC7C4" w14:textId="1666549E" w:rsidR="002256FC" w:rsidRPr="00D508F8" w:rsidRDefault="002256FC" w:rsidP="003064A0">
            <w:pPr>
              <w:spacing w:before="40" w:after="20"/>
              <w:jc w:val="right"/>
              <w:rPr>
                <w:rFonts w:cs="Arial"/>
                <w:sz w:val="18"/>
                <w:szCs w:val="18"/>
              </w:rPr>
            </w:pPr>
            <w:r>
              <w:rPr>
                <w:rFonts w:cs="Arial"/>
                <w:sz w:val="18"/>
                <w:szCs w:val="18"/>
              </w:rPr>
              <w:t>3,093,114</w:t>
            </w:r>
          </w:p>
        </w:tc>
        <w:tc>
          <w:tcPr>
            <w:tcW w:w="1361" w:type="dxa"/>
            <w:tcBorders>
              <w:top w:val="nil"/>
              <w:left w:val="nil"/>
              <w:bottom w:val="nil"/>
              <w:right w:val="nil"/>
            </w:tcBorders>
            <w:shd w:val="clear" w:color="auto" w:fill="auto"/>
            <w:vAlign w:val="bottom"/>
          </w:tcPr>
          <w:p w14:paraId="66A579C6" w14:textId="6EC8DD4E" w:rsidR="002256FC" w:rsidRPr="00D508F8" w:rsidRDefault="002256FC" w:rsidP="003064A0">
            <w:pPr>
              <w:spacing w:before="40" w:after="20"/>
              <w:jc w:val="right"/>
              <w:rPr>
                <w:rFonts w:cs="Arial"/>
                <w:sz w:val="18"/>
                <w:szCs w:val="18"/>
              </w:rPr>
            </w:pPr>
            <w:r>
              <w:rPr>
                <w:rFonts w:cs="Arial"/>
                <w:sz w:val="18"/>
                <w:szCs w:val="18"/>
              </w:rPr>
              <w:t>1,828,126</w:t>
            </w:r>
          </w:p>
        </w:tc>
      </w:tr>
      <w:tr w:rsidR="002256FC" w:rsidRPr="002256FC" w14:paraId="56A81D0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7CBAD7D" w14:textId="77777777" w:rsidR="002256FC" w:rsidRPr="00F75B25" w:rsidRDefault="002256FC" w:rsidP="002256FC">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C00000"/>
              <w:bottom w:val="nil"/>
              <w:right w:val="nil"/>
            </w:tcBorders>
            <w:shd w:val="clear" w:color="auto" w:fill="auto"/>
            <w:vAlign w:val="bottom"/>
          </w:tcPr>
          <w:p w14:paraId="3BCB7C09" w14:textId="2ADEE41C" w:rsidR="002256FC" w:rsidRPr="00D508F8" w:rsidRDefault="002256FC" w:rsidP="003064A0">
            <w:pPr>
              <w:spacing w:before="40" w:after="20"/>
              <w:jc w:val="right"/>
              <w:rPr>
                <w:rFonts w:cs="Arial"/>
                <w:sz w:val="18"/>
                <w:szCs w:val="18"/>
              </w:rPr>
            </w:pPr>
            <w:r>
              <w:rPr>
                <w:rFonts w:cs="Arial"/>
                <w:sz w:val="18"/>
                <w:szCs w:val="18"/>
              </w:rPr>
              <w:t>163,683</w:t>
            </w:r>
          </w:p>
        </w:tc>
        <w:tc>
          <w:tcPr>
            <w:tcW w:w="1361" w:type="dxa"/>
            <w:tcBorders>
              <w:top w:val="nil"/>
              <w:left w:val="nil"/>
              <w:bottom w:val="nil"/>
              <w:right w:val="nil"/>
            </w:tcBorders>
            <w:shd w:val="clear" w:color="auto" w:fill="auto"/>
            <w:vAlign w:val="bottom"/>
          </w:tcPr>
          <w:p w14:paraId="08624721" w14:textId="43E1D9DE" w:rsidR="002256FC" w:rsidRPr="00D508F8" w:rsidRDefault="002256FC" w:rsidP="003064A0">
            <w:pPr>
              <w:spacing w:before="40" w:after="20"/>
              <w:jc w:val="right"/>
              <w:rPr>
                <w:rFonts w:cs="Arial"/>
                <w:sz w:val="18"/>
                <w:szCs w:val="18"/>
              </w:rPr>
            </w:pPr>
            <w:r>
              <w:rPr>
                <w:rFonts w:cs="Arial"/>
                <w:sz w:val="18"/>
                <w:szCs w:val="18"/>
              </w:rPr>
              <w:t>83,969</w:t>
            </w:r>
          </w:p>
        </w:tc>
        <w:tc>
          <w:tcPr>
            <w:tcW w:w="1361" w:type="dxa"/>
            <w:tcBorders>
              <w:top w:val="nil"/>
              <w:left w:val="nil"/>
              <w:bottom w:val="nil"/>
              <w:right w:val="nil"/>
            </w:tcBorders>
            <w:vAlign w:val="bottom"/>
          </w:tcPr>
          <w:p w14:paraId="3D4F7902" w14:textId="4A6FEF5E" w:rsidR="002256FC" w:rsidRPr="00D508F8" w:rsidRDefault="002256FC" w:rsidP="003064A0">
            <w:pPr>
              <w:spacing w:before="40" w:after="20"/>
              <w:jc w:val="right"/>
              <w:rPr>
                <w:rFonts w:cs="Arial"/>
                <w:sz w:val="18"/>
                <w:szCs w:val="18"/>
              </w:rPr>
            </w:pPr>
            <w:r>
              <w:rPr>
                <w:rFonts w:cs="Arial"/>
                <w:sz w:val="18"/>
                <w:szCs w:val="18"/>
              </w:rPr>
              <w:t>153,086</w:t>
            </w:r>
          </w:p>
        </w:tc>
        <w:tc>
          <w:tcPr>
            <w:tcW w:w="1361" w:type="dxa"/>
            <w:tcBorders>
              <w:top w:val="nil"/>
              <w:left w:val="nil"/>
              <w:bottom w:val="nil"/>
              <w:right w:val="nil"/>
            </w:tcBorders>
            <w:vAlign w:val="bottom"/>
          </w:tcPr>
          <w:p w14:paraId="2CE20829" w14:textId="433EBB32" w:rsidR="002256FC" w:rsidRPr="00D508F8" w:rsidRDefault="002256FC" w:rsidP="003064A0">
            <w:pPr>
              <w:spacing w:before="40" w:after="20"/>
              <w:jc w:val="right"/>
              <w:rPr>
                <w:rFonts w:cs="Arial"/>
                <w:sz w:val="18"/>
                <w:szCs w:val="18"/>
              </w:rPr>
            </w:pPr>
            <w:r>
              <w:rPr>
                <w:rFonts w:cs="Arial"/>
                <w:sz w:val="18"/>
                <w:szCs w:val="18"/>
              </w:rPr>
              <w:t>193,550</w:t>
            </w:r>
          </w:p>
        </w:tc>
        <w:tc>
          <w:tcPr>
            <w:tcW w:w="1361" w:type="dxa"/>
            <w:tcBorders>
              <w:top w:val="nil"/>
              <w:left w:val="nil"/>
              <w:bottom w:val="nil"/>
              <w:right w:val="nil"/>
            </w:tcBorders>
            <w:shd w:val="clear" w:color="auto" w:fill="auto"/>
            <w:vAlign w:val="bottom"/>
          </w:tcPr>
          <w:p w14:paraId="765FDCD7" w14:textId="58A04308" w:rsidR="002256FC" w:rsidRPr="00D508F8" w:rsidRDefault="002256FC" w:rsidP="003064A0">
            <w:pPr>
              <w:spacing w:before="40" w:after="20"/>
              <w:jc w:val="right"/>
              <w:rPr>
                <w:rFonts w:cs="Arial"/>
                <w:sz w:val="18"/>
                <w:szCs w:val="18"/>
              </w:rPr>
            </w:pPr>
            <w:r>
              <w:rPr>
                <w:rFonts w:cs="Arial"/>
                <w:sz w:val="18"/>
                <w:szCs w:val="18"/>
              </w:rPr>
              <w:t>177,257</w:t>
            </w:r>
          </w:p>
        </w:tc>
      </w:tr>
      <w:tr w:rsidR="002256FC" w:rsidRPr="002256FC" w14:paraId="2CA883C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A6EE912" w14:textId="77777777" w:rsidR="002256FC" w:rsidRPr="00F75B25" w:rsidRDefault="002256FC" w:rsidP="002256FC">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C00000"/>
              <w:bottom w:val="nil"/>
              <w:right w:val="nil"/>
            </w:tcBorders>
            <w:shd w:val="clear" w:color="auto" w:fill="auto"/>
            <w:vAlign w:val="bottom"/>
          </w:tcPr>
          <w:p w14:paraId="5BF0023F" w14:textId="173869E4" w:rsidR="002256FC" w:rsidRPr="00D508F8" w:rsidRDefault="002256FC" w:rsidP="003064A0">
            <w:pPr>
              <w:spacing w:before="40" w:after="20"/>
              <w:jc w:val="right"/>
              <w:rPr>
                <w:rFonts w:cs="Arial"/>
                <w:sz w:val="18"/>
                <w:szCs w:val="18"/>
              </w:rPr>
            </w:pPr>
            <w:r>
              <w:rPr>
                <w:rFonts w:cs="Arial"/>
                <w:sz w:val="18"/>
                <w:szCs w:val="18"/>
              </w:rPr>
              <w:t>490,408</w:t>
            </w:r>
          </w:p>
        </w:tc>
        <w:tc>
          <w:tcPr>
            <w:tcW w:w="1361" w:type="dxa"/>
            <w:tcBorders>
              <w:top w:val="nil"/>
              <w:left w:val="nil"/>
              <w:bottom w:val="nil"/>
              <w:right w:val="nil"/>
            </w:tcBorders>
            <w:shd w:val="clear" w:color="auto" w:fill="auto"/>
            <w:vAlign w:val="bottom"/>
          </w:tcPr>
          <w:p w14:paraId="21931942" w14:textId="6A431D74" w:rsidR="002256FC" w:rsidRPr="00D508F8" w:rsidRDefault="002256FC" w:rsidP="003064A0">
            <w:pPr>
              <w:spacing w:before="40" w:after="20"/>
              <w:jc w:val="right"/>
              <w:rPr>
                <w:rFonts w:cs="Arial"/>
                <w:sz w:val="18"/>
                <w:szCs w:val="18"/>
              </w:rPr>
            </w:pPr>
            <w:r>
              <w:rPr>
                <w:rFonts w:cs="Arial"/>
                <w:sz w:val="18"/>
                <w:szCs w:val="18"/>
              </w:rPr>
              <w:t>339,416</w:t>
            </w:r>
          </w:p>
        </w:tc>
        <w:tc>
          <w:tcPr>
            <w:tcW w:w="1361" w:type="dxa"/>
            <w:tcBorders>
              <w:top w:val="nil"/>
              <w:left w:val="nil"/>
              <w:bottom w:val="nil"/>
              <w:right w:val="nil"/>
            </w:tcBorders>
            <w:vAlign w:val="bottom"/>
          </w:tcPr>
          <w:p w14:paraId="233CC1CF" w14:textId="2BCDCBE0" w:rsidR="002256FC" w:rsidRPr="00D508F8" w:rsidRDefault="002256FC" w:rsidP="003064A0">
            <w:pPr>
              <w:spacing w:before="40" w:after="20"/>
              <w:jc w:val="right"/>
              <w:rPr>
                <w:rFonts w:cs="Arial"/>
                <w:sz w:val="18"/>
                <w:szCs w:val="18"/>
              </w:rPr>
            </w:pPr>
            <w:r>
              <w:rPr>
                <w:rFonts w:cs="Arial"/>
                <w:sz w:val="18"/>
                <w:szCs w:val="18"/>
              </w:rPr>
              <w:t>365,876</w:t>
            </w:r>
          </w:p>
        </w:tc>
        <w:tc>
          <w:tcPr>
            <w:tcW w:w="1361" w:type="dxa"/>
            <w:tcBorders>
              <w:top w:val="nil"/>
              <w:left w:val="nil"/>
              <w:bottom w:val="nil"/>
              <w:right w:val="nil"/>
            </w:tcBorders>
            <w:vAlign w:val="bottom"/>
          </w:tcPr>
          <w:p w14:paraId="6CE3EAF4" w14:textId="111316F6" w:rsidR="002256FC" w:rsidRPr="00D508F8" w:rsidRDefault="002256FC" w:rsidP="003064A0">
            <w:pPr>
              <w:spacing w:before="40" w:after="20"/>
              <w:jc w:val="right"/>
              <w:rPr>
                <w:rFonts w:cs="Arial"/>
                <w:sz w:val="18"/>
                <w:szCs w:val="18"/>
              </w:rPr>
            </w:pPr>
            <w:r>
              <w:rPr>
                <w:rFonts w:cs="Arial"/>
                <w:sz w:val="18"/>
                <w:szCs w:val="18"/>
              </w:rPr>
              <w:t>615,809</w:t>
            </w:r>
          </w:p>
        </w:tc>
        <w:tc>
          <w:tcPr>
            <w:tcW w:w="1361" w:type="dxa"/>
            <w:tcBorders>
              <w:top w:val="nil"/>
              <w:left w:val="nil"/>
              <w:bottom w:val="nil"/>
              <w:right w:val="nil"/>
            </w:tcBorders>
            <w:shd w:val="clear" w:color="auto" w:fill="auto"/>
            <w:vAlign w:val="bottom"/>
          </w:tcPr>
          <w:p w14:paraId="7EB97ACA" w14:textId="246492E4" w:rsidR="002256FC" w:rsidRPr="00D508F8" w:rsidRDefault="002256FC" w:rsidP="003064A0">
            <w:pPr>
              <w:spacing w:before="40" w:after="20"/>
              <w:jc w:val="right"/>
              <w:rPr>
                <w:rFonts w:cs="Arial"/>
                <w:sz w:val="18"/>
                <w:szCs w:val="18"/>
              </w:rPr>
            </w:pPr>
            <w:r>
              <w:rPr>
                <w:rFonts w:cs="Arial"/>
                <w:sz w:val="18"/>
                <w:szCs w:val="18"/>
              </w:rPr>
              <w:t>596,271</w:t>
            </w:r>
          </w:p>
        </w:tc>
      </w:tr>
      <w:tr w:rsidR="002256FC" w:rsidRPr="002256FC" w14:paraId="6E76535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7D54961" w14:textId="77777777" w:rsidR="002256FC" w:rsidRPr="00F75B25" w:rsidRDefault="002256FC" w:rsidP="002256FC">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C00000"/>
              <w:bottom w:val="nil"/>
              <w:right w:val="nil"/>
            </w:tcBorders>
            <w:shd w:val="clear" w:color="auto" w:fill="auto"/>
            <w:vAlign w:val="bottom"/>
          </w:tcPr>
          <w:p w14:paraId="2C6CFC62" w14:textId="4163FF28" w:rsidR="002256FC" w:rsidRPr="00D508F8" w:rsidRDefault="002256FC" w:rsidP="003064A0">
            <w:pPr>
              <w:spacing w:before="40" w:after="20"/>
              <w:jc w:val="right"/>
              <w:rPr>
                <w:rFonts w:cs="Arial"/>
                <w:sz w:val="18"/>
                <w:szCs w:val="18"/>
              </w:rPr>
            </w:pPr>
            <w:r>
              <w:rPr>
                <w:rFonts w:cs="Arial"/>
                <w:sz w:val="18"/>
                <w:szCs w:val="18"/>
              </w:rPr>
              <w:t>326,411</w:t>
            </w:r>
          </w:p>
        </w:tc>
        <w:tc>
          <w:tcPr>
            <w:tcW w:w="1361" w:type="dxa"/>
            <w:tcBorders>
              <w:top w:val="nil"/>
              <w:left w:val="nil"/>
              <w:bottom w:val="nil"/>
              <w:right w:val="nil"/>
            </w:tcBorders>
            <w:shd w:val="clear" w:color="auto" w:fill="auto"/>
            <w:vAlign w:val="bottom"/>
          </w:tcPr>
          <w:p w14:paraId="6C1B15E3" w14:textId="34408290" w:rsidR="002256FC" w:rsidRPr="00D508F8" w:rsidRDefault="002256FC" w:rsidP="003064A0">
            <w:pPr>
              <w:spacing w:before="40" w:after="20"/>
              <w:jc w:val="right"/>
              <w:rPr>
                <w:rFonts w:cs="Arial"/>
                <w:sz w:val="18"/>
                <w:szCs w:val="18"/>
              </w:rPr>
            </w:pPr>
            <w:r>
              <w:rPr>
                <w:rFonts w:cs="Arial"/>
                <w:sz w:val="18"/>
                <w:szCs w:val="18"/>
              </w:rPr>
              <w:t>152,122</w:t>
            </w:r>
          </w:p>
        </w:tc>
        <w:tc>
          <w:tcPr>
            <w:tcW w:w="1361" w:type="dxa"/>
            <w:tcBorders>
              <w:top w:val="nil"/>
              <w:left w:val="nil"/>
              <w:bottom w:val="nil"/>
              <w:right w:val="nil"/>
            </w:tcBorders>
            <w:vAlign w:val="bottom"/>
          </w:tcPr>
          <w:p w14:paraId="6623A0F2" w14:textId="29DDB0C5" w:rsidR="002256FC" w:rsidRPr="00D508F8" w:rsidRDefault="002256FC" w:rsidP="003064A0">
            <w:pPr>
              <w:spacing w:before="40" w:after="20"/>
              <w:jc w:val="right"/>
              <w:rPr>
                <w:rFonts w:cs="Arial"/>
                <w:sz w:val="18"/>
                <w:szCs w:val="18"/>
              </w:rPr>
            </w:pPr>
            <w:r>
              <w:rPr>
                <w:rFonts w:cs="Arial"/>
                <w:sz w:val="18"/>
                <w:szCs w:val="18"/>
              </w:rPr>
              <w:t>222,241</w:t>
            </w:r>
          </w:p>
        </w:tc>
        <w:tc>
          <w:tcPr>
            <w:tcW w:w="1361" w:type="dxa"/>
            <w:tcBorders>
              <w:top w:val="nil"/>
              <w:left w:val="nil"/>
              <w:bottom w:val="nil"/>
              <w:right w:val="nil"/>
            </w:tcBorders>
            <w:vAlign w:val="bottom"/>
          </w:tcPr>
          <w:p w14:paraId="7FE24AF0" w14:textId="38D342F8" w:rsidR="002256FC" w:rsidRPr="00D508F8" w:rsidRDefault="002256FC" w:rsidP="003064A0">
            <w:pPr>
              <w:spacing w:before="40" w:after="20"/>
              <w:jc w:val="right"/>
              <w:rPr>
                <w:rFonts w:cs="Arial"/>
                <w:sz w:val="18"/>
                <w:szCs w:val="18"/>
              </w:rPr>
            </w:pPr>
            <w:r>
              <w:rPr>
                <w:rFonts w:cs="Arial"/>
                <w:sz w:val="18"/>
                <w:szCs w:val="18"/>
              </w:rPr>
              <w:t>425,686</w:t>
            </w:r>
          </w:p>
        </w:tc>
        <w:tc>
          <w:tcPr>
            <w:tcW w:w="1361" w:type="dxa"/>
            <w:tcBorders>
              <w:top w:val="nil"/>
              <w:left w:val="nil"/>
              <w:bottom w:val="nil"/>
              <w:right w:val="nil"/>
            </w:tcBorders>
            <w:shd w:val="clear" w:color="auto" w:fill="auto"/>
            <w:vAlign w:val="bottom"/>
          </w:tcPr>
          <w:p w14:paraId="2761D007" w14:textId="1BBCEFEC" w:rsidR="002256FC" w:rsidRPr="00D508F8" w:rsidRDefault="002256FC" w:rsidP="003064A0">
            <w:pPr>
              <w:spacing w:before="40" w:after="20"/>
              <w:jc w:val="right"/>
              <w:rPr>
                <w:rFonts w:cs="Arial"/>
                <w:sz w:val="18"/>
                <w:szCs w:val="18"/>
              </w:rPr>
            </w:pPr>
            <w:r>
              <w:rPr>
                <w:rFonts w:cs="Arial"/>
                <w:sz w:val="18"/>
                <w:szCs w:val="18"/>
              </w:rPr>
              <w:t>284,882</w:t>
            </w:r>
          </w:p>
        </w:tc>
      </w:tr>
      <w:tr w:rsidR="002256FC" w:rsidRPr="002256FC" w14:paraId="3354873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C671BCC" w14:textId="77777777" w:rsidR="002256FC" w:rsidRPr="00F75B25" w:rsidRDefault="002256FC" w:rsidP="002256FC">
            <w:pPr>
              <w:spacing w:before="40" w:after="20"/>
              <w:rPr>
                <w:rFonts w:cs="Arial"/>
                <w:sz w:val="18"/>
                <w:szCs w:val="18"/>
              </w:rPr>
            </w:pPr>
            <w:r w:rsidRPr="00F75B25">
              <w:rPr>
                <w:rFonts w:cs="Arial"/>
                <w:sz w:val="18"/>
                <w:szCs w:val="18"/>
              </w:rPr>
              <w:t>Towong S</w:t>
            </w:r>
          </w:p>
        </w:tc>
        <w:tc>
          <w:tcPr>
            <w:tcW w:w="1361" w:type="dxa"/>
            <w:tcBorders>
              <w:top w:val="nil"/>
              <w:left w:val="single" w:sz="18" w:space="0" w:color="C00000"/>
              <w:bottom w:val="nil"/>
              <w:right w:val="nil"/>
            </w:tcBorders>
            <w:shd w:val="clear" w:color="auto" w:fill="auto"/>
            <w:vAlign w:val="bottom"/>
          </w:tcPr>
          <w:p w14:paraId="2AA24524" w14:textId="3A4D03AE" w:rsidR="002256FC" w:rsidRPr="00D508F8" w:rsidRDefault="002256FC" w:rsidP="003064A0">
            <w:pPr>
              <w:spacing w:before="40" w:after="20"/>
              <w:jc w:val="right"/>
              <w:rPr>
                <w:rFonts w:cs="Arial"/>
                <w:sz w:val="18"/>
                <w:szCs w:val="18"/>
              </w:rPr>
            </w:pPr>
            <w:r>
              <w:rPr>
                <w:rFonts w:cs="Arial"/>
                <w:sz w:val="18"/>
                <w:szCs w:val="18"/>
              </w:rPr>
              <w:t>93,529</w:t>
            </w:r>
          </w:p>
        </w:tc>
        <w:tc>
          <w:tcPr>
            <w:tcW w:w="1361" w:type="dxa"/>
            <w:tcBorders>
              <w:top w:val="nil"/>
              <w:left w:val="nil"/>
              <w:bottom w:val="nil"/>
              <w:right w:val="nil"/>
            </w:tcBorders>
            <w:shd w:val="clear" w:color="auto" w:fill="auto"/>
            <w:vAlign w:val="bottom"/>
          </w:tcPr>
          <w:p w14:paraId="2E433C5D" w14:textId="379306F9" w:rsidR="002256FC" w:rsidRPr="00D508F8" w:rsidRDefault="002256FC" w:rsidP="003064A0">
            <w:pPr>
              <w:spacing w:before="40" w:after="20"/>
              <w:jc w:val="right"/>
              <w:rPr>
                <w:rFonts w:cs="Arial"/>
                <w:sz w:val="18"/>
                <w:szCs w:val="18"/>
              </w:rPr>
            </w:pPr>
            <w:r>
              <w:rPr>
                <w:rFonts w:cs="Arial"/>
                <w:sz w:val="18"/>
                <w:szCs w:val="18"/>
              </w:rPr>
              <w:t>50,907</w:t>
            </w:r>
          </w:p>
        </w:tc>
        <w:tc>
          <w:tcPr>
            <w:tcW w:w="1361" w:type="dxa"/>
            <w:tcBorders>
              <w:top w:val="nil"/>
              <w:left w:val="nil"/>
              <w:bottom w:val="nil"/>
              <w:right w:val="nil"/>
            </w:tcBorders>
            <w:vAlign w:val="bottom"/>
          </w:tcPr>
          <w:p w14:paraId="646F7DCC" w14:textId="1E7F535A" w:rsidR="002256FC" w:rsidRPr="00D508F8" w:rsidRDefault="002256FC" w:rsidP="003064A0">
            <w:pPr>
              <w:spacing w:before="40" w:after="20"/>
              <w:jc w:val="right"/>
              <w:rPr>
                <w:rFonts w:cs="Arial"/>
                <w:sz w:val="18"/>
                <w:szCs w:val="18"/>
              </w:rPr>
            </w:pPr>
            <w:r>
              <w:rPr>
                <w:rFonts w:cs="Arial"/>
                <w:sz w:val="18"/>
                <w:szCs w:val="18"/>
              </w:rPr>
              <w:t>84,821</w:t>
            </w:r>
          </w:p>
        </w:tc>
        <w:tc>
          <w:tcPr>
            <w:tcW w:w="1361" w:type="dxa"/>
            <w:tcBorders>
              <w:top w:val="nil"/>
              <w:left w:val="nil"/>
              <w:bottom w:val="nil"/>
              <w:right w:val="nil"/>
            </w:tcBorders>
            <w:vAlign w:val="bottom"/>
          </w:tcPr>
          <w:p w14:paraId="2439D5ED" w14:textId="15AD75D2" w:rsidR="002256FC" w:rsidRPr="00D508F8" w:rsidRDefault="002256FC" w:rsidP="003064A0">
            <w:pPr>
              <w:spacing w:before="40" w:after="20"/>
              <w:jc w:val="right"/>
              <w:rPr>
                <w:rFonts w:cs="Arial"/>
                <w:sz w:val="18"/>
                <w:szCs w:val="18"/>
              </w:rPr>
            </w:pPr>
            <w:r>
              <w:rPr>
                <w:rFonts w:cs="Arial"/>
                <w:sz w:val="18"/>
                <w:szCs w:val="18"/>
              </w:rPr>
              <w:t>106,843</w:t>
            </w:r>
          </w:p>
        </w:tc>
        <w:tc>
          <w:tcPr>
            <w:tcW w:w="1361" w:type="dxa"/>
            <w:tcBorders>
              <w:top w:val="nil"/>
              <w:left w:val="nil"/>
              <w:bottom w:val="nil"/>
              <w:right w:val="nil"/>
            </w:tcBorders>
            <w:shd w:val="clear" w:color="auto" w:fill="auto"/>
            <w:vAlign w:val="bottom"/>
          </w:tcPr>
          <w:p w14:paraId="59D09E44" w14:textId="3A8DAFC3" w:rsidR="002256FC" w:rsidRPr="00D508F8" w:rsidRDefault="002256FC" w:rsidP="003064A0">
            <w:pPr>
              <w:spacing w:before="40" w:after="20"/>
              <w:jc w:val="right"/>
              <w:rPr>
                <w:rFonts w:cs="Arial"/>
                <w:sz w:val="18"/>
                <w:szCs w:val="18"/>
              </w:rPr>
            </w:pPr>
            <w:r>
              <w:rPr>
                <w:rFonts w:cs="Arial"/>
                <w:sz w:val="18"/>
                <w:szCs w:val="18"/>
              </w:rPr>
              <w:t>94,817</w:t>
            </w:r>
          </w:p>
        </w:tc>
      </w:tr>
      <w:tr w:rsidR="002256FC" w:rsidRPr="002256FC" w14:paraId="5B32CD4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CD54EFB" w14:textId="77777777" w:rsidR="002256FC" w:rsidRPr="00F75B25" w:rsidRDefault="002256FC" w:rsidP="002256FC">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C00000"/>
              <w:bottom w:val="nil"/>
              <w:right w:val="nil"/>
            </w:tcBorders>
            <w:shd w:val="clear" w:color="auto" w:fill="auto"/>
            <w:vAlign w:val="bottom"/>
          </w:tcPr>
          <w:p w14:paraId="2E43DDE2" w14:textId="689CA7B3" w:rsidR="002256FC" w:rsidRPr="00D508F8" w:rsidRDefault="002256FC" w:rsidP="003064A0">
            <w:pPr>
              <w:spacing w:before="40" w:after="20"/>
              <w:jc w:val="right"/>
              <w:rPr>
                <w:rFonts w:cs="Arial"/>
                <w:sz w:val="18"/>
                <w:szCs w:val="18"/>
              </w:rPr>
            </w:pPr>
            <w:r>
              <w:rPr>
                <w:rFonts w:cs="Arial"/>
                <w:sz w:val="18"/>
                <w:szCs w:val="18"/>
              </w:rPr>
              <w:t>451,268</w:t>
            </w:r>
          </w:p>
        </w:tc>
        <w:tc>
          <w:tcPr>
            <w:tcW w:w="1361" w:type="dxa"/>
            <w:tcBorders>
              <w:top w:val="nil"/>
              <w:left w:val="nil"/>
              <w:bottom w:val="nil"/>
              <w:right w:val="nil"/>
            </w:tcBorders>
            <w:shd w:val="clear" w:color="auto" w:fill="auto"/>
            <w:vAlign w:val="bottom"/>
          </w:tcPr>
          <w:p w14:paraId="7CA3F3C0" w14:textId="5CDA7264" w:rsidR="002256FC" w:rsidRPr="00D508F8" w:rsidRDefault="002256FC" w:rsidP="003064A0">
            <w:pPr>
              <w:spacing w:before="40" w:after="20"/>
              <w:jc w:val="right"/>
              <w:rPr>
                <w:rFonts w:cs="Arial"/>
                <w:sz w:val="18"/>
                <w:szCs w:val="18"/>
              </w:rPr>
            </w:pPr>
            <w:r>
              <w:rPr>
                <w:rFonts w:cs="Arial"/>
                <w:sz w:val="18"/>
                <w:szCs w:val="18"/>
              </w:rPr>
              <w:t>238,561</w:t>
            </w:r>
          </w:p>
        </w:tc>
        <w:tc>
          <w:tcPr>
            <w:tcW w:w="1361" w:type="dxa"/>
            <w:tcBorders>
              <w:top w:val="nil"/>
              <w:left w:val="nil"/>
              <w:bottom w:val="nil"/>
              <w:right w:val="nil"/>
            </w:tcBorders>
            <w:vAlign w:val="bottom"/>
          </w:tcPr>
          <w:p w14:paraId="38CB05FC" w14:textId="4363438A" w:rsidR="002256FC" w:rsidRPr="00D508F8" w:rsidRDefault="002256FC" w:rsidP="003064A0">
            <w:pPr>
              <w:spacing w:before="40" w:after="20"/>
              <w:jc w:val="right"/>
              <w:rPr>
                <w:rFonts w:cs="Arial"/>
                <w:sz w:val="18"/>
                <w:szCs w:val="18"/>
              </w:rPr>
            </w:pPr>
            <w:r>
              <w:rPr>
                <w:rFonts w:cs="Arial"/>
                <w:sz w:val="18"/>
                <w:szCs w:val="18"/>
              </w:rPr>
              <w:t>359,451</w:t>
            </w:r>
          </w:p>
        </w:tc>
        <w:tc>
          <w:tcPr>
            <w:tcW w:w="1361" w:type="dxa"/>
            <w:tcBorders>
              <w:top w:val="nil"/>
              <w:left w:val="nil"/>
              <w:bottom w:val="nil"/>
              <w:right w:val="nil"/>
            </w:tcBorders>
            <w:vAlign w:val="bottom"/>
          </w:tcPr>
          <w:p w14:paraId="5FB16A7D" w14:textId="5222DD79" w:rsidR="002256FC" w:rsidRPr="00D508F8" w:rsidRDefault="002256FC" w:rsidP="003064A0">
            <w:pPr>
              <w:spacing w:before="40" w:after="20"/>
              <w:jc w:val="right"/>
              <w:rPr>
                <w:rFonts w:cs="Arial"/>
                <w:sz w:val="18"/>
                <w:szCs w:val="18"/>
              </w:rPr>
            </w:pPr>
            <w:r>
              <w:rPr>
                <w:rFonts w:cs="Arial"/>
                <w:sz w:val="18"/>
                <w:szCs w:val="18"/>
              </w:rPr>
              <w:t>614,188</w:t>
            </w:r>
          </w:p>
        </w:tc>
        <w:tc>
          <w:tcPr>
            <w:tcW w:w="1361" w:type="dxa"/>
            <w:tcBorders>
              <w:top w:val="nil"/>
              <w:left w:val="nil"/>
              <w:bottom w:val="nil"/>
              <w:right w:val="nil"/>
            </w:tcBorders>
            <w:shd w:val="clear" w:color="auto" w:fill="auto"/>
            <w:vAlign w:val="bottom"/>
          </w:tcPr>
          <w:p w14:paraId="344F245D" w14:textId="1E974AB8" w:rsidR="002256FC" w:rsidRPr="00D508F8" w:rsidRDefault="002256FC" w:rsidP="003064A0">
            <w:pPr>
              <w:spacing w:before="40" w:after="20"/>
              <w:jc w:val="right"/>
              <w:rPr>
                <w:rFonts w:cs="Arial"/>
                <w:sz w:val="18"/>
                <w:szCs w:val="18"/>
              </w:rPr>
            </w:pPr>
            <w:r>
              <w:rPr>
                <w:rFonts w:cs="Arial"/>
                <w:sz w:val="18"/>
                <w:szCs w:val="18"/>
              </w:rPr>
              <w:t>407,896</w:t>
            </w:r>
          </w:p>
        </w:tc>
      </w:tr>
      <w:tr w:rsidR="002256FC" w:rsidRPr="002256FC" w14:paraId="0C277A4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6FA70FD" w14:textId="77777777" w:rsidR="002256FC" w:rsidRPr="00F75B25" w:rsidRDefault="002256FC" w:rsidP="002256FC">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C00000"/>
              <w:bottom w:val="nil"/>
              <w:right w:val="nil"/>
            </w:tcBorders>
            <w:shd w:val="clear" w:color="auto" w:fill="auto"/>
            <w:vAlign w:val="bottom"/>
          </w:tcPr>
          <w:p w14:paraId="10CD8356" w14:textId="2D1A2D91" w:rsidR="002256FC" w:rsidRPr="00D508F8" w:rsidRDefault="002256FC" w:rsidP="003064A0">
            <w:pPr>
              <w:spacing w:before="40" w:after="20"/>
              <w:jc w:val="right"/>
              <w:rPr>
                <w:rFonts w:cs="Arial"/>
                <w:sz w:val="18"/>
                <w:szCs w:val="18"/>
              </w:rPr>
            </w:pPr>
            <w:r>
              <w:rPr>
                <w:rFonts w:cs="Arial"/>
                <w:sz w:val="18"/>
                <w:szCs w:val="18"/>
              </w:rPr>
              <w:t>540,992</w:t>
            </w:r>
          </w:p>
        </w:tc>
        <w:tc>
          <w:tcPr>
            <w:tcW w:w="1361" w:type="dxa"/>
            <w:tcBorders>
              <w:top w:val="nil"/>
              <w:left w:val="nil"/>
              <w:bottom w:val="nil"/>
              <w:right w:val="nil"/>
            </w:tcBorders>
            <w:shd w:val="clear" w:color="auto" w:fill="auto"/>
            <w:vAlign w:val="bottom"/>
          </w:tcPr>
          <w:p w14:paraId="37344386" w14:textId="6052DA68" w:rsidR="002256FC" w:rsidRPr="00D508F8" w:rsidRDefault="002256FC" w:rsidP="003064A0">
            <w:pPr>
              <w:spacing w:before="40" w:after="20"/>
              <w:jc w:val="right"/>
              <w:rPr>
                <w:rFonts w:cs="Arial"/>
                <w:sz w:val="18"/>
                <w:szCs w:val="18"/>
              </w:rPr>
            </w:pPr>
            <w:r>
              <w:rPr>
                <w:rFonts w:cs="Arial"/>
                <w:sz w:val="18"/>
                <w:szCs w:val="18"/>
              </w:rPr>
              <w:t>288,816</w:t>
            </w:r>
          </w:p>
        </w:tc>
        <w:tc>
          <w:tcPr>
            <w:tcW w:w="1361" w:type="dxa"/>
            <w:tcBorders>
              <w:top w:val="nil"/>
              <w:left w:val="nil"/>
              <w:bottom w:val="nil"/>
              <w:right w:val="nil"/>
            </w:tcBorders>
            <w:vAlign w:val="bottom"/>
          </w:tcPr>
          <w:p w14:paraId="6B0F37E1" w14:textId="6591B39A" w:rsidR="002256FC" w:rsidRPr="00D508F8" w:rsidRDefault="002256FC" w:rsidP="003064A0">
            <w:pPr>
              <w:spacing w:before="40" w:after="20"/>
              <w:jc w:val="right"/>
              <w:rPr>
                <w:rFonts w:cs="Arial"/>
                <w:sz w:val="18"/>
                <w:szCs w:val="18"/>
              </w:rPr>
            </w:pPr>
            <w:r>
              <w:rPr>
                <w:rFonts w:cs="Arial"/>
                <w:sz w:val="18"/>
                <w:szCs w:val="18"/>
              </w:rPr>
              <w:t>369,268</w:t>
            </w:r>
          </w:p>
        </w:tc>
        <w:tc>
          <w:tcPr>
            <w:tcW w:w="1361" w:type="dxa"/>
            <w:tcBorders>
              <w:top w:val="nil"/>
              <w:left w:val="nil"/>
              <w:bottom w:val="nil"/>
              <w:right w:val="nil"/>
            </w:tcBorders>
            <w:vAlign w:val="bottom"/>
          </w:tcPr>
          <w:p w14:paraId="41DFA887" w14:textId="21A40366" w:rsidR="002256FC" w:rsidRPr="00D508F8" w:rsidRDefault="002256FC" w:rsidP="003064A0">
            <w:pPr>
              <w:spacing w:before="40" w:after="20"/>
              <w:jc w:val="right"/>
              <w:rPr>
                <w:rFonts w:cs="Arial"/>
                <w:sz w:val="18"/>
                <w:szCs w:val="18"/>
              </w:rPr>
            </w:pPr>
            <w:r>
              <w:rPr>
                <w:rFonts w:cs="Arial"/>
                <w:sz w:val="18"/>
                <w:szCs w:val="18"/>
              </w:rPr>
              <w:t>852,050</w:t>
            </w:r>
          </w:p>
        </w:tc>
        <w:tc>
          <w:tcPr>
            <w:tcW w:w="1361" w:type="dxa"/>
            <w:tcBorders>
              <w:top w:val="nil"/>
              <w:left w:val="nil"/>
              <w:bottom w:val="nil"/>
              <w:right w:val="nil"/>
            </w:tcBorders>
            <w:shd w:val="clear" w:color="auto" w:fill="auto"/>
            <w:vAlign w:val="bottom"/>
          </w:tcPr>
          <w:p w14:paraId="3C510B33" w14:textId="2C231B79" w:rsidR="002256FC" w:rsidRPr="00D508F8" w:rsidRDefault="002256FC" w:rsidP="003064A0">
            <w:pPr>
              <w:spacing w:before="40" w:after="20"/>
              <w:jc w:val="right"/>
              <w:rPr>
                <w:rFonts w:cs="Arial"/>
                <w:sz w:val="18"/>
                <w:szCs w:val="18"/>
              </w:rPr>
            </w:pPr>
            <w:r>
              <w:rPr>
                <w:rFonts w:cs="Arial"/>
                <w:sz w:val="18"/>
                <w:szCs w:val="18"/>
              </w:rPr>
              <w:t>477,672</w:t>
            </w:r>
          </w:p>
        </w:tc>
      </w:tr>
      <w:tr w:rsidR="002256FC" w:rsidRPr="002256FC" w14:paraId="405AC64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18B761F" w14:textId="77777777" w:rsidR="002256FC" w:rsidRPr="00F75B25" w:rsidRDefault="002256FC" w:rsidP="002256FC">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C00000"/>
              <w:bottom w:val="nil"/>
              <w:right w:val="nil"/>
            </w:tcBorders>
            <w:shd w:val="clear" w:color="auto" w:fill="auto"/>
            <w:vAlign w:val="bottom"/>
          </w:tcPr>
          <w:p w14:paraId="3E3F6C29" w14:textId="59E1CC5E" w:rsidR="002256FC" w:rsidRPr="00D508F8" w:rsidRDefault="002256FC" w:rsidP="003064A0">
            <w:pPr>
              <w:spacing w:before="40" w:after="20"/>
              <w:jc w:val="right"/>
              <w:rPr>
                <w:rFonts w:cs="Arial"/>
                <w:sz w:val="18"/>
                <w:szCs w:val="18"/>
              </w:rPr>
            </w:pPr>
            <w:r>
              <w:rPr>
                <w:rFonts w:cs="Arial"/>
                <w:sz w:val="18"/>
                <w:szCs w:val="18"/>
              </w:rPr>
              <w:t>684,902</w:t>
            </w:r>
          </w:p>
        </w:tc>
        <w:tc>
          <w:tcPr>
            <w:tcW w:w="1361" w:type="dxa"/>
            <w:tcBorders>
              <w:top w:val="nil"/>
              <w:left w:val="nil"/>
              <w:bottom w:val="nil"/>
              <w:right w:val="nil"/>
            </w:tcBorders>
            <w:shd w:val="clear" w:color="auto" w:fill="auto"/>
            <w:vAlign w:val="bottom"/>
          </w:tcPr>
          <w:p w14:paraId="22254620" w14:textId="466A2311" w:rsidR="002256FC" w:rsidRPr="00D508F8" w:rsidRDefault="002256FC" w:rsidP="003064A0">
            <w:pPr>
              <w:spacing w:before="40" w:after="20"/>
              <w:jc w:val="right"/>
              <w:rPr>
                <w:rFonts w:cs="Arial"/>
                <w:sz w:val="18"/>
                <w:szCs w:val="18"/>
              </w:rPr>
            </w:pPr>
            <w:r>
              <w:rPr>
                <w:rFonts w:cs="Arial"/>
                <w:sz w:val="18"/>
                <w:szCs w:val="18"/>
              </w:rPr>
              <w:t>351,352</w:t>
            </w:r>
          </w:p>
        </w:tc>
        <w:tc>
          <w:tcPr>
            <w:tcW w:w="1361" w:type="dxa"/>
            <w:tcBorders>
              <w:top w:val="nil"/>
              <w:left w:val="nil"/>
              <w:bottom w:val="nil"/>
              <w:right w:val="nil"/>
            </w:tcBorders>
            <w:vAlign w:val="bottom"/>
          </w:tcPr>
          <w:p w14:paraId="0AFFFC51" w14:textId="70D012BF" w:rsidR="002256FC" w:rsidRPr="00D508F8" w:rsidRDefault="002256FC" w:rsidP="003064A0">
            <w:pPr>
              <w:spacing w:before="40" w:after="20"/>
              <w:jc w:val="right"/>
              <w:rPr>
                <w:rFonts w:cs="Arial"/>
                <w:sz w:val="18"/>
                <w:szCs w:val="18"/>
              </w:rPr>
            </w:pPr>
            <w:r>
              <w:rPr>
                <w:rFonts w:cs="Arial"/>
                <w:sz w:val="18"/>
                <w:szCs w:val="18"/>
              </w:rPr>
              <w:t>523,010</w:t>
            </w:r>
          </w:p>
        </w:tc>
        <w:tc>
          <w:tcPr>
            <w:tcW w:w="1361" w:type="dxa"/>
            <w:tcBorders>
              <w:top w:val="nil"/>
              <w:left w:val="nil"/>
              <w:bottom w:val="nil"/>
              <w:right w:val="nil"/>
            </w:tcBorders>
            <w:vAlign w:val="bottom"/>
          </w:tcPr>
          <w:p w14:paraId="197F55DE" w14:textId="796C25D7" w:rsidR="002256FC" w:rsidRPr="00D508F8" w:rsidRDefault="002256FC" w:rsidP="003064A0">
            <w:pPr>
              <w:spacing w:before="40" w:after="20"/>
              <w:jc w:val="right"/>
              <w:rPr>
                <w:rFonts w:cs="Arial"/>
                <w:sz w:val="18"/>
                <w:szCs w:val="18"/>
              </w:rPr>
            </w:pPr>
            <w:r>
              <w:rPr>
                <w:rFonts w:cs="Arial"/>
                <w:sz w:val="18"/>
                <w:szCs w:val="18"/>
              </w:rPr>
              <w:t>1,405,252</w:t>
            </w:r>
          </w:p>
        </w:tc>
        <w:tc>
          <w:tcPr>
            <w:tcW w:w="1361" w:type="dxa"/>
            <w:tcBorders>
              <w:top w:val="nil"/>
              <w:left w:val="nil"/>
              <w:bottom w:val="nil"/>
              <w:right w:val="nil"/>
            </w:tcBorders>
            <w:shd w:val="clear" w:color="auto" w:fill="auto"/>
            <w:vAlign w:val="bottom"/>
          </w:tcPr>
          <w:p w14:paraId="450DE018" w14:textId="44F49E12" w:rsidR="002256FC" w:rsidRPr="00D508F8" w:rsidRDefault="002256FC" w:rsidP="003064A0">
            <w:pPr>
              <w:spacing w:before="40" w:after="20"/>
              <w:jc w:val="right"/>
              <w:rPr>
                <w:rFonts w:cs="Arial"/>
                <w:sz w:val="18"/>
                <w:szCs w:val="18"/>
              </w:rPr>
            </w:pPr>
            <w:r>
              <w:rPr>
                <w:rFonts w:cs="Arial"/>
                <w:sz w:val="18"/>
                <w:szCs w:val="18"/>
              </w:rPr>
              <w:t>693,935</w:t>
            </w:r>
          </w:p>
        </w:tc>
      </w:tr>
      <w:tr w:rsidR="002256FC" w:rsidRPr="002256FC" w14:paraId="477683F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751ED4" w14:textId="77777777" w:rsidR="002256FC" w:rsidRPr="00F75B25" w:rsidRDefault="002256FC" w:rsidP="002256FC">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C00000"/>
              <w:bottom w:val="nil"/>
              <w:right w:val="nil"/>
            </w:tcBorders>
            <w:shd w:val="clear" w:color="auto" w:fill="auto"/>
            <w:vAlign w:val="bottom"/>
          </w:tcPr>
          <w:p w14:paraId="292C9C16" w14:textId="7760E0D8" w:rsidR="002256FC" w:rsidRPr="00D508F8" w:rsidRDefault="002256FC" w:rsidP="003064A0">
            <w:pPr>
              <w:spacing w:before="40" w:after="20"/>
              <w:jc w:val="right"/>
              <w:rPr>
                <w:rFonts w:cs="Arial"/>
                <w:sz w:val="18"/>
                <w:szCs w:val="18"/>
              </w:rPr>
            </w:pPr>
            <w:r>
              <w:rPr>
                <w:rFonts w:cs="Arial"/>
                <w:sz w:val="18"/>
                <w:szCs w:val="18"/>
              </w:rPr>
              <w:t>60,542</w:t>
            </w:r>
          </w:p>
        </w:tc>
        <w:tc>
          <w:tcPr>
            <w:tcW w:w="1361" w:type="dxa"/>
            <w:tcBorders>
              <w:top w:val="nil"/>
              <w:left w:val="nil"/>
              <w:bottom w:val="nil"/>
              <w:right w:val="nil"/>
            </w:tcBorders>
            <w:shd w:val="clear" w:color="auto" w:fill="auto"/>
            <w:vAlign w:val="bottom"/>
          </w:tcPr>
          <w:p w14:paraId="2F6CAF37" w14:textId="5A9EA32C" w:rsidR="002256FC" w:rsidRPr="00D508F8" w:rsidRDefault="002256FC" w:rsidP="003064A0">
            <w:pPr>
              <w:spacing w:before="40" w:after="20"/>
              <w:jc w:val="right"/>
              <w:rPr>
                <w:rFonts w:cs="Arial"/>
                <w:sz w:val="18"/>
                <w:szCs w:val="18"/>
              </w:rPr>
            </w:pPr>
            <w:r>
              <w:rPr>
                <w:rFonts w:cs="Arial"/>
                <w:sz w:val="18"/>
                <w:szCs w:val="18"/>
              </w:rPr>
              <w:t>32,216</w:t>
            </w:r>
          </w:p>
        </w:tc>
        <w:tc>
          <w:tcPr>
            <w:tcW w:w="1361" w:type="dxa"/>
            <w:tcBorders>
              <w:top w:val="nil"/>
              <w:left w:val="nil"/>
              <w:bottom w:val="nil"/>
              <w:right w:val="nil"/>
            </w:tcBorders>
            <w:vAlign w:val="bottom"/>
          </w:tcPr>
          <w:p w14:paraId="778AA5CC" w14:textId="12E6AD9F" w:rsidR="002256FC" w:rsidRPr="00D508F8" w:rsidRDefault="002256FC" w:rsidP="003064A0">
            <w:pPr>
              <w:spacing w:before="40" w:after="20"/>
              <w:jc w:val="right"/>
              <w:rPr>
                <w:rFonts w:cs="Arial"/>
                <w:sz w:val="18"/>
                <w:szCs w:val="18"/>
              </w:rPr>
            </w:pPr>
            <w:r>
              <w:rPr>
                <w:rFonts w:cs="Arial"/>
                <w:sz w:val="18"/>
                <w:szCs w:val="18"/>
              </w:rPr>
              <w:t>48,614</w:t>
            </w:r>
          </w:p>
        </w:tc>
        <w:tc>
          <w:tcPr>
            <w:tcW w:w="1361" w:type="dxa"/>
            <w:tcBorders>
              <w:top w:val="nil"/>
              <w:left w:val="nil"/>
              <w:bottom w:val="nil"/>
              <w:right w:val="nil"/>
            </w:tcBorders>
            <w:vAlign w:val="bottom"/>
          </w:tcPr>
          <w:p w14:paraId="1D0774A1" w14:textId="369F700C" w:rsidR="002256FC" w:rsidRPr="00D508F8" w:rsidRDefault="002256FC" w:rsidP="003064A0">
            <w:pPr>
              <w:spacing w:before="40" w:after="20"/>
              <w:jc w:val="right"/>
              <w:rPr>
                <w:rFonts w:cs="Arial"/>
                <w:sz w:val="18"/>
                <w:szCs w:val="18"/>
              </w:rPr>
            </w:pPr>
            <w:r>
              <w:rPr>
                <w:rFonts w:cs="Arial"/>
                <w:sz w:val="18"/>
                <w:szCs w:val="18"/>
              </w:rPr>
              <w:t>62,108</w:t>
            </w:r>
          </w:p>
        </w:tc>
        <w:tc>
          <w:tcPr>
            <w:tcW w:w="1361" w:type="dxa"/>
            <w:tcBorders>
              <w:top w:val="nil"/>
              <w:left w:val="nil"/>
              <w:bottom w:val="nil"/>
              <w:right w:val="nil"/>
            </w:tcBorders>
            <w:shd w:val="clear" w:color="auto" w:fill="auto"/>
            <w:vAlign w:val="bottom"/>
          </w:tcPr>
          <w:p w14:paraId="4211FF28" w14:textId="1D9A5A8C" w:rsidR="002256FC" w:rsidRPr="00D508F8" w:rsidRDefault="002256FC" w:rsidP="003064A0">
            <w:pPr>
              <w:spacing w:before="40" w:after="20"/>
              <w:jc w:val="right"/>
              <w:rPr>
                <w:rFonts w:cs="Arial"/>
                <w:sz w:val="18"/>
                <w:szCs w:val="18"/>
              </w:rPr>
            </w:pPr>
            <w:r>
              <w:rPr>
                <w:rFonts w:cs="Arial"/>
                <w:sz w:val="18"/>
                <w:szCs w:val="18"/>
              </w:rPr>
              <w:t>67,724</w:t>
            </w:r>
          </w:p>
        </w:tc>
      </w:tr>
      <w:tr w:rsidR="002256FC" w:rsidRPr="002256FC" w14:paraId="65454B5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B24E50" w14:textId="77777777" w:rsidR="002256FC" w:rsidRPr="00F75B25" w:rsidRDefault="002256FC" w:rsidP="002256FC">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C00000"/>
              <w:bottom w:val="nil"/>
              <w:right w:val="nil"/>
            </w:tcBorders>
            <w:shd w:val="clear" w:color="auto" w:fill="auto"/>
            <w:vAlign w:val="bottom"/>
          </w:tcPr>
          <w:p w14:paraId="5B731EE3" w14:textId="45906CB3" w:rsidR="002256FC" w:rsidRPr="00D508F8" w:rsidRDefault="002256FC" w:rsidP="003064A0">
            <w:pPr>
              <w:spacing w:before="40" w:after="20"/>
              <w:jc w:val="right"/>
              <w:rPr>
                <w:rFonts w:cs="Arial"/>
                <w:sz w:val="18"/>
                <w:szCs w:val="18"/>
              </w:rPr>
            </w:pPr>
            <w:r>
              <w:rPr>
                <w:rFonts w:cs="Arial"/>
                <w:sz w:val="18"/>
                <w:szCs w:val="18"/>
              </w:rPr>
              <w:t>2,716,531</w:t>
            </w:r>
          </w:p>
        </w:tc>
        <w:tc>
          <w:tcPr>
            <w:tcW w:w="1361" w:type="dxa"/>
            <w:tcBorders>
              <w:top w:val="nil"/>
              <w:left w:val="nil"/>
              <w:bottom w:val="nil"/>
              <w:right w:val="nil"/>
            </w:tcBorders>
            <w:shd w:val="clear" w:color="auto" w:fill="auto"/>
            <w:vAlign w:val="bottom"/>
          </w:tcPr>
          <w:p w14:paraId="6A74E3C5" w14:textId="50A6DF93" w:rsidR="002256FC" w:rsidRPr="00D508F8" w:rsidRDefault="002256FC" w:rsidP="003064A0">
            <w:pPr>
              <w:spacing w:before="40" w:after="20"/>
              <w:jc w:val="right"/>
              <w:rPr>
                <w:rFonts w:cs="Arial"/>
                <w:sz w:val="18"/>
                <w:szCs w:val="18"/>
              </w:rPr>
            </w:pPr>
            <w:r>
              <w:rPr>
                <w:rFonts w:cs="Arial"/>
                <w:sz w:val="18"/>
                <w:szCs w:val="18"/>
              </w:rPr>
              <w:t>1,747,867</w:t>
            </w:r>
          </w:p>
        </w:tc>
        <w:tc>
          <w:tcPr>
            <w:tcW w:w="1361" w:type="dxa"/>
            <w:tcBorders>
              <w:top w:val="nil"/>
              <w:left w:val="nil"/>
              <w:bottom w:val="nil"/>
              <w:right w:val="nil"/>
            </w:tcBorders>
            <w:vAlign w:val="bottom"/>
          </w:tcPr>
          <w:p w14:paraId="2152FFB1" w14:textId="2CDBEE5C" w:rsidR="002256FC" w:rsidRPr="00D508F8" w:rsidRDefault="002256FC" w:rsidP="003064A0">
            <w:pPr>
              <w:spacing w:before="40" w:after="20"/>
              <w:jc w:val="right"/>
              <w:rPr>
                <w:rFonts w:cs="Arial"/>
                <w:sz w:val="18"/>
                <w:szCs w:val="18"/>
              </w:rPr>
            </w:pPr>
            <w:r>
              <w:rPr>
                <w:rFonts w:cs="Arial"/>
                <w:sz w:val="18"/>
                <w:szCs w:val="18"/>
              </w:rPr>
              <w:t>1,882,650</w:t>
            </w:r>
          </w:p>
        </w:tc>
        <w:tc>
          <w:tcPr>
            <w:tcW w:w="1361" w:type="dxa"/>
            <w:tcBorders>
              <w:top w:val="nil"/>
              <w:left w:val="nil"/>
              <w:bottom w:val="nil"/>
              <w:right w:val="nil"/>
            </w:tcBorders>
            <w:vAlign w:val="bottom"/>
          </w:tcPr>
          <w:p w14:paraId="0827FE33" w14:textId="0C53FEBD" w:rsidR="002256FC" w:rsidRPr="00D508F8" w:rsidRDefault="002256FC" w:rsidP="003064A0">
            <w:pPr>
              <w:spacing w:before="40" w:after="20"/>
              <w:jc w:val="right"/>
              <w:rPr>
                <w:rFonts w:cs="Arial"/>
                <w:sz w:val="18"/>
                <w:szCs w:val="18"/>
              </w:rPr>
            </w:pPr>
            <w:r>
              <w:rPr>
                <w:rFonts w:cs="Arial"/>
                <w:sz w:val="18"/>
                <w:szCs w:val="18"/>
              </w:rPr>
              <w:t>3,704,987</w:t>
            </w:r>
          </w:p>
        </w:tc>
        <w:tc>
          <w:tcPr>
            <w:tcW w:w="1361" w:type="dxa"/>
            <w:tcBorders>
              <w:top w:val="nil"/>
              <w:left w:val="nil"/>
              <w:bottom w:val="nil"/>
              <w:right w:val="nil"/>
            </w:tcBorders>
            <w:shd w:val="clear" w:color="auto" w:fill="auto"/>
            <w:vAlign w:val="bottom"/>
          </w:tcPr>
          <w:p w14:paraId="014F964A" w14:textId="0D605ECC" w:rsidR="002256FC" w:rsidRPr="00D508F8" w:rsidRDefault="002256FC" w:rsidP="003064A0">
            <w:pPr>
              <w:spacing w:before="40" w:after="20"/>
              <w:jc w:val="right"/>
              <w:rPr>
                <w:rFonts w:cs="Arial"/>
                <w:sz w:val="18"/>
                <w:szCs w:val="18"/>
              </w:rPr>
            </w:pPr>
            <w:r>
              <w:rPr>
                <w:rFonts w:cs="Arial"/>
                <w:sz w:val="18"/>
                <w:szCs w:val="18"/>
              </w:rPr>
              <w:t>2,164,264</w:t>
            </w:r>
          </w:p>
        </w:tc>
      </w:tr>
      <w:tr w:rsidR="002256FC" w:rsidRPr="002256FC" w14:paraId="31FB3EB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E68BDEC" w14:textId="77777777" w:rsidR="002256FC" w:rsidRPr="00F75B25" w:rsidRDefault="002256FC" w:rsidP="002256FC">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C00000"/>
              <w:bottom w:val="nil"/>
              <w:right w:val="nil"/>
            </w:tcBorders>
            <w:shd w:val="clear" w:color="auto" w:fill="auto"/>
            <w:vAlign w:val="bottom"/>
          </w:tcPr>
          <w:p w14:paraId="034AE034" w14:textId="45216C2F" w:rsidR="002256FC" w:rsidRPr="00D508F8" w:rsidRDefault="002256FC" w:rsidP="003064A0">
            <w:pPr>
              <w:spacing w:before="40" w:after="20"/>
              <w:jc w:val="right"/>
              <w:rPr>
                <w:rFonts w:cs="Arial"/>
                <w:sz w:val="18"/>
                <w:szCs w:val="18"/>
              </w:rPr>
            </w:pPr>
            <w:r>
              <w:rPr>
                <w:rFonts w:cs="Arial"/>
                <w:sz w:val="18"/>
                <w:szCs w:val="18"/>
              </w:rPr>
              <w:t>3,388,548</w:t>
            </w:r>
          </w:p>
        </w:tc>
        <w:tc>
          <w:tcPr>
            <w:tcW w:w="1361" w:type="dxa"/>
            <w:tcBorders>
              <w:top w:val="nil"/>
              <w:left w:val="nil"/>
              <w:bottom w:val="nil"/>
              <w:right w:val="nil"/>
            </w:tcBorders>
            <w:shd w:val="clear" w:color="auto" w:fill="auto"/>
            <w:vAlign w:val="bottom"/>
          </w:tcPr>
          <w:p w14:paraId="6A87D9B8" w14:textId="2E402A21" w:rsidR="002256FC" w:rsidRPr="00D508F8" w:rsidRDefault="002256FC" w:rsidP="003064A0">
            <w:pPr>
              <w:spacing w:before="40" w:after="20"/>
              <w:jc w:val="right"/>
              <w:rPr>
                <w:rFonts w:cs="Arial"/>
                <w:sz w:val="18"/>
                <w:szCs w:val="18"/>
              </w:rPr>
            </w:pPr>
            <w:r>
              <w:rPr>
                <w:rFonts w:cs="Arial"/>
                <w:sz w:val="18"/>
                <w:szCs w:val="18"/>
              </w:rPr>
              <w:t>1,838,485</w:t>
            </w:r>
          </w:p>
        </w:tc>
        <w:tc>
          <w:tcPr>
            <w:tcW w:w="1361" w:type="dxa"/>
            <w:tcBorders>
              <w:top w:val="nil"/>
              <w:left w:val="nil"/>
              <w:bottom w:val="nil"/>
              <w:right w:val="nil"/>
            </w:tcBorders>
            <w:vAlign w:val="bottom"/>
          </w:tcPr>
          <w:p w14:paraId="78B855D6" w14:textId="6E9D12C5" w:rsidR="002256FC" w:rsidRPr="00D508F8" w:rsidRDefault="002256FC" w:rsidP="003064A0">
            <w:pPr>
              <w:spacing w:before="40" w:after="20"/>
              <w:jc w:val="right"/>
              <w:rPr>
                <w:rFonts w:cs="Arial"/>
                <w:sz w:val="18"/>
                <w:szCs w:val="18"/>
              </w:rPr>
            </w:pPr>
            <w:r>
              <w:rPr>
                <w:rFonts w:cs="Arial"/>
                <w:sz w:val="18"/>
                <w:szCs w:val="18"/>
              </w:rPr>
              <w:t>1,894,986</w:t>
            </w:r>
          </w:p>
        </w:tc>
        <w:tc>
          <w:tcPr>
            <w:tcW w:w="1361" w:type="dxa"/>
            <w:tcBorders>
              <w:top w:val="nil"/>
              <w:left w:val="nil"/>
              <w:bottom w:val="nil"/>
              <w:right w:val="nil"/>
            </w:tcBorders>
            <w:vAlign w:val="bottom"/>
          </w:tcPr>
          <w:p w14:paraId="52C1FC76" w14:textId="1AE60728" w:rsidR="002256FC" w:rsidRPr="00D508F8" w:rsidRDefault="002256FC" w:rsidP="003064A0">
            <w:pPr>
              <w:spacing w:before="40" w:after="20"/>
              <w:jc w:val="right"/>
              <w:rPr>
                <w:rFonts w:cs="Arial"/>
                <w:sz w:val="18"/>
                <w:szCs w:val="18"/>
              </w:rPr>
            </w:pPr>
            <w:r>
              <w:rPr>
                <w:rFonts w:cs="Arial"/>
                <w:sz w:val="18"/>
                <w:szCs w:val="18"/>
              </w:rPr>
              <w:t>4,800,587</w:t>
            </w:r>
          </w:p>
        </w:tc>
        <w:tc>
          <w:tcPr>
            <w:tcW w:w="1361" w:type="dxa"/>
            <w:tcBorders>
              <w:top w:val="nil"/>
              <w:left w:val="nil"/>
              <w:bottom w:val="nil"/>
              <w:right w:val="nil"/>
            </w:tcBorders>
            <w:shd w:val="clear" w:color="auto" w:fill="auto"/>
            <w:vAlign w:val="bottom"/>
          </w:tcPr>
          <w:p w14:paraId="76FF0F4F" w14:textId="05AD391D" w:rsidR="002256FC" w:rsidRPr="00D508F8" w:rsidRDefault="002256FC" w:rsidP="003064A0">
            <w:pPr>
              <w:spacing w:before="40" w:after="20"/>
              <w:jc w:val="right"/>
              <w:rPr>
                <w:rFonts w:cs="Arial"/>
                <w:sz w:val="18"/>
                <w:szCs w:val="18"/>
              </w:rPr>
            </w:pPr>
            <w:r>
              <w:rPr>
                <w:rFonts w:cs="Arial"/>
                <w:sz w:val="18"/>
                <w:szCs w:val="18"/>
              </w:rPr>
              <w:t>2,391,215</w:t>
            </w:r>
          </w:p>
        </w:tc>
      </w:tr>
      <w:tr w:rsidR="002256FC" w:rsidRPr="002256FC" w14:paraId="37E5614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EA2A803" w14:textId="77777777" w:rsidR="002256FC" w:rsidRPr="00F75B25" w:rsidRDefault="002256FC" w:rsidP="002256FC">
            <w:pPr>
              <w:spacing w:before="40" w:after="20"/>
              <w:rPr>
                <w:rFonts w:cs="Arial"/>
                <w:sz w:val="18"/>
                <w:szCs w:val="18"/>
              </w:rPr>
            </w:pPr>
            <w:r w:rsidRPr="00F75B25">
              <w:rPr>
                <w:rFonts w:cs="Arial"/>
                <w:sz w:val="18"/>
                <w:szCs w:val="18"/>
              </w:rPr>
              <w:t>Wodonga C</w:t>
            </w:r>
          </w:p>
        </w:tc>
        <w:tc>
          <w:tcPr>
            <w:tcW w:w="1361" w:type="dxa"/>
            <w:tcBorders>
              <w:top w:val="nil"/>
              <w:left w:val="single" w:sz="18" w:space="0" w:color="C00000"/>
              <w:bottom w:val="nil"/>
              <w:right w:val="nil"/>
            </w:tcBorders>
            <w:shd w:val="clear" w:color="auto" w:fill="auto"/>
            <w:vAlign w:val="bottom"/>
          </w:tcPr>
          <w:p w14:paraId="11143C48" w14:textId="6174CE1F" w:rsidR="002256FC" w:rsidRPr="00D508F8" w:rsidRDefault="002256FC" w:rsidP="003064A0">
            <w:pPr>
              <w:spacing w:before="40" w:after="20"/>
              <w:jc w:val="right"/>
              <w:rPr>
                <w:rFonts w:cs="Arial"/>
                <w:sz w:val="18"/>
                <w:szCs w:val="18"/>
              </w:rPr>
            </w:pPr>
            <w:r>
              <w:rPr>
                <w:rFonts w:cs="Arial"/>
                <w:sz w:val="18"/>
                <w:szCs w:val="18"/>
              </w:rPr>
              <w:t>635,069</w:t>
            </w:r>
          </w:p>
        </w:tc>
        <w:tc>
          <w:tcPr>
            <w:tcW w:w="1361" w:type="dxa"/>
            <w:tcBorders>
              <w:top w:val="nil"/>
              <w:left w:val="nil"/>
              <w:bottom w:val="nil"/>
              <w:right w:val="nil"/>
            </w:tcBorders>
            <w:shd w:val="clear" w:color="auto" w:fill="auto"/>
            <w:vAlign w:val="bottom"/>
          </w:tcPr>
          <w:p w14:paraId="50594AAE" w14:textId="59146B21" w:rsidR="002256FC" w:rsidRPr="00D508F8" w:rsidRDefault="002256FC" w:rsidP="003064A0">
            <w:pPr>
              <w:spacing w:before="40" w:after="20"/>
              <w:jc w:val="right"/>
              <w:rPr>
                <w:rFonts w:cs="Arial"/>
                <w:sz w:val="18"/>
                <w:szCs w:val="18"/>
              </w:rPr>
            </w:pPr>
            <w:r>
              <w:rPr>
                <w:rFonts w:cs="Arial"/>
                <w:sz w:val="18"/>
                <w:szCs w:val="18"/>
              </w:rPr>
              <w:t>329,101</w:t>
            </w:r>
          </w:p>
        </w:tc>
        <w:tc>
          <w:tcPr>
            <w:tcW w:w="1361" w:type="dxa"/>
            <w:tcBorders>
              <w:top w:val="nil"/>
              <w:left w:val="nil"/>
              <w:bottom w:val="nil"/>
              <w:right w:val="nil"/>
            </w:tcBorders>
            <w:vAlign w:val="bottom"/>
          </w:tcPr>
          <w:p w14:paraId="0C92DBB7" w14:textId="7F5EB218" w:rsidR="002256FC" w:rsidRPr="00D508F8" w:rsidRDefault="002256FC" w:rsidP="003064A0">
            <w:pPr>
              <w:spacing w:before="40" w:after="20"/>
              <w:jc w:val="right"/>
              <w:rPr>
                <w:rFonts w:cs="Arial"/>
                <w:sz w:val="18"/>
                <w:szCs w:val="18"/>
              </w:rPr>
            </w:pPr>
            <w:r>
              <w:rPr>
                <w:rFonts w:cs="Arial"/>
                <w:sz w:val="18"/>
                <w:szCs w:val="18"/>
              </w:rPr>
              <w:t>402,937</w:t>
            </w:r>
          </w:p>
        </w:tc>
        <w:tc>
          <w:tcPr>
            <w:tcW w:w="1361" w:type="dxa"/>
            <w:tcBorders>
              <w:top w:val="nil"/>
              <w:left w:val="nil"/>
              <w:bottom w:val="nil"/>
              <w:right w:val="nil"/>
            </w:tcBorders>
            <w:vAlign w:val="bottom"/>
          </w:tcPr>
          <w:p w14:paraId="7903C189" w14:textId="6EE32C24" w:rsidR="002256FC" w:rsidRPr="00D508F8" w:rsidRDefault="002256FC" w:rsidP="003064A0">
            <w:pPr>
              <w:spacing w:before="40" w:after="20"/>
              <w:jc w:val="right"/>
              <w:rPr>
                <w:rFonts w:cs="Arial"/>
                <w:sz w:val="18"/>
                <w:szCs w:val="18"/>
              </w:rPr>
            </w:pPr>
            <w:r>
              <w:rPr>
                <w:rFonts w:cs="Arial"/>
                <w:sz w:val="18"/>
                <w:szCs w:val="18"/>
              </w:rPr>
              <w:t>874,960</w:t>
            </w:r>
          </w:p>
        </w:tc>
        <w:tc>
          <w:tcPr>
            <w:tcW w:w="1361" w:type="dxa"/>
            <w:tcBorders>
              <w:top w:val="nil"/>
              <w:left w:val="nil"/>
              <w:bottom w:val="nil"/>
              <w:right w:val="nil"/>
            </w:tcBorders>
            <w:shd w:val="clear" w:color="auto" w:fill="auto"/>
            <w:vAlign w:val="bottom"/>
          </w:tcPr>
          <w:p w14:paraId="20249E9B" w14:textId="1C2150CC" w:rsidR="002256FC" w:rsidRPr="00D508F8" w:rsidRDefault="002256FC" w:rsidP="003064A0">
            <w:pPr>
              <w:spacing w:before="40" w:after="20"/>
              <w:jc w:val="right"/>
              <w:rPr>
                <w:rFonts w:cs="Arial"/>
                <w:sz w:val="18"/>
                <w:szCs w:val="18"/>
              </w:rPr>
            </w:pPr>
            <w:r>
              <w:rPr>
                <w:rFonts w:cs="Arial"/>
                <w:sz w:val="18"/>
                <w:szCs w:val="18"/>
              </w:rPr>
              <w:t>522,715</w:t>
            </w:r>
          </w:p>
        </w:tc>
      </w:tr>
      <w:tr w:rsidR="002256FC" w:rsidRPr="002256FC" w14:paraId="7FD6CAB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D18069" w14:textId="77777777" w:rsidR="002256FC" w:rsidRPr="00F75B25" w:rsidRDefault="002256FC" w:rsidP="002256FC">
            <w:pPr>
              <w:spacing w:before="40" w:after="20"/>
              <w:rPr>
                <w:rFonts w:cs="Arial"/>
                <w:sz w:val="18"/>
                <w:szCs w:val="18"/>
              </w:rPr>
            </w:pPr>
            <w:r w:rsidRPr="00F75B25">
              <w:rPr>
                <w:rFonts w:cs="Arial"/>
                <w:sz w:val="18"/>
                <w:szCs w:val="18"/>
              </w:rPr>
              <w:t>Wyndham C</w:t>
            </w:r>
          </w:p>
        </w:tc>
        <w:tc>
          <w:tcPr>
            <w:tcW w:w="1361" w:type="dxa"/>
            <w:tcBorders>
              <w:top w:val="nil"/>
              <w:left w:val="single" w:sz="18" w:space="0" w:color="C00000"/>
              <w:bottom w:val="nil"/>
              <w:right w:val="nil"/>
            </w:tcBorders>
            <w:shd w:val="clear" w:color="auto" w:fill="auto"/>
            <w:vAlign w:val="bottom"/>
          </w:tcPr>
          <w:p w14:paraId="01382F04" w14:textId="4525755B" w:rsidR="002256FC" w:rsidRPr="00D508F8" w:rsidRDefault="002256FC" w:rsidP="003064A0">
            <w:pPr>
              <w:spacing w:before="40" w:after="20"/>
              <w:jc w:val="right"/>
              <w:rPr>
                <w:rFonts w:cs="Arial"/>
                <w:sz w:val="18"/>
                <w:szCs w:val="18"/>
              </w:rPr>
            </w:pPr>
            <w:r>
              <w:rPr>
                <w:rFonts w:cs="Arial"/>
                <w:sz w:val="18"/>
                <w:szCs w:val="18"/>
              </w:rPr>
              <w:t>3,787,212</w:t>
            </w:r>
          </w:p>
        </w:tc>
        <w:tc>
          <w:tcPr>
            <w:tcW w:w="1361" w:type="dxa"/>
            <w:tcBorders>
              <w:top w:val="nil"/>
              <w:left w:val="nil"/>
              <w:bottom w:val="nil"/>
              <w:right w:val="nil"/>
            </w:tcBorders>
            <w:shd w:val="clear" w:color="auto" w:fill="auto"/>
            <w:vAlign w:val="bottom"/>
          </w:tcPr>
          <w:p w14:paraId="63704B19" w14:textId="4913F654" w:rsidR="002256FC" w:rsidRPr="00D508F8" w:rsidRDefault="002256FC" w:rsidP="003064A0">
            <w:pPr>
              <w:spacing w:before="40" w:after="20"/>
              <w:jc w:val="right"/>
              <w:rPr>
                <w:rFonts w:cs="Arial"/>
                <w:sz w:val="18"/>
                <w:szCs w:val="18"/>
              </w:rPr>
            </w:pPr>
            <w:r>
              <w:rPr>
                <w:rFonts w:cs="Arial"/>
                <w:sz w:val="18"/>
                <w:szCs w:val="18"/>
              </w:rPr>
              <w:t>2,173,329</w:t>
            </w:r>
          </w:p>
        </w:tc>
        <w:tc>
          <w:tcPr>
            <w:tcW w:w="1361" w:type="dxa"/>
            <w:tcBorders>
              <w:top w:val="nil"/>
              <w:left w:val="nil"/>
              <w:bottom w:val="nil"/>
              <w:right w:val="nil"/>
            </w:tcBorders>
            <w:vAlign w:val="bottom"/>
          </w:tcPr>
          <w:p w14:paraId="65FDE316" w14:textId="1DDDDF4A" w:rsidR="002256FC" w:rsidRPr="00D508F8" w:rsidRDefault="002256FC" w:rsidP="003064A0">
            <w:pPr>
              <w:spacing w:before="40" w:after="20"/>
              <w:jc w:val="right"/>
              <w:rPr>
                <w:rFonts w:cs="Arial"/>
                <w:sz w:val="18"/>
                <w:szCs w:val="18"/>
              </w:rPr>
            </w:pPr>
            <w:r>
              <w:rPr>
                <w:rFonts w:cs="Arial"/>
                <w:sz w:val="18"/>
                <w:szCs w:val="18"/>
              </w:rPr>
              <w:t>1,594,627</w:t>
            </w:r>
          </w:p>
        </w:tc>
        <w:tc>
          <w:tcPr>
            <w:tcW w:w="1361" w:type="dxa"/>
            <w:tcBorders>
              <w:top w:val="nil"/>
              <w:left w:val="nil"/>
              <w:bottom w:val="nil"/>
              <w:right w:val="nil"/>
            </w:tcBorders>
            <w:vAlign w:val="bottom"/>
          </w:tcPr>
          <w:p w14:paraId="57FDA299" w14:textId="63CBED80" w:rsidR="002256FC" w:rsidRPr="00D508F8" w:rsidRDefault="002256FC" w:rsidP="003064A0">
            <w:pPr>
              <w:spacing w:before="40" w:after="20"/>
              <w:jc w:val="right"/>
              <w:rPr>
                <w:rFonts w:cs="Arial"/>
                <w:sz w:val="18"/>
                <w:szCs w:val="18"/>
              </w:rPr>
            </w:pPr>
            <w:r>
              <w:rPr>
                <w:rFonts w:cs="Arial"/>
                <w:sz w:val="18"/>
                <w:szCs w:val="18"/>
              </w:rPr>
              <w:t>4,905,338</w:t>
            </w:r>
          </w:p>
        </w:tc>
        <w:tc>
          <w:tcPr>
            <w:tcW w:w="1361" w:type="dxa"/>
            <w:tcBorders>
              <w:top w:val="nil"/>
              <w:left w:val="nil"/>
              <w:bottom w:val="nil"/>
              <w:right w:val="nil"/>
            </w:tcBorders>
            <w:shd w:val="clear" w:color="auto" w:fill="auto"/>
            <w:vAlign w:val="bottom"/>
          </w:tcPr>
          <w:p w14:paraId="3853BF18" w14:textId="21633C9D" w:rsidR="002256FC" w:rsidRPr="00D508F8" w:rsidRDefault="002256FC" w:rsidP="003064A0">
            <w:pPr>
              <w:spacing w:before="40" w:after="20"/>
              <w:jc w:val="right"/>
              <w:rPr>
                <w:rFonts w:cs="Arial"/>
                <w:sz w:val="18"/>
                <w:szCs w:val="18"/>
              </w:rPr>
            </w:pPr>
            <w:r>
              <w:rPr>
                <w:rFonts w:cs="Arial"/>
                <w:sz w:val="18"/>
                <w:szCs w:val="18"/>
              </w:rPr>
              <w:t>2,578,192</w:t>
            </w:r>
          </w:p>
        </w:tc>
      </w:tr>
      <w:tr w:rsidR="002256FC" w:rsidRPr="002256FC" w14:paraId="1F694BC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2AD35F" w14:textId="77777777" w:rsidR="002256FC" w:rsidRPr="00F75B25" w:rsidRDefault="002256FC" w:rsidP="002256FC">
            <w:pPr>
              <w:spacing w:before="40" w:after="20"/>
              <w:rPr>
                <w:rFonts w:cs="Arial"/>
                <w:sz w:val="18"/>
                <w:szCs w:val="18"/>
              </w:rPr>
            </w:pPr>
            <w:r w:rsidRPr="00F75B25">
              <w:rPr>
                <w:rFonts w:cs="Arial"/>
                <w:sz w:val="18"/>
                <w:szCs w:val="18"/>
              </w:rPr>
              <w:t>Yarra C</w:t>
            </w:r>
          </w:p>
        </w:tc>
        <w:tc>
          <w:tcPr>
            <w:tcW w:w="1361" w:type="dxa"/>
            <w:tcBorders>
              <w:top w:val="nil"/>
              <w:left w:val="single" w:sz="18" w:space="0" w:color="C00000"/>
              <w:bottom w:val="nil"/>
              <w:right w:val="nil"/>
            </w:tcBorders>
            <w:shd w:val="clear" w:color="auto" w:fill="auto"/>
            <w:vAlign w:val="bottom"/>
          </w:tcPr>
          <w:p w14:paraId="7BFBD314" w14:textId="77192933" w:rsidR="002256FC" w:rsidRPr="00D508F8" w:rsidRDefault="002256FC" w:rsidP="003064A0">
            <w:pPr>
              <w:spacing w:before="40" w:after="20"/>
              <w:jc w:val="right"/>
              <w:rPr>
                <w:rFonts w:cs="Arial"/>
                <w:sz w:val="18"/>
                <w:szCs w:val="18"/>
              </w:rPr>
            </w:pPr>
            <w:r>
              <w:rPr>
                <w:rFonts w:cs="Arial"/>
                <w:sz w:val="18"/>
                <w:szCs w:val="18"/>
              </w:rPr>
              <w:t>1,508,735</w:t>
            </w:r>
          </w:p>
        </w:tc>
        <w:tc>
          <w:tcPr>
            <w:tcW w:w="1361" w:type="dxa"/>
            <w:tcBorders>
              <w:top w:val="nil"/>
              <w:left w:val="nil"/>
              <w:bottom w:val="nil"/>
              <w:right w:val="nil"/>
            </w:tcBorders>
            <w:shd w:val="clear" w:color="auto" w:fill="auto"/>
            <w:vAlign w:val="bottom"/>
          </w:tcPr>
          <w:p w14:paraId="06DD91F1" w14:textId="1B4E8563" w:rsidR="002256FC" w:rsidRPr="00D508F8" w:rsidRDefault="002256FC" w:rsidP="003064A0">
            <w:pPr>
              <w:spacing w:before="40" w:after="20"/>
              <w:jc w:val="right"/>
              <w:rPr>
                <w:rFonts w:cs="Arial"/>
                <w:sz w:val="18"/>
                <w:szCs w:val="18"/>
              </w:rPr>
            </w:pPr>
            <w:r>
              <w:rPr>
                <w:rFonts w:cs="Arial"/>
                <w:sz w:val="18"/>
                <w:szCs w:val="18"/>
              </w:rPr>
              <w:t>934,017</w:t>
            </w:r>
          </w:p>
        </w:tc>
        <w:tc>
          <w:tcPr>
            <w:tcW w:w="1361" w:type="dxa"/>
            <w:tcBorders>
              <w:top w:val="nil"/>
              <w:left w:val="nil"/>
              <w:bottom w:val="nil"/>
              <w:right w:val="nil"/>
            </w:tcBorders>
            <w:vAlign w:val="bottom"/>
          </w:tcPr>
          <w:p w14:paraId="7D347EC6" w14:textId="2E5FE42F" w:rsidR="002256FC" w:rsidRPr="00D508F8" w:rsidRDefault="002256FC" w:rsidP="003064A0">
            <w:pPr>
              <w:spacing w:before="40" w:after="20"/>
              <w:jc w:val="right"/>
              <w:rPr>
                <w:rFonts w:cs="Arial"/>
                <w:sz w:val="18"/>
                <w:szCs w:val="18"/>
              </w:rPr>
            </w:pPr>
            <w:r>
              <w:rPr>
                <w:rFonts w:cs="Arial"/>
                <w:sz w:val="18"/>
                <w:szCs w:val="18"/>
              </w:rPr>
              <w:t>826,074</w:t>
            </w:r>
          </w:p>
        </w:tc>
        <w:tc>
          <w:tcPr>
            <w:tcW w:w="1361" w:type="dxa"/>
            <w:tcBorders>
              <w:top w:val="nil"/>
              <w:left w:val="nil"/>
              <w:bottom w:val="nil"/>
              <w:right w:val="nil"/>
            </w:tcBorders>
            <w:vAlign w:val="bottom"/>
          </w:tcPr>
          <w:p w14:paraId="61F062EB" w14:textId="2FC1A1E9" w:rsidR="002256FC" w:rsidRPr="00D508F8" w:rsidRDefault="002256FC" w:rsidP="003064A0">
            <w:pPr>
              <w:spacing w:before="40" w:after="20"/>
              <w:jc w:val="right"/>
              <w:rPr>
                <w:rFonts w:cs="Arial"/>
                <w:sz w:val="18"/>
                <w:szCs w:val="18"/>
              </w:rPr>
            </w:pPr>
            <w:r>
              <w:rPr>
                <w:rFonts w:cs="Arial"/>
                <w:sz w:val="18"/>
                <w:szCs w:val="18"/>
              </w:rPr>
              <w:t>2,849,157</w:t>
            </w:r>
          </w:p>
        </w:tc>
        <w:tc>
          <w:tcPr>
            <w:tcW w:w="1361" w:type="dxa"/>
            <w:tcBorders>
              <w:top w:val="nil"/>
              <w:left w:val="nil"/>
              <w:bottom w:val="nil"/>
              <w:right w:val="nil"/>
            </w:tcBorders>
            <w:shd w:val="clear" w:color="auto" w:fill="auto"/>
            <w:vAlign w:val="bottom"/>
          </w:tcPr>
          <w:p w14:paraId="5E0FCE46" w14:textId="326D4262" w:rsidR="002256FC" w:rsidRPr="00D508F8" w:rsidRDefault="002256FC" w:rsidP="003064A0">
            <w:pPr>
              <w:spacing w:before="40" w:after="20"/>
              <w:jc w:val="right"/>
              <w:rPr>
                <w:rFonts w:cs="Arial"/>
                <w:sz w:val="18"/>
                <w:szCs w:val="18"/>
              </w:rPr>
            </w:pPr>
            <w:r>
              <w:rPr>
                <w:rFonts w:cs="Arial"/>
                <w:sz w:val="18"/>
                <w:szCs w:val="18"/>
              </w:rPr>
              <w:t>1,501,904</w:t>
            </w:r>
          </w:p>
        </w:tc>
      </w:tr>
      <w:tr w:rsidR="002256FC" w:rsidRPr="002256FC" w14:paraId="67F51AC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58C6D1B" w14:textId="77777777" w:rsidR="002256FC" w:rsidRPr="00F75B25" w:rsidRDefault="002256FC" w:rsidP="002256FC">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C00000"/>
              <w:bottom w:val="nil"/>
              <w:right w:val="nil"/>
            </w:tcBorders>
            <w:shd w:val="clear" w:color="auto" w:fill="auto"/>
            <w:vAlign w:val="bottom"/>
          </w:tcPr>
          <w:p w14:paraId="1742628D" w14:textId="2498822B" w:rsidR="002256FC" w:rsidRPr="00D508F8" w:rsidRDefault="002256FC" w:rsidP="003064A0">
            <w:pPr>
              <w:spacing w:before="40" w:after="20"/>
              <w:jc w:val="right"/>
              <w:rPr>
                <w:rFonts w:cs="Arial"/>
                <w:sz w:val="18"/>
                <w:szCs w:val="18"/>
              </w:rPr>
            </w:pPr>
            <w:r>
              <w:rPr>
                <w:rFonts w:cs="Arial"/>
                <w:sz w:val="18"/>
                <w:szCs w:val="18"/>
              </w:rPr>
              <w:t>2,457,707</w:t>
            </w:r>
          </w:p>
        </w:tc>
        <w:tc>
          <w:tcPr>
            <w:tcW w:w="1361" w:type="dxa"/>
            <w:tcBorders>
              <w:top w:val="nil"/>
              <w:left w:val="nil"/>
              <w:bottom w:val="nil"/>
              <w:right w:val="nil"/>
            </w:tcBorders>
            <w:shd w:val="clear" w:color="auto" w:fill="auto"/>
            <w:vAlign w:val="bottom"/>
          </w:tcPr>
          <w:p w14:paraId="68CB8879" w14:textId="09C679ED" w:rsidR="002256FC" w:rsidRPr="00D508F8" w:rsidRDefault="002256FC" w:rsidP="003064A0">
            <w:pPr>
              <w:spacing w:before="40" w:after="20"/>
              <w:jc w:val="right"/>
              <w:rPr>
                <w:rFonts w:cs="Arial"/>
                <w:sz w:val="18"/>
                <w:szCs w:val="18"/>
              </w:rPr>
            </w:pPr>
            <w:r>
              <w:rPr>
                <w:rFonts w:cs="Arial"/>
                <w:sz w:val="18"/>
                <w:szCs w:val="18"/>
              </w:rPr>
              <w:t>1,542,869</w:t>
            </w:r>
          </w:p>
        </w:tc>
        <w:tc>
          <w:tcPr>
            <w:tcW w:w="1361" w:type="dxa"/>
            <w:tcBorders>
              <w:top w:val="nil"/>
              <w:left w:val="nil"/>
              <w:bottom w:val="nil"/>
              <w:right w:val="nil"/>
            </w:tcBorders>
            <w:vAlign w:val="bottom"/>
          </w:tcPr>
          <w:p w14:paraId="633F6E36" w14:textId="1E402575" w:rsidR="002256FC" w:rsidRPr="00D508F8" w:rsidRDefault="002256FC" w:rsidP="003064A0">
            <w:pPr>
              <w:spacing w:before="40" w:after="20"/>
              <w:jc w:val="right"/>
              <w:rPr>
                <w:rFonts w:cs="Arial"/>
                <w:sz w:val="18"/>
                <w:szCs w:val="18"/>
              </w:rPr>
            </w:pPr>
            <w:r>
              <w:rPr>
                <w:rFonts w:cs="Arial"/>
                <w:sz w:val="18"/>
                <w:szCs w:val="18"/>
              </w:rPr>
              <w:t>1,699,498</w:t>
            </w:r>
          </w:p>
        </w:tc>
        <w:tc>
          <w:tcPr>
            <w:tcW w:w="1361" w:type="dxa"/>
            <w:tcBorders>
              <w:top w:val="nil"/>
              <w:left w:val="nil"/>
              <w:bottom w:val="nil"/>
              <w:right w:val="nil"/>
            </w:tcBorders>
            <w:vAlign w:val="bottom"/>
          </w:tcPr>
          <w:p w14:paraId="1373E8CF" w14:textId="1DE9C15D" w:rsidR="002256FC" w:rsidRPr="00D508F8" w:rsidRDefault="002256FC" w:rsidP="003064A0">
            <w:pPr>
              <w:spacing w:before="40" w:after="20"/>
              <w:jc w:val="right"/>
              <w:rPr>
                <w:rFonts w:cs="Arial"/>
                <w:sz w:val="18"/>
                <w:szCs w:val="18"/>
              </w:rPr>
            </w:pPr>
            <w:r>
              <w:rPr>
                <w:rFonts w:cs="Arial"/>
                <w:sz w:val="18"/>
                <w:szCs w:val="18"/>
              </w:rPr>
              <w:t>3,082,396</w:t>
            </w:r>
          </w:p>
        </w:tc>
        <w:tc>
          <w:tcPr>
            <w:tcW w:w="1361" w:type="dxa"/>
            <w:tcBorders>
              <w:top w:val="nil"/>
              <w:left w:val="nil"/>
              <w:bottom w:val="nil"/>
              <w:right w:val="nil"/>
            </w:tcBorders>
            <w:shd w:val="clear" w:color="auto" w:fill="auto"/>
            <w:vAlign w:val="bottom"/>
          </w:tcPr>
          <w:p w14:paraId="60B702D9" w14:textId="2BABC7AE" w:rsidR="002256FC" w:rsidRPr="00D508F8" w:rsidRDefault="002256FC" w:rsidP="003064A0">
            <w:pPr>
              <w:spacing w:before="40" w:after="20"/>
              <w:jc w:val="right"/>
              <w:rPr>
                <w:rFonts w:cs="Arial"/>
                <w:sz w:val="18"/>
                <w:szCs w:val="18"/>
              </w:rPr>
            </w:pPr>
            <w:r>
              <w:rPr>
                <w:rFonts w:cs="Arial"/>
                <w:sz w:val="18"/>
                <w:szCs w:val="18"/>
              </w:rPr>
              <w:t>1,898,495</w:t>
            </w:r>
          </w:p>
        </w:tc>
      </w:tr>
      <w:tr w:rsidR="002256FC" w:rsidRPr="002256FC" w14:paraId="1B5F3171" w14:textId="77777777" w:rsidTr="00401057">
        <w:trPr>
          <w:trHeight w:val="240"/>
        </w:trPr>
        <w:tc>
          <w:tcPr>
            <w:tcW w:w="2268" w:type="dxa"/>
            <w:tcBorders>
              <w:top w:val="nil"/>
              <w:left w:val="nil"/>
              <w:right w:val="single" w:sz="18" w:space="0" w:color="C00000"/>
            </w:tcBorders>
            <w:shd w:val="clear" w:color="auto" w:fill="auto"/>
            <w:vAlign w:val="center"/>
          </w:tcPr>
          <w:p w14:paraId="4110CC89" w14:textId="77777777" w:rsidR="002256FC" w:rsidRPr="00F75B25" w:rsidRDefault="002256FC" w:rsidP="002256FC">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C00000"/>
              <w:right w:val="nil"/>
            </w:tcBorders>
            <w:shd w:val="clear" w:color="auto" w:fill="auto"/>
            <w:vAlign w:val="bottom"/>
          </w:tcPr>
          <w:p w14:paraId="3C837CDC" w14:textId="78182F35" w:rsidR="002256FC" w:rsidRPr="00D508F8" w:rsidRDefault="002256FC" w:rsidP="003064A0">
            <w:pPr>
              <w:spacing w:before="40" w:after="20"/>
              <w:jc w:val="right"/>
              <w:rPr>
                <w:rFonts w:cs="Arial"/>
                <w:sz w:val="18"/>
                <w:szCs w:val="18"/>
              </w:rPr>
            </w:pPr>
            <w:r>
              <w:rPr>
                <w:rFonts w:cs="Arial"/>
                <w:sz w:val="18"/>
                <w:szCs w:val="18"/>
              </w:rPr>
              <w:t>104,472</w:t>
            </w:r>
          </w:p>
        </w:tc>
        <w:tc>
          <w:tcPr>
            <w:tcW w:w="1361" w:type="dxa"/>
            <w:tcBorders>
              <w:top w:val="nil"/>
              <w:left w:val="nil"/>
              <w:right w:val="nil"/>
            </w:tcBorders>
            <w:shd w:val="clear" w:color="auto" w:fill="auto"/>
            <w:vAlign w:val="bottom"/>
          </w:tcPr>
          <w:p w14:paraId="1B59DCA4" w14:textId="52D7EBA7" w:rsidR="002256FC" w:rsidRPr="00D508F8" w:rsidRDefault="002256FC" w:rsidP="003064A0">
            <w:pPr>
              <w:spacing w:before="40" w:after="20"/>
              <w:jc w:val="right"/>
              <w:rPr>
                <w:rFonts w:cs="Arial"/>
                <w:sz w:val="18"/>
                <w:szCs w:val="18"/>
              </w:rPr>
            </w:pPr>
            <w:r>
              <w:rPr>
                <w:rFonts w:cs="Arial"/>
                <w:sz w:val="18"/>
                <w:szCs w:val="18"/>
              </w:rPr>
              <w:t>47,599</w:t>
            </w:r>
          </w:p>
        </w:tc>
        <w:tc>
          <w:tcPr>
            <w:tcW w:w="1361" w:type="dxa"/>
            <w:tcBorders>
              <w:top w:val="nil"/>
              <w:left w:val="nil"/>
              <w:right w:val="nil"/>
            </w:tcBorders>
            <w:vAlign w:val="bottom"/>
          </w:tcPr>
          <w:p w14:paraId="61723573" w14:textId="407858FC" w:rsidR="002256FC" w:rsidRPr="00D508F8" w:rsidRDefault="002256FC" w:rsidP="003064A0">
            <w:pPr>
              <w:spacing w:before="40" w:after="20"/>
              <w:jc w:val="right"/>
              <w:rPr>
                <w:rFonts w:cs="Arial"/>
                <w:sz w:val="18"/>
                <w:szCs w:val="18"/>
              </w:rPr>
            </w:pPr>
            <w:r>
              <w:rPr>
                <w:rFonts w:cs="Arial"/>
                <w:sz w:val="18"/>
                <w:szCs w:val="18"/>
              </w:rPr>
              <w:t>100,475</w:t>
            </w:r>
          </w:p>
        </w:tc>
        <w:tc>
          <w:tcPr>
            <w:tcW w:w="1361" w:type="dxa"/>
            <w:tcBorders>
              <w:top w:val="nil"/>
              <w:left w:val="nil"/>
              <w:right w:val="nil"/>
            </w:tcBorders>
            <w:vAlign w:val="bottom"/>
          </w:tcPr>
          <w:p w14:paraId="75796D9E" w14:textId="63FA83ED" w:rsidR="002256FC" w:rsidRPr="00D508F8" w:rsidRDefault="002256FC" w:rsidP="003064A0">
            <w:pPr>
              <w:spacing w:before="40" w:after="20"/>
              <w:jc w:val="right"/>
              <w:rPr>
                <w:rFonts w:cs="Arial"/>
                <w:sz w:val="18"/>
                <w:szCs w:val="18"/>
              </w:rPr>
            </w:pPr>
            <w:r>
              <w:rPr>
                <w:rFonts w:cs="Arial"/>
                <w:sz w:val="18"/>
                <w:szCs w:val="18"/>
              </w:rPr>
              <w:t>118,814</w:t>
            </w:r>
          </w:p>
        </w:tc>
        <w:tc>
          <w:tcPr>
            <w:tcW w:w="1361" w:type="dxa"/>
            <w:tcBorders>
              <w:top w:val="nil"/>
              <w:left w:val="nil"/>
              <w:right w:val="nil"/>
            </w:tcBorders>
            <w:shd w:val="clear" w:color="auto" w:fill="auto"/>
            <w:vAlign w:val="bottom"/>
          </w:tcPr>
          <w:p w14:paraId="4E6F355E" w14:textId="1CA406C6" w:rsidR="002256FC" w:rsidRPr="00D508F8" w:rsidRDefault="002256FC" w:rsidP="003064A0">
            <w:pPr>
              <w:spacing w:before="40" w:after="20"/>
              <w:jc w:val="right"/>
              <w:rPr>
                <w:rFonts w:cs="Arial"/>
                <w:sz w:val="18"/>
                <w:szCs w:val="18"/>
              </w:rPr>
            </w:pPr>
            <w:r>
              <w:rPr>
                <w:rFonts w:cs="Arial"/>
                <w:sz w:val="18"/>
                <w:szCs w:val="18"/>
              </w:rPr>
              <w:t>108,960</w:t>
            </w:r>
          </w:p>
        </w:tc>
      </w:tr>
      <w:tr w:rsidR="002256FC" w:rsidRPr="002256FC" w14:paraId="3EBB52B3" w14:textId="77777777" w:rsidTr="00E342C2">
        <w:trPr>
          <w:trHeight w:val="240"/>
        </w:trPr>
        <w:tc>
          <w:tcPr>
            <w:tcW w:w="2268" w:type="dxa"/>
            <w:tcBorders>
              <w:left w:val="nil"/>
              <w:right w:val="single" w:sz="18" w:space="0" w:color="C00000"/>
            </w:tcBorders>
            <w:shd w:val="clear" w:color="auto" w:fill="auto"/>
            <w:vAlign w:val="center"/>
          </w:tcPr>
          <w:p w14:paraId="2DF86ACF" w14:textId="77777777" w:rsidR="002256FC" w:rsidRPr="00F75B25" w:rsidRDefault="002256FC" w:rsidP="002256FC">
            <w:pPr>
              <w:spacing w:before="40" w:after="20"/>
              <w:rPr>
                <w:rFonts w:cs="Arial"/>
                <w:sz w:val="18"/>
                <w:szCs w:val="18"/>
              </w:rPr>
            </w:pPr>
          </w:p>
        </w:tc>
        <w:tc>
          <w:tcPr>
            <w:tcW w:w="1361" w:type="dxa"/>
            <w:tcBorders>
              <w:left w:val="single" w:sz="18" w:space="0" w:color="C00000"/>
              <w:bottom w:val="single" w:sz="8" w:space="0" w:color="C00000"/>
            </w:tcBorders>
            <w:shd w:val="clear" w:color="auto" w:fill="auto"/>
            <w:vAlign w:val="bottom"/>
          </w:tcPr>
          <w:p w14:paraId="2E2647DD" w14:textId="5BA48E14"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bottom w:val="single" w:sz="8" w:space="0" w:color="C00000"/>
            </w:tcBorders>
            <w:shd w:val="clear" w:color="auto" w:fill="auto"/>
            <w:vAlign w:val="bottom"/>
          </w:tcPr>
          <w:p w14:paraId="0D9FB9C3" w14:textId="52EB7F4A"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bottom w:val="single" w:sz="8" w:space="0" w:color="C00000"/>
            </w:tcBorders>
            <w:vAlign w:val="bottom"/>
          </w:tcPr>
          <w:p w14:paraId="43A62476" w14:textId="2F7F148C"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bottom w:val="single" w:sz="8" w:space="0" w:color="C00000"/>
            </w:tcBorders>
            <w:vAlign w:val="bottom"/>
          </w:tcPr>
          <w:p w14:paraId="57D1ACAA" w14:textId="39441075"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bottom w:val="single" w:sz="8" w:space="0" w:color="C00000"/>
            </w:tcBorders>
            <w:shd w:val="clear" w:color="auto" w:fill="auto"/>
            <w:vAlign w:val="bottom"/>
          </w:tcPr>
          <w:p w14:paraId="21D9E1E2" w14:textId="03382AEE" w:rsidR="002256FC" w:rsidRPr="00D508F8" w:rsidRDefault="002256FC" w:rsidP="003064A0">
            <w:pPr>
              <w:spacing w:before="40" w:after="20"/>
              <w:jc w:val="right"/>
              <w:rPr>
                <w:rFonts w:cs="Arial"/>
                <w:sz w:val="18"/>
                <w:szCs w:val="18"/>
              </w:rPr>
            </w:pPr>
            <w:r>
              <w:rPr>
                <w:rFonts w:cs="Arial"/>
                <w:sz w:val="18"/>
                <w:szCs w:val="18"/>
              </w:rPr>
              <w:t> </w:t>
            </w:r>
          </w:p>
        </w:tc>
      </w:tr>
      <w:tr w:rsidR="002256FC" w:rsidRPr="002256FC" w14:paraId="6AEB7251" w14:textId="77777777" w:rsidTr="00E342C2">
        <w:trPr>
          <w:trHeight w:val="240"/>
        </w:trPr>
        <w:tc>
          <w:tcPr>
            <w:tcW w:w="2268" w:type="dxa"/>
            <w:tcBorders>
              <w:left w:val="nil"/>
              <w:right w:val="single" w:sz="18" w:space="0" w:color="C00000"/>
            </w:tcBorders>
            <w:shd w:val="clear" w:color="auto" w:fill="auto"/>
            <w:vAlign w:val="center"/>
          </w:tcPr>
          <w:p w14:paraId="33606E53" w14:textId="77777777" w:rsidR="002256FC" w:rsidRPr="00F75B25" w:rsidRDefault="002256FC" w:rsidP="002256FC">
            <w:pPr>
              <w:spacing w:before="40" w:after="20"/>
              <w:rPr>
                <w:rFonts w:cs="Arial"/>
                <w:sz w:val="18"/>
                <w:szCs w:val="18"/>
              </w:rPr>
            </w:pPr>
          </w:p>
        </w:tc>
        <w:tc>
          <w:tcPr>
            <w:tcW w:w="1361" w:type="dxa"/>
            <w:tcBorders>
              <w:top w:val="single" w:sz="8" w:space="0" w:color="C00000"/>
              <w:left w:val="single" w:sz="18" w:space="0" w:color="C00000"/>
            </w:tcBorders>
            <w:shd w:val="clear" w:color="auto" w:fill="auto"/>
            <w:vAlign w:val="bottom"/>
          </w:tcPr>
          <w:p w14:paraId="15754311" w14:textId="1CD39872" w:rsidR="002256FC" w:rsidRPr="00D508F8" w:rsidRDefault="002256FC" w:rsidP="003064A0">
            <w:pPr>
              <w:spacing w:before="40" w:after="20"/>
              <w:jc w:val="right"/>
              <w:rPr>
                <w:rFonts w:cs="Arial"/>
                <w:b/>
                <w:sz w:val="18"/>
                <w:szCs w:val="18"/>
              </w:rPr>
            </w:pPr>
            <w:r w:rsidRPr="002256FC">
              <w:rPr>
                <w:rFonts w:cs="Arial"/>
                <w:b/>
                <w:sz w:val="18"/>
                <w:szCs w:val="18"/>
              </w:rPr>
              <w:t>99,002,104</w:t>
            </w:r>
          </w:p>
        </w:tc>
        <w:tc>
          <w:tcPr>
            <w:tcW w:w="1361" w:type="dxa"/>
            <w:tcBorders>
              <w:top w:val="single" w:sz="8" w:space="0" w:color="C00000"/>
            </w:tcBorders>
            <w:shd w:val="clear" w:color="auto" w:fill="auto"/>
            <w:vAlign w:val="bottom"/>
          </w:tcPr>
          <w:p w14:paraId="4E9A9FA4" w14:textId="7C8C18CA" w:rsidR="002256FC" w:rsidRPr="00D508F8" w:rsidRDefault="002256FC" w:rsidP="003064A0">
            <w:pPr>
              <w:spacing w:before="40" w:after="20"/>
              <w:jc w:val="right"/>
              <w:rPr>
                <w:rFonts w:cs="Arial"/>
                <w:b/>
                <w:sz w:val="18"/>
                <w:szCs w:val="18"/>
              </w:rPr>
            </w:pPr>
            <w:r w:rsidRPr="002256FC">
              <w:rPr>
                <w:rFonts w:cs="Arial"/>
                <w:b/>
                <w:sz w:val="18"/>
                <w:szCs w:val="18"/>
              </w:rPr>
              <w:t>57,112,393</w:t>
            </w:r>
          </w:p>
        </w:tc>
        <w:tc>
          <w:tcPr>
            <w:tcW w:w="1361" w:type="dxa"/>
            <w:tcBorders>
              <w:top w:val="single" w:sz="8" w:space="0" w:color="C00000"/>
            </w:tcBorders>
            <w:vAlign w:val="bottom"/>
          </w:tcPr>
          <w:p w14:paraId="1CEB46D3" w14:textId="25A00A40" w:rsidR="002256FC" w:rsidRPr="00D508F8" w:rsidRDefault="002256FC" w:rsidP="003064A0">
            <w:pPr>
              <w:spacing w:before="40" w:after="20"/>
              <w:jc w:val="right"/>
              <w:rPr>
                <w:rFonts w:cs="Arial"/>
                <w:b/>
                <w:sz w:val="18"/>
                <w:szCs w:val="18"/>
              </w:rPr>
            </w:pPr>
            <w:r w:rsidRPr="002256FC">
              <w:rPr>
                <w:rFonts w:cs="Arial"/>
                <w:b/>
                <w:sz w:val="18"/>
                <w:szCs w:val="18"/>
              </w:rPr>
              <w:t>65,627,559</w:t>
            </w:r>
          </w:p>
        </w:tc>
        <w:tc>
          <w:tcPr>
            <w:tcW w:w="1361" w:type="dxa"/>
            <w:tcBorders>
              <w:top w:val="single" w:sz="8" w:space="0" w:color="C00000"/>
            </w:tcBorders>
            <w:vAlign w:val="bottom"/>
          </w:tcPr>
          <w:p w14:paraId="0908C3E1" w14:textId="07B5FF50" w:rsidR="002256FC" w:rsidRPr="00D508F8" w:rsidRDefault="002256FC" w:rsidP="003064A0">
            <w:pPr>
              <w:spacing w:before="40" w:after="20"/>
              <w:jc w:val="right"/>
              <w:rPr>
                <w:rFonts w:cs="Arial"/>
                <w:b/>
                <w:sz w:val="18"/>
                <w:szCs w:val="18"/>
              </w:rPr>
            </w:pPr>
            <w:r w:rsidRPr="002256FC">
              <w:rPr>
                <w:rFonts w:cs="Arial"/>
                <w:b/>
                <w:sz w:val="18"/>
                <w:szCs w:val="18"/>
              </w:rPr>
              <w:t>140,030,833</w:t>
            </w:r>
          </w:p>
        </w:tc>
        <w:tc>
          <w:tcPr>
            <w:tcW w:w="1361" w:type="dxa"/>
            <w:tcBorders>
              <w:top w:val="single" w:sz="8" w:space="0" w:color="C00000"/>
            </w:tcBorders>
            <w:shd w:val="clear" w:color="auto" w:fill="auto"/>
            <w:vAlign w:val="bottom"/>
          </w:tcPr>
          <w:p w14:paraId="304F3D32" w14:textId="6C104D2B" w:rsidR="002256FC" w:rsidRPr="00D508F8" w:rsidRDefault="002256FC" w:rsidP="003064A0">
            <w:pPr>
              <w:spacing w:before="40" w:after="20"/>
              <w:jc w:val="right"/>
              <w:rPr>
                <w:rFonts w:cs="Arial"/>
                <w:b/>
                <w:sz w:val="18"/>
                <w:szCs w:val="18"/>
              </w:rPr>
            </w:pPr>
            <w:r w:rsidRPr="002256FC">
              <w:rPr>
                <w:rFonts w:cs="Arial"/>
                <w:b/>
                <w:sz w:val="18"/>
                <w:szCs w:val="18"/>
              </w:rPr>
              <w:t>82,672,526</w:t>
            </w:r>
          </w:p>
        </w:tc>
      </w:tr>
    </w:tbl>
    <w:p w14:paraId="658D6E62" w14:textId="77777777" w:rsidR="00893320" w:rsidRPr="00FF36E8" w:rsidRDefault="00893320" w:rsidP="00FF36E8">
      <w:pPr>
        <w:spacing w:before="40" w:after="20"/>
        <w:rPr>
          <w:rFonts w:cs="Arial"/>
          <w:sz w:val="18"/>
          <w:szCs w:val="18"/>
        </w:rPr>
      </w:pPr>
      <w:r w:rsidRPr="00FF36E8">
        <w:rPr>
          <w:rFonts w:cs="Arial"/>
          <w:sz w:val="18"/>
          <w:szCs w:val="18"/>
        </w:rPr>
        <w:br w:type="page"/>
      </w:r>
    </w:p>
    <w:p w14:paraId="7DD0813C" w14:textId="230B0DB0" w:rsidR="00893320" w:rsidRPr="00976C78" w:rsidRDefault="001F183A" w:rsidP="00536506">
      <w:pPr>
        <w:pStyle w:val="VGC-Head10"/>
      </w:pPr>
      <w:r>
        <w:t>2018-19</w:t>
      </w:r>
      <w:r w:rsidR="00A97ABE">
        <w:t xml:space="preserve"> </w:t>
      </w:r>
      <w:r w:rsidR="00893320" w:rsidRPr="00976C78">
        <w:t>General Purpose Grants</w:t>
      </w:r>
      <w:r w:rsidR="00CE4507" w:rsidRPr="00976C78">
        <w:tab/>
        <w:t>Appendix 4</w:t>
      </w:r>
    </w:p>
    <w:p w14:paraId="42FAE09E" w14:textId="77777777" w:rsidR="00893320" w:rsidRPr="00976C78" w:rsidRDefault="004F1184" w:rsidP="008C1A28">
      <w:pPr>
        <w:pStyle w:val="VGC-Head2"/>
      </w:pPr>
      <w:r>
        <w:tab/>
      </w:r>
      <w:r w:rsidR="00893320" w:rsidRPr="00976C78">
        <w:t>I.  Standardised Fees and Charges</w:t>
      </w:r>
    </w:p>
    <w:p w14:paraId="2D87F720" w14:textId="77777777"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14:paraId="14F5D2C8" w14:textId="77777777" w:rsidTr="00E342C2">
        <w:trPr>
          <w:trHeight w:val="20"/>
          <w:tblHeader/>
        </w:trPr>
        <w:tc>
          <w:tcPr>
            <w:tcW w:w="2268" w:type="dxa"/>
            <w:tcBorders>
              <w:top w:val="nil"/>
              <w:left w:val="nil"/>
              <w:right w:val="single" w:sz="18" w:space="0" w:color="C00000"/>
            </w:tcBorders>
            <w:shd w:val="clear" w:color="auto" w:fill="auto"/>
            <w:vAlign w:val="bottom"/>
          </w:tcPr>
          <w:p w14:paraId="5420456A" w14:textId="77777777" w:rsidR="00893320" w:rsidRPr="00F75B25" w:rsidRDefault="00893320" w:rsidP="008001AD">
            <w:pPr>
              <w:spacing w:before="40" w:after="20"/>
              <w:jc w:val="center"/>
              <w:rPr>
                <w:rFonts w:cs="Arial"/>
                <w:sz w:val="18"/>
                <w:szCs w:val="18"/>
              </w:rPr>
            </w:pPr>
          </w:p>
        </w:tc>
        <w:tc>
          <w:tcPr>
            <w:tcW w:w="6805" w:type="dxa"/>
            <w:gridSpan w:val="5"/>
            <w:tcBorders>
              <w:left w:val="single" w:sz="18" w:space="0" w:color="C00000"/>
              <w:bottom w:val="single" w:sz="8" w:space="0" w:color="C00000"/>
            </w:tcBorders>
            <w:shd w:val="clear" w:color="auto" w:fill="auto"/>
            <w:vAlign w:val="bottom"/>
          </w:tcPr>
          <w:p w14:paraId="7513D596" w14:textId="77777777"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514109" w:rsidRPr="00FF36E8" w14:paraId="6AEA0F5C" w14:textId="77777777" w:rsidTr="00E342C2">
        <w:trPr>
          <w:trHeight w:val="20"/>
          <w:tblHeader/>
        </w:trPr>
        <w:tc>
          <w:tcPr>
            <w:tcW w:w="2268" w:type="dxa"/>
            <w:tcBorders>
              <w:top w:val="nil"/>
              <w:left w:val="nil"/>
              <w:right w:val="single" w:sz="18" w:space="0" w:color="C00000"/>
            </w:tcBorders>
            <w:shd w:val="clear" w:color="auto" w:fill="auto"/>
            <w:vAlign w:val="bottom"/>
          </w:tcPr>
          <w:p w14:paraId="35A3FCBA" w14:textId="77777777" w:rsidR="00514109" w:rsidRPr="00F75B25" w:rsidRDefault="00514109" w:rsidP="008001AD">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tcBorders>
            <w:shd w:val="clear" w:color="auto" w:fill="auto"/>
            <w:vAlign w:val="bottom"/>
          </w:tcPr>
          <w:p w14:paraId="6F233CA4"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&amp; Street Management</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35DA4DF3" w14:textId="77777777" w:rsidR="00514109" w:rsidRPr="00FF36E8" w:rsidRDefault="00514109" w:rsidP="008001AD">
            <w:pPr>
              <w:spacing w:before="40" w:after="20"/>
              <w:jc w:val="center"/>
              <w:rPr>
                <w:rFonts w:cs="Arial"/>
                <w:sz w:val="16"/>
                <w:szCs w:val="16"/>
              </w:rPr>
            </w:pPr>
            <w:r w:rsidRPr="00FF36E8">
              <w:rPr>
                <w:rFonts w:cs="Arial"/>
                <w:sz w:val="16"/>
                <w:szCs w:val="16"/>
              </w:rPr>
              <w:t>Environment</w:t>
            </w:r>
            <w:r w:rsidRPr="00FF36E8">
              <w:rPr>
                <w:rFonts w:cs="Arial"/>
                <w:sz w:val="16"/>
                <w:szCs w:val="16"/>
              </w:rPr>
              <w:br/>
              <w:t>($)</w:t>
            </w:r>
          </w:p>
        </w:tc>
        <w:tc>
          <w:tcPr>
            <w:tcW w:w="1361" w:type="dxa"/>
            <w:tcBorders>
              <w:top w:val="single" w:sz="8" w:space="0" w:color="C00000"/>
              <w:bottom w:val="single" w:sz="8" w:space="0" w:color="C00000"/>
            </w:tcBorders>
            <w:vAlign w:val="bottom"/>
          </w:tcPr>
          <w:p w14:paraId="12ED2C30"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C00000"/>
              <w:bottom w:val="single" w:sz="8" w:space="0" w:color="C00000"/>
            </w:tcBorders>
            <w:vAlign w:val="bottom"/>
          </w:tcPr>
          <w:p w14:paraId="2FC4D6CD" w14:textId="77777777" w:rsidR="00514109" w:rsidRPr="00FF36E8" w:rsidRDefault="00514109"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C00000"/>
              <w:bottom w:val="single" w:sz="8" w:space="0" w:color="C00000"/>
            </w:tcBorders>
            <w:shd w:val="clear" w:color="auto" w:fill="auto"/>
            <w:vAlign w:val="bottom"/>
          </w:tcPr>
          <w:p w14:paraId="2D713424" w14:textId="77777777" w:rsidR="00514109" w:rsidRPr="006D4C53" w:rsidRDefault="00583FEF" w:rsidP="008001AD">
            <w:pPr>
              <w:spacing w:before="40" w:after="20"/>
              <w:jc w:val="center"/>
              <w:rPr>
                <w:rFonts w:cs="Arial"/>
                <w:b/>
                <w:sz w:val="16"/>
                <w:szCs w:val="16"/>
              </w:rPr>
            </w:pPr>
            <w:r w:rsidRPr="006D4C53">
              <w:rPr>
                <w:rFonts w:cs="Arial"/>
                <w:b/>
                <w:sz w:val="16"/>
                <w:szCs w:val="16"/>
              </w:rPr>
              <w:t>Total</w:t>
            </w:r>
            <w:r w:rsidR="00514109" w:rsidRPr="006D4C53">
              <w:rPr>
                <w:rFonts w:cs="Arial"/>
                <w:b/>
                <w:sz w:val="16"/>
                <w:szCs w:val="16"/>
              </w:rPr>
              <w:br/>
              <w:t>($)</w:t>
            </w:r>
          </w:p>
        </w:tc>
      </w:tr>
      <w:tr w:rsidR="002256FC" w:rsidRPr="002256FC" w14:paraId="39D685A9" w14:textId="77777777" w:rsidTr="00E342C2">
        <w:trPr>
          <w:trHeight w:val="240"/>
          <w:tblHeader/>
        </w:trPr>
        <w:tc>
          <w:tcPr>
            <w:tcW w:w="2268" w:type="dxa"/>
            <w:tcBorders>
              <w:left w:val="nil"/>
              <w:bottom w:val="nil"/>
              <w:right w:val="single" w:sz="18" w:space="0" w:color="C00000"/>
            </w:tcBorders>
            <w:shd w:val="clear" w:color="auto" w:fill="auto"/>
            <w:vAlign w:val="center"/>
          </w:tcPr>
          <w:p w14:paraId="305C24CC" w14:textId="77777777" w:rsidR="002256FC" w:rsidRPr="00F75B25" w:rsidRDefault="002256FC" w:rsidP="002256FC">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59FC80FF" w14:textId="5A3BBC26"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46ED9D23" w14:textId="40ADF132"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24B23423" w14:textId="6C0ADA83"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6386F62F" w14:textId="776DBB23"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4B9F5040" w14:textId="47B12F1E" w:rsidR="002256FC" w:rsidRPr="00BB5C23" w:rsidRDefault="002256FC" w:rsidP="003064A0">
            <w:pPr>
              <w:spacing w:before="40" w:after="20"/>
              <w:jc w:val="right"/>
              <w:rPr>
                <w:rFonts w:cs="Arial"/>
                <w:b/>
                <w:sz w:val="18"/>
                <w:szCs w:val="18"/>
              </w:rPr>
            </w:pPr>
            <w:r w:rsidRPr="00BB5C23">
              <w:rPr>
                <w:rFonts w:cs="Arial"/>
                <w:b/>
                <w:sz w:val="18"/>
                <w:szCs w:val="18"/>
              </w:rPr>
              <w:t> </w:t>
            </w:r>
          </w:p>
        </w:tc>
      </w:tr>
      <w:tr w:rsidR="002256FC" w:rsidRPr="002256FC" w14:paraId="74DCC05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5D27923" w14:textId="77777777" w:rsidR="002256FC" w:rsidRPr="00F75B25" w:rsidRDefault="002256FC" w:rsidP="002256FC">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C00000"/>
              <w:bottom w:val="nil"/>
              <w:right w:val="nil"/>
            </w:tcBorders>
            <w:shd w:val="clear" w:color="auto" w:fill="auto"/>
            <w:vAlign w:val="bottom"/>
          </w:tcPr>
          <w:p w14:paraId="267E1E44" w14:textId="7369600C" w:rsidR="002256FC" w:rsidRPr="00D508F8" w:rsidRDefault="002256FC" w:rsidP="003064A0">
            <w:pPr>
              <w:spacing w:before="40" w:after="20"/>
              <w:jc w:val="right"/>
              <w:rPr>
                <w:rFonts w:cs="Arial"/>
                <w:sz w:val="18"/>
                <w:szCs w:val="18"/>
              </w:rPr>
            </w:pPr>
            <w:r>
              <w:rPr>
                <w:rFonts w:cs="Arial"/>
                <w:sz w:val="18"/>
                <w:szCs w:val="18"/>
              </w:rPr>
              <w:t>377,186</w:t>
            </w:r>
          </w:p>
        </w:tc>
        <w:tc>
          <w:tcPr>
            <w:tcW w:w="1361" w:type="dxa"/>
            <w:tcBorders>
              <w:top w:val="nil"/>
              <w:left w:val="nil"/>
              <w:bottom w:val="nil"/>
              <w:right w:val="nil"/>
            </w:tcBorders>
            <w:shd w:val="clear" w:color="auto" w:fill="auto"/>
            <w:vAlign w:val="bottom"/>
          </w:tcPr>
          <w:p w14:paraId="4F5BD591" w14:textId="2C969782" w:rsidR="002256FC" w:rsidRPr="00D508F8" w:rsidRDefault="002256FC" w:rsidP="003064A0">
            <w:pPr>
              <w:spacing w:before="40" w:after="20"/>
              <w:jc w:val="right"/>
              <w:rPr>
                <w:rFonts w:cs="Arial"/>
                <w:sz w:val="18"/>
                <w:szCs w:val="18"/>
              </w:rPr>
            </w:pPr>
            <w:r>
              <w:rPr>
                <w:rFonts w:cs="Arial"/>
                <w:sz w:val="18"/>
                <w:szCs w:val="18"/>
              </w:rPr>
              <w:t>63,851</w:t>
            </w:r>
          </w:p>
        </w:tc>
        <w:tc>
          <w:tcPr>
            <w:tcW w:w="1361" w:type="dxa"/>
            <w:tcBorders>
              <w:top w:val="nil"/>
              <w:left w:val="nil"/>
              <w:bottom w:val="nil"/>
              <w:right w:val="nil"/>
            </w:tcBorders>
            <w:vAlign w:val="bottom"/>
          </w:tcPr>
          <w:p w14:paraId="111D04BA" w14:textId="283F267A" w:rsidR="002256FC" w:rsidRPr="00D508F8" w:rsidRDefault="002256FC" w:rsidP="003064A0">
            <w:pPr>
              <w:spacing w:before="40" w:after="20"/>
              <w:jc w:val="right"/>
              <w:rPr>
                <w:rFonts w:cs="Arial"/>
                <w:sz w:val="18"/>
                <w:szCs w:val="18"/>
              </w:rPr>
            </w:pPr>
            <w:r>
              <w:rPr>
                <w:rFonts w:cs="Arial"/>
                <w:sz w:val="18"/>
                <w:szCs w:val="18"/>
              </w:rPr>
              <w:t>1,585,428</w:t>
            </w:r>
          </w:p>
        </w:tc>
        <w:tc>
          <w:tcPr>
            <w:tcW w:w="1361" w:type="dxa"/>
            <w:tcBorders>
              <w:top w:val="nil"/>
              <w:left w:val="nil"/>
              <w:bottom w:val="nil"/>
              <w:right w:val="nil"/>
            </w:tcBorders>
            <w:vAlign w:val="bottom"/>
          </w:tcPr>
          <w:p w14:paraId="214B2060" w14:textId="19B3DE67" w:rsidR="002256FC" w:rsidRPr="00D508F8" w:rsidRDefault="002256FC" w:rsidP="003064A0">
            <w:pPr>
              <w:spacing w:before="40" w:after="20"/>
              <w:jc w:val="right"/>
              <w:rPr>
                <w:rFonts w:cs="Arial"/>
                <w:sz w:val="18"/>
                <w:szCs w:val="18"/>
              </w:rPr>
            </w:pPr>
            <w:r>
              <w:rPr>
                <w:rFonts w:cs="Arial"/>
                <w:sz w:val="18"/>
                <w:szCs w:val="18"/>
              </w:rPr>
              <w:t>98,800</w:t>
            </w:r>
          </w:p>
        </w:tc>
        <w:tc>
          <w:tcPr>
            <w:tcW w:w="1361" w:type="dxa"/>
            <w:tcBorders>
              <w:top w:val="nil"/>
              <w:left w:val="nil"/>
              <w:bottom w:val="nil"/>
              <w:right w:val="nil"/>
            </w:tcBorders>
            <w:shd w:val="clear" w:color="auto" w:fill="auto"/>
            <w:vAlign w:val="bottom"/>
          </w:tcPr>
          <w:p w14:paraId="5A25BD51" w14:textId="2467E538" w:rsidR="002256FC" w:rsidRPr="00BB5C23" w:rsidRDefault="002256FC" w:rsidP="003064A0">
            <w:pPr>
              <w:spacing w:before="40" w:after="20"/>
              <w:jc w:val="right"/>
              <w:rPr>
                <w:rFonts w:cs="Arial"/>
                <w:b/>
                <w:sz w:val="18"/>
                <w:szCs w:val="18"/>
              </w:rPr>
            </w:pPr>
            <w:r w:rsidRPr="00BB5C23">
              <w:rPr>
                <w:rFonts w:cs="Arial"/>
                <w:b/>
                <w:sz w:val="18"/>
                <w:szCs w:val="18"/>
              </w:rPr>
              <w:t>5,515,088</w:t>
            </w:r>
          </w:p>
        </w:tc>
      </w:tr>
      <w:tr w:rsidR="002256FC" w:rsidRPr="002256FC" w14:paraId="2774640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3CBA35E" w14:textId="77777777" w:rsidR="002256FC" w:rsidRPr="00F75B25" w:rsidRDefault="002256FC" w:rsidP="002256FC">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C00000"/>
              <w:bottom w:val="nil"/>
              <w:right w:val="nil"/>
            </w:tcBorders>
            <w:shd w:val="clear" w:color="auto" w:fill="auto"/>
            <w:vAlign w:val="bottom"/>
          </w:tcPr>
          <w:p w14:paraId="46473E5D" w14:textId="40D159FA" w:rsidR="002256FC" w:rsidRPr="00D508F8" w:rsidRDefault="002256FC" w:rsidP="003064A0">
            <w:pPr>
              <w:spacing w:before="40" w:after="20"/>
              <w:jc w:val="right"/>
              <w:rPr>
                <w:rFonts w:cs="Arial"/>
                <w:sz w:val="18"/>
                <w:szCs w:val="18"/>
              </w:rPr>
            </w:pPr>
            <w:r>
              <w:rPr>
                <w:rFonts w:cs="Arial"/>
                <w:sz w:val="18"/>
                <w:szCs w:val="18"/>
              </w:rPr>
              <w:t>1,020,035</w:t>
            </w:r>
          </w:p>
        </w:tc>
        <w:tc>
          <w:tcPr>
            <w:tcW w:w="1361" w:type="dxa"/>
            <w:tcBorders>
              <w:top w:val="nil"/>
              <w:left w:val="nil"/>
              <w:bottom w:val="nil"/>
              <w:right w:val="nil"/>
            </w:tcBorders>
            <w:shd w:val="clear" w:color="auto" w:fill="auto"/>
            <w:vAlign w:val="bottom"/>
          </w:tcPr>
          <w:p w14:paraId="3630613C" w14:textId="3A75B459" w:rsidR="002256FC" w:rsidRPr="00D508F8" w:rsidRDefault="002256FC" w:rsidP="003064A0">
            <w:pPr>
              <w:spacing w:before="40" w:after="20"/>
              <w:jc w:val="right"/>
              <w:rPr>
                <w:rFonts w:cs="Arial"/>
                <w:sz w:val="18"/>
                <w:szCs w:val="18"/>
              </w:rPr>
            </w:pPr>
            <w:r>
              <w:rPr>
                <w:rFonts w:cs="Arial"/>
                <w:sz w:val="18"/>
                <w:szCs w:val="18"/>
              </w:rPr>
              <w:t>164,139</w:t>
            </w:r>
          </w:p>
        </w:tc>
        <w:tc>
          <w:tcPr>
            <w:tcW w:w="1361" w:type="dxa"/>
            <w:tcBorders>
              <w:top w:val="nil"/>
              <w:left w:val="nil"/>
              <w:bottom w:val="nil"/>
              <w:right w:val="nil"/>
            </w:tcBorders>
            <w:vAlign w:val="bottom"/>
          </w:tcPr>
          <w:p w14:paraId="790F0067" w14:textId="50947CB8" w:rsidR="002256FC" w:rsidRPr="00D508F8" w:rsidRDefault="002256FC" w:rsidP="003064A0">
            <w:pPr>
              <w:spacing w:before="40" w:after="20"/>
              <w:jc w:val="right"/>
              <w:rPr>
                <w:rFonts w:cs="Arial"/>
                <w:sz w:val="18"/>
                <w:szCs w:val="18"/>
              </w:rPr>
            </w:pPr>
            <w:r>
              <w:rPr>
                <w:rFonts w:cs="Arial"/>
                <w:sz w:val="18"/>
                <w:szCs w:val="18"/>
              </w:rPr>
              <w:t>3,964,593</w:t>
            </w:r>
          </w:p>
        </w:tc>
        <w:tc>
          <w:tcPr>
            <w:tcW w:w="1361" w:type="dxa"/>
            <w:tcBorders>
              <w:top w:val="nil"/>
              <w:left w:val="nil"/>
              <w:bottom w:val="nil"/>
              <w:right w:val="nil"/>
            </w:tcBorders>
            <w:vAlign w:val="bottom"/>
          </w:tcPr>
          <w:p w14:paraId="4F8F65CE" w14:textId="6B817622" w:rsidR="002256FC" w:rsidRPr="00D508F8" w:rsidRDefault="002256FC" w:rsidP="003064A0">
            <w:pPr>
              <w:spacing w:before="40" w:after="20"/>
              <w:jc w:val="right"/>
              <w:rPr>
                <w:rFonts w:cs="Arial"/>
                <w:sz w:val="18"/>
                <w:szCs w:val="18"/>
              </w:rPr>
            </w:pPr>
            <w:r>
              <w:rPr>
                <w:rFonts w:cs="Arial"/>
                <w:sz w:val="18"/>
                <w:szCs w:val="18"/>
              </w:rPr>
              <w:t>253,981</w:t>
            </w:r>
          </w:p>
        </w:tc>
        <w:tc>
          <w:tcPr>
            <w:tcW w:w="1361" w:type="dxa"/>
            <w:tcBorders>
              <w:top w:val="nil"/>
              <w:left w:val="nil"/>
              <w:bottom w:val="nil"/>
              <w:right w:val="nil"/>
            </w:tcBorders>
            <w:shd w:val="clear" w:color="auto" w:fill="auto"/>
            <w:vAlign w:val="bottom"/>
          </w:tcPr>
          <w:p w14:paraId="4B416960" w14:textId="609DE7A4" w:rsidR="002256FC" w:rsidRPr="00BB5C23" w:rsidRDefault="002256FC" w:rsidP="003064A0">
            <w:pPr>
              <w:spacing w:before="40" w:after="20"/>
              <w:jc w:val="right"/>
              <w:rPr>
                <w:rFonts w:cs="Arial"/>
                <w:b/>
                <w:sz w:val="18"/>
                <w:szCs w:val="18"/>
              </w:rPr>
            </w:pPr>
            <w:r w:rsidRPr="00BB5C23">
              <w:rPr>
                <w:rFonts w:cs="Arial"/>
                <w:b/>
                <w:sz w:val="18"/>
                <w:szCs w:val="18"/>
              </w:rPr>
              <w:t>14,500,464</w:t>
            </w:r>
          </w:p>
        </w:tc>
      </w:tr>
      <w:tr w:rsidR="002256FC" w:rsidRPr="002256FC" w14:paraId="42099B0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72E9725" w14:textId="77777777" w:rsidR="002256FC" w:rsidRPr="00F75B25" w:rsidRDefault="002256FC" w:rsidP="002256FC">
            <w:pPr>
              <w:spacing w:before="40" w:after="20"/>
              <w:rPr>
                <w:rFonts w:cs="Arial"/>
                <w:sz w:val="18"/>
                <w:szCs w:val="18"/>
              </w:rPr>
            </w:pPr>
            <w:r w:rsidRPr="00F75B25">
              <w:rPr>
                <w:rFonts w:cs="Arial"/>
                <w:sz w:val="18"/>
                <w:szCs w:val="18"/>
              </w:rPr>
              <w:t>Mansfield S</w:t>
            </w:r>
          </w:p>
        </w:tc>
        <w:tc>
          <w:tcPr>
            <w:tcW w:w="1361" w:type="dxa"/>
            <w:tcBorders>
              <w:top w:val="nil"/>
              <w:left w:val="single" w:sz="18" w:space="0" w:color="C00000"/>
              <w:bottom w:val="nil"/>
              <w:right w:val="nil"/>
            </w:tcBorders>
            <w:shd w:val="clear" w:color="auto" w:fill="auto"/>
            <w:vAlign w:val="bottom"/>
          </w:tcPr>
          <w:p w14:paraId="1169332C" w14:textId="24CC70FF" w:rsidR="002256FC" w:rsidRPr="00D508F8" w:rsidRDefault="002256FC" w:rsidP="003064A0">
            <w:pPr>
              <w:spacing w:before="40" w:after="20"/>
              <w:jc w:val="right"/>
              <w:rPr>
                <w:rFonts w:cs="Arial"/>
                <w:sz w:val="18"/>
                <w:szCs w:val="18"/>
              </w:rPr>
            </w:pPr>
            <w:r>
              <w:rPr>
                <w:rFonts w:cs="Arial"/>
                <w:sz w:val="18"/>
                <w:szCs w:val="18"/>
              </w:rPr>
              <w:t>71,006</w:t>
            </w:r>
          </w:p>
        </w:tc>
        <w:tc>
          <w:tcPr>
            <w:tcW w:w="1361" w:type="dxa"/>
            <w:tcBorders>
              <w:top w:val="nil"/>
              <w:left w:val="nil"/>
              <w:bottom w:val="nil"/>
              <w:right w:val="nil"/>
            </w:tcBorders>
            <w:shd w:val="clear" w:color="auto" w:fill="auto"/>
            <w:vAlign w:val="bottom"/>
          </w:tcPr>
          <w:p w14:paraId="0BDCD277" w14:textId="5217A820" w:rsidR="002256FC" w:rsidRPr="00D508F8" w:rsidRDefault="002256FC" w:rsidP="003064A0">
            <w:pPr>
              <w:spacing w:before="40" w:after="20"/>
              <w:jc w:val="right"/>
              <w:rPr>
                <w:rFonts w:cs="Arial"/>
                <w:sz w:val="18"/>
                <w:szCs w:val="18"/>
              </w:rPr>
            </w:pPr>
            <w:r>
              <w:rPr>
                <w:rFonts w:cs="Arial"/>
                <w:sz w:val="18"/>
                <w:szCs w:val="18"/>
              </w:rPr>
              <w:t>11,865</w:t>
            </w:r>
          </w:p>
        </w:tc>
        <w:tc>
          <w:tcPr>
            <w:tcW w:w="1361" w:type="dxa"/>
            <w:tcBorders>
              <w:top w:val="nil"/>
              <w:left w:val="nil"/>
              <w:bottom w:val="nil"/>
              <w:right w:val="nil"/>
            </w:tcBorders>
            <w:vAlign w:val="bottom"/>
          </w:tcPr>
          <w:p w14:paraId="3182CA8A" w14:textId="7099A405" w:rsidR="002256FC" w:rsidRPr="00D508F8" w:rsidRDefault="002256FC" w:rsidP="003064A0">
            <w:pPr>
              <w:spacing w:before="40" w:after="20"/>
              <w:jc w:val="right"/>
              <w:rPr>
                <w:rFonts w:cs="Arial"/>
                <w:sz w:val="18"/>
                <w:szCs w:val="18"/>
              </w:rPr>
            </w:pPr>
            <w:r>
              <w:rPr>
                <w:rFonts w:cs="Arial"/>
                <w:sz w:val="18"/>
                <w:szCs w:val="18"/>
              </w:rPr>
              <w:t>416,883</w:t>
            </w:r>
          </w:p>
        </w:tc>
        <w:tc>
          <w:tcPr>
            <w:tcW w:w="1361" w:type="dxa"/>
            <w:tcBorders>
              <w:top w:val="nil"/>
              <w:left w:val="nil"/>
              <w:bottom w:val="nil"/>
              <w:right w:val="nil"/>
            </w:tcBorders>
            <w:vAlign w:val="bottom"/>
          </w:tcPr>
          <w:p w14:paraId="01A0E987" w14:textId="51365032" w:rsidR="002256FC" w:rsidRPr="00D508F8" w:rsidRDefault="002256FC" w:rsidP="003064A0">
            <w:pPr>
              <w:spacing w:before="40" w:after="20"/>
              <w:jc w:val="right"/>
              <w:rPr>
                <w:rFonts w:cs="Arial"/>
                <w:sz w:val="18"/>
                <w:szCs w:val="18"/>
              </w:rPr>
            </w:pPr>
            <w:r>
              <w:rPr>
                <w:rFonts w:cs="Arial"/>
                <w:sz w:val="18"/>
                <w:szCs w:val="18"/>
              </w:rPr>
              <w:t>18,360</w:t>
            </w:r>
          </w:p>
        </w:tc>
        <w:tc>
          <w:tcPr>
            <w:tcW w:w="1361" w:type="dxa"/>
            <w:tcBorders>
              <w:top w:val="nil"/>
              <w:left w:val="nil"/>
              <w:bottom w:val="nil"/>
              <w:right w:val="nil"/>
            </w:tcBorders>
            <w:shd w:val="clear" w:color="auto" w:fill="auto"/>
            <w:vAlign w:val="bottom"/>
          </w:tcPr>
          <w:p w14:paraId="152B87E8" w14:textId="2BAF7C16" w:rsidR="002256FC" w:rsidRPr="00BB5C23" w:rsidRDefault="002256FC" w:rsidP="003064A0">
            <w:pPr>
              <w:spacing w:before="40" w:after="20"/>
              <w:jc w:val="right"/>
              <w:rPr>
                <w:rFonts w:cs="Arial"/>
                <w:b/>
                <w:sz w:val="18"/>
                <w:szCs w:val="18"/>
              </w:rPr>
            </w:pPr>
            <w:r w:rsidRPr="00BB5C23">
              <w:rPr>
                <w:rFonts w:cs="Arial"/>
                <w:b/>
                <w:sz w:val="18"/>
                <w:szCs w:val="18"/>
              </w:rPr>
              <w:t>1,222,507</w:t>
            </w:r>
          </w:p>
        </w:tc>
      </w:tr>
      <w:tr w:rsidR="002256FC" w:rsidRPr="002256FC" w14:paraId="4FA6B6A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58D7FC1" w14:textId="77777777" w:rsidR="002256FC" w:rsidRPr="00F75B25" w:rsidRDefault="002256FC" w:rsidP="002256FC">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C00000"/>
              <w:bottom w:val="nil"/>
              <w:right w:val="nil"/>
            </w:tcBorders>
            <w:shd w:val="clear" w:color="auto" w:fill="auto"/>
            <w:vAlign w:val="bottom"/>
          </w:tcPr>
          <w:p w14:paraId="206AB1E2" w14:textId="06381D61" w:rsidR="002256FC" w:rsidRPr="00D508F8" w:rsidRDefault="002256FC" w:rsidP="003064A0">
            <w:pPr>
              <w:spacing w:before="40" w:after="20"/>
              <w:jc w:val="right"/>
              <w:rPr>
                <w:rFonts w:cs="Arial"/>
                <w:sz w:val="18"/>
                <w:szCs w:val="18"/>
              </w:rPr>
            </w:pPr>
            <w:r>
              <w:rPr>
                <w:rFonts w:cs="Arial"/>
                <w:sz w:val="18"/>
                <w:szCs w:val="18"/>
              </w:rPr>
              <w:t>931,533</w:t>
            </w:r>
          </w:p>
        </w:tc>
        <w:tc>
          <w:tcPr>
            <w:tcW w:w="1361" w:type="dxa"/>
            <w:tcBorders>
              <w:top w:val="nil"/>
              <w:left w:val="nil"/>
              <w:bottom w:val="nil"/>
              <w:right w:val="nil"/>
            </w:tcBorders>
            <w:shd w:val="clear" w:color="auto" w:fill="auto"/>
            <w:vAlign w:val="bottom"/>
          </w:tcPr>
          <w:p w14:paraId="3836E95E" w14:textId="31CBCD5C" w:rsidR="002256FC" w:rsidRPr="00D508F8" w:rsidRDefault="002256FC" w:rsidP="003064A0">
            <w:pPr>
              <w:spacing w:before="40" w:after="20"/>
              <w:jc w:val="right"/>
              <w:rPr>
                <w:rFonts w:cs="Arial"/>
                <w:sz w:val="18"/>
                <w:szCs w:val="18"/>
              </w:rPr>
            </w:pPr>
            <w:r>
              <w:rPr>
                <w:rFonts w:cs="Arial"/>
                <w:sz w:val="18"/>
                <w:szCs w:val="18"/>
              </w:rPr>
              <w:t>118,249</w:t>
            </w:r>
          </w:p>
        </w:tc>
        <w:tc>
          <w:tcPr>
            <w:tcW w:w="1361" w:type="dxa"/>
            <w:tcBorders>
              <w:top w:val="nil"/>
              <w:left w:val="nil"/>
              <w:bottom w:val="nil"/>
              <w:right w:val="nil"/>
            </w:tcBorders>
            <w:vAlign w:val="bottom"/>
          </w:tcPr>
          <w:p w14:paraId="2DA392D1" w14:textId="729201F5" w:rsidR="002256FC" w:rsidRPr="00D508F8" w:rsidRDefault="002256FC" w:rsidP="003064A0">
            <w:pPr>
              <w:spacing w:before="40" w:after="20"/>
              <w:jc w:val="right"/>
              <w:rPr>
                <w:rFonts w:cs="Arial"/>
                <w:sz w:val="18"/>
                <w:szCs w:val="18"/>
              </w:rPr>
            </w:pPr>
            <w:r>
              <w:rPr>
                <w:rFonts w:cs="Arial"/>
                <w:sz w:val="18"/>
                <w:szCs w:val="18"/>
              </w:rPr>
              <w:t>2,936,210</w:t>
            </w:r>
          </w:p>
        </w:tc>
        <w:tc>
          <w:tcPr>
            <w:tcW w:w="1361" w:type="dxa"/>
            <w:tcBorders>
              <w:top w:val="nil"/>
              <w:left w:val="nil"/>
              <w:bottom w:val="nil"/>
              <w:right w:val="nil"/>
            </w:tcBorders>
            <w:vAlign w:val="bottom"/>
          </w:tcPr>
          <w:p w14:paraId="77442354" w14:textId="66621567" w:rsidR="002256FC" w:rsidRPr="00D508F8" w:rsidRDefault="002256FC" w:rsidP="003064A0">
            <w:pPr>
              <w:spacing w:before="40" w:after="20"/>
              <w:jc w:val="right"/>
              <w:rPr>
                <w:rFonts w:cs="Arial"/>
                <w:sz w:val="18"/>
                <w:szCs w:val="18"/>
              </w:rPr>
            </w:pPr>
            <w:r>
              <w:rPr>
                <w:rFonts w:cs="Arial"/>
                <w:sz w:val="18"/>
                <w:szCs w:val="18"/>
              </w:rPr>
              <w:t>182,974</w:t>
            </w:r>
          </w:p>
        </w:tc>
        <w:tc>
          <w:tcPr>
            <w:tcW w:w="1361" w:type="dxa"/>
            <w:tcBorders>
              <w:top w:val="nil"/>
              <w:left w:val="nil"/>
              <w:bottom w:val="nil"/>
              <w:right w:val="nil"/>
            </w:tcBorders>
            <w:shd w:val="clear" w:color="auto" w:fill="auto"/>
            <w:vAlign w:val="bottom"/>
          </w:tcPr>
          <w:p w14:paraId="0C0C51B1" w14:textId="5BDC04EE" w:rsidR="002256FC" w:rsidRPr="00BB5C23" w:rsidRDefault="002256FC" w:rsidP="003064A0">
            <w:pPr>
              <w:spacing w:before="40" w:after="20"/>
              <w:jc w:val="right"/>
              <w:rPr>
                <w:rFonts w:cs="Arial"/>
                <w:b/>
                <w:sz w:val="18"/>
                <w:szCs w:val="18"/>
              </w:rPr>
            </w:pPr>
            <w:r w:rsidRPr="00BB5C23">
              <w:rPr>
                <w:rFonts w:cs="Arial"/>
                <w:b/>
                <w:sz w:val="18"/>
                <w:szCs w:val="18"/>
              </w:rPr>
              <w:t>10,490,129</w:t>
            </w:r>
          </w:p>
        </w:tc>
      </w:tr>
      <w:tr w:rsidR="002256FC" w:rsidRPr="002256FC" w14:paraId="3B8E786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9BA568C" w14:textId="77777777" w:rsidR="002256FC" w:rsidRPr="00F75B25" w:rsidRDefault="002256FC" w:rsidP="002256FC">
            <w:pPr>
              <w:spacing w:before="40" w:after="20"/>
              <w:rPr>
                <w:rFonts w:cs="Arial"/>
                <w:sz w:val="18"/>
                <w:szCs w:val="18"/>
              </w:rPr>
            </w:pPr>
            <w:r w:rsidRPr="00F75B25">
              <w:rPr>
                <w:rFonts w:cs="Arial"/>
                <w:sz w:val="18"/>
                <w:szCs w:val="18"/>
              </w:rPr>
              <w:t>Maroondah C</w:t>
            </w:r>
          </w:p>
        </w:tc>
        <w:tc>
          <w:tcPr>
            <w:tcW w:w="1361" w:type="dxa"/>
            <w:tcBorders>
              <w:top w:val="nil"/>
              <w:left w:val="single" w:sz="18" w:space="0" w:color="C00000"/>
              <w:bottom w:val="nil"/>
              <w:right w:val="nil"/>
            </w:tcBorders>
            <w:shd w:val="clear" w:color="auto" w:fill="auto"/>
            <w:vAlign w:val="bottom"/>
          </w:tcPr>
          <w:p w14:paraId="0C971AF2" w14:textId="22B6099C" w:rsidR="002256FC" w:rsidRPr="00D508F8" w:rsidRDefault="002256FC" w:rsidP="003064A0">
            <w:pPr>
              <w:spacing w:before="40" w:after="20"/>
              <w:jc w:val="right"/>
              <w:rPr>
                <w:rFonts w:cs="Arial"/>
                <w:sz w:val="18"/>
                <w:szCs w:val="18"/>
              </w:rPr>
            </w:pPr>
            <w:r>
              <w:rPr>
                <w:rFonts w:cs="Arial"/>
                <w:sz w:val="18"/>
                <w:szCs w:val="18"/>
              </w:rPr>
              <w:t>1,034,321</w:t>
            </w:r>
          </w:p>
        </w:tc>
        <w:tc>
          <w:tcPr>
            <w:tcW w:w="1361" w:type="dxa"/>
            <w:tcBorders>
              <w:top w:val="nil"/>
              <w:left w:val="nil"/>
              <w:bottom w:val="nil"/>
              <w:right w:val="nil"/>
            </w:tcBorders>
            <w:shd w:val="clear" w:color="auto" w:fill="auto"/>
            <w:vAlign w:val="bottom"/>
          </w:tcPr>
          <w:p w14:paraId="1BF1607A" w14:textId="3C9B75C5" w:rsidR="002256FC" w:rsidRPr="00D508F8" w:rsidRDefault="002256FC" w:rsidP="003064A0">
            <w:pPr>
              <w:spacing w:before="40" w:after="20"/>
              <w:jc w:val="right"/>
              <w:rPr>
                <w:rFonts w:cs="Arial"/>
                <w:sz w:val="18"/>
                <w:szCs w:val="18"/>
              </w:rPr>
            </w:pPr>
            <w:r>
              <w:rPr>
                <w:rFonts w:cs="Arial"/>
                <w:sz w:val="18"/>
                <w:szCs w:val="18"/>
              </w:rPr>
              <w:t>153,556</w:t>
            </w:r>
          </w:p>
        </w:tc>
        <w:tc>
          <w:tcPr>
            <w:tcW w:w="1361" w:type="dxa"/>
            <w:tcBorders>
              <w:top w:val="nil"/>
              <w:left w:val="nil"/>
              <w:bottom w:val="nil"/>
              <w:right w:val="nil"/>
            </w:tcBorders>
            <w:vAlign w:val="bottom"/>
          </w:tcPr>
          <w:p w14:paraId="160EE265" w14:textId="3301E713" w:rsidR="002256FC" w:rsidRPr="00D508F8" w:rsidRDefault="002256FC" w:rsidP="003064A0">
            <w:pPr>
              <w:spacing w:before="40" w:after="20"/>
              <w:jc w:val="right"/>
              <w:rPr>
                <w:rFonts w:cs="Arial"/>
                <w:sz w:val="18"/>
                <w:szCs w:val="18"/>
              </w:rPr>
            </w:pPr>
            <w:r>
              <w:rPr>
                <w:rFonts w:cs="Arial"/>
                <w:sz w:val="18"/>
                <w:szCs w:val="18"/>
              </w:rPr>
              <w:t>3,587,390</w:t>
            </w:r>
          </w:p>
        </w:tc>
        <w:tc>
          <w:tcPr>
            <w:tcW w:w="1361" w:type="dxa"/>
            <w:tcBorders>
              <w:top w:val="nil"/>
              <w:left w:val="nil"/>
              <w:bottom w:val="nil"/>
              <w:right w:val="nil"/>
            </w:tcBorders>
            <w:vAlign w:val="bottom"/>
          </w:tcPr>
          <w:p w14:paraId="540FE766" w14:textId="6B0A9BF1" w:rsidR="002256FC" w:rsidRPr="00D508F8" w:rsidRDefault="002256FC" w:rsidP="003064A0">
            <w:pPr>
              <w:spacing w:before="40" w:after="20"/>
              <w:jc w:val="right"/>
              <w:rPr>
                <w:rFonts w:cs="Arial"/>
                <w:sz w:val="18"/>
                <w:szCs w:val="18"/>
              </w:rPr>
            </w:pPr>
            <w:r>
              <w:rPr>
                <w:rFonts w:cs="Arial"/>
                <w:sz w:val="18"/>
                <w:szCs w:val="18"/>
              </w:rPr>
              <w:t>237,606</w:t>
            </w:r>
          </w:p>
        </w:tc>
        <w:tc>
          <w:tcPr>
            <w:tcW w:w="1361" w:type="dxa"/>
            <w:tcBorders>
              <w:top w:val="nil"/>
              <w:left w:val="nil"/>
              <w:bottom w:val="nil"/>
              <w:right w:val="nil"/>
            </w:tcBorders>
            <w:shd w:val="clear" w:color="auto" w:fill="auto"/>
            <w:vAlign w:val="bottom"/>
          </w:tcPr>
          <w:p w14:paraId="012D226E" w14:textId="110D56CD" w:rsidR="002256FC" w:rsidRPr="00BB5C23" w:rsidRDefault="002256FC" w:rsidP="003064A0">
            <w:pPr>
              <w:spacing w:before="40" w:after="20"/>
              <w:jc w:val="right"/>
              <w:rPr>
                <w:rFonts w:cs="Arial"/>
                <w:b/>
                <w:sz w:val="18"/>
                <w:szCs w:val="18"/>
              </w:rPr>
            </w:pPr>
            <w:r w:rsidRPr="00BB5C23">
              <w:rPr>
                <w:rFonts w:cs="Arial"/>
                <w:b/>
                <w:sz w:val="18"/>
                <w:szCs w:val="18"/>
              </w:rPr>
              <w:t>13,282,946</w:t>
            </w:r>
          </w:p>
        </w:tc>
      </w:tr>
      <w:tr w:rsidR="002256FC" w:rsidRPr="002256FC" w14:paraId="058914A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3AEDCB7" w14:textId="77777777" w:rsidR="002256FC" w:rsidRPr="00F75B25" w:rsidRDefault="002256FC" w:rsidP="002256FC">
            <w:pPr>
              <w:spacing w:before="40" w:after="20"/>
              <w:rPr>
                <w:rFonts w:cs="Arial"/>
                <w:sz w:val="18"/>
                <w:szCs w:val="18"/>
              </w:rPr>
            </w:pPr>
            <w:r w:rsidRPr="00F75B25">
              <w:rPr>
                <w:rFonts w:cs="Arial"/>
                <w:sz w:val="18"/>
                <w:szCs w:val="18"/>
              </w:rPr>
              <w:t>Melbourne C</w:t>
            </w:r>
          </w:p>
        </w:tc>
        <w:tc>
          <w:tcPr>
            <w:tcW w:w="1361" w:type="dxa"/>
            <w:tcBorders>
              <w:top w:val="nil"/>
              <w:left w:val="single" w:sz="18" w:space="0" w:color="C00000"/>
              <w:bottom w:val="nil"/>
              <w:right w:val="nil"/>
            </w:tcBorders>
            <w:shd w:val="clear" w:color="auto" w:fill="auto"/>
            <w:vAlign w:val="bottom"/>
          </w:tcPr>
          <w:p w14:paraId="46564C18" w14:textId="47C7BFD4" w:rsidR="002256FC" w:rsidRPr="00D508F8" w:rsidRDefault="002256FC" w:rsidP="003064A0">
            <w:pPr>
              <w:spacing w:before="40" w:after="20"/>
              <w:jc w:val="right"/>
              <w:rPr>
                <w:rFonts w:cs="Arial"/>
                <w:sz w:val="18"/>
                <w:szCs w:val="18"/>
              </w:rPr>
            </w:pPr>
            <w:r>
              <w:rPr>
                <w:rFonts w:cs="Arial"/>
                <w:sz w:val="18"/>
                <w:szCs w:val="18"/>
              </w:rPr>
              <w:t>2,026,301</w:t>
            </w:r>
          </w:p>
        </w:tc>
        <w:tc>
          <w:tcPr>
            <w:tcW w:w="1361" w:type="dxa"/>
            <w:tcBorders>
              <w:top w:val="nil"/>
              <w:left w:val="nil"/>
              <w:bottom w:val="nil"/>
              <w:right w:val="nil"/>
            </w:tcBorders>
            <w:shd w:val="clear" w:color="auto" w:fill="auto"/>
            <w:vAlign w:val="bottom"/>
          </w:tcPr>
          <w:p w14:paraId="77B218F8" w14:textId="5516FB2F" w:rsidR="002256FC" w:rsidRPr="00D508F8" w:rsidRDefault="002256FC" w:rsidP="003064A0">
            <w:pPr>
              <w:spacing w:before="40" w:after="20"/>
              <w:jc w:val="right"/>
              <w:rPr>
                <w:rFonts w:cs="Arial"/>
                <w:sz w:val="18"/>
                <w:szCs w:val="18"/>
              </w:rPr>
            </w:pPr>
            <w:r>
              <w:rPr>
                <w:rFonts w:cs="Arial"/>
                <w:sz w:val="18"/>
                <w:szCs w:val="18"/>
              </w:rPr>
              <w:t>210,902</w:t>
            </w:r>
          </w:p>
        </w:tc>
        <w:tc>
          <w:tcPr>
            <w:tcW w:w="1361" w:type="dxa"/>
            <w:tcBorders>
              <w:top w:val="nil"/>
              <w:left w:val="nil"/>
              <w:bottom w:val="nil"/>
              <w:right w:val="nil"/>
            </w:tcBorders>
            <w:vAlign w:val="bottom"/>
          </w:tcPr>
          <w:p w14:paraId="0674E3A6" w14:textId="6DAF2BBD" w:rsidR="002256FC" w:rsidRPr="00D508F8" w:rsidRDefault="002256FC" w:rsidP="003064A0">
            <w:pPr>
              <w:spacing w:before="40" w:after="20"/>
              <w:jc w:val="right"/>
              <w:rPr>
                <w:rFonts w:cs="Arial"/>
                <w:sz w:val="18"/>
                <w:szCs w:val="18"/>
              </w:rPr>
            </w:pPr>
            <w:r>
              <w:rPr>
                <w:rFonts w:cs="Arial"/>
                <w:sz w:val="18"/>
                <w:szCs w:val="18"/>
              </w:rPr>
              <w:t>9,466,576</w:t>
            </w:r>
          </w:p>
        </w:tc>
        <w:tc>
          <w:tcPr>
            <w:tcW w:w="1361" w:type="dxa"/>
            <w:tcBorders>
              <w:top w:val="nil"/>
              <w:left w:val="nil"/>
              <w:bottom w:val="nil"/>
              <w:right w:val="nil"/>
            </w:tcBorders>
            <w:vAlign w:val="bottom"/>
          </w:tcPr>
          <w:p w14:paraId="4D4E0D07" w14:textId="742DE08D" w:rsidR="002256FC" w:rsidRPr="00D508F8" w:rsidRDefault="002256FC" w:rsidP="003064A0">
            <w:pPr>
              <w:spacing w:before="40" w:after="20"/>
              <w:jc w:val="right"/>
              <w:rPr>
                <w:rFonts w:cs="Arial"/>
                <w:sz w:val="18"/>
                <w:szCs w:val="18"/>
              </w:rPr>
            </w:pPr>
            <w:r>
              <w:rPr>
                <w:rFonts w:cs="Arial"/>
                <w:sz w:val="18"/>
                <w:szCs w:val="18"/>
              </w:rPr>
              <w:t>326,340</w:t>
            </w:r>
          </w:p>
        </w:tc>
        <w:tc>
          <w:tcPr>
            <w:tcW w:w="1361" w:type="dxa"/>
            <w:tcBorders>
              <w:top w:val="nil"/>
              <w:left w:val="nil"/>
              <w:bottom w:val="nil"/>
              <w:right w:val="nil"/>
            </w:tcBorders>
            <w:shd w:val="clear" w:color="auto" w:fill="auto"/>
            <w:vAlign w:val="bottom"/>
          </w:tcPr>
          <w:p w14:paraId="4656A873" w14:textId="1F0C7AD5" w:rsidR="002256FC" w:rsidRPr="00BB5C23" w:rsidRDefault="002256FC" w:rsidP="003064A0">
            <w:pPr>
              <w:spacing w:before="40" w:after="20"/>
              <w:jc w:val="right"/>
              <w:rPr>
                <w:rFonts w:cs="Arial"/>
                <w:b/>
                <w:sz w:val="18"/>
                <w:szCs w:val="18"/>
              </w:rPr>
            </w:pPr>
            <w:r w:rsidRPr="00BB5C23">
              <w:rPr>
                <w:rFonts w:cs="Arial"/>
                <w:b/>
                <w:sz w:val="18"/>
                <w:szCs w:val="18"/>
              </w:rPr>
              <w:t>24,885,382</w:t>
            </w:r>
          </w:p>
        </w:tc>
      </w:tr>
      <w:tr w:rsidR="002256FC" w:rsidRPr="002256FC" w14:paraId="129B261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6E91796" w14:textId="77777777" w:rsidR="002256FC" w:rsidRPr="00F75B25" w:rsidRDefault="002256FC" w:rsidP="002256FC">
            <w:pPr>
              <w:spacing w:before="40" w:after="20"/>
              <w:rPr>
                <w:rFonts w:cs="Arial"/>
                <w:sz w:val="18"/>
                <w:szCs w:val="18"/>
              </w:rPr>
            </w:pPr>
            <w:r w:rsidRPr="00F75B25">
              <w:rPr>
                <w:rFonts w:cs="Arial"/>
                <w:sz w:val="18"/>
                <w:szCs w:val="18"/>
              </w:rPr>
              <w:t>Melton C</w:t>
            </w:r>
          </w:p>
        </w:tc>
        <w:tc>
          <w:tcPr>
            <w:tcW w:w="1361" w:type="dxa"/>
            <w:tcBorders>
              <w:top w:val="nil"/>
              <w:left w:val="single" w:sz="18" w:space="0" w:color="C00000"/>
              <w:bottom w:val="nil"/>
              <w:right w:val="nil"/>
            </w:tcBorders>
            <w:shd w:val="clear" w:color="auto" w:fill="auto"/>
            <w:vAlign w:val="bottom"/>
          </w:tcPr>
          <w:p w14:paraId="673AD10C" w14:textId="3CD10FBA" w:rsidR="002256FC" w:rsidRPr="00D508F8" w:rsidRDefault="002256FC" w:rsidP="003064A0">
            <w:pPr>
              <w:spacing w:before="40" w:after="20"/>
              <w:jc w:val="right"/>
              <w:rPr>
                <w:rFonts w:cs="Arial"/>
                <w:sz w:val="18"/>
                <w:szCs w:val="18"/>
              </w:rPr>
            </w:pPr>
            <w:r>
              <w:rPr>
                <w:rFonts w:cs="Arial"/>
                <w:sz w:val="18"/>
                <w:szCs w:val="18"/>
              </w:rPr>
              <w:t>1,153,140</w:t>
            </w:r>
          </w:p>
        </w:tc>
        <w:tc>
          <w:tcPr>
            <w:tcW w:w="1361" w:type="dxa"/>
            <w:tcBorders>
              <w:top w:val="nil"/>
              <w:left w:val="nil"/>
              <w:bottom w:val="nil"/>
              <w:right w:val="nil"/>
            </w:tcBorders>
            <w:shd w:val="clear" w:color="auto" w:fill="auto"/>
            <w:vAlign w:val="bottom"/>
          </w:tcPr>
          <w:p w14:paraId="5672A76E" w14:textId="3B551DF3" w:rsidR="002256FC" w:rsidRPr="00D508F8" w:rsidRDefault="002256FC" w:rsidP="003064A0">
            <w:pPr>
              <w:spacing w:before="40" w:after="20"/>
              <w:jc w:val="right"/>
              <w:rPr>
                <w:rFonts w:cs="Arial"/>
                <w:sz w:val="18"/>
                <w:szCs w:val="18"/>
              </w:rPr>
            </w:pPr>
            <w:r>
              <w:rPr>
                <w:rFonts w:cs="Arial"/>
                <w:sz w:val="18"/>
                <w:szCs w:val="18"/>
              </w:rPr>
              <w:t>196,275</w:t>
            </w:r>
          </w:p>
        </w:tc>
        <w:tc>
          <w:tcPr>
            <w:tcW w:w="1361" w:type="dxa"/>
            <w:tcBorders>
              <w:top w:val="nil"/>
              <w:left w:val="nil"/>
              <w:bottom w:val="nil"/>
              <w:right w:val="nil"/>
            </w:tcBorders>
            <w:vAlign w:val="bottom"/>
          </w:tcPr>
          <w:p w14:paraId="078DFA49" w14:textId="4B6AC2C7" w:rsidR="002256FC" w:rsidRPr="00D508F8" w:rsidRDefault="002256FC" w:rsidP="003064A0">
            <w:pPr>
              <w:spacing w:before="40" w:after="20"/>
              <w:jc w:val="right"/>
              <w:rPr>
                <w:rFonts w:cs="Arial"/>
                <w:sz w:val="18"/>
                <w:szCs w:val="18"/>
              </w:rPr>
            </w:pPr>
            <w:r>
              <w:rPr>
                <w:rFonts w:cs="Arial"/>
                <w:sz w:val="18"/>
                <w:szCs w:val="18"/>
              </w:rPr>
              <w:t>4,804,490</w:t>
            </w:r>
          </w:p>
        </w:tc>
        <w:tc>
          <w:tcPr>
            <w:tcW w:w="1361" w:type="dxa"/>
            <w:tcBorders>
              <w:top w:val="nil"/>
              <w:left w:val="nil"/>
              <w:bottom w:val="nil"/>
              <w:right w:val="nil"/>
            </w:tcBorders>
            <w:vAlign w:val="bottom"/>
          </w:tcPr>
          <w:p w14:paraId="6CC77565" w14:textId="59BF1B6A" w:rsidR="002256FC" w:rsidRPr="00D508F8" w:rsidRDefault="002256FC" w:rsidP="003064A0">
            <w:pPr>
              <w:spacing w:before="40" w:after="20"/>
              <w:jc w:val="right"/>
              <w:rPr>
                <w:rFonts w:cs="Arial"/>
                <w:sz w:val="18"/>
                <w:szCs w:val="18"/>
              </w:rPr>
            </w:pPr>
            <w:r>
              <w:rPr>
                <w:rFonts w:cs="Arial"/>
                <w:sz w:val="18"/>
                <w:szCs w:val="18"/>
              </w:rPr>
              <w:t>303,707</w:t>
            </w:r>
          </w:p>
        </w:tc>
        <w:tc>
          <w:tcPr>
            <w:tcW w:w="1361" w:type="dxa"/>
            <w:tcBorders>
              <w:top w:val="nil"/>
              <w:left w:val="nil"/>
              <w:bottom w:val="nil"/>
              <w:right w:val="nil"/>
            </w:tcBorders>
            <w:shd w:val="clear" w:color="auto" w:fill="auto"/>
            <w:vAlign w:val="bottom"/>
          </w:tcPr>
          <w:p w14:paraId="3AEF8A58" w14:textId="138BAA85" w:rsidR="002256FC" w:rsidRPr="00BB5C23" w:rsidRDefault="002256FC" w:rsidP="003064A0">
            <w:pPr>
              <w:spacing w:before="40" w:after="20"/>
              <w:jc w:val="right"/>
              <w:rPr>
                <w:rFonts w:cs="Arial"/>
                <w:b/>
                <w:sz w:val="18"/>
                <w:szCs w:val="18"/>
              </w:rPr>
            </w:pPr>
            <w:r w:rsidRPr="00BB5C23">
              <w:rPr>
                <w:rFonts w:cs="Arial"/>
                <w:b/>
                <w:sz w:val="18"/>
                <w:szCs w:val="18"/>
              </w:rPr>
              <w:t>15,714,831</w:t>
            </w:r>
          </w:p>
        </w:tc>
      </w:tr>
      <w:tr w:rsidR="002256FC" w:rsidRPr="002256FC" w14:paraId="0908503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511FFB3" w14:textId="77777777" w:rsidR="002256FC" w:rsidRPr="00F75B25" w:rsidRDefault="002256FC" w:rsidP="002256FC">
            <w:pPr>
              <w:spacing w:before="40" w:after="20"/>
              <w:rPr>
                <w:rFonts w:cs="Arial"/>
                <w:sz w:val="18"/>
                <w:szCs w:val="18"/>
              </w:rPr>
            </w:pPr>
            <w:r w:rsidRPr="00F75B25">
              <w:rPr>
                <w:rFonts w:cs="Arial"/>
                <w:sz w:val="18"/>
                <w:szCs w:val="18"/>
              </w:rPr>
              <w:t>Mildura RC</w:t>
            </w:r>
          </w:p>
        </w:tc>
        <w:tc>
          <w:tcPr>
            <w:tcW w:w="1361" w:type="dxa"/>
            <w:tcBorders>
              <w:top w:val="nil"/>
              <w:left w:val="single" w:sz="18" w:space="0" w:color="C00000"/>
              <w:bottom w:val="nil"/>
              <w:right w:val="nil"/>
            </w:tcBorders>
            <w:shd w:val="clear" w:color="auto" w:fill="auto"/>
            <w:vAlign w:val="bottom"/>
          </w:tcPr>
          <w:p w14:paraId="7E8B55B5" w14:textId="70197134" w:rsidR="002256FC" w:rsidRPr="00D508F8" w:rsidRDefault="002256FC" w:rsidP="003064A0">
            <w:pPr>
              <w:spacing w:before="40" w:after="20"/>
              <w:jc w:val="right"/>
              <w:rPr>
                <w:rFonts w:cs="Arial"/>
                <w:sz w:val="18"/>
                <w:szCs w:val="18"/>
              </w:rPr>
            </w:pPr>
            <w:r>
              <w:rPr>
                <w:rFonts w:cs="Arial"/>
                <w:sz w:val="18"/>
                <w:szCs w:val="18"/>
              </w:rPr>
              <w:t>552,328</w:t>
            </w:r>
          </w:p>
        </w:tc>
        <w:tc>
          <w:tcPr>
            <w:tcW w:w="1361" w:type="dxa"/>
            <w:tcBorders>
              <w:top w:val="nil"/>
              <w:left w:val="nil"/>
              <w:bottom w:val="nil"/>
              <w:right w:val="nil"/>
            </w:tcBorders>
            <w:shd w:val="clear" w:color="auto" w:fill="auto"/>
            <w:vAlign w:val="bottom"/>
          </w:tcPr>
          <w:p w14:paraId="4263FF3C" w14:textId="1B18BD45" w:rsidR="002256FC" w:rsidRPr="00D508F8" w:rsidRDefault="002256FC" w:rsidP="003064A0">
            <w:pPr>
              <w:spacing w:before="40" w:after="20"/>
              <w:jc w:val="right"/>
              <w:rPr>
                <w:rFonts w:cs="Arial"/>
                <w:sz w:val="18"/>
                <w:szCs w:val="18"/>
              </w:rPr>
            </w:pPr>
            <w:r>
              <w:rPr>
                <w:rFonts w:cs="Arial"/>
                <w:sz w:val="18"/>
                <w:szCs w:val="18"/>
              </w:rPr>
              <w:t>72,595</w:t>
            </w:r>
          </w:p>
        </w:tc>
        <w:tc>
          <w:tcPr>
            <w:tcW w:w="1361" w:type="dxa"/>
            <w:tcBorders>
              <w:top w:val="nil"/>
              <w:left w:val="nil"/>
              <w:bottom w:val="nil"/>
              <w:right w:val="nil"/>
            </w:tcBorders>
            <w:vAlign w:val="bottom"/>
          </w:tcPr>
          <w:p w14:paraId="11436BA7" w14:textId="1F21D0C4" w:rsidR="002256FC" w:rsidRPr="00D508F8" w:rsidRDefault="002256FC" w:rsidP="003064A0">
            <w:pPr>
              <w:spacing w:before="40" w:after="20"/>
              <w:jc w:val="right"/>
              <w:rPr>
                <w:rFonts w:cs="Arial"/>
                <w:sz w:val="18"/>
                <w:szCs w:val="18"/>
              </w:rPr>
            </w:pPr>
            <w:r>
              <w:rPr>
                <w:rFonts w:cs="Arial"/>
                <w:sz w:val="18"/>
                <w:szCs w:val="18"/>
              </w:rPr>
              <w:t>1,833,784</w:t>
            </w:r>
          </w:p>
        </w:tc>
        <w:tc>
          <w:tcPr>
            <w:tcW w:w="1361" w:type="dxa"/>
            <w:tcBorders>
              <w:top w:val="nil"/>
              <w:left w:val="nil"/>
              <w:bottom w:val="nil"/>
              <w:right w:val="nil"/>
            </w:tcBorders>
            <w:vAlign w:val="bottom"/>
          </w:tcPr>
          <w:p w14:paraId="6285AAC0" w14:textId="6F52BABA" w:rsidR="002256FC" w:rsidRPr="00D508F8" w:rsidRDefault="002256FC" w:rsidP="003064A0">
            <w:pPr>
              <w:spacing w:before="40" w:after="20"/>
              <w:jc w:val="right"/>
              <w:rPr>
                <w:rFonts w:cs="Arial"/>
                <w:sz w:val="18"/>
                <w:szCs w:val="18"/>
              </w:rPr>
            </w:pPr>
            <w:r>
              <w:rPr>
                <w:rFonts w:cs="Arial"/>
                <w:sz w:val="18"/>
                <w:szCs w:val="18"/>
              </w:rPr>
              <w:t>112,330</w:t>
            </w:r>
          </w:p>
        </w:tc>
        <w:tc>
          <w:tcPr>
            <w:tcW w:w="1361" w:type="dxa"/>
            <w:tcBorders>
              <w:top w:val="nil"/>
              <w:left w:val="nil"/>
              <w:bottom w:val="nil"/>
              <w:right w:val="nil"/>
            </w:tcBorders>
            <w:shd w:val="clear" w:color="auto" w:fill="auto"/>
            <w:vAlign w:val="bottom"/>
          </w:tcPr>
          <w:p w14:paraId="3CF473B9" w14:textId="53D2755E" w:rsidR="002256FC" w:rsidRPr="00BB5C23" w:rsidRDefault="002256FC" w:rsidP="003064A0">
            <w:pPr>
              <w:spacing w:before="40" w:after="20"/>
              <w:jc w:val="right"/>
              <w:rPr>
                <w:rFonts w:cs="Arial"/>
                <w:b/>
                <w:sz w:val="18"/>
                <w:szCs w:val="18"/>
              </w:rPr>
            </w:pPr>
            <w:r w:rsidRPr="00BB5C23">
              <w:rPr>
                <w:rFonts w:cs="Arial"/>
                <w:b/>
                <w:sz w:val="18"/>
                <w:szCs w:val="18"/>
              </w:rPr>
              <w:t>6,579,179</w:t>
            </w:r>
          </w:p>
        </w:tc>
      </w:tr>
      <w:tr w:rsidR="002256FC" w:rsidRPr="002256FC" w14:paraId="3463C77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EFAC0FA" w14:textId="77777777" w:rsidR="002256FC" w:rsidRPr="00F75B25" w:rsidRDefault="002256FC" w:rsidP="002256FC">
            <w:pPr>
              <w:spacing w:before="40" w:after="20"/>
              <w:rPr>
                <w:rFonts w:cs="Arial"/>
                <w:sz w:val="18"/>
                <w:szCs w:val="18"/>
              </w:rPr>
            </w:pPr>
            <w:r w:rsidRPr="00F75B25">
              <w:rPr>
                <w:rFonts w:cs="Arial"/>
                <w:sz w:val="18"/>
                <w:szCs w:val="18"/>
              </w:rPr>
              <w:t>Mitchell S</w:t>
            </w:r>
          </w:p>
        </w:tc>
        <w:tc>
          <w:tcPr>
            <w:tcW w:w="1361" w:type="dxa"/>
            <w:tcBorders>
              <w:top w:val="nil"/>
              <w:left w:val="single" w:sz="18" w:space="0" w:color="C00000"/>
              <w:bottom w:val="nil"/>
              <w:right w:val="nil"/>
            </w:tcBorders>
            <w:shd w:val="clear" w:color="auto" w:fill="auto"/>
            <w:vAlign w:val="bottom"/>
          </w:tcPr>
          <w:p w14:paraId="14C9EC9F" w14:textId="4BED8478" w:rsidR="002256FC" w:rsidRPr="00D508F8" w:rsidRDefault="002256FC" w:rsidP="003064A0">
            <w:pPr>
              <w:spacing w:before="40" w:after="20"/>
              <w:jc w:val="right"/>
              <w:rPr>
                <w:rFonts w:cs="Arial"/>
                <w:sz w:val="18"/>
                <w:szCs w:val="18"/>
              </w:rPr>
            </w:pPr>
            <w:r>
              <w:rPr>
                <w:rFonts w:cs="Arial"/>
                <w:sz w:val="18"/>
                <w:szCs w:val="18"/>
              </w:rPr>
              <w:t>323,339</w:t>
            </w:r>
          </w:p>
        </w:tc>
        <w:tc>
          <w:tcPr>
            <w:tcW w:w="1361" w:type="dxa"/>
            <w:tcBorders>
              <w:top w:val="nil"/>
              <w:left w:val="nil"/>
              <w:bottom w:val="nil"/>
              <w:right w:val="nil"/>
            </w:tcBorders>
            <w:shd w:val="clear" w:color="auto" w:fill="auto"/>
            <w:vAlign w:val="bottom"/>
          </w:tcPr>
          <w:p w14:paraId="21875346" w14:textId="71FFC9F4" w:rsidR="002256FC" w:rsidRPr="00D508F8" w:rsidRDefault="002256FC" w:rsidP="003064A0">
            <w:pPr>
              <w:spacing w:before="40" w:after="20"/>
              <w:jc w:val="right"/>
              <w:rPr>
                <w:rFonts w:cs="Arial"/>
                <w:sz w:val="18"/>
                <w:szCs w:val="18"/>
              </w:rPr>
            </w:pPr>
            <w:r>
              <w:rPr>
                <w:rFonts w:cs="Arial"/>
                <w:sz w:val="18"/>
                <w:szCs w:val="18"/>
              </w:rPr>
              <w:t>56,412</w:t>
            </w:r>
          </w:p>
        </w:tc>
        <w:tc>
          <w:tcPr>
            <w:tcW w:w="1361" w:type="dxa"/>
            <w:tcBorders>
              <w:top w:val="nil"/>
              <w:left w:val="nil"/>
              <w:bottom w:val="nil"/>
              <w:right w:val="nil"/>
            </w:tcBorders>
            <w:vAlign w:val="bottom"/>
          </w:tcPr>
          <w:p w14:paraId="5F927128" w14:textId="7CF39816" w:rsidR="002256FC" w:rsidRPr="00D508F8" w:rsidRDefault="002256FC" w:rsidP="003064A0">
            <w:pPr>
              <w:spacing w:before="40" w:after="20"/>
              <w:jc w:val="right"/>
              <w:rPr>
                <w:rFonts w:cs="Arial"/>
                <w:sz w:val="18"/>
                <w:szCs w:val="18"/>
              </w:rPr>
            </w:pPr>
            <w:r>
              <w:rPr>
                <w:rFonts w:cs="Arial"/>
                <w:sz w:val="18"/>
                <w:szCs w:val="18"/>
              </w:rPr>
              <w:t>1,382,639</w:t>
            </w:r>
          </w:p>
        </w:tc>
        <w:tc>
          <w:tcPr>
            <w:tcW w:w="1361" w:type="dxa"/>
            <w:tcBorders>
              <w:top w:val="nil"/>
              <w:left w:val="nil"/>
              <w:bottom w:val="nil"/>
              <w:right w:val="nil"/>
            </w:tcBorders>
            <w:vAlign w:val="bottom"/>
          </w:tcPr>
          <w:p w14:paraId="100BE560" w14:textId="281E8D56" w:rsidR="002256FC" w:rsidRPr="00D508F8" w:rsidRDefault="002256FC" w:rsidP="003064A0">
            <w:pPr>
              <w:spacing w:before="40" w:after="20"/>
              <w:jc w:val="right"/>
              <w:rPr>
                <w:rFonts w:cs="Arial"/>
                <w:sz w:val="18"/>
                <w:szCs w:val="18"/>
              </w:rPr>
            </w:pPr>
            <w:r>
              <w:rPr>
                <w:rFonts w:cs="Arial"/>
                <w:sz w:val="18"/>
                <w:szCs w:val="18"/>
              </w:rPr>
              <w:t>87,290</w:t>
            </w:r>
          </w:p>
        </w:tc>
        <w:tc>
          <w:tcPr>
            <w:tcW w:w="1361" w:type="dxa"/>
            <w:tcBorders>
              <w:top w:val="nil"/>
              <w:left w:val="nil"/>
              <w:bottom w:val="nil"/>
              <w:right w:val="nil"/>
            </w:tcBorders>
            <w:shd w:val="clear" w:color="auto" w:fill="auto"/>
            <w:vAlign w:val="bottom"/>
          </w:tcPr>
          <w:p w14:paraId="336B3F2F" w14:textId="3720F422" w:rsidR="002256FC" w:rsidRPr="00BB5C23" w:rsidRDefault="002256FC" w:rsidP="003064A0">
            <w:pPr>
              <w:spacing w:before="40" w:after="20"/>
              <w:jc w:val="right"/>
              <w:rPr>
                <w:rFonts w:cs="Arial"/>
                <w:b/>
                <w:sz w:val="18"/>
                <w:szCs w:val="18"/>
              </w:rPr>
            </w:pPr>
            <w:r w:rsidRPr="00BB5C23">
              <w:rPr>
                <w:rFonts w:cs="Arial"/>
                <w:b/>
                <w:sz w:val="18"/>
                <w:szCs w:val="18"/>
              </w:rPr>
              <w:t>4,663,284</w:t>
            </w:r>
          </w:p>
        </w:tc>
      </w:tr>
      <w:tr w:rsidR="002256FC" w:rsidRPr="002256FC" w14:paraId="00A0673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2E7EE74" w14:textId="77777777" w:rsidR="002256FC" w:rsidRPr="00F75B25" w:rsidRDefault="002256FC" w:rsidP="002256FC">
            <w:pPr>
              <w:spacing w:before="40" w:after="20"/>
              <w:rPr>
                <w:rFonts w:cs="Arial"/>
                <w:sz w:val="18"/>
                <w:szCs w:val="18"/>
              </w:rPr>
            </w:pPr>
            <w:r w:rsidRPr="00F75B25">
              <w:rPr>
                <w:rFonts w:cs="Arial"/>
                <w:sz w:val="18"/>
                <w:szCs w:val="18"/>
              </w:rPr>
              <w:t>Moira S</w:t>
            </w:r>
          </w:p>
        </w:tc>
        <w:tc>
          <w:tcPr>
            <w:tcW w:w="1361" w:type="dxa"/>
            <w:tcBorders>
              <w:top w:val="nil"/>
              <w:left w:val="single" w:sz="18" w:space="0" w:color="C00000"/>
              <w:bottom w:val="nil"/>
              <w:right w:val="nil"/>
            </w:tcBorders>
            <w:shd w:val="clear" w:color="auto" w:fill="auto"/>
            <w:vAlign w:val="bottom"/>
          </w:tcPr>
          <w:p w14:paraId="46B3CA42" w14:textId="064298AB" w:rsidR="002256FC" w:rsidRPr="00D508F8" w:rsidRDefault="002256FC" w:rsidP="003064A0">
            <w:pPr>
              <w:spacing w:before="40" w:after="20"/>
              <w:jc w:val="right"/>
              <w:rPr>
                <w:rFonts w:cs="Arial"/>
                <w:sz w:val="18"/>
                <w:szCs w:val="18"/>
              </w:rPr>
            </w:pPr>
            <w:r>
              <w:rPr>
                <w:rFonts w:cs="Arial"/>
                <w:sz w:val="18"/>
                <w:szCs w:val="18"/>
              </w:rPr>
              <w:t>246,351</w:t>
            </w:r>
          </w:p>
        </w:tc>
        <w:tc>
          <w:tcPr>
            <w:tcW w:w="1361" w:type="dxa"/>
            <w:tcBorders>
              <w:top w:val="nil"/>
              <w:left w:val="nil"/>
              <w:bottom w:val="nil"/>
              <w:right w:val="nil"/>
            </w:tcBorders>
            <w:shd w:val="clear" w:color="auto" w:fill="auto"/>
            <w:vAlign w:val="bottom"/>
          </w:tcPr>
          <w:p w14:paraId="7A631207" w14:textId="43E78334" w:rsidR="002256FC" w:rsidRPr="00D508F8" w:rsidRDefault="002256FC" w:rsidP="003064A0">
            <w:pPr>
              <w:spacing w:before="40" w:after="20"/>
              <w:jc w:val="right"/>
              <w:rPr>
                <w:rFonts w:cs="Arial"/>
                <w:sz w:val="18"/>
                <w:szCs w:val="18"/>
              </w:rPr>
            </w:pPr>
            <w:r>
              <w:rPr>
                <w:rFonts w:cs="Arial"/>
                <w:sz w:val="18"/>
                <w:szCs w:val="18"/>
              </w:rPr>
              <w:t>38,841</w:t>
            </w:r>
          </w:p>
        </w:tc>
        <w:tc>
          <w:tcPr>
            <w:tcW w:w="1361" w:type="dxa"/>
            <w:tcBorders>
              <w:top w:val="nil"/>
              <w:left w:val="nil"/>
              <w:bottom w:val="nil"/>
              <w:right w:val="nil"/>
            </w:tcBorders>
            <w:vAlign w:val="bottom"/>
          </w:tcPr>
          <w:p w14:paraId="45B77E65" w14:textId="23A14CBE" w:rsidR="002256FC" w:rsidRPr="00D508F8" w:rsidRDefault="002256FC" w:rsidP="003064A0">
            <w:pPr>
              <w:spacing w:before="40" w:after="20"/>
              <w:jc w:val="right"/>
              <w:rPr>
                <w:rFonts w:cs="Arial"/>
                <w:sz w:val="18"/>
                <w:szCs w:val="18"/>
              </w:rPr>
            </w:pPr>
            <w:r>
              <w:rPr>
                <w:rFonts w:cs="Arial"/>
                <w:sz w:val="18"/>
                <w:szCs w:val="18"/>
              </w:rPr>
              <w:t>1,011,890</w:t>
            </w:r>
          </w:p>
        </w:tc>
        <w:tc>
          <w:tcPr>
            <w:tcW w:w="1361" w:type="dxa"/>
            <w:tcBorders>
              <w:top w:val="nil"/>
              <w:left w:val="nil"/>
              <w:bottom w:val="nil"/>
              <w:right w:val="nil"/>
            </w:tcBorders>
            <w:vAlign w:val="bottom"/>
          </w:tcPr>
          <w:p w14:paraId="2B78B93E" w14:textId="7E09C93F" w:rsidR="002256FC" w:rsidRPr="00D508F8" w:rsidRDefault="002256FC" w:rsidP="003064A0">
            <w:pPr>
              <w:spacing w:before="40" w:after="20"/>
              <w:jc w:val="right"/>
              <w:rPr>
                <w:rFonts w:cs="Arial"/>
                <w:sz w:val="18"/>
                <w:szCs w:val="18"/>
              </w:rPr>
            </w:pPr>
            <w:r>
              <w:rPr>
                <w:rFonts w:cs="Arial"/>
                <w:sz w:val="18"/>
                <w:szCs w:val="18"/>
              </w:rPr>
              <w:t>60,101</w:t>
            </w:r>
          </w:p>
        </w:tc>
        <w:tc>
          <w:tcPr>
            <w:tcW w:w="1361" w:type="dxa"/>
            <w:tcBorders>
              <w:top w:val="nil"/>
              <w:left w:val="nil"/>
              <w:bottom w:val="nil"/>
              <w:right w:val="nil"/>
            </w:tcBorders>
            <w:shd w:val="clear" w:color="auto" w:fill="auto"/>
            <w:vAlign w:val="bottom"/>
          </w:tcPr>
          <w:p w14:paraId="51673D1D" w14:textId="587A66E1" w:rsidR="002256FC" w:rsidRPr="00BB5C23" w:rsidRDefault="002256FC" w:rsidP="003064A0">
            <w:pPr>
              <w:spacing w:before="40" w:after="20"/>
              <w:jc w:val="right"/>
              <w:rPr>
                <w:rFonts w:cs="Arial"/>
                <w:b/>
                <w:sz w:val="18"/>
                <w:szCs w:val="18"/>
              </w:rPr>
            </w:pPr>
            <w:r w:rsidRPr="00BB5C23">
              <w:rPr>
                <w:rFonts w:cs="Arial"/>
                <w:b/>
                <w:sz w:val="18"/>
                <w:szCs w:val="18"/>
              </w:rPr>
              <w:t>3,478,037</w:t>
            </w:r>
          </w:p>
        </w:tc>
      </w:tr>
      <w:tr w:rsidR="002256FC" w:rsidRPr="002256FC" w14:paraId="7EC2015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4A46F1E" w14:textId="77777777" w:rsidR="002256FC" w:rsidRPr="00F75B25" w:rsidRDefault="002256FC" w:rsidP="002256FC">
            <w:pPr>
              <w:spacing w:before="40" w:after="20"/>
              <w:rPr>
                <w:rFonts w:cs="Arial"/>
                <w:sz w:val="18"/>
                <w:szCs w:val="18"/>
              </w:rPr>
            </w:pPr>
            <w:r w:rsidRPr="00F75B25">
              <w:rPr>
                <w:rFonts w:cs="Arial"/>
                <w:sz w:val="18"/>
                <w:szCs w:val="18"/>
              </w:rPr>
              <w:t>Monash C</w:t>
            </w:r>
          </w:p>
        </w:tc>
        <w:tc>
          <w:tcPr>
            <w:tcW w:w="1361" w:type="dxa"/>
            <w:tcBorders>
              <w:top w:val="nil"/>
              <w:left w:val="single" w:sz="18" w:space="0" w:color="C00000"/>
              <w:bottom w:val="nil"/>
              <w:right w:val="nil"/>
            </w:tcBorders>
            <w:shd w:val="clear" w:color="auto" w:fill="auto"/>
            <w:vAlign w:val="bottom"/>
          </w:tcPr>
          <w:p w14:paraId="534785F9" w14:textId="6AC99C47" w:rsidR="002256FC" w:rsidRPr="00D508F8" w:rsidRDefault="002256FC" w:rsidP="003064A0">
            <w:pPr>
              <w:spacing w:before="40" w:after="20"/>
              <w:jc w:val="right"/>
              <w:rPr>
                <w:rFonts w:cs="Arial"/>
                <w:sz w:val="18"/>
                <w:szCs w:val="18"/>
              </w:rPr>
            </w:pPr>
            <w:r>
              <w:rPr>
                <w:rFonts w:cs="Arial"/>
                <w:sz w:val="18"/>
                <w:szCs w:val="18"/>
              </w:rPr>
              <w:t>1,617,367</w:t>
            </w:r>
          </w:p>
        </w:tc>
        <w:tc>
          <w:tcPr>
            <w:tcW w:w="1361" w:type="dxa"/>
            <w:tcBorders>
              <w:top w:val="nil"/>
              <w:left w:val="nil"/>
              <w:bottom w:val="nil"/>
              <w:right w:val="nil"/>
            </w:tcBorders>
            <w:shd w:val="clear" w:color="auto" w:fill="auto"/>
            <w:vAlign w:val="bottom"/>
          </w:tcPr>
          <w:p w14:paraId="79EB9003" w14:textId="537D4821" w:rsidR="002256FC" w:rsidRPr="00D508F8" w:rsidRDefault="002256FC" w:rsidP="003064A0">
            <w:pPr>
              <w:spacing w:before="40" w:after="20"/>
              <w:jc w:val="right"/>
              <w:rPr>
                <w:rFonts w:cs="Arial"/>
                <w:sz w:val="18"/>
                <w:szCs w:val="18"/>
              </w:rPr>
            </w:pPr>
            <w:r>
              <w:rPr>
                <w:rFonts w:cs="Arial"/>
                <w:sz w:val="18"/>
                <w:szCs w:val="18"/>
              </w:rPr>
              <w:t>259,408</w:t>
            </w:r>
          </w:p>
        </w:tc>
        <w:tc>
          <w:tcPr>
            <w:tcW w:w="1361" w:type="dxa"/>
            <w:tcBorders>
              <w:top w:val="nil"/>
              <w:left w:val="nil"/>
              <w:bottom w:val="nil"/>
              <w:right w:val="nil"/>
            </w:tcBorders>
            <w:vAlign w:val="bottom"/>
          </w:tcPr>
          <w:p w14:paraId="5D00B07C" w14:textId="0844E90B" w:rsidR="002256FC" w:rsidRPr="00D508F8" w:rsidRDefault="002256FC" w:rsidP="003064A0">
            <w:pPr>
              <w:spacing w:before="40" w:after="20"/>
              <w:jc w:val="right"/>
              <w:rPr>
                <w:rFonts w:cs="Arial"/>
                <w:sz w:val="18"/>
                <w:szCs w:val="18"/>
              </w:rPr>
            </w:pPr>
            <w:r>
              <w:rPr>
                <w:rFonts w:cs="Arial"/>
                <w:sz w:val="18"/>
                <w:szCs w:val="18"/>
              </w:rPr>
              <w:t>6,673,313</w:t>
            </w:r>
          </w:p>
        </w:tc>
        <w:tc>
          <w:tcPr>
            <w:tcW w:w="1361" w:type="dxa"/>
            <w:tcBorders>
              <w:top w:val="nil"/>
              <w:left w:val="nil"/>
              <w:bottom w:val="nil"/>
              <w:right w:val="nil"/>
            </w:tcBorders>
            <w:vAlign w:val="bottom"/>
          </w:tcPr>
          <w:p w14:paraId="7E7F6660" w14:textId="56ACF04F" w:rsidR="002256FC" w:rsidRPr="00D508F8" w:rsidRDefault="002256FC" w:rsidP="003064A0">
            <w:pPr>
              <w:spacing w:before="40" w:after="20"/>
              <w:jc w:val="right"/>
              <w:rPr>
                <w:rFonts w:cs="Arial"/>
                <w:sz w:val="18"/>
                <w:szCs w:val="18"/>
              </w:rPr>
            </w:pPr>
            <w:r>
              <w:rPr>
                <w:rFonts w:cs="Arial"/>
                <w:sz w:val="18"/>
                <w:szCs w:val="18"/>
              </w:rPr>
              <w:t>401,396</w:t>
            </w:r>
          </w:p>
        </w:tc>
        <w:tc>
          <w:tcPr>
            <w:tcW w:w="1361" w:type="dxa"/>
            <w:tcBorders>
              <w:top w:val="nil"/>
              <w:left w:val="nil"/>
              <w:bottom w:val="nil"/>
              <w:right w:val="nil"/>
            </w:tcBorders>
            <w:shd w:val="clear" w:color="auto" w:fill="auto"/>
            <w:vAlign w:val="bottom"/>
          </w:tcPr>
          <w:p w14:paraId="78876F33" w14:textId="438BF212" w:rsidR="002256FC" w:rsidRPr="00BB5C23" w:rsidRDefault="002256FC" w:rsidP="003064A0">
            <w:pPr>
              <w:spacing w:before="40" w:after="20"/>
              <w:jc w:val="right"/>
              <w:rPr>
                <w:rFonts w:cs="Arial"/>
                <w:b/>
                <w:sz w:val="18"/>
                <w:szCs w:val="18"/>
              </w:rPr>
            </w:pPr>
            <w:r w:rsidRPr="00BB5C23">
              <w:rPr>
                <w:rFonts w:cs="Arial"/>
                <w:b/>
                <w:sz w:val="18"/>
                <w:szCs w:val="18"/>
              </w:rPr>
              <w:t>22,558,835</w:t>
            </w:r>
          </w:p>
        </w:tc>
      </w:tr>
      <w:tr w:rsidR="002256FC" w:rsidRPr="002256FC" w14:paraId="3DBE855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3B98220" w14:textId="77777777" w:rsidR="002256FC" w:rsidRPr="00F75B25" w:rsidRDefault="002256FC" w:rsidP="002256FC">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C00000"/>
              <w:bottom w:val="nil"/>
              <w:right w:val="nil"/>
            </w:tcBorders>
            <w:shd w:val="clear" w:color="auto" w:fill="auto"/>
            <w:vAlign w:val="bottom"/>
          </w:tcPr>
          <w:p w14:paraId="2EC1EFA6" w14:textId="6AD2818A" w:rsidR="002256FC" w:rsidRPr="00D508F8" w:rsidRDefault="002256FC" w:rsidP="003064A0">
            <w:pPr>
              <w:spacing w:before="40" w:after="20"/>
              <w:jc w:val="right"/>
              <w:rPr>
                <w:rFonts w:cs="Arial"/>
                <w:sz w:val="18"/>
                <w:szCs w:val="18"/>
              </w:rPr>
            </w:pPr>
            <w:r>
              <w:rPr>
                <w:rFonts w:cs="Arial"/>
                <w:sz w:val="18"/>
                <w:szCs w:val="18"/>
              </w:rPr>
              <w:t>1,124,361</w:t>
            </w:r>
          </w:p>
        </w:tc>
        <w:tc>
          <w:tcPr>
            <w:tcW w:w="1361" w:type="dxa"/>
            <w:tcBorders>
              <w:top w:val="nil"/>
              <w:left w:val="nil"/>
              <w:bottom w:val="nil"/>
              <w:right w:val="nil"/>
            </w:tcBorders>
            <w:shd w:val="clear" w:color="auto" w:fill="auto"/>
            <w:vAlign w:val="bottom"/>
          </w:tcPr>
          <w:p w14:paraId="61138E0B" w14:textId="28C085A4" w:rsidR="002256FC" w:rsidRPr="00D508F8" w:rsidRDefault="002256FC" w:rsidP="003064A0">
            <w:pPr>
              <w:spacing w:before="40" w:after="20"/>
              <w:jc w:val="right"/>
              <w:rPr>
                <w:rFonts w:cs="Arial"/>
                <w:sz w:val="18"/>
                <w:szCs w:val="18"/>
              </w:rPr>
            </w:pPr>
            <w:r>
              <w:rPr>
                <w:rFonts w:cs="Arial"/>
                <w:sz w:val="18"/>
                <w:szCs w:val="18"/>
              </w:rPr>
              <w:t>165,336</w:t>
            </w:r>
          </w:p>
        </w:tc>
        <w:tc>
          <w:tcPr>
            <w:tcW w:w="1361" w:type="dxa"/>
            <w:tcBorders>
              <w:top w:val="nil"/>
              <w:left w:val="nil"/>
              <w:bottom w:val="nil"/>
              <w:right w:val="nil"/>
            </w:tcBorders>
            <w:vAlign w:val="bottom"/>
          </w:tcPr>
          <w:p w14:paraId="463D1490" w14:textId="7CD3BDD0" w:rsidR="002256FC" w:rsidRPr="00D508F8" w:rsidRDefault="002256FC" w:rsidP="003064A0">
            <w:pPr>
              <w:spacing w:before="40" w:after="20"/>
              <w:jc w:val="right"/>
              <w:rPr>
                <w:rFonts w:cs="Arial"/>
                <w:sz w:val="18"/>
                <w:szCs w:val="18"/>
              </w:rPr>
            </w:pPr>
            <w:r>
              <w:rPr>
                <w:rFonts w:cs="Arial"/>
                <w:sz w:val="18"/>
                <w:szCs w:val="18"/>
              </w:rPr>
              <w:t>4,048,428</w:t>
            </w:r>
          </w:p>
        </w:tc>
        <w:tc>
          <w:tcPr>
            <w:tcW w:w="1361" w:type="dxa"/>
            <w:tcBorders>
              <w:top w:val="nil"/>
              <w:left w:val="nil"/>
              <w:bottom w:val="nil"/>
              <w:right w:val="nil"/>
            </w:tcBorders>
            <w:vAlign w:val="bottom"/>
          </w:tcPr>
          <w:p w14:paraId="304AA69D" w14:textId="6225E193" w:rsidR="002256FC" w:rsidRPr="00D508F8" w:rsidRDefault="002256FC" w:rsidP="003064A0">
            <w:pPr>
              <w:spacing w:before="40" w:after="20"/>
              <w:jc w:val="right"/>
              <w:rPr>
                <w:rFonts w:cs="Arial"/>
                <w:sz w:val="18"/>
                <w:szCs w:val="18"/>
              </w:rPr>
            </w:pPr>
            <w:r>
              <w:rPr>
                <w:rFonts w:cs="Arial"/>
                <w:sz w:val="18"/>
                <w:szCs w:val="18"/>
              </w:rPr>
              <w:t>255,833</w:t>
            </w:r>
          </w:p>
        </w:tc>
        <w:tc>
          <w:tcPr>
            <w:tcW w:w="1361" w:type="dxa"/>
            <w:tcBorders>
              <w:top w:val="nil"/>
              <w:left w:val="nil"/>
              <w:bottom w:val="nil"/>
              <w:right w:val="nil"/>
            </w:tcBorders>
            <w:shd w:val="clear" w:color="auto" w:fill="auto"/>
            <w:vAlign w:val="bottom"/>
          </w:tcPr>
          <w:p w14:paraId="3AE6A7C2" w14:textId="624BBEE9" w:rsidR="002256FC" w:rsidRPr="00BB5C23" w:rsidRDefault="002256FC" w:rsidP="003064A0">
            <w:pPr>
              <w:spacing w:before="40" w:after="20"/>
              <w:jc w:val="right"/>
              <w:rPr>
                <w:rFonts w:cs="Arial"/>
                <w:b/>
                <w:sz w:val="18"/>
                <w:szCs w:val="18"/>
              </w:rPr>
            </w:pPr>
            <w:r w:rsidRPr="00BB5C23">
              <w:rPr>
                <w:rFonts w:cs="Arial"/>
                <w:b/>
                <w:sz w:val="18"/>
                <w:szCs w:val="18"/>
              </w:rPr>
              <w:t>14,541,349</w:t>
            </w:r>
          </w:p>
        </w:tc>
      </w:tr>
      <w:tr w:rsidR="002256FC" w:rsidRPr="002256FC" w14:paraId="7E12788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10DEF23" w14:textId="77777777" w:rsidR="002256FC" w:rsidRPr="00F75B25" w:rsidRDefault="002256FC" w:rsidP="002256FC">
            <w:pPr>
              <w:spacing w:before="40" w:after="20"/>
              <w:rPr>
                <w:rFonts w:cs="Arial"/>
                <w:sz w:val="18"/>
                <w:szCs w:val="18"/>
              </w:rPr>
            </w:pPr>
            <w:r w:rsidRPr="00F75B25">
              <w:rPr>
                <w:rFonts w:cs="Arial"/>
                <w:sz w:val="18"/>
                <w:szCs w:val="18"/>
              </w:rPr>
              <w:t>Moorabool S</w:t>
            </w:r>
          </w:p>
        </w:tc>
        <w:tc>
          <w:tcPr>
            <w:tcW w:w="1361" w:type="dxa"/>
            <w:tcBorders>
              <w:top w:val="nil"/>
              <w:left w:val="single" w:sz="18" w:space="0" w:color="C00000"/>
              <w:bottom w:val="nil"/>
              <w:right w:val="nil"/>
            </w:tcBorders>
            <w:shd w:val="clear" w:color="auto" w:fill="auto"/>
            <w:vAlign w:val="bottom"/>
          </w:tcPr>
          <w:p w14:paraId="1E9BE2B7" w14:textId="0EE7C9D0" w:rsidR="002256FC" w:rsidRPr="00D508F8" w:rsidRDefault="002256FC" w:rsidP="003064A0">
            <w:pPr>
              <w:spacing w:before="40" w:after="20"/>
              <w:jc w:val="right"/>
              <w:rPr>
                <w:rFonts w:cs="Arial"/>
                <w:sz w:val="18"/>
                <w:szCs w:val="18"/>
              </w:rPr>
            </w:pPr>
            <w:r>
              <w:rPr>
                <w:rFonts w:cs="Arial"/>
                <w:sz w:val="18"/>
                <w:szCs w:val="18"/>
              </w:rPr>
              <w:t>257,805</w:t>
            </w:r>
          </w:p>
        </w:tc>
        <w:tc>
          <w:tcPr>
            <w:tcW w:w="1361" w:type="dxa"/>
            <w:tcBorders>
              <w:top w:val="nil"/>
              <w:left w:val="nil"/>
              <w:bottom w:val="nil"/>
              <w:right w:val="nil"/>
            </w:tcBorders>
            <w:shd w:val="clear" w:color="auto" w:fill="auto"/>
            <w:vAlign w:val="bottom"/>
          </w:tcPr>
          <w:p w14:paraId="5D554784" w14:textId="6D35E9E1" w:rsidR="002256FC" w:rsidRPr="00D508F8" w:rsidRDefault="002256FC" w:rsidP="003064A0">
            <w:pPr>
              <w:spacing w:before="40" w:after="20"/>
              <w:jc w:val="right"/>
              <w:rPr>
                <w:rFonts w:cs="Arial"/>
                <w:sz w:val="18"/>
                <w:szCs w:val="18"/>
              </w:rPr>
            </w:pPr>
            <w:r>
              <w:rPr>
                <w:rFonts w:cs="Arial"/>
                <w:sz w:val="18"/>
                <w:szCs w:val="18"/>
              </w:rPr>
              <w:t>44,052</w:t>
            </w:r>
          </w:p>
        </w:tc>
        <w:tc>
          <w:tcPr>
            <w:tcW w:w="1361" w:type="dxa"/>
            <w:tcBorders>
              <w:top w:val="nil"/>
              <w:left w:val="nil"/>
              <w:bottom w:val="nil"/>
              <w:right w:val="nil"/>
            </w:tcBorders>
            <w:vAlign w:val="bottom"/>
          </w:tcPr>
          <w:p w14:paraId="2BA58645" w14:textId="485A5B38" w:rsidR="002256FC" w:rsidRPr="00D508F8" w:rsidRDefault="002256FC" w:rsidP="003064A0">
            <w:pPr>
              <w:spacing w:before="40" w:after="20"/>
              <w:jc w:val="right"/>
              <w:rPr>
                <w:rFonts w:cs="Arial"/>
                <w:sz w:val="18"/>
                <w:szCs w:val="18"/>
              </w:rPr>
            </w:pPr>
            <w:r>
              <w:rPr>
                <w:rFonts w:cs="Arial"/>
                <w:sz w:val="18"/>
                <w:szCs w:val="18"/>
              </w:rPr>
              <w:t>1,071,979</w:t>
            </w:r>
          </w:p>
        </w:tc>
        <w:tc>
          <w:tcPr>
            <w:tcW w:w="1361" w:type="dxa"/>
            <w:tcBorders>
              <w:top w:val="nil"/>
              <w:left w:val="nil"/>
              <w:bottom w:val="nil"/>
              <w:right w:val="nil"/>
            </w:tcBorders>
            <w:vAlign w:val="bottom"/>
          </w:tcPr>
          <w:p w14:paraId="081CCD73" w14:textId="4D6A3E32" w:rsidR="002256FC" w:rsidRPr="00D508F8" w:rsidRDefault="002256FC" w:rsidP="003064A0">
            <w:pPr>
              <w:spacing w:before="40" w:after="20"/>
              <w:jc w:val="right"/>
              <w:rPr>
                <w:rFonts w:cs="Arial"/>
                <w:sz w:val="18"/>
                <w:szCs w:val="18"/>
              </w:rPr>
            </w:pPr>
            <w:r>
              <w:rPr>
                <w:rFonts w:cs="Arial"/>
                <w:sz w:val="18"/>
                <w:szCs w:val="18"/>
              </w:rPr>
              <w:t>68,164</w:t>
            </w:r>
          </w:p>
        </w:tc>
        <w:tc>
          <w:tcPr>
            <w:tcW w:w="1361" w:type="dxa"/>
            <w:tcBorders>
              <w:top w:val="nil"/>
              <w:left w:val="nil"/>
              <w:bottom w:val="nil"/>
              <w:right w:val="nil"/>
            </w:tcBorders>
            <w:shd w:val="clear" w:color="auto" w:fill="auto"/>
            <w:vAlign w:val="bottom"/>
          </w:tcPr>
          <w:p w14:paraId="54027A16" w14:textId="7FE0EF9C" w:rsidR="002256FC" w:rsidRPr="00BB5C23" w:rsidRDefault="002256FC" w:rsidP="003064A0">
            <w:pPr>
              <w:spacing w:before="40" w:after="20"/>
              <w:jc w:val="right"/>
              <w:rPr>
                <w:rFonts w:cs="Arial"/>
                <w:b/>
                <w:sz w:val="18"/>
                <w:szCs w:val="18"/>
              </w:rPr>
            </w:pPr>
            <w:r w:rsidRPr="00BB5C23">
              <w:rPr>
                <w:rFonts w:cs="Arial"/>
                <w:b/>
                <w:sz w:val="18"/>
                <w:szCs w:val="18"/>
              </w:rPr>
              <w:t>3,682,855</w:t>
            </w:r>
          </w:p>
        </w:tc>
      </w:tr>
      <w:tr w:rsidR="002256FC" w:rsidRPr="002256FC" w14:paraId="57E22B1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5A5D6E4" w14:textId="77777777" w:rsidR="002256FC" w:rsidRPr="00F75B25" w:rsidRDefault="002256FC" w:rsidP="002256FC">
            <w:pPr>
              <w:spacing w:before="40" w:after="20"/>
              <w:rPr>
                <w:rFonts w:cs="Arial"/>
                <w:sz w:val="18"/>
                <w:szCs w:val="18"/>
              </w:rPr>
            </w:pPr>
            <w:r w:rsidRPr="00F75B25">
              <w:rPr>
                <w:rFonts w:cs="Arial"/>
                <w:sz w:val="18"/>
                <w:szCs w:val="18"/>
              </w:rPr>
              <w:t>Moreland C</w:t>
            </w:r>
          </w:p>
        </w:tc>
        <w:tc>
          <w:tcPr>
            <w:tcW w:w="1361" w:type="dxa"/>
            <w:tcBorders>
              <w:top w:val="nil"/>
              <w:left w:val="single" w:sz="18" w:space="0" w:color="C00000"/>
              <w:bottom w:val="nil"/>
              <w:right w:val="nil"/>
            </w:tcBorders>
            <w:shd w:val="clear" w:color="auto" w:fill="auto"/>
            <w:vAlign w:val="bottom"/>
          </w:tcPr>
          <w:p w14:paraId="66319D33" w14:textId="73551FA4" w:rsidR="002256FC" w:rsidRPr="00D508F8" w:rsidRDefault="002256FC" w:rsidP="003064A0">
            <w:pPr>
              <w:spacing w:before="40" w:after="20"/>
              <w:jc w:val="right"/>
              <w:rPr>
                <w:rFonts w:cs="Arial"/>
                <w:sz w:val="18"/>
                <w:szCs w:val="18"/>
              </w:rPr>
            </w:pPr>
            <w:r>
              <w:rPr>
                <w:rFonts w:cs="Arial"/>
                <w:sz w:val="18"/>
                <w:szCs w:val="18"/>
              </w:rPr>
              <w:t>1,415,825</w:t>
            </w:r>
          </w:p>
        </w:tc>
        <w:tc>
          <w:tcPr>
            <w:tcW w:w="1361" w:type="dxa"/>
            <w:tcBorders>
              <w:top w:val="nil"/>
              <w:left w:val="nil"/>
              <w:bottom w:val="nil"/>
              <w:right w:val="nil"/>
            </w:tcBorders>
            <w:shd w:val="clear" w:color="auto" w:fill="auto"/>
            <w:vAlign w:val="bottom"/>
          </w:tcPr>
          <w:p w14:paraId="1868AC75" w14:textId="23ABCD0B" w:rsidR="002256FC" w:rsidRPr="00D508F8" w:rsidRDefault="002256FC" w:rsidP="003064A0">
            <w:pPr>
              <w:spacing w:before="40" w:after="20"/>
              <w:jc w:val="right"/>
              <w:rPr>
                <w:rFonts w:cs="Arial"/>
                <w:sz w:val="18"/>
                <w:szCs w:val="18"/>
              </w:rPr>
            </w:pPr>
            <w:r>
              <w:rPr>
                <w:rFonts w:cs="Arial"/>
                <w:sz w:val="18"/>
                <w:szCs w:val="18"/>
              </w:rPr>
              <w:t>232,780</w:t>
            </w:r>
          </w:p>
        </w:tc>
        <w:tc>
          <w:tcPr>
            <w:tcW w:w="1361" w:type="dxa"/>
            <w:tcBorders>
              <w:top w:val="nil"/>
              <w:left w:val="nil"/>
              <w:bottom w:val="nil"/>
              <w:right w:val="nil"/>
            </w:tcBorders>
            <w:vAlign w:val="bottom"/>
          </w:tcPr>
          <w:p w14:paraId="02ACD2CF" w14:textId="10E5D938" w:rsidR="002256FC" w:rsidRPr="00D508F8" w:rsidRDefault="002256FC" w:rsidP="003064A0">
            <w:pPr>
              <w:spacing w:before="40" w:after="20"/>
              <w:jc w:val="right"/>
              <w:rPr>
                <w:rFonts w:cs="Arial"/>
                <w:sz w:val="18"/>
                <w:szCs w:val="18"/>
              </w:rPr>
            </w:pPr>
            <w:r>
              <w:rPr>
                <w:rFonts w:cs="Arial"/>
                <w:sz w:val="18"/>
                <w:szCs w:val="18"/>
              </w:rPr>
              <w:t>5,620,495</w:t>
            </w:r>
          </w:p>
        </w:tc>
        <w:tc>
          <w:tcPr>
            <w:tcW w:w="1361" w:type="dxa"/>
            <w:tcBorders>
              <w:top w:val="nil"/>
              <w:left w:val="nil"/>
              <w:bottom w:val="nil"/>
              <w:right w:val="nil"/>
            </w:tcBorders>
            <w:vAlign w:val="bottom"/>
          </w:tcPr>
          <w:p w14:paraId="3B1FFB8F" w14:textId="5CCAF1FD" w:rsidR="002256FC" w:rsidRPr="00D508F8" w:rsidRDefault="002256FC" w:rsidP="003064A0">
            <w:pPr>
              <w:spacing w:before="40" w:after="20"/>
              <w:jc w:val="right"/>
              <w:rPr>
                <w:rFonts w:cs="Arial"/>
                <w:sz w:val="18"/>
                <w:szCs w:val="18"/>
              </w:rPr>
            </w:pPr>
            <w:r>
              <w:rPr>
                <w:rFonts w:cs="Arial"/>
                <w:sz w:val="18"/>
                <w:szCs w:val="18"/>
              </w:rPr>
              <w:t>360,193</w:t>
            </w:r>
          </w:p>
        </w:tc>
        <w:tc>
          <w:tcPr>
            <w:tcW w:w="1361" w:type="dxa"/>
            <w:tcBorders>
              <w:top w:val="nil"/>
              <w:left w:val="nil"/>
              <w:bottom w:val="nil"/>
              <w:right w:val="nil"/>
            </w:tcBorders>
            <w:shd w:val="clear" w:color="auto" w:fill="auto"/>
            <w:vAlign w:val="bottom"/>
          </w:tcPr>
          <w:p w14:paraId="550264CF" w14:textId="70B25D09" w:rsidR="002256FC" w:rsidRPr="00BB5C23" w:rsidRDefault="002256FC" w:rsidP="003064A0">
            <w:pPr>
              <w:spacing w:before="40" w:after="20"/>
              <w:jc w:val="right"/>
              <w:rPr>
                <w:rFonts w:cs="Arial"/>
                <w:b/>
                <w:sz w:val="18"/>
                <w:szCs w:val="18"/>
              </w:rPr>
            </w:pPr>
            <w:r w:rsidRPr="00BB5C23">
              <w:rPr>
                <w:rFonts w:cs="Arial"/>
                <w:b/>
                <w:sz w:val="18"/>
                <w:szCs w:val="18"/>
              </w:rPr>
              <w:t>19,317,779</w:t>
            </w:r>
          </w:p>
        </w:tc>
      </w:tr>
      <w:tr w:rsidR="002256FC" w:rsidRPr="002256FC" w14:paraId="5CA2C38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A9C2604" w14:textId="77777777" w:rsidR="002256FC" w:rsidRPr="00F75B25" w:rsidRDefault="002256FC" w:rsidP="002256FC">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C00000"/>
              <w:bottom w:val="nil"/>
              <w:right w:val="nil"/>
            </w:tcBorders>
            <w:shd w:val="clear" w:color="auto" w:fill="auto"/>
            <w:vAlign w:val="bottom"/>
          </w:tcPr>
          <w:p w14:paraId="736B2950" w14:textId="05A81237" w:rsidR="002256FC" w:rsidRPr="00D508F8" w:rsidRDefault="002256FC" w:rsidP="003064A0">
            <w:pPr>
              <w:spacing w:before="40" w:after="20"/>
              <w:jc w:val="right"/>
              <w:rPr>
                <w:rFonts w:cs="Arial"/>
                <w:sz w:val="18"/>
                <w:szCs w:val="18"/>
              </w:rPr>
            </w:pPr>
            <w:r>
              <w:rPr>
                <w:rFonts w:cs="Arial"/>
                <w:sz w:val="18"/>
                <w:szCs w:val="18"/>
              </w:rPr>
              <w:t>1,245,676</w:t>
            </w:r>
          </w:p>
        </w:tc>
        <w:tc>
          <w:tcPr>
            <w:tcW w:w="1361" w:type="dxa"/>
            <w:tcBorders>
              <w:top w:val="nil"/>
              <w:left w:val="nil"/>
              <w:bottom w:val="nil"/>
              <w:right w:val="nil"/>
            </w:tcBorders>
            <w:shd w:val="clear" w:color="auto" w:fill="auto"/>
            <w:vAlign w:val="bottom"/>
          </w:tcPr>
          <w:p w14:paraId="711CD54D" w14:textId="1BCF89D8" w:rsidR="002256FC" w:rsidRPr="00D508F8" w:rsidRDefault="002256FC" w:rsidP="003064A0">
            <w:pPr>
              <w:spacing w:before="40" w:after="20"/>
              <w:jc w:val="right"/>
              <w:rPr>
                <w:rFonts w:cs="Arial"/>
                <w:sz w:val="18"/>
                <w:szCs w:val="18"/>
              </w:rPr>
            </w:pPr>
            <w:r>
              <w:rPr>
                <w:rFonts w:cs="Arial"/>
                <w:sz w:val="18"/>
                <w:szCs w:val="18"/>
              </w:rPr>
              <w:t>215,066</w:t>
            </w:r>
          </w:p>
        </w:tc>
        <w:tc>
          <w:tcPr>
            <w:tcW w:w="1361" w:type="dxa"/>
            <w:tcBorders>
              <w:top w:val="nil"/>
              <w:left w:val="nil"/>
              <w:bottom w:val="nil"/>
              <w:right w:val="nil"/>
            </w:tcBorders>
            <w:vAlign w:val="bottom"/>
          </w:tcPr>
          <w:p w14:paraId="7A2FD2E5" w14:textId="03E7F059" w:rsidR="002256FC" w:rsidRPr="00D508F8" w:rsidRDefault="002256FC" w:rsidP="003064A0">
            <w:pPr>
              <w:spacing w:before="40" w:after="20"/>
              <w:jc w:val="right"/>
              <w:rPr>
                <w:rFonts w:cs="Arial"/>
                <w:sz w:val="18"/>
                <w:szCs w:val="18"/>
              </w:rPr>
            </w:pPr>
            <w:r>
              <w:rPr>
                <w:rFonts w:cs="Arial"/>
                <w:sz w:val="18"/>
                <w:szCs w:val="18"/>
              </w:rPr>
              <w:t>5,795,751</w:t>
            </w:r>
          </w:p>
        </w:tc>
        <w:tc>
          <w:tcPr>
            <w:tcW w:w="1361" w:type="dxa"/>
            <w:tcBorders>
              <w:top w:val="nil"/>
              <w:left w:val="nil"/>
              <w:bottom w:val="nil"/>
              <w:right w:val="nil"/>
            </w:tcBorders>
            <w:vAlign w:val="bottom"/>
          </w:tcPr>
          <w:p w14:paraId="17BA9900" w14:textId="73FC47BE" w:rsidR="002256FC" w:rsidRPr="00D508F8" w:rsidRDefault="002256FC" w:rsidP="003064A0">
            <w:pPr>
              <w:spacing w:before="40" w:after="20"/>
              <w:jc w:val="right"/>
              <w:rPr>
                <w:rFonts w:cs="Arial"/>
                <w:sz w:val="18"/>
                <w:szCs w:val="18"/>
              </w:rPr>
            </w:pPr>
            <w:r>
              <w:rPr>
                <w:rFonts w:cs="Arial"/>
                <w:sz w:val="18"/>
                <w:szCs w:val="18"/>
              </w:rPr>
              <w:t>332,783</w:t>
            </w:r>
          </w:p>
        </w:tc>
        <w:tc>
          <w:tcPr>
            <w:tcW w:w="1361" w:type="dxa"/>
            <w:tcBorders>
              <w:top w:val="nil"/>
              <w:left w:val="nil"/>
              <w:bottom w:val="nil"/>
              <w:right w:val="nil"/>
            </w:tcBorders>
            <w:shd w:val="clear" w:color="auto" w:fill="auto"/>
            <w:vAlign w:val="bottom"/>
          </w:tcPr>
          <w:p w14:paraId="6C8C4793" w14:textId="305933D1" w:rsidR="002256FC" w:rsidRPr="00BB5C23" w:rsidRDefault="002256FC" w:rsidP="003064A0">
            <w:pPr>
              <w:spacing w:before="40" w:after="20"/>
              <w:jc w:val="right"/>
              <w:rPr>
                <w:rFonts w:cs="Arial"/>
                <w:b/>
                <w:sz w:val="18"/>
                <w:szCs w:val="18"/>
              </w:rPr>
            </w:pPr>
            <w:r w:rsidRPr="00BB5C23">
              <w:rPr>
                <w:rFonts w:cs="Arial"/>
                <w:b/>
                <w:sz w:val="18"/>
                <w:szCs w:val="18"/>
              </w:rPr>
              <w:t>20,032,052</w:t>
            </w:r>
          </w:p>
        </w:tc>
      </w:tr>
      <w:tr w:rsidR="002256FC" w:rsidRPr="002256FC" w14:paraId="4372866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B34901F" w14:textId="77777777" w:rsidR="002256FC" w:rsidRPr="00F75B25" w:rsidRDefault="002256FC" w:rsidP="002256FC">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C00000"/>
              <w:bottom w:val="nil"/>
              <w:right w:val="nil"/>
            </w:tcBorders>
            <w:shd w:val="clear" w:color="auto" w:fill="auto"/>
            <w:vAlign w:val="bottom"/>
          </w:tcPr>
          <w:p w14:paraId="5A89F34A" w14:textId="6925B310" w:rsidR="002256FC" w:rsidRPr="00D508F8" w:rsidRDefault="002256FC" w:rsidP="003064A0">
            <w:pPr>
              <w:spacing w:before="40" w:after="20"/>
              <w:jc w:val="right"/>
              <w:rPr>
                <w:rFonts w:cs="Arial"/>
                <w:sz w:val="18"/>
                <w:szCs w:val="18"/>
              </w:rPr>
            </w:pPr>
            <w:r>
              <w:rPr>
                <w:rFonts w:cs="Arial"/>
                <w:sz w:val="18"/>
                <w:szCs w:val="18"/>
              </w:rPr>
              <w:t>159,702</w:t>
            </w:r>
          </w:p>
        </w:tc>
        <w:tc>
          <w:tcPr>
            <w:tcW w:w="1361" w:type="dxa"/>
            <w:tcBorders>
              <w:top w:val="nil"/>
              <w:left w:val="nil"/>
              <w:bottom w:val="nil"/>
              <w:right w:val="nil"/>
            </w:tcBorders>
            <w:shd w:val="clear" w:color="auto" w:fill="auto"/>
            <w:vAlign w:val="bottom"/>
          </w:tcPr>
          <w:p w14:paraId="79474BCD" w14:textId="66535A5B" w:rsidR="002256FC" w:rsidRPr="00D508F8" w:rsidRDefault="002256FC" w:rsidP="003064A0">
            <w:pPr>
              <w:spacing w:before="40" w:after="20"/>
              <w:jc w:val="right"/>
              <w:rPr>
                <w:rFonts w:cs="Arial"/>
                <w:sz w:val="18"/>
                <w:szCs w:val="18"/>
              </w:rPr>
            </w:pPr>
            <w:r>
              <w:rPr>
                <w:rFonts w:cs="Arial"/>
                <w:sz w:val="18"/>
                <w:szCs w:val="18"/>
              </w:rPr>
              <w:t>25,271</w:t>
            </w:r>
          </w:p>
        </w:tc>
        <w:tc>
          <w:tcPr>
            <w:tcW w:w="1361" w:type="dxa"/>
            <w:tcBorders>
              <w:top w:val="nil"/>
              <w:left w:val="nil"/>
              <w:bottom w:val="nil"/>
              <w:right w:val="nil"/>
            </w:tcBorders>
            <w:vAlign w:val="bottom"/>
          </w:tcPr>
          <w:p w14:paraId="3F33E338" w14:textId="26BE4454" w:rsidR="002256FC" w:rsidRPr="00D508F8" w:rsidRDefault="002256FC" w:rsidP="003064A0">
            <w:pPr>
              <w:spacing w:before="40" w:after="20"/>
              <w:jc w:val="right"/>
              <w:rPr>
                <w:rFonts w:cs="Arial"/>
                <w:sz w:val="18"/>
                <w:szCs w:val="18"/>
              </w:rPr>
            </w:pPr>
            <w:r>
              <w:rPr>
                <w:rFonts w:cs="Arial"/>
                <w:sz w:val="18"/>
                <w:szCs w:val="18"/>
              </w:rPr>
              <w:t>643,372</w:t>
            </w:r>
          </w:p>
        </w:tc>
        <w:tc>
          <w:tcPr>
            <w:tcW w:w="1361" w:type="dxa"/>
            <w:tcBorders>
              <w:top w:val="nil"/>
              <w:left w:val="nil"/>
              <w:bottom w:val="nil"/>
              <w:right w:val="nil"/>
            </w:tcBorders>
            <w:vAlign w:val="bottom"/>
          </w:tcPr>
          <w:p w14:paraId="44A0BCFA" w14:textId="6C501A3D" w:rsidR="002256FC" w:rsidRPr="00D508F8" w:rsidRDefault="002256FC" w:rsidP="003064A0">
            <w:pPr>
              <w:spacing w:before="40" w:after="20"/>
              <w:jc w:val="right"/>
              <w:rPr>
                <w:rFonts w:cs="Arial"/>
                <w:sz w:val="18"/>
                <w:szCs w:val="18"/>
              </w:rPr>
            </w:pPr>
            <w:r>
              <w:rPr>
                <w:rFonts w:cs="Arial"/>
                <w:sz w:val="18"/>
                <w:szCs w:val="18"/>
              </w:rPr>
              <w:t>39,104</w:t>
            </w:r>
          </w:p>
        </w:tc>
        <w:tc>
          <w:tcPr>
            <w:tcW w:w="1361" w:type="dxa"/>
            <w:tcBorders>
              <w:top w:val="nil"/>
              <w:left w:val="nil"/>
              <w:bottom w:val="nil"/>
              <w:right w:val="nil"/>
            </w:tcBorders>
            <w:shd w:val="clear" w:color="auto" w:fill="auto"/>
            <w:vAlign w:val="bottom"/>
          </w:tcPr>
          <w:p w14:paraId="657E904B" w14:textId="580B7A30" w:rsidR="002256FC" w:rsidRPr="00BB5C23" w:rsidRDefault="002256FC" w:rsidP="003064A0">
            <w:pPr>
              <w:spacing w:before="40" w:after="20"/>
              <w:jc w:val="right"/>
              <w:rPr>
                <w:rFonts w:cs="Arial"/>
                <w:b/>
                <w:sz w:val="18"/>
                <w:szCs w:val="18"/>
              </w:rPr>
            </w:pPr>
            <w:r w:rsidRPr="00BB5C23">
              <w:rPr>
                <w:rFonts w:cs="Arial"/>
                <w:b/>
                <w:sz w:val="18"/>
                <w:szCs w:val="18"/>
              </w:rPr>
              <w:t>2,289,075</w:t>
            </w:r>
          </w:p>
        </w:tc>
      </w:tr>
      <w:tr w:rsidR="002256FC" w:rsidRPr="002256FC" w14:paraId="50BAC61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B9B129C" w14:textId="77777777" w:rsidR="002256FC" w:rsidRPr="00F75B25" w:rsidRDefault="002256FC" w:rsidP="002256FC">
            <w:pPr>
              <w:spacing w:before="40" w:after="20"/>
              <w:rPr>
                <w:rFonts w:cs="Arial"/>
                <w:sz w:val="18"/>
                <w:szCs w:val="18"/>
              </w:rPr>
            </w:pPr>
            <w:r w:rsidRPr="00F75B25">
              <w:rPr>
                <w:rFonts w:cs="Arial"/>
                <w:sz w:val="18"/>
                <w:szCs w:val="18"/>
              </w:rPr>
              <w:t>Moyne S</w:t>
            </w:r>
          </w:p>
        </w:tc>
        <w:tc>
          <w:tcPr>
            <w:tcW w:w="1361" w:type="dxa"/>
            <w:tcBorders>
              <w:top w:val="nil"/>
              <w:left w:val="single" w:sz="18" w:space="0" w:color="C00000"/>
              <w:bottom w:val="nil"/>
              <w:right w:val="nil"/>
            </w:tcBorders>
            <w:shd w:val="clear" w:color="auto" w:fill="auto"/>
            <w:vAlign w:val="bottom"/>
          </w:tcPr>
          <w:p w14:paraId="2725A172" w14:textId="4B5B7028" w:rsidR="002256FC" w:rsidRPr="00D508F8" w:rsidRDefault="002256FC" w:rsidP="003064A0">
            <w:pPr>
              <w:spacing w:before="40" w:after="20"/>
              <w:jc w:val="right"/>
              <w:rPr>
                <w:rFonts w:cs="Arial"/>
                <w:sz w:val="18"/>
                <w:szCs w:val="18"/>
              </w:rPr>
            </w:pPr>
            <w:r>
              <w:rPr>
                <w:rFonts w:cs="Arial"/>
                <w:sz w:val="18"/>
                <w:szCs w:val="18"/>
              </w:rPr>
              <w:t>110,836</w:t>
            </w:r>
          </w:p>
        </w:tc>
        <w:tc>
          <w:tcPr>
            <w:tcW w:w="1361" w:type="dxa"/>
            <w:tcBorders>
              <w:top w:val="nil"/>
              <w:left w:val="nil"/>
              <w:bottom w:val="nil"/>
              <w:right w:val="nil"/>
            </w:tcBorders>
            <w:shd w:val="clear" w:color="auto" w:fill="auto"/>
            <w:vAlign w:val="bottom"/>
          </w:tcPr>
          <w:p w14:paraId="69AF63C9" w14:textId="0DEA9DE1" w:rsidR="002256FC" w:rsidRPr="00D508F8" w:rsidRDefault="002256FC" w:rsidP="003064A0">
            <w:pPr>
              <w:spacing w:before="40" w:after="20"/>
              <w:jc w:val="right"/>
              <w:rPr>
                <w:rFonts w:cs="Arial"/>
                <w:sz w:val="18"/>
                <w:szCs w:val="18"/>
              </w:rPr>
            </w:pPr>
            <w:r>
              <w:rPr>
                <w:rFonts w:cs="Arial"/>
                <w:sz w:val="18"/>
                <w:szCs w:val="18"/>
              </w:rPr>
              <w:t>22,068</w:t>
            </w:r>
          </w:p>
        </w:tc>
        <w:tc>
          <w:tcPr>
            <w:tcW w:w="1361" w:type="dxa"/>
            <w:tcBorders>
              <w:top w:val="nil"/>
              <w:left w:val="nil"/>
              <w:bottom w:val="nil"/>
              <w:right w:val="nil"/>
            </w:tcBorders>
            <w:vAlign w:val="bottom"/>
          </w:tcPr>
          <w:p w14:paraId="0893F9E7" w14:textId="7CB77110" w:rsidR="002256FC" w:rsidRPr="00D508F8" w:rsidRDefault="002256FC" w:rsidP="003064A0">
            <w:pPr>
              <w:spacing w:before="40" w:after="20"/>
              <w:jc w:val="right"/>
              <w:rPr>
                <w:rFonts w:cs="Arial"/>
                <w:sz w:val="18"/>
                <w:szCs w:val="18"/>
              </w:rPr>
            </w:pPr>
            <w:r>
              <w:rPr>
                <w:rFonts w:cs="Arial"/>
                <w:sz w:val="18"/>
                <w:szCs w:val="18"/>
              </w:rPr>
              <w:t>571,463</w:t>
            </w:r>
          </w:p>
        </w:tc>
        <w:tc>
          <w:tcPr>
            <w:tcW w:w="1361" w:type="dxa"/>
            <w:tcBorders>
              <w:top w:val="nil"/>
              <w:left w:val="nil"/>
              <w:bottom w:val="nil"/>
              <w:right w:val="nil"/>
            </w:tcBorders>
            <w:vAlign w:val="bottom"/>
          </w:tcPr>
          <w:p w14:paraId="2FE6CB44" w14:textId="24797916" w:rsidR="002256FC" w:rsidRPr="00D508F8" w:rsidRDefault="002256FC" w:rsidP="003064A0">
            <w:pPr>
              <w:spacing w:before="40" w:after="20"/>
              <w:jc w:val="right"/>
              <w:rPr>
                <w:rFonts w:cs="Arial"/>
                <w:sz w:val="18"/>
                <w:szCs w:val="18"/>
              </w:rPr>
            </w:pPr>
            <w:r>
              <w:rPr>
                <w:rFonts w:cs="Arial"/>
                <w:sz w:val="18"/>
                <w:szCs w:val="18"/>
              </w:rPr>
              <w:t>34,147</w:t>
            </w:r>
          </w:p>
        </w:tc>
        <w:tc>
          <w:tcPr>
            <w:tcW w:w="1361" w:type="dxa"/>
            <w:tcBorders>
              <w:top w:val="nil"/>
              <w:left w:val="nil"/>
              <w:bottom w:val="nil"/>
              <w:right w:val="nil"/>
            </w:tcBorders>
            <w:shd w:val="clear" w:color="auto" w:fill="auto"/>
            <w:vAlign w:val="bottom"/>
          </w:tcPr>
          <w:p w14:paraId="4410B9F5" w14:textId="632707A6" w:rsidR="002256FC" w:rsidRPr="00BB5C23" w:rsidRDefault="002256FC" w:rsidP="003064A0">
            <w:pPr>
              <w:spacing w:before="40" w:after="20"/>
              <w:jc w:val="right"/>
              <w:rPr>
                <w:rFonts w:cs="Arial"/>
                <w:b/>
                <w:sz w:val="18"/>
                <w:szCs w:val="18"/>
              </w:rPr>
            </w:pPr>
            <w:r w:rsidRPr="00BB5C23">
              <w:rPr>
                <w:rFonts w:cs="Arial"/>
                <w:b/>
                <w:sz w:val="18"/>
                <w:szCs w:val="18"/>
              </w:rPr>
              <w:t>1,876,665</w:t>
            </w:r>
          </w:p>
        </w:tc>
      </w:tr>
      <w:tr w:rsidR="002256FC" w:rsidRPr="002256FC" w14:paraId="017F16E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4D60C1" w14:textId="77777777" w:rsidR="002256FC" w:rsidRPr="00F75B25" w:rsidRDefault="002256FC" w:rsidP="002256FC">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C00000"/>
              <w:bottom w:val="nil"/>
              <w:right w:val="nil"/>
            </w:tcBorders>
            <w:shd w:val="clear" w:color="auto" w:fill="auto"/>
            <w:vAlign w:val="bottom"/>
          </w:tcPr>
          <w:p w14:paraId="3B859924" w14:textId="6B5D5028" w:rsidR="002256FC" w:rsidRPr="00D508F8" w:rsidRDefault="002256FC" w:rsidP="003064A0">
            <w:pPr>
              <w:spacing w:before="40" w:after="20"/>
              <w:jc w:val="right"/>
              <w:rPr>
                <w:rFonts w:cs="Arial"/>
                <w:sz w:val="18"/>
                <w:szCs w:val="18"/>
              </w:rPr>
            </w:pPr>
            <w:r>
              <w:rPr>
                <w:rFonts w:cs="Arial"/>
                <w:sz w:val="18"/>
                <w:szCs w:val="18"/>
              </w:rPr>
              <w:t>108,822</w:t>
            </w:r>
          </w:p>
        </w:tc>
        <w:tc>
          <w:tcPr>
            <w:tcW w:w="1361" w:type="dxa"/>
            <w:tcBorders>
              <w:top w:val="nil"/>
              <w:left w:val="nil"/>
              <w:bottom w:val="nil"/>
              <w:right w:val="nil"/>
            </w:tcBorders>
            <w:shd w:val="clear" w:color="auto" w:fill="auto"/>
            <w:vAlign w:val="bottom"/>
          </w:tcPr>
          <w:p w14:paraId="0F50C96E" w14:textId="75D8FB19" w:rsidR="002256FC" w:rsidRPr="00D508F8" w:rsidRDefault="002256FC" w:rsidP="003064A0">
            <w:pPr>
              <w:spacing w:before="40" w:after="20"/>
              <w:jc w:val="right"/>
              <w:rPr>
                <w:rFonts w:cs="Arial"/>
                <w:sz w:val="18"/>
                <w:szCs w:val="18"/>
              </w:rPr>
            </w:pPr>
            <w:r>
              <w:rPr>
                <w:rFonts w:cs="Arial"/>
                <w:sz w:val="18"/>
                <w:szCs w:val="18"/>
              </w:rPr>
              <w:t>18,675</w:t>
            </w:r>
          </w:p>
        </w:tc>
        <w:tc>
          <w:tcPr>
            <w:tcW w:w="1361" w:type="dxa"/>
            <w:tcBorders>
              <w:top w:val="nil"/>
              <w:left w:val="nil"/>
              <w:bottom w:val="nil"/>
              <w:right w:val="nil"/>
            </w:tcBorders>
            <w:vAlign w:val="bottom"/>
          </w:tcPr>
          <w:p w14:paraId="294C4226" w14:textId="2025F5EE" w:rsidR="002256FC" w:rsidRPr="00D508F8" w:rsidRDefault="002256FC" w:rsidP="003064A0">
            <w:pPr>
              <w:spacing w:before="40" w:after="20"/>
              <w:jc w:val="right"/>
              <w:rPr>
                <w:rFonts w:cs="Arial"/>
                <w:sz w:val="18"/>
                <w:szCs w:val="18"/>
              </w:rPr>
            </w:pPr>
            <w:r>
              <w:rPr>
                <w:rFonts w:cs="Arial"/>
                <w:sz w:val="18"/>
                <w:szCs w:val="18"/>
              </w:rPr>
              <w:t>558,051</w:t>
            </w:r>
          </w:p>
        </w:tc>
        <w:tc>
          <w:tcPr>
            <w:tcW w:w="1361" w:type="dxa"/>
            <w:tcBorders>
              <w:top w:val="nil"/>
              <w:left w:val="nil"/>
              <w:bottom w:val="nil"/>
              <w:right w:val="nil"/>
            </w:tcBorders>
            <w:vAlign w:val="bottom"/>
          </w:tcPr>
          <w:p w14:paraId="6D9286B1" w14:textId="6B586B13" w:rsidR="002256FC" w:rsidRPr="00D508F8" w:rsidRDefault="002256FC" w:rsidP="003064A0">
            <w:pPr>
              <w:spacing w:before="40" w:after="20"/>
              <w:jc w:val="right"/>
              <w:rPr>
                <w:rFonts w:cs="Arial"/>
                <w:sz w:val="18"/>
                <w:szCs w:val="18"/>
              </w:rPr>
            </w:pPr>
            <w:r>
              <w:rPr>
                <w:rFonts w:cs="Arial"/>
                <w:sz w:val="18"/>
                <w:szCs w:val="18"/>
              </w:rPr>
              <w:t>28,897</w:t>
            </w:r>
          </w:p>
        </w:tc>
        <w:tc>
          <w:tcPr>
            <w:tcW w:w="1361" w:type="dxa"/>
            <w:tcBorders>
              <w:top w:val="nil"/>
              <w:left w:val="nil"/>
              <w:bottom w:val="nil"/>
              <w:right w:val="nil"/>
            </w:tcBorders>
            <w:shd w:val="clear" w:color="auto" w:fill="auto"/>
            <w:vAlign w:val="bottom"/>
          </w:tcPr>
          <w:p w14:paraId="29461ACE" w14:textId="3A1099E9" w:rsidR="002256FC" w:rsidRPr="00BB5C23" w:rsidRDefault="002256FC" w:rsidP="003064A0">
            <w:pPr>
              <w:spacing w:before="40" w:after="20"/>
              <w:jc w:val="right"/>
              <w:rPr>
                <w:rFonts w:cs="Arial"/>
                <w:b/>
                <w:sz w:val="18"/>
                <w:szCs w:val="18"/>
              </w:rPr>
            </w:pPr>
            <w:r w:rsidRPr="00BB5C23">
              <w:rPr>
                <w:rFonts w:cs="Arial"/>
                <w:b/>
                <w:sz w:val="18"/>
                <w:szCs w:val="18"/>
              </w:rPr>
              <w:t>1,756,142</w:t>
            </w:r>
          </w:p>
        </w:tc>
      </w:tr>
      <w:tr w:rsidR="002256FC" w:rsidRPr="002256FC" w14:paraId="2CEEABA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9E22AA" w14:textId="77777777" w:rsidR="002256FC" w:rsidRPr="00F75B25" w:rsidRDefault="002256FC" w:rsidP="002256FC">
            <w:pPr>
              <w:spacing w:before="40" w:after="20"/>
              <w:rPr>
                <w:rFonts w:cs="Arial"/>
                <w:sz w:val="18"/>
                <w:szCs w:val="18"/>
              </w:rPr>
            </w:pPr>
            <w:r w:rsidRPr="00F75B25">
              <w:rPr>
                <w:rFonts w:cs="Arial"/>
                <w:sz w:val="18"/>
                <w:szCs w:val="18"/>
              </w:rPr>
              <w:t>Nillumbik S</w:t>
            </w:r>
          </w:p>
        </w:tc>
        <w:tc>
          <w:tcPr>
            <w:tcW w:w="1361" w:type="dxa"/>
            <w:tcBorders>
              <w:top w:val="nil"/>
              <w:left w:val="single" w:sz="18" w:space="0" w:color="C00000"/>
              <w:bottom w:val="nil"/>
              <w:right w:val="nil"/>
            </w:tcBorders>
            <w:shd w:val="clear" w:color="auto" w:fill="auto"/>
            <w:vAlign w:val="bottom"/>
          </w:tcPr>
          <w:p w14:paraId="64A49492" w14:textId="29ED499A" w:rsidR="002256FC" w:rsidRPr="00D508F8" w:rsidRDefault="002256FC" w:rsidP="003064A0">
            <w:pPr>
              <w:spacing w:before="40" w:after="20"/>
              <w:jc w:val="right"/>
              <w:rPr>
                <w:rFonts w:cs="Arial"/>
                <w:sz w:val="18"/>
                <w:szCs w:val="18"/>
              </w:rPr>
            </w:pPr>
            <w:r>
              <w:rPr>
                <w:rFonts w:cs="Arial"/>
                <w:sz w:val="18"/>
                <w:szCs w:val="18"/>
              </w:rPr>
              <w:t>468,430</w:t>
            </w:r>
          </w:p>
        </w:tc>
        <w:tc>
          <w:tcPr>
            <w:tcW w:w="1361" w:type="dxa"/>
            <w:tcBorders>
              <w:top w:val="nil"/>
              <w:left w:val="nil"/>
              <w:bottom w:val="nil"/>
              <w:right w:val="nil"/>
            </w:tcBorders>
            <w:shd w:val="clear" w:color="auto" w:fill="auto"/>
            <w:vAlign w:val="bottom"/>
          </w:tcPr>
          <w:p w14:paraId="18E48EF3" w14:textId="0F2D5724" w:rsidR="002256FC" w:rsidRPr="00D508F8" w:rsidRDefault="002256FC" w:rsidP="003064A0">
            <w:pPr>
              <w:spacing w:before="40" w:after="20"/>
              <w:jc w:val="right"/>
              <w:rPr>
                <w:rFonts w:cs="Arial"/>
                <w:sz w:val="18"/>
                <w:szCs w:val="18"/>
              </w:rPr>
            </w:pPr>
            <w:r>
              <w:rPr>
                <w:rFonts w:cs="Arial"/>
                <w:sz w:val="18"/>
                <w:szCs w:val="18"/>
              </w:rPr>
              <w:t>85,314</w:t>
            </w:r>
          </w:p>
        </w:tc>
        <w:tc>
          <w:tcPr>
            <w:tcW w:w="1361" w:type="dxa"/>
            <w:tcBorders>
              <w:top w:val="nil"/>
              <w:left w:val="nil"/>
              <w:bottom w:val="nil"/>
              <w:right w:val="nil"/>
            </w:tcBorders>
            <w:vAlign w:val="bottom"/>
          </w:tcPr>
          <w:p w14:paraId="134CB5B4" w14:textId="5974AA69" w:rsidR="002256FC" w:rsidRPr="00D508F8" w:rsidRDefault="002256FC" w:rsidP="003064A0">
            <w:pPr>
              <w:spacing w:before="40" w:after="20"/>
              <w:jc w:val="right"/>
              <w:rPr>
                <w:rFonts w:cs="Arial"/>
                <w:sz w:val="18"/>
                <w:szCs w:val="18"/>
              </w:rPr>
            </w:pPr>
            <w:r>
              <w:rPr>
                <w:rFonts w:cs="Arial"/>
                <w:sz w:val="18"/>
                <w:szCs w:val="18"/>
              </w:rPr>
              <w:t>1,969,625</w:t>
            </w:r>
          </w:p>
        </w:tc>
        <w:tc>
          <w:tcPr>
            <w:tcW w:w="1361" w:type="dxa"/>
            <w:tcBorders>
              <w:top w:val="nil"/>
              <w:left w:val="nil"/>
              <w:bottom w:val="nil"/>
              <w:right w:val="nil"/>
            </w:tcBorders>
            <w:vAlign w:val="bottom"/>
          </w:tcPr>
          <w:p w14:paraId="00E3816D" w14:textId="6BBA7008" w:rsidR="002256FC" w:rsidRPr="00D508F8" w:rsidRDefault="002256FC" w:rsidP="003064A0">
            <w:pPr>
              <w:spacing w:before="40" w:after="20"/>
              <w:jc w:val="right"/>
              <w:rPr>
                <w:rFonts w:cs="Arial"/>
                <w:sz w:val="18"/>
                <w:szCs w:val="18"/>
              </w:rPr>
            </w:pPr>
            <w:r>
              <w:rPr>
                <w:rFonts w:cs="Arial"/>
                <w:sz w:val="18"/>
                <w:szCs w:val="18"/>
              </w:rPr>
              <w:t>132,011</w:t>
            </w:r>
          </w:p>
        </w:tc>
        <w:tc>
          <w:tcPr>
            <w:tcW w:w="1361" w:type="dxa"/>
            <w:tcBorders>
              <w:top w:val="nil"/>
              <w:left w:val="nil"/>
              <w:bottom w:val="nil"/>
              <w:right w:val="nil"/>
            </w:tcBorders>
            <w:shd w:val="clear" w:color="auto" w:fill="auto"/>
            <w:vAlign w:val="bottom"/>
          </w:tcPr>
          <w:p w14:paraId="32E8ED91" w14:textId="6A68E6B4" w:rsidR="002256FC" w:rsidRPr="00BB5C23" w:rsidRDefault="002256FC" w:rsidP="003064A0">
            <w:pPr>
              <w:spacing w:before="40" w:after="20"/>
              <w:jc w:val="right"/>
              <w:rPr>
                <w:rFonts w:cs="Arial"/>
                <w:b/>
                <w:sz w:val="18"/>
                <w:szCs w:val="18"/>
              </w:rPr>
            </w:pPr>
            <w:r w:rsidRPr="00BB5C23">
              <w:rPr>
                <w:rFonts w:cs="Arial"/>
                <w:b/>
                <w:sz w:val="18"/>
                <w:szCs w:val="18"/>
              </w:rPr>
              <w:t>7,085,563</w:t>
            </w:r>
          </w:p>
        </w:tc>
      </w:tr>
      <w:tr w:rsidR="002256FC" w:rsidRPr="002256FC" w14:paraId="0C290E2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B3BA15C" w14:textId="77777777" w:rsidR="002256FC" w:rsidRPr="00F75B25" w:rsidRDefault="002256FC" w:rsidP="002256FC">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C00000"/>
              <w:bottom w:val="nil"/>
              <w:right w:val="nil"/>
            </w:tcBorders>
            <w:shd w:val="clear" w:color="auto" w:fill="auto"/>
            <w:vAlign w:val="bottom"/>
          </w:tcPr>
          <w:p w14:paraId="19AA2266" w14:textId="556774B6" w:rsidR="002256FC" w:rsidRPr="00D508F8" w:rsidRDefault="002256FC" w:rsidP="003064A0">
            <w:pPr>
              <w:spacing w:before="40" w:after="20"/>
              <w:jc w:val="right"/>
              <w:rPr>
                <w:rFonts w:cs="Arial"/>
                <w:sz w:val="18"/>
                <w:szCs w:val="18"/>
              </w:rPr>
            </w:pPr>
            <w:r>
              <w:rPr>
                <w:rFonts w:cs="Arial"/>
                <w:sz w:val="18"/>
                <w:szCs w:val="18"/>
              </w:rPr>
              <w:t>93,320</w:t>
            </w:r>
          </w:p>
        </w:tc>
        <w:tc>
          <w:tcPr>
            <w:tcW w:w="1361" w:type="dxa"/>
            <w:tcBorders>
              <w:top w:val="nil"/>
              <w:left w:val="nil"/>
              <w:bottom w:val="nil"/>
              <w:right w:val="nil"/>
            </w:tcBorders>
            <w:shd w:val="clear" w:color="auto" w:fill="auto"/>
            <w:vAlign w:val="bottom"/>
          </w:tcPr>
          <w:p w14:paraId="2EF6684A" w14:textId="7CF5447A" w:rsidR="002256FC" w:rsidRPr="00D508F8" w:rsidRDefault="002256FC" w:rsidP="003064A0">
            <w:pPr>
              <w:spacing w:before="40" w:after="20"/>
              <w:jc w:val="right"/>
              <w:rPr>
                <w:rFonts w:cs="Arial"/>
                <w:sz w:val="18"/>
                <w:szCs w:val="18"/>
              </w:rPr>
            </w:pPr>
            <w:r>
              <w:rPr>
                <w:rFonts w:cs="Arial"/>
                <w:sz w:val="18"/>
                <w:szCs w:val="18"/>
              </w:rPr>
              <w:t>15,157</w:t>
            </w:r>
          </w:p>
        </w:tc>
        <w:tc>
          <w:tcPr>
            <w:tcW w:w="1361" w:type="dxa"/>
            <w:tcBorders>
              <w:top w:val="nil"/>
              <w:left w:val="nil"/>
              <w:bottom w:val="nil"/>
              <w:right w:val="nil"/>
            </w:tcBorders>
            <w:vAlign w:val="bottom"/>
          </w:tcPr>
          <w:p w14:paraId="3E0BB26E" w14:textId="6850FEC5" w:rsidR="002256FC" w:rsidRPr="00D508F8" w:rsidRDefault="002256FC" w:rsidP="003064A0">
            <w:pPr>
              <w:spacing w:before="40" w:after="20"/>
              <w:jc w:val="right"/>
              <w:rPr>
                <w:rFonts w:cs="Arial"/>
                <w:sz w:val="18"/>
                <w:szCs w:val="18"/>
              </w:rPr>
            </w:pPr>
            <w:r>
              <w:rPr>
                <w:rFonts w:cs="Arial"/>
                <w:sz w:val="18"/>
                <w:szCs w:val="18"/>
              </w:rPr>
              <w:t>434,625</w:t>
            </w:r>
          </w:p>
        </w:tc>
        <w:tc>
          <w:tcPr>
            <w:tcW w:w="1361" w:type="dxa"/>
            <w:tcBorders>
              <w:top w:val="nil"/>
              <w:left w:val="nil"/>
              <w:bottom w:val="nil"/>
              <w:right w:val="nil"/>
            </w:tcBorders>
            <w:vAlign w:val="bottom"/>
          </w:tcPr>
          <w:p w14:paraId="61C8EDBE" w14:textId="064AAE8D" w:rsidR="002256FC" w:rsidRPr="00D508F8" w:rsidRDefault="002256FC" w:rsidP="003064A0">
            <w:pPr>
              <w:spacing w:before="40" w:after="20"/>
              <w:jc w:val="right"/>
              <w:rPr>
                <w:rFonts w:cs="Arial"/>
                <w:sz w:val="18"/>
                <w:szCs w:val="18"/>
              </w:rPr>
            </w:pPr>
            <w:r>
              <w:rPr>
                <w:rFonts w:cs="Arial"/>
                <w:sz w:val="18"/>
                <w:szCs w:val="18"/>
              </w:rPr>
              <w:t>23,453</w:t>
            </w:r>
          </w:p>
        </w:tc>
        <w:tc>
          <w:tcPr>
            <w:tcW w:w="1361" w:type="dxa"/>
            <w:tcBorders>
              <w:top w:val="nil"/>
              <w:left w:val="nil"/>
              <w:bottom w:val="nil"/>
              <w:right w:val="nil"/>
            </w:tcBorders>
            <w:shd w:val="clear" w:color="auto" w:fill="auto"/>
            <w:vAlign w:val="bottom"/>
          </w:tcPr>
          <w:p w14:paraId="74556C4F" w14:textId="7A1708AC" w:rsidR="002256FC" w:rsidRPr="00BB5C23" w:rsidRDefault="002256FC" w:rsidP="003064A0">
            <w:pPr>
              <w:spacing w:before="40" w:after="20"/>
              <w:jc w:val="right"/>
              <w:rPr>
                <w:rFonts w:cs="Arial"/>
                <w:b/>
                <w:sz w:val="18"/>
                <w:szCs w:val="18"/>
              </w:rPr>
            </w:pPr>
            <w:r w:rsidRPr="00BB5C23">
              <w:rPr>
                <w:rFonts w:cs="Arial"/>
                <w:b/>
                <w:sz w:val="18"/>
                <w:szCs w:val="18"/>
              </w:rPr>
              <w:t>1,412,436</w:t>
            </w:r>
          </w:p>
        </w:tc>
      </w:tr>
      <w:tr w:rsidR="002256FC" w:rsidRPr="002256FC" w14:paraId="7FCB552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E11E1BD" w14:textId="77777777" w:rsidR="002256FC" w:rsidRPr="00F75B25" w:rsidRDefault="002256FC" w:rsidP="002256FC">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C00000"/>
              <w:bottom w:val="nil"/>
              <w:right w:val="nil"/>
            </w:tcBorders>
            <w:shd w:val="clear" w:color="auto" w:fill="auto"/>
            <w:vAlign w:val="bottom"/>
          </w:tcPr>
          <w:p w14:paraId="2F0DE022" w14:textId="60B4AA30" w:rsidR="002256FC" w:rsidRPr="00D508F8" w:rsidRDefault="002256FC" w:rsidP="003064A0">
            <w:pPr>
              <w:spacing w:before="40" w:after="20"/>
              <w:jc w:val="right"/>
              <w:rPr>
                <w:rFonts w:cs="Arial"/>
                <w:sz w:val="18"/>
                <w:szCs w:val="18"/>
              </w:rPr>
            </w:pPr>
            <w:r>
              <w:rPr>
                <w:rFonts w:cs="Arial"/>
                <w:sz w:val="18"/>
                <w:szCs w:val="18"/>
              </w:rPr>
              <w:t>1,161,797</w:t>
            </w:r>
          </w:p>
        </w:tc>
        <w:tc>
          <w:tcPr>
            <w:tcW w:w="1361" w:type="dxa"/>
            <w:tcBorders>
              <w:top w:val="nil"/>
              <w:left w:val="nil"/>
              <w:bottom w:val="nil"/>
              <w:right w:val="nil"/>
            </w:tcBorders>
            <w:shd w:val="clear" w:color="auto" w:fill="auto"/>
            <w:vAlign w:val="bottom"/>
          </w:tcPr>
          <w:p w14:paraId="425C5556" w14:textId="0DF1EF72" w:rsidR="002256FC" w:rsidRPr="00D508F8" w:rsidRDefault="002256FC" w:rsidP="003064A0">
            <w:pPr>
              <w:spacing w:before="40" w:after="20"/>
              <w:jc w:val="right"/>
              <w:rPr>
                <w:rFonts w:cs="Arial"/>
                <w:sz w:val="18"/>
                <w:szCs w:val="18"/>
              </w:rPr>
            </w:pPr>
            <w:r>
              <w:rPr>
                <w:rFonts w:cs="Arial"/>
                <w:sz w:val="18"/>
                <w:szCs w:val="18"/>
              </w:rPr>
              <w:t>145,526</w:t>
            </w:r>
          </w:p>
        </w:tc>
        <w:tc>
          <w:tcPr>
            <w:tcW w:w="1361" w:type="dxa"/>
            <w:tcBorders>
              <w:top w:val="nil"/>
              <w:left w:val="nil"/>
              <w:bottom w:val="nil"/>
              <w:right w:val="nil"/>
            </w:tcBorders>
            <w:vAlign w:val="bottom"/>
          </w:tcPr>
          <w:p w14:paraId="6B42AE0A" w14:textId="157BB37F" w:rsidR="002256FC" w:rsidRPr="00D508F8" w:rsidRDefault="002256FC" w:rsidP="003064A0">
            <w:pPr>
              <w:spacing w:before="40" w:after="20"/>
              <w:jc w:val="right"/>
              <w:rPr>
                <w:rFonts w:cs="Arial"/>
                <w:sz w:val="18"/>
                <w:szCs w:val="18"/>
              </w:rPr>
            </w:pPr>
            <w:r>
              <w:rPr>
                <w:rFonts w:cs="Arial"/>
                <w:sz w:val="18"/>
                <w:szCs w:val="18"/>
              </w:rPr>
              <w:t>3,816,889</w:t>
            </w:r>
          </w:p>
        </w:tc>
        <w:tc>
          <w:tcPr>
            <w:tcW w:w="1361" w:type="dxa"/>
            <w:tcBorders>
              <w:top w:val="nil"/>
              <w:left w:val="nil"/>
              <w:bottom w:val="nil"/>
              <w:right w:val="nil"/>
            </w:tcBorders>
            <w:vAlign w:val="bottom"/>
          </w:tcPr>
          <w:p w14:paraId="781BA1C0" w14:textId="45A1C2C3" w:rsidR="002256FC" w:rsidRPr="00D508F8" w:rsidRDefault="002256FC" w:rsidP="003064A0">
            <w:pPr>
              <w:spacing w:before="40" w:after="20"/>
              <w:jc w:val="right"/>
              <w:rPr>
                <w:rFonts w:cs="Arial"/>
                <w:sz w:val="18"/>
                <w:szCs w:val="18"/>
              </w:rPr>
            </w:pPr>
            <w:r>
              <w:rPr>
                <w:rFonts w:cs="Arial"/>
                <w:sz w:val="18"/>
                <w:szCs w:val="18"/>
              </w:rPr>
              <w:t>225,180</w:t>
            </w:r>
          </w:p>
        </w:tc>
        <w:tc>
          <w:tcPr>
            <w:tcW w:w="1361" w:type="dxa"/>
            <w:tcBorders>
              <w:top w:val="nil"/>
              <w:left w:val="nil"/>
              <w:bottom w:val="nil"/>
              <w:right w:val="nil"/>
            </w:tcBorders>
            <w:shd w:val="clear" w:color="auto" w:fill="auto"/>
            <w:vAlign w:val="bottom"/>
          </w:tcPr>
          <w:p w14:paraId="57194726" w14:textId="69B99272" w:rsidR="002256FC" w:rsidRPr="00BB5C23" w:rsidRDefault="002256FC" w:rsidP="003064A0">
            <w:pPr>
              <w:spacing w:before="40" w:after="20"/>
              <w:jc w:val="right"/>
              <w:rPr>
                <w:rFonts w:cs="Arial"/>
                <w:b/>
                <w:sz w:val="18"/>
                <w:szCs w:val="18"/>
              </w:rPr>
            </w:pPr>
            <w:r w:rsidRPr="00BB5C23">
              <w:rPr>
                <w:rFonts w:cs="Arial"/>
                <w:b/>
                <w:sz w:val="18"/>
                <w:szCs w:val="18"/>
              </w:rPr>
              <w:t>14,178,046</w:t>
            </w:r>
          </w:p>
        </w:tc>
      </w:tr>
      <w:tr w:rsidR="002256FC" w:rsidRPr="002256FC" w14:paraId="086E374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68E4C33" w14:textId="77777777" w:rsidR="002256FC" w:rsidRPr="00F75B25" w:rsidRDefault="002256FC" w:rsidP="002256FC">
            <w:pPr>
              <w:spacing w:before="40" w:after="20"/>
              <w:rPr>
                <w:rFonts w:cs="Arial"/>
                <w:sz w:val="18"/>
                <w:szCs w:val="18"/>
              </w:rPr>
            </w:pPr>
            <w:r w:rsidRPr="00F75B25">
              <w:rPr>
                <w:rFonts w:cs="Arial"/>
                <w:sz w:val="18"/>
                <w:szCs w:val="18"/>
              </w:rPr>
              <w:t>Pyrenees S</w:t>
            </w:r>
          </w:p>
        </w:tc>
        <w:tc>
          <w:tcPr>
            <w:tcW w:w="1361" w:type="dxa"/>
            <w:tcBorders>
              <w:top w:val="nil"/>
              <w:left w:val="single" w:sz="18" w:space="0" w:color="C00000"/>
              <w:bottom w:val="nil"/>
              <w:right w:val="nil"/>
            </w:tcBorders>
            <w:shd w:val="clear" w:color="auto" w:fill="auto"/>
            <w:vAlign w:val="bottom"/>
          </w:tcPr>
          <w:p w14:paraId="0C0E1FC4" w14:textId="0F3416EE" w:rsidR="002256FC" w:rsidRPr="00D508F8" w:rsidRDefault="002256FC" w:rsidP="003064A0">
            <w:pPr>
              <w:spacing w:before="40" w:after="20"/>
              <w:jc w:val="right"/>
              <w:rPr>
                <w:rFonts w:cs="Arial"/>
                <w:sz w:val="18"/>
                <w:szCs w:val="18"/>
              </w:rPr>
            </w:pPr>
            <w:r>
              <w:rPr>
                <w:rFonts w:cs="Arial"/>
                <w:sz w:val="18"/>
                <w:szCs w:val="18"/>
              </w:rPr>
              <w:t>48,969</w:t>
            </w:r>
          </w:p>
        </w:tc>
        <w:tc>
          <w:tcPr>
            <w:tcW w:w="1361" w:type="dxa"/>
            <w:tcBorders>
              <w:top w:val="nil"/>
              <w:left w:val="nil"/>
              <w:bottom w:val="nil"/>
              <w:right w:val="nil"/>
            </w:tcBorders>
            <w:shd w:val="clear" w:color="auto" w:fill="auto"/>
            <w:vAlign w:val="bottom"/>
          </w:tcPr>
          <w:p w14:paraId="14E55083" w14:textId="5C605112" w:rsidR="002256FC" w:rsidRPr="00D508F8" w:rsidRDefault="002256FC" w:rsidP="003064A0">
            <w:pPr>
              <w:spacing w:before="40" w:after="20"/>
              <w:jc w:val="right"/>
              <w:rPr>
                <w:rFonts w:cs="Arial"/>
                <w:sz w:val="18"/>
                <w:szCs w:val="18"/>
              </w:rPr>
            </w:pPr>
            <w:r>
              <w:rPr>
                <w:rFonts w:cs="Arial"/>
                <w:sz w:val="18"/>
                <w:szCs w:val="18"/>
              </w:rPr>
              <w:t>9,685</w:t>
            </w:r>
          </w:p>
        </w:tc>
        <w:tc>
          <w:tcPr>
            <w:tcW w:w="1361" w:type="dxa"/>
            <w:tcBorders>
              <w:top w:val="nil"/>
              <w:left w:val="nil"/>
              <w:bottom w:val="nil"/>
              <w:right w:val="nil"/>
            </w:tcBorders>
            <w:vAlign w:val="bottom"/>
          </w:tcPr>
          <w:p w14:paraId="3C4E6ECF" w14:textId="76130A9C" w:rsidR="002256FC" w:rsidRPr="00D508F8" w:rsidRDefault="002256FC" w:rsidP="003064A0">
            <w:pPr>
              <w:spacing w:before="40" w:after="20"/>
              <w:jc w:val="right"/>
              <w:rPr>
                <w:rFonts w:cs="Arial"/>
                <w:sz w:val="18"/>
                <w:szCs w:val="18"/>
              </w:rPr>
            </w:pPr>
            <w:r>
              <w:rPr>
                <w:rFonts w:cs="Arial"/>
                <w:sz w:val="18"/>
                <w:szCs w:val="18"/>
              </w:rPr>
              <w:t>239,557</w:t>
            </w:r>
          </w:p>
        </w:tc>
        <w:tc>
          <w:tcPr>
            <w:tcW w:w="1361" w:type="dxa"/>
            <w:tcBorders>
              <w:top w:val="nil"/>
              <w:left w:val="nil"/>
              <w:bottom w:val="nil"/>
              <w:right w:val="nil"/>
            </w:tcBorders>
            <w:vAlign w:val="bottom"/>
          </w:tcPr>
          <w:p w14:paraId="27FDBE09" w14:textId="538AF22A" w:rsidR="002256FC" w:rsidRPr="00D508F8" w:rsidRDefault="002256FC" w:rsidP="003064A0">
            <w:pPr>
              <w:spacing w:before="40" w:after="20"/>
              <w:jc w:val="right"/>
              <w:rPr>
                <w:rFonts w:cs="Arial"/>
                <w:sz w:val="18"/>
                <w:szCs w:val="18"/>
              </w:rPr>
            </w:pPr>
            <w:r>
              <w:rPr>
                <w:rFonts w:cs="Arial"/>
                <w:sz w:val="18"/>
                <w:szCs w:val="18"/>
              </w:rPr>
              <w:t>14,986</w:t>
            </w:r>
          </w:p>
        </w:tc>
        <w:tc>
          <w:tcPr>
            <w:tcW w:w="1361" w:type="dxa"/>
            <w:tcBorders>
              <w:top w:val="nil"/>
              <w:left w:val="nil"/>
              <w:bottom w:val="nil"/>
              <w:right w:val="nil"/>
            </w:tcBorders>
            <w:shd w:val="clear" w:color="auto" w:fill="auto"/>
            <w:vAlign w:val="bottom"/>
          </w:tcPr>
          <w:p w14:paraId="4C703A02" w14:textId="147919E4" w:rsidR="002256FC" w:rsidRPr="00BB5C23" w:rsidRDefault="002256FC" w:rsidP="003064A0">
            <w:pPr>
              <w:spacing w:before="40" w:after="20"/>
              <w:jc w:val="right"/>
              <w:rPr>
                <w:rFonts w:cs="Arial"/>
                <w:b/>
                <w:sz w:val="18"/>
                <w:szCs w:val="18"/>
              </w:rPr>
            </w:pPr>
            <w:r w:rsidRPr="00BB5C23">
              <w:rPr>
                <w:rFonts w:cs="Arial"/>
                <w:b/>
                <w:sz w:val="18"/>
                <w:szCs w:val="18"/>
              </w:rPr>
              <w:t>820,082</w:t>
            </w:r>
          </w:p>
        </w:tc>
      </w:tr>
      <w:tr w:rsidR="002256FC" w:rsidRPr="002256FC" w14:paraId="13E5149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74C068D" w14:textId="77777777" w:rsidR="002256FC" w:rsidRPr="00F75B25" w:rsidRDefault="002256FC" w:rsidP="002256FC">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C00000"/>
              <w:bottom w:val="nil"/>
              <w:right w:val="nil"/>
            </w:tcBorders>
            <w:shd w:val="clear" w:color="auto" w:fill="auto"/>
            <w:vAlign w:val="bottom"/>
          </w:tcPr>
          <w:p w14:paraId="0AA3FB95" w14:textId="04E2F123" w:rsidR="002256FC" w:rsidRPr="00D508F8" w:rsidRDefault="002256FC" w:rsidP="003064A0">
            <w:pPr>
              <w:spacing w:before="40" w:after="20"/>
              <w:jc w:val="right"/>
              <w:rPr>
                <w:rFonts w:cs="Arial"/>
                <w:sz w:val="18"/>
                <w:szCs w:val="18"/>
              </w:rPr>
            </w:pPr>
            <w:r>
              <w:rPr>
                <w:rFonts w:cs="Arial"/>
                <w:sz w:val="18"/>
                <w:szCs w:val="18"/>
              </w:rPr>
              <w:t>22,620</w:t>
            </w:r>
          </w:p>
        </w:tc>
        <w:tc>
          <w:tcPr>
            <w:tcW w:w="1361" w:type="dxa"/>
            <w:tcBorders>
              <w:top w:val="nil"/>
              <w:left w:val="nil"/>
              <w:bottom w:val="nil"/>
              <w:right w:val="nil"/>
            </w:tcBorders>
            <w:shd w:val="clear" w:color="auto" w:fill="auto"/>
            <w:vAlign w:val="bottom"/>
          </w:tcPr>
          <w:p w14:paraId="4FF74AFC" w14:textId="11496CC3" w:rsidR="002256FC" w:rsidRPr="00D508F8" w:rsidRDefault="002256FC" w:rsidP="003064A0">
            <w:pPr>
              <w:spacing w:before="40" w:after="20"/>
              <w:jc w:val="right"/>
              <w:rPr>
                <w:rFonts w:cs="Arial"/>
                <w:sz w:val="18"/>
                <w:szCs w:val="18"/>
              </w:rPr>
            </w:pPr>
            <w:r>
              <w:rPr>
                <w:rFonts w:cs="Arial"/>
                <w:sz w:val="18"/>
                <w:szCs w:val="18"/>
              </w:rPr>
              <w:t>3,868</w:t>
            </w:r>
          </w:p>
        </w:tc>
        <w:tc>
          <w:tcPr>
            <w:tcW w:w="1361" w:type="dxa"/>
            <w:tcBorders>
              <w:top w:val="nil"/>
              <w:left w:val="nil"/>
              <w:bottom w:val="nil"/>
              <w:right w:val="nil"/>
            </w:tcBorders>
            <w:vAlign w:val="bottom"/>
          </w:tcPr>
          <w:p w14:paraId="5D0486CD" w14:textId="48DE2C49" w:rsidR="002256FC" w:rsidRPr="00D508F8" w:rsidRDefault="002256FC" w:rsidP="003064A0">
            <w:pPr>
              <w:spacing w:before="40" w:after="20"/>
              <w:jc w:val="right"/>
              <w:rPr>
                <w:rFonts w:cs="Arial"/>
                <w:sz w:val="18"/>
                <w:szCs w:val="18"/>
              </w:rPr>
            </w:pPr>
            <w:r>
              <w:rPr>
                <w:rFonts w:cs="Arial"/>
                <w:sz w:val="18"/>
                <w:szCs w:val="18"/>
              </w:rPr>
              <w:t>141,561</w:t>
            </w:r>
          </w:p>
        </w:tc>
        <w:tc>
          <w:tcPr>
            <w:tcW w:w="1361" w:type="dxa"/>
            <w:tcBorders>
              <w:top w:val="nil"/>
              <w:left w:val="nil"/>
              <w:bottom w:val="nil"/>
              <w:right w:val="nil"/>
            </w:tcBorders>
            <w:vAlign w:val="bottom"/>
          </w:tcPr>
          <w:p w14:paraId="11B45DD6" w14:textId="0E55D63F" w:rsidR="002256FC" w:rsidRPr="00D508F8" w:rsidRDefault="002256FC" w:rsidP="003064A0">
            <w:pPr>
              <w:spacing w:before="40" w:after="20"/>
              <w:jc w:val="right"/>
              <w:rPr>
                <w:rFonts w:cs="Arial"/>
                <w:sz w:val="18"/>
                <w:szCs w:val="18"/>
              </w:rPr>
            </w:pPr>
            <w:r>
              <w:rPr>
                <w:rFonts w:cs="Arial"/>
                <w:sz w:val="18"/>
                <w:szCs w:val="18"/>
              </w:rPr>
              <w:t>5,985</w:t>
            </w:r>
          </w:p>
        </w:tc>
        <w:tc>
          <w:tcPr>
            <w:tcW w:w="1361" w:type="dxa"/>
            <w:tcBorders>
              <w:top w:val="nil"/>
              <w:left w:val="nil"/>
              <w:bottom w:val="nil"/>
              <w:right w:val="nil"/>
            </w:tcBorders>
            <w:shd w:val="clear" w:color="auto" w:fill="auto"/>
            <w:vAlign w:val="bottom"/>
          </w:tcPr>
          <w:p w14:paraId="4F809BC8" w14:textId="0E08EDAE" w:rsidR="002256FC" w:rsidRPr="00BB5C23" w:rsidRDefault="002256FC" w:rsidP="003064A0">
            <w:pPr>
              <w:spacing w:before="40" w:after="20"/>
              <w:jc w:val="right"/>
              <w:rPr>
                <w:rFonts w:cs="Arial"/>
                <w:b/>
                <w:sz w:val="18"/>
                <w:szCs w:val="18"/>
              </w:rPr>
            </w:pPr>
            <w:r w:rsidRPr="00BB5C23">
              <w:rPr>
                <w:rFonts w:cs="Arial"/>
                <w:b/>
                <w:sz w:val="18"/>
                <w:szCs w:val="18"/>
              </w:rPr>
              <w:t>466,946</w:t>
            </w:r>
          </w:p>
        </w:tc>
      </w:tr>
      <w:tr w:rsidR="002256FC" w:rsidRPr="002256FC" w14:paraId="590FAED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6546D0D" w14:textId="77777777" w:rsidR="002256FC" w:rsidRPr="00F75B25" w:rsidRDefault="002256FC" w:rsidP="002256FC">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C00000"/>
              <w:bottom w:val="nil"/>
              <w:right w:val="nil"/>
            </w:tcBorders>
            <w:shd w:val="clear" w:color="auto" w:fill="auto"/>
            <w:vAlign w:val="bottom"/>
          </w:tcPr>
          <w:p w14:paraId="7FE87764" w14:textId="0792E7EF" w:rsidR="002256FC" w:rsidRPr="00D508F8" w:rsidRDefault="002256FC" w:rsidP="003064A0">
            <w:pPr>
              <w:spacing w:before="40" w:after="20"/>
              <w:jc w:val="right"/>
              <w:rPr>
                <w:rFonts w:cs="Arial"/>
                <w:sz w:val="18"/>
                <w:szCs w:val="18"/>
              </w:rPr>
            </w:pPr>
            <w:r>
              <w:rPr>
                <w:rFonts w:cs="Arial"/>
                <w:sz w:val="18"/>
                <w:szCs w:val="18"/>
              </w:rPr>
              <w:t>212,063</w:t>
            </w:r>
          </w:p>
        </w:tc>
        <w:tc>
          <w:tcPr>
            <w:tcW w:w="1361" w:type="dxa"/>
            <w:tcBorders>
              <w:top w:val="nil"/>
              <w:left w:val="nil"/>
              <w:bottom w:val="nil"/>
              <w:right w:val="nil"/>
            </w:tcBorders>
            <w:shd w:val="clear" w:color="auto" w:fill="auto"/>
            <w:vAlign w:val="bottom"/>
          </w:tcPr>
          <w:p w14:paraId="14393835" w14:textId="29D86663" w:rsidR="002256FC" w:rsidRPr="00D508F8" w:rsidRDefault="002256FC" w:rsidP="003064A0">
            <w:pPr>
              <w:spacing w:before="40" w:after="20"/>
              <w:jc w:val="right"/>
              <w:rPr>
                <w:rFonts w:cs="Arial"/>
                <w:sz w:val="18"/>
                <w:szCs w:val="18"/>
              </w:rPr>
            </w:pPr>
            <w:r>
              <w:rPr>
                <w:rFonts w:cs="Arial"/>
                <w:sz w:val="18"/>
                <w:szCs w:val="18"/>
              </w:rPr>
              <w:t>38,391</w:t>
            </w:r>
          </w:p>
        </w:tc>
        <w:tc>
          <w:tcPr>
            <w:tcW w:w="1361" w:type="dxa"/>
            <w:tcBorders>
              <w:top w:val="nil"/>
              <w:left w:val="nil"/>
              <w:bottom w:val="nil"/>
              <w:right w:val="nil"/>
            </w:tcBorders>
            <w:vAlign w:val="bottom"/>
          </w:tcPr>
          <w:p w14:paraId="722E0CE9" w14:textId="6DDC9E08" w:rsidR="002256FC" w:rsidRPr="00D508F8" w:rsidRDefault="002256FC" w:rsidP="003064A0">
            <w:pPr>
              <w:spacing w:before="40" w:after="20"/>
              <w:jc w:val="right"/>
              <w:rPr>
                <w:rFonts w:cs="Arial"/>
                <w:sz w:val="18"/>
                <w:szCs w:val="18"/>
              </w:rPr>
            </w:pPr>
            <w:r>
              <w:rPr>
                <w:rFonts w:cs="Arial"/>
                <w:sz w:val="18"/>
                <w:szCs w:val="18"/>
              </w:rPr>
              <w:t>1,024,637</w:t>
            </w:r>
          </w:p>
        </w:tc>
        <w:tc>
          <w:tcPr>
            <w:tcW w:w="1361" w:type="dxa"/>
            <w:tcBorders>
              <w:top w:val="nil"/>
              <w:left w:val="nil"/>
              <w:bottom w:val="nil"/>
              <w:right w:val="nil"/>
            </w:tcBorders>
            <w:vAlign w:val="bottom"/>
          </w:tcPr>
          <w:p w14:paraId="6BB247AB" w14:textId="43A79058" w:rsidR="002256FC" w:rsidRPr="00D508F8" w:rsidRDefault="002256FC" w:rsidP="003064A0">
            <w:pPr>
              <w:spacing w:before="40" w:after="20"/>
              <w:jc w:val="right"/>
              <w:rPr>
                <w:rFonts w:cs="Arial"/>
                <w:sz w:val="18"/>
                <w:szCs w:val="18"/>
              </w:rPr>
            </w:pPr>
            <w:r>
              <w:rPr>
                <w:rFonts w:cs="Arial"/>
                <w:sz w:val="18"/>
                <w:szCs w:val="18"/>
              </w:rPr>
              <w:t>59,405</w:t>
            </w:r>
          </w:p>
        </w:tc>
        <w:tc>
          <w:tcPr>
            <w:tcW w:w="1361" w:type="dxa"/>
            <w:tcBorders>
              <w:top w:val="nil"/>
              <w:left w:val="nil"/>
              <w:bottom w:val="nil"/>
              <w:right w:val="nil"/>
            </w:tcBorders>
            <w:shd w:val="clear" w:color="auto" w:fill="auto"/>
            <w:vAlign w:val="bottom"/>
          </w:tcPr>
          <w:p w14:paraId="3174633B" w14:textId="0E594821" w:rsidR="002256FC" w:rsidRPr="00BB5C23" w:rsidRDefault="002256FC" w:rsidP="003064A0">
            <w:pPr>
              <w:spacing w:before="40" w:after="20"/>
              <w:jc w:val="right"/>
              <w:rPr>
                <w:rFonts w:cs="Arial"/>
                <w:b/>
                <w:sz w:val="18"/>
                <w:szCs w:val="18"/>
              </w:rPr>
            </w:pPr>
            <w:r w:rsidRPr="00BB5C23">
              <w:rPr>
                <w:rFonts w:cs="Arial"/>
                <w:b/>
                <w:sz w:val="18"/>
                <w:szCs w:val="18"/>
              </w:rPr>
              <w:t>3,435,259</w:t>
            </w:r>
          </w:p>
        </w:tc>
      </w:tr>
      <w:tr w:rsidR="002256FC" w:rsidRPr="002256FC" w14:paraId="11D0704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9B44BB8" w14:textId="77777777" w:rsidR="002256FC" w:rsidRPr="00F75B25" w:rsidRDefault="002256FC" w:rsidP="002256FC">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C00000"/>
              <w:bottom w:val="nil"/>
              <w:right w:val="nil"/>
            </w:tcBorders>
            <w:shd w:val="clear" w:color="auto" w:fill="auto"/>
            <w:vAlign w:val="bottom"/>
          </w:tcPr>
          <w:p w14:paraId="24C9C037" w14:textId="1230CA65" w:rsidR="002256FC" w:rsidRPr="00D508F8" w:rsidRDefault="002256FC" w:rsidP="003064A0">
            <w:pPr>
              <w:spacing w:before="40" w:after="20"/>
              <w:jc w:val="right"/>
              <w:rPr>
                <w:rFonts w:cs="Arial"/>
                <w:sz w:val="18"/>
                <w:szCs w:val="18"/>
              </w:rPr>
            </w:pPr>
            <w:r>
              <w:rPr>
                <w:rFonts w:cs="Arial"/>
                <w:sz w:val="18"/>
                <w:szCs w:val="18"/>
              </w:rPr>
              <w:t>124,888</w:t>
            </w:r>
          </w:p>
        </w:tc>
        <w:tc>
          <w:tcPr>
            <w:tcW w:w="1361" w:type="dxa"/>
            <w:tcBorders>
              <w:top w:val="nil"/>
              <w:left w:val="nil"/>
              <w:bottom w:val="nil"/>
              <w:right w:val="nil"/>
            </w:tcBorders>
            <w:shd w:val="clear" w:color="auto" w:fill="auto"/>
            <w:vAlign w:val="bottom"/>
          </w:tcPr>
          <w:p w14:paraId="6ADFC6CF" w14:textId="74D14534" w:rsidR="002256FC" w:rsidRPr="00D508F8" w:rsidRDefault="002256FC" w:rsidP="003064A0">
            <w:pPr>
              <w:spacing w:before="40" w:after="20"/>
              <w:jc w:val="right"/>
              <w:rPr>
                <w:rFonts w:cs="Arial"/>
                <w:sz w:val="18"/>
                <w:szCs w:val="18"/>
              </w:rPr>
            </w:pPr>
            <w:r>
              <w:rPr>
                <w:rFonts w:cs="Arial"/>
                <w:sz w:val="18"/>
                <w:szCs w:val="18"/>
              </w:rPr>
              <w:t>21,158</w:t>
            </w:r>
          </w:p>
        </w:tc>
        <w:tc>
          <w:tcPr>
            <w:tcW w:w="1361" w:type="dxa"/>
            <w:tcBorders>
              <w:top w:val="nil"/>
              <w:left w:val="nil"/>
              <w:bottom w:val="nil"/>
              <w:right w:val="nil"/>
            </w:tcBorders>
            <w:vAlign w:val="bottom"/>
          </w:tcPr>
          <w:p w14:paraId="25DAE252" w14:textId="1B58C4CB" w:rsidR="002256FC" w:rsidRPr="00D508F8" w:rsidRDefault="002256FC" w:rsidP="003064A0">
            <w:pPr>
              <w:spacing w:before="40" w:after="20"/>
              <w:jc w:val="right"/>
              <w:rPr>
                <w:rFonts w:cs="Arial"/>
                <w:sz w:val="18"/>
                <w:szCs w:val="18"/>
              </w:rPr>
            </w:pPr>
            <w:r>
              <w:rPr>
                <w:rFonts w:cs="Arial"/>
                <w:sz w:val="18"/>
                <w:szCs w:val="18"/>
              </w:rPr>
              <w:t>526,150</w:t>
            </w:r>
          </w:p>
        </w:tc>
        <w:tc>
          <w:tcPr>
            <w:tcW w:w="1361" w:type="dxa"/>
            <w:tcBorders>
              <w:top w:val="nil"/>
              <w:left w:val="nil"/>
              <w:bottom w:val="nil"/>
              <w:right w:val="nil"/>
            </w:tcBorders>
            <w:vAlign w:val="bottom"/>
          </w:tcPr>
          <w:p w14:paraId="592925A6" w14:textId="37825E9D" w:rsidR="002256FC" w:rsidRPr="00D508F8" w:rsidRDefault="002256FC" w:rsidP="003064A0">
            <w:pPr>
              <w:spacing w:before="40" w:after="20"/>
              <w:jc w:val="right"/>
              <w:rPr>
                <w:rFonts w:cs="Arial"/>
                <w:sz w:val="18"/>
                <w:szCs w:val="18"/>
              </w:rPr>
            </w:pPr>
            <w:r>
              <w:rPr>
                <w:rFonts w:cs="Arial"/>
                <w:sz w:val="18"/>
                <w:szCs w:val="18"/>
              </w:rPr>
              <w:t>32,740</w:t>
            </w:r>
          </w:p>
        </w:tc>
        <w:tc>
          <w:tcPr>
            <w:tcW w:w="1361" w:type="dxa"/>
            <w:tcBorders>
              <w:top w:val="nil"/>
              <w:left w:val="nil"/>
              <w:bottom w:val="nil"/>
              <w:right w:val="nil"/>
            </w:tcBorders>
            <w:shd w:val="clear" w:color="auto" w:fill="auto"/>
            <w:vAlign w:val="bottom"/>
          </w:tcPr>
          <w:p w14:paraId="1A96448C" w14:textId="1F746FB9" w:rsidR="002256FC" w:rsidRPr="00BB5C23" w:rsidRDefault="002256FC" w:rsidP="003064A0">
            <w:pPr>
              <w:spacing w:before="40" w:after="20"/>
              <w:jc w:val="right"/>
              <w:rPr>
                <w:rFonts w:cs="Arial"/>
                <w:b/>
                <w:sz w:val="18"/>
                <w:szCs w:val="18"/>
              </w:rPr>
            </w:pPr>
            <w:r w:rsidRPr="00BB5C23">
              <w:rPr>
                <w:rFonts w:cs="Arial"/>
                <w:b/>
                <w:sz w:val="18"/>
                <w:szCs w:val="18"/>
              </w:rPr>
              <w:t>1,855,541</w:t>
            </w:r>
          </w:p>
        </w:tc>
      </w:tr>
      <w:tr w:rsidR="002256FC" w:rsidRPr="002256FC" w14:paraId="070AD60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46FF6DD" w14:textId="77777777" w:rsidR="002256FC" w:rsidRPr="00F75B25" w:rsidRDefault="002256FC" w:rsidP="002256FC">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C00000"/>
              <w:bottom w:val="nil"/>
              <w:right w:val="nil"/>
            </w:tcBorders>
            <w:shd w:val="clear" w:color="auto" w:fill="auto"/>
            <w:vAlign w:val="bottom"/>
          </w:tcPr>
          <w:p w14:paraId="565E300F" w14:textId="50EED902" w:rsidR="002256FC" w:rsidRPr="00D508F8" w:rsidRDefault="002256FC" w:rsidP="003064A0">
            <w:pPr>
              <w:spacing w:before="40" w:after="20"/>
              <w:jc w:val="right"/>
              <w:rPr>
                <w:rFonts w:cs="Arial"/>
                <w:sz w:val="18"/>
                <w:szCs w:val="18"/>
              </w:rPr>
            </w:pPr>
            <w:r>
              <w:rPr>
                <w:rFonts w:cs="Arial"/>
                <w:sz w:val="18"/>
                <w:szCs w:val="18"/>
              </w:rPr>
              <w:t>1,219,539</w:t>
            </w:r>
          </w:p>
        </w:tc>
        <w:tc>
          <w:tcPr>
            <w:tcW w:w="1361" w:type="dxa"/>
            <w:tcBorders>
              <w:top w:val="nil"/>
              <w:left w:val="nil"/>
              <w:bottom w:val="nil"/>
              <w:right w:val="nil"/>
            </w:tcBorders>
            <w:shd w:val="clear" w:color="auto" w:fill="auto"/>
            <w:vAlign w:val="bottom"/>
          </w:tcPr>
          <w:p w14:paraId="76669CFE" w14:textId="76080288" w:rsidR="002256FC" w:rsidRPr="00D508F8" w:rsidRDefault="002256FC" w:rsidP="003064A0">
            <w:pPr>
              <w:spacing w:before="40" w:after="20"/>
              <w:jc w:val="right"/>
              <w:rPr>
                <w:rFonts w:cs="Arial"/>
                <w:sz w:val="18"/>
                <w:szCs w:val="18"/>
              </w:rPr>
            </w:pPr>
            <w:r>
              <w:rPr>
                <w:rFonts w:cs="Arial"/>
                <w:sz w:val="18"/>
                <w:szCs w:val="18"/>
              </w:rPr>
              <w:t>150,457</w:t>
            </w:r>
          </w:p>
        </w:tc>
        <w:tc>
          <w:tcPr>
            <w:tcW w:w="1361" w:type="dxa"/>
            <w:tcBorders>
              <w:top w:val="nil"/>
              <w:left w:val="nil"/>
              <w:bottom w:val="nil"/>
              <w:right w:val="nil"/>
            </w:tcBorders>
            <w:vAlign w:val="bottom"/>
          </w:tcPr>
          <w:p w14:paraId="59A1AB8A" w14:textId="2C560F52" w:rsidR="002256FC" w:rsidRPr="00D508F8" w:rsidRDefault="002256FC" w:rsidP="003064A0">
            <w:pPr>
              <w:spacing w:before="40" w:after="20"/>
              <w:jc w:val="right"/>
              <w:rPr>
                <w:rFonts w:cs="Arial"/>
                <w:sz w:val="18"/>
                <w:szCs w:val="18"/>
              </w:rPr>
            </w:pPr>
            <w:r>
              <w:rPr>
                <w:rFonts w:cs="Arial"/>
                <w:sz w:val="18"/>
                <w:szCs w:val="18"/>
              </w:rPr>
              <w:t>4,176,274</w:t>
            </w:r>
          </w:p>
        </w:tc>
        <w:tc>
          <w:tcPr>
            <w:tcW w:w="1361" w:type="dxa"/>
            <w:tcBorders>
              <w:top w:val="nil"/>
              <w:left w:val="nil"/>
              <w:bottom w:val="nil"/>
              <w:right w:val="nil"/>
            </w:tcBorders>
            <w:vAlign w:val="bottom"/>
          </w:tcPr>
          <w:p w14:paraId="2A3EC34C" w14:textId="7C9696A0" w:rsidR="002256FC" w:rsidRPr="00D508F8" w:rsidRDefault="002256FC" w:rsidP="003064A0">
            <w:pPr>
              <w:spacing w:before="40" w:after="20"/>
              <w:jc w:val="right"/>
              <w:rPr>
                <w:rFonts w:cs="Arial"/>
                <w:sz w:val="18"/>
                <w:szCs w:val="18"/>
              </w:rPr>
            </w:pPr>
            <w:r>
              <w:rPr>
                <w:rFonts w:cs="Arial"/>
                <w:sz w:val="18"/>
                <w:szCs w:val="18"/>
              </w:rPr>
              <w:t>232,810</w:t>
            </w:r>
          </w:p>
        </w:tc>
        <w:tc>
          <w:tcPr>
            <w:tcW w:w="1361" w:type="dxa"/>
            <w:tcBorders>
              <w:top w:val="nil"/>
              <w:left w:val="nil"/>
              <w:bottom w:val="nil"/>
              <w:right w:val="nil"/>
            </w:tcBorders>
            <w:shd w:val="clear" w:color="auto" w:fill="auto"/>
            <w:vAlign w:val="bottom"/>
          </w:tcPr>
          <w:p w14:paraId="44D6FF3E" w14:textId="381D7029" w:rsidR="002256FC" w:rsidRPr="00BB5C23" w:rsidRDefault="002256FC" w:rsidP="003064A0">
            <w:pPr>
              <w:spacing w:before="40" w:after="20"/>
              <w:jc w:val="right"/>
              <w:rPr>
                <w:rFonts w:cs="Arial"/>
                <w:b/>
                <w:sz w:val="18"/>
                <w:szCs w:val="18"/>
              </w:rPr>
            </w:pPr>
            <w:r w:rsidRPr="00BB5C23">
              <w:rPr>
                <w:rFonts w:cs="Arial"/>
                <w:b/>
                <w:sz w:val="18"/>
                <w:szCs w:val="18"/>
              </w:rPr>
              <w:t>15,271,959</w:t>
            </w:r>
          </w:p>
        </w:tc>
      </w:tr>
      <w:tr w:rsidR="002256FC" w:rsidRPr="002256FC" w14:paraId="4CD89FF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5C2731C" w14:textId="77777777" w:rsidR="002256FC" w:rsidRPr="00F75B25" w:rsidRDefault="002256FC" w:rsidP="002256FC">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C00000"/>
              <w:bottom w:val="nil"/>
              <w:right w:val="nil"/>
            </w:tcBorders>
            <w:shd w:val="clear" w:color="auto" w:fill="auto"/>
            <w:vAlign w:val="bottom"/>
          </w:tcPr>
          <w:p w14:paraId="4FC6D076" w14:textId="5C64AE6F" w:rsidR="002256FC" w:rsidRPr="00D508F8" w:rsidRDefault="002256FC" w:rsidP="003064A0">
            <w:pPr>
              <w:spacing w:before="40" w:after="20"/>
              <w:jc w:val="right"/>
              <w:rPr>
                <w:rFonts w:cs="Arial"/>
                <w:sz w:val="18"/>
                <w:szCs w:val="18"/>
              </w:rPr>
            </w:pPr>
            <w:r>
              <w:rPr>
                <w:rFonts w:cs="Arial"/>
                <w:sz w:val="18"/>
                <w:szCs w:val="18"/>
              </w:rPr>
              <w:t>76,312</w:t>
            </w:r>
          </w:p>
        </w:tc>
        <w:tc>
          <w:tcPr>
            <w:tcW w:w="1361" w:type="dxa"/>
            <w:tcBorders>
              <w:top w:val="nil"/>
              <w:left w:val="nil"/>
              <w:bottom w:val="nil"/>
              <w:right w:val="nil"/>
            </w:tcBorders>
            <w:shd w:val="clear" w:color="auto" w:fill="auto"/>
            <w:vAlign w:val="bottom"/>
          </w:tcPr>
          <w:p w14:paraId="19383029" w14:textId="1D84B47D" w:rsidR="002256FC" w:rsidRPr="00D508F8" w:rsidRDefault="002256FC" w:rsidP="003064A0">
            <w:pPr>
              <w:spacing w:before="40" w:after="20"/>
              <w:jc w:val="right"/>
              <w:rPr>
                <w:rFonts w:cs="Arial"/>
                <w:sz w:val="18"/>
                <w:szCs w:val="18"/>
              </w:rPr>
            </w:pPr>
            <w:r>
              <w:rPr>
                <w:rFonts w:cs="Arial"/>
                <w:sz w:val="18"/>
                <w:szCs w:val="18"/>
              </w:rPr>
              <w:t>13,782</w:t>
            </w:r>
          </w:p>
        </w:tc>
        <w:tc>
          <w:tcPr>
            <w:tcW w:w="1361" w:type="dxa"/>
            <w:tcBorders>
              <w:top w:val="nil"/>
              <w:left w:val="nil"/>
              <w:bottom w:val="nil"/>
              <w:right w:val="nil"/>
            </w:tcBorders>
            <w:vAlign w:val="bottom"/>
          </w:tcPr>
          <w:p w14:paraId="1B9C60F3" w14:textId="070CE2ED" w:rsidR="002256FC" w:rsidRPr="00D508F8" w:rsidRDefault="002256FC" w:rsidP="003064A0">
            <w:pPr>
              <w:spacing w:before="40" w:after="20"/>
              <w:jc w:val="right"/>
              <w:rPr>
                <w:rFonts w:cs="Arial"/>
                <w:sz w:val="18"/>
                <w:szCs w:val="18"/>
              </w:rPr>
            </w:pPr>
            <w:r>
              <w:rPr>
                <w:rFonts w:cs="Arial"/>
                <w:sz w:val="18"/>
                <w:szCs w:val="18"/>
              </w:rPr>
              <w:t>356,125</w:t>
            </w:r>
          </w:p>
        </w:tc>
        <w:tc>
          <w:tcPr>
            <w:tcW w:w="1361" w:type="dxa"/>
            <w:tcBorders>
              <w:top w:val="nil"/>
              <w:left w:val="nil"/>
              <w:bottom w:val="nil"/>
              <w:right w:val="nil"/>
            </w:tcBorders>
            <w:vAlign w:val="bottom"/>
          </w:tcPr>
          <w:p w14:paraId="59400BC3" w14:textId="146A4477" w:rsidR="002256FC" w:rsidRPr="00D508F8" w:rsidRDefault="002256FC" w:rsidP="003064A0">
            <w:pPr>
              <w:spacing w:before="40" w:after="20"/>
              <w:jc w:val="right"/>
              <w:rPr>
                <w:rFonts w:cs="Arial"/>
                <w:sz w:val="18"/>
                <w:szCs w:val="18"/>
              </w:rPr>
            </w:pPr>
            <w:r>
              <w:rPr>
                <w:rFonts w:cs="Arial"/>
                <w:sz w:val="18"/>
                <w:szCs w:val="18"/>
              </w:rPr>
              <w:t>21,325</w:t>
            </w:r>
          </w:p>
        </w:tc>
        <w:tc>
          <w:tcPr>
            <w:tcW w:w="1361" w:type="dxa"/>
            <w:tcBorders>
              <w:top w:val="nil"/>
              <w:left w:val="nil"/>
              <w:bottom w:val="nil"/>
              <w:right w:val="nil"/>
            </w:tcBorders>
            <w:shd w:val="clear" w:color="auto" w:fill="auto"/>
            <w:vAlign w:val="bottom"/>
          </w:tcPr>
          <w:p w14:paraId="09102E9B" w14:textId="4BD13CB5" w:rsidR="002256FC" w:rsidRPr="00BB5C23" w:rsidRDefault="002256FC" w:rsidP="003064A0">
            <w:pPr>
              <w:spacing w:before="40" w:after="20"/>
              <w:jc w:val="right"/>
              <w:rPr>
                <w:rFonts w:cs="Arial"/>
                <w:b/>
                <w:sz w:val="18"/>
                <w:szCs w:val="18"/>
              </w:rPr>
            </w:pPr>
            <w:r w:rsidRPr="00BB5C23">
              <w:rPr>
                <w:rFonts w:cs="Arial"/>
                <w:b/>
                <w:sz w:val="18"/>
                <w:szCs w:val="18"/>
              </w:rPr>
              <w:t>1,239,088</w:t>
            </w:r>
          </w:p>
        </w:tc>
      </w:tr>
      <w:tr w:rsidR="002256FC" w:rsidRPr="002256FC" w14:paraId="23A130D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D7D8E4A" w14:textId="77777777" w:rsidR="002256FC" w:rsidRPr="00F75B25" w:rsidRDefault="002256FC" w:rsidP="002256FC">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C00000"/>
              <w:bottom w:val="nil"/>
              <w:right w:val="nil"/>
            </w:tcBorders>
            <w:shd w:val="clear" w:color="auto" w:fill="auto"/>
            <w:vAlign w:val="bottom"/>
          </w:tcPr>
          <w:p w14:paraId="44C87244" w14:textId="3512BD6D" w:rsidR="002256FC" w:rsidRPr="00D508F8" w:rsidRDefault="002256FC" w:rsidP="003064A0">
            <w:pPr>
              <w:spacing w:before="40" w:after="20"/>
              <w:jc w:val="right"/>
              <w:rPr>
                <w:rFonts w:cs="Arial"/>
                <w:sz w:val="18"/>
                <w:szCs w:val="18"/>
              </w:rPr>
            </w:pPr>
            <w:r>
              <w:rPr>
                <w:rFonts w:cs="Arial"/>
                <w:sz w:val="18"/>
                <w:szCs w:val="18"/>
              </w:rPr>
              <w:t>242,799</w:t>
            </w:r>
          </w:p>
        </w:tc>
        <w:tc>
          <w:tcPr>
            <w:tcW w:w="1361" w:type="dxa"/>
            <w:tcBorders>
              <w:top w:val="nil"/>
              <w:left w:val="nil"/>
              <w:bottom w:val="nil"/>
              <w:right w:val="nil"/>
            </w:tcBorders>
            <w:shd w:val="clear" w:color="auto" w:fill="auto"/>
            <w:vAlign w:val="bottom"/>
          </w:tcPr>
          <w:p w14:paraId="58D47C2F" w14:textId="2AF9D7FD" w:rsidR="002256FC" w:rsidRPr="00D508F8" w:rsidRDefault="002256FC" w:rsidP="003064A0">
            <w:pPr>
              <w:spacing w:before="40" w:after="20"/>
              <w:jc w:val="right"/>
              <w:rPr>
                <w:rFonts w:cs="Arial"/>
                <w:sz w:val="18"/>
                <w:szCs w:val="18"/>
              </w:rPr>
            </w:pPr>
            <w:r>
              <w:rPr>
                <w:rFonts w:cs="Arial"/>
                <w:sz w:val="18"/>
                <w:szCs w:val="18"/>
              </w:rPr>
              <w:t>41,291</w:t>
            </w:r>
          </w:p>
        </w:tc>
        <w:tc>
          <w:tcPr>
            <w:tcW w:w="1361" w:type="dxa"/>
            <w:tcBorders>
              <w:top w:val="nil"/>
              <w:left w:val="nil"/>
              <w:bottom w:val="nil"/>
              <w:right w:val="nil"/>
            </w:tcBorders>
            <w:vAlign w:val="bottom"/>
          </w:tcPr>
          <w:p w14:paraId="6AACFCF9" w14:textId="4DDFD323" w:rsidR="002256FC" w:rsidRPr="00D508F8" w:rsidRDefault="002256FC" w:rsidP="003064A0">
            <w:pPr>
              <w:spacing w:before="40" w:after="20"/>
              <w:jc w:val="right"/>
              <w:rPr>
                <w:rFonts w:cs="Arial"/>
                <w:sz w:val="18"/>
                <w:szCs w:val="18"/>
              </w:rPr>
            </w:pPr>
            <w:r>
              <w:rPr>
                <w:rFonts w:cs="Arial"/>
                <w:sz w:val="18"/>
                <w:szCs w:val="18"/>
              </w:rPr>
              <w:t>1,357,328</w:t>
            </w:r>
          </w:p>
        </w:tc>
        <w:tc>
          <w:tcPr>
            <w:tcW w:w="1361" w:type="dxa"/>
            <w:tcBorders>
              <w:top w:val="nil"/>
              <w:left w:val="nil"/>
              <w:bottom w:val="nil"/>
              <w:right w:val="nil"/>
            </w:tcBorders>
            <w:vAlign w:val="bottom"/>
          </w:tcPr>
          <w:p w14:paraId="0971DDDD" w14:textId="1EB3B178" w:rsidR="002256FC" w:rsidRPr="00D508F8" w:rsidRDefault="002256FC" w:rsidP="003064A0">
            <w:pPr>
              <w:spacing w:before="40" w:after="20"/>
              <w:jc w:val="right"/>
              <w:rPr>
                <w:rFonts w:cs="Arial"/>
                <w:sz w:val="18"/>
                <w:szCs w:val="18"/>
              </w:rPr>
            </w:pPr>
            <w:r>
              <w:rPr>
                <w:rFonts w:cs="Arial"/>
                <w:sz w:val="18"/>
                <w:szCs w:val="18"/>
              </w:rPr>
              <w:t>63,892</w:t>
            </w:r>
          </w:p>
        </w:tc>
        <w:tc>
          <w:tcPr>
            <w:tcW w:w="1361" w:type="dxa"/>
            <w:tcBorders>
              <w:top w:val="nil"/>
              <w:left w:val="nil"/>
              <w:bottom w:val="nil"/>
              <w:right w:val="nil"/>
            </w:tcBorders>
            <w:shd w:val="clear" w:color="auto" w:fill="auto"/>
            <w:vAlign w:val="bottom"/>
          </w:tcPr>
          <w:p w14:paraId="70590EFF" w14:textId="6EAC1492" w:rsidR="002256FC" w:rsidRPr="00BB5C23" w:rsidRDefault="002256FC" w:rsidP="003064A0">
            <w:pPr>
              <w:spacing w:before="40" w:after="20"/>
              <w:jc w:val="right"/>
              <w:rPr>
                <w:rFonts w:cs="Arial"/>
                <w:b/>
                <w:sz w:val="18"/>
                <w:szCs w:val="18"/>
              </w:rPr>
            </w:pPr>
            <w:r w:rsidRPr="00BB5C23">
              <w:rPr>
                <w:rFonts w:cs="Arial"/>
                <w:b/>
                <w:sz w:val="18"/>
                <w:szCs w:val="18"/>
              </w:rPr>
              <w:t>4,113,090</w:t>
            </w:r>
          </w:p>
        </w:tc>
      </w:tr>
      <w:tr w:rsidR="002256FC" w:rsidRPr="002256FC" w14:paraId="398FF2F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9DA9638" w14:textId="77777777" w:rsidR="002256FC" w:rsidRPr="00F75B25" w:rsidRDefault="002256FC" w:rsidP="002256FC">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C00000"/>
              <w:bottom w:val="nil"/>
              <w:right w:val="nil"/>
            </w:tcBorders>
            <w:shd w:val="clear" w:color="auto" w:fill="auto"/>
            <w:vAlign w:val="bottom"/>
          </w:tcPr>
          <w:p w14:paraId="51C1C972" w14:textId="5A9E05EC" w:rsidR="002256FC" w:rsidRPr="00D508F8" w:rsidRDefault="002256FC" w:rsidP="003064A0">
            <w:pPr>
              <w:spacing w:before="40" w:after="20"/>
              <w:jc w:val="right"/>
              <w:rPr>
                <w:rFonts w:cs="Arial"/>
                <w:sz w:val="18"/>
                <w:szCs w:val="18"/>
              </w:rPr>
            </w:pPr>
            <w:r>
              <w:rPr>
                <w:rFonts w:cs="Arial"/>
                <w:sz w:val="18"/>
                <w:szCs w:val="18"/>
              </w:rPr>
              <w:t>167,837</w:t>
            </w:r>
          </w:p>
        </w:tc>
        <w:tc>
          <w:tcPr>
            <w:tcW w:w="1361" w:type="dxa"/>
            <w:tcBorders>
              <w:top w:val="nil"/>
              <w:left w:val="nil"/>
              <w:bottom w:val="nil"/>
              <w:right w:val="nil"/>
            </w:tcBorders>
            <w:shd w:val="clear" w:color="auto" w:fill="auto"/>
            <w:vAlign w:val="bottom"/>
          </w:tcPr>
          <w:p w14:paraId="1259F1DC" w14:textId="7B560353" w:rsidR="002256FC" w:rsidRPr="00D508F8" w:rsidRDefault="002256FC" w:rsidP="003064A0">
            <w:pPr>
              <w:spacing w:before="40" w:after="20"/>
              <w:jc w:val="right"/>
              <w:rPr>
                <w:rFonts w:cs="Arial"/>
                <w:sz w:val="18"/>
                <w:szCs w:val="18"/>
              </w:rPr>
            </w:pPr>
            <w:r>
              <w:rPr>
                <w:rFonts w:cs="Arial"/>
                <w:sz w:val="18"/>
                <w:szCs w:val="18"/>
              </w:rPr>
              <w:t>27,483</w:t>
            </w:r>
          </w:p>
        </w:tc>
        <w:tc>
          <w:tcPr>
            <w:tcW w:w="1361" w:type="dxa"/>
            <w:tcBorders>
              <w:top w:val="nil"/>
              <w:left w:val="nil"/>
              <w:bottom w:val="nil"/>
              <w:right w:val="nil"/>
            </w:tcBorders>
            <w:vAlign w:val="bottom"/>
          </w:tcPr>
          <w:p w14:paraId="1FA0376D" w14:textId="2DCA8A21" w:rsidR="002256FC" w:rsidRPr="00D508F8" w:rsidRDefault="002256FC" w:rsidP="003064A0">
            <w:pPr>
              <w:spacing w:before="40" w:after="20"/>
              <w:jc w:val="right"/>
              <w:rPr>
                <w:rFonts w:cs="Arial"/>
                <w:sz w:val="18"/>
                <w:szCs w:val="18"/>
              </w:rPr>
            </w:pPr>
            <w:r>
              <w:rPr>
                <w:rFonts w:cs="Arial"/>
                <w:sz w:val="18"/>
                <w:szCs w:val="18"/>
              </w:rPr>
              <w:t>702,059</w:t>
            </w:r>
          </w:p>
        </w:tc>
        <w:tc>
          <w:tcPr>
            <w:tcW w:w="1361" w:type="dxa"/>
            <w:tcBorders>
              <w:top w:val="nil"/>
              <w:left w:val="nil"/>
              <w:bottom w:val="nil"/>
              <w:right w:val="nil"/>
            </w:tcBorders>
            <w:vAlign w:val="bottom"/>
          </w:tcPr>
          <w:p w14:paraId="607B1468" w14:textId="4E21DAF2" w:rsidR="002256FC" w:rsidRPr="00D508F8" w:rsidRDefault="002256FC" w:rsidP="003064A0">
            <w:pPr>
              <w:spacing w:before="40" w:after="20"/>
              <w:jc w:val="right"/>
              <w:rPr>
                <w:rFonts w:cs="Arial"/>
                <w:sz w:val="18"/>
                <w:szCs w:val="18"/>
              </w:rPr>
            </w:pPr>
            <w:r>
              <w:rPr>
                <w:rFonts w:cs="Arial"/>
                <w:sz w:val="18"/>
                <w:szCs w:val="18"/>
              </w:rPr>
              <w:t>42,526</w:t>
            </w:r>
          </w:p>
        </w:tc>
        <w:tc>
          <w:tcPr>
            <w:tcW w:w="1361" w:type="dxa"/>
            <w:tcBorders>
              <w:top w:val="nil"/>
              <w:left w:val="nil"/>
              <w:bottom w:val="nil"/>
              <w:right w:val="nil"/>
            </w:tcBorders>
            <w:shd w:val="clear" w:color="auto" w:fill="auto"/>
            <w:vAlign w:val="bottom"/>
          </w:tcPr>
          <w:p w14:paraId="6CCAC261" w14:textId="03D95048" w:rsidR="002256FC" w:rsidRPr="00BB5C23" w:rsidRDefault="002256FC" w:rsidP="003064A0">
            <w:pPr>
              <w:spacing w:before="40" w:after="20"/>
              <w:jc w:val="right"/>
              <w:rPr>
                <w:rFonts w:cs="Arial"/>
                <w:b/>
                <w:sz w:val="18"/>
                <w:szCs w:val="18"/>
              </w:rPr>
            </w:pPr>
            <w:r w:rsidRPr="00BB5C23">
              <w:rPr>
                <w:rFonts w:cs="Arial"/>
                <w:b/>
                <w:sz w:val="18"/>
                <w:szCs w:val="18"/>
              </w:rPr>
              <w:t>2,351,249</w:t>
            </w:r>
          </w:p>
        </w:tc>
      </w:tr>
      <w:tr w:rsidR="002256FC" w:rsidRPr="002256FC" w14:paraId="4EEC79B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268743F" w14:textId="77777777" w:rsidR="002256FC" w:rsidRPr="00F75B25" w:rsidRDefault="002256FC" w:rsidP="002256FC">
            <w:pPr>
              <w:spacing w:before="40" w:after="20"/>
              <w:rPr>
                <w:rFonts w:cs="Arial"/>
                <w:sz w:val="18"/>
                <w:szCs w:val="18"/>
              </w:rPr>
            </w:pPr>
            <w:r w:rsidRPr="00F75B25">
              <w:rPr>
                <w:rFonts w:cs="Arial"/>
                <w:sz w:val="18"/>
                <w:szCs w:val="18"/>
              </w:rPr>
              <w:t>Towong S</w:t>
            </w:r>
          </w:p>
        </w:tc>
        <w:tc>
          <w:tcPr>
            <w:tcW w:w="1361" w:type="dxa"/>
            <w:tcBorders>
              <w:top w:val="nil"/>
              <w:left w:val="single" w:sz="18" w:space="0" w:color="C00000"/>
              <w:bottom w:val="nil"/>
              <w:right w:val="nil"/>
            </w:tcBorders>
            <w:shd w:val="clear" w:color="auto" w:fill="auto"/>
            <w:vAlign w:val="bottom"/>
          </w:tcPr>
          <w:p w14:paraId="5C408D85" w14:textId="42E98FE1" w:rsidR="002256FC" w:rsidRPr="00D508F8" w:rsidRDefault="002256FC" w:rsidP="003064A0">
            <w:pPr>
              <w:spacing w:before="40" w:after="20"/>
              <w:jc w:val="right"/>
              <w:rPr>
                <w:rFonts w:cs="Arial"/>
                <w:sz w:val="18"/>
                <w:szCs w:val="18"/>
              </w:rPr>
            </w:pPr>
            <w:r>
              <w:rPr>
                <w:rFonts w:cs="Arial"/>
                <w:sz w:val="18"/>
                <w:szCs w:val="18"/>
              </w:rPr>
              <w:t>42,126</w:t>
            </w:r>
          </w:p>
        </w:tc>
        <w:tc>
          <w:tcPr>
            <w:tcW w:w="1361" w:type="dxa"/>
            <w:tcBorders>
              <w:top w:val="nil"/>
              <w:left w:val="nil"/>
              <w:bottom w:val="nil"/>
              <w:right w:val="nil"/>
            </w:tcBorders>
            <w:shd w:val="clear" w:color="auto" w:fill="auto"/>
            <w:vAlign w:val="bottom"/>
          </w:tcPr>
          <w:p w14:paraId="33821217" w14:textId="15418DA6" w:rsidR="002256FC" w:rsidRPr="00D508F8" w:rsidRDefault="002256FC" w:rsidP="003064A0">
            <w:pPr>
              <w:spacing w:before="40" w:after="20"/>
              <w:jc w:val="right"/>
              <w:rPr>
                <w:rFonts w:cs="Arial"/>
                <w:sz w:val="18"/>
                <w:szCs w:val="18"/>
              </w:rPr>
            </w:pPr>
            <w:r>
              <w:rPr>
                <w:rFonts w:cs="Arial"/>
                <w:sz w:val="18"/>
                <w:szCs w:val="18"/>
              </w:rPr>
              <w:t>7,875</w:t>
            </w:r>
          </w:p>
        </w:tc>
        <w:tc>
          <w:tcPr>
            <w:tcW w:w="1361" w:type="dxa"/>
            <w:tcBorders>
              <w:top w:val="nil"/>
              <w:left w:val="nil"/>
              <w:bottom w:val="nil"/>
              <w:right w:val="nil"/>
            </w:tcBorders>
            <w:vAlign w:val="bottom"/>
          </w:tcPr>
          <w:p w14:paraId="1FFCCFFA" w14:textId="0EE3C3CB" w:rsidR="002256FC" w:rsidRPr="00D508F8" w:rsidRDefault="002256FC" w:rsidP="003064A0">
            <w:pPr>
              <w:spacing w:before="40" w:after="20"/>
              <w:jc w:val="right"/>
              <w:rPr>
                <w:rFonts w:cs="Arial"/>
                <w:sz w:val="18"/>
                <w:szCs w:val="18"/>
              </w:rPr>
            </w:pPr>
            <w:r>
              <w:rPr>
                <w:rFonts w:cs="Arial"/>
                <w:sz w:val="18"/>
                <w:szCs w:val="18"/>
              </w:rPr>
              <w:t>189,190</w:t>
            </w:r>
          </w:p>
        </w:tc>
        <w:tc>
          <w:tcPr>
            <w:tcW w:w="1361" w:type="dxa"/>
            <w:tcBorders>
              <w:top w:val="nil"/>
              <w:left w:val="nil"/>
              <w:bottom w:val="nil"/>
              <w:right w:val="nil"/>
            </w:tcBorders>
            <w:vAlign w:val="bottom"/>
          </w:tcPr>
          <w:p w14:paraId="40C37892" w14:textId="52DAF5D9" w:rsidR="002256FC" w:rsidRPr="00D508F8" w:rsidRDefault="002256FC" w:rsidP="003064A0">
            <w:pPr>
              <w:spacing w:before="40" w:after="20"/>
              <w:jc w:val="right"/>
              <w:rPr>
                <w:rFonts w:cs="Arial"/>
                <w:sz w:val="18"/>
                <w:szCs w:val="18"/>
              </w:rPr>
            </w:pPr>
            <w:r>
              <w:rPr>
                <w:rFonts w:cs="Arial"/>
                <w:sz w:val="18"/>
                <w:szCs w:val="18"/>
              </w:rPr>
              <w:t>12,185</w:t>
            </w:r>
          </w:p>
        </w:tc>
        <w:tc>
          <w:tcPr>
            <w:tcW w:w="1361" w:type="dxa"/>
            <w:tcBorders>
              <w:top w:val="nil"/>
              <w:left w:val="nil"/>
              <w:bottom w:val="nil"/>
              <w:right w:val="nil"/>
            </w:tcBorders>
            <w:shd w:val="clear" w:color="auto" w:fill="auto"/>
            <w:vAlign w:val="bottom"/>
          </w:tcPr>
          <w:p w14:paraId="25F54F35" w14:textId="35165B07" w:rsidR="002256FC" w:rsidRPr="00BB5C23" w:rsidRDefault="002256FC" w:rsidP="003064A0">
            <w:pPr>
              <w:spacing w:before="40" w:after="20"/>
              <w:jc w:val="right"/>
              <w:rPr>
                <w:rFonts w:cs="Arial"/>
                <w:b/>
                <w:sz w:val="18"/>
                <w:szCs w:val="18"/>
              </w:rPr>
            </w:pPr>
            <w:r w:rsidRPr="00BB5C23">
              <w:rPr>
                <w:rFonts w:cs="Arial"/>
                <w:b/>
                <w:sz w:val="18"/>
                <w:szCs w:val="18"/>
              </w:rPr>
              <w:t>682,293</w:t>
            </w:r>
          </w:p>
        </w:tc>
      </w:tr>
      <w:tr w:rsidR="002256FC" w:rsidRPr="002256FC" w14:paraId="2591CA2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10777E4" w14:textId="77777777" w:rsidR="002256FC" w:rsidRPr="00F75B25" w:rsidRDefault="002256FC" w:rsidP="002256FC">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C00000"/>
              <w:bottom w:val="nil"/>
              <w:right w:val="nil"/>
            </w:tcBorders>
            <w:shd w:val="clear" w:color="auto" w:fill="auto"/>
            <w:vAlign w:val="bottom"/>
          </w:tcPr>
          <w:p w14:paraId="768F480E" w14:textId="35AEE32D" w:rsidR="002256FC" w:rsidRPr="00D508F8" w:rsidRDefault="002256FC" w:rsidP="003064A0">
            <w:pPr>
              <w:spacing w:before="40" w:after="20"/>
              <w:jc w:val="right"/>
              <w:rPr>
                <w:rFonts w:cs="Arial"/>
                <w:sz w:val="18"/>
                <w:szCs w:val="18"/>
              </w:rPr>
            </w:pPr>
            <w:r>
              <w:rPr>
                <w:rFonts w:cs="Arial"/>
                <w:sz w:val="18"/>
                <w:szCs w:val="18"/>
              </w:rPr>
              <w:t>242,159</w:t>
            </w:r>
          </w:p>
        </w:tc>
        <w:tc>
          <w:tcPr>
            <w:tcW w:w="1361" w:type="dxa"/>
            <w:tcBorders>
              <w:top w:val="nil"/>
              <w:left w:val="nil"/>
              <w:bottom w:val="nil"/>
              <w:right w:val="nil"/>
            </w:tcBorders>
            <w:shd w:val="clear" w:color="auto" w:fill="auto"/>
            <w:vAlign w:val="bottom"/>
          </w:tcPr>
          <w:p w14:paraId="71CC464E" w14:textId="114E01B4" w:rsidR="002256FC" w:rsidRPr="00D508F8" w:rsidRDefault="002256FC" w:rsidP="003064A0">
            <w:pPr>
              <w:spacing w:before="40" w:after="20"/>
              <w:jc w:val="right"/>
              <w:rPr>
                <w:rFonts w:cs="Arial"/>
                <w:sz w:val="18"/>
                <w:szCs w:val="18"/>
              </w:rPr>
            </w:pPr>
            <w:r>
              <w:rPr>
                <w:rFonts w:cs="Arial"/>
                <w:sz w:val="18"/>
                <w:szCs w:val="18"/>
              </w:rPr>
              <w:t>37,996</w:t>
            </w:r>
          </w:p>
        </w:tc>
        <w:tc>
          <w:tcPr>
            <w:tcW w:w="1361" w:type="dxa"/>
            <w:tcBorders>
              <w:top w:val="nil"/>
              <w:left w:val="nil"/>
              <w:bottom w:val="nil"/>
              <w:right w:val="nil"/>
            </w:tcBorders>
            <w:vAlign w:val="bottom"/>
          </w:tcPr>
          <w:p w14:paraId="44B21D0A" w14:textId="78A40D63" w:rsidR="002256FC" w:rsidRPr="00D508F8" w:rsidRDefault="002256FC" w:rsidP="003064A0">
            <w:pPr>
              <w:spacing w:before="40" w:after="20"/>
              <w:jc w:val="right"/>
              <w:rPr>
                <w:rFonts w:cs="Arial"/>
                <w:sz w:val="18"/>
                <w:szCs w:val="18"/>
              </w:rPr>
            </w:pPr>
            <w:r>
              <w:rPr>
                <w:rFonts w:cs="Arial"/>
                <w:sz w:val="18"/>
                <w:szCs w:val="18"/>
              </w:rPr>
              <w:t>970,421</w:t>
            </w:r>
          </w:p>
        </w:tc>
        <w:tc>
          <w:tcPr>
            <w:tcW w:w="1361" w:type="dxa"/>
            <w:tcBorders>
              <w:top w:val="nil"/>
              <w:left w:val="nil"/>
              <w:bottom w:val="nil"/>
              <w:right w:val="nil"/>
            </w:tcBorders>
            <w:vAlign w:val="bottom"/>
          </w:tcPr>
          <w:p w14:paraId="0010E878" w14:textId="48A2753E" w:rsidR="002256FC" w:rsidRPr="00D508F8" w:rsidRDefault="002256FC" w:rsidP="003064A0">
            <w:pPr>
              <w:spacing w:before="40" w:after="20"/>
              <w:jc w:val="right"/>
              <w:rPr>
                <w:rFonts w:cs="Arial"/>
                <w:sz w:val="18"/>
                <w:szCs w:val="18"/>
              </w:rPr>
            </w:pPr>
            <w:r>
              <w:rPr>
                <w:rFonts w:cs="Arial"/>
                <w:sz w:val="18"/>
                <w:szCs w:val="18"/>
              </w:rPr>
              <w:t>58,793</w:t>
            </w:r>
          </w:p>
        </w:tc>
        <w:tc>
          <w:tcPr>
            <w:tcW w:w="1361" w:type="dxa"/>
            <w:tcBorders>
              <w:top w:val="nil"/>
              <w:left w:val="nil"/>
              <w:bottom w:val="nil"/>
              <w:right w:val="nil"/>
            </w:tcBorders>
            <w:shd w:val="clear" w:color="auto" w:fill="auto"/>
            <w:vAlign w:val="bottom"/>
          </w:tcPr>
          <w:p w14:paraId="23B30349" w14:textId="1B78A31E" w:rsidR="002256FC" w:rsidRPr="00BB5C23" w:rsidRDefault="002256FC" w:rsidP="003064A0">
            <w:pPr>
              <w:spacing w:before="40" w:after="20"/>
              <w:jc w:val="right"/>
              <w:rPr>
                <w:rFonts w:cs="Arial"/>
                <w:b/>
                <w:sz w:val="18"/>
                <w:szCs w:val="18"/>
              </w:rPr>
            </w:pPr>
            <w:r w:rsidRPr="00BB5C23">
              <w:rPr>
                <w:rFonts w:cs="Arial"/>
                <w:b/>
                <w:sz w:val="18"/>
                <w:szCs w:val="18"/>
              </w:rPr>
              <w:t>3,380,734</w:t>
            </w:r>
          </w:p>
        </w:tc>
      </w:tr>
      <w:tr w:rsidR="002256FC" w:rsidRPr="002256FC" w14:paraId="7AF0101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5044DD2" w14:textId="77777777" w:rsidR="002256FC" w:rsidRPr="00F75B25" w:rsidRDefault="002256FC" w:rsidP="002256FC">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C00000"/>
              <w:bottom w:val="nil"/>
              <w:right w:val="nil"/>
            </w:tcBorders>
            <w:shd w:val="clear" w:color="auto" w:fill="auto"/>
            <w:vAlign w:val="bottom"/>
          </w:tcPr>
          <w:p w14:paraId="712A5876" w14:textId="7E167655" w:rsidR="002256FC" w:rsidRPr="00D508F8" w:rsidRDefault="002256FC" w:rsidP="003064A0">
            <w:pPr>
              <w:spacing w:before="40" w:after="20"/>
              <w:jc w:val="right"/>
              <w:rPr>
                <w:rFonts w:cs="Arial"/>
                <w:sz w:val="18"/>
                <w:szCs w:val="18"/>
              </w:rPr>
            </w:pPr>
            <w:r>
              <w:rPr>
                <w:rFonts w:cs="Arial"/>
                <w:sz w:val="18"/>
                <w:szCs w:val="18"/>
              </w:rPr>
              <w:t>335,942</w:t>
            </w:r>
          </w:p>
        </w:tc>
        <w:tc>
          <w:tcPr>
            <w:tcW w:w="1361" w:type="dxa"/>
            <w:tcBorders>
              <w:top w:val="nil"/>
              <w:left w:val="nil"/>
              <w:bottom w:val="nil"/>
              <w:right w:val="nil"/>
            </w:tcBorders>
            <w:shd w:val="clear" w:color="auto" w:fill="auto"/>
            <w:vAlign w:val="bottom"/>
          </w:tcPr>
          <w:p w14:paraId="0090ABA5" w14:textId="3EC6A32D" w:rsidR="002256FC" w:rsidRPr="00D508F8" w:rsidRDefault="002256FC" w:rsidP="003064A0">
            <w:pPr>
              <w:spacing w:before="40" w:after="20"/>
              <w:jc w:val="right"/>
              <w:rPr>
                <w:rFonts w:cs="Arial"/>
                <w:sz w:val="18"/>
                <w:szCs w:val="18"/>
              </w:rPr>
            </w:pPr>
            <w:r>
              <w:rPr>
                <w:rFonts w:cs="Arial"/>
                <w:sz w:val="18"/>
                <w:szCs w:val="18"/>
              </w:rPr>
              <w:t>45,550</w:t>
            </w:r>
          </w:p>
        </w:tc>
        <w:tc>
          <w:tcPr>
            <w:tcW w:w="1361" w:type="dxa"/>
            <w:tcBorders>
              <w:top w:val="nil"/>
              <w:left w:val="nil"/>
              <w:bottom w:val="nil"/>
              <w:right w:val="nil"/>
            </w:tcBorders>
            <w:vAlign w:val="bottom"/>
          </w:tcPr>
          <w:p w14:paraId="49158752" w14:textId="656EB868" w:rsidR="002256FC" w:rsidRPr="00D508F8" w:rsidRDefault="002256FC" w:rsidP="003064A0">
            <w:pPr>
              <w:spacing w:before="40" w:after="20"/>
              <w:jc w:val="right"/>
              <w:rPr>
                <w:rFonts w:cs="Arial"/>
                <w:sz w:val="18"/>
                <w:szCs w:val="18"/>
              </w:rPr>
            </w:pPr>
            <w:r>
              <w:rPr>
                <w:rFonts w:cs="Arial"/>
                <w:sz w:val="18"/>
                <w:szCs w:val="18"/>
              </w:rPr>
              <w:t>1,211,119</w:t>
            </w:r>
          </w:p>
        </w:tc>
        <w:tc>
          <w:tcPr>
            <w:tcW w:w="1361" w:type="dxa"/>
            <w:tcBorders>
              <w:top w:val="nil"/>
              <w:left w:val="nil"/>
              <w:bottom w:val="nil"/>
              <w:right w:val="nil"/>
            </w:tcBorders>
            <w:vAlign w:val="bottom"/>
          </w:tcPr>
          <w:p w14:paraId="59F53F56" w14:textId="63A55D6C" w:rsidR="002256FC" w:rsidRPr="00D508F8" w:rsidRDefault="002256FC" w:rsidP="003064A0">
            <w:pPr>
              <w:spacing w:before="40" w:after="20"/>
              <w:jc w:val="right"/>
              <w:rPr>
                <w:rFonts w:cs="Arial"/>
                <w:sz w:val="18"/>
                <w:szCs w:val="18"/>
              </w:rPr>
            </w:pPr>
            <w:r>
              <w:rPr>
                <w:rFonts w:cs="Arial"/>
                <w:sz w:val="18"/>
                <w:szCs w:val="18"/>
              </w:rPr>
              <w:t>70,483</w:t>
            </w:r>
          </w:p>
        </w:tc>
        <w:tc>
          <w:tcPr>
            <w:tcW w:w="1361" w:type="dxa"/>
            <w:tcBorders>
              <w:top w:val="nil"/>
              <w:left w:val="nil"/>
              <w:bottom w:val="nil"/>
              <w:right w:val="nil"/>
            </w:tcBorders>
            <w:shd w:val="clear" w:color="auto" w:fill="auto"/>
            <w:vAlign w:val="bottom"/>
          </w:tcPr>
          <w:p w14:paraId="308BB6C9" w14:textId="59FDEACC" w:rsidR="002256FC" w:rsidRPr="00BB5C23" w:rsidRDefault="002256FC" w:rsidP="003064A0">
            <w:pPr>
              <w:spacing w:before="40" w:after="20"/>
              <w:jc w:val="right"/>
              <w:rPr>
                <w:rFonts w:cs="Arial"/>
                <w:b/>
                <w:sz w:val="18"/>
                <w:szCs w:val="18"/>
              </w:rPr>
            </w:pPr>
            <w:r w:rsidRPr="00BB5C23">
              <w:rPr>
                <w:rFonts w:cs="Arial"/>
                <w:b/>
                <w:sz w:val="18"/>
                <w:szCs w:val="18"/>
              </w:rPr>
              <w:t>4,191,894</w:t>
            </w:r>
          </w:p>
        </w:tc>
      </w:tr>
      <w:tr w:rsidR="002256FC" w:rsidRPr="002256FC" w14:paraId="4D2D267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6A7133B" w14:textId="77777777" w:rsidR="002256FC" w:rsidRPr="00F75B25" w:rsidRDefault="002256FC" w:rsidP="002256FC">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C00000"/>
              <w:bottom w:val="nil"/>
              <w:right w:val="nil"/>
            </w:tcBorders>
            <w:shd w:val="clear" w:color="auto" w:fill="auto"/>
            <w:vAlign w:val="bottom"/>
          </w:tcPr>
          <w:p w14:paraId="3299B173" w14:textId="7D2589E5" w:rsidR="002256FC" w:rsidRPr="00D508F8" w:rsidRDefault="002256FC" w:rsidP="003064A0">
            <w:pPr>
              <w:spacing w:before="40" w:after="20"/>
              <w:jc w:val="right"/>
              <w:rPr>
                <w:rFonts w:cs="Arial"/>
                <w:sz w:val="18"/>
                <w:szCs w:val="18"/>
              </w:rPr>
            </w:pPr>
            <w:r>
              <w:rPr>
                <w:rFonts w:cs="Arial"/>
                <w:sz w:val="18"/>
                <w:szCs w:val="18"/>
              </w:rPr>
              <w:t>554,056</w:t>
            </w:r>
          </w:p>
        </w:tc>
        <w:tc>
          <w:tcPr>
            <w:tcW w:w="1361" w:type="dxa"/>
            <w:tcBorders>
              <w:top w:val="nil"/>
              <w:left w:val="nil"/>
              <w:bottom w:val="nil"/>
              <w:right w:val="nil"/>
            </w:tcBorders>
            <w:shd w:val="clear" w:color="auto" w:fill="auto"/>
            <w:vAlign w:val="bottom"/>
          </w:tcPr>
          <w:p w14:paraId="4D395BA6" w14:textId="242804B6" w:rsidR="002256FC" w:rsidRPr="00D508F8" w:rsidRDefault="002256FC" w:rsidP="003064A0">
            <w:pPr>
              <w:spacing w:before="40" w:after="20"/>
              <w:jc w:val="right"/>
              <w:rPr>
                <w:rFonts w:cs="Arial"/>
                <w:sz w:val="18"/>
                <w:szCs w:val="18"/>
              </w:rPr>
            </w:pPr>
            <w:r>
              <w:rPr>
                <w:rFonts w:cs="Arial"/>
                <w:sz w:val="18"/>
                <w:szCs w:val="18"/>
              </w:rPr>
              <w:t>57,667</w:t>
            </w:r>
          </w:p>
        </w:tc>
        <w:tc>
          <w:tcPr>
            <w:tcW w:w="1361" w:type="dxa"/>
            <w:tcBorders>
              <w:top w:val="nil"/>
              <w:left w:val="nil"/>
              <w:bottom w:val="nil"/>
              <w:right w:val="nil"/>
            </w:tcBorders>
            <w:vAlign w:val="bottom"/>
          </w:tcPr>
          <w:p w14:paraId="2C7DC519" w14:textId="2E4990F6" w:rsidR="002256FC" w:rsidRPr="00D508F8" w:rsidRDefault="002256FC" w:rsidP="003064A0">
            <w:pPr>
              <w:spacing w:before="40" w:after="20"/>
              <w:jc w:val="right"/>
              <w:rPr>
                <w:rFonts w:cs="Arial"/>
                <w:sz w:val="18"/>
                <w:szCs w:val="18"/>
              </w:rPr>
            </w:pPr>
            <w:r>
              <w:rPr>
                <w:rFonts w:cs="Arial"/>
                <w:sz w:val="18"/>
                <w:szCs w:val="18"/>
              </w:rPr>
              <w:t>1,474,049</w:t>
            </w:r>
          </w:p>
        </w:tc>
        <w:tc>
          <w:tcPr>
            <w:tcW w:w="1361" w:type="dxa"/>
            <w:tcBorders>
              <w:top w:val="nil"/>
              <w:left w:val="nil"/>
              <w:bottom w:val="nil"/>
              <w:right w:val="nil"/>
            </w:tcBorders>
            <w:vAlign w:val="bottom"/>
          </w:tcPr>
          <w:p w14:paraId="6FFF2918" w14:textId="574AF4D9" w:rsidR="002256FC" w:rsidRPr="00D508F8" w:rsidRDefault="002256FC" w:rsidP="003064A0">
            <w:pPr>
              <w:spacing w:before="40" w:after="20"/>
              <w:jc w:val="right"/>
              <w:rPr>
                <w:rFonts w:cs="Arial"/>
                <w:sz w:val="18"/>
                <w:szCs w:val="18"/>
              </w:rPr>
            </w:pPr>
            <w:r>
              <w:rPr>
                <w:rFonts w:cs="Arial"/>
                <w:sz w:val="18"/>
                <w:szCs w:val="18"/>
              </w:rPr>
              <w:t>89,232</w:t>
            </w:r>
          </w:p>
        </w:tc>
        <w:tc>
          <w:tcPr>
            <w:tcW w:w="1361" w:type="dxa"/>
            <w:tcBorders>
              <w:top w:val="nil"/>
              <w:left w:val="nil"/>
              <w:bottom w:val="nil"/>
              <w:right w:val="nil"/>
            </w:tcBorders>
            <w:shd w:val="clear" w:color="auto" w:fill="auto"/>
            <w:vAlign w:val="bottom"/>
          </w:tcPr>
          <w:p w14:paraId="2AD875D5" w14:textId="71A00D9C" w:rsidR="002256FC" w:rsidRPr="00BB5C23" w:rsidRDefault="002256FC" w:rsidP="003064A0">
            <w:pPr>
              <w:spacing w:before="40" w:after="20"/>
              <w:jc w:val="right"/>
              <w:rPr>
                <w:rFonts w:cs="Arial"/>
                <w:b/>
                <w:sz w:val="18"/>
                <w:szCs w:val="18"/>
              </w:rPr>
            </w:pPr>
            <w:r w:rsidRPr="00BB5C23">
              <w:rPr>
                <w:rFonts w:cs="Arial"/>
                <w:b/>
                <w:sz w:val="18"/>
                <w:szCs w:val="18"/>
              </w:rPr>
              <w:t>5,833,455</w:t>
            </w:r>
          </w:p>
        </w:tc>
      </w:tr>
      <w:tr w:rsidR="002256FC" w:rsidRPr="002256FC" w14:paraId="695BE79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828DAD9" w14:textId="77777777" w:rsidR="002256FC" w:rsidRPr="00F75B25" w:rsidRDefault="002256FC" w:rsidP="002256FC">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C00000"/>
              <w:bottom w:val="nil"/>
              <w:right w:val="nil"/>
            </w:tcBorders>
            <w:shd w:val="clear" w:color="auto" w:fill="auto"/>
            <w:vAlign w:val="bottom"/>
          </w:tcPr>
          <w:p w14:paraId="3260A534" w14:textId="2436FF47" w:rsidR="002256FC" w:rsidRPr="00D508F8" w:rsidRDefault="002256FC" w:rsidP="003064A0">
            <w:pPr>
              <w:spacing w:before="40" w:after="20"/>
              <w:jc w:val="right"/>
              <w:rPr>
                <w:rFonts w:cs="Arial"/>
                <w:sz w:val="18"/>
                <w:szCs w:val="18"/>
              </w:rPr>
            </w:pPr>
            <w:r>
              <w:rPr>
                <w:rFonts w:cs="Arial"/>
                <w:sz w:val="18"/>
                <w:szCs w:val="18"/>
              </w:rPr>
              <w:t>24,488</w:t>
            </w:r>
          </w:p>
        </w:tc>
        <w:tc>
          <w:tcPr>
            <w:tcW w:w="1361" w:type="dxa"/>
            <w:tcBorders>
              <w:top w:val="nil"/>
              <w:left w:val="nil"/>
              <w:bottom w:val="nil"/>
              <w:right w:val="nil"/>
            </w:tcBorders>
            <w:shd w:val="clear" w:color="auto" w:fill="auto"/>
            <w:vAlign w:val="bottom"/>
          </w:tcPr>
          <w:p w14:paraId="40AE84B9" w14:textId="6CEC05F5" w:rsidR="002256FC" w:rsidRPr="00D508F8" w:rsidRDefault="002256FC" w:rsidP="003064A0">
            <w:pPr>
              <w:spacing w:before="40" w:after="20"/>
              <w:jc w:val="right"/>
              <w:rPr>
                <w:rFonts w:cs="Arial"/>
                <w:sz w:val="18"/>
                <w:szCs w:val="18"/>
              </w:rPr>
            </w:pPr>
            <w:r>
              <w:rPr>
                <w:rFonts w:cs="Arial"/>
                <w:sz w:val="18"/>
                <w:szCs w:val="18"/>
              </w:rPr>
              <w:t>5,097</w:t>
            </w:r>
          </w:p>
        </w:tc>
        <w:tc>
          <w:tcPr>
            <w:tcW w:w="1361" w:type="dxa"/>
            <w:tcBorders>
              <w:top w:val="nil"/>
              <w:left w:val="nil"/>
              <w:bottom w:val="nil"/>
              <w:right w:val="nil"/>
            </w:tcBorders>
            <w:vAlign w:val="bottom"/>
          </w:tcPr>
          <w:p w14:paraId="022675F7" w14:textId="35AD6690" w:rsidR="002256FC" w:rsidRPr="00D508F8" w:rsidRDefault="002256FC" w:rsidP="003064A0">
            <w:pPr>
              <w:spacing w:before="40" w:after="20"/>
              <w:jc w:val="right"/>
              <w:rPr>
                <w:rFonts w:cs="Arial"/>
                <w:sz w:val="18"/>
                <w:szCs w:val="18"/>
              </w:rPr>
            </w:pPr>
            <w:r>
              <w:rPr>
                <w:rFonts w:cs="Arial"/>
                <w:sz w:val="18"/>
                <w:szCs w:val="18"/>
              </w:rPr>
              <w:t>122,710</w:t>
            </w:r>
          </w:p>
        </w:tc>
        <w:tc>
          <w:tcPr>
            <w:tcW w:w="1361" w:type="dxa"/>
            <w:tcBorders>
              <w:top w:val="nil"/>
              <w:left w:val="nil"/>
              <w:bottom w:val="nil"/>
              <w:right w:val="nil"/>
            </w:tcBorders>
            <w:vAlign w:val="bottom"/>
          </w:tcPr>
          <w:p w14:paraId="18884685" w14:textId="58448524" w:rsidR="002256FC" w:rsidRPr="00D508F8" w:rsidRDefault="002256FC" w:rsidP="003064A0">
            <w:pPr>
              <w:spacing w:before="40" w:after="20"/>
              <w:jc w:val="right"/>
              <w:rPr>
                <w:rFonts w:cs="Arial"/>
                <w:sz w:val="18"/>
                <w:szCs w:val="18"/>
              </w:rPr>
            </w:pPr>
            <w:r>
              <w:rPr>
                <w:rFonts w:cs="Arial"/>
                <w:sz w:val="18"/>
                <w:szCs w:val="18"/>
              </w:rPr>
              <w:t>7,888</w:t>
            </w:r>
          </w:p>
        </w:tc>
        <w:tc>
          <w:tcPr>
            <w:tcW w:w="1361" w:type="dxa"/>
            <w:tcBorders>
              <w:top w:val="nil"/>
              <w:left w:val="nil"/>
              <w:bottom w:val="nil"/>
              <w:right w:val="nil"/>
            </w:tcBorders>
            <w:shd w:val="clear" w:color="auto" w:fill="auto"/>
            <w:vAlign w:val="bottom"/>
          </w:tcPr>
          <w:p w14:paraId="3F06223A" w14:textId="57B4A652" w:rsidR="002256FC" w:rsidRPr="00BB5C23" w:rsidRDefault="002256FC" w:rsidP="003064A0">
            <w:pPr>
              <w:spacing w:before="40" w:after="20"/>
              <w:jc w:val="right"/>
              <w:rPr>
                <w:rFonts w:cs="Arial"/>
                <w:b/>
                <w:sz w:val="18"/>
                <w:szCs w:val="18"/>
              </w:rPr>
            </w:pPr>
            <w:r w:rsidRPr="00BB5C23">
              <w:rPr>
                <w:rFonts w:cs="Arial"/>
                <w:b/>
                <w:sz w:val="18"/>
                <w:szCs w:val="18"/>
              </w:rPr>
              <w:t>431,386</w:t>
            </w:r>
          </w:p>
        </w:tc>
      </w:tr>
      <w:tr w:rsidR="002256FC" w:rsidRPr="002256FC" w14:paraId="2DD7EC7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5D10BAA" w14:textId="77777777" w:rsidR="002256FC" w:rsidRPr="00F75B25" w:rsidRDefault="002256FC" w:rsidP="002256FC">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C00000"/>
              <w:bottom w:val="nil"/>
              <w:right w:val="nil"/>
            </w:tcBorders>
            <w:shd w:val="clear" w:color="auto" w:fill="auto"/>
            <w:vAlign w:val="bottom"/>
          </w:tcPr>
          <w:p w14:paraId="3FB930E1" w14:textId="485D7560" w:rsidR="002256FC" w:rsidRPr="00D508F8" w:rsidRDefault="002256FC" w:rsidP="003064A0">
            <w:pPr>
              <w:spacing w:before="40" w:after="20"/>
              <w:jc w:val="right"/>
              <w:rPr>
                <w:rFonts w:cs="Arial"/>
                <w:sz w:val="18"/>
                <w:szCs w:val="18"/>
              </w:rPr>
            </w:pPr>
            <w:r>
              <w:rPr>
                <w:rFonts w:cs="Arial"/>
                <w:sz w:val="18"/>
                <w:szCs w:val="18"/>
              </w:rPr>
              <w:t>1,460,785</w:t>
            </w:r>
          </w:p>
        </w:tc>
        <w:tc>
          <w:tcPr>
            <w:tcW w:w="1361" w:type="dxa"/>
            <w:tcBorders>
              <w:top w:val="nil"/>
              <w:left w:val="nil"/>
              <w:bottom w:val="nil"/>
              <w:right w:val="nil"/>
            </w:tcBorders>
            <w:shd w:val="clear" w:color="auto" w:fill="auto"/>
            <w:vAlign w:val="bottom"/>
          </w:tcPr>
          <w:p w14:paraId="3E950373" w14:textId="446CB8B2" w:rsidR="002256FC" w:rsidRPr="00D508F8" w:rsidRDefault="002256FC" w:rsidP="003064A0">
            <w:pPr>
              <w:spacing w:before="40" w:after="20"/>
              <w:jc w:val="right"/>
              <w:rPr>
                <w:rFonts w:cs="Arial"/>
                <w:sz w:val="18"/>
                <w:szCs w:val="18"/>
              </w:rPr>
            </w:pPr>
            <w:r>
              <w:rPr>
                <w:rFonts w:cs="Arial"/>
                <w:sz w:val="18"/>
                <w:szCs w:val="18"/>
              </w:rPr>
              <w:t>228,727</w:t>
            </w:r>
          </w:p>
        </w:tc>
        <w:tc>
          <w:tcPr>
            <w:tcW w:w="1361" w:type="dxa"/>
            <w:tcBorders>
              <w:top w:val="nil"/>
              <w:left w:val="nil"/>
              <w:bottom w:val="nil"/>
              <w:right w:val="nil"/>
            </w:tcBorders>
            <w:vAlign w:val="bottom"/>
          </w:tcPr>
          <w:p w14:paraId="75B23934" w14:textId="19F64FD2" w:rsidR="002256FC" w:rsidRPr="00D508F8" w:rsidRDefault="002256FC" w:rsidP="003064A0">
            <w:pPr>
              <w:spacing w:before="40" w:after="20"/>
              <w:jc w:val="right"/>
              <w:rPr>
                <w:rFonts w:cs="Arial"/>
                <w:sz w:val="18"/>
                <w:szCs w:val="18"/>
              </w:rPr>
            </w:pPr>
            <w:r>
              <w:rPr>
                <w:rFonts w:cs="Arial"/>
                <w:sz w:val="18"/>
                <w:szCs w:val="18"/>
              </w:rPr>
              <w:t>5,756,208</w:t>
            </w:r>
          </w:p>
        </w:tc>
        <w:tc>
          <w:tcPr>
            <w:tcW w:w="1361" w:type="dxa"/>
            <w:tcBorders>
              <w:top w:val="nil"/>
              <w:left w:val="nil"/>
              <w:bottom w:val="nil"/>
              <w:right w:val="nil"/>
            </w:tcBorders>
            <w:vAlign w:val="bottom"/>
          </w:tcPr>
          <w:p w14:paraId="51496558" w14:textId="1960E5E3" w:rsidR="002256FC" w:rsidRPr="00D508F8" w:rsidRDefault="002256FC" w:rsidP="003064A0">
            <w:pPr>
              <w:spacing w:before="40" w:after="20"/>
              <w:jc w:val="right"/>
              <w:rPr>
                <w:rFonts w:cs="Arial"/>
                <w:sz w:val="18"/>
                <w:szCs w:val="18"/>
              </w:rPr>
            </w:pPr>
            <w:r>
              <w:rPr>
                <w:rFonts w:cs="Arial"/>
                <w:sz w:val="18"/>
                <w:szCs w:val="18"/>
              </w:rPr>
              <w:t>353,921</w:t>
            </w:r>
          </w:p>
        </w:tc>
        <w:tc>
          <w:tcPr>
            <w:tcW w:w="1361" w:type="dxa"/>
            <w:tcBorders>
              <w:top w:val="nil"/>
              <w:left w:val="nil"/>
              <w:bottom w:val="nil"/>
              <w:right w:val="nil"/>
            </w:tcBorders>
            <w:shd w:val="clear" w:color="auto" w:fill="auto"/>
            <w:vAlign w:val="bottom"/>
          </w:tcPr>
          <w:p w14:paraId="07C1B8B7" w14:textId="355FEA97" w:rsidR="002256FC" w:rsidRPr="00BB5C23" w:rsidRDefault="002256FC" w:rsidP="003064A0">
            <w:pPr>
              <w:spacing w:before="40" w:after="20"/>
              <w:jc w:val="right"/>
              <w:rPr>
                <w:rFonts w:cs="Arial"/>
                <w:b/>
                <w:sz w:val="18"/>
                <w:szCs w:val="18"/>
              </w:rPr>
            </w:pPr>
            <w:r w:rsidRPr="00BB5C23">
              <w:rPr>
                <w:rFonts w:cs="Arial"/>
                <w:b/>
                <w:sz w:val="18"/>
                <w:szCs w:val="18"/>
              </w:rPr>
              <w:t>20,015,939</w:t>
            </w:r>
          </w:p>
        </w:tc>
      </w:tr>
      <w:tr w:rsidR="002256FC" w:rsidRPr="002256FC" w14:paraId="1D50A62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F987776" w14:textId="77777777" w:rsidR="002256FC" w:rsidRPr="00F75B25" w:rsidRDefault="002256FC" w:rsidP="002256FC">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C00000"/>
              <w:bottom w:val="nil"/>
              <w:right w:val="nil"/>
            </w:tcBorders>
            <w:shd w:val="clear" w:color="auto" w:fill="auto"/>
            <w:vAlign w:val="bottom"/>
          </w:tcPr>
          <w:p w14:paraId="272BD3F8" w14:textId="3BB77461" w:rsidR="002256FC" w:rsidRPr="00D508F8" w:rsidRDefault="002256FC" w:rsidP="003064A0">
            <w:pPr>
              <w:spacing w:before="40" w:after="20"/>
              <w:jc w:val="right"/>
              <w:rPr>
                <w:rFonts w:cs="Arial"/>
                <w:sz w:val="18"/>
                <w:szCs w:val="18"/>
              </w:rPr>
            </w:pPr>
            <w:r>
              <w:rPr>
                <w:rFonts w:cs="Arial"/>
                <w:sz w:val="18"/>
                <w:szCs w:val="18"/>
              </w:rPr>
              <w:t>1,892,754</w:t>
            </w:r>
          </w:p>
        </w:tc>
        <w:tc>
          <w:tcPr>
            <w:tcW w:w="1361" w:type="dxa"/>
            <w:tcBorders>
              <w:top w:val="nil"/>
              <w:left w:val="nil"/>
              <w:bottom w:val="nil"/>
              <w:right w:val="nil"/>
            </w:tcBorders>
            <w:shd w:val="clear" w:color="auto" w:fill="auto"/>
            <w:vAlign w:val="bottom"/>
          </w:tcPr>
          <w:p w14:paraId="576F8C5C" w14:textId="07F878B2" w:rsidR="002256FC" w:rsidRPr="00D508F8" w:rsidRDefault="002256FC" w:rsidP="003064A0">
            <w:pPr>
              <w:spacing w:before="40" w:after="20"/>
              <w:jc w:val="right"/>
              <w:rPr>
                <w:rFonts w:cs="Arial"/>
                <w:sz w:val="18"/>
                <w:szCs w:val="18"/>
              </w:rPr>
            </w:pPr>
            <w:r>
              <w:rPr>
                <w:rFonts w:cs="Arial"/>
                <w:sz w:val="18"/>
                <w:szCs w:val="18"/>
              </w:rPr>
              <w:t>285,309</w:t>
            </w:r>
          </w:p>
        </w:tc>
        <w:tc>
          <w:tcPr>
            <w:tcW w:w="1361" w:type="dxa"/>
            <w:tcBorders>
              <w:top w:val="nil"/>
              <w:left w:val="nil"/>
              <w:bottom w:val="nil"/>
              <w:right w:val="nil"/>
            </w:tcBorders>
            <w:vAlign w:val="bottom"/>
          </w:tcPr>
          <w:p w14:paraId="6D689942" w14:textId="623AF4C4" w:rsidR="002256FC" w:rsidRPr="00D508F8" w:rsidRDefault="002256FC" w:rsidP="003064A0">
            <w:pPr>
              <w:spacing w:before="40" w:after="20"/>
              <w:jc w:val="right"/>
              <w:rPr>
                <w:rFonts w:cs="Arial"/>
                <w:sz w:val="18"/>
                <w:szCs w:val="18"/>
              </w:rPr>
            </w:pPr>
            <w:r>
              <w:rPr>
                <w:rFonts w:cs="Arial"/>
                <w:sz w:val="18"/>
                <w:szCs w:val="18"/>
              </w:rPr>
              <w:t>6,794,814</w:t>
            </w:r>
          </w:p>
        </w:tc>
        <w:tc>
          <w:tcPr>
            <w:tcW w:w="1361" w:type="dxa"/>
            <w:tcBorders>
              <w:top w:val="nil"/>
              <w:left w:val="nil"/>
              <w:bottom w:val="nil"/>
              <w:right w:val="nil"/>
            </w:tcBorders>
            <w:vAlign w:val="bottom"/>
          </w:tcPr>
          <w:p w14:paraId="60CC7222" w14:textId="0ACCF493" w:rsidR="002256FC" w:rsidRPr="00D508F8" w:rsidRDefault="002256FC" w:rsidP="003064A0">
            <w:pPr>
              <w:spacing w:before="40" w:after="20"/>
              <w:jc w:val="right"/>
              <w:rPr>
                <w:rFonts w:cs="Arial"/>
                <w:sz w:val="18"/>
                <w:szCs w:val="18"/>
              </w:rPr>
            </w:pPr>
            <w:r>
              <w:rPr>
                <w:rFonts w:cs="Arial"/>
                <w:sz w:val="18"/>
                <w:szCs w:val="18"/>
              </w:rPr>
              <w:t>441,474</w:t>
            </w:r>
          </w:p>
        </w:tc>
        <w:tc>
          <w:tcPr>
            <w:tcW w:w="1361" w:type="dxa"/>
            <w:tcBorders>
              <w:top w:val="nil"/>
              <w:left w:val="nil"/>
              <w:bottom w:val="nil"/>
              <w:right w:val="nil"/>
            </w:tcBorders>
            <w:shd w:val="clear" w:color="auto" w:fill="auto"/>
            <w:vAlign w:val="bottom"/>
          </w:tcPr>
          <w:p w14:paraId="1E43779E" w14:textId="73CF580F" w:rsidR="002256FC" w:rsidRPr="00BB5C23" w:rsidRDefault="002256FC" w:rsidP="003064A0">
            <w:pPr>
              <w:spacing w:before="40" w:after="20"/>
              <w:jc w:val="right"/>
              <w:rPr>
                <w:rFonts w:cs="Arial"/>
                <w:b/>
                <w:sz w:val="18"/>
                <w:szCs w:val="18"/>
              </w:rPr>
            </w:pPr>
            <w:r w:rsidRPr="00BB5C23">
              <w:rPr>
                <w:rFonts w:cs="Arial"/>
                <w:b/>
                <w:sz w:val="18"/>
                <w:szCs w:val="18"/>
              </w:rPr>
              <w:t>23,728,172</w:t>
            </w:r>
          </w:p>
        </w:tc>
      </w:tr>
      <w:tr w:rsidR="002256FC" w:rsidRPr="002256FC" w14:paraId="1D0D811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A028054" w14:textId="77777777" w:rsidR="002256FC" w:rsidRPr="00F75B25" w:rsidRDefault="002256FC" w:rsidP="002256FC">
            <w:pPr>
              <w:spacing w:before="40" w:after="20"/>
              <w:rPr>
                <w:rFonts w:cs="Arial"/>
                <w:sz w:val="18"/>
                <w:szCs w:val="18"/>
              </w:rPr>
            </w:pPr>
            <w:r w:rsidRPr="00F75B25">
              <w:rPr>
                <w:rFonts w:cs="Arial"/>
                <w:sz w:val="18"/>
                <w:szCs w:val="18"/>
              </w:rPr>
              <w:t>Wodonga C</w:t>
            </w:r>
          </w:p>
        </w:tc>
        <w:tc>
          <w:tcPr>
            <w:tcW w:w="1361" w:type="dxa"/>
            <w:tcBorders>
              <w:top w:val="nil"/>
              <w:left w:val="single" w:sz="18" w:space="0" w:color="C00000"/>
              <w:bottom w:val="nil"/>
              <w:right w:val="nil"/>
            </w:tcBorders>
            <w:shd w:val="clear" w:color="auto" w:fill="auto"/>
            <w:vAlign w:val="bottom"/>
          </w:tcPr>
          <w:p w14:paraId="0D01FAC6" w14:textId="74721B2D" w:rsidR="002256FC" w:rsidRPr="00D508F8" w:rsidRDefault="002256FC" w:rsidP="003064A0">
            <w:pPr>
              <w:spacing w:before="40" w:after="20"/>
              <w:jc w:val="right"/>
              <w:rPr>
                <w:rFonts w:cs="Arial"/>
                <w:sz w:val="18"/>
                <w:szCs w:val="18"/>
              </w:rPr>
            </w:pPr>
            <w:r>
              <w:rPr>
                <w:rFonts w:cs="Arial"/>
                <w:sz w:val="18"/>
                <w:szCs w:val="18"/>
              </w:rPr>
              <w:t>344,975</w:t>
            </w:r>
          </w:p>
        </w:tc>
        <w:tc>
          <w:tcPr>
            <w:tcW w:w="1361" w:type="dxa"/>
            <w:tcBorders>
              <w:top w:val="nil"/>
              <w:left w:val="nil"/>
              <w:bottom w:val="nil"/>
              <w:right w:val="nil"/>
            </w:tcBorders>
            <w:shd w:val="clear" w:color="auto" w:fill="auto"/>
            <w:vAlign w:val="bottom"/>
          </w:tcPr>
          <w:p w14:paraId="1FFE32C2" w14:textId="5889848F" w:rsidR="002256FC" w:rsidRPr="00D508F8" w:rsidRDefault="002256FC" w:rsidP="003064A0">
            <w:pPr>
              <w:spacing w:before="40" w:after="20"/>
              <w:jc w:val="right"/>
              <w:rPr>
                <w:rFonts w:cs="Arial"/>
                <w:sz w:val="18"/>
                <w:szCs w:val="18"/>
              </w:rPr>
            </w:pPr>
            <w:r>
              <w:rPr>
                <w:rFonts w:cs="Arial"/>
                <w:sz w:val="18"/>
                <w:szCs w:val="18"/>
              </w:rPr>
              <w:t>53,472</w:t>
            </w:r>
          </w:p>
        </w:tc>
        <w:tc>
          <w:tcPr>
            <w:tcW w:w="1361" w:type="dxa"/>
            <w:tcBorders>
              <w:top w:val="nil"/>
              <w:left w:val="nil"/>
              <w:bottom w:val="nil"/>
              <w:right w:val="nil"/>
            </w:tcBorders>
            <w:vAlign w:val="bottom"/>
          </w:tcPr>
          <w:p w14:paraId="75EDF21F" w14:textId="2EAF3B7D" w:rsidR="002256FC" w:rsidRPr="00D508F8" w:rsidRDefault="002256FC" w:rsidP="003064A0">
            <w:pPr>
              <w:spacing w:before="40" w:after="20"/>
              <w:jc w:val="right"/>
              <w:rPr>
                <w:rFonts w:cs="Arial"/>
                <w:sz w:val="18"/>
                <w:szCs w:val="18"/>
              </w:rPr>
            </w:pPr>
            <w:r>
              <w:rPr>
                <w:rFonts w:cs="Arial"/>
                <w:sz w:val="18"/>
                <w:szCs w:val="18"/>
              </w:rPr>
              <w:t>1,294,187</w:t>
            </w:r>
          </w:p>
        </w:tc>
        <w:tc>
          <w:tcPr>
            <w:tcW w:w="1361" w:type="dxa"/>
            <w:tcBorders>
              <w:top w:val="nil"/>
              <w:left w:val="nil"/>
              <w:bottom w:val="nil"/>
              <w:right w:val="nil"/>
            </w:tcBorders>
            <w:vAlign w:val="bottom"/>
          </w:tcPr>
          <w:p w14:paraId="446E9190" w14:textId="138A0693" w:rsidR="002256FC" w:rsidRPr="00D508F8" w:rsidRDefault="002256FC" w:rsidP="003064A0">
            <w:pPr>
              <w:spacing w:before="40" w:after="20"/>
              <w:jc w:val="right"/>
              <w:rPr>
                <w:rFonts w:cs="Arial"/>
                <w:sz w:val="18"/>
                <w:szCs w:val="18"/>
              </w:rPr>
            </w:pPr>
            <w:r>
              <w:rPr>
                <w:rFonts w:cs="Arial"/>
                <w:sz w:val="18"/>
                <w:szCs w:val="18"/>
              </w:rPr>
              <w:t>82,739</w:t>
            </w:r>
          </w:p>
        </w:tc>
        <w:tc>
          <w:tcPr>
            <w:tcW w:w="1361" w:type="dxa"/>
            <w:tcBorders>
              <w:top w:val="nil"/>
              <w:left w:val="nil"/>
              <w:bottom w:val="nil"/>
              <w:right w:val="nil"/>
            </w:tcBorders>
            <w:shd w:val="clear" w:color="auto" w:fill="auto"/>
            <w:vAlign w:val="bottom"/>
          </w:tcPr>
          <w:p w14:paraId="60D3165B" w14:textId="312AF8EA" w:rsidR="002256FC" w:rsidRPr="00BB5C23" w:rsidRDefault="002256FC" w:rsidP="003064A0">
            <w:pPr>
              <w:spacing w:before="40" w:after="20"/>
              <w:jc w:val="right"/>
              <w:rPr>
                <w:rFonts w:cs="Arial"/>
                <w:b/>
                <w:sz w:val="18"/>
                <w:szCs w:val="18"/>
              </w:rPr>
            </w:pPr>
            <w:r w:rsidRPr="00BB5C23">
              <w:rPr>
                <w:rFonts w:cs="Arial"/>
                <w:b/>
                <w:sz w:val="18"/>
                <w:szCs w:val="18"/>
              </w:rPr>
              <w:t>4,540,156</w:t>
            </w:r>
          </w:p>
        </w:tc>
      </w:tr>
      <w:tr w:rsidR="002256FC" w:rsidRPr="002256FC" w14:paraId="040D4CE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A1F307F" w14:textId="77777777" w:rsidR="002256FC" w:rsidRPr="00F75B25" w:rsidRDefault="002256FC" w:rsidP="002256FC">
            <w:pPr>
              <w:spacing w:before="40" w:after="20"/>
              <w:rPr>
                <w:rFonts w:cs="Arial"/>
                <w:sz w:val="18"/>
                <w:szCs w:val="18"/>
              </w:rPr>
            </w:pPr>
            <w:r w:rsidRPr="00F75B25">
              <w:rPr>
                <w:rFonts w:cs="Arial"/>
                <w:sz w:val="18"/>
                <w:szCs w:val="18"/>
              </w:rPr>
              <w:t>Wyndham C</w:t>
            </w:r>
          </w:p>
        </w:tc>
        <w:tc>
          <w:tcPr>
            <w:tcW w:w="1361" w:type="dxa"/>
            <w:tcBorders>
              <w:top w:val="nil"/>
              <w:left w:val="single" w:sz="18" w:space="0" w:color="C00000"/>
              <w:bottom w:val="nil"/>
              <w:right w:val="nil"/>
            </w:tcBorders>
            <w:shd w:val="clear" w:color="auto" w:fill="auto"/>
            <w:vAlign w:val="bottom"/>
          </w:tcPr>
          <w:p w14:paraId="09942E63" w14:textId="589BF5BC" w:rsidR="002256FC" w:rsidRPr="00D508F8" w:rsidRDefault="002256FC" w:rsidP="003064A0">
            <w:pPr>
              <w:spacing w:before="40" w:after="20"/>
              <w:jc w:val="right"/>
              <w:rPr>
                <w:rFonts w:cs="Arial"/>
                <w:sz w:val="18"/>
                <w:szCs w:val="18"/>
              </w:rPr>
            </w:pPr>
            <w:r>
              <w:rPr>
                <w:rFonts w:cs="Arial"/>
                <w:sz w:val="18"/>
                <w:szCs w:val="18"/>
              </w:rPr>
              <w:t>1,934,055</w:t>
            </w:r>
          </w:p>
        </w:tc>
        <w:tc>
          <w:tcPr>
            <w:tcW w:w="1361" w:type="dxa"/>
            <w:tcBorders>
              <w:top w:val="nil"/>
              <w:left w:val="nil"/>
              <w:bottom w:val="nil"/>
              <w:right w:val="nil"/>
            </w:tcBorders>
            <w:shd w:val="clear" w:color="auto" w:fill="auto"/>
            <w:vAlign w:val="bottom"/>
          </w:tcPr>
          <w:p w14:paraId="14C452ED" w14:textId="722F0722" w:rsidR="002256FC" w:rsidRPr="00D508F8" w:rsidRDefault="002256FC" w:rsidP="003064A0">
            <w:pPr>
              <w:spacing w:before="40" w:after="20"/>
              <w:jc w:val="right"/>
              <w:rPr>
                <w:rFonts w:cs="Arial"/>
                <w:sz w:val="18"/>
                <w:szCs w:val="18"/>
              </w:rPr>
            </w:pPr>
            <w:r>
              <w:rPr>
                <w:rFonts w:cs="Arial"/>
                <w:sz w:val="18"/>
                <w:szCs w:val="18"/>
              </w:rPr>
              <w:t>318,876</w:t>
            </w:r>
          </w:p>
        </w:tc>
        <w:tc>
          <w:tcPr>
            <w:tcW w:w="1361" w:type="dxa"/>
            <w:tcBorders>
              <w:top w:val="nil"/>
              <w:left w:val="nil"/>
              <w:bottom w:val="nil"/>
              <w:right w:val="nil"/>
            </w:tcBorders>
            <w:vAlign w:val="bottom"/>
          </w:tcPr>
          <w:p w14:paraId="4AAE0219" w14:textId="11319B64" w:rsidR="002256FC" w:rsidRPr="00D508F8" w:rsidRDefault="002256FC" w:rsidP="003064A0">
            <w:pPr>
              <w:spacing w:before="40" w:after="20"/>
              <w:jc w:val="right"/>
              <w:rPr>
                <w:rFonts w:cs="Arial"/>
                <w:sz w:val="18"/>
                <w:szCs w:val="18"/>
              </w:rPr>
            </w:pPr>
            <w:r>
              <w:rPr>
                <w:rFonts w:cs="Arial"/>
                <w:sz w:val="18"/>
                <w:szCs w:val="18"/>
              </w:rPr>
              <w:t>7,913,312</w:t>
            </w:r>
          </w:p>
        </w:tc>
        <w:tc>
          <w:tcPr>
            <w:tcW w:w="1361" w:type="dxa"/>
            <w:tcBorders>
              <w:top w:val="nil"/>
              <w:left w:val="nil"/>
              <w:bottom w:val="nil"/>
              <w:right w:val="nil"/>
            </w:tcBorders>
            <w:vAlign w:val="bottom"/>
          </w:tcPr>
          <w:p w14:paraId="1093552C" w14:textId="3722FE81" w:rsidR="002256FC" w:rsidRPr="00D508F8" w:rsidRDefault="002256FC" w:rsidP="003064A0">
            <w:pPr>
              <w:spacing w:before="40" w:after="20"/>
              <w:jc w:val="right"/>
              <w:rPr>
                <w:rFonts w:cs="Arial"/>
                <w:sz w:val="18"/>
                <w:szCs w:val="18"/>
              </w:rPr>
            </w:pPr>
            <w:r>
              <w:rPr>
                <w:rFonts w:cs="Arial"/>
                <w:sz w:val="18"/>
                <w:szCs w:val="18"/>
              </w:rPr>
              <w:t>493,414</w:t>
            </w:r>
          </w:p>
        </w:tc>
        <w:tc>
          <w:tcPr>
            <w:tcW w:w="1361" w:type="dxa"/>
            <w:tcBorders>
              <w:top w:val="nil"/>
              <w:left w:val="nil"/>
              <w:bottom w:val="nil"/>
              <w:right w:val="nil"/>
            </w:tcBorders>
            <w:shd w:val="clear" w:color="auto" w:fill="auto"/>
            <w:vAlign w:val="bottom"/>
          </w:tcPr>
          <w:p w14:paraId="7F373586" w14:textId="548A7706" w:rsidR="002256FC" w:rsidRPr="00BB5C23" w:rsidRDefault="002256FC" w:rsidP="003064A0">
            <w:pPr>
              <w:spacing w:before="40" w:after="20"/>
              <w:jc w:val="right"/>
              <w:rPr>
                <w:rFonts w:cs="Arial"/>
                <w:b/>
                <w:sz w:val="18"/>
                <w:szCs w:val="18"/>
              </w:rPr>
            </w:pPr>
            <w:r w:rsidRPr="00BB5C23">
              <w:rPr>
                <w:rFonts w:cs="Arial"/>
                <w:b/>
                <w:sz w:val="18"/>
                <w:szCs w:val="18"/>
              </w:rPr>
              <w:t>25,698,354</w:t>
            </w:r>
          </w:p>
        </w:tc>
      </w:tr>
      <w:tr w:rsidR="002256FC" w:rsidRPr="002256FC" w14:paraId="3B44A85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D4BA05F" w14:textId="77777777" w:rsidR="002256FC" w:rsidRPr="00F75B25" w:rsidRDefault="002256FC" w:rsidP="002256FC">
            <w:pPr>
              <w:spacing w:before="40" w:after="20"/>
              <w:rPr>
                <w:rFonts w:cs="Arial"/>
                <w:sz w:val="18"/>
                <w:szCs w:val="18"/>
              </w:rPr>
            </w:pPr>
            <w:r w:rsidRPr="00F75B25">
              <w:rPr>
                <w:rFonts w:cs="Arial"/>
                <w:sz w:val="18"/>
                <w:szCs w:val="18"/>
              </w:rPr>
              <w:t>Yarra C</w:t>
            </w:r>
          </w:p>
        </w:tc>
        <w:tc>
          <w:tcPr>
            <w:tcW w:w="1361" w:type="dxa"/>
            <w:tcBorders>
              <w:top w:val="nil"/>
              <w:left w:val="single" w:sz="18" w:space="0" w:color="C00000"/>
              <w:bottom w:val="nil"/>
              <w:right w:val="nil"/>
            </w:tcBorders>
            <w:shd w:val="clear" w:color="auto" w:fill="auto"/>
            <w:vAlign w:val="bottom"/>
          </w:tcPr>
          <w:p w14:paraId="29541250" w14:textId="5F050B0D" w:rsidR="002256FC" w:rsidRPr="00D508F8" w:rsidRDefault="002256FC" w:rsidP="003064A0">
            <w:pPr>
              <w:spacing w:before="40" w:after="20"/>
              <w:jc w:val="right"/>
              <w:rPr>
                <w:rFonts w:cs="Arial"/>
                <w:sz w:val="18"/>
                <w:szCs w:val="18"/>
              </w:rPr>
            </w:pPr>
            <w:r>
              <w:rPr>
                <w:rFonts w:cs="Arial"/>
                <w:sz w:val="18"/>
                <w:szCs w:val="18"/>
              </w:rPr>
              <w:t>1,123,353</w:t>
            </w:r>
          </w:p>
        </w:tc>
        <w:tc>
          <w:tcPr>
            <w:tcW w:w="1361" w:type="dxa"/>
            <w:tcBorders>
              <w:top w:val="nil"/>
              <w:left w:val="nil"/>
              <w:bottom w:val="nil"/>
              <w:right w:val="nil"/>
            </w:tcBorders>
            <w:shd w:val="clear" w:color="auto" w:fill="auto"/>
            <w:vAlign w:val="bottom"/>
          </w:tcPr>
          <w:p w14:paraId="194F4A93" w14:textId="5F85E4D0" w:rsidR="002256FC" w:rsidRPr="00D508F8" w:rsidRDefault="002256FC" w:rsidP="003064A0">
            <w:pPr>
              <w:spacing w:before="40" w:after="20"/>
              <w:jc w:val="right"/>
              <w:rPr>
                <w:rFonts w:cs="Arial"/>
                <w:sz w:val="18"/>
                <w:szCs w:val="18"/>
              </w:rPr>
            </w:pPr>
            <w:r>
              <w:rPr>
                <w:rFonts w:cs="Arial"/>
                <w:sz w:val="18"/>
                <w:szCs w:val="18"/>
              </w:rPr>
              <w:t>127,033</w:t>
            </w:r>
          </w:p>
        </w:tc>
        <w:tc>
          <w:tcPr>
            <w:tcW w:w="1361" w:type="dxa"/>
            <w:tcBorders>
              <w:top w:val="nil"/>
              <w:left w:val="nil"/>
              <w:bottom w:val="nil"/>
              <w:right w:val="nil"/>
            </w:tcBorders>
            <w:vAlign w:val="bottom"/>
          </w:tcPr>
          <w:p w14:paraId="11ECB622" w14:textId="2EA7D967" w:rsidR="002256FC" w:rsidRPr="00D508F8" w:rsidRDefault="002256FC" w:rsidP="003064A0">
            <w:pPr>
              <w:spacing w:before="40" w:after="20"/>
              <w:jc w:val="right"/>
              <w:rPr>
                <w:rFonts w:cs="Arial"/>
                <w:sz w:val="18"/>
                <w:szCs w:val="18"/>
              </w:rPr>
            </w:pPr>
            <w:r>
              <w:rPr>
                <w:rFonts w:cs="Arial"/>
                <w:sz w:val="18"/>
                <w:szCs w:val="18"/>
              </w:rPr>
              <w:t>3,274,638</w:t>
            </w:r>
          </w:p>
        </w:tc>
        <w:tc>
          <w:tcPr>
            <w:tcW w:w="1361" w:type="dxa"/>
            <w:tcBorders>
              <w:top w:val="nil"/>
              <w:left w:val="nil"/>
              <w:bottom w:val="nil"/>
              <w:right w:val="nil"/>
            </w:tcBorders>
            <w:vAlign w:val="bottom"/>
          </w:tcPr>
          <w:p w14:paraId="4113E9D4" w14:textId="784C1616" w:rsidR="002256FC" w:rsidRPr="00D508F8" w:rsidRDefault="002256FC" w:rsidP="003064A0">
            <w:pPr>
              <w:spacing w:before="40" w:after="20"/>
              <w:jc w:val="right"/>
              <w:rPr>
                <w:rFonts w:cs="Arial"/>
                <w:sz w:val="18"/>
                <w:szCs w:val="18"/>
              </w:rPr>
            </w:pPr>
            <w:r>
              <w:rPr>
                <w:rFonts w:cs="Arial"/>
                <w:sz w:val="18"/>
                <w:szCs w:val="18"/>
              </w:rPr>
              <w:t>196,564</w:t>
            </w:r>
          </w:p>
        </w:tc>
        <w:tc>
          <w:tcPr>
            <w:tcW w:w="1361" w:type="dxa"/>
            <w:tcBorders>
              <w:top w:val="nil"/>
              <w:left w:val="nil"/>
              <w:bottom w:val="nil"/>
              <w:right w:val="nil"/>
            </w:tcBorders>
            <w:shd w:val="clear" w:color="auto" w:fill="auto"/>
            <w:vAlign w:val="bottom"/>
          </w:tcPr>
          <w:p w14:paraId="33FE3BB0" w14:textId="19F849BF" w:rsidR="002256FC" w:rsidRPr="00BB5C23" w:rsidRDefault="002256FC" w:rsidP="003064A0">
            <w:pPr>
              <w:spacing w:before="40" w:after="20"/>
              <w:jc w:val="right"/>
              <w:rPr>
                <w:rFonts w:cs="Arial"/>
                <w:b/>
                <w:sz w:val="18"/>
                <w:szCs w:val="18"/>
              </w:rPr>
            </w:pPr>
            <w:r w:rsidRPr="00BB5C23">
              <w:rPr>
                <w:rFonts w:cs="Arial"/>
                <w:b/>
                <w:sz w:val="18"/>
                <w:szCs w:val="18"/>
              </w:rPr>
              <w:t>12,341,475</w:t>
            </w:r>
          </w:p>
        </w:tc>
      </w:tr>
      <w:tr w:rsidR="002256FC" w:rsidRPr="002256FC" w14:paraId="550FCB1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3FA6CBD" w14:textId="77777777" w:rsidR="002256FC" w:rsidRPr="00F75B25" w:rsidRDefault="002256FC" w:rsidP="002256FC">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C00000"/>
              <w:bottom w:val="nil"/>
              <w:right w:val="nil"/>
            </w:tcBorders>
            <w:shd w:val="clear" w:color="auto" w:fill="auto"/>
            <w:vAlign w:val="bottom"/>
          </w:tcPr>
          <w:p w14:paraId="492A80C7" w14:textId="6531F2AF" w:rsidR="002256FC" w:rsidRPr="00D508F8" w:rsidRDefault="002256FC" w:rsidP="003064A0">
            <w:pPr>
              <w:spacing w:before="40" w:after="20"/>
              <w:jc w:val="right"/>
              <w:rPr>
                <w:rFonts w:cs="Arial"/>
                <w:sz w:val="18"/>
                <w:szCs w:val="18"/>
              </w:rPr>
            </w:pPr>
            <w:r>
              <w:rPr>
                <w:rFonts w:cs="Arial"/>
                <w:sz w:val="18"/>
                <w:szCs w:val="18"/>
              </w:rPr>
              <w:t>1,215,313</w:t>
            </w:r>
          </w:p>
        </w:tc>
        <w:tc>
          <w:tcPr>
            <w:tcW w:w="1361" w:type="dxa"/>
            <w:tcBorders>
              <w:top w:val="nil"/>
              <w:left w:val="nil"/>
              <w:bottom w:val="nil"/>
              <w:right w:val="nil"/>
            </w:tcBorders>
            <w:shd w:val="clear" w:color="auto" w:fill="auto"/>
            <w:vAlign w:val="bottom"/>
          </w:tcPr>
          <w:p w14:paraId="7E9B1E44" w14:textId="48381CA8" w:rsidR="002256FC" w:rsidRPr="00D508F8" w:rsidRDefault="002256FC" w:rsidP="003064A0">
            <w:pPr>
              <w:spacing w:before="40" w:after="20"/>
              <w:jc w:val="right"/>
              <w:rPr>
                <w:rFonts w:cs="Arial"/>
                <w:sz w:val="18"/>
                <w:szCs w:val="18"/>
              </w:rPr>
            </w:pPr>
            <w:r>
              <w:rPr>
                <w:rFonts w:cs="Arial"/>
                <w:sz w:val="18"/>
                <w:szCs w:val="18"/>
              </w:rPr>
              <w:t>206,934</w:t>
            </w:r>
          </w:p>
        </w:tc>
        <w:tc>
          <w:tcPr>
            <w:tcW w:w="1361" w:type="dxa"/>
            <w:tcBorders>
              <w:top w:val="nil"/>
              <w:left w:val="nil"/>
              <w:bottom w:val="nil"/>
              <w:right w:val="nil"/>
            </w:tcBorders>
            <w:vAlign w:val="bottom"/>
          </w:tcPr>
          <w:p w14:paraId="1FE51DF3" w14:textId="2BB04741" w:rsidR="002256FC" w:rsidRPr="00D508F8" w:rsidRDefault="002256FC" w:rsidP="003064A0">
            <w:pPr>
              <w:spacing w:before="40" w:after="20"/>
              <w:jc w:val="right"/>
              <w:rPr>
                <w:rFonts w:cs="Arial"/>
                <w:sz w:val="18"/>
                <w:szCs w:val="18"/>
              </w:rPr>
            </w:pPr>
            <w:r>
              <w:rPr>
                <w:rFonts w:cs="Arial"/>
                <w:sz w:val="18"/>
                <w:szCs w:val="18"/>
              </w:rPr>
              <w:t>4,974,054</w:t>
            </w:r>
          </w:p>
        </w:tc>
        <w:tc>
          <w:tcPr>
            <w:tcW w:w="1361" w:type="dxa"/>
            <w:tcBorders>
              <w:top w:val="nil"/>
              <w:left w:val="nil"/>
              <w:bottom w:val="nil"/>
              <w:right w:val="nil"/>
            </w:tcBorders>
            <w:vAlign w:val="bottom"/>
          </w:tcPr>
          <w:p w14:paraId="33BAC7DF" w14:textId="24AA4382" w:rsidR="002256FC" w:rsidRPr="00D508F8" w:rsidRDefault="002256FC" w:rsidP="003064A0">
            <w:pPr>
              <w:spacing w:before="40" w:after="20"/>
              <w:jc w:val="right"/>
              <w:rPr>
                <w:rFonts w:cs="Arial"/>
                <w:sz w:val="18"/>
                <w:szCs w:val="18"/>
              </w:rPr>
            </w:pPr>
            <w:r>
              <w:rPr>
                <w:rFonts w:cs="Arial"/>
                <w:sz w:val="18"/>
                <w:szCs w:val="18"/>
              </w:rPr>
              <w:t>320,200</w:t>
            </w:r>
          </w:p>
        </w:tc>
        <w:tc>
          <w:tcPr>
            <w:tcW w:w="1361" w:type="dxa"/>
            <w:tcBorders>
              <w:top w:val="nil"/>
              <w:left w:val="nil"/>
              <w:bottom w:val="nil"/>
              <w:right w:val="nil"/>
            </w:tcBorders>
            <w:shd w:val="clear" w:color="auto" w:fill="auto"/>
            <w:vAlign w:val="bottom"/>
          </w:tcPr>
          <w:p w14:paraId="1F9292A0" w14:textId="32ECA33A" w:rsidR="002256FC" w:rsidRPr="00BB5C23" w:rsidRDefault="002256FC" w:rsidP="003064A0">
            <w:pPr>
              <w:spacing w:before="40" w:after="20"/>
              <w:jc w:val="right"/>
              <w:rPr>
                <w:rFonts w:cs="Arial"/>
                <w:b/>
                <w:sz w:val="18"/>
                <w:szCs w:val="18"/>
              </w:rPr>
            </w:pPr>
            <w:r w:rsidRPr="00BB5C23">
              <w:rPr>
                <w:rFonts w:cs="Arial"/>
                <w:b/>
                <w:sz w:val="18"/>
                <w:szCs w:val="18"/>
              </w:rPr>
              <w:t>17,397,466</w:t>
            </w:r>
          </w:p>
        </w:tc>
      </w:tr>
      <w:tr w:rsidR="002256FC" w:rsidRPr="002256FC" w14:paraId="60CE630B" w14:textId="77777777" w:rsidTr="00401057">
        <w:trPr>
          <w:trHeight w:val="240"/>
        </w:trPr>
        <w:tc>
          <w:tcPr>
            <w:tcW w:w="2268" w:type="dxa"/>
            <w:tcBorders>
              <w:top w:val="nil"/>
              <w:left w:val="nil"/>
              <w:right w:val="single" w:sz="18" w:space="0" w:color="C00000"/>
            </w:tcBorders>
            <w:shd w:val="clear" w:color="auto" w:fill="auto"/>
            <w:vAlign w:val="center"/>
          </w:tcPr>
          <w:p w14:paraId="59EEBEFE" w14:textId="77777777" w:rsidR="002256FC" w:rsidRPr="00F75B25" w:rsidRDefault="002256FC" w:rsidP="002256FC">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C00000"/>
              <w:right w:val="nil"/>
            </w:tcBorders>
            <w:shd w:val="clear" w:color="auto" w:fill="auto"/>
            <w:vAlign w:val="bottom"/>
          </w:tcPr>
          <w:p w14:paraId="3721F25C" w14:textId="3B3EA91C" w:rsidR="002256FC" w:rsidRPr="00D508F8" w:rsidRDefault="002256FC" w:rsidP="003064A0">
            <w:pPr>
              <w:spacing w:before="40" w:after="20"/>
              <w:jc w:val="right"/>
              <w:rPr>
                <w:rFonts w:cs="Arial"/>
                <w:sz w:val="18"/>
                <w:szCs w:val="18"/>
              </w:rPr>
            </w:pPr>
            <w:r>
              <w:rPr>
                <w:rFonts w:cs="Arial"/>
                <w:sz w:val="18"/>
                <w:szCs w:val="18"/>
              </w:rPr>
              <w:t>46,845</w:t>
            </w:r>
          </w:p>
        </w:tc>
        <w:tc>
          <w:tcPr>
            <w:tcW w:w="1361" w:type="dxa"/>
            <w:tcBorders>
              <w:top w:val="nil"/>
              <w:left w:val="nil"/>
              <w:right w:val="nil"/>
            </w:tcBorders>
            <w:shd w:val="clear" w:color="auto" w:fill="auto"/>
            <w:vAlign w:val="bottom"/>
          </w:tcPr>
          <w:p w14:paraId="2C5B9654" w14:textId="6DEA641F" w:rsidR="002256FC" w:rsidRPr="00D508F8" w:rsidRDefault="002256FC" w:rsidP="003064A0">
            <w:pPr>
              <w:spacing w:before="40" w:after="20"/>
              <w:jc w:val="right"/>
              <w:rPr>
                <w:rFonts w:cs="Arial"/>
                <w:sz w:val="18"/>
                <w:szCs w:val="18"/>
              </w:rPr>
            </w:pPr>
            <w:r>
              <w:rPr>
                <w:rFonts w:cs="Arial"/>
                <w:sz w:val="18"/>
                <w:szCs w:val="18"/>
              </w:rPr>
              <w:t>8,796</w:t>
            </w:r>
          </w:p>
        </w:tc>
        <w:tc>
          <w:tcPr>
            <w:tcW w:w="1361" w:type="dxa"/>
            <w:tcBorders>
              <w:top w:val="nil"/>
              <w:left w:val="nil"/>
              <w:right w:val="nil"/>
            </w:tcBorders>
            <w:vAlign w:val="bottom"/>
          </w:tcPr>
          <w:p w14:paraId="50A2E55D" w14:textId="540FE801" w:rsidR="002256FC" w:rsidRPr="00D508F8" w:rsidRDefault="002256FC" w:rsidP="003064A0">
            <w:pPr>
              <w:spacing w:before="40" w:after="20"/>
              <w:jc w:val="right"/>
              <w:rPr>
                <w:rFonts w:cs="Arial"/>
                <w:sz w:val="18"/>
                <w:szCs w:val="18"/>
              </w:rPr>
            </w:pPr>
            <w:r>
              <w:rPr>
                <w:rFonts w:cs="Arial"/>
                <w:sz w:val="18"/>
                <w:szCs w:val="18"/>
              </w:rPr>
              <w:t>204,448</w:t>
            </w:r>
          </w:p>
        </w:tc>
        <w:tc>
          <w:tcPr>
            <w:tcW w:w="1361" w:type="dxa"/>
            <w:tcBorders>
              <w:top w:val="nil"/>
              <w:left w:val="nil"/>
              <w:right w:val="nil"/>
            </w:tcBorders>
            <w:vAlign w:val="bottom"/>
          </w:tcPr>
          <w:p w14:paraId="1445FA41" w14:textId="01445A30" w:rsidR="002256FC" w:rsidRPr="00D508F8" w:rsidRDefault="002256FC" w:rsidP="003064A0">
            <w:pPr>
              <w:spacing w:before="40" w:after="20"/>
              <w:jc w:val="right"/>
              <w:rPr>
                <w:rFonts w:cs="Arial"/>
                <w:sz w:val="18"/>
                <w:szCs w:val="18"/>
              </w:rPr>
            </w:pPr>
            <w:r>
              <w:rPr>
                <w:rFonts w:cs="Arial"/>
                <w:sz w:val="18"/>
                <w:szCs w:val="18"/>
              </w:rPr>
              <w:t>13,611</w:t>
            </w:r>
          </w:p>
        </w:tc>
        <w:tc>
          <w:tcPr>
            <w:tcW w:w="1361" w:type="dxa"/>
            <w:tcBorders>
              <w:top w:val="nil"/>
              <w:left w:val="nil"/>
              <w:right w:val="nil"/>
            </w:tcBorders>
            <w:shd w:val="clear" w:color="auto" w:fill="auto"/>
            <w:vAlign w:val="bottom"/>
          </w:tcPr>
          <w:p w14:paraId="5B9E3E71" w14:textId="3644A586" w:rsidR="002256FC" w:rsidRPr="00BB5C23" w:rsidRDefault="002256FC" w:rsidP="003064A0">
            <w:pPr>
              <w:spacing w:before="40" w:after="20"/>
              <w:jc w:val="right"/>
              <w:rPr>
                <w:rFonts w:cs="Arial"/>
                <w:b/>
                <w:sz w:val="18"/>
                <w:szCs w:val="18"/>
              </w:rPr>
            </w:pPr>
            <w:r w:rsidRPr="00BB5C23">
              <w:rPr>
                <w:rFonts w:cs="Arial"/>
                <w:b/>
                <w:sz w:val="18"/>
                <w:szCs w:val="18"/>
              </w:rPr>
              <w:t>754,020</w:t>
            </w:r>
          </w:p>
        </w:tc>
      </w:tr>
      <w:tr w:rsidR="002256FC" w:rsidRPr="002256FC" w14:paraId="4AADB66C" w14:textId="77777777" w:rsidTr="00E342C2">
        <w:trPr>
          <w:trHeight w:val="240"/>
        </w:trPr>
        <w:tc>
          <w:tcPr>
            <w:tcW w:w="2268" w:type="dxa"/>
            <w:tcBorders>
              <w:left w:val="nil"/>
              <w:right w:val="single" w:sz="18" w:space="0" w:color="C00000"/>
            </w:tcBorders>
            <w:shd w:val="clear" w:color="auto" w:fill="auto"/>
            <w:vAlign w:val="center"/>
          </w:tcPr>
          <w:p w14:paraId="68BA8FB6" w14:textId="77777777" w:rsidR="002256FC" w:rsidRPr="00F75B25" w:rsidRDefault="002256FC" w:rsidP="002256FC">
            <w:pPr>
              <w:spacing w:before="40" w:after="20"/>
              <w:rPr>
                <w:rFonts w:cs="Arial"/>
                <w:sz w:val="18"/>
                <w:szCs w:val="18"/>
              </w:rPr>
            </w:pPr>
          </w:p>
        </w:tc>
        <w:tc>
          <w:tcPr>
            <w:tcW w:w="1361" w:type="dxa"/>
            <w:tcBorders>
              <w:left w:val="single" w:sz="18" w:space="0" w:color="C00000"/>
              <w:bottom w:val="single" w:sz="8" w:space="0" w:color="C00000"/>
            </w:tcBorders>
            <w:shd w:val="clear" w:color="auto" w:fill="auto"/>
            <w:vAlign w:val="bottom"/>
          </w:tcPr>
          <w:p w14:paraId="5828167A" w14:textId="028EE777"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bottom w:val="single" w:sz="8" w:space="0" w:color="C00000"/>
            </w:tcBorders>
            <w:shd w:val="clear" w:color="auto" w:fill="auto"/>
            <w:vAlign w:val="bottom"/>
          </w:tcPr>
          <w:p w14:paraId="14F32C9A" w14:textId="3F5280BE"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bottom w:val="single" w:sz="8" w:space="0" w:color="C00000"/>
            </w:tcBorders>
            <w:vAlign w:val="bottom"/>
          </w:tcPr>
          <w:p w14:paraId="5002C119" w14:textId="5B21E1ED"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bottom w:val="single" w:sz="8" w:space="0" w:color="C00000"/>
            </w:tcBorders>
            <w:vAlign w:val="bottom"/>
          </w:tcPr>
          <w:p w14:paraId="14B6BBEB" w14:textId="3DE516F7" w:rsidR="002256FC" w:rsidRPr="00D508F8" w:rsidRDefault="002256FC" w:rsidP="003064A0">
            <w:pPr>
              <w:spacing w:before="40" w:after="20"/>
              <w:jc w:val="right"/>
              <w:rPr>
                <w:rFonts w:cs="Arial"/>
                <w:sz w:val="18"/>
                <w:szCs w:val="18"/>
              </w:rPr>
            </w:pPr>
            <w:r>
              <w:rPr>
                <w:rFonts w:cs="Arial"/>
                <w:sz w:val="18"/>
                <w:szCs w:val="18"/>
              </w:rPr>
              <w:t> </w:t>
            </w:r>
          </w:p>
        </w:tc>
        <w:tc>
          <w:tcPr>
            <w:tcW w:w="1361" w:type="dxa"/>
            <w:tcBorders>
              <w:bottom w:val="single" w:sz="8" w:space="0" w:color="C00000"/>
            </w:tcBorders>
            <w:shd w:val="clear" w:color="auto" w:fill="auto"/>
            <w:vAlign w:val="bottom"/>
          </w:tcPr>
          <w:p w14:paraId="4153E60F" w14:textId="18AEE1B7" w:rsidR="002256FC" w:rsidRPr="00BB5C23" w:rsidRDefault="002256FC" w:rsidP="003064A0">
            <w:pPr>
              <w:spacing w:before="40" w:after="20"/>
              <w:jc w:val="right"/>
              <w:rPr>
                <w:rFonts w:cs="Arial"/>
                <w:b/>
                <w:sz w:val="18"/>
                <w:szCs w:val="18"/>
              </w:rPr>
            </w:pPr>
            <w:r w:rsidRPr="00BB5C23">
              <w:rPr>
                <w:rFonts w:cs="Arial"/>
                <w:b/>
                <w:sz w:val="18"/>
                <w:szCs w:val="18"/>
              </w:rPr>
              <w:t> </w:t>
            </w:r>
          </w:p>
        </w:tc>
      </w:tr>
      <w:tr w:rsidR="002256FC" w:rsidRPr="002256FC" w14:paraId="50C5CF59" w14:textId="77777777" w:rsidTr="00E342C2">
        <w:trPr>
          <w:trHeight w:val="240"/>
        </w:trPr>
        <w:tc>
          <w:tcPr>
            <w:tcW w:w="2268" w:type="dxa"/>
            <w:tcBorders>
              <w:left w:val="nil"/>
              <w:right w:val="single" w:sz="18" w:space="0" w:color="C00000"/>
            </w:tcBorders>
            <w:shd w:val="clear" w:color="auto" w:fill="auto"/>
            <w:vAlign w:val="center"/>
          </w:tcPr>
          <w:p w14:paraId="053C396F" w14:textId="77777777" w:rsidR="002256FC" w:rsidRPr="00F75B25" w:rsidRDefault="002256FC" w:rsidP="002256FC">
            <w:pPr>
              <w:spacing w:before="40" w:after="20"/>
              <w:rPr>
                <w:rFonts w:cs="Arial"/>
                <w:sz w:val="18"/>
                <w:szCs w:val="18"/>
              </w:rPr>
            </w:pPr>
          </w:p>
        </w:tc>
        <w:tc>
          <w:tcPr>
            <w:tcW w:w="1361" w:type="dxa"/>
            <w:tcBorders>
              <w:top w:val="single" w:sz="8" w:space="0" w:color="C00000"/>
              <w:left w:val="single" w:sz="18" w:space="0" w:color="C00000"/>
            </w:tcBorders>
            <w:shd w:val="clear" w:color="auto" w:fill="auto"/>
            <w:vAlign w:val="bottom"/>
          </w:tcPr>
          <w:p w14:paraId="727415E3" w14:textId="0815F71C" w:rsidR="002256FC" w:rsidRPr="00D508F8" w:rsidRDefault="002256FC" w:rsidP="003064A0">
            <w:pPr>
              <w:spacing w:before="40" w:after="20"/>
              <w:jc w:val="right"/>
              <w:rPr>
                <w:rFonts w:cs="Arial"/>
                <w:b/>
                <w:sz w:val="18"/>
                <w:szCs w:val="18"/>
              </w:rPr>
            </w:pPr>
            <w:r w:rsidRPr="002256FC">
              <w:rPr>
                <w:rFonts w:cs="Arial"/>
                <w:b/>
                <w:sz w:val="18"/>
                <w:szCs w:val="18"/>
              </w:rPr>
              <w:t>55,210,726</w:t>
            </w:r>
          </w:p>
        </w:tc>
        <w:tc>
          <w:tcPr>
            <w:tcW w:w="1361" w:type="dxa"/>
            <w:tcBorders>
              <w:top w:val="single" w:sz="8" w:space="0" w:color="C00000"/>
            </w:tcBorders>
            <w:shd w:val="clear" w:color="auto" w:fill="auto"/>
            <w:vAlign w:val="bottom"/>
          </w:tcPr>
          <w:p w14:paraId="6A789901" w14:textId="4DB5A78A" w:rsidR="002256FC" w:rsidRPr="00D508F8" w:rsidRDefault="002256FC" w:rsidP="003064A0">
            <w:pPr>
              <w:spacing w:before="40" w:after="20"/>
              <w:jc w:val="right"/>
              <w:rPr>
                <w:rFonts w:cs="Arial"/>
                <w:b/>
                <w:sz w:val="18"/>
                <w:szCs w:val="18"/>
              </w:rPr>
            </w:pPr>
            <w:r w:rsidRPr="002256FC">
              <w:rPr>
                <w:rFonts w:cs="Arial"/>
                <w:b/>
                <w:sz w:val="18"/>
                <w:szCs w:val="18"/>
              </w:rPr>
              <w:t>8,335,785</w:t>
            </w:r>
          </w:p>
        </w:tc>
        <w:tc>
          <w:tcPr>
            <w:tcW w:w="1361" w:type="dxa"/>
            <w:tcBorders>
              <w:top w:val="single" w:sz="8" w:space="0" w:color="C00000"/>
            </w:tcBorders>
            <w:vAlign w:val="bottom"/>
          </w:tcPr>
          <w:p w14:paraId="2F9298CD" w14:textId="4CE94614" w:rsidR="002256FC" w:rsidRPr="00D508F8" w:rsidRDefault="002256FC" w:rsidP="003064A0">
            <w:pPr>
              <w:spacing w:before="40" w:after="20"/>
              <w:jc w:val="right"/>
              <w:rPr>
                <w:rFonts w:cs="Arial"/>
                <w:b/>
                <w:sz w:val="18"/>
                <w:szCs w:val="18"/>
              </w:rPr>
            </w:pPr>
            <w:r w:rsidRPr="002256FC">
              <w:rPr>
                <w:rFonts w:cs="Arial"/>
                <w:b/>
                <w:sz w:val="18"/>
                <w:szCs w:val="18"/>
              </w:rPr>
              <w:t>210,961,916</w:t>
            </w:r>
          </w:p>
        </w:tc>
        <w:tc>
          <w:tcPr>
            <w:tcW w:w="1361" w:type="dxa"/>
            <w:tcBorders>
              <w:top w:val="single" w:sz="8" w:space="0" w:color="C00000"/>
            </w:tcBorders>
            <w:vAlign w:val="bottom"/>
          </w:tcPr>
          <w:p w14:paraId="25FCB75B" w14:textId="2C324B27" w:rsidR="002256FC" w:rsidRPr="00D508F8" w:rsidRDefault="002256FC" w:rsidP="003064A0">
            <w:pPr>
              <w:spacing w:before="40" w:after="20"/>
              <w:jc w:val="right"/>
              <w:rPr>
                <w:rFonts w:cs="Arial"/>
                <w:b/>
                <w:sz w:val="18"/>
                <w:szCs w:val="18"/>
              </w:rPr>
            </w:pPr>
            <w:r w:rsidRPr="002256FC">
              <w:rPr>
                <w:rFonts w:cs="Arial"/>
                <w:b/>
                <w:sz w:val="18"/>
                <w:szCs w:val="18"/>
              </w:rPr>
              <w:t>12,898,404</w:t>
            </w:r>
          </w:p>
        </w:tc>
        <w:tc>
          <w:tcPr>
            <w:tcW w:w="1361" w:type="dxa"/>
            <w:tcBorders>
              <w:top w:val="single" w:sz="8" w:space="0" w:color="C00000"/>
            </w:tcBorders>
            <w:shd w:val="clear" w:color="auto" w:fill="auto"/>
            <w:vAlign w:val="bottom"/>
          </w:tcPr>
          <w:p w14:paraId="6B12F174" w14:textId="2079E180" w:rsidR="002256FC" w:rsidRPr="00D508F8" w:rsidRDefault="002256FC" w:rsidP="003064A0">
            <w:pPr>
              <w:spacing w:before="40" w:after="20"/>
              <w:jc w:val="right"/>
              <w:rPr>
                <w:rFonts w:cs="Arial"/>
                <w:b/>
                <w:sz w:val="18"/>
                <w:szCs w:val="18"/>
              </w:rPr>
            </w:pPr>
            <w:r w:rsidRPr="002256FC">
              <w:rPr>
                <w:rFonts w:cs="Arial"/>
                <w:b/>
                <w:sz w:val="18"/>
                <w:szCs w:val="18"/>
              </w:rPr>
              <w:t>731,852,246</w:t>
            </w:r>
          </w:p>
        </w:tc>
      </w:tr>
    </w:tbl>
    <w:p w14:paraId="4FB06BDD" w14:textId="77777777" w:rsidR="00C94778" w:rsidRPr="00FF36E8" w:rsidRDefault="00F57D43" w:rsidP="00FF36E8">
      <w:pPr>
        <w:spacing w:before="40" w:after="20"/>
        <w:rPr>
          <w:rFonts w:cs="Arial"/>
          <w:sz w:val="18"/>
          <w:szCs w:val="18"/>
        </w:rPr>
      </w:pPr>
      <w:r w:rsidRPr="00FF36E8">
        <w:rPr>
          <w:rFonts w:cs="Arial"/>
          <w:sz w:val="18"/>
          <w:szCs w:val="18"/>
        </w:rPr>
        <w:br w:type="page"/>
      </w:r>
    </w:p>
    <w:p w14:paraId="3E26D1A8" w14:textId="26A2E4D5" w:rsidR="00C94778" w:rsidRPr="00976C78" w:rsidRDefault="00CE4507" w:rsidP="00536506">
      <w:pPr>
        <w:pStyle w:val="VGC-Head10"/>
      </w:pPr>
      <w:r w:rsidRPr="00976C78">
        <w:t>Appendix 4</w:t>
      </w:r>
      <w:r w:rsidR="0020502F" w:rsidRPr="00976C78">
        <w:tab/>
      </w:r>
      <w:r w:rsidR="001F183A">
        <w:t>2018-19</w:t>
      </w:r>
      <w:r w:rsidR="00A97ABE">
        <w:t xml:space="preserve"> </w:t>
      </w:r>
      <w:r w:rsidR="0020502F" w:rsidRPr="00976C78">
        <w:t xml:space="preserve">General Purpose Grants </w:t>
      </w:r>
    </w:p>
    <w:p w14:paraId="7245E1BC" w14:textId="77777777" w:rsidR="00C94778" w:rsidRPr="00976C78" w:rsidRDefault="00D67755" w:rsidP="008C1A28">
      <w:pPr>
        <w:pStyle w:val="VGC-Head2"/>
      </w:pPr>
      <w:r w:rsidRPr="00976C78">
        <w:t>J</w:t>
      </w:r>
      <w:r w:rsidR="00CE520A" w:rsidRPr="00976C78">
        <w:t xml:space="preserve">.  </w:t>
      </w:r>
      <w:r w:rsidR="00C94778" w:rsidRPr="00976C78">
        <w:t xml:space="preserve">Standardised </w:t>
      </w:r>
      <w:r w:rsidRPr="00976C78">
        <w:t xml:space="preserve">Rate </w:t>
      </w:r>
      <w:r w:rsidR="00C94778" w:rsidRPr="00976C78">
        <w:t>Revenue</w:t>
      </w:r>
    </w:p>
    <w:p w14:paraId="7DF1E2FA" w14:textId="77777777"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1FE66955" w14:textId="77777777" w:rsidTr="00E342C2">
        <w:trPr>
          <w:tblHeader/>
        </w:trPr>
        <w:tc>
          <w:tcPr>
            <w:tcW w:w="2268" w:type="dxa"/>
            <w:tcBorders>
              <w:left w:val="nil"/>
              <w:right w:val="single" w:sz="18" w:space="0" w:color="C00000"/>
            </w:tcBorders>
            <w:shd w:val="clear" w:color="auto" w:fill="auto"/>
            <w:vAlign w:val="bottom"/>
          </w:tcPr>
          <w:p w14:paraId="439D906C" w14:textId="77777777" w:rsidR="00540FD9" w:rsidRPr="00F75B25" w:rsidRDefault="00540FD9" w:rsidP="008001AD">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0EBA65F7" w14:textId="77777777" w:rsidR="00540FD9" w:rsidRPr="00FF36E8" w:rsidRDefault="008D3EF8" w:rsidP="008001AD">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Rates Assessed</w:t>
            </w:r>
          </w:p>
        </w:tc>
      </w:tr>
      <w:tr w:rsidR="00713C86" w:rsidRPr="00FF36E8" w14:paraId="13BE87BE" w14:textId="77777777" w:rsidTr="00E342C2">
        <w:trPr>
          <w:tblHeader/>
        </w:trPr>
        <w:tc>
          <w:tcPr>
            <w:tcW w:w="2268" w:type="dxa"/>
            <w:tcBorders>
              <w:left w:val="nil"/>
              <w:right w:val="single" w:sz="18" w:space="0" w:color="C00000"/>
            </w:tcBorders>
            <w:shd w:val="clear" w:color="auto" w:fill="auto"/>
            <w:vAlign w:val="bottom"/>
          </w:tcPr>
          <w:p w14:paraId="6563A8FC" w14:textId="77777777" w:rsidR="00713C86" w:rsidRPr="00F75B25" w:rsidRDefault="00713C86" w:rsidP="008001AD">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3B56B3D9" w14:textId="77777777" w:rsidR="00713C86" w:rsidRPr="00FF36E8" w:rsidRDefault="00540FD9" w:rsidP="008001AD">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083E5FAE" w14:textId="77777777" w:rsidR="00713C86" w:rsidRPr="00FF36E8" w:rsidRDefault="00540FD9" w:rsidP="008001AD">
            <w:pPr>
              <w:spacing w:before="40" w:after="20"/>
              <w:jc w:val="center"/>
              <w:rPr>
                <w:rFonts w:cs="Arial"/>
                <w:sz w:val="16"/>
                <w:szCs w:val="16"/>
              </w:rPr>
            </w:pPr>
            <w:r w:rsidRPr="00FF36E8">
              <w:rPr>
                <w:rFonts w:cs="Arial"/>
                <w:sz w:val="16"/>
                <w:szCs w:val="16"/>
              </w:rPr>
              <w:t xml:space="preserve">Commercial / Industrial </w:t>
            </w:r>
            <w:r w:rsidR="00266F1B">
              <w:rPr>
                <w:rFonts w:cs="Arial"/>
                <w:sz w:val="16"/>
                <w:szCs w:val="16"/>
              </w:rPr>
              <w:t>(</w:t>
            </w:r>
            <w:r w:rsidRPr="00FF36E8">
              <w:rPr>
                <w:rFonts w:cs="Arial"/>
                <w:sz w:val="16"/>
                <w:szCs w:val="16"/>
              </w:rPr>
              <w:t>incl. Other)</w:t>
            </w:r>
            <w:r w:rsidRPr="00FF36E8">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5BE95380" w14:textId="77777777" w:rsidR="00713C86" w:rsidRPr="00FF36E8" w:rsidRDefault="00540FD9" w:rsidP="008001AD">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213545AB" w14:textId="77777777" w:rsidR="00713C86" w:rsidRPr="00FF36E8" w:rsidRDefault="00540FD9"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064A0" w:rsidRPr="003064A0" w14:paraId="65EE9D84" w14:textId="77777777" w:rsidTr="00E342C2">
        <w:trPr>
          <w:tblHeader/>
        </w:trPr>
        <w:tc>
          <w:tcPr>
            <w:tcW w:w="2268" w:type="dxa"/>
            <w:tcBorders>
              <w:left w:val="nil"/>
              <w:bottom w:val="nil"/>
              <w:right w:val="single" w:sz="18" w:space="0" w:color="C00000"/>
            </w:tcBorders>
            <w:shd w:val="clear" w:color="auto" w:fill="auto"/>
            <w:noWrap/>
            <w:vAlign w:val="center"/>
          </w:tcPr>
          <w:p w14:paraId="0F6A369A" w14:textId="77777777" w:rsidR="003064A0" w:rsidRPr="00F75B25" w:rsidRDefault="003064A0" w:rsidP="003064A0">
            <w:pPr>
              <w:spacing w:before="40" w:after="4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vAlign w:val="bottom"/>
          </w:tcPr>
          <w:p w14:paraId="78BD7CB8" w14:textId="7B1E1A45" w:rsidR="003064A0" w:rsidRPr="000B7032" w:rsidRDefault="003064A0" w:rsidP="003064A0">
            <w:pPr>
              <w:spacing w:before="40" w:after="40"/>
              <w:jc w:val="right"/>
              <w:rPr>
                <w:rFonts w:cs="Arial"/>
                <w:sz w:val="18"/>
                <w:szCs w:val="18"/>
              </w:rPr>
            </w:pPr>
            <w:r>
              <w:rPr>
                <w:rFonts w:cs="Arial"/>
                <w:sz w:val="18"/>
                <w:szCs w:val="18"/>
              </w:rPr>
              <w:t> </w:t>
            </w:r>
          </w:p>
        </w:tc>
        <w:tc>
          <w:tcPr>
            <w:tcW w:w="1701" w:type="dxa"/>
            <w:tcBorders>
              <w:top w:val="single" w:sz="8" w:space="0" w:color="C00000"/>
              <w:left w:val="nil"/>
              <w:bottom w:val="nil"/>
              <w:right w:val="nil"/>
            </w:tcBorders>
            <w:vAlign w:val="bottom"/>
          </w:tcPr>
          <w:p w14:paraId="1866A9B0" w14:textId="77777777" w:rsidR="003064A0" w:rsidRPr="000B7032" w:rsidRDefault="003064A0" w:rsidP="003064A0">
            <w:pPr>
              <w:spacing w:before="40" w:after="40"/>
              <w:jc w:val="right"/>
              <w:rPr>
                <w:rFonts w:cs="Arial"/>
                <w:sz w:val="18"/>
                <w:szCs w:val="18"/>
              </w:rPr>
            </w:pPr>
          </w:p>
        </w:tc>
        <w:tc>
          <w:tcPr>
            <w:tcW w:w="1701" w:type="dxa"/>
            <w:tcBorders>
              <w:top w:val="single" w:sz="8" w:space="0" w:color="C00000"/>
              <w:left w:val="nil"/>
              <w:bottom w:val="nil"/>
              <w:right w:val="nil"/>
            </w:tcBorders>
            <w:shd w:val="clear" w:color="auto" w:fill="auto"/>
            <w:noWrap/>
            <w:vAlign w:val="bottom"/>
          </w:tcPr>
          <w:p w14:paraId="35888EBE" w14:textId="77777777" w:rsidR="003064A0" w:rsidRPr="000B7032" w:rsidRDefault="003064A0" w:rsidP="003064A0">
            <w:pPr>
              <w:spacing w:before="40" w:after="40"/>
              <w:jc w:val="right"/>
              <w:rPr>
                <w:rFonts w:cs="Arial"/>
                <w:sz w:val="18"/>
                <w:szCs w:val="18"/>
              </w:rPr>
            </w:pPr>
          </w:p>
        </w:tc>
        <w:tc>
          <w:tcPr>
            <w:tcW w:w="1701" w:type="dxa"/>
            <w:tcBorders>
              <w:top w:val="single" w:sz="8" w:space="0" w:color="C00000"/>
              <w:left w:val="nil"/>
              <w:bottom w:val="nil"/>
              <w:right w:val="nil"/>
            </w:tcBorders>
            <w:vAlign w:val="bottom"/>
          </w:tcPr>
          <w:p w14:paraId="52D8E5A4" w14:textId="4CE2D375" w:rsidR="003064A0" w:rsidRPr="003064A0" w:rsidRDefault="003064A0" w:rsidP="003064A0">
            <w:pPr>
              <w:spacing w:before="40" w:after="40"/>
              <w:jc w:val="right"/>
              <w:rPr>
                <w:rFonts w:cs="Arial"/>
                <w:b/>
                <w:sz w:val="18"/>
                <w:szCs w:val="18"/>
              </w:rPr>
            </w:pPr>
            <w:r w:rsidRPr="003064A0">
              <w:rPr>
                <w:rFonts w:cs="Arial"/>
                <w:b/>
                <w:sz w:val="18"/>
                <w:szCs w:val="18"/>
              </w:rPr>
              <w:t> </w:t>
            </w:r>
          </w:p>
        </w:tc>
      </w:tr>
      <w:tr w:rsidR="003064A0" w:rsidRPr="003064A0" w14:paraId="4D756ED7" w14:textId="77777777" w:rsidTr="00401057">
        <w:tc>
          <w:tcPr>
            <w:tcW w:w="2268" w:type="dxa"/>
            <w:tcBorders>
              <w:top w:val="nil"/>
              <w:left w:val="nil"/>
              <w:bottom w:val="nil"/>
              <w:right w:val="single" w:sz="18" w:space="0" w:color="C00000"/>
            </w:tcBorders>
            <w:shd w:val="clear" w:color="auto" w:fill="auto"/>
            <w:noWrap/>
            <w:vAlign w:val="center"/>
          </w:tcPr>
          <w:p w14:paraId="0E1DC219" w14:textId="77777777" w:rsidR="003064A0" w:rsidRPr="00F75B25" w:rsidRDefault="003064A0" w:rsidP="003064A0">
            <w:pPr>
              <w:spacing w:before="40" w:after="40"/>
              <w:rPr>
                <w:rFonts w:cs="Arial"/>
                <w:sz w:val="18"/>
                <w:szCs w:val="18"/>
              </w:rPr>
            </w:pPr>
            <w:r w:rsidRPr="00F75B25">
              <w:rPr>
                <w:rFonts w:cs="Arial"/>
                <w:sz w:val="18"/>
                <w:szCs w:val="18"/>
              </w:rPr>
              <w:t>Alpine S</w:t>
            </w:r>
          </w:p>
        </w:tc>
        <w:tc>
          <w:tcPr>
            <w:tcW w:w="1701" w:type="dxa"/>
            <w:tcBorders>
              <w:top w:val="nil"/>
              <w:left w:val="single" w:sz="18" w:space="0" w:color="C00000"/>
              <w:bottom w:val="nil"/>
              <w:right w:val="nil"/>
            </w:tcBorders>
            <w:shd w:val="clear" w:color="auto" w:fill="auto"/>
            <w:noWrap/>
            <w:vAlign w:val="bottom"/>
          </w:tcPr>
          <w:p w14:paraId="26ABF733" w14:textId="34D71C3A" w:rsidR="003064A0" w:rsidRPr="000B7032" w:rsidRDefault="003064A0" w:rsidP="003064A0">
            <w:pPr>
              <w:spacing w:before="40" w:after="40"/>
              <w:jc w:val="right"/>
              <w:rPr>
                <w:rFonts w:cs="Arial"/>
                <w:sz w:val="18"/>
                <w:szCs w:val="18"/>
              </w:rPr>
            </w:pPr>
            <w:r>
              <w:rPr>
                <w:rFonts w:cs="Arial"/>
                <w:sz w:val="18"/>
                <w:szCs w:val="18"/>
              </w:rPr>
              <w:t>10,629,858</w:t>
            </w:r>
          </w:p>
        </w:tc>
        <w:tc>
          <w:tcPr>
            <w:tcW w:w="1701" w:type="dxa"/>
            <w:tcBorders>
              <w:top w:val="nil"/>
              <w:left w:val="nil"/>
              <w:bottom w:val="nil"/>
              <w:right w:val="nil"/>
            </w:tcBorders>
            <w:vAlign w:val="bottom"/>
          </w:tcPr>
          <w:p w14:paraId="2E372942" w14:textId="3B62A60D" w:rsidR="003064A0" w:rsidRPr="000B7032" w:rsidRDefault="003064A0" w:rsidP="003064A0">
            <w:pPr>
              <w:spacing w:before="40" w:after="40"/>
              <w:jc w:val="right"/>
              <w:rPr>
                <w:rFonts w:cs="Arial"/>
                <w:sz w:val="18"/>
                <w:szCs w:val="18"/>
              </w:rPr>
            </w:pPr>
            <w:r>
              <w:rPr>
                <w:rFonts w:cs="Arial"/>
                <w:sz w:val="18"/>
                <w:szCs w:val="18"/>
              </w:rPr>
              <w:t>2,401,549</w:t>
            </w:r>
          </w:p>
        </w:tc>
        <w:tc>
          <w:tcPr>
            <w:tcW w:w="1701" w:type="dxa"/>
            <w:tcBorders>
              <w:top w:val="nil"/>
              <w:left w:val="nil"/>
              <w:bottom w:val="nil"/>
              <w:right w:val="nil"/>
            </w:tcBorders>
            <w:shd w:val="clear" w:color="auto" w:fill="auto"/>
            <w:noWrap/>
            <w:vAlign w:val="bottom"/>
          </w:tcPr>
          <w:p w14:paraId="153698A1" w14:textId="5289176A" w:rsidR="003064A0" w:rsidRPr="000B7032" w:rsidRDefault="003064A0" w:rsidP="003064A0">
            <w:pPr>
              <w:spacing w:before="40" w:after="40"/>
              <w:jc w:val="right"/>
              <w:rPr>
                <w:rFonts w:cs="Arial"/>
                <w:sz w:val="18"/>
                <w:szCs w:val="18"/>
              </w:rPr>
            </w:pPr>
            <w:r>
              <w:rPr>
                <w:rFonts w:cs="Arial"/>
                <w:sz w:val="18"/>
                <w:szCs w:val="18"/>
              </w:rPr>
              <w:t>2,398,810</w:t>
            </w:r>
          </w:p>
        </w:tc>
        <w:tc>
          <w:tcPr>
            <w:tcW w:w="1701" w:type="dxa"/>
            <w:tcBorders>
              <w:top w:val="nil"/>
              <w:left w:val="nil"/>
              <w:bottom w:val="nil"/>
              <w:right w:val="nil"/>
            </w:tcBorders>
            <w:vAlign w:val="bottom"/>
          </w:tcPr>
          <w:p w14:paraId="6A8A0F2F" w14:textId="70541D6A" w:rsidR="003064A0" w:rsidRPr="003064A0" w:rsidRDefault="003064A0" w:rsidP="003064A0">
            <w:pPr>
              <w:spacing w:before="40" w:after="40"/>
              <w:jc w:val="right"/>
              <w:rPr>
                <w:rFonts w:cs="Arial"/>
                <w:b/>
                <w:sz w:val="18"/>
                <w:szCs w:val="18"/>
              </w:rPr>
            </w:pPr>
            <w:r w:rsidRPr="003064A0">
              <w:rPr>
                <w:rFonts w:cs="Arial"/>
                <w:b/>
                <w:sz w:val="18"/>
                <w:szCs w:val="18"/>
              </w:rPr>
              <w:t>15,430,218</w:t>
            </w:r>
          </w:p>
        </w:tc>
      </w:tr>
      <w:tr w:rsidR="003064A0" w:rsidRPr="003064A0" w14:paraId="57166D5C" w14:textId="77777777" w:rsidTr="00401057">
        <w:tc>
          <w:tcPr>
            <w:tcW w:w="2268" w:type="dxa"/>
            <w:tcBorders>
              <w:top w:val="nil"/>
              <w:left w:val="nil"/>
              <w:bottom w:val="nil"/>
              <w:right w:val="single" w:sz="18" w:space="0" w:color="C00000"/>
            </w:tcBorders>
            <w:shd w:val="clear" w:color="auto" w:fill="auto"/>
            <w:noWrap/>
            <w:vAlign w:val="center"/>
          </w:tcPr>
          <w:p w14:paraId="2D2A161B" w14:textId="77777777" w:rsidR="003064A0" w:rsidRPr="00F75B25" w:rsidRDefault="003064A0" w:rsidP="003064A0">
            <w:pPr>
              <w:spacing w:before="40" w:after="40"/>
              <w:rPr>
                <w:rFonts w:cs="Arial"/>
                <w:sz w:val="18"/>
                <w:szCs w:val="18"/>
              </w:rPr>
            </w:pPr>
            <w:r w:rsidRPr="00F75B25">
              <w:rPr>
                <w:rFonts w:cs="Arial"/>
                <w:sz w:val="18"/>
                <w:szCs w:val="18"/>
              </w:rPr>
              <w:t>Ararat RC</w:t>
            </w:r>
          </w:p>
        </w:tc>
        <w:tc>
          <w:tcPr>
            <w:tcW w:w="1701" w:type="dxa"/>
            <w:tcBorders>
              <w:top w:val="nil"/>
              <w:left w:val="single" w:sz="18" w:space="0" w:color="C00000"/>
              <w:bottom w:val="nil"/>
              <w:right w:val="nil"/>
            </w:tcBorders>
            <w:shd w:val="clear" w:color="auto" w:fill="auto"/>
            <w:noWrap/>
            <w:vAlign w:val="bottom"/>
          </w:tcPr>
          <w:p w14:paraId="429EE825" w14:textId="65F95887" w:rsidR="003064A0" w:rsidRPr="000B7032" w:rsidRDefault="003064A0" w:rsidP="003064A0">
            <w:pPr>
              <w:spacing w:before="40" w:after="40"/>
              <w:jc w:val="right"/>
              <w:rPr>
                <w:rFonts w:cs="Arial"/>
                <w:sz w:val="18"/>
                <w:szCs w:val="18"/>
              </w:rPr>
            </w:pPr>
            <w:r>
              <w:rPr>
                <w:rFonts w:cs="Arial"/>
                <w:sz w:val="18"/>
                <w:szCs w:val="18"/>
              </w:rPr>
              <w:t>8,099,868</w:t>
            </w:r>
          </w:p>
        </w:tc>
        <w:tc>
          <w:tcPr>
            <w:tcW w:w="1701" w:type="dxa"/>
            <w:tcBorders>
              <w:top w:val="nil"/>
              <w:left w:val="nil"/>
              <w:bottom w:val="nil"/>
              <w:right w:val="nil"/>
            </w:tcBorders>
            <w:vAlign w:val="bottom"/>
          </w:tcPr>
          <w:p w14:paraId="653CA137" w14:textId="29C617F9" w:rsidR="003064A0" w:rsidRPr="000B7032" w:rsidRDefault="003064A0" w:rsidP="003064A0">
            <w:pPr>
              <w:spacing w:before="40" w:after="40"/>
              <w:jc w:val="right"/>
              <w:rPr>
                <w:rFonts w:cs="Arial"/>
                <w:sz w:val="18"/>
                <w:szCs w:val="18"/>
              </w:rPr>
            </w:pPr>
            <w:r>
              <w:rPr>
                <w:rFonts w:cs="Arial"/>
                <w:sz w:val="18"/>
                <w:szCs w:val="18"/>
              </w:rPr>
              <w:t>1,414,186</w:t>
            </w:r>
          </w:p>
        </w:tc>
        <w:tc>
          <w:tcPr>
            <w:tcW w:w="1701" w:type="dxa"/>
            <w:tcBorders>
              <w:top w:val="nil"/>
              <w:left w:val="nil"/>
              <w:bottom w:val="nil"/>
              <w:right w:val="nil"/>
            </w:tcBorders>
            <w:shd w:val="clear" w:color="auto" w:fill="auto"/>
            <w:noWrap/>
            <w:vAlign w:val="bottom"/>
          </w:tcPr>
          <w:p w14:paraId="6201A9A6" w14:textId="2F9278A2" w:rsidR="003064A0" w:rsidRPr="000B7032" w:rsidRDefault="003064A0" w:rsidP="003064A0">
            <w:pPr>
              <w:spacing w:before="40" w:after="40"/>
              <w:jc w:val="right"/>
              <w:rPr>
                <w:rFonts w:cs="Arial"/>
                <w:sz w:val="18"/>
                <w:szCs w:val="18"/>
              </w:rPr>
            </w:pPr>
            <w:r>
              <w:rPr>
                <w:rFonts w:cs="Arial"/>
                <w:sz w:val="18"/>
                <w:szCs w:val="18"/>
              </w:rPr>
              <w:t>5,067,965</w:t>
            </w:r>
          </w:p>
        </w:tc>
        <w:tc>
          <w:tcPr>
            <w:tcW w:w="1701" w:type="dxa"/>
            <w:tcBorders>
              <w:top w:val="nil"/>
              <w:left w:val="nil"/>
              <w:bottom w:val="nil"/>
              <w:right w:val="nil"/>
            </w:tcBorders>
            <w:vAlign w:val="bottom"/>
          </w:tcPr>
          <w:p w14:paraId="74D62A01" w14:textId="212ABC24" w:rsidR="003064A0" w:rsidRPr="003064A0" w:rsidRDefault="003064A0" w:rsidP="003064A0">
            <w:pPr>
              <w:spacing w:before="40" w:after="40"/>
              <w:jc w:val="right"/>
              <w:rPr>
                <w:rFonts w:cs="Arial"/>
                <w:b/>
                <w:sz w:val="18"/>
                <w:szCs w:val="18"/>
              </w:rPr>
            </w:pPr>
            <w:r w:rsidRPr="003064A0">
              <w:rPr>
                <w:rFonts w:cs="Arial"/>
                <w:b/>
                <w:sz w:val="18"/>
                <w:szCs w:val="18"/>
              </w:rPr>
              <w:t>14,582,018</w:t>
            </w:r>
          </w:p>
        </w:tc>
      </w:tr>
      <w:tr w:rsidR="003064A0" w:rsidRPr="003064A0" w14:paraId="4EE45B32" w14:textId="77777777" w:rsidTr="00401057">
        <w:tc>
          <w:tcPr>
            <w:tcW w:w="2268" w:type="dxa"/>
            <w:tcBorders>
              <w:top w:val="nil"/>
              <w:left w:val="nil"/>
              <w:bottom w:val="nil"/>
              <w:right w:val="single" w:sz="18" w:space="0" w:color="C00000"/>
            </w:tcBorders>
            <w:shd w:val="clear" w:color="auto" w:fill="auto"/>
            <w:noWrap/>
            <w:vAlign w:val="center"/>
          </w:tcPr>
          <w:p w14:paraId="126E4C26" w14:textId="77777777" w:rsidR="003064A0" w:rsidRPr="00F75B25" w:rsidRDefault="003064A0" w:rsidP="003064A0">
            <w:pPr>
              <w:spacing w:before="40" w:after="40"/>
              <w:rPr>
                <w:rFonts w:cs="Arial"/>
                <w:sz w:val="18"/>
                <w:szCs w:val="18"/>
              </w:rPr>
            </w:pPr>
            <w:r w:rsidRPr="00F75B25">
              <w:rPr>
                <w:rFonts w:cs="Arial"/>
                <w:sz w:val="18"/>
                <w:szCs w:val="18"/>
              </w:rPr>
              <w:t>Ballarat C</w:t>
            </w:r>
          </w:p>
        </w:tc>
        <w:tc>
          <w:tcPr>
            <w:tcW w:w="1701" w:type="dxa"/>
            <w:tcBorders>
              <w:top w:val="nil"/>
              <w:left w:val="single" w:sz="18" w:space="0" w:color="C00000"/>
              <w:bottom w:val="nil"/>
              <w:right w:val="nil"/>
            </w:tcBorders>
            <w:shd w:val="clear" w:color="auto" w:fill="auto"/>
            <w:noWrap/>
            <w:vAlign w:val="bottom"/>
          </w:tcPr>
          <w:p w14:paraId="2C6C0C99" w14:textId="7F806A05" w:rsidR="003064A0" w:rsidRPr="000B7032" w:rsidRDefault="003064A0" w:rsidP="003064A0">
            <w:pPr>
              <w:spacing w:before="40" w:after="40"/>
              <w:jc w:val="right"/>
              <w:rPr>
                <w:rFonts w:cs="Arial"/>
                <w:sz w:val="18"/>
                <w:szCs w:val="18"/>
              </w:rPr>
            </w:pPr>
            <w:r>
              <w:rPr>
                <w:rFonts w:cs="Arial"/>
                <w:sz w:val="18"/>
                <w:szCs w:val="18"/>
              </w:rPr>
              <w:t>67,008,103</w:t>
            </w:r>
          </w:p>
        </w:tc>
        <w:tc>
          <w:tcPr>
            <w:tcW w:w="1701" w:type="dxa"/>
            <w:tcBorders>
              <w:top w:val="nil"/>
              <w:left w:val="nil"/>
              <w:bottom w:val="nil"/>
              <w:right w:val="nil"/>
            </w:tcBorders>
            <w:vAlign w:val="bottom"/>
          </w:tcPr>
          <w:p w14:paraId="482C054D" w14:textId="7C7043D0" w:rsidR="003064A0" w:rsidRPr="000B7032" w:rsidRDefault="003064A0" w:rsidP="003064A0">
            <w:pPr>
              <w:spacing w:before="40" w:after="40"/>
              <w:jc w:val="right"/>
              <w:rPr>
                <w:rFonts w:cs="Arial"/>
                <w:sz w:val="18"/>
                <w:szCs w:val="18"/>
              </w:rPr>
            </w:pPr>
            <w:r>
              <w:rPr>
                <w:rFonts w:cs="Arial"/>
                <w:sz w:val="18"/>
                <w:szCs w:val="18"/>
              </w:rPr>
              <w:t>25,070,835</w:t>
            </w:r>
          </w:p>
        </w:tc>
        <w:tc>
          <w:tcPr>
            <w:tcW w:w="1701" w:type="dxa"/>
            <w:tcBorders>
              <w:top w:val="nil"/>
              <w:left w:val="nil"/>
              <w:bottom w:val="nil"/>
              <w:right w:val="nil"/>
            </w:tcBorders>
            <w:shd w:val="clear" w:color="auto" w:fill="auto"/>
            <w:noWrap/>
            <w:vAlign w:val="bottom"/>
          </w:tcPr>
          <w:p w14:paraId="5BD42BE5" w14:textId="79E68875" w:rsidR="003064A0" w:rsidRPr="000B7032" w:rsidRDefault="003064A0" w:rsidP="003064A0">
            <w:pPr>
              <w:spacing w:before="40" w:after="40"/>
              <w:jc w:val="right"/>
              <w:rPr>
                <w:rFonts w:cs="Arial"/>
                <w:sz w:val="18"/>
                <w:szCs w:val="18"/>
              </w:rPr>
            </w:pPr>
            <w:r>
              <w:rPr>
                <w:rFonts w:cs="Arial"/>
                <w:sz w:val="18"/>
                <w:szCs w:val="18"/>
              </w:rPr>
              <w:t>2,794,430</w:t>
            </w:r>
          </w:p>
        </w:tc>
        <w:tc>
          <w:tcPr>
            <w:tcW w:w="1701" w:type="dxa"/>
            <w:tcBorders>
              <w:top w:val="nil"/>
              <w:left w:val="nil"/>
              <w:bottom w:val="nil"/>
              <w:right w:val="nil"/>
            </w:tcBorders>
            <w:vAlign w:val="bottom"/>
          </w:tcPr>
          <w:p w14:paraId="75A4D09F" w14:textId="1C0DE120" w:rsidR="003064A0" w:rsidRPr="003064A0" w:rsidRDefault="003064A0" w:rsidP="003064A0">
            <w:pPr>
              <w:spacing w:before="40" w:after="40"/>
              <w:jc w:val="right"/>
              <w:rPr>
                <w:rFonts w:cs="Arial"/>
                <w:b/>
                <w:sz w:val="18"/>
                <w:szCs w:val="18"/>
              </w:rPr>
            </w:pPr>
            <w:r w:rsidRPr="003064A0">
              <w:rPr>
                <w:rFonts w:cs="Arial"/>
                <w:b/>
                <w:sz w:val="18"/>
                <w:szCs w:val="18"/>
              </w:rPr>
              <w:t>94,873,368</w:t>
            </w:r>
          </w:p>
        </w:tc>
      </w:tr>
      <w:tr w:rsidR="003064A0" w:rsidRPr="003064A0" w14:paraId="04FD2F1D" w14:textId="77777777" w:rsidTr="00401057">
        <w:tc>
          <w:tcPr>
            <w:tcW w:w="2268" w:type="dxa"/>
            <w:tcBorders>
              <w:top w:val="nil"/>
              <w:left w:val="nil"/>
              <w:bottom w:val="nil"/>
              <w:right w:val="single" w:sz="18" w:space="0" w:color="C00000"/>
            </w:tcBorders>
            <w:shd w:val="clear" w:color="auto" w:fill="auto"/>
            <w:noWrap/>
            <w:vAlign w:val="center"/>
          </w:tcPr>
          <w:p w14:paraId="298B7BAF" w14:textId="77777777" w:rsidR="003064A0" w:rsidRPr="00F75B25" w:rsidRDefault="003064A0" w:rsidP="003064A0">
            <w:pPr>
              <w:spacing w:before="40" w:after="40"/>
              <w:rPr>
                <w:rFonts w:cs="Arial"/>
                <w:sz w:val="18"/>
                <w:szCs w:val="18"/>
              </w:rPr>
            </w:pPr>
            <w:r w:rsidRPr="00F75B25">
              <w:rPr>
                <w:rFonts w:cs="Arial"/>
                <w:sz w:val="18"/>
                <w:szCs w:val="18"/>
              </w:rPr>
              <w:t>Banyule C</w:t>
            </w:r>
          </w:p>
        </w:tc>
        <w:tc>
          <w:tcPr>
            <w:tcW w:w="1701" w:type="dxa"/>
            <w:tcBorders>
              <w:top w:val="nil"/>
              <w:left w:val="single" w:sz="18" w:space="0" w:color="C00000"/>
              <w:bottom w:val="nil"/>
              <w:right w:val="nil"/>
            </w:tcBorders>
            <w:shd w:val="clear" w:color="auto" w:fill="auto"/>
            <w:noWrap/>
            <w:vAlign w:val="bottom"/>
          </w:tcPr>
          <w:p w14:paraId="6714BF57" w14:textId="5B823C66" w:rsidR="003064A0" w:rsidRPr="000B7032" w:rsidRDefault="003064A0" w:rsidP="003064A0">
            <w:pPr>
              <w:spacing w:before="40" w:after="40"/>
              <w:jc w:val="right"/>
              <w:rPr>
                <w:rFonts w:cs="Arial"/>
                <w:sz w:val="18"/>
                <w:szCs w:val="18"/>
              </w:rPr>
            </w:pPr>
            <w:r>
              <w:rPr>
                <w:rFonts w:cs="Arial"/>
                <w:sz w:val="18"/>
                <w:szCs w:val="18"/>
              </w:rPr>
              <w:t>80,224,558</w:t>
            </w:r>
          </w:p>
        </w:tc>
        <w:tc>
          <w:tcPr>
            <w:tcW w:w="1701" w:type="dxa"/>
            <w:tcBorders>
              <w:top w:val="nil"/>
              <w:left w:val="nil"/>
              <w:bottom w:val="nil"/>
              <w:right w:val="nil"/>
            </w:tcBorders>
            <w:vAlign w:val="bottom"/>
          </w:tcPr>
          <w:p w14:paraId="21FD537C" w14:textId="2E54029A" w:rsidR="003064A0" w:rsidRPr="000B7032" w:rsidRDefault="003064A0" w:rsidP="003064A0">
            <w:pPr>
              <w:spacing w:before="40" w:after="40"/>
              <w:jc w:val="right"/>
              <w:rPr>
                <w:rFonts w:cs="Arial"/>
                <w:sz w:val="18"/>
                <w:szCs w:val="18"/>
              </w:rPr>
            </w:pPr>
            <w:r>
              <w:rPr>
                <w:rFonts w:cs="Arial"/>
                <w:sz w:val="18"/>
                <w:szCs w:val="18"/>
              </w:rPr>
              <w:t>8,623,342</w:t>
            </w:r>
          </w:p>
        </w:tc>
        <w:tc>
          <w:tcPr>
            <w:tcW w:w="1701" w:type="dxa"/>
            <w:tcBorders>
              <w:top w:val="nil"/>
              <w:left w:val="nil"/>
              <w:bottom w:val="nil"/>
              <w:right w:val="nil"/>
            </w:tcBorders>
            <w:shd w:val="clear" w:color="auto" w:fill="auto"/>
            <w:noWrap/>
            <w:vAlign w:val="bottom"/>
          </w:tcPr>
          <w:p w14:paraId="0E787E96" w14:textId="67F496D9"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3F9CFF5B" w14:textId="2D4BF8EC" w:rsidR="003064A0" w:rsidRPr="003064A0" w:rsidRDefault="003064A0" w:rsidP="003064A0">
            <w:pPr>
              <w:spacing w:before="40" w:after="40"/>
              <w:jc w:val="right"/>
              <w:rPr>
                <w:rFonts w:cs="Arial"/>
                <w:b/>
                <w:sz w:val="18"/>
                <w:szCs w:val="18"/>
              </w:rPr>
            </w:pPr>
            <w:r w:rsidRPr="003064A0">
              <w:rPr>
                <w:rFonts w:cs="Arial"/>
                <w:b/>
                <w:sz w:val="18"/>
                <w:szCs w:val="18"/>
              </w:rPr>
              <w:t>88,847,901</w:t>
            </w:r>
          </w:p>
        </w:tc>
      </w:tr>
      <w:tr w:rsidR="003064A0" w:rsidRPr="003064A0" w14:paraId="774AEAD5" w14:textId="77777777" w:rsidTr="00401057">
        <w:tc>
          <w:tcPr>
            <w:tcW w:w="2268" w:type="dxa"/>
            <w:tcBorders>
              <w:top w:val="nil"/>
              <w:left w:val="nil"/>
              <w:bottom w:val="nil"/>
              <w:right w:val="single" w:sz="18" w:space="0" w:color="C00000"/>
            </w:tcBorders>
            <w:shd w:val="clear" w:color="auto" w:fill="auto"/>
            <w:noWrap/>
            <w:vAlign w:val="center"/>
          </w:tcPr>
          <w:p w14:paraId="000511FA" w14:textId="77777777" w:rsidR="003064A0" w:rsidRPr="00F75B25" w:rsidRDefault="003064A0" w:rsidP="003064A0">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C00000"/>
              <w:bottom w:val="nil"/>
              <w:right w:val="nil"/>
            </w:tcBorders>
            <w:shd w:val="clear" w:color="auto" w:fill="auto"/>
            <w:noWrap/>
            <w:vAlign w:val="bottom"/>
          </w:tcPr>
          <w:p w14:paraId="5D8F5E43" w14:textId="56993366" w:rsidR="003064A0" w:rsidRPr="000B7032" w:rsidRDefault="003064A0" w:rsidP="003064A0">
            <w:pPr>
              <w:spacing w:before="40" w:after="40"/>
              <w:jc w:val="right"/>
              <w:rPr>
                <w:rFonts w:cs="Arial"/>
                <w:sz w:val="18"/>
                <w:szCs w:val="18"/>
              </w:rPr>
            </w:pPr>
            <w:r>
              <w:rPr>
                <w:rFonts w:cs="Arial"/>
                <w:sz w:val="18"/>
                <w:szCs w:val="18"/>
              </w:rPr>
              <w:t>42,234,608</w:t>
            </w:r>
          </w:p>
        </w:tc>
        <w:tc>
          <w:tcPr>
            <w:tcW w:w="1701" w:type="dxa"/>
            <w:tcBorders>
              <w:top w:val="nil"/>
              <w:left w:val="nil"/>
              <w:bottom w:val="nil"/>
              <w:right w:val="nil"/>
            </w:tcBorders>
            <w:vAlign w:val="bottom"/>
          </w:tcPr>
          <w:p w14:paraId="60202441" w14:textId="4E55BCB3" w:rsidR="003064A0" w:rsidRPr="000B7032" w:rsidRDefault="003064A0" w:rsidP="003064A0">
            <w:pPr>
              <w:spacing w:before="40" w:after="40"/>
              <w:jc w:val="right"/>
              <w:rPr>
                <w:rFonts w:cs="Arial"/>
                <w:sz w:val="18"/>
                <w:szCs w:val="18"/>
              </w:rPr>
            </w:pPr>
            <w:r>
              <w:rPr>
                <w:rFonts w:cs="Arial"/>
                <w:sz w:val="18"/>
                <w:szCs w:val="18"/>
              </w:rPr>
              <w:t>2,220,015</w:t>
            </w:r>
          </w:p>
        </w:tc>
        <w:tc>
          <w:tcPr>
            <w:tcW w:w="1701" w:type="dxa"/>
            <w:tcBorders>
              <w:top w:val="nil"/>
              <w:left w:val="nil"/>
              <w:bottom w:val="nil"/>
              <w:right w:val="nil"/>
            </w:tcBorders>
            <w:shd w:val="clear" w:color="auto" w:fill="auto"/>
            <w:noWrap/>
            <w:vAlign w:val="bottom"/>
          </w:tcPr>
          <w:p w14:paraId="4C1BB93D" w14:textId="4A350767" w:rsidR="003064A0" w:rsidRPr="000B7032" w:rsidRDefault="003064A0" w:rsidP="003064A0">
            <w:pPr>
              <w:spacing w:before="40" w:after="40"/>
              <w:jc w:val="right"/>
              <w:rPr>
                <w:rFonts w:cs="Arial"/>
                <w:sz w:val="18"/>
                <w:szCs w:val="18"/>
              </w:rPr>
            </w:pPr>
            <w:r>
              <w:rPr>
                <w:rFonts w:cs="Arial"/>
                <w:sz w:val="18"/>
                <w:szCs w:val="18"/>
              </w:rPr>
              <w:t>3,354,575</w:t>
            </w:r>
          </w:p>
        </w:tc>
        <w:tc>
          <w:tcPr>
            <w:tcW w:w="1701" w:type="dxa"/>
            <w:tcBorders>
              <w:top w:val="nil"/>
              <w:left w:val="nil"/>
              <w:bottom w:val="nil"/>
              <w:right w:val="nil"/>
            </w:tcBorders>
            <w:vAlign w:val="bottom"/>
          </w:tcPr>
          <w:p w14:paraId="5E9E3B04" w14:textId="6F69D53A" w:rsidR="003064A0" w:rsidRPr="003064A0" w:rsidRDefault="003064A0" w:rsidP="003064A0">
            <w:pPr>
              <w:spacing w:before="40" w:after="40"/>
              <w:jc w:val="right"/>
              <w:rPr>
                <w:rFonts w:cs="Arial"/>
                <w:b/>
                <w:sz w:val="18"/>
                <w:szCs w:val="18"/>
              </w:rPr>
            </w:pPr>
            <w:r w:rsidRPr="003064A0">
              <w:rPr>
                <w:rFonts w:cs="Arial"/>
                <w:b/>
                <w:sz w:val="18"/>
                <w:szCs w:val="18"/>
              </w:rPr>
              <w:t>47,809,198</w:t>
            </w:r>
          </w:p>
        </w:tc>
      </w:tr>
      <w:tr w:rsidR="003064A0" w:rsidRPr="003064A0" w14:paraId="4E34A32D" w14:textId="77777777" w:rsidTr="00401057">
        <w:tc>
          <w:tcPr>
            <w:tcW w:w="2268" w:type="dxa"/>
            <w:tcBorders>
              <w:top w:val="nil"/>
              <w:left w:val="nil"/>
              <w:bottom w:val="nil"/>
              <w:right w:val="single" w:sz="18" w:space="0" w:color="C00000"/>
            </w:tcBorders>
            <w:shd w:val="clear" w:color="auto" w:fill="auto"/>
            <w:noWrap/>
            <w:vAlign w:val="center"/>
          </w:tcPr>
          <w:p w14:paraId="101FDA2E" w14:textId="77777777" w:rsidR="003064A0" w:rsidRPr="00F75B25" w:rsidRDefault="003064A0" w:rsidP="003064A0">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701" w:type="dxa"/>
            <w:tcBorders>
              <w:top w:val="nil"/>
              <w:left w:val="single" w:sz="18" w:space="0" w:color="C00000"/>
              <w:bottom w:val="nil"/>
              <w:right w:val="nil"/>
            </w:tcBorders>
            <w:shd w:val="clear" w:color="auto" w:fill="auto"/>
            <w:noWrap/>
            <w:vAlign w:val="bottom"/>
          </w:tcPr>
          <w:p w14:paraId="3101C04C" w14:textId="4A2617F8" w:rsidR="003064A0" w:rsidRPr="000B7032" w:rsidRDefault="003064A0" w:rsidP="003064A0">
            <w:pPr>
              <w:spacing w:before="40" w:after="40"/>
              <w:jc w:val="right"/>
              <w:rPr>
                <w:rFonts w:cs="Arial"/>
                <w:sz w:val="18"/>
                <w:szCs w:val="18"/>
              </w:rPr>
            </w:pPr>
            <w:r>
              <w:rPr>
                <w:rFonts w:cs="Arial"/>
                <w:sz w:val="18"/>
                <w:szCs w:val="18"/>
              </w:rPr>
              <w:t>34,573,216</w:t>
            </w:r>
          </w:p>
        </w:tc>
        <w:tc>
          <w:tcPr>
            <w:tcW w:w="1701" w:type="dxa"/>
            <w:tcBorders>
              <w:top w:val="nil"/>
              <w:left w:val="nil"/>
              <w:bottom w:val="nil"/>
              <w:right w:val="nil"/>
            </w:tcBorders>
            <w:vAlign w:val="bottom"/>
          </w:tcPr>
          <w:p w14:paraId="2B3AF62F" w14:textId="32724F59" w:rsidR="003064A0" w:rsidRPr="000B7032" w:rsidRDefault="003064A0" w:rsidP="003064A0">
            <w:pPr>
              <w:spacing w:before="40" w:after="40"/>
              <w:jc w:val="right"/>
              <w:rPr>
                <w:rFonts w:cs="Arial"/>
                <w:sz w:val="18"/>
                <w:szCs w:val="18"/>
              </w:rPr>
            </w:pPr>
            <w:r>
              <w:rPr>
                <w:rFonts w:cs="Arial"/>
                <w:sz w:val="18"/>
                <w:szCs w:val="18"/>
              </w:rPr>
              <w:t>4,240,444</w:t>
            </w:r>
          </w:p>
        </w:tc>
        <w:tc>
          <w:tcPr>
            <w:tcW w:w="1701" w:type="dxa"/>
            <w:tcBorders>
              <w:top w:val="nil"/>
              <w:left w:val="nil"/>
              <w:bottom w:val="nil"/>
              <w:right w:val="nil"/>
            </w:tcBorders>
            <w:shd w:val="clear" w:color="auto" w:fill="auto"/>
            <w:noWrap/>
            <w:vAlign w:val="bottom"/>
          </w:tcPr>
          <w:p w14:paraId="100322FF" w14:textId="665AE365" w:rsidR="003064A0" w:rsidRPr="000B7032" w:rsidRDefault="003064A0" w:rsidP="003064A0">
            <w:pPr>
              <w:spacing w:before="40" w:after="40"/>
              <w:jc w:val="right"/>
              <w:rPr>
                <w:rFonts w:cs="Arial"/>
                <w:sz w:val="18"/>
                <w:szCs w:val="18"/>
              </w:rPr>
            </w:pPr>
            <w:r>
              <w:rPr>
                <w:rFonts w:cs="Arial"/>
                <w:sz w:val="18"/>
                <w:szCs w:val="18"/>
              </w:rPr>
              <w:t>9,250,503</w:t>
            </w:r>
          </w:p>
        </w:tc>
        <w:tc>
          <w:tcPr>
            <w:tcW w:w="1701" w:type="dxa"/>
            <w:tcBorders>
              <w:top w:val="nil"/>
              <w:left w:val="nil"/>
              <w:bottom w:val="nil"/>
              <w:right w:val="nil"/>
            </w:tcBorders>
            <w:vAlign w:val="bottom"/>
          </w:tcPr>
          <w:p w14:paraId="636253C5" w14:textId="47D28045" w:rsidR="003064A0" w:rsidRPr="003064A0" w:rsidRDefault="003064A0" w:rsidP="003064A0">
            <w:pPr>
              <w:spacing w:before="40" w:after="40"/>
              <w:jc w:val="right"/>
              <w:rPr>
                <w:rFonts w:cs="Arial"/>
                <w:b/>
                <w:sz w:val="18"/>
                <w:szCs w:val="18"/>
              </w:rPr>
            </w:pPr>
            <w:r w:rsidRPr="003064A0">
              <w:rPr>
                <w:rFonts w:cs="Arial"/>
                <w:b/>
                <w:sz w:val="18"/>
                <w:szCs w:val="18"/>
              </w:rPr>
              <w:t>48,064,164</w:t>
            </w:r>
          </w:p>
        </w:tc>
      </w:tr>
      <w:tr w:rsidR="003064A0" w:rsidRPr="003064A0" w14:paraId="4F50F219" w14:textId="77777777" w:rsidTr="00401057">
        <w:tc>
          <w:tcPr>
            <w:tcW w:w="2268" w:type="dxa"/>
            <w:tcBorders>
              <w:top w:val="nil"/>
              <w:left w:val="nil"/>
              <w:bottom w:val="nil"/>
              <w:right w:val="single" w:sz="18" w:space="0" w:color="C00000"/>
            </w:tcBorders>
            <w:shd w:val="clear" w:color="auto" w:fill="auto"/>
            <w:noWrap/>
            <w:vAlign w:val="center"/>
          </w:tcPr>
          <w:p w14:paraId="5464E3CB" w14:textId="77777777" w:rsidR="003064A0" w:rsidRPr="00F75B25" w:rsidRDefault="003064A0" w:rsidP="003064A0">
            <w:pPr>
              <w:spacing w:before="40" w:after="40"/>
              <w:rPr>
                <w:rFonts w:cs="Arial"/>
                <w:sz w:val="18"/>
                <w:szCs w:val="18"/>
              </w:rPr>
            </w:pPr>
            <w:r w:rsidRPr="00F75B25">
              <w:rPr>
                <w:rFonts w:cs="Arial"/>
                <w:sz w:val="18"/>
                <w:szCs w:val="18"/>
              </w:rPr>
              <w:t>Bayside C</w:t>
            </w:r>
          </w:p>
        </w:tc>
        <w:tc>
          <w:tcPr>
            <w:tcW w:w="1701" w:type="dxa"/>
            <w:tcBorders>
              <w:top w:val="nil"/>
              <w:left w:val="single" w:sz="18" w:space="0" w:color="C00000"/>
              <w:bottom w:val="nil"/>
              <w:right w:val="nil"/>
            </w:tcBorders>
            <w:shd w:val="clear" w:color="auto" w:fill="auto"/>
            <w:noWrap/>
            <w:vAlign w:val="bottom"/>
          </w:tcPr>
          <w:p w14:paraId="3D83B28C" w14:textId="718FA417" w:rsidR="003064A0" w:rsidRPr="000B7032" w:rsidRDefault="003064A0" w:rsidP="003064A0">
            <w:pPr>
              <w:spacing w:before="40" w:after="40"/>
              <w:jc w:val="right"/>
              <w:rPr>
                <w:rFonts w:cs="Arial"/>
                <w:sz w:val="18"/>
                <w:szCs w:val="18"/>
              </w:rPr>
            </w:pPr>
            <w:r>
              <w:rPr>
                <w:rFonts w:cs="Arial"/>
                <w:sz w:val="18"/>
                <w:szCs w:val="18"/>
              </w:rPr>
              <w:t>75,173,023</w:t>
            </w:r>
          </w:p>
        </w:tc>
        <w:tc>
          <w:tcPr>
            <w:tcW w:w="1701" w:type="dxa"/>
            <w:tcBorders>
              <w:top w:val="nil"/>
              <w:left w:val="nil"/>
              <w:bottom w:val="nil"/>
              <w:right w:val="nil"/>
            </w:tcBorders>
            <w:vAlign w:val="bottom"/>
          </w:tcPr>
          <w:p w14:paraId="0065697F" w14:textId="2E96FC12" w:rsidR="003064A0" w:rsidRPr="000B7032" w:rsidRDefault="003064A0" w:rsidP="003064A0">
            <w:pPr>
              <w:spacing w:before="40" w:after="40"/>
              <w:jc w:val="right"/>
              <w:rPr>
                <w:rFonts w:cs="Arial"/>
                <w:sz w:val="18"/>
                <w:szCs w:val="18"/>
              </w:rPr>
            </w:pPr>
            <w:r>
              <w:rPr>
                <w:rFonts w:cs="Arial"/>
                <w:sz w:val="18"/>
                <w:szCs w:val="18"/>
              </w:rPr>
              <w:t>5,325,528</w:t>
            </w:r>
          </w:p>
        </w:tc>
        <w:tc>
          <w:tcPr>
            <w:tcW w:w="1701" w:type="dxa"/>
            <w:tcBorders>
              <w:top w:val="nil"/>
              <w:left w:val="nil"/>
              <w:bottom w:val="nil"/>
              <w:right w:val="nil"/>
            </w:tcBorders>
            <w:shd w:val="clear" w:color="auto" w:fill="auto"/>
            <w:noWrap/>
            <w:vAlign w:val="bottom"/>
          </w:tcPr>
          <w:p w14:paraId="4D8CEF4C" w14:textId="7150FFCD"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32C51F5D" w14:textId="4B723D54" w:rsidR="003064A0" w:rsidRPr="003064A0" w:rsidRDefault="003064A0" w:rsidP="003064A0">
            <w:pPr>
              <w:spacing w:before="40" w:after="40"/>
              <w:jc w:val="right"/>
              <w:rPr>
                <w:rFonts w:cs="Arial"/>
                <w:b/>
                <w:sz w:val="18"/>
                <w:szCs w:val="18"/>
              </w:rPr>
            </w:pPr>
            <w:r w:rsidRPr="003064A0">
              <w:rPr>
                <w:rFonts w:cs="Arial"/>
                <w:b/>
                <w:sz w:val="18"/>
                <w:szCs w:val="18"/>
              </w:rPr>
              <w:t>80,498,551</w:t>
            </w:r>
          </w:p>
        </w:tc>
      </w:tr>
      <w:tr w:rsidR="003064A0" w:rsidRPr="003064A0" w14:paraId="26731995" w14:textId="77777777" w:rsidTr="00401057">
        <w:tc>
          <w:tcPr>
            <w:tcW w:w="2268" w:type="dxa"/>
            <w:tcBorders>
              <w:top w:val="nil"/>
              <w:left w:val="nil"/>
              <w:bottom w:val="nil"/>
              <w:right w:val="single" w:sz="18" w:space="0" w:color="C00000"/>
            </w:tcBorders>
            <w:shd w:val="clear" w:color="auto" w:fill="auto"/>
            <w:noWrap/>
            <w:vAlign w:val="center"/>
          </w:tcPr>
          <w:p w14:paraId="6F649593" w14:textId="77777777" w:rsidR="003064A0" w:rsidRPr="00F75B25" w:rsidRDefault="003064A0" w:rsidP="003064A0">
            <w:pPr>
              <w:spacing w:before="40" w:after="40"/>
              <w:rPr>
                <w:rFonts w:cs="Arial"/>
                <w:sz w:val="18"/>
                <w:szCs w:val="18"/>
              </w:rPr>
            </w:pPr>
            <w:r w:rsidRPr="00F75B25">
              <w:rPr>
                <w:rFonts w:cs="Arial"/>
                <w:sz w:val="18"/>
                <w:szCs w:val="18"/>
              </w:rPr>
              <w:t>Benalla RC</w:t>
            </w:r>
          </w:p>
        </w:tc>
        <w:tc>
          <w:tcPr>
            <w:tcW w:w="1701" w:type="dxa"/>
            <w:tcBorders>
              <w:top w:val="nil"/>
              <w:left w:val="single" w:sz="18" w:space="0" w:color="C00000"/>
              <w:bottom w:val="nil"/>
              <w:right w:val="nil"/>
            </w:tcBorders>
            <w:shd w:val="clear" w:color="auto" w:fill="auto"/>
            <w:noWrap/>
            <w:vAlign w:val="bottom"/>
          </w:tcPr>
          <w:p w14:paraId="00CB2935" w14:textId="78A7A20B" w:rsidR="003064A0" w:rsidRPr="000B7032" w:rsidRDefault="003064A0" w:rsidP="003064A0">
            <w:pPr>
              <w:spacing w:before="40" w:after="40"/>
              <w:jc w:val="right"/>
              <w:rPr>
                <w:rFonts w:cs="Arial"/>
                <w:sz w:val="18"/>
                <w:szCs w:val="18"/>
              </w:rPr>
            </w:pPr>
            <w:r>
              <w:rPr>
                <w:rFonts w:cs="Arial"/>
                <w:sz w:val="18"/>
                <w:szCs w:val="18"/>
              </w:rPr>
              <w:t>8,137,373</w:t>
            </w:r>
          </w:p>
        </w:tc>
        <w:tc>
          <w:tcPr>
            <w:tcW w:w="1701" w:type="dxa"/>
            <w:tcBorders>
              <w:top w:val="nil"/>
              <w:left w:val="nil"/>
              <w:bottom w:val="nil"/>
              <w:right w:val="nil"/>
            </w:tcBorders>
            <w:vAlign w:val="bottom"/>
          </w:tcPr>
          <w:p w14:paraId="0CF89306" w14:textId="52007ABA" w:rsidR="003064A0" w:rsidRPr="000B7032" w:rsidRDefault="003064A0" w:rsidP="003064A0">
            <w:pPr>
              <w:spacing w:before="40" w:after="40"/>
              <w:jc w:val="right"/>
              <w:rPr>
                <w:rFonts w:cs="Arial"/>
                <w:sz w:val="18"/>
                <w:szCs w:val="18"/>
              </w:rPr>
            </w:pPr>
            <w:r>
              <w:rPr>
                <w:rFonts w:cs="Arial"/>
                <w:sz w:val="18"/>
                <w:szCs w:val="18"/>
              </w:rPr>
              <w:t>1,927,608</w:t>
            </w:r>
          </w:p>
        </w:tc>
        <w:tc>
          <w:tcPr>
            <w:tcW w:w="1701" w:type="dxa"/>
            <w:tcBorders>
              <w:top w:val="nil"/>
              <w:left w:val="nil"/>
              <w:bottom w:val="nil"/>
              <w:right w:val="nil"/>
            </w:tcBorders>
            <w:shd w:val="clear" w:color="auto" w:fill="auto"/>
            <w:noWrap/>
            <w:vAlign w:val="bottom"/>
          </w:tcPr>
          <w:p w14:paraId="372D0C92" w14:textId="77711FC9" w:rsidR="003064A0" w:rsidRPr="000B7032" w:rsidRDefault="003064A0" w:rsidP="003064A0">
            <w:pPr>
              <w:spacing w:before="40" w:after="40"/>
              <w:jc w:val="right"/>
              <w:rPr>
                <w:rFonts w:cs="Arial"/>
                <w:sz w:val="18"/>
                <w:szCs w:val="18"/>
              </w:rPr>
            </w:pPr>
            <w:r>
              <w:rPr>
                <w:rFonts w:cs="Arial"/>
                <w:sz w:val="18"/>
                <w:szCs w:val="18"/>
              </w:rPr>
              <w:t>4,949,138</w:t>
            </w:r>
          </w:p>
        </w:tc>
        <w:tc>
          <w:tcPr>
            <w:tcW w:w="1701" w:type="dxa"/>
            <w:tcBorders>
              <w:top w:val="nil"/>
              <w:left w:val="nil"/>
              <w:bottom w:val="nil"/>
              <w:right w:val="nil"/>
            </w:tcBorders>
            <w:vAlign w:val="bottom"/>
          </w:tcPr>
          <w:p w14:paraId="564815A4" w14:textId="49DD69A4" w:rsidR="003064A0" w:rsidRPr="003064A0" w:rsidRDefault="003064A0" w:rsidP="003064A0">
            <w:pPr>
              <w:spacing w:before="40" w:after="40"/>
              <w:jc w:val="right"/>
              <w:rPr>
                <w:rFonts w:cs="Arial"/>
                <w:b/>
                <w:sz w:val="18"/>
                <w:szCs w:val="18"/>
              </w:rPr>
            </w:pPr>
            <w:r w:rsidRPr="003064A0">
              <w:rPr>
                <w:rFonts w:cs="Arial"/>
                <w:b/>
                <w:sz w:val="18"/>
                <w:szCs w:val="18"/>
              </w:rPr>
              <w:t>15,014,118</w:t>
            </w:r>
          </w:p>
        </w:tc>
      </w:tr>
      <w:tr w:rsidR="003064A0" w:rsidRPr="003064A0" w14:paraId="3BB7A19A" w14:textId="77777777" w:rsidTr="00401057">
        <w:tc>
          <w:tcPr>
            <w:tcW w:w="2268" w:type="dxa"/>
            <w:tcBorders>
              <w:top w:val="nil"/>
              <w:left w:val="nil"/>
              <w:bottom w:val="nil"/>
              <w:right w:val="single" w:sz="18" w:space="0" w:color="C00000"/>
            </w:tcBorders>
            <w:shd w:val="clear" w:color="auto" w:fill="auto"/>
            <w:noWrap/>
            <w:vAlign w:val="center"/>
          </w:tcPr>
          <w:p w14:paraId="28A93D46" w14:textId="77777777" w:rsidR="003064A0" w:rsidRPr="00F75B25" w:rsidRDefault="003064A0" w:rsidP="003064A0">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C00000"/>
              <w:bottom w:val="nil"/>
              <w:right w:val="nil"/>
            </w:tcBorders>
            <w:shd w:val="clear" w:color="auto" w:fill="auto"/>
            <w:noWrap/>
            <w:vAlign w:val="bottom"/>
          </w:tcPr>
          <w:p w14:paraId="7FA07F97" w14:textId="4E2A89BA" w:rsidR="003064A0" w:rsidRPr="000B7032" w:rsidRDefault="003064A0" w:rsidP="003064A0">
            <w:pPr>
              <w:spacing w:before="40" w:after="40"/>
              <w:jc w:val="right"/>
              <w:rPr>
                <w:rFonts w:cs="Arial"/>
                <w:sz w:val="18"/>
                <w:szCs w:val="18"/>
              </w:rPr>
            </w:pPr>
            <w:r>
              <w:rPr>
                <w:rFonts w:cs="Arial"/>
                <w:sz w:val="18"/>
                <w:szCs w:val="18"/>
              </w:rPr>
              <w:t>144,110,750</w:t>
            </w:r>
          </w:p>
        </w:tc>
        <w:tc>
          <w:tcPr>
            <w:tcW w:w="1701" w:type="dxa"/>
            <w:tcBorders>
              <w:top w:val="nil"/>
              <w:left w:val="nil"/>
              <w:bottom w:val="nil"/>
              <w:right w:val="nil"/>
            </w:tcBorders>
            <w:vAlign w:val="bottom"/>
          </w:tcPr>
          <w:p w14:paraId="4B4BC9E7" w14:textId="50F2738B" w:rsidR="003064A0" w:rsidRPr="000B7032" w:rsidRDefault="003064A0" w:rsidP="003064A0">
            <w:pPr>
              <w:spacing w:before="40" w:after="40"/>
              <w:jc w:val="right"/>
              <w:rPr>
                <w:rFonts w:cs="Arial"/>
                <w:sz w:val="18"/>
                <w:szCs w:val="18"/>
              </w:rPr>
            </w:pPr>
            <w:r>
              <w:rPr>
                <w:rFonts w:cs="Arial"/>
                <w:sz w:val="18"/>
                <w:szCs w:val="18"/>
              </w:rPr>
              <w:t>10,596,250</w:t>
            </w:r>
          </w:p>
        </w:tc>
        <w:tc>
          <w:tcPr>
            <w:tcW w:w="1701" w:type="dxa"/>
            <w:tcBorders>
              <w:top w:val="nil"/>
              <w:left w:val="nil"/>
              <w:bottom w:val="nil"/>
              <w:right w:val="nil"/>
            </w:tcBorders>
            <w:shd w:val="clear" w:color="auto" w:fill="auto"/>
            <w:noWrap/>
            <w:vAlign w:val="bottom"/>
          </w:tcPr>
          <w:p w14:paraId="358D7B1C" w14:textId="00478693"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0FB8B2FF" w14:textId="5302582B" w:rsidR="003064A0" w:rsidRPr="003064A0" w:rsidRDefault="003064A0" w:rsidP="003064A0">
            <w:pPr>
              <w:spacing w:before="40" w:after="40"/>
              <w:jc w:val="right"/>
              <w:rPr>
                <w:rFonts w:cs="Arial"/>
                <w:b/>
                <w:sz w:val="18"/>
                <w:szCs w:val="18"/>
              </w:rPr>
            </w:pPr>
            <w:r w:rsidRPr="003064A0">
              <w:rPr>
                <w:rFonts w:cs="Arial"/>
                <w:b/>
                <w:sz w:val="18"/>
                <w:szCs w:val="18"/>
              </w:rPr>
              <w:t>154,707,000</w:t>
            </w:r>
          </w:p>
        </w:tc>
      </w:tr>
      <w:tr w:rsidR="003064A0" w:rsidRPr="003064A0" w14:paraId="42C02AE1" w14:textId="77777777" w:rsidTr="00401057">
        <w:tc>
          <w:tcPr>
            <w:tcW w:w="2268" w:type="dxa"/>
            <w:tcBorders>
              <w:top w:val="nil"/>
              <w:left w:val="nil"/>
              <w:bottom w:val="nil"/>
              <w:right w:val="single" w:sz="18" w:space="0" w:color="C00000"/>
            </w:tcBorders>
            <w:shd w:val="clear" w:color="auto" w:fill="auto"/>
            <w:noWrap/>
            <w:vAlign w:val="center"/>
          </w:tcPr>
          <w:p w14:paraId="0EBF56EF" w14:textId="77777777" w:rsidR="003064A0" w:rsidRPr="00F75B25" w:rsidRDefault="003064A0" w:rsidP="003064A0">
            <w:pPr>
              <w:spacing w:before="40" w:after="40"/>
              <w:rPr>
                <w:rFonts w:cs="Arial"/>
                <w:sz w:val="18"/>
                <w:szCs w:val="18"/>
              </w:rPr>
            </w:pPr>
            <w:r w:rsidRPr="00F75B25">
              <w:rPr>
                <w:rFonts w:cs="Arial"/>
                <w:sz w:val="18"/>
                <w:szCs w:val="18"/>
              </w:rPr>
              <w:t>Brimbank C</w:t>
            </w:r>
          </w:p>
        </w:tc>
        <w:tc>
          <w:tcPr>
            <w:tcW w:w="1701" w:type="dxa"/>
            <w:tcBorders>
              <w:top w:val="nil"/>
              <w:left w:val="single" w:sz="18" w:space="0" w:color="C00000"/>
              <w:bottom w:val="nil"/>
              <w:right w:val="nil"/>
            </w:tcBorders>
            <w:shd w:val="clear" w:color="auto" w:fill="auto"/>
            <w:noWrap/>
            <w:vAlign w:val="bottom"/>
          </w:tcPr>
          <w:p w14:paraId="5D76B4F6" w14:textId="1BFD4E41" w:rsidR="003064A0" w:rsidRPr="000B7032" w:rsidRDefault="003064A0" w:rsidP="003064A0">
            <w:pPr>
              <w:spacing w:before="40" w:after="40"/>
              <w:jc w:val="right"/>
              <w:rPr>
                <w:rFonts w:cs="Arial"/>
                <w:sz w:val="18"/>
                <w:szCs w:val="18"/>
              </w:rPr>
            </w:pPr>
            <w:r>
              <w:rPr>
                <w:rFonts w:cs="Arial"/>
                <w:sz w:val="18"/>
                <w:szCs w:val="18"/>
              </w:rPr>
              <w:t>101,498,190</w:t>
            </w:r>
          </w:p>
        </w:tc>
        <w:tc>
          <w:tcPr>
            <w:tcW w:w="1701" w:type="dxa"/>
            <w:tcBorders>
              <w:top w:val="nil"/>
              <w:left w:val="nil"/>
              <w:bottom w:val="nil"/>
              <w:right w:val="nil"/>
            </w:tcBorders>
            <w:vAlign w:val="bottom"/>
          </w:tcPr>
          <w:p w14:paraId="2E092CAA" w14:textId="5FAFD34D" w:rsidR="003064A0" w:rsidRPr="000B7032" w:rsidRDefault="003064A0" w:rsidP="003064A0">
            <w:pPr>
              <w:spacing w:before="40" w:after="40"/>
              <w:jc w:val="right"/>
              <w:rPr>
                <w:rFonts w:cs="Arial"/>
                <w:sz w:val="18"/>
                <w:szCs w:val="18"/>
              </w:rPr>
            </w:pPr>
            <w:r>
              <w:rPr>
                <w:rFonts w:cs="Arial"/>
                <w:sz w:val="18"/>
                <w:szCs w:val="18"/>
              </w:rPr>
              <w:t>33,488,206</w:t>
            </w:r>
          </w:p>
        </w:tc>
        <w:tc>
          <w:tcPr>
            <w:tcW w:w="1701" w:type="dxa"/>
            <w:tcBorders>
              <w:top w:val="nil"/>
              <w:left w:val="nil"/>
              <w:bottom w:val="nil"/>
              <w:right w:val="nil"/>
            </w:tcBorders>
            <w:shd w:val="clear" w:color="auto" w:fill="auto"/>
            <w:noWrap/>
            <w:vAlign w:val="bottom"/>
          </w:tcPr>
          <w:p w14:paraId="310353CB" w14:textId="774A19F2" w:rsidR="003064A0" w:rsidRPr="000B7032" w:rsidRDefault="003064A0" w:rsidP="003064A0">
            <w:pPr>
              <w:spacing w:before="40" w:after="40"/>
              <w:jc w:val="right"/>
              <w:rPr>
                <w:rFonts w:cs="Arial"/>
                <w:sz w:val="18"/>
                <w:szCs w:val="18"/>
              </w:rPr>
            </w:pPr>
            <w:r>
              <w:rPr>
                <w:rFonts w:cs="Arial"/>
                <w:sz w:val="18"/>
                <w:szCs w:val="18"/>
              </w:rPr>
              <w:t>85,081</w:t>
            </w:r>
          </w:p>
        </w:tc>
        <w:tc>
          <w:tcPr>
            <w:tcW w:w="1701" w:type="dxa"/>
            <w:tcBorders>
              <w:top w:val="nil"/>
              <w:left w:val="nil"/>
              <w:bottom w:val="nil"/>
              <w:right w:val="nil"/>
            </w:tcBorders>
            <w:vAlign w:val="bottom"/>
          </w:tcPr>
          <w:p w14:paraId="67B26B02" w14:textId="70D2451C" w:rsidR="003064A0" w:rsidRPr="003064A0" w:rsidRDefault="003064A0" w:rsidP="003064A0">
            <w:pPr>
              <w:spacing w:before="40" w:after="40"/>
              <w:jc w:val="right"/>
              <w:rPr>
                <w:rFonts w:cs="Arial"/>
                <w:b/>
                <w:sz w:val="18"/>
                <w:szCs w:val="18"/>
              </w:rPr>
            </w:pPr>
            <w:r w:rsidRPr="003064A0">
              <w:rPr>
                <w:rFonts w:cs="Arial"/>
                <w:b/>
                <w:sz w:val="18"/>
                <w:szCs w:val="18"/>
              </w:rPr>
              <w:t>135,071,477</w:t>
            </w:r>
          </w:p>
        </w:tc>
      </w:tr>
      <w:tr w:rsidR="003064A0" w:rsidRPr="003064A0" w14:paraId="13CF1033" w14:textId="77777777" w:rsidTr="00401057">
        <w:tc>
          <w:tcPr>
            <w:tcW w:w="2268" w:type="dxa"/>
            <w:tcBorders>
              <w:top w:val="nil"/>
              <w:left w:val="nil"/>
              <w:bottom w:val="nil"/>
              <w:right w:val="single" w:sz="18" w:space="0" w:color="C00000"/>
            </w:tcBorders>
            <w:shd w:val="clear" w:color="auto" w:fill="auto"/>
            <w:noWrap/>
            <w:vAlign w:val="center"/>
          </w:tcPr>
          <w:p w14:paraId="6139DCF1" w14:textId="77777777" w:rsidR="003064A0" w:rsidRPr="00F75B25" w:rsidRDefault="003064A0" w:rsidP="003064A0">
            <w:pPr>
              <w:spacing w:before="40" w:after="40"/>
              <w:rPr>
                <w:rFonts w:cs="Arial"/>
                <w:sz w:val="18"/>
                <w:szCs w:val="18"/>
              </w:rPr>
            </w:pPr>
            <w:r w:rsidRPr="00F75B25">
              <w:rPr>
                <w:rFonts w:cs="Arial"/>
                <w:sz w:val="18"/>
                <w:szCs w:val="18"/>
              </w:rPr>
              <w:t>Buloke S</w:t>
            </w:r>
          </w:p>
        </w:tc>
        <w:tc>
          <w:tcPr>
            <w:tcW w:w="1701" w:type="dxa"/>
            <w:tcBorders>
              <w:top w:val="nil"/>
              <w:left w:val="single" w:sz="18" w:space="0" w:color="C00000"/>
              <w:bottom w:val="nil"/>
              <w:right w:val="nil"/>
            </w:tcBorders>
            <w:shd w:val="clear" w:color="auto" w:fill="auto"/>
            <w:noWrap/>
            <w:vAlign w:val="bottom"/>
          </w:tcPr>
          <w:p w14:paraId="03DDF647" w14:textId="4DB2281A" w:rsidR="003064A0" w:rsidRPr="000B7032" w:rsidRDefault="003064A0" w:rsidP="003064A0">
            <w:pPr>
              <w:spacing w:before="40" w:after="40"/>
              <w:jc w:val="right"/>
              <w:rPr>
                <w:rFonts w:cs="Arial"/>
                <w:sz w:val="18"/>
                <w:szCs w:val="18"/>
              </w:rPr>
            </w:pPr>
            <w:r>
              <w:rPr>
                <w:rFonts w:cs="Arial"/>
                <w:sz w:val="18"/>
                <w:szCs w:val="18"/>
              </w:rPr>
              <w:t>3,684,395</w:t>
            </w:r>
          </w:p>
        </w:tc>
        <w:tc>
          <w:tcPr>
            <w:tcW w:w="1701" w:type="dxa"/>
            <w:tcBorders>
              <w:top w:val="nil"/>
              <w:left w:val="nil"/>
              <w:bottom w:val="nil"/>
              <w:right w:val="nil"/>
            </w:tcBorders>
            <w:vAlign w:val="bottom"/>
          </w:tcPr>
          <w:p w14:paraId="753DA468" w14:textId="46B93AB2" w:rsidR="003064A0" w:rsidRPr="000B7032" w:rsidRDefault="003064A0" w:rsidP="003064A0">
            <w:pPr>
              <w:spacing w:before="40" w:after="40"/>
              <w:jc w:val="right"/>
              <w:rPr>
                <w:rFonts w:cs="Arial"/>
                <w:sz w:val="18"/>
                <w:szCs w:val="18"/>
              </w:rPr>
            </w:pPr>
            <w:r>
              <w:rPr>
                <w:rFonts w:cs="Arial"/>
                <w:sz w:val="18"/>
                <w:szCs w:val="18"/>
              </w:rPr>
              <w:t>907,628</w:t>
            </w:r>
          </w:p>
        </w:tc>
        <w:tc>
          <w:tcPr>
            <w:tcW w:w="1701" w:type="dxa"/>
            <w:tcBorders>
              <w:top w:val="nil"/>
              <w:left w:val="nil"/>
              <w:bottom w:val="nil"/>
              <w:right w:val="nil"/>
            </w:tcBorders>
            <w:shd w:val="clear" w:color="auto" w:fill="auto"/>
            <w:noWrap/>
            <w:vAlign w:val="bottom"/>
          </w:tcPr>
          <w:p w14:paraId="58D926D6" w14:textId="4B0DA2EB" w:rsidR="003064A0" w:rsidRPr="000B7032" w:rsidRDefault="003064A0" w:rsidP="003064A0">
            <w:pPr>
              <w:spacing w:before="40" w:after="40"/>
              <w:jc w:val="right"/>
              <w:rPr>
                <w:rFonts w:cs="Arial"/>
                <w:sz w:val="18"/>
                <w:szCs w:val="18"/>
              </w:rPr>
            </w:pPr>
            <w:r>
              <w:rPr>
                <w:rFonts w:cs="Arial"/>
                <w:sz w:val="18"/>
                <w:szCs w:val="18"/>
              </w:rPr>
              <w:t>7,057,507</w:t>
            </w:r>
          </w:p>
        </w:tc>
        <w:tc>
          <w:tcPr>
            <w:tcW w:w="1701" w:type="dxa"/>
            <w:tcBorders>
              <w:top w:val="nil"/>
              <w:left w:val="nil"/>
              <w:bottom w:val="nil"/>
              <w:right w:val="nil"/>
            </w:tcBorders>
            <w:vAlign w:val="bottom"/>
          </w:tcPr>
          <w:p w14:paraId="1DB3BFBA" w14:textId="652FEC8F" w:rsidR="003064A0" w:rsidRPr="003064A0" w:rsidRDefault="003064A0" w:rsidP="003064A0">
            <w:pPr>
              <w:spacing w:before="40" w:after="40"/>
              <w:jc w:val="right"/>
              <w:rPr>
                <w:rFonts w:cs="Arial"/>
                <w:b/>
                <w:sz w:val="18"/>
                <w:szCs w:val="18"/>
              </w:rPr>
            </w:pPr>
            <w:r w:rsidRPr="003064A0">
              <w:rPr>
                <w:rFonts w:cs="Arial"/>
                <w:b/>
                <w:sz w:val="18"/>
                <w:szCs w:val="18"/>
              </w:rPr>
              <w:t>11,649,530</w:t>
            </w:r>
          </w:p>
        </w:tc>
      </w:tr>
      <w:tr w:rsidR="003064A0" w:rsidRPr="003064A0" w14:paraId="7278C553" w14:textId="77777777" w:rsidTr="00401057">
        <w:tc>
          <w:tcPr>
            <w:tcW w:w="2268" w:type="dxa"/>
            <w:tcBorders>
              <w:top w:val="nil"/>
              <w:left w:val="nil"/>
              <w:bottom w:val="nil"/>
              <w:right w:val="single" w:sz="18" w:space="0" w:color="C00000"/>
            </w:tcBorders>
            <w:shd w:val="clear" w:color="auto" w:fill="auto"/>
            <w:noWrap/>
            <w:vAlign w:val="center"/>
          </w:tcPr>
          <w:p w14:paraId="09AD2EE6" w14:textId="77777777" w:rsidR="003064A0" w:rsidRPr="00F75B25" w:rsidRDefault="003064A0" w:rsidP="003064A0">
            <w:pPr>
              <w:spacing w:before="40" w:after="40"/>
              <w:rPr>
                <w:rFonts w:cs="Arial"/>
                <w:sz w:val="18"/>
                <w:szCs w:val="18"/>
              </w:rPr>
            </w:pPr>
            <w:r w:rsidRPr="00F75B25">
              <w:rPr>
                <w:rFonts w:cs="Arial"/>
                <w:sz w:val="18"/>
                <w:szCs w:val="18"/>
              </w:rPr>
              <w:t>Campaspe S</w:t>
            </w:r>
          </w:p>
        </w:tc>
        <w:tc>
          <w:tcPr>
            <w:tcW w:w="1701" w:type="dxa"/>
            <w:tcBorders>
              <w:top w:val="nil"/>
              <w:left w:val="single" w:sz="18" w:space="0" w:color="C00000"/>
              <w:bottom w:val="nil"/>
              <w:right w:val="nil"/>
            </w:tcBorders>
            <w:shd w:val="clear" w:color="auto" w:fill="auto"/>
            <w:noWrap/>
            <w:vAlign w:val="bottom"/>
          </w:tcPr>
          <w:p w14:paraId="53ECF423" w14:textId="7A9305F5" w:rsidR="003064A0" w:rsidRPr="000B7032" w:rsidRDefault="003064A0" w:rsidP="003064A0">
            <w:pPr>
              <w:spacing w:before="40" w:after="40"/>
              <w:jc w:val="right"/>
              <w:rPr>
                <w:rFonts w:cs="Arial"/>
                <w:sz w:val="18"/>
                <w:szCs w:val="18"/>
              </w:rPr>
            </w:pPr>
            <w:r>
              <w:rPr>
                <w:rFonts w:cs="Arial"/>
                <w:sz w:val="18"/>
                <w:szCs w:val="18"/>
              </w:rPr>
              <w:t>23,736,704</w:t>
            </w:r>
          </w:p>
        </w:tc>
        <w:tc>
          <w:tcPr>
            <w:tcW w:w="1701" w:type="dxa"/>
            <w:tcBorders>
              <w:top w:val="nil"/>
              <w:left w:val="nil"/>
              <w:bottom w:val="nil"/>
              <w:right w:val="nil"/>
            </w:tcBorders>
            <w:vAlign w:val="bottom"/>
          </w:tcPr>
          <w:p w14:paraId="445EC09A" w14:textId="75588A4D" w:rsidR="003064A0" w:rsidRPr="000B7032" w:rsidRDefault="003064A0" w:rsidP="003064A0">
            <w:pPr>
              <w:spacing w:before="40" w:after="40"/>
              <w:jc w:val="right"/>
              <w:rPr>
                <w:rFonts w:cs="Arial"/>
                <w:sz w:val="18"/>
                <w:szCs w:val="18"/>
              </w:rPr>
            </w:pPr>
            <w:r>
              <w:rPr>
                <w:rFonts w:cs="Arial"/>
                <w:sz w:val="18"/>
                <w:szCs w:val="18"/>
              </w:rPr>
              <w:t>5,549,037</w:t>
            </w:r>
          </w:p>
        </w:tc>
        <w:tc>
          <w:tcPr>
            <w:tcW w:w="1701" w:type="dxa"/>
            <w:tcBorders>
              <w:top w:val="nil"/>
              <w:left w:val="nil"/>
              <w:bottom w:val="nil"/>
              <w:right w:val="nil"/>
            </w:tcBorders>
            <w:shd w:val="clear" w:color="auto" w:fill="auto"/>
            <w:noWrap/>
            <w:vAlign w:val="bottom"/>
          </w:tcPr>
          <w:p w14:paraId="020F9E47" w14:textId="60BEA761" w:rsidR="003064A0" w:rsidRPr="000B7032" w:rsidRDefault="003064A0" w:rsidP="003064A0">
            <w:pPr>
              <w:spacing w:before="40" w:after="40"/>
              <w:jc w:val="right"/>
              <w:rPr>
                <w:rFonts w:cs="Arial"/>
                <w:sz w:val="18"/>
                <w:szCs w:val="18"/>
              </w:rPr>
            </w:pPr>
            <w:r>
              <w:rPr>
                <w:rFonts w:cs="Arial"/>
                <w:sz w:val="18"/>
                <w:szCs w:val="18"/>
              </w:rPr>
              <w:t>7,482,135</w:t>
            </w:r>
          </w:p>
        </w:tc>
        <w:tc>
          <w:tcPr>
            <w:tcW w:w="1701" w:type="dxa"/>
            <w:tcBorders>
              <w:top w:val="nil"/>
              <w:left w:val="nil"/>
              <w:bottom w:val="nil"/>
              <w:right w:val="nil"/>
            </w:tcBorders>
            <w:vAlign w:val="bottom"/>
          </w:tcPr>
          <w:p w14:paraId="2C37C477" w14:textId="0D281460" w:rsidR="003064A0" w:rsidRPr="003064A0" w:rsidRDefault="003064A0" w:rsidP="003064A0">
            <w:pPr>
              <w:spacing w:before="40" w:after="40"/>
              <w:jc w:val="right"/>
              <w:rPr>
                <w:rFonts w:cs="Arial"/>
                <w:b/>
                <w:sz w:val="18"/>
                <w:szCs w:val="18"/>
              </w:rPr>
            </w:pPr>
            <w:r w:rsidRPr="003064A0">
              <w:rPr>
                <w:rFonts w:cs="Arial"/>
                <w:b/>
                <w:sz w:val="18"/>
                <w:szCs w:val="18"/>
              </w:rPr>
              <w:t>36,767,876</w:t>
            </w:r>
          </w:p>
        </w:tc>
      </w:tr>
      <w:tr w:rsidR="003064A0" w:rsidRPr="003064A0" w14:paraId="55EE13F6" w14:textId="77777777" w:rsidTr="00401057">
        <w:tc>
          <w:tcPr>
            <w:tcW w:w="2268" w:type="dxa"/>
            <w:tcBorders>
              <w:top w:val="nil"/>
              <w:left w:val="nil"/>
              <w:bottom w:val="nil"/>
              <w:right w:val="single" w:sz="18" w:space="0" w:color="C00000"/>
            </w:tcBorders>
            <w:shd w:val="clear" w:color="auto" w:fill="auto"/>
            <w:noWrap/>
            <w:vAlign w:val="center"/>
          </w:tcPr>
          <w:p w14:paraId="1E36E58F" w14:textId="77777777" w:rsidR="003064A0" w:rsidRPr="00F75B25" w:rsidRDefault="003064A0" w:rsidP="003064A0">
            <w:pPr>
              <w:spacing w:before="40" w:after="40"/>
              <w:rPr>
                <w:rFonts w:cs="Arial"/>
                <w:sz w:val="18"/>
                <w:szCs w:val="18"/>
              </w:rPr>
            </w:pPr>
            <w:r w:rsidRPr="00F75B25">
              <w:rPr>
                <w:rFonts w:cs="Arial"/>
                <w:sz w:val="18"/>
                <w:szCs w:val="18"/>
              </w:rPr>
              <w:t>Cardinia S</w:t>
            </w:r>
          </w:p>
        </w:tc>
        <w:tc>
          <w:tcPr>
            <w:tcW w:w="1701" w:type="dxa"/>
            <w:tcBorders>
              <w:top w:val="nil"/>
              <w:left w:val="single" w:sz="18" w:space="0" w:color="C00000"/>
              <w:bottom w:val="nil"/>
              <w:right w:val="nil"/>
            </w:tcBorders>
            <w:shd w:val="clear" w:color="auto" w:fill="auto"/>
            <w:noWrap/>
            <w:vAlign w:val="bottom"/>
          </w:tcPr>
          <w:p w14:paraId="3B1161B6" w14:textId="55A25C13" w:rsidR="003064A0" w:rsidRPr="000B7032" w:rsidRDefault="003064A0" w:rsidP="003064A0">
            <w:pPr>
              <w:spacing w:before="40" w:after="40"/>
              <w:jc w:val="right"/>
              <w:rPr>
                <w:rFonts w:cs="Arial"/>
                <w:sz w:val="18"/>
                <w:szCs w:val="18"/>
              </w:rPr>
            </w:pPr>
            <w:r>
              <w:rPr>
                <w:rFonts w:cs="Arial"/>
                <w:sz w:val="18"/>
                <w:szCs w:val="18"/>
              </w:rPr>
              <w:t>59,655,222</w:t>
            </w:r>
          </w:p>
        </w:tc>
        <w:tc>
          <w:tcPr>
            <w:tcW w:w="1701" w:type="dxa"/>
            <w:tcBorders>
              <w:top w:val="nil"/>
              <w:left w:val="nil"/>
              <w:bottom w:val="nil"/>
              <w:right w:val="nil"/>
            </w:tcBorders>
            <w:vAlign w:val="bottom"/>
          </w:tcPr>
          <w:p w14:paraId="24DE56E4" w14:textId="50B31D64" w:rsidR="003064A0" w:rsidRPr="000B7032" w:rsidRDefault="003064A0" w:rsidP="003064A0">
            <w:pPr>
              <w:spacing w:before="40" w:after="40"/>
              <w:jc w:val="right"/>
              <w:rPr>
                <w:rFonts w:cs="Arial"/>
                <w:sz w:val="18"/>
                <w:szCs w:val="18"/>
              </w:rPr>
            </w:pPr>
            <w:r>
              <w:rPr>
                <w:rFonts w:cs="Arial"/>
                <w:sz w:val="18"/>
                <w:szCs w:val="18"/>
              </w:rPr>
              <w:t>7,798,698</w:t>
            </w:r>
          </w:p>
        </w:tc>
        <w:tc>
          <w:tcPr>
            <w:tcW w:w="1701" w:type="dxa"/>
            <w:tcBorders>
              <w:top w:val="nil"/>
              <w:left w:val="nil"/>
              <w:bottom w:val="nil"/>
              <w:right w:val="nil"/>
            </w:tcBorders>
            <w:shd w:val="clear" w:color="auto" w:fill="auto"/>
            <w:noWrap/>
            <w:vAlign w:val="bottom"/>
          </w:tcPr>
          <w:p w14:paraId="00B81F28" w14:textId="027B7307" w:rsidR="003064A0" w:rsidRPr="000B7032" w:rsidRDefault="003064A0" w:rsidP="003064A0">
            <w:pPr>
              <w:spacing w:before="40" w:after="40"/>
              <w:jc w:val="right"/>
              <w:rPr>
                <w:rFonts w:cs="Arial"/>
                <w:sz w:val="18"/>
                <w:szCs w:val="18"/>
              </w:rPr>
            </w:pPr>
            <w:r>
              <w:rPr>
                <w:rFonts w:cs="Arial"/>
                <w:sz w:val="18"/>
                <w:szCs w:val="18"/>
              </w:rPr>
              <w:t>3,552,215</w:t>
            </w:r>
          </w:p>
        </w:tc>
        <w:tc>
          <w:tcPr>
            <w:tcW w:w="1701" w:type="dxa"/>
            <w:tcBorders>
              <w:top w:val="nil"/>
              <w:left w:val="nil"/>
              <w:bottom w:val="nil"/>
              <w:right w:val="nil"/>
            </w:tcBorders>
            <w:vAlign w:val="bottom"/>
          </w:tcPr>
          <w:p w14:paraId="328FE918" w14:textId="54F88405" w:rsidR="003064A0" w:rsidRPr="003064A0" w:rsidRDefault="003064A0" w:rsidP="003064A0">
            <w:pPr>
              <w:spacing w:before="40" w:after="40"/>
              <w:jc w:val="right"/>
              <w:rPr>
                <w:rFonts w:cs="Arial"/>
                <w:b/>
                <w:sz w:val="18"/>
                <w:szCs w:val="18"/>
              </w:rPr>
            </w:pPr>
            <w:r w:rsidRPr="003064A0">
              <w:rPr>
                <w:rFonts w:cs="Arial"/>
                <w:b/>
                <w:sz w:val="18"/>
                <w:szCs w:val="18"/>
              </w:rPr>
              <w:t>71,006,135</w:t>
            </w:r>
          </w:p>
        </w:tc>
      </w:tr>
      <w:tr w:rsidR="003064A0" w:rsidRPr="003064A0" w14:paraId="069F3054" w14:textId="77777777" w:rsidTr="00401057">
        <w:tc>
          <w:tcPr>
            <w:tcW w:w="2268" w:type="dxa"/>
            <w:tcBorders>
              <w:top w:val="nil"/>
              <w:left w:val="nil"/>
              <w:bottom w:val="nil"/>
              <w:right w:val="single" w:sz="18" w:space="0" w:color="C00000"/>
            </w:tcBorders>
            <w:shd w:val="clear" w:color="auto" w:fill="auto"/>
            <w:noWrap/>
            <w:vAlign w:val="center"/>
          </w:tcPr>
          <w:p w14:paraId="2980AC55" w14:textId="77777777" w:rsidR="003064A0" w:rsidRPr="00F75B25" w:rsidRDefault="003064A0" w:rsidP="003064A0">
            <w:pPr>
              <w:spacing w:before="40" w:after="40"/>
              <w:rPr>
                <w:rFonts w:cs="Arial"/>
                <w:sz w:val="18"/>
                <w:szCs w:val="18"/>
              </w:rPr>
            </w:pPr>
            <w:r w:rsidRPr="00F75B25">
              <w:rPr>
                <w:rFonts w:cs="Arial"/>
                <w:sz w:val="18"/>
                <w:szCs w:val="18"/>
              </w:rPr>
              <w:t>Casey C</w:t>
            </w:r>
          </w:p>
        </w:tc>
        <w:tc>
          <w:tcPr>
            <w:tcW w:w="1701" w:type="dxa"/>
            <w:tcBorders>
              <w:top w:val="nil"/>
              <w:left w:val="single" w:sz="18" w:space="0" w:color="C00000"/>
              <w:bottom w:val="nil"/>
              <w:right w:val="nil"/>
            </w:tcBorders>
            <w:shd w:val="clear" w:color="auto" w:fill="auto"/>
            <w:noWrap/>
            <w:vAlign w:val="bottom"/>
          </w:tcPr>
          <w:p w14:paraId="48600083" w14:textId="5CEDA1AA" w:rsidR="003064A0" w:rsidRPr="000B7032" w:rsidRDefault="003064A0" w:rsidP="003064A0">
            <w:pPr>
              <w:spacing w:before="40" w:after="40"/>
              <w:jc w:val="right"/>
              <w:rPr>
                <w:rFonts w:cs="Arial"/>
                <w:sz w:val="18"/>
                <w:szCs w:val="18"/>
              </w:rPr>
            </w:pPr>
            <w:r>
              <w:rPr>
                <w:rFonts w:cs="Arial"/>
                <w:sz w:val="18"/>
                <w:szCs w:val="18"/>
              </w:rPr>
              <w:t>164,798,519</w:t>
            </w:r>
          </w:p>
        </w:tc>
        <w:tc>
          <w:tcPr>
            <w:tcW w:w="1701" w:type="dxa"/>
            <w:tcBorders>
              <w:top w:val="nil"/>
              <w:left w:val="nil"/>
              <w:bottom w:val="nil"/>
              <w:right w:val="nil"/>
            </w:tcBorders>
            <w:vAlign w:val="bottom"/>
          </w:tcPr>
          <w:p w14:paraId="26006DF2" w14:textId="235FCC2E" w:rsidR="003064A0" w:rsidRPr="000B7032" w:rsidRDefault="003064A0" w:rsidP="003064A0">
            <w:pPr>
              <w:spacing w:before="40" w:after="40"/>
              <w:jc w:val="right"/>
              <w:rPr>
                <w:rFonts w:cs="Arial"/>
                <w:sz w:val="18"/>
                <w:szCs w:val="18"/>
              </w:rPr>
            </w:pPr>
            <w:r>
              <w:rPr>
                <w:rFonts w:cs="Arial"/>
                <w:sz w:val="18"/>
                <w:szCs w:val="18"/>
              </w:rPr>
              <w:t>16,921,443</w:t>
            </w:r>
          </w:p>
        </w:tc>
        <w:tc>
          <w:tcPr>
            <w:tcW w:w="1701" w:type="dxa"/>
            <w:tcBorders>
              <w:top w:val="nil"/>
              <w:left w:val="nil"/>
              <w:bottom w:val="nil"/>
              <w:right w:val="nil"/>
            </w:tcBorders>
            <w:shd w:val="clear" w:color="auto" w:fill="auto"/>
            <w:noWrap/>
            <w:vAlign w:val="bottom"/>
          </w:tcPr>
          <w:p w14:paraId="798693E9" w14:textId="2D28B6E3" w:rsidR="003064A0" w:rsidRPr="000B7032" w:rsidRDefault="003064A0" w:rsidP="003064A0">
            <w:pPr>
              <w:spacing w:before="40" w:after="40"/>
              <w:jc w:val="right"/>
              <w:rPr>
                <w:rFonts w:cs="Arial"/>
                <w:sz w:val="18"/>
                <w:szCs w:val="18"/>
              </w:rPr>
            </w:pPr>
            <w:r>
              <w:rPr>
                <w:rFonts w:cs="Arial"/>
                <w:sz w:val="18"/>
                <w:szCs w:val="18"/>
              </w:rPr>
              <w:t>1,921,895</w:t>
            </w:r>
          </w:p>
        </w:tc>
        <w:tc>
          <w:tcPr>
            <w:tcW w:w="1701" w:type="dxa"/>
            <w:tcBorders>
              <w:top w:val="nil"/>
              <w:left w:val="nil"/>
              <w:bottom w:val="nil"/>
              <w:right w:val="nil"/>
            </w:tcBorders>
            <w:vAlign w:val="bottom"/>
          </w:tcPr>
          <w:p w14:paraId="3AE537EC" w14:textId="0DFCE275" w:rsidR="003064A0" w:rsidRPr="003064A0" w:rsidRDefault="003064A0" w:rsidP="003064A0">
            <w:pPr>
              <w:spacing w:before="40" w:after="40"/>
              <w:jc w:val="right"/>
              <w:rPr>
                <w:rFonts w:cs="Arial"/>
                <w:b/>
                <w:sz w:val="18"/>
                <w:szCs w:val="18"/>
              </w:rPr>
            </w:pPr>
            <w:r w:rsidRPr="003064A0">
              <w:rPr>
                <w:rFonts w:cs="Arial"/>
                <w:b/>
                <w:sz w:val="18"/>
                <w:szCs w:val="18"/>
              </w:rPr>
              <w:t>183,641,857</w:t>
            </w:r>
          </w:p>
        </w:tc>
      </w:tr>
      <w:tr w:rsidR="003064A0" w:rsidRPr="003064A0" w14:paraId="2866E3F8" w14:textId="77777777" w:rsidTr="00401057">
        <w:tc>
          <w:tcPr>
            <w:tcW w:w="2268" w:type="dxa"/>
            <w:tcBorders>
              <w:top w:val="nil"/>
              <w:left w:val="nil"/>
              <w:bottom w:val="nil"/>
              <w:right w:val="single" w:sz="18" w:space="0" w:color="C00000"/>
            </w:tcBorders>
            <w:shd w:val="clear" w:color="auto" w:fill="auto"/>
            <w:noWrap/>
            <w:vAlign w:val="center"/>
          </w:tcPr>
          <w:p w14:paraId="240DC6F5" w14:textId="77777777" w:rsidR="003064A0" w:rsidRPr="00F75B25" w:rsidRDefault="003064A0" w:rsidP="003064A0">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C00000"/>
              <w:bottom w:val="nil"/>
              <w:right w:val="nil"/>
            </w:tcBorders>
            <w:shd w:val="clear" w:color="auto" w:fill="auto"/>
            <w:noWrap/>
            <w:vAlign w:val="bottom"/>
          </w:tcPr>
          <w:p w14:paraId="3F966092" w14:textId="39885AA0" w:rsidR="003064A0" w:rsidRPr="000B7032" w:rsidRDefault="003064A0" w:rsidP="003064A0">
            <w:pPr>
              <w:spacing w:before="40" w:after="40"/>
              <w:jc w:val="right"/>
              <w:rPr>
                <w:rFonts w:cs="Arial"/>
                <w:sz w:val="18"/>
                <w:szCs w:val="18"/>
              </w:rPr>
            </w:pPr>
            <w:r>
              <w:rPr>
                <w:rFonts w:cs="Arial"/>
                <w:sz w:val="18"/>
                <w:szCs w:val="18"/>
              </w:rPr>
              <w:t>9,532,826</w:t>
            </w:r>
          </w:p>
        </w:tc>
        <w:tc>
          <w:tcPr>
            <w:tcW w:w="1701" w:type="dxa"/>
            <w:tcBorders>
              <w:top w:val="nil"/>
              <w:left w:val="nil"/>
              <w:bottom w:val="nil"/>
              <w:right w:val="nil"/>
            </w:tcBorders>
            <w:vAlign w:val="bottom"/>
          </w:tcPr>
          <w:p w14:paraId="0703AA64" w14:textId="3F0987D6" w:rsidR="003064A0" w:rsidRPr="000B7032" w:rsidRDefault="003064A0" w:rsidP="003064A0">
            <w:pPr>
              <w:spacing w:before="40" w:after="40"/>
              <w:jc w:val="right"/>
              <w:rPr>
                <w:rFonts w:cs="Arial"/>
                <w:sz w:val="18"/>
                <w:szCs w:val="18"/>
              </w:rPr>
            </w:pPr>
            <w:r>
              <w:rPr>
                <w:rFonts w:cs="Arial"/>
                <w:sz w:val="18"/>
                <w:szCs w:val="18"/>
              </w:rPr>
              <w:t>1,226,424</w:t>
            </w:r>
          </w:p>
        </w:tc>
        <w:tc>
          <w:tcPr>
            <w:tcW w:w="1701" w:type="dxa"/>
            <w:tcBorders>
              <w:top w:val="nil"/>
              <w:left w:val="nil"/>
              <w:bottom w:val="nil"/>
              <w:right w:val="nil"/>
            </w:tcBorders>
            <w:shd w:val="clear" w:color="auto" w:fill="auto"/>
            <w:noWrap/>
            <w:vAlign w:val="bottom"/>
          </w:tcPr>
          <w:p w14:paraId="32AC80A4" w14:textId="6BAD032B" w:rsidR="003064A0" w:rsidRPr="000B7032" w:rsidRDefault="003064A0" w:rsidP="003064A0">
            <w:pPr>
              <w:spacing w:before="40" w:after="40"/>
              <w:jc w:val="right"/>
              <w:rPr>
                <w:rFonts w:cs="Arial"/>
                <w:sz w:val="18"/>
                <w:szCs w:val="18"/>
              </w:rPr>
            </w:pPr>
            <w:r>
              <w:rPr>
                <w:rFonts w:cs="Arial"/>
                <w:sz w:val="18"/>
                <w:szCs w:val="18"/>
              </w:rPr>
              <w:t>1,835,601</w:t>
            </w:r>
          </w:p>
        </w:tc>
        <w:tc>
          <w:tcPr>
            <w:tcW w:w="1701" w:type="dxa"/>
            <w:tcBorders>
              <w:top w:val="nil"/>
              <w:left w:val="nil"/>
              <w:bottom w:val="nil"/>
              <w:right w:val="nil"/>
            </w:tcBorders>
            <w:vAlign w:val="bottom"/>
          </w:tcPr>
          <w:p w14:paraId="1ECFE3E7" w14:textId="675F6E12" w:rsidR="003064A0" w:rsidRPr="003064A0" w:rsidRDefault="003064A0" w:rsidP="003064A0">
            <w:pPr>
              <w:spacing w:before="40" w:after="40"/>
              <w:jc w:val="right"/>
              <w:rPr>
                <w:rFonts w:cs="Arial"/>
                <w:b/>
                <w:sz w:val="18"/>
                <w:szCs w:val="18"/>
              </w:rPr>
            </w:pPr>
            <w:r w:rsidRPr="003064A0">
              <w:rPr>
                <w:rFonts w:cs="Arial"/>
                <w:b/>
                <w:sz w:val="18"/>
                <w:szCs w:val="18"/>
              </w:rPr>
              <w:t>12,594,850</w:t>
            </w:r>
          </w:p>
        </w:tc>
      </w:tr>
      <w:tr w:rsidR="003064A0" w:rsidRPr="003064A0" w14:paraId="26FBE2F3" w14:textId="77777777" w:rsidTr="00401057">
        <w:tc>
          <w:tcPr>
            <w:tcW w:w="2268" w:type="dxa"/>
            <w:tcBorders>
              <w:top w:val="nil"/>
              <w:left w:val="nil"/>
              <w:bottom w:val="nil"/>
              <w:right w:val="single" w:sz="18" w:space="0" w:color="C00000"/>
            </w:tcBorders>
            <w:shd w:val="clear" w:color="auto" w:fill="auto"/>
            <w:noWrap/>
            <w:vAlign w:val="center"/>
          </w:tcPr>
          <w:p w14:paraId="0E446CC6" w14:textId="77777777" w:rsidR="003064A0" w:rsidRPr="00F75B25" w:rsidRDefault="003064A0" w:rsidP="003064A0">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C00000"/>
              <w:bottom w:val="nil"/>
              <w:right w:val="nil"/>
            </w:tcBorders>
            <w:shd w:val="clear" w:color="auto" w:fill="auto"/>
            <w:noWrap/>
            <w:vAlign w:val="bottom"/>
          </w:tcPr>
          <w:p w14:paraId="720DACF0" w14:textId="530EA6A4" w:rsidR="003064A0" w:rsidRPr="000B7032" w:rsidRDefault="003064A0" w:rsidP="003064A0">
            <w:pPr>
              <w:spacing w:before="40" w:after="40"/>
              <w:jc w:val="right"/>
              <w:rPr>
                <w:rFonts w:cs="Arial"/>
                <w:sz w:val="18"/>
                <w:szCs w:val="18"/>
              </w:rPr>
            </w:pPr>
            <w:r>
              <w:rPr>
                <w:rFonts w:cs="Arial"/>
                <w:sz w:val="18"/>
                <w:szCs w:val="18"/>
              </w:rPr>
              <w:t>18,350,473</w:t>
            </w:r>
          </w:p>
        </w:tc>
        <w:tc>
          <w:tcPr>
            <w:tcW w:w="1701" w:type="dxa"/>
            <w:tcBorders>
              <w:top w:val="nil"/>
              <w:left w:val="nil"/>
              <w:bottom w:val="nil"/>
              <w:right w:val="nil"/>
            </w:tcBorders>
            <w:vAlign w:val="bottom"/>
          </w:tcPr>
          <w:p w14:paraId="11B05832" w14:textId="741BD650" w:rsidR="003064A0" w:rsidRPr="000B7032" w:rsidRDefault="003064A0" w:rsidP="003064A0">
            <w:pPr>
              <w:spacing w:before="40" w:after="40"/>
              <w:jc w:val="right"/>
              <w:rPr>
                <w:rFonts w:cs="Arial"/>
                <w:sz w:val="18"/>
                <w:szCs w:val="18"/>
              </w:rPr>
            </w:pPr>
            <w:r>
              <w:rPr>
                <w:rFonts w:cs="Arial"/>
                <w:sz w:val="18"/>
                <w:szCs w:val="18"/>
              </w:rPr>
              <w:t>3,261,976</w:t>
            </w:r>
          </w:p>
        </w:tc>
        <w:tc>
          <w:tcPr>
            <w:tcW w:w="1701" w:type="dxa"/>
            <w:tcBorders>
              <w:top w:val="nil"/>
              <w:left w:val="nil"/>
              <w:bottom w:val="nil"/>
              <w:right w:val="nil"/>
            </w:tcBorders>
            <w:shd w:val="clear" w:color="auto" w:fill="auto"/>
            <w:noWrap/>
            <w:vAlign w:val="bottom"/>
          </w:tcPr>
          <w:p w14:paraId="353423F2" w14:textId="6AF9BB1D" w:rsidR="003064A0" w:rsidRPr="000B7032" w:rsidRDefault="003064A0" w:rsidP="003064A0">
            <w:pPr>
              <w:spacing w:before="40" w:after="40"/>
              <w:jc w:val="right"/>
              <w:rPr>
                <w:rFonts w:cs="Arial"/>
                <w:sz w:val="18"/>
                <w:szCs w:val="18"/>
              </w:rPr>
            </w:pPr>
            <w:r>
              <w:rPr>
                <w:rFonts w:cs="Arial"/>
                <w:sz w:val="18"/>
                <w:szCs w:val="18"/>
              </w:rPr>
              <w:t>5,465,249</w:t>
            </w:r>
          </w:p>
        </w:tc>
        <w:tc>
          <w:tcPr>
            <w:tcW w:w="1701" w:type="dxa"/>
            <w:tcBorders>
              <w:top w:val="nil"/>
              <w:left w:val="nil"/>
              <w:bottom w:val="nil"/>
              <w:right w:val="nil"/>
            </w:tcBorders>
            <w:vAlign w:val="bottom"/>
          </w:tcPr>
          <w:p w14:paraId="2C53D415" w14:textId="098C31B6" w:rsidR="003064A0" w:rsidRPr="003064A0" w:rsidRDefault="003064A0" w:rsidP="003064A0">
            <w:pPr>
              <w:spacing w:before="40" w:after="40"/>
              <w:jc w:val="right"/>
              <w:rPr>
                <w:rFonts w:cs="Arial"/>
                <w:b/>
                <w:sz w:val="18"/>
                <w:szCs w:val="18"/>
              </w:rPr>
            </w:pPr>
            <w:r w:rsidRPr="003064A0">
              <w:rPr>
                <w:rFonts w:cs="Arial"/>
                <w:b/>
                <w:sz w:val="18"/>
                <w:szCs w:val="18"/>
              </w:rPr>
              <w:t>27,077,698</w:t>
            </w:r>
          </w:p>
        </w:tc>
      </w:tr>
      <w:tr w:rsidR="003064A0" w:rsidRPr="003064A0" w14:paraId="5DF7EFB6" w14:textId="77777777" w:rsidTr="00401057">
        <w:tc>
          <w:tcPr>
            <w:tcW w:w="2268" w:type="dxa"/>
            <w:tcBorders>
              <w:top w:val="nil"/>
              <w:left w:val="nil"/>
              <w:bottom w:val="nil"/>
              <w:right w:val="single" w:sz="18" w:space="0" w:color="C00000"/>
            </w:tcBorders>
            <w:shd w:val="clear" w:color="auto" w:fill="auto"/>
            <w:noWrap/>
            <w:vAlign w:val="center"/>
          </w:tcPr>
          <w:p w14:paraId="283E5C65" w14:textId="77777777" w:rsidR="003064A0" w:rsidRPr="00F75B25" w:rsidRDefault="003064A0" w:rsidP="003064A0">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C00000"/>
              <w:bottom w:val="nil"/>
              <w:right w:val="nil"/>
            </w:tcBorders>
            <w:shd w:val="clear" w:color="auto" w:fill="auto"/>
            <w:noWrap/>
            <w:vAlign w:val="bottom"/>
          </w:tcPr>
          <w:p w14:paraId="7B6B598B" w14:textId="625BD56D" w:rsidR="003064A0" w:rsidRPr="000B7032" w:rsidRDefault="003064A0" w:rsidP="003064A0">
            <w:pPr>
              <w:spacing w:before="40" w:after="40"/>
              <w:jc w:val="right"/>
              <w:rPr>
                <w:rFonts w:cs="Arial"/>
                <w:sz w:val="18"/>
                <w:szCs w:val="18"/>
              </w:rPr>
            </w:pPr>
            <w:r>
              <w:rPr>
                <w:rFonts w:cs="Arial"/>
                <w:sz w:val="18"/>
                <w:szCs w:val="18"/>
              </w:rPr>
              <w:t>6,873,281</w:t>
            </w:r>
          </w:p>
        </w:tc>
        <w:tc>
          <w:tcPr>
            <w:tcW w:w="1701" w:type="dxa"/>
            <w:tcBorders>
              <w:top w:val="nil"/>
              <w:left w:val="nil"/>
              <w:bottom w:val="nil"/>
              <w:right w:val="nil"/>
            </w:tcBorders>
            <w:vAlign w:val="bottom"/>
          </w:tcPr>
          <w:p w14:paraId="605714F1" w14:textId="7817AD48" w:rsidR="003064A0" w:rsidRPr="000B7032" w:rsidRDefault="003064A0" w:rsidP="003064A0">
            <w:pPr>
              <w:spacing w:before="40" w:after="40"/>
              <w:jc w:val="right"/>
              <w:rPr>
                <w:rFonts w:cs="Arial"/>
                <w:sz w:val="18"/>
                <w:szCs w:val="18"/>
              </w:rPr>
            </w:pPr>
            <w:r>
              <w:rPr>
                <w:rFonts w:cs="Arial"/>
                <w:sz w:val="18"/>
                <w:szCs w:val="18"/>
              </w:rPr>
              <w:t>2,738,065</w:t>
            </w:r>
          </w:p>
        </w:tc>
        <w:tc>
          <w:tcPr>
            <w:tcW w:w="1701" w:type="dxa"/>
            <w:tcBorders>
              <w:top w:val="nil"/>
              <w:left w:val="nil"/>
              <w:bottom w:val="nil"/>
              <w:right w:val="nil"/>
            </w:tcBorders>
            <w:shd w:val="clear" w:color="auto" w:fill="auto"/>
            <w:noWrap/>
            <w:vAlign w:val="bottom"/>
          </w:tcPr>
          <w:p w14:paraId="07CB4DAD" w14:textId="3F5F9892" w:rsidR="003064A0" w:rsidRPr="000B7032" w:rsidRDefault="003064A0" w:rsidP="003064A0">
            <w:pPr>
              <w:spacing w:before="40" w:after="40"/>
              <w:jc w:val="right"/>
              <w:rPr>
                <w:rFonts w:cs="Arial"/>
                <w:sz w:val="18"/>
                <w:szCs w:val="18"/>
              </w:rPr>
            </w:pPr>
            <w:r>
              <w:rPr>
                <w:rFonts w:cs="Arial"/>
                <w:sz w:val="18"/>
                <w:szCs w:val="18"/>
              </w:rPr>
              <w:t>9,511,888</w:t>
            </w:r>
          </w:p>
        </w:tc>
        <w:tc>
          <w:tcPr>
            <w:tcW w:w="1701" w:type="dxa"/>
            <w:tcBorders>
              <w:top w:val="nil"/>
              <w:left w:val="nil"/>
              <w:bottom w:val="nil"/>
              <w:right w:val="nil"/>
            </w:tcBorders>
            <w:vAlign w:val="bottom"/>
          </w:tcPr>
          <w:p w14:paraId="1D6F9D72" w14:textId="516CE4CA" w:rsidR="003064A0" w:rsidRPr="003064A0" w:rsidRDefault="003064A0" w:rsidP="003064A0">
            <w:pPr>
              <w:spacing w:before="40" w:after="40"/>
              <w:jc w:val="right"/>
              <w:rPr>
                <w:rFonts w:cs="Arial"/>
                <w:b/>
                <w:sz w:val="18"/>
                <w:szCs w:val="18"/>
              </w:rPr>
            </w:pPr>
            <w:r w:rsidRPr="003064A0">
              <w:rPr>
                <w:rFonts w:cs="Arial"/>
                <w:b/>
                <w:sz w:val="18"/>
                <w:szCs w:val="18"/>
              </w:rPr>
              <w:t>19,123,233</w:t>
            </w:r>
          </w:p>
        </w:tc>
      </w:tr>
      <w:tr w:rsidR="003064A0" w:rsidRPr="003064A0" w14:paraId="494684FC" w14:textId="77777777" w:rsidTr="00401057">
        <w:tc>
          <w:tcPr>
            <w:tcW w:w="2268" w:type="dxa"/>
            <w:tcBorders>
              <w:top w:val="nil"/>
              <w:left w:val="nil"/>
              <w:bottom w:val="nil"/>
              <w:right w:val="single" w:sz="18" w:space="0" w:color="C00000"/>
            </w:tcBorders>
            <w:shd w:val="clear" w:color="auto" w:fill="auto"/>
            <w:noWrap/>
            <w:vAlign w:val="center"/>
          </w:tcPr>
          <w:p w14:paraId="0BB3F608" w14:textId="77777777" w:rsidR="003064A0" w:rsidRPr="00F75B25" w:rsidRDefault="003064A0" w:rsidP="003064A0">
            <w:pPr>
              <w:spacing w:before="40" w:after="40"/>
              <w:rPr>
                <w:rFonts w:cs="Arial"/>
                <w:sz w:val="18"/>
                <w:szCs w:val="18"/>
              </w:rPr>
            </w:pPr>
            <w:r w:rsidRPr="00F75B25">
              <w:rPr>
                <w:rFonts w:cs="Arial"/>
                <w:sz w:val="18"/>
                <w:szCs w:val="18"/>
              </w:rPr>
              <w:t>Darebin C</w:t>
            </w:r>
          </w:p>
        </w:tc>
        <w:tc>
          <w:tcPr>
            <w:tcW w:w="1701" w:type="dxa"/>
            <w:tcBorders>
              <w:top w:val="nil"/>
              <w:left w:val="single" w:sz="18" w:space="0" w:color="C00000"/>
              <w:bottom w:val="nil"/>
              <w:right w:val="nil"/>
            </w:tcBorders>
            <w:shd w:val="clear" w:color="auto" w:fill="auto"/>
            <w:noWrap/>
            <w:vAlign w:val="bottom"/>
          </w:tcPr>
          <w:p w14:paraId="11F24D60" w14:textId="59920BB9" w:rsidR="003064A0" w:rsidRPr="000B7032" w:rsidRDefault="003064A0" w:rsidP="003064A0">
            <w:pPr>
              <w:spacing w:before="40" w:after="40"/>
              <w:jc w:val="right"/>
              <w:rPr>
                <w:rFonts w:cs="Arial"/>
                <w:sz w:val="18"/>
                <w:szCs w:val="18"/>
              </w:rPr>
            </w:pPr>
            <w:r>
              <w:rPr>
                <w:rFonts w:cs="Arial"/>
                <w:sz w:val="18"/>
                <w:szCs w:val="18"/>
              </w:rPr>
              <w:t>89,760,423</w:t>
            </w:r>
          </w:p>
        </w:tc>
        <w:tc>
          <w:tcPr>
            <w:tcW w:w="1701" w:type="dxa"/>
            <w:tcBorders>
              <w:top w:val="nil"/>
              <w:left w:val="nil"/>
              <w:bottom w:val="nil"/>
              <w:right w:val="nil"/>
            </w:tcBorders>
            <w:vAlign w:val="bottom"/>
          </w:tcPr>
          <w:p w14:paraId="178F25C2" w14:textId="52D89917" w:rsidR="003064A0" w:rsidRPr="000B7032" w:rsidRDefault="003064A0" w:rsidP="003064A0">
            <w:pPr>
              <w:spacing w:before="40" w:after="40"/>
              <w:jc w:val="right"/>
              <w:rPr>
                <w:rFonts w:cs="Arial"/>
                <w:sz w:val="18"/>
                <w:szCs w:val="18"/>
              </w:rPr>
            </w:pPr>
            <w:r>
              <w:rPr>
                <w:rFonts w:cs="Arial"/>
                <w:sz w:val="18"/>
                <w:szCs w:val="18"/>
              </w:rPr>
              <w:t>21,494,300</w:t>
            </w:r>
          </w:p>
        </w:tc>
        <w:tc>
          <w:tcPr>
            <w:tcW w:w="1701" w:type="dxa"/>
            <w:tcBorders>
              <w:top w:val="nil"/>
              <w:left w:val="nil"/>
              <w:bottom w:val="nil"/>
              <w:right w:val="nil"/>
            </w:tcBorders>
            <w:shd w:val="clear" w:color="auto" w:fill="auto"/>
            <w:noWrap/>
            <w:vAlign w:val="bottom"/>
          </w:tcPr>
          <w:p w14:paraId="69A83AB2" w14:textId="5A75DBE0"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5E0B9D8" w14:textId="7680F604" w:rsidR="003064A0" w:rsidRPr="003064A0" w:rsidRDefault="003064A0" w:rsidP="003064A0">
            <w:pPr>
              <w:spacing w:before="40" w:after="40"/>
              <w:jc w:val="right"/>
              <w:rPr>
                <w:rFonts w:cs="Arial"/>
                <w:b/>
                <w:sz w:val="18"/>
                <w:szCs w:val="18"/>
              </w:rPr>
            </w:pPr>
            <w:r w:rsidRPr="003064A0">
              <w:rPr>
                <w:rFonts w:cs="Arial"/>
                <w:b/>
                <w:sz w:val="18"/>
                <w:szCs w:val="18"/>
              </w:rPr>
              <w:t>111,254,723</w:t>
            </w:r>
          </w:p>
        </w:tc>
      </w:tr>
      <w:tr w:rsidR="003064A0" w:rsidRPr="003064A0" w14:paraId="009258AE" w14:textId="77777777" w:rsidTr="00401057">
        <w:tc>
          <w:tcPr>
            <w:tcW w:w="2268" w:type="dxa"/>
            <w:tcBorders>
              <w:top w:val="nil"/>
              <w:left w:val="nil"/>
              <w:bottom w:val="nil"/>
              <w:right w:val="single" w:sz="18" w:space="0" w:color="C00000"/>
            </w:tcBorders>
            <w:shd w:val="clear" w:color="auto" w:fill="auto"/>
            <w:noWrap/>
            <w:vAlign w:val="center"/>
          </w:tcPr>
          <w:p w14:paraId="31689895" w14:textId="77777777" w:rsidR="003064A0" w:rsidRPr="00F75B25" w:rsidRDefault="003064A0" w:rsidP="003064A0">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C00000"/>
              <w:bottom w:val="nil"/>
              <w:right w:val="nil"/>
            </w:tcBorders>
            <w:shd w:val="clear" w:color="auto" w:fill="auto"/>
            <w:noWrap/>
            <w:vAlign w:val="bottom"/>
          </w:tcPr>
          <w:p w14:paraId="14B24839" w14:textId="4C6AE8E5" w:rsidR="003064A0" w:rsidRPr="000B7032" w:rsidRDefault="003064A0" w:rsidP="003064A0">
            <w:pPr>
              <w:spacing w:before="40" w:after="40"/>
              <w:jc w:val="right"/>
              <w:rPr>
                <w:rFonts w:cs="Arial"/>
                <w:sz w:val="18"/>
                <w:szCs w:val="18"/>
              </w:rPr>
            </w:pPr>
            <w:r>
              <w:rPr>
                <w:rFonts w:cs="Arial"/>
                <w:sz w:val="18"/>
                <w:szCs w:val="18"/>
              </w:rPr>
              <w:t>38,717,977</w:t>
            </w:r>
          </w:p>
        </w:tc>
        <w:tc>
          <w:tcPr>
            <w:tcW w:w="1701" w:type="dxa"/>
            <w:tcBorders>
              <w:top w:val="nil"/>
              <w:left w:val="nil"/>
              <w:bottom w:val="nil"/>
              <w:right w:val="nil"/>
            </w:tcBorders>
            <w:vAlign w:val="bottom"/>
          </w:tcPr>
          <w:p w14:paraId="1689801C" w14:textId="3C757355" w:rsidR="003064A0" w:rsidRPr="000B7032" w:rsidRDefault="003064A0" w:rsidP="003064A0">
            <w:pPr>
              <w:spacing w:before="40" w:after="40"/>
              <w:jc w:val="right"/>
              <w:rPr>
                <w:rFonts w:cs="Arial"/>
                <w:sz w:val="18"/>
                <w:szCs w:val="18"/>
              </w:rPr>
            </w:pPr>
            <w:r>
              <w:rPr>
                <w:rFonts w:cs="Arial"/>
                <w:sz w:val="18"/>
                <w:szCs w:val="18"/>
              </w:rPr>
              <w:t>5,482,167</w:t>
            </w:r>
          </w:p>
        </w:tc>
        <w:tc>
          <w:tcPr>
            <w:tcW w:w="1701" w:type="dxa"/>
            <w:tcBorders>
              <w:top w:val="nil"/>
              <w:left w:val="nil"/>
              <w:bottom w:val="nil"/>
              <w:right w:val="nil"/>
            </w:tcBorders>
            <w:shd w:val="clear" w:color="auto" w:fill="auto"/>
            <w:noWrap/>
            <w:vAlign w:val="bottom"/>
          </w:tcPr>
          <w:p w14:paraId="34047E00" w14:textId="00D64B11" w:rsidR="003064A0" w:rsidRPr="000B7032" w:rsidRDefault="003064A0" w:rsidP="003064A0">
            <w:pPr>
              <w:spacing w:before="40" w:after="40"/>
              <w:jc w:val="right"/>
              <w:rPr>
                <w:rFonts w:cs="Arial"/>
                <w:sz w:val="18"/>
                <w:szCs w:val="18"/>
              </w:rPr>
            </w:pPr>
            <w:r>
              <w:rPr>
                <w:rFonts w:cs="Arial"/>
                <w:sz w:val="18"/>
                <w:szCs w:val="18"/>
              </w:rPr>
              <w:t>4,650,154</w:t>
            </w:r>
          </w:p>
        </w:tc>
        <w:tc>
          <w:tcPr>
            <w:tcW w:w="1701" w:type="dxa"/>
            <w:tcBorders>
              <w:top w:val="nil"/>
              <w:left w:val="nil"/>
              <w:bottom w:val="nil"/>
              <w:right w:val="nil"/>
            </w:tcBorders>
            <w:vAlign w:val="bottom"/>
          </w:tcPr>
          <w:p w14:paraId="2B6298F2" w14:textId="380A6DB8" w:rsidR="003064A0" w:rsidRPr="003064A0" w:rsidRDefault="003064A0" w:rsidP="003064A0">
            <w:pPr>
              <w:spacing w:before="40" w:after="40"/>
              <w:jc w:val="right"/>
              <w:rPr>
                <w:rFonts w:cs="Arial"/>
                <w:b/>
                <w:sz w:val="18"/>
                <w:szCs w:val="18"/>
              </w:rPr>
            </w:pPr>
            <w:r w:rsidRPr="003064A0">
              <w:rPr>
                <w:rFonts w:cs="Arial"/>
                <w:b/>
                <w:sz w:val="18"/>
                <w:szCs w:val="18"/>
              </w:rPr>
              <w:t>48,850,298</w:t>
            </w:r>
          </w:p>
        </w:tc>
      </w:tr>
      <w:tr w:rsidR="003064A0" w:rsidRPr="003064A0" w14:paraId="2A9DCA30" w14:textId="77777777" w:rsidTr="00401057">
        <w:tc>
          <w:tcPr>
            <w:tcW w:w="2268" w:type="dxa"/>
            <w:tcBorders>
              <w:top w:val="nil"/>
              <w:left w:val="nil"/>
              <w:bottom w:val="nil"/>
              <w:right w:val="single" w:sz="18" w:space="0" w:color="C00000"/>
            </w:tcBorders>
            <w:shd w:val="clear" w:color="auto" w:fill="auto"/>
            <w:noWrap/>
            <w:vAlign w:val="center"/>
          </w:tcPr>
          <w:p w14:paraId="0960B9BF" w14:textId="77777777" w:rsidR="003064A0" w:rsidRPr="00F75B25" w:rsidRDefault="003064A0" w:rsidP="003064A0">
            <w:pPr>
              <w:spacing w:before="40" w:after="40"/>
              <w:rPr>
                <w:rFonts w:cs="Arial"/>
                <w:sz w:val="18"/>
                <w:szCs w:val="18"/>
              </w:rPr>
            </w:pPr>
            <w:r w:rsidRPr="00F75B25">
              <w:rPr>
                <w:rFonts w:cs="Arial"/>
                <w:sz w:val="18"/>
                <w:szCs w:val="18"/>
              </w:rPr>
              <w:t>Frankston C</w:t>
            </w:r>
          </w:p>
        </w:tc>
        <w:tc>
          <w:tcPr>
            <w:tcW w:w="1701" w:type="dxa"/>
            <w:tcBorders>
              <w:top w:val="nil"/>
              <w:left w:val="single" w:sz="18" w:space="0" w:color="C00000"/>
              <w:bottom w:val="nil"/>
              <w:right w:val="nil"/>
            </w:tcBorders>
            <w:shd w:val="clear" w:color="auto" w:fill="auto"/>
            <w:noWrap/>
            <w:vAlign w:val="bottom"/>
          </w:tcPr>
          <w:p w14:paraId="5EC28025" w14:textId="031FFB93" w:rsidR="003064A0" w:rsidRPr="000B7032" w:rsidRDefault="003064A0" w:rsidP="003064A0">
            <w:pPr>
              <w:spacing w:before="40" w:after="40"/>
              <w:jc w:val="right"/>
              <w:rPr>
                <w:rFonts w:cs="Arial"/>
                <w:sz w:val="18"/>
                <w:szCs w:val="18"/>
              </w:rPr>
            </w:pPr>
            <w:r>
              <w:rPr>
                <w:rFonts w:cs="Arial"/>
                <w:sz w:val="18"/>
                <w:szCs w:val="18"/>
              </w:rPr>
              <w:t>87,817,709</w:t>
            </w:r>
          </w:p>
        </w:tc>
        <w:tc>
          <w:tcPr>
            <w:tcW w:w="1701" w:type="dxa"/>
            <w:tcBorders>
              <w:top w:val="nil"/>
              <w:left w:val="nil"/>
              <w:bottom w:val="nil"/>
              <w:right w:val="nil"/>
            </w:tcBorders>
            <w:vAlign w:val="bottom"/>
          </w:tcPr>
          <w:p w14:paraId="66BAF3C7" w14:textId="7D02D92A" w:rsidR="003064A0" w:rsidRPr="000B7032" w:rsidRDefault="003064A0" w:rsidP="003064A0">
            <w:pPr>
              <w:spacing w:before="40" w:after="40"/>
              <w:jc w:val="right"/>
              <w:rPr>
                <w:rFonts w:cs="Arial"/>
                <w:sz w:val="18"/>
                <w:szCs w:val="18"/>
              </w:rPr>
            </w:pPr>
            <w:r>
              <w:rPr>
                <w:rFonts w:cs="Arial"/>
                <w:sz w:val="18"/>
                <w:szCs w:val="18"/>
              </w:rPr>
              <w:t>14,785,934</w:t>
            </w:r>
          </w:p>
        </w:tc>
        <w:tc>
          <w:tcPr>
            <w:tcW w:w="1701" w:type="dxa"/>
            <w:tcBorders>
              <w:top w:val="nil"/>
              <w:left w:val="nil"/>
              <w:bottom w:val="nil"/>
              <w:right w:val="nil"/>
            </w:tcBorders>
            <w:shd w:val="clear" w:color="auto" w:fill="auto"/>
            <w:noWrap/>
            <w:vAlign w:val="bottom"/>
          </w:tcPr>
          <w:p w14:paraId="2D2703D8" w14:textId="71522B40" w:rsidR="003064A0" w:rsidRPr="000B7032" w:rsidRDefault="003064A0" w:rsidP="003064A0">
            <w:pPr>
              <w:spacing w:before="40" w:after="40"/>
              <w:jc w:val="right"/>
              <w:rPr>
                <w:rFonts w:cs="Arial"/>
                <w:sz w:val="18"/>
                <w:szCs w:val="18"/>
              </w:rPr>
            </w:pPr>
            <w:r>
              <w:rPr>
                <w:rFonts w:cs="Arial"/>
                <w:sz w:val="18"/>
                <w:szCs w:val="18"/>
              </w:rPr>
              <w:t>2,342,888</w:t>
            </w:r>
          </w:p>
        </w:tc>
        <w:tc>
          <w:tcPr>
            <w:tcW w:w="1701" w:type="dxa"/>
            <w:tcBorders>
              <w:top w:val="nil"/>
              <w:left w:val="nil"/>
              <w:bottom w:val="nil"/>
              <w:right w:val="nil"/>
            </w:tcBorders>
            <w:vAlign w:val="bottom"/>
          </w:tcPr>
          <w:p w14:paraId="4CCB342F" w14:textId="785224EA" w:rsidR="003064A0" w:rsidRPr="003064A0" w:rsidRDefault="003064A0" w:rsidP="003064A0">
            <w:pPr>
              <w:spacing w:before="40" w:after="40"/>
              <w:jc w:val="right"/>
              <w:rPr>
                <w:rFonts w:cs="Arial"/>
                <w:b/>
                <w:sz w:val="18"/>
                <w:szCs w:val="18"/>
              </w:rPr>
            </w:pPr>
            <w:r w:rsidRPr="003064A0">
              <w:rPr>
                <w:rFonts w:cs="Arial"/>
                <w:b/>
                <w:sz w:val="18"/>
                <w:szCs w:val="18"/>
              </w:rPr>
              <w:t>104,946,532</w:t>
            </w:r>
          </w:p>
        </w:tc>
      </w:tr>
      <w:tr w:rsidR="003064A0" w:rsidRPr="003064A0" w14:paraId="4CDD8628" w14:textId="77777777" w:rsidTr="00401057">
        <w:tc>
          <w:tcPr>
            <w:tcW w:w="2268" w:type="dxa"/>
            <w:tcBorders>
              <w:top w:val="nil"/>
              <w:left w:val="nil"/>
              <w:bottom w:val="nil"/>
              <w:right w:val="single" w:sz="18" w:space="0" w:color="C00000"/>
            </w:tcBorders>
            <w:shd w:val="clear" w:color="auto" w:fill="auto"/>
            <w:noWrap/>
            <w:vAlign w:val="center"/>
          </w:tcPr>
          <w:p w14:paraId="0262687C" w14:textId="77777777" w:rsidR="003064A0" w:rsidRPr="00F75B25" w:rsidRDefault="003064A0" w:rsidP="003064A0">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C00000"/>
              <w:bottom w:val="nil"/>
              <w:right w:val="nil"/>
            </w:tcBorders>
            <w:shd w:val="clear" w:color="auto" w:fill="auto"/>
            <w:noWrap/>
            <w:vAlign w:val="bottom"/>
          </w:tcPr>
          <w:p w14:paraId="144F16BF" w14:textId="025F3027" w:rsidR="003064A0" w:rsidRPr="000B7032" w:rsidRDefault="003064A0" w:rsidP="003064A0">
            <w:pPr>
              <w:spacing w:before="40" w:after="40"/>
              <w:jc w:val="right"/>
              <w:rPr>
                <w:rFonts w:cs="Arial"/>
                <w:sz w:val="18"/>
                <w:szCs w:val="18"/>
              </w:rPr>
            </w:pPr>
            <w:r>
              <w:rPr>
                <w:rFonts w:cs="Arial"/>
                <w:sz w:val="18"/>
                <w:szCs w:val="18"/>
              </w:rPr>
              <w:t>6,839,120</w:t>
            </w:r>
          </w:p>
        </w:tc>
        <w:tc>
          <w:tcPr>
            <w:tcW w:w="1701" w:type="dxa"/>
            <w:tcBorders>
              <w:top w:val="nil"/>
              <w:left w:val="nil"/>
              <w:bottom w:val="nil"/>
              <w:right w:val="nil"/>
            </w:tcBorders>
            <w:vAlign w:val="bottom"/>
          </w:tcPr>
          <w:p w14:paraId="39284B9F" w14:textId="18C7077C" w:rsidR="003064A0" w:rsidRPr="000B7032" w:rsidRDefault="003064A0" w:rsidP="003064A0">
            <w:pPr>
              <w:spacing w:before="40" w:after="40"/>
              <w:jc w:val="right"/>
              <w:rPr>
                <w:rFonts w:cs="Arial"/>
                <w:sz w:val="18"/>
                <w:szCs w:val="18"/>
              </w:rPr>
            </w:pPr>
            <w:r>
              <w:rPr>
                <w:rFonts w:cs="Arial"/>
                <w:sz w:val="18"/>
                <w:szCs w:val="18"/>
              </w:rPr>
              <w:t>912,913</w:t>
            </w:r>
          </w:p>
        </w:tc>
        <w:tc>
          <w:tcPr>
            <w:tcW w:w="1701" w:type="dxa"/>
            <w:tcBorders>
              <w:top w:val="nil"/>
              <w:left w:val="nil"/>
              <w:bottom w:val="nil"/>
              <w:right w:val="nil"/>
            </w:tcBorders>
            <w:shd w:val="clear" w:color="auto" w:fill="auto"/>
            <w:noWrap/>
            <w:vAlign w:val="bottom"/>
          </w:tcPr>
          <w:p w14:paraId="59E9E003" w14:textId="2676E62F" w:rsidR="003064A0" w:rsidRPr="000B7032" w:rsidRDefault="003064A0" w:rsidP="003064A0">
            <w:pPr>
              <w:spacing w:before="40" w:after="40"/>
              <w:jc w:val="right"/>
              <w:rPr>
                <w:rFonts w:cs="Arial"/>
                <w:sz w:val="18"/>
                <w:szCs w:val="18"/>
              </w:rPr>
            </w:pPr>
            <w:r>
              <w:rPr>
                <w:rFonts w:cs="Arial"/>
                <w:sz w:val="18"/>
                <w:szCs w:val="18"/>
              </w:rPr>
              <w:t>3,469,235</w:t>
            </w:r>
          </w:p>
        </w:tc>
        <w:tc>
          <w:tcPr>
            <w:tcW w:w="1701" w:type="dxa"/>
            <w:tcBorders>
              <w:top w:val="nil"/>
              <w:left w:val="nil"/>
              <w:bottom w:val="nil"/>
              <w:right w:val="nil"/>
            </w:tcBorders>
            <w:vAlign w:val="bottom"/>
          </w:tcPr>
          <w:p w14:paraId="7C43B757" w14:textId="3A696427" w:rsidR="003064A0" w:rsidRPr="003064A0" w:rsidRDefault="003064A0" w:rsidP="003064A0">
            <w:pPr>
              <w:spacing w:before="40" w:after="40"/>
              <w:jc w:val="right"/>
              <w:rPr>
                <w:rFonts w:cs="Arial"/>
                <w:b/>
                <w:sz w:val="18"/>
                <w:szCs w:val="18"/>
              </w:rPr>
            </w:pPr>
            <w:r w:rsidRPr="003064A0">
              <w:rPr>
                <w:rFonts w:cs="Arial"/>
                <w:b/>
                <w:sz w:val="18"/>
                <w:szCs w:val="18"/>
              </w:rPr>
              <w:t>11,221,268</w:t>
            </w:r>
          </w:p>
        </w:tc>
      </w:tr>
      <w:tr w:rsidR="003064A0" w:rsidRPr="003064A0" w14:paraId="0CC3F627" w14:textId="77777777" w:rsidTr="00401057">
        <w:tc>
          <w:tcPr>
            <w:tcW w:w="2268" w:type="dxa"/>
            <w:tcBorders>
              <w:top w:val="nil"/>
              <w:left w:val="nil"/>
              <w:bottom w:val="nil"/>
              <w:right w:val="single" w:sz="18" w:space="0" w:color="C00000"/>
            </w:tcBorders>
            <w:shd w:val="clear" w:color="auto" w:fill="auto"/>
            <w:noWrap/>
            <w:vAlign w:val="center"/>
          </w:tcPr>
          <w:p w14:paraId="6970889E" w14:textId="77777777" w:rsidR="003064A0" w:rsidRPr="00F75B25" w:rsidRDefault="003064A0" w:rsidP="003064A0">
            <w:pPr>
              <w:spacing w:before="40" w:after="40"/>
              <w:rPr>
                <w:rFonts w:cs="Arial"/>
                <w:sz w:val="18"/>
                <w:szCs w:val="18"/>
              </w:rPr>
            </w:pPr>
            <w:r w:rsidRPr="00F75B25">
              <w:rPr>
                <w:rFonts w:cs="Arial"/>
                <w:sz w:val="18"/>
                <w:szCs w:val="18"/>
              </w:rPr>
              <w:t>Glen Eira C</w:t>
            </w:r>
          </w:p>
        </w:tc>
        <w:tc>
          <w:tcPr>
            <w:tcW w:w="1701" w:type="dxa"/>
            <w:tcBorders>
              <w:top w:val="nil"/>
              <w:left w:val="single" w:sz="18" w:space="0" w:color="C00000"/>
              <w:bottom w:val="nil"/>
              <w:right w:val="nil"/>
            </w:tcBorders>
            <w:shd w:val="clear" w:color="auto" w:fill="auto"/>
            <w:noWrap/>
            <w:vAlign w:val="bottom"/>
          </w:tcPr>
          <w:p w14:paraId="1D35F84E" w14:textId="78340627" w:rsidR="003064A0" w:rsidRPr="000B7032" w:rsidRDefault="003064A0" w:rsidP="003064A0">
            <w:pPr>
              <w:spacing w:before="40" w:after="40"/>
              <w:jc w:val="right"/>
              <w:rPr>
                <w:rFonts w:cs="Arial"/>
                <w:sz w:val="18"/>
                <w:szCs w:val="18"/>
              </w:rPr>
            </w:pPr>
            <w:r>
              <w:rPr>
                <w:rFonts w:cs="Arial"/>
                <w:sz w:val="18"/>
                <w:szCs w:val="18"/>
              </w:rPr>
              <w:t>86,947,406</w:t>
            </w:r>
          </w:p>
        </w:tc>
        <w:tc>
          <w:tcPr>
            <w:tcW w:w="1701" w:type="dxa"/>
            <w:tcBorders>
              <w:top w:val="nil"/>
              <w:left w:val="nil"/>
              <w:bottom w:val="nil"/>
              <w:right w:val="nil"/>
            </w:tcBorders>
            <w:vAlign w:val="bottom"/>
          </w:tcPr>
          <w:p w14:paraId="3A83992F" w14:textId="7EDD0C23" w:rsidR="003064A0" w:rsidRPr="000B7032" w:rsidRDefault="003064A0" w:rsidP="003064A0">
            <w:pPr>
              <w:spacing w:before="40" w:after="40"/>
              <w:jc w:val="right"/>
              <w:rPr>
                <w:rFonts w:cs="Arial"/>
                <w:sz w:val="18"/>
                <w:szCs w:val="18"/>
              </w:rPr>
            </w:pPr>
            <w:r>
              <w:rPr>
                <w:rFonts w:cs="Arial"/>
                <w:sz w:val="18"/>
                <w:szCs w:val="18"/>
              </w:rPr>
              <w:t>6,623,623</w:t>
            </w:r>
          </w:p>
        </w:tc>
        <w:tc>
          <w:tcPr>
            <w:tcW w:w="1701" w:type="dxa"/>
            <w:tcBorders>
              <w:top w:val="nil"/>
              <w:left w:val="nil"/>
              <w:bottom w:val="nil"/>
              <w:right w:val="nil"/>
            </w:tcBorders>
            <w:shd w:val="clear" w:color="auto" w:fill="auto"/>
            <w:noWrap/>
            <w:vAlign w:val="bottom"/>
          </w:tcPr>
          <w:p w14:paraId="65987989" w14:textId="0127923B"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257B7854" w14:textId="66218A1E" w:rsidR="003064A0" w:rsidRPr="003064A0" w:rsidRDefault="003064A0" w:rsidP="003064A0">
            <w:pPr>
              <w:spacing w:before="40" w:after="40"/>
              <w:jc w:val="right"/>
              <w:rPr>
                <w:rFonts w:cs="Arial"/>
                <w:b/>
                <w:sz w:val="18"/>
                <w:szCs w:val="18"/>
              </w:rPr>
            </w:pPr>
            <w:r w:rsidRPr="003064A0">
              <w:rPr>
                <w:rFonts w:cs="Arial"/>
                <w:b/>
                <w:sz w:val="18"/>
                <w:szCs w:val="18"/>
              </w:rPr>
              <w:t>93,571,029</w:t>
            </w:r>
          </w:p>
        </w:tc>
      </w:tr>
      <w:tr w:rsidR="003064A0" w:rsidRPr="003064A0" w14:paraId="269CCD7E" w14:textId="77777777" w:rsidTr="00401057">
        <w:tc>
          <w:tcPr>
            <w:tcW w:w="2268" w:type="dxa"/>
            <w:tcBorders>
              <w:top w:val="nil"/>
              <w:left w:val="nil"/>
              <w:bottom w:val="nil"/>
              <w:right w:val="single" w:sz="18" w:space="0" w:color="C00000"/>
            </w:tcBorders>
            <w:shd w:val="clear" w:color="auto" w:fill="auto"/>
            <w:noWrap/>
            <w:vAlign w:val="center"/>
          </w:tcPr>
          <w:p w14:paraId="54C6DC28" w14:textId="77777777" w:rsidR="003064A0" w:rsidRPr="00F75B25" w:rsidRDefault="003064A0" w:rsidP="003064A0">
            <w:pPr>
              <w:spacing w:before="40" w:after="40"/>
              <w:rPr>
                <w:rFonts w:cs="Arial"/>
                <w:sz w:val="18"/>
                <w:szCs w:val="18"/>
              </w:rPr>
            </w:pPr>
            <w:r w:rsidRPr="00F75B25">
              <w:rPr>
                <w:rFonts w:cs="Arial"/>
                <w:sz w:val="18"/>
                <w:szCs w:val="18"/>
              </w:rPr>
              <w:t>Glenelg S</w:t>
            </w:r>
          </w:p>
        </w:tc>
        <w:tc>
          <w:tcPr>
            <w:tcW w:w="1701" w:type="dxa"/>
            <w:tcBorders>
              <w:top w:val="nil"/>
              <w:left w:val="single" w:sz="18" w:space="0" w:color="C00000"/>
              <w:bottom w:val="nil"/>
              <w:right w:val="nil"/>
            </w:tcBorders>
            <w:shd w:val="clear" w:color="auto" w:fill="auto"/>
            <w:noWrap/>
            <w:vAlign w:val="bottom"/>
          </w:tcPr>
          <w:p w14:paraId="6BF8C7E4" w14:textId="2FBC92F1" w:rsidR="003064A0" w:rsidRPr="000B7032" w:rsidRDefault="003064A0" w:rsidP="003064A0">
            <w:pPr>
              <w:spacing w:before="40" w:after="40"/>
              <w:jc w:val="right"/>
              <w:rPr>
                <w:rFonts w:cs="Arial"/>
                <w:sz w:val="18"/>
                <w:szCs w:val="18"/>
              </w:rPr>
            </w:pPr>
            <w:r>
              <w:rPr>
                <w:rFonts w:cs="Arial"/>
                <w:sz w:val="18"/>
                <w:szCs w:val="18"/>
              </w:rPr>
              <w:t>11,485,485</w:t>
            </w:r>
          </w:p>
        </w:tc>
        <w:tc>
          <w:tcPr>
            <w:tcW w:w="1701" w:type="dxa"/>
            <w:tcBorders>
              <w:top w:val="nil"/>
              <w:left w:val="nil"/>
              <w:bottom w:val="nil"/>
              <w:right w:val="nil"/>
            </w:tcBorders>
            <w:vAlign w:val="bottom"/>
          </w:tcPr>
          <w:p w14:paraId="42195C1B" w14:textId="705DF805" w:rsidR="003064A0" w:rsidRPr="000B7032" w:rsidRDefault="003064A0" w:rsidP="003064A0">
            <w:pPr>
              <w:spacing w:before="40" w:after="40"/>
              <w:jc w:val="right"/>
              <w:rPr>
                <w:rFonts w:cs="Arial"/>
                <w:sz w:val="18"/>
                <w:szCs w:val="18"/>
              </w:rPr>
            </w:pPr>
            <w:r>
              <w:rPr>
                <w:rFonts w:cs="Arial"/>
                <w:sz w:val="18"/>
                <w:szCs w:val="18"/>
              </w:rPr>
              <w:t>1,973,036</w:t>
            </w:r>
          </w:p>
        </w:tc>
        <w:tc>
          <w:tcPr>
            <w:tcW w:w="1701" w:type="dxa"/>
            <w:tcBorders>
              <w:top w:val="nil"/>
              <w:left w:val="nil"/>
              <w:bottom w:val="nil"/>
              <w:right w:val="nil"/>
            </w:tcBorders>
            <w:shd w:val="clear" w:color="auto" w:fill="auto"/>
            <w:noWrap/>
            <w:vAlign w:val="bottom"/>
          </w:tcPr>
          <w:p w14:paraId="61EF4F66" w14:textId="6000DB2A" w:rsidR="003064A0" w:rsidRPr="000B7032" w:rsidRDefault="003064A0" w:rsidP="003064A0">
            <w:pPr>
              <w:spacing w:before="40" w:after="40"/>
              <w:jc w:val="right"/>
              <w:rPr>
                <w:rFonts w:cs="Arial"/>
                <w:sz w:val="18"/>
                <w:szCs w:val="18"/>
              </w:rPr>
            </w:pPr>
            <w:r>
              <w:rPr>
                <w:rFonts w:cs="Arial"/>
                <w:sz w:val="18"/>
                <w:szCs w:val="18"/>
              </w:rPr>
              <w:t>9,421,752</w:t>
            </w:r>
          </w:p>
        </w:tc>
        <w:tc>
          <w:tcPr>
            <w:tcW w:w="1701" w:type="dxa"/>
            <w:tcBorders>
              <w:top w:val="nil"/>
              <w:left w:val="nil"/>
              <w:bottom w:val="nil"/>
              <w:right w:val="nil"/>
            </w:tcBorders>
            <w:vAlign w:val="bottom"/>
          </w:tcPr>
          <w:p w14:paraId="34C5E2DB" w14:textId="1BE4C422" w:rsidR="003064A0" w:rsidRPr="003064A0" w:rsidRDefault="003064A0" w:rsidP="003064A0">
            <w:pPr>
              <w:spacing w:before="40" w:after="40"/>
              <w:jc w:val="right"/>
              <w:rPr>
                <w:rFonts w:cs="Arial"/>
                <w:b/>
                <w:sz w:val="18"/>
                <w:szCs w:val="18"/>
              </w:rPr>
            </w:pPr>
            <w:r w:rsidRPr="003064A0">
              <w:rPr>
                <w:rFonts w:cs="Arial"/>
                <w:b/>
                <w:sz w:val="18"/>
                <w:szCs w:val="18"/>
              </w:rPr>
              <w:t>22,880,274</w:t>
            </w:r>
          </w:p>
        </w:tc>
      </w:tr>
      <w:tr w:rsidR="003064A0" w:rsidRPr="003064A0" w14:paraId="14471FD6" w14:textId="77777777" w:rsidTr="00401057">
        <w:tc>
          <w:tcPr>
            <w:tcW w:w="2268" w:type="dxa"/>
            <w:tcBorders>
              <w:top w:val="nil"/>
              <w:left w:val="nil"/>
              <w:bottom w:val="nil"/>
              <w:right w:val="single" w:sz="18" w:space="0" w:color="C00000"/>
            </w:tcBorders>
            <w:shd w:val="clear" w:color="auto" w:fill="auto"/>
            <w:noWrap/>
            <w:vAlign w:val="center"/>
          </w:tcPr>
          <w:p w14:paraId="68841DC2" w14:textId="77777777" w:rsidR="003064A0" w:rsidRPr="00F75B25" w:rsidRDefault="003064A0" w:rsidP="003064A0">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C00000"/>
              <w:bottom w:val="nil"/>
              <w:right w:val="nil"/>
            </w:tcBorders>
            <w:shd w:val="clear" w:color="auto" w:fill="auto"/>
            <w:noWrap/>
            <w:vAlign w:val="bottom"/>
          </w:tcPr>
          <w:p w14:paraId="2F768427" w14:textId="32451914" w:rsidR="003064A0" w:rsidRPr="000B7032" w:rsidRDefault="003064A0" w:rsidP="003064A0">
            <w:pPr>
              <w:spacing w:before="40" w:after="40"/>
              <w:jc w:val="right"/>
              <w:rPr>
                <w:rFonts w:cs="Arial"/>
                <w:sz w:val="18"/>
                <w:szCs w:val="18"/>
              </w:rPr>
            </w:pPr>
            <w:r>
              <w:rPr>
                <w:rFonts w:cs="Arial"/>
                <w:sz w:val="18"/>
                <w:szCs w:val="18"/>
              </w:rPr>
              <w:t>14,874,089</w:t>
            </w:r>
          </w:p>
        </w:tc>
        <w:tc>
          <w:tcPr>
            <w:tcW w:w="1701" w:type="dxa"/>
            <w:tcBorders>
              <w:top w:val="nil"/>
              <w:left w:val="nil"/>
              <w:bottom w:val="nil"/>
              <w:right w:val="nil"/>
            </w:tcBorders>
            <w:vAlign w:val="bottom"/>
          </w:tcPr>
          <w:p w14:paraId="70B89C7D" w14:textId="1FDFEE1B" w:rsidR="003064A0" w:rsidRPr="000B7032" w:rsidRDefault="003064A0" w:rsidP="003064A0">
            <w:pPr>
              <w:spacing w:before="40" w:after="40"/>
              <w:jc w:val="right"/>
              <w:rPr>
                <w:rFonts w:cs="Arial"/>
                <w:sz w:val="18"/>
                <w:szCs w:val="18"/>
              </w:rPr>
            </w:pPr>
            <w:r>
              <w:rPr>
                <w:rFonts w:cs="Arial"/>
                <w:sz w:val="18"/>
                <w:szCs w:val="18"/>
              </w:rPr>
              <w:t>314,326</w:t>
            </w:r>
          </w:p>
        </w:tc>
        <w:tc>
          <w:tcPr>
            <w:tcW w:w="1701" w:type="dxa"/>
            <w:tcBorders>
              <w:top w:val="nil"/>
              <w:left w:val="nil"/>
              <w:bottom w:val="nil"/>
              <w:right w:val="nil"/>
            </w:tcBorders>
            <w:shd w:val="clear" w:color="auto" w:fill="auto"/>
            <w:noWrap/>
            <w:vAlign w:val="bottom"/>
          </w:tcPr>
          <w:p w14:paraId="75585CD2" w14:textId="6CBE537A" w:rsidR="003064A0" w:rsidRPr="000B7032" w:rsidRDefault="003064A0" w:rsidP="003064A0">
            <w:pPr>
              <w:spacing w:before="40" w:after="40"/>
              <w:jc w:val="right"/>
              <w:rPr>
                <w:rFonts w:cs="Arial"/>
                <w:sz w:val="18"/>
                <w:szCs w:val="18"/>
              </w:rPr>
            </w:pPr>
            <w:r>
              <w:rPr>
                <w:rFonts w:cs="Arial"/>
                <w:sz w:val="18"/>
                <w:szCs w:val="18"/>
              </w:rPr>
              <w:t>3,512,675</w:t>
            </w:r>
          </w:p>
        </w:tc>
        <w:tc>
          <w:tcPr>
            <w:tcW w:w="1701" w:type="dxa"/>
            <w:tcBorders>
              <w:top w:val="nil"/>
              <w:left w:val="nil"/>
              <w:bottom w:val="nil"/>
              <w:right w:val="nil"/>
            </w:tcBorders>
            <w:vAlign w:val="bottom"/>
          </w:tcPr>
          <w:p w14:paraId="59EDD667" w14:textId="5C956F12" w:rsidR="003064A0" w:rsidRPr="003064A0" w:rsidRDefault="003064A0" w:rsidP="003064A0">
            <w:pPr>
              <w:spacing w:before="40" w:after="40"/>
              <w:jc w:val="right"/>
              <w:rPr>
                <w:rFonts w:cs="Arial"/>
                <w:b/>
                <w:sz w:val="18"/>
                <w:szCs w:val="18"/>
              </w:rPr>
            </w:pPr>
            <w:r w:rsidRPr="003064A0">
              <w:rPr>
                <w:rFonts w:cs="Arial"/>
                <w:b/>
                <w:sz w:val="18"/>
                <w:szCs w:val="18"/>
              </w:rPr>
              <w:t>18,701,090</w:t>
            </w:r>
          </w:p>
        </w:tc>
      </w:tr>
      <w:tr w:rsidR="003064A0" w:rsidRPr="003064A0" w14:paraId="6C889080" w14:textId="77777777" w:rsidTr="00401057">
        <w:tc>
          <w:tcPr>
            <w:tcW w:w="2268" w:type="dxa"/>
            <w:tcBorders>
              <w:top w:val="nil"/>
              <w:left w:val="nil"/>
              <w:bottom w:val="nil"/>
              <w:right w:val="single" w:sz="18" w:space="0" w:color="C00000"/>
            </w:tcBorders>
            <w:shd w:val="clear" w:color="auto" w:fill="auto"/>
            <w:noWrap/>
            <w:vAlign w:val="center"/>
          </w:tcPr>
          <w:p w14:paraId="079D163C" w14:textId="77777777" w:rsidR="003064A0" w:rsidRPr="00F75B25" w:rsidRDefault="003064A0" w:rsidP="003064A0">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C00000"/>
              <w:bottom w:val="nil"/>
              <w:right w:val="nil"/>
            </w:tcBorders>
            <w:shd w:val="clear" w:color="auto" w:fill="auto"/>
            <w:noWrap/>
            <w:vAlign w:val="bottom"/>
          </w:tcPr>
          <w:p w14:paraId="306AA5D5" w14:textId="6BD2FA33" w:rsidR="003064A0" w:rsidRPr="000B7032" w:rsidRDefault="003064A0" w:rsidP="003064A0">
            <w:pPr>
              <w:spacing w:before="40" w:after="40"/>
              <w:jc w:val="right"/>
              <w:rPr>
                <w:rFonts w:cs="Arial"/>
                <w:sz w:val="18"/>
                <w:szCs w:val="18"/>
              </w:rPr>
            </w:pPr>
            <w:r>
              <w:rPr>
                <w:rFonts w:cs="Arial"/>
                <w:sz w:val="18"/>
                <w:szCs w:val="18"/>
              </w:rPr>
              <w:t>75,129,434</w:t>
            </w:r>
          </w:p>
        </w:tc>
        <w:tc>
          <w:tcPr>
            <w:tcW w:w="1701" w:type="dxa"/>
            <w:tcBorders>
              <w:top w:val="nil"/>
              <w:left w:val="nil"/>
              <w:bottom w:val="nil"/>
              <w:right w:val="nil"/>
            </w:tcBorders>
            <w:vAlign w:val="bottom"/>
          </w:tcPr>
          <w:p w14:paraId="0668B267" w14:textId="17D56F9D" w:rsidR="003064A0" w:rsidRPr="000B7032" w:rsidRDefault="003064A0" w:rsidP="003064A0">
            <w:pPr>
              <w:spacing w:before="40" w:after="40"/>
              <w:jc w:val="right"/>
              <w:rPr>
                <w:rFonts w:cs="Arial"/>
                <w:sz w:val="18"/>
                <w:szCs w:val="18"/>
              </w:rPr>
            </w:pPr>
            <w:r>
              <w:rPr>
                <w:rFonts w:cs="Arial"/>
                <w:sz w:val="18"/>
                <w:szCs w:val="18"/>
              </w:rPr>
              <w:t>19,091,975</w:t>
            </w:r>
          </w:p>
        </w:tc>
        <w:tc>
          <w:tcPr>
            <w:tcW w:w="1701" w:type="dxa"/>
            <w:tcBorders>
              <w:top w:val="nil"/>
              <w:left w:val="nil"/>
              <w:bottom w:val="nil"/>
              <w:right w:val="nil"/>
            </w:tcBorders>
            <w:shd w:val="clear" w:color="auto" w:fill="auto"/>
            <w:noWrap/>
            <w:vAlign w:val="bottom"/>
          </w:tcPr>
          <w:p w14:paraId="7990BA9C" w14:textId="7227A1E3" w:rsidR="003064A0" w:rsidRPr="000B7032" w:rsidRDefault="003064A0" w:rsidP="003064A0">
            <w:pPr>
              <w:spacing w:before="40" w:after="40"/>
              <w:jc w:val="right"/>
              <w:rPr>
                <w:rFonts w:cs="Arial"/>
                <w:sz w:val="18"/>
                <w:szCs w:val="18"/>
              </w:rPr>
            </w:pPr>
            <w:r>
              <w:rPr>
                <w:rFonts w:cs="Arial"/>
                <w:sz w:val="18"/>
                <w:szCs w:val="18"/>
              </w:rPr>
              <w:t>2,406,019</w:t>
            </w:r>
          </w:p>
        </w:tc>
        <w:tc>
          <w:tcPr>
            <w:tcW w:w="1701" w:type="dxa"/>
            <w:tcBorders>
              <w:top w:val="nil"/>
              <w:left w:val="nil"/>
              <w:bottom w:val="nil"/>
              <w:right w:val="nil"/>
            </w:tcBorders>
            <w:vAlign w:val="bottom"/>
          </w:tcPr>
          <w:p w14:paraId="4053DE6B" w14:textId="757A8915" w:rsidR="003064A0" w:rsidRPr="003064A0" w:rsidRDefault="003064A0" w:rsidP="003064A0">
            <w:pPr>
              <w:spacing w:before="40" w:after="40"/>
              <w:jc w:val="right"/>
              <w:rPr>
                <w:rFonts w:cs="Arial"/>
                <w:b/>
                <w:sz w:val="18"/>
                <w:szCs w:val="18"/>
              </w:rPr>
            </w:pPr>
            <w:r w:rsidRPr="003064A0">
              <w:rPr>
                <w:rFonts w:cs="Arial"/>
                <w:b/>
                <w:sz w:val="18"/>
                <w:szCs w:val="18"/>
              </w:rPr>
              <w:t>96,627,428</w:t>
            </w:r>
          </w:p>
        </w:tc>
      </w:tr>
      <w:tr w:rsidR="003064A0" w:rsidRPr="003064A0" w14:paraId="507A00D2" w14:textId="77777777" w:rsidTr="00401057">
        <w:tc>
          <w:tcPr>
            <w:tcW w:w="2268" w:type="dxa"/>
            <w:tcBorders>
              <w:top w:val="nil"/>
              <w:left w:val="nil"/>
              <w:bottom w:val="nil"/>
              <w:right w:val="single" w:sz="18" w:space="0" w:color="C00000"/>
            </w:tcBorders>
            <w:shd w:val="clear" w:color="auto" w:fill="auto"/>
            <w:noWrap/>
            <w:vAlign w:val="center"/>
          </w:tcPr>
          <w:p w14:paraId="4E1C7257" w14:textId="77777777" w:rsidR="003064A0" w:rsidRPr="00F75B25" w:rsidRDefault="003064A0" w:rsidP="003064A0">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C00000"/>
              <w:bottom w:val="nil"/>
              <w:right w:val="nil"/>
            </w:tcBorders>
            <w:shd w:val="clear" w:color="auto" w:fill="auto"/>
            <w:noWrap/>
            <w:vAlign w:val="bottom"/>
          </w:tcPr>
          <w:p w14:paraId="345B468D" w14:textId="78E9E223" w:rsidR="003064A0" w:rsidRPr="000B7032" w:rsidRDefault="003064A0" w:rsidP="003064A0">
            <w:pPr>
              <w:spacing w:before="40" w:after="40"/>
              <w:jc w:val="right"/>
              <w:rPr>
                <w:rFonts w:cs="Arial"/>
                <w:sz w:val="18"/>
                <w:szCs w:val="18"/>
              </w:rPr>
            </w:pPr>
            <w:r>
              <w:rPr>
                <w:rFonts w:cs="Arial"/>
                <w:sz w:val="18"/>
                <w:szCs w:val="18"/>
              </w:rPr>
              <w:t>62,561,854</w:t>
            </w:r>
          </w:p>
        </w:tc>
        <w:tc>
          <w:tcPr>
            <w:tcW w:w="1701" w:type="dxa"/>
            <w:tcBorders>
              <w:top w:val="nil"/>
              <w:left w:val="nil"/>
              <w:bottom w:val="nil"/>
              <w:right w:val="nil"/>
            </w:tcBorders>
            <w:vAlign w:val="bottom"/>
          </w:tcPr>
          <w:p w14:paraId="2CAE6BFC" w14:textId="3F954E21" w:rsidR="003064A0" w:rsidRPr="000B7032" w:rsidRDefault="003064A0" w:rsidP="003064A0">
            <w:pPr>
              <w:spacing w:before="40" w:after="40"/>
              <w:jc w:val="right"/>
              <w:rPr>
                <w:rFonts w:cs="Arial"/>
                <w:sz w:val="18"/>
                <w:szCs w:val="18"/>
              </w:rPr>
            </w:pPr>
            <w:r>
              <w:rPr>
                <w:rFonts w:cs="Arial"/>
                <w:sz w:val="18"/>
                <w:szCs w:val="18"/>
              </w:rPr>
              <w:t>52,556,181</w:t>
            </w:r>
          </w:p>
        </w:tc>
        <w:tc>
          <w:tcPr>
            <w:tcW w:w="1701" w:type="dxa"/>
            <w:tcBorders>
              <w:top w:val="nil"/>
              <w:left w:val="nil"/>
              <w:bottom w:val="nil"/>
              <w:right w:val="nil"/>
            </w:tcBorders>
            <w:shd w:val="clear" w:color="auto" w:fill="auto"/>
            <w:noWrap/>
            <w:vAlign w:val="bottom"/>
          </w:tcPr>
          <w:p w14:paraId="3A717771" w14:textId="5DE313BD" w:rsidR="003064A0" w:rsidRPr="000B7032" w:rsidRDefault="003064A0" w:rsidP="003064A0">
            <w:pPr>
              <w:spacing w:before="40" w:after="40"/>
              <w:jc w:val="right"/>
              <w:rPr>
                <w:rFonts w:cs="Arial"/>
                <w:sz w:val="18"/>
                <w:szCs w:val="18"/>
              </w:rPr>
            </w:pPr>
            <w:r>
              <w:rPr>
                <w:rFonts w:cs="Arial"/>
                <w:sz w:val="18"/>
                <w:szCs w:val="18"/>
              </w:rPr>
              <w:t>401,748</w:t>
            </w:r>
          </w:p>
        </w:tc>
        <w:tc>
          <w:tcPr>
            <w:tcW w:w="1701" w:type="dxa"/>
            <w:tcBorders>
              <w:top w:val="nil"/>
              <w:left w:val="nil"/>
              <w:bottom w:val="nil"/>
              <w:right w:val="nil"/>
            </w:tcBorders>
            <w:vAlign w:val="bottom"/>
          </w:tcPr>
          <w:p w14:paraId="2DFFFC2C" w14:textId="6B792C00" w:rsidR="003064A0" w:rsidRPr="003064A0" w:rsidRDefault="003064A0" w:rsidP="003064A0">
            <w:pPr>
              <w:spacing w:before="40" w:after="40"/>
              <w:jc w:val="right"/>
              <w:rPr>
                <w:rFonts w:cs="Arial"/>
                <w:b/>
                <w:sz w:val="18"/>
                <w:szCs w:val="18"/>
              </w:rPr>
            </w:pPr>
            <w:r w:rsidRPr="003064A0">
              <w:rPr>
                <w:rFonts w:cs="Arial"/>
                <w:b/>
                <w:sz w:val="18"/>
                <w:szCs w:val="18"/>
              </w:rPr>
              <w:t>115,519,783</w:t>
            </w:r>
          </w:p>
        </w:tc>
      </w:tr>
      <w:tr w:rsidR="003064A0" w:rsidRPr="003064A0" w14:paraId="6721983B" w14:textId="77777777" w:rsidTr="00401057">
        <w:tc>
          <w:tcPr>
            <w:tcW w:w="2268" w:type="dxa"/>
            <w:tcBorders>
              <w:top w:val="nil"/>
              <w:left w:val="nil"/>
              <w:bottom w:val="nil"/>
              <w:right w:val="single" w:sz="18" w:space="0" w:color="C00000"/>
            </w:tcBorders>
            <w:shd w:val="clear" w:color="auto" w:fill="auto"/>
            <w:noWrap/>
            <w:vAlign w:val="center"/>
          </w:tcPr>
          <w:p w14:paraId="737E5426" w14:textId="77777777" w:rsidR="003064A0" w:rsidRPr="00F75B25" w:rsidRDefault="003064A0" w:rsidP="003064A0">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C00000"/>
              <w:bottom w:val="nil"/>
              <w:right w:val="nil"/>
            </w:tcBorders>
            <w:shd w:val="clear" w:color="auto" w:fill="auto"/>
            <w:noWrap/>
            <w:vAlign w:val="bottom"/>
          </w:tcPr>
          <w:p w14:paraId="506F2A2B" w14:textId="2299DCE2" w:rsidR="003064A0" w:rsidRPr="000B7032" w:rsidRDefault="003064A0" w:rsidP="003064A0">
            <w:pPr>
              <w:spacing w:before="40" w:after="40"/>
              <w:jc w:val="right"/>
              <w:rPr>
                <w:rFonts w:cs="Arial"/>
                <w:sz w:val="18"/>
                <w:szCs w:val="18"/>
              </w:rPr>
            </w:pPr>
            <w:r>
              <w:rPr>
                <w:rFonts w:cs="Arial"/>
                <w:sz w:val="18"/>
                <w:szCs w:val="18"/>
              </w:rPr>
              <w:t>147,862,680</w:t>
            </w:r>
          </w:p>
        </w:tc>
        <w:tc>
          <w:tcPr>
            <w:tcW w:w="1701" w:type="dxa"/>
            <w:tcBorders>
              <w:top w:val="nil"/>
              <w:left w:val="nil"/>
              <w:bottom w:val="nil"/>
              <w:right w:val="nil"/>
            </w:tcBorders>
            <w:vAlign w:val="bottom"/>
          </w:tcPr>
          <w:p w14:paraId="53B190E8" w14:textId="03BB9EB3" w:rsidR="003064A0" w:rsidRPr="000B7032" w:rsidRDefault="003064A0" w:rsidP="003064A0">
            <w:pPr>
              <w:spacing w:before="40" w:after="40"/>
              <w:jc w:val="right"/>
              <w:rPr>
                <w:rFonts w:cs="Arial"/>
                <w:sz w:val="18"/>
                <w:szCs w:val="18"/>
              </w:rPr>
            </w:pPr>
            <w:r>
              <w:rPr>
                <w:rFonts w:cs="Arial"/>
                <w:sz w:val="18"/>
                <w:szCs w:val="18"/>
              </w:rPr>
              <w:t>36,429,032</w:t>
            </w:r>
          </w:p>
        </w:tc>
        <w:tc>
          <w:tcPr>
            <w:tcW w:w="1701" w:type="dxa"/>
            <w:tcBorders>
              <w:top w:val="nil"/>
              <w:left w:val="nil"/>
              <w:bottom w:val="nil"/>
              <w:right w:val="nil"/>
            </w:tcBorders>
            <w:shd w:val="clear" w:color="auto" w:fill="auto"/>
            <w:noWrap/>
            <w:vAlign w:val="bottom"/>
          </w:tcPr>
          <w:p w14:paraId="5E10F397" w14:textId="4FC3EF46" w:rsidR="003064A0" w:rsidRPr="000B7032" w:rsidRDefault="003064A0" w:rsidP="003064A0">
            <w:pPr>
              <w:spacing w:before="40" w:after="40"/>
              <w:jc w:val="right"/>
              <w:rPr>
                <w:rFonts w:cs="Arial"/>
                <w:sz w:val="18"/>
                <w:szCs w:val="18"/>
              </w:rPr>
            </w:pPr>
            <w:r>
              <w:rPr>
                <w:rFonts w:cs="Arial"/>
                <w:sz w:val="18"/>
                <w:szCs w:val="18"/>
              </w:rPr>
              <w:t>4,469,254</w:t>
            </w:r>
          </w:p>
        </w:tc>
        <w:tc>
          <w:tcPr>
            <w:tcW w:w="1701" w:type="dxa"/>
            <w:tcBorders>
              <w:top w:val="nil"/>
              <w:left w:val="nil"/>
              <w:bottom w:val="nil"/>
              <w:right w:val="nil"/>
            </w:tcBorders>
            <w:vAlign w:val="bottom"/>
          </w:tcPr>
          <w:p w14:paraId="4B5DC37E" w14:textId="2ABF3DC0" w:rsidR="003064A0" w:rsidRPr="003064A0" w:rsidRDefault="003064A0" w:rsidP="003064A0">
            <w:pPr>
              <w:spacing w:before="40" w:after="40"/>
              <w:jc w:val="right"/>
              <w:rPr>
                <w:rFonts w:cs="Arial"/>
                <w:b/>
                <w:sz w:val="18"/>
                <w:szCs w:val="18"/>
              </w:rPr>
            </w:pPr>
            <w:r w:rsidRPr="003064A0">
              <w:rPr>
                <w:rFonts w:cs="Arial"/>
                <w:b/>
                <w:sz w:val="18"/>
                <w:szCs w:val="18"/>
              </w:rPr>
              <w:t>188,760,965</w:t>
            </w:r>
          </w:p>
        </w:tc>
      </w:tr>
      <w:tr w:rsidR="003064A0" w:rsidRPr="003064A0" w14:paraId="5BDF3529" w14:textId="77777777" w:rsidTr="00401057">
        <w:tc>
          <w:tcPr>
            <w:tcW w:w="2268" w:type="dxa"/>
            <w:tcBorders>
              <w:top w:val="nil"/>
              <w:left w:val="nil"/>
              <w:bottom w:val="nil"/>
              <w:right w:val="single" w:sz="18" w:space="0" w:color="C00000"/>
            </w:tcBorders>
            <w:shd w:val="clear" w:color="auto" w:fill="auto"/>
            <w:noWrap/>
            <w:vAlign w:val="center"/>
          </w:tcPr>
          <w:p w14:paraId="0ED9F903" w14:textId="77777777" w:rsidR="003064A0" w:rsidRPr="00F75B25" w:rsidRDefault="003064A0" w:rsidP="003064A0">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C00000"/>
              <w:bottom w:val="nil"/>
              <w:right w:val="nil"/>
            </w:tcBorders>
            <w:shd w:val="clear" w:color="auto" w:fill="auto"/>
            <w:noWrap/>
            <w:vAlign w:val="bottom"/>
          </w:tcPr>
          <w:p w14:paraId="5B3298F1" w14:textId="05B0C91E" w:rsidR="003064A0" w:rsidRPr="000B7032" w:rsidRDefault="003064A0" w:rsidP="003064A0">
            <w:pPr>
              <w:spacing w:before="40" w:after="40"/>
              <w:jc w:val="right"/>
              <w:rPr>
                <w:rFonts w:cs="Arial"/>
                <w:sz w:val="18"/>
                <w:szCs w:val="18"/>
              </w:rPr>
            </w:pPr>
            <w:r>
              <w:rPr>
                <w:rFonts w:cs="Arial"/>
                <w:sz w:val="18"/>
                <w:szCs w:val="18"/>
              </w:rPr>
              <w:t>43,215,047</w:t>
            </w:r>
          </w:p>
        </w:tc>
        <w:tc>
          <w:tcPr>
            <w:tcW w:w="1701" w:type="dxa"/>
            <w:tcBorders>
              <w:top w:val="nil"/>
              <w:left w:val="nil"/>
              <w:bottom w:val="nil"/>
              <w:right w:val="nil"/>
            </w:tcBorders>
            <w:vAlign w:val="bottom"/>
          </w:tcPr>
          <w:p w14:paraId="3F223FE0" w14:textId="6A20399F" w:rsidR="003064A0" w:rsidRPr="000B7032" w:rsidRDefault="003064A0" w:rsidP="003064A0">
            <w:pPr>
              <w:spacing w:before="40" w:after="40"/>
              <w:jc w:val="right"/>
              <w:rPr>
                <w:rFonts w:cs="Arial"/>
                <w:sz w:val="18"/>
                <w:szCs w:val="18"/>
              </w:rPr>
            </w:pPr>
            <w:r>
              <w:rPr>
                <w:rFonts w:cs="Arial"/>
                <w:sz w:val="18"/>
                <w:szCs w:val="18"/>
              </w:rPr>
              <w:t>16,205,766</w:t>
            </w:r>
          </w:p>
        </w:tc>
        <w:tc>
          <w:tcPr>
            <w:tcW w:w="1701" w:type="dxa"/>
            <w:tcBorders>
              <w:top w:val="nil"/>
              <w:left w:val="nil"/>
              <w:bottom w:val="nil"/>
              <w:right w:val="nil"/>
            </w:tcBorders>
            <w:shd w:val="clear" w:color="auto" w:fill="auto"/>
            <w:noWrap/>
            <w:vAlign w:val="bottom"/>
          </w:tcPr>
          <w:p w14:paraId="1FF9448D" w14:textId="714F6BAA" w:rsidR="003064A0" w:rsidRPr="000B7032" w:rsidRDefault="003064A0" w:rsidP="003064A0">
            <w:pPr>
              <w:spacing w:before="40" w:after="40"/>
              <w:jc w:val="right"/>
              <w:rPr>
                <w:rFonts w:cs="Arial"/>
                <w:sz w:val="18"/>
                <w:szCs w:val="18"/>
              </w:rPr>
            </w:pPr>
            <w:r>
              <w:rPr>
                <w:rFonts w:cs="Arial"/>
                <w:sz w:val="18"/>
                <w:szCs w:val="18"/>
              </w:rPr>
              <w:t>6,640,972</w:t>
            </w:r>
          </w:p>
        </w:tc>
        <w:tc>
          <w:tcPr>
            <w:tcW w:w="1701" w:type="dxa"/>
            <w:tcBorders>
              <w:top w:val="nil"/>
              <w:left w:val="nil"/>
              <w:bottom w:val="nil"/>
              <w:right w:val="nil"/>
            </w:tcBorders>
            <w:vAlign w:val="bottom"/>
          </w:tcPr>
          <w:p w14:paraId="38C79656" w14:textId="0EE24FF9" w:rsidR="003064A0" w:rsidRPr="003064A0" w:rsidRDefault="003064A0" w:rsidP="003064A0">
            <w:pPr>
              <w:spacing w:before="40" w:after="40"/>
              <w:jc w:val="right"/>
              <w:rPr>
                <w:rFonts w:cs="Arial"/>
                <w:b/>
                <w:sz w:val="18"/>
                <w:szCs w:val="18"/>
              </w:rPr>
            </w:pPr>
            <w:r w:rsidRPr="003064A0">
              <w:rPr>
                <w:rFonts w:cs="Arial"/>
                <w:b/>
                <w:sz w:val="18"/>
                <w:szCs w:val="18"/>
              </w:rPr>
              <w:t>66,061,785</w:t>
            </w:r>
          </w:p>
        </w:tc>
      </w:tr>
      <w:tr w:rsidR="003064A0" w:rsidRPr="003064A0" w14:paraId="77229117" w14:textId="77777777" w:rsidTr="00401057">
        <w:tc>
          <w:tcPr>
            <w:tcW w:w="2268" w:type="dxa"/>
            <w:tcBorders>
              <w:top w:val="nil"/>
              <w:left w:val="nil"/>
              <w:bottom w:val="nil"/>
              <w:right w:val="single" w:sz="18" w:space="0" w:color="C00000"/>
            </w:tcBorders>
            <w:shd w:val="clear" w:color="auto" w:fill="auto"/>
            <w:noWrap/>
            <w:vAlign w:val="center"/>
          </w:tcPr>
          <w:p w14:paraId="1D075085" w14:textId="77777777" w:rsidR="003064A0" w:rsidRPr="00F75B25" w:rsidRDefault="003064A0" w:rsidP="003064A0">
            <w:pPr>
              <w:spacing w:before="40" w:after="40"/>
              <w:rPr>
                <w:rFonts w:cs="Arial"/>
                <w:sz w:val="18"/>
                <w:szCs w:val="18"/>
              </w:rPr>
            </w:pPr>
            <w:r w:rsidRPr="00F75B25">
              <w:rPr>
                <w:rFonts w:cs="Arial"/>
                <w:sz w:val="18"/>
                <w:szCs w:val="18"/>
              </w:rPr>
              <w:t>Hepburn S</w:t>
            </w:r>
          </w:p>
        </w:tc>
        <w:tc>
          <w:tcPr>
            <w:tcW w:w="1701" w:type="dxa"/>
            <w:tcBorders>
              <w:top w:val="nil"/>
              <w:left w:val="single" w:sz="18" w:space="0" w:color="C00000"/>
              <w:bottom w:val="nil"/>
              <w:right w:val="nil"/>
            </w:tcBorders>
            <w:shd w:val="clear" w:color="auto" w:fill="auto"/>
            <w:noWrap/>
            <w:vAlign w:val="bottom"/>
          </w:tcPr>
          <w:p w14:paraId="3CA8C400" w14:textId="1B22B6A3" w:rsidR="003064A0" w:rsidRPr="000B7032" w:rsidRDefault="003064A0" w:rsidP="003064A0">
            <w:pPr>
              <w:spacing w:before="40" w:after="40"/>
              <w:jc w:val="right"/>
              <w:rPr>
                <w:rFonts w:cs="Arial"/>
                <w:sz w:val="18"/>
                <w:szCs w:val="18"/>
              </w:rPr>
            </w:pPr>
            <w:r>
              <w:rPr>
                <w:rFonts w:cs="Arial"/>
                <w:sz w:val="18"/>
                <w:szCs w:val="18"/>
              </w:rPr>
              <w:t>12,981,564</w:t>
            </w:r>
          </w:p>
        </w:tc>
        <w:tc>
          <w:tcPr>
            <w:tcW w:w="1701" w:type="dxa"/>
            <w:tcBorders>
              <w:top w:val="nil"/>
              <w:left w:val="nil"/>
              <w:bottom w:val="nil"/>
              <w:right w:val="nil"/>
            </w:tcBorders>
            <w:vAlign w:val="bottom"/>
          </w:tcPr>
          <w:p w14:paraId="31740AFE" w14:textId="1DC54104" w:rsidR="003064A0" w:rsidRPr="000B7032" w:rsidRDefault="003064A0" w:rsidP="003064A0">
            <w:pPr>
              <w:spacing w:before="40" w:after="40"/>
              <w:jc w:val="right"/>
              <w:rPr>
                <w:rFonts w:cs="Arial"/>
                <w:sz w:val="18"/>
                <w:szCs w:val="18"/>
              </w:rPr>
            </w:pPr>
            <w:r>
              <w:rPr>
                <w:rFonts w:cs="Arial"/>
                <w:sz w:val="18"/>
                <w:szCs w:val="18"/>
              </w:rPr>
              <w:t>2,587,999</w:t>
            </w:r>
          </w:p>
        </w:tc>
        <w:tc>
          <w:tcPr>
            <w:tcW w:w="1701" w:type="dxa"/>
            <w:tcBorders>
              <w:top w:val="nil"/>
              <w:left w:val="nil"/>
              <w:bottom w:val="nil"/>
              <w:right w:val="nil"/>
            </w:tcBorders>
            <w:shd w:val="clear" w:color="auto" w:fill="auto"/>
            <w:noWrap/>
            <w:vAlign w:val="bottom"/>
          </w:tcPr>
          <w:p w14:paraId="4BD687B1" w14:textId="335BF9F7" w:rsidR="003064A0" w:rsidRPr="000B7032" w:rsidRDefault="003064A0" w:rsidP="003064A0">
            <w:pPr>
              <w:spacing w:before="40" w:after="40"/>
              <w:jc w:val="right"/>
              <w:rPr>
                <w:rFonts w:cs="Arial"/>
                <w:sz w:val="18"/>
                <w:szCs w:val="18"/>
              </w:rPr>
            </w:pPr>
            <w:r>
              <w:rPr>
                <w:rFonts w:cs="Arial"/>
                <w:sz w:val="18"/>
                <w:szCs w:val="18"/>
              </w:rPr>
              <w:t>1,845,790</w:t>
            </w:r>
          </w:p>
        </w:tc>
        <w:tc>
          <w:tcPr>
            <w:tcW w:w="1701" w:type="dxa"/>
            <w:tcBorders>
              <w:top w:val="nil"/>
              <w:left w:val="nil"/>
              <w:bottom w:val="nil"/>
              <w:right w:val="nil"/>
            </w:tcBorders>
            <w:vAlign w:val="bottom"/>
          </w:tcPr>
          <w:p w14:paraId="00206DD7" w14:textId="6A914574" w:rsidR="003064A0" w:rsidRPr="003064A0" w:rsidRDefault="003064A0" w:rsidP="003064A0">
            <w:pPr>
              <w:spacing w:before="40" w:after="40"/>
              <w:jc w:val="right"/>
              <w:rPr>
                <w:rFonts w:cs="Arial"/>
                <w:b/>
                <w:sz w:val="18"/>
                <w:szCs w:val="18"/>
              </w:rPr>
            </w:pPr>
            <w:r w:rsidRPr="003064A0">
              <w:rPr>
                <w:rFonts w:cs="Arial"/>
                <w:b/>
                <w:sz w:val="18"/>
                <w:szCs w:val="18"/>
              </w:rPr>
              <w:t>17,415,353</w:t>
            </w:r>
          </w:p>
        </w:tc>
      </w:tr>
      <w:tr w:rsidR="003064A0" w:rsidRPr="003064A0" w14:paraId="411FC2CF" w14:textId="77777777" w:rsidTr="00401057">
        <w:tc>
          <w:tcPr>
            <w:tcW w:w="2268" w:type="dxa"/>
            <w:tcBorders>
              <w:top w:val="nil"/>
              <w:left w:val="nil"/>
              <w:bottom w:val="nil"/>
              <w:right w:val="single" w:sz="18" w:space="0" w:color="C00000"/>
            </w:tcBorders>
            <w:shd w:val="clear" w:color="auto" w:fill="auto"/>
            <w:noWrap/>
            <w:vAlign w:val="center"/>
          </w:tcPr>
          <w:p w14:paraId="04252435" w14:textId="77777777" w:rsidR="003064A0" w:rsidRPr="00F75B25" w:rsidRDefault="003064A0" w:rsidP="003064A0">
            <w:pPr>
              <w:spacing w:before="40" w:after="40"/>
              <w:rPr>
                <w:rFonts w:cs="Arial"/>
                <w:sz w:val="18"/>
                <w:szCs w:val="18"/>
              </w:rPr>
            </w:pPr>
            <w:r w:rsidRPr="00F75B25">
              <w:rPr>
                <w:rFonts w:cs="Arial"/>
                <w:sz w:val="18"/>
                <w:szCs w:val="18"/>
              </w:rPr>
              <w:t>Hindmarsh S</w:t>
            </w:r>
          </w:p>
        </w:tc>
        <w:tc>
          <w:tcPr>
            <w:tcW w:w="1701" w:type="dxa"/>
            <w:tcBorders>
              <w:top w:val="nil"/>
              <w:left w:val="single" w:sz="18" w:space="0" w:color="C00000"/>
              <w:bottom w:val="nil"/>
              <w:right w:val="nil"/>
            </w:tcBorders>
            <w:shd w:val="clear" w:color="auto" w:fill="auto"/>
            <w:noWrap/>
            <w:vAlign w:val="bottom"/>
          </w:tcPr>
          <w:p w14:paraId="1FEAC911" w14:textId="62227357" w:rsidR="003064A0" w:rsidRPr="000B7032" w:rsidRDefault="003064A0" w:rsidP="003064A0">
            <w:pPr>
              <w:spacing w:before="40" w:after="40"/>
              <w:jc w:val="right"/>
              <w:rPr>
                <w:rFonts w:cs="Arial"/>
                <w:sz w:val="18"/>
                <w:szCs w:val="18"/>
              </w:rPr>
            </w:pPr>
            <w:r>
              <w:rPr>
                <w:rFonts w:cs="Arial"/>
                <w:sz w:val="18"/>
                <w:szCs w:val="18"/>
              </w:rPr>
              <w:t>2,704,784</w:t>
            </w:r>
          </w:p>
        </w:tc>
        <w:tc>
          <w:tcPr>
            <w:tcW w:w="1701" w:type="dxa"/>
            <w:tcBorders>
              <w:top w:val="nil"/>
              <w:left w:val="nil"/>
              <w:bottom w:val="nil"/>
              <w:right w:val="nil"/>
            </w:tcBorders>
            <w:vAlign w:val="bottom"/>
          </w:tcPr>
          <w:p w14:paraId="0D30536A" w14:textId="5EAFC8A4" w:rsidR="003064A0" w:rsidRPr="000B7032" w:rsidRDefault="003064A0" w:rsidP="003064A0">
            <w:pPr>
              <w:spacing w:before="40" w:after="40"/>
              <w:jc w:val="right"/>
              <w:rPr>
                <w:rFonts w:cs="Arial"/>
                <w:sz w:val="18"/>
                <w:szCs w:val="18"/>
              </w:rPr>
            </w:pPr>
            <w:r>
              <w:rPr>
                <w:rFonts w:cs="Arial"/>
                <w:sz w:val="18"/>
                <w:szCs w:val="18"/>
              </w:rPr>
              <w:t>374,520</w:t>
            </w:r>
          </w:p>
        </w:tc>
        <w:tc>
          <w:tcPr>
            <w:tcW w:w="1701" w:type="dxa"/>
            <w:tcBorders>
              <w:top w:val="nil"/>
              <w:left w:val="nil"/>
              <w:bottom w:val="nil"/>
              <w:right w:val="nil"/>
            </w:tcBorders>
            <w:shd w:val="clear" w:color="auto" w:fill="auto"/>
            <w:noWrap/>
            <w:vAlign w:val="bottom"/>
          </w:tcPr>
          <w:p w14:paraId="11FCD2DE" w14:textId="18B114F8" w:rsidR="003064A0" w:rsidRPr="000B7032" w:rsidRDefault="003064A0" w:rsidP="003064A0">
            <w:pPr>
              <w:spacing w:before="40" w:after="40"/>
              <w:jc w:val="right"/>
              <w:rPr>
                <w:rFonts w:cs="Arial"/>
                <w:sz w:val="18"/>
                <w:szCs w:val="18"/>
              </w:rPr>
            </w:pPr>
            <w:r>
              <w:rPr>
                <w:rFonts w:cs="Arial"/>
                <w:sz w:val="18"/>
                <w:szCs w:val="18"/>
              </w:rPr>
              <w:t>4,369,381</w:t>
            </w:r>
          </w:p>
        </w:tc>
        <w:tc>
          <w:tcPr>
            <w:tcW w:w="1701" w:type="dxa"/>
            <w:tcBorders>
              <w:top w:val="nil"/>
              <w:left w:val="nil"/>
              <w:bottom w:val="nil"/>
              <w:right w:val="nil"/>
            </w:tcBorders>
            <w:vAlign w:val="bottom"/>
          </w:tcPr>
          <w:p w14:paraId="2B323B75" w14:textId="5C7E3C51" w:rsidR="003064A0" w:rsidRPr="003064A0" w:rsidRDefault="003064A0" w:rsidP="003064A0">
            <w:pPr>
              <w:spacing w:before="40" w:after="40"/>
              <w:jc w:val="right"/>
              <w:rPr>
                <w:rFonts w:cs="Arial"/>
                <w:b/>
                <w:sz w:val="18"/>
                <w:szCs w:val="18"/>
              </w:rPr>
            </w:pPr>
            <w:r w:rsidRPr="003064A0">
              <w:rPr>
                <w:rFonts w:cs="Arial"/>
                <w:b/>
                <w:sz w:val="18"/>
                <w:szCs w:val="18"/>
              </w:rPr>
              <w:t>7,448,685</w:t>
            </w:r>
          </w:p>
        </w:tc>
      </w:tr>
      <w:tr w:rsidR="003064A0" w:rsidRPr="003064A0" w14:paraId="0250AC15" w14:textId="77777777" w:rsidTr="00401057">
        <w:tc>
          <w:tcPr>
            <w:tcW w:w="2268" w:type="dxa"/>
            <w:tcBorders>
              <w:top w:val="nil"/>
              <w:left w:val="nil"/>
              <w:bottom w:val="nil"/>
              <w:right w:val="single" w:sz="18" w:space="0" w:color="C00000"/>
            </w:tcBorders>
            <w:shd w:val="clear" w:color="auto" w:fill="auto"/>
            <w:noWrap/>
            <w:vAlign w:val="center"/>
          </w:tcPr>
          <w:p w14:paraId="7A8147BA" w14:textId="77777777" w:rsidR="003064A0" w:rsidRPr="00F75B25" w:rsidRDefault="003064A0" w:rsidP="003064A0">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C00000"/>
              <w:bottom w:val="nil"/>
              <w:right w:val="nil"/>
            </w:tcBorders>
            <w:shd w:val="clear" w:color="auto" w:fill="auto"/>
            <w:noWrap/>
            <w:vAlign w:val="bottom"/>
          </w:tcPr>
          <w:p w14:paraId="4CA9A42E" w14:textId="71DCE18A" w:rsidR="003064A0" w:rsidRPr="000B7032" w:rsidRDefault="003064A0" w:rsidP="003064A0">
            <w:pPr>
              <w:spacing w:before="40" w:after="40"/>
              <w:jc w:val="right"/>
              <w:rPr>
                <w:rFonts w:cs="Arial"/>
                <w:sz w:val="18"/>
                <w:szCs w:val="18"/>
              </w:rPr>
            </w:pPr>
            <w:r>
              <w:rPr>
                <w:rFonts w:cs="Arial"/>
                <w:sz w:val="18"/>
                <w:szCs w:val="18"/>
              </w:rPr>
              <w:t>62,209,727</w:t>
            </w:r>
          </w:p>
        </w:tc>
        <w:tc>
          <w:tcPr>
            <w:tcW w:w="1701" w:type="dxa"/>
            <w:tcBorders>
              <w:top w:val="nil"/>
              <w:left w:val="nil"/>
              <w:bottom w:val="nil"/>
              <w:right w:val="nil"/>
            </w:tcBorders>
            <w:vAlign w:val="bottom"/>
          </w:tcPr>
          <w:p w14:paraId="230C4B0F" w14:textId="41C55D79" w:rsidR="003064A0" w:rsidRPr="000B7032" w:rsidRDefault="003064A0" w:rsidP="003064A0">
            <w:pPr>
              <w:spacing w:before="40" w:after="40"/>
              <w:jc w:val="right"/>
              <w:rPr>
                <w:rFonts w:cs="Arial"/>
                <w:sz w:val="18"/>
                <w:szCs w:val="18"/>
              </w:rPr>
            </w:pPr>
            <w:r>
              <w:rPr>
                <w:rFonts w:cs="Arial"/>
                <w:sz w:val="18"/>
                <w:szCs w:val="18"/>
              </w:rPr>
              <w:t>30,908,897</w:t>
            </w:r>
          </w:p>
        </w:tc>
        <w:tc>
          <w:tcPr>
            <w:tcW w:w="1701" w:type="dxa"/>
            <w:tcBorders>
              <w:top w:val="nil"/>
              <w:left w:val="nil"/>
              <w:bottom w:val="nil"/>
              <w:right w:val="nil"/>
            </w:tcBorders>
            <w:shd w:val="clear" w:color="auto" w:fill="auto"/>
            <w:noWrap/>
            <w:vAlign w:val="bottom"/>
          </w:tcPr>
          <w:p w14:paraId="29A849D4" w14:textId="4B9FCBFD"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38251984" w14:textId="4C618B5E" w:rsidR="003064A0" w:rsidRPr="003064A0" w:rsidRDefault="003064A0" w:rsidP="003064A0">
            <w:pPr>
              <w:spacing w:before="40" w:after="40"/>
              <w:jc w:val="right"/>
              <w:rPr>
                <w:rFonts w:cs="Arial"/>
                <w:b/>
                <w:sz w:val="18"/>
                <w:szCs w:val="18"/>
              </w:rPr>
            </w:pPr>
            <w:r w:rsidRPr="003064A0">
              <w:rPr>
                <w:rFonts w:cs="Arial"/>
                <w:b/>
                <w:sz w:val="18"/>
                <w:szCs w:val="18"/>
              </w:rPr>
              <w:t>93,118,624</w:t>
            </w:r>
          </w:p>
        </w:tc>
      </w:tr>
      <w:tr w:rsidR="003064A0" w:rsidRPr="003064A0" w14:paraId="5B306453" w14:textId="77777777" w:rsidTr="00401057">
        <w:tc>
          <w:tcPr>
            <w:tcW w:w="2268" w:type="dxa"/>
            <w:tcBorders>
              <w:top w:val="nil"/>
              <w:left w:val="nil"/>
              <w:bottom w:val="nil"/>
              <w:right w:val="single" w:sz="18" w:space="0" w:color="C00000"/>
            </w:tcBorders>
            <w:shd w:val="clear" w:color="auto" w:fill="auto"/>
            <w:noWrap/>
            <w:vAlign w:val="center"/>
          </w:tcPr>
          <w:p w14:paraId="6BE64DE9" w14:textId="77777777" w:rsidR="003064A0" w:rsidRPr="00F75B25" w:rsidRDefault="003064A0" w:rsidP="003064A0">
            <w:pPr>
              <w:spacing w:before="40" w:after="40"/>
              <w:rPr>
                <w:rFonts w:cs="Arial"/>
                <w:sz w:val="18"/>
                <w:szCs w:val="18"/>
              </w:rPr>
            </w:pPr>
            <w:r w:rsidRPr="00F75B25">
              <w:rPr>
                <w:rFonts w:cs="Arial"/>
                <w:sz w:val="18"/>
                <w:szCs w:val="18"/>
              </w:rPr>
              <w:t>Horsham RC</w:t>
            </w:r>
          </w:p>
        </w:tc>
        <w:tc>
          <w:tcPr>
            <w:tcW w:w="1701" w:type="dxa"/>
            <w:tcBorders>
              <w:top w:val="nil"/>
              <w:left w:val="single" w:sz="18" w:space="0" w:color="C00000"/>
              <w:bottom w:val="nil"/>
              <w:right w:val="nil"/>
            </w:tcBorders>
            <w:shd w:val="clear" w:color="auto" w:fill="auto"/>
            <w:noWrap/>
            <w:vAlign w:val="bottom"/>
          </w:tcPr>
          <w:p w14:paraId="7D47CAE5" w14:textId="552C628C" w:rsidR="003064A0" w:rsidRPr="000B7032" w:rsidRDefault="003064A0" w:rsidP="003064A0">
            <w:pPr>
              <w:spacing w:before="40" w:after="40"/>
              <w:jc w:val="right"/>
              <w:rPr>
                <w:rFonts w:cs="Arial"/>
                <w:sz w:val="18"/>
                <w:szCs w:val="18"/>
              </w:rPr>
            </w:pPr>
            <w:r>
              <w:rPr>
                <w:rFonts w:cs="Arial"/>
                <w:sz w:val="18"/>
                <w:szCs w:val="18"/>
              </w:rPr>
              <w:t>14,787,018</w:t>
            </w:r>
          </w:p>
        </w:tc>
        <w:tc>
          <w:tcPr>
            <w:tcW w:w="1701" w:type="dxa"/>
            <w:tcBorders>
              <w:top w:val="nil"/>
              <w:left w:val="nil"/>
              <w:bottom w:val="nil"/>
              <w:right w:val="nil"/>
            </w:tcBorders>
            <w:vAlign w:val="bottom"/>
          </w:tcPr>
          <w:p w14:paraId="463FAFA6" w14:textId="22CD870D" w:rsidR="003064A0" w:rsidRPr="000B7032" w:rsidRDefault="003064A0" w:rsidP="003064A0">
            <w:pPr>
              <w:spacing w:before="40" w:after="40"/>
              <w:jc w:val="right"/>
              <w:rPr>
                <w:rFonts w:cs="Arial"/>
                <w:sz w:val="18"/>
                <w:szCs w:val="18"/>
              </w:rPr>
            </w:pPr>
            <w:r>
              <w:rPr>
                <w:rFonts w:cs="Arial"/>
                <w:sz w:val="18"/>
                <w:szCs w:val="18"/>
              </w:rPr>
              <w:t>2,568,253</w:t>
            </w:r>
          </w:p>
        </w:tc>
        <w:tc>
          <w:tcPr>
            <w:tcW w:w="1701" w:type="dxa"/>
            <w:tcBorders>
              <w:top w:val="nil"/>
              <w:left w:val="nil"/>
              <w:bottom w:val="nil"/>
              <w:right w:val="nil"/>
            </w:tcBorders>
            <w:shd w:val="clear" w:color="auto" w:fill="auto"/>
            <w:noWrap/>
            <w:vAlign w:val="bottom"/>
          </w:tcPr>
          <w:p w14:paraId="144241E8" w14:textId="41C2D0AB" w:rsidR="003064A0" w:rsidRPr="000B7032" w:rsidRDefault="003064A0" w:rsidP="003064A0">
            <w:pPr>
              <w:spacing w:before="40" w:after="40"/>
              <w:jc w:val="right"/>
              <w:rPr>
                <w:rFonts w:cs="Arial"/>
                <w:sz w:val="18"/>
                <w:szCs w:val="18"/>
              </w:rPr>
            </w:pPr>
            <w:r>
              <w:rPr>
                <w:rFonts w:cs="Arial"/>
                <w:sz w:val="18"/>
                <w:szCs w:val="18"/>
              </w:rPr>
              <w:t>5,599,805</w:t>
            </w:r>
          </w:p>
        </w:tc>
        <w:tc>
          <w:tcPr>
            <w:tcW w:w="1701" w:type="dxa"/>
            <w:tcBorders>
              <w:top w:val="nil"/>
              <w:left w:val="nil"/>
              <w:bottom w:val="nil"/>
              <w:right w:val="nil"/>
            </w:tcBorders>
            <w:vAlign w:val="bottom"/>
          </w:tcPr>
          <w:p w14:paraId="4CE72983" w14:textId="69CC0CE1" w:rsidR="003064A0" w:rsidRPr="003064A0" w:rsidRDefault="003064A0" w:rsidP="003064A0">
            <w:pPr>
              <w:spacing w:before="40" w:after="40"/>
              <w:jc w:val="right"/>
              <w:rPr>
                <w:rFonts w:cs="Arial"/>
                <w:b/>
                <w:sz w:val="18"/>
                <w:szCs w:val="18"/>
              </w:rPr>
            </w:pPr>
            <w:r w:rsidRPr="003064A0">
              <w:rPr>
                <w:rFonts w:cs="Arial"/>
                <w:b/>
                <w:sz w:val="18"/>
                <w:szCs w:val="18"/>
              </w:rPr>
              <w:t>22,955,076</w:t>
            </w:r>
          </w:p>
        </w:tc>
      </w:tr>
      <w:tr w:rsidR="003064A0" w:rsidRPr="003064A0" w14:paraId="2342DB2C" w14:textId="77777777" w:rsidTr="00401057">
        <w:tc>
          <w:tcPr>
            <w:tcW w:w="2268" w:type="dxa"/>
            <w:tcBorders>
              <w:top w:val="nil"/>
              <w:left w:val="nil"/>
              <w:bottom w:val="nil"/>
              <w:right w:val="single" w:sz="18" w:space="0" w:color="C00000"/>
            </w:tcBorders>
            <w:shd w:val="clear" w:color="auto" w:fill="auto"/>
            <w:noWrap/>
            <w:vAlign w:val="center"/>
          </w:tcPr>
          <w:p w14:paraId="6A85A6E8" w14:textId="77777777" w:rsidR="003064A0" w:rsidRPr="00F75B25" w:rsidRDefault="003064A0" w:rsidP="003064A0">
            <w:pPr>
              <w:spacing w:before="40" w:after="40"/>
              <w:rPr>
                <w:rFonts w:cs="Arial"/>
                <w:sz w:val="18"/>
                <w:szCs w:val="18"/>
              </w:rPr>
            </w:pPr>
            <w:r w:rsidRPr="00F75B25">
              <w:rPr>
                <w:rFonts w:cs="Arial"/>
                <w:sz w:val="18"/>
                <w:szCs w:val="18"/>
              </w:rPr>
              <w:t>Hume C</w:t>
            </w:r>
          </w:p>
        </w:tc>
        <w:tc>
          <w:tcPr>
            <w:tcW w:w="1701" w:type="dxa"/>
            <w:tcBorders>
              <w:top w:val="nil"/>
              <w:left w:val="single" w:sz="18" w:space="0" w:color="C00000"/>
              <w:bottom w:val="nil"/>
              <w:right w:val="nil"/>
            </w:tcBorders>
            <w:shd w:val="clear" w:color="auto" w:fill="auto"/>
            <w:noWrap/>
            <w:vAlign w:val="bottom"/>
          </w:tcPr>
          <w:p w14:paraId="2460FB8F" w14:textId="54170EFF" w:rsidR="003064A0" w:rsidRPr="000B7032" w:rsidRDefault="003064A0" w:rsidP="003064A0">
            <w:pPr>
              <w:spacing w:before="40" w:after="40"/>
              <w:jc w:val="right"/>
              <w:rPr>
                <w:rFonts w:cs="Arial"/>
                <w:sz w:val="18"/>
                <w:szCs w:val="18"/>
              </w:rPr>
            </w:pPr>
            <w:r>
              <w:rPr>
                <w:rFonts w:cs="Arial"/>
                <w:sz w:val="18"/>
                <w:szCs w:val="18"/>
              </w:rPr>
              <w:t>98,347,684</w:t>
            </w:r>
          </w:p>
        </w:tc>
        <w:tc>
          <w:tcPr>
            <w:tcW w:w="1701" w:type="dxa"/>
            <w:tcBorders>
              <w:top w:val="nil"/>
              <w:left w:val="nil"/>
              <w:bottom w:val="nil"/>
              <w:right w:val="nil"/>
            </w:tcBorders>
            <w:vAlign w:val="bottom"/>
          </w:tcPr>
          <w:p w14:paraId="379F584B" w14:textId="13A71EC3" w:rsidR="003064A0" w:rsidRPr="000B7032" w:rsidRDefault="003064A0" w:rsidP="003064A0">
            <w:pPr>
              <w:spacing w:before="40" w:after="40"/>
              <w:jc w:val="right"/>
              <w:rPr>
                <w:rFonts w:cs="Arial"/>
                <w:sz w:val="18"/>
                <w:szCs w:val="18"/>
              </w:rPr>
            </w:pPr>
            <w:r>
              <w:rPr>
                <w:rFonts w:cs="Arial"/>
                <w:sz w:val="18"/>
                <w:szCs w:val="18"/>
              </w:rPr>
              <w:t>25,926,148</w:t>
            </w:r>
          </w:p>
        </w:tc>
        <w:tc>
          <w:tcPr>
            <w:tcW w:w="1701" w:type="dxa"/>
            <w:tcBorders>
              <w:top w:val="nil"/>
              <w:left w:val="nil"/>
              <w:bottom w:val="nil"/>
              <w:right w:val="nil"/>
            </w:tcBorders>
            <w:shd w:val="clear" w:color="auto" w:fill="auto"/>
            <w:noWrap/>
            <w:vAlign w:val="bottom"/>
          </w:tcPr>
          <w:p w14:paraId="770B09B0" w14:textId="0D53D551" w:rsidR="003064A0" w:rsidRPr="000B7032" w:rsidRDefault="003064A0" w:rsidP="003064A0">
            <w:pPr>
              <w:spacing w:before="40" w:after="40"/>
              <w:jc w:val="right"/>
              <w:rPr>
                <w:rFonts w:cs="Arial"/>
                <w:sz w:val="18"/>
                <w:szCs w:val="18"/>
              </w:rPr>
            </w:pPr>
            <w:r>
              <w:rPr>
                <w:rFonts w:cs="Arial"/>
                <w:sz w:val="18"/>
                <w:szCs w:val="18"/>
              </w:rPr>
              <w:t>8,641,343</w:t>
            </w:r>
          </w:p>
        </w:tc>
        <w:tc>
          <w:tcPr>
            <w:tcW w:w="1701" w:type="dxa"/>
            <w:tcBorders>
              <w:top w:val="nil"/>
              <w:left w:val="nil"/>
              <w:bottom w:val="nil"/>
              <w:right w:val="nil"/>
            </w:tcBorders>
            <w:vAlign w:val="bottom"/>
          </w:tcPr>
          <w:p w14:paraId="7D7F99F9" w14:textId="642B39EC" w:rsidR="003064A0" w:rsidRPr="003064A0" w:rsidRDefault="003064A0" w:rsidP="003064A0">
            <w:pPr>
              <w:spacing w:before="40" w:after="40"/>
              <w:jc w:val="right"/>
              <w:rPr>
                <w:rFonts w:cs="Arial"/>
                <w:b/>
                <w:sz w:val="18"/>
                <w:szCs w:val="18"/>
              </w:rPr>
            </w:pPr>
            <w:r w:rsidRPr="003064A0">
              <w:rPr>
                <w:rFonts w:cs="Arial"/>
                <w:b/>
                <w:sz w:val="18"/>
                <w:szCs w:val="18"/>
              </w:rPr>
              <w:t>132,915,175</w:t>
            </w:r>
          </w:p>
        </w:tc>
      </w:tr>
      <w:tr w:rsidR="003064A0" w:rsidRPr="003064A0" w14:paraId="6DCEF308" w14:textId="77777777" w:rsidTr="00401057">
        <w:tc>
          <w:tcPr>
            <w:tcW w:w="2268" w:type="dxa"/>
            <w:tcBorders>
              <w:top w:val="nil"/>
              <w:left w:val="nil"/>
              <w:bottom w:val="nil"/>
              <w:right w:val="single" w:sz="18" w:space="0" w:color="C00000"/>
            </w:tcBorders>
            <w:shd w:val="clear" w:color="auto" w:fill="auto"/>
            <w:noWrap/>
            <w:vAlign w:val="center"/>
          </w:tcPr>
          <w:p w14:paraId="56DEE83F" w14:textId="77777777" w:rsidR="003064A0" w:rsidRPr="00F75B25" w:rsidRDefault="003064A0" w:rsidP="003064A0">
            <w:pPr>
              <w:spacing w:before="40" w:after="40"/>
              <w:rPr>
                <w:rFonts w:cs="Arial"/>
                <w:sz w:val="18"/>
                <w:szCs w:val="18"/>
              </w:rPr>
            </w:pPr>
            <w:r w:rsidRPr="00F75B25">
              <w:rPr>
                <w:rFonts w:cs="Arial"/>
                <w:sz w:val="18"/>
                <w:szCs w:val="18"/>
              </w:rPr>
              <w:t>Indigo S</w:t>
            </w:r>
          </w:p>
        </w:tc>
        <w:tc>
          <w:tcPr>
            <w:tcW w:w="1701" w:type="dxa"/>
            <w:tcBorders>
              <w:top w:val="nil"/>
              <w:left w:val="single" w:sz="18" w:space="0" w:color="C00000"/>
              <w:bottom w:val="nil"/>
              <w:right w:val="nil"/>
            </w:tcBorders>
            <w:shd w:val="clear" w:color="auto" w:fill="auto"/>
            <w:noWrap/>
            <w:vAlign w:val="bottom"/>
          </w:tcPr>
          <w:p w14:paraId="40809ABE" w14:textId="695A0719" w:rsidR="003064A0" w:rsidRPr="000B7032" w:rsidRDefault="003064A0" w:rsidP="003064A0">
            <w:pPr>
              <w:spacing w:before="40" w:after="40"/>
              <w:jc w:val="right"/>
              <w:rPr>
                <w:rFonts w:cs="Arial"/>
                <w:sz w:val="18"/>
                <w:szCs w:val="18"/>
              </w:rPr>
            </w:pPr>
            <w:r>
              <w:rPr>
                <w:rFonts w:cs="Arial"/>
                <w:sz w:val="18"/>
                <w:szCs w:val="18"/>
              </w:rPr>
              <w:t>9,119,098</w:t>
            </w:r>
          </w:p>
        </w:tc>
        <w:tc>
          <w:tcPr>
            <w:tcW w:w="1701" w:type="dxa"/>
            <w:tcBorders>
              <w:top w:val="nil"/>
              <w:left w:val="nil"/>
              <w:bottom w:val="nil"/>
              <w:right w:val="nil"/>
            </w:tcBorders>
            <w:vAlign w:val="bottom"/>
          </w:tcPr>
          <w:p w14:paraId="20BD4D68" w14:textId="3DCF274B" w:rsidR="003064A0" w:rsidRPr="000B7032" w:rsidRDefault="003064A0" w:rsidP="003064A0">
            <w:pPr>
              <w:spacing w:before="40" w:after="40"/>
              <w:jc w:val="right"/>
              <w:rPr>
                <w:rFonts w:cs="Arial"/>
                <w:sz w:val="18"/>
                <w:szCs w:val="18"/>
              </w:rPr>
            </w:pPr>
            <w:r>
              <w:rPr>
                <w:rFonts w:cs="Arial"/>
                <w:sz w:val="18"/>
                <w:szCs w:val="18"/>
              </w:rPr>
              <w:t>985,528</w:t>
            </w:r>
          </w:p>
        </w:tc>
        <w:tc>
          <w:tcPr>
            <w:tcW w:w="1701" w:type="dxa"/>
            <w:tcBorders>
              <w:top w:val="nil"/>
              <w:left w:val="nil"/>
              <w:bottom w:val="nil"/>
              <w:right w:val="nil"/>
            </w:tcBorders>
            <w:shd w:val="clear" w:color="auto" w:fill="auto"/>
            <w:noWrap/>
            <w:vAlign w:val="bottom"/>
          </w:tcPr>
          <w:p w14:paraId="194F5537" w14:textId="4F234096" w:rsidR="003064A0" w:rsidRPr="000B7032" w:rsidRDefault="003064A0" w:rsidP="003064A0">
            <w:pPr>
              <w:spacing w:before="40" w:after="40"/>
              <w:jc w:val="right"/>
              <w:rPr>
                <w:rFonts w:cs="Arial"/>
                <w:sz w:val="18"/>
                <w:szCs w:val="18"/>
              </w:rPr>
            </w:pPr>
            <w:r>
              <w:rPr>
                <w:rFonts w:cs="Arial"/>
                <w:sz w:val="18"/>
                <w:szCs w:val="18"/>
              </w:rPr>
              <w:t>4,058,508</w:t>
            </w:r>
          </w:p>
        </w:tc>
        <w:tc>
          <w:tcPr>
            <w:tcW w:w="1701" w:type="dxa"/>
            <w:tcBorders>
              <w:top w:val="nil"/>
              <w:left w:val="nil"/>
              <w:bottom w:val="nil"/>
              <w:right w:val="nil"/>
            </w:tcBorders>
            <w:vAlign w:val="bottom"/>
          </w:tcPr>
          <w:p w14:paraId="1384EEEF" w14:textId="16719A41" w:rsidR="003064A0" w:rsidRPr="003064A0" w:rsidRDefault="003064A0" w:rsidP="003064A0">
            <w:pPr>
              <w:spacing w:before="40" w:after="40"/>
              <w:jc w:val="right"/>
              <w:rPr>
                <w:rFonts w:cs="Arial"/>
                <w:b/>
                <w:sz w:val="18"/>
                <w:szCs w:val="18"/>
              </w:rPr>
            </w:pPr>
            <w:r w:rsidRPr="003064A0">
              <w:rPr>
                <w:rFonts w:cs="Arial"/>
                <w:b/>
                <w:sz w:val="18"/>
                <w:szCs w:val="18"/>
              </w:rPr>
              <w:t>14,163,134</w:t>
            </w:r>
          </w:p>
        </w:tc>
      </w:tr>
      <w:tr w:rsidR="003064A0" w:rsidRPr="003064A0" w14:paraId="5A2D1227" w14:textId="77777777" w:rsidTr="00401057">
        <w:tc>
          <w:tcPr>
            <w:tcW w:w="2268" w:type="dxa"/>
            <w:tcBorders>
              <w:top w:val="nil"/>
              <w:left w:val="nil"/>
              <w:bottom w:val="nil"/>
              <w:right w:val="single" w:sz="18" w:space="0" w:color="C00000"/>
            </w:tcBorders>
            <w:shd w:val="clear" w:color="auto" w:fill="auto"/>
            <w:noWrap/>
            <w:vAlign w:val="center"/>
          </w:tcPr>
          <w:p w14:paraId="374E5A31" w14:textId="77777777" w:rsidR="003064A0" w:rsidRPr="00F75B25" w:rsidRDefault="003064A0" w:rsidP="003064A0">
            <w:pPr>
              <w:spacing w:before="40" w:after="40"/>
              <w:rPr>
                <w:rFonts w:cs="Arial"/>
                <w:sz w:val="18"/>
                <w:szCs w:val="18"/>
              </w:rPr>
            </w:pPr>
            <w:r w:rsidRPr="00F75B25">
              <w:rPr>
                <w:rFonts w:cs="Arial"/>
                <w:sz w:val="18"/>
                <w:szCs w:val="18"/>
              </w:rPr>
              <w:t>Kingston C</w:t>
            </w:r>
          </w:p>
        </w:tc>
        <w:tc>
          <w:tcPr>
            <w:tcW w:w="1701" w:type="dxa"/>
            <w:tcBorders>
              <w:top w:val="nil"/>
              <w:left w:val="single" w:sz="18" w:space="0" w:color="C00000"/>
              <w:bottom w:val="nil"/>
              <w:right w:val="nil"/>
            </w:tcBorders>
            <w:shd w:val="clear" w:color="auto" w:fill="auto"/>
            <w:noWrap/>
            <w:vAlign w:val="bottom"/>
          </w:tcPr>
          <w:p w14:paraId="53E6CD03" w14:textId="1F376856" w:rsidR="003064A0" w:rsidRPr="000B7032" w:rsidRDefault="003064A0" w:rsidP="003064A0">
            <w:pPr>
              <w:spacing w:before="40" w:after="40"/>
              <w:jc w:val="right"/>
              <w:rPr>
                <w:rFonts w:cs="Arial"/>
                <w:sz w:val="18"/>
                <w:szCs w:val="18"/>
              </w:rPr>
            </w:pPr>
            <w:r>
              <w:rPr>
                <w:rFonts w:cs="Arial"/>
                <w:sz w:val="18"/>
                <w:szCs w:val="18"/>
              </w:rPr>
              <w:t>105,612,193</w:t>
            </w:r>
          </w:p>
        </w:tc>
        <w:tc>
          <w:tcPr>
            <w:tcW w:w="1701" w:type="dxa"/>
            <w:tcBorders>
              <w:top w:val="nil"/>
              <w:left w:val="nil"/>
              <w:bottom w:val="nil"/>
              <w:right w:val="nil"/>
            </w:tcBorders>
            <w:vAlign w:val="bottom"/>
          </w:tcPr>
          <w:p w14:paraId="5853C34E" w14:textId="2BAA71FA" w:rsidR="003064A0" w:rsidRPr="000B7032" w:rsidRDefault="003064A0" w:rsidP="003064A0">
            <w:pPr>
              <w:spacing w:before="40" w:after="40"/>
              <w:jc w:val="right"/>
              <w:rPr>
                <w:rFonts w:cs="Arial"/>
                <w:sz w:val="18"/>
                <w:szCs w:val="18"/>
              </w:rPr>
            </w:pPr>
            <w:r>
              <w:rPr>
                <w:rFonts w:cs="Arial"/>
                <w:sz w:val="18"/>
                <w:szCs w:val="18"/>
              </w:rPr>
              <w:t>17,076,603</w:t>
            </w:r>
          </w:p>
        </w:tc>
        <w:tc>
          <w:tcPr>
            <w:tcW w:w="1701" w:type="dxa"/>
            <w:tcBorders>
              <w:top w:val="nil"/>
              <w:left w:val="nil"/>
              <w:bottom w:val="nil"/>
              <w:right w:val="nil"/>
            </w:tcBorders>
            <w:shd w:val="clear" w:color="auto" w:fill="auto"/>
            <w:noWrap/>
            <w:vAlign w:val="bottom"/>
          </w:tcPr>
          <w:p w14:paraId="207871A9" w14:textId="44E34947" w:rsidR="003064A0" w:rsidRPr="000B7032" w:rsidRDefault="003064A0" w:rsidP="003064A0">
            <w:pPr>
              <w:spacing w:before="40" w:after="40"/>
              <w:jc w:val="right"/>
              <w:rPr>
                <w:rFonts w:cs="Arial"/>
                <w:sz w:val="18"/>
                <w:szCs w:val="18"/>
              </w:rPr>
            </w:pPr>
            <w:r>
              <w:rPr>
                <w:rFonts w:cs="Arial"/>
                <w:sz w:val="18"/>
                <w:szCs w:val="18"/>
              </w:rPr>
              <w:t>303,853</w:t>
            </w:r>
          </w:p>
        </w:tc>
        <w:tc>
          <w:tcPr>
            <w:tcW w:w="1701" w:type="dxa"/>
            <w:tcBorders>
              <w:top w:val="nil"/>
              <w:left w:val="nil"/>
              <w:bottom w:val="nil"/>
              <w:right w:val="nil"/>
            </w:tcBorders>
            <w:vAlign w:val="bottom"/>
          </w:tcPr>
          <w:p w14:paraId="47AD3091" w14:textId="5E7F113E" w:rsidR="003064A0" w:rsidRPr="003064A0" w:rsidRDefault="003064A0" w:rsidP="003064A0">
            <w:pPr>
              <w:spacing w:before="40" w:after="40"/>
              <w:jc w:val="right"/>
              <w:rPr>
                <w:rFonts w:cs="Arial"/>
                <w:b/>
                <w:sz w:val="18"/>
                <w:szCs w:val="18"/>
              </w:rPr>
            </w:pPr>
            <w:r w:rsidRPr="003064A0">
              <w:rPr>
                <w:rFonts w:cs="Arial"/>
                <w:b/>
                <w:sz w:val="18"/>
                <w:szCs w:val="18"/>
              </w:rPr>
              <w:t>122,992,649</w:t>
            </w:r>
          </w:p>
        </w:tc>
      </w:tr>
      <w:tr w:rsidR="003064A0" w:rsidRPr="003064A0" w14:paraId="17385540" w14:textId="77777777" w:rsidTr="00401057">
        <w:tc>
          <w:tcPr>
            <w:tcW w:w="2268" w:type="dxa"/>
            <w:tcBorders>
              <w:top w:val="nil"/>
              <w:left w:val="nil"/>
              <w:bottom w:val="nil"/>
              <w:right w:val="single" w:sz="18" w:space="0" w:color="C00000"/>
            </w:tcBorders>
            <w:shd w:val="clear" w:color="auto" w:fill="auto"/>
            <w:noWrap/>
            <w:vAlign w:val="center"/>
          </w:tcPr>
          <w:p w14:paraId="0E1E3617" w14:textId="77777777" w:rsidR="003064A0" w:rsidRPr="00F75B25" w:rsidRDefault="003064A0" w:rsidP="003064A0">
            <w:pPr>
              <w:spacing w:before="40" w:after="40"/>
              <w:rPr>
                <w:rFonts w:cs="Arial"/>
                <w:sz w:val="18"/>
                <w:szCs w:val="18"/>
              </w:rPr>
            </w:pPr>
            <w:r w:rsidRPr="00F75B25">
              <w:rPr>
                <w:rFonts w:cs="Arial"/>
                <w:sz w:val="18"/>
                <w:szCs w:val="18"/>
              </w:rPr>
              <w:t>Knox C</w:t>
            </w:r>
          </w:p>
        </w:tc>
        <w:tc>
          <w:tcPr>
            <w:tcW w:w="1701" w:type="dxa"/>
            <w:tcBorders>
              <w:top w:val="nil"/>
              <w:left w:val="single" w:sz="18" w:space="0" w:color="C00000"/>
              <w:bottom w:val="nil"/>
              <w:right w:val="nil"/>
            </w:tcBorders>
            <w:shd w:val="clear" w:color="auto" w:fill="auto"/>
            <w:noWrap/>
            <w:vAlign w:val="bottom"/>
          </w:tcPr>
          <w:p w14:paraId="380DD49E" w14:textId="4BC5594E" w:rsidR="003064A0" w:rsidRPr="000B7032" w:rsidRDefault="003064A0" w:rsidP="003064A0">
            <w:pPr>
              <w:spacing w:before="40" w:after="40"/>
              <w:jc w:val="right"/>
              <w:rPr>
                <w:rFonts w:cs="Arial"/>
                <w:sz w:val="18"/>
                <w:szCs w:val="18"/>
              </w:rPr>
            </w:pPr>
            <w:r>
              <w:rPr>
                <w:rFonts w:cs="Arial"/>
                <w:sz w:val="18"/>
                <w:szCs w:val="18"/>
              </w:rPr>
              <w:t>80,546,894</w:t>
            </w:r>
          </w:p>
        </w:tc>
        <w:tc>
          <w:tcPr>
            <w:tcW w:w="1701" w:type="dxa"/>
            <w:tcBorders>
              <w:top w:val="nil"/>
              <w:left w:val="nil"/>
              <w:bottom w:val="nil"/>
              <w:right w:val="nil"/>
            </w:tcBorders>
            <w:vAlign w:val="bottom"/>
          </w:tcPr>
          <w:p w14:paraId="05A27716" w14:textId="6CFFE0BF" w:rsidR="003064A0" w:rsidRPr="000B7032" w:rsidRDefault="003064A0" w:rsidP="003064A0">
            <w:pPr>
              <w:spacing w:before="40" w:after="40"/>
              <w:jc w:val="right"/>
              <w:rPr>
                <w:rFonts w:cs="Arial"/>
                <w:sz w:val="18"/>
                <w:szCs w:val="18"/>
              </w:rPr>
            </w:pPr>
            <w:r>
              <w:rPr>
                <w:rFonts w:cs="Arial"/>
                <w:sz w:val="18"/>
                <w:szCs w:val="18"/>
              </w:rPr>
              <w:t>23,824,200</w:t>
            </w:r>
          </w:p>
        </w:tc>
        <w:tc>
          <w:tcPr>
            <w:tcW w:w="1701" w:type="dxa"/>
            <w:tcBorders>
              <w:top w:val="nil"/>
              <w:left w:val="nil"/>
              <w:bottom w:val="nil"/>
              <w:right w:val="nil"/>
            </w:tcBorders>
            <w:shd w:val="clear" w:color="auto" w:fill="auto"/>
            <w:noWrap/>
            <w:vAlign w:val="bottom"/>
          </w:tcPr>
          <w:p w14:paraId="44BF379F" w14:textId="2F5DF04E"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6C5A42D" w14:textId="41D8AFFC" w:rsidR="003064A0" w:rsidRPr="003064A0" w:rsidRDefault="003064A0" w:rsidP="003064A0">
            <w:pPr>
              <w:spacing w:before="40" w:after="40"/>
              <w:jc w:val="right"/>
              <w:rPr>
                <w:rFonts w:cs="Arial"/>
                <w:b/>
                <w:sz w:val="18"/>
                <w:szCs w:val="18"/>
              </w:rPr>
            </w:pPr>
            <w:r w:rsidRPr="003064A0">
              <w:rPr>
                <w:rFonts w:cs="Arial"/>
                <w:b/>
                <w:sz w:val="18"/>
                <w:szCs w:val="18"/>
              </w:rPr>
              <w:t>104,371,094</w:t>
            </w:r>
          </w:p>
        </w:tc>
      </w:tr>
      <w:tr w:rsidR="003064A0" w:rsidRPr="003064A0" w14:paraId="0C1FD7A8" w14:textId="77777777" w:rsidTr="00401057">
        <w:tc>
          <w:tcPr>
            <w:tcW w:w="2268" w:type="dxa"/>
            <w:tcBorders>
              <w:top w:val="nil"/>
              <w:left w:val="nil"/>
              <w:bottom w:val="nil"/>
              <w:right w:val="single" w:sz="18" w:space="0" w:color="C00000"/>
            </w:tcBorders>
            <w:shd w:val="clear" w:color="auto" w:fill="auto"/>
            <w:noWrap/>
            <w:vAlign w:val="center"/>
          </w:tcPr>
          <w:p w14:paraId="672B3850" w14:textId="77777777" w:rsidR="003064A0" w:rsidRPr="00F75B25" w:rsidRDefault="003064A0" w:rsidP="003064A0">
            <w:pPr>
              <w:spacing w:before="40" w:after="40"/>
              <w:rPr>
                <w:rFonts w:cs="Arial"/>
                <w:sz w:val="18"/>
                <w:szCs w:val="18"/>
              </w:rPr>
            </w:pPr>
            <w:r w:rsidRPr="00F75B25">
              <w:rPr>
                <w:rFonts w:cs="Arial"/>
                <w:sz w:val="18"/>
                <w:szCs w:val="18"/>
              </w:rPr>
              <w:t>Latrobe C</w:t>
            </w:r>
          </w:p>
        </w:tc>
        <w:tc>
          <w:tcPr>
            <w:tcW w:w="1701" w:type="dxa"/>
            <w:tcBorders>
              <w:top w:val="nil"/>
              <w:left w:val="single" w:sz="18" w:space="0" w:color="C00000"/>
              <w:bottom w:val="nil"/>
              <w:right w:val="nil"/>
            </w:tcBorders>
            <w:shd w:val="clear" w:color="auto" w:fill="auto"/>
            <w:noWrap/>
            <w:vAlign w:val="bottom"/>
          </w:tcPr>
          <w:p w14:paraId="001C3A85" w14:textId="30E4339C" w:rsidR="003064A0" w:rsidRPr="000B7032" w:rsidRDefault="003064A0" w:rsidP="003064A0">
            <w:pPr>
              <w:spacing w:before="40" w:after="40"/>
              <w:jc w:val="right"/>
              <w:rPr>
                <w:rFonts w:cs="Arial"/>
                <w:sz w:val="18"/>
                <w:szCs w:val="18"/>
              </w:rPr>
            </w:pPr>
            <w:r>
              <w:rPr>
                <w:rFonts w:cs="Arial"/>
                <w:sz w:val="18"/>
                <w:szCs w:val="18"/>
              </w:rPr>
              <w:t>50,678,440</w:t>
            </w:r>
          </w:p>
        </w:tc>
        <w:tc>
          <w:tcPr>
            <w:tcW w:w="1701" w:type="dxa"/>
            <w:tcBorders>
              <w:top w:val="nil"/>
              <w:left w:val="nil"/>
              <w:bottom w:val="nil"/>
              <w:right w:val="nil"/>
            </w:tcBorders>
            <w:vAlign w:val="bottom"/>
          </w:tcPr>
          <w:p w14:paraId="55FDB18B" w14:textId="3D9CB213" w:rsidR="003064A0" w:rsidRPr="000B7032" w:rsidRDefault="003064A0" w:rsidP="003064A0">
            <w:pPr>
              <w:spacing w:before="40" w:after="40"/>
              <w:jc w:val="right"/>
              <w:rPr>
                <w:rFonts w:cs="Arial"/>
                <w:sz w:val="18"/>
                <w:szCs w:val="18"/>
              </w:rPr>
            </w:pPr>
            <w:r>
              <w:rPr>
                <w:rFonts w:cs="Arial"/>
                <w:sz w:val="18"/>
                <w:szCs w:val="18"/>
              </w:rPr>
              <w:t>8,290,013</w:t>
            </w:r>
          </w:p>
        </w:tc>
        <w:tc>
          <w:tcPr>
            <w:tcW w:w="1701" w:type="dxa"/>
            <w:tcBorders>
              <w:top w:val="nil"/>
              <w:left w:val="nil"/>
              <w:bottom w:val="nil"/>
              <w:right w:val="nil"/>
            </w:tcBorders>
            <w:shd w:val="clear" w:color="auto" w:fill="auto"/>
            <w:noWrap/>
            <w:vAlign w:val="bottom"/>
          </w:tcPr>
          <w:p w14:paraId="0091084E" w14:textId="3F686AE7" w:rsidR="003064A0" w:rsidRPr="000B7032" w:rsidRDefault="003064A0" w:rsidP="003064A0">
            <w:pPr>
              <w:spacing w:before="40" w:after="40"/>
              <w:jc w:val="right"/>
              <w:rPr>
                <w:rFonts w:cs="Arial"/>
                <w:sz w:val="18"/>
                <w:szCs w:val="18"/>
              </w:rPr>
            </w:pPr>
            <w:r>
              <w:rPr>
                <w:rFonts w:cs="Arial"/>
                <w:sz w:val="18"/>
                <w:szCs w:val="18"/>
              </w:rPr>
              <w:t>2,950,663</w:t>
            </w:r>
          </w:p>
        </w:tc>
        <w:tc>
          <w:tcPr>
            <w:tcW w:w="1701" w:type="dxa"/>
            <w:tcBorders>
              <w:top w:val="nil"/>
              <w:left w:val="nil"/>
              <w:bottom w:val="nil"/>
              <w:right w:val="nil"/>
            </w:tcBorders>
            <w:vAlign w:val="bottom"/>
          </w:tcPr>
          <w:p w14:paraId="56F83BED" w14:textId="23D9FE41" w:rsidR="003064A0" w:rsidRPr="003064A0" w:rsidRDefault="003064A0" w:rsidP="003064A0">
            <w:pPr>
              <w:spacing w:before="40" w:after="40"/>
              <w:jc w:val="right"/>
              <w:rPr>
                <w:rFonts w:cs="Arial"/>
                <w:b/>
                <w:sz w:val="18"/>
                <w:szCs w:val="18"/>
              </w:rPr>
            </w:pPr>
            <w:r w:rsidRPr="003064A0">
              <w:rPr>
                <w:rFonts w:cs="Arial"/>
                <w:b/>
                <w:sz w:val="18"/>
                <w:szCs w:val="18"/>
              </w:rPr>
              <w:t>61,919,116</w:t>
            </w:r>
          </w:p>
        </w:tc>
      </w:tr>
      <w:tr w:rsidR="003064A0" w:rsidRPr="003064A0" w14:paraId="6FD65E74" w14:textId="77777777" w:rsidTr="00401057">
        <w:tc>
          <w:tcPr>
            <w:tcW w:w="2268" w:type="dxa"/>
            <w:tcBorders>
              <w:top w:val="nil"/>
              <w:left w:val="nil"/>
              <w:bottom w:val="nil"/>
              <w:right w:val="single" w:sz="18" w:space="0" w:color="C00000"/>
            </w:tcBorders>
            <w:shd w:val="clear" w:color="auto" w:fill="auto"/>
            <w:noWrap/>
            <w:vAlign w:val="center"/>
          </w:tcPr>
          <w:p w14:paraId="3CA0FDD5" w14:textId="77777777" w:rsidR="003064A0" w:rsidRPr="00F75B25" w:rsidRDefault="003064A0" w:rsidP="003064A0">
            <w:pPr>
              <w:spacing w:before="40" w:after="40"/>
              <w:rPr>
                <w:rFonts w:cs="Arial"/>
                <w:sz w:val="18"/>
                <w:szCs w:val="18"/>
              </w:rPr>
            </w:pPr>
            <w:r w:rsidRPr="00F75B25">
              <w:rPr>
                <w:rFonts w:cs="Arial"/>
                <w:sz w:val="18"/>
                <w:szCs w:val="18"/>
              </w:rPr>
              <w:t>Loddon S</w:t>
            </w:r>
          </w:p>
        </w:tc>
        <w:tc>
          <w:tcPr>
            <w:tcW w:w="1701" w:type="dxa"/>
            <w:tcBorders>
              <w:top w:val="nil"/>
              <w:left w:val="single" w:sz="18" w:space="0" w:color="C00000"/>
              <w:bottom w:val="nil"/>
              <w:right w:val="nil"/>
            </w:tcBorders>
            <w:shd w:val="clear" w:color="auto" w:fill="auto"/>
            <w:noWrap/>
            <w:vAlign w:val="bottom"/>
          </w:tcPr>
          <w:p w14:paraId="073697E5" w14:textId="7CFBD163" w:rsidR="003064A0" w:rsidRPr="000B7032" w:rsidRDefault="003064A0" w:rsidP="003064A0">
            <w:pPr>
              <w:spacing w:before="40" w:after="40"/>
              <w:jc w:val="right"/>
              <w:rPr>
                <w:rFonts w:cs="Arial"/>
                <w:sz w:val="18"/>
                <w:szCs w:val="18"/>
              </w:rPr>
            </w:pPr>
            <w:r>
              <w:rPr>
                <w:rFonts w:cs="Arial"/>
                <w:sz w:val="18"/>
                <w:szCs w:val="18"/>
              </w:rPr>
              <w:t>3,628,750</w:t>
            </w:r>
          </w:p>
        </w:tc>
        <w:tc>
          <w:tcPr>
            <w:tcW w:w="1701" w:type="dxa"/>
            <w:tcBorders>
              <w:top w:val="nil"/>
              <w:left w:val="nil"/>
              <w:bottom w:val="nil"/>
              <w:right w:val="nil"/>
            </w:tcBorders>
            <w:vAlign w:val="bottom"/>
          </w:tcPr>
          <w:p w14:paraId="546DD28E" w14:textId="639CB1A2" w:rsidR="003064A0" w:rsidRPr="000B7032" w:rsidRDefault="003064A0" w:rsidP="003064A0">
            <w:pPr>
              <w:spacing w:before="40" w:after="40"/>
              <w:jc w:val="right"/>
              <w:rPr>
                <w:rFonts w:cs="Arial"/>
                <w:sz w:val="18"/>
                <w:szCs w:val="18"/>
              </w:rPr>
            </w:pPr>
            <w:r>
              <w:rPr>
                <w:rFonts w:cs="Arial"/>
                <w:sz w:val="18"/>
                <w:szCs w:val="18"/>
              </w:rPr>
              <w:t>409,292</w:t>
            </w:r>
          </w:p>
        </w:tc>
        <w:tc>
          <w:tcPr>
            <w:tcW w:w="1701" w:type="dxa"/>
            <w:tcBorders>
              <w:top w:val="nil"/>
              <w:left w:val="nil"/>
              <w:bottom w:val="nil"/>
              <w:right w:val="nil"/>
            </w:tcBorders>
            <w:shd w:val="clear" w:color="auto" w:fill="auto"/>
            <w:noWrap/>
            <w:vAlign w:val="bottom"/>
          </w:tcPr>
          <w:p w14:paraId="14336B6E" w14:textId="0D5778A2" w:rsidR="003064A0" w:rsidRPr="000B7032" w:rsidRDefault="003064A0" w:rsidP="003064A0">
            <w:pPr>
              <w:spacing w:before="40" w:after="40"/>
              <w:jc w:val="right"/>
              <w:rPr>
                <w:rFonts w:cs="Arial"/>
                <w:sz w:val="18"/>
                <w:szCs w:val="18"/>
              </w:rPr>
            </w:pPr>
            <w:r>
              <w:rPr>
                <w:rFonts w:cs="Arial"/>
                <w:sz w:val="18"/>
                <w:szCs w:val="18"/>
              </w:rPr>
              <w:t>5,379,275</w:t>
            </w:r>
          </w:p>
        </w:tc>
        <w:tc>
          <w:tcPr>
            <w:tcW w:w="1701" w:type="dxa"/>
            <w:tcBorders>
              <w:top w:val="nil"/>
              <w:left w:val="nil"/>
              <w:bottom w:val="nil"/>
              <w:right w:val="nil"/>
            </w:tcBorders>
            <w:vAlign w:val="bottom"/>
          </w:tcPr>
          <w:p w14:paraId="13AD0646" w14:textId="6FBB9E17" w:rsidR="003064A0" w:rsidRPr="003064A0" w:rsidRDefault="003064A0" w:rsidP="003064A0">
            <w:pPr>
              <w:spacing w:before="40" w:after="40"/>
              <w:jc w:val="right"/>
              <w:rPr>
                <w:rFonts w:cs="Arial"/>
                <w:b/>
                <w:sz w:val="18"/>
                <w:szCs w:val="18"/>
              </w:rPr>
            </w:pPr>
            <w:r w:rsidRPr="003064A0">
              <w:rPr>
                <w:rFonts w:cs="Arial"/>
                <w:b/>
                <w:sz w:val="18"/>
                <w:szCs w:val="18"/>
              </w:rPr>
              <w:t>9,417,317</w:t>
            </w:r>
          </w:p>
        </w:tc>
      </w:tr>
    </w:tbl>
    <w:p w14:paraId="0DF27CBC" w14:textId="77777777" w:rsidR="0020502F" w:rsidRPr="00FF36E8" w:rsidRDefault="0020502F" w:rsidP="00FF36E8">
      <w:pPr>
        <w:spacing w:before="40" w:after="20"/>
        <w:rPr>
          <w:rFonts w:cs="Arial"/>
          <w:sz w:val="18"/>
          <w:szCs w:val="18"/>
        </w:rPr>
      </w:pPr>
    </w:p>
    <w:p w14:paraId="2AA7DDB0" w14:textId="77777777" w:rsidR="002C331E" w:rsidRPr="00FF36E8" w:rsidRDefault="002C331E" w:rsidP="00FF36E8">
      <w:pPr>
        <w:spacing w:before="40" w:after="20"/>
        <w:rPr>
          <w:rFonts w:cs="Arial"/>
          <w:sz w:val="18"/>
          <w:szCs w:val="18"/>
        </w:rPr>
      </w:pPr>
      <w:r w:rsidRPr="00FF36E8">
        <w:rPr>
          <w:rFonts w:cs="Arial"/>
          <w:sz w:val="18"/>
          <w:szCs w:val="18"/>
        </w:rPr>
        <w:br w:type="page"/>
      </w:r>
    </w:p>
    <w:p w14:paraId="04F074EB" w14:textId="50DEACE6" w:rsidR="002C331E" w:rsidRPr="00976C78" w:rsidRDefault="001F183A" w:rsidP="00536506">
      <w:pPr>
        <w:pStyle w:val="VGC-Head10"/>
      </w:pPr>
      <w:r>
        <w:t>2018-19</w:t>
      </w:r>
      <w:r w:rsidR="00A97ABE">
        <w:t xml:space="preserve"> </w:t>
      </w:r>
      <w:r w:rsidR="002C331E" w:rsidRPr="00976C78">
        <w:t>General Purpose Grants</w:t>
      </w:r>
      <w:r w:rsidR="00CE4507" w:rsidRPr="00976C78">
        <w:tab/>
        <w:t>Appendix 4</w:t>
      </w:r>
    </w:p>
    <w:p w14:paraId="17C215E5" w14:textId="77777777" w:rsidR="002C331E" w:rsidRPr="00976C78" w:rsidRDefault="004F1184" w:rsidP="008C1A28">
      <w:pPr>
        <w:pStyle w:val="VGC-Head2"/>
      </w:pPr>
      <w:r>
        <w:tab/>
      </w:r>
      <w:r w:rsidR="00D67755" w:rsidRPr="00976C78">
        <w:t>J</w:t>
      </w:r>
      <w:r w:rsidR="002C331E" w:rsidRPr="00976C78">
        <w:t xml:space="preserve">.  Standardised </w:t>
      </w:r>
      <w:r w:rsidR="00D67755" w:rsidRPr="00976C78">
        <w:t xml:space="preserve">Rate </w:t>
      </w:r>
      <w:r w:rsidR="002C331E" w:rsidRPr="00976C78">
        <w:t>Revenue</w:t>
      </w:r>
    </w:p>
    <w:p w14:paraId="0BCEA05A" w14:textId="77777777" w:rsidR="002C331E"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286AD18C" w14:textId="77777777" w:rsidTr="00E342C2">
        <w:trPr>
          <w:tblHeader/>
        </w:trPr>
        <w:tc>
          <w:tcPr>
            <w:tcW w:w="2268" w:type="dxa"/>
            <w:tcBorders>
              <w:left w:val="nil"/>
              <w:right w:val="single" w:sz="18" w:space="0" w:color="C00000"/>
            </w:tcBorders>
            <w:shd w:val="clear" w:color="auto" w:fill="auto"/>
            <w:vAlign w:val="bottom"/>
          </w:tcPr>
          <w:p w14:paraId="10EA4BFA" w14:textId="77777777" w:rsidR="00540FD9" w:rsidRPr="00F75B25" w:rsidRDefault="00540FD9" w:rsidP="008001AD">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077180E7" w14:textId="77777777" w:rsidR="00540FD9" w:rsidRPr="00FF36E8" w:rsidRDefault="008D3EF8" w:rsidP="008001AD">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Valuations (CIV)</w:t>
            </w:r>
          </w:p>
        </w:tc>
      </w:tr>
      <w:tr w:rsidR="00540FD9" w:rsidRPr="00FF36E8" w14:paraId="0095BF26" w14:textId="77777777" w:rsidTr="00E342C2">
        <w:trPr>
          <w:tblHeader/>
        </w:trPr>
        <w:tc>
          <w:tcPr>
            <w:tcW w:w="2268" w:type="dxa"/>
            <w:tcBorders>
              <w:left w:val="nil"/>
              <w:right w:val="single" w:sz="18" w:space="0" w:color="C00000"/>
            </w:tcBorders>
            <w:shd w:val="clear" w:color="auto" w:fill="auto"/>
            <w:vAlign w:val="bottom"/>
          </w:tcPr>
          <w:p w14:paraId="24F5A11B" w14:textId="77777777" w:rsidR="00540FD9" w:rsidRPr="00F75B25" w:rsidRDefault="00540FD9" w:rsidP="008001AD">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7E3259F4" w14:textId="77777777" w:rsidR="00540FD9" w:rsidRPr="00FF36E8" w:rsidRDefault="00540FD9" w:rsidP="008001AD">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6CB1DAFA" w14:textId="77777777" w:rsidR="00540FD9" w:rsidRPr="00FF36E8" w:rsidRDefault="00540FD9" w:rsidP="008001AD">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7E2A940A" w14:textId="77777777" w:rsidR="00540FD9" w:rsidRPr="00FF36E8" w:rsidRDefault="00540FD9" w:rsidP="008001AD">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427E4123" w14:textId="77777777" w:rsidR="00540FD9" w:rsidRPr="00FF36E8" w:rsidRDefault="00540FD9"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064A0" w:rsidRPr="003064A0" w14:paraId="1D5EBDF2" w14:textId="77777777" w:rsidTr="00E342C2">
        <w:trPr>
          <w:tblHeader/>
        </w:trPr>
        <w:tc>
          <w:tcPr>
            <w:tcW w:w="2268" w:type="dxa"/>
            <w:tcBorders>
              <w:left w:val="nil"/>
              <w:bottom w:val="nil"/>
              <w:right w:val="single" w:sz="18" w:space="0" w:color="C00000"/>
            </w:tcBorders>
            <w:shd w:val="clear" w:color="auto" w:fill="auto"/>
            <w:noWrap/>
            <w:vAlign w:val="center"/>
          </w:tcPr>
          <w:p w14:paraId="0BD2C9B5" w14:textId="77777777" w:rsidR="003064A0" w:rsidRPr="00F75B25" w:rsidRDefault="003064A0" w:rsidP="003064A0">
            <w:pPr>
              <w:spacing w:before="40" w:after="4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vAlign w:val="bottom"/>
          </w:tcPr>
          <w:p w14:paraId="3090E160" w14:textId="51452778" w:rsidR="003064A0" w:rsidRPr="000B7032" w:rsidRDefault="003064A0" w:rsidP="003064A0">
            <w:pPr>
              <w:spacing w:before="40" w:after="40"/>
              <w:jc w:val="right"/>
              <w:rPr>
                <w:rFonts w:cs="Arial"/>
                <w:sz w:val="18"/>
                <w:szCs w:val="18"/>
              </w:rPr>
            </w:pPr>
            <w:r>
              <w:rPr>
                <w:rFonts w:cs="Arial"/>
                <w:sz w:val="18"/>
                <w:szCs w:val="18"/>
              </w:rPr>
              <w:t> </w:t>
            </w:r>
          </w:p>
        </w:tc>
        <w:tc>
          <w:tcPr>
            <w:tcW w:w="1701" w:type="dxa"/>
            <w:tcBorders>
              <w:top w:val="single" w:sz="8" w:space="0" w:color="C00000"/>
              <w:left w:val="nil"/>
              <w:bottom w:val="nil"/>
              <w:right w:val="nil"/>
            </w:tcBorders>
            <w:vAlign w:val="bottom"/>
          </w:tcPr>
          <w:p w14:paraId="4122DCD4" w14:textId="77777777" w:rsidR="003064A0" w:rsidRPr="000B7032" w:rsidRDefault="003064A0" w:rsidP="003064A0">
            <w:pPr>
              <w:spacing w:before="40" w:after="40"/>
              <w:jc w:val="right"/>
              <w:rPr>
                <w:rFonts w:cs="Arial"/>
                <w:sz w:val="18"/>
                <w:szCs w:val="18"/>
              </w:rPr>
            </w:pPr>
          </w:p>
        </w:tc>
        <w:tc>
          <w:tcPr>
            <w:tcW w:w="1701" w:type="dxa"/>
            <w:tcBorders>
              <w:top w:val="single" w:sz="8" w:space="0" w:color="C00000"/>
              <w:left w:val="nil"/>
              <w:bottom w:val="nil"/>
              <w:right w:val="nil"/>
            </w:tcBorders>
            <w:shd w:val="clear" w:color="auto" w:fill="auto"/>
            <w:noWrap/>
            <w:vAlign w:val="bottom"/>
          </w:tcPr>
          <w:p w14:paraId="717E9501" w14:textId="77777777" w:rsidR="003064A0" w:rsidRPr="000B7032" w:rsidRDefault="003064A0" w:rsidP="003064A0">
            <w:pPr>
              <w:spacing w:before="40" w:after="40"/>
              <w:jc w:val="right"/>
              <w:rPr>
                <w:rFonts w:cs="Arial"/>
                <w:sz w:val="18"/>
                <w:szCs w:val="18"/>
              </w:rPr>
            </w:pPr>
          </w:p>
        </w:tc>
        <w:tc>
          <w:tcPr>
            <w:tcW w:w="1701" w:type="dxa"/>
            <w:tcBorders>
              <w:top w:val="single" w:sz="8" w:space="0" w:color="C00000"/>
              <w:left w:val="nil"/>
              <w:bottom w:val="nil"/>
              <w:right w:val="nil"/>
            </w:tcBorders>
            <w:vAlign w:val="bottom"/>
          </w:tcPr>
          <w:p w14:paraId="202743BF" w14:textId="6507F6C4" w:rsidR="003064A0" w:rsidRPr="003064A0" w:rsidRDefault="003064A0" w:rsidP="003064A0">
            <w:pPr>
              <w:spacing w:before="40" w:after="40"/>
              <w:jc w:val="right"/>
              <w:rPr>
                <w:rFonts w:cs="Arial"/>
                <w:b/>
                <w:sz w:val="18"/>
                <w:szCs w:val="18"/>
              </w:rPr>
            </w:pPr>
            <w:r w:rsidRPr="003064A0">
              <w:rPr>
                <w:rFonts w:cs="Arial"/>
                <w:b/>
                <w:sz w:val="18"/>
                <w:szCs w:val="18"/>
              </w:rPr>
              <w:t> </w:t>
            </w:r>
          </w:p>
        </w:tc>
      </w:tr>
      <w:tr w:rsidR="003064A0" w:rsidRPr="003064A0" w14:paraId="299F5839" w14:textId="77777777" w:rsidTr="00401057">
        <w:tc>
          <w:tcPr>
            <w:tcW w:w="2268" w:type="dxa"/>
            <w:tcBorders>
              <w:top w:val="nil"/>
              <w:left w:val="nil"/>
              <w:bottom w:val="nil"/>
              <w:right w:val="single" w:sz="18" w:space="0" w:color="C00000"/>
            </w:tcBorders>
            <w:shd w:val="clear" w:color="auto" w:fill="auto"/>
            <w:noWrap/>
            <w:vAlign w:val="center"/>
          </w:tcPr>
          <w:p w14:paraId="56A9B24C" w14:textId="77777777" w:rsidR="003064A0" w:rsidRPr="00F75B25" w:rsidRDefault="003064A0" w:rsidP="003064A0">
            <w:pPr>
              <w:spacing w:before="40" w:after="40"/>
              <w:rPr>
                <w:rFonts w:cs="Arial"/>
                <w:sz w:val="18"/>
                <w:szCs w:val="18"/>
              </w:rPr>
            </w:pPr>
            <w:r w:rsidRPr="00F75B25">
              <w:rPr>
                <w:rFonts w:cs="Arial"/>
                <w:sz w:val="18"/>
                <w:szCs w:val="18"/>
              </w:rPr>
              <w:t>Alpine S</w:t>
            </w:r>
          </w:p>
        </w:tc>
        <w:tc>
          <w:tcPr>
            <w:tcW w:w="1701" w:type="dxa"/>
            <w:tcBorders>
              <w:top w:val="nil"/>
              <w:left w:val="single" w:sz="18" w:space="0" w:color="C00000"/>
              <w:bottom w:val="nil"/>
              <w:right w:val="nil"/>
            </w:tcBorders>
            <w:shd w:val="clear" w:color="auto" w:fill="auto"/>
            <w:noWrap/>
            <w:vAlign w:val="bottom"/>
          </w:tcPr>
          <w:p w14:paraId="4729EF17" w14:textId="7D92A4AD" w:rsidR="003064A0" w:rsidRPr="000B7032" w:rsidRDefault="003064A0" w:rsidP="003064A0">
            <w:pPr>
              <w:spacing w:before="40" w:after="40"/>
              <w:jc w:val="right"/>
              <w:rPr>
                <w:rFonts w:cs="Arial"/>
                <w:sz w:val="18"/>
                <w:szCs w:val="18"/>
              </w:rPr>
            </w:pPr>
            <w:r>
              <w:rPr>
                <w:rFonts w:cs="Arial"/>
                <w:sz w:val="18"/>
                <w:szCs w:val="18"/>
              </w:rPr>
              <w:t>1,656,388,025</w:t>
            </w:r>
          </w:p>
        </w:tc>
        <w:tc>
          <w:tcPr>
            <w:tcW w:w="1701" w:type="dxa"/>
            <w:tcBorders>
              <w:top w:val="nil"/>
              <w:left w:val="nil"/>
              <w:bottom w:val="nil"/>
              <w:right w:val="nil"/>
            </w:tcBorders>
            <w:vAlign w:val="bottom"/>
          </w:tcPr>
          <w:p w14:paraId="2EC62B42" w14:textId="7DC47B21" w:rsidR="003064A0" w:rsidRPr="000B7032" w:rsidRDefault="003064A0" w:rsidP="003064A0">
            <w:pPr>
              <w:spacing w:before="40" w:after="40"/>
              <w:jc w:val="right"/>
              <w:rPr>
                <w:rFonts w:cs="Arial"/>
                <w:sz w:val="18"/>
                <w:szCs w:val="18"/>
              </w:rPr>
            </w:pPr>
            <w:r>
              <w:rPr>
                <w:rFonts w:cs="Arial"/>
                <w:sz w:val="18"/>
                <w:szCs w:val="18"/>
              </w:rPr>
              <w:t>301,875,000</w:t>
            </w:r>
          </w:p>
        </w:tc>
        <w:tc>
          <w:tcPr>
            <w:tcW w:w="1701" w:type="dxa"/>
            <w:tcBorders>
              <w:top w:val="nil"/>
              <w:left w:val="nil"/>
              <w:bottom w:val="nil"/>
              <w:right w:val="nil"/>
            </w:tcBorders>
            <w:shd w:val="clear" w:color="auto" w:fill="auto"/>
            <w:noWrap/>
            <w:vAlign w:val="bottom"/>
          </w:tcPr>
          <w:p w14:paraId="03765E05" w14:textId="75B48B9C" w:rsidR="003064A0" w:rsidRPr="000B7032" w:rsidRDefault="003064A0" w:rsidP="003064A0">
            <w:pPr>
              <w:spacing w:before="40" w:after="40"/>
              <w:jc w:val="right"/>
              <w:rPr>
                <w:rFonts w:cs="Arial"/>
                <w:sz w:val="18"/>
                <w:szCs w:val="18"/>
              </w:rPr>
            </w:pPr>
            <w:r>
              <w:rPr>
                <w:rFonts w:cs="Arial"/>
                <w:sz w:val="18"/>
                <w:szCs w:val="18"/>
              </w:rPr>
              <w:t>682,446,725</w:t>
            </w:r>
          </w:p>
        </w:tc>
        <w:tc>
          <w:tcPr>
            <w:tcW w:w="1701" w:type="dxa"/>
            <w:tcBorders>
              <w:top w:val="nil"/>
              <w:left w:val="nil"/>
              <w:bottom w:val="nil"/>
              <w:right w:val="nil"/>
            </w:tcBorders>
            <w:vAlign w:val="bottom"/>
          </w:tcPr>
          <w:p w14:paraId="6F018D87" w14:textId="2A5CCBCC" w:rsidR="003064A0" w:rsidRPr="003064A0" w:rsidRDefault="003064A0" w:rsidP="003064A0">
            <w:pPr>
              <w:spacing w:before="40" w:after="40"/>
              <w:jc w:val="right"/>
              <w:rPr>
                <w:rFonts w:cs="Arial"/>
                <w:b/>
                <w:sz w:val="18"/>
                <w:szCs w:val="18"/>
              </w:rPr>
            </w:pPr>
            <w:r w:rsidRPr="003064A0">
              <w:rPr>
                <w:rFonts w:cs="Arial"/>
                <w:b/>
                <w:sz w:val="18"/>
                <w:szCs w:val="18"/>
              </w:rPr>
              <w:t>2,640,709,750</w:t>
            </w:r>
          </w:p>
        </w:tc>
      </w:tr>
      <w:tr w:rsidR="003064A0" w:rsidRPr="003064A0" w14:paraId="5BA91B89" w14:textId="77777777" w:rsidTr="00401057">
        <w:tc>
          <w:tcPr>
            <w:tcW w:w="2268" w:type="dxa"/>
            <w:tcBorders>
              <w:top w:val="nil"/>
              <w:left w:val="nil"/>
              <w:bottom w:val="nil"/>
              <w:right w:val="single" w:sz="18" w:space="0" w:color="C00000"/>
            </w:tcBorders>
            <w:shd w:val="clear" w:color="auto" w:fill="auto"/>
            <w:noWrap/>
            <w:vAlign w:val="center"/>
          </w:tcPr>
          <w:p w14:paraId="61085700" w14:textId="77777777" w:rsidR="003064A0" w:rsidRPr="00F75B25" w:rsidRDefault="003064A0" w:rsidP="003064A0">
            <w:pPr>
              <w:spacing w:before="40" w:after="40"/>
              <w:rPr>
                <w:rFonts w:cs="Arial"/>
                <w:sz w:val="18"/>
                <w:szCs w:val="18"/>
              </w:rPr>
            </w:pPr>
            <w:r w:rsidRPr="00F75B25">
              <w:rPr>
                <w:rFonts w:cs="Arial"/>
                <w:sz w:val="18"/>
                <w:szCs w:val="18"/>
              </w:rPr>
              <w:t>Ararat RC</w:t>
            </w:r>
          </w:p>
        </w:tc>
        <w:tc>
          <w:tcPr>
            <w:tcW w:w="1701" w:type="dxa"/>
            <w:tcBorders>
              <w:top w:val="nil"/>
              <w:left w:val="single" w:sz="18" w:space="0" w:color="C00000"/>
              <w:bottom w:val="nil"/>
              <w:right w:val="nil"/>
            </w:tcBorders>
            <w:shd w:val="clear" w:color="auto" w:fill="auto"/>
            <w:noWrap/>
            <w:vAlign w:val="bottom"/>
          </w:tcPr>
          <w:p w14:paraId="17FE821B" w14:textId="450308C8" w:rsidR="003064A0" w:rsidRPr="000B7032" w:rsidRDefault="003064A0" w:rsidP="003064A0">
            <w:pPr>
              <w:spacing w:before="40" w:after="40"/>
              <w:jc w:val="right"/>
              <w:rPr>
                <w:rFonts w:cs="Arial"/>
                <w:sz w:val="18"/>
                <w:szCs w:val="18"/>
              </w:rPr>
            </w:pPr>
            <w:r>
              <w:rPr>
                <w:rFonts w:cs="Arial"/>
                <w:sz w:val="18"/>
                <w:szCs w:val="18"/>
              </w:rPr>
              <w:t>894,140,050</w:t>
            </w:r>
          </w:p>
        </w:tc>
        <w:tc>
          <w:tcPr>
            <w:tcW w:w="1701" w:type="dxa"/>
            <w:tcBorders>
              <w:top w:val="nil"/>
              <w:left w:val="nil"/>
              <w:bottom w:val="nil"/>
              <w:right w:val="nil"/>
            </w:tcBorders>
            <w:vAlign w:val="bottom"/>
          </w:tcPr>
          <w:p w14:paraId="19D1F6E4" w14:textId="2074B8ED" w:rsidR="003064A0" w:rsidRPr="000B7032" w:rsidRDefault="003064A0" w:rsidP="003064A0">
            <w:pPr>
              <w:spacing w:before="40" w:after="40"/>
              <w:jc w:val="right"/>
              <w:rPr>
                <w:rFonts w:cs="Arial"/>
                <w:sz w:val="18"/>
                <w:szCs w:val="18"/>
              </w:rPr>
            </w:pPr>
            <w:r>
              <w:rPr>
                <w:rFonts w:cs="Arial"/>
                <w:sz w:val="18"/>
                <w:szCs w:val="18"/>
              </w:rPr>
              <w:t>116,761,275</w:t>
            </w:r>
          </w:p>
        </w:tc>
        <w:tc>
          <w:tcPr>
            <w:tcW w:w="1701" w:type="dxa"/>
            <w:tcBorders>
              <w:top w:val="nil"/>
              <w:left w:val="nil"/>
              <w:bottom w:val="nil"/>
              <w:right w:val="nil"/>
            </w:tcBorders>
            <w:shd w:val="clear" w:color="auto" w:fill="auto"/>
            <w:noWrap/>
            <w:vAlign w:val="bottom"/>
          </w:tcPr>
          <w:p w14:paraId="26F93B55" w14:textId="38E70E86" w:rsidR="003064A0" w:rsidRPr="000B7032" w:rsidRDefault="003064A0" w:rsidP="003064A0">
            <w:pPr>
              <w:spacing w:before="40" w:after="40"/>
              <w:jc w:val="right"/>
              <w:rPr>
                <w:rFonts w:cs="Arial"/>
                <w:sz w:val="18"/>
                <w:szCs w:val="18"/>
              </w:rPr>
            </w:pPr>
            <w:r>
              <w:rPr>
                <w:rFonts w:cs="Arial"/>
                <w:sz w:val="18"/>
                <w:szCs w:val="18"/>
              </w:rPr>
              <w:t>1,225,518,750</w:t>
            </w:r>
          </w:p>
        </w:tc>
        <w:tc>
          <w:tcPr>
            <w:tcW w:w="1701" w:type="dxa"/>
            <w:tcBorders>
              <w:top w:val="nil"/>
              <w:left w:val="nil"/>
              <w:bottom w:val="nil"/>
              <w:right w:val="nil"/>
            </w:tcBorders>
            <w:vAlign w:val="bottom"/>
          </w:tcPr>
          <w:p w14:paraId="4265EFB0" w14:textId="13250DE3" w:rsidR="003064A0" w:rsidRPr="003064A0" w:rsidRDefault="003064A0" w:rsidP="003064A0">
            <w:pPr>
              <w:spacing w:before="40" w:after="40"/>
              <w:jc w:val="right"/>
              <w:rPr>
                <w:rFonts w:cs="Arial"/>
                <w:b/>
                <w:sz w:val="18"/>
                <w:szCs w:val="18"/>
              </w:rPr>
            </w:pPr>
            <w:r w:rsidRPr="003064A0">
              <w:rPr>
                <w:rFonts w:cs="Arial"/>
                <w:b/>
                <w:sz w:val="18"/>
                <w:szCs w:val="18"/>
              </w:rPr>
              <w:t>2,236,420,075</w:t>
            </w:r>
          </w:p>
        </w:tc>
      </w:tr>
      <w:tr w:rsidR="003064A0" w:rsidRPr="003064A0" w14:paraId="50271F61" w14:textId="77777777" w:rsidTr="00401057">
        <w:tc>
          <w:tcPr>
            <w:tcW w:w="2268" w:type="dxa"/>
            <w:tcBorders>
              <w:top w:val="nil"/>
              <w:left w:val="nil"/>
              <w:bottom w:val="nil"/>
              <w:right w:val="single" w:sz="18" w:space="0" w:color="C00000"/>
            </w:tcBorders>
            <w:shd w:val="clear" w:color="auto" w:fill="auto"/>
            <w:noWrap/>
            <w:vAlign w:val="center"/>
          </w:tcPr>
          <w:p w14:paraId="0192467E" w14:textId="77777777" w:rsidR="003064A0" w:rsidRPr="00F75B25" w:rsidRDefault="003064A0" w:rsidP="003064A0">
            <w:pPr>
              <w:spacing w:before="40" w:after="40"/>
              <w:rPr>
                <w:rFonts w:cs="Arial"/>
                <w:sz w:val="18"/>
                <w:szCs w:val="18"/>
              </w:rPr>
            </w:pPr>
            <w:r w:rsidRPr="00F75B25">
              <w:rPr>
                <w:rFonts w:cs="Arial"/>
                <w:sz w:val="18"/>
                <w:szCs w:val="18"/>
              </w:rPr>
              <w:t>Ballarat C</w:t>
            </w:r>
          </w:p>
        </w:tc>
        <w:tc>
          <w:tcPr>
            <w:tcW w:w="1701" w:type="dxa"/>
            <w:tcBorders>
              <w:top w:val="nil"/>
              <w:left w:val="single" w:sz="18" w:space="0" w:color="C00000"/>
              <w:bottom w:val="nil"/>
              <w:right w:val="nil"/>
            </w:tcBorders>
            <w:shd w:val="clear" w:color="auto" w:fill="auto"/>
            <w:noWrap/>
            <w:vAlign w:val="bottom"/>
          </w:tcPr>
          <w:p w14:paraId="63A6FC94" w14:textId="0F9283D3" w:rsidR="003064A0" w:rsidRPr="000B7032" w:rsidRDefault="003064A0" w:rsidP="003064A0">
            <w:pPr>
              <w:spacing w:before="40" w:after="40"/>
              <w:jc w:val="right"/>
              <w:rPr>
                <w:rFonts w:cs="Arial"/>
                <w:sz w:val="18"/>
                <w:szCs w:val="18"/>
              </w:rPr>
            </w:pPr>
            <w:r>
              <w:rPr>
                <w:rFonts w:cs="Arial"/>
                <w:sz w:val="18"/>
                <w:szCs w:val="18"/>
              </w:rPr>
              <w:t>12,696,084,520</w:t>
            </w:r>
          </w:p>
        </w:tc>
        <w:tc>
          <w:tcPr>
            <w:tcW w:w="1701" w:type="dxa"/>
            <w:tcBorders>
              <w:top w:val="nil"/>
              <w:left w:val="nil"/>
              <w:bottom w:val="nil"/>
              <w:right w:val="nil"/>
            </w:tcBorders>
            <w:vAlign w:val="bottom"/>
          </w:tcPr>
          <w:p w14:paraId="1834AB70" w14:textId="02D7FEA3" w:rsidR="003064A0" w:rsidRPr="000B7032" w:rsidRDefault="003064A0" w:rsidP="003064A0">
            <w:pPr>
              <w:spacing w:before="40" w:after="40"/>
              <w:jc w:val="right"/>
              <w:rPr>
                <w:rFonts w:cs="Arial"/>
                <w:sz w:val="18"/>
                <w:szCs w:val="18"/>
              </w:rPr>
            </w:pPr>
            <w:r>
              <w:rPr>
                <w:rFonts w:cs="Arial"/>
                <w:sz w:val="18"/>
                <w:szCs w:val="18"/>
              </w:rPr>
              <w:t>2,474,229,118</w:t>
            </w:r>
          </w:p>
        </w:tc>
        <w:tc>
          <w:tcPr>
            <w:tcW w:w="1701" w:type="dxa"/>
            <w:tcBorders>
              <w:top w:val="nil"/>
              <w:left w:val="nil"/>
              <w:bottom w:val="nil"/>
              <w:right w:val="nil"/>
            </w:tcBorders>
            <w:shd w:val="clear" w:color="auto" w:fill="auto"/>
            <w:noWrap/>
            <w:vAlign w:val="bottom"/>
          </w:tcPr>
          <w:p w14:paraId="37A19552" w14:textId="3350638B" w:rsidR="003064A0" w:rsidRPr="000B7032" w:rsidRDefault="003064A0" w:rsidP="003064A0">
            <w:pPr>
              <w:spacing w:before="40" w:after="40"/>
              <w:jc w:val="right"/>
              <w:rPr>
                <w:rFonts w:cs="Arial"/>
                <w:sz w:val="18"/>
                <w:szCs w:val="18"/>
              </w:rPr>
            </w:pPr>
            <w:r>
              <w:rPr>
                <w:rFonts w:cs="Arial"/>
                <w:sz w:val="18"/>
                <w:szCs w:val="18"/>
              </w:rPr>
              <w:t>1,208,867,031</w:t>
            </w:r>
          </w:p>
        </w:tc>
        <w:tc>
          <w:tcPr>
            <w:tcW w:w="1701" w:type="dxa"/>
            <w:tcBorders>
              <w:top w:val="nil"/>
              <w:left w:val="nil"/>
              <w:bottom w:val="nil"/>
              <w:right w:val="nil"/>
            </w:tcBorders>
            <w:vAlign w:val="bottom"/>
          </w:tcPr>
          <w:p w14:paraId="4CEA3604" w14:textId="2E07AB68" w:rsidR="003064A0" w:rsidRPr="003064A0" w:rsidRDefault="003064A0" w:rsidP="003064A0">
            <w:pPr>
              <w:spacing w:before="40" w:after="40"/>
              <w:jc w:val="right"/>
              <w:rPr>
                <w:rFonts w:cs="Arial"/>
                <w:b/>
                <w:sz w:val="18"/>
                <w:szCs w:val="18"/>
              </w:rPr>
            </w:pPr>
            <w:r w:rsidRPr="003064A0">
              <w:rPr>
                <w:rFonts w:cs="Arial"/>
                <w:b/>
                <w:sz w:val="18"/>
                <w:szCs w:val="18"/>
              </w:rPr>
              <w:t>16,379,180,669</w:t>
            </w:r>
          </w:p>
        </w:tc>
      </w:tr>
      <w:tr w:rsidR="003064A0" w:rsidRPr="003064A0" w14:paraId="60E4C5C2" w14:textId="77777777" w:rsidTr="00401057">
        <w:tc>
          <w:tcPr>
            <w:tcW w:w="2268" w:type="dxa"/>
            <w:tcBorders>
              <w:top w:val="nil"/>
              <w:left w:val="nil"/>
              <w:bottom w:val="nil"/>
              <w:right w:val="single" w:sz="18" w:space="0" w:color="C00000"/>
            </w:tcBorders>
            <w:shd w:val="clear" w:color="auto" w:fill="auto"/>
            <w:noWrap/>
            <w:vAlign w:val="center"/>
          </w:tcPr>
          <w:p w14:paraId="07EBA39C" w14:textId="77777777" w:rsidR="003064A0" w:rsidRPr="00F75B25" w:rsidRDefault="003064A0" w:rsidP="003064A0">
            <w:pPr>
              <w:spacing w:before="40" w:after="40"/>
              <w:rPr>
                <w:rFonts w:cs="Arial"/>
                <w:sz w:val="18"/>
                <w:szCs w:val="18"/>
              </w:rPr>
            </w:pPr>
            <w:r w:rsidRPr="00F75B25">
              <w:rPr>
                <w:rFonts w:cs="Arial"/>
                <w:sz w:val="18"/>
                <w:szCs w:val="18"/>
              </w:rPr>
              <w:t>Banyule C</w:t>
            </w:r>
          </w:p>
        </w:tc>
        <w:tc>
          <w:tcPr>
            <w:tcW w:w="1701" w:type="dxa"/>
            <w:tcBorders>
              <w:top w:val="nil"/>
              <w:left w:val="single" w:sz="18" w:space="0" w:color="C00000"/>
              <w:bottom w:val="nil"/>
              <w:right w:val="nil"/>
            </w:tcBorders>
            <w:shd w:val="clear" w:color="auto" w:fill="auto"/>
            <w:noWrap/>
            <w:vAlign w:val="bottom"/>
          </w:tcPr>
          <w:p w14:paraId="75F04334" w14:textId="77479270" w:rsidR="003064A0" w:rsidRPr="000B7032" w:rsidRDefault="003064A0" w:rsidP="003064A0">
            <w:pPr>
              <w:spacing w:before="40" w:after="40"/>
              <w:jc w:val="right"/>
              <w:rPr>
                <w:rFonts w:cs="Arial"/>
                <w:sz w:val="18"/>
                <w:szCs w:val="18"/>
              </w:rPr>
            </w:pPr>
            <w:r>
              <w:rPr>
                <w:rFonts w:cs="Arial"/>
                <w:sz w:val="18"/>
                <w:szCs w:val="18"/>
              </w:rPr>
              <w:t>30,415,110,500</w:t>
            </w:r>
          </w:p>
        </w:tc>
        <w:tc>
          <w:tcPr>
            <w:tcW w:w="1701" w:type="dxa"/>
            <w:tcBorders>
              <w:top w:val="nil"/>
              <w:left w:val="nil"/>
              <w:bottom w:val="nil"/>
              <w:right w:val="nil"/>
            </w:tcBorders>
            <w:vAlign w:val="bottom"/>
          </w:tcPr>
          <w:p w14:paraId="1D4F1030" w14:textId="0FC9D4D7" w:rsidR="003064A0" w:rsidRPr="000B7032" w:rsidRDefault="003064A0" w:rsidP="003064A0">
            <w:pPr>
              <w:spacing w:before="40" w:after="40"/>
              <w:jc w:val="right"/>
              <w:rPr>
                <w:rFonts w:cs="Arial"/>
                <w:sz w:val="18"/>
                <w:szCs w:val="18"/>
              </w:rPr>
            </w:pPr>
            <w:r>
              <w:rPr>
                <w:rFonts w:cs="Arial"/>
                <w:sz w:val="18"/>
                <w:szCs w:val="18"/>
              </w:rPr>
              <w:t>2,652,152,100</w:t>
            </w:r>
          </w:p>
        </w:tc>
        <w:tc>
          <w:tcPr>
            <w:tcW w:w="1701" w:type="dxa"/>
            <w:tcBorders>
              <w:top w:val="nil"/>
              <w:left w:val="nil"/>
              <w:bottom w:val="nil"/>
              <w:right w:val="nil"/>
            </w:tcBorders>
            <w:shd w:val="clear" w:color="auto" w:fill="auto"/>
            <w:noWrap/>
            <w:vAlign w:val="bottom"/>
          </w:tcPr>
          <w:p w14:paraId="7D2CC34C" w14:textId="4CF70336"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394D2DDA" w14:textId="3B4316EB" w:rsidR="003064A0" w:rsidRPr="003064A0" w:rsidRDefault="003064A0" w:rsidP="003064A0">
            <w:pPr>
              <w:spacing w:before="40" w:after="40"/>
              <w:jc w:val="right"/>
              <w:rPr>
                <w:rFonts w:cs="Arial"/>
                <w:b/>
                <w:sz w:val="18"/>
                <w:szCs w:val="18"/>
              </w:rPr>
            </w:pPr>
            <w:r w:rsidRPr="003064A0">
              <w:rPr>
                <w:rFonts w:cs="Arial"/>
                <w:b/>
                <w:sz w:val="18"/>
                <w:szCs w:val="18"/>
              </w:rPr>
              <w:t>33,067,262,600</w:t>
            </w:r>
          </w:p>
        </w:tc>
      </w:tr>
      <w:tr w:rsidR="003064A0" w:rsidRPr="003064A0" w14:paraId="56FDD514" w14:textId="77777777" w:rsidTr="00401057">
        <w:tc>
          <w:tcPr>
            <w:tcW w:w="2268" w:type="dxa"/>
            <w:tcBorders>
              <w:top w:val="nil"/>
              <w:left w:val="nil"/>
              <w:bottom w:val="nil"/>
              <w:right w:val="single" w:sz="18" w:space="0" w:color="C00000"/>
            </w:tcBorders>
            <w:shd w:val="clear" w:color="auto" w:fill="auto"/>
            <w:noWrap/>
            <w:vAlign w:val="center"/>
          </w:tcPr>
          <w:p w14:paraId="43837AD8" w14:textId="77777777" w:rsidR="003064A0" w:rsidRPr="00F75B25" w:rsidRDefault="003064A0" w:rsidP="003064A0">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C00000"/>
              <w:bottom w:val="nil"/>
              <w:right w:val="nil"/>
            </w:tcBorders>
            <w:shd w:val="clear" w:color="auto" w:fill="auto"/>
            <w:noWrap/>
            <w:vAlign w:val="bottom"/>
          </w:tcPr>
          <w:p w14:paraId="260C825E" w14:textId="17D30938" w:rsidR="003064A0" w:rsidRPr="000B7032" w:rsidRDefault="003064A0" w:rsidP="003064A0">
            <w:pPr>
              <w:spacing w:before="40" w:after="40"/>
              <w:jc w:val="right"/>
              <w:rPr>
                <w:rFonts w:cs="Arial"/>
                <w:sz w:val="18"/>
                <w:szCs w:val="18"/>
              </w:rPr>
            </w:pPr>
            <w:r>
              <w:rPr>
                <w:rFonts w:cs="Arial"/>
                <w:sz w:val="18"/>
                <w:szCs w:val="18"/>
              </w:rPr>
              <w:t>8,979,851,800</w:t>
            </w:r>
          </w:p>
        </w:tc>
        <w:tc>
          <w:tcPr>
            <w:tcW w:w="1701" w:type="dxa"/>
            <w:tcBorders>
              <w:top w:val="nil"/>
              <w:left w:val="nil"/>
              <w:bottom w:val="nil"/>
              <w:right w:val="nil"/>
            </w:tcBorders>
            <w:vAlign w:val="bottom"/>
          </w:tcPr>
          <w:p w14:paraId="48F21814" w14:textId="161566A3" w:rsidR="003064A0" w:rsidRPr="000B7032" w:rsidRDefault="003064A0" w:rsidP="003064A0">
            <w:pPr>
              <w:spacing w:before="40" w:after="40"/>
              <w:jc w:val="right"/>
              <w:rPr>
                <w:rFonts w:cs="Arial"/>
                <w:sz w:val="18"/>
                <w:szCs w:val="18"/>
              </w:rPr>
            </w:pPr>
            <w:r>
              <w:rPr>
                <w:rFonts w:cs="Arial"/>
                <w:sz w:val="18"/>
                <w:szCs w:val="18"/>
              </w:rPr>
              <w:t>789,654,440</w:t>
            </w:r>
          </w:p>
        </w:tc>
        <w:tc>
          <w:tcPr>
            <w:tcW w:w="1701" w:type="dxa"/>
            <w:tcBorders>
              <w:top w:val="nil"/>
              <w:left w:val="nil"/>
              <w:bottom w:val="nil"/>
              <w:right w:val="nil"/>
            </w:tcBorders>
            <w:shd w:val="clear" w:color="auto" w:fill="auto"/>
            <w:noWrap/>
            <w:vAlign w:val="bottom"/>
          </w:tcPr>
          <w:p w14:paraId="0A929F7F" w14:textId="4E0F4505" w:rsidR="003064A0" w:rsidRPr="000B7032" w:rsidRDefault="003064A0" w:rsidP="003064A0">
            <w:pPr>
              <w:spacing w:before="40" w:after="40"/>
              <w:jc w:val="right"/>
              <w:rPr>
                <w:rFonts w:cs="Arial"/>
                <w:sz w:val="18"/>
                <w:szCs w:val="18"/>
              </w:rPr>
            </w:pPr>
            <w:r>
              <w:rPr>
                <w:rFonts w:cs="Arial"/>
                <w:sz w:val="18"/>
                <w:szCs w:val="18"/>
              </w:rPr>
              <w:t>1,598,700,250</w:t>
            </w:r>
          </w:p>
        </w:tc>
        <w:tc>
          <w:tcPr>
            <w:tcW w:w="1701" w:type="dxa"/>
            <w:tcBorders>
              <w:top w:val="nil"/>
              <w:left w:val="nil"/>
              <w:bottom w:val="nil"/>
              <w:right w:val="nil"/>
            </w:tcBorders>
            <w:vAlign w:val="bottom"/>
          </w:tcPr>
          <w:p w14:paraId="35FD71A7" w14:textId="3AD7A76F" w:rsidR="003064A0" w:rsidRPr="003064A0" w:rsidRDefault="003064A0" w:rsidP="003064A0">
            <w:pPr>
              <w:spacing w:before="40" w:after="40"/>
              <w:jc w:val="right"/>
              <w:rPr>
                <w:rFonts w:cs="Arial"/>
                <w:b/>
                <w:sz w:val="18"/>
                <w:szCs w:val="18"/>
              </w:rPr>
            </w:pPr>
            <w:r w:rsidRPr="003064A0">
              <w:rPr>
                <w:rFonts w:cs="Arial"/>
                <w:b/>
                <w:sz w:val="18"/>
                <w:szCs w:val="18"/>
              </w:rPr>
              <w:t>11,368,206,490</w:t>
            </w:r>
          </w:p>
        </w:tc>
      </w:tr>
      <w:tr w:rsidR="003064A0" w:rsidRPr="003064A0" w14:paraId="1842FB60" w14:textId="77777777" w:rsidTr="00401057">
        <w:tc>
          <w:tcPr>
            <w:tcW w:w="2268" w:type="dxa"/>
            <w:tcBorders>
              <w:top w:val="nil"/>
              <w:left w:val="nil"/>
              <w:bottom w:val="nil"/>
              <w:right w:val="single" w:sz="18" w:space="0" w:color="C00000"/>
            </w:tcBorders>
            <w:shd w:val="clear" w:color="auto" w:fill="auto"/>
            <w:noWrap/>
            <w:vAlign w:val="center"/>
          </w:tcPr>
          <w:p w14:paraId="62E4500F" w14:textId="77777777" w:rsidR="003064A0" w:rsidRPr="00F75B25" w:rsidRDefault="003064A0" w:rsidP="003064A0">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701" w:type="dxa"/>
            <w:tcBorders>
              <w:top w:val="nil"/>
              <w:left w:val="single" w:sz="18" w:space="0" w:color="C00000"/>
              <w:bottom w:val="nil"/>
              <w:right w:val="nil"/>
            </w:tcBorders>
            <w:shd w:val="clear" w:color="auto" w:fill="auto"/>
            <w:noWrap/>
            <w:vAlign w:val="bottom"/>
          </w:tcPr>
          <w:p w14:paraId="6BE02996" w14:textId="7E3F2643" w:rsidR="003064A0" w:rsidRPr="000B7032" w:rsidRDefault="003064A0" w:rsidP="003064A0">
            <w:pPr>
              <w:spacing w:before="40" w:after="40"/>
              <w:jc w:val="right"/>
              <w:rPr>
                <w:rFonts w:cs="Arial"/>
                <w:sz w:val="18"/>
                <w:szCs w:val="18"/>
              </w:rPr>
            </w:pPr>
            <w:r>
              <w:rPr>
                <w:rFonts w:cs="Arial"/>
                <w:sz w:val="18"/>
                <w:szCs w:val="18"/>
              </w:rPr>
              <w:t>6,321,585,250</w:t>
            </w:r>
          </w:p>
        </w:tc>
        <w:tc>
          <w:tcPr>
            <w:tcW w:w="1701" w:type="dxa"/>
            <w:tcBorders>
              <w:top w:val="nil"/>
              <w:left w:val="nil"/>
              <w:bottom w:val="nil"/>
              <w:right w:val="nil"/>
            </w:tcBorders>
            <w:vAlign w:val="bottom"/>
          </w:tcPr>
          <w:p w14:paraId="11A84D0A" w14:textId="57ABC97B" w:rsidR="003064A0" w:rsidRPr="000B7032" w:rsidRDefault="003064A0" w:rsidP="003064A0">
            <w:pPr>
              <w:spacing w:before="40" w:after="40"/>
              <w:jc w:val="right"/>
              <w:rPr>
                <w:rFonts w:cs="Arial"/>
                <w:sz w:val="18"/>
                <w:szCs w:val="18"/>
              </w:rPr>
            </w:pPr>
            <w:r>
              <w:rPr>
                <w:rFonts w:cs="Arial"/>
                <w:sz w:val="18"/>
                <w:szCs w:val="18"/>
              </w:rPr>
              <w:t>676,777,125</w:t>
            </w:r>
          </w:p>
        </w:tc>
        <w:tc>
          <w:tcPr>
            <w:tcW w:w="1701" w:type="dxa"/>
            <w:tcBorders>
              <w:top w:val="nil"/>
              <w:left w:val="nil"/>
              <w:bottom w:val="nil"/>
              <w:right w:val="nil"/>
            </w:tcBorders>
            <w:shd w:val="clear" w:color="auto" w:fill="auto"/>
            <w:noWrap/>
            <w:vAlign w:val="bottom"/>
          </w:tcPr>
          <w:p w14:paraId="00A041B1" w14:textId="745D584F" w:rsidR="003064A0" w:rsidRPr="000B7032" w:rsidRDefault="003064A0" w:rsidP="003064A0">
            <w:pPr>
              <w:spacing w:before="40" w:after="40"/>
              <w:jc w:val="right"/>
              <w:rPr>
                <w:rFonts w:cs="Arial"/>
                <w:sz w:val="18"/>
                <w:szCs w:val="18"/>
              </w:rPr>
            </w:pPr>
            <w:r>
              <w:rPr>
                <w:rFonts w:cs="Arial"/>
                <w:sz w:val="18"/>
                <w:szCs w:val="18"/>
              </w:rPr>
              <w:t>2,369,753,500</w:t>
            </w:r>
          </w:p>
        </w:tc>
        <w:tc>
          <w:tcPr>
            <w:tcW w:w="1701" w:type="dxa"/>
            <w:tcBorders>
              <w:top w:val="nil"/>
              <w:left w:val="nil"/>
              <w:bottom w:val="nil"/>
              <w:right w:val="nil"/>
            </w:tcBorders>
            <w:vAlign w:val="bottom"/>
          </w:tcPr>
          <w:p w14:paraId="1F04DA9A" w14:textId="3C11CCBB" w:rsidR="003064A0" w:rsidRPr="003064A0" w:rsidRDefault="003064A0" w:rsidP="003064A0">
            <w:pPr>
              <w:spacing w:before="40" w:after="40"/>
              <w:jc w:val="right"/>
              <w:rPr>
                <w:rFonts w:cs="Arial"/>
                <w:b/>
                <w:sz w:val="18"/>
                <w:szCs w:val="18"/>
              </w:rPr>
            </w:pPr>
            <w:r w:rsidRPr="003064A0">
              <w:rPr>
                <w:rFonts w:cs="Arial"/>
                <w:b/>
                <w:sz w:val="18"/>
                <w:szCs w:val="18"/>
              </w:rPr>
              <w:t>9,368,115,875</w:t>
            </w:r>
          </w:p>
        </w:tc>
      </w:tr>
      <w:tr w:rsidR="003064A0" w:rsidRPr="003064A0" w14:paraId="4533EE0C" w14:textId="77777777" w:rsidTr="00401057">
        <w:tc>
          <w:tcPr>
            <w:tcW w:w="2268" w:type="dxa"/>
            <w:tcBorders>
              <w:top w:val="nil"/>
              <w:left w:val="nil"/>
              <w:bottom w:val="nil"/>
              <w:right w:val="single" w:sz="18" w:space="0" w:color="C00000"/>
            </w:tcBorders>
            <w:shd w:val="clear" w:color="auto" w:fill="auto"/>
            <w:noWrap/>
            <w:vAlign w:val="center"/>
          </w:tcPr>
          <w:p w14:paraId="5CB23E0B" w14:textId="77777777" w:rsidR="003064A0" w:rsidRPr="00F75B25" w:rsidRDefault="003064A0" w:rsidP="003064A0">
            <w:pPr>
              <w:spacing w:before="40" w:after="40"/>
              <w:rPr>
                <w:rFonts w:cs="Arial"/>
                <w:sz w:val="18"/>
                <w:szCs w:val="18"/>
              </w:rPr>
            </w:pPr>
            <w:r w:rsidRPr="00F75B25">
              <w:rPr>
                <w:rFonts w:cs="Arial"/>
                <w:sz w:val="18"/>
                <w:szCs w:val="18"/>
              </w:rPr>
              <w:t>Bayside C</w:t>
            </w:r>
          </w:p>
        </w:tc>
        <w:tc>
          <w:tcPr>
            <w:tcW w:w="1701" w:type="dxa"/>
            <w:tcBorders>
              <w:top w:val="nil"/>
              <w:left w:val="single" w:sz="18" w:space="0" w:color="C00000"/>
              <w:bottom w:val="nil"/>
              <w:right w:val="nil"/>
            </w:tcBorders>
            <w:shd w:val="clear" w:color="auto" w:fill="auto"/>
            <w:noWrap/>
            <w:vAlign w:val="bottom"/>
          </w:tcPr>
          <w:p w14:paraId="3D031BFA" w14:textId="11E7E97E" w:rsidR="003064A0" w:rsidRPr="000B7032" w:rsidRDefault="003064A0" w:rsidP="003064A0">
            <w:pPr>
              <w:spacing w:before="40" w:after="40"/>
              <w:jc w:val="right"/>
              <w:rPr>
                <w:rFonts w:cs="Arial"/>
                <w:sz w:val="18"/>
                <w:szCs w:val="18"/>
              </w:rPr>
            </w:pPr>
            <w:r>
              <w:rPr>
                <w:rFonts w:cs="Arial"/>
                <w:sz w:val="18"/>
                <w:szCs w:val="18"/>
              </w:rPr>
              <w:t>46,054,972,008</w:t>
            </w:r>
          </w:p>
        </w:tc>
        <w:tc>
          <w:tcPr>
            <w:tcW w:w="1701" w:type="dxa"/>
            <w:tcBorders>
              <w:top w:val="nil"/>
              <w:left w:val="nil"/>
              <w:bottom w:val="nil"/>
              <w:right w:val="nil"/>
            </w:tcBorders>
            <w:vAlign w:val="bottom"/>
          </w:tcPr>
          <w:p w14:paraId="3B551E3C" w14:textId="08F54C29" w:rsidR="003064A0" w:rsidRPr="000B7032" w:rsidRDefault="003064A0" w:rsidP="003064A0">
            <w:pPr>
              <w:spacing w:before="40" w:after="40"/>
              <w:jc w:val="right"/>
              <w:rPr>
                <w:rFonts w:cs="Arial"/>
                <w:sz w:val="18"/>
                <w:szCs w:val="18"/>
              </w:rPr>
            </w:pPr>
            <w:r>
              <w:rPr>
                <w:rFonts w:cs="Arial"/>
                <w:sz w:val="18"/>
                <w:szCs w:val="18"/>
              </w:rPr>
              <w:t>3,532,886,500</w:t>
            </w:r>
          </w:p>
        </w:tc>
        <w:tc>
          <w:tcPr>
            <w:tcW w:w="1701" w:type="dxa"/>
            <w:tcBorders>
              <w:top w:val="nil"/>
              <w:left w:val="nil"/>
              <w:bottom w:val="nil"/>
              <w:right w:val="nil"/>
            </w:tcBorders>
            <w:shd w:val="clear" w:color="auto" w:fill="auto"/>
            <w:noWrap/>
            <w:vAlign w:val="bottom"/>
          </w:tcPr>
          <w:p w14:paraId="4B75CA86" w14:textId="45777C03"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00E751A6" w14:textId="13DD64FF" w:rsidR="003064A0" w:rsidRPr="003064A0" w:rsidRDefault="003064A0" w:rsidP="003064A0">
            <w:pPr>
              <w:spacing w:before="40" w:after="40"/>
              <w:jc w:val="right"/>
              <w:rPr>
                <w:rFonts w:cs="Arial"/>
                <w:b/>
                <w:sz w:val="18"/>
                <w:szCs w:val="18"/>
              </w:rPr>
            </w:pPr>
            <w:r w:rsidRPr="003064A0">
              <w:rPr>
                <w:rFonts w:cs="Arial"/>
                <w:b/>
                <w:sz w:val="18"/>
                <w:szCs w:val="18"/>
              </w:rPr>
              <w:t>49,587,858,508</w:t>
            </w:r>
          </w:p>
        </w:tc>
      </w:tr>
      <w:tr w:rsidR="003064A0" w:rsidRPr="003064A0" w14:paraId="3A4EAC9F" w14:textId="77777777" w:rsidTr="00401057">
        <w:tc>
          <w:tcPr>
            <w:tcW w:w="2268" w:type="dxa"/>
            <w:tcBorders>
              <w:top w:val="nil"/>
              <w:left w:val="nil"/>
              <w:bottom w:val="nil"/>
              <w:right w:val="single" w:sz="18" w:space="0" w:color="C00000"/>
            </w:tcBorders>
            <w:shd w:val="clear" w:color="auto" w:fill="auto"/>
            <w:noWrap/>
            <w:vAlign w:val="center"/>
          </w:tcPr>
          <w:p w14:paraId="74402AA8" w14:textId="77777777" w:rsidR="003064A0" w:rsidRPr="00F75B25" w:rsidRDefault="003064A0" w:rsidP="003064A0">
            <w:pPr>
              <w:spacing w:before="40" w:after="40"/>
              <w:rPr>
                <w:rFonts w:cs="Arial"/>
                <w:sz w:val="18"/>
                <w:szCs w:val="18"/>
              </w:rPr>
            </w:pPr>
            <w:r w:rsidRPr="00F75B25">
              <w:rPr>
                <w:rFonts w:cs="Arial"/>
                <w:sz w:val="18"/>
                <w:szCs w:val="18"/>
              </w:rPr>
              <w:t>Benalla RC</w:t>
            </w:r>
          </w:p>
        </w:tc>
        <w:tc>
          <w:tcPr>
            <w:tcW w:w="1701" w:type="dxa"/>
            <w:tcBorders>
              <w:top w:val="nil"/>
              <w:left w:val="single" w:sz="18" w:space="0" w:color="C00000"/>
              <w:bottom w:val="nil"/>
              <w:right w:val="nil"/>
            </w:tcBorders>
            <w:shd w:val="clear" w:color="auto" w:fill="auto"/>
            <w:noWrap/>
            <w:vAlign w:val="bottom"/>
          </w:tcPr>
          <w:p w14:paraId="5CB174B4" w14:textId="2F783F50" w:rsidR="003064A0" w:rsidRPr="000B7032" w:rsidRDefault="003064A0" w:rsidP="003064A0">
            <w:pPr>
              <w:spacing w:before="40" w:after="40"/>
              <w:jc w:val="right"/>
              <w:rPr>
                <w:rFonts w:cs="Arial"/>
                <w:sz w:val="18"/>
                <w:szCs w:val="18"/>
              </w:rPr>
            </w:pPr>
            <w:r>
              <w:rPr>
                <w:rFonts w:cs="Arial"/>
                <w:sz w:val="18"/>
                <w:szCs w:val="18"/>
              </w:rPr>
              <w:t>1,056,444,500</w:t>
            </w:r>
          </w:p>
        </w:tc>
        <w:tc>
          <w:tcPr>
            <w:tcW w:w="1701" w:type="dxa"/>
            <w:tcBorders>
              <w:top w:val="nil"/>
              <w:left w:val="nil"/>
              <w:bottom w:val="nil"/>
              <w:right w:val="nil"/>
            </w:tcBorders>
            <w:vAlign w:val="bottom"/>
          </w:tcPr>
          <w:p w14:paraId="1ED6F908" w14:textId="3321AE24" w:rsidR="003064A0" w:rsidRPr="000B7032" w:rsidRDefault="003064A0" w:rsidP="003064A0">
            <w:pPr>
              <w:spacing w:before="40" w:after="40"/>
              <w:jc w:val="right"/>
              <w:rPr>
                <w:rFonts w:cs="Arial"/>
                <w:sz w:val="18"/>
                <w:szCs w:val="18"/>
              </w:rPr>
            </w:pPr>
            <w:r>
              <w:rPr>
                <w:rFonts w:cs="Arial"/>
                <w:sz w:val="18"/>
                <w:szCs w:val="18"/>
              </w:rPr>
              <w:t>260,957,750</w:t>
            </w:r>
          </w:p>
        </w:tc>
        <w:tc>
          <w:tcPr>
            <w:tcW w:w="1701" w:type="dxa"/>
            <w:tcBorders>
              <w:top w:val="nil"/>
              <w:left w:val="nil"/>
              <w:bottom w:val="nil"/>
              <w:right w:val="nil"/>
            </w:tcBorders>
            <w:shd w:val="clear" w:color="auto" w:fill="auto"/>
            <w:noWrap/>
            <w:vAlign w:val="bottom"/>
          </w:tcPr>
          <w:p w14:paraId="381C6101" w14:textId="2E2258E5" w:rsidR="003064A0" w:rsidRPr="000B7032" w:rsidRDefault="003064A0" w:rsidP="003064A0">
            <w:pPr>
              <w:spacing w:before="40" w:after="40"/>
              <w:jc w:val="right"/>
              <w:rPr>
                <w:rFonts w:cs="Arial"/>
                <w:sz w:val="18"/>
                <w:szCs w:val="18"/>
              </w:rPr>
            </w:pPr>
            <w:r>
              <w:rPr>
                <w:rFonts w:cs="Arial"/>
                <w:sz w:val="18"/>
                <w:szCs w:val="18"/>
              </w:rPr>
              <w:t>1,102,112,800</w:t>
            </w:r>
          </w:p>
        </w:tc>
        <w:tc>
          <w:tcPr>
            <w:tcW w:w="1701" w:type="dxa"/>
            <w:tcBorders>
              <w:top w:val="nil"/>
              <w:left w:val="nil"/>
              <w:bottom w:val="nil"/>
              <w:right w:val="nil"/>
            </w:tcBorders>
            <w:vAlign w:val="bottom"/>
          </w:tcPr>
          <w:p w14:paraId="33C22693" w14:textId="76B91D68" w:rsidR="003064A0" w:rsidRPr="003064A0" w:rsidRDefault="003064A0" w:rsidP="003064A0">
            <w:pPr>
              <w:spacing w:before="40" w:after="40"/>
              <w:jc w:val="right"/>
              <w:rPr>
                <w:rFonts w:cs="Arial"/>
                <w:b/>
                <w:sz w:val="18"/>
                <w:szCs w:val="18"/>
              </w:rPr>
            </w:pPr>
            <w:r w:rsidRPr="003064A0">
              <w:rPr>
                <w:rFonts w:cs="Arial"/>
                <w:b/>
                <w:sz w:val="18"/>
                <w:szCs w:val="18"/>
              </w:rPr>
              <w:t>2,419,515,050</w:t>
            </w:r>
          </w:p>
        </w:tc>
      </w:tr>
      <w:tr w:rsidR="003064A0" w:rsidRPr="003064A0" w14:paraId="71DCE04C" w14:textId="77777777" w:rsidTr="00401057">
        <w:tc>
          <w:tcPr>
            <w:tcW w:w="2268" w:type="dxa"/>
            <w:tcBorders>
              <w:top w:val="nil"/>
              <w:left w:val="nil"/>
              <w:bottom w:val="nil"/>
              <w:right w:val="single" w:sz="18" w:space="0" w:color="C00000"/>
            </w:tcBorders>
            <w:shd w:val="clear" w:color="auto" w:fill="auto"/>
            <w:noWrap/>
            <w:vAlign w:val="center"/>
          </w:tcPr>
          <w:p w14:paraId="774113B8" w14:textId="77777777" w:rsidR="003064A0" w:rsidRPr="00F75B25" w:rsidRDefault="003064A0" w:rsidP="003064A0">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C00000"/>
              <w:bottom w:val="nil"/>
              <w:right w:val="nil"/>
            </w:tcBorders>
            <w:shd w:val="clear" w:color="auto" w:fill="auto"/>
            <w:noWrap/>
            <w:vAlign w:val="bottom"/>
          </w:tcPr>
          <w:p w14:paraId="169E7062" w14:textId="36AA2547" w:rsidR="003064A0" w:rsidRPr="000B7032" w:rsidRDefault="003064A0" w:rsidP="003064A0">
            <w:pPr>
              <w:spacing w:before="40" w:after="40"/>
              <w:jc w:val="right"/>
              <w:rPr>
                <w:rFonts w:cs="Arial"/>
                <w:sz w:val="18"/>
                <w:szCs w:val="18"/>
              </w:rPr>
            </w:pPr>
            <w:r>
              <w:rPr>
                <w:rFonts w:cs="Arial"/>
                <w:sz w:val="18"/>
                <w:szCs w:val="18"/>
              </w:rPr>
              <w:t>79,514,644,372</w:t>
            </w:r>
          </w:p>
        </w:tc>
        <w:tc>
          <w:tcPr>
            <w:tcW w:w="1701" w:type="dxa"/>
            <w:tcBorders>
              <w:top w:val="nil"/>
              <w:left w:val="nil"/>
              <w:bottom w:val="nil"/>
              <w:right w:val="nil"/>
            </w:tcBorders>
            <w:vAlign w:val="bottom"/>
          </w:tcPr>
          <w:p w14:paraId="574A20DD" w14:textId="3864F06E" w:rsidR="003064A0" w:rsidRPr="000B7032" w:rsidRDefault="003064A0" w:rsidP="003064A0">
            <w:pPr>
              <w:spacing w:before="40" w:after="40"/>
              <w:jc w:val="right"/>
              <w:rPr>
                <w:rFonts w:cs="Arial"/>
                <w:sz w:val="18"/>
                <w:szCs w:val="18"/>
              </w:rPr>
            </w:pPr>
            <w:r>
              <w:rPr>
                <w:rFonts w:cs="Arial"/>
                <w:sz w:val="18"/>
                <w:szCs w:val="18"/>
              </w:rPr>
              <w:t>6,604,428,650</w:t>
            </w:r>
          </w:p>
        </w:tc>
        <w:tc>
          <w:tcPr>
            <w:tcW w:w="1701" w:type="dxa"/>
            <w:tcBorders>
              <w:top w:val="nil"/>
              <w:left w:val="nil"/>
              <w:bottom w:val="nil"/>
              <w:right w:val="nil"/>
            </w:tcBorders>
            <w:shd w:val="clear" w:color="auto" w:fill="auto"/>
            <w:noWrap/>
            <w:vAlign w:val="bottom"/>
          </w:tcPr>
          <w:p w14:paraId="51DBA024" w14:textId="13688B6C"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19B6775" w14:textId="2CB97172" w:rsidR="003064A0" w:rsidRPr="003064A0" w:rsidRDefault="003064A0" w:rsidP="003064A0">
            <w:pPr>
              <w:spacing w:before="40" w:after="40"/>
              <w:jc w:val="right"/>
              <w:rPr>
                <w:rFonts w:cs="Arial"/>
                <w:b/>
                <w:sz w:val="18"/>
                <w:szCs w:val="18"/>
              </w:rPr>
            </w:pPr>
            <w:r w:rsidRPr="003064A0">
              <w:rPr>
                <w:rFonts w:cs="Arial"/>
                <w:b/>
                <w:sz w:val="18"/>
                <w:szCs w:val="18"/>
              </w:rPr>
              <w:t>86,119,073,022</w:t>
            </w:r>
          </w:p>
        </w:tc>
      </w:tr>
      <w:tr w:rsidR="003064A0" w:rsidRPr="003064A0" w14:paraId="2A15544A" w14:textId="77777777" w:rsidTr="00401057">
        <w:tc>
          <w:tcPr>
            <w:tcW w:w="2268" w:type="dxa"/>
            <w:tcBorders>
              <w:top w:val="nil"/>
              <w:left w:val="nil"/>
              <w:bottom w:val="nil"/>
              <w:right w:val="single" w:sz="18" w:space="0" w:color="C00000"/>
            </w:tcBorders>
            <w:shd w:val="clear" w:color="auto" w:fill="auto"/>
            <w:noWrap/>
            <w:vAlign w:val="center"/>
          </w:tcPr>
          <w:p w14:paraId="4195B9EC" w14:textId="77777777" w:rsidR="003064A0" w:rsidRPr="00F75B25" w:rsidRDefault="003064A0" w:rsidP="003064A0">
            <w:pPr>
              <w:spacing w:before="40" w:after="40"/>
              <w:rPr>
                <w:rFonts w:cs="Arial"/>
                <w:sz w:val="18"/>
                <w:szCs w:val="18"/>
              </w:rPr>
            </w:pPr>
            <w:r w:rsidRPr="00F75B25">
              <w:rPr>
                <w:rFonts w:cs="Arial"/>
                <w:sz w:val="18"/>
                <w:szCs w:val="18"/>
              </w:rPr>
              <w:t>Brimbank C</w:t>
            </w:r>
          </w:p>
        </w:tc>
        <w:tc>
          <w:tcPr>
            <w:tcW w:w="1701" w:type="dxa"/>
            <w:tcBorders>
              <w:top w:val="nil"/>
              <w:left w:val="single" w:sz="18" w:space="0" w:color="C00000"/>
              <w:bottom w:val="nil"/>
              <w:right w:val="nil"/>
            </w:tcBorders>
            <w:shd w:val="clear" w:color="auto" w:fill="auto"/>
            <w:noWrap/>
            <w:vAlign w:val="bottom"/>
          </w:tcPr>
          <w:p w14:paraId="280A6562" w14:textId="6141F9A1" w:rsidR="003064A0" w:rsidRPr="000B7032" w:rsidRDefault="003064A0" w:rsidP="003064A0">
            <w:pPr>
              <w:spacing w:before="40" w:after="40"/>
              <w:jc w:val="right"/>
              <w:rPr>
                <w:rFonts w:cs="Arial"/>
                <w:sz w:val="18"/>
                <w:szCs w:val="18"/>
              </w:rPr>
            </w:pPr>
            <w:r>
              <w:rPr>
                <w:rFonts w:cs="Arial"/>
                <w:sz w:val="18"/>
                <w:szCs w:val="18"/>
              </w:rPr>
              <w:t>26,838,151,000</w:t>
            </w:r>
          </w:p>
        </w:tc>
        <w:tc>
          <w:tcPr>
            <w:tcW w:w="1701" w:type="dxa"/>
            <w:tcBorders>
              <w:top w:val="nil"/>
              <w:left w:val="nil"/>
              <w:bottom w:val="nil"/>
              <w:right w:val="nil"/>
            </w:tcBorders>
            <w:vAlign w:val="bottom"/>
          </w:tcPr>
          <w:p w14:paraId="31E0217E" w14:textId="3B127FD0" w:rsidR="003064A0" w:rsidRPr="000B7032" w:rsidRDefault="003064A0" w:rsidP="003064A0">
            <w:pPr>
              <w:spacing w:before="40" w:after="40"/>
              <w:jc w:val="right"/>
              <w:rPr>
                <w:rFonts w:cs="Arial"/>
                <w:sz w:val="18"/>
                <w:szCs w:val="18"/>
              </w:rPr>
            </w:pPr>
            <w:r>
              <w:rPr>
                <w:rFonts w:cs="Arial"/>
                <w:sz w:val="18"/>
                <w:szCs w:val="18"/>
              </w:rPr>
              <w:t>7,172,953,668</w:t>
            </w:r>
          </w:p>
        </w:tc>
        <w:tc>
          <w:tcPr>
            <w:tcW w:w="1701" w:type="dxa"/>
            <w:tcBorders>
              <w:top w:val="nil"/>
              <w:left w:val="nil"/>
              <w:bottom w:val="nil"/>
              <w:right w:val="nil"/>
            </w:tcBorders>
            <w:shd w:val="clear" w:color="auto" w:fill="auto"/>
            <w:noWrap/>
            <w:vAlign w:val="bottom"/>
          </w:tcPr>
          <w:p w14:paraId="7E719DC9" w14:textId="4FBE1EBC" w:rsidR="003064A0" w:rsidRPr="000B7032" w:rsidRDefault="003064A0" w:rsidP="003064A0">
            <w:pPr>
              <w:spacing w:before="40" w:after="40"/>
              <w:jc w:val="right"/>
              <w:rPr>
                <w:rFonts w:cs="Arial"/>
                <w:sz w:val="18"/>
                <w:szCs w:val="18"/>
              </w:rPr>
            </w:pPr>
            <w:r>
              <w:rPr>
                <w:rFonts w:cs="Arial"/>
                <w:sz w:val="18"/>
                <w:szCs w:val="18"/>
              </w:rPr>
              <w:t>34,651,250</w:t>
            </w:r>
          </w:p>
        </w:tc>
        <w:tc>
          <w:tcPr>
            <w:tcW w:w="1701" w:type="dxa"/>
            <w:tcBorders>
              <w:top w:val="nil"/>
              <w:left w:val="nil"/>
              <w:bottom w:val="nil"/>
              <w:right w:val="nil"/>
            </w:tcBorders>
            <w:vAlign w:val="bottom"/>
          </w:tcPr>
          <w:p w14:paraId="67BF1F01" w14:textId="4BADF9C6" w:rsidR="003064A0" w:rsidRPr="003064A0" w:rsidRDefault="003064A0" w:rsidP="003064A0">
            <w:pPr>
              <w:spacing w:before="40" w:after="40"/>
              <w:jc w:val="right"/>
              <w:rPr>
                <w:rFonts w:cs="Arial"/>
                <w:b/>
                <w:sz w:val="18"/>
                <w:szCs w:val="18"/>
              </w:rPr>
            </w:pPr>
            <w:r w:rsidRPr="003064A0">
              <w:rPr>
                <w:rFonts w:cs="Arial"/>
                <w:b/>
                <w:sz w:val="18"/>
                <w:szCs w:val="18"/>
              </w:rPr>
              <w:t>34,045,755,918</w:t>
            </w:r>
          </w:p>
        </w:tc>
      </w:tr>
      <w:tr w:rsidR="003064A0" w:rsidRPr="003064A0" w14:paraId="06FFFB8B" w14:textId="77777777" w:rsidTr="00401057">
        <w:tc>
          <w:tcPr>
            <w:tcW w:w="2268" w:type="dxa"/>
            <w:tcBorders>
              <w:top w:val="nil"/>
              <w:left w:val="nil"/>
              <w:bottom w:val="nil"/>
              <w:right w:val="single" w:sz="18" w:space="0" w:color="C00000"/>
            </w:tcBorders>
            <w:shd w:val="clear" w:color="auto" w:fill="auto"/>
            <w:noWrap/>
            <w:vAlign w:val="center"/>
          </w:tcPr>
          <w:p w14:paraId="0F4F5614" w14:textId="77777777" w:rsidR="003064A0" w:rsidRPr="00F75B25" w:rsidRDefault="003064A0" w:rsidP="003064A0">
            <w:pPr>
              <w:spacing w:before="40" w:after="40"/>
              <w:rPr>
                <w:rFonts w:cs="Arial"/>
                <w:sz w:val="18"/>
                <w:szCs w:val="18"/>
              </w:rPr>
            </w:pPr>
            <w:r w:rsidRPr="00F75B25">
              <w:rPr>
                <w:rFonts w:cs="Arial"/>
                <w:sz w:val="18"/>
                <w:szCs w:val="18"/>
              </w:rPr>
              <w:t>Buloke S</w:t>
            </w:r>
          </w:p>
        </w:tc>
        <w:tc>
          <w:tcPr>
            <w:tcW w:w="1701" w:type="dxa"/>
            <w:tcBorders>
              <w:top w:val="nil"/>
              <w:left w:val="single" w:sz="18" w:space="0" w:color="C00000"/>
              <w:bottom w:val="nil"/>
              <w:right w:val="nil"/>
            </w:tcBorders>
            <w:shd w:val="clear" w:color="auto" w:fill="auto"/>
            <w:noWrap/>
            <w:vAlign w:val="bottom"/>
          </w:tcPr>
          <w:p w14:paraId="71A603C5" w14:textId="6C53F4D9" w:rsidR="003064A0" w:rsidRPr="000B7032" w:rsidRDefault="003064A0" w:rsidP="003064A0">
            <w:pPr>
              <w:spacing w:before="40" w:after="40"/>
              <w:jc w:val="right"/>
              <w:rPr>
                <w:rFonts w:cs="Arial"/>
                <w:sz w:val="18"/>
                <w:szCs w:val="18"/>
              </w:rPr>
            </w:pPr>
            <w:r>
              <w:rPr>
                <w:rFonts w:cs="Arial"/>
                <w:sz w:val="18"/>
                <w:szCs w:val="18"/>
              </w:rPr>
              <w:t>306,758,150</w:t>
            </w:r>
          </w:p>
        </w:tc>
        <w:tc>
          <w:tcPr>
            <w:tcW w:w="1701" w:type="dxa"/>
            <w:tcBorders>
              <w:top w:val="nil"/>
              <w:left w:val="nil"/>
              <w:bottom w:val="nil"/>
              <w:right w:val="nil"/>
            </w:tcBorders>
            <w:vAlign w:val="bottom"/>
          </w:tcPr>
          <w:p w14:paraId="08EB99DA" w14:textId="6BE51374" w:rsidR="003064A0" w:rsidRPr="000B7032" w:rsidRDefault="003064A0" w:rsidP="003064A0">
            <w:pPr>
              <w:spacing w:before="40" w:after="40"/>
              <w:jc w:val="right"/>
              <w:rPr>
                <w:rFonts w:cs="Arial"/>
                <w:sz w:val="18"/>
                <w:szCs w:val="18"/>
              </w:rPr>
            </w:pPr>
            <w:r>
              <w:rPr>
                <w:rFonts w:cs="Arial"/>
                <w:sz w:val="18"/>
                <w:szCs w:val="18"/>
              </w:rPr>
              <w:t>78,100,025</w:t>
            </w:r>
          </w:p>
        </w:tc>
        <w:tc>
          <w:tcPr>
            <w:tcW w:w="1701" w:type="dxa"/>
            <w:tcBorders>
              <w:top w:val="nil"/>
              <w:left w:val="nil"/>
              <w:bottom w:val="nil"/>
              <w:right w:val="nil"/>
            </w:tcBorders>
            <w:shd w:val="clear" w:color="auto" w:fill="auto"/>
            <w:noWrap/>
            <w:vAlign w:val="bottom"/>
          </w:tcPr>
          <w:p w14:paraId="5179E848" w14:textId="4E283543" w:rsidR="003064A0" w:rsidRPr="000B7032" w:rsidRDefault="003064A0" w:rsidP="003064A0">
            <w:pPr>
              <w:spacing w:before="40" w:after="40"/>
              <w:jc w:val="right"/>
              <w:rPr>
                <w:rFonts w:cs="Arial"/>
                <w:sz w:val="18"/>
                <w:szCs w:val="18"/>
              </w:rPr>
            </w:pPr>
            <w:r>
              <w:rPr>
                <w:rFonts w:cs="Arial"/>
                <w:sz w:val="18"/>
                <w:szCs w:val="18"/>
              </w:rPr>
              <w:t>902,890,163</w:t>
            </w:r>
          </w:p>
        </w:tc>
        <w:tc>
          <w:tcPr>
            <w:tcW w:w="1701" w:type="dxa"/>
            <w:tcBorders>
              <w:top w:val="nil"/>
              <w:left w:val="nil"/>
              <w:bottom w:val="nil"/>
              <w:right w:val="nil"/>
            </w:tcBorders>
            <w:vAlign w:val="bottom"/>
          </w:tcPr>
          <w:p w14:paraId="4CD0F2D0" w14:textId="7790295F" w:rsidR="003064A0" w:rsidRPr="003064A0" w:rsidRDefault="003064A0" w:rsidP="003064A0">
            <w:pPr>
              <w:spacing w:before="40" w:after="40"/>
              <w:jc w:val="right"/>
              <w:rPr>
                <w:rFonts w:cs="Arial"/>
                <w:b/>
                <w:sz w:val="18"/>
                <w:szCs w:val="18"/>
              </w:rPr>
            </w:pPr>
            <w:r w:rsidRPr="003064A0">
              <w:rPr>
                <w:rFonts w:cs="Arial"/>
                <w:b/>
                <w:sz w:val="18"/>
                <w:szCs w:val="18"/>
              </w:rPr>
              <w:t>1,287,748,338</w:t>
            </w:r>
          </w:p>
        </w:tc>
      </w:tr>
      <w:tr w:rsidR="003064A0" w:rsidRPr="003064A0" w14:paraId="24F9B254" w14:textId="77777777" w:rsidTr="00401057">
        <w:tc>
          <w:tcPr>
            <w:tcW w:w="2268" w:type="dxa"/>
            <w:tcBorders>
              <w:top w:val="nil"/>
              <w:left w:val="nil"/>
              <w:bottom w:val="nil"/>
              <w:right w:val="single" w:sz="18" w:space="0" w:color="C00000"/>
            </w:tcBorders>
            <w:shd w:val="clear" w:color="auto" w:fill="auto"/>
            <w:noWrap/>
            <w:vAlign w:val="center"/>
          </w:tcPr>
          <w:p w14:paraId="2561BF24" w14:textId="77777777" w:rsidR="003064A0" w:rsidRPr="00F75B25" w:rsidRDefault="003064A0" w:rsidP="003064A0">
            <w:pPr>
              <w:spacing w:before="40" w:after="40"/>
              <w:rPr>
                <w:rFonts w:cs="Arial"/>
                <w:sz w:val="18"/>
                <w:szCs w:val="18"/>
              </w:rPr>
            </w:pPr>
            <w:r w:rsidRPr="00F75B25">
              <w:rPr>
                <w:rFonts w:cs="Arial"/>
                <w:sz w:val="18"/>
                <w:szCs w:val="18"/>
              </w:rPr>
              <w:t>Campaspe S</w:t>
            </w:r>
          </w:p>
        </w:tc>
        <w:tc>
          <w:tcPr>
            <w:tcW w:w="1701" w:type="dxa"/>
            <w:tcBorders>
              <w:top w:val="nil"/>
              <w:left w:val="single" w:sz="18" w:space="0" w:color="C00000"/>
              <w:bottom w:val="nil"/>
              <w:right w:val="nil"/>
            </w:tcBorders>
            <w:shd w:val="clear" w:color="auto" w:fill="auto"/>
            <w:noWrap/>
            <w:vAlign w:val="bottom"/>
          </w:tcPr>
          <w:p w14:paraId="31EE9209" w14:textId="70902023" w:rsidR="003064A0" w:rsidRPr="000B7032" w:rsidRDefault="003064A0" w:rsidP="003064A0">
            <w:pPr>
              <w:spacing w:before="40" w:after="40"/>
              <w:jc w:val="right"/>
              <w:rPr>
                <w:rFonts w:cs="Arial"/>
                <w:sz w:val="18"/>
                <w:szCs w:val="18"/>
              </w:rPr>
            </w:pPr>
            <w:r>
              <w:rPr>
                <w:rFonts w:cs="Arial"/>
                <w:sz w:val="18"/>
                <w:szCs w:val="18"/>
              </w:rPr>
              <w:t>3,829,931,000</w:t>
            </w:r>
          </w:p>
        </w:tc>
        <w:tc>
          <w:tcPr>
            <w:tcW w:w="1701" w:type="dxa"/>
            <w:tcBorders>
              <w:top w:val="nil"/>
              <w:left w:val="nil"/>
              <w:bottom w:val="nil"/>
              <w:right w:val="nil"/>
            </w:tcBorders>
            <w:vAlign w:val="bottom"/>
          </w:tcPr>
          <w:p w14:paraId="28652176" w14:textId="642DDE04" w:rsidR="003064A0" w:rsidRPr="000B7032" w:rsidRDefault="003064A0" w:rsidP="003064A0">
            <w:pPr>
              <w:spacing w:before="40" w:after="40"/>
              <w:jc w:val="right"/>
              <w:rPr>
                <w:rFonts w:cs="Arial"/>
                <w:sz w:val="18"/>
                <w:szCs w:val="18"/>
              </w:rPr>
            </w:pPr>
            <w:r>
              <w:rPr>
                <w:rFonts w:cs="Arial"/>
                <w:sz w:val="18"/>
                <w:szCs w:val="18"/>
              </w:rPr>
              <w:t>891,629,300</w:t>
            </w:r>
          </w:p>
        </w:tc>
        <w:tc>
          <w:tcPr>
            <w:tcW w:w="1701" w:type="dxa"/>
            <w:tcBorders>
              <w:top w:val="nil"/>
              <w:left w:val="nil"/>
              <w:bottom w:val="nil"/>
              <w:right w:val="nil"/>
            </w:tcBorders>
            <w:shd w:val="clear" w:color="auto" w:fill="auto"/>
            <w:noWrap/>
            <w:vAlign w:val="bottom"/>
          </w:tcPr>
          <w:p w14:paraId="4AC17C91" w14:textId="4EAB30AB" w:rsidR="003064A0" w:rsidRPr="000B7032" w:rsidRDefault="003064A0" w:rsidP="003064A0">
            <w:pPr>
              <w:spacing w:before="40" w:after="40"/>
              <w:jc w:val="right"/>
              <w:rPr>
                <w:rFonts w:cs="Arial"/>
                <w:sz w:val="18"/>
                <w:szCs w:val="18"/>
              </w:rPr>
            </w:pPr>
            <w:r>
              <w:rPr>
                <w:rFonts w:cs="Arial"/>
                <w:sz w:val="18"/>
                <w:szCs w:val="18"/>
              </w:rPr>
              <w:t>1,603,075,900</w:t>
            </w:r>
          </w:p>
        </w:tc>
        <w:tc>
          <w:tcPr>
            <w:tcW w:w="1701" w:type="dxa"/>
            <w:tcBorders>
              <w:top w:val="nil"/>
              <w:left w:val="nil"/>
              <w:bottom w:val="nil"/>
              <w:right w:val="nil"/>
            </w:tcBorders>
            <w:vAlign w:val="bottom"/>
          </w:tcPr>
          <w:p w14:paraId="7BD49233" w14:textId="1876FB92" w:rsidR="003064A0" w:rsidRPr="003064A0" w:rsidRDefault="003064A0" w:rsidP="003064A0">
            <w:pPr>
              <w:spacing w:before="40" w:after="40"/>
              <w:jc w:val="right"/>
              <w:rPr>
                <w:rFonts w:cs="Arial"/>
                <w:b/>
                <w:sz w:val="18"/>
                <w:szCs w:val="18"/>
              </w:rPr>
            </w:pPr>
            <w:r w:rsidRPr="003064A0">
              <w:rPr>
                <w:rFonts w:cs="Arial"/>
                <w:b/>
                <w:sz w:val="18"/>
                <w:szCs w:val="18"/>
              </w:rPr>
              <w:t>6,324,636,200</w:t>
            </w:r>
          </w:p>
        </w:tc>
      </w:tr>
      <w:tr w:rsidR="003064A0" w:rsidRPr="003064A0" w14:paraId="4D9E52D4" w14:textId="77777777" w:rsidTr="00401057">
        <w:tc>
          <w:tcPr>
            <w:tcW w:w="2268" w:type="dxa"/>
            <w:tcBorders>
              <w:top w:val="nil"/>
              <w:left w:val="nil"/>
              <w:bottom w:val="nil"/>
              <w:right w:val="single" w:sz="18" w:space="0" w:color="C00000"/>
            </w:tcBorders>
            <w:shd w:val="clear" w:color="auto" w:fill="auto"/>
            <w:noWrap/>
            <w:vAlign w:val="center"/>
          </w:tcPr>
          <w:p w14:paraId="1A3B077A" w14:textId="77777777" w:rsidR="003064A0" w:rsidRPr="00F75B25" w:rsidRDefault="003064A0" w:rsidP="003064A0">
            <w:pPr>
              <w:spacing w:before="40" w:after="40"/>
              <w:rPr>
                <w:rFonts w:cs="Arial"/>
                <w:sz w:val="18"/>
                <w:szCs w:val="18"/>
              </w:rPr>
            </w:pPr>
            <w:r w:rsidRPr="00F75B25">
              <w:rPr>
                <w:rFonts w:cs="Arial"/>
                <w:sz w:val="18"/>
                <w:szCs w:val="18"/>
              </w:rPr>
              <w:t>Cardinia S</w:t>
            </w:r>
          </w:p>
        </w:tc>
        <w:tc>
          <w:tcPr>
            <w:tcW w:w="1701" w:type="dxa"/>
            <w:tcBorders>
              <w:top w:val="nil"/>
              <w:left w:val="single" w:sz="18" w:space="0" w:color="C00000"/>
              <w:bottom w:val="nil"/>
              <w:right w:val="nil"/>
            </w:tcBorders>
            <w:shd w:val="clear" w:color="auto" w:fill="auto"/>
            <w:noWrap/>
            <w:vAlign w:val="bottom"/>
          </w:tcPr>
          <w:p w14:paraId="659A8752" w14:textId="279DD5A6" w:rsidR="003064A0" w:rsidRPr="000B7032" w:rsidRDefault="003064A0" w:rsidP="003064A0">
            <w:pPr>
              <w:spacing w:before="40" w:after="40"/>
              <w:jc w:val="right"/>
              <w:rPr>
                <w:rFonts w:cs="Arial"/>
                <w:sz w:val="18"/>
                <w:szCs w:val="18"/>
              </w:rPr>
            </w:pPr>
            <w:r>
              <w:rPr>
                <w:rFonts w:cs="Arial"/>
                <w:sz w:val="18"/>
                <w:szCs w:val="18"/>
              </w:rPr>
              <w:t>13,900,855,328</w:t>
            </w:r>
          </w:p>
        </w:tc>
        <w:tc>
          <w:tcPr>
            <w:tcW w:w="1701" w:type="dxa"/>
            <w:tcBorders>
              <w:top w:val="nil"/>
              <w:left w:val="nil"/>
              <w:bottom w:val="nil"/>
              <w:right w:val="nil"/>
            </w:tcBorders>
            <w:vAlign w:val="bottom"/>
          </w:tcPr>
          <w:p w14:paraId="744630E0" w14:textId="6D1A1153" w:rsidR="003064A0" w:rsidRPr="000B7032" w:rsidRDefault="003064A0" w:rsidP="003064A0">
            <w:pPr>
              <w:spacing w:before="40" w:after="40"/>
              <w:jc w:val="right"/>
              <w:rPr>
                <w:rFonts w:cs="Arial"/>
                <w:sz w:val="18"/>
                <w:szCs w:val="18"/>
              </w:rPr>
            </w:pPr>
            <w:r>
              <w:rPr>
                <w:rFonts w:cs="Arial"/>
                <w:sz w:val="18"/>
                <w:szCs w:val="18"/>
              </w:rPr>
              <w:t>1,554,620,407</w:t>
            </w:r>
          </w:p>
        </w:tc>
        <w:tc>
          <w:tcPr>
            <w:tcW w:w="1701" w:type="dxa"/>
            <w:tcBorders>
              <w:top w:val="nil"/>
              <w:left w:val="nil"/>
              <w:bottom w:val="nil"/>
              <w:right w:val="nil"/>
            </w:tcBorders>
            <w:shd w:val="clear" w:color="auto" w:fill="auto"/>
            <w:noWrap/>
            <w:vAlign w:val="bottom"/>
          </w:tcPr>
          <w:p w14:paraId="43CDE448" w14:textId="1C179D0F" w:rsidR="003064A0" w:rsidRPr="000B7032" w:rsidRDefault="003064A0" w:rsidP="003064A0">
            <w:pPr>
              <w:spacing w:before="40" w:after="40"/>
              <w:jc w:val="right"/>
              <w:rPr>
                <w:rFonts w:cs="Arial"/>
                <w:sz w:val="18"/>
                <w:szCs w:val="18"/>
              </w:rPr>
            </w:pPr>
            <w:r>
              <w:rPr>
                <w:rFonts w:cs="Arial"/>
                <w:sz w:val="18"/>
                <w:szCs w:val="18"/>
              </w:rPr>
              <w:t>1,358,477,500</w:t>
            </w:r>
          </w:p>
        </w:tc>
        <w:tc>
          <w:tcPr>
            <w:tcW w:w="1701" w:type="dxa"/>
            <w:tcBorders>
              <w:top w:val="nil"/>
              <w:left w:val="nil"/>
              <w:bottom w:val="nil"/>
              <w:right w:val="nil"/>
            </w:tcBorders>
            <w:vAlign w:val="bottom"/>
          </w:tcPr>
          <w:p w14:paraId="4CBB6F01" w14:textId="50F0FE52" w:rsidR="003064A0" w:rsidRPr="003064A0" w:rsidRDefault="003064A0" w:rsidP="003064A0">
            <w:pPr>
              <w:spacing w:before="40" w:after="40"/>
              <w:jc w:val="right"/>
              <w:rPr>
                <w:rFonts w:cs="Arial"/>
                <w:b/>
                <w:sz w:val="18"/>
                <w:szCs w:val="18"/>
              </w:rPr>
            </w:pPr>
            <w:r w:rsidRPr="003064A0">
              <w:rPr>
                <w:rFonts w:cs="Arial"/>
                <w:b/>
                <w:sz w:val="18"/>
                <w:szCs w:val="18"/>
              </w:rPr>
              <w:t>16,813,953,235</w:t>
            </w:r>
          </w:p>
        </w:tc>
      </w:tr>
      <w:tr w:rsidR="003064A0" w:rsidRPr="003064A0" w14:paraId="2685675F" w14:textId="77777777" w:rsidTr="00401057">
        <w:tc>
          <w:tcPr>
            <w:tcW w:w="2268" w:type="dxa"/>
            <w:tcBorders>
              <w:top w:val="nil"/>
              <w:left w:val="nil"/>
              <w:bottom w:val="nil"/>
              <w:right w:val="single" w:sz="18" w:space="0" w:color="C00000"/>
            </w:tcBorders>
            <w:shd w:val="clear" w:color="auto" w:fill="auto"/>
            <w:noWrap/>
            <w:vAlign w:val="center"/>
          </w:tcPr>
          <w:p w14:paraId="4DDC6435" w14:textId="77777777" w:rsidR="003064A0" w:rsidRPr="00F75B25" w:rsidRDefault="003064A0" w:rsidP="003064A0">
            <w:pPr>
              <w:spacing w:before="40" w:after="40"/>
              <w:rPr>
                <w:rFonts w:cs="Arial"/>
                <w:sz w:val="18"/>
                <w:szCs w:val="18"/>
              </w:rPr>
            </w:pPr>
            <w:r w:rsidRPr="00F75B25">
              <w:rPr>
                <w:rFonts w:cs="Arial"/>
                <w:sz w:val="18"/>
                <w:szCs w:val="18"/>
              </w:rPr>
              <w:t>Casey C</w:t>
            </w:r>
          </w:p>
        </w:tc>
        <w:tc>
          <w:tcPr>
            <w:tcW w:w="1701" w:type="dxa"/>
            <w:tcBorders>
              <w:top w:val="nil"/>
              <w:left w:val="single" w:sz="18" w:space="0" w:color="C00000"/>
              <w:bottom w:val="nil"/>
              <w:right w:val="nil"/>
            </w:tcBorders>
            <w:shd w:val="clear" w:color="auto" w:fill="auto"/>
            <w:noWrap/>
            <w:vAlign w:val="bottom"/>
          </w:tcPr>
          <w:p w14:paraId="1AFD3340" w14:textId="485980A2" w:rsidR="003064A0" w:rsidRPr="000B7032" w:rsidRDefault="003064A0" w:rsidP="003064A0">
            <w:pPr>
              <w:spacing w:before="40" w:after="40"/>
              <w:jc w:val="right"/>
              <w:rPr>
                <w:rFonts w:cs="Arial"/>
                <w:sz w:val="18"/>
                <w:szCs w:val="18"/>
              </w:rPr>
            </w:pPr>
            <w:r>
              <w:rPr>
                <w:rFonts w:cs="Arial"/>
                <w:sz w:val="18"/>
                <w:szCs w:val="18"/>
              </w:rPr>
              <w:t>42,003,095,500</w:t>
            </w:r>
          </w:p>
        </w:tc>
        <w:tc>
          <w:tcPr>
            <w:tcW w:w="1701" w:type="dxa"/>
            <w:tcBorders>
              <w:top w:val="nil"/>
              <w:left w:val="nil"/>
              <w:bottom w:val="nil"/>
              <w:right w:val="nil"/>
            </w:tcBorders>
            <w:vAlign w:val="bottom"/>
          </w:tcPr>
          <w:p w14:paraId="7EA3EA99" w14:textId="2CA88F75" w:rsidR="003064A0" w:rsidRPr="000B7032" w:rsidRDefault="003064A0" w:rsidP="003064A0">
            <w:pPr>
              <w:spacing w:before="40" w:after="40"/>
              <w:jc w:val="right"/>
              <w:rPr>
                <w:rFonts w:cs="Arial"/>
                <w:sz w:val="18"/>
                <w:szCs w:val="18"/>
              </w:rPr>
            </w:pPr>
            <w:r>
              <w:rPr>
                <w:rFonts w:cs="Arial"/>
                <w:sz w:val="18"/>
                <w:szCs w:val="18"/>
              </w:rPr>
              <w:t>5,233,829,221</w:t>
            </w:r>
          </w:p>
        </w:tc>
        <w:tc>
          <w:tcPr>
            <w:tcW w:w="1701" w:type="dxa"/>
            <w:tcBorders>
              <w:top w:val="nil"/>
              <w:left w:val="nil"/>
              <w:bottom w:val="nil"/>
              <w:right w:val="nil"/>
            </w:tcBorders>
            <w:shd w:val="clear" w:color="auto" w:fill="auto"/>
            <w:noWrap/>
            <w:vAlign w:val="bottom"/>
          </w:tcPr>
          <w:p w14:paraId="716BF34E" w14:textId="599455B7" w:rsidR="003064A0" w:rsidRPr="000B7032" w:rsidRDefault="003064A0" w:rsidP="003064A0">
            <w:pPr>
              <w:spacing w:before="40" w:after="40"/>
              <w:jc w:val="right"/>
              <w:rPr>
                <w:rFonts w:cs="Arial"/>
                <w:sz w:val="18"/>
                <w:szCs w:val="18"/>
              </w:rPr>
            </w:pPr>
            <w:r>
              <w:rPr>
                <w:rFonts w:cs="Arial"/>
                <w:sz w:val="18"/>
                <w:szCs w:val="18"/>
              </w:rPr>
              <w:t>810,629,750</w:t>
            </w:r>
          </w:p>
        </w:tc>
        <w:tc>
          <w:tcPr>
            <w:tcW w:w="1701" w:type="dxa"/>
            <w:tcBorders>
              <w:top w:val="nil"/>
              <w:left w:val="nil"/>
              <w:bottom w:val="nil"/>
              <w:right w:val="nil"/>
            </w:tcBorders>
            <w:vAlign w:val="bottom"/>
          </w:tcPr>
          <w:p w14:paraId="5561DDC3" w14:textId="2AA941FF" w:rsidR="003064A0" w:rsidRPr="003064A0" w:rsidRDefault="003064A0" w:rsidP="003064A0">
            <w:pPr>
              <w:spacing w:before="40" w:after="40"/>
              <w:jc w:val="right"/>
              <w:rPr>
                <w:rFonts w:cs="Arial"/>
                <w:b/>
                <w:sz w:val="18"/>
                <w:szCs w:val="18"/>
              </w:rPr>
            </w:pPr>
            <w:r w:rsidRPr="003064A0">
              <w:rPr>
                <w:rFonts w:cs="Arial"/>
                <w:b/>
                <w:sz w:val="18"/>
                <w:szCs w:val="18"/>
              </w:rPr>
              <w:t>48,047,554,471</w:t>
            </w:r>
          </w:p>
        </w:tc>
      </w:tr>
      <w:tr w:rsidR="003064A0" w:rsidRPr="003064A0" w14:paraId="13617FCD" w14:textId="77777777" w:rsidTr="00401057">
        <w:tc>
          <w:tcPr>
            <w:tcW w:w="2268" w:type="dxa"/>
            <w:tcBorders>
              <w:top w:val="nil"/>
              <w:left w:val="nil"/>
              <w:bottom w:val="nil"/>
              <w:right w:val="single" w:sz="18" w:space="0" w:color="C00000"/>
            </w:tcBorders>
            <w:shd w:val="clear" w:color="auto" w:fill="auto"/>
            <w:noWrap/>
            <w:vAlign w:val="center"/>
          </w:tcPr>
          <w:p w14:paraId="66DB5FB5" w14:textId="77777777" w:rsidR="003064A0" w:rsidRPr="00F75B25" w:rsidRDefault="003064A0" w:rsidP="003064A0">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C00000"/>
              <w:bottom w:val="nil"/>
              <w:right w:val="nil"/>
            </w:tcBorders>
            <w:shd w:val="clear" w:color="auto" w:fill="auto"/>
            <w:noWrap/>
            <w:vAlign w:val="bottom"/>
          </w:tcPr>
          <w:p w14:paraId="08F38570" w14:textId="3A55986C" w:rsidR="003064A0" w:rsidRPr="000B7032" w:rsidRDefault="003064A0" w:rsidP="003064A0">
            <w:pPr>
              <w:spacing w:before="40" w:after="40"/>
              <w:jc w:val="right"/>
              <w:rPr>
                <w:rFonts w:cs="Arial"/>
                <w:sz w:val="18"/>
                <w:szCs w:val="18"/>
              </w:rPr>
            </w:pPr>
            <w:r>
              <w:rPr>
                <w:rFonts w:cs="Arial"/>
                <w:sz w:val="18"/>
                <w:szCs w:val="18"/>
              </w:rPr>
              <w:t>1,209,098,625</w:t>
            </w:r>
          </w:p>
        </w:tc>
        <w:tc>
          <w:tcPr>
            <w:tcW w:w="1701" w:type="dxa"/>
            <w:tcBorders>
              <w:top w:val="nil"/>
              <w:left w:val="nil"/>
              <w:bottom w:val="nil"/>
              <w:right w:val="nil"/>
            </w:tcBorders>
            <w:vAlign w:val="bottom"/>
          </w:tcPr>
          <w:p w14:paraId="0152D5A2" w14:textId="00C53756" w:rsidR="003064A0" w:rsidRPr="000B7032" w:rsidRDefault="003064A0" w:rsidP="003064A0">
            <w:pPr>
              <w:spacing w:before="40" w:after="40"/>
              <w:jc w:val="right"/>
              <w:rPr>
                <w:rFonts w:cs="Arial"/>
                <w:sz w:val="18"/>
                <w:szCs w:val="18"/>
              </w:rPr>
            </w:pPr>
            <w:r>
              <w:rPr>
                <w:rFonts w:cs="Arial"/>
                <w:sz w:val="18"/>
                <w:szCs w:val="18"/>
              </w:rPr>
              <w:t>149,314,250</w:t>
            </w:r>
          </w:p>
        </w:tc>
        <w:tc>
          <w:tcPr>
            <w:tcW w:w="1701" w:type="dxa"/>
            <w:tcBorders>
              <w:top w:val="nil"/>
              <w:left w:val="nil"/>
              <w:bottom w:val="nil"/>
              <w:right w:val="nil"/>
            </w:tcBorders>
            <w:shd w:val="clear" w:color="auto" w:fill="auto"/>
            <w:noWrap/>
            <w:vAlign w:val="bottom"/>
          </w:tcPr>
          <w:p w14:paraId="61DA6750" w14:textId="28E89863" w:rsidR="003064A0" w:rsidRPr="000B7032" w:rsidRDefault="003064A0" w:rsidP="003064A0">
            <w:pPr>
              <w:spacing w:before="40" w:after="40"/>
              <w:jc w:val="right"/>
              <w:rPr>
                <w:rFonts w:cs="Arial"/>
                <w:sz w:val="18"/>
                <w:szCs w:val="18"/>
              </w:rPr>
            </w:pPr>
            <w:r>
              <w:rPr>
                <w:rFonts w:cs="Arial"/>
                <w:sz w:val="18"/>
                <w:szCs w:val="18"/>
              </w:rPr>
              <w:t>323,612,375</w:t>
            </w:r>
          </w:p>
        </w:tc>
        <w:tc>
          <w:tcPr>
            <w:tcW w:w="1701" w:type="dxa"/>
            <w:tcBorders>
              <w:top w:val="nil"/>
              <w:left w:val="nil"/>
              <w:bottom w:val="nil"/>
              <w:right w:val="nil"/>
            </w:tcBorders>
            <w:vAlign w:val="bottom"/>
          </w:tcPr>
          <w:p w14:paraId="12BA6280" w14:textId="7E2AE601" w:rsidR="003064A0" w:rsidRPr="003064A0" w:rsidRDefault="003064A0" w:rsidP="003064A0">
            <w:pPr>
              <w:spacing w:before="40" w:after="40"/>
              <w:jc w:val="right"/>
              <w:rPr>
                <w:rFonts w:cs="Arial"/>
                <w:b/>
                <w:sz w:val="18"/>
                <w:szCs w:val="18"/>
              </w:rPr>
            </w:pPr>
            <w:r w:rsidRPr="003064A0">
              <w:rPr>
                <w:rFonts w:cs="Arial"/>
                <w:b/>
                <w:sz w:val="18"/>
                <w:szCs w:val="18"/>
              </w:rPr>
              <w:t>1,682,025,250</w:t>
            </w:r>
          </w:p>
        </w:tc>
      </w:tr>
      <w:tr w:rsidR="003064A0" w:rsidRPr="003064A0" w14:paraId="6B1D4B47" w14:textId="77777777" w:rsidTr="00401057">
        <w:tc>
          <w:tcPr>
            <w:tcW w:w="2268" w:type="dxa"/>
            <w:tcBorders>
              <w:top w:val="nil"/>
              <w:left w:val="nil"/>
              <w:bottom w:val="nil"/>
              <w:right w:val="single" w:sz="18" w:space="0" w:color="C00000"/>
            </w:tcBorders>
            <w:shd w:val="clear" w:color="auto" w:fill="auto"/>
            <w:noWrap/>
            <w:vAlign w:val="center"/>
          </w:tcPr>
          <w:p w14:paraId="1E7090E6" w14:textId="77777777" w:rsidR="003064A0" w:rsidRPr="00F75B25" w:rsidRDefault="003064A0" w:rsidP="003064A0">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C00000"/>
              <w:bottom w:val="nil"/>
              <w:right w:val="nil"/>
            </w:tcBorders>
            <w:shd w:val="clear" w:color="auto" w:fill="auto"/>
            <w:noWrap/>
            <w:vAlign w:val="bottom"/>
          </w:tcPr>
          <w:p w14:paraId="5F738E96" w14:textId="4EC6AA1D" w:rsidR="003064A0" w:rsidRPr="000B7032" w:rsidRDefault="003064A0" w:rsidP="003064A0">
            <w:pPr>
              <w:spacing w:before="40" w:after="40"/>
              <w:jc w:val="right"/>
              <w:rPr>
                <w:rFonts w:cs="Arial"/>
                <w:sz w:val="18"/>
                <w:szCs w:val="18"/>
              </w:rPr>
            </w:pPr>
            <w:r>
              <w:rPr>
                <w:rFonts w:cs="Arial"/>
                <w:sz w:val="18"/>
                <w:szCs w:val="18"/>
              </w:rPr>
              <w:t>3,342,811,464</w:t>
            </w:r>
          </w:p>
        </w:tc>
        <w:tc>
          <w:tcPr>
            <w:tcW w:w="1701" w:type="dxa"/>
            <w:tcBorders>
              <w:top w:val="nil"/>
              <w:left w:val="nil"/>
              <w:bottom w:val="nil"/>
              <w:right w:val="nil"/>
            </w:tcBorders>
            <w:vAlign w:val="bottom"/>
          </w:tcPr>
          <w:p w14:paraId="6F31F1D2" w14:textId="3678F26D" w:rsidR="003064A0" w:rsidRPr="000B7032" w:rsidRDefault="003064A0" w:rsidP="003064A0">
            <w:pPr>
              <w:spacing w:before="40" w:after="40"/>
              <w:jc w:val="right"/>
              <w:rPr>
                <w:rFonts w:cs="Arial"/>
                <w:sz w:val="18"/>
                <w:szCs w:val="18"/>
              </w:rPr>
            </w:pPr>
            <w:r>
              <w:rPr>
                <w:rFonts w:cs="Arial"/>
                <w:sz w:val="18"/>
                <w:szCs w:val="18"/>
              </w:rPr>
              <w:t>493,171,366</w:t>
            </w:r>
          </w:p>
        </w:tc>
        <w:tc>
          <w:tcPr>
            <w:tcW w:w="1701" w:type="dxa"/>
            <w:tcBorders>
              <w:top w:val="nil"/>
              <w:left w:val="nil"/>
              <w:bottom w:val="nil"/>
              <w:right w:val="nil"/>
            </w:tcBorders>
            <w:shd w:val="clear" w:color="auto" w:fill="auto"/>
            <w:noWrap/>
            <w:vAlign w:val="bottom"/>
          </w:tcPr>
          <w:p w14:paraId="6A17039E" w14:textId="58F91BE8" w:rsidR="003064A0" w:rsidRPr="000B7032" w:rsidRDefault="003064A0" w:rsidP="003064A0">
            <w:pPr>
              <w:spacing w:before="40" w:after="40"/>
              <w:jc w:val="right"/>
              <w:rPr>
                <w:rFonts w:cs="Arial"/>
                <w:sz w:val="18"/>
                <w:szCs w:val="18"/>
              </w:rPr>
            </w:pPr>
            <w:r>
              <w:rPr>
                <w:rFonts w:cs="Arial"/>
                <w:sz w:val="18"/>
                <w:szCs w:val="18"/>
              </w:rPr>
              <w:t>1,641,650,865</w:t>
            </w:r>
          </w:p>
        </w:tc>
        <w:tc>
          <w:tcPr>
            <w:tcW w:w="1701" w:type="dxa"/>
            <w:tcBorders>
              <w:top w:val="nil"/>
              <w:left w:val="nil"/>
              <w:bottom w:val="nil"/>
              <w:right w:val="nil"/>
            </w:tcBorders>
            <w:vAlign w:val="bottom"/>
          </w:tcPr>
          <w:p w14:paraId="0FF2A7D5" w14:textId="67B08B17" w:rsidR="003064A0" w:rsidRPr="003064A0" w:rsidRDefault="003064A0" w:rsidP="003064A0">
            <w:pPr>
              <w:spacing w:before="40" w:after="40"/>
              <w:jc w:val="right"/>
              <w:rPr>
                <w:rFonts w:cs="Arial"/>
                <w:b/>
                <w:sz w:val="18"/>
                <w:szCs w:val="18"/>
              </w:rPr>
            </w:pPr>
            <w:r w:rsidRPr="003064A0">
              <w:rPr>
                <w:rFonts w:cs="Arial"/>
                <w:b/>
                <w:sz w:val="18"/>
                <w:szCs w:val="18"/>
              </w:rPr>
              <w:t>5,477,633,694</w:t>
            </w:r>
          </w:p>
        </w:tc>
      </w:tr>
      <w:tr w:rsidR="003064A0" w:rsidRPr="003064A0" w14:paraId="79A34915" w14:textId="77777777" w:rsidTr="00401057">
        <w:tc>
          <w:tcPr>
            <w:tcW w:w="2268" w:type="dxa"/>
            <w:tcBorders>
              <w:top w:val="nil"/>
              <w:left w:val="nil"/>
              <w:bottom w:val="nil"/>
              <w:right w:val="single" w:sz="18" w:space="0" w:color="C00000"/>
            </w:tcBorders>
            <w:shd w:val="clear" w:color="auto" w:fill="auto"/>
            <w:noWrap/>
            <w:vAlign w:val="center"/>
          </w:tcPr>
          <w:p w14:paraId="5DDDC5C6" w14:textId="77777777" w:rsidR="003064A0" w:rsidRPr="00F75B25" w:rsidRDefault="003064A0" w:rsidP="003064A0">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C00000"/>
              <w:bottom w:val="nil"/>
              <w:right w:val="nil"/>
            </w:tcBorders>
            <w:shd w:val="clear" w:color="auto" w:fill="auto"/>
            <w:noWrap/>
            <w:vAlign w:val="bottom"/>
          </w:tcPr>
          <w:p w14:paraId="1FF914D3" w14:textId="7AD4DC33" w:rsidR="003064A0" w:rsidRPr="000B7032" w:rsidRDefault="003064A0" w:rsidP="003064A0">
            <w:pPr>
              <w:spacing w:before="40" w:after="40"/>
              <w:jc w:val="right"/>
              <w:rPr>
                <w:rFonts w:cs="Arial"/>
                <w:sz w:val="18"/>
                <w:szCs w:val="18"/>
              </w:rPr>
            </w:pPr>
            <w:r>
              <w:rPr>
                <w:rFonts w:cs="Arial"/>
                <w:sz w:val="18"/>
                <w:szCs w:val="18"/>
              </w:rPr>
              <w:t>1,343,327,685</w:t>
            </w:r>
          </w:p>
        </w:tc>
        <w:tc>
          <w:tcPr>
            <w:tcW w:w="1701" w:type="dxa"/>
            <w:tcBorders>
              <w:top w:val="nil"/>
              <w:left w:val="nil"/>
              <w:bottom w:val="nil"/>
              <w:right w:val="nil"/>
            </w:tcBorders>
            <w:vAlign w:val="bottom"/>
          </w:tcPr>
          <w:p w14:paraId="31A0989A" w14:textId="5310917A" w:rsidR="003064A0" w:rsidRPr="000B7032" w:rsidRDefault="003064A0" w:rsidP="003064A0">
            <w:pPr>
              <w:spacing w:before="40" w:after="40"/>
              <w:jc w:val="right"/>
              <w:rPr>
                <w:rFonts w:cs="Arial"/>
                <w:sz w:val="18"/>
                <w:szCs w:val="18"/>
              </w:rPr>
            </w:pPr>
            <w:r>
              <w:rPr>
                <w:rFonts w:cs="Arial"/>
                <w:sz w:val="18"/>
                <w:szCs w:val="18"/>
              </w:rPr>
              <w:t>732,748,065</w:t>
            </w:r>
          </w:p>
        </w:tc>
        <w:tc>
          <w:tcPr>
            <w:tcW w:w="1701" w:type="dxa"/>
            <w:tcBorders>
              <w:top w:val="nil"/>
              <w:left w:val="nil"/>
              <w:bottom w:val="nil"/>
              <w:right w:val="nil"/>
            </w:tcBorders>
            <w:shd w:val="clear" w:color="auto" w:fill="auto"/>
            <w:noWrap/>
            <w:vAlign w:val="bottom"/>
          </w:tcPr>
          <w:p w14:paraId="790B1D64" w14:textId="3DA9E663" w:rsidR="003064A0" w:rsidRPr="000B7032" w:rsidRDefault="003064A0" w:rsidP="003064A0">
            <w:pPr>
              <w:spacing w:before="40" w:after="40"/>
              <w:jc w:val="right"/>
              <w:rPr>
                <w:rFonts w:cs="Arial"/>
                <w:sz w:val="18"/>
                <w:szCs w:val="18"/>
              </w:rPr>
            </w:pPr>
            <w:r>
              <w:rPr>
                <w:rFonts w:cs="Arial"/>
                <w:sz w:val="18"/>
                <w:szCs w:val="18"/>
              </w:rPr>
              <w:t>2,805,281,925</w:t>
            </w:r>
          </w:p>
        </w:tc>
        <w:tc>
          <w:tcPr>
            <w:tcW w:w="1701" w:type="dxa"/>
            <w:tcBorders>
              <w:top w:val="nil"/>
              <w:left w:val="nil"/>
              <w:bottom w:val="nil"/>
              <w:right w:val="nil"/>
            </w:tcBorders>
            <w:vAlign w:val="bottom"/>
          </w:tcPr>
          <w:p w14:paraId="3A73702D" w14:textId="39F8417A" w:rsidR="003064A0" w:rsidRPr="003064A0" w:rsidRDefault="003064A0" w:rsidP="003064A0">
            <w:pPr>
              <w:spacing w:before="40" w:after="40"/>
              <w:jc w:val="right"/>
              <w:rPr>
                <w:rFonts w:cs="Arial"/>
                <w:b/>
                <w:sz w:val="18"/>
                <w:szCs w:val="18"/>
              </w:rPr>
            </w:pPr>
            <w:r w:rsidRPr="003064A0">
              <w:rPr>
                <w:rFonts w:cs="Arial"/>
                <w:b/>
                <w:sz w:val="18"/>
                <w:szCs w:val="18"/>
              </w:rPr>
              <w:t>4,881,357,675</w:t>
            </w:r>
          </w:p>
        </w:tc>
      </w:tr>
      <w:tr w:rsidR="003064A0" w:rsidRPr="003064A0" w14:paraId="4A96C586" w14:textId="77777777" w:rsidTr="00401057">
        <w:tc>
          <w:tcPr>
            <w:tcW w:w="2268" w:type="dxa"/>
            <w:tcBorders>
              <w:top w:val="nil"/>
              <w:left w:val="nil"/>
              <w:bottom w:val="nil"/>
              <w:right w:val="single" w:sz="18" w:space="0" w:color="C00000"/>
            </w:tcBorders>
            <w:shd w:val="clear" w:color="auto" w:fill="auto"/>
            <w:noWrap/>
            <w:vAlign w:val="center"/>
          </w:tcPr>
          <w:p w14:paraId="0837A990" w14:textId="77777777" w:rsidR="003064A0" w:rsidRPr="00F75B25" w:rsidRDefault="003064A0" w:rsidP="003064A0">
            <w:pPr>
              <w:spacing w:before="40" w:after="40"/>
              <w:rPr>
                <w:rFonts w:cs="Arial"/>
                <w:sz w:val="18"/>
                <w:szCs w:val="18"/>
              </w:rPr>
            </w:pPr>
            <w:r w:rsidRPr="00F75B25">
              <w:rPr>
                <w:rFonts w:cs="Arial"/>
                <w:sz w:val="18"/>
                <w:szCs w:val="18"/>
              </w:rPr>
              <w:t>Darebin C</w:t>
            </w:r>
          </w:p>
        </w:tc>
        <w:tc>
          <w:tcPr>
            <w:tcW w:w="1701" w:type="dxa"/>
            <w:tcBorders>
              <w:top w:val="nil"/>
              <w:left w:val="single" w:sz="18" w:space="0" w:color="C00000"/>
              <w:bottom w:val="nil"/>
              <w:right w:val="nil"/>
            </w:tcBorders>
            <w:shd w:val="clear" w:color="auto" w:fill="auto"/>
            <w:noWrap/>
            <w:vAlign w:val="bottom"/>
          </w:tcPr>
          <w:p w14:paraId="5A70A166" w14:textId="03F4B32D" w:rsidR="003064A0" w:rsidRPr="000B7032" w:rsidRDefault="003064A0" w:rsidP="003064A0">
            <w:pPr>
              <w:spacing w:before="40" w:after="40"/>
              <w:jc w:val="right"/>
              <w:rPr>
                <w:rFonts w:cs="Arial"/>
                <w:sz w:val="18"/>
                <w:szCs w:val="18"/>
              </w:rPr>
            </w:pPr>
            <w:r>
              <w:rPr>
                <w:rFonts w:cs="Arial"/>
                <w:sz w:val="18"/>
                <w:szCs w:val="18"/>
              </w:rPr>
              <w:t>35,510,478,000</w:t>
            </w:r>
          </w:p>
        </w:tc>
        <w:tc>
          <w:tcPr>
            <w:tcW w:w="1701" w:type="dxa"/>
            <w:tcBorders>
              <w:top w:val="nil"/>
              <w:left w:val="nil"/>
              <w:bottom w:val="nil"/>
              <w:right w:val="nil"/>
            </w:tcBorders>
            <w:vAlign w:val="bottom"/>
          </w:tcPr>
          <w:p w14:paraId="2DECA6B7" w14:textId="5D8A6E42" w:rsidR="003064A0" w:rsidRPr="000B7032" w:rsidRDefault="003064A0" w:rsidP="003064A0">
            <w:pPr>
              <w:spacing w:before="40" w:after="40"/>
              <w:jc w:val="right"/>
              <w:rPr>
                <w:rFonts w:cs="Arial"/>
                <w:sz w:val="18"/>
                <w:szCs w:val="18"/>
              </w:rPr>
            </w:pPr>
            <w:r>
              <w:rPr>
                <w:rFonts w:cs="Arial"/>
                <w:sz w:val="18"/>
                <w:szCs w:val="18"/>
              </w:rPr>
              <w:t>4,985,725,466</w:t>
            </w:r>
          </w:p>
        </w:tc>
        <w:tc>
          <w:tcPr>
            <w:tcW w:w="1701" w:type="dxa"/>
            <w:tcBorders>
              <w:top w:val="nil"/>
              <w:left w:val="nil"/>
              <w:bottom w:val="nil"/>
              <w:right w:val="nil"/>
            </w:tcBorders>
            <w:shd w:val="clear" w:color="auto" w:fill="auto"/>
            <w:noWrap/>
            <w:vAlign w:val="bottom"/>
          </w:tcPr>
          <w:p w14:paraId="6AC47A18" w14:textId="22B4BA90"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0E8CCCBA" w14:textId="0A65DEF6" w:rsidR="003064A0" w:rsidRPr="003064A0" w:rsidRDefault="003064A0" w:rsidP="003064A0">
            <w:pPr>
              <w:spacing w:before="40" w:after="40"/>
              <w:jc w:val="right"/>
              <w:rPr>
                <w:rFonts w:cs="Arial"/>
                <w:b/>
                <w:sz w:val="18"/>
                <w:szCs w:val="18"/>
              </w:rPr>
            </w:pPr>
            <w:r w:rsidRPr="003064A0">
              <w:rPr>
                <w:rFonts w:cs="Arial"/>
                <w:b/>
                <w:sz w:val="18"/>
                <w:szCs w:val="18"/>
              </w:rPr>
              <w:t>40,496,203,466</w:t>
            </w:r>
          </w:p>
        </w:tc>
      </w:tr>
      <w:tr w:rsidR="003064A0" w:rsidRPr="003064A0" w14:paraId="20510EE8" w14:textId="77777777" w:rsidTr="00401057">
        <w:tc>
          <w:tcPr>
            <w:tcW w:w="2268" w:type="dxa"/>
            <w:tcBorders>
              <w:top w:val="nil"/>
              <w:left w:val="nil"/>
              <w:bottom w:val="nil"/>
              <w:right w:val="single" w:sz="18" w:space="0" w:color="C00000"/>
            </w:tcBorders>
            <w:shd w:val="clear" w:color="auto" w:fill="auto"/>
            <w:noWrap/>
            <w:vAlign w:val="center"/>
          </w:tcPr>
          <w:p w14:paraId="15248A3D" w14:textId="77777777" w:rsidR="003064A0" w:rsidRPr="00F75B25" w:rsidRDefault="003064A0" w:rsidP="003064A0">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C00000"/>
              <w:bottom w:val="nil"/>
              <w:right w:val="nil"/>
            </w:tcBorders>
            <w:shd w:val="clear" w:color="auto" w:fill="auto"/>
            <w:noWrap/>
            <w:vAlign w:val="bottom"/>
          </w:tcPr>
          <w:p w14:paraId="35D7F07F" w14:textId="01274323" w:rsidR="003064A0" w:rsidRPr="000B7032" w:rsidRDefault="003064A0" w:rsidP="003064A0">
            <w:pPr>
              <w:spacing w:before="40" w:after="40"/>
              <w:jc w:val="right"/>
              <w:rPr>
                <w:rFonts w:cs="Arial"/>
                <w:sz w:val="18"/>
                <w:szCs w:val="18"/>
              </w:rPr>
            </w:pPr>
            <w:r>
              <w:rPr>
                <w:rFonts w:cs="Arial"/>
                <w:sz w:val="18"/>
                <w:szCs w:val="18"/>
              </w:rPr>
              <w:t>6,966,620,000</w:t>
            </w:r>
          </w:p>
        </w:tc>
        <w:tc>
          <w:tcPr>
            <w:tcW w:w="1701" w:type="dxa"/>
            <w:tcBorders>
              <w:top w:val="nil"/>
              <w:left w:val="nil"/>
              <w:bottom w:val="nil"/>
              <w:right w:val="nil"/>
            </w:tcBorders>
            <w:vAlign w:val="bottom"/>
          </w:tcPr>
          <w:p w14:paraId="383203AA" w14:textId="5A4738EE" w:rsidR="003064A0" w:rsidRPr="000B7032" w:rsidRDefault="003064A0" w:rsidP="003064A0">
            <w:pPr>
              <w:spacing w:before="40" w:after="40"/>
              <w:jc w:val="right"/>
              <w:rPr>
                <w:rFonts w:cs="Arial"/>
                <w:sz w:val="18"/>
                <w:szCs w:val="18"/>
              </w:rPr>
            </w:pPr>
            <w:r>
              <w:rPr>
                <w:rFonts w:cs="Arial"/>
                <w:sz w:val="18"/>
                <w:szCs w:val="18"/>
              </w:rPr>
              <w:t>964,215,875</w:t>
            </w:r>
          </w:p>
        </w:tc>
        <w:tc>
          <w:tcPr>
            <w:tcW w:w="1701" w:type="dxa"/>
            <w:tcBorders>
              <w:top w:val="nil"/>
              <w:left w:val="nil"/>
              <w:bottom w:val="nil"/>
              <w:right w:val="nil"/>
            </w:tcBorders>
            <w:shd w:val="clear" w:color="auto" w:fill="auto"/>
            <w:noWrap/>
            <w:vAlign w:val="bottom"/>
          </w:tcPr>
          <w:p w14:paraId="71C36E31" w14:textId="795FEA89" w:rsidR="003064A0" w:rsidRPr="000B7032" w:rsidRDefault="003064A0" w:rsidP="003064A0">
            <w:pPr>
              <w:spacing w:before="40" w:after="40"/>
              <w:jc w:val="right"/>
              <w:rPr>
                <w:rFonts w:cs="Arial"/>
                <w:sz w:val="18"/>
                <w:szCs w:val="18"/>
              </w:rPr>
            </w:pPr>
            <w:r>
              <w:rPr>
                <w:rFonts w:cs="Arial"/>
                <w:sz w:val="18"/>
                <w:szCs w:val="18"/>
              </w:rPr>
              <w:t>1,305,684,875</w:t>
            </w:r>
          </w:p>
        </w:tc>
        <w:tc>
          <w:tcPr>
            <w:tcW w:w="1701" w:type="dxa"/>
            <w:tcBorders>
              <w:top w:val="nil"/>
              <w:left w:val="nil"/>
              <w:bottom w:val="nil"/>
              <w:right w:val="nil"/>
            </w:tcBorders>
            <w:vAlign w:val="bottom"/>
          </w:tcPr>
          <w:p w14:paraId="71673B0B" w14:textId="6FB57A89" w:rsidR="003064A0" w:rsidRPr="003064A0" w:rsidRDefault="003064A0" w:rsidP="003064A0">
            <w:pPr>
              <w:spacing w:before="40" w:after="40"/>
              <w:jc w:val="right"/>
              <w:rPr>
                <w:rFonts w:cs="Arial"/>
                <w:b/>
                <w:sz w:val="18"/>
                <w:szCs w:val="18"/>
              </w:rPr>
            </w:pPr>
            <w:r w:rsidRPr="003064A0">
              <w:rPr>
                <w:rFonts w:cs="Arial"/>
                <w:b/>
                <w:sz w:val="18"/>
                <w:szCs w:val="18"/>
              </w:rPr>
              <w:t>9,236,520,750</w:t>
            </w:r>
          </w:p>
        </w:tc>
      </w:tr>
      <w:tr w:rsidR="003064A0" w:rsidRPr="003064A0" w14:paraId="420DC029" w14:textId="77777777" w:rsidTr="00401057">
        <w:tc>
          <w:tcPr>
            <w:tcW w:w="2268" w:type="dxa"/>
            <w:tcBorders>
              <w:top w:val="nil"/>
              <w:left w:val="nil"/>
              <w:bottom w:val="nil"/>
              <w:right w:val="single" w:sz="18" w:space="0" w:color="C00000"/>
            </w:tcBorders>
            <w:shd w:val="clear" w:color="auto" w:fill="auto"/>
            <w:noWrap/>
            <w:vAlign w:val="center"/>
          </w:tcPr>
          <w:p w14:paraId="60B5A223" w14:textId="77777777" w:rsidR="003064A0" w:rsidRPr="00F75B25" w:rsidRDefault="003064A0" w:rsidP="003064A0">
            <w:pPr>
              <w:spacing w:before="40" w:after="40"/>
              <w:rPr>
                <w:rFonts w:cs="Arial"/>
                <w:sz w:val="18"/>
                <w:szCs w:val="18"/>
              </w:rPr>
            </w:pPr>
            <w:r w:rsidRPr="00F75B25">
              <w:rPr>
                <w:rFonts w:cs="Arial"/>
                <w:sz w:val="18"/>
                <w:szCs w:val="18"/>
              </w:rPr>
              <w:t>Frankston C</w:t>
            </w:r>
          </w:p>
        </w:tc>
        <w:tc>
          <w:tcPr>
            <w:tcW w:w="1701" w:type="dxa"/>
            <w:tcBorders>
              <w:top w:val="nil"/>
              <w:left w:val="single" w:sz="18" w:space="0" w:color="C00000"/>
              <w:bottom w:val="nil"/>
              <w:right w:val="nil"/>
            </w:tcBorders>
            <w:shd w:val="clear" w:color="auto" w:fill="auto"/>
            <w:noWrap/>
            <w:vAlign w:val="bottom"/>
          </w:tcPr>
          <w:p w14:paraId="3319F9F9" w14:textId="202AC1D9" w:rsidR="003064A0" w:rsidRPr="000B7032" w:rsidRDefault="003064A0" w:rsidP="003064A0">
            <w:pPr>
              <w:spacing w:before="40" w:after="40"/>
              <w:jc w:val="right"/>
              <w:rPr>
                <w:rFonts w:cs="Arial"/>
                <w:sz w:val="18"/>
                <w:szCs w:val="18"/>
              </w:rPr>
            </w:pPr>
            <w:r>
              <w:rPr>
                <w:rFonts w:cs="Arial"/>
                <w:sz w:val="18"/>
                <w:szCs w:val="18"/>
              </w:rPr>
              <w:t>20,759,031,375</w:t>
            </w:r>
          </w:p>
        </w:tc>
        <w:tc>
          <w:tcPr>
            <w:tcW w:w="1701" w:type="dxa"/>
            <w:tcBorders>
              <w:top w:val="nil"/>
              <w:left w:val="nil"/>
              <w:bottom w:val="nil"/>
              <w:right w:val="nil"/>
            </w:tcBorders>
            <w:vAlign w:val="bottom"/>
          </w:tcPr>
          <w:p w14:paraId="06979675" w14:textId="235B60D9" w:rsidR="003064A0" w:rsidRPr="000B7032" w:rsidRDefault="003064A0" w:rsidP="003064A0">
            <w:pPr>
              <w:spacing w:before="40" w:after="40"/>
              <w:jc w:val="right"/>
              <w:rPr>
                <w:rFonts w:cs="Arial"/>
                <w:sz w:val="18"/>
                <w:szCs w:val="18"/>
              </w:rPr>
            </w:pPr>
            <w:r>
              <w:rPr>
                <w:rFonts w:cs="Arial"/>
                <w:sz w:val="18"/>
                <w:szCs w:val="18"/>
              </w:rPr>
              <w:t>3,436,525,360</w:t>
            </w:r>
          </w:p>
        </w:tc>
        <w:tc>
          <w:tcPr>
            <w:tcW w:w="1701" w:type="dxa"/>
            <w:tcBorders>
              <w:top w:val="nil"/>
              <w:left w:val="nil"/>
              <w:bottom w:val="nil"/>
              <w:right w:val="nil"/>
            </w:tcBorders>
            <w:shd w:val="clear" w:color="auto" w:fill="auto"/>
            <w:noWrap/>
            <w:vAlign w:val="bottom"/>
          </w:tcPr>
          <w:p w14:paraId="0073C78C" w14:textId="039F3575" w:rsidR="003064A0" w:rsidRPr="000B7032" w:rsidRDefault="003064A0" w:rsidP="003064A0">
            <w:pPr>
              <w:spacing w:before="40" w:after="40"/>
              <w:jc w:val="right"/>
              <w:rPr>
                <w:rFonts w:cs="Arial"/>
                <w:sz w:val="18"/>
                <w:szCs w:val="18"/>
              </w:rPr>
            </w:pPr>
            <w:r>
              <w:rPr>
                <w:rFonts w:cs="Arial"/>
                <w:sz w:val="18"/>
                <w:szCs w:val="18"/>
              </w:rPr>
              <w:t>757,504,813</w:t>
            </w:r>
          </w:p>
        </w:tc>
        <w:tc>
          <w:tcPr>
            <w:tcW w:w="1701" w:type="dxa"/>
            <w:tcBorders>
              <w:top w:val="nil"/>
              <w:left w:val="nil"/>
              <w:bottom w:val="nil"/>
              <w:right w:val="nil"/>
            </w:tcBorders>
            <w:vAlign w:val="bottom"/>
          </w:tcPr>
          <w:p w14:paraId="74BAEC72" w14:textId="0DD28E11" w:rsidR="003064A0" w:rsidRPr="003064A0" w:rsidRDefault="003064A0" w:rsidP="003064A0">
            <w:pPr>
              <w:spacing w:before="40" w:after="40"/>
              <w:jc w:val="right"/>
              <w:rPr>
                <w:rFonts w:cs="Arial"/>
                <w:b/>
                <w:sz w:val="18"/>
                <w:szCs w:val="18"/>
              </w:rPr>
            </w:pPr>
            <w:r w:rsidRPr="003064A0">
              <w:rPr>
                <w:rFonts w:cs="Arial"/>
                <w:b/>
                <w:sz w:val="18"/>
                <w:szCs w:val="18"/>
              </w:rPr>
              <w:t>24,953,061,548</w:t>
            </w:r>
          </w:p>
        </w:tc>
      </w:tr>
      <w:tr w:rsidR="003064A0" w:rsidRPr="003064A0" w14:paraId="30343C48" w14:textId="77777777" w:rsidTr="00401057">
        <w:tc>
          <w:tcPr>
            <w:tcW w:w="2268" w:type="dxa"/>
            <w:tcBorders>
              <w:top w:val="nil"/>
              <w:left w:val="nil"/>
              <w:bottom w:val="nil"/>
              <w:right w:val="single" w:sz="18" w:space="0" w:color="C00000"/>
            </w:tcBorders>
            <w:shd w:val="clear" w:color="auto" w:fill="auto"/>
            <w:noWrap/>
            <w:vAlign w:val="center"/>
          </w:tcPr>
          <w:p w14:paraId="2491B5BF" w14:textId="77777777" w:rsidR="003064A0" w:rsidRPr="00F75B25" w:rsidRDefault="003064A0" w:rsidP="003064A0">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C00000"/>
              <w:bottom w:val="nil"/>
              <w:right w:val="nil"/>
            </w:tcBorders>
            <w:shd w:val="clear" w:color="auto" w:fill="auto"/>
            <w:noWrap/>
            <w:vAlign w:val="bottom"/>
          </w:tcPr>
          <w:p w14:paraId="04F6137E" w14:textId="61A0DD5E" w:rsidR="003064A0" w:rsidRPr="000B7032" w:rsidRDefault="003064A0" w:rsidP="003064A0">
            <w:pPr>
              <w:spacing w:before="40" w:after="40"/>
              <w:jc w:val="right"/>
              <w:rPr>
                <w:rFonts w:cs="Arial"/>
                <w:sz w:val="18"/>
                <w:szCs w:val="18"/>
              </w:rPr>
            </w:pPr>
            <w:r>
              <w:rPr>
                <w:rFonts w:cs="Arial"/>
                <w:sz w:val="18"/>
                <w:szCs w:val="18"/>
              </w:rPr>
              <w:t>788,249,706</w:t>
            </w:r>
          </w:p>
        </w:tc>
        <w:tc>
          <w:tcPr>
            <w:tcW w:w="1701" w:type="dxa"/>
            <w:tcBorders>
              <w:top w:val="nil"/>
              <w:left w:val="nil"/>
              <w:bottom w:val="nil"/>
              <w:right w:val="nil"/>
            </w:tcBorders>
            <w:vAlign w:val="bottom"/>
          </w:tcPr>
          <w:p w14:paraId="6F56779A" w14:textId="73594C04" w:rsidR="003064A0" w:rsidRPr="000B7032" w:rsidRDefault="003064A0" w:rsidP="003064A0">
            <w:pPr>
              <w:spacing w:before="40" w:after="40"/>
              <w:jc w:val="right"/>
              <w:rPr>
                <w:rFonts w:cs="Arial"/>
                <w:sz w:val="18"/>
                <w:szCs w:val="18"/>
              </w:rPr>
            </w:pPr>
            <w:r>
              <w:rPr>
                <w:rFonts w:cs="Arial"/>
                <w:sz w:val="18"/>
                <w:szCs w:val="18"/>
              </w:rPr>
              <w:t>119,721,696</w:t>
            </w:r>
          </w:p>
        </w:tc>
        <w:tc>
          <w:tcPr>
            <w:tcW w:w="1701" w:type="dxa"/>
            <w:tcBorders>
              <w:top w:val="nil"/>
              <w:left w:val="nil"/>
              <w:bottom w:val="nil"/>
              <w:right w:val="nil"/>
            </w:tcBorders>
            <w:shd w:val="clear" w:color="auto" w:fill="auto"/>
            <w:noWrap/>
            <w:vAlign w:val="bottom"/>
          </w:tcPr>
          <w:p w14:paraId="63373CF0" w14:textId="43C632BC" w:rsidR="003064A0" w:rsidRPr="000B7032" w:rsidRDefault="003064A0" w:rsidP="003064A0">
            <w:pPr>
              <w:spacing w:before="40" w:after="40"/>
              <w:jc w:val="right"/>
              <w:rPr>
                <w:rFonts w:cs="Arial"/>
                <w:sz w:val="18"/>
                <w:szCs w:val="18"/>
              </w:rPr>
            </w:pPr>
            <w:r>
              <w:rPr>
                <w:rFonts w:cs="Arial"/>
                <w:sz w:val="18"/>
                <w:szCs w:val="18"/>
              </w:rPr>
              <w:t>580,779,262</w:t>
            </w:r>
          </w:p>
        </w:tc>
        <w:tc>
          <w:tcPr>
            <w:tcW w:w="1701" w:type="dxa"/>
            <w:tcBorders>
              <w:top w:val="nil"/>
              <w:left w:val="nil"/>
              <w:bottom w:val="nil"/>
              <w:right w:val="nil"/>
            </w:tcBorders>
            <w:vAlign w:val="bottom"/>
          </w:tcPr>
          <w:p w14:paraId="5929B5E7" w14:textId="259524C0" w:rsidR="003064A0" w:rsidRPr="003064A0" w:rsidRDefault="003064A0" w:rsidP="003064A0">
            <w:pPr>
              <w:spacing w:before="40" w:after="40"/>
              <w:jc w:val="right"/>
              <w:rPr>
                <w:rFonts w:cs="Arial"/>
                <w:b/>
                <w:sz w:val="18"/>
                <w:szCs w:val="18"/>
              </w:rPr>
            </w:pPr>
            <w:r w:rsidRPr="003064A0">
              <w:rPr>
                <w:rFonts w:cs="Arial"/>
                <w:b/>
                <w:sz w:val="18"/>
                <w:szCs w:val="18"/>
              </w:rPr>
              <w:t>1,488,750,664</w:t>
            </w:r>
          </w:p>
        </w:tc>
      </w:tr>
      <w:tr w:rsidR="003064A0" w:rsidRPr="003064A0" w14:paraId="7CA37A72" w14:textId="77777777" w:rsidTr="00401057">
        <w:tc>
          <w:tcPr>
            <w:tcW w:w="2268" w:type="dxa"/>
            <w:tcBorders>
              <w:top w:val="nil"/>
              <w:left w:val="nil"/>
              <w:bottom w:val="nil"/>
              <w:right w:val="single" w:sz="18" w:space="0" w:color="C00000"/>
            </w:tcBorders>
            <w:shd w:val="clear" w:color="auto" w:fill="auto"/>
            <w:noWrap/>
            <w:vAlign w:val="center"/>
          </w:tcPr>
          <w:p w14:paraId="5EF95612" w14:textId="77777777" w:rsidR="003064A0" w:rsidRPr="00F75B25" w:rsidRDefault="003064A0" w:rsidP="003064A0">
            <w:pPr>
              <w:spacing w:before="40" w:after="40"/>
              <w:rPr>
                <w:rFonts w:cs="Arial"/>
                <w:sz w:val="18"/>
                <w:szCs w:val="18"/>
              </w:rPr>
            </w:pPr>
            <w:r w:rsidRPr="00F75B25">
              <w:rPr>
                <w:rFonts w:cs="Arial"/>
                <w:sz w:val="18"/>
                <w:szCs w:val="18"/>
              </w:rPr>
              <w:t>Glen Eira C</w:t>
            </w:r>
          </w:p>
        </w:tc>
        <w:tc>
          <w:tcPr>
            <w:tcW w:w="1701" w:type="dxa"/>
            <w:tcBorders>
              <w:top w:val="nil"/>
              <w:left w:val="single" w:sz="18" w:space="0" w:color="C00000"/>
              <w:bottom w:val="nil"/>
              <w:right w:val="nil"/>
            </w:tcBorders>
            <w:shd w:val="clear" w:color="auto" w:fill="auto"/>
            <w:noWrap/>
            <w:vAlign w:val="bottom"/>
          </w:tcPr>
          <w:p w14:paraId="1E67C80F" w14:textId="65AF940B" w:rsidR="003064A0" w:rsidRPr="000B7032" w:rsidRDefault="003064A0" w:rsidP="003064A0">
            <w:pPr>
              <w:spacing w:before="40" w:after="40"/>
              <w:jc w:val="right"/>
              <w:rPr>
                <w:rFonts w:cs="Arial"/>
                <w:sz w:val="18"/>
                <w:szCs w:val="18"/>
              </w:rPr>
            </w:pPr>
            <w:r>
              <w:rPr>
                <w:rFonts w:cs="Arial"/>
                <w:sz w:val="18"/>
                <w:szCs w:val="18"/>
              </w:rPr>
              <w:t>46,186,947,625</w:t>
            </w:r>
          </w:p>
        </w:tc>
        <w:tc>
          <w:tcPr>
            <w:tcW w:w="1701" w:type="dxa"/>
            <w:tcBorders>
              <w:top w:val="nil"/>
              <w:left w:val="nil"/>
              <w:bottom w:val="nil"/>
              <w:right w:val="nil"/>
            </w:tcBorders>
            <w:vAlign w:val="bottom"/>
          </w:tcPr>
          <w:p w14:paraId="0E72A0EC" w14:textId="1BCF4FFA" w:rsidR="003064A0" w:rsidRPr="000B7032" w:rsidRDefault="003064A0" w:rsidP="003064A0">
            <w:pPr>
              <w:spacing w:before="40" w:after="40"/>
              <w:jc w:val="right"/>
              <w:rPr>
                <w:rFonts w:cs="Arial"/>
                <w:sz w:val="18"/>
                <w:szCs w:val="18"/>
              </w:rPr>
            </w:pPr>
            <w:r>
              <w:rPr>
                <w:rFonts w:cs="Arial"/>
                <w:sz w:val="18"/>
                <w:szCs w:val="18"/>
              </w:rPr>
              <w:t>3,270,805,912</w:t>
            </w:r>
          </w:p>
        </w:tc>
        <w:tc>
          <w:tcPr>
            <w:tcW w:w="1701" w:type="dxa"/>
            <w:tcBorders>
              <w:top w:val="nil"/>
              <w:left w:val="nil"/>
              <w:bottom w:val="nil"/>
              <w:right w:val="nil"/>
            </w:tcBorders>
            <w:shd w:val="clear" w:color="auto" w:fill="auto"/>
            <w:noWrap/>
            <w:vAlign w:val="bottom"/>
          </w:tcPr>
          <w:p w14:paraId="5E943D6C" w14:textId="7B3BE576"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8054135" w14:textId="43DED02F" w:rsidR="003064A0" w:rsidRPr="003064A0" w:rsidRDefault="003064A0" w:rsidP="003064A0">
            <w:pPr>
              <w:spacing w:before="40" w:after="40"/>
              <w:jc w:val="right"/>
              <w:rPr>
                <w:rFonts w:cs="Arial"/>
                <w:b/>
                <w:sz w:val="18"/>
                <w:szCs w:val="18"/>
              </w:rPr>
            </w:pPr>
            <w:r w:rsidRPr="003064A0">
              <w:rPr>
                <w:rFonts w:cs="Arial"/>
                <w:b/>
                <w:sz w:val="18"/>
                <w:szCs w:val="18"/>
              </w:rPr>
              <w:t>49,457,753,537</w:t>
            </w:r>
          </w:p>
        </w:tc>
      </w:tr>
      <w:tr w:rsidR="003064A0" w:rsidRPr="003064A0" w14:paraId="240994FC" w14:textId="77777777" w:rsidTr="00401057">
        <w:tc>
          <w:tcPr>
            <w:tcW w:w="2268" w:type="dxa"/>
            <w:tcBorders>
              <w:top w:val="nil"/>
              <w:left w:val="nil"/>
              <w:bottom w:val="nil"/>
              <w:right w:val="single" w:sz="18" w:space="0" w:color="C00000"/>
            </w:tcBorders>
            <w:shd w:val="clear" w:color="auto" w:fill="auto"/>
            <w:noWrap/>
            <w:vAlign w:val="center"/>
          </w:tcPr>
          <w:p w14:paraId="269D72B5" w14:textId="77777777" w:rsidR="003064A0" w:rsidRPr="00F75B25" w:rsidRDefault="003064A0" w:rsidP="003064A0">
            <w:pPr>
              <w:spacing w:before="40" w:after="40"/>
              <w:rPr>
                <w:rFonts w:cs="Arial"/>
                <w:sz w:val="18"/>
                <w:szCs w:val="18"/>
              </w:rPr>
            </w:pPr>
            <w:r w:rsidRPr="00F75B25">
              <w:rPr>
                <w:rFonts w:cs="Arial"/>
                <w:sz w:val="18"/>
                <w:szCs w:val="18"/>
              </w:rPr>
              <w:t>Glenelg S</w:t>
            </w:r>
          </w:p>
        </w:tc>
        <w:tc>
          <w:tcPr>
            <w:tcW w:w="1701" w:type="dxa"/>
            <w:tcBorders>
              <w:top w:val="nil"/>
              <w:left w:val="single" w:sz="18" w:space="0" w:color="C00000"/>
              <w:bottom w:val="nil"/>
              <w:right w:val="nil"/>
            </w:tcBorders>
            <w:shd w:val="clear" w:color="auto" w:fill="auto"/>
            <w:noWrap/>
            <w:vAlign w:val="bottom"/>
          </w:tcPr>
          <w:p w14:paraId="01465702" w14:textId="55E57FB4" w:rsidR="003064A0" w:rsidRPr="000B7032" w:rsidRDefault="003064A0" w:rsidP="003064A0">
            <w:pPr>
              <w:spacing w:before="40" w:after="40"/>
              <w:jc w:val="right"/>
              <w:rPr>
                <w:rFonts w:cs="Arial"/>
                <w:sz w:val="18"/>
                <w:szCs w:val="18"/>
              </w:rPr>
            </w:pPr>
            <w:r>
              <w:rPr>
                <w:rFonts w:cs="Arial"/>
                <w:sz w:val="18"/>
                <w:szCs w:val="18"/>
              </w:rPr>
              <w:t>1,986,326,750</w:t>
            </w:r>
          </w:p>
        </w:tc>
        <w:tc>
          <w:tcPr>
            <w:tcW w:w="1701" w:type="dxa"/>
            <w:tcBorders>
              <w:top w:val="nil"/>
              <w:left w:val="nil"/>
              <w:bottom w:val="nil"/>
              <w:right w:val="nil"/>
            </w:tcBorders>
            <w:vAlign w:val="bottom"/>
          </w:tcPr>
          <w:p w14:paraId="0284A59F" w14:textId="6060F40E" w:rsidR="003064A0" w:rsidRPr="000B7032" w:rsidRDefault="003064A0" w:rsidP="003064A0">
            <w:pPr>
              <w:spacing w:before="40" w:after="40"/>
              <w:jc w:val="right"/>
              <w:rPr>
                <w:rFonts w:cs="Arial"/>
                <w:sz w:val="18"/>
                <w:szCs w:val="18"/>
              </w:rPr>
            </w:pPr>
            <w:r>
              <w:rPr>
                <w:rFonts w:cs="Arial"/>
                <w:sz w:val="18"/>
                <w:szCs w:val="18"/>
              </w:rPr>
              <w:t>507,649,875</w:t>
            </w:r>
          </w:p>
        </w:tc>
        <w:tc>
          <w:tcPr>
            <w:tcW w:w="1701" w:type="dxa"/>
            <w:tcBorders>
              <w:top w:val="nil"/>
              <w:left w:val="nil"/>
              <w:bottom w:val="nil"/>
              <w:right w:val="nil"/>
            </w:tcBorders>
            <w:shd w:val="clear" w:color="auto" w:fill="auto"/>
            <w:noWrap/>
            <w:vAlign w:val="bottom"/>
          </w:tcPr>
          <w:p w14:paraId="35D27997" w14:textId="027FAADC" w:rsidR="003064A0" w:rsidRPr="000B7032" w:rsidRDefault="003064A0" w:rsidP="003064A0">
            <w:pPr>
              <w:spacing w:before="40" w:after="40"/>
              <w:jc w:val="right"/>
              <w:rPr>
                <w:rFonts w:cs="Arial"/>
                <w:sz w:val="18"/>
                <w:szCs w:val="18"/>
              </w:rPr>
            </w:pPr>
            <w:r>
              <w:rPr>
                <w:rFonts w:cs="Arial"/>
                <w:sz w:val="18"/>
                <w:szCs w:val="18"/>
              </w:rPr>
              <w:t>1,951,912,850</w:t>
            </w:r>
          </w:p>
        </w:tc>
        <w:tc>
          <w:tcPr>
            <w:tcW w:w="1701" w:type="dxa"/>
            <w:tcBorders>
              <w:top w:val="nil"/>
              <w:left w:val="nil"/>
              <w:bottom w:val="nil"/>
              <w:right w:val="nil"/>
            </w:tcBorders>
            <w:vAlign w:val="bottom"/>
          </w:tcPr>
          <w:p w14:paraId="668F5700" w14:textId="76CA715E" w:rsidR="003064A0" w:rsidRPr="003064A0" w:rsidRDefault="003064A0" w:rsidP="003064A0">
            <w:pPr>
              <w:spacing w:before="40" w:after="40"/>
              <w:jc w:val="right"/>
              <w:rPr>
                <w:rFonts w:cs="Arial"/>
                <w:b/>
                <w:sz w:val="18"/>
                <w:szCs w:val="18"/>
              </w:rPr>
            </w:pPr>
            <w:r w:rsidRPr="003064A0">
              <w:rPr>
                <w:rFonts w:cs="Arial"/>
                <w:b/>
                <w:sz w:val="18"/>
                <w:szCs w:val="18"/>
              </w:rPr>
              <w:t>4,445,889,475</w:t>
            </w:r>
          </w:p>
        </w:tc>
      </w:tr>
      <w:tr w:rsidR="003064A0" w:rsidRPr="003064A0" w14:paraId="29272381" w14:textId="77777777" w:rsidTr="00401057">
        <w:tc>
          <w:tcPr>
            <w:tcW w:w="2268" w:type="dxa"/>
            <w:tcBorders>
              <w:top w:val="nil"/>
              <w:left w:val="nil"/>
              <w:bottom w:val="nil"/>
              <w:right w:val="single" w:sz="18" w:space="0" w:color="C00000"/>
            </w:tcBorders>
            <w:shd w:val="clear" w:color="auto" w:fill="auto"/>
            <w:noWrap/>
            <w:vAlign w:val="center"/>
          </w:tcPr>
          <w:p w14:paraId="1EA5564D" w14:textId="77777777" w:rsidR="003064A0" w:rsidRPr="00F75B25" w:rsidRDefault="003064A0" w:rsidP="003064A0">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C00000"/>
              <w:bottom w:val="nil"/>
              <w:right w:val="nil"/>
            </w:tcBorders>
            <w:shd w:val="clear" w:color="auto" w:fill="auto"/>
            <w:noWrap/>
            <w:vAlign w:val="bottom"/>
          </w:tcPr>
          <w:p w14:paraId="47EC77C7" w14:textId="4F6C0CE0" w:rsidR="003064A0" w:rsidRPr="000B7032" w:rsidRDefault="003064A0" w:rsidP="003064A0">
            <w:pPr>
              <w:spacing w:before="40" w:after="40"/>
              <w:jc w:val="right"/>
              <w:rPr>
                <w:rFonts w:cs="Arial"/>
                <w:sz w:val="18"/>
                <w:szCs w:val="18"/>
              </w:rPr>
            </w:pPr>
            <w:r>
              <w:rPr>
                <w:rFonts w:cs="Arial"/>
                <w:sz w:val="18"/>
                <w:szCs w:val="18"/>
              </w:rPr>
              <w:t>2,766,340,625</w:t>
            </w:r>
          </w:p>
        </w:tc>
        <w:tc>
          <w:tcPr>
            <w:tcW w:w="1701" w:type="dxa"/>
            <w:tcBorders>
              <w:top w:val="nil"/>
              <w:left w:val="nil"/>
              <w:bottom w:val="nil"/>
              <w:right w:val="nil"/>
            </w:tcBorders>
            <w:vAlign w:val="bottom"/>
          </w:tcPr>
          <w:p w14:paraId="55BBE2C9" w14:textId="7F36C32A" w:rsidR="003064A0" w:rsidRPr="000B7032" w:rsidRDefault="003064A0" w:rsidP="003064A0">
            <w:pPr>
              <w:spacing w:before="40" w:after="40"/>
              <w:jc w:val="right"/>
              <w:rPr>
                <w:rFonts w:cs="Arial"/>
                <w:sz w:val="18"/>
                <w:szCs w:val="18"/>
              </w:rPr>
            </w:pPr>
            <w:r>
              <w:rPr>
                <w:rFonts w:cs="Arial"/>
                <w:sz w:val="18"/>
                <w:szCs w:val="18"/>
              </w:rPr>
              <w:t>79,056,520</w:t>
            </w:r>
          </w:p>
        </w:tc>
        <w:tc>
          <w:tcPr>
            <w:tcW w:w="1701" w:type="dxa"/>
            <w:tcBorders>
              <w:top w:val="nil"/>
              <w:left w:val="nil"/>
              <w:bottom w:val="nil"/>
              <w:right w:val="nil"/>
            </w:tcBorders>
            <w:shd w:val="clear" w:color="auto" w:fill="auto"/>
            <w:noWrap/>
            <w:vAlign w:val="bottom"/>
          </w:tcPr>
          <w:p w14:paraId="23F81C87" w14:textId="72EA21A2" w:rsidR="003064A0" w:rsidRPr="000B7032" w:rsidRDefault="003064A0" w:rsidP="003064A0">
            <w:pPr>
              <w:spacing w:before="40" w:after="40"/>
              <w:jc w:val="right"/>
              <w:rPr>
                <w:rFonts w:cs="Arial"/>
                <w:sz w:val="18"/>
                <w:szCs w:val="18"/>
              </w:rPr>
            </w:pPr>
            <w:r>
              <w:rPr>
                <w:rFonts w:cs="Arial"/>
                <w:sz w:val="18"/>
                <w:szCs w:val="18"/>
              </w:rPr>
              <w:t>1,037,588,000</w:t>
            </w:r>
          </w:p>
        </w:tc>
        <w:tc>
          <w:tcPr>
            <w:tcW w:w="1701" w:type="dxa"/>
            <w:tcBorders>
              <w:top w:val="nil"/>
              <w:left w:val="nil"/>
              <w:bottom w:val="nil"/>
              <w:right w:val="nil"/>
            </w:tcBorders>
            <w:vAlign w:val="bottom"/>
          </w:tcPr>
          <w:p w14:paraId="006B22EA" w14:textId="1B193BF7" w:rsidR="003064A0" w:rsidRPr="003064A0" w:rsidRDefault="003064A0" w:rsidP="003064A0">
            <w:pPr>
              <w:spacing w:before="40" w:after="40"/>
              <w:jc w:val="right"/>
              <w:rPr>
                <w:rFonts w:cs="Arial"/>
                <w:b/>
                <w:sz w:val="18"/>
                <w:szCs w:val="18"/>
              </w:rPr>
            </w:pPr>
            <w:r w:rsidRPr="003064A0">
              <w:rPr>
                <w:rFonts w:cs="Arial"/>
                <w:b/>
                <w:sz w:val="18"/>
                <w:szCs w:val="18"/>
              </w:rPr>
              <w:t>3,882,985,145</w:t>
            </w:r>
          </w:p>
        </w:tc>
      </w:tr>
      <w:tr w:rsidR="003064A0" w:rsidRPr="003064A0" w14:paraId="0E0F1ED3" w14:textId="77777777" w:rsidTr="00401057">
        <w:tc>
          <w:tcPr>
            <w:tcW w:w="2268" w:type="dxa"/>
            <w:tcBorders>
              <w:top w:val="nil"/>
              <w:left w:val="nil"/>
              <w:bottom w:val="nil"/>
              <w:right w:val="single" w:sz="18" w:space="0" w:color="C00000"/>
            </w:tcBorders>
            <w:shd w:val="clear" w:color="auto" w:fill="auto"/>
            <w:noWrap/>
            <w:vAlign w:val="center"/>
          </w:tcPr>
          <w:p w14:paraId="5D89E40E" w14:textId="77777777" w:rsidR="003064A0" w:rsidRPr="00F75B25" w:rsidRDefault="003064A0" w:rsidP="003064A0">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C00000"/>
              <w:bottom w:val="nil"/>
              <w:right w:val="nil"/>
            </w:tcBorders>
            <w:shd w:val="clear" w:color="auto" w:fill="auto"/>
            <w:noWrap/>
            <w:vAlign w:val="bottom"/>
          </w:tcPr>
          <w:p w14:paraId="0DFECA6A" w14:textId="321E2CCD" w:rsidR="003064A0" w:rsidRPr="000B7032" w:rsidRDefault="003064A0" w:rsidP="003064A0">
            <w:pPr>
              <w:spacing w:before="40" w:after="40"/>
              <w:jc w:val="right"/>
              <w:rPr>
                <w:rFonts w:cs="Arial"/>
                <w:sz w:val="18"/>
                <w:szCs w:val="18"/>
              </w:rPr>
            </w:pPr>
            <w:r>
              <w:rPr>
                <w:rFonts w:cs="Arial"/>
                <w:sz w:val="18"/>
                <w:szCs w:val="18"/>
              </w:rPr>
              <w:t>15,691,288,875</w:t>
            </w:r>
          </w:p>
        </w:tc>
        <w:tc>
          <w:tcPr>
            <w:tcW w:w="1701" w:type="dxa"/>
            <w:tcBorders>
              <w:top w:val="nil"/>
              <w:left w:val="nil"/>
              <w:bottom w:val="nil"/>
              <w:right w:val="nil"/>
            </w:tcBorders>
            <w:vAlign w:val="bottom"/>
          </w:tcPr>
          <w:p w14:paraId="02A7EDB9" w14:textId="4AA9858B" w:rsidR="003064A0" w:rsidRPr="000B7032" w:rsidRDefault="003064A0" w:rsidP="003064A0">
            <w:pPr>
              <w:spacing w:before="40" w:after="40"/>
              <w:jc w:val="right"/>
              <w:rPr>
                <w:rFonts w:cs="Arial"/>
                <w:sz w:val="18"/>
                <w:szCs w:val="18"/>
              </w:rPr>
            </w:pPr>
            <w:r>
              <w:rPr>
                <w:rFonts w:cs="Arial"/>
                <w:sz w:val="18"/>
                <w:szCs w:val="18"/>
              </w:rPr>
              <w:t>2,484,580,375</w:t>
            </w:r>
          </w:p>
        </w:tc>
        <w:tc>
          <w:tcPr>
            <w:tcW w:w="1701" w:type="dxa"/>
            <w:tcBorders>
              <w:top w:val="nil"/>
              <w:left w:val="nil"/>
              <w:bottom w:val="nil"/>
              <w:right w:val="nil"/>
            </w:tcBorders>
            <w:shd w:val="clear" w:color="auto" w:fill="auto"/>
            <w:noWrap/>
            <w:vAlign w:val="bottom"/>
          </w:tcPr>
          <w:p w14:paraId="7F5781EF" w14:textId="647513DD" w:rsidR="003064A0" w:rsidRPr="000B7032" w:rsidRDefault="003064A0" w:rsidP="003064A0">
            <w:pPr>
              <w:spacing w:before="40" w:after="40"/>
              <w:jc w:val="right"/>
              <w:rPr>
                <w:rFonts w:cs="Arial"/>
                <w:sz w:val="18"/>
                <w:szCs w:val="18"/>
              </w:rPr>
            </w:pPr>
            <w:r>
              <w:rPr>
                <w:rFonts w:cs="Arial"/>
                <w:sz w:val="18"/>
                <w:szCs w:val="18"/>
              </w:rPr>
              <w:t>676,369,250</w:t>
            </w:r>
          </w:p>
        </w:tc>
        <w:tc>
          <w:tcPr>
            <w:tcW w:w="1701" w:type="dxa"/>
            <w:tcBorders>
              <w:top w:val="nil"/>
              <w:left w:val="nil"/>
              <w:bottom w:val="nil"/>
              <w:right w:val="nil"/>
            </w:tcBorders>
            <w:vAlign w:val="bottom"/>
          </w:tcPr>
          <w:p w14:paraId="5B20A2B7" w14:textId="7A87F47A" w:rsidR="003064A0" w:rsidRPr="003064A0" w:rsidRDefault="003064A0" w:rsidP="003064A0">
            <w:pPr>
              <w:spacing w:before="40" w:after="40"/>
              <w:jc w:val="right"/>
              <w:rPr>
                <w:rFonts w:cs="Arial"/>
                <w:b/>
                <w:sz w:val="18"/>
                <w:szCs w:val="18"/>
              </w:rPr>
            </w:pPr>
            <w:r w:rsidRPr="003064A0">
              <w:rPr>
                <w:rFonts w:cs="Arial"/>
                <w:b/>
                <w:sz w:val="18"/>
                <w:szCs w:val="18"/>
              </w:rPr>
              <w:t>18,852,238,500</w:t>
            </w:r>
          </w:p>
        </w:tc>
      </w:tr>
      <w:tr w:rsidR="003064A0" w:rsidRPr="003064A0" w14:paraId="5DD71D5E" w14:textId="77777777" w:rsidTr="00401057">
        <w:tc>
          <w:tcPr>
            <w:tcW w:w="2268" w:type="dxa"/>
            <w:tcBorders>
              <w:top w:val="nil"/>
              <w:left w:val="nil"/>
              <w:bottom w:val="nil"/>
              <w:right w:val="single" w:sz="18" w:space="0" w:color="C00000"/>
            </w:tcBorders>
            <w:shd w:val="clear" w:color="auto" w:fill="auto"/>
            <w:noWrap/>
            <w:vAlign w:val="center"/>
          </w:tcPr>
          <w:p w14:paraId="751E3E0B" w14:textId="77777777" w:rsidR="003064A0" w:rsidRPr="00F75B25" w:rsidRDefault="003064A0" w:rsidP="003064A0">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C00000"/>
              <w:bottom w:val="nil"/>
              <w:right w:val="nil"/>
            </w:tcBorders>
            <w:shd w:val="clear" w:color="auto" w:fill="auto"/>
            <w:noWrap/>
            <w:vAlign w:val="bottom"/>
          </w:tcPr>
          <w:p w14:paraId="243F3172" w14:textId="4CBADB70" w:rsidR="003064A0" w:rsidRPr="000B7032" w:rsidRDefault="003064A0" w:rsidP="003064A0">
            <w:pPr>
              <w:spacing w:before="40" w:after="40"/>
              <w:jc w:val="right"/>
              <w:rPr>
                <w:rFonts w:cs="Arial"/>
                <w:sz w:val="18"/>
                <w:szCs w:val="18"/>
              </w:rPr>
            </w:pPr>
            <w:r>
              <w:rPr>
                <w:rFonts w:cs="Arial"/>
                <w:sz w:val="18"/>
                <w:szCs w:val="18"/>
              </w:rPr>
              <w:t>22,560,551,788</w:t>
            </w:r>
          </w:p>
        </w:tc>
        <w:tc>
          <w:tcPr>
            <w:tcW w:w="1701" w:type="dxa"/>
            <w:tcBorders>
              <w:top w:val="nil"/>
              <w:left w:val="nil"/>
              <w:bottom w:val="nil"/>
              <w:right w:val="nil"/>
            </w:tcBorders>
            <w:vAlign w:val="bottom"/>
          </w:tcPr>
          <w:p w14:paraId="2758A939" w14:textId="37813FEA" w:rsidR="003064A0" w:rsidRPr="000B7032" w:rsidRDefault="003064A0" w:rsidP="003064A0">
            <w:pPr>
              <w:spacing w:before="40" w:after="40"/>
              <w:jc w:val="right"/>
              <w:rPr>
                <w:rFonts w:cs="Arial"/>
                <w:sz w:val="18"/>
                <w:szCs w:val="18"/>
              </w:rPr>
            </w:pPr>
            <w:r>
              <w:rPr>
                <w:rFonts w:cs="Arial"/>
                <w:sz w:val="18"/>
                <w:szCs w:val="18"/>
              </w:rPr>
              <w:t>10,316,648,136</w:t>
            </w:r>
          </w:p>
        </w:tc>
        <w:tc>
          <w:tcPr>
            <w:tcW w:w="1701" w:type="dxa"/>
            <w:tcBorders>
              <w:top w:val="nil"/>
              <w:left w:val="nil"/>
              <w:bottom w:val="nil"/>
              <w:right w:val="nil"/>
            </w:tcBorders>
            <w:shd w:val="clear" w:color="auto" w:fill="auto"/>
            <w:noWrap/>
            <w:vAlign w:val="bottom"/>
          </w:tcPr>
          <w:p w14:paraId="0F60BC23" w14:textId="747DC0E2" w:rsidR="003064A0" w:rsidRPr="000B7032" w:rsidRDefault="003064A0" w:rsidP="003064A0">
            <w:pPr>
              <w:spacing w:before="40" w:after="40"/>
              <w:jc w:val="right"/>
              <w:rPr>
                <w:rFonts w:cs="Arial"/>
                <w:sz w:val="18"/>
                <w:szCs w:val="18"/>
              </w:rPr>
            </w:pPr>
            <w:r>
              <w:rPr>
                <w:rFonts w:cs="Arial"/>
                <w:sz w:val="18"/>
                <w:szCs w:val="18"/>
              </w:rPr>
              <w:t>239,481,232</w:t>
            </w:r>
          </w:p>
        </w:tc>
        <w:tc>
          <w:tcPr>
            <w:tcW w:w="1701" w:type="dxa"/>
            <w:tcBorders>
              <w:top w:val="nil"/>
              <w:left w:val="nil"/>
              <w:bottom w:val="nil"/>
              <w:right w:val="nil"/>
            </w:tcBorders>
            <w:vAlign w:val="bottom"/>
          </w:tcPr>
          <w:p w14:paraId="0D1E48AF" w14:textId="175D85E1" w:rsidR="003064A0" w:rsidRPr="003064A0" w:rsidRDefault="003064A0" w:rsidP="003064A0">
            <w:pPr>
              <w:spacing w:before="40" w:after="40"/>
              <w:jc w:val="right"/>
              <w:rPr>
                <w:rFonts w:cs="Arial"/>
                <w:b/>
                <w:sz w:val="18"/>
                <w:szCs w:val="18"/>
              </w:rPr>
            </w:pPr>
            <w:r w:rsidRPr="003064A0">
              <w:rPr>
                <w:rFonts w:cs="Arial"/>
                <w:b/>
                <w:sz w:val="18"/>
                <w:szCs w:val="18"/>
              </w:rPr>
              <w:t>33,116,681,155</w:t>
            </w:r>
          </w:p>
        </w:tc>
      </w:tr>
      <w:tr w:rsidR="003064A0" w:rsidRPr="003064A0" w14:paraId="40AEF7A9" w14:textId="77777777" w:rsidTr="00401057">
        <w:tc>
          <w:tcPr>
            <w:tcW w:w="2268" w:type="dxa"/>
            <w:tcBorders>
              <w:top w:val="nil"/>
              <w:left w:val="nil"/>
              <w:bottom w:val="nil"/>
              <w:right w:val="single" w:sz="18" w:space="0" w:color="C00000"/>
            </w:tcBorders>
            <w:shd w:val="clear" w:color="auto" w:fill="auto"/>
            <w:noWrap/>
            <w:vAlign w:val="center"/>
          </w:tcPr>
          <w:p w14:paraId="208E770B" w14:textId="77777777" w:rsidR="003064A0" w:rsidRPr="00F75B25" w:rsidRDefault="003064A0" w:rsidP="003064A0">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C00000"/>
              <w:bottom w:val="nil"/>
              <w:right w:val="nil"/>
            </w:tcBorders>
            <w:shd w:val="clear" w:color="auto" w:fill="auto"/>
            <w:noWrap/>
            <w:vAlign w:val="bottom"/>
          </w:tcPr>
          <w:p w14:paraId="147996F3" w14:textId="79E5D23D" w:rsidR="003064A0" w:rsidRPr="000B7032" w:rsidRDefault="003064A0" w:rsidP="003064A0">
            <w:pPr>
              <w:spacing w:before="40" w:after="40"/>
              <w:jc w:val="right"/>
              <w:rPr>
                <w:rFonts w:cs="Arial"/>
                <w:sz w:val="18"/>
                <w:szCs w:val="18"/>
              </w:rPr>
            </w:pPr>
            <w:r>
              <w:rPr>
                <w:rFonts w:cs="Arial"/>
                <w:sz w:val="18"/>
                <w:szCs w:val="18"/>
              </w:rPr>
              <w:t>41,351,618,776</w:t>
            </w:r>
          </w:p>
        </w:tc>
        <w:tc>
          <w:tcPr>
            <w:tcW w:w="1701" w:type="dxa"/>
            <w:tcBorders>
              <w:top w:val="nil"/>
              <w:left w:val="nil"/>
              <w:bottom w:val="nil"/>
              <w:right w:val="nil"/>
            </w:tcBorders>
            <w:vAlign w:val="bottom"/>
          </w:tcPr>
          <w:p w14:paraId="17A0935D" w14:textId="00BF75A2" w:rsidR="003064A0" w:rsidRPr="000B7032" w:rsidRDefault="003064A0" w:rsidP="003064A0">
            <w:pPr>
              <w:spacing w:before="40" w:after="40"/>
              <w:jc w:val="right"/>
              <w:rPr>
                <w:rFonts w:cs="Arial"/>
                <w:sz w:val="18"/>
                <w:szCs w:val="18"/>
              </w:rPr>
            </w:pPr>
            <w:r>
              <w:rPr>
                <w:rFonts w:cs="Arial"/>
                <w:sz w:val="18"/>
                <w:szCs w:val="18"/>
              </w:rPr>
              <w:t>6,135,497,150</w:t>
            </w:r>
          </w:p>
        </w:tc>
        <w:tc>
          <w:tcPr>
            <w:tcW w:w="1701" w:type="dxa"/>
            <w:tcBorders>
              <w:top w:val="nil"/>
              <w:left w:val="nil"/>
              <w:bottom w:val="nil"/>
              <w:right w:val="nil"/>
            </w:tcBorders>
            <w:shd w:val="clear" w:color="auto" w:fill="auto"/>
            <w:noWrap/>
            <w:vAlign w:val="bottom"/>
          </w:tcPr>
          <w:p w14:paraId="06421B46" w14:textId="4C108AE9" w:rsidR="003064A0" w:rsidRPr="000B7032" w:rsidRDefault="003064A0" w:rsidP="003064A0">
            <w:pPr>
              <w:spacing w:before="40" w:after="40"/>
              <w:jc w:val="right"/>
              <w:rPr>
                <w:rFonts w:cs="Arial"/>
                <w:sz w:val="18"/>
                <w:szCs w:val="18"/>
              </w:rPr>
            </w:pPr>
            <w:r>
              <w:rPr>
                <w:rFonts w:cs="Arial"/>
                <w:sz w:val="18"/>
                <w:szCs w:val="18"/>
              </w:rPr>
              <w:t>1,442,920,350</w:t>
            </w:r>
          </w:p>
        </w:tc>
        <w:tc>
          <w:tcPr>
            <w:tcW w:w="1701" w:type="dxa"/>
            <w:tcBorders>
              <w:top w:val="nil"/>
              <w:left w:val="nil"/>
              <w:bottom w:val="nil"/>
              <w:right w:val="nil"/>
            </w:tcBorders>
            <w:vAlign w:val="bottom"/>
          </w:tcPr>
          <w:p w14:paraId="311D00A8" w14:textId="31ADFC4A" w:rsidR="003064A0" w:rsidRPr="003064A0" w:rsidRDefault="003064A0" w:rsidP="003064A0">
            <w:pPr>
              <w:spacing w:before="40" w:after="40"/>
              <w:jc w:val="right"/>
              <w:rPr>
                <w:rFonts w:cs="Arial"/>
                <w:b/>
                <w:sz w:val="18"/>
                <w:szCs w:val="18"/>
              </w:rPr>
            </w:pPr>
            <w:r w:rsidRPr="003064A0">
              <w:rPr>
                <w:rFonts w:cs="Arial"/>
                <w:b/>
                <w:sz w:val="18"/>
                <w:szCs w:val="18"/>
              </w:rPr>
              <w:t>48,930,036,276</w:t>
            </w:r>
          </w:p>
        </w:tc>
      </w:tr>
      <w:tr w:rsidR="003064A0" w:rsidRPr="003064A0" w14:paraId="5EE684AB" w14:textId="77777777" w:rsidTr="00401057">
        <w:tc>
          <w:tcPr>
            <w:tcW w:w="2268" w:type="dxa"/>
            <w:tcBorders>
              <w:top w:val="nil"/>
              <w:left w:val="nil"/>
              <w:bottom w:val="nil"/>
              <w:right w:val="single" w:sz="18" w:space="0" w:color="C00000"/>
            </w:tcBorders>
            <w:shd w:val="clear" w:color="auto" w:fill="auto"/>
            <w:noWrap/>
            <w:vAlign w:val="center"/>
          </w:tcPr>
          <w:p w14:paraId="135FE4F1" w14:textId="77777777" w:rsidR="003064A0" w:rsidRPr="00F75B25" w:rsidRDefault="003064A0" w:rsidP="003064A0">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C00000"/>
              <w:bottom w:val="nil"/>
              <w:right w:val="nil"/>
            </w:tcBorders>
            <w:shd w:val="clear" w:color="auto" w:fill="auto"/>
            <w:noWrap/>
            <w:vAlign w:val="bottom"/>
          </w:tcPr>
          <w:p w14:paraId="60DE9D28" w14:textId="7AB47A8C" w:rsidR="003064A0" w:rsidRPr="000B7032" w:rsidRDefault="003064A0" w:rsidP="003064A0">
            <w:pPr>
              <w:spacing w:before="40" w:after="40"/>
              <w:jc w:val="right"/>
              <w:rPr>
                <w:rFonts w:cs="Arial"/>
                <w:sz w:val="18"/>
                <w:szCs w:val="18"/>
              </w:rPr>
            </w:pPr>
            <w:r>
              <w:rPr>
                <w:rFonts w:cs="Arial"/>
                <w:sz w:val="18"/>
                <w:szCs w:val="18"/>
              </w:rPr>
              <w:t>6,391,860,700</w:t>
            </w:r>
          </w:p>
        </w:tc>
        <w:tc>
          <w:tcPr>
            <w:tcW w:w="1701" w:type="dxa"/>
            <w:tcBorders>
              <w:top w:val="nil"/>
              <w:left w:val="nil"/>
              <w:bottom w:val="nil"/>
              <w:right w:val="nil"/>
            </w:tcBorders>
            <w:vAlign w:val="bottom"/>
          </w:tcPr>
          <w:p w14:paraId="573FFCCB" w14:textId="78CE3AA0" w:rsidR="003064A0" w:rsidRPr="000B7032" w:rsidRDefault="003064A0" w:rsidP="003064A0">
            <w:pPr>
              <w:spacing w:before="40" w:after="40"/>
              <w:jc w:val="right"/>
              <w:rPr>
                <w:rFonts w:cs="Arial"/>
                <w:sz w:val="18"/>
                <w:szCs w:val="18"/>
              </w:rPr>
            </w:pPr>
            <w:r>
              <w:rPr>
                <w:rFonts w:cs="Arial"/>
                <w:sz w:val="18"/>
                <w:szCs w:val="18"/>
              </w:rPr>
              <w:t>1,466,939,576</w:t>
            </w:r>
          </w:p>
        </w:tc>
        <w:tc>
          <w:tcPr>
            <w:tcW w:w="1701" w:type="dxa"/>
            <w:tcBorders>
              <w:top w:val="nil"/>
              <w:left w:val="nil"/>
              <w:bottom w:val="nil"/>
              <w:right w:val="nil"/>
            </w:tcBorders>
            <w:shd w:val="clear" w:color="auto" w:fill="auto"/>
            <w:noWrap/>
            <w:vAlign w:val="bottom"/>
          </w:tcPr>
          <w:p w14:paraId="4CD1DBDA" w14:textId="1AAC1060" w:rsidR="003064A0" w:rsidRPr="000B7032" w:rsidRDefault="003064A0" w:rsidP="003064A0">
            <w:pPr>
              <w:spacing w:before="40" w:after="40"/>
              <w:jc w:val="right"/>
              <w:rPr>
                <w:rFonts w:cs="Arial"/>
                <w:sz w:val="18"/>
                <w:szCs w:val="18"/>
              </w:rPr>
            </w:pPr>
            <w:r>
              <w:rPr>
                <w:rFonts w:cs="Arial"/>
                <w:sz w:val="18"/>
                <w:szCs w:val="18"/>
              </w:rPr>
              <w:t>1,362,591,350</w:t>
            </w:r>
          </w:p>
        </w:tc>
        <w:tc>
          <w:tcPr>
            <w:tcW w:w="1701" w:type="dxa"/>
            <w:tcBorders>
              <w:top w:val="nil"/>
              <w:left w:val="nil"/>
              <w:bottom w:val="nil"/>
              <w:right w:val="nil"/>
            </w:tcBorders>
            <w:vAlign w:val="bottom"/>
          </w:tcPr>
          <w:p w14:paraId="29EC0773" w14:textId="55FCFD47" w:rsidR="003064A0" w:rsidRPr="003064A0" w:rsidRDefault="003064A0" w:rsidP="003064A0">
            <w:pPr>
              <w:spacing w:before="40" w:after="40"/>
              <w:jc w:val="right"/>
              <w:rPr>
                <w:rFonts w:cs="Arial"/>
                <w:b/>
                <w:sz w:val="18"/>
                <w:szCs w:val="18"/>
              </w:rPr>
            </w:pPr>
            <w:r w:rsidRPr="003064A0">
              <w:rPr>
                <w:rFonts w:cs="Arial"/>
                <w:b/>
                <w:sz w:val="18"/>
                <w:szCs w:val="18"/>
              </w:rPr>
              <w:t>9,221,391,626</w:t>
            </w:r>
          </w:p>
        </w:tc>
      </w:tr>
      <w:tr w:rsidR="003064A0" w:rsidRPr="003064A0" w14:paraId="57B31E23" w14:textId="77777777" w:rsidTr="00401057">
        <w:tc>
          <w:tcPr>
            <w:tcW w:w="2268" w:type="dxa"/>
            <w:tcBorders>
              <w:top w:val="nil"/>
              <w:left w:val="nil"/>
              <w:bottom w:val="nil"/>
              <w:right w:val="single" w:sz="18" w:space="0" w:color="C00000"/>
            </w:tcBorders>
            <w:shd w:val="clear" w:color="auto" w:fill="auto"/>
            <w:noWrap/>
            <w:vAlign w:val="center"/>
          </w:tcPr>
          <w:p w14:paraId="4C7C6F4F" w14:textId="77777777" w:rsidR="003064A0" w:rsidRPr="00F75B25" w:rsidRDefault="003064A0" w:rsidP="003064A0">
            <w:pPr>
              <w:spacing w:before="40" w:after="40"/>
              <w:rPr>
                <w:rFonts w:cs="Arial"/>
                <w:sz w:val="18"/>
                <w:szCs w:val="18"/>
              </w:rPr>
            </w:pPr>
            <w:r w:rsidRPr="00F75B25">
              <w:rPr>
                <w:rFonts w:cs="Arial"/>
                <w:sz w:val="18"/>
                <w:szCs w:val="18"/>
              </w:rPr>
              <w:t>Hepburn S</w:t>
            </w:r>
          </w:p>
        </w:tc>
        <w:tc>
          <w:tcPr>
            <w:tcW w:w="1701" w:type="dxa"/>
            <w:tcBorders>
              <w:top w:val="nil"/>
              <w:left w:val="single" w:sz="18" w:space="0" w:color="C00000"/>
              <w:bottom w:val="nil"/>
              <w:right w:val="nil"/>
            </w:tcBorders>
            <w:shd w:val="clear" w:color="auto" w:fill="auto"/>
            <w:noWrap/>
            <w:vAlign w:val="bottom"/>
          </w:tcPr>
          <w:p w14:paraId="5CC705B6" w14:textId="658D74CB" w:rsidR="003064A0" w:rsidRPr="000B7032" w:rsidRDefault="003064A0" w:rsidP="003064A0">
            <w:pPr>
              <w:spacing w:before="40" w:after="40"/>
              <w:jc w:val="right"/>
              <w:rPr>
                <w:rFonts w:cs="Arial"/>
                <w:sz w:val="18"/>
                <w:szCs w:val="18"/>
              </w:rPr>
            </w:pPr>
            <w:r>
              <w:rPr>
                <w:rFonts w:cs="Arial"/>
                <w:sz w:val="18"/>
                <w:szCs w:val="18"/>
              </w:rPr>
              <w:t>2,671,007,500</w:t>
            </w:r>
          </w:p>
        </w:tc>
        <w:tc>
          <w:tcPr>
            <w:tcW w:w="1701" w:type="dxa"/>
            <w:tcBorders>
              <w:top w:val="nil"/>
              <w:left w:val="nil"/>
              <w:bottom w:val="nil"/>
              <w:right w:val="nil"/>
            </w:tcBorders>
            <w:vAlign w:val="bottom"/>
          </w:tcPr>
          <w:p w14:paraId="5A32F30E" w14:textId="7EC66E14" w:rsidR="003064A0" w:rsidRPr="000B7032" w:rsidRDefault="003064A0" w:rsidP="003064A0">
            <w:pPr>
              <w:spacing w:before="40" w:after="40"/>
              <w:jc w:val="right"/>
              <w:rPr>
                <w:rFonts w:cs="Arial"/>
                <w:sz w:val="18"/>
                <w:szCs w:val="18"/>
              </w:rPr>
            </w:pPr>
            <w:r>
              <w:rPr>
                <w:rFonts w:cs="Arial"/>
                <w:sz w:val="18"/>
                <w:szCs w:val="18"/>
              </w:rPr>
              <w:t>513,783,500</w:t>
            </w:r>
          </w:p>
        </w:tc>
        <w:tc>
          <w:tcPr>
            <w:tcW w:w="1701" w:type="dxa"/>
            <w:tcBorders>
              <w:top w:val="nil"/>
              <w:left w:val="nil"/>
              <w:bottom w:val="nil"/>
              <w:right w:val="nil"/>
            </w:tcBorders>
            <w:shd w:val="clear" w:color="auto" w:fill="auto"/>
            <w:noWrap/>
            <w:vAlign w:val="bottom"/>
          </w:tcPr>
          <w:p w14:paraId="6FA3350D" w14:textId="1D79E968" w:rsidR="003064A0" w:rsidRPr="000B7032" w:rsidRDefault="003064A0" w:rsidP="003064A0">
            <w:pPr>
              <w:spacing w:before="40" w:after="40"/>
              <w:jc w:val="right"/>
              <w:rPr>
                <w:rFonts w:cs="Arial"/>
                <w:sz w:val="18"/>
                <w:szCs w:val="18"/>
              </w:rPr>
            </w:pPr>
            <w:r>
              <w:rPr>
                <w:rFonts w:cs="Arial"/>
                <w:sz w:val="18"/>
                <w:szCs w:val="18"/>
              </w:rPr>
              <w:t>620,898,250</w:t>
            </w:r>
          </w:p>
        </w:tc>
        <w:tc>
          <w:tcPr>
            <w:tcW w:w="1701" w:type="dxa"/>
            <w:tcBorders>
              <w:top w:val="nil"/>
              <w:left w:val="nil"/>
              <w:bottom w:val="nil"/>
              <w:right w:val="nil"/>
            </w:tcBorders>
            <w:vAlign w:val="bottom"/>
          </w:tcPr>
          <w:p w14:paraId="6337332D" w14:textId="68FC033C" w:rsidR="003064A0" w:rsidRPr="003064A0" w:rsidRDefault="003064A0" w:rsidP="003064A0">
            <w:pPr>
              <w:spacing w:before="40" w:after="40"/>
              <w:jc w:val="right"/>
              <w:rPr>
                <w:rFonts w:cs="Arial"/>
                <w:b/>
                <w:sz w:val="18"/>
                <w:szCs w:val="18"/>
              </w:rPr>
            </w:pPr>
            <w:r w:rsidRPr="003064A0">
              <w:rPr>
                <w:rFonts w:cs="Arial"/>
                <w:b/>
                <w:sz w:val="18"/>
                <w:szCs w:val="18"/>
              </w:rPr>
              <w:t>3,805,689,250</w:t>
            </w:r>
          </w:p>
        </w:tc>
      </w:tr>
      <w:tr w:rsidR="003064A0" w:rsidRPr="003064A0" w14:paraId="7E7591C4" w14:textId="77777777" w:rsidTr="00401057">
        <w:tc>
          <w:tcPr>
            <w:tcW w:w="2268" w:type="dxa"/>
            <w:tcBorders>
              <w:top w:val="nil"/>
              <w:left w:val="nil"/>
              <w:bottom w:val="nil"/>
              <w:right w:val="single" w:sz="18" w:space="0" w:color="C00000"/>
            </w:tcBorders>
            <w:shd w:val="clear" w:color="auto" w:fill="auto"/>
            <w:noWrap/>
            <w:vAlign w:val="center"/>
          </w:tcPr>
          <w:p w14:paraId="0D9807EC" w14:textId="77777777" w:rsidR="003064A0" w:rsidRPr="00F75B25" w:rsidRDefault="003064A0" w:rsidP="003064A0">
            <w:pPr>
              <w:spacing w:before="40" w:after="40"/>
              <w:rPr>
                <w:rFonts w:cs="Arial"/>
                <w:sz w:val="18"/>
                <w:szCs w:val="18"/>
              </w:rPr>
            </w:pPr>
            <w:r w:rsidRPr="00F75B25">
              <w:rPr>
                <w:rFonts w:cs="Arial"/>
                <w:sz w:val="18"/>
                <w:szCs w:val="18"/>
              </w:rPr>
              <w:t>Hindmarsh S</w:t>
            </w:r>
          </w:p>
        </w:tc>
        <w:tc>
          <w:tcPr>
            <w:tcW w:w="1701" w:type="dxa"/>
            <w:tcBorders>
              <w:top w:val="nil"/>
              <w:left w:val="single" w:sz="18" w:space="0" w:color="C00000"/>
              <w:bottom w:val="nil"/>
              <w:right w:val="nil"/>
            </w:tcBorders>
            <w:shd w:val="clear" w:color="auto" w:fill="auto"/>
            <w:noWrap/>
            <w:vAlign w:val="bottom"/>
          </w:tcPr>
          <w:p w14:paraId="1C74AF18" w14:textId="27150770" w:rsidR="003064A0" w:rsidRPr="000B7032" w:rsidRDefault="003064A0" w:rsidP="003064A0">
            <w:pPr>
              <w:spacing w:before="40" w:after="40"/>
              <w:jc w:val="right"/>
              <w:rPr>
                <w:rFonts w:cs="Arial"/>
                <w:sz w:val="18"/>
                <w:szCs w:val="18"/>
              </w:rPr>
            </w:pPr>
            <w:r>
              <w:rPr>
                <w:rFonts w:cs="Arial"/>
                <w:sz w:val="18"/>
                <w:szCs w:val="18"/>
              </w:rPr>
              <w:t>270,829,950</w:t>
            </w:r>
          </w:p>
        </w:tc>
        <w:tc>
          <w:tcPr>
            <w:tcW w:w="1701" w:type="dxa"/>
            <w:tcBorders>
              <w:top w:val="nil"/>
              <w:left w:val="nil"/>
              <w:bottom w:val="nil"/>
              <w:right w:val="nil"/>
            </w:tcBorders>
            <w:vAlign w:val="bottom"/>
          </w:tcPr>
          <w:p w14:paraId="436DF4B3" w14:textId="6CCB2A14" w:rsidR="003064A0" w:rsidRPr="000B7032" w:rsidRDefault="003064A0" w:rsidP="003064A0">
            <w:pPr>
              <w:spacing w:before="40" w:after="40"/>
              <w:jc w:val="right"/>
              <w:rPr>
                <w:rFonts w:cs="Arial"/>
                <w:sz w:val="18"/>
                <w:szCs w:val="18"/>
              </w:rPr>
            </w:pPr>
            <w:r>
              <w:rPr>
                <w:rFonts w:cs="Arial"/>
                <w:sz w:val="18"/>
                <w:szCs w:val="18"/>
              </w:rPr>
              <w:t>51,517,950</w:t>
            </w:r>
          </w:p>
        </w:tc>
        <w:tc>
          <w:tcPr>
            <w:tcW w:w="1701" w:type="dxa"/>
            <w:tcBorders>
              <w:top w:val="nil"/>
              <w:left w:val="nil"/>
              <w:bottom w:val="nil"/>
              <w:right w:val="nil"/>
            </w:tcBorders>
            <w:shd w:val="clear" w:color="auto" w:fill="auto"/>
            <w:noWrap/>
            <w:vAlign w:val="bottom"/>
          </w:tcPr>
          <w:p w14:paraId="6C514DB8" w14:textId="491A2BAA" w:rsidR="003064A0" w:rsidRPr="000B7032" w:rsidRDefault="003064A0" w:rsidP="003064A0">
            <w:pPr>
              <w:spacing w:before="40" w:after="40"/>
              <w:jc w:val="right"/>
              <w:rPr>
                <w:rFonts w:cs="Arial"/>
                <w:sz w:val="18"/>
                <w:szCs w:val="18"/>
              </w:rPr>
            </w:pPr>
            <w:r>
              <w:rPr>
                <w:rFonts w:cs="Arial"/>
                <w:sz w:val="18"/>
                <w:szCs w:val="18"/>
              </w:rPr>
              <w:t>806,460,925</w:t>
            </w:r>
          </w:p>
        </w:tc>
        <w:tc>
          <w:tcPr>
            <w:tcW w:w="1701" w:type="dxa"/>
            <w:tcBorders>
              <w:top w:val="nil"/>
              <w:left w:val="nil"/>
              <w:bottom w:val="nil"/>
              <w:right w:val="nil"/>
            </w:tcBorders>
            <w:vAlign w:val="bottom"/>
          </w:tcPr>
          <w:p w14:paraId="061F6BC1" w14:textId="0C09EFE7" w:rsidR="003064A0" w:rsidRPr="003064A0" w:rsidRDefault="003064A0" w:rsidP="003064A0">
            <w:pPr>
              <w:spacing w:before="40" w:after="40"/>
              <w:jc w:val="right"/>
              <w:rPr>
                <w:rFonts w:cs="Arial"/>
                <w:b/>
                <w:sz w:val="18"/>
                <w:szCs w:val="18"/>
              </w:rPr>
            </w:pPr>
            <w:r w:rsidRPr="003064A0">
              <w:rPr>
                <w:rFonts w:cs="Arial"/>
                <w:b/>
                <w:sz w:val="18"/>
                <w:szCs w:val="18"/>
              </w:rPr>
              <w:t>1,128,808,825</w:t>
            </w:r>
          </w:p>
        </w:tc>
      </w:tr>
      <w:tr w:rsidR="003064A0" w:rsidRPr="003064A0" w14:paraId="39E83B79" w14:textId="77777777" w:rsidTr="00401057">
        <w:tc>
          <w:tcPr>
            <w:tcW w:w="2268" w:type="dxa"/>
            <w:tcBorders>
              <w:top w:val="nil"/>
              <w:left w:val="nil"/>
              <w:bottom w:val="nil"/>
              <w:right w:val="single" w:sz="18" w:space="0" w:color="C00000"/>
            </w:tcBorders>
            <w:shd w:val="clear" w:color="auto" w:fill="auto"/>
            <w:noWrap/>
            <w:vAlign w:val="center"/>
          </w:tcPr>
          <w:p w14:paraId="7F66176B" w14:textId="77777777" w:rsidR="003064A0" w:rsidRPr="00F75B25" w:rsidRDefault="003064A0" w:rsidP="003064A0">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C00000"/>
              <w:bottom w:val="nil"/>
              <w:right w:val="nil"/>
            </w:tcBorders>
            <w:shd w:val="clear" w:color="auto" w:fill="auto"/>
            <w:noWrap/>
            <w:vAlign w:val="bottom"/>
          </w:tcPr>
          <w:p w14:paraId="0A9D5098" w14:textId="74452DE8" w:rsidR="003064A0" w:rsidRPr="000B7032" w:rsidRDefault="003064A0" w:rsidP="003064A0">
            <w:pPr>
              <w:spacing w:before="40" w:after="40"/>
              <w:jc w:val="right"/>
              <w:rPr>
                <w:rFonts w:cs="Arial"/>
                <w:sz w:val="18"/>
                <w:szCs w:val="18"/>
              </w:rPr>
            </w:pPr>
            <w:r>
              <w:rPr>
                <w:rFonts w:cs="Arial"/>
                <w:sz w:val="18"/>
                <w:szCs w:val="18"/>
              </w:rPr>
              <w:t>21,078,173,959</w:t>
            </w:r>
          </w:p>
        </w:tc>
        <w:tc>
          <w:tcPr>
            <w:tcW w:w="1701" w:type="dxa"/>
            <w:tcBorders>
              <w:top w:val="nil"/>
              <w:left w:val="nil"/>
              <w:bottom w:val="nil"/>
              <w:right w:val="nil"/>
            </w:tcBorders>
            <w:vAlign w:val="bottom"/>
          </w:tcPr>
          <w:p w14:paraId="5029A046" w14:textId="1CFF17F1" w:rsidR="003064A0" w:rsidRPr="000B7032" w:rsidRDefault="003064A0" w:rsidP="003064A0">
            <w:pPr>
              <w:spacing w:before="40" w:after="40"/>
              <w:jc w:val="right"/>
              <w:rPr>
                <w:rFonts w:cs="Arial"/>
                <w:sz w:val="18"/>
                <w:szCs w:val="18"/>
              </w:rPr>
            </w:pPr>
            <w:r>
              <w:rPr>
                <w:rFonts w:cs="Arial"/>
                <w:sz w:val="18"/>
                <w:szCs w:val="18"/>
              </w:rPr>
              <w:t>3,872,799,561</w:t>
            </w:r>
          </w:p>
        </w:tc>
        <w:tc>
          <w:tcPr>
            <w:tcW w:w="1701" w:type="dxa"/>
            <w:tcBorders>
              <w:top w:val="nil"/>
              <w:left w:val="nil"/>
              <w:bottom w:val="nil"/>
              <w:right w:val="nil"/>
            </w:tcBorders>
            <w:shd w:val="clear" w:color="auto" w:fill="auto"/>
            <w:noWrap/>
            <w:vAlign w:val="bottom"/>
          </w:tcPr>
          <w:p w14:paraId="67F67B17" w14:textId="0146395E"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5DCFD24" w14:textId="7E138331" w:rsidR="003064A0" w:rsidRPr="003064A0" w:rsidRDefault="003064A0" w:rsidP="003064A0">
            <w:pPr>
              <w:spacing w:before="40" w:after="40"/>
              <w:jc w:val="right"/>
              <w:rPr>
                <w:rFonts w:cs="Arial"/>
                <w:b/>
                <w:sz w:val="18"/>
                <w:szCs w:val="18"/>
              </w:rPr>
            </w:pPr>
            <w:r w:rsidRPr="003064A0">
              <w:rPr>
                <w:rFonts w:cs="Arial"/>
                <w:b/>
                <w:sz w:val="18"/>
                <w:szCs w:val="18"/>
              </w:rPr>
              <w:t>24,950,973,520</w:t>
            </w:r>
          </w:p>
        </w:tc>
      </w:tr>
      <w:tr w:rsidR="003064A0" w:rsidRPr="003064A0" w14:paraId="5F733066" w14:textId="77777777" w:rsidTr="00401057">
        <w:tc>
          <w:tcPr>
            <w:tcW w:w="2268" w:type="dxa"/>
            <w:tcBorders>
              <w:top w:val="nil"/>
              <w:left w:val="nil"/>
              <w:bottom w:val="nil"/>
              <w:right w:val="single" w:sz="18" w:space="0" w:color="C00000"/>
            </w:tcBorders>
            <w:shd w:val="clear" w:color="auto" w:fill="auto"/>
            <w:noWrap/>
            <w:vAlign w:val="center"/>
          </w:tcPr>
          <w:p w14:paraId="1D3E724B" w14:textId="77777777" w:rsidR="003064A0" w:rsidRPr="00F75B25" w:rsidRDefault="003064A0" w:rsidP="003064A0">
            <w:pPr>
              <w:spacing w:before="40" w:after="40"/>
              <w:rPr>
                <w:rFonts w:cs="Arial"/>
                <w:sz w:val="18"/>
                <w:szCs w:val="18"/>
              </w:rPr>
            </w:pPr>
            <w:r w:rsidRPr="00F75B25">
              <w:rPr>
                <w:rFonts w:cs="Arial"/>
                <w:sz w:val="18"/>
                <w:szCs w:val="18"/>
              </w:rPr>
              <w:t>Horsham RC</w:t>
            </w:r>
          </w:p>
        </w:tc>
        <w:tc>
          <w:tcPr>
            <w:tcW w:w="1701" w:type="dxa"/>
            <w:tcBorders>
              <w:top w:val="nil"/>
              <w:left w:val="single" w:sz="18" w:space="0" w:color="C00000"/>
              <w:bottom w:val="nil"/>
              <w:right w:val="nil"/>
            </w:tcBorders>
            <w:shd w:val="clear" w:color="auto" w:fill="auto"/>
            <w:noWrap/>
            <w:vAlign w:val="bottom"/>
          </w:tcPr>
          <w:p w14:paraId="7FB358D8" w14:textId="4D9CE9E9" w:rsidR="003064A0" w:rsidRPr="000B7032" w:rsidRDefault="003064A0" w:rsidP="003064A0">
            <w:pPr>
              <w:spacing w:before="40" w:after="40"/>
              <w:jc w:val="right"/>
              <w:rPr>
                <w:rFonts w:cs="Arial"/>
                <w:sz w:val="18"/>
                <w:szCs w:val="18"/>
              </w:rPr>
            </w:pPr>
            <w:r>
              <w:rPr>
                <w:rFonts w:cs="Arial"/>
                <w:sz w:val="18"/>
                <w:szCs w:val="18"/>
              </w:rPr>
              <w:t>2,014,587,275</w:t>
            </w:r>
          </w:p>
        </w:tc>
        <w:tc>
          <w:tcPr>
            <w:tcW w:w="1701" w:type="dxa"/>
            <w:tcBorders>
              <w:top w:val="nil"/>
              <w:left w:val="nil"/>
              <w:bottom w:val="nil"/>
              <w:right w:val="nil"/>
            </w:tcBorders>
            <w:vAlign w:val="bottom"/>
          </w:tcPr>
          <w:p w14:paraId="1E64601D" w14:textId="17C65F72" w:rsidR="003064A0" w:rsidRPr="000B7032" w:rsidRDefault="003064A0" w:rsidP="003064A0">
            <w:pPr>
              <w:spacing w:before="40" w:after="40"/>
              <w:jc w:val="right"/>
              <w:rPr>
                <w:rFonts w:cs="Arial"/>
                <w:sz w:val="18"/>
                <w:szCs w:val="18"/>
              </w:rPr>
            </w:pPr>
            <w:r>
              <w:rPr>
                <w:rFonts w:cs="Arial"/>
                <w:sz w:val="18"/>
                <w:szCs w:val="18"/>
              </w:rPr>
              <w:t>442,182,750</w:t>
            </w:r>
          </w:p>
        </w:tc>
        <w:tc>
          <w:tcPr>
            <w:tcW w:w="1701" w:type="dxa"/>
            <w:tcBorders>
              <w:top w:val="nil"/>
              <w:left w:val="nil"/>
              <w:bottom w:val="nil"/>
              <w:right w:val="nil"/>
            </w:tcBorders>
            <w:shd w:val="clear" w:color="auto" w:fill="auto"/>
            <w:noWrap/>
            <w:vAlign w:val="bottom"/>
          </w:tcPr>
          <w:p w14:paraId="0BC805F1" w14:textId="30485D0D" w:rsidR="003064A0" w:rsidRPr="000B7032" w:rsidRDefault="003064A0" w:rsidP="003064A0">
            <w:pPr>
              <w:spacing w:before="40" w:after="40"/>
              <w:jc w:val="right"/>
              <w:rPr>
                <w:rFonts w:cs="Arial"/>
                <w:sz w:val="18"/>
                <w:szCs w:val="18"/>
              </w:rPr>
            </w:pPr>
            <w:r>
              <w:rPr>
                <w:rFonts w:cs="Arial"/>
                <w:sz w:val="18"/>
                <w:szCs w:val="18"/>
              </w:rPr>
              <w:t>1,151,001,250</w:t>
            </w:r>
          </w:p>
        </w:tc>
        <w:tc>
          <w:tcPr>
            <w:tcW w:w="1701" w:type="dxa"/>
            <w:tcBorders>
              <w:top w:val="nil"/>
              <w:left w:val="nil"/>
              <w:bottom w:val="nil"/>
              <w:right w:val="nil"/>
            </w:tcBorders>
            <w:vAlign w:val="bottom"/>
          </w:tcPr>
          <w:p w14:paraId="13989405" w14:textId="63267DE2" w:rsidR="003064A0" w:rsidRPr="003064A0" w:rsidRDefault="003064A0" w:rsidP="003064A0">
            <w:pPr>
              <w:spacing w:before="40" w:after="40"/>
              <w:jc w:val="right"/>
              <w:rPr>
                <w:rFonts w:cs="Arial"/>
                <w:b/>
                <w:sz w:val="18"/>
                <w:szCs w:val="18"/>
              </w:rPr>
            </w:pPr>
            <w:r w:rsidRPr="003064A0">
              <w:rPr>
                <w:rFonts w:cs="Arial"/>
                <w:b/>
                <w:sz w:val="18"/>
                <w:szCs w:val="18"/>
              </w:rPr>
              <w:t>3,607,771,275</w:t>
            </w:r>
          </w:p>
        </w:tc>
      </w:tr>
      <w:tr w:rsidR="003064A0" w:rsidRPr="003064A0" w14:paraId="5D82505C" w14:textId="77777777" w:rsidTr="00401057">
        <w:tc>
          <w:tcPr>
            <w:tcW w:w="2268" w:type="dxa"/>
            <w:tcBorders>
              <w:top w:val="nil"/>
              <w:left w:val="nil"/>
              <w:bottom w:val="nil"/>
              <w:right w:val="single" w:sz="18" w:space="0" w:color="C00000"/>
            </w:tcBorders>
            <w:shd w:val="clear" w:color="auto" w:fill="auto"/>
            <w:noWrap/>
            <w:vAlign w:val="center"/>
          </w:tcPr>
          <w:p w14:paraId="611495D0" w14:textId="77777777" w:rsidR="003064A0" w:rsidRPr="00F75B25" w:rsidRDefault="003064A0" w:rsidP="003064A0">
            <w:pPr>
              <w:spacing w:before="40" w:after="40"/>
              <w:rPr>
                <w:rFonts w:cs="Arial"/>
                <w:sz w:val="18"/>
                <w:szCs w:val="18"/>
              </w:rPr>
            </w:pPr>
            <w:r w:rsidRPr="00F75B25">
              <w:rPr>
                <w:rFonts w:cs="Arial"/>
                <w:sz w:val="18"/>
                <w:szCs w:val="18"/>
              </w:rPr>
              <w:t>Hume C</w:t>
            </w:r>
          </w:p>
        </w:tc>
        <w:tc>
          <w:tcPr>
            <w:tcW w:w="1701" w:type="dxa"/>
            <w:tcBorders>
              <w:top w:val="nil"/>
              <w:left w:val="single" w:sz="18" w:space="0" w:color="C00000"/>
              <w:bottom w:val="nil"/>
              <w:right w:val="nil"/>
            </w:tcBorders>
            <w:shd w:val="clear" w:color="auto" w:fill="auto"/>
            <w:noWrap/>
            <w:vAlign w:val="bottom"/>
          </w:tcPr>
          <w:p w14:paraId="6DC447D1" w14:textId="56B82FDA" w:rsidR="003064A0" w:rsidRPr="000B7032" w:rsidRDefault="003064A0" w:rsidP="003064A0">
            <w:pPr>
              <w:spacing w:before="40" w:after="40"/>
              <w:jc w:val="right"/>
              <w:rPr>
                <w:rFonts w:cs="Arial"/>
                <w:sz w:val="18"/>
                <w:szCs w:val="18"/>
              </w:rPr>
            </w:pPr>
            <w:r>
              <w:rPr>
                <w:rFonts w:cs="Arial"/>
                <w:sz w:val="18"/>
                <w:szCs w:val="18"/>
              </w:rPr>
              <w:t>23,329,834,375</w:t>
            </w:r>
          </w:p>
        </w:tc>
        <w:tc>
          <w:tcPr>
            <w:tcW w:w="1701" w:type="dxa"/>
            <w:tcBorders>
              <w:top w:val="nil"/>
              <w:left w:val="nil"/>
              <w:bottom w:val="nil"/>
              <w:right w:val="nil"/>
            </w:tcBorders>
            <w:vAlign w:val="bottom"/>
          </w:tcPr>
          <w:p w14:paraId="1E04156A" w14:textId="7310957C" w:rsidR="003064A0" w:rsidRPr="000B7032" w:rsidRDefault="003064A0" w:rsidP="003064A0">
            <w:pPr>
              <w:spacing w:before="40" w:after="40"/>
              <w:jc w:val="right"/>
              <w:rPr>
                <w:rFonts w:cs="Arial"/>
                <w:sz w:val="18"/>
                <w:szCs w:val="18"/>
              </w:rPr>
            </w:pPr>
            <w:r>
              <w:rPr>
                <w:rFonts w:cs="Arial"/>
                <w:sz w:val="18"/>
                <w:szCs w:val="18"/>
              </w:rPr>
              <w:t>6,333,507,800</w:t>
            </w:r>
          </w:p>
        </w:tc>
        <w:tc>
          <w:tcPr>
            <w:tcW w:w="1701" w:type="dxa"/>
            <w:tcBorders>
              <w:top w:val="nil"/>
              <w:left w:val="nil"/>
              <w:bottom w:val="nil"/>
              <w:right w:val="nil"/>
            </w:tcBorders>
            <w:shd w:val="clear" w:color="auto" w:fill="auto"/>
            <w:noWrap/>
            <w:vAlign w:val="bottom"/>
          </w:tcPr>
          <w:p w14:paraId="1DB639FC" w14:textId="5E43A756" w:rsidR="003064A0" w:rsidRPr="000B7032" w:rsidRDefault="003064A0" w:rsidP="003064A0">
            <w:pPr>
              <w:spacing w:before="40" w:after="40"/>
              <w:jc w:val="right"/>
              <w:rPr>
                <w:rFonts w:cs="Arial"/>
                <w:sz w:val="18"/>
                <w:szCs w:val="18"/>
              </w:rPr>
            </w:pPr>
            <w:r>
              <w:rPr>
                <w:rFonts w:cs="Arial"/>
                <w:sz w:val="18"/>
                <w:szCs w:val="18"/>
              </w:rPr>
              <w:t>2,025,470,250</w:t>
            </w:r>
          </w:p>
        </w:tc>
        <w:tc>
          <w:tcPr>
            <w:tcW w:w="1701" w:type="dxa"/>
            <w:tcBorders>
              <w:top w:val="nil"/>
              <w:left w:val="nil"/>
              <w:bottom w:val="nil"/>
              <w:right w:val="nil"/>
            </w:tcBorders>
            <w:vAlign w:val="bottom"/>
          </w:tcPr>
          <w:p w14:paraId="72DB2E0B" w14:textId="647780A8" w:rsidR="003064A0" w:rsidRPr="003064A0" w:rsidRDefault="003064A0" w:rsidP="003064A0">
            <w:pPr>
              <w:spacing w:before="40" w:after="40"/>
              <w:jc w:val="right"/>
              <w:rPr>
                <w:rFonts w:cs="Arial"/>
                <w:b/>
                <w:sz w:val="18"/>
                <w:szCs w:val="18"/>
              </w:rPr>
            </w:pPr>
            <w:r w:rsidRPr="003064A0">
              <w:rPr>
                <w:rFonts w:cs="Arial"/>
                <w:b/>
                <w:sz w:val="18"/>
                <w:szCs w:val="18"/>
              </w:rPr>
              <w:t>31,688,812,425</w:t>
            </w:r>
          </w:p>
        </w:tc>
      </w:tr>
      <w:tr w:rsidR="003064A0" w:rsidRPr="003064A0" w14:paraId="148E23BB" w14:textId="77777777" w:rsidTr="00401057">
        <w:tc>
          <w:tcPr>
            <w:tcW w:w="2268" w:type="dxa"/>
            <w:tcBorders>
              <w:top w:val="nil"/>
              <w:left w:val="nil"/>
              <w:bottom w:val="nil"/>
              <w:right w:val="single" w:sz="18" w:space="0" w:color="C00000"/>
            </w:tcBorders>
            <w:shd w:val="clear" w:color="auto" w:fill="auto"/>
            <w:noWrap/>
            <w:vAlign w:val="center"/>
          </w:tcPr>
          <w:p w14:paraId="6B51B6B5" w14:textId="77777777" w:rsidR="003064A0" w:rsidRPr="00F75B25" w:rsidRDefault="003064A0" w:rsidP="003064A0">
            <w:pPr>
              <w:spacing w:before="40" w:after="40"/>
              <w:rPr>
                <w:rFonts w:cs="Arial"/>
                <w:sz w:val="18"/>
                <w:szCs w:val="18"/>
              </w:rPr>
            </w:pPr>
            <w:r w:rsidRPr="00F75B25">
              <w:rPr>
                <w:rFonts w:cs="Arial"/>
                <w:sz w:val="18"/>
                <w:szCs w:val="18"/>
              </w:rPr>
              <w:t>Indigo S</w:t>
            </w:r>
          </w:p>
        </w:tc>
        <w:tc>
          <w:tcPr>
            <w:tcW w:w="1701" w:type="dxa"/>
            <w:tcBorders>
              <w:top w:val="nil"/>
              <w:left w:val="single" w:sz="18" w:space="0" w:color="C00000"/>
              <w:bottom w:val="nil"/>
              <w:right w:val="nil"/>
            </w:tcBorders>
            <w:shd w:val="clear" w:color="auto" w:fill="auto"/>
            <w:noWrap/>
            <w:vAlign w:val="bottom"/>
          </w:tcPr>
          <w:p w14:paraId="38DB1D10" w14:textId="578F94E1" w:rsidR="003064A0" w:rsidRPr="000B7032" w:rsidRDefault="003064A0" w:rsidP="003064A0">
            <w:pPr>
              <w:spacing w:before="40" w:after="40"/>
              <w:jc w:val="right"/>
              <w:rPr>
                <w:rFonts w:cs="Arial"/>
                <w:sz w:val="18"/>
                <w:szCs w:val="18"/>
              </w:rPr>
            </w:pPr>
            <w:r>
              <w:rPr>
                <w:rFonts w:cs="Arial"/>
                <w:sz w:val="18"/>
                <w:szCs w:val="18"/>
              </w:rPr>
              <w:t>1,522,480,575</w:t>
            </w:r>
          </w:p>
        </w:tc>
        <w:tc>
          <w:tcPr>
            <w:tcW w:w="1701" w:type="dxa"/>
            <w:tcBorders>
              <w:top w:val="nil"/>
              <w:left w:val="nil"/>
              <w:bottom w:val="nil"/>
              <w:right w:val="nil"/>
            </w:tcBorders>
            <w:vAlign w:val="bottom"/>
          </w:tcPr>
          <w:p w14:paraId="48F6CA73" w14:textId="3A4F7280" w:rsidR="003064A0" w:rsidRPr="000B7032" w:rsidRDefault="003064A0" w:rsidP="003064A0">
            <w:pPr>
              <w:spacing w:before="40" w:after="40"/>
              <w:jc w:val="right"/>
              <w:rPr>
                <w:rFonts w:cs="Arial"/>
                <w:sz w:val="18"/>
                <w:szCs w:val="18"/>
              </w:rPr>
            </w:pPr>
            <w:r>
              <w:rPr>
                <w:rFonts w:cs="Arial"/>
                <w:sz w:val="18"/>
                <w:szCs w:val="18"/>
              </w:rPr>
              <w:t>149,021,650</w:t>
            </w:r>
          </w:p>
        </w:tc>
        <w:tc>
          <w:tcPr>
            <w:tcW w:w="1701" w:type="dxa"/>
            <w:tcBorders>
              <w:top w:val="nil"/>
              <w:left w:val="nil"/>
              <w:bottom w:val="nil"/>
              <w:right w:val="nil"/>
            </w:tcBorders>
            <w:shd w:val="clear" w:color="auto" w:fill="auto"/>
            <w:noWrap/>
            <w:vAlign w:val="bottom"/>
          </w:tcPr>
          <w:p w14:paraId="3EC17D3D" w14:textId="14E86E85" w:rsidR="003064A0" w:rsidRPr="000B7032" w:rsidRDefault="003064A0" w:rsidP="003064A0">
            <w:pPr>
              <w:spacing w:before="40" w:after="40"/>
              <w:jc w:val="right"/>
              <w:rPr>
                <w:rFonts w:cs="Arial"/>
                <w:sz w:val="18"/>
                <w:szCs w:val="18"/>
              </w:rPr>
            </w:pPr>
            <w:r>
              <w:rPr>
                <w:rFonts w:cs="Arial"/>
                <w:sz w:val="18"/>
                <w:szCs w:val="18"/>
              </w:rPr>
              <w:t>1,077,444,650</w:t>
            </w:r>
          </w:p>
        </w:tc>
        <w:tc>
          <w:tcPr>
            <w:tcW w:w="1701" w:type="dxa"/>
            <w:tcBorders>
              <w:top w:val="nil"/>
              <w:left w:val="nil"/>
              <w:bottom w:val="nil"/>
              <w:right w:val="nil"/>
            </w:tcBorders>
            <w:vAlign w:val="bottom"/>
          </w:tcPr>
          <w:p w14:paraId="1FEE5060" w14:textId="33E4ABE0" w:rsidR="003064A0" w:rsidRPr="003064A0" w:rsidRDefault="003064A0" w:rsidP="003064A0">
            <w:pPr>
              <w:spacing w:before="40" w:after="40"/>
              <w:jc w:val="right"/>
              <w:rPr>
                <w:rFonts w:cs="Arial"/>
                <w:b/>
                <w:sz w:val="18"/>
                <w:szCs w:val="18"/>
              </w:rPr>
            </w:pPr>
            <w:r w:rsidRPr="003064A0">
              <w:rPr>
                <w:rFonts w:cs="Arial"/>
                <w:b/>
                <w:sz w:val="18"/>
                <w:szCs w:val="18"/>
              </w:rPr>
              <w:t>2,748,946,875</w:t>
            </w:r>
          </w:p>
        </w:tc>
      </w:tr>
      <w:tr w:rsidR="003064A0" w:rsidRPr="003064A0" w14:paraId="7DC9A1A0" w14:textId="77777777" w:rsidTr="00401057">
        <w:tc>
          <w:tcPr>
            <w:tcW w:w="2268" w:type="dxa"/>
            <w:tcBorders>
              <w:top w:val="nil"/>
              <w:left w:val="nil"/>
              <w:bottom w:val="nil"/>
              <w:right w:val="single" w:sz="18" w:space="0" w:color="C00000"/>
            </w:tcBorders>
            <w:shd w:val="clear" w:color="auto" w:fill="auto"/>
            <w:noWrap/>
            <w:vAlign w:val="center"/>
          </w:tcPr>
          <w:p w14:paraId="2BFD80E5" w14:textId="77777777" w:rsidR="003064A0" w:rsidRPr="00F75B25" w:rsidRDefault="003064A0" w:rsidP="003064A0">
            <w:pPr>
              <w:spacing w:before="40" w:after="40"/>
              <w:rPr>
                <w:rFonts w:cs="Arial"/>
                <w:sz w:val="18"/>
                <w:szCs w:val="18"/>
              </w:rPr>
            </w:pPr>
            <w:r w:rsidRPr="00F75B25">
              <w:rPr>
                <w:rFonts w:cs="Arial"/>
                <w:sz w:val="18"/>
                <w:szCs w:val="18"/>
              </w:rPr>
              <w:t>Kingston C</w:t>
            </w:r>
          </w:p>
        </w:tc>
        <w:tc>
          <w:tcPr>
            <w:tcW w:w="1701" w:type="dxa"/>
            <w:tcBorders>
              <w:top w:val="nil"/>
              <w:left w:val="single" w:sz="18" w:space="0" w:color="C00000"/>
              <w:bottom w:val="nil"/>
              <w:right w:val="nil"/>
            </w:tcBorders>
            <w:shd w:val="clear" w:color="auto" w:fill="auto"/>
            <w:noWrap/>
            <w:vAlign w:val="bottom"/>
          </w:tcPr>
          <w:p w14:paraId="3746A15E" w14:textId="66A275C2" w:rsidR="003064A0" w:rsidRPr="000B7032" w:rsidRDefault="003064A0" w:rsidP="003064A0">
            <w:pPr>
              <w:spacing w:before="40" w:after="40"/>
              <w:jc w:val="right"/>
              <w:rPr>
                <w:rFonts w:cs="Arial"/>
                <w:sz w:val="18"/>
                <w:szCs w:val="18"/>
              </w:rPr>
            </w:pPr>
            <w:r>
              <w:rPr>
                <w:rFonts w:cs="Arial"/>
                <w:sz w:val="18"/>
                <w:szCs w:val="18"/>
              </w:rPr>
              <w:t>36,658,095,875</w:t>
            </w:r>
          </w:p>
        </w:tc>
        <w:tc>
          <w:tcPr>
            <w:tcW w:w="1701" w:type="dxa"/>
            <w:tcBorders>
              <w:top w:val="nil"/>
              <w:left w:val="nil"/>
              <w:bottom w:val="nil"/>
              <w:right w:val="nil"/>
            </w:tcBorders>
            <w:vAlign w:val="bottom"/>
          </w:tcPr>
          <w:p w14:paraId="2BA95443" w14:textId="018C74F6" w:rsidR="003064A0" w:rsidRPr="000B7032" w:rsidRDefault="003064A0" w:rsidP="003064A0">
            <w:pPr>
              <w:spacing w:before="40" w:after="40"/>
              <w:jc w:val="right"/>
              <w:rPr>
                <w:rFonts w:cs="Arial"/>
                <w:sz w:val="18"/>
                <w:szCs w:val="18"/>
              </w:rPr>
            </w:pPr>
            <w:r>
              <w:rPr>
                <w:rFonts w:cs="Arial"/>
                <w:sz w:val="18"/>
                <w:szCs w:val="18"/>
              </w:rPr>
              <w:t>8,509,890,681</w:t>
            </w:r>
          </w:p>
        </w:tc>
        <w:tc>
          <w:tcPr>
            <w:tcW w:w="1701" w:type="dxa"/>
            <w:tcBorders>
              <w:top w:val="nil"/>
              <w:left w:val="nil"/>
              <w:bottom w:val="nil"/>
              <w:right w:val="nil"/>
            </w:tcBorders>
            <w:shd w:val="clear" w:color="auto" w:fill="auto"/>
            <w:noWrap/>
            <w:vAlign w:val="bottom"/>
          </w:tcPr>
          <w:p w14:paraId="1A126243" w14:textId="046FC0E9" w:rsidR="003064A0" w:rsidRPr="000B7032" w:rsidRDefault="003064A0" w:rsidP="003064A0">
            <w:pPr>
              <w:spacing w:before="40" w:after="40"/>
              <w:jc w:val="right"/>
              <w:rPr>
                <w:rFonts w:cs="Arial"/>
                <w:sz w:val="18"/>
                <w:szCs w:val="18"/>
              </w:rPr>
            </w:pPr>
            <w:r>
              <w:rPr>
                <w:rFonts w:cs="Arial"/>
                <w:sz w:val="18"/>
                <w:szCs w:val="18"/>
              </w:rPr>
              <w:t>91,655,075</w:t>
            </w:r>
          </w:p>
        </w:tc>
        <w:tc>
          <w:tcPr>
            <w:tcW w:w="1701" w:type="dxa"/>
            <w:tcBorders>
              <w:top w:val="nil"/>
              <w:left w:val="nil"/>
              <w:bottom w:val="nil"/>
              <w:right w:val="nil"/>
            </w:tcBorders>
            <w:vAlign w:val="bottom"/>
          </w:tcPr>
          <w:p w14:paraId="4E506899" w14:textId="4E485F52" w:rsidR="003064A0" w:rsidRPr="003064A0" w:rsidRDefault="003064A0" w:rsidP="003064A0">
            <w:pPr>
              <w:spacing w:before="40" w:after="40"/>
              <w:jc w:val="right"/>
              <w:rPr>
                <w:rFonts w:cs="Arial"/>
                <w:b/>
                <w:sz w:val="18"/>
                <w:szCs w:val="18"/>
              </w:rPr>
            </w:pPr>
            <w:r w:rsidRPr="003064A0">
              <w:rPr>
                <w:rFonts w:cs="Arial"/>
                <w:b/>
                <w:sz w:val="18"/>
                <w:szCs w:val="18"/>
              </w:rPr>
              <w:t>45,259,641,631</w:t>
            </w:r>
          </w:p>
        </w:tc>
      </w:tr>
      <w:tr w:rsidR="003064A0" w:rsidRPr="003064A0" w14:paraId="277906B2" w14:textId="77777777" w:rsidTr="00401057">
        <w:tc>
          <w:tcPr>
            <w:tcW w:w="2268" w:type="dxa"/>
            <w:tcBorders>
              <w:top w:val="nil"/>
              <w:left w:val="nil"/>
              <w:bottom w:val="nil"/>
              <w:right w:val="single" w:sz="18" w:space="0" w:color="C00000"/>
            </w:tcBorders>
            <w:shd w:val="clear" w:color="auto" w:fill="auto"/>
            <w:noWrap/>
            <w:vAlign w:val="center"/>
          </w:tcPr>
          <w:p w14:paraId="3B4A747B" w14:textId="77777777" w:rsidR="003064A0" w:rsidRPr="00F75B25" w:rsidRDefault="003064A0" w:rsidP="003064A0">
            <w:pPr>
              <w:spacing w:before="40" w:after="40"/>
              <w:rPr>
                <w:rFonts w:cs="Arial"/>
                <w:sz w:val="18"/>
                <w:szCs w:val="18"/>
              </w:rPr>
            </w:pPr>
            <w:r w:rsidRPr="00F75B25">
              <w:rPr>
                <w:rFonts w:cs="Arial"/>
                <w:sz w:val="18"/>
                <w:szCs w:val="18"/>
              </w:rPr>
              <w:t>Knox C</w:t>
            </w:r>
          </w:p>
        </w:tc>
        <w:tc>
          <w:tcPr>
            <w:tcW w:w="1701" w:type="dxa"/>
            <w:tcBorders>
              <w:top w:val="nil"/>
              <w:left w:val="single" w:sz="18" w:space="0" w:color="C00000"/>
              <w:bottom w:val="nil"/>
              <w:right w:val="nil"/>
            </w:tcBorders>
            <w:shd w:val="clear" w:color="auto" w:fill="auto"/>
            <w:noWrap/>
            <w:vAlign w:val="bottom"/>
          </w:tcPr>
          <w:p w14:paraId="3263682E" w14:textId="497DA65C" w:rsidR="003064A0" w:rsidRPr="000B7032" w:rsidRDefault="003064A0" w:rsidP="003064A0">
            <w:pPr>
              <w:spacing w:before="40" w:after="40"/>
              <w:jc w:val="right"/>
              <w:rPr>
                <w:rFonts w:cs="Arial"/>
                <w:sz w:val="18"/>
                <w:szCs w:val="18"/>
              </w:rPr>
            </w:pPr>
            <w:r>
              <w:rPr>
                <w:rFonts w:cs="Arial"/>
                <w:sz w:val="18"/>
                <w:szCs w:val="18"/>
              </w:rPr>
              <w:t>30,071,733,099</w:t>
            </w:r>
          </w:p>
        </w:tc>
        <w:tc>
          <w:tcPr>
            <w:tcW w:w="1701" w:type="dxa"/>
            <w:tcBorders>
              <w:top w:val="nil"/>
              <w:left w:val="nil"/>
              <w:bottom w:val="nil"/>
              <w:right w:val="nil"/>
            </w:tcBorders>
            <w:vAlign w:val="bottom"/>
          </w:tcPr>
          <w:p w14:paraId="2AA069DB" w14:textId="746402A4" w:rsidR="003064A0" w:rsidRPr="000B7032" w:rsidRDefault="003064A0" w:rsidP="003064A0">
            <w:pPr>
              <w:spacing w:before="40" w:after="40"/>
              <w:jc w:val="right"/>
              <w:rPr>
                <w:rFonts w:cs="Arial"/>
                <w:sz w:val="18"/>
                <w:szCs w:val="18"/>
              </w:rPr>
            </w:pPr>
            <w:r>
              <w:rPr>
                <w:rFonts w:cs="Arial"/>
                <w:sz w:val="18"/>
                <w:szCs w:val="18"/>
              </w:rPr>
              <w:t>5,600,792,598</w:t>
            </w:r>
          </w:p>
        </w:tc>
        <w:tc>
          <w:tcPr>
            <w:tcW w:w="1701" w:type="dxa"/>
            <w:tcBorders>
              <w:top w:val="nil"/>
              <w:left w:val="nil"/>
              <w:bottom w:val="nil"/>
              <w:right w:val="nil"/>
            </w:tcBorders>
            <w:shd w:val="clear" w:color="auto" w:fill="auto"/>
            <w:noWrap/>
            <w:vAlign w:val="bottom"/>
          </w:tcPr>
          <w:p w14:paraId="6709B26D" w14:textId="3BC64B02"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A0EDE74" w14:textId="41386843" w:rsidR="003064A0" w:rsidRPr="003064A0" w:rsidRDefault="003064A0" w:rsidP="003064A0">
            <w:pPr>
              <w:spacing w:before="40" w:after="40"/>
              <w:jc w:val="right"/>
              <w:rPr>
                <w:rFonts w:cs="Arial"/>
                <w:b/>
                <w:sz w:val="18"/>
                <w:szCs w:val="18"/>
              </w:rPr>
            </w:pPr>
            <w:r w:rsidRPr="003064A0">
              <w:rPr>
                <w:rFonts w:cs="Arial"/>
                <w:b/>
                <w:sz w:val="18"/>
                <w:szCs w:val="18"/>
              </w:rPr>
              <w:t>35,672,525,697</w:t>
            </w:r>
          </w:p>
        </w:tc>
      </w:tr>
      <w:tr w:rsidR="003064A0" w:rsidRPr="003064A0" w14:paraId="07C2186D" w14:textId="77777777" w:rsidTr="00401057">
        <w:tc>
          <w:tcPr>
            <w:tcW w:w="2268" w:type="dxa"/>
            <w:tcBorders>
              <w:top w:val="nil"/>
              <w:left w:val="nil"/>
              <w:bottom w:val="nil"/>
              <w:right w:val="single" w:sz="18" w:space="0" w:color="C00000"/>
            </w:tcBorders>
            <w:shd w:val="clear" w:color="auto" w:fill="auto"/>
            <w:noWrap/>
            <w:vAlign w:val="center"/>
          </w:tcPr>
          <w:p w14:paraId="6902AC8F" w14:textId="77777777" w:rsidR="003064A0" w:rsidRPr="00F75B25" w:rsidRDefault="003064A0" w:rsidP="003064A0">
            <w:pPr>
              <w:spacing w:before="40" w:after="40"/>
              <w:rPr>
                <w:rFonts w:cs="Arial"/>
                <w:sz w:val="18"/>
                <w:szCs w:val="18"/>
              </w:rPr>
            </w:pPr>
            <w:r w:rsidRPr="00F75B25">
              <w:rPr>
                <w:rFonts w:cs="Arial"/>
                <w:sz w:val="18"/>
                <w:szCs w:val="18"/>
              </w:rPr>
              <w:t>Latrobe C</w:t>
            </w:r>
          </w:p>
        </w:tc>
        <w:tc>
          <w:tcPr>
            <w:tcW w:w="1701" w:type="dxa"/>
            <w:tcBorders>
              <w:top w:val="nil"/>
              <w:left w:val="single" w:sz="18" w:space="0" w:color="C00000"/>
              <w:bottom w:val="nil"/>
              <w:right w:val="nil"/>
            </w:tcBorders>
            <w:shd w:val="clear" w:color="auto" w:fill="auto"/>
            <w:noWrap/>
            <w:vAlign w:val="bottom"/>
          </w:tcPr>
          <w:p w14:paraId="26A2D83F" w14:textId="2C04B8B2" w:rsidR="003064A0" w:rsidRPr="000B7032" w:rsidRDefault="003064A0" w:rsidP="003064A0">
            <w:pPr>
              <w:spacing w:before="40" w:after="40"/>
              <w:jc w:val="right"/>
              <w:rPr>
                <w:rFonts w:cs="Arial"/>
                <w:sz w:val="18"/>
                <w:szCs w:val="18"/>
              </w:rPr>
            </w:pPr>
            <w:r>
              <w:rPr>
                <w:rFonts w:cs="Arial"/>
                <w:sz w:val="18"/>
                <w:szCs w:val="18"/>
              </w:rPr>
              <w:t>7,996,809,000</w:t>
            </w:r>
          </w:p>
        </w:tc>
        <w:tc>
          <w:tcPr>
            <w:tcW w:w="1701" w:type="dxa"/>
            <w:tcBorders>
              <w:top w:val="nil"/>
              <w:left w:val="nil"/>
              <w:bottom w:val="nil"/>
              <w:right w:val="nil"/>
            </w:tcBorders>
            <w:vAlign w:val="bottom"/>
          </w:tcPr>
          <w:p w14:paraId="504EAABF" w14:textId="4C2E3CC9" w:rsidR="003064A0" w:rsidRPr="000B7032" w:rsidRDefault="003064A0" w:rsidP="003064A0">
            <w:pPr>
              <w:spacing w:before="40" w:after="40"/>
              <w:jc w:val="right"/>
              <w:rPr>
                <w:rFonts w:cs="Arial"/>
                <w:sz w:val="18"/>
                <w:szCs w:val="18"/>
              </w:rPr>
            </w:pPr>
            <w:r>
              <w:rPr>
                <w:rFonts w:cs="Arial"/>
                <w:sz w:val="18"/>
                <w:szCs w:val="18"/>
              </w:rPr>
              <w:t>1,579,340,000</w:t>
            </w:r>
          </w:p>
        </w:tc>
        <w:tc>
          <w:tcPr>
            <w:tcW w:w="1701" w:type="dxa"/>
            <w:tcBorders>
              <w:top w:val="nil"/>
              <w:left w:val="nil"/>
              <w:bottom w:val="nil"/>
              <w:right w:val="nil"/>
            </w:tcBorders>
            <w:shd w:val="clear" w:color="auto" w:fill="auto"/>
            <w:noWrap/>
            <w:vAlign w:val="bottom"/>
          </w:tcPr>
          <w:p w14:paraId="74F954A0" w14:textId="24DEC6BC" w:rsidR="003064A0" w:rsidRPr="000B7032" w:rsidRDefault="003064A0" w:rsidP="003064A0">
            <w:pPr>
              <w:spacing w:before="40" w:after="40"/>
              <w:jc w:val="right"/>
              <w:rPr>
                <w:rFonts w:cs="Arial"/>
                <w:sz w:val="18"/>
                <w:szCs w:val="18"/>
              </w:rPr>
            </w:pPr>
            <w:r>
              <w:rPr>
                <w:rFonts w:cs="Arial"/>
                <w:sz w:val="18"/>
                <w:szCs w:val="18"/>
              </w:rPr>
              <w:t>795,975,000</w:t>
            </w:r>
          </w:p>
        </w:tc>
        <w:tc>
          <w:tcPr>
            <w:tcW w:w="1701" w:type="dxa"/>
            <w:tcBorders>
              <w:top w:val="nil"/>
              <w:left w:val="nil"/>
              <w:bottom w:val="nil"/>
              <w:right w:val="nil"/>
            </w:tcBorders>
            <w:vAlign w:val="bottom"/>
          </w:tcPr>
          <w:p w14:paraId="1C3065E7" w14:textId="117ADA5D" w:rsidR="003064A0" w:rsidRPr="003064A0" w:rsidRDefault="003064A0" w:rsidP="003064A0">
            <w:pPr>
              <w:spacing w:before="40" w:after="40"/>
              <w:jc w:val="right"/>
              <w:rPr>
                <w:rFonts w:cs="Arial"/>
                <w:b/>
                <w:sz w:val="18"/>
                <w:szCs w:val="18"/>
              </w:rPr>
            </w:pPr>
            <w:r w:rsidRPr="003064A0">
              <w:rPr>
                <w:rFonts w:cs="Arial"/>
                <w:b/>
                <w:sz w:val="18"/>
                <w:szCs w:val="18"/>
              </w:rPr>
              <w:t>10,372,124,000</w:t>
            </w:r>
          </w:p>
        </w:tc>
      </w:tr>
      <w:tr w:rsidR="003064A0" w:rsidRPr="003064A0" w14:paraId="24050185" w14:textId="77777777" w:rsidTr="00401057">
        <w:tc>
          <w:tcPr>
            <w:tcW w:w="2268" w:type="dxa"/>
            <w:tcBorders>
              <w:top w:val="nil"/>
              <w:left w:val="nil"/>
              <w:bottom w:val="nil"/>
              <w:right w:val="single" w:sz="18" w:space="0" w:color="C00000"/>
            </w:tcBorders>
            <w:shd w:val="clear" w:color="auto" w:fill="auto"/>
            <w:noWrap/>
            <w:vAlign w:val="center"/>
          </w:tcPr>
          <w:p w14:paraId="3C2FC858" w14:textId="77777777" w:rsidR="003064A0" w:rsidRPr="00F75B25" w:rsidRDefault="003064A0" w:rsidP="003064A0">
            <w:pPr>
              <w:spacing w:before="40" w:after="40"/>
              <w:rPr>
                <w:rFonts w:cs="Arial"/>
                <w:sz w:val="18"/>
                <w:szCs w:val="18"/>
              </w:rPr>
            </w:pPr>
            <w:r w:rsidRPr="00F75B25">
              <w:rPr>
                <w:rFonts w:cs="Arial"/>
                <w:sz w:val="18"/>
                <w:szCs w:val="18"/>
              </w:rPr>
              <w:t>Loddon S</w:t>
            </w:r>
          </w:p>
        </w:tc>
        <w:tc>
          <w:tcPr>
            <w:tcW w:w="1701" w:type="dxa"/>
            <w:tcBorders>
              <w:top w:val="nil"/>
              <w:left w:val="single" w:sz="18" w:space="0" w:color="C00000"/>
              <w:bottom w:val="nil"/>
              <w:right w:val="nil"/>
            </w:tcBorders>
            <w:shd w:val="clear" w:color="auto" w:fill="auto"/>
            <w:noWrap/>
            <w:vAlign w:val="bottom"/>
          </w:tcPr>
          <w:p w14:paraId="10259B08" w14:textId="3117E0E0" w:rsidR="003064A0" w:rsidRPr="000B7032" w:rsidRDefault="003064A0" w:rsidP="003064A0">
            <w:pPr>
              <w:spacing w:before="40" w:after="40"/>
              <w:jc w:val="right"/>
              <w:rPr>
                <w:rFonts w:cs="Arial"/>
                <w:sz w:val="18"/>
                <w:szCs w:val="18"/>
              </w:rPr>
            </w:pPr>
            <w:r>
              <w:rPr>
                <w:rFonts w:cs="Arial"/>
                <w:sz w:val="18"/>
                <w:szCs w:val="18"/>
              </w:rPr>
              <w:t>442,902,250</w:t>
            </w:r>
          </w:p>
        </w:tc>
        <w:tc>
          <w:tcPr>
            <w:tcW w:w="1701" w:type="dxa"/>
            <w:tcBorders>
              <w:top w:val="nil"/>
              <w:left w:val="nil"/>
              <w:bottom w:val="nil"/>
              <w:right w:val="nil"/>
            </w:tcBorders>
            <w:vAlign w:val="bottom"/>
          </w:tcPr>
          <w:p w14:paraId="0DB94B31" w14:textId="7C1AC8F6" w:rsidR="003064A0" w:rsidRPr="000B7032" w:rsidRDefault="003064A0" w:rsidP="003064A0">
            <w:pPr>
              <w:spacing w:before="40" w:after="40"/>
              <w:jc w:val="right"/>
              <w:rPr>
                <w:rFonts w:cs="Arial"/>
                <w:sz w:val="18"/>
                <w:szCs w:val="18"/>
              </w:rPr>
            </w:pPr>
            <w:r>
              <w:rPr>
                <w:rFonts w:cs="Arial"/>
                <w:sz w:val="18"/>
                <w:szCs w:val="18"/>
              </w:rPr>
              <w:t>52,728,350</w:t>
            </w:r>
          </w:p>
        </w:tc>
        <w:tc>
          <w:tcPr>
            <w:tcW w:w="1701" w:type="dxa"/>
            <w:tcBorders>
              <w:top w:val="nil"/>
              <w:left w:val="nil"/>
              <w:bottom w:val="nil"/>
              <w:right w:val="nil"/>
            </w:tcBorders>
            <w:shd w:val="clear" w:color="auto" w:fill="auto"/>
            <w:noWrap/>
            <w:vAlign w:val="bottom"/>
          </w:tcPr>
          <w:p w14:paraId="18863CA4" w14:textId="2A9C9289" w:rsidR="003064A0" w:rsidRPr="000B7032" w:rsidRDefault="003064A0" w:rsidP="003064A0">
            <w:pPr>
              <w:spacing w:before="40" w:after="40"/>
              <w:jc w:val="right"/>
              <w:rPr>
                <w:rFonts w:cs="Arial"/>
                <w:sz w:val="18"/>
                <w:szCs w:val="18"/>
              </w:rPr>
            </w:pPr>
            <w:r>
              <w:rPr>
                <w:rFonts w:cs="Arial"/>
                <w:sz w:val="18"/>
                <w:szCs w:val="18"/>
              </w:rPr>
              <w:t>1,131,291,475</w:t>
            </w:r>
          </w:p>
        </w:tc>
        <w:tc>
          <w:tcPr>
            <w:tcW w:w="1701" w:type="dxa"/>
            <w:tcBorders>
              <w:top w:val="nil"/>
              <w:left w:val="nil"/>
              <w:bottom w:val="nil"/>
              <w:right w:val="nil"/>
            </w:tcBorders>
            <w:vAlign w:val="bottom"/>
          </w:tcPr>
          <w:p w14:paraId="70D12F00" w14:textId="53AE4D56" w:rsidR="003064A0" w:rsidRPr="003064A0" w:rsidRDefault="003064A0" w:rsidP="003064A0">
            <w:pPr>
              <w:spacing w:before="40" w:after="40"/>
              <w:jc w:val="right"/>
              <w:rPr>
                <w:rFonts w:cs="Arial"/>
                <w:b/>
                <w:sz w:val="18"/>
                <w:szCs w:val="18"/>
              </w:rPr>
            </w:pPr>
            <w:r w:rsidRPr="003064A0">
              <w:rPr>
                <w:rFonts w:cs="Arial"/>
                <w:b/>
                <w:sz w:val="18"/>
                <w:szCs w:val="18"/>
              </w:rPr>
              <w:t>1,626,922,075</w:t>
            </w:r>
          </w:p>
        </w:tc>
      </w:tr>
    </w:tbl>
    <w:p w14:paraId="6F182228" w14:textId="77777777" w:rsidR="007712BA" w:rsidRPr="00FF36E8" w:rsidRDefault="007712BA" w:rsidP="00FF36E8">
      <w:pPr>
        <w:spacing w:before="40" w:after="20"/>
        <w:rPr>
          <w:rFonts w:cs="Arial"/>
          <w:sz w:val="18"/>
          <w:szCs w:val="18"/>
        </w:rPr>
      </w:pPr>
    </w:p>
    <w:p w14:paraId="0BE34661" w14:textId="77777777" w:rsidR="002C331E" w:rsidRPr="00FF36E8" w:rsidRDefault="002C331E" w:rsidP="00FF36E8">
      <w:pPr>
        <w:spacing w:before="40" w:after="20"/>
        <w:rPr>
          <w:rFonts w:cs="Arial"/>
          <w:i/>
          <w:sz w:val="18"/>
          <w:szCs w:val="18"/>
        </w:rPr>
      </w:pPr>
      <w:r w:rsidRPr="00FF36E8">
        <w:rPr>
          <w:rFonts w:cs="Arial"/>
          <w:i/>
          <w:sz w:val="18"/>
          <w:szCs w:val="18"/>
        </w:rPr>
        <w:br w:type="page"/>
      </w:r>
    </w:p>
    <w:p w14:paraId="290FB5CE" w14:textId="39E6E492" w:rsidR="002C331E" w:rsidRPr="00976C78" w:rsidRDefault="00CE4507" w:rsidP="00536506">
      <w:pPr>
        <w:pStyle w:val="VGC-Head10"/>
      </w:pPr>
      <w:r w:rsidRPr="00976C78">
        <w:t>Appendix 4</w:t>
      </w:r>
      <w:r w:rsidR="002C331E" w:rsidRPr="00976C78">
        <w:tab/>
      </w:r>
      <w:r w:rsidR="001F183A">
        <w:t>2018-19</w:t>
      </w:r>
      <w:r w:rsidR="00A97ABE">
        <w:t xml:space="preserve"> </w:t>
      </w:r>
      <w:r w:rsidR="002C331E" w:rsidRPr="00976C78">
        <w:t xml:space="preserve">General Purpose Grants </w:t>
      </w:r>
    </w:p>
    <w:p w14:paraId="5ABE6D03" w14:textId="77777777" w:rsidR="002C331E" w:rsidRPr="00976C78" w:rsidRDefault="00D67755" w:rsidP="008C1A28">
      <w:pPr>
        <w:pStyle w:val="VGC-Head2"/>
      </w:pPr>
      <w:r w:rsidRPr="00976C78">
        <w:t>J</w:t>
      </w:r>
      <w:r w:rsidR="002C331E" w:rsidRPr="00976C78">
        <w:t xml:space="preserve">.  Standardised </w:t>
      </w:r>
      <w:r w:rsidRPr="00976C78">
        <w:t xml:space="preserve">Rate </w:t>
      </w:r>
      <w:r w:rsidR="002C331E" w:rsidRPr="00976C78">
        <w:t>Revenue</w:t>
      </w:r>
    </w:p>
    <w:p w14:paraId="5668E960" w14:textId="77777777"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3CBC1294" w14:textId="77777777" w:rsidTr="00E342C2">
        <w:trPr>
          <w:tblHeader/>
        </w:trPr>
        <w:tc>
          <w:tcPr>
            <w:tcW w:w="2268" w:type="dxa"/>
            <w:tcBorders>
              <w:left w:val="nil"/>
              <w:right w:val="single" w:sz="18" w:space="0" w:color="C00000"/>
            </w:tcBorders>
            <w:shd w:val="clear" w:color="auto" w:fill="auto"/>
            <w:vAlign w:val="bottom"/>
          </w:tcPr>
          <w:p w14:paraId="11CDE730" w14:textId="77777777" w:rsidR="00540FD9" w:rsidRPr="00F75B25" w:rsidRDefault="00540FD9" w:rsidP="0038375E">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232AD1B7" w14:textId="77777777" w:rsidR="00540FD9" w:rsidRPr="00FF36E8" w:rsidRDefault="008D3EF8" w:rsidP="0038375E">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Standardised Rate Revenue</w:t>
            </w:r>
          </w:p>
        </w:tc>
      </w:tr>
      <w:tr w:rsidR="00540FD9" w:rsidRPr="00FF36E8" w14:paraId="6B14A7C1" w14:textId="77777777" w:rsidTr="00E342C2">
        <w:trPr>
          <w:tblHeader/>
        </w:trPr>
        <w:tc>
          <w:tcPr>
            <w:tcW w:w="2268" w:type="dxa"/>
            <w:tcBorders>
              <w:left w:val="nil"/>
              <w:right w:val="single" w:sz="18" w:space="0" w:color="C00000"/>
            </w:tcBorders>
            <w:shd w:val="clear" w:color="auto" w:fill="auto"/>
            <w:vAlign w:val="bottom"/>
          </w:tcPr>
          <w:p w14:paraId="16217AFB" w14:textId="77777777" w:rsidR="00540FD9" w:rsidRPr="00F75B25" w:rsidRDefault="00540FD9" w:rsidP="0038375E">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1D77A00A" w14:textId="77777777"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11436399" w14:textId="4DA1F7C7" w:rsidR="00540FD9" w:rsidRPr="00FF36E8" w:rsidRDefault="00540FD9" w:rsidP="0038375E">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61508E64" w14:textId="77777777"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6A7379CD" w14:textId="77777777"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064A0" w:rsidRPr="003064A0" w14:paraId="100F194F" w14:textId="77777777" w:rsidTr="00E342C2">
        <w:trPr>
          <w:tblHeader/>
        </w:trPr>
        <w:tc>
          <w:tcPr>
            <w:tcW w:w="2268" w:type="dxa"/>
            <w:tcBorders>
              <w:left w:val="nil"/>
              <w:bottom w:val="nil"/>
              <w:right w:val="single" w:sz="18" w:space="0" w:color="C00000"/>
            </w:tcBorders>
            <w:shd w:val="clear" w:color="auto" w:fill="auto"/>
            <w:noWrap/>
            <w:vAlign w:val="center"/>
          </w:tcPr>
          <w:p w14:paraId="127481BD" w14:textId="77777777" w:rsidR="003064A0" w:rsidRPr="00F75B25" w:rsidRDefault="003064A0" w:rsidP="003064A0">
            <w:pPr>
              <w:spacing w:before="40" w:after="4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vAlign w:val="bottom"/>
          </w:tcPr>
          <w:p w14:paraId="1AA1F56C" w14:textId="285F200D" w:rsidR="003064A0" w:rsidRPr="000B7032" w:rsidRDefault="003064A0" w:rsidP="003064A0">
            <w:pPr>
              <w:spacing w:before="40" w:after="40"/>
              <w:jc w:val="right"/>
              <w:rPr>
                <w:rFonts w:cs="Arial"/>
                <w:sz w:val="18"/>
                <w:szCs w:val="18"/>
              </w:rPr>
            </w:pPr>
            <w:r>
              <w:rPr>
                <w:rFonts w:cs="Arial"/>
                <w:sz w:val="18"/>
                <w:szCs w:val="18"/>
              </w:rPr>
              <w:t> </w:t>
            </w:r>
          </w:p>
        </w:tc>
        <w:tc>
          <w:tcPr>
            <w:tcW w:w="1701" w:type="dxa"/>
            <w:tcBorders>
              <w:top w:val="single" w:sz="8" w:space="0" w:color="C00000"/>
              <w:left w:val="nil"/>
              <w:bottom w:val="nil"/>
              <w:right w:val="nil"/>
            </w:tcBorders>
            <w:vAlign w:val="bottom"/>
          </w:tcPr>
          <w:p w14:paraId="5250E7D5" w14:textId="77777777" w:rsidR="003064A0" w:rsidRPr="000B7032" w:rsidRDefault="003064A0" w:rsidP="003064A0">
            <w:pPr>
              <w:spacing w:before="40" w:after="40"/>
              <w:jc w:val="right"/>
              <w:rPr>
                <w:rFonts w:cs="Arial"/>
                <w:sz w:val="18"/>
                <w:szCs w:val="18"/>
              </w:rPr>
            </w:pPr>
          </w:p>
        </w:tc>
        <w:tc>
          <w:tcPr>
            <w:tcW w:w="1701" w:type="dxa"/>
            <w:tcBorders>
              <w:top w:val="single" w:sz="8" w:space="0" w:color="C00000"/>
              <w:left w:val="nil"/>
              <w:bottom w:val="nil"/>
              <w:right w:val="nil"/>
            </w:tcBorders>
            <w:shd w:val="clear" w:color="auto" w:fill="auto"/>
            <w:noWrap/>
            <w:vAlign w:val="bottom"/>
          </w:tcPr>
          <w:p w14:paraId="04DAA7AE" w14:textId="77777777" w:rsidR="003064A0" w:rsidRPr="000B7032" w:rsidRDefault="003064A0" w:rsidP="003064A0">
            <w:pPr>
              <w:spacing w:before="40" w:after="40"/>
              <w:jc w:val="right"/>
              <w:rPr>
                <w:rFonts w:cs="Arial"/>
                <w:sz w:val="18"/>
                <w:szCs w:val="18"/>
              </w:rPr>
            </w:pPr>
          </w:p>
        </w:tc>
        <w:tc>
          <w:tcPr>
            <w:tcW w:w="1701" w:type="dxa"/>
            <w:tcBorders>
              <w:top w:val="single" w:sz="8" w:space="0" w:color="C00000"/>
              <w:left w:val="nil"/>
              <w:bottom w:val="nil"/>
              <w:right w:val="nil"/>
            </w:tcBorders>
            <w:vAlign w:val="bottom"/>
          </w:tcPr>
          <w:p w14:paraId="535F74C2" w14:textId="645D4C0A" w:rsidR="003064A0" w:rsidRPr="003064A0" w:rsidRDefault="003064A0" w:rsidP="003064A0">
            <w:pPr>
              <w:spacing w:before="40" w:after="40"/>
              <w:jc w:val="right"/>
              <w:rPr>
                <w:rFonts w:cs="Arial"/>
                <w:b/>
                <w:sz w:val="18"/>
                <w:szCs w:val="18"/>
              </w:rPr>
            </w:pPr>
            <w:r w:rsidRPr="003064A0">
              <w:rPr>
                <w:rFonts w:cs="Arial"/>
                <w:b/>
                <w:sz w:val="18"/>
                <w:szCs w:val="18"/>
              </w:rPr>
              <w:t> </w:t>
            </w:r>
          </w:p>
        </w:tc>
      </w:tr>
      <w:tr w:rsidR="003064A0" w:rsidRPr="003064A0" w14:paraId="35CEFAFD" w14:textId="77777777" w:rsidTr="00401057">
        <w:tc>
          <w:tcPr>
            <w:tcW w:w="2268" w:type="dxa"/>
            <w:tcBorders>
              <w:top w:val="nil"/>
              <w:left w:val="nil"/>
              <w:bottom w:val="nil"/>
              <w:right w:val="single" w:sz="18" w:space="0" w:color="C00000"/>
            </w:tcBorders>
            <w:shd w:val="clear" w:color="auto" w:fill="auto"/>
            <w:noWrap/>
            <w:vAlign w:val="center"/>
          </w:tcPr>
          <w:p w14:paraId="2E4AB594" w14:textId="77777777" w:rsidR="003064A0" w:rsidRPr="00F75B25" w:rsidRDefault="003064A0" w:rsidP="003064A0">
            <w:pPr>
              <w:spacing w:before="40" w:after="40"/>
              <w:rPr>
                <w:rFonts w:cs="Arial"/>
                <w:sz w:val="18"/>
                <w:szCs w:val="18"/>
              </w:rPr>
            </w:pPr>
            <w:r w:rsidRPr="00F75B25">
              <w:rPr>
                <w:rFonts w:cs="Arial"/>
                <w:sz w:val="18"/>
                <w:szCs w:val="18"/>
              </w:rPr>
              <w:t>Alpine S</w:t>
            </w:r>
          </w:p>
        </w:tc>
        <w:tc>
          <w:tcPr>
            <w:tcW w:w="1701" w:type="dxa"/>
            <w:tcBorders>
              <w:top w:val="nil"/>
              <w:left w:val="single" w:sz="18" w:space="0" w:color="C00000"/>
              <w:bottom w:val="nil"/>
              <w:right w:val="nil"/>
            </w:tcBorders>
            <w:shd w:val="clear" w:color="auto" w:fill="auto"/>
            <w:noWrap/>
            <w:vAlign w:val="bottom"/>
          </w:tcPr>
          <w:p w14:paraId="0324CC5B" w14:textId="6A3B1A1C" w:rsidR="003064A0" w:rsidRPr="000B7032" w:rsidRDefault="003064A0" w:rsidP="003064A0">
            <w:pPr>
              <w:spacing w:before="40" w:after="40"/>
              <w:jc w:val="right"/>
              <w:rPr>
                <w:rFonts w:cs="Arial"/>
                <w:sz w:val="18"/>
                <w:szCs w:val="18"/>
              </w:rPr>
            </w:pPr>
            <w:r>
              <w:rPr>
                <w:rFonts w:cs="Arial"/>
                <w:sz w:val="18"/>
                <w:szCs w:val="18"/>
              </w:rPr>
              <w:t>5,047,418</w:t>
            </w:r>
          </w:p>
        </w:tc>
        <w:tc>
          <w:tcPr>
            <w:tcW w:w="1701" w:type="dxa"/>
            <w:tcBorders>
              <w:top w:val="nil"/>
              <w:left w:val="nil"/>
              <w:bottom w:val="nil"/>
              <w:right w:val="nil"/>
            </w:tcBorders>
            <w:vAlign w:val="bottom"/>
          </w:tcPr>
          <w:p w14:paraId="35C06D84" w14:textId="78659563" w:rsidR="003064A0" w:rsidRPr="000B7032" w:rsidRDefault="003064A0" w:rsidP="003064A0">
            <w:pPr>
              <w:spacing w:before="40" w:after="40"/>
              <w:jc w:val="right"/>
              <w:rPr>
                <w:rFonts w:cs="Arial"/>
                <w:sz w:val="18"/>
                <w:szCs w:val="18"/>
              </w:rPr>
            </w:pPr>
            <w:r>
              <w:rPr>
                <w:rFonts w:cs="Arial"/>
                <w:sz w:val="18"/>
                <w:szCs w:val="18"/>
              </w:rPr>
              <w:t>1,137,073</w:t>
            </w:r>
          </w:p>
        </w:tc>
        <w:tc>
          <w:tcPr>
            <w:tcW w:w="1701" w:type="dxa"/>
            <w:tcBorders>
              <w:top w:val="nil"/>
              <w:left w:val="nil"/>
              <w:bottom w:val="nil"/>
              <w:right w:val="nil"/>
            </w:tcBorders>
            <w:shd w:val="clear" w:color="auto" w:fill="auto"/>
            <w:noWrap/>
            <w:vAlign w:val="bottom"/>
          </w:tcPr>
          <w:p w14:paraId="32362C1C" w14:textId="6C20E269" w:rsidR="003064A0" w:rsidRPr="000B7032" w:rsidRDefault="003064A0" w:rsidP="003064A0">
            <w:pPr>
              <w:spacing w:before="40" w:after="40"/>
              <w:jc w:val="right"/>
              <w:rPr>
                <w:rFonts w:cs="Arial"/>
                <w:sz w:val="18"/>
                <w:szCs w:val="18"/>
              </w:rPr>
            </w:pPr>
            <w:r>
              <w:rPr>
                <w:rFonts w:cs="Arial"/>
                <w:sz w:val="18"/>
                <w:szCs w:val="18"/>
              </w:rPr>
              <w:t>2,447,667</w:t>
            </w:r>
          </w:p>
        </w:tc>
        <w:tc>
          <w:tcPr>
            <w:tcW w:w="1701" w:type="dxa"/>
            <w:tcBorders>
              <w:top w:val="nil"/>
              <w:left w:val="nil"/>
              <w:bottom w:val="nil"/>
              <w:right w:val="nil"/>
            </w:tcBorders>
            <w:vAlign w:val="bottom"/>
          </w:tcPr>
          <w:p w14:paraId="6346FFC4" w14:textId="449AC244" w:rsidR="003064A0" w:rsidRPr="003064A0" w:rsidRDefault="003064A0" w:rsidP="003064A0">
            <w:pPr>
              <w:spacing w:before="40" w:after="40"/>
              <w:jc w:val="right"/>
              <w:rPr>
                <w:rFonts w:cs="Arial"/>
                <w:b/>
                <w:sz w:val="18"/>
                <w:szCs w:val="18"/>
              </w:rPr>
            </w:pPr>
            <w:r w:rsidRPr="003064A0">
              <w:rPr>
                <w:rFonts w:cs="Arial"/>
                <w:b/>
                <w:sz w:val="18"/>
                <w:szCs w:val="18"/>
              </w:rPr>
              <w:t>8,632,158</w:t>
            </w:r>
          </w:p>
        </w:tc>
      </w:tr>
      <w:tr w:rsidR="003064A0" w:rsidRPr="003064A0" w14:paraId="2600751D" w14:textId="77777777" w:rsidTr="00401057">
        <w:tc>
          <w:tcPr>
            <w:tcW w:w="2268" w:type="dxa"/>
            <w:tcBorders>
              <w:top w:val="nil"/>
              <w:left w:val="nil"/>
              <w:bottom w:val="nil"/>
              <w:right w:val="single" w:sz="18" w:space="0" w:color="C00000"/>
            </w:tcBorders>
            <w:shd w:val="clear" w:color="auto" w:fill="auto"/>
            <w:noWrap/>
            <w:vAlign w:val="center"/>
          </w:tcPr>
          <w:p w14:paraId="607F8E41" w14:textId="77777777" w:rsidR="003064A0" w:rsidRPr="00F75B25" w:rsidRDefault="003064A0" w:rsidP="003064A0">
            <w:pPr>
              <w:spacing w:before="40" w:after="40"/>
              <w:rPr>
                <w:rFonts w:cs="Arial"/>
                <w:sz w:val="18"/>
                <w:szCs w:val="18"/>
              </w:rPr>
            </w:pPr>
            <w:r w:rsidRPr="00F75B25">
              <w:rPr>
                <w:rFonts w:cs="Arial"/>
                <w:sz w:val="18"/>
                <w:szCs w:val="18"/>
              </w:rPr>
              <w:t>Ararat RC</w:t>
            </w:r>
          </w:p>
        </w:tc>
        <w:tc>
          <w:tcPr>
            <w:tcW w:w="1701" w:type="dxa"/>
            <w:tcBorders>
              <w:top w:val="nil"/>
              <w:left w:val="single" w:sz="18" w:space="0" w:color="C00000"/>
              <w:bottom w:val="nil"/>
              <w:right w:val="nil"/>
            </w:tcBorders>
            <w:shd w:val="clear" w:color="auto" w:fill="auto"/>
            <w:noWrap/>
            <w:vAlign w:val="bottom"/>
          </w:tcPr>
          <w:p w14:paraId="1881455B" w14:textId="001B88BE" w:rsidR="003064A0" w:rsidRPr="000B7032" w:rsidRDefault="003064A0" w:rsidP="003064A0">
            <w:pPr>
              <w:spacing w:before="40" w:after="40"/>
              <w:jc w:val="right"/>
              <w:rPr>
                <w:rFonts w:cs="Arial"/>
                <w:sz w:val="18"/>
                <w:szCs w:val="18"/>
              </w:rPr>
            </w:pPr>
            <w:r>
              <w:rPr>
                <w:rFonts w:cs="Arial"/>
                <w:sz w:val="18"/>
                <w:szCs w:val="18"/>
              </w:rPr>
              <w:t>2,724,663</w:t>
            </w:r>
          </w:p>
        </w:tc>
        <w:tc>
          <w:tcPr>
            <w:tcW w:w="1701" w:type="dxa"/>
            <w:tcBorders>
              <w:top w:val="nil"/>
              <w:left w:val="nil"/>
              <w:bottom w:val="nil"/>
              <w:right w:val="nil"/>
            </w:tcBorders>
            <w:vAlign w:val="bottom"/>
          </w:tcPr>
          <w:p w14:paraId="324E838F" w14:textId="3B5992ED" w:rsidR="003064A0" w:rsidRPr="000B7032" w:rsidRDefault="003064A0" w:rsidP="003064A0">
            <w:pPr>
              <w:spacing w:before="40" w:after="40"/>
              <w:jc w:val="right"/>
              <w:rPr>
                <w:rFonts w:cs="Arial"/>
                <w:sz w:val="18"/>
                <w:szCs w:val="18"/>
              </w:rPr>
            </w:pPr>
            <w:r>
              <w:rPr>
                <w:rFonts w:cs="Arial"/>
                <w:sz w:val="18"/>
                <w:szCs w:val="18"/>
              </w:rPr>
              <w:t>439,805</w:t>
            </w:r>
          </w:p>
        </w:tc>
        <w:tc>
          <w:tcPr>
            <w:tcW w:w="1701" w:type="dxa"/>
            <w:tcBorders>
              <w:top w:val="nil"/>
              <w:left w:val="nil"/>
              <w:bottom w:val="nil"/>
              <w:right w:val="nil"/>
            </w:tcBorders>
            <w:shd w:val="clear" w:color="auto" w:fill="auto"/>
            <w:noWrap/>
            <w:vAlign w:val="bottom"/>
          </w:tcPr>
          <w:p w14:paraId="0919D414" w14:textId="766666E3" w:rsidR="003064A0" w:rsidRPr="000B7032" w:rsidRDefault="003064A0" w:rsidP="003064A0">
            <w:pPr>
              <w:spacing w:before="40" w:after="40"/>
              <w:jc w:val="right"/>
              <w:rPr>
                <w:rFonts w:cs="Arial"/>
                <w:sz w:val="18"/>
                <w:szCs w:val="18"/>
              </w:rPr>
            </w:pPr>
            <w:r>
              <w:rPr>
                <w:rFonts w:cs="Arial"/>
                <w:sz w:val="18"/>
                <w:szCs w:val="18"/>
              </w:rPr>
              <w:t>4,395,452</w:t>
            </w:r>
          </w:p>
        </w:tc>
        <w:tc>
          <w:tcPr>
            <w:tcW w:w="1701" w:type="dxa"/>
            <w:tcBorders>
              <w:top w:val="nil"/>
              <w:left w:val="nil"/>
              <w:bottom w:val="nil"/>
              <w:right w:val="nil"/>
            </w:tcBorders>
            <w:vAlign w:val="bottom"/>
          </w:tcPr>
          <w:p w14:paraId="3EE9AF8C" w14:textId="5186040E" w:rsidR="003064A0" w:rsidRPr="003064A0" w:rsidRDefault="003064A0" w:rsidP="003064A0">
            <w:pPr>
              <w:spacing w:before="40" w:after="40"/>
              <w:jc w:val="right"/>
              <w:rPr>
                <w:rFonts w:cs="Arial"/>
                <w:b/>
                <w:sz w:val="18"/>
                <w:szCs w:val="18"/>
              </w:rPr>
            </w:pPr>
            <w:r w:rsidRPr="003064A0">
              <w:rPr>
                <w:rFonts w:cs="Arial"/>
                <w:b/>
                <w:sz w:val="18"/>
                <w:szCs w:val="18"/>
              </w:rPr>
              <w:t>7,559,920</w:t>
            </w:r>
          </w:p>
        </w:tc>
      </w:tr>
      <w:tr w:rsidR="003064A0" w:rsidRPr="003064A0" w14:paraId="37E65E44" w14:textId="77777777" w:rsidTr="00401057">
        <w:tc>
          <w:tcPr>
            <w:tcW w:w="2268" w:type="dxa"/>
            <w:tcBorders>
              <w:top w:val="nil"/>
              <w:left w:val="nil"/>
              <w:bottom w:val="nil"/>
              <w:right w:val="single" w:sz="18" w:space="0" w:color="C00000"/>
            </w:tcBorders>
            <w:shd w:val="clear" w:color="auto" w:fill="auto"/>
            <w:noWrap/>
            <w:vAlign w:val="center"/>
          </w:tcPr>
          <w:p w14:paraId="7A99988C" w14:textId="77777777" w:rsidR="003064A0" w:rsidRPr="00F75B25" w:rsidRDefault="003064A0" w:rsidP="003064A0">
            <w:pPr>
              <w:spacing w:before="40" w:after="40"/>
              <w:rPr>
                <w:rFonts w:cs="Arial"/>
                <w:sz w:val="18"/>
                <w:szCs w:val="18"/>
              </w:rPr>
            </w:pPr>
            <w:r w:rsidRPr="00F75B25">
              <w:rPr>
                <w:rFonts w:cs="Arial"/>
                <w:sz w:val="18"/>
                <w:szCs w:val="18"/>
              </w:rPr>
              <w:t>Ballarat C</w:t>
            </w:r>
          </w:p>
        </w:tc>
        <w:tc>
          <w:tcPr>
            <w:tcW w:w="1701" w:type="dxa"/>
            <w:tcBorders>
              <w:top w:val="nil"/>
              <w:left w:val="single" w:sz="18" w:space="0" w:color="C00000"/>
              <w:bottom w:val="nil"/>
              <w:right w:val="nil"/>
            </w:tcBorders>
            <w:shd w:val="clear" w:color="auto" w:fill="auto"/>
            <w:noWrap/>
            <w:vAlign w:val="bottom"/>
          </w:tcPr>
          <w:p w14:paraId="717E29D8" w14:textId="1D567504" w:rsidR="003064A0" w:rsidRPr="000B7032" w:rsidRDefault="003064A0" w:rsidP="003064A0">
            <w:pPr>
              <w:spacing w:before="40" w:after="40"/>
              <w:jc w:val="right"/>
              <w:rPr>
                <w:rFonts w:cs="Arial"/>
                <w:sz w:val="18"/>
                <w:szCs w:val="18"/>
              </w:rPr>
            </w:pPr>
            <w:r>
              <w:rPr>
                <w:rFonts w:cs="Arial"/>
                <w:sz w:val="18"/>
                <w:szCs w:val="18"/>
              </w:rPr>
              <w:t>38,688,066</w:t>
            </w:r>
          </w:p>
        </w:tc>
        <w:tc>
          <w:tcPr>
            <w:tcW w:w="1701" w:type="dxa"/>
            <w:tcBorders>
              <w:top w:val="nil"/>
              <w:left w:val="nil"/>
              <w:bottom w:val="nil"/>
              <w:right w:val="nil"/>
            </w:tcBorders>
            <w:vAlign w:val="bottom"/>
          </w:tcPr>
          <w:p w14:paraId="10182E65" w14:textId="18D3CB75" w:rsidR="003064A0" w:rsidRPr="000B7032" w:rsidRDefault="003064A0" w:rsidP="003064A0">
            <w:pPr>
              <w:spacing w:before="40" w:after="40"/>
              <w:jc w:val="right"/>
              <w:rPr>
                <w:rFonts w:cs="Arial"/>
                <w:sz w:val="18"/>
                <w:szCs w:val="18"/>
              </w:rPr>
            </w:pPr>
            <w:r>
              <w:rPr>
                <w:rFonts w:cs="Arial"/>
                <w:sz w:val="18"/>
                <w:szCs w:val="18"/>
              </w:rPr>
              <w:t>9,319,681</w:t>
            </w:r>
          </w:p>
        </w:tc>
        <w:tc>
          <w:tcPr>
            <w:tcW w:w="1701" w:type="dxa"/>
            <w:tcBorders>
              <w:top w:val="nil"/>
              <w:left w:val="nil"/>
              <w:bottom w:val="nil"/>
              <w:right w:val="nil"/>
            </w:tcBorders>
            <w:shd w:val="clear" w:color="auto" w:fill="auto"/>
            <w:noWrap/>
            <w:vAlign w:val="bottom"/>
          </w:tcPr>
          <w:p w14:paraId="0AB893F7" w14:textId="10311967" w:rsidR="003064A0" w:rsidRPr="000B7032" w:rsidRDefault="003064A0" w:rsidP="003064A0">
            <w:pPr>
              <w:spacing w:before="40" w:after="40"/>
              <w:jc w:val="right"/>
              <w:rPr>
                <w:rFonts w:cs="Arial"/>
                <w:sz w:val="18"/>
                <w:szCs w:val="18"/>
              </w:rPr>
            </w:pPr>
            <w:r>
              <w:rPr>
                <w:rFonts w:cs="Arial"/>
                <w:sz w:val="18"/>
                <w:szCs w:val="18"/>
              </w:rPr>
              <w:t>4,335,729</w:t>
            </w:r>
          </w:p>
        </w:tc>
        <w:tc>
          <w:tcPr>
            <w:tcW w:w="1701" w:type="dxa"/>
            <w:tcBorders>
              <w:top w:val="nil"/>
              <w:left w:val="nil"/>
              <w:bottom w:val="nil"/>
              <w:right w:val="nil"/>
            </w:tcBorders>
            <w:vAlign w:val="bottom"/>
          </w:tcPr>
          <w:p w14:paraId="661111D7" w14:textId="46A84C59" w:rsidR="003064A0" w:rsidRPr="003064A0" w:rsidRDefault="003064A0" w:rsidP="003064A0">
            <w:pPr>
              <w:spacing w:before="40" w:after="40"/>
              <w:jc w:val="right"/>
              <w:rPr>
                <w:rFonts w:cs="Arial"/>
                <w:b/>
                <w:sz w:val="18"/>
                <w:szCs w:val="18"/>
              </w:rPr>
            </w:pPr>
            <w:r w:rsidRPr="003064A0">
              <w:rPr>
                <w:rFonts w:cs="Arial"/>
                <w:b/>
                <w:sz w:val="18"/>
                <w:szCs w:val="18"/>
              </w:rPr>
              <w:t>52,343,476</w:t>
            </w:r>
          </w:p>
        </w:tc>
      </w:tr>
      <w:tr w:rsidR="003064A0" w:rsidRPr="003064A0" w14:paraId="149F4219" w14:textId="77777777" w:rsidTr="00401057">
        <w:tc>
          <w:tcPr>
            <w:tcW w:w="2268" w:type="dxa"/>
            <w:tcBorders>
              <w:top w:val="nil"/>
              <w:left w:val="nil"/>
              <w:bottom w:val="nil"/>
              <w:right w:val="single" w:sz="18" w:space="0" w:color="C00000"/>
            </w:tcBorders>
            <w:shd w:val="clear" w:color="auto" w:fill="auto"/>
            <w:noWrap/>
            <w:vAlign w:val="center"/>
          </w:tcPr>
          <w:p w14:paraId="1BBB2588" w14:textId="77777777" w:rsidR="003064A0" w:rsidRPr="00F75B25" w:rsidRDefault="003064A0" w:rsidP="003064A0">
            <w:pPr>
              <w:spacing w:before="40" w:after="40"/>
              <w:rPr>
                <w:rFonts w:cs="Arial"/>
                <w:sz w:val="18"/>
                <w:szCs w:val="18"/>
              </w:rPr>
            </w:pPr>
            <w:r w:rsidRPr="00F75B25">
              <w:rPr>
                <w:rFonts w:cs="Arial"/>
                <w:sz w:val="18"/>
                <w:szCs w:val="18"/>
              </w:rPr>
              <w:t>Banyule C</w:t>
            </w:r>
          </w:p>
        </w:tc>
        <w:tc>
          <w:tcPr>
            <w:tcW w:w="1701" w:type="dxa"/>
            <w:tcBorders>
              <w:top w:val="nil"/>
              <w:left w:val="single" w:sz="18" w:space="0" w:color="C00000"/>
              <w:bottom w:val="nil"/>
              <w:right w:val="nil"/>
            </w:tcBorders>
            <w:shd w:val="clear" w:color="auto" w:fill="auto"/>
            <w:noWrap/>
            <w:vAlign w:val="bottom"/>
          </w:tcPr>
          <w:p w14:paraId="759B892D" w14:textId="4185DA8F" w:rsidR="003064A0" w:rsidRPr="000B7032" w:rsidRDefault="003064A0" w:rsidP="003064A0">
            <w:pPr>
              <w:spacing w:before="40" w:after="40"/>
              <w:jc w:val="right"/>
              <w:rPr>
                <w:rFonts w:cs="Arial"/>
                <w:sz w:val="18"/>
                <w:szCs w:val="18"/>
              </w:rPr>
            </w:pPr>
            <w:r>
              <w:rPr>
                <w:rFonts w:cs="Arial"/>
                <w:sz w:val="18"/>
                <w:szCs w:val="18"/>
              </w:rPr>
              <w:t>92,682,260</w:t>
            </w:r>
          </w:p>
        </w:tc>
        <w:tc>
          <w:tcPr>
            <w:tcW w:w="1701" w:type="dxa"/>
            <w:tcBorders>
              <w:top w:val="nil"/>
              <w:left w:val="nil"/>
              <w:bottom w:val="nil"/>
              <w:right w:val="nil"/>
            </w:tcBorders>
            <w:vAlign w:val="bottom"/>
          </w:tcPr>
          <w:p w14:paraId="6AEA7B15" w14:textId="471E6CD3" w:rsidR="003064A0" w:rsidRPr="000B7032" w:rsidRDefault="003064A0" w:rsidP="003064A0">
            <w:pPr>
              <w:spacing w:before="40" w:after="40"/>
              <w:jc w:val="right"/>
              <w:rPr>
                <w:rFonts w:cs="Arial"/>
                <w:sz w:val="18"/>
                <w:szCs w:val="18"/>
              </w:rPr>
            </w:pPr>
            <w:r>
              <w:rPr>
                <w:rFonts w:cs="Arial"/>
                <w:sz w:val="18"/>
                <w:szCs w:val="18"/>
              </w:rPr>
              <w:t>9,989,864</w:t>
            </w:r>
          </w:p>
        </w:tc>
        <w:tc>
          <w:tcPr>
            <w:tcW w:w="1701" w:type="dxa"/>
            <w:tcBorders>
              <w:top w:val="nil"/>
              <w:left w:val="nil"/>
              <w:bottom w:val="nil"/>
              <w:right w:val="nil"/>
            </w:tcBorders>
            <w:shd w:val="clear" w:color="auto" w:fill="auto"/>
            <w:noWrap/>
            <w:vAlign w:val="bottom"/>
          </w:tcPr>
          <w:p w14:paraId="4080B8A9" w14:textId="7541C26D"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2538F1C1" w14:textId="76CCBF63" w:rsidR="003064A0" w:rsidRPr="003064A0" w:rsidRDefault="003064A0" w:rsidP="003064A0">
            <w:pPr>
              <w:spacing w:before="40" w:after="40"/>
              <w:jc w:val="right"/>
              <w:rPr>
                <w:rFonts w:cs="Arial"/>
                <w:b/>
                <w:sz w:val="18"/>
                <w:szCs w:val="18"/>
              </w:rPr>
            </w:pPr>
            <w:r w:rsidRPr="003064A0">
              <w:rPr>
                <w:rFonts w:cs="Arial"/>
                <w:b/>
                <w:sz w:val="18"/>
                <w:szCs w:val="18"/>
              </w:rPr>
              <w:t>102,672,124</w:t>
            </w:r>
          </w:p>
        </w:tc>
      </w:tr>
      <w:tr w:rsidR="003064A0" w:rsidRPr="003064A0" w14:paraId="7E4F7F64" w14:textId="77777777" w:rsidTr="00401057">
        <w:tc>
          <w:tcPr>
            <w:tcW w:w="2268" w:type="dxa"/>
            <w:tcBorders>
              <w:top w:val="nil"/>
              <w:left w:val="nil"/>
              <w:bottom w:val="nil"/>
              <w:right w:val="single" w:sz="18" w:space="0" w:color="C00000"/>
            </w:tcBorders>
            <w:shd w:val="clear" w:color="auto" w:fill="auto"/>
            <w:noWrap/>
            <w:vAlign w:val="center"/>
          </w:tcPr>
          <w:p w14:paraId="3CB76969" w14:textId="77777777" w:rsidR="003064A0" w:rsidRPr="00F75B25" w:rsidRDefault="003064A0" w:rsidP="003064A0">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C00000"/>
              <w:bottom w:val="nil"/>
              <w:right w:val="nil"/>
            </w:tcBorders>
            <w:shd w:val="clear" w:color="auto" w:fill="auto"/>
            <w:noWrap/>
            <w:vAlign w:val="bottom"/>
          </w:tcPr>
          <w:p w14:paraId="6353C10D" w14:textId="27D73978" w:rsidR="003064A0" w:rsidRPr="000B7032" w:rsidRDefault="003064A0" w:rsidP="003064A0">
            <w:pPr>
              <w:spacing w:before="40" w:after="40"/>
              <w:jc w:val="right"/>
              <w:rPr>
                <w:rFonts w:cs="Arial"/>
                <w:sz w:val="18"/>
                <w:szCs w:val="18"/>
              </w:rPr>
            </w:pPr>
            <w:r>
              <w:rPr>
                <w:rFonts w:cs="Arial"/>
                <w:sz w:val="18"/>
                <w:szCs w:val="18"/>
              </w:rPr>
              <w:t>27,363,799</w:t>
            </w:r>
          </w:p>
        </w:tc>
        <w:tc>
          <w:tcPr>
            <w:tcW w:w="1701" w:type="dxa"/>
            <w:tcBorders>
              <w:top w:val="nil"/>
              <w:left w:val="nil"/>
              <w:bottom w:val="nil"/>
              <w:right w:val="nil"/>
            </w:tcBorders>
            <w:vAlign w:val="bottom"/>
          </w:tcPr>
          <w:p w14:paraId="1F21FCBF" w14:textId="06C477DB" w:rsidR="003064A0" w:rsidRPr="000B7032" w:rsidRDefault="003064A0" w:rsidP="003064A0">
            <w:pPr>
              <w:spacing w:before="40" w:after="40"/>
              <w:jc w:val="right"/>
              <w:rPr>
                <w:rFonts w:cs="Arial"/>
                <w:sz w:val="18"/>
                <w:szCs w:val="18"/>
              </w:rPr>
            </w:pPr>
            <w:r>
              <w:rPr>
                <w:rFonts w:cs="Arial"/>
                <w:sz w:val="18"/>
                <w:szCs w:val="18"/>
              </w:rPr>
              <w:t>2,974,392</w:t>
            </w:r>
          </w:p>
        </w:tc>
        <w:tc>
          <w:tcPr>
            <w:tcW w:w="1701" w:type="dxa"/>
            <w:tcBorders>
              <w:top w:val="nil"/>
              <w:left w:val="nil"/>
              <w:bottom w:val="nil"/>
              <w:right w:val="nil"/>
            </w:tcBorders>
            <w:shd w:val="clear" w:color="auto" w:fill="auto"/>
            <w:noWrap/>
            <w:vAlign w:val="bottom"/>
          </w:tcPr>
          <w:p w14:paraId="75E9E9E0" w14:textId="3A36B612" w:rsidR="003064A0" w:rsidRPr="000B7032" w:rsidRDefault="003064A0" w:rsidP="003064A0">
            <w:pPr>
              <w:spacing w:before="40" w:after="40"/>
              <w:jc w:val="right"/>
              <w:rPr>
                <w:rFonts w:cs="Arial"/>
                <w:sz w:val="18"/>
                <w:szCs w:val="18"/>
              </w:rPr>
            </w:pPr>
            <w:r>
              <w:rPr>
                <w:rFonts w:cs="Arial"/>
                <w:sz w:val="18"/>
                <w:szCs w:val="18"/>
              </w:rPr>
              <w:t>5,733,907</w:t>
            </w:r>
          </w:p>
        </w:tc>
        <w:tc>
          <w:tcPr>
            <w:tcW w:w="1701" w:type="dxa"/>
            <w:tcBorders>
              <w:top w:val="nil"/>
              <w:left w:val="nil"/>
              <w:bottom w:val="nil"/>
              <w:right w:val="nil"/>
            </w:tcBorders>
            <w:vAlign w:val="bottom"/>
          </w:tcPr>
          <w:p w14:paraId="29BE22F3" w14:textId="5FF39C24" w:rsidR="003064A0" w:rsidRPr="003064A0" w:rsidRDefault="003064A0" w:rsidP="003064A0">
            <w:pPr>
              <w:spacing w:before="40" w:after="40"/>
              <w:jc w:val="right"/>
              <w:rPr>
                <w:rFonts w:cs="Arial"/>
                <w:b/>
                <w:sz w:val="18"/>
                <w:szCs w:val="18"/>
              </w:rPr>
            </w:pPr>
            <w:r w:rsidRPr="003064A0">
              <w:rPr>
                <w:rFonts w:cs="Arial"/>
                <w:b/>
                <w:sz w:val="18"/>
                <w:szCs w:val="18"/>
              </w:rPr>
              <w:t>36,072,098</w:t>
            </w:r>
          </w:p>
        </w:tc>
      </w:tr>
      <w:tr w:rsidR="003064A0" w:rsidRPr="003064A0" w14:paraId="206EF9B9" w14:textId="77777777" w:rsidTr="00401057">
        <w:tc>
          <w:tcPr>
            <w:tcW w:w="2268" w:type="dxa"/>
            <w:tcBorders>
              <w:top w:val="nil"/>
              <w:left w:val="nil"/>
              <w:bottom w:val="nil"/>
              <w:right w:val="single" w:sz="18" w:space="0" w:color="C00000"/>
            </w:tcBorders>
            <w:shd w:val="clear" w:color="auto" w:fill="auto"/>
            <w:noWrap/>
            <w:vAlign w:val="center"/>
          </w:tcPr>
          <w:p w14:paraId="4AD72B98" w14:textId="77777777" w:rsidR="003064A0" w:rsidRPr="00F75B25" w:rsidRDefault="003064A0" w:rsidP="003064A0">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701" w:type="dxa"/>
            <w:tcBorders>
              <w:top w:val="nil"/>
              <w:left w:val="single" w:sz="18" w:space="0" w:color="C00000"/>
              <w:bottom w:val="nil"/>
              <w:right w:val="nil"/>
            </w:tcBorders>
            <w:shd w:val="clear" w:color="auto" w:fill="auto"/>
            <w:noWrap/>
            <w:vAlign w:val="bottom"/>
          </w:tcPr>
          <w:p w14:paraId="3BB04142" w14:textId="1FB9F57C" w:rsidR="003064A0" w:rsidRPr="000B7032" w:rsidRDefault="003064A0" w:rsidP="003064A0">
            <w:pPr>
              <w:spacing w:before="40" w:after="40"/>
              <w:jc w:val="right"/>
              <w:rPr>
                <w:rFonts w:cs="Arial"/>
                <w:sz w:val="18"/>
                <w:szCs w:val="18"/>
              </w:rPr>
            </w:pPr>
            <w:r>
              <w:rPr>
                <w:rFonts w:cs="Arial"/>
                <w:sz w:val="18"/>
                <w:szCs w:val="18"/>
              </w:rPr>
              <w:t>19,263,412</w:t>
            </w:r>
          </w:p>
        </w:tc>
        <w:tc>
          <w:tcPr>
            <w:tcW w:w="1701" w:type="dxa"/>
            <w:tcBorders>
              <w:top w:val="nil"/>
              <w:left w:val="nil"/>
              <w:bottom w:val="nil"/>
              <w:right w:val="nil"/>
            </w:tcBorders>
            <w:vAlign w:val="bottom"/>
          </w:tcPr>
          <w:p w14:paraId="73C44F0D" w14:textId="3C0B58CF" w:rsidR="003064A0" w:rsidRPr="000B7032" w:rsidRDefault="003064A0" w:rsidP="003064A0">
            <w:pPr>
              <w:spacing w:before="40" w:after="40"/>
              <w:jc w:val="right"/>
              <w:rPr>
                <w:rFonts w:cs="Arial"/>
                <w:sz w:val="18"/>
                <w:szCs w:val="18"/>
              </w:rPr>
            </w:pPr>
            <w:r>
              <w:rPr>
                <w:rFonts w:cs="Arial"/>
                <w:sz w:val="18"/>
                <w:szCs w:val="18"/>
              </w:rPr>
              <w:t>2,549,217</w:t>
            </w:r>
          </w:p>
        </w:tc>
        <w:tc>
          <w:tcPr>
            <w:tcW w:w="1701" w:type="dxa"/>
            <w:tcBorders>
              <w:top w:val="nil"/>
              <w:left w:val="nil"/>
              <w:bottom w:val="nil"/>
              <w:right w:val="nil"/>
            </w:tcBorders>
            <w:shd w:val="clear" w:color="auto" w:fill="auto"/>
            <w:noWrap/>
            <w:vAlign w:val="bottom"/>
          </w:tcPr>
          <w:p w14:paraId="4D1989E7" w14:textId="1A5AD0F9" w:rsidR="003064A0" w:rsidRPr="000B7032" w:rsidRDefault="003064A0" w:rsidP="003064A0">
            <w:pPr>
              <w:spacing w:before="40" w:after="40"/>
              <w:jc w:val="right"/>
              <w:rPr>
                <w:rFonts w:cs="Arial"/>
                <w:sz w:val="18"/>
                <w:szCs w:val="18"/>
              </w:rPr>
            </w:pPr>
            <w:r>
              <w:rPr>
                <w:rFonts w:cs="Arial"/>
                <w:sz w:val="18"/>
                <w:szCs w:val="18"/>
              </w:rPr>
              <w:t>8,499,370</w:t>
            </w:r>
          </w:p>
        </w:tc>
        <w:tc>
          <w:tcPr>
            <w:tcW w:w="1701" w:type="dxa"/>
            <w:tcBorders>
              <w:top w:val="nil"/>
              <w:left w:val="nil"/>
              <w:bottom w:val="nil"/>
              <w:right w:val="nil"/>
            </w:tcBorders>
            <w:vAlign w:val="bottom"/>
          </w:tcPr>
          <w:p w14:paraId="67CC3736" w14:textId="290F96C8" w:rsidR="003064A0" w:rsidRPr="003064A0" w:rsidRDefault="003064A0" w:rsidP="003064A0">
            <w:pPr>
              <w:spacing w:before="40" w:after="40"/>
              <w:jc w:val="right"/>
              <w:rPr>
                <w:rFonts w:cs="Arial"/>
                <w:b/>
                <w:sz w:val="18"/>
                <w:szCs w:val="18"/>
              </w:rPr>
            </w:pPr>
            <w:r w:rsidRPr="003064A0">
              <w:rPr>
                <w:rFonts w:cs="Arial"/>
                <w:b/>
                <w:sz w:val="18"/>
                <w:szCs w:val="18"/>
              </w:rPr>
              <w:t>30,312,000</w:t>
            </w:r>
          </w:p>
        </w:tc>
      </w:tr>
      <w:tr w:rsidR="003064A0" w:rsidRPr="003064A0" w14:paraId="24E90B03" w14:textId="77777777" w:rsidTr="00401057">
        <w:tc>
          <w:tcPr>
            <w:tcW w:w="2268" w:type="dxa"/>
            <w:tcBorders>
              <w:top w:val="nil"/>
              <w:left w:val="nil"/>
              <w:bottom w:val="nil"/>
              <w:right w:val="single" w:sz="18" w:space="0" w:color="C00000"/>
            </w:tcBorders>
            <w:shd w:val="clear" w:color="auto" w:fill="auto"/>
            <w:noWrap/>
            <w:vAlign w:val="center"/>
          </w:tcPr>
          <w:p w14:paraId="5C6EDF49" w14:textId="77777777" w:rsidR="003064A0" w:rsidRPr="00F75B25" w:rsidRDefault="003064A0" w:rsidP="003064A0">
            <w:pPr>
              <w:spacing w:before="40" w:after="40"/>
              <w:rPr>
                <w:rFonts w:cs="Arial"/>
                <w:sz w:val="18"/>
                <w:szCs w:val="18"/>
              </w:rPr>
            </w:pPr>
            <w:r w:rsidRPr="00F75B25">
              <w:rPr>
                <w:rFonts w:cs="Arial"/>
                <w:sz w:val="18"/>
                <w:szCs w:val="18"/>
              </w:rPr>
              <w:t>Bayside C</w:t>
            </w:r>
          </w:p>
        </w:tc>
        <w:tc>
          <w:tcPr>
            <w:tcW w:w="1701" w:type="dxa"/>
            <w:tcBorders>
              <w:top w:val="nil"/>
              <w:left w:val="single" w:sz="18" w:space="0" w:color="C00000"/>
              <w:bottom w:val="nil"/>
              <w:right w:val="nil"/>
            </w:tcBorders>
            <w:shd w:val="clear" w:color="auto" w:fill="auto"/>
            <w:noWrap/>
            <w:vAlign w:val="bottom"/>
          </w:tcPr>
          <w:p w14:paraId="2478CC63" w14:textId="56184495" w:rsidR="003064A0" w:rsidRPr="000B7032" w:rsidRDefault="003064A0" w:rsidP="003064A0">
            <w:pPr>
              <w:spacing w:before="40" w:after="40"/>
              <w:jc w:val="right"/>
              <w:rPr>
                <w:rFonts w:cs="Arial"/>
                <w:sz w:val="18"/>
                <w:szCs w:val="18"/>
              </w:rPr>
            </w:pPr>
            <w:r>
              <w:rPr>
                <w:rFonts w:cs="Arial"/>
                <w:sz w:val="18"/>
                <w:szCs w:val="18"/>
              </w:rPr>
              <w:t>140,340,733</w:t>
            </w:r>
          </w:p>
        </w:tc>
        <w:tc>
          <w:tcPr>
            <w:tcW w:w="1701" w:type="dxa"/>
            <w:tcBorders>
              <w:top w:val="nil"/>
              <w:left w:val="nil"/>
              <w:bottom w:val="nil"/>
              <w:right w:val="nil"/>
            </w:tcBorders>
            <w:vAlign w:val="bottom"/>
          </w:tcPr>
          <w:p w14:paraId="4945B5C6" w14:textId="7C0BDE5E" w:rsidR="003064A0" w:rsidRPr="000B7032" w:rsidRDefault="003064A0" w:rsidP="003064A0">
            <w:pPr>
              <w:spacing w:before="40" w:after="40"/>
              <w:jc w:val="right"/>
              <w:rPr>
                <w:rFonts w:cs="Arial"/>
                <w:sz w:val="18"/>
                <w:szCs w:val="18"/>
              </w:rPr>
            </w:pPr>
            <w:r>
              <w:rPr>
                <w:rFonts w:cs="Arial"/>
                <w:sz w:val="18"/>
                <w:szCs w:val="18"/>
              </w:rPr>
              <w:t>13,307,327</w:t>
            </w:r>
          </w:p>
        </w:tc>
        <w:tc>
          <w:tcPr>
            <w:tcW w:w="1701" w:type="dxa"/>
            <w:tcBorders>
              <w:top w:val="nil"/>
              <w:left w:val="nil"/>
              <w:bottom w:val="nil"/>
              <w:right w:val="nil"/>
            </w:tcBorders>
            <w:shd w:val="clear" w:color="auto" w:fill="auto"/>
            <w:noWrap/>
            <w:vAlign w:val="bottom"/>
          </w:tcPr>
          <w:p w14:paraId="125B5588" w14:textId="6E5EBEF9"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54ED0BC3" w14:textId="43D135FE" w:rsidR="003064A0" w:rsidRPr="003064A0" w:rsidRDefault="003064A0" w:rsidP="003064A0">
            <w:pPr>
              <w:spacing w:before="40" w:after="40"/>
              <w:jc w:val="right"/>
              <w:rPr>
                <w:rFonts w:cs="Arial"/>
                <w:b/>
                <w:sz w:val="18"/>
                <w:szCs w:val="18"/>
              </w:rPr>
            </w:pPr>
            <w:r w:rsidRPr="003064A0">
              <w:rPr>
                <w:rFonts w:cs="Arial"/>
                <w:b/>
                <w:sz w:val="18"/>
                <w:szCs w:val="18"/>
              </w:rPr>
              <w:t>153,648,060</w:t>
            </w:r>
          </w:p>
        </w:tc>
      </w:tr>
      <w:tr w:rsidR="003064A0" w:rsidRPr="003064A0" w14:paraId="3222547E" w14:textId="77777777" w:rsidTr="00401057">
        <w:tc>
          <w:tcPr>
            <w:tcW w:w="2268" w:type="dxa"/>
            <w:tcBorders>
              <w:top w:val="nil"/>
              <w:left w:val="nil"/>
              <w:bottom w:val="nil"/>
              <w:right w:val="single" w:sz="18" w:space="0" w:color="C00000"/>
            </w:tcBorders>
            <w:shd w:val="clear" w:color="auto" w:fill="auto"/>
            <w:noWrap/>
            <w:vAlign w:val="center"/>
          </w:tcPr>
          <w:p w14:paraId="1B583D65" w14:textId="77777777" w:rsidR="003064A0" w:rsidRPr="00F75B25" w:rsidRDefault="003064A0" w:rsidP="003064A0">
            <w:pPr>
              <w:spacing w:before="40" w:after="40"/>
              <w:rPr>
                <w:rFonts w:cs="Arial"/>
                <w:sz w:val="18"/>
                <w:szCs w:val="18"/>
              </w:rPr>
            </w:pPr>
            <w:r w:rsidRPr="00F75B25">
              <w:rPr>
                <w:rFonts w:cs="Arial"/>
                <w:sz w:val="18"/>
                <w:szCs w:val="18"/>
              </w:rPr>
              <w:t>Benalla RC</w:t>
            </w:r>
          </w:p>
        </w:tc>
        <w:tc>
          <w:tcPr>
            <w:tcW w:w="1701" w:type="dxa"/>
            <w:tcBorders>
              <w:top w:val="nil"/>
              <w:left w:val="single" w:sz="18" w:space="0" w:color="C00000"/>
              <w:bottom w:val="nil"/>
              <w:right w:val="nil"/>
            </w:tcBorders>
            <w:shd w:val="clear" w:color="auto" w:fill="auto"/>
            <w:noWrap/>
            <w:vAlign w:val="bottom"/>
          </w:tcPr>
          <w:p w14:paraId="23381439" w14:textId="4C111B87" w:rsidR="003064A0" w:rsidRPr="000B7032" w:rsidRDefault="003064A0" w:rsidP="003064A0">
            <w:pPr>
              <w:spacing w:before="40" w:after="40"/>
              <w:jc w:val="right"/>
              <w:rPr>
                <w:rFonts w:cs="Arial"/>
                <w:sz w:val="18"/>
                <w:szCs w:val="18"/>
              </w:rPr>
            </w:pPr>
            <w:r>
              <w:rPr>
                <w:rFonts w:cs="Arial"/>
                <w:sz w:val="18"/>
                <w:szCs w:val="18"/>
              </w:rPr>
              <w:t>3,219,244</w:t>
            </w:r>
          </w:p>
        </w:tc>
        <w:tc>
          <w:tcPr>
            <w:tcW w:w="1701" w:type="dxa"/>
            <w:tcBorders>
              <w:top w:val="nil"/>
              <w:left w:val="nil"/>
              <w:bottom w:val="nil"/>
              <w:right w:val="nil"/>
            </w:tcBorders>
            <w:vAlign w:val="bottom"/>
          </w:tcPr>
          <w:p w14:paraId="396CA1F4" w14:textId="4759E41B" w:rsidR="003064A0" w:rsidRPr="000B7032" w:rsidRDefault="003064A0" w:rsidP="003064A0">
            <w:pPr>
              <w:spacing w:before="40" w:after="40"/>
              <w:jc w:val="right"/>
              <w:rPr>
                <w:rFonts w:cs="Arial"/>
                <w:sz w:val="18"/>
                <w:szCs w:val="18"/>
              </w:rPr>
            </w:pPr>
            <w:r>
              <w:rPr>
                <w:rFonts w:cs="Arial"/>
                <w:sz w:val="18"/>
                <w:szCs w:val="18"/>
              </w:rPr>
              <w:t>982,950</w:t>
            </w:r>
          </w:p>
        </w:tc>
        <w:tc>
          <w:tcPr>
            <w:tcW w:w="1701" w:type="dxa"/>
            <w:tcBorders>
              <w:top w:val="nil"/>
              <w:left w:val="nil"/>
              <w:bottom w:val="nil"/>
              <w:right w:val="nil"/>
            </w:tcBorders>
            <w:shd w:val="clear" w:color="auto" w:fill="auto"/>
            <w:noWrap/>
            <w:vAlign w:val="bottom"/>
          </w:tcPr>
          <w:p w14:paraId="178DDFEA" w14:textId="5E90C662" w:rsidR="003064A0" w:rsidRPr="000B7032" w:rsidRDefault="003064A0" w:rsidP="003064A0">
            <w:pPr>
              <w:spacing w:before="40" w:after="40"/>
              <w:jc w:val="right"/>
              <w:rPr>
                <w:rFonts w:cs="Arial"/>
                <w:sz w:val="18"/>
                <w:szCs w:val="18"/>
              </w:rPr>
            </w:pPr>
            <w:r>
              <w:rPr>
                <w:rFonts w:cs="Arial"/>
                <w:sz w:val="18"/>
                <w:szCs w:val="18"/>
              </w:rPr>
              <w:t>3,952,844</w:t>
            </w:r>
          </w:p>
        </w:tc>
        <w:tc>
          <w:tcPr>
            <w:tcW w:w="1701" w:type="dxa"/>
            <w:tcBorders>
              <w:top w:val="nil"/>
              <w:left w:val="nil"/>
              <w:bottom w:val="nil"/>
              <w:right w:val="nil"/>
            </w:tcBorders>
            <w:vAlign w:val="bottom"/>
          </w:tcPr>
          <w:p w14:paraId="38D3D86B" w14:textId="731790FD" w:rsidR="003064A0" w:rsidRPr="003064A0" w:rsidRDefault="003064A0" w:rsidP="003064A0">
            <w:pPr>
              <w:spacing w:before="40" w:after="40"/>
              <w:jc w:val="right"/>
              <w:rPr>
                <w:rFonts w:cs="Arial"/>
                <w:b/>
                <w:sz w:val="18"/>
                <w:szCs w:val="18"/>
              </w:rPr>
            </w:pPr>
            <w:r w:rsidRPr="003064A0">
              <w:rPr>
                <w:rFonts w:cs="Arial"/>
                <w:b/>
                <w:sz w:val="18"/>
                <w:szCs w:val="18"/>
              </w:rPr>
              <w:t>8,155,037</w:t>
            </w:r>
          </w:p>
        </w:tc>
      </w:tr>
      <w:tr w:rsidR="003064A0" w:rsidRPr="003064A0" w14:paraId="3BB57746" w14:textId="77777777" w:rsidTr="00401057">
        <w:tc>
          <w:tcPr>
            <w:tcW w:w="2268" w:type="dxa"/>
            <w:tcBorders>
              <w:top w:val="nil"/>
              <w:left w:val="nil"/>
              <w:bottom w:val="nil"/>
              <w:right w:val="single" w:sz="18" w:space="0" w:color="C00000"/>
            </w:tcBorders>
            <w:shd w:val="clear" w:color="auto" w:fill="auto"/>
            <w:noWrap/>
            <w:vAlign w:val="center"/>
          </w:tcPr>
          <w:p w14:paraId="6A103485" w14:textId="77777777" w:rsidR="003064A0" w:rsidRPr="00F75B25" w:rsidRDefault="003064A0" w:rsidP="003064A0">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C00000"/>
              <w:bottom w:val="nil"/>
              <w:right w:val="nil"/>
            </w:tcBorders>
            <w:shd w:val="clear" w:color="auto" w:fill="auto"/>
            <w:noWrap/>
            <w:vAlign w:val="bottom"/>
          </w:tcPr>
          <w:p w14:paraId="0ABBCEDA" w14:textId="6A222F9F" w:rsidR="003064A0" w:rsidRPr="000B7032" w:rsidRDefault="003064A0" w:rsidP="003064A0">
            <w:pPr>
              <w:spacing w:before="40" w:after="40"/>
              <w:jc w:val="right"/>
              <w:rPr>
                <w:rFonts w:cs="Arial"/>
                <w:sz w:val="18"/>
                <w:szCs w:val="18"/>
              </w:rPr>
            </w:pPr>
            <w:r>
              <w:rPr>
                <w:rFonts w:cs="Arial"/>
                <w:sz w:val="18"/>
                <w:szCs w:val="18"/>
              </w:rPr>
              <w:t>242,300,516</w:t>
            </w:r>
          </w:p>
        </w:tc>
        <w:tc>
          <w:tcPr>
            <w:tcW w:w="1701" w:type="dxa"/>
            <w:tcBorders>
              <w:top w:val="nil"/>
              <w:left w:val="nil"/>
              <w:bottom w:val="nil"/>
              <w:right w:val="nil"/>
            </w:tcBorders>
            <w:vAlign w:val="bottom"/>
          </w:tcPr>
          <w:p w14:paraId="61FB3053" w14:textId="3C89CE63" w:rsidR="003064A0" w:rsidRPr="000B7032" w:rsidRDefault="003064A0" w:rsidP="003064A0">
            <w:pPr>
              <w:spacing w:before="40" w:after="40"/>
              <w:jc w:val="right"/>
              <w:rPr>
                <w:rFonts w:cs="Arial"/>
                <w:sz w:val="18"/>
                <w:szCs w:val="18"/>
              </w:rPr>
            </w:pPr>
            <w:r>
              <w:rPr>
                <w:rFonts w:cs="Arial"/>
                <w:sz w:val="18"/>
                <w:szCs w:val="18"/>
              </w:rPr>
              <w:t>24,876,908</w:t>
            </w:r>
          </w:p>
        </w:tc>
        <w:tc>
          <w:tcPr>
            <w:tcW w:w="1701" w:type="dxa"/>
            <w:tcBorders>
              <w:top w:val="nil"/>
              <w:left w:val="nil"/>
              <w:bottom w:val="nil"/>
              <w:right w:val="nil"/>
            </w:tcBorders>
            <w:shd w:val="clear" w:color="auto" w:fill="auto"/>
            <w:noWrap/>
            <w:vAlign w:val="bottom"/>
          </w:tcPr>
          <w:p w14:paraId="7C79C3A7" w14:textId="0DBF8DD3"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6653E643" w14:textId="08B093AC" w:rsidR="003064A0" w:rsidRPr="003064A0" w:rsidRDefault="003064A0" w:rsidP="003064A0">
            <w:pPr>
              <w:spacing w:before="40" w:after="40"/>
              <w:jc w:val="right"/>
              <w:rPr>
                <w:rFonts w:cs="Arial"/>
                <w:b/>
                <w:sz w:val="18"/>
                <w:szCs w:val="18"/>
              </w:rPr>
            </w:pPr>
            <w:r w:rsidRPr="003064A0">
              <w:rPr>
                <w:rFonts w:cs="Arial"/>
                <w:b/>
                <w:sz w:val="18"/>
                <w:szCs w:val="18"/>
              </w:rPr>
              <w:t>267,177,424</w:t>
            </w:r>
          </w:p>
        </w:tc>
      </w:tr>
      <w:tr w:rsidR="003064A0" w:rsidRPr="003064A0" w14:paraId="18B9993E" w14:textId="77777777" w:rsidTr="00401057">
        <w:tc>
          <w:tcPr>
            <w:tcW w:w="2268" w:type="dxa"/>
            <w:tcBorders>
              <w:top w:val="nil"/>
              <w:left w:val="nil"/>
              <w:bottom w:val="nil"/>
              <w:right w:val="single" w:sz="18" w:space="0" w:color="C00000"/>
            </w:tcBorders>
            <w:shd w:val="clear" w:color="auto" w:fill="auto"/>
            <w:noWrap/>
            <w:vAlign w:val="center"/>
          </w:tcPr>
          <w:p w14:paraId="3BAD9797" w14:textId="77777777" w:rsidR="003064A0" w:rsidRPr="00F75B25" w:rsidRDefault="003064A0" w:rsidP="003064A0">
            <w:pPr>
              <w:spacing w:before="40" w:after="40"/>
              <w:rPr>
                <w:rFonts w:cs="Arial"/>
                <w:sz w:val="18"/>
                <w:szCs w:val="18"/>
              </w:rPr>
            </w:pPr>
            <w:r w:rsidRPr="00F75B25">
              <w:rPr>
                <w:rFonts w:cs="Arial"/>
                <w:sz w:val="18"/>
                <w:szCs w:val="18"/>
              </w:rPr>
              <w:t>Brimbank C</w:t>
            </w:r>
          </w:p>
        </w:tc>
        <w:tc>
          <w:tcPr>
            <w:tcW w:w="1701" w:type="dxa"/>
            <w:tcBorders>
              <w:top w:val="nil"/>
              <w:left w:val="single" w:sz="18" w:space="0" w:color="C00000"/>
              <w:bottom w:val="nil"/>
              <w:right w:val="nil"/>
            </w:tcBorders>
            <w:shd w:val="clear" w:color="auto" w:fill="auto"/>
            <w:noWrap/>
            <w:vAlign w:val="bottom"/>
          </w:tcPr>
          <w:p w14:paraId="0D9D498F" w14:textId="791DF3EA" w:rsidR="003064A0" w:rsidRPr="000B7032" w:rsidRDefault="003064A0" w:rsidP="003064A0">
            <w:pPr>
              <w:spacing w:before="40" w:after="40"/>
              <w:jc w:val="right"/>
              <w:rPr>
                <w:rFonts w:cs="Arial"/>
                <w:sz w:val="18"/>
                <w:szCs w:val="18"/>
              </w:rPr>
            </w:pPr>
            <w:r>
              <w:rPr>
                <w:rFonts w:cs="Arial"/>
                <w:sz w:val="18"/>
                <w:szCs w:val="18"/>
              </w:rPr>
              <w:t>81,782,392</w:t>
            </w:r>
          </w:p>
        </w:tc>
        <w:tc>
          <w:tcPr>
            <w:tcW w:w="1701" w:type="dxa"/>
            <w:tcBorders>
              <w:top w:val="nil"/>
              <w:left w:val="nil"/>
              <w:bottom w:val="nil"/>
              <w:right w:val="nil"/>
            </w:tcBorders>
            <w:vAlign w:val="bottom"/>
          </w:tcPr>
          <w:p w14:paraId="661BB449" w14:textId="0D234E53" w:rsidR="003064A0" w:rsidRPr="000B7032" w:rsidRDefault="003064A0" w:rsidP="003064A0">
            <w:pPr>
              <w:spacing w:before="40" w:after="40"/>
              <w:jc w:val="right"/>
              <w:rPr>
                <w:rFonts w:cs="Arial"/>
                <w:sz w:val="18"/>
                <w:szCs w:val="18"/>
              </w:rPr>
            </w:pPr>
            <w:r>
              <w:rPr>
                <w:rFonts w:cs="Arial"/>
                <w:sz w:val="18"/>
                <w:szCs w:val="18"/>
              </w:rPr>
              <w:t>27,018,371</w:t>
            </w:r>
          </w:p>
        </w:tc>
        <w:tc>
          <w:tcPr>
            <w:tcW w:w="1701" w:type="dxa"/>
            <w:tcBorders>
              <w:top w:val="nil"/>
              <w:left w:val="nil"/>
              <w:bottom w:val="nil"/>
              <w:right w:val="nil"/>
            </w:tcBorders>
            <w:shd w:val="clear" w:color="auto" w:fill="auto"/>
            <w:noWrap/>
            <w:vAlign w:val="bottom"/>
          </w:tcPr>
          <w:p w14:paraId="4FE03D58" w14:textId="1E807270" w:rsidR="003064A0" w:rsidRPr="000B7032" w:rsidRDefault="003064A0" w:rsidP="003064A0">
            <w:pPr>
              <w:spacing w:before="40" w:after="40"/>
              <w:jc w:val="right"/>
              <w:rPr>
                <w:rFonts w:cs="Arial"/>
                <w:sz w:val="18"/>
                <w:szCs w:val="18"/>
              </w:rPr>
            </w:pPr>
            <w:r>
              <w:rPr>
                <w:rFonts w:cs="Arial"/>
                <w:sz w:val="18"/>
                <w:szCs w:val="18"/>
              </w:rPr>
              <w:t>124,280</w:t>
            </w:r>
          </w:p>
        </w:tc>
        <w:tc>
          <w:tcPr>
            <w:tcW w:w="1701" w:type="dxa"/>
            <w:tcBorders>
              <w:top w:val="nil"/>
              <w:left w:val="nil"/>
              <w:bottom w:val="nil"/>
              <w:right w:val="nil"/>
            </w:tcBorders>
            <w:vAlign w:val="bottom"/>
          </w:tcPr>
          <w:p w14:paraId="689E373A" w14:textId="40B2F393" w:rsidR="003064A0" w:rsidRPr="003064A0" w:rsidRDefault="003064A0" w:rsidP="003064A0">
            <w:pPr>
              <w:spacing w:before="40" w:after="40"/>
              <w:jc w:val="right"/>
              <w:rPr>
                <w:rFonts w:cs="Arial"/>
                <w:b/>
                <w:sz w:val="18"/>
                <w:szCs w:val="18"/>
              </w:rPr>
            </w:pPr>
            <w:r w:rsidRPr="003064A0">
              <w:rPr>
                <w:rFonts w:cs="Arial"/>
                <w:b/>
                <w:sz w:val="18"/>
                <w:szCs w:val="18"/>
              </w:rPr>
              <w:t>108,925,044</w:t>
            </w:r>
          </w:p>
        </w:tc>
      </w:tr>
      <w:tr w:rsidR="003064A0" w:rsidRPr="003064A0" w14:paraId="1BB513DA" w14:textId="77777777" w:rsidTr="00401057">
        <w:tc>
          <w:tcPr>
            <w:tcW w:w="2268" w:type="dxa"/>
            <w:tcBorders>
              <w:top w:val="nil"/>
              <w:left w:val="nil"/>
              <w:bottom w:val="nil"/>
              <w:right w:val="single" w:sz="18" w:space="0" w:color="C00000"/>
            </w:tcBorders>
            <w:shd w:val="clear" w:color="auto" w:fill="auto"/>
            <w:noWrap/>
            <w:vAlign w:val="center"/>
          </w:tcPr>
          <w:p w14:paraId="2338ABF4" w14:textId="77777777" w:rsidR="003064A0" w:rsidRPr="00F75B25" w:rsidRDefault="003064A0" w:rsidP="003064A0">
            <w:pPr>
              <w:spacing w:before="40" w:after="40"/>
              <w:rPr>
                <w:rFonts w:cs="Arial"/>
                <w:sz w:val="18"/>
                <w:szCs w:val="18"/>
              </w:rPr>
            </w:pPr>
            <w:r w:rsidRPr="00F75B25">
              <w:rPr>
                <w:rFonts w:cs="Arial"/>
                <w:sz w:val="18"/>
                <w:szCs w:val="18"/>
              </w:rPr>
              <w:t>Buloke S</w:t>
            </w:r>
          </w:p>
        </w:tc>
        <w:tc>
          <w:tcPr>
            <w:tcW w:w="1701" w:type="dxa"/>
            <w:tcBorders>
              <w:top w:val="nil"/>
              <w:left w:val="single" w:sz="18" w:space="0" w:color="C00000"/>
              <w:bottom w:val="nil"/>
              <w:right w:val="nil"/>
            </w:tcBorders>
            <w:shd w:val="clear" w:color="auto" w:fill="auto"/>
            <w:noWrap/>
            <w:vAlign w:val="bottom"/>
          </w:tcPr>
          <w:p w14:paraId="50296D9B" w14:textId="2C3733C8" w:rsidR="003064A0" w:rsidRPr="000B7032" w:rsidRDefault="003064A0" w:rsidP="003064A0">
            <w:pPr>
              <w:spacing w:before="40" w:after="40"/>
              <w:jc w:val="right"/>
              <w:rPr>
                <w:rFonts w:cs="Arial"/>
                <w:sz w:val="18"/>
                <w:szCs w:val="18"/>
              </w:rPr>
            </w:pPr>
            <w:r>
              <w:rPr>
                <w:rFonts w:cs="Arial"/>
                <w:sz w:val="18"/>
                <w:szCs w:val="18"/>
              </w:rPr>
              <w:t>934,767</w:t>
            </w:r>
          </w:p>
        </w:tc>
        <w:tc>
          <w:tcPr>
            <w:tcW w:w="1701" w:type="dxa"/>
            <w:tcBorders>
              <w:top w:val="nil"/>
              <w:left w:val="nil"/>
              <w:bottom w:val="nil"/>
              <w:right w:val="nil"/>
            </w:tcBorders>
            <w:vAlign w:val="bottom"/>
          </w:tcPr>
          <w:p w14:paraId="605EB577" w14:textId="5CCA5047" w:rsidR="003064A0" w:rsidRPr="000B7032" w:rsidRDefault="003064A0" w:rsidP="003064A0">
            <w:pPr>
              <w:spacing w:before="40" w:after="40"/>
              <w:jc w:val="right"/>
              <w:rPr>
                <w:rFonts w:cs="Arial"/>
                <w:sz w:val="18"/>
                <w:szCs w:val="18"/>
              </w:rPr>
            </w:pPr>
            <w:r>
              <w:rPr>
                <w:rFonts w:cs="Arial"/>
                <w:sz w:val="18"/>
                <w:szCs w:val="18"/>
              </w:rPr>
              <w:t>294,179</w:t>
            </w:r>
          </w:p>
        </w:tc>
        <w:tc>
          <w:tcPr>
            <w:tcW w:w="1701" w:type="dxa"/>
            <w:tcBorders>
              <w:top w:val="nil"/>
              <w:left w:val="nil"/>
              <w:bottom w:val="nil"/>
              <w:right w:val="nil"/>
            </w:tcBorders>
            <w:shd w:val="clear" w:color="auto" w:fill="auto"/>
            <w:noWrap/>
            <w:vAlign w:val="bottom"/>
          </w:tcPr>
          <w:p w14:paraId="2C646E1F" w14:textId="58769EB7" w:rsidR="003064A0" w:rsidRPr="000B7032" w:rsidRDefault="003064A0" w:rsidP="003064A0">
            <w:pPr>
              <w:spacing w:before="40" w:after="40"/>
              <w:jc w:val="right"/>
              <w:rPr>
                <w:rFonts w:cs="Arial"/>
                <w:sz w:val="18"/>
                <w:szCs w:val="18"/>
              </w:rPr>
            </w:pPr>
            <w:r>
              <w:rPr>
                <w:rFonts w:cs="Arial"/>
                <w:sz w:val="18"/>
                <w:szCs w:val="18"/>
              </w:rPr>
              <w:t>3,238,311</w:t>
            </w:r>
          </w:p>
        </w:tc>
        <w:tc>
          <w:tcPr>
            <w:tcW w:w="1701" w:type="dxa"/>
            <w:tcBorders>
              <w:top w:val="nil"/>
              <w:left w:val="nil"/>
              <w:bottom w:val="nil"/>
              <w:right w:val="nil"/>
            </w:tcBorders>
            <w:vAlign w:val="bottom"/>
          </w:tcPr>
          <w:p w14:paraId="23E17793" w14:textId="59B3B409" w:rsidR="003064A0" w:rsidRPr="003064A0" w:rsidRDefault="003064A0" w:rsidP="003064A0">
            <w:pPr>
              <w:spacing w:before="40" w:after="40"/>
              <w:jc w:val="right"/>
              <w:rPr>
                <w:rFonts w:cs="Arial"/>
                <w:b/>
                <w:sz w:val="18"/>
                <w:szCs w:val="18"/>
              </w:rPr>
            </w:pPr>
            <w:r w:rsidRPr="003064A0">
              <w:rPr>
                <w:rFonts w:cs="Arial"/>
                <w:b/>
                <w:sz w:val="18"/>
                <w:szCs w:val="18"/>
              </w:rPr>
              <w:t>4,467,257</w:t>
            </w:r>
          </w:p>
        </w:tc>
      </w:tr>
      <w:tr w:rsidR="003064A0" w:rsidRPr="003064A0" w14:paraId="42971900" w14:textId="77777777" w:rsidTr="00401057">
        <w:tc>
          <w:tcPr>
            <w:tcW w:w="2268" w:type="dxa"/>
            <w:tcBorders>
              <w:top w:val="nil"/>
              <w:left w:val="nil"/>
              <w:bottom w:val="nil"/>
              <w:right w:val="single" w:sz="18" w:space="0" w:color="C00000"/>
            </w:tcBorders>
            <w:shd w:val="clear" w:color="auto" w:fill="auto"/>
            <w:noWrap/>
            <w:vAlign w:val="center"/>
          </w:tcPr>
          <w:p w14:paraId="0CC756AF" w14:textId="77777777" w:rsidR="003064A0" w:rsidRPr="00F75B25" w:rsidRDefault="003064A0" w:rsidP="003064A0">
            <w:pPr>
              <w:spacing w:before="40" w:after="40"/>
              <w:rPr>
                <w:rFonts w:cs="Arial"/>
                <w:sz w:val="18"/>
                <w:szCs w:val="18"/>
              </w:rPr>
            </w:pPr>
            <w:r w:rsidRPr="00F75B25">
              <w:rPr>
                <w:rFonts w:cs="Arial"/>
                <w:sz w:val="18"/>
                <w:szCs w:val="18"/>
              </w:rPr>
              <w:t>Campaspe S</w:t>
            </w:r>
          </w:p>
        </w:tc>
        <w:tc>
          <w:tcPr>
            <w:tcW w:w="1701" w:type="dxa"/>
            <w:tcBorders>
              <w:top w:val="nil"/>
              <w:left w:val="single" w:sz="18" w:space="0" w:color="C00000"/>
              <w:bottom w:val="nil"/>
              <w:right w:val="nil"/>
            </w:tcBorders>
            <w:shd w:val="clear" w:color="auto" w:fill="auto"/>
            <w:noWrap/>
            <w:vAlign w:val="bottom"/>
          </w:tcPr>
          <w:p w14:paraId="56552BCC" w14:textId="5E0EAA24" w:rsidR="003064A0" w:rsidRPr="000B7032" w:rsidRDefault="003064A0" w:rsidP="003064A0">
            <w:pPr>
              <w:spacing w:before="40" w:after="40"/>
              <w:jc w:val="right"/>
              <w:rPr>
                <w:rFonts w:cs="Arial"/>
                <w:sz w:val="18"/>
                <w:szCs w:val="18"/>
              </w:rPr>
            </w:pPr>
            <w:r>
              <w:rPr>
                <w:rFonts w:cs="Arial"/>
                <w:sz w:val="18"/>
                <w:szCs w:val="18"/>
              </w:rPr>
              <w:t>11,670,734</w:t>
            </w:r>
          </w:p>
        </w:tc>
        <w:tc>
          <w:tcPr>
            <w:tcW w:w="1701" w:type="dxa"/>
            <w:tcBorders>
              <w:top w:val="nil"/>
              <w:left w:val="nil"/>
              <w:bottom w:val="nil"/>
              <w:right w:val="nil"/>
            </w:tcBorders>
            <w:vAlign w:val="bottom"/>
          </w:tcPr>
          <w:p w14:paraId="1C7E221B" w14:textId="73A1FDFE" w:rsidR="003064A0" w:rsidRPr="000B7032" w:rsidRDefault="003064A0" w:rsidP="003064A0">
            <w:pPr>
              <w:spacing w:before="40" w:after="40"/>
              <w:jc w:val="right"/>
              <w:rPr>
                <w:rFonts w:cs="Arial"/>
                <w:sz w:val="18"/>
                <w:szCs w:val="18"/>
              </w:rPr>
            </w:pPr>
            <w:r>
              <w:rPr>
                <w:rFonts w:cs="Arial"/>
                <w:sz w:val="18"/>
                <w:szCs w:val="18"/>
              </w:rPr>
              <w:t>3,358,501</w:t>
            </w:r>
          </w:p>
        </w:tc>
        <w:tc>
          <w:tcPr>
            <w:tcW w:w="1701" w:type="dxa"/>
            <w:tcBorders>
              <w:top w:val="nil"/>
              <w:left w:val="nil"/>
              <w:bottom w:val="nil"/>
              <w:right w:val="nil"/>
            </w:tcBorders>
            <w:shd w:val="clear" w:color="auto" w:fill="auto"/>
            <w:noWrap/>
            <w:vAlign w:val="bottom"/>
          </w:tcPr>
          <w:p w14:paraId="2DEF15FD" w14:textId="2899EE17" w:rsidR="003064A0" w:rsidRPr="000B7032" w:rsidRDefault="003064A0" w:rsidP="003064A0">
            <w:pPr>
              <w:spacing w:before="40" w:after="40"/>
              <w:jc w:val="right"/>
              <w:rPr>
                <w:rFonts w:cs="Arial"/>
                <w:sz w:val="18"/>
                <w:szCs w:val="18"/>
              </w:rPr>
            </w:pPr>
            <w:r>
              <w:rPr>
                <w:rFonts w:cs="Arial"/>
                <w:sz w:val="18"/>
                <w:szCs w:val="18"/>
              </w:rPr>
              <w:t>5,749,600</w:t>
            </w:r>
          </w:p>
        </w:tc>
        <w:tc>
          <w:tcPr>
            <w:tcW w:w="1701" w:type="dxa"/>
            <w:tcBorders>
              <w:top w:val="nil"/>
              <w:left w:val="nil"/>
              <w:bottom w:val="nil"/>
              <w:right w:val="nil"/>
            </w:tcBorders>
            <w:vAlign w:val="bottom"/>
          </w:tcPr>
          <w:p w14:paraId="482B5CE2" w14:textId="344FA2BA" w:rsidR="003064A0" w:rsidRPr="003064A0" w:rsidRDefault="003064A0" w:rsidP="003064A0">
            <w:pPr>
              <w:spacing w:before="40" w:after="40"/>
              <w:jc w:val="right"/>
              <w:rPr>
                <w:rFonts w:cs="Arial"/>
                <w:b/>
                <w:sz w:val="18"/>
                <w:szCs w:val="18"/>
              </w:rPr>
            </w:pPr>
            <w:r w:rsidRPr="003064A0">
              <w:rPr>
                <w:rFonts w:cs="Arial"/>
                <w:b/>
                <w:sz w:val="18"/>
                <w:szCs w:val="18"/>
              </w:rPr>
              <w:t>20,778,835</w:t>
            </w:r>
          </w:p>
        </w:tc>
      </w:tr>
      <w:tr w:rsidR="003064A0" w:rsidRPr="003064A0" w14:paraId="0028C43C" w14:textId="77777777" w:rsidTr="00401057">
        <w:tc>
          <w:tcPr>
            <w:tcW w:w="2268" w:type="dxa"/>
            <w:tcBorders>
              <w:top w:val="nil"/>
              <w:left w:val="nil"/>
              <w:bottom w:val="nil"/>
              <w:right w:val="single" w:sz="18" w:space="0" w:color="C00000"/>
            </w:tcBorders>
            <w:shd w:val="clear" w:color="auto" w:fill="auto"/>
            <w:noWrap/>
            <w:vAlign w:val="center"/>
          </w:tcPr>
          <w:p w14:paraId="39A6F91B" w14:textId="77777777" w:rsidR="003064A0" w:rsidRPr="00F75B25" w:rsidRDefault="003064A0" w:rsidP="003064A0">
            <w:pPr>
              <w:spacing w:before="40" w:after="40"/>
              <w:rPr>
                <w:rFonts w:cs="Arial"/>
                <w:sz w:val="18"/>
                <w:szCs w:val="18"/>
              </w:rPr>
            </w:pPr>
            <w:r w:rsidRPr="00F75B25">
              <w:rPr>
                <w:rFonts w:cs="Arial"/>
                <w:sz w:val="18"/>
                <w:szCs w:val="18"/>
              </w:rPr>
              <w:t>Cardinia S</w:t>
            </w:r>
          </w:p>
        </w:tc>
        <w:tc>
          <w:tcPr>
            <w:tcW w:w="1701" w:type="dxa"/>
            <w:tcBorders>
              <w:top w:val="nil"/>
              <w:left w:val="single" w:sz="18" w:space="0" w:color="C00000"/>
              <w:bottom w:val="nil"/>
              <w:right w:val="nil"/>
            </w:tcBorders>
            <w:shd w:val="clear" w:color="auto" w:fill="auto"/>
            <w:noWrap/>
            <w:vAlign w:val="bottom"/>
          </w:tcPr>
          <w:p w14:paraId="55AF4E0F" w14:textId="6E228026" w:rsidR="003064A0" w:rsidRPr="000B7032" w:rsidRDefault="003064A0" w:rsidP="003064A0">
            <w:pPr>
              <w:spacing w:before="40" w:after="40"/>
              <w:jc w:val="right"/>
              <w:rPr>
                <w:rFonts w:cs="Arial"/>
                <w:sz w:val="18"/>
                <w:szCs w:val="18"/>
              </w:rPr>
            </w:pPr>
            <w:r>
              <w:rPr>
                <w:rFonts w:cs="Arial"/>
                <w:sz w:val="18"/>
                <w:szCs w:val="18"/>
              </w:rPr>
              <w:t>42,359,297</w:t>
            </w:r>
          </w:p>
        </w:tc>
        <w:tc>
          <w:tcPr>
            <w:tcW w:w="1701" w:type="dxa"/>
            <w:tcBorders>
              <w:top w:val="nil"/>
              <w:left w:val="nil"/>
              <w:bottom w:val="nil"/>
              <w:right w:val="nil"/>
            </w:tcBorders>
            <w:vAlign w:val="bottom"/>
          </w:tcPr>
          <w:p w14:paraId="415279B4" w14:textId="3C9B360E" w:rsidR="003064A0" w:rsidRPr="000B7032" w:rsidRDefault="003064A0" w:rsidP="003064A0">
            <w:pPr>
              <w:spacing w:before="40" w:after="40"/>
              <w:jc w:val="right"/>
              <w:rPr>
                <w:rFonts w:cs="Arial"/>
                <w:sz w:val="18"/>
                <w:szCs w:val="18"/>
              </w:rPr>
            </w:pPr>
            <w:r>
              <w:rPr>
                <w:rFonts w:cs="Arial"/>
                <w:sz w:val="18"/>
                <w:szCs w:val="18"/>
              </w:rPr>
              <w:t>5,855,790</w:t>
            </w:r>
          </w:p>
        </w:tc>
        <w:tc>
          <w:tcPr>
            <w:tcW w:w="1701" w:type="dxa"/>
            <w:tcBorders>
              <w:top w:val="nil"/>
              <w:left w:val="nil"/>
              <w:bottom w:val="nil"/>
              <w:right w:val="nil"/>
            </w:tcBorders>
            <w:shd w:val="clear" w:color="auto" w:fill="auto"/>
            <w:noWrap/>
            <w:vAlign w:val="bottom"/>
          </w:tcPr>
          <w:p w14:paraId="1413C995" w14:textId="2975817E" w:rsidR="003064A0" w:rsidRPr="000B7032" w:rsidRDefault="003064A0" w:rsidP="003064A0">
            <w:pPr>
              <w:spacing w:before="40" w:after="40"/>
              <w:jc w:val="right"/>
              <w:rPr>
                <w:rFonts w:cs="Arial"/>
                <w:sz w:val="18"/>
                <w:szCs w:val="18"/>
              </w:rPr>
            </w:pPr>
            <w:r>
              <w:rPr>
                <w:rFonts w:cs="Arial"/>
                <w:sz w:val="18"/>
                <w:szCs w:val="18"/>
              </w:rPr>
              <w:t>4,872,323</w:t>
            </w:r>
          </w:p>
        </w:tc>
        <w:tc>
          <w:tcPr>
            <w:tcW w:w="1701" w:type="dxa"/>
            <w:tcBorders>
              <w:top w:val="nil"/>
              <w:left w:val="nil"/>
              <w:bottom w:val="nil"/>
              <w:right w:val="nil"/>
            </w:tcBorders>
            <w:vAlign w:val="bottom"/>
          </w:tcPr>
          <w:p w14:paraId="56290EC7" w14:textId="1BF5806A" w:rsidR="003064A0" w:rsidRPr="003064A0" w:rsidRDefault="003064A0" w:rsidP="003064A0">
            <w:pPr>
              <w:spacing w:before="40" w:after="40"/>
              <w:jc w:val="right"/>
              <w:rPr>
                <w:rFonts w:cs="Arial"/>
                <w:b/>
                <w:sz w:val="18"/>
                <w:szCs w:val="18"/>
              </w:rPr>
            </w:pPr>
            <w:r w:rsidRPr="003064A0">
              <w:rPr>
                <w:rFonts w:cs="Arial"/>
                <w:b/>
                <w:sz w:val="18"/>
                <w:szCs w:val="18"/>
              </w:rPr>
              <w:t>53,087,410</w:t>
            </w:r>
          </w:p>
        </w:tc>
      </w:tr>
      <w:tr w:rsidR="003064A0" w:rsidRPr="003064A0" w14:paraId="30B4C8D3" w14:textId="77777777" w:rsidTr="00401057">
        <w:tc>
          <w:tcPr>
            <w:tcW w:w="2268" w:type="dxa"/>
            <w:tcBorders>
              <w:top w:val="nil"/>
              <w:left w:val="nil"/>
              <w:bottom w:val="nil"/>
              <w:right w:val="single" w:sz="18" w:space="0" w:color="C00000"/>
            </w:tcBorders>
            <w:shd w:val="clear" w:color="auto" w:fill="auto"/>
            <w:noWrap/>
            <w:vAlign w:val="center"/>
          </w:tcPr>
          <w:p w14:paraId="36FCE067" w14:textId="77777777" w:rsidR="003064A0" w:rsidRPr="00F75B25" w:rsidRDefault="003064A0" w:rsidP="003064A0">
            <w:pPr>
              <w:spacing w:before="40" w:after="40"/>
              <w:rPr>
                <w:rFonts w:cs="Arial"/>
                <w:sz w:val="18"/>
                <w:szCs w:val="18"/>
              </w:rPr>
            </w:pPr>
            <w:r w:rsidRPr="00F75B25">
              <w:rPr>
                <w:rFonts w:cs="Arial"/>
                <w:sz w:val="18"/>
                <w:szCs w:val="18"/>
              </w:rPr>
              <w:t>Casey C</w:t>
            </w:r>
          </w:p>
        </w:tc>
        <w:tc>
          <w:tcPr>
            <w:tcW w:w="1701" w:type="dxa"/>
            <w:tcBorders>
              <w:top w:val="nil"/>
              <w:left w:val="single" w:sz="18" w:space="0" w:color="C00000"/>
              <w:bottom w:val="nil"/>
              <w:right w:val="nil"/>
            </w:tcBorders>
            <w:shd w:val="clear" w:color="auto" w:fill="auto"/>
            <w:noWrap/>
            <w:vAlign w:val="bottom"/>
          </w:tcPr>
          <w:p w14:paraId="1E39A883" w14:textId="344C1A7B" w:rsidR="003064A0" w:rsidRPr="000B7032" w:rsidRDefault="003064A0" w:rsidP="003064A0">
            <w:pPr>
              <w:spacing w:before="40" w:after="40"/>
              <w:jc w:val="right"/>
              <w:rPr>
                <w:rFonts w:cs="Arial"/>
                <w:sz w:val="18"/>
                <w:szCs w:val="18"/>
              </w:rPr>
            </w:pPr>
            <w:r>
              <w:rPr>
                <w:rFonts w:cs="Arial"/>
                <w:sz w:val="18"/>
                <w:szCs w:val="18"/>
              </w:rPr>
              <w:t>127,993,677</w:t>
            </w:r>
          </w:p>
        </w:tc>
        <w:tc>
          <w:tcPr>
            <w:tcW w:w="1701" w:type="dxa"/>
            <w:tcBorders>
              <w:top w:val="nil"/>
              <w:left w:val="nil"/>
              <w:bottom w:val="nil"/>
              <w:right w:val="nil"/>
            </w:tcBorders>
            <w:vAlign w:val="bottom"/>
          </w:tcPr>
          <w:p w14:paraId="25026A54" w14:textId="66A0AE75" w:rsidR="003064A0" w:rsidRPr="000B7032" w:rsidRDefault="003064A0" w:rsidP="003064A0">
            <w:pPr>
              <w:spacing w:before="40" w:after="40"/>
              <w:jc w:val="right"/>
              <w:rPr>
                <w:rFonts w:cs="Arial"/>
                <w:sz w:val="18"/>
                <w:szCs w:val="18"/>
              </w:rPr>
            </w:pPr>
            <w:r>
              <w:rPr>
                <w:rFonts w:cs="Arial"/>
                <w:sz w:val="18"/>
                <w:szCs w:val="18"/>
              </w:rPr>
              <w:t>19,714,270</w:t>
            </w:r>
          </w:p>
        </w:tc>
        <w:tc>
          <w:tcPr>
            <w:tcW w:w="1701" w:type="dxa"/>
            <w:tcBorders>
              <w:top w:val="nil"/>
              <w:left w:val="nil"/>
              <w:bottom w:val="nil"/>
              <w:right w:val="nil"/>
            </w:tcBorders>
            <w:shd w:val="clear" w:color="auto" w:fill="auto"/>
            <w:noWrap/>
            <w:vAlign w:val="bottom"/>
          </w:tcPr>
          <w:p w14:paraId="68B5EFF4" w14:textId="3D51AD2C" w:rsidR="003064A0" w:rsidRPr="000B7032" w:rsidRDefault="003064A0" w:rsidP="003064A0">
            <w:pPr>
              <w:spacing w:before="40" w:after="40"/>
              <w:jc w:val="right"/>
              <w:rPr>
                <w:rFonts w:cs="Arial"/>
                <w:sz w:val="18"/>
                <w:szCs w:val="18"/>
              </w:rPr>
            </w:pPr>
            <w:r>
              <w:rPr>
                <w:rFonts w:cs="Arial"/>
                <w:sz w:val="18"/>
                <w:szCs w:val="18"/>
              </w:rPr>
              <w:t>2,907,409</w:t>
            </w:r>
          </w:p>
        </w:tc>
        <w:tc>
          <w:tcPr>
            <w:tcW w:w="1701" w:type="dxa"/>
            <w:tcBorders>
              <w:top w:val="nil"/>
              <w:left w:val="nil"/>
              <w:bottom w:val="nil"/>
              <w:right w:val="nil"/>
            </w:tcBorders>
            <w:vAlign w:val="bottom"/>
          </w:tcPr>
          <w:p w14:paraId="26C362DF" w14:textId="016D55B1" w:rsidR="003064A0" w:rsidRPr="003064A0" w:rsidRDefault="003064A0" w:rsidP="003064A0">
            <w:pPr>
              <w:spacing w:before="40" w:after="40"/>
              <w:jc w:val="right"/>
              <w:rPr>
                <w:rFonts w:cs="Arial"/>
                <w:b/>
                <w:sz w:val="18"/>
                <w:szCs w:val="18"/>
              </w:rPr>
            </w:pPr>
            <w:r w:rsidRPr="003064A0">
              <w:rPr>
                <w:rFonts w:cs="Arial"/>
                <w:b/>
                <w:sz w:val="18"/>
                <w:szCs w:val="18"/>
              </w:rPr>
              <w:t>150,615,356</w:t>
            </w:r>
          </w:p>
        </w:tc>
      </w:tr>
      <w:tr w:rsidR="003064A0" w:rsidRPr="003064A0" w14:paraId="648811E7" w14:textId="77777777" w:rsidTr="00401057">
        <w:tc>
          <w:tcPr>
            <w:tcW w:w="2268" w:type="dxa"/>
            <w:tcBorders>
              <w:top w:val="nil"/>
              <w:left w:val="nil"/>
              <w:bottom w:val="nil"/>
              <w:right w:val="single" w:sz="18" w:space="0" w:color="C00000"/>
            </w:tcBorders>
            <w:shd w:val="clear" w:color="auto" w:fill="auto"/>
            <w:noWrap/>
            <w:vAlign w:val="center"/>
          </w:tcPr>
          <w:p w14:paraId="228908E4" w14:textId="77777777" w:rsidR="003064A0" w:rsidRPr="00F75B25" w:rsidRDefault="003064A0" w:rsidP="003064A0">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C00000"/>
              <w:bottom w:val="nil"/>
              <w:right w:val="nil"/>
            </w:tcBorders>
            <w:shd w:val="clear" w:color="auto" w:fill="auto"/>
            <w:noWrap/>
            <w:vAlign w:val="bottom"/>
          </w:tcPr>
          <w:p w14:paraId="7E26DC2E" w14:textId="5A7D1F92" w:rsidR="003064A0" w:rsidRPr="000B7032" w:rsidRDefault="003064A0" w:rsidP="003064A0">
            <w:pPr>
              <w:spacing w:before="40" w:after="40"/>
              <w:jc w:val="right"/>
              <w:rPr>
                <w:rFonts w:cs="Arial"/>
                <w:sz w:val="18"/>
                <w:szCs w:val="18"/>
              </w:rPr>
            </w:pPr>
            <w:r>
              <w:rPr>
                <w:rFonts w:cs="Arial"/>
                <w:sz w:val="18"/>
                <w:szCs w:val="18"/>
              </w:rPr>
              <w:t>3,684,418</w:t>
            </w:r>
          </w:p>
        </w:tc>
        <w:tc>
          <w:tcPr>
            <w:tcW w:w="1701" w:type="dxa"/>
            <w:tcBorders>
              <w:top w:val="nil"/>
              <w:left w:val="nil"/>
              <w:bottom w:val="nil"/>
              <w:right w:val="nil"/>
            </w:tcBorders>
            <w:vAlign w:val="bottom"/>
          </w:tcPr>
          <w:p w14:paraId="33D9CA3F" w14:textId="0D310DB1" w:rsidR="003064A0" w:rsidRPr="000B7032" w:rsidRDefault="003064A0" w:rsidP="003064A0">
            <w:pPr>
              <w:spacing w:before="40" w:after="40"/>
              <w:jc w:val="right"/>
              <w:rPr>
                <w:rFonts w:cs="Arial"/>
                <w:sz w:val="18"/>
                <w:szCs w:val="18"/>
              </w:rPr>
            </w:pPr>
            <w:r>
              <w:rPr>
                <w:rFonts w:cs="Arial"/>
                <w:sz w:val="18"/>
                <w:szCs w:val="18"/>
              </w:rPr>
              <w:t>562,422</w:t>
            </w:r>
          </w:p>
        </w:tc>
        <w:tc>
          <w:tcPr>
            <w:tcW w:w="1701" w:type="dxa"/>
            <w:tcBorders>
              <w:top w:val="nil"/>
              <w:left w:val="nil"/>
              <w:bottom w:val="nil"/>
              <w:right w:val="nil"/>
            </w:tcBorders>
            <w:shd w:val="clear" w:color="auto" w:fill="auto"/>
            <w:noWrap/>
            <w:vAlign w:val="bottom"/>
          </w:tcPr>
          <w:p w14:paraId="45309E57" w14:textId="2DE70296" w:rsidR="003064A0" w:rsidRPr="000B7032" w:rsidRDefault="003064A0" w:rsidP="003064A0">
            <w:pPr>
              <w:spacing w:before="40" w:after="40"/>
              <w:jc w:val="right"/>
              <w:rPr>
                <w:rFonts w:cs="Arial"/>
                <w:sz w:val="18"/>
                <w:szCs w:val="18"/>
              </w:rPr>
            </w:pPr>
            <w:r>
              <w:rPr>
                <w:rFonts w:cs="Arial"/>
                <w:sz w:val="18"/>
                <w:szCs w:val="18"/>
              </w:rPr>
              <w:t>1,160,670</w:t>
            </w:r>
          </w:p>
        </w:tc>
        <w:tc>
          <w:tcPr>
            <w:tcW w:w="1701" w:type="dxa"/>
            <w:tcBorders>
              <w:top w:val="nil"/>
              <w:left w:val="nil"/>
              <w:bottom w:val="nil"/>
              <w:right w:val="nil"/>
            </w:tcBorders>
            <w:vAlign w:val="bottom"/>
          </w:tcPr>
          <w:p w14:paraId="75374612" w14:textId="125B12AE" w:rsidR="003064A0" w:rsidRPr="003064A0" w:rsidRDefault="003064A0" w:rsidP="003064A0">
            <w:pPr>
              <w:spacing w:before="40" w:after="40"/>
              <w:jc w:val="right"/>
              <w:rPr>
                <w:rFonts w:cs="Arial"/>
                <w:b/>
                <w:sz w:val="18"/>
                <w:szCs w:val="18"/>
              </w:rPr>
            </w:pPr>
            <w:r w:rsidRPr="003064A0">
              <w:rPr>
                <w:rFonts w:cs="Arial"/>
                <w:b/>
                <w:sz w:val="18"/>
                <w:szCs w:val="18"/>
              </w:rPr>
              <w:t>5,407,510</w:t>
            </w:r>
          </w:p>
        </w:tc>
      </w:tr>
      <w:tr w:rsidR="003064A0" w:rsidRPr="003064A0" w14:paraId="18CDFEDE" w14:textId="77777777" w:rsidTr="00401057">
        <w:tc>
          <w:tcPr>
            <w:tcW w:w="2268" w:type="dxa"/>
            <w:tcBorders>
              <w:top w:val="nil"/>
              <w:left w:val="nil"/>
              <w:bottom w:val="nil"/>
              <w:right w:val="single" w:sz="18" w:space="0" w:color="C00000"/>
            </w:tcBorders>
            <w:shd w:val="clear" w:color="auto" w:fill="auto"/>
            <w:noWrap/>
            <w:vAlign w:val="center"/>
          </w:tcPr>
          <w:p w14:paraId="5323C460" w14:textId="77777777" w:rsidR="003064A0" w:rsidRPr="00F75B25" w:rsidRDefault="003064A0" w:rsidP="003064A0">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C00000"/>
              <w:bottom w:val="nil"/>
              <w:right w:val="nil"/>
            </w:tcBorders>
            <w:shd w:val="clear" w:color="auto" w:fill="auto"/>
            <w:noWrap/>
            <w:vAlign w:val="bottom"/>
          </w:tcPr>
          <w:p w14:paraId="1E318193" w14:textId="4AE85D0D" w:rsidR="003064A0" w:rsidRPr="000B7032" w:rsidRDefault="003064A0" w:rsidP="003064A0">
            <w:pPr>
              <w:spacing w:before="40" w:after="40"/>
              <w:jc w:val="right"/>
              <w:rPr>
                <w:rFonts w:cs="Arial"/>
                <w:sz w:val="18"/>
                <w:szCs w:val="18"/>
              </w:rPr>
            </w:pPr>
            <w:r>
              <w:rPr>
                <w:rFonts w:cs="Arial"/>
                <w:sz w:val="18"/>
                <w:szCs w:val="18"/>
              </w:rPr>
              <w:t>10,186,362</w:t>
            </w:r>
          </w:p>
        </w:tc>
        <w:tc>
          <w:tcPr>
            <w:tcW w:w="1701" w:type="dxa"/>
            <w:tcBorders>
              <w:top w:val="nil"/>
              <w:left w:val="nil"/>
              <w:bottom w:val="nil"/>
              <w:right w:val="nil"/>
            </w:tcBorders>
            <w:vAlign w:val="bottom"/>
          </w:tcPr>
          <w:p w14:paraId="6C44B10D" w14:textId="4F468C45" w:rsidR="003064A0" w:rsidRPr="000B7032" w:rsidRDefault="003064A0" w:rsidP="003064A0">
            <w:pPr>
              <w:spacing w:before="40" w:after="40"/>
              <w:jc w:val="right"/>
              <w:rPr>
                <w:rFonts w:cs="Arial"/>
                <w:sz w:val="18"/>
                <w:szCs w:val="18"/>
              </w:rPr>
            </w:pPr>
            <w:r>
              <w:rPr>
                <w:rFonts w:cs="Arial"/>
                <w:sz w:val="18"/>
                <w:szCs w:val="18"/>
              </w:rPr>
              <w:t>1,857,629</w:t>
            </w:r>
          </w:p>
        </w:tc>
        <w:tc>
          <w:tcPr>
            <w:tcW w:w="1701" w:type="dxa"/>
            <w:tcBorders>
              <w:top w:val="nil"/>
              <w:left w:val="nil"/>
              <w:bottom w:val="nil"/>
              <w:right w:val="nil"/>
            </w:tcBorders>
            <w:shd w:val="clear" w:color="auto" w:fill="auto"/>
            <w:noWrap/>
            <w:vAlign w:val="bottom"/>
          </w:tcPr>
          <w:p w14:paraId="224938F5" w14:textId="60801705" w:rsidR="003064A0" w:rsidRPr="000B7032" w:rsidRDefault="003064A0" w:rsidP="003064A0">
            <w:pPr>
              <w:spacing w:before="40" w:after="40"/>
              <w:jc w:val="right"/>
              <w:rPr>
                <w:rFonts w:cs="Arial"/>
                <w:sz w:val="18"/>
                <w:szCs w:val="18"/>
              </w:rPr>
            </w:pPr>
            <w:r>
              <w:rPr>
                <w:rFonts w:cs="Arial"/>
                <w:sz w:val="18"/>
                <w:szCs w:val="18"/>
              </w:rPr>
              <w:t>5,887,954</w:t>
            </w:r>
          </w:p>
        </w:tc>
        <w:tc>
          <w:tcPr>
            <w:tcW w:w="1701" w:type="dxa"/>
            <w:tcBorders>
              <w:top w:val="nil"/>
              <w:left w:val="nil"/>
              <w:bottom w:val="nil"/>
              <w:right w:val="nil"/>
            </w:tcBorders>
            <w:vAlign w:val="bottom"/>
          </w:tcPr>
          <w:p w14:paraId="6E1AE4F2" w14:textId="2D00007F" w:rsidR="003064A0" w:rsidRPr="003064A0" w:rsidRDefault="003064A0" w:rsidP="003064A0">
            <w:pPr>
              <w:spacing w:before="40" w:after="40"/>
              <w:jc w:val="right"/>
              <w:rPr>
                <w:rFonts w:cs="Arial"/>
                <w:b/>
                <w:sz w:val="18"/>
                <w:szCs w:val="18"/>
              </w:rPr>
            </w:pPr>
            <w:r w:rsidRPr="003064A0">
              <w:rPr>
                <w:rFonts w:cs="Arial"/>
                <w:b/>
                <w:sz w:val="18"/>
                <w:szCs w:val="18"/>
              </w:rPr>
              <w:t>17,931,945</w:t>
            </w:r>
          </w:p>
        </w:tc>
      </w:tr>
      <w:tr w:rsidR="003064A0" w:rsidRPr="003064A0" w14:paraId="059D5504" w14:textId="77777777" w:rsidTr="00401057">
        <w:tc>
          <w:tcPr>
            <w:tcW w:w="2268" w:type="dxa"/>
            <w:tcBorders>
              <w:top w:val="nil"/>
              <w:left w:val="nil"/>
              <w:bottom w:val="nil"/>
              <w:right w:val="single" w:sz="18" w:space="0" w:color="C00000"/>
            </w:tcBorders>
            <w:shd w:val="clear" w:color="auto" w:fill="auto"/>
            <w:noWrap/>
            <w:vAlign w:val="center"/>
          </w:tcPr>
          <w:p w14:paraId="31B7544E" w14:textId="77777777" w:rsidR="003064A0" w:rsidRPr="00F75B25" w:rsidRDefault="003064A0" w:rsidP="003064A0">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C00000"/>
              <w:bottom w:val="nil"/>
              <w:right w:val="nil"/>
            </w:tcBorders>
            <w:shd w:val="clear" w:color="auto" w:fill="auto"/>
            <w:noWrap/>
            <w:vAlign w:val="bottom"/>
          </w:tcPr>
          <w:p w14:paraId="6129FD04" w14:textId="741FCE44" w:rsidR="003064A0" w:rsidRPr="000B7032" w:rsidRDefault="003064A0" w:rsidP="003064A0">
            <w:pPr>
              <w:spacing w:before="40" w:after="40"/>
              <w:jc w:val="right"/>
              <w:rPr>
                <w:rFonts w:cs="Arial"/>
                <w:sz w:val="18"/>
                <w:szCs w:val="18"/>
              </w:rPr>
            </w:pPr>
            <w:r>
              <w:rPr>
                <w:rFonts w:cs="Arial"/>
                <w:sz w:val="18"/>
                <w:szCs w:val="18"/>
              </w:rPr>
              <w:t>4,093,447</w:t>
            </w:r>
          </w:p>
        </w:tc>
        <w:tc>
          <w:tcPr>
            <w:tcW w:w="1701" w:type="dxa"/>
            <w:tcBorders>
              <w:top w:val="nil"/>
              <w:left w:val="nil"/>
              <w:bottom w:val="nil"/>
              <w:right w:val="nil"/>
            </w:tcBorders>
            <w:vAlign w:val="bottom"/>
          </w:tcPr>
          <w:p w14:paraId="22DC63A3" w14:textId="03390782" w:rsidR="003064A0" w:rsidRPr="000B7032" w:rsidRDefault="003064A0" w:rsidP="003064A0">
            <w:pPr>
              <w:spacing w:before="40" w:after="40"/>
              <w:jc w:val="right"/>
              <w:rPr>
                <w:rFonts w:cs="Arial"/>
                <w:sz w:val="18"/>
                <w:szCs w:val="18"/>
              </w:rPr>
            </w:pPr>
            <w:r>
              <w:rPr>
                <w:rFonts w:cs="Arial"/>
                <w:sz w:val="18"/>
                <w:szCs w:val="18"/>
              </w:rPr>
              <w:t>2,760,043</w:t>
            </w:r>
          </w:p>
        </w:tc>
        <w:tc>
          <w:tcPr>
            <w:tcW w:w="1701" w:type="dxa"/>
            <w:tcBorders>
              <w:top w:val="nil"/>
              <w:left w:val="nil"/>
              <w:bottom w:val="nil"/>
              <w:right w:val="nil"/>
            </w:tcBorders>
            <w:shd w:val="clear" w:color="auto" w:fill="auto"/>
            <w:noWrap/>
            <w:vAlign w:val="bottom"/>
          </w:tcPr>
          <w:p w14:paraId="7BE72E3E" w14:textId="3DE1C2FE" w:rsidR="003064A0" w:rsidRPr="000B7032" w:rsidRDefault="003064A0" w:rsidP="003064A0">
            <w:pPr>
              <w:spacing w:before="40" w:after="40"/>
              <w:jc w:val="right"/>
              <w:rPr>
                <w:rFonts w:cs="Arial"/>
                <w:sz w:val="18"/>
                <w:szCs w:val="18"/>
              </w:rPr>
            </w:pPr>
            <w:r>
              <w:rPr>
                <w:rFonts w:cs="Arial"/>
                <w:sz w:val="18"/>
                <w:szCs w:val="18"/>
              </w:rPr>
              <w:t>10,061,439</w:t>
            </w:r>
          </w:p>
        </w:tc>
        <w:tc>
          <w:tcPr>
            <w:tcW w:w="1701" w:type="dxa"/>
            <w:tcBorders>
              <w:top w:val="nil"/>
              <w:left w:val="nil"/>
              <w:bottom w:val="nil"/>
              <w:right w:val="nil"/>
            </w:tcBorders>
            <w:vAlign w:val="bottom"/>
          </w:tcPr>
          <w:p w14:paraId="6EE5EC0B" w14:textId="19027008" w:rsidR="003064A0" w:rsidRPr="003064A0" w:rsidRDefault="003064A0" w:rsidP="003064A0">
            <w:pPr>
              <w:spacing w:before="40" w:after="40"/>
              <w:jc w:val="right"/>
              <w:rPr>
                <w:rFonts w:cs="Arial"/>
                <w:b/>
                <w:sz w:val="18"/>
                <w:szCs w:val="18"/>
              </w:rPr>
            </w:pPr>
            <w:r w:rsidRPr="003064A0">
              <w:rPr>
                <w:rFonts w:cs="Arial"/>
                <w:b/>
                <w:sz w:val="18"/>
                <w:szCs w:val="18"/>
              </w:rPr>
              <w:t>16,914,929</w:t>
            </w:r>
          </w:p>
        </w:tc>
      </w:tr>
      <w:tr w:rsidR="003064A0" w:rsidRPr="003064A0" w14:paraId="7134D75A" w14:textId="77777777" w:rsidTr="00401057">
        <w:tc>
          <w:tcPr>
            <w:tcW w:w="2268" w:type="dxa"/>
            <w:tcBorders>
              <w:top w:val="nil"/>
              <w:left w:val="nil"/>
              <w:bottom w:val="nil"/>
              <w:right w:val="single" w:sz="18" w:space="0" w:color="C00000"/>
            </w:tcBorders>
            <w:shd w:val="clear" w:color="auto" w:fill="auto"/>
            <w:noWrap/>
            <w:vAlign w:val="center"/>
          </w:tcPr>
          <w:p w14:paraId="7FD32708" w14:textId="77777777" w:rsidR="003064A0" w:rsidRPr="00F75B25" w:rsidRDefault="003064A0" w:rsidP="003064A0">
            <w:pPr>
              <w:spacing w:before="40" w:after="40"/>
              <w:rPr>
                <w:rFonts w:cs="Arial"/>
                <w:sz w:val="18"/>
                <w:szCs w:val="18"/>
              </w:rPr>
            </w:pPr>
            <w:r w:rsidRPr="00F75B25">
              <w:rPr>
                <w:rFonts w:cs="Arial"/>
                <w:sz w:val="18"/>
                <w:szCs w:val="18"/>
              </w:rPr>
              <w:t>Darebin C</w:t>
            </w:r>
          </w:p>
        </w:tc>
        <w:tc>
          <w:tcPr>
            <w:tcW w:w="1701" w:type="dxa"/>
            <w:tcBorders>
              <w:top w:val="nil"/>
              <w:left w:val="single" w:sz="18" w:space="0" w:color="C00000"/>
              <w:bottom w:val="nil"/>
              <w:right w:val="nil"/>
            </w:tcBorders>
            <w:shd w:val="clear" w:color="auto" w:fill="auto"/>
            <w:noWrap/>
            <w:vAlign w:val="bottom"/>
          </w:tcPr>
          <w:p w14:paraId="628D6107" w14:textId="0D90A0A7" w:rsidR="003064A0" w:rsidRPr="000B7032" w:rsidRDefault="003064A0" w:rsidP="003064A0">
            <w:pPr>
              <w:spacing w:before="40" w:after="40"/>
              <w:jc w:val="right"/>
              <w:rPr>
                <w:rFonts w:cs="Arial"/>
                <w:sz w:val="18"/>
                <w:szCs w:val="18"/>
              </w:rPr>
            </w:pPr>
            <w:r>
              <w:rPr>
                <w:rFonts w:cs="Arial"/>
                <w:sz w:val="18"/>
                <w:szCs w:val="18"/>
              </w:rPr>
              <w:t>108,209,088</w:t>
            </w:r>
          </w:p>
        </w:tc>
        <w:tc>
          <w:tcPr>
            <w:tcW w:w="1701" w:type="dxa"/>
            <w:tcBorders>
              <w:top w:val="nil"/>
              <w:left w:val="nil"/>
              <w:bottom w:val="nil"/>
              <w:right w:val="nil"/>
            </w:tcBorders>
            <w:vAlign w:val="bottom"/>
          </w:tcPr>
          <w:p w14:paraId="64D044F3" w14:textId="006FCD8F" w:rsidR="003064A0" w:rsidRPr="000B7032" w:rsidRDefault="003064A0" w:rsidP="003064A0">
            <w:pPr>
              <w:spacing w:before="40" w:after="40"/>
              <w:jc w:val="right"/>
              <w:rPr>
                <w:rFonts w:cs="Arial"/>
                <w:sz w:val="18"/>
                <w:szCs w:val="18"/>
              </w:rPr>
            </w:pPr>
            <w:r>
              <w:rPr>
                <w:rFonts w:cs="Arial"/>
                <w:sz w:val="18"/>
                <w:szCs w:val="18"/>
              </w:rPr>
              <w:t>18,779,737</w:t>
            </w:r>
          </w:p>
        </w:tc>
        <w:tc>
          <w:tcPr>
            <w:tcW w:w="1701" w:type="dxa"/>
            <w:tcBorders>
              <w:top w:val="nil"/>
              <w:left w:val="nil"/>
              <w:bottom w:val="nil"/>
              <w:right w:val="nil"/>
            </w:tcBorders>
            <w:shd w:val="clear" w:color="auto" w:fill="auto"/>
            <w:noWrap/>
            <w:vAlign w:val="bottom"/>
          </w:tcPr>
          <w:p w14:paraId="24F1FE56" w14:textId="5C2DA4D7"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2B6FDD5" w14:textId="5E19A74B" w:rsidR="003064A0" w:rsidRPr="003064A0" w:rsidRDefault="003064A0" w:rsidP="003064A0">
            <w:pPr>
              <w:spacing w:before="40" w:after="40"/>
              <w:jc w:val="right"/>
              <w:rPr>
                <w:rFonts w:cs="Arial"/>
                <w:b/>
                <w:sz w:val="18"/>
                <w:szCs w:val="18"/>
              </w:rPr>
            </w:pPr>
            <w:r w:rsidRPr="003064A0">
              <w:rPr>
                <w:rFonts w:cs="Arial"/>
                <w:b/>
                <w:sz w:val="18"/>
                <w:szCs w:val="18"/>
              </w:rPr>
              <w:t>126,988,825</w:t>
            </w:r>
          </w:p>
        </w:tc>
      </w:tr>
      <w:tr w:rsidR="003064A0" w:rsidRPr="003064A0" w14:paraId="24C157C1" w14:textId="77777777" w:rsidTr="00401057">
        <w:tc>
          <w:tcPr>
            <w:tcW w:w="2268" w:type="dxa"/>
            <w:tcBorders>
              <w:top w:val="nil"/>
              <w:left w:val="nil"/>
              <w:bottom w:val="nil"/>
              <w:right w:val="single" w:sz="18" w:space="0" w:color="C00000"/>
            </w:tcBorders>
            <w:shd w:val="clear" w:color="auto" w:fill="auto"/>
            <w:noWrap/>
            <w:vAlign w:val="center"/>
          </w:tcPr>
          <w:p w14:paraId="13368505" w14:textId="77777777" w:rsidR="003064A0" w:rsidRPr="00F75B25" w:rsidRDefault="003064A0" w:rsidP="003064A0">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C00000"/>
              <w:bottom w:val="nil"/>
              <w:right w:val="nil"/>
            </w:tcBorders>
            <w:shd w:val="clear" w:color="auto" w:fill="auto"/>
            <w:noWrap/>
            <w:vAlign w:val="bottom"/>
          </w:tcPr>
          <w:p w14:paraId="2D99C4E5" w14:textId="1933CFBA" w:rsidR="003064A0" w:rsidRPr="000B7032" w:rsidRDefault="003064A0" w:rsidP="003064A0">
            <w:pPr>
              <w:spacing w:before="40" w:after="40"/>
              <w:jc w:val="right"/>
              <w:rPr>
                <w:rFonts w:cs="Arial"/>
                <w:sz w:val="18"/>
                <w:szCs w:val="18"/>
              </w:rPr>
            </w:pPr>
            <w:r>
              <w:rPr>
                <w:rFonts w:cs="Arial"/>
                <w:sz w:val="18"/>
                <w:szCs w:val="18"/>
              </w:rPr>
              <w:t>21,228,990</w:t>
            </w:r>
          </w:p>
        </w:tc>
        <w:tc>
          <w:tcPr>
            <w:tcW w:w="1701" w:type="dxa"/>
            <w:tcBorders>
              <w:top w:val="nil"/>
              <w:left w:val="nil"/>
              <w:bottom w:val="nil"/>
              <w:right w:val="nil"/>
            </w:tcBorders>
            <w:vAlign w:val="bottom"/>
          </w:tcPr>
          <w:p w14:paraId="7F2341E1" w14:textId="73B4C020" w:rsidR="003064A0" w:rsidRPr="000B7032" w:rsidRDefault="003064A0" w:rsidP="003064A0">
            <w:pPr>
              <w:spacing w:before="40" w:after="40"/>
              <w:jc w:val="right"/>
              <w:rPr>
                <w:rFonts w:cs="Arial"/>
                <w:sz w:val="18"/>
                <w:szCs w:val="18"/>
              </w:rPr>
            </w:pPr>
            <w:r>
              <w:rPr>
                <w:rFonts w:cs="Arial"/>
                <w:sz w:val="18"/>
                <w:szCs w:val="18"/>
              </w:rPr>
              <w:t>3,631,913</w:t>
            </w:r>
          </w:p>
        </w:tc>
        <w:tc>
          <w:tcPr>
            <w:tcW w:w="1701" w:type="dxa"/>
            <w:tcBorders>
              <w:top w:val="nil"/>
              <w:left w:val="nil"/>
              <w:bottom w:val="nil"/>
              <w:right w:val="nil"/>
            </w:tcBorders>
            <w:shd w:val="clear" w:color="auto" w:fill="auto"/>
            <w:noWrap/>
            <w:vAlign w:val="bottom"/>
          </w:tcPr>
          <w:p w14:paraId="06A359E4" w14:textId="783B763F" w:rsidR="003064A0" w:rsidRPr="000B7032" w:rsidRDefault="003064A0" w:rsidP="003064A0">
            <w:pPr>
              <w:spacing w:before="40" w:after="40"/>
              <w:jc w:val="right"/>
              <w:rPr>
                <w:rFonts w:cs="Arial"/>
                <w:sz w:val="18"/>
                <w:szCs w:val="18"/>
              </w:rPr>
            </w:pPr>
            <w:r>
              <w:rPr>
                <w:rFonts w:cs="Arial"/>
                <w:sz w:val="18"/>
                <w:szCs w:val="18"/>
              </w:rPr>
              <w:t>4,682,976</w:t>
            </w:r>
          </w:p>
        </w:tc>
        <w:tc>
          <w:tcPr>
            <w:tcW w:w="1701" w:type="dxa"/>
            <w:tcBorders>
              <w:top w:val="nil"/>
              <w:left w:val="nil"/>
              <w:bottom w:val="nil"/>
              <w:right w:val="nil"/>
            </w:tcBorders>
            <w:vAlign w:val="bottom"/>
          </w:tcPr>
          <w:p w14:paraId="43BC2AC3" w14:textId="1C343B03" w:rsidR="003064A0" w:rsidRPr="003064A0" w:rsidRDefault="003064A0" w:rsidP="003064A0">
            <w:pPr>
              <w:spacing w:before="40" w:after="40"/>
              <w:jc w:val="right"/>
              <w:rPr>
                <w:rFonts w:cs="Arial"/>
                <w:b/>
                <w:sz w:val="18"/>
                <w:szCs w:val="18"/>
              </w:rPr>
            </w:pPr>
            <w:r w:rsidRPr="003064A0">
              <w:rPr>
                <w:rFonts w:cs="Arial"/>
                <w:b/>
                <w:sz w:val="18"/>
                <w:szCs w:val="18"/>
              </w:rPr>
              <w:t>29,543,879</w:t>
            </w:r>
          </w:p>
        </w:tc>
      </w:tr>
      <w:tr w:rsidR="003064A0" w:rsidRPr="003064A0" w14:paraId="343A7392" w14:textId="77777777" w:rsidTr="00401057">
        <w:tc>
          <w:tcPr>
            <w:tcW w:w="2268" w:type="dxa"/>
            <w:tcBorders>
              <w:top w:val="nil"/>
              <w:left w:val="nil"/>
              <w:bottom w:val="nil"/>
              <w:right w:val="single" w:sz="18" w:space="0" w:color="C00000"/>
            </w:tcBorders>
            <w:shd w:val="clear" w:color="auto" w:fill="auto"/>
            <w:noWrap/>
            <w:vAlign w:val="center"/>
          </w:tcPr>
          <w:p w14:paraId="28504395" w14:textId="77777777" w:rsidR="003064A0" w:rsidRPr="00F75B25" w:rsidRDefault="003064A0" w:rsidP="003064A0">
            <w:pPr>
              <w:spacing w:before="40" w:after="40"/>
              <w:rPr>
                <w:rFonts w:cs="Arial"/>
                <w:sz w:val="18"/>
                <w:szCs w:val="18"/>
              </w:rPr>
            </w:pPr>
            <w:r w:rsidRPr="00F75B25">
              <w:rPr>
                <w:rFonts w:cs="Arial"/>
                <w:sz w:val="18"/>
                <w:szCs w:val="18"/>
              </w:rPr>
              <w:t>Frankston C</w:t>
            </w:r>
          </w:p>
        </w:tc>
        <w:tc>
          <w:tcPr>
            <w:tcW w:w="1701" w:type="dxa"/>
            <w:tcBorders>
              <w:top w:val="nil"/>
              <w:left w:val="single" w:sz="18" w:space="0" w:color="C00000"/>
              <w:bottom w:val="nil"/>
              <w:right w:val="nil"/>
            </w:tcBorders>
            <w:shd w:val="clear" w:color="auto" w:fill="auto"/>
            <w:noWrap/>
            <w:vAlign w:val="bottom"/>
          </w:tcPr>
          <w:p w14:paraId="2A3D7503" w14:textId="1AC899C4" w:rsidR="003064A0" w:rsidRPr="000B7032" w:rsidRDefault="003064A0" w:rsidP="003064A0">
            <w:pPr>
              <w:spacing w:before="40" w:after="40"/>
              <w:jc w:val="right"/>
              <w:rPr>
                <w:rFonts w:cs="Arial"/>
                <w:sz w:val="18"/>
                <w:szCs w:val="18"/>
              </w:rPr>
            </w:pPr>
            <w:r>
              <w:rPr>
                <w:rFonts w:cs="Arial"/>
                <w:sz w:val="18"/>
                <w:szCs w:val="18"/>
              </w:rPr>
              <w:t>63,257,832</w:t>
            </w:r>
          </w:p>
        </w:tc>
        <w:tc>
          <w:tcPr>
            <w:tcW w:w="1701" w:type="dxa"/>
            <w:tcBorders>
              <w:top w:val="nil"/>
              <w:left w:val="nil"/>
              <w:bottom w:val="nil"/>
              <w:right w:val="nil"/>
            </w:tcBorders>
            <w:vAlign w:val="bottom"/>
          </w:tcPr>
          <w:p w14:paraId="12BEAB51" w14:textId="1CBFA61C" w:rsidR="003064A0" w:rsidRPr="000B7032" w:rsidRDefault="003064A0" w:rsidP="003064A0">
            <w:pPr>
              <w:spacing w:before="40" w:after="40"/>
              <w:jc w:val="right"/>
              <w:rPr>
                <w:rFonts w:cs="Arial"/>
                <w:sz w:val="18"/>
                <w:szCs w:val="18"/>
              </w:rPr>
            </w:pPr>
            <w:r>
              <w:rPr>
                <w:rFonts w:cs="Arial"/>
                <w:sz w:val="18"/>
                <w:szCs w:val="18"/>
              </w:rPr>
              <w:t>12,944,363</w:t>
            </w:r>
          </w:p>
        </w:tc>
        <w:tc>
          <w:tcPr>
            <w:tcW w:w="1701" w:type="dxa"/>
            <w:tcBorders>
              <w:top w:val="nil"/>
              <w:left w:val="nil"/>
              <w:bottom w:val="nil"/>
              <w:right w:val="nil"/>
            </w:tcBorders>
            <w:shd w:val="clear" w:color="auto" w:fill="auto"/>
            <w:noWrap/>
            <w:vAlign w:val="bottom"/>
          </w:tcPr>
          <w:p w14:paraId="37BEF0E2" w14:textId="7F543298" w:rsidR="003064A0" w:rsidRPr="000B7032" w:rsidRDefault="003064A0" w:rsidP="003064A0">
            <w:pPr>
              <w:spacing w:before="40" w:after="40"/>
              <w:jc w:val="right"/>
              <w:rPr>
                <w:rFonts w:cs="Arial"/>
                <w:sz w:val="18"/>
                <w:szCs w:val="18"/>
              </w:rPr>
            </w:pPr>
            <w:r>
              <w:rPr>
                <w:rFonts w:cs="Arial"/>
                <w:sz w:val="18"/>
                <w:szCs w:val="18"/>
              </w:rPr>
              <w:t>2,716,871</w:t>
            </w:r>
          </w:p>
        </w:tc>
        <w:tc>
          <w:tcPr>
            <w:tcW w:w="1701" w:type="dxa"/>
            <w:tcBorders>
              <w:top w:val="nil"/>
              <w:left w:val="nil"/>
              <w:bottom w:val="nil"/>
              <w:right w:val="nil"/>
            </w:tcBorders>
            <w:vAlign w:val="bottom"/>
          </w:tcPr>
          <w:p w14:paraId="332BD941" w14:textId="5C25FAC9" w:rsidR="003064A0" w:rsidRPr="003064A0" w:rsidRDefault="003064A0" w:rsidP="003064A0">
            <w:pPr>
              <w:spacing w:before="40" w:after="40"/>
              <w:jc w:val="right"/>
              <w:rPr>
                <w:rFonts w:cs="Arial"/>
                <w:b/>
                <w:sz w:val="18"/>
                <w:szCs w:val="18"/>
              </w:rPr>
            </w:pPr>
            <w:r w:rsidRPr="003064A0">
              <w:rPr>
                <w:rFonts w:cs="Arial"/>
                <w:b/>
                <w:sz w:val="18"/>
                <w:szCs w:val="18"/>
              </w:rPr>
              <w:t>78,919,066</w:t>
            </w:r>
          </w:p>
        </w:tc>
      </w:tr>
      <w:tr w:rsidR="003064A0" w:rsidRPr="003064A0" w14:paraId="329D2E40" w14:textId="77777777" w:rsidTr="00401057">
        <w:tc>
          <w:tcPr>
            <w:tcW w:w="2268" w:type="dxa"/>
            <w:tcBorders>
              <w:top w:val="nil"/>
              <w:left w:val="nil"/>
              <w:bottom w:val="nil"/>
              <w:right w:val="single" w:sz="18" w:space="0" w:color="C00000"/>
            </w:tcBorders>
            <w:shd w:val="clear" w:color="auto" w:fill="auto"/>
            <w:noWrap/>
            <w:vAlign w:val="center"/>
          </w:tcPr>
          <w:p w14:paraId="41708387" w14:textId="77777777" w:rsidR="003064A0" w:rsidRPr="00F75B25" w:rsidRDefault="003064A0" w:rsidP="003064A0">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C00000"/>
              <w:bottom w:val="nil"/>
              <w:right w:val="nil"/>
            </w:tcBorders>
            <w:shd w:val="clear" w:color="auto" w:fill="auto"/>
            <w:noWrap/>
            <w:vAlign w:val="bottom"/>
          </w:tcPr>
          <w:p w14:paraId="1472A391" w14:textId="3812DDBE" w:rsidR="003064A0" w:rsidRPr="000B7032" w:rsidRDefault="003064A0" w:rsidP="003064A0">
            <w:pPr>
              <w:spacing w:before="40" w:after="40"/>
              <w:jc w:val="right"/>
              <w:rPr>
                <w:rFonts w:cs="Arial"/>
                <w:sz w:val="18"/>
                <w:szCs w:val="18"/>
              </w:rPr>
            </w:pPr>
            <w:r>
              <w:rPr>
                <w:rFonts w:cs="Arial"/>
                <w:sz w:val="18"/>
                <w:szCs w:val="18"/>
              </w:rPr>
              <w:t>2,401,989</w:t>
            </w:r>
          </w:p>
        </w:tc>
        <w:tc>
          <w:tcPr>
            <w:tcW w:w="1701" w:type="dxa"/>
            <w:tcBorders>
              <w:top w:val="nil"/>
              <w:left w:val="nil"/>
              <w:bottom w:val="nil"/>
              <w:right w:val="nil"/>
            </w:tcBorders>
            <w:vAlign w:val="bottom"/>
          </w:tcPr>
          <w:p w14:paraId="0CF9BD22" w14:textId="46D18B01" w:rsidR="003064A0" w:rsidRPr="000B7032" w:rsidRDefault="003064A0" w:rsidP="003064A0">
            <w:pPr>
              <w:spacing w:before="40" w:after="40"/>
              <w:jc w:val="right"/>
              <w:rPr>
                <w:rFonts w:cs="Arial"/>
                <w:sz w:val="18"/>
                <w:szCs w:val="18"/>
              </w:rPr>
            </w:pPr>
            <w:r>
              <w:rPr>
                <w:rFonts w:cs="Arial"/>
                <w:sz w:val="18"/>
                <w:szCs w:val="18"/>
              </w:rPr>
              <w:t>450,956</w:t>
            </w:r>
          </w:p>
        </w:tc>
        <w:tc>
          <w:tcPr>
            <w:tcW w:w="1701" w:type="dxa"/>
            <w:tcBorders>
              <w:top w:val="nil"/>
              <w:left w:val="nil"/>
              <w:bottom w:val="nil"/>
              <w:right w:val="nil"/>
            </w:tcBorders>
            <w:shd w:val="clear" w:color="auto" w:fill="auto"/>
            <w:noWrap/>
            <w:vAlign w:val="bottom"/>
          </w:tcPr>
          <w:p w14:paraId="63D97174" w14:textId="6FCE7C0D" w:rsidR="003064A0" w:rsidRPr="000B7032" w:rsidRDefault="003064A0" w:rsidP="003064A0">
            <w:pPr>
              <w:spacing w:before="40" w:after="40"/>
              <w:jc w:val="right"/>
              <w:rPr>
                <w:rFonts w:cs="Arial"/>
                <w:sz w:val="18"/>
                <w:szCs w:val="18"/>
              </w:rPr>
            </w:pPr>
            <w:r>
              <w:rPr>
                <w:rFonts w:cs="Arial"/>
                <w:sz w:val="18"/>
                <w:szCs w:val="18"/>
              </w:rPr>
              <w:t>2,083,026</w:t>
            </w:r>
          </w:p>
        </w:tc>
        <w:tc>
          <w:tcPr>
            <w:tcW w:w="1701" w:type="dxa"/>
            <w:tcBorders>
              <w:top w:val="nil"/>
              <w:left w:val="nil"/>
              <w:bottom w:val="nil"/>
              <w:right w:val="nil"/>
            </w:tcBorders>
            <w:vAlign w:val="bottom"/>
          </w:tcPr>
          <w:p w14:paraId="27E26082" w14:textId="5F7A04FE" w:rsidR="003064A0" w:rsidRPr="003064A0" w:rsidRDefault="003064A0" w:rsidP="003064A0">
            <w:pPr>
              <w:spacing w:before="40" w:after="40"/>
              <w:jc w:val="right"/>
              <w:rPr>
                <w:rFonts w:cs="Arial"/>
                <w:b/>
                <w:sz w:val="18"/>
                <w:szCs w:val="18"/>
              </w:rPr>
            </w:pPr>
            <w:r w:rsidRPr="003064A0">
              <w:rPr>
                <w:rFonts w:cs="Arial"/>
                <w:b/>
                <w:sz w:val="18"/>
                <w:szCs w:val="18"/>
              </w:rPr>
              <w:t>4,935,971</w:t>
            </w:r>
          </w:p>
        </w:tc>
      </w:tr>
      <w:tr w:rsidR="003064A0" w:rsidRPr="003064A0" w14:paraId="35BFC45A" w14:textId="77777777" w:rsidTr="00401057">
        <w:tc>
          <w:tcPr>
            <w:tcW w:w="2268" w:type="dxa"/>
            <w:tcBorders>
              <w:top w:val="nil"/>
              <w:left w:val="nil"/>
              <w:bottom w:val="nil"/>
              <w:right w:val="single" w:sz="18" w:space="0" w:color="C00000"/>
            </w:tcBorders>
            <w:shd w:val="clear" w:color="auto" w:fill="auto"/>
            <w:noWrap/>
            <w:vAlign w:val="center"/>
          </w:tcPr>
          <w:p w14:paraId="53040A9E" w14:textId="77777777" w:rsidR="003064A0" w:rsidRPr="00F75B25" w:rsidRDefault="003064A0" w:rsidP="003064A0">
            <w:pPr>
              <w:spacing w:before="40" w:after="40"/>
              <w:rPr>
                <w:rFonts w:cs="Arial"/>
                <w:sz w:val="18"/>
                <w:szCs w:val="18"/>
              </w:rPr>
            </w:pPr>
            <w:r w:rsidRPr="00F75B25">
              <w:rPr>
                <w:rFonts w:cs="Arial"/>
                <w:sz w:val="18"/>
                <w:szCs w:val="18"/>
              </w:rPr>
              <w:t>Glen Eira C</w:t>
            </w:r>
          </w:p>
        </w:tc>
        <w:tc>
          <w:tcPr>
            <w:tcW w:w="1701" w:type="dxa"/>
            <w:tcBorders>
              <w:top w:val="nil"/>
              <w:left w:val="single" w:sz="18" w:space="0" w:color="C00000"/>
              <w:bottom w:val="nil"/>
              <w:right w:val="nil"/>
            </w:tcBorders>
            <w:shd w:val="clear" w:color="auto" w:fill="auto"/>
            <w:noWrap/>
            <w:vAlign w:val="bottom"/>
          </w:tcPr>
          <w:p w14:paraId="5D18202B" w14:textId="671E714B" w:rsidR="003064A0" w:rsidRPr="000B7032" w:rsidRDefault="003064A0" w:rsidP="003064A0">
            <w:pPr>
              <w:spacing w:before="40" w:after="40"/>
              <w:jc w:val="right"/>
              <w:rPr>
                <w:rFonts w:cs="Arial"/>
                <w:sz w:val="18"/>
                <w:szCs w:val="18"/>
              </w:rPr>
            </w:pPr>
            <w:r>
              <w:rPr>
                <w:rFonts w:cs="Arial"/>
                <w:sz w:val="18"/>
                <w:szCs w:val="18"/>
              </w:rPr>
              <w:t>140,742,895</w:t>
            </w:r>
          </w:p>
        </w:tc>
        <w:tc>
          <w:tcPr>
            <w:tcW w:w="1701" w:type="dxa"/>
            <w:tcBorders>
              <w:top w:val="nil"/>
              <w:left w:val="nil"/>
              <w:bottom w:val="nil"/>
              <w:right w:val="nil"/>
            </w:tcBorders>
            <w:vAlign w:val="bottom"/>
          </w:tcPr>
          <w:p w14:paraId="01970A7C" w14:textId="15ED2F1A" w:rsidR="003064A0" w:rsidRPr="000B7032" w:rsidRDefault="003064A0" w:rsidP="003064A0">
            <w:pPr>
              <w:spacing w:before="40" w:after="40"/>
              <w:jc w:val="right"/>
              <w:rPr>
                <w:rFonts w:cs="Arial"/>
                <w:sz w:val="18"/>
                <w:szCs w:val="18"/>
              </w:rPr>
            </w:pPr>
            <w:r>
              <w:rPr>
                <w:rFonts w:cs="Arial"/>
                <w:sz w:val="18"/>
                <w:szCs w:val="18"/>
              </w:rPr>
              <w:t>12,320,148</w:t>
            </w:r>
          </w:p>
        </w:tc>
        <w:tc>
          <w:tcPr>
            <w:tcW w:w="1701" w:type="dxa"/>
            <w:tcBorders>
              <w:top w:val="nil"/>
              <w:left w:val="nil"/>
              <w:bottom w:val="nil"/>
              <w:right w:val="nil"/>
            </w:tcBorders>
            <w:shd w:val="clear" w:color="auto" w:fill="auto"/>
            <w:noWrap/>
            <w:vAlign w:val="bottom"/>
          </w:tcPr>
          <w:p w14:paraId="1A79EA00" w14:textId="4734BEA7"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5212C942" w14:textId="4D82EE13" w:rsidR="003064A0" w:rsidRPr="003064A0" w:rsidRDefault="003064A0" w:rsidP="003064A0">
            <w:pPr>
              <w:spacing w:before="40" w:after="40"/>
              <w:jc w:val="right"/>
              <w:rPr>
                <w:rFonts w:cs="Arial"/>
                <w:b/>
                <w:sz w:val="18"/>
                <w:szCs w:val="18"/>
              </w:rPr>
            </w:pPr>
            <w:r w:rsidRPr="003064A0">
              <w:rPr>
                <w:rFonts w:cs="Arial"/>
                <w:b/>
                <w:sz w:val="18"/>
                <w:szCs w:val="18"/>
              </w:rPr>
              <w:t>153,063,043</w:t>
            </w:r>
          </w:p>
        </w:tc>
      </w:tr>
      <w:tr w:rsidR="003064A0" w:rsidRPr="003064A0" w14:paraId="3362205F" w14:textId="77777777" w:rsidTr="00401057">
        <w:tc>
          <w:tcPr>
            <w:tcW w:w="2268" w:type="dxa"/>
            <w:tcBorders>
              <w:top w:val="nil"/>
              <w:left w:val="nil"/>
              <w:bottom w:val="nil"/>
              <w:right w:val="single" w:sz="18" w:space="0" w:color="C00000"/>
            </w:tcBorders>
            <w:shd w:val="clear" w:color="auto" w:fill="auto"/>
            <w:noWrap/>
            <w:vAlign w:val="center"/>
          </w:tcPr>
          <w:p w14:paraId="18DC8AE9" w14:textId="77777777" w:rsidR="003064A0" w:rsidRPr="00F75B25" w:rsidRDefault="003064A0" w:rsidP="003064A0">
            <w:pPr>
              <w:spacing w:before="40" w:after="40"/>
              <w:rPr>
                <w:rFonts w:cs="Arial"/>
                <w:sz w:val="18"/>
                <w:szCs w:val="18"/>
              </w:rPr>
            </w:pPr>
            <w:r w:rsidRPr="00F75B25">
              <w:rPr>
                <w:rFonts w:cs="Arial"/>
                <w:sz w:val="18"/>
                <w:szCs w:val="18"/>
              </w:rPr>
              <w:t>Glenelg S</w:t>
            </w:r>
          </w:p>
        </w:tc>
        <w:tc>
          <w:tcPr>
            <w:tcW w:w="1701" w:type="dxa"/>
            <w:tcBorders>
              <w:top w:val="nil"/>
              <w:left w:val="single" w:sz="18" w:space="0" w:color="C00000"/>
              <w:bottom w:val="nil"/>
              <w:right w:val="nil"/>
            </w:tcBorders>
            <w:shd w:val="clear" w:color="auto" w:fill="auto"/>
            <w:noWrap/>
            <w:vAlign w:val="bottom"/>
          </w:tcPr>
          <w:p w14:paraId="5FC9DACB" w14:textId="32F42DD6" w:rsidR="003064A0" w:rsidRPr="000B7032" w:rsidRDefault="003064A0" w:rsidP="003064A0">
            <w:pPr>
              <w:spacing w:before="40" w:after="40"/>
              <w:jc w:val="right"/>
              <w:rPr>
                <w:rFonts w:cs="Arial"/>
                <w:sz w:val="18"/>
                <w:szCs w:val="18"/>
              </w:rPr>
            </w:pPr>
            <w:r>
              <w:rPr>
                <w:rFonts w:cs="Arial"/>
                <w:sz w:val="18"/>
                <w:szCs w:val="18"/>
              </w:rPr>
              <w:t>6,052,822</w:t>
            </w:r>
          </w:p>
        </w:tc>
        <w:tc>
          <w:tcPr>
            <w:tcW w:w="1701" w:type="dxa"/>
            <w:tcBorders>
              <w:top w:val="nil"/>
              <w:left w:val="nil"/>
              <w:bottom w:val="nil"/>
              <w:right w:val="nil"/>
            </w:tcBorders>
            <w:vAlign w:val="bottom"/>
          </w:tcPr>
          <w:p w14:paraId="5DDB88E4" w14:textId="5C8F49E6" w:rsidR="003064A0" w:rsidRPr="000B7032" w:rsidRDefault="003064A0" w:rsidP="003064A0">
            <w:pPr>
              <w:spacing w:before="40" w:after="40"/>
              <w:jc w:val="right"/>
              <w:rPr>
                <w:rFonts w:cs="Arial"/>
                <w:sz w:val="18"/>
                <w:szCs w:val="18"/>
              </w:rPr>
            </w:pPr>
            <w:r>
              <w:rPr>
                <w:rFonts w:cs="Arial"/>
                <w:sz w:val="18"/>
                <w:szCs w:val="18"/>
              </w:rPr>
              <w:t>1,912,165</w:t>
            </w:r>
          </w:p>
        </w:tc>
        <w:tc>
          <w:tcPr>
            <w:tcW w:w="1701" w:type="dxa"/>
            <w:tcBorders>
              <w:top w:val="nil"/>
              <w:left w:val="nil"/>
              <w:bottom w:val="nil"/>
              <w:right w:val="nil"/>
            </w:tcBorders>
            <w:shd w:val="clear" w:color="auto" w:fill="auto"/>
            <w:noWrap/>
            <w:vAlign w:val="bottom"/>
          </w:tcPr>
          <w:p w14:paraId="4A1F894A" w14:textId="0012F09F" w:rsidR="003064A0" w:rsidRPr="000B7032" w:rsidRDefault="003064A0" w:rsidP="003064A0">
            <w:pPr>
              <w:spacing w:before="40" w:after="40"/>
              <w:jc w:val="right"/>
              <w:rPr>
                <w:rFonts w:cs="Arial"/>
                <w:sz w:val="18"/>
                <w:szCs w:val="18"/>
              </w:rPr>
            </w:pPr>
            <w:r>
              <w:rPr>
                <w:rFonts w:cs="Arial"/>
                <w:sz w:val="18"/>
                <w:szCs w:val="18"/>
              </w:rPr>
              <w:t>7,000,741</w:t>
            </w:r>
          </w:p>
        </w:tc>
        <w:tc>
          <w:tcPr>
            <w:tcW w:w="1701" w:type="dxa"/>
            <w:tcBorders>
              <w:top w:val="nil"/>
              <w:left w:val="nil"/>
              <w:bottom w:val="nil"/>
              <w:right w:val="nil"/>
            </w:tcBorders>
            <w:vAlign w:val="bottom"/>
          </w:tcPr>
          <w:p w14:paraId="36E2BC64" w14:textId="71A5C519" w:rsidR="003064A0" w:rsidRPr="003064A0" w:rsidRDefault="003064A0" w:rsidP="003064A0">
            <w:pPr>
              <w:spacing w:before="40" w:after="40"/>
              <w:jc w:val="right"/>
              <w:rPr>
                <w:rFonts w:cs="Arial"/>
                <w:b/>
                <w:sz w:val="18"/>
                <w:szCs w:val="18"/>
              </w:rPr>
            </w:pPr>
            <w:r w:rsidRPr="003064A0">
              <w:rPr>
                <w:rFonts w:cs="Arial"/>
                <w:b/>
                <w:sz w:val="18"/>
                <w:szCs w:val="18"/>
              </w:rPr>
              <w:t>14,965,728</w:t>
            </w:r>
          </w:p>
        </w:tc>
      </w:tr>
      <w:tr w:rsidR="003064A0" w:rsidRPr="003064A0" w14:paraId="66904ABC" w14:textId="77777777" w:rsidTr="00401057">
        <w:tc>
          <w:tcPr>
            <w:tcW w:w="2268" w:type="dxa"/>
            <w:tcBorders>
              <w:top w:val="nil"/>
              <w:left w:val="nil"/>
              <w:bottom w:val="nil"/>
              <w:right w:val="single" w:sz="18" w:space="0" w:color="C00000"/>
            </w:tcBorders>
            <w:shd w:val="clear" w:color="auto" w:fill="auto"/>
            <w:noWrap/>
            <w:vAlign w:val="center"/>
          </w:tcPr>
          <w:p w14:paraId="5680A065" w14:textId="77777777" w:rsidR="003064A0" w:rsidRPr="00F75B25" w:rsidRDefault="003064A0" w:rsidP="003064A0">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C00000"/>
              <w:bottom w:val="nil"/>
              <w:right w:val="nil"/>
            </w:tcBorders>
            <w:shd w:val="clear" w:color="auto" w:fill="auto"/>
            <w:noWrap/>
            <w:vAlign w:val="bottom"/>
          </w:tcPr>
          <w:p w14:paraId="1F963243" w14:textId="7F8738E8" w:rsidR="003064A0" w:rsidRPr="000B7032" w:rsidRDefault="003064A0" w:rsidP="003064A0">
            <w:pPr>
              <w:spacing w:before="40" w:after="40"/>
              <w:jc w:val="right"/>
              <w:rPr>
                <w:rFonts w:cs="Arial"/>
                <w:sz w:val="18"/>
                <w:szCs w:val="18"/>
              </w:rPr>
            </w:pPr>
            <w:r>
              <w:rPr>
                <w:rFonts w:cs="Arial"/>
                <w:sz w:val="18"/>
                <w:szCs w:val="18"/>
              </w:rPr>
              <w:t>8,429,715</w:t>
            </w:r>
          </w:p>
        </w:tc>
        <w:tc>
          <w:tcPr>
            <w:tcW w:w="1701" w:type="dxa"/>
            <w:tcBorders>
              <w:top w:val="nil"/>
              <w:left w:val="nil"/>
              <w:bottom w:val="nil"/>
              <w:right w:val="nil"/>
            </w:tcBorders>
            <w:vAlign w:val="bottom"/>
          </w:tcPr>
          <w:p w14:paraId="6012F992" w14:textId="019F0842" w:rsidR="003064A0" w:rsidRPr="000B7032" w:rsidRDefault="003064A0" w:rsidP="003064A0">
            <w:pPr>
              <w:spacing w:before="40" w:after="40"/>
              <w:jc w:val="right"/>
              <w:rPr>
                <w:rFonts w:cs="Arial"/>
                <w:sz w:val="18"/>
                <w:szCs w:val="18"/>
              </w:rPr>
            </w:pPr>
            <w:r>
              <w:rPr>
                <w:rFonts w:cs="Arial"/>
                <w:sz w:val="18"/>
                <w:szCs w:val="18"/>
              </w:rPr>
              <w:t>297,782</w:t>
            </w:r>
          </w:p>
        </w:tc>
        <w:tc>
          <w:tcPr>
            <w:tcW w:w="1701" w:type="dxa"/>
            <w:tcBorders>
              <w:top w:val="nil"/>
              <w:left w:val="nil"/>
              <w:bottom w:val="nil"/>
              <w:right w:val="nil"/>
            </w:tcBorders>
            <w:shd w:val="clear" w:color="auto" w:fill="auto"/>
            <w:noWrap/>
            <w:vAlign w:val="bottom"/>
          </w:tcPr>
          <w:p w14:paraId="52FD4FF2" w14:textId="4D0C75B6" w:rsidR="003064A0" w:rsidRPr="000B7032" w:rsidRDefault="003064A0" w:rsidP="003064A0">
            <w:pPr>
              <w:spacing w:before="40" w:after="40"/>
              <w:jc w:val="right"/>
              <w:rPr>
                <w:rFonts w:cs="Arial"/>
                <w:sz w:val="18"/>
                <w:szCs w:val="18"/>
              </w:rPr>
            </w:pPr>
            <w:r>
              <w:rPr>
                <w:rFonts w:cs="Arial"/>
                <w:sz w:val="18"/>
                <w:szCs w:val="18"/>
              </w:rPr>
              <w:t>3,721,419</w:t>
            </w:r>
          </w:p>
        </w:tc>
        <w:tc>
          <w:tcPr>
            <w:tcW w:w="1701" w:type="dxa"/>
            <w:tcBorders>
              <w:top w:val="nil"/>
              <w:left w:val="nil"/>
              <w:bottom w:val="nil"/>
              <w:right w:val="nil"/>
            </w:tcBorders>
            <w:vAlign w:val="bottom"/>
          </w:tcPr>
          <w:p w14:paraId="5AF0E50F" w14:textId="720CA7A0" w:rsidR="003064A0" w:rsidRPr="003064A0" w:rsidRDefault="003064A0" w:rsidP="003064A0">
            <w:pPr>
              <w:spacing w:before="40" w:after="40"/>
              <w:jc w:val="right"/>
              <w:rPr>
                <w:rFonts w:cs="Arial"/>
                <w:b/>
                <w:sz w:val="18"/>
                <w:szCs w:val="18"/>
              </w:rPr>
            </w:pPr>
            <w:r w:rsidRPr="003064A0">
              <w:rPr>
                <w:rFonts w:cs="Arial"/>
                <w:b/>
                <w:sz w:val="18"/>
                <w:szCs w:val="18"/>
              </w:rPr>
              <w:t>12,448,915</w:t>
            </w:r>
          </w:p>
        </w:tc>
      </w:tr>
      <w:tr w:rsidR="003064A0" w:rsidRPr="003064A0" w14:paraId="5F34EA66" w14:textId="77777777" w:rsidTr="00401057">
        <w:tc>
          <w:tcPr>
            <w:tcW w:w="2268" w:type="dxa"/>
            <w:tcBorders>
              <w:top w:val="nil"/>
              <w:left w:val="nil"/>
              <w:bottom w:val="nil"/>
              <w:right w:val="single" w:sz="18" w:space="0" w:color="C00000"/>
            </w:tcBorders>
            <w:shd w:val="clear" w:color="auto" w:fill="auto"/>
            <w:noWrap/>
            <w:vAlign w:val="center"/>
          </w:tcPr>
          <w:p w14:paraId="489009C7" w14:textId="77777777" w:rsidR="003064A0" w:rsidRPr="00F75B25" w:rsidRDefault="003064A0" w:rsidP="003064A0">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C00000"/>
              <w:bottom w:val="nil"/>
              <w:right w:val="nil"/>
            </w:tcBorders>
            <w:shd w:val="clear" w:color="auto" w:fill="auto"/>
            <w:noWrap/>
            <w:vAlign w:val="bottom"/>
          </w:tcPr>
          <w:p w14:paraId="58D3FE51" w14:textId="6A8788A1" w:rsidR="003064A0" w:rsidRPr="000B7032" w:rsidRDefault="003064A0" w:rsidP="003064A0">
            <w:pPr>
              <w:spacing w:before="40" w:after="40"/>
              <w:jc w:val="right"/>
              <w:rPr>
                <w:rFonts w:cs="Arial"/>
                <w:sz w:val="18"/>
                <w:szCs w:val="18"/>
              </w:rPr>
            </w:pPr>
            <w:r>
              <w:rPr>
                <w:rFonts w:cs="Arial"/>
                <w:sz w:val="18"/>
                <w:szCs w:val="18"/>
              </w:rPr>
              <w:t>47,815,185</w:t>
            </w:r>
          </w:p>
        </w:tc>
        <w:tc>
          <w:tcPr>
            <w:tcW w:w="1701" w:type="dxa"/>
            <w:tcBorders>
              <w:top w:val="nil"/>
              <w:left w:val="nil"/>
              <w:bottom w:val="nil"/>
              <w:right w:val="nil"/>
            </w:tcBorders>
            <w:vAlign w:val="bottom"/>
          </w:tcPr>
          <w:p w14:paraId="57D06043" w14:textId="6C916AB8" w:rsidR="003064A0" w:rsidRPr="000B7032" w:rsidRDefault="003064A0" w:rsidP="003064A0">
            <w:pPr>
              <w:spacing w:before="40" w:after="40"/>
              <w:jc w:val="right"/>
              <w:rPr>
                <w:rFonts w:cs="Arial"/>
                <w:sz w:val="18"/>
                <w:szCs w:val="18"/>
              </w:rPr>
            </w:pPr>
            <w:r>
              <w:rPr>
                <w:rFonts w:cs="Arial"/>
                <w:sz w:val="18"/>
                <w:szCs w:val="18"/>
              </w:rPr>
              <w:t>9,358,671</w:t>
            </w:r>
          </w:p>
        </w:tc>
        <w:tc>
          <w:tcPr>
            <w:tcW w:w="1701" w:type="dxa"/>
            <w:tcBorders>
              <w:top w:val="nil"/>
              <w:left w:val="nil"/>
              <w:bottom w:val="nil"/>
              <w:right w:val="nil"/>
            </w:tcBorders>
            <w:shd w:val="clear" w:color="auto" w:fill="auto"/>
            <w:noWrap/>
            <w:vAlign w:val="bottom"/>
          </w:tcPr>
          <w:p w14:paraId="7009C753" w14:textId="21B7F3B5" w:rsidR="003064A0" w:rsidRPr="000B7032" w:rsidRDefault="003064A0" w:rsidP="003064A0">
            <w:pPr>
              <w:spacing w:before="40" w:after="40"/>
              <w:jc w:val="right"/>
              <w:rPr>
                <w:rFonts w:cs="Arial"/>
                <w:sz w:val="18"/>
                <w:szCs w:val="18"/>
              </w:rPr>
            </w:pPr>
            <w:r>
              <w:rPr>
                <w:rFonts w:cs="Arial"/>
                <w:sz w:val="18"/>
                <w:szCs w:val="18"/>
              </w:rPr>
              <w:t>2,425,870</w:t>
            </w:r>
          </w:p>
        </w:tc>
        <w:tc>
          <w:tcPr>
            <w:tcW w:w="1701" w:type="dxa"/>
            <w:tcBorders>
              <w:top w:val="nil"/>
              <w:left w:val="nil"/>
              <w:bottom w:val="nil"/>
              <w:right w:val="nil"/>
            </w:tcBorders>
            <w:vAlign w:val="bottom"/>
          </w:tcPr>
          <w:p w14:paraId="4230A4F4" w14:textId="290D18BC" w:rsidR="003064A0" w:rsidRPr="003064A0" w:rsidRDefault="003064A0" w:rsidP="003064A0">
            <w:pPr>
              <w:spacing w:before="40" w:after="40"/>
              <w:jc w:val="right"/>
              <w:rPr>
                <w:rFonts w:cs="Arial"/>
                <w:b/>
                <w:sz w:val="18"/>
                <w:szCs w:val="18"/>
              </w:rPr>
            </w:pPr>
            <w:r w:rsidRPr="003064A0">
              <w:rPr>
                <w:rFonts w:cs="Arial"/>
                <w:b/>
                <w:sz w:val="18"/>
                <w:szCs w:val="18"/>
              </w:rPr>
              <w:t>59,599,725</w:t>
            </w:r>
          </w:p>
        </w:tc>
      </w:tr>
      <w:tr w:rsidR="003064A0" w:rsidRPr="003064A0" w14:paraId="66F1A8DC" w14:textId="77777777" w:rsidTr="00401057">
        <w:tc>
          <w:tcPr>
            <w:tcW w:w="2268" w:type="dxa"/>
            <w:tcBorders>
              <w:top w:val="nil"/>
              <w:left w:val="nil"/>
              <w:bottom w:val="nil"/>
              <w:right w:val="single" w:sz="18" w:space="0" w:color="C00000"/>
            </w:tcBorders>
            <w:shd w:val="clear" w:color="auto" w:fill="auto"/>
            <w:noWrap/>
            <w:vAlign w:val="center"/>
          </w:tcPr>
          <w:p w14:paraId="0C112905" w14:textId="77777777" w:rsidR="003064A0" w:rsidRPr="00F75B25" w:rsidRDefault="003064A0" w:rsidP="003064A0">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C00000"/>
              <w:bottom w:val="nil"/>
              <w:right w:val="nil"/>
            </w:tcBorders>
            <w:shd w:val="clear" w:color="auto" w:fill="auto"/>
            <w:noWrap/>
            <w:vAlign w:val="bottom"/>
          </w:tcPr>
          <w:p w14:paraId="095F4FC1" w14:textId="767A9DB0" w:rsidR="003064A0" w:rsidRPr="000B7032" w:rsidRDefault="003064A0" w:rsidP="003064A0">
            <w:pPr>
              <w:spacing w:before="40" w:after="40"/>
              <w:jc w:val="right"/>
              <w:rPr>
                <w:rFonts w:cs="Arial"/>
                <w:sz w:val="18"/>
                <w:szCs w:val="18"/>
              </w:rPr>
            </w:pPr>
            <w:r>
              <w:rPr>
                <w:rFonts w:cs="Arial"/>
                <w:sz w:val="18"/>
                <w:szCs w:val="18"/>
              </w:rPr>
              <w:t>68,747,504</w:t>
            </w:r>
          </w:p>
        </w:tc>
        <w:tc>
          <w:tcPr>
            <w:tcW w:w="1701" w:type="dxa"/>
            <w:tcBorders>
              <w:top w:val="nil"/>
              <w:left w:val="nil"/>
              <w:bottom w:val="nil"/>
              <w:right w:val="nil"/>
            </w:tcBorders>
            <w:vAlign w:val="bottom"/>
          </w:tcPr>
          <w:p w14:paraId="288355AA" w14:textId="59006E62" w:rsidR="003064A0" w:rsidRPr="000B7032" w:rsidRDefault="003064A0" w:rsidP="003064A0">
            <w:pPr>
              <w:spacing w:before="40" w:after="40"/>
              <w:jc w:val="right"/>
              <w:rPr>
                <w:rFonts w:cs="Arial"/>
                <w:sz w:val="18"/>
                <w:szCs w:val="18"/>
              </w:rPr>
            </w:pPr>
            <w:r>
              <w:rPr>
                <w:rFonts w:cs="Arial"/>
                <w:sz w:val="18"/>
                <w:szCs w:val="18"/>
              </w:rPr>
              <w:t>38,859,728</w:t>
            </w:r>
          </w:p>
        </w:tc>
        <w:tc>
          <w:tcPr>
            <w:tcW w:w="1701" w:type="dxa"/>
            <w:tcBorders>
              <w:top w:val="nil"/>
              <w:left w:val="nil"/>
              <w:bottom w:val="nil"/>
              <w:right w:val="nil"/>
            </w:tcBorders>
            <w:shd w:val="clear" w:color="auto" w:fill="auto"/>
            <w:noWrap/>
            <w:vAlign w:val="bottom"/>
          </w:tcPr>
          <w:p w14:paraId="517A1739" w14:textId="009792C7" w:rsidR="003064A0" w:rsidRPr="000B7032" w:rsidRDefault="003064A0" w:rsidP="003064A0">
            <w:pPr>
              <w:spacing w:before="40" w:after="40"/>
              <w:jc w:val="right"/>
              <w:rPr>
                <w:rFonts w:cs="Arial"/>
                <w:sz w:val="18"/>
                <w:szCs w:val="18"/>
              </w:rPr>
            </w:pPr>
            <w:r>
              <w:rPr>
                <w:rFonts w:cs="Arial"/>
                <w:sz w:val="18"/>
                <w:szCs w:val="18"/>
              </w:rPr>
              <w:t>858,925</w:t>
            </w:r>
          </w:p>
        </w:tc>
        <w:tc>
          <w:tcPr>
            <w:tcW w:w="1701" w:type="dxa"/>
            <w:tcBorders>
              <w:top w:val="nil"/>
              <w:left w:val="nil"/>
              <w:bottom w:val="nil"/>
              <w:right w:val="nil"/>
            </w:tcBorders>
            <w:vAlign w:val="bottom"/>
          </w:tcPr>
          <w:p w14:paraId="53D9D5F3" w14:textId="51E6825B" w:rsidR="003064A0" w:rsidRPr="003064A0" w:rsidRDefault="003064A0" w:rsidP="003064A0">
            <w:pPr>
              <w:spacing w:before="40" w:after="40"/>
              <w:jc w:val="right"/>
              <w:rPr>
                <w:rFonts w:cs="Arial"/>
                <w:b/>
                <w:sz w:val="18"/>
                <w:szCs w:val="18"/>
              </w:rPr>
            </w:pPr>
            <w:r w:rsidRPr="003064A0">
              <w:rPr>
                <w:rFonts w:cs="Arial"/>
                <w:b/>
                <w:sz w:val="18"/>
                <w:szCs w:val="18"/>
              </w:rPr>
              <w:t>108,466,157</w:t>
            </w:r>
          </w:p>
        </w:tc>
      </w:tr>
      <w:tr w:rsidR="003064A0" w:rsidRPr="003064A0" w14:paraId="4A380FE6" w14:textId="77777777" w:rsidTr="00401057">
        <w:tc>
          <w:tcPr>
            <w:tcW w:w="2268" w:type="dxa"/>
            <w:tcBorders>
              <w:top w:val="nil"/>
              <w:left w:val="nil"/>
              <w:bottom w:val="nil"/>
              <w:right w:val="single" w:sz="18" w:space="0" w:color="C00000"/>
            </w:tcBorders>
            <w:shd w:val="clear" w:color="auto" w:fill="auto"/>
            <w:noWrap/>
            <w:vAlign w:val="center"/>
          </w:tcPr>
          <w:p w14:paraId="5FE7FB1A" w14:textId="77777777" w:rsidR="003064A0" w:rsidRPr="00F75B25" w:rsidRDefault="003064A0" w:rsidP="003064A0">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C00000"/>
              <w:bottom w:val="nil"/>
              <w:right w:val="nil"/>
            </w:tcBorders>
            <w:shd w:val="clear" w:color="auto" w:fill="auto"/>
            <w:noWrap/>
            <w:vAlign w:val="bottom"/>
          </w:tcPr>
          <w:p w14:paraId="619905F6" w14:textId="1323C164" w:rsidR="003064A0" w:rsidRPr="000B7032" w:rsidRDefault="003064A0" w:rsidP="003064A0">
            <w:pPr>
              <w:spacing w:before="40" w:after="40"/>
              <w:jc w:val="right"/>
              <w:rPr>
                <w:rFonts w:cs="Arial"/>
                <w:sz w:val="18"/>
                <w:szCs w:val="18"/>
              </w:rPr>
            </w:pPr>
            <w:r>
              <w:rPr>
                <w:rFonts w:cs="Arial"/>
                <w:sz w:val="18"/>
                <w:szCs w:val="18"/>
              </w:rPr>
              <w:t>126,008,469</w:t>
            </w:r>
          </w:p>
        </w:tc>
        <w:tc>
          <w:tcPr>
            <w:tcW w:w="1701" w:type="dxa"/>
            <w:tcBorders>
              <w:top w:val="nil"/>
              <w:left w:val="nil"/>
              <w:bottom w:val="nil"/>
              <w:right w:val="nil"/>
            </w:tcBorders>
            <w:vAlign w:val="bottom"/>
          </w:tcPr>
          <w:p w14:paraId="46868F53" w14:textId="5DBEE095" w:rsidR="003064A0" w:rsidRPr="000B7032" w:rsidRDefault="003064A0" w:rsidP="003064A0">
            <w:pPr>
              <w:spacing w:before="40" w:after="40"/>
              <w:jc w:val="right"/>
              <w:rPr>
                <w:rFonts w:cs="Arial"/>
                <w:sz w:val="18"/>
                <w:szCs w:val="18"/>
              </w:rPr>
            </w:pPr>
            <w:r>
              <w:rPr>
                <w:rFonts w:cs="Arial"/>
                <w:sz w:val="18"/>
                <w:szCs w:val="18"/>
              </w:rPr>
              <w:t>23,110,583</w:t>
            </w:r>
          </w:p>
        </w:tc>
        <w:tc>
          <w:tcPr>
            <w:tcW w:w="1701" w:type="dxa"/>
            <w:tcBorders>
              <w:top w:val="nil"/>
              <w:left w:val="nil"/>
              <w:bottom w:val="nil"/>
              <w:right w:val="nil"/>
            </w:tcBorders>
            <w:shd w:val="clear" w:color="auto" w:fill="auto"/>
            <w:noWrap/>
            <w:vAlign w:val="bottom"/>
          </w:tcPr>
          <w:p w14:paraId="33353EA4" w14:textId="7EBAAA5D" w:rsidR="003064A0" w:rsidRPr="000B7032" w:rsidRDefault="003064A0" w:rsidP="003064A0">
            <w:pPr>
              <w:spacing w:before="40" w:after="40"/>
              <w:jc w:val="right"/>
              <w:rPr>
                <w:rFonts w:cs="Arial"/>
                <w:sz w:val="18"/>
                <w:szCs w:val="18"/>
              </w:rPr>
            </w:pPr>
            <w:r>
              <w:rPr>
                <w:rFonts w:cs="Arial"/>
                <w:sz w:val="18"/>
                <w:szCs w:val="18"/>
              </w:rPr>
              <w:t>5,175,186</w:t>
            </w:r>
          </w:p>
        </w:tc>
        <w:tc>
          <w:tcPr>
            <w:tcW w:w="1701" w:type="dxa"/>
            <w:tcBorders>
              <w:top w:val="nil"/>
              <w:left w:val="nil"/>
              <w:bottom w:val="nil"/>
              <w:right w:val="nil"/>
            </w:tcBorders>
            <w:vAlign w:val="bottom"/>
          </w:tcPr>
          <w:p w14:paraId="1CB0EB1A" w14:textId="5A26A3C0" w:rsidR="003064A0" w:rsidRPr="003064A0" w:rsidRDefault="003064A0" w:rsidP="003064A0">
            <w:pPr>
              <w:spacing w:before="40" w:after="40"/>
              <w:jc w:val="right"/>
              <w:rPr>
                <w:rFonts w:cs="Arial"/>
                <w:b/>
                <w:sz w:val="18"/>
                <w:szCs w:val="18"/>
              </w:rPr>
            </w:pPr>
            <w:r w:rsidRPr="003064A0">
              <w:rPr>
                <w:rFonts w:cs="Arial"/>
                <w:b/>
                <w:sz w:val="18"/>
                <w:szCs w:val="18"/>
              </w:rPr>
              <w:t>154,294,237</w:t>
            </w:r>
          </w:p>
        </w:tc>
      </w:tr>
      <w:tr w:rsidR="003064A0" w:rsidRPr="003064A0" w14:paraId="1C462FB9" w14:textId="77777777" w:rsidTr="00401057">
        <w:tc>
          <w:tcPr>
            <w:tcW w:w="2268" w:type="dxa"/>
            <w:tcBorders>
              <w:top w:val="nil"/>
              <w:left w:val="nil"/>
              <w:bottom w:val="nil"/>
              <w:right w:val="single" w:sz="18" w:space="0" w:color="C00000"/>
            </w:tcBorders>
            <w:shd w:val="clear" w:color="auto" w:fill="auto"/>
            <w:noWrap/>
            <w:vAlign w:val="center"/>
          </w:tcPr>
          <w:p w14:paraId="63C6C105" w14:textId="77777777" w:rsidR="003064A0" w:rsidRPr="00F75B25" w:rsidRDefault="003064A0" w:rsidP="003064A0">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C00000"/>
              <w:bottom w:val="nil"/>
              <w:right w:val="nil"/>
            </w:tcBorders>
            <w:shd w:val="clear" w:color="auto" w:fill="auto"/>
            <w:noWrap/>
            <w:vAlign w:val="bottom"/>
          </w:tcPr>
          <w:p w14:paraId="5AE7CE2E" w14:textId="1764E13B" w:rsidR="003064A0" w:rsidRPr="000B7032" w:rsidRDefault="003064A0" w:rsidP="003064A0">
            <w:pPr>
              <w:spacing w:before="40" w:after="40"/>
              <w:jc w:val="right"/>
              <w:rPr>
                <w:rFonts w:cs="Arial"/>
                <w:sz w:val="18"/>
                <w:szCs w:val="18"/>
              </w:rPr>
            </w:pPr>
            <w:r>
              <w:rPr>
                <w:rFonts w:cs="Arial"/>
                <w:sz w:val="18"/>
                <w:szCs w:val="18"/>
              </w:rPr>
              <w:t>19,477,559</w:t>
            </w:r>
          </w:p>
        </w:tc>
        <w:tc>
          <w:tcPr>
            <w:tcW w:w="1701" w:type="dxa"/>
            <w:tcBorders>
              <w:top w:val="nil"/>
              <w:left w:val="nil"/>
              <w:bottom w:val="nil"/>
              <w:right w:val="nil"/>
            </w:tcBorders>
            <w:vAlign w:val="bottom"/>
          </w:tcPr>
          <w:p w14:paraId="09DDB419" w14:textId="14215E2B" w:rsidR="003064A0" w:rsidRPr="000B7032" w:rsidRDefault="003064A0" w:rsidP="003064A0">
            <w:pPr>
              <w:spacing w:before="40" w:after="40"/>
              <w:jc w:val="right"/>
              <w:rPr>
                <w:rFonts w:cs="Arial"/>
                <w:sz w:val="18"/>
                <w:szCs w:val="18"/>
              </w:rPr>
            </w:pPr>
            <w:r>
              <w:rPr>
                <w:rFonts w:cs="Arial"/>
                <w:sz w:val="18"/>
                <w:szCs w:val="18"/>
              </w:rPr>
              <w:t>5,525,523</w:t>
            </w:r>
          </w:p>
        </w:tc>
        <w:tc>
          <w:tcPr>
            <w:tcW w:w="1701" w:type="dxa"/>
            <w:tcBorders>
              <w:top w:val="nil"/>
              <w:left w:val="nil"/>
              <w:bottom w:val="nil"/>
              <w:right w:val="nil"/>
            </w:tcBorders>
            <w:shd w:val="clear" w:color="auto" w:fill="auto"/>
            <w:noWrap/>
            <w:vAlign w:val="bottom"/>
          </w:tcPr>
          <w:p w14:paraId="1952E073" w14:textId="5F2640E8" w:rsidR="003064A0" w:rsidRPr="000B7032" w:rsidRDefault="003064A0" w:rsidP="003064A0">
            <w:pPr>
              <w:spacing w:before="40" w:after="40"/>
              <w:jc w:val="right"/>
              <w:rPr>
                <w:rFonts w:cs="Arial"/>
                <w:sz w:val="18"/>
                <w:szCs w:val="18"/>
              </w:rPr>
            </w:pPr>
            <w:r>
              <w:rPr>
                <w:rFonts w:cs="Arial"/>
                <w:sz w:val="18"/>
                <w:szCs w:val="18"/>
              </w:rPr>
              <w:t>4,887,077</w:t>
            </w:r>
          </w:p>
        </w:tc>
        <w:tc>
          <w:tcPr>
            <w:tcW w:w="1701" w:type="dxa"/>
            <w:tcBorders>
              <w:top w:val="nil"/>
              <w:left w:val="nil"/>
              <w:bottom w:val="nil"/>
              <w:right w:val="nil"/>
            </w:tcBorders>
            <w:vAlign w:val="bottom"/>
          </w:tcPr>
          <w:p w14:paraId="1B796C8D" w14:textId="5994E157" w:rsidR="003064A0" w:rsidRPr="003064A0" w:rsidRDefault="003064A0" w:rsidP="003064A0">
            <w:pPr>
              <w:spacing w:before="40" w:after="40"/>
              <w:jc w:val="right"/>
              <w:rPr>
                <w:rFonts w:cs="Arial"/>
                <w:b/>
                <w:sz w:val="18"/>
                <w:szCs w:val="18"/>
              </w:rPr>
            </w:pPr>
            <w:r w:rsidRPr="003064A0">
              <w:rPr>
                <w:rFonts w:cs="Arial"/>
                <w:b/>
                <w:sz w:val="18"/>
                <w:szCs w:val="18"/>
              </w:rPr>
              <w:t>29,890,159</w:t>
            </w:r>
          </w:p>
        </w:tc>
      </w:tr>
      <w:tr w:rsidR="003064A0" w:rsidRPr="003064A0" w14:paraId="38C9D9AC" w14:textId="77777777" w:rsidTr="00401057">
        <w:tc>
          <w:tcPr>
            <w:tcW w:w="2268" w:type="dxa"/>
            <w:tcBorders>
              <w:top w:val="nil"/>
              <w:left w:val="nil"/>
              <w:bottom w:val="nil"/>
              <w:right w:val="single" w:sz="18" w:space="0" w:color="C00000"/>
            </w:tcBorders>
            <w:shd w:val="clear" w:color="auto" w:fill="auto"/>
            <w:noWrap/>
            <w:vAlign w:val="center"/>
          </w:tcPr>
          <w:p w14:paraId="4BA17F28" w14:textId="77777777" w:rsidR="003064A0" w:rsidRPr="00F75B25" w:rsidRDefault="003064A0" w:rsidP="003064A0">
            <w:pPr>
              <w:spacing w:before="40" w:after="40"/>
              <w:rPr>
                <w:rFonts w:cs="Arial"/>
                <w:sz w:val="18"/>
                <w:szCs w:val="18"/>
              </w:rPr>
            </w:pPr>
            <w:r w:rsidRPr="00F75B25">
              <w:rPr>
                <w:rFonts w:cs="Arial"/>
                <w:sz w:val="18"/>
                <w:szCs w:val="18"/>
              </w:rPr>
              <w:t>Hepburn S</w:t>
            </w:r>
          </w:p>
        </w:tc>
        <w:tc>
          <w:tcPr>
            <w:tcW w:w="1701" w:type="dxa"/>
            <w:tcBorders>
              <w:top w:val="nil"/>
              <w:left w:val="single" w:sz="18" w:space="0" w:color="C00000"/>
              <w:bottom w:val="nil"/>
              <w:right w:val="nil"/>
            </w:tcBorders>
            <w:shd w:val="clear" w:color="auto" w:fill="auto"/>
            <w:noWrap/>
            <w:vAlign w:val="bottom"/>
          </w:tcPr>
          <w:p w14:paraId="0D980F28" w14:textId="3F95B75F" w:rsidR="003064A0" w:rsidRPr="000B7032" w:rsidRDefault="003064A0" w:rsidP="003064A0">
            <w:pPr>
              <w:spacing w:before="40" w:after="40"/>
              <w:jc w:val="right"/>
              <w:rPr>
                <w:rFonts w:cs="Arial"/>
                <w:sz w:val="18"/>
                <w:szCs w:val="18"/>
              </w:rPr>
            </w:pPr>
            <w:r>
              <w:rPr>
                <w:rFonts w:cs="Arial"/>
                <w:sz w:val="18"/>
                <w:szCs w:val="18"/>
              </w:rPr>
              <w:t>8,139,211</w:t>
            </w:r>
          </w:p>
        </w:tc>
        <w:tc>
          <w:tcPr>
            <w:tcW w:w="1701" w:type="dxa"/>
            <w:tcBorders>
              <w:top w:val="nil"/>
              <w:left w:val="nil"/>
              <w:bottom w:val="nil"/>
              <w:right w:val="nil"/>
            </w:tcBorders>
            <w:vAlign w:val="bottom"/>
          </w:tcPr>
          <w:p w14:paraId="1D8A1B0B" w14:textId="6DA89F82" w:rsidR="003064A0" w:rsidRPr="000B7032" w:rsidRDefault="003064A0" w:rsidP="003064A0">
            <w:pPr>
              <w:spacing w:before="40" w:after="40"/>
              <w:jc w:val="right"/>
              <w:rPr>
                <w:rFonts w:cs="Arial"/>
                <w:sz w:val="18"/>
                <w:szCs w:val="18"/>
              </w:rPr>
            </w:pPr>
            <w:r>
              <w:rPr>
                <w:rFonts w:cs="Arial"/>
                <w:sz w:val="18"/>
                <w:szCs w:val="18"/>
              </w:rPr>
              <w:t>1,935,269</w:t>
            </w:r>
          </w:p>
        </w:tc>
        <w:tc>
          <w:tcPr>
            <w:tcW w:w="1701" w:type="dxa"/>
            <w:tcBorders>
              <w:top w:val="nil"/>
              <w:left w:val="nil"/>
              <w:bottom w:val="nil"/>
              <w:right w:val="nil"/>
            </w:tcBorders>
            <w:shd w:val="clear" w:color="auto" w:fill="auto"/>
            <w:noWrap/>
            <w:vAlign w:val="bottom"/>
          </w:tcPr>
          <w:p w14:paraId="563C4099" w14:textId="78FC42EC" w:rsidR="003064A0" w:rsidRPr="000B7032" w:rsidRDefault="003064A0" w:rsidP="003064A0">
            <w:pPr>
              <w:spacing w:before="40" w:after="40"/>
              <w:jc w:val="right"/>
              <w:rPr>
                <w:rFonts w:cs="Arial"/>
                <w:sz w:val="18"/>
                <w:szCs w:val="18"/>
              </w:rPr>
            </w:pPr>
            <w:r>
              <w:rPr>
                <w:rFonts w:cs="Arial"/>
                <w:sz w:val="18"/>
                <w:szCs w:val="18"/>
              </w:rPr>
              <w:t>2,226,917</w:t>
            </w:r>
          </w:p>
        </w:tc>
        <w:tc>
          <w:tcPr>
            <w:tcW w:w="1701" w:type="dxa"/>
            <w:tcBorders>
              <w:top w:val="nil"/>
              <w:left w:val="nil"/>
              <w:bottom w:val="nil"/>
              <w:right w:val="nil"/>
            </w:tcBorders>
            <w:vAlign w:val="bottom"/>
          </w:tcPr>
          <w:p w14:paraId="608711FC" w14:textId="00A04BF4" w:rsidR="003064A0" w:rsidRPr="003064A0" w:rsidRDefault="003064A0" w:rsidP="003064A0">
            <w:pPr>
              <w:spacing w:before="40" w:after="40"/>
              <w:jc w:val="right"/>
              <w:rPr>
                <w:rFonts w:cs="Arial"/>
                <w:b/>
                <w:sz w:val="18"/>
                <w:szCs w:val="18"/>
              </w:rPr>
            </w:pPr>
            <w:r w:rsidRPr="003064A0">
              <w:rPr>
                <w:rFonts w:cs="Arial"/>
                <w:b/>
                <w:sz w:val="18"/>
                <w:szCs w:val="18"/>
              </w:rPr>
              <w:t>12,301,397</w:t>
            </w:r>
          </w:p>
        </w:tc>
      </w:tr>
      <w:tr w:rsidR="003064A0" w:rsidRPr="003064A0" w14:paraId="49F05B6C" w14:textId="77777777" w:rsidTr="00401057">
        <w:tc>
          <w:tcPr>
            <w:tcW w:w="2268" w:type="dxa"/>
            <w:tcBorders>
              <w:top w:val="nil"/>
              <w:left w:val="nil"/>
              <w:bottom w:val="nil"/>
              <w:right w:val="single" w:sz="18" w:space="0" w:color="C00000"/>
            </w:tcBorders>
            <w:shd w:val="clear" w:color="auto" w:fill="auto"/>
            <w:noWrap/>
            <w:vAlign w:val="center"/>
          </w:tcPr>
          <w:p w14:paraId="32B06F41" w14:textId="77777777" w:rsidR="003064A0" w:rsidRPr="00F75B25" w:rsidRDefault="003064A0" w:rsidP="003064A0">
            <w:pPr>
              <w:spacing w:before="40" w:after="40"/>
              <w:rPr>
                <w:rFonts w:cs="Arial"/>
                <w:sz w:val="18"/>
                <w:szCs w:val="18"/>
              </w:rPr>
            </w:pPr>
            <w:r w:rsidRPr="00F75B25">
              <w:rPr>
                <w:rFonts w:cs="Arial"/>
                <w:sz w:val="18"/>
                <w:szCs w:val="18"/>
              </w:rPr>
              <w:t>Hindmarsh S</w:t>
            </w:r>
          </w:p>
        </w:tc>
        <w:tc>
          <w:tcPr>
            <w:tcW w:w="1701" w:type="dxa"/>
            <w:tcBorders>
              <w:top w:val="nil"/>
              <w:left w:val="single" w:sz="18" w:space="0" w:color="C00000"/>
              <w:bottom w:val="nil"/>
              <w:right w:val="nil"/>
            </w:tcBorders>
            <w:shd w:val="clear" w:color="auto" w:fill="auto"/>
            <w:noWrap/>
            <w:vAlign w:val="bottom"/>
          </w:tcPr>
          <w:p w14:paraId="35A8ED4D" w14:textId="208E78A1" w:rsidR="003064A0" w:rsidRPr="000B7032" w:rsidRDefault="003064A0" w:rsidP="003064A0">
            <w:pPr>
              <w:spacing w:before="40" w:after="40"/>
              <w:jc w:val="right"/>
              <w:rPr>
                <w:rFonts w:cs="Arial"/>
                <w:sz w:val="18"/>
                <w:szCs w:val="18"/>
              </w:rPr>
            </w:pPr>
            <w:r>
              <w:rPr>
                <w:rFonts w:cs="Arial"/>
                <w:sz w:val="18"/>
                <w:szCs w:val="18"/>
              </w:rPr>
              <w:t>825,285</w:t>
            </w:r>
          </w:p>
        </w:tc>
        <w:tc>
          <w:tcPr>
            <w:tcW w:w="1701" w:type="dxa"/>
            <w:tcBorders>
              <w:top w:val="nil"/>
              <w:left w:val="nil"/>
              <w:bottom w:val="nil"/>
              <w:right w:val="nil"/>
            </w:tcBorders>
            <w:vAlign w:val="bottom"/>
          </w:tcPr>
          <w:p w14:paraId="2CA470E6" w14:textId="14B679AE" w:rsidR="003064A0" w:rsidRPr="000B7032" w:rsidRDefault="003064A0" w:rsidP="003064A0">
            <w:pPr>
              <w:spacing w:before="40" w:after="40"/>
              <w:jc w:val="right"/>
              <w:rPr>
                <w:rFonts w:cs="Arial"/>
                <w:sz w:val="18"/>
                <w:szCs w:val="18"/>
              </w:rPr>
            </w:pPr>
            <w:r>
              <w:rPr>
                <w:rFonts w:cs="Arial"/>
                <w:sz w:val="18"/>
                <w:szCs w:val="18"/>
              </w:rPr>
              <w:t>194,053</w:t>
            </w:r>
          </w:p>
        </w:tc>
        <w:tc>
          <w:tcPr>
            <w:tcW w:w="1701" w:type="dxa"/>
            <w:tcBorders>
              <w:top w:val="nil"/>
              <w:left w:val="nil"/>
              <w:bottom w:val="nil"/>
              <w:right w:val="nil"/>
            </w:tcBorders>
            <w:shd w:val="clear" w:color="auto" w:fill="auto"/>
            <w:noWrap/>
            <w:vAlign w:val="bottom"/>
          </w:tcPr>
          <w:p w14:paraId="3B8BFDCC" w14:textId="3766C83D" w:rsidR="003064A0" w:rsidRPr="000B7032" w:rsidRDefault="003064A0" w:rsidP="003064A0">
            <w:pPr>
              <w:spacing w:before="40" w:after="40"/>
              <w:jc w:val="right"/>
              <w:rPr>
                <w:rFonts w:cs="Arial"/>
                <w:sz w:val="18"/>
                <w:szCs w:val="18"/>
              </w:rPr>
            </w:pPr>
            <w:r>
              <w:rPr>
                <w:rFonts w:cs="Arial"/>
                <w:sz w:val="18"/>
                <w:szCs w:val="18"/>
              </w:rPr>
              <w:t>2,892,457</w:t>
            </w:r>
          </w:p>
        </w:tc>
        <w:tc>
          <w:tcPr>
            <w:tcW w:w="1701" w:type="dxa"/>
            <w:tcBorders>
              <w:top w:val="nil"/>
              <w:left w:val="nil"/>
              <w:bottom w:val="nil"/>
              <w:right w:val="nil"/>
            </w:tcBorders>
            <w:vAlign w:val="bottom"/>
          </w:tcPr>
          <w:p w14:paraId="04945793" w14:textId="7D1C9AF2" w:rsidR="003064A0" w:rsidRPr="003064A0" w:rsidRDefault="003064A0" w:rsidP="003064A0">
            <w:pPr>
              <w:spacing w:before="40" w:after="40"/>
              <w:jc w:val="right"/>
              <w:rPr>
                <w:rFonts w:cs="Arial"/>
                <w:b/>
                <w:sz w:val="18"/>
                <w:szCs w:val="18"/>
              </w:rPr>
            </w:pPr>
            <w:r w:rsidRPr="003064A0">
              <w:rPr>
                <w:rFonts w:cs="Arial"/>
                <w:b/>
                <w:sz w:val="18"/>
                <w:szCs w:val="18"/>
              </w:rPr>
              <w:t>3,911,795</w:t>
            </w:r>
          </w:p>
        </w:tc>
      </w:tr>
      <w:tr w:rsidR="003064A0" w:rsidRPr="003064A0" w14:paraId="27F6C6A6" w14:textId="77777777" w:rsidTr="00401057">
        <w:tc>
          <w:tcPr>
            <w:tcW w:w="2268" w:type="dxa"/>
            <w:tcBorders>
              <w:top w:val="nil"/>
              <w:left w:val="nil"/>
              <w:bottom w:val="nil"/>
              <w:right w:val="single" w:sz="18" w:space="0" w:color="C00000"/>
            </w:tcBorders>
            <w:shd w:val="clear" w:color="auto" w:fill="auto"/>
            <w:noWrap/>
            <w:vAlign w:val="center"/>
          </w:tcPr>
          <w:p w14:paraId="24F020D8" w14:textId="77777777" w:rsidR="003064A0" w:rsidRPr="00F75B25" w:rsidRDefault="003064A0" w:rsidP="003064A0">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C00000"/>
              <w:bottom w:val="nil"/>
              <w:right w:val="nil"/>
            </w:tcBorders>
            <w:shd w:val="clear" w:color="auto" w:fill="auto"/>
            <w:noWrap/>
            <w:vAlign w:val="bottom"/>
          </w:tcPr>
          <w:p w14:paraId="2B28B372" w14:textId="4D7122B6" w:rsidR="003064A0" w:rsidRPr="000B7032" w:rsidRDefault="003064A0" w:rsidP="003064A0">
            <w:pPr>
              <w:spacing w:before="40" w:after="40"/>
              <w:jc w:val="right"/>
              <w:rPr>
                <w:rFonts w:cs="Arial"/>
                <w:sz w:val="18"/>
                <w:szCs w:val="18"/>
              </w:rPr>
            </w:pPr>
            <w:r>
              <w:rPr>
                <w:rFonts w:cs="Arial"/>
                <w:sz w:val="18"/>
                <w:szCs w:val="18"/>
              </w:rPr>
              <w:t>64,230,337</w:t>
            </w:r>
          </w:p>
        </w:tc>
        <w:tc>
          <w:tcPr>
            <w:tcW w:w="1701" w:type="dxa"/>
            <w:tcBorders>
              <w:top w:val="nil"/>
              <w:left w:val="nil"/>
              <w:bottom w:val="nil"/>
              <w:right w:val="nil"/>
            </w:tcBorders>
            <w:vAlign w:val="bottom"/>
          </w:tcPr>
          <w:p w14:paraId="5378E000" w14:textId="084D7012" w:rsidR="003064A0" w:rsidRPr="000B7032" w:rsidRDefault="003064A0" w:rsidP="003064A0">
            <w:pPr>
              <w:spacing w:before="40" w:after="40"/>
              <w:jc w:val="right"/>
              <w:rPr>
                <w:rFonts w:cs="Arial"/>
                <w:sz w:val="18"/>
                <w:szCs w:val="18"/>
              </w:rPr>
            </w:pPr>
            <w:r>
              <w:rPr>
                <w:rFonts w:cs="Arial"/>
                <w:sz w:val="18"/>
                <w:szCs w:val="18"/>
              </w:rPr>
              <w:t>14,587,678</w:t>
            </w:r>
          </w:p>
        </w:tc>
        <w:tc>
          <w:tcPr>
            <w:tcW w:w="1701" w:type="dxa"/>
            <w:tcBorders>
              <w:top w:val="nil"/>
              <w:left w:val="nil"/>
              <w:bottom w:val="nil"/>
              <w:right w:val="nil"/>
            </w:tcBorders>
            <w:shd w:val="clear" w:color="auto" w:fill="auto"/>
            <w:noWrap/>
            <w:vAlign w:val="bottom"/>
          </w:tcPr>
          <w:p w14:paraId="5F3633B1" w14:textId="1DD10EC0"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3D6A0962" w14:textId="782F95AB" w:rsidR="003064A0" w:rsidRPr="003064A0" w:rsidRDefault="003064A0" w:rsidP="003064A0">
            <w:pPr>
              <w:spacing w:before="40" w:after="40"/>
              <w:jc w:val="right"/>
              <w:rPr>
                <w:rFonts w:cs="Arial"/>
                <w:b/>
                <w:sz w:val="18"/>
                <w:szCs w:val="18"/>
              </w:rPr>
            </w:pPr>
            <w:r w:rsidRPr="003064A0">
              <w:rPr>
                <w:rFonts w:cs="Arial"/>
                <w:b/>
                <w:sz w:val="18"/>
                <w:szCs w:val="18"/>
              </w:rPr>
              <w:t>78,818,015</w:t>
            </w:r>
          </w:p>
        </w:tc>
      </w:tr>
      <w:tr w:rsidR="003064A0" w:rsidRPr="003064A0" w14:paraId="66EFF15D" w14:textId="77777777" w:rsidTr="00401057">
        <w:tc>
          <w:tcPr>
            <w:tcW w:w="2268" w:type="dxa"/>
            <w:tcBorders>
              <w:top w:val="nil"/>
              <w:left w:val="nil"/>
              <w:bottom w:val="nil"/>
              <w:right w:val="single" w:sz="18" w:space="0" w:color="C00000"/>
            </w:tcBorders>
            <w:shd w:val="clear" w:color="auto" w:fill="auto"/>
            <w:noWrap/>
            <w:vAlign w:val="center"/>
          </w:tcPr>
          <w:p w14:paraId="412FA42C" w14:textId="77777777" w:rsidR="003064A0" w:rsidRPr="00F75B25" w:rsidRDefault="003064A0" w:rsidP="003064A0">
            <w:pPr>
              <w:spacing w:before="40" w:after="40"/>
              <w:rPr>
                <w:rFonts w:cs="Arial"/>
                <w:sz w:val="18"/>
                <w:szCs w:val="18"/>
              </w:rPr>
            </w:pPr>
            <w:r w:rsidRPr="00F75B25">
              <w:rPr>
                <w:rFonts w:cs="Arial"/>
                <w:sz w:val="18"/>
                <w:szCs w:val="18"/>
              </w:rPr>
              <w:t>Horsham RC</w:t>
            </w:r>
          </w:p>
        </w:tc>
        <w:tc>
          <w:tcPr>
            <w:tcW w:w="1701" w:type="dxa"/>
            <w:tcBorders>
              <w:top w:val="nil"/>
              <w:left w:val="single" w:sz="18" w:space="0" w:color="C00000"/>
              <w:bottom w:val="nil"/>
              <w:right w:val="nil"/>
            </w:tcBorders>
            <w:shd w:val="clear" w:color="auto" w:fill="auto"/>
            <w:noWrap/>
            <w:vAlign w:val="bottom"/>
          </w:tcPr>
          <w:p w14:paraId="5BBA0BF7" w14:textId="548DAA9F" w:rsidR="003064A0" w:rsidRPr="000B7032" w:rsidRDefault="003064A0" w:rsidP="003064A0">
            <w:pPr>
              <w:spacing w:before="40" w:after="40"/>
              <w:jc w:val="right"/>
              <w:rPr>
                <w:rFonts w:cs="Arial"/>
                <w:sz w:val="18"/>
                <w:szCs w:val="18"/>
              </w:rPr>
            </w:pPr>
            <w:r>
              <w:rPr>
                <w:rFonts w:cs="Arial"/>
                <w:sz w:val="18"/>
                <w:szCs w:val="18"/>
              </w:rPr>
              <w:t>6,138,939</w:t>
            </w:r>
          </w:p>
        </w:tc>
        <w:tc>
          <w:tcPr>
            <w:tcW w:w="1701" w:type="dxa"/>
            <w:tcBorders>
              <w:top w:val="nil"/>
              <w:left w:val="nil"/>
              <w:bottom w:val="nil"/>
              <w:right w:val="nil"/>
            </w:tcBorders>
            <w:vAlign w:val="bottom"/>
          </w:tcPr>
          <w:p w14:paraId="0B69F6B9" w14:textId="59D76602" w:rsidR="003064A0" w:rsidRPr="000B7032" w:rsidRDefault="003064A0" w:rsidP="003064A0">
            <w:pPr>
              <w:spacing w:before="40" w:after="40"/>
              <w:jc w:val="right"/>
              <w:rPr>
                <w:rFonts w:cs="Arial"/>
                <w:sz w:val="18"/>
                <w:szCs w:val="18"/>
              </w:rPr>
            </w:pPr>
            <w:r>
              <w:rPr>
                <w:rFonts w:cs="Arial"/>
                <w:sz w:val="18"/>
                <w:szCs w:val="18"/>
              </w:rPr>
              <w:t>1,665,570</w:t>
            </w:r>
          </w:p>
        </w:tc>
        <w:tc>
          <w:tcPr>
            <w:tcW w:w="1701" w:type="dxa"/>
            <w:tcBorders>
              <w:top w:val="nil"/>
              <w:left w:val="nil"/>
              <w:bottom w:val="nil"/>
              <w:right w:val="nil"/>
            </w:tcBorders>
            <w:shd w:val="clear" w:color="auto" w:fill="auto"/>
            <w:noWrap/>
            <w:vAlign w:val="bottom"/>
          </w:tcPr>
          <w:p w14:paraId="7B2AD193" w14:textId="3771492C" w:rsidR="003064A0" w:rsidRPr="000B7032" w:rsidRDefault="003064A0" w:rsidP="003064A0">
            <w:pPr>
              <w:spacing w:before="40" w:after="40"/>
              <w:jc w:val="right"/>
              <w:rPr>
                <w:rFonts w:cs="Arial"/>
                <w:sz w:val="18"/>
                <w:szCs w:val="18"/>
              </w:rPr>
            </w:pPr>
            <w:r>
              <w:rPr>
                <w:rFonts w:cs="Arial"/>
                <w:sz w:val="18"/>
                <w:szCs w:val="18"/>
              </w:rPr>
              <w:t>4,128,187</w:t>
            </w:r>
          </w:p>
        </w:tc>
        <w:tc>
          <w:tcPr>
            <w:tcW w:w="1701" w:type="dxa"/>
            <w:tcBorders>
              <w:top w:val="nil"/>
              <w:left w:val="nil"/>
              <w:bottom w:val="nil"/>
              <w:right w:val="nil"/>
            </w:tcBorders>
            <w:vAlign w:val="bottom"/>
          </w:tcPr>
          <w:p w14:paraId="34B6E159" w14:textId="1010ECC9" w:rsidR="003064A0" w:rsidRPr="003064A0" w:rsidRDefault="003064A0" w:rsidP="003064A0">
            <w:pPr>
              <w:spacing w:before="40" w:after="40"/>
              <w:jc w:val="right"/>
              <w:rPr>
                <w:rFonts w:cs="Arial"/>
                <w:b/>
                <w:sz w:val="18"/>
                <w:szCs w:val="18"/>
              </w:rPr>
            </w:pPr>
            <w:r w:rsidRPr="003064A0">
              <w:rPr>
                <w:rFonts w:cs="Arial"/>
                <w:b/>
                <w:sz w:val="18"/>
                <w:szCs w:val="18"/>
              </w:rPr>
              <w:t>11,932,696</w:t>
            </w:r>
          </w:p>
        </w:tc>
      </w:tr>
      <w:tr w:rsidR="003064A0" w:rsidRPr="003064A0" w14:paraId="5E5AFA31" w14:textId="77777777" w:rsidTr="00401057">
        <w:tc>
          <w:tcPr>
            <w:tcW w:w="2268" w:type="dxa"/>
            <w:tcBorders>
              <w:top w:val="nil"/>
              <w:left w:val="nil"/>
              <w:bottom w:val="nil"/>
              <w:right w:val="single" w:sz="18" w:space="0" w:color="C00000"/>
            </w:tcBorders>
            <w:shd w:val="clear" w:color="auto" w:fill="auto"/>
            <w:noWrap/>
            <w:vAlign w:val="center"/>
          </w:tcPr>
          <w:p w14:paraId="1E0B7B6B" w14:textId="77777777" w:rsidR="003064A0" w:rsidRPr="00F75B25" w:rsidRDefault="003064A0" w:rsidP="003064A0">
            <w:pPr>
              <w:spacing w:before="40" w:after="40"/>
              <w:rPr>
                <w:rFonts w:cs="Arial"/>
                <w:sz w:val="18"/>
                <w:szCs w:val="18"/>
              </w:rPr>
            </w:pPr>
            <w:r w:rsidRPr="00F75B25">
              <w:rPr>
                <w:rFonts w:cs="Arial"/>
                <w:sz w:val="18"/>
                <w:szCs w:val="18"/>
              </w:rPr>
              <w:t>Hume C</w:t>
            </w:r>
          </w:p>
        </w:tc>
        <w:tc>
          <w:tcPr>
            <w:tcW w:w="1701" w:type="dxa"/>
            <w:tcBorders>
              <w:top w:val="nil"/>
              <w:left w:val="single" w:sz="18" w:space="0" w:color="C00000"/>
              <w:bottom w:val="nil"/>
              <w:right w:val="nil"/>
            </w:tcBorders>
            <w:shd w:val="clear" w:color="auto" w:fill="auto"/>
            <w:noWrap/>
            <w:vAlign w:val="bottom"/>
          </w:tcPr>
          <w:p w14:paraId="398A6A4C" w14:textId="74589FA7" w:rsidR="003064A0" w:rsidRPr="000B7032" w:rsidRDefault="003064A0" w:rsidP="003064A0">
            <w:pPr>
              <w:spacing w:before="40" w:after="40"/>
              <w:jc w:val="right"/>
              <w:rPr>
                <w:rFonts w:cs="Arial"/>
                <w:sz w:val="18"/>
                <w:szCs w:val="18"/>
              </w:rPr>
            </w:pPr>
            <w:r>
              <w:rPr>
                <w:rFonts w:cs="Arial"/>
                <w:sz w:val="18"/>
                <w:szCs w:val="18"/>
              </w:rPr>
              <w:t>71,091,696</w:t>
            </w:r>
          </w:p>
        </w:tc>
        <w:tc>
          <w:tcPr>
            <w:tcW w:w="1701" w:type="dxa"/>
            <w:tcBorders>
              <w:top w:val="nil"/>
              <w:left w:val="nil"/>
              <w:bottom w:val="nil"/>
              <w:right w:val="nil"/>
            </w:tcBorders>
            <w:vAlign w:val="bottom"/>
          </w:tcPr>
          <w:p w14:paraId="0E1CC8D1" w14:textId="06F1B232" w:rsidR="003064A0" w:rsidRPr="000B7032" w:rsidRDefault="003064A0" w:rsidP="003064A0">
            <w:pPr>
              <w:spacing w:before="40" w:after="40"/>
              <w:jc w:val="right"/>
              <w:rPr>
                <w:rFonts w:cs="Arial"/>
                <w:sz w:val="18"/>
                <w:szCs w:val="18"/>
              </w:rPr>
            </w:pPr>
            <w:r>
              <w:rPr>
                <w:rFonts w:cs="Arial"/>
                <w:sz w:val="18"/>
                <w:szCs w:val="18"/>
              </w:rPr>
              <w:t>23,856,430</w:t>
            </w:r>
          </w:p>
        </w:tc>
        <w:tc>
          <w:tcPr>
            <w:tcW w:w="1701" w:type="dxa"/>
            <w:tcBorders>
              <w:top w:val="nil"/>
              <w:left w:val="nil"/>
              <w:bottom w:val="nil"/>
              <w:right w:val="nil"/>
            </w:tcBorders>
            <w:shd w:val="clear" w:color="auto" w:fill="auto"/>
            <w:noWrap/>
            <w:vAlign w:val="bottom"/>
          </w:tcPr>
          <w:p w14:paraId="0150C04A" w14:textId="014DEAA1" w:rsidR="003064A0" w:rsidRPr="000B7032" w:rsidRDefault="003064A0" w:rsidP="003064A0">
            <w:pPr>
              <w:spacing w:before="40" w:after="40"/>
              <w:jc w:val="right"/>
              <w:rPr>
                <w:rFonts w:cs="Arial"/>
                <w:sz w:val="18"/>
                <w:szCs w:val="18"/>
              </w:rPr>
            </w:pPr>
            <w:r>
              <w:rPr>
                <w:rFonts w:cs="Arial"/>
                <w:sz w:val="18"/>
                <w:szCs w:val="18"/>
              </w:rPr>
              <w:t>7,264,562</w:t>
            </w:r>
          </w:p>
        </w:tc>
        <w:tc>
          <w:tcPr>
            <w:tcW w:w="1701" w:type="dxa"/>
            <w:tcBorders>
              <w:top w:val="nil"/>
              <w:left w:val="nil"/>
              <w:bottom w:val="nil"/>
              <w:right w:val="nil"/>
            </w:tcBorders>
            <w:vAlign w:val="bottom"/>
          </w:tcPr>
          <w:p w14:paraId="11ED7981" w14:textId="252EDA63" w:rsidR="003064A0" w:rsidRPr="003064A0" w:rsidRDefault="003064A0" w:rsidP="003064A0">
            <w:pPr>
              <w:spacing w:before="40" w:after="40"/>
              <w:jc w:val="right"/>
              <w:rPr>
                <w:rFonts w:cs="Arial"/>
                <w:b/>
                <w:sz w:val="18"/>
                <w:szCs w:val="18"/>
              </w:rPr>
            </w:pPr>
            <w:r w:rsidRPr="003064A0">
              <w:rPr>
                <w:rFonts w:cs="Arial"/>
                <w:b/>
                <w:sz w:val="18"/>
                <w:szCs w:val="18"/>
              </w:rPr>
              <w:t>102,212,688</w:t>
            </w:r>
          </w:p>
        </w:tc>
      </w:tr>
      <w:tr w:rsidR="003064A0" w:rsidRPr="003064A0" w14:paraId="7758A1B5" w14:textId="77777777" w:rsidTr="00401057">
        <w:tc>
          <w:tcPr>
            <w:tcW w:w="2268" w:type="dxa"/>
            <w:tcBorders>
              <w:top w:val="nil"/>
              <w:left w:val="nil"/>
              <w:bottom w:val="nil"/>
              <w:right w:val="single" w:sz="18" w:space="0" w:color="C00000"/>
            </w:tcBorders>
            <w:shd w:val="clear" w:color="auto" w:fill="auto"/>
            <w:noWrap/>
            <w:vAlign w:val="center"/>
          </w:tcPr>
          <w:p w14:paraId="633D1535" w14:textId="77777777" w:rsidR="003064A0" w:rsidRPr="00F75B25" w:rsidRDefault="003064A0" w:rsidP="003064A0">
            <w:pPr>
              <w:spacing w:before="40" w:after="40"/>
              <w:rPr>
                <w:rFonts w:cs="Arial"/>
                <w:sz w:val="18"/>
                <w:szCs w:val="18"/>
              </w:rPr>
            </w:pPr>
            <w:r w:rsidRPr="00F75B25">
              <w:rPr>
                <w:rFonts w:cs="Arial"/>
                <w:sz w:val="18"/>
                <w:szCs w:val="18"/>
              </w:rPr>
              <w:t>Indigo S</w:t>
            </w:r>
          </w:p>
        </w:tc>
        <w:tc>
          <w:tcPr>
            <w:tcW w:w="1701" w:type="dxa"/>
            <w:tcBorders>
              <w:top w:val="nil"/>
              <w:left w:val="single" w:sz="18" w:space="0" w:color="C00000"/>
              <w:bottom w:val="nil"/>
              <w:right w:val="nil"/>
            </w:tcBorders>
            <w:shd w:val="clear" w:color="auto" w:fill="auto"/>
            <w:noWrap/>
            <w:vAlign w:val="bottom"/>
          </w:tcPr>
          <w:p w14:paraId="39638DE3" w14:textId="117CCEC7" w:rsidR="003064A0" w:rsidRPr="000B7032" w:rsidRDefault="003064A0" w:rsidP="003064A0">
            <w:pPr>
              <w:spacing w:before="40" w:after="40"/>
              <w:jc w:val="right"/>
              <w:rPr>
                <w:rFonts w:cs="Arial"/>
                <w:sz w:val="18"/>
                <w:szCs w:val="18"/>
              </w:rPr>
            </w:pPr>
            <w:r>
              <w:rPr>
                <w:rFonts w:cs="Arial"/>
                <w:sz w:val="18"/>
                <w:szCs w:val="18"/>
              </w:rPr>
              <w:t>4,639,370</w:t>
            </w:r>
          </w:p>
        </w:tc>
        <w:tc>
          <w:tcPr>
            <w:tcW w:w="1701" w:type="dxa"/>
            <w:tcBorders>
              <w:top w:val="nil"/>
              <w:left w:val="nil"/>
              <w:bottom w:val="nil"/>
              <w:right w:val="nil"/>
            </w:tcBorders>
            <w:vAlign w:val="bottom"/>
          </w:tcPr>
          <w:p w14:paraId="3B470C11" w14:textId="7C1559DB" w:rsidR="003064A0" w:rsidRPr="000B7032" w:rsidRDefault="003064A0" w:rsidP="003064A0">
            <w:pPr>
              <w:spacing w:before="40" w:after="40"/>
              <w:jc w:val="right"/>
              <w:rPr>
                <w:rFonts w:cs="Arial"/>
                <w:sz w:val="18"/>
                <w:szCs w:val="18"/>
              </w:rPr>
            </w:pPr>
            <w:r>
              <w:rPr>
                <w:rFonts w:cs="Arial"/>
                <w:sz w:val="18"/>
                <w:szCs w:val="18"/>
              </w:rPr>
              <w:t>561,320</w:t>
            </w:r>
          </w:p>
        </w:tc>
        <w:tc>
          <w:tcPr>
            <w:tcW w:w="1701" w:type="dxa"/>
            <w:tcBorders>
              <w:top w:val="nil"/>
              <w:left w:val="nil"/>
              <w:bottom w:val="nil"/>
              <w:right w:val="nil"/>
            </w:tcBorders>
            <w:shd w:val="clear" w:color="auto" w:fill="auto"/>
            <w:noWrap/>
            <w:vAlign w:val="bottom"/>
          </w:tcPr>
          <w:p w14:paraId="2FA6B068" w14:textId="5A251989" w:rsidR="003064A0" w:rsidRPr="000B7032" w:rsidRDefault="003064A0" w:rsidP="003064A0">
            <w:pPr>
              <w:spacing w:before="40" w:after="40"/>
              <w:jc w:val="right"/>
              <w:rPr>
                <w:rFonts w:cs="Arial"/>
                <w:sz w:val="18"/>
                <w:szCs w:val="18"/>
              </w:rPr>
            </w:pPr>
            <w:r>
              <w:rPr>
                <w:rFonts w:cs="Arial"/>
                <w:sz w:val="18"/>
                <w:szCs w:val="18"/>
              </w:rPr>
              <w:t>3,864,369</w:t>
            </w:r>
          </w:p>
        </w:tc>
        <w:tc>
          <w:tcPr>
            <w:tcW w:w="1701" w:type="dxa"/>
            <w:tcBorders>
              <w:top w:val="nil"/>
              <w:left w:val="nil"/>
              <w:bottom w:val="nil"/>
              <w:right w:val="nil"/>
            </w:tcBorders>
            <w:vAlign w:val="bottom"/>
          </w:tcPr>
          <w:p w14:paraId="28CA6385" w14:textId="5C517F73" w:rsidR="003064A0" w:rsidRPr="003064A0" w:rsidRDefault="003064A0" w:rsidP="003064A0">
            <w:pPr>
              <w:spacing w:before="40" w:after="40"/>
              <w:jc w:val="right"/>
              <w:rPr>
                <w:rFonts w:cs="Arial"/>
                <w:b/>
                <w:sz w:val="18"/>
                <w:szCs w:val="18"/>
              </w:rPr>
            </w:pPr>
            <w:r w:rsidRPr="003064A0">
              <w:rPr>
                <w:rFonts w:cs="Arial"/>
                <w:b/>
                <w:sz w:val="18"/>
                <w:szCs w:val="18"/>
              </w:rPr>
              <w:t>9,065,058</w:t>
            </w:r>
          </w:p>
        </w:tc>
      </w:tr>
      <w:tr w:rsidR="003064A0" w:rsidRPr="003064A0" w14:paraId="325C0DD2" w14:textId="77777777" w:rsidTr="00401057">
        <w:tc>
          <w:tcPr>
            <w:tcW w:w="2268" w:type="dxa"/>
            <w:tcBorders>
              <w:top w:val="nil"/>
              <w:left w:val="nil"/>
              <w:bottom w:val="nil"/>
              <w:right w:val="single" w:sz="18" w:space="0" w:color="C00000"/>
            </w:tcBorders>
            <w:shd w:val="clear" w:color="auto" w:fill="auto"/>
            <w:noWrap/>
            <w:vAlign w:val="center"/>
          </w:tcPr>
          <w:p w14:paraId="1E408608" w14:textId="77777777" w:rsidR="003064A0" w:rsidRPr="00F75B25" w:rsidRDefault="003064A0" w:rsidP="003064A0">
            <w:pPr>
              <w:spacing w:before="40" w:after="40"/>
              <w:rPr>
                <w:rFonts w:cs="Arial"/>
                <w:sz w:val="18"/>
                <w:szCs w:val="18"/>
              </w:rPr>
            </w:pPr>
            <w:r w:rsidRPr="00F75B25">
              <w:rPr>
                <w:rFonts w:cs="Arial"/>
                <w:sz w:val="18"/>
                <w:szCs w:val="18"/>
              </w:rPr>
              <w:t>Kingston C</w:t>
            </w:r>
          </w:p>
        </w:tc>
        <w:tc>
          <w:tcPr>
            <w:tcW w:w="1701" w:type="dxa"/>
            <w:tcBorders>
              <w:top w:val="nil"/>
              <w:left w:val="single" w:sz="18" w:space="0" w:color="C00000"/>
              <w:bottom w:val="nil"/>
              <w:right w:val="nil"/>
            </w:tcBorders>
            <w:shd w:val="clear" w:color="auto" w:fill="auto"/>
            <w:noWrap/>
            <w:vAlign w:val="bottom"/>
          </w:tcPr>
          <w:p w14:paraId="2C629C53" w14:textId="3D934115" w:rsidR="003064A0" w:rsidRPr="000B7032" w:rsidRDefault="003064A0" w:rsidP="003064A0">
            <w:pPr>
              <w:spacing w:before="40" w:after="40"/>
              <w:jc w:val="right"/>
              <w:rPr>
                <w:rFonts w:cs="Arial"/>
                <w:sz w:val="18"/>
                <w:szCs w:val="18"/>
              </w:rPr>
            </w:pPr>
            <w:r>
              <w:rPr>
                <w:rFonts w:cs="Arial"/>
                <w:sz w:val="18"/>
                <w:szCs w:val="18"/>
              </w:rPr>
              <w:t>111,706,160</w:t>
            </w:r>
          </w:p>
        </w:tc>
        <w:tc>
          <w:tcPr>
            <w:tcW w:w="1701" w:type="dxa"/>
            <w:tcBorders>
              <w:top w:val="nil"/>
              <w:left w:val="nil"/>
              <w:bottom w:val="nil"/>
              <w:right w:val="nil"/>
            </w:tcBorders>
            <w:vAlign w:val="bottom"/>
          </w:tcPr>
          <w:p w14:paraId="5E13F790" w14:textId="5534A875" w:rsidR="003064A0" w:rsidRPr="000B7032" w:rsidRDefault="003064A0" w:rsidP="003064A0">
            <w:pPr>
              <w:spacing w:before="40" w:after="40"/>
              <w:jc w:val="right"/>
              <w:rPr>
                <w:rFonts w:cs="Arial"/>
                <w:sz w:val="18"/>
                <w:szCs w:val="18"/>
              </w:rPr>
            </w:pPr>
            <w:r>
              <w:rPr>
                <w:rFonts w:cs="Arial"/>
                <w:sz w:val="18"/>
                <w:szCs w:val="18"/>
              </w:rPr>
              <w:t>32,054,213</w:t>
            </w:r>
          </w:p>
        </w:tc>
        <w:tc>
          <w:tcPr>
            <w:tcW w:w="1701" w:type="dxa"/>
            <w:tcBorders>
              <w:top w:val="nil"/>
              <w:left w:val="nil"/>
              <w:bottom w:val="nil"/>
              <w:right w:val="nil"/>
            </w:tcBorders>
            <w:shd w:val="clear" w:color="auto" w:fill="auto"/>
            <w:noWrap/>
            <w:vAlign w:val="bottom"/>
          </w:tcPr>
          <w:p w14:paraId="3F0D403B" w14:textId="602F6492" w:rsidR="003064A0" w:rsidRPr="000B7032" w:rsidRDefault="003064A0" w:rsidP="003064A0">
            <w:pPr>
              <w:spacing w:before="40" w:after="40"/>
              <w:jc w:val="right"/>
              <w:rPr>
                <w:rFonts w:cs="Arial"/>
                <w:sz w:val="18"/>
                <w:szCs w:val="18"/>
              </w:rPr>
            </w:pPr>
            <w:r>
              <w:rPr>
                <w:rFonts w:cs="Arial"/>
                <w:sz w:val="18"/>
                <w:szCs w:val="18"/>
              </w:rPr>
              <w:t>328,731</w:t>
            </w:r>
          </w:p>
        </w:tc>
        <w:tc>
          <w:tcPr>
            <w:tcW w:w="1701" w:type="dxa"/>
            <w:tcBorders>
              <w:top w:val="nil"/>
              <w:left w:val="nil"/>
              <w:bottom w:val="nil"/>
              <w:right w:val="nil"/>
            </w:tcBorders>
            <w:vAlign w:val="bottom"/>
          </w:tcPr>
          <w:p w14:paraId="7A65E701" w14:textId="15322D9A" w:rsidR="003064A0" w:rsidRPr="003064A0" w:rsidRDefault="003064A0" w:rsidP="003064A0">
            <w:pPr>
              <w:spacing w:before="40" w:after="40"/>
              <w:jc w:val="right"/>
              <w:rPr>
                <w:rFonts w:cs="Arial"/>
                <w:b/>
                <w:sz w:val="18"/>
                <w:szCs w:val="18"/>
              </w:rPr>
            </w:pPr>
            <w:r w:rsidRPr="003064A0">
              <w:rPr>
                <w:rFonts w:cs="Arial"/>
                <w:b/>
                <w:sz w:val="18"/>
                <w:szCs w:val="18"/>
              </w:rPr>
              <w:t>144,089,104</w:t>
            </w:r>
          </w:p>
        </w:tc>
      </w:tr>
      <w:tr w:rsidR="003064A0" w:rsidRPr="003064A0" w14:paraId="4FC44A97" w14:textId="77777777" w:rsidTr="00401057">
        <w:tc>
          <w:tcPr>
            <w:tcW w:w="2268" w:type="dxa"/>
            <w:tcBorders>
              <w:top w:val="nil"/>
              <w:left w:val="nil"/>
              <w:bottom w:val="nil"/>
              <w:right w:val="single" w:sz="18" w:space="0" w:color="C00000"/>
            </w:tcBorders>
            <w:shd w:val="clear" w:color="auto" w:fill="auto"/>
            <w:noWrap/>
            <w:vAlign w:val="center"/>
          </w:tcPr>
          <w:p w14:paraId="108AFFE4" w14:textId="77777777" w:rsidR="003064A0" w:rsidRPr="00F75B25" w:rsidRDefault="003064A0" w:rsidP="003064A0">
            <w:pPr>
              <w:spacing w:before="40" w:after="40"/>
              <w:rPr>
                <w:rFonts w:cs="Arial"/>
                <w:sz w:val="18"/>
                <w:szCs w:val="18"/>
              </w:rPr>
            </w:pPr>
            <w:r w:rsidRPr="00F75B25">
              <w:rPr>
                <w:rFonts w:cs="Arial"/>
                <w:sz w:val="18"/>
                <w:szCs w:val="18"/>
              </w:rPr>
              <w:t>Knox C</w:t>
            </w:r>
          </w:p>
        </w:tc>
        <w:tc>
          <w:tcPr>
            <w:tcW w:w="1701" w:type="dxa"/>
            <w:tcBorders>
              <w:top w:val="nil"/>
              <w:left w:val="single" w:sz="18" w:space="0" w:color="C00000"/>
              <w:bottom w:val="nil"/>
              <w:right w:val="nil"/>
            </w:tcBorders>
            <w:shd w:val="clear" w:color="auto" w:fill="auto"/>
            <w:noWrap/>
            <w:vAlign w:val="bottom"/>
          </w:tcPr>
          <w:p w14:paraId="3F87960F" w14:textId="410C2A63" w:rsidR="003064A0" w:rsidRPr="000B7032" w:rsidRDefault="003064A0" w:rsidP="003064A0">
            <w:pPr>
              <w:spacing w:before="40" w:after="40"/>
              <w:jc w:val="right"/>
              <w:rPr>
                <w:rFonts w:cs="Arial"/>
                <w:sz w:val="18"/>
                <w:szCs w:val="18"/>
              </w:rPr>
            </w:pPr>
            <w:r>
              <w:rPr>
                <w:rFonts w:cs="Arial"/>
                <w:sz w:val="18"/>
                <w:szCs w:val="18"/>
              </w:rPr>
              <w:t>91,635,906</w:t>
            </w:r>
          </w:p>
        </w:tc>
        <w:tc>
          <w:tcPr>
            <w:tcW w:w="1701" w:type="dxa"/>
            <w:tcBorders>
              <w:top w:val="nil"/>
              <w:left w:val="nil"/>
              <w:bottom w:val="nil"/>
              <w:right w:val="nil"/>
            </w:tcBorders>
            <w:vAlign w:val="bottom"/>
          </w:tcPr>
          <w:p w14:paraId="4F949B2F" w14:textId="0AC2EFB6" w:rsidR="003064A0" w:rsidRPr="000B7032" w:rsidRDefault="003064A0" w:rsidP="003064A0">
            <w:pPr>
              <w:spacing w:before="40" w:after="40"/>
              <w:jc w:val="right"/>
              <w:rPr>
                <w:rFonts w:cs="Arial"/>
                <w:sz w:val="18"/>
                <w:szCs w:val="18"/>
              </w:rPr>
            </w:pPr>
            <w:r>
              <w:rPr>
                <w:rFonts w:cs="Arial"/>
                <w:sz w:val="18"/>
                <w:szCs w:val="18"/>
              </w:rPr>
              <w:t>21,096,511</w:t>
            </w:r>
          </w:p>
        </w:tc>
        <w:tc>
          <w:tcPr>
            <w:tcW w:w="1701" w:type="dxa"/>
            <w:tcBorders>
              <w:top w:val="nil"/>
              <w:left w:val="nil"/>
              <w:bottom w:val="nil"/>
              <w:right w:val="nil"/>
            </w:tcBorders>
            <w:shd w:val="clear" w:color="auto" w:fill="auto"/>
            <w:noWrap/>
            <w:vAlign w:val="bottom"/>
          </w:tcPr>
          <w:p w14:paraId="13123CD5" w14:textId="7372C120" w:rsidR="003064A0" w:rsidRPr="000B7032" w:rsidRDefault="003064A0" w:rsidP="003064A0">
            <w:pPr>
              <w:spacing w:before="40" w:after="4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3DB47A4A" w14:textId="1467E8AE" w:rsidR="003064A0" w:rsidRPr="003064A0" w:rsidRDefault="003064A0" w:rsidP="003064A0">
            <w:pPr>
              <w:spacing w:before="40" w:after="40"/>
              <w:jc w:val="right"/>
              <w:rPr>
                <w:rFonts w:cs="Arial"/>
                <w:b/>
                <w:sz w:val="18"/>
                <w:szCs w:val="18"/>
              </w:rPr>
            </w:pPr>
            <w:r w:rsidRPr="003064A0">
              <w:rPr>
                <w:rFonts w:cs="Arial"/>
                <w:b/>
                <w:sz w:val="18"/>
                <w:szCs w:val="18"/>
              </w:rPr>
              <w:t>112,732,417</w:t>
            </w:r>
          </w:p>
        </w:tc>
      </w:tr>
      <w:tr w:rsidR="003064A0" w:rsidRPr="003064A0" w14:paraId="6C1A166B" w14:textId="77777777" w:rsidTr="00401057">
        <w:tc>
          <w:tcPr>
            <w:tcW w:w="2268" w:type="dxa"/>
            <w:tcBorders>
              <w:top w:val="nil"/>
              <w:left w:val="nil"/>
              <w:bottom w:val="nil"/>
              <w:right w:val="single" w:sz="18" w:space="0" w:color="C00000"/>
            </w:tcBorders>
            <w:shd w:val="clear" w:color="auto" w:fill="auto"/>
            <w:noWrap/>
            <w:vAlign w:val="center"/>
          </w:tcPr>
          <w:p w14:paraId="386E574D" w14:textId="77777777" w:rsidR="003064A0" w:rsidRPr="00F75B25" w:rsidRDefault="003064A0" w:rsidP="003064A0">
            <w:pPr>
              <w:spacing w:before="40" w:after="40"/>
              <w:rPr>
                <w:rFonts w:cs="Arial"/>
                <w:sz w:val="18"/>
                <w:szCs w:val="18"/>
              </w:rPr>
            </w:pPr>
            <w:r w:rsidRPr="00F75B25">
              <w:rPr>
                <w:rFonts w:cs="Arial"/>
                <w:sz w:val="18"/>
                <w:szCs w:val="18"/>
              </w:rPr>
              <w:t>Latrobe C</w:t>
            </w:r>
          </w:p>
        </w:tc>
        <w:tc>
          <w:tcPr>
            <w:tcW w:w="1701" w:type="dxa"/>
            <w:tcBorders>
              <w:top w:val="nil"/>
              <w:left w:val="single" w:sz="18" w:space="0" w:color="C00000"/>
              <w:bottom w:val="nil"/>
              <w:right w:val="nil"/>
            </w:tcBorders>
            <w:shd w:val="clear" w:color="auto" w:fill="auto"/>
            <w:noWrap/>
            <w:vAlign w:val="bottom"/>
          </w:tcPr>
          <w:p w14:paraId="7C17F3A5" w14:textId="71561F05" w:rsidR="003064A0" w:rsidRPr="000B7032" w:rsidRDefault="003064A0" w:rsidP="003064A0">
            <w:pPr>
              <w:spacing w:before="40" w:after="40"/>
              <w:jc w:val="right"/>
              <w:rPr>
                <w:rFonts w:cs="Arial"/>
                <w:sz w:val="18"/>
                <w:szCs w:val="18"/>
              </w:rPr>
            </w:pPr>
            <w:r>
              <w:rPr>
                <w:rFonts w:cs="Arial"/>
                <w:sz w:val="18"/>
                <w:szCs w:val="18"/>
              </w:rPr>
              <w:t>24,368,228</w:t>
            </w:r>
          </w:p>
        </w:tc>
        <w:tc>
          <w:tcPr>
            <w:tcW w:w="1701" w:type="dxa"/>
            <w:tcBorders>
              <w:top w:val="nil"/>
              <w:left w:val="nil"/>
              <w:bottom w:val="nil"/>
              <w:right w:val="nil"/>
            </w:tcBorders>
            <w:vAlign w:val="bottom"/>
          </w:tcPr>
          <w:p w14:paraId="3DEAF681" w14:textId="0FF0EB6B" w:rsidR="003064A0" w:rsidRPr="000B7032" w:rsidRDefault="003064A0" w:rsidP="003064A0">
            <w:pPr>
              <w:spacing w:before="40" w:after="40"/>
              <w:jc w:val="right"/>
              <w:rPr>
                <w:rFonts w:cs="Arial"/>
                <w:sz w:val="18"/>
                <w:szCs w:val="18"/>
              </w:rPr>
            </w:pPr>
            <w:r>
              <w:rPr>
                <w:rFonts w:cs="Arial"/>
                <w:sz w:val="18"/>
                <w:szCs w:val="18"/>
              </w:rPr>
              <w:t>5,948,901</w:t>
            </w:r>
          </w:p>
        </w:tc>
        <w:tc>
          <w:tcPr>
            <w:tcW w:w="1701" w:type="dxa"/>
            <w:tcBorders>
              <w:top w:val="nil"/>
              <w:left w:val="nil"/>
              <w:bottom w:val="nil"/>
              <w:right w:val="nil"/>
            </w:tcBorders>
            <w:shd w:val="clear" w:color="auto" w:fill="auto"/>
            <w:noWrap/>
            <w:vAlign w:val="bottom"/>
          </w:tcPr>
          <w:p w14:paraId="79FF8C8D" w14:textId="2884313A" w:rsidR="003064A0" w:rsidRPr="000B7032" w:rsidRDefault="003064A0" w:rsidP="003064A0">
            <w:pPr>
              <w:spacing w:before="40" w:after="40"/>
              <w:jc w:val="right"/>
              <w:rPr>
                <w:rFonts w:cs="Arial"/>
                <w:sz w:val="18"/>
                <w:szCs w:val="18"/>
              </w:rPr>
            </w:pPr>
            <w:r>
              <w:rPr>
                <w:rFonts w:cs="Arial"/>
                <w:sz w:val="18"/>
                <w:szCs w:val="18"/>
              </w:rPr>
              <w:t>2,854,848</w:t>
            </w:r>
          </w:p>
        </w:tc>
        <w:tc>
          <w:tcPr>
            <w:tcW w:w="1701" w:type="dxa"/>
            <w:tcBorders>
              <w:top w:val="nil"/>
              <w:left w:val="nil"/>
              <w:bottom w:val="nil"/>
              <w:right w:val="nil"/>
            </w:tcBorders>
            <w:vAlign w:val="bottom"/>
          </w:tcPr>
          <w:p w14:paraId="5BBFE752" w14:textId="7261513D" w:rsidR="003064A0" w:rsidRPr="003064A0" w:rsidRDefault="003064A0" w:rsidP="003064A0">
            <w:pPr>
              <w:spacing w:before="40" w:after="40"/>
              <w:jc w:val="right"/>
              <w:rPr>
                <w:rFonts w:cs="Arial"/>
                <w:b/>
                <w:sz w:val="18"/>
                <w:szCs w:val="18"/>
              </w:rPr>
            </w:pPr>
            <w:r w:rsidRPr="003064A0">
              <w:rPr>
                <w:rFonts w:cs="Arial"/>
                <w:b/>
                <w:sz w:val="18"/>
                <w:szCs w:val="18"/>
              </w:rPr>
              <w:t>33,171,977</w:t>
            </w:r>
          </w:p>
        </w:tc>
      </w:tr>
      <w:tr w:rsidR="003064A0" w:rsidRPr="003064A0" w14:paraId="599604C5" w14:textId="77777777" w:rsidTr="00401057">
        <w:tc>
          <w:tcPr>
            <w:tcW w:w="2268" w:type="dxa"/>
            <w:tcBorders>
              <w:top w:val="nil"/>
              <w:left w:val="nil"/>
              <w:bottom w:val="nil"/>
              <w:right w:val="single" w:sz="18" w:space="0" w:color="C00000"/>
            </w:tcBorders>
            <w:shd w:val="clear" w:color="auto" w:fill="auto"/>
            <w:noWrap/>
            <w:vAlign w:val="center"/>
          </w:tcPr>
          <w:p w14:paraId="3FDAFAB6" w14:textId="77777777" w:rsidR="003064A0" w:rsidRPr="00F75B25" w:rsidRDefault="003064A0" w:rsidP="003064A0">
            <w:pPr>
              <w:spacing w:before="40" w:after="40"/>
              <w:rPr>
                <w:rFonts w:cs="Arial"/>
                <w:sz w:val="18"/>
                <w:szCs w:val="18"/>
              </w:rPr>
            </w:pPr>
            <w:r w:rsidRPr="00F75B25">
              <w:rPr>
                <w:rFonts w:cs="Arial"/>
                <w:sz w:val="18"/>
                <w:szCs w:val="18"/>
              </w:rPr>
              <w:t>Loddon S</w:t>
            </w:r>
          </w:p>
        </w:tc>
        <w:tc>
          <w:tcPr>
            <w:tcW w:w="1701" w:type="dxa"/>
            <w:tcBorders>
              <w:top w:val="nil"/>
              <w:left w:val="single" w:sz="18" w:space="0" w:color="C00000"/>
              <w:bottom w:val="nil"/>
              <w:right w:val="nil"/>
            </w:tcBorders>
            <w:shd w:val="clear" w:color="auto" w:fill="auto"/>
            <w:noWrap/>
            <w:vAlign w:val="bottom"/>
          </w:tcPr>
          <w:p w14:paraId="4ED0EB10" w14:textId="1A7682D4" w:rsidR="003064A0" w:rsidRPr="000B7032" w:rsidRDefault="003064A0" w:rsidP="003064A0">
            <w:pPr>
              <w:spacing w:before="40" w:after="40"/>
              <w:jc w:val="right"/>
              <w:rPr>
                <w:rFonts w:cs="Arial"/>
                <w:sz w:val="18"/>
                <w:szCs w:val="18"/>
              </w:rPr>
            </w:pPr>
            <w:r>
              <w:rPr>
                <w:rFonts w:cs="Arial"/>
                <w:sz w:val="18"/>
                <w:szCs w:val="18"/>
              </w:rPr>
              <w:t>1,349,631</w:t>
            </w:r>
          </w:p>
        </w:tc>
        <w:tc>
          <w:tcPr>
            <w:tcW w:w="1701" w:type="dxa"/>
            <w:tcBorders>
              <w:top w:val="nil"/>
              <w:left w:val="nil"/>
              <w:bottom w:val="nil"/>
              <w:right w:val="nil"/>
            </w:tcBorders>
            <w:vAlign w:val="bottom"/>
          </w:tcPr>
          <w:p w14:paraId="3FD6A193" w14:textId="4F85C79F" w:rsidR="003064A0" w:rsidRPr="000B7032" w:rsidRDefault="003064A0" w:rsidP="003064A0">
            <w:pPr>
              <w:spacing w:before="40" w:after="40"/>
              <w:jc w:val="right"/>
              <w:rPr>
                <w:rFonts w:cs="Arial"/>
                <w:sz w:val="18"/>
                <w:szCs w:val="18"/>
              </w:rPr>
            </w:pPr>
            <w:r>
              <w:rPr>
                <w:rFonts w:cs="Arial"/>
                <w:sz w:val="18"/>
                <w:szCs w:val="18"/>
              </w:rPr>
              <w:t>198,612</w:t>
            </w:r>
          </w:p>
        </w:tc>
        <w:tc>
          <w:tcPr>
            <w:tcW w:w="1701" w:type="dxa"/>
            <w:tcBorders>
              <w:top w:val="nil"/>
              <w:left w:val="nil"/>
              <w:bottom w:val="nil"/>
              <w:right w:val="nil"/>
            </w:tcBorders>
            <w:shd w:val="clear" w:color="auto" w:fill="auto"/>
            <w:noWrap/>
            <w:vAlign w:val="bottom"/>
          </w:tcPr>
          <w:p w14:paraId="2801594C" w14:textId="5A47F8F9" w:rsidR="003064A0" w:rsidRPr="000B7032" w:rsidRDefault="003064A0" w:rsidP="003064A0">
            <w:pPr>
              <w:spacing w:before="40" w:after="40"/>
              <w:jc w:val="right"/>
              <w:rPr>
                <w:rFonts w:cs="Arial"/>
                <w:sz w:val="18"/>
                <w:szCs w:val="18"/>
              </w:rPr>
            </w:pPr>
            <w:r>
              <w:rPr>
                <w:rFonts w:cs="Arial"/>
                <w:sz w:val="18"/>
                <w:szCs w:val="18"/>
              </w:rPr>
              <w:t>4,057,496</w:t>
            </w:r>
          </w:p>
        </w:tc>
        <w:tc>
          <w:tcPr>
            <w:tcW w:w="1701" w:type="dxa"/>
            <w:tcBorders>
              <w:top w:val="nil"/>
              <w:left w:val="nil"/>
              <w:bottom w:val="nil"/>
              <w:right w:val="nil"/>
            </w:tcBorders>
            <w:vAlign w:val="bottom"/>
          </w:tcPr>
          <w:p w14:paraId="56CB8ABB" w14:textId="16275CF9" w:rsidR="003064A0" w:rsidRPr="003064A0" w:rsidRDefault="003064A0" w:rsidP="003064A0">
            <w:pPr>
              <w:spacing w:before="40" w:after="40"/>
              <w:jc w:val="right"/>
              <w:rPr>
                <w:rFonts w:cs="Arial"/>
                <w:b/>
                <w:sz w:val="18"/>
                <w:szCs w:val="18"/>
              </w:rPr>
            </w:pPr>
            <w:r w:rsidRPr="003064A0">
              <w:rPr>
                <w:rFonts w:cs="Arial"/>
                <w:b/>
                <w:sz w:val="18"/>
                <w:szCs w:val="18"/>
              </w:rPr>
              <w:t>5,605,739</w:t>
            </w:r>
          </w:p>
        </w:tc>
      </w:tr>
    </w:tbl>
    <w:p w14:paraId="6B41D56D" w14:textId="77777777" w:rsidR="00713C86" w:rsidRPr="00FF36E8" w:rsidRDefault="00713C86" w:rsidP="00FF36E8">
      <w:pPr>
        <w:spacing w:before="40" w:after="20"/>
        <w:rPr>
          <w:rFonts w:cs="Arial"/>
          <w:sz w:val="18"/>
          <w:szCs w:val="18"/>
        </w:rPr>
      </w:pPr>
    </w:p>
    <w:p w14:paraId="57A5AAF6" w14:textId="77777777" w:rsidR="002C331E" w:rsidRPr="00FF36E8" w:rsidRDefault="00FC7624" w:rsidP="00FF36E8">
      <w:pPr>
        <w:spacing w:before="40" w:after="20"/>
        <w:rPr>
          <w:rFonts w:cs="Arial"/>
          <w:sz w:val="18"/>
          <w:szCs w:val="18"/>
        </w:rPr>
      </w:pPr>
      <w:r w:rsidRPr="00FF36E8">
        <w:rPr>
          <w:rFonts w:cs="Arial"/>
          <w:sz w:val="18"/>
          <w:szCs w:val="18"/>
        </w:rPr>
        <w:br w:type="page"/>
      </w:r>
    </w:p>
    <w:p w14:paraId="099C7CA8" w14:textId="2533745D" w:rsidR="002C331E" w:rsidRPr="00976C78" w:rsidRDefault="001F183A" w:rsidP="00536506">
      <w:pPr>
        <w:pStyle w:val="VGC-Head10"/>
      </w:pPr>
      <w:r>
        <w:t>2018-19</w:t>
      </w:r>
      <w:r w:rsidR="00A97ABE">
        <w:t xml:space="preserve"> </w:t>
      </w:r>
      <w:r w:rsidR="002C331E" w:rsidRPr="00976C78">
        <w:t>General Purpose Grants</w:t>
      </w:r>
      <w:r w:rsidR="00CE4507" w:rsidRPr="00976C78">
        <w:tab/>
        <w:t>Appendix 4</w:t>
      </w:r>
    </w:p>
    <w:p w14:paraId="5366F1FA" w14:textId="77777777" w:rsidR="002C331E" w:rsidRPr="00976C78" w:rsidRDefault="004F1184" w:rsidP="008C1A28">
      <w:pPr>
        <w:pStyle w:val="VGC-Head2"/>
      </w:pPr>
      <w:r>
        <w:tab/>
      </w:r>
      <w:r w:rsidR="00D67755" w:rsidRPr="00976C78">
        <w:t>J</w:t>
      </w:r>
      <w:r w:rsidR="002C331E" w:rsidRPr="00976C78">
        <w:t xml:space="preserve">.  Standardised </w:t>
      </w:r>
      <w:r w:rsidR="00D67755" w:rsidRPr="00976C78">
        <w:t xml:space="preserve">Rate </w:t>
      </w:r>
      <w:r w:rsidR="002C331E" w:rsidRPr="00976C78">
        <w:t>Revenue</w:t>
      </w:r>
    </w:p>
    <w:p w14:paraId="2F5DDF75" w14:textId="77777777" w:rsidR="002C331E" w:rsidRPr="00FF36E8"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FF36E8" w14:paraId="017E8C38" w14:textId="77777777" w:rsidTr="00E342C2">
        <w:trPr>
          <w:tblHeader/>
        </w:trPr>
        <w:tc>
          <w:tcPr>
            <w:tcW w:w="2268" w:type="dxa"/>
            <w:tcBorders>
              <w:left w:val="nil"/>
              <w:right w:val="single" w:sz="18" w:space="0" w:color="C00000"/>
            </w:tcBorders>
            <w:shd w:val="clear" w:color="auto" w:fill="auto"/>
            <w:vAlign w:val="bottom"/>
          </w:tcPr>
          <w:p w14:paraId="3F526AF7" w14:textId="77777777" w:rsidR="00540FD9" w:rsidRPr="00F75B25" w:rsidRDefault="00540FD9" w:rsidP="0038375E">
            <w:pPr>
              <w:spacing w:before="40" w:after="20"/>
              <w:jc w:val="center"/>
              <w:rPr>
                <w:rFonts w:cs="Arial"/>
                <w:sz w:val="18"/>
                <w:szCs w:val="18"/>
              </w:rPr>
            </w:pPr>
          </w:p>
        </w:tc>
        <w:tc>
          <w:tcPr>
            <w:tcW w:w="1701" w:type="dxa"/>
            <w:tcBorders>
              <w:left w:val="single" w:sz="18" w:space="0" w:color="C00000"/>
              <w:bottom w:val="single" w:sz="8" w:space="0" w:color="C00000"/>
              <w:right w:val="nil"/>
            </w:tcBorders>
            <w:shd w:val="clear" w:color="auto" w:fill="auto"/>
            <w:vAlign w:val="bottom"/>
          </w:tcPr>
          <w:p w14:paraId="57DE48F1"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Payments </w:t>
            </w:r>
            <w:r w:rsidR="003E7389" w:rsidRPr="00FF36E8">
              <w:rPr>
                <w:rFonts w:cs="Arial"/>
                <w:b/>
                <w:sz w:val="18"/>
                <w:szCs w:val="18"/>
              </w:rPr>
              <w:br/>
            </w:r>
            <w:r w:rsidRPr="00FF36E8">
              <w:rPr>
                <w:rFonts w:cs="Arial"/>
                <w:b/>
                <w:sz w:val="18"/>
                <w:szCs w:val="18"/>
              </w:rPr>
              <w:t xml:space="preserve">in Lieu </w:t>
            </w:r>
            <w:r w:rsidR="003E7389" w:rsidRPr="00FF36E8">
              <w:rPr>
                <w:rFonts w:cs="Arial"/>
                <w:b/>
                <w:sz w:val="18"/>
                <w:szCs w:val="18"/>
              </w:rPr>
              <w:br/>
            </w:r>
            <w:r w:rsidRPr="00FF36E8">
              <w:rPr>
                <w:rFonts w:cs="Arial"/>
                <w:b/>
                <w:sz w:val="18"/>
                <w:szCs w:val="18"/>
              </w:rPr>
              <w:t>of Rates</w:t>
            </w:r>
            <w:r w:rsidRPr="00FF36E8">
              <w:rPr>
                <w:rFonts w:cs="Arial"/>
                <w:b/>
                <w:sz w:val="18"/>
                <w:szCs w:val="18"/>
              </w:rPr>
              <w:br/>
              <w:t>($)</w:t>
            </w:r>
          </w:p>
        </w:tc>
        <w:tc>
          <w:tcPr>
            <w:tcW w:w="1985" w:type="dxa"/>
            <w:tcBorders>
              <w:left w:val="nil"/>
              <w:bottom w:val="single" w:sz="8" w:space="0" w:color="C00000"/>
              <w:right w:val="nil"/>
            </w:tcBorders>
            <w:vAlign w:val="bottom"/>
          </w:tcPr>
          <w:p w14:paraId="05A11CC5"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(Unconstrained)</w:t>
            </w:r>
            <w:r w:rsidRPr="00FF36E8">
              <w:rPr>
                <w:rFonts w:cs="Arial"/>
                <w:b/>
                <w:sz w:val="16"/>
                <w:szCs w:val="16"/>
              </w:rPr>
              <w:br/>
            </w:r>
            <w:r w:rsidRPr="00FF36E8">
              <w:rPr>
                <w:rFonts w:cs="Arial"/>
                <w:b/>
                <w:sz w:val="18"/>
                <w:szCs w:val="18"/>
              </w:rPr>
              <w:t>($)</w:t>
            </w:r>
          </w:p>
        </w:tc>
        <w:tc>
          <w:tcPr>
            <w:tcW w:w="1985" w:type="dxa"/>
            <w:tcBorders>
              <w:left w:val="nil"/>
              <w:bottom w:val="single" w:sz="8" w:space="0" w:color="C00000"/>
              <w:right w:val="nil"/>
            </w:tcBorders>
            <w:shd w:val="clear" w:color="auto" w:fill="auto"/>
            <w:vAlign w:val="bottom"/>
          </w:tcPr>
          <w:p w14:paraId="10D97588"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(Constrained)</w:t>
            </w:r>
            <w:r w:rsidRPr="00FF36E8">
              <w:rPr>
                <w:rFonts w:cs="Arial"/>
                <w:b/>
                <w:sz w:val="16"/>
                <w:szCs w:val="16"/>
              </w:rPr>
              <w:br/>
            </w:r>
            <w:r w:rsidRPr="00FF36E8">
              <w:rPr>
                <w:rFonts w:cs="Arial"/>
                <w:b/>
                <w:sz w:val="18"/>
                <w:szCs w:val="18"/>
              </w:rPr>
              <w:t>($)</w:t>
            </w:r>
          </w:p>
        </w:tc>
      </w:tr>
      <w:tr w:rsidR="003064A0" w:rsidRPr="003064A0" w14:paraId="520EAB76" w14:textId="77777777" w:rsidTr="00E342C2">
        <w:trPr>
          <w:tblHeader/>
        </w:trPr>
        <w:tc>
          <w:tcPr>
            <w:tcW w:w="2268" w:type="dxa"/>
            <w:tcBorders>
              <w:left w:val="nil"/>
              <w:bottom w:val="nil"/>
              <w:right w:val="single" w:sz="18" w:space="0" w:color="C00000"/>
            </w:tcBorders>
            <w:shd w:val="clear" w:color="auto" w:fill="auto"/>
            <w:noWrap/>
            <w:vAlign w:val="center"/>
          </w:tcPr>
          <w:p w14:paraId="6ED60174" w14:textId="77777777" w:rsidR="003064A0" w:rsidRPr="00F75B25" w:rsidRDefault="003064A0" w:rsidP="003064A0">
            <w:pPr>
              <w:spacing w:before="40" w:after="4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vAlign w:val="bottom"/>
          </w:tcPr>
          <w:p w14:paraId="2302B96D" w14:textId="544E3447" w:rsidR="003064A0" w:rsidRPr="000B7032" w:rsidRDefault="003064A0" w:rsidP="003064A0">
            <w:pPr>
              <w:spacing w:before="40" w:after="40"/>
              <w:jc w:val="right"/>
              <w:rPr>
                <w:rFonts w:cs="Arial"/>
                <w:sz w:val="18"/>
                <w:szCs w:val="18"/>
              </w:rPr>
            </w:pPr>
            <w:r>
              <w:rPr>
                <w:rFonts w:cs="Arial"/>
                <w:sz w:val="18"/>
                <w:szCs w:val="18"/>
              </w:rPr>
              <w:t> </w:t>
            </w:r>
          </w:p>
        </w:tc>
        <w:tc>
          <w:tcPr>
            <w:tcW w:w="1985" w:type="dxa"/>
            <w:tcBorders>
              <w:top w:val="single" w:sz="8" w:space="0" w:color="C00000"/>
              <w:left w:val="nil"/>
              <w:bottom w:val="nil"/>
              <w:right w:val="nil"/>
            </w:tcBorders>
            <w:vAlign w:val="bottom"/>
          </w:tcPr>
          <w:p w14:paraId="3A905A66" w14:textId="57385F3C" w:rsidR="003064A0" w:rsidRPr="000B7032" w:rsidRDefault="003064A0" w:rsidP="003064A0">
            <w:pPr>
              <w:spacing w:before="40" w:after="40"/>
              <w:jc w:val="right"/>
              <w:rPr>
                <w:rFonts w:cs="Arial"/>
                <w:sz w:val="18"/>
                <w:szCs w:val="18"/>
              </w:rPr>
            </w:pPr>
            <w:r>
              <w:rPr>
                <w:rFonts w:cs="Arial"/>
                <w:sz w:val="18"/>
                <w:szCs w:val="18"/>
              </w:rPr>
              <w:t> </w:t>
            </w:r>
          </w:p>
        </w:tc>
        <w:tc>
          <w:tcPr>
            <w:tcW w:w="1985" w:type="dxa"/>
            <w:tcBorders>
              <w:top w:val="single" w:sz="8" w:space="0" w:color="C00000"/>
              <w:left w:val="nil"/>
              <w:bottom w:val="nil"/>
              <w:right w:val="nil"/>
            </w:tcBorders>
            <w:shd w:val="clear" w:color="auto" w:fill="auto"/>
            <w:noWrap/>
            <w:vAlign w:val="bottom"/>
          </w:tcPr>
          <w:p w14:paraId="4EE8BFB0" w14:textId="28AA59AA" w:rsidR="003064A0" w:rsidRPr="003064A0" w:rsidRDefault="003064A0" w:rsidP="003064A0">
            <w:pPr>
              <w:spacing w:before="40" w:after="40"/>
              <w:jc w:val="right"/>
              <w:rPr>
                <w:rFonts w:cs="Arial"/>
                <w:b/>
                <w:sz w:val="18"/>
                <w:szCs w:val="18"/>
              </w:rPr>
            </w:pPr>
            <w:r w:rsidRPr="003064A0">
              <w:rPr>
                <w:rFonts w:cs="Arial"/>
                <w:b/>
                <w:sz w:val="18"/>
                <w:szCs w:val="18"/>
              </w:rPr>
              <w:t> </w:t>
            </w:r>
          </w:p>
        </w:tc>
      </w:tr>
      <w:tr w:rsidR="003064A0" w:rsidRPr="003064A0" w14:paraId="149276FA" w14:textId="77777777" w:rsidTr="00401057">
        <w:tc>
          <w:tcPr>
            <w:tcW w:w="2268" w:type="dxa"/>
            <w:tcBorders>
              <w:top w:val="nil"/>
              <w:left w:val="nil"/>
              <w:bottom w:val="nil"/>
              <w:right w:val="single" w:sz="18" w:space="0" w:color="C00000"/>
            </w:tcBorders>
            <w:shd w:val="clear" w:color="auto" w:fill="auto"/>
            <w:noWrap/>
            <w:vAlign w:val="center"/>
          </w:tcPr>
          <w:p w14:paraId="17D4B69F" w14:textId="77777777" w:rsidR="003064A0" w:rsidRPr="00F75B25" w:rsidRDefault="003064A0" w:rsidP="003064A0">
            <w:pPr>
              <w:spacing w:before="40" w:after="40"/>
              <w:rPr>
                <w:rFonts w:cs="Arial"/>
                <w:sz w:val="18"/>
                <w:szCs w:val="18"/>
              </w:rPr>
            </w:pPr>
            <w:r w:rsidRPr="00F75B25">
              <w:rPr>
                <w:rFonts w:cs="Arial"/>
                <w:sz w:val="18"/>
                <w:szCs w:val="18"/>
              </w:rPr>
              <w:t>Alpine S</w:t>
            </w:r>
          </w:p>
        </w:tc>
        <w:tc>
          <w:tcPr>
            <w:tcW w:w="1701" w:type="dxa"/>
            <w:tcBorders>
              <w:top w:val="nil"/>
              <w:left w:val="single" w:sz="18" w:space="0" w:color="C00000"/>
              <w:bottom w:val="nil"/>
              <w:right w:val="nil"/>
            </w:tcBorders>
            <w:shd w:val="clear" w:color="auto" w:fill="auto"/>
            <w:noWrap/>
            <w:vAlign w:val="bottom"/>
          </w:tcPr>
          <w:p w14:paraId="566EA2B0" w14:textId="2A3E9292" w:rsidR="003064A0" w:rsidRPr="000B7032" w:rsidRDefault="003064A0" w:rsidP="003064A0">
            <w:pPr>
              <w:spacing w:before="40" w:after="40"/>
              <w:jc w:val="right"/>
              <w:rPr>
                <w:rFonts w:cs="Arial"/>
                <w:sz w:val="18"/>
                <w:szCs w:val="18"/>
              </w:rPr>
            </w:pPr>
            <w:r>
              <w:rPr>
                <w:rFonts w:cs="Arial"/>
                <w:sz w:val="18"/>
                <w:szCs w:val="18"/>
              </w:rPr>
              <w:t>110,793</w:t>
            </w:r>
          </w:p>
        </w:tc>
        <w:tc>
          <w:tcPr>
            <w:tcW w:w="1985" w:type="dxa"/>
            <w:tcBorders>
              <w:top w:val="nil"/>
              <w:left w:val="nil"/>
              <w:bottom w:val="nil"/>
              <w:right w:val="nil"/>
            </w:tcBorders>
            <w:vAlign w:val="bottom"/>
          </w:tcPr>
          <w:p w14:paraId="6D642B3A" w14:textId="3D89AD47" w:rsidR="003064A0" w:rsidRPr="000B7032" w:rsidRDefault="003064A0" w:rsidP="003064A0">
            <w:pPr>
              <w:spacing w:before="40" w:after="40"/>
              <w:jc w:val="right"/>
              <w:rPr>
                <w:rFonts w:cs="Arial"/>
                <w:sz w:val="18"/>
                <w:szCs w:val="18"/>
              </w:rPr>
            </w:pPr>
            <w:r>
              <w:rPr>
                <w:rFonts w:cs="Arial"/>
                <w:sz w:val="18"/>
                <w:szCs w:val="18"/>
              </w:rPr>
              <w:t>8,742,951</w:t>
            </w:r>
          </w:p>
        </w:tc>
        <w:tc>
          <w:tcPr>
            <w:tcW w:w="1985" w:type="dxa"/>
            <w:tcBorders>
              <w:top w:val="nil"/>
              <w:left w:val="nil"/>
              <w:bottom w:val="nil"/>
              <w:right w:val="nil"/>
            </w:tcBorders>
            <w:shd w:val="clear" w:color="auto" w:fill="auto"/>
            <w:noWrap/>
            <w:vAlign w:val="bottom"/>
          </w:tcPr>
          <w:p w14:paraId="36DB427D" w14:textId="65C94625" w:rsidR="003064A0" w:rsidRPr="003064A0" w:rsidRDefault="003064A0" w:rsidP="003064A0">
            <w:pPr>
              <w:spacing w:before="40" w:after="40"/>
              <w:jc w:val="right"/>
              <w:rPr>
                <w:rFonts w:cs="Arial"/>
                <w:b/>
                <w:sz w:val="18"/>
                <w:szCs w:val="18"/>
              </w:rPr>
            </w:pPr>
            <w:r w:rsidRPr="003064A0">
              <w:rPr>
                <w:rFonts w:cs="Arial"/>
                <w:b/>
                <w:sz w:val="18"/>
                <w:szCs w:val="18"/>
              </w:rPr>
              <w:t>8,627,153</w:t>
            </w:r>
          </w:p>
        </w:tc>
      </w:tr>
      <w:tr w:rsidR="003064A0" w:rsidRPr="003064A0" w14:paraId="0650E592" w14:textId="77777777" w:rsidTr="00401057">
        <w:tc>
          <w:tcPr>
            <w:tcW w:w="2268" w:type="dxa"/>
            <w:tcBorders>
              <w:top w:val="nil"/>
              <w:left w:val="nil"/>
              <w:bottom w:val="nil"/>
              <w:right w:val="single" w:sz="18" w:space="0" w:color="C00000"/>
            </w:tcBorders>
            <w:shd w:val="clear" w:color="auto" w:fill="auto"/>
            <w:noWrap/>
            <w:vAlign w:val="center"/>
          </w:tcPr>
          <w:p w14:paraId="51EB05D3" w14:textId="77777777" w:rsidR="003064A0" w:rsidRPr="00F75B25" w:rsidRDefault="003064A0" w:rsidP="003064A0">
            <w:pPr>
              <w:spacing w:before="40" w:after="40"/>
              <w:rPr>
                <w:rFonts w:cs="Arial"/>
                <w:sz w:val="18"/>
                <w:szCs w:val="18"/>
              </w:rPr>
            </w:pPr>
            <w:r w:rsidRPr="00F75B25">
              <w:rPr>
                <w:rFonts w:cs="Arial"/>
                <w:sz w:val="18"/>
                <w:szCs w:val="18"/>
              </w:rPr>
              <w:t>Ararat RC</w:t>
            </w:r>
          </w:p>
        </w:tc>
        <w:tc>
          <w:tcPr>
            <w:tcW w:w="1701" w:type="dxa"/>
            <w:tcBorders>
              <w:top w:val="nil"/>
              <w:left w:val="single" w:sz="18" w:space="0" w:color="C00000"/>
              <w:bottom w:val="nil"/>
              <w:right w:val="nil"/>
            </w:tcBorders>
            <w:shd w:val="clear" w:color="auto" w:fill="auto"/>
            <w:noWrap/>
            <w:vAlign w:val="bottom"/>
          </w:tcPr>
          <w:p w14:paraId="404B418D" w14:textId="7594F2F9" w:rsidR="003064A0" w:rsidRPr="000B7032" w:rsidRDefault="003064A0" w:rsidP="003064A0">
            <w:pPr>
              <w:spacing w:before="40" w:after="40"/>
              <w:jc w:val="right"/>
              <w:rPr>
                <w:rFonts w:cs="Arial"/>
                <w:sz w:val="18"/>
                <w:szCs w:val="18"/>
              </w:rPr>
            </w:pPr>
            <w:r>
              <w:rPr>
                <w:rFonts w:cs="Arial"/>
                <w:sz w:val="18"/>
                <w:szCs w:val="18"/>
              </w:rPr>
              <w:t>279,188</w:t>
            </w:r>
          </w:p>
        </w:tc>
        <w:tc>
          <w:tcPr>
            <w:tcW w:w="1985" w:type="dxa"/>
            <w:tcBorders>
              <w:top w:val="nil"/>
              <w:left w:val="nil"/>
              <w:bottom w:val="nil"/>
              <w:right w:val="nil"/>
            </w:tcBorders>
            <w:vAlign w:val="bottom"/>
          </w:tcPr>
          <w:p w14:paraId="221E8628" w14:textId="6E3A2C1F" w:rsidR="003064A0" w:rsidRPr="000B7032" w:rsidRDefault="003064A0" w:rsidP="003064A0">
            <w:pPr>
              <w:spacing w:before="40" w:after="40"/>
              <w:jc w:val="right"/>
              <w:rPr>
                <w:rFonts w:cs="Arial"/>
                <w:sz w:val="18"/>
                <w:szCs w:val="18"/>
              </w:rPr>
            </w:pPr>
            <w:r>
              <w:rPr>
                <w:rFonts w:cs="Arial"/>
                <w:sz w:val="18"/>
                <w:szCs w:val="18"/>
              </w:rPr>
              <w:t>7,839,108</w:t>
            </w:r>
          </w:p>
        </w:tc>
        <w:tc>
          <w:tcPr>
            <w:tcW w:w="1985" w:type="dxa"/>
            <w:tcBorders>
              <w:top w:val="nil"/>
              <w:left w:val="nil"/>
              <w:bottom w:val="nil"/>
              <w:right w:val="nil"/>
            </w:tcBorders>
            <w:shd w:val="clear" w:color="auto" w:fill="auto"/>
            <w:noWrap/>
            <w:vAlign w:val="bottom"/>
          </w:tcPr>
          <w:p w14:paraId="080D6E66" w14:textId="48BB903B" w:rsidR="003064A0" w:rsidRPr="003064A0" w:rsidRDefault="003064A0" w:rsidP="003064A0">
            <w:pPr>
              <w:spacing w:before="40" w:after="40"/>
              <w:jc w:val="right"/>
              <w:rPr>
                <w:rFonts w:cs="Arial"/>
                <w:b/>
                <w:sz w:val="18"/>
                <w:szCs w:val="18"/>
              </w:rPr>
            </w:pPr>
            <w:r w:rsidRPr="003064A0">
              <w:rPr>
                <w:rFonts w:cs="Arial"/>
                <w:b/>
                <w:sz w:val="18"/>
                <w:szCs w:val="18"/>
              </w:rPr>
              <w:t>5,988,166</w:t>
            </w:r>
          </w:p>
        </w:tc>
      </w:tr>
      <w:tr w:rsidR="003064A0" w:rsidRPr="003064A0" w14:paraId="1BBD2619" w14:textId="77777777" w:rsidTr="00401057">
        <w:tc>
          <w:tcPr>
            <w:tcW w:w="2268" w:type="dxa"/>
            <w:tcBorders>
              <w:top w:val="nil"/>
              <w:left w:val="nil"/>
              <w:bottom w:val="nil"/>
              <w:right w:val="single" w:sz="18" w:space="0" w:color="C00000"/>
            </w:tcBorders>
            <w:shd w:val="clear" w:color="auto" w:fill="auto"/>
            <w:noWrap/>
            <w:vAlign w:val="center"/>
          </w:tcPr>
          <w:p w14:paraId="6883D373" w14:textId="77777777" w:rsidR="003064A0" w:rsidRPr="00F75B25" w:rsidRDefault="003064A0" w:rsidP="003064A0">
            <w:pPr>
              <w:spacing w:before="40" w:after="40"/>
              <w:rPr>
                <w:rFonts w:cs="Arial"/>
                <w:sz w:val="18"/>
                <w:szCs w:val="18"/>
              </w:rPr>
            </w:pPr>
            <w:r w:rsidRPr="00F75B25">
              <w:rPr>
                <w:rFonts w:cs="Arial"/>
                <w:sz w:val="18"/>
                <w:szCs w:val="18"/>
              </w:rPr>
              <w:t>Ballarat C</w:t>
            </w:r>
          </w:p>
        </w:tc>
        <w:tc>
          <w:tcPr>
            <w:tcW w:w="1701" w:type="dxa"/>
            <w:tcBorders>
              <w:top w:val="nil"/>
              <w:left w:val="single" w:sz="18" w:space="0" w:color="C00000"/>
              <w:bottom w:val="nil"/>
              <w:right w:val="nil"/>
            </w:tcBorders>
            <w:shd w:val="clear" w:color="auto" w:fill="auto"/>
            <w:noWrap/>
            <w:vAlign w:val="bottom"/>
          </w:tcPr>
          <w:p w14:paraId="2453D293" w14:textId="5E9901B8" w:rsidR="003064A0" w:rsidRPr="000B7032" w:rsidRDefault="003064A0" w:rsidP="003064A0">
            <w:pPr>
              <w:spacing w:before="40" w:after="40"/>
              <w:jc w:val="right"/>
              <w:rPr>
                <w:rFonts w:cs="Arial"/>
                <w:sz w:val="18"/>
                <w:szCs w:val="18"/>
              </w:rPr>
            </w:pPr>
            <w:r>
              <w:rPr>
                <w:rFonts w:cs="Arial"/>
                <w:sz w:val="18"/>
                <w:szCs w:val="18"/>
              </w:rPr>
              <w:t>58,306</w:t>
            </w:r>
          </w:p>
        </w:tc>
        <w:tc>
          <w:tcPr>
            <w:tcW w:w="1985" w:type="dxa"/>
            <w:tcBorders>
              <w:top w:val="nil"/>
              <w:left w:val="nil"/>
              <w:bottom w:val="nil"/>
              <w:right w:val="nil"/>
            </w:tcBorders>
            <w:vAlign w:val="bottom"/>
          </w:tcPr>
          <w:p w14:paraId="3EC2052E" w14:textId="2EE3EB54" w:rsidR="003064A0" w:rsidRPr="000B7032" w:rsidRDefault="003064A0" w:rsidP="003064A0">
            <w:pPr>
              <w:spacing w:before="40" w:after="40"/>
              <w:jc w:val="right"/>
              <w:rPr>
                <w:rFonts w:cs="Arial"/>
                <w:sz w:val="18"/>
                <w:szCs w:val="18"/>
              </w:rPr>
            </w:pPr>
            <w:r>
              <w:rPr>
                <w:rFonts w:cs="Arial"/>
                <w:sz w:val="18"/>
                <w:szCs w:val="18"/>
              </w:rPr>
              <w:t>52,401,783</w:t>
            </w:r>
          </w:p>
        </w:tc>
        <w:tc>
          <w:tcPr>
            <w:tcW w:w="1985" w:type="dxa"/>
            <w:tcBorders>
              <w:top w:val="nil"/>
              <w:left w:val="nil"/>
              <w:bottom w:val="nil"/>
              <w:right w:val="nil"/>
            </w:tcBorders>
            <w:shd w:val="clear" w:color="auto" w:fill="auto"/>
            <w:noWrap/>
            <w:vAlign w:val="bottom"/>
          </w:tcPr>
          <w:p w14:paraId="344D7CE5" w14:textId="78C7B62D" w:rsidR="003064A0" w:rsidRPr="003064A0" w:rsidRDefault="003064A0" w:rsidP="003064A0">
            <w:pPr>
              <w:spacing w:before="40" w:after="40"/>
              <w:jc w:val="right"/>
              <w:rPr>
                <w:rFonts w:cs="Arial"/>
                <w:b/>
                <w:sz w:val="18"/>
                <w:szCs w:val="18"/>
              </w:rPr>
            </w:pPr>
            <w:r w:rsidRPr="003064A0">
              <w:rPr>
                <w:rFonts w:cs="Arial"/>
                <w:b/>
                <w:sz w:val="18"/>
                <w:szCs w:val="18"/>
              </w:rPr>
              <w:t>49,438,632</w:t>
            </w:r>
          </w:p>
        </w:tc>
      </w:tr>
      <w:tr w:rsidR="003064A0" w:rsidRPr="003064A0" w14:paraId="051AB68F" w14:textId="77777777" w:rsidTr="00401057">
        <w:tc>
          <w:tcPr>
            <w:tcW w:w="2268" w:type="dxa"/>
            <w:tcBorders>
              <w:top w:val="nil"/>
              <w:left w:val="nil"/>
              <w:bottom w:val="nil"/>
              <w:right w:val="single" w:sz="18" w:space="0" w:color="C00000"/>
            </w:tcBorders>
            <w:shd w:val="clear" w:color="auto" w:fill="auto"/>
            <w:noWrap/>
            <w:vAlign w:val="center"/>
          </w:tcPr>
          <w:p w14:paraId="426B5CCE" w14:textId="77777777" w:rsidR="003064A0" w:rsidRPr="00F75B25" w:rsidRDefault="003064A0" w:rsidP="003064A0">
            <w:pPr>
              <w:spacing w:before="40" w:after="40"/>
              <w:rPr>
                <w:rFonts w:cs="Arial"/>
                <w:sz w:val="18"/>
                <w:szCs w:val="18"/>
              </w:rPr>
            </w:pPr>
            <w:r w:rsidRPr="00F75B25">
              <w:rPr>
                <w:rFonts w:cs="Arial"/>
                <w:sz w:val="18"/>
                <w:szCs w:val="18"/>
              </w:rPr>
              <w:t>Banyule C</w:t>
            </w:r>
          </w:p>
        </w:tc>
        <w:tc>
          <w:tcPr>
            <w:tcW w:w="1701" w:type="dxa"/>
            <w:tcBorders>
              <w:top w:val="nil"/>
              <w:left w:val="single" w:sz="18" w:space="0" w:color="C00000"/>
              <w:bottom w:val="nil"/>
              <w:right w:val="nil"/>
            </w:tcBorders>
            <w:shd w:val="clear" w:color="auto" w:fill="auto"/>
            <w:noWrap/>
            <w:vAlign w:val="bottom"/>
          </w:tcPr>
          <w:p w14:paraId="2BD42EDE" w14:textId="20A4D330"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0616C0EF" w14:textId="6E468F35" w:rsidR="003064A0" w:rsidRPr="000B7032" w:rsidRDefault="003064A0" w:rsidP="003064A0">
            <w:pPr>
              <w:spacing w:before="40" w:after="40"/>
              <w:jc w:val="right"/>
              <w:rPr>
                <w:rFonts w:cs="Arial"/>
                <w:sz w:val="18"/>
                <w:szCs w:val="18"/>
              </w:rPr>
            </w:pPr>
            <w:r>
              <w:rPr>
                <w:rFonts w:cs="Arial"/>
                <w:sz w:val="18"/>
                <w:szCs w:val="18"/>
              </w:rPr>
              <w:t>102,672,124</w:t>
            </w:r>
          </w:p>
        </w:tc>
        <w:tc>
          <w:tcPr>
            <w:tcW w:w="1985" w:type="dxa"/>
            <w:tcBorders>
              <w:top w:val="nil"/>
              <w:left w:val="nil"/>
              <w:bottom w:val="nil"/>
              <w:right w:val="nil"/>
            </w:tcBorders>
            <w:shd w:val="clear" w:color="auto" w:fill="auto"/>
            <w:noWrap/>
            <w:vAlign w:val="bottom"/>
          </w:tcPr>
          <w:p w14:paraId="31F452D6" w14:textId="23F0DBFE" w:rsidR="003064A0" w:rsidRPr="003064A0" w:rsidRDefault="003064A0" w:rsidP="003064A0">
            <w:pPr>
              <w:spacing w:before="40" w:after="40"/>
              <w:jc w:val="right"/>
              <w:rPr>
                <w:rFonts w:cs="Arial"/>
                <w:b/>
                <w:sz w:val="18"/>
                <w:szCs w:val="18"/>
              </w:rPr>
            </w:pPr>
            <w:r w:rsidRPr="003064A0">
              <w:rPr>
                <w:rFonts w:cs="Arial"/>
                <w:b/>
                <w:sz w:val="18"/>
                <w:szCs w:val="18"/>
              </w:rPr>
              <w:t>97,774,339</w:t>
            </w:r>
          </w:p>
        </w:tc>
      </w:tr>
      <w:tr w:rsidR="003064A0" w:rsidRPr="003064A0" w14:paraId="7E73B582" w14:textId="77777777" w:rsidTr="00401057">
        <w:tc>
          <w:tcPr>
            <w:tcW w:w="2268" w:type="dxa"/>
            <w:tcBorders>
              <w:top w:val="nil"/>
              <w:left w:val="nil"/>
              <w:bottom w:val="nil"/>
              <w:right w:val="single" w:sz="18" w:space="0" w:color="C00000"/>
            </w:tcBorders>
            <w:shd w:val="clear" w:color="auto" w:fill="auto"/>
            <w:noWrap/>
            <w:vAlign w:val="center"/>
          </w:tcPr>
          <w:p w14:paraId="6CDA451E" w14:textId="77777777" w:rsidR="003064A0" w:rsidRPr="00F75B25" w:rsidRDefault="003064A0" w:rsidP="003064A0">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C00000"/>
              <w:bottom w:val="nil"/>
              <w:right w:val="nil"/>
            </w:tcBorders>
            <w:shd w:val="clear" w:color="auto" w:fill="auto"/>
            <w:noWrap/>
            <w:vAlign w:val="bottom"/>
          </w:tcPr>
          <w:p w14:paraId="0C9A8072" w14:textId="6A345CF0" w:rsidR="003064A0" w:rsidRPr="000B7032" w:rsidRDefault="003064A0" w:rsidP="003064A0">
            <w:pPr>
              <w:spacing w:before="40" w:after="40"/>
              <w:jc w:val="right"/>
              <w:rPr>
                <w:rFonts w:cs="Arial"/>
                <w:sz w:val="18"/>
                <w:szCs w:val="18"/>
              </w:rPr>
            </w:pPr>
            <w:r>
              <w:rPr>
                <w:rFonts w:cs="Arial"/>
                <w:sz w:val="18"/>
                <w:szCs w:val="18"/>
              </w:rPr>
              <w:t>3,130</w:t>
            </w:r>
          </w:p>
        </w:tc>
        <w:tc>
          <w:tcPr>
            <w:tcW w:w="1985" w:type="dxa"/>
            <w:tcBorders>
              <w:top w:val="nil"/>
              <w:left w:val="nil"/>
              <w:bottom w:val="nil"/>
              <w:right w:val="nil"/>
            </w:tcBorders>
            <w:vAlign w:val="bottom"/>
          </w:tcPr>
          <w:p w14:paraId="1E3E424C" w14:textId="75DE4FD5" w:rsidR="003064A0" w:rsidRPr="000B7032" w:rsidRDefault="003064A0" w:rsidP="003064A0">
            <w:pPr>
              <w:spacing w:before="40" w:after="40"/>
              <w:jc w:val="right"/>
              <w:rPr>
                <w:rFonts w:cs="Arial"/>
                <w:sz w:val="18"/>
                <w:szCs w:val="18"/>
              </w:rPr>
            </w:pPr>
            <w:r>
              <w:rPr>
                <w:rFonts w:cs="Arial"/>
                <w:sz w:val="18"/>
                <w:szCs w:val="18"/>
              </w:rPr>
              <w:t>36,075,228</w:t>
            </w:r>
          </w:p>
        </w:tc>
        <w:tc>
          <w:tcPr>
            <w:tcW w:w="1985" w:type="dxa"/>
            <w:tcBorders>
              <w:top w:val="nil"/>
              <w:left w:val="nil"/>
              <w:bottom w:val="nil"/>
              <w:right w:val="nil"/>
            </w:tcBorders>
            <w:shd w:val="clear" w:color="auto" w:fill="auto"/>
            <w:noWrap/>
            <w:vAlign w:val="bottom"/>
          </w:tcPr>
          <w:p w14:paraId="55822FE1" w14:textId="6CA986C0" w:rsidR="003064A0" w:rsidRPr="003064A0" w:rsidRDefault="003064A0" w:rsidP="003064A0">
            <w:pPr>
              <w:spacing w:before="40" w:after="40"/>
              <w:jc w:val="right"/>
              <w:rPr>
                <w:rFonts w:cs="Arial"/>
                <w:b/>
                <w:sz w:val="18"/>
                <w:szCs w:val="18"/>
              </w:rPr>
            </w:pPr>
            <w:r w:rsidRPr="003064A0">
              <w:rPr>
                <w:rFonts w:cs="Arial"/>
                <w:b/>
                <w:sz w:val="18"/>
                <w:szCs w:val="18"/>
              </w:rPr>
              <w:t>31,759,860</w:t>
            </w:r>
          </w:p>
        </w:tc>
      </w:tr>
      <w:tr w:rsidR="003064A0" w:rsidRPr="003064A0" w14:paraId="362712E0" w14:textId="77777777" w:rsidTr="00401057">
        <w:tc>
          <w:tcPr>
            <w:tcW w:w="2268" w:type="dxa"/>
            <w:tcBorders>
              <w:top w:val="nil"/>
              <w:left w:val="nil"/>
              <w:bottom w:val="nil"/>
              <w:right w:val="single" w:sz="18" w:space="0" w:color="C00000"/>
            </w:tcBorders>
            <w:shd w:val="clear" w:color="auto" w:fill="auto"/>
            <w:noWrap/>
            <w:vAlign w:val="center"/>
          </w:tcPr>
          <w:p w14:paraId="38073636" w14:textId="77777777" w:rsidR="003064A0" w:rsidRPr="00F75B25" w:rsidRDefault="003064A0" w:rsidP="003064A0">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701" w:type="dxa"/>
            <w:tcBorders>
              <w:top w:val="nil"/>
              <w:left w:val="single" w:sz="18" w:space="0" w:color="C00000"/>
              <w:bottom w:val="nil"/>
              <w:right w:val="nil"/>
            </w:tcBorders>
            <w:shd w:val="clear" w:color="auto" w:fill="auto"/>
            <w:noWrap/>
            <w:vAlign w:val="bottom"/>
          </w:tcPr>
          <w:p w14:paraId="07B7845F" w14:textId="3EA37500"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265DE051" w14:textId="1FCC6794" w:rsidR="003064A0" w:rsidRPr="000B7032" w:rsidRDefault="003064A0" w:rsidP="003064A0">
            <w:pPr>
              <w:spacing w:before="40" w:after="40"/>
              <w:jc w:val="right"/>
              <w:rPr>
                <w:rFonts w:cs="Arial"/>
                <w:sz w:val="18"/>
                <w:szCs w:val="18"/>
              </w:rPr>
            </w:pPr>
            <w:r>
              <w:rPr>
                <w:rFonts w:cs="Arial"/>
                <w:sz w:val="18"/>
                <w:szCs w:val="18"/>
              </w:rPr>
              <w:t>30,312,000</w:t>
            </w:r>
          </w:p>
        </w:tc>
        <w:tc>
          <w:tcPr>
            <w:tcW w:w="1985" w:type="dxa"/>
            <w:tcBorders>
              <w:top w:val="nil"/>
              <w:left w:val="nil"/>
              <w:bottom w:val="nil"/>
              <w:right w:val="nil"/>
            </w:tcBorders>
            <w:shd w:val="clear" w:color="auto" w:fill="auto"/>
            <w:noWrap/>
            <w:vAlign w:val="bottom"/>
          </w:tcPr>
          <w:p w14:paraId="7A7358EA" w14:textId="7FAE65CA" w:rsidR="003064A0" w:rsidRPr="003064A0" w:rsidRDefault="003064A0" w:rsidP="003064A0">
            <w:pPr>
              <w:spacing w:before="40" w:after="40"/>
              <w:jc w:val="right"/>
              <w:rPr>
                <w:rFonts w:cs="Arial"/>
                <w:b/>
                <w:sz w:val="18"/>
                <w:szCs w:val="18"/>
              </w:rPr>
            </w:pPr>
            <w:r w:rsidRPr="003064A0">
              <w:rPr>
                <w:rFonts w:cs="Arial"/>
                <w:b/>
                <w:sz w:val="18"/>
                <w:szCs w:val="18"/>
              </w:rPr>
              <w:t>27,066,165</w:t>
            </w:r>
          </w:p>
        </w:tc>
      </w:tr>
      <w:tr w:rsidR="003064A0" w:rsidRPr="003064A0" w14:paraId="1E7EDAEE" w14:textId="77777777" w:rsidTr="00401057">
        <w:tc>
          <w:tcPr>
            <w:tcW w:w="2268" w:type="dxa"/>
            <w:tcBorders>
              <w:top w:val="nil"/>
              <w:left w:val="nil"/>
              <w:bottom w:val="nil"/>
              <w:right w:val="single" w:sz="18" w:space="0" w:color="C00000"/>
            </w:tcBorders>
            <w:shd w:val="clear" w:color="auto" w:fill="auto"/>
            <w:noWrap/>
            <w:vAlign w:val="center"/>
          </w:tcPr>
          <w:p w14:paraId="140BFD9C" w14:textId="77777777" w:rsidR="003064A0" w:rsidRPr="00F75B25" w:rsidRDefault="003064A0" w:rsidP="003064A0">
            <w:pPr>
              <w:spacing w:before="40" w:after="40"/>
              <w:rPr>
                <w:rFonts w:cs="Arial"/>
                <w:sz w:val="18"/>
                <w:szCs w:val="18"/>
              </w:rPr>
            </w:pPr>
            <w:r w:rsidRPr="00F75B25">
              <w:rPr>
                <w:rFonts w:cs="Arial"/>
                <w:sz w:val="18"/>
                <w:szCs w:val="18"/>
              </w:rPr>
              <w:t>Bayside C</w:t>
            </w:r>
          </w:p>
        </w:tc>
        <w:tc>
          <w:tcPr>
            <w:tcW w:w="1701" w:type="dxa"/>
            <w:tcBorders>
              <w:top w:val="nil"/>
              <w:left w:val="single" w:sz="18" w:space="0" w:color="C00000"/>
              <w:bottom w:val="nil"/>
              <w:right w:val="nil"/>
            </w:tcBorders>
            <w:shd w:val="clear" w:color="auto" w:fill="auto"/>
            <w:noWrap/>
            <w:vAlign w:val="bottom"/>
          </w:tcPr>
          <w:p w14:paraId="2B0D022B" w14:textId="6083EC18"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2D1903D0" w14:textId="40053C58" w:rsidR="003064A0" w:rsidRPr="000B7032" w:rsidRDefault="003064A0" w:rsidP="003064A0">
            <w:pPr>
              <w:spacing w:before="40" w:after="40"/>
              <w:jc w:val="right"/>
              <w:rPr>
                <w:rFonts w:cs="Arial"/>
                <w:sz w:val="18"/>
                <w:szCs w:val="18"/>
              </w:rPr>
            </w:pPr>
            <w:r>
              <w:rPr>
                <w:rFonts w:cs="Arial"/>
                <w:sz w:val="18"/>
                <w:szCs w:val="18"/>
              </w:rPr>
              <w:t>153,648,060</w:t>
            </w:r>
          </w:p>
        </w:tc>
        <w:tc>
          <w:tcPr>
            <w:tcW w:w="1985" w:type="dxa"/>
            <w:tcBorders>
              <w:top w:val="nil"/>
              <w:left w:val="nil"/>
              <w:bottom w:val="nil"/>
              <w:right w:val="nil"/>
            </w:tcBorders>
            <w:shd w:val="clear" w:color="auto" w:fill="auto"/>
            <w:noWrap/>
            <w:vAlign w:val="bottom"/>
          </w:tcPr>
          <w:p w14:paraId="33B41463" w14:textId="23E8DDD4" w:rsidR="003064A0" w:rsidRPr="003064A0" w:rsidRDefault="003064A0" w:rsidP="003064A0">
            <w:pPr>
              <w:spacing w:before="40" w:after="40"/>
              <w:jc w:val="right"/>
              <w:rPr>
                <w:rFonts w:cs="Arial"/>
                <w:b/>
                <w:sz w:val="18"/>
                <w:szCs w:val="18"/>
              </w:rPr>
            </w:pPr>
            <w:r w:rsidRPr="003064A0">
              <w:rPr>
                <w:rFonts w:cs="Arial"/>
                <w:b/>
                <w:sz w:val="18"/>
                <w:szCs w:val="18"/>
              </w:rPr>
              <w:t>147,759,812</w:t>
            </w:r>
          </w:p>
        </w:tc>
      </w:tr>
      <w:tr w:rsidR="003064A0" w:rsidRPr="003064A0" w14:paraId="73542DD9" w14:textId="77777777" w:rsidTr="00401057">
        <w:tc>
          <w:tcPr>
            <w:tcW w:w="2268" w:type="dxa"/>
            <w:tcBorders>
              <w:top w:val="nil"/>
              <w:left w:val="nil"/>
              <w:bottom w:val="nil"/>
              <w:right w:val="single" w:sz="18" w:space="0" w:color="C00000"/>
            </w:tcBorders>
            <w:shd w:val="clear" w:color="auto" w:fill="auto"/>
            <w:noWrap/>
            <w:vAlign w:val="center"/>
          </w:tcPr>
          <w:p w14:paraId="03A1A273" w14:textId="77777777" w:rsidR="003064A0" w:rsidRPr="00F75B25" w:rsidRDefault="003064A0" w:rsidP="003064A0">
            <w:pPr>
              <w:spacing w:before="40" w:after="40"/>
              <w:rPr>
                <w:rFonts w:cs="Arial"/>
                <w:sz w:val="18"/>
                <w:szCs w:val="18"/>
              </w:rPr>
            </w:pPr>
            <w:r w:rsidRPr="00F75B25">
              <w:rPr>
                <w:rFonts w:cs="Arial"/>
                <w:sz w:val="18"/>
                <w:szCs w:val="18"/>
              </w:rPr>
              <w:t>Benalla RC</w:t>
            </w:r>
          </w:p>
        </w:tc>
        <w:tc>
          <w:tcPr>
            <w:tcW w:w="1701" w:type="dxa"/>
            <w:tcBorders>
              <w:top w:val="nil"/>
              <w:left w:val="single" w:sz="18" w:space="0" w:color="C00000"/>
              <w:bottom w:val="nil"/>
              <w:right w:val="nil"/>
            </w:tcBorders>
            <w:shd w:val="clear" w:color="auto" w:fill="auto"/>
            <w:noWrap/>
            <w:vAlign w:val="bottom"/>
          </w:tcPr>
          <w:p w14:paraId="6AE1BBEA" w14:textId="3792CA09" w:rsidR="003064A0" w:rsidRPr="000B7032" w:rsidRDefault="003064A0" w:rsidP="003064A0">
            <w:pPr>
              <w:spacing w:before="40" w:after="40"/>
              <w:jc w:val="right"/>
              <w:rPr>
                <w:rFonts w:cs="Arial"/>
                <w:sz w:val="18"/>
                <w:szCs w:val="18"/>
              </w:rPr>
            </w:pPr>
            <w:r>
              <w:rPr>
                <w:rFonts w:cs="Arial"/>
                <w:sz w:val="18"/>
                <w:szCs w:val="18"/>
              </w:rPr>
              <w:t>470,722</w:t>
            </w:r>
          </w:p>
        </w:tc>
        <w:tc>
          <w:tcPr>
            <w:tcW w:w="1985" w:type="dxa"/>
            <w:tcBorders>
              <w:top w:val="nil"/>
              <w:left w:val="nil"/>
              <w:bottom w:val="nil"/>
              <w:right w:val="nil"/>
            </w:tcBorders>
            <w:vAlign w:val="bottom"/>
          </w:tcPr>
          <w:p w14:paraId="70F2EB4D" w14:textId="155D81B4" w:rsidR="003064A0" w:rsidRPr="000B7032" w:rsidRDefault="003064A0" w:rsidP="003064A0">
            <w:pPr>
              <w:spacing w:before="40" w:after="40"/>
              <w:jc w:val="right"/>
              <w:rPr>
                <w:rFonts w:cs="Arial"/>
                <w:sz w:val="18"/>
                <w:szCs w:val="18"/>
              </w:rPr>
            </w:pPr>
            <w:r>
              <w:rPr>
                <w:rFonts w:cs="Arial"/>
                <w:sz w:val="18"/>
                <w:szCs w:val="18"/>
              </w:rPr>
              <w:t>8,625,759</w:t>
            </w:r>
          </w:p>
        </w:tc>
        <w:tc>
          <w:tcPr>
            <w:tcW w:w="1985" w:type="dxa"/>
            <w:tcBorders>
              <w:top w:val="nil"/>
              <w:left w:val="nil"/>
              <w:bottom w:val="nil"/>
              <w:right w:val="nil"/>
            </w:tcBorders>
            <w:shd w:val="clear" w:color="auto" w:fill="auto"/>
            <w:noWrap/>
            <w:vAlign w:val="bottom"/>
          </w:tcPr>
          <w:p w14:paraId="3239ED5F" w14:textId="3F45A657" w:rsidR="003064A0" w:rsidRPr="003064A0" w:rsidRDefault="003064A0" w:rsidP="003064A0">
            <w:pPr>
              <w:spacing w:before="40" w:after="40"/>
              <w:jc w:val="right"/>
              <w:rPr>
                <w:rFonts w:cs="Arial"/>
                <w:b/>
                <w:sz w:val="18"/>
                <w:szCs w:val="18"/>
              </w:rPr>
            </w:pPr>
            <w:r w:rsidRPr="003064A0">
              <w:rPr>
                <w:rFonts w:cs="Arial"/>
                <w:b/>
                <w:sz w:val="18"/>
                <w:szCs w:val="18"/>
              </w:rPr>
              <w:t>7,801,888</w:t>
            </w:r>
          </w:p>
        </w:tc>
      </w:tr>
      <w:tr w:rsidR="003064A0" w:rsidRPr="003064A0" w14:paraId="4B1FCA7F" w14:textId="77777777" w:rsidTr="00401057">
        <w:tc>
          <w:tcPr>
            <w:tcW w:w="2268" w:type="dxa"/>
            <w:tcBorders>
              <w:top w:val="nil"/>
              <w:left w:val="nil"/>
              <w:bottom w:val="nil"/>
              <w:right w:val="single" w:sz="18" w:space="0" w:color="C00000"/>
            </w:tcBorders>
            <w:shd w:val="clear" w:color="auto" w:fill="auto"/>
            <w:noWrap/>
            <w:vAlign w:val="center"/>
          </w:tcPr>
          <w:p w14:paraId="7F6FE3F3" w14:textId="77777777" w:rsidR="003064A0" w:rsidRPr="00F75B25" w:rsidRDefault="003064A0" w:rsidP="003064A0">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C00000"/>
              <w:bottom w:val="nil"/>
              <w:right w:val="nil"/>
            </w:tcBorders>
            <w:shd w:val="clear" w:color="auto" w:fill="auto"/>
            <w:noWrap/>
            <w:vAlign w:val="bottom"/>
          </w:tcPr>
          <w:p w14:paraId="0288E6E1" w14:textId="6E0B2A2D"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90DF41E" w14:textId="3D5DE0A2" w:rsidR="003064A0" w:rsidRPr="000B7032" w:rsidRDefault="003064A0" w:rsidP="003064A0">
            <w:pPr>
              <w:spacing w:before="40" w:after="40"/>
              <w:jc w:val="right"/>
              <w:rPr>
                <w:rFonts w:cs="Arial"/>
                <w:sz w:val="18"/>
                <w:szCs w:val="18"/>
              </w:rPr>
            </w:pPr>
            <w:r>
              <w:rPr>
                <w:rFonts w:cs="Arial"/>
                <w:sz w:val="18"/>
                <w:szCs w:val="18"/>
              </w:rPr>
              <w:t>267,177,424</w:t>
            </w:r>
          </w:p>
        </w:tc>
        <w:tc>
          <w:tcPr>
            <w:tcW w:w="1985" w:type="dxa"/>
            <w:tcBorders>
              <w:top w:val="nil"/>
              <w:left w:val="nil"/>
              <w:bottom w:val="nil"/>
              <w:right w:val="nil"/>
            </w:tcBorders>
            <w:shd w:val="clear" w:color="auto" w:fill="auto"/>
            <w:noWrap/>
            <w:vAlign w:val="bottom"/>
          </w:tcPr>
          <w:p w14:paraId="075B0D74" w14:textId="557F6A10" w:rsidR="003064A0" w:rsidRPr="003064A0" w:rsidRDefault="003064A0" w:rsidP="003064A0">
            <w:pPr>
              <w:spacing w:before="40" w:after="40"/>
              <w:jc w:val="right"/>
              <w:rPr>
                <w:rFonts w:cs="Arial"/>
                <w:b/>
                <w:sz w:val="18"/>
                <w:szCs w:val="18"/>
              </w:rPr>
            </w:pPr>
            <w:r w:rsidRPr="003064A0">
              <w:rPr>
                <w:rFonts w:cs="Arial"/>
                <w:b/>
                <w:sz w:val="18"/>
                <w:szCs w:val="18"/>
              </w:rPr>
              <w:t>238,072,072</w:t>
            </w:r>
          </w:p>
        </w:tc>
      </w:tr>
      <w:tr w:rsidR="003064A0" w:rsidRPr="003064A0" w14:paraId="44F5E56D" w14:textId="77777777" w:rsidTr="00401057">
        <w:tc>
          <w:tcPr>
            <w:tcW w:w="2268" w:type="dxa"/>
            <w:tcBorders>
              <w:top w:val="nil"/>
              <w:left w:val="nil"/>
              <w:bottom w:val="nil"/>
              <w:right w:val="single" w:sz="18" w:space="0" w:color="C00000"/>
            </w:tcBorders>
            <w:shd w:val="clear" w:color="auto" w:fill="auto"/>
            <w:noWrap/>
            <w:vAlign w:val="center"/>
          </w:tcPr>
          <w:p w14:paraId="1DA83C30" w14:textId="77777777" w:rsidR="003064A0" w:rsidRPr="00F75B25" w:rsidRDefault="003064A0" w:rsidP="003064A0">
            <w:pPr>
              <w:spacing w:before="40" w:after="40"/>
              <w:rPr>
                <w:rFonts w:cs="Arial"/>
                <w:sz w:val="18"/>
                <w:szCs w:val="18"/>
              </w:rPr>
            </w:pPr>
            <w:r w:rsidRPr="00F75B25">
              <w:rPr>
                <w:rFonts w:cs="Arial"/>
                <w:sz w:val="18"/>
                <w:szCs w:val="18"/>
              </w:rPr>
              <w:t>Brimbank C</w:t>
            </w:r>
          </w:p>
        </w:tc>
        <w:tc>
          <w:tcPr>
            <w:tcW w:w="1701" w:type="dxa"/>
            <w:tcBorders>
              <w:top w:val="nil"/>
              <w:left w:val="single" w:sz="18" w:space="0" w:color="C00000"/>
              <w:bottom w:val="nil"/>
              <w:right w:val="nil"/>
            </w:tcBorders>
            <w:shd w:val="clear" w:color="auto" w:fill="auto"/>
            <w:noWrap/>
            <w:vAlign w:val="bottom"/>
          </w:tcPr>
          <w:p w14:paraId="5A19ACF1" w14:textId="1414BF08"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260C7989" w14:textId="7AF159DD" w:rsidR="003064A0" w:rsidRPr="000B7032" w:rsidRDefault="003064A0" w:rsidP="003064A0">
            <w:pPr>
              <w:spacing w:before="40" w:after="40"/>
              <w:jc w:val="right"/>
              <w:rPr>
                <w:rFonts w:cs="Arial"/>
                <w:sz w:val="18"/>
                <w:szCs w:val="18"/>
              </w:rPr>
            </w:pPr>
            <w:r>
              <w:rPr>
                <w:rFonts w:cs="Arial"/>
                <w:sz w:val="18"/>
                <w:szCs w:val="18"/>
              </w:rPr>
              <w:t>108,925,044</w:t>
            </w:r>
          </w:p>
        </w:tc>
        <w:tc>
          <w:tcPr>
            <w:tcW w:w="1985" w:type="dxa"/>
            <w:tcBorders>
              <w:top w:val="nil"/>
              <w:left w:val="nil"/>
              <w:bottom w:val="nil"/>
              <w:right w:val="nil"/>
            </w:tcBorders>
            <w:shd w:val="clear" w:color="auto" w:fill="auto"/>
            <w:noWrap/>
            <w:vAlign w:val="bottom"/>
          </w:tcPr>
          <w:p w14:paraId="479F4A65" w14:textId="181169D3" w:rsidR="003064A0" w:rsidRPr="003064A0" w:rsidRDefault="003064A0" w:rsidP="003064A0">
            <w:pPr>
              <w:spacing w:before="40" w:after="40"/>
              <w:jc w:val="right"/>
              <w:rPr>
                <w:rFonts w:cs="Arial"/>
                <w:b/>
                <w:sz w:val="18"/>
                <w:szCs w:val="18"/>
              </w:rPr>
            </w:pPr>
            <w:r w:rsidRPr="003064A0">
              <w:rPr>
                <w:rFonts w:cs="Arial"/>
                <w:b/>
                <w:sz w:val="18"/>
                <w:szCs w:val="18"/>
              </w:rPr>
              <w:t>100,444,535</w:t>
            </w:r>
          </w:p>
        </w:tc>
      </w:tr>
      <w:tr w:rsidR="003064A0" w:rsidRPr="003064A0" w14:paraId="1196E44E" w14:textId="77777777" w:rsidTr="00401057">
        <w:tc>
          <w:tcPr>
            <w:tcW w:w="2268" w:type="dxa"/>
            <w:tcBorders>
              <w:top w:val="nil"/>
              <w:left w:val="nil"/>
              <w:bottom w:val="nil"/>
              <w:right w:val="single" w:sz="18" w:space="0" w:color="C00000"/>
            </w:tcBorders>
            <w:shd w:val="clear" w:color="auto" w:fill="auto"/>
            <w:noWrap/>
            <w:vAlign w:val="center"/>
          </w:tcPr>
          <w:p w14:paraId="286F4D2F" w14:textId="77777777" w:rsidR="003064A0" w:rsidRPr="00F75B25" w:rsidRDefault="003064A0" w:rsidP="003064A0">
            <w:pPr>
              <w:spacing w:before="40" w:after="40"/>
              <w:rPr>
                <w:rFonts w:cs="Arial"/>
                <w:sz w:val="18"/>
                <w:szCs w:val="18"/>
              </w:rPr>
            </w:pPr>
            <w:r w:rsidRPr="00F75B25">
              <w:rPr>
                <w:rFonts w:cs="Arial"/>
                <w:sz w:val="18"/>
                <w:szCs w:val="18"/>
              </w:rPr>
              <w:t>Buloke S</w:t>
            </w:r>
          </w:p>
        </w:tc>
        <w:tc>
          <w:tcPr>
            <w:tcW w:w="1701" w:type="dxa"/>
            <w:tcBorders>
              <w:top w:val="nil"/>
              <w:left w:val="single" w:sz="18" w:space="0" w:color="C00000"/>
              <w:bottom w:val="nil"/>
              <w:right w:val="nil"/>
            </w:tcBorders>
            <w:shd w:val="clear" w:color="auto" w:fill="auto"/>
            <w:noWrap/>
            <w:vAlign w:val="bottom"/>
          </w:tcPr>
          <w:p w14:paraId="50F0BB98" w14:textId="6F1584EA" w:rsidR="003064A0" w:rsidRPr="000B7032" w:rsidRDefault="003064A0" w:rsidP="003064A0">
            <w:pPr>
              <w:spacing w:before="40" w:after="40"/>
              <w:jc w:val="right"/>
              <w:rPr>
                <w:rFonts w:cs="Arial"/>
                <w:sz w:val="18"/>
                <w:szCs w:val="18"/>
              </w:rPr>
            </w:pPr>
            <w:r>
              <w:rPr>
                <w:rFonts w:cs="Arial"/>
                <w:sz w:val="18"/>
                <w:szCs w:val="18"/>
              </w:rPr>
              <w:t>23,956</w:t>
            </w:r>
          </w:p>
        </w:tc>
        <w:tc>
          <w:tcPr>
            <w:tcW w:w="1985" w:type="dxa"/>
            <w:tcBorders>
              <w:top w:val="nil"/>
              <w:left w:val="nil"/>
              <w:bottom w:val="nil"/>
              <w:right w:val="nil"/>
            </w:tcBorders>
            <w:vAlign w:val="bottom"/>
          </w:tcPr>
          <w:p w14:paraId="3E59A6E9" w14:textId="2798E6DE" w:rsidR="003064A0" w:rsidRPr="000B7032" w:rsidRDefault="003064A0" w:rsidP="003064A0">
            <w:pPr>
              <w:spacing w:before="40" w:after="40"/>
              <w:jc w:val="right"/>
              <w:rPr>
                <w:rFonts w:cs="Arial"/>
                <w:sz w:val="18"/>
                <w:szCs w:val="18"/>
              </w:rPr>
            </w:pPr>
            <w:r>
              <w:rPr>
                <w:rFonts w:cs="Arial"/>
                <w:sz w:val="18"/>
                <w:szCs w:val="18"/>
              </w:rPr>
              <w:t>4,491,213</w:t>
            </w:r>
          </w:p>
        </w:tc>
        <w:tc>
          <w:tcPr>
            <w:tcW w:w="1985" w:type="dxa"/>
            <w:tcBorders>
              <w:top w:val="nil"/>
              <w:left w:val="nil"/>
              <w:bottom w:val="nil"/>
              <w:right w:val="nil"/>
            </w:tcBorders>
            <w:shd w:val="clear" w:color="auto" w:fill="auto"/>
            <w:noWrap/>
            <w:vAlign w:val="bottom"/>
          </w:tcPr>
          <w:p w14:paraId="106519AE" w14:textId="2FDD8ED1" w:rsidR="003064A0" w:rsidRPr="003064A0" w:rsidRDefault="003064A0" w:rsidP="003064A0">
            <w:pPr>
              <w:spacing w:before="40" w:after="40"/>
              <w:jc w:val="right"/>
              <w:rPr>
                <w:rFonts w:cs="Arial"/>
                <w:b/>
                <w:sz w:val="18"/>
                <w:szCs w:val="18"/>
              </w:rPr>
            </w:pPr>
            <w:r w:rsidRPr="003064A0">
              <w:rPr>
                <w:rFonts w:cs="Arial"/>
                <w:b/>
                <w:sz w:val="18"/>
                <w:szCs w:val="18"/>
              </w:rPr>
              <w:t>3,732,314</w:t>
            </w:r>
          </w:p>
        </w:tc>
      </w:tr>
      <w:tr w:rsidR="003064A0" w:rsidRPr="003064A0" w14:paraId="76EAA52E" w14:textId="77777777" w:rsidTr="00401057">
        <w:tc>
          <w:tcPr>
            <w:tcW w:w="2268" w:type="dxa"/>
            <w:tcBorders>
              <w:top w:val="nil"/>
              <w:left w:val="nil"/>
              <w:bottom w:val="nil"/>
              <w:right w:val="single" w:sz="18" w:space="0" w:color="C00000"/>
            </w:tcBorders>
            <w:shd w:val="clear" w:color="auto" w:fill="auto"/>
            <w:noWrap/>
            <w:vAlign w:val="center"/>
          </w:tcPr>
          <w:p w14:paraId="64C151BC" w14:textId="77777777" w:rsidR="003064A0" w:rsidRPr="00F75B25" w:rsidRDefault="003064A0" w:rsidP="003064A0">
            <w:pPr>
              <w:spacing w:before="40" w:after="40"/>
              <w:rPr>
                <w:rFonts w:cs="Arial"/>
                <w:sz w:val="18"/>
                <w:szCs w:val="18"/>
              </w:rPr>
            </w:pPr>
            <w:r w:rsidRPr="00F75B25">
              <w:rPr>
                <w:rFonts w:cs="Arial"/>
                <w:sz w:val="18"/>
                <w:szCs w:val="18"/>
              </w:rPr>
              <w:t>Campaspe S</w:t>
            </w:r>
          </w:p>
        </w:tc>
        <w:tc>
          <w:tcPr>
            <w:tcW w:w="1701" w:type="dxa"/>
            <w:tcBorders>
              <w:top w:val="nil"/>
              <w:left w:val="single" w:sz="18" w:space="0" w:color="C00000"/>
              <w:bottom w:val="nil"/>
              <w:right w:val="nil"/>
            </w:tcBorders>
            <w:shd w:val="clear" w:color="auto" w:fill="auto"/>
            <w:noWrap/>
            <w:vAlign w:val="bottom"/>
          </w:tcPr>
          <w:p w14:paraId="67698B7C" w14:textId="61BCBC4B"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7190D5B" w14:textId="20907751" w:rsidR="003064A0" w:rsidRPr="000B7032" w:rsidRDefault="003064A0" w:rsidP="003064A0">
            <w:pPr>
              <w:spacing w:before="40" w:after="40"/>
              <w:jc w:val="right"/>
              <w:rPr>
                <w:rFonts w:cs="Arial"/>
                <w:sz w:val="18"/>
                <w:szCs w:val="18"/>
              </w:rPr>
            </w:pPr>
            <w:r>
              <w:rPr>
                <w:rFonts w:cs="Arial"/>
                <w:sz w:val="18"/>
                <w:szCs w:val="18"/>
              </w:rPr>
              <w:t>20,778,835</w:t>
            </w:r>
          </w:p>
        </w:tc>
        <w:tc>
          <w:tcPr>
            <w:tcW w:w="1985" w:type="dxa"/>
            <w:tcBorders>
              <w:top w:val="nil"/>
              <w:left w:val="nil"/>
              <w:bottom w:val="nil"/>
              <w:right w:val="nil"/>
            </w:tcBorders>
            <w:shd w:val="clear" w:color="auto" w:fill="auto"/>
            <w:noWrap/>
            <w:vAlign w:val="bottom"/>
          </w:tcPr>
          <w:p w14:paraId="772238D1" w14:textId="613E31BF" w:rsidR="003064A0" w:rsidRPr="003064A0" w:rsidRDefault="003064A0" w:rsidP="003064A0">
            <w:pPr>
              <w:spacing w:before="40" w:after="40"/>
              <w:jc w:val="right"/>
              <w:rPr>
                <w:rFonts w:cs="Arial"/>
                <w:b/>
                <w:sz w:val="18"/>
                <w:szCs w:val="18"/>
              </w:rPr>
            </w:pPr>
            <w:r w:rsidRPr="003064A0">
              <w:rPr>
                <w:rFonts w:cs="Arial"/>
                <w:b/>
                <w:sz w:val="18"/>
                <w:szCs w:val="18"/>
              </w:rPr>
              <w:t>20,089,835</w:t>
            </w:r>
          </w:p>
        </w:tc>
      </w:tr>
      <w:tr w:rsidR="003064A0" w:rsidRPr="003064A0" w14:paraId="2C89994E" w14:textId="77777777" w:rsidTr="00401057">
        <w:tc>
          <w:tcPr>
            <w:tcW w:w="2268" w:type="dxa"/>
            <w:tcBorders>
              <w:top w:val="nil"/>
              <w:left w:val="nil"/>
              <w:bottom w:val="nil"/>
              <w:right w:val="single" w:sz="18" w:space="0" w:color="C00000"/>
            </w:tcBorders>
            <w:shd w:val="clear" w:color="auto" w:fill="auto"/>
            <w:noWrap/>
            <w:vAlign w:val="center"/>
          </w:tcPr>
          <w:p w14:paraId="22CFCE46" w14:textId="77777777" w:rsidR="003064A0" w:rsidRPr="00F75B25" w:rsidRDefault="003064A0" w:rsidP="003064A0">
            <w:pPr>
              <w:spacing w:before="40" w:after="40"/>
              <w:rPr>
                <w:rFonts w:cs="Arial"/>
                <w:sz w:val="18"/>
                <w:szCs w:val="18"/>
              </w:rPr>
            </w:pPr>
            <w:r w:rsidRPr="00F75B25">
              <w:rPr>
                <w:rFonts w:cs="Arial"/>
                <w:sz w:val="18"/>
                <w:szCs w:val="18"/>
              </w:rPr>
              <w:t>Cardinia S</w:t>
            </w:r>
          </w:p>
        </w:tc>
        <w:tc>
          <w:tcPr>
            <w:tcW w:w="1701" w:type="dxa"/>
            <w:tcBorders>
              <w:top w:val="nil"/>
              <w:left w:val="single" w:sz="18" w:space="0" w:color="C00000"/>
              <w:bottom w:val="nil"/>
              <w:right w:val="nil"/>
            </w:tcBorders>
            <w:shd w:val="clear" w:color="auto" w:fill="auto"/>
            <w:noWrap/>
            <w:vAlign w:val="bottom"/>
          </w:tcPr>
          <w:p w14:paraId="192910F3" w14:textId="2A0745A1"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77BF29F" w14:textId="7406F1C6" w:rsidR="003064A0" w:rsidRPr="000B7032" w:rsidRDefault="003064A0" w:rsidP="003064A0">
            <w:pPr>
              <w:spacing w:before="40" w:after="40"/>
              <w:jc w:val="right"/>
              <w:rPr>
                <w:rFonts w:cs="Arial"/>
                <w:sz w:val="18"/>
                <w:szCs w:val="18"/>
              </w:rPr>
            </w:pPr>
            <w:r>
              <w:rPr>
                <w:rFonts w:cs="Arial"/>
                <w:sz w:val="18"/>
                <w:szCs w:val="18"/>
              </w:rPr>
              <w:t>53,087,410</w:t>
            </w:r>
          </w:p>
        </w:tc>
        <w:tc>
          <w:tcPr>
            <w:tcW w:w="1985" w:type="dxa"/>
            <w:tcBorders>
              <w:top w:val="nil"/>
              <w:left w:val="nil"/>
              <w:bottom w:val="nil"/>
              <w:right w:val="nil"/>
            </w:tcBorders>
            <w:shd w:val="clear" w:color="auto" w:fill="auto"/>
            <w:noWrap/>
            <w:vAlign w:val="bottom"/>
          </w:tcPr>
          <w:p w14:paraId="4917AE61" w14:textId="4976334A" w:rsidR="003064A0" w:rsidRPr="003064A0" w:rsidRDefault="003064A0" w:rsidP="003064A0">
            <w:pPr>
              <w:spacing w:before="40" w:after="40"/>
              <w:jc w:val="right"/>
              <w:rPr>
                <w:rFonts w:cs="Arial"/>
                <w:b/>
                <w:sz w:val="18"/>
                <w:szCs w:val="18"/>
              </w:rPr>
            </w:pPr>
            <w:r w:rsidRPr="003064A0">
              <w:rPr>
                <w:rFonts w:cs="Arial"/>
                <w:b/>
                <w:sz w:val="18"/>
                <w:szCs w:val="18"/>
              </w:rPr>
              <w:t>51,631,255</w:t>
            </w:r>
          </w:p>
        </w:tc>
      </w:tr>
      <w:tr w:rsidR="003064A0" w:rsidRPr="003064A0" w14:paraId="1DF4253E" w14:textId="77777777" w:rsidTr="00401057">
        <w:tc>
          <w:tcPr>
            <w:tcW w:w="2268" w:type="dxa"/>
            <w:tcBorders>
              <w:top w:val="nil"/>
              <w:left w:val="nil"/>
              <w:bottom w:val="nil"/>
              <w:right w:val="single" w:sz="18" w:space="0" w:color="C00000"/>
            </w:tcBorders>
            <w:shd w:val="clear" w:color="auto" w:fill="auto"/>
            <w:noWrap/>
            <w:vAlign w:val="center"/>
          </w:tcPr>
          <w:p w14:paraId="35CB058D" w14:textId="77777777" w:rsidR="003064A0" w:rsidRPr="00F75B25" w:rsidRDefault="003064A0" w:rsidP="003064A0">
            <w:pPr>
              <w:spacing w:before="40" w:after="40"/>
              <w:rPr>
                <w:rFonts w:cs="Arial"/>
                <w:sz w:val="18"/>
                <w:szCs w:val="18"/>
              </w:rPr>
            </w:pPr>
            <w:r w:rsidRPr="00F75B25">
              <w:rPr>
                <w:rFonts w:cs="Arial"/>
                <w:sz w:val="18"/>
                <w:szCs w:val="18"/>
              </w:rPr>
              <w:t>Casey C</w:t>
            </w:r>
          </w:p>
        </w:tc>
        <w:tc>
          <w:tcPr>
            <w:tcW w:w="1701" w:type="dxa"/>
            <w:tcBorders>
              <w:top w:val="nil"/>
              <w:left w:val="single" w:sz="18" w:space="0" w:color="C00000"/>
              <w:bottom w:val="nil"/>
              <w:right w:val="nil"/>
            </w:tcBorders>
            <w:shd w:val="clear" w:color="auto" w:fill="auto"/>
            <w:noWrap/>
            <w:vAlign w:val="bottom"/>
          </w:tcPr>
          <w:p w14:paraId="48A0BF40" w14:textId="569A692F"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9D5C999" w14:textId="7CC21EF7" w:rsidR="003064A0" w:rsidRPr="000B7032" w:rsidRDefault="003064A0" w:rsidP="003064A0">
            <w:pPr>
              <w:spacing w:before="40" w:after="40"/>
              <w:jc w:val="right"/>
              <w:rPr>
                <w:rFonts w:cs="Arial"/>
                <w:sz w:val="18"/>
                <w:szCs w:val="18"/>
              </w:rPr>
            </w:pPr>
            <w:r>
              <w:rPr>
                <w:rFonts w:cs="Arial"/>
                <w:sz w:val="18"/>
                <w:szCs w:val="18"/>
              </w:rPr>
              <w:t>150,615,356</w:t>
            </w:r>
          </w:p>
        </w:tc>
        <w:tc>
          <w:tcPr>
            <w:tcW w:w="1985" w:type="dxa"/>
            <w:tcBorders>
              <w:top w:val="nil"/>
              <w:left w:val="nil"/>
              <w:bottom w:val="nil"/>
              <w:right w:val="nil"/>
            </w:tcBorders>
            <w:shd w:val="clear" w:color="auto" w:fill="auto"/>
            <w:noWrap/>
            <w:vAlign w:val="bottom"/>
          </w:tcPr>
          <w:p w14:paraId="79A3DA21" w14:textId="3E2AE357" w:rsidR="003064A0" w:rsidRPr="003064A0" w:rsidRDefault="003064A0" w:rsidP="003064A0">
            <w:pPr>
              <w:spacing w:before="40" w:after="40"/>
              <w:jc w:val="right"/>
              <w:rPr>
                <w:rFonts w:cs="Arial"/>
                <w:b/>
                <w:sz w:val="18"/>
                <w:szCs w:val="18"/>
              </w:rPr>
            </w:pPr>
            <w:r w:rsidRPr="003064A0">
              <w:rPr>
                <w:rFonts w:cs="Arial"/>
                <w:b/>
                <w:sz w:val="18"/>
                <w:szCs w:val="18"/>
              </w:rPr>
              <w:t>146,370,952</w:t>
            </w:r>
          </w:p>
        </w:tc>
      </w:tr>
      <w:tr w:rsidR="003064A0" w:rsidRPr="003064A0" w14:paraId="697BF26D" w14:textId="77777777" w:rsidTr="00401057">
        <w:tc>
          <w:tcPr>
            <w:tcW w:w="2268" w:type="dxa"/>
            <w:tcBorders>
              <w:top w:val="nil"/>
              <w:left w:val="nil"/>
              <w:bottom w:val="nil"/>
              <w:right w:val="single" w:sz="18" w:space="0" w:color="C00000"/>
            </w:tcBorders>
            <w:shd w:val="clear" w:color="auto" w:fill="auto"/>
            <w:noWrap/>
            <w:vAlign w:val="center"/>
          </w:tcPr>
          <w:p w14:paraId="3A457BBD" w14:textId="77777777" w:rsidR="003064A0" w:rsidRPr="00F75B25" w:rsidRDefault="003064A0" w:rsidP="003064A0">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C00000"/>
              <w:bottom w:val="nil"/>
              <w:right w:val="nil"/>
            </w:tcBorders>
            <w:shd w:val="clear" w:color="auto" w:fill="auto"/>
            <w:noWrap/>
            <w:vAlign w:val="bottom"/>
          </w:tcPr>
          <w:p w14:paraId="16A8CEB0" w14:textId="0E6052F4"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650E0549" w14:textId="205B2605" w:rsidR="003064A0" w:rsidRPr="000B7032" w:rsidRDefault="003064A0" w:rsidP="003064A0">
            <w:pPr>
              <w:spacing w:before="40" w:after="40"/>
              <w:jc w:val="right"/>
              <w:rPr>
                <w:rFonts w:cs="Arial"/>
                <w:sz w:val="18"/>
                <w:szCs w:val="18"/>
              </w:rPr>
            </w:pPr>
            <w:r>
              <w:rPr>
                <w:rFonts w:cs="Arial"/>
                <w:sz w:val="18"/>
                <w:szCs w:val="18"/>
              </w:rPr>
              <w:t>5,407,510</w:t>
            </w:r>
          </w:p>
        </w:tc>
        <w:tc>
          <w:tcPr>
            <w:tcW w:w="1985" w:type="dxa"/>
            <w:tcBorders>
              <w:top w:val="nil"/>
              <w:left w:val="nil"/>
              <w:bottom w:val="nil"/>
              <w:right w:val="nil"/>
            </w:tcBorders>
            <w:shd w:val="clear" w:color="auto" w:fill="auto"/>
            <w:noWrap/>
            <w:vAlign w:val="bottom"/>
          </w:tcPr>
          <w:p w14:paraId="65EDA912" w14:textId="63CE5D50" w:rsidR="003064A0" w:rsidRPr="003064A0" w:rsidRDefault="003064A0" w:rsidP="003064A0">
            <w:pPr>
              <w:spacing w:before="40" w:after="40"/>
              <w:jc w:val="right"/>
              <w:rPr>
                <w:rFonts w:cs="Arial"/>
                <w:b/>
                <w:sz w:val="18"/>
                <w:szCs w:val="18"/>
              </w:rPr>
            </w:pPr>
            <w:r w:rsidRPr="003064A0">
              <w:rPr>
                <w:rFonts w:cs="Arial"/>
                <w:b/>
                <w:sz w:val="18"/>
                <w:szCs w:val="18"/>
              </w:rPr>
              <w:t>5,144,654</w:t>
            </w:r>
          </w:p>
        </w:tc>
      </w:tr>
      <w:tr w:rsidR="003064A0" w:rsidRPr="003064A0" w14:paraId="30E3507F" w14:textId="77777777" w:rsidTr="00401057">
        <w:tc>
          <w:tcPr>
            <w:tcW w:w="2268" w:type="dxa"/>
            <w:tcBorders>
              <w:top w:val="nil"/>
              <w:left w:val="nil"/>
              <w:bottom w:val="nil"/>
              <w:right w:val="single" w:sz="18" w:space="0" w:color="C00000"/>
            </w:tcBorders>
            <w:shd w:val="clear" w:color="auto" w:fill="auto"/>
            <w:noWrap/>
            <w:vAlign w:val="center"/>
          </w:tcPr>
          <w:p w14:paraId="53102619" w14:textId="77777777" w:rsidR="003064A0" w:rsidRPr="00F75B25" w:rsidRDefault="003064A0" w:rsidP="003064A0">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C00000"/>
              <w:bottom w:val="nil"/>
              <w:right w:val="nil"/>
            </w:tcBorders>
            <w:shd w:val="clear" w:color="auto" w:fill="auto"/>
            <w:noWrap/>
            <w:vAlign w:val="bottom"/>
          </w:tcPr>
          <w:p w14:paraId="2D927981" w14:textId="7EDEBB8C"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674C1D55" w14:textId="41CDE2DE" w:rsidR="003064A0" w:rsidRPr="000B7032" w:rsidRDefault="003064A0" w:rsidP="003064A0">
            <w:pPr>
              <w:spacing w:before="40" w:after="40"/>
              <w:jc w:val="right"/>
              <w:rPr>
                <w:rFonts w:cs="Arial"/>
                <w:sz w:val="18"/>
                <w:szCs w:val="18"/>
              </w:rPr>
            </w:pPr>
            <w:r>
              <w:rPr>
                <w:rFonts w:cs="Arial"/>
                <w:sz w:val="18"/>
                <w:szCs w:val="18"/>
              </w:rPr>
              <w:t>17,931,945</w:t>
            </w:r>
          </w:p>
        </w:tc>
        <w:tc>
          <w:tcPr>
            <w:tcW w:w="1985" w:type="dxa"/>
            <w:tcBorders>
              <w:top w:val="nil"/>
              <w:left w:val="nil"/>
              <w:bottom w:val="nil"/>
              <w:right w:val="nil"/>
            </w:tcBorders>
            <w:shd w:val="clear" w:color="auto" w:fill="auto"/>
            <w:noWrap/>
            <w:vAlign w:val="bottom"/>
          </w:tcPr>
          <w:p w14:paraId="6E0E2D0D" w14:textId="128545FA" w:rsidR="003064A0" w:rsidRPr="003064A0" w:rsidRDefault="003064A0" w:rsidP="003064A0">
            <w:pPr>
              <w:spacing w:before="40" w:after="40"/>
              <w:jc w:val="right"/>
              <w:rPr>
                <w:rFonts w:cs="Arial"/>
                <w:b/>
                <w:sz w:val="18"/>
                <w:szCs w:val="18"/>
              </w:rPr>
            </w:pPr>
            <w:r w:rsidRPr="003064A0">
              <w:rPr>
                <w:rFonts w:cs="Arial"/>
                <w:b/>
                <w:sz w:val="18"/>
                <w:szCs w:val="18"/>
              </w:rPr>
              <w:t>17,755,884</w:t>
            </w:r>
          </w:p>
        </w:tc>
      </w:tr>
      <w:tr w:rsidR="003064A0" w:rsidRPr="003064A0" w14:paraId="13FF3CB6" w14:textId="77777777" w:rsidTr="00401057">
        <w:tc>
          <w:tcPr>
            <w:tcW w:w="2268" w:type="dxa"/>
            <w:tcBorders>
              <w:top w:val="nil"/>
              <w:left w:val="nil"/>
              <w:bottom w:val="nil"/>
              <w:right w:val="single" w:sz="18" w:space="0" w:color="C00000"/>
            </w:tcBorders>
            <w:shd w:val="clear" w:color="auto" w:fill="auto"/>
            <w:noWrap/>
            <w:vAlign w:val="center"/>
          </w:tcPr>
          <w:p w14:paraId="1B93ECE2" w14:textId="77777777" w:rsidR="003064A0" w:rsidRPr="00F75B25" w:rsidRDefault="003064A0" w:rsidP="003064A0">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C00000"/>
              <w:bottom w:val="nil"/>
              <w:right w:val="nil"/>
            </w:tcBorders>
            <w:shd w:val="clear" w:color="auto" w:fill="auto"/>
            <w:noWrap/>
            <w:vAlign w:val="bottom"/>
          </w:tcPr>
          <w:p w14:paraId="14F35E4A" w14:textId="1DDA4DCE"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774FB99" w14:textId="5AE7A456" w:rsidR="003064A0" w:rsidRPr="000B7032" w:rsidRDefault="003064A0" w:rsidP="003064A0">
            <w:pPr>
              <w:spacing w:before="40" w:after="40"/>
              <w:jc w:val="right"/>
              <w:rPr>
                <w:rFonts w:cs="Arial"/>
                <w:sz w:val="18"/>
                <w:szCs w:val="18"/>
              </w:rPr>
            </w:pPr>
            <w:r>
              <w:rPr>
                <w:rFonts w:cs="Arial"/>
                <w:sz w:val="18"/>
                <w:szCs w:val="18"/>
              </w:rPr>
              <w:t>16,914,929</w:t>
            </w:r>
          </w:p>
        </w:tc>
        <w:tc>
          <w:tcPr>
            <w:tcW w:w="1985" w:type="dxa"/>
            <w:tcBorders>
              <w:top w:val="nil"/>
              <w:left w:val="nil"/>
              <w:bottom w:val="nil"/>
              <w:right w:val="nil"/>
            </w:tcBorders>
            <w:shd w:val="clear" w:color="auto" w:fill="auto"/>
            <w:noWrap/>
            <w:vAlign w:val="bottom"/>
          </w:tcPr>
          <w:p w14:paraId="3DE4F7B2" w14:textId="0398628B" w:rsidR="003064A0" w:rsidRPr="003064A0" w:rsidRDefault="003064A0" w:rsidP="003064A0">
            <w:pPr>
              <w:spacing w:before="40" w:after="40"/>
              <w:jc w:val="right"/>
              <w:rPr>
                <w:rFonts w:cs="Arial"/>
                <w:b/>
                <w:sz w:val="18"/>
                <w:szCs w:val="18"/>
              </w:rPr>
            </w:pPr>
            <w:r w:rsidRPr="003064A0">
              <w:rPr>
                <w:rFonts w:cs="Arial"/>
                <w:b/>
                <w:sz w:val="18"/>
                <w:szCs w:val="18"/>
              </w:rPr>
              <w:t>13,964,828</w:t>
            </w:r>
          </w:p>
        </w:tc>
      </w:tr>
      <w:tr w:rsidR="003064A0" w:rsidRPr="003064A0" w14:paraId="01E39B6C" w14:textId="77777777" w:rsidTr="00401057">
        <w:tc>
          <w:tcPr>
            <w:tcW w:w="2268" w:type="dxa"/>
            <w:tcBorders>
              <w:top w:val="nil"/>
              <w:left w:val="nil"/>
              <w:bottom w:val="nil"/>
              <w:right w:val="single" w:sz="18" w:space="0" w:color="C00000"/>
            </w:tcBorders>
            <w:shd w:val="clear" w:color="auto" w:fill="auto"/>
            <w:noWrap/>
            <w:vAlign w:val="center"/>
          </w:tcPr>
          <w:p w14:paraId="41C8CBD0" w14:textId="77777777" w:rsidR="003064A0" w:rsidRPr="00F75B25" w:rsidRDefault="003064A0" w:rsidP="003064A0">
            <w:pPr>
              <w:spacing w:before="40" w:after="40"/>
              <w:rPr>
                <w:rFonts w:cs="Arial"/>
                <w:sz w:val="18"/>
                <w:szCs w:val="18"/>
              </w:rPr>
            </w:pPr>
            <w:r w:rsidRPr="00F75B25">
              <w:rPr>
                <w:rFonts w:cs="Arial"/>
                <w:sz w:val="18"/>
                <w:szCs w:val="18"/>
              </w:rPr>
              <w:t>Darebin C</w:t>
            </w:r>
          </w:p>
        </w:tc>
        <w:tc>
          <w:tcPr>
            <w:tcW w:w="1701" w:type="dxa"/>
            <w:tcBorders>
              <w:top w:val="nil"/>
              <w:left w:val="single" w:sz="18" w:space="0" w:color="C00000"/>
              <w:bottom w:val="nil"/>
              <w:right w:val="nil"/>
            </w:tcBorders>
            <w:shd w:val="clear" w:color="auto" w:fill="auto"/>
            <w:noWrap/>
            <w:vAlign w:val="bottom"/>
          </w:tcPr>
          <w:p w14:paraId="4F3FBF28" w14:textId="0809262C"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B953E24" w14:textId="620A17E3" w:rsidR="003064A0" w:rsidRPr="000B7032" w:rsidRDefault="003064A0" w:rsidP="003064A0">
            <w:pPr>
              <w:spacing w:before="40" w:after="40"/>
              <w:jc w:val="right"/>
              <w:rPr>
                <w:rFonts w:cs="Arial"/>
                <w:sz w:val="18"/>
                <w:szCs w:val="18"/>
              </w:rPr>
            </w:pPr>
            <w:r>
              <w:rPr>
                <w:rFonts w:cs="Arial"/>
                <w:sz w:val="18"/>
                <w:szCs w:val="18"/>
              </w:rPr>
              <w:t>126,988,825</w:t>
            </w:r>
          </w:p>
        </w:tc>
        <w:tc>
          <w:tcPr>
            <w:tcW w:w="1985" w:type="dxa"/>
            <w:tcBorders>
              <w:top w:val="nil"/>
              <w:left w:val="nil"/>
              <w:bottom w:val="nil"/>
              <w:right w:val="nil"/>
            </w:tcBorders>
            <w:shd w:val="clear" w:color="auto" w:fill="auto"/>
            <w:noWrap/>
            <w:vAlign w:val="bottom"/>
          </w:tcPr>
          <w:p w14:paraId="077DD867" w14:textId="38433841" w:rsidR="003064A0" w:rsidRPr="003064A0" w:rsidRDefault="003064A0" w:rsidP="003064A0">
            <w:pPr>
              <w:spacing w:before="40" w:after="40"/>
              <w:jc w:val="right"/>
              <w:rPr>
                <w:rFonts w:cs="Arial"/>
                <w:b/>
                <w:sz w:val="18"/>
                <w:szCs w:val="18"/>
              </w:rPr>
            </w:pPr>
            <w:r w:rsidRPr="003064A0">
              <w:rPr>
                <w:rFonts w:cs="Arial"/>
                <w:b/>
                <w:sz w:val="18"/>
                <w:szCs w:val="18"/>
              </w:rPr>
              <w:t>120,308,164</w:t>
            </w:r>
          </w:p>
        </w:tc>
      </w:tr>
      <w:tr w:rsidR="003064A0" w:rsidRPr="003064A0" w14:paraId="68B557C9" w14:textId="77777777" w:rsidTr="00401057">
        <w:tc>
          <w:tcPr>
            <w:tcW w:w="2268" w:type="dxa"/>
            <w:tcBorders>
              <w:top w:val="nil"/>
              <w:left w:val="nil"/>
              <w:bottom w:val="nil"/>
              <w:right w:val="single" w:sz="18" w:space="0" w:color="C00000"/>
            </w:tcBorders>
            <w:shd w:val="clear" w:color="auto" w:fill="auto"/>
            <w:noWrap/>
            <w:vAlign w:val="center"/>
          </w:tcPr>
          <w:p w14:paraId="13CE33F6" w14:textId="77777777" w:rsidR="003064A0" w:rsidRPr="00F75B25" w:rsidRDefault="003064A0" w:rsidP="003064A0">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C00000"/>
              <w:bottom w:val="nil"/>
              <w:right w:val="nil"/>
            </w:tcBorders>
            <w:shd w:val="clear" w:color="auto" w:fill="auto"/>
            <w:noWrap/>
            <w:vAlign w:val="bottom"/>
          </w:tcPr>
          <w:p w14:paraId="68AC20E9" w14:textId="05D1F8D2" w:rsidR="003064A0" w:rsidRPr="000B7032" w:rsidRDefault="003064A0" w:rsidP="003064A0">
            <w:pPr>
              <w:spacing w:before="40" w:after="40"/>
              <w:jc w:val="right"/>
              <w:rPr>
                <w:rFonts w:cs="Arial"/>
                <w:sz w:val="18"/>
                <w:szCs w:val="18"/>
              </w:rPr>
            </w:pPr>
            <w:r>
              <w:rPr>
                <w:rFonts w:cs="Arial"/>
                <w:sz w:val="18"/>
                <w:szCs w:val="18"/>
              </w:rPr>
              <w:t>127,155</w:t>
            </w:r>
          </w:p>
        </w:tc>
        <w:tc>
          <w:tcPr>
            <w:tcW w:w="1985" w:type="dxa"/>
            <w:tcBorders>
              <w:top w:val="nil"/>
              <w:left w:val="nil"/>
              <w:bottom w:val="nil"/>
              <w:right w:val="nil"/>
            </w:tcBorders>
            <w:vAlign w:val="bottom"/>
          </w:tcPr>
          <w:p w14:paraId="2E77727F" w14:textId="634356A5" w:rsidR="003064A0" w:rsidRPr="000B7032" w:rsidRDefault="003064A0" w:rsidP="003064A0">
            <w:pPr>
              <w:spacing w:before="40" w:after="40"/>
              <w:jc w:val="right"/>
              <w:rPr>
                <w:rFonts w:cs="Arial"/>
                <w:sz w:val="18"/>
                <w:szCs w:val="18"/>
              </w:rPr>
            </w:pPr>
            <w:r>
              <w:rPr>
                <w:rFonts w:cs="Arial"/>
                <w:sz w:val="18"/>
                <w:szCs w:val="18"/>
              </w:rPr>
              <w:t>29,671,035</w:t>
            </w:r>
          </w:p>
        </w:tc>
        <w:tc>
          <w:tcPr>
            <w:tcW w:w="1985" w:type="dxa"/>
            <w:tcBorders>
              <w:top w:val="nil"/>
              <w:left w:val="nil"/>
              <w:bottom w:val="nil"/>
              <w:right w:val="nil"/>
            </w:tcBorders>
            <w:shd w:val="clear" w:color="auto" w:fill="auto"/>
            <w:noWrap/>
            <w:vAlign w:val="bottom"/>
          </w:tcPr>
          <w:p w14:paraId="37704289" w14:textId="295FE749" w:rsidR="003064A0" w:rsidRPr="003064A0" w:rsidRDefault="003064A0" w:rsidP="003064A0">
            <w:pPr>
              <w:spacing w:before="40" w:after="40"/>
              <w:jc w:val="right"/>
              <w:rPr>
                <w:rFonts w:cs="Arial"/>
                <w:b/>
                <w:sz w:val="18"/>
                <w:szCs w:val="18"/>
              </w:rPr>
            </w:pPr>
            <w:r w:rsidRPr="003064A0">
              <w:rPr>
                <w:rFonts w:cs="Arial"/>
                <w:b/>
                <w:sz w:val="18"/>
                <w:szCs w:val="18"/>
              </w:rPr>
              <w:t>27,362,207</w:t>
            </w:r>
          </w:p>
        </w:tc>
      </w:tr>
      <w:tr w:rsidR="003064A0" w:rsidRPr="003064A0" w14:paraId="70310032" w14:textId="77777777" w:rsidTr="00401057">
        <w:tc>
          <w:tcPr>
            <w:tcW w:w="2268" w:type="dxa"/>
            <w:tcBorders>
              <w:top w:val="nil"/>
              <w:left w:val="nil"/>
              <w:bottom w:val="nil"/>
              <w:right w:val="single" w:sz="18" w:space="0" w:color="C00000"/>
            </w:tcBorders>
            <w:shd w:val="clear" w:color="auto" w:fill="auto"/>
            <w:noWrap/>
            <w:vAlign w:val="center"/>
          </w:tcPr>
          <w:p w14:paraId="0FF5A7F1" w14:textId="77777777" w:rsidR="003064A0" w:rsidRPr="00F75B25" w:rsidRDefault="003064A0" w:rsidP="003064A0">
            <w:pPr>
              <w:spacing w:before="40" w:after="40"/>
              <w:rPr>
                <w:rFonts w:cs="Arial"/>
                <w:sz w:val="18"/>
                <w:szCs w:val="18"/>
              </w:rPr>
            </w:pPr>
            <w:r w:rsidRPr="00F75B25">
              <w:rPr>
                <w:rFonts w:cs="Arial"/>
                <w:sz w:val="18"/>
                <w:szCs w:val="18"/>
              </w:rPr>
              <w:t>Frankston C</w:t>
            </w:r>
          </w:p>
        </w:tc>
        <w:tc>
          <w:tcPr>
            <w:tcW w:w="1701" w:type="dxa"/>
            <w:tcBorders>
              <w:top w:val="nil"/>
              <w:left w:val="single" w:sz="18" w:space="0" w:color="C00000"/>
              <w:bottom w:val="nil"/>
              <w:right w:val="nil"/>
            </w:tcBorders>
            <w:shd w:val="clear" w:color="auto" w:fill="auto"/>
            <w:noWrap/>
            <w:vAlign w:val="bottom"/>
          </w:tcPr>
          <w:p w14:paraId="5E388DEF" w14:textId="5F38B236"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3AA9EB4E" w14:textId="1D19A187" w:rsidR="003064A0" w:rsidRPr="000B7032" w:rsidRDefault="003064A0" w:rsidP="003064A0">
            <w:pPr>
              <w:spacing w:before="40" w:after="40"/>
              <w:jc w:val="right"/>
              <w:rPr>
                <w:rFonts w:cs="Arial"/>
                <w:sz w:val="18"/>
                <w:szCs w:val="18"/>
              </w:rPr>
            </w:pPr>
            <w:r>
              <w:rPr>
                <w:rFonts w:cs="Arial"/>
                <w:sz w:val="18"/>
                <w:szCs w:val="18"/>
              </w:rPr>
              <w:t>78,919,066</w:t>
            </w:r>
          </w:p>
        </w:tc>
        <w:tc>
          <w:tcPr>
            <w:tcW w:w="1985" w:type="dxa"/>
            <w:tcBorders>
              <w:top w:val="nil"/>
              <w:left w:val="nil"/>
              <w:bottom w:val="nil"/>
              <w:right w:val="nil"/>
            </w:tcBorders>
            <w:shd w:val="clear" w:color="auto" w:fill="auto"/>
            <w:noWrap/>
            <w:vAlign w:val="bottom"/>
          </w:tcPr>
          <w:p w14:paraId="23B4F53E" w14:textId="7B567EB2" w:rsidR="003064A0" w:rsidRPr="003064A0" w:rsidRDefault="003064A0" w:rsidP="003064A0">
            <w:pPr>
              <w:spacing w:before="40" w:after="40"/>
              <w:jc w:val="right"/>
              <w:rPr>
                <w:rFonts w:cs="Arial"/>
                <w:b/>
                <w:sz w:val="18"/>
                <w:szCs w:val="18"/>
              </w:rPr>
            </w:pPr>
            <w:r w:rsidRPr="003064A0">
              <w:rPr>
                <w:rFonts w:cs="Arial"/>
                <w:b/>
                <w:sz w:val="18"/>
                <w:szCs w:val="18"/>
              </w:rPr>
              <w:t>76,260,194</w:t>
            </w:r>
          </w:p>
        </w:tc>
      </w:tr>
      <w:tr w:rsidR="003064A0" w:rsidRPr="003064A0" w14:paraId="14F8D6EB" w14:textId="77777777" w:rsidTr="00401057">
        <w:tc>
          <w:tcPr>
            <w:tcW w:w="2268" w:type="dxa"/>
            <w:tcBorders>
              <w:top w:val="nil"/>
              <w:left w:val="nil"/>
              <w:bottom w:val="nil"/>
              <w:right w:val="single" w:sz="18" w:space="0" w:color="C00000"/>
            </w:tcBorders>
            <w:shd w:val="clear" w:color="auto" w:fill="auto"/>
            <w:noWrap/>
            <w:vAlign w:val="center"/>
          </w:tcPr>
          <w:p w14:paraId="22E1729B" w14:textId="77777777" w:rsidR="003064A0" w:rsidRPr="00F75B25" w:rsidRDefault="003064A0" w:rsidP="003064A0">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C00000"/>
              <w:bottom w:val="nil"/>
              <w:right w:val="nil"/>
            </w:tcBorders>
            <w:shd w:val="clear" w:color="auto" w:fill="auto"/>
            <w:noWrap/>
            <w:vAlign w:val="bottom"/>
          </w:tcPr>
          <w:p w14:paraId="3DF66246" w14:textId="40477DE2"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3024F996" w14:textId="11B50D76" w:rsidR="003064A0" w:rsidRPr="000B7032" w:rsidRDefault="003064A0" w:rsidP="003064A0">
            <w:pPr>
              <w:spacing w:before="40" w:after="40"/>
              <w:jc w:val="right"/>
              <w:rPr>
                <w:rFonts w:cs="Arial"/>
                <w:sz w:val="18"/>
                <w:szCs w:val="18"/>
              </w:rPr>
            </w:pPr>
            <w:r>
              <w:rPr>
                <w:rFonts w:cs="Arial"/>
                <w:sz w:val="18"/>
                <w:szCs w:val="18"/>
              </w:rPr>
              <w:t>4,935,971</w:t>
            </w:r>
          </w:p>
        </w:tc>
        <w:tc>
          <w:tcPr>
            <w:tcW w:w="1985" w:type="dxa"/>
            <w:tcBorders>
              <w:top w:val="nil"/>
              <w:left w:val="nil"/>
              <w:bottom w:val="nil"/>
              <w:right w:val="nil"/>
            </w:tcBorders>
            <w:shd w:val="clear" w:color="auto" w:fill="auto"/>
            <w:noWrap/>
            <w:vAlign w:val="bottom"/>
          </w:tcPr>
          <w:p w14:paraId="1587C763" w14:textId="69D230D8" w:rsidR="003064A0" w:rsidRPr="003064A0" w:rsidRDefault="003064A0" w:rsidP="003064A0">
            <w:pPr>
              <w:spacing w:before="40" w:after="40"/>
              <w:jc w:val="right"/>
              <w:rPr>
                <w:rFonts w:cs="Arial"/>
                <w:b/>
                <w:sz w:val="18"/>
                <w:szCs w:val="18"/>
              </w:rPr>
            </w:pPr>
            <w:r w:rsidRPr="003064A0">
              <w:rPr>
                <w:rFonts w:cs="Arial"/>
                <w:b/>
                <w:sz w:val="18"/>
                <w:szCs w:val="18"/>
              </w:rPr>
              <w:t>4,762,068</w:t>
            </w:r>
          </w:p>
        </w:tc>
      </w:tr>
      <w:tr w:rsidR="003064A0" w:rsidRPr="003064A0" w14:paraId="6EBB1D79" w14:textId="77777777" w:rsidTr="00401057">
        <w:tc>
          <w:tcPr>
            <w:tcW w:w="2268" w:type="dxa"/>
            <w:tcBorders>
              <w:top w:val="nil"/>
              <w:left w:val="nil"/>
              <w:bottom w:val="nil"/>
              <w:right w:val="single" w:sz="18" w:space="0" w:color="C00000"/>
            </w:tcBorders>
            <w:shd w:val="clear" w:color="auto" w:fill="auto"/>
            <w:noWrap/>
            <w:vAlign w:val="center"/>
          </w:tcPr>
          <w:p w14:paraId="2959A075" w14:textId="77777777" w:rsidR="003064A0" w:rsidRPr="00F75B25" w:rsidRDefault="003064A0" w:rsidP="003064A0">
            <w:pPr>
              <w:spacing w:before="40" w:after="40"/>
              <w:rPr>
                <w:rFonts w:cs="Arial"/>
                <w:sz w:val="18"/>
                <w:szCs w:val="18"/>
              </w:rPr>
            </w:pPr>
            <w:r w:rsidRPr="00F75B25">
              <w:rPr>
                <w:rFonts w:cs="Arial"/>
                <w:sz w:val="18"/>
                <w:szCs w:val="18"/>
              </w:rPr>
              <w:t>Glen Eira C</w:t>
            </w:r>
          </w:p>
        </w:tc>
        <w:tc>
          <w:tcPr>
            <w:tcW w:w="1701" w:type="dxa"/>
            <w:tcBorders>
              <w:top w:val="nil"/>
              <w:left w:val="single" w:sz="18" w:space="0" w:color="C00000"/>
              <w:bottom w:val="nil"/>
              <w:right w:val="nil"/>
            </w:tcBorders>
            <w:shd w:val="clear" w:color="auto" w:fill="auto"/>
            <w:noWrap/>
            <w:vAlign w:val="bottom"/>
          </w:tcPr>
          <w:p w14:paraId="6E6D6CFC" w14:textId="3FA8CB86"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76FB007F" w14:textId="4994B396" w:rsidR="003064A0" w:rsidRPr="000B7032" w:rsidRDefault="003064A0" w:rsidP="003064A0">
            <w:pPr>
              <w:spacing w:before="40" w:after="40"/>
              <w:jc w:val="right"/>
              <w:rPr>
                <w:rFonts w:cs="Arial"/>
                <w:sz w:val="18"/>
                <w:szCs w:val="18"/>
              </w:rPr>
            </w:pPr>
            <w:r>
              <w:rPr>
                <w:rFonts w:cs="Arial"/>
                <w:sz w:val="18"/>
                <w:szCs w:val="18"/>
              </w:rPr>
              <w:t>153,063,043</w:t>
            </w:r>
          </w:p>
        </w:tc>
        <w:tc>
          <w:tcPr>
            <w:tcW w:w="1985" w:type="dxa"/>
            <w:tcBorders>
              <w:top w:val="nil"/>
              <w:left w:val="nil"/>
              <w:bottom w:val="nil"/>
              <w:right w:val="nil"/>
            </w:tcBorders>
            <w:shd w:val="clear" w:color="auto" w:fill="auto"/>
            <w:noWrap/>
            <w:vAlign w:val="bottom"/>
          </w:tcPr>
          <w:p w14:paraId="164EF935" w14:textId="68BA6E83" w:rsidR="003064A0" w:rsidRPr="003064A0" w:rsidRDefault="003064A0" w:rsidP="003064A0">
            <w:pPr>
              <w:spacing w:before="40" w:after="40"/>
              <w:jc w:val="right"/>
              <w:rPr>
                <w:rFonts w:cs="Arial"/>
                <w:b/>
                <w:sz w:val="18"/>
                <w:szCs w:val="18"/>
              </w:rPr>
            </w:pPr>
            <w:r w:rsidRPr="003064A0">
              <w:rPr>
                <w:rFonts w:cs="Arial"/>
                <w:b/>
                <w:sz w:val="18"/>
                <w:szCs w:val="18"/>
              </w:rPr>
              <w:t>147,173,183</w:t>
            </w:r>
          </w:p>
        </w:tc>
      </w:tr>
      <w:tr w:rsidR="003064A0" w:rsidRPr="003064A0" w14:paraId="638B2C72" w14:textId="77777777" w:rsidTr="00401057">
        <w:tc>
          <w:tcPr>
            <w:tcW w:w="2268" w:type="dxa"/>
            <w:tcBorders>
              <w:top w:val="nil"/>
              <w:left w:val="nil"/>
              <w:bottom w:val="nil"/>
              <w:right w:val="single" w:sz="18" w:space="0" w:color="C00000"/>
            </w:tcBorders>
            <w:shd w:val="clear" w:color="auto" w:fill="auto"/>
            <w:noWrap/>
            <w:vAlign w:val="center"/>
          </w:tcPr>
          <w:p w14:paraId="1B66A624" w14:textId="77777777" w:rsidR="003064A0" w:rsidRPr="00F75B25" w:rsidRDefault="003064A0" w:rsidP="003064A0">
            <w:pPr>
              <w:spacing w:before="40" w:after="40"/>
              <w:rPr>
                <w:rFonts w:cs="Arial"/>
                <w:sz w:val="18"/>
                <w:szCs w:val="18"/>
              </w:rPr>
            </w:pPr>
            <w:r w:rsidRPr="00F75B25">
              <w:rPr>
                <w:rFonts w:cs="Arial"/>
                <w:sz w:val="18"/>
                <w:szCs w:val="18"/>
              </w:rPr>
              <w:t>Glenelg S</w:t>
            </w:r>
          </w:p>
        </w:tc>
        <w:tc>
          <w:tcPr>
            <w:tcW w:w="1701" w:type="dxa"/>
            <w:tcBorders>
              <w:top w:val="nil"/>
              <w:left w:val="single" w:sz="18" w:space="0" w:color="C00000"/>
              <w:bottom w:val="nil"/>
              <w:right w:val="nil"/>
            </w:tcBorders>
            <w:shd w:val="clear" w:color="auto" w:fill="auto"/>
            <w:noWrap/>
            <w:vAlign w:val="bottom"/>
          </w:tcPr>
          <w:p w14:paraId="4C007E3B" w14:textId="532E7C71" w:rsidR="003064A0" w:rsidRPr="000B7032" w:rsidRDefault="003064A0" w:rsidP="003064A0">
            <w:pPr>
              <w:spacing w:before="40" w:after="40"/>
              <w:jc w:val="right"/>
              <w:rPr>
                <w:rFonts w:cs="Arial"/>
                <w:sz w:val="18"/>
                <w:szCs w:val="18"/>
              </w:rPr>
            </w:pPr>
            <w:r>
              <w:rPr>
                <w:rFonts w:cs="Arial"/>
                <w:sz w:val="18"/>
                <w:szCs w:val="18"/>
              </w:rPr>
              <w:t>1,624,762</w:t>
            </w:r>
          </w:p>
        </w:tc>
        <w:tc>
          <w:tcPr>
            <w:tcW w:w="1985" w:type="dxa"/>
            <w:tcBorders>
              <w:top w:val="nil"/>
              <w:left w:val="nil"/>
              <w:bottom w:val="nil"/>
              <w:right w:val="nil"/>
            </w:tcBorders>
            <w:vAlign w:val="bottom"/>
          </w:tcPr>
          <w:p w14:paraId="49F77E64" w14:textId="3968E79F" w:rsidR="003064A0" w:rsidRPr="000B7032" w:rsidRDefault="003064A0" w:rsidP="003064A0">
            <w:pPr>
              <w:spacing w:before="40" w:after="40"/>
              <w:jc w:val="right"/>
              <w:rPr>
                <w:rFonts w:cs="Arial"/>
                <w:sz w:val="18"/>
                <w:szCs w:val="18"/>
              </w:rPr>
            </w:pPr>
            <w:r>
              <w:rPr>
                <w:rFonts w:cs="Arial"/>
                <w:sz w:val="18"/>
                <w:szCs w:val="18"/>
              </w:rPr>
              <w:t>16,590,490</w:t>
            </w:r>
          </w:p>
        </w:tc>
        <w:tc>
          <w:tcPr>
            <w:tcW w:w="1985" w:type="dxa"/>
            <w:tcBorders>
              <w:top w:val="nil"/>
              <w:left w:val="nil"/>
              <w:bottom w:val="nil"/>
              <w:right w:val="nil"/>
            </w:tcBorders>
            <w:shd w:val="clear" w:color="auto" w:fill="auto"/>
            <w:noWrap/>
            <w:vAlign w:val="bottom"/>
          </w:tcPr>
          <w:p w14:paraId="36B89DD1" w14:textId="088AA02C" w:rsidR="003064A0" w:rsidRPr="003064A0" w:rsidRDefault="003064A0" w:rsidP="003064A0">
            <w:pPr>
              <w:spacing w:before="40" w:after="40"/>
              <w:jc w:val="right"/>
              <w:rPr>
                <w:rFonts w:cs="Arial"/>
                <w:b/>
                <w:sz w:val="18"/>
                <w:szCs w:val="18"/>
              </w:rPr>
            </w:pPr>
            <w:r w:rsidRPr="003064A0">
              <w:rPr>
                <w:rFonts w:cs="Arial"/>
                <w:b/>
                <w:sz w:val="18"/>
                <w:szCs w:val="18"/>
              </w:rPr>
              <w:t>16,311,876</w:t>
            </w:r>
          </w:p>
        </w:tc>
      </w:tr>
      <w:tr w:rsidR="003064A0" w:rsidRPr="003064A0" w14:paraId="59698F9F" w14:textId="77777777" w:rsidTr="00401057">
        <w:tc>
          <w:tcPr>
            <w:tcW w:w="2268" w:type="dxa"/>
            <w:tcBorders>
              <w:top w:val="nil"/>
              <w:left w:val="nil"/>
              <w:bottom w:val="nil"/>
              <w:right w:val="single" w:sz="18" w:space="0" w:color="C00000"/>
            </w:tcBorders>
            <w:shd w:val="clear" w:color="auto" w:fill="auto"/>
            <w:noWrap/>
            <w:vAlign w:val="center"/>
          </w:tcPr>
          <w:p w14:paraId="6D35033A" w14:textId="77777777" w:rsidR="003064A0" w:rsidRPr="00F75B25" w:rsidRDefault="003064A0" w:rsidP="003064A0">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C00000"/>
              <w:bottom w:val="nil"/>
              <w:right w:val="nil"/>
            </w:tcBorders>
            <w:shd w:val="clear" w:color="auto" w:fill="auto"/>
            <w:noWrap/>
            <w:vAlign w:val="bottom"/>
          </w:tcPr>
          <w:p w14:paraId="25C9C4E7" w14:textId="492F708E" w:rsidR="003064A0" w:rsidRPr="000B7032" w:rsidRDefault="003064A0" w:rsidP="003064A0">
            <w:pPr>
              <w:spacing w:before="40" w:after="40"/>
              <w:jc w:val="right"/>
              <w:rPr>
                <w:rFonts w:cs="Arial"/>
                <w:sz w:val="18"/>
                <w:szCs w:val="18"/>
              </w:rPr>
            </w:pPr>
            <w:r>
              <w:rPr>
                <w:rFonts w:cs="Arial"/>
                <w:sz w:val="18"/>
                <w:szCs w:val="18"/>
              </w:rPr>
              <w:t>184,553</w:t>
            </w:r>
          </w:p>
        </w:tc>
        <w:tc>
          <w:tcPr>
            <w:tcW w:w="1985" w:type="dxa"/>
            <w:tcBorders>
              <w:top w:val="nil"/>
              <w:left w:val="nil"/>
              <w:bottom w:val="nil"/>
              <w:right w:val="nil"/>
            </w:tcBorders>
            <w:vAlign w:val="bottom"/>
          </w:tcPr>
          <w:p w14:paraId="48939D12" w14:textId="3BFDD6BF" w:rsidR="003064A0" w:rsidRPr="000B7032" w:rsidRDefault="003064A0" w:rsidP="003064A0">
            <w:pPr>
              <w:spacing w:before="40" w:after="40"/>
              <w:jc w:val="right"/>
              <w:rPr>
                <w:rFonts w:cs="Arial"/>
                <w:sz w:val="18"/>
                <w:szCs w:val="18"/>
              </w:rPr>
            </w:pPr>
            <w:r>
              <w:rPr>
                <w:rFonts w:cs="Arial"/>
                <w:sz w:val="18"/>
                <w:szCs w:val="18"/>
              </w:rPr>
              <w:t>12,633,468</w:t>
            </w:r>
          </w:p>
        </w:tc>
        <w:tc>
          <w:tcPr>
            <w:tcW w:w="1985" w:type="dxa"/>
            <w:tcBorders>
              <w:top w:val="nil"/>
              <w:left w:val="nil"/>
              <w:bottom w:val="nil"/>
              <w:right w:val="nil"/>
            </w:tcBorders>
            <w:shd w:val="clear" w:color="auto" w:fill="auto"/>
            <w:noWrap/>
            <w:vAlign w:val="bottom"/>
          </w:tcPr>
          <w:p w14:paraId="61FD9C7F" w14:textId="14242B17" w:rsidR="003064A0" w:rsidRPr="003064A0" w:rsidRDefault="003064A0" w:rsidP="003064A0">
            <w:pPr>
              <w:spacing w:before="40" w:after="40"/>
              <w:jc w:val="right"/>
              <w:rPr>
                <w:rFonts w:cs="Arial"/>
                <w:b/>
                <w:sz w:val="18"/>
                <w:szCs w:val="18"/>
              </w:rPr>
            </w:pPr>
            <w:r w:rsidRPr="003064A0">
              <w:rPr>
                <w:rFonts w:cs="Arial"/>
                <w:b/>
                <w:sz w:val="18"/>
                <w:szCs w:val="18"/>
              </w:rPr>
              <w:t>11,037,414</w:t>
            </w:r>
          </w:p>
        </w:tc>
      </w:tr>
      <w:tr w:rsidR="003064A0" w:rsidRPr="003064A0" w14:paraId="5B0DBD64" w14:textId="77777777" w:rsidTr="00401057">
        <w:tc>
          <w:tcPr>
            <w:tcW w:w="2268" w:type="dxa"/>
            <w:tcBorders>
              <w:top w:val="nil"/>
              <w:left w:val="nil"/>
              <w:bottom w:val="nil"/>
              <w:right w:val="single" w:sz="18" w:space="0" w:color="C00000"/>
            </w:tcBorders>
            <w:shd w:val="clear" w:color="auto" w:fill="auto"/>
            <w:noWrap/>
            <w:vAlign w:val="center"/>
          </w:tcPr>
          <w:p w14:paraId="41B7BEA6" w14:textId="77777777" w:rsidR="003064A0" w:rsidRPr="00F75B25" w:rsidRDefault="003064A0" w:rsidP="003064A0">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C00000"/>
              <w:bottom w:val="nil"/>
              <w:right w:val="nil"/>
            </w:tcBorders>
            <w:shd w:val="clear" w:color="auto" w:fill="auto"/>
            <w:noWrap/>
            <w:vAlign w:val="bottom"/>
          </w:tcPr>
          <w:p w14:paraId="4119B1C2" w14:textId="4A95D2B1" w:rsidR="003064A0" w:rsidRPr="000B7032" w:rsidRDefault="003064A0" w:rsidP="003064A0">
            <w:pPr>
              <w:spacing w:before="40" w:after="40"/>
              <w:jc w:val="right"/>
              <w:rPr>
                <w:rFonts w:cs="Arial"/>
                <w:sz w:val="18"/>
                <w:szCs w:val="18"/>
              </w:rPr>
            </w:pPr>
            <w:r>
              <w:rPr>
                <w:rFonts w:cs="Arial"/>
                <w:sz w:val="18"/>
                <w:szCs w:val="18"/>
              </w:rPr>
              <w:t>45,050</w:t>
            </w:r>
          </w:p>
        </w:tc>
        <w:tc>
          <w:tcPr>
            <w:tcW w:w="1985" w:type="dxa"/>
            <w:tcBorders>
              <w:top w:val="nil"/>
              <w:left w:val="nil"/>
              <w:bottom w:val="nil"/>
              <w:right w:val="nil"/>
            </w:tcBorders>
            <w:vAlign w:val="bottom"/>
          </w:tcPr>
          <w:p w14:paraId="11C535F2" w14:textId="70C0B91F" w:rsidR="003064A0" w:rsidRPr="000B7032" w:rsidRDefault="003064A0" w:rsidP="003064A0">
            <w:pPr>
              <w:spacing w:before="40" w:after="40"/>
              <w:jc w:val="right"/>
              <w:rPr>
                <w:rFonts w:cs="Arial"/>
                <w:sz w:val="18"/>
                <w:szCs w:val="18"/>
              </w:rPr>
            </w:pPr>
            <w:r>
              <w:rPr>
                <w:rFonts w:cs="Arial"/>
                <w:sz w:val="18"/>
                <w:szCs w:val="18"/>
              </w:rPr>
              <w:t>59,644,775</w:t>
            </w:r>
          </w:p>
        </w:tc>
        <w:tc>
          <w:tcPr>
            <w:tcW w:w="1985" w:type="dxa"/>
            <w:tcBorders>
              <w:top w:val="nil"/>
              <w:left w:val="nil"/>
              <w:bottom w:val="nil"/>
              <w:right w:val="nil"/>
            </w:tcBorders>
            <w:shd w:val="clear" w:color="auto" w:fill="auto"/>
            <w:noWrap/>
            <w:vAlign w:val="bottom"/>
          </w:tcPr>
          <w:p w14:paraId="55B34FEB" w14:textId="2C8ADEE3" w:rsidR="003064A0" w:rsidRPr="003064A0" w:rsidRDefault="003064A0" w:rsidP="003064A0">
            <w:pPr>
              <w:spacing w:before="40" w:after="40"/>
              <w:jc w:val="right"/>
              <w:rPr>
                <w:rFonts w:cs="Arial"/>
                <w:b/>
                <w:sz w:val="18"/>
                <w:szCs w:val="18"/>
              </w:rPr>
            </w:pPr>
            <w:r w:rsidRPr="003064A0">
              <w:rPr>
                <w:rFonts w:cs="Arial"/>
                <w:b/>
                <w:sz w:val="18"/>
                <w:szCs w:val="18"/>
              </w:rPr>
              <w:t>53,029,576</w:t>
            </w:r>
          </w:p>
        </w:tc>
      </w:tr>
      <w:tr w:rsidR="003064A0" w:rsidRPr="003064A0" w14:paraId="1B8C7A83" w14:textId="77777777" w:rsidTr="00401057">
        <w:tc>
          <w:tcPr>
            <w:tcW w:w="2268" w:type="dxa"/>
            <w:tcBorders>
              <w:top w:val="nil"/>
              <w:left w:val="nil"/>
              <w:bottom w:val="nil"/>
              <w:right w:val="single" w:sz="18" w:space="0" w:color="C00000"/>
            </w:tcBorders>
            <w:shd w:val="clear" w:color="auto" w:fill="auto"/>
            <w:noWrap/>
            <w:vAlign w:val="center"/>
          </w:tcPr>
          <w:p w14:paraId="3927890F" w14:textId="77777777" w:rsidR="003064A0" w:rsidRPr="00F75B25" w:rsidRDefault="003064A0" w:rsidP="003064A0">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C00000"/>
              <w:bottom w:val="nil"/>
              <w:right w:val="nil"/>
            </w:tcBorders>
            <w:shd w:val="clear" w:color="auto" w:fill="auto"/>
            <w:noWrap/>
            <w:vAlign w:val="bottom"/>
          </w:tcPr>
          <w:p w14:paraId="3CC1D539" w14:textId="6695716B"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731DBE33" w14:textId="0E2D169A" w:rsidR="003064A0" w:rsidRPr="000B7032" w:rsidRDefault="003064A0" w:rsidP="003064A0">
            <w:pPr>
              <w:spacing w:before="40" w:after="40"/>
              <w:jc w:val="right"/>
              <w:rPr>
                <w:rFonts w:cs="Arial"/>
                <w:sz w:val="18"/>
                <w:szCs w:val="18"/>
              </w:rPr>
            </w:pPr>
            <w:r>
              <w:rPr>
                <w:rFonts w:cs="Arial"/>
                <w:sz w:val="18"/>
                <w:szCs w:val="18"/>
              </w:rPr>
              <w:t>108,466,157</w:t>
            </w:r>
          </w:p>
        </w:tc>
        <w:tc>
          <w:tcPr>
            <w:tcW w:w="1985" w:type="dxa"/>
            <w:tcBorders>
              <w:top w:val="nil"/>
              <w:left w:val="nil"/>
              <w:bottom w:val="nil"/>
              <w:right w:val="nil"/>
            </w:tcBorders>
            <w:shd w:val="clear" w:color="auto" w:fill="auto"/>
            <w:noWrap/>
            <w:vAlign w:val="bottom"/>
          </w:tcPr>
          <w:p w14:paraId="5716AA34" w14:textId="72C8C7AB" w:rsidR="003064A0" w:rsidRPr="003064A0" w:rsidRDefault="003064A0" w:rsidP="003064A0">
            <w:pPr>
              <w:spacing w:before="40" w:after="40"/>
              <w:jc w:val="right"/>
              <w:rPr>
                <w:rFonts w:cs="Arial"/>
                <w:b/>
                <w:sz w:val="18"/>
                <w:szCs w:val="18"/>
              </w:rPr>
            </w:pPr>
            <w:r w:rsidRPr="003064A0">
              <w:rPr>
                <w:rFonts w:cs="Arial"/>
                <w:b/>
                <w:sz w:val="18"/>
                <w:szCs w:val="18"/>
              </w:rPr>
              <w:t>93,341,989</w:t>
            </w:r>
          </w:p>
        </w:tc>
      </w:tr>
      <w:tr w:rsidR="003064A0" w:rsidRPr="003064A0" w14:paraId="5F9DCD51" w14:textId="77777777" w:rsidTr="00401057">
        <w:tc>
          <w:tcPr>
            <w:tcW w:w="2268" w:type="dxa"/>
            <w:tcBorders>
              <w:top w:val="nil"/>
              <w:left w:val="nil"/>
              <w:bottom w:val="nil"/>
              <w:right w:val="single" w:sz="18" w:space="0" w:color="C00000"/>
            </w:tcBorders>
            <w:shd w:val="clear" w:color="auto" w:fill="auto"/>
            <w:noWrap/>
            <w:vAlign w:val="center"/>
          </w:tcPr>
          <w:p w14:paraId="7744C376" w14:textId="77777777" w:rsidR="003064A0" w:rsidRPr="00F75B25" w:rsidRDefault="003064A0" w:rsidP="003064A0">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C00000"/>
              <w:bottom w:val="nil"/>
              <w:right w:val="nil"/>
            </w:tcBorders>
            <w:shd w:val="clear" w:color="auto" w:fill="auto"/>
            <w:noWrap/>
            <w:vAlign w:val="bottom"/>
          </w:tcPr>
          <w:p w14:paraId="240B77D6" w14:textId="1BA0CE07" w:rsidR="003064A0" w:rsidRPr="000B7032" w:rsidRDefault="003064A0" w:rsidP="003064A0">
            <w:pPr>
              <w:spacing w:before="40" w:after="40"/>
              <w:jc w:val="right"/>
              <w:rPr>
                <w:rFonts w:cs="Arial"/>
                <w:sz w:val="18"/>
                <w:szCs w:val="18"/>
              </w:rPr>
            </w:pPr>
            <w:r>
              <w:rPr>
                <w:rFonts w:cs="Arial"/>
                <w:sz w:val="18"/>
                <w:szCs w:val="18"/>
              </w:rPr>
              <w:t>47,832</w:t>
            </w:r>
          </w:p>
        </w:tc>
        <w:tc>
          <w:tcPr>
            <w:tcW w:w="1985" w:type="dxa"/>
            <w:tcBorders>
              <w:top w:val="nil"/>
              <w:left w:val="nil"/>
              <w:bottom w:val="nil"/>
              <w:right w:val="nil"/>
            </w:tcBorders>
            <w:vAlign w:val="bottom"/>
          </w:tcPr>
          <w:p w14:paraId="67010ADB" w14:textId="030CB365" w:rsidR="003064A0" w:rsidRPr="000B7032" w:rsidRDefault="003064A0" w:rsidP="003064A0">
            <w:pPr>
              <w:spacing w:before="40" w:after="40"/>
              <w:jc w:val="right"/>
              <w:rPr>
                <w:rFonts w:cs="Arial"/>
                <w:sz w:val="18"/>
                <w:szCs w:val="18"/>
              </w:rPr>
            </w:pPr>
            <w:r>
              <w:rPr>
                <w:rFonts w:cs="Arial"/>
                <w:sz w:val="18"/>
                <w:szCs w:val="18"/>
              </w:rPr>
              <w:t>154,342,069</w:t>
            </w:r>
          </w:p>
        </w:tc>
        <w:tc>
          <w:tcPr>
            <w:tcW w:w="1985" w:type="dxa"/>
            <w:tcBorders>
              <w:top w:val="nil"/>
              <w:left w:val="nil"/>
              <w:bottom w:val="nil"/>
              <w:right w:val="nil"/>
            </w:tcBorders>
            <w:shd w:val="clear" w:color="auto" w:fill="auto"/>
            <w:noWrap/>
            <w:vAlign w:val="bottom"/>
          </w:tcPr>
          <w:p w14:paraId="2E0A63A7" w14:textId="194ADCCC" w:rsidR="003064A0" w:rsidRPr="003064A0" w:rsidRDefault="003064A0" w:rsidP="003064A0">
            <w:pPr>
              <w:spacing w:before="40" w:after="40"/>
              <w:jc w:val="right"/>
              <w:rPr>
                <w:rFonts w:cs="Arial"/>
                <w:b/>
                <w:sz w:val="18"/>
                <w:szCs w:val="18"/>
              </w:rPr>
            </w:pPr>
            <w:r w:rsidRPr="003064A0">
              <w:rPr>
                <w:rFonts w:cs="Arial"/>
                <w:b/>
                <w:sz w:val="18"/>
                <w:szCs w:val="18"/>
              </w:rPr>
              <w:t>148,588,963</w:t>
            </w:r>
          </w:p>
        </w:tc>
      </w:tr>
      <w:tr w:rsidR="003064A0" w:rsidRPr="003064A0" w14:paraId="52C86528" w14:textId="77777777" w:rsidTr="00401057">
        <w:tc>
          <w:tcPr>
            <w:tcW w:w="2268" w:type="dxa"/>
            <w:tcBorders>
              <w:top w:val="nil"/>
              <w:left w:val="nil"/>
              <w:bottom w:val="nil"/>
              <w:right w:val="single" w:sz="18" w:space="0" w:color="C00000"/>
            </w:tcBorders>
            <w:shd w:val="clear" w:color="auto" w:fill="auto"/>
            <w:noWrap/>
            <w:vAlign w:val="center"/>
          </w:tcPr>
          <w:p w14:paraId="43DA797D" w14:textId="77777777" w:rsidR="003064A0" w:rsidRPr="00F75B25" w:rsidRDefault="003064A0" w:rsidP="003064A0">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C00000"/>
              <w:bottom w:val="nil"/>
              <w:right w:val="nil"/>
            </w:tcBorders>
            <w:shd w:val="clear" w:color="auto" w:fill="auto"/>
            <w:noWrap/>
            <w:vAlign w:val="bottom"/>
          </w:tcPr>
          <w:p w14:paraId="2F737AD1" w14:textId="68052CF1"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7C3B658F" w14:textId="2999F830" w:rsidR="003064A0" w:rsidRPr="000B7032" w:rsidRDefault="003064A0" w:rsidP="003064A0">
            <w:pPr>
              <w:spacing w:before="40" w:after="40"/>
              <w:jc w:val="right"/>
              <w:rPr>
                <w:rFonts w:cs="Arial"/>
                <w:sz w:val="18"/>
                <w:szCs w:val="18"/>
              </w:rPr>
            </w:pPr>
            <w:r>
              <w:rPr>
                <w:rFonts w:cs="Arial"/>
                <w:sz w:val="18"/>
                <w:szCs w:val="18"/>
              </w:rPr>
              <w:t>29,890,159</w:t>
            </w:r>
          </w:p>
        </w:tc>
        <w:tc>
          <w:tcPr>
            <w:tcW w:w="1985" w:type="dxa"/>
            <w:tcBorders>
              <w:top w:val="nil"/>
              <w:left w:val="nil"/>
              <w:bottom w:val="nil"/>
              <w:right w:val="nil"/>
            </w:tcBorders>
            <w:shd w:val="clear" w:color="auto" w:fill="auto"/>
            <w:noWrap/>
            <w:vAlign w:val="bottom"/>
          </w:tcPr>
          <w:p w14:paraId="0DB423A7" w14:textId="12D30CBA" w:rsidR="003064A0" w:rsidRPr="003064A0" w:rsidRDefault="003064A0" w:rsidP="003064A0">
            <w:pPr>
              <w:spacing w:before="40" w:after="40"/>
              <w:jc w:val="right"/>
              <w:rPr>
                <w:rFonts w:cs="Arial"/>
                <w:b/>
                <w:sz w:val="18"/>
                <w:szCs w:val="18"/>
              </w:rPr>
            </w:pPr>
            <w:r w:rsidRPr="003064A0">
              <w:rPr>
                <w:rFonts w:cs="Arial"/>
                <w:b/>
                <w:sz w:val="18"/>
                <w:szCs w:val="18"/>
              </w:rPr>
              <w:t>29,751,147</w:t>
            </w:r>
          </w:p>
        </w:tc>
      </w:tr>
      <w:tr w:rsidR="003064A0" w:rsidRPr="003064A0" w14:paraId="2E86791F" w14:textId="77777777" w:rsidTr="00401057">
        <w:tc>
          <w:tcPr>
            <w:tcW w:w="2268" w:type="dxa"/>
            <w:tcBorders>
              <w:top w:val="nil"/>
              <w:left w:val="nil"/>
              <w:bottom w:val="nil"/>
              <w:right w:val="single" w:sz="18" w:space="0" w:color="C00000"/>
            </w:tcBorders>
            <w:shd w:val="clear" w:color="auto" w:fill="auto"/>
            <w:noWrap/>
            <w:vAlign w:val="center"/>
          </w:tcPr>
          <w:p w14:paraId="6CDD7ECE" w14:textId="77777777" w:rsidR="003064A0" w:rsidRPr="00F75B25" w:rsidRDefault="003064A0" w:rsidP="003064A0">
            <w:pPr>
              <w:spacing w:before="40" w:after="40"/>
              <w:rPr>
                <w:rFonts w:cs="Arial"/>
                <w:sz w:val="18"/>
                <w:szCs w:val="18"/>
              </w:rPr>
            </w:pPr>
            <w:r w:rsidRPr="00F75B25">
              <w:rPr>
                <w:rFonts w:cs="Arial"/>
                <w:sz w:val="18"/>
                <w:szCs w:val="18"/>
              </w:rPr>
              <w:t>Hepburn S</w:t>
            </w:r>
          </w:p>
        </w:tc>
        <w:tc>
          <w:tcPr>
            <w:tcW w:w="1701" w:type="dxa"/>
            <w:tcBorders>
              <w:top w:val="nil"/>
              <w:left w:val="single" w:sz="18" w:space="0" w:color="C00000"/>
              <w:bottom w:val="nil"/>
              <w:right w:val="nil"/>
            </w:tcBorders>
            <w:shd w:val="clear" w:color="auto" w:fill="auto"/>
            <w:noWrap/>
            <w:vAlign w:val="bottom"/>
          </w:tcPr>
          <w:p w14:paraId="0856856C" w14:textId="459BF364" w:rsidR="003064A0" w:rsidRPr="000B7032" w:rsidRDefault="003064A0" w:rsidP="003064A0">
            <w:pPr>
              <w:spacing w:before="40" w:after="40"/>
              <w:jc w:val="right"/>
              <w:rPr>
                <w:rFonts w:cs="Arial"/>
                <w:sz w:val="18"/>
                <w:szCs w:val="18"/>
              </w:rPr>
            </w:pPr>
            <w:r>
              <w:rPr>
                <w:rFonts w:cs="Arial"/>
                <w:sz w:val="18"/>
                <w:szCs w:val="18"/>
              </w:rPr>
              <w:t>15,330</w:t>
            </w:r>
          </w:p>
        </w:tc>
        <w:tc>
          <w:tcPr>
            <w:tcW w:w="1985" w:type="dxa"/>
            <w:tcBorders>
              <w:top w:val="nil"/>
              <w:left w:val="nil"/>
              <w:bottom w:val="nil"/>
              <w:right w:val="nil"/>
            </w:tcBorders>
            <w:vAlign w:val="bottom"/>
          </w:tcPr>
          <w:p w14:paraId="7A4938F4" w14:textId="0AD52989" w:rsidR="003064A0" w:rsidRPr="000B7032" w:rsidRDefault="003064A0" w:rsidP="003064A0">
            <w:pPr>
              <w:spacing w:before="40" w:after="40"/>
              <w:jc w:val="right"/>
              <w:rPr>
                <w:rFonts w:cs="Arial"/>
                <w:sz w:val="18"/>
                <w:szCs w:val="18"/>
              </w:rPr>
            </w:pPr>
            <w:r>
              <w:rPr>
                <w:rFonts w:cs="Arial"/>
                <w:sz w:val="18"/>
                <w:szCs w:val="18"/>
              </w:rPr>
              <w:t>12,316,727</w:t>
            </w:r>
          </w:p>
        </w:tc>
        <w:tc>
          <w:tcPr>
            <w:tcW w:w="1985" w:type="dxa"/>
            <w:tcBorders>
              <w:top w:val="nil"/>
              <w:left w:val="nil"/>
              <w:bottom w:val="nil"/>
              <w:right w:val="nil"/>
            </w:tcBorders>
            <w:shd w:val="clear" w:color="auto" w:fill="auto"/>
            <w:noWrap/>
            <w:vAlign w:val="bottom"/>
          </w:tcPr>
          <w:p w14:paraId="661AD5BC" w14:textId="2EA716F5" w:rsidR="003064A0" w:rsidRPr="003064A0" w:rsidRDefault="003064A0" w:rsidP="003064A0">
            <w:pPr>
              <w:spacing w:before="40" w:after="40"/>
              <w:jc w:val="right"/>
              <w:rPr>
                <w:rFonts w:cs="Arial"/>
                <w:b/>
                <w:sz w:val="18"/>
                <w:szCs w:val="18"/>
              </w:rPr>
            </w:pPr>
            <w:r w:rsidRPr="003064A0">
              <w:rPr>
                <w:rFonts w:cs="Arial"/>
                <w:b/>
                <w:sz w:val="18"/>
                <w:szCs w:val="18"/>
              </w:rPr>
              <w:t>8,194,021</w:t>
            </w:r>
          </w:p>
        </w:tc>
      </w:tr>
      <w:tr w:rsidR="003064A0" w:rsidRPr="003064A0" w14:paraId="6E7647D7" w14:textId="77777777" w:rsidTr="00401057">
        <w:tc>
          <w:tcPr>
            <w:tcW w:w="2268" w:type="dxa"/>
            <w:tcBorders>
              <w:top w:val="nil"/>
              <w:left w:val="nil"/>
              <w:bottom w:val="nil"/>
              <w:right w:val="single" w:sz="18" w:space="0" w:color="C00000"/>
            </w:tcBorders>
            <w:shd w:val="clear" w:color="auto" w:fill="auto"/>
            <w:noWrap/>
            <w:vAlign w:val="center"/>
          </w:tcPr>
          <w:p w14:paraId="77E15C58" w14:textId="77777777" w:rsidR="003064A0" w:rsidRPr="00F75B25" w:rsidRDefault="003064A0" w:rsidP="003064A0">
            <w:pPr>
              <w:spacing w:before="40" w:after="40"/>
              <w:rPr>
                <w:rFonts w:cs="Arial"/>
                <w:sz w:val="18"/>
                <w:szCs w:val="18"/>
              </w:rPr>
            </w:pPr>
            <w:r w:rsidRPr="00F75B25">
              <w:rPr>
                <w:rFonts w:cs="Arial"/>
                <w:sz w:val="18"/>
                <w:szCs w:val="18"/>
              </w:rPr>
              <w:t>Hindmarsh S</w:t>
            </w:r>
          </w:p>
        </w:tc>
        <w:tc>
          <w:tcPr>
            <w:tcW w:w="1701" w:type="dxa"/>
            <w:tcBorders>
              <w:top w:val="nil"/>
              <w:left w:val="single" w:sz="18" w:space="0" w:color="C00000"/>
              <w:bottom w:val="nil"/>
              <w:right w:val="nil"/>
            </w:tcBorders>
            <w:shd w:val="clear" w:color="auto" w:fill="auto"/>
            <w:noWrap/>
            <w:vAlign w:val="bottom"/>
          </w:tcPr>
          <w:p w14:paraId="1BA0A41E" w14:textId="5B287298"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7CC4C805" w14:textId="39C116E6" w:rsidR="003064A0" w:rsidRPr="000B7032" w:rsidRDefault="003064A0" w:rsidP="003064A0">
            <w:pPr>
              <w:spacing w:before="40" w:after="40"/>
              <w:jc w:val="right"/>
              <w:rPr>
                <w:rFonts w:cs="Arial"/>
                <w:sz w:val="18"/>
                <w:szCs w:val="18"/>
              </w:rPr>
            </w:pPr>
            <w:r>
              <w:rPr>
                <w:rFonts w:cs="Arial"/>
                <w:sz w:val="18"/>
                <w:szCs w:val="18"/>
              </w:rPr>
              <w:t>3,911,795</w:t>
            </w:r>
          </w:p>
        </w:tc>
        <w:tc>
          <w:tcPr>
            <w:tcW w:w="1985" w:type="dxa"/>
            <w:tcBorders>
              <w:top w:val="nil"/>
              <w:left w:val="nil"/>
              <w:bottom w:val="nil"/>
              <w:right w:val="nil"/>
            </w:tcBorders>
            <w:shd w:val="clear" w:color="auto" w:fill="auto"/>
            <w:noWrap/>
            <w:vAlign w:val="bottom"/>
          </w:tcPr>
          <w:p w14:paraId="243A5FB4" w14:textId="3F983BB0" w:rsidR="003064A0" w:rsidRPr="003064A0" w:rsidRDefault="003064A0" w:rsidP="003064A0">
            <w:pPr>
              <w:spacing w:before="40" w:after="40"/>
              <w:jc w:val="right"/>
              <w:rPr>
                <w:rFonts w:cs="Arial"/>
                <w:b/>
                <w:sz w:val="18"/>
                <w:szCs w:val="18"/>
              </w:rPr>
            </w:pPr>
            <w:r w:rsidRPr="003064A0">
              <w:rPr>
                <w:rFonts w:cs="Arial"/>
                <w:b/>
                <w:sz w:val="18"/>
                <w:szCs w:val="18"/>
              </w:rPr>
              <w:t>3,261,482</w:t>
            </w:r>
          </w:p>
        </w:tc>
      </w:tr>
      <w:tr w:rsidR="003064A0" w:rsidRPr="003064A0" w14:paraId="593D8FFE" w14:textId="77777777" w:rsidTr="00401057">
        <w:tc>
          <w:tcPr>
            <w:tcW w:w="2268" w:type="dxa"/>
            <w:tcBorders>
              <w:top w:val="nil"/>
              <w:left w:val="nil"/>
              <w:bottom w:val="nil"/>
              <w:right w:val="single" w:sz="18" w:space="0" w:color="C00000"/>
            </w:tcBorders>
            <w:shd w:val="clear" w:color="auto" w:fill="auto"/>
            <w:noWrap/>
            <w:vAlign w:val="center"/>
          </w:tcPr>
          <w:p w14:paraId="4AAEFFF0" w14:textId="77777777" w:rsidR="003064A0" w:rsidRPr="00F75B25" w:rsidRDefault="003064A0" w:rsidP="003064A0">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C00000"/>
              <w:bottom w:val="nil"/>
              <w:right w:val="nil"/>
            </w:tcBorders>
            <w:shd w:val="clear" w:color="auto" w:fill="auto"/>
            <w:noWrap/>
            <w:vAlign w:val="bottom"/>
          </w:tcPr>
          <w:p w14:paraId="369D6557" w14:textId="4E36A960" w:rsidR="003064A0" w:rsidRPr="000B7032" w:rsidRDefault="003064A0" w:rsidP="003064A0">
            <w:pPr>
              <w:spacing w:before="40" w:after="40"/>
              <w:jc w:val="right"/>
              <w:rPr>
                <w:rFonts w:cs="Arial"/>
                <w:sz w:val="18"/>
                <w:szCs w:val="18"/>
              </w:rPr>
            </w:pPr>
            <w:r>
              <w:rPr>
                <w:rFonts w:cs="Arial"/>
                <w:sz w:val="18"/>
                <w:szCs w:val="18"/>
              </w:rPr>
              <w:t>218,887</w:t>
            </w:r>
          </w:p>
        </w:tc>
        <w:tc>
          <w:tcPr>
            <w:tcW w:w="1985" w:type="dxa"/>
            <w:tcBorders>
              <w:top w:val="nil"/>
              <w:left w:val="nil"/>
              <w:bottom w:val="nil"/>
              <w:right w:val="nil"/>
            </w:tcBorders>
            <w:vAlign w:val="bottom"/>
          </w:tcPr>
          <w:p w14:paraId="4F459B90" w14:textId="220CAAEF" w:rsidR="003064A0" w:rsidRPr="000B7032" w:rsidRDefault="003064A0" w:rsidP="003064A0">
            <w:pPr>
              <w:spacing w:before="40" w:after="40"/>
              <w:jc w:val="right"/>
              <w:rPr>
                <w:rFonts w:cs="Arial"/>
                <w:sz w:val="18"/>
                <w:szCs w:val="18"/>
              </w:rPr>
            </w:pPr>
            <w:r>
              <w:rPr>
                <w:rFonts w:cs="Arial"/>
                <w:sz w:val="18"/>
                <w:szCs w:val="18"/>
              </w:rPr>
              <w:t>79,036,902</w:t>
            </w:r>
          </w:p>
        </w:tc>
        <w:tc>
          <w:tcPr>
            <w:tcW w:w="1985" w:type="dxa"/>
            <w:tcBorders>
              <w:top w:val="nil"/>
              <w:left w:val="nil"/>
              <w:bottom w:val="nil"/>
              <w:right w:val="nil"/>
            </w:tcBorders>
            <w:shd w:val="clear" w:color="auto" w:fill="auto"/>
            <w:noWrap/>
            <w:vAlign w:val="bottom"/>
          </w:tcPr>
          <w:p w14:paraId="3C6DBECD" w14:textId="5B064B3E" w:rsidR="003064A0" w:rsidRPr="003064A0" w:rsidRDefault="003064A0" w:rsidP="003064A0">
            <w:pPr>
              <w:spacing w:before="40" w:after="40"/>
              <w:jc w:val="right"/>
              <w:rPr>
                <w:rFonts w:cs="Arial"/>
                <w:b/>
                <w:sz w:val="18"/>
                <w:szCs w:val="18"/>
              </w:rPr>
            </w:pPr>
            <w:r w:rsidRPr="003064A0">
              <w:rPr>
                <w:rFonts w:cs="Arial"/>
                <w:b/>
                <w:sz w:val="18"/>
                <w:szCs w:val="18"/>
              </w:rPr>
              <w:t>77,399,833</w:t>
            </w:r>
          </w:p>
        </w:tc>
      </w:tr>
      <w:tr w:rsidR="003064A0" w:rsidRPr="003064A0" w14:paraId="2945B474" w14:textId="77777777" w:rsidTr="00401057">
        <w:tc>
          <w:tcPr>
            <w:tcW w:w="2268" w:type="dxa"/>
            <w:tcBorders>
              <w:top w:val="nil"/>
              <w:left w:val="nil"/>
              <w:bottom w:val="nil"/>
              <w:right w:val="single" w:sz="18" w:space="0" w:color="C00000"/>
            </w:tcBorders>
            <w:shd w:val="clear" w:color="auto" w:fill="auto"/>
            <w:noWrap/>
            <w:vAlign w:val="center"/>
          </w:tcPr>
          <w:p w14:paraId="29C9F517" w14:textId="77777777" w:rsidR="003064A0" w:rsidRPr="00F75B25" w:rsidRDefault="003064A0" w:rsidP="003064A0">
            <w:pPr>
              <w:spacing w:before="40" w:after="40"/>
              <w:rPr>
                <w:rFonts w:cs="Arial"/>
                <w:sz w:val="18"/>
                <w:szCs w:val="18"/>
              </w:rPr>
            </w:pPr>
            <w:r w:rsidRPr="00F75B25">
              <w:rPr>
                <w:rFonts w:cs="Arial"/>
                <w:sz w:val="18"/>
                <w:szCs w:val="18"/>
              </w:rPr>
              <w:t>Horsham RC</w:t>
            </w:r>
          </w:p>
        </w:tc>
        <w:tc>
          <w:tcPr>
            <w:tcW w:w="1701" w:type="dxa"/>
            <w:tcBorders>
              <w:top w:val="nil"/>
              <w:left w:val="single" w:sz="18" w:space="0" w:color="C00000"/>
              <w:bottom w:val="nil"/>
              <w:right w:val="nil"/>
            </w:tcBorders>
            <w:shd w:val="clear" w:color="auto" w:fill="auto"/>
            <w:noWrap/>
            <w:vAlign w:val="bottom"/>
          </w:tcPr>
          <w:p w14:paraId="43CC49D3" w14:textId="1B81811D"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0F38EEA9" w14:textId="5242E51D" w:rsidR="003064A0" w:rsidRPr="000B7032" w:rsidRDefault="003064A0" w:rsidP="003064A0">
            <w:pPr>
              <w:spacing w:before="40" w:after="40"/>
              <w:jc w:val="right"/>
              <w:rPr>
                <w:rFonts w:cs="Arial"/>
                <w:sz w:val="18"/>
                <w:szCs w:val="18"/>
              </w:rPr>
            </w:pPr>
            <w:r>
              <w:rPr>
                <w:rFonts w:cs="Arial"/>
                <w:sz w:val="18"/>
                <w:szCs w:val="18"/>
              </w:rPr>
              <w:t>11,932,696</w:t>
            </w:r>
          </w:p>
        </w:tc>
        <w:tc>
          <w:tcPr>
            <w:tcW w:w="1985" w:type="dxa"/>
            <w:tcBorders>
              <w:top w:val="nil"/>
              <w:left w:val="nil"/>
              <w:bottom w:val="nil"/>
              <w:right w:val="nil"/>
            </w:tcBorders>
            <w:shd w:val="clear" w:color="auto" w:fill="auto"/>
            <w:noWrap/>
            <w:vAlign w:val="bottom"/>
          </w:tcPr>
          <w:p w14:paraId="1628760E" w14:textId="6B5C707C" w:rsidR="003064A0" w:rsidRPr="003064A0" w:rsidRDefault="003064A0" w:rsidP="003064A0">
            <w:pPr>
              <w:spacing w:before="40" w:after="40"/>
              <w:jc w:val="right"/>
              <w:rPr>
                <w:rFonts w:cs="Arial"/>
                <w:b/>
                <w:sz w:val="18"/>
                <w:szCs w:val="18"/>
              </w:rPr>
            </w:pPr>
            <w:r w:rsidRPr="003064A0">
              <w:rPr>
                <w:rFonts w:cs="Arial"/>
                <w:b/>
                <w:sz w:val="18"/>
                <w:szCs w:val="18"/>
              </w:rPr>
              <w:t>10,339,436</w:t>
            </w:r>
          </w:p>
        </w:tc>
      </w:tr>
      <w:tr w:rsidR="003064A0" w:rsidRPr="003064A0" w14:paraId="7CFD85DB" w14:textId="77777777" w:rsidTr="00401057">
        <w:tc>
          <w:tcPr>
            <w:tcW w:w="2268" w:type="dxa"/>
            <w:tcBorders>
              <w:top w:val="nil"/>
              <w:left w:val="nil"/>
              <w:bottom w:val="nil"/>
              <w:right w:val="single" w:sz="18" w:space="0" w:color="C00000"/>
            </w:tcBorders>
            <w:shd w:val="clear" w:color="auto" w:fill="auto"/>
            <w:noWrap/>
            <w:vAlign w:val="center"/>
          </w:tcPr>
          <w:p w14:paraId="722896E9" w14:textId="77777777" w:rsidR="003064A0" w:rsidRPr="00F75B25" w:rsidRDefault="003064A0" w:rsidP="003064A0">
            <w:pPr>
              <w:spacing w:before="40" w:after="40"/>
              <w:rPr>
                <w:rFonts w:cs="Arial"/>
                <w:sz w:val="18"/>
                <w:szCs w:val="18"/>
              </w:rPr>
            </w:pPr>
            <w:r w:rsidRPr="00F75B25">
              <w:rPr>
                <w:rFonts w:cs="Arial"/>
                <w:sz w:val="18"/>
                <w:szCs w:val="18"/>
              </w:rPr>
              <w:t>Hume C</w:t>
            </w:r>
          </w:p>
        </w:tc>
        <w:tc>
          <w:tcPr>
            <w:tcW w:w="1701" w:type="dxa"/>
            <w:tcBorders>
              <w:top w:val="nil"/>
              <w:left w:val="single" w:sz="18" w:space="0" w:color="C00000"/>
              <w:bottom w:val="nil"/>
              <w:right w:val="nil"/>
            </w:tcBorders>
            <w:shd w:val="clear" w:color="auto" w:fill="auto"/>
            <w:noWrap/>
            <w:vAlign w:val="bottom"/>
          </w:tcPr>
          <w:p w14:paraId="1A326182" w14:textId="545434EA" w:rsidR="003064A0" w:rsidRPr="000B7032" w:rsidRDefault="003064A0" w:rsidP="003064A0">
            <w:pPr>
              <w:spacing w:before="40" w:after="40"/>
              <w:jc w:val="right"/>
              <w:rPr>
                <w:rFonts w:cs="Arial"/>
                <w:sz w:val="18"/>
                <w:szCs w:val="18"/>
              </w:rPr>
            </w:pPr>
            <w:r>
              <w:rPr>
                <w:rFonts w:cs="Arial"/>
                <w:sz w:val="18"/>
                <w:szCs w:val="18"/>
              </w:rPr>
              <w:t>12,658,335</w:t>
            </w:r>
          </w:p>
        </w:tc>
        <w:tc>
          <w:tcPr>
            <w:tcW w:w="1985" w:type="dxa"/>
            <w:tcBorders>
              <w:top w:val="nil"/>
              <w:left w:val="nil"/>
              <w:bottom w:val="nil"/>
              <w:right w:val="nil"/>
            </w:tcBorders>
            <w:vAlign w:val="bottom"/>
          </w:tcPr>
          <w:p w14:paraId="19D36B41" w14:textId="3D7ED631" w:rsidR="003064A0" w:rsidRPr="000B7032" w:rsidRDefault="003064A0" w:rsidP="003064A0">
            <w:pPr>
              <w:spacing w:before="40" w:after="40"/>
              <w:jc w:val="right"/>
              <w:rPr>
                <w:rFonts w:cs="Arial"/>
                <w:sz w:val="18"/>
                <w:szCs w:val="18"/>
              </w:rPr>
            </w:pPr>
            <w:r>
              <w:rPr>
                <w:rFonts w:cs="Arial"/>
                <w:sz w:val="18"/>
                <w:szCs w:val="18"/>
              </w:rPr>
              <w:t>114,871,022</w:t>
            </w:r>
          </w:p>
        </w:tc>
        <w:tc>
          <w:tcPr>
            <w:tcW w:w="1985" w:type="dxa"/>
            <w:tcBorders>
              <w:top w:val="nil"/>
              <w:left w:val="nil"/>
              <w:bottom w:val="nil"/>
              <w:right w:val="nil"/>
            </w:tcBorders>
            <w:shd w:val="clear" w:color="auto" w:fill="auto"/>
            <w:noWrap/>
            <w:vAlign w:val="bottom"/>
          </w:tcPr>
          <w:p w14:paraId="5EC66AD6" w14:textId="45EBDFD4" w:rsidR="003064A0" w:rsidRPr="003064A0" w:rsidRDefault="003064A0" w:rsidP="003064A0">
            <w:pPr>
              <w:spacing w:before="40" w:after="40"/>
              <w:jc w:val="right"/>
              <w:rPr>
                <w:rFonts w:cs="Arial"/>
                <w:b/>
                <w:sz w:val="18"/>
                <w:szCs w:val="18"/>
              </w:rPr>
            </w:pPr>
            <w:r w:rsidRPr="003064A0">
              <w:rPr>
                <w:rFonts w:cs="Arial"/>
                <w:b/>
                <w:sz w:val="18"/>
                <w:szCs w:val="18"/>
              </w:rPr>
              <w:t>113,965,425</w:t>
            </w:r>
          </w:p>
        </w:tc>
      </w:tr>
      <w:tr w:rsidR="003064A0" w:rsidRPr="003064A0" w14:paraId="28BF220A" w14:textId="77777777" w:rsidTr="00401057">
        <w:tc>
          <w:tcPr>
            <w:tcW w:w="2268" w:type="dxa"/>
            <w:tcBorders>
              <w:top w:val="nil"/>
              <w:left w:val="nil"/>
              <w:bottom w:val="nil"/>
              <w:right w:val="single" w:sz="18" w:space="0" w:color="C00000"/>
            </w:tcBorders>
            <w:shd w:val="clear" w:color="auto" w:fill="auto"/>
            <w:noWrap/>
            <w:vAlign w:val="center"/>
          </w:tcPr>
          <w:p w14:paraId="250514E7" w14:textId="77777777" w:rsidR="003064A0" w:rsidRPr="00F75B25" w:rsidRDefault="003064A0" w:rsidP="003064A0">
            <w:pPr>
              <w:spacing w:before="40" w:after="40"/>
              <w:rPr>
                <w:rFonts w:cs="Arial"/>
                <w:sz w:val="18"/>
                <w:szCs w:val="18"/>
              </w:rPr>
            </w:pPr>
            <w:r w:rsidRPr="00F75B25">
              <w:rPr>
                <w:rFonts w:cs="Arial"/>
                <w:sz w:val="18"/>
                <w:szCs w:val="18"/>
              </w:rPr>
              <w:t>Indigo S</w:t>
            </w:r>
          </w:p>
        </w:tc>
        <w:tc>
          <w:tcPr>
            <w:tcW w:w="1701" w:type="dxa"/>
            <w:tcBorders>
              <w:top w:val="nil"/>
              <w:left w:val="single" w:sz="18" w:space="0" w:color="C00000"/>
              <w:bottom w:val="nil"/>
              <w:right w:val="nil"/>
            </w:tcBorders>
            <w:shd w:val="clear" w:color="auto" w:fill="auto"/>
            <w:noWrap/>
            <w:vAlign w:val="bottom"/>
          </w:tcPr>
          <w:p w14:paraId="4EFF9C96" w14:textId="04F6B38B"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3F2708F3" w14:textId="075281B7" w:rsidR="003064A0" w:rsidRPr="000B7032" w:rsidRDefault="003064A0" w:rsidP="003064A0">
            <w:pPr>
              <w:spacing w:before="40" w:after="40"/>
              <w:jc w:val="right"/>
              <w:rPr>
                <w:rFonts w:cs="Arial"/>
                <w:sz w:val="18"/>
                <w:szCs w:val="18"/>
              </w:rPr>
            </w:pPr>
            <w:r>
              <w:rPr>
                <w:rFonts w:cs="Arial"/>
                <w:sz w:val="18"/>
                <w:szCs w:val="18"/>
              </w:rPr>
              <w:t>9,065,058</w:t>
            </w:r>
          </w:p>
        </w:tc>
        <w:tc>
          <w:tcPr>
            <w:tcW w:w="1985" w:type="dxa"/>
            <w:tcBorders>
              <w:top w:val="nil"/>
              <w:left w:val="nil"/>
              <w:bottom w:val="nil"/>
              <w:right w:val="nil"/>
            </w:tcBorders>
            <w:shd w:val="clear" w:color="auto" w:fill="auto"/>
            <w:noWrap/>
            <w:vAlign w:val="bottom"/>
          </w:tcPr>
          <w:p w14:paraId="578F1FAD" w14:textId="0346EF06" w:rsidR="003064A0" w:rsidRPr="003064A0" w:rsidRDefault="003064A0" w:rsidP="003064A0">
            <w:pPr>
              <w:spacing w:before="40" w:after="40"/>
              <w:jc w:val="right"/>
              <w:rPr>
                <w:rFonts w:cs="Arial"/>
                <w:b/>
                <w:sz w:val="18"/>
                <w:szCs w:val="18"/>
              </w:rPr>
            </w:pPr>
            <w:r w:rsidRPr="003064A0">
              <w:rPr>
                <w:rFonts w:cs="Arial"/>
                <w:b/>
                <w:sz w:val="18"/>
                <w:szCs w:val="18"/>
              </w:rPr>
              <w:t>9,065,058</w:t>
            </w:r>
          </w:p>
        </w:tc>
      </w:tr>
      <w:tr w:rsidR="003064A0" w:rsidRPr="003064A0" w14:paraId="10C81D8A" w14:textId="77777777" w:rsidTr="00401057">
        <w:tc>
          <w:tcPr>
            <w:tcW w:w="2268" w:type="dxa"/>
            <w:tcBorders>
              <w:top w:val="nil"/>
              <w:left w:val="nil"/>
              <w:bottom w:val="nil"/>
              <w:right w:val="single" w:sz="18" w:space="0" w:color="C00000"/>
            </w:tcBorders>
            <w:shd w:val="clear" w:color="auto" w:fill="auto"/>
            <w:noWrap/>
            <w:vAlign w:val="center"/>
          </w:tcPr>
          <w:p w14:paraId="4789AC94" w14:textId="77777777" w:rsidR="003064A0" w:rsidRPr="00F75B25" w:rsidRDefault="003064A0" w:rsidP="003064A0">
            <w:pPr>
              <w:spacing w:before="40" w:after="40"/>
              <w:rPr>
                <w:rFonts w:cs="Arial"/>
                <w:sz w:val="18"/>
                <w:szCs w:val="18"/>
              </w:rPr>
            </w:pPr>
            <w:r w:rsidRPr="00F75B25">
              <w:rPr>
                <w:rFonts w:cs="Arial"/>
                <w:sz w:val="18"/>
                <w:szCs w:val="18"/>
              </w:rPr>
              <w:t>Kingston C</w:t>
            </w:r>
          </w:p>
        </w:tc>
        <w:tc>
          <w:tcPr>
            <w:tcW w:w="1701" w:type="dxa"/>
            <w:tcBorders>
              <w:top w:val="nil"/>
              <w:left w:val="single" w:sz="18" w:space="0" w:color="C00000"/>
              <w:bottom w:val="nil"/>
              <w:right w:val="nil"/>
            </w:tcBorders>
            <w:shd w:val="clear" w:color="auto" w:fill="auto"/>
            <w:noWrap/>
            <w:vAlign w:val="bottom"/>
          </w:tcPr>
          <w:p w14:paraId="07AE8688" w14:textId="534C6CBB"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4D6BBDF0" w14:textId="35F41A94" w:rsidR="003064A0" w:rsidRPr="000B7032" w:rsidRDefault="003064A0" w:rsidP="003064A0">
            <w:pPr>
              <w:spacing w:before="40" w:after="40"/>
              <w:jc w:val="right"/>
              <w:rPr>
                <w:rFonts w:cs="Arial"/>
                <w:sz w:val="18"/>
                <w:szCs w:val="18"/>
              </w:rPr>
            </w:pPr>
            <w:r>
              <w:rPr>
                <w:rFonts w:cs="Arial"/>
                <w:sz w:val="18"/>
                <w:szCs w:val="18"/>
              </w:rPr>
              <w:t>144,089,104</w:t>
            </w:r>
          </w:p>
        </w:tc>
        <w:tc>
          <w:tcPr>
            <w:tcW w:w="1985" w:type="dxa"/>
            <w:tcBorders>
              <w:top w:val="nil"/>
              <w:left w:val="nil"/>
              <w:bottom w:val="nil"/>
              <w:right w:val="nil"/>
            </w:tcBorders>
            <w:shd w:val="clear" w:color="auto" w:fill="auto"/>
            <w:noWrap/>
            <w:vAlign w:val="bottom"/>
          </w:tcPr>
          <w:p w14:paraId="3962724F" w14:textId="70AC65AC" w:rsidR="003064A0" w:rsidRPr="003064A0" w:rsidRDefault="003064A0" w:rsidP="003064A0">
            <w:pPr>
              <w:spacing w:before="40" w:after="40"/>
              <w:jc w:val="right"/>
              <w:rPr>
                <w:rFonts w:cs="Arial"/>
                <w:b/>
                <w:sz w:val="18"/>
                <w:szCs w:val="18"/>
              </w:rPr>
            </w:pPr>
            <w:r w:rsidRPr="003064A0">
              <w:rPr>
                <w:rFonts w:cs="Arial"/>
                <w:b/>
                <w:sz w:val="18"/>
                <w:szCs w:val="18"/>
              </w:rPr>
              <w:t>138,357,854</w:t>
            </w:r>
          </w:p>
        </w:tc>
      </w:tr>
      <w:tr w:rsidR="003064A0" w:rsidRPr="003064A0" w14:paraId="3DE05305" w14:textId="77777777" w:rsidTr="00401057">
        <w:tc>
          <w:tcPr>
            <w:tcW w:w="2268" w:type="dxa"/>
            <w:tcBorders>
              <w:top w:val="nil"/>
              <w:left w:val="nil"/>
              <w:bottom w:val="nil"/>
              <w:right w:val="single" w:sz="18" w:space="0" w:color="C00000"/>
            </w:tcBorders>
            <w:shd w:val="clear" w:color="auto" w:fill="auto"/>
            <w:noWrap/>
            <w:vAlign w:val="center"/>
          </w:tcPr>
          <w:p w14:paraId="6821ECA1" w14:textId="77777777" w:rsidR="003064A0" w:rsidRPr="00F75B25" w:rsidRDefault="003064A0" w:rsidP="003064A0">
            <w:pPr>
              <w:spacing w:before="40" w:after="40"/>
              <w:rPr>
                <w:rFonts w:cs="Arial"/>
                <w:sz w:val="18"/>
                <w:szCs w:val="18"/>
              </w:rPr>
            </w:pPr>
            <w:r w:rsidRPr="00F75B25">
              <w:rPr>
                <w:rFonts w:cs="Arial"/>
                <w:sz w:val="18"/>
                <w:szCs w:val="18"/>
              </w:rPr>
              <w:t>Knox C</w:t>
            </w:r>
          </w:p>
        </w:tc>
        <w:tc>
          <w:tcPr>
            <w:tcW w:w="1701" w:type="dxa"/>
            <w:tcBorders>
              <w:top w:val="nil"/>
              <w:left w:val="single" w:sz="18" w:space="0" w:color="C00000"/>
              <w:bottom w:val="nil"/>
              <w:right w:val="nil"/>
            </w:tcBorders>
            <w:shd w:val="clear" w:color="auto" w:fill="auto"/>
            <w:noWrap/>
            <w:vAlign w:val="bottom"/>
          </w:tcPr>
          <w:p w14:paraId="787FD0D9" w14:textId="20C56362"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A7C1868" w14:textId="4F826FA8" w:rsidR="003064A0" w:rsidRPr="000B7032" w:rsidRDefault="003064A0" w:rsidP="003064A0">
            <w:pPr>
              <w:spacing w:before="40" w:after="40"/>
              <w:jc w:val="right"/>
              <w:rPr>
                <w:rFonts w:cs="Arial"/>
                <w:sz w:val="18"/>
                <w:szCs w:val="18"/>
              </w:rPr>
            </w:pPr>
            <w:r>
              <w:rPr>
                <w:rFonts w:cs="Arial"/>
                <w:sz w:val="18"/>
                <w:szCs w:val="18"/>
              </w:rPr>
              <w:t>112,732,417</w:t>
            </w:r>
          </w:p>
        </w:tc>
        <w:tc>
          <w:tcPr>
            <w:tcW w:w="1985" w:type="dxa"/>
            <w:tcBorders>
              <w:top w:val="nil"/>
              <w:left w:val="nil"/>
              <w:bottom w:val="nil"/>
              <w:right w:val="nil"/>
            </w:tcBorders>
            <w:shd w:val="clear" w:color="auto" w:fill="auto"/>
            <w:noWrap/>
            <w:vAlign w:val="bottom"/>
          </w:tcPr>
          <w:p w14:paraId="65C1261F" w14:textId="5A025DB1" w:rsidR="003064A0" w:rsidRPr="003064A0" w:rsidRDefault="003064A0" w:rsidP="003064A0">
            <w:pPr>
              <w:spacing w:before="40" w:after="40"/>
              <w:jc w:val="right"/>
              <w:rPr>
                <w:rFonts w:cs="Arial"/>
                <w:b/>
                <w:sz w:val="18"/>
                <w:szCs w:val="18"/>
              </w:rPr>
            </w:pPr>
            <w:r w:rsidRPr="003064A0">
              <w:rPr>
                <w:rFonts w:cs="Arial"/>
                <w:b/>
                <w:sz w:val="18"/>
                <w:szCs w:val="18"/>
              </w:rPr>
              <w:t>94,885,275</w:t>
            </w:r>
          </w:p>
        </w:tc>
      </w:tr>
      <w:tr w:rsidR="003064A0" w:rsidRPr="003064A0" w14:paraId="37DD13AF" w14:textId="77777777" w:rsidTr="00401057">
        <w:tc>
          <w:tcPr>
            <w:tcW w:w="2268" w:type="dxa"/>
            <w:tcBorders>
              <w:top w:val="nil"/>
              <w:left w:val="nil"/>
              <w:bottom w:val="nil"/>
              <w:right w:val="single" w:sz="18" w:space="0" w:color="C00000"/>
            </w:tcBorders>
            <w:shd w:val="clear" w:color="auto" w:fill="auto"/>
            <w:noWrap/>
            <w:vAlign w:val="center"/>
          </w:tcPr>
          <w:p w14:paraId="61DDC5E6" w14:textId="77777777" w:rsidR="003064A0" w:rsidRPr="00F75B25" w:rsidRDefault="003064A0" w:rsidP="003064A0">
            <w:pPr>
              <w:spacing w:before="40" w:after="40"/>
              <w:rPr>
                <w:rFonts w:cs="Arial"/>
                <w:sz w:val="18"/>
                <w:szCs w:val="18"/>
              </w:rPr>
            </w:pPr>
            <w:r w:rsidRPr="00F75B25">
              <w:rPr>
                <w:rFonts w:cs="Arial"/>
                <w:sz w:val="18"/>
                <w:szCs w:val="18"/>
              </w:rPr>
              <w:t>Latrobe C</w:t>
            </w:r>
          </w:p>
        </w:tc>
        <w:tc>
          <w:tcPr>
            <w:tcW w:w="1701" w:type="dxa"/>
            <w:tcBorders>
              <w:top w:val="nil"/>
              <w:left w:val="single" w:sz="18" w:space="0" w:color="C00000"/>
              <w:bottom w:val="nil"/>
              <w:right w:val="nil"/>
            </w:tcBorders>
            <w:shd w:val="clear" w:color="auto" w:fill="auto"/>
            <w:noWrap/>
            <w:vAlign w:val="bottom"/>
          </w:tcPr>
          <w:p w14:paraId="13FDF5A7" w14:textId="27D12B17" w:rsidR="003064A0" w:rsidRPr="000B7032" w:rsidRDefault="003064A0" w:rsidP="003064A0">
            <w:pPr>
              <w:spacing w:before="40" w:after="40"/>
              <w:jc w:val="right"/>
              <w:rPr>
                <w:rFonts w:cs="Arial"/>
                <w:sz w:val="18"/>
                <w:szCs w:val="18"/>
              </w:rPr>
            </w:pPr>
            <w:r>
              <w:rPr>
                <w:rFonts w:cs="Arial"/>
                <w:sz w:val="18"/>
                <w:szCs w:val="18"/>
              </w:rPr>
              <w:t>9,007,682</w:t>
            </w:r>
          </w:p>
        </w:tc>
        <w:tc>
          <w:tcPr>
            <w:tcW w:w="1985" w:type="dxa"/>
            <w:tcBorders>
              <w:top w:val="nil"/>
              <w:left w:val="nil"/>
              <w:bottom w:val="nil"/>
              <w:right w:val="nil"/>
            </w:tcBorders>
            <w:vAlign w:val="bottom"/>
          </w:tcPr>
          <w:p w14:paraId="10C5CD21" w14:textId="1E6ED864" w:rsidR="003064A0" w:rsidRPr="000B7032" w:rsidRDefault="003064A0" w:rsidP="003064A0">
            <w:pPr>
              <w:spacing w:before="40" w:after="40"/>
              <w:jc w:val="right"/>
              <w:rPr>
                <w:rFonts w:cs="Arial"/>
                <w:sz w:val="18"/>
                <w:szCs w:val="18"/>
              </w:rPr>
            </w:pPr>
            <w:r>
              <w:rPr>
                <w:rFonts w:cs="Arial"/>
                <w:sz w:val="18"/>
                <w:szCs w:val="18"/>
              </w:rPr>
              <w:t>42,179,659</w:t>
            </w:r>
          </w:p>
        </w:tc>
        <w:tc>
          <w:tcPr>
            <w:tcW w:w="1985" w:type="dxa"/>
            <w:tcBorders>
              <w:top w:val="nil"/>
              <w:left w:val="nil"/>
              <w:bottom w:val="nil"/>
              <w:right w:val="nil"/>
            </w:tcBorders>
            <w:shd w:val="clear" w:color="auto" w:fill="auto"/>
            <w:noWrap/>
            <w:vAlign w:val="bottom"/>
          </w:tcPr>
          <w:p w14:paraId="0F5B2D14" w14:textId="1D702F4D" w:rsidR="003064A0" w:rsidRPr="003064A0" w:rsidRDefault="003064A0" w:rsidP="003064A0">
            <w:pPr>
              <w:spacing w:before="40" w:after="40"/>
              <w:jc w:val="right"/>
              <w:rPr>
                <w:rFonts w:cs="Arial"/>
                <w:b/>
                <w:sz w:val="18"/>
                <w:szCs w:val="18"/>
              </w:rPr>
            </w:pPr>
            <w:r w:rsidRPr="003064A0">
              <w:rPr>
                <w:rFonts w:cs="Arial"/>
                <w:b/>
                <w:sz w:val="18"/>
                <w:szCs w:val="18"/>
              </w:rPr>
              <w:t>38,191,023</w:t>
            </w:r>
          </w:p>
        </w:tc>
      </w:tr>
      <w:tr w:rsidR="003064A0" w:rsidRPr="003064A0" w14:paraId="1D1B0FFD" w14:textId="77777777" w:rsidTr="00401057">
        <w:tc>
          <w:tcPr>
            <w:tcW w:w="2268" w:type="dxa"/>
            <w:tcBorders>
              <w:top w:val="nil"/>
              <w:left w:val="nil"/>
              <w:bottom w:val="nil"/>
              <w:right w:val="single" w:sz="18" w:space="0" w:color="C00000"/>
            </w:tcBorders>
            <w:shd w:val="clear" w:color="auto" w:fill="auto"/>
            <w:noWrap/>
            <w:vAlign w:val="center"/>
          </w:tcPr>
          <w:p w14:paraId="3748FBFD" w14:textId="77777777" w:rsidR="003064A0" w:rsidRPr="00F75B25" w:rsidRDefault="003064A0" w:rsidP="003064A0">
            <w:pPr>
              <w:spacing w:before="40" w:after="40"/>
              <w:rPr>
                <w:rFonts w:cs="Arial"/>
                <w:sz w:val="18"/>
                <w:szCs w:val="18"/>
              </w:rPr>
            </w:pPr>
            <w:r w:rsidRPr="00F75B25">
              <w:rPr>
                <w:rFonts w:cs="Arial"/>
                <w:sz w:val="18"/>
                <w:szCs w:val="18"/>
              </w:rPr>
              <w:t>Loddon S</w:t>
            </w:r>
          </w:p>
        </w:tc>
        <w:tc>
          <w:tcPr>
            <w:tcW w:w="1701" w:type="dxa"/>
            <w:tcBorders>
              <w:top w:val="nil"/>
              <w:left w:val="single" w:sz="18" w:space="0" w:color="C00000"/>
              <w:bottom w:val="nil"/>
              <w:right w:val="nil"/>
            </w:tcBorders>
            <w:shd w:val="clear" w:color="auto" w:fill="auto"/>
            <w:noWrap/>
            <w:vAlign w:val="bottom"/>
          </w:tcPr>
          <w:p w14:paraId="05F7E378" w14:textId="73D34E93" w:rsidR="003064A0" w:rsidRPr="000B7032" w:rsidRDefault="003064A0" w:rsidP="003064A0">
            <w:pPr>
              <w:spacing w:before="40" w:after="4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11DE1BCF" w14:textId="0C7A40B0" w:rsidR="003064A0" w:rsidRPr="000B7032" w:rsidRDefault="003064A0" w:rsidP="003064A0">
            <w:pPr>
              <w:spacing w:before="40" w:after="40"/>
              <w:jc w:val="right"/>
              <w:rPr>
                <w:rFonts w:cs="Arial"/>
                <w:sz w:val="18"/>
                <w:szCs w:val="18"/>
              </w:rPr>
            </w:pPr>
            <w:r>
              <w:rPr>
                <w:rFonts w:cs="Arial"/>
                <w:sz w:val="18"/>
                <w:szCs w:val="18"/>
              </w:rPr>
              <w:t>5,605,739</w:t>
            </w:r>
          </w:p>
        </w:tc>
        <w:tc>
          <w:tcPr>
            <w:tcW w:w="1985" w:type="dxa"/>
            <w:tcBorders>
              <w:top w:val="nil"/>
              <w:left w:val="nil"/>
              <w:bottom w:val="nil"/>
              <w:right w:val="nil"/>
            </w:tcBorders>
            <w:shd w:val="clear" w:color="auto" w:fill="auto"/>
            <w:noWrap/>
            <w:vAlign w:val="bottom"/>
          </w:tcPr>
          <w:p w14:paraId="10DD83EF" w14:textId="491046FA" w:rsidR="003064A0" w:rsidRPr="003064A0" w:rsidRDefault="003064A0" w:rsidP="003064A0">
            <w:pPr>
              <w:spacing w:before="40" w:after="40"/>
              <w:jc w:val="right"/>
              <w:rPr>
                <w:rFonts w:cs="Arial"/>
                <w:b/>
                <w:sz w:val="18"/>
                <w:szCs w:val="18"/>
              </w:rPr>
            </w:pPr>
            <w:r w:rsidRPr="003064A0">
              <w:rPr>
                <w:rFonts w:cs="Arial"/>
                <w:b/>
                <w:sz w:val="18"/>
                <w:szCs w:val="18"/>
              </w:rPr>
              <w:t>5,014,323</w:t>
            </w:r>
          </w:p>
        </w:tc>
      </w:tr>
    </w:tbl>
    <w:p w14:paraId="32411E2D" w14:textId="77777777" w:rsidR="00713C86" w:rsidRPr="00FF36E8" w:rsidRDefault="00713C86" w:rsidP="00FF36E8">
      <w:pPr>
        <w:spacing w:before="40" w:after="20"/>
        <w:rPr>
          <w:rFonts w:cs="Arial"/>
          <w:sz w:val="18"/>
          <w:szCs w:val="18"/>
        </w:rPr>
      </w:pPr>
    </w:p>
    <w:p w14:paraId="072F5FD8" w14:textId="77777777" w:rsidR="00713C86" w:rsidRPr="00FF36E8" w:rsidRDefault="00713C86" w:rsidP="00FF36E8">
      <w:pPr>
        <w:spacing w:before="40" w:after="20"/>
        <w:rPr>
          <w:rFonts w:cs="Arial"/>
          <w:sz w:val="18"/>
          <w:szCs w:val="18"/>
        </w:rPr>
      </w:pPr>
      <w:r w:rsidRPr="00FF36E8">
        <w:rPr>
          <w:rFonts w:cs="Arial"/>
          <w:sz w:val="18"/>
          <w:szCs w:val="18"/>
        </w:rPr>
        <w:br w:type="page"/>
      </w:r>
    </w:p>
    <w:p w14:paraId="3F7C9D7D" w14:textId="283F0D26" w:rsidR="00713C86" w:rsidRPr="00976C78" w:rsidRDefault="00713C86" w:rsidP="00536506">
      <w:pPr>
        <w:pStyle w:val="VGC-Head10"/>
      </w:pPr>
      <w:r w:rsidRPr="00976C78">
        <w:t>Appendix 4</w:t>
      </w:r>
      <w:r w:rsidRPr="00976C78">
        <w:tab/>
      </w:r>
      <w:r w:rsidR="001F183A">
        <w:t>2018-19</w:t>
      </w:r>
      <w:r w:rsidR="00A97ABE">
        <w:t xml:space="preserve"> </w:t>
      </w:r>
      <w:r w:rsidRPr="00976C78">
        <w:t xml:space="preserve">General Purpose Grants </w:t>
      </w:r>
    </w:p>
    <w:p w14:paraId="2AB28AD8" w14:textId="77777777" w:rsidR="00713C86" w:rsidRPr="00976C78" w:rsidRDefault="00713C86" w:rsidP="008C1A28">
      <w:pPr>
        <w:pStyle w:val="VGC-Head2"/>
      </w:pPr>
      <w:r w:rsidRPr="00976C78">
        <w:t>J.  Standardised Rate Revenue</w:t>
      </w:r>
    </w:p>
    <w:p w14:paraId="1E85506B" w14:textId="77777777"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0D195C75" w14:textId="77777777" w:rsidTr="00E342C2">
        <w:trPr>
          <w:tblHeader/>
        </w:trPr>
        <w:tc>
          <w:tcPr>
            <w:tcW w:w="2268" w:type="dxa"/>
            <w:tcBorders>
              <w:left w:val="nil"/>
              <w:right w:val="single" w:sz="18" w:space="0" w:color="C00000"/>
            </w:tcBorders>
            <w:shd w:val="clear" w:color="auto" w:fill="auto"/>
            <w:vAlign w:val="bottom"/>
          </w:tcPr>
          <w:p w14:paraId="7B6AEB70" w14:textId="77777777" w:rsidR="00540FD9" w:rsidRPr="00F75B25" w:rsidRDefault="00540FD9" w:rsidP="0038375E">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4FD72E55" w14:textId="77777777" w:rsidR="00540FD9" w:rsidRPr="00FF36E8" w:rsidRDefault="008D3EF8" w:rsidP="0038375E">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Rates Assessed</w:t>
            </w:r>
          </w:p>
        </w:tc>
      </w:tr>
      <w:tr w:rsidR="00540FD9" w:rsidRPr="00FF36E8" w14:paraId="74418685" w14:textId="77777777" w:rsidTr="00E342C2">
        <w:trPr>
          <w:tblHeader/>
        </w:trPr>
        <w:tc>
          <w:tcPr>
            <w:tcW w:w="2268" w:type="dxa"/>
            <w:tcBorders>
              <w:left w:val="nil"/>
              <w:right w:val="single" w:sz="18" w:space="0" w:color="C00000"/>
            </w:tcBorders>
            <w:shd w:val="clear" w:color="auto" w:fill="auto"/>
            <w:vAlign w:val="bottom"/>
          </w:tcPr>
          <w:p w14:paraId="20FCA55C" w14:textId="77777777" w:rsidR="00540FD9" w:rsidRPr="00F75B25" w:rsidRDefault="00540FD9" w:rsidP="0038375E">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17607E62" w14:textId="77777777"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6BDD45C6" w14:textId="77777777" w:rsidR="00540FD9" w:rsidRPr="00FF36E8" w:rsidRDefault="00540FD9" w:rsidP="0038375E">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22CAA468" w14:textId="77777777"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5311FDC6" w14:textId="77777777"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064A0" w:rsidRPr="003064A0" w14:paraId="046F859A" w14:textId="77777777" w:rsidTr="00E342C2">
        <w:trPr>
          <w:tblHeader/>
        </w:trPr>
        <w:tc>
          <w:tcPr>
            <w:tcW w:w="2268" w:type="dxa"/>
            <w:tcBorders>
              <w:left w:val="nil"/>
              <w:bottom w:val="nil"/>
              <w:right w:val="single" w:sz="18" w:space="0" w:color="C00000"/>
            </w:tcBorders>
            <w:shd w:val="clear" w:color="auto" w:fill="auto"/>
            <w:noWrap/>
            <w:vAlign w:val="center"/>
          </w:tcPr>
          <w:p w14:paraId="10D2843F" w14:textId="77777777" w:rsidR="003064A0" w:rsidRPr="00F75B25" w:rsidRDefault="003064A0" w:rsidP="003064A0">
            <w:pPr>
              <w:spacing w:before="40" w:after="2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vAlign w:val="bottom"/>
          </w:tcPr>
          <w:p w14:paraId="772815F6" w14:textId="28BBA43B" w:rsidR="003064A0" w:rsidRPr="000B7032" w:rsidRDefault="003064A0" w:rsidP="003064A0">
            <w:pPr>
              <w:spacing w:before="40" w:after="20"/>
              <w:jc w:val="right"/>
              <w:rPr>
                <w:rFonts w:cs="Arial"/>
                <w:sz w:val="18"/>
                <w:szCs w:val="18"/>
              </w:rPr>
            </w:pPr>
            <w:r>
              <w:rPr>
                <w:rFonts w:cs="Arial"/>
                <w:sz w:val="18"/>
                <w:szCs w:val="18"/>
              </w:rPr>
              <w:t> </w:t>
            </w:r>
          </w:p>
        </w:tc>
        <w:tc>
          <w:tcPr>
            <w:tcW w:w="1701" w:type="dxa"/>
            <w:tcBorders>
              <w:top w:val="single" w:sz="8" w:space="0" w:color="C00000"/>
              <w:left w:val="nil"/>
              <w:bottom w:val="nil"/>
              <w:right w:val="nil"/>
            </w:tcBorders>
            <w:vAlign w:val="bottom"/>
          </w:tcPr>
          <w:p w14:paraId="57DF7D98" w14:textId="77777777" w:rsidR="003064A0" w:rsidRPr="000B7032" w:rsidRDefault="003064A0" w:rsidP="003064A0">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vAlign w:val="bottom"/>
          </w:tcPr>
          <w:p w14:paraId="33E21A8B" w14:textId="77777777" w:rsidR="003064A0" w:rsidRPr="000B7032" w:rsidRDefault="003064A0" w:rsidP="003064A0">
            <w:pPr>
              <w:spacing w:before="40" w:after="20"/>
              <w:jc w:val="right"/>
              <w:rPr>
                <w:rFonts w:cs="Arial"/>
                <w:sz w:val="18"/>
                <w:szCs w:val="18"/>
              </w:rPr>
            </w:pPr>
          </w:p>
        </w:tc>
        <w:tc>
          <w:tcPr>
            <w:tcW w:w="1701" w:type="dxa"/>
            <w:tcBorders>
              <w:top w:val="single" w:sz="8" w:space="0" w:color="C00000"/>
              <w:left w:val="nil"/>
              <w:bottom w:val="nil"/>
              <w:right w:val="nil"/>
            </w:tcBorders>
            <w:vAlign w:val="bottom"/>
          </w:tcPr>
          <w:p w14:paraId="042116AC" w14:textId="41982DD2"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07BC3B62" w14:textId="77777777" w:rsidTr="00401057">
        <w:tc>
          <w:tcPr>
            <w:tcW w:w="2268" w:type="dxa"/>
            <w:tcBorders>
              <w:top w:val="nil"/>
              <w:left w:val="nil"/>
              <w:bottom w:val="nil"/>
              <w:right w:val="single" w:sz="18" w:space="0" w:color="C00000"/>
            </w:tcBorders>
            <w:shd w:val="clear" w:color="auto" w:fill="auto"/>
            <w:noWrap/>
            <w:vAlign w:val="center"/>
          </w:tcPr>
          <w:p w14:paraId="45651280" w14:textId="77777777" w:rsidR="003064A0" w:rsidRPr="00F75B25" w:rsidRDefault="003064A0" w:rsidP="003064A0">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C00000"/>
              <w:bottom w:val="nil"/>
              <w:right w:val="nil"/>
            </w:tcBorders>
            <w:shd w:val="clear" w:color="auto" w:fill="auto"/>
            <w:noWrap/>
            <w:vAlign w:val="bottom"/>
          </w:tcPr>
          <w:p w14:paraId="5183A31F" w14:textId="0622A896" w:rsidR="003064A0" w:rsidRPr="000B7032" w:rsidRDefault="003064A0" w:rsidP="003064A0">
            <w:pPr>
              <w:spacing w:before="40" w:after="20"/>
              <w:jc w:val="right"/>
              <w:rPr>
                <w:rFonts w:cs="Arial"/>
                <w:sz w:val="18"/>
                <w:szCs w:val="18"/>
              </w:rPr>
            </w:pPr>
            <w:r>
              <w:rPr>
                <w:rFonts w:cs="Arial"/>
                <w:sz w:val="18"/>
                <w:szCs w:val="18"/>
              </w:rPr>
              <w:t>36,039,065</w:t>
            </w:r>
          </w:p>
        </w:tc>
        <w:tc>
          <w:tcPr>
            <w:tcW w:w="1701" w:type="dxa"/>
            <w:tcBorders>
              <w:top w:val="nil"/>
              <w:left w:val="nil"/>
              <w:bottom w:val="nil"/>
              <w:right w:val="nil"/>
            </w:tcBorders>
            <w:vAlign w:val="bottom"/>
          </w:tcPr>
          <w:p w14:paraId="4215C84F" w14:textId="7AAA270E" w:rsidR="003064A0" w:rsidRPr="000B7032" w:rsidRDefault="003064A0" w:rsidP="003064A0">
            <w:pPr>
              <w:spacing w:before="40" w:after="20"/>
              <w:jc w:val="right"/>
              <w:rPr>
                <w:rFonts w:cs="Arial"/>
                <w:sz w:val="18"/>
                <w:szCs w:val="18"/>
              </w:rPr>
            </w:pPr>
            <w:r>
              <w:rPr>
                <w:rFonts w:cs="Arial"/>
                <w:sz w:val="18"/>
                <w:szCs w:val="18"/>
              </w:rPr>
              <w:t>2,648,599</w:t>
            </w:r>
          </w:p>
        </w:tc>
        <w:tc>
          <w:tcPr>
            <w:tcW w:w="1701" w:type="dxa"/>
            <w:tcBorders>
              <w:top w:val="nil"/>
              <w:left w:val="nil"/>
              <w:bottom w:val="nil"/>
              <w:right w:val="nil"/>
            </w:tcBorders>
            <w:shd w:val="clear" w:color="auto" w:fill="auto"/>
            <w:noWrap/>
            <w:vAlign w:val="bottom"/>
          </w:tcPr>
          <w:p w14:paraId="58B255B1" w14:textId="6CA93680" w:rsidR="003064A0" w:rsidRPr="000B7032" w:rsidRDefault="003064A0" w:rsidP="003064A0">
            <w:pPr>
              <w:spacing w:before="40" w:after="20"/>
              <w:jc w:val="right"/>
              <w:rPr>
                <w:rFonts w:cs="Arial"/>
                <w:sz w:val="18"/>
                <w:szCs w:val="18"/>
              </w:rPr>
            </w:pPr>
            <w:r>
              <w:rPr>
                <w:rFonts w:cs="Arial"/>
                <w:sz w:val="18"/>
                <w:szCs w:val="18"/>
              </w:rPr>
              <w:t>2,298,786</w:t>
            </w:r>
          </w:p>
        </w:tc>
        <w:tc>
          <w:tcPr>
            <w:tcW w:w="1701" w:type="dxa"/>
            <w:tcBorders>
              <w:top w:val="nil"/>
              <w:left w:val="nil"/>
              <w:bottom w:val="nil"/>
              <w:right w:val="nil"/>
            </w:tcBorders>
            <w:vAlign w:val="bottom"/>
          </w:tcPr>
          <w:p w14:paraId="4C8E3CB8" w14:textId="329CB46D" w:rsidR="003064A0" w:rsidRPr="00970DC6" w:rsidRDefault="003064A0" w:rsidP="003064A0">
            <w:pPr>
              <w:spacing w:before="40" w:after="20"/>
              <w:jc w:val="right"/>
              <w:rPr>
                <w:rFonts w:cs="Arial"/>
                <w:b/>
                <w:sz w:val="18"/>
                <w:szCs w:val="18"/>
              </w:rPr>
            </w:pPr>
            <w:r w:rsidRPr="00970DC6">
              <w:rPr>
                <w:rFonts w:cs="Arial"/>
                <w:b/>
                <w:sz w:val="18"/>
                <w:szCs w:val="18"/>
              </w:rPr>
              <w:t>40,986,450</w:t>
            </w:r>
          </w:p>
        </w:tc>
      </w:tr>
      <w:tr w:rsidR="003064A0" w:rsidRPr="003064A0" w14:paraId="111BA6D8" w14:textId="77777777" w:rsidTr="00401057">
        <w:tc>
          <w:tcPr>
            <w:tcW w:w="2268" w:type="dxa"/>
            <w:tcBorders>
              <w:top w:val="nil"/>
              <w:left w:val="nil"/>
              <w:bottom w:val="nil"/>
              <w:right w:val="single" w:sz="18" w:space="0" w:color="C00000"/>
            </w:tcBorders>
            <w:shd w:val="clear" w:color="auto" w:fill="auto"/>
            <w:noWrap/>
            <w:vAlign w:val="center"/>
          </w:tcPr>
          <w:p w14:paraId="5B3EDE97" w14:textId="77777777" w:rsidR="003064A0" w:rsidRPr="00F75B25" w:rsidRDefault="003064A0" w:rsidP="003064A0">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C00000"/>
              <w:bottom w:val="nil"/>
              <w:right w:val="nil"/>
            </w:tcBorders>
            <w:shd w:val="clear" w:color="auto" w:fill="auto"/>
            <w:noWrap/>
            <w:vAlign w:val="bottom"/>
          </w:tcPr>
          <w:p w14:paraId="15EE2558" w14:textId="40C2910A" w:rsidR="003064A0" w:rsidRPr="000B7032" w:rsidRDefault="003064A0" w:rsidP="003064A0">
            <w:pPr>
              <w:spacing w:before="40" w:after="20"/>
              <w:jc w:val="right"/>
              <w:rPr>
                <w:rFonts w:cs="Arial"/>
                <w:sz w:val="18"/>
                <w:szCs w:val="18"/>
              </w:rPr>
            </w:pPr>
            <w:r>
              <w:rPr>
                <w:rFonts w:cs="Arial"/>
                <w:sz w:val="18"/>
                <w:szCs w:val="18"/>
              </w:rPr>
              <w:t>82,486,652</w:t>
            </w:r>
          </w:p>
        </w:tc>
        <w:tc>
          <w:tcPr>
            <w:tcW w:w="1701" w:type="dxa"/>
            <w:tcBorders>
              <w:top w:val="nil"/>
              <w:left w:val="nil"/>
              <w:bottom w:val="nil"/>
              <w:right w:val="nil"/>
            </w:tcBorders>
            <w:vAlign w:val="bottom"/>
          </w:tcPr>
          <w:p w14:paraId="6C1B5651" w14:textId="03430580" w:rsidR="003064A0" w:rsidRPr="000B7032" w:rsidRDefault="003064A0" w:rsidP="003064A0">
            <w:pPr>
              <w:spacing w:before="40" w:after="20"/>
              <w:jc w:val="right"/>
              <w:rPr>
                <w:rFonts w:cs="Arial"/>
                <w:sz w:val="18"/>
                <w:szCs w:val="18"/>
              </w:rPr>
            </w:pPr>
            <w:r>
              <w:rPr>
                <w:rFonts w:cs="Arial"/>
                <w:sz w:val="18"/>
                <w:szCs w:val="18"/>
              </w:rPr>
              <w:t>6,649,738</w:t>
            </w:r>
          </w:p>
        </w:tc>
        <w:tc>
          <w:tcPr>
            <w:tcW w:w="1701" w:type="dxa"/>
            <w:tcBorders>
              <w:top w:val="nil"/>
              <w:left w:val="nil"/>
              <w:bottom w:val="nil"/>
              <w:right w:val="nil"/>
            </w:tcBorders>
            <w:shd w:val="clear" w:color="auto" w:fill="auto"/>
            <w:noWrap/>
            <w:vAlign w:val="bottom"/>
          </w:tcPr>
          <w:p w14:paraId="6FCB47DA" w14:textId="3D36C350" w:rsidR="003064A0" w:rsidRPr="000B7032" w:rsidRDefault="003064A0" w:rsidP="003064A0">
            <w:pPr>
              <w:spacing w:before="40" w:after="20"/>
              <w:jc w:val="right"/>
              <w:rPr>
                <w:rFonts w:cs="Arial"/>
                <w:sz w:val="18"/>
                <w:szCs w:val="18"/>
              </w:rPr>
            </w:pPr>
            <w:r>
              <w:rPr>
                <w:rFonts w:cs="Arial"/>
                <w:sz w:val="18"/>
                <w:szCs w:val="18"/>
              </w:rPr>
              <w:t>25,891</w:t>
            </w:r>
          </w:p>
        </w:tc>
        <w:tc>
          <w:tcPr>
            <w:tcW w:w="1701" w:type="dxa"/>
            <w:tcBorders>
              <w:top w:val="nil"/>
              <w:left w:val="nil"/>
              <w:bottom w:val="nil"/>
              <w:right w:val="nil"/>
            </w:tcBorders>
            <w:vAlign w:val="bottom"/>
          </w:tcPr>
          <w:p w14:paraId="64905BB9" w14:textId="78EF964C" w:rsidR="003064A0" w:rsidRPr="00970DC6" w:rsidRDefault="003064A0" w:rsidP="003064A0">
            <w:pPr>
              <w:spacing w:before="40" w:after="20"/>
              <w:jc w:val="right"/>
              <w:rPr>
                <w:rFonts w:cs="Arial"/>
                <w:b/>
                <w:sz w:val="18"/>
                <w:szCs w:val="18"/>
              </w:rPr>
            </w:pPr>
            <w:r w:rsidRPr="00970DC6">
              <w:rPr>
                <w:rFonts w:cs="Arial"/>
                <w:b/>
                <w:sz w:val="18"/>
                <w:szCs w:val="18"/>
              </w:rPr>
              <w:t>89,162,281</w:t>
            </w:r>
          </w:p>
        </w:tc>
      </w:tr>
      <w:tr w:rsidR="003064A0" w:rsidRPr="003064A0" w14:paraId="53E7F581" w14:textId="77777777" w:rsidTr="00401057">
        <w:tc>
          <w:tcPr>
            <w:tcW w:w="2268" w:type="dxa"/>
            <w:tcBorders>
              <w:top w:val="nil"/>
              <w:left w:val="nil"/>
              <w:bottom w:val="nil"/>
              <w:right w:val="single" w:sz="18" w:space="0" w:color="C00000"/>
            </w:tcBorders>
            <w:shd w:val="clear" w:color="auto" w:fill="auto"/>
            <w:noWrap/>
            <w:vAlign w:val="center"/>
          </w:tcPr>
          <w:p w14:paraId="6CDC6FC0" w14:textId="77777777" w:rsidR="003064A0" w:rsidRPr="00F75B25" w:rsidRDefault="003064A0" w:rsidP="003064A0">
            <w:pPr>
              <w:spacing w:before="40" w:after="20"/>
              <w:rPr>
                <w:rFonts w:cs="Arial"/>
                <w:sz w:val="18"/>
                <w:szCs w:val="18"/>
              </w:rPr>
            </w:pPr>
            <w:r w:rsidRPr="00F75B25">
              <w:rPr>
                <w:rFonts w:cs="Arial"/>
                <w:sz w:val="18"/>
                <w:szCs w:val="18"/>
              </w:rPr>
              <w:t>Mansfield S</w:t>
            </w:r>
          </w:p>
        </w:tc>
        <w:tc>
          <w:tcPr>
            <w:tcW w:w="1701" w:type="dxa"/>
            <w:tcBorders>
              <w:top w:val="nil"/>
              <w:left w:val="single" w:sz="18" w:space="0" w:color="C00000"/>
              <w:bottom w:val="nil"/>
              <w:right w:val="nil"/>
            </w:tcBorders>
            <w:shd w:val="clear" w:color="auto" w:fill="auto"/>
            <w:noWrap/>
            <w:vAlign w:val="bottom"/>
          </w:tcPr>
          <w:p w14:paraId="5FB81D4C" w14:textId="1A65E855" w:rsidR="003064A0" w:rsidRPr="000B7032" w:rsidRDefault="003064A0" w:rsidP="003064A0">
            <w:pPr>
              <w:spacing w:before="40" w:after="20"/>
              <w:jc w:val="right"/>
              <w:rPr>
                <w:rFonts w:cs="Arial"/>
                <w:sz w:val="18"/>
                <w:szCs w:val="18"/>
              </w:rPr>
            </w:pPr>
            <w:r>
              <w:rPr>
                <w:rFonts w:cs="Arial"/>
                <w:sz w:val="18"/>
                <w:szCs w:val="18"/>
              </w:rPr>
              <w:t>9,162,067</w:t>
            </w:r>
          </w:p>
        </w:tc>
        <w:tc>
          <w:tcPr>
            <w:tcW w:w="1701" w:type="dxa"/>
            <w:tcBorders>
              <w:top w:val="nil"/>
              <w:left w:val="nil"/>
              <w:bottom w:val="nil"/>
              <w:right w:val="nil"/>
            </w:tcBorders>
            <w:vAlign w:val="bottom"/>
          </w:tcPr>
          <w:p w14:paraId="3548D2E3" w14:textId="528ECF22" w:rsidR="003064A0" w:rsidRPr="000B7032" w:rsidRDefault="003064A0" w:rsidP="003064A0">
            <w:pPr>
              <w:spacing w:before="40" w:after="20"/>
              <w:jc w:val="right"/>
              <w:rPr>
                <w:rFonts w:cs="Arial"/>
                <w:sz w:val="18"/>
                <w:szCs w:val="18"/>
              </w:rPr>
            </w:pPr>
            <w:r>
              <w:rPr>
                <w:rFonts w:cs="Arial"/>
                <w:sz w:val="18"/>
                <w:szCs w:val="18"/>
              </w:rPr>
              <w:t>854,511</w:t>
            </w:r>
          </w:p>
        </w:tc>
        <w:tc>
          <w:tcPr>
            <w:tcW w:w="1701" w:type="dxa"/>
            <w:tcBorders>
              <w:top w:val="nil"/>
              <w:left w:val="nil"/>
              <w:bottom w:val="nil"/>
              <w:right w:val="nil"/>
            </w:tcBorders>
            <w:shd w:val="clear" w:color="auto" w:fill="auto"/>
            <w:noWrap/>
            <w:vAlign w:val="bottom"/>
          </w:tcPr>
          <w:p w14:paraId="45CF25FB" w14:textId="4BAD256A" w:rsidR="003064A0" w:rsidRPr="000B7032" w:rsidRDefault="003064A0" w:rsidP="003064A0">
            <w:pPr>
              <w:spacing w:before="40" w:after="20"/>
              <w:jc w:val="right"/>
              <w:rPr>
                <w:rFonts w:cs="Arial"/>
                <w:sz w:val="18"/>
                <w:szCs w:val="18"/>
              </w:rPr>
            </w:pPr>
            <w:r>
              <w:rPr>
                <w:rFonts w:cs="Arial"/>
                <w:sz w:val="18"/>
                <w:szCs w:val="18"/>
              </w:rPr>
              <w:t>1,882,234</w:t>
            </w:r>
          </w:p>
        </w:tc>
        <w:tc>
          <w:tcPr>
            <w:tcW w:w="1701" w:type="dxa"/>
            <w:tcBorders>
              <w:top w:val="nil"/>
              <w:left w:val="nil"/>
              <w:bottom w:val="nil"/>
              <w:right w:val="nil"/>
            </w:tcBorders>
            <w:vAlign w:val="bottom"/>
          </w:tcPr>
          <w:p w14:paraId="36F0EE05" w14:textId="4C813A16" w:rsidR="003064A0" w:rsidRPr="00970DC6" w:rsidRDefault="003064A0" w:rsidP="003064A0">
            <w:pPr>
              <w:spacing w:before="40" w:after="20"/>
              <w:jc w:val="right"/>
              <w:rPr>
                <w:rFonts w:cs="Arial"/>
                <w:b/>
                <w:sz w:val="18"/>
                <w:szCs w:val="18"/>
              </w:rPr>
            </w:pPr>
            <w:r w:rsidRPr="00970DC6">
              <w:rPr>
                <w:rFonts w:cs="Arial"/>
                <w:b/>
                <w:sz w:val="18"/>
                <w:szCs w:val="18"/>
              </w:rPr>
              <w:t>11,898,812</w:t>
            </w:r>
          </w:p>
        </w:tc>
      </w:tr>
      <w:tr w:rsidR="003064A0" w:rsidRPr="003064A0" w14:paraId="213319D3" w14:textId="77777777" w:rsidTr="00401057">
        <w:tc>
          <w:tcPr>
            <w:tcW w:w="2268" w:type="dxa"/>
            <w:tcBorders>
              <w:top w:val="nil"/>
              <w:left w:val="nil"/>
              <w:bottom w:val="nil"/>
              <w:right w:val="single" w:sz="18" w:space="0" w:color="C00000"/>
            </w:tcBorders>
            <w:shd w:val="clear" w:color="auto" w:fill="auto"/>
            <w:noWrap/>
            <w:vAlign w:val="center"/>
          </w:tcPr>
          <w:p w14:paraId="04C23ED7" w14:textId="77777777" w:rsidR="003064A0" w:rsidRPr="00F75B25" w:rsidRDefault="003064A0" w:rsidP="003064A0">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C00000"/>
              <w:bottom w:val="nil"/>
              <w:right w:val="nil"/>
            </w:tcBorders>
            <w:shd w:val="clear" w:color="auto" w:fill="auto"/>
            <w:noWrap/>
            <w:vAlign w:val="bottom"/>
          </w:tcPr>
          <w:p w14:paraId="2AF183F1" w14:textId="149E2B05" w:rsidR="003064A0" w:rsidRPr="000B7032" w:rsidRDefault="003064A0" w:rsidP="003064A0">
            <w:pPr>
              <w:spacing w:before="40" w:after="20"/>
              <w:jc w:val="right"/>
              <w:rPr>
                <w:rFonts w:cs="Arial"/>
                <w:sz w:val="18"/>
                <w:szCs w:val="18"/>
              </w:rPr>
            </w:pPr>
            <w:r>
              <w:rPr>
                <w:rFonts w:cs="Arial"/>
                <w:sz w:val="18"/>
                <w:szCs w:val="18"/>
              </w:rPr>
              <w:t>63,791,171</w:t>
            </w:r>
          </w:p>
        </w:tc>
        <w:tc>
          <w:tcPr>
            <w:tcW w:w="1701" w:type="dxa"/>
            <w:tcBorders>
              <w:top w:val="nil"/>
              <w:left w:val="nil"/>
              <w:bottom w:val="nil"/>
              <w:right w:val="nil"/>
            </w:tcBorders>
            <w:vAlign w:val="bottom"/>
          </w:tcPr>
          <w:p w14:paraId="0E5F731F" w14:textId="12E52E2B" w:rsidR="003064A0" w:rsidRPr="000B7032" w:rsidRDefault="003064A0" w:rsidP="003064A0">
            <w:pPr>
              <w:spacing w:before="40" w:after="20"/>
              <w:jc w:val="right"/>
              <w:rPr>
                <w:rFonts w:cs="Arial"/>
                <w:sz w:val="18"/>
                <w:szCs w:val="18"/>
              </w:rPr>
            </w:pPr>
            <w:r>
              <w:rPr>
                <w:rFonts w:cs="Arial"/>
                <w:sz w:val="18"/>
                <w:szCs w:val="18"/>
              </w:rPr>
              <w:t>22,075,287</w:t>
            </w:r>
          </w:p>
        </w:tc>
        <w:tc>
          <w:tcPr>
            <w:tcW w:w="1701" w:type="dxa"/>
            <w:tcBorders>
              <w:top w:val="nil"/>
              <w:left w:val="nil"/>
              <w:bottom w:val="nil"/>
              <w:right w:val="nil"/>
            </w:tcBorders>
            <w:shd w:val="clear" w:color="auto" w:fill="auto"/>
            <w:noWrap/>
            <w:vAlign w:val="bottom"/>
          </w:tcPr>
          <w:p w14:paraId="7ED01312" w14:textId="7D28E8CE"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0F789D31" w14:textId="25782817" w:rsidR="003064A0" w:rsidRPr="00970DC6" w:rsidRDefault="003064A0" w:rsidP="003064A0">
            <w:pPr>
              <w:spacing w:before="40" w:after="20"/>
              <w:jc w:val="right"/>
              <w:rPr>
                <w:rFonts w:cs="Arial"/>
                <w:b/>
                <w:sz w:val="18"/>
                <w:szCs w:val="18"/>
              </w:rPr>
            </w:pPr>
            <w:r w:rsidRPr="00970DC6">
              <w:rPr>
                <w:rFonts w:cs="Arial"/>
                <w:b/>
                <w:sz w:val="18"/>
                <w:szCs w:val="18"/>
              </w:rPr>
              <w:t>85,866,458</w:t>
            </w:r>
          </w:p>
        </w:tc>
      </w:tr>
      <w:tr w:rsidR="003064A0" w:rsidRPr="003064A0" w14:paraId="1CE40AD3" w14:textId="77777777" w:rsidTr="00401057">
        <w:tc>
          <w:tcPr>
            <w:tcW w:w="2268" w:type="dxa"/>
            <w:tcBorders>
              <w:top w:val="nil"/>
              <w:left w:val="nil"/>
              <w:bottom w:val="nil"/>
              <w:right w:val="single" w:sz="18" w:space="0" w:color="C00000"/>
            </w:tcBorders>
            <w:shd w:val="clear" w:color="auto" w:fill="auto"/>
            <w:noWrap/>
            <w:vAlign w:val="center"/>
          </w:tcPr>
          <w:p w14:paraId="40726FE5" w14:textId="77777777" w:rsidR="003064A0" w:rsidRPr="00F75B25" w:rsidRDefault="003064A0" w:rsidP="003064A0">
            <w:pPr>
              <w:spacing w:before="40" w:after="20"/>
              <w:rPr>
                <w:rFonts w:cs="Arial"/>
                <w:sz w:val="18"/>
                <w:szCs w:val="18"/>
              </w:rPr>
            </w:pPr>
            <w:r w:rsidRPr="00F75B25">
              <w:rPr>
                <w:rFonts w:cs="Arial"/>
                <w:sz w:val="18"/>
                <w:szCs w:val="18"/>
              </w:rPr>
              <w:t>Maroondah C</w:t>
            </w:r>
          </w:p>
        </w:tc>
        <w:tc>
          <w:tcPr>
            <w:tcW w:w="1701" w:type="dxa"/>
            <w:tcBorders>
              <w:top w:val="nil"/>
              <w:left w:val="single" w:sz="18" w:space="0" w:color="C00000"/>
              <w:bottom w:val="nil"/>
              <w:right w:val="nil"/>
            </w:tcBorders>
            <w:shd w:val="clear" w:color="auto" w:fill="auto"/>
            <w:noWrap/>
            <w:vAlign w:val="bottom"/>
          </w:tcPr>
          <w:p w14:paraId="013B7F88" w14:textId="0DA6BA93" w:rsidR="003064A0" w:rsidRPr="000B7032" w:rsidRDefault="003064A0" w:rsidP="003064A0">
            <w:pPr>
              <w:spacing w:before="40" w:after="20"/>
              <w:jc w:val="right"/>
              <w:rPr>
                <w:rFonts w:cs="Arial"/>
                <w:sz w:val="18"/>
                <w:szCs w:val="18"/>
              </w:rPr>
            </w:pPr>
            <w:r>
              <w:rPr>
                <w:rFonts w:cs="Arial"/>
                <w:sz w:val="18"/>
                <w:szCs w:val="18"/>
              </w:rPr>
              <w:t>65,349,360</w:t>
            </w:r>
          </w:p>
        </w:tc>
        <w:tc>
          <w:tcPr>
            <w:tcW w:w="1701" w:type="dxa"/>
            <w:tcBorders>
              <w:top w:val="nil"/>
              <w:left w:val="nil"/>
              <w:bottom w:val="nil"/>
              <w:right w:val="nil"/>
            </w:tcBorders>
            <w:vAlign w:val="bottom"/>
          </w:tcPr>
          <w:p w14:paraId="629847FD" w14:textId="50504011" w:rsidR="003064A0" w:rsidRPr="000B7032" w:rsidRDefault="003064A0" w:rsidP="003064A0">
            <w:pPr>
              <w:spacing w:before="40" w:after="20"/>
              <w:jc w:val="right"/>
              <w:rPr>
                <w:rFonts w:cs="Arial"/>
                <w:sz w:val="18"/>
                <w:szCs w:val="18"/>
              </w:rPr>
            </w:pPr>
            <w:r>
              <w:rPr>
                <w:rFonts w:cs="Arial"/>
                <w:sz w:val="18"/>
                <w:szCs w:val="18"/>
              </w:rPr>
              <w:t>10,632,463</w:t>
            </w:r>
          </w:p>
        </w:tc>
        <w:tc>
          <w:tcPr>
            <w:tcW w:w="1701" w:type="dxa"/>
            <w:tcBorders>
              <w:top w:val="nil"/>
              <w:left w:val="nil"/>
              <w:bottom w:val="nil"/>
              <w:right w:val="nil"/>
            </w:tcBorders>
            <w:shd w:val="clear" w:color="auto" w:fill="auto"/>
            <w:noWrap/>
            <w:vAlign w:val="bottom"/>
          </w:tcPr>
          <w:p w14:paraId="070EAEF9" w14:textId="31B69B87"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595B4146" w14:textId="45794B3B" w:rsidR="003064A0" w:rsidRPr="00970DC6" w:rsidRDefault="003064A0" w:rsidP="003064A0">
            <w:pPr>
              <w:spacing w:before="40" w:after="20"/>
              <w:jc w:val="right"/>
              <w:rPr>
                <w:rFonts w:cs="Arial"/>
                <w:b/>
                <w:sz w:val="18"/>
                <w:szCs w:val="18"/>
              </w:rPr>
            </w:pPr>
            <w:r w:rsidRPr="00970DC6">
              <w:rPr>
                <w:rFonts w:cs="Arial"/>
                <w:b/>
                <w:sz w:val="18"/>
                <w:szCs w:val="18"/>
              </w:rPr>
              <w:t>75,981,823</w:t>
            </w:r>
          </w:p>
        </w:tc>
      </w:tr>
      <w:tr w:rsidR="003064A0" w:rsidRPr="003064A0" w14:paraId="566B419F" w14:textId="77777777" w:rsidTr="00401057">
        <w:tc>
          <w:tcPr>
            <w:tcW w:w="2268" w:type="dxa"/>
            <w:tcBorders>
              <w:top w:val="nil"/>
              <w:left w:val="nil"/>
              <w:bottom w:val="nil"/>
              <w:right w:val="single" w:sz="18" w:space="0" w:color="C00000"/>
            </w:tcBorders>
            <w:shd w:val="clear" w:color="auto" w:fill="auto"/>
            <w:noWrap/>
            <w:vAlign w:val="center"/>
          </w:tcPr>
          <w:p w14:paraId="738005CF" w14:textId="77777777" w:rsidR="003064A0" w:rsidRPr="00F75B25" w:rsidRDefault="003064A0" w:rsidP="003064A0">
            <w:pPr>
              <w:spacing w:before="40" w:after="20"/>
              <w:rPr>
                <w:rFonts w:cs="Arial"/>
                <w:sz w:val="18"/>
                <w:szCs w:val="18"/>
              </w:rPr>
            </w:pPr>
            <w:r w:rsidRPr="00F75B25">
              <w:rPr>
                <w:rFonts w:cs="Arial"/>
                <w:sz w:val="18"/>
                <w:szCs w:val="18"/>
              </w:rPr>
              <w:t>Melbourne C</w:t>
            </w:r>
          </w:p>
        </w:tc>
        <w:tc>
          <w:tcPr>
            <w:tcW w:w="1701" w:type="dxa"/>
            <w:tcBorders>
              <w:top w:val="nil"/>
              <w:left w:val="single" w:sz="18" w:space="0" w:color="C00000"/>
              <w:bottom w:val="nil"/>
              <w:right w:val="nil"/>
            </w:tcBorders>
            <w:shd w:val="clear" w:color="auto" w:fill="auto"/>
            <w:noWrap/>
            <w:vAlign w:val="bottom"/>
          </w:tcPr>
          <w:p w14:paraId="116BC924" w14:textId="5947F152" w:rsidR="003064A0" w:rsidRPr="000B7032" w:rsidRDefault="003064A0" w:rsidP="003064A0">
            <w:pPr>
              <w:spacing w:before="40" w:after="20"/>
              <w:jc w:val="right"/>
              <w:rPr>
                <w:rFonts w:cs="Arial"/>
                <w:sz w:val="18"/>
                <w:szCs w:val="18"/>
              </w:rPr>
            </w:pPr>
            <w:r>
              <w:rPr>
                <w:rFonts w:cs="Arial"/>
                <w:sz w:val="18"/>
                <w:szCs w:val="18"/>
              </w:rPr>
              <w:t>81,689,789</w:t>
            </w:r>
          </w:p>
        </w:tc>
        <w:tc>
          <w:tcPr>
            <w:tcW w:w="1701" w:type="dxa"/>
            <w:tcBorders>
              <w:top w:val="nil"/>
              <w:left w:val="nil"/>
              <w:bottom w:val="nil"/>
              <w:right w:val="nil"/>
            </w:tcBorders>
            <w:vAlign w:val="bottom"/>
          </w:tcPr>
          <w:p w14:paraId="6F103621" w14:textId="3801BD4B" w:rsidR="003064A0" w:rsidRPr="000B7032" w:rsidRDefault="003064A0" w:rsidP="003064A0">
            <w:pPr>
              <w:spacing w:before="40" w:after="20"/>
              <w:jc w:val="right"/>
              <w:rPr>
                <w:rFonts w:cs="Arial"/>
                <w:sz w:val="18"/>
                <w:szCs w:val="18"/>
              </w:rPr>
            </w:pPr>
            <w:r>
              <w:rPr>
                <w:rFonts w:cs="Arial"/>
                <w:sz w:val="18"/>
                <w:szCs w:val="18"/>
              </w:rPr>
              <w:t>156,007,493</w:t>
            </w:r>
          </w:p>
        </w:tc>
        <w:tc>
          <w:tcPr>
            <w:tcW w:w="1701" w:type="dxa"/>
            <w:tcBorders>
              <w:top w:val="nil"/>
              <w:left w:val="nil"/>
              <w:bottom w:val="nil"/>
              <w:right w:val="nil"/>
            </w:tcBorders>
            <w:shd w:val="clear" w:color="auto" w:fill="auto"/>
            <w:noWrap/>
            <w:vAlign w:val="bottom"/>
          </w:tcPr>
          <w:p w14:paraId="5BF977D6" w14:textId="35C7AC4E"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0C7743A8" w14:textId="4829FFCE" w:rsidR="003064A0" w:rsidRPr="00970DC6" w:rsidRDefault="003064A0" w:rsidP="003064A0">
            <w:pPr>
              <w:spacing w:before="40" w:after="20"/>
              <w:jc w:val="right"/>
              <w:rPr>
                <w:rFonts w:cs="Arial"/>
                <w:b/>
                <w:sz w:val="18"/>
                <w:szCs w:val="18"/>
              </w:rPr>
            </w:pPr>
            <w:r w:rsidRPr="00970DC6">
              <w:rPr>
                <w:rFonts w:cs="Arial"/>
                <w:b/>
                <w:sz w:val="18"/>
                <w:szCs w:val="18"/>
              </w:rPr>
              <w:t>237,697,282</w:t>
            </w:r>
          </w:p>
        </w:tc>
      </w:tr>
      <w:tr w:rsidR="003064A0" w:rsidRPr="003064A0" w14:paraId="7E26D2AE" w14:textId="77777777" w:rsidTr="00401057">
        <w:tc>
          <w:tcPr>
            <w:tcW w:w="2268" w:type="dxa"/>
            <w:tcBorders>
              <w:top w:val="nil"/>
              <w:left w:val="nil"/>
              <w:bottom w:val="nil"/>
              <w:right w:val="single" w:sz="18" w:space="0" w:color="C00000"/>
            </w:tcBorders>
            <w:shd w:val="clear" w:color="auto" w:fill="auto"/>
            <w:noWrap/>
            <w:vAlign w:val="center"/>
          </w:tcPr>
          <w:p w14:paraId="6BC15670" w14:textId="77777777" w:rsidR="003064A0" w:rsidRPr="00F75B25" w:rsidRDefault="003064A0" w:rsidP="003064A0">
            <w:pPr>
              <w:spacing w:before="40" w:after="20"/>
              <w:rPr>
                <w:rFonts w:cs="Arial"/>
                <w:sz w:val="18"/>
                <w:szCs w:val="18"/>
              </w:rPr>
            </w:pPr>
            <w:r w:rsidRPr="00F75B25">
              <w:rPr>
                <w:rFonts w:cs="Arial"/>
                <w:sz w:val="18"/>
                <w:szCs w:val="18"/>
              </w:rPr>
              <w:t>Melton C</w:t>
            </w:r>
          </w:p>
        </w:tc>
        <w:tc>
          <w:tcPr>
            <w:tcW w:w="1701" w:type="dxa"/>
            <w:tcBorders>
              <w:top w:val="nil"/>
              <w:left w:val="single" w:sz="18" w:space="0" w:color="C00000"/>
              <w:bottom w:val="nil"/>
              <w:right w:val="nil"/>
            </w:tcBorders>
            <w:shd w:val="clear" w:color="auto" w:fill="auto"/>
            <w:noWrap/>
            <w:vAlign w:val="bottom"/>
          </w:tcPr>
          <w:p w14:paraId="731DF32E" w14:textId="0E476904" w:rsidR="003064A0" w:rsidRPr="000B7032" w:rsidRDefault="003064A0" w:rsidP="003064A0">
            <w:pPr>
              <w:spacing w:before="40" w:after="20"/>
              <w:jc w:val="right"/>
              <w:rPr>
                <w:rFonts w:cs="Arial"/>
                <w:sz w:val="18"/>
                <w:szCs w:val="18"/>
              </w:rPr>
            </w:pPr>
            <w:r>
              <w:rPr>
                <w:rFonts w:cs="Arial"/>
                <w:sz w:val="18"/>
                <w:szCs w:val="18"/>
              </w:rPr>
              <w:t>74,893,372</w:t>
            </w:r>
          </w:p>
        </w:tc>
        <w:tc>
          <w:tcPr>
            <w:tcW w:w="1701" w:type="dxa"/>
            <w:tcBorders>
              <w:top w:val="nil"/>
              <w:left w:val="nil"/>
              <w:bottom w:val="nil"/>
              <w:right w:val="nil"/>
            </w:tcBorders>
            <w:vAlign w:val="bottom"/>
          </w:tcPr>
          <w:p w14:paraId="5F072C83" w14:textId="6494767F" w:rsidR="003064A0" w:rsidRPr="000B7032" w:rsidRDefault="003064A0" w:rsidP="003064A0">
            <w:pPr>
              <w:spacing w:before="40" w:after="20"/>
              <w:jc w:val="right"/>
              <w:rPr>
                <w:rFonts w:cs="Arial"/>
                <w:sz w:val="18"/>
                <w:szCs w:val="18"/>
              </w:rPr>
            </w:pPr>
            <w:r>
              <w:rPr>
                <w:rFonts w:cs="Arial"/>
                <w:sz w:val="18"/>
                <w:szCs w:val="18"/>
              </w:rPr>
              <w:t>10,382,649</w:t>
            </w:r>
          </w:p>
        </w:tc>
        <w:tc>
          <w:tcPr>
            <w:tcW w:w="1701" w:type="dxa"/>
            <w:tcBorders>
              <w:top w:val="nil"/>
              <w:left w:val="nil"/>
              <w:bottom w:val="nil"/>
              <w:right w:val="nil"/>
            </w:tcBorders>
            <w:shd w:val="clear" w:color="auto" w:fill="auto"/>
            <w:noWrap/>
            <w:vAlign w:val="bottom"/>
          </w:tcPr>
          <w:p w14:paraId="314380B9" w14:textId="2E92E13F" w:rsidR="003064A0" w:rsidRPr="000B7032" w:rsidRDefault="003064A0" w:rsidP="003064A0">
            <w:pPr>
              <w:spacing w:before="40" w:after="20"/>
              <w:jc w:val="right"/>
              <w:rPr>
                <w:rFonts w:cs="Arial"/>
                <w:sz w:val="18"/>
                <w:szCs w:val="18"/>
              </w:rPr>
            </w:pPr>
            <w:r>
              <w:rPr>
                <w:rFonts w:cs="Arial"/>
                <w:sz w:val="18"/>
                <w:szCs w:val="18"/>
              </w:rPr>
              <w:t>4,471,945</w:t>
            </w:r>
          </w:p>
        </w:tc>
        <w:tc>
          <w:tcPr>
            <w:tcW w:w="1701" w:type="dxa"/>
            <w:tcBorders>
              <w:top w:val="nil"/>
              <w:left w:val="nil"/>
              <w:bottom w:val="nil"/>
              <w:right w:val="nil"/>
            </w:tcBorders>
            <w:vAlign w:val="bottom"/>
          </w:tcPr>
          <w:p w14:paraId="05ADF89A" w14:textId="53D7F212" w:rsidR="003064A0" w:rsidRPr="00970DC6" w:rsidRDefault="003064A0" w:rsidP="003064A0">
            <w:pPr>
              <w:spacing w:before="40" w:after="20"/>
              <w:jc w:val="right"/>
              <w:rPr>
                <w:rFonts w:cs="Arial"/>
                <w:b/>
                <w:sz w:val="18"/>
                <w:szCs w:val="18"/>
              </w:rPr>
            </w:pPr>
            <w:r w:rsidRPr="00970DC6">
              <w:rPr>
                <w:rFonts w:cs="Arial"/>
                <w:b/>
                <w:sz w:val="18"/>
                <w:szCs w:val="18"/>
              </w:rPr>
              <w:t>89,747,966</w:t>
            </w:r>
          </w:p>
        </w:tc>
      </w:tr>
      <w:tr w:rsidR="003064A0" w:rsidRPr="003064A0" w14:paraId="7A7AFF88" w14:textId="77777777" w:rsidTr="00401057">
        <w:tc>
          <w:tcPr>
            <w:tcW w:w="2268" w:type="dxa"/>
            <w:tcBorders>
              <w:top w:val="nil"/>
              <w:left w:val="nil"/>
              <w:bottom w:val="nil"/>
              <w:right w:val="single" w:sz="18" w:space="0" w:color="C00000"/>
            </w:tcBorders>
            <w:shd w:val="clear" w:color="auto" w:fill="auto"/>
            <w:noWrap/>
            <w:vAlign w:val="center"/>
          </w:tcPr>
          <w:p w14:paraId="326D59E5" w14:textId="77777777" w:rsidR="003064A0" w:rsidRPr="00F75B25" w:rsidRDefault="003064A0" w:rsidP="003064A0">
            <w:pPr>
              <w:spacing w:before="40" w:after="20"/>
              <w:rPr>
                <w:rFonts w:cs="Arial"/>
                <w:sz w:val="18"/>
                <w:szCs w:val="18"/>
              </w:rPr>
            </w:pPr>
            <w:r w:rsidRPr="00F75B25">
              <w:rPr>
                <w:rFonts w:cs="Arial"/>
                <w:sz w:val="18"/>
                <w:szCs w:val="18"/>
              </w:rPr>
              <w:t>Mildura RC</w:t>
            </w:r>
          </w:p>
        </w:tc>
        <w:tc>
          <w:tcPr>
            <w:tcW w:w="1701" w:type="dxa"/>
            <w:tcBorders>
              <w:top w:val="nil"/>
              <w:left w:val="single" w:sz="18" w:space="0" w:color="C00000"/>
              <w:bottom w:val="nil"/>
              <w:right w:val="nil"/>
            </w:tcBorders>
            <w:shd w:val="clear" w:color="auto" w:fill="auto"/>
            <w:noWrap/>
            <w:vAlign w:val="bottom"/>
          </w:tcPr>
          <w:p w14:paraId="281E6342" w14:textId="1E6E819F" w:rsidR="003064A0" w:rsidRPr="000B7032" w:rsidRDefault="003064A0" w:rsidP="003064A0">
            <w:pPr>
              <w:spacing w:before="40" w:after="20"/>
              <w:jc w:val="right"/>
              <w:rPr>
                <w:rFonts w:cs="Arial"/>
                <w:sz w:val="18"/>
                <w:szCs w:val="18"/>
              </w:rPr>
            </w:pPr>
            <w:r>
              <w:rPr>
                <w:rFonts w:cs="Arial"/>
                <w:sz w:val="18"/>
                <w:szCs w:val="18"/>
              </w:rPr>
              <w:t>39,373,332</w:t>
            </w:r>
          </w:p>
        </w:tc>
        <w:tc>
          <w:tcPr>
            <w:tcW w:w="1701" w:type="dxa"/>
            <w:tcBorders>
              <w:top w:val="nil"/>
              <w:left w:val="nil"/>
              <w:bottom w:val="nil"/>
              <w:right w:val="nil"/>
            </w:tcBorders>
            <w:vAlign w:val="bottom"/>
          </w:tcPr>
          <w:p w14:paraId="30D2B63E" w14:textId="106F6584" w:rsidR="003064A0" w:rsidRPr="000B7032" w:rsidRDefault="003064A0" w:rsidP="003064A0">
            <w:pPr>
              <w:spacing w:before="40" w:after="20"/>
              <w:jc w:val="right"/>
              <w:rPr>
                <w:rFonts w:cs="Arial"/>
                <w:sz w:val="18"/>
                <w:szCs w:val="18"/>
              </w:rPr>
            </w:pPr>
            <w:r>
              <w:rPr>
                <w:rFonts w:cs="Arial"/>
                <w:sz w:val="18"/>
                <w:szCs w:val="18"/>
              </w:rPr>
              <w:t>12,709,123</w:t>
            </w:r>
          </w:p>
        </w:tc>
        <w:tc>
          <w:tcPr>
            <w:tcW w:w="1701" w:type="dxa"/>
            <w:tcBorders>
              <w:top w:val="nil"/>
              <w:left w:val="nil"/>
              <w:bottom w:val="nil"/>
              <w:right w:val="nil"/>
            </w:tcBorders>
            <w:shd w:val="clear" w:color="auto" w:fill="auto"/>
            <w:noWrap/>
            <w:vAlign w:val="bottom"/>
          </w:tcPr>
          <w:p w14:paraId="1EA62525" w14:textId="1C9627A3" w:rsidR="003064A0" w:rsidRPr="000B7032" w:rsidRDefault="003064A0" w:rsidP="003064A0">
            <w:pPr>
              <w:spacing w:before="40" w:after="20"/>
              <w:jc w:val="right"/>
              <w:rPr>
                <w:rFonts w:cs="Arial"/>
                <w:sz w:val="18"/>
                <w:szCs w:val="18"/>
              </w:rPr>
            </w:pPr>
            <w:r>
              <w:rPr>
                <w:rFonts w:cs="Arial"/>
                <w:sz w:val="18"/>
                <w:szCs w:val="18"/>
              </w:rPr>
              <w:t>8,298,681</w:t>
            </w:r>
          </w:p>
        </w:tc>
        <w:tc>
          <w:tcPr>
            <w:tcW w:w="1701" w:type="dxa"/>
            <w:tcBorders>
              <w:top w:val="nil"/>
              <w:left w:val="nil"/>
              <w:bottom w:val="nil"/>
              <w:right w:val="nil"/>
            </w:tcBorders>
            <w:vAlign w:val="bottom"/>
          </w:tcPr>
          <w:p w14:paraId="66EBADE4" w14:textId="477B51E9" w:rsidR="003064A0" w:rsidRPr="00970DC6" w:rsidRDefault="003064A0" w:rsidP="003064A0">
            <w:pPr>
              <w:spacing w:before="40" w:after="20"/>
              <w:jc w:val="right"/>
              <w:rPr>
                <w:rFonts w:cs="Arial"/>
                <w:b/>
                <w:sz w:val="18"/>
                <w:szCs w:val="18"/>
              </w:rPr>
            </w:pPr>
            <w:r w:rsidRPr="00970DC6">
              <w:rPr>
                <w:rFonts w:cs="Arial"/>
                <w:b/>
                <w:sz w:val="18"/>
                <w:szCs w:val="18"/>
              </w:rPr>
              <w:t>60,381,136</w:t>
            </w:r>
          </w:p>
        </w:tc>
      </w:tr>
      <w:tr w:rsidR="003064A0" w:rsidRPr="003064A0" w14:paraId="41A9927F" w14:textId="77777777" w:rsidTr="00401057">
        <w:tc>
          <w:tcPr>
            <w:tcW w:w="2268" w:type="dxa"/>
            <w:tcBorders>
              <w:top w:val="nil"/>
              <w:left w:val="nil"/>
              <w:bottom w:val="nil"/>
              <w:right w:val="single" w:sz="18" w:space="0" w:color="C00000"/>
            </w:tcBorders>
            <w:shd w:val="clear" w:color="auto" w:fill="auto"/>
            <w:noWrap/>
            <w:vAlign w:val="center"/>
          </w:tcPr>
          <w:p w14:paraId="5BAA0056" w14:textId="77777777" w:rsidR="003064A0" w:rsidRPr="00F75B25" w:rsidRDefault="003064A0" w:rsidP="003064A0">
            <w:pPr>
              <w:spacing w:before="40" w:after="20"/>
              <w:rPr>
                <w:rFonts w:cs="Arial"/>
                <w:sz w:val="18"/>
                <w:szCs w:val="18"/>
              </w:rPr>
            </w:pPr>
            <w:r w:rsidRPr="00F75B25">
              <w:rPr>
                <w:rFonts w:cs="Arial"/>
                <w:sz w:val="18"/>
                <w:szCs w:val="18"/>
              </w:rPr>
              <w:t>Mitchell S</w:t>
            </w:r>
          </w:p>
        </w:tc>
        <w:tc>
          <w:tcPr>
            <w:tcW w:w="1701" w:type="dxa"/>
            <w:tcBorders>
              <w:top w:val="nil"/>
              <w:left w:val="single" w:sz="18" w:space="0" w:color="C00000"/>
              <w:bottom w:val="nil"/>
              <w:right w:val="nil"/>
            </w:tcBorders>
            <w:shd w:val="clear" w:color="auto" w:fill="auto"/>
            <w:noWrap/>
            <w:vAlign w:val="bottom"/>
          </w:tcPr>
          <w:p w14:paraId="23DBCDDE" w14:textId="61022C3D" w:rsidR="003064A0" w:rsidRPr="000B7032" w:rsidRDefault="003064A0" w:rsidP="003064A0">
            <w:pPr>
              <w:spacing w:before="40" w:after="20"/>
              <w:jc w:val="right"/>
              <w:rPr>
                <w:rFonts w:cs="Arial"/>
                <w:sz w:val="18"/>
                <w:szCs w:val="18"/>
              </w:rPr>
            </w:pPr>
            <w:r>
              <w:rPr>
                <w:rFonts w:cs="Arial"/>
                <w:sz w:val="18"/>
                <w:szCs w:val="18"/>
              </w:rPr>
              <w:t>28,924,977</w:t>
            </w:r>
          </w:p>
        </w:tc>
        <w:tc>
          <w:tcPr>
            <w:tcW w:w="1701" w:type="dxa"/>
            <w:tcBorders>
              <w:top w:val="nil"/>
              <w:left w:val="nil"/>
              <w:bottom w:val="nil"/>
              <w:right w:val="nil"/>
            </w:tcBorders>
            <w:vAlign w:val="bottom"/>
          </w:tcPr>
          <w:p w14:paraId="42758355" w14:textId="2B67FCC6" w:rsidR="003064A0" w:rsidRPr="000B7032" w:rsidRDefault="003064A0" w:rsidP="003064A0">
            <w:pPr>
              <w:spacing w:before="40" w:after="20"/>
              <w:jc w:val="right"/>
              <w:rPr>
                <w:rFonts w:cs="Arial"/>
                <w:sz w:val="18"/>
                <w:szCs w:val="18"/>
              </w:rPr>
            </w:pPr>
            <w:r>
              <w:rPr>
                <w:rFonts w:cs="Arial"/>
                <w:sz w:val="18"/>
                <w:szCs w:val="18"/>
              </w:rPr>
              <w:t>2,075,213</w:t>
            </w:r>
          </w:p>
        </w:tc>
        <w:tc>
          <w:tcPr>
            <w:tcW w:w="1701" w:type="dxa"/>
            <w:tcBorders>
              <w:top w:val="nil"/>
              <w:left w:val="nil"/>
              <w:bottom w:val="nil"/>
              <w:right w:val="nil"/>
            </w:tcBorders>
            <w:shd w:val="clear" w:color="auto" w:fill="auto"/>
            <w:noWrap/>
            <w:vAlign w:val="bottom"/>
          </w:tcPr>
          <w:p w14:paraId="313C2ADF" w14:textId="4F58FEE3" w:rsidR="003064A0" w:rsidRPr="000B7032" w:rsidRDefault="003064A0" w:rsidP="003064A0">
            <w:pPr>
              <w:spacing w:before="40" w:after="20"/>
              <w:jc w:val="right"/>
              <w:rPr>
                <w:rFonts w:cs="Arial"/>
                <w:sz w:val="18"/>
                <w:szCs w:val="18"/>
              </w:rPr>
            </w:pPr>
            <w:r>
              <w:rPr>
                <w:rFonts w:cs="Arial"/>
                <w:sz w:val="18"/>
                <w:szCs w:val="18"/>
              </w:rPr>
              <w:t>3,565,602</w:t>
            </w:r>
          </w:p>
        </w:tc>
        <w:tc>
          <w:tcPr>
            <w:tcW w:w="1701" w:type="dxa"/>
            <w:tcBorders>
              <w:top w:val="nil"/>
              <w:left w:val="nil"/>
              <w:bottom w:val="nil"/>
              <w:right w:val="nil"/>
            </w:tcBorders>
            <w:vAlign w:val="bottom"/>
          </w:tcPr>
          <w:p w14:paraId="6C45826D" w14:textId="243724D5" w:rsidR="003064A0" w:rsidRPr="00970DC6" w:rsidRDefault="003064A0" w:rsidP="003064A0">
            <w:pPr>
              <w:spacing w:before="40" w:after="20"/>
              <w:jc w:val="right"/>
              <w:rPr>
                <w:rFonts w:cs="Arial"/>
                <w:b/>
                <w:sz w:val="18"/>
                <w:szCs w:val="18"/>
              </w:rPr>
            </w:pPr>
            <w:r w:rsidRPr="00970DC6">
              <w:rPr>
                <w:rFonts w:cs="Arial"/>
                <w:b/>
                <w:sz w:val="18"/>
                <w:szCs w:val="18"/>
              </w:rPr>
              <w:t>34,565,791</w:t>
            </w:r>
          </w:p>
        </w:tc>
      </w:tr>
      <w:tr w:rsidR="003064A0" w:rsidRPr="003064A0" w14:paraId="030AEBD0" w14:textId="77777777" w:rsidTr="00401057">
        <w:tc>
          <w:tcPr>
            <w:tcW w:w="2268" w:type="dxa"/>
            <w:tcBorders>
              <w:top w:val="nil"/>
              <w:left w:val="nil"/>
              <w:bottom w:val="nil"/>
              <w:right w:val="single" w:sz="18" w:space="0" w:color="C00000"/>
            </w:tcBorders>
            <w:shd w:val="clear" w:color="auto" w:fill="auto"/>
            <w:noWrap/>
            <w:vAlign w:val="center"/>
          </w:tcPr>
          <w:p w14:paraId="2165F891" w14:textId="77777777" w:rsidR="003064A0" w:rsidRPr="00F75B25" w:rsidRDefault="003064A0" w:rsidP="003064A0">
            <w:pPr>
              <w:spacing w:before="40" w:after="20"/>
              <w:rPr>
                <w:rFonts w:cs="Arial"/>
                <w:sz w:val="18"/>
                <w:szCs w:val="18"/>
              </w:rPr>
            </w:pPr>
            <w:r w:rsidRPr="00F75B25">
              <w:rPr>
                <w:rFonts w:cs="Arial"/>
                <w:sz w:val="18"/>
                <w:szCs w:val="18"/>
              </w:rPr>
              <w:t>Moira S</w:t>
            </w:r>
          </w:p>
        </w:tc>
        <w:tc>
          <w:tcPr>
            <w:tcW w:w="1701" w:type="dxa"/>
            <w:tcBorders>
              <w:top w:val="nil"/>
              <w:left w:val="single" w:sz="18" w:space="0" w:color="C00000"/>
              <w:bottom w:val="nil"/>
              <w:right w:val="nil"/>
            </w:tcBorders>
            <w:shd w:val="clear" w:color="auto" w:fill="auto"/>
            <w:noWrap/>
            <w:vAlign w:val="bottom"/>
          </w:tcPr>
          <w:p w14:paraId="5FFD91C4" w14:textId="728CB51A" w:rsidR="003064A0" w:rsidRPr="000B7032" w:rsidRDefault="003064A0" w:rsidP="003064A0">
            <w:pPr>
              <w:spacing w:before="40" w:after="20"/>
              <w:jc w:val="right"/>
              <w:rPr>
                <w:rFonts w:cs="Arial"/>
                <w:sz w:val="18"/>
                <w:szCs w:val="18"/>
              </w:rPr>
            </w:pPr>
            <w:r>
              <w:rPr>
                <w:rFonts w:cs="Arial"/>
                <w:sz w:val="18"/>
                <w:szCs w:val="18"/>
              </w:rPr>
              <w:t>19,648,683</w:t>
            </w:r>
          </w:p>
        </w:tc>
        <w:tc>
          <w:tcPr>
            <w:tcW w:w="1701" w:type="dxa"/>
            <w:tcBorders>
              <w:top w:val="nil"/>
              <w:left w:val="nil"/>
              <w:bottom w:val="nil"/>
              <w:right w:val="nil"/>
            </w:tcBorders>
            <w:vAlign w:val="bottom"/>
          </w:tcPr>
          <w:p w14:paraId="1DCDE3CC" w14:textId="1B0C895A" w:rsidR="003064A0" w:rsidRPr="000B7032" w:rsidRDefault="003064A0" w:rsidP="003064A0">
            <w:pPr>
              <w:spacing w:before="40" w:after="20"/>
              <w:jc w:val="right"/>
              <w:rPr>
                <w:rFonts w:cs="Arial"/>
                <w:sz w:val="18"/>
                <w:szCs w:val="18"/>
              </w:rPr>
            </w:pPr>
            <w:r>
              <w:rPr>
                <w:rFonts w:cs="Arial"/>
                <w:sz w:val="18"/>
                <w:szCs w:val="18"/>
              </w:rPr>
              <w:t>3,387,920</w:t>
            </w:r>
          </w:p>
        </w:tc>
        <w:tc>
          <w:tcPr>
            <w:tcW w:w="1701" w:type="dxa"/>
            <w:tcBorders>
              <w:top w:val="nil"/>
              <w:left w:val="nil"/>
              <w:bottom w:val="nil"/>
              <w:right w:val="nil"/>
            </w:tcBorders>
            <w:shd w:val="clear" w:color="auto" w:fill="auto"/>
            <w:noWrap/>
            <w:vAlign w:val="bottom"/>
          </w:tcPr>
          <w:p w14:paraId="7EA8C98B" w14:textId="4AFE128B" w:rsidR="003064A0" w:rsidRPr="000B7032" w:rsidRDefault="003064A0" w:rsidP="003064A0">
            <w:pPr>
              <w:spacing w:before="40" w:after="20"/>
              <w:jc w:val="right"/>
              <w:rPr>
                <w:rFonts w:cs="Arial"/>
                <w:sz w:val="18"/>
                <w:szCs w:val="18"/>
              </w:rPr>
            </w:pPr>
            <w:r>
              <w:rPr>
                <w:rFonts w:cs="Arial"/>
                <w:sz w:val="18"/>
                <w:szCs w:val="18"/>
              </w:rPr>
              <w:t>8,749,567</w:t>
            </w:r>
          </w:p>
        </w:tc>
        <w:tc>
          <w:tcPr>
            <w:tcW w:w="1701" w:type="dxa"/>
            <w:tcBorders>
              <w:top w:val="nil"/>
              <w:left w:val="nil"/>
              <w:bottom w:val="nil"/>
              <w:right w:val="nil"/>
            </w:tcBorders>
            <w:vAlign w:val="bottom"/>
          </w:tcPr>
          <w:p w14:paraId="2C48E1CB" w14:textId="101A37F7" w:rsidR="003064A0" w:rsidRPr="00970DC6" w:rsidRDefault="003064A0" w:rsidP="003064A0">
            <w:pPr>
              <w:spacing w:before="40" w:after="20"/>
              <w:jc w:val="right"/>
              <w:rPr>
                <w:rFonts w:cs="Arial"/>
                <w:b/>
                <w:sz w:val="18"/>
                <w:szCs w:val="18"/>
              </w:rPr>
            </w:pPr>
            <w:r w:rsidRPr="00970DC6">
              <w:rPr>
                <w:rFonts w:cs="Arial"/>
                <w:b/>
                <w:sz w:val="18"/>
                <w:szCs w:val="18"/>
              </w:rPr>
              <w:t>31,786,169</w:t>
            </w:r>
          </w:p>
        </w:tc>
      </w:tr>
      <w:tr w:rsidR="003064A0" w:rsidRPr="003064A0" w14:paraId="15CE2831" w14:textId="77777777" w:rsidTr="00401057">
        <w:tc>
          <w:tcPr>
            <w:tcW w:w="2268" w:type="dxa"/>
            <w:tcBorders>
              <w:top w:val="nil"/>
              <w:left w:val="nil"/>
              <w:bottom w:val="nil"/>
              <w:right w:val="single" w:sz="18" w:space="0" w:color="C00000"/>
            </w:tcBorders>
            <w:shd w:val="clear" w:color="auto" w:fill="auto"/>
            <w:noWrap/>
            <w:vAlign w:val="center"/>
          </w:tcPr>
          <w:p w14:paraId="55052D7A" w14:textId="77777777" w:rsidR="003064A0" w:rsidRPr="00F75B25" w:rsidRDefault="003064A0" w:rsidP="003064A0">
            <w:pPr>
              <w:spacing w:before="40" w:after="20"/>
              <w:rPr>
                <w:rFonts w:cs="Arial"/>
                <w:sz w:val="18"/>
                <w:szCs w:val="18"/>
              </w:rPr>
            </w:pPr>
            <w:r w:rsidRPr="00F75B25">
              <w:rPr>
                <w:rFonts w:cs="Arial"/>
                <w:sz w:val="18"/>
                <w:szCs w:val="18"/>
              </w:rPr>
              <w:t>Monash C</w:t>
            </w:r>
          </w:p>
        </w:tc>
        <w:tc>
          <w:tcPr>
            <w:tcW w:w="1701" w:type="dxa"/>
            <w:tcBorders>
              <w:top w:val="nil"/>
              <w:left w:val="single" w:sz="18" w:space="0" w:color="C00000"/>
              <w:bottom w:val="nil"/>
              <w:right w:val="nil"/>
            </w:tcBorders>
            <w:shd w:val="clear" w:color="auto" w:fill="auto"/>
            <w:noWrap/>
            <w:vAlign w:val="bottom"/>
          </w:tcPr>
          <w:p w14:paraId="42AE93E3" w14:textId="58E1AD8F" w:rsidR="003064A0" w:rsidRPr="000B7032" w:rsidRDefault="003064A0" w:rsidP="003064A0">
            <w:pPr>
              <w:spacing w:before="40" w:after="20"/>
              <w:jc w:val="right"/>
              <w:rPr>
                <w:rFonts w:cs="Arial"/>
                <w:sz w:val="18"/>
                <w:szCs w:val="18"/>
              </w:rPr>
            </w:pPr>
            <w:r>
              <w:rPr>
                <w:rFonts w:cs="Arial"/>
                <w:sz w:val="18"/>
                <w:szCs w:val="18"/>
              </w:rPr>
              <w:t>89,833,161</w:t>
            </w:r>
          </w:p>
        </w:tc>
        <w:tc>
          <w:tcPr>
            <w:tcW w:w="1701" w:type="dxa"/>
            <w:tcBorders>
              <w:top w:val="nil"/>
              <w:left w:val="nil"/>
              <w:bottom w:val="nil"/>
              <w:right w:val="nil"/>
            </w:tcBorders>
            <w:vAlign w:val="bottom"/>
          </w:tcPr>
          <w:p w14:paraId="3E6C51E4" w14:textId="64CC34F1" w:rsidR="003064A0" w:rsidRPr="000B7032" w:rsidRDefault="003064A0" w:rsidP="003064A0">
            <w:pPr>
              <w:spacing w:before="40" w:after="20"/>
              <w:jc w:val="right"/>
              <w:rPr>
                <w:rFonts w:cs="Arial"/>
                <w:sz w:val="18"/>
                <w:szCs w:val="18"/>
              </w:rPr>
            </w:pPr>
            <w:r>
              <w:rPr>
                <w:rFonts w:cs="Arial"/>
                <w:sz w:val="18"/>
                <w:szCs w:val="18"/>
              </w:rPr>
              <w:t>14,779,688</w:t>
            </w:r>
          </w:p>
        </w:tc>
        <w:tc>
          <w:tcPr>
            <w:tcW w:w="1701" w:type="dxa"/>
            <w:tcBorders>
              <w:top w:val="nil"/>
              <w:left w:val="nil"/>
              <w:bottom w:val="nil"/>
              <w:right w:val="nil"/>
            </w:tcBorders>
            <w:shd w:val="clear" w:color="auto" w:fill="auto"/>
            <w:noWrap/>
            <w:vAlign w:val="bottom"/>
          </w:tcPr>
          <w:p w14:paraId="5C8E7D48" w14:textId="0917F445" w:rsidR="003064A0" w:rsidRPr="000B7032" w:rsidRDefault="003064A0" w:rsidP="003064A0">
            <w:pPr>
              <w:spacing w:before="40" w:after="20"/>
              <w:jc w:val="right"/>
              <w:rPr>
                <w:rFonts w:cs="Arial"/>
                <w:sz w:val="18"/>
                <w:szCs w:val="18"/>
              </w:rPr>
            </w:pPr>
            <w:r>
              <w:rPr>
                <w:rFonts w:cs="Arial"/>
                <w:sz w:val="18"/>
                <w:szCs w:val="18"/>
              </w:rPr>
              <w:t>20,795</w:t>
            </w:r>
          </w:p>
        </w:tc>
        <w:tc>
          <w:tcPr>
            <w:tcW w:w="1701" w:type="dxa"/>
            <w:tcBorders>
              <w:top w:val="nil"/>
              <w:left w:val="nil"/>
              <w:bottom w:val="nil"/>
              <w:right w:val="nil"/>
            </w:tcBorders>
            <w:vAlign w:val="bottom"/>
          </w:tcPr>
          <w:p w14:paraId="61690ABF" w14:textId="7702B210" w:rsidR="003064A0" w:rsidRPr="00970DC6" w:rsidRDefault="003064A0" w:rsidP="003064A0">
            <w:pPr>
              <w:spacing w:before="40" w:after="20"/>
              <w:jc w:val="right"/>
              <w:rPr>
                <w:rFonts w:cs="Arial"/>
                <w:b/>
                <w:sz w:val="18"/>
                <w:szCs w:val="18"/>
              </w:rPr>
            </w:pPr>
            <w:r w:rsidRPr="00970DC6">
              <w:rPr>
                <w:rFonts w:cs="Arial"/>
                <w:b/>
                <w:sz w:val="18"/>
                <w:szCs w:val="18"/>
              </w:rPr>
              <w:t>104,633,644</w:t>
            </w:r>
          </w:p>
        </w:tc>
      </w:tr>
      <w:tr w:rsidR="003064A0" w:rsidRPr="003064A0" w14:paraId="4D3AABA1" w14:textId="77777777" w:rsidTr="00401057">
        <w:tc>
          <w:tcPr>
            <w:tcW w:w="2268" w:type="dxa"/>
            <w:tcBorders>
              <w:top w:val="nil"/>
              <w:left w:val="nil"/>
              <w:bottom w:val="nil"/>
              <w:right w:val="single" w:sz="18" w:space="0" w:color="C00000"/>
            </w:tcBorders>
            <w:shd w:val="clear" w:color="auto" w:fill="auto"/>
            <w:noWrap/>
            <w:vAlign w:val="center"/>
          </w:tcPr>
          <w:p w14:paraId="20E89B5F" w14:textId="77777777" w:rsidR="003064A0" w:rsidRPr="00F75B25" w:rsidRDefault="003064A0" w:rsidP="003064A0">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C00000"/>
              <w:bottom w:val="nil"/>
              <w:right w:val="nil"/>
            </w:tcBorders>
            <w:shd w:val="clear" w:color="auto" w:fill="auto"/>
            <w:noWrap/>
            <w:vAlign w:val="bottom"/>
          </w:tcPr>
          <w:p w14:paraId="169D4E80" w14:textId="3D75F617" w:rsidR="003064A0" w:rsidRPr="000B7032" w:rsidRDefault="003064A0" w:rsidP="003064A0">
            <w:pPr>
              <w:spacing w:before="40" w:after="20"/>
              <w:jc w:val="right"/>
              <w:rPr>
                <w:rFonts w:cs="Arial"/>
                <w:sz w:val="18"/>
                <w:szCs w:val="18"/>
              </w:rPr>
            </w:pPr>
            <w:r>
              <w:rPr>
                <w:rFonts w:cs="Arial"/>
                <w:sz w:val="18"/>
                <w:szCs w:val="18"/>
              </w:rPr>
              <w:t>86,345,000</w:t>
            </w:r>
          </w:p>
        </w:tc>
        <w:tc>
          <w:tcPr>
            <w:tcW w:w="1701" w:type="dxa"/>
            <w:tcBorders>
              <w:top w:val="nil"/>
              <w:left w:val="nil"/>
              <w:bottom w:val="nil"/>
              <w:right w:val="nil"/>
            </w:tcBorders>
            <w:vAlign w:val="bottom"/>
          </w:tcPr>
          <w:p w14:paraId="2BD946D0" w14:textId="716EA7F2" w:rsidR="003064A0" w:rsidRPr="000B7032" w:rsidRDefault="003064A0" w:rsidP="003064A0">
            <w:pPr>
              <w:spacing w:before="40" w:after="20"/>
              <w:jc w:val="right"/>
              <w:rPr>
                <w:rFonts w:cs="Arial"/>
                <w:sz w:val="18"/>
                <w:szCs w:val="18"/>
              </w:rPr>
            </w:pPr>
            <w:r>
              <w:rPr>
                <w:rFonts w:cs="Arial"/>
                <w:sz w:val="18"/>
                <w:szCs w:val="18"/>
              </w:rPr>
              <w:t>10,237,075</w:t>
            </w:r>
          </w:p>
        </w:tc>
        <w:tc>
          <w:tcPr>
            <w:tcW w:w="1701" w:type="dxa"/>
            <w:tcBorders>
              <w:top w:val="nil"/>
              <w:left w:val="nil"/>
              <w:bottom w:val="nil"/>
              <w:right w:val="nil"/>
            </w:tcBorders>
            <w:shd w:val="clear" w:color="auto" w:fill="auto"/>
            <w:noWrap/>
            <w:vAlign w:val="bottom"/>
          </w:tcPr>
          <w:p w14:paraId="497E69E3" w14:textId="3D2DD5B7"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11B0F884" w14:textId="226CAF6A" w:rsidR="003064A0" w:rsidRPr="00970DC6" w:rsidRDefault="003064A0" w:rsidP="003064A0">
            <w:pPr>
              <w:spacing w:before="40" w:after="20"/>
              <w:jc w:val="right"/>
              <w:rPr>
                <w:rFonts w:cs="Arial"/>
                <w:b/>
                <w:sz w:val="18"/>
                <w:szCs w:val="18"/>
              </w:rPr>
            </w:pPr>
            <w:r w:rsidRPr="00970DC6">
              <w:rPr>
                <w:rFonts w:cs="Arial"/>
                <w:b/>
                <w:sz w:val="18"/>
                <w:szCs w:val="18"/>
              </w:rPr>
              <w:t>96,582,075</w:t>
            </w:r>
          </w:p>
        </w:tc>
      </w:tr>
      <w:tr w:rsidR="003064A0" w:rsidRPr="003064A0" w14:paraId="47F289A3" w14:textId="77777777" w:rsidTr="00401057">
        <w:tc>
          <w:tcPr>
            <w:tcW w:w="2268" w:type="dxa"/>
            <w:tcBorders>
              <w:top w:val="nil"/>
              <w:left w:val="nil"/>
              <w:bottom w:val="nil"/>
              <w:right w:val="single" w:sz="18" w:space="0" w:color="C00000"/>
            </w:tcBorders>
            <w:shd w:val="clear" w:color="auto" w:fill="auto"/>
            <w:noWrap/>
            <w:vAlign w:val="center"/>
          </w:tcPr>
          <w:p w14:paraId="5ED72ADC" w14:textId="77777777" w:rsidR="003064A0" w:rsidRPr="00F75B25" w:rsidRDefault="003064A0" w:rsidP="003064A0">
            <w:pPr>
              <w:spacing w:before="40" w:after="20"/>
              <w:rPr>
                <w:rFonts w:cs="Arial"/>
                <w:sz w:val="18"/>
                <w:szCs w:val="18"/>
              </w:rPr>
            </w:pPr>
            <w:r w:rsidRPr="00F75B25">
              <w:rPr>
                <w:rFonts w:cs="Arial"/>
                <w:sz w:val="18"/>
                <w:szCs w:val="18"/>
              </w:rPr>
              <w:t>Moorabool S</w:t>
            </w:r>
          </w:p>
        </w:tc>
        <w:tc>
          <w:tcPr>
            <w:tcW w:w="1701" w:type="dxa"/>
            <w:tcBorders>
              <w:top w:val="nil"/>
              <w:left w:val="single" w:sz="18" w:space="0" w:color="C00000"/>
              <w:bottom w:val="nil"/>
              <w:right w:val="nil"/>
            </w:tcBorders>
            <w:shd w:val="clear" w:color="auto" w:fill="auto"/>
            <w:noWrap/>
            <w:vAlign w:val="bottom"/>
          </w:tcPr>
          <w:p w14:paraId="7F941EEC" w14:textId="3E92387E" w:rsidR="003064A0" w:rsidRPr="000B7032" w:rsidRDefault="003064A0" w:rsidP="003064A0">
            <w:pPr>
              <w:spacing w:before="40" w:after="20"/>
              <w:jc w:val="right"/>
              <w:rPr>
                <w:rFonts w:cs="Arial"/>
                <w:sz w:val="18"/>
                <w:szCs w:val="18"/>
              </w:rPr>
            </w:pPr>
            <w:r>
              <w:rPr>
                <w:rFonts w:cs="Arial"/>
                <w:sz w:val="18"/>
                <w:szCs w:val="18"/>
              </w:rPr>
              <w:t>22,904,816</w:t>
            </w:r>
          </w:p>
        </w:tc>
        <w:tc>
          <w:tcPr>
            <w:tcW w:w="1701" w:type="dxa"/>
            <w:tcBorders>
              <w:top w:val="nil"/>
              <w:left w:val="nil"/>
              <w:bottom w:val="nil"/>
              <w:right w:val="nil"/>
            </w:tcBorders>
            <w:vAlign w:val="bottom"/>
          </w:tcPr>
          <w:p w14:paraId="70733E3D" w14:textId="0A8E2274" w:rsidR="003064A0" w:rsidRPr="000B7032" w:rsidRDefault="003064A0" w:rsidP="003064A0">
            <w:pPr>
              <w:spacing w:before="40" w:after="20"/>
              <w:jc w:val="right"/>
              <w:rPr>
                <w:rFonts w:cs="Arial"/>
                <w:sz w:val="18"/>
                <w:szCs w:val="18"/>
              </w:rPr>
            </w:pPr>
            <w:r>
              <w:rPr>
                <w:rFonts w:cs="Arial"/>
                <w:sz w:val="18"/>
                <w:szCs w:val="18"/>
              </w:rPr>
              <w:t>2,343,656</w:t>
            </w:r>
          </w:p>
        </w:tc>
        <w:tc>
          <w:tcPr>
            <w:tcW w:w="1701" w:type="dxa"/>
            <w:tcBorders>
              <w:top w:val="nil"/>
              <w:left w:val="nil"/>
              <w:bottom w:val="nil"/>
              <w:right w:val="nil"/>
            </w:tcBorders>
            <w:shd w:val="clear" w:color="auto" w:fill="auto"/>
            <w:noWrap/>
            <w:vAlign w:val="bottom"/>
          </w:tcPr>
          <w:p w14:paraId="1027A9C4" w14:textId="09CC661B" w:rsidR="003064A0" w:rsidRPr="000B7032" w:rsidRDefault="003064A0" w:rsidP="003064A0">
            <w:pPr>
              <w:spacing w:before="40" w:after="20"/>
              <w:jc w:val="right"/>
              <w:rPr>
                <w:rFonts w:cs="Arial"/>
                <w:sz w:val="18"/>
                <w:szCs w:val="18"/>
              </w:rPr>
            </w:pPr>
            <w:r>
              <w:rPr>
                <w:rFonts w:cs="Arial"/>
                <w:sz w:val="18"/>
                <w:szCs w:val="18"/>
              </w:rPr>
              <w:t>3,243,809</w:t>
            </w:r>
          </w:p>
        </w:tc>
        <w:tc>
          <w:tcPr>
            <w:tcW w:w="1701" w:type="dxa"/>
            <w:tcBorders>
              <w:top w:val="nil"/>
              <w:left w:val="nil"/>
              <w:bottom w:val="nil"/>
              <w:right w:val="nil"/>
            </w:tcBorders>
            <w:vAlign w:val="bottom"/>
          </w:tcPr>
          <w:p w14:paraId="5CA88491" w14:textId="0175C280" w:rsidR="003064A0" w:rsidRPr="00970DC6" w:rsidRDefault="003064A0" w:rsidP="003064A0">
            <w:pPr>
              <w:spacing w:before="40" w:after="20"/>
              <w:jc w:val="right"/>
              <w:rPr>
                <w:rFonts w:cs="Arial"/>
                <w:b/>
                <w:sz w:val="18"/>
                <w:szCs w:val="18"/>
              </w:rPr>
            </w:pPr>
            <w:r w:rsidRPr="00970DC6">
              <w:rPr>
                <w:rFonts w:cs="Arial"/>
                <w:b/>
                <w:sz w:val="18"/>
                <w:szCs w:val="18"/>
              </w:rPr>
              <w:t>28,492,281</w:t>
            </w:r>
          </w:p>
        </w:tc>
      </w:tr>
      <w:tr w:rsidR="003064A0" w:rsidRPr="003064A0" w14:paraId="1438DF75" w14:textId="77777777" w:rsidTr="00401057">
        <w:tc>
          <w:tcPr>
            <w:tcW w:w="2268" w:type="dxa"/>
            <w:tcBorders>
              <w:top w:val="nil"/>
              <w:left w:val="nil"/>
              <w:bottom w:val="nil"/>
              <w:right w:val="single" w:sz="18" w:space="0" w:color="C00000"/>
            </w:tcBorders>
            <w:shd w:val="clear" w:color="auto" w:fill="auto"/>
            <w:noWrap/>
            <w:vAlign w:val="center"/>
          </w:tcPr>
          <w:p w14:paraId="3E971FAF" w14:textId="77777777" w:rsidR="003064A0" w:rsidRPr="00F75B25" w:rsidRDefault="003064A0" w:rsidP="003064A0">
            <w:pPr>
              <w:spacing w:before="40" w:after="20"/>
              <w:rPr>
                <w:rFonts w:cs="Arial"/>
                <w:sz w:val="18"/>
                <w:szCs w:val="18"/>
              </w:rPr>
            </w:pPr>
            <w:r w:rsidRPr="00F75B25">
              <w:rPr>
                <w:rFonts w:cs="Arial"/>
                <w:sz w:val="18"/>
                <w:szCs w:val="18"/>
              </w:rPr>
              <w:t>Moreland C</w:t>
            </w:r>
          </w:p>
        </w:tc>
        <w:tc>
          <w:tcPr>
            <w:tcW w:w="1701" w:type="dxa"/>
            <w:tcBorders>
              <w:top w:val="nil"/>
              <w:left w:val="single" w:sz="18" w:space="0" w:color="C00000"/>
              <w:bottom w:val="nil"/>
              <w:right w:val="nil"/>
            </w:tcBorders>
            <w:shd w:val="clear" w:color="auto" w:fill="auto"/>
            <w:noWrap/>
            <w:vAlign w:val="bottom"/>
          </w:tcPr>
          <w:p w14:paraId="46A764E0" w14:textId="1DB34DD1" w:rsidR="003064A0" w:rsidRPr="000B7032" w:rsidRDefault="003064A0" w:rsidP="003064A0">
            <w:pPr>
              <w:spacing w:before="40" w:after="20"/>
              <w:jc w:val="right"/>
              <w:rPr>
                <w:rFonts w:cs="Arial"/>
                <w:sz w:val="18"/>
                <w:szCs w:val="18"/>
              </w:rPr>
            </w:pPr>
            <w:r>
              <w:rPr>
                <w:rFonts w:cs="Arial"/>
                <w:sz w:val="18"/>
                <w:szCs w:val="18"/>
              </w:rPr>
              <w:t>111,881,602</w:t>
            </w:r>
          </w:p>
        </w:tc>
        <w:tc>
          <w:tcPr>
            <w:tcW w:w="1701" w:type="dxa"/>
            <w:tcBorders>
              <w:top w:val="nil"/>
              <w:left w:val="nil"/>
              <w:bottom w:val="nil"/>
              <w:right w:val="nil"/>
            </w:tcBorders>
            <w:vAlign w:val="bottom"/>
          </w:tcPr>
          <w:p w14:paraId="1ED5B939" w14:textId="02BD0FF1" w:rsidR="003064A0" w:rsidRPr="000B7032" w:rsidRDefault="003064A0" w:rsidP="003064A0">
            <w:pPr>
              <w:spacing w:before="40" w:after="20"/>
              <w:jc w:val="right"/>
              <w:rPr>
                <w:rFonts w:cs="Arial"/>
                <w:sz w:val="18"/>
                <w:szCs w:val="18"/>
              </w:rPr>
            </w:pPr>
            <w:r>
              <w:rPr>
                <w:rFonts w:cs="Arial"/>
                <w:sz w:val="18"/>
                <w:szCs w:val="18"/>
              </w:rPr>
              <w:t>13,842,551</w:t>
            </w:r>
          </w:p>
        </w:tc>
        <w:tc>
          <w:tcPr>
            <w:tcW w:w="1701" w:type="dxa"/>
            <w:tcBorders>
              <w:top w:val="nil"/>
              <w:left w:val="nil"/>
              <w:bottom w:val="nil"/>
              <w:right w:val="nil"/>
            </w:tcBorders>
            <w:shd w:val="clear" w:color="auto" w:fill="auto"/>
            <w:noWrap/>
            <w:vAlign w:val="bottom"/>
          </w:tcPr>
          <w:p w14:paraId="082F7D01" w14:textId="2A193455" w:rsidR="003064A0" w:rsidRPr="000B7032" w:rsidRDefault="003064A0" w:rsidP="003064A0">
            <w:pPr>
              <w:spacing w:before="40" w:after="20"/>
              <w:jc w:val="right"/>
              <w:rPr>
                <w:rFonts w:cs="Arial"/>
                <w:sz w:val="18"/>
                <w:szCs w:val="18"/>
              </w:rPr>
            </w:pPr>
            <w:r>
              <w:rPr>
                <w:rFonts w:cs="Arial"/>
                <w:sz w:val="18"/>
                <w:szCs w:val="18"/>
              </w:rPr>
              <w:t>47,164</w:t>
            </w:r>
          </w:p>
        </w:tc>
        <w:tc>
          <w:tcPr>
            <w:tcW w:w="1701" w:type="dxa"/>
            <w:tcBorders>
              <w:top w:val="nil"/>
              <w:left w:val="nil"/>
              <w:bottom w:val="nil"/>
              <w:right w:val="nil"/>
            </w:tcBorders>
            <w:vAlign w:val="bottom"/>
          </w:tcPr>
          <w:p w14:paraId="20DB32CE" w14:textId="23F95D50" w:rsidR="003064A0" w:rsidRPr="00970DC6" w:rsidRDefault="003064A0" w:rsidP="003064A0">
            <w:pPr>
              <w:spacing w:before="40" w:after="20"/>
              <w:jc w:val="right"/>
              <w:rPr>
                <w:rFonts w:cs="Arial"/>
                <w:b/>
                <w:sz w:val="18"/>
                <w:szCs w:val="18"/>
              </w:rPr>
            </w:pPr>
            <w:r w:rsidRPr="00970DC6">
              <w:rPr>
                <w:rFonts w:cs="Arial"/>
                <w:b/>
                <w:sz w:val="18"/>
                <w:szCs w:val="18"/>
              </w:rPr>
              <w:t>125,771,316</w:t>
            </w:r>
          </w:p>
        </w:tc>
      </w:tr>
      <w:tr w:rsidR="003064A0" w:rsidRPr="003064A0" w14:paraId="50F2747F" w14:textId="77777777" w:rsidTr="00401057">
        <w:tc>
          <w:tcPr>
            <w:tcW w:w="2268" w:type="dxa"/>
            <w:tcBorders>
              <w:top w:val="nil"/>
              <w:left w:val="nil"/>
              <w:bottom w:val="nil"/>
              <w:right w:val="single" w:sz="18" w:space="0" w:color="C00000"/>
            </w:tcBorders>
            <w:shd w:val="clear" w:color="auto" w:fill="auto"/>
            <w:noWrap/>
            <w:vAlign w:val="center"/>
          </w:tcPr>
          <w:p w14:paraId="64E13E14" w14:textId="77777777" w:rsidR="003064A0" w:rsidRPr="00F75B25" w:rsidRDefault="003064A0" w:rsidP="003064A0">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C00000"/>
              <w:bottom w:val="nil"/>
              <w:right w:val="nil"/>
            </w:tcBorders>
            <w:shd w:val="clear" w:color="auto" w:fill="auto"/>
            <w:noWrap/>
            <w:vAlign w:val="bottom"/>
          </w:tcPr>
          <w:p w14:paraId="30177669" w14:textId="307D9048" w:rsidR="003064A0" w:rsidRPr="000B7032" w:rsidRDefault="003064A0" w:rsidP="003064A0">
            <w:pPr>
              <w:spacing w:before="40" w:after="20"/>
              <w:jc w:val="right"/>
              <w:rPr>
                <w:rFonts w:cs="Arial"/>
                <w:sz w:val="18"/>
                <w:szCs w:val="18"/>
              </w:rPr>
            </w:pPr>
            <w:r>
              <w:rPr>
                <w:rFonts w:cs="Arial"/>
                <w:sz w:val="18"/>
                <w:szCs w:val="18"/>
              </w:rPr>
              <w:t>131,665,508</w:t>
            </w:r>
          </w:p>
        </w:tc>
        <w:tc>
          <w:tcPr>
            <w:tcW w:w="1701" w:type="dxa"/>
            <w:tcBorders>
              <w:top w:val="nil"/>
              <w:left w:val="nil"/>
              <w:bottom w:val="nil"/>
              <w:right w:val="nil"/>
            </w:tcBorders>
            <w:vAlign w:val="bottom"/>
          </w:tcPr>
          <w:p w14:paraId="0F265843" w14:textId="5C14DD8E" w:rsidR="003064A0" w:rsidRPr="000B7032" w:rsidRDefault="003064A0" w:rsidP="003064A0">
            <w:pPr>
              <w:spacing w:before="40" w:after="20"/>
              <w:jc w:val="right"/>
              <w:rPr>
                <w:rFonts w:cs="Arial"/>
                <w:sz w:val="18"/>
                <w:szCs w:val="18"/>
              </w:rPr>
            </w:pPr>
            <w:r>
              <w:rPr>
                <w:rFonts w:cs="Arial"/>
                <w:sz w:val="18"/>
                <w:szCs w:val="18"/>
              </w:rPr>
              <w:t>8,742,065</w:t>
            </w:r>
          </w:p>
        </w:tc>
        <w:tc>
          <w:tcPr>
            <w:tcW w:w="1701" w:type="dxa"/>
            <w:tcBorders>
              <w:top w:val="nil"/>
              <w:left w:val="nil"/>
              <w:bottom w:val="nil"/>
              <w:right w:val="nil"/>
            </w:tcBorders>
            <w:shd w:val="clear" w:color="auto" w:fill="auto"/>
            <w:noWrap/>
            <w:vAlign w:val="bottom"/>
          </w:tcPr>
          <w:p w14:paraId="4D14CC12" w14:textId="2784660B" w:rsidR="003064A0" w:rsidRPr="000B7032" w:rsidRDefault="003064A0" w:rsidP="003064A0">
            <w:pPr>
              <w:spacing w:before="40" w:after="20"/>
              <w:jc w:val="right"/>
              <w:rPr>
                <w:rFonts w:cs="Arial"/>
                <w:sz w:val="18"/>
                <w:szCs w:val="18"/>
              </w:rPr>
            </w:pPr>
            <w:r>
              <w:rPr>
                <w:rFonts w:cs="Arial"/>
                <w:sz w:val="18"/>
                <w:szCs w:val="18"/>
              </w:rPr>
              <w:t>2,117,213</w:t>
            </w:r>
          </w:p>
        </w:tc>
        <w:tc>
          <w:tcPr>
            <w:tcW w:w="1701" w:type="dxa"/>
            <w:tcBorders>
              <w:top w:val="nil"/>
              <w:left w:val="nil"/>
              <w:bottom w:val="nil"/>
              <w:right w:val="nil"/>
            </w:tcBorders>
            <w:vAlign w:val="bottom"/>
          </w:tcPr>
          <w:p w14:paraId="31E59E30" w14:textId="1D4B80E0" w:rsidR="003064A0" w:rsidRPr="00970DC6" w:rsidRDefault="003064A0" w:rsidP="003064A0">
            <w:pPr>
              <w:spacing w:before="40" w:after="20"/>
              <w:jc w:val="right"/>
              <w:rPr>
                <w:rFonts w:cs="Arial"/>
                <w:b/>
                <w:sz w:val="18"/>
                <w:szCs w:val="18"/>
              </w:rPr>
            </w:pPr>
            <w:r w:rsidRPr="00970DC6">
              <w:rPr>
                <w:rFonts w:cs="Arial"/>
                <w:b/>
                <w:sz w:val="18"/>
                <w:szCs w:val="18"/>
              </w:rPr>
              <w:t>142,524,785</w:t>
            </w:r>
          </w:p>
        </w:tc>
      </w:tr>
      <w:tr w:rsidR="003064A0" w:rsidRPr="003064A0" w14:paraId="11FE5818" w14:textId="77777777" w:rsidTr="00401057">
        <w:tc>
          <w:tcPr>
            <w:tcW w:w="2268" w:type="dxa"/>
            <w:tcBorders>
              <w:top w:val="nil"/>
              <w:left w:val="nil"/>
              <w:bottom w:val="nil"/>
              <w:right w:val="single" w:sz="18" w:space="0" w:color="C00000"/>
            </w:tcBorders>
            <w:shd w:val="clear" w:color="auto" w:fill="auto"/>
            <w:noWrap/>
            <w:vAlign w:val="center"/>
          </w:tcPr>
          <w:p w14:paraId="006C1CE8" w14:textId="77777777" w:rsidR="003064A0" w:rsidRPr="00F75B25" w:rsidRDefault="003064A0" w:rsidP="003064A0">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C00000"/>
              <w:bottom w:val="nil"/>
              <w:right w:val="nil"/>
            </w:tcBorders>
            <w:shd w:val="clear" w:color="auto" w:fill="auto"/>
            <w:noWrap/>
            <w:vAlign w:val="bottom"/>
          </w:tcPr>
          <w:p w14:paraId="4E9DB1EB" w14:textId="749BD2C9" w:rsidR="003064A0" w:rsidRPr="000B7032" w:rsidRDefault="003064A0" w:rsidP="003064A0">
            <w:pPr>
              <w:spacing w:before="40" w:after="20"/>
              <w:jc w:val="right"/>
              <w:rPr>
                <w:rFonts w:cs="Arial"/>
                <w:sz w:val="18"/>
                <w:szCs w:val="18"/>
              </w:rPr>
            </w:pPr>
            <w:r>
              <w:rPr>
                <w:rFonts w:cs="Arial"/>
                <w:sz w:val="18"/>
                <w:szCs w:val="18"/>
              </w:rPr>
              <w:t>16,612,449</w:t>
            </w:r>
          </w:p>
        </w:tc>
        <w:tc>
          <w:tcPr>
            <w:tcW w:w="1701" w:type="dxa"/>
            <w:tcBorders>
              <w:top w:val="nil"/>
              <w:left w:val="nil"/>
              <w:bottom w:val="nil"/>
              <w:right w:val="nil"/>
            </w:tcBorders>
            <w:vAlign w:val="bottom"/>
          </w:tcPr>
          <w:p w14:paraId="12BF62B6" w14:textId="18F258D1" w:rsidR="003064A0" w:rsidRPr="000B7032" w:rsidRDefault="003064A0" w:rsidP="003064A0">
            <w:pPr>
              <w:spacing w:before="40" w:after="20"/>
              <w:jc w:val="right"/>
              <w:rPr>
                <w:rFonts w:cs="Arial"/>
                <w:sz w:val="18"/>
                <w:szCs w:val="18"/>
              </w:rPr>
            </w:pPr>
            <w:r>
              <w:rPr>
                <w:rFonts w:cs="Arial"/>
                <w:sz w:val="18"/>
                <w:szCs w:val="18"/>
              </w:rPr>
              <w:t>1,362,748</w:t>
            </w:r>
          </w:p>
        </w:tc>
        <w:tc>
          <w:tcPr>
            <w:tcW w:w="1701" w:type="dxa"/>
            <w:tcBorders>
              <w:top w:val="nil"/>
              <w:left w:val="nil"/>
              <w:bottom w:val="nil"/>
              <w:right w:val="nil"/>
            </w:tcBorders>
            <w:shd w:val="clear" w:color="auto" w:fill="auto"/>
            <w:noWrap/>
            <w:vAlign w:val="bottom"/>
          </w:tcPr>
          <w:p w14:paraId="533A92FE" w14:textId="2445FDB4" w:rsidR="003064A0" w:rsidRPr="000B7032" w:rsidRDefault="003064A0" w:rsidP="003064A0">
            <w:pPr>
              <w:spacing w:before="40" w:after="20"/>
              <w:jc w:val="right"/>
              <w:rPr>
                <w:rFonts w:cs="Arial"/>
                <w:sz w:val="18"/>
                <w:szCs w:val="18"/>
              </w:rPr>
            </w:pPr>
            <w:r>
              <w:rPr>
                <w:rFonts w:cs="Arial"/>
                <w:sz w:val="18"/>
                <w:szCs w:val="18"/>
              </w:rPr>
              <w:t>2,017,973</w:t>
            </w:r>
          </w:p>
        </w:tc>
        <w:tc>
          <w:tcPr>
            <w:tcW w:w="1701" w:type="dxa"/>
            <w:tcBorders>
              <w:top w:val="nil"/>
              <w:left w:val="nil"/>
              <w:bottom w:val="nil"/>
              <w:right w:val="nil"/>
            </w:tcBorders>
            <w:vAlign w:val="bottom"/>
          </w:tcPr>
          <w:p w14:paraId="092600EE" w14:textId="2C22A993" w:rsidR="003064A0" w:rsidRPr="00970DC6" w:rsidRDefault="003064A0" w:rsidP="003064A0">
            <w:pPr>
              <w:spacing w:before="40" w:after="20"/>
              <w:jc w:val="right"/>
              <w:rPr>
                <w:rFonts w:cs="Arial"/>
                <w:b/>
                <w:sz w:val="18"/>
                <w:szCs w:val="18"/>
              </w:rPr>
            </w:pPr>
            <w:r w:rsidRPr="00970DC6">
              <w:rPr>
                <w:rFonts w:cs="Arial"/>
                <w:b/>
                <w:sz w:val="18"/>
                <w:szCs w:val="18"/>
              </w:rPr>
              <w:t>19,993,170</w:t>
            </w:r>
          </w:p>
        </w:tc>
      </w:tr>
      <w:tr w:rsidR="003064A0" w:rsidRPr="003064A0" w14:paraId="03E77C6C" w14:textId="77777777" w:rsidTr="00401057">
        <w:tc>
          <w:tcPr>
            <w:tcW w:w="2268" w:type="dxa"/>
            <w:tcBorders>
              <w:top w:val="nil"/>
              <w:left w:val="nil"/>
              <w:bottom w:val="nil"/>
              <w:right w:val="single" w:sz="18" w:space="0" w:color="C00000"/>
            </w:tcBorders>
            <w:shd w:val="clear" w:color="auto" w:fill="auto"/>
            <w:noWrap/>
            <w:vAlign w:val="center"/>
          </w:tcPr>
          <w:p w14:paraId="65865BF2" w14:textId="77777777" w:rsidR="003064A0" w:rsidRPr="00F75B25" w:rsidRDefault="003064A0" w:rsidP="003064A0">
            <w:pPr>
              <w:spacing w:before="40" w:after="20"/>
              <w:rPr>
                <w:rFonts w:cs="Arial"/>
                <w:sz w:val="18"/>
                <w:szCs w:val="18"/>
              </w:rPr>
            </w:pPr>
            <w:r w:rsidRPr="00F75B25">
              <w:rPr>
                <w:rFonts w:cs="Arial"/>
                <w:sz w:val="18"/>
                <w:szCs w:val="18"/>
              </w:rPr>
              <w:t>Moyne S</w:t>
            </w:r>
          </w:p>
        </w:tc>
        <w:tc>
          <w:tcPr>
            <w:tcW w:w="1701" w:type="dxa"/>
            <w:tcBorders>
              <w:top w:val="nil"/>
              <w:left w:val="single" w:sz="18" w:space="0" w:color="C00000"/>
              <w:bottom w:val="nil"/>
              <w:right w:val="nil"/>
            </w:tcBorders>
            <w:shd w:val="clear" w:color="auto" w:fill="auto"/>
            <w:noWrap/>
            <w:vAlign w:val="bottom"/>
          </w:tcPr>
          <w:p w14:paraId="6E823AD6" w14:textId="48D0354F" w:rsidR="003064A0" w:rsidRPr="000B7032" w:rsidRDefault="003064A0" w:rsidP="003064A0">
            <w:pPr>
              <w:spacing w:before="40" w:after="20"/>
              <w:jc w:val="right"/>
              <w:rPr>
                <w:rFonts w:cs="Arial"/>
                <w:sz w:val="18"/>
                <w:szCs w:val="18"/>
              </w:rPr>
            </w:pPr>
            <w:r>
              <w:rPr>
                <w:rFonts w:cs="Arial"/>
                <w:sz w:val="18"/>
                <w:szCs w:val="18"/>
              </w:rPr>
              <w:t>5,901,217</w:t>
            </w:r>
          </w:p>
        </w:tc>
        <w:tc>
          <w:tcPr>
            <w:tcW w:w="1701" w:type="dxa"/>
            <w:tcBorders>
              <w:top w:val="nil"/>
              <w:left w:val="nil"/>
              <w:bottom w:val="nil"/>
              <w:right w:val="nil"/>
            </w:tcBorders>
            <w:vAlign w:val="bottom"/>
          </w:tcPr>
          <w:p w14:paraId="1518217A" w14:textId="7699E76B" w:rsidR="003064A0" w:rsidRPr="000B7032" w:rsidRDefault="003064A0" w:rsidP="003064A0">
            <w:pPr>
              <w:spacing w:before="40" w:after="20"/>
              <w:jc w:val="right"/>
              <w:rPr>
                <w:rFonts w:cs="Arial"/>
                <w:sz w:val="18"/>
                <w:szCs w:val="18"/>
              </w:rPr>
            </w:pPr>
            <w:r>
              <w:rPr>
                <w:rFonts w:cs="Arial"/>
                <w:sz w:val="18"/>
                <w:szCs w:val="18"/>
              </w:rPr>
              <w:t>816,607</w:t>
            </w:r>
          </w:p>
        </w:tc>
        <w:tc>
          <w:tcPr>
            <w:tcW w:w="1701" w:type="dxa"/>
            <w:tcBorders>
              <w:top w:val="nil"/>
              <w:left w:val="nil"/>
              <w:bottom w:val="nil"/>
              <w:right w:val="nil"/>
            </w:tcBorders>
            <w:shd w:val="clear" w:color="auto" w:fill="auto"/>
            <w:noWrap/>
            <w:vAlign w:val="bottom"/>
          </w:tcPr>
          <w:p w14:paraId="59C8F101" w14:textId="094FFE44" w:rsidR="003064A0" w:rsidRPr="000B7032" w:rsidRDefault="003064A0" w:rsidP="003064A0">
            <w:pPr>
              <w:spacing w:before="40" w:after="20"/>
              <w:jc w:val="right"/>
              <w:rPr>
                <w:rFonts w:cs="Arial"/>
                <w:sz w:val="18"/>
                <w:szCs w:val="18"/>
              </w:rPr>
            </w:pPr>
            <w:r>
              <w:rPr>
                <w:rFonts w:cs="Arial"/>
                <w:sz w:val="18"/>
                <w:szCs w:val="18"/>
              </w:rPr>
              <w:t>11,321,047</w:t>
            </w:r>
          </w:p>
        </w:tc>
        <w:tc>
          <w:tcPr>
            <w:tcW w:w="1701" w:type="dxa"/>
            <w:tcBorders>
              <w:top w:val="nil"/>
              <w:left w:val="nil"/>
              <w:bottom w:val="nil"/>
              <w:right w:val="nil"/>
            </w:tcBorders>
            <w:vAlign w:val="bottom"/>
          </w:tcPr>
          <w:p w14:paraId="0CD2893C" w14:textId="5CDA3D0F" w:rsidR="003064A0" w:rsidRPr="00970DC6" w:rsidRDefault="003064A0" w:rsidP="003064A0">
            <w:pPr>
              <w:spacing w:before="40" w:after="20"/>
              <w:jc w:val="right"/>
              <w:rPr>
                <w:rFonts w:cs="Arial"/>
                <w:b/>
                <w:sz w:val="18"/>
                <w:szCs w:val="18"/>
              </w:rPr>
            </w:pPr>
            <w:r w:rsidRPr="00970DC6">
              <w:rPr>
                <w:rFonts w:cs="Arial"/>
                <w:b/>
                <w:sz w:val="18"/>
                <w:szCs w:val="18"/>
              </w:rPr>
              <w:t>18,038,871</w:t>
            </w:r>
          </w:p>
        </w:tc>
      </w:tr>
      <w:tr w:rsidR="003064A0" w:rsidRPr="003064A0" w14:paraId="448A01BF" w14:textId="77777777" w:rsidTr="00401057">
        <w:tc>
          <w:tcPr>
            <w:tcW w:w="2268" w:type="dxa"/>
            <w:tcBorders>
              <w:top w:val="nil"/>
              <w:left w:val="nil"/>
              <w:bottom w:val="nil"/>
              <w:right w:val="single" w:sz="18" w:space="0" w:color="C00000"/>
            </w:tcBorders>
            <w:shd w:val="clear" w:color="auto" w:fill="auto"/>
            <w:noWrap/>
            <w:vAlign w:val="center"/>
          </w:tcPr>
          <w:p w14:paraId="629CE27F" w14:textId="77777777" w:rsidR="003064A0" w:rsidRPr="00F75B25" w:rsidRDefault="003064A0" w:rsidP="003064A0">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C00000"/>
              <w:bottom w:val="nil"/>
              <w:right w:val="nil"/>
            </w:tcBorders>
            <w:shd w:val="clear" w:color="auto" w:fill="auto"/>
            <w:noWrap/>
            <w:vAlign w:val="bottom"/>
          </w:tcPr>
          <w:p w14:paraId="37AA02DF" w14:textId="3B6557CB" w:rsidR="003064A0" w:rsidRPr="000B7032" w:rsidRDefault="003064A0" w:rsidP="003064A0">
            <w:pPr>
              <w:spacing w:before="40" w:after="20"/>
              <w:jc w:val="right"/>
              <w:rPr>
                <w:rFonts w:cs="Arial"/>
                <w:sz w:val="18"/>
                <w:szCs w:val="18"/>
              </w:rPr>
            </w:pPr>
            <w:r>
              <w:rPr>
                <w:rFonts w:cs="Arial"/>
                <w:sz w:val="18"/>
                <w:szCs w:val="18"/>
              </w:rPr>
              <w:t>9,590,362</w:t>
            </w:r>
          </w:p>
        </w:tc>
        <w:tc>
          <w:tcPr>
            <w:tcW w:w="1701" w:type="dxa"/>
            <w:tcBorders>
              <w:top w:val="nil"/>
              <w:left w:val="nil"/>
              <w:bottom w:val="nil"/>
              <w:right w:val="nil"/>
            </w:tcBorders>
            <w:vAlign w:val="bottom"/>
          </w:tcPr>
          <w:p w14:paraId="103CEB99" w14:textId="39E5DD70" w:rsidR="003064A0" w:rsidRPr="000B7032" w:rsidRDefault="003064A0" w:rsidP="003064A0">
            <w:pPr>
              <w:spacing w:before="40" w:after="20"/>
              <w:jc w:val="right"/>
              <w:rPr>
                <w:rFonts w:cs="Arial"/>
                <w:sz w:val="18"/>
                <w:szCs w:val="18"/>
              </w:rPr>
            </w:pPr>
            <w:r>
              <w:rPr>
                <w:rFonts w:cs="Arial"/>
                <w:sz w:val="18"/>
                <w:szCs w:val="18"/>
              </w:rPr>
              <w:t>1,018,571</w:t>
            </w:r>
          </w:p>
        </w:tc>
        <w:tc>
          <w:tcPr>
            <w:tcW w:w="1701" w:type="dxa"/>
            <w:tcBorders>
              <w:top w:val="nil"/>
              <w:left w:val="nil"/>
              <w:bottom w:val="nil"/>
              <w:right w:val="nil"/>
            </w:tcBorders>
            <w:shd w:val="clear" w:color="auto" w:fill="auto"/>
            <w:noWrap/>
            <w:vAlign w:val="bottom"/>
          </w:tcPr>
          <w:p w14:paraId="0C27041B" w14:textId="426CF199" w:rsidR="003064A0" w:rsidRPr="000B7032" w:rsidRDefault="003064A0" w:rsidP="003064A0">
            <w:pPr>
              <w:spacing w:before="40" w:after="20"/>
              <w:jc w:val="right"/>
              <w:rPr>
                <w:rFonts w:cs="Arial"/>
                <w:sz w:val="18"/>
                <w:szCs w:val="18"/>
              </w:rPr>
            </w:pPr>
            <w:r>
              <w:rPr>
                <w:rFonts w:cs="Arial"/>
                <w:sz w:val="18"/>
                <w:szCs w:val="18"/>
              </w:rPr>
              <w:t>6,816,321</w:t>
            </w:r>
          </w:p>
        </w:tc>
        <w:tc>
          <w:tcPr>
            <w:tcW w:w="1701" w:type="dxa"/>
            <w:tcBorders>
              <w:top w:val="nil"/>
              <w:left w:val="nil"/>
              <w:bottom w:val="nil"/>
              <w:right w:val="nil"/>
            </w:tcBorders>
            <w:vAlign w:val="bottom"/>
          </w:tcPr>
          <w:p w14:paraId="4FD54A23" w14:textId="687D413D" w:rsidR="003064A0" w:rsidRPr="00970DC6" w:rsidRDefault="003064A0" w:rsidP="003064A0">
            <w:pPr>
              <w:spacing w:before="40" w:after="20"/>
              <w:jc w:val="right"/>
              <w:rPr>
                <w:rFonts w:cs="Arial"/>
                <w:b/>
                <w:sz w:val="18"/>
                <w:szCs w:val="18"/>
              </w:rPr>
            </w:pPr>
            <w:r w:rsidRPr="00970DC6">
              <w:rPr>
                <w:rFonts w:cs="Arial"/>
                <w:b/>
                <w:sz w:val="18"/>
                <w:szCs w:val="18"/>
              </w:rPr>
              <w:t>17,425,254</w:t>
            </w:r>
          </w:p>
        </w:tc>
      </w:tr>
      <w:tr w:rsidR="003064A0" w:rsidRPr="003064A0" w14:paraId="77BA3F37" w14:textId="77777777" w:rsidTr="00401057">
        <w:tc>
          <w:tcPr>
            <w:tcW w:w="2268" w:type="dxa"/>
            <w:tcBorders>
              <w:top w:val="nil"/>
              <w:left w:val="nil"/>
              <w:bottom w:val="nil"/>
              <w:right w:val="single" w:sz="18" w:space="0" w:color="C00000"/>
            </w:tcBorders>
            <w:shd w:val="clear" w:color="auto" w:fill="auto"/>
            <w:noWrap/>
            <w:vAlign w:val="center"/>
          </w:tcPr>
          <w:p w14:paraId="7D71DED7" w14:textId="77777777" w:rsidR="003064A0" w:rsidRPr="00F75B25" w:rsidRDefault="003064A0" w:rsidP="003064A0">
            <w:pPr>
              <w:spacing w:before="40" w:after="20"/>
              <w:rPr>
                <w:rFonts w:cs="Arial"/>
                <w:sz w:val="18"/>
                <w:szCs w:val="18"/>
              </w:rPr>
            </w:pPr>
            <w:r w:rsidRPr="00F75B25">
              <w:rPr>
                <w:rFonts w:cs="Arial"/>
                <w:sz w:val="18"/>
                <w:szCs w:val="18"/>
              </w:rPr>
              <w:t>Nillumbik S</w:t>
            </w:r>
          </w:p>
        </w:tc>
        <w:tc>
          <w:tcPr>
            <w:tcW w:w="1701" w:type="dxa"/>
            <w:tcBorders>
              <w:top w:val="nil"/>
              <w:left w:val="single" w:sz="18" w:space="0" w:color="C00000"/>
              <w:bottom w:val="nil"/>
              <w:right w:val="nil"/>
            </w:tcBorders>
            <w:shd w:val="clear" w:color="auto" w:fill="auto"/>
            <w:noWrap/>
            <w:vAlign w:val="bottom"/>
          </w:tcPr>
          <w:p w14:paraId="147ED1DF" w14:textId="283CA604" w:rsidR="003064A0" w:rsidRPr="000B7032" w:rsidRDefault="003064A0" w:rsidP="003064A0">
            <w:pPr>
              <w:spacing w:before="40" w:after="20"/>
              <w:jc w:val="right"/>
              <w:rPr>
                <w:rFonts w:cs="Arial"/>
                <w:sz w:val="18"/>
                <w:szCs w:val="18"/>
              </w:rPr>
            </w:pPr>
            <w:r>
              <w:rPr>
                <w:rFonts w:cs="Arial"/>
                <w:sz w:val="18"/>
                <w:szCs w:val="18"/>
              </w:rPr>
              <w:t>54,315,399</w:t>
            </w:r>
          </w:p>
        </w:tc>
        <w:tc>
          <w:tcPr>
            <w:tcW w:w="1701" w:type="dxa"/>
            <w:tcBorders>
              <w:top w:val="nil"/>
              <w:left w:val="nil"/>
              <w:bottom w:val="nil"/>
              <w:right w:val="nil"/>
            </w:tcBorders>
            <w:vAlign w:val="bottom"/>
          </w:tcPr>
          <w:p w14:paraId="604623EA" w14:textId="39B9ADA9" w:rsidR="003064A0" w:rsidRPr="000B7032" w:rsidRDefault="003064A0" w:rsidP="003064A0">
            <w:pPr>
              <w:spacing w:before="40" w:after="20"/>
              <w:jc w:val="right"/>
              <w:rPr>
                <w:rFonts w:cs="Arial"/>
                <w:sz w:val="18"/>
                <w:szCs w:val="18"/>
              </w:rPr>
            </w:pPr>
            <w:r>
              <w:rPr>
                <w:rFonts w:cs="Arial"/>
                <w:sz w:val="18"/>
                <w:szCs w:val="18"/>
              </w:rPr>
              <w:t>2,989,835</w:t>
            </w:r>
          </w:p>
        </w:tc>
        <w:tc>
          <w:tcPr>
            <w:tcW w:w="1701" w:type="dxa"/>
            <w:tcBorders>
              <w:top w:val="nil"/>
              <w:left w:val="nil"/>
              <w:bottom w:val="nil"/>
              <w:right w:val="nil"/>
            </w:tcBorders>
            <w:shd w:val="clear" w:color="auto" w:fill="auto"/>
            <w:noWrap/>
            <w:vAlign w:val="bottom"/>
          </w:tcPr>
          <w:p w14:paraId="7DDCA1EB" w14:textId="23480DCE" w:rsidR="003064A0" w:rsidRPr="000B7032" w:rsidRDefault="003064A0" w:rsidP="003064A0">
            <w:pPr>
              <w:spacing w:before="40" w:after="20"/>
              <w:jc w:val="right"/>
              <w:rPr>
                <w:rFonts w:cs="Arial"/>
                <w:sz w:val="18"/>
                <w:szCs w:val="18"/>
              </w:rPr>
            </w:pPr>
            <w:r>
              <w:rPr>
                <w:rFonts w:cs="Arial"/>
                <w:sz w:val="18"/>
                <w:szCs w:val="18"/>
              </w:rPr>
              <w:t>612,555</w:t>
            </w:r>
          </w:p>
        </w:tc>
        <w:tc>
          <w:tcPr>
            <w:tcW w:w="1701" w:type="dxa"/>
            <w:tcBorders>
              <w:top w:val="nil"/>
              <w:left w:val="nil"/>
              <w:bottom w:val="nil"/>
              <w:right w:val="nil"/>
            </w:tcBorders>
            <w:vAlign w:val="bottom"/>
          </w:tcPr>
          <w:p w14:paraId="143CB361" w14:textId="1E465069" w:rsidR="003064A0" w:rsidRPr="00970DC6" w:rsidRDefault="003064A0" w:rsidP="003064A0">
            <w:pPr>
              <w:spacing w:before="40" w:after="20"/>
              <w:jc w:val="right"/>
              <w:rPr>
                <w:rFonts w:cs="Arial"/>
                <w:b/>
                <w:sz w:val="18"/>
                <w:szCs w:val="18"/>
              </w:rPr>
            </w:pPr>
            <w:r w:rsidRPr="00970DC6">
              <w:rPr>
                <w:rFonts w:cs="Arial"/>
                <w:b/>
                <w:sz w:val="18"/>
                <w:szCs w:val="18"/>
              </w:rPr>
              <w:t>57,917,789</w:t>
            </w:r>
          </w:p>
        </w:tc>
      </w:tr>
      <w:tr w:rsidR="003064A0" w:rsidRPr="003064A0" w14:paraId="6A7FFA96" w14:textId="77777777" w:rsidTr="00401057">
        <w:tc>
          <w:tcPr>
            <w:tcW w:w="2268" w:type="dxa"/>
            <w:tcBorders>
              <w:top w:val="nil"/>
              <w:left w:val="nil"/>
              <w:bottom w:val="nil"/>
              <w:right w:val="single" w:sz="18" w:space="0" w:color="C00000"/>
            </w:tcBorders>
            <w:shd w:val="clear" w:color="auto" w:fill="auto"/>
            <w:noWrap/>
            <w:vAlign w:val="center"/>
          </w:tcPr>
          <w:p w14:paraId="3F181CEA" w14:textId="77777777" w:rsidR="003064A0" w:rsidRPr="00F75B25" w:rsidRDefault="003064A0" w:rsidP="003064A0">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C00000"/>
              <w:bottom w:val="nil"/>
              <w:right w:val="nil"/>
            </w:tcBorders>
            <w:shd w:val="clear" w:color="auto" w:fill="auto"/>
            <w:noWrap/>
            <w:vAlign w:val="bottom"/>
          </w:tcPr>
          <w:p w14:paraId="1B1A0145" w14:textId="0A8784F2" w:rsidR="003064A0" w:rsidRPr="000B7032" w:rsidRDefault="003064A0" w:rsidP="003064A0">
            <w:pPr>
              <w:spacing w:before="40" w:after="20"/>
              <w:jc w:val="right"/>
              <w:rPr>
                <w:rFonts w:cs="Arial"/>
                <w:sz w:val="18"/>
                <w:szCs w:val="18"/>
              </w:rPr>
            </w:pPr>
            <w:r>
              <w:rPr>
                <w:rFonts w:cs="Arial"/>
                <w:sz w:val="18"/>
                <w:szCs w:val="18"/>
              </w:rPr>
              <w:t>9,069,125</w:t>
            </w:r>
          </w:p>
        </w:tc>
        <w:tc>
          <w:tcPr>
            <w:tcW w:w="1701" w:type="dxa"/>
            <w:tcBorders>
              <w:top w:val="nil"/>
              <w:left w:val="nil"/>
              <w:bottom w:val="nil"/>
              <w:right w:val="nil"/>
            </w:tcBorders>
            <w:vAlign w:val="bottom"/>
          </w:tcPr>
          <w:p w14:paraId="4FAF79C0" w14:textId="0C03DF41" w:rsidR="003064A0" w:rsidRPr="000B7032" w:rsidRDefault="003064A0" w:rsidP="003064A0">
            <w:pPr>
              <w:spacing w:before="40" w:after="20"/>
              <w:jc w:val="right"/>
              <w:rPr>
                <w:rFonts w:cs="Arial"/>
                <w:sz w:val="18"/>
                <w:szCs w:val="18"/>
              </w:rPr>
            </w:pPr>
            <w:r>
              <w:rPr>
                <w:rFonts w:cs="Arial"/>
                <w:sz w:val="18"/>
                <w:szCs w:val="18"/>
              </w:rPr>
              <w:t>1,574,448</w:t>
            </w:r>
          </w:p>
        </w:tc>
        <w:tc>
          <w:tcPr>
            <w:tcW w:w="1701" w:type="dxa"/>
            <w:tcBorders>
              <w:top w:val="nil"/>
              <w:left w:val="nil"/>
              <w:bottom w:val="nil"/>
              <w:right w:val="nil"/>
            </w:tcBorders>
            <w:shd w:val="clear" w:color="auto" w:fill="auto"/>
            <w:noWrap/>
            <w:vAlign w:val="bottom"/>
          </w:tcPr>
          <w:p w14:paraId="19DE91BF" w14:textId="0B9881F4" w:rsidR="003064A0" w:rsidRPr="000B7032" w:rsidRDefault="003064A0" w:rsidP="003064A0">
            <w:pPr>
              <w:spacing w:before="40" w:after="20"/>
              <w:jc w:val="right"/>
              <w:rPr>
                <w:rFonts w:cs="Arial"/>
                <w:sz w:val="18"/>
                <w:szCs w:val="18"/>
              </w:rPr>
            </w:pPr>
            <w:r>
              <w:rPr>
                <w:rFonts w:cs="Arial"/>
                <w:sz w:val="18"/>
                <w:szCs w:val="18"/>
              </w:rPr>
              <w:t>4,754,143</w:t>
            </w:r>
          </w:p>
        </w:tc>
        <w:tc>
          <w:tcPr>
            <w:tcW w:w="1701" w:type="dxa"/>
            <w:tcBorders>
              <w:top w:val="nil"/>
              <w:left w:val="nil"/>
              <w:bottom w:val="nil"/>
              <w:right w:val="nil"/>
            </w:tcBorders>
            <w:vAlign w:val="bottom"/>
          </w:tcPr>
          <w:p w14:paraId="0A89FB72" w14:textId="74BE3019" w:rsidR="003064A0" w:rsidRPr="00970DC6" w:rsidRDefault="003064A0" w:rsidP="003064A0">
            <w:pPr>
              <w:spacing w:before="40" w:after="20"/>
              <w:jc w:val="right"/>
              <w:rPr>
                <w:rFonts w:cs="Arial"/>
                <w:b/>
                <w:sz w:val="18"/>
                <w:szCs w:val="18"/>
              </w:rPr>
            </w:pPr>
            <w:r w:rsidRPr="00970DC6">
              <w:rPr>
                <w:rFonts w:cs="Arial"/>
                <w:b/>
                <w:sz w:val="18"/>
                <w:szCs w:val="18"/>
              </w:rPr>
              <w:t>15,397,715</w:t>
            </w:r>
          </w:p>
        </w:tc>
      </w:tr>
      <w:tr w:rsidR="003064A0" w:rsidRPr="003064A0" w14:paraId="541A8312" w14:textId="77777777" w:rsidTr="00401057">
        <w:tc>
          <w:tcPr>
            <w:tcW w:w="2268" w:type="dxa"/>
            <w:tcBorders>
              <w:top w:val="nil"/>
              <w:left w:val="nil"/>
              <w:bottom w:val="nil"/>
              <w:right w:val="single" w:sz="18" w:space="0" w:color="C00000"/>
            </w:tcBorders>
            <w:shd w:val="clear" w:color="auto" w:fill="auto"/>
            <w:noWrap/>
            <w:vAlign w:val="center"/>
          </w:tcPr>
          <w:p w14:paraId="4ABD32D8" w14:textId="77777777" w:rsidR="003064A0" w:rsidRPr="00F75B25" w:rsidRDefault="003064A0" w:rsidP="003064A0">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C00000"/>
              <w:bottom w:val="nil"/>
              <w:right w:val="nil"/>
            </w:tcBorders>
            <w:shd w:val="clear" w:color="auto" w:fill="auto"/>
            <w:noWrap/>
            <w:vAlign w:val="bottom"/>
          </w:tcPr>
          <w:p w14:paraId="575466F4" w14:textId="3F4833B5" w:rsidR="003064A0" w:rsidRPr="000B7032" w:rsidRDefault="003064A0" w:rsidP="003064A0">
            <w:pPr>
              <w:spacing w:before="40" w:after="20"/>
              <w:jc w:val="right"/>
              <w:rPr>
                <w:rFonts w:cs="Arial"/>
                <w:sz w:val="18"/>
                <w:szCs w:val="18"/>
              </w:rPr>
            </w:pPr>
            <w:r>
              <w:rPr>
                <w:rFonts w:cs="Arial"/>
                <w:sz w:val="18"/>
                <w:szCs w:val="18"/>
              </w:rPr>
              <w:t>86,299,406</w:t>
            </w:r>
          </w:p>
        </w:tc>
        <w:tc>
          <w:tcPr>
            <w:tcW w:w="1701" w:type="dxa"/>
            <w:tcBorders>
              <w:top w:val="nil"/>
              <w:left w:val="nil"/>
              <w:bottom w:val="nil"/>
              <w:right w:val="nil"/>
            </w:tcBorders>
            <w:vAlign w:val="bottom"/>
          </w:tcPr>
          <w:p w14:paraId="5BFE7A5A" w14:textId="4FF46DB6" w:rsidR="003064A0" w:rsidRPr="000B7032" w:rsidRDefault="003064A0" w:rsidP="003064A0">
            <w:pPr>
              <w:spacing w:before="40" w:after="20"/>
              <w:jc w:val="right"/>
              <w:rPr>
                <w:rFonts w:cs="Arial"/>
                <w:sz w:val="18"/>
                <w:szCs w:val="18"/>
              </w:rPr>
            </w:pPr>
            <w:r>
              <w:rPr>
                <w:rFonts w:cs="Arial"/>
                <w:sz w:val="18"/>
                <w:szCs w:val="18"/>
              </w:rPr>
              <w:t>23,680,828</w:t>
            </w:r>
          </w:p>
        </w:tc>
        <w:tc>
          <w:tcPr>
            <w:tcW w:w="1701" w:type="dxa"/>
            <w:tcBorders>
              <w:top w:val="nil"/>
              <w:left w:val="nil"/>
              <w:bottom w:val="nil"/>
              <w:right w:val="nil"/>
            </w:tcBorders>
            <w:shd w:val="clear" w:color="auto" w:fill="auto"/>
            <w:noWrap/>
            <w:vAlign w:val="bottom"/>
          </w:tcPr>
          <w:p w14:paraId="4CA8B51F" w14:textId="6F21B97A"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F394BB6" w14:textId="7BD57FC4" w:rsidR="003064A0" w:rsidRPr="00970DC6" w:rsidRDefault="003064A0" w:rsidP="003064A0">
            <w:pPr>
              <w:spacing w:before="40" w:after="20"/>
              <w:jc w:val="right"/>
              <w:rPr>
                <w:rFonts w:cs="Arial"/>
                <w:b/>
                <w:sz w:val="18"/>
                <w:szCs w:val="18"/>
              </w:rPr>
            </w:pPr>
            <w:r w:rsidRPr="00970DC6">
              <w:rPr>
                <w:rFonts w:cs="Arial"/>
                <w:b/>
                <w:sz w:val="18"/>
                <w:szCs w:val="18"/>
              </w:rPr>
              <w:t>109,980,235</w:t>
            </w:r>
          </w:p>
        </w:tc>
      </w:tr>
      <w:tr w:rsidR="003064A0" w:rsidRPr="003064A0" w14:paraId="66542B44" w14:textId="77777777" w:rsidTr="00401057">
        <w:tc>
          <w:tcPr>
            <w:tcW w:w="2268" w:type="dxa"/>
            <w:tcBorders>
              <w:top w:val="nil"/>
              <w:left w:val="nil"/>
              <w:bottom w:val="nil"/>
              <w:right w:val="single" w:sz="18" w:space="0" w:color="C00000"/>
            </w:tcBorders>
            <w:shd w:val="clear" w:color="auto" w:fill="auto"/>
            <w:noWrap/>
            <w:vAlign w:val="center"/>
          </w:tcPr>
          <w:p w14:paraId="1823306B" w14:textId="77777777" w:rsidR="003064A0" w:rsidRPr="00F75B25" w:rsidRDefault="003064A0" w:rsidP="003064A0">
            <w:pPr>
              <w:spacing w:before="40" w:after="20"/>
              <w:rPr>
                <w:rFonts w:cs="Arial"/>
                <w:sz w:val="18"/>
                <w:szCs w:val="18"/>
              </w:rPr>
            </w:pPr>
            <w:r w:rsidRPr="00F75B25">
              <w:rPr>
                <w:rFonts w:cs="Arial"/>
                <w:sz w:val="18"/>
                <w:szCs w:val="18"/>
              </w:rPr>
              <w:t>Pyrenees S</w:t>
            </w:r>
          </w:p>
        </w:tc>
        <w:tc>
          <w:tcPr>
            <w:tcW w:w="1701" w:type="dxa"/>
            <w:tcBorders>
              <w:top w:val="nil"/>
              <w:left w:val="single" w:sz="18" w:space="0" w:color="C00000"/>
              <w:bottom w:val="nil"/>
              <w:right w:val="nil"/>
            </w:tcBorders>
            <w:shd w:val="clear" w:color="auto" w:fill="auto"/>
            <w:noWrap/>
            <w:vAlign w:val="bottom"/>
          </w:tcPr>
          <w:p w14:paraId="19053B69" w14:textId="48938B8C" w:rsidR="003064A0" w:rsidRPr="000B7032" w:rsidRDefault="003064A0" w:rsidP="003064A0">
            <w:pPr>
              <w:spacing w:before="40" w:after="20"/>
              <w:jc w:val="right"/>
              <w:rPr>
                <w:rFonts w:cs="Arial"/>
                <w:sz w:val="18"/>
                <w:szCs w:val="18"/>
              </w:rPr>
            </w:pPr>
            <w:r>
              <w:rPr>
                <w:rFonts w:cs="Arial"/>
                <w:sz w:val="18"/>
                <w:szCs w:val="18"/>
              </w:rPr>
              <w:t>4,107,514</w:t>
            </w:r>
          </w:p>
        </w:tc>
        <w:tc>
          <w:tcPr>
            <w:tcW w:w="1701" w:type="dxa"/>
            <w:tcBorders>
              <w:top w:val="nil"/>
              <w:left w:val="nil"/>
              <w:bottom w:val="nil"/>
              <w:right w:val="nil"/>
            </w:tcBorders>
            <w:vAlign w:val="bottom"/>
          </w:tcPr>
          <w:p w14:paraId="78C4EA02" w14:textId="5F5D51C0" w:rsidR="003064A0" w:rsidRPr="000B7032" w:rsidRDefault="003064A0" w:rsidP="003064A0">
            <w:pPr>
              <w:spacing w:before="40" w:after="20"/>
              <w:jc w:val="right"/>
              <w:rPr>
                <w:rFonts w:cs="Arial"/>
                <w:sz w:val="18"/>
                <w:szCs w:val="18"/>
              </w:rPr>
            </w:pPr>
            <w:r>
              <w:rPr>
                <w:rFonts w:cs="Arial"/>
                <w:sz w:val="18"/>
                <w:szCs w:val="18"/>
              </w:rPr>
              <w:t>240,376</w:t>
            </w:r>
          </w:p>
        </w:tc>
        <w:tc>
          <w:tcPr>
            <w:tcW w:w="1701" w:type="dxa"/>
            <w:tcBorders>
              <w:top w:val="nil"/>
              <w:left w:val="nil"/>
              <w:bottom w:val="nil"/>
              <w:right w:val="nil"/>
            </w:tcBorders>
            <w:shd w:val="clear" w:color="auto" w:fill="auto"/>
            <w:noWrap/>
            <w:vAlign w:val="bottom"/>
          </w:tcPr>
          <w:p w14:paraId="355237C7" w14:textId="1A160F10" w:rsidR="003064A0" w:rsidRPr="000B7032" w:rsidRDefault="003064A0" w:rsidP="003064A0">
            <w:pPr>
              <w:spacing w:before="40" w:after="20"/>
              <w:jc w:val="right"/>
              <w:rPr>
                <w:rFonts w:cs="Arial"/>
                <w:sz w:val="18"/>
                <w:szCs w:val="18"/>
              </w:rPr>
            </w:pPr>
            <w:r>
              <w:rPr>
                <w:rFonts w:cs="Arial"/>
                <w:sz w:val="18"/>
                <w:szCs w:val="18"/>
              </w:rPr>
              <w:t>3,806,455</w:t>
            </w:r>
          </w:p>
        </w:tc>
        <w:tc>
          <w:tcPr>
            <w:tcW w:w="1701" w:type="dxa"/>
            <w:tcBorders>
              <w:top w:val="nil"/>
              <w:left w:val="nil"/>
              <w:bottom w:val="nil"/>
              <w:right w:val="nil"/>
            </w:tcBorders>
            <w:vAlign w:val="bottom"/>
          </w:tcPr>
          <w:p w14:paraId="2E329A3F" w14:textId="5B4CAA42" w:rsidR="003064A0" w:rsidRPr="00970DC6" w:rsidRDefault="003064A0" w:rsidP="003064A0">
            <w:pPr>
              <w:spacing w:before="40" w:after="20"/>
              <w:jc w:val="right"/>
              <w:rPr>
                <w:rFonts w:cs="Arial"/>
                <w:b/>
                <w:sz w:val="18"/>
                <w:szCs w:val="18"/>
              </w:rPr>
            </w:pPr>
            <w:r w:rsidRPr="00970DC6">
              <w:rPr>
                <w:rFonts w:cs="Arial"/>
                <w:b/>
                <w:sz w:val="18"/>
                <w:szCs w:val="18"/>
              </w:rPr>
              <w:t>8,154,344</w:t>
            </w:r>
          </w:p>
        </w:tc>
      </w:tr>
      <w:tr w:rsidR="003064A0" w:rsidRPr="003064A0" w14:paraId="48699C76" w14:textId="77777777" w:rsidTr="00401057">
        <w:tc>
          <w:tcPr>
            <w:tcW w:w="2268" w:type="dxa"/>
            <w:tcBorders>
              <w:top w:val="nil"/>
              <w:left w:val="nil"/>
              <w:bottom w:val="nil"/>
              <w:right w:val="single" w:sz="18" w:space="0" w:color="C00000"/>
            </w:tcBorders>
            <w:shd w:val="clear" w:color="auto" w:fill="auto"/>
            <w:noWrap/>
            <w:vAlign w:val="center"/>
          </w:tcPr>
          <w:p w14:paraId="460CBB60" w14:textId="77777777" w:rsidR="003064A0" w:rsidRPr="00F75B25" w:rsidRDefault="003064A0" w:rsidP="003064A0">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C00000"/>
              <w:bottom w:val="nil"/>
              <w:right w:val="nil"/>
            </w:tcBorders>
            <w:shd w:val="clear" w:color="auto" w:fill="auto"/>
            <w:noWrap/>
            <w:vAlign w:val="bottom"/>
          </w:tcPr>
          <w:p w14:paraId="717D2C63" w14:textId="272C90D3" w:rsidR="003064A0" w:rsidRPr="000B7032" w:rsidRDefault="003064A0" w:rsidP="003064A0">
            <w:pPr>
              <w:spacing w:before="40" w:after="20"/>
              <w:jc w:val="right"/>
              <w:rPr>
                <w:rFonts w:cs="Arial"/>
                <w:sz w:val="18"/>
                <w:szCs w:val="18"/>
              </w:rPr>
            </w:pPr>
            <w:r>
              <w:rPr>
                <w:rFonts w:cs="Arial"/>
                <w:sz w:val="18"/>
                <w:szCs w:val="18"/>
              </w:rPr>
              <w:t>5,544,373</w:t>
            </w:r>
          </w:p>
        </w:tc>
        <w:tc>
          <w:tcPr>
            <w:tcW w:w="1701" w:type="dxa"/>
            <w:tcBorders>
              <w:top w:val="nil"/>
              <w:left w:val="nil"/>
              <w:bottom w:val="nil"/>
              <w:right w:val="nil"/>
            </w:tcBorders>
            <w:vAlign w:val="bottom"/>
          </w:tcPr>
          <w:p w14:paraId="6A1CBBFC" w14:textId="73BCC93D" w:rsidR="003064A0" w:rsidRPr="000B7032" w:rsidRDefault="003064A0" w:rsidP="003064A0">
            <w:pPr>
              <w:spacing w:before="40" w:after="20"/>
              <w:jc w:val="right"/>
              <w:rPr>
                <w:rFonts w:cs="Arial"/>
                <w:sz w:val="18"/>
                <w:szCs w:val="18"/>
              </w:rPr>
            </w:pPr>
            <w:r>
              <w:rPr>
                <w:rFonts w:cs="Arial"/>
                <w:sz w:val="18"/>
                <w:szCs w:val="18"/>
              </w:rPr>
              <w:t>828,570</w:t>
            </w:r>
          </w:p>
        </w:tc>
        <w:tc>
          <w:tcPr>
            <w:tcW w:w="1701" w:type="dxa"/>
            <w:tcBorders>
              <w:top w:val="nil"/>
              <w:left w:val="nil"/>
              <w:bottom w:val="nil"/>
              <w:right w:val="nil"/>
            </w:tcBorders>
            <w:shd w:val="clear" w:color="auto" w:fill="auto"/>
            <w:noWrap/>
            <w:vAlign w:val="bottom"/>
          </w:tcPr>
          <w:p w14:paraId="6B64B3A5" w14:textId="2C811A27"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114CBFE0" w14:textId="6FD520B5" w:rsidR="003064A0" w:rsidRPr="00970DC6" w:rsidRDefault="003064A0" w:rsidP="003064A0">
            <w:pPr>
              <w:spacing w:before="40" w:after="20"/>
              <w:jc w:val="right"/>
              <w:rPr>
                <w:rFonts w:cs="Arial"/>
                <w:b/>
                <w:sz w:val="18"/>
                <w:szCs w:val="18"/>
              </w:rPr>
            </w:pPr>
            <w:r w:rsidRPr="00970DC6">
              <w:rPr>
                <w:rFonts w:cs="Arial"/>
                <w:b/>
                <w:sz w:val="18"/>
                <w:szCs w:val="18"/>
              </w:rPr>
              <w:t>6,372,943</w:t>
            </w:r>
          </w:p>
        </w:tc>
      </w:tr>
      <w:tr w:rsidR="003064A0" w:rsidRPr="003064A0" w14:paraId="6E75750E" w14:textId="77777777" w:rsidTr="00401057">
        <w:tc>
          <w:tcPr>
            <w:tcW w:w="2268" w:type="dxa"/>
            <w:tcBorders>
              <w:top w:val="nil"/>
              <w:left w:val="nil"/>
              <w:bottom w:val="nil"/>
              <w:right w:val="single" w:sz="18" w:space="0" w:color="C00000"/>
            </w:tcBorders>
            <w:shd w:val="clear" w:color="auto" w:fill="auto"/>
            <w:noWrap/>
            <w:vAlign w:val="center"/>
          </w:tcPr>
          <w:p w14:paraId="16A43B87" w14:textId="77777777" w:rsidR="003064A0" w:rsidRPr="00F75B25" w:rsidRDefault="003064A0" w:rsidP="003064A0">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C00000"/>
              <w:bottom w:val="nil"/>
              <w:right w:val="nil"/>
            </w:tcBorders>
            <w:shd w:val="clear" w:color="auto" w:fill="auto"/>
            <w:noWrap/>
            <w:vAlign w:val="bottom"/>
          </w:tcPr>
          <w:p w14:paraId="358C69A8" w14:textId="5E54B816" w:rsidR="003064A0" w:rsidRPr="000B7032" w:rsidRDefault="003064A0" w:rsidP="003064A0">
            <w:pPr>
              <w:spacing w:before="40" w:after="20"/>
              <w:jc w:val="right"/>
              <w:rPr>
                <w:rFonts w:cs="Arial"/>
                <w:sz w:val="18"/>
                <w:szCs w:val="18"/>
              </w:rPr>
            </w:pPr>
            <w:r>
              <w:rPr>
                <w:rFonts w:cs="Arial"/>
                <w:sz w:val="18"/>
                <w:szCs w:val="18"/>
              </w:rPr>
              <w:t>23,733,710</w:t>
            </w:r>
          </w:p>
        </w:tc>
        <w:tc>
          <w:tcPr>
            <w:tcW w:w="1701" w:type="dxa"/>
            <w:tcBorders>
              <w:top w:val="nil"/>
              <w:left w:val="nil"/>
              <w:bottom w:val="nil"/>
              <w:right w:val="nil"/>
            </w:tcBorders>
            <w:vAlign w:val="bottom"/>
          </w:tcPr>
          <w:p w14:paraId="66BE3409" w14:textId="73271967" w:rsidR="003064A0" w:rsidRPr="000B7032" w:rsidRDefault="003064A0" w:rsidP="003064A0">
            <w:pPr>
              <w:spacing w:before="40" w:after="20"/>
              <w:jc w:val="right"/>
              <w:rPr>
                <w:rFonts w:cs="Arial"/>
                <w:sz w:val="18"/>
                <w:szCs w:val="18"/>
              </w:rPr>
            </w:pPr>
            <w:r>
              <w:rPr>
                <w:rFonts w:cs="Arial"/>
                <w:sz w:val="18"/>
                <w:szCs w:val="18"/>
              </w:rPr>
              <w:t>3,081,526</w:t>
            </w:r>
          </w:p>
        </w:tc>
        <w:tc>
          <w:tcPr>
            <w:tcW w:w="1701" w:type="dxa"/>
            <w:tcBorders>
              <w:top w:val="nil"/>
              <w:left w:val="nil"/>
              <w:bottom w:val="nil"/>
              <w:right w:val="nil"/>
            </w:tcBorders>
            <w:shd w:val="clear" w:color="auto" w:fill="auto"/>
            <w:noWrap/>
            <w:vAlign w:val="bottom"/>
          </w:tcPr>
          <w:p w14:paraId="29DF2D97" w14:textId="3E067676" w:rsidR="003064A0" w:rsidRPr="000B7032" w:rsidRDefault="003064A0" w:rsidP="003064A0">
            <w:pPr>
              <w:spacing w:before="40" w:after="20"/>
              <w:jc w:val="right"/>
              <w:rPr>
                <w:rFonts w:cs="Arial"/>
                <w:sz w:val="18"/>
                <w:szCs w:val="18"/>
              </w:rPr>
            </w:pPr>
            <w:r>
              <w:rPr>
                <w:rFonts w:cs="Arial"/>
                <w:sz w:val="18"/>
                <w:szCs w:val="18"/>
              </w:rPr>
              <w:t>10,066,102</w:t>
            </w:r>
          </w:p>
        </w:tc>
        <w:tc>
          <w:tcPr>
            <w:tcW w:w="1701" w:type="dxa"/>
            <w:tcBorders>
              <w:top w:val="nil"/>
              <w:left w:val="nil"/>
              <w:bottom w:val="nil"/>
              <w:right w:val="nil"/>
            </w:tcBorders>
            <w:vAlign w:val="bottom"/>
          </w:tcPr>
          <w:p w14:paraId="71E4B80B" w14:textId="18FB5207" w:rsidR="003064A0" w:rsidRPr="00970DC6" w:rsidRDefault="003064A0" w:rsidP="003064A0">
            <w:pPr>
              <w:spacing w:before="40" w:after="20"/>
              <w:jc w:val="right"/>
              <w:rPr>
                <w:rFonts w:cs="Arial"/>
                <w:b/>
                <w:sz w:val="18"/>
                <w:szCs w:val="18"/>
              </w:rPr>
            </w:pPr>
            <w:r w:rsidRPr="00970DC6">
              <w:rPr>
                <w:rFonts w:cs="Arial"/>
                <w:b/>
                <w:sz w:val="18"/>
                <w:szCs w:val="18"/>
              </w:rPr>
              <w:t>36,881,338</w:t>
            </w:r>
          </w:p>
        </w:tc>
      </w:tr>
      <w:tr w:rsidR="003064A0" w:rsidRPr="003064A0" w14:paraId="477852A8" w14:textId="77777777" w:rsidTr="00401057">
        <w:tc>
          <w:tcPr>
            <w:tcW w:w="2268" w:type="dxa"/>
            <w:tcBorders>
              <w:top w:val="nil"/>
              <w:left w:val="nil"/>
              <w:bottom w:val="nil"/>
              <w:right w:val="single" w:sz="18" w:space="0" w:color="C00000"/>
            </w:tcBorders>
            <w:shd w:val="clear" w:color="auto" w:fill="auto"/>
            <w:noWrap/>
            <w:vAlign w:val="center"/>
          </w:tcPr>
          <w:p w14:paraId="2B188C0E" w14:textId="77777777" w:rsidR="003064A0" w:rsidRPr="00F75B25" w:rsidRDefault="003064A0" w:rsidP="003064A0">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C00000"/>
              <w:bottom w:val="nil"/>
              <w:right w:val="nil"/>
            </w:tcBorders>
            <w:shd w:val="clear" w:color="auto" w:fill="auto"/>
            <w:noWrap/>
            <w:vAlign w:val="bottom"/>
          </w:tcPr>
          <w:p w14:paraId="67C1B333" w14:textId="7C86A31E" w:rsidR="003064A0" w:rsidRPr="000B7032" w:rsidRDefault="003064A0" w:rsidP="003064A0">
            <w:pPr>
              <w:spacing w:before="40" w:after="20"/>
              <w:jc w:val="right"/>
              <w:rPr>
                <w:rFonts w:cs="Arial"/>
                <w:sz w:val="18"/>
                <w:szCs w:val="18"/>
              </w:rPr>
            </w:pPr>
            <w:r>
              <w:rPr>
                <w:rFonts w:cs="Arial"/>
                <w:sz w:val="18"/>
                <w:szCs w:val="18"/>
              </w:rPr>
              <w:t>8,566,498</w:t>
            </w:r>
          </w:p>
        </w:tc>
        <w:tc>
          <w:tcPr>
            <w:tcW w:w="1701" w:type="dxa"/>
            <w:tcBorders>
              <w:top w:val="nil"/>
              <w:left w:val="nil"/>
              <w:bottom w:val="nil"/>
              <w:right w:val="nil"/>
            </w:tcBorders>
            <w:vAlign w:val="bottom"/>
          </w:tcPr>
          <w:p w14:paraId="0D049BA0" w14:textId="542CA82A" w:rsidR="003064A0" w:rsidRPr="000B7032" w:rsidRDefault="003064A0" w:rsidP="003064A0">
            <w:pPr>
              <w:spacing w:before="40" w:after="20"/>
              <w:jc w:val="right"/>
              <w:rPr>
                <w:rFonts w:cs="Arial"/>
                <w:sz w:val="18"/>
                <w:szCs w:val="18"/>
              </w:rPr>
            </w:pPr>
            <w:r>
              <w:rPr>
                <w:rFonts w:cs="Arial"/>
                <w:sz w:val="18"/>
                <w:szCs w:val="18"/>
              </w:rPr>
              <w:t>1,373,900</w:t>
            </w:r>
          </w:p>
        </w:tc>
        <w:tc>
          <w:tcPr>
            <w:tcW w:w="1701" w:type="dxa"/>
            <w:tcBorders>
              <w:top w:val="nil"/>
              <w:left w:val="nil"/>
              <w:bottom w:val="nil"/>
              <w:right w:val="nil"/>
            </w:tcBorders>
            <w:shd w:val="clear" w:color="auto" w:fill="auto"/>
            <w:noWrap/>
            <w:vAlign w:val="bottom"/>
          </w:tcPr>
          <w:p w14:paraId="04D2F26A" w14:textId="503C2D3F" w:rsidR="003064A0" w:rsidRPr="000B7032" w:rsidRDefault="003064A0" w:rsidP="003064A0">
            <w:pPr>
              <w:spacing w:before="40" w:after="20"/>
              <w:jc w:val="right"/>
              <w:rPr>
                <w:rFonts w:cs="Arial"/>
                <w:sz w:val="18"/>
                <w:szCs w:val="18"/>
              </w:rPr>
            </w:pPr>
            <w:r>
              <w:rPr>
                <w:rFonts w:cs="Arial"/>
                <w:sz w:val="18"/>
                <w:szCs w:val="18"/>
              </w:rPr>
              <w:t>7,698,199</w:t>
            </w:r>
          </w:p>
        </w:tc>
        <w:tc>
          <w:tcPr>
            <w:tcW w:w="1701" w:type="dxa"/>
            <w:tcBorders>
              <w:top w:val="nil"/>
              <w:left w:val="nil"/>
              <w:bottom w:val="nil"/>
              <w:right w:val="nil"/>
            </w:tcBorders>
            <w:vAlign w:val="bottom"/>
          </w:tcPr>
          <w:p w14:paraId="2BAA8335" w14:textId="2FA0A97F" w:rsidR="003064A0" w:rsidRPr="00970DC6" w:rsidRDefault="003064A0" w:rsidP="003064A0">
            <w:pPr>
              <w:spacing w:before="40" w:after="20"/>
              <w:jc w:val="right"/>
              <w:rPr>
                <w:rFonts w:cs="Arial"/>
                <w:b/>
                <w:sz w:val="18"/>
                <w:szCs w:val="18"/>
              </w:rPr>
            </w:pPr>
            <w:r w:rsidRPr="00970DC6">
              <w:rPr>
                <w:rFonts w:cs="Arial"/>
                <w:b/>
                <w:sz w:val="18"/>
                <w:szCs w:val="18"/>
              </w:rPr>
              <w:t>17,638,597</w:t>
            </w:r>
          </w:p>
        </w:tc>
      </w:tr>
      <w:tr w:rsidR="003064A0" w:rsidRPr="003064A0" w14:paraId="0559CCFA" w14:textId="77777777" w:rsidTr="00401057">
        <w:tc>
          <w:tcPr>
            <w:tcW w:w="2268" w:type="dxa"/>
            <w:tcBorders>
              <w:top w:val="nil"/>
              <w:left w:val="nil"/>
              <w:bottom w:val="nil"/>
              <w:right w:val="single" w:sz="18" w:space="0" w:color="C00000"/>
            </w:tcBorders>
            <w:shd w:val="clear" w:color="auto" w:fill="auto"/>
            <w:noWrap/>
            <w:vAlign w:val="center"/>
          </w:tcPr>
          <w:p w14:paraId="6E07DF07" w14:textId="77777777" w:rsidR="003064A0" w:rsidRPr="00F75B25" w:rsidRDefault="003064A0" w:rsidP="003064A0">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C00000"/>
              <w:bottom w:val="nil"/>
              <w:right w:val="nil"/>
            </w:tcBorders>
            <w:shd w:val="clear" w:color="auto" w:fill="auto"/>
            <w:noWrap/>
            <w:vAlign w:val="bottom"/>
          </w:tcPr>
          <w:p w14:paraId="3F04143E" w14:textId="41933E49" w:rsidR="003064A0" w:rsidRPr="000B7032" w:rsidRDefault="003064A0" w:rsidP="003064A0">
            <w:pPr>
              <w:spacing w:before="40" w:after="20"/>
              <w:jc w:val="right"/>
              <w:rPr>
                <w:rFonts w:cs="Arial"/>
                <w:sz w:val="18"/>
                <w:szCs w:val="18"/>
              </w:rPr>
            </w:pPr>
            <w:r>
              <w:rPr>
                <w:rFonts w:cs="Arial"/>
                <w:sz w:val="18"/>
                <w:szCs w:val="18"/>
              </w:rPr>
              <w:t>81,424,429</w:t>
            </w:r>
          </w:p>
        </w:tc>
        <w:tc>
          <w:tcPr>
            <w:tcW w:w="1701" w:type="dxa"/>
            <w:tcBorders>
              <w:top w:val="nil"/>
              <w:left w:val="nil"/>
              <w:bottom w:val="nil"/>
              <w:right w:val="nil"/>
            </w:tcBorders>
            <w:vAlign w:val="bottom"/>
          </w:tcPr>
          <w:p w14:paraId="1A895C60" w14:textId="48C9457E" w:rsidR="003064A0" w:rsidRPr="000B7032" w:rsidRDefault="003064A0" w:rsidP="003064A0">
            <w:pPr>
              <w:spacing w:before="40" w:after="20"/>
              <w:jc w:val="right"/>
              <w:rPr>
                <w:rFonts w:cs="Arial"/>
                <w:sz w:val="18"/>
                <w:szCs w:val="18"/>
              </w:rPr>
            </w:pPr>
            <w:r>
              <w:rPr>
                <w:rFonts w:cs="Arial"/>
                <w:sz w:val="18"/>
                <w:szCs w:val="18"/>
              </w:rPr>
              <w:t>13,173,983</w:t>
            </w:r>
          </w:p>
        </w:tc>
        <w:tc>
          <w:tcPr>
            <w:tcW w:w="1701" w:type="dxa"/>
            <w:tcBorders>
              <w:top w:val="nil"/>
              <w:left w:val="nil"/>
              <w:bottom w:val="nil"/>
              <w:right w:val="nil"/>
            </w:tcBorders>
            <w:shd w:val="clear" w:color="auto" w:fill="auto"/>
            <w:noWrap/>
            <w:vAlign w:val="bottom"/>
          </w:tcPr>
          <w:p w14:paraId="22A99E27" w14:textId="6C7BDDD8"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6024F863" w14:textId="66FA96F6" w:rsidR="003064A0" w:rsidRPr="00970DC6" w:rsidRDefault="003064A0" w:rsidP="003064A0">
            <w:pPr>
              <w:spacing w:before="40" w:after="20"/>
              <w:jc w:val="right"/>
              <w:rPr>
                <w:rFonts w:cs="Arial"/>
                <w:b/>
                <w:sz w:val="18"/>
                <w:szCs w:val="18"/>
              </w:rPr>
            </w:pPr>
            <w:r w:rsidRPr="00970DC6">
              <w:rPr>
                <w:rFonts w:cs="Arial"/>
                <w:b/>
                <w:sz w:val="18"/>
                <w:szCs w:val="18"/>
              </w:rPr>
              <w:t>94,598,412</w:t>
            </w:r>
          </w:p>
        </w:tc>
      </w:tr>
      <w:tr w:rsidR="003064A0" w:rsidRPr="003064A0" w14:paraId="468CB605" w14:textId="77777777" w:rsidTr="00401057">
        <w:tc>
          <w:tcPr>
            <w:tcW w:w="2268" w:type="dxa"/>
            <w:tcBorders>
              <w:top w:val="nil"/>
              <w:left w:val="nil"/>
              <w:bottom w:val="nil"/>
              <w:right w:val="single" w:sz="18" w:space="0" w:color="C00000"/>
            </w:tcBorders>
            <w:shd w:val="clear" w:color="auto" w:fill="auto"/>
            <w:noWrap/>
            <w:vAlign w:val="center"/>
          </w:tcPr>
          <w:p w14:paraId="61195295" w14:textId="77777777" w:rsidR="003064A0" w:rsidRPr="00F75B25" w:rsidRDefault="003064A0" w:rsidP="003064A0">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C00000"/>
              <w:bottom w:val="nil"/>
              <w:right w:val="nil"/>
            </w:tcBorders>
            <w:shd w:val="clear" w:color="auto" w:fill="auto"/>
            <w:noWrap/>
            <w:vAlign w:val="bottom"/>
          </w:tcPr>
          <w:p w14:paraId="23820E13" w14:textId="367E3FFF" w:rsidR="003064A0" w:rsidRPr="000B7032" w:rsidRDefault="003064A0" w:rsidP="003064A0">
            <w:pPr>
              <w:spacing w:before="40" w:after="20"/>
              <w:jc w:val="right"/>
              <w:rPr>
                <w:rFonts w:cs="Arial"/>
                <w:sz w:val="18"/>
                <w:szCs w:val="18"/>
              </w:rPr>
            </w:pPr>
            <w:r>
              <w:rPr>
                <w:rFonts w:cs="Arial"/>
                <w:sz w:val="18"/>
                <w:szCs w:val="18"/>
              </w:rPr>
              <w:t>9,222,018</w:t>
            </w:r>
          </w:p>
        </w:tc>
        <w:tc>
          <w:tcPr>
            <w:tcW w:w="1701" w:type="dxa"/>
            <w:tcBorders>
              <w:top w:val="nil"/>
              <w:left w:val="nil"/>
              <w:bottom w:val="nil"/>
              <w:right w:val="nil"/>
            </w:tcBorders>
            <w:vAlign w:val="bottom"/>
          </w:tcPr>
          <w:p w14:paraId="4F62B09D" w14:textId="2469F14E" w:rsidR="003064A0" w:rsidRPr="000B7032" w:rsidRDefault="003064A0" w:rsidP="003064A0">
            <w:pPr>
              <w:spacing w:before="40" w:after="20"/>
              <w:jc w:val="right"/>
              <w:rPr>
                <w:rFonts w:cs="Arial"/>
                <w:sz w:val="18"/>
                <w:szCs w:val="18"/>
              </w:rPr>
            </w:pPr>
            <w:r>
              <w:rPr>
                <w:rFonts w:cs="Arial"/>
                <w:sz w:val="18"/>
                <w:szCs w:val="18"/>
              </w:rPr>
              <w:t>858,831</w:t>
            </w:r>
          </w:p>
        </w:tc>
        <w:tc>
          <w:tcPr>
            <w:tcW w:w="1701" w:type="dxa"/>
            <w:tcBorders>
              <w:top w:val="nil"/>
              <w:left w:val="nil"/>
              <w:bottom w:val="nil"/>
              <w:right w:val="nil"/>
            </w:tcBorders>
            <w:shd w:val="clear" w:color="auto" w:fill="auto"/>
            <w:noWrap/>
            <w:vAlign w:val="bottom"/>
          </w:tcPr>
          <w:p w14:paraId="181E5C57" w14:textId="0F5B04BF" w:rsidR="003064A0" w:rsidRPr="000B7032" w:rsidRDefault="003064A0" w:rsidP="003064A0">
            <w:pPr>
              <w:spacing w:before="40" w:after="20"/>
              <w:jc w:val="right"/>
              <w:rPr>
                <w:rFonts w:cs="Arial"/>
                <w:sz w:val="18"/>
                <w:szCs w:val="18"/>
              </w:rPr>
            </w:pPr>
            <w:r>
              <w:rPr>
                <w:rFonts w:cs="Arial"/>
                <w:sz w:val="18"/>
                <w:szCs w:val="18"/>
              </w:rPr>
              <w:t>6,572,697</w:t>
            </w:r>
          </w:p>
        </w:tc>
        <w:tc>
          <w:tcPr>
            <w:tcW w:w="1701" w:type="dxa"/>
            <w:tcBorders>
              <w:top w:val="nil"/>
              <w:left w:val="nil"/>
              <w:bottom w:val="nil"/>
              <w:right w:val="nil"/>
            </w:tcBorders>
            <w:vAlign w:val="bottom"/>
          </w:tcPr>
          <w:p w14:paraId="5FC93F42" w14:textId="31D1CAD6" w:rsidR="003064A0" w:rsidRPr="00970DC6" w:rsidRDefault="003064A0" w:rsidP="003064A0">
            <w:pPr>
              <w:spacing w:before="40" w:after="20"/>
              <w:jc w:val="right"/>
              <w:rPr>
                <w:rFonts w:cs="Arial"/>
                <w:b/>
                <w:sz w:val="18"/>
                <w:szCs w:val="18"/>
              </w:rPr>
            </w:pPr>
            <w:r w:rsidRPr="00970DC6">
              <w:rPr>
                <w:rFonts w:cs="Arial"/>
                <w:b/>
                <w:sz w:val="18"/>
                <w:szCs w:val="18"/>
              </w:rPr>
              <w:t>16,653,545</w:t>
            </w:r>
          </w:p>
        </w:tc>
      </w:tr>
      <w:tr w:rsidR="003064A0" w:rsidRPr="003064A0" w14:paraId="7ABDF85D" w14:textId="77777777" w:rsidTr="00401057">
        <w:tc>
          <w:tcPr>
            <w:tcW w:w="2268" w:type="dxa"/>
            <w:tcBorders>
              <w:top w:val="nil"/>
              <w:left w:val="nil"/>
              <w:bottom w:val="nil"/>
              <w:right w:val="single" w:sz="18" w:space="0" w:color="C00000"/>
            </w:tcBorders>
            <w:shd w:val="clear" w:color="auto" w:fill="auto"/>
            <w:noWrap/>
            <w:vAlign w:val="center"/>
          </w:tcPr>
          <w:p w14:paraId="1F2FBF00" w14:textId="77777777" w:rsidR="003064A0" w:rsidRPr="00F75B25" w:rsidRDefault="003064A0" w:rsidP="003064A0">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C00000"/>
              <w:bottom w:val="nil"/>
              <w:right w:val="nil"/>
            </w:tcBorders>
            <w:shd w:val="clear" w:color="auto" w:fill="auto"/>
            <w:noWrap/>
            <w:vAlign w:val="bottom"/>
          </w:tcPr>
          <w:p w14:paraId="05BF2D08" w14:textId="585F371A" w:rsidR="003064A0" w:rsidRPr="000B7032" w:rsidRDefault="003064A0" w:rsidP="003064A0">
            <w:pPr>
              <w:spacing w:before="40" w:after="20"/>
              <w:jc w:val="right"/>
              <w:rPr>
                <w:rFonts w:cs="Arial"/>
                <w:sz w:val="18"/>
                <w:szCs w:val="18"/>
              </w:rPr>
            </w:pPr>
            <w:r>
              <w:rPr>
                <w:rFonts w:cs="Arial"/>
                <w:sz w:val="18"/>
                <w:szCs w:val="18"/>
              </w:rPr>
              <w:t>38,428,732</w:t>
            </w:r>
          </w:p>
        </w:tc>
        <w:tc>
          <w:tcPr>
            <w:tcW w:w="1701" w:type="dxa"/>
            <w:tcBorders>
              <w:top w:val="nil"/>
              <w:left w:val="nil"/>
              <w:bottom w:val="nil"/>
              <w:right w:val="nil"/>
            </w:tcBorders>
            <w:vAlign w:val="bottom"/>
          </w:tcPr>
          <w:p w14:paraId="122F5111" w14:textId="57D1C599" w:rsidR="003064A0" w:rsidRPr="000B7032" w:rsidRDefault="003064A0" w:rsidP="003064A0">
            <w:pPr>
              <w:spacing w:before="40" w:after="20"/>
              <w:jc w:val="right"/>
              <w:rPr>
                <w:rFonts w:cs="Arial"/>
                <w:sz w:val="18"/>
                <w:szCs w:val="18"/>
              </w:rPr>
            </w:pPr>
            <w:r>
              <w:rPr>
                <w:rFonts w:cs="Arial"/>
                <w:sz w:val="18"/>
                <w:szCs w:val="18"/>
              </w:rPr>
              <w:t>3,201,505</w:t>
            </w:r>
          </w:p>
        </w:tc>
        <w:tc>
          <w:tcPr>
            <w:tcW w:w="1701" w:type="dxa"/>
            <w:tcBorders>
              <w:top w:val="nil"/>
              <w:left w:val="nil"/>
              <w:bottom w:val="nil"/>
              <w:right w:val="nil"/>
            </w:tcBorders>
            <w:shd w:val="clear" w:color="auto" w:fill="auto"/>
            <w:noWrap/>
            <w:vAlign w:val="bottom"/>
          </w:tcPr>
          <w:p w14:paraId="3C45C5C1" w14:textId="259660AA" w:rsidR="003064A0" w:rsidRPr="000B7032" w:rsidRDefault="003064A0" w:rsidP="003064A0">
            <w:pPr>
              <w:spacing w:before="40" w:after="20"/>
              <w:jc w:val="right"/>
              <w:rPr>
                <w:rFonts w:cs="Arial"/>
                <w:sz w:val="18"/>
                <w:szCs w:val="18"/>
              </w:rPr>
            </w:pPr>
            <w:r>
              <w:rPr>
                <w:rFonts w:cs="Arial"/>
                <w:sz w:val="18"/>
                <w:szCs w:val="18"/>
              </w:rPr>
              <w:t>2,420,634</w:t>
            </w:r>
          </w:p>
        </w:tc>
        <w:tc>
          <w:tcPr>
            <w:tcW w:w="1701" w:type="dxa"/>
            <w:tcBorders>
              <w:top w:val="nil"/>
              <w:left w:val="nil"/>
              <w:bottom w:val="nil"/>
              <w:right w:val="nil"/>
            </w:tcBorders>
            <w:vAlign w:val="bottom"/>
          </w:tcPr>
          <w:p w14:paraId="5BC04904" w14:textId="15072AAF" w:rsidR="003064A0" w:rsidRPr="00970DC6" w:rsidRDefault="003064A0" w:rsidP="003064A0">
            <w:pPr>
              <w:spacing w:before="40" w:after="20"/>
              <w:jc w:val="right"/>
              <w:rPr>
                <w:rFonts w:cs="Arial"/>
                <w:b/>
                <w:sz w:val="18"/>
                <w:szCs w:val="18"/>
              </w:rPr>
            </w:pPr>
            <w:r w:rsidRPr="00970DC6">
              <w:rPr>
                <w:rFonts w:cs="Arial"/>
                <w:b/>
                <w:sz w:val="18"/>
                <w:szCs w:val="18"/>
              </w:rPr>
              <w:t>44,050,871</w:t>
            </w:r>
          </w:p>
        </w:tc>
      </w:tr>
      <w:tr w:rsidR="003064A0" w:rsidRPr="003064A0" w14:paraId="46C9CF18" w14:textId="77777777" w:rsidTr="00401057">
        <w:tc>
          <w:tcPr>
            <w:tcW w:w="2268" w:type="dxa"/>
            <w:tcBorders>
              <w:top w:val="nil"/>
              <w:left w:val="nil"/>
              <w:bottom w:val="nil"/>
              <w:right w:val="single" w:sz="18" w:space="0" w:color="C00000"/>
            </w:tcBorders>
            <w:shd w:val="clear" w:color="auto" w:fill="auto"/>
            <w:noWrap/>
            <w:vAlign w:val="center"/>
          </w:tcPr>
          <w:p w14:paraId="64EE06C9" w14:textId="77777777" w:rsidR="003064A0" w:rsidRPr="00F75B25" w:rsidRDefault="003064A0" w:rsidP="003064A0">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C00000"/>
              <w:bottom w:val="nil"/>
              <w:right w:val="nil"/>
            </w:tcBorders>
            <w:shd w:val="clear" w:color="auto" w:fill="auto"/>
            <w:noWrap/>
            <w:vAlign w:val="bottom"/>
          </w:tcPr>
          <w:p w14:paraId="1A8748BB" w14:textId="4EFD35A5" w:rsidR="003064A0" w:rsidRPr="000B7032" w:rsidRDefault="003064A0" w:rsidP="003064A0">
            <w:pPr>
              <w:spacing w:before="40" w:after="20"/>
              <w:jc w:val="right"/>
              <w:rPr>
                <w:rFonts w:cs="Arial"/>
                <w:sz w:val="18"/>
                <w:szCs w:val="18"/>
              </w:rPr>
            </w:pPr>
            <w:r>
              <w:rPr>
                <w:rFonts w:cs="Arial"/>
                <w:sz w:val="18"/>
                <w:szCs w:val="18"/>
              </w:rPr>
              <w:t>11,661,702</w:t>
            </w:r>
          </w:p>
        </w:tc>
        <w:tc>
          <w:tcPr>
            <w:tcW w:w="1701" w:type="dxa"/>
            <w:tcBorders>
              <w:top w:val="nil"/>
              <w:left w:val="nil"/>
              <w:bottom w:val="nil"/>
              <w:right w:val="nil"/>
            </w:tcBorders>
            <w:vAlign w:val="bottom"/>
          </w:tcPr>
          <w:p w14:paraId="52FDDD23" w14:textId="62FFCC03" w:rsidR="003064A0" w:rsidRPr="000B7032" w:rsidRDefault="003064A0" w:rsidP="003064A0">
            <w:pPr>
              <w:spacing w:before="40" w:after="20"/>
              <w:jc w:val="right"/>
              <w:rPr>
                <w:rFonts w:cs="Arial"/>
                <w:sz w:val="18"/>
                <w:szCs w:val="18"/>
              </w:rPr>
            </w:pPr>
            <w:r>
              <w:rPr>
                <w:rFonts w:cs="Arial"/>
                <w:sz w:val="18"/>
                <w:szCs w:val="18"/>
              </w:rPr>
              <w:t>2,469,788</w:t>
            </w:r>
          </w:p>
        </w:tc>
        <w:tc>
          <w:tcPr>
            <w:tcW w:w="1701" w:type="dxa"/>
            <w:tcBorders>
              <w:top w:val="nil"/>
              <w:left w:val="nil"/>
              <w:bottom w:val="nil"/>
              <w:right w:val="nil"/>
            </w:tcBorders>
            <w:shd w:val="clear" w:color="auto" w:fill="auto"/>
            <w:noWrap/>
            <w:vAlign w:val="bottom"/>
          </w:tcPr>
          <w:p w14:paraId="7019722F" w14:textId="0A427D76" w:rsidR="003064A0" w:rsidRPr="000B7032" w:rsidRDefault="003064A0" w:rsidP="003064A0">
            <w:pPr>
              <w:spacing w:before="40" w:after="20"/>
              <w:jc w:val="right"/>
              <w:rPr>
                <w:rFonts w:cs="Arial"/>
                <w:sz w:val="18"/>
                <w:szCs w:val="18"/>
              </w:rPr>
            </w:pPr>
            <w:r>
              <w:rPr>
                <w:rFonts w:cs="Arial"/>
                <w:sz w:val="18"/>
                <w:szCs w:val="18"/>
              </w:rPr>
              <w:t>10,054,965</w:t>
            </w:r>
          </w:p>
        </w:tc>
        <w:tc>
          <w:tcPr>
            <w:tcW w:w="1701" w:type="dxa"/>
            <w:tcBorders>
              <w:top w:val="nil"/>
              <w:left w:val="nil"/>
              <w:bottom w:val="nil"/>
              <w:right w:val="nil"/>
            </w:tcBorders>
            <w:vAlign w:val="bottom"/>
          </w:tcPr>
          <w:p w14:paraId="1B3E798D" w14:textId="33D3E0B3" w:rsidR="003064A0" w:rsidRPr="00970DC6" w:rsidRDefault="003064A0" w:rsidP="003064A0">
            <w:pPr>
              <w:spacing w:before="40" w:after="20"/>
              <w:jc w:val="right"/>
              <w:rPr>
                <w:rFonts w:cs="Arial"/>
                <w:b/>
                <w:sz w:val="18"/>
                <w:szCs w:val="18"/>
              </w:rPr>
            </w:pPr>
            <w:r w:rsidRPr="00970DC6">
              <w:rPr>
                <w:rFonts w:cs="Arial"/>
                <w:b/>
                <w:sz w:val="18"/>
                <w:szCs w:val="18"/>
              </w:rPr>
              <w:t>24,186,454</w:t>
            </w:r>
          </w:p>
        </w:tc>
      </w:tr>
      <w:tr w:rsidR="003064A0" w:rsidRPr="003064A0" w14:paraId="154115B8" w14:textId="77777777" w:rsidTr="00401057">
        <w:tc>
          <w:tcPr>
            <w:tcW w:w="2268" w:type="dxa"/>
            <w:tcBorders>
              <w:top w:val="nil"/>
              <w:left w:val="nil"/>
              <w:bottom w:val="nil"/>
              <w:right w:val="single" w:sz="18" w:space="0" w:color="C00000"/>
            </w:tcBorders>
            <w:shd w:val="clear" w:color="auto" w:fill="auto"/>
            <w:noWrap/>
            <w:vAlign w:val="center"/>
          </w:tcPr>
          <w:p w14:paraId="471AA063" w14:textId="77777777" w:rsidR="003064A0" w:rsidRPr="00F75B25" w:rsidRDefault="003064A0" w:rsidP="003064A0">
            <w:pPr>
              <w:spacing w:before="40" w:after="20"/>
              <w:rPr>
                <w:rFonts w:cs="Arial"/>
                <w:sz w:val="18"/>
                <w:szCs w:val="18"/>
              </w:rPr>
            </w:pPr>
            <w:r w:rsidRPr="00F75B25">
              <w:rPr>
                <w:rFonts w:cs="Arial"/>
                <w:sz w:val="18"/>
                <w:szCs w:val="18"/>
              </w:rPr>
              <w:t>Towong S</w:t>
            </w:r>
          </w:p>
        </w:tc>
        <w:tc>
          <w:tcPr>
            <w:tcW w:w="1701" w:type="dxa"/>
            <w:tcBorders>
              <w:top w:val="nil"/>
              <w:left w:val="single" w:sz="18" w:space="0" w:color="C00000"/>
              <w:bottom w:val="nil"/>
              <w:right w:val="nil"/>
            </w:tcBorders>
            <w:shd w:val="clear" w:color="auto" w:fill="auto"/>
            <w:noWrap/>
            <w:vAlign w:val="bottom"/>
          </w:tcPr>
          <w:p w14:paraId="6387D98B" w14:textId="625FFBC8" w:rsidR="003064A0" w:rsidRPr="000B7032" w:rsidRDefault="003064A0" w:rsidP="003064A0">
            <w:pPr>
              <w:spacing w:before="40" w:after="20"/>
              <w:jc w:val="right"/>
              <w:rPr>
                <w:rFonts w:cs="Arial"/>
                <w:sz w:val="18"/>
                <w:szCs w:val="18"/>
              </w:rPr>
            </w:pPr>
            <w:r>
              <w:rPr>
                <w:rFonts w:cs="Arial"/>
                <w:sz w:val="18"/>
                <w:szCs w:val="18"/>
              </w:rPr>
              <w:t>2,440,700</w:t>
            </w:r>
          </w:p>
        </w:tc>
        <w:tc>
          <w:tcPr>
            <w:tcW w:w="1701" w:type="dxa"/>
            <w:tcBorders>
              <w:top w:val="nil"/>
              <w:left w:val="nil"/>
              <w:bottom w:val="nil"/>
              <w:right w:val="nil"/>
            </w:tcBorders>
            <w:vAlign w:val="bottom"/>
          </w:tcPr>
          <w:p w14:paraId="6DB192B1" w14:textId="174B0FCF" w:rsidR="003064A0" w:rsidRPr="000B7032" w:rsidRDefault="003064A0" w:rsidP="003064A0">
            <w:pPr>
              <w:spacing w:before="40" w:after="20"/>
              <w:jc w:val="right"/>
              <w:rPr>
                <w:rFonts w:cs="Arial"/>
                <w:sz w:val="18"/>
                <w:szCs w:val="18"/>
              </w:rPr>
            </w:pPr>
            <w:r>
              <w:rPr>
                <w:rFonts w:cs="Arial"/>
                <w:sz w:val="18"/>
                <w:szCs w:val="18"/>
              </w:rPr>
              <w:t>290,886</w:t>
            </w:r>
          </w:p>
        </w:tc>
        <w:tc>
          <w:tcPr>
            <w:tcW w:w="1701" w:type="dxa"/>
            <w:tcBorders>
              <w:top w:val="nil"/>
              <w:left w:val="nil"/>
              <w:bottom w:val="nil"/>
              <w:right w:val="nil"/>
            </w:tcBorders>
            <w:shd w:val="clear" w:color="auto" w:fill="auto"/>
            <w:noWrap/>
            <w:vAlign w:val="bottom"/>
          </w:tcPr>
          <w:p w14:paraId="50559167" w14:textId="35AA3E1C" w:rsidR="003064A0" w:rsidRPr="000B7032" w:rsidRDefault="003064A0" w:rsidP="003064A0">
            <w:pPr>
              <w:spacing w:before="40" w:after="20"/>
              <w:jc w:val="right"/>
              <w:rPr>
                <w:rFonts w:cs="Arial"/>
                <w:sz w:val="18"/>
                <w:szCs w:val="18"/>
              </w:rPr>
            </w:pPr>
            <w:r>
              <w:rPr>
                <w:rFonts w:cs="Arial"/>
                <w:sz w:val="18"/>
                <w:szCs w:val="18"/>
              </w:rPr>
              <w:t>4,445,946</w:t>
            </w:r>
          </w:p>
        </w:tc>
        <w:tc>
          <w:tcPr>
            <w:tcW w:w="1701" w:type="dxa"/>
            <w:tcBorders>
              <w:top w:val="nil"/>
              <w:left w:val="nil"/>
              <w:bottom w:val="nil"/>
              <w:right w:val="nil"/>
            </w:tcBorders>
            <w:vAlign w:val="bottom"/>
          </w:tcPr>
          <w:p w14:paraId="7DB7F50E" w14:textId="5F1D7DB4" w:rsidR="003064A0" w:rsidRPr="00970DC6" w:rsidRDefault="003064A0" w:rsidP="003064A0">
            <w:pPr>
              <w:spacing w:before="40" w:after="20"/>
              <w:jc w:val="right"/>
              <w:rPr>
                <w:rFonts w:cs="Arial"/>
                <w:b/>
                <w:sz w:val="18"/>
                <w:szCs w:val="18"/>
              </w:rPr>
            </w:pPr>
            <w:r w:rsidRPr="00970DC6">
              <w:rPr>
                <w:rFonts w:cs="Arial"/>
                <w:b/>
                <w:sz w:val="18"/>
                <w:szCs w:val="18"/>
              </w:rPr>
              <w:t>7,177,532</w:t>
            </w:r>
          </w:p>
        </w:tc>
      </w:tr>
      <w:tr w:rsidR="003064A0" w:rsidRPr="003064A0" w14:paraId="08701659" w14:textId="77777777" w:rsidTr="00401057">
        <w:tc>
          <w:tcPr>
            <w:tcW w:w="2268" w:type="dxa"/>
            <w:tcBorders>
              <w:top w:val="nil"/>
              <w:left w:val="nil"/>
              <w:bottom w:val="nil"/>
              <w:right w:val="single" w:sz="18" w:space="0" w:color="C00000"/>
            </w:tcBorders>
            <w:shd w:val="clear" w:color="auto" w:fill="auto"/>
            <w:noWrap/>
            <w:vAlign w:val="center"/>
          </w:tcPr>
          <w:p w14:paraId="7CEB0297" w14:textId="77777777" w:rsidR="003064A0" w:rsidRPr="00F75B25" w:rsidRDefault="003064A0" w:rsidP="003064A0">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C00000"/>
              <w:bottom w:val="nil"/>
              <w:right w:val="nil"/>
            </w:tcBorders>
            <w:shd w:val="clear" w:color="auto" w:fill="auto"/>
            <w:noWrap/>
            <w:vAlign w:val="bottom"/>
          </w:tcPr>
          <w:p w14:paraId="5ECF5762" w14:textId="096C51D0" w:rsidR="003064A0" w:rsidRPr="000B7032" w:rsidRDefault="003064A0" w:rsidP="003064A0">
            <w:pPr>
              <w:spacing w:before="40" w:after="20"/>
              <w:jc w:val="right"/>
              <w:rPr>
                <w:rFonts w:cs="Arial"/>
                <w:sz w:val="18"/>
                <w:szCs w:val="18"/>
              </w:rPr>
            </w:pPr>
            <w:r>
              <w:rPr>
                <w:rFonts w:cs="Arial"/>
                <w:sz w:val="18"/>
                <w:szCs w:val="18"/>
              </w:rPr>
              <w:t>17,593,212</w:t>
            </w:r>
          </w:p>
        </w:tc>
        <w:tc>
          <w:tcPr>
            <w:tcW w:w="1701" w:type="dxa"/>
            <w:tcBorders>
              <w:top w:val="nil"/>
              <w:left w:val="nil"/>
              <w:bottom w:val="nil"/>
              <w:right w:val="nil"/>
            </w:tcBorders>
            <w:vAlign w:val="bottom"/>
          </w:tcPr>
          <w:p w14:paraId="5358469B" w14:textId="1B8B4FDD" w:rsidR="003064A0" w:rsidRPr="000B7032" w:rsidRDefault="003064A0" w:rsidP="003064A0">
            <w:pPr>
              <w:spacing w:before="40" w:after="20"/>
              <w:jc w:val="right"/>
              <w:rPr>
                <w:rFonts w:cs="Arial"/>
                <w:sz w:val="18"/>
                <w:szCs w:val="18"/>
              </w:rPr>
            </w:pPr>
            <w:r>
              <w:rPr>
                <w:rFonts w:cs="Arial"/>
                <w:sz w:val="18"/>
                <w:szCs w:val="18"/>
              </w:rPr>
              <w:t>4,080,562</w:t>
            </w:r>
          </w:p>
        </w:tc>
        <w:tc>
          <w:tcPr>
            <w:tcW w:w="1701" w:type="dxa"/>
            <w:tcBorders>
              <w:top w:val="nil"/>
              <w:left w:val="nil"/>
              <w:bottom w:val="nil"/>
              <w:right w:val="nil"/>
            </w:tcBorders>
            <w:shd w:val="clear" w:color="auto" w:fill="auto"/>
            <w:noWrap/>
            <w:vAlign w:val="bottom"/>
          </w:tcPr>
          <w:p w14:paraId="7C9999BF" w14:textId="4A8386B5" w:rsidR="003064A0" w:rsidRPr="000B7032" w:rsidRDefault="003064A0" w:rsidP="003064A0">
            <w:pPr>
              <w:spacing w:before="40" w:after="20"/>
              <w:jc w:val="right"/>
              <w:rPr>
                <w:rFonts w:cs="Arial"/>
                <w:sz w:val="18"/>
                <w:szCs w:val="18"/>
              </w:rPr>
            </w:pPr>
            <w:r>
              <w:rPr>
                <w:rFonts w:cs="Arial"/>
                <w:sz w:val="18"/>
                <w:szCs w:val="18"/>
              </w:rPr>
              <w:t>5,547,117</w:t>
            </w:r>
          </w:p>
        </w:tc>
        <w:tc>
          <w:tcPr>
            <w:tcW w:w="1701" w:type="dxa"/>
            <w:tcBorders>
              <w:top w:val="nil"/>
              <w:left w:val="nil"/>
              <w:bottom w:val="nil"/>
              <w:right w:val="nil"/>
            </w:tcBorders>
            <w:vAlign w:val="bottom"/>
          </w:tcPr>
          <w:p w14:paraId="2BAC34BE" w14:textId="32D3BB26" w:rsidR="003064A0" w:rsidRPr="00970DC6" w:rsidRDefault="003064A0" w:rsidP="003064A0">
            <w:pPr>
              <w:spacing w:before="40" w:after="20"/>
              <w:jc w:val="right"/>
              <w:rPr>
                <w:rFonts w:cs="Arial"/>
                <w:b/>
                <w:sz w:val="18"/>
                <w:szCs w:val="18"/>
              </w:rPr>
            </w:pPr>
            <w:r w:rsidRPr="00970DC6">
              <w:rPr>
                <w:rFonts w:cs="Arial"/>
                <w:b/>
                <w:sz w:val="18"/>
                <w:szCs w:val="18"/>
              </w:rPr>
              <w:t>27,220,890</w:t>
            </w:r>
          </w:p>
        </w:tc>
      </w:tr>
      <w:tr w:rsidR="003064A0" w:rsidRPr="003064A0" w14:paraId="1EFF30CC" w14:textId="77777777" w:rsidTr="00401057">
        <w:tc>
          <w:tcPr>
            <w:tcW w:w="2268" w:type="dxa"/>
            <w:tcBorders>
              <w:top w:val="nil"/>
              <w:left w:val="nil"/>
              <w:bottom w:val="nil"/>
              <w:right w:val="single" w:sz="18" w:space="0" w:color="C00000"/>
            </w:tcBorders>
            <w:shd w:val="clear" w:color="auto" w:fill="auto"/>
            <w:noWrap/>
            <w:vAlign w:val="center"/>
          </w:tcPr>
          <w:p w14:paraId="4F160615" w14:textId="77777777" w:rsidR="003064A0" w:rsidRPr="00F75B25" w:rsidRDefault="003064A0" w:rsidP="003064A0">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C00000"/>
              <w:bottom w:val="nil"/>
              <w:right w:val="nil"/>
            </w:tcBorders>
            <w:shd w:val="clear" w:color="auto" w:fill="auto"/>
            <w:noWrap/>
            <w:vAlign w:val="bottom"/>
          </w:tcPr>
          <w:p w14:paraId="1AF444D9" w14:textId="7FBF8222" w:rsidR="003064A0" w:rsidRPr="000B7032" w:rsidRDefault="003064A0" w:rsidP="003064A0">
            <w:pPr>
              <w:spacing w:before="40" w:after="20"/>
              <w:jc w:val="right"/>
              <w:rPr>
                <w:rFonts w:cs="Arial"/>
                <w:sz w:val="18"/>
                <w:szCs w:val="18"/>
              </w:rPr>
            </w:pPr>
            <w:r>
              <w:rPr>
                <w:rFonts w:cs="Arial"/>
                <w:sz w:val="18"/>
                <w:szCs w:val="18"/>
              </w:rPr>
              <w:t>24,881,490</w:t>
            </w:r>
          </w:p>
        </w:tc>
        <w:tc>
          <w:tcPr>
            <w:tcW w:w="1701" w:type="dxa"/>
            <w:tcBorders>
              <w:top w:val="nil"/>
              <w:left w:val="nil"/>
              <w:bottom w:val="nil"/>
              <w:right w:val="nil"/>
            </w:tcBorders>
            <w:vAlign w:val="bottom"/>
          </w:tcPr>
          <w:p w14:paraId="2801FDEB" w14:textId="70F050AE" w:rsidR="003064A0" w:rsidRPr="000B7032" w:rsidRDefault="003064A0" w:rsidP="003064A0">
            <w:pPr>
              <w:spacing w:before="40" w:after="20"/>
              <w:jc w:val="right"/>
              <w:rPr>
                <w:rFonts w:cs="Arial"/>
                <w:sz w:val="18"/>
                <w:szCs w:val="18"/>
              </w:rPr>
            </w:pPr>
            <w:r>
              <w:rPr>
                <w:rFonts w:cs="Arial"/>
                <w:sz w:val="18"/>
                <w:szCs w:val="18"/>
              </w:rPr>
              <w:t>6,496,718</w:t>
            </w:r>
          </w:p>
        </w:tc>
        <w:tc>
          <w:tcPr>
            <w:tcW w:w="1701" w:type="dxa"/>
            <w:tcBorders>
              <w:top w:val="nil"/>
              <w:left w:val="nil"/>
              <w:bottom w:val="nil"/>
              <w:right w:val="nil"/>
            </w:tcBorders>
            <w:shd w:val="clear" w:color="auto" w:fill="auto"/>
            <w:noWrap/>
            <w:vAlign w:val="bottom"/>
          </w:tcPr>
          <w:p w14:paraId="6F76E5FA" w14:textId="4E5406A4" w:rsidR="003064A0" w:rsidRPr="000B7032" w:rsidRDefault="003064A0" w:rsidP="003064A0">
            <w:pPr>
              <w:spacing w:before="40" w:after="20"/>
              <w:jc w:val="right"/>
              <w:rPr>
                <w:rFonts w:cs="Arial"/>
                <w:sz w:val="18"/>
                <w:szCs w:val="18"/>
              </w:rPr>
            </w:pPr>
            <w:r>
              <w:rPr>
                <w:rFonts w:cs="Arial"/>
                <w:sz w:val="18"/>
                <w:szCs w:val="18"/>
              </w:rPr>
              <w:t>512,402</w:t>
            </w:r>
          </w:p>
        </w:tc>
        <w:tc>
          <w:tcPr>
            <w:tcW w:w="1701" w:type="dxa"/>
            <w:tcBorders>
              <w:top w:val="nil"/>
              <w:left w:val="nil"/>
              <w:bottom w:val="nil"/>
              <w:right w:val="nil"/>
            </w:tcBorders>
            <w:vAlign w:val="bottom"/>
          </w:tcPr>
          <w:p w14:paraId="3F619E35" w14:textId="088F9CEB" w:rsidR="003064A0" w:rsidRPr="00970DC6" w:rsidRDefault="003064A0" w:rsidP="003064A0">
            <w:pPr>
              <w:spacing w:before="40" w:after="20"/>
              <w:jc w:val="right"/>
              <w:rPr>
                <w:rFonts w:cs="Arial"/>
                <w:b/>
                <w:sz w:val="18"/>
                <w:szCs w:val="18"/>
              </w:rPr>
            </w:pPr>
            <w:r w:rsidRPr="00970DC6">
              <w:rPr>
                <w:rFonts w:cs="Arial"/>
                <w:b/>
                <w:sz w:val="18"/>
                <w:szCs w:val="18"/>
              </w:rPr>
              <w:t>31,890,611</w:t>
            </w:r>
          </w:p>
        </w:tc>
      </w:tr>
      <w:tr w:rsidR="003064A0" w:rsidRPr="003064A0" w14:paraId="3FC7531F" w14:textId="77777777" w:rsidTr="00401057">
        <w:tc>
          <w:tcPr>
            <w:tcW w:w="2268" w:type="dxa"/>
            <w:tcBorders>
              <w:top w:val="nil"/>
              <w:left w:val="nil"/>
              <w:bottom w:val="nil"/>
              <w:right w:val="single" w:sz="18" w:space="0" w:color="C00000"/>
            </w:tcBorders>
            <w:shd w:val="clear" w:color="auto" w:fill="auto"/>
            <w:noWrap/>
            <w:vAlign w:val="center"/>
          </w:tcPr>
          <w:p w14:paraId="3EFFB7E9" w14:textId="77777777" w:rsidR="003064A0" w:rsidRPr="00F75B25" w:rsidRDefault="003064A0" w:rsidP="003064A0">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C00000"/>
              <w:bottom w:val="nil"/>
              <w:right w:val="nil"/>
            </w:tcBorders>
            <w:shd w:val="clear" w:color="auto" w:fill="auto"/>
            <w:noWrap/>
            <w:vAlign w:val="bottom"/>
          </w:tcPr>
          <w:p w14:paraId="733F2927" w14:textId="0883A6F6" w:rsidR="003064A0" w:rsidRPr="000B7032" w:rsidRDefault="003064A0" w:rsidP="003064A0">
            <w:pPr>
              <w:spacing w:before="40" w:after="20"/>
              <w:jc w:val="right"/>
              <w:rPr>
                <w:rFonts w:cs="Arial"/>
                <w:sz w:val="18"/>
                <w:szCs w:val="18"/>
              </w:rPr>
            </w:pPr>
            <w:r>
              <w:rPr>
                <w:rFonts w:cs="Arial"/>
                <w:sz w:val="18"/>
                <w:szCs w:val="18"/>
              </w:rPr>
              <w:t>32,748,873</w:t>
            </w:r>
          </w:p>
        </w:tc>
        <w:tc>
          <w:tcPr>
            <w:tcW w:w="1701" w:type="dxa"/>
            <w:tcBorders>
              <w:top w:val="nil"/>
              <w:left w:val="nil"/>
              <w:bottom w:val="nil"/>
              <w:right w:val="nil"/>
            </w:tcBorders>
            <w:vAlign w:val="bottom"/>
          </w:tcPr>
          <w:p w14:paraId="591AB042" w14:textId="3DA8D8B3" w:rsidR="003064A0" w:rsidRPr="000B7032" w:rsidRDefault="003064A0" w:rsidP="003064A0">
            <w:pPr>
              <w:spacing w:before="40" w:after="20"/>
              <w:jc w:val="right"/>
              <w:rPr>
                <w:rFonts w:cs="Arial"/>
                <w:sz w:val="18"/>
                <w:szCs w:val="18"/>
              </w:rPr>
            </w:pPr>
            <w:r>
              <w:rPr>
                <w:rFonts w:cs="Arial"/>
                <w:sz w:val="18"/>
                <w:szCs w:val="18"/>
              </w:rPr>
              <w:t>8,916,021</w:t>
            </w:r>
          </w:p>
        </w:tc>
        <w:tc>
          <w:tcPr>
            <w:tcW w:w="1701" w:type="dxa"/>
            <w:tcBorders>
              <w:top w:val="nil"/>
              <w:left w:val="nil"/>
              <w:bottom w:val="nil"/>
              <w:right w:val="nil"/>
            </w:tcBorders>
            <w:shd w:val="clear" w:color="auto" w:fill="auto"/>
            <w:noWrap/>
            <w:vAlign w:val="bottom"/>
          </w:tcPr>
          <w:p w14:paraId="6FE8ADD0" w14:textId="118E20C0" w:rsidR="003064A0" w:rsidRPr="000B7032" w:rsidRDefault="003064A0" w:rsidP="003064A0">
            <w:pPr>
              <w:spacing w:before="40" w:after="20"/>
              <w:jc w:val="right"/>
              <w:rPr>
                <w:rFonts w:cs="Arial"/>
                <w:sz w:val="18"/>
                <w:szCs w:val="18"/>
              </w:rPr>
            </w:pPr>
            <w:r>
              <w:rPr>
                <w:rFonts w:cs="Arial"/>
                <w:sz w:val="18"/>
                <w:szCs w:val="18"/>
              </w:rPr>
              <w:t>9,224,858</w:t>
            </w:r>
          </w:p>
        </w:tc>
        <w:tc>
          <w:tcPr>
            <w:tcW w:w="1701" w:type="dxa"/>
            <w:tcBorders>
              <w:top w:val="nil"/>
              <w:left w:val="nil"/>
              <w:bottom w:val="nil"/>
              <w:right w:val="nil"/>
            </w:tcBorders>
            <w:vAlign w:val="bottom"/>
          </w:tcPr>
          <w:p w14:paraId="4C60FC99" w14:textId="148B1170" w:rsidR="003064A0" w:rsidRPr="00970DC6" w:rsidRDefault="003064A0" w:rsidP="003064A0">
            <w:pPr>
              <w:spacing w:before="40" w:after="20"/>
              <w:jc w:val="right"/>
              <w:rPr>
                <w:rFonts w:cs="Arial"/>
                <w:b/>
                <w:sz w:val="18"/>
                <w:szCs w:val="18"/>
              </w:rPr>
            </w:pPr>
            <w:r w:rsidRPr="00970DC6">
              <w:rPr>
                <w:rFonts w:cs="Arial"/>
                <w:b/>
                <w:sz w:val="18"/>
                <w:szCs w:val="18"/>
              </w:rPr>
              <w:t>50,889,752</w:t>
            </w:r>
          </w:p>
        </w:tc>
      </w:tr>
      <w:tr w:rsidR="003064A0" w:rsidRPr="003064A0" w14:paraId="54DAED2C" w14:textId="77777777" w:rsidTr="00401057">
        <w:tc>
          <w:tcPr>
            <w:tcW w:w="2268" w:type="dxa"/>
            <w:tcBorders>
              <w:top w:val="nil"/>
              <w:left w:val="nil"/>
              <w:bottom w:val="nil"/>
              <w:right w:val="single" w:sz="18" w:space="0" w:color="C00000"/>
            </w:tcBorders>
            <w:shd w:val="clear" w:color="auto" w:fill="auto"/>
            <w:noWrap/>
            <w:vAlign w:val="center"/>
          </w:tcPr>
          <w:p w14:paraId="5CCCA86C" w14:textId="77777777" w:rsidR="003064A0" w:rsidRPr="00F75B25" w:rsidRDefault="003064A0" w:rsidP="003064A0">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C00000"/>
              <w:bottom w:val="nil"/>
              <w:right w:val="nil"/>
            </w:tcBorders>
            <w:shd w:val="clear" w:color="auto" w:fill="auto"/>
            <w:noWrap/>
            <w:vAlign w:val="bottom"/>
          </w:tcPr>
          <w:p w14:paraId="3266211C" w14:textId="3628A531" w:rsidR="003064A0" w:rsidRPr="000B7032" w:rsidRDefault="003064A0" w:rsidP="003064A0">
            <w:pPr>
              <w:spacing w:before="40" w:after="20"/>
              <w:jc w:val="right"/>
              <w:rPr>
                <w:rFonts w:cs="Arial"/>
                <w:sz w:val="18"/>
                <w:szCs w:val="18"/>
              </w:rPr>
            </w:pPr>
            <w:r>
              <w:rPr>
                <w:rFonts w:cs="Arial"/>
                <w:sz w:val="18"/>
                <w:szCs w:val="18"/>
              </w:rPr>
              <w:t>1,038,288</w:t>
            </w:r>
          </w:p>
        </w:tc>
        <w:tc>
          <w:tcPr>
            <w:tcW w:w="1701" w:type="dxa"/>
            <w:tcBorders>
              <w:top w:val="nil"/>
              <w:left w:val="nil"/>
              <w:bottom w:val="nil"/>
              <w:right w:val="nil"/>
            </w:tcBorders>
            <w:vAlign w:val="bottom"/>
          </w:tcPr>
          <w:p w14:paraId="1310FBE7" w14:textId="505628C9" w:rsidR="003064A0" w:rsidRPr="000B7032" w:rsidRDefault="003064A0" w:rsidP="003064A0">
            <w:pPr>
              <w:spacing w:before="40" w:after="20"/>
              <w:jc w:val="right"/>
              <w:rPr>
                <w:rFonts w:cs="Arial"/>
                <w:sz w:val="18"/>
                <w:szCs w:val="18"/>
              </w:rPr>
            </w:pPr>
            <w:r>
              <w:rPr>
                <w:rFonts w:cs="Arial"/>
                <w:sz w:val="18"/>
                <w:szCs w:val="18"/>
              </w:rPr>
              <w:t>109,749</w:t>
            </w:r>
          </w:p>
        </w:tc>
        <w:tc>
          <w:tcPr>
            <w:tcW w:w="1701" w:type="dxa"/>
            <w:tcBorders>
              <w:top w:val="nil"/>
              <w:left w:val="nil"/>
              <w:bottom w:val="nil"/>
              <w:right w:val="nil"/>
            </w:tcBorders>
            <w:shd w:val="clear" w:color="auto" w:fill="auto"/>
            <w:noWrap/>
            <w:vAlign w:val="bottom"/>
          </w:tcPr>
          <w:p w14:paraId="0D9C8066" w14:textId="146774A6" w:rsidR="003064A0" w:rsidRPr="000B7032" w:rsidRDefault="003064A0" w:rsidP="003064A0">
            <w:pPr>
              <w:spacing w:before="40" w:after="20"/>
              <w:jc w:val="right"/>
              <w:rPr>
                <w:rFonts w:cs="Arial"/>
                <w:sz w:val="18"/>
                <w:szCs w:val="18"/>
              </w:rPr>
            </w:pPr>
            <w:r>
              <w:rPr>
                <w:rFonts w:cs="Arial"/>
                <w:sz w:val="18"/>
                <w:szCs w:val="18"/>
              </w:rPr>
              <w:t>5,398,225</w:t>
            </w:r>
          </w:p>
        </w:tc>
        <w:tc>
          <w:tcPr>
            <w:tcW w:w="1701" w:type="dxa"/>
            <w:tcBorders>
              <w:top w:val="nil"/>
              <w:left w:val="nil"/>
              <w:bottom w:val="nil"/>
              <w:right w:val="nil"/>
            </w:tcBorders>
            <w:vAlign w:val="bottom"/>
          </w:tcPr>
          <w:p w14:paraId="47F6745D" w14:textId="5FF2BEAC" w:rsidR="003064A0" w:rsidRPr="00970DC6" w:rsidRDefault="003064A0" w:rsidP="003064A0">
            <w:pPr>
              <w:spacing w:before="40" w:after="20"/>
              <w:jc w:val="right"/>
              <w:rPr>
                <w:rFonts w:cs="Arial"/>
                <w:b/>
                <w:sz w:val="18"/>
                <w:szCs w:val="18"/>
              </w:rPr>
            </w:pPr>
            <w:r w:rsidRPr="00970DC6">
              <w:rPr>
                <w:rFonts w:cs="Arial"/>
                <w:b/>
                <w:sz w:val="18"/>
                <w:szCs w:val="18"/>
              </w:rPr>
              <w:t>6,546,261</w:t>
            </w:r>
          </w:p>
        </w:tc>
      </w:tr>
      <w:tr w:rsidR="003064A0" w:rsidRPr="003064A0" w14:paraId="597C7609" w14:textId="77777777" w:rsidTr="00401057">
        <w:tc>
          <w:tcPr>
            <w:tcW w:w="2268" w:type="dxa"/>
            <w:tcBorders>
              <w:top w:val="nil"/>
              <w:left w:val="nil"/>
              <w:bottom w:val="nil"/>
              <w:right w:val="single" w:sz="18" w:space="0" w:color="C00000"/>
            </w:tcBorders>
            <w:shd w:val="clear" w:color="auto" w:fill="auto"/>
            <w:noWrap/>
            <w:vAlign w:val="center"/>
          </w:tcPr>
          <w:p w14:paraId="6DC9A592" w14:textId="77777777" w:rsidR="003064A0" w:rsidRPr="00F75B25" w:rsidRDefault="003064A0" w:rsidP="003064A0">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C00000"/>
              <w:bottom w:val="nil"/>
              <w:right w:val="nil"/>
            </w:tcBorders>
            <w:shd w:val="clear" w:color="auto" w:fill="auto"/>
            <w:noWrap/>
            <w:vAlign w:val="bottom"/>
          </w:tcPr>
          <w:p w14:paraId="6BE1C427" w14:textId="7E89B96D" w:rsidR="003064A0" w:rsidRPr="000B7032" w:rsidRDefault="003064A0" w:rsidP="003064A0">
            <w:pPr>
              <w:spacing w:before="40" w:after="20"/>
              <w:jc w:val="right"/>
              <w:rPr>
                <w:rFonts w:cs="Arial"/>
                <w:sz w:val="18"/>
                <w:szCs w:val="18"/>
              </w:rPr>
            </w:pPr>
            <w:r>
              <w:rPr>
                <w:rFonts w:cs="Arial"/>
                <w:sz w:val="18"/>
                <w:szCs w:val="18"/>
              </w:rPr>
              <w:t>88,940,246</w:t>
            </w:r>
          </w:p>
        </w:tc>
        <w:tc>
          <w:tcPr>
            <w:tcW w:w="1701" w:type="dxa"/>
            <w:tcBorders>
              <w:top w:val="nil"/>
              <w:left w:val="nil"/>
              <w:bottom w:val="nil"/>
              <w:right w:val="nil"/>
            </w:tcBorders>
            <w:vAlign w:val="bottom"/>
          </w:tcPr>
          <w:p w14:paraId="4F2EFE95" w14:textId="049B8EDA" w:rsidR="003064A0" w:rsidRPr="000B7032" w:rsidRDefault="003064A0" w:rsidP="003064A0">
            <w:pPr>
              <w:spacing w:before="40" w:after="20"/>
              <w:jc w:val="right"/>
              <w:rPr>
                <w:rFonts w:cs="Arial"/>
                <w:sz w:val="18"/>
                <w:szCs w:val="18"/>
              </w:rPr>
            </w:pPr>
            <w:r>
              <w:rPr>
                <w:rFonts w:cs="Arial"/>
                <w:sz w:val="18"/>
                <w:szCs w:val="18"/>
              </w:rPr>
              <w:t>10,246,729</w:t>
            </w:r>
          </w:p>
        </w:tc>
        <w:tc>
          <w:tcPr>
            <w:tcW w:w="1701" w:type="dxa"/>
            <w:tcBorders>
              <w:top w:val="nil"/>
              <w:left w:val="nil"/>
              <w:bottom w:val="nil"/>
              <w:right w:val="nil"/>
            </w:tcBorders>
            <w:shd w:val="clear" w:color="auto" w:fill="auto"/>
            <w:noWrap/>
            <w:vAlign w:val="bottom"/>
          </w:tcPr>
          <w:p w14:paraId="58E9820E" w14:textId="5EC3E53C"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112F2A75" w14:textId="1C3E16CD" w:rsidR="003064A0" w:rsidRPr="00970DC6" w:rsidRDefault="003064A0" w:rsidP="003064A0">
            <w:pPr>
              <w:spacing w:before="40" w:after="20"/>
              <w:jc w:val="right"/>
              <w:rPr>
                <w:rFonts w:cs="Arial"/>
                <w:b/>
                <w:sz w:val="18"/>
                <w:szCs w:val="18"/>
              </w:rPr>
            </w:pPr>
            <w:r w:rsidRPr="00970DC6">
              <w:rPr>
                <w:rFonts w:cs="Arial"/>
                <w:b/>
                <w:sz w:val="18"/>
                <w:szCs w:val="18"/>
              </w:rPr>
              <w:t>99,186,975</w:t>
            </w:r>
          </w:p>
        </w:tc>
      </w:tr>
      <w:tr w:rsidR="003064A0" w:rsidRPr="003064A0" w14:paraId="1026B563" w14:textId="77777777" w:rsidTr="00401057">
        <w:tc>
          <w:tcPr>
            <w:tcW w:w="2268" w:type="dxa"/>
            <w:tcBorders>
              <w:top w:val="nil"/>
              <w:left w:val="nil"/>
              <w:bottom w:val="nil"/>
              <w:right w:val="single" w:sz="18" w:space="0" w:color="C00000"/>
            </w:tcBorders>
            <w:shd w:val="clear" w:color="auto" w:fill="auto"/>
            <w:noWrap/>
            <w:vAlign w:val="center"/>
          </w:tcPr>
          <w:p w14:paraId="16C92591" w14:textId="77777777" w:rsidR="003064A0" w:rsidRPr="00F75B25" w:rsidRDefault="003064A0" w:rsidP="003064A0">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C00000"/>
              <w:bottom w:val="nil"/>
              <w:right w:val="nil"/>
            </w:tcBorders>
            <w:shd w:val="clear" w:color="auto" w:fill="auto"/>
            <w:noWrap/>
            <w:vAlign w:val="bottom"/>
          </w:tcPr>
          <w:p w14:paraId="3DB2ED8A" w14:textId="14FD6E72" w:rsidR="003064A0" w:rsidRPr="000B7032" w:rsidRDefault="003064A0" w:rsidP="003064A0">
            <w:pPr>
              <w:spacing w:before="40" w:after="20"/>
              <w:jc w:val="right"/>
              <w:rPr>
                <w:rFonts w:cs="Arial"/>
                <w:sz w:val="18"/>
                <w:szCs w:val="18"/>
              </w:rPr>
            </w:pPr>
            <w:r>
              <w:rPr>
                <w:rFonts w:cs="Arial"/>
                <w:sz w:val="18"/>
                <w:szCs w:val="18"/>
              </w:rPr>
              <w:t>98,887,356</w:t>
            </w:r>
          </w:p>
        </w:tc>
        <w:tc>
          <w:tcPr>
            <w:tcW w:w="1701" w:type="dxa"/>
            <w:tcBorders>
              <w:top w:val="nil"/>
              <w:left w:val="nil"/>
              <w:bottom w:val="nil"/>
              <w:right w:val="nil"/>
            </w:tcBorders>
            <w:vAlign w:val="bottom"/>
          </w:tcPr>
          <w:p w14:paraId="144F9403" w14:textId="5982D930" w:rsidR="003064A0" w:rsidRPr="000B7032" w:rsidRDefault="003064A0" w:rsidP="003064A0">
            <w:pPr>
              <w:spacing w:before="40" w:after="20"/>
              <w:jc w:val="right"/>
              <w:rPr>
                <w:rFonts w:cs="Arial"/>
                <w:sz w:val="18"/>
                <w:szCs w:val="18"/>
              </w:rPr>
            </w:pPr>
            <w:r>
              <w:rPr>
                <w:rFonts w:cs="Arial"/>
                <w:sz w:val="18"/>
                <w:szCs w:val="18"/>
              </w:rPr>
              <w:t>24,687,235</w:t>
            </w:r>
          </w:p>
        </w:tc>
        <w:tc>
          <w:tcPr>
            <w:tcW w:w="1701" w:type="dxa"/>
            <w:tcBorders>
              <w:top w:val="nil"/>
              <w:left w:val="nil"/>
              <w:bottom w:val="nil"/>
              <w:right w:val="nil"/>
            </w:tcBorders>
            <w:shd w:val="clear" w:color="auto" w:fill="auto"/>
            <w:noWrap/>
            <w:vAlign w:val="bottom"/>
          </w:tcPr>
          <w:p w14:paraId="4BEDF880" w14:textId="0BD2F51C" w:rsidR="003064A0" w:rsidRPr="000B7032" w:rsidRDefault="003064A0" w:rsidP="003064A0">
            <w:pPr>
              <w:spacing w:before="40" w:after="20"/>
              <w:jc w:val="right"/>
              <w:rPr>
                <w:rFonts w:cs="Arial"/>
                <w:sz w:val="18"/>
                <w:szCs w:val="18"/>
              </w:rPr>
            </w:pPr>
            <w:r>
              <w:rPr>
                <w:rFonts w:cs="Arial"/>
                <w:sz w:val="18"/>
                <w:szCs w:val="18"/>
              </w:rPr>
              <w:t>1,007,955</w:t>
            </w:r>
          </w:p>
        </w:tc>
        <w:tc>
          <w:tcPr>
            <w:tcW w:w="1701" w:type="dxa"/>
            <w:tcBorders>
              <w:top w:val="nil"/>
              <w:left w:val="nil"/>
              <w:bottom w:val="nil"/>
              <w:right w:val="nil"/>
            </w:tcBorders>
            <w:vAlign w:val="bottom"/>
          </w:tcPr>
          <w:p w14:paraId="0363364C" w14:textId="3711F183" w:rsidR="003064A0" w:rsidRPr="00970DC6" w:rsidRDefault="003064A0" w:rsidP="003064A0">
            <w:pPr>
              <w:spacing w:before="40" w:after="20"/>
              <w:jc w:val="right"/>
              <w:rPr>
                <w:rFonts w:cs="Arial"/>
                <w:b/>
                <w:sz w:val="18"/>
                <w:szCs w:val="18"/>
              </w:rPr>
            </w:pPr>
            <w:r w:rsidRPr="00970DC6">
              <w:rPr>
                <w:rFonts w:cs="Arial"/>
                <w:b/>
                <w:sz w:val="18"/>
                <w:szCs w:val="18"/>
              </w:rPr>
              <w:t>124,582,545</w:t>
            </w:r>
          </w:p>
        </w:tc>
      </w:tr>
      <w:tr w:rsidR="003064A0" w:rsidRPr="003064A0" w14:paraId="3B7D9803" w14:textId="77777777" w:rsidTr="00401057">
        <w:tc>
          <w:tcPr>
            <w:tcW w:w="2268" w:type="dxa"/>
            <w:tcBorders>
              <w:top w:val="nil"/>
              <w:left w:val="nil"/>
              <w:bottom w:val="nil"/>
              <w:right w:val="single" w:sz="18" w:space="0" w:color="C00000"/>
            </w:tcBorders>
            <w:shd w:val="clear" w:color="auto" w:fill="auto"/>
            <w:noWrap/>
            <w:vAlign w:val="center"/>
          </w:tcPr>
          <w:p w14:paraId="38095E26" w14:textId="77777777" w:rsidR="003064A0" w:rsidRPr="00F75B25" w:rsidRDefault="003064A0" w:rsidP="003064A0">
            <w:pPr>
              <w:spacing w:before="40" w:after="20"/>
              <w:rPr>
                <w:rFonts w:cs="Arial"/>
                <w:sz w:val="18"/>
                <w:szCs w:val="18"/>
              </w:rPr>
            </w:pPr>
            <w:r w:rsidRPr="00F75B25">
              <w:rPr>
                <w:rFonts w:cs="Arial"/>
                <w:sz w:val="18"/>
                <w:szCs w:val="18"/>
              </w:rPr>
              <w:t>Wodonga C</w:t>
            </w:r>
          </w:p>
        </w:tc>
        <w:tc>
          <w:tcPr>
            <w:tcW w:w="1701" w:type="dxa"/>
            <w:tcBorders>
              <w:top w:val="nil"/>
              <w:left w:val="single" w:sz="18" w:space="0" w:color="C00000"/>
              <w:bottom w:val="nil"/>
              <w:right w:val="nil"/>
            </w:tcBorders>
            <w:shd w:val="clear" w:color="auto" w:fill="auto"/>
            <w:noWrap/>
            <w:vAlign w:val="bottom"/>
          </w:tcPr>
          <w:p w14:paraId="5A6DA0B5" w14:textId="466B0D39" w:rsidR="003064A0" w:rsidRPr="000B7032" w:rsidRDefault="003064A0" w:rsidP="003064A0">
            <w:pPr>
              <w:spacing w:before="40" w:after="20"/>
              <w:jc w:val="right"/>
              <w:rPr>
                <w:rFonts w:cs="Arial"/>
                <w:sz w:val="18"/>
                <w:szCs w:val="18"/>
              </w:rPr>
            </w:pPr>
            <w:r>
              <w:rPr>
                <w:rFonts w:cs="Arial"/>
                <w:sz w:val="18"/>
                <w:szCs w:val="18"/>
              </w:rPr>
              <w:t>30,793,747</w:t>
            </w:r>
          </w:p>
        </w:tc>
        <w:tc>
          <w:tcPr>
            <w:tcW w:w="1701" w:type="dxa"/>
            <w:tcBorders>
              <w:top w:val="nil"/>
              <w:left w:val="nil"/>
              <w:bottom w:val="nil"/>
              <w:right w:val="nil"/>
            </w:tcBorders>
            <w:vAlign w:val="bottom"/>
          </w:tcPr>
          <w:p w14:paraId="3ABB35D7" w14:textId="13E72D5C" w:rsidR="003064A0" w:rsidRPr="000B7032" w:rsidRDefault="003064A0" w:rsidP="003064A0">
            <w:pPr>
              <w:spacing w:before="40" w:after="20"/>
              <w:jc w:val="right"/>
              <w:rPr>
                <w:rFonts w:cs="Arial"/>
                <w:sz w:val="18"/>
                <w:szCs w:val="18"/>
              </w:rPr>
            </w:pPr>
            <w:r>
              <w:rPr>
                <w:rFonts w:cs="Arial"/>
                <w:sz w:val="18"/>
                <w:szCs w:val="18"/>
              </w:rPr>
              <w:t>7,837,554</w:t>
            </w:r>
          </w:p>
        </w:tc>
        <w:tc>
          <w:tcPr>
            <w:tcW w:w="1701" w:type="dxa"/>
            <w:tcBorders>
              <w:top w:val="nil"/>
              <w:left w:val="nil"/>
              <w:bottom w:val="nil"/>
              <w:right w:val="nil"/>
            </w:tcBorders>
            <w:shd w:val="clear" w:color="auto" w:fill="auto"/>
            <w:noWrap/>
            <w:vAlign w:val="bottom"/>
          </w:tcPr>
          <w:p w14:paraId="3B0D5D23" w14:textId="26C3DA3F" w:rsidR="003064A0" w:rsidRPr="000B7032" w:rsidRDefault="003064A0" w:rsidP="003064A0">
            <w:pPr>
              <w:spacing w:before="40" w:after="20"/>
              <w:jc w:val="right"/>
              <w:rPr>
                <w:rFonts w:cs="Arial"/>
                <w:sz w:val="18"/>
                <w:szCs w:val="18"/>
              </w:rPr>
            </w:pPr>
            <w:r>
              <w:rPr>
                <w:rFonts w:cs="Arial"/>
                <w:sz w:val="18"/>
                <w:szCs w:val="18"/>
              </w:rPr>
              <w:t>1,004,056</w:t>
            </w:r>
          </w:p>
        </w:tc>
        <w:tc>
          <w:tcPr>
            <w:tcW w:w="1701" w:type="dxa"/>
            <w:tcBorders>
              <w:top w:val="nil"/>
              <w:left w:val="nil"/>
              <w:bottom w:val="nil"/>
              <w:right w:val="nil"/>
            </w:tcBorders>
            <w:vAlign w:val="bottom"/>
          </w:tcPr>
          <w:p w14:paraId="0ABACE00" w14:textId="429862BA" w:rsidR="003064A0" w:rsidRPr="00970DC6" w:rsidRDefault="003064A0" w:rsidP="003064A0">
            <w:pPr>
              <w:spacing w:before="40" w:after="20"/>
              <w:jc w:val="right"/>
              <w:rPr>
                <w:rFonts w:cs="Arial"/>
                <w:b/>
                <w:sz w:val="18"/>
                <w:szCs w:val="18"/>
              </w:rPr>
            </w:pPr>
            <w:r w:rsidRPr="00970DC6">
              <w:rPr>
                <w:rFonts w:cs="Arial"/>
                <w:b/>
                <w:sz w:val="18"/>
                <w:szCs w:val="18"/>
              </w:rPr>
              <w:t>39,635,357</w:t>
            </w:r>
          </w:p>
        </w:tc>
      </w:tr>
      <w:tr w:rsidR="003064A0" w:rsidRPr="003064A0" w14:paraId="64E4331F" w14:textId="77777777" w:rsidTr="00401057">
        <w:tc>
          <w:tcPr>
            <w:tcW w:w="2268" w:type="dxa"/>
            <w:tcBorders>
              <w:top w:val="nil"/>
              <w:left w:val="nil"/>
              <w:bottom w:val="nil"/>
              <w:right w:val="single" w:sz="18" w:space="0" w:color="C00000"/>
            </w:tcBorders>
            <w:shd w:val="clear" w:color="auto" w:fill="auto"/>
            <w:noWrap/>
            <w:vAlign w:val="center"/>
          </w:tcPr>
          <w:p w14:paraId="5C3D85E7" w14:textId="77777777" w:rsidR="003064A0" w:rsidRPr="00F75B25" w:rsidRDefault="003064A0" w:rsidP="003064A0">
            <w:pPr>
              <w:spacing w:before="40" w:after="20"/>
              <w:rPr>
                <w:rFonts w:cs="Arial"/>
                <w:sz w:val="18"/>
                <w:szCs w:val="18"/>
              </w:rPr>
            </w:pPr>
            <w:r w:rsidRPr="00F75B25">
              <w:rPr>
                <w:rFonts w:cs="Arial"/>
                <w:sz w:val="18"/>
                <w:szCs w:val="18"/>
              </w:rPr>
              <w:t>Wyndham C</w:t>
            </w:r>
          </w:p>
        </w:tc>
        <w:tc>
          <w:tcPr>
            <w:tcW w:w="1701" w:type="dxa"/>
            <w:tcBorders>
              <w:top w:val="nil"/>
              <w:left w:val="single" w:sz="18" w:space="0" w:color="C00000"/>
              <w:bottom w:val="nil"/>
              <w:right w:val="nil"/>
            </w:tcBorders>
            <w:shd w:val="clear" w:color="auto" w:fill="auto"/>
            <w:noWrap/>
            <w:vAlign w:val="bottom"/>
          </w:tcPr>
          <w:p w14:paraId="3F46CE74" w14:textId="6B104A1E" w:rsidR="003064A0" w:rsidRPr="000B7032" w:rsidRDefault="003064A0" w:rsidP="003064A0">
            <w:pPr>
              <w:spacing w:before="40" w:after="20"/>
              <w:jc w:val="right"/>
              <w:rPr>
                <w:rFonts w:cs="Arial"/>
                <w:sz w:val="18"/>
                <w:szCs w:val="18"/>
              </w:rPr>
            </w:pPr>
            <w:r>
              <w:rPr>
                <w:rFonts w:cs="Arial"/>
                <w:sz w:val="18"/>
                <w:szCs w:val="18"/>
              </w:rPr>
              <w:t>122,377,874</w:t>
            </w:r>
          </w:p>
        </w:tc>
        <w:tc>
          <w:tcPr>
            <w:tcW w:w="1701" w:type="dxa"/>
            <w:tcBorders>
              <w:top w:val="nil"/>
              <w:left w:val="nil"/>
              <w:bottom w:val="nil"/>
              <w:right w:val="nil"/>
            </w:tcBorders>
            <w:vAlign w:val="bottom"/>
          </w:tcPr>
          <w:p w14:paraId="1A6B0252" w14:textId="6AF844DA" w:rsidR="003064A0" w:rsidRPr="000B7032" w:rsidRDefault="003064A0" w:rsidP="003064A0">
            <w:pPr>
              <w:spacing w:before="40" w:after="20"/>
              <w:jc w:val="right"/>
              <w:rPr>
                <w:rFonts w:cs="Arial"/>
                <w:sz w:val="18"/>
                <w:szCs w:val="18"/>
              </w:rPr>
            </w:pPr>
            <w:r>
              <w:rPr>
                <w:rFonts w:cs="Arial"/>
                <w:sz w:val="18"/>
                <w:szCs w:val="18"/>
              </w:rPr>
              <w:t>29,633,995</w:t>
            </w:r>
          </w:p>
        </w:tc>
        <w:tc>
          <w:tcPr>
            <w:tcW w:w="1701" w:type="dxa"/>
            <w:tcBorders>
              <w:top w:val="nil"/>
              <w:left w:val="nil"/>
              <w:bottom w:val="nil"/>
              <w:right w:val="nil"/>
            </w:tcBorders>
            <w:shd w:val="clear" w:color="auto" w:fill="auto"/>
            <w:noWrap/>
            <w:vAlign w:val="bottom"/>
          </w:tcPr>
          <w:p w14:paraId="1644D6E3" w14:textId="51764506" w:rsidR="003064A0" w:rsidRPr="000B7032" w:rsidRDefault="003064A0" w:rsidP="003064A0">
            <w:pPr>
              <w:spacing w:before="40" w:after="20"/>
              <w:jc w:val="right"/>
              <w:rPr>
                <w:rFonts w:cs="Arial"/>
                <w:sz w:val="18"/>
                <w:szCs w:val="18"/>
              </w:rPr>
            </w:pPr>
            <w:r>
              <w:rPr>
                <w:rFonts w:cs="Arial"/>
                <w:sz w:val="18"/>
                <w:szCs w:val="18"/>
              </w:rPr>
              <w:t>3,023,322</w:t>
            </w:r>
          </w:p>
        </w:tc>
        <w:tc>
          <w:tcPr>
            <w:tcW w:w="1701" w:type="dxa"/>
            <w:tcBorders>
              <w:top w:val="nil"/>
              <w:left w:val="nil"/>
              <w:bottom w:val="nil"/>
              <w:right w:val="nil"/>
            </w:tcBorders>
            <w:vAlign w:val="bottom"/>
          </w:tcPr>
          <w:p w14:paraId="69F486CC" w14:textId="4142CB53" w:rsidR="003064A0" w:rsidRPr="00970DC6" w:rsidRDefault="003064A0" w:rsidP="003064A0">
            <w:pPr>
              <w:spacing w:before="40" w:after="20"/>
              <w:jc w:val="right"/>
              <w:rPr>
                <w:rFonts w:cs="Arial"/>
                <w:b/>
                <w:sz w:val="18"/>
                <w:szCs w:val="18"/>
              </w:rPr>
            </w:pPr>
            <w:r w:rsidRPr="00970DC6">
              <w:rPr>
                <w:rFonts w:cs="Arial"/>
                <w:b/>
                <w:sz w:val="18"/>
                <w:szCs w:val="18"/>
              </w:rPr>
              <w:t>155,035,191</w:t>
            </w:r>
          </w:p>
        </w:tc>
      </w:tr>
      <w:tr w:rsidR="003064A0" w:rsidRPr="003064A0" w14:paraId="05AA3507" w14:textId="77777777" w:rsidTr="00401057">
        <w:tc>
          <w:tcPr>
            <w:tcW w:w="2268" w:type="dxa"/>
            <w:tcBorders>
              <w:top w:val="nil"/>
              <w:left w:val="nil"/>
              <w:bottom w:val="nil"/>
              <w:right w:val="single" w:sz="18" w:space="0" w:color="C00000"/>
            </w:tcBorders>
            <w:shd w:val="clear" w:color="auto" w:fill="auto"/>
            <w:noWrap/>
            <w:vAlign w:val="center"/>
          </w:tcPr>
          <w:p w14:paraId="218A257F" w14:textId="77777777" w:rsidR="003064A0" w:rsidRPr="00F75B25" w:rsidRDefault="003064A0" w:rsidP="003064A0">
            <w:pPr>
              <w:spacing w:before="40" w:after="20"/>
              <w:rPr>
                <w:rFonts w:cs="Arial"/>
                <w:sz w:val="18"/>
                <w:szCs w:val="18"/>
              </w:rPr>
            </w:pPr>
            <w:r w:rsidRPr="00F75B25">
              <w:rPr>
                <w:rFonts w:cs="Arial"/>
                <w:sz w:val="18"/>
                <w:szCs w:val="18"/>
              </w:rPr>
              <w:t>Yarra C</w:t>
            </w:r>
          </w:p>
        </w:tc>
        <w:tc>
          <w:tcPr>
            <w:tcW w:w="1701" w:type="dxa"/>
            <w:tcBorders>
              <w:top w:val="nil"/>
              <w:left w:val="single" w:sz="18" w:space="0" w:color="C00000"/>
              <w:bottom w:val="nil"/>
              <w:right w:val="nil"/>
            </w:tcBorders>
            <w:shd w:val="clear" w:color="auto" w:fill="auto"/>
            <w:noWrap/>
            <w:vAlign w:val="bottom"/>
          </w:tcPr>
          <w:p w14:paraId="4BCD4EEE" w14:textId="3A7F0851" w:rsidR="003064A0" w:rsidRPr="000B7032" w:rsidRDefault="003064A0" w:rsidP="003064A0">
            <w:pPr>
              <w:spacing w:before="40" w:after="20"/>
              <w:jc w:val="right"/>
              <w:rPr>
                <w:rFonts w:cs="Arial"/>
                <w:sz w:val="18"/>
                <w:szCs w:val="18"/>
              </w:rPr>
            </w:pPr>
            <w:r>
              <w:rPr>
                <w:rFonts w:cs="Arial"/>
                <w:sz w:val="18"/>
                <w:szCs w:val="18"/>
              </w:rPr>
              <w:t>66,912,189</w:t>
            </w:r>
          </w:p>
        </w:tc>
        <w:tc>
          <w:tcPr>
            <w:tcW w:w="1701" w:type="dxa"/>
            <w:tcBorders>
              <w:top w:val="nil"/>
              <w:left w:val="nil"/>
              <w:bottom w:val="nil"/>
              <w:right w:val="nil"/>
            </w:tcBorders>
            <w:vAlign w:val="bottom"/>
          </w:tcPr>
          <w:p w14:paraId="1E59D97A" w14:textId="366EEB1C" w:rsidR="003064A0" w:rsidRPr="000B7032" w:rsidRDefault="003064A0" w:rsidP="003064A0">
            <w:pPr>
              <w:spacing w:before="40" w:after="20"/>
              <w:jc w:val="right"/>
              <w:rPr>
                <w:rFonts w:cs="Arial"/>
                <w:sz w:val="18"/>
                <w:szCs w:val="18"/>
              </w:rPr>
            </w:pPr>
            <w:r>
              <w:rPr>
                <w:rFonts w:cs="Arial"/>
                <w:sz w:val="18"/>
                <w:szCs w:val="18"/>
              </w:rPr>
              <w:t>27,059,777</w:t>
            </w:r>
          </w:p>
        </w:tc>
        <w:tc>
          <w:tcPr>
            <w:tcW w:w="1701" w:type="dxa"/>
            <w:tcBorders>
              <w:top w:val="nil"/>
              <w:left w:val="nil"/>
              <w:bottom w:val="nil"/>
              <w:right w:val="nil"/>
            </w:tcBorders>
            <w:shd w:val="clear" w:color="auto" w:fill="auto"/>
            <w:noWrap/>
            <w:vAlign w:val="bottom"/>
          </w:tcPr>
          <w:p w14:paraId="77F8EF10" w14:textId="583E6949"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23F83F89" w14:textId="6D5A06BC" w:rsidR="003064A0" w:rsidRPr="00970DC6" w:rsidRDefault="003064A0" w:rsidP="003064A0">
            <w:pPr>
              <w:spacing w:before="40" w:after="20"/>
              <w:jc w:val="right"/>
              <w:rPr>
                <w:rFonts w:cs="Arial"/>
                <w:b/>
                <w:sz w:val="18"/>
                <w:szCs w:val="18"/>
              </w:rPr>
            </w:pPr>
            <w:r w:rsidRPr="00970DC6">
              <w:rPr>
                <w:rFonts w:cs="Arial"/>
                <w:b/>
                <w:sz w:val="18"/>
                <w:szCs w:val="18"/>
              </w:rPr>
              <w:t>93,971,966</w:t>
            </w:r>
          </w:p>
        </w:tc>
      </w:tr>
      <w:tr w:rsidR="003064A0" w:rsidRPr="003064A0" w14:paraId="08AEAB8F" w14:textId="77777777" w:rsidTr="00401057">
        <w:tc>
          <w:tcPr>
            <w:tcW w:w="2268" w:type="dxa"/>
            <w:tcBorders>
              <w:top w:val="nil"/>
              <w:left w:val="nil"/>
              <w:bottom w:val="nil"/>
              <w:right w:val="single" w:sz="18" w:space="0" w:color="C00000"/>
            </w:tcBorders>
            <w:shd w:val="clear" w:color="auto" w:fill="auto"/>
            <w:noWrap/>
            <w:vAlign w:val="center"/>
          </w:tcPr>
          <w:p w14:paraId="6DC1013E" w14:textId="77777777" w:rsidR="003064A0" w:rsidRPr="00F75B25" w:rsidRDefault="003064A0" w:rsidP="003064A0">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C00000"/>
              <w:bottom w:val="nil"/>
              <w:right w:val="nil"/>
            </w:tcBorders>
            <w:shd w:val="clear" w:color="auto" w:fill="auto"/>
            <w:noWrap/>
            <w:vAlign w:val="bottom"/>
          </w:tcPr>
          <w:p w14:paraId="20598E1A" w14:textId="31C145BF" w:rsidR="003064A0" w:rsidRPr="000B7032" w:rsidRDefault="003064A0" w:rsidP="003064A0">
            <w:pPr>
              <w:spacing w:before="40" w:after="20"/>
              <w:jc w:val="right"/>
              <w:rPr>
                <w:rFonts w:cs="Arial"/>
                <w:sz w:val="18"/>
                <w:szCs w:val="18"/>
              </w:rPr>
            </w:pPr>
            <w:r>
              <w:rPr>
                <w:rFonts w:cs="Arial"/>
                <w:sz w:val="18"/>
                <w:szCs w:val="18"/>
              </w:rPr>
              <w:t>104,618,211</w:t>
            </w:r>
          </w:p>
        </w:tc>
        <w:tc>
          <w:tcPr>
            <w:tcW w:w="1701" w:type="dxa"/>
            <w:tcBorders>
              <w:top w:val="nil"/>
              <w:left w:val="nil"/>
              <w:bottom w:val="nil"/>
              <w:right w:val="nil"/>
            </w:tcBorders>
            <w:vAlign w:val="bottom"/>
          </w:tcPr>
          <w:p w14:paraId="26AD488C" w14:textId="5E9D7625" w:rsidR="003064A0" w:rsidRPr="000B7032" w:rsidRDefault="003064A0" w:rsidP="003064A0">
            <w:pPr>
              <w:spacing w:before="40" w:after="20"/>
              <w:jc w:val="right"/>
              <w:rPr>
                <w:rFonts w:cs="Arial"/>
                <w:sz w:val="18"/>
                <w:szCs w:val="18"/>
              </w:rPr>
            </w:pPr>
            <w:r>
              <w:rPr>
                <w:rFonts w:cs="Arial"/>
                <w:sz w:val="18"/>
                <w:szCs w:val="18"/>
              </w:rPr>
              <w:t>12,457,538</w:t>
            </w:r>
          </w:p>
        </w:tc>
        <w:tc>
          <w:tcPr>
            <w:tcW w:w="1701" w:type="dxa"/>
            <w:tcBorders>
              <w:top w:val="nil"/>
              <w:left w:val="nil"/>
              <w:bottom w:val="nil"/>
              <w:right w:val="nil"/>
            </w:tcBorders>
            <w:shd w:val="clear" w:color="auto" w:fill="auto"/>
            <w:noWrap/>
            <w:vAlign w:val="bottom"/>
          </w:tcPr>
          <w:p w14:paraId="60C4F92D" w14:textId="59CA4766" w:rsidR="003064A0" w:rsidRPr="000B7032" w:rsidRDefault="003064A0" w:rsidP="003064A0">
            <w:pPr>
              <w:spacing w:before="40" w:after="20"/>
              <w:jc w:val="right"/>
              <w:rPr>
                <w:rFonts w:cs="Arial"/>
                <w:sz w:val="18"/>
                <w:szCs w:val="18"/>
              </w:rPr>
            </w:pPr>
            <w:r>
              <w:rPr>
                <w:rFonts w:cs="Arial"/>
                <w:sz w:val="18"/>
                <w:szCs w:val="18"/>
              </w:rPr>
              <w:t>5,178,812</w:t>
            </w:r>
          </w:p>
        </w:tc>
        <w:tc>
          <w:tcPr>
            <w:tcW w:w="1701" w:type="dxa"/>
            <w:tcBorders>
              <w:top w:val="nil"/>
              <w:left w:val="nil"/>
              <w:bottom w:val="nil"/>
              <w:right w:val="nil"/>
            </w:tcBorders>
            <w:vAlign w:val="bottom"/>
          </w:tcPr>
          <w:p w14:paraId="7F9816C6" w14:textId="40220BB7" w:rsidR="003064A0" w:rsidRPr="00970DC6" w:rsidRDefault="003064A0" w:rsidP="003064A0">
            <w:pPr>
              <w:spacing w:before="40" w:after="20"/>
              <w:jc w:val="right"/>
              <w:rPr>
                <w:rFonts w:cs="Arial"/>
                <w:b/>
                <w:sz w:val="18"/>
                <w:szCs w:val="18"/>
              </w:rPr>
            </w:pPr>
            <w:r w:rsidRPr="00970DC6">
              <w:rPr>
                <w:rFonts w:cs="Arial"/>
                <w:b/>
                <w:sz w:val="18"/>
                <w:szCs w:val="18"/>
              </w:rPr>
              <w:t>122,254,561</w:t>
            </w:r>
          </w:p>
        </w:tc>
      </w:tr>
      <w:tr w:rsidR="003064A0" w:rsidRPr="003064A0" w14:paraId="1E1E0E51" w14:textId="77777777" w:rsidTr="00401057">
        <w:tc>
          <w:tcPr>
            <w:tcW w:w="2268" w:type="dxa"/>
            <w:tcBorders>
              <w:top w:val="nil"/>
              <w:left w:val="nil"/>
              <w:bottom w:val="nil"/>
              <w:right w:val="single" w:sz="18" w:space="0" w:color="C00000"/>
            </w:tcBorders>
            <w:shd w:val="clear" w:color="auto" w:fill="auto"/>
            <w:noWrap/>
            <w:vAlign w:val="center"/>
          </w:tcPr>
          <w:p w14:paraId="2FF849B8" w14:textId="77777777" w:rsidR="003064A0" w:rsidRPr="00F75B25" w:rsidRDefault="003064A0" w:rsidP="003064A0">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C00000"/>
              <w:bottom w:val="nil"/>
              <w:right w:val="nil"/>
            </w:tcBorders>
            <w:shd w:val="clear" w:color="auto" w:fill="auto"/>
            <w:noWrap/>
            <w:vAlign w:val="bottom"/>
          </w:tcPr>
          <w:p w14:paraId="6330D73B" w14:textId="75284863" w:rsidR="003064A0" w:rsidRPr="000B7032" w:rsidRDefault="003064A0" w:rsidP="003064A0">
            <w:pPr>
              <w:spacing w:before="40" w:after="20"/>
              <w:jc w:val="right"/>
              <w:rPr>
                <w:rFonts w:cs="Arial"/>
                <w:sz w:val="18"/>
                <w:szCs w:val="18"/>
              </w:rPr>
            </w:pPr>
            <w:r>
              <w:rPr>
                <w:rFonts w:cs="Arial"/>
                <w:sz w:val="18"/>
                <w:szCs w:val="18"/>
              </w:rPr>
              <w:t>3,061,204</w:t>
            </w:r>
          </w:p>
        </w:tc>
        <w:tc>
          <w:tcPr>
            <w:tcW w:w="1701" w:type="dxa"/>
            <w:tcBorders>
              <w:top w:val="nil"/>
              <w:left w:val="nil"/>
              <w:bottom w:val="nil"/>
              <w:right w:val="nil"/>
            </w:tcBorders>
            <w:vAlign w:val="bottom"/>
          </w:tcPr>
          <w:p w14:paraId="63BDE5E5" w14:textId="256E0729" w:rsidR="003064A0" w:rsidRPr="000B7032" w:rsidRDefault="003064A0" w:rsidP="003064A0">
            <w:pPr>
              <w:spacing w:before="40" w:after="20"/>
              <w:jc w:val="right"/>
              <w:rPr>
                <w:rFonts w:cs="Arial"/>
                <w:sz w:val="18"/>
                <w:szCs w:val="18"/>
              </w:rPr>
            </w:pPr>
            <w:r>
              <w:rPr>
                <w:rFonts w:cs="Arial"/>
                <w:sz w:val="18"/>
                <w:szCs w:val="18"/>
              </w:rPr>
              <w:t>563,747</w:t>
            </w:r>
          </w:p>
        </w:tc>
        <w:tc>
          <w:tcPr>
            <w:tcW w:w="1701" w:type="dxa"/>
            <w:tcBorders>
              <w:top w:val="nil"/>
              <w:left w:val="nil"/>
              <w:bottom w:val="nil"/>
              <w:right w:val="nil"/>
            </w:tcBorders>
            <w:shd w:val="clear" w:color="auto" w:fill="auto"/>
            <w:noWrap/>
            <w:vAlign w:val="bottom"/>
          </w:tcPr>
          <w:p w14:paraId="07297EE0" w14:textId="091579DA" w:rsidR="003064A0" w:rsidRPr="000B7032" w:rsidRDefault="003064A0" w:rsidP="003064A0">
            <w:pPr>
              <w:spacing w:before="40" w:after="20"/>
              <w:jc w:val="right"/>
              <w:rPr>
                <w:rFonts w:cs="Arial"/>
                <w:sz w:val="18"/>
                <w:szCs w:val="18"/>
              </w:rPr>
            </w:pPr>
            <w:r>
              <w:rPr>
                <w:rFonts w:cs="Arial"/>
                <w:sz w:val="18"/>
                <w:szCs w:val="18"/>
              </w:rPr>
              <w:t>7,353,898</w:t>
            </w:r>
          </w:p>
        </w:tc>
        <w:tc>
          <w:tcPr>
            <w:tcW w:w="1701" w:type="dxa"/>
            <w:tcBorders>
              <w:top w:val="nil"/>
              <w:left w:val="nil"/>
              <w:bottom w:val="nil"/>
              <w:right w:val="nil"/>
            </w:tcBorders>
            <w:vAlign w:val="bottom"/>
          </w:tcPr>
          <w:p w14:paraId="5DF51471" w14:textId="17F05E63" w:rsidR="003064A0" w:rsidRPr="00970DC6" w:rsidRDefault="003064A0" w:rsidP="003064A0">
            <w:pPr>
              <w:spacing w:before="40" w:after="20"/>
              <w:jc w:val="right"/>
              <w:rPr>
                <w:rFonts w:cs="Arial"/>
                <w:b/>
                <w:sz w:val="18"/>
                <w:szCs w:val="18"/>
              </w:rPr>
            </w:pPr>
            <w:r w:rsidRPr="00970DC6">
              <w:rPr>
                <w:rFonts w:cs="Arial"/>
                <w:b/>
                <w:sz w:val="18"/>
                <w:szCs w:val="18"/>
              </w:rPr>
              <w:t>10,978,848</w:t>
            </w:r>
          </w:p>
        </w:tc>
      </w:tr>
      <w:tr w:rsidR="003064A0" w:rsidRPr="003064A0" w14:paraId="4AADA9C0" w14:textId="77777777" w:rsidTr="00E342C2">
        <w:tc>
          <w:tcPr>
            <w:tcW w:w="2268" w:type="dxa"/>
            <w:tcBorders>
              <w:top w:val="nil"/>
              <w:left w:val="nil"/>
              <w:bottom w:val="nil"/>
              <w:right w:val="single" w:sz="18" w:space="0" w:color="C00000"/>
            </w:tcBorders>
            <w:shd w:val="clear" w:color="auto" w:fill="auto"/>
            <w:noWrap/>
            <w:vAlign w:val="center"/>
          </w:tcPr>
          <w:p w14:paraId="0217F60C" w14:textId="77777777" w:rsidR="003064A0" w:rsidRPr="00F75B25" w:rsidRDefault="003064A0" w:rsidP="003064A0">
            <w:pPr>
              <w:spacing w:before="40" w:after="20"/>
              <w:rPr>
                <w:rFonts w:cs="Arial"/>
                <w:sz w:val="18"/>
                <w:szCs w:val="18"/>
              </w:rPr>
            </w:pPr>
          </w:p>
        </w:tc>
        <w:tc>
          <w:tcPr>
            <w:tcW w:w="1701" w:type="dxa"/>
            <w:tcBorders>
              <w:top w:val="nil"/>
              <w:left w:val="single" w:sz="18" w:space="0" w:color="C00000"/>
              <w:bottom w:val="single" w:sz="8" w:space="0" w:color="C00000"/>
              <w:right w:val="nil"/>
            </w:tcBorders>
            <w:shd w:val="clear" w:color="auto" w:fill="auto"/>
            <w:noWrap/>
            <w:vAlign w:val="bottom"/>
          </w:tcPr>
          <w:p w14:paraId="6C46DBCF" w14:textId="7B61CCA9" w:rsidR="003064A0" w:rsidRPr="000B7032" w:rsidRDefault="003064A0" w:rsidP="003064A0">
            <w:pPr>
              <w:spacing w:before="40" w:after="20"/>
              <w:jc w:val="right"/>
              <w:rPr>
                <w:rFonts w:cs="Arial"/>
                <w:sz w:val="18"/>
                <w:szCs w:val="18"/>
              </w:rPr>
            </w:pPr>
            <w:r>
              <w:rPr>
                <w:rFonts w:cs="Arial"/>
                <w:sz w:val="18"/>
                <w:szCs w:val="18"/>
              </w:rPr>
              <w:t> </w:t>
            </w:r>
          </w:p>
        </w:tc>
        <w:tc>
          <w:tcPr>
            <w:tcW w:w="1701" w:type="dxa"/>
            <w:tcBorders>
              <w:top w:val="nil"/>
              <w:left w:val="nil"/>
              <w:bottom w:val="single" w:sz="8" w:space="0" w:color="C00000"/>
              <w:right w:val="nil"/>
            </w:tcBorders>
            <w:vAlign w:val="bottom"/>
          </w:tcPr>
          <w:p w14:paraId="756B8FE8" w14:textId="77777777" w:rsidR="003064A0" w:rsidRPr="000B7032" w:rsidRDefault="003064A0" w:rsidP="003064A0">
            <w:pPr>
              <w:spacing w:before="40" w:after="20"/>
              <w:jc w:val="right"/>
              <w:rPr>
                <w:rFonts w:cs="Arial"/>
                <w:sz w:val="18"/>
                <w:szCs w:val="18"/>
              </w:rPr>
            </w:pPr>
          </w:p>
        </w:tc>
        <w:tc>
          <w:tcPr>
            <w:tcW w:w="1701" w:type="dxa"/>
            <w:tcBorders>
              <w:top w:val="nil"/>
              <w:left w:val="nil"/>
              <w:bottom w:val="single" w:sz="8" w:space="0" w:color="C00000"/>
              <w:right w:val="nil"/>
            </w:tcBorders>
            <w:shd w:val="clear" w:color="auto" w:fill="auto"/>
            <w:noWrap/>
            <w:vAlign w:val="bottom"/>
          </w:tcPr>
          <w:p w14:paraId="3A7CA3DA" w14:textId="77777777" w:rsidR="003064A0" w:rsidRPr="000B7032" w:rsidRDefault="003064A0" w:rsidP="003064A0">
            <w:pPr>
              <w:spacing w:before="40" w:after="20"/>
              <w:jc w:val="right"/>
              <w:rPr>
                <w:rFonts w:cs="Arial"/>
                <w:sz w:val="18"/>
                <w:szCs w:val="18"/>
              </w:rPr>
            </w:pPr>
          </w:p>
        </w:tc>
        <w:tc>
          <w:tcPr>
            <w:tcW w:w="1701" w:type="dxa"/>
            <w:tcBorders>
              <w:top w:val="nil"/>
              <w:left w:val="nil"/>
              <w:bottom w:val="single" w:sz="8" w:space="0" w:color="C00000"/>
              <w:right w:val="nil"/>
            </w:tcBorders>
            <w:vAlign w:val="bottom"/>
          </w:tcPr>
          <w:p w14:paraId="5AA6C3AD" w14:textId="71F56148"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1B63474E" w14:textId="77777777" w:rsidTr="00E342C2">
        <w:tc>
          <w:tcPr>
            <w:tcW w:w="2268" w:type="dxa"/>
            <w:tcBorders>
              <w:top w:val="nil"/>
              <w:left w:val="nil"/>
              <w:bottom w:val="nil"/>
              <w:right w:val="single" w:sz="18" w:space="0" w:color="C00000"/>
            </w:tcBorders>
            <w:shd w:val="clear" w:color="auto" w:fill="auto"/>
            <w:noWrap/>
            <w:vAlign w:val="center"/>
          </w:tcPr>
          <w:p w14:paraId="035605CB" w14:textId="77777777" w:rsidR="003064A0" w:rsidRPr="00F75B25" w:rsidRDefault="003064A0" w:rsidP="003064A0">
            <w:pPr>
              <w:spacing w:before="40" w:after="20"/>
              <w:rPr>
                <w:rFonts w:cs="Arial"/>
                <w:sz w:val="18"/>
                <w:szCs w:val="18"/>
              </w:rPr>
            </w:pPr>
          </w:p>
        </w:tc>
        <w:tc>
          <w:tcPr>
            <w:tcW w:w="1701" w:type="dxa"/>
            <w:tcBorders>
              <w:top w:val="single" w:sz="8" w:space="0" w:color="C00000"/>
              <w:left w:val="single" w:sz="18" w:space="0" w:color="C00000"/>
              <w:right w:val="nil"/>
            </w:tcBorders>
            <w:shd w:val="clear" w:color="auto" w:fill="auto"/>
            <w:noWrap/>
            <w:vAlign w:val="bottom"/>
          </w:tcPr>
          <w:p w14:paraId="1628E476" w14:textId="6DA20AF4" w:rsidR="003064A0" w:rsidRPr="000B7032" w:rsidRDefault="003064A0" w:rsidP="003064A0">
            <w:pPr>
              <w:spacing w:before="40" w:after="20"/>
              <w:jc w:val="right"/>
              <w:rPr>
                <w:rFonts w:cs="Arial"/>
                <w:b/>
                <w:sz w:val="18"/>
                <w:szCs w:val="18"/>
              </w:rPr>
            </w:pPr>
            <w:r w:rsidRPr="003064A0">
              <w:rPr>
                <w:rFonts w:cs="Arial"/>
                <w:b/>
                <w:sz w:val="18"/>
                <w:szCs w:val="18"/>
              </w:rPr>
              <w:t>3,866,907,217</w:t>
            </w:r>
          </w:p>
        </w:tc>
        <w:tc>
          <w:tcPr>
            <w:tcW w:w="1701" w:type="dxa"/>
            <w:tcBorders>
              <w:top w:val="single" w:sz="8" w:space="0" w:color="C00000"/>
              <w:left w:val="nil"/>
              <w:right w:val="nil"/>
            </w:tcBorders>
            <w:vAlign w:val="bottom"/>
          </w:tcPr>
          <w:p w14:paraId="39D140AF" w14:textId="7C8B1FF5" w:rsidR="003064A0" w:rsidRPr="000B7032" w:rsidRDefault="003064A0" w:rsidP="003064A0">
            <w:pPr>
              <w:spacing w:before="40" w:after="20"/>
              <w:jc w:val="right"/>
              <w:rPr>
                <w:rFonts w:cs="Arial"/>
                <w:b/>
                <w:sz w:val="18"/>
                <w:szCs w:val="18"/>
              </w:rPr>
            </w:pPr>
            <w:r w:rsidRPr="003064A0">
              <w:rPr>
                <w:rFonts w:cs="Arial"/>
                <w:b/>
                <w:sz w:val="18"/>
                <w:szCs w:val="18"/>
              </w:rPr>
              <w:t>888,951,995</w:t>
            </w:r>
          </w:p>
        </w:tc>
        <w:tc>
          <w:tcPr>
            <w:tcW w:w="1701" w:type="dxa"/>
            <w:tcBorders>
              <w:top w:val="single" w:sz="8" w:space="0" w:color="C00000"/>
              <w:left w:val="nil"/>
              <w:right w:val="nil"/>
            </w:tcBorders>
            <w:shd w:val="clear" w:color="auto" w:fill="auto"/>
            <w:noWrap/>
            <w:vAlign w:val="bottom"/>
          </w:tcPr>
          <w:p w14:paraId="2BAB4DCC" w14:textId="0055FACF" w:rsidR="003064A0" w:rsidRPr="000B7032" w:rsidRDefault="003064A0" w:rsidP="003064A0">
            <w:pPr>
              <w:spacing w:before="40" w:after="20"/>
              <w:jc w:val="right"/>
              <w:rPr>
                <w:rFonts w:cs="Arial"/>
                <w:b/>
                <w:sz w:val="18"/>
                <w:szCs w:val="18"/>
              </w:rPr>
            </w:pPr>
            <w:r w:rsidRPr="003064A0">
              <w:rPr>
                <w:rFonts w:cs="Arial"/>
                <w:b/>
                <w:sz w:val="18"/>
                <w:szCs w:val="18"/>
              </w:rPr>
              <w:t>278,749,673</w:t>
            </w:r>
          </w:p>
        </w:tc>
        <w:tc>
          <w:tcPr>
            <w:tcW w:w="1701" w:type="dxa"/>
            <w:tcBorders>
              <w:top w:val="single" w:sz="8" w:space="0" w:color="C00000"/>
              <w:left w:val="nil"/>
              <w:right w:val="nil"/>
            </w:tcBorders>
            <w:vAlign w:val="bottom"/>
          </w:tcPr>
          <w:p w14:paraId="65D444E1" w14:textId="7D8393F6" w:rsidR="003064A0" w:rsidRPr="000B7032" w:rsidRDefault="003064A0" w:rsidP="003064A0">
            <w:pPr>
              <w:spacing w:before="40" w:after="20"/>
              <w:jc w:val="right"/>
              <w:rPr>
                <w:rFonts w:cs="Arial"/>
                <w:b/>
                <w:sz w:val="18"/>
                <w:szCs w:val="18"/>
              </w:rPr>
            </w:pPr>
            <w:r w:rsidRPr="003064A0">
              <w:rPr>
                <w:rFonts w:cs="Arial"/>
                <w:b/>
                <w:sz w:val="18"/>
                <w:szCs w:val="18"/>
              </w:rPr>
              <w:t>5,034,608,884</w:t>
            </w:r>
          </w:p>
        </w:tc>
      </w:tr>
    </w:tbl>
    <w:p w14:paraId="4AB32D76" w14:textId="77777777" w:rsidR="00713C86" w:rsidRPr="00FF36E8" w:rsidRDefault="00713C86" w:rsidP="00FF36E8">
      <w:pPr>
        <w:spacing w:before="40" w:after="20"/>
        <w:rPr>
          <w:rFonts w:cs="Arial"/>
          <w:sz w:val="18"/>
          <w:szCs w:val="18"/>
        </w:rPr>
      </w:pPr>
      <w:r w:rsidRPr="00FF36E8">
        <w:rPr>
          <w:rFonts w:cs="Arial"/>
          <w:sz w:val="18"/>
          <w:szCs w:val="18"/>
        </w:rPr>
        <w:br w:type="page"/>
      </w:r>
    </w:p>
    <w:p w14:paraId="56E3F590" w14:textId="07C42077" w:rsidR="00713C86" w:rsidRPr="00976C78" w:rsidRDefault="001F183A" w:rsidP="00536506">
      <w:pPr>
        <w:pStyle w:val="VGC-Head10"/>
      </w:pPr>
      <w:r>
        <w:t>2018-19</w:t>
      </w:r>
      <w:r w:rsidR="00A97ABE">
        <w:t xml:space="preserve"> </w:t>
      </w:r>
      <w:r w:rsidR="00713C86" w:rsidRPr="00976C78">
        <w:t>General Purpose Grants</w:t>
      </w:r>
      <w:r w:rsidR="00713C86" w:rsidRPr="00976C78">
        <w:tab/>
        <w:t>Appendix 4</w:t>
      </w:r>
    </w:p>
    <w:p w14:paraId="02506C29" w14:textId="77777777" w:rsidR="00713C86" w:rsidRPr="00976C78" w:rsidRDefault="004F1184" w:rsidP="008C1A28">
      <w:pPr>
        <w:pStyle w:val="VGC-Head2"/>
      </w:pPr>
      <w:r>
        <w:tab/>
      </w:r>
      <w:r w:rsidR="00713C86" w:rsidRPr="00976C78">
        <w:t>J.  Standardised Rate Revenue</w:t>
      </w:r>
    </w:p>
    <w:p w14:paraId="62520203" w14:textId="77777777"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7B689025" w14:textId="77777777" w:rsidTr="00277761">
        <w:trPr>
          <w:tblHeader/>
        </w:trPr>
        <w:tc>
          <w:tcPr>
            <w:tcW w:w="2268" w:type="dxa"/>
            <w:tcBorders>
              <w:left w:val="nil"/>
              <w:right w:val="single" w:sz="18" w:space="0" w:color="C00000"/>
            </w:tcBorders>
            <w:shd w:val="clear" w:color="auto" w:fill="auto"/>
            <w:vAlign w:val="bottom"/>
          </w:tcPr>
          <w:p w14:paraId="7F2411DE" w14:textId="77777777" w:rsidR="00540FD9" w:rsidRPr="00F75B25" w:rsidRDefault="00540FD9" w:rsidP="0038375E">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25CE6E42" w14:textId="77777777" w:rsidR="00540FD9" w:rsidRPr="00FF36E8" w:rsidRDefault="008D3EF8" w:rsidP="0038375E">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Valuations (CIV)</w:t>
            </w:r>
          </w:p>
        </w:tc>
      </w:tr>
      <w:tr w:rsidR="00540FD9" w:rsidRPr="00FF36E8" w14:paraId="78B9DCD0" w14:textId="77777777" w:rsidTr="00277761">
        <w:trPr>
          <w:tblHeader/>
        </w:trPr>
        <w:tc>
          <w:tcPr>
            <w:tcW w:w="2268" w:type="dxa"/>
            <w:tcBorders>
              <w:left w:val="nil"/>
              <w:right w:val="single" w:sz="18" w:space="0" w:color="C00000"/>
            </w:tcBorders>
            <w:shd w:val="clear" w:color="auto" w:fill="auto"/>
            <w:vAlign w:val="bottom"/>
          </w:tcPr>
          <w:p w14:paraId="756EE827" w14:textId="77777777" w:rsidR="00540FD9" w:rsidRPr="00F75B25" w:rsidRDefault="00540FD9" w:rsidP="0038375E">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3ACD252B" w14:textId="77777777"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6B17A5FB" w14:textId="77777777" w:rsidR="00540FD9" w:rsidRPr="00FF36E8" w:rsidRDefault="00540FD9" w:rsidP="0038375E">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05477357" w14:textId="77777777"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21208C7A" w14:textId="77777777"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064A0" w:rsidRPr="003064A0" w14:paraId="5F59FCE2" w14:textId="77777777" w:rsidTr="00277761">
        <w:trPr>
          <w:tblHeader/>
        </w:trPr>
        <w:tc>
          <w:tcPr>
            <w:tcW w:w="2268" w:type="dxa"/>
            <w:tcBorders>
              <w:left w:val="nil"/>
              <w:bottom w:val="nil"/>
              <w:right w:val="single" w:sz="18" w:space="0" w:color="C00000"/>
            </w:tcBorders>
            <w:shd w:val="clear" w:color="auto" w:fill="auto"/>
            <w:noWrap/>
            <w:vAlign w:val="center"/>
          </w:tcPr>
          <w:p w14:paraId="0D59161F" w14:textId="77777777" w:rsidR="003064A0" w:rsidRPr="00F75B25" w:rsidRDefault="003064A0" w:rsidP="003064A0">
            <w:pPr>
              <w:spacing w:before="40" w:after="2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vAlign w:val="bottom"/>
          </w:tcPr>
          <w:p w14:paraId="2DB24ECC" w14:textId="7C5A9427" w:rsidR="003064A0" w:rsidRPr="000B7032" w:rsidRDefault="003064A0" w:rsidP="003064A0">
            <w:pPr>
              <w:spacing w:before="40" w:after="20"/>
              <w:jc w:val="right"/>
              <w:rPr>
                <w:rFonts w:cs="Arial"/>
                <w:sz w:val="18"/>
                <w:szCs w:val="18"/>
              </w:rPr>
            </w:pPr>
            <w:r>
              <w:rPr>
                <w:rFonts w:cs="Arial"/>
                <w:sz w:val="18"/>
                <w:szCs w:val="18"/>
              </w:rPr>
              <w:t> </w:t>
            </w:r>
          </w:p>
        </w:tc>
        <w:tc>
          <w:tcPr>
            <w:tcW w:w="1701" w:type="dxa"/>
            <w:tcBorders>
              <w:top w:val="single" w:sz="8" w:space="0" w:color="C00000"/>
              <w:left w:val="nil"/>
              <w:bottom w:val="nil"/>
              <w:right w:val="nil"/>
            </w:tcBorders>
            <w:vAlign w:val="bottom"/>
          </w:tcPr>
          <w:p w14:paraId="2C85B00B" w14:textId="77777777" w:rsidR="003064A0" w:rsidRPr="000B7032" w:rsidRDefault="003064A0" w:rsidP="003064A0">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vAlign w:val="bottom"/>
          </w:tcPr>
          <w:p w14:paraId="1FBF57DC" w14:textId="77777777" w:rsidR="003064A0" w:rsidRPr="000B7032" w:rsidRDefault="003064A0" w:rsidP="003064A0">
            <w:pPr>
              <w:spacing w:before="40" w:after="20"/>
              <w:jc w:val="right"/>
              <w:rPr>
                <w:rFonts w:cs="Arial"/>
                <w:sz w:val="18"/>
                <w:szCs w:val="18"/>
              </w:rPr>
            </w:pPr>
          </w:p>
        </w:tc>
        <w:tc>
          <w:tcPr>
            <w:tcW w:w="1701" w:type="dxa"/>
            <w:tcBorders>
              <w:top w:val="single" w:sz="8" w:space="0" w:color="C00000"/>
              <w:left w:val="nil"/>
              <w:bottom w:val="nil"/>
              <w:right w:val="nil"/>
            </w:tcBorders>
            <w:vAlign w:val="bottom"/>
          </w:tcPr>
          <w:p w14:paraId="0A9A5FCD" w14:textId="39F2A4C3"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43136AB5" w14:textId="77777777" w:rsidTr="00401057">
        <w:tc>
          <w:tcPr>
            <w:tcW w:w="2268" w:type="dxa"/>
            <w:tcBorders>
              <w:top w:val="nil"/>
              <w:left w:val="nil"/>
              <w:bottom w:val="nil"/>
              <w:right w:val="single" w:sz="18" w:space="0" w:color="C00000"/>
            </w:tcBorders>
            <w:shd w:val="clear" w:color="auto" w:fill="auto"/>
            <w:noWrap/>
            <w:vAlign w:val="center"/>
          </w:tcPr>
          <w:p w14:paraId="1A4759E6" w14:textId="77777777" w:rsidR="003064A0" w:rsidRPr="00F75B25" w:rsidRDefault="003064A0" w:rsidP="003064A0">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C00000"/>
              <w:bottom w:val="nil"/>
              <w:right w:val="nil"/>
            </w:tcBorders>
            <w:shd w:val="clear" w:color="auto" w:fill="auto"/>
            <w:noWrap/>
            <w:vAlign w:val="bottom"/>
          </w:tcPr>
          <w:p w14:paraId="3E508055" w14:textId="2CA7ABC7" w:rsidR="003064A0" w:rsidRPr="000B7032" w:rsidRDefault="003064A0" w:rsidP="003064A0">
            <w:pPr>
              <w:spacing w:before="40" w:after="20"/>
              <w:jc w:val="right"/>
              <w:rPr>
                <w:rFonts w:cs="Arial"/>
                <w:sz w:val="18"/>
                <w:szCs w:val="18"/>
              </w:rPr>
            </w:pPr>
            <w:r>
              <w:rPr>
                <w:rFonts w:cs="Arial"/>
                <w:sz w:val="18"/>
                <w:szCs w:val="18"/>
              </w:rPr>
              <w:t>9,493,879,375</w:t>
            </w:r>
          </w:p>
        </w:tc>
        <w:tc>
          <w:tcPr>
            <w:tcW w:w="1701" w:type="dxa"/>
            <w:tcBorders>
              <w:top w:val="nil"/>
              <w:left w:val="nil"/>
              <w:bottom w:val="nil"/>
              <w:right w:val="nil"/>
            </w:tcBorders>
            <w:vAlign w:val="bottom"/>
          </w:tcPr>
          <w:p w14:paraId="31580410" w14:textId="3775AA17" w:rsidR="003064A0" w:rsidRPr="000B7032" w:rsidRDefault="003064A0" w:rsidP="003064A0">
            <w:pPr>
              <w:spacing w:before="40" w:after="20"/>
              <w:jc w:val="right"/>
              <w:rPr>
                <w:rFonts w:cs="Arial"/>
                <w:sz w:val="18"/>
                <w:szCs w:val="18"/>
              </w:rPr>
            </w:pPr>
            <w:r>
              <w:rPr>
                <w:rFonts w:cs="Arial"/>
                <w:sz w:val="18"/>
                <w:szCs w:val="18"/>
              </w:rPr>
              <w:t>609,722,925</w:t>
            </w:r>
          </w:p>
        </w:tc>
        <w:tc>
          <w:tcPr>
            <w:tcW w:w="1701" w:type="dxa"/>
            <w:tcBorders>
              <w:top w:val="nil"/>
              <w:left w:val="nil"/>
              <w:bottom w:val="nil"/>
              <w:right w:val="nil"/>
            </w:tcBorders>
            <w:shd w:val="clear" w:color="auto" w:fill="auto"/>
            <w:noWrap/>
            <w:vAlign w:val="bottom"/>
          </w:tcPr>
          <w:p w14:paraId="18A0A2B8" w14:textId="380B020F" w:rsidR="003064A0" w:rsidRPr="000B7032" w:rsidRDefault="003064A0" w:rsidP="003064A0">
            <w:pPr>
              <w:spacing w:before="40" w:after="20"/>
              <w:jc w:val="right"/>
              <w:rPr>
                <w:rFonts w:cs="Arial"/>
                <w:sz w:val="18"/>
                <w:szCs w:val="18"/>
              </w:rPr>
            </w:pPr>
            <w:r>
              <w:rPr>
                <w:rFonts w:cs="Arial"/>
                <w:sz w:val="18"/>
                <w:szCs w:val="18"/>
              </w:rPr>
              <w:t>915,082,750</w:t>
            </w:r>
          </w:p>
        </w:tc>
        <w:tc>
          <w:tcPr>
            <w:tcW w:w="1701" w:type="dxa"/>
            <w:tcBorders>
              <w:top w:val="nil"/>
              <w:left w:val="nil"/>
              <w:bottom w:val="nil"/>
              <w:right w:val="nil"/>
            </w:tcBorders>
            <w:vAlign w:val="bottom"/>
          </w:tcPr>
          <w:p w14:paraId="658F3C91" w14:textId="195ABACA" w:rsidR="003064A0" w:rsidRPr="00970DC6" w:rsidRDefault="003064A0" w:rsidP="003064A0">
            <w:pPr>
              <w:spacing w:before="40" w:after="20"/>
              <w:jc w:val="right"/>
              <w:rPr>
                <w:rFonts w:cs="Arial"/>
                <w:b/>
                <w:sz w:val="18"/>
                <w:szCs w:val="18"/>
              </w:rPr>
            </w:pPr>
            <w:r w:rsidRPr="00970DC6">
              <w:rPr>
                <w:rFonts w:cs="Arial"/>
                <w:b/>
                <w:sz w:val="18"/>
                <w:szCs w:val="18"/>
              </w:rPr>
              <w:t>11,018,685,050</w:t>
            </w:r>
          </w:p>
        </w:tc>
      </w:tr>
      <w:tr w:rsidR="003064A0" w:rsidRPr="003064A0" w14:paraId="2EBCCA25" w14:textId="77777777" w:rsidTr="00401057">
        <w:tc>
          <w:tcPr>
            <w:tcW w:w="2268" w:type="dxa"/>
            <w:tcBorders>
              <w:top w:val="nil"/>
              <w:left w:val="nil"/>
              <w:bottom w:val="nil"/>
              <w:right w:val="single" w:sz="18" w:space="0" w:color="C00000"/>
            </w:tcBorders>
            <w:shd w:val="clear" w:color="auto" w:fill="auto"/>
            <w:noWrap/>
            <w:vAlign w:val="center"/>
          </w:tcPr>
          <w:p w14:paraId="5AF16809" w14:textId="77777777" w:rsidR="003064A0" w:rsidRPr="00F75B25" w:rsidRDefault="003064A0" w:rsidP="003064A0">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C00000"/>
              <w:bottom w:val="nil"/>
              <w:right w:val="nil"/>
            </w:tcBorders>
            <w:shd w:val="clear" w:color="auto" w:fill="auto"/>
            <w:noWrap/>
            <w:vAlign w:val="bottom"/>
          </w:tcPr>
          <w:p w14:paraId="7A3109A4" w14:textId="48BC99D8" w:rsidR="003064A0" w:rsidRPr="000B7032" w:rsidRDefault="003064A0" w:rsidP="003064A0">
            <w:pPr>
              <w:spacing w:before="40" w:after="20"/>
              <w:jc w:val="right"/>
              <w:rPr>
                <w:rFonts w:cs="Arial"/>
                <w:sz w:val="18"/>
                <w:szCs w:val="18"/>
              </w:rPr>
            </w:pPr>
            <w:r>
              <w:rPr>
                <w:rFonts w:cs="Arial"/>
                <w:sz w:val="18"/>
                <w:szCs w:val="18"/>
              </w:rPr>
              <w:t>35,043,132,250</w:t>
            </w:r>
          </w:p>
        </w:tc>
        <w:tc>
          <w:tcPr>
            <w:tcW w:w="1701" w:type="dxa"/>
            <w:tcBorders>
              <w:top w:val="nil"/>
              <w:left w:val="nil"/>
              <w:bottom w:val="nil"/>
              <w:right w:val="nil"/>
            </w:tcBorders>
            <w:vAlign w:val="bottom"/>
          </w:tcPr>
          <w:p w14:paraId="464BD9C1" w14:textId="0666D1BB" w:rsidR="003064A0" w:rsidRPr="000B7032" w:rsidRDefault="003064A0" w:rsidP="003064A0">
            <w:pPr>
              <w:spacing w:before="40" w:after="20"/>
              <w:jc w:val="right"/>
              <w:rPr>
                <w:rFonts w:cs="Arial"/>
                <w:sz w:val="18"/>
                <w:szCs w:val="18"/>
              </w:rPr>
            </w:pPr>
            <w:r>
              <w:rPr>
                <w:rFonts w:cs="Arial"/>
                <w:sz w:val="18"/>
                <w:szCs w:val="18"/>
              </w:rPr>
              <w:t>2,917,059,750</w:t>
            </w:r>
          </w:p>
        </w:tc>
        <w:tc>
          <w:tcPr>
            <w:tcW w:w="1701" w:type="dxa"/>
            <w:tcBorders>
              <w:top w:val="nil"/>
              <w:left w:val="nil"/>
              <w:bottom w:val="nil"/>
              <w:right w:val="nil"/>
            </w:tcBorders>
            <w:shd w:val="clear" w:color="auto" w:fill="auto"/>
            <w:noWrap/>
            <w:vAlign w:val="bottom"/>
          </w:tcPr>
          <w:p w14:paraId="66EDA0A5" w14:textId="3188B9BE" w:rsidR="003064A0" w:rsidRPr="000B7032" w:rsidRDefault="003064A0" w:rsidP="003064A0">
            <w:pPr>
              <w:spacing w:before="40" w:after="20"/>
              <w:jc w:val="right"/>
              <w:rPr>
                <w:rFonts w:cs="Arial"/>
                <w:sz w:val="18"/>
                <w:szCs w:val="18"/>
              </w:rPr>
            </w:pPr>
            <w:r>
              <w:rPr>
                <w:rFonts w:cs="Arial"/>
                <w:sz w:val="18"/>
                <w:szCs w:val="18"/>
              </w:rPr>
              <w:t>12,666,250</w:t>
            </w:r>
          </w:p>
        </w:tc>
        <w:tc>
          <w:tcPr>
            <w:tcW w:w="1701" w:type="dxa"/>
            <w:tcBorders>
              <w:top w:val="nil"/>
              <w:left w:val="nil"/>
              <w:bottom w:val="nil"/>
              <w:right w:val="nil"/>
            </w:tcBorders>
            <w:vAlign w:val="bottom"/>
          </w:tcPr>
          <w:p w14:paraId="4538CA7C" w14:textId="654A7A73" w:rsidR="003064A0" w:rsidRPr="00970DC6" w:rsidRDefault="003064A0" w:rsidP="003064A0">
            <w:pPr>
              <w:spacing w:before="40" w:after="20"/>
              <w:jc w:val="right"/>
              <w:rPr>
                <w:rFonts w:cs="Arial"/>
                <w:b/>
                <w:sz w:val="18"/>
                <w:szCs w:val="18"/>
              </w:rPr>
            </w:pPr>
            <w:r w:rsidRPr="00970DC6">
              <w:rPr>
                <w:rFonts w:cs="Arial"/>
                <w:b/>
                <w:sz w:val="18"/>
                <w:szCs w:val="18"/>
              </w:rPr>
              <w:t>37,972,858,250</w:t>
            </w:r>
          </w:p>
        </w:tc>
      </w:tr>
      <w:tr w:rsidR="003064A0" w:rsidRPr="003064A0" w14:paraId="272C244C" w14:textId="77777777" w:rsidTr="00401057">
        <w:tc>
          <w:tcPr>
            <w:tcW w:w="2268" w:type="dxa"/>
            <w:tcBorders>
              <w:top w:val="nil"/>
              <w:left w:val="nil"/>
              <w:bottom w:val="nil"/>
              <w:right w:val="single" w:sz="18" w:space="0" w:color="C00000"/>
            </w:tcBorders>
            <w:shd w:val="clear" w:color="auto" w:fill="auto"/>
            <w:noWrap/>
            <w:vAlign w:val="center"/>
          </w:tcPr>
          <w:p w14:paraId="1BA3B1C7" w14:textId="77777777" w:rsidR="003064A0" w:rsidRPr="00F75B25" w:rsidRDefault="003064A0" w:rsidP="003064A0">
            <w:pPr>
              <w:spacing w:before="40" w:after="20"/>
              <w:rPr>
                <w:rFonts w:cs="Arial"/>
                <w:sz w:val="18"/>
                <w:szCs w:val="18"/>
              </w:rPr>
            </w:pPr>
            <w:r w:rsidRPr="00F75B25">
              <w:rPr>
                <w:rFonts w:cs="Arial"/>
                <w:sz w:val="18"/>
                <w:szCs w:val="18"/>
              </w:rPr>
              <w:t>Mansfield S</w:t>
            </w:r>
          </w:p>
        </w:tc>
        <w:tc>
          <w:tcPr>
            <w:tcW w:w="1701" w:type="dxa"/>
            <w:tcBorders>
              <w:top w:val="nil"/>
              <w:left w:val="single" w:sz="18" w:space="0" w:color="C00000"/>
              <w:bottom w:val="nil"/>
              <w:right w:val="nil"/>
            </w:tcBorders>
            <w:shd w:val="clear" w:color="auto" w:fill="auto"/>
            <w:noWrap/>
            <w:vAlign w:val="bottom"/>
          </w:tcPr>
          <w:p w14:paraId="71E7EBF1" w14:textId="7548721A" w:rsidR="003064A0" w:rsidRPr="000B7032" w:rsidRDefault="003064A0" w:rsidP="003064A0">
            <w:pPr>
              <w:spacing w:before="40" w:after="20"/>
              <w:jc w:val="right"/>
              <w:rPr>
                <w:rFonts w:cs="Arial"/>
                <w:sz w:val="18"/>
                <w:szCs w:val="18"/>
              </w:rPr>
            </w:pPr>
            <w:r>
              <w:rPr>
                <w:rFonts w:cs="Arial"/>
                <w:sz w:val="18"/>
                <w:szCs w:val="18"/>
              </w:rPr>
              <w:t>1,950,326,000</w:t>
            </w:r>
          </w:p>
        </w:tc>
        <w:tc>
          <w:tcPr>
            <w:tcW w:w="1701" w:type="dxa"/>
            <w:tcBorders>
              <w:top w:val="nil"/>
              <w:left w:val="nil"/>
              <w:bottom w:val="nil"/>
              <w:right w:val="nil"/>
            </w:tcBorders>
            <w:vAlign w:val="bottom"/>
          </w:tcPr>
          <w:p w14:paraId="695375C8" w14:textId="774E57F6" w:rsidR="003064A0" w:rsidRPr="000B7032" w:rsidRDefault="003064A0" w:rsidP="003064A0">
            <w:pPr>
              <w:spacing w:before="40" w:after="20"/>
              <w:jc w:val="right"/>
              <w:rPr>
                <w:rFonts w:cs="Arial"/>
                <w:sz w:val="18"/>
                <w:szCs w:val="18"/>
              </w:rPr>
            </w:pPr>
            <w:r>
              <w:rPr>
                <w:rFonts w:cs="Arial"/>
                <w:sz w:val="18"/>
                <w:szCs w:val="18"/>
              </w:rPr>
              <w:t>155,195,750</w:t>
            </w:r>
          </w:p>
        </w:tc>
        <w:tc>
          <w:tcPr>
            <w:tcW w:w="1701" w:type="dxa"/>
            <w:tcBorders>
              <w:top w:val="nil"/>
              <w:left w:val="nil"/>
              <w:bottom w:val="nil"/>
              <w:right w:val="nil"/>
            </w:tcBorders>
            <w:shd w:val="clear" w:color="auto" w:fill="auto"/>
            <w:noWrap/>
            <w:vAlign w:val="bottom"/>
          </w:tcPr>
          <w:p w14:paraId="41DA75F6" w14:textId="139176C6" w:rsidR="003064A0" w:rsidRPr="000B7032" w:rsidRDefault="003064A0" w:rsidP="003064A0">
            <w:pPr>
              <w:spacing w:before="40" w:after="20"/>
              <w:jc w:val="right"/>
              <w:rPr>
                <w:rFonts w:cs="Arial"/>
                <w:sz w:val="18"/>
                <w:szCs w:val="18"/>
              </w:rPr>
            </w:pPr>
            <w:r>
              <w:rPr>
                <w:rFonts w:cs="Arial"/>
                <w:sz w:val="18"/>
                <w:szCs w:val="18"/>
              </w:rPr>
              <w:t>718,951,500</w:t>
            </w:r>
          </w:p>
        </w:tc>
        <w:tc>
          <w:tcPr>
            <w:tcW w:w="1701" w:type="dxa"/>
            <w:tcBorders>
              <w:top w:val="nil"/>
              <w:left w:val="nil"/>
              <w:bottom w:val="nil"/>
              <w:right w:val="nil"/>
            </w:tcBorders>
            <w:vAlign w:val="bottom"/>
          </w:tcPr>
          <w:p w14:paraId="74EC4551" w14:textId="4E864DE4" w:rsidR="003064A0" w:rsidRPr="00970DC6" w:rsidRDefault="003064A0" w:rsidP="003064A0">
            <w:pPr>
              <w:spacing w:before="40" w:after="20"/>
              <w:jc w:val="right"/>
              <w:rPr>
                <w:rFonts w:cs="Arial"/>
                <w:b/>
                <w:sz w:val="18"/>
                <w:szCs w:val="18"/>
              </w:rPr>
            </w:pPr>
            <w:r w:rsidRPr="00970DC6">
              <w:rPr>
                <w:rFonts w:cs="Arial"/>
                <w:b/>
                <w:sz w:val="18"/>
                <w:szCs w:val="18"/>
              </w:rPr>
              <w:t>2,824,473,250</w:t>
            </w:r>
          </w:p>
        </w:tc>
      </w:tr>
      <w:tr w:rsidR="003064A0" w:rsidRPr="003064A0" w14:paraId="06469D35" w14:textId="77777777" w:rsidTr="00401057">
        <w:tc>
          <w:tcPr>
            <w:tcW w:w="2268" w:type="dxa"/>
            <w:tcBorders>
              <w:top w:val="nil"/>
              <w:left w:val="nil"/>
              <w:bottom w:val="nil"/>
              <w:right w:val="single" w:sz="18" w:space="0" w:color="C00000"/>
            </w:tcBorders>
            <w:shd w:val="clear" w:color="auto" w:fill="auto"/>
            <w:noWrap/>
            <w:vAlign w:val="center"/>
          </w:tcPr>
          <w:p w14:paraId="6379326D" w14:textId="77777777" w:rsidR="003064A0" w:rsidRPr="00F75B25" w:rsidRDefault="003064A0" w:rsidP="003064A0">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C00000"/>
              <w:bottom w:val="nil"/>
              <w:right w:val="nil"/>
            </w:tcBorders>
            <w:shd w:val="clear" w:color="auto" w:fill="auto"/>
            <w:noWrap/>
            <w:vAlign w:val="bottom"/>
          </w:tcPr>
          <w:p w14:paraId="3B906FFE" w14:textId="1166F401" w:rsidR="003064A0" w:rsidRPr="000B7032" w:rsidRDefault="003064A0" w:rsidP="003064A0">
            <w:pPr>
              <w:spacing w:before="40" w:after="20"/>
              <w:jc w:val="right"/>
              <w:rPr>
                <w:rFonts w:cs="Arial"/>
                <w:sz w:val="18"/>
                <w:szCs w:val="18"/>
              </w:rPr>
            </w:pPr>
            <w:r>
              <w:rPr>
                <w:rFonts w:cs="Arial"/>
                <w:sz w:val="18"/>
                <w:szCs w:val="18"/>
              </w:rPr>
              <w:t>18,383,155,321</w:t>
            </w:r>
          </w:p>
        </w:tc>
        <w:tc>
          <w:tcPr>
            <w:tcW w:w="1701" w:type="dxa"/>
            <w:tcBorders>
              <w:top w:val="nil"/>
              <w:left w:val="nil"/>
              <w:bottom w:val="nil"/>
              <w:right w:val="nil"/>
            </w:tcBorders>
            <w:vAlign w:val="bottom"/>
          </w:tcPr>
          <w:p w14:paraId="2F25286F" w14:textId="35AB8B7A" w:rsidR="003064A0" w:rsidRPr="000B7032" w:rsidRDefault="003064A0" w:rsidP="003064A0">
            <w:pPr>
              <w:spacing w:before="40" w:after="20"/>
              <w:jc w:val="right"/>
              <w:rPr>
                <w:rFonts w:cs="Arial"/>
                <w:sz w:val="18"/>
                <w:szCs w:val="18"/>
              </w:rPr>
            </w:pPr>
            <w:r>
              <w:rPr>
                <w:rFonts w:cs="Arial"/>
                <w:sz w:val="18"/>
                <w:szCs w:val="18"/>
              </w:rPr>
              <w:t>4,781,896,399</w:t>
            </w:r>
          </w:p>
        </w:tc>
        <w:tc>
          <w:tcPr>
            <w:tcW w:w="1701" w:type="dxa"/>
            <w:tcBorders>
              <w:top w:val="nil"/>
              <w:left w:val="nil"/>
              <w:bottom w:val="nil"/>
              <w:right w:val="nil"/>
            </w:tcBorders>
            <w:shd w:val="clear" w:color="auto" w:fill="auto"/>
            <w:noWrap/>
            <w:vAlign w:val="bottom"/>
          </w:tcPr>
          <w:p w14:paraId="3F8CF6E7" w14:textId="11129B3E"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1DE8C7D3" w14:textId="11DA5DC9" w:rsidR="003064A0" w:rsidRPr="00970DC6" w:rsidRDefault="003064A0" w:rsidP="003064A0">
            <w:pPr>
              <w:spacing w:before="40" w:after="20"/>
              <w:jc w:val="right"/>
              <w:rPr>
                <w:rFonts w:cs="Arial"/>
                <w:b/>
                <w:sz w:val="18"/>
                <w:szCs w:val="18"/>
              </w:rPr>
            </w:pPr>
            <w:r w:rsidRPr="00970DC6">
              <w:rPr>
                <w:rFonts w:cs="Arial"/>
                <w:b/>
                <w:sz w:val="18"/>
                <w:szCs w:val="18"/>
              </w:rPr>
              <w:t>23,165,051,720</w:t>
            </w:r>
          </w:p>
        </w:tc>
      </w:tr>
      <w:tr w:rsidR="003064A0" w:rsidRPr="003064A0" w14:paraId="119CF0B3" w14:textId="77777777" w:rsidTr="00401057">
        <w:tc>
          <w:tcPr>
            <w:tcW w:w="2268" w:type="dxa"/>
            <w:tcBorders>
              <w:top w:val="nil"/>
              <w:left w:val="nil"/>
              <w:bottom w:val="nil"/>
              <w:right w:val="single" w:sz="18" w:space="0" w:color="C00000"/>
            </w:tcBorders>
            <w:shd w:val="clear" w:color="auto" w:fill="auto"/>
            <w:noWrap/>
            <w:vAlign w:val="center"/>
          </w:tcPr>
          <w:p w14:paraId="5E09AC87" w14:textId="77777777" w:rsidR="003064A0" w:rsidRPr="00F75B25" w:rsidRDefault="003064A0" w:rsidP="003064A0">
            <w:pPr>
              <w:spacing w:before="40" w:after="20"/>
              <w:rPr>
                <w:rFonts w:cs="Arial"/>
                <w:sz w:val="18"/>
                <w:szCs w:val="18"/>
              </w:rPr>
            </w:pPr>
            <w:r w:rsidRPr="00F75B25">
              <w:rPr>
                <w:rFonts w:cs="Arial"/>
                <w:sz w:val="18"/>
                <w:szCs w:val="18"/>
              </w:rPr>
              <w:t>Maroondah C</w:t>
            </w:r>
          </w:p>
        </w:tc>
        <w:tc>
          <w:tcPr>
            <w:tcW w:w="1701" w:type="dxa"/>
            <w:tcBorders>
              <w:top w:val="nil"/>
              <w:left w:val="single" w:sz="18" w:space="0" w:color="C00000"/>
              <w:bottom w:val="nil"/>
              <w:right w:val="nil"/>
            </w:tcBorders>
            <w:shd w:val="clear" w:color="auto" w:fill="auto"/>
            <w:noWrap/>
            <w:vAlign w:val="bottom"/>
          </w:tcPr>
          <w:p w14:paraId="342CB2AD" w14:textId="014CADB5" w:rsidR="003064A0" w:rsidRPr="000B7032" w:rsidRDefault="003064A0" w:rsidP="003064A0">
            <w:pPr>
              <w:spacing w:before="40" w:after="20"/>
              <w:jc w:val="right"/>
              <w:rPr>
                <w:rFonts w:cs="Arial"/>
                <w:sz w:val="18"/>
                <w:szCs w:val="18"/>
              </w:rPr>
            </w:pPr>
            <w:r>
              <w:rPr>
                <w:rFonts w:cs="Arial"/>
                <w:sz w:val="18"/>
                <w:szCs w:val="18"/>
              </w:rPr>
              <w:t>22,087,378,250</w:t>
            </w:r>
          </w:p>
        </w:tc>
        <w:tc>
          <w:tcPr>
            <w:tcW w:w="1701" w:type="dxa"/>
            <w:tcBorders>
              <w:top w:val="nil"/>
              <w:left w:val="nil"/>
              <w:bottom w:val="nil"/>
              <w:right w:val="nil"/>
            </w:tcBorders>
            <w:vAlign w:val="bottom"/>
          </w:tcPr>
          <w:p w14:paraId="31CF6573" w14:textId="75B0A961" w:rsidR="003064A0" w:rsidRPr="000B7032" w:rsidRDefault="003064A0" w:rsidP="003064A0">
            <w:pPr>
              <w:spacing w:before="40" w:after="20"/>
              <w:jc w:val="right"/>
              <w:rPr>
                <w:rFonts w:cs="Arial"/>
                <w:sz w:val="18"/>
                <w:szCs w:val="18"/>
              </w:rPr>
            </w:pPr>
            <w:r>
              <w:rPr>
                <w:rFonts w:cs="Arial"/>
                <w:sz w:val="18"/>
                <w:szCs w:val="18"/>
              </w:rPr>
              <w:t>3,851,020,573</w:t>
            </w:r>
          </w:p>
        </w:tc>
        <w:tc>
          <w:tcPr>
            <w:tcW w:w="1701" w:type="dxa"/>
            <w:tcBorders>
              <w:top w:val="nil"/>
              <w:left w:val="nil"/>
              <w:bottom w:val="nil"/>
              <w:right w:val="nil"/>
            </w:tcBorders>
            <w:shd w:val="clear" w:color="auto" w:fill="auto"/>
            <w:noWrap/>
            <w:vAlign w:val="bottom"/>
          </w:tcPr>
          <w:p w14:paraId="7C73B501" w14:textId="155EEA06"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DF3EB75" w14:textId="7544A9E4" w:rsidR="003064A0" w:rsidRPr="00970DC6" w:rsidRDefault="003064A0" w:rsidP="003064A0">
            <w:pPr>
              <w:spacing w:before="40" w:after="20"/>
              <w:jc w:val="right"/>
              <w:rPr>
                <w:rFonts w:cs="Arial"/>
                <w:b/>
                <w:sz w:val="18"/>
                <w:szCs w:val="18"/>
              </w:rPr>
            </w:pPr>
            <w:r w:rsidRPr="00970DC6">
              <w:rPr>
                <w:rFonts w:cs="Arial"/>
                <w:b/>
                <w:sz w:val="18"/>
                <w:szCs w:val="18"/>
              </w:rPr>
              <w:t>25,938,398,823</w:t>
            </w:r>
          </w:p>
        </w:tc>
      </w:tr>
      <w:tr w:rsidR="003064A0" w:rsidRPr="003064A0" w14:paraId="77920E5C" w14:textId="77777777" w:rsidTr="00401057">
        <w:tc>
          <w:tcPr>
            <w:tcW w:w="2268" w:type="dxa"/>
            <w:tcBorders>
              <w:top w:val="nil"/>
              <w:left w:val="nil"/>
              <w:bottom w:val="nil"/>
              <w:right w:val="single" w:sz="18" w:space="0" w:color="C00000"/>
            </w:tcBorders>
            <w:shd w:val="clear" w:color="auto" w:fill="auto"/>
            <w:noWrap/>
            <w:vAlign w:val="center"/>
          </w:tcPr>
          <w:p w14:paraId="4CCACCFB" w14:textId="77777777" w:rsidR="003064A0" w:rsidRPr="00F75B25" w:rsidRDefault="003064A0" w:rsidP="003064A0">
            <w:pPr>
              <w:spacing w:before="40" w:after="20"/>
              <w:rPr>
                <w:rFonts w:cs="Arial"/>
                <w:sz w:val="18"/>
                <w:szCs w:val="18"/>
              </w:rPr>
            </w:pPr>
            <w:r w:rsidRPr="00F75B25">
              <w:rPr>
                <w:rFonts w:cs="Arial"/>
                <w:sz w:val="18"/>
                <w:szCs w:val="18"/>
              </w:rPr>
              <w:t>Melbourne C</w:t>
            </w:r>
          </w:p>
        </w:tc>
        <w:tc>
          <w:tcPr>
            <w:tcW w:w="1701" w:type="dxa"/>
            <w:tcBorders>
              <w:top w:val="nil"/>
              <w:left w:val="single" w:sz="18" w:space="0" w:color="C00000"/>
              <w:bottom w:val="nil"/>
              <w:right w:val="nil"/>
            </w:tcBorders>
            <w:shd w:val="clear" w:color="auto" w:fill="auto"/>
            <w:noWrap/>
            <w:vAlign w:val="bottom"/>
          </w:tcPr>
          <w:p w14:paraId="1B269DBD" w14:textId="66367521" w:rsidR="003064A0" w:rsidRPr="000B7032" w:rsidRDefault="003064A0" w:rsidP="003064A0">
            <w:pPr>
              <w:spacing w:before="40" w:after="20"/>
              <w:jc w:val="right"/>
              <w:rPr>
                <w:rFonts w:cs="Arial"/>
                <w:sz w:val="18"/>
                <w:szCs w:val="18"/>
              </w:rPr>
            </w:pPr>
            <w:r>
              <w:rPr>
                <w:rFonts w:cs="Arial"/>
                <w:sz w:val="18"/>
                <w:szCs w:val="18"/>
              </w:rPr>
              <w:t>41,458,911,480</w:t>
            </w:r>
          </w:p>
        </w:tc>
        <w:tc>
          <w:tcPr>
            <w:tcW w:w="1701" w:type="dxa"/>
            <w:tcBorders>
              <w:top w:val="nil"/>
              <w:left w:val="nil"/>
              <w:bottom w:val="nil"/>
              <w:right w:val="nil"/>
            </w:tcBorders>
            <w:vAlign w:val="bottom"/>
          </w:tcPr>
          <w:p w14:paraId="337E2C5C" w14:textId="52386301" w:rsidR="003064A0" w:rsidRPr="000B7032" w:rsidRDefault="003064A0" w:rsidP="003064A0">
            <w:pPr>
              <w:spacing w:before="40" w:after="20"/>
              <w:jc w:val="right"/>
              <w:rPr>
                <w:rFonts w:cs="Arial"/>
                <w:sz w:val="18"/>
                <w:szCs w:val="18"/>
              </w:rPr>
            </w:pPr>
            <w:r>
              <w:rPr>
                <w:rFonts w:cs="Arial"/>
                <w:sz w:val="18"/>
                <w:szCs w:val="18"/>
              </w:rPr>
              <w:t>50,013,163,228</w:t>
            </w:r>
          </w:p>
        </w:tc>
        <w:tc>
          <w:tcPr>
            <w:tcW w:w="1701" w:type="dxa"/>
            <w:tcBorders>
              <w:top w:val="nil"/>
              <w:left w:val="nil"/>
              <w:bottom w:val="nil"/>
              <w:right w:val="nil"/>
            </w:tcBorders>
            <w:shd w:val="clear" w:color="auto" w:fill="auto"/>
            <w:noWrap/>
            <w:vAlign w:val="bottom"/>
          </w:tcPr>
          <w:p w14:paraId="0A7890F4" w14:textId="583B0C68"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4E5D97B6" w14:textId="6C57D2F6" w:rsidR="003064A0" w:rsidRPr="00970DC6" w:rsidRDefault="003064A0" w:rsidP="003064A0">
            <w:pPr>
              <w:spacing w:before="40" w:after="20"/>
              <w:jc w:val="right"/>
              <w:rPr>
                <w:rFonts w:cs="Arial"/>
                <w:b/>
                <w:sz w:val="18"/>
                <w:szCs w:val="18"/>
              </w:rPr>
            </w:pPr>
            <w:r w:rsidRPr="00970DC6">
              <w:rPr>
                <w:rFonts w:cs="Arial"/>
                <w:b/>
                <w:sz w:val="18"/>
                <w:szCs w:val="18"/>
              </w:rPr>
              <w:t>91,472,074,708</w:t>
            </w:r>
          </w:p>
        </w:tc>
      </w:tr>
      <w:tr w:rsidR="003064A0" w:rsidRPr="003064A0" w14:paraId="1EE3D9B2" w14:textId="77777777" w:rsidTr="00401057">
        <w:tc>
          <w:tcPr>
            <w:tcW w:w="2268" w:type="dxa"/>
            <w:tcBorders>
              <w:top w:val="nil"/>
              <w:left w:val="nil"/>
              <w:bottom w:val="nil"/>
              <w:right w:val="single" w:sz="18" w:space="0" w:color="C00000"/>
            </w:tcBorders>
            <w:shd w:val="clear" w:color="auto" w:fill="auto"/>
            <w:noWrap/>
            <w:vAlign w:val="center"/>
          </w:tcPr>
          <w:p w14:paraId="393DD92E" w14:textId="77777777" w:rsidR="003064A0" w:rsidRPr="00F75B25" w:rsidRDefault="003064A0" w:rsidP="003064A0">
            <w:pPr>
              <w:spacing w:before="40" w:after="20"/>
              <w:rPr>
                <w:rFonts w:cs="Arial"/>
                <w:sz w:val="18"/>
                <w:szCs w:val="18"/>
              </w:rPr>
            </w:pPr>
            <w:r w:rsidRPr="00F75B25">
              <w:rPr>
                <w:rFonts w:cs="Arial"/>
                <w:sz w:val="18"/>
                <w:szCs w:val="18"/>
              </w:rPr>
              <w:t>Melton C</w:t>
            </w:r>
          </w:p>
        </w:tc>
        <w:tc>
          <w:tcPr>
            <w:tcW w:w="1701" w:type="dxa"/>
            <w:tcBorders>
              <w:top w:val="nil"/>
              <w:left w:val="single" w:sz="18" w:space="0" w:color="C00000"/>
              <w:bottom w:val="nil"/>
              <w:right w:val="nil"/>
            </w:tcBorders>
            <w:shd w:val="clear" w:color="auto" w:fill="auto"/>
            <w:noWrap/>
            <w:vAlign w:val="bottom"/>
          </w:tcPr>
          <w:p w14:paraId="14C199FF" w14:textId="004517C4" w:rsidR="003064A0" w:rsidRPr="000B7032" w:rsidRDefault="003064A0" w:rsidP="003064A0">
            <w:pPr>
              <w:spacing w:before="40" w:after="20"/>
              <w:jc w:val="right"/>
              <w:rPr>
                <w:rFonts w:cs="Arial"/>
                <w:sz w:val="18"/>
                <w:szCs w:val="18"/>
              </w:rPr>
            </w:pPr>
            <w:r>
              <w:rPr>
                <w:rFonts w:cs="Arial"/>
                <w:sz w:val="18"/>
                <w:szCs w:val="18"/>
              </w:rPr>
              <w:t>17,208,502,688</w:t>
            </w:r>
          </w:p>
        </w:tc>
        <w:tc>
          <w:tcPr>
            <w:tcW w:w="1701" w:type="dxa"/>
            <w:tcBorders>
              <w:top w:val="nil"/>
              <w:left w:val="nil"/>
              <w:bottom w:val="nil"/>
              <w:right w:val="nil"/>
            </w:tcBorders>
            <w:vAlign w:val="bottom"/>
          </w:tcPr>
          <w:p w14:paraId="623D8EC5" w14:textId="75AD58FF" w:rsidR="003064A0" w:rsidRPr="000B7032" w:rsidRDefault="003064A0" w:rsidP="003064A0">
            <w:pPr>
              <w:spacing w:before="40" w:after="20"/>
              <w:jc w:val="right"/>
              <w:rPr>
                <w:rFonts w:cs="Arial"/>
                <w:sz w:val="18"/>
                <w:szCs w:val="18"/>
              </w:rPr>
            </w:pPr>
            <w:r>
              <w:rPr>
                <w:rFonts w:cs="Arial"/>
                <w:sz w:val="18"/>
                <w:szCs w:val="18"/>
              </w:rPr>
              <w:t>1,944,194,087</w:t>
            </w:r>
          </w:p>
        </w:tc>
        <w:tc>
          <w:tcPr>
            <w:tcW w:w="1701" w:type="dxa"/>
            <w:tcBorders>
              <w:top w:val="nil"/>
              <w:left w:val="nil"/>
              <w:bottom w:val="nil"/>
              <w:right w:val="nil"/>
            </w:tcBorders>
            <w:shd w:val="clear" w:color="auto" w:fill="auto"/>
            <w:noWrap/>
            <w:vAlign w:val="bottom"/>
          </w:tcPr>
          <w:p w14:paraId="6E9B122D" w14:textId="163C2195" w:rsidR="003064A0" w:rsidRPr="000B7032" w:rsidRDefault="003064A0" w:rsidP="003064A0">
            <w:pPr>
              <w:spacing w:before="40" w:after="20"/>
              <w:jc w:val="right"/>
              <w:rPr>
                <w:rFonts w:cs="Arial"/>
                <w:sz w:val="18"/>
                <w:szCs w:val="18"/>
              </w:rPr>
            </w:pPr>
            <w:r>
              <w:rPr>
                <w:rFonts w:cs="Arial"/>
                <w:sz w:val="18"/>
                <w:szCs w:val="18"/>
              </w:rPr>
              <w:t>2,134,347,075</w:t>
            </w:r>
          </w:p>
        </w:tc>
        <w:tc>
          <w:tcPr>
            <w:tcW w:w="1701" w:type="dxa"/>
            <w:tcBorders>
              <w:top w:val="nil"/>
              <w:left w:val="nil"/>
              <w:bottom w:val="nil"/>
              <w:right w:val="nil"/>
            </w:tcBorders>
            <w:vAlign w:val="bottom"/>
          </w:tcPr>
          <w:p w14:paraId="4E1536CB" w14:textId="1BE1050F" w:rsidR="003064A0" w:rsidRPr="00970DC6" w:rsidRDefault="003064A0" w:rsidP="003064A0">
            <w:pPr>
              <w:spacing w:before="40" w:after="20"/>
              <w:jc w:val="right"/>
              <w:rPr>
                <w:rFonts w:cs="Arial"/>
                <w:b/>
                <w:sz w:val="18"/>
                <w:szCs w:val="18"/>
              </w:rPr>
            </w:pPr>
            <w:r w:rsidRPr="00970DC6">
              <w:rPr>
                <w:rFonts w:cs="Arial"/>
                <w:b/>
                <w:sz w:val="18"/>
                <w:szCs w:val="18"/>
              </w:rPr>
              <w:t>21,287,043,850</w:t>
            </w:r>
          </w:p>
        </w:tc>
      </w:tr>
      <w:tr w:rsidR="003064A0" w:rsidRPr="003064A0" w14:paraId="27390DA8" w14:textId="77777777" w:rsidTr="00401057">
        <w:tc>
          <w:tcPr>
            <w:tcW w:w="2268" w:type="dxa"/>
            <w:tcBorders>
              <w:top w:val="nil"/>
              <w:left w:val="nil"/>
              <w:bottom w:val="nil"/>
              <w:right w:val="single" w:sz="18" w:space="0" w:color="C00000"/>
            </w:tcBorders>
            <w:shd w:val="clear" w:color="auto" w:fill="auto"/>
            <w:noWrap/>
            <w:vAlign w:val="center"/>
          </w:tcPr>
          <w:p w14:paraId="2623543D" w14:textId="77777777" w:rsidR="003064A0" w:rsidRPr="00F75B25" w:rsidRDefault="003064A0" w:rsidP="003064A0">
            <w:pPr>
              <w:spacing w:before="40" w:after="20"/>
              <w:rPr>
                <w:rFonts w:cs="Arial"/>
                <w:sz w:val="18"/>
                <w:szCs w:val="18"/>
              </w:rPr>
            </w:pPr>
            <w:r w:rsidRPr="00F75B25">
              <w:rPr>
                <w:rFonts w:cs="Arial"/>
                <w:sz w:val="18"/>
                <w:szCs w:val="18"/>
              </w:rPr>
              <w:t>Mildura RC</w:t>
            </w:r>
          </w:p>
        </w:tc>
        <w:tc>
          <w:tcPr>
            <w:tcW w:w="1701" w:type="dxa"/>
            <w:tcBorders>
              <w:top w:val="nil"/>
              <w:left w:val="single" w:sz="18" w:space="0" w:color="C00000"/>
              <w:bottom w:val="nil"/>
              <w:right w:val="nil"/>
            </w:tcBorders>
            <w:shd w:val="clear" w:color="auto" w:fill="auto"/>
            <w:noWrap/>
            <w:vAlign w:val="bottom"/>
          </w:tcPr>
          <w:p w14:paraId="34636215" w14:textId="228BBF35" w:rsidR="003064A0" w:rsidRPr="000B7032" w:rsidRDefault="003064A0" w:rsidP="003064A0">
            <w:pPr>
              <w:spacing w:before="40" w:after="20"/>
              <w:jc w:val="right"/>
              <w:rPr>
                <w:rFonts w:cs="Arial"/>
                <w:sz w:val="18"/>
                <w:szCs w:val="18"/>
              </w:rPr>
            </w:pPr>
            <w:r>
              <w:rPr>
                <w:rFonts w:cs="Arial"/>
                <w:sz w:val="18"/>
                <w:szCs w:val="18"/>
              </w:rPr>
              <w:t>4,591,861,100</w:t>
            </w:r>
          </w:p>
        </w:tc>
        <w:tc>
          <w:tcPr>
            <w:tcW w:w="1701" w:type="dxa"/>
            <w:tcBorders>
              <w:top w:val="nil"/>
              <w:left w:val="nil"/>
              <w:bottom w:val="nil"/>
              <w:right w:val="nil"/>
            </w:tcBorders>
            <w:vAlign w:val="bottom"/>
          </w:tcPr>
          <w:p w14:paraId="63B682C3" w14:textId="663314EA" w:rsidR="003064A0" w:rsidRPr="000B7032" w:rsidRDefault="003064A0" w:rsidP="003064A0">
            <w:pPr>
              <w:spacing w:before="40" w:after="20"/>
              <w:jc w:val="right"/>
              <w:rPr>
                <w:rFonts w:cs="Arial"/>
                <w:sz w:val="18"/>
                <w:szCs w:val="18"/>
              </w:rPr>
            </w:pPr>
            <w:r>
              <w:rPr>
                <w:rFonts w:cs="Arial"/>
                <w:sz w:val="18"/>
                <w:szCs w:val="18"/>
              </w:rPr>
              <w:t>1,429,105,238</w:t>
            </w:r>
          </w:p>
        </w:tc>
        <w:tc>
          <w:tcPr>
            <w:tcW w:w="1701" w:type="dxa"/>
            <w:tcBorders>
              <w:top w:val="nil"/>
              <w:left w:val="nil"/>
              <w:bottom w:val="nil"/>
              <w:right w:val="nil"/>
            </w:tcBorders>
            <w:shd w:val="clear" w:color="auto" w:fill="auto"/>
            <w:noWrap/>
            <w:vAlign w:val="bottom"/>
          </w:tcPr>
          <w:p w14:paraId="6BC36973" w14:textId="50B64BD8" w:rsidR="003064A0" w:rsidRPr="000B7032" w:rsidRDefault="003064A0" w:rsidP="003064A0">
            <w:pPr>
              <w:spacing w:before="40" w:after="20"/>
              <w:jc w:val="right"/>
              <w:rPr>
                <w:rFonts w:cs="Arial"/>
                <w:sz w:val="18"/>
                <w:szCs w:val="18"/>
              </w:rPr>
            </w:pPr>
            <w:r>
              <w:rPr>
                <w:rFonts w:cs="Arial"/>
                <w:sz w:val="18"/>
                <w:szCs w:val="18"/>
              </w:rPr>
              <w:t>1,191,755,500</w:t>
            </w:r>
          </w:p>
        </w:tc>
        <w:tc>
          <w:tcPr>
            <w:tcW w:w="1701" w:type="dxa"/>
            <w:tcBorders>
              <w:top w:val="nil"/>
              <w:left w:val="nil"/>
              <w:bottom w:val="nil"/>
              <w:right w:val="nil"/>
            </w:tcBorders>
            <w:vAlign w:val="bottom"/>
          </w:tcPr>
          <w:p w14:paraId="42B14F39" w14:textId="7C887A74" w:rsidR="003064A0" w:rsidRPr="00970DC6" w:rsidRDefault="003064A0" w:rsidP="003064A0">
            <w:pPr>
              <w:spacing w:before="40" w:after="20"/>
              <w:jc w:val="right"/>
              <w:rPr>
                <w:rFonts w:cs="Arial"/>
                <w:b/>
                <w:sz w:val="18"/>
                <w:szCs w:val="18"/>
              </w:rPr>
            </w:pPr>
            <w:r w:rsidRPr="00970DC6">
              <w:rPr>
                <w:rFonts w:cs="Arial"/>
                <w:b/>
                <w:sz w:val="18"/>
                <w:szCs w:val="18"/>
              </w:rPr>
              <w:t>7,212,721,838</w:t>
            </w:r>
          </w:p>
        </w:tc>
      </w:tr>
      <w:tr w:rsidR="003064A0" w:rsidRPr="003064A0" w14:paraId="3893E067" w14:textId="77777777" w:rsidTr="00401057">
        <w:tc>
          <w:tcPr>
            <w:tcW w:w="2268" w:type="dxa"/>
            <w:tcBorders>
              <w:top w:val="nil"/>
              <w:left w:val="nil"/>
              <w:bottom w:val="nil"/>
              <w:right w:val="single" w:sz="18" w:space="0" w:color="C00000"/>
            </w:tcBorders>
            <w:shd w:val="clear" w:color="auto" w:fill="auto"/>
            <w:noWrap/>
            <w:vAlign w:val="center"/>
          </w:tcPr>
          <w:p w14:paraId="52CDB89A" w14:textId="77777777" w:rsidR="003064A0" w:rsidRPr="00F75B25" w:rsidRDefault="003064A0" w:rsidP="003064A0">
            <w:pPr>
              <w:spacing w:before="40" w:after="20"/>
              <w:rPr>
                <w:rFonts w:cs="Arial"/>
                <w:sz w:val="18"/>
                <w:szCs w:val="18"/>
              </w:rPr>
            </w:pPr>
            <w:r w:rsidRPr="00F75B25">
              <w:rPr>
                <w:rFonts w:cs="Arial"/>
                <w:sz w:val="18"/>
                <w:szCs w:val="18"/>
              </w:rPr>
              <w:t>Mitchell S</w:t>
            </w:r>
          </w:p>
        </w:tc>
        <w:tc>
          <w:tcPr>
            <w:tcW w:w="1701" w:type="dxa"/>
            <w:tcBorders>
              <w:top w:val="nil"/>
              <w:left w:val="single" w:sz="18" w:space="0" w:color="C00000"/>
              <w:bottom w:val="nil"/>
              <w:right w:val="nil"/>
            </w:tcBorders>
            <w:shd w:val="clear" w:color="auto" w:fill="auto"/>
            <w:noWrap/>
            <w:vAlign w:val="bottom"/>
          </w:tcPr>
          <w:p w14:paraId="392FCC3B" w14:textId="1ACE9DF1" w:rsidR="003064A0" w:rsidRPr="000B7032" w:rsidRDefault="003064A0" w:rsidP="003064A0">
            <w:pPr>
              <w:spacing w:before="40" w:after="20"/>
              <w:jc w:val="right"/>
              <w:rPr>
                <w:rFonts w:cs="Arial"/>
                <w:sz w:val="18"/>
                <w:szCs w:val="18"/>
              </w:rPr>
            </w:pPr>
            <w:r>
              <w:rPr>
                <w:rFonts w:cs="Arial"/>
                <w:sz w:val="18"/>
                <w:szCs w:val="18"/>
              </w:rPr>
              <w:t>5,402,162,500</w:t>
            </w:r>
          </w:p>
        </w:tc>
        <w:tc>
          <w:tcPr>
            <w:tcW w:w="1701" w:type="dxa"/>
            <w:tcBorders>
              <w:top w:val="nil"/>
              <w:left w:val="nil"/>
              <w:bottom w:val="nil"/>
              <w:right w:val="nil"/>
            </w:tcBorders>
            <w:vAlign w:val="bottom"/>
          </w:tcPr>
          <w:p w14:paraId="79BAB691" w14:textId="038DEC50" w:rsidR="003064A0" w:rsidRPr="000B7032" w:rsidRDefault="003064A0" w:rsidP="003064A0">
            <w:pPr>
              <w:spacing w:before="40" w:after="20"/>
              <w:jc w:val="right"/>
              <w:rPr>
                <w:rFonts w:cs="Arial"/>
                <w:sz w:val="18"/>
                <w:szCs w:val="18"/>
              </w:rPr>
            </w:pPr>
            <w:r>
              <w:rPr>
                <w:rFonts w:cs="Arial"/>
                <w:sz w:val="18"/>
                <w:szCs w:val="18"/>
              </w:rPr>
              <w:t>389,939,000</w:t>
            </w:r>
          </w:p>
        </w:tc>
        <w:tc>
          <w:tcPr>
            <w:tcW w:w="1701" w:type="dxa"/>
            <w:tcBorders>
              <w:top w:val="nil"/>
              <w:left w:val="nil"/>
              <w:bottom w:val="nil"/>
              <w:right w:val="nil"/>
            </w:tcBorders>
            <w:shd w:val="clear" w:color="auto" w:fill="auto"/>
            <w:noWrap/>
            <w:vAlign w:val="bottom"/>
          </w:tcPr>
          <w:p w14:paraId="0AFACF4A" w14:textId="76AF70A8" w:rsidR="003064A0" w:rsidRPr="000B7032" w:rsidRDefault="003064A0" w:rsidP="003064A0">
            <w:pPr>
              <w:spacing w:before="40" w:after="20"/>
              <w:jc w:val="right"/>
              <w:rPr>
                <w:rFonts w:cs="Arial"/>
                <w:sz w:val="18"/>
                <w:szCs w:val="18"/>
              </w:rPr>
            </w:pPr>
            <w:r>
              <w:rPr>
                <w:rFonts w:cs="Arial"/>
                <w:sz w:val="18"/>
                <w:szCs w:val="18"/>
              </w:rPr>
              <w:t>1,012,292,000</w:t>
            </w:r>
          </w:p>
        </w:tc>
        <w:tc>
          <w:tcPr>
            <w:tcW w:w="1701" w:type="dxa"/>
            <w:tcBorders>
              <w:top w:val="nil"/>
              <w:left w:val="nil"/>
              <w:bottom w:val="nil"/>
              <w:right w:val="nil"/>
            </w:tcBorders>
            <w:vAlign w:val="bottom"/>
          </w:tcPr>
          <w:p w14:paraId="52EF120A" w14:textId="4381D4B1" w:rsidR="003064A0" w:rsidRPr="00970DC6" w:rsidRDefault="003064A0" w:rsidP="003064A0">
            <w:pPr>
              <w:spacing w:before="40" w:after="20"/>
              <w:jc w:val="right"/>
              <w:rPr>
                <w:rFonts w:cs="Arial"/>
                <w:b/>
                <w:sz w:val="18"/>
                <w:szCs w:val="18"/>
              </w:rPr>
            </w:pPr>
            <w:r w:rsidRPr="00970DC6">
              <w:rPr>
                <w:rFonts w:cs="Arial"/>
                <w:b/>
                <w:sz w:val="18"/>
                <w:szCs w:val="18"/>
              </w:rPr>
              <w:t>6,804,393,500</w:t>
            </w:r>
          </w:p>
        </w:tc>
      </w:tr>
      <w:tr w:rsidR="003064A0" w:rsidRPr="003064A0" w14:paraId="3EA0C8BB" w14:textId="77777777" w:rsidTr="00401057">
        <w:tc>
          <w:tcPr>
            <w:tcW w:w="2268" w:type="dxa"/>
            <w:tcBorders>
              <w:top w:val="nil"/>
              <w:left w:val="nil"/>
              <w:bottom w:val="nil"/>
              <w:right w:val="single" w:sz="18" w:space="0" w:color="C00000"/>
            </w:tcBorders>
            <w:shd w:val="clear" w:color="auto" w:fill="auto"/>
            <w:noWrap/>
            <w:vAlign w:val="center"/>
          </w:tcPr>
          <w:p w14:paraId="1C148FEF" w14:textId="77777777" w:rsidR="003064A0" w:rsidRPr="00F75B25" w:rsidRDefault="003064A0" w:rsidP="003064A0">
            <w:pPr>
              <w:spacing w:before="40" w:after="20"/>
              <w:rPr>
                <w:rFonts w:cs="Arial"/>
                <w:sz w:val="18"/>
                <w:szCs w:val="18"/>
              </w:rPr>
            </w:pPr>
            <w:r w:rsidRPr="00F75B25">
              <w:rPr>
                <w:rFonts w:cs="Arial"/>
                <w:sz w:val="18"/>
                <w:szCs w:val="18"/>
              </w:rPr>
              <w:t>Moira S</w:t>
            </w:r>
          </w:p>
        </w:tc>
        <w:tc>
          <w:tcPr>
            <w:tcW w:w="1701" w:type="dxa"/>
            <w:tcBorders>
              <w:top w:val="nil"/>
              <w:left w:val="single" w:sz="18" w:space="0" w:color="C00000"/>
              <w:bottom w:val="nil"/>
              <w:right w:val="nil"/>
            </w:tcBorders>
            <w:shd w:val="clear" w:color="auto" w:fill="auto"/>
            <w:noWrap/>
            <w:vAlign w:val="bottom"/>
          </w:tcPr>
          <w:p w14:paraId="5BE2865C" w14:textId="66C96749" w:rsidR="003064A0" w:rsidRPr="000B7032" w:rsidRDefault="003064A0" w:rsidP="003064A0">
            <w:pPr>
              <w:spacing w:before="40" w:after="20"/>
              <w:jc w:val="right"/>
              <w:rPr>
                <w:rFonts w:cs="Arial"/>
                <w:sz w:val="18"/>
                <w:szCs w:val="18"/>
              </w:rPr>
            </w:pPr>
            <w:r>
              <w:rPr>
                <w:rFonts w:cs="Arial"/>
                <w:sz w:val="18"/>
                <w:szCs w:val="18"/>
              </w:rPr>
              <w:t>2,699,630,875</w:t>
            </w:r>
          </w:p>
        </w:tc>
        <w:tc>
          <w:tcPr>
            <w:tcW w:w="1701" w:type="dxa"/>
            <w:tcBorders>
              <w:top w:val="nil"/>
              <w:left w:val="nil"/>
              <w:bottom w:val="nil"/>
              <w:right w:val="nil"/>
            </w:tcBorders>
            <w:vAlign w:val="bottom"/>
          </w:tcPr>
          <w:p w14:paraId="1C495CA7" w14:textId="578C4551" w:rsidR="003064A0" w:rsidRPr="000B7032" w:rsidRDefault="003064A0" w:rsidP="003064A0">
            <w:pPr>
              <w:spacing w:before="40" w:after="20"/>
              <w:jc w:val="right"/>
              <w:rPr>
                <w:rFonts w:cs="Arial"/>
                <w:sz w:val="18"/>
                <w:szCs w:val="18"/>
              </w:rPr>
            </w:pPr>
            <w:r>
              <w:rPr>
                <w:rFonts w:cs="Arial"/>
                <w:sz w:val="18"/>
                <w:szCs w:val="18"/>
              </w:rPr>
              <w:t>538,231,350</w:t>
            </w:r>
          </w:p>
        </w:tc>
        <w:tc>
          <w:tcPr>
            <w:tcW w:w="1701" w:type="dxa"/>
            <w:tcBorders>
              <w:top w:val="nil"/>
              <w:left w:val="nil"/>
              <w:bottom w:val="nil"/>
              <w:right w:val="nil"/>
            </w:tcBorders>
            <w:shd w:val="clear" w:color="auto" w:fill="auto"/>
            <w:noWrap/>
            <w:vAlign w:val="bottom"/>
          </w:tcPr>
          <w:p w14:paraId="4574355B" w14:textId="3B4C208C" w:rsidR="003064A0" w:rsidRPr="000B7032" w:rsidRDefault="003064A0" w:rsidP="003064A0">
            <w:pPr>
              <w:spacing w:before="40" w:after="20"/>
              <w:jc w:val="right"/>
              <w:rPr>
                <w:rFonts w:cs="Arial"/>
                <w:sz w:val="18"/>
                <w:szCs w:val="18"/>
              </w:rPr>
            </w:pPr>
            <w:r>
              <w:rPr>
                <w:rFonts w:cs="Arial"/>
                <w:sz w:val="18"/>
                <w:szCs w:val="18"/>
              </w:rPr>
              <w:t>1,807,159,750</w:t>
            </w:r>
          </w:p>
        </w:tc>
        <w:tc>
          <w:tcPr>
            <w:tcW w:w="1701" w:type="dxa"/>
            <w:tcBorders>
              <w:top w:val="nil"/>
              <w:left w:val="nil"/>
              <w:bottom w:val="nil"/>
              <w:right w:val="nil"/>
            </w:tcBorders>
            <w:vAlign w:val="bottom"/>
          </w:tcPr>
          <w:p w14:paraId="162FB0DD" w14:textId="728978D1" w:rsidR="003064A0" w:rsidRPr="00970DC6" w:rsidRDefault="003064A0" w:rsidP="003064A0">
            <w:pPr>
              <w:spacing w:before="40" w:after="20"/>
              <w:jc w:val="right"/>
              <w:rPr>
                <w:rFonts w:cs="Arial"/>
                <w:b/>
                <w:sz w:val="18"/>
                <w:szCs w:val="18"/>
              </w:rPr>
            </w:pPr>
            <w:r w:rsidRPr="00970DC6">
              <w:rPr>
                <w:rFonts w:cs="Arial"/>
                <w:b/>
                <w:sz w:val="18"/>
                <w:szCs w:val="18"/>
              </w:rPr>
              <w:t>5,045,021,975</w:t>
            </w:r>
          </w:p>
        </w:tc>
      </w:tr>
      <w:tr w:rsidR="003064A0" w:rsidRPr="003064A0" w14:paraId="2BCD32A8" w14:textId="77777777" w:rsidTr="00401057">
        <w:tc>
          <w:tcPr>
            <w:tcW w:w="2268" w:type="dxa"/>
            <w:tcBorders>
              <w:top w:val="nil"/>
              <w:left w:val="nil"/>
              <w:bottom w:val="nil"/>
              <w:right w:val="single" w:sz="18" w:space="0" w:color="C00000"/>
            </w:tcBorders>
            <w:shd w:val="clear" w:color="auto" w:fill="auto"/>
            <w:noWrap/>
            <w:vAlign w:val="center"/>
          </w:tcPr>
          <w:p w14:paraId="39417B7C" w14:textId="77777777" w:rsidR="003064A0" w:rsidRPr="00F75B25" w:rsidRDefault="003064A0" w:rsidP="003064A0">
            <w:pPr>
              <w:spacing w:before="40" w:after="20"/>
              <w:rPr>
                <w:rFonts w:cs="Arial"/>
                <w:sz w:val="18"/>
                <w:szCs w:val="18"/>
              </w:rPr>
            </w:pPr>
            <w:r w:rsidRPr="00F75B25">
              <w:rPr>
                <w:rFonts w:cs="Arial"/>
                <w:sz w:val="18"/>
                <w:szCs w:val="18"/>
              </w:rPr>
              <w:t>Monash C</w:t>
            </w:r>
          </w:p>
        </w:tc>
        <w:tc>
          <w:tcPr>
            <w:tcW w:w="1701" w:type="dxa"/>
            <w:tcBorders>
              <w:top w:val="nil"/>
              <w:left w:val="single" w:sz="18" w:space="0" w:color="C00000"/>
              <w:bottom w:val="nil"/>
              <w:right w:val="nil"/>
            </w:tcBorders>
            <w:shd w:val="clear" w:color="auto" w:fill="auto"/>
            <w:noWrap/>
            <w:vAlign w:val="bottom"/>
          </w:tcPr>
          <w:p w14:paraId="202B1DD0" w14:textId="1EECE197" w:rsidR="003064A0" w:rsidRPr="000B7032" w:rsidRDefault="003064A0" w:rsidP="003064A0">
            <w:pPr>
              <w:spacing w:before="40" w:after="20"/>
              <w:jc w:val="right"/>
              <w:rPr>
                <w:rFonts w:cs="Arial"/>
                <w:sz w:val="18"/>
                <w:szCs w:val="18"/>
              </w:rPr>
            </w:pPr>
            <w:r>
              <w:rPr>
                <w:rFonts w:cs="Arial"/>
                <w:sz w:val="18"/>
                <w:szCs w:val="18"/>
              </w:rPr>
              <w:t>48,944,444,750</w:t>
            </w:r>
          </w:p>
        </w:tc>
        <w:tc>
          <w:tcPr>
            <w:tcW w:w="1701" w:type="dxa"/>
            <w:tcBorders>
              <w:top w:val="nil"/>
              <w:left w:val="nil"/>
              <w:bottom w:val="nil"/>
              <w:right w:val="nil"/>
            </w:tcBorders>
            <w:vAlign w:val="bottom"/>
          </w:tcPr>
          <w:p w14:paraId="31237F44" w14:textId="0097147B" w:rsidR="003064A0" w:rsidRPr="000B7032" w:rsidRDefault="003064A0" w:rsidP="003064A0">
            <w:pPr>
              <w:spacing w:before="40" w:after="20"/>
              <w:jc w:val="right"/>
              <w:rPr>
                <w:rFonts w:cs="Arial"/>
                <w:sz w:val="18"/>
                <w:szCs w:val="18"/>
              </w:rPr>
            </w:pPr>
            <w:r>
              <w:rPr>
                <w:rFonts w:cs="Arial"/>
                <w:sz w:val="18"/>
                <w:szCs w:val="18"/>
              </w:rPr>
              <w:t>7,238,935,350</w:t>
            </w:r>
          </w:p>
        </w:tc>
        <w:tc>
          <w:tcPr>
            <w:tcW w:w="1701" w:type="dxa"/>
            <w:tcBorders>
              <w:top w:val="nil"/>
              <w:left w:val="nil"/>
              <w:bottom w:val="nil"/>
              <w:right w:val="nil"/>
            </w:tcBorders>
            <w:shd w:val="clear" w:color="auto" w:fill="auto"/>
            <w:noWrap/>
            <w:vAlign w:val="bottom"/>
          </w:tcPr>
          <w:p w14:paraId="39D63137" w14:textId="3EF9761F" w:rsidR="003064A0" w:rsidRPr="000B7032" w:rsidRDefault="003064A0" w:rsidP="003064A0">
            <w:pPr>
              <w:spacing w:before="40" w:after="20"/>
              <w:jc w:val="right"/>
              <w:rPr>
                <w:rFonts w:cs="Arial"/>
                <w:sz w:val="18"/>
                <w:szCs w:val="18"/>
              </w:rPr>
            </w:pPr>
            <w:r>
              <w:rPr>
                <w:rFonts w:cs="Arial"/>
                <w:sz w:val="18"/>
                <w:szCs w:val="18"/>
              </w:rPr>
              <w:t>10,298,750</w:t>
            </w:r>
          </w:p>
        </w:tc>
        <w:tc>
          <w:tcPr>
            <w:tcW w:w="1701" w:type="dxa"/>
            <w:tcBorders>
              <w:top w:val="nil"/>
              <w:left w:val="nil"/>
              <w:bottom w:val="nil"/>
              <w:right w:val="nil"/>
            </w:tcBorders>
            <w:vAlign w:val="bottom"/>
          </w:tcPr>
          <w:p w14:paraId="692AD8D4" w14:textId="03354906" w:rsidR="003064A0" w:rsidRPr="00970DC6" w:rsidRDefault="003064A0" w:rsidP="003064A0">
            <w:pPr>
              <w:spacing w:before="40" w:after="20"/>
              <w:jc w:val="right"/>
              <w:rPr>
                <w:rFonts w:cs="Arial"/>
                <w:b/>
                <w:sz w:val="18"/>
                <w:szCs w:val="18"/>
              </w:rPr>
            </w:pPr>
            <w:r w:rsidRPr="00970DC6">
              <w:rPr>
                <w:rFonts w:cs="Arial"/>
                <w:b/>
                <w:sz w:val="18"/>
                <w:szCs w:val="18"/>
              </w:rPr>
              <w:t>56,193,678,850</w:t>
            </w:r>
          </w:p>
        </w:tc>
      </w:tr>
      <w:tr w:rsidR="003064A0" w:rsidRPr="003064A0" w14:paraId="5845ACEF" w14:textId="77777777" w:rsidTr="00401057">
        <w:tc>
          <w:tcPr>
            <w:tcW w:w="2268" w:type="dxa"/>
            <w:tcBorders>
              <w:top w:val="nil"/>
              <w:left w:val="nil"/>
              <w:bottom w:val="nil"/>
              <w:right w:val="single" w:sz="18" w:space="0" w:color="C00000"/>
            </w:tcBorders>
            <w:shd w:val="clear" w:color="auto" w:fill="auto"/>
            <w:noWrap/>
            <w:vAlign w:val="center"/>
          </w:tcPr>
          <w:p w14:paraId="7A1D113F" w14:textId="77777777" w:rsidR="003064A0" w:rsidRPr="00F75B25" w:rsidRDefault="003064A0" w:rsidP="003064A0">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C00000"/>
              <w:bottom w:val="nil"/>
              <w:right w:val="nil"/>
            </w:tcBorders>
            <w:shd w:val="clear" w:color="auto" w:fill="auto"/>
            <w:noWrap/>
            <w:vAlign w:val="bottom"/>
          </w:tcPr>
          <w:p w14:paraId="482BA342" w14:textId="2E3F2E3E" w:rsidR="003064A0" w:rsidRPr="000B7032" w:rsidRDefault="003064A0" w:rsidP="003064A0">
            <w:pPr>
              <w:spacing w:before="40" w:after="20"/>
              <w:jc w:val="right"/>
              <w:rPr>
                <w:rFonts w:cs="Arial"/>
                <w:sz w:val="18"/>
                <w:szCs w:val="18"/>
              </w:rPr>
            </w:pPr>
            <w:r>
              <w:rPr>
                <w:rFonts w:cs="Arial"/>
                <w:sz w:val="18"/>
                <w:szCs w:val="18"/>
              </w:rPr>
              <w:t>34,641,042,920</w:t>
            </w:r>
          </w:p>
        </w:tc>
        <w:tc>
          <w:tcPr>
            <w:tcW w:w="1701" w:type="dxa"/>
            <w:tcBorders>
              <w:top w:val="nil"/>
              <w:left w:val="nil"/>
              <w:bottom w:val="nil"/>
              <w:right w:val="nil"/>
            </w:tcBorders>
            <w:vAlign w:val="bottom"/>
          </w:tcPr>
          <w:p w14:paraId="4D23011A" w14:textId="48DDC9CE" w:rsidR="003064A0" w:rsidRPr="000B7032" w:rsidRDefault="003064A0" w:rsidP="003064A0">
            <w:pPr>
              <w:spacing w:before="40" w:after="20"/>
              <w:jc w:val="right"/>
              <w:rPr>
                <w:rFonts w:cs="Arial"/>
                <w:sz w:val="18"/>
                <w:szCs w:val="18"/>
              </w:rPr>
            </w:pPr>
            <w:r>
              <w:rPr>
                <w:rFonts w:cs="Arial"/>
                <w:sz w:val="18"/>
                <w:szCs w:val="18"/>
              </w:rPr>
              <w:t>3,522,644,580</w:t>
            </w:r>
          </w:p>
        </w:tc>
        <w:tc>
          <w:tcPr>
            <w:tcW w:w="1701" w:type="dxa"/>
            <w:tcBorders>
              <w:top w:val="nil"/>
              <w:left w:val="nil"/>
              <w:bottom w:val="nil"/>
              <w:right w:val="nil"/>
            </w:tcBorders>
            <w:shd w:val="clear" w:color="auto" w:fill="auto"/>
            <w:noWrap/>
            <w:vAlign w:val="bottom"/>
          </w:tcPr>
          <w:p w14:paraId="52EE3263" w14:textId="7F93C70A"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170FE80B" w14:textId="6347B75A" w:rsidR="003064A0" w:rsidRPr="00970DC6" w:rsidRDefault="003064A0" w:rsidP="003064A0">
            <w:pPr>
              <w:spacing w:before="40" w:after="20"/>
              <w:jc w:val="right"/>
              <w:rPr>
                <w:rFonts w:cs="Arial"/>
                <w:b/>
                <w:sz w:val="18"/>
                <w:szCs w:val="18"/>
              </w:rPr>
            </w:pPr>
            <w:r w:rsidRPr="00970DC6">
              <w:rPr>
                <w:rFonts w:cs="Arial"/>
                <w:b/>
                <w:sz w:val="18"/>
                <w:szCs w:val="18"/>
              </w:rPr>
              <w:t>38,163,687,500</w:t>
            </w:r>
          </w:p>
        </w:tc>
      </w:tr>
      <w:tr w:rsidR="003064A0" w:rsidRPr="003064A0" w14:paraId="3D15F4C5" w14:textId="77777777" w:rsidTr="00401057">
        <w:tc>
          <w:tcPr>
            <w:tcW w:w="2268" w:type="dxa"/>
            <w:tcBorders>
              <w:top w:val="nil"/>
              <w:left w:val="nil"/>
              <w:bottom w:val="nil"/>
              <w:right w:val="single" w:sz="18" w:space="0" w:color="C00000"/>
            </w:tcBorders>
            <w:shd w:val="clear" w:color="auto" w:fill="auto"/>
            <w:noWrap/>
            <w:vAlign w:val="center"/>
          </w:tcPr>
          <w:p w14:paraId="04083CD9" w14:textId="77777777" w:rsidR="003064A0" w:rsidRPr="00F75B25" w:rsidRDefault="003064A0" w:rsidP="003064A0">
            <w:pPr>
              <w:spacing w:before="40" w:after="20"/>
              <w:rPr>
                <w:rFonts w:cs="Arial"/>
                <w:sz w:val="18"/>
                <w:szCs w:val="18"/>
              </w:rPr>
            </w:pPr>
            <w:r w:rsidRPr="00F75B25">
              <w:rPr>
                <w:rFonts w:cs="Arial"/>
                <w:sz w:val="18"/>
                <w:szCs w:val="18"/>
              </w:rPr>
              <w:t>Moorabool S</w:t>
            </w:r>
          </w:p>
        </w:tc>
        <w:tc>
          <w:tcPr>
            <w:tcW w:w="1701" w:type="dxa"/>
            <w:tcBorders>
              <w:top w:val="nil"/>
              <w:left w:val="single" w:sz="18" w:space="0" w:color="C00000"/>
              <w:bottom w:val="nil"/>
              <w:right w:val="nil"/>
            </w:tcBorders>
            <w:shd w:val="clear" w:color="auto" w:fill="auto"/>
            <w:noWrap/>
            <w:vAlign w:val="bottom"/>
          </w:tcPr>
          <w:p w14:paraId="4B12F326" w14:textId="5151E71D" w:rsidR="003064A0" w:rsidRPr="000B7032" w:rsidRDefault="003064A0" w:rsidP="003064A0">
            <w:pPr>
              <w:spacing w:before="40" w:after="20"/>
              <w:jc w:val="right"/>
              <w:rPr>
                <w:rFonts w:cs="Arial"/>
                <w:sz w:val="18"/>
                <w:szCs w:val="18"/>
              </w:rPr>
            </w:pPr>
            <w:r>
              <w:rPr>
                <w:rFonts w:cs="Arial"/>
                <w:sz w:val="18"/>
                <w:szCs w:val="18"/>
              </w:rPr>
              <w:t>4,526,819,750</w:t>
            </w:r>
          </w:p>
        </w:tc>
        <w:tc>
          <w:tcPr>
            <w:tcW w:w="1701" w:type="dxa"/>
            <w:tcBorders>
              <w:top w:val="nil"/>
              <w:left w:val="nil"/>
              <w:bottom w:val="nil"/>
              <w:right w:val="nil"/>
            </w:tcBorders>
            <w:vAlign w:val="bottom"/>
          </w:tcPr>
          <w:p w14:paraId="3106D9FD" w14:textId="4E1C2132" w:rsidR="003064A0" w:rsidRPr="000B7032" w:rsidRDefault="003064A0" w:rsidP="003064A0">
            <w:pPr>
              <w:spacing w:before="40" w:after="20"/>
              <w:jc w:val="right"/>
              <w:rPr>
                <w:rFonts w:cs="Arial"/>
                <w:sz w:val="18"/>
                <w:szCs w:val="18"/>
              </w:rPr>
            </w:pPr>
            <w:r>
              <w:rPr>
                <w:rFonts w:cs="Arial"/>
                <w:sz w:val="18"/>
                <w:szCs w:val="18"/>
              </w:rPr>
              <w:t>298,757,353</w:t>
            </w:r>
          </w:p>
        </w:tc>
        <w:tc>
          <w:tcPr>
            <w:tcW w:w="1701" w:type="dxa"/>
            <w:tcBorders>
              <w:top w:val="nil"/>
              <w:left w:val="nil"/>
              <w:bottom w:val="nil"/>
              <w:right w:val="nil"/>
            </w:tcBorders>
            <w:shd w:val="clear" w:color="auto" w:fill="auto"/>
            <w:noWrap/>
            <w:vAlign w:val="bottom"/>
          </w:tcPr>
          <w:p w14:paraId="6EE588F0" w14:textId="283256F4" w:rsidR="003064A0" w:rsidRPr="000B7032" w:rsidRDefault="003064A0" w:rsidP="003064A0">
            <w:pPr>
              <w:spacing w:before="40" w:after="20"/>
              <w:jc w:val="right"/>
              <w:rPr>
                <w:rFonts w:cs="Arial"/>
                <w:sz w:val="18"/>
                <w:szCs w:val="18"/>
              </w:rPr>
            </w:pPr>
            <w:r>
              <w:rPr>
                <w:rFonts w:cs="Arial"/>
                <w:sz w:val="18"/>
                <w:szCs w:val="18"/>
              </w:rPr>
              <w:t>944,937,000</w:t>
            </w:r>
          </w:p>
        </w:tc>
        <w:tc>
          <w:tcPr>
            <w:tcW w:w="1701" w:type="dxa"/>
            <w:tcBorders>
              <w:top w:val="nil"/>
              <w:left w:val="nil"/>
              <w:bottom w:val="nil"/>
              <w:right w:val="nil"/>
            </w:tcBorders>
            <w:vAlign w:val="bottom"/>
          </w:tcPr>
          <w:p w14:paraId="76C34AB5" w14:textId="2E3E95AD" w:rsidR="003064A0" w:rsidRPr="00970DC6" w:rsidRDefault="003064A0" w:rsidP="003064A0">
            <w:pPr>
              <w:spacing w:before="40" w:after="20"/>
              <w:jc w:val="right"/>
              <w:rPr>
                <w:rFonts w:cs="Arial"/>
                <w:b/>
                <w:sz w:val="18"/>
                <w:szCs w:val="18"/>
              </w:rPr>
            </w:pPr>
            <w:r w:rsidRPr="00970DC6">
              <w:rPr>
                <w:rFonts w:cs="Arial"/>
                <w:b/>
                <w:sz w:val="18"/>
                <w:szCs w:val="18"/>
              </w:rPr>
              <w:t>5,770,514,103</w:t>
            </w:r>
          </w:p>
        </w:tc>
      </w:tr>
      <w:tr w:rsidR="003064A0" w:rsidRPr="003064A0" w14:paraId="5D44BABA" w14:textId="77777777" w:rsidTr="00401057">
        <w:tc>
          <w:tcPr>
            <w:tcW w:w="2268" w:type="dxa"/>
            <w:tcBorders>
              <w:top w:val="nil"/>
              <w:left w:val="nil"/>
              <w:bottom w:val="nil"/>
              <w:right w:val="single" w:sz="18" w:space="0" w:color="C00000"/>
            </w:tcBorders>
            <w:shd w:val="clear" w:color="auto" w:fill="auto"/>
            <w:noWrap/>
            <w:vAlign w:val="center"/>
          </w:tcPr>
          <w:p w14:paraId="0E5BFC84" w14:textId="77777777" w:rsidR="003064A0" w:rsidRPr="00F75B25" w:rsidRDefault="003064A0" w:rsidP="003064A0">
            <w:pPr>
              <w:spacing w:before="40" w:after="20"/>
              <w:rPr>
                <w:rFonts w:cs="Arial"/>
                <w:sz w:val="18"/>
                <w:szCs w:val="18"/>
              </w:rPr>
            </w:pPr>
            <w:r w:rsidRPr="00F75B25">
              <w:rPr>
                <w:rFonts w:cs="Arial"/>
                <w:sz w:val="18"/>
                <w:szCs w:val="18"/>
              </w:rPr>
              <w:t>Moreland C</w:t>
            </w:r>
          </w:p>
        </w:tc>
        <w:tc>
          <w:tcPr>
            <w:tcW w:w="1701" w:type="dxa"/>
            <w:tcBorders>
              <w:top w:val="nil"/>
              <w:left w:val="single" w:sz="18" w:space="0" w:color="C00000"/>
              <w:bottom w:val="nil"/>
              <w:right w:val="nil"/>
            </w:tcBorders>
            <w:shd w:val="clear" w:color="auto" w:fill="auto"/>
            <w:noWrap/>
            <w:vAlign w:val="bottom"/>
          </w:tcPr>
          <w:p w14:paraId="79F30A59" w14:textId="3200C8D1" w:rsidR="003064A0" w:rsidRPr="000B7032" w:rsidRDefault="003064A0" w:rsidP="003064A0">
            <w:pPr>
              <w:spacing w:before="40" w:after="20"/>
              <w:jc w:val="right"/>
              <w:rPr>
                <w:rFonts w:cs="Arial"/>
                <w:sz w:val="18"/>
                <w:szCs w:val="18"/>
              </w:rPr>
            </w:pPr>
            <w:r>
              <w:rPr>
                <w:rFonts w:cs="Arial"/>
                <w:sz w:val="18"/>
                <w:szCs w:val="18"/>
              </w:rPr>
              <w:t>37,336,142,251</w:t>
            </w:r>
          </w:p>
        </w:tc>
        <w:tc>
          <w:tcPr>
            <w:tcW w:w="1701" w:type="dxa"/>
            <w:tcBorders>
              <w:top w:val="nil"/>
              <w:left w:val="nil"/>
              <w:bottom w:val="nil"/>
              <w:right w:val="nil"/>
            </w:tcBorders>
            <w:vAlign w:val="bottom"/>
          </w:tcPr>
          <w:p w14:paraId="7BE0F396" w14:textId="6324D1E4" w:rsidR="003064A0" w:rsidRPr="000B7032" w:rsidRDefault="003064A0" w:rsidP="003064A0">
            <w:pPr>
              <w:spacing w:before="40" w:after="20"/>
              <w:jc w:val="right"/>
              <w:rPr>
                <w:rFonts w:cs="Arial"/>
                <w:sz w:val="18"/>
                <w:szCs w:val="18"/>
              </w:rPr>
            </w:pPr>
            <w:r>
              <w:rPr>
                <w:rFonts w:cs="Arial"/>
                <w:sz w:val="18"/>
                <w:szCs w:val="18"/>
              </w:rPr>
              <w:t>4,187,604,500</w:t>
            </w:r>
          </w:p>
        </w:tc>
        <w:tc>
          <w:tcPr>
            <w:tcW w:w="1701" w:type="dxa"/>
            <w:tcBorders>
              <w:top w:val="nil"/>
              <w:left w:val="nil"/>
              <w:bottom w:val="nil"/>
              <w:right w:val="nil"/>
            </w:tcBorders>
            <w:shd w:val="clear" w:color="auto" w:fill="auto"/>
            <w:noWrap/>
            <w:vAlign w:val="bottom"/>
          </w:tcPr>
          <w:p w14:paraId="7FEDBA0C" w14:textId="1694FB1C"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5E07689A" w14:textId="6C722E7F" w:rsidR="003064A0" w:rsidRPr="00970DC6" w:rsidRDefault="003064A0" w:rsidP="003064A0">
            <w:pPr>
              <w:spacing w:before="40" w:after="20"/>
              <w:jc w:val="right"/>
              <w:rPr>
                <w:rFonts w:cs="Arial"/>
                <w:b/>
                <w:sz w:val="18"/>
                <w:szCs w:val="18"/>
              </w:rPr>
            </w:pPr>
            <w:r w:rsidRPr="00970DC6">
              <w:rPr>
                <w:rFonts w:cs="Arial"/>
                <w:b/>
                <w:sz w:val="18"/>
                <w:szCs w:val="18"/>
              </w:rPr>
              <w:t>41,523,746,751</w:t>
            </w:r>
          </w:p>
        </w:tc>
      </w:tr>
      <w:tr w:rsidR="003064A0" w:rsidRPr="003064A0" w14:paraId="740582F0" w14:textId="77777777" w:rsidTr="00401057">
        <w:tc>
          <w:tcPr>
            <w:tcW w:w="2268" w:type="dxa"/>
            <w:tcBorders>
              <w:top w:val="nil"/>
              <w:left w:val="nil"/>
              <w:bottom w:val="nil"/>
              <w:right w:val="single" w:sz="18" w:space="0" w:color="C00000"/>
            </w:tcBorders>
            <w:shd w:val="clear" w:color="auto" w:fill="auto"/>
            <w:noWrap/>
            <w:vAlign w:val="center"/>
          </w:tcPr>
          <w:p w14:paraId="30BC6928" w14:textId="77777777" w:rsidR="003064A0" w:rsidRPr="00F75B25" w:rsidRDefault="003064A0" w:rsidP="003064A0">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C00000"/>
              <w:bottom w:val="nil"/>
              <w:right w:val="nil"/>
            </w:tcBorders>
            <w:shd w:val="clear" w:color="auto" w:fill="auto"/>
            <w:noWrap/>
            <w:vAlign w:val="bottom"/>
          </w:tcPr>
          <w:p w14:paraId="471AF979" w14:textId="736EA95B" w:rsidR="003064A0" w:rsidRPr="000B7032" w:rsidRDefault="003064A0" w:rsidP="003064A0">
            <w:pPr>
              <w:spacing w:before="40" w:after="20"/>
              <w:jc w:val="right"/>
              <w:rPr>
                <w:rFonts w:cs="Arial"/>
                <w:sz w:val="18"/>
                <w:szCs w:val="18"/>
              </w:rPr>
            </w:pPr>
            <w:r>
              <w:rPr>
                <w:rFonts w:cs="Arial"/>
                <w:sz w:val="18"/>
                <w:szCs w:val="18"/>
              </w:rPr>
              <w:t>54,147,360,496</w:t>
            </w:r>
          </w:p>
        </w:tc>
        <w:tc>
          <w:tcPr>
            <w:tcW w:w="1701" w:type="dxa"/>
            <w:tcBorders>
              <w:top w:val="nil"/>
              <w:left w:val="nil"/>
              <w:bottom w:val="nil"/>
              <w:right w:val="nil"/>
            </w:tcBorders>
            <w:vAlign w:val="bottom"/>
          </w:tcPr>
          <w:p w14:paraId="70E17DE8" w14:textId="7764058F" w:rsidR="003064A0" w:rsidRPr="000B7032" w:rsidRDefault="003064A0" w:rsidP="003064A0">
            <w:pPr>
              <w:spacing w:before="40" w:after="20"/>
              <w:jc w:val="right"/>
              <w:rPr>
                <w:rFonts w:cs="Arial"/>
                <w:sz w:val="18"/>
                <w:szCs w:val="18"/>
              </w:rPr>
            </w:pPr>
            <w:r>
              <w:rPr>
                <w:rFonts w:cs="Arial"/>
                <w:sz w:val="18"/>
                <w:szCs w:val="18"/>
              </w:rPr>
              <w:t>3,894,317,600</w:t>
            </w:r>
          </w:p>
        </w:tc>
        <w:tc>
          <w:tcPr>
            <w:tcW w:w="1701" w:type="dxa"/>
            <w:tcBorders>
              <w:top w:val="nil"/>
              <w:left w:val="nil"/>
              <w:bottom w:val="nil"/>
              <w:right w:val="nil"/>
            </w:tcBorders>
            <w:shd w:val="clear" w:color="auto" w:fill="auto"/>
            <w:noWrap/>
            <w:vAlign w:val="bottom"/>
          </w:tcPr>
          <w:p w14:paraId="15A81D27" w14:textId="533648BE" w:rsidR="003064A0" w:rsidRPr="000B7032" w:rsidRDefault="003064A0" w:rsidP="003064A0">
            <w:pPr>
              <w:spacing w:before="40" w:after="20"/>
              <w:jc w:val="right"/>
              <w:rPr>
                <w:rFonts w:cs="Arial"/>
                <w:sz w:val="18"/>
                <w:szCs w:val="18"/>
              </w:rPr>
            </w:pPr>
            <w:r>
              <w:rPr>
                <w:rFonts w:cs="Arial"/>
                <w:sz w:val="18"/>
                <w:szCs w:val="18"/>
              </w:rPr>
              <w:t>2,755,893,475</w:t>
            </w:r>
          </w:p>
        </w:tc>
        <w:tc>
          <w:tcPr>
            <w:tcW w:w="1701" w:type="dxa"/>
            <w:tcBorders>
              <w:top w:val="nil"/>
              <w:left w:val="nil"/>
              <w:bottom w:val="nil"/>
              <w:right w:val="nil"/>
            </w:tcBorders>
            <w:vAlign w:val="bottom"/>
          </w:tcPr>
          <w:p w14:paraId="6D731BFC" w14:textId="64917C5C" w:rsidR="003064A0" w:rsidRPr="00970DC6" w:rsidRDefault="003064A0" w:rsidP="003064A0">
            <w:pPr>
              <w:spacing w:before="40" w:after="20"/>
              <w:jc w:val="right"/>
              <w:rPr>
                <w:rFonts w:cs="Arial"/>
                <w:b/>
                <w:sz w:val="18"/>
                <w:szCs w:val="18"/>
              </w:rPr>
            </w:pPr>
            <w:r w:rsidRPr="00970DC6">
              <w:rPr>
                <w:rFonts w:cs="Arial"/>
                <w:b/>
                <w:sz w:val="18"/>
                <w:szCs w:val="18"/>
              </w:rPr>
              <w:t>60,797,571,572</w:t>
            </w:r>
          </w:p>
        </w:tc>
      </w:tr>
      <w:tr w:rsidR="003064A0" w:rsidRPr="003064A0" w14:paraId="59E0D3C6" w14:textId="77777777" w:rsidTr="00401057">
        <w:tc>
          <w:tcPr>
            <w:tcW w:w="2268" w:type="dxa"/>
            <w:tcBorders>
              <w:top w:val="nil"/>
              <w:left w:val="nil"/>
              <w:bottom w:val="nil"/>
              <w:right w:val="single" w:sz="18" w:space="0" w:color="C00000"/>
            </w:tcBorders>
            <w:shd w:val="clear" w:color="auto" w:fill="auto"/>
            <w:noWrap/>
            <w:vAlign w:val="center"/>
          </w:tcPr>
          <w:p w14:paraId="127D1CB6" w14:textId="77777777" w:rsidR="003064A0" w:rsidRPr="00F75B25" w:rsidRDefault="003064A0" w:rsidP="003064A0">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C00000"/>
              <w:bottom w:val="nil"/>
              <w:right w:val="nil"/>
            </w:tcBorders>
            <w:shd w:val="clear" w:color="auto" w:fill="auto"/>
            <w:noWrap/>
            <w:vAlign w:val="bottom"/>
          </w:tcPr>
          <w:p w14:paraId="64C33EC4" w14:textId="3C5CBF5F" w:rsidR="003064A0" w:rsidRPr="000B7032" w:rsidRDefault="003064A0" w:rsidP="003064A0">
            <w:pPr>
              <w:spacing w:before="40" w:after="20"/>
              <w:jc w:val="right"/>
              <w:rPr>
                <w:rFonts w:cs="Arial"/>
                <w:sz w:val="18"/>
                <w:szCs w:val="18"/>
              </w:rPr>
            </w:pPr>
            <w:r>
              <w:rPr>
                <w:rFonts w:cs="Arial"/>
                <w:sz w:val="18"/>
                <w:szCs w:val="18"/>
              </w:rPr>
              <w:t>3,114,181,000</w:t>
            </w:r>
          </w:p>
        </w:tc>
        <w:tc>
          <w:tcPr>
            <w:tcW w:w="1701" w:type="dxa"/>
            <w:tcBorders>
              <w:top w:val="nil"/>
              <w:left w:val="nil"/>
              <w:bottom w:val="nil"/>
              <w:right w:val="nil"/>
            </w:tcBorders>
            <w:vAlign w:val="bottom"/>
          </w:tcPr>
          <w:p w14:paraId="314BDE70" w14:textId="4D267335" w:rsidR="003064A0" w:rsidRPr="000B7032" w:rsidRDefault="003064A0" w:rsidP="003064A0">
            <w:pPr>
              <w:spacing w:before="40" w:after="20"/>
              <w:jc w:val="right"/>
              <w:rPr>
                <w:rFonts w:cs="Arial"/>
                <w:sz w:val="18"/>
                <w:szCs w:val="18"/>
              </w:rPr>
            </w:pPr>
            <w:r>
              <w:rPr>
                <w:rFonts w:cs="Arial"/>
                <w:sz w:val="18"/>
                <w:szCs w:val="18"/>
              </w:rPr>
              <w:t>277,557,750</w:t>
            </w:r>
          </w:p>
        </w:tc>
        <w:tc>
          <w:tcPr>
            <w:tcW w:w="1701" w:type="dxa"/>
            <w:tcBorders>
              <w:top w:val="nil"/>
              <w:left w:val="nil"/>
              <w:bottom w:val="nil"/>
              <w:right w:val="nil"/>
            </w:tcBorders>
            <w:shd w:val="clear" w:color="auto" w:fill="auto"/>
            <w:noWrap/>
            <w:vAlign w:val="bottom"/>
          </w:tcPr>
          <w:p w14:paraId="46A1447B" w14:textId="571E8DF9" w:rsidR="003064A0" w:rsidRPr="000B7032" w:rsidRDefault="003064A0" w:rsidP="003064A0">
            <w:pPr>
              <w:spacing w:before="40" w:after="20"/>
              <w:jc w:val="right"/>
              <w:rPr>
                <w:rFonts w:cs="Arial"/>
                <w:sz w:val="18"/>
                <w:szCs w:val="18"/>
              </w:rPr>
            </w:pPr>
            <w:r>
              <w:rPr>
                <w:rFonts w:cs="Arial"/>
                <w:sz w:val="18"/>
                <w:szCs w:val="18"/>
              </w:rPr>
              <w:t>556,852,750</w:t>
            </w:r>
          </w:p>
        </w:tc>
        <w:tc>
          <w:tcPr>
            <w:tcW w:w="1701" w:type="dxa"/>
            <w:tcBorders>
              <w:top w:val="nil"/>
              <w:left w:val="nil"/>
              <w:bottom w:val="nil"/>
              <w:right w:val="nil"/>
            </w:tcBorders>
            <w:vAlign w:val="bottom"/>
          </w:tcPr>
          <w:p w14:paraId="33CCFBB3" w14:textId="4A395B81" w:rsidR="003064A0" w:rsidRPr="00970DC6" w:rsidRDefault="003064A0" w:rsidP="003064A0">
            <w:pPr>
              <w:spacing w:before="40" w:after="20"/>
              <w:jc w:val="right"/>
              <w:rPr>
                <w:rFonts w:cs="Arial"/>
                <w:b/>
                <w:sz w:val="18"/>
                <w:szCs w:val="18"/>
              </w:rPr>
            </w:pPr>
            <w:r w:rsidRPr="00970DC6">
              <w:rPr>
                <w:rFonts w:cs="Arial"/>
                <w:b/>
                <w:sz w:val="18"/>
                <w:szCs w:val="18"/>
              </w:rPr>
              <w:t>3,948,591,500</w:t>
            </w:r>
          </w:p>
        </w:tc>
      </w:tr>
      <w:tr w:rsidR="003064A0" w:rsidRPr="003064A0" w14:paraId="5B04B01D" w14:textId="77777777" w:rsidTr="00401057">
        <w:tc>
          <w:tcPr>
            <w:tcW w:w="2268" w:type="dxa"/>
            <w:tcBorders>
              <w:top w:val="nil"/>
              <w:left w:val="nil"/>
              <w:bottom w:val="nil"/>
              <w:right w:val="single" w:sz="18" w:space="0" w:color="C00000"/>
            </w:tcBorders>
            <w:shd w:val="clear" w:color="auto" w:fill="auto"/>
            <w:noWrap/>
            <w:vAlign w:val="center"/>
          </w:tcPr>
          <w:p w14:paraId="2129334A" w14:textId="77777777" w:rsidR="003064A0" w:rsidRPr="00F75B25" w:rsidRDefault="003064A0" w:rsidP="003064A0">
            <w:pPr>
              <w:spacing w:before="40" w:after="20"/>
              <w:rPr>
                <w:rFonts w:cs="Arial"/>
                <w:sz w:val="18"/>
                <w:szCs w:val="18"/>
              </w:rPr>
            </w:pPr>
            <w:r w:rsidRPr="00F75B25">
              <w:rPr>
                <w:rFonts w:cs="Arial"/>
                <w:sz w:val="18"/>
                <w:szCs w:val="18"/>
              </w:rPr>
              <w:t>Moyne S</w:t>
            </w:r>
          </w:p>
        </w:tc>
        <w:tc>
          <w:tcPr>
            <w:tcW w:w="1701" w:type="dxa"/>
            <w:tcBorders>
              <w:top w:val="nil"/>
              <w:left w:val="single" w:sz="18" w:space="0" w:color="C00000"/>
              <w:bottom w:val="nil"/>
              <w:right w:val="nil"/>
            </w:tcBorders>
            <w:shd w:val="clear" w:color="auto" w:fill="auto"/>
            <w:noWrap/>
            <w:vAlign w:val="bottom"/>
          </w:tcPr>
          <w:p w14:paraId="44A167FD" w14:textId="157839BC" w:rsidR="003064A0" w:rsidRPr="000B7032" w:rsidRDefault="003064A0" w:rsidP="003064A0">
            <w:pPr>
              <w:spacing w:before="40" w:after="20"/>
              <w:jc w:val="right"/>
              <w:rPr>
                <w:rFonts w:cs="Arial"/>
                <w:sz w:val="18"/>
                <w:szCs w:val="18"/>
              </w:rPr>
            </w:pPr>
            <w:r>
              <w:rPr>
                <w:rFonts w:cs="Arial"/>
                <w:sz w:val="18"/>
                <w:szCs w:val="18"/>
              </w:rPr>
              <w:t>1,550,499,610</w:t>
            </w:r>
          </w:p>
        </w:tc>
        <w:tc>
          <w:tcPr>
            <w:tcW w:w="1701" w:type="dxa"/>
            <w:tcBorders>
              <w:top w:val="nil"/>
              <w:left w:val="nil"/>
              <w:bottom w:val="nil"/>
              <w:right w:val="nil"/>
            </w:tcBorders>
            <w:vAlign w:val="bottom"/>
          </w:tcPr>
          <w:p w14:paraId="7F1F2109" w14:textId="404B9AEB" w:rsidR="003064A0" w:rsidRPr="000B7032" w:rsidRDefault="003064A0" w:rsidP="003064A0">
            <w:pPr>
              <w:spacing w:before="40" w:after="20"/>
              <w:jc w:val="right"/>
              <w:rPr>
                <w:rFonts w:cs="Arial"/>
                <w:sz w:val="18"/>
                <w:szCs w:val="18"/>
              </w:rPr>
            </w:pPr>
            <w:r>
              <w:rPr>
                <w:rFonts w:cs="Arial"/>
                <w:sz w:val="18"/>
                <w:szCs w:val="18"/>
              </w:rPr>
              <w:t>289,186,750</w:t>
            </w:r>
          </w:p>
        </w:tc>
        <w:tc>
          <w:tcPr>
            <w:tcW w:w="1701" w:type="dxa"/>
            <w:tcBorders>
              <w:top w:val="nil"/>
              <w:left w:val="nil"/>
              <w:bottom w:val="nil"/>
              <w:right w:val="nil"/>
            </w:tcBorders>
            <w:shd w:val="clear" w:color="auto" w:fill="auto"/>
            <w:noWrap/>
            <w:vAlign w:val="bottom"/>
          </w:tcPr>
          <w:p w14:paraId="68434516" w14:textId="2F82F700" w:rsidR="003064A0" w:rsidRPr="000B7032" w:rsidRDefault="003064A0" w:rsidP="003064A0">
            <w:pPr>
              <w:spacing w:before="40" w:after="20"/>
              <w:jc w:val="right"/>
              <w:rPr>
                <w:rFonts w:cs="Arial"/>
                <w:sz w:val="18"/>
                <w:szCs w:val="18"/>
              </w:rPr>
            </w:pPr>
            <w:r>
              <w:rPr>
                <w:rFonts w:cs="Arial"/>
                <w:sz w:val="18"/>
                <w:szCs w:val="18"/>
              </w:rPr>
              <w:t>4,201,393,753</w:t>
            </w:r>
          </w:p>
        </w:tc>
        <w:tc>
          <w:tcPr>
            <w:tcW w:w="1701" w:type="dxa"/>
            <w:tcBorders>
              <w:top w:val="nil"/>
              <w:left w:val="nil"/>
              <w:bottom w:val="nil"/>
              <w:right w:val="nil"/>
            </w:tcBorders>
            <w:vAlign w:val="bottom"/>
          </w:tcPr>
          <w:p w14:paraId="77BE4FB4" w14:textId="4E4A755E" w:rsidR="003064A0" w:rsidRPr="00970DC6" w:rsidRDefault="003064A0" w:rsidP="003064A0">
            <w:pPr>
              <w:spacing w:before="40" w:after="20"/>
              <w:jc w:val="right"/>
              <w:rPr>
                <w:rFonts w:cs="Arial"/>
                <w:b/>
                <w:sz w:val="18"/>
                <w:szCs w:val="18"/>
              </w:rPr>
            </w:pPr>
            <w:r w:rsidRPr="00970DC6">
              <w:rPr>
                <w:rFonts w:cs="Arial"/>
                <w:b/>
                <w:sz w:val="18"/>
                <w:szCs w:val="18"/>
              </w:rPr>
              <w:t>6,041,080,113</w:t>
            </w:r>
          </w:p>
        </w:tc>
      </w:tr>
      <w:tr w:rsidR="003064A0" w:rsidRPr="003064A0" w14:paraId="50173029" w14:textId="77777777" w:rsidTr="00401057">
        <w:tc>
          <w:tcPr>
            <w:tcW w:w="2268" w:type="dxa"/>
            <w:tcBorders>
              <w:top w:val="nil"/>
              <w:left w:val="nil"/>
              <w:bottom w:val="nil"/>
              <w:right w:val="single" w:sz="18" w:space="0" w:color="C00000"/>
            </w:tcBorders>
            <w:shd w:val="clear" w:color="auto" w:fill="auto"/>
            <w:noWrap/>
            <w:vAlign w:val="center"/>
          </w:tcPr>
          <w:p w14:paraId="5DE52EF6" w14:textId="77777777" w:rsidR="003064A0" w:rsidRPr="00F75B25" w:rsidRDefault="003064A0" w:rsidP="003064A0">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C00000"/>
              <w:bottom w:val="nil"/>
              <w:right w:val="nil"/>
            </w:tcBorders>
            <w:shd w:val="clear" w:color="auto" w:fill="auto"/>
            <w:noWrap/>
            <w:vAlign w:val="bottom"/>
          </w:tcPr>
          <w:p w14:paraId="3C4778D2" w14:textId="19858419" w:rsidR="003064A0" w:rsidRPr="000B7032" w:rsidRDefault="003064A0" w:rsidP="003064A0">
            <w:pPr>
              <w:spacing w:before="40" w:after="20"/>
              <w:jc w:val="right"/>
              <w:rPr>
                <w:rFonts w:cs="Arial"/>
                <w:sz w:val="18"/>
                <w:szCs w:val="18"/>
              </w:rPr>
            </w:pPr>
            <w:r>
              <w:rPr>
                <w:rFonts w:cs="Arial"/>
                <w:sz w:val="18"/>
                <w:szCs w:val="18"/>
              </w:rPr>
              <w:t>1,686,791,650</w:t>
            </w:r>
          </w:p>
        </w:tc>
        <w:tc>
          <w:tcPr>
            <w:tcW w:w="1701" w:type="dxa"/>
            <w:tcBorders>
              <w:top w:val="nil"/>
              <w:left w:val="nil"/>
              <w:bottom w:val="nil"/>
              <w:right w:val="nil"/>
            </w:tcBorders>
            <w:vAlign w:val="bottom"/>
          </w:tcPr>
          <w:p w14:paraId="1CF2E7E2" w14:textId="32296A9B" w:rsidR="003064A0" w:rsidRPr="000B7032" w:rsidRDefault="003064A0" w:rsidP="003064A0">
            <w:pPr>
              <w:spacing w:before="40" w:after="20"/>
              <w:jc w:val="right"/>
              <w:rPr>
                <w:rFonts w:cs="Arial"/>
                <w:sz w:val="18"/>
                <w:szCs w:val="18"/>
              </w:rPr>
            </w:pPr>
            <w:r>
              <w:rPr>
                <w:rFonts w:cs="Arial"/>
                <w:sz w:val="18"/>
                <w:szCs w:val="18"/>
              </w:rPr>
              <w:t>185,801,750</w:t>
            </w:r>
          </w:p>
        </w:tc>
        <w:tc>
          <w:tcPr>
            <w:tcW w:w="1701" w:type="dxa"/>
            <w:tcBorders>
              <w:top w:val="nil"/>
              <w:left w:val="nil"/>
              <w:bottom w:val="nil"/>
              <w:right w:val="nil"/>
            </w:tcBorders>
            <w:shd w:val="clear" w:color="auto" w:fill="auto"/>
            <w:noWrap/>
            <w:vAlign w:val="bottom"/>
          </w:tcPr>
          <w:p w14:paraId="2DB6898B" w14:textId="79EB86A2" w:rsidR="003064A0" w:rsidRPr="000B7032" w:rsidRDefault="003064A0" w:rsidP="003064A0">
            <w:pPr>
              <w:spacing w:before="40" w:after="20"/>
              <w:jc w:val="right"/>
              <w:rPr>
                <w:rFonts w:cs="Arial"/>
                <w:sz w:val="18"/>
                <w:szCs w:val="18"/>
              </w:rPr>
            </w:pPr>
            <w:r>
              <w:rPr>
                <w:rFonts w:cs="Arial"/>
                <w:sz w:val="18"/>
                <w:szCs w:val="18"/>
              </w:rPr>
              <w:t>2,009,419,250</w:t>
            </w:r>
          </w:p>
        </w:tc>
        <w:tc>
          <w:tcPr>
            <w:tcW w:w="1701" w:type="dxa"/>
            <w:tcBorders>
              <w:top w:val="nil"/>
              <w:left w:val="nil"/>
              <w:bottom w:val="nil"/>
              <w:right w:val="nil"/>
            </w:tcBorders>
            <w:vAlign w:val="bottom"/>
          </w:tcPr>
          <w:p w14:paraId="4EC75510" w14:textId="5B98FC3F" w:rsidR="003064A0" w:rsidRPr="00970DC6" w:rsidRDefault="003064A0" w:rsidP="003064A0">
            <w:pPr>
              <w:spacing w:before="40" w:after="20"/>
              <w:jc w:val="right"/>
              <w:rPr>
                <w:rFonts w:cs="Arial"/>
                <w:b/>
                <w:sz w:val="18"/>
                <w:szCs w:val="18"/>
              </w:rPr>
            </w:pPr>
            <w:r w:rsidRPr="00970DC6">
              <w:rPr>
                <w:rFonts w:cs="Arial"/>
                <w:b/>
                <w:sz w:val="18"/>
                <w:szCs w:val="18"/>
              </w:rPr>
              <w:t>3,882,012,650</w:t>
            </w:r>
          </w:p>
        </w:tc>
      </w:tr>
      <w:tr w:rsidR="003064A0" w:rsidRPr="003064A0" w14:paraId="59274887" w14:textId="77777777" w:rsidTr="00401057">
        <w:tc>
          <w:tcPr>
            <w:tcW w:w="2268" w:type="dxa"/>
            <w:tcBorders>
              <w:top w:val="nil"/>
              <w:left w:val="nil"/>
              <w:bottom w:val="nil"/>
              <w:right w:val="single" w:sz="18" w:space="0" w:color="C00000"/>
            </w:tcBorders>
            <w:shd w:val="clear" w:color="auto" w:fill="auto"/>
            <w:noWrap/>
            <w:vAlign w:val="center"/>
          </w:tcPr>
          <w:p w14:paraId="249F7D92" w14:textId="77777777" w:rsidR="003064A0" w:rsidRPr="00F75B25" w:rsidRDefault="003064A0" w:rsidP="003064A0">
            <w:pPr>
              <w:spacing w:before="40" w:after="20"/>
              <w:rPr>
                <w:rFonts w:cs="Arial"/>
                <w:sz w:val="18"/>
                <w:szCs w:val="18"/>
              </w:rPr>
            </w:pPr>
            <w:r w:rsidRPr="00F75B25">
              <w:rPr>
                <w:rFonts w:cs="Arial"/>
                <w:sz w:val="18"/>
                <w:szCs w:val="18"/>
              </w:rPr>
              <w:t>Nillumbik S</w:t>
            </w:r>
          </w:p>
        </w:tc>
        <w:tc>
          <w:tcPr>
            <w:tcW w:w="1701" w:type="dxa"/>
            <w:tcBorders>
              <w:top w:val="nil"/>
              <w:left w:val="single" w:sz="18" w:space="0" w:color="C00000"/>
              <w:bottom w:val="nil"/>
              <w:right w:val="nil"/>
            </w:tcBorders>
            <w:shd w:val="clear" w:color="auto" w:fill="auto"/>
            <w:noWrap/>
            <w:vAlign w:val="bottom"/>
          </w:tcPr>
          <w:p w14:paraId="15A11A5D" w14:textId="1711DF6C" w:rsidR="003064A0" w:rsidRPr="000B7032" w:rsidRDefault="003064A0" w:rsidP="003064A0">
            <w:pPr>
              <w:spacing w:before="40" w:after="20"/>
              <w:jc w:val="right"/>
              <w:rPr>
                <w:rFonts w:cs="Arial"/>
                <w:sz w:val="18"/>
                <w:szCs w:val="18"/>
              </w:rPr>
            </w:pPr>
            <w:r>
              <w:rPr>
                <w:rFonts w:cs="Arial"/>
                <w:sz w:val="18"/>
                <w:szCs w:val="18"/>
              </w:rPr>
              <w:t>11,913,995,125</w:t>
            </w:r>
          </w:p>
        </w:tc>
        <w:tc>
          <w:tcPr>
            <w:tcW w:w="1701" w:type="dxa"/>
            <w:tcBorders>
              <w:top w:val="nil"/>
              <w:left w:val="nil"/>
              <w:bottom w:val="nil"/>
              <w:right w:val="nil"/>
            </w:tcBorders>
            <w:vAlign w:val="bottom"/>
          </w:tcPr>
          <w:p w14:paraId="607D30D5" w14:textId="23B4E03E" w:rsidR="003064A0" w:rsidRPr="000B7032" w:rsidRDefault="003064A0" w:rsidP="003064A0">
            <w:pPr>
              <w:spacing w:before="40" w:after="20"/>
              <w:jc w:val="right"/>
              <w:rPr>
                <w:rFonts w:cs="Arial"/>
                <w:sz w:val="18"/>
                <w:szCs w:val="18"/>
              </w:rPr>
            </w:pPr>
            <w:r>
              <w:rPr>
                <w:rFonts w:cs="Arial"/>
                <w:sz w:val="18"/>
                <w:szCs w:val="18"/>
              </w:rPr>
              <w:t>657,070,125</w:t>
            </w:r>
          </w:p>
        </w:tc>
        <w:tc>
          <w:tcPr>
            <w:tcW w:w="1701" w:type="dxa"/>
            <w:tcBorders>
              <w:top w:val="nil"/>
              <w:left w:val="nil"/>
              <w:bottom w:val="nil"/>
              <w:right w:val="nil"/>
            </w:tcBorders>
            <w:shd w:val="clear" w:color="auto" w:fill="auto"/>
            <w:noWrap/>
            <w:vAlign w:val="bottom"/>
          </w:tcPr>
          <w:p w14:paraId="3DC74D6C" w14:textId="6D0B723A" w:rsidR="003064A0" w:rsidRPr="000B7032" w:rsidRDefault="003064A0" w:rsidP="003064A0">
            <w:pPr>
              <w:spacing w:before="40" w:after="20"/>
              <w:jc w:val="right"/>
              <w:rPr>
                <w:rFonts w:cs="Arial"/>
                <w:sz w:val="18"/>
                <w:szCs w:val="18"/>
              </w:rPr>
            </w:pPr>
            <w:r>
              <w:rPr>
                <w:rFonts w:cs="Arial"/>
                <w:sz w:val="18"/>
                <w:szCs w:val="18"/>
              </w:rPr>
              <w:t>1,788,047,750</w:t>
            </w:r>
          </w:p>
        </w:tc>
        <w:tc>
          <w:tcPr>
            <w:tcW w:w="1701" w:type="dxa"/>
            <w:tcBorders>
              <w:top w:val="nil"/>
              <w:left w:val="nil"/>
              <w:bottom w:val="nil"/>
              <w:right w:val="nil"/>
            </w:tcBorders>
            <w:vAlign w:val="bottom"/>
          </w:tcPr>
          <w:p w14:paraId="21F1ED3F" w14:textId="6B2A14C0" w:rsidR="003064A0" w:rsidRPr="00970DC6" w:rsidRDefault="003064A0" w:rsidP="003064A0">
            <w:pPr>
              <w:spacing w:before="40" w:after="20"/>
              <w:jc w:val="right"/>
              <w:rPr>
                <w:rFonts w:cs="Arial"/>
                <w:b/>
                <w:sz w:val="18"/>
                <w:szCs w:val="18"/>
              </w:rPr>
            </w:pPr>
            <w:r w:rsidRPr="00970DC6">
              <w:rPr>
                <w:rFonts w:cs="Arial"/>
                <w:b/>
                <w:sz w:val="18"/>
                <w:szCs w:val="18"/>
              </w:rPr>
              <w:t>14,359,113,000</w:t>
            </w:r>
          </w:p>
        </w:tc>
      </w:tr>
      <w:tr w:rsidR="003064A0" w:rsidRPr="003064A0" w14:paraId="62E86D57" w14:textId="77777777" w:rsidTr="00401057">
        <w:tc>
          <w:tcPr>
            <w:tcW w:w="2268" w:type="dxa"/>
            <w:tcBorders>
              <w:top w:val="nil"/>
              <w:left w:val="nil"/>
              <w:bottom w:val="nil"/>
              <w:right w:val="single" w:sz="18" w:space="0" w:color="C00000"/>
            </w:tcBorders>
            <w:shd w:val="clear" w:color="auto" w:fill="auto"/>
            <w:noWrap/>
            <w:vAlign w:val="center"/>
          </w:tcPr>
          <w:p w14:paraId="53163730" w14:textId="77777777" w:rsidR="003064A0" w:rsidRPr="00F75B25" w:rsidRDefault="003064A0" w:rsidP="003064A0">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C00000"/>
              <w:bottom w:val="nil"/>
              <w:right w:val="nil"/>
            </w:tcBorders>
            <w:shd w:val="clear" w:color="auto" w:fill="auto"/>
            <w:noWrap/>
            <w:vAlign w:val="bottom"/>
          </w:tcPr>
          <w:p w14:paraId="1650059B" w14:textId="486B095A" w:rsidR="003064A0" w:rsidRPr="000B7032" w:rsidRDefault="003064A0" w:rsidP="003064A0">
            <w:pPr>
              <w:spacing w:before="40" w:after="20"/>
              <w:jc w:val="right"/>
              <w:rPr>
                <w:rFonts w:cs="Arial"/>
                <w:sz w:val="18"/>
                <w:szCs w:val="18"/>
              </w:rPr>
            </w:pPr>
            <w:r>
              <w:rPr>
                <w:rFonts w:cs="Arial"/>
                <w:sz w:val="18"/>
                <w:szCs w:val="18"/>
              </w:rPr>
              <w:t>978,731,675</w:t>
            </w:r>
          </w:p>
        </w:tc>
        <w:tc>
          <w:tcPr>
            <w:tcW w:w="1701" w:type="dxa"/>
            <w:tcBorders>
              <w:top w:val="nil"/>
              <w:left w:val="nil"/>
              <w:bottom w:val="nil"/>
              <w:right w:val="nil"/>
            </w:tcBorders>
            <w:vAlign w:val="bottom"/>
          </w:tcPr>
          <w:p w14:paraId="16F3C4A2" w14:textId="4D52A86C" w:rsidR="003064A0" w:rsidRPr="000B7032" w:rsidRDefault="003064A0" w:rsidP="003064A0">
            <w:pPr>
              <w:spacing w:before="40" w:after="20"/>
              <w:jc w:val="right"/>
              <w:rPr>
                <w:rFonts w:cs="Arial"/>
                <w:sz w:val="18"/>
                <w:szCs w:val="18"/>
              </w:rPr>
            </w:pPr>
            <w:r>
              <w:rPr>
                <w:rFonts w:cs="Arial"/>
                <w:sz w:val="18"/>
                <w:szCs w:val="18"/>
              </w:rPr>
              <w:t>175,965,375</w:t>
            </w:r>
          </w:p>
        </w:tc>
        <w:tc>
          <w:tcPr>
            <w:tcW w:w="1701" w:type="dxa"/>
            <w:tcBorders>
              <w:top w:val="nil"/>
              <w:left w:val="nil"/>
              <w:bottom w:val="nil"/>
              <w:right w:val="nil"/>
            </w:tcBorders>
            <w:shd w:val="clear" w:color="auto" w:fill="auto"/>
            <w:noWrap/>
            <w:vAlign w:val="bottom"/>
          </w:tcPr>
          <w:p w14:paraId="20CB2C9B" w14:textId="77141232" w:rsidR="003064A0" w:rsidRPr="000B7032" w:rsidRDefault="003064A0" w:rsidP="003064A0">
            <w:pPr>
              <w:spacing w:before="40" w:after="20"/>
              <w:jc w:val="right"/>
              <w:rPr>
                <w:rFonts w:cs="Arial"/>
                <w:sz w:val="18"/>
                <w:szCs w:val="18"/>
              </w:rPr>
            </w:pPr>
            <w:r>
              <w:rPr>
                <w:rFonts w:cs="Arial"/>
                <w:sz w:val="18"/>
                <w:szCs w:val="18"/>
              </w:rPr>
              <w:t>850,483,250</w:t>
            </w:r>
          </w:p>
        </w:tc>
        <w:tc>
          <w:tcPr>
            <w:tcW w:w="1701" w:type="dxa"/>
            <w:tcBorders>
              <w:top w:val="nil"/>
              <w:left w:val="nil"/>
              <w:bottom w:val="nil"/>
              <w:right w:val="nil"/>
            </w:tcBorders>
            <w:vAlign w:val="bottom"/>
          </w:tcPr>
          <w:p w14:paraId="2D7B012A" w14:textId="580AF5A2" w:rsidR="003064A0" w:rsidRPr="00970DC6" w:rsidRDefault="003064A0" w:rsidP="003064A0">
            <w:pPr>
              <w:spacing w:before="40" w:after="20"/>
              <w:jc w:val="right"/>
              <w:rPr>
                <w:rFonts w:cs="Arial"/>
                <w:b/>
                <w:sz w:val="18"/>
                <w:szCs w:val="18"/>
              </w:rPr>
            </w:pPr>
            <w:r w:rsidRPr="00970DC6">
              <w:rPr>
                <w:rFonts w:cs="Arial"/>
                <w:b/>
                <w:sz w:val="18"/>
                <w:szCs w:val="18"/>
              </w:rPr>
              <w:t>2,005,180,300</w:t>
            </w:r>
          </w:p>
        </w:tc>
      </w:tr>
      <w:tr w:rsidR="003064A0" w:rsidRPr="003064A0" w14:paraId="13C521E8" w14:textId="77777777" w:rsidTr="00401057">
        <w:tc>
          <w:tcPr>
            <w:tcW w:w="2268" w:type="dxa"/>
            <w:tcBorders>
              <w:top w:val="nil"/>
              <w:left w:val="nil"/>
              <w:bottom w:val="nil"/>
              <w:right w:val="single" w:sz="18" w:space="0" w:color="C00000"/>
            </w:tcBorders>
            <w:shd w:val="clear" w:color="auto" w:fill="auto"/>
            <w:noWrap/>
            <w:vAlign w:val="center"/>
          </w:tcPr>
          <w:p w14:paraId="09B78E95" w14:textId="77777777" w:rsidR="003064A0" w:rsidRPr="00F75B25" w:rsidRDefault="003064A0" w:rsidP="003064A0">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C00000"/>
              <w:bottom w:val="nil"/>
              <w:right w:val="nil"/>
            </w:tcBorders>
            <w:shd w:val="clear" w:color="auto" w:fill="auto"/>
            <w:noWrap/>
            <w:vAlign w:val="bottom"/>
          </w:tcPr>
          <w:p w14:paraId="61E593CA" w14:textId="377E303A" w:rsidR="003064A0" w:rsidRPr="000B7032" w:rsidRDefault="003064A0" w:rsidP="003064A0">
            <w:pPr>
              <w:spacing w:before="40" w:after="20"/>
              <w:jc w:val="right"/>
              <w:rPr>
                <w:rFonts w:cs="Arial"/>
                <w:sz w:val="18"/>
                <w:szCs w:val="18"/>
              </w:rPr>
            </w:pPr>
            <w:r>
              <w:rPr>
                <w:rFonts w:cs="Arial"/>
                <w:sz w:val="18"/>
                <w:szCs w:val="18"/>
              </w:rPr>
              <w:t>42,601,776,250</w:t>
            </w:r>
          </w:p>
        </w:tc>
        <w:tc>
          <w:tcPr>
            <w:tcW w:w="1701" w:type="dxa"/>
            <w:tcBorders>
              <w:top w:val="nil"/>
              <w:left w:val="nil"/>
              <w:bottom w:val="nil"/>
              <w:right w:val="nil"/>
            </w:tcBorders>
            <w:vAlign w:val="bottom"/>
          </w:tcPr>
          <w:p w14:paraId="3F6385EC" w14:textId="7F0CFBE1" w:rsidR="003064A0" w:rsidRPr="000B7032" w:rsidRDefault="003064A0" w:rsidP="003064A0">
            <w:pPr>
              <w:spacing w:before="40" w:after="20"/>
              <w:jc w:val="right"/>
              <w:rPr>
                <w:rFonts w:cs="Arial"/>
                <w:sz w:val="18"/>
                <w:szCs w:val="18"/>
              </w:rPr>
            </w:pPr>
            <w:r>
              <w:rPr>
                <w:rFonts w:cs="Arial"/>
                <w:sz w:val="18"/>
                <w:szCs w:val="18"/>
              </w:rPr>
              <w:t>8,768,543,778</w:t>
            </w:r>
          </w:p>
        </w:tc>
        <w:tc>
          <w:tcPr>
            <w:tcW w:w="1701" w:type="dxa"/>
            <w:tcBorders>
              <w:top w:val="nil"/>
              <w:left w:val="nil"/>
              <w:bottom w:val="nil"/>
              <w:right w:val="nil"/>
            </w:tcBorders>
            <w:shd w:val="clear" w:color="auto" w:fill="auto"/>
            <w:noWrap/>
            <w:vAlign w:val="bottom"/>
          </w:tcPr>
          <w:p w14:paraId="68158AE5" w14:textId="3027ECA3"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1D7E5D11" w14:textId="06ADF379" w:rsidR="003064A0" w:rsidRPr="00970DC6" w:rsidRDefault="003064A0" w:rsidP="003064A0">
            <w:pPr>
              <w:spacing w:before="40" w:after="20"/>
              <w:jc w:val="right"/>
              <w:rPr>
                <w:rFonts w:cs="Arial"/>
                <w:b/>
                <w:sz w:val="18"/>
                <w:szCs w:val="18"/>
              </w:rPr>
            </w:pPr>
            <w:r w:rsidRPr="00970DC6">
              <w:rPr>
                <w:rFonts w:cs="Arial"/>
                <w:b/>
                <w:sz w:val="18"/>
                <w:szCs w:val="18"/>
              </w:rPr>
              <w:t>51,370,320,028</w:t>
            </w:r>
          </w:p>
        </w:tc>
      </w:tr>
      <w:tr w:rsidR="003064A0" w:rsidRPr="003064A0" w14:paraId="4A2C849B" w14:textId="77777777" w:rsidTr="00401057">
        <w:tc>
          <w:tcPr>
            <w:tcW w:w="2268" w:type="dxa"/>
            <w:tcBorders>
              <w:top w:val="nil"/>
              <w:left w:val="nil"/>
              <w:bottom w:val="nil"/>
              <w:right w:val="single" w:sz="18" w:space="0" w:color="C00000"/>
            </w:tcBorders>
            <w:shd w:val="clear" w:color="auto" w:fill="auto"/>
            <w:noWrap/>
            <w:vAlign w:val="center"/>
          </w:tcPr>
          <w:p w14:paraId="0CB274C3" w14:textId="77777777" w:rsidR="003064A0" w:rsidRPr="00F75B25" w:rsidRDefault="003064A0" w:rsidP="003064A0">
            <w:pPr>
              <w:spacing w:before="40" w:after="20"/>
              <w:rPr>
                <w:rFonts w:cs="Arial"/>
                <w:sz w:val="18"/>
                <w:szCs w:val="18"/>
              </w:rPr>
            </w:pPr>
            <w:r w:rsidRPr="00F75B25">
              <w:rPr>
                <w:rFonts w:cs="Arial"/>
                <w:sz w:val="18"/>
                <w:szCs w:val="18"/>
              </w:rPr>
              <w:t>Pyrenees S</w:t>
            </w:r>
          </w:p>
        </w:tc>
        <w:tc>
          <w:tcPr>
            <w:tcW w:w="1701" w:type="dxa"/>
            <w:tcBorders>
              <w:top w:val="nil"/>
              <w:left w:val="single" w:sz="18" w:space="0" w:color="C00000"/>
              <w:bottom w:val="nil"/>
              <w:right w:val="nil"/>
            </w:tcBorders>
            <w:shd w:val="clear" w:color="auto" w:fill="auto"/>
            <w:noWrap/>
            <w:vAlign w:val="bottom"/>
          </w:tcPr>
          <w:p w14:paraId="35360826" w14:textId="5A621CA8" w:rsidR="003064A0" w:rsidRPr="000B7032" w:rsidRDefault="003064A0" w:rsidP="003064A0">
            <w:pPr>
              <w:spacing w:before="40" w:after="20"/>
              <w:jc w:val="right"/>
              <w:rPr>
                <w:rFonts w:cs="Arial"/>
                <w:sz w:val="18"/>
                <w:szCs w:val="18"/>
              </w:rPr>
            </w:pPr>
            <w:r>
              <w:rPr>
                <w:rFonts w:cs="Arial"/>
                <w:sz w:val="18"/>
                <w:szCs w:val="18"/>
              </w:rPr>
              <w:t>611,205,750</w:t>
            </w:r>
          </w:p>
        </w:tc>
        <w:tc>
          <w:tcPr>
            <w:tcW w:w="1701" w:type="dxa"/>
            <w:tcBorders>
              <w:top w:val="nil"/>
              <w:left w:val="nil"/>
              <w:bottom w:val="nil"/>
              <w:right w:val="nil"/>
            </w:tcBorders>
            <w:vAlign w:val="bottom"/>
          </w:tcPr>
          <w:p w14:paraId="74E37331" w14:textId="00F23F9D" w:rsidR="003064A0" w:rsidRPr="000B7032" w:rsidRDefault="003064A0" w:rsidP="003064A0">
            <w:pPr>
              <w:spacing w:before="40" w:after="20"/>
              <w:jc w:val="right"/>
              <w:rPr>
                <w:rFonts w:cs="Arial"/>
                <w:sz w:val="18"/>
                <w:szCs w:val="18"/>
              </w:rPr>
            </w:pPr>
            <w:r>
              <w:rPr>
                <w:rFonts w:cs="Arial"/>
                <w:sz w:val="18"/>
                <w:szCs w:val="18"/>
              </w:rPr>
              <w:t>43,502,000</w:t>
            </w:r>
          </w:p>
        </w:tc>
        <w:tc>
          <w:tcPr>
            <w:tcW w:w="1701" w:type="dxa"/>
            <w:tcBorders>
              <w:top w:val="nil"/>
              <w:left w:val="nil"/>
              <w:bottom w:val="nil"/>
              <w:right w:val="nil"/>
            </w:tcBorders>
            <w:shd w:val="clear" w:color="auto" w:fill="auto"/>
            <w:noWrap/>
            <w:vAlign w:val="bottom"/>
          </w:tcPr>
          <w:p w14:paraId="54C71363" w14:textId="687F10B2" w:rsidR="003064A0" w:rsidRPr="000B7032" w:rsidRDefault="003064A0" w:rsidP="003064A0">
            <w:pPr>
              <w:spacing w:before="40" w:after="20"/>
              <w:jc w:val="right"/>
              <w:rPr>
                <w:rFonts w:cs="Arial"/>
                <w:sz w:val="18"/>
                <w:szCs w:val="18"/>
              </w:rPr>
            </w:pPr>
            <w:r>
              <w:rPr>
                <w:rFonts w:cs="Arial"/>
                <w:sz w:val="18"/>
                <w:szCs w:val="18"/>
              </w:rPr>
              <w:t>954,204,500</w:t>
            </w:r>
          </w:p>
        </w:tc>
        <w:tc>
          <w:tcPr>
            <w:tcW w:w="1701" w:type="dxa"/>
            <w:tcBorders>
              <w:top w:val="nil"/>
              <w:left w:val="nil"/>
              <w:bottom w:val="nil"/>
              <w:right w:val="nil"/>
            </w:tcBorders>
            <w:vAlign w:val="bottom"/>
          </w:tcPr>
          <w:p w14:paraId="743FAF14" w14:textId="6DB07260" w:rsidR="003064A0" w:rsidRPr="00970DC6" w:rsidRDefault="003064A0" w:rsidP="003064A0">
            <w:pPr>
              <w:spacing w:before="40" w:after="20"/>
              <w:jc w:val="right"/>
              <w:rPr>
                <w:rFonts w:cs="Arial"/>
                <w:b/>
                <w:sz w:val="18"/>
                <w:szCs w:val="18"/>
              </w:rPr>
            </w:pPr>
            <w:r w:rsidRPr="00970DC6">
              <w:rPr>
                <w:rFonts w:cs="Arial"/>
                <w:b/>
                <w:sz w:val="18"/>
                <w:szCs w:val="18"/>
              </w:rPr>
              <w:t>1,608,912,250</w:t>
            </w:r>
          </w:p>
        </w:tc>
      </w:tr>
      <w:tr w:rsidR="003064A0" w:rsidRPr="003064A0" w14:paraId="78547F33" w14:textId="77777777" w:rsidTr="00401057">
        <w:tc>
          <w:tcPr>
            <w:tcW w:w="2268" w:type="dxa"/>
            <w:tcBorders>
              <w:top w:val="nil"/>
              <w:left w:val="nil"/>
              <w:bottom w:val="nil"/>
              <w:right w:val="single" w:sz="18" w:space="0" w:color="C00000"/>
            </w:tcBorders>
            <w:shd w:val="clear" w:color="auto" w:fill="auto"/>
            <w:noWrap/>
            <w:vAlign w:val="center"/>
          </w:tcPr>
          <w:p w14:paraId="28E80F58" w14:textId="77777777" w:rsidR="003064A0" w:rsidRPr="00F75B25" w:rsidRDefault="003064A0" w:rsidP="003064A0">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C00000"/>
              <w:bottom w:val="nil"/>
              <w:right w:val="nil"/>
            </w:tcBorders>
            <w:shd w:val="clear" w:color="auto" w:fill="auto"/>
            <w:noWrap/>
            <w:vAlign w:val="bottom"/>
          </w:tcPr>
          <w:p w14:paraId="69A15F0F" w14:textId="2520BFE4" w:rsidR="003064A0" w:rsidRPr="000B7032" w:rsidRDefault="003064A0" w:rsidP="003064A0">
            <w:pPr>
              <w:spacing w:before="40" w:after="20"/>
              <w:jc w:val="right"/>
              <w:rPr>
                <w:rFonts w:cs="Arial"/>
                <w:sz w:val="18"/>
                <w:szCs w:val="18"/>
              </w:rPr>
            </w:pPr>
            <w:r>
              <w:rPr>
                <w:rFonts w:cs="Arial"/>
                <w:sz w:val="18"/>
                <w:szCs w:val="18"/>
              </w:rPr>
              <w:t>2,099,901,475</w:t>
            </w:r>
          </w:p>
        </w:tc>
        <w:tc>
          <w:tcPr>
            <w:tcW w:w="1701" w:type="dxa"/>
            <w:tcBorders>
              <w:top w:val="nil"/>
              <w:left w:val="nil"/>
              <w:bottom w:val="nil"/>
              <w:right w:val="nil"/>
            </w:tcBorders>
            <w:vAlign w:val="bottom"/>
          </w:tcPr>
          <w:p w14:paraId="6EC8B636" w14:textId="746E60C5" w:rsidR="003064A0" w:rsidRPr="000B7032" w:rsidRDefault="003064A0" w:rsidP="003064A0">
            <w:pPr>
              <w:spacing w:before="40" w:after="20"/>
              <w:jc w:val="right"/>
              <w:rPr>
                <w:rFonts w:cs="Arial"/>
                <w:sz w:val="18"/>
                <w:szCs w:val="18"/>
              </w:rPr>
            </w:pPr>
            <w:r>
              <w:rPr>
                <w:rFonts w:cs="Arial"/>
                <w:sz w:val="18"/>
                <w:szCs w:val="18"/>
              </w:rPr>
              <w:t>271,121,492</w:t>
            </w:r>
          </w:p>
        </w:tc>
        <w:tc>
          <w:tcPr>
            <w:tcW w:w="1701" w:type="dxa"/>
            <w:tcBorders>
              <w:top w:val="nil"/>
              <w:left w:val="nil"/>
              <w:bottom w:val="nil"/>
              <w:right w:val="nil"/>
            </w:tcBorders>
            <w:shd w:val="clear" w:color="auto" w:fill="auto"/>
            <w:noWrap/>
            <w:vAlign w:val="bottom"/>
          </w:tcPr>
          <w:p w14:paraId="250327CF" w14:textId="498368B1"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051B0326" w14:textId="51542358" w:rsidR="003064A0" w:rsidRPr="00970DC6" w:rsidRDefault="003064A0" w:rsidP="003064A0">
            <w:pPr>
              <w:spacing w:before="40" w:after="20"/>
              <w:jc w:val="right"/>
              <w:rPr>
                <w:rFonts w:cs="Arial"/>
                <w:b/>
                <w:sz w:val="18"/>
                <w:szCs w:val="18"/>
              </w:rPr>
            </w:pPr>
            <w:r w:rsidRPr="00970DC6">
              <w:rPr>
                <w:rFonts w:cs="Arial"/>
                <w:b/>
                <w:sz w:val="18"/>
                <w:szCs w:val="18"/>
              </w:rPr>
              <w:t>2,371,022,967</w:t>
            </w:r>
          </w:p>
        </w:tc>
      </w:tr>
      <w:tr w:rsidR="003064A0" w:rsidRPr="003064A0" w14:paraId="493FD422" w14:textId="77777777" w:rsidTr="00401057">
        <w:tc>
          <w:tcPr>
            <w:tcW w:w="2268" w:type="dxa"/>
            <w:tcBorders>
              <w:top w:val="nil"/>
              <w:left w:val="nil"/>
              <w:bottom w:val="nil"/>
              <w:right w:val="single" w:sz="18" w:space="0" w:color="C00000"/>
            </w:tcBorders>
            <w:shd w:val="clear" w:color="auto" w:fill="auto"/>
            <w:noWrap/>
            <w:vAlign w:val="center"/>
          </w:tcPr>
          <w:p w14:paraId="5CA0C2C8" w14:textId="77777777" w:rsidR="003064A0" w:rsidRPr="00F75B25" w:rsidRDefault="003064A0" w:rsidP="003064A0">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C00000"/>
              <w:bottom w:val="nil"/>
              <w:right w:val="nil"/>
            </w:tcBorders>
            <w:shd w:val="clear" w:color="auto" w:fill="auto"/>
            <w:noWrap/>
            <w:vAlign w:val="bottom"/>
          </w:tcPr>
          <w:p w14:paraId="1E5D6B38" w14:textId="23DCC707" w:rsidR="003064A0" w:rsidRPr="000B7032" w:rsidRDefault="003064A0" w:rsidP="003064A0">
            <w:pPr>
              <w:spacing w:before="40" w:after="20"/>
              <w:jc w:val="right"/>
              <w:rPr>
                <w:rFonts w:cs="Arial"/>
                <w:sz w:val="18"/>
                <w:szCs w:val="18"/>
              </w:rPr>
            </w:pPr>
            <w:r>
              <w:rPr>
                <w:rFonts w:cs="Arial"/>
                <w:sz w:val="18"/>
                <w:szCs w:val="18"/>
              </w:rPr>
              <w:t>4,003,253,250</w:t>
            </w:r>
          </w:p>
        </w:tc>
        <w:tc>
          <w:tcPr>
            <w:tcW w:w="1701" w:type="dxa"/>
            <w:tcBorders>
              <w:top w:val="nil"/>
              <w:left w:val="nil"/>
              <w:bottom w:val="nil"/>
              <w:right w:val="nil"/>
            </w:tcBorders>
            <w:vAlign w:val="bottom"/>
          </w:tcPr>
          <w:p w14:paraId="00E700CA" w14:textId="67CC2C23" w:rsidR="003064A0" w:rsidRPr="000B7032" w:rsidRDefault="003064A0" w:rsidP="003064A0">
            <w:pPr>
              <w:spacing w:before="40" w:after="20"/>
              <w:jc w:val="right"/>
              <w:rPr>
                <w:rFonts w:cs="Arial"/>
                <w:sz w:val="18"/>
                <w:szCs w:val="18"/>
              </w:rPr>
            </w:pPr>
            <w:r>
              <w:rPr>
                <w:rFonts w:cs="Arial"/>
                <w:sz w:val="18"/>
                <w:szCs w:val="18"/>
              </w:rPr>
              <w:t>516,596,750</w:t>
            </w:r>
          </w:p>
        </w:tc>
        <w:tc>
          <w:tcPr>
            <w:tcW w:w="1701" w:type="dxa"/>
            <w:tcBorders>
              <w:top w:val="nil"/>
              <w:left w:val="nil"/>
              <w:bottom w:val="nil"/>
              <w:right w:val="nil"/>
            </w:tcBorders>
            <w:shd w:val="clear" w:color="auto" w:fill="auto"/>
            <w:noWrap/>
            <w:vAlign w:val="bottom"/>
          </w:tcPr>
          <w:p w14:paraId="3915F6C3" w14:textId="1EC61754" w:rsidR="003064A0" w:rsidRPr="000B7032" w:rsidRDefault="003064A0" w:rsidP="003064A0">
            <w:pPr>
              <w:spacing w:before="40" w:after="20"/>
              <w:jc w:val="right"/>
              <w:rPr>
                <w:rFonts w:cs="Arial"/>
                <w:sz w:val="18"/>
                <w:szCs w:val="18"/>
              </w:rPr>
            </w:pPr>
            <w:r>
              <w:rPr>
                <w:rFonts w:cs="Arial"/>
                <w:sz w:val="18"/>
                <w:szCs w:val="18"/>
              </w:rPr>
              <w:t>2,660,311,625</w:t>
            </w:r>
          </w:p>
        </w:tc>
        <w:tc>
          <w:tcPr>
            <w:tcW w:w="1701" w:type="dxa"/>
            <w:tcBorders>
              <w:top w:val="nil"/>
              <w:left w:val="nil"/>
              <w:bottom w:val="nil"/>
              <w:right w:val="nil"/>
            </w:tcBorders>
            <w:vAlign w:val="bottom"/>
          </w:tcPr>
          <w:p w14:paraId="1AA86538" w14:textId="3079B879" w:rsidR="003064A0" w:rsidRPr="00970DC6" w:rsidRDefault="003064A0" w:rsidP="003064A0">
            <w:pPr>
              <w:spacing w:before="40" w:after="20"/>
              <w:jc w:val="right"/>
              <w:rPr>
                <w:rFonts w:cs="Arial"/>
                <w:b/>
                <w:sz w:val="18"/>
                <w:szCs w:val="18"/>
              </w:rPr>
            </w:pPr>
            <w:r w:rsidRPr="00970DC6">
              <w:rPr>
                <w:rFonts w:cs="Arial"/>
                <w:b/>
                <w:sz w:val="18"/>
                <w:szCs w:val="18"/>
              </w:rPr>
              <w:t>7,180,161,625</w:t>
            </w:r>
          </w:p>
        </w:tc>
      </w:tr>
      <w:tr w:rsidR="003064A0" w:rsidRPr="003064A0" w14:paraId="6C8F9C13" w14:textId="77777777" w:rsidTr="00401057">
        <w:tc>
          <w:tcPr>
            <w:tcW w:w="2268" w:type="dxa"/>
            <w:tcBorders>
              <w:top w:val="nil"/>
              <w:left w:val="nil"/>
              <w:bottom w:val="nil"/>
              <w:right w:val="single" w:sz="18" w:space="0" w:color="C00000"/>
            </w:tcBorders>
            <w:shd w:val="clear" w:color="auto" w:fill="auto"/>
            <w:noWrap/>
            <w:vAlign w:val="center"/>
          </w:tcPr>
          <w:p w14:paraId="30B9FE6F" w14:textId="77777777" w:rsidR="003064A0" w:rsidRPr="00F75B25" w:rsidRDefault="003064A0" w:rsidP="003064A0">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C00000"/>
              <w:bottom w:val="nil"/>
              <w:right w:val="nil"/>
            </w:tcBorders>
            <w:shd w:val="clear" w:color="auto" w:fill="auto"/>
            <w:noWrap/>
            <w:vAlign w:val="bottom"/>
          </w:tcPr>
          <w:p w14:paraId="6A62B93F" w14:textId="48A6D452" w:rsidR="003064A0" w:rsidRPr="000B7032" w:rsidRDefault="003064A0" w:rsidP="003064A0">
            <w:pPr>
              <w:spacing w:before="40" w:after="20"/>
              <w:jc w:val="right"/>
              <w:rPr>
                <w:rFonts w:cs="Arial"/>
                <w:sz w:val="18"/>
                <w:szCs w:val="18"/>
              </w:rPr>
            </w:pPr>
            <w:r>
              <w:rPr>
                <w:rFonts w:cs="Arial"/>
                <w:sz w:val="18"/>
                <w:szCs w:val="18"/>
              </w:rPr>
              <w:t>1,394,038,645</w:t>
            </w:r>
          </w:p>
        </w:tc>
        <w:tc>
          <w:tcPr>
            <w:tcW w:w="1701" w:type="dxa"/>
            <w:tcBorders>
              <w:top w:val="nil"/>
              <w:left w:val="nil"/>
              <w:bottom w:val="nil"/>
              <w:right w:val="nil"/>
            </w:tcBorders>
            <w:vAlign w:val="bottom"/>
          </w:tcPr>
          <w:p w14:paraId="68698651" w14:textId="432C29E0" w:rsidR="003064A0" w:rsidRPr="000B7032" w:rsidRDefault="003064A0" w:rsidP="003064A0">
            <w:pPr>
              <w:spacing w:before="40" w:after="20"/>
              <w:jc w:val="right"/>
              <w:rPr>
                <w:rFonts w:cs="Arial"/>
                <w:sz w:val="18"/>
                <w:szCs w:val="18"/>
              </w:rPr>
            </w:pPr>
            <w:r>
              <w:rPr>
                <w:rFonts w:cs="Arial"/>
                <w:sz w:val="18"/>
                <w:szCs w:val="18"/>
              </w:rPr>
              <w:t>278,810,250</w:t>
            </w:r>
          </w:p>
        </w:tc>
        <w:tc>
          <w:tcPr>
            <w:tcW w:w="1701" w:type="dxa"/>
            <w:tcBorders>
              <w:top w:val="nil"/>
              <w:left w:val="nil"/>
              <w:bottom w:val="nil"/>
              <w:right w:val="nil"/>
            </w:tcBorders>
            <w:shd w:val="clear" w:color="auto" w:fill="auto"/>
            <w:noWrap/>
            <w:vAlign w:val="bottom"/>
          </w:tcPr>
          <w:p w14:paraId="3352C8DD" w14:textId="104F5949" w:rsidR="003064A0" w:rsidRPr="000B7032" w:rsidRDefault="003064A0" w:rsidP="003064A0">
            <w:pPr>
              <w:spacing w:before="40" w:after="20"/>
              <w:jc w:val="right"/>
              <w:rPr>
                <w:rFonts w:cs="Arial"/>
                <w:sz w:val="18"/>
                <w:szCs w:val="18"/>
              </w:rPr>
            </w:pPr>
            <w:r>
              <w:rPr>
                <w:rFonts w:cs="Arial"/>
                <w:sz w:val="18"/>
                <w:szCs w:val="18"/>
              </w:rPr>
              <w:t>2,055,348,705</w:t>
            </w:r>
          </w:p>
        </w:tc>
        <w:tc>
          <w:tcPr>
            <w:tcW w:w="1701" w:type="dxa"/>
            <w:tcBorders>
              <w:top w:val="nil"/>
              <w:left w:val="nil"/>
              <w:bottom w:val="nil"/>
              <w:right w:val="nil"/>
            </w:tcBorders>
            <w:vAlign w:val="bottom"/>
          </w:tcPr>
          <w:p w14:paraId="09F08E4B" w14:textId="4F20F001" w:rsidR="003064A0" w:rsidRPr="00970DC6" w:rsidRDefault="003064A0" w:rsidP="003064A0">
            <w:pPr>
              <w:spacing w:before="40" w:after="20"/>
              <w:jc w:val="right"/>
              <w:rPr>
                <w:rFonts w:cs="Arial"/>
                <w:b/>
                <w:sz w:val="18"/>
                <w:szCs w:val="18"/>
              </w:rPr>
            </w:pPr>
            <w:r w:rsidRPr="00970DC6">
              <w:rPr>
                <w:rFonts w:cs="Arial"/>
                <w:b/>
                <w:sz w:val="18"/>
                <w:szCs w:val="18"/>
              </w:rPr>
              <w:t>3,728,197,600</w:t>
            </w:r>
          </w:p>
        </w:tc>
      </w:tr>
      <w:tr w:rsidR="003064A0" w:rsidRPr="003064A0" w14:paraId="36B4F75B" w14:textId="77777777" w:rsidTr="00401057">
        <w:tc>
          <w:tcPr>
            <w:tcW w:w="2268" w:type="dxa"/>
            <w:tcBorders>
              <w:top w:val="nil"/>
              <w:left w:val="nil"/>
              <w:bottom w:val="nil"/>
              <w:right w:val="single" w:sz="18" w:space="0" w:color="C00000"/>
            </w:tcBorders>
            <w:shd w:val="clear" w:color="auto" w:fill="auto"/>
            <w:noWrap/>
            <w:vAlign w:val="center"/>
          </w:tcPr>
          <w:p w14:paraId="5C637405" w14:textId="77777777" w:rsidR="003064A0" w:rsidRPr="00F75B25" w:rsidRDefault="003064A0" w:rsidP="003064A0">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C00000"/>
              <w:bottom w:val="nil"/>
              <w:right w:val="nil"/>
            </w:tcBorders>
            <w:shd w:val="clear" w:color="auto" w:fill="auto"/>
            <w:noWrap/>
            <w:vAlign w:val="bottom"/>
          </w:tcPr>
          <w:p w14:paraId="6E66CC0A" w14:textId="3DA42FD4" w:rsidR="003064A0" w:rsidRPr="000B7032" w:rsidRDefault="003064A0" w:rsidP="003064A0">
            <w:pPr>
              <w:spacing w:before="40" w:after="20"/>
              <w:jc w:val="right"/>
              <w:rPr>
                <w:rFonts w:cs="Arial"/>
                <w:sz w:val="18"/>
                <w:szCs w:val="18"/>
              </w:rPr>
            </w:pPr>
            <w:r>
              <w:rPr>
                <w:rFonts w:cs="Arial"/>
                <w:sz w:val="18"/>
                <w:szCs w:val="18"/>
              </w:rPr>
              <w:t>56,347,877,250</w:t>
            </w:r>
          </w:p>
        </w:tc>
        <w:tc>
          <w:tcPr>
            <w:tcW w:w="1701" w:type="dxa"/>
            <w:tcBorders>
              <w:top w:val="nil"/>
              <w:left w:val="nil"/>
              <w:bottom w:val="nil"/>
              <w:right w:val="nil"/>
            </w:tcBorders>
            <w:vAlign w:val="bottom"/>
          </w:tcPr>
          <w:p w14:paraId="78AE8EDF" w14:textId="5ECBAD35" w:rsidR="003064A0" w:rsidRPr="000B7032" w:rsidRDefault="003064A0" w:rsidP="003064A0">
            <w:pPr>
              <w:spacing w:before="40" w:after="20"/>
              <w:jc w:val="right"/>
              <w:rPr>
                <w:rFonts w:cs="Arial"/>
                <w:sz w:val="18"/>
                <w:szCs w:val="18"/>
              </w:rPr>
            </w:pPr>
            <w:r>
              <w:rPr>
                <w:rFonts w:cs="Arial"/>
                <w:sz w:val="18"/>
                <w:szCs w:val="18"/>
              </w:rPr>
              <w:t>9,717,543,250</w:t>
            </w:r>
          </w:p>
        </w:tc>
        <w:tc>
          <w:tcPr>
            <w:tcW w:w="1701" w:type="dxa"/>
            <w:tcBorders>
              <w:top w:val="nil"/>
              <w:left w:val="nil"/>
              <w:bottom w:val="nil"/>
              <w:right w:val="nil"/>
            </w:tcBorders>
            <w:shd w:val="clear" w:color="auto" w:fill="auto"/>
            <w:noWrap/>
            <w:vAlign w:val="bottom"/>
          </w:tcPr>
          <w:p w14:paraId="5BABE8F0" w14:textId="46C0B840"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6D1416A0" w14:textId="6A693B9A" w:rsidR="003064A0" w:rsidRPr="00970DC6" w:rsidRDefault="003064A0" w:rsidP="003064A0">
            <w:pPr>
              <w:spacing w:before="40" w:after="20"/>
              <w:jc w:val="right"/>
              <w:rPr>
                <w:rFonts w:cs="Arial"/>
                <w:b/>
                <w:sz w:val="18"/>
                <w:szCs w:val="18"/>
              </w:rPr>
            </w:pPr>
            <w:r w:rsidRPr="00970DC6">
              <w:rPr>
                <w:rFonts w:cs="Arial"/>
                <w:b/>
                <w:sz w:val="18"/>
                <w:szCs w:val="18"/>
              </w:rPr>
              <w:t>66,065,420,500</w:t>
            </w:r>
          </w:p>
        </w:tc>
      </w:tr>
      <w:tr w:rsidR="003064A0" w:rsidRPr="003064A0" w14:paraId="51A64C41" w14:textId="77777777" w:rsidTr="00401057">
        <w:tc>
          <w:tcPr>
            <w:tcW w:w="2268" w:type="dxa"/>
            <w:tcBorders>
              <w:top w:val="nil"/>
              <w:left w:val="nil"/>
              <w:bottom w:val="nil"/>
              <w:right w:val="single" w:sz="18" w:space="0" w:color="C00000"/>
            </w:tcBorders>
            <w:shd w:val="clear" w:color="auto" w:fill="auto"/>
            <w:noWrap/>
            <w:vAlign w:val="center"/>
          </w:tcPr>
          <w:p w14:paraId="57822204" w14:textId="77777777" w:rsidR="003064A0" w:rsidRPr="00F75B25" w:rsidRDefault="003064A0" w:rsidP="003064A0">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C00000"/>
              <w:bottom w:val="nil"/>
              <w:right w:val="nil"/>
            </w:tcBorders>
            <w:shd w:val="clear" w:color="auto" w:fill="auto"/>
            <w:noWrap/>
            <w:vAlign w:val="bottom"/>
          </w:tcPr>
          <w:p w14:paraId="365FE9FE" w14:textId="6220604E" w:rsidR="003064A0" w:rsidRPr="000B7032" w:rsidRDefault="003064A0" w:rsidP="003064A0">
            <w:pPr>
              <w:spacing w:before="40" w:after="20"/>
              <w:jc w:val="right"/>
              <w:rPr>
                <w:rFonts w:cs="Arial"/>
                <w:sz w:val="18"/>
                <w:szCs w:val="18"/>
              </w:rPr>
            </w:pPr>
            <w:r>
              <w:rPr>
                <w:rFonts w:cs="Arial"/>
                <w:sz w:val="18"/>
                <w:szCs w:val="18"/>
              </w:rPr>
              <w:t>1,082,438,000</w:t>
            </w:r>
          </w:p>
        </w:tc>
        <w:tc>
          <w:tcPr>
            <w:tcW w:w="1701" w:type="dxa"/>
            <w:tcBorders>
              <w:top w:val="nil"/>
              <w:left w:val="nil"/>
              <w:bottom w:val="nil"/>
              <w:right w:val="nil"/>
            </w:tcBorders>
            <w:vAlign w:val="bottom"/>
          </w:tcPr>
          <w:p w14:paraId="18A07664" w14:textId="0F1B769E" w:rsidR="003064A0" w:rsidRPr="000B7032" w:rsidRDefault="003064A0" w:rsidP="003064A0">
            <w:pPr>
              <w:spacing w:before="40" w:after="20"/>
              <w:jc w:val="right"/>
              <w:rPr>
                <w:rFonts w:cs="Arial"/>
                <w:sz w:val="18"/>
                <w:szCs w:val="18"/>
              </w:rPr>
            </w:pPr>
            <w:r>
              <w:rPr>
                <w:rFonts w:cs="Arial"/>
                <w:sz w:val="18"/>
                <w:szCs w:val="18"/>
              </w:rPr>
              <w:t>105,766,000</w:t>
            </w:r>
          </w:p>
        </w:tc>
        <w:tc>
          <w:tcPr>
            <w:tcW w:w="1701" w:type="dxa"/>
            <w:tcBorders>
              <w:top w:val="nil"/>
              <w:left w:val="nil"/>
              <w:bottom w:val="nil"/>
              <w:right w:val="nil"/>
            </w:tcBorders>
            <w:shd w:val="clear" w:color="auto" w:fill="auto"/>
            <w:noWrap/>
            <w:vAlign w:val="bottom"/>
          </w:tcPr>
          <w:p w14:paraId="5EEA87E2" w14:textId="2BA23C8E" w:rsidR="003064A0" w:rsidRPr="000B7032" w:rsidRDefault="003064A0" w:rsidP="003064A0">
            <w:pPr>
              <w:spacing w:before="40" w:after="20"/>
              <w:jc w:val="right"/>
              <w:rPr>
                <w:rFonts w:cs="Arial"/>
                <w:sz w:val="18"/>
                <w:szCs w:val="18"/>
              </w:rPr>
            </w:pPr>
            <w:r>
              <w:rPr>
                <w:rFonts w:cs="Arial"/>
                <w:sz w:val="18"/>
                <w:szCs w:val="18"/>
              </w:rPr>
              <w:t>1,446,011,500</w:t>
            </w:r>
          </w:p>
        </w:tc>
        <w:tc>
          <w:tcPr>
            <w:tcW w:w="1701" w:type="dxa"/>
            <w:tcBorders>
              <w:top w:val="nil"/>
              <w:left w:val="nil"/>
              <w:bottom w:val="nil"/>
              <w:right w:val="nil"/>
            </w:tcBorders>
            <w:vAlign w:val="bottom"/>
          </w:tcPr>
          <w:p w14:paraId="666BD3B9" w14:textId="09F9CD0F" w:rsidR="003064A0" w:rsidRPr="00970DC6" w:rsidRDefault="003064A0" w:rsidP="003064A0">
            <w:pPr>
              <w:spacing w:before="40" w:after="20"/>
              <w:jc w:val="right"/>
              <w:rPr>
                <w:rFonts w:cs="Arial"/>
                <w:b/>
                <w:sz w:val="18"/>
                <w:szCs w:val="18"/>
              </w:rPr>
            </w:pPr>
            <w:r w:rsidRPr="00970DC6">
              <w:rPr>
                <w:rFonts w:cs="Arial"/>
                <w:b/>
                <w:sz w:val="18"/>
                <w:szCs w:val="18"/>
              </w:rPr>
              <w:t>2,634,215,500</w:t>
            </w:r>
          </w:p>
        </w:tc>
      </w:tr>
      <w:tr w:rsidR="003064A0" w:rsidRPr="003064A0" w14:paraId="4126D8F3" w14:textId="77777777" w:rsidTr="00401057">
        <w:tc>
          <w:tcPr>
            <w:tcW w:w="2268" w:type="dxa"/>
            <w:tcBorders>
              <w:top w:val="nil"/>
              <w:left w:val="nil"/>
              <w:bottom w:val="nil"/>
              <w:right w:val="single" w:sz="18" w:space="0" w:color="C00000"/>
            </w:tcBorders>
            <w:shd w:val="clear" w:color="auto" w:fill="auto"/>
            <w:noWrap/>
            <w:vAlign w:val="center"/>
          </w:tcPr>
          <w:p w14:paraId="73C8309A" w14:textId="77777777" w:rsidR="003064A0" w:rsidRPr="00F75B25" w:rsidRDefault="003064A0" w:rsidP="003064A0">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C00000"/>
              <w:bottom w:val="nil"/>
              <w:right w:val="nil"/>
            </w:tcBorders>
            <w:shd w:val="clear" w:color="auto" w:fill="auto"/>
            <w:noWrap/>
            <w:vAlign w:val="bottom"/>
          </w:tcPr>
          <w:p w14:paraId="61FD7FBA" w14:textId="4F3C7823" w:rsidR="003064A0" w:rsidRPr="000B7032" w:rsidRDefault="003064A0" w:rsidP="003064A0">
            <w:pPr>
              <w:spacing w:before="40" w:after="20"/>
              <w:jc w:val="right"/>
              <w:rPr>
                <w:rFonts w:cs="Arial"/>
                <w:sz w:val="18"/>
                <w:szCs w:val="18"/>
              </w:rPr>
            </w:pPr>
            <w:r>
              <w:rPr>
                <w:rFonts w:cs="Arial"/>
                <w:sz w:val="18"/>
                <w:szCs w:val="18"/>
              </w:rPr>
              <w:t>11,693,359,250</w:t>
            </w:r>
          </w:p>
        </w:tc>
        <w:tc>
          <w:tcPr>
            <w:tcW w:w="1701" w:type="dxa"/>
            <w:tcBorders>
              <w:top w:val="nil"/>
              <w:left w:val="nil"/>
              <w:bottom w:val="nil"/>
              <w:right w:val="nil"/>
            </w:tcBorders>
            <w:vAlign w:val="bottom"/>
          </w:tcPr>
          <w:p w14:paraId="5519DF1B" w14:textId="5DD9BFB0" w:rsidR="003064A0" w:rsidRPr="000B7032" w:rsidRDefault="003064A0" w:rsidP="003064A0">
            <w:pPr>
              <w:spacing w:before="40" w:after="20"/>
              <w:jc w:val="right"/>
              <w:rPr>
                <w:rFonts w:cs="Arial"/>
                <w:sz w:val="18"/>
                <w:szCs w:val="18"/>
              </w:rPr>
            </w:pPr>
            <w:r>
              <w:rPr>
                <w:rFonts w:cs="Arial"/>
                <w:sz w:val="18"/>
                <w:szCs w:val="18"/>
              </w:rPr>
              <w:t>660,473,100</w:t>
            </w:r>
          </w:p>
        </w:tc>
        <w:tc>
          <w:tcPr>
            <w:tcW w:w="1701" w:type="dxa"/>
            <w:tcBorders>
              <w:top w:val="nil"/>
              <w:left w:val="nil"/>
              <w:bottom w:val="nil"/>
              <w:right w:val="nil"/>
            </w:tcBorders>
            <w:shd w:val="clear" w:color="auto" w:fill="auto"/>
            <w:noWrap/>
            <w:vAlign w:val="bottom"/>
          </w:tcPr>
          <w:p w14:paraId="5C90F529" w14:textId="059BAF23" w:rsidR="003064A0" w:rsidRPr="000B7032" w:rsidRDefault="003064A0" w:rsidP="003064A0">
            <w:pPr>
              <w:spacing w:before="40" w:after="20"/>
              <w:jc w:val="right"/>
              <w:rPr>
                <w:rFonts w:cs="Arial"/>
                <w:sz w:val="18"/>
                <w:szCs w:val="18"/>
              </w:rPr>
            </w:pPr>
            <w:r>
              <w:rPr>
                <w:rFonts w:cs="Arial"/>
                <w:sz w:val="18"/>
                <w:szCs w:val="18"/>
              </w:rPr>
              <w:t>991,602,250</w:t>
            </w:r>
          </w:p>
        </w:tc>
        <w:tc>
          <w:tcPr>
            <w:tcW w:w="1701" w:type="dxa"/>
            <w:tcBorders>
              <w:top w:val="nil"/>
              <w:left w:val="nil"/>
              <w:bottom w:val="nil"/>
              <w:right w:val="nil"/>
            </w:tcBorders>
            <w:vAlign w:val="bottom"/>
          </w:tcPr>
          <w:p w14:paraId="401A0461" w14:textId="409A9048" w:rsidR="003064A0" w:rsidRPr="00970DC6" w:rsidRDefault="003064A0" w:rsidP="003064A0">
            <w:pPr>
              <w:spacing w:before="40" w:after="20"/>
              <w:jc w:val="right"/>
              <w:rPr>
                <w:rFonts w:cs="Arial"/>
                <w:b/>
                <w:sz w:val="18"/>
                <w:szCs w:val="18"/>
              </w:rPr>
            </w:pPr>
            <w:r w:rsidRPr="00970DC6">
              <w:rPr>
                <w:rFonts w:cs="Arial"/>
                <w:b/>
                <w:sz w:val="18"/>
                <w:szCs w:val="18"/>
              </w:rPr>
              <w:t>13,345,434,600</w:t>
            </w:r>
          </w:p>
        </w:tc>
      </w:tr>
      <w:tr w:rsidR="003064A0" w:rsidRPr="003064A0" w14:paraId="49C90D0F" w14:textId="77777777" w:rsidTr="00401057">
        <w:tc>
          <w:tcPr>
            <w:tcW w:w="2268" w:type="dxa"/>
            <w:tcBorders>
              <w:top w:val="nil"/>
              <w:left w:val="nil"/>
              <w:bottom w:val="nil"/>
              <w:right w:val="single" w:sz="18" w:space="0" w:color="C00000"/>
            </w:tcBorders>
            <w:shd w:val="clear" w:color="auto" w:fill="auto"/>
            <w:noWrap/>
            <w:vAlign w:val="center"/>
          </w:tcPr>
          <w:p w14:paraId="0A5DC8B5" w14:textId="77777777" w:rsidR="003064A0" w:rsidRPr="00F75B25" w:rsidRDefault="003064A0" w:rsidP="003064A0">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C00000"/>
              <w:bottom w:val="nil"/>
              <w:right w:val="nil"/>
            </w:tcBorders>
            <w:shd w:val="clear" w:color="auto" w:fill="auto"/>
            <w:noWrap/>
            <w:vAlign w:val="bottom"/>
          </w:tcPr>
          <w:p w14:paraId="4AE986D8" w14:textId="049DE756" w:rsidR="003064A0" w:rsidRPr="000B7032" w:rsidRDefault="003064A0" w:rsidP="003064A0">
            <w:pPr>
              <w:spacing w:before="40" w:after="20"/>
              <w:jc w:val="right"/>
              <w:rPr>
                <w:rFonts w:cs="Arial"/>
                <w:sz w:val="18"/>
                <w:szCs w:val="18"/>
              </w:rPr>
            </w:pPr>
            <w:r>
              <w:rPr>
                <w:rFonts w:cs="Arial"/>
                <w:sz w:val="18"/>
                <w:szCs w:val="18"/>
              </w:rPr>
              <w:t>1,458,429,375</w:t>
            </w:r>
          </w:p>
        </w:tc>
        <w:tc>
          <w:tcPr>
            <w:tcW w:w="1701" w:type="dxa"/>
            <w:tcBorders>
              <w:top w:val="nil"/>
              <w:left w:val="nil"/>
              <w:bottom w:val="nil"/>
              <w:right w:val="nil"/>
            </w:tcBorders>
            <w:vAlign w:val="bottom"/>
          </w:tcPr>
          <w:p w14:paraId="7BE6E40E" w14:textId="38C0852A" w:rsidR="003064A0" w:rsidRPr="000B7032" w:rsidRDefault="003064A0" w:rsidP="003064A0">
            <w:pPr>
              <w:spacing w:before="40" w:after="20"/>
              <w:jc w:val="right"/>
              <w:rPr>
                <w:rFonts w:cs="Arial"/>
                <w:sz w:val="18"/>
                <w:szCs w:val="18"/>
              </w:rPr>
            </w:pPr>
            <w:r>
              <w:rPr>
                <w:rFonts w:cs="Arial"/>
                <w:sz w:val="18"/>
                <w:szCs w:val="18"/>
              </w:rPr>
              <w:t>324,001,000</w:t>
            </w:r>
          </w:p>
        </w:tc>
        <w:tc>
          <w:tcPr>
            <w:tcW w:w="1701" w:type="dxa"/>
            <w:tcBorders>
              <w:top w:val="nil"/>
              <w:left w:val="nil"/>
              <w:bottom w:val="nil"/>
              <w:right w:val="nil"/>
            </w:tcBorders>
            <w:shd w:val="clear" w:color="auto" w:fill="auto"/>
            <w:noWrap/>
            <w:vAlign w:val="bottom"/>
          </w:tcPr>
          <w:p w14:paraId="63C7FA40" w14:textId="4CC17B91" w:rsidR="003064A0" w:rsidRPr="000B7032" w:rsidRDefault="003064A0" w:rsidP="003064A0">
            <w:pPr>
              <w:spacing w:before="40" w:after="20"/>
              <w:jc w:val="right"/>
              <w:rPr>
                <w:rFonts w:cs="Arial"/>
                <w:sz w:val="18"/>
                <w:szCs w:val="18"/>
              </w:rPr>
            </w:pPr>
            <w:r>
              <w:rPr>
                <w:rFonts w:cs="Arial"/>
                <w:sz w:val="18"/>
                <w:szCs w:val="18"/>
              </w:rPr>
              <w:t>1,584,445,775</w:t>
            </w:r>
          </w:p>
        </w:tc>
        <w:tc>
          <w:tcPr>
            <w:tcW w:w="1701" w:type="dxa"/>
            <w:tcBorders>
              <w:top w:val="nil"/>
              <w:left w:val="nil"/>
              <w:bottom w:val="nil"/>
              <w:right w:val="nil"/>
            </w:tcBorders>
            <w:vAlign w:val="bottom"/>
          </w:tcPr>
          <w:p w14:paraId="09D84B2F" w14:textId="35AE4550" w:rsidR="003064A0" w:rsidRPr="00970DC6" w:rsidRDefault="003064A0" w:rsidP="003064A0">
            <w:pPr>
              <w:spacing w:before="40" w:after="20"/>
              <w:jc w:val="right"/>
              <w:rPr>
                <w:rFonts w:cs="Arial"/>
                <w:b/>
                <w:sz w:val="18"/>
                <w:szCs w:val="18"/>
              </w:rPr>
            </w:pPr>
            <w:r w:rsidRPr="00970DC6">
              <w:rPr>
                <w:rFonts w:cs="Arial"/>
                <w:b/>
                <w:sz w:val="18"/>
                <w:szCs w:val="18"/>
              </w:rPr>
              <w:t>3,366,876,150</w:t>
            </w:r>
          </w:p>
        </w:tc>
      </w:tr>
      <w:tr w:rsidR="003064A0" w:rsidRPr="003064A0" w14:paraId="4A7EBAFD" w14:textId="77777777" w:rsidTr="00401057">
        <w:tc>
          <w:tcPr>
            <w:tcW w:w="2268" w:type="dxa"/>
            <w:tcBorders>
              <w:top w:val="nil"/>
              <w:left w:val="nil"/>
              <w:bottom w:val="nil"/>
              <w:right w:val="single" w:sz="18" w:space="0" w:color="C00000"/>
            </w:tcBorders>
            <w:shd w:val="clear" w:color="auto" w:fill="auto"/>
            <w:noWrap/>
            <w:vAlign w:val="center"/>
          </w:tcPr>
          <w:p w14:paraId="4106E120" w14:textId="77777777" w:rsidR="003064A0" w:rsidRPr="00F75B25" w:rsidRDefault="003064A0" w:rsidP="003064A0">
            <w:pPr>
              <w:spacing w:before="40" w:after="20"/>
              <w:rPr>
                <w:rFonts w:cs="Arial"/>
                <w:sz w:val="18"/>
                <w:szCs w:val="18"/>
              </w:rPr>
            </w:pPr>
            <w:r w:rsidRPr="00F75B25">
              <w:rPr>
                <w:rFonts w:cs="Arial"/>
                <w:sz w:val="18"/>
                <w:szCs w:val="18"/>
              </w:rPr>
              <w:t>Towong S</w:t>
            </w:r>
          </w:p>
        </w:tc>
        <w:tc>
          <w:tcPr>
            <w:tcW w:w="1701" w:type="dxa"/>
            <w:tcBorders>
              <w:top w:val="nil"/>
              <w:left w:val="single" w:sz="18" w:space="0" w:color="C00000"/>
              <w:bottom w:val="nil"/>
              <w:right w:val="nil"/>
            </w:tcBorders>
            <w:shd w:val="clear" w:color="auto" w:fill="auto"/>
            <w:noWrap/>
            <w:vAlign w:val="bottom"/>
          </w:tcPr>
          <w:p w14:paraId="3FF758F3" w14:textId="79A5ED85" w:rsidR="003064A0" w:rsidRPr="000B7032" w:rsidRDefault="003064A0" w:rsidP="003064A0">
            <w:pPr>
              <w:spacing w:before="40" w:after="20"/>
              <w:jc w:val="right"/>
              <w:rPr>
                <w:rFonts w:cs="Arial"/>
                <w:sz w:val="18"/>
                <w:szCs w:val="18"/>
              </w:rPr>
            </w:pPr>
            <w:r>
              <w:rPr>
                <w:rFonts w:cs="Arial"/>
                <w:sz w:val="18"/>
                <w:szCs w:val="18"/>
              </w:rPr>
              <w:t>385,915,768</w:t>
            </w:r>
          </w:p>
        </w:tc>
        <w:tc>
          <w:tcPr>
            <w:tcW w:w="1701" w:type="dxa"/>
            <w:tcBorders>
              <w:top w:val="nil"/>
              <w:left w:val="nil"/>
              <w:bottom w:val="nil"/>
              <w:right w:val="nil"/>
            </w:tcBorders>
            <w:vAlign w:val="bottom"/>
          </w:tcPr>
          <w:p w14:paraId="0F1C3154" w14:textId="6D95F0E3" w:rsidR="003064A0" w:rsidRPr="000B7032" w:rsidRDefault="003064A0" w:rsidP="003064A0">
            <w:pPr>
              <w:spacing w:before="40" w:after="20"/>
              <w:jc w:val="right"/>
              <w:rPr>
                <w:rFonts w:cs="Arial"/>
                <w:sz w:val="18"/>
                <w:szCs w:val="18"/>
              </w:rPr>
            </w:pPr>
            <w:r>
              <w:rPr>
                <w:rFonts w:cs="Arial"/>
                <w:sz w:val="18"/>
                <w:szCs w:val="18"/>
              </w:rPr>
              <w:t>36,554,228</w:t>
            </w:r>
          </w:p>
        </w:tc>
        <w:tc>
          <w:tcPr>
            <w:tcW w:w="1701" w:type="dxa"/>
            <w:tcBorders>
              <w:top w:val="nil"/>
              <w:left w:val="nil"/>
              <w:bottom w:val="nil"/>
              <w:right w:val="nil"/>
            </w:tcBorders>
            <w:shd w:val="clear" w:color="auto" w:fill="auto"/>
            <w:noWrap/>
            <w:vAlign w:val="bottom"/>
          </w:tcPr>
          <w:p w14:paraId="479D2F31" w14:textId="2C47321F" w:rsidR="003064A0" w:rsidRPr="000B7032" w:rsidRDefault="003064A0" w:rsidP="003064A0">
            <w:pPr>
              <w:spacing w:before="40" w:after="20"/>
              <w:jc w:val="right"/>
              <w:rPr>
                <w:rFonts w:cs="Arial"/>
                <w:sz w:val="18"/>
                <w:szCs w:val="18"/>
              </w:rPr>
            </w:pPr>
            <w:r>
              <w:rPr>
                <w:rFonts w:cs="Arial"/>
                <w:sz w:val="18"/>
                <w:szCs w:val="18"/>
              </w:rPr>
              <w:t>908,637,832</w:t>
            </w:r>
          </w:p>
        </w:tc>
        <w:tc>
          <w:tcPr>
            <w:tcW w:w="1701" w:type="dxa"/>
            <w:tcBorders>
              <w:top w:val="nil"/>
              <w:left w:val="nil"/>
              <w:bottom w:val="nil"/>
              <w:right w:val="nil"/>
            </w:tcBorders>
            <w:vAlign w:val="bottom"/>
          </w:tcPr>
          <w:p w14:paraId="7428562C" w14:textId="425A9A44" w:rsidR="003064A0" w:rsidRPr="00970DC6" w:rsidRDefault="003064A0" w:rsidP="003064A0">
            <w:pPr>
              <w:spacing w:before="40" w:after="20"/>
              <w:jc w:val="right"/>
              <w:rPr>
                <w:rFonts w:cs="Arial"/>
                <w:b/>
                <w:sz w:val="18"/>
                <w:szCs w:val="18"/>
              </w:rPr>
            </w:pPr>
            <w:r w:rsidRPr="00970DC6">
              <w:rPr>
                <w:rFonts w:cs="Arial"/>
                <w:b/>
                <w:sz w:val="18"/>
                <w:szCs w:val="18"/>
              </w:rPr>
              <w:t>1,331,107,827</w:t>
            </w:r>
          </w:p>
        </w:tc>
      </w:tr>
      <w:tr w:rsidR="003064A0" w:rsidRPr="003064A0" w14:paraId="075EDB17" w14:textId="77777777" w:rsidTr="00401057">
        <w:tc>
          <w:tcPr>
            <w:tcW w:w="2268" w:type="dxa"/>
            <w:tcBorders>
              <w:top w:val="nil"/>
              <w:left w:val="nil"/>
              <w:bottom w:val="nil"/>
              <w:right w:val="single" w:sz="18" w:space="0" w:color="C00000"/>
            </w:tcBorders>
            <w:shd w:val="clear" w:color="auto" w:fill="auto"/>
            <w:noWrap/>
            <w:vAlign w:val="center"/>
          </w:tcPr>
          <w:p w14:paraId="7AD8500D" w14:textId="77777777" w:rsidR="003064A0" w:rsidRPr="00F75B25" w:rsidRDefault="003064A0" w:rsidP="003064A0">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C00000"/>
              <w:bottom w:val="nil"/>
              <w:right w:val="nil"/>
            </w:tcBorders>
            <w:shd w:val="clear" w:color="auto" w:fill="auto"/>
            <w:noWrap/>
            <w:vAlign w:val="bottom"/>
          </w:tcPr>
          <w:p w14:paraId="57840240" w14:textId="28DCF5BA" w:rsidR="003064A0" w:rsidRPr="000B7032" w:rsidRDefault="003064A0" w:rsidP="003064A0">
            <w:pPr>
              <w:spacing w:before="40" w:after="20"/>
              <w:jc w:val="right"/>
              <w:rPr>
                <w:rFonts w:cs="Arial"/>
                <w:sz w:val="18"/>
                <w:szCs w:val="18"/>
              </w:rPr>
            </w:pPr>
            <w:r>
              <w:rPr>
                <w:rFonts w:cs="Arial"/>
                <w:sz w:val="18"/>
                <w:szCs w:val="18"/>
              </w:rPr>
              <w:t>2,799,311,217</w:t>
            </w:r>
          </w:p>
        </w:tc>
        <w:tc>
          <w:tcPr>
            <w:tcW w:w="1701" w:type="dxa"/>
            <w:tcBorders>
              <w:top w:val="nil"/>
              <w:left w:val="nil"/>
              <w:bottom w:val="nil"/>
              <w:right w:val="nil"/>
            </w:tcBorders>
            <w:vAlign w:val="bottom"/>
          </w:tcPr>
          <w:p w14:paraId="7E573114" w14:textId="3FCB9DF0" w:rsidR="003064A0" w:rsidRPr="000B7032" w:rsidRDefault="003064A0" w:rsidP="003064A0">
            <w:pPr>
              <w:spacing w:before="40" w:after="20"/>
              <w:jc w:val="right"/>
              <w:rPr>
                <w:rFonts w:cs="Arial"/>
                <w:sz w:val="18"/>
                <w:szCs w:val="18"/>
              </w:rPr>
            </w:pPr>
            <w:r>
              <w:rPr>
                <w:rFonts w:cs="Arial"/>
                <w:sz w:val="18"/>
                <w:szCs w:val="18"/>
              </w:rPr>
              <w:t>519,069,798</w:t>
            </w:r>
          </w:p>
        </w:tc>
        <w:tc>
          <w:tcPr>
            <w:tcW w:w="1701" w:type="dxa"/>
            <w:tcBorders>
              <w:top w:val="nil"/>
              <w:left w:val="nil"/>
              <w:bottom w:val="nil"/>
              <w:right w:val="nil"/>
            </w:tcBorders>
            <w:shd w:val="clear" w:color="auto" w:fill="auto"/>
            <w:noWrap/>
            <w:vAlign w:val="bottom"/>
          </w:tcPr>
          <w:p w14:paraId="7202D8AE" w14:textId="0176D0F7" w:rsidR="003064A0" w:rsidRPr="000B7032" w:rsidRDefault="003064A0" w:rsidP="003064A0">
            <w:pPr>
              <w:spacing w:before="40" w:after="20"/>
              <w:jc w:val="right"/>
              <w:rPr>
                <w:rFonts w:cs="Arial"/>
                <w:sz w:val="18"/>
                <w:szCs w:val="18"/>
              </w:rPr>
            </w:pPr>
            <w:r>
              <w:rPr>
                <w:rFonts w:cs="Arial"/>
                <w:sz w:val="18"/>
                <w:szCs w:val="18"/>
              </w:rPr>
              <w:t>1,396,775,486</w:t>
            </w:r>
          </w:p>
        </w:tc>
        <w:tc>
          <w:tcPr>
            <w:tcW w:w="1701" w:type="dxa"/>
            <w:tcBorders>
              <w:top w:val="nil"/>
              <w:left w:val="nil"/>
              <w:bottom w:val="nil"/>
              <w:right w:val="nil"/>
            </w:tcBorders>
            <w:vAlign w:val="bottom"/>
          </w:tcPr>
          <w:p w14:paraId="723F7455" w14:textId="463B3FDD" w:rsidR="003064A0" w:rsidRPr="00970DC6" w:rsidRDefault="003064A0" w:rsidP="003064A0">
            <w:pPr>
              <w:spacing w:before="40" w:after="20"/>
              <w:jc w:val="right"/>
              <w:rPr>
                <w:rFonts w:cs="Arial"/>
                <w:b/>
                <w:sz w:val="18"/>
                <w:szCs w:val="18"/>
              </w:rPr>
            </w:pPr>
            <w:r w:rsidRPr="00970DC6">
              <w:rPr>
                <w:rFonts w:cs="Arial"/>
                <w:b/>
                <w:sz w:val="18"/>
                <w:szCs w:val="18"/>
              </w:rPr>
              <w:t>4,715,156,500</w:t>
            </w:r>
          </w:p>
        </w:tc>
      </w:tr>
      <w:tr w:rsidR="003064A0" w:rsidRPr="003064A0" w14:paraId="78CB554F" w14:textId="77777777" w:rsidTr="00401057">
        <w:tc>
          <w:tcPr>
            <w:tcW w:w="2268" w:type="dxa"/>
            <w:tcBorders>
              <w:top w:val="nil"/>
              <w:left w:val="nil"/>
              <w:bottom w:val="nil"/>
              <w:right w:val="single" w:sz="18" w:space="0" w:color="C00000"/>
            </w:tcBorders>
            <w:shd w:val="clear" w:color="auto" w:fill="auto"/>
            <w:noWrap/>
            <w:vAlign w:val="center"/>
          </w:tcPr>
          <w:p w14:paraId="5D07BEB8" w14:textId="77777777" w:rsidR="003064A0" w:rsidRPr="00F75B25" w:rsidRDefault="003064A0" w:rsidP="003064A0">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C00000"/>
              <w:bottom w:val="nil"/>
              <w:right w:val="nil"/>
            </w:tcBorders>
            <w:shd w:val="clear" w:color="auto" w:fill="auto"/>
            <w:noWrap/>
            <w:vAlign w:val="bottom"/>
          </w:tcPr>
          <w:p w14:paraId="0D2C8FFC" w14:textId="6A0DDA99" w:rsidR="003064A0" w:rsidRPr="000B7032" w:rsidRDefault="003064A0" w:rsidP="003064A0">
            <w:pPr>
              <w:spacing w:before="40" w:after="20"/>
              <w:jc w:val="right"/>
              <w:rPr>
                <w:rFonts w:cs="Arial"/>
                <w:sz w:val="18"/>
                <w:szCs w:val="18"/>
              </w:rPr>
            </w:pPr>
            <w:r>
              <w:rPr>
                <w:rFonts w:cs="Arial"/>
                <w:sz w:val="18"/>
                <w:szCs w:val="18"/>
              </w:rPr>
              <w:t>4,925,962,000</w:t>
            </w:r>
          </w:p>
        </w:tc>
        <w:tc>
          <w:tcPr>
            <w:tcW w:w="1701" w:type="dxa"/>
            <w:tcBorders>
              <w:top w:val="nil"/>
              <w:left w:val="nil"/>
              <w:bottom w:val="nil"/>
              <w:right w:val="nil"/>
            </w:tcBorders>
            <w:vAlign w:val="bottom"/>
          </w:tcPr>
          <w:p w14:paraId="019C62AF" w14:textId="308818AB" w:rsidR="003064A0" w:rsidRPr="000B7032" w:rsidRDefault="003064A0" w:rsidP="003064A0">
            <w:pPr>
              <w:spacing w:before="40" w:after="20"/>
              <w:jc w:val="right"/>
              <w:rPr>
                <w:rFonts w:cs="Arial"/>
                <w:sz w:val="18"/>
                <w:szCs w:val="18"/>
              </w:rPr>
            </w:pPr>
            <w:r>
              <w:rPr>
                <w:rFonts w:cs="Arial"/>
                <w:sz w:val="18"/>
                <w:szCs w:val="18"/>
              </w:rPr>
              <w:t>975,267,500</w:t>
            </w:r>
          </w:p>
        </w:tc>
        <w:tc>
          <w:tcPr>
            <w:tcW w:w="1701" w:type="dxa"/>
            <w:tcBorders>
              <w:top w:val="nil"/>
              <w:left w:val="nil"/>
              <w:bottom w:val="nil"/>
              <w:right w:val="nil"/>
            </w:tcBorders>
            <w:shd w:val="clear" w:color="auto" w:fill="auto"/>
            <w:noWrap/>
            <w:vAlign w:val="bottom"/>
          </w:tcPr>
          <w:p w14:paraId="67828686" w14:textId="70271FFA" w:rsidR="003064A0" w:rsidRPr="000B7032" w:rsidRDefault="003064A0" w:rsidP="003064A0">
            <w:pPr>
              <w:spacing w:before="40" w:after="20"/>
              <w:jc w:val="right"/>
              <w:rPr>
                <w:rFonts w:cs="Arial"/>
                <w:sz w:val="18"/>
                <w:szCs w:val="18"/>
              </w:rPr>
            </w:pPr>
            <w:r>
              <w:rPr>
                <w:rFonts w:cs="Arial"/>
                <w:sz w:val="18"/>
                <w:szCs w:val="18"/>
              </w:rPr>
              <w:t>191,696,500</w:t>
            </w:r>
          </w:p>
        </w:tc>
        <w:tc>
          <w:tcPr>
            <w:tcW w:w="1701" w:type="dxa"/>
            <w:tcBorders>
              <w:top w:val="nil"/>
              <w:left w:val="nil"/>
              <w:bottom w:val="nil"/>
              <w:right w:val="nil"/>
            </w:tcBorders>
            <w:vAlign w:val="bottom"/>
          </w:tcPr>
          <w:p w14:paraId="156FB04E" w14:textId="28029B14" w:rsidR="003064A0" w:rsidRPr="00970DC6" w:rsidRDefault="003064A0" w:rsidP="003064A0">
            <w:pPr>
              <w:spacing w:before="40" w:after="20"/>
              <w:jc w:val="right"/>
              <w:rPr>
                <w:rFonts w:cs="Arial"/>
                <w:b/>
                <w:sz w:val="18"/>
                <w:szCs w:val="18"/>
              </w:rPr>
            </w:pPr>
            <w:r w:rsidRPr="00970DC6">
              <w:rPr>
                <w:rFonts w:cs="Arial"/>
                <w:b/>
                <w:sz w:val="18"/>
                <w:szCs w:val="18"/>
              </w:rPr>
              <w:t>6,092,926,000</w:t>
            </w:r>
          </w:p>
        </w:tc>
      </w:tr>
      <w:tr w:rsidR="003064A0" w:rsidRPr="003064A0" w14:paraId="23C311DA" w14:textId="77777777" w:rsidTr="00401057">
        <w:tc>
          <w:tcPr>
            <w:tcW w:w="2268" w:type="dxa"/>
            <w:tcBorders>
              <w:top w:val="nil"/>
              <w:left w:val="nil"/>
              <w:bottom w:val="nil"/>
              <w:right w:val="single" w:sz="18" w:space="0" w:color="C00000"/>
            </w:tcBorders>
            <w:shd w:val="clear" w:color="auto" w:fill="auto"/>
            <w:noWrap/>
            <w:vAlign w:val="center"/>
          </w:tcPr>
          <w:p w14:paraId="2B94A1A6" w14:textId="77777777" w:rsidR="003064A0" w:rsidRPr="00F75B25" w:rsidRDefault="003064A0" w:rsidP="003064A0">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C00000"/>
              <w:bottom w:val="nil"/>
              <w:right w:val="nil"/>
            </w:tcBorders>
            <w:shd w:val="clear" w:color="auto" w:fill="auto"/>
            <w:noWrap/>
            <w:vAlign w:val="bottom"/>
          </w:tcPr>
          <w:p w14:paraId="000A3127" w14:textId="07041F6B" w:rsidR="003064A0" w:rsidRPr="000B7032" w:rsidRDefault="003064A0" w:rsidP="003064A0">
            <w:pPr>
              <w:spacing w:before="40" w:after="20"/>
              <w:jc w:val="right"/>
              <w:rPr>
                <w:rFonts w:cs="Arial"/>
                <w:sz w:val="18"/>
                <w:szCs w:val="18"/>
              </w:rPr>
            </w:pPr>
            <w:r>
              <w:rPr>
                <w:rFonts w:cs="Arial"/>
                <w:sz w:val="18"/>
                <w:szCs w:val="18"/>
              </w:rPr>
              <w:t>5,514,668,250</w:t>
            </w:r>
          </w:p>
        </w:tc>
        <w:tc>
          <w:tcPr>
            <w:tcW w:w="1701" w:type="dxa"/>
            <w:tcBorders>
              <w:top w:val="nil"/>
              <w:left w:val="nil"/>
              <w:bottom w:val="nil"/>
              <w:right w:val="nil"/>
            </w:tcBorders>
            <w:vAlign w:val="bottom"/>
          </w:tcPr>
          <w:p w14:paraId="220C6276" w14:textId="4435F47B" w:rsidR="003064A0" w:rsidRPr="000B7032" w:rsidRDefault="003064A0" w:rsidP="003064A0">
            <w:pPr>
              <w:spacing w:before="40" w:after="20"/>
              <w:jc w:val="right"/>
              <w:rPr>
                <w:rFonts w:cs="Arial"/>
                <w:sz w:val="18"/>
                <w:szCs w:val="18"/>
              </w:rPr>
            </w:pPr>
            <w:r>
              <w:rPr>
                <w:rFonts w:cs="Arial"/>
                <w:sz w:val="18"/>
                <w:szCs w:val="18"/>
              </w:rPr>
              <w:t>1,641,246,749</w:t>
            </w:r>
          </w:p>
        </w:tc>
        <w:tc>
          <w:tcPr>
            <w:tcW w:w="1701" w:type="dxa"/>
            <w:tcBorders>
              <w:top w:val="nil"/>
              <w:left w:val="nil"/>
              <w:bottom w:val="nil"/>
              <w:right w:val="nil"/>
            </w:tcBorders>
            <w:shd w:val="clear" w:color="auto" w:fill="auto"/>
            <w:noWrap/>
            <w:vAlign w:val="bottom"/>
          </w:tcPr>
          <w:p w14:paraId="502A12AC" w14:textId="64F0FDC1" w:rsidR="003064A0" w:rsidRPr="000B7032" w:rsidRDefault="003064A0" w:rsidP="003064A0">
            <w:pPr>
              <w:spacing w:before="40" w:after="20"/>
              <w:jc w:val="right"/>
              <w:rPr>
                <w:rFonts w:cs="Arial"/>
                <w:sz w:val="18"/>
                <w:szCs w:val="18"/>
              </w:rPr>
            </w:pPr>
            <w:r>
              <w:rPr>
                <w:rFonts w:cs="Arial"/>
                <w:sz w:val="18"/>
                <w:szCs w:val="18"/>
              </w:rPr>
              <w:t>2,162,642,750</w:t>
            </w:r>
          </w:p>
        </w:tc>
        <w:tc>
          <w:tcPr>
            <w:tcW w:w="1701" w:type="dxa"/>
            <w:tcBorders>
              <w:top w:val="nil"/>
              <w:left w:val="nil"/>
              <w:bottom w:val="nil"/>
              <w:right w:val="nil"/>
            </w:tcBorders>
            <w:vAlign w:val="bottom"/>
          </w:tcPr>
          <w:p w14:paraId="791B34BC" w14:textId="0C43C49C" w:rsidR="003064A0" w:rsidRPr="00970DC6" w:rsidRDefault="003064A0" w:rsidP="003064A0">
            <w:pPr>
              <w:spacing w:before="40" w:after="20"/>
              <w:jc w:val="right"/>
              <w:rPr>
                <w:rFonts w:cs="Arial"/>
                <w:b/>
                <w:sz w:val="18"/>
                <w:szCs w:val="18"/>
              </w:rPr>
            </w:pPr>
            <w:r w:rsidRPr="00970DC6">
              <w:rPr>
                <w:rFonts w:cs="Arial"/>
                <w:b/>
                <w:sz w:val="18"/>
                <w:szCs w:val="18"/>
              </w:rPr>
              <w:t>9,318,557,749</w:t>
            </w:r>
          </w:p>
        </w:tc>
      </w:tr>
      <w:tr w:rsidR="003064A0" w:rsidRPr="003064A0" w14:paraId="17E9D453" w14:textId="77777777" w:rsidTr="00401057">
        <w:tc>
          <w:tcPr>
            <w:tcW w:w="2268" w:type="dxa"/>
            <w:tcBorders>
              <w:top w:val="nil"/>
              <w:left w:val="nil"/>
              <w:bottom w:val="nil"/>
              <w:right w:val="single" w:sz="18" w:space="0" w:color="C00000"/>
            </w:tcBorders>
            <w:shd w:val="clear" w:color="auto" w:fill="auto"/>
            <w:noWrap/>
            <w:vAlign w:val="center"/>
          </w:tcPr>
          <w:p w14:paraId="0D908DEC" w14:textId="77777777" w:rsidR="003064A0" w:rsidRPr="00F75B25" w:rsidRDefault="003064A0" w:rsidP="003064A0">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C00000"/>
              <w:bottom w:val="nil"/>
              <w:right w:val="nil"/>
            </w:tcBorders>
            <w:shd w:val="clear" w:color="auto" w:fill="auto"/>
            <w:noWrap/>
            <w:vAlign w:val="bottom"/>
          </w:tcPr>
          <w:p w14:paraId="7DA15346" w14:textId="1EDA52F1" w:rsidR="003064A0" w:rsidRPr="000B7032" w:rsidRDefault="003064A0" w:rsidP="003064A0">
            <w:pPr>
              <w:spacing w:before="40" w:after="20"/>
              <w:jc w:val="right"/>
              <w:rPr>
                <w:rFonts w:cs="Arial"/>
                <w:sz w:val="18"/>
                <w:szCs w:val="18"/>
              </w:rPr>
            </w:pPr>
            <w:r>
              <w:rPr>
                <w:rFonts w:cs="Arial"/>
                <w:sz w:val="18"/>
                <w:szCs w:val="18"/>
              </w:rPr>
              <w:t>150,291,800</w:t>
            </w:r>
          </w:p>
        </w:tc>
        <w:tc>
          <w:tcPr>
            <w:tcW w:w="1701" w:type="dxa"/>
            <w:tcBorders>
              <w:top w:val="nil"/>
              <w:left w:val="nil"/>
              <w:bottom w:val="nil"/>
              <w:right w:val="nil"/>
            </w:tcBorders>
            <w:vAlign w:val="bottom"/>
          </w:tcPr>
          <w:p w14:paraId="31049BA4" w14:textId="38AC98DB" w:rsidR="003064A0" w:rsidRPr="000B7032" w:rsidRDefault="003064A0" w:rsidP="003064A0">
            <w:pPr>
              <w:spacing w:before="40" w:after="20"/>
              <w:jc w:val="right"/>
              <w:rPr>
                <w:rFonts w:cs="Arial"/>
                <w:sz w:val="18"/>
                <w:szCs w:val="18"/>
              </w:rPr>
            </w:pPr>
            <w:r>
              <w:rPr>
                <w:rFonts w:cs="Arial"/>
                <w:sz w:val="18"/>
                <w:szCs w:val="18"/>
              </w:rPr>
              <w:t>14,814,825</w:t>
            </w:r>
          </w:p>
        </w:tc>
        <w:tc>
          <w:tcPr>
            <w:tcW w:w="1701" w:type="dxa"/>
            <w:tcBorders>
              <w:top w:val="nil"/>
              <w:left w:val="nil"/>
              <w:bottom w:val="nil"/>
              <w:right w:val="nil"/>
            </w:tcBorders>
            <w:shd w:val="clear" w:color="auto" w:fill="auto"/>
            <w:noWrap/>
            <w:vAlign w:val="bottom"/>
          </w:tcPr>
          <w:p w14:paraId="18D3BC1F" w14:textId="5070D0F7" w:rsidR="003064A0" w:rsidRPr="000B7032" w:rsidRDefault="003064A0" w:rsidP="003064A0">
            <w:pPr>
              <w:spacing w:before="40" w:after="20"/>
              <w:jc w:val="right"/>
              <w:rPr>
                <w:rFonts w:cs="Arial"/>
                <w:sz w:val="18"/>
                <w:szCs w:val="18"/>
              </w:rPr>
            </w:pPr>
            <w:r>
              <w:rPr>
                <w:rFonts w:cs="Arial"/>
                <w:sz w:val="18"/>
                <w:szCs w:val="18"/>
              </w:rPr>
              <w:t>1,474,089,525</w:t>
            </w:r>
          </w:p>
        </w:tc>
        <w:tc>
          <w:tcPr>
            <w:tcW w:w="1701" w:type="dxa"/>
            <w:tcBorders>
              <w:top w:val="nil"/>
              <w:left w:val="nil"/>
              <w:bottom w:val="nil"/>
              <w:right w:val="nil"/>
            </w:tcBorders>
            <w:vAlign w:val="bottom"/>
          </w:tcPr>
          <w:p w14:paraId="0DE4A710" w14:textId="130D718B" w:rsidR="003064A0" w:rsidRPr="00970DC6" w:rsidRDefault="003064A0" w:rsidP="003064A0">
            <w:pPr>
              <w:spacing w:before="40" w:after="20"/>
              <w:jc w:val="right"/>
              <w:rPr>
                <w:rFonts w:cs="Arial"/>
                <w:b/>
                <w:sz w:val="18"/>
                <w:szCs w:val="18"/>
              </w:rPr>
            </w:pPr>
            <w:r w:rsidRPr="00970DC6">
              <w:rPr>
                <w:rFonts w:cs="Arial"/>
                <w:b/>
                <w:sz w:val="18"/>
                <w:szCs w:val="18"/>
              </w:rPr>
              <w:t>1,639,196,150</w:t>
            </w:r>
          </w:p>
        </w:tc>
      </w:tr>
      <w:tr w:rsidR="003064A0" w:rsidRPr="003064A0" w14:paraId="2F08FD8A" w14:textId="77777777" w:rsidTr="00401057">
        <w:tc>
          <w:tcPr>
            <w:tcW w:w="2268" w:type="dxa"/>
            <w:tcBorders>
              <w:top w:val="nil"/>
              <w:left w:val="nil"/>
              <w:bottom w:val="nil"/>
              <w:right w:val="single" w:sz="18" w:space="0" w:color="C00000"/>
            </w:tcBorders>
            <w:shd w:val="clear" w:color="auto" w:fill="auto"/>
            <w:noWrap/>
            <w:vAlign w:val="center"/>
          </w:tcPr>
          <w:p w14:paraId="008340E2" w14:textId="77777777" w:rsidR="003064A0" w:rsidRPr="00F75B25" w:rsidRDefault="003064A0" w:rsidP="003064A0">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C00000"/>
              <w:bottom w:val="nil"/>
              <w:right w:val="nil"/>
            </w:tcBorders>
            <w:shd w:val="clear" w:color="auto" w:fill="auto"/>
            <w:noWrap/>
            <w:vAlign w:val="bottom"/>
          </w:tcPr>
          <w:p w14:paraId="465CD194" w14:textId="05C9A4DC" w:rsidR="003064A0" w:rsidRPr="000B7032" w:rsidRDefault="003064A0" w:rsidP="003064A0">
            <w:pPr>
              <w:spacing w:before="40" w:after="20"/>
              <w:jc w:val="right"/>
              <w:rPr>
                <w:rFonts w:cs="Arial"/>
                <w:sz w:val="18"/>
                <w:szCs w:val="18"/>
              </w:rPr>
            </w:pPr>
            <w:r>
              <w:rPr>
                <w:rFonts w:cs="Arial"/>
                <w:sz w:val="18"/>
                <w:szCs w:val="18"/>
              </w:rPr>
              <w:t>45,836,587,750</w:t>
            </w:r>
          </w:p>
        </w:tc>
        <w:tc>
          <w:tcPr>
            <w:tcW w:w="1701" w:type="dxa"/>
            <w:tcBorders>
              <w:top w:val="nil"/>
              <w:left w:val="nil"/>
              <w:bottom w:val="nil"/>
              <w:right w:val="nil"/>
            </w:tcBorders>
            <w:vAlign w:val="bottom"/>
          </w:tcPr>
          <w:p w14:paraId="71E0EC70" w14:textId="23C64AB7" w:rsidR="003064A0" w:rsidRPr="000B7032" w:rsidRDefault="003064A0" w:rsidP="003064A0">
            <w:pPr>
              <w:spacing w:before="40" w:after="20"/>
              <w:jc w:val="right"/>
              <w:rPr>
                <w:rFonts w:cs="Arial"/>
                <w:sz w:val="18"/>
                <w:szCs w:val="18"/>
              </w:rPr>
            </w:pPr>
            <w:r>
              <w:rPr>
                <w:rFonts w:cs="Arial"/>
                <w:sz w:val="18"/>
                <w:szCs w:val="18"/>
              </w:rPr>
              <w:t>5,298,752,462</w:t>
            </w:r>
          </w:p>
        </w:tc>
        <w:tc>
          <w:tcPr>
            <w:tcW w:w="1701" w:type="dxa"/>
            <w:tcBorders>
              <w:top w:val="nil"/>
              <w:left w:val="nil"/>
              <w:bottom w:val="nil"/>
              <w:right w:val="nil"/>
            </w:tcBorders>
            <w:shd w:val="clear" w:color="auto" w:fill="auto"/>
            <w:noWrap/>
            <w:vAlign w:val="bottom"/>
          </w:tcPr>
          <w:p w14:paraId="5CDB698A" w14:textId="092D0A34"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686CBFDA" w14:textId="1FED1774" w:rsidR="003064A0" w:rsidRPr="00970DC6" w:rsidRDefault="003064A0" w:rsidP="003064A0">
            <w:pPr>
              <w:spacing w:before="40" w:after="20"/>
              <w:jc w:val="right"/>
              <w:rPr>
                <w:rFonts w:cs="Arial"/>
                <w:b/>
                <w:sz w:val="18"/>
                <w:szCs w:val="18"/>
              </w:rPr>
            </w:pPr>
            <w:r w:rsidRPr="00970DC6">
              <w:rPr>
                <w:rFonts w:cs="Arial"/>
                <w:b/>
                <w:sz w:val="18"/>
                <w:szCs w:val="18"/>
              </w:rPr>
              <w:t>51,135,340,212</w:t>
            </w:r>
          </w:p>
        </w:tc>
      </w:tr>
      <w:tr w:rsidR="003064A0" w:rsidRPr="003064A0" w14:paraId="35296D74" w14:textId="77777777" w:rsidTr="00401057">
        <w:tc>
          <w:tcPr>
            <w:tcW w:w="2268" w:type="dxa"/>
            <w:tcBorders>
              <w:top w:val="nil"/>
              <w:left w:val="nil"/>
              <w:bottom w:val="nil"/>
              <w:right w:val="single" w:sz="18" w:space="0" w:color="C00000"/>
            </w:tcBorders>
            <w:shd w:val="clear" w:color="auto" w:fill="auto"/>
            <w:noWrap/>
            <w:vAlign w:val="center"/>
          </w:tcPr>
          <w:p w14:paraId="06F36DD4" w14:textId="77777777" w:rsidR="003064A0" w:rsidRPr="00F75B25" w:rsidRDefault="003064A0" w:rsidP="003064A0">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C00000"/>
              <w:bottom w:val="nil"/>
              <w:right w:val="nil"/>
            </w:tcBorders>
            <w:shd w:val="clear" w:color="auto" w:fill="auto"/>
            <w:noWrap/>
            <w:vAlign w:val="bottom"/>
          </w:tcPr>
          <w:p w14:paraId="43C91790" w14:textId="65A97735" w:rsidR="003064A0" w:rsidRPr="000B7032" w:rsidRDefault="003064A0" w:rsidP="003064A0">
            <w:pPr>
              <w:spacing w:before="40" w:after="20"/>
              <w:jc w:val="right"/>
              <w:rPr>
                <w:rFonts w:cs="Arial"/>
                <w:sz w:val="18"/>
                <w:szCs w:val="18"/>
              </w:rPr>
            </w:pPr>
            <w:r>
              <w:rPr>
                <w:rFonts w:cs="Arial"/>
                <w:sz w:val="18"/>
                <w:szCs w:val="18"/>
              </w:rPr>
              <w:t>29,790,722,643</w:t>
            </w:r>
          </w:p>
        </w:tc>
        <w:tc>
          <w:tcPr>
            <w:tcW w:w="1701" w:type="dxa"/>
            <w:tcBorders>
              <w:top w:val="nil"/>
              <w:left w:val="nil"/>
              <w:bottom w:val="nil"/>
              <w:right w:val="nil"/>
            </w:tcBorders>
            <w:vAlign w:val="bottom"/>
          </w:tcPr>
          <w:p w14:paraId="1499B5F9" w14:textId="314F23B1" w:rsidR="003064A0" w:rsidRPr="000B7032" w:rsidRDefault="003064A0" w:rsidP="003064A0">
            <w:pPr>
              <w:spacing w:before="40" w:after="20"/>
              <w:jc w:val="right"/>
              <w:rPr>
                <w:rFonts w:cs="Arial"/>
                <w:sz w:val="18"/>
                <w:szCs w:val="18"/>
              </w:rPr>
            </w:pPr>
            <w:r>
              <w:rPr>
                <w:rFonts w:cs="Arial"/>
                <w:sz w:val="18"/>
                <w:szCs w:val="18"/>
              </w:rPr>
              <w:t>5,111,806,710</w:t>
            </w:r>
          </w:p>
        </w:tc>
        <w:tc>
          <w:tcPr>
            <w:tcW w:w="1701" w:type="dxa"/>
            <w:tcBorders>
              <w:top w:val="nil"/>
              <w:left w:val="nil"/>
              <w:bottom w:val="nil"/>
              <w:right w:val="nil"/>
            </w:tcBorders>
            <w:shd w:val="clear" w:color="auto" w:fill="auto"/>
            <w:noWrap/>
            <w:vAlign w:val="bottom"/>
          </w:tcPr>
          <w:p w14:paraId="67E6CFF2" w14:textId="4419054F" w:rsidR="003064A0" w:rsidRPr="000B7032" w:rsidRDefault="003064A0" w:rsidP="003064A0">
            <w:pPr>
              <w:spacing w:before="40" w:after="20"/>
              <w:jc w:val="right"/>
              <w:rPr>
                <w:rFonts w:cs="Arial"/>
                <w:sz w:val="18"/>
                <w:szCs w:val="18"/>
              </w:rPr>
            </w:pPr>
            <w:r>
              <w:rPr>
                <w:rFonts w:cs="Arial"/>
                <w:sz w:val="18"/>
                <w:szCs w:val="18"/>
              </w:rPr>
              <w:t>1,572,329,925</w:t>
            </w:r>
          </w:p>
        </w:tc>
        <w:tc>
          <w:tcPr>
            <w:tcW w:w="1701" w:type="dxa"/>
            <w:tcBorders>
              <w:top w:val="nil"/>
              <w:left w:val="nil"/>
              <w:bottom w:val="nil"/>
              <w:right w:val="nil"/>
            </w:tcBorders>
            <w:vAlign w:val="bottom"/>
          </w:tcPr>
          <w:p w14:paraId="1CC4637D" w14:textId="0EED7088" w:rsidR="003064A0" w:rsidRPr="00970DC6" w:rsidRDefault="003064A0" w:rsidP="003064A0">
            <w:pPr>
              <w:spacing w:before="40" w:after="20"/>
              <w:jc w:val="right"/>
              <w:rPr>
                <w:rFonts w:cs="Arial"/>
                <w:b/>
                <w:sz w:val="18"/>
                <w:szCs w:val="18"/>
              </w:rPr>
            </w:pPr>
            <w:r w:rsidRPr="00970DC6">
              <w:rPr>
                <w:rFonts w:cs="Arial"/>
                <w:b/>
                <w:sz w:val="18"/>
                <w:szCs w:val="18"/>
              </w:rPr>
              <w:t>36,474,859,278</w:t>
            </w:r>
          </w:p>
        </w:tc>
      </w:tr>
      <w:tr w:rsidR="003064A0" w:rsidRPr="003064A0" w14:paraId="61C53B03" w14:textId="77777777" w:rsidTr="00401057">
        <w:tc>
          <w:tcPr>
            <w:tcW w:w="2268" w:type="dxa"/>
            <w:tcBorders>
              <w:top w:val="nil"/>
              <w:left w:val="nil"/>
              <w:bottom w:val="nil"/>
              <w:right w:val="single" w:sz="18" w:space="0" w:color="C00000"/>
            </w:tcBorders>
            <w:shd w:val="clear" w:color="auto" w:fill="auto"/>
            <w:noWrap/>
            <w:vAlign w:val="center"/>
          </w:tcPr>
          <w:p w14:paraId="1158DA14" w14:textId="77777777" w:rsidR="003064A0" w:rsidRPr="00F75B25" w:rsidRDefault="003064A0" w:rsidP="003064A0">
            <w:pPr>
              <w:spacing w:before="40" w:after="20"/>
              <w:rPr>
                <w:rFonts w:cs="Arial"/>
                <w:sz w:val="18"/>
                <w:szCs w:val="18"/>
              </w:rPr>
            </w:pPr>
            <w:r w:rsidRPr="00F75B25">
              <w:rPr>
                <w:rFonts w:cs="Arial"/>
                <w:sz w:val="18"/>
                <w:szCs w:val="18"/>
              </w:rPr>
              <w:t>Wodonga C</w:t>
            </w:r>
          </w:p>
        </w:tc>
        <w:tc>
          <w:tcPr>
            <w:tcW w:w="1701" w:type="dxa"/>
            <w:tcBorders>
              <w:top w:val="nil"/>
              <w:left w:val="single" w:sz="18" w:space="0" w:color="C00000"/>
              <w:bottom w:val="nil"/>
              <w:right w:val="nil"/>
            </w:tcBorders>
            <w:shd w:val="clear" w:color="auto" w:fill="auto"/>
            <w:noWrap/>
            <w:vAlign w:val="bottom"/>
          </w:tcPr>
          <w:p w14:paraId="18B2EA10" w14:textId="4602DA29" w:rsidR="003064A0" w:rsidRPr="000B7032" w:rsidRDefault="003064A0" w:rsidP="003064A0">
            <w:pPr>
              <w:spacing w:before="40" w:after="20"/>
              <w:jc w:val="right"/>
              <w:rPr>
                <w:rFonts w:cs="Arial"/>
                <w:sz w:val="18"/>
                <w:szCs w:val="18"/>
              </w:rPr>
            </w:pPr>
            <w:r>
              <w:rPr>
                <w:rFonts w:cs="Arial"/>
                <w:sz w:val="18"/>
                <w:szCs w:val="18"/>
              </w:rPr>
              <w:t>4,248,726,100</w:t>
            </w:r>
          </w:p>
        </w:tc>
        <w:tc>
          <w:tcPr>
            <w:tcW w:w="1701" w:type="dxa"/>
            <w:tcBorders>
              <w:top w:val="nil"/>
              <w:left w:val="nil"/>
              <w:bottom w:val="nil"/>
              <w:right w:val="nil"/>
            </w:tcBorders>
            <w:vAlign w:val="bottom"/>
          </w:tcPr>
          <w:p w14:paraId="22CA3584" w14:textId="76783F0B" w:rsidR="003064A0" w:rsidRPr="000B7032" w:rsidRDefault="003064A0" w:rsidP="003064A0">
            <w:pPr>
              <w:spacing w:before="40" w:after="20"/>
              <w:jc w:val="right"/>
              <w:rPr>
                <w:rFonts w:cs="Arial"/>
                <w:sz w:val="18"/>
                <w:szCs w:val="18"/>
              </w:rPr>
            </w:pPr>
            <w:r>
              <w:rPr>
                <w:rFonts w:cs="Arial"/>
                <w:sz w:val="18"/>
                <w:szCs w:val="18"/>
              </w:rPr>
              <w:t>967,359,925</w:t>
            </w:r>
          </w:p>
        </w:tc>
        <w:tc>
          <w:tcPr>
            <w:tcW w:w="1701" w:type="dxa"/>
            <w:tcBorders>
              <w:top w:val="nil"/>
              <w:left w:val="nil"/>
              <w:bottom w:val="nil"/>
              <w:right w:val="nil"/>
            </w:tcBorders>
            <w:shd w:val="clear" w:color="auto" w:fill="auto"/>
            <w:noWrap/>
            <w:vAlign w:val="bottom"/>
          </w:tcPr>
          <w:p w14:paraId="4273CA4A" w14:textId="7E177544" w:rsidR="003064A0" w:rsidRPr="000B7032" w:rsidRDefault="003064A0" w:rsidP="003064A0">
            <w:pPr>
              <w:spacing w:before="40" w:after="20"/>
              <w:jc w:val="right"/>
              <w:rPr>
                <w:rFonts w:cs="Arial"/>
                <w:sz w:val="18"/>
                <w:szCs w:val="18"/>
              </w:rPr>
            </w:pPr>
            <w:r>
              <w:rPr>
                <w:rFonts w:cs="Arial"/>
                <w:sz w:val="18"/>
                <w:szCs w:val="18"/>
              </w:rPr>
              <w:t>261,392,525</w:t>
            </w:r>
          </w:p>
        </w:tc>
        <w:tc>
          <w:tcPr>
            <w:tcW w:w="1701" w:type="dxa"/>
            <w:tcBorders>
              <w:top w:val="nil"/>
              <w:left w:val="nil"/>
              <w:bottom w:val="nil"/>
              <w:right w:val="nil"/>
            </w:tcBorders>
            <w:vAlign w:val="bottom"/>
          </w:tcPr>
          <w:p w14:paraId="6F2461B4" w14:textId="64FA9DAC" w:rsidR="003064A0" w:rsidRPr="00970DC6" w:rsidRDefault="003064A0" w:rsidP="003064A0">
            <w:pPr>
              <w:spacing w:before="40" w:after="20"/>
              <w:jc w:val="right"/>
              <w:rPr>
                <w:rFonts w:cs="Arial"/>
                <w:b/>
                <w:sz w:val="18"/>
                <w:szCs w:val="18"/>
              </w:rPr>
            </w:pPr>
            <w:r w:rsidRPr="00970DC6">
              <w:rPr>
                <w:rFonts w:cs="Arial"/>
                <w:b/>
                <w:sz w:val="18"/>
                <w:szCs w:val="18"/>
              </w:rPr>
              <w:t>5,477,478,550</w:t>
            </w:r>
          </w:p>
        </w:tc>
      </w:tr>
      <w:tr w:rsidR="003064A0" w:rsidRPr="003064A0" w14:paraId="5FFDAC03" w14:textId="77777777" w:rsidTr="00401057">
        <w:tc>
          <w:tcPr>
            <w:tcW w:w="2268" w:type="dxa"/>
            <w:tcBorders>
              <w:top w:val="nil"/>
              <w:left w:val="nil"/>
              <w:bottom w:val="nil"/>
              <w:right w:val="single" w:sz="18" w:space="0" w:color="C00000"/>
            </w:tcBorders>
            <w:shd w:val="clear" w:color="auto" w:fill="auto"/>
            <w:noWrap/>
            <w:vAlign w:val="center"/>
          </w:tcPr>
          <w:p w14:paraId="6675CF68" w14:textId="77777777" w:rsidR="003064A0" w:rsidRPr="00F75B25" w:rsidRDefault="003064A0" w:rsidP="003064A0">
            <w:pPr>
              <w:spacing w:before="40" w:after="20"/>
              <w:rPr>
                <w:rFonts w:cs="Arial"/>
                <w:sz w:val="18"/>
                <w:szCs w:val="18"/>
              </w:rPr>
            </w:pPr>
            <w:r w:rsidRPr="00F75B25">
              <w:rPr>
                <w:rFonts w:cs="Arial"/>
                <w:sz w:val="18"/>
                <w:szCs w:val="18"/>
              </w:rPr>
              <w:t>Wyndham C</w:t>
            </w:r>
          </w:p>
        </w:tc>
        <w:tc>
          <w:tcPr>
            <w:tcW w:w="1701" w:type="dxa"/>
            <w:tcBorders>
              <w:top w:val="nil"/>
              <w:left w:val="single" w:sz="18" w:space="0" w:color="C00000"/>
              <w:bottom w:val="nil"/>
              <w:right w:val="nil"/>
            </w:tcBorders>
            <w:shd w:val="clear" w:color="auto" w:fill="auto"/>
            <w:noWrap/>
            <w:vAlign w:val="bottom"/>
          </w:tcPr>
          <w:p w14:paraId="50A2C982" w14:textId="7D7FC5F1" w:rsidR="003064A0" w:rsidRPr="000B7032" w:rsidRDefault="003064A0" w:rsidP="003064A0">
            <w:pPr>
              <w:spacing w:before="40" w:after="20"/>
              <w:jc w:val="right"/>
              <w:rPr>
                <w:rFonts w:cs="Arial"/>
                <w:sz w:val="18"/>
                <w:szCs w:val="18"/>
              </w:rPr>
            </w:pPr>
            <w:r>
              <w:rPr>
                <w:rFonts w:cs="Arial"/>
                <w:sz w:val="18"/>
                <w:szCs w:val="18"/>
              </w:rPr>
              <w:t>30,768,724,175</w:t>
            </w:r>
          </w:p>
        </w:tc>
        <w:tc>
          <w:tcPr>
            <w:tcW w:w="1701" w:type="dxa"/>
            <w:tcBorders>
              <w:top w:val="nil"/>
              <w:left w:val="nil"/>
              <w:bottom w:val="nil"/>
              <w:right w:val="nil"/>
            </w:tcBorders>
            <w:vAlign w:val="bottom"/>
          </w:tcPr>
          <w:p w14:paraId="10195C51" w14:textId="29D9B56C" w:rsidR="003064A0" w:rsidRPr="000B7032" w:rsidRDefault="003064A0" w:rsidP="003064A0">
            <w:pPr>
              <w:spacing w:before="40" w:after="20"/>
              <w:jc w:val="right"/>
              <w:rPr>
                <w:rFonts w:cs="Arial"/>
                <w:sz w:val="18"/>
                <w:szCs w:val="18"/>
              </w:rPr>
            </w:pPr>
            <w:r>
              <w:rPr>
                <w:rFonts w:cs="Arial"/>
                <w:sz w:val="18"/>
                <w:szCs w:val="18"/>
              </w:rPr>
              <w:t>5,803,022,752</w:t>
            </w:r>
          </w:p>
        </w:tc>
        <w:tc>
          <w:tcPr>
            <w:tcW w:w="1701" w:type="dxa"/>
            <w:tcBorders>
              <w:top w:val="nil"/>
              <w:left w:val="nil"/>
              <w:bottom w:val="nil"/>
              <w:right w:val="nil"/>
            </w:tcBorders>
            <w:shd w:val="clear" w:color="auto" w:fill="auto"/>
            <w:noWrap/>
            <w:vAlign w:val="bottom"/>
          </w:tcPr>
          <w:p w14:paraId="37F74BF8" w14:textId="2011C847" w:rsidR="003064A0" w:rsidRPr="000B7032" w:rsidRDefault="003064A0" w:rsidP="003064A0">
            <w:pPr>
              <w:spacing w:before="40" w:after="20"/>
              <w:jc w:val="right"/>
              <w:rPr>
                <w:rFonts w:cs="Arial"/>
                <w:sz w:val="18"/>
                <w:szCs w:val="18"/>
              </w:rPr>
            </w:pPr>
            <w:r>
              <w:rPr>
                <w:rFonts w:cs="Arial"/>
                <w:sz w:val="18"/>
                <w:szCs w:val="18"/>
              </w:rPr>
              <w:t>1,127,001,500</w:t>
            </w:r>
          </w:p>
        </w:tc>
        <w:tc>
          <w:tcPr>
            <w:tcW w:w="1701" w:type="dxa"/>
            <w:tcBorders>
              <w:top w:val="nil"/>
              <w:left w:val="nil"/>
              <w:bottom w:val="nil"/>
              <w:right w:val="nil"/>
            </w:tcBorders>
            <w:vAlign w:val="bottom"/>
          </w:tcPr>
          <w:p w14:paraId="252A39F1" w14:textId="653D0FAD" w:rsidR="003064A0" w:rsidRPr="00970DC6" w:rsidRDefault="003064A0" w:rsidP="003064A0">
            <w:pPr>
              <w:spacing w:before="40" w:after="20"/>
              <w:jc w:val="right"/>
              <w:rPr>
                <w:rFonts w:cs="Arial"/>
                <w:b/>
                <w:sz w:val="18"/>
                <w:szCs w:val="18"/>
              </w:rPr>
            </w:pPr>
            <w:r w:rsidRPr="00970DC6">
              <w:rPr>
                <w:rFonts w:cs="Arial"/>
                <w:b/>
                <w:sz w:val="18"/>
                <w:szCs w:val="18"/>
              </w:rPr>
              <w:t>37,698,748,427</w:t>
            </w:r>
          </w:p>
        </w:tc>
      </w:tr>
      <w:tr w:rsidR="003064A0" w:rsidRPr="003064A0" w14:paraId="00365D3E" w14:textId="77777777" w:rsidTr="00401057">
        <w:tc>
          <w:tcPr>
            <w:tcW w:w="2268" w:type="dxa"/>
            <w:tcBorders>
              <w:top w:val="nil"/>
              <w:left w:val="nil"/>
              <w:bottom w:val="nil"/>
              <w:right w:val="single" w:sz="18" w:space="0" w:color="C00000"/>
            </w:tcBorders>
            <w:shd w:val="clear" w:color="auto" w:fill="auto"/>
            <w:noWrap/>
            <w:vAlign w:val="center"/>
          </w:tcPr>
          <w:p w14:paraId="21BCEAA6" w14:textId="77777777" w:rsidR="003064A0" w:rsidRPr="00F75B25" w:rsidRDefault="003064A0" w:rsidP="003064A0">
            <w:pPr>
              <w:spacing w:before="40" w:after="20"/>
              <w:rPr>
                <w:rFonts w:cs="Arial"/>
                <w:sz w:val="18"/>
                <w:szCs w:val="18"/>
              </w:rPr>
            </w:pPr>
            <w:r w:rsidRPr="00F75B25">
              <w:rPr>
                <w:rFonts w:cs="Arial"/>
                <w:sz w:val="18"/>
                <w:szCs w:val="18"/>
              </w:rPr>
              <w:t>Yarra C</w:t>
            </w:r>
          </w:p>
        </w:tc>
        <w:tc>
          <w:tcPr>
            <w:tcW w:w="1701" w:type="dxa"/>
            <w:tcBorders>
              <w:top w:val="nil"/>
              <w:left w:val="single" w:sz="18" w:space="0" w:color="C00000"/>
              <w:bottom w:val="nil"/>
              <w:right w:val="nil"/>
            </w:tcBorders>
            <w:shd w:val="clear" w:color="auto" w:fill="auto"/>
            <w:noWrap/>
            <w:vAlign w:val="bottom"/>
          </w:tcPr>
          <w:p w14:paraId="6782A9EF" w14:textId="728F4F6A" w:rsidR="003064A0" w:rsidRPr="000B7032" w:rsidRDefault="003064A0" w:rsidP="003064A0">
            <w:pPr>
              <w:spacing w:before="40" w:after="20"/>
              <w:jc w:val="right"/>
              <w:rPr>
                <w:rFonts w:cs="Arial"/>
                <w:sz w:val="18"/>
                <w:szCs w:val="18"/>
              </w:rPr>
            </w:pPr>
            <w:r>
              <w:rPr>
                <w:rFonts w:cs="Arial"/>
                <w:sz w:val="18"/>
                <w:szCs w:val="18"/>
              </w:rPr>
              <w:t>32,192,994,966</w:t>
            </w:r>
          </w:p>
        </w:tc>
        <w:tc>
          <w:tcPr>
            <w:tcW w:w="1701" w:type="dxa"/>
            <w:tcBorders>
              <w:top w:val="nil"/>
              <w:left w:val="nil"/>
              <w:bottom w:val="nil"/>
              <w:right w:val="nil"/>
            </w:tcBorders>
            <w:vAlign w:val="bottom"/>
          </w:tcPr>
          <w:p w14:paraId="1ABE288B" w14:textId="7EE6811A" w:rsidR="003064A0" w:rsidRPr="000B7032" w:rsidRDefault="003064A0" w:rsidP="003064A0">
            <w:pPr>
              <w:spacing w:before="40" w:after="20"/>
              <w:jc w:val="right"/>
              <w:rPr>
                <w:rFonts w:cs="Arial"/>
                <w:sz w:val="18"/>
                <w:szCs w:val="18"/>
              </w:rPr>
            </w:pPr>
            <w:r>
              <w:rPr>
                <w:rFonts w:cs="Arial"/>
                <w:sz w:val="18"/>
                <w:szCs w:val="18"/>
              </w:rPr>
              <w:t>10,648,845,844</w:t>
            </w:r>
          </w:p>
        </w:tc>
        <w:tc>
          <w:tcPr>
            <w:tcW w:w="1701" w:type="dxa"/>
            <w:tcBorders>
              <w:top w:val="nil"/>
              <w:left w:val="nil"/>
              <w:bottom w:val="nil"/>
              <w:right w:val="nil"/>
            </w:tcBorders>
            <w:shd w:val="clear" w:color="auto" w:fill="auto"/>
            <w:noWrap/>
            <w:vAlign w:val="bottom"/>
          </w:tcPr>
          <w:p w14:paraId="0C26137F" w14:textId="6BF3BC5A"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2BC6AF0D" w14:textId="008DB6EB" w:rsidR="003064A0" w:rsidRPr="00970DC6" w:rsidRDefault="003064A0" w:rsidP="003064A0">
            <w:pPr>
              <w:spacing w:before="40" w:after="20"/>
              <w:jc w:val="right"/>
              <w:rPr>
                <w:rFonts w:cs="Arial"/>
                <w:b/>
                <w:sz w:val="18"/>
                <w:szCs w:val="18"/>
              </w:rPr>
            </w:pPr>
            <w:r w:rsidRPr="00970DC6">
              <w:rPr>
                <w:rFonts w:cs="Arial"/>
                <w:b/>
                <w:sz w:val="18"/>
                <w:szCs w:val="18"/>
              </w:rPr>
              <w:t>42,841,840,810</w:t>
            </w:r>
          </w:p>
        </w:tc>
      </w:tr>
      <w:tr w:rsidR="003064A0" w:rsidRPr="003064A0" w14:paraId="56503F73" w14:textId="77777777" w:rsidTr="00401057">
        <w:tc>
          <w:tcPr>
            <w:tcW w:w="2268" w:type="dxa"/>
            <w:tcBorders>
              <w:top w:val="nil"/>
              <w:left w:val="nil"/>
              <w:bottom w:val="nil"/>
              <w:right w:val="single" w:sz="18" w:space="0" w:color="C00000"/>
            </w:tcBorders>
            <w:shd w:val="clear" w:color="auto" w:fill="auto"/>
            <w:noWrap/>
            <w:vAlign w:val="center"/>
          </w:tcPr>
          <w:p w14:paraId="40A3CCFE" w14:textId="77777777" w:rsidR="003064A0" w:rsidRPr="00F75B25" w:rsidRDefault="003064A0" w:rsidP="003064A0">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C00000"/>
              <w:bottom w:val="nil"/>
              <w:right w:val="nil"/>
            </w:tcBorders>
            <w:shd w:val="clear" w:color="auto" w:fill="auto"/>
            <w:noWrap/>
            <w:vAlign w:val="bottom"/>
          </w:tcPr>
          <w:p w14:paraId="66FC1253" w14:textId="57AF1057" w:rsidR="003064A0" w:rsidRPr="000B7032" w:rsidRDefault="003064A0" w:rsidP="003064A0">
            <w:pPr>
              <w:spacing w:before="40" w:after="20"/>
              <w:jc w:val="right"/>
              <w:rPr>
                <w:rFonts w:cs="Arial"/>
                <w:sz w:val="18"/>
                <w:szCs w:val="18"/>
              </w:rPr>
            </w:pPr>
            <w:r>
              <w:rPr>
                <w:rFonts w:cs="Arial"/>
                <w:sz w:val="18"/>
                <w:szCs w:val="18"/>
              </w:rPr>
              <w:t>26,243,077,383</w:t>
            </w:r>
          </w:p>
        </w:tc>
        <w:tc>
          <w:tcPr>
            <w:tcW w:w="1701" w:type="dxa"/>
            <w:tcBorders>
              <w:top w:val="nil"/>
              <w:left w:val="nil"/>
              <w:bottom w:val="nil"/>
              <w:right w:val="nil"/>
            </w:tcBorders>
            <w:vAlign w:val="bottom"/>
          </w:tcPr>
          <w:p w14:paraId="6F57F183" w14:textId="7212B192" w:rsidR="003064A0" w:rsidRPr="000B7032" w:rsidRDefault="003064A0" w:rsidP="003064A0">
            <w:pPr>
              <w:spacing w:before="40" w:after="20"/>
              <w:jc w:val="right"/>
              <w:rPr>
                <w:rFonts w:cs="Arial"/>
                <w:sz w:val="18"/>
                <w:szCs w:val="18"/>
              </w:rPr>
            </w:pPr>
            <w:r>
              <w:rPr>
                <w:rFonts w:cs="Arial"/>
                <w:sz w:val="18"/>
                <w:szCs w:val="18"/>
              </w:rPr>
              <w:t>2,302,767,130</w:t>
            </w:r>
          </w:p>
        </w:tc>
        <w:tc>
          <w:tcPr>
            <w:tcW w:w="1701" w:type="dxa"/>
            <w:tcBorders>
              <w:top w:val="nil"/>
              <w:left w:val="nil"/>
              <w:bottom w:val="nil"/>
              <w:right w:val="nil"/>
            </w:tcBorders>
            <w:shd w:val="clear" w:color="auto" w:fill="auto"/>
            <w:noWrap/>
            <w:vAlign w:val="bottom"/>
          </w:tcPr>
          <w:p w14:paraId="1BD915FE" w14:textId="52331CC8" w:rsidR="003064A0" w:rsidRPr="000B7032" w:rsidRDefault="003064A0" w:rsidP="003064A0">
            <w:pPr>
              <w:spacing w:before="40" w:after="20"/>
              <w:jc w:val="right"/>
              <w:rPr>
                <w:rFonts w:cs="Arial"/>
                <w:sz w:val="18"/>
                <w:szCs w:val="18"/>
              </w:rPr>
            </w:pPr>
            <w:r>
              <w:rPr>
                <w:rFonts w:cs="Arial"/>
                <w:sz w:val="18"/>
                <w:szCs w:val="18"/>
              </w:rPr>
              <w:t>1,995,519,865</w:t>
            </w:r>
          </w:p>
        </w:tc>
        <w:tc>
          <w:tcPr>
            <w:tcW w:w="1701" w:type="dxa"/>
            <w:tcBorders>
              <w:top w:val="nil"/>
              <w:left w:val="nil"/>
              <w:bottom w:val="nil"/>
              <w:right w:val="nil"/>
            </w:tcBorders>
            <w:vAlign w:val="bottom"/>
          </w:tcPr>
          <w:p w14:paraId="722D7E39" w14:textId="0DE4107B" w:rsidR="003064A0" w:rsidRPr="00970DC6" w:rsidRDefault="003064A0" w:rsidP="003064A0">
            <w:pPr>
              <w:spacing w:before="40" w:after="20"/>
              <w:jc w:val="right"/>
              <w:rPr>
                <w:rFonts w:cs="Arial"/>
                <w:b/>
                <w:sz w:val="18"/>
                <w:szCs w:val="18"/>
              </w:rPr>
            </w:pPr>
            <w:r w:rsidRPr="00970DC6">
              <w:rPr>
                <w:rFonts w:cs="Arial"/>
                <w:b/>
                <w:sz w:val="18"/>
                <w:szCs w:val="18"/>
              </w:rPr>
              <w:t>30,541,364,378</w:t>
            </w:r>
          </w:p>
        </w:tc>
      </w:tr>
      <w:tr w:rsidR="003064A0" w:rsidRPr="003064A0" w14:paraId="09A54AB8" w14:textId="77777777" w:rsidTr="00401057">
        <w:tc>
          <w:tcPr>
            <w:tcW w:w="2268" w:type="dxa"/>
            <w:tcBorders>
              <w:top w:val="nil"/>
              <w:left w:val="nil"/>
              <w:bottom w:val="nil"/>
              <w:right w:val="single" w:sz="18" w:space="0" w:color="C00000"/>
            </w:tcBorders>
            <w:shd w:val="clear" w:color="auto" w:fill="auto"/>
            <w:noWrap/>
            <w:vAlign w:val="center"/>
          </w:tcPr>
          <w:p w14:paraId="5F9F0A99" w14:textId="77777777" w:rsidR="003064A0" w:rsidRPr="00F75B25" w:rsidRDefault="003064A0" w:rsidP="003064A0">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C00000"/>
              <w:bottom w:val="nil"/>
              <w:right w:val="nil"/>
            </w:tcBorders>
            <w:shd w:val="clear" w:color="auto" w:fill="auto"/>
            <w:noWrap/>
            <w:vAlign w:val="bottom"/>
          </w:tcPr>
          <w:p w14:paraId="73667807" w14:textId="015900C6" w:rsidR="003064A0" w:rsidRPr="000B7032" w:rsidRDefault="003064A0" w:rsidP="003064A0">
            <w:pPr>
              <w:spacing w:before="40" w:after="20"/>
              <w:jc w:val="right"/>
              <w:rPr>
                <w:rFonts w:cs="Arial"/>
                <w:sz w:val="18"/>
                <w:szCs w:val="18"/>
              </w:rPr>
            </w:pPr>
            <w:r>
              <w:rPr>
                <w:rFonts w:cs="Arial"/>
                <w:sz w:val="18"/>
                <w:szCs w:val="18"/>
              </w:rPr>
              <w:t>297,902,875</w:t>
            </w:r>
          </w:p>
        </w:tc>
        <w:tc>
          <w:tcPr>
            <w:tcW w:w="1701" w:type="dxa"/>
            <w:tcBorders>
              <w:top w:val="nil"/>
              <w:left w:val="nil"/>
              <w:bottom w:val="nil"/>
              <w:right w:val="nil"/>
            </w:tcBorders>
            <w:vAlign w:val="bottom"/>
          </w:tcPr>
          <w:p w14:paraId="3D17ACB0" w14:textId="4E7F6759" w:rsidR="003064A0" w:rsidRPr="000B7032" w:rsidRDefault="003064A0" w:rsidP="003064A0">
            <w:pPr>
              <w:spacing w:before="40" w:after="20"/>
              <w:jc w:val="right"/>
              <w:rPr>
                <w:rFonts w:cs="Arial"/>
                <w:sz w:val="18"/>
                <w:szCs w:val="18"/>
              </w:rPr>
            </w:pPr>
            <w:r>
              <w:rPr>
                <w:rFonts w:cs="Arial"/>
                <w:sz w:val="18"/>
                <w:szCs w:val="18"/>
              </w:rPr>
              <w:t>50,551,525</w:t>
            </w:r>
          </w:p>
        </w:tc>
        <w:tc>
          <w:tcPr>
            <w:tcW w:w="1701" w:type="dxa"/>
            <w:tcBorders>
              <w:top w:val="nil"/>
              <w:left w:val="nil"/>
              <w:bottom w:val="nil"/>
              <w:right w:val="nil"/>
            </w:tcBorders>
            <w:shd w:val="clear" w:color="auto" w:fill="auto"/>
            <w:noWrap/>
            <w:vAlign w:val="bottom"/>
          </w:tcPr>
          <w:p w14:paraId="5048B76D" w14:textId="08AC9CC0" w:rsidR="003064A0" w:rsidRPr="000B7032" w:rsidRDefault="003064A0" w:rsidP="003064A0">
            <w:pPr>
              <w:spacing w:before="40" w:after="20"/>
              <w:jc w:val="right"/>
              <w:rPr>
                <w:rFonts w:cs="Arial"/>
                <w:sz w:val="18"/>
                <w:szCs w:val="18"/>
              </w:rPr>
            </w:pPr>
            <w:r>
              <w:rPr>
                <w:rFonts w:cs="Arial"/>
                <w:sz w:val="18"/>
                <w:szCs w:val="18"/>
              </w:rPr>
              <w:t>1,305,352,475</w:t>
            </w:r>
          </w:p>
        </w:tc>
        <w:tc>
          <w:tcPr>
            <w:tcW w:w="1701" w:type="dxa"/>
            <w:tcBorders>
              <w:top w:val="nil"/>
              <w:left w:val="nil"/>
              <w:bottom w:val="nil"/>
              <w:right w:val="nil"/>
            </w:tcBorders>
            <w:vAlign w:val="bottom"/>
          </w:tcPr>
          <w:p w14:paraId="10B1A21F" w14:textId="61062167" w:rsidR="003064A0" w:rsidRPr="00970DC6" w:rsidRDefault="003064A0" w:rsidP="003064A0">
            <w:pPr>
              <w:spacing w:before="40" w:after="20"/>
              <w:jc w:val="right"/>
              <w:rPr>
                <w:rFonts w:cs="Arial"/>
                <w:b/>
                <w:sz w:val="18"/>
                <w:szCs w:val="18"/>
              </w:rPr>
            </w:pPr>
            <w:r w:rsidRPr="00970DC6">
              <w:rPr>
                <w:rFonts w:cs="Arial"/>
                <w:b/>
                <w:sz w:val="18"/>
                <w:szCs w:val="18"/>
              </w:rPr>
              <w:t>1,653,806,875</w:t>
            </w:r>
          </w:p>
        </w:tc>
      </w:tr>
      <w:tr w:rsidR="003064A0" w:rsidRPr="003064A0" w14:paraId="284FBE21" w14:textId="77777777" w:rsidTr="00277761">
        <w:trPr>
          <w:trHeight w:val="113"/>
        </w:trPr>
        <w:tc>
          <w:tcPr>
            <w:tcW w:w="2268" w:type="dxa"/>
            <w:tcBorders>
              <w:top w:val="nil"/>
              <w:left w:val="nil"/>
              <w:bottom w:val="nil"/>
              <w:right w:val="single" w:sz="18" w:space="0" w:color="C00000"/>
            </w:tcBorders>
            <w:shd w:val="clear" w:color="auto" w:fill="auto"/>
            <w:noWrap/>
            <w:vAlign w:val="center"/>
          </w:tcPr>
          <w:p w14:paraId="253024F3" w14:textId="77777777" w:rsidR="003064A0" w:rsidRPr="00F75B25" w:rsidRDefault="003064A0" w:rsidP="003064A0">
            <w:pPr>
              <w:spacing w:before="40" w:after="20"/>
              <w:rPr>
                <w:rFonts w:cs="Arial"/>
                <w:sz w:val="18"/>
                <w:szCs w:val="18"/>
              </w:rPr>
            </w:pPr>
          </w:p>
        </w:tc>
        <w:tc>
          <w:tcPr>
            <w:tcW w:w="1701" w:type="dxa"/>
            <w:tcBorders>
              <w:top w:val="nil"/>
              <w:left w:val="single" w:sz="18" w:space="0" w:color="C00000"/>
              <w:bottom w:val="single" w:sz="8" w:space="0" w:color="C00000"/>
              <w:right w:val="nil"/>
            </w:tcBorders>
            <w:shd w:val="clear" w:color="auto" w:fill="auto"/>
            <w:noWrap/>
            <w:vAlign w:val="bottom"/>
          </w:tcPr>
          <w:p w14:paraId="43064948" w14:textId="433C5A57" w:rsidR="003064A0" w:rsidRPr="000B7032" w:rsidRDefault="003064A0" w:rsidP="003064A0">
            <w:pPr>
              <w:spacing w:before="40" w:after="20"/>
              <w:jc w:val="right"/>
              <w:rPr>
                <w:rFonts w:cs="Arial"/>
                <w:sz w:val="18"/>
                <w:szCs w:val="18"/>
              </w:rPr>
            </w:pPr>
            <w:r>
              <w:rPr>
                <w:rFonts w:cs="Arial"/>
                <w:sz w:val="18"/>
                <w:szCs w:val="18"/>
              </w:rPr>
              <w:t> </w:t>
            </w:r>
          </w:p>
        </w:tc>
        <w:tc>
          <w:tcPr>
            <w:tcW w:w="1701" w:type="dxa"/>
            <w:tcBorders>
              <w:top w:val="nil"/>
              <w:left w:val="nil"/>
              <w:bottom w:val="single" w:sz="8" w:space="0" w:color="C00000"/>
              <w:right w:val="nil"/>
            </w:tcBorders>
            <w:vAlign w:val="bottom"/>
          </w:tcPr>
          <w:p w14:paraId="6336222D" w14:textId="77777777" w:rsidR="003064A0" w:rsidRPr="000B7032" w:rsidRDefault="003064A0" w:rsidP="003064A0">
            <w:pPr>
              <w:spacing w:before="40" w:after="20"/>
              <w:jc w:val="right"/>
              <w:rPr>
                <w:rFonts w:cs="Arial"/>
                <w:sz w:val="18"/>
                <w:szCs w:val="18"/>
              </w:rPr>
            </w:pPr>
          </w:p>
        </w:tc>
        <w:tc>
          <w:tcPr>
            <w:tcW w:w="1701" w:type="dxa"/>
            <w:tcBorders>
              <w:top w:val="nil"/>
              <w:left w:val="nil"/>
              <w:bottom w:val="single" w:sz="8" w:space="0" w:color="C00000"/>
              <w:right w:val="nil"/>
            </w:tcBorders>
            <w:shd w:val="clear" w:color="auto" w:fill="auto"/>
            <w:noWrap/>
            <w:vAlign w:val="bottom"/>
          </w:tcPr>
          <w:p w14:paraId="2EC9FC14" w14:textId="77777777" w:rsidR="003064A0" w:rsidRPr="000B7032" w:rsidRDefault="003064A0" w:rsidP="003064A0">
            <w:pPr>
              <w:spacing w:before="40" w:after="20"/>
              <w:jc w:val="right"/>
              <w:rPr>
                <w:rFonts w:cs="Arial"/>
                <w:sz w:val="18"/>
                <w:szCs w:val="18"/>
              </w:rPr>
            </w:pPr>
          </w:p>
        </w:tc>
        <w:tc>
          <w:tcPr>
            <w:tcW w:w="1701" w:type="dxa"/>
            <w:tcBorders>
              <w:top w:val="nil"/>
              <w:left w:val="nil"/>
              <w:bottom w:val="single" w:sz="8" w:space="0" w:color="C00000"/>
              <w:right w:val="nil"/>
            </w:tcBorders>
            <w:vAlign w:val="bottom"/>
          </w:tcPr>
          <w:p w14:paraId="15D85C0B" w14:textId="7D6280FC"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51FB11ED" w14:textId="77777777" w:rsidTr="00277761">
        <w:trPr>
          <w:trHeight w:val="113"/>
        </w:trPr>
        <w:tc>
          <w:tcPr>
            <w:tcW w:w="2268" w:type="dxa"/>
            <w:tcBorders>
              <w:top w:val="nil"/>
              <w:left w:val="nil"/>
              <w:bottom w:val="nil"/>
              <w:right w:val="single" w:sz="18" w:space="0" w:color="C00000"/>
            </w:tcBorders>
            <w:shd w:val="clear" w:color="auto" w:fill="auto"/>
            <w:noWrap/>
            <w:vAlign w:val="center"/>
          </w:tcPr>
          <w:p w14:paraId="163DD14E" w14:textId="77777777" w:rsidR="003064A0" w:rsidRPr="00F75B25" w:rsidRDefault="003064A0" w:rsidP="003064A0">
            <w:pPr>
              <w:spacing w:before="40" w:after="20"/>
              <w:rPr>
                <w:rFonts w:cs="Arial"/>
                <w:sz w:val="18"/>
                <w:szCs w:val="18"/>
              </w:rPr>
            </w:pPr>
          </w:p>
        </w:tc>
        <w:tc>
          <w:tcPr>
            <w:tcW w:w="1701" w:type="dxa"/>
            <w:tcBorders>
              <w:top w:val="single" w:sz="8" w:space="0" w:color="C00000"/>
              <w:left w:val="single" w:sz="18" w:space="0" w:color="C00000"/>
              <w:right w:val="nil"/>
            </w:tcBorders>
            <w:shd w:val="clear" w:color="auto" w:fill="auto"/>
            <w:noWrap/>
            <w:vAlign w:val="bottom"/>
          </w:tcPr>
          <w:p w14:paraId="5C936497" w14:textId="46FB4B64" w:rsidR="003064A0" w:rsidRPr="000B7032" w:rsidRDefault="003064A0" w:rsidP="003064A0">
            <w:pPr>
              <w:spacing w:before="40" w:after="20"/>
              <w:jc w:val="right"/>
              <w:rPr>
                <w:rFonts w:cs="Arial"/>
                <w:b/>
                <w:sz w:val="18"/>
                <w:szCs w:val="18"/>
              </w:rPr>
            </w:pPr>
            <w:r w:rsidRPr="003064A0">
              <w:rPr>
                <w:rFonts w:cs="Arial"/>
                <w:b/>
                <w:sz w:val="18"/>
                <w:szCs w:val="18"/>
              </w:rPr>
              <w:t>1,268,985,131,090</w:t>
            </w:r>
          </w:p>
        </w:tc>
        <w:tc>
          <w:tcPr>
            <w:tcW w:w="1701" w:type="dxa"/>
            <w:tcBorders>
              <w:top w:val="single" w:sz="8" w:space="0" w:color="C00000"/>
              <w:left w:val="nil"/>
              <w:right w:val="nil"/>
            </w:tcBorders>
            <w:vAlign w:val="bottom"/>
          </w:tcPr>
          <w:p w14:paraId="1D86EB18" w14:textId="3188214F" w:rsidR="003064A0" w:rsidRPr="000B7032" w:rsidRDefault="003064A0" w:rsidP="003064A0">
            <w:pPr>
              <w:spacing w:before="40" w:after="20"/>
              <w:jc w:val="right"/>
              <w:rPr>
                <w:rFonts w:cs="Arial"/>
                <w:b/>
                <w:sz w:val="18"/>
                <w:szCs w:val="18"/>
              </w:rPr>
            </w:pPr>
            <w:r w:rsidRPr="003064A0">
              <w:rPr>
                <w:rFonts w:cs="Arial"/>
                <w:b/>
                <w:sz w:val="18"/>
                <w:szCs w:val="18"/>
              </w:rPr>
              <w:t>236,002,805,538</w:t>
            </w:r>
          </w:p>
        </w:tc>
        <w:tc>
          <w:tcPr>
            <w:tcW w:w="1701" w:type="dxa"/>
            <w:tcBorders>
              <w:top w:val="single" w:sz="8" w:space="0" w:color="C00000"/>
              <w:left w:val="nil"/>
              <w:right w:val="nil"/>
            </w:tcBorders>
            <w:shd w:val="clear" w:color="auto" w:fill="auto"/>
            <w:noWrap/>
            <w:vAlign w:val="bottom"/>
          </w:tcPr>
          <w:p w14:paraId="5BF5C352" w14:textId="4E728F57" w:rsidR="003064A0" w:rsidRPr="000B7032" w:rsidRDefault="003064A0" w:rsidP="003064A0">
            <w:pPr>
              <w:spacing w:before="40" w:after="20"/>
              <w:jc w:val="right"/>
              <w:rPr>
                <w:rFonts w:cs="Arial"/>
                <w:b/>
                <w:sz w:val="18"/>
                <w:szCs w:val="18"/>
              </w:rPr>
            </w:pPr>
            <w:r w:rsidRPr="003064A0">
              <w:rPr>
                <w:rFonts w:cs="Arial"/>
                <w:b/>
                <w:sz w:val="18"/>
                <w:szCs w:val="18"/>
              </w:rPr>
              <w:t>77,719,641,180</w:t>
            </w:r>
          </w:p>
        </w:tc>
        <w:tc>
          <w:tcPr>
            <w:tcW w:w="1701" w:type="dxa"/>
            <w:tcBorders>
              <w:top w:val="single" w:sz="8" w:space="0" w:color="C00000"/>
              <w:left w:val="nil"/>
              <w:right w:val="nil"/>
            </w:tcBorders>
            <w:vAlign w:val="bottom"/>
          </w:tcPr>
          <w:p w14:paraId="7E530531" w14:textId="1BF1ECED" w:rsidR="003064A0" w:rsidRPr="000B7032" w:rsidRDefault="003064A0" w:rsidP="003064A0">
            <w:pPr>
              <w:spacing w:before="40" w:after="20"/>
              <w:jc w:val="right"/>
              <w:rPr>
                <w:rFonts w:cs="Arial"/>
                <w:b/>
                <w:sz w:val="18"/>
                <w:szCs w:val="18"/>
              </w:rPr>
            </w:pPr>
            <w:r w:rsidRPr="003064A0">
              <w:rPr>
                <w:rFonts w:cs="Arial"/>
                <w:b/>
                <w:sz w:val="18"/>
                <w:szCs w:val="18"/>
              </w:rPr>
              <w:t>1,582,707,577,808</w:t>
            </w:r>
          </w:p>
        </w:tc>
      </w:tr>
    </w:tbl>
    <w:p w14:paraId="27EB84F2" w14:textId="77777777" w:rsidR="00713C86" w:rsidRPr="00FF36E8" w:rsidRDefault="002734A2" w:rsidP="00FF36E8">
      <w:pPr>
        <w:spacing w:before="40" w:after="20"/>
        <w:rPr>
          <w:rFonts w:cs="Arial"/>
          <w:i/>
          <w:sz w:val="18"/>
          <w:szCs w:val="18"/>
        </w:rPr>
      </w:pPr>
      <w:r w:rsidRPr="00FF36E8">
        <w:rPr>
          <w:rFonts w:cs="Arial"/>
          <w:i/>
          <w:sz w:val="18"/>
          <w:szCs w:val="18"/>
        </w:rPr>
        <w:br w:type="page"/>
      </w:r>
    </w:p>
    <w:p w14:paraId="1157F535" w14:textId="439EE752" w:rsidR="00713C86" w:rsidRPr="00976C78" w:rsidRDefault="00713C86" w:rsidP="00536506">
      <w:pPr>
        <w:pStyle w:val="VGC-Head10"/>
      </w:pPr>
      <w:r w:rsidRPr="00976C78">
        <w:t>Appendix 4</w:t>
      </w:r>
      <w:r w:rsidRPr="00976C78">
        <w:tab/>
      </w:r>
      <w:r w:rsidR="001F183A">
        <w:t>2018-19</w:t>
      </w:r>
      <w:r w:rsidR="00A97ABE">
        <w:t xml:space="preserve"> </w:t>
      </w:r>
      <w:r w:rsidRPr="00976C78">
        <w:t xml:space="preserve">General Purpose Grants </w:t>
      </w:r>
    </w:p>
    <w:p w14:paraId="7666BC0E" w14:textId="77777777" w:rsidR="00713C86" w:rsidRPr="00976C78" w:rsidRDefault="00713C86" w:rsidP="008C1A28">
      <w:pPr>
        <w:pStyle w:val="VGC-Head2"/>
      </w:pPr>
      <w:r w:rsidRPr="00976C78">
        <w:t>J.  Standardised Rate Revenue</w:t>
      </w:r>
    </w:p>
    <w:p w14:paraId="5E496211" w14:textId="77777777"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14:paraId="6AEA8D53" w14:textId="77777777" w:rsidTr="00277761">
        <w:trPr>
          <w:tblHeader/>
        </w:trPr>
        <w:tc>
          <w:tcPr>
            <w:tcW w:w="2268" w:type="dxa"/>
            <w:tcBorders>
              <w:left w:val="nil"/>
              <w:right w:val="single" w:sz="18" w:space="0" w:color="C00000"/>
            </w:tcBorders>
            <w:shd w:val="clear" w:color="auto" w:fill="auto"/>
            <w:vAlign w:val="bottom"/>
          </w:tcPr>
          <w:p w14:paraId="4043FF1E" w14:textId="77777777" w:rsidR="00540FD9" w:rsidRPr="00F75B25" w:rsidRDefault="00540FD9" w:rsidP="0038375E">
            <w:pPr>
              <w:spacing w:before="40" w:after="20"/>
              <w:jc w:val="center"/>
              <w:rPr>
                <w:rFonts w:cs="Arial"/>
                <w:sz w:val="18"/>
                <w:szCs w:val="18"/>
              </w:rPr>
            </w:pPr>
          </w:p>
        </w:tc>
        <w:tc>
          <w:tcPr>
            <w:tcW w:w="6804" w:type="dxa"/>
            <w:gridSpan w:val="4"/>
            <w:tcBorders>
              <w:left w:val="single" w:sz="18" w:space="0" w:color="C00000"/>
              <w:bottom w:val="single" w:sz="8" w:space="0" w:color="C00000"/>
              <w:right w:val="nil"/>
            </w:tcBorders>
            <w:shd w:val="clear" w:color="auto" w:fill="auto"/>
            <w:vAlign w:val="bottom"/>
          </w:tcPr>
          <w:p w14:paraId="0B9EECAE" w14:textId="77777777" w:rsidR="00540FD9" w:rsidRPr="00FF36E8" w:rsidRDefault="008D3EF8" w:rsidP="0038375E">
            <w:pPr>
              <w:spacing w:before="40" w:after="20"/>
              <w:jc w:val="center"/>
              <w:rPr>
                <w:rFonts w:cs="Arial"/>
                <w:b/>
                <w:sz w:val="18"/>
                <w:szCs w:val="18"/>
              </w:rPr>
            </w:pPr>
            <w:r>
              <w:rPr>
                <w:rFonts w:cs="Arial"/>
                <w:b/>
                <w:sz w:val="18"/>
                <w:szCs w:val="18"/>
              </w:rPr>
              <w:t>4</w:t>
            </w:r>
            <w:r w:rsidR="00540FD9" w:rsidRPr="00FF36E8">
              <w:rPr>
                <w:rFonts w:cs="Arial"/>
                <w:b/>
                <w:sz w:val="18"/>
                <w:szCs w:val="18"/>
              </w:rPr>
              <w:t xml:space="preserve"> Year Average Standardised Rate Revenue</w:t>
            </w:r>
          </w:p>
        </w:tc>
      </w:tr>
      <w:tr w:rsidR="00540FD9" w:rsidRPr="00FF36E8" w14:paraId="11DE413D" w14:textId="77777777" w:rsidTr="00277761">
        <w:trPr>
          <w:tblHeader/>
        </w:trPr>
        <w:tc>
          <w:tcPr>
            <w:tcW w:w="2268" w:type="dxa"/>
            <w:tcBorders>
              <w:left w:val="nil"/>
              <w:right w:val="single" w:sz="18" w:space="0" w:color="C00000"/>
            </w:tcBorders>
            <w:shd w:val="clear" w:color="auto" w:fill="auto"/>
            <w:vAlign w:val="bottom"/>
          </w:tcPr>
          <w:p w14:paraId="433C993F" w14:textId="77777777" w:rsidR="00540FD9" w:rsidRPr="00F75B25" w:rsidRDefault="00540FD9" w:rsidP="0038375E">
            <w:pPr>
              <w:spacing w:before="40" w:after="20"/>
              <w:jc w:val="center"/>
              <w:rPr>
                <w:rFonts w:cs="Arial"/>
                <w:sz w:val="18"/>
                <w:szCs w:val="18"/>
              </w:rPr>
            </w:pPr>
          </w:p>
        </w:tc>
        <w:tc>
          <w:tcPr>
            <w:tcW w:w="1701" w:type="dxa"/>
            <w:tcBorders>
              <w:top w:val="single" w:sz="8" w:space="0" w:color="C00000"/>
              <w:left w:val="single" w:sz="18" w:space="0" w:color="C00000"/>
              <w:bottom w:val="single" w:sz="8" w:space="0" w:color="C00000"/>
              <w:right w:val="nil"/>
            </w:tcBorders>
            <w:shd w:val="clear" w:color="auto" w:fill="auto"/>
            <w:vAlign w:val="bottom"/>
          </w:tcPr>
          <w:p w14:paraId="06CFD58A" w14:textId="77777777"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6E3FC5D4" w14:textId="77777777" w:rsidR="00540FD9" w:rsidRPr="00FF36E8" w:rsidRDefault="00540FD9" w:rsidP="0038375E">
            <w:pPr>
              <w:spacing w:before="40" w:after="20"/>
              <w:jc w:val="center"/>
              <w:rPr>
                <w:rFonts w:cs="Arial"/>
                <w:sz w:val="16"/>
                <w:szCs w:val="16"/>
              </w:rPr>
            </w:pPr>
            <w:r w:rsidRPr="00FF36E8">
              <w:rPr>
                <w:rFonts w:cs="Arial"/>
                <w:sz w:val="16"/>
                <w:szCs w:val="16"/>
              </w:rPr>
              <w:t>Commercial / Industrial (incl. Other)</w:t>
            </w:r>
            <w:r w:rsidRPr="00FF36E8">
              <w:rPr>
                <w:rFonts w:cs="Arial"/>
                <w:sz w:val="16"/>
                <w:szCs w:val="16"/>
              </w:rPr>
              <w:br/>
              <w:t>($)</w:t>
            </w:r>
          </w:p>
        </w:tc>
        <w:tc>
          <w:tcPr>
            <w:tcW w:w="1701" w:type="dxa"/>
            <w:tcBorders>
              <w:top w:val="single" w:sz="8" w:space="0" w:color="C00000"/>
              <w:left w:val="nil"/>
              <w:bottom w:val="single" w:sz="8" w:space="0" w:color="C00000"/>
              <w:right w:val="nil"/>
            </w:tcBorders>
            <w:shd w:val="clear" w:color="auto" w:fill="auto"/>
            <w:vAlign w:val="bottom"/>
          </w:tcPr>
          <w:p w14:paraId="1F9546C9" w14:textId="77777777"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C00000"/>
              <w:left w:val="nil"/>
              <w:bottom w:val="single" w:sz="8" w:space="0" w:color="C00000"/>
              <w:right w:val="nil"/>
            </w:tcBorders>
            <w:vAlign w:val="bottom"/>
          </w:tcPr>
          <w:p w14:paraId="3CC94EBB" w14:textId="77777777"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3064A0" w:rsidRPr="003064A0" w14:paraId="3D7C0037" w14:textId="77777777" w:rsidTr="00277761">
        <w:trPr>
          <w:tblHeader/>
        </w:trPr>
        <w:tc>
          <w:tcPr>
            <w:tcW w:w="2268" w:type="dxa"/>
            <w:tcBorders>
              <w:left w:val="nil"/>
              <w:bottom w:val="nil"/>
              <w:right w:val="single" w:sz="18" w:space="0" w:color="C00000"/>
            </w:tcBorders>
            <w:shd w:val="clear" w:color="auto" w:fill="auto"/>
            <w:noWrap/>
            <w:vAlign w:val="center"/>
          </w:tcPr>
          <w:p w14:paraId="16798AD1" w14:textId="77777777" w:rsidR="003064A0" w:rsidRPr="00F75B25" w:rsidRDefault="003064A0" w:rsidP="003064A0">
            <w:pPr>
              <w:spacing w:before="40" w:after="2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vAlign w:val="bottom"/>
          </w:tcPr>
          <w:p w14:paraId="4FCF3C9B" w14:textId="4A2B9C2D" w:rsidR="003064A0" w:rsidRPr="000B7032" w:rsidRDefault="003064A0" w:rsidP="003064A0">
            <w:pPr>
              <w:spacing w:before="40" w:after="20"/>
              <w:jc w:val="right"/>
              <w:rPr>
                <w:rFonts w:cs="Arial"/>
                <w:sz w:val="18"/>
                <w:szCs w:val="18"/>
              </w:rPr>
            </w:pPr>
            <w:r>
              <w:rPr>
                <w:rFonts w:cs="Arial"/>
                <w:sz w:val="18"/>
                <w:szCs w:val="18"/>
              </w:rPr>
              <w:t> </w:t>
            </w:r>
          </w:p>
        </w:tc>
        <w:tc>
          <w:tcPr>
            <w:tcW w:w="1701" w:type="dxa"/>
            <w:tcBorders>
              <w:top w:val="single" w:sz="8" w:space="0" w:color="C00000"/>
              <w:left w:val="nil"/>
              <w:bottom w:val="nil"/>
              <w:right w:val="nil"/>
            </w:tcBorders>
            <w:vAlign w:val="bottom"/>
          </w:tcPr>
          <w:p w14:paraId="5C54E77D" w14:textId="77777777" w:rsidR="003064A0" w:rsidRPr="000B7032" w:rsidRDefault="003064A0" w:rsidP="003064A0">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noWrap/>
            <w:vAlign w:val="bottom"/>
          </w:tcPr>
          <w:p w14:paraId="404196CE" w14:textId="77777777" w:rsidR="003064A0" w:rsidRPr="000B7032" w:rsidRDefault="003064A0" w:rsidP="003064A0">
            <w:pPr>
              <w:spacing w:before="40" w:after="20"/>
              <w:jc w:val="right"/>
              <w:rPr>
                <w:rFonts w:cs="Arial"/>
                <w:sz w:val="18"/>
                <w:szCs w:val="18"/>
              </w:rPr>
            </w:pPr>
          </w:p>
        </w:tc>
        <w:tc>
          <w:tcPr>
            <w:tcW w:w="1701" w:type="dxa"/>
            <w:tcBorders>
              <w:top w:val="single" w:sz="8" w:space="0" w:color="C00000"/>
              <w:left w:val="nil"/>
              <w:bottom w:val="nil"/>
              <w:right w:val="nil"/>
            </w:tcBorders>
            <w:vAlign w:val="bottom"/>
          </w:tcPr>
          <w:p w14:paraId="2F4321FF" w14:textId="061347B6"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16F25D91" w14:textId="77777777" w:rsidTr="00401057">
        <w:tc>
          <w:tcPr>
            <w:tcW w:w="2268" w:type="dxa"/>
            <w:tcBorders>
              <w:top w:val="nil"/>
              <w:left w:val="nil"/>
              <w:bottom w:val="nil"/>
              <w:right w:val="single" w:sz="18" w:space="0" w:color="C00000"/>
            </w:tcBorders>
            <w:shd w:val="clear" w:color="auto" w:fill="auto"/>
            <w:noWrap/>
            <w:vAlign w:val="center"/>
          </w:tcPr>
          <w:p w14:paraId="592109E2" w14:textId="77777777" w:rsidR="003064A0" w:rsidRPr="00F75B25" w:rsidRDefault="003064A0" w:rsidP="003064A0">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C00000"/>
              <w:bottom w:val="nil"/>
              <w:right w:val="nil"/>
            </w:tcBorders>
            <w:shd w:val="clear" w:color="auto" w:fill="auto"/>
            <w:noWrap/>
            <w:vAlign w:val="bottom"/>
          </w:tcPr>
          <w:p w14:paraId="6384FD03" w14:textId="2CB2D108" w:rsidR="003064A0" w:rsidRPr="000B7032" w:rsidRDefault="003064A0" w:rsidP="003064A0">
            <w:pPr>
              <w:spacing w:before="40" w:after="20"/>
              <w:jc w:val="right"/>
              <w:rPr>
                <w:rFonts w:cs="Arial"/>
                <w:sz w:val="18"/>
                <w:szCs w:val="18"/>
              </w:rPr>
            </w:pPr>
            <w:r>
              <w:rPr>
                <w:rFonts w:cs="Arial"/>
                <w:sz w:val="18"/>
                <w:szCs w:val="18"/>
              </w:rPr>
              <w:t>28,930,166</w:t>
            </w:r>
          </w:p>
        </w:tc>
        <w:tc>
          <w:tcPr>
            <w:tcW w:w="1701" w:type="dxa"/>
            <w:tcBorders>
              <w:top w:val="nil"/>
              <w:left w:val="nil"/>
              <w:bottom w:val="nil"/>
              <w:right w:val="nil"/>
            </w:tcBorders>
            <w:vAlign w:val="bottom"/>
          </w:tcPr>
          <w:p w14:paraId="7FEB5B17" w14:textId="6309F76C" w:rsidR="003064A0" w:rsidRPr="000B7032" w:rsidRDefault="003064A0" w:rsidP="003064A0">
            <w:pPr>
              <w:spacing w:before="40" w:after="20"/>
              <w:jc w:val="right"/>
              <w:rPr>
                <w:rFonts w:cs="Arial"/>
                <w:sz w:val="18"/>
                <w:szCs w:val="18"/>
              </w:rPr>
            </w:pPr>
            <w:r>
              <w:rPr>
                <w:rFonts w:cs="Arial"/>
                <w:sz w:val="18"/>
                <w:szCs w:val="18"/>
              </w:rPr>
              <w:t>2,296,644</w:t>
            </w:r>
          </w:p>
        </w:tc>
        <w:tc>
          <w:tcPr>
            <w:tcW w:w="1701" w:type="dxa"/>
            <w:tcBorders>
              <w:top w:val="nil"/>
              <w:left w:val="nil"/>
              <w:bottom w:val="nil"/>
              <w:right w:val="nil"/>
            </w:tcBorders>
            <w:shd w:val="clear" w:color="auto" w:fill="auto"/>
            <w:noWrap/>
            <w:vAlign w:val="bottom"/>
          </w:tcPr>
          <w:p w14:paraId="03127CFE" w14:textId="1065CA12" w:rsidR="003064A0" w:rsidRPr="000B7032" w:rsidRDefault="003064A0" w:rsidP="003064A0">
            <w:pPr>
              <w:spacing w:before="40" w:after="20"/>
              <w:jc w:val="right"/>
              <w:rPr>
                <w:rFonts w:cs="Arial"/>
                <w:sz w:val="18"/>
                <w:szCs w:val="18"/>
              </w:rPr>
            </w:pPr>
            <w:r>
              <w:rPr>
                <w:rFonts w:cs="Arial"/>
                <w:sz w:val="18"/>
                <w:szCs w:val="18"/>
              </w:rPr>
              <w:t>3,282,041</w:t>
            </w:r>
          </w:p>
        </w:tc>
        <w:tc>
          <w:tcPr>
            <w:tcW w:w="1701" w:type="dxa"/>
            <w:tcBorders>
              <w:top w:val="nil"/>
              <w:left w:val="nil"/>
              <w:bottom w:val="nil"/>
              <w:right w:val="nil"/>
            </w:tcBorders>
            <w:vAlign w:val="bottom"/>
          </w:tcPr>
          <w:p w14:paraId="7751C4A8" w14:textId="2C05D43B" w:rsidR="003064A0" w:rsidRPr="00970DC6" w:rsidRDefault="003064A0" w:rsidP="003064A0">
            <w:pPr>
              <w:spacing w:before="40" w:after="20"/>
              <w:jc w:val="right"/>
              <w:rPr>
                <w:rFonts w:cs="Arial"/>
                <w:b/>
                <w:sz w:val="18"/>
                <w:szCs w:val="18"/>
              </w:rPr>
            </w:pPr>
            <w:r w:rsidRPr="00970DC6">
              <w:rPr>
                <w:rFonts w:cs="Arial"/>
                <w:b/>
                <w:sz w:val="18"/>
                <w:szCs w:val="18"/>
              </w:rPr>
              <w:t>34,508,851</w:t>
            </w:r>
          </w:p>
        </w:tc>
      </w:tr>
      <w:tr w:rsidR="003064A0" w:rsidRPr="003064A0" w14:paraId="270168C3" w14:textId="77777777" w:rsidTr="00401057">
        <w:tc>
          <w:tcPr>
            <w:tcW w:w="2268" w:type="dxa"/>
            <w:tcBorders>
              <w:top w:val="nil"/>
              <w:left w:val="nil"/>
              <w:bottom w:val="nil"/>
              <w:right w:val="single" w:sz="18" w:space="0" w:color="C00000"/>
            </w:tcBorders>
            <w:shd w:val="clear" w:color="auto" w:fill="auto"/>
            <w:noWrap/>
            <w:vAlign w:val="center"/>
          </w:tcPr>
          <w:p w14:paraId="6AFC49E2" w14:textId="77777777" w:rsidR="003064A0" w:rsidRPr="00F75B25" w:rsidRDefault="003064A0" w:rsidP="003064A0">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C00000"/>
              <w:bottom w:val="nil"/>
              <w:right w:val="nil"/>
            </w:tcBorders>
            <w:shd w:val="clear" w:color="auto" w:fill="auto"/>
            <w:noWrap/>
            <w:vAlign w:val="bottom"/>
          </w:tcPr>
          <w:p w14:paraId="6BAB4482" w14:textId="76AB9E0B" w:rsidR="003064A0" w:rsidRPr="000B7032" w:rsidRDefault="003064A0" w:rsidP="003064A0">
            <w:pPr>
              <w:spacing w:before="40" w:after="20"/>
              <w:jc w:val="right"/>
              <w:rPr>
                <w:rFonts w:cs="Arial"/>
                <w:sz w:val="18"/>
                <w:szCs w:val="18"/>
              </w:rPr>
            </w:pPr>
            <w:r>
              <w:rPr>
                <w:rFonts w:cs="Arial"/>
                <w:sz w:val="18"/>
                <w:szCs w:val="18"/>
              </w:rPr>
              <w:t>106,784,971</w:t>
            </w:r>
          </w:p>
        </w:tc>
        <w:tc>
          <w:tcPr>
            <w:tcW w:w="1701" w:type="dxa"/>
            <w:tcBorders>
              <w:top w:val="nil"/>
              <w:left w:val="nil"/>
              <w:bottom w:val="nil"/>
              <w:right w:val="nil"/>
            </w:tcBorders>
            <w:vAlign w:val="bottom"/>
          </w:tcPr>
          <w:p w14:paraId="24700E2A" w14:textId="30DAF832" w:rsidR="003064A0" w:rsidRPr="000B7032" w:rsidRDefault="003064A0" w:rsidP="003064A0">
            <w:pPr>
              <w:spacing w:before="40" w:after="20"/>
              <w:jc w:val="right"/>
              <w:rPr>
                <w:rFonts w:cs="Arial"/>
                <w:sz w:val="18"/>
                <w:szCs w:val="18"/>
              </w:rPr>
            </w:pPr>
            <w:r>
              <w:rPr>
                <w:rFonts w:cs="Arial"/>
                <w:sz w:val="18"/>
                <w:szCs w:val="18"/>
              </w:rPr>
              <w:t>10,987,692</w:t>
            </w:r>
          </w:p>
        </w:tc>
        <w:tc>
          <w:tcPr>
            <w:tcW w:w="1701" w:type="dxa"/>
            <w:tcBorders>
              <w:top w:val="nil"/>
              <w:left w:val="nil"/>
              <w:bottom w:val="nil"/>
              <w:right w:val="nil"/>
            </w:tcBorders>
            <w:shd w:val="clear" w:color="auto" w:fill="auto"/>
            <w:noWrap/>
            <w:vAlign w:val="bottom"/>
          </w:tcPr>
          <w:p w14:paraId="79DC1A20" w14:textId="5B7054BA" w:rsidR="003064A0" w:rsidRPr="000B7032" w:rsidRDefault="003064A0" w:rsidP="003064A0">
            <w:pPr>
              <w:spacing w:before="40" w:after="20"/>
              <w:jc w:val="right"/>
              <w:rPr>
                <w:rFonts w:cs="Arial"/>
                <w:sz w:val="18"/>
                <w:szCs w:val="18"/>
              </w:rPr>
            </w:pPr>
            <w:r>
              <w:rPr>
                <w:rFonts w:cs="Arial"/>
                <w:sz w:val="18"/>
                <w:szCs w:val="18"/>
              </w:rPr>
              <w:t>45,429</w:t>
            </w:r>
          </w:p>
        </w:tc>
        <w:tc>
          <w:tcPr>
            <w:tcW w:w="1701" w:type="dxa"/>
            <w:tcBorders>
              <w:top w:val="nil"/>
              <w:left w:val="nil"/>
              <w:bottom w:val="nil"/>
              <w:right w:val="nil"/>
            </w:tcBorders>
            <w:vAlign w:val="bottom"/>
          </w:tcPr>
          <w:p w14:paraId="0BE338A9" w14:textId="7F6F571B" w:rsidR="003064A0" w:rsidRPr="00970DC6" w:rsidRDefault="003064A0" w:rsidP="003064A0">
            <w:pPr>
              <w:spacing w:before="40" w:after="20"/>
              <w:jc w:val="right"/>
              <w:rPr>
                <w:rFonts w:cs="Arial"/>
                <w:b/>
                <w:sz w:val="18"/>
                <w:szCs w:val="18"/>
              </w:rPr>
            </w:pPr>
            <w:r w:rsidRPr="00970DC6">
              <w:rPr>
                <w:rFonts w:cs="Arial"/>
                <w:b/>
                <w:sz w:val="18"/>
                <w:szCs w:val="18"/>
              </w:rPr>
              <w:t>117,818,092</w:t>
            </w:r>
          </w:p>
        </w:tc>
      </w:tr>
      <w:tr w:rsidR="003064A0" w:rsidRPr="003064A0" w14:paraId="7E2B4A80" w14:textId="77777777" w:rsidTr="00401057">
        <w:tc>
          <w:tcPr>
            <w:tcW w:w="2268" w:type="dxa"/>
            <w:tcBorders>
              <w:top w:val="nil"/>
              <w:left w:val="nil"/>
              <w:bottom w:val="nil"/>
              <w:right w:val="single" w:sz="18" w:space="0" w:color="C00000"/>
            </w:tcBorders>
            <w:shd w:val="clear" w:color="auto" w:fill="auto"/>
            <w:noWrap/>
            <w:vAlign w:val="center"/>
          </w:tcPr>
          <w:p w14:paraId="7C1CD19C" w14:textId="77777777" w:rsidR="003064A0" w:rsidRPr="00F75B25" w:rsidRDefault="003064A0" w:rsidP="003064A0">
            <w:pPr>
              <w:spacing w:before="40" w:after="20"/>
              <w:rPr>
                <w:rFonts w:cs="Arial"/>
                <w:sz w:val="18"/>
                <w:szCs w:val="18"/>
              </w:rPr>
            </w:pPr>
            <w:r w:rsidRPr="00F75B25">
              <w:rPr>
                <w:rFonts w:cs="Arial"/>
                <w:sz w:val="18"/>
                <w:szCs w:val="18"/>
              </w:rPr>
              <w:t>Mansfield S</w:t>
            </w:r>
          </w:p>
        </w:tc>
        <w:tc>
          <w:tcPr>
            <w:tcW w:w="1701" w:type="dxa"/>
            <w:tcBorders>
              <w:top w:val="nil"/>
              <w:left w:val="single" w:sz="18" w:space="0" w:color="C00000"/>
              <w:bottom w:val="nil"/>
              <w:right w:val="nil"/>
            </w:tcBorders>
            <w:shd w:val="clear" w:color="auto" w:fill="auto"/>
            <w:noWrap/>
            <w:vAlign w:val="bottom"/>
          </w:tcPr>
          <w:p w14:paraId="78A24687" w14:textId="6D6DAA75" w:rsidR="003064A0" w:rsidRPr="000B7032" w:rsidRDefault="003064A0" w:rsidP="003064A0">
            <w:pPr>
              <w:spacing w:before="40" w:after="20"/>
              <w:jc w:val="right"/>
              <w:rPr>
                <w:rFonts w:cs="Arial"/>
                <w:sz w:val="18"/>
                <w:szCs w:val="18"/>
              </w:rPr>
            </w:pPr>
            <w:r>
              <w:rPr>
                <w:rFonts w:cs="Arial"/>
                <w:sz w:val="18"/>
                <w:szCs w:val="18"/>
              </w:rPr>
              <w:t>5,943,119</w:t>
            </w:r>
          </w:p>
        </w:tc>
        <w:tc>
          <w:tcPr>
            <w:tcW w:w="1701" w:type="dxa"/>
            <w:tcBorders>
              <w:top w:val="nil"/>
              <w:left w:val="nil"/>
              <w:bottom w:val="nil"/>
              <w:right w:val="nil"/>
            </w:tcBorders>
            <w:vAlign w:val="bottom"/>
          </w:tcPr>
          <w:p w14:paraId="0478A8CD" w14:textId="233129E4" w:rsidR="003064A0" w:rsidRPr="000B7032" w:rsidRDefault="003064A0" w:rsidP="003064A0">
            <w:pPr>
              <w:spacing w:before="40" w:after="20"/>
              <w:jc w:val="right"/>
              <w:rPr>
                <w:rFonts w:cs="Arial"/>
                <w:sz w:val="18"/>
                <w:szCs w:val="18"/>
              </w:rPr>
            </w:pPr>
            <w:r>
              <w:rPr>
                <w:rFonts w:cs="Arial"/>
                <w:sz w:val="18"/>
                <w:szCs w:val="18"/>
              </w:rPr>
              <w:t>584,576</w:t>
            </w:r>
          </w:p>
        </w:tc>
        <w:tc>
          <w:tcPr>
            <w:tcW w:w="1701" w:type="dxa"/>
            <w:tcBorders>
              <w:top w:val="nil"/>
              <w:left w:val="nil"/>
              <w:bottom w:val="nil"/>
              <w:right w:val="nil"/>
            </w:tcBorders>
            <w:shd w:val="clear" w:color="auto" w:fill="auto"/>
            <w:noWrap/>
            <w:vAlign w:val="bottom"/>
          </w:tcPr>
          <w:p w14:paraId="23F06869" w14:textId="3020CC26" w:rsidR="003064A0" w:rsidRPr="000B7032" w:rsidRDefault="003064A0" w:rsidP="003064A0">
            <w:pPr>
              <w:spacing w:before="40" w:after="20"/>
              <w:jc w:val="right"/>
              <w:rPr>
                <w:rFonts w:cs="Arial"/>
                <w:sz w:val="18"/>
                <w:szCs w:val="18"/>
              </w:rPr>
            </w:pPr>
            <w:r>
              <w:rPr>
                <w:rFonts w:cs="Arial"/>
                <w:sz w:val="18"/>
                <w:szCs w:val="18"/>
              </w:rPr>
              <w:t>2,578,595</w:t>
            </w:r>
          </w:p>
        </w:tc>
        <w:tc>
          <w:tcPr>
            <w:tcW w:w="1701" w:type="dxa"/>
            <w:tcBorders>
              <w:top w:val="nil"/>
              <w:left w:val="nil"/>
              <w:bottom w:val="nil"/>
              <w:right w:val="nil"/>
            </w:tcBorders>
            <w:vAlign w:val="bottom"/>
          </w:tcPr>
          <w:p w14:paraId="58E256DD" w14:textId="754489BF" w:rsidR="003064A0" w:rsidRPr="00970DC6" w:rsidRDefault="003064A0" w:rsidP="003064A0">
            <w:pPr>
              <w:spacing w:before="40" w:after="20"/>
              <w:jc w:val="right"/>
              <w:rPr>
                <w:rFonts w:cs="Arial"/>
                <w:b/>
                <w:sz w:val="18"/>
                <w:szCs w:val="18"/>
              </w:rPr>
            </w:pPr>
            <w:r w:rsidRPr="00970DC6">
              <w:rPr>
                <w:rFonts w:cs="Arial"/>
                <w:b/>
                <w:sz w:val="18"/>
                <w:szCs w:val="18"/>
              </w:rPr>
              <w:t>9,106,290</w:t>
            </w:r>
          </w:p>
        </w:tc>
      </w:tr>
      <w:tr w:rsidR="003064A0" w:rsidRPr="003064A0" w14:paraId="687FFDE6" w14:textId="77777777" w:rsidTr="00401057">
        <w:tc>
          <w:tcPr>
            <w:tcW w:w="2268" w:type="dxa"/>
            <w:tcBorders>
              <w:top w:val="nil"/>
              <w:left w:val="nil"/>
              <w:bottom w:val="nil"/>
              <w:right w:val="single" w:sz="18" w:space="0" w:color="C00000"/>
            </w:tcBorders>
            <w:shd w:val="clear" w:color="auto" w:fill="auto"/>
            <w:noWrap/>
            <w:vAlign w:val="center"/>
          </w:tcPr>
          <w:p w14:paraId="5DD6181E" w14:textId="77777777" w:rsidR="003064A0" w:rsidRPr="00F75B25" w:rsidRDefault="003064A0" w:rsidP="003064A0">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C00000"/>
              <w:bottom w:val="nil"/>
              <w:right w:val="nil"/>
            </w:tcBorders>
            <w:shd w:val="clear" w:color="auto" w:fill="auto"/>
            <w:noWrap/>
            <w:vAlign w:val="bottom"/>
          </w:tcPr>
          <w:p w14:paraId="79682E68" w14:textId="61654A36" w:rsidR="003064A0" w:rsidRPr="000B7032" w:rsidRDefault="003064A0" w:rsidP="003064A0">
            <w:pPr>
              <w:spacing w:before="40" w:after="20"/>
              <w:jc w:val="right"/>
              <w:rPr>
                <w:rFonts w:cs="Arial"/>
                <w:sz w:val="18"/>
                <w:szCs w:val="18"/>
              </w:rPr>
            </w:pPr>
            <w:r>
              <w:rPr>
                <w:rFonts w:cs="Arial"/>
                <w:sz w:val="18"/>
                <w:szCs w:val="18"/>
              </w:rPr>
              <w:t>56,017,958</w:t>
            </w:r>
          </w:p>
        </w:tc>
        <w:tc>
          <w:tcPr>
            <w:tcW w:w="1701" w:type="dxa"/>
            <w:tcBorders>
              <w:top w:val="nil"/>
              <w:left w:val="nil"/>
              <w:bottom w:val="nil"/>
              <w:right w:val="nil"/>
            </w:tcBorders>
            <w:vAlign w:val="bottom"/>
          </w:tcPr>
          <w:p w14:paraId="2CC9411F" w14:textId="05DCF421" w:rsidR="003064A0" w:rsidRPr="000B7032" w:rsidRDefault="003064A0" w:rsidP="003064A0">
            <w:pPr>
              <w:spacing w:before="40" w:after="20"/>
              <w:jc w:val="right"/>
              <w:rPr>
                <w:rFonts w:cs="Arial"/>
                <w:sz w:val="18"/>
                <w:szCs w:val="18"/>
              </w:rPr>
            </w:pPr>
            <w:r>
              <w:rPr>
                <w:rFonts w:cs="Arial"/>
                <w:sz w:val="18"/>
                <w:szCs w:val="18"/>
              </w:rPr>
              <w:t>18,011,974</w:t>
            </w:r>
          </w:p>
        </w:tc>
        <w:tc>
          <w:tcPr>
            <w:tcW w:w="1701" w:type="dxa"/>
            <w:tcBorders>
              <w:top w:val="nil"/>
              <w:left w:val="nil"/>
              <w:bottom w:val="nil"/>
              <w:right w:val="nil"/>
            </w:tcBorders>
            <w:shd w:val="clear" w:color="auto" w:fill="auto"/>
            <w:noWrap/>
            <w:vAlign w:val="bottom"/>
          </w:tcPr>
          <w:p w14:paraId="3FD4071F" w14:textId="088E48CB"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44220754" w14:textId="558B4D11" w:rsidR="003064A0" w:rsidRPr="00970DC6" w:rsidRDefault="003064A0" w:rsidP="003064A0">
            <w:pPr>
              <w:spacing w:before="40" w:after="20"/>
              <w:jc w:val="right"/>
              <w:rPr>
                <w:rFonts w:cs="Arial"/>
                <w:b/>
                <w:sz w:val="18"/>
                <w:szCs w:val="18"/>
              </w:rPr>
            </w:pPr>
            <w:r w:rsidRPr="00970DC6">
              <w:rPr>
                <w:rFonts w:cs="Arial"/>
                <w:b/>
                <w:sz w:val="18"/>
                <w:szCs w:val="18"/>
              </w:rPr>
              <w:t>74,029,932</w:t>
            </w:r>
          </w:p>
        </w:tc>
      </w:tr>
      <w:tr w:rsidR="003064A0" w:rsidRPr="003064A0" w14:paraId="4F950962" w14:textId="77777777" w:rsidTr="00401057">
        <w:tc>
          <w:tcPr>
            <w:tcW w:w="2268" w:type="dxa"/>
            <w:tcBorders>
              <w:top w:val="nil"/>
              <w:left w:val="nil"/>
              <w:bottom w:val="nil"/>
              <w:right w:val="single" w:sz="18" w:space="0" w:color="C00000"/>
            </w:tcBorders>
            <w:shd w:val="clear" w:color="auto" w:fill="auto"/>
            <w:noWrap/>
            <w:vAlign w:val="center"/>
          </w:tcPr>
          <w:p w14:paraId="113C5F56" w14:textId="77777777" w:rsidR="003064A0" w:rsidRPr="00F75B25" w:rsidRDefault="003064A0" w:rsidP="003064A0">
            <w:pPr>
              <w:spacing w:before="40" w:after="20"/>
              <w:rPr>
                <w:rFonts w:cs="Arial"/>
                <w:sz w:val="18"/>
                <w:szCs w:val="18"/>
              </w:rPr>
            </w:pPr>
            <w:r w:rsidRPr="00F75B25">
              <w:rPr>
                <w:rFonts w:cs="Arial"/>
                <w:sz w:val="18"/>
                <w:szCs w:val="18"/>
              </w:rPr>
              <w:t>Maroondah C</w:t>
            </w:r>
          </w:p>
        </w:tc>
        <w:tc>
          <w:tcPr>
            <w:tcW w:w="1701" w:type="dxa"/>
            <w:tcBorders>
              <w:top w:val="nil"/>
              <w:left w:val="single" w:sz="18" w:space="0" w:color="C00000"/>
              <w:bottom w:val="nil"/>
              <w:right w:val="nil"/>
            </w:tcBorders>
            <w:shd w:val="clear" w:color="auto" w:fill="auto"/>
            <w:noWrap/>
            <w:vAlign w:val="bottom"/>
          </w:tcPr>
          <w:p w14:paraId="5422269B" w14:textId="5C185D4A" w:rsidR="003064A0" w:rsidRPr="000B7032" w:rsidRDefault="003064A0" w:rsidP="003064A0">
            <w:pPr>
              <w:spacing w:before="40" w:after="20"/>
              <w:jc w:val="right"/>
              <w:rPr>
                <w:rFonts w:cs="Arial"/>
                <w:sz w:val="18"/>
                <w:szCs w:val="18"/>
              </w:rPr>
            </w:pPr>
            <w:r>
              <w:rPr>
                <w:rFonts w:cs="Arial"/>
                <w:sz w:val="18"/>
                <w:szCs w:val="18"/>
              </w:rPr>
              <w:t>67,305,629</w:t>
            </w:r>
          </w:p>
        </w:tc>
        <w:tc>
          <w:tcPr>
            <w:tcW w:w="1701" w:type="dxa"/>
            <w:tcBorders>
              <w:top w:val="nil"/>
              <w:left w:val="nil"/>
              <w:bottom w:val="nil"/>
              <w:right w:val="nil"/>
            </w:tcBorders>
            <w:vAlign w:val="bottom"/>
          </w:tcPr>
          <w:p w14:paraId="3D2FE346" w14:textId="2DBFD11A" w:rsidR="003064A0" w:rsidRPr="000B7032" w:rsidRDefault="003064A0" w:rsidP="003064A0">
            <w:pPr>
              <w:spacing w:before="40" w:after="20"/>
              <w:jc w:val="right"/>
              <w:rPr>
                <w:rFonts w:cs="Arial"/>
                <w:sz w:val="18"/>
                <w:szCs w:val="18"/>
              </w:rPr>
            </w:pPr>
            <w:r>
              <w:rPr>
                <w:rFonts w:cs="Arial"/>
                <w:sz w:val="18"/>
                <w:szCs w:val="18"/>
              </w:rPr>
              <w:t>14,505,643</w:t>
            </w:r>
          </w:p>
        </w:tc>
        <w:tc>
          <w:tcPr>
            <w:tcW w:w="1701" w:type="dxa"/>
            <w:tcBorders>
              <w:top w:val="nil"/>
              <w:left w:val="nil"/>
              <w:bottom w:val="nil"/>
              <w:right w:val="nil"/>
            </w:tcBorders>
            <w:shd w:val="clear" w:color="auto" w:fill="auto"/>
            <w:noWrap/>
            <w:vAlign w:val="bottom"/>
          </w:tcPr>
          <w:p w14:paraId="712EBB89" w14:textId="32C59788"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28DD5F12" w14:textId="61530203" w:rsidR="003064A0" w:rsidRPr="00970DC6" w:rsidRDefault="003064A0" w:rsidP="003064A0">
            <w:pPr>
              <w:spacing w:before="40" w:after="20"/>
              <w:jc w:val="right"/>
              <w:rPr>
                <w:rFonts w:cs="Arial"/>
                <w:b/>
                <w:sz w:val="18"/>
                <w:szCs w:val="18"/>
              </w:rPr>
            </w:pPr>
            <w:r w:rsidRPr="00970DC6">
              <w:rPr>
                <w:rFonts w:cs="Arial"/>
                <w:b/>
                <w:sz w:val="18"/>
                <w:szCs w:val="18"/>
              </w:rPr>
              <w:t>81,811,272</w:t>
            </w:r>
          </w:p>
        </w:tc>
      </w:tr>
      <w:tr w:rsidR="003064A0" w:rsidRPr="003064A0" w14:paraId="60C94C5C" w14:textId="77777777" w:rsidTr="00401057">
        <w:tc>
          <w:tcPr>
            <w:tcW w:w="2268" w:type="dxa"/>
            <w:tcBorders>
              <w:top w:val="nil"/>
              <w:left w:val="nil"/>
              <w:bottom w:val="nil"/>
              <w:right w:val="single" w:sz="18" w:space="0" w:color="C00000"/>
            </w:tcBorders>
            <w:shd w:val="clear" w:color="auto" w:fill="auto"/>
            <w:noWrap/>
            <w:vAlign w:val="center"/>
          </w:tcPr>
          <w:p w14:paraId="2395D842" w14:textId="77777777" w:rsidR="003064A0" w:rsidRPr="00F75B25" w:rsidRDefault="003064A0" w:rsidP="003064A0">
            <w:pPr>
              <w:spacing w:before="40" w:after="20"/>
              <w:rPr>
                <w:rFonts w:cs="Arial"/>
                <w:sz w:val="18"/>
                <w:szCs w:val="18"/>
              </w:rPr>
            </w:pPr>
            <w:r w:rsidRPr="00F75B25">
              <w:rPr>
                <w:rFonts w:cs="Arial"/>
                <w:sz w:val="18"/>
                <w:szCs w:val="18"/>
              </w:rPr>
              <w:t>Melbourne C</w:t>
            </w:r>
          </w:p>
        </w:tc>
        <w:tc>
          <w:tcPr>
            <w:tcW w:w="1701" w:type="dxa"/>
            <w:tcBorders>
              <w:top w:val="nil"/>
              <w:left w:val="single" w:sz="18" w:space="0" w:color="C00000"/>
              <w:bottom w:val="nil"/>
              <w:right w:val="nil"/>
            </w:tcBorders>
            <w:shd w:val="clear" w:color="auto" w:fill="auto"/>
            <w:noWrap/>
            <w:vAlign w:val="bottom"/>
          </w:tcPr>
          <w:p w14:paraId="469625C8" w14:textId="4881237A" w:rsidR="003064A0" w:rsidRPr="000B7032" w:rsidRDefault="003064A0" w:rsidP="003064A0">
            <w:pPr>
              <w:spacing w:before="40" w:after="20"/>
              <w:jc w:val="right"/>
              <w:rPr>
                <w:rFonts w:cs="Arial"/>
                <w:sz w:val="18"/>
                <w:szCs w:val="18"/>
              </w:rPr>
            </w:pPr>
            <w:r>
              <w:rPr>
                <w:rFonts w:cs="Arial"/>
                <w:sz w:val="18"/>
                <w:szCs w:val="18"/>
              </w:rPr>
              <w:t>126,335,416</w:t>
            </w:r>
          </w:p>
        </w:tc>
        <w:tc>
          <w:tcPr>
            <w:tcW w:w="1701" w:type="dxa"/>
            <w:tcBorders>
              <w:top w:val="nil"/>
              <w:left w:val="nil"/>
              <w:bottom w:val="nil"/>
              <w:right w:val="nil"/>
            </w:tcBorders>
            <w:vAlign w:val="bottom"/>
          </w:tcPr>
          <w:p w14:paraId="09344047" w14:textId="1D3AD8DD" w:rsidR="003064A0" w:rsidRPr="000B7032" w:rsidRDefault="003064A0" w:rsidP="003064A0">
            <w:pPr>
              <w:spacing w:before="40" w:after="20"/>
              <w:jc w:val="right"/>
              <w:rPr>
                <w:rFonts w:cs="Arial"/>
                <w:sz w:val="18"/>
                <w:szCs w:val="18"/>
              </w:rPr>
            </w:pPr>
            <w:r>
              <w:rPr>
                <w:rFonts w:cs="Arial"/>
                <w:sz w:val="18"/>
                <w:szCs w:val="18"/>
              </w:rPr>
              <w:t>188,384,630</w:t>
            </w:r>
          </w:p>
        </w:tc>
        <w:tc>
          <w:tcPr>
            <w:tcW w:w="1701" w:type="dxa"/>
            <w:tcBorders>
              <w:top w:val="nil"/>
              <w:left w:val="nil"/>
              <w:bottom w:val="nil"/>
              <w:right w:val="nil"/>
            </w:tcBorders>
            <w:shd w:val="clear" w:color="auto" w:fill="auto"/>
            <w:noWrap/>
            <w:vAlign w:val="bottom"/>
          </w:tcPr>
          <w:p w14:paraId="3492965F" w14:textId="759E4C15"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69F854A" w14:textId="54D9AB80" w:rsidR="003064A0" w:rsidRPr="00970DC6" w:rsidRDefault="003064A0" w:rsidP="003064A0">
            <w:pPr>
              <w:spacing w:before="40" w:after="20"/>
              <w:jc w:val="right"/>
              <w:rPr>
                <w:rFonts w:cs="Arial"/>
                <w:b/>
                <w:sz w:val="18"/>
                <w:szCs w:val="18"/>
              </w:rPr>
            </w:pPr>
            <w:r w:rsidRPr="00970DC6">
              <w:rPr>
                <w:rFonts w:cs="Arial"/>
                <w:b/>
                <w:sz w:val="18"/>
                <w:szCs w:val="18"/>
              </w:rPr>
              <w:t>314,720,046</w:t>
            </w:r>
          </w:p>
        </w:tc>
      </w:tr>
      <w:tr w:rsidR="003064A0" w:rsidRPr="003064A0" w14:paraId="43E69C27" w14:textId="77777777" w:rsidTr="00401057">
        <w:tc>
          <w:tcPr>
            <w:tcW w:w="2268" w:type="dxa"/>
            <w:tcBorders>
              <w:top w:val="nil"/>
              <w:left w:val="nil"/>
              <w:bottom w:val="nil"/>
              <w:right w:val="single" w:sz="18" w:space="0" w:color="C00000"/>
            </w:tcBorders>
            <w:shd w:val="clear" w:color="auto" w:fill="auto"/>
            <w:noWrap/>
            <w:vAlign w:val="center"/>
          </w:tcPr>
          <w:p w14:paraId="25835597" w14:textId="77777777" w:rsidR="003064A0" w:rsidRPr="00F75B25" w:rsidRDefault="003064A0" w:rsidP="003064A0">
            <w:pPr>
              <w:spacing w:before="40" w:after="20"/>
              <w:rPr>
                <w:rFonts w:cs="Arial"/>
                <w:sz w:val="18"/>
                <w:szCs w:val="18"/>
              </w:rPr>
            </w:pPr>
            <w:r w:rsidRPr="00F75B25">
              <w:rPr>
                <w:rFonts w:cs="Arial"/>
                <w:sz w:val="18"/>
                <w:szCs w:val="18"/>
              </w:rPr>
              <w:t>Melton C</w:t>
            </w:r>
          </w:p>
        </w:tc>
        <w:tc>
          <w:tcPr>
            <w:tcW w:w="1701" w:type="dxa"/>
            <w:tcBorders>
              <w:top w:val="nil"/>
              <w:left w:val="single" w:sz="18" w:space="0" w:color="C00000"/>
              <w:bottom w:val="nil"/>
              <w:right w:val="nil"/>
            </w:tcBorders>
            <w:shd w:val="clear" w:color="auto" w:fill="auto"/>
            <w:noWrap/>
            <w:vAlign w:val="bottom"/>
          </w:tcPr>
          <w:p w14:paraId="3A775879" w14:textId="3D9540AA" w:rsidR="003064A0" w:rsidRPr="000B7032" w:rsidRDefault="003064A0" w:rsidP="003064A0">
            <w:pPr>
              <w:spacing w:before="40" w:after="20"/>
              <w:jc w:val="right"/>
              <w:rPr>
                <w:rFonts w:cs="Arial"/>
                <w:sz w:val="18"/>
                <w:szCs w:val="18"/>
              </w:rPr>
            </w:pPr>
            <w:r>
              <w:rPr>
                <w:rFonts w:cs="Arial"/>
                <w:sz w:val="18"/>
                <w:szCs w:val="18"/>
              </w:rPr>
              <w:t>52,438,505</w:t>
            </w:r>
          </w:p>
        </w:tc>
        <w:tc>
          <w:tcPr>
            <w:tcW w:w="1701" w:type="dxa"/>
            <w:tcBorders>
              <w:top w:val="nil"/>
              <w:left w:val="nil"/>
              <w:bottom w:val="nil"/>
              <w:right w:val="nil"/>
            </w:tcBorders>
            <w:vAlign w:val="bottom"/>
          </w:tcPr>
          <w:p w14:paraId="0F89F2E6" w14:textId="21DE9A91" w:rsidR="003064A0" w:rsidRPr="000B7032" w:rsidRDefault="003064A0" w:rsidP="003064A0">
            <w:pPr>
              <w:spacing w:before="40" w:after="20"/>
              <w:jc w:val="right"/>
              <w:rPr>
                <w:rFonts w:cs="Arial"/>
                <w:sz w:val="18"/>
                <w:szCs w:val="18"/>
              </w:rPr>
            </w:pPr>
            <w:r>
              <w:rPr>
                <w:rFonts w:cs="Arial"/>
                <w:sz w:val="18"/>
                <w:szCs w:val="18"/>
              </w:rPr>
              <w:t>7,323,198</w:t>
            </w:r>
          </w:p>
        </w:tc>
        <w:tc>
          <w:tcPr>
            <w:tcW w:w="1701" w:type="dxa"/>
            <w:tcBorders>
              <w:top w:val="nil"/>
              <w:left w:val="nil"/>
              <w:bottom w:val="nil"/>
              <w:right w:val="nil"/>
            </w:tcBorders>
            <w:shd w:val="clear" w:color="auto" w:fill="auto"/>
            <w:noWrap/>
            <w:vAlign w:val="bottom"/>
          </w:tcPr>
          <w:p w14:paraId="3A382C55" w14:textId="73DC7A39" w:rsidR="003064A0" w:rsidRPr="000B7032" w:rsidRDefault="003064A0" w:rsidP="003064A0">
            <w:pPr>
              <w:spacing w:before="40" w:after="20"/>
              <w:jc w:val="right"/>
              <w:rPr>
                <w:rFonts w:cs="Arial"/>
                <w:sz w:val="18"/>
                <w:szCs w:val="18"/>
              </w:rPr>
            </w:pPr>
            <w:r>
              <w:rPr>
                <w:rFonts w:cs="Arial"/>
                <w:sz w:val="18"/>
                <w:szCs w:val="18"/>
              </w:rPr>
              <w:t>7,655,060</w:t>
            </w:r>
          </w:p>
        </w:tc>
        <w:tc>
          <w:tcPr>
            <w:tcW w:w="1701" w:type="dxa"/>
            <w:tcBorders>
              <w:top w:val="nil"/>
              <w:left w:val="nil"/>
              <w:bottom w:val="nil"/>
              <w:right w:val="nil"/>
            </w:tcBorders>
            <w:vAlign w:val="bottom"/>
          </w:tcPr>
          <w:p w14:paraId="18099D5C" w14:textId="6C49DCD5" w:rsidR="003064A0" w:rsidRPr="00970DC6" w:rsidRDefault="003064A0" w:rsidP="003064A0">
            <w:pPr>
              <w:spacing w:before="40" w:after="20"/>
              <w:jc w:val="right"/>
              <w:rPr>
                <w:rFonts w:cs="Arial"/>
                <w:b/>
                <w:sz w:val="18"/>
                <w:szCs w:val="18"/>
              </w:rPr>
            </w:pPr>
            <w:r w:rsidRPr="00970DC6">
              <w:rPr>
                <w:rFonts w:cs="Arial"/>
                <w:b/>
                <w:sz w:val="18"/>
                <w:szCs w:val="18"/>
              </w:rPr>
              <w:t>67,416,763</w:t>
            </w:r>
          </w:p>
        </w:tc>
      </w:tr>
      <w:tr w:rsidR="003064A0" w:rsidRPr="003064A0" w14:paraId="5CE8F7DC" w14:textId="77777777" w:rsidTr="00401057">
        <w:tc>
          <w:tcPr>
            <w:tcW w:w="2268" w:type="dxa"/>
            <w:tcBorders>
              <w:top w:val="nil"/>
              <w:left w:val="nil"/>
              <w:bottom w:val="nil"/>
              <w:right w:val="single" w:sz="18" w:space="0" w:color="C00000"/>
            </w:tcBorders>
            <w:shd w:val="clear" w:color="auto" w:fill="auto"/>
            <w:noWrap/>
            <w:vAlign w:val="center"/>
          </w:tcPr>
          <w:p w14:paraId="010153D2" w14:textId="77777777" w:rsidR="003064A0" w:rsidRPr="00F75B25" w:rsidRDefault="003064A0" w:rsidP="003064A0">
            <w:pPr>
              <w:spacing w:before="40" w:after="20"/>
              <w:rPr>
                <w:rFonts w:cs="Arial"/>
                <w:sz w:val="18"/>
                <w:szCs w:val="18"/>
              </w:rPr>
            </w:pPr>
            <w:r w:rsidRPr="00F75B25">
              <w:rPr>
                <w:rFonts w:cs="Arial"/>
                <w:sz w:val="18"/>
                <w:szCs w:val="18"/>
              </w:rPr>
              <w:t>Mildura RC</w:t>
            </w:r>
          </w:p>
        </w:tc>
        <w:tc>
          <w:tcPr>
            <w:tcW w:w="1701" w:type="dxa"/>
            <w:tcBorders>
              <w:top w:val="nil"/>
              <w:left w:val="single" w:sz="18" w:space="0" w:color="C00000"/>
              <w:bottom w:val="nil"/>
              <w:right w:val="nil"/>
            </w:tcBorders>
            <w:shd w:val="clear" w:color="auto" w:fill="auto"/>
            <w:noWrap/>
            <w:vAlign w:val="bottom"/>
          </w:tcPr>
          <w:p w14:paraId="2AF955FD" w14:textId="68A9C898" w:rsidR="003064A0" w:rsidRPr="000B7032" w:rsidRDefault="003064A0" w:rsidP="003064A0">
            <w:pPr>
              <w:spacing w:before="40" w:after="20"/>
              <w:jc w:val="right"/>
              <w:rPr>
                <w:rFonts w:cs="Arial"/>
                <w:sz w:val="18"/>
                <w:szCs w:val="18"/>
              </w:rPr>
            </w:pPr>
            <w:r>
              <w:rPr>
                <w:rFonts w:cs="Arial"/>
                <w:sz w:val="18"/>
                <w:szCs w:val="18"/>
              </w:rPr>
              <w:t>13,992,521</w:t>
            </w:r>
          </w:p>
        </w:tc>
        <w:tc>
          <w:tcPr>
            <w:tcW w:w="1701" w:type="dxa"/>
            <w:tcBorders>
              <w:top w:val="nil"/>
              <w:left w:val="nil"/>
              <w:bottom w:val="nil"/>
              <w:right w:val="nil"/>
            </w:tcBorders>
            <w:vAlign w:val="bottom"/>
          </w:tcPr>
          <w:p w14:paraId="3A649551" w14:textId="54815ABD" w:rsidR="003064A0" w:rsidRPr="000B7032" w:rsidRDefault="003064A0" w:rsidP="003064A0">
            <w:pPr>
              <w:spacing w:before="40" w:after="20"/>
              <w:jc w:val="right"/>
              <w:rPr>
                <w:rFonts w:cs="Arial"/>
                <w:sz w:val="18"/>
                <w:szCs w:val="18"/>
              </w:rPr>
            </w:pPr>
            <w:r>
              <w:rPr>
                <w:rFonts w:cs="Arial"/>
                <w:sz w:val="18"/>
                <w:szCs w:val="18"/>
              </w:rPr>
              <w:t>5,383,012</w:t>
            </w:r>
          </w:p>
        </w:tc>
        <w:tc>
          <w:tcPr>
            <w:tcW w:w="1701" w:type="dxa"/>
            <w:tcBorders>
              <w:top w:val="nil"/>
              <w:left w:val="nil"/>
              <w:bottom w:val="nil"/>
              <w:right w:val="nil"/>
            </w:tcBorders>
            <w:shd w:val="clear" w:color="auto" w:fill="auto"/>
            <w:noWrap/>
            <w:vAlign w:val="bottom"/>
          </w:tcPr>
          <w:p w14:paraId="3FC11191" w14:textId="0182F79B" w:rsidR="003064A0" w:rsidRPr="000B7032" w:rsidRDefault="003064A0" w:rsidP="003064A0">
            <w:pPr>
              <w:spacing w:before="40" w:after="20"/>
              <w:jc w:val="right"/>
              <w:rPr>
                <w:rFonts w:cs="Arial"/>
                <w:sz w:val="18"/>
                <w:szCs w:val="18"/>
              </w:rPr>
            </w:pPr>
            <w:r>
              <w:rPr>
                <w:rFonts w:cs="Arial"/>
                <w:sz w:val="18"/>
                <w:szCs w:val="18"/>
              </w:rPr>
              <w:t>4,274,357</w:t>
            </w:r>
          </w:p>
        </w:tc>
        <w:tc>
          <w:tcPr>
            <w:tcW w:w="1701" w:type="dxa"/>
            <w:tcBorders>
              <w:top w:val="nil"/>
              <w:left w:val="nil"/>
              <w:bottom w:val="nil"/>
              <w:right w:val="nil"/>
            </w:tcBorders>
            <w:vAlign w:val="bottom"/>
          </w:tcPr>
          <w:p w14:paraId="6CCBAE41" w14:textId="18619ADA" w:rsidR="003064A0" w:rsidRPr="00970DC6" w:rsidRDefault="003064A0" w:rsidP="003064A0">
            <w:pPr>
              <w:spacing w:before="40" w:after="20"/>
              <w:jc w:val="right"/>
              <w:rPr>
                <w:rFonts w:cs="Arial"/>
                <w:b/>
                <w:sz w:val="18"/>
                <w:szCs w:val="18"/>
              </w:rPr>
            </w:pPr>
            <w:r w:rsidRPr="00970DC6">
              <w:rPr>
                <w:rFonts w:cs="Arial"/>
                <w:b/>
                <w:sz w:val="18"/>
                <w:szCs w:val="18"/>
              </w:rPr>
              <w:t>23,649,889</w:t>
            </w:r>
          </w:p>
        </w:tc>
      </w:tr>
      <w:tr w:rsidR="003064A0" w:rsidRPr="003064A0" w14:paraId="7B0872E6" w14:textId="77777777" w:rsidTr="00401057">
        <w:tc>
          <w:tcPr>
            <w:tcW w:w="2268" w:type="dxa"/>
            <w:tcBorders>
              <w:top w:val="nil"/>
              <w:left w:val="nil"/>
              <w:bottom w:val="nil"/>
              <w:right w:val="single" w:sz="18" w:space="0" w:color="C00000"/>
            </w:tcBorders>
            <w:shd w:val="clear" w:color="auto" w:fill="auto"/>
            <w:noWrap/>
            <w:vAlign w:val="center"/>
          </w:tcPr>
          <w:p w14:paraId="7079A3B0" w14:textId="77777777" w:rsidR="003064A0" w:rsidRPr="00F75B25" w:rsidRDefault="003064A0" w:rsidP="003064A0">
            <w:pPr>
              <w:spacing w:before="40" w:after="20"/>
              <w:rPr>
                <w:rFonts w:cs="Arial"/>
                <w:sz w:val="18"/>
                <w:szCs w:val="18"/>
              </w:rPr>
            </w:pPr>
            <w:r w:rsidRPr="00F75B25">
              <w:rPr>
                <w:rFonts w:cs="Arial"/>
                <w:sz w:val="18"/>
                <w:szCs w:val="18"/>
              </w:rPr>
              <w:t>Mitchell S</w:t>
            </w:r>
          </w:p>
        </w:tc>
        <w:tc>
          <w:tcPr>
            <w:tcW w:w="1701" w:type="dxa"/>
            <w:tcBorders>
              <w:top w:val="nil"/>
              <w:left w:val="single" w:sz="18" w:space="0" w:color="C00000"/>
              <w:bottom w:val="nil"/>
              <w:right w:val="nil"/>
            </w:tcBorders>
            <w:shd w:val="clear" w:color="auto" w:fill="auto"/>
            <w:noWrap/>
            <w:vAlign w:val="bottom"/>
          </w:tcPr>
          <w:p w14:paraId="05897EF1" w14:textId="737E50BF" w:rsidR="003064A0" w:rsidRPr="000B7032" w:rsidRDefault="003064A0" w:rsidP="003064A0">
            <w:pPr>
              <w:spacing w:before="40" w:after="20"/>
              <w:jc w:val="right"/>
              <w:rPr>
                <w:rFonts w:cs="Arial"/>
                <w:sz w:val="18"/>
                <w:szCs w:val="18"/>
              </w:rPr>
            </w:pPr>
            <w:r>
              <w:rPr>
                <w:rFonts w:cs="Arial"/>
                <w:sz w:val="18"/>
                <w:szCs w:val="18"/>
              </w:rPr>
              <w:t>16,461,707</w:t>
            </w:r>
          </w:p>
        </w:tc>
        <w:tc>
          <w:tcPr>
            <w:tcW w:w="1701" w:type="dxa"/>
            <w:tcBorders>
              <w:top w:val="nil"/>
              <w:left w:val="nil"/>
              <w:bottom w:val="nil"/>
              <w:right w:val="nil"/>
            </w:tcBorders>
            <w:vAlign w:val="bottom"/>
          </w:tcPr>
          <w:p w14:paraId="06D79B87" w14:textId="4FEC9387" w:rsidR="003064A0" w:rsidRPr="000B7032" w:rsidRDefault="003064A0" w:rsidP="003064A0">
            <w:pPr>
              <w:spacing w:before="40" w:after="20"/>
              <w:jc w:val="right"/>
              <w:rPr>
                <w:rFonts w:cs="Arial"/>
                <w:sz w:val="18"/>
                <w:szCs w:val="18"/>
              </w:rPr>
            </w:pPr>
            <w:r>
              <w:rPr>
                <w:rFonts w:cs="Arial"/>
                <w:sz w:val="18"/>
                <w:szCs w:val="18"/>
              </w:rPr>
              <w:t>1,468,784</w:t>
            </w:r>
          </w:p>
        </w:tc>
        <w:tc>
          <w:tcPr>
            <w:tcW w:w="1701" w:type="dxa"/>
            <w:tcBorders>
              <w:top w:val="nil"/>
              <w:left w:val="nil"/>
              <w:bottom w:val="nil"/>
              <w:right w:val="nil"/>
            </w:tcBorders>
            <w:shd w:val="clear" w:color="auto" w:fill="auto"/>
            <w:noWrap/>
            <w:vAlign w:val="bottom"/>
          </w:tcPr>
          <w:p w14:paraId="18763175" w14:textId="41E48613" w:rsidR="003064A0" w:rsidRPr="000B7032" w:rsidRDefault="003064A0" w:rsidP="003064A0">
            <w:pPr>
              <w:spacing w:before="40" w:after="20"/>
              <w:jc w:val="right"/>
              <w:rPr>
                <w:rFonts w:cs="Arial"/>
                <w:sz w:val="18"/>
                <w:szCs w:val="18"/>
              </w:rPr>
            </w:pPr>
            <w:r>
              <w:rPr>
                <w:rFonts w:cs="Arial"/>
                <w:sz w:val="18"/>
                <w:szCs w:val="18"/>
              </w:rPr>
              <w:t>3,630,692</w:t>
            </w:r>
          </w:p>
        </w:tc>
        <w:tc>
          <w:tcPr>
            <w:tcW w:w="1701" w:type="dxa"/>
            <w:tcBorders>
              <w:top w:val="nil"/>
              <w:left w:val="nil"/>
              <w:bottom w:val="nil"/>
              <w:right w:val="nil"/>
            </w:tcBorders>
            <w:vAlign w:val="bottom"/>
          </w:tcPr>
          <w:p w14:paraId="09541DD0" w14:textId="76F84D2F" w:rsidR="003064A0" w:rsidRPr="00970DC6" w:rsidRDefault="003064A0" w:rsidP="003064A0">
            <w:pPr>
              <w:spacing w:before="40" w:after="20"/>
              <w:jc w:val="right"/>
              <w:rPr>
                <w:rFonts w:cs="Arial"/>
                <w:b/>
                <w:sz w:val="18"/>
                <w:szCs w:val="18"/>
              </w:rPr>
            </w:pPr>
            <w:r w:rsidRPr="00970DC6">
              <w:rPr>
                <w:rFonts w:cs="Arial"/>
                <w:b/>
                <w:sz w:val="18"/>
                <w:szCs w:val="18"/>
              </w:rPr>
              <w:t>21,561,182</w:t>
            </w:r>
          </w:p>
        </w:tc>
      </w:tr>
      <w:tr w:rsidR="003064A0" w:rsidRPr="003064A0" w14:paraId="234DD2C5" w14:textId="77777777" w:rsidTr="00401057">
        <w:tc>
          <w:tcPr>
            <w:tcW w:w="2268" w:type="dxa"/>
            <w:tcBorders>
              <w:top w:val="nil"/>
              <w:left w:val="nil"/>
              <w:bottom w:val="nil"/>
              <w:right w:val="single" w:sz="18" w:space="0" w:color="C00000"/>
            </w:tcBorders>
            <w:shd w:val="clear" w:color="auto" w:fill="auto"/>
            <w:noWrap/>
            <w:vAlign w:val="center"/>
          </w:tcPr>
          <w:p w14:paraId="0E2CE68E" w14:textId="77777777" w:rsidR="003064A0" w:rsidRPr="00F75B25" w:rsidRDefault="003064A0" w:rsidP="003064A0">
            <w:pPr>
              <w:spacing w:before="40" w:after="20"/>
              <w:rPr>
                <w:rFonts w:cs="Arial"/>
                <w:sz w:val="18"/>
                <w:szCs w:val="18"/>
              </w:rPr>
            </w:pPr>
            <w:r w:rsidRPr="00F75B25">
              <w:rPr>
                <w:rFonts w:cs="Arial"/>
                <w:sz w:val="18"/>
                <w:szCs w:val="18"/>
              </w:rPr>
              <w:t>Moira S</w:t>
            </w:r>
          </w:p>
        </w:tc>
        <w:tc>
          <w:tcPr>
            <w:tcW w:w="1701" w:type="dxa"/>
            <w:tcBorders>
              <w:top w:val="nil"/>
              <w:left w:val="single" w:sz="18" w:space="0" w:color="C00000"/>
              <w:bottom w:val="nil"/>
              <w:right w:val="nil"/>
            </w:tcBorders>
            <w:shd w:val="clear" w:color="auto" w:fill="auto"/>
            <w:noWrap/>
            <w:vAlign w:val="bottom"/>
          </w:tcPr>
          <w:p w14:paraId="6B9598F2" w14:textId="2EB5EC73" w:rsidR="003064A0" w:rsidRPr="000B7032" w:rsidRDefault="003064A0" w:rsidP="003064A0">
            <w:pPr>
              <w:spacing w:before="40" w:after="20"/>
              <w:jc w:val="right"/>
              <w:rPr>
                <w:rFonts w:cs="Arial"/>
                <w:sz w:val="18"/>
                <w:szCs w:val="18"/>
              </w:rPr>
            </w:pPr>
            <w:r>
              <w:rPr>
                <w:rFonts w:cs="Arial"/>
                <w:sz w:val="18"/>
                <w:szCs w:val="18"/>
              </w:rPr>
              <w:t>8,226,434</w:t>
            </w:r>
          </w:p>
        </w:tc>
        <w:tc>
          <w:tcPr>
            <w:tcW w:w="1701" w:type="dxa"/>
            <w:tcBorders>
              <w:top w:val="nil"/>
              <w:left w:val="nil"/>
              <w:bottom w:val="nil"/>
              <w:right w:val="nil"/>
            </w:tcBorders>
            <w:vAlign w:val="bottom"/>
          </w:tcPr>
          <w:p w14:paraId="65196111" w14:textId="143CD2AB" w:rsidR="003064A0" w:rsidRPr="000B7032" w:rsidRDefault="003064A0" w:rsidP="003064A0">
            <w:pPr>
              <w:spacing w:before="40" w:after="20"/>
              <w:jc w:val="right"/>
              <w:rPr>
                <w:rFonts w:cs="Arial"/>
                <w:sz w:val="18"/>
                <w:szCs w:val="18"/>
              </w:rPr>
            </w:pPr>
            <w:r>
              <w:rPr>
                <w:rFonts w:cs="Arial"/>
                <w:sz w:val="18"/>
                <w:szCs w:val="18"/>
              </w:rPr>
              <w:t>2,027,357</w:t>
            </w:r>
          </w:p>
        </w:tc>
        <w:tc>
          <w:tcPr>
            <w:tcW w:w="1701" w:type="dxa"/>
            <w:tcBorders>
              <w:top w:val="nil"/>
              <w:left w:val="nil"/>
              <w:bottom w:val="nil"/>
              <w:right w:val="nil"/>
            </w:tcBorders>
            <w:shd w:val="clear" w:color="auto" w:fill="auto"/>
            <w:noWrap/>
            <w:vAlign w:val="bottom"/>
          </w:tcPr>
          <w:p w14:paraId="19ADAB69" w14:textId="7C6AAA42" w:rsidR="003064A0" w:rsidRPr="000B7032" w:rsidRDefault="003064A0" w:rsidP="003064A0">
            <w:pPr>
              <w:spacing w:before="40" w:after="20"/>
              <w:jc w:val="right"/>
              <w:rPr>
                <w:rFonts w:cs="Arial"/>
                <w:sz w:val="18"/>
                <w:szCs w:val="18"/>
              </w:rPr>
            </w:pPr>
            <w:r>
              <w:rPr>
                <w:rFonts w:cs="Arial"/>
                <w:sz w:val="18"/>
                <w:szCs w:val="18"/>
              </w:rPr>
              <w:t>6,481,569</w:t>
            </w:r>
          </w:p>
        </w:tc>
        <w:tc>
          <w:tcPr>
            <w:tcW w:w="1701" w:type="dxa"/>
            <w:tcBorders>
              <w:top w:val="nil"/>
              <w:left w:val="nil"/>
              <w:bottom w:val="nil"/>
              <w:right w:val="nil"/>
            </w:tcBorders>
            <w:vAlign w:val="bottom"/>
          </w:tcPr>
          <w:p w14:paraId="369593A4" w14:textId="23129266" w:rsidR="003064A0" w:rsidRPr="00970DC6" w:rsidRDefault="003064A0" w:rsidP="003064A0">
            <w:pPr>
              <w:spacing w:before="40" w:after="20"/>
              <w:jc w:val="right"/>
              <w:rPr>
                <w:rFonts w:cs="Arial"/>
                <w:b/>
                <w:sz w:val="18"/>
                <w:szCs w:val="18"/>
              </w:rPr>
            </w:pPr>
            <w:r w:rsidRPr="00970DC6">
              <w:rPr>
                <w:rFonts w:cs="Arial"/>
                <w:b/>
                <w:sz w:val="18"/>
                <w:szCs w:val="18"/>
              </w:rPr>
              <w:t>16,735,359</w:t>
            </w:r>
          </w:p>
        </w:tc>
      </w:tr>
      <w:tr w:rsidR="003064A0" w:rsidRPr="003064A0" w14:paraId="6A1E8392" w14:textId="77777777" w:rsidTr="00401057">
        <w:tc>
          <w:tcPr>
            <w:tcW w:w="2268" w:type="dxa"/>
            <w:tcBorders>
              <w:top w:val="nil"/>
              <w:left w:val="nil"/>
              <w:bottom w:val="nil"/>
              <w:right w:val="single" w:sz="18" w:space="0" w:color="C00000"/>
            </w:tcBorders>
            <w:shd w:val="clear" w:color="auto" w:fill="auto"/>
            <w:noWrap/>
            <w:vAlign w:val="center"/>
          </w:tcPr>
          <w:p w14:paraId="7B9BA163" w14:textId="77777777" w:rsidR="003064A0" w:rsidRPr="00F75B25" w:rsidRDefault="003064A0" w:rsidP="003064A0">
            <w:pPr>
              <w:spacing w:before="40" w:after="20"/>
              <w:rPr>
                <w:rFonts w:cs="Arial"/>
                <w:sz w:val="18"/>
                <w:szCs w:val="18"/>
              </w:rPr>
            </w:pPr>
            <w:r w:rsidRPr="00F75B25">
              <w:rPr>
                <w:rFonts w:cs="Arial"/>
                <w:sz w:val="18"/>
                <w:szCs w:val="18"/>
              </w:rPr>
              <w:t>Monash C</w:t>
            </w:r>
          </w:p>
        </w:tc>
        <w:tc>
          <w:tcPr>
            <w:tcW w:w="1701" w:type="dxa"/>
            <w:tcBorders>
              <w:top w:val="nil"/>
              <w:left w:val="single" w:sz="18" w:space="0" w:color="C00000"/>
              <w:bottom w:val="nil"/>
              <w:right w:val="nil"/>
            </w:tcBorders>
            <w:shd w:val="clear" w:color="auto" w:fill="auto"/>
            <w:noWrap/>
            <w:vAlign w:val="bottom"/>
          </w:tcPr>
          <w:p w14:paraId="1C8B3A4B" w14:textId="1A87269A" w:rsidR="003064A0" w:rsidRPr="000B7032" w:rsidRDefault="003064A0" w:rsidP="003064A0">
            <w:pPr>
              <w:spacing w:before="40" w:after="20"/>
              <w:jc w:val="right"/>
              <w:rPr>
                <w:rFonts w:cs="Arial"/>
                <w:sz w:val="18"/>
                <w:szCs w:val="18"/>
              </w:rPr>
            </w:pPr>
            <w:r>
              <w:rPr>
                <w:rFonts w:cs="Arial"/>
                <w:sz w:val="18"/>
                <w:szCs w:val="18"/>
              </w:rPr>
              <w:t>149,145,661</w:t>
            </w:r>
          </w:p>
        </w:tc>
        <w:tc>
          <w:tcPr>
            <w:tcW w:w="1701" w:type="dxa"/>
            <w:tcBorders>
              <w:top w:val="nil"/>
              <w:left w:val="nil"/>
              <w:bottom w:val="nil"/>
              <w:right w:val="nil"/>
            </w:tcBorders>
            <w:vAlign w:val="bottom"/>
          </w:tcPr>
          <w:p w14:paraId="2448154E" w14:textId="4DE0A9BA" w:rsidR="003064A0" w:rsidRPr="000B7032" w:rsidRDefault="003064A0" w:rsidP="003064A0">
            <w:pPr>
              <w:spacing w:before="40" w:after="20"/>
              <w:jc w:val="right"/>
              <w:rPr>
                <w:rFonts w:cs="Arial"/>
                <w:sz w:val="18"/>
                <w:szCs w:val="18"/>
              </w:rPr>
            </w:pPr>
            <w:r>
              <w:rPr>
                <w:rFonts w:cs="Arial"/>
                <w:sz w:val="18"/>
                <w:szCs w:val="18"/>
              </w:rPr>
              <w:t>27,266,905</w:t>
            </w:r>
          </w:p>
        </w:tc>
        <w:tc>
          <w:tcPr>
            <w:tcW w:w="1701" w:type="dxa"/>
            <w:tcBorders>
              <w:top w:val="nil"/>
              <w:left w:val="nil"/>
              <w:bottom w:val="nil"/>
              <w:right w:val="nil"/>
            </w:tcBorders>
            <w:shd w:val="clear" w:color="auto" w:fill="auto"/>
            <w:noWrap/>
            <w:vAlign w:val="bottom"/>
          </w:tcPr>
          <w:p w14:paraId="7C6624CD" w14:textId="3EDC1EDC" w:rsidR="003064A0" w:rsidRPr="000B7032" w:rsidRDefault="003064A0" w:rsidP="003064A0">
            <w:pPr>
              <w:spacing w:before="40" w:after="20"/>
              <w:jc w:val="right"/>
              <w:rPr>
                <w:rFonts w:cs="Arial"/>
                <w:sz w:val="18"/>
                <w:szCs w:val="18"/>
              </w:rPr>
            </w:pPr>
            <w:r>
              <w:rPr>
                <w:rFonts w:cs="Arial"/>
                <w:sz w:val="18"/>
                <w:szCs w:val="18"/>
              </w:rPr>
              <w:t>36,938</w:t>
            </w:r>
          </w:p>
        </w:tc>
        <w:tc>
          <w:tcPr>
            <w:tcW w:w="1701" w:type="dxa"/>
            <w:tcBorders>
              <w:top w:val="nil"/>
              <w:left w:val="nil"/>
              <w:bottom w:val="nil"/>
              <w:right w:val="nil"/>
            </w:tcBorders>
            <w:vAlign w:val="bottom"/>
          </w:tcPr>
          <w:p w14:paraId="759EDA02" w14:textId="1D98B30B" w:rsidR="003064A0" w:rsidRPr="00970DC6" w:rsidRDefault="003064A0" w:rsidP="003064A0">
            <w:pPr>
              <w:spacing w:before="40" w:after="20"/>
              <w:jc w:val="right"/>
              <w:rPr>
                <w:rFonts w:cs="Arial"/>
                <w:b/>
                <w:sz w:val="18"/>
                <w:szCs w:val="18"/>
              </w:rPr>
            </w:pPr>
            <w:r w:rsidRPr="00970DC6">
              <w:rPr>
                <w:rFonts w:cs="Arial"/>
                <w:b/>
                <w:sz w:val="18"/>
                <w:szCs w:val="18"/>
              </w:rPr>
              <w:t>176,449,504</w:t>
            </w:r>
          </w:p>
        </w:tc>
      </w:tr>
      <w:tr w:rsidR="003064A0" w:rsidRPr="003064A0" w14:paraId="010199FA" w14:textId="77777777" w:rsidTr="00401057">
        <w:tc>
          <w:tcPr>
            <w:tcW w:w="2268" w:type="dxa"/>
            <w:tcBorders>
              <w:top w:val="nil"/>
              <w:left w:val="nil"/>
              <w:bottom w:val="nil"/>
              <w:right w:val="single" w:sz="18" w:space="0" w:color="C00000"/>
            </w:tcBorders>
            <w:shd w:val="clear" w:color="auto" w:fill="auto"/>
            <w:noWrap/>
            <w:vAlign w:val="center"/>
          </w:tcPr>
          <w:p w14:paraId="2FAA7A31" w14:textId="77777777" w:rsidR="003064A0" w:rsidRPr="00F75B25" w:rsidRDefault="003064A0" w:rsidP="003064A0">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C00000"/>
              <w:bottom w:val="nil"/>
              <w:right w:val="nil"/>
            </w:tcBorders>
            <w:shd w:val="clear" w:color="auto" w:fill="auto"/>
            <w:noWrap/>
            <w:vAlign w:val="bottom"/>
          </w:tcPr>
          <w:p w14:paraId="3A1E70D5" w14:textId="06196DAA" w:rsidR="003064A0" w:rsidRPr="000B7032" w:rsidRDefault="003064A0" w:rsidP="003064A0">
            <w:pPr>
              <w:spacing w:before="40" w:after="20"/>
              <w:jc w:val="right"/>
              <w:rPr>
                <w:rFonts w:cs="Arial"/>
                <w:sz w:val="18"/>
                <w:szCs w:val="18"/>
              </w:rPr>
            </w:pPr>
            <w:r>
              <w:rPr>
                <w:rFonts w:cs="Arial"/>
                <w:sz w:val="18"/>
                <w:szCs w:val="18"/>
              </w:rPr>
              <w:t>105,559,707</w:t>
            </w:r>
          </w:p>
        </w:tc>
        <w:tc>
          <w:tcPr>
            <w:tcW w:w="1701" w:type="dxa"/>
            <w:tcBorders>
              <w:top w:val="nil"/>
              <w:left w:val="nil"/>
              <w:bottom w:val="nil"/>
              <w:right w:val="nil"/>
            </w:tcBorders>
            <w:vAlign w:val="bottom"/>
          </w:tcPr>
          <w:p w14:paraId="3CDB7CB6" w14:textId="1890BCDF" w:rsidR="003064A0" w:rsidRPr="000B7032" w:rsidRDefault="003064A0" w:rsidP="003064A0">
            <w:pPr>
              <w:spacing w:before="40" w:after="20"/>
              <w:jc w:val="right"/>
              <w:rPr>
                <w:rFonts w:cs="Arial"/>
                <w:sz w:val="18"/>
                <w:szCs w:val="18"/>
              </w:rPr>
            </w:pPr>
            <w:r>
              <w:rPr>
                <w:rFonts w:cs="Arial"/>
                <w:sz w:val="18"/>
                <w:szCs w:val="18"/>
              </w:rPr>
              <w:t>13,268,749</w:t>
            </w:r>
          </w:p>
        </w:tc>
        <w:tc>
          <w:tcPr>
            <w:tcW w:w="1701" w:type="dxa"/>
            <w:tcBorders>
              <w:top w:val="nil"/>
              <w:left w:val="nil"/>
              <w:bottom w:val="nil"/>
              <w:right w:val="nil"/>
            </w:tcBorders>
            <w:shd w:val="clear" w:color="auto" w:fill="auto"/>
            <w:noWrap/>
            <w:vAlign w:val="bottom"/>
          </w:tcPr>
          <w:p w14:paraId="4B4C2A15" w14:textId="03AA6DA3"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43F74AE9" w14:textId="3C3CC9A7" w:rsidR="003064A0" w:rsidRPr="00970DC6" w:rsidRDefault="003064A0" w:rsidP="003064A0">
            <w:pPr>
              <w:spacing w:before="40" w:after="20"/>
              <w:jc w:val="right"/>
              <w:rPr>
                <w:rFonts w:cs="Arial"/>
                <w:b/>
                <w:sz w:val="18"/>
                <w:szCs w:val="18"/>
              </w:rPr>
            </w:pPr>
            <w:r w:rsidRPr="00970DC6">
              <w:rPr>
                <w:rFonts w:cs="Arial"/>
                <w:b/>
                <w:sz w:val="18"/>
                <w:szCs w:val="18"/>
              </w:rPr>
              <w:t>118,828,456</w:t>
            </w:r>
          </w:p>
        </w:tc>
      </w:tr>
      <w:tr w:rsidR="003064A0" w:rsidRPr="003064A0" w14:paraId="18BF9F96" w14:textId="77777777" w:rsidTr="00401057">
        <w:tc>
          <w:tcPr>
            <w:tcW w:w="2268" w:type="dxa"/>
            <w:tcBorders>
              <w:top w:val="nil"/>
              <w:left w:val="nil"/>
              <w:bottom w:val="nil"/>
              <w:right w:val="single" w:sz="18" w:space="0" w:color="C00000"/>
            </w:tcBorders>
            <w:shd w:val="clear" w:color="auto" w:fill="auto"/>
            <w:noWrap/>
            <w:vAlign w:val="center"/>
          </w:tcPr>
          <w:p w14:paraId="357CAA51" w14:textId="77777777" w:rsidR="003064A0" w:rsidRPr="00F75B25" w:rsidRDefault="003064A0" w:rsidP="003064A0">
            <w:pPr>
              <w:spacing w:before="40" w:after="20"/>
              <w:rPr>
                <w:rFonts w:cs="Arial"/>
                <w:sz w:val="18"/>
                <w:szCs w:val="18"/>
              </w:rPr>
            </w:pPr>
            <w:r w:rsidRPr="00F75B25">
              <w:rPr>
                <w:rFonts w:cs="Arial"/>
                <w:sz w:val="18"/>
                <w:szCs w:val="18"/>
              </w:rPr>
              <w:t>Moorabool S</w:t>
            </w:r>
          </w:p>
        </w:tc>
        <w:tc>
          <w:tcPr>
            <w:tcW w:w="1701" w:type="dxa"/>
            <w:tcBorders>
              <w:top w:val="nil"/>
              <w:left w:val="single" w:sz="18" w:space="0" w:color="C00000"/>
              <w:bottom w:val="nil"/>
              <w:right w:val="nil"/>
            </w:tcBorders>
            <w:shd w:val="clear" w:color="auto" w:fill="auto"/>
            <w:noWrap/>
            <w:vAlign w:val="bottom"/>
          </w:tcPr>
          <w:p w14:paraId="0A9EBC7F" w14:textId="0310D16E" w:rsidR="003064A0" w:rsidRPr="000B7032" w:rsidRDefault="003064A0" w:rsidP="003064A0">
            <w:pPr>
              <w:spacing w:before="40" w:after="20"/>
              <w:jc w:val="right"/>
              <w:rPr>
                <w:rFonts w:cs="Arial"/>
                <w:sz w:val="18"/>
                <w:szCs w:val="18"/>
              </w:rPr>
            </w:pPr>
            <w:r>
              <w:rPr>
                <w:rFonts w:cs="Arial"/>
                <w:sz w:val="18"/>
                <w:szCs w:val="18"/>
              </w:rPr>
              <w:t>13,794,324</w:t>
            </w:r>
          </w:p>
        </w:tc>
        <w:tc>
          <w:tcPr>
            <w:tcW w:w="1701" w:type="dxa"/>
            <w:tcBorders>
              <w:top w:val="nil"/>
              <w:left w:val="nil"/>
              <w:bottom w:val="nil"/>
              <w:right w:val="nil"/>
            </w:tcBorders>
            <w:vAlign w:val="bottom"/>
          </w:tcPr>
          <w:p w14:paraId="06B215A1" w14:textId="373F208F" w:rsidR="003064A0" w:rsidRPr="000B7032" w:rsidRDefault="003064A0" w:rsidP="003064A0">
            <w:pPr>
              <w:spacing w:before="40" w:after="20"/>
              <w:jc w:val="right"/>
              <w:rPr>
                <w:rFonts w:cs="Arial"/>
                <w:sz w:val="18"/>
                <w:szCs w:val="18"/>
              </w:rPr>
            </w:pPr>
            <w:r>
              <w:rPr>
                <w:rFonts w:cs="Arial"/>
                <w:sz w:val="18"/>
                <w:szCs w:val="18"/>
              </w:rPr>
              <w:t>1,125,330</w:t>
            </w:r>
          </w:p>
        </w:tc>
        <w:tc>
          <w:tcPr>
            <w:tcW w:w="1701" w:type="dxa"/>
            <w:tcBorders>
              <w:top w:val="nil"/>
              <w:left w:val="nil"/>
              <w:bottom w:val="nil"/>
              <w:right w:val="nil"/>
            </w:tcBorders>
            <w:shd w:val="clear" w:color="auto" w:fill="auto"/>
            <w:noWrap/>
            <w:vAlign w:val="bottom"/>
          </w:tcPr>
          <w:p w14:paraId="78F46B85" w14:textId="0BD0DF41" w:rsidR="003064A0" w:rsidRPr="000B7032" w:rsidRDefault="003064A0" w:rsidP="003064A0">
            <w:pPr>
              <w:spacing w:before="40" w:after="20"/>
              <w:jc w:val="right"/>
              <w:rPr>
                <w:rFonts w:cs="Arial"/>
                <w:sz w:val="18"/>
                <w:szCs w:val="18"/>
              </w:rPr>
            </w:pPr>
            <w:r>
              <w:rPr>
                <w:rFonts w:cs="Arial"/>
                <w:sz w:val="18"/>
                <w:szCs w:val="18"/>
              </w:rPr>
              <w:t>3,389,116</w:t>
            </w:r>
          </w:p>
        </w:tc>
        <w:tc>
          <w:tcPr>
            <w:tcW w:w="1701" w:type="dxa"/>
            <w:tcBorders>
              <w:top w:val="nil"/>
              <w:left w:val="nil"/>
              <w:bottom w:val="nil"/>
              <w:right w:val="nil"/>
            </w:tcBorders>
            <w:vAlign w:val="bottom"/>
          </w:tcPr>
          <w:p w14:paraId="53CDC9B2" w14:textId="671167CC" w:rsidR="003064A0" w:rsidRPr="00970DC6" w:rsidRDefault="003064A0" w:rsidP="003064A0">
            <w:pPr>
              <w:spacing w:before="40" w:after="20"/>
              <w:jc w:val="right"/>
              <w:rPr>
                <w:rFonts w:cs="Arial"/>
                <w:b/>
                <w:sz w:val="18"/>
                <w:szCs w:val="18"/>
              </w:rPr>
            </w:pPr>
            <w:r w:rsidRPr="00970DC6">
              <w:rPr>
                <w:rFonts w:cs="Arial"/>
                <w:b/>
                <w:sz w:val="18"/>
                <w:szCs w:val="18"/>
              </w:rPr>
              <w:t>18,308,770</w:t>
            </w:r>
          </w:p>
        </w:tc>
      </w:tr>
      <w:tr w:rsidR="003064A0" w:rsidRPr="003064A0" w14:paraId="57A1811B" w14:textId="77777777" w:rsidTr="00401057">
        <w:tc>
          <w:tcPr>
            <w:tcW w:w="2268" w:type="dxa"/>
            <w:tcBorders>
              <w:top w:val="nil"/>
              <w:left w:val="nil"/>
              <w:bottom w:val="nil"/>
              <w:right w:val="single" w:sz="18" w:space="0" w:color="C00000"/>
            </w:tcBorders>
            <w:shd w:val="clear" w:color="auto" w:fill="auto"/>
            <w:noWrap/>
            <w:vAlign w:val="center"/>
          </w:tcPr>
          <w:p w14:paraId="0A5A02E1" w14:textId="77777777" w:rsidR="003064A0" w:rsidRPr="00F75B25" w:rsidRDefault="003064A0" w:rsidP="003064A0">
            <w:pPr>
              <w:spacing w:before="40" w:after="20"/>
              <w:rPr>
                <w:rFonts w:cs="Arial"/>
                <w:sz w:val="18"/>
                <w:szCs w:val="18"/>
              </w:rPr>
            </w:pPr>
            <w:r w:rsidRPr="00F75B25">
              <w:rPr>
                <w:rFonts w:cs="Arial"/>
                <w:sz w:val="18"/>
                <w:szCs w:val="18"/>
              </w:rPr>
              <w:t>Moreland C</w:t>
            </w:r>
          </w:p>
        </w:tc>
        <w:tc>
          <w:tcPr>
            <w:tcW w:w="1701" w:type="dxa"/>
            <w:tcBorders>
              <w:top w:val="nil"/>
              <w:left w:val="single" w:sz="18" w:space="0" w:color="C00000"/>
              <w:bottom w:val="nil"/>
              <w:right w:val="nil"/>
            </w:tcBorders>
            <w:shd w:val="clear" w:color="auto" w:fill="auto"/>
            <w:noWrap/>
            <w:vAlign w:val="bottom"/>
          </w:tcPr>
          <w:p w14:paraId="3A2D2CDB" w14:textId="21C7FD3D" w:rsidR="003064A0" w:rsidRPr="000B7032" w:rsidRDefault="003064A0" w:rsidP="003064A0">
            <w:pPr>
              <w:spacing w:before="40" w:after="20"/>
              <w:jc w:val="right"/>
              <w:rPr>
                <w:rFonts w:cs="Arial"/>
                <w:sz w:val="18"/>
                <w:szCs w:val="18"/>
              </w:rPr>
            </w:pPr>
            <w:r>
              <w:rPr>
                <w:rFonts w:cs="Arial"/>
                <w:sz w:val="18"/>
                <w:szCs w:val="18"/>
              </w:rPr>
              <w:t>113,772,332</w:t>
            </w:r>
          </w:p>
        </w:tc>
        <w:tc>
          <w:tcPr>
            <w:tcW w:w="1701" w:type="dxa"/>
            <w:tcBorders>
              <w:top w:val="nil"/>
              <w:left w:val="nil"/>
              <w:bottom w:val="nil"/>
              <w:right w:val="nil"/>
            </w:tcBorders>
            <w:vAlign w:val="bottom"/>
          </w:tcPr>
          <w:p w14:paraId="721EB375" w14:textId="104AD7DE" w:rsidR="003064A0" w:rsidRPr="000B7032" w:rsidRDefault="003064A0" w:rsidP="003064A0">
            <w:pPr>
              <w:spacing w:before="40" w:after="20"/>
              <w:jc w:val="right"/>
              <w:rPr>
                <w:rFonts w:cs="Arial"/>
                <w:sz w:val="18"/>
                <w:szCs w:val="18"/>
              </w:rPr>
            </w:pPr>
            <w:r>
              <w:rPr>
                <w:rFonts w:cs="Arial"/>
                <w:sz w:val="18"/>
                <w:szCs w:val="18"/>
              </w:rPr>
              <w:t>15,773,454</w:t>
            </w:r>
          </w:p>
        </w:tc>
        <w:tc>
          <w:tcPr>
            <w:tcW w:w="1701" w:type="dxa"/>
            <w:tcBorders>
              <w:top w:val="nil"/>
              <w:left w:val="nil"/>
              <w:bottom w:val="nil"/>
              <w:right w:val="nil"/>
            </w:tcBorders>
            <w:shd w:val="clear" w:color="auto" w:fill="auto"/>
            <w:noWrap/>
            <w:vAlign w:val="bottom"/>
          </w:tcPr>
          <w:p w14:paraId="1ED790E8" w14:textId="224816CC"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4EDEE26E" w14:textId="429F5DF6" w:rsidR="003064A0" w:rsidRPr="00970DC6" w:rsidRDefault="003064A0" w:rsidP="003064A0">
            <w:pPr>
              <w:spacing w:before="40" w:after="20"/>
              <w:jc w:val="right"/>
              <w:rPr>
                <w:rFonts w:cs="Arial"/>
                <w:b/>
                <w:sz w:val="18"/>
                <w:szCs w:val="18"/>
              </w:rPr>
            </w:pPr>
            <w:r w:rsidRPr="00970DC6">
              <w:rPr>
                <w:rFonts w:cs="Arial"/>
                <w:b/>
                <w:sz w:val="18"/>
                <w:szCs w:val="18"/>
              </w:rPr>
              <w:t>129,545,786</w:t>
            </w:r>
          </w:p>
        </w:tc>
      </w:tr>
      <w:tr w:rsidR="003064A0" w:rsidRPr="003064A0" w14:paraId="66A7E6F1" w14:textId="77777777" w:rsidTr="00401057">
        <w:tc>
          <w:tcPr>
            <w:tcW w:w="2268" w:type="dxa"/>
            <w:tcBorders>
              <w:top w:val="nil"/>
              <w:left w:val="nil"/>
              <w:bottom w:val="nil"/>
              <w:right w:val="single" w:sz="18" w:space="0" w:color="C00000"/>
            </w:tcBorders>
            <w:shd w:val="clear" w:color="auto" w:fill="auto"/>
            <w:noWrap/>
            <w:vAlign w:val="center"/>
          </w:tcPr>
          <w:p w14:paraId="69E2DF45" w14:textId="77777777" w:rsidR="003064A0" w:rsidRPr="00F75B25" w:rsidRDefault="003064A0" w:rsidP="003064A0">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C00000"/>
              <w:bottom w:val="nil"/>
              <w:right w:val="nil"/>
            </w:tcBorders>
            <w:shd w:val="clear" w:color="auto" w:fill="auto"/>
            <w:noWrap/>
            <w:vAlign w:val="bottom"/>
          </w:tcPr>
          <w:p w14:paraId="3F9C3A93" w14:textId="76E475A3" w:rsidR="003064A0" w:rsidRPr="000B7032" w:rsidRDefault="003064A0" w:rsidP="003064A0">
            <w:pPr>
              <w:spacing w:before="40" w:after="20"/>
              <w:jc w:val="right"/>
              <w:rPr>
                <w:rFonts w:cs="Arial"/>
                <w:sz w:val="18"/>
                <w:szCs w:val="18"/>
              </w:rPr>
            </w:pPr>
            <w:r>
              <w:rPr>
                <w:rFonts w:cs="Arial"/>
                <w:sz w:val="18"/>
                <w:szCs w:val="18"/>
              </w:rPr>
              <w:t>165,000,215</w:t>
            </w:r>
          </w:p>
        </w:tc>
        <w:tc>
          <w:tcPr>
            <w:tcW w:w="1701" w:type="dxa"/>
            <w:tcBorders>
              <w:top w:val="nil"/>
              <w:left w:val="nil"/>
              <w:bottom w:val="nil"/>
              <w:right w:val="nil"/>
            </w:tcBorders>
            <w:vAlign w:val="bottom"/>
          </w:tcPr>
          <w:p w14:paraId="677FF171" w14:textId="3581F529" w:rsidR="003064A0" w:rsidRPr="000B7032" w:rsidRDefault="003064A0" w:rsidP="003064A0">
            <w:pPr>
              <w:spacing w:before="40" w:after="20"/>
              <w:jc w:val="right"/>
              <w:rPr>
                <w:rFonts w:cs="Arial"/>
                <w:sz w:val="18"/>
                <w:szCs w:val="18"/>
              </w:rPr>
            </w:pPr>
            <w:r>
              <w:rPr>
                <w:rFonts w:cs="Arial"/>
                <w:sz w:val="18"/>
                <w:szCs w:val="18"/>
              </w:rPr>
              <w:t>14,668,730</w:t>
            </w:r>
          </w:p>
        </w:tc>
        <w:tc>
          <w:tcPr>
            <w:tcW w:w="1701" w:type="dxa"/>
            <w:tcBorders>
              <w:top w:val="nil"/>
              <w:left w:val="nil"/>
              <w:bottom w:val="nil"/>
              <w:right w:val="nil"/>
            </w:tcBorders>
            <w:shd w:val="clear" w:color="auto" w:fill="auto"/>
            <w:noWrap/>
            <w:vAlign w:val="bottom"/>
          </w:tcPr>
          <w:p w14:paraId="325E664D" w14:textId="55A704FA" w:rsidR="003064A0" w:rsidRPr="000B7032" w:rsidRDefault="003064A0" w:rsidP="003064A0">
            <w:pPr>
              <w:spacing w:before="40" w:after="20"/>
              <w:jc w:val="right"/>
              <w:rPr>
                <w:rFonts w:cs="Arial"/>
                <w:sz w:val="18"/>
                <w:szCs w:val="18"/>
              </w:rPr>
            </w:pPr>
            <w:r>
              <w:rPr>
                <w:rFonts w:cs="Arial"/>
                <w:sz w:val="18"/>
                <w:szCs w:val="18"/>
              </w:rPr>
              <w:t>9,884,302</w:t>
            </w:r>
          </w:p>
        </w:tc>
        <w:tc>
          <w:tcPr>
            <w:tcW w:w="1701" w:type="dxa"/>
            <w:tcBorders>
              <w:top w:val="nil"/>
              <w:left w:val="nil"/>
              <w:bottom w:val="nil"/>
              <w:right w:val="nil"/>
            </w:tcBorders>
            <w:vAlign w:val="bottom"/>
          </w:tcPr>
          <w:p w14:paraId="6A87612D" w14:textId="0376D7EC" w:rsidR="003064A0" w:rsidRPr="00970DC6" w:rsidRDefault="003064A0" w:rsidP="003064A0">
            <w:pPr>
              <w:spacing w:before="40" w:after="20"/>
              <w:jc w:val="right"/>
              <w:rPr>
                <w:rFonts w:cs="Arial"/>
                <w:b/>
                <w:sz w:val="18"/>
                <w:szCs w:val="18"/>
              </w:rPr>
            </w:pPr>
            <w:r w:rsidRPr="00970DC6">
              <w:rPr>
                <w:rFonts w:cs="Arial"/>
                <w:b/>
                <w:sz w:val="18"/>
                <w:szCs w:val="18"/>
              </w:rPr>
              <w:t>189,553,247</w:t>
            </w:r>
          </w:p>
        </w:tc>
      </w:tr>
      <w:tr w:rsidR="003064A0" w:rsidRPr="003064A0" w14:paraId="71DD084C" w14:textId="77777777" w:rsidTr="00401057">
        <w:tc>
          <w:tcPr>
            <w:tcW w:w="2268" w:type="dxa"/>
            <w:tcBorders>
              <w:top w:val="nil"/>
              <w:left w:val="nil"/>
              <w:bottom w:val="nil"/>
              <w:right w:val="single" w:sz="18" w:space="0" w:color="C00000"/>
            </w:tcBorders>
            <w:shd w:val="clear" w:color="auto" w:fill="auto"/>
            <w:noWrap/>
            <w:vAlign w:val="center"/>
          </w:tcPr>
          <w:p w14:paraId="5253A575" w14:textId="77777777" w:rsidR="003064A0" w:rsidRPr="00F75B25" w:rsidRDefault="003064A0" w:rsidP="003064A0">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C00000"/>
              <w:bottom w:val="nil"/>
              <w:right w:val="nil"/>
            </w:tcBorders>
            <w:shd w:val="clear" w:color="auto" w:fill="auto"/>
            <w:noWrap/>
            <w:vAlign w:val="bottom"/>
          </w:tcPr>
          <w:p w14:paraId="6DFF67A5" w14:textId="014617D5" w:rsidR="003064A0" w:rsidRPr="000B7032" w:rsidRDefault="003064A0" w:rsidP="003064A0">
            <w:pPr>
              <w:spacing w:before="40" w:after="20"/>
              <w:jc w:val="right"/>
              <w:rPr>
                <w:rFonts w:cs="Arial"/>
                <w:sz w:val="18"/>
                <w:szCs w:val="18"/>
              </w:rPr>
            </w:pPr>
            <w:r>
              <w:rPr>
                <w:rFonts w:cs="Arial"/>
                <w:sz w:val="18"/>
                <w:szCs w:val="18"/>
              </w:rPr>
              <w:t>9,489,669</w:t>
            </w:r>
          </w:p>
        </w:tc>
        <w:tc>
          <w:tcPr>
            <w:tcW w:w="1701" w:type="dxa"/>
            <w:tcBorders>
              <w:top w:val="nil"/>
              <w:left w:val="nil"/>
              <w:bottom w:val="nil"/>
              <w:right w:val="nil"/>
            </w:tcBorders>
            <w:vAlign w:val="bottom"/>
          </w:tcPr>
          <w:p w14:paraId="7A382597" w14:textId="790D0876" w:rsidR="003064A0" w:rsidRPr="000B7032" w:rsidRDefault="003064A0" w:rsidP="003064A0">
            <w:pPr>
              <w:spacing w:before="40" w:after="20"/>
              <w:jc w:val="right"/>
              <w:rPr>
                <w:rFonts w:cs="Arial"/>
                <w:sz w:val="18"/>
                <w:szCs w:val="18"/>
              </w:rPr>
            </w:pPr>
            <w:r>
              <w:rPr>
                <w:rFonts w:cs="Arial"/>
                <w:sz w:val="18"/>
                <w:szCs w:val="18"/>
              </w:rPr>
              <w:t>1,045,477</w:t>
            </w:r>
          </w:p>
        </w:tc>
        <w:tc>
          <w:tcPr>
            <w:tcW w:w="1701" w:type="dxa"/>
            <w:tcBorders>
              <w:top w:val="nil"/>
              <w:left w:val="nil"/>
              <w:bottom w:val="nil"/>
              <w:right w:val="nil"/>
            </w:tcBorders>
            <w:shd w:val="clear" w:color="auto" w:fill="auto"/>
            <w:noWrap/>
            <w:vAlign w:val="bottom"/>
          </w:tcPr>
          <w:p w14:paraId="57070D69" w14:textId="040A9F04" w:rsidR="003064A0" w:rsidRPr="000B7032" w:rsidRDefault="003064A0" w:rsidP="003064A0">
            <w:pPr>
              <w:spacing w:before="40" w:after="20"/>
              <w:jc w:val="right"/>
              <w:rPr>
                <w:rFonts w:cs="Arial"/>
                <w:sz w:val="18"/>
                <w:szCs w:val="18"/>
              </w:rPr>
            </w:pPr>
            <w:r>
              <w:rPr>
                <w:rFonts w:cs="Arial"/>
                <w:sz w:val="18"/>
                <w:szCs w:val="18"/>
              </w:rPr>
              <w:t>1,997,211</w:t>
            </w:r>
          </w:p>
        </w:tc>
        <w:tc>
          <w:tcPr>
            <w:tcW w:w="1701" w:type="dxa"/>
            <w:tcBorders>
              <w:top w:val="nil"/>
              <w:left w:val="nil"/>
              <w:bottom w:val="nil"/>
              <w:right w:val="nil"/>
            </w:tcBorders>
            <w:vAlign w:val="bottom"/>
          </w:tcPr>
          <w:p w14:paraId="449A6337" w14:textId="26831D1E" w:rsidR="003064A0" w:rsidRPr="00970DC6" w:rsidRDefault="003064A0" w:rsidP="003064A0">
            <w:pPr>
              <w:spacing w:before="40" w:after="20"/>
              <w:jc w:val="right"/>
              <w:rPr>
                <w:rFonts w:cs="Arial"/>
                <w:b/>
                <w:sz w:val="18"/>
                <w:szCs w:val="18"/>
              </w:rPr>
            </w:pPr>
            <w:r w:rsidRPr="00970DC6">
              <w:rPr>
                <w:rFonts w:cs="Arial"/>
                <w:b/>
                <w:sz w:val="18"/>
                <w:szCs w:val="18"/>
              </w:rPr>
              <w:t>12,532,357</w:t>
            </w:r>
          </w:p>
        </w:tc>
      </w:tr>
      <w:tr w:rsidR="003064A0" w:rsidRPr="003064A0" w14:paraId="2421A4B0" w14:textId="77777777" w:rsidTr="00401057">
        <w:tc>
          <w:tcPr>
            <w:tcW w:w="2268" w:type="dxa"/>
            <w:tcBorders>
              <w:top w:val="nil"/>
              <w:left w:val="nil"/>
              <w:bottom w:val="nil"/>
              <w:right w:val="single" w:sz="18" w:space="0" w:color="C00000"/>
            </w:tcBorders>
            <w:shd w:val="clear" w:color="auto" w:fill="auto"/>
            <w:noWrap/>
            <w:vAlign w:val="center"/>
          </w:tcPr>
          <w:p w14:paraId="47944B36" w14:textId="77777777" w:rsidR="003064A0" w:rsidRPr="00F75B25" w:rsidRDefault="003064A0" w:rsidP="003064A0">
            <w:pPr>
              <w:spacing w:before="40" w:after="20"/>
              <w:rPr>
                <w:rFonts w:cs="Arial"/>
                <w:sz w:val="18"/>
                <w:szCs w:val="18"/>
              </w:rPr>
            </w:pPr>
            <w:r w:rsidRPr="00F75B25">
              <w:rPr>
                <w:rFonts w:cs="Arial"/>
                <w:sz w:val="18"/>
                <w:szCs w:val="18"/>
              </w:rPr>
              <w:t>Moyne S</w:t>
            </w:r>
          </w:p>
        </w:tc>
        <w:tc>
          <w:tcPr>
            <w:tcW w:w="1701" w:type="dxa"/>
            <w:tcBorders>
              <w:top w:val="nil"/>
              <w:left w:val="single" w:sz="18" w:space="0" w:color="C00000"/>
              <w:bottom w:val="nil"/>
              <w:right w:val="nil"/>
            </w:tcBorders>
            <w:shd w:val="clear" w:color="auto" w:fill="auto"/>
            <w:noWrap/>
            <w:vAlign w:val="bottom"/>
          </w:tcPr>
          <w:p w14:paraId="1F163D59" w14:textId="0F00D860" w:rsidR="003064A0" w:rsidRPr="000B7032" w:rsidRDefault="003064A0" w:rsidP="003064A0">
            <w:pPr>
              <w:spacing w:before="40" w:after="20"/>
              <w:jc w:val="right"/>
              <w:rPr>
                <w:rFonts w:cs="Arial"/>
                <w:sz w:val="18"/>
                <w:szCs w:val="18"/>
              </w:rPr>
            </w:pPr>
            <w:r>
              <w:rPr>
                <w:rFonts w:cs="Arial"/>
                <w:sz w:val="18"/>
                <w:szCs w:val="18"/>
              </w:rPr>
              <w:t>4,724,751</w:t>
            </w:r>
          </w:p>
        </w:tc>
        <w:tc>
          <w:tcPr>
            <w:tcW w:w="1701" w:type="dxa"/>
            <w:tcBorders>
              <w:top w:val="nil"/>
              <w:left w:val="nil"/>
              <w:bottom w:val="nil"/>
              <w:right w:val="nil"/>
            </w:tcBorders>
            <w:vAlign w:val="bottom"/>
          </w:tcPr>
          <w:p w14:paraId="333C33EF" w14:textId="2E799180" w:rsidR="003064A0" w:rsidRPr="000B7032" w:rsidRDefault="003064A0" w:rsidP="003064A0">
            <w:pPr>
              <w:spacing w:before="40" w:after="20"/>
              <w:jc w:val="right"/>
              <w:rPr>
                <w:rFonts w:cs="Arial"/>
                <w:sz w:val="18"/>
                <w:szCs w:val="18"/>
              </w:rPr>
            </w:pPr>
            <w:r>
              <w:rPr>
                <w:rFonts w:cs="Arial"/>
                <w:sz w:val="18"/>
                <w:szCs w:val="18"/>
              </w:rPr>
              <w:t>1,089,280</w:t>
            </w:r>
          </w:p>
        </w:tc>
        <w:tc>
          <w:tcPr>
            <w:tcW w:w="1701" w:type="dxa"/>
            <w:tcBorders>
              <w:top w:val="nil"/>
              <w:left w:val="nil"/>
              <w:bottom w:val="nil"/>
              <w:right w:val="nil"/>
            </w:tcBorders>
            <w:shd w:val="clear" w:color="auto" w:fill="auto"/>
            <w:noWrap/>
            <w:vAlign w:val="bottom"/>
          </w:tcPr>
          <w:p w14:paraId="27A11EEF" w14:textId="08CF9EF0" w:rsidR="003064A0" w:rsidRPr="000B7032" w:rsidRDefault="003064A0" w:rsidP="003064A0">
            <w:pPr>
              <w:spacing w:before="40" w:after="20"/>
              <w:jc w:val="right"/>
              <w:rPr>
                <w:rFonts w:cs="Arial"/>
                <w:sz w:val="18"/>
                <w:szCs w:val="18"/>
              </w:rPr>
            </w:pPr>
            <w:r>
              <w:rPr>
                <w:rFonts w:cs="Arial"/>
                <w:sz w:val="18"/>
                <w:szCs w:val="18"/>
              </w:rPr>
              <w:t>15,068,741</w:t>
            </w:r>
          </w:p>
        </w:tc>
        <w:tc>
          <w:tcPr>
            <w:tcW w:w="1701" w:type="dxa"/>
            <w:tcBorders>
              <w:top w:val="nil"/>
              <w:left w:val="nil"/>
              <w:bottom w:val="nil"/>
              <w:right w:val="nil"/>
            </w:tcBorders>
            <w:vAlign w:val="bottom"/>
          </w:tcPr>
          <w:p w14:paraId="6B2C78C2" w14:textId="201122F3" w:rsidR="003064A0" w:rsidRPr="00970DC6" w:rsidRDefault="003064A0" w:rsidP="003064A0">
            <w:pPr>
              <w:spacing w:before="40" w:after="20"/>
              <w:jc w:val="right"/>
              <w:rPr>
                <w:rFonts w:cs="Arial"/>
                <w:b/>
                <w:sz w:val="18"/>
                <w:szCs w:val="18"/>
              </w:rPr>
            </w:pPr>
            <w:r w:rsidRPr="00970DC6">
              <w:rPr>
                <w:rFonts w:cs="Arial"/>
                <w:b/>
                <w:sz w:val="18"/>
                <w:szCs w:val="18"/>
              </w:rPr>
              <w:t>20,882,771</w:t>
            </w:r>
          </w:p>
        </w:tc>
      </w:tr>
      <w:tr w:rsidR="003064A0" w:rsidRPr="003064A0" w14:paraId="341A49CA" w14:textId="77777777" w:rsidTr="00401057">
        <w:tc>
          <w:tcPr>
            <w:tcW w:w="2268" w:type="dxa"/>
            <w:tcBorders>
              <w:top w:val="nil"/>
              <w:left w:val="nil"/>
              <w:bottom w:val="nil"/>
              <w:right w:val="single" w:sz="18" w:space="0" w:color="C00000"/>
            </w:tcBorders>
            <w:shd w:val="clear" w:color="auto" w:fill="auto"/>
            <w:noWrap/>
            <w:vAlign w:val="center"/>
          </w:tcPr>
          <w:p w14:paraId="39B7B14E" w14:textId="77777777" w:rsidR="003064A0" w:rsidRPr="00F75B25" w:rsidRDefault="003064A0" w:rsidP="003064A0">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C00000"/>
              <w:bottom w:val="nil"/>
              <w:right w:val="nil"/>
            </w:tcBorders>
            <w:shd w:val="clear" w:color="auto" w:fill="auto"/>
            <w:noWrap/>
            <w:vAlign w:val="bottom"/>
          </w:tcPr>
          <w:p w14:paraId="5719CE1C" w14:textId="4C767BE0" w:rsidR="003064A0" w:rsidRPr="000B7032" w:rsidRDefault="003064A0" w:rsidP="003064A0">
            <w:pPr>
              <w:spacing w:before="40" w:after="20"/>
              <w:jc w:val="right"/>
              <w:rPr>
                <w:rFonts w:cs="Arial"/>
                <w:sz w:val="18"/>
                <w:szCs w:val="18"/>
              </w:rPr>
            </w:pPr>
            <w:r>
              <w:rPr>
                <w:rFonts w:cs="Arial"/>
                <w:sz w:val="18"/>
                <w:szCs w:val="18"/>
              </w:rPr>
              <w:t>5,140,066</w:t>
            </w:r>
          </w:p>
        </w:tc>
        <w:tc>
          <w:tcPr>
            <w:tcW w:w="1701" w:type="dxa"/>
            <w:tcBorders>
              <w:top w:val="nil"/>
              <w:left w:val="nil"/>
              <w:bottom w:val="nil"/>
              <w:right w:val="nil"/>
            </w:tcBorders>
            <w:vAlign w:val="bottom"/>
          </w:tcPr>
          <w:p w14:paraId="1404DAAC" w14:textId="787B11AB" w:rsidR="003064A0" w:rsidRPr="000B7032" w:rsidRDefault="003064A0" w:rsidP="003064A0">
            <w:pPr>
              <w:spacing w:before="40" w:after="20"/>
              <w:jc w:val="right"/>
              <w:rPr>
                <w:rFonts w:cs="Arial"/>
                <w:sz w:val="18"/>
                <w:szCs w:val="18"/>
              </w:rPr>
            </w:pPr>
            <w:r>
              <w:rPr>
                <w:rFonts w:cs="Arial"/>
                <w:sz w:val="18"/>
                <w:szCs w:val="18"/>
              </w:rPr>
              <w:t>699,860</w:t>
            </w:r>
          </w:p>
        </w:tc>
        <w:tc>
          <w:tcPr>
            <w:tcW w:w="1701" w:type="dxa"/>
            <w:tcBorders>
              <w:top w:val="nil"/>
              <w:left w:val="nil"/>
              <w:bottom w:val="nil"/>
              <w:right w:val="nil"/>
            </w:tcBorders>
            <w:shd w:val="clear" w:color="auto" w:fill="auto"/>
            <w:noWrap/>
            <w:vAlign w:val="bottom"/>
          </w:tcPr>
          <w:p w14:paraId="1945AB70" w14:textId="2461D066" w:rsidR="003064A0" w:rsidRPr="000B7032" w:rsidRDefault="003064A0" w:rsidP="003064A0">
            <w:pPr>
              <w:spacing w:before="40" w:after="20"/>
              <w:jc w:val="right"/>
              <w:rPr>
                <w:rFonts w:cs="Arial"/>
                <w:sz w:val="18"/>
                <w:szCs w:val="18"/>
              </w:rPr>
            </w:pPr>
            <w:r>
              <w:rPr>
                <w:rFonts w:cs="Arial"/>
                <w:sz w:val="18"/>
                <w:szCs w:val="18"/>
              </w:rPr>
              <w:t>7,206,994</w:t>
            </w:r>
          </w:p>
        </w:tc>
        <w:tc>
          <w:tcPr>
            <w:tcW w:w="1701" w:type="dxa"/>
            <w:tcBorders>
              <w:top w:val="nil"/>
              <w:left w:val="nil"/>
              <w:bottom w:val="nil"/>
              <w:right w:val="nil"/>
            </w:tcBorders>
            <w:vAlign w:val="bottom"/>
          </w:tcPr>
          <w:p w14:paraId="20CEAEF2" w14:textId="57849585" w:rsidR="003064A0" w:rsidRPr="00970DC6" w:rsidRDefault="003064A0" w:rsidP="003064A0">
            <w:pPr>
              <w:spacing w:before="40" w:after="20"/>
              <w:jc w:val="right"/>
              <w:rPr>
                <w:rFonts w:cs="Arial"/>
                <w:b/>
                <w:sz w:val="18"/>
                <w:szCs w:val="18"/>
              </w:rPr>
            </w:pPr>
            <w:r w:rsidRPr="00970DC6">
              <w:rPr>
                <w:rFonts w:cs="Arial"/>
                <w:b/>
                <w:sz w:val="18"/>
                <w:szCs w:val="18"/>
              </w:rPr>
              <w:t>13,046,919</w:t>
            </w:r>
          </w:p>
        </w:tc>
      </w:tr>
      <w:tr w:rsidR="003064A0" w:rsidRPr="003064A0" w14:paraId="03EF318E" w14:textId="77777777" w:rsidTr="00401057">
        <w:tc>
          <w:tcPr>
            <w:tcW w:w="2268" w:type="dxa"/>
            <w:tcBorders>
              <w:top w:val="nil"/>
              <w:left w:val="nil"/>
              <w:bottom w:val="nil"/>
              <w:right w:val="single" w:sz="18" w:space="0" w:color="C00000"/>
            </w:tcBorders>
            <w:shd w:val="clear" w:color="auto" w:fill="auto"/>
            <w:noWrap/>
            <w:vAlign w:val="center"/>
          </w:tcPr>
          <w:p w14:paraId="6F8D95FC" w14:textId="77777777" w:rsidR="003064A0" w:rsidRPr="00F75B25" w:rsidRDefault="003064A0" w:rsidP="003064A0">
            <w:pPr>
              <w:spacing w:before="40" w:after="20"/>
              <w:rPr>
                <w:rFonts w:cs="Arial"/>
                <w:sz w:val="18"/>
                <w:szCs w:val="18"/>
              </w:rPr>
            </w:pPr>
            <w:r w:rsidRPr="00F75B25">
              <w:rPr>
                <w:rFonts w:cs="Arial"/>
                <w:sz w:val="18"/>
                <w:szCs w:val="18"/>
              </w:rPr>
              <w:t>Nillumbik S</w:t>
            </w:r>
          </w:p>
        </w:tc>
        <w:tc>
          <w:tcPr>
            <w:tcW w:w="1701" w:type="dxa"/>
            <w:tcBorders>
              <w:top w:val="nil"/>
              <w:left w:val="single" w:sz="18" w:space="0" w:color="C00000"/>
              <w:bottom w:val="nil"/>
              <w:right w:val="nil"/>
            </w:tcBorders>
            <w:shd w:val="clear" w:color="auto" w:fill="auto"/>
            <w:noWrap/>
            <w:vAlign w:val="bottom"/>
          </w:tcPr>
          <w:p w14:paraId="25BFC8F4" w14:textId="1468FF90" w:rsidR="003064A0" w:rsidRPr="000B7032" w:rsidRDefault="003064A0" w:rsidP="003064A0">
            <w:pPr>
              <w:spacing w:before="40" w:after="20"/>
              <w:jc w:val="right"/>
              <w:rPr>
                <w:rFonts w:cs="Arial"/>
                <w:sz w:val="18"/>
                <w:szCs w:val="18"/>
              </w:rPr>
            </w:pPr>
            <w:r>
              <w:rPr>
                <w:rFonts w:cs="Arial"/>
                <w:sz w:val="18"/>
                <w:szCs w:val="18"/>
              </w:rPr>
              <w:t>36,304,849</w:t>
            </w:r>
          </w:p>
        </w:tc>
        <w:tc>
          <w:tcPr>
            <w:tcW w:w="1701" w:type="dxa"/>
            <w:tcBorders>
              <w:top w:val="nil"/>
              <w:left w:val="nil"/>
              <w:bottom w:val="nil"/>
              <w:right w:val="nil"/>
            </w:tcBorders>
            <w:vAlign w:val="bottom"/>
          </w:tcPr>
          <w:p w14:paraId="498CFB67" w14:textId="1B20EE8A" w:rsidR="003064A0" w:rsidRPr="000B7032" w:rsidRDefault="003064A0" w:rsidP="003064A0">
            <w:pPr>
              <w:spacing w:before="40" w:after="20"/>
              <w:jc w:val="right"/>
              <w:rPr>
                <w:rFonts w:cs="Arial"/>
                <w:sz w:val="18"/>
                <w:szCs w:val="18"/>
              </w:rPr>
            </w:pPr>
            <w:r>
              <w:rPr>
                <w:rFonts w:cs="Arial"/>
                <w:sz w:val="18"/>
                <w:szCs w:val="18"/>
              </w:rPr>
              <w:t>2,474,987</w:t>
            </w:r>
          </w:p>
        </w:tc>
        <w:tc>
          <w:tcPr>
            <w:tcW w:w="1701" w:type="dxa"/>
            <w:tcBorders>
              <w:top w:val="nil"/>
              <w:left w:val="nil"/>
              <w:bottom w:val="nil"/>
              <w:right w:val="nil"/>
            </w:tcBorders>
            <w:shd w:val="clear" w:color="auto" w:fill="auto"/>
            <w:noWrap/>
            <w:vAlign w:val="bottom"/>
          </w:tcPr>
          <w:p w14:paraId="40957230" w14:textId="596BD296" w:rsidR="003064A0" w:rsidRPr="000B7032" w:rsidRDefault="003064A0" w:rsidP="003064A0">
            <w:pPr>
              <w:spacing w:before="40" w:after="20"/>
              <w:jc w:val="right"/>
              <w:rPr>
                <w:rFonts w:cs="Arial"/>
                <w:sz w:val="18"/>
                <w:szCs w:val="18"/>
              </w:rPr>
            </w:pPr>
            <w:r>
              <w:rPr>
                <w:rFonts w:cs="Arial"/>
                <w:sz w:val="18"/>
                <w:szCs w:val="18"/>
              </w:rPr>
              <w:t>6,413,021</w:t>
            </w:r>
          </w:p>
        </w:tc>
        <w:tc>
          <w:tcPr>
            <w:tcW w:w="1701" w:type="dxa"/>
            <w:tcBorders>
              <w:top w:val="nil"/>
              <w:left w:val="nil"/>
              <w:bottom w:val="nil"/>
              <w:right w:val="nil"/>
            </w:tcBorders>
            <w:vAlign w:val="bottom"/>
          </w:tcPr>
          <w:p w14:paraId="404A7820" w14:textId="187AB603" w:rsidR="003064A0" w:rsidRPr="00970DC6" w:rsidRDefault="003064A0" w:rsidP="003064A0">
            <w:pPr>
              <w:spacing w:before="40" w:after="20"/>
              <w:jc w:val="right"/>
              <w:rPr>
                <w:rFonts w:cs="Arial"/>
                <w:b/>
                <w:sz w:val="18"/>
                <w:szCs w:val="18"/>
              </w:rPr>
            </w:pPr>
            <w:r w:rsidRPr="00970DC6">
              <w:rPr>
                <w:rFonts w:cs="Arial"/>
                <w:b/>
                <w:sz w:val="18"/>
                <w:szCs w:val="18"/>
              </w:rPr>
              <w:t>45,192,857</w:t>
            </w:r>
          </w:p>
        </w:tc>
      </w:tr>
      <w:tr w:rsidR="003064A0" w:rsidRPr="003064A0" w14:paraId="4110774D" w14:textId="77777777" w:rsidTr="00401057">
        <w:tc>
          <w:tcPr>
            <w:tcW w:w="2268" w:type="dxa"/>
            <w:tcBorders>
              <w:top w:val="nil"/>
              <w:left w:val="nil"/>
              <w:bottom w:val="nil"/>
              <w:right w:val="single" w:sz="18" w:space="0" w:color="C00000"/>
            </w:tcBorders>
            <w:shd w:val="clear" w:color="auto" w:fill="auto"/>
            <w:noWrap/>
            <w:vAlign w:val="center"/>
          </w:tcPr>
          <w:p w14:paraId="0A4CC478" w14:textId="77777777" w:rsidR="003064A0" w:rsidRPr="00F75B25" w:rsidRDefault="003064A0" w:rsidP="003064A0">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C00000"/>
              <w:bottom w:val="nil"/>
              <w:right w:val="nil"/>
            </w:tcBorders>
            <w:shd w:val="clear" w:color="auto" w:fill="auto"/>
            <w:noWrap/>
            <w:vAlign w:val="bottom"/>
          </w:tcPr>
          <w:p w14:paraId="3E19E5B1" w14:textId="36A54BAF" w:rsidR="003064A0" w:rsidRPr="000B7032" w:rsidRDefault="003064A0" w:rsidP="003064A0">
            <w:pPr>
              <w:spacing w:before="40" w:after="20"/>
              <w:jc w:val="right"/>
              <w:rPr>
                <w:rFonts w:cs="Arial"/>
                <w:sz w:val="18"/>
                <w:szCs w:val="18"/>
              </w:rPr>
            </w:pPr>
            <w:r>
              <w:rPr>
                <w:rFonts w:cs="Arial"/>
                <w:sz w:val="18"/>
                <w:szCs w:val="18"/>
              </w:rPr>
              <w:t>2,982,434</w:t>
            </w:r>
          </w:p>
        </w:tc>
        <w:tc>
          <w:tcPr>
            <w:tcW w:w="1701" w:type="dxa"/>
            <w:tcBorders>
              <w:top w:val="nil"/>
              <w:left w:val="nil"/>
              <w:bottom w:val="nil"/>
              <w:right w:val="nil"/>
            </w:tcBorders>
            <w:vAlign w:val="bottom"/>
          </w:tcPr>
          <w:p w14:paraId="028D96B0" w14:textId="7E55540F" w:rsidR="003064A0" w:rsidRPr="000B7032" w:rsidRDefault="003064A0" w:rsidP="003064A0">
            <w:pPr>
              <w:spacing w:before="40" w:after="20"/>
              <w:jc w:val="right"/>
              <w:rPr>
                <w:rFonts w:cs="Arial"/>
                <w:sz w:val="18"/>
                <w:szCs w:val="18"/>
              </w:rPr>
            </w:pPr>
            <w:r>
              <w:rPr>
                <w:rFonts w:cs="Arial"/>
                <w:sz w:val="18"/>
                <w:szCs w:val="18"/>
              </w:rPr>
              <w:t>662,809</w:t>
            </w:r>
          </w:p>
        </w:tc>
        <w:tc>
          <w:tcPr>
            <w:tcW w:w="1701" w:type="dxa"/>
            <w:tcBorders>
              <w:top w:val="nil"/>
              <w:left w:val="nil"/>
              <w:bottom w:val="nil"/>
              <w:right w:val="nil"/>
            </w:tcBorders>
            <w:shd w:val="clear" w:color="auto" w:fill="auto"/>
            <w:noWrap/>
            <w:vAlign w:val="bottom"/>
          </w:tcPr>
          <w:p w14:paraId="0CDA9A2F" w14:textId="2A86BB56" w:rsidR="003064A0" w:rsidRPr="000B7032" w:rsidRDefault="003064A0" w:rsidP="003064A0">
            <w:pPr>
              <w:spacing w:before="40" w:after="20"/>
              <w:jc w:val="right"/>
              <w:rPr>
                <w:rFonts w:cs="Arial"/>
                <w:sz w:val="18"/>
                <w:szCs w:val="18"/>
              </w:rPr>
            </w:pPr>
            <w:r>
              <w:rPr>
                <w:rFonts w:cs="Arial"/>
                <w:sz w:val="18"/>
                <w:szCs w:val="18"/>
              </w:rPr>
              <w:t>3,050,348</w:t>
            </w:r>
          </w:p>
        </w:tc>
        <w:tc>
          <w:tcPr>
            <w:tcW w:w="1701" w:type="dxa"/>
            <w:tcBorders>
              <w:top w:val="nil"/>
              <w:left w:val="nil"/>
              <w:bottom w:val="nil"/>
              <w:right w:val="nil"/>
            </w:tcBorders>
            <w:vAlign w:val="bottom"/>
          </w:tcPr>
          <w:p w14:paraId="3959B20D" w14:textId="0DCD9DB3" w:rsidR="003064A0" w:rsidRPr="00970DC6" w:rsidRDefault="003064A0" w:rsidP="003064A0">
            <w:pPr>
              <w:spacing w:before="40" w:after="20"/>
              <w:jc w:val="right"/>
              <w:rPr>
                <w:rFonts w:cs="Arial"/>
                <w:b/>
                <w:sz w:val="18"/>
                <w:szCs w:val="18"/>
              </w:rPr>
            </w:pPr>
            <w:r w:rsidRPr="00970DC6">
              <w:rPr>
                <w:rFonts w:cs="Arial"/>
                <w:b/>
                <w:sz w:val="18"/>
                <w:szCs w:val="18"/>
              </w:rPr>
              <w:t>6,695,591</w:t>
            </w:r>
          </w:p>
        </w:tc>
      </w:tr>
      <w:tr w:rsidR="003064A0" w:rsidRPr="003064A0" w14:paraId="43DA2CBE" w14:textId="77777777" w:rsidTr="00401057">
        <w:tc>
          <w:tcPr>
            <w:tcW w:w="2268" w:type="dxa"/>
            <w:tcBorders>
              <w:top w:val="nil"/>
              <w:left w:val="nil"/>
              <w:bottom w:val="nil"/>
              <w:right w:val="single" w:sz="18" w:space="0" w:color="C00000"/>
            </w:tcBorders>
            <w:shd w:val="clear" w:color="auto" w:fill="auto"/>
            <w:noWrap/>
            <w:vAlign w:val="center"/>
          </w:tcPr>
          <w:p w14:paraId="2FBDA6AE" w14:textId="77777777" w:rsidR="003064A0" w:rsidRPr="00F75B25" w:rsidRDefault="003064A0" w:rsidP="003064A0">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C00000"/>
              <w:bottom w:val="nil"/>
              <w:right w:val="nil"/>
            </w:tcBorders>
            <w:shd w:val="clear" w:color="auto" w:fill="auto"/>
            <w:noWrap/>
            <w:vAlign w:val="bottom"/>
          </w:tcPr>
          <w:p w14:paraId="19B035A8" w14:textId="24278C22" w:rsidR="003064A0" w:rsidRPr="000B7032" w:rsidRDefault="003064A0" w:rsidP="003064A0">
            <w:pPr>
              <w:spacing w:before="40" w:after="20"/>
              <w:jc w:val="right"/>
              <w:rPr>
                <w:rFonts w:cs="Arial"/>
                <w:sz w:val="18"/>
                <w:szCs w:val="18"/>
              </w:rPr>
            </w:pPr>
            <w:r>
              <w:rPr>
                <w:rFonts w:cs="Arial"/>
                <w:sz w:val="18"/>
                <w:szCs w:val="18"/>
              </w:rPr>
              <w:t>129,818,003</w:t>
            </w:r>
          </w:p>
        </w:tc>
        <w:tc>
          <w:tcPr>
            <w:tcW w:w="1701" w:type="dxa"/>
            <w:tcBorders>
              <w:top w:val="nil"/>
              <w:left w:val="nil"/>
              <w:bottom w:val="nil"/>
              <w:right w:val="nil"/>
            </w:tcBorders>
            <w:vAlign w:val="bottom"/>
          </w:tcPr>
          <w:p w14:paraId="18073CB5" w14:textId="1C37BF5B" w:rsidR="003064A0" w:rsidRPr="000B7032" w:rsidRDefault="003064A0" w:rsidP="003064A0">
            <w:pPr>
              <w:spacing w:before="40" w:after="20"/>
              <w:jc w:val="right"/>
              <w:rPr>
                <w:rFonts w:cs="Arial"/>
                <w:sz w:val="18"/>
                <w:szCs w:val="18"/>
              </w:rPr>
            </w:pPr>
            <w:r>
              <w:rPr>
                <w:rFonts w:cs="Arial"/>
                <w:sz w:val="18"/>
                <w:szCs w:val="18"/>
              </w:rPr>
              <w:t>33,028,482</w:t>
            </w:r>
          </w:p>
        </w:tc>
        <w:tc>
          <w:tcPr>
            <w:tcW w:w="1701" w:type="dxa"/>
            <w:tcBorders>
              <w:top w:val="nil"/>
              <w:left w:val="nil"/>
              <w:bottom w:val="nil"/>
              <w:right w:val="nil"/>
            </w:tcBorders>
            <w:shd w:val="clear" w:color="auto" w:fill="auto"/>
            <w:noWrap/>
            <w:vAlign w:val="bottom"/>
          </w:tcPr>
          <w:p w14:paraId="68B0BAF3" w14:textId="21B4D915"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5F00FC41" w14:textId="31F8B7FF" w:rsidR="003064A0" w:rsidRPr="00970DC6" w:rsidRDefault="003064A0" w:rsidP="003064A0">
            <w:pPr>
              <w:spacing w:before="40" w:after="20"/>
              <w:jc w:val="right"/>
              <w:rPr>
                <w:rFonts w:cs="Arial"/>
                <w:b/>
                <w:sz w:val="18"/>
                <w:szCs w:val="18"/>
              </w:rPr>
            </w:pPr>
            <w:r w:rsidRPr="00970DC6">
              <w:rPr>
                <w:rFonts w:cs="Arial"/>
                <w:b/>
                <w:sz w:val="18"/>
                <w:szCs w:val="18"/>
              </w:rPr>
              <w:t>162,846,486</w:t>
            </w:r>
          </w:p>
        </w:tc>
      </w:tr>
      <w:tr w:rsidR="003064A0" w:rsidRPr="003064A0" w14:paraId="023FD1BB" w14:textId="77777777" w:rsidTr="00401057">
        <w:tc>
          <w:tcPr>
            <w:tcW w:w="2268" w:type="dxa"/>
            <w:tcBorders>
              <w:top w:val="nil"/>
              <w:left w:val="nil"/>
              <w:bottom w:val="nil"/>
              <w:right w:val="single" w:sz="18" w:space="0" w:color="C00000"/>
            </w:tcBorders>
            <w:shd w:val="clear" w:color="auto" w:fill="auto"/>
            <w:noWrap/>
            <w:vAlign w:val="center"/>
          </w:tcPr>
          <w:p w14:paraId="23F35AC7" w14:textId="77777777" w:rsidR="003064A0" w:rsidRPr="00F75B25" w:rsidRDefault="003064A0" w:rsidP="003064A0">
            <w:pPr>
              <w:spacing w:before="40" w:after="20"/>
              <w:rPr>
                <w:rFonts w:cs="Arial"/>
                <w:sz w:val="18"/>
                <w:szCs w:val="18"/>
              </w:rPr>
            </w:pPr>
            <w:r w:rsidRPr="00F75B25">
              <w:rPr>
                <w:rFonts w:cs="Arial"/>
                <w:sz w:val="18"/>
                <w:szCs w:val="18"/>
              </w:rPr>
              <w:t>Pyrenees S</w:t>
            </w:r>
          </w:p>
        </w:tc>
        <w:tc>
          <w:tcPr>
            <w:tcW w:w="1701" w:type="dxa"/>
            <w:tcBorders>
              <w:top w:val="nil"/>
              <w:left w:val="single" w:sz="18" w:space="0" w:color="C00000"/>
              <w:bottom w:val="nil"/>
              <w:right w:val="nil"/>
            </w:tcBorders>
            <w:shd w:val="clear" w:color="auto" w:fill="auto"/>
            <w:noWrap/>
            <w:vAlign w:val="bottom"/>
          </w:tcPr>
          <w:p w14:paraId="49EE5165" w14:textId="2DB78269" w:rsidR="003064A0" w:rsidRPr="000B7032" w:rsidRDefault="003064A0" w:rsidP="003064A0">
            <w:pPr>
              <w:spacing w:before="40" w:after="20"/>
              <w:jc w:val="right"/>
              <w:rPr>
                <w:rFonts w:cs="Arial"/>
                <w:sz w:val="18"/>
                <w:szCs w:val="18"/>
              </w:rPr>
            </w:pPr>
            <w:r>
              <w:rPr>
                <w:rFonts w:cs="Arial"/>
                <w:sz w:val="18"/>
                <w:szCs w:val="18"/>
              </w:rPr>
              <w:t>1,862,493</w:t>
            </w:r>
          </w:p>
        </w:tc>
        <w:tc>
          <w:tcPr>
            <w:tcW w:w="1701" w:type="dxa"/>
            <w:tcBorders>
              <w:top w:val="nil"/>
              <w:left w:val="nil"/>
              <w:bottom w:val="nil"/>
              <w:right w:val="nil"/>
            </w:tcBorders>
            <w:vAlign w:val="bottom"/>
          </w:tcPr>
          <w:p w14:paraId="56B56602" w14:textId="7412C8A3" w:rsidR="003064A0" w:rsidRPr="000B7032" w:rsidRDefault="003064A0" w:rsidP="003064A0">
            <w:pPr>
              <w:spacing w:before="40" w:after="20"/>
              <w:jc w:val="right"/>
              <w:rPr>
                <w:rFonts w:cs="Arial"/>
                <w:sz w:val="18"/>
                <w:szCs w:val="18"/>
              </w:rPr>
            </w:pPr>
            <w:r>
              <w:rPr>
                <w:rFonts w:cs="Arial"/>
                <w:sz w:val="18"/>
                <w:szCs w:val="18"/>
              </w:rPr>
              <w:t>163,859</w:t>
            </w:r>
          </w:p>
        </w:tc>
        <w:tc>
          <w:tcPr>
            <w:tcW w:w="1701" w:type="dxa"/>
            <w:tcBorders>
              <w:top w:val="nil"/>
              <w:left w:val="nil"/>
              <w:bottom w:val="nil"/>
              <w:right w:val="nil"/>
            </w:tcBorders>
            <w:shd w:val="clear" w:color="auto" w:fill="auto"/>
            <w:noWrap/>
            <w:vAlign w:val="bottom"/>
          </w:tcPr>
          <w:p w14:paraId="08173E29" w14:textId="0FA814E5" w:rsidR="003064A0" w:rsidRPr="000B7032" w:rsidRDefault="003064A0" w:rsidP="003064A0">
            <w:pPr>
              <w:spacing w:before="40" w:after="20"/>
              <w:jc w:val="right"/>
              <w:rPr>
                <w:rFonts w:cs="Arial"/>
                <w:sz w:val="18"/>
                <w:szCs w:val="18"/>
              </w:rPr>
            </w:pPr>
            <w:r>
              <w:rPr>
                <w:rFonts w:cs="Arial"/>
                <w:sz w:val="18"/>
                <w:szCs w:val="18"/>
              </w:rPr>
              <w:t>3,422,355</w:t>
            </w:r>
          </w:p>
        </w:tc>
        <w:tc>
          <w:tcPr>
            <w:tcW w:w="1701" w:type="dxa"/>
            <w:tcBorders>
              <w:top w:val="nil"/>
              <w:left w:val="nil"/>
              <w:bottom w:val="nil"/>
              <w:right w:val="nil"/>
            </w:tcBorders>
            <w:vAlign w:val="bottom"/>
          </w:tcPr>
          <w:p w14:paraId="7EB85FCA" w14:textId="3E365C73" w:rsidR="003064A0" w:rsidRPr="00970DC6" w:rsidRDefault="003064A0" w:rsidP="003064A0">
            <w:pPr>
              <w:spacing w:before="40" w:after="20"/>
              <w:jc w:val="right"/>
              <w:rPr>
                <w:rFonts w:cs="Arial"/>
                <w:b/>
                <w:sz w:val="18"/>
                <w:szCs w:val="18"/>
              </w:rPr>
            </w:pPr>
            <w:r w:rsidRPr="00970DC6">
              <w:rPr>
                <w:rFonts w:cs="Arial"/>
                <w:b/>
                <w:sz w:val="18"/>
                <w:szCs w:val="18"/>
              </w:rPr>
              <w:t>5,448,707</w:t>
            </w:r>
          </w:p>
        </w:tc>
      </w:tr>
      <w:tr w:rsidR="003064A0" w:rsidRPr="003064A0" w14:paraId="59C382E4" w14:textId="77777777" w:rsidTr="00401057">
        <w:tc>
          <w:tcPr>
            <w:tcW w:w="2268" w:type="dxa"/>
            <w:tcBorders>
              <w:top w:val="nil"/>
              <w:left w:val="nil"/>
              <w:bottom w:val="nil"/>
              <w:right w:val="single" w:sz="18" w:space="0" w:color="C00000"/>
            </w:tcBorders>
            <w:shd w:val="clear" w:color="auto" w:fill="auto"/>
            <w:noWrap/>
            <w:vAlign w:val="center"/>
          </w:tcPr>
          <w:p w14:paraId="655DA476" w14:textId="77777777" w:rsidR="003064A0" w:rsidRPr="00F75B25" w:rsidRDefault="003064A0" w:rsidP="003064A0">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C00000"/>
              <w:bottom w:val="nil"/>
              <w:right w:val="nil"/>
            </w:tcBorders>
            <w:shd w:val="clear" w:color="auto" w:fill="auto"/>
            <w:noWrap/>
            <w:vAlign w:val="bottom"/>
          </w:tcPr>
          <w:p w14:paraId="547B1F2E" w14:textId="468577A7" w:rsidR="003064A0" w:rsidRPr="000B7032" w:rsidRDefault="003064A0" w:rsidP="003064A0">
            <w:pPr>
              <w:spacing w:before="40" w:after="20"/>
              <w:jc w:val="right"/>
              <w:rPr>
                <w:rFonts w:cs="Arial"/>
                <w:sz w:val="18"/>
                <w:szCs w:val="18"/>
              </w:rPr>
            </w:pPr>
            <w:r>
              <w:rPr>
                <w:rFonts w:cs="Arial"/>
                <w:sz w:val="18"/>
                <w:szCs w:val="18"/>
              </w:rPr>
              <w:t>6,398,912</w:t>
            </w:r>
          </w:p>
        </w:tc>
        <w:tc>
          <w:tcPr>
            <w:tcW w:w="1701" w:type="dxa"/>
            <w:tcBorders>
              <w:top w:val="nil"/>
              <w:left w:val="nil"/>
              <w:bottom w:val="nil"/>
              <w:right w:val="nil"/>
            </w:tcBorders>
            <w:vAlign w:val="bottom"/>
          </w:tcPr>
          <w:p w14:paraId="1268102A" w14:textId="094C0D46" w:rsidR="003064A0" w:rsidRPr="000B7032" w:rsidRDefault="003064A0" w:rsidP="003064A0">
            <w:pPr>
              <w:spacing w:before="40" w:after="20"/>
              <w:jc w:val="right"/>
              <w:rPr>
                <w:rFonts w:cs="Arial"/>
                <w:sz w:val="18"/>
                <w:szCs w:val="18"/>
              </w:rPr>
            </w:pPr>
            <w:r>
              <w:rPr>
                <w:rFonts w:cs="Arial"/>
                <w:sz w:val="18"/>
                <w:szCs w:val="18"/>
              </w:rPr>
              <w:t>1,021,234</w:t>
            </w:r>
          </w:p>
        </w:tc>
        <w:tc>
          <w:tcPr>
            <w:tcW w:w="1701" w:type="dxa"/>
            <w:tcBorders>
              <w:top w:val="nil"/>
              <w:left w:val="nil"/>
              <w:bottom w:val="nil"/>
              <w:right w:val="nil"/>
            </w:tcBorders>
            <w:shd w:val="clear" w:color="auto" w:fill="auto"/>
            <w:noWrap/>
            <w:vAlign w:val="bottom"/>
          </w:tcPr>
          <w:p w14:paraId="3D40D6AD" w14:textId="45A5F478"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B788642" w14:textId="0AA088B9" w:rsidR="003064A0" w:rsidRPr="00970DC6" w:rsidRDefault="003064A0" w:rsidP="003064A0">
            <w:pPr>
              <w:spacing w:before="40" w:after="20"/>
              <w:jc w:val="right"/>
              <w:rPr>
                <w:rFonts w:cs="Arial"/>
                <w:b/>
                <w:sz w:val="18"/>
                <w:szCs w:val="18"/>
              </w:rPr>
            </w:pPr>
            <w:r w:rsidRPr="00970DC6">
              <w:rPr>
                <w:rFonts w:cs="Arial"/>
                <w:b/>
                <w:sz w:val="18"/>
                <w:szCs w:val="18"/>
              </w:rPr>
              <w:t>7,420,146</w:t>
            </w:r>
          </w:p>
        </w:tc>
      </w:tr>
      <w:tr w:rsidR="003064A0" w:rsidRPr="003064A0" w14:paraId="2474D223" w14:textId="77777777" w:rsidTr="00401057">
        <w:tc>
          <w:tcPr>
            <w:tcW w:w="2268" w:type="dxa"/>
            <w:tcBorders>
              <w:top w:val="nil"/>
              <w:left w:val="nil"/>
              <w:bottom w:val="nil"/>
              <w:right w:val="single" w:sz="18" w:space="0" w:color="C00000"/>
            </w:tcBorders>
            <w:shd w:val="clear" w:color="auto" w:fill="auto"/>
            <w:noWrap/>
            <w:vAlign w:val="center"/>
          </w:tcPr>
          <w:p w14:paraId="3C815AD7" w14:textId="77777777" w:rsidR="003064A0" w:rsidRPr="00F75B25" w:rsidRDefault="003064A0" w:rsidP="003064A0">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C00000"/>
              <w:bottom w:val="nil"/>
              <w:right w:val="nil"/>
            </w:tcBorders>
            <w:shd w:val="clear" w:color="auto" w:fill="auto"/>
            <w:noWrap/>
            <w:vAlign w:val="bottom"/>
          </w:tcPr>
          <w:p w14:paraId="4986C72B" w14:textId="4BA9CE9D" w:rsidR="003064A0" w:rsidRPr="000B7032" w:rsidRDefault="003064A0" w:rsidP="003064A0">
            <w:pPr>
              <w:spacing w:before="40" w:after="20"/>
              <w:jc w:val="right"/>
              <w:rPr>
                <w:rFonts w:cs="Arial"/>
                <w:sz w:val="18"/>
                <w:szCs w:val="18"/>
              </w:rPr>
            </w:pPr>
            <w:r>
              <w:rPr>
                <w:rFonts w:cs="Arial"/>
                <w:sz w:val="18"/>
                <w:szCs w:val="18"/>
              </w:rPr>
              <w:t>12,198,889</w:t>
            </w:r>
          </w:p>
        </w:tc>
        <w:tc>
          <w:tcPr>
            <w:tcW w:w="1701" w:type="dxa"/>
            <w:tcBorders>
              <w:top w:val="nil"/>
              <w:left w:val="nil"/>
              <w:bottom w:val="nil"/>
              <w:right w:val="nil"/>
            </w:tcBorders>
            <w:vAlign w:val="bottom"/>
          </w:tcPr>
          <w:p w14:paraId="52938706" w14:textId="4C6839B9" w:rsidR="003064A0" w:rsidRPr="000B7032" w:rsidRDefault="003064A0" w:rsidP="003064A0">
            <w:pPr>
              <w:spacing w:before="40" w:after="20"/>
              <w:jc w:val="right"/>
              <w:rPr>
                <w:rFonts w:cs="Arial"/>
                <w:sz w:val="18"/>
                <w:szCs w:val="18"/>
              </w:rPr>
            </w:pPr>
            <w:r>
              <w:rPr>
                <w:rFonts w:cs="Arial"/>
                <w:sz w:val="18"/>
                <w:szCs w:val="18"/>
              </w:rPr>
              <w:t>1,945,865</w:t>
            </w:r>
          </w:p>
        </w:tc>
        <w:tc>
          <w:tcPr>
            <w:tcW w:w="1701" w:type="dxa"/>
            <w:tcBorders>
              <w:top w:val="nil"/>
              <w:left w:val="nil"/>
              <w:bottom w:val="nil"/>
              <w:right w:val="nil"/>
            </w:tcBorders>
            <w:shd w:val="clear" w:color="auto" w:fill="auto"/>
            <w:noWrap/>
            <w:vAlign w:val="bottom"/>
          </w:tcPr>
          <w:p w14:paraId="00AFD92F" w14:textId="557B3C22" w:rsidR="003064A0" w:rsidRPr="000B7032" w:rsidRDefault="003064A0" w:rsidP="003064A0">
            <w:pPr>
              <w:spacing w:before="40" w:after="20"/>
              <w:jc w:val="right"/>
              <w:rPr>
                <w:rFonts w:cs="Arial"/>
                <w:sz w:val="18"/>
                <w:szCs w:val="18"/>
              </w:rPr>
            </w:pPr>
            <w:r>
              <w:rPr>
                <w:rFonts w:cs="Arial"/>
                <w:sz w:val="18"/>
                <w:szCs w:val="18"/>
              </w:rPr>
              <w:t>9,541,488</w:t>
            </w:r>
          </w:p>
        </w:tc>
        <w:tc>
          <w:tcPr>
            <w:tcW w:w="1701" w:type="dxa"/>
            <w:tcBorders>
              <w:top w:val="nil"/>
              <w:left w:val="nil"/>
              <w:bottom w:val="nil"/>
              <w:right w:val="nil"/>
            </w:tcBorders>
            <w:vAlign w:val="bottom"/>
          </w:tcPr>
          <w:p w14:paraId="752B980B" w14:textId="73BEBA97" w:rsidR="003064A0" w:rsidRPr="00970DC6" w:rsidRDefault="003064A0" w:rsidP="003064A0">
            <w:pPr>
              <w:spacing w:before="40" w:after="20"/>
              <w:jc w:val="right"/>
              <w:rPr>
                <w:rFonts w:cs="Arial"/>
                <w:b/>
                <w:sz w:val="18"/>
                <w:szCs w:val="18"/>
              </w:rPr>
            </w:pPr>
            <w:r w:rsidRPr="00970DC6">
              <w:rPr>
                <w:rFonts w:cs="Arial"/>
                <w:b/>
                <w:sz w:val="18"/>
                <w:szCs w:val="18"/>
              </w:rPr>
              <w:t>23,686,242</w:t>
            </w:r>
          </w:p>
        </w:tc>
      </w:tr>
      <w:tr w:rsidR="003064A0" w:rsidRPr="003064A0" w14:paraId="69BC91F3" w14:textId="77777777" w:rsidTr="00401057">
        <w:tc>
          <w:tcPr>
            <w:tcW w:w="2268" w:type="dxa"/>
            <w:tcBorders>
              <w:top w:val="nil"/>
              <w:left w:val="nil"/>
              <w:bottom w:val="nil"/>
              <w:right w:val="single" w:sz="18" w:space="0" w:color="C00000"/>
            </w:tcBorders>
            <w:shd w:val="clear" w:color="auto" w:fill="auto"/>
            <w:noWrap/>
            <w:vAlign w:val="center"/>
          </w:tcPr>
          <w:p w14:paraId="30AE5C90" w14:textId="77777777" w:rsidR="003064A0" w:rsidRPr="00F75B25" w:rsidRDefault="003064A0" w:rsidP="003064A0">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C00000"/>
              <w:bottom w:val="nil"/>
              <w:right w:val="nil"/>
            </w:tcBorders>
            <w:shd w:val="clear" w:color="auto" w:fill="auto"/>
            <w:noWrap/>
            <w:vAlign w:val="bottom"/>
          </w:tcPr>
          <w:p w14:paraId="2C21BD9B" w14:textId="770935AD" w:rsidR="003064A0" w:rsidRPr="000B7032" w:rsidRDefault="003064A0" w:rsidP="003064A0">
            <w:pPr>
              <w:spacing w:before="40" w:after="20"/>
              <w:jc w:val="right"/>
              <w:rPr>
                <w:rFonts w:cs="Arial"/>
                <w:sz w:val="18"/>
                <w:szCs w:val="18"/>
              </w:rPr>
            </w:pPr>
            <w:r>
              <w:rPr>
                <w:rFonts w:cs="Arial"/>
                <w:sz w:val="18"/>
                <w:szCs w:val="18"/>
              </w:rPr>
              <w:t>4,247,976</w:t>
            </w:r>
          </w:p>
        </w:tc>
        <w:tc>
          <w:tcPr>
            <w:tcW w:w="1701" w:type="dxa"/>
            <w:tcBorders>
              <w:top w:val="nil"/>
              <w:left w:val="nil"/>
              <w:bottom w:val="nil"/>
              <w:right w:val="nil"/>
            </w:tcBorders>
            <w:vAlign w:val="bottom"/>
          </w:tcPr>
          <w:p w14:paraId="2573AD1D" w14:textId="375D33BF" w:rsidR="003064A0" w:rsidRPr="000B7032" w:rsidRDefault="003064A0" w:rsidP="003064A0">
            <w:pPr>
              <w:spacing w:before="40" w:after="20"/>
              <w:jc w:val="right"/>
              <w:rPr>
                <w:rFonts w:cs="Arial"/>
                <w:sz w:val="18"/>
                <w:szCs w:val="18"/>
              </w:rPr>
            </w:pPr>
            <w:r>
              <w:rPr>
                <w:rFonts w:cs="Arial"/>
                <w:sz w:val="18"/>
                <w:szCs w:val="18"/>
              </w:rPr>
              <w:t>1,050,195</w:t>
            </w:r>
          </w:p>
        </w:tc>
        <w:tc>
          <w:tcPr>
            <w:tcW w:w="1701" w:type="dxa"/>
            <w:tcBorders>
              <w:top w:val="nil"/>
              <w:left w:val="nil"/>
              <w:bottom w:val="nil"/>
              <w:right w:val="nil"/>
            </w:tcBorders>
            <w:shd w:val="clear" w:color="auto" w:fill="auto"/>
            <w:noWrap/>
            <w:vAlign w:val="bottom"/>
          </w:tcPr>
          <w:p w14:paraId="61C50827" w14:textId="0D96F0A5" w:rsidR="003064A0" w:rsidRPr="000B7032" w:rsidRDefault="003064A0" w:rsidP="003064A0">
            <w:pPr>
              <w:spacing w:before="40" w:after="20"/>
              <w:jc w:val="right"/>
              <w:rPr>
                <w:rFonts w:cs="Arial"/>
                <w:sz w:val="18"/>
                <w:szCs w:val="18"/>
              </w:rPr>
            </w:pPr>
            <w:r>
              <w:rPr>
                <w:rFonts w:cs="Arial"/>
                <w:sz w:val="18"/>
                <w:szCs w:val="18"/>
              </w:rPr>
              <w:t>7,371,724</w:t>
            </w:r>
          </w:p>
        </w:tc>
        <w:tc>
          <w:tcPr>
            <w:tcW w:w="1701" w:type="dxa"/>
            <w:tcBorders>
              <w:top w:val="nil"/>
              <w:left w:val="nil"/>
              <w:bottom w:val="nil"/>
              <w:right w:val="nil"/>
            </w:tcBorders>
            <w:vAlign w:val="bottom"/>
          </w:tcPr>
          <w:p w14:paraId="5ED6991B" w14:textId="729A9DA4" w:rsidR="003064A0" w:rsidRPr="00970DC6" w:rsidRDefault="003064A0" w:rsidP="003064A0">
            <w:pPr>
              <w:spacing w:before="40" w:after="20"/>
              <w:jc w:val="right"/>
              <w:rPr>
                <w:rFonts w:cs="Arial"/>
                <w:b/>
                <w:sz w:val="18"/>
                <w:szCs w:val="18"/>
              </w:rPr>
            </w:pPr>
            <w:r w:rsidRPr="00970DC6">
              <w:rPr>
                <w:rFonts w:cs="Arial"/>
                <w:b/>
                <w:sz w:val="18"/>
                <w:szCs w:val="18"/>
              </w:rPr>
              <w:t>12,669,895</w:t>
            </w:r>
          </w:p>
        </w:tc>
      </w:tr>
      <w:tr w:rsidR="003064A0" w:rsidRPr="003064A0" w14:paraId="67C64EED" w14:textId="77777777" w:rsidTr="00401057">
        <w:tc>
          <w:tcPr>
            <w:tcW w:w="2268" w:type="dxa"/>
            <w:tcBorders>
              <w:top w:val="nil"/>
              <w:left w:val="nil"/>
              <w:bottom w:val="nil"/>
              <w:right w:val="single" w:sz="18" w:space="0" w:color="C00000"/>
            </w:tcBorders>
            <w:shd w:val="clear" w:color="auto" w:fill="auto"/>
            <w:noWrap/>
            <w:vAlign w:val="center"/>
          </w:tcPr>
          <w:p w14:paraId="0237FBC3" w14:textId="77777777" w:rsidR="003064A0" w:rsidRPr="00F75B25" w:rsidRDefault="003064A0" w:rsidP="003064A0">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C00000"/>
              <w:bottom w:val="nil"/>
              <w:right w:val="nil"/>
            </w:tcBorders>
            <w:shd w:val="clear" w:color="auto" w:fill="auto"/>
            <w:noWrap/>
            <w:vAlign w:val="bottom"/>
          </w:tcPr>
          <w:p w14:paraId="38C20B35" w14:textId="309E8328" w:rsidR="003064A0" w:rsidRPr="000B7032" w:rsidRDefault="003064A0" w:rsidP="003064A0">
            <w:pPr>
              <w:spacing w:before="40" w:after="20"/>
              <w:jc w:val="right"/>
              <w:rPr>
                <w:rFonts w:cs="Arial"/>
                <w:sz w:val="18"/>
                <w:szCs w:val="18"/>
              </w:rPr>
            </w:pPr>
            <w:r>
              <w:rPr>
                <w:rFonts w:cs="Arial"/>
                <w:sz w:val="18"/>
                <w:szCs w:val="18"/>
              </w:rPr>
              <w:t>171,705,726</w:t>
            </w:r>
          </w:p>
        </w:tc>
        <w:tc>
          <w:tcPr>
            <w:tcW w:w="1701" w:type="dxa"/>
            <w:tcBorders>
              <w:top w:val="nil"/>
              <w:left w:val="nil"/>
              <w:bottom w:val="nil"/>
              <w:right w:val="nil"/>
            </w:tcBorders>
            <w:vAlign w:val="bottom"/>
          </w:tcPr>
          <w:p w14:paraId="0734BFE9" w14:textId="4C1A62A2" w:rsidR="003064A0" w:rsidRPr="000B7032" w:rsidRDefault="003064A0" w:rsidP="003064A0">
            <w:pPr>
              <w:spacing w:before="40" w:after="20"/>
              <w:jc w:val="right"/>
              <w:rPr>
                <w:rFonts w:cs="Arial"/>
                <w:sz w:val="18"/>
                <w:szCs w:val="18"/>
              </w:rPr>
            </w:pPr>
            <w:r>
              <w:rPr>
                <w:rFonts w:cs="Arial"/>
                <w:sz w:val="18"/>
                <w:szCs w:val="18"/>
              </w:rPr>
              <w:t>36,603,080</w:t>
            </w:r>
          </w:p>
        </w:tc>
        <w:tc>
          <w:tcPr>
            <w:tcW w:w="1701" w:type="dxa"/>
            <w:tcBorders>
              <w:top w:val="nil"/>
              <w:left w:val="nil"/>
              <w:bottom w:val="nil"/>
              <w:right w:val="nil"/>
            </w:tcBorders>
            <w:shd w:val="clear" w:color="auto" w:fill="auto"/>
            <w:noWrap/>
            <w:vAlign w:val="bottom"/>
          </w:tcPr>
          <w:p w14:paraId="0DB2F4FC" w14:textId="2B46B72C"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256D28E3" w14:textId="52EDD00D" w:rsidR="003064A0" w:rsidRPr="00970DC6" w:rsidRDefault="003064A0" w:rsidP="003064A0">
            <w:pPr>
              <w:spacing w:before="40" w:after="20"/>
              <w:jc w:val="right"/>
              <w:rPr>
                <w:rFonts w:cs="Arial"/>
                <w:b/>
                <w:sz w:val="18"/>
                <w:szCs w:val="18"/>
              </w:rPr>
            </w:pPr>
            <w:r w:rsidRPr="00970DC6">
              <w:rPr>
                <w:rFonts w:cs="Arial"/>
                <w:b/>
                <w:sz w:val="18"/>
                <w:szCs w:val="18"/>
              </w:rPr>
              <w:t>208,308,805</w:t>
            </w:r>
          </w:p>
        </w:tc>
      </w:tr>
      <w:tr w:rsidR="003064A0" w:rsidRPr="003064A0" w14:paraId="4E8E35AC" w14:textId="77777777" w:rsidTr="00401057">
        <w:tc>
          <w:tcPr>
            <w:tcW w:w="2268" w:type="dxa"/>
            <w:tcBorders>
              <w:top w:val="nil"/>
              <w:left w:val="nil"/>
              <w:bottom w:val="nil"/>
              <w:right w:val="single" w:sz="18" w:space="0" w:color="C00000"/>
            </w:tcBorders>
            <w:shd w:val="clear" w:color="auto" w:fill="auto"/>
            <w:noWrap/>
            <w:vAlign w:val="center"/>
          </w:tcPr>
          <w:p w14:paraId="3DCEB85C" w14:textId="77777777" w:rsidR="003064A0" w:rsidRPr="00F75B25" w:rsidRDefault="003064A0" w:rsidP="003064A0">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C00000"/>
              <w:bottom w:val="nil"/>
              <w:right w:val="nil"/>
            </w:tcBorders>
            <w:shd w:val="clear" w:color="auto" w:fill="auto"/>
            <w:noWrap/>
            <w:vAlign w:val="bottom"/>
          </w:tcPr>
          <w:p w14:paraId="3E83683B" w14:textId="08535DFD" w:rsidR="003064A0" w:rsidRPr="000B7032" w:rsidRDefault="003064A0" w:rsidP="003064A0">
            <w:pPr>
              <w:spacing w:before="40" w:after="20"/>
              <w:jc w:val="right"/>
              <w:rPr>
                <w:rFonts w:cs="Arial"/>
                <w:sz w:val="18"/>
                <w:szCs w:val="18"/>
              </w:rPr>
            </w:pPr>
            <w:r>
              <w:rPr>
                <w:rFonts w:cs="Arial"/>
                <w:sz w:val="18"/>
                <w:szCs w:val="18"/>
              </w:rPr>
              <w:t>3,298,453</w:t>
            </w:r>
          </w:p>
        </w:tc>
        <w:tc>
          <w:tcPr>
            <w:tcW w:w="1701" w:type="dxa"/>
            <w:tcBorders>
              <w:top w:val="nil"/>
              <w:left w:val="nil"/>
              <w:bottom w:val="nil"/>
              <w:right w:val="nil"/>
            </w:tcBorders>
            <w:vAlign w:val="bottom"/>
          </w:tcPr>
          <w:p w14:paraId="52426BDC" w14:textId="01496F88" w:rsidR="003064A0" w:rsidRPr="000B7032" w:rsidRDefault="003064A0" w:rsidP="003064A0">
            <w:pPr>
              <w:spacing w:before="40" w:after="20"/>
              <w:jc w:val="right"/>
              <w:rPr>
                <w:rFonts w:cs="Arial"/>
                <w:sz w:val="18"/>
                <w:szCs w:val="18"/>
              </w:rPr>
            </w:pPr>
            <w:r>
              <w:rPr>
                <w:rFonts w:cs="Arial"/>
                <w:sz w:val="18"/>
                <w:szCs w:val="18"/>
              </w:rPr>
              <w:t>398,389</w:t>
            </w:r>
          </w:p>
        </w:tc>
        <w:tc>
          <w:tcPr>
            <w:tcW w:w="1701" w:type="dxa"/>
            <w:tcBorders>
              <w:top w:val="nil"/>
              <w:left w:val="nil"/>
              <w:bottom w:val="nil"/>
              <w:right w:val="nil"/>
            </w:tcBorders>
            <w:shd w:val="clear" w:color="auto" w:fill="auto"/>
            <w:noWrap/>
            <w:vAlign w:val="bottom"/>
          </w:tcPr>
          <w:p w14:paraId="5930BB40" w14:textId="794865DB" w:rsidR="003064A0" w:rsidRPr="000B7032" w:rsidRDefault="003064A0" w:rsidP="003064A0">
            <w:pPr>
              <w:spacing w:before="40" w:after="20"/>
              <w:jc w:val="right"/>
              <w:rPr>
                <w:rFonts w:cs="Arial"/>
                <w:sz w:val="18"/>
                <w:szCs w:val="18"/>
              </w:rPr>
            </w:pPr>
            <w:r>
              <w:rPr>
                <w:rFonts w:cs="Arial"/>
                <w:sz w:val="18"/>
                <w:szCs w:val="18"/>
              </w:rPr>
              <w:t>5,186,272</w:t>
            </w:r>
          </w:p>
        </w:tc>
        <w:tc>
          <w:tcPr>
            <w:tcW w:w="1701" w:type="dxa"/>
            <w:tcBorders>
              <w:top w:val="nil"/>
              <w:left w:val="nil"/>
              <w:bottom w:val="nil"/>
              <w:right w:val="nil"/>
            </w:tcBorders>
            <w:vAlign w:val="bottom"/>
          </w:tcPr>
          <w:p w14:paraId="3D8C6868" w14:textId="69787E44" w:rsidR="003064A0" w:rsidRPr="00970DC6" w:rsidRDefault="003064A0" w:rsidP="003064A0">
            <w:pPr>
              <w:spacing w:before="40" w:after="20"/>
              <w:jc w:val="right"/>
              <w:rPr>
                <w:rFonts w:cs="Arial"/>
                <w:b/>
                <w:sz w:val="18"/>
                <w:szCs w:val="18"/>
              </w:rPr>
            </w:pPr>
            <w:r w:rsidRPr="00970DC6">
              <w:rPr>
                <w:rFonts w:cs="Arial"/>
                <w:b/>
                <w:sz w:val="18"/>
                <w:szCs w:val="18"/>
              </w:rPr>
              <w:t>8,883,114</w:t>
            </w:r>
          </w:p>
        </w:tc>
      </w:tr>
      <w:tr w:rsidR="003064A0" w:rsidRPr="003064A0" w14:paraId="7E6A02B3" w14:textId="77777777" w:rsidTr="00401057">
        <w:tc>
          <w:tcPr>
            <w:tcW w:w="2268" w:type="dxa"/>
            <w:tcBorders>
              <w:top w:val="nil"/>
              <w:left w:val="nil"/>
              <w:bottom w:val="nil"/>
              <w:right w:val="single" w:sz="18" w:space="0" w:color="C00000"/>
            </w:tcBorders>
            <w:shd w:val="clear" w:color="auto" w:fill="auto"/>
            <w:noWrap/>
            <w:vAlign w:val="center"/>
          </w:tcPr>
          <w:p w14:paraId="40ADE3CC" w14:textId="77777777" w:rsidR="003064A0" w:rsidRPr="00F75B25" w:rsidRDefault="003064A0" w:rsidP="003064A0">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C00000"/>
              <w:bottom w:val="nil"/>
              <w:right w:val="nil"/>
            </w:tcBorders>
            <w:shd w:val="clear" w:color="auto" w:fill="auto"/>
            <w:noWrap/>
            <w:vAlign w:val="bottom"/>
          </w:tcPr>
          <w:p w14:paraId="6A08DA8E" w14:textId="4E90D7E2" w:rsidR="003064A0" w:rsidRPr="000B7032" w:rsidRDefault="003064A0" w:rsidP="003064A0">
            <w:pPr>
              <w:spacing w:before="40" w:after="20"/>
              <w:jc w:val="right"/>
              <w:rPr>
                <w:rFonts w:cs="Arial"/>
                <w:sz w:val="18"/>
                <w:szCs w:val="18"/>
              </w:rPr>
            </w:pPr>
            <w:r>
              <w:rPr>
                <w:rFonts w:cs="Arial"/>
                <w:sz w:val="18"/>
                <w:szCs w:val="18"/>
              </w:rPr>
              <w:t>35,632,518</w:t>
            </w:r>
          </w:p>
        </w:tc>
        <w:tc>
          <w:tcPr>
            <w:tcW w:w="1701" w:type="dxa"/>
            <w:tcBorders>
              <w:top w:val="nil"/>
              <w:left w:val="nil"/>
              <w:bottom w:val="nil"/>
              <w:right w:val="nil"/>
            </w:tcBorders>
            <w:vAlign w:val="bottom"/>
          </w:tcPr>
          <w:p w14:paraId="70B5646E" w14:textId="25B6E97F" w:rsidR="003064A0" w:rsidRPr="000B7032" w:rsidRDefault="003064A0" w:rsidP="003064A0">
            <w:pPr>
              <w:spacing w:before="40" w:after="20"/>
              <w:jc w:val="right"/>
              <w:rPr>
                <w:rFonts w:cs="Arial"/>
                <w:sz w:val="18"/>
                <w:szCs w:val="18"/>
              </w:rPr>
            </w:pPr>
            <w:r>
              <w:rPr>
                <w:rFonts w:cs="Arial"/>
                <w:sz w:val="18"/>
                <w:szCs w:val="18"/>
              </w:rPr>
              <w:t>2,487,805</w:t>
            </w:r>
          </w:p>
        </w:tc>
        <w:tc>
          <w:tcPr>
            <w:tcW w:w="1701" w:type="dxa"/>
            <w:tcBorders>
              <w:top w:val="nil"/>
              <w:left w:val="nil"/>
              <w:bottom w:val="nil"/>
              <w:right w:val="nil"/>
            </w:tcBorders>
            <w:shd w:val="clear" w:color="auto" w:fill="auto"/>
            <w:noWrap/>
            <w:vAlign w:val="bottom"/>
          </w:tcPr>
          <w:p w14:paraId="79DAD0E9" w14:textId="7528724B" w:rsidR="003064A0" w:rsidRPr="000B7032" w:rsidRDefault="003064A0" w:rsidP="003064A0">
            <w:pPr>
              <w:spacing w:before="40" w:after="20"/>
              <w:jc w:val="right"/>
              <w:rPr>
                <w:rFonts w:cs="Arial"/>
                <w:sz w:val="18"/>
                <w:szCs w:val="18"/>
              </w:rPr>
            </w:pPr>
            <w:r>
              <w:rPr>
                <w:rFonts w:cs="Arial"/>
                <w:sz w:val="18"/>
                <w:szCs w:val="18"/>
              </w:rPr>
              <w:t>3,556,486</w:t>
            </w:r>
          </w:p>
        </w:tc>
        <w:tc>
          <w:tcPr>
            <w:tcW w:w="1701" w:type="dxa"/>
            <w:tcBorders>
              <w:top w:val="nil"/>
              <w:left w:val="nil"/>
              <w:bottom w:val="nil"/>
              <w:right w:val="nil"/>
            </w:tcBorders>
            <w:vAlign w:val="bottom"/>
          </w:tcPr>
          <w:p w14:paraId="5A8D6BB6" w14:textId="2BB59A30" w:rsidR="003064A0" w:rsidRPr="00970DC6" w:rsidRDefault="003064A0" w:rsidP="003064A0">
            <w:pPr>
              <w:spacing w:before="40" w:after="20"/>
              <w:jc w:val="right"/>
              <w:rPr>
                <w:rFonts w:cs="Arial"/>
                <w:b/>
                <w:sz w:val="18"/>
                <w:szCs w:val="18"/>
              </w:rPr>
            </w:pPr>
            <w:r w:rsidRPr="00970DC6">
              <w:rPr>
                <w:rFonts w:cs="Arial"/>
                <w:b/>
                <w:sz w:val="18"/>
                <w:szCs w:val="18"/>
              </w:rPr>
              <w:t>41,676,808</w:t>
            </w:r>
          </w:p>
        </w:tc>
      </w:tr>
      <w:tr w:rsidR="003064A0" w:rsidRPr="003064A0" w14:paraId="5EAA85E5" w14:textId="77777777" w:rsidTr="00401057">
        <w:tc>
          <w:tcPr>
            <w:tcW w:w="2268" w:type="dxa"/>
            <w:tcBorders>
              <w:top w:val="nil"/>
              <w:left w:val="nil"/>
              <w:bottom w:val="nil"/>
              <w:right w:val="single" w:sz="18" w:space="0" w:color="C00000"/>
            </w:tcBorders>
            <w:shd w:val="clear" w:color="auto" w:fill="auto"/>
            <w:noWrap/>
            <w:vAlign w:val="center"/>
          </w:tcPr>
          <w:p w14:paraId="43F68836" w14:textId="77777777" w:rsidR="003064A0" w:rsidRPr="00F75B25" w:rsidRDefault="003064A0" w:rsidP="003064A0">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C00000"/>
              <w:bottom w:val="nil"/>
              <w:right w:val="nil"/>
            </w:tcBorders>
            <w:shd w:val="clear" w:color="auto" w:fill="auto"/>
            <w:noWrap/>
            <w:vAlign w:val="bottom"/>
          </w:tcPr>
          <w:p w14:paraId="63D44AC5" w14:textId="70E8EF7D" w:rsidR="003064A0" w:rsidRPr="000B7032" w:rsidRDefault="003064A0" w:rsidP="003064A0">
            <w:pPr>
              <w:spacing w:before="40" w:after="20"/>
              <w:jc w:val="right"/>
              <w:rPr>
                <w:rFonts w:cs="Arial"/>
                <w:sz w:val="18"/>
                <w:szCs w:val="18"/>
              </w:rPr>
            </w:pPr>
            <w:r>
              <w:rPr>
                <w:rFonts w:cs="Arial"/>
                <w:sz w:val="18"/>
                <w:szCs w:val="18"/>
              </w:rPr>
              <w:t>4,444,190</w:t>
            </w:r>
          </w:p>
        </w:tc>
        <w:tc>
          <w:tcPr>
            <w:tcW w:w="1701" w:type="dxa"/>
            <w:tcBorders>
              <w:top w:val="nil"/>
              <w:left w:val="nil"/>
              <w:bottom w:val="nil"/>
              <w:right w:val="nil"/>
            </w:tcBorders>
            <w:vAlign w:val="bottom"/>
          </w:tcPr>
          <w:p w14:paraId="62454886" w14:textId="33387643" w:rsidR="003064A0" w:rsidRPr="000B7032" w:rsidRDefault="003064A0" w:rsidP="003064A0">
            <w:pPr>
              <w:spacing w:before="40" w:after="20"/>
              <w:jc w:val="right"/>
              <w:rPr>
                <w:rFonts w:cs="Arial"/>
                <w:sz w:val="18"/>
                <w:szCs w:val="18"/>
              </w:rPr>
            </w:pPr>
            <w:r>
              <w:rPr>
                <w:rFonts w:cs="Arial"/>
                <w:sz w:val="18"/>
                <w:szCs w:val="18"/>
              </w:rPr>
              <w:t>1,220,415</w:t>
            </w:r>
          </w:p>
        </w:tc>
        <w:tc>
          <w:tcPr>
            <w:tcW w:w="1701" w:type="dxa"/>
            <w:tcBorders>
              <w:top w:val="nil"/>
              <w:left w:val="nil"/>
              <w:bottom w:val="nil"/>
              <w:right w:val="nil"/>
            </w:tcBorders>
            <w:shd w:val="clear" w:color="auto" w:fill="auto"/>
            <w:noWrap/>
            <w:vAlign w:val="bottom"/>
          </w:tcPr>
          <w:p w14:paraId="16FC182C" w14:textId="181DB8E4" w:rsidR="003064A0" w:rsidRPr="000B7032" w:rsidRDefault="003064A0" w:rsidP="003064A0">
            <w:pPr>
              <w:spacing w:before="40" w:after="20"/>
              <w:jc w:val="right"/>
              <w:rPr>
                <w:rFonts w:cs="Arial"/>
                <w:sz w:val="18"/>
                <w:szCs w:val="18"/>
              </w:rPr>
            </w:pPr>
            <w:r>
              <w:rPr>
                <w:rFonts w:cs="Arial"/>
                <w:sz w:val="18"/>
                <w:szCs w:val="18"/>
              </w:rPr>
              <w:t>5,682,782</w:t>
            </w:r>
          </w:p>
        </w:tc>
        <w:tc>
          <w:tcPr>
            <w:tcW w:w="1701" w:type="dxa"/>
            <w:tcBorders>
              <w:top w:val="nil"/>
              <w:left w:val="nil"/>
              <w:bottom w:val="nil"/>
              <w:right w:val="nil"/>
            </w:tcBorders>
            <w:vAlign w:val="bottom"/>
          </w:tcPr>
          <w:p w14:paraId="6037FB24" w14:textId="474AC06B" w:rsidR="003064A0" w:rsidRPr="00970DC6" w:rsidRDefault="003064A0" w:rsidP="003064A0">
            <w:pPr>
              <w:spacing w:before="40" w:after="20"/>
              <w:jc w:val="right"/>
              <w:rPr>
                <w:rFonts w:cs="Arial"/>
                <w:b/>
                <w:sz w:val="18"/>
                <w:szCs w:val="18"/>
              </w:rPr>
            </w:pPr>
            <w:r w:rsidRPr="00970DC6">
              <w:rPr>
                <w:rFonts w:cs="Arial"/>
                <w:b/>
                <w:sz w:val="18"/>
                <w:szCs w:val="18"/>
              </w:rPr>
              <w:t>11,347,386</w:t>
            </w:r>
          </w:p>
        </w:tc>
      </w:tr>
      <w:tr w:rsidR="003064A0" w:rsidRPr="003064A0" w14:paraId="1CCDE5C6" w14:textId="77777777" w:rsidTr="00401057">
        <w:tc>
          <w:tcPr>
            <w:tcW w:w="2268" w:type="dxa"/>
            <w:tcBorders>
              <w:top w:val="nil"/>
              <w:left w:val="nil"/>
              <w:bottom w:val="nil"/>
              <w:right w:val="single" w:sz="18" w:space="0" w:color="C00000"/>
            </w:tcBorders>
            <w:shd w:val="clear" w:color="auto" w:fill="auto"/>
            <w:noWrap/>
            <w:vAlign w:val="center"/>
          </w:tcPr>
          <w:p w14:paraId="4EDF78A8" w14:textId="77777777" w:rsidR="003064A0" w:rsidRPr="00F75B25" w:rsidRDefault="003064A0" w:rsidP="003064A0">
            <w:pPr>
              <w:spacing w:before="40" w:after="20"/>
              <w:rPr>
                <w:rFonts w:cs="Arial"/>
                <w:sz w:val="18"/>
                <w:szCs w:val="18"/>
              </w:rPr>
            </w:pPr>
            <w:r w:rsidRPr="00F75B25">
              <w:rPr>
                <w:rFonts w:cs="Arial"/>
                <w:sz w:val="18"/>
                <w:szCs w:val="18"/>
              </w:rPr>
              <w:t>Towong S</w:t>
            </w:r>
          </w:p>
        </w:tc>
        <w:tc>
          <w:tcPr>
            <w:tcW w:w="1701" w:type="dxa"/>
            <w:tcBorders>
              <w:top w:val="nil"/>
              <w:left w:val="single" w:sz="18" w:space="0" w:color="C00000"/>
              <w:bottom w:val="nil"/>
              <w:right w:val="nil"/>
            </w:tcBorders>
            <w:shd w:val="clear" w:color="auto" w:fill="auto"/>
            <w:noWrap/>
            <w:vAlign w:val="bottom"/>
          </w:tcPr>
          <w:p w14:paraId="6E24B665" w14:textId="19C4AE8D" w:rsidR="003064A0" w:rsidRPr="000B7032" w:rsidRDefault="003064A0" w:rsidP="003064A0">
            <w:pPr>
              <w:spacing w:before="40" w:after="20"/>
              <w:jc w:val="right"/>
              <w:rPr>
                <w:rFonts w:cs="Arial"/>
                <w:sz w:val="18"/>
                <w:szCs w:val="18"/>
              </w:rPr>
            </w:pPr>
            <w:r>
              <w:rPr>
                <w:rFonts w:cs="Arial"/>
                <w:sz w:val="18"/>
                <w:szCs w:val="18"/>
              </w:rPr>
              <w:t>1,175,979</w:t>
            </w:r>
          </w:p>
        </w:tc>
        <w:tc>
          <w:tcPr>
            <w:tcW w:w="1701" w:type="dxa"/>
            <w:tcBorders>
              <w:top w:val="nil"/>
              <w:left w:val="nil"/>
              <w:bottom w:val="nil"/>
              <w:right w:val="nil"/>
            </w:tcBorders>
            <w:vAlign w:val="bottom"/>
          </w:tcPr>
          <w:p w14:paraId="11763A14" w14:textId="29691D5B" w:rsidR="003064A0" w:rsidRPr="000B7032" w:rsidRDefault="003064A0" w:rsidP="003064A0">
            <w:pPr>
              <w:spacing w:before="40" w:after="20"/>
              <w:jc w:val="right"/>
              <w:rPr>
                <w:rFonts w:cs="Arial"/>
                <w:sz w:val="18"/>
                <w:szCs w:val="18"/>
              </w:rPr>
            </w:pPr>
            <w:r>
              <w:rPr>
                <w:rFonts w:cs="Arial"/>
                <w:sz w:val="18"/>
                <w:szCs w:val="18"/>
              </w:rPr>
              <w:t>137,689</w:t>
            </w:r>
          </w:p>
        </w:tc>
        <w:tc>
          <w:tcPr>
            <w:tcW w:w="1701" w:type="dxa"/>
            <w:tcBorders>
              <w:top w:val="nil"/>
              <w:left w:val="nil"/>
              <w:bottom w:val="nil"/>
              <w:right w:val="nil"/>
            </w:tcBorders>
            <w:shd w:val="clear" w:color="auto" w:fill="auto"/>
            <w:noWrap/>
            <w:vAlign w:val="bottom"/>
          </w:tcPr>
          <w:p w14:paraId="7F9ECEA1" w14:textId="4098067F" w:rsidR="003064A0" w:rsidRPr="000B7032" w:rsidRDefault="003064A0" w:rsidP="003064A0">
            <w:pPr>
              <w:spacing w:before="40" w:after="20"/>
              <w:jc w:val="right"/>
              <w:rPr>
                <w:rFonts w:cs="Arial"/>
                <w:sz w:val="18"/>
                <w:szCs w:val="18"/>
              </w:rPr>
            </w:pPr>
            <w:r>
              <w:rPr>
                <w:rFonts w:cs="Arial"/>
                <w:sz w:val="18"/>
                <w:szCs w:val="18"/>
              </w:rPr>
              <w:t>3,258,925</w:t>
            </w:r>
          </w:p>
        </w:tc>
        <w:tc>
          <w:tcPr>
            <w:tcW w:w="1701" w:type="dxa"/>
            <w:tcBorders>
              <w:top w:val="nil"/>
              <w:left w:val="nil"/>
              <w:bottom w:val="nil"/>
              <w:right w:val="nil"/>
            </w:tcBorders>
            <w:vAlign w:val="bottom"/>
          </w:tcPr>
          <w:p w14:paraId="0A69EDA1" w14:textId="233E1932" w:rsidR="003064A0" w:rsidRPr="00970DC6" w:rsidRDefault="003064A0" w:rsidP="003064A0">
            <w:pPr>
              <w:spacing w:before="40" w:after="20"/>
              <w:jc w:val="right"/>
              <w:rPr>
                <w:rFonts w:cs="Arial"/>
                <w:b/>
                <w:sz w:val="18"/>
                <w:szCs w:val="18"/>
              </w:rPr>
            </w:pPr>
            <w:r w:rsidRPr="00970DC6">
              <w:rPr>
                <w:rFonts w:cs="Arial"/>
                <w:b/>
                <w:sz w:val="18"/>
                <w:szCs w:val="18"/>
              </w:rPr>
              <w:t>4,572,594</w:t>
            </w:r>
          </w:p>
        </w:tc>
      </w:tr>
      <w:tr w:rsidR="003064A0" w:rsidRPr="003064A0" w14:paraId="1505AD6A" w14:textId="77777777" w:rsidTr="00401057">
        <w:tc>
          <w:tcPr>
            <w:tcW w:w="2268" w:type="dxa"/>
            <w:tcBorders>
              <w:top w:val="nil"/>
              <w:left w:val="nil"/>
              <w:bottom w:val="nil"/>
              <w:right w:val="single" w:sz="18" w:space="0" w:color="C00000"/>
            </w:tcBorders>
            <w:shd w:val="clear" w:color="auto" w:fill="auto"/>
            <w:noWrap/>
            <w:vAlign w:val="center"/>
          </w:tcPr>
          <w:p w14:paraId="21F49DD2" w14:textId="77777777" w:rsidR="003064A0" w:rsidRPr="00F75B25" w:rsidRDefault="003064A0" w:rsidP="003064A0">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C00000"/>
              <w:bottom w:val="nil"/>
              <w:right w:val="nil"/>
            </w:tcBorders>
            <w:shd w:val="clear" w:color="auto" w:fill="auto"/>
            <w:noWrap/>
            <w:vAlign w:val="bottom"/>
          </w:tcPr>
          <w:p w14:paraId="4057404E" w14:textId="20594B96" w:rsidR="003064A0" w:rsidRPr="000B7032" w:rsidRDefault="003064A0" w:rsidP="003064A0">
            <w:pPr>
              <w:spacing w:before="40" w:after="20"/>
              <w:jc w:val="right"/>
              <w:rPr>
                <w:rFonts w:cs="Arial"/>
                <w:sz w:val="18"/>
                <w:szCs w:val="18"/>
              </w:rPr>
            </w:pPr>
            <w:r>
              <w:rPr>
                <w:rFonts w:cs="Arial"/>
                <w:sz w:val="18"/>
                <w:szCs w:val="18"/>
              </w:rPr>
              <w:t>8,530,184</w:t>
            </w:r>
          </w:p>
        </w:tc>
        <w:tc>
          <w:tcPr>
            <w:tcW w:w="1701" w:type="dxa"/>
            <w:tcBorders>
              <w:top w:val="nil"/>
              <w:left w:val="nil"/>
              <w:bottom w:val="nil"/>
              <w:right w:val="nil"/>
            </w:tcBorders>
            <w:vAlign w:val="bottom"/>
          </w:tcPr>
          <w:p w14:paraId="6E4AC0F5" w14:textId="1CB58AB8" w:rsidR="003064A0" w:rsidRPr="000B7032" w:rsidRDefault="003064A0" w:rsidP="003064A0">
            <w:pPr>
              <w:spacing w:before="40" w:after="20"/>
              <w:jc w:val="right"/>
              <w:rPr>
                <w:rFonts w:cs="Arial"/>
                <w:sz w:val="18"/>
                <w:szCs w:val="18"/>
              </w:rPr>
            </w:pPr>
            <w:r>
              <w:rPr>
                <w:rFonts w:cs="Arial"/>
                <w:sz w:val="18"/>
                <w:szCs w:val="18"/>
              </w:rPr>
              <w:t>1,955,181</w:t>
            </w:r>
          </w:p>
        </w:tc>
        <w:tc>
          <w:tcPr>
            <w:tcW w:w="1701" w:type="dxa"/>
            <w:tcBorders>
              <w:top w:val="nil"/>
              <w:left w:val="nil"/>
              <w:bottom w:val="nil"/>
              <w:right w:val="nil"/>
            </w:tcBorders>
            <w:shd w:val="clear" w:color="auto" w:fill="auto"/>
            <w:noWrap/>
            <w:vAlign w:val="bottom"/>
          </w:tcPr>
          <w:p w14:paraId="44D961ED" w14:textId="7B97646B" w:rsidR="003064A0" w:rsidRPr="000B7032" w:rsidRDefault="003064A0" w:rsidP="003064A0">
            <w:pPr>
              <w:spacing w:before="40" w:after="20"/>
              <w:jc w:val="right"/>
              <w:rPr>
                <w:rFonts w:cs="Arial"/>
                <w:sz w:val="18"/>
                <w:szCs w:val="18"/>
              </w:rPr>
            </w:pPr>
            <w:r>
              <w:rPr>
                <w:rFonts w:cs="Arial"/>
                <w:sz w:val="18"/>
                <w:szCs w:val="18"/>
              </w:rPr>
              <w:t>5,009,682</w:t>
            </w:r>
          </w:p>
        </w:tc>
        <w:tc>
          <w:tcPr>
            <w:tcW w:w="1701" w:type="dxa"/>
            <w:tcBorders>
              <w:top w:val="nil"/>
              <w:left w:val="nil"/>
              <w:bottom w:val="nil"/>
              <w:right w:val="nil"/>
            </w:tcBorders>
            <w:vAlign w:val="bottom"/>
          </w:tcPr>
          <w:p w14:paraId="628EA2BA" w14:textId="79F46A2F" w:rsidR="003064A0" w:rsidRPr="00970DC6" w:rsidRDefault="003064A0" w:rsidP="003064A0">
            <w:pPr>
              <w:spacing w:before="40" w:after="20"/>
              <w:jc w:val="right"/>
              <w:rPr>
                <w:rFonts w:cs="Arial"/>
                <w:b/>
                <w:sz w:val="18"/>
                <w:szCs w:val="18"/>
              </w:rPr>
            </w:pPr>
            <w:r w:rsidRPr="00970DC6">
              <w:rPr>
                <w:rFonts w:cs="Arial"/>
                <w:b/>
                <w:sz w:val="18"/>
                <w:szCs w:val="18"/>
              </w:rPr>
              <w:t>15,495,047</w:t>
            </w:r>
          </w:p>
        </w:tc>
      </w:tr>
      <w:tr w:rsidR="003064A0" w:rsidRPr="003064A0" w14:paraId="461A7CEF" w14:textId="77777777" w:rsidTr="00401057">
        <w:tc>
          <w:tcPr>
            <w:tcW w:w="2268" w:type="dxa"/>
            <w:tcBorders>
              <w:top w:val="nil"/>
              <w:left w:val="nil"/>
              <w:bottom w:val="nil"/>
              <w:right w:val="single" w:sz="18" w:space="0" w:color="C00000"/>
            </w:tcBorders>
            <w:shd w:val="clear" w:color="auto" w:fill="auto"/>
            <w:noWrap/>
            <w:vAlign w:val="center"/>
          </w:tcPr>
          <w:p w14:paraId="15DA67F1" w14:textId="77777777" w:rsidR="003064A0" w:rsidRPr="00F75B25" w:rsidRDefault="003064A0" w:rsidP="003064A0">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C00000"/>
              <w:bottom w:val="nil"/>
              <w:right w:val="nil"/>
            </w:tcBorders>
            <w:shd w:val="clear" w:color="auto" w:fill="auto"/>
            <w:noWrap/>
            <w:vAlign w:val="bottom"/>
          </w:tcPr>
          <w:p w14:paraId="76D2575F" w14:textId="309A7D18" w:rsidR="003064A0" w:rsidRPr="000B7032" w:rsidRDefault="003064A0" w:rsidP="003064A0">
            <w:pPr>
              <w:spacing w:before="40" w:after="20"/>
              <w:jc w:val="right"/>
              <w:rPr>
                <w:rFonts w:cs="Arial"/>
                <w:sz w:val="18"/>
                <w:szCs w:val="18"/>
              </w:rPr>
            </w:pPr>
            <w:r>
              <w:rPr>
                <w:rFonts w:cs="Arial"/>
                <w:sz w:val="18"/>
                <w:szCs w:val="18"/>
              </w:rPr>
              <w:t>15,010,608</w:t>
            </w:r>
          </w:p>
        </w:tc>
        <w:tc>
          <w:tcPr>
            <w:tcW w:w="1701" w:type="dxa"/>
            <w:tcBorders>
              <w:top w:val="nil"/>
              <w:left w:val="nil"/>
              <w:bottom w:val="nil"/>
              <w:right w:val="nil"/>
            </w:tcBorders>
            <w:vAlign w:val="bottom"/>
          </w:tcPr>
          <w:p w14:paraId="7E6EDB02" w14:textId="31BDCA7A" w:rsidR="003064A0" w:rsidRPr="000B7032" w:rsidRDefault="003064A0" w:rsidP="003064A0">
            <w:pPr>
              <w:spacing w:before="40" w:after="20"/>
              <w:jc w:val="right"/>
              <w:rPr>
                <w:rFonts w:cs="Arial"/>
                <w:sz w:val="18"/>
                <w:szCs w:val="18"/>
              </w:rPr>
            </w:pPr>
            <w:r>
              <w:rPr>
                <w:rFonts w:cs="Arial"/>
                <w:sz w:val="18"/>
                <w:szCs w:val="18"/>
              </w:rPr>
              <w:t>3,673,541</w:t>
            </w:r>
          </w:p>
        </w:tc>
        <w:tc>
          <w:tcPr>
            <w:tcW w:w="1701" w:type="dxa"/>
            <w:tcBorders>
              <w:top w:val="nil"/>
              <w:left w:val="nil"/>
              <w:bottom w:val="nil"/>
              <w:right w:val="nil"/>
            </w:tcBorders>
            <w:shd w:val="clear" w:color="auto" w:fill="auto"/>
            <w:noWrap/>
            <w:vAlign w:val="bottom"/>
          </w:tcPr>
          <w:p w14:paraId="7DD4D389" w14:textId="590D6C1B" w:rsidR="003064A0" w:rsidRPr="000B7032" w:rsidRDefault="003064A0" w:rsidP="003064A0">
            <w:pPr>
              <w:spacing w:before="40" w:after="20"/>
              <w:jc w:val="right"/>
              <w:rPr>
                <w:rFonts w:cs="Arial"/>
                <w:sz w:val="18"/>
                <w:szCs w:val="18"/>
              </w:rPr>
            </w:pPr>
            <w:r>
              <w:rPr>
                <w:rFonts w:cs="Arial"/>
                <w:sz w:val="18"/>
                <w:szCs w:val="18"/>
              </w:rPr>
              <w:t>687,540</w:t>
            </w:r>
          </w:p>
        </w:tc>
        <w:tc>
          <w:tcPr>
            <w:tcW w:w="1701" w:type="dxa"/>
            <w:tcBorders>
              <w:top w:val="nil"/>
              <w:left w:val="nil"/>
              <w:bottom w:val="nil"/>
              <w:right w:val="nil"/>
            </w:tcBorders>
            <w:vAlign w:val="bottom"/>
          </w:tcPr>
          <w:p w14:paraId="68C419B1" w14:textId="72F93414" w:rsidR="003064A0" w:rsidRPr="00970DC6" w:rsidRDefault="003064A0" w:rsidP="003064A0">
            <w:pPr>
              <w:spacing w:before="40" w:after="20"/>
              <w:jc w:val="right"/>
              <w:rPr>
                <w:rFonts w:cs="Arial"/>
                <w:b/>
                <w:sz w:val="18"/>
                <w:szCs w:val="18"/>
              </w:rPr>
            </w:pPr>
            <w:r w:rsidRPr="00970DC6">
              <w:rPr>
                <w:rFonts w:cs="Arial"/>
                <w:b/>
                <w:sz w:val="18"/>
                <w:szCs w:val="18"/>
              </w:rPr>
              <w:t>19,371,688</w:t>
            </w:r>
          </w:p>
        </w:tc>
      </w:tr>
      <w:tr w:rsidR="003064A0" w:rsidRPr="003064A0" w14:paraId="77CD1218" w14:textId="77777777" w:rsidTr="00401057">
        <w:tc>
          <w:tcPr>
            <w:tcW w:w="2268" w:type="dxa"/>
            <w:tcBorders>
              <w:top w:val="nil"/>
              <w:left w:val="nil"/>
              <w:bottom w:val="nil"/>
              <w:right w:val="single" w:sz="18" w:space="0" w:color="C00000"/>
            </w:tcBorders>
            <w:shd w:val="clear" w:color="auto" w:fill="auto"/>
            <w:noWrap/>
            <w:vAlign w:val="center"/>
          </w:tcPr>
          <w:p w14:paraId="0137AA4E" w14:textId="77777777" w:rsidR="003064A0" w:rsidRPr="00F75B25" w:rsidRDefault="003064A0" w:rsidP="003064A0">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C00000"/>
              <w:bottom w:val="nil"/>
              <w:right w:val="nil"/>
            </w:tcBorders>
            <w:shd w:val="clear" w:color="auto" w:fill="auto"/>
            <w:noWrap/>
            <w:vAlign w:val="bottom"/>
          </w:tcPr>
          <w:p w14:paraId="4F8D1EC5" w14:textId="5D4FCF29" w:rsidR="003064A0" w:rsidRPr="000B7032" w:rsidRDefault="003064A0" w:rsidP="003064A0">
            <w:pPr>
              <w:spacing w:before="40" w:after="20"/>
              <w:jc w:val="right"/>
              <w:rPr>
                <w:rFonts w:cs="Arial"/>
                <w:sz w:val="18"/>
                <w:szCs w:val="18"/>
              </w:rPr>
            </w:pPr>
            <w:r>
              <w:rPr>
                <w:rFonts w:cs="Arial"/>
                <w:sz w:val="18"/>
                <w:szCs w:val="18"/>
              </w:rPr>
              <w:t>16,804,539</w:t>
            </w:r>
          </w:p>
        </w:tc>
        <w:tc>
          <w:tcPr>
            <w:tcW w:w="1701" w:type="dxa"/>
            <w:tcBorders>
              <w:top w:val="nil"/>
              <w:left w:val="nil"/>
              <w:bottom w:val="nil"/>
              <w:right w:val="nil"/>
            </w:tcBorders>
            <w:vAlign w:val="bottom"/>
          </w:tcPr>
          <w:p w14:paraId="73E23A64" w14:textId="59CB4750" w:rsidR="003064A0" w:rsidRPr="000B7032" w:rsidRDefault="003064A0" w:rsidP="003064A0">
            <w:pPr>
              <w:spacing w:before="40" w:after="20"/>
              <w:jc w:val="right"/>
              <w:rPr>
                <w:rFonts w:cs="Arial"/>
                <w:sz w:val="18"/>
                <w:szCs w:val="18"/>
              </w:rPr>
            </w:pPr>
            <w:r>
              <w:rPr>
                <w:rFonts w:cs="Arial"/>
                <w:sz w:val="18"/>
                <w:szCs w:val="18"/>
              </w:rPr>
              <w:t>6,182,086</w:t>
            </w:r>
          </w:p>
        </w:tc>
        <w:tc>
          <w:tcPr>
            <w:tcW w:w="1701" w:type="dxa"/>
            <w:tcBorders>
              <w:top w:val="nil"/>
              <w:left w:val="nil"/>
              <w:bottom w:val="nil"/>
              <w:right w:val="nil"/>
            </w:tcBorders>
            <w:shd w:val="clear" w:color="auto" w:fill="auto"/>
            <w:noWrap/>
            <w:vAlign w:val="bottom"/>
          </w:tcPr>
          <w:p w14:paraId="48E6F6EE" w14:textId="667BA5B9" w:rsidR="003064A0" w:rsidRPr="000B7032" w:rsidRDefault="003064A0" w:rsidP="003064A0">
            <w:pPr>
              <w:spacing w:before="40" w:after="20"/>
              <w:jc w:val="right"/>
              <w:rPr>
                <w:rFonts w:cs="Arial"/>
                <w:sz w:val="18"/>
                <w:szCs w:val="18"/>
              </w:rPr>
            </w:pPr>
            <w:r>
              <w:rPr>
                <w:rFonts w:cs="Arial"/>
                <w:sz w:val="18"/>
                <w:szCs w:val="18"/>
              </w:rPr>
              <w:t>7,756,546</w:t>
            </w:r>
          </w:p>
        </w:tc>
        <w:tc>
          <w:tcPr>
            <w:tcW w:w="1701" w:type="dxa"/>
            <w:tcBorders>
              <w:top w:val="nil"/>
              <w:left w:val="nil"/>
              <w:bottom w:val="nil"/>
              <w:right w:val="nil"/>
            </w:tcBorders>
            <w:vAlign w:val="bottom"/>
          </w:tcPr>
          <w:p w14:paraId="5F9BD1D0" w14:textId="309185FF" w:rsidR="003064A0" w:rsidRPr="00970DC6" w:rsidRDefault="003064A0" w:rsidP="003064A0">
            <w:pPr>
              <w:spacing w:before="40" w:after="20"/>
              <w:jc w:val="right"/>
              <w:rPr>
                <w:rFonts w:cs="Arial"/>
                <w:b/>
                <w:sz w:val="18"/>
                <w:szCs w:val="18"/>
              </w:rPr>
            </w:pPr>
            <w:r w:rsidRPr="00970DC6">
              <w:rPr>
                <w:rFonts w:cs="Arial"/>
                <w:b/>
                <w:sz w:val="18"/>
                <w:szCs w:val="18"/>
              </w:rPr>
              <w:t>30,743,171</w:t>
            </w:r>
          </w:p>
        </w:tc>
      </w:tr>
      <w:tr w:rsidR="003064A0" w:rsidRPr="003064A0" w14:paraId="4D37BD28" w14:textId="77777777" w:rsidTr="00401057">
        <w:tc>
          <w:tcPr>
            <w:tcW w:w="2268" w:type="dxa"/>
            <w:tcBorders>
              <w:top w:val="nil"/>
              <w:left w:val="nil"/>
              <w:bottom w:val="nil"/>
              <w:right w:val="single" w:sz="18" w:space="0" w:color="C00000"/>
            </w:tcBorders>
            <w:shd w:val="clear" w:color="auto" w:fill="auto"/>
            <w:noWrap/>
            <w:vAlign w:val="center"/>
          </w:tcPr>
          <w:p w14:paraId="113C1463" w14:textId="77777777" w:rsidR="003064A0" w:rsidRPr="00F75B25" w:rsidRDefault="003064A0" w:rsidP="003064A0">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C00000"/>
              <w:bottom w:val="nil"/>
              <w:right w:val="nil"/>
            </w:tcBorders>
            <w:shd w:val="clear" w:color="auto" w:fill="auto"/>
            <w:noWrap/>
            <w:vAlign w:val="bottom"/>
          </w:tcPr>
          <w:p w14:paraId="48E6E292" w14:textId="59CE4EAB" w:rsidR="003064A0" w:rsidRPr="000B7032" w:rsidRDefault="003064A0" w:rsidP="003064A0">
            <w:pPr>
              <w:spacing w:before="40" w:after="20"/>
              <w:jc w:val="right"/>
              <w:rPr>
                <w:rFonts w:cs="Arial"/>
                <w:sz w:val="18"/>
                <w:szCs w:val="18"/>
              </w:rPr>
            </w:pPr>
            <w:r>
              <w:rPr>
                <w:rFonts w:cs="Arial"/>
                <w:sz w:val="18"/>
                <w:szCs w:val="18"/>
              </w:rPr>
              <w:t>457,976</w:t>
            </w:r>
          </w:p>
        </w:tc>
        <w:tc>
          <w:tcPr>
            <w:tcW w:w="1701" w:type="dxa"/>
            <w:tcBorders>
              <w:top w:val="nil"/>
              <w:left w:val="nil"/>
              <w:bottom w:val="nil"/>
              <w:right w:val="nil"/>
            </w:tcBorders>
            <w:vAlign w:val="bottom"/>
          </w:tcPr>
          <w:p w14:paraId="5C8ED540" w14:textId="5AACD774" w:rsidR="003064A0" w:rsidRPr="000B7032" w:rsidRDefault="003064A0" w:rsidP="003064A0">
            <w:pPr>
              <w:spacing w:before="40" w:after="20"/>
              <w:jc w:val="right"/>
              <w:rPr>
                <w:rFonts w:cs="Arial"/>
                <w:sz w:val="18"/>
                <w:szCs w:val="18"/>
              </w:rPr>
            </w:pPr>
            <w:r>
              <w:rPr>
                <w:rFonts w:cs="Arial"/>
                <w:sz w:val="18"/>
                <w:szCs w:val="18"/>
              </w:rPr>
              <w:t>55,803</w:t>
            </w:r>
          </w:p>
        </w:tc>
        <w:tc>
          <w:tcPr>
            <w:tcW w:w="1701" w:type="dxa"/>
            <w:tcBorders>
              <w:top w:val="nil"/>
              <w:left w:val="nil"/>
              <w:bottom w:val="nil"/>
              <w:right w:val="nil"/>
            </w:tcBorders>
            <w:shd w:val="clear" w:color="auto" w:fill="auto"/>
            <w:noWrap/>
            <w:vAlign w:val="bottom"/>
          </w:tcPr>
          <w:p w14:paraId="6E97ECC3" w14:textId="33D2551C" w:rsidR="003064A0" w:rsidRPr="000B7032" w:rsidRDefault="003064A0" w:rsidP="003064A0">
            <w:pPr>
              <w:spacing w:before="40" w:after="20"/>
              <w:jc w:val="right"/>
              <w:rPr>
                <w:rFonts w:cs="Arial"/>
                <w:sz w:val="18"/>
                <w:szCs w:val="18"/>
              </w:rPr>
            </w:pPr>
            <w:r>
              <w:rPr>
                <w:rFonts w:cs="Arial"/>
                <w:sz w:val="18"/>
                <w:szCs w:val="18"/>
              </w:rPr>
              <w:t>5,286,977</w:t>
            </w:r>
          </w:p>
        </w:tc>
        <w:tc>
          <w:tcPr>
            <w:tcW w:w="1701" w:type="dxa"/>
            <w:tcBorders>
              <w:top w:val="nil"/>
              <w:left w:val="nil"/>
              <w:bottom w:val="nil"/>
              <w:right w:val="nil"/>
            </w:tcBorders>
            <w:vAlign w:val="bottom"/>
          </w:tcPr>
          <w:p w14:paraId="5562DFFD" w14:textId="2717D017" w:rsidR="003064A0" w:rsidRPr="00970DC6" w:rsidRDefault="003064A0" w:rsidP="003064A0">
            <w:pPr>
              <w:spacing w:before="40" w:after="20"/>
              <w:jc w:val="right"/>
              <w:rPr>
                <w:rFonts w:cs="Arial"/>
                <w:b/>
                <w:sz w:val="18"/>
                <w:szCs w:val="18"/>
              </w:rPr>
            </w:pPr>
            <w:r w:rsidRPr="00970DC6">
              <w:rPr>
                <w:rFonts w:cs="Arial"/>
                <w:b/>
                <w:sz w:val="18"/>
                <w:szCs w:val="18"/>
              </w:rPr>
              <w:t>5,800,756</w:t>
            </w:r>
          </w:p>
        </w:tc>
      </w:tr>
      <w:tr w:rsidR="003064A0" w:rsidRPr="003064A0" w14:paraId="426DAD6E" w14:textId="77777777" w:rsidTr="00401057">
        <w:tc>
          <w:tcPr>
            <w:tcW w:w="2268" w:type="dxa"/>
            <w:tcBorders>
              <w:top w:val="nil"/>
              <w:left w:val="nil"/>
              <w:bottom w:val="nil"/>
              <w:right w:val="single" w:sz="18" w:space="0" w:color="C00000"/>
            </w:tcBorders>
            <w:shd w:val="clear" w:color="auto" w:fill="auto"/>
            <w:noWrap/>
            <w:vAlign w:val="center"/>
          </w:tcPr>
          <w:p w14:paraId="6E6095F9" w14:textId="77777777" w:rsidR="003064A0" w:rsidRPr="00F75B25" w:rsidRDefault="003064A0" w:rsidP="003064A0">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C00000"/>
              <w:bottom w:val="nil"/>
              <w:right w:val="nil"/>
            </w:tcBorders>
            <w:shd w:val="clear" w:color="auto" w:fill="auto"/>
            <w:noWrap/>
            <w:vAlign w:val="bottom"/>
          </w:tcPr>
          <w:p w14:paraId="0A66679F" w14:textId="5796CFAE" w:rsidR="003064A0" w:rsidRPr="000B7032" w:rsidRDefault="003064A0" w:rsidP="003064A0">
            <w:pPr>
              <w:spacing w:before="40" w:after="20"/>
              <w:jc w:val="right"/>
              <w:rPr>
                <w:rFonts w:cs="Arial"/>
                <w:sz w:val="18"/>
                <w:szCs w:val="18"/>
              </w:rPr>
            </w:pPr>
            <w:r>
              <w:rPr>
                <w:rFonts w:cs="Arial"/>
                <w:sz w:val="18"/>
                <w:szCs w:val="18"/>
              </w:rPr>
              <w:t>139,675,263</w:t>
            </w:r>
          </w:p>
        </w:tc>
        <w:tc>
          <w:tcPr>
            <w:tcW w:w="1701" w:type="dxa"/>
            <w:tcBorders>
              <w:top w:val="nil"/>
              <w:left w:val="nil"/>
              <w:bottom w:val="nil"/>
              <w:right w:val="nil"/>
            </w:tcBorders>
            <w:vAlign w:val="bottom"/>
          </w:tcPr>
          <w:p w14:paraId="15A20379" w14:textId="4FAA316F" w:rsidR="003064A0" w:rsidRPr="000B7032" w:rsidRDefault="003064A0" w:rsidP="003064A0">
            <w:pPr>
              <w:spacing w:before="40" w:after="20"/>
              <w:jc w:val="right"/>
              <w:rPr>
                <w:rFonts w:cs="Arial"/>
                <w:sz w:val="18"/>
                <w:szCs w:val="18"/>
              </w:rPr>
            </w:pPr>
            <w:r>
              <w:rPr>
                <w:rFonts w:cs="Arial"/>
                <w:sz w:val="18"/>
                <w:szCs w:val="18"/>
              </w:rPr>
              <w:t>19,958,816</w:t>
            </w:r>
          </w:p>
        </w:tc>
        <w:tc>
          <w:tcPr>
            <w:tcW w:w="1701" w:type="dxa"/>
            <w:tcBorders>
              <w:top w:val="nil"/>
              <w:left w:val="nil"/>
              <w:bottom w:val="nil"/>
              <w:right w:val="nil"/>
            </w:tcBorders>
            <w:shd w:val="clear" w:color="auto" w:fill="auto"/>
            <w:noWrap/>
            <w:vAlign w:val="bottom"/>
          </w:tcPr>
          <w:p w14:paraId="036C0217" w14:textId="4F374664"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6198EA9F" w14:textId="169446B8" w:rsidR="003064A0" w:rsidRPr="00970DC6" w:rsidRDefault="003064A0" w:rsidP="003064A0">
            <w:pPr>
              <w:spacing w:before="40" w:after="20"/>
              <w:jc w:val="right"/>
              <w:rPr>
                <w:rFonts w:cs="Arial"/>
                <w:b/>
                <w:sz w:val="18"/>
                <w:szCs w:val="18"/>
              </w:rPr>
            </w:pPr>
            <w:r w:rsidRPr="00970DC6">
              <w:rPr>
                <w:rFonts w:cs="Arial"/>
                <w:b/>
                <w:sz w:val="18"/>
                <w:szCs w:val="18"/>
              </w:rPr>
              <w:t>159,634,079</w:t>
            </w:r>
          </w:p>
        </w:tc>
      </w:tr>
      <w:tr w:rsidR="003064A0" w:rsidRPr="003064A0" w14:paraId="4A96562B" w14:textId="77777777" w:rsidTr="00401057">
        <w:tc>
          <w:tcPr>
            <w:tcW w:w="2268" w:type="dxa"/>
            <w:tcBorders>
              <w:top w:val="nil"/>
              <w:left w:val="nil"/>
              <w:bottom w:val="nil"/>
              <w:right w:val="single" w:sz="18" w:space="0" w:color="C00000"/>
            </w:tcBorders>
            <w:shd w:val="clear" w:color="auto" w:fill="auto"/>
            <w:noWrap/>
            <w:vAlign w:val="center"/>
          </w:tcPr>
          <w:p w14:paraId="04A31C5F" w14:textId="77777777" w:rsidR="003064A0" w:rsidRPr="00F75B25" w:rsidRDefault="003064A0" w:rsidP="003064A0">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C00000"/>
              <w:bottom w:val="nil"/>
              <w:right w:val="nil"/>
            </w:tcBorders>
            <w:shd w:val="clear" w:color="auto" w:fill="auto"/>
            <w:noWrap/>
            <w:vAlign w:val="bottom"/>
          </w:tcPr>
          <w:p w14:paraId="00841FF6" w14:textId="5169B2E5" w:rsidR="003064A0" w:rsidRPr="000B7032" w:rsidRDefault="003064A0" w:rsidP="003064A0">
            <w:pPr>
              <w:spacing w:before="40" w:after="20"/>
              <w:jc w:val="right"/>
              <w:rPr>
                <w:rFonts w:cs="Arial"/>
                <w:sz w:val="18"/>
                <w:szCs w:val="18"/>
              </w:rPr>
            </w:pPr>
            <w:r>
              <w:rPr>
                <w:rFonts w:cs="Arial"/>
                <w:sz w:val="18"/>
                <w:szCs w:val="18"/>
              </w:rPr>
              <w:t>90,779,598</w:t>
            </w:r>
          </w:p>
        </w:tc>
        <w:tc>
          <w:tcPr>
            <w:tcW w:w="1701" w:type="dxa"/>
            <w:tcBorders>
              <w:top w:val="nil"/>
              <w:left w:val="nil"/>
              <w:bottom w:val="nil"/>
              <w:right w:val="nil"/>
            </w:tcBorders>
            <w:vAlign w:val="bottom"/>
          </w:tcPr>
          <w:p w14:paraId="67CAE3BA" w14:textId="5F00E1EB" w:rsidR="003064A0" w:rsidRPr="000B7032" w:rsidRDefault="003064A0" w:rsidP="003064A0">
            <w:pPr>
              <w:spacing w:before="40" w:after="20"/>
              <w:jc w:val="right"/>
              <w:rPr>
                <w:rFonts w:cs="Arial"/>
                <w:sz w:val="18"/>
                <w:szCs w:val="18"/>
              </w:rPr>
            </w:pPr>
            <w:r>
              <w:rPr>
                <w:rFonts w:cs="Arial"/>
                <w:sz w:val="18"/>
                <w:szCs w:val="18"/>
              </w:rPr>
              <w:t>19,254,647</w:t>
            </w:r>
          </w:p>
        </w:tc>
        <w:tc>
          <w:tcPr>
            <w:tcW w:w="1701" w:type="dxa"/>
            <w:tcBorders>
              <w:top w:val="nil"/>
              <w:left w:val="nil"/>
              <w:bottom w:val="nil"/>
              <w:right w:val="nil"/>
            </w:tcBorders>
            <w:shd w:val="clear" w:color="auto" w:fill="auto"/>
            <w:noWrap/>
            <w:vAlign w:val="bottom"/>
          </w:tcPr>
          <w:p w14:paraId="6D8F3BB9" w14:textId="3FE7CF56" w:rsidR="003064A0" w:rsidRPr="000B7032" w:rsidRDefault="003064A0" w:rsidP="003064A0">
            <w:pPr>
              <w:spacing w:before="40" w:after="20"/>
              <w:jc w:val="right"/>
              <w:rPr>
                <w:rFonts w:cs="Arial"/>
                <w:sz w:val="18"/>
                <w:szCs w:val="18"/>
              </w:rPr>
            </w:pPr>
            <w:r>
              <w:rPr>
                <w:rFonts w:cs="Arial"/>
                <w:sz w:val="18"/>
                <w:szCs w:val="18"/>
              </w:rPr>
              <w:t>5,639,327</w:t>
            </w:r>
          </w:p>
        </w:tc>
        <w:tc>
          <w:tcPr>
            <w:tcW w:w="1701" w:type="dxa"/>
            <w:tcBorders>
              <w:top w:val="nil"/>
              <w:left w:val="nil"/>
              <w:bottom w:val="nil"/>
              <w:right w:val="nil"/>
            </w:tcBorders>
            <w:vAlign w:val="bottom"/>
          </w:tcPr>
          <w:p w14:paraId="2AF315C1" w14:textId="3B09DD5A" w:rsidR="003064A0" w:rsidRPr="00970DC6" w:rsidRDefault="003064A0" w:rsidP="003064A0">
            <w:pPr>
              <w:spacing w:before="40" w:after="20"/>
              <w:jc w:val="right"/>
              <w:rPr>
                <w:rFonts w:cs="Arial"/>
                <w:b/>
                <w:sz w:val="18"/>
                <w:szCs w:val="18"/>
              </w:rPr>
            </w:pPr>
            <w:r w:rsidRPr="00970DC6">
              <w:rPr>
                <w:rFonts w:cs="Arial"/>
                <w:b/>
                <w:sz w:val="18"/>
                <w:szCs w:val="18"/>
              </w:rPr>
              <w:t>115,673,572</w:t>
            </w:r>
          </w:p>
        </w:tc>
      </w:tr>
      <w:tr w:rsidR="003064A0" w:rsidRPr="003064A0" w14:paraId="62C533A0" w14:textId="77777777" w:rsidTr="00401057">
        <w:tc>
          <w:tcPr>
            <w:tcW w:w="2268" w:type="dxa"/>
            <w:tcBorders>
              <w:top w:val="nil"/>
              <w:left w:val="nil"/>
              <w:bottom w:val="nil"/>
              <w:right w:val="single" w:sz="18" w:space="0" w:color="C00000"/>
            </w:tcBorders>
            <w:shd w:val="clear" w:color="auto" w:fill="auto"/>
            <w:noWrap/>
            <w:vAlign w:val="center"/>
          </w:tcPr>
          <w:p w14:paraId="04748D49" w14:textId="77777777" w:rsidR="003064A0" w:rsidRPr="00F75B25" w:rsidRDefault="003064A0" w:rsidP="003064A0">
            <w:pPr>
              <w:spacing w:before="40" w:after="20"/>
              <w:rPr>
                <w:rFonts w:cs="Arial"/>
                <w:sz w:val="18"/>
                <w:szCs w:val="18"/>
              </w:rPr>
            </w:pPr>
            <w:r w:rsidRPr="00F75B25">
              <w:rPr>
                <w:rFonts w:cs="Arial"/>
                <w:sz w:val="18"/>
                <w:szCs w:val="18"/>
              </w:rPr>
              <w:t>Wodonga C</w:t>
            </w:r>
          </w:p>
        </w:tc>
        <w:tc>
          <w:tcPr>
            <w:tcW w:w="1701" w:type="dxa"/>
            <w:tcBorders>
              <w:top w:val="nil"/>
              <w:left w:val="single" w:sz="18" w:space="0" w:color="C00000"/>
              <w:bottom w:val="nil"/>
              <w:right w:val="nil"/>
            </w:tcBorders>
            <w:shd w:val="clear" w:color="auto" w:fill="auto"/>
            <w:noWrap/>
            <w:vAlign w:val="bottom"/>
          </w:tcPr>
          <w:p w14:paraId="065CDEF2" w14:textId="047D87A3" w:rsidR="003064A0" w:rsidRPr="000B7032" w:rsidRDefault="003064A0" w:rsidP="003064A0">
            <w:pPr>
              <w:spacing w:before="40" w:after="20"/>
              <w:jc w:val="right"/>
              <w:rPr>
                <w:rFonts w:cs="Arial"/>
                <w:sz w:val="18"/>
                <w:szCs w:val="18"/>
              </w:rPr>
            </w:pPr>
            <w:r>
              <w:rPr>
                <w:rFonts w:cs="Arial"/>
                <w:sz w:val="18"/>
                <w:szCs w:val="18"/>
              </w:rPr>
              <w:t>12,946,905</w:t>
            </w:r>
          </w:p>
        </w:tc>
        <w:tc>
          <w:tcPr>
            <w:tcW w:w="1701" w:type="dxa"/>
            <w:tcBorders>
              <w:top w:val="nil"/>
              <w:left w:val="nil"/>
              <w:bottom w:val="nil"/>
              <w:right w:val="nil"/>
            </w:tcBorders>
            <w:vAlign w:val="bottom"/>
          </w:tcPr>
          <w:p w14:paraId="33E1B0F2" w14:textId="5EC925B2" w:rsidR="003064A0" w:rsidRPr="000B7032" w:rsidRDefault="003064A0" w:rsidP="003064A0">
            <w:pPr>
              <w:spacing w:before="40" w:after="20"/>
              <w:jc w:val="right"/>
              <w:rPr>
                <w:rFonts w:cs="Arial"/>
                <w:sz w:val="18"/>
                <w:szCs w:val="18"/>
              </w:rPr>
            </w:pPr>
            <w:r>
              <w:rPr>
                <w:rFonts w:cs="Arial"/>
                <w:sz w:val="18"/>
                <w:szCs w:val="18"/>
              </w:rPr>
              <w:t>3,643,756</w:t>
            </w:r>
          </w:p>
        </w:tc>
        <w:tc>
          <w:tcPr>
            <w:tcW w:w="1701" w:type="dxa"/>
            <w:tcBorders>
              <w:top w:val="nil"/>
              <w:left w:val="nil"/>
              <w:bottom w:val="nil"/>
              <w:right w:val="nil"/>
            </w:tcBorders>
            <w:shd w:val="clear" w:color="auto" w:fill="auto"/>
            <w:noWrap/>
            <w:vAlign w:val="bottom"/>
          </w:tcPr>
          <w:p w14:paraId="744E153E" w14:textId="65B80151" w:rsidR="003064A0" w:rsidRPr="000B7032" w:rsidRDefault="003064A0" w:rsidP="003064A0">
            <w:pPr>
              <w:spacing w:before="40" w:after="20"/>
              <w:jc w:val="right"/>
              <w:rPr>
                <w:rFonts w:cs="Arial"/>
                <w:sz w:val="18"/>
                <w:szCs w:val="18"/>
              </w:rPr>
            </w:pPr>
            <w:r>
              <w:rPr>
                <w:rFonts w:cs="Arial"/>
                <w:sz w:val="18"/>
                <w:szCs w:val="18"/>
              </w:rPr>
              <w:t>937,512</w:t>
            </w:r>
          </w:p>
        </w:tc>
        <w:tc>
          <w:tcPr>
            <w:tcW w:w="1701" w:type="dxa"/>
            <w:tcBorders>
              <w:top w:val="nil"/>
              <w:left w:val="nil"/>
              <w:bottom w:val="nil"/>
              <w:right w:val="nil"/>
            </w:tcBorders>
            <w:vAlign w:val="bottom"/>
          </w:tcPr>
          <w:p w14:paraId="7291E9DA" w14:textId="5F177098" w:rsidR="003064A0" w:rsidRPr="00970DC6" w:rsidRDefault="003064A0" w:rsidP="003064A0">
            <w:pPr>
              <w:spacing w:before="40" w:after="20"/>
              <w:jc w:val="right"/>
              <w:rPr>
                <w:rFonts w:cs="Arial"/>
                <w:b/>
                <w:sz w:val="18"/>
                <w:szCs w:val="18"/>
              </w:rPr>
            </w:pPr>
            <w:r w:rsidRPr="00970DC6">
              <w:rPr>
                <w:rFonts w:cs="Arial"/>
                <w:b/>
                <w:sz w:val="18"/>
                <w:szCs w:val="18"/>
              </w:rPr>
              <w:t>17,528,172</w:t>
            </w:r>
          </w:p>
        </w:tc>
      </w:tr>
      <w:tr w:rsidR="003064A0" w:rsidRPr="003064A0" w14:paraId="58AEC9CD" w14:textId="77777777" w:rsidTr="00401057">
        <w:tc>
          <w:tcPr>
            <w:tcW w:w="2268" w:type="dxa"/>
            <w:tcBorders>
              <w:top w:val="nil"/>
              <w:left w:val="nil"/>
              <w:bottom w:val="nil"/>
              <w:right w:val="single" w:sz="18" w:space="0" w:color="C00000"/>
            </w:tcBorders>
            <w:shd w:val="clear" w:color="auto" w:fill="auto"/>
            <w:noWrap/>
            <w:vAlign w:val="center"/>
          </w:tcPr>
          <w:p w14:paraId="425A5C76" w14:textId="77777777" w:rsidR="003064A0" w:rsidRPr="00F75B25" w:rsidRDefault="003064A0" w:rsidP="003064A0">
            <w:pPr>
              <w:spacing w:before="40" w:after="20"/>
              <w:rPr>
                <w:rFonts w:cs="Arial"/>
                <w:sz w:val="18"/>
                <w:szCs w:val="18"/>
              </w:rPr>
            </w:pPr>
            <w:r w:rsidRPr="00F75B25">
              <w:rPr>
                <w:rFonts w:cs="Arial"/>
                <w:sz w:val="18"/>
                <w:szCs w:val="18"/>
              </w:rPr>
              <w:t>Wyndham C</w:t>
            </w:r>
          </w:p>
        </w:tc>
        <w:tc>
          <w:tcPr>
            <w:tcW w:w="1701" w:type="dxa"/>
            <w:tcBorders>
              <w:top w:val="nil"/>
              <w:left w:val="single" w:sz="18" w:space="0" w:color="C00000"/>
              <w:bottom w:val="nil"/>
              <w:right w:val="nil"/>
            </w:tcBorders>
            <w:shd w:val="clear" w:color="auto" w:fill="auto"/>
            <w:noWrap/>
            <w:vAlign w:val="bottom"/>
          </w:tcPr>
          <w:p w14:paraId="1F9A04D1" w14:textId="21474DD7" w:rsidR="003064A0" w:rsidRPr="000B7032" w:rsidRDefault="003064A0" w:rsidP="003064A0">
            <w:pPr>
              <w:spacing w:before="40" w:after="20"/>
              <w:jc w:val="right"/>
              <w:rPr>
                <w:rFonts w:cs="Arial"/>
                <w:sz w:val="18"/>
                <w:szCs w:val="18"/>
              </w:rPr>
            </w:pPr>
            <w:r>
              <w:rPr>
                <w:rFonts w:cs="Arial"/>
                <w:sz w:val="18"/>
                <w:szCs w:val="18"/>
              </w:rPr>
              <w:t>93,759,807</w:t>
            </w:r>
          </w:p>
        </w:tc>
        <w:tc>
          <w:tcPr>
            <w:tcW w:w="1701" w:type="dxa"/>
            <w:tcBorders>
              <w:top w:val="nil"/>
              <w:left w:val="nil"/>
              <w:bottom w:val="nil"/>
              <w:right w:val="nil"/>
            </w:tcBorders>
            <w:vAlign w:val="bottom"/>
          </w:tcPr>
          <w:p w14:paraId="72B7999E" w14:textId="4781E3AF" w:rsidR="003064A0" w:rsidRPr="000B7032" w:rsidRDefault="003064A0" w:rsidP="003064A0">
            <w:pPr>
              <w:spacing w:before="40" w:after="20"/>
              <w:jc w:val="right"/>
              <w:rPr>
                <w:rFonts w:cs="Arial"/>
                <w:sz w:val="18"/>
                <w:szCs w:val="18"/>
              </w:rPr>
            </w:pPr>
            <w:r>
              <w:rPr>
                <w:rFonts w:cs="Arial"/>
                <w:sz w:val="18"/>
                <w:szCs w:val="18"/>
              </w:rPr>
              <w:t>21,858,251</w:t>
            </w:r>
          </w:p>
        </w:tc>
        <w:tc>
          <w:tcPr>
            <w:tcW w:w="1701" w:type="dxa"/>
            <w:tcBorders>
              <w:top w:val="nil"/>
              <w:left w:val="nil"/>
              <w:bottom w:val="nil"/>
              <w:right w:val="nil"/>
            </w:tcBorders>
            <w:shd w:val="clear" w:color="auto" w:fill="auto"/>
            <w:noWrap/>
            <w:vAlign w:val="bottom"/>
          </w:tcPr>
          <w:p w14:paraId="088D3E7C" w14:textId="5D087B5A" w:rsidR="003064A0" w:rsidRPr="000B7032" w:rsidRDefault="003064A0" w:rsidP="003064A0">
            <w:pPr>
              <w:spacing w:before="40" w:after="20"/>
              <w:jc w:val="right"/>
              <w:rPr>
                <w:rFonts w:cs="Arial"/>
                <w:sz w:val="18"/>
                <w:szCs w:val="18"/>
              </w:rPr>
            </w:pPr>
            <w:r>
              <w:rPr>
                <w:rFonts w:cs="Arial"/>
                <w:sz w:val="18"/>
                <w:szCs w:val="18"/>
              </w:rPr>
              <w:t>4,042,109</w:t>
            </w:r>
          </w:p>
        </w:tc>
        <w:tc>
          <w:tcPr>
            <w:tcW w:w="1701" w:type="dxa"/>
            <w:tcBorders>
              <w:top w:val="nil"/>
              <w:left w:val="nil"/>
              <w:bottom w:val="nil"/>
              <w:right w:val="nil"/>
            </w:tcBorders>
            <w:vAlign w:val="bottom"/>
          </w:tcPr>
          <w:p w14:paraId="2DA2C6BB" w14:textId="2971102D" w:rsidR="003064A0" w:rsidRPr="00970DC6" w:rsidRDefault="003064A0" w:rsidP="003064A0">
            <w:pPr>
              <w:spacing w:before="40" w:after="20"/>
              <w:jc w:val="right"/>
              <w:rPr>
                <w:rFonts w:cs="Arial"/>
                <w:b/>
                <w:sz w:val="18"/>
                <w:szCs w:val="18"/>
              </w:rPr>
            </w:pPr>
            <w:r w:rsidRPr="00970DC6">
              <w:rPr>
                <w:rFonts w:cs="Arial"/>
                <w:b/>
                <w:sz w:val="18"/>
                <w:szCs w:val="18"/>
              </w:rPr>
              <w:t>119,660,168</w:t>
            </w:r>
          </w:p>
        </w:tc>
      </w:tr>
      <w:tr w:rsidR="003064A0" w:rsidRPr="003064A0" w14:paraId="10A83866" w14:textId="77777777" w:rsidTr="00401057">
        <w:tc>
          <w:tcPr>
            <w:tcW w:w="2268" w:type="dxa"/>
            <w:tcBorders>
              <w:top w:val="nil"/>
              <w:left w:val="nil"/>
              <w:bottom w:val="nil"/>
              <w:right w:val="single" w:sz="18" w:space="0" w:color="C00000"/>
            </w:tcBorders>
            <w:shd w:val="clear" w:color="auto" w:fill="auto"/>
            <w:noWrap/>
            <w:vAlign w:val="center"/>
          </w:tcPr>
          <w:p w14:paraId="44809D75" w14:textId="77777777" w:rsidR="003064A0" w:rsidRPr="00F75B25" w:rsidRDefault="003064A0" w:rsidP="003064A0">
            <w:pPr>
              <w:spacing w:before="40" w:after="20"/>
              <w:rPr>
                <w:rFonts w:cs="Arial"/>
                <w:sz w:val="18"/>
                <w:szCs w:val="18"/>
              </w:rPr>
            </w:pPr>
            <w:r w:rsidRPr="00F75B25">
              <w:rPr>
                <w:rFonts w:cs="Arial"/>
                <w:sz w:val="18"/>
                <w:szCs w:val="18"/>
              </w:rPr>
              <w:t>Yarra C</w:t>
            </w:r>
          </w:p>
        </w:tc>
        <w:tc>
          <w:tcPr>
            <w:tcW w:w="1701" w:type="dxa"/>
            <w:tcBorders>
              <w:top w:val="nil"/>
              <w:left w:val="single" w:sz="18" w:space="0" w:color="C00000"/>
              <w:bottom w:val="nil"/>
              <w:right w:val="nil"/>
            </w:tcBorders>
            <w:shd w:val="clear" w:color="auto" w:fill="auto"/>
            <w:noWrap/>
            <w:vAlign w:val="bottom"/>
          </w:tcPr>
          <w:p w14:paraId="15255F22" w14:textId="71865813" w:rsidR="003064A0" w:rsidRPr="000B7032" w:rsidRDefault="003064A0" w:rsidP="003064A0">
            <w:pPr>
              <w:spacing w:before="40" w:after="20"/>
              <w:jc w:val="right"/>
              <w:rPr>
                <w:rFonts w:cs="Arial"/>
                <w:sz w:val="18"/>
                <w:szCs w:val="18"/>
              </w:rPr>
            </w:pPr>
            <w:r>
              <w:rPr>
                <w:rFonts w:cs="Arial"/>
                <w:sz w:val="18"/>
                <w:szCs w:val="18"/>
              </w:rPr>
              <w:t>98,099,908</w:t>
            </w:r>
          </w:p>
        </w:tc>
        <w:tc>
          <w:tcPr>
            <w:tcW w:w="1701" w:type="dxa"/>
            <w:tcBorders>
              <w:top w:val="nil"/>
              <w:left w:val="nil"/>
              <w:bottom w:val="nil"/>
              <w:right w:val="nil"/>
            </w:tcBorders>
            <w:vAlign w:val="bottom"/>
          </w:tcPr>
          <w:p w14:paraId="55BF55B8" w14:textId="49EDC6EA" w:rsidR="003064A0" w:rsidRPr="000B7032" w:rsidRDefault="003064A0" w:rsidP="003064A0">
            <w:pPr>
              <w:spacing w:before="40" w:after="20"/>
              <w:jc w:val="right"/>
              <w:rPr>
                <w:rFonts w:cs="Arial"/>
                <w:sz w:val="18"/>
                <w:szCs w:val="18"/>
              </w:rPr>
            </w:pPr>
            <w:r>
              <w:rPr>
                <w:rFonts w:cs="Arial"/>
                <w:sz w:val="18"/>
                <w:szCs w:val="18"/>
              </w:rPr>
              <w:t>40,111,018</w:t>
            </w:r>
          </w:p>
        </w:tc>
        <w:tc>
          <w:tcPr>
            <w:tcW w:w="1701" w:type="dxa"/>
            <w:tcBorders>
              <w:top w:val="nil"/>
              <w:left w:val="nil"/>
              <w:bottom w:val="nil"/>
              <w:right w:val="nil"/>
            </w:tcBorders>
            <w:shd w:val="clear" w:color="auto" w:fill="auto"/>
            <w:noWrap/>
            <w:vAlign w:val="bottom"/>
          </w:tcPr>
          <w:p w14:paraId="284860CB" w14:textId="41F4DC25" w:rsidR="003064A0" w:rsidRPr="000B7032" w:rsidRDefault="003064A0" w:rsidP="003064A0">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vAlign w:val="bottom"/>
          </w:tcPr>
          <w:p w14:paraId="7BB60344" w14:textId="69AE48D0" w:rsidR="003064A0" w:rsidRPr="00970DC6" w:rsidRDefault="003064A0" w:rsidP="003064A0">
            <w:pPr>
              <w:spacing w:before="40" w:after="20"/>
              <w:jc w:val="right"/>
              <w:rPr>
                <w:rFonts w:cs="Arial"/>
                <w:b/>
                <w:sz w:val="18"/>
                <w:szCs w:val="18"/>
              </w:rPr>
            </w:pPr>
            <w:r w:rsidRPr="00970DC6">
              <w:rPr>
                <w:rFonts w:cs="Arial"/>
                <w:b/>
                <w:sz w:val="18"/>
                <w:szCs w:val="18"/>
              </w:rPr>
              <w:t>138,210,926</w:t>
            </w:r>
          </w:p>
        </w:tc>
      </w:tr>
      <w:tr w:rsidR="003064A0" w:rsidRPr="003064A0" w14:paraId="3C6F2DEE" w14:textId="77777777" w:rsidTr="00401057">
        <w:tc>
          <w:tcPr>
            <w:tcW w:w="2268" w:type="dxa"/>
            <w:tcBorders>
              <w:top w:val="nil"/>
              <w:left w:val="nil"/>
              <w:bottom w:val="nil"/>
              <w:right w:val="single" w:sz="18" w:space="0" w:color="C00000"/>
            </w:tcBorders>
            <w:shd w:val="clear" w:color="auto" w:fill="auto"/>
            <w:noWrap/>
            <w:vAlign w:val="center"/>
          </w:tcPr>
          <w:p w14:paraId="20885BBA" w14:textId="77777777" w:rsidR="003064A0" w:rsidRPr="00F75B25" w:rsidRDefault="003064A0" w:rsidP="003064A0">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C00000"/>
              <w:bottom w:val="nil"/>
              <w:right w:val="nil"/>
            </w:tcBorders>
            <w:shd w:val="clear" w:color="auto" w:fill="auto"/>
            <w:noWrap/>
            <w:vAlign w:val="bottom"/>
          </w:tcPr>
          <w:p w14:paraId="2A33AAAA" w14:textId="5E2C3771" w:rsidR="003064A0" w:rsidRPr="000B7032" w:rsidRDefault="003064A0" w:rsidP="003064A0">
            <w:pPr>
              <w:spacing w:before="40" w:after="20"/>
              <w:jc w:val="right"/>
              <w:rPr>
                <w:rFonts w:cs="Arial"/>
                <w:sz w:val="18"/>
                <w:szCs w:val="18"/>
              </w:rPr>
            </w:pPr>
            <w:r>
              <w:rPr>
                <w:rFonts w:cs="Arial"/>
                <w:sz w:val="18"/>
                <w:szCs w:val="18"/>
              </w:rPr>
              <w:t>79,969,058</w:t>
            </w:r>
          </w:p>
        </w:tc>
        <w:tc>
          <w:tcPr>
            <w:tcW w:w="1701" w:type="dxa"/>
            <w:tcBorders>
              <w:top w:val="nil"/>
              <w:left w:val="nil"/>
              <w:bottom w:val="nil"/>
              <w:right w:val="nil"/>
            </w:tcBorders>
            <w:vAlign w:val="bottom"/>
          </w:tcPr>
          <w:p w14:paraId="1B270929" w14:textId="6157C8C2" w:rsidR="003064A0" w:rsidRPr="000B7032" w:rsidRDefault="003064A0" w:rsidP="003064A0">
            <w:pPr>
              <w:spacing w:before="40" w:after="20"/>
              <w:jc w:val="right"/>
              <w:rPr>
                <w:rFonts w:cs="Arial"/>
                <w:sz w:val="18"/>
                <w:szCs w:val="18"/>
              </w:rPr>
            </w:pPr>
            <w:r>
              <w:rPr>
                <w:rFonts w:cs="Arial"/>
                <w:sz w:val="18"/>
                <w:szCs w:val="18"/>
              </w:rPr>
              <w:t>8,673,835</w:t>
            </w:r>
          </w:p>
        </w:tc>
        <w:tc>
          <w:tcPr>
            <w:tcW w:w="1701" w:type="dxa"/>
            <w:tcBorders>
              <w:top w:val="nil"/>
              <w:left w:val="nil"/>
              <w:bottom w:val="nil"/>
              <w:right w:val="nil"/>
            </w:tcBorders>
            <w:shd w:val="clear" w:color="auto" w:fill="auto"/>
            <w:noWrap/>
            <w:vAlign w:val="bottom"/>
          </w:tcPr>
          <w:p w14:paraId="439735B9" w14:textId="7FBDAB17" w:rsidR="003064A0" w:rsidRPr="000B7032" w:rsidRDefault="003064A0" w:rsidP="003064A0">
            <w:pPr>
              <w:spacing w:before="40" w:after="20"/>
              <w:jc w:val="right"/>
              <w:rPr>
                <w:rFonts w:cs="Arial"/>
                <w:sz w:val="18"/>
                <w:szCs w:val="18"/>
              </w:rPr>
            </w:pPr>
            <w:r>
              <w:rPr>
                <w:rFonts w:cs="Arial"/>
                <w:sz w:val="18"/>
                <w:szCs w:val="18"/>
              </w:rPr>
              <w:t>7,157,142</w:t>
            </w:r>
          </w:p>
        </w:tc>
        <w:tc>
          <w:tcPr>
            <w:tcW w:w="1701" w:type="dxa"/>
            <w:tcBorders>
              <w:top w:val="nil"/>
              <w:left w:val="nil"/>
              <w:bottom w:val="nil"/>
              <w:right w:val="nil"/>
            </w:tcBorders>
            <w:vAlign w:val="bottom"/>
          </w:tcPr>
          <w:p w14:paraId="1AF4CD28" w14:textId="2A5991C9" w:rsidR="003064A0" w:rsidRPr="00970DC6" w:rsidRDefault="003064A0" w:rsidP="003064A0">
            <w:pPr>
              <w:spacing w:before="40" w:after="20"/>
              <w:jc w:val="right"/>
              <w:rPr>
                <w:rFonts w:cs="Arial"/>
                <w:b/>
                <w:sz w:val="18"/>
                <w:szCs w:val="18"/>
              </w:rPr>
            </w:pPr>
            <w:r w:rsidRPr="00970DC6">
              <w:rPr>
                <w:rFonts w:cs="Arial"/>
                <w:b/>
                <w:sz w:val="18"/>
                <w:szCs w:val="18"/>
              </w:rPr>
              <w:t>95,800,035</w:t>
            </w:r>
          </w:p>
        </w:tc>
      </w:tr>
      <w:tr w:rsidR="003064A0" w:rsidRPr="003064A0" w14:paraId="15D32178" w14:textId="77777777" w:rsidTr="00401057">
        <w:tc>
          <w:tcPr>
            <w:tcW w:w="2268" w:type="dxa"/>
            <w:tcBorders>
              <w:top w:val="nil"/>
              <w:left w:val="nil"/>
              <w:bottom w:val="nil"/>
              <w:right w:val="single" w:sz="18" w:space="0" w:color="C00000"/>
            </w:tcBorders>
            <w:shd w:val="clear" w:color="auto" w:fill="auto"/>
            <w:noWrap/>
            <w:vAlign w:val="center"/>
          </w:tcPr>
          <w:p w14:paraId="1041D85C" w14:textId="77777777" w:rsidR="003064A0" w:rsidRPr="00F75B25" w:rsidRDefault="003064A0" w:rsidP="003064A0">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C00000"/>
              <w:bottom w:val="nil"/>
              <w:right w:val="nil"/>
            </w:tcBorders>
            <w:shd w:val="clear" w:color="auto" w:fill="auto"/>
            <w:noWrap/>
            <w:vAlign w:val="bottom"/>
          </w:tcPr>
          <w:p w14:paraId="4915ED2E" w14:textId="493A8C62" w:rsidR="003064A0" w:rsidRPr="000B7032" w:rsidRDefault="003064A0" w:rsidP="003064A0">
            <w:pPr>
              <w:spacing w:before="40" w:after="20"/>
              <w:jc w:val="right"/>
              <w:rPr>
                <w:rFonts w:cs="Arial"/>
                <w:sz w:val="18"/>
                <w:szCs w:val="18"/>
              </w:rPr>
            </w:pPr>
            <w:r>
              <w:rPr>
                <w:rFonts w:cs="Arial"/>
                <w:sz w:val="18"/>
                <w:szCs w:val="18"/>
              </w:rPr>
              <w:t>907,783</w:t>
            </w:r>
          </w:p>
        </w:tc>
        <w:tc>
          <w:tcPr>
            <w:tcW w:w="1701" w:type="dxa"/>
            <w:tcBorders>
              <w:top w:val="nil"/>
              <w:left w:val="nil"/>
              <w:bottom w:val="nil"/>
              <w:right w:val="nil"/>
            </w:tcBorders>
            <w:vAlign w:val="bottom"/>
          </w:tcPr>
          <w:p w14:paraId="6938DA8B" w14:textId="66286690" w:rsidR="003064A0" w:rsidRPr="000B7032" w:rsidRDefault="003064A0" w:rsidP="003064A0">
            <w:pPr>
              <w:spacing w:before="40" w:after="20"/>
              <w:jc w:val="right"/>
              <w:rPr>
                <w:rFonts w:cs="Arial"/>
                <w:sz w:val="18"/>
                <w:szCs w:val="18"/>
              </w:rPr>
            </w:pPr>
            <w:r>
              <w:rPr>
                <w:rFonts w:cs="Arial"/>
                <w:sz w:val="18"/>
                <w:szCs w:val="18"/>
              </w:rPr>
              <w:t>190,412</w:t>
            </w:r>
          </w:p>
        </w:tc>
        <w:tc>
          <w:tcPr>
            <w:tcW w:w="1701" w:type="dxa"/>
            <w:tcBorders>
              <w:top w:val="nil"/>
              <w:left w:val="nil"/>
              <w:bottom w:val="nil"/>
              <w:right w:val="nil"/>
            </w:tcBorders>
            <w:shd w:val="clear" w:color="auto" w:fill="auto"/>
            <w:noWrap/>
            <w:vAlign w:val="bottom"/>
          </w:tcPr>
          <w:p w14:paraId="452508B9" w14:textId="36F38FC9" w:rsidR="003064A0" w:rsidRPr="000B7032" w:rsidRDefault="003064A0" w:rsidP="003064A0">
            <w:pPr>
              <w:spacing w:before="40" w:after="20"/>
              <w:jc w:val="right"/>
              <w:rPr>
                <w:rFonts w:cs="Arial"/>
                <w:sz w:val="18"/>
                <w:szCs w:val="18"/>
              </w:rPr>
            </w:pPr>
            <w:r>
              <w:rPr>
                <w:rFonts w:cs="Arial"/>
                <w:sz w:val="18"/>
                <w:szCs w:val="18"/>
              </w:rPr>
              <w:t>4,681,784</w:t>
            </w:r>
          </w:p>
        </w:tc>
        <w:tc>
          <w:tcPr>
            <w:tcW w:w="1701" w:type="dxa"/>
            <w:tcBorders>
              <w:top w:val="nil"/>
              <w:left w:val="nil"/>
              <w:bottom w:val="nil"/>
              <w:right w:val="nil"/>
            </w:tcBorders>
            <w:vAlign w:val="bottom"/>
          </w:tcPr>
          <w:p w14:paraId="38CC6F35" w14:textId="38DFD3F5" w:rsidR="003064A0" w:rsidRPr="00970DC6" w:rsidRDefault="003064A0" w:rsidP="003064A0">
            <w:pPr>
              <w:spacing w:before="40" w:after="20"/>
              <w:jc w:val="right"/>
              <w:rPr>
                <w:rFonts w:cs="Arial"/>
                <w:b/>
                <w:sz w:val="18"/>
                <w:szCs w:val="18"/>
              </w:rPr>
            </w:pPr>
            <w:r w:rsidRPr="00970DC6">
              <w:rPr>
                <w:rFonts w:cs="Arial"/>
                <w:b/>
                <w:sz w:val="18"/>
                <w:szCs w:val="18"/>
              </w:rPr>
              <w:t>5,779,979</w:t>
            </w:r>
          </w:p>
        </w:tc>
      </w:tr>
      <w:tr w:rsidR="003064A0" w:rsidRPr="003064A0" w14:paraId="3B023F8A" w14:textId="77777777" w:rsidTr="00277761">
        <w:tc>
          <w:tcPr>
            <w:tcW w:w="2268" w:type="dxa"/>
            <w:tcBorders>
              <w:top w:val="nil"/>
              <w:left w:val="nil"/>
              <w:bottom w:val="nil"/>
              <w:right w:val="single" w:sz="18" w:space="0" w:color="C00000"/>
            </w:tcBorders>
            <w:shd w:val="clear" w:color="auto" w:fill="auto"/>
            <w:noWrap/>
            <w:vAlign w:val="center"/>
          </w:tcPr>
          <w:p w14:paraId="5FB7AA92" w14:textId="77777777" w:rsidR="003064A0" w:rsidRPr="00F75B25" w:rsidRDefault="003064A0" w:rsidP="003064A0">
            <w:pPr>
              <w:spacing w:before="40" w:after="20"/>
              <w:rPr>
                <w:rFonts w:cs="Arial"/>
                <w:sz w:val="18"/>
                <w:szCs w:val="18"/>
              </w:rPr>
            </w:pPr>
          </w:p>
        </w:tc>
        <w:tc>
          <w:tcPr>
            <w:tcW w:w="1701" w:type="dxa"/>
            <w:tcBorders>
              <w:top w:val="nil"/>
              <w:left w:val="single" w:sz="18" w:space="0" w:color="C00000"/>
              <w:bottom w:val="single" w:sz="8" w:space="0" w:color="C00000"/>
              <w:right w:val="nil"/>
            </w:tcBorders>
            <w:shd w:val="clear" w:color="auto" w:fill="auto"/>
            <w:noWrap/>
            <w:vAlign w:val="bottom"/>
          </w:tcPr>
          <w:p w14:paraId="241782CD" w14:textId="7DD331D8" w:rsidR="003064A0" w:rsidRPr="000B7032" w:rsidRDefault="003064A0" w:rsidP="003064A0">
            <w:pPr>
              <w:spacing w:before="40" w:after="20"/>
              <w:jc w:val="right"/>
              <w:rPr>
                <w:rFonts w:cs="Arial"/>
                <w:sz w:val="18"/>
                <w:szCs w:val="18"/>
              </w:rPr>
            </w:pPr>
            <w:r>
              <w:rPr>
                <w:rFonts w:cs="Arial"/>
                <w:sz w:val="18"/>
                <w:szCs w:val="18"/>
              </w:rPr>
              <w:t> </w:t>
            </w:r>
          </w:p>
        </w:tc>
        <w:tc>
          <w:tcPr>
            <w:tcW w:w="1701" w:type="dxa"/>
            <w:tcBorders>
              <w:top w:val="nil"/>
              <w:left w:val="nil"/>
              <w:bottom w:val="single" w:sz="8" w:space="0" w:color="C00000"/>
              <w:right w:val="nil"/>
            </w:tcBorders>
            <w:vAlign w:val="bottom"/>
          </w:tcPr>
          <w:p w14:paraId="3501AB32" w14:textId="77777777" w:rsidR="003064A0" w:rsidRPr="000B7032" w:rsidRDefault="003064A0" w:rsidP="003064A0">
            <w:pPr>
              <w:spacing w:before="40" w:after="20"/>
              <w:jc w:val="right"/>
              <w:rPr>
                <w:rFonts w:cs="Arial"/>
                <w:sz w:val="18"/>
                <w:szCs w:val="18"/>
              </w:rPr>
            </w:pPr>
          </w:p>
        </w:tc>
        <w:tc>
          <w:tcPr>
            <w:tcW w:w="1701" w:type="dxa"/>
            <w:tcBorders>
              <w:top w:val="nil"/>
              <w:left w:val="nil"/>
              <w:bottom w:val="single" w:sz="8" w:space="0" w:color="C00000"/>
              <w:right w:val="nil"/>
            </w:tcBorders>
            <w:shd w:val="clear" w:color="auto" w:fill="auto"/>
            <w:noWrap/>
            <w:vAlign w:val="bottom"/>
          </w:tcPr>
          <w:p w14:paraId="1C1163E6" w14:textId="77777777" w:rsidR="003064A0" w:rsidRPr="000B7032" w:rsidRDefault="003064A0" w:rsidP="003064A0">
            <w:pPr>
              <w:spacing w:before="40" w:after="20"/>
              <w:jc w:val="right"/>
              <w:rPr>
                <w:rFonts w:cs="Arial"/>
                <w:sz w:val="18"/>
                <w:szCs w:val="18"/>
              </w:rPr>
            </w:pPr>
          </w:p>
        </w:tc>
        <w:tc>
          <w:tcPr>
            <w:tcW w:w="1701" w:type="dxa"/>
            <w:tcBorders>
              <w:top w:val="nil"/>
              <w:left w:val="nil"/>
              <w:bottom w:val="single" w:sz="8" w:space="0" w:color="C00000"/>
              <w:right w:val="nil"/>
            </w:tcBorders>
            <w:vAlign w:val="bottom"/>
          </w:tcPr>
          <w:p w14:paraId="62323403" w14:textId="2A2C357D"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7985F77F" w14:textId="77777777" w:rsidTr="00277761">
        <w:tc>
          <w:tcPr>
            <w:tcW w:w="2268" w:type="dxa"/>
            <w:tcBorders>
              <w:top w:val="nil"/>
              <w:left w:val="nil"/>
              <w:bottom w:val="nil"/>
              <w:right w:val="single" w:sz="18" w:space="0" w:color="C00000"/>
            </w:tcBorders>
            <w:shd w:val="clear" w:color="auto" w:fill="auto"/>
            <w:noWrap/>
            <w:vAlign w:val="center"/>
          </w:tcPr>
          <w:p w14:paraId="604C72EA" w14:textId="77777777" w:rsidR="003064A0" w:rsidRPr="00F75B25" w:rsidRDefault="003064A0" w:rsidP="003064A0">
            <w:pPr>
              <w:spacing w:before="40" w:after="20"/>
              <w:rPr>
                <w:rFonts w:cs="Arial"/>
                <w:sz w:val="18"/>
                <w:szCs w:val="18"/>
              </w:rPr>
            </w:pPr>
          </w:p>
        </w:tc>
        <w:tc>
          <w:tcPr>
            <w:tcW w:w="1701" w:type="dxa"/>
            <w:tcBorders>
              <w:top w:val="single" w:sz="8" w:space="0" w:color="C00000"/>
              <w:left w:val="single" w:sz="18" w:space="0" w:color="C00000"/>
              <w:right w:val="nil"/>
            </w:tcBorders>
            <w:shd w:val="clear" w:color="auto" w:fill="auto"/>
            <w:noWrap/>
            <w:vAlign w:val="bottom"/>
          </w:tcPr>
          <w:p w14:paraId="6FE1566B" w14:textId="7D0CC65C" w:rsidR="003064A0" w:rsidRPr="000B7032" w:rsidRDefault="003064A0" w:rsidP="003064A0">
            <w:pPr>
              <w:spacing w:before="40" w:after="20"/>
              <w:jc w:val="right"/>
              <w:rPr>
                <w:rFonts w:cs="Arial"/>
                <w:b/>
                <w:sz w:val="18"/>
                <w:szCs w:val="18"/>
              </w:rPr>
            </w:pPr>
            <w:r w:rsidRPr="003064A0">
              <w:rPr>
                <w:rFonts w:cs="Arial"/>
                <w:b/>
                <w:sz w:val="18"/>
                <w:szCs w:val="18"/>
              </w:rPr>
              <w:t>3,866,907,217</w:t>
            </w:r>
          </w:p>
        </w:tc>
        <w:tc>
          <w:tcPr>
            <w:tcW w:w="1701" w:type="dxa"/>
            <w:tcBorders>
              <w:top w:val="single" w:sz="8" w:space="0" w:color="C00000"/>
              <w:left w:val="nil"/>
              <w:right w:val="nil"/>
            </w:tcBorders>
            <w:vAlign w:val="bottom"/>
          </w:tcPr>
          <w:p w14:paraId="32BD37CA" w14:textId="6E22C256" w:rsidR="003064A0" w:rsidRPr="000B7032" w:rsidRDefault="003064A0" w:rsidP="003064A0">
            <w:pPr>
              <w:spacing w:before="40" w:after="20"/>
              <w:jc w:val="right"/>
              <w:rPr>
                <w:rFonts w:cs="Arial"/>
                <w:b/>
                <w:sz w:val="18"/>
                <w:szCs w:val="18"/>
              </w:rPr>
            </w:pPr>
            <w:r w:rsidRPr="003064A0">
              <w:rPr>
                <w:rFonts w:cs="Arial"/>
                <w:b/>
                <w:sz w:val="18"/>
                <w:szCs w:val="18"/>
              </w:rPr>
              <w:t>888,951,995</w:t>
            </w:r>
          </w:p>
        </w:tc>
        <w:tc>
          <w:tcPr>
            <w:tcW w:w="1701" w:type="dxa"/>
            <w:tcBorders>
              <w:top w:val="single" w:sz="8" w:space="0" w:color="C00000"/>
              <w:left w:val="nil"/>
              <w:right w:val="nil"/>
            </w:tcBorders>
            <w:shd w:val="clear" w:color="auto" w:fill="auto"/>
            <w:noWrap/>
            <w:vAlign w:val="bottom"/>
          </w:tcPr>
          <w:p w14:paraId="20121009" w14:textId="46865474" w:rsidR="003064A0" w:rsidRPr="000B7032" w:rsidRDefault="003064A0" w:rsidP="003064A0">
            <w:pPr>
              <w:spacing w:before="40" w:after="20"/>
              <w:jc w:val="right"/>
              <w:rPr>
                <w:rFonts w:cs="Arial"/>
                <w:b/>
                <w:sz w:val="18"/>
                <w:szCs w:val="18"/>
              </w:rPr>
            </w:pPr>
            <w:r w:rsidRPr="003064A0">
              <w:rPr>
                <w:rFonts w:cs="Arial"/>
                <w:b/>
                <w:sz w:val="18"/>
                <w:szCs w:val="18"/>
              </w:rPr>
              <w:t>278,749,673</w:t>
            </w:r>
          </w:p>
        </w:tc>
        <w:tc>
          <w:tcPr>
            <w:tcW w:w="1701" w:type="dxa"/>
            <w:tcBorders>
              <w:top w:val="single" w:sz="8" w:space="0" w:color="C00000"/>
              <w:left w:val="nil"/>
              <w:right w:val="nil"/>
            </w:tcBorders>
            <w:vAlign w:val="bottom"/>
          </w:tcPr>
          <w:p w14:paraId="6FFDDFF7" w14:textId="2A62BFAE" w:rsidR="003064A0" w:rsidRPr="000B7032" w:rsidRDefault="003064A0" w:rsidP="003064A0">
            <w:pPr>
              <w:spacing w:before="40" w:after="20"/>
              <w:jc w:val="right"/>
              <w:rPr>
                <w:rFonts w:cs="Arial"/>
                <w:b/>
                <w:sz w:val="18"/>
                <w:szCs w:val="18"/>
              </w:rPr>
            </w:pPr>
            <w:r w:rsidRPr="003064A0">
              <w:rPr>
                <w:rFonts w:cs="Arial"/>
                <w:b/>
                <w:sz w:val="18"/>
                <w:szCs w:val="18"/>
              </w:rPr>
              <w:t>5,034,608,884</w:t>
            </w:r>
          </w:p>
        </w:tc>
      </w:tr>
    </w:tbl>
    <w:p w14:paraId="2374AB37" w14:textId="77777777" w:rsidR="00713C86" w:rsidRPr="00FF36E8" w:rsidRDefault="00713C86" w:rsidP="00FF36E8">
      <w:pPr>
        <w:spacing w:before="40" w:after="20"/>
        <w:rPr>
          <w:rFonts w:cs="Arial"/>
          <w:sz w:val="18"/>
          <w:szCs w:val="18"/>
        </w:rPr>
      </w:pPr>
      <w:r w:rsidRPr="00FF36E8">
        <w:rPr>
          <w:rFonts w:cs="Arial"/>
          <w:sz w:val="18"/>
          <w:szCs w:val="18"/>
        </w:rPr>
        <w:br w:type="page"/>
      </w:r>
    </w:p>
    <w:p w14:paraId="4DD91BFF" w14:textId="6F7C4B85" w:rsidR="00713C86" w:rsidRPr="00976C78" w:rsidRDefault="001F183A" w:rsidP="00536506">
      <w:pPr>
        <w:pStyle w:val="VGC-Head10"/>
      </w:pPr>
      <w:r>
        <w:t>2018-19</w:t>
      </w:r>
      <w:r w:rsidR="00A97ABE">
        <w:t xml:space="preserve"> </w:t>
      </w:r>
      <w:r w:rsidR="00713C86" w:rsidRPr="00976C78">
        <w:t>General Purpose Grants</w:t>
      </w:r>
      <w:r w:rsidR="00713C86" w:rsidRPr="00976C78">
        <w:tab/>
        <w:t>Appendix 4</w:t>
      </w:r>
    </w:p>
    <w:p w14:paraId="1D13D643" w14:textId="77777777" w:rsidR="00713C86" w:rsidRPr="00976C78" w:rsidRDefault="004F1184" w:rsidP="008C1A28">
      <w:pPr>
        <w:pStyle w:val="VGC-Head2"/>
      </w:pPr>
      <w:r>
        <w:tab/>
      </w:r>
      <w:r w:rsidR="00713C86" w:rsidRPr="00976C78">
        <w:t>J.  Standardised Rate Revenue</w:t>
      </w:r>
    </w:p>
    <w:p w14:paraId="1D0F8CE7" w14:textId="77777777"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FF36E8" w14:paraId="4607120D" w14:textId="77777777" w:rsidTr="00277761">
        <w:trPr>
          <w:tblHeader/>
        </w:trPr>
        <w:tc>
          <w:tcPr>
            <w:tcW w:w="2268" w:type="dxa"/>
            <w:tcBorders>
              <w:left w:val="nil"/>
              <w:right w:val="single" w:sz="18" w:space="0" w:color="C00000"/>
            </w:tcBorders>
            <w:shd w:val="clear" w:color="auto" w:fill="auto"/>
            <w:vAlign w:val="bottom"/>
          </w:tcPr>
          <w:p w14:paraId="789D351C" w14:textId="77777777" w:rsidR="00540FD9" w:rsidRPr="00F75B25" w:rsidRDefault="00540FD9" w:rsidP="0038375E">
            <w:pPr>
              <w:spacing w:before="40" w:after="20"/>
              <w:jc w:val="center"/>
              <w:rPr>
                <w:rFonts w:cs="Arial"/>
                <w:sz w:val="18"/>
                <w:szCs w:val="18"/>
              </w:rPr>
            </w:pPr>
          </w:p>
        </w:tc>
        <w:tc>
          <w:tcPr>
            <w:tcW w:w="1701" w:type="dxa"/>
            <w:tcBorders>
              <w:left w:val="single" w:sz="18" w:space="0" w:color="C00000"/>
              <w:bottom w:val="single" w:sz="8" w:space="0" w:color="C00000"/>
              <w:right w:val="nil"/>
            </w:tcBorders>
            <w:shd w:val="clear" w:color="auto" w:fill="auto"/>
            <w:vAlign w:val="bottom"/>
          </w:tcPr>
          <w:p w14:paraId="420B600B"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Payments </w:t>
            </w:r>
            <w:r w:rsidR="003E7389" w:rsidRPr="00FF36E8">
              <w:rPr>
                <w:rFonts w:cs="Arial"/>
                <w:b/>
                <w:sz w:val="18"/>
                <w:szCs w:val="18"/>
              </w:rPr>
              <w:br/>
            </w:r>
            <w:r w:rsidRPr="00FF36E8">
              <w:rPr>
                <w:rFonts w:cs="Arial"/>
                <w:b/>
                <w:sz w:val="18"/>
                <w:szCs w:val="18"/>
              </w:rPr>
              <w:t xml:space="preserve">in Lieu </w:t>
            </w:r>
            <w:r w:rsidR="003E7389" w:rsidRPr="00FF36E8">
              <w:rPr>
                <w:rFonts w:cs="Arial"/>
                <w:b/>
                <w:sz w:val="18"/>
                <w:szCs w:val="18"/>
              </w:rPr>
              <w:br/>
            </w:r>
            <w:r w:rsidRPr="00FF36E8">
              <w:rPr>
                <w:rFonts w:cs="Arial"/>
                <w:b/>
                <w:sz w:val="18"/>
                <w:szCs w:val="18"/>
              </w:rPr>
              <w:t>of Rates</w:t>
            </w:r>
            <w:r w:rsidRPr="00FF36E8">
              <w:rPr>
                <w:rFonts w:cs="Arial"/>
                <w:b/>
                <w:sz w:val="18"/>
                <w:szCs w:val="18"/>
              </w:rPr>
              <w:br/>
              <w:t>($)</w:t>
            </w:r>
          </w:p>
        </w:tc>
        <w:tc>
          <w:tcPr>
            <w:tcW w:w="1985" w:type="dxa"/>
            <w:tcBorders>
              <w:left w:val="nil"/>
              <w:bottom w:val="single" w:sz="8" w:space="0" w:color="C00000"/>
              <w:right w:val="nil"/>
            </w:tcBorders>
            <w:vAlign w:val="bottom"/>
          </w:tcPr>
          <w:p w14:paraId="49705CFD"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(Unconstrained)</w:t>
            </w:r>
            <w:r w:rsidRPr="00FF36E8">
              <w:rPr>
                <w:rFonts w:cs="Arial"/>
                <w:b/>
                <w:sz w:val="16"/>
                <w:szCs w:val="16"/>
              </w:rPr>
              <w:br/>
            </w:r>
            <w:r w:rsidRPr="00FF36E8">
              <w:rPr>
                <w:rFonts w:cs="Arial"/>
                <w:b/>
                <w:sz w:val="18"/>
                <w:szCs w:val="18"/>
              </w:rPr>
              <w:t>($)</w:t>
            </w:r>
          </w:p>
        </w:tc>
        <w:tc>
          <w:tcPr>
            <w:tcW w:w="1985" w:type="dxa"/>
            <w:tcBorders>
              <w:left w:val="nil"/>
              <w:bottom w:val="single" w:sz="8" w:space="0" w:color="C00000"/>
              <w:right w:val="nil"/>
            </w:tcBorders>
            <w:shd w:val="clear" w:color="auto" w:fill="auto"/>
            <w:vAlign w:val="bottom"/>
          </w:tcPr>
          <w:p w14:paraId="76AC2B53" w14:textId="77777777"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(Constrained)</w:t>
            </w:r>
            <w:r w:rsidRPr="00FF36E8">
              <w:rPr>
                <w:rFonts w:cs="Arial"/>
                <w:b/>
                <w:sz w:val="16"/>
                <w:szCs w:val="16"/>
              </w:rPr>
              <w:br/>
            </w:r>
            <w:r w:rsidRPr="00FF36E8">
              <w:rPr>
                <w:rFonts w:cs="Arial"/>
                <w:b/>
                <w:sz w:val="18"/>
                <w:szCs w:val="18"/>
              </w:rPr>
              <w:t>($)</w:t>
            </w:r>
          </w:p>
        </w:tc>
      </w:tr>
      <w:tr w:rsidR="003064A0" w:rsidRPr="003064A0" w14:paraId="21084041" w14:textId="77777777" w:rsidTr="00277761">
        <w:trPr>
          <w:tblHeader/>
        </w:trPr>
        <w:tc>
          <w:tcPr>
            <w:tcW w:w="2268" w:type="dxa"/>
            <w:tcBorders>
              <w:left w:val="nil"/>
              <w:bottom w:val="nil"/>
              <w:right w:val="single" w:sz="18" w:space="0" w:color="C00000"/>
            </w:tcBorders>
            <w:shd w:val="clear" w:color="auto" w:fill="auto"/>
            <w:noWrap/>
            <w:vAlign w:val="center"/>
          </w:tcPr>
          <w:p w14:paraId="184C6327" w14:textId="77777777" w:rsidR="003064A0" w:rsidRPr="00F75B25" w:rsidRDefault="003064A0" w:rsidP="003064A0">
            <w:pPr>
              <w:spacing w:before="40" w:after="20"/>
              <w:rPr>
                <w:rFonts w:cs="Arial"/>
                <w:sz w:val="18"/>
                <w:szCs w:val="18"/>
              </w:rPr>
            </w:pPr>
          </w:p>
        </w:tc>
        <w:tc>
          <w:tcPr>
            <w:tcW w:w="1701" w:type="dxa"/>
            <w:tcBorders>
              <w:top w:val="single" w:sz="8" w:space="0" w:color="C00000"/>
              <w:left w:val="single" w:sz="18" w:space="0" w:color="C00000"/>
              <w:bottom w:val="nil"/>
              <w:right w:val="nil"/>
            </w:tcBorders>
            <w:shd w:val="clear" w:color="auto" w:fill="auto"/>
            <w:noWrap/>
            <w:vAlign w:val="bottom"/>
          </w:tcPr>
          <w:p w14:paraId="45848E42" w14:textId="616234E2" w:rsidR="003064A0" w:rsidRPr="000B7032" w:rsidRDefault="003064A0" w:rsidP="003064A0">
            <w:pPr>
              <w:spacing w:before="40" w:after="20"/>
              <w:jc w:val="right"/>
              <w:rPr>
                <w:rFonts w:cs="Arial"/>
                <w:sz w:val="18"/>
                <w:szCs w:val="18"/>
              </w:rPr>
            </w:pPr>
            <w:r>
              <w:rPr>
                <w:rFonts w:cs="Arial"/>
                <w:sz w:val="18"/>
                <w:szCs w:val="18"/>
              </w:rPr>
              <w:t> </w:t>
            </w:r>
          </w:p>
        </w:tc>
        <w:tc>
          <w:tcPr>
            <w:tcW w:w="1985" w:type="dxa"/>
            <w:tcBorders>
              <w:top w:val="single" w:sz="8" w:space="0" w:color="C00000"/>
              <w:left w:val="nil"/>
              <w:bottom w:val="nil"/>
              <w:right w:val="nil"/>
            </w:tcBorders>
            <w:vAlign w:val="bottom"/>
          </w:tcPr>
          <w:p w14:paraId="09525192" w14:textId="0F93B44C" w:rsidR="003064A0" w:rsidRPr="000B7032" w:rsidRDefault="003064A0" w:rsidP="003064A0">
            <w:pPr>
              <w:spacing w:before="40" w:after="20"/>
              <w:jc w:val="right"/>
              <w:rPr>
                <w:rFonts w:cs="Arial"/>
                <w:sz w:val="18"/>
                <w:szCs w:val="18"/>
              </w:rPr>
            </w:pPr>
            <w:r>
              <w:rPr>
                <w:rFonts w:cs="Arial"/>
                <w:sz w:val="18"/>
                <w:szCs w:val="18"/>
              </w:rPr>
              <w:t> </w:t>
            </w:r>
          </w:p>
        </w:tc>
        <w:tc>
          <w:tcPr>
            <w:tcW w:w="1985" w:type="dxa"/>
            <w:tcBorders>
              <w:top w:val="single" w:sz="8" w:space="0" w:color="C00000"/>
              <w:left w:val="nil"/>
              <w:bottom w:val="nil"/>
              <w:right w:val="nil"/>
            </w:tcBorders>
            <w:shd w:val="clear" w:color="auto" w:fill="auto"/>
            <w:noWrap/>
            <w:vAlign w:val="bottom"/>
          </w:tcPr>
          <w:p w14:paraId="36100E7A" w14:textId="30787431"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1B3848DC" w14:textId="77777777" w:rsidTr="00401057">
        <w:tc>
          <w:tcPr>
            <w:tcW w:w="2268" w:type="dxa"/>
            <w:tcBorders>
              <w:top w:val="nil"/>
              <w:left w:val="nil"/>
              <w:bottom w:val="nil"/>
              <w:right w:val="single" w:sz="18" w:space="0" w:color="C00000"/>
            </w:tcBorders>
            <w:shd w:val="clear" w:color="auto" w:fill="auto"/>
            <w:noWrap/>
            <w:vAlign w:val="center"/>
          </w:tcPr>
          <w:p w14:paraId="5495C099" w14:textId="77777777" w:rsidR="003064A0" w:rsidRPr="00F75B25" w:rsidRDefault="003064A0" w:rsidP="003064A0">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C00000"/>
              <w:bottom w:val="nil"/>
              <w:right w:val="nil"/>
            </w:tcBorders>
            <w:shd w:val="clear" w:color="auto" w:fill="auto"/>
            <w:noWrap/>
            <w:vAlign w:val="bottom"/>
          </w:tcPr>
          <w:p w14:paraId="100A9643" w14:textId="180E5891"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0133324E" w14:textId="79686134" w:rsidR="003064A0" w:rsidRPr="000B7032" w:rsidRDefault="003064A0" w:rsidP="003064A0">
            <w:pPr>
              <w:spacing w:before="40" w:after="20"/>
              <w:jc w:val="right"/>
              <w:rPr>
                <w:rFonts w:cs="Arial"/>
                <w:sz w:val="18"/>
                <w:szCs w:val="18"/>
              </w:rPr>
            </w:pPr>
            <w:r>
              <w:rPr>
                <w:rFonts w:cs="Arial"/>
                <w:sz w:val="18"/>
                <w:szCs w:val="18"/>
              </w:rPr>
              <w:t>34,508,851</w:t>
            </w:r>
          </w:p>
        </w:tc>
        <w:tc>
          <w:tcPr>
            <w:tcW w:w="1985" w:type="dxa"/>
            <w:tcBorders>
              <w:top w:val="nil"/>
              <w:left w:val="nil"/>
              <w:bottom w:val="nil"/>
              <w:right w:val="nil"/>
            </w:tcBorders>
            <w:shd w:val="clear" w:color="auto" w:fill="auto"/>
            <w:noWrap/>
            <w:vAlign w:val="bottom"/>
          </w:tcPr>
          <w:p w14:paraId="241D8306" w14:textId="34660060" w:rsidR="003064A0" w:rsidRPr="00970DC6" w:rsidRDefault="003064A0" w:rsidP="003064A0">
            <w:pPr>
              <w:spacing w:before="40" w:after="20"/>
              <w:jc w:val="right"/>
              <w:rPr>
                <w:rFonts w:cs="Arial"/>
                <w:b/>
                <w:sz w:val="18"/>
                <w:szCs w:val="18"/>
              </w:rPr>
            </w:pPr>
            <w:r w:rsidRPr="00970DC6">
              <w:rPr>
                <w:rFonts w:cs="Arial"/>
                <w:b/>
                <w:sz w:val="18"/>
                <w:szCs w:val="18"/>
              </w:rPr>
              <w:t>28,658,773</w:t>
            </w:r>
          </w:p>
        </w:tc>
      </w:tr>
      <w:tr w:rsidR="003064A0" w:rsidRPr="003064A0" w14:paraId="29A0B983" w14:textId="77777777" w:rsidTr="00401057">
        <w:tc>
          <w:tcPr>
            <w:tcW w:w="2268" w:type="dxa"/>
            <w:tcBorders>
              <w:top w:val="nil"/>
              <w:left w:val="nil"/>
              <w:bottom w:val="nil"/>
              <w:right w:val="single" w:sz="18" w:space="0" w:color="C00000"/>
            </w:tcBorders>
            <w:shd w:val="clear" w:color="auto" w:fill="auto"/>
            <w:noWrap/>
            <w:vAlign w:val="center"/>
          </w:tcPr>
          <w:p w14:paraId="594FF06E" w14:textId="77777777" w:rsidR="003064A0" w:rsidRPr="00F75B25" w:rsidRDefault="003064A0" w:rsidP="003064A0">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C00000"/>
              <w:bottom w:val="nil"/>
              <w:right w:val="nil"/>
            </w:tcBorders>
            <w:shd w:val="clear" w:color="auto" w:fill="auto"/>
            <w:noWrap/>
            <w:vAlign w:val="bottom"/>
          </w:tcPr>
          <w:p w14:paraId="6AC79F9C" w14:textId="48293FB6"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07431E8F" w14:textId="717E04FA" w:rsidR="003064A0" w:rsidRPr="000B7032" w:rsidRDefault="003064A0" w:rsidP="003064A0">
            <w:pPr>
              <w:spacing w:before="40" w:after="20"/>
              <w:jc w:val="right"/>
              <w:rPr>
                <w:rFonts w:cs="Arial"/>
                <w:sz w:val="18"/>
                <w:szCs w:val="18"/>
              </w:rPr>
            </w:pPr>
            <w:r>
              <w:rPr>
                <w:rFonts w:cs="Arial"/>
                <w:sz w:val="18"/>
                <w:szCs w:val="18"/>
              </w:rPr>
              <w:t>117,818,092</w:t>
            </w:r>
          </w:p>
        </w:tc>
        <w:tc>
          <w:tcPr>
            <w:tcW w:w="1985" w:type="dxa"/>
            <w:tcBorders>
              <w:top w:val="nil"/>
              <w:left w:val="nil"/>
              <w:bottom w:val="nil"/>
              <w:right w:val="nil"/>
            </w:tcBorders>
            <w:shd w:val="clear" w:color="auto" w:fill="auto"/>
            <w:noWrap/>
            <w:vAlign w:val="bottom"/>
          </w:tcPr>
          <w:p w14:paraId="34F8033B" w14:textId="0A91DF30" w:rsidR="003064A0" w:rsidRPr="00970DC6" w:rsidRDefault="003064A0" w:rsidP="003064A0">
            <w:pPr>
              <w:spacing w:before="40" w:after="20"/>
              <w:jc w:val="right"/>
              <w:rPr>
                <w:rFonts w:cs="Arial"/>
                <w:b/>
                <w:sz w:val="18"/>
                <w:szCs w:val="18"/>
              </w:rPr>
            </w:pPr>
            <w:r w:rsidRPr="00970DC6">
              <w:rPr>
                <w:rFonts w:cs="Arial"/>
                <w:b/>
                <w:sz w:val="18"/>
                <w:szCs w:val="18"/>
              </w:rPr>
              <w:t>109,077,087</w:t>
            </w:r>
          </w:p>
        </w:tc>
      </w:tr>
      <w:tr w:rsidR="003064A0" w:rsidRPr="003064A0" w14:paraId="292B493E" w14:textId="77777777" w:rsidTr="00401057">
        <w:tc>
          <w:tcPr>
            <w:tcW w:w="2268" w:type="dxa"/>
            <w:tcBorders>
              <w:top w:val="nil"/>
              <w:left w:val="nil"/>
              <w:bottom w:val="nil"/>
              <w:right w:val="single" w:sz="18" w:space="0" w:color="C00000"/>
            </w:tcBorders>
            <w:shd w:val="clear" w:color="auto" w:fill="auto"/>
            <w:noWrap/>
            <w:vAlign w:val="center"/>
          </w:tcPr>
          <w:p w14:paraId="15F9B095" w14:textId="77777777" w:rsidR="003064A0" w:rsidRPr="00F75B25" w:rsidRDefault="003064A0" w:rsidP="003064A0">
            <w:pPr>
              <w:spacing w:before="40" w:after="20"/>
              <w:rPr>
                <w:rFonts w:cs="Arial"/>
                <w:sz w:val="18"/>
                <w:szCs w:val="18"/>
              </w:rPr>
            </w:pPr>
            <w:r w:rsidRPr="00F75B25">
              <w:rPr>
                <w:rFonts w:cs="Arial"/>
                <w:sz w:val="18"/>
                <w:szCs w:val="18"/>
              </w:rPr>
              <w:t>Mansfield S</w:t>
            </w:r>
          </w:p>
        </w:tc>
        <w:tc>
          <w:tcPr>
            <w:tcW w:w="1701" w:type="dxa"/>
            <w:tcBorders>
              <w:top w:val="nil"/>
              <w:left w:val="single" w:sz="18" w:space="0" w:color="C00000"/>
              <w:bottom w:val="nil"/>
              <w:right w:val="nil"/>
            </w:tcBorders>
            <w:shd w:val="clear" w:color="auto" w:fill="auto"/>
            <w:noWrap/>
            <w:vAlign w:val="bottom"/>
          </w:tcPr>
          <w:p w14:paraId="26F7FD60" w14:textId="192BEB5D"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12C01D07" w14:textId="44F107BB" w:rsidR="003064A0" w:rsidRPr="000B7032" w:rsidRDefault="003064A0" w:rsidP="003064A0">
            <w:pPr>
              <w:spacing w:before="40" w:after="20"/>
              <w:jc w:val="right"/>
              <w:rPr>
                <w:rFonts w:cs="Arial"/>
                <w:sz w:val="18"/>
                <w:szCs w:val="18"/>
              </w:rPr>
            </w:pPr>
            <w:r>
              <w:rPr>
                <w:rFonts w:cs="Arial"/>
                <w:sz w:val="18"/>
                <w:szCs w:val="18"/>
              </w:rPr>
              <w:t>9,106,290</w:t>
            </w:r>
          </w:p>
        </w:tc>
        <w:tc>
          <w:tcPr>
            <w:tcW w:w="1985" w:type="dxa"/>
            <w:tcBorders>
              <w:top w:val="nil"/>
              <w:left w:val="nil"/>
              <w:bottom w:val="nil"/>
              <w:right w:val="nil"/>
            </w:tcBorders>
            <w:shd w:val="clear" w:color="auto" w:fill="auto"/>
            <w:noWrap/>
            <w:vAlign w:val="bottom"/>
          </w:tcPr>
          <w:p w14:paraId="6F263E27" w14:textId="6DC26C92" w:rsidR="003064A0" w:rsidRPr="00970DC6" w:rsidRDefault="003064A0" w:rsidP="003064A0">
            <w:pPr>
              <w:spacing w:before="40" w:after="20"/>
              <w:jc w:val="right"/>
              <w:rPr>
                <w:rFonts w:cs="Arial"/>
                <w:b/>
                <w:sz w:val="18"/>
                <w:szCs w:val="18"/>
              </w:rPr>
            </w:pPr>
            <w:r w:rsidRPr="00970DC6">
              <w:rPr>
                <w:rFonts w:cs="Arial"/>
                <w:b/>
                <w:sz w:val="18"/>
                <w:szCs w:val="18"/>
              </w:rPr>
              <w:t>7,501,796</w:t>
            </w:r>
          </w:p>
        </w:tc>
      </w:tr>
      <w:tr w:rsidR="003064A0" w:rsidRPr="003064A0" w14:paraId="5D601A93" w14:textId="77777777" w:rsidTr="00401057">
        <w:tc>
          <w:tcPr>
            <w:tcW w:w="2268" w:type="dxa"/>
            <w:tcBorders>
              <w:top w:val="nil"/>
              <w:left w:val="nil"/>
              <w:bottom w:val="nil"/>
              <w:right w:val="single" w:sz="18" w:space="0" w:color="C00000"/>
            </w:tcBorders>
            <w:shd w:val="clear" w:color="auto" w:fill="auto"/>
            <w:noWrap/>
            <w:vAlign w:val="center"/>
          </w:tcPr>
          <w:p w14:paraId="7CA598BA" w14:textId="77777777" w:rsidR="003064A0" w:rsidRPr="00F75B25" w:rsidRDefault="003064A0" w:rsidP="003064A0">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C00000"/>
              <w:bottom w:val="nil"/>
              <w:right w:val="nil"/>
            </w:tcBorders>
            <w:shd w:val="clear" w:color="auto" w:fill="auto"/>
            <w:noWrap/>
            <w:vAlign w:val="bottom"/>
          </w:tcPr>
          <w:p w14:paraId="77E1032A" w14:textId="56CBFC7F"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0E435C2B" w14:textId="6AA27DDC" w:rsidR="003064A0" w:rsidRPr="000B7032" w:rsidRDefault="003064A0" w:rsidP="003064A0">
            <w:pPr>
              <w:spacing w:before="40" w:after="20"/>
              <w:jc w:val="right"/>
              <w:rPr>
                <w:rFonts w:cs="Arial"/>
                <w:sz w:val="18"/>
                <w:szCs w:val="18"/>
              </w:rPr>
            </w:pPr>
            <w:r>
              <w:rPr>
                <w:rFonts w:cs="Arial"/>
                <w:sz w:val="18"/>
                <w:szCs w:val="18"/>
              </w:rPr>
              <w:t>74,029,932</w:t>
            </w:r>
          </w:p>
        </w:tc>
        <w:tc>
          <w:tcPr>
            <w:tcW w:w="1985" w:type="dxa"/>
            <w:tcBorders>
              <w:top w:val="nil"/>
              <w:left w:val="nil"/>
              <w:bottom w:val="nil"/>
              <w:right w:val="nil"/>
            </w:tcBorders>
            <w:shd w:val="clear" w:color="auto" w:fill="auto"/>
            <w:noWrap/>
            <w:vAlign w:val="bottom"/>
          </w:tcPr>
          <w:p w14:paraId="4933A57A" w14:textId="76C34612" w:rsidR="003064A0" w:rsidRPr="00970DC6" w:rsidRDefault="003064A0" w:rsidP="003064A0">
            <w:pPr>
              <w:spacing w:before="40" w:after="20"/>
              <w:jc w:val="right"/>
              <w:rPr>
                <w:rFonts w:cs="Arial"/>
                <w:b/>
                <w:sz w:val="18"/>
                <w:szCs w:val="18"/>
              </w:rPr>
            </w:pPr>
            <w:r w:rsidRPr="00970DC6">
              <w:rPr>
                <w:rFonts w:cs="Arial"/>
                <w:b/>
                <w:sz w:val="18"/>
                <w:szCs w:val="18"/>
              </w:rPr>
              <w:t>69,947,656</w:t>
            </w:r>
          </w:p>
        </w:tc>
      </w:tr>
      <w:tr w:rsidR="003064A0" w:rsidRPr="003064A0" w14:paraId="4BC9ADB3" w14:textId="77777777" w:rsidTr="00401057">
        <w:tc>
          <w:tcPr>
            <w:tcW w:w="2268" w:type="dxa"/>
            <w:tcBorders>
              <w:top w:val="nil"/>
              <w:left w:val="nil"/>
              <w:bottom w:val="nil"/>
              <w:right w:val="single" w:sz="18" w:space="0" w:color="C00000"/>
            </w:tcBorders>
            <w:shd w:val="clear" w:color="auto" w:fill="auto"/>
            <w:noWrap/>
            <w:vAlign w:val="center"/>
          </w:tcPr>
          <w:p w14:paraId="4AE870C3" w14:textId="77777777" w:rsidR="003064A0" w:rsidRPr="00F75B25" w:rsidRDefault="003064A0" w:rsidP="003064A0">
            <w:pPr>
              <w:spacing w:before="40" w:after="20"/>
              <w:rPr>
                <w:rFonts w:cs="Arial"/>
                <w:sz w:val="18"/>
                <w:szCs w:val="18"/>
              </w:rPr>
            </w:pPr>
            <w:r w:rsidRPr="00F75B25">
              <w:rPr>
                <w:rFonts w:cs="Arial"/>
                <w:sz w:val="18"/>
                <w:szCs w:val="18"/>
              </w:rPr>
              <w:t>Maroondah C</w:t>
            </w:r>
          </w:p>
        </w:tc>
        <w:tc>
          <w:tcPr>
            <w:tcW w:w="1701" w:type="dxa"/>
            <w:tcBorders>
              <w:top w:val="nil"/>
              <w:left w:val="single" w:sz="18" w:space="0" w:color="C00000"/>
              <w:bottom w:val="nil"/>
              <w:right w:val="nil"/>
            </w:tcBorders>
            <w:shd w:val="clear" w:color="auto" w:fill="auto"/>
            <w:noWrap/>
            <w:vAlign w:val="bottom"/>
          </w:tcPr>
          <w:p w14:paraId="523AD03D" w14:textId="3C6428FC"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3553A77A" w14:textId="69851C8B" w:rsidR="003064A0" w:rsidRPr="000B7032" w:rsidRDefault="003064A0" w:rsidP="003064A0">
            <w:pPr>
              <w:spacing w:before="40" w:after="20"/>
              <w:jc w:val="right"/>
              <w:rPr>
                <w:rFonts w:cs="Arial"/>
                <w:sz w:val="18"/>
                <w:szCs w:val="18"/>
              </w:rPr>
            </w:pPr>
            <w:r>
              <w:rPr>
                <w:rFonts w:cs="Arial"/>
                <w:sz w:val="18"/>
                <w:szCs w:val="18"/>
              </w:rPr>
              <w:t>81,811,272</w:t>
            </w:r>
          </w:p>
        </w:tc>
        <w:tc>
          <w:tcPr>
            <w:tcW w:w="1985" w:type="dxa"/>
            <w:tcBorders>
              <w:top w:val="nil"/>
              <w:left w:val="nil"/>
              <w:bottom w:val="nil"/>
              <w:right w:val="nil"/>
            </w:tcBorders>
            <w:shd w:val="clear" w:color="auto" w:fill="auto"/>
            <w:noWrap/>
            <w:vAlign w:val="bottom"/>
          </w:tcPr>
          <w:p w14:paraId="654CBBB3" w14:textId="32A4E7E6" w:rsidR="003064A0" w:rsidRPr="00970DC6" w:rsidRDefault="003064A0" w:rsidP="003064A0">
            <w:pPr>
              <w:spacing w:before="40" w:after="20"/>
              <w:jc w:val="right"/>
              <w:rPr>
                <w:rFonts w:cs="Arial"/>
                <w:b/>
                <w:sz w:val="18"/>
                <w:szCs w:val="18"/>
              </w:rPr>
            </w:pPr>
            <w:r w:rsidRPr="00970DC6">
              <w:rPr>
                <w:rFonts w:cs="Arial"/>
                <w:b/>
                <w:sz w:val="18"/>
                <w:szCs w:val="18"/>
              </w:rPr>
              <w:t>74,509,704</w:t>
            </w:r>
          </w:p>
        </w:tc>
      </w:tr>
      <w:tr w:rsidR="003064A0" w:rsidRPr="003064A0" w14:paraId="336E7D43" w14:textId="77777777" w:rsidTr="00401057">
        <w:tc>
          <w:tcPr>
            <w:tcW w:w="2268" w:type="dxa"/>
            <w:tcBorders>
              <w:top w:val="nil"/>
              <w:left w:val="nil"/>
              <w:bottom w:val="nil"/>
              <w:right w:val="single" w:sz="18" w:space="0" w:color="C00000"/>
            </w:tcBorders>
            <w:shd w:val="clear" w:color="auto" w:fill="auto"/>
            <w:noWrap/>
            <w:vAlign w:val="center"/>
          </w:tcPr>
          <w:p w14:paraId="1319868B" w14:textId="77777777" w:rsidR="003064A0" w:rsidRPr="00F75B25" w:rsidRDefault="003064A0" w:rsidP="003064A0">
            <w:pPr>
              <w:spacing w:before="40" w:after="20"/>
              <w:rPr>
                <w:rFonts w:cs="Arial"/>
                <w:sz w:val="18"/>
                <w:szCs w:val="18"/>
              </w:rPr>
            </w:pPr>
            <w:r w:rsidRPr="00F75B25">
              <w:rPr>
                <w:rFonts w:cs="Arial"/>
                <w:sz w:val="18"/>
                <w:szCs w:val="18"/>
              </w:rPr>
              <w:t>Melbourne C</w:t>
            </w:r>
          </w:p>
        </w:tc>
        <w:tc>
          <w:tcPr>
            <w:tcW w:w="1701" w:type="dxa"/>
            <w:tcBorders>
              <w:top w:val="nil"/>
              <w:left w:val="single" w:sz="18" w:space="0" w:color="C00000"/>
              <w:bottom w:val="nil"/>
              <w:right w:val="nil"/>
            </w:tcBorders>
            <w:shd w:val="clear" w:color="auto" w:fill="auto"/>
            <w:noWrap/>
            <w:vAlign w:val="bottom"/>
          </w:tcPr>
          <w:p w14:paraId="554B4628" w14:textId="7B612F81"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43CF4732" w14:textId="5A68569B" w:rsidR="003064A0" w:rsidRPr="000B7032" w:rsidRDefault="003064A0" w:rsidP="003064A0">
            <w:pPr>
              <w:spacing w:before="40" w:after="20"/>
              <w:jc w:val="right"/>
              <w:rPr>
                <w:rFonts w:cs="Arial"/>
                <w:sz w:val="18"/>
                <w:szCs w:val="18"/>
              </w:rPr>
            </w:pPr>
            <w:r>
              <w:rPr>
                <w:rFonts w:cs="Arial"/>
                <w:sz w:val="18"/>
                <w:szCs w:val="18"/>
              </w:rPr>
              <w:t>314,720,046</w:t>
            </w:r>
          </w:p>
        </w:tc>
        <w:tc>
          <w:tcPr>
            <w:tcW w:w="1985" w:type="dxa"/>
            <w:tcBorders>
              <w:top w:val="nil"/>
              <w:left w:val="nil"/>
              <w:bottom w:val="nil"/>
              <w:right w:val="nil"/>
            </w:tcBorders>
            <w:shd w:val="clear" w:color="auto" w:fill="auto"/>
            <w:noWrap/>
            <w:vAlign w:val="bottom"/>
          </w:tcPr>
          <w:p w14:paraId="01EB1AC4" w14:textId="6FCF6421" w:rsidR="003064A0" w:rsidRPr="00970DC6" w:rsidRDefault="003064A0" w:rsidP="003064A0">
            <w:pPr>
              <w:spacing w:before="40" w:after="20"/>
              <w:jc w:val="right"/>
              <w:rPr>
                <w:rFonts w:cs="Arial"/>
                <w:b/>
                <w:sz w:val="18"/>
                <w:szCs w:val="18"/>
              </w:rPr>
            </w:pPr>
            <w:r w:rsidRPr="00970DC6">
              <w:rPr>
                <w:rFonts w:cs="Arial"/>
                <w:b/>
                <w:sz w:val="18"/>
                <w:szCs w:val="18"/>
              </w:rPr>
              <w:t>304,648,081</w:t>
            </w:r>
          </w:p>
        </w:tc>
      </w:tr>
      <w:tr w:rsidR="003064A0" w:rsidRPr="003064A0" w14:paraId="7558E0AD" w14:textId="77777777" w:rsidTr="00401057">
        <w:tc>
          <w:tcPr>
            <w:tcW w:w="2268" w:type="dxa"/>
            <w:tcBorders>
              <w:top w:val="nil"/>
              <w:left w:val="nil"/>
              <w:bottom w:val="nil"/>
              <w:right w:val="single" w:sz="18" w:space="0" w:color="C00000"/>
            </w:tcBorders>
            <w:shd w:val="clear" w:color="auto" w:fill="auto"/>
            <w:noWrap/>
            <w:vAlign w:val="center"/>
          </w:tcPr>
          <w:p w14:paraId="30C845B1" w14:textId="77777777" w:rsidR="003064A0" w:rsidRPr="00F75B25" w:rsidRDefault="003064A0" w:rsidP="003064A0">
            <w:pPr>
              <w:spacing w:before="40" w:after="20"/>
              <w:rPr>
                <w:rFonts w:cs="Arial"/>
                <w:sz w:val="18"/>
                <w:szCs w:val="18"/>
              </w:rPr>
            </w:pPr>
            <w:r w:rsidRPr="00F75B25">
              <w:rPr>
                <w:rFonts w:cs="Arial"/>
                <w:sz w:val="18"/>
                <w:szCs w:val="18"/>
              </w:rPr>
              <w:t>Melton C</w:t>
            </w:r>
          </w:p>
        </w:tc>
        <w:tc>
          <w:tcPr>
            <w:tcW w:w="1701" w:type="dxa"/>
            <w:tcBorders>
              <w:top w:val="nil"/>
              <w:left w:val="single" w:sz="18" w:space="0" w:color="C00000"/>
              <w:bottom w:val="nil"/>
              <w:right w:val="nil"/>
            </w:tcBorders>
            <w:shd w:val="clear" w:color="auto" w:fill="auto"/>
            <w:noWrap/>
            <w:vAlign w:val="bottom"/>
          </w:tcPr>
          <w:p w14:paraId="0E265352" w14:textId="02412E71"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6F573738" w14:textId="199F609F" w:rsidR="003064A0" w:rsidRPr="000B7032" w:rsidRDefault="003064A0" w:rsidP="003064A0">
            <w:pPr>
              <w:spacing w:before="40" w:after="20"/>
              <w:jc w:val="right"/>
              <w:rPr>
                <w:rFonts w:cs="Arial"/>
                <w:sz w:val="18"/>
                <w:szCs w:val="18"/>
              </w:rPr>
            </w:pPr>
            <w:r>
              <w:rPr>
                <w:rFonts w:cs="Arial"/>
                <w:sz w:val="18"/>
                <w:szCs w:val="18"/>
              </w:rPr>
              <w:t>67,416,763</w:t>
            </w:r>
          </w:p>
        </w:tc>
        <w:tc>
          <w:tcPr>
            <w:tcW w:w="1985" w:type="dxa"/>
            <w:tcBorders>
              <w:top w:val="nil"/>
              <w:left w:val="nil"/>
              <w:bottom w:val="nil"/>
              <w:right w:val="nil"/>
            </w:tcBorders>
            <w:shd w:val="clear" w:color="auto" w:fill="auto"/>
            <w:noWrap/>
            <w:vAlign w:val="bottom"/>
          </w:tcPr>
          <w:p w14:paraId="7FEE55A7" w14:textId="124A76C1" w:rsidR="003064A0" w:rsidRPr="00970DC6" w:rsidRDefault="003064A0" w:rsidP="003064A0">
            <w:pPr>
              <w:spacing w:before="40" w:after="20"/>
              <w:jc w:val="right"/>
              <w:rPr>
                <w:rFonts w:cs="Arial"/>
                <w:b/>
                <w:sz w:val="18"/>
                <w:szCs w:val="18"/>
              </w:rPr>
            </w:pPr>
            <w:r w:rsidRPr="00970DC6">
              <w:rPr>
                <w:rFonts w:cs="Arial"/>
                <w:b/>
                <w:sz w:val="18"/>
                <w:szCs w:val="18"/>
              </w:rPr>
              <w:t>52,471,510</w:t>
            </w:r>
          </w:p>
        </w:tc>
      </w:tr>
      <w:tr w:rsidR="003064A0" w:rsidRPr="003064A0" w14:paraId="555EDCE6" w14:textId="77777777" w:rsidTr="00401057">
        <w:tc>
          <w:tcPr>
            <w:tcW w:w="2268" w:type="dxa"/>
            <w:tcBorders>
              <w:top w:val="nil"/>
              <w:left w:val="nil"/>
              <w:bottom w:val="nil"/>
              <w:right w:val="single" w:sz="18" w:space="0" w:color="C00000"/>
            </w:tcBorders>
            <w:shd w:val="clear" w:color="auto" w:fill="auto"/>
            <w:noWrap/>
            <w:vAlign w:val="center"/>
          </w:tcPr>
          <w:p w14:paraId="6DB0342C" w14:textId="77777777" w:rsidR="003064A0" w:rsidRPr="00F75B25" w:rsidRDefault="003064A0" w:rsidP="003064A0">
            <w:pPr>
              <w:spacing w:before="40" w:after="20"/>
              <w:rPr>
                <w:rFonts w:cs="Arial"/>
                <w:sz w:val="18"/>
                <w:szCs w:val="18"/>
              </w:rPr>
            </w:pPr>
            <w:r w:rsidRPr="00F75B25">
              <w:rPr>
                <w:rFonts w:cs="Arial"/>
                <w:sz w:val="18"/>
                <w:szCs w:val="18"/>
              </w:rPr>
              <w:t>Mildura RC</w:t>
            </w:r>
          </w:p>
        </w:tc>
        <w:tc>
          <w:tcPr>
            <w:tcW w:w="1701" w:type="dxa"/>
            <w:tcBorders>
              <w:top w:val="nil"/>
              <w:left w:val="single" w:sz="18" w:space="0" w:color="C00000"/>
              <w:bottom w:val="nil"/>
              <w:right w:val="nil"/>
            </w:tcBorders>
            <w:shd w:val="clear" w:color="auto" w:fill="auto"/>
            <w:noWrap/>
            <w:vAlign w:val="bottom"/>
          </w:tcPr>
          <w:p w14:paraId="1BCE6868" w14:textId="4DBA7D10"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8883153" w14:textId="065CBC70" w:rsidR="003064A0" w:rsidRPr="000B7032" w:rsidRDefault="003064A0" w:rsidP="003064A0">
            <w:pPr>
              <w:spacing w:before="40" w:after="20"/>
              <w:jc w:val="right"/>
              <w:rPr>
                <w:rFonts w:cs="Arial"/>
                <w:sz w:val="18"/>
                <w:szCs w:val="18"/>
              </w:rPr>
            </w:pPr>
            <w:r>
              <w:rPr>
                <w:rFonts w:cs="Arial"/>
                <w:sz w:val="18"/>
                <w:szCs w:val="18"/>
              </w:rPr>
              <w:t>23,649,889</w:t>
            </w:r>
          </w:p>
        </w:tc>
        <w:tc>
          <w:tcPr>
            <w:tcW w:w="1985" w:type="dxa"/>
            <w:tcBorders>
              <w:top w:val="nil"/>
              <w:left w:val="nil"/>
              <w:bottom w:val="nil"/>
              <w:right w:val="nil"/>
            </w:tcBorders>
            <w:shd w:val="clear" w:color="auto" w:fill="auto"/>
            <w:noWrap/>
            <w:vAlign w:val="bottom"/>
          </w:tcPr>
          <w:p w14:paraId="7BD92B4B" w14:textId="2EB5BE33" w:rsidR="003064A0" w:rsidRPr="00970DC6" w:rsidRDefault="003064A0" w:rsidP="003064A0">
            <w:pPr>
              <w:spacing w:before="40" w:after="20"/>
              <w:jc w:val="right"/>
              <w:rPr>
                <w:rFonts w:cs="Arial"/>
                <w:b/>
                <w:sz w:val="18"/>
                <w:szCs w:val="18"/>
              </w:rPr>
            </w:pPr>
            <w:r w:rsidRPr="00970DC6">
              <w:rPr>
                <w:rFonts w:cs="Arial"/>
                <w:b/>
                <w:sz w:val="18"/>
                <w:szCs w:val="18"/>
              </w:rPr>
              <w:t>22,718,128</w:t>
            </w:r>
          </w:p>
        </w:tc>
      </w:tr>
      <w:tr w:rsidR="003064A0" w:rsidRPr="003064A0" w14:paraId="5242E847" w14:textId="77777777" w:rsidTr="00401057">
        <w:tc>
          <w:tcPr>
            <w:tcW w:w="2268" w:type="dxa"/>
            <w:tcBorders>
              <w:top w:val="nil"/>
              <w:left w:val="nil"/>
              <w:bottom w:val="nil"/>
              <w:right w:val="single" w:sz="18" w:space="0" w:color="C00000"/>
            </w:tcBorders>
            <w:shd w:val="clear" w:color="auto" w:fill="auto"/>
            <w:noWrap/>
            <w:vAlign w:val="center"/>
          </w:tcPr>
          <w:p w14:paraId="334D38C0" w14:textId="77777777" w:rsidR="003064A0" w:rsidRPr="00F75B25" w:rsidRDefault="003064A0" w:rsidP="003064A0">
            <w:pPr>
              <w:spacing w:before="40" w:after="20"/>
              <w:rPr>
                <w:rFonts w:cs="Arial"/>
                <w:sz w:val="18"/>
                <w:szCs w:val="18"/>
              </w:rPr>
            </w:pPr>
            <w:r w:rsidRPr="00F75B25">
              <w:rPr>
                <w:rFonts w:cs="Arial"/>
                <w:sz w:val="18"/>
                <w:szCs w:val="18"/>
              </w:rPr>
              <w:t>Mitchell S</w:t>
            </w:r>
          </w:p>
        </w:tc>
        <w:tc>
          <w:tcPr>
            <w:tcW w:w="1701" w:type="dxa"/>
            <w:tcBorders>
              <w:top w:val="nil"/>
              <w:left w:val="single" w:sz="18" w:space="0" w:color="C00000"/>
              <w:bottom w:val="nil"/>
              <w:right w:val="nil"/>
            </w:tcBorders>
            <w:shd w:val="clear" w:color="auto" w:fill="auto"/>
            <w:noWrap/>
            <w:vAlign w:val="bottom"/>
          </w:tcPr>
          <w:p w14:paraId="3486E562" w14:textId="0D4E7622" w:rsidR="003064A0" w:rsidRPr="000B7032" w:rsidRDefault="003064A0" w:rsidP="003064A0">
            <w:pPr>
              <w:spacing w:before="40" w:after="20"/>
              <w:jc w:val="right"/>
              <w:rPr>
                <w:rFonts w:cs="Arial"/>
                <w:sz w:val="18"/>
                <w:szCs w:val="18"/>
              </w:rPr>
            </w:pPr>
            <w:r>
              <w:rPr>
                <w:rFonts w:cs="Arial"/>
                <w:sz w:val="18"/>
                <w:szCs w:val="18"/>
              </w:rPr>
              <w:t>184,514</w:t>
            </w:r>
          </w:p>
        </w:tc>
        <w:tc>
          <w:tcPr>
            <w:tcW w:w="1985" w:type="dxa"/>
            <w:tcBorders>
              <w:top w:val="nil"/>
              <w:left w:val="nil"/>
              <w:bottom w:val="nil"/>
              <w:right w:val="nil"/>
            </w:tcBorders>
            <w:vAlign w:val="bottom"/>
          </w:tcPr>
          <w:p w14:paraId="361AACF4" w14:textId="1616B465" w:rsidR="003064A0" w:rsidRPr="000B7032" w:rsidRDefault="003064A0" w:rsidP="003064A0">
            <w:pPr>
              <w:spacing w:before="40" w:after="20"/>
              <w:jc w:val="right"/>
              <w:rPr>
                <w:rFonts w:cs="Arial"/>
                <w:sz w:val="18"/>
                <w:szCs w:val="18"/>
              </w:rPr>
            </w:pPr>
            <w:r>
              <w:rPr>
                <w:rFonts w:cs="Arial"/>
                <w:sz w:val="18"/>
                <w:szCs w:val="18"/>
              </w:rPr>
              <w:t>21,745,696</w:t>
            </w:r>
          </w:p>
        </w:tc>
        <w:tc>
          <w:tcPr>
            <w:tcW w:w="1985" w:type="dxa"/>
            <w:tcBorders>
              <w:top w:val="nil"/>
              <w:left w:val="nil"/>
              <w:bottom w:val="nil"/>
              <w:right w:val="nil"/>
            </w:tcBorders>
            <w:shd w:val="clear" w:color="auto" w:fill="auto"/>
            <w:noWrap/>
            <w:vAlign w:val="bottom"/>
          </w:tcPr>
          <w:p w14:paraId="3869EA01" w14:textId="00134975" w:rsidR="003064A0" w:rsidRPr="00970DC6" w:rsidRDefault="003064A0" w:rsidP="003064A0">
            <w:pPr>
              <w:spacing w:before="40" w:after="20"/>
              <w:jc w:val="right"/>
              <w:rPr>
                <w:rFonts w:cs="Arial"/>
                <w:b/>
                <w:sz w:val="18"/>
                <w:szCs w:val="18"/>
              </w:rPr>
            </w:pPr>
            <w:r w:rsidRPr="00970DC6">
              <w:rPr>
                <w:rFonts w:cs="Arial"/>
                <w:b/>
                <w:sz w:val="18"/>
                <w:szCs w:val="18"/>
              </w:rPr>
              <w:t>19,779,962</w:t>
            </w:r>
          </w:p>
        </w:tc>
      </w:tr>
      <w:tr w:rsidR="003064A0" w:rsidRPr="003064A0" w14:paraId="026B426A" w14:textId="77777777" w:rsidTr="00401057">
        <w:tc>
          <w:tcPr>
            <w:tcW w:w="2268" w:type="dxa"/>
            <w:tcBorders>
              <w:top w:val="nil"/>
              <w:left w:val="nil"/>
              <w:bottom w:val="nil"/>
              <w:right w:val="single" w:sz="18" w:space="0" w:color="C00000"/>
            </w:tcBorders>
            <w:shd w:val="clear" w:color="auto" w:fill="auto"/>
            <w:noWrap/>
            <w:vAlign w:val="center"/>
          </w:tcPr>
          <w:p w14:paraId="6BD5C34F" w14:textId="77777777" w:rsidR="003064A0" w:rsidRPr="00F75B25" w:rsidRDefault="003064A0" w:rsidP="003064A0">
            <w:pPr>
              <w:spacing w:before="40" w:after="20"/>
              <w:rPr>
                <w:rFonts w:cs="Arial"/>
                <w:sz w:val="18"/>
                <w:szCs w:val="18"/>
              </w:rPr>
            </w:pPr>
            <w:r w:rsidRPr="00F75B25">
              <w:rPr>
                <w:rFonts w:cs="Arial"/>
                <w:sz w:val="18"/>
                <w:szCs w:val="18"/>
              </w:rPr>
              <w:t>Moira S</w:t>
            </w:r>
          </w:p>
        </w:tc>
        <w:tc>
          <w:tcPr>
            <w:tcW w:w="1701" w:type="dxa"/>
            <w:tcBorders>
              <w:top w:val="nil"/>
              <w:left w:val="single" w:sz="18" w:space="0" w:color="C00000"/>
              <w:bottom w:val="nil"/>
              <w:right w:val="nil"/>
            </w:tcBorders>
            <w:shd w:val="clear" w:color="auto" w:fill="auto"/>
            <w:noWrap/>
            <w:vAlign w:val="bottom"/>
          </w:tcPr>
          <w:p w14:paraId="02B28D89" w14:textId="7EF5BAE8"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16EC8089" w14:textId="34105955" w:rsidR="003064A0" w:rsidRPr="000B7032" w:rsidRDefault="003064A0" w:rsidP="003064A0">
            <w:pPr>
              <w:spacing w:before="40" w:after="20"/>
              <w:jc w:val="right"/>
              <w:rPr>
                <w:rFonts w:cs="Arial"/>
                <w:sz w:val="18"/>
                <w:szCs w:val="18"/>
              </w:rPr>
            </w:pPr>
            <w:r>
              <w:rPr>
                <w:rFonts w:cs="Arial"/>
                <w:sz w:val="18"/>
                <w:szCs w:val="18"/>
              </w:rPr>
              <w:t>16,735,359</w:t>
            </w:r>
          </w:p>
        </w:tc>
        <w:tc>
          <w:tcPr>
            <w:tcW w:w="1985" w:type="dxa"/>
            <w:tcBorders>
              <w:top w:val="nil"/>
              <w:left w:val="nil"/>
              <w:bottom w:val="nil"/>
              <w:right w:val="nil"/>
            </w:tcBorders>
            <w:shd w:val="clear" w:color="auto" w:fill="auto"/>
            <w:noWrap/>
            <w:vAlign w:val="bottom"/>
          </w:tcPr>
          <w:p w14:paraId="0A0BD15B" w14:textId="723FED83" w:rsidR="003064A0" w:rsidRPr="00970DC6" w:rsidRDefault="003064A0" w:rsidP="003064A0">
            <w:pPr>
              <w:spacing w:before="40" w:after="20"/>
              <w:jc w:val="right"/>
              <w:rPr>
                <w:rFonts w:cs="Arial"/>
                <w:b/>
                <w:sz w:val="18"/>
                <w:szCs w:val="18"/>
              </w:rPr>
            </w:pPr>
            <w:r w:rsidRPr="00970DC6">
              <w:rPr>
                <w:rFonts w:cs="Arial"/>
                <w:b/>
                <w:sz w:val="18"/>
                <w:szCs w:val="18"/>
              </w:rPr>
              <w:t>16,280,508</w:t>
            </w:r>
          </w:p>
        </w:tc>
      </w:tr>
      <w:tr w:rsidR="003064A0" w:rsidRPr="003064A0" w14:paraId="10D327AD" w14:textId="77777777" w:rsidTr="00401057">
        <w:tc>
          <w:tcPr>
            <w:tcW w:w="2268" w:type="dxa"/>
            <w:tcBorders>
              <w:top w:val="nil"/>
              <w:left w:val="nil"/>
              <w:bottom w:val="nil"/>
              <w:right w:val="single" w:sz="18" w:space="0" w:color="C00000"/>
            </w:tcBorders>
            <w:shd w:val="clear" w:color="auto" w:fill="auto"/>
            <w:noWrap/>
            <w:vAlign w:val="center"/>
          </w:tcPr>
          <w:p w14:paraId="67DF9261" w14:textId="77777777" w:rsidR="003064A0" w:rsidRPr="00F75B25" w:rsidRDefault="003064A0" w:rsidP="003064A0">
            <w:pPr>
              <w:spacing w:before="40" w:after="20"/>
              <w:rPr>
                <w:rFonts w:cs="Arial"/>
                <w:sz w:val="18"/>
                <w:szCs w:val="18"/>
              </w:rPr>
            </w:pPr>
            <w:r w:rsidRPr="00F75B25">
              <w:rPr>
                <w:rFonts w:cs="Arial"/>
                <w:sz w:val="18"/>
                <w:szCs w:val="18"/>
              </w:rPr>
              <w:t>Monash C</w:t>
            </w:r>
          </w:p>
        </w:tc>
        <w:tc>
          <w:tcPr>
            <w:tcW w:w="1701" w:type="dxa"/>
            <w:tcBorders>
              <w:top w:val="nil"/>
              <w:left w:val="single" w:sz="18" w:space="0" w:color="C00000"/>
              <w:bottom w:val="nil"/>
              <w:right w:val="nil"/>
            </w:tcBorders>
            <w:shd w:val="clear" w:color="auto" w:fill="auto"/>
            <w:noWrap/>
            <w:vAlign w:val="bottom"/>
          </w:tcPr>
          <w:p w14:paraId="06FF8416" w14:textId="1987C06A"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137AF93E" w14:textId="07ED65DF" w:rsidR="003064A0" w:rsidRPr="000B7032" w:rsidRDefault="003064A0" w:rsidP="003064A0">
            <w:pPr>
              <w:spacing w:before="40" w:after="20"/>
              <w:jc w:val="right"/>
              <w:rPr>
                <w:rFonts w:cs="Arial"/>
                <w:sz w:val="18"/>
                <w:szCs w:val="18"/>
              </w:rPr>
            </w:pPr>
            <w:r>
              <w:rPr>
                <w:rFonts w:cs="Arial"/>
                <w:sz w:val="18"/>
                <w:szCs w:val="18"/>
              </w:rPr>
              <w:t>176,449,504</w:t>
            </w:r>
          </w:p>
        </w:tc>
        <w:tc>
          <w:tcPr>
            <w:tcW w:w="1985" w:type="dxa"/>
            <w:tcBorders>
              <w:top w:val="nil"/>
              <w:left w:val="nil"/>
              <w:bottom w:val="nil"/>
              <w:right w:val="nil"/>
            </w:tcBorders>
            <w:shd w:val="clear" w:color="auto" w:fill="auto"/>
            <w:noWrap/>
            <w:vAlign w:val="bottom"/>
          </w:tcPr>
          <w:p w14:paraId="6FB86A4E" w14:textId="3969DACD" w:rsidR="003064A0" w:rsidRPr="00970DC6" w:rsidRDefault="003064A0" w:rsidP="003064A0">
            <w:pPr>
              <w:spacing w:before="40" w:after="20"/>
              <w:jc w:val="right"/>
              <w:rPr>
                <w:rFonts w:cs="Arial"/>
                <w:b/>
                <w:sz w:val="18"/>
                <w:szCs w:val="18"/>
              </w:rPr>
            </w:pPr>
            <w:r w:rsidRPr="00970DC6">
              <w:rPr>
                <w:rFonts w:cs="Arial"/>
                <w:b/>
                <w:sz w:val="18"/>
                <w:szCs w:val="18"/>
              </w:rPr>
              <w:t>163,440,515</w:t>
            </w:r>
          </w:p>
        </w:tc>
      </w:tr>
      <w:tr w:rsidR="003064A0" w:rsidRPr="003064A0" w14:paraId="7920E010" w14:textId="77777777" w:rsidTr="00401057">
        <w:tc>
          <w:tcPr>
            <w:tcW w:w="2268" w:type="dxa"/>
            <w:tcBorders>
              <w:top w:val="nil"/>
              <w:left w:val="nil"/>
              <w:bottom w:val="nil"/>
              <w:right w:val="single" w:sz="18" w:space="0" w:color="C00000"/>
            </w:tcBorders>
            <w:shd w:val="clear" w:color="auto" w:fill="auto"/>
            <w:noWrap/>
            <w:vAlign w:val="center"/>
          </w:tcPr>
          <w:p w14:paraId="0FA5DCB6" w14:textId="77777777" w:rsidR="003064A0" w:rsidRPr="00F75B25" w:rsidRDefault="003064A0" w:rsidP="003064A0">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C00000"/>
              <w:bottom w:val="nil"/>
              <w:right w:val="nil"/>
            </w:tcBorders>
            <w:shd w:val="clear" w:color="auto" w:fill="auto"/>
            <w:noWrap/>
            <w:vAlign w:val="bottom"/>
          </w:tcPr>
          <w:p w14:paraId="6910E2D2" w14:textId="2CFBCC8E" w:rsidR="003064A0" w:rsidRPr="000B7032" w:rsidRDefault="003064A0" w:rsidP="003064A0">
            <w:pPr>
              <w:spacing w:before="40" w:after="20"/>
              <w:jc w:val="right"/>
              <w:rPr>
                <w:rFonts w:cs="Arial"/>
                <w:sz w:val="18"/>
                <w:szCs w:val="18"/>
              </w:rPr>
            </w:pPr>
            <w:r>
              <w:rPr>
                <w:rFonts w:cs="Arial"/>
                <w:sz w:val="18"/>
                <w:szCs w:val="18"/>
              </w:rPr>
              <w:t>1,299,744</w:t>
            </w:r>
          </w:p>
        </w:tc>
        <w:tc>
          <w:tcPr>
            <w:tcW w:w="1985" w:type="dxa"/>
            <w:tcBorders>
              <w:top w:val="nil"/>
              <w:left w:val="nil"/>
              <w:bottom w:val="nil"/>
              <w:right w:val="nil"/>
            </w:tcBorders>
            <w:vAlign w:val="bottom"/>
          </w:tcPr>
          <w:p w14:paraId="47DA6EAD" w14:textId="52E33482" w:rsidR="003064A0" w:rsidRPr="000B7032" w:rsidRDefault="003064A0" w:rsidP="003064A0">
            <w:pPr>
              <w:spacing w:before="40" w:after="20"/>
              <w:jc w:val="right"/>
              <w:rPr>
                <w:rFonts w:cs="Arial"/>
                <w:sz w:val="18"/>
                <w:szCs w:val="18"/>
              </w:rPr>
            </w:pPr>
            <w:r>
              <w:rPr>
                <w:rFonts w:cs="Arial"/>
                <w:sz w:val="18"/>
                <w:szCs w:val="18"/>
              </w:rPr>
              <w:t>120,128,200</w:t>
            </w:r>
          </w:p>
        </w:tc>
        <w:tc>
          <w:tcPr>
            <w:tcW w:w="1985" w:type="dxa"/>
            <w:tcBorders>
              <w:top w:val="nil"/>
              <w:left w:val="nil"/>
              <w:bottom w:val="nil"/>
              <w:right w:val="nil"/>
            </w:tcBorders>
            <w:shd w:val="clear" w:color="auto" w:fill="auto"/>
            <w:noWrap/>
            <w:vAlign w:val="bottom"/>
          </w:tcPr>
          <w:p w14:paraId="21D4BB44" w14:textId="71623FA8" w:rsidR="003064A0" w:rsidRPr="00970DC6" w:rsidRDefault="003064A0" w:rsidP="003064A0">
            <w:pPr>
              <w:spacing w:before="40" w:after="20"/>
              <w:jc w:val="right"/>
              <w:rPr>
                <w:rFonts w:cs="Arial"/>
                <w:b/>
                <w:sz w:val="18"/>
                <w:szCs w:val="18"/>
              </w:rPr>
            </w:pPr>
            <w:r w:rsidRPr="00970DC6">
              <w:rPr>
                <w:rFonts w:cs="Arial"/>
                <w:b/>
                <w:sz w:val="18"/>
                <w:szCs w:val="18"/>
              </w:rPr>
              <w:t>112,717,546</w:t>
            </w:r>
          </w:p>
        </w:tc>
      </w:tr>
      <w:tr w:rsidR="003064A0" w:rsidRPr="003064A0" w14:paraId="6CAD3CCB" w14:textId="77777777" w:rsidTr="00401057">
        <w:tc>
          <w:tcPr>
            <w:tcW w:w="2268" w:type="dxa"/>
            <w:tcBorders>
              <w:top w:val="nil"/>
              <w:left w:val="nil"/>
              <w:bottom w:val="nil"/>
              <w:right w:val="single" w:sz="18" w:space="0" w:color="C00000"/>
            </w:tcBorders>
            <w:shd w:val="clear" w:color="auto" w:fill="auto"/>
            <w:noWrap/>
            <w:vAlign w:val="center"/>
          </w:tcPr>
          <w:p w14:paraId="7D40C723" w14:textId="77777777" w:rsidR="003064A0" w:rsidRPr="00F75B25" w:rsidRDefault="003064A0" w:rsidP="003064A0">
            <w:pPr>
              <w:spacing w:before="40" w:after="20"/>
              <w:rPr>
                <w:rFonts w:cs="Arial"/>
                <w:sz w:val="18"/>
                <w:szCs w:val="18"/>
              </w:rPr>
            </w:pPr>
            <w:r w:rsidRPr="00F75B25">
              <w:rPr>
                <w:rFonts w:cs="Arial"/>
                <w:sz w:val="18"/>
                <w:szCs w:val="18"/>
              </w:rPr>
              <w:t>Moorabool S</w:t>
            </w:r>
          </w:p>
        </w:tc>
        <w:tc>
          <w:tcPr>
            <w:tcW w:w="1701" w:type="dxa"/>
            <w:tcBorders>
              <w:top w:val="nil"/>
              <w:left w:val="single" w:sz="18" w:space="0" w:color="C00000"/>
              <w:bottom w:val="nil"/>
              <w:right w:val="nil"/>
            </w:tcBorders>
            <w:shd w:val="clear" w:color="auto" w:fill="auto"/>
            <w:noWrap/>
            <w:vAlign w:val="bottom"/>
          </w:tcPr>
          <w:p w14:paraId="39247756" w14:textId="61310777"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4702EE31" w14:textId="30F84EC0" w:rsidR="003064A0" w:rsidRPr="000B7032" w:rsidRDefault="003064A0" w:rsidP="003064A0">
            <w:pPr>
              <w:spacing w:before="40" w:after="20"/>
              <w:jc w:val="right"/>
              <w:rPr>
                <w:rFonts w:cs="Arial"/>
                <w:sz w:val="18"/>
                <w:szCs w:val="18"/>
              </w:rPr>
            </w:pPr>
            <w:r>
              <w:rPr>
                <w:rFonts w:cs="Arial"/>
                <w:sz w:val="18"/>
                <w:szCs w:val="18"/>
              </w:rPr>
              <w:t>18,308,770</w:t>
            </w:r>
          </w:p>
        </w:tc>
        <w:tc>
          <w:tcPr>
            <w:tcW w:w="1985" w:type="dxa"/>
            <w:tcBorders>
              <w:top w:val="nil"/>
              <w:left w:val="nil"/>
              <w:bottom w:val="nil"/>
              <w:right w:val="nil"/>
            </w:tcBorders>
            <w:shd w:val="clear" w:color="auto" w:fill="auto"/>
            <w:noWrap/>
            <w:vAlign w:val="bottom"/>
          </w:tcPr>
          <w:p w14:paraId="5678A05F" w14:textId="40F1F284" w:rsidR="003064A0" w:rsidRPr="00970DC6" w:rsidRDefault="003064A0" w:rsidP="003064A0">
            <w:pPr>
              <w:spacing w:before="40" w:after="20"/>
              <w:jc w:val="right"/>
              <w:rPr>
                <w:rFonts w:cs="Arial"/>
                <w:b/>
                <w:sz w:val="18"/>
                <w:szCs w:val="18"/>
              </w:rPr>
            </w:pPr>
            <w:r w:rsidRPr="00970DC6">
              <w:rPr>
                <w:rFonts w:cs="Arial"/>
                <w:b/>
                <w:sz w:val="18"/>
                <w:szCs w:val="18"/>
              </w:rPr>
              <w:t>16,947,717</w:t>
            </w:r>
          </w:p>
        </w:tc>
      </w:tr>
      <w:tr w:rsidR="003064A0" w:rsidRPr="003064A0" w14:paraId="4B27D847" w14:textId="77777777" w:rsidTr="00401057">
        <w:tc>
          <w:tcPr>
            <w:tcW w:w="2268" w:type="dxa"/>
            <w:tcBorders>
              <w:top w:val="nil"/>
              <w:left w:val="nil"/>
              <w:bottom w:val="nil"/>
              <w:right w:val="single" w:sz="18" w:space="0" w:color="C00000"/>
            </w:tcBorders>
            <w:shd w:val="clear" w:color="auto" w:fill="auto"/>
            <w:noWrap/>
            <w:vAlign w:val="center"/>
          </w:tcPr>
          <w:p w14:paraId="4D02213F" w14:textId="77777777" w:rsidR="003064A0" w:rsidRPr="00F75B25" w:rsidRDefault="003064A0" w:rsidP="003064A0">
            <w:pPr>
              <w:spacing w:before="40" w:after="20"/>
              <w:rPr>
                <w:rFonts w:cs="Arial"/>
                <w:sz w:val="18"/>
                <w:szCs w:val="18"/>
              </w:rPr>
            </w:pPr>
            <w:r w:rsidRPr="00F75B25">
              <w:rPr>
                <w:rFonts w:cs="Arial"/>
                <w:sz w:val="18"/>
                <w:szCs w:val="18"/>
              </w:rPr>
              <w:t>Moreland C</w:t>
            </w:r>
          </w:p>
        </w:tc>
        <w:tc>
          <w:tcPr>
            <w:tcW w:w="1701" w:type="dxa"/>
            <w:tcBorders>
              <w:top w:val="nil"/>
              <w:left w:val="single" w:sz="18" w:space="0" w:color="C00000"/>
              <w:bottom w:val="nil"/>
              <w:right w:val="nil"/>
            </w:tcBorders>
            <w:shd w:val="clear" w:color="auto" w:fill="auto"/>
            <w:noWrap/>
            <w:vAlign w:val="bottom"/>
          </w:tcPr>
          <w:p w14:paraId="65C23E22" w14:textId="1CF198D5"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67D68CCB" w14:textId="7B80E5E9" w:rsidR="003064A0" w:rsidRPr="000B7032" w:rsidRDefault="003064A0" w:rsidP="003064A0">
            <w:pPr>
              <w:spacing w:before="40" w:after="20"/>
              <w:jc w:val="right"/>
              <w:rPr>
                <w:rFonts w:cs="Arial"/>
                <w:sz w:val="18"/>
                <w:szCs w:val="18"/>
              </w:rPr>
            </w:pPr>
            <w:r>
              <w:rPr>
                <w:rFonts w:cs="Arial"/>
                <w:sz w:val="18"/>
                <w:szCs w:val="18"/>
              </w:rPr>
              <w:t>129,545,786</w:t>
            </w:r>
          </w:p>
        </w:tc>
        <w:tc>
          <w:tcPr>
            <w:tcW w:w="1985" w:type="dxa"/>
            <w:tcBorders>
              <w:top w:val="nil"/>
              <w:left w:val="nil"/>
              <w:bottom w:val="nil"/>
              <w:right w:val="nil"/>
            </w:tcBorders>
            <w:shd w:val="clear" w:color="auto" w:fill="auto"/>
            <w:noWrap/>
            <w:vAlign w:val="bottom"/>
          </w:tcPr>
          <w:p w14:paraId="2CE43DE9" w14:textId="1B01273D" w:rsidR="003064A0" w:rsidRPr="00970DC6" w:rsidRDefault="003064A0" w:rsidP="003064A0">
            <w:pPr>
              <w:spacing w:before="40" w:after="20"/>
              <w:jc w:val="right"/>
              <w:rPr>
                <w:rFonts w:cs="Arial"/>
                <w:b/>
                <w:sz w:val="18"/>
                <w:szCs w:val="18"/>
              </w:rPr>
            </w:pPr>
            <w:r w:rsidRPr="00970DC6">
              <w:rPr>
                <w:rFonts w:cs="Arial"/>
                <w:b/>
                <w:sz w:val="18"/>
                <w:szCs w:val="18"/>
              </w:rPr>
              <w:t>123,280,286</w:t>
            </w:r>
          </w:p>
        </w:tc>
      </w:tr>
      <w:tr w:rsidR="003064A0" w:rsidRPr="003064A0" w14:paraId="20F5EA48" w14:textId="77777777" w:rsidTr="00401057">
        <w:tc>
          <w:tcPr>
            <w:tcW w:w="2268" w:type="dxa"/>
            <w:tcBorders>
              <w:top w:val="nil"/>
              <w:left w:val="nil"/>
              <w:bottom w:val="nil"/>
              <w:right w:val="single" w:sz="18" w:space="0" w:color="C00000"/>
            </w:tcBorders>
            <w:shd w:val="clear" w:color="auto" w:fill="auto"/>
            <w:noWrap/>
            <w:vAlign w:val="center"/>
          </w:tcPr>
          <w:p w14:paraId="52A10451" w14:textId="77777777" w:rsidR="003064A0" w:rsidRPr="00F75B25" w:rsidRDefault="003064A0" w:rsidP="003064A0">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C00000"/>
              <w:bottom w:val="nil"/>
              <w:right w:val="nil"/>
            </w:tcBorders>
            <w:shd w:val="clear" w:color="auto" w:fill="auto"/>
            <w:noWrap/>
            <w:vAlign w:val="bottom"/>
          </w:tcPr>
          <w:p w14:paraId="062F802E" w14:textId="164B11ED" w:rsidR="003064A0" w:rsidRPr="000B7032" w:rsidRDefault="003064A0" w:rsidP="003064A0">
            <w:pPr>
              <w:spacing w:before="40" w:after="20"/>
              <w:jc w:val="right"/>
              <w:rPr>
                <w:rFonts w:cs="Arial"/>
                <w:sz w:val="18"/>
                <w:szCs w:val="18"/>
              </w:rPr>
            </w:pPr>
            <w:r>
              <w:rPr>
                <w:rFonts w:cs="Arial"/>
                <w:sz w:val="18"/>
                <w:szCs w:val="18"/>
              </w:rPr>
              <w:t>496,649</w:t>
            </w:r>
          </w:p>
        </w:tc>
        <w:tc>
          <w:tcPr>
            <w:tcW w:w="1985" w:type="dxa"/>
            <w:tcBorders>
              <w:top w:val="nil"/>
              <w:left w:val="nil"/>
              <w:bottom w:val="nil"/>
              <w:right w:val="nil"/>
            </w:tcBorders>
            <w:vAlign w:val="bottom"/>
          </w:tcPr>
          <w:p w14:paraId="675515A3" w14:textId="58FB5E81" w:rsidR="003064A0" w:rsidRPr="000B7032" w:rsidRDefault="003064A0" w:rsidP="003064A0">
            <w:pPr>
              <w:spacing w:before="40" w:after="20"/>
              <w:jc w:val="right"/>
              <w:rPr>
                <w:rFonts w:cs="Arial"/>
                <w:sz w:val="18"/>
                <w:szCs w:val="18"/>
              </w:rPr>
            </w:pPr>
            <w:r>
              <w:rPr>
                <w:rFonts w:cs="Arial"/>
                <w:sz w:val="18"/>
                <w:szCs w:val="18"/>
              </w:rPr>
              <w:t>190,049,895</w:t>
            </w:r>
          </w:p>
        </w:tc>
        <w:tc>
          <w:tcPr>
            <w:tcW w:w="1985" w:type="dxa"/>
            <w:tcBorders>
              <w:top w:val="nil"/>
              <w:left w:val="nil"/>
              <w:bottom w:val="nil"/>
              <w:right w:val="nil"/>
            </w:tcBorders>
            <w:shd w:val="clear" w:color="auto" w:fill="auto"/>
            <w:noWrap/>
            <w:vAlign w:val="bottom"/>
          </w:tcPr>
          <w:p w14:paraId="462BFF82" w14:textId="3E65578D" w:rsidR="003064A0" w:rsidRPr="00970DC6" w:rsidRDefault="003064A0" w:rsidP="003064A0">
            <w:pPr>
              <w:spacing w:before="40" w:after="20"/>
              <w:jc w:val="right"/>
              <w:rPr>
                <w:rFonts w:cs="Arial"/>
                <w:b/>
                <w:sz w:val="18"/>
                <w:szCs w:val="18"/>
              </w:rPr>
            </w:pPr>
            <w:r w:rsidRPr="00970DC6">
              <w:rPr>
                <w:rFonts w:cs="Arial"/>
                <w:b/>
                <w:sz w:val="18"/>
                <w:szCs w:val="18"/>
              </w:rPr>
              <w:t>165,333,161</w:t>
            </w:r>
          </w:p>
        </w:tc>
      </w:tr>
      <w:tr w:rsidR="003064A0" w:rsidRPr="003064A0" w14:paraId="664D01F5" w14:textId="77777777" w:rsidTr="00401057">
        <w:tc>
          <w:tcPr>
            <w:tcW w:w="2268" w:type="dxa"/>
            <w:tcBorders>
              <w:top w:val="nil"/>
              <w:left w:val="nil"/>
              <w:bottom w:val="nil"/>
              <w:right w:val="single" w:sz="18" w:space="0" w:color="C00000"/>
            </w:tcBorders>
            <w:shd w:val="clear" w:color="auto" w:fill="auto"/>
            <w:noWrap/>
            <w:vAlign w:val="center"/>
          </w:tcPr>
          <w:p w14:paraId="15298DA6" w14:textId="77777777" w:rsidR="003064A0" w:rsidRPr="00F75B25" w:rsidRDefault="003064A0" w:rsidP="003064A0">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C00000"/>
              <w:bottom w:val="nil"/>
              <w:right w:val="nil"/>
            </w:tcBorders>
            <w:shd w:val="clear" w:color="auto" w:fill="auto"/>
            <w:noWrap/>
            <w:vAlign w:val="bottom"/>
          </w:tcPr>
          <w:p w14:paraId="762BC356" w14:textId="50DC8A26" w:rsidR="003064A0" w:rsidRPr="000B7032" w:rsidRDefault="003064A0" w:rsidP="003064A0">
            <w:pPr>
              <w:spacing w:before="40" w:after="20"/>
              <w:jc w:val="right"/>
              <w:rPr>
                <w:rFonts w:cs="Arial"/>
                <w:sz w:val="18"/>
                <w:szCs w:val="18"/>
              </w:rPr>
            </w:pPr>
            <w:r>
              <w:rPr>
                <w:rFonts w:cs="Arial"/>
                <w:sz w:val="18"/>
                <w:szCs w:val="18"/>
              </w:rPr>
              <w:t>237</w:t>
            </w:r>
          </w:p>
        </w:tc>
        <w:tc>
          <w:tcPr>
            <w:tcW w:w="1985" w:type="dxa"/>
            <w:tcBorders>
              <w:top w:val="nil"/>
              <w:left w:val="nil"/>
              <w:bottom w:val="nil"/>
              <w:right w:val="nil"/>
            </w:tcBorders>
            <w:vAlign w:val="bottom"/>
          </w:tcPr>
          <w:p w14:paraId="07F1B6A0" w14:textId="37ACAA0C" w:rsidR="003064A0" w:rsidRPr="000B7032" w:rsidRDefault="003064A0" w:rsidP="003064A0">
            <w:pPr>
              <w:spacing w:before="40" w:after="20"/>
              <w:jc w:val="right"/>
              <w:rPr>
                <w:rFonts w:cs="Arial"/>
                <w:sz w:val="18"/>
                <w:szCs w:val="18"/>
              </w:rPr>
            </w:pPr>
            <w:r>
              <w:rPr>
                <w:rFonts w:cs="Arial"/>
                <w:sz w:val="18"/>
                <w:szCs w:val="18"/>
              </w:rPr>
              <w:t>12,532,594</w:t>
            </w:r>
          </w:p>
        </w:tc>
        <w:tc>
          <w:tcPr>
            <w:tcW w:w="1985" w:type="dxa"/>
            <w:tcBorders>
              <w:top w:val="nil"/>
              <w:left w:val="nil"/>
              <w:bottom w:val="nil"/>
              <w:right w:val="nil"/>
            </w:tcBorders>
            <w:shd w:val="clear" w:color="auto" w:fill="auto"/>
            <w:noWrap/>
            <w:vAlign w:val="bottom"/>
          </w:tcPr>
          <w:p w14:paraId="5EF7DFAE" w14:textId="76046AD1" w:rsidR="003064A0" w:rsidRPr="00970DC6" w:rsidRDefault="003064A0" w:rsidP="003064A0">
            <w:pPr>
              <w:spacing w:before="40" w:after="20"/>
              <w:jc w:val="right"/>
              <w:rPr>
                <w:rFonts w:cs="Arial"/>
                <w:b/>
                <w:sz w:val="18"/>
                <w:szCs w:val="18"/>
              </w:rPr>
            </w:pPr>
            <w:r w:rsidRPr="00970DC6">
              <w:rPr>
                <w:rFonts w:cs="Arial"/>
                <w:b/>
                <w:sz w:val="18"/>
                <w:szCs w:val="18"/>
              </w:rPr>
              <w:t>9,756,343</w:t>
            </w:r>
          </w:p>
        </w:tc>
      </w:tr>
      <w:tr w:rsidR="003064A0" w:rsidRPr="003064A0" w14:paraId="202E33D5" w14:textId="77777777" w:rsidTr="00401057">
        <w:tc>
          <w:tcPr>
            <w:tcW w:w="2268" w:type="dxa"/>
            <w:tcBorders>
              <w:top w:val="nil"/>
              <w:left w:val="nil"/>
              <w:bottom w:val="nil"/>
              <w:right w:val="single" w:sz="18" w:space="0" w:color="C00000"/>
            </w:tcBorders>
            <w:shd w:val="clear" w:color="auto" w:fill="auto"/>
            <w:noWrap/>
            <w:vAlign w:val="center"/>
          </w:tcPr>
          <w:p w14:paraId="3350F57D" w14:textId="77777777" w:rsidR="003064A0" w:rsidRPr="00F75B25" w:rsidRDefault="003064A0" w:rsidP="003064A0">
            <w:pPr>
              <w:spacing w:before="40" w:after="20"/>
              <w:rPr>
                <w:rFonts w:cs="Arial"/>
                <w:sz w:val="18"/>
                <w:szCs w:val="18"/>
              </w:rPr>
            </w:pPr>
            <w:r w:rsidRPr="00F75B25">
              <w:rPr>
                <w:rFonts w:cs="Arial"/>
                <w:sz w:val="18"/>
                <w:szCs w:val="18"/>
              </w:rPr>
              <w:t>Moyne S</w:t>
            </w:r>
          </w:p>
        </w:tc>
        <w:tc>
          <w:tcPr>
            <w:tcW w:w="1701" w:type="dxa"/>
            <w:tcBorders>
              <w:top w:val="nil"/>
              <w:left w:val="single" w:sz="18" w:space="0" w:color="C00000"/>
              <w:bottom w:val="nil"/>
              <w:right w:val="nil"/>
            </w:tcBorders>
            <w:shd w:val="clear" w:color="auto" w:fill="auto"/>
            <w:noWrap/>
            <w:vAlign w:val="bottom"/>
          </w:tcPr>
          <w:p w14:paraId="43E67BF3" w14:textId="2282D9AD" w:rsidR="003064A0" w:rsidRPr="000B7032" w:rsidRDefault="003064A0" w:rsidP="003064A0">
            <w:pPr>
              <w:spacing w:before="40" w:after="20"/>
              <w:jc w:val="right"/>
              <w:rPr>
                <w:rFonts w:cs="Arial"/>
                <w:sz w:val="18"/>
                <w:szCs w:val="18"/>
              </w:rPr>
            </w:pPr>
            <w:r>
              <w:rPr>
                <w:rFonts w:cs="Arial"/>
                <w:sz w:val="18"/>
                <w:szCs w:val="18"/>
              </w:rPr>
              <w:t>1,418,898</w:t>
            </w:r>
          </w:p>
        </w:tc>
        <w:tc>
          <w:tcPr>
            <w:tcW w:w="1985" w:type="dxa"/>
            <w:tcBorders>
              <w:top w:val="nil"/>
              <w:left w:val="nil"/>
              <w:bottom w:val="nil"/>
              <w:right w:val="nil"/>
            </w:tcBorders>
            <w:vAlign w:val="bottom"/>
          </w:tcPr>
          <w:p w14:paraId="7C2DF450" w14:textId="10E57E2B" w:rsidR="003064A0" w:rsidRPr="000B7032" w:rsidRDefault="003064A0" w:rsidP="003064A0">
            <w:pPr>
              <w:spacing w:before="40" w:after="20"/>
              <w:jc w:val="right"/>
              <w:rPr>
                <w:rFonts w:cs="Arial"/>
                <w:sz w:val="18"/>
                <w:szCs w:val="18"/>
              </w:rPr>
            </w:pPr>
            <w:r>
              <w:rPr>
                <w:rFonts w:cs="Arial"/>
                <w:sz w:val="18"/>
                <w:szCs w:val="18"/>
              </w:rPr>
              <w:t>22,301,670</w:t>
            </w:r>
          </w:p>
        </w:tc>
        <w:tc>
          <w:tcPr>
            <w:tcW w:w="1985" w:type="dxa"/>
            <w:tcBorders>
              <w:top w:val="nil"/>
              <w:left w:val="nil"/>
              <w:bottom w:val="nil"/>
              <w:right w:val="nil"/>
            </w:tcBorders>
            <w:shd w:val="clear" w:color="auto" w:fill="auto"/>
            <w:noWrap/>
            <w:vAlign w:val="bottom"/>
          </w:tcPr>
          <w:p w14:paraId="0A029581" w14:textId="4F25F390" w:rsidR="003064A0" w:rsidRPr="00970DC6" w:rsidRDefault="003064A0" w:rsidP="003064A0">
            <w:pPr>
              <w:spacing w:before="40" w:after="20"/>
              <w:jc w:val="right"/>
              <w:rPr>
                <w:rFonts w:cs="Arial"/>
                <w:b/>
                <w:sz w:val="18"/>
                <w:szCs w:val="18"/>
              </w:rPr>
            </w:pPr>
            <w:r w:rsidRPr="00970DC6">
              <w:rPr>
                <w:rFonts w:cs="Arial"/>
                <w:b/>
                <w:sz w:val="18"/>
                <w:szCs w:val="18"/>
              </w:rPr>
              <w:t>18,545,668</w:t>
            </w:r>
          </w:p>
        </w:tc>
      </w:tr>
      <w:tr w:rsidR="003064A0" w:rsidRPr="003064A0" w14:paraId="5682B586" w14:textId="77777777" w:rsidTr="00401057">
        <w:tc>
          <w:tcPr>
            <w:tcW w:w="2268" w:type="dxa"/>
            <w:tcBorders>
              <w:top w:val="nil"/>
              <w:left w:val="nil"/>
              <w:bottom w:val="nil"/>
              <w:right w:val="single" w:sz="18" w:space="0" w:color="C00000"/>
            </w:tcBorders>
            <w:shd w:val="clear" w:color="auto" w:fill="auto"/>
            <w:noWrap/>
            <w:vAlign w:val="center"/>
          </w:tcPr>
          <w:p w14:paraId="27872E2C" w14:textId="77777777" w:rsidR="003064A0" w:rsidRPr="00F75B25" w:rsidRDefault="003064A0" w:rsidP="003064A0">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C00000"/>
              <w:bottom w:val="nil"/>
              <w:right w:val="nil"/>
            </w:tcBorders>
            <w:shd w:val="clear" w:color="auto" w:fill="auto"/>
            <w:noWrap/>
            <w:vAlign w:val="bottom"/>
          </w:tcPr>
          <w:p w14:paraId="080325E1" w14:textId="7DFDC123" w:rsidR="003064A0" w:rsidRPr="000B7032" w:rsidRDefault="003064A0" w:rsidP="003064A0">
            <w:pPr>
              <w:spacing w:before="40" w:after="20"/>
              <w:jc w:val="right"/>
              <w:rPr>
                <w:rFonts w:cs="Arial"/>
                <w:sz w:val="18"/>
                <w:szCs w:val="18"/>
              </w:rPr>
            </w:pPr>
            <w:r>
              <w:rPr>
                <w:rFonts w:cs="Arial"/>
                <w:sz w:val="18"/>
                <w:szCs w:val="18"/>
              </w:rPr>
              <w:t>59,801</w:t>
            </w:r>
          </w:p>
        </w:tc>
        <w:tc>
          <w:tcPr>
            <w:tcW w:w="1985" w:type="dxa"/>
            <w:tcBorders>
              <w:top w:val="nil"/>
              <w:left w:val="nil"/>
              <w:bottom w:val="nil"/>
              <w:right w:val="nil"/>
            </w:tcBorders>
            <w:vAlign w:val="bottom"/>
          </w:tcPr>
          <w:p w14:paraId="7BD0DEAF" w14:textId="0AE75627" w:rsidR="003064A0" w:rsidRPr="000B7032" w:rsidRDefault="003064A0" w:rsidP="003064A0">
            <w:pPr>
              <w:spacing w:before="40" w:after="20"/>
              <w:jc w:val="right"/>
              <w:rPr>
                <w:rFonts w:cs="Arial"/>
                <w:sz w:val="18"/>
                <w:szCs w:val="18"/>
              </w:rPr>
            </w:pPr>
            <w:r>
              <w:rPr>
                <w:rFonts w:cs="Arial"/>
                <w:sz w:val="18"/>
                <w:szCs w:val="18"/>
              </w:rPr>
              <w:t>13,106,720</w:t>
            </w:r>
          </w:p>
        </w:tc>
        <w:tc>
          <w:tcPr>
            <w:tcW w:w="1985" w:type="dxa"/>
            <w:tcBorders>
              <w:top w:val="nil"/>
              <w:left w:val="nil"/>
              <w:bottom w:val="nil"/>
              <w:right w:val="nil"/>
            </w:tcBorders>
            <w:shd w:val="clear" w:color="auto" w:fill="auto"/>
            <w:noWrap/>
            <w:vAlign w:val="bottom"/>
          </w:tcPr>
          <w:p w14:paraId="16FBD763" w14:textId="67E0C226" w:rsidR="003064A0" w:rsidRPr="00970DC6" w:rsidRDefault="003064A0" w:rsidP="003064A0">
            <w:pPr>
              <w:spacing w:before="40" w:after="20"/>
              <w:jc w:val="right"/>
              <w:rPr>
                <w:rFonts w:cs="Arial"/>
                <w:b/>
                <w:sz w:val="18"/>
                <w:szCs w:val="18"/>
              </w:rPr>
            </w:pPr>
            <w:r w:rsidRPr="00970DC6">
              <w:rPr>
                <w:rFonts w:cs="Arial"/>
                <w:b/>
                <w:sz w:val="18"/>
                <w:szCs w:val="18"/>
              </w:rPr>
              <w:t>10,537,950</w:t>
            </w:r>
          </w:p>
        </w:tc>
      </w:tr>
      <w:tr w:rsidR="003064A0" w:rsidRPr="003064A0" w14:paraId="44392E2D" w14:textId="77777777" w:rsidTr="00401057">
        <w:tc>
          <w:tcPr>
            <w:tcW w:w="2268" w:type="dxa"/>
            <w:tcBorders>
              <w:top w:val="nil"/>
              <w:left w:val="nil"/>
              <w:bottom w:val="nil"/>
              <w:right w:val="single" w:sz="18" w:space="0" w:color="C00000"/>
            </w:tcBorders>
            <w:shd w:val="clear" w:color="auto" w:fill="auto"/>
            <w:noWrap/>
            <w:vAlign w:val="center"/>
          </w:tcPr>
          <w:p w14:paraId="6F7AB73C" w14:textId="77777777" w:rsidR="003064A0" w:rsidRPr="00F75B25" w:rsidRDefault="003064A0" w:rsidP="003064A0">
            <w:pPr>
              <w:spacing w:before="40" w:after="20"/>
              <w:rPr>
                <w:rFonts w:cs="Arial"/>
                <w:sz w:val="18"/>
                <w:szCs w:val="18"/>
              </w:rPr>
            </w:pPr>
            <w:r w:rsidRPr="00F75B25">
              <w:rPr>
                <w:rFonts w:cs="Arial"/>
                <w:sz w:val="18"/>
                <w:szCs w:val="18"/>
              </w:rPr>
              <w:t>Nillumbik S</w:t>
            </w:r>
          </w:p>
        </w:tc>
        <w:tc>
          <w:tcPr>
            <w:tcW w:w="1701" w:type="dxa"/>
            <w:tcBorders>
              <w:top w:val="nil"/>
              <w:left w:val="single" w:sz="18" w:space="0" w:color="C00000"/>
              <w:bottom w:val="nil"/>
              <w:right w:val="nil"/>
            </w:tcBorders>
            <w:shd w:val="clear" w:color="auto" w:fill="auto"/>
            <w:noWrap/>
            <w:vAlign w:val="bottom"/>
          </w:tcPr>
          <w:p w14:paraId="51D465AB" w14:textId="34851D8C"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C4D281D" w14:textId="71CB535B" w:rsidR="003064A0" w:rsidRPr="000B7032" w:rsidRDefault="003064A0" w:rsidP="003064A0">
            <w:pPr>
              <w:spacing w:before="40" w:after="20"/>
              <w:jc w:val="right"/>
              <w:rPr>
                <w:rFonts w:cs="Arial"/>
                <w:sz w:val="18"/>
                <w:szCs w:val="18"/>
              </w:rPr>
            </w:pPr>
            <w:r>
              <w:rPr>
                <w:rFonts w:cs="Arial"/>
                <w:sz w:val="18"/>
                <w:szCs w:val="18"/>
              </w:rPr>
              <w:t>45,192,857</w:t>
            </w:r>
          </w:p>
        </w:tc>
        <w:tc>
          <w:tcPr>
            <w:tcW w:w="1985" w:type="dxa"/>
            <w:tcBorders>
              <w:top w:val="nil"/>
              <w:left w:val="nil"/>
              <w:bottom w:val="nil"/>
              <w:right w:val="nil"/>
            </w:tcBorders>
            <w:shd w:val="clear" w:color="auto" w:fill="auto"/>
            <w:noWrap/>
            <w:vAlign w:val="bottom"/>
          </w:tcPr>
          <w:p w14:paraId="1708B5F5" w14:textId="2049BF8C" w:rsidR="003064A0" w:rsidRPr="00970DC6" w:rsidRDefault="003064A0" w:rsidP="003064A0">
            <w:pPr>
              <w:spacing w:before="40" w:after="20"/>
              <w:jc w:val="right"/>
              <w:rPr>
                <w:rFonts w:cs="Arial"/>
                <w:b/>
                <w:sz w:val="18"/>
                <w:szCs w:val="18"/>
              </w:rPr>
            </w:pPr>
            <w:r w:rsidRPr="00970DC6">
              <w:rPr>
                <w:rFonts w:cs="Arial"/>
                <w:b/>
                <w:sz w:val="18"/>
                <w:szCs w:val="18"/>
              </w:rPr>
              <w:t>43,833,375</w:t>
            </w:r>
          </w:p>
        </w:tc>
      </w:tr>
      <w:tr w:rsidR="003064A0" w:rsidRPr="003064A0" w14:paraId="7932F281" w14:textId="77777777" w:rsidTr="00401057">
        <w:tc>
          <w:tcPr>
            <w:tcW w:w="2268" w:type="dxa"/>
            <w:tcBorders>
              <w:top w:val="nil"/>
              <w:left w:val="nil"/>
              <w:bottom w:val="nil"/>
              <w:right w:val="single" w:sz="18" w:space="0" w:color="C00000"/>
            </w:tcBorders>
            <w:shd w:val="clear" w:color="auto" w:fill="auto"/>
            <w:noWrap/>
            <w:vAlign w:val="center"/>
          </w:tcPr>
          <w:p w14:paraId="60AD5AB3" w14:textId="77777777" w:rsidR="003064A0" w:rsidRPr="00F75B25" w:rsidRDefault="003064A0" w:rsidP="003064A0">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C00000"/>
              <w:bottom w:val="nil"/>
              <w:right w:val="nil"/>
            </w:tcBorders>
            <w:shd w:val="clear" w:color="auto" w:fill="auto"/>
            <w:noWrap/>
            <w:vAlign w:val="bottom"/>
          </w:tcPr>
          <w:p w14:paraId="757D6382" w14:textId="48463081" w:rsidR="003064A0" w:rsidRPr="000B7032" w:rsidRDefault="003064A0" w:rsidP="003064A0">
            <w:pPr>
              <w:spacing w:before="40" w:after="20"/>
              <w:jc w:val="right"/>
              <w:rPr>
                <w:rFonts w:cs="Arial"/>
                <w:sz w:val="18"/>
                <w:szCs w:val="18"/>
              </w:rPr>
            </w:pPr>
            <w:r>
              <w:rPr>
                <w:rFonts w:cs="Arial"/>
                <w:sz w:val="18"/>
                <w:szCs w:val="18"/>
              </w:rPr>
              <w:t>4,394</w:t>
            </w:r>
          </w:p>
        </w:tc>
        <w:tc>
          <w:tcPr>
            <w:tcW w:w="1985" w:type="dxa"/>
            <w:tcBorders>
              <w:top w:val="nil"/>
              <w:left w:val="nil"/>
              <w:bottom w:val="nil"/>
              <w:right w:val="nil"/>
            </w:tcBorders>
            <w:vAlign w:val="bottom"/>
          </w:tcPr>
          <w:p w14:paraId="665F744D" w14:textId="47BFAC1D" w:rsidR="003064A0" w:rsidRPr="000B7032" w:rsidRDefault="003064A0" w:rsidP="003064A0">
            <w:pPr>
              <w:spacing w:before="40" w:after="20"/>
              <w:jc w:val="right"/>
              <w:rPr>
                <w:rFonts w:cs="Arial"/>
                <w:sz w:val="18"/>
                <w:szCs w:val="18"/>
              </w:rPr>
            </w:pPr>
            <w:r>
              <w:rPr>
                <w:rFonts w:cs="Arial"/>
                <w:sz w:val="18"/>
                <w:szCs w:val="18"/>
              </w:rPr>
              <w:t>6,699,985</w:t>
            </w:r>
          </w:p>
        </w:tc>
        <w:tc>
          <w:tcPr>
            <w:tcW w:w="1985" w:type="dxa"/>
            <w:tcBorders>
              <w:top w:val="nil"/>
              <w:left w:val="nil"/>
              <w:bottom w:val="nil"/>
              <w:right w:val="nil"/>
            </w:tcBorders>
            <w:shd w:val="clear" w:color="auto" w:fill="auto"/>
            <w:noWrap/>
            <w:vAlign w:val="bottom"/>
          </w:tcPr>
          <w:p w14:paraId="76FD9466" w14:textId="1F3AB9EA" w:rsidR="003064A0" w:rsidRPr="00970DC6" w:rsidRDefault="003064A0" w:rsidP="003064A0">
            <w:pPr>
              <w:spacing w:before="40" w:after="20"/>
              <w:jc w:val="right"/>
              <w:rPr>
                <w:rFonts w:cs="Arial"/>
                <w:b/>
                <w:sz w:val="18"/>
                <w:szCs w:val="18"/>
              </w:rPr>
            </w:pPr>
            <w:r w:rsidRPr="00970DC6">
              <w:rPr>
                <w:rFonts w:cs="Arial"/>
                <w:b/>
                <w:sz w:val="18"/>
                <w:szCs w:val="18"/>
              </w:rPr>
              <w:t>6,210,440</w:t>
            </w:r>
          </w:p>
        </w:tc>
      </w:tr>
      <w:tr w:rsidR="003064A0" w:rsidRPr="003064A0" w14:paraId="6E2A6472" w14:textId="77777777" w:rsidTr="00401057">
        <w:tc>
          <w:tcPr>
            <w:tcW w:w="2268" w:type="dxa"/>
            <w:tcBorders>
              <w:top w:val="nil"/>
              <w:left w:val="nil"/>
              <w:bottom w:val="nil"/>
              <w:right w:val="single" w:sz="18" w:space="0" w:color="C00000"/>
            </w:tcBorders>
            <w:shd w:val="clear" w:color="auto" w:fill="auto"/>
            <w:noWrap/>
            <w:vAlign w:val="center"/>
          </w:tcPr>
          <w:p w14:paraId="328E3CF8" w14:textId="77777777" w:rsidR="003064A0" w:rsidRPr="00F75B25" w:rsidRDefault="003064A0" w:rsidP="003064A0">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C00000"/>
              <w:bottom w:val="nil"/>
              <w:right w:val="nil"/>
            </w:tcBorders>
            <w:shd w:val="clear" w:color="auto" w:fill="auto"/>
            <w:noWrap/>
            <w:vAlign w:val="bottom"/>
          </w:tcPr>
          <w:p w14:paraId="15C5C48C" w14:textId="2AFB16A2"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F11E927" w14:textId="7DA00968" w:rsidR="003064A0" w:rsidRPr="000B7032" w:rsidRDefault="003064A0" w:rsidP="003064A0">
            <w:pPr>
              <w:spacing w:before="40" w:after="20"/>
              <w:jc w:val="right"/>
              <w:rPr>
                <w:rFonts w:cs="Arial"/>
                <w:sz w:val="18"/>
                <w:szCs w:val="18"/>
              </w:rPr>
            </w:pPr>
            <w:r>
              <w:rPr>
                <w:rFonts w:cs="Arial"/>
                <w:sz w:val="18"/>
                <w:szCs w:val="18"/>
              </w:rPr>
              <w:t>162,846,486</w:t>
            </w:r>
          </w:p>
        </w:tc>
        <w:tc>
          <w:tcPr>
            <w:tcW w:w="1985" w:type="dxa"/>
            <w:tcBorders>
              <w:top w:val="nil"/>
              <w:left w:val="nil"/>
              <w:bottom w:val="nil"/>
              <w:right w:val="nil"/>
            </w:tcBorders>
            <w:shd w:val="clear" w:color="auto" w:fill="auto"/>
            <w:noWrap/>
            <w:vAlign w:val="bottom"/>
          </w:tcPr>
          <w:p w14:paraId="4D2A6325" w14:textId="7F95E2B3" w:rsidR="003064A0" w:rsidRPr="00970DC6" w:rsidRDefault="003064A0" w:rsidP="003064A0">
            <w:pPr>
              <w:spacing w:before="40" w:after="20"/>
              <w:jc w:val="right"/>
              <w:rPr>
                <w:rFonts w:cs="Arial"/>
                <w:b/>
                <w:sz w:val="18"/>
                <w:szCs w:val="18"/>
              </w:rPr>
            </w:pPr>
            <w:r w:rsidRPr="00970DC6">
              <w:rPr>
                <w:rFonts w:cs="Arial"/>
                <w:b/>
                <w:sz w:val="18"/>
                <w:szCs w:val="18"/>
              </w:rPr>
              <w:t>158,027,235</w:t>
            </w:r>
          </w:p>
        </w:tc>
      </w:tr>
      <w:tr w:rsidR="003064A0" w:rsidRPr="003064A0" w14:paraId="3C657AB5" w14:textId="77777777" w:rsidTr="00401057">
        <w:tc>
          <w:tcPr>
            <w:tcW w:w="2268" w:type="dxa"/>
            <w:tcBorders>
              <w:top w:val="nil"/>
              <w:left w:val="nil"/>
              <w:bottom w:val="nil"/>
              <w:right w:val="single" w:sz="18" w:space="0" w:color="C00000"/>
            </w:tcBorders>
            <w:shd w:val="clear" w:color="auto" w:fill="auto"/>
            <w:noWrap/>
            <w:vAlign w:val="center"/>
          </w:tcPr>
          <w:p w14:paraId="6B5C59BB" w14:textId="77777777" w:rsidR="003064A0" w:rsidRPr="00F75B25" w:rsidRDefault="003064A0" w:rsidP="003064A0">
            <w:pPr>
              <w:spacing w:before="40" w:after="20"/>
              <w:rPr>
                <w:rFonts w:cs="Arial"/>
                <w:sz w:val="18"/>
                <w:szCs w:val="18"/>
              </w:rPr>
            </w:pPr>
            <w:r w:rsidRPr="00F75B25">
              <w:rPr>
                <w:rFonts w:cs="Arial"/>
                <w:sz w:val="18"/>
                <w:szCs w:val="18"/>
              </w:rPr>
              <w:t>Pyrenees S</w:t>
            </w:r>
          </w:p>
        </w:tc>
        <w:tc>
          <w:tcPr>
            <w:tcW w:w="1701" w:type="dxa"/>
            <w:tcBorders>
              <w:top w:val="nil"/>
              <w:left w:val="single" w:sz="18" w:space="0" w:color="C00000"/>
              <w:bottom w:val="nil"/>
              <w:right w:val="nil"/>
            </w:tcBorders>
            <w:shd w:val="clear" w:color="auto" w:fill="auto"/>
            <w:noWrap/>
            <w:vAlign w:val="bottom"/>
          </w:tcPr>
          <w:p w14:paraId="50EB3F90" w14:textId="3426DA0D" w:rsidR="003064A0" w:rsidRPr="000B7032" w:rsidRDefault="003064A0" w:rsidP="003064A0">
            <w:pPr>
              <w:spacing w:before="40" w:after="20"/>
              <w:jc w:val="right"/>
              <w:rPr>
                <w:rFonts w:cs="Arial"/>
                <w:sz w:val="18"/>
                <w:szCs w:val="18"/>
              </w:rPr>
            </w:pPr>
            <w:r>
              <w:rPr>
                <w:rFonts w:cs="Arial"/>
                <w:sz w:val="18"/>
                <w:szCs w:val="18"/>
              </w:rPr>
              <w:t>229,621</w:t>
            </w:r>
          </w:p>
        </w:tc>
        <w:tc>
          <w:tcPr>
            <w:tcW w:w="1985" w:type="dxa"/>
            <w:tcBorders>
              <w:top w:val="nil"/>
              <w:left w:val="nil"/>
              <w:bottom w:val="nil"/>
              <w:right w:val="nil"/>
            </w:tcBorders>
            <w:vAlign w:val="bottom"/>
          </w:tcPr>
          <w:p w14:paraId="6BF24F0D" w14:textId="5187E349" w:rsidR="003064A0" w:rsidRPr="000B7032" w:rsidRDefault="003064A0" w:rsidP="003064A0">
            <w:pPr>
              <w:spacing w:before="40" w:after="20"/>
              <w:jc w:val="right"/>
              <w:rPr>
                <w:rFonts w:cs="Arial"/>
                <w:sz w:val="18"/>
                <w:szCs w:val="18"/>
              </w:rPr>
            </w:pPr>
            <w:r>
              <w:rPr>
                <w:rFonts w:cs="Arial"/>
                <w:sz w:val="18"/>
                <w:szCs w:val="18"/>
              </w:rPr>
              <w:t>5,678,328</w:t>
            </w:r>
          </w:p>
        </w:tc>
        <w:tc>
          <w:tcPr>
            <w:tcW w:w="1985" w:type="dxa"/>
            <w:tcBorders>
              <w:top w:val="nil"/>
              <w:left w:val="nil"/>
              <w:bottom w:val="nil"/>
              <w:right w:val="nil"/>
            </w:tcBorders>
            <w:shd w:val="clear" w:color="auto" w:fill="auto"/>
            <w:noWrap/>
            <w:vAlign w:val="bottom"/>
          </w:tcPr>
          <w:p w14:paraId="49CF9A76" w14:textId="65275B0F" w:rsidR="003064A0" w:rsidRPr="00970DC6" w:rsidRDefault="003064A0" w:rsidP="003064A0">
            <w:pPr>
              <w:spacing w:before="40" w:after="20"/>
              <w:jc w:val="right"/>
              <w:rPr>
                <w:rFonts w:cs="Arial"/>
                <w:b/>
                <w:sz w:val="18"/>
                <w:szCs w:val="18"/>
              </w:rPr>
            </w:pPr>
            <w:r w:rsidRPr="00970DC6">
              <w:rPr>
                <w:rFonts w:cs="Arial"/>
                <w:b/>
                <w:sz w:val="18"/>
                <w:szCs w:val="18"/>
              </w:rPr>
              <w:t>4,764,552</w:t>
            </w:r>
          </w:p>
        </w:tc>
      </w:tr>
      <w:tr w:rsidR="003064A0" w:rsidRPr="003064A0" w14:paraId="29717AA6" w14:textId="77777777" w:rsidTr="00401057">
        <w:tc>
          <w:tcPr>
            <w:tcW w:w="2268" w:type="dxa"/>
            <w:tcBorders>
              <w:top w:val="nil"/>
              <w:left w:val="nil"/>
              <w:bottom w:val="nil"/>
              <w:right w:val="single" w:sz="18" w:space="0" w:color="C00000"/>
            </w:tcBorders>
            <w:shd w:val="clear" w:color="auto" w:fill="auto"/>
            <w:noWrap/>
            <w:vAlign w:val="center"/>
          </w:tcPr>
          <w:p w14:paraId="1C21436E" w14:textId="77777777" w:rsidR="003064A0" w:rsidRPr="00F75B25" w:rsidRDefault="003064A0" w:rsidP="003064A0">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C00000"/>
              <w:bottom w:val="nil"/>
              <w:right w:val="nil"/>
            </w:tcBorders>
            <w:shd w:val="clear" w:color="auto" w:fill="auto"/>
            <w:noWrap/>
            <w:vAlign w:val="bottom"/>
          </w:tcPr>
          <w:p w14:paraId="432485FD" w14:textId="31DD2BBC"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6B350922" w14:textId="0CE3AA9C" w:rsidR="003064A0" w:rsidRPr="000B7032" w:rsidRDefault="003064A0" w:rsidP="003064A0">
            <w:pPr>
              <w:spacing w:before="40" w:after="20"/>
              <w:jc w:val="right"/>
              <w:rPr>
                <w:rFonts w:cs="Arial"/>
                <w:sz w:val="18"/>
                <w:szCs w:val="18"/>
              </w:rPr>
            </w:pPr>
            <w:r>
              <w:rPr>
                <w:rFonts w:cs="Arial"/>
                <w:sz w:val="18"/>
                <w:szCs w:val="18"/>
              </w:rPr>
              <w:t>7,420,146</w:t>
            </w:r>
          </w:p>
        </w:tc>
        <w:tc>
          <w:tcPr>
            <w:tcW w:w="1985" w:type="dxa"/>
            <w:tcBorders>
              <w:top w:val="nil"/>
              <w:left w:val="nil"/>
              <w:bottom w:val="nil"/>
              <w:right w:val="nil"/>
            </w:tcBorders>
            <w:shd w:val="clear" w:color="auto" w:fill="auto"/>
            <w:noWrap/>
            <w:vAlign w:val="bottom"/>
          </w:tcPr>
          <w:p w14:paraId="6CAC4F77" w14:textId="1514D7F3" w:rsidR="003064A0" w:rsidRPr="00970DC6" w:rsidRDefault="003064A0" w:rsidP="003064A0">
            <w:pPr>
              <w:spacing w:before="40" w:after="20"/>
              <w:jc w:val="right"/>
              <w:rPr>
                <w:rFonts w:cs="Arial"/>
                <w:b/>
                <w:sz w:val="18"/>
                <w:szCs w:val="18"/>
              </w:rPr>
            </w:pPr>
            <w:r w:rsidRPr="00970DC6">
              <w:rPr>
                <w:rFonts w:cs="Arial"/>
                <w:b/>
                <w:sz w:val="18"/>
                <w:szCs w:val="18"/>
              </w:rPr>
              <w:t>6,110,806</w:t>
            </w:r>
          </w:p>
        </w:tc>
      </w:tr>
      <w:tr w:rsidR="003064A0" w:rsidRPr="003064A0" w14:paraId="04F35491" w14:textId="77777777" w:rsidTr="00401057">
        <w:tc>
          <w:tcPr>
            <w:tcW w:w="2268" w:type="dxa"/>
            <w:tcBorders>
              <w:top w:val="nil"/>
              <w:left w:val="nil"/>
              <w:bottom w:val="nil"/>
              <w:right w:val="single" w:sz="18" w:space="0" w:color="C00000"/>
            </w:tcBorders>
            <w:shd w:val="clear" w:color="auto" w:fill="auto"/>
            <w:noWrap/>
            <w:vAlign w:val="center"/>
          </w:tcPr>
          <w:p w14:paraId="017AF3DF" w14:textId="77777777" w:rsidR="003064A0" w:rsidRPr="00F75B25" w:rsidRDefault="003064A0" w:rsidP="003064A0">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C00000"/>
              <w:bottom w:val="nil"/>
              <w:right w:val="nil"/>
            </w:tcBorders>
            <w:shd w:val="clear" w:color="auto" w:fill="auto"/>
            <w:noWrap/>
            <w:vAlign w:val="bottom"/>
          </w:tcPr>
          <w:p w14:paraId="64EA6303" w14:textId="5BAD3E5F" w:rsidR="003064A0" w:rsidRPr="000B7032" w:rsidRDefault="003064A0" w:rsidP="003064A0">
            <w:pPr>
              <w:spacing w:before="40" w:after="20"/>
              <w:jc w:val="right"/>
              <w:rPr>
                <w:rFonts w:cs="Arial"/>
                <w:sz w:val="18"/>
                <w:szCs w:val="18"/>
              </w:rPr>
            </w:pPr>
            <w:r>
              <w:rPr>
                <w:rFonts w:cs="Arial"/>
                <w:sz w:val="18"/>
                <w:szCs w:val="18"/>
              </w:rPr>
              <w:t>423,721</w:t>
            </w:r>
          </w:p>
        </w:tc>
        <w:tc>
          <w:tcPr>
            <w:tcW w:w="1985" w:type="dxa"/>
            <w:tcBorders>
              <w:top w:val="nil"/>
              <w:left w:val="nil"/>
              <w:bottom w:val="nil"/>
              <w:right w:val="nil"/>
            </w:tcBorders>
            <w:vAlign w:val="bottom"/>
          </w:tcPr>
          <w:p w14:paraId="0EE5625B" w14:textId="203EAC17" w:rsidR="003064A0" w:rsidRPr="000B7032" w:rsidRDefault="003064A0" w:rsidP="003064A0">
            <w:pPr>
              <w:spacing w:before="40" w:after="20"/>
              <w:jc w:val="right"/>
              <w:rPr>
                <w:rFonts w:cs="Arial"/>
                <w:sz w:val="18"/>
                <w:szCs w:val="18"/>
              </w:rPr>
            </w:pPr>
            <w:r>
              <w:rPr>
                <w:rFonts w:cs="Arial"/>
                <w:sz w:val="18"/>
                <w:szCs w:val="18"/>
              </w:rPr>
              <w:t>24,109,963</w:t>
            </w:r>
          </w:p>
        </w:tc>
        <w:tc>
          <w:tcPr>
            <w:tcW w:w="1985" w:type="dxa"/>
            <w:tcBorders>
              <w:top w:val="nil"/>
              <w:left w:val="nil"/>
              <w:bottom w:val="nil"/>
              <w:right w:val="nil"/>
            </w:tcBorders>
            <w:shd w:val="clear" w:color="auto" w:fill="auto"/>
            <w:noWrap/>
            <w:vAlign w:val="bottom"/>
          </w:tcPr>
          <w:p w14:paraId="10FAEA18" w14:textId="1F5C9F36" w:rsidR="003064A0" w:rsidRPr="00970DC6" w:rsidRDefault="003064A0" w:rsidP="003064A0">
            <w:pPr>
              <w:spacing w:before="40" w:after="20"/>
              <w:jc w:val="right"/>
              <w:rPr>
                <w:rFonts w:cs="Arial"/>
                <w:b/>
                <w:sz w:val="18"/>
                <w:szCs w:val="18"/>
              </w:rPr>
            </w:pPr>
            <w:r w:rsidRPr="00970DC6">
              <w:rPr>
                <w:rFonts w:cs="Arial"/>
                <w:b/>
                <w:sz w:val="18"/>
                <w:szCs w:val="18"/>
              </w:rPr>
              <w:t>21,245,039</w:t>
            </w:r>
          </w:p>
        </w:tc>
      </w:tr>
      <w:tr w:rsidR="003064A0" w:rsidRPr="003064A0" w14:paraId="01F84858" w14:textId="77777777" w:rsidTr="00401057">
        <w:tc>
          <w:tcPr>
            <w:tcW w:w="2268" w:type="dxa"/>
            <w:tcBorders>
              <w:top w:val="nil"/>
              <w:left w:val="nil"/>
              <w:bottom w:val="nil"/>
              <w:right w:val="single" w:sz="18" w:space="0" w:color="C00000"/>
            </w:tcBorders>
            <w:shd w:val="clear" w:color="auto" w:fill="auto"/>
            <w:noWrap/>
            <w:vAlign w:val="center"/>
          </w:tcPr>
          <w:p w14:paraId="05FFFAD9" w14:textId="77777777" w:rsidR="003064A0" w:rsidRPr="00F75B25" w:rsidRDefault="003064A0" w:rsidP="003064A0">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C00000"/>
              <w:bottom w:val="nil"/>
              <w:right w:val="nil"/>
            </w:tcBorders>
            <w:shd w:val="clear" w:color="auto" w:fill="auto"/>
            <w:noWrap/>
            <w:vAlign w:val="bottom"/>
          </w:tcPr>
          <w:p w14:paraId="484704D6" w14:textId="3F549E94" w:rsidR="003064A0" w:rsidRPr="000B7032" w:rsidRDefault="003064A0" w:rsidP="003064A0">
            <w:pPr>
              <w:spacing w:before="40" w:after="20"/>
              <w:jc w:val="right"/>
              <w:rPr>
                <w:rFonts w:cs="Arial"/>
                <w:sz w:val="18"/>
                <w:szCs w:val="18"/>
              </w:rPr>
            </w:pPr>
            <w:r>
              <w:rPr>
                <w:rFonts w:cs="Arial"/>
                <w:sz w:val="18"/>
                <w:szCs w:val="18"/>
              </w:rPr>
              <w:t>167,495</w:t>
            </w:r>
          </w:p>
        </w:tc>
        <w:tc>
          <w:tcPr>
            <w:tcW w:w="1985" w:type="dxa"/>
            <w:tcBorders>
              <w:top w:val="nil"/>
              <w:left w:val="nil"/>
              <w:bottom w:val="nil"/>
              <w:right w:val="nil"/>
            </w:tcBorders>
            <w:vAlign w:val="bottom"/>
          </w:tcPr>
          <w:p w14:paraId="679173CF" w14:textId="2C5463F1" w:rsidR="003064A0" w:rsidRPr="000B7032" w:rsidRDefault="003064A0" w:rsidP="003064A0">
            <w:pPr>
              <w:spacing w:before="40" w:after="20"/>
              <w:jc w:val="right"/>
              <w:rPr>
                <w:rFonts w:cs="Arial"/>
                <w:sz w:val="18"/>
                <w:szCs w:val="18"/>
              </w:rPr>
            </w:pPr>
            <w:r>
              <w:rPr>
                <w:rFonts w:cs="Arial"/>
                <w:sz w:val="18"/>
                <w:szCs w:val="18"/>
              </w:rPr>
              <w:t>12,837,390</w:t>
            </w:r>
          </w:p>
        </w:tc>
        <w:tc>
          <w:tcPr>
            <w:tcW w:w="1985" w:type="dxa"/>
            <w:tcBorders>
              <w:top w:val="nil"/>
              <w:left w:val="nil"/>
              <w:bottom w:val="nil"/>
              <w:right w:val="nil"/>
            </w:tcBorders>
            <w:shd w:val="clear" w:color="auto" w:fill="auto"/>
            <w:noWrap/>
            <w:vAlign w:val="bottom"/>
          </w:tcPr>
          <w:p w14:paraId="5214C5E2" w14:textId="3C8AD5AA" w:rsidR="003064A0" w:rsidRPr="00970DC6" w:rsidRDefault="003064A0" w:rsidP="003064A0">
            <w:pPr>
              <w:spacing w:before="40" w:after="20"/>
              <w:jc w:val="right"/>
              <w:rPr>
                <w:rFonts w:cs="Arial"/>
                <w:b/>
                <w:sz w:val="18"/>
                <w:szCs w:val="18"/>
              </w:rPr>
            </w:pPr>
            <w:r w:rsidRPr="00970DC6">
              <w:rPr>
                <w:rFonts w:cs="Arial"/>
                <w:b/>
                <w:sz w:val="18"/>
                <w:szCs w:val="18"/>
              </w:rPr>
              <w:t>10,744,843</w:t>
            </w:r>
          </w:p>
        </w:tc>
      </w:tr>
      <w:tr w:rsidR="003064A0" w:rsidRPr="003064A0" w14:paraId="45D55D4D" w14:textId="77777777" w:rsidTr="00401057">
        <w:tc>
          <w:tcPr>
            <w:tcW w:w="2268" w:type="dxa"/>
            <w:tcBorders>
              <w:top w:val="nil"/>
              <w:left w:val="nil"/>
              <w:bottom w:val="nil"/>
              <w:right w:val="single" w:sz="18" w:space="0" w:color="C00000"/>
            </w:tcBorders>
            <w:shd w:val="clear" w:color="auto" w:fill="auto"/>
            <w:noWrap/>
            <w:vAlign w:val="center"/>
          </w:tcPr>
          <w:p w14:paraId="2CFC1842" w14:textId="77777777" w:rsidR="003064A0" w:rsidRPr="00F75B25" w:rsidRDefault="003064A0" w:rsidP="003064A0">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C00000"/>
              <w:bottom w:val="nil"/>
              <w:right w:val="nil"/>
            </w:tcBorders>
            <w:shd w:val="clear" w:color="auto" w:fill="auto"/>
            <w:noWrap/>
            <w:vAlign w:val="bottom"/>
          </w:tcPr>
          <w:p w14:paraId="5E3B6FF9" w14:textId="3533AEAE"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294385B1" w14:textId="1AC10D79" w:rsidR="003064A0" w:rsidRPr="000B7032" w:rsidRDefault="003064A0" w:rsidP="003064A0">
            <w:pPr>
              <w:spacing w:before="40" w:after="20"/>
              <w:jc w:val="right"/>
              <w:rPr>
                <w:rFonts w:cs="Arial"/>
                <w:sz w:val="18"/>
                <w:szCs w:val="18"/>
              </w:rPr>
            </w:pPr>
            <w:r>
              <w:rPr>
                <w:rFonts w:cs="Arial"/>
                <w:sz w:val="18"/>
                <w:szCs w:val="18"/>
              </w:rPr>
              <w:t>208,308,805</w:t>
            </w:r>
          </w:p>
        </w:tc>
        <w:tc>
          <w:tcPr>
            <w:tcW w:w="1985" w:type="dxa"/>
            <w:tcBorders>
              <w:top w:val="nil"/>
              <w:left w:val="nil"/>
              <w:bottom w:val="nil"/>
              <w:right w:val="nil"/>
            </w:tcBorders>
            <w:shd w:val="clear" w:color="auto" w:fill="auto"/>
            <w:noWrap/>
            <w:vAlign w:val="bottom"/>
          </w:tcPr>
          <w:p w14:paraId="1E6C8FCD" w14:textId="7B2EA0A3" w:rsidR="003064A0" w:rsidRPr="00970DC6" w:rsidRDefault="003064A0" w:rsidP="003064A0">
            <w:pPr>
              <w:spacing w:before="40" w:after="20"/>
              <w:jc w:val="right"/>
              <w:rPr>
                <w:rFonts w:cs="Arial"/>
                <w:b/>
                <w:sz w:val="18"/>
                <w:szCs w:val="18"/>
              </w:rPr>
            </w:pPr>
            <w:r w:rsidRPr="00970DC6">
              <w:rPr>
                <w:rFonts w:cs="Arial"/>
                <w:b/>
                <w:sz w:val="18"/>
                <w:szCs w:val="18"/>
              </w:rPr>
              <w:t>200,521,461</w:t>
            </w:r>
          </w:p>
        </w:tc>
      </w:tr>
      <w:tr w:rsidR="003064A0" w:rsidRPr="003064A0" w14:paraId="38FF9007" w14:textId="77777777" w:rsidTr="00401057">
        <w:tc>
          <w:tcPr>
            <w:tcW w:w="2268" w:type="dxa"/>
            <w:tcBorders>
              <w:top w:val="nil"/>
              <w:left w:val="nil"/>
              <w:bottom w:val="nil"/>
              <w:right w:val="single" w:sz="18" w:space="0" w:color="C00000"/>
            </w:tcBorders>
            <w:shd w:val="clear" w:color="auto" w:fill="auto"/>
            <w:noWrap/>
            <w:vAlign w:val="center"/>
          </w:tcPr>
          <w:p w14:paraId="256924CC" w14:textId="77777777" w:rsidR="003064A0" w:rsidRPr="00F75B25" w:rsidRDefault="003064A0" w:rsidP="003064A0">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C00000"/>
              <w:bottom w:val="nil"/>
              <w:right w:val="nil"/>
            </w:tcBorders>
            <w:shd w:val="clear" w:color="auto" w:fill="auto"/>
            <w:noWrap/>
            <w:vAlign w:val="bottom"/>
          </w:tcPr>
          <w:p w14:paraId="4DB56712" w14:textId="46D58A92"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434009E3" w14:textId="0931D889" w:rsidR="003064A0" w:rsidRPr="000B7032" w:rsidRDefault="003064A0" w:rsidP="003064A0">
            <w:pPr>
              <w:spacing w:before="40" w:after="20"/>
              <w:jc w:val="right"/>
              <w:rPr>
                <w:rFonts w:cs="Arial"/>
                <w:sz w:val="18"/>
                <w:szCs w:val="18"/>
              </w:rPr>
            </w:pPr>
            <w:r>
              <w:rPr>
                <w:rFonts w:cs="Arial"/>
                <w:sz w:val="18"/>
                <w:szCs w:val="18"/>
              </w:rPr>
              <w:t>8,883,114</w:t>
            </w:r>
          </w:p>
        </w:tc>
        <w:tc>
          <w:tcPr>
            <w:tcW w:w="1985" w:type="dxa"/>
            <w:tcBorders>
              <w:top w:val="nil"/>
              <w:left w:val="nil"/>
              <w:bottom w:val="nil"/>
              <w:right w:val="nil"/>
            </w:tcBorders>
            <w:shd w:val="clear" w:color="auto" w:fill="auto"/>
            <w:noWrap/>
            <w:vAlign w:val="bottom"/>
          </w:tcPr>
          <w:p w14:paraId="0AC815F8" w14:textId="584CBCE9" w:rsidR="003064A0" w:rsidRPr="00970DC6" w:rsidRDefault="003064A0" w:rsidP="003064A0">
            <w:pPr>
              <w:spacing w:before="40" w:after="20"/>
              <w:jc w:val="right"/>
              <w:rPr>
                <w:rFonts w:cs="Arial"/>
                <w:b/>
                <w:sz w:val="18"/>
                <w:szCs w:val="18"/>
              </w:rPr>
            </w:pPr>
            <w:r w:rsidRPr="00970DC6">
              <w:rPr>
                <w:rFonts w:cs="Arial"/>
                <w:b/>
                <w:sz w:val="18"/>
                <w:szCs w:val="18"/>
              </w:rPr>
              <w:t>8,439,438</w:t>
            </w:r>
          </w:p>
        </w:tc>
      </w:tr>
      <w:tr w:rsidR="003064A0" w:rsidRPr="003064A0" w14:paraId="41263F5F" w14:textId="77777777" w:rsidTr="00401057">
        <w:tc>
          <w:tcPr>
            <w:tcW w:w="2268" w:type="dxa"/>
            <w:tcBorders>
              <w:top w:val="nil"/>
              <w:left w:val="nil"/>
              <w:bottom w:val="nil"/>
              <w:right w:val="single" w:sz="18" w:space="0" w:color="C00000"/>
            </w:tcBorders>
            <w:shd w:val="clear" w:color="auto" w:fill="auto"/>
            <w:noWrap/>
            <w:vAlign w:val="center"/>
          </w:tcPr>
          <w:p w14:paraId="3F453A94" w14:textId="77777777" w:rsidR="003064A0" w:rsidRPr="00F75B25" w:rsidRDefault="003064A0" w:rsidP="003064A0">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C00000"/>
              <w:bottom w:val="nil"/>
              <w:right w:val="nil"/>
            </w:tcBorders>
            <w:shd w:val="clear" w:color="auto" w:fill="auto"/>
            <w:noWrap/>
            <w:vAlign w:val="bottom"/>
          </w:tcPr>
          <w:p w14:paraId="5DE51808" w14:textId="12F818E1"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38D7C3B2" w14:textId="52DF283C" w:rsidR="003064A0" w:rsidRPr="000B7032" w:rsidRDefault="003064A0" w:rsidP="003064A0">
            <w:pPr>
              <w:spacing w:before="40" w:after="20"/>
              <w:jc w:val="right"/>
              <w:rPr>
                <w:rFonts w:cs="Arial"/>
                <w:sz w:val="18"/>
                <w:szCs w:val="18"/>
              </w:rPr>
            </w:pPr>
            <w:r>
              <w:rPr>
                <w:rFonts w:cs="Arial"/>
                <w:sz w:val="18"/>
                <w:szCs w:val="18"/>
              </w:rPr>
              <w:t>41,676,808</w:t>
            </w:r>
          </w:p>
        </w:tc>
        <w:tc>
          <w:tcPr>
            <w:tcW w:w="1985" w:type="dxa"/>
            <w:tcBorders>
              <w:top w:val="nil"/>
              <w:left w:val="nil"/>
              <w:bottom w:val="nil"/>
              <w:right w:val="nil"/>
            </w:tcBorders>
            <w:shd w:val="clear" w:color="auto" w:fill="auto"/>
            <w:noWrap/>
            <w:vAlign w:val="bottom"/>
          </w:tcPr>
          <w:p w14:paraId="487B66DE" w14:textId="56175DFD" w:rsidR="003064A0" w:rsidRPr="00970DC6" w:rsidRDefault="003064A0" w:rsidP="003064A0">
            <w:pPr>
              <w:spacing w:before="40" w:after="20"/>
              <w:jc w:val="right"/>
              <w:rPr>
                <w:rFonts w:cs="Arial"/>
                <w:b/>
                <w:sz w:val="18"/>
                <w:szCs w:val="18"/>
              </w:rPr>
            </w:pPr>
            <w:r w:rsidRPr="00970DC6">
              <w:rPr>
                <w:rFonts w:cs="Arial"/>
                <w:b/>
                <w:sz w:val="18"/>
                <w:szCs w:val="18"/>
              </w:rPr>
              <w:t>32,482,905</w:t>
            </w:r>
          </w:p>
        </w:tc>
      </w:tr>
      <w:tr w:rsidR="003064A0" w:rsidRPr="003064A0" w14:paraId="6345370A" w14:textId="77777777" w:rsidTr="00401057">
        <w:tc>
          <w:tcPr>
            <w:tcW w:w="2268" w:type="dxa"/>
            <w:tcBorders>
              <w:top w:val="nil"/>
              <w:left w:val="nil"/>
              <w:bottom w:val="nil"/>
              <w:right w:val="single" w:sz="18" w:space="0" w:color="C00000"/>
            </w:tcBorders>
            <w:shd w:val="clear" w:color="auto" w:fill="auto"/>
            <w:noWrap/>
            <w:vAlign w:val="center"/>
          </w:tcPr>
          <w:p w14:paraId="7359E87D" w14:textId="77777777" w:rsidR="003064A0" w:rsidRPr="00F75B25" w:rsidRDefault="003064A0" w:rsidP="003064A0">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C00000"/>
              <w:bottom w:val="nil"/>
              <w:right w:val="nil"/>
            </w:tcBorders>
            <w:shd w:val="clear" w:color="auto" w:fill="auto"/>
            <w:noWrap/>
            <w:vAlign w:val="bottom"/>
          </w:tcPr>
          <w:p w14:paraId="5B390077" w14:textId="597D84BB"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34D3B537" w14:textId="3F59E143" w:rsidR="003064A0" w:rsidRPr="000B7032" w:rsidRDefault="003064A0" w:rsidP="003064A0">
            <w:pPr>
              <w:spacing w:before="40" w:after="20"/>
              <w:jc w:val="right"/>
              <w:rPr>
                <w:rFonts w:cs="Arial"/>
                <w:sz w:val="18"/>
                <w:szCs w:val="18"/>
              </w:rPr>
            </w:pPr>
            <w:r>
              <w:rPr>
                <w:rFonts w:cs="Arial"/>
                <w:sz w:val="18"/>
                <w:szCs w:val="18"/>
              </w:rPr>
              <w:t>11,347,386</w:t>
            </w:r>
          </w:p>
        </w:tc>
        <w:tc>
          <w:tcPr>
            <w:tcW w:w="1985" w:type="dxa"/>
            <w:tcBorders>
              <w:top w:val="nil"/>
              <w:left w:val="nil"/>
              <w:bottom w:val="nil"/>
              <w:right w:val="nil"/>
            </w:tcBorders>
            <w:shd w:val="clear" w:color="auto" w:fill="auto"/>
            <w:noWrap/>
            <w:vAlign w:val="bottom"/>
          </w:tcPr>
          <w:p w14:paraId="38DBCC9B" w14:textId="76238D52" w:rsidR="003064A0" w:rsidRPr="00970DC6" w:rsidRDefault="003064A0" w:rsidP="003064A0">
            <w:pPr>
              <w:spacing w:before="40" w:after="20"/>
              <w:jc w:val="right"/>
              <w:rPr>
                <w:rFonts w:cs="Arial"/>
                <w:b/>
                <w:sz w:val="18"/>
                <w:szCs w:val="18"/>
              </w:rPr>
            </w:pPr>
            <w:r w:rsidRPr="00970DC6">
              <w:rPr>
                <w:rFonts w:cs="Arial"/>
                <w:b/>
                <w:sz w:val="18"/>
                <w:szCs w:val="18"/>
              </w:rPr>
              <w:t>10,109,963</w:t>
            </w:r>
          </w:p>
        </w:tc>
      </w:tr>
      <w:tr w:rsidR="003064A0" w:rsidRPr="003064A0" w14:paraId="669FE577" w14:textId="77777777" w:rsidTr="00401057">
        <w:tc>
          <w:tcPr>
            <w:tcW w:w="2268" w:type="dxa"/>
            <w:tcBorders>
              <w:top w:val="nil"/>
              <w:left w:val="nil"/>
              <w:bottom w:val="nil"/>
              <w:right w:val="single" w:sz="18" w:space="0" w:color="C00000"/>
            </w:tcBorders>
            <w:shd w:val="clear" w:color="auto" w:fill="auto"/>
            <w:noWrap/>
            <w:vAlign w:val="center"/>
          </w:tcPr>
          <w:p w14:paraId="715D6793" w14:textId="77777777" w:rsidR="003064A0" w:rsidRPr="00F75B25" w:rsidRDefault="003064A0" w:rsidP="003064A0">
            <w:pPr>
              <w:spacing w:before="40" w:after="20"/>
              <w:rPr>
                <w:rFonts w:cs="Arial"/>
                <w:sz w:val="18"/>
                <w:szCs w:val="18"/>
              </w:rPr>
            </w:pPr>
            <w:r w:rsidRPr="00F75B25">
              <w:rPr>
                <w:rFonts w:cs="Arial"/>
                <w:sz w:val="18"/>
                <w:szCs w:val="18"/>
              </w:rPr>
              <w:t>Towong S</w:t>
            </w:r>
          </w:p>
        </w:tc>
        <w:tc>
          <w:tcPr>
            <w:tcW w:w="1701" w:type="dxa"/>
            <w:tcBorders>
              <w:top w:val="nil"/>
              <w:left w:val="single" w:sz="18" w:space="0" w:color="C00000"/>
              <w:bottom w:val="nil"/>
              <w:right w:val="nil"/>
            </w:tcBorders>
            <w:shd w:val="clear" w:color="auto" w:fill="auto"/>
            <w:noWrap/>
            <w:vAlign w:val="bottom"/>
          </w:tcPr>
          <w:p w14:paraId="275B76A7" w14:textId="4CF175A7" w:rsidR="003064A0" w:rsidRPr="000B7032" w:rsidRDefault="003064A0" w:rsidP="003064A0">
            <w:pPr>
              <w:spacing w:before="40" w:after="20"/>
              <w:jc w:val="right"/>
              <w:rPr>
                <w:rFonts w:cs="Arial"/>
                <w:sz w:val="18"/>
                <w:szCs w:val="18"/>
              </w:rPr>
            </w:pPr>
            <w:r>
              <w:rPr>
                <w:rFonts w:cs="Arial"/>
                <w:sz w:val="18"/>
                <w:szCs w:val="18"/>
              </w:rPr>
              <w:t>45,331</w:t>
            </w:r>
          </w:p>
        </w:tc>
        <w:tc>
          <w:tcPr>
            <w:tcW w:w="1985" w:type="dxa"/>
            <w:tcBorders>
              <w:top w:val="nil"/>
              <w:left w:val="nil"/>
              <w:bottom w:val="nil"/>
              <w:right w:val="nil"/>
            </w:tcBorders>
            <w:vAlign w:val="bottom"/>
          </w:tcPr>
          <w:p w14:paraId="7AE3AF12" w14:textId="663B730A" w:rsidR="003064A0" w:rsidRPr="000B7032" w:rsidRDefault="003064A0" w:rsidP="003064A0">
            <w:pPr>
              <w:spacing w:before="40" w:after="20"/>
              <w:jc w:val="right"/>
              <w:rPr>
                <w:rFonts w:cs="Arial"/>
                <w:sz w:val="18"/>
                <w:szCs w:val="18"/>
              </w:rPr>
            </w:pPr>
            <w:r>
              <w:rPr>
                <w:rFonts w:cs="Arial"/>
                <w:sz w:val="18"/>
                <w:szCs w:val="18"/>
              </w:rPr>
              <w:t>4,617,925</w:t>
            </w:r>
          </w:p>
        </w:tc>
        <w:tc>
          <w:tcPr>
            <w:tcW w:w="1985" w:type="dxa"/>
            <w:tcBorders>
              <w:top w:val="nil"/>
              <w:left w:val="nil"/>
              <w:bottom w:val="nil"/>
              <w:right w:val="nil"/>
            </w:tcBorders>
            <w:shd w:val="clear" w:color="auto" w:fill="auto"/>
            <w:noWrap/>
            <w:vAlign w:val="bottom"/>
          </w:tcPr>
          <w:p w14:paraId="0BC02D8B" w14:textId="11B92BA4" w:rsidR="003064A0" w:rsidRPr="00970DC6" w:rsidRDefault="003064A0" w:rsidP="003064A0">
            <w:pPr>
              <w:spacing w:before="40" w:after="20"/>
              <w:jc w:val="right"/>
              <w:rPr>
                <w:rFonts w:cs="Arial"/>
                <w:b/>
                <w:sz w:val="18"/>
                <w:szCs w:val="18"/>
              </w:rPr>
            </w:pPr>
            <w:r w:rsidRPr="00970DC6">
              <w:rPr>
                <w:rFonts w:cs="Arial"/>
                <w:b/>
                <w:sz w:val="18"/>
                <w:szCs w:val="18"/>
              </w:rPr>
              <w:t>4,403,114</w:t>
            </w:r>
          </w:p>
        </w:tc>
      </w:tr>
      <w:tr w:rsidR="003064A0" w:rsidRPr="003064A0" w14:paraId="62CBDCE9" w14:textId="77777777" w:rsidTr="00401057">
        <w:tc>
          <w:tcPr>
            <w:tcW w:w="2268" w:type="dxa"/>
            <w:tcBorders>
              <w:top w:val="nil"/>
              <w:left w:val="nil"/>
              <w:bottom w:val="nil"/>
              <w:right w:val="single" w:sz="18" w:space="0" w:color="C00000"/>
            </w:tcBorders>
            <w:shd w:val="clear" w:color="auto" w:fill="auto"/>
            <w:noWrap/>
            <w:vAlign w:val="center"/>
          </w:tcPr>
          <w:p w14:paraId="1F32FA5F" w14:textId="77777777" w:rsidR="003064A0" w:rsidRPr="00F75B25" w:rsidRDefault="003064A0" w:rsidP="003064A0">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C00000"/>
              <w:bottom w:val="nil"/>
              <w:right w:val="nil"/>
            </w:tcBorders>
            <w:shd w:val="clear" w:color="auto" w:fill="auto"/>
            <w:noWrap/>
            <w:vAlign w:val="bottom"/>
          </w:tcPr>
          <w:p w14:paraId="01BBD6D2" w14:textId="07CBE05D"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1E2CF4A2" w14:textId="336B0296" w:rsidR="003064A0" w:rsidRPr="000B7032" w:rsidRDefault="003064A0" w:rsidP="003064A0">
            <w:pPr>
              <w:spacing w:before="40" w:after="20"/>
              <w:jc w:val="right"/>
              <w:rPr>
                <w:rFonts w:cs="Arial"/>
                <w:sz w:val="18"/>
                <w:szCs w:val="18"/>
              </w:rPr>
            </w:pPr>
            <w:r>
              <w:rPr>
                <w:rFonts w:cs="Arial"/>
                <w:sz w:val="18"/>
                <w:szCs w:val="18"/>
              </w:rPr>
              <w:t>15,495,047</w:t>
            </w:r>
          </w:p>
        </w:tc>
        <w:tc>
          <w:tcPr>
            <w:tcW w:w="1985" w:type="dxa"/>
            <w:tcBorders>
              <w:top w:val="nil"/>
              <w:left w:val="nil"/>
              <w:bottom w:val="nil"/>
              <w:right w:val="nil"/>
            </w:tcBorders>
            <w:shd w:val="clear" w:color="auto" w:fill="auto"/>
            <w:noWrap/>
            <w:vAlign w:val="bottom"/>
          </w:tcPr>
          <w:p w14:paraId="3DB1A320" w14:textId="2B4F142D" w:rsidR="003064A0" w:rsidRPr="00970DC6" w:rsidRDefault="003064A0" w:rsidP="003064A0">
            <w:pPr>
              <w:spacing w:before="40" w:after="20"/>
              <w:jc w:val="right"/>
              <w:rPr>
                <w:rFonts w:cs="Arial"/>
                <w:b/>
                <w:sz w:val="18"/>
                <w:szCs w:val="18"/>
              </w:rPr>
            </w:pPr>
            <w:r w:rsidRPr="00970DC6">
              <w:rPr>
                <w:rFonts w:cs="Arial"/>
                <w:b/>
                <w:sz w:val="18"/>
                <w:szCs w:val="18"/>
              </w:rPr>
              <w:t>15,253,368</w:t>
            </w:r>
          </w:p>
        </w:tc>
      </w:tr>
      <w:tr w:rsidR="003064A0" w:rsidRPr="003064A0" w14:paraId="4C46049C" w14:textId="77777777" w:rsidTr="00401057">
        <w:tc>
          <w:tcPr>
            <w:tcW w:w="2268" w:type="dxa"/>
            <w:tcBorders>
              <w:top w:val="nil"/>
              <w:left w:val="nil"/>
              <w:bottom w:val="nil"/>
              <w:right w:val="single" w:sz="18" w:space="0" w:color="C00000"/>
            </w:tcBorders>
            <w:shd w:val="clear" w:color="auto" w:fill="auto"/>
            <w:noWrap/>
            <w:vAlign w:val="center"/>
          </w:tcPr>
          <w:p w14:paraId="41E6D220" w14:textId="77777777" w:rsidR="003064A0" w:rsidRPr="00F75B25" w:rsidRDefault="003064A0" w:rsidP="003064A0">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C00000"/>
              <w:bottom w:val="nil"/>
              <w:right w:val="nil"/>
            </w:tcBorders>
            <w:shd w:val="clear" w:color="auto" w:fill="auto"/>
            <w:noWrap/>
            <w:vAlign w:val="bottom"/>
          </w:tcPr>
          <w:p w14:paraId="4F17FCA7" w14:textId="13C5DA77"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66446324" w14:textId="285AD216" w:rsidR="003064A0" w:rsidRPr="000B7032" w:rsidRDefault="003064A0" w:rsidP="003064A0">
            <w:pPr>
              <w:spacing w:before="40" w:after="20"/>
              <w:jc w:val="right"/>
              <w:rPr>
                <w:rFonts w:cs="Arial"/>
                <w:sz w:val="18"/>
                <w:szCs w:val="18"/>
              </w:rPr>
            </w:pPr>
            <w:r>
              <w:rPr>
                <w:rFonts w:cs="Arial"/>
                <w:sz w:val="18"/>
                <w:szCs w:val="18"/>
              </w:rPr>
              <w:t>19,371,688</w:t>
            </w:r>
          </w:p>
        </w:tc>
        <w:tc>
          <w:tcPr>
            <w:tcW w:w="1985" w:type="dxa"/>
            <w:tcBorders>
              <w:top w:val="nil"/>
              <w:left w:val="nil"/>
              <w:bottom w:val="nil"/>
              <w:right w:val="nil"/>
            </w:tcBorders>
            <w:shd w:val="clear" w:color="auto" w:fill="auto"/>
            <w:noWrap/>
            <w:vAlign w:val="bottom"/>
          </w:tcPr>
          <w:p w14:paraId="689C3910" w14:textId="3F3A5B14" w:rsidR="003064A0" w:rsidRPr="00970DC6" w:rsidRDefault="003064A0" w:rsidP="003064A0">
            <w:pPr>
              <w:spacing w:before="40" w:after="20"/>
              <w:jc w:val="right"/>
              <w:rPr>
                <w:rFonts w:cs="Arial"/>
                <w:b/>
                <w:sz w:val="18"/>
                <w:szCs w:val="18"/>
              </w:rPr>
            </w:pPr>
            <w:r w:rsidRPr="00970DC6">
              <w:rPr>
                <w:rFonts w:cs="Arial"/>
                <w:b/>
                <w:sz w:val="18"/>
                <w:szCs w:val="18"/>
              </w:rPr>
              <w:t>19,371,688</w:t>
            </w:r>
          </w:p>
        </w:tc>
      </w:tr>
      <w:tr w:rsidR="003064A0" w:rsidRPr="003064A0" w14:paraId="4761C2AF" w14:textId="77777777" w:rsidTr="00401057">
        <w:tc>
          <w:tcPr>
            <w:tcW w:w="2268" w:type="dxa"/>
            <w:tcBorders>
              <w:top w:val="nil"/>
              <w:left w:val="nil"/>
              <w:bottom w:val="nil"/>
              <w:right w:val="single" w:sz="18" w:space="0" w:color="C00000"/>
            </w:tcBorders>
            <w:shd w:val="clear" w:color="auto" w:fill="auto"/>
            <w:noWrap/>
            <w:vAlign w:val="center"/>
          </w:tcPr>
          <w:p w14:paraId="352BC0CB" w14:textId="77777777" w:rsidR="003064A0" w:rsidRPr="00F75B25" w:rsidRDefault="003064A0" w:rsidP="003064A0">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C00000"/>
              <w:bottom w:val="nil"/>
              <w:right w:val="nil"/>
            </w:tcBorders>
            <w:shd w:val="clear" w:color="auto" w:fill="auto"/>
            <w:noWrap/>
            <w:vAlign w:val="bottom"/>
          </w:tcPr>
          <w:p w14:paraId="6A9009B4" w14:textId="3CC4D3E0"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32D1360D" w14:textId="66010865" w:rsidR="003064A0" w:rsidRPr="000B7032" w:rsidRDefault="003064A0" w:rsidP="003064A0">
            <w:pPr>
              <w:spacing w:before="40" w:after="20"/>
              <w:jc w:val="right"/>
              <w:rPr>
                <w:rFonts w:cs="Arial"/>
                <w:sz w:val="18"/>
                <w:szCs w:val="18"/>
              </w:rPr>
            </w:pPr>
            <w:r>
              <w:rPr>
                <w:rFonts w:cs="Arial"/>
                <w:sz w:val="18"/>
                <w:szCs w:val="18"/>
              </w:rPr>
              <w:t>30,743,171</w:t>
            </w:r>
          </w:p>
        </w:tc>
        <w:tc>
          <w:tcPr>
            <w:tcW w:w="1985" w:type="dxa"/>
            <w:tcBorders>
              <w:top w:val="nil"/>
              <w:left w:val="nil"/>
              <w:bottom w:val="nil"/>
              <w:right w:val="nil"/>
            </w:tcBorders>
            <w:shd w:val="clear" w:color="auto" w:fill="auto"/>
            <w:noWrap/>
            <w:vAlign w:val="bottom"/>
          </w:tcPr>
          <w:p w14:paraId="1F136DA3" w14:textId="50AC0A98" w:rsidR="003064A0" w:rsidRPr="00970DC6" w:rsidRDefault="003064A0" w:rsidP="003064A0">
            <w:pPr>
              <w:spacing w:before="40" w:after="20"/>
              <w:jc w:val="right"/>
              <w:rPr>
                <w:rFonts w:cs="Arial"/>
                <w:b/>
                <w:sz w:val="18"/>
                <w:szCs w:val="18"/>
              </w:rPr>
            </w:pPr>
            <w:r w:rsidRPr="00970DC6">
              <w:rPr>
                <w:rFonts w:cs="Arial"/>
                <w:b/>
                <w:sz w:val="18"/>
                <w:szCs w:val="18"/>
              </w:rPr>
              <w:t>28,046,954</w:t>
            </w:r>
          </w:p>
        </w:tc>
      </w:tr>
      <w:tr w:rsidR="003064A0" w:rsidRPr="003064A0" w14:paraId="4E7036B7" w14:textId="77777777" w:rsidTr="00401057">
        <w:tc>
          <w:tcPr>
            <w:tcW w:w="2268" w:type="dxa"/>
            <w:tcBorders>
              <w:top w:val="nil"/>
              <w:left w:val="nil"/>
              <w:bottom w:val="nil"/>
              <w:right w:val="single" w:sz="18" w:space="0" w:color="C00000"/>
            </w:tcBorders>
            <w:shd w:val="clear" w:color="auto" w:fill="auto"/>
            <w:noWrap/>
            <w:vAlign w:val="center"/>
          </w:tcPr>
          <w:p w14:paraId="0C767D75" w14:textId="77777777" w:rsidR="003064A0" w:rsidRPr="00F75B25" w:rsidRDefault="003064A0" w:rsidP="003064A0">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C00000"/>
              <w:bottom w:val="nil"/>
              <w:right w:val="nil"/>
            </w:tcBorders>
            <w:shd w:val="clear" w:color="auto" w:fill="auto"/>
            <w:noWrap/>
            <w:vAlign w:val="bottom"/>
          </w:tcPr>
          <w:p w14:paraId="38B7A8BA" w14:textId="731F4561"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78D0BC63" w14:textId="11B5841D" w:rsidR="003064A0" w:rsidRPr="000B7032" w:rsidRDefault="003064A0" w:rsidP="003064A0">
            <w:pPr>
              <w:spacing w:before="40" w:after="20"/>
              <w:jc w:val="right"/>
              <w:rPr>
                <w:rFonts w:cs="Arial"/>
                <w:sz w:val="18"/>
                <w:szCs w:val="18"/>
              </w:rPr>
            </w:pPr>
            <w:r>
              <w:rPr>
                <w:rFonts w:cs="Arial"/>
                <w:sz w:val="18"/>
                <w:szCs w:val="18"/>
              </w:rPr>
              <w:t>5,800,756</w:t>
            </w:r>
          </w:p>
        </w:tc>
        <w:tc>
          <w:tcPr>
            <w:tcW w:w="1985" w:type="dxa"/>
            <w:tcBorders>
              <w:top w:val="nil"/>
              <w:left w:val="nil"/>
              <w:bottom w:val="nil"/>
              <w:right w:val="nil"/>
            </w:tcBorders>
            <w:shd w:val="clear" w:color="auto" w:fill="auto"/>
            <w:noWrap/>
            <w:vAlign w:val="bottom"/>
          </w:tcPr>
          <w:p w14:paraId="7AD8137A" w14:textId="7B9A1955" w:rsidR="003064A0" w:rsidRPr="00970DC6" w:rsidRDefault="003064A0" w:rsidP="003064A0">
            <w:pPr>
              <w:spacing w:before="40" w:after="20"/>
              <w:jc w:val="right"/>
              <w:rPr>
                <w:rFonts w:cs="Arial"/>
                <w:b/>
                <w:sz w:val="18"/>
                <w:szCs w:val="18"/>
              </w:rPr>
            </w:pPr>
            <w:r w:rsidRPr="00970DC6">
              <w:rPr>
                <w:rFonts w:cs="Arial"/>
                <w:b/>
                <w:sz w:val="18"/>
                <w:szCs w:val="18"/>
              </w:rPr>
              <w:t>3,974,663</w:t>
            </w:r>
          </w:p>
        </w:tc>
      </w:tr>
      <w:tr w:rsidR="003064A0" w:rsidRPr="003064A0" w14:paraId="5E2C4A72" w14:textId="77777777" w:rsidTr="00401057">
        <w:tc>
          <w:tcPr>
            <w:tcW w:w="2268" w:type="dxa"/>
            <w:tcBorders>
              <w:top w:val="nil"/>
              <w:left w:val="nil"/>
              <w:bottom w:val="nil"/>
              <w:right w:val="single" w:sz="18" w:space="0" w:color="C00000"/>
            </w:tcBorders>
            <w:shd w:val="clear" w:color="auto" w:fill="auto"/>
            <w:noWrap/>
            <w:vAlign w:val="center"/>
          </w:tcPr>
          <w:p w14:paraId="41EFED03" w14:textId="77777777" w:rsidR="003064A0" w:rsidRPr="00F75B25" w:rsidRDefault="003064A0" w:rsidP="003064A0">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C00000"/>
              <w:bottom w:val="nil"/>
              <w:right w:val="nil"/>
            </w:tcBorders>
            <w:shd w:val="clear" w:color="auto" w:fill="auto"/>
            <w:noWrap/>
            <w:vAlign w:val="bottom"/>
          </w:tcPr>
          <w:p w14:paraId="2C646076" w14:textId="61CAD90C"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21D55693" w14:textId="3DF59546" w:rsidR="003064A0" w:rsidRPr="000B7032" w:rsidRDefault="003064A0" w:rsidP="003064A0">
            <w:pPr>
              <w:spacing w:before="40" w:after="20"/>
              <w:jc w:val="right"/>
              <w:rPr>
                <w:rFonts w:cs="Arial"/>
                <w:sz w:val="18"/>
                <w:szCs w:val="18"/>
              </w:rPr>
            </w:pPr>
            <w:r>
              <w:rPr>
                <w:rFonts w:cs="Arial"/>
                <w:sz w:val="18"/>
                <w:szCs w:val="18"/>
              </w:rPr>
              <w:t>159,634,079</w:t>
            </w:r>
          </w:p>
        </w:tc>
        <w:tc>
          <w:tcPr>
            <w:tcW w:w="1985" w:type="dxa"/>
            <w:tcBorders>
              <w:top w:val="nil"/>
              <w:left w:val="nil"/>
              <w:bottom w:val="nil"/>
              <w:right w:val="nil"/>
            </w:tcBorders>
            <w:shd w:val="clear" w:color="auto" w:fill="auto"/>
            <w:noWrap/>
            <w:vAlign w:val="bottom"/>
          </w:tcPr>
          <w:p w14:paraId="106718BA" w14:textId="116C7832" w:rsidR="003064A0" w:rsidRPr="00970DC6" w:rsidRDefault="003064A0" w:rsidP="003064A0">
            <w:pPr>
              <w:spacing w:before="40" w:after="20"/>
              <w:jc w:val="right"/>
              <w:rPr>
                <w:rFonts w:cs="Arial"/>
                <w:b/>
                <w:sz w:val="18"/>
                <w:szCs w:val="18"/>
              </w:rPr>
            </w:pPr>
            <w:r w:rsidRPr="00970DC6">
              <w:rPr>
                <w:rFonts w:cs="Arial"/>
                <w:b/>
                <w:sz w:val="18"/>
                <w:szCs w:val="18"/>
              </w:rPr>
              <w:t>145,717,196</w:t>
            </w:r>
          </w:p>
        </w:tc>
      </w:tr>
      <w:tr w:rsidR="003064A0" w:rsidRPr="003064A0" w14:paraId="5E7027DC" w14:textId="77777777" w:rsidTr="00401057">
        <w:tc>
          <w:tcPr>
            <w:tcW w:w="2268" w:type="dxa"/>
            <w:tcBorders>
              <w:top w:val="nil"/>
              <w:left w:val="nil"/>
              <w:bottom w:val="nil"/>
              <w:right w:val="single" w:sz="18" w:space="0" w:color="C00000"/>
            </w:tcBorders>
            <w:shd w:val="clear" w:color="auto" w:fill="auto"/>
            <w:noWrap/>
            <w:vAlign w:val="center"/>
          </w:tcPr>
          <w:p w14:paraId="6430DE10" w14:textId="77777777" w:rsidR="003064A0" w:rsidRPr="00F75B25" w:rsidRDefault="003064A0" w:rsidP="003064A0">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C00000"/>
              <w:bottom w:val="nil"/>
              <w:right w:val="nil"/>
            </w:tcBorders>
            <w:shd w:val="clear" w:color="auto" w:fill="auto"/>
            <w:noWrap/>
            <w:vAlign w:val="bottom"/>
          </w:tcPr>
          <w:p w14:paraId="41C4062C" w14:textId="094BE0DF"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182D9137" w14:textId="3EFE8229" w:rsidR="003064A0" w:rsidRPr="000B7032" w:rsidRDefault="003064A0" w:rsidP="003064A0">
            <w:pPr>
              <w:spacing w:before="40" w:after="20"/>
              <w:jc w:val="right"/>
              <w:rPr>
                <w:rFonts w:cs="Arial"/>
                <w:sz w:val="18"/>
                <w:szCs w:val="18"/>
              </w:rPr>
            </w:pPr>
            <w:r>
              <w:rPr>
                <w:rFonts w:cs="Arial"/>
                <w:sz w:val="18"/>
                <w:szCs w:val="18"/>
              </w:rPr>
              <w:t>115,673,572</w:t>
            </w:r>
          </w:p>
        </w:tc>
        <w:tc>
          <w:tcPr>
            <w:tcW w:w="1985" w:type="dxa"/>
            <w:tcBorders>
              <w:top w:val="nil"/>
              <w:left w:val="nil"/>
              <w:bottom w:val="nil"/>
              <w:right w:val="nil"/>
            </w:tcBorders>
            <w:shd w:val="clear" w:color="auto" w:fill="auto"/>
            <w:noWrap/>
            <w:vAlign w:val="bottom"/>
          </w:tcPr>
          <w:p w14:paraId="2728AC8B" w14:textId="44D42CBF" w:rsidR="003064A0" w:rsidRPr="00970DC6" w:rsidRDefault="003064A0" w:rsidP="003064A0">
            <w:pPr>
              <w:spacing w:before="40" w:after="20"/>
              <w:jc w:val="right"/>
              <w:rPr>
                <w:rFonts w:cs="Arial"/>
                <w:b/>
                <w:sz w:val="18"/>
                <w:szCs w:val="18"/>
              </w:rPr>
            </w:pPr>
            <w:r w:rsidRPr="00970DC6">
              <w:rPr>
                <w:rFonts w:cs="Arial"/>
                <w:b/>
                <w:sz w:val="18"/>
                <w:szCs w:val="18"/>
              </w:rPr>
              <w:t>106,758,883</w:t>
            </w:r>
          </w:p>
        </w:tc>
      </w:tr>
      <w:tr w:rsidR="003064A0" w:rsidRPr="003064A0" w14:paraId="718FAEB5" w14:textId="77777777" w:rsidTr="00401057">
        <w:tc>
          <w:tcPr>
            <w:tcW w:w="2268" w:type="dxa"/>
            <w:tcBorders>
              <w:top w:val="nil"/>
              <w:left w:val="nil"/>
              <w:bottom w:val="nil"/>
              <w:right w:val="single" w:sz="18" w:space="0" w:color="C00000"/>
            </w:tcBorders>
            <w:shd w:val="clear" w:color="auto" w:fill="auto"/>
            <w:noWrap/>
            <w:vAlign w:val="center"/>
          </w:tcPr>
          <w:p w14:paraId="0FB61B2F" w14:textId="77777777" w:rsidR="003064A0" w:rsidRPr="00F75B25" w:rsidRDefault="003064A0" w:rsidP="003064A0">
            <w:pPr>
              <w:spacing w:before="40" w:after="20"/>
              <w:rPr>
                <w:rFonts w:cs="Arial"/>
                <w:sz w:val="18"/>
                <w:szCs w:val="18"/>
              </w:rPr>
            </w:pPr>
            <w:r w:rsidRPr="00F75B25">
              <w:rPr>
                <w:rFonts w:cs="Arial"/>
                <w:sz w:val="18"/>
                <w:szCs w:val="18"/>
              </w:rPr>
              <w:t>Wodonga C</w:t>
            </w:r>
          </w:p>
        </w:tc>
        <w:tc>
          <w:tcPr>
            <w:tcW w:w="1701" w:type="dxa"/>
            <w:tcBorders>
              <w:top w:val="nil"/>
              <w:left w:val="single" w:sz="18" w:space="0" w:color="C00000"/>
              <w:bottom w:val="nil"/>
              <w:right w:val="nil"/>
            </w:tcBorders>
            <w:shd w:val="clear" w:color="auto" w:fill="auto"/>
            <w:noWrap/>
            <w:vAlign w:val="bottom"/>
          </w:tcPr>
          <w:p w14:paraId="583DA201" w14:textId="1AC56AAA"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4F7CE897" w14:textId="2299B5FB" w:rsidR="003064A0" w:rsidRPr="000B7032" w:rsidRDefault="003064A0" w:rsidP="003064A0">
            <w:pPr>
              <w:spacing w:before="40" w:after="20"/>
              <w:jc w:val="right"/>
              <w:rPr>
                <w:rFonts w:cs="Arial"/>
                <w:sz w:val="18"/>
                <w:szCs w:val="18"/>
              </w:rPr>
            </w:pPr>
            <w:r>
              <w:rPr>
                <w:rFonts w:cs="Arial"/>
                <w:sz w:val="18"/>
                <w:szCs w:val="18"/>
              </w:rPr>
              <w:t>17,528,172</w:t>
            </w:r>
          </w:p>
        </w:tc>
        <w:tc>
          <w:tcPr>
            <w:tcW w:w="1985" w:type="dxa"/>
            <w:tcBorders>
              <w:top w:val="nil"/>
              <w:left w:val="nil"/>
              <w:bottom w:val="nil"/>
              <w:right w:val="nil"/>
            </w:tcBorders>
            <w:shd w:val="clear" w:color="auto" w:fill="auto"/>
            <w:noWrap/>
            <w:vAlign w:val="bottom"/>
          </w:tcPr>
          <w:p w14:paraId="05F3B5BC" w14:textId="7DE716D3" w:rsidR="003064A0" w:rsidRPr="00970DC6" w:rsidRDefault="003064A0" w:rsidP="003064A0">
            <w:pPr>
              <w:spacing w:before="40" w:after="20"/>
              <w:jc w:val="right"/>
              <w:rPr>
                <w:rFonts w:cs="Arial"/>
                <w:b/>
                <w:sz w:val="18"/>
                <w:szCs w:val="18"/>
              </w:rPr>
            </w:pPr>
            <w:r w:rsidRPr="00970DC6">
              <w:rPr>
                <w:rFonts w:cs="Arial"/>
                <w:b/>
                <w:sz w:val="18"/>
                <w:szCs w:val="18"/>
              </w:rPr>
              <w:t>17,528,172</w:t>
            </w:r>
          </w:p>
        </w:tc>
      </w:tr>
      <w:tr w:rsidR="003064A0" w:rsidRPr="003064A0" w14:paraId="204B90BA" w14:textId="77777777" w:rsidTr="00401057">
        <w:tc>
          <w:tcPr>
            <w:tcW w:w="2268" w:type="dxa"/>
            <w:tcBorders>
              <w:top w:val="nil"/>
              <w:left w:val="nil"/>
              <w:bottom w:val="nil"/>
              <w:right w:val="single" w:sz="18" w:space="0" w:color="C00000"/>
            </w:tcBorders>
            <w:shd w:val="clear" w:color="auto" w:fill="auto"/>
            <w:noWrap/>
            <w:vAlign w:val="center"/>
          </w:tcPr>
          <w:p w14:paraId="302E458C" w14:textId="77777777" w:rsidR="003064A0" w:rsidRPr="00F75B25" w:rsidRDefault="003064A0" w:rsidP="003064A0">
            <w:pPr>
              <w:spacing w:before="40" w:after="20"/>
              <w:rPr>
                <w:rFonts w:cs="Arial"/>
                <w:sz w:val="18"/>
                <w:szCs w:val="18"/>
              </w:rPr>
            </w:pPr>
            <w:r w:rsidRPr="00F75B25">
              <w:rPr>
                <w:rFonts w:cs="Arial"/>
                <w:sz w:val="18"/>
                <w:szCs w:val="18"/>
              </w:rPr>
              <w:t>Wyndham C</w:t>
            </w:r>
          </w:p>
        </w:tc>
        <w:tc>
          <w:tcPr>
            <w:tcW w:w="1701" w:type="dxa"/>
            <w:tcBorders>
              <w:top w:val="nil"/>
              <w:left w:val="single" w:sz="18" w:space="0" w:color="C00000"/>
              <w:bottom w:val="nil"/>
              <w:right w:val="nil"/>
            </w:tcBorders>
            <w:shd w:val="clear" w:color="auto" w:fill="auto"/>
            <w:noWrap/>
            <w:vAlign w:val="bottom"/>
          </w:tcPr>
          <w:p w14:paraId="7A2EE5FF" w14:textId="2563A925" w:rsidR="003064A0" w:rsidRPr="000B7032" w:rsidRDefault="003064A0" w:rsidP="003064A0">
            <w:pPr>
              <w:spacing w:before="40" w:after="20"/>
              <w:jc w:val="right"/>
              <w:rPr>
                <w:rFonts w:cs="Arial"/>
                <w:sz w:val="18"/>
                <w:szCs w:val="18"/>
              </w:rPr>
            </w:pPr>
            <w:r>
              <w:rPr>
                <w:rFonts w:cs="Arial"/>
                <w:sz w:val="18"/>
                <w:szCs w:val="18"/>
              </w:rPr>
              <w:t>160,741</w:t>
            </w:r>
          </w:p>
        </w:tc>
        <w:tc>
          <w:tcPr>
            <w:tcW w:w="1985" w:type="dxa"/>
            <w:tcBorders>
              <w:top w:val="nil"/>
              <w:left w:val="nil"/>
              <w:bottom w:val="nil"/>
              <w:right w:val="nil"/>
            </w:tcBorders>
            <w:vAlign w:val="bottom"/>
          </w:tcPr>
          <w:p w14:paraId="743A552E" w14:textId="7B5CBA18" w:rsidR="003064A0" w:rsidRPr="000B7032" w:rsidRDefault="003064A0" w:rsidP="003064A0">
            <w:pPr>
              <w:spacing w:before="40" w:after="20"/>
              <w:jc w:val="right"/>
              <w:rPr>
                <w:rFonts w:cs="Arial"/>
                <w:sz w:val="18"/>
                <w:szCs w:val="18"/>
              </w:rPr>
            </w:pPr>
            <w:r>
              <w:rPr>
                <w:rFonts w:cs="Arial"/>
                <w:sz w:val="18"/>
                <w:szCs w:val="18"/>
              </w:rPr>
              <w:t>119,820,909</w:t>
            </w:r>
          </w:p>
        </w:tc>
        <w:tc>
          <w:tcPr>
            <w:tcW w:w="1985" w:type="dxa"/>
            <w:tcBorders>
              <w:top w:val="nil"/>
              <w:left w:val="nil"/>
              <w:bottom w:val="nil"/>
              <w:right w:val="nil"/>
            </w:tcBorders>
            <w:shd w:val="clear" w:color="auto" w:fill="auto"/>
            <w:noWrap/>
            <w:vAlign w:val="bottom"/>
          </w:tcPr>
          <w:p w14:paraId="7CE2B520" w14:textId="2F5C19C4" w:rsidR="003064A0" w:rsidRPr="00970DC6" w:rsidRDefault="003064A0" w:rsidP="003064A0">
            <w:pPr>
              <w:spacing w:before="40" w:after="20"/>
              <w:jc w:val="right"/>
              <w:rPr>
                <w:rFonts w:cs="Arial"/>
                <w:b/>
                <w:sz w:val="18"/>
                <w:szCs w:val="18"/>
              </w:rPr>
            </w:pPr>
            <w:r w:rsidRPr="00970DC6">
              <w:rPr>
                <w:rFonts w:cs="Arial"/>
                <w:b/>
                <w:sz w:val="18"/>
                <w:szCs w:val="18"/>
              </w:rPr>
              <w:t>107,491,076</w:t>
            </w:r>
          </w:p>
        </w:tc>
      </w:tr>
      <w:tr w:rsidR="003064A0" w:rsidRPr="003064A0" w14:paraId="063773C7" w14:textId="77777777" w:rsidTr="00401057">
        <w:tc>
          <w:tcPr>
            <w:tcW w:w="2268" w:type="dxa"/>
            <w:tcBorders>
              <w:top w:val="nil"/>
              <w:left w:val="nil"/>
              <w:bottom w:val="nil"/>
              <w:right w:val="single" w:sz="18" w:space="0" w:color="C00000"/>
            </w:tcBorders>
            <w:shd w:val="clear" w:color="auto" w:fill="auto"/>
            <w:noWrap/>
            <w:vAlign w:val="center"/>
          </w:tcPr>
          <w:p w14:paraId="0DFBEC0A" w14:textId="77777777" w:rsidR="003064A0" w:rsidRPr="00F75B25" w:rsidRDefault="003064A0" w:rsidP="003064A0">
            <w:pPr>
              <w:spacing w:before="40" w:after="20"/>
              <w:rPr>
                <w:rFonts w:cs="Arial"/>
                <w:sz w:val="18"/>
                <w:szCs w:val="18"/>
              </w:rPr>
            </w:pPr>
            <w:r w:rsidRPr="00F75B25">
              <w:rPr>
                <w:rFonts w:cs="Arial"/>
                <w:sz w:val="18"/>
                <w:szCs w:val="18"/>
              </w:rPr>
              <w:t>Yarra C</w:t>
            </w:r>
          </w:p>
        </w:tc>
        <w:tc>
          <w:tcPr>
            <w:tcW w:w="1701" w:type="dxa"/>
            <w:tcBorders>
              <w:top w:val="nil"/>
              <w:left w:val="single" w:sz="18" w:space="0" w:color="C00000"/>
              <w:bottom w:val="nil"/>
              <w:right w:val="nil"/>
            </w:tcBorders>
            <w:shd w:val="clear" w:color="auto" w:fill="auto"/>
            <w:noWrap/>
            <w:vAlign w:val="bottom"/>
          </w:tcPr>
          <w:p w14:paraId="149B0584" w14:textId="7B552F2B" w:rsidR="003064A0" w:rsidRPr="000B7032" w:rsidRDefault="003064A0" w:rsidP="003064A0">
            <w:pPr>
              <w:spacing w:before="40" w:after="20"/>
              <w:jc w:val="right"/>
              <w:rPr>
                <w:rFonts w:cs="Arial"/>
                <w:sz w:val="18"/>
                <w:szCs w:val="18"/>
              </w:rPr>
            </w:pPr>
            <w:r>
              <w:rPr>
                <w:rFonts w:cs="Arial"/>
                <w:sz w:val="18"/>
                <w:szCs w:val="18"/>
              </w:rPr>
              <w:t>32,132</w:t>
            </w:r>
          </w:p>
        </w:tc>
        <w:tc>
          <w:tcPr>
            <w:tcW w:w="1985" w:type="dxa"/>
            <w:tcBorders>
              <w:top w:val="nil"/>
              <w:left w:val="nil"/>
              <w:bottom w:val="nil"/>
              <w:right w:val="nil"/>
            </w:tcBorders>
            <w:vAlign w:val="bottom"/>
          </w:tcPr>
          <w:p w14:paraId="1A2F502E" w14:textId="0DFF82F4" w:rsidR="003064A0" w:rsidRPr="000B7032" w:rsidRDefault="003064A0" w:rsidP="003064A0">
            <w:pPr>
              <w:spacing w:before="40" w:after="20"/>
              <w:jc w:val="right"/>
              <w:rPr>
                <w:rFonts w:cs="Arial"/>
                <w:sz w:val="18"/>
                <w:szCs w:val="18"/>
              </w:rPr>
            </w:pPr>
            <w:r>
              <w:rPr>
                <w:rFonts w:cs="Arial"/>
                <w:sz w:val="18"/>
                <w:szCs w:val="18"/>
              </w:rPr>
              <w:t>138,243,058</w:t>
            </w:r>
          </w:p>
        </w:tc>
        <w:tc>
          <w:tcPr>
            <w:tcW w:w="1985" w:type="dxa"/>
            <w:tcBorders>
              <w:top w:val="nil"/>
              <w:left w:val="nil"/>
              <w:bottom w:val="nil"/>
              <w:right w:val="nil"/>
            </w:tcBorders>
            <w:shd w:val="clear" w:color="auto" w:fill="auto"/>
            <w:noWrap/>
            <w:vAlign w:val="bottom"/>
          </w:tcPr>
          <w:p w14:paraId="2423A32B" w14:textId="1E4F87B6" w:rsidR="003064A0" w:rsidRPr="00970DC6" w:rsidRDefault="003064A0" w:rsidP="003064A0">
            <w:pPr>
              <w:spacing w:before="40" w:after="20"/>
              <w:jc w:val="right"/>
              <w:rPr>
                <w:rFonts w:cs="Arial"/>
                <w:b/>
                <w:sz w:val="18"/>
                <w:szCs w:val="18"/>
              </w:rPr>
            </w:pPr>
            <w:r w:rsidRPr="00970DC6">
              <w:rPr>
                <w:rFonts w:cs="Arial"/>
                <w:b/>
                <w:sz w:val="18"/>
                <w:szCs w:val="18"/>
              </w:rPr>
              <w:t>124,764,978</w:t>
            </w:r>
          </w:p>
        </w:tc>
      </w:tr>
      <w:tr w:rsidR="003064A0" w:rsidRPr="003064A0" w14:paraId="16772A96" w14:textId="77777777" w:rsidTr="00401057">
        <w:tc>
          <w:tcPr>
            <w:tcW w:w="2268" w:type="dxa"/>
            <w:tcBorders>
              <w:top w:val="nil"/>
              <w:left w:val="nil"/>
              <w:bottom w:val="nil"/>
              <w:right w:val="single" w:sz="18" w:space="0" w:color="C00000"/>
            </w:tcBorders>
            <w:shd w:val="clear" w:color="auto" w:fill="auto"/>
            <w:noWrap/>
            <w:vAlign w:val="center"/>
          </w:tcPr>
          <w:p w14:paraId="186153E4" w14:textId="77777777" w:rsidR="003064A0" w:rsidRPr="00F75B25" w:rsidRDefault="003064A0" w:rsidP="003064A0">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C00000"/>
              <w:bottom w:val="nil"/>
              <w:right w:val="nil"/>
            </w:tcBorders>
            <w:shd w:val="clear" w:color="auto" w:fill="auto"/>
            <w:noWrap/>
            <w:vAlign w:val="bottom"/>
          </w:tcPr>
          <w:p w14:paraId="68DC06F3" w14:textId="6C160604"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5C039029" w14:textId="23F1AA6F" w:rsidR="003064A0" w:rsidRPr="000B7032" w:rsidRDefault="003064A0" w:rsidP="003064A0">
            <w:pPr>
              <w:spacing w:before="40" w:after="20"/>
              <w:jc w:val="right"/>
              <w:rPr>
                <w:rFonts w:cs="Arial"/>
                <w:sz w:val="18"/>
                <w:szCs w:val="18"/>
              </w:rPr>
            </w:pPr>
            <w:r>
              <w:rPr>
                <w:rFonts w:cs="Arial"/>
                <w:sz w:val="18"/>
                <w:szCs w:val="18"/>
              </w:rPr>
              <w:t>95,800,035</w:t>
            </w:r>
          </w:p>
        </w:tc>
        <w:tc>
          <w:tcPr>
            <w:tcW w:w="1985" w:type="dxa"/>
            <w:tcBorders>
              <w:top w:val="nil"/>
              <w:left w:val="nil"/>
              <w:bottom w:val="nil"/>
              <w:right w:val="nil"/>
            </w:tcBorders>
            <w:shd w:val="clear" w:color="auto" w:fill="auto"/>
            <w:noWrap/>
            <w:vAlign w:val="bottom"/>
          </w:tcPr>
          <w:p w14:paraId="0FBE66B7" w14:textId="09243C38" w:rsidR="003064A0" w:rsidRPr="00970DC6" w:rsidRDefault="003064A0" w:rsidP="003064A0">
            <w:pPr>
              <w:spacing w:before="40" w:after="20"/>
              <w:jc w:val="right"/>
              <w:rPr>
                <w:rFonts w:cs="Arial"/>
                <w:b/>
                <w:sz w:val="18"/>
                <w:szCs w:val="18"/>
              </w:rPr>
            </w:pPr>
            <w:r w:rsidRPr="00970DC6">
              <w:rPr>
                <w:rFonts w:cs="Arial"/>
                <w:b/>
                <w:sz w:val="18"/>
                <w:szCs w:val="18"/>
              </w:rPr>
              <w:t>88,782,411</w:t>
            </w:r>
          </w:p>
        </w:tc>
      </w:tr>
      <w:tr w:rsidR="003064A0" w:rsidRPr="003064A0" w14:paraId="66FDAA07" w14:textId="77777777" w:rsidTr="00401057">
        <w:tc>
          <w:tcPr>
            <w:tcW w:w="2268" w:type="dxa"/>
            <w:tcBorders>
              <w:top w:val="nil"/>
              <w:left w:val="nil"/>
              <w:bottom w:val="nil"/>
              <w:right w:val="single" w:sz="18" w:space="0" w:color="C00000"/>
            </w:tcBorders>
            <w:shd w:val="clear" w:color="auto" w:fill="auto"/>
            <w:noWrap/>
            <w:vAlign w:val="center"/>
          </w:tcPr>
          <w:p w14:paraId="74A9877E" w14:textId="77777777" w:rsidR="003064A0" w:rsidRPr="00F75B25" w:rsidRDefault="003064A0" w:rsidP="003064A0">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C00000"/>
              <w:bottom w:val="nil"/>
              <w:right w:val="nil"/>
            </w:tcBorders>
            <w:shd w:val="clear" w:color="auto" w:fill="auto"/>
            <w:noWrap/>
            <w:vAlign w:val="bottom"/>
          </w:tcPr>
          <w:p w14:paraId="26BFE629" w14:textId="4E26E64B" w:rsidR="003064A0" w:rsidRPr="000B7032" w:rsidRDefault="003064A0" w:rsidP="003064A0">
            <w:pPr>
              <w:spacing w:before="40" w:after="20"/>
              <w:jc w:val="right"/>
              <w:rPr>
                <w:rFonts w:cs="Arial"/>
                <w:sz w:val="18"/>
                <w:szCs w:val="18"/>
              </w:rPr>
            </w:pPr>
            <w:r>
              <w:rPr>
                <w:rFonts w:cs="Arial"/>
                <w:sz w:val="18"/>
                <w:szCs w:val="18"/>
              </w:rPr>
              <w:t>0</w:t>
            </w:r>
          </w:p>
        </w:tc>
        <w:tc>
          <w:tcPr>
            <w:tcW w:w="1985" w:type="dxa"/>
            <w:tcBorders>
              <w:top w:val="nil"/>
              <w:left w:val="nil"/>
              <w:bottom w:val="nil"/>
              <w:right w:val="nil"/>
            </w:tcBorders>
            <w:vAlign w:val="bottom"/>
          </w:tcPr>
          <w:p w14:paraId="2AED7043" w14:textId="455D9CB1" w:rsidR="003064A0" w:rsidRPr="000B7032" w:rsidRDefault="003064A0" w:rsidP="003064A0">
            <w:pPr>
              <w:spacing w:before="40" w:after="20"/>
              <w:jc w:val="right"/>
              <w:rPr>
                <w:rFonts w:cs="Arial"/>
                <w:sz w:val="18"/>
                <w:szCs w:val="18"/>
              </w:rPr>
            </w:pPr>
            <w:r>
              <w:rPr>
                <w:rFonts w:cs="Arial"/>
                <w:sz w:val="18"/>
                <w:szCs w:val="18"/>
              </w:rPr>
              <w:t>5,779,979</w:t>
            </w:r>
          </w:p>
        </w:tc>
        <w:tc>
          <w:tcPr>
            <w:tcW w:w="1985" w:type="dxa"/>
            <w:tcBorders>
              <w:top w:val="nil"/>
              <w:left w:val="nil"/>
              <w:bottom w:val="nil"/>
              <w:right w:val="nil"/>
            </w:tcBorders>
            <w:shd w:val="clear" w:color="auto" w:fill="auto"/>
            <w:noWrap/>
            <w:vAlign w:val="bottom"/>
          </w:tcPr>
          <w:p w14:paraId="71F88B1C" w14:textId="33511D26" w:rsidR="003064A0" w:rsidRPr="00970DC6" w:rsidRDefault="003064A0" w:rsidP="003064A0">
            <w:pPr>
              <w:spacing w:before="40" w:after="20"/>
              <w:jc w:val="right"/>
              <w:rPr>
                <w:rFonts w:cs="Arial"/>
                <w:b/>
                <w:sz w:val="18"/>
                <w:szCs w:val="18"/>
              </w:rPr>
            </w:pPr>
            <w:r w:rsidRPr="00970DC6">
              <w:rPr>
                <w:rFonts w:cs="Arial"/>
                <w:b/>
                <w:sz w:val="18"/>
                <w:szCs w:val="18"/>
              </w:rPr>
              <w:t>4,437,735</w:t>
            </w:r>
          </w:p>
        </w:tc>
      </w:tr>
      <w:tr w:rsidR="003064A0" w:rsidRPr="003064A0" w14:paraId="4339C54A" w14:textId="77777777" w:rsidTr="00277761">
        <w:tc>
          <w:tcPr>
            <w:tcW w:w="2268" w:type="dxa"/>
            <w:tcBorders>
              <w:top w:val="nil"/>
              <w:left w:val="nil"/>
              <w:bottom w:val="nil"/>
              <w:right w:val="single" w:sz="18" w:space="0" w:color="C00000"/>
            </w:tcBorders>
            <w:shd w:val="clear" w:color="auto" w:fill="auto"/>
            <w:noWrap/>
            <w:vAlign w:val="center"/>
          </w:tcPr>
          <w:p w14:paraId="2C70CE4C" w14:textId="77777777" w:rsidR="003064A0" w:rsidRPr="00F75B25" w:rsidRDefault="003064A0" w:rsidP="003064A0">
            <w:pPr>
              <w:spacing w:before="40" w:after="20"/>
              <w:rPr>
                <w:rFonts w:cs="Arial"/>
                <w:sz w:val="18"/>
                <w:szCs w:val="18"/>
              </w:rPr>
            </w:pPr>
          </w:p>
        </w:tc>
        <w:tc>
          <w:tcPr>
            <w:tcW w:w="1701" w:type="dxa"/>
            <w:tcBorders>
              <w:top w:val="nil"/>
              <w:left w:val="single" w:sz="18" w:space="0" w:color="C00000"/>
              <w:bottom w:val="single" w:sz="8" w:space="0" w:color="C00000"/>
              <w:right w:val="nil"/>
            </w:tcBorders>
            <w:shd w:val="clear" w:color="auto" w:fill="auto"/>
            <w:noWrap/>
            <w:vAlign w:val="bottom"/>
          </w:tcPr>
          <w:p w14:paraId="7EA707D5" w14:textId="49D81565" w:rsidR="003064A0" w:rsidRPr="000B7032" w:rsidRDefault="003064A0" w:rsidP="003064A0">
            <w:pPr>
              <w:spacing w:before="40" w:after="20"/>
              <w:jc w:val="right"/>
              <w:rPr>
                <w:rFonts w:cs="Arial"/>
                <w:sz w:val="18"/>
                <w:szCs w:val="18"/>
              </w:rPr>
            </w:pPr>
            <w:r>
              <w:rPr>
                <w:rFonts w:cs="Arial"/>
                <w:sz w:val="18"/>
                <w:szCs w:val="18"/>
              </w:rPr>
              <w:t> </w:t>
            </w:r>
          </w:p>
        </w:tc>
        <w:tc>
          <w:tcPr>
            <w:tcW w:w="1985" w:type="dxa"/>
            <w:tcBorders>
              <w:top w:val="nil"/>
              <w:left w:val="nil"/>
              <w:bottom w:val="single" w:sz="8" w:space="0" w:color="C00000"/>
              <w:right w:val="nil"/>
            </w:tcBorders>
            <w:vAlign w:val="bottom"/>
          </w:tcPr>
          <w:p w14:paraId="68E4687E" w14:textId="01B98E53" w:rsidR="003064A0" w:rsidRPr="000B7032" w:rsidRDefault="003064A0" w:rsidP="003064A0">
            <w:pPr>
              <w:spacing w:before="40" w:after="20"/>
              <w:jc w:val="right"/>
              <w:rPr>
                <w:rFonts w:cs="Arial"/>
                <w:sz w:val="18"/>
                <w:szCs w:val="18"/>
              </w:rPr>
            </w:pPr>
            <w:r>
              <w:rPr>
                <w:rFonts w:cs="Arial"/>
                <w:sz w:val="18"/>
                <w:szCs w:val="18"/>
              </w:rPr>
              <w:t> </w:t>
            </w:r>
          </w:p>
        </w:tc>
        <w:tc>
          <w:tcPr>
            <w:tcW w:w="1985" w:type="dxa"/>
            <w:tcBorders>
              <w:top w:val="nil"/>
              <w:left w:val="nil"/>
              <w:bottom w:val="single" w:sz="8" w:space="0" w:color="C00000"/>
              <w:right w:val="nil"/>
            </w:tcBorders>
            <w:shd w:val="clear" w:color="auto" w:fill="auto"/>
            <w:noWrap/>
            <w:vAlign w:val="bottom"/>
          </w:tcPr>
          <w:p w14:paraId="1D899C31" w14:textId="4695B655"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7857A53D" w14:textId="77777777" w:rsidTr="00277761">
        <w:tc>
          <w:tcPr>
            <w:tcW w:w="2268" w:type="dxa"/>
            <w:tcBorders>
              <w:top w:val="nil"/>
              <w:left w:val="nil"/>
              <w:bottom w:val="nil"/>
              <w:right w:val="single" w:sz="18" w:space="0" w:color="C00000"/>
            </w:tcBorders>
            <w:shd w:val="clear" w:color="auto" w:fill="auto"/>
            <w:noWrap/>
            <w:vAlign w:val="center"/>
          </w:tcPr>
          <w:p w14:paraId="1A527849" w14:textId="77777777" w:rsidR="003064A0" w:rsidRPr="00F75B25" w:rsidRDefault="003064A0" w:rsidP="003064A0">
            <w:pPr>
              <w:spacing w:before="40" w:after="20"/>
              <w:rPr>
                <w:rFonts w:cs="Arial"/>
                <w:sz w:val="18"/>
                <w:szCs w:val="18"/>
              </w:rPr>
            </w:pPr>
          </w:p>
        </w:tc>
        <w:tc>
          <w:tcPr>
            <w:tcW w:w="1701" w:type="dxa"/>
            <w:tcBorders>
              <w:top w:val="single" w:sz="8" w:space="0" w:color="C00000"/>
              <w:left w:val="single" w:sz="18" w:space="0" w:color="C00000"/>
              <w:right w:val="nil"/>
            </w:tcBorders>
            <w:shd w:val="clear" w:color="auto" w:fill="auto"/>
            <w:noWrap/>
            <w:vAlign w:val="bottom"/>
          </w:tcPr>
          <w:p w14:paraId="68DD382C" w14:textId="7880ACDA" w:rsidR="003064A0" w:rsidRPr="000B7032" w:rsidRDefault="003064A0" w:rsidP="003064A0">
            <w:pPr>
              <w:spacing w:before="40" w:after="20"/>
              <w:jc w:val="right"/>
              <w:rPr>
                <w:rFonts w:cs="Arial"/>
                <w:b/>
                <w:sz w:val="18"/>
                <w:szCs w:val="18"/>
              </w:rPr>
            </w:pPr>
            <w:r w:rsidRPr="003064A0">
              <w:rPr>
                <w:rFonts w:cs="Arial"/>
                <w:b/>
                <w:sz w:val="18"/>
                <w:szCs w:val="18"/>
              </w:rPr>
              <w:t>29,398,958</w:t>
            </w:r>
          </w:p>
        </w:tc>
        <w:tc>
          <w:tcPr>
            <w:tcW w:w="1985" w:type="dxa"/>
            <w:tcBorders>
              <w:top w:val="single" w:sz="8" w:space="0" w:color="C00000"/>
              <w:left w:val="nil"/>
              <w:right w:val="nil"/>
            </w:tcBorders>
            <w:vAlign w:val="bottom"/>
          </w:tcPr>
          <w:p w14:paraId="09C0DDE8" w14:textId="7B740D18" w:rsidR="003064A0" w:rsidRPr="000B7032" w:rsidRDefault="003064A0" w:rsidP="003064A0">
            <w:pPr>
              <w:spacing w:before="40" w:after="20"/>
              <w:jc w:val="right"/>
              <w:rPr>
                <w:rFonts w:cs="Arial"/>
                <w:b/>
                <w:sz w:val="18"/>
                <w:szCs w:val="18"/>
              </w:rPr>
            </w:pPr>
            <w:r w:rsidRPr="003064A0">
              <w:rPr>
                <w:rFonts w:cs="Arial"/>
                <w:b/>
                <w:sz w:val="18"/>
                <w:szCs w:val="18"/>
              </w:rPr>
              <w:t>5,064,007,842</w:t>
            </w:r>
          </w:p>
        </w:tc>
        <w:tc>
          <w:tcPr>
            <w:tcW w:w="1985" w:type="dxa"/>
            <w:tcBorders>
              <w:top w:val="single" w:sz="8" w:space="0" w:color="C00000"/>
              <w:left w:val="nil"/>
              <w:right w:val="nil"/>
            </w:tcBorders>
            <w:shd w:val="clear" w:color="auto" w:fill="auto"/>
            <w:noWrap/>
            <w:vAlign w:val="bottom"/>
          </w:tcPr>
          <w:p w14:paraId="470DD2AA" w14:textId="2E27531F" w:rsidR="003064A0" w:rsidRPr="000B7032" w:rsidRDefault="003064A0" w:rsidP="003064A0">
            <w:pPr>
              <w:spacing w:before="40" w:after="20"/>
              <w:jc w:val="right"/>
              <w:rPr>
                <w:rFonts w:cs="Arial"/>
                <w:b/>
                <w:sz w:val="18"/>
                <w:szCs w:val="18"/>
              </w:rPr>
            </w:pPr>
            <w:r w:rsidRPr="003064A0">
              <w:rPr>
                <w:rFonts w:cs="Arial"/>
                <w:b/>
                <w:sz w:val="18"/>
                <w:szCs w:val="18"/>
              </w:rPr>
              <w:t>4,695,195,540</w:t>
            </w:r>
          </w:p>
        </w:tc>
      </w:tr>
    </w:tbl>
    <w:p w14:paraId="556AFB10" w14:textId="77777777" w:rsidR="00185DCF" w:rsidRPr="00FF36E8" w:rsidRDefault="002C331E" w:rsidP="00FF36E8">
      <w:pPr>
        <w:spacing w:before="40" w:after="20"/>
        <w:rPr>
          <w:rFonts w:cs="Arial"/>
          <w:sz w:val="18"/>
          <w:szCs w:val="18"/>
        </w:rPr>
      </w:pPr>
      <w:r w:rsidRPr="00FF36E8">
        <w:rPr>
          <w:rFonts w:cs="Arial"/>
          <w:sz w:val="18"/>
          <w:szCs w:val="18"/>
        </w:rPr>
        <w:br w:type="page"/>
      </w:r>
    </w:p>
    <w:p w14:paraId="042E6FDB" w14:textId="191F278D" w:rsidR="00185DCF" w:rsidRPr="00976C78" w:rsidRDefault="00CE4507" w:rsidP="00536506">
      <w:pPr>
        <w:pStyle w:val="VGC-Head10"/>
      </w:pPr>
      <w:r w:rsidRPr="00976C78">
        <w:t>Appendix 4</w:t>
      </w:r>
      <w:r w:rsidR="003C138B" w:rsidRPr="00976C78">
        <w:tab/>
      </w:r>
      <w:r w:rsidR="001F183A">
        <w:t>2018-19</w:t>
      </w:r>
      <w:r w:rsidR="00A97ABE">
        <w:t xml:space="preserve"> </w:t>
      </w:r>
      <w:r w:rsidR="00F40209" w:rsidRPr="00976C78">
        <w:t>G</w:t>
      </w:r>
      <w:r w:rsidR="00185DCF" w:rsidRPr="00976C78">
        <w:t xml:space="preserve">eneral Purpose Grants </w:t>
      </w:r>
    </w:p>
    <w:p w14:paraId="0485CC46" w14:textId="77777777" w:rsidR="00185DCF" w:rsidRPr="00976C78" w:rsidRDefault="00D67755" w:rsidP="008C1A28">
      <w:pPr>
        <w:pStyle w:val="VGC-Head2"/>
      </w:pPr>
      <w:r w:rsidRPr="00976C78">
        <w:t>K</w:t>
      </w:r>
      <w:r w:rsidR="00185DCF" w:rsidRPr="00976C78">
        <w:t>.  Raw Grant Calculation</w:t>
      </w:r>
    </w:p>
    <w:p w14:paraId="1BFA5740" w14:textId="77777777"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D11B6" w:rsidRPr="00FF36E8" w14:paraId="6DDADD49" w14:textId="77777777" w:rsidTr="00277761">
        <w:trPr>
          <w:tblHeader/>
        </w:trPr>
        <w:tc>
          <w:tcPr>
            <w:tcW w:w="2268" w:type="dxa"/>
            <w:tcBorders>
              <w:left w:val="nil"/>
              <w:right w:val="single" w:sz="18" w:space="0" w:color="C00000"/>
            </w:tcBorders>
            <w:shd w:val="clear" w:color="auto" w:fill="auto"/>
            <w:vAlign w:val="bottom"/>
          </w:tcPr>
          <w:p w14:paraId="6DF1E01B" w14:textId="77777777" w:rsidR="005D11B6" w:rsidRPr="00F75B25" w:rsidRDefault="005D11B6" w:rsidP="0038375E">
            <w:pPr>
              <w:spacing w:before="40" w:after="20"/>
              <w:jc w:val="center"/>
              <w:rPr>
                <w:rFonts w:cs="Arial"/>
                <w:sz w:val="18"/>
                <w:szCs w:val="18"/>
              </w:rPr>
            </w:pPr>
          </w:p>
        </w:tc>
        <w:tc>
          <w:tcPr>
            <w:tcW w:w="1361" w:type="dxa"/>
            <w:tcBorders>
              <w:left w:val="single" w:sz="18" w:space="0" w:color="C00000"/>
              <w:bottom w:val="single" w:sz="8" w:space="0" w:color="C00000"/>
              <w:right w:val="nil"/>
            </w:tcBorders>
            <w:shd w:val="clear" w:color="auto" w:fill="auto"/>
            <w:vAlign w:val="bottom"/>
          </w:tcPr>
          <w:p w14:paraId="732F4BF0" w14:textId="77777777" w:rsidR="005D11B6" w:rsidRPr="00FF36E8" w:rsidRDefault="005D11B6" w:rsidP="0038375E">
            <w:pPr>
              <w:spacing w:before="40" w:after="20"/>
              <w:jc w:val="center"/>
              <w:rPr>
                <w:rFonts w:cs="Arial"/>
                <w:b/>
                <w:sz w:val="18"/>
                <w:szCs w:val="18"/>
              </w:rPr>
            </w:pPr>
            <w:r w:rsidRPr="00FF36E8">
              <w:rPr>
                <w:rFonts w:cs="Arial"/>
                <w:b/>
                <w:sz w:val="18"/>
                <w:szCs w:val="18"/>
              </w:rPr>
              <w:t>Standardised Expenditure</w:t>
            </w:r>
            <w:r w:rsidRPr="00FF36E8">
              <w:rPr>
                <w:rFonts w:cs="Arial"/>
                <w:b/>
                <w:sz w:val="18"/>
                <w:szCs w:val="18"/>
              </w:rPr>
              <w:br/>
              <w:t>($)</w:t>
            </w:r>
          </w:p>
        </w:tc>
        <w:tc>
          <w:tcPr>
            <w:tcW w:w="1361" w:type="dxa"/>
            <w:tcBorders>
              <w:left w:val="nil"/>
              <w:bottom w:val="single" w:sz="8" w:space="0" w:color="C00000"/>
              <w:right w:val="nil"/>
            </w:tcBorders>
            <w:shd w:val="clear" w:color="auto" w:fill="auto"/>
            <w:vAlign w:val="bottom"/>
          </w:tcPr>
          <w:p w14:paraId="7881382F" w14:textId="77777777" w:rsidR="005D11B6" w:rsidRPr="00FF36E8" w:rsidRDefault="005D11B6" w:rsidP="0038375E">
            <w:pPr>
              <w:spacing w:before="40" w:after="20"/>
              <w:jc w:val="center"/>
              <w:rPr>
                <w:rFonts w:cs="Arial"/>
                <w:b/>
                <w:sz w:val="18"/>
                <w:szCs w:val="18"/>
              </w:rPr>
            </w:pPr>
            <w:r w:rsidRPr="00FF36E8">
              <w:rPr>
                <w:rFonts w:cs="Arial"/>
                <w:b/>
                <w:sz w:val="18"/>
                <w:szCs w:val="18"/>
              </w:rPr>
              <w:t xml:space="preserve">Standardised Revenue </w:t>
            </w:r>
            <w:r w:rsidRPr="00FF36E8">
              <w:rPr>
                <w:rFonts w:cs="Arial"/>
                <w:b/>
                <w:sz w:val="18"/>
                <w:szCs w:val="18"/>
              </w:rPr>
              <w:br/>
              <w:t>($)</w:t>
            </w:r>
          </w:p>
        </w:tc>
        <w:tc>
          <w:tcPr>
            <w:tcW w:w="1361" w:type="dxa"/>
            <w:tcBorders>
              <w:left w:val="nil"/>
              <w:bottom w:val="single" w:sz="8" w:space="0" w:color="C00000"/>
              <w:right w:val="nil"/>
            </w:tcBorders>
            <w:vAlign w:val="bottom"/>
          </w:tcPr>
          <w:p w14:paraId="105568F9" w14:textId="77777777" w:rsidR="005D11B6" w:rsidRPr="00FF36E8" w:rsidRDefault="005D11B6" w:rsidP="0038375E">
            <w:pPr>
              <w:spacing w:before="40" w:after="20"/>
              <w:jc w:val="center"/>
              <w:rPr>
                <w:rFonts w:cs="Arial"/>
                <w:b/>
                <w:sz w:val="18"/>
                <w:szCs w:val="18"/>
              </w:rPr>
            </w:pPr>
            <w:r w:rsidRPr="00FF36E8">
              <w:rPr>
                <w:rFonts w:cs="Arial"/>
                <w:b/>
                <w:sz w:val="18"/>
                <w:szCs w:val="18"/>
              </w:rPr>
              <w:t>Raw Grant</w:t>
            </w:r>
            <w:r w:rsidRPr="00FF36E8">
              <w:rPr>
                <w:rFonts w:cs="Arial"/>
                <w:b/>
                <w:sz w:val="18"/>
                <w:szCs w:val="18"/>
              </w:rPr>
              <w:br/>
              <w:t>($)</w:t>
            </w:r>
          </w:p>
        </w:tc>
        <w:tc>
          <w:tcPr>
            <w:tcW w:w="1361" w:type="dxa"/>
            <w:tcBorders>
              <w:left w:val="nil"/>
              <w:bottom w:val="single" w:sz="8" w:space="0" w:color="C00000"/>
              <w:right w:val="nil"/>
            </w:tcBorders>
            <w:shd w:val="clear" w:color="auto" w:fill="auto"/>
            <w:vAlign w:val="bottom"/>
          </w:tcPr>
          <w:p w14:paraId="37A8E2B6" w14:textId="77777777" w:rsidR="005D11B6" w:rsidRPr="00FF36E8" w:rsidRDefault="00872A0F" w:rsidP="00A12CFA">
            <w:pPr>
              <w:spacing w:before="40" w:after="20"/>
              <w:jc w:val="center"/>
              <w:rPr>
                <w:rFonts w:cs="Arial"/>
                <w:b/>
                <w:sz w:val="18"/>
                <w:szCs w:val="18"/>
              </w:rPr>
            </w:pPr>
            <w:r w:rsidRPr="00FF36E8">
              <w:rPr>
                <w:rFonts w:cs="Arial"/>
                <w:b/>
                <w:sz w:val="18"/>
                <w:szCs w:val="18"/>
              </w:rPr>
              <w:t xml:space="preserve">Grant </w:t>
            </w:r>
            <w:r w:rsidR="00A12CFA">
              <w:rPr>
                <w:rFonts w:cs="Arial"/>
                <w:b/>
                <w:sz w:val="18"/>
                <w:szCs w:val="18"/>
              </w:rPr>
              <w:t>unadjusted</w:t>
            </w:r>
            <w:r w:rsidRPr="00FF36E8">
              <w:rPr>
                <w:rFonts w:cs="Arial"/>
                <w:b/>
                <w:sz w:val="18"/>
                <w:szCs w:val="18"/>
              </w:rPr>
              <w:br/>
              <w:t>($)</w:t>
            </w:r>
          </w:p>
        </w:tc>
        <w:tc>
          <w:tcPr>
            <w:tcW w:w="1361" w:type="dxa"/>
            <w:tcBorders>
              <w:left w:val="nil"/>
              <w:bottom w:val="single" w:sz="8" w:space="0" w:color="C00000"/>
              <w:right w:val="nil"/>
            </w:tcBorders>
            <w:vAlign w:val="bottom"/>
          </w:tcPr>
          <w:p w14:paraId="650E3A2E" w14:textId="77777777" w:rsidR="005D11B6" w:rsidRPr="00FF36E8" w:rsidRDefault="00872A0F" w:rsidP="0038375E">
            <w:pPr>
              <w:spacing w:before="40" w:after="20"/>
              <w:jc w:val="center"/>
              <w:rPr>
                <w:rFonts w:cs="Arial"/>
                <w:b/>
                <w:sz w:val="18"/>
                <w:szCs w:val="18"/>
              </w:rPr>
            </w:pPr>
            <w:r w:rsidRPr="00FF36E8">
              <w:rPr>
                <w:rFonts w:cs="Arial"/>
                <w:b/>
                <w:sz w:val="18"/>
                <w:szCs w:val="18"/>
              </w:rPr>
              <w:t xml:space="preserve">Actual </w:t>
            </w:r>
            <w:r w:rsidR="001342F4" w:rsidRPr="00FF36E8">
              <w:rPr>
                <w:rFonts w:cs="Arial"/>
                <w:b/>
                <w:sz w:val="18"/>
                <w:szCs w:val="18"/>
              </w:rPr>
              <w:br/>
            </w:r>
            <w:r w:rsidRPr="00FF36E8">
              <w:rPr>
                <w:rFonts w:cs="Arial"/>
                <w:b/>
                <w:sz w:val="18"/>
                <w:szCs w:val="18"/>
              </w:rPr>
              <w:t>Grant</w:t>
            </w:r>
            <w:r w:rsidR="0016581E" w:rsidRPr="00FF36E8">
              <w:rPr>
                <w:rFonts w:cs="Arial"/>
                <w:b/>
                <w:sz w:val="18"/>
                <w:szCs w:val="18"/>
              </w:rPr>
              <w:t xml:space="preserve"> *</w:t>
            </w:r>
            <w:r w:rsidRPr="00FF36E8">
              <w:rPr>
                <w:rFonts w:cs="Arial"/>
                <w:b/>
                <w:sz w:val="18"/>
                <w:szCs w:val="18"/>
              </w:rPr>
              <w:br/>
              <w:t>($)</w:t>
            </w:r>
          </w:p>
        </w:tc>
      </w:tr>
      <w:tr w:rsidR="003064A0" w:rsidRPr="003064A0" w14:paraId="1063C7D6" w14:textId="77777777" w:rsidTr="00277761">
        <w:trPr>
          <w:tblHeader/>
        </w:trPr>
        <w:tc>
          <w:tcPr>
            <w:tcW w:w="2268" w:type="dxa"/>
            <w:tcBorders>
              <w:left w:val="nil"/>
              <w:bottom w:val="nil"/>
              <w:right w:val="single" w:sz="18" w:space="0" w:color="C00000"/>
            </w:tcBorders>
            <w:shd w:val="clear" w:color="auto" w:fill="auto"/>
            <w:noWrap/>
            <w:vAlign w:val="center"/>
          </w:tcPr>
          <w:p w14:paraId="00682CEA" w14:textId="77777777" w:rsidR="003064A0" w:rsidRPr="00F75B25" w:rsidRDefault="003064A0" w:rsidP="003064A0">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vAlign w:val="bottom"/>
          </w:tcPr>
          <w:p w14:paraId="378FB5FF" w14:textId="66EBCD2B"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noWrap/>
            <w:vAlign w:val="bottom"/>
          </w:tcPr>
          <w:p w14:paraId="1F45B8D4" w14:textId="7F2ADD42"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50D05FED" w14:textId="2A7729BC"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noWrap/>
            <w:vAlign w:val="bottom"/>
          </w:tcPr>
          <w:p w14:paraId="64FCE8CD" w14:textId="3888D568"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557BFB47" w14:textId="746FD4E3"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269D87C9" w14:textId="77777777" w:rsidTr="00401057">
        <w:tc>
          <w:tcPr>
            <w:tcW w:w="2268" w:type="dxa"/>
            <w:tcBorders>
              <w:top w:val="nil"/>
              <w:left w:val="nil"/>
              <w:bottom w:val="nil"/>
              <w:right w:val="single" w:sz="18" w:space="0" w:color="C00000"/>
            </w:tcBorders>
            <w:shd w:val="clear" w:color="auto" w:fill="auto"/>
            <w:noWrap/>
            <w:vAlign w:val="center"/>
          </w:tcPr>
          <w:p w14:paraId="5EF60594" w14:textId="77777777" w:rsidR="003064A0" w:rsidRPr="00F75B25" w:rsidRDefault="003064A0" w:rsidP="003064A0">
            <w:pPr>
              <w:spacing w:before="40" w:after="40"/>
              <w:rPr>
                <w:rFonts w:cs="Arial"/>
                <w:sz w:val="18"/>
                <w:szCs w:val="18"/>
              </w:rPr>
            </w:pPr>
            <w:r w:rsidRPr="00F75B25">
              <w:rPr>
                <w:rFonts w:cs="Arial"/>
                <w:sz w:val="18"/>
                <w:szCs w:val="18"/>
              </w:rPr>
              <w:t>Alpine S</w:t>
            </w:r>
          </w:p>
        </w:tc>
        <w:tc>
          <w:tcPr>
            <w:tcW w:w="1361" w:type="dxa"/>
            <w:tcBorders>
              <w:top w:val="nil"/>
              <w:left w:val="single" w:sz="18" w:space="0" w:color="C00000"/>
              <w:bottom w:val="nil"/>
              <w:right w:val="nil"/>
            </w:tcBorders>
            <w:shd w:val="clear" w:color="auto" w:fill="auto"/>
            <w:noWrap/>
            <w:vAlign w:val="bottom"/>
          </w:tcPr>
          <w:p w14:paraId="1F40D862" w14:textId="01470E11" w:rsidR="003064A0" w:rsidRPr="000B7032" w:rsidRDefault="003064A0" w:rsidP="003064A0">
            <w:pPr>
              <w:spacing w:before="40" w:after="20"/>
              <w:jc w:val="right"/>
              <w:rPr>
                <w:rFonts w:cs="Arial"/>
                <w:sz w:val="18"/>
                <w:szCs w:val="18"/>
              </w:rPr>
            </w:pPr>
            <w:r>
              <w:rPr>
                <w:rFonts w:cs="Arial"/>
                <w:sz w:val="18"/>
                <w:szCs w:val="18"/>
              </w:rPr>
              <w:t>26,355,181</w:t>
            </w:r>
          </w:p>
        </w:tc>
        <w:tc>
          <w:tcPr>
            <w:tcW w:w="1361" w:type="dxa"/>
            <w:tcBorders>
              <w:top w:val="nil"/>
              <w:left w:val="nil"/>
              <w:bottom w:val="nil"/>
              <w:right w:val="nil"/>
            </w:tcBorders>
            <w:shd w:val="clear" w:color="auto" w:fill="auto"/>
            <w:noWrap/>
            <w:vAlign w:val="bottom"/>
          </w:tcPr>
          <w:p w14:paraId="15B9E45F" w14:textId="1DF3508F" w:rsidR="003064A0" w:rsidRPr="000B7032" w:rsidRDefault="003064A0" w:rsidP="003064A0">
            <w:pPr>
              <w:spacing w:before="40" w:after="20"/>
              <w:jc w:val="right"/>
              <w:rPr>
                <w:rFonts w:cs="Arial"/>
                <w:sz w:val="18"/>
                <w:szCs w:val="18"/>
              </w:rPr>
            </w:pPr>
            <w:r>
              <w:rPr>
                <w:rFonts w:cs="Arial"/>
                <w:sz w:val="18"/>
                <w:szCs w:val="18"/>
              </w:rPr>
              <w:t>10,409,396</w:t>
            </w:r>
          </w:p>
        </w:tc>
        <w:tc>
          <w:tcPr>
            <w:tcW w:w="1361" w:type="dxa"/>
            <w:tcBorders>
              <w:top w:val="nil"/>
              <w:left w:val="nil"/>
              <w:bottom w:val="nil"/>
              <w:right w:val="nil"/>
            </w:tcBorders>
            <w:vAlign w:val="bottom"/>
          </w:tcPr>
          <w:p w14:paraId="177ACFE7" w14:textId="1A664223" w:rsidR="003064A0" w:rsidRPr="000B7032" w:rsidRDefault="003064A0" w:rsidP="003064A0">
            <w:pPr>
              <w:spacing w:before="40" w:after="20"/>
              <w:jc w:val="right"/>
              <w:rPr>
                <w:rFonts w:cs="Arial"/>
                <w:sz w:val="18"/>
                <w:szCs w:val="18"/>
              </w:rPr>
            </w:pPr>
            <w:r>
              <w:rPr>
                <w:rFonts w:cs="Arial"/>
                <w:sz w:val="18"/>
                <w:szCs w:val="18"/>
              </w:rPr>
              <w:t>15,945,786</w:t>
            </w:r>
          </w:p>
        </w:tc>
        <w:tc>
          <w:tcPr>
            <w:tcW w:w="1361" w:type="dxa"/>
            <w:tcBorders>
              <w:top w:val="nil"/>
              <w:left w:val="nil"/>
              <w:bottom w:val="nil"/>
              <w:right w:val="nil"/>
            </w:tcBorders>
            <w:shd w:val="clear" w:color="auto" w:fill="auto"/>
            <w:noWrap/>
            <w:vAlign w:val="bottom"/>
          </w:tcPr>
          <w:p w14:paraId="5D869E05" w14:textId="600402EE" w:rsidR="003064A0" w:rsidRPr="000B7032" w:rsidRDefault="003064A0" w:rsidP="003064A0">
            <w:pPr>
              <w:spacing w:before="40" w:after="20"/>
              <w:jc w:val="right"/>
              <w:rPr>
                <w:rFonts w:cs="Arial"/>
                <w:sz w:val="18"/>
                <w:szCs w:val="18"/>
              </w:rPr>
            </w:pPr>
            <w:r>
              <w:rPr>
                <w:rFonts w:cs="Arial"/>
                <w:sz w:val="18"/>
                <w:szCs w:val="18"/>
              </w:rPr>
              <w:t>2,617,303</w:t>
            </w:r>
          </w:p>
        </w:tc>
        <w:tc>
          <w:tcPr>
            <w:tcW w:w="1361" w:type="dxa"/>
            <w:tcBorders>
              <w:top w:val="nil"/>
              <w:left w:val="nil"/>
              <w:bottom w:val="nil"/>
              <w:right w:val="nil"/>
            </w:tcBorders>
            <w:vAlign w:val="bottom"/>
          </w:tcPr>
          <w:p w14:paraId="1068FC23" w14:textId="14F14E3A" w:rsidR="003064A0" w:rsidRPr="00970DC6" w:rsidRDefault="003064A0" w:rsidP="003064A0">
            <w:pPr>
              <w:spacing w:before="40" w:after="20"/>
              <w:jc w:val="right"/>
              <w:rPr>
                <w:rFonts w:cs="Arial"/>
                <w:b/>
                <w:sz w:val="18"/>
                <w:szCs w:val="18"/>
              </w:rPr>
            </w:pPr>
            <w:r w:rsidRPr="00970DC6">
              <w:rPr>
                <w:rFonts w:cs="Arial"/>
                <w:b/>
                <w:sz w:val="18"/>
                <w:szCs w:val="18"/>
              </w:rPr>
              <w:t>2,612,201</w:t>
            </w:r>
          </w:p>
        </w:tc>
      </w:tr>
      <w:tr w:rsidR="003064A0" w:rsidRPr="003064A0" w14:paraId="18231C96" w14:textId="77777777" w:rsidTr="00401057">
        <w:tc>
          <w:tcPr>
            <w:tcW w:w="2268" w:type="dxa"/>
            <w:tcBorders>
              <w:top w:val="nil"/>
              <w:left w:val="nil"/>
              <w:bottom w:val="nil"/>
              <w:right w:val="single" w:sz="18" w:space="0" w:color="C00000"/>
            </w:tcBorders>
            <w:shd w:val="clear" w:color="auto" w:fill="auto"/>
            <w:noWrap/>
            <w:vAlign w:val="center"/>
          </w:tcPr>
          <w:p w14:paraId="046EDEEC" w14:textId="77777777" w:rsidR="003064A0" w:rsidRPr="00F75B25" w:rsidRDefault="003064A0" w:rsidP="003064A0">
            <w:pPr>
              <w:spacing w:before="40" w:after="40"/>
              <w:rPr>
                <w:rFonts w:cs="Arial"/>
                <w:sz w:val="18"/>
                <w:szCs w:val="18"/>
              </w:rPr>
            </w:pPr>
            <w:r w:rsidRPr="00F75B25">
              <w:rPr>
                <w:rFonts w:cs="Arial"/>
                <w:sz w:val="18"/>
                <w:szCs w:val="18"/>
              </w:rPr>
              <w:t>Ararat RC</w:t>
            </w:r>
          </w:p>
        </w:tc>
        <w:tc>
          <w:tcPr>
            <w:tcW w:w="1361" w:type="dxa"/>
            <w:tcBorders>
              <w:top w:val="nil"/>
              <w:left w:val="single" w:sz="18" w:space="0" w:color="C00000"/>
              <w:bottom w:val="nil"/>
              <w:right w:val="nil"/>
            </w:tcBorders>
            <w:shd w:val="clear" w:color="auto" w:fill="auto"/>
            <w:noWrap/>
            <w:vAlign w:val="bottom"/>
          </w:tcPr>
          <w:p w14:paraId="2C6AC05A" w14:textId="0852B621" w:rsidR="003064A0" w:rsidRPr="000B7032" w:rsidRDefault="003064A0" w:rsidP="003064A0">
            <w:pPr>
              <w:spacing w:before="40" w:after="20"/>
              <w:jc w:val="right"/>
              <w:rPr>
                <w:rFonts w:cs="Arial"/>
                <w:sz w:val="18"/>
                <w:szCs w:val="18"/>
              </w:rPr>
            </w:pPr>
            <w:r>
              <w:rPr>
                <w:rFonts w:cs="Arial"/>
                <w:sz w:val="18"/>
                <w:szCs w:val="18"/>
              </w:rPr>
              <w:t>29,534,911</w:t>
            </w:r>
          </w:p>
        </w:tc>
        <w:tc>
          <w:tcPr>
            <w:tcW w:w="1361" w:type="dxa"/>
            <w:tcBorders>
              <w:top w:val="nil"/>
              <w:left w:val="nil"/>
              <w:bottom w:val="nil"/>
              <w:right w:val="nil"/>
            </w:tcBorders>
            <w:shd w:val="clear" w:color="auto" w:fill="auto"/>
            <w:noWrap/>
            <w:vAlign w:val="bottom"/>
          </w:tcPr>
          <w:p w14:paraId="16621484" w14:textId="6821C629" w:rsidR="003064A0" w:rsidRPr="000B7032" w:rsidRDefault="003064A0" w:rsidP="003064A0">
            <w:pPr>
              <w:spacing w:before="40" w:after="20"/>
              <w:jc w:val="right"/>
              <w:rPr>
                <w:rFonts w:cs="Arial"/>
                <w:sz w:val="18"/>
                <w:szCs w:val="18"/>
              </w:rPr>
            </w:pPr>
            <w:r>
              <w:rPr>
                <w:rFonts w:cs="Arial"/>
                <w:sz w:val="18"/>
                <w:szCs w:val="18"/>
              </w:rPr>
              <w:t>7,304,158</w:t>
            </w:r>
          </w:p>
        </w:tc>
        <w:tc>
          <w:tcPr>
            <w:tcW w:w="1361" w:type="dxa"/>
            <w:tcBorders>
              <w:top w:val="nil"/>
              <w:left w:val="nil"/>
              <w:bottom w:val="nil"/>
              <w:right w:val="nil"/>
            </w:tcBorders>
            <w:vAlign w:val="bottom"/>
          </w:tcPr>
          <w:p w14:paraId="4BB9BAEF" w14:textId="72BBF93E" w:rsidR="003064A0" w:rsidRPr="000B7032" w:rsidRDefault="003064A0" w:rsidP="003064A0">
            <w:pPr>
              <w:spacing w:before="40" w:after="20"/>
              <w:jc w:val="right"/>
              <w:rPr>
                <w:rFonts w:cs="Arial"/>
                <w:sz w:val="18"/>
                <w:szCs w:val="18"/>
              </w:rPr>
            </w:pPr>
            <w:r>
              <w:rPr>
                <w:rFonts w:cs="Arial"/>
                <w:sz w:val="18"/>
                <w:szCs w:val="18"/>
              </w:rPr>
              <w:t>22,230,753</w:t>
            </w:r>
          </w:p>
        </w:tc>
        <w:tc>
          <w:tcPr>
            <w:tcW w:w="1361" w:type="dxa"/>
            <w:tcBorders>
              <w:top w:val="nil"/>
              <w:left w:val="nil"/>
              <w:bottom w:val="nil"/>
              <w:right w:val="nil"/>
            </w:tcBorders>
            <w:shd w:val="clear" w:color="auto" w:fill="auto"/>
            <w:noWrap/>
            <w:vAlign w:val="bottom"/>
          </w:tcPr>
          <w:p w14:paraId="2F453865" w14:textId="3055C45F" w:rsidR="003064A0" w:rsidRPr="000B7032" w:rsidRDefault="003064A0" w:rsidP="003064A0">
            <w:pPr>
              <w:spacing w:before="40" w:after="20"/>
              <w:jc w:val="right"/>
              <w:rPr>
                <w:rFonts w:cs="Arial"/>
                <w:sz w:val="18"/>
                <w:szCs w:val="18"/>
              </w:rPr>
            </w:pPr>
            <w:r>
              <w:rPr>
                <w:rFonts w:cs="Arial"/>
                <w:sz w:val="18"/>
                <w:szCs w:val="18"/>
              </w:rPr>
              <w:t>3,648,902</w:t>
            </w:r>
          </w:p>
        </w:tc>
        <w:tc>
          <w:tcPr>
            <w:tcW w:w="1361" w:type="dxa"/>
            <w:tcBorders>
              <w:top w:val="nil"/>
              <w:left w:val="nil"/>
              <w:bottom w:val="nil"/>
              <w:right w:val="nil"/>
            </w:tcBorders>
            <w:vAlign w:val="bottom"/>
          </w:tcPr>
          <w:p w14:paraId="0D913ECE" w14:textId="655B4C4C" w:rsidR="003064A0" w:rsidRPr="00970DC6" w:rsidRDefault="003064A0" w:rsidP="003064A0">
            <w:pPr>
              <w:spacing w:before="40" w:after="20"/>
              <w:jc w:val="right"/>
              <w:rPr>
                <w:rFonts w:cs="Arial"/>
                <w:b/>
                <w:sz w:val="18"/>
                <w:szCs w:val="18"/>
              </w:rPr>
            </w:pPr>
            <w:r w:rsidRPr="00970DC6">
              <w:rPr>
                <w:rFonts w:cs="Arial"/>
                <w:b/>
                <w:sz w:val="18"/>
                <w:szCs w:val="18"/>
              </w:rPr>
              <w:t>3,641,790</w:t>
            </w:r>
          </w:p>
        </w:tc>
      </w:tr>
      <w:tr w:rsidR="003064A0" w:rsidRPr="003064A0" w14:paraId="5B1BACDD" w14:textId="77777777" w:rsidTr="00401057">
        <w:tc>
          <w:tcPr>
            <w:tcW w:w="2268" w:type="dxa"/>
            <w:tcBorders>
              <w:top w:val="nil"/>
              <w:left w:val="nil"/>
              <w:bottom w:val="nil"/>
              <w:right w:val="single" w:sz="18" w:space="0" w:color="C00000"/>
            </w:tcBorders>
            <w:shd w:val="clear" w:color="auto" w:fill="auto"/>
            <w:noWrap/>
            <w:vAlign w:val="center"/>
          </w:tcPr>
          <w:p w14:paraId="160C5F5E" w14:textId="77777777" w:rsidR="003064A0" w:rsidRPr="00F75B25" w:rsidRDefault="003064A0" w:rsidP="003064A0">
            <w:pPr>
              <w:spacing w:before="40" w:after="40"/>
              <w:rPr>
                <w:rFonts w:cs="Arial"/>
                <w:sz w:val="18"/>
                <w:szCs w:val="18"/>
              </w:rPr>
            </w:pPr>
            <w:r w:rsidRPr="00F75B25">
              <w:rPr>
                <w:rFonts w:cs="Arial"/>
                <w:sz w:val="18"/>
                <w:szCs w:val="18"/>
              </w:rPr>
              <w:t>Ballarat C</w:t>
            </w:r>
          </w:p>
        </w:tc>
        <w:tc>
          <w:tcPr>
            <w:tcW w:w="1361" w:type="dxa"/>
            <w:tcBorders>
              <w:top w:val="nil"/>
              <w:left w:val="single" w:sz="18" w:space="0" w:color="C00000"/>
              <w:bottom w:val="nil"/>
              <w:right w:val="nil"/>
            </w:tcBorders>
            <w:shd w:val="clear" w:color="auto" w:fill="auto"/>
            <w:noWrap/>
            <w:vAlign w:val="bottom"/>
          </w:tcPr>
          <w:p w14:paraId="73B34774" w14:textId="7A8AED00" w:rsidR="003064A0" w:rsidRPr="000B7032" w:rsidRDefault="003064A0" w:rsidP="003064A0">
            <w:pPr>
              <w:spacing w:before="40" w:after="20"/>
              <w:jc w:val="right"/>
              <w:rPr>
                <w:rFonts w:cs="Arial"/>
                <w:sz w:val="18"/>
                <w:szCs w:val="18"/>
              </w:rPr>
            </w:pPr>
            <w:r>
              <w:rPr>
                <w:rFonts w:cs="Arial"/>
                <w:sz w:val="18"/>
                <w:szCs w:val="18"/>
              </w:rPr>
              <w:t>127,292,392</w:t>
            </w:r>
          </w:p>
        </w:tc>
        <w:tc>
          <w:tcPr>
            <w:tcW w:w="1361" w:type="dxa"/>
            <w:tcBorders>
              <w:top w:val="nil"/>
              <w:left w:val="nil"/>
              <w:bottom w:val="nil"/>
              <w:right w:val="nil"/>
            </w:tcBorders>
            <w:shd w:val="clear" w:color="auto" w:fill="auto"/>
            <w:noWrap/>
            <w:vAlign w:val="bottom"/>
          </w:tcPr>
          <w:p w14:paraId="3FC910B8" w14:textId="3EB320B2" w:rsidR="003064A0" w:rsidRPr="000B7032" w:rsidRDefault="003064A0" w:rsidP="003064A0">
            <w:pPr>
              <w:spacing w:before="40" w:after="20"/>
              <w:jc w:val="right"/>
              <w:rPr>
                <w:rFonts w:cs="Arial"/>
                <w:sz w:val="18"/>
                <w:szCs w:val="18"/>
              </w:rPr>
            </w:pPr>
            <w:r>
              <w:rPr>
                <w:rFonts w:cs="Arial"/>
                <w:sz w:val="18"/>
                <w:szCs w:val="18"/>
              </w:rPr>
              <w:t>61,751,295</w:t>
            </w:r>
          </w:p>
        </w:tc>
        <w:tc>
          <w:tcPr>
            <w:tcW w:w="1361" w:type="dxa"/>
            <w:tcBorders>
              <w:top w:val="nil"/>
              <w:left w:val="nil"/>
              <w:bottom w:val="nil"/>
              <w:right w:val="nil"/>
            </w:tcBorders>
            <w:vAlign w:val="bottom"/>
          </w:tcPr>
          <w:p w14:paraId="1F934C1F" w14:textId="78FA24B4" w:rsidR="003064A0" w:rsidRPr="000B7032" w:rsidRDefault="003064A0" w:rsidP="003064A0">
            <w:pPr>
              <w:spacing w:before="40" w:after="20"/>
              <w:jc w:val="right"/>
              <w:rPr>
                <w:rFonts w:cs="Arial"/>
                <w:sz w:val="18"/>
                <w:szCs w:val="18"/>
              </w:rPr>
            </w:pPr>
            <w:r>
              <w:rPr>
                <w:rFonts w:cs="Arial"/>
                <w:sz w:val="18"/>
                <w:szCs w:val="18"/>
              </w:rPr>
              <w:t>65,541,097</w:t>
            </w:r>
          </w:p>
        </w:tc>
        <w:tc>
          <w:tcPr>
            <w:tcW w:w="1361" w:type="dxa"/>
            <w:tcBorders>
              <w:top w:val="nil"/>
              <w:left w:val="nil"/>
              <w:bottom w:val="nil"/>
              <w:right w:val="nil"/>
            </w:tcBorders>
            <w:shd w:val="clear" w:color="auto" w:fill="auto"/>
            <w:noWrap/>
            <w:vAlign w:val="bottom"/>
          </w:tcPr>
          <w:p w14:paraId="70DBFC9A" w14:textId="2F5EF7A4" w:rsidR="003064A0" w:rsidRPr="000B7032" w:rsidRDefault="003064A0" w:rsidP="003064A0">
            <w:pPr>
              <w:spacing w:before="40" w:after="20"/>
              <w:jc w:val="right"/>
              <w:rPr>
                <w:rFonts w:cs="Arial"/>
                <w:sz w:val="18"/>
                <w:szCs w:val="18"/>
              </w:rPr>
            </w:pPr>
            <w:r>
              <w:rPr>
                <w:rFonts w:cs="Arial"/>
                <w:sz w:val="18"/>
                <w:szCs w:val="18"/>
              </w:rPr>
              <w:t>10,757,757</w:t>
            </w:r>
          </w:p>
        </w:tc>
        <w:tc>
          <w:tcPr>
            <w:tcW w:w="1361" w:type="dxa"/>
            <w:tcBorders>
              <w:top w:val="nil"/>
              <w:left w:val="nil"/>
              <w:bottom w:val="nil"/>
              <w:right w:val="nil"/>
            </w:tcBorders>
            <w:vAlign w:val="bottom"/>
          </w:tcPr>
          <w:p w14:paraId="42769AC1" w14:textId="694F17EE" w:rsidR="003064A0" w:rsidRPr="00970DC6" w:rsidRDefault="003064A0" w:rsidP="003064A0">
            <w:pPr>
              <w:spacing w:before="40" w:after="20"/>
              <w:jc w:val="right"/>
              <w:rPr>
                <w:rFonts w:cs="Arial"/>
                <w:b/>
                <w:sz w:val="18"/>
                <w:szCs w:val="18"/>
              </w:rPr>
            </w:pPr>
            <w:r w:rsidRPr="00970DC6">
              <w:rPr>
                <w:rFonts w:cs="Arial"/>
                <w:b/>
                <w:sz w:val="18"/>
                <w:szCs w:val="18"/>
              </w:rPr>
              <w:t>10,736,789</w:t>
            </w:r>
          </w:p>
        </w:tc>
      </w:tr>
      <w:tr w:rsidR="003064A0" w:rsidRPr="003064A0" w14:paraId="783101B1" w14:textId="77777777" w:rsidTr="00401057">
        <w:tc>
          <w:tcPr>
            <w:tcW w:w="2268" w:type="dxa"/>
            <w:tcBorders>
              <w:top w:val="nil"/>
              <w:left w:val="nil"/>
              <w:bottom w:val="nil"/>
              <w:right w:val="single" w:sz="18" w:space="0" w:color="C00000"/>
            </w:tcBorders>
            <w:shd w:val="clear" w:color="auto" w:fill="auto"/>
            <w:noWrap/>
            <w:vAlign w:val="center"/>
          </w:tcPr>
          <w:p w14:paraId="4FC37074" w14:textId="77777777" w:rsidR="003064A0" w:rsidRPr="00F75B25" w:rsidRDefault="003064A0" w:rsidP="003064A0">
            <w:pPr>
              <w:spacing w:before="40" w:after="40"/>
              <w:rPr>
                <w:rFonts w:cs="Arial"/>
                <w:sz w:val="18"/>
                <w:szCs w:val="18"/>
              </w:rPr>
            </w:pPr>
            <w:r w:rsidRPr="00F75B25">
              <w:rPr>
                <w:rFonts w:cs="Arial"/>
                <w:sz w:val="18"/>
                <w:szCs w:val="18"/>
              </w:rPr>
              <w:t>Banyule C</w:t>
            </w:r>
          </w:p>
        </w:tc>
        <w:tc>
          <w:tcPr>
            <w:tcW w:w="1361" w:type="dxa"/>
            <w:tcBorders>
              <w:top w:val="nil"/>
              <w:left w:val="single" w:sz="18" w:space="0" w:color="C00000"/>
              <w:bottom w:val="nil"/>
              <w:right w:val="nil"/>
            </w:tcBorders>
            <w:shd w:val="clear" w:color="auto" w:fill="auto"/>
            <w:noWrap/>
            <w:vAlign w:val="bottom"/>
          </w:tcPr>
          <w:p w14:paraId="17BDE7A3" w14:textId="1A55FEFF" w:rsidR="003064A0" w:rsidRPr="000B7032" w:rsidRDefault="003064A0" w:rsidP="003064A0">
            <w:pPr>
              <w:spacing w:before="40" w:after="20"/>
              <w:jc w:val="right"/>
              <w:rPr>
                <w:rFonts w:cs="Arial"/>
                <w:sz w:val="18"/>
                <w:szCs w:val="18"/>
              </w:rPr>
            </w:pPr>
            <w:r>
              <w:rPr>
                <w:rFonts w:cs="Arial"/>
                <w:sz w:val="18"/>
                <w:szCs w:val="18"/>
              </w:rPr>
              <w:t>126,315,818</w:t>
            </w:r>
          </w:p>
        </w:tc>
        <w:tc>
          <w:tcPr>
            <w:tcW w:w="1361" w:type="dxa"/>
            <w:tcBorders>
              <w:top w:val="nil"/>
              <w:left w:val="nil"/>
              <w:bottom w:val="nil"/>
              <w:right w:val="nil"/>
            </w:tcBorders>
            <w:shd w:val="clear" w:color="auto" w:fill="auto"/>
            <w:noWrap/>
            <w:vAlign w:val="bottom"/>
          </w:tcPr>
          <w:p w14:paraId="6B6C155B" w14:textId="702447F0" w:rsidR="003064A0" w:rsidRPr="000B7032" w:rsidRDefault="003064A0" w:rsidP="003064A0">
            <w:pPr>
              <w:spacing w:before="40" w:after="20"/>
              <w:jc w:val="right"/>
              <w:rPr>
                <w:rFonts w:cs="Arial"/>
                <w:sz w:val="18"/>
                <w:szCs w:val="18"/>
              </w:rPr>
            </w:pPr>
            <w:r>
              <w:rPr>
                <w:rFonts w:cs="Arial"/>
                <w:sz w:val="18"/>
                <w:szCs w:val="18"/>
              </w:rPr>
              <w:t>112,492,930</w:t>
            </w:r>
          </w:p>
        </w:tc>
        <w:tc>
          <w:tcPr>
            <w:tcW w:w="1361" w:type="dxa"/>
            <w:tcBorders>
              <w:top w:val="nil"/>
              <w:left w:val="nil"/>
              <w:bottom w:val="nil"/>
              <w:right w:val="nil"/>
            </w:tcBorders>
            <w:vAlign w:val="bottom"/>
          </w:tcPr>
          <w:p w14:paraId="2C7C264B" w14:textId="3AE8B115" w:rsidR="003064A0" w:rsidRPr="000B7032" w:rsidRDefault="003064A0" w:rsidP="003064A0">
            <w:pPr>
              <w:spacing w:before="40" w:after="20"/>
              <w:jc w:val="right"/>
              <w:rPr>
                <w:rFonts w:cs="Arial"/>
                <w:sz w:val="18"/>
                <w:szCs w:val="18"/>
              </w:rPr>
            </w:pPr>
            <w:r>
              <w:rPr>
                <w:rFonts w:cs="Arial"/>
                <w:sz w:val="18"/>
                <w:szCs w:val="18"/>
              </w:rPr>
              <w:t>13,822,888</w:t>
            </w:r>
          </w:p>
        </w:tc>
        <w:tc>
          <w:tcPr>
            <w:tcW w:w="1361" w:type="dxa"/>
            <w:tcBorders>
              <w:top w:val="nil"/>
              <w:left w:val="nil"/>
              <w:bottom w:val="nil"/>
              <w:right w:val="nil"/>
            </w:tcBorders>
            <w:shd w:val="clear" w:color="auto" w:fill="auto"/>
            <w:noWrap/>
            <w:vAlign w:val="bottom"/>
          </w:tcPr>
          <w:p w14:paraId="31D5C3D1" w14:textId="0BDE45E1" w:rsidR="003064A0" w:rsidRPr="000B7032" w:rsidRDefault="003064A0" w:rsidP="003064A0">
            <w:pPr>
              <w:spacing w:before="40" w:after="20"/>
              <w:jc w:val="right"/>
              <w:rPr>
                <w:rFonts w:cs="Arial"/>
                <w:sz w:val="18"/>
                <w:szCs w:val="18"/>
              </w:rPr>
            </w:pPr>
            <w:r>
              <w:rPr>
                <w:rFonts w:cs="Arial"/>
                <w:sz w:val="18"/>
                <w:szCs w:val="18"/>
              </w:rPr>
              <w:t>2,693,616</w:t>
            </w:r>
          </w:p>
        </w:tc>
        <w:tc>
          <w:tcPr>
            <w:tcW w:w="1361" w:type="dxa"/>
            <w:tcBorders>
              <w:top w:val="nil"/>
              <w:left w:val="nil"/>
              <w:bottom w:val="nil"/>
              <w:right w:val="nil"/>
            </w:tcBorders>
            <w:vAlign w:val="bottom"/>
          </w:tcPr>
          <w:p w14:paraId="70C60815" w14:textId="692B74A5" w:rsidR="003064A0" w:rsidRPr="00970DC6" w:rsidRDefault="003064A0" w:rsidP="003064A0">
            <w:pPr>
              <w:spacing w:before="40" w:after="20"/>
              <w:jc w:val="right"/>
              <w:rPr>
                <w:rFonts w:cs="Arial"/>
                <w:b/>
                <w:sz w:val="18"/>
                <w:szCs w:val="18"/>
              </w:rPr>
            </w:pPr>
            <w:r w:rsidRPr="00970DC6">
              <w:rPr>
                <w:rFonts w:cs="Arial"/>
                <w:b/>
                <w:sz w:val="18"/>
                <w:szCs w:val="18"/>
              </w:rPr>
              <w:t>2,791,253</w:t>
            </w:r>
          </w:p>
        </w:tc>
      </w:tr>
      <w:tr w:rsidR="003064A0" w:rsidRPr="003064A0" w14:paraId="244AA066" w14:textId="77777777" w:rsidTr="00401057">
        <w:tc>
          <w:tcPr>
            <w:tcW w:w="2268" w:type="dxa"/>
            <w:tcBorders>
              <w:top w:val="nil"/>
              <w:left w:val="nil"/>
              <w:bottom w:val="nil"/>
              <w:right w:val="single" w:sz="18" w:space="0" w:color="C00000"/>
            </w:tcBorders>
            <w:shd w:val="clear" w:color="auto" w:fill="auto"/>
            <w:noWrap/>
            <w:vAlign w:val="center"/>
          </w:tcPr>
          <w:p w14:paraId="0B1ACB14" w14:textId="77777777" w:rsidR="003064A0" w:rsidRPr="00F75B25" w:rsidRDefault="003064A0" w:rsidP="003064A0">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C00000"/>
              <w:bottom w:val="nil"/>
              <w:right w:val="nil"/>
            </w:tcBorders>
            <w:shd w:val="clear" w:color="auto" w:fill="auto"/>
            <w:noWrap/>
            <w:vAlign w:val="bottom"/>
          </w:tcPr>
          <w:p w14:paraId="1DED87C6" w14:textId="4326C8B7" w:rsidR="003064A0" w:rsidRPr="000B7032" w:rsidRDefault="003064A0" w:rsidP="003064A0">
            <w:pPr>
              <w:spacing w:before="40" w:after="20"/>
              <w:jc w:val="right"/>
              <w:rPr>
                <w:rFonts w:cs="Arial"/>
                <w:sz w:val="18"/>
                <w:szCs w:val="18"/>
              </w:rPr>
            </w:pPr>
            <w:r>
              <w:rPr>
                <w:rFonts w:cs="Arial"/>
                <w:sz w:val="18"/>
                <w:szCs w:val="18"/>
              </w:rPr>
              <w:t>64,067,680</w:t>
            </w:r>
          </w:p>
        </w:tc>
        <w:tc>
          <w:tcPr>
            <w:tcW w:w="1361" w:type="dxa"/>
            <w:tcBorders>
              <w:top w:val="nil"/>
              <w:left w:val="nil"/>
              <w:bottom w:val="nil"/>
              <w:right w:val="nil"/>
            </w:tcBorders>
            <w:shd w:val="clear" w:color="auto" w:fill="auto"/>
            <w:noWrap/>
            <w:vAlign w:val="bottom"/>
          </w:tcPr>
          <w:p w14:paraId="3C7E71AD" w14:textId="41EEE81A" w:rsidR="003064A0" w:rsidRPr="000B7032" w:rsidRDefault="003064A0" w:rsidP="003064A0">
            <w:pPr>
              <w:spacing w:before="40" w:after="20"/>
              <w:jc w:val="right"/>
              <w:rPr>
                <w:rFonts w:cs="Arial"/>
                <w:sz w:val="18"/>
                <w:szCs w:val="18"/>
              </w:rPr>
            </w:pPr>
            <w:r>
              <w:rPr>
                <w:rFonts w:cs="Arial"/>
                <w:sz w:val="18"/>
                <w:szCs w:val="18"/>
              </w:rPr>
              <w:t>36,376,503</w:t>
            </w:r>
          </w:p>
        </w:tc>
        <w:tc>
          <w:tcPr>
            <w:tcW w:w="1361" w:type="dxa"/>
            <w:tcBorders>
              <w:top w:val="nil"/>
              <w:left w:val="nil"/>
              <w:bottom w:val="nil"/>
              <w:right w:val="nil"/>
            </w:tcBorders>
            <w:vAlign w:val="bottom"/>
          </w:tcPr>
          <w:p w14:paraId="59DBBCE8" w14:textId="054AFC33" w:rsidR="003064A0" w:rsidRPr="000B7032" w:rsidRDefault="003064A0" w:rsidP="003064A0">
            <w:pPr>
              <w:spacing w:before="40" w:after="20"/>
              <w:jc w:val="right"/>
              <w:rPr>
                <w:rFonts w:cs="Arial"/>
                <w:sz w:val="18"/>
                <w:szCs w:val="18"/>
              </w:rPr>
            </w:pPr>
            <w:r>
              <w:rPr>
                <w:rFonts w:cs="Arial"/>
                <w:sz w:val="18"/>
                <w:szCs w:val="18"/>
              </w:rPr>
              <w:t>27,691,177</w:t>
            </w:r>
          </w:p>
        </w:tc>
        <w:tc>
          <w:tcPr>
            <w:tcW w:w="1361" w:type="dxa"/>
            <w:tcBorders>
              <w:top w:val="nil"/>
              <w:left w:val="nil"/>
              <w:bottom w:val="nil"/>
              <w:right w:val="nil"/>
            </w:tcBorders>
            <w:shd w:val="clear" w:color="auto" w:fill="auto"/>
            <w:noWrap/>
            <w:vAlign w:val="bottom"/>
          </w:tcPr>
          <w:p w14:paraId="5DEAFFEC" w14:textId="28B9E055" w:rsidR="003064A0" w:rsidRPr="000B7032" w:rsidRDefault="003064A0" w:rsidP="003064A0">
            <w:pPr>
              <w:spacing w:before="40" w:after="20"/>
              <w:jc w:val="right"/>
              <w:rPr>
                <w:rFonts w:cs="Arial"/>
                <w:sz w:val="18"/>
                <w:szCs w:val="18"/>
              </w:rPr>
            </w:pPr>
            <w:r>
              <w:rPr>
                <w:rFonts w:cs="Arial"/>
                <w:sz w:val="18"/>
                <w:szCs w:val="18"/>
              </w:rPr>
              <w:t>4,545,163</w:t>
            </w:r>
          </w:p>
        </w:tc>
        <w:tc>
          <w:tcPr>
            <w:tcW w:w="1361" w:type="dxa"/>
            <w:tcBorders>
              <w:top w:val="nil"/>
              <w:left w:val="nil"/>
              <w:bottom w:val="nil"/>
              <w:right w:val="nil"/>
            </w:tcBorders>
            <w:vAlign w:val="bottom"/>
          </w:tcPr>
          <w:p w14:paraId="1B68F34D" w14:textId="7DDFF25E" w:rsidR="003064A0" w:rsidRPr="00970DC6" w:rsidRDefault="003064A0" w:rsidP="003064A0">
            <w:pPr>
              <w:spacing w:before="40" w:after="20"/>
              <w:jc w:val="right"/>
              <w:rPr>
                <w:rFonts w:cs="Arial"/>
                <w:b/>
                <w:sz w:val="18"/>
                <w:szCs w:val="18"/>
              </w:rPr>
            </w:pPr>
            <w:r w:rsidRPr="00970DC6">
              <w:rPr>
                <w:rFonts w:cs="Arial"/>
                <w:b/>
                <w:sz w:val="18"/>
                <w:szCs w:val="18"/>
              </w:rPr>
              <w:t>4,645,592</w:t>
            </w:r>
          </w:p>
        </w:tc>
      </w:tr>
      <w:tr w:rsidR="003064A0" w:rsidRPr="003064A0" w14:paraId="55465C07" w14:textId="77777777" w:rsidTr="00401057">
        <w:tc>
          <w:tcPr>
            <w:tcW w:w="2268" w:type="dxa"/>
            <w:tcBorders>
              <w:top w:val="nil"/>
              <w:left w:val="nil"/>
              <w:bottom w:val="nil"/>
              <w:right w:val="single" w:sz="18" w:space="0" w:color="C00000"/>
            </w:tcBorders>
            <w:shd w:val="clear" w:color="auto" w:fill="auto"/>
            <w:noWrap/>
            <w:vAlign w:val="center"/>
          </w:tcPr>
          <w:p w14:paraId="5DF83136" w14:textId="77777777" w:rsidR="003064A0" w:rsidRPr="00F75B25" w:rsidRDefault="003064A0" w:rsidP="003064A0">
            <w:pPr>
              <w:spacing w:before="40" w:after="40"/>
              <w:rPr>
                <w:rFonts w:cs="Arial"/>
                <w:sz w:val="18"/>
                <w:szCs w:val="18"/>
              </w:rPr>
            </w:pPr>
            <w:r w:rsidRPr="00F75B25">
              <w:rPr>
                <w:rFonts w:cs="Arial"/>
                <w:sz w:val="18"/>
                <w:szCs w:val="18"/>
              </w:rPr>
              <w:t xml:space="preserve">Baw </w:t>
            </w:r>
            <w:proofErr w:type="spellStart"/>
            <w:r w:rsidRPr="00F75B25">
              <w:rPr>
                <w:rFonts w:cs="Arial"/>
                <w:sz w:val="18"/>
                <w:szCs w:val="18"/>
              </w:rPr>
              <w:t>Baw</w:t>
            </w:r>
            <w:proofErr w:type="spellEnd"/>
            <w:r w:rsidRPr="00F75B25">
              <w:rPr>
                <w:rFonts w:cs="Arial"/>
                <w:sz w:val="18"/>
                <w:szCs w:val="18"/>
              </w:rPr>
              <w:t xml:space="preserve"> S</w:t>
            </w:r>
          </w:p>
        </w:tc>
        <w:tc>
          <w:tcPr>
            <w:tcW w:w="1361" w:type="dxa"/>
            <w:tcBorders>
              <w:top w:val="nil"/>
              <w:left w:val="single" w:sz="18" w:space="0" w:color="C00000"/>
              <w:bottom w:val="nil"/>
              <w:right w:val="nil"/>
            </w:tcBorders>
            <w:shd w:val="clear" w:color="auto" w:fill="auto"/>
            <w:noWrap/>
            <w:vAlign w:val="bottom"/>
          </w:tcPr>
          <w:p w14:paraId="1584BB63" w14:textId="13620A05" w:rsidR="003064A0" w:rsidRPr="000B7032" w:rsidRDefault="003064A0" w:rsidP="003064A0">
            <w:pPr>
              <w:spacing w:before="40" w:after="20"/>
              <w:jc w:val="right"/>
              <w:rPr>
                <w:rFonts w:cs="Arial"/>
                <w:sz w:val="18"/>
                <w:szCs w:val="18"/>
              </w:rPr>
            </w:pPr>
            <w:r>
              <w:rPr>
                <w:rFonts w:cs="Arial"/>
                <w:sz w:val="18"/>
                <w:szCs w:val="18"/>
              </w:rPr>
              <w:t>71,545,837</w:t>
            </w:r>
          </w:p>
        </w:tc>
        <w:tc>
          <w:tcPr>
            <w:tcW w:w="1361" w:type="dxa"/>
            <w:tcBorders>
              <w:top w:val="nil"/>
              <w:left w:val="nil"/>
              <w:bottom w:val="nil"/>
              <w:right w:val="nil"/>
            </w:tcBorders>
            <w:shd w:val="clear" w:color="auto" w:fill="auto"/>
            <w:noWrap/>
            <w:vAlign w:val="bottom"/>
          </w:tcPr>
          <w:p w14:paraId="2015857B" w14:textId="33271DAF" w:rsidR="003064A0" w:rsidRPr="000B7032" w:rsidRDefault="003064A0" w:rsidP="003064A0">
            <w:pPr>
              <w:spacing w:before="40" w:after="20"/>
              <w:jc w:val="right"/>
              <w:rPr>
                <w:rFonts w:cs="Arial"/>
                <w:sz w:val="18"/>
                <w:szCs w:val="18"/>
              </w:rPr>
            </w:pPr>
            <w:r>
              <w:rPr>
                <w:rFonts w:cs="Arial"/>
                <w:sz w:val="18"/>
                <w:szCs w:val="18"/>
              </w:rPr>
              <w:t>32,743,437</w:t>
            </w:r>
          </w:p>
        </w:tc>
        <w:tc>
          <w:tcPr>
            <w:tcW w:w="1361" w:type="dxa"/>
            <w:tcBorders>
              <w:top w:val="nil"/>
              <w:left w:val="nil"/>
              <w:bottom w:val="nil"/>
              <w:right w:val="nil"/>
            </w:tcBorders>
            <w:vAlign w:val="bottom"/>
          </w:tcPr>
          <w:p w14:paraId="74AE8238" w14:textId="7EAAA16E" w:rsidR="003064A0" w:rsidRPr="000B7032" w:rsidRDefault="003064A0" w:rsidP="003064A0">
            <w:pPr>
              <w:spacing w:before="40" w:after="20"/>
              <w:jc w:val="right"/>
              <w:rPr>
                <w:rFonts w:cs="Arial"/>
                <w:sz w:val="18"/>
                <w:szCs w:val="18"/>
              </w:rPr>
            </w:pPr>
            <w:r>
              <w:rPr>
                <w:rFonts w:cs="Arial"/>
                <w:sz w:val="18"/>
                <w:szCs w:val="18"/>
              </w:rPr>
              <w:t>38,802,400</w:t>
            </w:r>
          </w:p>
        </w:tc>
        <w:tc>
          <w:tcPr>
            <w:tcW w:w="1361" w:type="dxa"/>
            <w:tcBorders>
              <w:top w:val="nil"/>
              <w:left w:val="nil"/>
              <w:bottom w:val="nil"/>
              <w:right w:val="nil"/>
            </w:tcBorders>
            <w:shd w:val="clear" w:color="auto" w:fill="auto"/>
            <w:noWrap/>
            <w:vAlign w:val="bottom"/>
          </w:tcPr>
          <w:p w14:paraId="65C68392" w14:textId="72FFF783" w:rsidR="003064A0" w:rsidRPr="000B7032" w:rsidRDefault="003064A0" w:rsidP="003064A0">
            <w:pPr>
              <w:spacing w:before="40" w:after="20"/>
              <w:jc w:val="right"/>
              <w:rPr>
                <w:rFonts w:cs="Arial"/>
                <w:sz w:val="18"/>
                <w:szCs w:val="18"/>
              </w:rPr>
            </w:pPr>
            <w:r>
              <w:rPr>
                <w:rFonts w:cs="Arial"/>
                <w:sz w:val="18"/>
                <w:szCs w:val="18"/>
              </w:rPr>
              <w:t>6,368,932</w:t>
            </w:r>
          </w:p>
        </w:tc>
        <w:tc>
          <w:tcPr>
            <w:tcW w:w="1361" w:type="dxa"/>
            <w:tcBorders>
              <w:top w:val="nil"/>
              <w:left w:val="nil"/>
              <w:bottom w:val="nil"/>
              <w:right w:val="nil"/>
            </w:tcBorders>
            <w:vAlign w:val="bottom"/>
          </w:tcPr>
          <w:p w14:paraId="0BB2612B" w14:textId="60C754D9" w:rsidR="003064A0" w:rsidRPr="00970DC6" w:rsidRDefault="003064A0" w:rsidP="003064A0">
            <w:pPr>
              <w:spacing w:before="40" w:after="20"/>
              <w:jc w:val="right"/>
              <w:rPr>
                <w:rFonts w:cs="Arial"/>
                <w:b/>
                <w:sz w:val="18"/>
                <w:szCs w:val="18"/>
              </w:rPr>
            </w:pPr>
            <w:r w:rsidRPr="00970DC6">
              <w:rPr>
                <w:rFonts w:cs="Arial"/>
                <w:b/>
                <w:sz w:val="18"/>
                <w:szCs w:val="18"/>
              </w:rPr>
              <w:t>6,356,518</w:t>
            </w:r>
          </w:p>
        </w:tc>
      </w:tr>
      <w:tr w:rsidR="003064A0" w:rsidRPr="003064A0" w14:paraId="3B130D78" w14:textId="77777777" w:rsidTr="00401057">
        <w:tc>
          <w:tcPr>
            <w:tcW w:w="2268" w:type="dxa"/>
            <w:tcBorders>
              <w:top w:val="nil"/>
              <w:left w:val="nil"/>
              <w:bottom w:val="nil"/>
              <w:right w:val="single" w:sz="18" w:space="0" w:color="C00000"/>
            </w:tcBorders>
            <w:shd w:val="clear" w:color="auto" w:fill="auto"/>
            <w:noWrap/>
            <w:vAlign w:val="center"/>
          </w:tcPr>
          <w:p w14:paraId="0745553C" w14:textId="77777777" w:rsidR="003064A0" w:rsidRPr="00F75B25" w:rsidRDefault="003064A0" w:rsidP="003064A0">
            <w:pPr>
              <w:spacing w:before="40" w:after="40"/>
              <w:rPr>
                <w:rFonts w:cs="Arial"/>
                <w:sz w:val="18"/>
                <w:szCs w:val="18"/>
              </w:rPr>
            </w:pPr>
            <w:r w:rsidRPr="00F75B25">
              <w:rPr>
                <w:rFonts w:cs="Arial"/>
                <w:sz w:val="18"/>
                <w:szCs w:val="18"/>
              </w:rPr>
              <w:t>Bayside C</w:t>
            </w:r>
          </w:p>
        </w:tc>
        <w:tc>
          <w:tcPr>
            <w:tcW w:w="1361" w:type="dxa"/>
            <w:tcBorders>
              <w:top w:val="nil"/>
              <w:left w:val="single" w:sz="18" w:space="0" w:color="C00000"/>
              <w:bottom w:val="nil"/>
              <w:right w:val="nil"/>
            </w:tcBorders>
            <w:shd w:val="clear" w:color="auto" w:fill="auto"/>
            <w:noWrap/>
            <w:vAlign w:val="bottom"/>
          </w:tcPr>
          <w:p w14:paraId="09E3865D" w14:textId="5A0EF733" w:rsidR="003064A0" w:rsidRPr="000B7032" w:rsidRDefault="003064A0" w:rsidP="003064A0">
            <w:pPr>
              <w:spacing w:before="40" w:after="20"/>
              <w:jc w:val="right"/>
              <w:rPr>
                <w:rFonts w:cs="Arial"/>
                <w:sz w:val="18"/>
                <w:szCs w:val="18"/>
              </w:rPr>
            </w:pPr>
            <w:r>
              <w:rPr>
                <w:rFonts w:cs="Arial"/>
                <w:sz w:val="18"/>
                <w:szCs w:val="18"/>
              </w:rPr>
              <w:t>96,724,738</w:t>
            </w:r>
          </w:p>
        </w:tc>
        <w:tc>
          <w:tcPr>
            <w:tcW w:w="1361" w:type="dxa"/>
            <w:tcBorders>
              <w:top w:val="nil"/>
              <w:left w:val="nil"/>
              <w:bottom w:val="nil"/>
              <w:right w:val="nil"/>
            </w:tcBorders>
            <w:shd w:val="clear" w:color="auto" w:fill="auto"/>
            <w:noWrap/>
            <w:vAlign w:val="bottom"/>
          </w:tcPr>
          <w:p w14:paraId="78A64DA9" w14:textId="0B2E4EB9" w:rsidR="003064A0" w:rsidRPr="000B7032" w:rsidRDefault="003064A0" w:rsidP="003064A0">
            <w:pPr>
              <w:spacing w:before="40" w:after="20"/>
              <w:jc w:val="right"/>
              <w:rPr>
                <w:rFonts w:cs="Arial"/>
                <w:sz w:val="18"/>
                <w:szCs w:val="18"/>
              </w:rPr>
            </w:pPr>
            <w:r>
              <w:rPr>
                <w:rFonts w:cs="Arial"/>
                <w:sz w:val="18"/>
                <w:szCs w:val="18"/>
              </w:rPr>
              <w:t>160,041,196</w:t>
            </w:r>
          </w:p>
        </w:tc>
        <w:tc>
          <w:tcPr>
            <w:tcW w:w="1361" w:type="dxa"/>
            <w:tcBorders>
              <w:top w:val="nil"/>
              <w:left w:val="nil"/>
              <w:bottom w:val="nil"/>
              <w:right w:val="nil"/>
            </w:tcBorders>
            <w:vAlign w:val="bottom"/>
          </w:tcPr>
          <w:p w14:paraId="1EFE4F39" w14:textId="0A8ED7F7" w:rsidR="003064A0" w:rsidRPr="000B7032" w:rsidRDefault="003064A0" w:rsidP="003064A0">
            <w:pPr>
              <w:spacing w:before="40" w:after="20"/>
              <w:jc w:val="right"/>
              <w:rPr>
                <w:rFonts w:cs="Arial"/>
                <w:sz w:val="18"/>
                <w:szCs w:val="18"/>
              </w:rPr>
            </w:pPr>
            <w:r>
              <w:rPr>
                <w:rFonts w:cs="Arial"/>
                <w:sz w:val="18"/>
                <w:szCs w:val="18"/>
              </w:rPr>
              <w:t>-63,316,458</w:t>
            </w:r>
          </w:p>
        </w:tc>
        <w:tc>
          <w:tcPr>
            <w:tcW w:w="1361" w:type="dxa"/>
            <w:tcBorders>
              <w:top w:val="nil"/>
              <w:left w:val="nil"/>
              <w:bottom w:val="nil"/>
              <w:right w:val="nil"/>
            </w:tcBorders>
            <w:shd w:val="clear" w:color="auto" w:fill="auto"/>
            <w:noWrap/>
            <w:vAlign w:val="bottom"/>
          </w:tcPr>
          <w:p w14:paraId="1D31F6E1" w14:textId="24FFE085" w:rsidR="003064A0" w:rsidRPr="000B7032" w:rsidRDefault="003064A0" w:rsidP="003064A0">
            <w:pPr>
              <w:spacing w:before="40" w:after="20"/>
              <w:jc w:val="right"/>
              <w:rPr>
                <w:rFonts w:cs="Arial"/>
                <w:sz w:val="18"/>
                <w:szCs w:val="18"/>
              </w:rPr>
            </w:pPr>
            <w:r>
              <w:rPr>
                <w:rFonts w:cs="Arial"/>
                <w:sz w:val="18"/>
                <w:szCs w:val="18"/>
              </w:rPr>
              <w:t>2,166,497</w:t>
            </w:r>
          </w:p>
        </w:tc>
        <w:tc>
          <w:tcPr>
            <w:tcW w:w="1361" w:type="dxa"/>
            <w:tcBorders>
              <w:top w:val="nil"/>
              <w:left w:val="nil"/>
              <w:bottom w:val="nil"/>
              <w:right w:val="nil"/>
            </w:tcBorders>
            <w:vAlign w:val="bottom"/>
          </w:tcPr>
          <w:p w14:paraId="20D8DFEB" w14:textId="0755143A" w:rsidR="003064A0" w:rsidRPr="00970DC6" w:rsidRDefault="003064A0" w:rsidP="003064A0">
            <w:pPr>
              <w:spacing w:before="40" w:after="20"/>
              <w:jc w:val="right"/>
              <w:rPr>
                <w:rFonts w:cs="Arial"/>
                <w:b/>
                <w:sz w:val="18"/>
                <w:szCs w:val="18"/>
              </w:rPr>
            </w:pPr>
            <w:r w:rsidRPr="00970DC6">
              <w:rPr>
                <w:rFonts w:cs="Arial"/>
                <w:b/>
                <w:sz w:val="18"/>
                <w:szCs w:val="18"/>
              </w:rPr>
              <w:t>2,166,497</w:t>
            </w:r>
          </w:p>
        </w:tc>
      </w:tr>
      <w:tr w:rsidR="003064A0" w:rsidRPr="003064A0" w14:paraId="61811EA5" w14:textId="77777777" w:rsidTr="00401057">
        <w:tc>
          <w:tcPr>
            <w:tcW w:w="2268" w:type="dxa"/>
            <w:tcBorders>
              <w:top w:val="nil"/>
              <w:left w:val="nil"/>
              <w:bottom w:val="nil"/>
              <w:right w:val="single" w:sz="18" w:space="0" w:color="C00000"/>
            </w:tcBorders>
            <w:shd w:val="clear" w:color="auto" w:fill="auto"/>
            <w:noWrap/>
            <w:vAlign w:val="center"/>
          </w:tcPr>
          <w:p w14:paraId="64F878ED" w14:textId="77777777" w:rsidR="003064A0" w:rsidRPr="00F75B25" w:rsidRDefault="003064A0" w:rsidP="003064A0">
            <w:pPr>
              <w:spacing w:before="40" w:after="40"/>
              <w:rPr>
                <w:rFonts w:cs="Arial"/>
                <w:sz w:val="18"/>
                <w:szCs w:val="18"/>
              </w:rPr>
            </w:pPr>
            <w:r w:rsidRPr="00F75B25">
              <w:rPr>
                <w:rFonts w:cs="Arial"/>
                <w:sz w:val="18"/>
                <w:szCs w:val="18"/>
              </w:rPr>
              <w:t>Benalla RC</w:t>
            </w:r>
          </w:p>
        </w:tc>
        <w:tc>
          <w:tcPr>
            <w:tcW w:w="1361" w:type="dxa"/>
            <w:tcBorders>
              <w:top w:val="nil"/>
              <w:left w:val="single" w:sz="18" w:space="0" w:color="C00000"/>
              <w:bottom w:val="nil"/>
              <w:right w:val="nil"/>
            </w:tcBorders>
            <w:shd w:val="clear" w:color="auto" w:fill="auto"/>
            <w:noWrap/>
            <w:vAlign w:val="bottom"/>
          </w:tcPr>
          <w:p w14:paraId="2B440F1D" w14:textId="65F5BA9A" w:rsidR="003064A0" w:rsidRPr="000B7032" w:rsidRDefault="003064A0" w:rsidP="003064A0">
            <w:pPr>
              <w:spacing w:before="40" w:after="20"/>
              <w:jc w:val="right"/>
              <w:rPr>
                <w:rFonts w:cs="Arial"/>
                <w:sz w:val="18"/>
                <w:szCs w:val="18"/>
              </w:rPr>
            </w:pPr>
            <w:r>
              <w:rPr>
                <w:rFonts w:cs="Arial"/>
                <w:sz w:val="18"/>
                <w:szCs w:val="18"/>
              </w:rPr>
              <w:t>25,851,197</w:t>
            </w:r>
          </w:p>
        </w:tc>
        <w:tc>
          <w:tcPr>
            <w:tcW w:w="1361" w:type="dxa"/>
            <w:tcBorders>
              <w:top w:val="nil"/>
              <w:left w:val="nil"/>
              <w:bottom w:val="nil"/>
              <w:right w:val="nil"/>
            </w:tcBorders>
            <w:shd w:val="clear" w:color="auto" w:fill="auto"/>
            <w:noWrap/>
            <w:vAlign w:val="bottom"/>
          </w:tcPr>
          <w:p w14:paraId="6D049E67" w14:textId="1F04955E" w:rsidR="003064A0" w:rsidRPr="000B7032" w:rsidRDefault="003064A0" w:rsidP="003064A0">
            <w:pPr>
              <w:spacing w:before="40" w:after="20"/>
              <w:jc w:val="right"/>
              <w:rPr>
                <w:rFonts w:cs="Arial"/>
                <w:sz w:val="18"/>
                <w:szCs w:val="18"/>
              </w:rPr>
            </w:pPr>
            <w:r>
              <w:rPr>
                <w:rFonts w:cs="Arial"/>
                <w:sz w:val="18"/>
                <w:szCs w:val="18"/>
              </w:rPr>
              <w:t>9,468,345</w:t>
            </w:r>
          </w:p>
        </w:tc>
        <w:tc>
          <w:tcPr>
            <w:tcW w:w="1361" w:type="dxa"/>
            <w:tcBorders>
              <w:top w:val="nil"/>
              <w:left w:val="nil"/>
              <w:bottom w:val="nil"/>
              <w:right w:val="nil"/>
            </w:tcBorders>
            <w:vAlign w:val="bottom"/>
          </w:tcPr>
          <w:p w14:paraId="653DD192" w14:textId="0DE2EE73" w:rsidR="003064A0" w:rsidRPr="000B7032" w:rsidRDefault="003064A0" w:rsidP="003064A0">
            <w:pPr>
              <w:spacing w:before="40" w:after="20"/>
              <w:jc w:val="right"/>
              <w:rPr>
                <w:rFonts w:cs="Arial"/>
                <w:sz w:val="18"/>
                <w:szCs w:val="18"/>
              </w:rPr>
            </w:pPr>
            <w:r>
              <w:rPr>
                <w:rFonts w:cs="Arial"/>
                <w:sz w:val="18"/>
                <w:szCs w:val="18"/>
              </w:rPr>
              <w:t>16,382,852</w:t>
            </w:r>
          </w:p>
        </w:tc>
        <w:tc>
          <w:tcPr>
            <w:tcW w:w="1361" w:type="dxa"/>
            <w:tcBorders>
              <w:top w:val="nil"/>
              <w:left w:val="nil"/>
              <w:bottom w:val="nil"/>
              <w:right w:val="nil"/>
            </w:tcBorders>
            <w:shd w:val="clear" w:color="auto" w:fill="auto"/>
            <w:noWrap/>
            <w:vAlign w:val="bottom"/>
          </w:tcPr>
          <w:p w14:paraId="0F9DCD7F" w14:textId="55E26733" w:rsidR="003064A0" w:rsidRPr="000B7032" w:rsidRDefault="003064A0" w:rsidP="003064A0">
            <w:pPr>
              <w:spacing w:before="40" w:after="20"/>
              <w:jc w:val="right"/>
              <w:rPr>
                <w:rFonts w:cs="Arial"/>
                <w:sz w:val="18"/>
                <w:szCs w:val="18"/>
              </w:rPr>
            </w:pPr>
            <w:r>
              <w:rPr>
                <w:rFonts w:cs="Arial"/>
                <w:sz w:val="18"/>
                <w:szCs w:val="18"/>
              </w:rPr>
              <w:t>2,689,042</w:t>
            </w:r>
          </w:p>
        </w:tc>
        <w:tc>
          <w:tcPr>
            <w:tcW w:w="1361" w:type="dxa"/>
            <w:tcBorders>
              <w:top w:val="nil"/>
              <w:left w:val="nil"/>
              <w:bottom w:val="nil"/>
              <w:right w:val="nil"/>
            </w:tcBorders>
            <w:vAlign w:val="bottom"/>
          </w:tcPr>
          <w:p w14:paraId="33E1337D" w14:textId="699DFCEC" w:rsidR="003064A0" w:rsidRPr="00970DC6" w:rsidRDefault="003064A0" w:rsidP="003064A0">
            <w:pPr>
              <w:spacing w:before="40" w:after="20"/>
              <w:jc w:val="right"/>
              <w:rPr>
                <w:rFonts w:cs="Arial"/>
                <w:b/>
                <w:sz w:val="18"/>
                <w:szCs w:val="18"/>
              </w:rPr>
            </w:pPr>
            <w:r w:rsidRPr="00970DC6">
              <w:rPr>
                <w:rFonts w:cs="Arial"/>
                <w:b/>
                <w:sz w:val="18"/>
                <w:szCs w:val="18"/>
              </w:rPr>
              <w:t>2,683,800</w:t>
            </w:r>
          </w:p>
        </w:tc>
      </w:tr>
      <w:tr w:rsidR="003064A0" w:rsidRPr="003064A0" w14:paraId="7334DC44" w14:textId="77777777" w:rsidTr="00401057">
        <w:tc>
          <w:tcPr>
            <w:tcW w:w="2268" w:type="dxa"/>
            <w:tcBorders>
              <w:top w:val="nil"/>
              <w:left w:val="nil"/>
              <w:bottom w:val="nil"/>
              <w:right w:val="single" w:sz="18" w:space="0" w:color="C00000"/>
            </w:tcBorders>
            <w:shd w:val="clear" w:color="auto" w:fill="auto"/>
            <w:noWrap/>
            <w:vAlign w:val="center"/>
          </w:tcPr>
          <w:p w14:paraId="318190C9" w14:textId="77777777" w:rsidR="003064A0" w:rsidRPr="00F75B25" w:rsidRDefault="003064A0" w:rsidP="003064A0">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C00000"/>
              <w:bottom w:val="nil"/>
              <w:right w:val="nil"/>
            </w:tcBorders>
            <w:shd w:val="clear" w:color="auto" w:fill="auto"/>
            <w:noWrap/>
            <w:vAlign w:val="bottom"/>
          </w:tcPr>
          <w:p w14:paraId="529C37A0" w14:textId="6CFCCB10" w:rsidR="003064A0" w:rsidRPr="000B7032" w:rsidRDefault="003064A0" w:rsidP="003064A0">
            <w:pPr>
              <w:spacing w:before="40" w:after="20"/>
              <w:jc w:val="right"/>
              <w:rPr>
                <w:rFonts w:cs="Arial"/>
                <w:sz w:val="18"/>
                <w:szCs w:val="18"/>
              </w:rPr>
            </w:pPr>
            <w:r>
              <w:rPr>
                <w:rFonts w:cs="Arial"/>
                <w:sz w:val="18"/>
                <w:szCs w:val="18"/>
              </w:rPr>
              <w:t>173,482,920</w:t>
            </w:r>
          </w:p>
        </w:tc>
        <w:tc>
          <w:tcPr>
            <w:tcW w:w="1361" w:type="dxa"/>
            <w:tcBorders>
              <w:top w:val="nil"/>
              <w:left w:val="nil"/>
              <w:bottom w:val="nil"/>
              <w:right w:val="nil"/>
            </w:tcBorders>
            <w:shd w:val="clear" w:color="auto" w:fill="auto"/>
            <w:noWrap/>
            <w:vAlign w:val="bottom"/>
          </w:tcPr>
          <w:p w14:paraId="4E0ECF57" w14:textId="39072324" w:rsidR="003064A0" w:rsidRPr="000B7032" w:rsidRDefault="003064A0" w:rsidP="003064A0">
            <w:pPr>
              <w:spacing w:before="40" w:after="20"/>
              <w:jc w:val="right"/>
              <w:rPr>
                <w:rFonts w:cs="Arial"/>
                <w:sz w:val="18"/>
                <w:szCs w:val="18"/>
              </w:rPr>
            </w:pPr>
            <w:r>
              <w:rPr>
                <w:rFonts w:cs="Arial"/>
                <w:sz w:val="18"/>
                <w:szCs w:val="18"/>
              </w:rPr>
              <w:t>259,447,740</w:t>
            </w:r>
          </w:p>
        </w:tc>
        <w:tc>
          <w:tcPr>
            <w:tcW w:w="1361" w:type="dxa"/>
            <w:tcBorders>
              <w:top w:val="nil"/>
              <w:left w:val="nil"/>
              <w:bottom w:val="nil"/>
              <w:right w:val="nil"/>
            </w:tcBorders>
            <w:vAlign w:val="bottom"/>
          </w:tcPr>
          <w:p w14:paraId="29350AC2" w14:textId="61DBFF82" w:rsidR="003064A0" w:rsidRPr="000B7032" w:rsidRDefault="003064A0" w:rsidP="003064A0">
            <w:pPr>
              <w:spacing w:before="40" w:after="20"/>
              <w:jc w:val="right"/>
              <w:rPr>
                <w:rFonts w:cs="Arial"/>
                <w:sz w:val="18"/>
                <w:szCs w:val="18"/>
              </w:rPr>
            </w:pPr>
            <w:r>
              <w:rPr>
                <w:rFonts w:cs="Arial"/>
                <w:sz w:val="18"/>
                <w:szCs w:val="18"/>
              </w:rPr>
              <w:t>-85,964,820</w:t>
            </w:r>
          </w:p>
        </w:tc>
        <w:tc>
          <w:tcPr>
            <w:tcW w:w="1361" w:type="dxa"/>
            <w:tcBorders>
              <w:top w:val="nil"/>
              <w:left w:val="nil"/>
              <w:bottom w:val="nil"/>
              <w:right w:val="nil"/>
            </w:tcBorders>
            <w:shd w:val="clear" w:color="auto" w:fill="auto"/>
            <w:noWrap/>
            <w:vAlign w:val="bottom"/>
          </w:tcPr>
          <w:p w14:paraId="72EA7942" w14:textId="4FE5F97D" w:rsidR="003064A0" w:rsidRPr="000B7032" w:rsidRDefault="003064A0" w:rsidP="003064A0">
            <w:pPr>
              <w:spacing w:before="40" w:after="20"/>
              <w:jc w:val="right"/>
              <w:rPr>
                <w:rFonts w:cs="Arial"/>
                <w:sz w:val="18"/>
                <w:szCs w:val="18"/>
              </w:rPr>
            </w:pPr>
            <w:r>
              <w:rPr>
                <w:rFonts w:cs="Arial"/>
                <w:sz w:val="18"/>
                <w:szCs w:val="18"/>
              </w:rPr>
              <w:t>3,737,087</w:t>
            </w:r>
          </w:p>
        </w:tc>
        <w:tc>
          <w:tcPr>
            <w:tcW w:w="1361" w:type="dxa"/>
            <w:tcBorders>
              <w:top w:val="nil"/>
              <w:left w:val="nil"/>
              <w:bottom w:val="nil"/>
              <w:right w:val="nil"/>
            </w:tcBorders>
            <w:vAlign w:val="bottom"/>
          </w:tcPr>
          <w:p w14:paraId="283ACF71" w14:textId="44A11364" w:rsidR="003064A0" w:rsidRPr="00970DC6" w:rsidRDefault="003064A0" w:rsidP="003064A0">
            <w:pPr>
              <w:spacing w:before="40" w:after="20"/>
              <w:jc w:val="right"/>
              <w:rPr>
                <w:rFonts w:cs="Arial"/>
                <w:b/>
                <w:sz w:val="18"/>
                <w:szCs w:val="18"/>
              </w:rPr>
            </w:pPr>
            <w:r w:rsidRPr="00970DC6">
              <w:rPr>
                <w:rFonts w:cs="Arial"/>
                <w:b/>
                <w:sz w:val="18"/>
                <w:szCs w:val="18"/>
              </w:rPr>
              <w:t>3,737,087</w:t>
            </w:r>
          </w:p>
        </w:tc>
      </w:tr>
      <w:tr w:rsidR="003064A0" w:rsidRPr="003064A0" w14:paraId="612D258F" w14:textId="77777777" w:rsidTr="00401057">
        <w:tc>
          <w:tcPr>
            <w:tcW w:w="2268" w:type="dxa"/>
            <w:tcBorders>
              <w:top w:val="nil"/>
              <w:left w:val="nil"/>
              <w:bottom w:val="nil"/>
              <w:right w:val="single" w:sz="18" w:space="0" w:color="C00000"/>
            </w:tcBorders>
            <w:shd w:val="clear" w:color="auto" w:fill="auto"/>
            <w:noWrap/>
            <w:vAlign w:val="center"/>
          </w:tcPr>
          <w:p w14:paraId="4DF32213" w14:textId="77777777" w:rsidR="003064A0" w:rsidRPr="00F75B25" w:rsidRDefault="003064A0" w:rsidP="003064A0">
            <w:pPr>
              <w:spacing w:before="40" w:after="40"/>
              <w:rPr>
                <w:rFonts w:cs="Arial"/>
                <w:sz w:val="18"/>
                <w:szCs w:val="18"/>
              </w:rPr>
            </w:pPr>
            <w:r w:rsidRPr="00F75B25">
              <w:rPr>
                <w:rFonts w:cs="Arial"/>
                <w:sz w:val="18"/>
                <w:szCs w:val="18"/>
              </w:rPr>
              <w:t>Brimbank C</w:t>
            </w:r>
          </w:p>
        </w:tc>
        <w:tc>
          <w:tcPr>
            <w:tcW w:w="1361" w:type="dxa"/>
            <w:tcBorders>
              <w:top w:val="nil"/>
              <w:left w:val="single" w:sz="18" w:space="0" w:color="C00000"/>
              <w:bottom w:val="nil"/>
              <w:right w:val="nil"/>
            </w:tcBorders>
            <w:shd w:val="clear" w:color="auto" w:fill="auto"/>
            <w:noWrap/>
            <w:vAlign w:val="bottom"/>
          </w:tcPr>
          <w:p w14:paraId="036F1909" w14:textId="7271BB24" w:rsidR="003064A0" w:rsidRPr="000B7032" w:rsidRDefault="003064A0" w:rsidP="003064A0">
            <w:pPr>
              <w:spacing w:before="40" w:after="20"/>
              <w:jc w:val="right"/>
              <w:rPr>
                <w:rFonts w:cs="Arial"/>
                <w:sz w:val="18"/>
                <w:szCs w:val="18"/>
              </w:rPr>
            </w:pPr>
            <w:r>
              <w:rPr>
                <w:rFonts w:cs="Arial"/>
                <w:sz w:val="18"/>
                <w:szCs w:val="18"/>
              </w:rPr>
              <w:t>202,175,545</w:t>
            </w:r>
          </w:p>
        </w:tc>
        <w:tc>
          <w:tcPr>
            <w:tcW w:w="1361" w:type="dxa"/>
            <w:tcBorders>
              <w:top w:val="nil"/>
              <w:left w:val="nil"/>
              <w:bottom w:val="nil"/>
              <w:right w:val="nil"/>
            </w:tcBorders>
            <w:shd w:val="clear" w:color="auto" w:fill="auto"/>
            <w:noWrap/>
            <w:vAlign w:val="bottom"/>
          </w:tcPr>
          <w:p w14:paraId="5820117C" w14:textId="10254FCA" w:rsidR="003064A0" w:rsidRPr="000B7032" w:rsidRDefault="003064A0" w:rsidP="003064A0">
            <w:pPr>
              <w:spacing w:before="40" w:after="20"/>
              <w:jc w:val="right"/>
              <w:rPr>
                <w:rFonts w:cs="Arial"/>
                <w:sz w:val="18"/>
                <w:szCs w:val="18"/>
              </w:rPr>
            </w:pPr>
            <w:r>
              <w:rPr>
                <w:rFonts w:cs="Arial"/>
                <w:sz w:val="18"/>
                <w:szCs w:val="18"/>
              </w:rPr>
              <w:t>125,003,951</w:t>
            </w:r>
          </w:p>
        </w:tc>
        <w:tc>
          <w:tcPr>
            <w:tcW w:w="1361" w:type="dxa"/>
            <w:tcBorders>
              <w:top w:val="nil"/>
              <w:left w:val="nil"/>
              <w:bottom w:val="nil"/>
              <w:right w:val="nil"/>
            </w:tcBorders>
            <w:vAlign w:val="bottom"/>
          </w:tcPr>
          <w:p w14:paraId="614BAA1F" w14:textId="0272A7AB" w:rsidR="003064A0" w:rsidRPr="000B7032" w:rsidRDefault="003064A0" w:rsidP="003064A0">
            <w:pPr>
              <w:spacing w:before="40" w:after="20"/>
              <w:jc w:val="right"/>
              <w:rPr>
                <w:rFonts w:cs="Arial"/>
                <w:sz w:val="18"/>
                <w:szCs w:val="18"/>
              </w:rPr>
            </w:pPr>
            <w:r>
              <w:rPr>
                <w:rFonts w:cs="Arial"/>
                <w:sz w:val="18"/>
                <w:szCs w:val="18"/>
              </w:rPr>
              <w:t>77,171,594</w:t>
            </w:r>
          </w:p>
        </w:tc>
        <w:tc>
          <w:tcPr>
            <w:tcW w:w="1361" w:type="dxa"/>
            <w:tcBorders>
              <w:top w:val="nil"/>
              <w:left w:val="nil"/>
              <w:bottom w:val="nil"/>
              <w:right w:val="nil"/>
            </w:tcBorders>
            <w:shd w:val="clear" w:color="auto" w:fill="auto"/>
            <w:noWrap/>
            <w:vAlign w:val="bottom"/>
          </w:tcPr>
          <w:p w14:paraId="2ECA4C91" w14:textId="0396EFD7" w:rsidR="003064A0" w:rsidRPr="000B7032" w:rsidRDefault="003064A0" w:rsidP="003064A0">
            <w:pPr>
              <w:spacing w:before="40" w:after="20"/>
              <w:jc w:val="right"/>
              <w:rPr>
                <w:rFonts w:cs="Arial"/>
                <w:sz w:val="18"/>
                <w:szCs w:val="18"/>
              </w:rPr>
            </w:pPr>
            <w:r>
              <w:rPr>
                <w:rFonts w:cs="Arial"/>
                <w:sz w:val="18"/>
                <w:szCs w:val="18"/>
              </w:rPr>
              <w:t>12,666,759</w:t>
            </w:r>
          </w:p>
        </w:tc>
        <w:tc>
          <w:tcPr>
            <w:tcW w:w="1361" w:type="dxa"/>
            <w:tcBorders>
              <w:top w:val="nil"/>
              <w:left w:val="nil"/>
              <w:bottom w:val="nil"/>
              <w:right w:val="nil"/>
            </w:tcBorders>
            <w:vAlign w:val="bottom"/>
          </w:tcPr>
          <w:p w14:paraId="21E82055" w14:textId="507BBEBC" w:rsidR="003064A0" w:rsidRPr="00970DC6" w:rsidRDefault="003064A0" w:rsidP="003064A0">
            <w:pPr>
              <w:spacing w:before="40" w:after="20"/>
              <w:jc w:val="right"/>
              <w:rPr>
                <w:rFonts w:cs="Arial"/>
                <w:b/>
                <w:sz w:val="18"/>
                <w:szCs w:val="18"/>
              </w:rPr>
            </w:pPr>
            <w:r w:rsidRPr="00970DC6">
              <w:rPr>
                <w:rFonts w:cs="Arial"/>
                <w:b/>
                <w:sz w:val="18"/>
                <w:szCs w:val="18"/>
              </w:rPr>
              <w:t>12,642,069</w:t>
            </w:r>
          </w:p>
        </w:tc>
      </w:tr>
      <w:tr w:rsidR="003064A0" w:rsidRPr="003064A0" w14:paraId="7582C31B" w14:textId="77777777" w:rsidTr="00401057">
        <w:tc>
          <w:tcPr>
            <w:tcW w:w="2268" w:type="dxa"/>
            <w:tcBorders>
              <w:top w:val="nil"/>
              <w:left w:val="nil"/>
              <w:bottom w:val="nil"/>
              <w:right w:val="single" w:sz="18" w:space="0" w:color="C00000"/>
            </w:tcBorders>
            <w:shd w:val="clear" w:color="auto" w:fill="auto"/>
            <w:noWrap/>
            <w:vAlign w:val="center"/>
          </w:tcPr>
          <w:p w14:paraId="1C06C022" w14:textId="77777777" w:rsidR="003064A0" w:rsidRPr="00F75B25" w:rsidRDefault="003064A0" w:rsidP="003064A0">
            <w:pPr>
              <w:spacing w:before="40" w:after="40"/>
              <w:rPr>
                <w:rFonts w:cs="Arial"/>
                <w:sz w:val="18"/>
                <w:szCs w:val="18"/>
              </w:rPr>
            </w:pPr>
            <w:r w:rsidRPr="00F75B25">
              <w:rPr>
                <w:rFonts w:cs="Arial"/>
                <w:sz w:val="18"/>
                <w:szCs w:val="18"/>
              </w:rPr>
              <w:t>Buloke S</w:t>
            </w:r>
          </w:p>
        </w:tc>
        <w:tc>
          <w:tcPr>
            <w:tcW w:w="1361" w:type="dxa"/>
            <w:tcBorders>
              <w:top w:val="nil"/>
              <w:left w:val="single" w:sz="18" w:space="0" w:color="C00000"/>
              <w:bottom w:val="nil"/>
              <w:right w:val="nil"/>
            </w:tcBorders>
            <w:shd w:val="clear" w:color="auto" w:fill="auto"/>
            <w:noWrap/>
            <w:vAlign w:val="bottom"/>
          </w:tcPr>
          <w:p w14:paraId="4A05A261" w14:textId="36510289" w:rsidR="003064A0" w:rsidRPr="000B7032" w:rsidRDefault="003064A0" w:rsidP="003064A0">
            <w:pPr>
              <w:spacing w:before="40" w:after="20"/>
              <w:jc w:val="right"/>
              <w:rPr>
                <w:rFonts w:cs="Arial"/>
                <w:sz w:val="18"/>
                <w:szCs w:val="18"/>
              </w:rPr>
            </w:pPr>
            <w:r>
              <w:rPr>
                <w:rFonts w:cs="Arial"/>
                <w:sz w:val="18"/>
                <w:szCs w:val="18"/>
              </w:rPr>
              <w:t>27,832,461</w:t>
            </w:r>
          </w:p>
        </w:tc>
        <w:tc>
          <w:tcPr>
            <w:tcW w:w="1361" w:type="dxa"/>
            <w:tcBorders>
              <w:top w:val="nil"/>
              <w:left w:val="nil"/>
              <w:bottom w:val="nil"/>
              <w:right w:val="nil"/>
            </w:tcBorders>
            <w:shd w:val="clear" w:color="auto" w:fill="auto"/>
            <w:noWrap/>
            <w:vAlign w:val="bottom"/>
          </w:tcPr>
          <w:p w14:paraId="55334EC2" w14:textId="5CDB20ED" w:rsidR="003064A0" w:rsidRPr="000B7032" w:rsidRDefault="003064A0" w:rsidP="003064A0">
            <w:pPr>
              <w:spacing w:before="40" w:after="20"/>
              <w:jc w:val="right"/>
              <w:rPr>
                <w:rFonts w:cs="Arial"/>
                <w:sz w:val="18"/>
                <w:szCs w:val="18"/>
              </w:rPr>
            </w:pPr>
            <w:r>
              <w:rPr>
                <w:rFonts w:cs="Arial"/>
                <w:sz w:val="18"/>
                <w:szCs w:val="18"/>
              </w:rPr>
              <w:t>4,445,157</w:t>
            </w:r>
          </w:p>
        </w:tc>
        <w:tc>
          <w:tcPr>
            <w:tcW w:w="1361" w:type="dxa"/>
            <w:tcBorders>
              <w:top w:val="nil"/>
              <w:left w:val="nil"/>
              <w:bottom w:val="nil"/>
              <w:right w:val="nil"/>
            </w:tcBorders>
            <w:vAlign w:val="bottom"/>
          </w:tcPr>
          <w:p w14:paraId="2C615B6B" w14:textId="5D8B1829" w:rsidR="003064A0" w:rsidRPr="000B7032" w:rsidRDefault="003064A0" w:rsidP="003064A0">
            <w:pPr>
              <w:spacing w:before="40" w:after="20"/>
              <w:jc w:val="right"/>
              <w:rPr>
                <w:rFonts w:cs="Arial"/>
                <w:sz w:val="18"/>
                <w:szCs w:val="18"/>
              </w:rPr>
            </w:pPr>
            <w:r>
              <w:rPr>
                <w:rFonts w:cs="Arial"/>
                <w:sz w:val="18"/>
                <w:szCs w:val="18"/>
              </w:rPr>
              <w:t>23,387,304</w:t>
            </w:r>
          </w:p>
        </w:tc>
        <w:tc>
          <w:tcPr>
            <w:tcW w:w="1361" w:type="dxa"/>
            <w:tcBorders>
              <w:top w:val="nil"/>
              <w:left w:val="nil"/>
              <w:bottom w:val="nil"/>
              <w:right w:val="nil"/>
            </w:tcBorders>
            <w:shd w:val="clear" w:color="auto" w:fill="auto"/>
            <w:noWrap/>
            <w:vAlign w:val="bottom"/>
          </w:tcPr>
          <w:p w14:paraId="2DFCE3C6" w14:textId="3C2AC499" w:rsidR="003064A0" w:rsidRPr="000B7032" w:rsidRDefault="003064A0" w:rsidP="003064A0">
            <w:pPr>
              <w:spacing w:before="40" w:after="20"/>
              <w:jc w:val="right"/>
              <w:rPr>
                <w:rFonts w:cs="Arial"/>
                <w:sz w:val="18"/>
                <w:szCs w:val="18"/>
              </w:rPr>
            </w:pPr>
            <w:r>
              <w:rPr>
                <w:rFonts w:cs="Arial"/>
                <w:sz w:val="18"/>
                <w:szCs w:val="18"/>
              </w:rPr>
              <w:t>3,838,735</w:t>
            </w:r>
          </w:p>
        </w:tc>
        <w:tc>
          <w:tcPr>
            <w:tcW w:w="1361" w:type="dxa"/>
            <w:tcBorders>
              <w:top w:val="nil"/>
              <w:left w:val="nil"/>
              <w:bottom w:val="nil"/>
              <w:right w:val="nil"/>
            </w:tcBorders>
            <w:vAlign w:val="bottom"/>
          </w:tcPr>
          <w:p w14:paraId="59BAFCD8" w14:textId="4FC4E40B" w:rsidR="003064A0" w:rsidRPr="00970DC6" w:rsidRDefault="003064A0" w:rsidP="003064A0">
            <w:pPr>
              <w:spacing w:before="40" w:after="20"/>
              <w:jc w:val="right"/>
              <w:rPr>
                <w:rFonts w:cs="Arial"/>
                <w:b/>
                <w:sz w:val="18"/>
                <w:szCs w:val="18"/>
              </w:rPr>
            </w:pPr>
            <w:r w:rsidRPr="00970DC6">
              <w:rPr>
                <w:rFonts w:cs="Arial"/>
                <w:b/>
                <w:sz w:val="18"/>
                <w:szCs w:val="18"/>
              </w:rPr>
              <w:t>3,831,253</w:t>
            </w:r>
          </w:p>
        </w:tc>
      </w:tr>
      <w:tr w:rsidR="003064A0" w:rsidRPr="003064A0" w14:paraId="06905FEF" w14:textId="77777777" w:rsidTr="00401057">
        <w:tc>
          <w:tcPr>
            <w:tcW w:w="2268" w:type="dxa"/>
            <w:tcBorders>
              <w:top w:val="nil"/>
              <w:left w:val="nil"/>
              <w:bottom w:val="nil"/>
              <w:right w:val="single" w:sz="18" w:space="0" w:color="C00000"/>
            </w:tcBorders>
            <w:shd w:val="clear" w:color="auto" w:fill="auto"/>
            <w:noWrap/>
            <w:vAlign w:val="center"/>
          </w:tcPr>
          <w:p w14:paraId="3483DE71" w14:textId="77777777" w:rsidR="003064A0" w:rsidRPr="00F75B25" w:rsidRDefault="003064A0" w:rsidP="003064A0">
            <w:pPr>
              <w:spacing w:before="40" w:after="40"/>
              <w:rPr>
                <w:rFonts w:cs="Arial"/>
                <w:sz w:val="18"/>
                <w:szCs w:val="18"/>
              </w:rPr>
            </w:pPr>
            <w:r w:rsidRPr="00F75B25">
              <w:rPr>
                <w:rFonts w:cs="Arial"/>
                <w:sz w:val="18"/>
                <w:szCs w:val="18"/>
              </w:rPr>
              <w:t>Campaspe S</w:t>
            </w:r>
          </w:p>
        </w:tc>
        <w:tc>
          <w:tcPr>
            <w:tcW w:w="1361" w:type="dxa"/>
            <w:tcBorders>
              <w:top w:val="nil"/>
              <w:left w:val="single" w:sz="18" w:space="0" w:color="C00000"/>
              <w:bottom w:val="nil"/>
              <w:right w:val="nil"/>
            </w:tcBorders>
            <w:shd w:val="clear" w:color="auto" w:fill="auto"/>
            <w:noWrap/>
            <w:vAlign w:val="bottom"/>
          </w:tcPr>
          <w:p w14:paraId="41F963CD" w14:textId="4F6D5841" w:rsidR="003064A0" w:rsidRPr="000B7032" w:rsidRDefault="003064A0" w:rsidP="003064A0">
            <w:pPr>
              <w:spacing w:before="40" w:after="20"/>
              <w:jc w:val="right"/>
              <w:rPr>
                <w:rFonts w:cs="Arial"/>
                <w:sz w:val="18"/>
                <w:szCs w:val="18"/>
              </w:rPr>
            </w:pPr>
            <w:r>
              <w:rPr>
                <w:rFonts w:cs="Arial"/>
                <w:sz w:val="18"/>
                <w:szCs w:val="18"/>
              </w:rPr>
              <w:t>71,101,765</w:t>
            </w:r>
          </w:p>
        </w:tc>
        <w:tc>
          <w:tcPr>
            <w:tcW w:w="1361" w:type="dxa"/>
            <w:tcBorders>
              <w:top w:val="nil"/>
              <w:left w:val="nil"/>
              <w:bottom w:val="nil"/>
              <w:right w:val="nil"/>
            </w:tcBorders>
            <w:shd w:val="clear" w:color="auto" w:fill="auto"/>
            <w:noWrap/>
            <w:vAlign w:val="bottom"/>
          </w:tcPr>
          <w:p w14:paraId="177685A5" w14:textId="30DFA2C9" w:rsidR="003064A0" w:rsidRPr="000B7032" w:rsidRDefault="003064A0" w:rsidP="003064A0">
            <w:pPr>
              <w:spacing w:before="40" w:after="20"/>
              <w:jc w:val="right"/>
              <w:rPr>
                <w:rFonts w:cs="Arial"/>
                <w:sz w:val="18"/>
                <w:szCs w:val="18"/>
              </w:rPr>
            </w:pPr>
            <w:r>
              <w:rPr>
                <w:rFonts w:cs="Arial"/>
                <w:sz w:val="18"/>
                <w:szCs w:val="18"/>
              </w:rPr>
              <w:t>24,567,082</w:t>
            </w:r>
          </w:p>
        </w:tc>
        <w:tc>
          <w:tcPr>
            <w:tcW w:w="1361" w:type="dxa"/>
            <w:tcBorders>
              <w:top w:val="nil"/>
              <w:left w:val="nil"/>
              <w:bottom w:val="nil"/>
              <w:right w:val="nil"/>
            </w:tcBorders>
            <w:vAlign w:val="bottom"/>
          </w:tcPr>
          <w:p w14:paraId="38F1BA12" w14:textId="0E74C573" w:rsidR="003064A0" w:rsidRPr="000B7032" w:rsidRDefault="003064A0" w:rsidP="003064A0">
            <w:pPr>
              <w:spacing w:before="40" w:after="20"/>
              <w:jc w:val="right"/>
              <w:rPr>
                <w:rFonts w:cs="Arial"/>
                <w:sz w:val="18"/>
                <w:szCs w:val="18"/>
              </w:rPr>
            </w:pPr>
            <w:r>
              <w:rPr>
                <w:rFonts w:cs="Arial"/>
                <w:sz w:val="18"/>
                <w:szCs w:val="18"/>
              </w:rPr>
              <w:t>46,534,684</w:t>
            </w:r>
          </w:p>
        </w:tc>
        <w:tc>
          <w:tcPr>
            <w:tcW w:w="1361" w:type="dxa"/>
            <w:tcBorders>
              <w:top w:val="nil"/>
              <w:left w:val="nil"/>
              <w:bottom w:val="nil"/>
              <w:right w:val="nil"/>
            </w:tcBorders>
            <w:shd w:val="clear" w:color="auto" w:fill="auto"/>
            <w:noWrap/>
            <w:vAlign w:val="bottom"/>
          </w:tcPr>
          <w:p w14:paraId="2C7C280C" w14:textId="30C78ABF" w:rsidR="003064A0" w:rsidRPr="000B7032" w:rsidRDefault="003064A0" w:rsidP="003064A0">
            <w:pPr>
              <w:spacing w:before="40" w:after="20"/>
              <w:jc w:val="right"/>
              <w:rPr>
                <w:rFonts w:cs="Arial"/>
                <w:sz w:val="18"/>
                <w:szCs w:val="18"/>
              </w:rPr>
            </w:pPr>
            <w:r>
              <w:rPr>
                <w:rFonts w:cs="Arial"/>
                <w:sz w:val="18"/>
                <w:szCs w:val="18"/>
              </w:rPr>
              <w:t>7,638,090</w:t>
            </w:r>
          </w:p>
        </w:tc>
        <w:tc>
          <w:tcPr>
            <w:tcW w:w="1361" w:type="dxa"/>
            <w:tcBorders>
              <w:top w:val="nil"/>
              <w:left w:val="nil"/>
              <w:bottom w:val="nil"/>
              <w:right w:val="nil"/>
            </w:tcBorders>
            <w:vAlign w:val="bottom"/>
          </w:tcPr>
          <w:p w14:paraId="3219103A" w14:textId="72227D2D" w:rsidR="003064A0" w:rsidRPr="00970DC6" w:rsidRDefault="003064A0" w:rsidP="003064A0">
            <w:pPr>
              <w:spacing w:before="40" w:after="20"/>
              <w:jc w:val="right"/>
              <w:rPr>
                <w:rFonts w:cs="Arial"/>
                <w:b/>
                <w:sz w:val="18"/>
                <w:szCs w:val="18"/>
              </w:rPr>
            </w:pPr>
            <w:r w:rsidRPr="00970DC6">
              <w:rPr>
                <w:rFonts w:cs="Arial"/>
                <w:b/>
                <w:sz w:val="18"/>
                <w:szCs w:val="18"/>
              </w:rPr>
              <w:t>7,623,203</w:t>
            </w:r>
          </w:p>
        </w:tc>
      </w:tr>
      <w:tr w:rsidR="003064A0" w:rsidRPr="003064A0" w14:paraId="36FF7F05" w14:textId="77777777" w:rsidTr="00401057">
        <w:tc>
          <w:tcPr>
            <w:tcW w:w="2268" w:type="dxa"/>
            <w:tcBorders>
              <w:top w:val="nil"/>
              <w:left w:val="nil"/>
              <w:bottom w:val="nil"/>
              <w:right w:val="single" w:sz="18" w:space="0" w:color="C00000"/>
            </w:tcBorders>
            <w:shd w:val="clear" w:color="auto" w:fill="auto"/>
            <w:noWrap/>
            <w:vAlign w:val="center"/>
          </w:tcPr>
          <w:p w14:paraId="6BBD05A6" w14:textId="77777777" w:rsidR="003064A0" w:rsidRPr="00F75B25" w:rsidRDefault="003064A0" w:rsidP="003064A0">
            <w:pPr>
              <w:spacing w:before="40" w:after="40"/>
              <w:rPr>
                <w:rFonts w:cs="Arial"/>
                <w:sz w:val="18"/>
                <w:szCs w:val="18"/>
              </w:rPr>
            </w:pPr>
            <w:r w:rsidRPr="00F75B25">
              <w:rPr>
                <w:rFonts w:cs="Arial"/>
                <w:sz w:val="18"/>
                <w:szCs w:val="18"/>
              </w:rPr>
              <w:t>Cardinia S</w:t>
            </w:r>
          </w:p>
        </w:tc>
        <w:tc>
          <w:tcPr>
            <w:tcW w:w="1361" w:type="dxa"/>
            <w:tcBorders>
              <w:top w:val="nil"/>
              <w:left w:val="single" w:sz="18" w:space="0" w:color="C00000"/>
              <w:bottom w:val="nil"/>
              <w:right w:val="nil"/>
            </w:tcBorders>
            <w:shd w:val="clear" w:color="auto" w:fill="auto"/>
            <w:noWrap/>
            <w:vAlign w:val="bottom"/>
          </w:tcPr>
          <w:p w14:paraId="4D8EA97D" w14:textId="3029259A" w:rsidR="003064A0" w:rsidRPr="000B7032" w:rsidRDefault="003064A0" w:rsidP="003064A0">
            <w:pPr>
              <w:spacing w:before="40" w:after="20"/>
              <w:jc w:val="right"/>
              <w:rPr>
                <w:rFonts w:cs="Arial"/>
                <w:sz w:val="18"/>
                <w:szCs w:val="18"/>
              </w:rPr>
            </w:pPr>
            <w:r>
              <w:rPr>
                <w:rFonts w:cs="Arial"/>
                <w:sz w:val="18"/>
                <w:szCs w:val="18"/>
              </w:rPr>
              <w:t>116,795,304</w:t>
            </w:r>
          </w:p>
        </w:tc>
        <w:tc>
          <w:tcPr>
            <w:tcW w:w="1361" w:type="dxa"/>
            <w:tcBorders>
              <w:top w:val="nil"/>
              <w:left w:val="nil"/>
              <w:bottom w:val="nil"/>
              <w:right w:val="nil"/>
            </w:tcBorders>
            <w:shd w:val="clear" w:color="auto" w:fill="auto"/>
            <w:noWrap/>
            <w:vAlign w:val="bottom"/>
          </w:tcPr>
          <w:p w14:paraId="750907BC" w14:textId="35946155" w:rsidR="003064A0" w:rsidRPr="000B7032" w:rsidRDefault="003064A0" w:rsidP="003064A0">
            <w:pPr>
              <w:spacing w:before="40" w:after="20"/>
              <w:jc w:val="right"/>
              <w:rPr>
                <w:rFonts w:cs="Arial"/>
                <w:sz w:val="18"/>
                <w:szCs w:val="18"/>
              </w:rPr>
            </w:pPr>
            <w:r>
              <w:rPr>
                <w:rFonts w:cs="Arial"/>
                <w:sz w:val="18"/>
                <w:szCs w:val="18"/>
              </w:rPr>
              <w:t>62,580,195</w:t>
            </w:r>
          </w:p>
        </w:tc>
        <w:tc>
          <w:tcPr>
            <w:tcW w:w="1361" w:type="dxa"/>
            <w:tcBorders>
              <w:top w:val="nil"/>
              <w:left w:val="nil"/>
              <w:bottom w:val="nil"/>
              <w:right w:val="nil"/>
            </w:tcBorders>
            <w:vAlign w:val="bottom"/>
          </w:tcPr>
          <w:p w14:paraId="767AA3A4" w14:textId="1866D24C" w:rsidR="003064A0" w:rsidRPr="000B7032" w:rsidRDefault="003064A0" w:rsidP="003064A0">
            <w:pPr>
              <w:spacing w:before="40" w:after="20"/>
              <w:jc w:val="right"/>
              <w:rPr>
                <w:rFonts w:cs="Arial"/>
                <w:sz w:val="18"/>
                <w:szCs w:val="18"/>
              </w:rPr>
            </w:pPr>
            <w:r>
              <w:rPr>
                <w:rFonts w:cs="Arial"/>
                <w:sz w:val="18"/>
                <w:szCs w:val="18"/>
              </w:rPr>
              <w:t>54,215,108</w:t>
            </w:r>
          </w:p>
        </w:tc>
        <w:tc>
          <w:tcPr>
            <w:tcW w:w="1361" w:type="dxa"/>
            <w:tcBorders>
              <w:top w:val="nil"/>
              <w:left w:val="nil"/>
              <w:bottom w:val="nil"/>
              <w:right w:val="nil"/>
            </w:tcBorders>
            <w:shd w:val="clear" w:color="auto" w:fill="auto"/>
            <w:noWrap/>
            <w:vAlign w:val="bottom"/>
          </w:tcPr>
          <w:p w14:paraId="59E4BD98" w14:textId="3B9E6DF9" w:rsidR="003064A0" w:rsidRPr="000B7032" w:rsidRDefault="003064A0" w:rsidP="003064A0">
            <w:pPr>
              <w:spacing w:before="40" w:after="20"/>
              <w:jc w:val="right"/>
              <w:rPr>
                <w:rFonts w:cs="Arial"/>
                <w:sz w:val="18"/>
                <w:szCs w:val="18"/>
              </w:rPr>
            </w:pPr>
            <w:r>
              <w:rPr>
                <w:rFonts w:cs="Arial"/>
                <w:sz w:val="18"/>
                <w:szCs w:val="18"/>
              </w:rPr>
              <w:t>8,898,737</w:t>
            </w:r>
          </w:p>
        </w:tc>
        <w:tc>
          <w:tcPr>
            <w:tcW w:w="1361" w:type="dxa"/>
            <w:tcBorders>
              <w:top w:val="nil"/>
              <w:left w:val="nil"/>
              <w:bottom w:val="nil"/>
              <w:right w:val="nil"/>
            </w:tcBorders>
            <w:vAlign w:val="bottom"/>
          </w:tcPr>
          <w:p w14:paraId="374A432A" w14:textId="47EDC46B" w:rsidR="003064A0" w:rsidRPr="00970DC6" w:rsidRDefault="003064A0" w:rsidP="003064A0">
            <w:pPr>
              <w:spacing w:before="40" w:after="20"/>
              <w:jc w:val="right"/>
              <w:rPr>
                <w:rFonts w:cs="Arial"/>
                <w:b/>
                <w:sz w:val="18"/>
                <w:szCs w:val="18"/>
              </w:rPr>
            </w:pPr>
            <w:r w:rsidRPr="00970DC6">
              <w:rPr>
                <w:rFonts w:cs="Arial"/>
                <w:b/>
                <w:sz w:val="18"/>
                <w:szCs w:val="18"/>
              </w:rPr>
              <w:t>8,881,392</w:t>
            </w:r>
          </w:p>
        </w:tc>
      </w:tr>
      <w:tr w:rsidR="003064A0" w:rsidRPr="003064A0" w14:paraId="1A1B10DE" w14:textId="77777777" w:rsidTr="00401057">
        <w:tc>
          <w:tcPr>
            <w:tcW w:w="2268" w:type="dxa"/>
            <w:tcBorders>
              <w:top w:val="nil"/>
              <w:left w:val="nil"/>
              <w:bottom w:val="nil"/>
              <w:right w:val="single" w:sz="18" w:space="0" w:color="C00000"/>
            </w:tcBorders>
            <w:shd w:val="clear" w:color="auto" w:fill="auto"/>
            <w:noWrap/>
            <w:vAlign w:val="center"/>
          </w:tcPr>
          <w:p w14:paraId="02B8B7B7" w14:textId="77777777" w:rsidR="003064A0" w:rsidRPr="00F75B25" w:rsidRDefault="003064A0" w:rsidP="003064A0">
            <w:pPr>
              <w:spacing w:before="40" w:after="40"/>
              <w:rPr>
                <w:rFonts w:cs="Arial"/>
                <w:sz w:val="18"/>
                <w:szCs w:val="18"/>
              </w:rPr>
            </w:pPr>
            <w:r w:rsidRPr="00F75B25">
              <w:rPr>
                <w:rFonts w:cs="Arial"/>
                <w:sz w:val="18"/>
                <w:szCs w:val="18"/>
              </w:rPr>
              <w:t>Casey C</w:t>
            </w:r>
          </w:p>
        </w:tc>
        <w:tc>
          <w:tcPr>
            <w:tcW w:w="1361" w:type="dxa"/>
            <w:tcBorders>
              <w:top w:val="nil"/>
              <w:left w:val="single" w:sz="18" w:space="0" w:color="C00000"/>
              <w:bottom w:val="nil"/>
              <w:right w:val="nil"/>
            </w:tcBorders>
            <w:shd w:val="clear" w:color="auto" w:fill="auto"/>
            <w:noWrap/>
            <w:vAlign w:val="bottom"/>
          </w:tcPr>
          <w:p w14:paraId="036C933E" w14:textId="07952A58" w:rsidR="003064A0" w:rsidRPr="000B7032" w:rsidRDefault="003064A0" w:rsidP="003064A0">
            <w:pPr>
              <w:spacing w:before="40" w:after="20"/>
              <w:jc w:val="right"/>
              <w:rPr>
                <w:rFonts w:cs="Arial"/>
                <w:sz w:val="18"/>
                <w:szCs w:val="18"/>
              </w:rPr>
            </w:pPr>
            <w:r>
              <w:rPr>
                <w:rFonts w:cs="Arial"/>
                <w:sz w:val="18"/>
                <w:szCs w:val="18"/>
              </w:rPr>
              <w:t>290,110,445</w:t>
            </w:r>
          </w:p>
        </w:tc>
        <w:tc>
          <w:tcPr>
            <w:tcW w:w="1361" w:type="dxa"/>
            <w:tcBorders>
              <w:top w:val="nil"/>
              <w:left w:val="nil"/>
              <w:bottom w:val="nil"/>
              <w:right w:val="nil"/>
            </w:tcBorders>
            <w:shd w:val="clear" w:color="auto" w:fill="auto"/>
            <w:noWrap/>
            <w:vAlign w:val="bottom"/>
          </w:tcPr>
          <w:p w14:paraId="775967FF" w14:textId="008633E9" w:rsidR="003064A0" w:rsidRPr="000B7032" w:rsidRDefault="003064A0" w:rsidP="003064A0">
            <w:pPr>
              <w:spacing w:before="40" w:after="20"/>
              <w:jc w:val="right"/>
              <w:rPr>
                <w:rFonts w:cs="Arial"/>
                <w:sz w:val="18"/>
                <w:szCs w:val="18"/>
              </w:rPr>
            </w:pPr>
            <w:r>
              <w:rPr>
                <w:rFonts w:cs="Arial"/>
                <w:sz w:val="18"/>
                <w:szCs w:val="18"/>
              </w:rPr>
              <w:t>181,685,979</w:t>
            </w:r>
          </w:p>
        </w:tc>
        <w:tc>
          <w:tcPr>
            <w:tcW w:w="1361" w:type="dxa"/>
            <w:tcBorders>
              <w:top w:val="nil"/>
              <w:left w:val="nil"/>
              <w:bottom w:val="nil"/>
              <w:right w:val="nil"/>
            </w:tcBorders>
            <w:vAlign w:val="bottom"/>
          </w:tcPr>
          <w:p w14:paraId="3BF7947E" w14:textId="37821F20" w:rsidR="003064A0" w:rsidRPr="000B7032" w:rsidRDefault="003064A0" w:rsidP="003064A0">
            <w:pPr>
              <w:spacing w:before="40" w:after="20"/>
              <w:jc w:val="right"/>
              <w:rPr>
                <w:rFonts w:cs="Arial"/>
                <w:sz w:val="18"/>
                <w:szCs w:val="18"/>
              </w:rPr>
            </w:pPr>
            <w:r>
              <w:rPr>
                <w:rFonts w:cs="Arial"/>
                <w:sz w:val="18"/>
                <w:szCs w:val="18"/>
              </w:rPr>
              <w:t>108,424,466</w:t>
            </w:r>
          </w:p>
        </w:tc>
        <w:tc>
          <w:tcPr>
            <w:tcW w:w="1361" w:type="dxa"/>
            <w:tcBorders>
              <w:top w:val="nil"/>
              <w:left w:val="nil"/>
              <w:bottom w:val="nil"/>
              <w:right w:val="nil"/>
            </w:tcBorders>
            <w:shd w:val="clear" w:color="auto" w:fill="auto"/>
            <w:noWrap/>
            <w:vAlign w:val="bottom"/>
          </w:tcPr>
          <w:p w14:paraId="240881DD" w14:textId="15F0F249" w:rsidR="003064A0" w:rsidRPr="000B7032" w:rsidRDefault="003064A0" w:rsidP="003064A0">
            <w:pPr>
              <w:spacing w:before="40" w:after="20"/>
              <w:jc w:val="right"/>
              <w:rPr>
                <w:rFonts w:cs="Arial"/>
                <w:sz w:val="18"/>
                <w:szCs w:val="18"/>
              </w:rPr>
            </w:pPr>
            <w:r>
              <w:rPr>
                <w:rFonts w:cs="Arial"/>
                <w:sz w:val="18"/>
                <w:szCs w:val="18"/>
              </w:rPr>
              <w:t>17,796,529</w:t>
            </w:r>
          </w:p>
        </w:tc>
        <w:tc>
          <w:tcPr>
            <w:tcW w:w="1361" w:type="dxa"/>
            <w:tcBorders>
              <w:top w:val="nil"/>
              <w:left w:val="nil"/>
              <w:bottom w:val="nil"/>
              <w:right w:val="nil"/>
            </w:tcBorders>
            <w:vAlign w:val="bottom"/>
          </w:tcPr>
          <w:p w14:paraId="756AB7D3" w14:textId="578B896C" w:rsidR="003064A0" w:rsidRPr="00970DC6" w:rsidRDefault="003064A0" w:rsidP="003064A0">
            <w:pPr>
              <w:spacing w:before="40" w:after="20"/>
              <w:jc w:val="right"/>
              <w:rPr>
                <w:rFonts w:cs="Arial"/>
                <w:b/>
                <w:sz w:val="18"/>
                <w:szCs w:val="18"/>
              </w:rPr>
            </w:pPr>
            <w:r w:rsidRPr="00970DC6">
              <w:rPr>
                <w:rFonts w:cs="Arial"/>
                <w:b/>
                <w:sz w:val="18"/>
                <w:szCs w:val="18"/>
              </w:rPr>
              <w:t>17,761,842</w:t>
            </w:r>
          </w:p>
        </w:tc>
      </w:tr>
      <w:tr w:rsidR="003064A0" w:rsidRPr="003064A0" w14:paraId="276272A0" w14:textId="77777777" w:rsidTr="00401057">
        <w:tc>
          <w:tcPr>
            <w:tcW w:w="2268" w:type="dxa"/>
            <w:tcBorders>
              <w:top w:val="nil"/>
              <w:left w:val="nil"/>
              <w:bottom w:val="nil"/>
              <w:right w:val="single" w:sz="18" w:space="0" w:color="C00000"/>
            </w:tcBorders>
            <w:shd w:val="clear" w:color="auto" w:fill="auto"/>
            <w:noWrap/>
            <w:vAlign w:val="center"/>
          </w:tcPr>
          <w:p w14:paraId="1B62C7D4" w14:textId="77777777" w:rsidR="003064A0" w:rsidRPr="00F75B25" w:rsidRDefault="003064A0" w:rsidP="003064A0">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C00000"/>
              <w:bottom w:val="nil"/>
              <w:right w:val="nil"/>
            </w:tcBorders>
            <w:shd w:val="clear" w:color="auto" w:fill="auto"/>
            <w:noWrap/>
            <w:vAlign w:val="bottom"/>
          </w:tcPr>
          <w:p w14:paraId="3798C5D1" w14:textId="1F23E933" w:rsidR="003064A0" w:rsidRPr="000B7032" w:rsidRDefault="003064A0" w:rsidP="003064A0">
            <w:pPr>
              <w:spacing w:before="40" w:after="20"/>
              <w:jc w:val="right"/>
              <w:rPr>
                <w:rFonts w:cs="Arial"/>
                <w:sz w:val="18"/>
                <w:szCs w:val="18"/>
              </w:rPr>
            </w:pPr>
            <w:r>
              <w:rPr>
                <w:rFonts w:cs="Arial"/>
                <w:sz w:val="18"/>
                <w:szCs w:val="18"/>
              </w:rPr>
              <w:t>23,576,326</w:t>
            </w:r>
          </w:p>
        </w:tc>
        <w:tc>
          <w:tcPr>
            <w:tcW w:w="1361" w:type="dxa"/>
            <w:tcBorders>
              <w:top w:val="nil"/>
              <w:left w:val="nil"/>
              <w:bottom w:val="nil"/>
              <w:right w:val="nil"/>
            </w:tcBorders>
            <w:shd w:val="clear" w:color="auto" w:fill="auto"/>
            <w:noWrap/>
            <w:vAlign w:val="bottom"/>
          </w:tcPr>
          <w:p w14:paraId="7AE9A66F" w14:textId="3FB611C2" w:rsidR="003064A0" w:rsidRPr="000B7032" w:rsidRDefault="003064A0" w:rsidP="003064A0">
            <w:pPr>
              <w:spacing w:before="40" w:after="20"/>
              <w:jc w:val="right"/>
              <w:rPr>
                <w:rFonts w:cs="Arial"/>
                <w:sz w:val="18"/>
                <w:szCs w:val="18"/>
              </w:rPr>
            </w:pPr>
            <w:r>
              <w:rPr>
                <w:rFonts w:cs="Arial"/>
                <w:sz w:val="18"/>
                <w:szCs w:val="18"/>
              </w:rPr>
              <w:t>6,671,724</w:t>
            </w:r>
          </w:p>
        </w:tc>
        <w:tc>
          <w:tcPr>
            <w:tcW w:w="1361" w:type="dxa"/>
            <w:tcBorders>
              <w:top w:val="nil"/>
              <w:left w:val="nil"/>
              <w:bottom w:val="nil"/>
              <w:right w:val="nil"/>
            </w:tcBorders>
            <w:vAlign w:val="bottom"/>
          </w:tcPr>
          <w:p w14:paraId="70A2E369" w14:textId="46D41D36" w:rsidR="003064A0" w:rsidRPr="000B7032" w:rsidRDefault="003064A0" w:rsidP="003064A0">
            <w:pPr>
              <w:spacing w:before="40" w:after="20"/>
              <w:jc w:val="right"/>
              <w:rPr>
                <w:rFonts w:cs="Arial"/>
                <w:sz w:val="18"/>
                <w:szCs w:val="18"/>
              </w:rPr>
            </w:pPr>
            <w:r>
              <w:rPr>
                <w:rFonts w:cs="Arial"/>
                <w:sz w:val="18"/>
                <w:szCs w:val="18"/>
              </w:rPr>
              <w:t>16,904,602</w:t>
            </w:r>
          </w:p>
        </w:tc>
        <w:tc>
          <w:tcPr>
            <w:tcW w:w="1361" w:type="dxa"/>
            <w:tcBorders>
              <w:top w:val="nil"/>
              <w:left w:val="nil"/>
              <w:bottom w:val="nil"/>
              <w:right w:val="nil"/>
            </w:tcBorders>
            <w:shd w:val="clear" w:color="auto" w:fill="auto"/>
            <w:noWrap/>
            <w:vAlign w:val="bottom"/>
          </w:tcPr>
          <w:p w14:paraId="33FB3359" w14:textId="5271835F" w:rsidR="003064A0" w:rsidRPr="000B7032" w:rsidRDefault="003064A0" w:rsidP="003064A0">
            <w:pPr>
              <w:spacing w:before="40" w:after="20"/>
              <w:jc w:val="right"/>
              <w:rPr>
                <w:rFonts w:cs="Arial"/>
                <w:sz w:val="18"/>
                <w:szCs w:val="18"/>
              </w:rPr>
            </w:pPr>
            <w:r>
              <w:rPr>
                <w:rFonts w:cs="Arial"/>
                <w:sz w:val="18"/>
                <w:szCs w:val="18"/>
              </w:rPr>
              <w:t>2,774,681</w:t>
            </w:r>
          </w:p>
        </w:tc>
        <w:tc>
          <w:tcPr>
            <w:tcW w:w="1361" w:type="dxa"/>
            <w:tcBorders>
              <w:top w:val="nil"/>
              <w:left w:val="nil"/>
              <w:bottom w:val="nil"/>
              <w:right w:val="nil"/>
            </w:tcBorders>
            <w:vAlign w:val="bottom"/>
          </w:tcPr>
          <w:p w14:paraId="46EDAF14" w14:textId="67C9BCC9" w:rsidR="003064A0" w:rsidRPr="00970DC6" w:rsidRDefault="003064A0" w:rsidP="003064A0">
            <w:pPr>
              <w:spacing w:before="40" w:after="20"/>
              <w:jc w:val="right"/>
              <w:rPr>
                <w:rFonts w:cs="Arial"/>
                <w:b/>
                <w:sz w:val="18"/>
                <w:szCs w:val="18"/>
              </w:rPr>
            </w:pPr>
            <w:r w:rsidRPr="00970DC6">
              <w:rPr>
                <w:rFonts w:cs="Arial"/>
                <w:b/>
                <w:sz w:val="18"/>
                <w:szCs w:val="18"/>
              </w:rPr>
              <w:t>2,769,272</w:t>
            </w:r>
          </w:p>
        </w:tc>
      </w:tr>
      <w:tr w:rsidR="003064A0" w:rsidRPr="003064A0" w14:paraId="33BFF8B7" w14:textId="77777777" w:rsidTr="00401057">
        <w:tc>
          <w:tcPr>
            <w:tcW w:w="2268" w:type="dxa"/>
            <w:tcBorders>
              <w:top w:val="nil"/>
              <w:left w:val="nil"/>
              <w:bottom w:val="nil"/>
              <w:right w:val="single" w:sz="18" w:space="0" w:color="C00000"/>
            </w:tcBorders>
            <w:shd w:val="clear" w:color="auto" w:fill="auto"/>
            <w:noWrap/>
            <w:vAlign w:val="center"/>
          </w:tcPr>
          <w:p w14:paraId="06D42E3C" w14:textId="77777777" w:rsidR="003064A0" w:rsidRPr="00F75B25" w:rsidRDefault="003064A0" w:rsidP="003064A0">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C00000"/>
              <w:bottom w:val="nil"/>
              <w:right w:val="nil"/>
            </w:tcBorders>
            <w:shd w:val="clear" w:color="auto" w:fill="auto"/>
            <w:noWrap/>
            <w:vAlign w:val="bottom"/>
          </w:tcPr>
          <w:p w14:paraId="14FE5990" w14:textId="415C4CBA" w:rsidR="003064A0" w:rsidRPr="000B7032" w:rsidRDefault="003064A0" w:rsidP="003064A0">
            <w:pPr>
              <w:spacing w:before="40" w:after="20"/>
              <w:jc w:val="right"/>
              <w:rPr>
                <w:rFonts w:cs="Arial"/>
                <w:sz w:val="18"/>
                <w:szCs w:val="18"/>
              </w:rPr>
            </w:pPr>
            <w:r>
              <w:rPr>
                <w:rFonts w:cs="Arial"/>
                <w:sz w:val="18"/>
                <w:szCs w:val="18"/>
              </w:rPr>
              <w:t>45,002,365</w:t>
            </w:r>
          </w:p>
        </w:tc>
        <w:tc>
          <w:tcPr>
            <w:tcW w:w="1361" w:type="dxa"/>
            <w:tcBorders>
              <w:top w:val="nil"/>
              <w:left w:val="nil"/>
              <w:bottom w:val="nil"/>
              <w:right w:val="nil"/>
            </w:tcBorders>
            <w:shd w:val="clear" w:color="auto" w:fill="auto"/>
            <w:noWrap/>
            <w:vAlign w:val="bottom"/>
          </w:tcPr>
          <w:p w14:paraId="7CBEB1C4" w14:textId="0CF85005" w:rsidR="003064A0" w:rsidRPr="000B7032" w:rsidRDefault="003064A0" w:rsidP="003064A0">
            <w:pPr>
              <w:spacing w:before="40" w:after="20"/>
              <w:jc w:val="right"/>
              <w:rPr>
                <w:rFonts w:cs="Arial"/>
                <w:sz w:val="18"/>
                <w:szCs w:val="18"/>
              </w:rPr>
            </w:pPr>
            <w:r>
              <w:rPr>
                <w:rFonts w:cs="Arial"/>
                <w:sz w:val="18"/>
                <w:szCs w:val="18"/>
              </w:rPr>
              <w:t>20,360,425</w:t>
            </w:r>
          </w:p>
        </w:tc>
        <w:tc>
          <w:tcPr>
            <w:tcW w:w="1361" w:type="dxa"/>
            <w:tcBorders>
              <w:top w:val="nil"/>
              <w:left w:val="nil"/>
              <w:bottom w:val="nil"/>
              <w:right w:val="nil"/>
            </w:tcBorders>
            <w:vAlign w:val="bottom"/>
          </w:tcPr>
          <w:p w14:paraId="3AB69ED8" w14:textId="2D227821" w:rsidR="003064A0" w:rsidRPr="000B7032" w:rsidRDefault="003064A0" w:rsidP="003064A0">
            <w:pPr>
              <w:spacing w:before="40" w:after="20"/>
              <w:jc w:val="right"/>
              <w:rPr>
                <w:rFonts w:cs="Arial"/>
                <w:sz w:val="18"/>
                <w:szCs w:val="18"/>
              </w:rPr>
            </w:pPr>
            <w:r>
              <w:rPr>
                <w:rFonts w:cs="Arial"/>
                <w:sz w:val="18"/>
                <w:szCs w:val="18"/>
              </w:rPr>
              <w:t>24,641,941</w:t>
            </w:r>
          </w:p>
        </w:tc>
        <w:tc>
          <w:tcPr>
            <w:tcW w:w="1361" w:type="dxa"/>
            <w:tcBorders>
              <w:top w:val="nil"/>
              <w:left w:val="nil"/>
              <w:bottom w:val="nil"/>
              <w:right w:val="nil"/>
            </w:tcBorders>
            <w:shd w:val="clear" w:color="auto" w:fill="auto"/>
            <w:noWrap/>
            <w:vAlign w:val="bottom"/>
          </w:tcPr>
          <w:p w14:paraId="0AF89B04" w14:textId="1E675931" w:rsidR="003064A0" w:rsidRPr="000B7032" w:rsidRDefault="003064A0" w:rsidP="003064A0">
            <w:pPr>
              <w:spacing w:before="40" w:after="20"/>
              <w:jc w:val="right"/>
              <w:rPr>
                <w:rFonts w:cs="Arial"/>
                <w:sz w:val="18"/>
                <w:szCs w:val="18"/>
              </w:rPr>
            </w:pPr>
            <w:r>
              <w:rPr>
                <w:rFonts w:cs="Arial"/>
                <w:sz w:val="18"/>
                <w:szCs w:val="18"/>
              </w:rPr>
              <w:t>4,044,668</w:t>
            </w:r>
          </w:p>
        </w:tc>
        <w:tc>
          <w:tcPr>
            <w:tcW w:w="1361" w:type="dxa"/>
            <w:tcBorders>
              <w:top w:val="nil"/>
              <w:left w:val="nil"/>
              <w:bottom w:val="nil"/>
              <w:right w:val="nil"/>
            </w:tcBorders>
            <w:vAlign w:val="bottom"/>
          </w:tcPr>
          <w:p w14:paraId="7E5F940F" w14:textId="7DD5600C" w:rsidR="003064A0" w:rsidRPr="00970DC6" w:rsidRDefault="003064A0" w:rsidP="003064A0">
            <w:pPr>
              <w:spacing w:before="40" w:after="20"/>
              <w:jc w:val="right"/>
              <w:rPr>
                <w:rFonts w:cs="Arial"/>
                <w:b/>
                <w:sz w:val="18"/>
                <w:szCs w:val="18"/>
              </w:rPr>
            </w:pPr>
            <w:r w:rsidRPr="00970DC6">
              <w:rPr>
                <w:rFonts w:cs="Arial"/>
                <w:b/>
                <w:sz w:val="18"/>
                <w:szCs w:val="18"/>
              </w:rPr>
              <w:t>4,036,785</w:t>
            </w:r>
          </w:p>
        </w:tc>
      </w:tr>
      <w:tr w:rsidR="003064A0" w:rsidRPr="003064A0" w14:paraId="1875247D" w14:textId="77777777" w:rsidTr="00401057">
        <w:tc>
          <w:tcPr>
            <w:tcW w:w="2268" w:type="dxa"/>
            <w:tcBorders>
              <w:top w:val="nil"/>
              <w:left w:val="nil"/>
              <w:bottom w:val="nil"/>
              <w:right w:val="single" w:sz="18" w:space="0" w:color="C00000"/>
            </w:tcBorders>
            <w:shd w:val="clear" w:color="auto" w:fill="auto"/>
            <w:noWrap/>
            <w:vAlign w:val="center"/>
          </w:tcPr>
          <w:p w14:paraId="66B5424B" w14:textId="77777777" w:rsidR="003064A0" w:rsidRPr="00F75B25" w:rsidRDefault="003064A0" w:rsidP="003064A0">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C00000"/>
              <w:bottom w:val="nil"/>
              <w:right w:val="nil"/>
            </w:tcBorders>
            <w:shd w:val="clear" w:color="auto" w:fill="auto"/>
            <w:noWrap/>
            <w:vAlign w:val="bottom"/>
          </w:tcPr>
          <w:p w14:paraId="52BD31D4" w14:textId="7DD2B5D9" w:rsidR="003064A0" w:rsidRPr="000B7032" w:rsidRDefault="003064A0" w:rsidP="003064A0">
            <w:pPr>
              <w:spacing w:before="40" w:after="20"/>
              <w:jc w:val="right"/>
              <w:rPr>
                <w:rFonts w:cs="Arial"/>
                <w:sz w:val="18"/>
                <w:szCs w:val="18"/>
              </w:rPr>
            </w:pPr>
            <w:r>
              <w:rPr>
                <w:rFonts w:cs="Arial"/>
                <w:sz w:val="18"/>
                <w:szCs w:val="18"/>
              </w:rPr>
              <w:t>42,747,111</w:t>
            </w:r>
          </w:p>
        </w:tc>
        <w:tc>
          <w:tcPr>
            <w:tcW w:w="1361" w:type="dxa"/>
            <w:tcBorders>
              <w:top w:val="nil"/>
              <w:left w:val="nil"/>
              <w:bottom w:val="nil"/>
              <w:right w:val="nil"/>
            </w:tcBorders>
            <w:shd w:val="clear" w:color="auto" w:fill="auto"/>
            <w:noWrap/>
            <w:vAlign w:val="bottom"/>
          </w:tcPr>
          <w:p w14:paraId="3F2D7226" w14:textId="17975207" w:rsidR="003064A0" w:rsidRPr="000B7032" w:rsidRDefault="003064A0" w:rsidP="003064A0">
            <w:pPr>
              <w:spacing w:before="40" w:after="20"/>
              <w:jc w:val="right"/>
              <w:rPr>
                <w:rFonts w:cs="Arial"/>
                <w:sz w:val="18"/>
                <w:szCs w:val="18"/>
              </w:rPr>
            </w:pPr>
            <w:r>
              <w:rPr>
                <w:rFonts w:cs="Arial"/>
                <w:sz w:val="18"/>
                <w:szCs w:val="18"/>
              </w:rPr>
              <w:t>15,790,383</w:t>
            </w:r>
          </w:p>
        </w:tc>
        <w:tc>
          <w:tcPr>
            <w:tcW w:w="1361" w:type="dxa"/>
            <w:tcBorders>
              <w:top w:val="nil"/>
              <w:left w:val="nil"/>
              <w:bottom w:val="nil"/>
              <w:right w:val="nil"/>
            </w:tcBorders>
            <w:vAlign w:val="bottom"/>
          </w:tcPr>
          <w:p w14:paraId="4D80F75E" w14:textId="23328454" w:rsidR="003064A0" w:rsidRPr="000B7032" w:rsidRDefault="003064A0" w:rsidP="003064A0">
            <w:pPr>
              <w:spacing w:before="40" w:after="20"/>
              <w:jc w:val="right"/>
              <w:rPr>
                <w:rFonts w:cs="Arial"/>
                <w:sz w:val="18"/>
                <w:szCs w:val="18"/>
              </w:rPr>
            </w:pPr>
            <w:r>
              <w:rPr>
                <w:rFonts w:cs="Arial"/>
                <w:sz w:val="18"/>
                <w:szCs w:val="18"/>
              </w:rPr>
              <w:t>26,956,728</w:t>
            </w:r>
          </w:p>
        </w:tc>
        <w:tc>
          <w:tcPr>
            <w:tcW w:w="1361" w:type="dxa"/>
            <w:tcBorders>
              <w:top w:val="nil"/>
              <w:left w:val="nil"/>
              <w:bottom w:val="nil"/>
              <w:right w:val="nil"/>
            </w:tcBorders>
            <w:shd w:val="clear" w:color="auto" w:fill="auto"/>
            <w:noWrap/>
            <w:vAlign w:val="bottom"/>
          </w:tcPr>
          <w:p w14:paraId="679EA9A3" w14:textId="640B3D51" w:rsidR="003064A0" w:rsidRPr="000B7032" w:rsidRDefault="003064A0" w:rsidP="003064A0">
            <w:pPr>
              <w:spacing w:before="40" w:after="20"/>
              <w:jc w:val="right"/>
              <w:rPr>
                <w:rFonts w:cs="Arial"/>
                <w:sz w:val="18"/>
                <w:szCs w:val="18"/>
              </w:rPr>
            </w:pPr>
            <w:r>
              <w:rPr>
                <w:rFonts w:cs="Arial"/>
                <w:sz w:val="18"/>
                <w:szCs w:val="18"/>
              </w:rPr>
              <w:t>4,424,612</w:t>
            </w:r>
          </w:p>
        </w:tc>
        <w:tc>
          <w:tcPr>
            <w:tcW w:w="1361" w:type="dxa"/>
            <w:tcBorders>
              <w:top w:val="nil"/>
              <w:left w:val="nil"/>
              <w:bottom w:val="nil"/>
              <w:right w:val="nil"/>
            </w:tcBorders>
            <w:vAlign w:val="bottom"/>
          </w:tcPr>
          <w:p w14:paraId="4CDEBFE9" w14:textId="1E3C2C1D" w:rsidR="003064A0" w:rsidRPr="00970DC6" w:rsidRDefault="003064A0" w:rsidP="003064A0">
            <w:pPr>
              <w:spacing w:before="40" w:after="20"/>
              <w:jc w:val="right"/>
              <w:rPr>
                <w:rFonts w:cs="Arial"/>
                <w:b/>
                <w:sz w:val="18"/>
                <w:szCs w:val="18"/>
              </w:rPr>
            </w:pPr>
            <w:r w:rsidRPr="00970DC6">
              <w:rPr>
                <w:rFonts w:cs="Arial"/>
                <w:b/>
                <w:sz w:val="18"/>
                <w:szCs w:val="18"/>
              </w:rPr>
              <w:t>4,415,988</w:t>
            </w:r>
          </w:p>
        </w:tc>
      </w:tr>
      <w:tr w:rsidR="003064A0" w:rsidRPr="003064A0" w14:paraId="624E6965" w14:textId="77777777" w:rsidTr="00401057">
        <w:tc>
          <w:tcPr>
            <w:tcW w:w="2268" w:type="dxa"/>
            <w:tcBorders>
              <w:top w:val="nil"/>
              <w:left w:val="nil"/>
              <w:bottom w:val="nil"/>
              <w:right w:val="single" w:sz="18" w:space="0" w:color="C00000"/>
            </w:tcBorders>
            <w:shd w:val="clear" w:color="auto" w:fill="auto"/>
            <w:noWrap/>
            <w:vAlign w:val="center"/>
          </w:tcPr>
          <w:p w14:paraId="610596E4" w14:textId="77777777" w:rsidR="003064A0" w:rsidRPr="00F75B25" w:rsidRDefault="003064A0" w:rsidP="003064A0">
            <w:pPr>
              <w:spacing w:before="40" w:after="40"/>
              <w:rPr>
                <w:rFonts w:cs="Arial"/>
                <w:sz w:val="18"/>
                <w:szCs w:val="18"/>
              </w:rPr>
            </w:pPr>
            <w:r w:rsidRPr="00F75B25">
              <w:rPr>
                <w:rFonts w:cs="Arial"/>
                <w:sz w:val="18"/>
                <w:szCs w:val="18"/>
              </w:rPr>
              <w:t>Darebin C</w:t>
            </w:r>
          </w:p>
        </w:tc>
        <w:tc>
          <w:tcPr>
            <w:tcW w:w="1361" w:type="dxa"/>
            <w:tcBorders>
              <w:top w:val="nil"/>
              <w:left w:val="single" w:sz="18" w:space="0" w:color="C00000"/>
              <w:bottom w:val="nil"/>
              <w:right w:val="nil"/>
            </w:tcBorders>
            <w:shd w:val="clear" w:color="auto" w:fill="auto"/>
            <w:noWrap/>
            <w:vAlign w:val="bottom"/>
          </w:tcPr>
          <w:p w14:paraId="2E7A8D9C" w14:textId="0575064B" w:rsidR="003064A0" w:rsidRPr="000B7032" w:rsidRDefault="003064A0" w:rsidP="003064A0">
            <w:pPr>
              <w:spacing w:before="40" w:after="20"/>
              <w:jc w:val="right"/>
              <w:rPr>
                <w:rFonts w:cs="Arial"/>
                <w:sz w:val="18"/>
                <w:szCs w:val="18"/>
              </w:rPr>
            </w:pPr>
            <w:r>
              <w:rPr>
                <w:rFonts w:cs="Arial"/>
                <w:sz w:val="18"/>
                <w:szCs w:val="18"/>
              </w:rPr>
              <w:t>154,413,211</w:t>
            </w:r>
          </w:p>
        </w:tc>
        <w:tc>
          <w:tcPr>
            <w:tcW w:w="1361" w:type="dxa"/>
            <w:tcBorders>
              <w:top w:val="nil"/>
              <w:left w:val="nil"/>
              <w:bottom w:val="nil"/>
              <w:right w:val="nil"/>
            </w:tcBorders>
            <w:shd w:val="clear" w:color="auto" w:fill="auto"/>
            <w:noWrap/>
            <w:vAlign w:val="bottom"/>
          </w:tcPr>
          <w:p w14:paraId="2E9758EA" w14:textId="757F0FBC" w:rsidR="003064A0" w:rsidRPr="000B7032" w:rsidRDefault="003064A0" w:rsidP="003064A0">
            <w:pPr>
              <w:spacing w:before="40" w:after="20"/>
              <w:jc w:val="right"/>
              <w:rPr>
                <w:rFonts w:cs="Arial"/>
                <w:sz w:val="18"/>
                <w:szCs w:val="18"/>
              </w:rPr>
            </w:pPr>
            <w:r>
              <w:rPr>
                <w:rFonts w:cs="Arial"/>
                <w:sz w:val="18"/>
                <w:szCs w:val="18"/>
              </w:rPr>
              <w:t>138,079,345</w:t>
            </w:r>
          </w:p>
        </w:tc>
        <w:tc>
          <w:tcPr>
            <w:tcW w:w="1361" w:type="dxa"/>
            <w:tcBorders>
              <w:top w:val="nil"/>
              <w:left w:val="nil"/>
              <w:bottom w:val="nil"/>
              <w:right w:val="nil"/>
            </w:tcBorders>
            <w:vAlign w:val="bottom"/>
          </w:tcPr>
          <w:p w14:paraId="7F3AC82B" w14:textId="268B8ABF" w:rsidR="003064A0" w:rsidRPr="000B7032" w:rsidRDefault="003064A0" w:rsidP="003064A0">
            <w:pPr>
              <w:spacing w:before="40" w:after="20"/>
              <w:jc w:val="right"/>
              <w:rPr>
                <w:rFonts w:cs="Arial"/>
                <w:sz w:val="18"/>
                <w:szCs w:val="18"/>
              </w:rPr>
            </w:pPr>
            <w:r>
              <w:rPr>
                <w:rFonts w:cs="Arial"/>
                <w:sz w:val="18"/>
                <w:szCs w:val="18"/>
              </w:rPr>
              <w:t>16,333,867</w:t>
            </w:r>
          </w:p>
        </w:tc>
        <w:tc>
          <w:tcPr>
            <w:tcW w:w="1361" w:type="dxa"/>
            <w:tcBorders>
              <w:top w:val="nil"/>
              <w:left w:val="nil"/>
              <w:bottom w:val="nil"/>
              <w:right w:val="nil"/>
            </w:tcBorders>
            <w:shd w:val="clear" w:color="auto" w:fill="auto"/>
            <w:noWrap/>
            <w:vAlign w:val="bottom"/>
          </w:tcPr>
          <w:p w14:paraId="0D1E1E8C" w14:textId="52568725" w:rsidR="003064A0" w:rsidRPr="000B7032" w:rsidRDefault="003064A0" w:rsidP="003064A0">
            <w:pPr>
              <w:spacing w:before="40" w:after="20"/>
              <w:jc w:val="right"/>
              <w:rPr>
                <w:rFonts w:cs="Arial"/>
                <w:sz w:val="18"/>
                <w:szCs w:val="18"/>
              </w:rPr>
            </w:pPr>
            <w:r>
              <w:rPr>
                <w:rFonts w:cs="Arial"/>
                <w:sz w:val="18"/>
                <w:szCs w:val="18"/>
              </w:rPr>
              <w:t>3,301,976</w:t>
            </w:r>
          </w:p>
        </w:tc>
        <w:tc>
          <w:tcPr>
            <w:tcW w:w="1361" w:type="dxa"/>
            <w:tcBorders>
              <w:top w:val="nil"/>
              <w:left w:val="nil"/>
              <w:bottom w:val="nil"/>
              <w:right w:val="nil"/>
            </w:tcBorders>
            <w:vAlign w:val="bottom"/>
          </w:tcPr>
          <w:p w14:paraId="57869D53" w14:textId="5C8B7466" w:rsidR="003064A0" w:rsidRPr="00970DC6" w:rsidRDefault="003064A0" w:rsidP="003064A0">
            <w:pPr>
              <w:spacing w:before="40" w:after="20"/>
              <w:jc w:val="right"/>
              <w:rPr>
                <w:rFonts w:cs="Arial"/>
                <w:b/>
                <w:sz w:val="18"/>
                <w:szCs w:val="18"/>
              </w:rPr>
            </w:pPr>
            <w:r w:rsidRPr="00970DC6">
              <w:rPr>
                <w:rFonts w:cs="Arial"/>
                <w:b/>
                <w:sz w:val="18"/>
                <w:szCs w:val="18"/>
              </w:rPr>
              <w:t>3,301,976</w:t>
            </w:r>
          </w:p>
        </w:tc>
      </w:tr>
      <w:tr w:rsidR="003064A0" w:rsidRPr="003064A0" w14:paraId="6E48563F" w14:textId="77777777" w:rsidTr="00401057">
        <w:tc>
          <w:tcPr>
            <w:tcW w:w="2268" w:type="dxa"/>
            <w:tcBorders>
              <w:top w:val="nil"/>
              <w:left w:val="nil"/>
              <w:bottom w:val="nil"/>
              <w:right w:val="single" w:sz="18" w:space="0" w:color="C00000"/>
            </w:tcBorders>
            <w:shd w:val="clear" w:color="auto" w:fill="auto"/>
            <w:noWrap/>
            <w:vAlign w:val="center"/>
          </w:tcPr>
          <w:p w14:paraId="752E2546" w14:textId="77777777" w:rsidR="003064A0" w:rsidRPr="00F75B25" w:rsidRDefault="003064A0" w:rsidP="003064A0">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C00000"/>
              <w:bottom w:val="nil"/>
              <w:right w:val="nil"/>
            </w:tcBorders>
            <w:shd w:val="clear" w:color="auto" w:fill="auto"/>
            <w:noWrap/>
            <w:vAlign w:val="bottom"/>
          </w:tcPr>
          <w:p w14:paraId="0658E99E" w14:textId="6CFD64B6" w:rsidR="003064A0" w:rsidRPr="000B7032" w:rsidRDefault="003064A0" w:rsidP="003064A0">
            <w:pPr>
              <w:spacing w:before="40" w:after="20"/>
              <w:jc w:val="right"/>
              <w:rPr>
                <w:rFonts w:cs="Arial"/>
                <w:sz w:val="18"/>
                <w:szCs w:val="18"/>
              </w:rPr>
            </w:pPr>
            <w:r>
              <w:rPr>
                <w:rFonts w:cs="Arial"/>
                <w:sz w:val="18"/>
                <w:szCs w:val="18"/>
              </w:rPr>
              <w:t>96,162,615</w:t>
            </w:r>
          </w:p>
        </w:tc>
        <w:tc>
          <w:tcPr>
            <w:tcW w:w="1361" w:type="dxa"/>
            <w:tcBorders>
              <w:top w:val="nil"/>
              <w:left w:val="nil"/>
              <w:bottom w:val="nil"/>
              <w:right w:val="nil"/>
            </w:tcBorders>
            <w:shd w:val="clear" w:color="auto" w:fill="auto"/>
            <w:noWrap/>
            <w:vAlign w:val="bottom"/>
          </w:tcPr>
          <w:p w14:paraId="1C06F731" w14:textId="500D9D64" w:rsidR="003064A0" w:rsidRPr="000B7032" w:rsidRDefault="003064A0" w:rsidP="003064A0">
            <w:pPr>
              <w:spacing w:before="40" w:after="20"/>
              <w:jc w:val="right"/>
              <w:rPr>
                <w:rFonts w:cs="Arial"/>
                <w:sz w:val="18"/>
                <w:szCs w:val="18"/>
              </w:rPr>
            </w:pPr>
            <w:r>
              <w:rPr>
                <w:rFonts w:cs="Arial"/>
                <w:sz w:val="18"/>
                <w:szCs w:val="18"/>
              </w:rPr>
              <w:t>33,135,876</w:t>
            </w:r>
          </w:p>
        </w:tc>
        <w:tc>
          <w:tcPr>
            <w:tcW w:w="1361" w:type="dxa"/>
            <w:tcBorders>
              <w:top w:val="nil"/>
              <w:left w:val="nil"/>
              <w:bottom w:val="nil"/>
              <w:right w:val="nil"/>
            </w:tcBorders>
            <w:vAlign w:val="bottom"/>
          </w:tcPr>
          <w:p w14:paraId="5245CD65" w14:textId="355BE829" w:rsidR="003064A0" w:rsidRPr="000B7032" w:rsidRDefault="003064A0" w:rsidP="003064A0">
            <w:pPr>
              <w:spacing w:before="40" w:after="20"/>
              <w:jc w:val="right"/>
              <w:rPr>
                <w:rFonts w:cs="Arial"/>
                <w:sz w:val="18"/>
                <w:szCs w:val="18"/>
              </w:rPr>
            </w:pPr>
            <w:r>
              <w:rPr>
                <w:rFonts w:cs="Arial"/>
                <w:sz w:val="18"/>
                <w:szCs w:val="18"/>
              </w:rPr>
              <w:t>63,026,739</w:t>
            </w:r>
          </w:p>
        </w:tc>
        <w:tc>
          <w:tcPr>
            <w:tcW w:w="1361" w:type="dxa"/>
            <w:tcBorders>
              <w:top w:val="nil"/>
              <w:left w:val="nil"/>
              <w:bottom w:val="nil"/>
              <w:right w:val="nil"/>
            </w:tcBorders>
            <w:shd w:val="clear" w:color="auto" w:fill="auto"/>
            <w:noWrap/>
            <w:vAlign w:val="bottom"/>
          </w:tcPr>
          <w:p w14:paraId="5AE5772D" w14:textId="21E636C7" w:rsidR="003064A0" w:rsidRPr="000B7032" w:rsidRDefault="003064A0" w:rsidP="003064A0">
            <w:pPr>
              <w:spacing w:before="40" w:after="20"/>
              <w:jc w:val="right"/>
              <w:rPr>
                <w:rFonts w:cs="Arial"/>
                <w:sz w:val="18"/>
                <w:szCs w:val="18"/>
              </w:rPr>
            </w:pPr>
            <w:r>
              <w:rPr>
                <w:rFonts w:cs="Arial"/>
                <w:sz w:val="18"/>
                <w:szCs w:val="18"/>
              </w:rPr>
              <w:t>10,345,056</w:t>
            </w:r>
          </w:p>
        </w:tc>
        <w:tc>
          <w:tcPr>
            <w:tcW w:w="1361" w:type="dxa"/>
            <w:tcBorders>
              <w:top w:val="nil"/>
              <w:left w:val="nil"/>
              <w:bottom w:val="nil"/>
              <w:right w:val="nil"/>
            </w:tcBorders>
            <w:vAlign w:val="bottom"/>
          </w:tcPr>
          <w:p w14:paraId="3019F13C" w14:textId="17D02785" w:rsidR="003064A0" w:rsidRPr="00970DC6" w:rsidRDefault="003064A0" w:rsidP="003064A0">
            <w:pPr>
              <w:spacing w:before="40" w:after="20"/>
              <w:jc w:val="right"/>
              <w:rPr>
                <w:rFonts w:cs="Arial"/>
                <w:b/>
                <w:sz w:val="18"/>
                <w:szCs w:val="18"/>
              </w:rPr>
            </w:pPr>
            <w:r w:rsidRPr="00970DC6">
              <w:rPr>
                <w:rFonts w:cs="Arial"/>
                <w:b/>
                <w:sz w:val="18"/>
                <w:szCs w:val="18"/>
              </w:rPr>
              <w:t>10,324,893</w:t>
            </w:r>
          </w:p>
        </w:tc>
      </w:tr>
      <w:tr w:rsidR="003064A0" w:rsidRPr="003064A0" w14:paraId="751230C2" w14:textId="77777777" w:rsidTr="00401057">
        <w:tc>
          <w:tcPr>
            <w:tcW w:w="2268" w:type="dxa"/>
            <w:tcBorders>
              <w:top w:val="nil"/>
              <w:left w:val="nil"/>
              <w:bottom w:val="nil"/>
              <w:right w:val="single" w:sz="18" w:space="0" w:color="C00000"/>
            </w:tcBorders>
            <w:shd w:val="clear" w:color="auto" w:fill="auto"/>
            <w:noWrap/>
            <w:vAlign w:val="center"/>
          </w:tcPr>
          <w:p w14:paraId="6821ABB7" w14:textId="77777777" w:rsidR="003064A0" w:rsidRPr="00F75B25" w:rsidRDefault="003064A0" w:rsidP="003064A0">
            <w:pPr>
              <w:spacing w:before="40" w:after="40"/>
              <w:rPr>
                <w:rFonts w:cs="Arial"/>
                <w:sz w:val="18"/>
                <w:szCs w:val="18"/>
              </w:rPr>
            </w:pPr>
            <w:r w:rsidRPr="00F75B25">
              <w:rPr>
                <w:rFonts w:cs="Arial"/>
                <w:sz w:val="18"/>
                <w:szCs w:val="18"/>
              </w:rPr>
              <w:t>Frankston C</w:t>
            </w:r>
          </w:p>
        </w:tc>
        <w:tc>
          <w:tcPr>
            <w:tcW w:w="1361" w:type="dxa"/>
            <w:tcBorders>
              <w:top w:val="nil"/>
              <w:left w:val="single" w:sz="18" w:space="0" w:color="C00000"/>
              <w:bottom w:val="nil"/>
              <w:right w:val="nil"/>
            </w:tcBorders>
            <w:shd w:val="clear" w:color="auto" w:fill="auto"/>
            <w:noWrap/>
            <w:vAlign w:val="bottom"/>
          </w:tcPr>
          <w:p w14:paraId="6EC57CFF" w14:textId="2788C7C6" w:rsidR="003064A0" w:rsidRPr="000B7032" w:rsidRDefault="003064A0" w:rsidP="003064A0">
            <w:pPr>
              <w:spacing w:before="40" w:after="20"/>
              <w:jc w:val="right"/>
              <w:rPr>
                <w:rFonts w:cs="Arial"/>
                <w:sz w:val="18"/>
                <w:szCs w:val="18"/>
              </w:rPr>
            </w:pPr>
            <w:r>
              <w:rPr>
                <w:rFonts w:cs="Arial"/>
                <w:sz w:val="18"/>
                <w:szCs w:val="18"/>
              </w:rPr>
              <w:t>136,477,680</w:t>
            </w:r>
          </w:p>
        </w:tc>
        <w:tc>
          <w:tcPr>
            <w:tcW w:w="1361" w:type="dxa"/>
            <w:tcBorders>
              <w:top w:val="nil"/>
              <w:left w:val="nil"/>
              <w:bottom w:val="nil"/>
              <w:right w:val="nil"/>
            </w:tcBorders>
            <w:shd w:val="clear" w:color="auto" w:fill="auto"/>
            <w:noWrap/>
            <w:vAlign w:val="bottom"/>
          </w:tcPr>
          <w:p w14:paraId="29592398" w14:textId="4564C215" w:rsidR="003064A0" w:rsidRPr="000B7032" w:rsidRDefault="003064A0" w:rsidP="003064A0">
            <w:pPr>
              <w:spacing w:before="40" w:after="20"/>
              <w:jc w:val="right"/>
              <w:rPr>
                <w:rFonts w:cs="Arial"/>
                <w:sz w:val="18"/>
                <w:szCs w:val="18"/>
              </w:rPr>
            </w:pPr>
            <w:r>
              <w:rPr>
                <w:rFonts w:cs="Arial"/>
                <w:sz w:val="18"/>
                <w:szCs w:val="18"/>
              </w:rPr>
              <w:t>92,042,030</w:t>
            </w:r>
          </w:p>
        </w:tc>
        <w:tc>
          <w:tcPr>
            <w:tcW w:w="1361" w:type="dxa"/>
            <w:tcBorders>
              <w:top w:val="nil"/>
              <w:left w:val="nil"/>
              <w:bottom w:val="nil"/>
              <w:right w:val="nil"/>
            </w:tcBorders>
            <w:vAlign w:val="bottom"/>
          </w:tcPr>
          <w:p w14:paraId="5BB759DB" w14:textId="45768096" w:rsidR="003064A0" w:rsidRPr="000B7032" w:rsidRDefault="003064A0" w:rsidP="003064A0">
            <w:pPr>
              <w:spacing w:before="40" w:after="20"/>
              <w:jc w:val="right"/>
              <w:rPr>
                <w:rFonts w:cs="Arial"/>
                <w:sz w:val="18"/>
                <w:szCs w:val="18"/>
              </w:rPr>
            </w:pPr>
            <w:r>
              <w:rPr>
                <w:rFonts w:cs="Arial"/>
                <w:sz w:val="18"/>
                <w:szCs w:val="18"/>
              </w:rPr>
              <w:t>44,435,650</w:t>
            </w:r>
          </w:p>
        </w:tc>
        <w:tc>
          <w:tcPr>
            <w:tcW w:w="1361" w:type="dxa"/>
            <w:tcBorders>
              <w:top w:val="nil"/>
              <w:left w:val="nil"/>
              <w:bottom w:val="nil"/>
              <w:right w:val="nil"/>
            </w:tcBorders>
            <w:shd w:val="clear" w:color="auto" w:fill="auto"/>
            <w:noWrap/>
            <w:vAlign w:val="bottom"/>
          </w:tcPr>
          <w:p w14:paraId="23FF0605" w14:textId="6E2FD5FA" w:rsidR="003064A0" w:rsidRPr="000B7032" w:rsidRDefault="003064A0" w:rsidP="003064A0">
            <w:pPr>
              <w:spacing w:before="40" w:after="20"/>
              <w:jc w:val="right"/>
              <w:rPr>
                <w:rFonts w:cs="Arial"/>
                <w:sz w:val="18"/>
                <w:szCs w:val="18"/>
              </w:rPr>
            </w:pPr>
            <w:r>
              <w:rPr>
                <w:rFonts w:cs="Arial"/>
                <w:sz w:val="18"/>
                <w:szCs w:val="18"/>
              </w:rPr>
              <w:t>7,293,560</w:t>
            </w:r>
          </w:p>
        </w:tc>
        <w:tc>
          <w:tcPr>
            <w:tcW w:w="1361" w:type="dxa"/>
            <w:tcBorders>
              <w:top w:val="nil"/>
              <w:left w:val="nil"/>
              <w:bottom w:val="nil"/>
              <w:right w:val="nil"/>
            </w:tcBorders>
            <w:vAlign w:val="bottom"/>
          </w:tcPr>
          <w:p w14:paraId="0996B108" w14:textId="3C30CFB5" w:rsidR="003064A0" w:rsidRPr="00970DC6" w:rsidRDefault="003064A0" w:rsidP="003064A0">
            <w:pPr>
              <w:spacing w:before="40" w:after="20"/>
              <w:jc w:val="right"/>
              <w:rPr>
                <w:rFonts w:cs="Arial"/>
                <w:b/>
                <w:sz w:val="18"/>
                <w:szCs w:val="18"/>
              </w:rPr>
            </w:pPr>
            <w:r w:rsidRPr="00970DC6">
              <w:rPr>
                <w:rFonts w:cs="Arial"/>
                <w:b/>
                <w:sz w:val="18"/>
                <w:szCs w:val="18"/>
              </w:rPr>
              <w:t>7,279,344</w:t>
            </w:r>
          </w:p>
        </w:tc>
      </w:tr>
      <w:tr w:rsidR="003064A0" w:rsidRPr="003064A0" w14:paraId="7A8B410A" w14:textId="77777777" w:rsidTr="00401057">
        <w:tc>
          <w:tcPr>
            <w:tcW w:w="2268" w:type="dxa"/>
            <w:tcBorders>
              <w:top w:val="nil"/>
              <w:left w:val="nil"/>
              <w:bottom w:val="nil"/>
              <w:right w:val="single" w:sz="18" w:space="0" w:color="C00000"/>
            </w:tcBorders>
            <w:shd w:val="clear" w:color="auto" w:fill="auto"/>
            <w:noWrap/>
            <w:vAlign w:val="center"/>
          </w:tcPr>
          <w:p w14:paraId="55E56CCC" w14:textId="77777777" w:rsidR="003064A0" w:rsidRPr="00F75B25" w:rsidRDefault="003064A0" w:rsidP="003064A0">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C00000"/>
              <w:bottom w:val="nil"/>
              <w:right w:val="nil"/>
            </w:tcBorders>
            <w:shd w:val="clear" w:color="auto" w:fill="auto"/>
            <w:noWrap/>
            <w:vAlign w:val="bottom"/>
          </w:tcPr>
          <w:p w14:paraId="5D8BC4B8" w14:textId="379D1E35" w:rsidR="003064A0" w:rsidRPr="000B7032" w:rsidRDefault="003064A0" w:rsidP="003064A0">
            <w:pPr>
              <w:spacing w:before="40" w:after="20"/>
              <w:jc w:val="right"/>
              <w:rPr>
                <w:rFonts w:cs="Arial"/>
                <w:sz w:val="18"/>
                <w:szCs w:val="18"/>
              </w:rPr>
            </w:pPr>
            <w:r>
              <w:rPr>
                <w:rFonts w:cs="Arial"/>
                <w:sz w:val="18"/>
                <w:szCs w:val="18"/>
              </w:rPr>
              <w:t>27,647,921</w:t>
            </w:r>
          </w:p>
        </w:tc>
        <w:tc>
          <w:tcPr>
            <w:tcW w:w="1361" w:type="dxa"/>
            <w:tcBorders>
              <w:top w:val="nil"/>
              <w:left w:val="nil"/>
              <w:bottom w:val="nil"/>
              <w:right w:val="nil"/>
            </w:tcBorders>
            <w:shd w:val="clear" w:color="auto" w:fill="auto"/>
            <w:noWrap/>
            <w:vAlign w:val="bottom"/>
          </w:tcPr>
          <w:p w14:paraId="5606B549" w14:textId="219CADB9" w:rsidR="003064A0" w:rsidRPr="000B7032" w:rsidRDefault="003064A0" w:rsidP="003064A0">
            <w:pPr>
              <w:spacing w:before="40" w:after="20"/>
              <w:jc w:val="right"/>
              <w:rPr>
                <w:rFonts w:cs="Arial"/>
                <w:sz w:val="18"/>
                <w:szCs w:val="18"/>
              </w:rPr>
            </w:pPr>
            <w:r>
              <w:rPr>
                <w:rFonts w:cs="Arial"/>
                <w:sz w:val="18"/>
                <w:szCs w:val="18"/>
              </w:rPr>
              <w:t>5,997,272</w:t>
            </w:r>
          </w:p>
        </w:tc>
        <w:tc>
          <w:tcPr>
            <w:tcW w:w="1361" w:type="dxa"/>
            <w:tcBorders>
              <w:top w:val="nil"/>
              <w:left w:val="nil"/>
              <w:bottom w:val="nil"/>
              <w:right w:val="nil"/>
            </w:tcBorders>
            <w:vAlign w:val="bottom"/>
          </w:tcPr>
          <w:p w14:paraId="5A65A7AE" w14:textId="12C15D37" w:rsidR="003064A0" w:rsidRPr="000B7032" w:rsidRDefault="003064A0" w:rsidP="003064A0">
            <w:pPr>
              <w:spacing w:before="40" w:after="20"/>
              <w:jc w:val="right"/>
              <w:rPr>
                <w:rFonts w:cs="Arial"/>
                <w:sz w:val="18"/>
                <w:szCs w:val="18"/>
              </w:rPr>
            </w:pPr>
            <w:r>
              <w:rPr>
                <w:rFonts w:cs="Arial"/>
                <w:sz w:val="18"/>
                <w:szCs w:val="18"/>
              </w:rPr>
              <w:t>21,650,649</w:t>
            </w:r>
          </w:p>
        </w:tc>
        <w:tc>
          <w:tcPr>
            <w:tcW w:w="1361" w:type="dxa"/>
            <w:tcBorders>
              <w:top w:val="nil"/>
              <w:left w:val="nil"/>
              <w:bottom w:val="nil"/>
              <w:right w:val="nil"/>
            </w:tcBorders>
            <w:shd w:val="clear" w:color="auto" w:fill="auto"/>
            <w:noWrap/>
            <w:vAlign w:val="bottom"/>
          </w:tcPr>
          <w:p w14:paraId="08DEA936" w14:textId="1F21B3A4" w:rsidR="003064A0" w:rsidRPr="000B7032" w:rsidRDefault="003064A0" w:rsidP="003064A0">
            <w:pPr>
              <w:spacing w:before="40" w:after="20"/>
              <w:jc w:val="right"/>
              <w:rPr>
                <w:rFonts w:cs="Arial"/>
                <w:sz w:val="18"/>
                <w:szCs w:val="18"/>
              </w:rPr>
            </w:pPr>
            <w:r>
              <w:rPr>
                <w:rFonts w:cs="Arial"/>
                <w:sz w:val="18"/>
                <w:szCs w:val="18"/>
              </w:rPr>
              <w:t>3,553,685</w:t>
            </w:r>
          </w:p>
        </w:tc>
        <w:tc>
          <w:tcPr>
            <w:tcW w:w="1361" w:type="dxa"/>
            <w:tcBorders>
              <w:top w:val="nil"/>
              <w:left w:val="nil"/>
              <w:bottom w:val="nil"/>
              <w:right w:val="nil"/>
            </w:tcBorders>
            <w:vAlign w:val="bottom"/>
          </w:tcPr>
          <w:p w14:paraId="610E3EC7" w14:textId="6AF557F1" w:rsidR="003064A0" w:rsidRPr="00970DC6" w:rsidRDefault="003064A0" w:rsidP="003064A0">
            <w:pPr>
              <w:spacing w:before="40" w:after="20"/>
              <w:jc w:val="right"/>
              <w:rPr>
                <w:rFonts w:cs="Arial"/>
                <w:b/>
                <w:sz w:val="18"/>
                <w:szCs w:val="18"/>
              </w:rPr>
            </w:pPr>
            <w:r w:rsidRPr="00970DC6">
              <w:rPr>
                <w:rFonts w:cs="Arial"/>
                <w:b/>
                <w:sz w:val="18"/>
                <w:szCs w:val="18"/>
              </w:rPr>
              <w:t>3,546,758</w:t>
            </w:r>
          </w:p>
        </w:tc>
      </w:tr>
      <w:tr w:rsidR="003064A0" w:rsidRPr="003064A0" w14:paraId="6EAFE0B0" w14:textId="77777777" w:rsidTr="00401057">
        <w:tc>
          <w:tcPr>
            <w:tcW w:w="2268" w:type="dxa"/>
            <w:tcBorders>
              <w:top w:val="nil"/>
              <w:left w:val="nil"/>
              <w:bottom w:val="nil"/>
              <w:right w:val="single" w:sz="18" w:space="0" w:color="C00000"/>
            </w:tcBorders>
            <w:shd w:val="clear" w:color="auto" w:fill="auto"/>
            <w:noWrap/>
            <w:vAlign w:val="center"/>
          </w:tcPr>
          <w:p w14:paraId="4B4B1A4A" w14:textId="77777777" w:rsidR="003064A0" w:rsidRPr="00F75B25" w:rsidRDefault="003064A0" w:rsidP="003064A0">
            <w:pPr>
              <w:spacing w:before="40" w:after="40"/>
              <w:rPr>
                <w:rFonts w:cs="Arial"/>
                <w:sz w:val="18"/>
                <w:szCs w:val="18"/>
              </w:rPr>
            </w:pPr>
            <w:r w:rsidRPr="00F75B25">
              <w:rPr>
                <w:rFonts w:cs="Arial"/>
                <w:sz w:val="18"/>
                <w:szCs w:val="18"/>
              </w:rPr>
              <w:t>Glen Eira C</w:t>
            </w:r>
          </w:p>
        </w:tc>
        <w:tc>
          <w:tcPr>
            <w:tcW w:w="1361" w:type="dxa"/>
            <w:tcBorders>
              <w:top w:val="nil"/>
              <w:left w:val="single" w:sz="18" w:space="0" w:color="C00000"/>
              <w:bottom w:val="nil"/>
              <w:right w:val="nil"/>
            </w:tcBorders>
            <w:shd w:val="clear" w:color="auto" w:fill="auto"/>
            <w:noWrap/>
            <w:vAlign w:val="bottom"/>
          </w:tcPr>
          <w:p w14:paraId="1B3C53E3" w14:textId="613BAFAF" w:rsidR="003064A0" w:rsidRPr="000B7032" w:rsidRDefault="003064A0" w:rsidP="003064A0">
            <w:pPr>
              <w:spacing w:before="40" w:after="20"/>
              <w:jc w:val="right"/>
              <w:rPr>
                <w:rFonts w:cs="Arial"/>
                <w:sz w:val="18"/>
                <w:szCs w:val="18"/>
              </w:rPr>
            </w:pPr>
            <w:r>
              <w:rPr>
                <w:rFonts w:cs="Arial"/>
                <w:sz w:val="18"/>
                <w:szCs w:val="18"/>
              </w:rPr>
              <w:t>139,752,204</w:t>
            </w:r>
          </w:p>
        </w:tc>
        <w:tc>
          <w:tcPr>
            <w:tcW w:w="1361" w:type="dxa"/>
            <w:tcBorders>
              <w:top w:val="nil"/>
              <w:left w:val="nil"/>
              <w:bottom w:val="nil"/>
              <w:right w:val="nil"/>
            </w:tcBorders>
            <w:shd w:val="clear" w:color="auto" w:fill="auto"/>
            <w:noWrap/>
            <w:vAlign w:val="bottom"/>
          </w:tcPr>
          <w:p w14:paraId="746AFE7C" w14:textId="49CFC595" w:rsidR="003064A0" w:rsidRPr="000B7032" w:rsidRDefault="003064A0" w:rsidP="003064A0">
            <w:pPr>
              <w:spacing w:before="40" w:after="20"/>
              <w:jc w:val="right"/>
              <w:rPr>
                <w:rFonts w:cs="Arial"/>
                <w:sz w:val="18"/>
                <w:szCs w:val="18"/>
              </w:rPr>
            </w:pPr>
            <w:r>
              <w:rPr>
                <w:rFonts w:cs="Arial"/>
                <w:sz w:val="18"/>
                <w:szCs w:val="18"/>
              </w:rPr>
              <w:t>164,280,281</w:t>
            </w:r>
          </w:p>
        </w:tc>
        <w:tc>
          <w:tcPr>
            <w:tcW w:w="1361" w:type="dxa"/>
            <w:tcBorders>
              <w:top w:val="nil"/>
              <w:left w:val="nil"/>
              <w:bottom w:val="nil"/>
              <w:right w:val="nil"/>
            </w:tcBorders>
            <w:vAlign w:val="bottom"/>
          </w:tcPr>
          <w:p w14:paraId="47B1BEC7" w14:textId="42DBCC61" w:rsidR="003064A0" w:rsidRPr="000B7032" w:rsidRDefault="003064A0" w:rsidP="003064A0">
            <w:pPr>
              <w:spacing w:before="40" w:after="20"/>
              <w:jc w:val="right"/>
              <w:rPr>
                <w:rFonts w:cs="Arial"/>
                <w:sz w:val="18"/>
                <w:szCs w:val="18"/>
              </w:rPr>
            </w:pPr>
            <w:r>
              <w:rPr>
                <w:rFonts w:cs="Arial"/>
                <w:sz w:val="18"/>
                <w:szCs w:val="18"/>
              </w:rPr>
              <w:t>-24,528,077</w:t>
            </w:r>
          </w:p>
        </w:tc>
        <w:tc>
          <w:tcPr>
            <w:tcW w:w="1361" w:type="dxa"/>
            <w:tcBorders>
              <w:top w:val="nil"/>
              <w:left w:val="nil"/>
              <w:bottom w:val="nil"/>
              <w:right w:val="nil"/>
            </w:tcBorders>
            <w:shd w:val="clear" w:color="auto" w:fill="auto"/>
            <w:noWrap/>
            <w:vAlign w:val="bottom"/>
          </w:tcPr>
          <w:p w14:paraId="08F0A925" w14:textId="053C8A9F" w:rsidR="003064A0" w:rsidRPr="000B7032" w:rsidRDefault="003064A0" w:rsidP="003064A0">
            <w:pPr>
              <w:spacing w:before="40" w:after="20"/>
              <w:jc w:val="right"/>
              <w:rPr>
                <w:rFonts w:cs="Arial"/>
                <w:sz w:val="18"/>
                <w:szCs w:val="18"/>
              </w:rPr>
            </w:pPr>
            <w:r>
              <w:rPr>
                <w:rFonts w:cs="Arial"/>
                <w:sz w:val="18"/>
                <w:szCs w:val="18"/>
              </w:rPr>
              <w:t>3,160,215</w:t>
            </w:r>
          </w:p>
        </w:tc>
        <w:tc>
          <w:tcPr>
            <w:tcW w:w="1361" w:type="dxa"/>
            <w:tcBorders>
              <w:top w:val="nil"/>
              <w:left w:val="nil"/>
              <w:bottom w:val="nil"/>
              <w:right w:val="nil"/>
            </w:tcBorders>
            <w:vAlign w:val="bottom"/>
          </w:tcPr>
          <w:p w14:paraId="1395A38C" w14:textId="7E9EA005" w:rsidR="003064A0" w:rsidRPr="00970DC6" w:rsidRDefault="003064A0" w:rsidP="003064A0">
            <w:pPr>
              <w:spacing w:before="40" w:after="20"/>
              <w:jc w:val="right"/>
              <w:rPr>
                <w:rFonts w:cs="Arial"/>
                <w:b/>
                <w:sz w:val="18"/>
                <w:szCs w:val="18"/>
              </w:rPr>
            </w:pPr>
            <w:r w:rsidRPr="00970DC6">
              <w:rPr>
                <w:rFonts w:cs="Arial"/>
                <w:b/>
                <w:sz w:val="18"/>
                <w:szCs w:val="18"/>
              </w:rPr>
              <w:t>3,160,215</w:t>
            </w:r>
          </w:p>
        </w:tc>
      </w:tr>
      <w:tr w:rsidR="003064A0" w:rsidRPr="003064A0" w14:paraId="7FF87D98" w14:textId="77777777" w:rsidTr="00401057">
        <w:tc>
          <w:tcPr>
            <w:tcW w:w="2268" w:type="dxa"/>
            <w:tcBorders>
              <w:top w:val="nil"/>
              <w:left w:val="nil"/>
              <w:bottom w:val="nil"/>
              <w:right w:val="single" w:sz="18" w:space="0" w:color="C00000"/>
            </w:tcBorders>
            <w:shd w:val="clear" w:color="auto" w:fill="auto"/>
            <w:noWrap/>
            <w:vAlign w:val="center"/>
          </w:tcPr>
          <w:p w14:paraId="6C4BADEE" w14:textId="77777777" w:rsidR="003064A0" w:rsidRPr="00F75B25" w:rsidRDefault="003064A0" w:rsidP="003064A0">
            <w:pPr>
              <w:spacing w:before="40" w:after="40"/>
              <w:rPr>
                <w:rFonts w:cs="Arial"/>
                <w:sz w:val="18"/>
                <w:szCs w:val="18"/>
              </w:rPr>
            </w:pPr>
            <w:r w:rsidRPr="00F75B25">
              <w:rPr>
                <w:rFonts w:cs="Arial"/>
                <w:sz w:val="18"/>
                <w:szCs w:val="18"/>
              </w:rPr>
              <w:t>Glenelg S</w:t>
            </w:r>
          </w:p>
        </w:tc>
        <w:tc>
          <w:tcPr>
            <w:tcW w:w="1361" w:type="dxa"/>
            <w:tcBorders>
              <w:top w:val="nil"/>
              <w:left w:val="single" w:sz="18" w:space="0" w:color="C00000"/>
              <w:bottom w:val="nil"/>
              <w:right w:val="nil"/>
            </w:tcBorders>
            <w:shd w:val="clear" w:color="auto" w:fill="auto"/>
            <w:noWrap/>
            <w:vAlign w:val="bottom"/>
          </w:tcPr>
          <w:p w14:paraId="2E5C762D" w14:textId="266DCABE" w:rsidR="003064A0" w:rsidRPr="000B7032" w:rsidRDefault="003064A0" w:rsidP="003064A0">
            <w:pPr>
              <w:spacing w:before="40" w:after="20"/>
              <w:jc w:val="right"/>
              <w:rPr>
                <w:rFonts w:cs="Arial"/>
                <w:sz w:val="18"/>
                <w:szCs w:val="18"/>
              </w:rPr>
            </w:pPr>
            <w:r>
              <w:rPr>
                <w:rFonts w:cs="Arial"/>
                <w:sz w:val="18"/>
                <w:szCs w:val="18"/>
              </w:rPr>
              <w:t>47,395,512</w:t>
            </w:r>
          </w:p>
        </w:tc>
        <w:tc>
          <w:tcPr>
            <w:tcW w:w="1361" w:type="dxa"/>
            <w:tcBorders>
              <w:top w:val="nil"/>
              <w:left w:val="nil"/>
              <w:bottom w:val="nil"/>
              <w:right w:val="nil"/>
            </w:tcBorders>
            <w:shd w:val="clear" w:color="auto" w:fill="auto"/>
            <w:noWrap/>
            <w:vAlign w:val="bottom"/>
          </w:tcPr>
          <w:p w14:paraId="2C2E79C9" w14:textId="5D07964A" w:rsidR="003064A0" w:rsidRPr="000B7032" w:rsidRDefault="003064A0" w:rsidP="003064A0">
            <w:pPr>
              <w:spacing w:before="40" w:after="20"/>
              <w:jc w:val="right"/>
              <w:rPr>
                <w:rFonts w:cs="Arial"/>
                <w:sz w:val="18"/>
                <w:szCs w:val="18"/>
              </w:rPr>
            </w:pPr>
            <w:r>
              <w:rPr>
                <w:rFonts w:cs="Arial"/>
                <w:sz w:val="18"/>
                <w:szCs w:val="18"/>
              </w:rPr>
              <w:t>18,884,049</w:t>
            </w:r>
          </w:p>
        </w:tc>
        <w:tc>
          <w:tcPr>
            <w:tcW w:w="1361" w:type="dxa"/>
            <w:tcBorders>
              <w:top w:val="nil"/>
              <w:left w:val="nil"/>
              <w:bottom w:val="nil"/>
              <w:right w:val="nil"/>
            </w:tcBorders>
            <w:vAlign w:val="bottom"/>
          </w:tcPr>
          <w:p w14:paraId="0E02DAE8" w14:textId="071D88BA" w:rsidR="003064A0" w:rsidRPr="000B7032" w:rsidRDefault="003064A0" w:rsidP="003064A0">
            <w:pPr>
              <w:spacing w:before="40" w:after="20"/>
              <w:jc w:val="right"/>
              <w:rPr>
                <w:rFonts w:cs="Arial"/>
                <w:sz w:val="18"/>
                <w:szCs w:val="18"/>
              </w:rPr>
            </w:pPr>
            <w:r>
              <w:rPr>
                <w:rFonts w:cs="Arial"/>
                <w:sz w:val="18"/>
                <w:szCs w:val="18"/>
              </w:rPr>
              <w:t>28,511,463</w:t>
            </w:r>
          </w:p>
        </w:tc>
        <w:tc>
          <w:tcPr>
            <w:tcW w:w="1361" w:type="dxa"/>
            <w:tcBorders>
              <w:top w:val="nil"/>
              <w:left w:val="nil"/>
              <w:bottom w:val="nil"/>
              <w:right w:val="nil"/>
            </w:tcBorders>
            <w:shd w:val="clear" w:color="auto" w:fill="auto"/>
            <w:noWrap/>
            <w:vAlign w:val="bottom"/>
          </w:tcPr>
          <w:p w14:paraId="1E94A351" w14:textId="1312F402" w:rsidR="003064A0" w:rsidRPr="000B7032" w:rsidRDefault="003064A0" w:rsidP="003064A0">
            <w:pPr>
              <w:spacing w:before="40" w:after="20"/>
              <w:jc w:val="right"/>
              <w:rPr>
                <w:rFonts w:cs="Arial"/>
                <w:sz w:val="18"/>
                <w:szCs w:val="18"/>
              </w:rPr>
            </w:pPr>
            <w:r>
              <w:rPr>
                <w:rFonts w:cs="Arial"/>
                <w:sz w:val="18"/>
                <w:szCs w:val="18"/>
              </w:rPr>
              <w:t>4,679,803</w:t>
            </w:r>
          </w:p>
        </w:tc>
        <w:tc>
          <w:tcPr>
            <w:tcW w:w="1361" w:type="dxa"/>
            <w:tcBorders>
              <w:top w:val="nil"/>
              <w:left w:val="nil"/>
              <w:bottom w:val="nil"/>
              <w:right w:val="nil"/>
            </w:tcBorders>
            <w:vAlign w:val="bottom"/>
          </w:tcPr>
          <w:p w14:paraId="474A1445" w14:textId="59279930" w:rsidR="003064A0" w:rsidRPr="00970DC6" w:rsidRDefault="003064A0" w:rsidP="003064A0">
            <w:pPr>
              <w:spacing w:before="40" w:after="20"/>
              <w:jc w:val="right"/>
              <w:rPr>
                <w:rFonts w:cs="Arial"/>
                <w:b/>
                <w:sz w:val="18"/>
                <w:szCs w:val="18"/>
              </w:rPr>
            </w:pPr>
            <w:r w:rsidRPr="00970DC6">
              <w:rPr>
                <w:rFonts w:cs="Arial"/>
                <w:b/>
                <w:sz w:val="18"/>
                <w:szCs w:val="18"/>
              </w:rPr>
              <w:t>4,670,681</w:t>
            </w:r>
          </w:p>
        </w:tc>
      </w:tr>
      <w:tr w:rsidR="003064A0" w:rsidRPr="003064A0" w14:paraId="3F3964FA" w14:textId="77777777" w:rsidTr="00401057">
        <w:tc>
          <w:tcPr>
            <w:tcW w:w="2268" w:type="dxa"/>
            <w:tcBorders>
              <w:top w:val="nil"/>
              <w:left w:val="nil"/>
              <w:bottom w:val="nil"/>
              <w:right w:val="single" w:sz="18" w:space="0" w:color="C00000"/>
            </w:tcBorders>
            <w:shd w:val="clear" w:color="auto" w:fill="auto"/>
            <w:noWrap/>
            <w:vAlign w:val="center"/>
          </w:tcPr>
          <w:p w14:paraId="7AF72AF3" w14:textId="77777777" w:rsidR="003064A0" w:rsidRPr="00F75B25" w:rsidRDefault="003064A0" w:rsidP="003064A0">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C00000"/>
              <w:bottom w:val="nil"/>
              <w:right w:val="nil"/>
            </w:tcBorders>
            <w:shd w:val="clear" w:color="auto" w:fill="auto"/>
            <w:noWrap/>
            <w:vAlign w:val="bottom"/>
          </w:tcPr>
          <w:p w14:paraId="77379A7E" w14:textId="5F2CA392" w:rsidR="003064A0" w:rsidRPr="000B7032" w:rsidRDefault="003064A0" w:rsidP="003064A0">
            <w:pPr>
              <w:spacing w:before="40" w:after="20"/>
              <w:jc w:val="right"/>
              <w:rPr>
                <w:rFonts w:cs="Arial"/>
                <w:sz w:val="18"/>
                <w:szCs w:val="18"/>
              </w:rPr>
            </w:pPr>
            <w:r>
              <w:rPr>
                <w:rFonts w:cs="Arial"/>
                <w:sz w:val="18"/>
                <w:szCs w:val="18"/>
              </w:rPr>
              <w:t>35,880,767</w:t>
            </w:r>
          </w:p>
        </w:tc>
        <w:tc>
          <w:tcPr>
            <w:tcW w:w="1361" w:type="dxa"/>
            <w:tcBorders>
              <w:top w:val="nil"/>
              <w:left w:val="nil"/>
              <w:bottom w:val="nil"/>
              <w:right w:val="nil"/>
            </w:tcBorders>
            <w:shd w:val="clear" w:color="auto" w:fill="auto"/>
            <w:noWrap/>
            <w:vAlign w:val="bottom"/>
          </w:tcPr>
          <w:p w14:paraId="2B2EDB78" w14:textId="4E8C0FC6" w:rsidR="003064A0" w:rsidRPr="000B7032" w:rsidRDefault="003064A0" w:rsidP="003064A0">
            <w:pPr>
              <w:spacing w:before="40" w:after="20"/>
              <w:jc w:val="right"/>
              <w:rPr>
                <w:rFonts w:cs="Arial"/>
                <w:sz w:val="18"/>
                <w:szCs w:val="18"/>
              </w:rPr>
            </w:pPr>
            <w:r>
              <w:rPr>
                <w:rFonts w:cs="Arial"/>
                <w:sz w:val="18"/>
                <w:szCs w:val="18"/>
              </w:rPr>
              <w:t>13,401,877</w:t>
            </w:r>
          </w:p>
        </w:tc>
        <w:tc>
          <w:tcPr>
            <w:tcW w:w="1361" w:type="dxa"/>
            <w:tcBorders>
              <w:top w:val="nil"/>
              <w:left w:val="nil"/>
              <w:bottom w:val="nil"/>
              <w:right w:val="nil"/>
            </w:tcBorders>
            <w:vAlign w:val="bottom"/>
          </w:tcPr>
          <w:p w14:paraId="3FA662A3" w14:textId="6E4602CE" w:rsidR="003064A0" w:rsidRPr="000B7032" w:rsidRDefault="003064A0" w:rsidP="003064A0">
            <w:pPr>
              <w:spacing w:before="40" w:after="20"/>
              <w:jc w:val="right"/>
              <w:rPr>
                <w:rFonts w:cs="Arial"/>
                <w:sz w:val="18"/>
                <w:szCs w:val="18"/>
              </w:rPr>
            </w:pPr>
            <w:r>
              <w:rPr>
                <w:rFonts w:cs="Arial"/>
                <w:sz w:val="18"/>
                <w:szCs w:val="18"/>
              </w:rPr>
              <w:t>22,478,890</w:t>
            </w:r>
          </w:p>
        </w:tc>
        <w:tc>
          <w:tcPr>
            <w:tcW w:w="1361" w:type="dxa"/>
            <w:tcBorders>
              <w:top w:val="nil"/>
              <w:left w:val="nil"/>
              <w:bottom w:val="nil"/>
              <w:right w:val="nil"/>
            </w:tcBorders>
            <w:shd w:val="clear" w:color="auto" w:fill="auto"/>
            <w:noWrap/>
            <w:vAlign w:val="bottom"/>
          </w:tcPr>
          <w:p w14:paraId="6D22CB19" w14:textId="0EE69DE9" w:rsidR="003064A0" w:rsidRPr="000B7032" w:rsidRDefault="003064A0" w:rsidP="003064A0">
            <w:pPr>
              <w:spacing w:before="40" w:after="20"/>
              <w:jc w:val="right"/>
              <w:rPr>
                <w:rFonts w:cs="Arial"/>
                <w:sz w:val="18"/>
                <w:szCs w:val="18"/>
              </w:rPr>
            </w:pPr>
            <w:r>
              <w:rPr>
                <w:rFonts w:cs="Arial"/>
                <w:sz w:val="18"/>
                <w:szCs w:val="18"/>
              </w:rPr>
              <w:t>3,689,631</w:t>
            </w:r>
          </w:p>
        </w:tc>
        <w:tc>
          <w:tcPr>
            <w:tcW w:w="1361" w:type="dxa"/>
            <w:tcBorders>
              <w:top w:val="nil"/>
              <w:left w:val="nil"/>
              <w:bottom w:val="nil"/>
              <w:right w:val="nil"/>
            </w:tcBorders>
            <w:vAlign w:val="bottom"/>
          </w:tcPr>
          <w:p w14:paraId="6AD66DA6" w14:textId="4044BDE6" w:rsidR="003064A0" w:rsidRPr="00970DC6" w:rsidRDefault="003064A0" w:rsidP="003064A0">
            <w:pPr>
              <w:spacing w:before="40" w:after="20"/>
              <w:jc w:val="right"/>
              <w:rPr>
                <w:rFonts w:cs="Arial"/>
                <w:b/>
                <w:sz w:val="18"/>
                <w:szCs w:val="18"/>
              </w:rPr>
            </w:pPr>
            <w:r w:rsidRPr="00970DC6">
              <w:rPr>
                <w:rFonts w:cs="Arial"/>
                <w:b/>
                <w:sz w:val="18"/>
                <w:szCs w:val="18"/>
              </w:rPr>
              <w:t>3,682,439</w:t>
            </w:r>
          </w:p>
        </w:tc>
      </w:tr>
      <w:tr w:rsidR="003064A0" w:rsidRPr="003064A0" w14:paraId="7D73EE4A" w14:textId="77777777" w:rsidTr="00401057">
        <w:tc>
          <w:tcPr>
            <w:tcW w:w="2268" w:type="dxa"/>
            <w:tcBorders>
              <w:top w:val="nil"/>
              <w:left w:val="nil"/>
              <w:bottom w:val="nil"/>
              <w:right w:val="single" w:sz="18" w:space="0" w:color="C00000"/>
            </w:tcBorders>
            <w:shd w:val="clear" w:color="auto" w:fill="auto"/>
            <w:noWrap/>
            <w:vAlign w:val="center"/>
          </w:tcPr>
          <w:p w14:paraId="17E3A569" w14:textId="77777777" w:rsidR="003064A0" w:rsidRPr="00F75B25" w:rsidRDefault="003064A0" w:rsidP="003064A0">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C00000"/>
              <w:bottom w:val="nil"/>
              <w:right w:val="nil"/>
            </w:tcBorders>
            <w:shd w:val="clear" w:color="auto" w:fill="auto"/>
            <w:noWrap/>
            <w:vAlign w:val="bottom"/>
          </w:tcPr>
          <w:p w14:paraId="134D77C7" w14:textId="2835FA9F" w:rsidR="003064A0" w:rsidRPr="000B7032" w:rsidRDefault="003064A0" w:rsidP="003064A0">
            <w:pPr>
              <w:spacing w:before="40" w:after="20"/>
              <w:jc w:val="right"/>
              <w:rPr>
                <w:rFonts w:cs="Arial"/>
                <w:sz w:val="18"/>
                <w:szCs w:val="18"/>
              </w:rPr>
            </w:pPr>
            <w:r>
              <w:rPr>
                <w:rFonts w:cs="Arial"/>
                <w:sz w:val="18"/>
                <w:szCs w:val="18"/>
              </w:rPr>
              <w:t>146,254,558</w:t>
            </w:r>
          </w:p>
        </w:tc>
        <w:tc>
          <w:tcPr>
            <w:tcW w:w="1361" w:type="dxa"/>
            <w:tcBorders>
              <w:top w:val="nil"/>
              <w:left w:val="nil"/>
              <w:bottom w:val="nil"/>
              <w:right w:val="nil"/>
            </w:tcBorders>
            <w:shd w:val="clear" w:color="auto" w:fill="auto"/>
            <w:noWrap/>
            <w:vAlign w:val="bottom"/>
          </w:tcPr>
          <w:p w14:paraId="1DF8BD79" w14:textId="39DC65FA" w:rsidR="003064A0" w:rsidRPr="000B7032" w:rsidRDefault="003064A0" w:rsidP="003064A0">
            <w:pPr>
              <w:spacing w:before="40" w:after="20"/>
              <w:jc w:val="right"/>
              <w:rPr>
                <w:rFonts w:cs="Arial"/>
                <w:sz w:val="18"/>
                <w:szCs w:val="18"/>
              </w:rPr>
            </w:pPr>
            <w:r>
              <w:rPr>
                <w:rFonts w:cs="Arial"/>
                <w:sz w:val="18"/>
                <w:szCs w:val="18"/>
              </w:rPr>
              <w:t>66,381,860</w:t>
            </w:r>
          </w:p>
        </w:tc>
        <w:tc>
          <w:tcPr>
            <w:tcW w:w="1361" w:type="dxa"/>
            <w:tcBorders>
              <w:top w:val="nil"/>
              <w:left w:val="nil"/>
              <w:bottom w:val="nil"/>
              <w:right w:val="nil"/>
            </w:tcBorders>
            <w:vAlign w:val="bottom"/>
          </w:tcPr>
          <w:p w14:paraId="6A899CED" w14:textId="5740F4D8" w:rsidR="003064A0" w:rsidRPr="000B7032" w:rsidRDefault="003064A0" w:rsidP="003064A0">
            <w:pPr>
              <w:spacing w:before="40" w:after="20"/>
              <w:jc w:val="right"/>
              <w:rPr>
                <w:rFonts w:cs="Arial"/>
                <w:sz w:val="18"/>
                <w:szCs w:val="18"/>
              </w:rPr>
            </w:pPr>
            <w:r>
              <w:rPr>
                <w:rFonts w:cs="Arial"/>
                <w:sz w:val="18"/>
                <w:szCs w:val="18"/>
              </w:rPr>
              <w:t>79,872,698</w:t>
            </w:r>
          </w:p>
        </w:tc>
        <w:tc>
          <w:tcPr>
            <w:tcW w:w="1361" w:type="dxa"/>
            <w:tcBorders>
              <w:top w:val="nil"/>
              <w:left w:val="nil"/>
              <w:bottom w:val="nil"/>
              <w:right w:val="nil"/>
            </w:tcBorders>
            <w:shd w:val="clear" w:color="auto" w:fill="auto"/>
            <w:noWrap/>
            <w:vAlign w:val="bottom"/>
          </w:tcPr>
          <w:p w14:paraId="3C56255C" w14:textId="71FDF82E" w:rsidR="003064A0" w:rsidRPr="000B7032" w:rsidRDefault="003064A0" w:rsidP="003064A0">
            <w:pPr>
              <w:spacing w:before="40" w:after="20"/>
              <w:jc w:val="right"/>
              <w:rPr>
                <w:rFonts w:cs="Arial"/>
                <w:sz w:val="18"/>
                <w:szCs w:val="18"/>
              </w:rPr>
            </w:pPr>
            <w:r>
              <w:rPr>
                <w:rFonts w:cs="Arial"/>
                <w:sz w:val="18"/>
                <w:szCs w:val="18"/>
              </w:rPr>
              <w:t>13,110,111</w:t>
            </w:r>
          </w:p>
        </w:tc>
        <w:tc>
          <w:tcPr>
            <w:tcW w:w="1361" w:type="dxa"/>
            <w:tcBorders>
              <w:top w:val="nil"/>
              <w:left w:val="nil"/>
              <w:bottom w:val="nil"/>
              <w:right w:val="nil"/>
            </w:tcBorders>
            <w:vAlign w:val="bottom"/>
          </w:tcPr>
          <w:p w14:paraId="4FE41E87" w14:textId="3726E443" w:rsidR="003064A0" w:rsidRPr="00970DC6" w:rsidRDefault="003064A0" w:rsidP="003064A0">
            <w:pPr>
              <w:spacing w:before="40" w:after="20"/>
              <w:jc w:val="right"/>
              <w:rPr>
                <w:rFonts w:cs="Arial"/>
                <w:b/>
                <w:sz w:val="18"/>
                <w:szCs w:val="18"/>
              </w:rPr>
            </w:pPr>
            <w:r w:rsidRPr="00970DC6">
              <w:rPr>
                <w:rFonts w:cs="Arial"/>
                <w:b/>
                <w:sz w:val="18"/>
                <w:szCs w:val="18"/>
              </w:rPr>
              <w:t>13,084,558</w:t>
            </w:r>
          </w:p>
        </w:tc>
      </w:tr>
      <w:tr w:rsidR="003064A0" w:rsidRPr="003064A0" w14:paraId="60628AAD" w14:textId="77777777" w:rsidTr="00401057">
        <w:tc>
          <w:tcPr>
            <w:tcW w:w="2268" w:type="dxa"/>
            <w:tcBorders>
              <w:top w:val="nil"/>
              <w:left w:val="nil"/>
              <w:bottom w:val="nil"/>
              <w:right w:val="single" w:sz="18" w:space="0" w:color="C00000"/>
            </w:tcBorders>
            <w:shd w:val="clear" w:color="auto" w:fill="auto"/>
            <w:noWrap/>
            <w:vAlign w:val="center"/>
          </w:tcPr>
          <w:p w14:paraId="63899780" w14:textId="77777777" w:rsidR="003064A0" w:rsidRPr="00F75B25" w:rsidRDefault="003064A0" w:rsidP="003064A0">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C00000"/>
              <w:bottom w:val="nil"/>
              <w:right w:val="nil"/>
            </w:tcBorders>
            <w:shd w:val="clear" w:color="auto" w:fill="auto"/>
            <w:noWrap/>
            <w:vAlign w:val="bottom"/>
          </w:tcPr>
          <w:p w14:paraId="3085E4D7" w14:textId="6A0FB960" w:rsidR="003064A0" w:rsidRPr="000B7032" w:rsidRDefault="003064A0" w:rsidP="003064A0">
            <w:pPr>
              <w:spacing w:before="40" w:after="20"/>
              <w:jc w:val="right"/>
              <w:rPr>
                <w:rFonts w:cs="Arial"/>
                <w:sz w:val="18"/>
                <w:szCs w:val="18"/>
              </w:rPr>
            </w:pPr>
            <w:r>
              <w:rPr>
                <w:rFonts w:cs="Arial"/>
                <w:sz w:val="18"/>
                <w:szCs w:val="18"/>
              </w:rPr>
              <w:t>174,411,641</w:t>
            </w:r>
          </w:p>
        </w:tc>
        <w:tc>
          <w:tcPr>
            <w:tcW w:w="1361" w:type="dxa"/>
            <w:tcBorders>
              <w:top w:val="nil"/>
              <w:left w:val="nil"/>
              <w:bottom w:val="nil"/>
              <w:right w:val="nil"/>
            </w:tcBorders>
            <w:shd w:val="clear" w:color="auto" w:fill="auto"/>
            <w:noWrap/>
            <w:vAlign w:val="bottom"/>
          </w:tcPr>
          <w:p w14:paraId="1BA8CFB1" w14:textId="78478C4F" w:rsidR="003064A0" w:rsidRPr="000B7032" w:rsidRDefault="003064A0" w:rsidP="003064A0">
            <w:pPr>
              <w:spacing w:before="40" w:after="20"/>
              <w:jc w:val="right"/>
              <w:rPr>
                <w:rFonts w:cs="Arial"/>
                <w:sz w:val="18"/>
                <w:szCs w:val="18"/>
              </w:rPr>
            </w:pPr>
            <w:r>
              <w:rPr>
                <w:rFonts w:cs="Arial"/>
                <w:sz w:val="18"/>
                <w:szCs w:val="18"/>
              </w:rPr>
              <w:t>111,165,954</w:t>
            </w:r>
          </w:p>
        </w:tc>
        <w:tc>
          <w:tcPr>
            <w:tcW w:w="1361" w:type="dxa"/>
            <w:tcBorders>
              <w:top w:val="nil"/>
              <w:left w:val="nil"/>
              <w:bottom w:val="nil"/>
              <w:right w:val="nil"/>
            </w:tcBorders>
            <w:vAlign w:val="bottom"/>
          </w:tcPr>
          <w:p w14:paraId="36348CFF" w14:textId="6BDEBD3D" w:rsidR="003064A0" w:rsidRPr="000B7032" w:rsidRDefault="003064A0" w:rsidP="003064A0">
            <w:pPr>
              <w:spacing w:before="40" w:after="20"/>
              <w:jc w:val="right"/>
              <w:rPr>
                <w:rFonts w:cs="Arial"/>
                <w:sz w:val="18"/>
                <w:szCs w:val="18"/>
              </w:rPr>
            </w:pPr>
            <w:r>
              <w:rPr>
                <w:rFonts w:cs="Arial"/>
                <w:sz w:val="18"/>
                <w:szCs w:val="18"/>
              </w:rPr>
              <w:t>63,245,688</w:t>
            </w:r>
          </w:p>
        </w:tc>
        <w:tc>
          <w:tcPr>
            <w:tcW w:w="1361" w:type="dxa"/>
            <w:tcBorders>
              <w:top w:val="nil"/>
              <w:left w:val="nil"/>
              <w:bottom w:val="nil"/>
              <w:right w:val="nil"/>
            </w:tcBorders>
            <w:shd w:val="clear" w:color="auto" w:fill="auto"/>
            <w:noWrap/>
            <w:vAlign w:val="bottom"/>
          </w:tcPr>
          <w:p w14:paraId="1911E85B" w14:textId="5B0EC7D1" w:rsidR="003064A0" w:rsidRPr="000B7032" w:rsidRDefault="003064A0" w:rsidP="003064A0">
            <w:pPr>
              <w:spacing w:before="40" w:after="20"/>
              <w:jc w:val="right"/>
              <w:rPr>
                <w:rFonts w:cs="Arial"/>
                <w:sz w:val="18"/>
                <w:szCs w:val="18"/>
              </w:rPr>
            </w:pPr>
            <w:r>
              <w:rPr>
                <w:rFonts w:cs="Arial"/>
                <w:sz w:val="18"/>
                <w:szCs w:val="18"/>
              </w:rPr>
              <w:t>10,380,994</w:t>
            </w:r>
          </w:p>
        </w:tc>
        <w:tc>
          <w:tcPr>
            <w:tcW w:w="1361" w:type="dxa"/>
            <w:tcBorders>
              <w:top w:val="nil"/>
              <w:left w:val="nil"/>
              <w:bottom w:val="nil"/>
              <w:right w:val="nil"/>
            </w:tcBorders>
            <w:vAlign w:val="bottom"/>
          </w:tcPr>
          <w:p w14:paraId="5F0BBD1A" w14:textId="6114841A" w:rsidR="003064A0" w:rsidRPr="00970DC6" w:rsidRDefault="003064A0" w:rsidP="003064A0">
            <w:pPr>
              <w:spacing w:before="40" w:after="20"/>
              <w:jc w:val="right"/>
              <w:rPr>
                <w:rFonts w:cs="Arial"/>
                <w:b/>
                <w:sz w:val="18"/>
                <w:szCs w:val="18"/>
              </w:rPr>
            </w:pPr>
            <w:r w:rsidRPr="00970DC6">
              <w:rPr>
                <w:rFonts w:cs="Arial"/>
                <w:b/>
                <w:sz w:val="18"/>
                <w:szCs w:val="18"/>
              </w:rPr>
              <w:t>10,360,760</w:t>
            </w:r>
          </w:p>
        </w:tc>
      </w:tr>
      <w:tr w:rsidR="003064A0" w:rsidRPr="003064A0" w14:paraId="0ACC4E1A" w14:textId="77777777" w:rsidTr="00401057">
        <w:tc>
          <w:tcPr>
            <w:tcW w:w="2268" w:type="dxa"/>
            <w:tcBorders>
              <w:top w:val="nil"/>
              <w:left w:val="nil"/>
              <w:bottom w:val="nil"/>
              <w:right w:val="single" w:sz="18" w:space="0" w:color="C00000"/>
            </w:tcBorders>
            <w:shd w:val="clear" w:color="auto" w:fill="auto"/>
            <w:noWrap/>
            <w:vAlign w:val="center"/>
          </w:tcPr>
          <w:p w14:paraId="3F6EEED5" w14:textId="77777777" w:rsidR="003064A0" w:rsidRPr="00F75B25" w:rsidRDefault="003064A0" w:rsidP="003064A0">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C00000"/>
              <w:bottom w:val="nil"/>
              <w:right w:val="nil"/>
            </w:tcBorders>
            <w:shd w:val="clear" w:color="auto" w:fill="auto"/>
            <w:noWrap/>
            <w:vAlign w:val="bottom"/>
          </w:tcPr>
          <w:p w14:paraId="1DCD2F02" w14:textId="6B1CB7DA" w:rsidR="003064A0" w:rsidRPr="000B7032" w:rsidRDefault="003064A0" w:rsidP="003064A0">
            <w:pPr>
              <w:spacing w:before="40" w:after="20"/>
              <w:jc w:val="right"/>
              <w:rPr>
                <w:rFonts w:cs="Arial"/>
                <w:sz w:val="18"/>
                <w:szCs w:val="18"/>
              </w:rPr>
            </w:pPr>
            <w:r>
              <w:rPr>
                <w:rFonts w:cs="Arial"/>
                <w:sz w:val="18"/>
                <w:szCs w:val="18"/>
              </w:rPr>
              <w:t>284,960,204</w:t>
            </w:r>
          </w:p>
        </w:tc>
        <w:tc>
          <w:tcPr>
            <w:tcW w:w="1361" w:type="dxa"/>
            <w:tcBorders>
              <w:top w:val="nil"/>
              <w:left w:val="nil"/>
              <w:bottom w:val="nil"/>
              <w:right w:val="nil"/>
            </w:tcBorders>
            <w:shd w:val="clear" w:color="auto" w:fill="auto"/>
            <w:noWrap/>
            <w:vAlign w:val="bottom"/>
          </w:tcPr>
          <w:p w14:paraId="63911A18" w14:textId="47C6214D" w:rsidR="003064A0" w:rsidRPr="000B7032" w:rsidRDefault="003064A0" w:rsidP="003064A0">
            <w:pPr>
              <w:spacing w:before="40" w:after="20"/>
              <w:jc w:val="right"/>
              <w:rPr>
                <w:rFonts w:cs="Arial"/>
                <w:sz w:val="18"/>
                <w:szCs w:val="18"/>
              </w:rPr>
            </w:pPr>
            <w:r>
              <w:rPr>
                <w:rFonts w:cs="Arial"/>
                <w:sz w:val="18"/>
                <w:szCs w:val="18"/>
              </w:rPr>
              <w:t>177,553,990</w:t>
            </w:r>
          </w:p>
        </w:tc>
        <w:tc>
          <w:tcPr>
            <w:tcW w:w="1361" w:type="dxa"/>
            <w:tcBorders>
              <w:top w:val="nil"/>
              <w:left w:val="nil"/>
              <w:bottom w:val="nil"/>
              <w:right w:val="nil"/>
            </w:tcBorders>
            <w:vAlign w:val="bottom"/>
          </w:tcPr>
          <w:p w14:paraId="50A2F7AA" w14:textId="16F87199" w:rsidR="003064A0" w:rsidRPr="000B7032" w:rsidRDefault="003064A0" w:rsidP="003064A0">
            <w:pPr>
              <w:spacing w:before="40" w:after="20"/>
              <w:jc w:val="right"/>
              <w:rPr>
                <w:rFonts w:cs="Arial"/>
                <w:sz w:val="18"/>
                <w:szCs w:val="18"/>
              </w:rPr>
            </w:pPr>
            <w:r>
              <w:rPr>
                <w:rFonts w:cs="Arial"/>
                <w:sz w:val="18"/>
                <w:szCs w:val="18"/>
              </w:rPr>
              <w:t>107,406,214</w:t>
            </w:r>
          </w:p>
        </w:tc>
        <w:tc>
          <w:tcPr>
            <w:tcW w:w="1361" w:type="dxa"/>
            <w:tcBorders>
              <w:top w:val="nil"/>
              <w:left w:val="nil"/>
              <w:bottom w:val="nil"/>
              <w:right w:val="nil"/>
            </w:tcBorders>
            <w:shd w:val="clear" w:color="auto" w:fill="auto"/>
            <w:noWrap/>
            <w:vAlign w:val="bottom"/>
          </w:tcPr>
          <w:p w14:paraId="170412A5" w14:textId="542AC044" w:rsidR="003064A0" w:rsidRPr="000B7032" w:rsidRDefault="003064A0" w:rsidP="003064A0">
            <w:pPr>
              <w:spacing w:before="40" w:after="20"/>
              <w:jc w:val="right"/>
              <w:rPr>
                <w:rFonts w:cs="Arial"/>
                <w:sz w:val="18"/>
                <w:szCs w:val="18"/>
              </w:rPr>
            </w:pPr>
            <w:r>
              <w:rPr>
                <w:rFonts w:cs="Arial"/>
                <w:sz w:val="18"/>
                <w:szCs w:val="18"/>
              </w:rPr>
              <w:t>17,629,396</w:t>
            </w:r>
          </w:p>
        </w:tc>
        <w:tc>
          <w:tcPr>
            <w:tcW w:w="1361" w:type="dxa"/>
            <w:tcBorders>
              <w:top w:val="nil"/>
              <w:left w:val="nil"/>
              <w:bottom w:val="nil"/>
              <w:right w:val="nil"/>
            </w:tcBorders>
            <w:vAlign w:val="bottom"/>
          </w:tcPr>
          <w:p w14:paraId="124C0E46" w14:textId="071EC7B3" w:rsidR="003064A0" w:rsidRPr="00970DC6" w:rsidRDefault="003064A0" w:rsidP="003064A0">
            <w:pPr>
              <w:spacing w:before="40" w:after="20"/>
              <w:jc w:val="right"/>
              <w:rPr>
                <w:rFonts w:cs="Arial"/>
                <w:b/>
                <w:sz w:val="18"/>
                <w:szCs w:val="18"/>
              </w:rPr>
            </w:pPr>
            <w:r w:rsidRPr="00970DC6">
              <w:rPr>
                <w:rFonts w:cs="Arial"/>
                <w:b/>
                <w:sz w:val="18"/>
                <w:szCs w:val="18"/>
              </w:rPr>
              <w:t>17,595,033</w:t>
            </w:r>
          </w:p>
        </w:tc>
      </w:tr>
      <w:tr w:rsidR="003064A0" w:rsidRPr="003064A0" w14:paraId="08746F0F" w14:textId="77777777" w:rsidTr="00401057">
        <w:tc>
          <w:tcPr>
            <w:tcW w:w="2268" w:type="dxa"/>
            <w:tcBorders>
              <w:top w:val="nil"/>
              <w:left w:val="nil"/>
              <w:bottom w:val="nil"/>
              <w:right w:val="single" w:sz="18" w:space="0" w:color="C00000"/>
            </w:tcBorders>
            <w:shd w:val="clear" w:color="auto" w:fill="auto"/>
            <w:noWrap/>
            <w:vAlign w:val="center"/>
          </w:tcPr>
          <w:p w14:paraId="5ADCF789" w14:textId="77777777" w:rsidR="003064A0" w:rsidRPr="00F75B25" w:rsidRDefault="003064A0" w:rsidP="003064A0">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C00000"/>
              <w:bottom w:val="nil"/>
              <w:right w:val="nil"/>
            </w:tcBorders>
            <w:shd w:val="clear" w:color="auto" w:fill="auto"/>
            <w:noWrap/>
            <w:vAlign w:val="bottom"/>
          </w:tcPr>
          <w:p w14:paraId="6A113688" w14:textId="42DFCD15" w:rsidR="003064A0" w:rsidRPr="000B7032" w:rsidRDefault="003064A0" w:rsidP="003064A0">
            <w:pPr>
              <w:spacing w:before="40" w:after="20"/>
              <w:jc w:val="right"/>
              <w:rPr>
                <w:rFonts w:cs="Arial"/>
                <w:sz w:val="18"/>
                <w:szCs w:val="18"/>
              </w:rPr>
            </w:pPr>
            <w:r>
              <w:rPr>
                <w:rFonts w:cs="Arial"/>
                <w:sz w:val="18"/>
                <w:szCs w:val="18"/>
              </w:rPr>
              <w:t>95,123,808</w:t>
            </w:r>
          </w:p>
        </w:tc>
        <w:tc>
          <w:tcPr>
            <w:tcW w:w="1361" w:type="dxa"/>
            <w:tcBorders>
              <w:top w:val="nil"/>
              <w:left w:val="nil"/>
              <w:bottom w:val="nil"/>
              <w:right w:val="nil"/>
            </w:tcBorders>
            <w:shd w:val="clear" w:color="auto" w:fill="auto"/>
            <w:noWrap/>
            <w:vAlign w:val="bottom"/>
          </w:tcPr>
          <w:p w14:paraId="3165F199" w14:textId="1ECB7B2B" w:rsidR="003064A0" w:rsidRPr="000B7032" w:rsidRDefault="003064A0" w:rsidP="003064A0">
            <w:pPr>
              <w:spacing w:before="40" w:after="20"/>
              <w:jc w:val="right"/>
              <w:rPr>
                <w:rFonts w:cs="Arial"/>
                <w:sz w:val="18"/>
                <w:szCs w:val="18"/>
              </w:rPr>
            </w:pPr>
            <w:r>
              <w:rPr>
                <w:rFonts w:cs="Arial"/>
                <w:sz w:val="18"/>
                <w:szCs w:val="18"/>
              </w:rPr>
              <w:t>37,357,797</w:t>
            </w:r>
          </w:p>
        </w:tc>
        <w:tc>
          <w:tcPr>
            <w:tcW w:w="1361" w:type="dxa"/>
            <w:tcBorders>
              <w:top w:val="nil"/>
              <w:left w:val="nil"/>
              <w:bottom w:val="nil"/>
              <w:right w:val="nil"/>
            </w:tcBorders>
            <w:vAlign w:val="bottom"/>
          </w:tcPr>
          <w:p w14:paraId="2EF24D87" w14:textId="7F40E09B" w:rsidR="003064A0" w:rsidRPr="000B7032" w:rsidRDefault="003064A0" w:rsidP="003064A0">
            <w:pPr>
              <w:spacing w:before="40" w:after="20"/>
              <w:jc w:val="right"/>
              <w:rPr>
                <w:rFonts w:cs="Arial"/>
                <w:sz w:val="18"/>
                <w:szCs w:val="18"/>
              </w:rPr>
            </w:pPr>
            <w:r>
              <w:rPr>
                <w:rFonts w:cs="Arial"/>
                <w:sz w:val="18"/>
                <w:szCs w:val="18"/>
              </w:rPr>
              <w:t>57,766,011</w:t>
            </w:r>
          </w:p>
        </w:tc>
        <w:tc>
          <w:tcPr>
            <w:tcW w:w="1361" w:type="dxa"/>
            <w:tcBorders>
              <w:top w:val="nil"/>
              <w:left w:val="nil"/>
              <w:bottom w:val="nil"/>
              <w:right w:val="nil"/>
            </w:tcBorders>
            <w:shd w:val="clear" w:color="auto" w:fill="auto"/>
            <w:noWrap/>
            <w:vAlign w:val="bottom"/>
          </w:tcPr>
          <w:p w14:paraId="209510CE" w14:textId="76F59F27" w:rsidR="003064A0" w:rsidRPr="000B7032" w:rsidRDefault="003064A0" w:rsidP="003064A0">
            <w:pPr>
              <w:spacing w:before="40" w:after="20"/>
              <w:jc w:val="right"/>
              <w:rPr>
                <w:rFonts w:cs="Arial"/>
                <w:sz w:val="18"/>
                <w:szCs w:val="18"/>
              </w:rPr>
            </w:pPr>
            <w:r>
              <w:rPr>
                <w:rFonts w:cs="Arial"/>
                <w:sz w:val="18"/>
                <w:szCs w:val="18"/>
              </w:rPr>
              <w:t>9,481,573</w:t>
            </w:r>
          </w:p>
        </w:tc>
        <w:tc>
          <w:tcPr>
            <w:tcW w:w="1361" w:type="dxa"/>
            <w:tcBorders>
              <w:top w:val="nil"/>
              <w:left w:val="nil"/>
              <w:bottom w:val="nil"/>
              <w:right w:val="nil"/>
            </w:tcBorders>
            <w:vAlign w:val="bottom"/>
          </w:tcPr>
          <w:p w14:paraId="11B283BC" w14:textId="47E79D51" w:rsidR="003064A0" w:rsidRPr="00970DC6" w:rsidRDefault="003064A0" w:rsidP="003064A0">
            <w:pPr>
              <w:spacing w:before="40" w:after="20"/>
              <w:jc w:val="right"/>
              <w:rPr>
                <w:rFonts w:cs="Arial"/>
                <w:b/>
                <w:sz w:val="18"/>
                <w:szCs w:val="18"/>
              </w:rPr>
            </w:pPr>
            <w:r w:rsidRPr="00970DC6">
              <w:rPr>
                <w:rFonts w:cs="Arial"/>
                <w:b/>
                <w:sz w:val="18"/>
                <w:szCs w:val="18"/>
              </w:rPr>
              <w:t>9,463,092</w:t>
            </w:r>
          </w:p>
        </w:tc>
      </w:tr>
      <w:tr w:rsidR="003064A0" w:rsidRPr="003064A0" w14:paraId="6F18214E" w14:textId="77777777" w:rsidTr="00401057">
        <w:tc>
          <w:tcPr>
            <w:tcW w:w="2268" w:type="dxa"/>
            <w:tcBorders>
              <w:top w:val="nil"/>
              <w:left w:val="nil"/>
              <w:bottom w:val="nil"/>
              <w:right w:val="single" w:sz="18" w:space="0" w:color="C00000"/>
            </w:tcBorders>
            <w:shd w:val="clear" w:color="auto" w:fill="auto"/>
            <w:noWrap/>
            <w:vAlign w:val="center"/>
          </w:tcPr>
          <w:p w14:paraId="75D548EB" w14:textId="77777777" w:rsidR="003064A0" w:rsidRPr="00F75B25" w:rsidRDefault="003064A0" w:rsidP="003064A0">
            <w:pPr>
              <w:spacing w:before="40" w:after="40"/>
              <w:rPr>
                <w:rFonts w:cs="Arial"/>
                <w:sz w:val="18"/>
                <w:szCs w:val="18"/>
              </w:rPr>
            </w:pPr>
            <w:r w:rsidRPr="00F75B25">
              <w:rPr>
                <w:rFonts w:cs="Arial"/>
                <w:sz w:val="18"/>
                <w:szCs w:val="18"/>
              </w:rPr>
              <w:t>Hepburn S</w:t>
            </w:r>
          </w:p>
        </w:tc>
        <w:tc>
          <w:tcPr>
            <w:tcW w:w="1361" w:type="dxa"/>
            <w:tcBorders>
              <w:top w:val="nil"/>
              <w:left w:val="single" w:sz="18" w:space="0" w:color="C00000"/>
              <w:bottom w:val="nil"/>
              <w:right w:val="nil"/>
            </w:tcBorders>
            <w:shd w:val="clear" w:color="auto" w:fill="auto"/>
            <w:noWrap/>
            <w:vAlign w:val="bottom"/>
          </w:tcPr>
          <w:p w14:paraId="125B6199" w14:textId="1B8B19E6" w:rsidR="003064A0" w:rsidRPr="000B7032" w:rsidRDefault="003064A0" w:rsidP="003064A0">
            <w:pPr>
              <w:spacing w:before="40" w:after="20"/>
              <w:jc w:val="right"/>
              <w:rPr>
                <w:rFonts w:cs="Arial"/>
                <w:sz w:val="18"/>
                <w:szCs w:val="18"/>
              </w:rPr>
            </w:pPr>
            <w:r>
              <w:rPr>
                <w:rFonts w:cs="Arial"/>
                <w:sz w:val="18"/>
                <w:szCs w:val="18"/>
              </w:rPr>
              <w:t>30,019,855</w:t>
            </w:r>
          </w:p>
        </w:tc>
        <w:tc>
          <w:tcPr>
            <w:tcW w:w="1361" w:type="dxa"/>
            <w:tcBorders>
              <w:top w:val="nil"/>
              <w:left w:val="nil"/>
              <w:bottom w:val="nil"/>
              <w:right w:val="nil"/>
            </w:tcBorders>
            <w:shd w:val="clear" w:color="auto" w:fill="auto"/>
            <w:noWrap/>
            <w:vAlign w:val="bottom"/>
          </w:tcPr>
          <w:p w14:paraId="56BBF8BB" w14:textId="426D4E7E" w:rsidR="003064A0" w:rsidRPr="000B7032" w:rsidRDefault="003064A0" w:rsidP="003064A0">
            <w:pPr>
              <w:spacing w:before="40" w:after="20"/>
              <w:jc w:val="right"/>
              <w:rPr>
                <w:rFonts w:cs="Arial"/>
                <w:sz w:val="18"/>
                <w:szCs w:val="18"/>
              </w:rPr>
            </w:pPr>
            <w:r>
              <w:rPr>
                <w:rFonts w:cs="Arial"/>
                <w:sz w:val="18"/>
                <w:szCs w:val="18"/>
              </w:rPr>
              <w:t>10,287,749</w:t>
            </w:r>
          </w:p>
        </w:tc>
        <w:tc>
          <w:tcPr>
            <w:tcW w:w="1361" w:type="dxa"/>
            <w:tcBorders>
              <w:top w:val="nil"/>
              <w:left w:val="nil"/>
              <w:bottom w:val="nil"/>
              <w:right w:val="nil"/>
            </w:tcBorders>
            <w:vAlign w:val="bottom"/>
          </w:tcPr>
          <w:p w14:paraId="04420916" w14:textId="76690B9D" w:rsidR="003064A0" w:rsidRPr="000B7032" w:rsidRDefault="003064A0" w:rsidP="003064A0">
            <w:pPr>
              <w:spacing w:before="40" w:after="20"/>
              <w:jc w:val="right"/>
              <w:rPr>
                <w:rFonts w:cs="Arial"/>
                <w:sz w:val="18"/>
                <w:szCs w:val="18"/>
              </w:rPr>
            </w:pPr>
            <w:r>
              <w:rPr>
                <w:rFonts w:cs="Arial"/>
                <w:sz w:val="18"/>
                <w:szCs w:val="18"/>
              </w:rPr>
              <w:t>19,732,106</w:t>
            </w:r>
          </w:p>
        </w:tc>
        <w:tc>
          <w:tcPr>
            <w:tcW w:w="1361" w:type="dxa"/>
            <w:tcBorders>
              <w:top w:val="nil"/>
              <w:left w:val="nil"/>
              <w:bottom w:val="nil"/>
              <w:right w:val="nil"/>
            </w:tcBorders>
            <w:shd w:val="clear" w:color="auto" w:fill="auto"/>
            <w:noWrap/>
            <w:vAlign w:val="bottom"/>
          </w:tcPr>
          <w:p w14:paraId="74633AB9" w14:textId="36EF900E" w:rsidR="003064A0" w:rsidRPr="000B7032" w:rsidRDefault="003064A0" w:rsidP="003064A0">
            <w:pPr>
              <w:spacing w:before="40" w:after="20"/>
              <w:jc w:val="right"/>
              <w:rPr>
                <w:rFonts w:cs="Arial"/>
                <w:sz w:val="18"/>
                <w:szCs w:val="18"/>
              </w:rPr>
            </w:pPr>
            <w:r>
              <w:rPr>
                <w:rFonts w:cs="Arial"/>
                <w:sz w:val="18"/>
                <w:szCs w:val="18"/>
              </w:rPr>
              <w:t>3,238,780</w:t>
            </w:r>
          </w:p>
        </w:tc>
        <w:tc>
          <w:tcPr>
            <w:tcW w:w="1361" w:type="dxa"/>
            <w:tcBorders>
              <w:top w:val="nil"/>
              <w:left w:val="nil"/>
              <w:bottom w:val="nil"/>
              <w:right w:val="nil"/>
            </w:tcBorders>
            <w:vAlign w:val="bottom"/>
          </w:tcPr>
          <w:p w14:paraId="1DD0D215" w14:textId="1F76330B" w:rsidR="003064A0" w:rsidRPr="00970DC6" w:rsidRDefault="003064A0" w:rsidP="003064A0">
            <w:pPr>
              <w:spacing w:before="40" w:after="20"/>
              <w:jc w:val="right"/>
              <w:rPr>
                <w:rFonts w:cs="Arial"/>
                <w:b/>
                <w:sz w:val="18"/>
                <w:szCs w:val="18"/>
              </w:rPr>
            </w:pPr>
            <w:r w:rsidRPr="00970DC6">
              <w:rPr>
                <w:rFonts w:cs="Arial"/>
                <w:b/>
                <w:sz w:val="18"/>
                <w:szCs w:val="18"/>
              </w:rPr>
              <w:t>3,232,467</w:t>
            </w:r>
          </w:p>
        </w:tc>
      </w:tr>
      <w:tr w:rsidR="003064A0" w:rsidRPr="003064A0" w14:paraId="5194B347" w14:textId="77777777" w:rsidTr="00401057">
        <w:tc>
          <w:tcPr>
            <w:tcW w:w="2268" w:type="dxa"/>
            <w:tcBorders>
              <w:top w:val="nil"/>
              <w:left w:val="nil"/>
              <w:bottom w:val="nil"/>
              <w:right w:val="single" w:sz="18" w:space="0" w:color="C00000"/>
            </w:tcBorders>
            <w:shd w:val="clear" w:color="auto" w:fill="auto"/>
            <w:noWrap/>
            <w:vAlign w:val="center"/>
          </w:tcPr>
          <w:p w14:paraId="0BC29796" w14:textId="77777777" w:rsidR="003064A0" w:rsidRPr="00F75B25" w:rsidRDefault="003064A0" w:rsidP="003064A0">
            <w:pPr>
              <w:spacing w:before="40" w:after="40"/>
              <w:rPr>
                <w:rFonts w:cs="Arial"/>
                <w:sz w:val="18"/>
                <w:szCs w:val="18"/>
              </w:rPr>
            </w:pPr>
            <w:r w:rsidRPr="00F75B25">
              <w:rPr>
                <w:rFonts w:cs="Arial"/>
                <w:sz w:val="18"/>
                <w:szCs w:val="18"/>
              </w:rPr>
              <w:t>Hindmarsh S</w:t>
            </w:r>
          </w:p>
        </w:tc>
        <w:tc>
          <w:tcPr>
            <w:tcW w:w="1361" w:type="dxa"/>
            <w:tcBorders>
              <w:top w:val="nil"/>
              <w:left w:val="single" w:sz="18" w:space="0" w:color="C00000"/>
              <w:bottom w:val="nil"/>
              <w:right w:val="nil"/>
            </w:tcBorders>
            <w:shd w:val="clear" w:color="auto" w:fill="auto"/>
            <w:noWrap/>
            <w:vAlign w:val="bottom"/>
          </w:tcPr>
          <w:p w14:paraId="433E1ED9" w14:textId="1490EB31" w:rsidR="003064A0" w:rsidRPr="000B7032" w:rsidRDefault="003064A0" w:rsidP="003064A0">
            <w:pPr>
              <w:spacing w:before="40" w:after="20"/>
              <w:jc w:val="right"/>
              <w:rPr>
                <w:rFonts w:cs="Arial"/>
                <w:sz w:val="18"/>
                <w:szCs w:val="18"/>
              </w:rPr>
            </w:pPr>
            <w:r>
              <w:rPr>
                <w:rFonts w:cs="Arial"/>
                <w:sz w:val="18"/>
                <w:szCs w:val="18"/>
              </w:rPr>
              <w:t>21,531,327</w:t>
            </w:r>
          </w:p>
        </w:tc>
        <w:tc>
          <w:tcPr>
            <w:tcW w:w="1361" w:type="dxa"/>
            <w:tcBorders>
              <w:top w:val="nil"/>
              <w:left w:val="nil"/>
              <w:bottom w:val="nil"/>
              <w:right w:val="nil"/>
            </w:tcBorders>
            <w:shd w:val="clear" w:color="auto" w:fill="auto"/>
            <w:noWrap/>
            <w:vAlign w:val="bottom"/>
          </w:tcPr>
          <w:p w14:paraId="41323E01" w14:textId="169B6123" w:rsidR="003064A0" w:rsidRPr="000B7032" w:rsidRDefault="003064A0" w:rsidP="003064A0">
            <w:pPr>
              <w:spacing w:before="40" w:after="20"/>
              <w:jc w:val="right"/>
              <w:rPr>
                <w:rFonts w:cs="Arial"/>
                <w:sz w:val="18"/>
                <w:szCs w:val="18"/>
              </w:rPr>
            </w:pPr>
            <w:r>
              <w:rPr>
                <w:rFonts w:cs="Arial"/>
                <w:sz w:val="18"/>
                <w:szCs w:val="18"/>
              </w:rPr>
              <w:t>3,896,324</w:t>
            </w:r>
          </w:p>
        </w:tc>
        <w:tc>
          <w:tcPr>
            <w:tcW w:w="1361" w:type="dxa"/>
            <w:tcBorders>
              <w:top w:val="nil"/>
              <w:left w:val="nil"/>
              <w:bottom w:val="nil"/>
              <w:right w:val="nil"/>
            </w:tcBorders>
            <w:vAlign w:val="bottom"/>
          </w:tcPr>
          <w:p w14:paraId="3F8177AB" w14:textId="61EA473E" w:rsidR="003064A0" w:rsidRPr="000B7032" w:rsidRDefault="003064A0" w:rsidP="003064A0">
            <w:pPr>
              <w:spacing w:before="40" w:after="20"/>
              <w:jc w:val="right"/>
              <w:rPr>
                <w:rFonts w:cs="Arial"/>
                <w:sz w:val="18"/>
                <w:szCs w:val="18"/>
              </w:rPr>
            </w:pPr>
            <w:r>
              <w:rPr>
                <w:rFonts w:cs="Arial"/>
                <w:sz w:val="18"/>
                <w:szCs w:val="18"/>
              </w:rPr>
              <w:t>17,635,002</w:t>
            </w:r>
          </w:p>
        </w:tc>
        <w:tc>
          <w:tcPr>
            <w:tcW w:w="1361" w:type="dxa"/>
            <w:tcBorders>
              <w:top w:val="nil"/>
              <w:left w:val="nil"/>
              <w:bottom w:val="nil"/>
              <w:right w:val="nil"/>
            </w:tcBorders>
            <w:shd w:val="clear" w:color="auto" w:fill="auto"/>
            <w:noWrap/>
            <w:vAlign w:val="bottom"/>
          </w:tcPr>
          <w:p w14:paraId="64D8A3A6" w14:textId="73BBF2F5" w:rsidR="003064A0" w:rsidRPr="000B7032" w:rsidRDefault="003064A0" w:rsidP="003064A0">
            <w:pPr>
              <w:spacing w:before="40" w:after="20"/>
              <w:jc w:val="right"/>
              <w:rPr>
                <w:rFonts w:cs="Arial"/>
                <w:sz w:val="18"/>
                <w:szCs w:val="18"/>
              </w:rPr>
            </w:pPr>
            <w:r>
              <w:rPr>
                <w:rFonts w:cs="Arial"/>
                <w:sz w:val="18"/>
                <w:szCs w:val="18"/>
              </w:rPr>
              <w:t>2,894,567</w:t>
            </w:r>
          </w:p>
        </w:tc>
        <w:tc>
          <w:tcPr>
            <w:tcW w:w="1361" w:type="dxa"/>
            <w:tcBorders>
              <w:top w:val="nil"/>
              <w:left w:val="nil"/>
              <w:bottom w:val="nil"/>
              <w:right w:val="nil"/>
            </w:tcBorders>
            <w:vAlign w:val="bottom"/>
          </w:tcPr>
          <w:p w14:paraId="660B10E9" w14:textId="0C648E41" w:rsidR="003064A0" w:rsidRPr="00970DC6" w:rsidRDefault="003064A0" w:rsidP="003064A0">
            <w:pPr>
              <w:spacing w:before="40" w:after="20"/>
              <w:jc w:val="right"/>
              <w:rPr>
                <w:rFonts w:cs="Arial"/>
                <w:b/>
                <w:sz w:val="18"/>
                <w:szCs w:val="18"/>
              </w:rPr>
            </w:pPr>
            <w:r w:rsidRPr="00970DC6">
              <w:rPr>
                <w:rFonts w:cs="Arial"/>
                <w:b/>
                <w:sz w:val="18"/>
                <w:szCs w:val="18"/>
              </w:rPr>
              <w:t>2,888,925</w:t>
            </w:r>
          </w:p>
        </w:tc>
      </w:tr>
      <w:tr w:rsidR="003064A0" w:rsidRPr="003064A0" w14:paraId="5DAA12C1" w14:textId="77777777" w:rsidTr="00401057">
        <w:tc>
          <w:tcPr>
            <w:tcW w:w="2268" w:type="dxa"/>
            <w:tcBorders>
              <w:top w:val="nil"/>
              <w:left w:val="nil"/>
              <w:bottom w:val="nil"/>
              <w:right w:val="single" w:sz="18" w:space="0" w:color="C00000"/>
            </w:tcBorders>
            <w:shd w:val="clear" w:color="auto" w:fill="auto"/>
            <w:noWrap/>
            <w:vAlign w:val="center"/>
          </w:tcPr>
          <w:p w14:paraId="50AE9591" w14:textId="77777777" w:rsidR="003064A0" w:rsidRPr="00F75B25" w:rsidRDefault="003064A0" w:rsidP="003064A0">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C00000"/>
              <w:bottom w:val="nil"/>
              <w:right w:val="nil"/>
            </w:tcBorders>
            <w:shd w:val="clear" w:color="auto" w:fill="auto"/>
            <w:noWrap/>
            <w:vAlign w:val="bottom"/>
          </w:tcPr>
          <w:p w14:paraId="54ACAF4B" w14:textId="08B200CC" w:rsidR="003064A0" w:rsidRPr="000B7032" w:rsidRDefault="003064A0" w:rsidP="003064A0">
            <w:pPr>
              <w:spacing w:before="40" w:after="20"/>
              <w:jc w:val="right"/>
              <w:rPr>
                <w:rFonts w:cs="Arial"/>
                <w:sz w:val="18"/>
                <w:szCs w:val="18"/>
              </w:rPr>
            </w:pPr>
            <w:r>
              <w:rPr>
                <w:rFonts w:cs="Arial"/>
                <w:sz w:val="18"/>
                <w:szCs w:val="18"/>
              </w:rPr>
              <w:t>91,786,967</w:t>
            </w:r>
          </w:p>
        </w:tc>
        <w:tc>
          <w:tcPr>
            <w:tcW w:w="1361" w:type="dxa"/>
            <w:tcBorders>
              <w:top w:val="nil"/>
              <w:left w:val="nil"/>
              <w:bottom w:val="nil"/>
              <w:right w:val="nil"/>
            </w:tcBorders>
            <w:shd w:val="clear" w:color="auto" w:fill="auto"/>
            <w:noWrap/>
            <w:vAlign w:val="bottom"/>
          </w:tcPr>
          <w:p w14:paraId="7FCDC55B" w14:textId="2FD559E4" w:rsidR="003064A0" w:rsidRPr="000B7032" w:rsidRDefault="003064A0" w:rsidP="003064A0">
            <w:pPr>
              <w:spacing w:before="40" w:after="20"/>
              <w:jc w:val="right"/>
              <w:rPr>
                <w:rFonts w:cs="Arial"/>
                <w:sz w:val="18"/>
                <w:szCs w:val="18"/>
              </w:rPr>
            </w:pPr>
            <w:r>
              <w:rPr>
                <w:rFonts w:cs="Arial"/>
                <w:sz w:val="18"/>
                <w:szCs w:val="18"/>
              </w:rPr>
              <w:t>87,706,535</w:t>
            </w:r>
          </w:p>
        </w:tc>
        <w:tc>
          <w:tcPr>
            <w:tcW w:w="1361" w:type="dxa"/>
            <w:tcBorders>
              <w:top w:val="nil"/>
              <w:left w:val="nil"/>
              <w:bottom w:val="nil"/>
              <w:right w:val="nil"/>
            </w:tcBorders>
            <w:vAlign w:val="bottom"/>
          </w:tcPr>
          <w:p w14:paraId="14193098" w14:textId="26E65A1E" w:rsidR="003064A0" w:rsidRPr="000B7032" w:rsidRDefault="003064A0" w:rsidP="003064A0">
            <w:pPr>
              <w:spacing w:before="40" w:after="20"/>
              <w:jc w:val="right"/>
              <w:rPr>
                <w:rFonts w:cs="Arial"/>
                <w:sz w:val="18"/>
                <w:szCs w:val="18"/>
              </w:rPr>
            </w:pPr>
            <w:r>
              <w:rPr>
                <w:rFonts w:cs="Arial"/>
                <w:sz w:val="18"/>
                <w:szCs w:val="18"/>
              </w:rPr>
              <w:t>4,080,431</w:t>
            </w:r>
          </w:p>
        </w:tc>
        <w:tc>
          <w:tcPr>
            <w:tcW w:w="1361" w:type="dxa"/>
            <w:tcBorders>
              <w:top w:val="nil"/>
              <w:left w:val="nil"/>
              <w:bottom w:val="nil"/>
              <w:right w:val="nil"/>
            </w:tcBorders>
            <w:shd w:val="clear" w:color="auto" w:fill="auto"/>
            <w:noWrap/>
            <w:vAlign w:val="bottom"/>
          </w:tcPr>
          <w:p w14:paraId="2569E680" w14:textId="6E1C0604" w:rsidR="003064A0" w:rsidRPr="000B7032" w:rsidRDefault="003064A0" w:rsidP="003064A0">
            <w:pPr>
              <w:spacing w:before="40" w:after="20"/>
              <w:jc w:val="right"/>
              <w:rPr>
                <w:rFonts w:cs="Arial"/>
                <w:sz w:val="18"/>
                <w:szCs w:val="18"/>
              </w:rPr>
            </w:pPr>
            <w:r>
              <w:rPr>
                <w:rFonts w:cs="Arial"/>
                <w:sz w:val="18"/>
                <w:szCs w:val="18"/>
              </w:rPr>
              <w:t>1,978,107</w:t>
            </w:r>
          </w:p>
        </w:tc>
        <w:tc>
          <w:tcPr>
            <w:tcW w:w="1361" w:type="dxa"/>
            <w:tcBorders>
              <w:top w:val="nil"/>
              <w:left w:val="nil"/>
              <w:bottom w:val="nil"/>
              <w:right w:val="nil"/>
            </w:tcBorders>
            <w:vAlign w:val="bottom"/>
          </w:tcPr>
          <w:p w14:paraId="6ABC8793" w14:textId="441FAE7B" w:rsidR="003064A0" w:rsidRPr="00970DC6" w:rsidRDefault="003064A0" w:rsidP="003064A0">
            <w:pPr>
              <w:spacing w:before="40" w:after="20"/>
              <w:jc w:val="right"/>
              <w:rPr>
                <w:rFonts w:cs="Arial"/>
                <w:b/>
                <w:sz w:val="18"/>
                <w:szCs w:val="18"/>
              </w:rPr>
            </w:pPr>
            <w:r w:rsidRPr="00970DC6">
              <w:rPr>
                <w:rFonts w:cs="Arial"/>
                <w:b/>
                <w:sz w:val="18"/>
                <w:szCs w:val="18"/>
              </w:rPr>
              <w:t>1,978,107</w:t>
            </w:r>
          </w:p>
        </w:tc>
      </w:tr>
      <w:tr w:rsidR="003064A0" w:rsidRPr="003064A0" w14:paraId="3B40E2F8" w14:textId="77777777" w:rsidTr="00401057">
        <w:tc>
          <w:tcPr>
            <w:tcW w:w="2268" w:type="dxa"/>
            <w:tcBorders>
              <w:top w:val="nil"/>
              <w:left w:val="nil"/>
              <w:bottom w:val="nil"/>
              <w:right w:val="single" w:sz="18" w:space="0" w:color="C00000"/>
            </w:tcBorders>
            <w:shd w:val="clear" w:color="auto" w:fill="auto"/>
            <w:noWrap/>
            <w:vAlign w:val="center"/>
          </w:tcPr>
          <w:p w14:paraId="609E55B8" w14:textId="77777777" w:rsidR="003064A0" w:rsidRPr="00F75B25" w:rsidRDefault="003064A0" w:rsidP="003064A0">
            <w:pPr>
              <w:spacing w:before="40" w:after="40"/>
              <w:rPr>
                <w:rFonts w:cs="Arial"/>
                <w:sz w:val="18"/>
                <w:szCs w:val="18"/>
              </w:rPr>
            </w:pPr>
            <w:r w:rsidRPr="00F75B25">
              <w:rPr>
                <w:rFonts w:cs="Arial"/>
                <w:sz w:val="18"/>
                <w:szCs w:val="18"/>
              </w:rPr>
              <w:t>Horsham RC</w:t>
            </w:r>
          </w:p>
        </w:tc>
        <w:tc>
          <w:tcPr>
            <w:tcW w:w="1361" w:type="dxa"/>
            <w:tcBorders>
              <w:top w:val="nil"/>
              <w:left w:val="single" w:sz="18" w:space="0" w:color="C00000"/>
              <w:bottom w:val="nil"/>
              <w:right w:val="nil"/>
            </w:tcBorders>
            <w:shd w:val="clear" w:color="auto" w:fill="auto"/>
            <w:noWrap/>
            <w:vAlign w:val="bottom"/>
          </w:tcPr>
          <w:p w14:paraId="354B6B5B" w14:textId="0E75753C" w:rsidR="003064A0" w:rsidRPr="000B7032" w:rsidRDefault="003064A0" w:rsidP="003064A0">
            <w:pPr>
              <w:spacing w:before="40" w:after="20"/>
              <w:jc w:val="right"/>
              <w:rPr>
                <w:rFonts w:cs="Arial"/>
                <w:sz w:val="18"/>
                <w:szCs w:val="18"/>
              </w:rPr>
            </w:pPr>
            <w:r>
              <w:rPr>
                <w:rFonts w:cs="Arial"/>
                <w:sz w:val="18"/>
                <w:szCs w:val="18"/>
              </w:rPr>
              <w:t>38,359,733</w:t>
            </w:r>
          </w:p>
        </w:tc>
        <w:tc>
          <w:tcPr>
            <w:tcW w:w="1361" w:type="dxa"/>
            <w:tcBorders>
              <w:top w:val="nil"/>
              <w:left w:val="nil"/>
              <w:bottom w:val="nil"/>
              <w:right w:val="nil"/>
            </w:tcBorders>
            <w:shd w:val="clear" w:color="auto" w:fill="auto"/>
            <w:noWrap/>
            <w:vAlign w:val="bottom"/>
          </w:tcPr>
          <w:p w14:paraId="29625109" w14:textId="4B1F3C63" w:rsidR="003064A0" w:rsidRPr="000B7032" w:rsidRDefault="003064A0" w:rsidP="003064A0">
            <w:pPr>
              <w:spacing w:before="40" w:after="20"/>
              <w:jc w:val="right"/>
              <w:rPr>
                <w:rFonts w:cs="Arial"/>
                <w:sz w:val="18"/>
                <w:szCs w:val="18"/>
              </w:rPr>
            </w:pPr>
            <w:r>
              <w:rPr>
                <w:rFonts w:cs="Arial"/>
                <w:sz w:val="18"/>
                <w:szCs w:val="18"/>
              </w:rPr>
              <w:t>12,709,040</w:t>
            </w:r>
          </w:p>
        </w:tc>
        <w:tc>
          <w:tcPr>
            <w:tcW w:w="1361" w:type="dxa"/>
            <w:tcBorders>
              <w:top w:val="nil"/>
              <w:left w:val="nil"/>
              <w:bottom w:val="nil"/>
              <w:right w:val="nil"/>
            </w:tcBorders>
            <w:vAlign w:val="bottom"/>
          </w:tcPr>
          <w:p w14:paraId="3BCB8AFB" w14:textId="085C87A5" w:rsidR="003064A0" w:rsidRPr="000B7032" w:rsidRDefault="003064A0" w:rsidP="003064A0">
            <w:pPr>
              <w:spacing w:before="40" w:after="20"/>
              <w:jc w:val="right"/>
              <w:rPr>
                <w:rFonts w:cs="Arial"/>
                <w:sz w:val="18"/>
                <w:szCs w:val="18"/>
              </w:rPr>
            </w:pPr>
            <w:r>
              <w:rPr>
                <w:rFonts w:cs="Arial"/>
                <w:sz w:val="18"/>
                <w:szCs w:val="18"/>
              </w:rPr>
              <w:t>25,650,693</w:t>
            </w:r>
          </w:p>
        </w:tc>
        <w:tc>
          <w:tcPr>
            <w:tcW w:w="1361" w:type="dxa"/>
            <w:tcBorders>
              <w:top w:val="nil"/>
              <w:left w:val="nil"/>
              <w:bottom w:val="nil"/>
              <w:right w:val="nil"/>
            </w:tcBorders>
            <w:shd w:val="clear" w:color="auto" w:fill="auto"/>
            <w:noWrap/>
            <w:vAlign w:val="bottom"/>
          </w:tcPr>
          <w:p w14:paraId="0A9F8851" w14:textId="60CC8B13" w:rsidR="003064A0" w:rsidRPr="000B7032" w:rsidRDefault="003064A0" w:rsidP="003064A0">
            <w:pPr>
              <w:spacing w:before="40" w:after="20"/>
              <w:jc w:val="right"/>
              <w:rPr>
                <w:rFonts w:cs="Arial"/>
                <w:sz w:val="18"/>
                <w:szCs w:val="18"/>
              </w:rPr>
            </w:pPr>
            <w:r>
              <w:rPr>
                <w:rFonts w:cs="Arial"/>
                <w:sz w:val="18"/>
                <w:szCs w:val="18"/>
              </w:rPr>
              <w:t>4,210,243</w:t>
            </w:r>
          </w:p>
        </w:tc>
        <w:tc>
          <w:tcPr>
            <w:tcW w:w="1361" w:type="dxa"/>
            <w:tcBorders>
              <w:top w:val="nil"/>
              <w:left w:val="nil"/>
              <w:bottom w:val="nil"/>
              <w:right w:val="nil"/>
            </w:tcBorders>
            <w:vAlign w:val="bottom"/>
          </w:tcPr>
          <w:p w14:paraId="253D49B1" w14:textId="22003258" w:rsidR="003064A0" w:rsidRPr="00970DC6" w:rsidRDefault="003064A0" w:rsidP="003064A0">
            <w:pPr>
              <w:spacing w:before="40" w:after="20"/>
              <w:jc w:val="right"/>
              <w:rPr>
                <w:rFonts w:cs="Arial"/>
                <w:b/>
                <w:sz w:val="18"/>
                <w:szCs w:val="18"/>
              </w:rPr>
            </w:pPr>
            <w:r w:rsidRPr="00970DC6">
              <w:rPr>
                <w:rFonts w:cs="Arial"/>
                <w:b/>
                <w:sz w:val="18"/>
                <w:szCs w:val="18"/>
              </w:rPr>
              <w:t>4,202,036</w:t>
            </w:r>
          </w:p>
        </w:tc>
      </w:tr>
      <w:tr w:rsidR="003064A0" w:rsidRPr="003064A0" w14:paraId="15848E89" w14:textId="77777777" w:rsidTr="00401057">
        <w:tc>
          <w:tcPr>
            <w:tcW w:w="2268" w:type="dxa"/>
            <w:tcBorders>
              <w:top w:val="nil"/>
              <w:left w:val="nil"/>
              <w:bottom w:val="nil"/>
              <w:right w:val="single" w:sz="18" w:space="0" w:color="C00000"/>
            </w:tcBorders>
            <w:shd w:val="clear" w:color="auto" w:fill="auto"/>
            <w:noWrap/>
            <w:vAlign w:val="center"/>
          </w:tcPr>
          <w:p w14:paraId="43500B80" w14:textId="77777777" w:rsidR="003064A0" w:rsidRPr="00F75B25" w:rsidRDefault="003064A0" w:rsidP="003064A0">
            <w:pPr>
              <w:spacing w:before="40" w:after="40"/>
              <w:rPr>
                <w:rFonts w:cs="Arial"/>
                <w:sz w:val="18"/>
                <w:szCs w:val="18"/>
              </w:rPr>
            </w:pPr>
            <w:r w:rsidRPr="00F75B25">
              <w:rPr>
                <w:rFonts w:cs="Arial"/>
                <w:sz w:val="18"/>
                <w:szCs w:val="18"/>
              </w:rPr>
              <w:t>Hume C</w:t>
            </w:r>
          </w:p>
        </w:tc>
        <w:tc>
          <w:tcPr>
            <w:tcW w:w="1361" w:type="dxa"/>
            <w:tcBorders>
              <w:top w:val="nil"/>
              <w:left w:val="single" w:sz="18" w:space="0" w:color="C00000"/>
              <w:bottom w:val="nil"/>
              <w:right w:val="nil"/>
            </w:tcBorders>
            <w:shd w:val="clear" w:color="auto" w:fill="auto"/>
            <w:noWrap/>
            <w:vAlign w:val="bottom"/>
          </w:tcPr>
          <w:p w14:paraId="70D60B4F" w14:textId="7C9816A8" w:rsidR="003064A0" w:rsidRPr="000B7032" w:rsidRDefault="003064A0" w:rsidP="003064A0">
            <w:pPr>
              <w:spacing w:before="40" w:after="20"/>
              <w:jc w:val="right"/>
              <w:rPr>
                <w:rFonts w:cs="Arial"/>
                <w:sz w:val="18"/>
                <w:szCs w:val="18"/>
              </w:rPr>
            </w:pPr>
            <w:r>
              <w:rPr>
                <w:rFonts w:cs="Arial"/>
                <w:sz w:val="18"/>
                <w:szCs w:val="18"/>
              </w:rPr>
              <w:t>219,324,390</w:t>
            </w:r>
          </w:p>
        </w:tc>
        <w:tc>
          <w:tcPr>
            <w:tcW w:w="1361" w:type="dxa"/>
            <w:tcBorders>
              <w:top w:val="nil"/>
              <w:left w:val="nil"/>
              <w:bottom w:val="nil"/>
              <w:right w:val="nil"/>
            </w:tcBorders>
            <w:shd w:val="clear" w:color="auto" w:fill="auto"/>
            <w:noWrap/>
            <w:vAlign w:val="bottom"/>
          </w:tcPr>
          <w:p w14:paraId="5E7CBF6C" w14:textId="71AA302D" w:rsidR="003064A0" w:rsidRPr="000B7032" w:rsidRDefault="003064A0" w:rsidP="003064A0">
            <w:pPr>
              <w:spacing w:before="40" w:after="20"/>
              <w:jc w:val="right"/>
              <w:rPr>
                <w:rFonts w:cs="Arial"/>
                <w:sz w:val="18"/>
                <w:szCs w:val="18"/>
              </w:rPr>
            </w:pPr>
            <w:r>
              <w:rPr>
                <w:rFonts w:cs="Arial"/>
                <w:sz w:val="18"/>
                <w:szCs w:val="18"/>
              </w:rPr>
              <w:t>136,845,912</w:t>
            </w:r>
          </w:p>
        </w:tc>
        <w:tc>
          <w:tcPr>
            <w:tcW w:w="1361" w:type="dxa"/>
            <w:tcBorders>
              <w:top w:val="nil"/>
              <w:left w:val="nil"/>
              <w:bottom w:val="nil"/>
              <w:right w:val="nil"/>
            </w:tcBorders>
            <w:vAlign w:val="bottom"/>
          </w:tcPr>
          <w:p w14:paraId="72C87776" w14:textId="29072603" w:rsidR="003064A0" w:rsidRPr="000B7032" w:rsidRDefault="003064A0" w:rsidP="003064A0">
            <w:pPr>
              <w:spacing w:before="40" w:after="20"/>
              <w:jc w:val="right"/>
              <w:rPr>
                <w:rFonts w:cs="Arial"/>
                <w:sz w:val="18"/>
                <w:szCs w:val="18"/>
              </w:rPr>
            </w:pPr>
            <w:r>
              <w:rPr>
                <w:rFonts w:cs="Arial"/>
                <w:sz w:val="18"/>
                <w:szCs w:val="18"/>
              </w:rPr>
              <w:t>82,478,478</w:t>
            </w:r>
          </w:p>
        </w:tc>
        <w:tc>
          <w:tcPr>
            <w:tcW w:w="1361" w:type="dxa"/>
            <w:tcBorders>
              <w:top w:val="nil"/>
              <w:left w:val="nil"/>
              <w:bottom w:val="nil"/>
              <w:right w:val="nil"/>
            </w:tcBorders>
            <w:shd w:val="clear" w:color="auto" w:fill="auto"/>
            <w:noWrap/>
            <w:vAlign w:val="bottom"/>
          </w:tcPr>
          <w:p w14:paraId="0F9BD2EC" w14:textId="1249F7B7" w:rsidR="003064A0" w:rsidRPr="000B7032" w:rsidRDefault="003064A0" w:rsidP="003064A0">
            <w:pPr>
              <w:spacing w:before="40" w:after="20"/>
              <w:jc w:val="right"/>
              <w:rPr>
                <w:rFonts w:cs="Arial"/>
                <w:sz w:val="18"/>
                <w:szCs w:val="18"/>
              </w:rPr>
            </w:pPr>
            <w:r>
              <w:rPr>
                <w:rFonts w:cs="Arial"/>
                <w:sz w:val="18"/>
                <w:szCs w:val="18"/>
              </w:rPr>
              <w:t>13,537,818</w:t>
            </w:r>
          </w:p>
        </w:tc>
        <w:tc>
          <w:tcPr>
            <w:tcW w:w="1361" w:type="dxa"/>
            <w:tcBorders>
              <w:top w:val="nil"/>
              <w:left w:val="nil"/>
              <w:bottom w:val="nil"/>
              <w:right w:val="nil"/>
            </w:tcBorders>
            <w:vAlign w:val="bottom"/>
          </w:tcPr>
          <w:p w14:paraId="67F74E52" w14:textId="3AB0EAEB" w:rsidR="003064A0" w:rsidRPr="00970DC6" w:rsidRDefault="003064A0" w:rsidP="003064A0">
            <w:pPr>
              <w:spacing w:before="40" w:after="20"/>
              <w:jc w:val="right"/>
              <w:rPr>
                <w:rFonts w:cs="Arial"/>
                <w:b/>
                <w:sz w:val="18"/>
                <w:szCs w:val="18"/>
              </w:rPr>
            </w:pPr>
            <w:r w:rsidRPr="00970DC6">
              <w:rPr>
                <w:rFonts w:cs="Arial"/>
                <w:b/>
                <w:sz w:val="18"/>
                <w:szCs w:val="18"/>
              </w:rPr>
              <w:t>13,511,431</w:t>
            </w:r>
          </w:p>
        </w:tc>
      </w:tr>
      <w:tr w:rsidR="003064A0" w:rsidRPr="003064A0" w14:paraId="66EC4C28" w14:textId="77777777" w:rsidTr="00401057">
        <w:tc>
          <w:tcPr>
            <w:tcW w:w="2268" w:type="dxa"/>
            <w:tcBorders>
              <w:top w:val="nil"/>
              <w:left w:val="nil"/>
              <w:bottom w:val="nil"/>
              <w:right w:val="single" w:sz="18" w:space="0" w:color="C00000"/>
            </w:tcBorders>
            <w:shd w:val="clear" w:color="auto" w:fill="auto"/>
            <w:noWrap/>
            <w:vAlign w:val="center"/>
          </w:tcPr>
          <w:p w14:paraId="195CE315" w14:textId="77777777" w:rsidR="003064A0" w:rsidRPr="00F75B25" w:rsidRDefault="003064A0" w:rsidP="003064A0">
            <w:pPr>
              <w:spacing w:before="40" w:after="40"/>
              <w:rPr>
                <w:rFonts w:cs="Arial"/>
                <w:sz w:val="18"/>
                <w:szCs w:val="18"/>
              </w:rPr>
            </w:pPr>
            <w:r w:rsidRPr="00F75B25">
              <w:rPr>
                <w:rFonts w:cs="Arial"/>
                <w:sz w:val="18"/>
                <w:szCs w:val="18"/>
              </w:rPr>
              <w:t>Indigo S</w:t>
            </w:r>
          </w:p>
        </w:tc>
        <w:tc>
          <w:tcPr>
            <w:tcW w:w="1361" w:type="dxa"/>
            <w:tcBorders>
              <w:top w:val="nil"/>
              <w:left w:val="single" w:sz="18" w:space="0" w:color="C00000"/>
              <w:bottom w:val="nil"/>
              <w:right w:val="nil"/>
            </w:tcBorders>
            <w:shd w:val="clear" w:color="auto" w:fill="auto"/>
            <w:noWrap/>
            <w:vAlign w:val="bottom"/>
          </w:tcPr>
          <w:p w14:paraId="1B8050C8" w14:textId="3030FF21" w:rsidR="003064A0" w:rsidRPr="000B7032" w:rsidRDefault="003064A0" w:rsidP="003064A0">
            <w:pPr>
              <w:spacing w:before="40" w:after="20"/>
              <w:jc w:val="right"/>
              <w:rPr>
                <w:rFonts w:cs="Arial"/>
                <w:sz w:val="18"/>
                <w:szCs w:val="18"/>
              </w:rPr>
            </w:pPr>
            <w:r>
              <w:rPr>
                <w:rFonts w:cs="Arial"/>
                <w:sz w:val="18"/>
                <w:szCs w:val="18"/>
              </w:rPr>
              <w:t>29,516,459</w:t>
            </w:r>
          </w:p>
        </w:tc>
        <w:tc>
          <w:tcPr>
            <w:tcW w:w="1361" w:type="dxa"/>
            <w:tcBorders>
              <w:top w:val="nil"/>
              <w:left w:val="nil"/>
              <w:bottom w:val="nil"/>
              <w:right w:val="nil"/>
            </w:tcBorders>
            <w:shd w:val="clear" w:color="auto" w:fill="auto"/>
            <w:noWrap/>
            <w:vAlign w:val="bottom"/>
          </w:tcPr>
          <w:p w14:paraId="24A7CC52" w14:textId="62B872F2" w:rsidR="003064A0" w:rsidRPr="000B7032" w:rsidRDefault="003064A0" w:rsidP="003064A0">
            <w:pPr>
              <w:spacing w:before="40" w:after="20"/>
              <w:jc w:val="right"/>
              <w:rPr>
                <w:rFonts w:cs="Arial"/>
                <w:sz w:val="18"/>
                <w:szCs w:val="18"/>
              </w:rPr>
            </w:pPr>
            <w:r>
              <w:rPr>
                <w:rFonts w:cs="Arial"/>
                <w:sz w:val="18"/>
                <w:szCs w:val="18"/>
              </w:rPr>
              <w:t>10,956,922</w:t>
            </w:r>
          </w:p>
        </w:tc>
        <w:tc>
          <w:tcPr>
            <w:tcW w:w="1361" w:type="dxa"/>
            <w:tcBorders>
              <w:top w:val="nil"/>
              <w:left w:val="nil"/>
              <w:bottom w:val="nil"/>
              <w:right w:val="nil"/>
            </w:tcBorders>
            <w:vAlign w:val="bottom"/>
          </w:tcPr>
          <w:p w14:paraId="54561A17" w14:textId="591EA593" w:rsidR="003064A0" w:rsidRPr="000B7032" w:rsidRDefault="003064A0" w:rsidP="003064A0">
            <w:pPr>
              <w:spacing w:before="40" w:after="20"/>
              <w:jc w:val="right"/>
              <w:rPr>
                <w:rFonts w:cs="Arial"/>
                <w:sz w:val="18"/>
                <w:szCs w:val="18"/>
              </w:rPr>
            </w:pPr>
            <w:r>
              <w:rPr>
                <w:rFonts w:cs="Arial"/>
                <w:sz w:val="18"/>
                <w:szCs w:val="18"/>
              </w:rPr>
              <w:t>18,559,537</w:t>
            </w:r>
          </w:p>
        </w:tc>
        <w:tc>
          <w:tcPr>
            <w:tcW w:w="1361" w:type="dxa"/>
            <w:tcBorders>
              <w:top w:val="nil"/>
              <w:left w:val="nil"/>
              <w:bottom w:val="nil"/>
              <w:right w:val="nil"/>
            </w:tcBorders>
            <w:shd w:val="clear" w:color="auto" w:fill="auto"/>
            <w:noWrap/>
            <w:vAlign w:val="bottom"/>
          </w:tcPr>
          <w:p w14:paraId="0633B5F5" w14:textId="07C2D551" w:rsidR="003064A0" w:rsidRPr="000B7032" w:rsidRDefault="003064A0" w:rsidP="003064A0">
            <w:pPr>
              <w:spacing w:before="40" w:after="20"/>
              <w:jc w:val="right"/>
              <w:rPr>
                <w:rFonts w:cs="Arial"/>
                <w:sz w:val="18"/>
                <w:szCs w:val="18"/>
              </w:rPr>
            </w:pPr>
            <w:r>
              <w:rPr>
                <w:rFonts w:cs="Arial"/>
                <w:sz w:val="18"/>
                <w:szCs w:val="18"/>
              </w:rPr>
              <w:t>3,046,317</w:t>
            </w:r>
          </w:p>
        </w:tc>
        <w:tc>
          <w:tcPr>
            <w:tcW w:w="1361" w:type="dxa"/>
            <w:tcBorders>
              <w:top w:val="nil"/>
              <w:left w:val="nil"/>
              <w:bottom w:val="nil"/>
              <w:right w:val="nil"/>
            </w:tcBorders>
            <w:vAlign w:val="bottom"/>
          </w:tcPr>
          <w:p w14:paraId="08D82411" w14:textId="587E40E4" w:rsidR="003064A0" w:rsidRPr="00970DC6" w:rsidRDefault="003064A0" w:rsidP="003064A0">
            <w:pPr>
              <w:spacing w:before="40" w:after="20"/>
              <w:jc w:val="right"/>
              <w:rPr>
                <w:rFonts w:cs="Arial"/>
                <w:b/>
                <w:sz w:val="18"/>
                <w:szCs w:val="18"/>
              </w:rPr>
            </w:pPr>
            <w:r w:rsidRPr="00970DC6">
              <w:rPr>
                <w:rFonts w:cs="Arial"/>
                <w:b/>
                <w:sz w:val="18"/>
                <w:szCs w:val="18"/>
              </w:rPr>
              <w:t>3,040,380</w:t>
            </w:r>
          </w:p>
        </w:tc>
      </w:tr>
      <w:tr w:rsidR="003064A0" w:rsidRPr="003064A0" w14:paraId="67CA70AF" w14:textId="77777777" w:rsidTr="00401057">
        <w:tc>
          <w:tcPr>
            <w:tcW w:w="2268" w:type="dxa"/>
            <w:tcBorders>
              <w:top w:val="nil"/>
              <w:left w:val="nil"/>
              <w:bottom w:val="nil"/>
              <w:right w:val="single" w:sz="18" w:space="0" w:color="C00000"/>
            </w:tcBorders>
            <w:shd w:val="clear" w:color="auto" w:fill="auto"/>
            <w:noWrap/>
            <w:vAlign w:val="center"/>
          </w:tcPr>
          <w:p w14:paraId="12328C47" w14:textId="77777777" w:rsidR="003064A0" w:rsidRPr="00F75B25" w:rsidRDefault="003064A0" w:rsidP="003064A0">
            <w:pPr>
              <w:spacing w:before="40" w:after="40"/>
              <w:rPr>
                <w:rFonts w:cs="Arial"/>
                <w:sz w:val="18"/>
                <w:szCs w:val="18"/>
              </w:rPr>
            </w:pPr>
            <w:r w:rsidRPr="00F75B25">
              <w:rPr>
                <w:rFonts w:cs="Arial"/>
                <w:sz w:val="18"/>
                <w:szCs w:val="18"/>
              </w:rPr>
              <w:t>Kingston C</w:t>
            </w:r>
          </w:p>
        </w:tc>
        <w:tc>
          <w:tcPr>
            <w:tcW w:w="1361" w:type="dxa"/>
            <w:tcBorders>
              <w:top w:val="nil"/>
              <w:left w:val="single" w:sz="18" w:space="0" w:color="C00000"/>
              <w:bottom w:val="nil"/>
              <w:right w:val="nil"/>
            </w:tcBorders>
            <w:shd w:val="clear" w:color="auto" w:fill="auto"/>
            <w:noWrap/>
            <w:vAlign w:val="bottom"/>
          </w:tcPr>
          <w:p w14:paraId="383C28EE" w14:textId="7E8C5B11" w:rsidR="003064A0" w:rsidRPr="000B7032" w:rsidRDefault="003064A0" w:rsidP="003064A0">
            <w:pPr>
              <w:spacing w:before="40" w:after="20"/>
              <w:jc w:val="right"/>
              <w:rPr>
                <w:rFonts w:cs="Arial"/>
                <w:sz w:val="18"/>
                <w:szCs w:val="18"/>
              </w:rPr>
            </w:pPr>
            <w:r>
              <w:rPr>
                <w:rFonts w:cs="Arial"/>
                <w:sz w:val="18"/>
                <w:szCs w:val="18"/>
              </w:rPr>
              <w:t>157,109,834</w:t>
            </w:r>
          </w:p>
        </w:tc>
        <w:tc>
          <w:tcPr>
            <w:tcW w:w="1361" w:type="dxa"/>
            <w:tcBorders>
              <w:top w:val="nil"/>
              <w:left w:val="nil"/>
              <w:bottom w:val="nil"/>
              <w:right w:val="nil"/>
            </w:tcBorders>
            <w:shd w:val="clear" w:color="auto" w:fill="auto"/>
            <w:noWrap/>
            <w:vAlign w:val="bottom"/>
          </w:tcPr>
          <w:p w14:paraId="76FB0195" w14:textId="698E9F1F" w:rsidR="003064A0" w:rsidRPr="000B7032" w:rsidRDefault="003064A0" w:rsidP="003064A0">
            <w:pPr>
              <w:spacing w:before="40" w:after="20"/>
              <w:jc w:val="right"/>
              <w:rPr>
                <w:rFonts w:cs="Arial"/>
                <w:sz w:val="18"/>
                <w:szCs w:val="18"/>
              </w:rPr>
            </w:pPr>
            <w:r>
              <w:rPr>
                <w:rFonts w:cs="Arial"/>
                <w:sz w:val="18"/>
                <w:szCs w:val="18"/>
              </w:rPr>
              <w:t>156,629,379</w:t>
            </w:r>
          </w:p>
        </w:tc>
        <w:tc>
          <w:tcPr>
            <w:tcW w:w="1361" w:type="dxa"/>
            <w:tcBorders>
              <w:top w:val="nil"/>
              <w:left w:val="nil"/>
              <w:bottom w:val="nil"/>
              <w:right w:val="nil"/>
            </w:tcBorders>
            <w:vAlign w:val="bottom"/>
          </w:tcPr>
          <w:p w14:paraId="1678AA24" w14:textId="1F7B6385" w:rsidR="003064A0" w:rsidRPr="000B7032" w:rsidRDefault="003064A0" w:rsidP="003064A0">
            <w:pPr>
              <w:spacing w:before="40" w:after="20"/>
              <w:jc w:val="right"/>
              <w:rPr>
                <w:rFonts w:cs="Arial"/>
                <w:sz w:val="18"/>
                <w:szCs w:val="18"/>
              </w:rPr>
            </w:pPr>
            <w:r>
              <w:rPr>
                <w:rFonts w:cs="Arial"/>
                <w:sz w:val="18"/>
                <w:szCs w:val="18"/>
              </w:rPr>
              <w:t>480,455</w:t>
            </w:r>
          </w:p>
        </w:tc>
        <w:tc>
          <w:tcPr>
            <w:tcW w:w="1361" w:type="dxa"/>
            <w:tcBorders>
              <w:top w:val="nil"/>
              <w:left w:val="nil"/>
              <w:bottom w:val="nil"/>
              <w:right w:val="nil"/>
            </w:tcBorders>
            <w:shd w:val="clear" w:color="auto" w:fill="auto"/>
            <w:noWrap/>
            <w:vAlign w:val="bottom"/>
          </w:tcPr>
          <w:p w14:paraId="2E23E80B" w14:textId="5BA5B770" w:rsidR="003064A0" w:rsidRPr="000B7032" w:rsidRDefault="003064A0" w:rsidP="003064A0">
            <w:pPr>
              <w:spacing w:before="40" w:after="20"/>
              <w:jc w:val="right"/>
              <w:rPr>
                <w:rFonts w:cs="Arial"/>
                <w:sz w:val="18"/>
                <w:szCs w:val="18"/>
              </w:rPr>
            </w:pPr>
            <w:r>
              <w:rPr>
                <w:rFonts w:cs="Arial"/>
                <w:sz w:val="18"/>
                <w:szCs w:val="18"/>
              </w:rPr>
              <w:t>3,354,790</w:t>
            </w:r>
          </w:p>
        </w:tc>
        <w:tc>
          <w:tcPr>
            <w:tcW w:w="1361" w:type="dxa"/>
            <w:tcBorders>
              <w:top w:val="nil"/>
              <w:left w:val="nil"/>
              <w:bottom w:val="nil"/>
              <w:right w:val="nil"/>
            </w:tcBorders>
            <w:vAlign w:val="bottom"/>
          </w:tcPr>
          <w:p w14:paraId="3289B3FB" w14:textId="7F7B2085" w:rsidR="003064A0" w:rsidRPr="00970DC6" w:rsidRDefault="003064A0" w:rsidP="003064A0">
            <w:pPr>
              <w:spacing w:before="40" w:after="20"/>
              <w:jc w:val="right"/>
              <w:rPr>
                <w:rFonts w:cs="Arial"/>
                <w:b/>
                <w:sz w:val="18"/>
                <w:szCs w:val="18"/>
              </w:rPr>
            </w:pPr>
            <w:r w:rsidRPr="00970DC6">
              <w:rPr>
                <w:rFonts w:cs="Arial"/>
                <w:b/>
                <w:sz w:val="18"/>
                <w:szCs w:val="18"/>
              </w:rPr>
              <w:t>3,354,790</w:t>
            </w:r>
          </w:p>
        </w:tc>
      </w:tr>
      <w:tr w:rsidR="003064A0" w:rsidRPr="003064A0" w14:paraId="10D08B7B" w14:textId="77777777" w:rsidTr="00401057">
        <w:tc>
          <w:tcPr>
            <w:tcW w:w="2268" w:type="dxa"/>
            <w:tcBorders>
              <w:top w:val="nil"/>
              <w:left w:val="nil"/>
              <w:bottom w:val="nil"/>
              <w:right w:val="single" w:sz="18" w:space="0" w:color="C00000"/>
            </w:tcBorders>
            <w:shd w:val="clear" w:color="auto" w:fill="auto"/>
            <w:noWrap/>
            <w:vAlign w:val="center"/>
          </w:tcPr>
          <w:p w14:paraId="5C51D4DF" w14:textId="77777777" w:rsidR="003064A0" w:rsidRPr="00F75B25" w:rsidRDefault="003064A0" w:rsidP="003064A0">
            <w:pPr>
              <w:spacing w:before="40" w:after="40"/>
              <w:rPr>
                <w:rFonts w:cs="Arial"/>
                <w:sz w:val="18"/>
                <w:szCs w:val="18"/>
              </w:rPr>
            </w:pPr>
            <w:r w:rsidRPr="00F75B25">
              <w:rPr>
                <w:rFonts w:cs="Arial"/>
                <w:sz w:val="18"/>
                <w:szCs w:val="18"/>
              </w:rPr>
              <w:t>Knox C</w:t>
            </w:r>
          </w:p>
        </w:tc>
        <w:tc>
          <w:tcPr>
            <w:tcW w:w="1361" w:type="dxa"/>
            <w:tcBorders>
              <w:top w:val="nil"/>
              <w:left w:val="single" w:sz="18" w:space="0" w:color="C00000"/>
              <w:bottom w:val="nil"/>
              <w:right w:val="nil"/>
            </w:tcBorders>
            <w:shd w:val="clear" w:color="auto" w:fill="auto"/>
            <w:noWrap/>
            <w:vAlign w:val="bottom"/>
          </w:tcPr>
          <w:p w14:paraId="4A604D0C" w14:textId="319B908B" w:rsidR="003064A0" w:rsidRPr="000B7032" w:rsidRDefault="003064A0" w:rsidP="003064A0">
            <w:pPr>
              <w:spacing w:before="40" w:after="20"/>
              <w:jc w:val="right"/>
              <w:rPr>
                <w:rFonts w:cs="Arial"/>
                <w:sz w:val="18"/>
                <w:szCs w:val="18"/>
              </w:rPr>
            </w:pPr>
            <w:r>
              <w:rPr>
                <w:rFonts w:cs="Arial"/>
                <w:sz w:val="18"/>
                <w:szCs w:val="18"/>
              </w:rPr>
              <w:t>152,037,401</w:t>
            </w:r>
          </w:p>
        </w:tc>
        <w:tc>
          <w:tcPr>
            <w:tcW w:w="1361" w:type="dxa"/>
            <w:tcBorders>
              <w:top w:val="nil"/>
              <w:left w:val="nil"/>
              <w:bottom w:val="nil"/>
              <w:right w:val="nil"/>
            </w:tcBorders>
            <w:shd w:val="clear" w:color="auto" w:fill="auto"/>
            <w:noWrap/>
            <w:vAlign w:val="bottom"/>
          </w:tcPr>
          <w:p w14:paraId="6B789D9F" w14:textId="3804F2A6" w:rsidR="003064A0" w:rsidRPr="000B7032" w:rsidRDefault="003064A0" w:rsidP="003064A0">
            <w:pPr>
              <w:spacing w:before="40" w:after="20"/>
              <w:jc w:val="right"/>
              <w:rPr>
                <w:rFonts w:cs="Arial"/>
                <w:sz w:val="18"/>
                <w:szCs w:val="18"/>
              </w:rPr>
            </w:pPr>
            <w:r>
              <w:rPr>
                <w:rFonts w:cs="Arial"/>
                <w:sz w:val="18"/>
                <w:szCs w:val="18"/>
              </w:rPr>
              <w:t>112,995,397</w:t>
            </w:r>
          </w:p>
        </w:tc>
        <w:tc>
          <w:tcPr>
            <w:tcW w:w="1361" w:type="dxa"/>
            <w:tcBorders>
              <w:top w:val="nil"/>
              <w:left w:val="nil"/>
              <w:bottom w:val="nil"/>
              <w:right w:val="nil"/>
            </w:tcBorders>
            <w:vAlign w:val="bottom"/>
          </w:tcPr>
          <w:p w14:paraId="0D43DBEB" w14:textId="30DD8F17" w:rsidR="003064A0" w:rsidRPr="000B7032" w:rsidRDefault="003064A0" w:rsidP="003064A0">
            <w:pPr>
              <w:spacing w:before="40" w:after="20"/>
              <w:jc w:val="right"/>
              <w:rPr>
                <w:rFonts w:cs="Arial"/>
                <w:sz w:val="18"/>
                <w:szCs w:val="18"/>
              </w:rPr>
            </w:pPr>
            <w:r>
              <w:rPr>
                <w:rFonts w:cs="Arial"/>
                <w:sz w:val="18"/>
                <w:szCs w:val="18"/>
              </w:rPr>
              <w:t>39,042,003</w:t>
            </w:r>
          </w:p>
        </w:tc>
        <w:tc>
          <w:tcPr>
            <w:tcW w:w="1361" w:type="dxa"/>
            <w:tcBorders>
              <w:top w:val="nil"/>
              <w:left w:val="nil"/>
              <w:bottom w:val="nil"/>
              <w:right w:val="nil"/>
            </w:tcBorders>
            <w:shd w:val="clear" w:color="auto" w:fill="auto"/>
            <w:noWrap/>
            <w:vAlign w:val="bottom"/>
          </w:tcPr>
          <w:p w14:paraId="7F588349" w14:textId="3EC73574" w:rsidR="003064A0" w:rsidRPr="000B7032" w:rsidRDefault="003064A0" w:rsidP="003064A0">
            <w:pPr>
              <w:spacing w:before="40" w:after="20"/>
              <w:jc w:val="right"/>
              <w:rPr>
                <w:rFonts w:cs="Arial"/>
                <w:sz w:val="18"/>
                <w:szCs w:val="18"/>
              </w:rPr>
            </w:pPr>
            <w:r>
              <w:rPr>
                <w:rFonts w:cs="Arial"/>
                <w:sz w:val="18"/>
                <w:szCs w:val="18"/>
              </w:rPr>
              <w:t>6,408,260</w:t>
            </w:r>
          </w:p>
        </w:tc>
        <w:tc>
          <w:tcPr>
            <w:tcW w:w="1361" w:type="dxa"/>
            <w:tcBorders>
              <w:top w:val="nil"/>
              <w:left w:val="nil"/>
              <w:bottom w:val="nil"/>
              <w:right w:val="nil"/>
            </w:tcBorders>
            <w:vAlign w:val="bottom"/>
          </w:tcPr>
          <w:p w14:paraId="01B17B37" w14:textId="7B5A83A5" w:rsidR="003064A0" w:rsidRPr="00970DC6" w:rsidRDefault="003064A0" w:rsidP="003064A0">
            <w:pPr>
              <w:spacing w:before="40" w:after="20"/>
              <w:jc w:val="right"/>
              <w:rPr>
                <w:rFonts w:cs="Arial"/>
                <w:b/>
                <w:sz w:val="18"/>
                <w:szCs w:val="18"/>
              </w:rPr>
            </w:pPr>
            <w:r w:rsidRPr="00970DC6">
              <w:rPr>
                <w:rFonts w:cs="Arial"/>
                <w:b/>
                <w:sz w:val="18"/>
                <w:szCs w:val="18"/>
              </w:rPr>
              <w:t>6,395,769</w:t>
            </w:r>
          </w:p>
        </w:tc>
      </w:tr>
      <w:tr w:rsidR="003064A0" w:rsidRPr="003064A0" w14:paraId="50DADC04" w14:textId="77777777" w:rsidTr="00401057">
        <w:tc>
          <w:tcPr>
            <w:tcW w:w="2268" w:type="dxa"/>
            <w:tcBorders>
              <w:top w:val="nil"/>
              <w:left w:val="nil"/>
              <w:bottom w:val="nil"/>
              <w:right w:val="single" w:sz="18" w:space="0" w:color="C00000"/>
            </w:tcBorders>
            <w:shd w:val="clear" w:color="auto" w:fill="auto"/>
            <w:noWrap/>
            <w:vAlign w:val="center"/>
          </w:tcPr>
          <w:p w14:paraId="2B839E64" w14:textId="77777777" w:rsidR="003064A0" w:rsidRPr="00F75B25" w:rsidRDefault="003064A0" w:rsidP="003064A0">
            <w:pPr>
              <w:spacing w:before="40" w:after="40"/>
              <w:rPr>
                <w:rFonts w:cs="Arial"/>
                <w:sz w:val="18"/>
                <w:szCs w:val="18"/>
              </w:rPr>
            </w:pPr>
            <w:r w:rsidRPr="00F75B25">
              <w:rPr>
                <w:rFonts w:cs="Arial"/>
                <w:sz w:val="18"/>
                <w:szCs w:val="18"/>
              </w:rPr>
              <w:t>Latrobe C</w:t>
            </w:r>
          </w:p>
        </w:tc>
        <w:tc>
          <w:tcPr>
            <w:tcW w:w="1361" w:type="dxa"/>
            <w:tcBorders>
              <w:top w:val="nil"/>
              <w:left w:val="single" w:sz="18" w:space="0" w:color="C00000"/>
              <w:bottom w:val="nil"/>
              <w:right w:val="nil"/>
            </w:tcBorders>
            <w:shd w:val="clear" w:color="auto" w:fill="auto"/>
            <w:noWrap/>
            <w:vAlign w:val="bottom"/>
          </w:tcPr>
          <w:p w14:paraId="73602F5A" w14:textId="5A794F58" w:rsidR="003064A0" w:rsidRPr="000B7032" w:rsidRDefault="003064A0" w:rsidP="003064A0">
            <w:pPr>
              <w:spacing w:before="40" w:after="20"/>
              <w:jc w:val="right"/>
              <w:rPr>
                <w:rFonts w:cs="Arial"/>
                <w:sz w:val="18"/>
                <w:szCs w:val="18"/>
              </w:rPr>
            </w:pPr>
            <w:r>
              <w:rPr>
                <w:rFonts w:cs="Arial"/>
                <w:sz w:val="18"/>
                <w:szCs w:val="18"/>
              </w:rPr>
              <w:t>103,973,782</w:t>
            </w:r>
          </w:p>
        </w:tc>
        <w:tc>
          <w:tcPr>
            <w:tcW w:w="1361" w:type="dxa"/>
            <w:tcBorders>
              <w:top w:val="nil"/>
              <w:left w:val="nil"/>
              <w:bottom w:val="nil"/>
              <w:right w:val="nil"/>
            </w:tcBorders>
            <w:shd w:val="clear" w:color="auto" w:fill="auto"/>
            <w:noWrap/>
            <w:vAlign w:val="bottom"/>
          </w:tcPr>
          <w:p w14:paraId="4C058568" w14:textId="7AE5CD4A" w:rsidR="003064A0" w:rsidRPr="000B7032" w:rsidRDefault="003064A0" w:rsidP="003064A0">
            <w:pPr>
              <w:spacing w:before="40" w:after="20"/>
              <w:jc w:val="right"/>
              <w:rPr>
                <w:rFonts w:cs="Arial"/>
                <w:sz w:val="18"/>
                <w:szCs w:val="18"/>
              </w:rPr>
            </w:pPr>
            <w:r>
              <w:rPr>
                <w:rFonts w:cs="Arial"/>
                <w:sz w:val="18"/>
                <w:szCs w:val="18"/>
              </w:rPr>
              <w:t>46,941,692</w:t>
            </w:r>
          </w:p>
        </w:tc>
        <w:tc>
          <w:tcPr>
            <w:tcW w:w="1361" w:type="dxa"/>
            <w:tcBorders>
              <w:top w:val="nil"/>
              <w:left w:val="nil"/>
              <w:bottom w:val="nil"/>
              <w:right w:val="nil"/>
            </w:tcBorders>
            <w:vAlign w:val="bottom"/>
          </w:tcPr>
          <w:p w14:paraId="0ADBCE69" w14:textId="5D01866B" w:rsidR="003064A0" w:rsidRPr="000B7032" w:rsidRDefault="003064A0" w:rsidP="003064A0">
            <w:pPr>
              <w:spacing w:before="40" w:after="20"/>
              <w:jc w:val="right"/>
              <w:rPr>
                <w:rFonts w:cs="Arial"/>
                <w:sz w:val="18"/>
                <w:szCs w:val="18"/>
              </w:rPr>
            </w:pPr>
            <w:r>
              <w:rPr>
                <w:rFonts w:cs="Arial"/>
                <w:sz w:val="18"/>
                <w:szCs w:val="18"/>
              </w:rPr>
              <w:t>57,032,090</w:t>
            </w:r>
          </w:p>
        </w:tc>
        <w:tc>
          <w:tcPr>
            <w:tcW w:w="1361" w:type="dxa"/>
            <w:tcBorders>
              <w:top w:val="nil"/>
              <w:left w:val="nil"/>
              <w:bottom w:val="nil"/>
              <w:right w:val="nil"/>
            </w:tcBorders>
            <w:shd w:val="clear" w:color="auto" w:fill="auto"/>
            <w:noWrap/>
            <w:vAlign w:val="bottom"/>
          </w:tcPr>
          <w:p w14:paraId="2D8A4DA4" w14:textId="1E8E9E80" w:rsidR="003064A0" w:rsidRPr="000B7032" w:rsidRDefault="003064A0" w:rsidP="003064A0">
            <w:pPr>
              <w:spacing w:before="40" w:after="20"/>
              <w:jc w:val="right"/>
              <w:rPr>
                <w:rFonts w:cs="Arial"/>
                <w:sz w:val="18"/>
                <w:szCs w:val="18"/>
              </w:rPr>
            </w:pPr>
            <w:r>
              <w:rPr>
                <w:rFonts w:cs="Arial"/>
                <w:sz w:val="18"/>
                <w:szCs w:val="18"/>
              </w:rPr>
              <w:t>9,361,109</w:t>
            </w:r>
          </w:p>
        </w:tc>
        <w:tc>
          <w:tcPr>
            <w:tcW w:w="1361" w:type="dxa"/>
            <w:tcBorders>
              <w:top w:val="nil"/>
              <w:left w:val="nil"/>
              <w:bottom w:val="nil"/>
              <w:right w:val="nil"/>
            </w:tcBorders>
            <w:vAlign w:val="bottom"/>
          </w:tcPr>
          <w:p w14:paraId="2DD14899" w14:textId="60634FFE" w:rsidR="003064A0" w:rsidRPr="00970DC6" w:rsidRDefault="003064A0" w:rsidP="003064A0">
            <w:pPr>
              <w:spacing w:before="40" w:after="20"/>
              <w:jc w:val="right"/>
              <w:rPr>
                <w:rFonts w:cs="Arial"/>
                <w:b/>
                <w:sz w:val="18"/>
                <w:szCs w:val="18"/>
              </w:rPr>
            </w:pPr>
            <w:r w:rsidRPr="00970DC6">
              <w:rPr>
                <w:rFonts w:cs="Arial"/>
                <w:b/>
                <w:sz w:val="18"/>
                <w:szCs w:val="18"/>
              </w:rPr>
              <w:t>9,342,863</w:t>
            </w:r>
          </w:p>
        </w:tc>
      </w:tr>
      <w:tr w:rsidR="003064A0" w:rsidRPr="003064A0" w14:paraId="2A2DE0EC" w14:textId="77777777" w:rsidTr="00401057">
        <w:tc>
          <w:tcPr>
            <w:tcW w:w="2268" w:type="dxa"/>
            <w:tcBorders>
              <w:top w:val="nil"/>
              <w:left w:val="nil"/>
              <w:bottom w:val="nil"/>
              <w:right w:val="single" w:sz="18" w:space="0" w:color="C00000"/>
            </w:tcBorders>
            <w:shd w:val="clear" w:color="auto" w:fill="auto"/>
            <w:noWrap/>
            <w:vAlign w:val="center"/>
          </w:tcPr>
          <w:p w14:paraId="77375566" w14:textId="77777777" w:rsidR="003064A0" w:rsidRPr="00F75B25" w:rsidRDefault="003064A0" w:rsidP="003064A0">
            <w:pPr>
              <w:spacing w:before="40" w:after="40"/>
              <w:rPr>
                <w:rFonts w:cs="Arial"/>
                <w:sz w:val="18"/>
                <w:szCs w:val="18"/>
              </w:rPr>
            </w:pPr>
            <w:r w:rsidRPr="00F75B25">
              <w:rPr>
                <w:rFonts w:cs="Arial"/>
                <w:sz w:val="18"/>
                <w:szCs w:val="18"/>
              </w:rPr>
              <w:t>Loddon S</w:t>
            </w:r>
          </w:p>
        </w:tc>
        <w:tc>
          <w:tcPr>
            <w:tcW w:w="1361" w:type="dxa"/>
            <w:tcBorders>
              <w:top w:val="nil"/>
              <w:left w:val="single" w:sz="18" w:space="0" w:color="C00000"/>
              <w:bottom w:val="nil"/>
              <w:right w:val="nil"/>
            </w:tcBorders>
            <w:shd w:val="clear" w:color="auto" w:fill="auto"/>
            <w:noWrap/>
            <w:vAlign w:val="bottom"/>
          </w:tcPr>
          <w:p w14:paraId="20D422FE" w14:textId="5D00A5A7" w:rsidR="003064A0" w:rsidRPr="000B7032" w:rsidRDefault="003064A0" w:rsidP="003064A0">
            <w:pPr>
              <w:spacing w:before="40" w:after="20"/>
              <w:jc w:val="right"/>
              <w:rPr>
                <w:rFonts w:cs="Arial"/>
                <w:sz w:val="18"/>
                <w:szCs w:val="18"/>
              </w:rPr>
            </w:pPr>
            <w:r>
              <w:rPr>
                <w:rFonts w:cs="Arial"/>
                <w:sz w:val="18"/>
                <w:szCs w:val="18"/>
              </w:rPr>
              <w:t>37,314,170</w:t>
            </w:r>
          </w:p>
        </w:tc>
        <w:tc>
          <w:tcPr>
            <w:tcW w:w="1361" w:type="dxa"/>
            <w:tcBorders>
              <w:top w:val="nil"/>
              <w:left w:val="nil"/>
              <w:bottom w:val="nil"/>
              <w:right w:val="nil"/>
            </w:tcBorders>
            <w:shd w:val="clear" w:color="auto" w:fill="auto"/>
            <w:noWrap/>
            <w:vAlign w:val="bottom"/>
          </w:tcPr>
          <w:p w14:paraId="054F2459" w14:textId="7CDFE476" w:rsidR="003064A0" w:rsidRPr="000B7032" w:rsidRDefault="003064A0" w:rsidP="003064A0">
            <w:pPr>
              <w:spacing w:before="40" w:after="20"/>
              <w:jc w:val="right"/>
              <w:rPr>
                <w:rFonts w:cs="Arial"/>
                <w:sz w:val="18"/>
                <w:szCs w:val="18"/>
              </w:rPr>
            </w:pPr>
            <w:r>
              <w:rPr>
                <w:rFonts w:cs="Arial"/>
                <w:sz w:val="18"/>
                <w:szCs w:val="18"/>
              </w:rPr>
              <w:t>5,874,726</w:t>
            </w:r>
          </w:p>
        </w:tc>
        <w:tc>
          <w:tcPr>
            <w:tcW w:w="1361" w:type="dxa"/>
            <w:tcBorders>
              <w:top w:val="nil"/>
              <w:left w:val="nil"/>
              <w:bottom w:val="nil"/>
              <w:right w:val="nil"/>
            </w:tcBorders>
            <w:vAlign w:val="bottom"/>
          </w:tcPr>
          <w:p w14:paraId="4832150A" w14:textId="344C792E" w:rsidR="003064A0" w:rsidRPr="000B7032" w:rsidRDefault="003064A0" w:rsidP="003064A0">
            <w:pPr>
              <w:spacing w:before="40" w:after="20"/>
              <w:jc w:val="right"/>
              <w:rPr>
                <w:rFonts w:cs="Arial"/>
                <w:sz w:val="18"/>
                <w:szCs w:val="18"/>
              </w:rPr>
            </w:pPr>
            <w:r>
              <w:rPr>
                <w:rFonts w:cs="Arial"/>
                <w:sz w:val="18"/>
                <w:szCs w:val="18"/>
              </w:rPr>
              <w:t>31,439,445</w:t>
            </w:r>
          </w:p>
        </w:tc>
        <w:tc>
          <w:tcPr>
            <w:tcW w:w="1361" w:type="dxa"/>
            <w:tcBorders>
              <w:top w:val="nil"/>
              <w:left w:val="nil"/>
              <w:bottom w:val="nil"/>
              <w:right w:val="nil"/>
            </w:tcBorders>
            <w:shd w:val="clear" w:color="auto" w:fill="auto"/>
            <w:noWrap/>
            <w:vAlign w:val="bottom"/>
          </w:tcPr>
          <w:p w14:paraId="445E0F01" w14:textId="74D1AC5B" w:rsidR="003064A0" w:rsidRPr="000B7032" w:rsidRDefault="003064A0" w:rsidP="003064A0">
            <w:pPr>
              <w:spacing w:before="40" w:after="20"/>
              <w:jc w:val="right"/>
              <w:rPr>
                <w:rFonts w:cs="Arial"/>
                <w:sz w:val="18"/>
                <w:szCs w:val="18"/>
              </w:rPr>
            </w:pPr>
            <w:r>
              <w:rPr>
                <w:rFonts w:cs="Arial"/>
                <w:sz w:val="18"/>
                <w:szCs w:val="18"/>
              </w:rPr>
              <w:t>5,160,394</w:t>
            </w:r>
          </w:p>
        </w:tc>
        <w:tc>
          <w:tcPr>
            <w:tcW w:w="1361" w:type="dxa"/>
            <w:tcBorders>
              <w:top w:val="nil"/>
              <w:left w:val="nil"/>
              <w:bottom w:val="nil"/>
              <w:right w:val="nil"/>
            </w:tcBorders>
            <w:vAlign w:val="bottom"/>
          </w:tcPr>
          <w:p w14:paraId="67726231" w14:textId="2ACE0650" w:rsidR="003064A0" w:rsidRPr="00970DC6" w:rsidRDefault="003064A0" w:rsidP="003064A0">
            <w:pPr>
              <w:spacing w:before="40" w:after="20"/>
              <w:jc w:val="right"/>
              <w:rPr>
                <w:rFonts w:cs="Arial"/>
                <w:b/>
                <w:sz w:val="18"/>
                <w:szCs w:val="18"/>
              </w:rPr>
            </w:pPr>
            <w:r w:rsidRPr="00970DC6">
              <w:rPr>
                <w:rFonts w:cs="Arial"/>
                <w:b/>
                <w:sz w:val="18"/>
                <w:szCs w:val="18"/>
              </w:rPr>
              <w:t>5,150,336</w:t>
            </w:r>
          </w:p>
        </w:tc>
      </w:tr>
    </w:tbl>
    <w:p w14:paraId="3D1A7F86" w14:textId="77777777" w:rsidR="002C331E" w:rsidRPr="00FF36E8" w:rsidRDefault="002C331E" w:rsidP="00FF36E8">
      <w:pPr>
        <w:spacing w:before="40" w:after="20"/>
        <w:rPr>
          <w:rFonts w:cs="Arial"/>
          <w:sz w:val="18"/>
          <w:szCs w:val="18"/>
        </w:rPr>
      </w:pPr>
    </w:p>
    <w:p w14:paraId="3C9AFD97" w14:textId="77777777" w:rsidR="007712BA" w:rsidRDefault="007712BA" w:rsidP="00FF36E8">
      <w:pPr>
        <w:spacing w:before="40" w:after="20"/>
        <w:rPr>
          <w:rFonts w:cs="Arial"/>
          <w:sz w:val="18"/>
          <w:szCs w:val="18"/>
        </w:rPr>
      </w:pPr>
    </w:p>
    <w:p w14:paraId="20FF4F64" w14:textId="77777777" w:rsidR="00261079" w:rsidRDefault="00261079" w:rsidP="00FF36E8">
      <w:pPr>
        <w:spacing w:before="40" w:after="20"/>
        <w:rPr>
          <w:rFonts w:cs="Arial"/>
          <w:sz w:val="18"/>
          <w:szCs w:val="18"/>
        </w:rPr>
      </w:pPr>
    </w:p>
    <w:p w14:paraId="7D957861" w14:textId="77777777" w:rsidR="00261079" w:rsidRPr="00FF36E8" w:rsidRDefault="00261079" w:rsidP="00FF36E8">
      <w:pPr>
        <w:spacing w:before="40" w:after="20"/>
        <w:rPr>
          <w:rFonts w:cs="Arial"/>
          <w:sz w:val="18"/>
          <w:szCs w:val="18"/>
        </w:rPr>
      </w:pPr>
    </w:p>
    <w:p w14:paraId="6A382542" w14:textId="77777777" w:rsidR="00185DCF" w:rsidRPr="00FF36E8" w:rsidRDefault="000C7176" w:rsidP="00FF36E8">
      <w:pPr>
        <w:spacing w:before="40" w:after="20"/>
        <w:rPr>
          <w:rFonts w:cs="Arial"/>
          <w:i/>
          <w:sz w:val="18"/>
          <w:szCs w:val="18"/>
        </w:rPr>
      </w:pPr>
      <w:r w:rsidRPr="00FF36E8">
        <w:rPr>
          <w:rFonts w:cs="Arial"/>
          <w:i/>
          <w:sz w:val="16"/>
          <w:szCs w:val="16"/>
        </w:rPr>
        <w:t xml:space="preserve">* Excludes natural disaster assistance </w:t>
      </w:r>
      <w:r w:rsidR="00261079">
        <w:rPr>
          <w:rFonts w:cs="Arial"/>
          <w:i/>
          <w:sz w:val="16"/>
          <w:szCs w:val="16"/>
        </w:rPr>
        <w:t>grants</w:t>
      </w:r>
      <w:r w:rsidR="00EB2E62" w:rsidRPr="00FF36E8">
        <w:rPr>
          <w:rFonts w:cs="Arial"/>
          <w:i/>
          <w:sz w:val="16"/>
          <w:szCs w:val="16"/>
        </w:rPr>
        <w:t>.</w:t>
      </w:r>
      <w:r w:rsidR="00185DCF" w:rsidRPr="00FF36E8">
        <w:rPr>
          <w:rFonts w:cs="Arial"/>
          <w:i/>
          <w:sz w:val="18"/>
          <w:szCs w:val="18"/>
        </w:rPr>
        <w:br w:type="page"/>
      </w:r>
    </w:p>
    <w:p w14:paraId="06FA5748" w14:textId="4F525A61" w:rsidR="00185DCF" w:rsidRPr="00976C78" w:rsidRDefault="001F183A" w:rsidP="00536506">
      <w:pPr>
        <w:pStyle w:val="VGC-Head10"/>
      </w:pPr>
      <w:r>
        <w:t>2018-19</w:t>
      </w:r>
      <w:r w:rsidR="00A97ABE">
        <w:t xml:space="preserve"> </w:t>
      </w:r>
      <w:r w:rsidR="00185DCF" w:rsidRPr="00976C78">
        <w:t>General Purpose Grants</w:t>
      </w:r>
      <w:r w:rsidR="00CE4507" w:rsidRPr="00976C78">
        <w:tab/>
        <w:t>Appendix 4</w:t>
      </w:r>
    </w:p>
    <w:p w14:paraId="4CF313C3" w14:textId="77777777" w:rsidR="00185DCF" w:rsidRPr="00976C78" w:rsidRDefault="004F1184" w:rsidP="008C1A28">
      <w:pPr>
        <w:pStyle w:val="VGC-Head2"/>
      </w:pPr>
      <w:r>
        <w:tab/>
      </w:r>
      <w:r w:rsidR="00D67755" w:rsidRPr="00976C78">
        <w:t>K</w:t>
      </w:r>
      <w:r w:rsidR="00185DCF" w:rsidRPr="00976C78">
        <w:t>.  Raw Grant Calculation</w:t>
      </w:r>
    </w:p>
    <w:p w14:paraId="2449F8EE" w14:textId="77777777"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72A0F" w:rsidRPr="00FF36E8" w14:paraId="6E719972" w14:textId="77777777" w:rsidTr="00277761">
        <w:trPr>
          <w:tblHeader/>
        </w:trPr>
        <w:tc>
          <w:tcPr>
            <w:tcW w:w="2268" w:type="dxa"/>
            <w:tcBorders>
              <w:left w:val="nil"/>
              <w:right w:val="single" w:sz="18" w:space="0" w:color="C00000"/>
            </w:tcBorders>
            <w:shd w:val="clear" w:color="auto" w:fill="auto"/>
            <w:vAlign w:val="bottom"/>
          </w:tcPr>
          <w:p w14:paraId="44DF9B2D" w14:textId="77777777" w:rsidR="00872A0F" w:rsidRPr="00F75B25" w:rsidRDefault="00872A0F" w:rsidP="0038375E">
            <w:pPr>
              <w:spacing w:before="40" w:after="20"/>
              <w:jc w:val="center"/>
              <w:rPr>
                <w:rFonts w:cs="Arial"/>
                <w:sz w:val="18"/>
                <w:szCs w:val="18"/>
              </w:rPr>
            </w:pPr>
          </w:p>
        </w:tc>
        <w:tc>
          <w:tcPr>
            <w:tcW w:w="1361" w:type="dxa"/>
            <w:tcBorders>
              <w:left w:val="single" w:sz="18" w:space="0" w:color="C00000"/>
              <w:bottom w:val="single" w:sz="8" w:space="0" w:color="C00000"/>
              <w:right w:val="nil"/>
            </w:tcBorders>
            <w:shd w:val="clear" w:color="auto" w:fill="auto"/>
            <w:vAlign w:val="bottom"/>
          </w:tcPr>
          <w:p w14:paraId="5150E995" w14:textId="77777777" w:rsidR="00872A0F" w:rsidRPr="00FF36E8" w:rsidRDefault="00872A0F" w:rsidP="0038375E">
            <w:pPr>
              <w:spacing w:before="40" w:after="20"/>
              <w:jc w:val="center"/>
              <w:rPr>
                <w:rFonts w:cs="Arial"/>
                <w:b/>
                <w:sz w:val="18"/>
                <w:szCs w:val="18"/>
              </w:rPr>
            </w:pPr>
            <w:r w:rsidRPr="00FF36E8">
              <w:rPr>
                <w:rFonts w:cs="Arial"/>
                <w:b/>
                <w:sz w:val="18"/>
                <w:szCs w:val="18"/>
              </w:rPr>
              <w:t>Standardised Expenditure</w:t>
            </w:r>
            <w:r w:rsidRPr="00FF36E8">
              <w:rPr>
                <w:rFonts w:cs="Arial"/>
                <w:b/>
                <w:sz w:val="18"/>
                <w:szCs w:val="18"/>
              </w:rPr>
              <w:br/>
              <w:t>($)</w:t>
            </w:r>
          </w:p>
        </w:tc>
        <w:tc>
          <w:tcPr>
            <w:tcW w:w="1361" w:type="dxa"/>
            <w:tcBorders>
              <w:left w:val="nil"/>
              <w:bottom w:val="single" w:sz="8" w:space="0" w:color="C00000"/>
              <w:right w:val="nil"/>
            </w:tcBorders>
            <w:shd w:val="clear" w:color="auto" w:fill="auto"/>
            <w:vAlign w:val="bottom"/>
          </w:tcPr>
          <w:p w14:paraId="281DE9F9" w14:textId="77777777" w:rsidR="00872A0F" w:rsidRPr="00FF36E8" w:rsidRDefault="00872A0F" w:rsidP="0038375E">
            <w:pPr>
              <w:spacing w:before="40" w:after="20"/>
              <w:jc w:val="center"/>
              <w:rPr>
                <w:rFonts w:cs="Arial"/>
                <w:b/>
                <w:sz w:val="18"/>
                <w:szCs w:val="18"/>
              </w:rPr>
            </w:pPr>
            <w:r w:rsidRPr="00FF36E8">
              <w:rPr>
                <w:rFonts w:cs="Arial"/>
                <w:b/>
                <w:sz w:val="18"/>
                <w:szCs w:val="18"/>
              </w:rPr>
              <w:t xml:space="preserve">Standardised Revenue </w:t>
            </w:r>
            <w:r w:rsidRPr="00FF36E8">
              <w:rPr>
                <w:rFonts w:cs="Arial"/>
                <w:b/>
                <w:sz w:val="18"/>
                <w:szCs w:val="18"/>
              </w:rPr>
              <w:br/>
              <w:t>($)</w:t>
            </w:r>
          </w:p>
        </w:tc>
        <w:tc>
          <w:tcPr>
            <w:tcW w:w="1361" w:type="dxa"/>
            <w:tcBorders>
              <w:left w:val="nil"/>
              <w:bottom w:val="single" w:sz="8" w:space="0" w:color="C00000"/>
              <w:right w:val="nil"/>
            </w:tcBorders>
            <w:vAlign w:val="bottom"/>
          </w:tcPr>
          <w:p w14:paraId="1EA5BE11" w14:textId="77777777" w:rsidR="00872A0F" w:rsidRPr="00FF36E8" w:rsidRDefault="00872A0F" w:rsidP="0038375E">
            <w:pPr>
              <w:spacing w:before="40" w:after="20"/>
              <w:jc w:val="center"/>
              <w:rPr>
                <w:rFonts w:cs="Arial"/>
                <w:b/>
                <w:sz w:val="18"/>
                <w:szCs w:val="18"/>
              </w:rPr>
            </w:pPr>
            <w:r w:rsidRPr="00FF36E8">
              <w:rPr>
                <w:rFonts w:cs="Arial"/>
                <w:b/>
                <w:sz w:val="18"/>
                <w:szCs w:val="18"/>
              </w:rPr>
              <w:t>Raw Grant</w:t>
            </w:r>
            <w:r w:rsidRPr="00FF36E8">
              <w:rPr>
                <w:rFonts w:cs="Arial"/>
                <w:b/>
                <w:sz w:val="18"/>
                <w:szCs w:val="18"/>
              </w:rPr>
              <w:br/>
              <w:t>($)</w:t>
            </w:r>
          </w:p>
        </w:tc>
        <w:tc>
          <w:tcPr>
            <w:tcW w:w="1361" w:type="dxa"/>
            <w:tcBorders>
              <w:left w:val="nil"/>
              <w:bottom w:val="single" w:sz="8" w:space="0" w:color="C00000"/>
              <w:right w:val="nil"/>
            </w:tcBorders>
            <w:shd w:val="clear" w:color="auto" w:fill="auto"/>
            <w:vAlign w:val="bottom"/>
          </w:tcPr>
          <w:p w14:paraId="57794606" w14:textId="77777777" w:rsidR="00872A0F" w:rsidRPr="00FF36E8" w:rsidRDefault="00872A0F" w:rsidP="00A12CFA">
            <w:pPr>
              <w:spacing w:before="40" w:after="20"/>
              <w:jc w:val="center"/>
              <w:rPr>
                <w:rFonts w:cs="Arial"/>
                <w:b/>
                <w:sz w:val="18"/>
                <w:szCs w:val="18"/>
              </w:rPr>
            </w:pPr>
            <w:r w:rsidRPr="00FF36E8">
              <w:rPr>
                <w:rFonts w:cs="Arial"/>
                <w:b/>
                <w:sz w:val="18"/>
                <w:szCs w:val="18"/>
              </w:rPr>
              <w:t xml:space="preserve">Grant </w:t>
            </w:r>
            <w:r w:rsidR="00A12CFA">
              <w:rPr>
                <w:rFonts w:cs="Arial"/>
                <w:b/>
                <w:sz w:val="18"/>
                <w:szCs w:val="18"/>
              </w:rPr>
              <w:t>unadjusted</w:t>
            </w:r>
            <w:r w:rsidRPr="00FF36E8">
              <w:rPr>
                <w:rFonts w:cs="Arial"/>
                <w:b/>
                <w:sz w:val="18"/>
                <w:szCs w:val="18"/>
              </w:rPr>
              <w:t xml:space="preserve"> </w:t>
            </w:r>
            <w:r w:rsidRPr="00FF36E8">
              <w:rPr>
                <w:rFonts w:cs="Arial"/>
                <w:b/>
                <w:sz w:val="18"/>
                <w:szCs w:val="18"/>
              </w:rPr>
              <w:br/>
              <w:t>($)</w:t>
            </w:r>
          </w:p>
        </w:tc>
        <w:tc>
          <w:tcPr>
            <w:tcW w:w="1361" w:type="dxa"/>
            <w:tcBorders>
              <w:left w:val="nil"/>
              <w:bottom w:val="single" w:sz="8" w:space="0" w:color="C00000"/>
              <w:right w:val="nil"/>
            </w:tcBorders>
            <w:vAlign w:val="bottom"/>
          </w:tcPr>
          <w:p w14:paraId="628048B1" w14:textId="77777777" w:rsidR="00872A0F" w:rsidRPr="00FF36E8" w:rsidRDefault="00872A0F" w:rsidP="0038375E">
            <w:pPr>
              <w:spacing w:before="40" w:after="20"/>
              <w:jc w:val="center"/>
              <w:rPr>
                <w:rFonts w:cs="Arial"/>
                <w:b/>
                <w:sz w:val="18"/>
                <w:szCs w:val="18"/>
              </w:rPr>
            </w:pPr>
            <w:r w:rsidRPr="00FF36E8">
              <w:rPr>
                <w:rFonts w:cs="Arial"/>
                <w:b/>
                <w:sz w:val="18"/>
                <w:szCs w:val="18"/>
              </w:rPr>
              <w:t xml:space="preserve">Actual </w:t>
            </w:r>
            <w:r w:rsidR="001342F4" w:rsidRPr="00FF36E8">
              <w:rPr>
                <w:rFonts w:cs="Arial"/>
                <w:b/>
                <w:sz w:val="18"/>
                <w:szCs w:val="18"/>
              </w:rPr>
              <w:br/>
            </w:r>
            <w:r w:rsidRPr="00FF36E8">
              <w:rPr>
                <w:rFonts w:cs="Arial"/>
                <w:b/>
                <w:sz w:val="18"/>
                <w:szCs w:val="18"/>
              </w:rPr>
              <w:t>Grant</w:t>
            </w:r>
            <w:r w:rsidR="0016581E" w:rsidRPr="00FF36E8">
              <w:rPr>
                <w:rFonts w:cs="Arial"/>
                <w:b/>
                <w:sz w:val="18"/>
                <w:szCs w:val="18"/>
              </w:rPr>
              <w:t>*</w:t>
            </w:r>
            <w:r w:rsidRPr="00FF36E8">
              <w:rPr>
                <w:rFonts w:cs="Arial"/>
                <w:b/>
                <w:sz w:val="18"/>
                <w:szCs w:val="18"/>
              </w:rPr>
              <w:br/>
              <w:t>($)</w:t>
            </w:r>
          </w:p>
        </w:tc>
      </w:tr>
      <w:tr w:rsidR="003064A0" w:rsidRPr="003064A0" w14:paraId="4BCEC081" w14:textId="77777777" w:rsidTr="00277761">
        <w:trPr>
          <w:tblHeader/>
        </w:trPr>
        <w:tc>
          <w:tcPr>
            <w:tcW w:w="2268" w:type="dxa"/>
            <w:tcBorders>
              <w:left w:val="nil"/>
              <w:bottom w:val="nil"/>
              <w:right w:val="single" w:sz="18" w:space="0" w:color="C00000"/>
            </w:tcBorders>
            <w:shd w:val="clear" w:color="auto" w:fill="auto"/>
            <w:noWrap/>
            <w:vAlign w:val="center"/>
          </w:tcPr>
          <w:p w14:paraId="1718A0E1" w14:textId="77777777" w:rsidR="003064A0" w:rsidRPr="00F75B25" w:rsidRDefault="003064A0" w:rsidP="003064A0">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noWrap/>
            <w:vAlign w:val="bottom"/>
          </w:tcPr>
          <w:p w14:paraId="26E091F6" w14:textId="4CC5A19D"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noWrap/>
            <w:vAlign w:val="bottom"/>
          </w:tcPr>
          <w:p w14:paraId="104C4304" w14:textId="54D5D40F"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58B3B037" w14:textId="2A351CFD"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noWrap/>
            <w:vAlign w:val="bottom"/>
          </w:tcPr>
          <w:p w14:paraId="007C1DED" w14:textId="52A5F212"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3494CED0" w14:textId="4344866A"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4845CFC6" w14:textId="77777777" w:rsidTr="00401057">
        <w:tc>
          <w:tcPr>
            <w:tcW w:w="2268" w:type="dxa"/>
            <w:tcBorders>
              <w:top w:val="nil"/>
              <w:left w:val="nil"/>
              <w:bottom w:val="nil"/>
              <w:right w:val="single" w:sz="18" w:space="0" w:color="C00000"/>
            </w:tcBorders>
            <w:shd w:val="clear" w:color="auto" w:fill="auto"/>
            <w:noWrap/>
            <w:vAlign w:val="center"/>
          </w:tcPr>
          <w:p w14:paraId="55BBEA05" w14:textId="77777777" w:rsidR="003064A0" w:rsidRPr="00F75B25" w:rsidRDefault="003064A0" w:rsidP="003064A0">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C00000"/>
              <w:bottom w:val="nil"/>
              <w:right w:val="nil"/>
            </w:tcBorders>
            <w:shd w:val="clear" w:color="auto" w:fill="auto"/>
            <w:noWrap/>
            <w:vAlign w:val="bottom"/>
          </w:tcPr>
          <w:p w14:paraId="250D992F" w14:textId="36E55D3C" w:rsidR="003064A0" w:rsidRPr="000B7032" w:rsidRDefault="003064A0" w:rsidP="003064A0">
            <w:pPr>
              <w:spacing w:before="40" w:after="20"/>
              <w:jc w:val="right"/>
              <w:rPr>
                <w:rFonts w:cs="Arial"/>
                <w:sz w:val="18"/>
                <w:szCs w:val="18"/>
              </w:rPr>
            </w:pPr>
            <w:r>
              <w:rPr>
                <w:rFonts w:cs="Arial"/>
                <w:sz w:val="18"/>
                <w:szCs w:val="18"/>
              </w:rPr>
              <w:t>66,624,087</w:t>
            </w:r>
          </w:p>
        </w:tc>
        <w:tc>
          <w:tcPr>
            <w:tcW w:w="1361" w:type="dxa"/>
            <w:tcBorders>
              <w:top w:val="nil"/>
              <w:left w:val="nil"/>
              <w:bottom w:val="nil"/>
              <w:right w:val="nil"/>
            </w:tcBorders>
            <w:shd w:val="clear" w:color="auto" w:fill="auto"/>
            <w:noWrap/>
            <w:vAlign w:val="bottom"/>
          </w:tcPr>
          <w:p w14:paraId="15BA71F9" w14:textId="1836A0A3" w:rsidR="003064A0" w:rsidRPr="000B7032" w:rsidRDefault="003064A0" w:rsidP="003064A0">
            <w:pPr>
              <w:spacing w:before="40" w:after="20"/>
              <w:jc w:val="right"/>
              <w:rPr>
                <w:rFonts w:cs="Arial"/>
                <w:sz w:val="18"/>
                <w:szCs w:val="18"/>
              </w:rPr>
            </w:pPr>
            <w:r>
              <w:rPr>
                <w:rFonts w:cs="Arial"/>
                <w:sz w:val="18"/>
                <w:szCs w:val="18"/>
              </w:rPr>
              <w:t>34,173,861</w:t>
            </w:r>
          </w:p>
        </w:tc>
        <w:tc>
          <w:tcPr>
            <w:tcW w:w="1361" w:type="dxa"/>
            <w:tcBorders>
              <w:top w:val="nil"/>
              <w:left w:val="nil"/>
              <w:bottom w:val="nil"/>
              <w:right w:val="nil"/>
            </w:tcBorders>
            <w:vAlign w:val="bottom"/>
          </w:tcPr>
          <w:p w14:paraId="2CB32564" w14:textId="02BD5EE4" w:rsidR="003064A0" w:rsidRPr="000B7032" w:rsidRDefault="003064A0" w:rsidP="003064A0">
            <w:pPr>
              <w:spacing w:before="40" w:after="20"/>
              <w:jc w:val="right"/>
              <w:rPr>
                <w:rFonts w:cs="Arial"/>
                <w:sz w:val="18"/>
                <w:szCs w:val="18"/>
              </w:rPr>
            </w:pPr>
            <w:r>
              <w:rPr>
                <w:rFonts w:cs="Arial"/>
                <w:sz w:val="18"/>
                <w:szCs w:val="18"/>
              </w:rPr>
              <w:t>32,450,226</w:t>
            </w:r>
          </w:p>
        </w:tc>
        <w:tc>
          <w:tcPr>
            <w:tcW w:w="1361" w:type="dxa"/>
            <w:tcBorders>
              <w:top w:val="nil"/>
              <w:left w:val="nil"/>
              <w:bottom w:val="nil"/>
              <w:right w:val="nil"/>
            </w:tcBorders>
            <w:shd w:val="clear" w:color="auto" w:fill="auto"/>
            <w:noWrap/>
            <w:vAlign w:val="bottom"/>
          </w:tcPr>
          <w:p w14:paraId="6FAE2F30" w14:textId="35EE03DB" w:rsidR="003064A0" w:rsidRPr="000B7032" w:rsidRDefault="003064A0" w:rsidP="003064A0">
            <w:pPr>
              <w:spacing w:before="40" w:after="20"/>
              <w:jc w:val="right"/>
              <w:rPr>
                <w:rFonts w:cs="Arial"/>
                <w:sz w:val="18"/>
                <w:szCs w:val="18"/>
              </w:rPr>
            </w:pPr>
            <w:r>
              <w:rPr>
                <w:rFonts w:cs="Arial"/>
                <w:sz w:val="18"/>
                <w:szCs w:val="18"/>
              </w:rPr>
              <w:t>5,326,302</w:t>
            </w:r>
          </w:p>
        </w:tc>
        <w:tc>
          <w:tcPr>
            <w:tcW w:w="1361" w:type="dxa"/>
            <w:tcBorders>
              <w:top w:val="nil"/>
              <w:left w:val="nil"/>
              <w:bottom w:val="nil"/>
              <w:right w:val="nil"/>
            </w:tcBorders>
            <w:vAlign w:val="bottom"/>
          </w:tcPr>
          <w:p w14:paraId="085537AE" w14:textId="0716B6CA" w:rsidR="003064A0" w:rsidRPr="00970DC6" w:rsidRDefault="003064A0" w:rsidP="003064A0">
            <w:pPr>
              <w:spacing w:before="40" w:after="20"/>
              <w:jc w:val="right"/>
              <w:rPr>
                <w:rFonts w:cs="Arial"/>
                <w:b/>
                <w:sz w:val="18"/>
                <w:szCs w:val="18"/>
              </w:rPr>
            </w:pPr>
            <w:r w:rsidRPr="00970DC6">
              <w:rPr>
                <w:rFonts w:cs="Arial"/>
                <w:b/>
                <w:sz w:val="18"/>
                <w:szCs w:val="18"/>
              </w:rPr>
              <w:t>5,315,920</w:t>
            </w:r>
          </w:p>
        </w:tc>
      </w:tr>
      <w:tr w:rsidR="003064A0" w:rsidRPr="003064A0" w14:paraId="34625AD3" w14:textId="77777777" w:rsidTr="00401057">
        <w:tc>
          <w:tcPr>
            <w:tcW w:w="2268" w:type="dxa"/>
            <w:tcBorders>
              <w:top w:val="nil"/>
              <w:left w:val="nil"/>
              <w:bottom w:val="nil"/>
              <w:right w:val="single" w:sz="18" w:space="0" w:color="C00000"/>
            </w:tcBorders>
            <w:shd w:val="clear" w:color="auto" w:fill="auto"/>
            <w:noWrap/>
            <w:vAlign w:val="center"/>
          </w:tcPr>
          <w:p w14:paraId="3940B64C" w14:textId="77777777" w:rsidR="003064A0" w:rsidRPr="00F75B25" w:rsidRDefault="003064A0" w:rsidP="003064A0">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C00000"/>
              <w:bottom w:val="nil"/>
              <w:right w:val="nil"/>
            </w:tcBorders>
            <w:shd w:val="clear" w:color="auto" w:fill="auto"/>
            <w:noWrap/>
            <w:vAlign w:val="bottom"/>
          </w:tcPr>
          <w:p w14:paraId="029E5383" w14:textId="0D6F1FC7" w:rsidR="003064A0" w:rsidRPr="000B7032" w:rsidRDefault="003064A0" w:rsidP="003064A0">
            <w:pPr>
              <w:spacing w:before="40" w:after="20"/>
              <w:jc w:val="right"/>
              <w:rPr>
                <w:rFonts w:cs="Arial"/>
                <w:sz w:val="18"/>
                <w:szCs w:val="18"/>
              </w:rPr>
            </w:pPr>
            <w:r>
              <w:rPr>
                <w:rFonts w:cs="Arial"/>
                <w:sz w:val="18"/>
                <w:szCs w:val="18"/>
              </w:rPr>
              <w:t>117,878,263</w:t>
            </w:r>
          </w:p>
        </w:tc>
        <w:tc>
          <w:tcPr>
            <w:tcW w:w="1361" w:type="dxa"/>
            <w:tcBorders>
              <w:top w:val="nil"/>
              <w:left w:val="nil"/>
              <w:bottom w:val="nil"/>
              <w:right w:val="nil"/>
            </w:tcBorders>
            <w:shd w:val="clear" w:color="auto" w:fill="auto"/>
            <w:noWrap/>
            <w:vAlign w:val="bottom"/>
          </w:tcPr>
          <w:p w14:paraId="0EF66A29" w14:textId="7B22D833" w:rsidR="003064A0" w:rsidRPr="000B7032" w:rsidRDefault="003064A0" w:rsidP="003064A0">
            <w:pPr>
              <w:spacing w:before="40" w:after="20"/>
              <w:jc w:val="right"/>
              <w:rPr>
                <w:rFonts w:cs="Arial"/>
                <w:sz w:val="18"/>
                <w:szCs w:val="18"/>
              </w:rPr>
            </w:pPr>
            <w:r>
              <w:rPr>
                <w:rFonts w:cs="Arial"/>
                <w:sz w:val="18"/>
                <w:szCs w:val="18"/>
              </w:rPr>
              <w:t>123,577,551</w:t>
            </w:r>
          </w:p>
        </w:tc>
        <w:tc>
          <w:tcPr>
            <w:tcW w:w="1361" w:type="dxa"/>
            <w:tcBorders>
              <w:top w:val="nil"/>
              <w:left w:val="nil"/>
              <w:bottom w:val="nil"/>
              <w:right w:val="nil"/>
            </w:tcBorders>
            <w:vAlign w:val="bottom"/>
          </w:tcPr>
          <w:p w14:paraId="1E5368C3" w14:textId="02CD249A" w:rsidR="003064A0" w:rsidRPr="000B7032" w:rsidRDefault="003064A0" w:rsidP="003064A0">
            <w:pPr>
              <w:spacing w:before="40" w:after="20"/>
              <w:jc w:val="right"/>
              <w:rPr>
                <w:rFonts w:cs="Arial"/>
                <w:sz w:val="18"/>
                <w:szCs w:val="18"/>
              </w:rPr>
            </w:pPr>
            <w:r>
              <w:rPr>
                <w:rFonts w:cs="Arial"/>
                <w:sz w:val="18"/>
                <w:szCs w:val="18"/>
              </w:rPr>
              <w:t>-5,699,288</w:t>
            </w:r>
          </w:p>
        </w:tc>
        <w:tc>
          <w:tcPr>
            <w:tcW w:w="1361" w:type="dxa"/>
            <w:tcBorders>
              <w:top w:val="nil"/>
              <w:left w:val="nil"/>
              <w:bottom w:val="nil"/>
              <w:right w:val="nil"/>
            </w:tcBorders>
            <w:shd w:val="clear" w:color="auto" w:fill="auto"/>
            <w:noWrap/>
            <w:vAlign w:val="bottom"/>
          </w:tcPr>
          <w:p w14:paraId="00E6BE5C" w14:textId="1301D607" w:rsidR="003064A0" w:rsidRPr="000B7032" w:rsidRDefault="003064A0" w:rsidP="003064A0">
            <w:pPr>
              <w:spacing w:before="40" w:after="20"/>
              <w:jc w:val="right"/>
              <w:rPr>
                <w:rFonts w:cs="Arial"/>
                <w:sz w:val="18"/>
                <w:szCs w:val="18"/>
              </w:rPr>
            </w:pPr>
            <w:r>
              <w:rPr>
                <w:rFonts w:cs="Arial"/>
                <w:sz w:val="18"/>
                <w:szCs w:val="18"/>
              </w:rPr>
              <w:t>2,593,153</w:t>
            </w:r>
          </w:p>
        </w:tc>
        <w:tc>
          <w:tcPr>
            <w:tcW w:w="1361" w:type="dxa"/>
            <w:tcBorders>
              <w:top w:val="nil"/>
              <w:left w:val="nil"/>
              <w:bottom w:val="nil"/>
              <w:right w:val="nil"/>
            </w:tcBorders>
            <w:vAlign w:val="bottom"/>
          </w:tcPr>
          <w:p w14:paraId="2F2187C5" w14:textId="487C9938" w:rsidR="003064A0" w:rsidRPr="00970DC6" w:rsidRDefault="003064A0" w:rsidP="003064A0">
            <w:pPr>
              <w:spacing w:before="40" w:after="20"/>
              <w:jc w:val="right"/>
              <w:rPr>
                <w:rFonts w:cs="Arial"/>
                <w:b/>
                <w:sz w:val="18"/>
                <w:szCs w:val="18"/>
              </w:rPr>
            </w:pPr>
            <w:r w:rsidRPr="00970DC6">
              <w:rPr>
                <w:rFonts w:cs="Arial"/>
                <w:b/>
                <w:sz w:val="18"/>
                <w:szCs w:val="18"/>
              </w:rPr>
              <w:t>2,593,153</w:t>
            </w:r>
          </w:p>
        </w:tc>
      </w:tr>
      <w:tr w:rsidR="003064A0" w:rsidRPr="003064A0" w14:paraId="3AF6C3BB" w14:textId="77777777" w:rsidTr="00401057">
        <w:tc>
          <w:tcPr>
            <w:tcW w:w="2268" w:type="dxa"/>
            <w:tcBorders>
              <w:top w:val="nil"/>
              <w:left w:val="nil"/>
              <w:bottom w:val="nil"/>
              <w:right w:val="single" w:sz="18" w:space="0" w:color="C00000"/>
            </w:tcBorders>
            <w:shd w:val="clear" w:color="auto" w:fill="auto"/>
            <w:noWrap/>
            <w:vAlign w:val="center"/>
          </w:tcPr>
          <w:p w14:paraId="3C430FDB" w14:textId="77777777" w:rsidR="003064A0" w:rsidRPr="00F75B25" w:rsidRDefault="003064A0" w:rsidP="003064A0">
            <w:pPr>
              <w:spacing w:before="40" w:after="20"/>
              <w:rPr>
                <w:rFonts w:cs="Arial"/>
                <w:sz w:val="18"/>
                <w:szCs w:val="18"/>
              </w:rPr>
            </w:pPr>
            <w:r w:rsidRPr="00F75B25">
              <w:rPr>
                <w:rFonts w:cs="Arial"/>
                <w:sz w:val="18"/>
                <w:szCs w:val="18"/>
              </w:rPr>
              <w:t>Mansfield S</w:t>
            </w:r>
          </w:p>
        </w:tc>
        <w:tc>
          <w:tcPr>
            <w:tcW w:w="1361" w:type="dxa"/>
            <w:tcBorders>
              <w:top w:val="nil"/>
              <w:left w:val="single" w:sz="18" w:space="0" w:color="C00000"/>
              <w:bottom w:val="nil"/>
              <w:right w:val="nil"/>
            </w:tcBorders>
            <w:shd w:val="clear" w:color="auto" w:fill="auto"/>
            <w:noWrap/>
            <w:vAlign w:val="bottom"/>
          </w:tcPr>
          <w:p w14:paraId="73C4136B" w14:textId="6F0EDF8B" w:rsidR="003064A0" w:rsidRPr="000B7032" w:rsidRDefault="003064A0" w:rsidP="003064A0">
            <w:pPr>
              <w:spacing w:before="40" w:after="20"/>
              <w:jc w:val="right"/>
              <w:rPr>
                <w:rFonts w:cs="Arial"/>
                <w:sz w:val="18"/>
                <w:szCs w:val="18"/>
              </w:rPr>
            </w:pPr>
            <w:r>
              <w:rPr>
                <w:rFonts w:cs="Arial"/>
                <w:sz w:val="18"/>
                <w:szCs w:val="18"/>
              </w:rPr>
              <w:t>20,569,231</w:t>
            </w:r>
          </w:p>
        </w:tc>
        <w:tc>
          <w:tcPr>
            <w:tcW w:w="1361" w:type="dxa"/>
            <w:tcBorders>
              <w:top w:val="nil"/>
              <w:left w:val="nil"/>
              <w:bottom w:val="nil"/>
              <w:right w:val="nil"/>
            </w:tcBorders>
            <w:shd w:val="clear" w:color="auto" w:fill="auto"/>
            <w:noWrap/>
            <w:vAlign w:val="bottom"/>
          </w:tcPr>
          <w:p w14:paraId="4429E3B6" w14:textId="28A2CE69" w:rsidR="003064A0" w:rsidRPr="000B7032" w:rsidRDefault="003064A0" w:rsidP="003064A0">
            <w:pPr>
              <w:spacing w:before="40" w:after="20"/>
              <w:jc w:val="right"/>
              <w:rPr>
                <w:rFonts w:cs="Arial"/>
                <w:sz w:val="18"/>
                <w:szCs w:val="18"/>
              </w:rPr>
            </w:pPr>
            <w:r>
              <w:rPr>
                <w:rFonts w:cs="Arial"/>
                <w:sz w:val="18"/>
                <w:szCs w:val="18"/>
              </w:rPr>
              <w:t>8,724,302</w:t>
            </w:r>
          </w:p>
        </w:tc>
        <w:tc>
          <w:tcPr>
            <w:tcW w:w="1361" w:type="dxa"/>
            <w:tcBorders>
              <w:top w:val="nil"/>
              <w:left w:val="nil"/>
              <w:bottom w:val="nil"/>
              <w:right w:val="nil"/>
            </w:tcBorders>
            <w:vAlign w:val="bottom"/>
          </w:tcPr>
          <w:p w14:paraId="16119011" w14:textId="08D54FD0" w:rsidR="003064A0" w:rsidRPr="000B7032" w:rsidRDefault="003064A0" w:rsidP="003064A0">
            <w:pPr>
              <w:spacing w:before="40" w:after="20"/>
              <w:jc w:val="right"/>
              <w:rPr>
                <w:rFonts w:cs="Arial"/>
                <w:sz w:val="18"/>
                <w:szCs w:val="18"/>
              </w:rPr>
            </w:pPr>
            <w:r>
              <w:rPr>
                <w:rFonts w:cs="Arial"/>
                <w:sz w:val="18"/>
                <w:szCs w:val="18"/>
              </w:rPr>
              <w:t>11,844,929</w:t>
            </w:r>
          </w:p>
        </w:tc>
        <w:tc>
          <w:tcPr>
            <w:tcW w:w="1361" w:type="dxa"/>
            <w:tcBorders>
              <w:top w:val="nil"/>
              <w:left w:val="nil"/>
              <w:bottom w:val="nil"/>
              <w:right w:val="nil"/>
            </w:tcBorders>
            <w:shd w:val="clear" w:color="auto" w:fill="auto"/>
            <w:noWrap/>
            <w:vAlign w:val="bottom"/>
          </w:tcPr>
          <w:p w14:paraId="3AD09293" w14:textId="7A63A4D8" w:rsidR="003064A0" w:rsidRPr="000B7032" w:rsidRDefault="003064A0" w:rsidP="003064A0">
            <w:pPr>
              <w:spacing w:before="40" w:after="20"/>
              <w:jc w:val="right"/>
              <w:rPr>
                <w:rFonts w:cs="Arial"/>
                <w:sz w:val="18"/>
                <w:szCs w:val="18"/>
              </w:rPr>
            </w:pPr>
            <w:r>
              <w:rPr>
                <w:rFonts w:cs="Arial"/>
                <w:sz w:val="18"/>
                <w:szCs w:val="18"/>
              </w:rPr>
              <w:t>1,944,198</w:t>
            </w:r>
          </w:p>
        </w:tc>
        <w:tc>
          <w:tcPr>
            <w:tcW w:w="1361" w:type="dxa"/>
            <w:tcBorders>
              <w:top w:val="nil"/>
              <w:left w:val="nil"/>
              <w:bottom w:val="nil"/>
              <w:right w:val="nil"/>
            </w:tcBorders>
            <w:vAlign w:val="bottom"/>
          </w:tcPr>
          <w:p w14:paraId="6E93E64B" w14:textId="5BB7DAD8" w:rsidR="003064A0" w:rsidRPr="00970DC6" w:rsidRDefault="003064A0" w:rsidP="003064A0">
            <w:pPr>
              <w:spacing w:before="40" w:after="20"/>
              <w:jc w:val="right"/>
              <w:rPr>
                <w:rFonts w:cs="Arial"/>
                <w:b/>
                <w:sz w:val="18"/>
                <w:szCs w:val="18"/>
              </w:rPr>
            </w:pPr>
            <w:r w:rsidRPr="00970DC6">
              <w:rPr>
                <w:rFonts w:cs="Arial"/>
                <w:b/>
                <w:sz w:val="18"/>
                <w:szCs w:val="18"/>
              </w:rPr>
              <w:t>1,940,408</w:t>
            </w:r>
          </w:p>
        </w:tc>
      </w:tr>
      <w:tr w:rsidR="003064A0" w:rsidRPr="003064A0" w14:paraId="6962B5E9" w14:textId="77777777" w:rsidTr="00401057">
        <w:tc>
          <w:tcPr>
            <w:tcW w:w="2268" w:type="dxa"/>
            <w:tcBorders>
              <w:top w:val="nil"/>
              <w:left w:val="nil"/>
              <w:bottom w:val="nil"/>
              <w:right w:val="single" w:sz="18" w:space="0" w:color="C00000"/>
            </w:tcBorders>
            <w:shd w:val="clear" w:color="auto" w:fill="auto"/>
            <w:noWrap/>
            <w:vAlign w:val="center"/>
          </w:tcPr>
          <w:p w14:paraId="27BFB9C6" w14:textId="77777777" w:rsidR="003064A0" w:rsidRPr="00F75B25" w:rsidRDefault="003064A0" w:rsidP="003064A0">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C00000"/>
              <w:bottom w:val="nil"/>
              <w:right w:val="nil"/>
            </w:tcBorders>
            <w:shd w:val="clear" w:color="auto" w:fill="auto"/>
            <w:noWrap/>
            <w:vAlign w:val="bottom"/>
          </w:tcPr>
          <w:p w14:paraId="0146966F" w14:textId="37536B5C" w:rsidR="003064A0" w:rsidRPr="000B7032" w:rsidRDefault="003064A0" w:rsidP="003064A0">
            <w:pPr>
              <w:spacing w:before="40" w:after="20"/>
              <w:jc w:val="right"/>
              <w:rPr>
                <w:rFonts w:cs="Arial"/>
                <w:sz w:val="18"/>
                <w:szCs w:val="18"/>
              </w:rPr>
            </w:pPr>
            <w:r>
              <w:rPr>
                <w:rFonts w:cs="Arial"/>
                <w:sz w:val="18"/>
                <w:szCs w:val="18"/>
              </w:rPr>
              <w:t>93,998,997</w:t>
            </w:r>
          </w:p>
        </w:tc>
        <w:tc>
          <w:tcPr>
            <w:tcW w:w="1361" w:type="dxa"/>
            <w:tcBorders>
              <w:top w:val="nil"/>
              <w:left w:val="nil"/>
              <w:bottom w:val="nil"/>
              <w:right w:val="nil"/>
            </w:tcBorders>
            <w:shd w:val="clear" w:color="auto" w:fill="auto"/>
            <w:noWrap/>
            <w:vAlign w:val="bottom"/>
          </w:tcPr>
          <w:p w14:paraId="0C05C7F7" w14:textId="164A6890" w:rsidR="003064A0" w:rsidRPr="000B7032" w:rsidRDefault="003064A0" w:rsidP="003064A0">
            <w:pPr>
              <w:spacing w:before="40" w:after="20"/>
              <w:jc w:val="right"/>
              <w:rPr>
                <w:rFonts w:cs="Arial"/>
                <w:sz w:val="18"/>
                <w:szCs w:val="18"/>
              </w:rPr>
            </w:pPr>
            <w:r>
              <w:rPr>
                <w:rFonts w:cs="Arial"/>
                <w:sz w:val="18"/>
                <w:szCs w:val="18"/>
              </w:rPr>
              <w:t>80,437,785</w:t>
            </w:r>
          </w:p>
        </w:tc>
        <w:tc>
          <w:tcPr>
            <w:tcW w:w="1361" w:type="dxa"/>
            <w:tcBorders>
              <w:top w:val="nil"/>
              <w:left w:val="nil"/>
              <w:bottom w:val="nil"/>
              <w:right w:val="nil"/>
            </w:tcBorders>
            <w:vAlign w:val="bottom"/>
          </w:tcPr>
          <w:p w14:paraId="54D50594" w14:textId="3F9A225F" w:rsidR="003064A0" w:rsidRPr="000B7032" w:rsidRDefault="003064A0" w:rsidP="003064A0">
            <w:pPr>
              <w:spacing w:before="40" w:after="20"/>
              <w:jc w:val="right"/>
              <w:rPr>
                <w:rFonts w:cs="Arial"/>
                <w:sz w:val="18"/>
                <w:szCs w:val="18"/>
              </w:rPr>
            </w:pPr>
            <w:r>
              <w:rPr>
                <w:rFonts w:cs="Arial"/>
                <w:sz w:val="18"/>
                <w:szCs w:val="18"/>
              </w:rPr>
              <w:t>13,561,212</w:t>
            </w:r>
          </w:p>
        </w:tc>
        <w:tc>
          <w:tcPr>
            <w:tcW w:w="1361" w:type="dxa"/>
            <w:tcBorders>
              <w:top w:val="nil"/>
              <w:left w:val="nil"/>
              <w:bottom w:val="nil"/>
              <w:right w:val="nil"/>
            </w:tcBorders>
            <w:shd w:val="clear" w:color="auto" w:fill="auto"/>
            <w:noWrap/>
            <w:vAlign w:val="bottom"/>
          </w:tcPr>
          <w:p w14:paraId="0B43E29C" w14:textId="172569FC" w:rsidR="003064A0" w:rsidRPr="000B7032" w:rsidRDefault="003064A0" w:rsidP="003064A0">
            <w:pPr>
              <w:spacing w:before="40" w:after="20"/>
              <w:jc w:val="right"/>
              <w:rPr>
                <w:rFonts w:cs="Arial"/>
                <w:sz w:val="18"/>
                <w:szCs w:val="18"/>
              </w:rPr>
            </w:pPr>
            <w:r>
              <w:rPr>
                <w:rFonts w:cs="Arial"/>
                <w:sz w:val="18"/>
                <w:szCs w:val="18"/>
              </w:rPr>
              <w:t>2,225,904</w:t>
            </w:r>
          </w:p>
        </w:tc>
        <w:tc>
          <w:tcPr>
            <w:tcW w:w="1361" w:type="dxa"/>
            <w:tcBorders>
              <w:top w:val="nil"/>
              <w:left w:val="nil"/>
              <w:bottom w:val="nil"/>
              <w:right w:val="nil"/>
            </w:tcBorders>
            <w:vAlign w:val="bottom"/>
          </w:tcPr>
          <w:p w14:paraId="465942C1" w14:textId="115FA95D" w:rsidR="003064A0" w:rsidRPr="00970DC6" w:rsidRDefault="003064A0" w:rsidP="003064A0">
            <w:pPr>
              <w:spacing w:before="40" w:after="20"/>
              <w:jc w:val="right"/>
              <w:rPr>
                <w:rFonts w:cs="Arial"/>
                <w:b/>
                <w:sz w:val="18"/>
                <w:szCs w:val="18"/>
              </w:rPr>
            </w:pPr>
            <w:r w:rsidRPr="00970DC6">
              <w:rPr>
                <w:rFonts w:cs="Arial"/>
                <w:b/>
                <w:sz w:val="18"/>
                <w:szCs w:val="18"/>
              </w:rPr>
              <w:t>2,221,566</w:t>
            </w:r>
          </w:p>
        </w:tc>
      </w:tr>
      <w:tr w:rsidR="003064A0" w:rsidRPr="003064A0" w14:paraId="2A581E9E" w14:textId="77777777" w:rsidTr="00401057">
        <w:tc>
          <w:tcPr>
            <w:tcW w:w="2268" w:type="dxa"/>
            <w:tcBorders>
              <w:top w:val="nil"/>
              <w:left w:val="nil"/>
              <w:bottom w:val="nil"/>
              <w:right w:val="single" w:sz="18" w:space="0" w:color="C00000"/>
            </w:tcBorders>
            <w:shd w:val="clear" w:color="auto" w:fill="auto"/>
            <w:noWrap/>
            <w:vAlign w:val="center"/>
          </w:tcPr>
          <w:p w14:paraId="0AE996A5" w14:textId="77777777" w:rsidR="003064A0" w:rsidRPr="00F75B25" w:rsidRDefault="003064A0" w:rsidP="003064A0">
            <w:pPr>
              <w:spacing w:before="40" w:after="20"/>
              <w:rPr>
                <w:rFonts w:cs="Arial"/>
                <w:sz w:val="18"/>
                <w:szCs w:val="18"/>
              </w:rPr>
            </w:pPr>
            <w:r w:rsidRPr="00F75B25">
              <w:rPr>
                <w:rFonts w:cs="Arial"/>
                <w:sz w:val="18"/>
                <w:szCs w:val="18"/>
              </w:rPr>
              <w:t>Maroondah C</w:t>
            </w:r>
          </w:p>
        </w:tc>
        <w:tc>
          <w:tcPr>
            <w:tcW w:w="1361" w:type="dxa"/>
            <w:tcBorders>
              <w:top w:val="nil"/>
              <w:left w:val="single" w:sz="18" w:space="0" w:color="C00000"/>
              <w:bottom w:val="nil"/>
              <w:right w:val="nil"/>
            </w:tcBorders>
            <w:shd w:val="clear" w:color="auto" w:fill="auto"/>
            <w:noWrap/>
            <w:vAlign w:val="bottom"/>
          </w:tcPr>
          <w:p w14:paraId="3E44FA1B" w14:textId="1DF10CD5" w:rsidR="003064A0" w:rsidRPr="000B7032" w:rsidRDefault="003064A0" w:rsidP="003064A0">
            <w:pPr>
              <w:spacing w:before="40" w:after="20"/>
              <w:jc w:val="right"/>
              <w:rPr>
                <w:rFonts w:cs="Arial"/>
                <w:sz w:val="18"/>
                <w:szCs w:val="18"/>
              </w:rPr>
            </w:pPr>
            <w:r>
              <w:rPr>
                <w:rFonts w:cs="Arial"/>
                <w:sz w:val="18"/>
                <w:szCs w:val="18"/>
              </w:rPr>
              <w:t>112,927,982</w:t>
            </w:r>
          </w:p>
        </w:tc>
        <w:tc>
          <w:tcPr>
            <w:tcW w:w="1361" w:type="dxa"/>
            <w:tcBorders>
              <w:top w:val="nil"/>
              <w:left w:val="nil"/>
              <w:bottom w:val="nil"/>
              <w:right w:val="nil"/>
            </w:tcBorders>
            <w:shd w:val="clear" w:color="auto" w:fill="auto"/>
            <w:noWrap/>
            <w:vAlign w:val="bottom"/>
          </w:tcPr>
          <w:p w14:paraId="773BA031" w14:textId="43861C1F" w:rsidR="003064A0" w:rsidRPr="000B7032" w:rsidRDefault="003064A0" w:rsidP="003064A0">
            <w:pPr>
              <w:spacing w:before="40" w:after="20"/>
              <w:jc w:val="right"/>
              <w:rPr>
                <w:rFonts w:cs="Arial"/>
                <w:sz w:val="18"/>
                <w:szCs w:val="18"/>
              </w:rPr>
            </w:pPr>
            <w:r>
              <w:rPr>
                <w:rFonts w:cs="Arial"/>
                <w:sz w:val="18"/>
                <w:szCs w:val="18"/>
              </w:rPr>
              <w:t>87,792,650</w:t>
            </w:r>
          </w:p>
        </w:tc>
        <w:tc>
          <w:tcPr>
            <w:tcW w:w="1361" w:type="dxa"/>
            <w:tcBorders>
              <w:top w:val="nil"/>
              <w:left w:val="nil"/>
              <w:bottom w:val="nil"/>
              <w:right w:val="nil"/>
            </w:tcBorders>
            <w:vAlign w:val="bottom"/>
          </w:tcPr>
          <w:p w14:paraId="457D7575" w14:textId="0AF1BBD0" w:rsidR="003064A0" w:rsidRPr="000B7032" w:rsidRDefault="003064A0" w:rsidP="003064A0">
            <w:pPr>
              <w:spacing w:before="40" w:after="20"/>
              <w:jc w:val="right"/>
              <w:rPr>
                <w:rFonts w:cs="Arial"/>
                <w:sz w:val="18"/>
                <w:szCs w:val="18"/>
              </w:rPr>
            </w:pPr>
            <w:r>
              <w:rPr>
                <w:rFonts w:cs="Arial"/>
                <w:sz w:val="18"/>
                <w:szCs w:val="18"/>
              </w:rPr>
              <w:t>25,135,332</w:t>
            </w:r>
          </w:p>
        </w:tc>
        <w:tc>
          <w:tcPr>
            <w:tcW w:w="1361" w:type="dxa"/>
            <w:tcBorders>
              <w:top w:val="nil"/>
              <w:left w:val="nil"/>
              <w:bottom w:val="nil"/>
              <w:right w:val="nil"/>
            </w:tcBorders>
            <w:shd w:val="clear" w:color="auto" w:fill="auto"/>
            <w:noWrap/>
            <w:vAlign w:val="bottom"/>
          </w:tcPr>
          <w:p w14:paraId="790FD481" w14:textId="76BED946" w:rsidR="003064A0" w:rsidRPr="000B7032" w:rsidRDefault="003064A0" w:rsidP="003064A0">
            <w:pPr>
              <w:spacing w:before="40" w:after="20"/>
              <w:jc w:val="right"/>
              <w:rPr>
                <w:rFonts w:cs="Arial"/>
                <w:sz w:val="18"/>
                <w:szCs w:val="18"/>
              </w:rPr>
            </w:pPr>
            <w:r>
              <w:rPr>
                <w:rFonts w:cs="Arial"/>
                <w:sz w:val="18"/>
                <w:szCs w:val="18"/>
              </w:rPr>
              <w:t>4,125,652</w:t>
            </w:r>
          </w:p>
        </w:tc>
        <w:tc>
          <w:tcPr>
            <w:tcW w:w="1361" w:type="dxa"/>
            <w:tcBorders>
              <w:top w:val="nil"/>
              <w:left w:val="nil"/>
              <w:bottom w:val="nil"/>
              <w:right w:val="nil"/>
            </w:tcBorders>
            <w:vAlign w:val="bottom"/>
          </w:tcPr>
          <w:p w14:paraId="6F58523F" w14:textId="12A253E9" w:rsidR="003064A0" w:rsidRPr="00970DC6" w:rsidRDefault="003064A0" w:rsidP="003064A0">
            <w:pPr>
              <w:spacing w:before="40" w:after="20"/>
              <w:jc w:val="right"/>
              <w:rPr>
                <w:rFonts w:cs="Arial"/>
                <w:b/>
                <w:sz w:val="18"/>
                <w:szCs w:val="18"/>
              </w:rPr>
            </w:pPr>
            <w:r w:rsidRPr="00970DC6">
              <w:rPr>
                <w:rFonts w:cs="Arial"/>
                <w:b/>
                <w:sz w:val="18"/>
                <w:szCs w:val="18"/>
              </w:rPr>
              <w:t>4,117,611</w:t>
            </w:r>
          </w:p>
        </w:tc>
      </w:tr>
      <w:tr w:rsidR="003064A0" w:rsidRPr="003064A0" w14:paraId="57BC109D" w14:textId="77777777" w:rsidTr="00401057">
        <w:tc>
          <w:tcPr>
            <w:tcW w:w="2268" w:type="dxa"/>
            <w:tcBorders>
              <w:top w:val="nil"/>
              <w:left w:val="nil"/>
              <w:bottom w:val="nil"/>
              <w:right w:val="single" w:sz="18" w:space="0" w:color="C00000"/>
            </w:tcBorders>
            <w:shd w:val="clear" w:color="auto" w:fill="auto"/>
            <w:noWrap/>
            <w:vAlign w:val="center"/>
          </w:tcPr>
          <w:p w14:paraId="119B6440" w14:textId="77777777" w:rsidR="003064A0" w:rsidRPr="00F75B25" w:rsidRDefault="003064A0" w:rsidP="003064A0">
            <w:pPr>
              <w:spacing w:before="40" w:after="20"/>
              <w:rPr>
                <w:rFonts w:cs="Arial"/>
                <w:sz w:val="18"/>
                <w:szCs w:val="18"/>
              </w:rPr>
            </w:pPr>
            <w:r w:rsidRPr="00F75B25">
              <w:rPr>
                <w:rFonts w:cs="Arial"/>
                <w:sz w:val="18"/>
                <w:szCs w:val="18"/>
              </w:rPr>
              <w:t>Melbourne C</w:t>
            </w:r>
          </w:p>
        </w:tc>
        <w:tc>
          <w:tcPr>
            <w:tcW w:w="1361" w:type="dxa"/>
            <w:tcBorders>
              <w:top w:val="nil"/>
              <w:left w:val="single" w:sz="18" w:space="0" w:color="C00000"/>
              <w:bottom w:val="nil"/>
              <w:right w:val="nil"/>
            </w:tcBorders>
            <w:shd w:val="clear" w:color="auto" w:fill="auto"/>
            <w:noWrap/>
            <w:vAlign w:val="bottom"/>
          </w:tcPr>
          <w:p w14:paraId="11619E5B" w14:textId="7879C052" w:rsidR="003064A0" w:rsidRPr="000B7032" w:rsidRDefault="003064A0" w:rsidP="003064A0">
            <w:pPr>
              <w:spacing w:before="40" w:after="20"/>
              <w:jc w:val="right"/>
              <w:rPr>
                <w:rFonts w:cs="Arial"/>
                <w:sz w:val="18"/>
                <w:szCs w:val="18"/>
              </w:rPr>
            </w:pPr>
            <w:r>
              <w:rPr>
                <w:rFonts w:cs="Arial"/>
                <w:sz w:val="18"/>
                <w:szCs w:val="18"/>
              </w:rPr>
              <w:t>184,555,843</w:t>
            </w:r>
          </w:p>
        </w:tc>
        <w:tc>
          <w:tcPr>
            <w:tcW w:w="1361" w:type="dxa"/>
            <w:tcBorders>
              <w:top w:val="nil"/>
              <w:left w:val="nil"/>
              <w:bottom w:val="nil"/>
              <w:right w:val="nil"/>
            </w:tcBorders>
            <w:shd w:val="clear" w:color="auto" w:fill="auto"/>
            <w:noWrap/>
            <w:vAlign w:val="bottom"/>
          </w:tcPr>
          <w:p w14:paraId="6904B7E3" w14:textId="71D41035" w:rsidR="003064A0" w:rsidRPr="000B7032" w:rsidRDefault="003064A0" w:rsidP="003064A0">
            <w:pPr>
              <w:spacing w:before="40" w:after="20"/>
              <w:jc w:val="right"/>
              <w:rPr>
                <w:rFonts w:cs="Arial"/>
                <w:sz w:val="18"/>
                <w:szCs w:val="18"/>
              </w:rPr>
            </w:pPr>
            <w:r>
              <w:rPr>
                <w:rFonts w:cs="Arial"/>
                <w:sz w:val="18"/>
                <w:szCs w:val="18"/>
              </w:rPr>
              <w:t>329,533,462</w:t>
            </w:r>
          </w:p>
        </w:tc>
        <w:tc>
          <w:tcPr>
            <w:tcW w:w="1361" w:type="dxa"/>
            <w:tcBorders>
              <w:top w:val="nil"/>
              <w:left w:val="nil"/>
              <w:bottom w:val="nil"/>
              <w:right w:val="nil"/>
            </w:tcBorders>
            <w:vAlign w:val="bottom"/>
          </w:tcPr>
          <w:p w14:paraId="750F6D75" w14:textId="6F7EBC5C" w:rsidR="003064A0" w:rsidRPr="000B7032" w:rsidRDefault="003064A0" w:rsidP="003064A0">
            <w:pPr>
              <w:spacing w:before="40" w:after="20"/>
              <w:jc w:val="right"/>
              <w:rPr>
                <w:rFonts w:cs="Arial"/>
                <w:sz w:val="18"/>
                <w:szCs w:val="18"/>
              </w:rPr>
            </w:pPr>
            <w:r>
              <w:rPr>
                <w:rFonts w:cs="Arial"/>
                <w:sz w:val="18"/>
                <w:szCs w:val="18"/>
              </w:rPr>
              <w:t>-144,977,619</w:t>
            </w:r>
          </w:p>
        </w:tc>
        <w:tc>
          <w:tcPr>
            <w:tcW w:w="1361" w:type="dxa"/>
            <w:tcBorders>
              <w:top w:val="nil"/>
              <w:left w:val="nil"/>
              <w:bottom w:val="nil"/>
              <w:right w:val="nil"/>
            </w:tcBorders>
            <w:shd w:val="clear" w:color="auto" w:fill="auto"/>
            <w:noWrap/>
            <w:vAlign w:val="bottom"/>
          </w:tcPr>
          <w:p w14:paraId="6BE71437" w14:textId="6C0D000B" w:rsidR="003064A0" w:rsidRPr="000B7032" w:rsidRDefault="003064A0" w:rsidP="003064A0">
            <w:pPr>
              <w:spacing w:before="40" w:after="20"/>
              <w:jc w:val="right"/>
              <w:rPr>
                <w:rFonts w:cs="Arial"/>
                <w:sz w:val="18"/>
                <w:szCs w:val="18"/>
              </w:rPr>
            </w:pPr>
            <w:r>
              <w:rPr>
                <w:rFonts w:cs="Arial"/>
                <w:sz w:val="18"/>
                <w:szCs w:val="18"/>
              </w:rPr>
              <w:t>3,331,944</w:t>
            </w:r>
          </w:p>
        </w:tc>
        <w:tc>
          <w:tcPr>
            <w:tcW w:w="1361" w:type="dxa"/>
            <w:tcBorders>
              <w:top w:val="nil"/>
              <w:left w:val="nil"/>
              <w:bottom w:val="nil"/>
              <w:right w:val="nil"/>
            </w:tcBorders>
            <w:vAlign w:val="bottom"/>
          </w:tcPr>
          <w:p w14:paraId="1AFF85C8" w14:textId="49C7921E" w:rsidR="003064A0" w:rsidRPr="00970DC6" w:rsidRDefault="003064A0" w:rsidP="003064A0">
            <w:pPr>
              <w:spacing w:before="40" w:after="20"/>
              <w:jc w:val="right"/>
              <w:rPr>
                <w:rFonts w:cs="Arial"/>
                <w:b/>
                <w:sz w:val="18"/>
                <w:szCs w:val="18"/>
              </w:rPr>
            </w:pPr>
            <w:r w:rsidRPr="00970DC6">
              <w:rPr>
                <w:rFonts w:cs="Arial"/>
                <w:b/>
                <w:sz w:val="18"/>
                <w:szCs w:val="18"/>
              </w:rPr>
              <w:t>3,331,944</w:t>
            </w:r>
          </w:p>
        </w:tc>
      </w:tr>
      <w:tr w:rsidR="003064A0" w:rsidRPr="003064A0" w14:paraId="3CAB7918" w14:textId="77777777" w:rsidTr="00401057">
        <w:tc>
          <w:tcPr>
            <w:tcW w:w="2268" w:type="dxa"/>
            <w:tcBorders>
              <w:top w:val="nil"/>
              <w:left w:val="nil"/>
              <w:bottom w:val="nil"/>
              <w:right w:val="single" w:sz="18" w:space="0" w:color="C00000"/>
            </w:tcBorders>
            <w:shd w:val="clear" w:color="auto" w:fill="auto"/>
            <w:noWrap/>
            <w:vAlign w:val="center"/>
          </w:tcPr>
          <w:p w14:paraId="64D63166" w14:textId="77777777" w:rsidR="003064A0" w:rsidRPr="00F75B25" w:rsidRDefault="003064A0" w:rsidP="003064A0">
            <w:pPr>
              <w:spacing w:before="40" w:after="20"/>
              <w:rPr>
                <w:rFonts w:cs="Arial"/>
                <w:sz w:val="18"/>
                <w:szCs w:val="18"/>
              </w:rPr>
            </w:pPr>
            <w:r w:rsidRPr="00F75B25">
              <w:rPr>
                <w:rFonts w:cs="Arial"/>
                <w:sz w:val="18"/>
                <w:szCs w:val="18"/>
              </w:rPr>
              <w:t>Melton C</w:t>
            </w:r>
          </w:p>
        </w:tc>
        <w:tc>
          <w:tcPr>
            <w:tcW w:w="1361" w:type="dxa"/>
            <w:tcBorders>
              <w:top w:val="nil"/>
              <w:left w:val="single" w:sz="18" w:space="0" w:color="C00000"/>
              <w:bottom w:val="nil"/>
              <w:right w:val="nil"/>
            </w:tcBorders>
            <w:shd w:val="clear" w:color="auto" w:fill="auto"/>
            <w:noWrap/>
            <w:vAlign w:val="bottom"/>
          </w:tcPr>
          <w:p w14:paraId="0831F225" w14:textId="083D66F0" w:rsidR="003064A0" w:rsidRPr="000B7032" w:rsidRDefault="003064A0" w:rsidP="003064A0">
            <w:pPr>
              <w:spacing w:before="40" w:after="20"/>
              <w:jc w:val="right"/>
              <w:rPr>
                <w:rFonts w:cs="Arial"/>
                <w:sz w:val="18"/>
                <w:szCs w:val="18"/>
              </w:rPr>
            </w:pPr>
            <w:r>
              <w:rPr>
                <w:rFonts w:cs="Arial"/>
                <w:sz w:val="18"/>
                <w:szCs w:val="18"/>
              </w:rPr>
              <w:t>151,558,721</w:t>
            </w:r>
          </w:p>
        </w:tc>
        <w:tc>
          <w:tcPr>
            <w:tcW w:w="1361" w:type="dxa"/>
            <w:tcBorders>
              <w:top w:val="nil"/>
              <w:left w:val="nil"/>
              <w:bottom w:val="nil"/>
              <w:right w:val="nil"/>
            </w:tcBorders>
            <w:shd w:val="clear" w:color="auto" w:fill="auto"/>
            <w:noWrap/>
            <w:vAlign w:val="bottom"/>
          </w:tcPr>
          <w:p w14:paraId="7F2331FB" w14:textId="36A2B717" w:rsidR="003064A0" w:rsidRPr="000B7032" w:rsidRDefault="003064A0" w:rsidP="003064A0">
            <w:pPr>
              <w:spacing w:before="40" w:after="20"/>
              <w:jc w:val="right"/>
              <w:rPr>
                <w:rFonts w:cs="Arial"/>
                <w:sz w:val="18"/>
                <w:szCs w:val="18"/>
              </w:rPr>
            </w:pPr>
            <w:r>
              <w:rPr>
                <w:rFonts w:cs="Arial"/>
                <w:sz w:val="18"/>
                <w:szCs w:val="18"/>
              </w:rPr>
              <w:t>68,186,341</w:t>
            </w:r>
          </w:p>
        </w:tc>
        <w:tc>
          <w:tcPr>
            <w:tcW w:w="1361" w:type="dxa"/>
            <w:tcBorders>
              <w:top w:val="nil"/>
              <w:left w:val="nil"/>
              <w:bottom w:val="nil"/>
              <w:right w:val="nil"/>
            </w:tcBorders>
            <w:vAlign w:val="bottom"/>
          </w:tcPr>
          <w:p w14:paraId="04416166" w14:textId="1B56C626" w:rsidR="003064A0" w:rsidRPr="000B7032" w:rsidRDefault="003064A0" w:rsidP="003064A0">
            <w:pPr>
              <w:spacing w:before="40" w:after="20"/>
              <w:jc w:val="right"/>
              <w:rPr>
                <w:rFonts w:cs="Arial"/>
                <w:sz w:val="18"/>
                <w:szCs w:val="18"/>
              </w:rPr>
            </w:pPr>
            <w:r>
              <w:rPr>
                <w:rFonts w:cs="Arial"/>
                <w:sz w:val="18"/>
                <w:szCs w:val="18"/>
              </w:rPr>
              <w:t>83,372,380</w:t>
            </w:r>
          </w:p>
        </w:tc>
        <w:tc>
          <w:tcPr>
            <w:tcW w:w="1361" w:type="dxa"/>
            <w:tcBorders>
              <w:top w:val="nil"/>
              <w:left w:val="nil"/>
              <w:bottom w:val="nil"/>
              <w:right w:val="nil"/>
            </w:tcBorders>
            <w:shd w:val="clear" w:color="auto" w:fill="auto"/>
            <w:noWrap/>
            <w:vAlign w:val="bottom"/>
          </w:tcPr>
          <w:p w14:paraId="5B42393B" w14:textId="6AFC5CA5" w:rsidR="003064A0" w:rsidRPr="000B7032" w:rsidRDefault="003064A0" w:rsidP="003064A0">
            <w:pPr>
              <w:spacing w:before="40" w:after="20"/>
              <w:jc w:val="right"/>
              <w:rPr>
                <w:rFonts w:cs="Arial"/>
                <w:sz w:val="18"/>
                <w:szCs w:val="18"/>
              </w:rPr>
            </w:pPr>
            <w:r>
              <w:rPr>
                <w:rFonts w:cs="Arial"/>
                <w:sz w:val="18"/>
                <w:szCs w:val="18"/>
              </w:rPr>
              <w:t>13,684,541</w:t>
            </w:r>
          </w:p>
        </w:tc>
        <w:tc>
          <w:tcPr>
            <w:tcW w:w="1361" w:type="dxa"/>
            <w:tcBorders>
              <w:top w:val="nil"/>
              <w:left w:val="nil"/>
              <w:bottom w:val="nil"/>
              <w:right w:val="nil"/>
            </w:tcBorders>
            <w:vAlign w:val="bottom"/>
          </w:tcPr>
          <w:p w14:paraId="169A6899" w14:textId="6E7B12A9" w:rsidR="003064A0" w:rsidRPr="00970DC6" w:rsidRDefault="003064A0" w:rsidP="003064A0">
            <w:pPr>
              <w:spacing w:before="40" w:after="20"/>
              <w:jc w:val="right"/>
              <w:rPr>
                <w:rFonts w:cs="Arial"/>
                <w:b/>
                <w:sz w:val="18"/>
                <w:szCs w:val="18"/>
              </w:rPr>
            </w:pPr>
            <w:r w:rsidRPr="00970DC6">
              <w:rPr>
                <w:rFonts w:cs="Arial"/>
                <w:b/>
                <w:sz w:val="18"/>
                <w:szCs w:val="18"/>
              </w:rPr>
              <w:t>13,657,868</w:t>
            </w:r>
          </w:p>
        </w:tc>
      </w:tr>
      <w:tr w:rsidR="003064A0" w:rsidRPr="003064A0" w14:paraId="554C6412" w14:textId="77777777" w:rsidTr="00401057">
        <w:tc>
          <w:tcPr>
            <w:tcW w:w="2268" w:type="dxa"/>
            <w:tcBorders>
              <w:top w:val="nil"/>
              <w:left w:val="nil"/>
              <w:bottom w:val="nil"/>
              <w:right w:val="single" w:sz="18" w:space="0" w:color="C00000"/>
            </w:tcBorders>
            <w:shd w:val="clear" w:color="auto" w:fill="auto"/>
            <w:noWrap/>
            <w:vAlign w:val="center"/>
          </w:tcPr>
          <w:p w14:paraId="19515A73" w14:textId="77777777" w:rsidR="003064A0" w:rsidRPr="00F75B25" w:rsidRDefault="003064A0" w:rsidP="003064A0">
            <w:pPr>
              <w:spacing w:before="40" w:after="20"/>
              <w:rPr>
                <w:rFonts w:cs="Arial"/>
                <w:sz w:val="18"/>
                <w:szCs w:val="18"/>
              </w:rPr>
            </w:pPr>
            <w:r w:rsidRPr="00F75B25">
              <w:rPr>
                <w:rFonts w:cs="Arial"/>
                <w:sz w:val="18"/>
                <w:szCs w:val="18"/>
              </w:rPr>
              <w:t>Mildura RC</w:t>
            </w:r>
          </w:p>
        </w:tc>
        <w:tc>
          <w:tcPr>
            <w:tcW w:w="1361" w:type="dxa"/>
            <w:tcBorders>
              <w:top w:val="nil"/>
              <w:left w:val="single" w:sz="18" w:space="0" w:color="C00000"/>
              <w:bottom w:val="nil"/>
              <w:right w:val="nil"/>
            </w:tcBorders>
            <w:shd w:val="clear" w:color="auto" w:fill="auto"/>
            <w:noWrap/>
            <w:vAlign w:val="bottom"/>
          </w:tcPr>
          <w:p w14:paraId="6107A140" w14:textId="0287CCD1" w:rsidR="003064A0" w:rsidRPr="000B7032" w:rsidRDefault="003064A0" w:rsidP="003064A0">
            <w:pPr>
              <w:spacing w:before="40" w:after="20"/>
              <w:jc w:val="right"/>
              <w:rPr>
                <w:rFonts w:cs="Arial"/>
                <w:sz w:val="18"/>
                <w:szCs w:val="18"/>
              </w:rPr>
            </w:pPr>
            <w:r>
              <w:rPr>
                <w:rFonts w:cs="Arial"/>
                <w:sz w:val="18"/>
                <w:szCs w:val="18"/>
              </w:rPr>
              <w:t>97,067,853</w:t>
            </w:r>
          </w:p>
        </w:tc>
        <w:tc>
          <w:tcPr>
            <w:tcW w:w="1361" w:type="dxa"/>
            <w:tcBorders>
              <w:top w:val="nil"/>
              <w:left w:val="nil"/>
              <w:bottom w:val="nil"/>
              <w:right w:val="nil"/>
            </w:tcBorders>
            <w:shd w:val="clear" w:color="auto" w:fill="auto"/>
            <w:noWrap/>
            <w:vAlign w:val="bottom"/>
          </w:tcPr>
          <w:p w14:paraId="7CC20C48" w14:textId="2EC9254D" w:rsidR="003064A0" w:rsidRPr="000B7032" w:rsidRDefault="003064A0" w:rsidP="003064A0">
            <w:pPr>
              <w:spacing w:before="40" w:after="20"/>
              <w:jc w:val="right"/>
              <w:rPr>
                <w:rFonts w:cs="Arial"/>
                <w:sz w:val="18"/>
                <w:szCs w:val="18"/>
              </w:rPr>
            </w:pPr>
            <w:r>
              <w:rPr>
                <w:rFonts w:cs="Arial"/>
                <w:sz w:val="18"/>
                <w:szCs w:val="18"/>
              </w:rPr>
              <w:t>29,297,307</w:t>
            </w:r>
          </w:p>
        </w:tc>
        <w:tc>
          <w:tcPr>
            <w:tcW w:w="1361" w:type="dxa"/>
            <w:tcBorders>
              <w:top w:val="nil"/>
              <w:left w:val="nil"/>
              <w:bottom w:val="nil"/>
              <w:right w:val="nil"/>
            </w:tcBorders>
            <w:vAlign w:val="bottom"/>
          </w:tcPr>
          <w:p w14:paraId="3B5E25E9" w14:textId="75A8B75D" w:rsidR="003064A0" w:rsidRPr="000B7032" w:rsidRDefault="003064A0" w:rsidP="003064A0">
            <w:pPr>
              <w:spacing w:before="40" w:after="20"/>
              <w:jc w:val="right"/>
              <w:rPr>
                <w:rFonts w:cs="Arial"/>
                <w:sz w:val="18"/>
                <w:szCs w:val="18"/>
              </w:rPr>
            </w:pPr>
            <w:r>
              <w:rPr>
                <w:rFonts w:cs="Arial"/>
                <w:sz w:val="18"/>
                <w:szCs w:val="18"/>
              </w:rPr>
              <w:t>67,770,546</w:t>
            </w:r>
          </w:p>
        </w:tc>
        <w:tc>
          <w:tcPr>
            <w:tcW w:w="1361" w:type="dxa"/>
            <w:tcBorders>
              <w:top w:val="nil"/>
              <w:left w:val="nil"/>
              <w:bottom w:val="nil"/>
              <w:right w:val="nil"/>
            </w:tcBorders>
            <w:shd w:val="clear" w:color="auto" w:fill="auto"/>
            <w:noWrap/>
            <w:vAlign w:val="bottom"/>
          </w:tcPr>
          <w:p w14:paraId="25E129F2" w14:textId="648F6B0F" w:rsidR="003064A0" w:rsidRPr="000B7032" w:rsidRDefault="003064A0" w:rsidP="003064A0">
            <w:pPr>
              <w:spacing w:before="40" w:after="20"/>
              <w:jc w:val="right"/>
              <w:rPr>
                <w:rFonts w:cs="Arial"/>
                <w:sz w:val="18"/>
                <w:szCs w:val="18"/>
              </w:rPr>
            </w:pPr>
            <w:r>
              <w:rPr>
                <w:rFonts w:cs="Arial"/>
                <w:sz w:val="18"/>
                <w:szCs w:val="18"/>
              </w:rPr>
              <w:t>11,123,693</w:t>
            </w:r>
          </w:p>
        </w:tc>
        <w:tc>
          <w:tcPr>
            <w:tcW w:w="1361" w:type="dxa"/>
            <w:tcBorders>
              <w:top w:val="nil"/>
              <w:left w:val="nil"/>
              <w:bottom w:val="nil"/>
              <w:right w:val="nil"/>
            </w:tcBorders>
            <w:vAlign w:val="bottom"/>
          </w:tcPr>
          <w:p w14:paraId="4A12FBA2" w14:textId="6D0B1D73" w:rsidR="003064A0" w:rsidRPr="00970DC6" w:rsidRDefault="003064A0" w:rsidP="003064A0">
            <w:pPr>
              <w:spacing w:before="40" w:after="20"/>
              <w:jc w:val="right"/>
              <w:rPr>
                <w:rFonts w:cs="Arial"/>
                <w:b/>
                <w:sz w:val="18"/>
                <w:szCs w:val="18"/>
              </w:rPr>
            </w:pPr>
            <w:r w:rsidRPr="00970DC6">
              <w:rPr>
                <w:rFonts w:cs="Arial"/>
                <w:b/>
                <w:sz w:val="18"/>
                <w:szCs w:val="18"/>
              </w:rPr>
              <w:t>11,102,012</w:t>
            </w:r>
          </w:p>
        </w:tc>
      </w:tr>
      <w:tr w:rsidR="003064A0" w:rsidRPr="003064A0" w14:paraId="5E92E860" w14:textId="77777777" w:rsidTr="00401057">
        <w:tc>
          <w:tcPr>
            <w:tcW w:w="2268" w:type="dxa"/>
            <w:tcBorders>
              <w:top w:val="nil"/>
              <w:left w:val="nil"/>
              <w:bottom w:val="nil"/>
              <w:right w:val="single" w:sz="18" w:space="0" w:color="C00000"/>
            </w:tcBorders>
            <w:shd w:val="clear" w:color="auto" w:fill="auto"/>
            <w:noWrap/>
            <w:vAlign w:val="center"/>
          </w:tcPr>
          <w:p w14:paraId="6EA7E7CB" w14:textId="77777777" w:rsidR="003064A0" w:rsidRPr="00F75B25" w:rsidRDefault="003064A0" w:rsidP="003064A0">
            <w:pPr>
              <w:spacing w:before="40" w:after="20"/>
              <w:rPr>
                <w:rFonts w:cs="Arial"/>
                <w:sz w:val="18"/>
                <w:szCs w:val="18"/>
              </w:rPr>
            </w:pPr>
            <w:r w:rsidRPr="00F75B25">
              <w:rPr>
                <w:rFonts w:cs="Arial"/>
                <w:sz w:val="18"/>
                <w:szCs w:val="18"/>
              </w:rPr>
              <w:t>Mitchell S</w:t>
            </w:r>
          </w:p>
        </w:tc>
        <w:tc>
          <w:tcPr>
            <w:tcW w:w="1361" w:type="dxa"/>
            <w:tcBorders>
              <w:top w:val="nil"/>
              <w:left w:val="single" w:sz="18" w:space="0" w:color="C00000"/>
              <w:bottom w:val="nil"/>
              <w:right w:val="nil"/>
            </w:tcBorders>
            <w:shd w:val="clear" w:color="auto" w:fill="auto"/>
            <w:noWrap/>
            <w:vAlign w:val="bottom"/>
          </w:tcPr>
          <w:p w14:paraId="3A744E1C" w14:textId="5E75C068" w:rsidR="003064A0" w:rsidRPr="000B7032" w:rsidRDefault="003064A0" w:rsidP="003064A0">
            <w:pPr>
              <w:spacing w:before="40" w:after="20"/>
              <w:jc w:val="right"/>
              <w:rPr>
                <w:rFonts w:cs="Arial"/>
                <w:sz w:val="18"/>
                <w:szCs w:val="18"/>
              </w:rPr>
            </w:pPr>
            <w:r>
              <w:rPr>
                <w:rFonts w:cs="Arial"/>
                <w:sz w:val="18"/>
                <w:szCs w:val="18"/>
              </w:rPr>
              <w:t>58,340,945</w:t>
            </w:r>
          </w:p>
        </w:tc>
        <w:tc>
          <w:tcPr>
            <w:tcW w:w="1361" w:type="dxa"/>
            <w:tcBorders>
              <w:top w:val="nil"/>
              <w:left w:val="nil"/>
              <w:bottom w:val="nil"/>
              <w:right w:val="nil"/>
            </w:tcBorders>
            <w:shd w:val="clear" w:color="auto" w:fill="auto"/>
            <w:noWrap/>
            <w:vAlign w:val="bottom"/>
          </w:tcPr>
          <w:p w14:paraId="1AE5494A" w14:textId="66634AE4" w:rsidR="003064A0" w:rsidRPr="000B7032" w:rsidRDefault="003064A0" w:rsidP="003064A0">
            <w:pPr>
              <w:spacing w:before="40" w:after="20"/>
              <w:jc w:val="right"/>
              <w:rPr>
                <w:rFonts w:cs="Arial"/>
                <w:sz w:val="18"/>
                <w:szCs w:val="18"/>
              </w:rPr>
            </w:pPr>
            <w:r>
              <w:rPr>
                <w:rFonts w:cs="Arial"/>
                <w:sz w:val="18"/>
                <w:szCs w:val="18"/>
              </w:rPr>
              <w:t>24,443,246</w:t>
            </w:r>
          </w:p>
        </w:tc>
        <w:tc>
          <w:tcPr>
            <w:tcW w:w="1361" w:type="dxa"/>
            <w:tcBorders>
              <w:top w:val="nil"/>
              <w:left w:val="nil"/>
              <w:bottom w:val="nil"/>
              <w:right w:val="nil"/>
            </w:tcBorders>
            <w:vAlign w:val="bottom"/>
          </w:tcPr>
          <w:p w14:paraId="69394970" w14:textId="0A3D095D" w:rsidR="003064A0" w:rsidRPr="000B7032" w:rsidRDefault="003064A0" w:rsidP="003064A0">
            <w:pPr>
              <w:spacing w:before="40" w:after="20"/>
              <w:jc w:val="right"/>
              <w:rPr>
                <w:rFonts w:cs="Arial"/>
                <w:sz w:val="18"/>
                <w:szCs w:val="18"/>
              </w:rPr>
            </w:pPr>
            <w:r>
              <w:rPr>
                <w:rFonts w:cs="Arial"/>
                <w:sz w:val="18"/>
                <w:szCs w:val="18"/>
              </w:rPr>
              <w:t>33,897,698</w:t>
            </w:r>
          </w:p>
        </w:tc>
        <w:tc>
          <w:tcPr>
            <w:tcW w:w="1361" w:type="dxa"/>
            <w:tcBorders>
              <w:top w:val="nil"/>
              <w:left w:val="nil"/>
              <w:bottom w:val="nil"/>
              <w:right w:val="nil"/>
            </w:tcBorders>
            <w:shd w:val="clear" w:color="auto" w:fill="auto"/>
            <w:noWrap/>
            <w:vAlign w:val="bottom"/>
          </w:tcPr>
          <w:p w14:paraId="55C3384F" w14:textId="629CE3EA" w:rsidR="003064A0" w:rsidRPr="000B7032" w:rsidRDefault="003064A0" w:rsidP="003064A0">
            <w:pPr>
              <w:spacing w:before="40" w:after="20"/>
              <w:jc w:val="right"/>
              <w:rPr>
                <w:rFonts w:cs="Arial"/>
                <w:sz w:val="18"/>
                <w:szCs w:val="18"/>
              </w:rPr>
            </w:pPr>
            <w:r>
              <w:rPr>
                <w:rFonts w:cs="Arial"/>
                <w:sz w:val="18"/>
                <w:szCs w:val="18"/>
              </w:rPr>
              <w:t>5,563,886</w:t>
            </w:r>
          </w:p>
        </w:tc>
        <w:tc>
          <w:tcPr>
            <w:tcW w:w="1361" w:type="dxa"/>
            <w:tcBorders>
              <w:top w:val="nil"/>
              <w:left w:val="nil"/>
              <w:bottom w:val="nil"/>
              <w:right w:val="nil"/>
            </w:tcBorders>
            <w:vAlign w:val="bottom"/>
          </w:tcPr>
          <w:p w14:paraId="3D541ABF" w14:textId="37E06B83" w:rsidR="003064A0" w:rsidRPr="00970DC6" w:rsidRDefault="003064A0" w:rsidP="003064A0">
            <w:pPr>
              <w:spacing w:before="40" w:after="20"/>
              <w:jc w:val="right"/>
              <w:rPr>
                <w:rFonts w:cs="Arial"/>
                <w:b/>
                <w:sz w:val="18"/>
                <w:szCs w:val="18"/>
              </w:rPr>
            </w:pPr>
            <w:r w:rsidRPr="00970DC6">
              <w:rPr>
                <w:rFonts w:cs="Arial"/>
                <w:b/>
                <w:sz w:val="18"/>
                <w:szCs w:val="18"/>
              </w:rPr>
              <w:t>5,553,041</w:t>
            </w:r>
          </w:p>
        </w:tc>
      </w:tr>
      <w:tr w:rsidR="003064A0" w:rsidRPr="003064A0" w14:paraId="3540B416" w14:textId="77777777" w:rsidTr="00401057">
        <w:tc>
          <w:tcPr>
            <w:tcW w:w="2268" w:type="dxa"/>
            <w:tcBorders>
              <w:top w:val="nil"/>
              <w:left w:val="nil"/>
              <w:bottom w:val="nil"/>
              <w:right w:val="single" w:sz="18" w:space="0" w:color="C00000"/>
            </w:tcBorders>
            <w:shd w:val="clear" w:color="auto" w:fill="auto"/>
            <w:noWrap/>
            <w:vAlign w:val="center"/>
          </w:tcPr>
          <w:p w14:paraId="44E9A6A8" w14:textId="77777777" w:rsidR="003064A0" w:rsidRPr="00F75B25" w:rsidRDefault="003064A0" w:rsidP="003064A0">
            <w:pPr>
              <w:spacing w:before="40" w:after="20"/>
              <w:rPr>
                <w:rFonts w:cs="Arial"/>
                <w:sz w:val="18"/>
                <w:szCs w:val="18"/>
              </w:rPr>
            </w:pPr>
            <w:r w:rsidRPr="00F75B25">
              <w:rPr>
                <w:rFonts w:cs="Arial"/>
                <w:sz w:val="18"/>
                <w:szCs w:val="18"/>
              </w:rPr>
              <w:t>Moira S</w:t>
            </w:r>
          </w:p>
        </w:tc>
        <w:tc>
          <w:tcPr>
            <w:tcW w:w="1361" w:type="dxa"/>
            <w:tcBorders>
              <w:top w:val="nil"/>
              <w:left w:val="single" w:sz="18" w:space="0" w:color="C00000"/>
              <w:bottom w:val="nil"/>
              <w:right w:val="nil"/>
            </w:tcBorders>
            <w:shd w:val="clear" w:color="auto" w:fill="auto"/>
            <w:noWrap/>
            <w:vAlign w:val="bottom"/>
          </w:tcPr>
          <w:p w14:paraId="52AB5791" w14:textId="378962D2" w:rsidR="003064A0" w:rsidRPr="000B7032" w:rsidRDefault="003064A0" w:rsidP="003064A0">
            <w:pPr>
              <w:spacing w:before="40" w:after="20"/>
              <w:jc w:val="right"/>
              <w:rPr>
                <w:rFonts w:cs="Arial"/>
                <w:sz w:val="18"/>
                <w:szCs w:val="18"/>
              </w:rPr>
            </w:pPr>
            <w:r>
              <w:rPr>
                <w:rFonts w:cs="Arial"/>
                <w:sz w:val="18"/>
                <w:szCs w:val="18"/>
              </w:rPr>
              <w:t>62,313,887</w:t>
            </w:r>
          </w:p>
        </w:tc>
        <w:tc>
          <w:tcPr>
            <w:tcW w:w="1361" w:type="dxa"/>
            <w:tcBorders>
              <w:top w:val="nil"/>
              <w:left w:val="nil"/>
              <w:bottom w:val="nil"/>
              <w:right w:val="nil"/>
            </w:tcBorders>
            <w:shd w:val="clear" w:color="auto" w:fill="auto"/>
            <w:noWrap/>
            <w:vAlign w:val="bottom"/>
          </w:tcPr>
          <w:p w14:paraId="124B3C08" w14:textId="2CA0F126" w:rsidR="003064A0" w:rsidRPr="000B7032" w:rsidRDefault="003064A0" w:rsidP="003064A0">
            <w:pPr>
              <w:spacing w:before="40" w:after="20"/>
              <w:jc w:val="right"/>
              <w:rPr>
                <w:rFonts w:cs="Arial"/>
                <w:sz w:val="18"/>
                <w:szCs w:val="18"/>
              </w:rPr>
            </w:pPr>
            <w:r>
              <w:rPr>
                <w:rFonts w:cs="Arial"/>
                <w:sz w:val="18"/>
                <w:szCs w:val="18"/>
              </w:rPr>
              <w:t>19,758,545</w:t>
            </w:r>
          </w:p>
        </w:tc>
        <w:tc>
          <w:tcPr>
            <w:tcW w:w="1361" w:type="dxa"/>
            <w:tcBorders>
              <w:top w:val="nil"/>
              <w:left w:val="nil"/>
              <w:bottom w:val="nil"/>
              <w:right w:val="nil"/>
            </w:tcBorders>
            <w:vAlign w:val="bottom"/>
          </w:tcPr>
          <w:p w14:paraId="6B4AB706" w14:textId="355016FF" w:rsidR="003064A0" w:rsidRPr="000B7032" w:rsidRDefault="003064A0" w:rsidP="003064A0">
            <w:pPr>
              <w:spacing w:before="40" w:after="20"/>
              <w:jc w:val="right"/>
              <w:rPr>
                <w:rFonts w:cs="Arial"/>
                <w:sz w:val="18"/>
                <w:szCs w:val="18"/>
              </w:rPr>
            </w:pPr>
            <w:r>
              <w:rPr>
                <w:rFonts w:cs="Arial"/>
                <w:sz w:val="18"/>
                <w:szCs w:val="18"/>
              </w:rPr>
              <w:t>42,555,342</w:t>
            </w:r>
          </w:p>
        </w:tc>
        <w:tc>
          <w:tcPr>
            <w:tcW w:w="1361" w:type="dxa"/>
            <w:tcBorders>
              <w:top w:val="nil"/>
              <w:left w:val="nil"/>
              <w:bottom w:val="nil"/>
              <w:right w:val="nil"/>
            </w:tcBorders>
            <w:shd w:val="clear" w:color="auto" w:fill="auto"/>
            <w:noWrap/>
            <w:vAlign w:val="bottom"/>
          </w:tcPr>
          <w:p w14:paraId="2C5C6342" w14:textId="5C8F0675" w:rsidR="003064A0" w:rsidRPr="000B7032" w:rsidRDefault="003064A0" w:rsidP="003064A0">
            <w:pPr>
              <w:spacing w:before="40" w:after="20"/>
              <w:jc w:val="right"/>
              <w:rPr>
                <w:rFonts w:cs="Arial"/>
                <w:sz w:val="18"/>
                <w:szCs w:val="18"/>
              </w:rPr>
            </w:pPr>
            <w:r>
              <w:rPr>
                <w:rFonts w:cs="Arial"/>
                <w:sz w:val="18"/>
                <w:szCs w:val="18"/>
              </w:rPr>
              <w:t>6,984,931</w:t>
            </w:r>
          </w:p>
        </w:tc>
        <w:tc>
          <w:tcPr>
            <w:tcW w:w="1361" w:type="dxa"/>
            <w:tcBorders>
              <w:top w:val="nil"/>
              <w:left w:val="nil"/>
              <w:bottom w:val="nil"/>
              <w:right w:val="nil"/>
            </w:tcBorders>
            <w:vAlign w:val="bottom"/>
          </w:tcPr>
          <w:p w14:paraId="6F589B0A" w14:textId="75F79DD4" w:rsidR="003064A0" w:rsidRPr="00970DC6" w:rsidRDefault="003064A0" w:rsidP="003064A0">
            <w:pPr>
              <w:spacing w:before="40" w:after="20"/>
              <w:jc w:val="right"/>
              <w:rPr>
                <w:rFonts w:cs="Arial"/>
                <w:b/>
                <w:sz w:val="18"/>
                <w:szCs w:val="18"/>
              </w:rPr>
            </w:pPr>
            <w:r w:rsidRPr="00970DC6">
              <w:rPr>
                <w:rFonts w:cs="Arial"/>
                <w:b/>
                <w:sz w:val="18"/>
                <w:szCs w:val="18"/>
              </w:rPr>
              <w:t>6,971,316</w:t>
            </w:r>
          </w:p>
        </w:tc>
      </w:tr>
      <w:tr w:rsidR="003064A0" w:rsidRPr="003064A0" w14:paraId="326289B9" w14:textId="77777777" w:rsidTr="00401057">
        <w:tc>
          <w:tcPr>
            <w:tcW w:w="2268" w:type="dxa"/>
            <w:tcBorders>
              <w:top w:val="nil"/>
              <w:left w:val="nil"/>
              <w:bottom w:val="nil"/>
              <w:right w:val="single" w:sz="18" w:space="0" w:color="C00000"/>
            </w:tcBorders>
            <w:shd w:val="clear" w:color="auto" w:fill="auto"/>
            <w:noWrap/>
            <w:vAlign w:val="center"/>
          </w:tcPr>
          <w:p w14:paraId="0E4987BD" w14:textId="77777777" w:rsidR="003064A0" w:rsidRPr="00F75B25" w:rsidRDefault="003064A0" w:rsidP="003064A0">
            <w:pPr>
              <w:spacing w:before="40" w:after="20"/>
              <w:rPr>
                <w:rFonts w:cs="Arial"/>
                <w:sz w:val="18"/>
                <w:szCs w:val="18"/>
              </w:rPr>
            </w:pPr>
            <w:r w:rsidRPr="00F75B25">
              <w:rPr>
                <w:rFonts w:cs="Arial"/>
                <w:sz w:val="18"/>
                <w:szCs w:val="18"/>
              </w:rPr>
              <w:t>Monash C</w:t>
            </w:r>
          </w:p>
        </w:tc>
        <w:tc>
          <w:tcPr>
            <w:tcW w:w="1361" w:type="dxa"/>
            <w:tcBorders>
              <w:top w:val="nil"/>
              <w:left w:val="single" w:sz="18" w:space="0" w:color="C00000"/>
              <w:bottom w:val="nil"/>
              <w:right w:val="nil"/>
            </w:tcBorders>
            <w:shd w:val="clear" w:color="auto" w:fill="auto"/>
            <w:noWrap/>
            <w:vAlign w:val="bottom"/>
          </w:tcPr>
          <w:p w14:paraId="35E905AC" w14:textId="376EBA5D" w:rsidR="003064A0" w:rsidRPr="000B7032" w:rsidRDefault="003064A0" w:rsidP="003064A0">
            <w:pPr>
              <w:spacing w:before="40" w:after="20"/>
              <w:jc w:val="right"/>
              <w:rPr>
                <w:rFonts w:cs="Arial"/>
                <w:sz w:val="18"/>
                <w:szCs w:val="18"/>
              </w:rPr>
            </w:pPr>
            <w:r>
              <w:rPr>
                <w:rFonts w:cs="Arial"/>
                <w:sz w:val="18"/>
                <w:szCs w:val="18"/>
              </w:rPr>
              <w:t>202,755,914</w:t>
            </w:r>
          </w:p>
        </w:tc>
        <w:tc>
          <w:tcPr>
            <w:tcW w:w="1361" w:type="dxa"/>
            <w:tcBorders>
              <w:top w:val="nil"/>
              <w:left w:val="nil"/>
              <w:bottom w:val="nil"/>
              <w:right w:val="nil"/>
            </w:tcBorders>
            <w:shd w:val="clear" w:color="auto" w:fill="auto"/>
            <w:noWrap/>
            <w:vAlign w:val="bottom"/>
          </w:tcPr>
          <w:p w14:paraId="478B712C" w14:textId="2DF04E70" w:rsidR="003064A0" w:rsidRPr="000B7032" w:rsidRDefault="003064A0" w:rsidP="003064A0">
            <w:pPr>
              <w:spacing w:before="40" w:after="20"/>
              <w:jc w:val="right"/>
              <w:rPr>
                <w:rFonts w:cs="Arial"/>
                <w:sz w:val="18"/>
                <w:szCs w:val="18"/>
              </w:rPr>
            </w:pPr>
            <w:r>
              <w:rPr>
                <w:rFonts w:cs="Arial"/>
                <w:sz w:val="18"/>
                <w:szCs w:val="18"/>
              </w:rPr>
              <w:t>185,999,351</w:t>
            </w:r>
          </w:p>
        </w:tc>
        <w:tc>
          <w:tcPr>
            <w:tcW w:w="1361" w:type="dxa"/>
            <w:tcBorders>
              <w:top w:val="nil"/>
              <w:left w:val="nil"/>
              <w:bottom w:val="nil"/>
              <w:right w:val="nil"/>
            </w:tcBorders>
            <w:vAlign w:val="bottom"/>
          </w:tcPr>
          <w:p w14:paraId="4B818F15" w14:textId="76FDF18E" w:rsidR="003064A0" w:rsidRPr="000B7032" w:rsidRDefault="003064A0" w:rsidP="003064A0">
            <w:pPr>
              <w:spacing w:before="40" w:after="20"/>
              <w:jc w:val="right"/>
              <w:rPr>
                <w:rFonts w:cs="Arial"/>
                <w:sz w:val="18"/>
                <w:szCs w:val="18"/>
              </w:rPr>
            </w:pPr>
            <w:r>
              <w:rPr>
                <w:rFonts w:cs="Arial"/>
                <w:sz w:val="18"/>
                <w:szCs w:val="18"/>
              </w:rPr>
              <w:t>16,756,564</w:t>
            </w:r>
          </w:p>
        </w:tc>
        <w:tc>
          <w:tcPr>
            <w:tcW w:w="1361" w:type="dxa"/>
            <w:tcBorders>
              <w:top w:val="nil"/>
              <w:left w:val="nil"/>
              <w:bottom w:val="nil"/>
              <w:right w:val="nil"/>
            </w:tcBorders>
            <w:shd w:val="clear" w:color="auto" w:fill="auto"/>
            <w:noWrap/>
            <w:vAlign w:val="bottom"/>
          </w:tcPr>
          <w:p w14:paraId="445AFA43" w14:textId="0728D0BF" w:rsidR="003064A0" w:rsidRPr="000B7032" w:rsidRDefault="003064A0" w:rsidP="003064A0">
            <w:pPr>
              <w:spacing w:before="40" w:after="20"/>
              <w:jc w:val="right"/>
              <w:rPr>
                <w:rFonts w:cs="Arial"/>
                <w:sz w:val="18"/>
                <w:szCs w:val="18"/>
              </w:rPr>
            </w:pPr>
            <w:r>
              <w:rPr>
                <w:rFonts w:cs="Arial"/>
                <w:sz w:val="18"/>
                <w:szCs w:val="18"/>
              </w:rPr>
              <w:t>4,098,267</w:t>
            </w:r>
          </w:p>
        </w:tc>
        <w:tc>
          <w:tcPr>
            <w:tcW w:w="1361" w:type="dxa"/>
            <w:tcBorders>
              <w:top w:val="nil"/>
              <w:left w:val="nil"/>
              <w:bottom w:val="nil"/>
              <w:right w:val="nil"/>
            </w:tcBorders>
            <w:vAlign w:val="bottom"/>
          </w:tcPr>
          <w:p w14:paraId="713FA9D0" w14:textId="43DCE21D" w:rsidR="003064A0" w:rsidRPr="00970DC6" w:rsidRDefault="003064A0" w:rsidP="003064A0">
            <w:pPr>
              <w:spacing w:before="40" w:after="20"/>
              <w:jc w:val="right"/>
              <w:rPr>
                <w:rFonts w:cs="Arial"/>
                <w:b/>
                <w:sz w:val="18"/>
                <w:szCs w:val="18"/>
              </w:rPr>
            </w:pPr>
            <w:r w:rsidRPr="00970DC6">
              <w:rPr>
                <w:rFonts w:cs="Arial"/>
                <w:b/>
                <w:sz w:val="18"/>
                <w:szCs w:val="18"/>
              </w:rPr>
              <w:t>4,098,267</w:t>
            </w:r>
          </w:p>
        </w:tc>
      </w:tr>
      <w:tr w:rsidR="003064A0" w:rsidRPr="003064A0" w14:paraId="48ACE630" w14:textId="77777777" w:rsidTr="00401057">
        <w:tc>
          <w:tcPr>
            <w:tcW w:w="2268" w:type="dxa"/>
            <w:tcBorders>
              <w:top w:val="nil"/>
              <w:left w:val="nil"/>
              <w:bottom w:val="nil"/>
              <w:right w:val="single" w:sz="18" w:space="0" w:color="C00000"/>
            </w:tcBorders>
            <w:shd w:val="clear" w:color="auto" w:fill="auto"/>
            <w:noWrap/>
            <w:vAlign w:val="center"/>
          </w:tcPr>
          <w:p w14:paraId="094A4D1C" w14:textId="77777777" w:rsidR="003064A0" w:rsidRPr="00F75B25" w:rsidRDefault="003064A0" w:rsidP="003064A0">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C00000"/>
              <w:bottom w:val="nil"/>
              <w:right w:val="nil"/>
            </w:tcBorders>
            <w:shd w:val="clear" w:color="auto" w:fill="auto"/>
            <w:noWrap/>
            <w:vAlign w:val="bottom"/>
          </w:tcPr>
          <w:p w14:paraId="027CE8EB" w14:textId="0BDB4B41" w:rsidR="003064A0" w:rsidRPr="000B7032" w:rsidRDefault="003064A0" w:rsidP="003064A0">
            <w:pPr>
              <w:spacing w:before="40" w:after="20"/>
              <w:jc w:val="right"/>
              <w:rPr>
                <w:rFonts w:cs="Arial"/>
                <w:sz w:val="18"/>
                <w:szCs w:val="18"/>
              </w:rPr>
            </w:pPr>
            <w:r>
              <w:rPr>
                <w:rFonts w:cs="Arial"/>
                <w:sz w:val="18"/>
                <w:szCs w:val="18"/>
              </w:rPr>
              <w:t>120,851,123</w:t>
            </w:r>
          </w:p>
        </w:tc>
        <w:tc>
          <w:tcPr>
            <w:tcW w:w="1361" w:type="dxa"/>
            <w:tcBorders>
              <w:top w:val="nil"/>
              <w:left w:val="nil"/>
              <w:bottom w:val="nil"/>
              <w:right w:val="nil"/>
            </w:tcBorders>
            <w:shd w:val="clear" w:color="auto" w:fill="auto"/>
            <w:noWrap/>
            <w:vAlign w:val="bottom"/>
          </w:tcPr>
          <w:p w14:paraId="0D002643" w14:textId="76E2B27C" w:rsidR="003064A0" w:rsidRPr="000B7032" w:rsidRDefault="003064A0" w:rsidP="003064A0">
            <w:pPr>
              <w:spacing w:before="40" w:after="20"/>
              <w:jc w:val="right"/>
              <w:rPr>
                <w:rFonts w:cs="Arial"/>
                <w:sz w:val="18"/>
                <w:szCs w:val="18"/>
              </w:rPr>
            </w:pPr>
            <w:r>
              <w:rPr>
                <w:rFonts w:cs="Arial"/>
                <w:sz w:val="18"/>
                <w:szCs w:val="18"/>
              </w:rPr>
              <w:t>127,258,895</w:t>
            </w:r>
          </w:p>
        </w:tc>
        <w:tc>
          <w:tcPr>
            <w:tcW w:w="1361" w:type="dxa"/>
            <w:tcBorders>
              <w:top w:val="nil"/>
              <w:left w:val="nil"/>
              <w:bottom w:val="nil"/>
              <w:right w:val="nil"/>
            </w:tcBorders>
            <w:vAlign w:val="bottom"/>
          </w:tcPr>
          <w:p w14:paraId="59C8963B" w14:textId="71E62FE3" w:rsidR="003064A0" w:rsidRPr="000B7032" w:rsidRDefault="003064A0" w:rsidP="003064A0">
            <w:pPr>
              <w:spacing w:before="40" w:after="20"/>
              <w:jc w:val="right"/>
              <w:rPr>
                <w:rFonts w:cs="Arial"/>
                <w:sz w:val="18"/>
                <w:szCs w:val="18"/>
              </w:rPr>
            </w:pPr>
            <w:r>
              <w:rPr>
                <w:rFonts w:cs="Arial"/>
                <w:sz w:val="18"/>
                <w:szCs w:val="18"/>
              </w:rPr>
              <w:t>-6,407,772</w:t>
            </w:r>
          </w:p>
        </w:tc>
        <w:tc>
          <w:tcPr>
            <w:tcW w:w="1361" w:type="dxa"/>
            <w:tcBorders>
              <w:top w:val="nil"/>
              <w:left w:val="nil"/>
              <w:bottom w:val="nil"/>
              <w:right w:val="nil"/>
            </w:tcBorders>
            <w:shd w:val="clear" w:color="auto" w:fill="auto"/>
            <w:noWrap/>
            <w:vAlign w:val="bottom"/>
          </w:tcPr>
          <w:p w14:paraId="7F38479D" w14:textId="26C80696" w:rsidR="003064A0" w:rsidRPr="000B7032" w:rsidRDefault="003064A0" w:rsidP="003064A0">
            <w:pPr>
              <w:spacing w:before="40" w:after="20"/>
              <w:jc w:val="right"/>
              <w:rPr>
                <w:rFonts w:cs="Arial"/>
                <w:sz w:val="18"/>
                <w:szCs w:val="18"/>
              </w:rPr>
            </w:pPr>
            <w:r>
              <w:rPr>
                <w:rFonts w:cs="Arial"/>
                <w:sz w:val="18"/>
                <w:szCs w:val="18"/>
              </w:rPr>
              <w:t>2,612,062</w:t>
            </w:r>
          </w:p>
        </w:tc>
        <w:tc>
          <w:tcPr>
            <w:tcW w:w="1361" w:type="dxa"/>
            <w:tcBorders>
              <w:top w:val="nil"/>
              <w:left w:val="nil"/>
              <w:bottom w:val="nil"/>
              <w:right w:val="nil"/>
            </w:tcBorders>
            <w:vAlign w:val="bottom"/>
          </w:tcPr>
          <w:p w14:paraId="2D203C0F" w14:textId="62B16A5A" w:rsidR="003064A0" w:rsidRPr="00970DC6" w:rsidRDefault="003064A0" w:rsidP="003064A0">
            <w:pPr>
              <w:spacing w:before="40" w:after="20"/>
              <w:jc w:val="right"/>
              <w:rPr>
                <w:rFonts w:cs="Arial"/>
                <w:b/>
                <w:sz w:val="18"/>
                <w:szCs w:val="18"/>
              </w:rPr>
            </w:pPr>
            <w:r w:rsidRPr="00970DC6">
              <w:rPr>
                <w:rFonts w:cs="Arial"/>
                <w:b/>
                <w:sz w:val="18"/>
                <w:szCs w:val="18"/>
              </w:rPr>
              <w:t>2,612,062</w:t>
            </w:r>
          </w:p>
        </w:tc>
      </w:tr>
      <w:tr w:rsidR="003064A0" w:rsidRPr="003064A0" w14:paraId="1CE35772" w14:textId="77777777" w:rsidTr="00401057">
        <w:tc>
          <w:tcPr>
            <w:tcW w:w="2268" w:type="dxa"/>
            <w:tcBorders>
              <w:top w:val="nil"/>
              <w:left w:val="nil"/>
              <w:bottom w:val="nil"/>
              <w:right w:val="single" w:sz="18" w:space="0" w:color="C00000"/>
            </w:tcBorders>
            <w:shd w:val="clear" w:color="auto" w:fill="auto"/>
            <w:noWrap/>
            <w:vAlign w:val="center"/>
          </w:tcPr>
          <w:p w14:paraId="2C079801" w14:textId="77777777" w:rsidR="003064A0" w:rsidRPr="00F75B25" w:rsidRDefault="003064A0" w:rsidP="003064A0">
            <w:pPr>
              <w:spacing w:before="40" w:after="20"/>
              <w:rPr>
                <w:rFonts w:cs="Arial"/>
                <w:sz w:val="18"/>
                <w:szCs w:val="18"/>
              </w:rPr>
            </w:pPr>
            <w:r w:rsidRPr="00F75B25">
              <w:rPr>
                <w:rFonts w:cs="Arial"/>
                <w:sz w:val="18"/>
                <w:szCs w:val="18"/>
              </w:rPr>
              <w:t>Moorabool S</w:t>
            </w:r>
          </w:p>
        </w:tc>
        <w:tc>
          <w:tcPr>
            <w:tcW w:w="1361" w:type="dxa"/>
            <w:tcBorders>
              <w:top w:val="nil"/>
              <w:left w:val="single" w:sz="18" w:space="0" w:color="C00000"/>
              <w:bottom w:val="nil"/>
              <w:right w:val="nil"/>
            </w:tcBorders>
            <w:shd w:val="clear" w:color="auto" w:fill="auto"/>
            <w:noWrap/>
            <w:vAlign w:val="bottom"/>
          </w:tcPr>
          <w:p w14:paraId="3A5F2CAA" w14:textId="4B49F1EF" w:rsidR="003064A0" w:rsidRPr="000B7032" w:rsidRDefault="003064A0" w:rsidP="003064A0">
            <w:pPr>
              <w:spacing w:before="40" w:after="20"/>
              <w:jc w:val="right"/>
              <w:rPr>
                <w:rFonts w:cs="Arial"/>
                <w:sz w:val="18"/>
                <w:szCs w:val="18"/>
              </w:rPr>
            </w:pPr>
            <w:r>
              <w:rPr>
                <w:rFonts w:cs="Arial"/>
                <w:sz w:val="18"/>
                <w:szCs w:val="18"/>
              </w:rPr>
              <w:t>48,037,124</w:t>
            </w:r>
          </w:p>
        </w:tc>
        <w:tc>
          <w:tcPr>
            <w:tcW w:w="1361" w:type="dxa"/>
            <w:tcBorders>
              <w:top w:val="nil"/>
              <w:left w:val="nil"/>
              <w:bottom w:val="nil"/>
              <w:right w:val="nil"/>
            </w:tcBorders>
            <w:shd w:val="clear" w:color="auto" w:fill="auto"/>
            <w:noWrap/>
            <w:vAlign w:val="bottom"/>
          </w:tcPr>
          <w:p w14:paraId="7041487A" w14:textId="6ED34599" w:rsidR="003064A0" w:rsidRPr="000B7032" w:rsidRDefault="003064A0" w:rsidP="003064A0">
            <w:pPr>
              <w:spacing w:before="40" w:after="20"/>
              <w:jc w:val="right"/>
              <w:rPr>
                <w:rFonts w:cs="Arial"/>
                <w:sz w:val="18"/>
                <w:szCs w:val="18"/>
              </w:rPr>
            </w:pPr>
            <w:r>
              <w:rPr>
                <w:rFonts w:cs="Arial"/>
                <w:sz w:val="18"/>
                <w:szCs w:val="18"/>
              </w:rPr>
              <w:t>20,630,572</w:t>
            </w:r>
          </w:p>
        </w:tc>
        <w:tc>
          <w:tcPr>
            <w:tcW w:w="1361" w:type="dxa"/>
            <w:tcBorders>
              <w:top w:val="nil"/>
              <w:left w:val="nil"/>
              <w:bottom w:val="nil"/>
              <w:right w:val="nil"/>
            </w:tcBorders>
            <w:vAlign w:val="bottom"/>
          </w:tcPr>
          <w:p w14:paraId="13865E8B" w14:textId="3A21EE60" w:rsidR="003064A0" w:rsidRPr="000B7032" w:rsidRDefault="003064A0" w:rsidP="003064A0">
            <w:pPr>
              <w:spacing w:before="40" w:after="20"/>
              <w:jc w:val="right"/>
              <w:rPr>
                <w:rFonts w:cs="Arial"/>
                <w:sz w:val="18"/>
                <w:szCs w:val="18"/>
              </w:rPr>
            </w:pPr>
            <w:r>
              <w:rPr>
                <w:rFonts w:cs="Arial"/>
                <w:sz w:val="18"/>
                <w:szCs w:val="18"/>
              </w:rPr>
              <w:t>27,406,552</w:t>
            </w:r>
          </w:p>
        </w:tc>
        <w:tc>
          <w:tcPr>
            <w:tcW w:w="1361" w:type="dxa"/>
            <w:tcBorders>
              <w:top w:val="nil"/>
              <w:left w:val="nil"/>
              <w:bottom w:val="nil"/>
              <w:right w:val="nil"/>
            </w:tcBorders>
            <w:shd w:val="clear" w:color="auto" w:fill="auto"/>
            <w:noWrap/>
            <w:vAlign w:val="bottom"/>
          </w:tcPr>
          <w:p w14:paraId="24E5B577" w14:textId="42C2B304" w:rsidR="003064A0" w:rsidRPr="000B7032" w:rsidRDefault="003064A0" w:rsidP="003064A0">
            <w:pPr>
              <w:spacing w:before="40" w:after="20"/>
              <w:jc w:val="right"/>
              <w:rPr>
                <w:rFonts w:cs="Arial"/>
                <w:sz w:val="18"/>
                <w:szCs w:val="18"/>
              </w:rPr>
            </w:pPr>
            <w:r>
              <w:rPr>
                <w:rFonts w:cs="Arial"/>
                <w:sz w:val="18"/>
                <w:szCs w:val="18"/>
              </w:rPr>
              <w:t>4,498,445</w:t>
            </w:r>
          </w:p>
        </w:tc>
        <w:tc>
          <w:tcPr>
            <w:tcW w:w="1361" w:type="dxa"/>
            <w:tcBorders>
              <w:top w:val="nil"/>
              <w:left w:val="nil"/>
              <w:bottom w:val="nil"/>
              <w:right w:val="nil"/>
            </w:tcBorders>
            <w:vAlign w:val="bottom"/>
          </w:tcPr>
          <w:p w14:paraId="1B6F6E33" w14:textId="425A67A3" w:rsidR="003064A0" w:rsidRPr="00970DC6" w:rsidRDefault="003064A0" w:rsidP="003064A0">
            <w:pPr>
              <w:spacing w:before="40" w:after="20"/>
              <w:jc w:val="right"/>
              <w:rPr>
                <w:rFonts w:cs="Arial"/>
                <w:b/>
                <w:sz w:val="18"/>
                <w:szCs w:val="18"/>
              </w:rPr>
            </w:pPr>
            <w:r w:rsidRPr="00970DC6">
              <w:rPr>
                <w:rFonts w:cs="Arial"/>
                <w:b/>
                <w:sz w:val="18"/>
                <w:szCs w:val="18"/>
              </w:rPr>
              <w:t>4,489,677</w:t>
            </w:r>
          </w:p>
        </w:tc>
      </w:tr>
      <w:tr w:rsidR="003064A0" w:rsidRPr="003064A0" w14:paraId="672568B0" w14:textId="77777777" w:rsidTr="00401057">
        <w:tc>
          <w:tcPr>
            <w:tcW w:w="2268" w:type="dxa"/>
            <w:tcBorders>
              <w:top w:val="nil"/>
              <w:left w:val="nil"/>
              <w:bottom w:val="nil"/>
              <w:right w:val="single" w:sz="18" w:space="0" w:color="C00000"/>
            </w:tcBorders>
            <w:shd w:val="clear" w:color="auto" w:fill="auto"/>
            <w:noWrap/>
            <w:vAlign w:val="center"/>
          </w:tcPr>
          <w:p w14:paraId="589E7DBD" w14:textId="77777777" w:rsidR="003064A0" w:rsidRPr="00F75B25" w:rsidRDefault="003064A0" w:rsidP="003064A0">
            <w:pPr>
              <w:spacing w:before="40" w:after="20"/>
              <w:rPr>
                <w:rFonts w:cs="Arial"/>
                <w:sz w:val="18"/>
                <w:szCs w:val="18"/>
              </w:rPr>
            </w:pPr>
            <w:r w:rsidRPr="00F75B25">
              <w:rPr>
                <w:rFonts w:cs="Arial"/>
                <w:sz w:val="18"/>
                <w:szCs w:val="18"/>
              </w:rPr>
              <w:t>Moreland C</w:t>
            </w:r>
          </w:p>
        </w:tc>
        <w:tc>
          <w:tcPr>
            <w:tcW w:w="1361" w:type="dxa"/>
            <w:tcBorders>
              <w:top w:val="nil"/>
              <w:left w:val="single" w:sz="18" w:space="0" w:color="C00000"/>
              <w:bottom w:val="nil"/>
              <w:right w:val="nil"/>
            </w:tcBorders>
            <w:shd w:val="clear" w:color="auto" w:fill="auto"/>
            <w:noWrap/>
            <w:vAlign w:val="bottom"/>
          </w:tcPr>
          <w:p w14:paraId="534AA6E2" w14:textId="2146A11F" w:rsidR="003064A0" w:rsidRPr="000B7032" w:rsidRDefault="003064A0" w:rsidP="003064A0">
            <w:pPr>
              <w:spacing w:before="40" w:after="20"/>
              <w:jc w:val="right"/>
              <w:rPr>
                <w:rFonts w:cs="Arial"/>
                <w:sz w:val="18"/>
                <w:szCs w:val="18"/>
              </w:rPr>
            </w:pPr>
            <w:r>
              <w:rPr>
                <w:rFonts w:cs="Arial"/>
                <w:sz w:val="18"/>
                <w:szCs w:val="18"/>
              </w:rPr>
              <w:t>164,565,926</w:t>
            </w:r>
          </w:p>
        </w:tc>
        <w:tc>
          <w:tcPr>
            <w:tcW w:w="1361" w:type="dxa"/>
            <w:tcBorders>
              <w:top w:val="nil"/>
              <w:left w:val="nil"/>
              <w:bottom w:val="nil"/>
              <w:right w:val="nil"/>
            </w:tcBorders>
            <w:shd w:val="clear" w:color="auto" w:fill="auto"/>
            <w:noWrap/>
            <w:vAlign w:val="bottom"/>
          </w:tcPr>
          <w:p w14:paraId="71F1032A" w14:textId="2D9FF1FD" w:rsidR="003064A0" w:rsidRPr="000B7032" w:rsidRDefault="003064A0" w:rsidP="003064A0">
            <w:pPr>
              <w:spacing w:before="40" w:after="20"/>
              <w:jc w:val="right"/>
              <w:rPr>
                <w:rFonts w:cs="Arial"/>
                <w:sz w:val="18"/>
                <w:szCs w:val="18"/>
              </w:rPr>
            </w:pPr>
            <w:r>
              <w:rPr>
                <w:rFonts w:cs="Arial"/>
                <w:sz w:val="18"/>
                <w:szCs w:val="18"/>
              </w:rPr>
              <w:t>142,598,065</w:t>
            </w:r>
          </w:p>
        </w:tc>
        <w:tc>
          <w:tcPr>
            <w:tcW w:w="1361" w:type="dxa"/>
            <w:tcBorders>
              <w:top w:val="nil"/>
              <w:left w:val="nil"/>
              <w:bottom w:val="nil"/>
              <w:right w:val="nil"/>
            </w:tcBorders>
            <w:vAlign w:val="bottom"/>
          </w:tcPr>
          <w:p w14:paraId="46136502" w14:textId="6C133493" w:rsidR="003064A0" w:rsidRPr="000B7032" w:rsidRDefault="003064A0" w:rsidP="003064A0">
            <w:pPr>
              <w:spacing w:before="40" w:after="20"/>
              <w:jc w:val="right"/>
              <w:rPr>
                <w:rFonts w:cs="Arial"/>
                <w:sz w:val="18"/>
                <w:szCs w:val="18"/>
              </w:rPr>
            </w:pPr>
            <w:r>
              <w:rPr>
                <w:rFonts w:cs="Arial"/>
                <w:sz w:val="18"/>
                <w:szCs w:val="18"/>
              </w:rPr>
              <w:t>21,967,860</w:t>
            </w:r>
          </w:p>
        </w:tc>
        <w:tc>
          <w:tcPr>
            <w:tcW w:w="1361" w:type="dxa"/>
            <w:tcBorders>
              <w:top w:val="nil"/>
              <w:left w:val="nil"/>
              <w:bottom w:val="nil"/>
              <w:right w:val="nil"/>
            </w:tcBorders>
            <w:shd w:val="clear" w:color="auto" w:fill="auto"/>
            <w:noWrap/>
            <w:vAlign w:val="bottom"/>
          </w:tcPr>
          <w:p w14:paraId="7116D637" w14:textId="37D4D80D" w:rsidR="003064A0" w:rsidRPr="000B7032" w:rsidRDefault="003064A0" w:rsidP="003064A0">
            <w:pPr>
              <w:spacing w:before="40" w:after="20"/>
              <w:jc w:val="right"/>
              <w:rPr>
                <w:rFonts w:cs="Arial"/>
                <w:sz w:val="18"/>
                <w:szCs w:val="18"/>
              </w:rPr>
            </w:pPr>
            <w:r>
              <w:rPr>
                <w:rFonts w:cs="Arial"/>
                <w:sz w:val="18"/>
                <w:szCs w:val="18"/>
              </w:rPr>
              <w:t>3,677,588</w:t>
            </w:r>
          </w:p>
        </w:tc>
        <w:tc>
          <w:tcPr>
            <w:tcW w:w="1361" w:type="dxa"/>
            <w:tcBorders>
              <w:top w:val="nil"/>
              <w:left w:val="nil"/>
              <w:bottom w:val="nil"/>
              <w:right w:val="nil"/>
            </w:tcBorders>
            <w:vAlign w:val="bottom"/>
          </w:tcPr>
          <w:p w14:paraId="1424E9AE" w14:textId="7B712CE2" w:rsidR="003064A0" w:rsidRPr="00970DC6" w:rsidRDefault="003064A0" w:rsidP="003064A0">
            <w:pPr>
              <w:spacing w:before="40" w:after="20"/>
              <w:jc w:val="right"/>
              <w:rPr>
                <w:rFonts w:cs="Arial"/>
                <w:b/>
                <w:sz w:val="18"/>
                <w:szCs w:val="18"/>
              </w:rPr>
            </w:pPr>
            <w:r w:rsidRPr="00970DC6">
              <w:rPr>
                <w:rFonts w:cs="Arial"/>
                <w:b/>
                <w:sz w:val="18"/>
                <w:szCs w:val="18"/>
              </w:rPr>
              <w:t>4,187,762</w:t>
            </w:r>
          </w:p>
        </w:tc>
      </w:tr>
      <w:tr w:rsidR="003064A0" w:rsidRPr="003064A0" w14:paraId="2B6A7887" w14:textId="77777777" w:rsidTr="00401057">
        <w:tc>
          <w:tcPr>
            <w:tcW w:w="2268" w:type="dxa"/>
            <w:tcBorders>
              <w:top w:val="nil"/>
              <w:left w:val="nil"/>
              <w:bottom w:val="nil"/>
              <w:right w:val="single" w:sz="18" w:space="0" w:color="C00000"/>
            </w:tcBorders>
            <w:shd w:val="clear" w:color="auto" w:fill="auto"/>
            <w:noWrap/>
            <w:vAlign w:val="center"/>
          </w:tcPr>
          <w:p w14:paraId="212E15C9" w14:textId="77777777" w:rsidR="003064A0" w:rsidRPr="00F75B25" w:rsidRDefault="003064A0" w:rsidP="003064A0">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C00000"/>
              <w:bottom w:val="nil"/>
              <w:right w:val="nil"/>
            </w:tcBorders>
            <w:shd w:val="clear" w:color="auto" w:fill="auto"/>
            <w:noWrap/>
            <w:vAlign w:val="bottom"/>
          </w:tcPr>
          <w:p w14:paraId="00067E70" w14:textId="3FD3C2DA" w:rsidR="003064A0" w:rsidRPr="000B7032" w:rsidRDefault="003064A0" w:rsidP="003064A0">
            <w:pPr>
              <w:spacing w:before="40" w:after="20"/>
              <w:jc w:val="right"/>
              <w:rPr>
                <w:rFonts w:cs="Arial"/>
                <w:sz w:val="18"/>
                <w:szCs w:val="18"/>
              </w:rPr>
            </w:pPr>
            <w:r>
              <w:rPr>
                <w:rFonts w:cs="Arial"/>
                <w:sz w:val="18"/>
                <w:szCs w:val="18"/>
              </w:rPr>
              <w:t>203,476,759</w:t>
            </w:r>
          </w:p>
        </w:tc>
        <w:tc>
          <w:tcPr>
            <w:tcW w:w="1361" w:type="dxa"/>
            <w:tcBorders>
              <w:top w:val="nil"/>
              <w:left w:val="nil"/>
              <w:bottom w:val="nil"/>
              <w:right w:val="nil"/>
            </w:tcBorders>
            <w:shd w:val="clear" w:color="auto" w:fill="auto"/>
            <w:noWrap/>
            <w:vAlign w:val="bottom"/>
          </w:tcPr>
          <w:p w14:paraId="142D4DEE" w14:textId="39E6FCA3" w:rsidR="003064A0" w:rsidRPr="000B7032" w:rsidRDefault="003064A0" w:rsidP="003064A0">
            <w:pPr>
              <w:spacing w:before="40" w:after="20"/>
              <w:jc w:val="right"/>
              <w:rPr>
                <w:rFonts w:cs="Arial"/>
                <w:sz w:val="18"/>
                <w:szCs w:val="18"/>
              </w:rPr>
            </w:pPr>
            <w:r>
              <w:rPr>
                <w:rFonts w:cs="Arial"/>
                <w:sz w:val="18"/>
                <w:szCs w:val="18"/>
              </w:rPr>
              <w:t>185,365,212</w:t>
            </w:r>
          </w:p>
        </w:tc>
        <w:tc>
          <w:tcPr>
            <w:tcW w:w="1361" w:type="dxa"/>
            <w:tcBorders>
              <w:top w:val="nil"/>
              <w:left w:val="nil"/>
              <w:bottom w:val="nil"/>
              <w:right w:val="nil"/>
            </w:tcBorders>
            <w:vAlign w:val="bottom"/>
          </w:tcPr>
          <w:p w14:paraId="291362A1" w14:textId="6D76D214" w:rsidR="003064A0" w:rsidRPr="000B7032" w:rsidRDefault="003064A0" w:rsidP="003064A0">
            <w:pPr>
              <w:spacing w:before="40" w:after="20"/>
              <w:jc w:val="right"/>
              <w:rPr>
                <w:rFonts w:cs="Arial"/>
                <w:sz w:val="18"/>
                <w:szCs w:val="18"/>
              </w:rPr>
            </w:pPr>
            <w:r>
              <w:rPr>
                <w:rFonts w:cs="Arial"/>
                <w:sz w:val="18"/>
                <w:szCs w:val="18"/>
              </w:rPr>
              <w:t>18,111,547</w:t>
            </w:r>
          </w:p>
        </w:tc>
        <w:tc>
          <w:tcPr>
            <w:tcW w:w="1361" w:type="dxa"/>
            <w:tcBorders>
              <w:top w:val="nil"/>
              <w:left w:val="nil"/>
              <w:bottom w:val="nil"/>
              <w:right w:val="nil"/>
            </w:tcBorders>
            <w:shd w:val="clear" w:color="auto" w:fill="auto"/>
            <w:noWrap/>
            <w:vAlign w:val="bottom"/>
          </w:tcPr>
          <w:p w14:paraId="67BB8057" w14:textId="02663371" w:rsidR="003064A0" w:rsidRPr="000B7032" w:rsidRDefault="003064A0" w:rsidP="003064A0">
            <w:pPr>
              <w:spacing w:before="40" w:after="20"/>
              <w:jc w:val="right"/>
              <w:rPr>
                <w:rFonts w:cs="Arial"/>
                <w:sz w:val="18"/>
                <w:szCs w:val="18"/>
              </w:rPr>
            </w:pPr>
            <w:r>
              <w:rPr>
                <w:rFonts w:cs="Arial"/>
                <w:sz w:val="18"/>
                <w:szCs w:val="18"/>
              </w:rPr>
              <w:t>3,397,732</w:t>
            </w:r>
          </w:p>
        </w:tc>
        <w:tc>
          <w:tcPr>
            <w:tcW w:w="1361" w:type="dxa"/>
            <w:tcBorders>
              <w:top w:val="nil"/>
              <w:left w:val="nil"/>
              <w:bottom w:val="nil"/>
              <w:right w:val="nil"/>
            </w:tcBorders>
            <w:vAlign w:val="bottom"/>
          </w:tcPr>
          <w:p w14:paraId="1F3766AB" w14:textId="25D0385D" w:rsidR="003064A0" w:rsidRPr="00970DC6" w:rsidRDefault="003064A0" w:rsidP="003064A0">
            <w:pPr>
              <w:spacing w:before="40" w:after="20"/>
              <w:jc w:val="right"/>
              <w:rPr>
                <w:rFonts w:cs="Arial"/>
                <w:b/>
                <w:sz w:val="18"/>
                <w:szCs w:val="18"/>
              </w:rPr>
            </w:pPr>
            <w:r w:rsidRPr="00970DC6">
              <w:rPr>
                <w:rFonts w:cs="Arial"/>
                <w:b/>
                <w:sz w:val="18"/>
                <w:szCs w:val="18"/>
              </w:rPr>
              <w:t>3,397,732</w:t>
            </w:r>
          </w:p>
        </w:tc>
      </w:tr>
      <w:tr w:rsidR="003064A0" w:rsidRPr="003064A0" w14:paraId="4405186D" w14:textId="77777777" w:rsidTr="00401057">
        <w:tc>
          <w:tcPr>
            <w:tcW w:w="2268" w:type="dxa"/>
            <w:tcBorders>
              <w:top w:val="nil"/>
              <w:left w:val="nil"/>
              <w:bottom w:val="nil"/>
              <w:right w:val="single" w:sz="18" w:space="0" w:color="C00000"/>
            </w:tcBorders>
            <w:shd w:val="clear" w:color="auto" w:fill="auto"/>
            <w:noWrap/>
            <w:vAlign w:val="center"/>
          </w:tcPr>
          <w:p w14:paraId="2E9E94AE" w14:textId="77777777" w:rsidR="003064A0" w:rsidRPr="00F75B25" w:rsidRDefault="003064A0" w:rsidP="003064A0">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C00000"/>
              <w:bottom w:val="nil"/>
              <w:right w:val="nil"/>
            </w:tcBorders>
            <w:shd w:val="clear" w:color="auto" w:fill="auto"/>
            <w:noWrap/>
            <w:vAlign w:val="bottom"/>
          </w:tcPr>
          <w:p w14:paraId="14BAB58C" w14:textId="400F181C" w:rsidR="003064A0" w:rsidRPr="000B7032" w:rsidRDefault="003064A0" w:rsidP="003064A0">
            <w:pPr>
              <w:spacing w:before="40" w:after="20"/>
              <w:jc w:val="right"/>
              <w:rPr>
                <w:rFonts w:cs="Arial"/>
                <w:sz w:val="18"/>
                <w:szCs w:val="18"/>
              </w:rPr>
            </w:pPr>
            <w:r>
              <w:rPr>
                <w:rFonts w:cs="Arial"/>
                <w:sz w:val="18"/>
                <w:szCs w:val="18"/>
              </w:rPr>
              <w:t>31,826,961</w:t>
            </w:r>
          </w:p>
        </w:tc>
        <w:tc>
          <w:tcPr>
            <w:tcW w:w="1361" w:type="dxa"/>
            <w:tcBorders>
              <w:top w:val="nil"/>
              <w:left w:val="nil"/>
              <w:bottom w:val="nil"/>
              <w:right w:val="nil"/>
            </w:tcBorders>
            <w:shd w:val="clear" w:color="auto" w:fill="auto"/>
            <w:noWrap/>
            <w:vAlign w:val="bottom"/>
          </w:tcPr>
          <w:p w14:paraId="59D389A2" w14:textId="1E1CD03A" w:rsidR="003064A0" w:rsidRPr="000B7032" w:rsidRDefault="003064A0" w:rsidP="003064A0">
            <w:pPr>
              <w:spacing w:before="40" w:after="20"/>
              <w:jc w:val="right"/>
              <w:rPr>
                <w:rFonts w:cs="Arial"/>
                <w:sz w:val="18"/>
                <w:szCs w:val="18"/>
              </w:rPr>
            </w:pPr>
            <w:r>
              <w:rPr>
                <w:rFonts w:cs="Arial"/>
                <w:sz w:val="18"/>
                <w:szCs w:val="18"/>
              </w:rPr>
              <w:t>12,045,418</w:t>
            </w:r>
          </w:p>
        </w:tc>
        <w:tc>
          <w:tcPr>
            <w:tcW w:w="1361" w:type="dxa"/>
            <w:tcBorders>
              <w:top w:val="nil"/>
              <w:left w:val="nil"/>
              <w:bottom w:val="nil"/>
              <w:right w:val="nil"/>
            </w:tcBorders>
            <w:vAlign w:val="bottom"/>
          </w:tcPr>
          <w:p w14:paraId="2353FA86" w14:textId="526D03AE" w:rsidR="003064A0" w:rsidRPr="000B7032" w:rsidRDefault="003064A0" w:rsidP="003064A0">
            <w:pPr>
              <w:spacing w:before="40" w:after="20"/>
              <w:jc w:val="right"/>
              <w:rPr>
                <w:rFonts w:cs="Arial"/>
                <w:sz w:val="18"/>
                <w:szCs w:val="18"/>
              </w:rPr>
            </w:pPr>
            <w:r>
              <w:rPr>
                <w:rFonts w:cs="Arial"/>
                <w:sz w:val="18"/>
                <w:szCs w:val="18"/>
              </w:rPr>
              <w:t>19,781,543</w:t>
            </w:r>
          </w:p>
        </w:tc>
        <w:tc>
          <w:tcPr>
            <w:tcW w:w="1361" w:type="dxa"/>
            <w:tcBorders>
              <w:top w:val="nil"/>
              <w:left w:val="nil"/>
              <w:bottom w:val="nil"/>
              <w:right w:val="nil"/>
            </w:tcBorders>
            <w:shd w:val="clear" w:color="auto" w:fill="auto"/>
            <w:noWrap/>
            <w:vAlign w:val="bottom"/>
          </w:tcPr>
          <w:p w14:paraId="67BEA505" w14:textId="3B331668" w:rsidR="003064A0" w:rsidRPr="000B7032" w:rsidRDefault="003064A0" w:rsidP="003064A0">
            <w:pPr>
              <w:spacing w:before="40" w:after="20"/>
              <w:jc w:val="right"/>
              <w:rPr>
                <w:rFonts w:cs="Arial"/>
                <w:sz w:val="18"/>
                <w:szCs w:val="18"/>
              </w:rPr>
            </w:pPr>
            <w:r>
              <w:rPr>
                <w:rFonts w:cs="Arial"/>
                <w:sz w:val="18"/>
                <w:szCs w:val="18"/>
              </w:rPr>
              <w:t>3,246,895</w:t>
            </w:r>
          </w:p>
        </w:tc>
        <w:tc>
          <w:tcPr>
            <w:tcW w:w="1361" w:type="dxa"/>
            <w:tcBorders>
              <w:top w:val="nil"/>
              <w:left w:val="nil"/>
              <w:bottom w:val="nil"/>
              <w:right w:val="nil"/>
            </w:tcBorders>
            <w:vAlign w:val="bottom"/>
          </w:tcPr>
          <w:p w14:paraId="17CD8F74" w14:textId="31EF78B6" w:rsidR="003064A0" w:rsidRPr="00970DC6" w:rsidRDefault="003064A0" w:rsidP="003064A0">
            <w:pPr>
              <w:spacing w:before="40" w:after="20"/>
              <w:jc w:val="right"/>
              <w:rPr>
                <w:rFonts w:cs="Arial"/>
                <w:b/>
                <w:sz w:val="18"/>
                <w:szCs w:val="18"/>
              </w:rPr>
            </w:pPr>
            <w:r w:rsidRPr="00970DC6">
              <w:rPr>
                <w:rFonts w:cs="Arial"/>
                <w:b/>
                <w:sz w:val="18"/>
                <w:szCs w:val="18"/>
              </w:rPr>
              <w:t>3,240,566</w:t>
            </w:r>
          </w:p>
        </w:tc>
      </w:tr>
      <w:tr w:rsidR="003064A0" w:rsidRPr="003064A0" w14:paraId="76EE2B23" w14:textId="77777777" w:rsidTr="00401057">
        <w:tc>
          <w:tcPr>
            <w:tcW w:w="2268" w:type="dxa"/>
            <w:tcBorders>
              <w:top w:val="nil"/>
              <w:left w:val="nil"/>
              <w:bottom w:val="nil"/>
              <w:right w:val="single" w:sz="18" w:space="0" w:color="C00000"/>
            </w:tcBorders>
            <w:shd w:val="clear" w:color="auto" w:fill="auto"/>
            <w:noWrap/>
            <w:vAlign w:val="center"/>
          </w:tcPr>
          <w:p w14:paraId="1286EBC9" w14:textId="77777777" w:rsidR="003064A0" w:rsidRPr="00F75B25" w:rsidRDefault="003064A0" w:rsidP="003064A0">
            <w:pPr>
              <w:spacing w:before="40" w:after="20"/>
              <w:rPr>
                <w:rFonts w:cs="Arial"/>
                <w:sz w:val="18"/>
                <w:szCs w:val="18"/>
              </w:rPr>
            </w:pPr>
            <w:r w:rsidRPr="00F75B25">
              <w:rPr>
                <w:rFonts w:cs="Arial"/>
                <w:sz w:val="18"/>
                <w:szCs w:val="18"/>
              </w:rPr>
              <w:t>Moyne S</w:t>
            </w:r>
          </w:p>
        </w:tc>
        <w:tc>
          <w:tcPr>
            <w:tcW w:w="1361" w:type="dxa"/>
            <w:tcBorders>
              <w:top w:val="nil"/>
              <w:left w:val="single" w:sz="18" w:space="0" w:color="C00000"/>
              <w:bottom w:val="nil"/>
              <w:right w:val="nil"/>
            </w:tcBorders>
            <w:shd w:val="clear" w:color="auto" w:fill="auto"/>
            <w:noWrap/>
            <w:vAlign w:val="bottom"/>
          </w:tcPr>
          <w:p w14:paraId="5D103DDB" w14:textId="4AF6AB4B" w:rsidR="003064A0" w:rsidRPr="000B7032" w:rsidRDefault="003064A0" w:rsidP="003064A0">
            <w:pPr>
              <w:spacing w:before="40" w:after="20"/>
              <w:jc w:val="right"/>
              <w:rPr>
                <w:rFonts w:cs="Arial"/>
                <w:sz w:val="18"/>
                <w:szCs w:val="18"/>
              </w:rPr>
            </w:pPr>
            <w:r>
              <w:rPr>
                <w:rFonts w:cs="Arial"/>
                <w:sz w:val="18"/>
                <w:szCs w:val="18"/>
              </w:rPr>
              <w:t>47,867,964</w:t>
            </w:r>
          </w:p>
        </w:tc>
        <w:tc>
          <w:tcPr>
            <w:tcW w:w="1361" w:type="dxa"/>
            <w:tcBorders>
              <w:top w:val="nil"/>
              <w:left w:val="nil"/>
              <w:bottom w:val="nil"/>
              <w:right w:val="nil"/>
            </w:tcBorders>
            <w:shd w:val="clear" w:color="auto" w:fill="auto"/>
            <w:noWrap/>
            <w:vAlign w:val="bottom"/>
          </w:tcPr>
          <w:p w14:paraId="5321F178" w14:textId="74163987" w:rsidR="003064A0" w:rsidRPr="000B7032" w:rsidRDefault="003064A0" w:rsidP="003064A0">
            <w:pPr>
              <w:spacing w:before="40" w:after="20"/>
              <w:jc w:val="right"/>
              <w:rPr>
                <w:rFonts w:cs="Arial"/>
                <w:sz w:val="18"/>
                <w:szCs w:val="18"/>
              </w:rPr>
            </w:pPr>
            <w:r>
              <w:rPr>
                <w:rFonts w:cs="Arial"/>
                <w:sz w:val="18"/>
                <w:szCs w:val="18"/>
              </w:rPr>
              <w:t>20,422,332</w:t>
            </w:r>
          </w:p>
        </w:tc>
        <w:tc>
          <w:tcPr>
            <w:tcW w:w="1361" w:type="dxa"/>
            <w:tcBorders>
              <w:top w:val="nil"/>
              <w:left w:val="nil"/>
              <w:bottom w:val="nil"/>
              <w:right w:val="nil"/>
            </w:tcBorders>
            <w:vAlign w:val="bottom"/>
          </w:tcPr>
          <w:p w14:paraId="58396C8C" w14:textId="13A9F5B8" w:rsidR="003064A0" w:rsidRPr="000B7032" w:rsidRDefault="003064A0" w:rsidP="003064A0">
            <w:pPr>
              <w:spacing w:before="40" w:after="20"/>
              <w:jc w:val="right"/>
              <w:rPr>
                <w:rFonts w:cs="Arial"/>
                <w:sz w:val="18"/>
                <w:szCs w:val="18"/>
              </w:rPr>
            </w:pPr>
            <w:r>
              <w:rPr>
                <w:rFonts w:cs="Arial"/>
                <w:sz w:val="18"/>
                <w:szCs w:val="18"/>
              </w:rPr>
              <w:t>27,445,632</w:t>
            </w:r>
          </w:p>
        </w:tc>
        <w:tc>
          <w:tcPr>
            <w:tcW w:w="1361" w:type="dxa"/>
            <w:tcBorders>
              <w:top w:val="nil"/>
              <w:left w:val="nil"/>
              <w:bottom w:val="nil"/>
              <w:right w:val="nil"/>
            </w:tcBorders>
            <w:shd w:val="clear" w:color="auto" w:fill="auto"/>
            <w:noWrap/>
            <w:vAlign w:val="bottom"/>
          </w:tcPr>
          <w:p w14:paraId="2E061C8A" w14:textId="7A44491D" w:rsidR="003064A0" w:rsidRPr="000B7032" w:rsidRDefault="003064A0" w:rsidP="003064A0">
            <w:pPr>
              <w:spacing w:before="40" w:after="20"/>
              <w:jc w:val="right"/>
              <w:rPr>
                <w:rFonts w:cs="Arial"/>
                <w:sz w:val="18"/>
                <w:szCs w:val="18"/>
              </w:rPr>
            </w:pPr>
            <w:r>
              <w:rPr>
                <w:rFonts w:cs="Arial"/>
                <w:sz w:val="18"/>
                <w:szCs w:val="18"/>
              </w:rPr>
              <w:t>4,504,860</w:t>
            </w:r>
          </w:p>
        </w:tc>
        <w:tc>
          <w:tcPr>
            <w:tcW w:w="1361" w:type="dxa"/>
            <w:tcBorders>
              <w:top w:val="nil"/>
              <w:left w:val="nil"/>
              <w:bottom w:val="nil"/>
              <w:right w:val="nil"/>
            </w:tcBorders>
            <w:vAlign w:val="bottom"/>
          </w:tcPr>
          <w:p w14:paraId="3B81A044" w14:textId="28B5E35C" w:rsidR="003064A0" w:rsidRPr="00970DC6" w:rsidRDefault="003064A0" w:rsidP="003064A0">
            <w:pPr>
              <w:spacing w:before="40" w:after="20"/>
              <w:jc w:val="right"/>
              <w:rPr>
                <w:rFonts w:cs="Arial"/>
                <w:b/>
                <w:sz w:val="18"/>
                <w:szCs w:val="18"/>
              </w:rPr>
            </w:pPr>
            <w:r w:rsidRPr="00970DC6">
              <w:rPr>
                <w:rFonts w:cs="Arial"/>
                <w:b/>
                <w:sz w:val="18"/>
                <w:szCs w:val="18"/>
              </w:rPr>
              <w:t>4,496,079</w:t>
            </w:r>
          </w:p>
        </w:tc>
      </w:tr>
      <w:tr w:rsidR="003064A0" w:rsidRPr="003064A0" w14:paraId="12FD1D6A" w14:textId="77777777" w:rsidTr="00401057">
        <w:tc>
          <w:tcPr>
            <w:tcW w:w="2268" w:type="dxa"/>
            <w:tcBorders>
              <w:top w:val="nil"/>
              <w:left w:val="nil"/>
              <w:bottom w:val="nil"/>
              <w:right w:val="single" w:sz="18" w:space="0" w:color="C00000"/>
            </w:tcBorders>
            <w:shd w:val="clear" w:color="auto" w:fill="auto"/>
            <w:noWrap/>
            <w:vAlign w:val="center"/>
          </w:tcPr>
          <w:p w14:paraId="29F9E723" w14:textId="77777777" w:rsidR="003064A0" w:rsidRPr="00F75B25" w:rsidRDefault="003064A0" w:rsidP="003064A0">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C00000"/>
              <w:bottom w:val="nil"/>
              <w:right w:val="nil"/>
            </w:tcBorders>
            <w:shd w:val="clear" w:color="auto" w:fill="auto"/>
            <w:noWrap/>
            <w:vAlign w:val="bottom"/>
          </w:tcPr>
          <w:p w14:paraId="7324E248" w14:textId="64E003C8" w:rsidR="003064A0" w:rsidRPr="000B7032" w:rsidRDefault="003064A0" w:rsidP="003064A0">
            <w:pPr>
              <w:spacing w:before="40" w:after="20"/>
              <w:jc w:val="right"/>
              <w:rPr>
                <w:rFonts w:cs="Arial"/>
                <w:sz w:val="18"/>
                <w:szCs w:val="18"/>
              </w:rPr>
            </w:pPr>
            <w:r>
              <w:rPr>
                <w:rFonts w:cs="Arial"/>
                <w:sz w:val="18"/>
                <w:szCs w:val="18"/>
              </w:rPr>
              <w:t>30,509,464</w:t>
            </w:r>
          </w:p>
        </w:tc>
        <w:tc>
          <w:tcPr>
            <w:tcW w:w="1361" w:type="dxa"/>
            <w:tcBorders>
              <w:top w:val="nil"/>
              <w:left w:val="nil"/>
              <w:bottom w:val="nil"/>
              <w:right w:val="nil"/>
            </w:tcBorders>
            <w:shd w:val="clear" w:color="auto" w:fill="auto"/>
            <w:noWrap/>
            <w:vAlign w:val="bottom"/>
          </w:tcPr>
          <w:p w14:paraId="6909E9AD" w14:textId="00FDF4D0" w:rsidR="003064A0" w:rsidRPr="000B7032" w:rsidRDefault="003064A0" w:rsidP="003064A0">
            <w:pPr>
              <w:spacing w:before="40" w:after="20"/>
              <w:jc w:val="right"/>
              <w:rPr>
                <w:rFonts w:cs="Arial"/>
                <w:sz w:val="18"/>
                <w:szCs w:val="18"/>
              </w:rPr>
            </w:pPr>
            <w:r>
              <w:rPr>
                <w:rFonts w:cs="Arial"/>
                <w:sz w:val="18"/>
                <w:szCs w:val="18"/>
              </w:rPr>
              <w:t>12,294,092</w:t>
            </w:r>
          </w:p>
        </w:tc>
        <w:tc>
          <w:tcPr>
            <w:tcW w:w="1361" w:type="dxa"/>
            <w:tcBorders>
              <w:top w:val="nil"/>
              <w:left w:val="nil"/>
              <w:bottom w:val="nil"/>
              <w:right w:val="nil"/>
            </w:tcBorders>
            <w:vAlign w:val="bottom"/>
          </w:tcPr>
          <w:p w14:paraId="3C568610" w14:textId="29A58B48" w:rsidR="003064A0" w:rsidRPr="000B7032" w:rsidRDefault="003064A0" w:rsidP="003064A0">
            <w:pPr>
              <w:spacing w:before="40" w:after="20"/>
              <w:jc w:val="right"/>
              <w:rPr>
                <w:rFonts w:cs="Arial"/>
                <w:sz w:val="18"/>
                <w:szCs w:val="18"/>
              </w:rPr>
            </w:pPr>
            <w:r>
              <w:rPr>
                <w:rFonts w:cs="Arial"/>
                <w:sz w:val="18"/>
                <w:szCs w:val="18"/>
              </w:rPr>
              <w:t>18,215,372</w:t>
            </w:r>
          </w:p>
        </w:tc>
        <w:tc>
          <w:tcPr>
            <w:tcW w:w="1361" w:type="dxa"/>
            <w:tcBorders>
              <w:top w:val="nil"/>
              <w:left w:val="nil"/>
              <w:bottom w:val="nil"/>
              <w:right w:val="nil"/>
            </w:tcBorders>
            <w:shd w:val="clear" w:color="auto" w:fill="auto"/>
            <w:noWrap/>
            <w:vAlign w:val="bottom"/>
          </w:tcPr>
          <w:p w14:paraId="5E61E316" w14:textId="4EDD1A14" w:rsidR="003064A0" w:rsidRPr="000B7032" w:rsidRDefault="003064A0" w:rsidP="003064A0">
            <w:pPr>
              <w:spacing w:before="40" w:after="20"/>
              <w:jc w:val="right"/>
              <w:rPr>
                <w:rFonts w:cs="Arial"/>
                <w:sz w:val="18"/>
                <w:szCs w:val="18"/>
              </w:rPr>
            </w:pPr>
            <w:r>
              <w:rPr>
                <w:rFonts w:cs="Arial"/>
                <w:sz w:val="18"/>
                <w:szCs w:val="18"/>
              </w:rPr>
              <w:t>2,989,827</w:t>
            </w:r>
          </w:p>
        </w:tc>
        <w:tc>
          <w:tcPr>
            <w:tcW w:w="1361" w:type="dxa"/>
            <w:tcBorders>
              <w:top w:val="nil"/>
              <w:left w:val="nil"/>
              <w:bottom w:val="nil"/>
              <w:right w:val="nil"/>
            </w:tcBorders>
            <w:vAlign w:val="bottom"/>
          </w:tcPr>
          <w:p w14:paraId="6C51A393" w14:textId="133E5D34" w:rsidR="003064A0" w:rsidRPr="00970DC6" w:rsidRDefault="003064A0" w:rsidP="003064A0">
            <w:pPr>
              <w:spacing w:before="40" w:after="20"/>
              <w:jc w:val="right"/>
              <w:rPr>
                <w:rFonts w:cs="Arial"/>
                <w:b/>
                <w:sz w:val="18"/>
                <w:szCs w:val="18"/>
              </w:rPr>
            </w:pPr>
            <w:r w:rsidRPr="00970DC6">
              <w:rPr>
                <w:rFonts w:cs="Arial"/>
                <w:b/>
                <w:sz w:val="18"/>
                <w:szCs w:val="18"/>
              </w:rPr>
              <w:t>2,984,000</w:t>
            </w:r>
          </w:p>
        </w:tc>
      </w:tr>
      <w:tr w:rsidR="003064A0" w:rsidRPr="003064A0" w14:paraId="4B67E82F" w14:textId="77777777" w:rsidTr="00401057">
        <w:tc>
          <w:tcPr>
            <w:tcW w:w="2268" w:type="dxa"/>
            <w:tcBorders>
              <w:top w:val="nil"/>
              <w:left w:val="nil"/>
              <w:bottom w:val="nil"/>
              <w:right w:val="single" w:sz="18" w:space="0" w:color="C00000"/>
            </w:tcBorders>
            <w:shd w:val="clear" w:color="auto" w:fill="auto"/>
            <w:noWrap/>
            <w:vAlign w:val="center"/>
          </w:tcPr>
          <w:p w14:paraId="135E2B46" w14:textId="77777777" w:rsidR="003064A0" w:rsidRPr="00F75B25" w:rsidRDefault="003064A0" w:rsidP="003064A0">
            <w:pPr>
              <w:spacing w:before="40" w:after="20"/>
              <w:rPr>
                <w:rFonts w:cs="Arial"/>
                <w:sz w:val="18"/>
                <w:szCs w:val="18"/>
              </w:rPr>
            </w:pPr>
            <w:r w:rsidRPr="00F75B25">
              <w:rPr>
                <w:rFonts w:cs="Arial"/>
                <w:sz w:val="18"/>
                <w:szCs w:val="18"/>
              </w:rPr>
              <w:t>Nillumbik S</w:t>
            </w:r>
          </w:p>
        </w:tc>
        <w:tc>
          <w:tcPr>
            <w:tcW w:w="1361" w:type="dxa"/>
            <w:tcBorders>
              <w:top w:val="nil"/>
              <w:left w:val="single" w:sz="18" w:space="0" w:color="C00000"/>
              <w:bottom w:val="nil"/>
              <w:right w:val="nil"/>
            </w:tcBorders>
            <w:shd w:val="clear" w:color="auto" w:fill="auto"/>
            <w:noWrap/>
            <w:vAlign w:val="bottom"/>
          </w:tcPr>
          <w:p w14:paraId="1EAEE603" w14:textId="5A8A4D49" w:rsidR="003064A0" w:rsidRPr="000B7032" w:rsidRDefault="003064A0" w:rsidP="003064A0">
            <w:pPr>
              <w:spacing w:before="40" w:after="20"/>
              <w:jc w:val="right"/>
              <w:rPr>
                <w:rFonts w:cs="Arial"/>
                <w:sz w:val="18"/>
                <w:szCs w:val="18"/>
              </w:rPr>
            </w:pPr>
            <w:r>
              <w:rPr>
                <w:rFonts w:cs="Arial"/>
                <w:sz w:val="18"/>
                <w:szCs w:val="18"/>
              </w:rPr>
              <w:t>62,517,217</w:t>
            </w:r>
          </w:p>
        </w:tc>
        <w:tc>
          <w:tcPr>
            <w:tcW w:w="1361" w:type="dxa"/>
            <w:tcBorders>
              <w:top w:val="nil"/>
              <w:left w:val="nil"/>
              <w:bottom w:val="nil"/>
              <w:right w:val="nil"/>
            </w:tcBorders>
            <w:shd w:val="clear" w:color="auto" w:fill="auto"/>
            <w:noWrap/>
            <w:vAlign w:val="bottom"/>
          </w:tcPr>
          <w:p w14:paraId="36BAC2CE" w14:textId="06C3C89B" w:rsidR="003064A0" w:rsidRPr="000B7032" w:rsidRDefault="003064A0" w:rsidP="003064A0">
            <w:pPr>
              <w:spacing w:before="40" w:after="20"/>
              <w:jc w:val="right"/>
              <w:rPr>
                <w:rFonts w:cs="Arial"/>
                <w:sz w:val="18"/>
                <w:szCs w:val="18"/>
              </w:rPr>
            </w:pPr>
            <w:r>
              <w:rPr>
                <w:rFonts w:cs="Arial"/>
                <w:sz w:val="18"/>
                <w:szCs w:val="18"/>
              </w:rPr>
              <w:t>50,918,938</w:t>
            </w:r>
          </w:p>
        </w:tc>
        <w:tc>
          <w:tcPr>
            <w:tcW w:w="1361" w:type="dxa"/>
            <w:tcBorders>
              <w:top w:val="nil"/>
              <w:left w:val="nil"/>
              <w:bottom w:val="nil"/>
              <w:right w:val="nil"/>
            </w:tcBorders>
            <w:vAlign w:val="bottom"/>
          </w:tcPr>
          <w:p w14:paraId="35D017C7" w14:textId="1FF3A90B" w:rsidR="003064A0" w:rsidRPr="000B7032" w:rsidRDefault="003064A0" w:rsidP="003064A0">
            <w:pPr>
              <w:spacing w:before="40" w:after="20"/>
              <w:jc w:val="right"/>
              <w:rPr>
                <w:rFonts w:cs="Arial"/>
                <w:sz w:val="18"/>
                <w:szCs w:val="18"/>
              </w:rPr>
            </w:pPr>
            <w:r>
              <w:rPr>
                <w:rFonts w:cs="Arial"/>
                <w:sz w:val="18"/>
                <w:szCs w:val="18"/>
              </w:rPr>
              <w:t>11,598,279</w:t>
            </w:r>
          </w:p>
        </w:tc>
        <w:tc>
          <w:tcPr>
            <w:tcW w:w="1361" w:type="dxa"/>
            <w:tcBorders>
              <w:top w:val="nil"/>
              <w:left w:val="nil"/>
              <w:bottom w:val="nil"/>
              <w:right w:val="nil"/>
            </w:tcBorders>
            <w:shd w:val="clear" w:color="auto" w:fill="auto"/>
            <w:noWrap/>
            <w:vAlign w:val="bottom"/>
          </w:tcPr>
          <w:p w14:paraId="0B2CF6F3" w14:textId="61A8D074" w:rsidR="003064A0" w:rsidRPr="000B7032" w:rsidRDefault="003064A0" w:rsidP="003064A0">
            <w:pPr>
              <w:spacing w:before="40" w:after="20"/>
              <w:jc w:val="right"/>
              <w:rPr>
                <w:rFonts w:cs="Arial"/>
                <w:sz w:val="18"/>
                <w:szCs w:val="18"/>
              </w:rPr>
            </w:pPr>
            <w:r>
              <w:rPr>
                <w:rFonts w:cs="Arial"/>
                <w:sz w:val="18"/>
                <w:szCs w:val="18"/>
              </w:rPr>
              <w:t>1,903,713</w:t>
            </w:r>
          </w:p>
        </w:tc>
        <w:tc>
          <w:tcPr>
            <w:tcW w:w="1361" w:type="dxa"/>
            <w:tcBorders>
              <w:top w:val="nil"/>
              <w:left w:val="nil"/>
              <w:bottom w:val="nil"/>
              <w:right w:val="nil"/>
            </w:tcBorders>
            <w:vAlign w:val="bottom"/>
          </w:tcPr>
          <w:p w14:paraId="570A90F5" w14:textId="2451DA98" w:rsidR="003064A0" w:rsidRPr="00970DC6" w:rsidRDefault="003064A0" w:rsidP="003064A0">
            <w:pPr>
              <w:spacing w:before="40" w:after="20"/>
              <w:jc w:val="right"/>
              <w:rPr>
                <w:rFonts w:cs="Arial"/>
                <w:b/>
                <w:sz w:val="18"/>
                <w:szCs w:val="18"/>
              </w:rPr>
            </w:pPr>
            <w:r w:rsidRPr="00970DC6">
              <w:rPr>
                <w:rFonts w:cs="Arial"/>
                <w:b/>
                <w:sz w:val="18"/>
                <w:szCs w:val="18"/>
              </w:rPr>
              <w:t>1,900,003</w:t>
            </w:r>
          </w:p>
        </w:tc>
      </w:tr>
      <w:tr w:rsidR="003064A0" w:rsidRPr="003064A0" w14:paraId="61C5A129" w14:textId="77777777" w:rsidTr="00401057">
        <w:tc>
          <w:tcPr>
            <w:tcW w:w="2268" w:type="dxa"/>
            <w:tcBorders>
              <w:top w:val="nil"/>
              <w:left w:val="nil"/>
              <w:bottom w:val="nil"/>
              <w:right w:val="single" w:sz="18" w:space="0" w:color="C00000"/>
            </w:tcBorders>
            <w:shd w:val="clear" w:color="auto" w:fill="auto"/>
            <w:noWrap/>
            <w:vAlign w:val="center"/>
          </w:tcPr>
          <w:p w14:paraId="6C434377" w14:textId="77777777" w:rsidR="003064A0" w:rsidRPr="00F75B25" w:rsidRDefault="003064A0" w:rsidP="003064A0">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C00000"/>
              <w:bottom w:val="nil"/>
              <w:right w:val="nil"/>
            </w:tcBorders>
            <w:shd w:val="clear" w:color="auto" w:fill="auto"/>
            <w:noWrap/>
            <w:vAlign w:val="bottom"/>
          </w:tcPr>
          <w:p w14:paraId="6B8017C0" w14:textId="733BB4A2" w:rsidR="003064A0" w:rsidRPr="000B7032" w:rsidRDefault="003064A0" w:rsidP="003064A0">
            <w:pPr>
              <w:spacing w:before="40" w:after="20"/>
              <w:jc w:val="right"/>
              <w:rPr>
                <w:rFonts w:cs="Arial"/>
                <w:sz w:val="18"/>
                <w:szCs w:val="18"/>
              </w:rPr>
            </w:pPr>
            <w:r>
              <w:rPr>
                <w:rFonts w:cs="Arial"/>
                <w:sz w:val="18"/>
                <w:szCs w:val="18"/>
              </w:rPr>
              <w:t>35,767,039</w:t>
            </w:r>
          </w:p>
        </w:tc>
        <w:tc>
          <w:tcPr>
            <w:tcW w:w="1361" w:type="dxa"/>
            <w:tcBorders>
              <w:top w:val="nil"/>
              <w:left w:val="nil"/>
              <w:bottom w:val="nil"/>
              <w:right w:val="nil"/>
            </w:tcBorders>
            <w:shd w:val="clear" w:color="auto" w:fill="auto"/>
            <w:noWrap/>
            <w:vAlign w:val="bottom"/>
          </w:tcPr>
          <w:p w14:paraId="2C1C13C4" w14:textId="548DACA0" w:rsidR="003064A0" w:rsidRPr="000B7032" w:rsidRDefault="003064A0" w:rsidP="003064A0">
            <w:pPr>
              <w:spacing w:before="40" w:after="20"/>
              <w:jc w:val="right"/>
              <w:rPr>
                <w:rFonts w:cs="Arial"/>
                <w:sz w:val="18"/>
                <w:szCs w:val="18"/>
              </w:rPr>
            </w:pPr>
            <w:r>
              <w:rPr>
                <w:rFonts w:cs="Arial"/>
                <w:sz w:val="18"/>
                <w:szCs w:val="18"/>
              </w:rPr>
              <w:t>7,622,876</w:t>
            </w:r>
          </w:p>
        </w:tc>
        <w:tc>
          <w:tcPr>
            <w:tcW w:w="1361" w:type="dxa"/>
            <w:tcBorders>
              <w:top w:val="nil"/>
              <w:left w:val="nil"/>
              <w:bottom w:val="nil"/>
              <w:right w:val="nil"/>
            </w:tcBorders>
            <w:vAlign w:val="bottom"/>
          </w:tcPr>
          <w:p w14:paraId="4C2F1926" w14:textId="5A24670A" w:rsidR="003064A0" w:rsidRPr="000B7032" w:rsidRDefault="003064A0" w:rsidP="003064A0">
            <w:pPr>
              <w:spacing w:before="40" w:after="20"/>
              <w:jc w:val="right"/>
              <w:rPr>
                <w:rFonts w:cs="Arial"/>
                <w:sz w:val="18"/>
                <w:szCs w:val="18"/>
              </w:rPr>
            </w:pPr>
            <w:r>
              <w:rPr>
                <w:rFonts w:cs="Arial"/>
                <w:sz w:val="18"/>
                <w:szCs w:val="18"/>
              </w:rPr>
              <w:t>28,144,163</w:t>
            </w:r>
          </w:p>
        </w:tc>
        <w:tc>
          <w:tcPr>
            <w:tcW w:w="1361" w:type="dxa"/>
            <w:tcBorders>
              <w:top w:val="nil"/>
              <w:left w:val="nil"/>
              <w:bottom w:val="nil"/>
              <w:right w:val="nil"/>
            </w:tcBorders>
            <w:shd w:val="clear" w:color="auto" w:fill="auto"/>
            <w:noWrap/>
            <w:vAlign w:val="bottom"/>
          </w:tcPr>
          <w:p w14:paraId="45E4A391" w14:textId="4191E092" w:rsidR="003064A0" w:rsidRPr="000B7032" w:rsidRDefault="003064A0" w:rsidP="003064A0">
            <w:pPr>
              <w:spacing w:before="40" w:after="20"/>
              <w:jc w:val="right"/>
              <w:rPr>
                <w:rFonts w:cs="Arial"/>
                <w:sz w:val="18"/>
                <w:szCs w:val="18"/>
              </w:rPr>
            </w:pPr>
            <w:r>
              <w:rPr>
                <w:rFonts w:cs="Arial"/>
                <w:sz w:val="18"/>
                <w:szCs w:val="18"/>
              </w:rPr>
              <w:t>4,619,515</w:t>
            </w:r>
          </w:p>
        </w:tc>
        <w:tc>
          <w:tcPr>
            <w:tcW w:w="1361" w:type="dxa"/>
            <w:tcBorders>
              <w:top w:val="nil"/>
              <w:left w:val="nil"/>
              <w:bottom w:val="nil"/>
              <w:right w:val="nil"/>
            </w:tcBorders>
            <w:vAlign w:val="bottom"/>
          </w:tcPr>
          <w:p w14:paraId="6F63C691" w14:textId="14611722" w:rsidR="003064A0" w:rsidRPr="00970DC6" w:rsidRDefault="003064A0" w:rsidP="003064A0">
            <w:pPr>
              <w:spacing w:before="40" w:after="20"/>
              <w:jc w:val="right"/>
              <w:rPr>
                <w:rFonts w:cs="Arial"/>
                <w:b/>
                <w:sz w:val="18"/>
                <w:szCs w:val="18"/>
              </w:rPr>
            </w:pPr>
            <w:r w:rsidRPr="00970DC6">
              <w:rPr>
                <w:rFonts w:cs="Arial"/>
                <w:b/>
                <w:sz w:val="18"/>
                <w:szCs w:val="18"/>
              </w:rPr>
              <w:t>4,610,511</w:t>
            </w:r>
          </w:p>
        </w:tc>
      </w:tr>
      <w:tr w:rsidR="003064A0" w:rsidRPr="003064A0" w14:paraId="31BA7265" w14:textId="77777777" w:rsidTr="00401057">
        <w:tc>
          <w:tcPr>
            <w:tcW w:w="2268" w:type="dxa"/>
            <w:tcBorders>
              <w:top w:val="nil"/>
              <w:left w:val="nil"/>
              <w:bottom w:val="nil"/>
              <w:right w:val="single" w:sz="18" w:space="0" w:color="C00000"/>
            </w:tcBorders>
            <w:shd w:val="clear" w:color="auto" w:fill="auto"/>
            <w:noWrap/>
            <w:vAlign w:val="center"/>
          </w:tcPr>
          <w:p w14:paraId="75C47EBA" w14:textId="77777777" w:rsidR="003064A0" w:rsidRPr="00F75B25" w:rsidRDefault="003064A0" w:rsidP="003064A0">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C00000"/>
              <w:bottom w:val="nil"/>
              <w:right w:val="nil"/>
            </w:tcBorders>
            <w:shd w:val="clear" w:color="auto" w:fill="auto"/>
            <w:noWrap/>
            <w:vAlign w:val="bottom"/>
          </w:tcPr>
          <w:p w14:paraId="0E3EA7CD" w14:textId="6BC141E0" w:rsidR="003064A0" w:rsidRPr="000B7032" w:rsidRDefault="003064A0" w:rsidP="003064A0">
            <w:pPr>
              <w:spacing w:before="40" w:after="20"/>
              <w:jc w:val="right"/>
              <w:rPr>
                <w:rFonts w:cs="Arial"/>
                <w:sz w:val="18"/>
                <w:szCs w:val="18"/>
              </w:rPr>
            </w:pPr>
            <w:r>
              <w:rPr>
                <w:rFonts w:cs="Arial"/>
                <w:sz w:val="18"/>
                <w:szCs w:val="18"/>
              </w:rPr>
              <w:t>115,072,897</w:t>
            </w:r>
          </w:p>
        </w:tc>
        <w:tc>
          <w:tcPr>
            <w:tcW w:w="1361" w:type="dxa"/>
            <w:tcBorders>
              <w:top w:val="nil"/>
              <w:left w:val="nil"/>
              <w:bottom w:val="nil"/>
              <w:right w:val="nil"/>
            </w:tcBorders>
            <w:shd w:val="clear" w:color="auto" w:fill="auto"/>
            <w:noWrap/>
            <w:vAlign w:val="bottom"/>
          </w:tcPr>
          <w:p w14:paraId="14B80B43" w14:textId="70091600" w:rsidR="003064A0" w:rsidRPr="000B7032" w:rsidRDefault="003064A0" w:rsidP="003064A0">
            <w:pPr>
              <w:spacing w:before="40" w:after="20"/>
              <w:jc w:val="right"/>
              <w:rPr>
                <w:rFonts w:cs="Arial"/>
                <w:sz w:val="18"/>
                <w:szCs w:val="18"/>
              </w:rPr>
            </w:pPr>
            <w:r>
              <w:rPr>
                <w:rFonts w:cs="Arial"/>
                <w:sz w:val="18"/>
                <w:szCs w:val="18"/>
              </w:rPr>
              <w:t>172,205,281</w:t>
            </w:r>
          </w:p>
        </w:tc>
        <w:tc>
          <w:tcPr>
            <w:tcW w:w="1361" w:type="dxa"/>
            <w:tcBorders>
              <w:top w:val="nil"/>
              <w:left w:val="nil"/>
              <w:bottom w:val="nil"/>
              <w:right w:val="nil"/>
            </w:tcBorders>
            <w:vAlign w:val="bottom"/>
          </w:tcPr>
          <w:p w14:paraId="7394CE1F" w14:textId="279DDFEF" w:rsidR="003064A0" w:rsidRPr="000B7032" w:rsidRDefault="003064A0" w:rsidP="003064A0">
            <w:pPr>
              <w:spacing w:before="40" w:after="20"/>
              <w:jc w:val="right"/>
              <w:rPr>
                <w:rFonts w:cs="Arial"/>
                <w:sz w:val="18"/>
                <w:szCs w:val="18"/>
              </w:rPr>
            </w:pPr>
            <w:r>
              <w:rPr>
                <w:rFonts w:cs="Arial"/>
                <w:sz w:val="18"/>
                <w:szCs w:val="18"/>
              </w:rPr>
              <w:t>-57,132,385</w:t>
            </w:r>
          </w:p>
        </w:tc>
        <w:tc>
          <w:tcPr>
            <w:tcW w:w="1361" w:type="dxa"/>
            <w:tcBorders>
              <w:top w:val="nil"/>
              <w:left w:val="nil"/>
              <w:bottom w:val="nil"/>
              <w:right w:val="nil"/>
            </w:tcBorders>
            <w:shd w:val="clear" w:color="auto" w:fill="auto"/>
            <w:noWrap/>
            <w:vAlign w:val="bottom"/>
          </w:tcPr>
          <w:p w14:paraId="2EB471BA" w14:textId="6EA496E2" w:rsidR="003064A0" w:rsidRPr="000B7032" w:rsidRDefault="003064A0" w:rsidP="003064A0">
            <w:pPr>
              <w:spacing w:before="40" w:after="20"/>
              <w:jc w:val="right"/>
              <w:rPr>
                <w:rFonts w:cs="Arial"/>
                <w:sz w:val="18"/>
                <w:szCs w:val="18"/>
              </w:rPr>
            </w:pPr>
            <w:r>
              <w:rPr>
                <w:rFonts w:cs="Arial"/>
                <w:sz w:val="18"/>
                <w:szCs w:val="18"/>
              </w:rPr>
              <w:t>2,299,094</w:t>
            </w:r>
          </w:p>
        </w:tc>
        <w:tc>
          <w:tcPr>
            <w:tcW w:w="1361" w:type="dxa"/>
            <w:tcBorders>
              <w:top w:val="nil"/>
              <w:left w:val="nil"/>
              <w:bottom w:val="nil"/>
              <w:right w:val="nil"/>
            </w:tcBorders>
            <w:vAlign w:val="bottom"/>
          </w:tcPr>
          <w:p w14:paraId="5B7BA6CA" w14:textId="3B3D4BBF" w:rsidR="003064A0" w:rsidRPr="00970DC6" w:rsidRDefault="003064A0" w:rsidP="003064A0">
            <w:pPr>
              <w:spacing w:before="40" w:after="20"/>
              <w:jc w:val="right"/>
              <w:rPr>
                <w:rFonts w:cs="Arial"/>
                <w:b/>
                <w:sz w:val="18"/>
                <w:szCs w:val="18"/>
              </w:rPr>
            </w:pPr>
            <w:r w:rsidRPr="00970DC6">
              <w:rPr>
                <w:rFonts w:cs="Arial"/>
                <w:b/>
                <w:sz w:val="18"/>
                <w:szCs w:val="18"/>
              </w:rPr>
              <w:t>2,299,094</w:t>
            </w:r>
          </w:p>
        </w:tc>
      </w:tr>
      <w:tr w:rsidR="003064A0" w:rsidRPr="003064A0" w14:paraId="6EA955C6" w14:textId="77777777" w:rsidTr="00401057">
        <w:tc>
          <w:tcPr>
            <w:tcW w:w="2268" w:type="dxa"/>
            <w:tcBorders>
              <w:top w:val="nil"/>
              <w:left w:val="nil"/>
              <w:bottom w:val="nil"/>
              <w:right w:val="single" w:sz="18" w:space="0" w:color="C00000"/>
            </w:tcBorders>
            <w:shd w:val="clear" w:color="auto" w:fill="auto"/>
            <w:noWrap/>
            <w:vAlign w:val="center"/>
          </w:tcPr>
          <w:p w14:paraId="58C34C74" w14:textId="77777777" w:rsidR="003064A0" w:rsidRPr="00F75B25" w:rsidRDefault="003064A0" w:rsidP="003064A0">
            <w:pPr>
              <w:spacing w:before="40" w:after="20"/>
              <w:rPr>
                <w:rFonts w:cs="Arial"/>
                <w:sz w:val="18"/>
                <w:szCs w:val="18"/>
              </w:rPr>
            </w:pPr>
            <w:r w:rsidRPr="00F75B25">
              <w:rPr>
                <w:rFonts w:cs="Arial"/>
                <w:sz w:val="18"/>
                <w:szCs w:val="18"/>
              </w:rPr>
              <w:t>Pyrenees S</w:t>
            </w:r>
          </w:p>
        </w:tc>
        <w:tc>
          <w:tcPr>
            <w:tcW w:w="1361" w:type="dxa"/>
            <w:tcBorders>
              <w:top w:val="nil"/>
              <w:left w:val="single" w:sz="18" w:space="0" w:color="C00000"/>
              <w:bottom w:val="nil"/>
              <w:right w:val="nil"/>
            </w:tcBorders>
            <w:shd w:val="clear" w:color="auto" w:fill="auto"/>
            <w:noWrap/>
            <w:vAlign w:val="bottom"/>
          </w:tcPr>
          <w:p w14:paraId="5758EE15" w14:textId="398FAABD" w:rsidR="003064A0" w:rsidRPr="000B7032" w:rsidRDefault="003064A0" w:rsidP="003064A0">
            <w:pPr>
              <w:spacing w:before="40" w:after="20"/>
              <w:jc w:val="right"/>
              <w:rPr>
                <w:rFonts w:cs="Arial"/>
                <w:sz w:val="18"/>
                <w:szCs w:val="18"/>
              </w:rPr>
            </w:pPr>
            <w:r>
              <w:rPr>
                <w:rFonts w:cs="Arial"/>
                <w:sz w:val="18"/>
                <w:szCs w:val="18"/>
              </w:rPr>
              <w:t>25,899,868</w:t>
            </w:r>
          </w:p>
        </w:tc>
        <w:tc>
          <w:tcPr>
            <w:tcW w:w="1361" w:type="dxa"/>
            <w:tcBorders>
              <w:top w:val="nil"/>
              <w:left w:val="nil"/>
              <w:bottom w:val="nil"/>
              <w:right w:val="nil"/>
            </w:tcBorders>
            <w:shd w:val="clear" w:color="auto" w:fill="auto"/>
            <w:noWrap/>
            <w:vAlign w:val="bottom"/>
          </w:tcPr>
          <w:p w14:paraId="09B283B5" w14:textId="5795F205" w:rsidR="003064A0" w:rsidRPr="000B7032" w:rsidRDefault="003064A0" w:rsidP="003064A0">
            <w:pPr>
              <w:spacing w:before="40" w:after="20"/>
              <w:jc w:val="right"/>
              <w:rPr>
                <w:rFonts w:cs="Arial"/>
                <w:sz w:val="18"/>
                <w:szCs w:val="18"/>
              </w:rPr>
            </w:pPr>
            <w:r>
              <w:rPr>
                <w:rFonts w:cs="Arial"/>
                <w:sz w:val="18"/>
                <w:szCs w:val="18"/>
              </w:rPr>
              <w:t>5,584,634</w:t>
            </w:r>
          </w:p>
        </w:tc>
        <w:tc>
          <w:tcPr>
            <w:tcW w:w="1361" w:type="dxa"/>
            <w:tcBorders>
              <w:top w:val="nil"/>
              <w:left w:val="nil"/>
              <w:bottom w:val="nil"/>
              <w:right w:val="nil"/>
            </w:tcBorders>
            <w:vAlign w:val="bottom"/>
          </w:tcPr>
          <w:p w14:paraId="207375B2" w14:textId="2E729018" w:rsidR="003064A0" w:rsidRPr="000B7032" w:rsidRDefault="003064A0" w:rsidP="003064A0">
            <w:pPr>
              <w:spacing w:before="40" w:after="20"/>
              <w:jc w:val="right"/>
              <w:rPr>
                <w:rFonts w:cs="Arial"/>
                <w:sz w:val="18"/>
                <w:szCs w:val="18"/>
              </w:rPr>
            </w:pPr>
            <w:r>
              <w:rPr>
                <w:rFonts w:cs="Arial"/>
                <w:sz w:val="18"/>
                <w:szCs w:val="18"/>
              </w:rPr>
              <w:t>20,315,235</w:t>
            </w:r>
          </w:p>
        </w:tc>
        <w:tc>
          <w:tcPr>
            <w:tcW w:w="1361" w:type="dxa"/>
            <w:tcBorders>
              <w:top w:val="nil"/>
              <w:left w:val="nil"/>
              <w:bottom w:val="nil"/>
              <w:right w:val="nil"/>
            </w:tcBorders>
            <w:shd w:val="clear" w:color="auto" w:fill="auto"/>
            <w:noWrap/>
            <w:vAlign w:val="bottom"/>
          </w:tcPr>
          <w:p w14:paraId="0876F753" w14:textId="7C0EC03B" w:rsidR="003064A0" w:rsidRPr="000B7032" w:rsidRDefault="003064A0" w:rsidP="003064A0">
            <w:pPr>
              <w:spacing w:before="40" w:after="20"/>
              <w:jc w:val="right"/>
              <w:rPr>
                <w:rFonts w:cs="Arial"/>
                <w:sz w:val="18"/>
                <w:szCs w:val="18"/>
              </w:rPr>
            </w:pPr>
            <w:r>
              <w:rPr>
                <w:rFonts w:cs="Arial"/>
                <w:sz w:val="18"/>
                <w:szCs w:val="18"/>
              </w:rPr>
              <w:t>3,334,493</w:t>
            </w:r>
          </w:p>
        </w:tc>
        <w:tc>
          <w:tcPr>
            <w:tcW w:w="1361" w:type="dxa"/>
            <w:tcBorders>
              <w:top w:val="nil"/>
              <w:left w:val="nil"/>
              <w:bottom w:val="nil"/>
              <w:right w:val="nil"/>
            </w:tcBorders>
            <w:vAlign w:val="bottom"/>
          </w:tcPr>
          <w:p w14:paraId="56FACD78" w14:textId="5CF19DA1" w:rsidR="003064A0" w:rsidRPr="00970DC6" w:rsidRDefault="003064A0" w:rsidP="003064A0">
            <w:pPr>
              <w:spacing w:before="40" w:after="20"/>
              <w:jc w:val="right"/>
              <w:rPr>
                <w:rFonts w:cs="Arial"/>
                <w:b/>
                <w:sz w:val="18"/>
                <w:szCs w:val="18"/>
              </w:rPr>
            </w:pPr>
            <w:r w:rsidRPr="00970DC6">
              <w:rPr>
                <w:rFonts w:cs="Arial"/>
                <w:b/>
                <w:sz w:val="18"/>
                <w:szCs w:val="18"/>
              </w:rPr>
              <w:t>3,327,994</w:t>
            </w:r>
          </w:p>
        </w:tc>
      </w:tr>
      <w:tr w:rsidR="003064A0" w:rsidRPr="003064A0" w14:paraId="6E28E758" w14:textId="77777777" w:rsidTr="00401057">
        <w:tc>
          <w:tcPr>
            <w:tcW w:w="2268" w:type="dxa"/>
            <w:tcBorders>
              <w:top w:val="nil"/>
              <w:left w:val="nil"/>
              <w:bottom w:val="nil"/>
              <w:right w:val="single" w:sz="18" w:space="0" w:color="C00000"/>
            </w:tcBorders>
            <w:shd w:val="clear" w:color="auto" w:fill="auto"/>
            <w:noWrap/>
            <w:vAlign w:val="center"/>
          </w:tcPr>
          <w:p w14:paraId="714C7D52" w14:textId="77777777" w:rsidR="003064A0" w:rsidRPr="00F75B25" w:rsidRDefault="003064A0" w:rsidP="003064A0">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C00000"/>
              <w:bottom w:val="nil"/>
              <w:right w:val="nil"/>
            </w:tcBorders>
            <w:shd w:val="clear" w:color="auto" w:fill="auto"/>
            <w:noWrap/>
            <w:vAlign w:val="bottom"/>
          </w:tcPr>
          <w:p w14:paraId="1E709E50" w14:textId="3C390F9E" w:rsidR="003064A0" w:rsidRPr="000B7032" w:rsidRDefault="003064A0" w:rsidP="003064A0">
            <w:pPr>
              <w:spacing w:before="40" w:after="20"/>
              <w:jc w:val="right"/>
              <w:rPr>
                <w:rFonts w:cs="Arial"/>
                <w:sz w:val="18"/>
                <w:szCs w:val="18"/>
              </w:rPr>
            </w:pPr>
            <w:r>
              <w:rPr>
                <w:rFonts w:cs="Arial"/>
                <w:sz w:val="18"/>
                <w:szCs w:val="18"/>
              </w:rPr>
              <w:t>7,637,457</w:t>
            </w:r>
          </w:p>
        </w:tc>
        <w:tc>
          <w:tcPr>
            <w:tcW w:w="1361" w:type="dxa"/>
            <w:tcBorders>
              <w:top w:val="nil"/>
              <w:left w:val="nil"/>
              <w:bottom w:val="nil"/>
              <w:right w:val="nil"/>
            </w:tcBorders>
            <w:shd w:val="clear" w:color="auto" w:fill="auto"/>
            <w:noWrap/>
            <w:vAlign w:val="bottom"/>
          </w:tcPr>
          <w:p w14:paraId="61762FB6" w14:textId="7418E9FA" w:rsidR="003064A0" w:rsidRPr="000B7032" w:rsidRDefault="003064A0" w:rsidP="003064A0">
            <w:pPr>
              <w:spacing w:before="40" w:after="20"/>
              <w:jc w:val="right"/>
              <w:rPr>
                <w:rFonts w:cs="Arial"/>
                <w:sz w:val="18"/>
                <w:szCs w:val="18"/>
              </w:rPr>
            </w:pPr>
            <w:r>
              <w:rPr>
                <w:rFonts w:cs="Arial"/>
                <w:sz w:val="18"/>
                <w:szCs w:val="18"/>
              </w:rPr>
              <w:t>6,577,752</w:t>
            </w:r>
          </w:p>
        </w:tc>
        <w:tc>
          <w:tcPr>
            <w:tcW w:w="1361" w:type="dxa"/>
            <w:tcBorders>
              <w:top w:val="nil"/>
              <w:left w:val="nil"/>
              <w:bottom w:val="nil"/>
              <w:right w:val="nil"/>
            </w:tcBorders>
            <w:vAlign w:val="bottom"/>
          </w:tcPr>
          <w:p w14:paraId="0E11525B" w14:textId="7AD503E4" w:rsidR="003064A0" w:rsidRPr="000B7032" w:rsidRDefault="003064A0" w:rsidP="003064A0">
            <w:pPr>
              <w:spacing w:before="40" w:after="20"/>
              <w:jc w:val="right"/>
              <w:rPr>
                <w:rFonts w:cs="Arial"/>
                <w:sz w:val="18"/>
                <w:szCs w:val="18"/>
              </w:rPr>
            </w:pPr>
            <w:r>
              <w:rPr>
                <w:rFonts w:cs="Arial"/>
                <w:sz w:val="18"/>
                <w:szCs w:val="18"/>
              </w:rPr>
              <w:t>1,059,705</w:t>
            </w:r>
          </w:p>
        </w:tc>
        <w:tc>
          <w:tcPr>
            <w:tcW w:w="1361" w:type="dxa"/>
            <w:tcBorders>
              <w:top w:val="nil"/>
              <w:left w:val="nil"/>
              <w:bottom w:val="nil"/>
              <w:right w:val="nil"/>
            </w:tcBorders>
            <w:shd w:val="clear" w:color="auto" w:fill="auto"/>
            <w:noWrap/>
            <w:vAlign w:val="bottom"/>
          </w:tcPr>
          <w:p w14:paraId="49911C7D" w14:textId="59034D91" w:rsidR="003064A0" w:rsidRPr="000B7032" w:rsidRDefault="003064A0" w:rsidP="003064A0">
            <w:pPr>
              <w:spacing w:before="40" w:after="20"/>
              <w:jc w:val="right"/>
              <w:rPr>
                <w:rFonts w:cs="Arial"/>
                <w:sz w:val="18"/>
                <w:szCs w:val="18"/>
              </w:rPr>
            </w:pPr>
            <w:r>
              <w:rPr>
                <w:rFonts w:cs="Arial"/>
                <w:sz w:val="18"/>
                <w:szCs w:val="18"/>
              </w:rPr>
              <w:t>173,937</w:t>
            </w:r>
          </w:p>
        </w:tc>
        <w:tc>
          <w:tcPr>
            <w:tcW w:w="1361" w:type="dxa"/>
            <w:tcBorders>
              <w:top w:val="nil"/>
              <w:left w:val="nil"/>
              <w:bottom w:val="nil"/>
              <w:right w:val="nil"/>
            </w:tcBorders>
            <w:vAlign w:val="bottom"/>
          </w:tcPr>
          <w:p w14:paraId="5EFEC06C" w14:textId="6EC3AABC" w:rsidR="003064A0" w:rsidRPr="00970DC6" w:rsidRDefault="003064A0" w:rsidP="003064A0">
            <w:pPr>
              <w:spacing w:before="40" w:after="20"/>
              <w:jc w:val="right"/>
              <w:rPr>
                <w:rFonts w:cs="Arial"/>
                <w:b/>
                <w:sz w:val="18"/>
                <w:szCs w:val="18"/>
              </w:rPr>
            </w:pPr>
            <w:r w:rsidRPr="00970DC6">
              <w:rPr>
                <w:rFonts w:cs="Arial"/>
                <w:b/>
                <w:sz w:val="18"/>
                <w:szCs w:val="18"/>
              </w:rPr>
              <w:t>212,351</w:t>
            </w:r>
          </w:p>
        </w:tc>
      </w:tr>
      <w:tr w:rsidR="003064A0" w:rsidRPr="003064A0" w14:paraId="135EF3B7" w14:textId="77777777" w:rsidTr="00401057">
        <w:tc>
          <w:tcPr>
            <w:tcW w:w="2268" w:type="dxa"/>
            <w:tcBorders>
              <w:top w:val="nil"/>
              <w:left w:val="nil"/>
              <w:bottom w:val="nil"/>
              <w:right w:val="single" w:sz="18" w:space="0" w:color="C00000"/>
            </w:tcBorders>
            <w:shd w:val="clear" w:color="auto" w:fill="auto"/>
            <w:noWrap/>
            <w:vAlign w:val="center"/>
          </w:tcPr>
          <w:p w14:paraId="323FFB54" w14:textId="77777777" w:rsidR="003064A0" w:rsidRPr="00F75B25" w:rsidRDefault="003064A0" w:rsidP="003064A0">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C00000"/>
              <w:bottom w:val="nil"/>
              <w:right w:val="nil"/>
            </w:tcBorders>
            <w:shd w:val="clear" w:color="auto" w:fill="auto"/>
            <w:noWrap/>
            <w:vAlign w:val="bottom"/>
          </w:tcPr>
          <w:p w14:paraId="5B998FC5" w14:textId="6379E030" w:rsidR="003064A0" w:rsidRPr="000B7032" w:rsidRDefault="003064A0" w:rsidP="003064A0">
            <w:pPr>
              <w:spacing w:before="40" w:after="20"/>
              <w:jc w:val="right"/>
              <w:rPr>
                <w:rFonts w:cs="Arial"/>
                <w:sz w:val="18"/>
                <w:szCs w:val="18"/>
              </w:rPr>
            </w:pPr>
            <w:r>
              <w:rPr>
                <w:rFonts w:cs="Arial"/>
                <w:sz w:val="18"/>
                <w:szCs w:val="18"/>
              </w:rPr>
              <w:t>61,240,959</w:t>
            </w:r>
          </w:p>
        </w:tc>
        <w:tc>
          <w:tcPr>
            <w:tcW w:w="1361" w:type="dxa"/>
            <w:tcBorders>
              <w:top w:val="nil"/>
              <w:left w:val="nil"/>
              <w:bottom w:val="nil"/>
              <w:right w:val="nil"/>
            </w:tcBorders>
            <w:shd w:val="clear" w:color="auto" w:fill="auto"/>
            <w:noWrap/>
            <w:vAlign w:val="bottom"/>
          </w:tcPr>
          <w:p w14:paraId="2D2D52A2" w14:textId="559A6EDF" w:rsidR="003064A0" w:rsidRPr="000B7032" w:rsidRDefault="003064A0" w:rsidP="003064A0">
            <w:pPr>
              <w:spacing w:before="40" w:after="20"/>
              <w:jc w:val="right"/>
              <w:rPr>
                <w:rFonts w:cs="Arial"/>
                <w:sz w:val="18"/>
                <w:szCs w:val="18"/>
              </w:rPr>
            </w:pPr>
            <w:r>
              <w:rPr>
                <w:rFonts w:cs="Arial"/>
                <w:sz w:val="18"/>
                <w:szCs w:val="18"/>
              </w:rPr>
              <w:t>24,680,299</w:t>
            </w:r>
          </w:p>
        </w:tc>
        <w:tc>
          <w:tcPr>
            <w:tcW w:w="1361" w:type="dxa"/>
            <w:tcBorders>
              <w:top w:val="nil"/>
              <w:left w:val="nil"/>
              <w:bottom w:val="nil"/>
              <w:right w:val="nil"/>
            </w:tcBorders>
            <w:vAlign w:val="bottom"/>
          </w:tcPr>
          <w:p w14:paraId="3EC7D111" w14:textId="209C4E42" w:rsidR="003064A0" w:rsidRPr="000B7032" w:rsidRDefault="003064A0" w:rsidP="003064A0">
            <w:pPr>
              <w:spacing w:before="40" w:after="20"/>
              <w:jc w:val="right"/>
              <w:rPr>
                <w:rFonts w:cs="Arial"/>
                <w:sz w:val="18"/>
                <w:szCs w:val="18"/>
              </w:rPr>
            </w:pPr>
            <w:r>
              <w:rPr>
                <w:rFonts w:cs="Arial"/>
                <w:sz w:val="18"/>
                <w:szCs w:val="18"/>
              </w:rPr>
              <w:t>36,560,660</w:t>
            </w:r>
          </w:p>
        </w:tc>
        <w:tc>
          <w:tcPr>
            <w:tcW w:w="1361" w:type="dxa"/>
            <w:tcBorders>
              <w:top w:val="nil"/>
              <w:left w:val="nil"/>
              <w:bottom w:val="nil"/>
              <w:right w:val="nil"/>
            </w:tcBorders>
            <w:shd w:val="clear" w:color="auto" w:fill="auto"/>
            <w:noWrap/>
            <w:vAlign w:val="bottom"/>
          </w:tcPr>
          <w:p w14:paraId="12AC4635" w14:textId="27730D60" w:rsidR="003064A0" w:rsidRPr="000B7032" w:rsidRDefault="003064A0" w:rsidP="003064A0">
            <w:pPr>
              <w:spacing w:before="40" w:after="20"/>
              <w:jc w:val="right"/>
              <w:rPr>
                <w:rFonts w:cs="Arial"/>
                <w:sz w:val="18"/>
                <w:szCs w:val="18"/>
              </w:rPr>
            </w:pPr>
            <w:r>
              <w:rPr>
                <w:rFonts w:cs="Arial"/>
                <w:sz w:val="18"/>
                <w:szCs w:val="18"/>
              </w:rPr>
              <w:t>6,000,978</w:t>
            </w:r>
          </w:p>
        </w:tc>
        <w:tc>
          <w:tcPr>
            <w:tcW w:w="1361" w:type="dxa"/>
            <w:tcBorders>
              <w:top w:val="nil"/>
              <w:left w:val="nil"/>
              <w:bottom w:val="nil"/>
              <w:right w:val="nil"/>
            </w:tcBorders>
            <w:vAlign w:val="bottom"/>
          </w:tcPr>
          <w:p w14:paraId="760E083D" w14:textId="03D4D5B9" w:rsidR="003064A0" w:rsidRPr="00970DC6" w:rsidRDefault="003064A0" w:rsidP="003064A0">
            <w:pPr>
              <w:spacing w:before="40" w:after="20"/>
              <w:jc w:val="right"/>
              <w:rPr>
                <w:rFonts w:cs="Arial"/>
                <w:b/>
                <w:sz w:val="18"/>
                <w:szCs w:val="18"/>
              </w:rPr>
            </w:pPr>
            <w:r w:rsidRPr="00970DC6">
              <w:rPr>
                <w:rFonts w:cs="Arial"/>
                <w:b/>
                <w:sz w:val="18"/>
                <w:szCs w:val="18"/>
              </w:rPr>
              <w:t>5,989,282</w:t>
            </w:r>
          </w:p>
        </w:tc>
      </w:tr>
      <w:tr w:rsidR="003064A0" w:rsidRPr="003064A0" w14:paraId="581128A4" w14:textId="77777777" w:rsidTr="00401057">
        <w:tc>
          <w:tcPr>
            <w:tcW w:w="2268" w:type="dxa"/>
            <w:tcBorders>
              <w:top w:val="nil"/>
              <w:left w:val="nil"/>
              <w:bottom w:val="nil"/>
              <w:right w:val="single" w:sz="18" w:space="0" w:color="C00000"/>
            </w:tcBorders>
            <w:shd w:val="clear" w:color="auto" w:fill="auto"/>
            <w:noWrap/>
            <w:vAlign w:val="center"/>
          </w:tcPr>
          <w:p w14:paraId="3CB86828" w14:textId="77777777" w:rsidR="003064A0" w:rsidRPr="00F75B25" w:rsidRDefault="003064A0" w:rsidP="003064A0">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C00000"/>
              <w:bottom w:val="nil"/>
              <w:right w:val="nil"/>
            </w:tcBorders>
            <w:shd w:val="clear" w:color="auto" w:fill="auto"/>
            <w:noWrap/>
            <w:vAlign w:val="bottom"/>
          </w:tcPr>
          <w:p w14:paraId="0980949C" w14:textId="1717D661" w:rsidR="003064A0" w:rsidRPr="000B7032" w:rsidRDefault="003064A0" w:rsidP="003064A0">
            <w:pPr>
              <w:spacing w:before="40" w:after="20"/>
              <w:jc w:val="right"/>
              <w:rPr>
                <w:rFonts w:cs="Arial"/>
                <w:sz w:val="18"/>
                <w:szCs w:val="18"/>
              </w:rPr>
            </w:pPr>
            <w:r>
              <w:rPr>
                <w:rFonts w:cs="Arial"/>
                <w:sz w:val="18"/>
                <w:szCs w:val="18"/>
              </w:rPr>
              <w:t>39,699,394</w:t>
            </w:r>
          </w:p>
        </w:tc>
        <w:tc>
          <w:tcPr>
            <w:tcW w:w="1361" w:type="dxa"/>
            <w:tcBorders>
              <w:top w:val="nil"/>
              <w:left w:val="nil"/>
              <w:bottom w:val="nil"/>
              <w:right w:val="nil"/>
            </w:tcBorders>
            <w:shd w:val="clear" w:color="auto" w:fill="auto"/>
            <w:noWrap/>
            <w:vAlign w:val="bottom"/>
          </w:tcPr>
          <w:p w14:paraId="24D1E27D" w14:textId="0887F53F" w:rsidR="003064A0" w:rsidRPr="000B7032" w:rsidRDefault="003064A0" w:rsidP="003064A0">
            <w:pPr>
              <w:spacing w:before="40" w:after="20"/>
              <w:jc w:val="right"/>
              <w:rPr>
                <w:rFonts w:cs="Arial"/>
                <w:sz w:val="18"/>
                <w:szCs w:val="18"/>
              </w:rPr>
            </w:pPr>
            <w:r>
              <w:rPr>
                <w:rFonts w:cs="Arial"/>
                <w:sz w:val="18"/>
                <w:szCs w:val="18"/>
              </w:rPr>
              <w:t>12,600,383</w:t>
            </w:r>
          </w:p>
        </w:tc>
        <w:tc>
          <w:tcPr>
            <w:tcW w:w="1361" w:type="dxa"/>
            <w:tcBorders>
              <w:top w:val="nil"/>
              <w:left w:val="nil"/>
              <w:bottom w:val="nil"/>
              <w:right w:val="nil"/>
            </w:tcBorders>
            <w:vAlign w:val="bottom"/>
          </w:tcPr>
          <w:p w14:paraId="22EAA9A2" w14:textId="62D83997" w:rsidR="003064A0" w:rsidRPr="000B7032" w:rsidRDefault="003064A0" w:rsidP="003064A0">
            <w:pPr>
              <w:spacing w:before="40" w:after="20"/>
              <w:jc w:val="right"/>
              <w:rPr>
                <w:rFonts w:cs="Arial"/>
                <w:sz w:val="18"/>
                <w:szCs w:val="18"/>
              </w:rPr>
            </w:pPr>
            <w:r>
              <w:rPr>
                <w:rFonts w:cs="Arial"/>
                <w:sz w:val="18"/>
                <w:szCs w:val="18"/>
              </w:rPr>
              <w:t>27,099,011</w:t>
            </w:r>
          </w:p>
        </w:tc>
        <w:tc>
          <w:tcPr>
            <w:tcW w:w="1361" w:type="dxa"/>
            <w:tcBorders>
              <w:top w:val="nil"/>
              <w:left w:val="nil"/>
              <w:bottom w:val="nil"/>
              <w:right w:val="nil"/>
            </w:tcBorders>
            <w:shd w:val="clear" w:color="auto" w:fill="auto"/>
            <w:noWrap/>
            <w:vAlign w:val="bottom"/>
          </w:tcPr>
          <w:p w14:paraId="1F7A65A0" w14:textId="1C264F8B" w:rsidR="003064A0" w:rsidRPr="000B7032" w:rsidRDefault="003064A0" w:rsidP="003064A0">
            <w:pPr>
              <w:spacing w:before="40" w:after="20"/>
              <w:jc w:val="right"/>
              <w:rPr>
                <w:rFonts w:cs="Arial"/>
                <w:sz w:val="18"/>
                <w:szCs w:val="18"/>
              </w:rPr>
            </w:pPr>
            <w:r>
              <w:rPr>
                <w:rFonts w:cs="Arial"/>
                <w:sz w:val="18"/>
                <w:szCs w:val="18"/>
              </w:rPr>
              <w:t>4,447,966</w:t>
            </w:r>
          </w:p>
        </w:tc>
        <w:tc>
          <w:tcPr>
            <w:tcW w:w="1361" w:type="dxa"/>
            <w:tcBorders>
              <w:top w:val="nil"/>
              <w:left w:val="nil"/>
              <w:bottom w:val="nil"/>
              <w:right w:val="nil"/>
            </w:tcBorders>
            <w:vAlign w:val="bottom"/>
          </w:tcPr>
          <w:p w14:paraId="35996053" w14:textId="04C63A60" w:rsidR="003064A0" w:rsidRPr="00970DC6" w:rsidRDefault="003064A0" w:rsidP="003064A0">
            <w:pPr>
              <w:spacing w:before="40" w:after="20"/>
              <w:jc w:val="right"/>
              <w:rPr>
                <w:rFonts w:cs="Arial"/>
                <w:b/>
                <w:sz w:val="18"/>
                <w:szCs w:val="18"/>
              </w:rPr>
            </w:pPr>
            <w:r w:rsidRPr="00970DC6">
              <w:rPr>
                <w:rFonts w:cs="Arial"/>
                <w:b/>
                <w:sz w:val="18"/>
                <w:szCs w:val="18"/>
              </w:rPr>
              <w:t>4,439,296</w:t>
            </w:r>
          </w:p>
        </w:tc>
      </w:tr>
      <w:tr w:rsidR="003064A0" w:rsidRPr="003064A0" w14:paraId="4533D8B3" w14:textId="77777777" w:rsidTr="00401057">
        <w:tc>
          <w:tcPr>
            <w:tcW w:w="2268" w:type="dxa"/>
            <w:tcBorders>
              <w:top w:val="nil"/>
              <w:left w:val="nil"/>
              <w:bottom w:val="nil"/>
              <w:right w:val="single" w:sz="18" w:space="0" w:color="C00000"/>
            </w:tcBorders>
            <w:shd w:val="clear" w:color="auto" w:fill="auto"/>
            <w:noWrap/>
            <w:vAlign w:val="center"/>
          </w:tcPr>
          <w:p w14:paraId="25510946" w14:textId="77777777" w:rsidR="003064A0" w:rsidRPr="00F75B25" w:rsidRDefault="003064A0" w:rsidP="003064A0">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C00000"/>
              <w:bottom w:val="nil"/>
              <w:right w:val="nil"/>
            </w:tcBorders>
            <w:shd w:val="clear" w:color="auto" w:fill="auto"/>
            <w:noWrap/>
            <w:vAlign w:val="bottom"/>
          </w:tcPr>
          <w:p w14:paraId="30DD9946" w14:textId="43BA352A" w:rsidR="003064A0" w:rsidRPr="000B7032" w:rsidRDefault="003064A0" w:rsidP="003064A0">
            <w:pPr>
              <w:spacing w:before="40" w:after="20"/>
              <w:jc w:val="right"/>
              <w:rPr>
                <w:rFonts w:cs="Arial"/>
                <w:sz w:val="18"/>
                <w:szCs w:val="18"/>
              </w:rPr>
            </w:pPr>
            <w:r>
              <w:rPr>
                <w:rFonts w:cs="Arial"/>
                <w:sz w:val="18"/>
                <w:szCs w:val="18"/>
              </w:rPr>
              <w:t>116,885,668</w:t>
            </w:r>
          </w:p>
        </w:tc>
        <w:tc>
          <w:tcPr>
            <w:tcW w:w="1361" w:type="dxa"/>
            <w:tcBorders>
              <w:top w:val="nil"/>
              <w:left w:val="nil"/>
              <w:bottom w:val="nil"/>
              <w:right w:val="nil"/>
            </w:tcBorders>
            <w:shd w:val="clear" w:color="auto" w:fill="auto"/>
            <w:noWrap/>
            <w:vAlign w:val="bottom"/>
          </w:tcPr>
          <w:p w14:paraId="404DD9E9" w14:textId="59966040" w:rsidR="003064A0" w:rsidRPr="000B7032" w:rsidRDefault="003064A0" w:rsidP="003064A0">
            <w:pPr>
              <w:spacing w:before="40" w:after="20"/>
              <w:jc w:val="right"/>
              <w:rPr>
                <w:rFonts w:cs="Arial"/>
                <w:sz w:val="18"/>
                <w:szCs w:val="18"/>
              </w:rPr>
            </w:pPr>
            <w:r>
              <w:rPr>
                <w:rFonts w:cs="Arial"/>
                <w:sz w:val="18"/>
                <w:szCs w:val="18"/>
              </w:rPr>
              <w:t>215,793,420</w:t>
            </w:r>
          </w:p>
        </w:tc>
        <w:tc>
          <w:tcPr>
            <w:tcW w:w="1361" w:type="dxa"/>
            <w:tcBorders>
              <w:top w:val="nil"/>
              <w:left w:val="nil"/>
              <w:bottom w:val="nil"/>
              <w:right w:val="nil"/>
            </w:tcBorders>
            <w:vAlign w:val="bottom"/>
          </w:tcPr>
          <w:p w14:paraId="05ADA46D" w14:textId="78F768D7" w:rsidR="003064A0" w:rsidRPr="000B7032" w:rsidRDefault="003064A0" w:rsidP="003064A0">
            <w:pPr>
              <w:spacing w:before="40" w:after="20"/>
              <w:jc w:val="right"/>
              <w:rPr>
                <w:rFonts w:cs="Arial"/>
                <w:sz w:val="18"/>
                <w:szCs w:val="18"/>
              </w:rPr>
            </w:pPr>
            <w:r>
              <w:rPr>
                <w:rFonts w:cs="Arial"/>
                <w:sz w:val="18"/>
                <w:szCs w:val="18"/>
              </w:rPr>
              <w:t>-98,907,752</w:t>
            </w:r>
          </w:p>
        </w:tc>
        <w:tc>
          <w:tcPr>
            <w:tcW w:w="1361" w:type="dxa"/>
            <w:tcBorders>
              <w:top w:val="nil"/>
              <w:left w:val="nil"/>
              <w:bottom w:val="nil"/>
              <w:right w:val="nil"/>
            </w:tcBorders>
            <w:shd w:val="clear" w:color="auto" w:fill="auto"/>
            <w:noWrap/>
            <w:vAlign w:val="bottom"/>
          </w:tcPr>
          <w:p w14:paraId="7189A8D6" w14:textId="467DE808" w:rsidR="003064A0" w:rsidRPr="000B7032" w:rsidRDefault="003064A0" w:rsidP="003064A0">
            <w:pPr>
              <w:spacing w:before="40" w:after="20"/>
              <w:jc w:val="right"/>
              <w:rPr>
                <w:rFonts w:cs="Arial"/>
                <w:sz w:val="18"/>
                <w:szCs w:val="18"/>
              </w:rPr>
            </w:pPr>
            <w:r>
              <w:rPr>
                <w:rFonts w:cs="Arial"/>
                <w:sz w:val="18"/>
                <w:szCs w:val="18"/>
              </w:rPr>
              <w:t>2,377,003</w:t>
            </w:r>
          </w:p>
        </w:tc>
        <w:tc>
          <w:tcPr>
            <w:tcW w:w="1361" w:type="dxa"/>
            <w:tcBorders>
              <w:top w:val="nil"/>
              <w:left w:val="nil"/>
              <w:bottom w:val="nil"/>
              <w:right w:val="nil"/>
            </w:tcBorders>
            <w:vAlign w:val="bottom"/>
          </w:tcPr>
          <w:p w14:paraId="491EFF45" w14:textId="673B5258" w:rsidR="003064A0" w:rsidRPr="00970DC6" w:rsidRDefault="003064A0" w:rsidP="003064A0">
            <w:pPr>
              <w:spacing w:before="40" w:after="20"/>
              <w:jc w:val="right"/>
              <w:rPr>
                <w:rFonts w:cs="Arial"/>
                <w:b/>
                <w:sz w:val="18"/>
                <w:szCs w:val="18"/>
              </w:rPr>
            </w:pPr>
            <w:r w:rsidRPr="00970DC6">
              <w:rPr>
                <w:rFonts w:cs="Arial"/>
                <w:b/>
                <w:sz w:val="18"/>
                <w:szCs w:val="18"/>
              </w:rPr>
              <w:t>2,377,003</w:t>
            </w:r>
          </w:p>
        </w:tc>
      </w:tr>
      <w:tr w:rsidR="003064A0" w:rsidRPr="003064A0" w14:paraId="6C213A08" w14:textId="77777777" w:rsidTr="00401057">
        <w:tc>
          <w:tcPr>
            <w:tcW w:w="2268" w:type="dxa"/>
            <w:tcBorders>
              <w:top w:val="nil"/>
              <w:left w:val="nil"/>
              <w:bottom w:val="nil"/>
              <w:right w:val="single" w:sz="18" w:space="0" w:color="C00000"/>
            </w:tcBorders>
            <w:shd w:val="clear" w:color="auto" w:fill="auto"/>
            <w:noWrap/>
            <w:vAlign w:val="center"/>
          </w:tcPr>
          <w:p w14:paraId="710D34AC" w14:textId="77777777" w:rsidR="003064A0" w:rsidRPr="00F75B25" w:rsidRDefault="003064A0" w:rsidP="003064A0">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C00000"/>
              <w:bottom w:val="nil"/>
              <w:right w:val="nil"/>
            </w:tcBorders>
            <w:shd w:val="clear" w:color="auto" w:fill="auto"/>
            <w:noWrap/>
            <w:vAlign w:val="bottom"/>
          </w:tcPr>
          <w:p w14:paraId="22AAAF09" w14:textId="69D2F932" w:rsidR="003064A0" w:rsidRPr="000B7032" w:rsidRDefault="003064A0" w:rsidP="003064A0">
            <w:pPr>
              <w:spacing w:before="40" w:after="20"/>
              <w:jc w:val="right"/>
              <w:rPr>
                <w:rFonts w:cs="Arial"/>
                <w:sz w:val="18"/>
                <w:szCs w:val="18"/>
              </w:rPr>
            </w:pPr>
            <w:r>
              <w:rPr>
                <w:rFonts w:cs="Arial"/>
                <w:sz w:val="18"/>
                <w:szCs w:val="18"/>
              </w:rPr>
              <w:t>29,358,487</w:t>
            </w:r>
          </w:p>
        </w:tc>
        <w:tc>
          <w:tcPr>
            <w:tcW w:w="1361" w:type="dxa"/>
            <w:tcBorders>
              <w:top w:val="nil"/>
              <w:left w:val="nil"/>
              <w:bottom w:val="nil"/>
              <w:right w:val="nil"/>
            </w:tcBorders>
            <w:shd w:val="clear" w:color="auto" w:fill="auto"/>
            <w:noWrap/>
            <w:vAlign w:val="bottom"/>
          </w:tcPr>
          <w:p w14:paraId="0909AC30" w14:textId="5DAEDD56" w:rsidR="003064A0" w:rsidRPr="000B7032" w:rsidRDefault="003064A0" w:rsidP="003064A0">
            <w:pPr>
              <w:spacing w:before="40" w:after="20"/>
              <w:jc w:val="right"/>
              <w:rPr>
                <w:rFonts w:cs="Arial"/>
                <w:sz w:val="18"/>
                <w:szCs w:val="18"/>
              </w:rPr>
            </w:pPr>
            <w:r>
              <w:rPr>
                <w:rFonts w:cs="Arial"/>
                <w:sz w:val="18"/>
                <w:szCs w:val="18"/>
              </w:rPr>
              <w:t>9,678,526</w:t>
            </w:r>
          </w:p>
        </w:tc>
        <w:tc>
          <w:tcPr>
            <w:tcW w:w="1361" w:type="dxa"/>
            <w:tcBorders>
              <w:top w:val="nil"/>
              <w:left w:val="nil"/>
              <w:bottom w:val="nil"/>
              <w:right w:val="nil"/>
            </w:tcBorders>
            <w:vAlign w:val="bottom"/>
          </w:tcPr>
          <w:p w14:paraId="531F5E97" w14:textId="186E14D8" w:rsidR="003064A0" w:rsidRPr="000B7032" w:rsidRDefault="003064A0" w:rsidP="003064A0">
            <w:pPr>
              <w:spacing w:before="40" w:after="20"/>
              <w:jc w:val="right"/>
              <w:rPr>
                <w:rFonts w:cs="Arial"/>
                <w:sz w:val="18"/>
                <w:szCs w:val="18"/>
              </w:rPr>
            </w:pPr>
            <w:r>
              <w:rPr>
                <w:rFonts w:cs="Arial"/>
                <w:sz w:val="18"/>
                <w:szCs w:val="18"/>
              </w:rPr>
              <w:t>19,679,961</w:t>
            </w:r>
          </w:p>
        </w:tc>
        <w:tc>
          <w:tcPr>
            <w:tcW w:w="1361" w:type="dxa"/>
            <w:tcBorders>
              <w:top w:val="nil"/>
              <w:left w:val="nil"/>
              <w:bottom w:val="nil"/>
              <w:right w:val="nil"/>
            </w:tcBorders>
            <w:shd w:val="clear" w:color="auto" w:fill="auto"/>
            <w:noWrap/>
            <w:vAlign w:val="bottom"/>
          </w:tcPr>
          <w:p w14:paraId="757CA6B0" w14:textId="52226BD3" w:rsidR="003064A0" w:rsidRPr="000B7032" w:rsidRDefault="003064A0" w:rsidP="003064A0">
            <w:pPr>
              <w:spacing w:before="40" w:after="20"/>
              <w:jc w:val="right"/>
              <w:rPr>
                <w:rFonts w:cs="Arial"/>
                <w:sz w:val="18"/>
                <w:szCs w:val="18"/>
              </w:rPr>
            </w:pPr>
            <w:r>
              <w:rPr>
                <w:rFonts w:cs="Arial"/>
                <w:sz w:val="18"/>
                <w:szCs w:val="18"/>
              </w:rPr>
              <w:t>3,230,221</w:t>
            </w:r>
          </w:p>
        </w:tc>
        <w:tc>
          <w:tcPr>
            <w:tcW w:w="1361" w:type="dxa"/>
            <w:tcBorders>
              <w:top w:val="nil"/>
              <w:left w:val="nil"/>
              <w:bottom w:val="nil"/>
              <w:right w:val="nil"/>
            </w:tcBorders>
            <w:vAlign w:val="bottom"/>
          </w:tcPr>
          <w:p w14:paraId="4A1393FD" w14:textId="0D8F50D3" w:rsidR="003064A0" w:rsidRPr="00970DC6" w:rsidRDefault="003064A0" w:rsidP="003064A0">
            <w:pPr>
              <w:spacing w:before="40" w:after="20"/>
              <w:jc w:val="right"/>
              <w:rPr>
                <w:rFonts w:cs="Arial"/>
                <w:b/>
                <w:sz w:val="18"/>
                <w:szCs w:val="18"/>
              </w:rPr>
            </w:pPr>
            <w:r w:rsidRPr="00970DC6">
              <w:rPr>
                <w:rFonts w:cs="Arial"/>
                <w:b/>
                <w:sz w:val="18"/>
                <w:szCs w:val="18"/>
              </w:rPr>
              <w:t>3,223,925</w:t>
            </w:r>
          </w:p>
        </w:tc>
      </w:tr>
      <w:tr w:rsidR="003064A0" w:rsidRPr="003064A0" w14:paraId="76244147" w14:textId="77777777" w:rsidTr="00401057">
        <w:tc>
          <w:tcPr>
            <w:tcW w:w="2268" w:type="dxa"/>
            <w:tcBorders>
              <w:top w:val="nil"/>
              <w:left w:val="nil"/>
              <w:bottom w:val="nil"/>
              <w:right w:val="single" w:sz="18" w:space="0" w:color="C00000"/>
            </w:tcBorders>
            <w:shd w:val="clear" w:color="auto" w:fill="auto"/>
            <w:noWrap/>
            <w:vAlign w:val="center"/>
          </w:tcPr>
          <w:p w14:paraId="51BC3F0A" w14:textId="77777777" w:rsidR="003064A0" w:rsidRPr="00F75B25" w:rsidRDefault="003064A0" w:rsidP="003064A0">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C00000"/>
              <w:bottom w:val="nil"/>
              <w:right w:val="nil"/>
            </w:tcBorders>
            <w:shd w:val="clear" w:color="auto" w:fill="auto"/>
            <w:noWrap/>
            <w:vAlign w:val="bottom"/>
          </w:tcPr>
          <w:p w14:paraId="3DCB3F78" w14:textId="4E1C79F4" w:rsidR="003064A0" w:rsidRPr="000B7032" w:rsidRDefault="003064A0" w:rsidP="003064A0">
            <w:pPr>
              <w:spacing w:before="40" w:after="20"/>
              <w:jc w:val="right"/>
              <w:rPr>
                <w:rFonts w:cs="Arial"/>
                <w:sz w:val="18"/>
                <w:szCs w:val="18"/>
              </w:rPr>
            </w:pPr>
            <w:r>
              <w:rPr>
                <w:rFonts w:cs="Arial"/>
                <w:sz w:val="18"/>
                <w:szCs w:val="18"/>
              </w:rPr>
              <w:t>53,324,502</w:t>
            </w:r>
          </w:p>
        </w:tc>
        <w:tc>
          <w:tcPr>
            <w:tcW w:w="1361" w:type="dxa"/>
            <w:tcBorders>
              <w:top w:val="nil"/>
              <w:left w:val="nil"/>
              <w:bottom w:val="nil"/>
              <w:right w:val="nil"/>
            </w:tcBorders>
            <w:shd w:val="clear" w:color="auto" w:fill="auto"/>
            <w:noWrap/>
            <w:vAlign w:val="bottom"/>
          </w:tcPr>
          <w:p w14:paraId="394EBA75" w14:textId="357F7489" w:rsidR="003064A0" w:rsidRPr="000B7032" w:rsidRDefault="003064A0" w:rsidP="003064A0">
            <w:pPr>
              <w:spacing w:before="40" w:after="20"/>
              <w:jc w:val="right"/>
              <w:rPr>
                <w:rFonts w:cs="Arial"/>
                <w:sz w:val="18"/>
                <w:szCs w:val="18"/>
              </w:rPr>
            </w:pPr>
            <w:r>
              <w:rPr>
                <w:rFonts w:cs="Arial"/>
                <w:sz w:val="18"/>
                <w:szCs w:val="18"/>
              </w:rPr>
              <w:t>36,595,995</w:t>
            </w:r>
          </w:p>
        </w:tc>
        <w:tc>
          <w:tcPr>
            <w:tcW w:w="1361" w:type="dxa"/>
            <w:tcBorders>
              <w:top w:val="nil"/>
              <w:left w:val="nil"/>
              <w:bottom w:val="nil"/>
              <w:right w:val="nil"/>
            </w:tcBorders>
            <w:vAlign w:val="bottom"/>
          </w:tcPr>
          <w:p w14:paraId="1C53E882" w14:textId="75A67F03" w:rsidR="003064A0" w:rsidRPr="000B7032" w:rsidRDefault="003064A0" w:rsidP="003064A0">
            <w:pPr>
              <w:spacing w:before="40" w:after="20"/>
              <w:jc w:val="right"/>
              <w:rPr>
                <w:rFonts w:cs="Arial"/>
                <w:sz w:val="18"/>
                <w:szCs w:val="18"/>
              </w:rPr>
            </w:pPr>
            <w:r>
              <w:rPr>
                <w:rFonts w:cs="Arial"/>
                <w:sz w:val="18"/>
                <w:szCs w:val="18"/>
              </w:rPr>
              <w:t>16,728,507</w:t>
            </w:r>
          </w:p>
        </w:tc>
        <w:tc>
          <w:tcPr>
            <w:tcW w:w="1361" w:type="dxa"/>
            <w:tcBorders>
              <w:top w:val="nil"/>
              <w:left w:val="nil"/>
              <w:bottom w:val="nil"/>
              <w:right w:val="nil"/>
            </w:tcBorders>
            <w:shd w:val="clear" w:color="auto" w:fill="auto"/>
            <w:noWrap/>
            <w:vAlign w:val="bottom"/>
          </w:tcPr>
          <w:p w14:paraId="5A0B7A13" w14:textId="0F638EBA" w:rsidR="003064A0" w:rsidRPr="000B7032" w:rsidRDefault="003064A0" w:rsidP="003064A0">
            <w:pPr>
              <w:spacing w:before="40" w:after="20"/>
              <w:jc w:val="right"/>
              <w:rPr>
                <w:rFonts w:cs="Arial"/>
                <w:sz w:val="18"/>
                <w:szCs w:val="18"/>
              </w:rPr>
            </w:pPr>
            <w:r>
              <w:rPr>
                <w:rFonts w:cs="Arial"/>
                <w:sz w:val="18"/>
                <w:szCs w:val="18"/>
              </w:rPr>
              <w:t>2,745,777</w:t>
            </w:r>
          </w:p>
        </w:tc>
        <w:tc>
          <w:tcPr>
            <w:tcW w:w="1361" w:type="dxa"/>
            <w:tcBorders>
              <w:top w:val="nil"/>
              <w:left w:val="nil"/>
              <w:bottom w:val="nil"/>
              <w:right w:val="nil"/>
            </w:tcBorders>
            <w:vAlign w:val="bottom"/>
          </w:tcPr>
          <w:p w14:paraId="0557033F" w14:textId="79673A20" w:rsidR="003064A0" w:rsidRPr="00970DC6" w:rsidRDefault="003064A0" w:rsidP="003064A0">
            <w:pPr>
              <w:spacing w:before="40" w:after="20"/>
              <w:jc w:val="right"/>
              <w:rPr>
                <w:rFonts w:cs="Arial"/>
                <w:b/>
                <w:sz w:val="18"/>
                <w:szCs w:val="18"/>
              </w:rPr>
            </w:pPr>
            <w:r w:rsidRPr="00970DC6">
              <w:rPr>
                <w:rFonts w:cs="Arial"/>
                <w:b/>
                <w:sz w:val="18"/>
                <w:szCs w:val="18"/>
              </w:rPr>
              <w:t>2,740,425</w:t>
            </w:r>
          </w:p>
        </w:tc>
      </w:tr>
      <w:tr w:rsidR="003064A0" w:rsidRPr="003064A0" w14:paraId="3EFD1E9C" w14:textId="77777777" w:rsidTr="00401057">
        <w:tc>
          <w:tcPr>
            <w:tcW w:w="2268" w:type="dxa"/>
            <w:tcBorders>
              <w:top w:val="nil"/>
              <w:left w:val="nil"/>
              <w:bottom w:val="nil"/>
              <w:right w:val="single" w:sz="18" w:space="0" w:color="C00000"/>
            </w:tcBorders>
            <w:shd w:val="clear" w:color="auto" w:fill="auto"/>
            <w:noWrap/>
            <w:vAlign w:val="center"/>
          </w:tcPr>
          <w:p w14:paraId="67E9463D" w14:textId="77777777" w:rsidR="003064A0" w:rsidRPr="00F75B25" w:rsidRDefault="003064A0" w:rsidP="003064A0">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C00000"/>
              <w:bottom w:val="nil"/>
              <w:right w:val="nil"/>
            </w:tcBorders>
            <w:shd w:val="clear" w:color="auto" w:fill="auto"/>
            <w:noWrap/>
            <w:vAlign w:val="bottom"/>
          </w:tcPr>
          <w:p w14:paraId="7B387F54" w14:textId="082DE58C" w:rsidR="003064A0" w:rsidRPr="000B7032" w:rsidRDefault="003064A0" w:rsidP="003064A0">
            <w:pPr>
              <w:spacing w:before="40" w:after="20"/>
              <w:jc w:val="right"/>
              <w:rPr>
                <w:rFonts w:cs="Arial"/>
                <w:sz w:val="18"/>
                <w:szCs w:val="18"/>
              </w:rPr>
            </w:pPr>
            <w:r>
              <w:rPr>
                <w:rFonts w:cs="Arial"/>
                <w:sz w:val="18"/>
                <w:szCs w:val="18"/>
              </w:rPr>
              <w:t>40,585,205</w:t>
            </w:r>
          </w:p>
        </w:tc>
        <w:tc>
          <w:tcPr>
            <w:tcW w:w="1361" w:type="dxa"/>
            <w:tcBorders>
              <w:top w:val="nil"/>
              <w:left w:val="nil"/>
              <w:bottom w:val="nil"/>
              <w:right w:val="nil"/>
            </w:tcBorders>
            <w:shd w:val="clear" w:color="auto" w:fill="auto"/>
            <w:noWrap/>
            <w:vAlign w:val="bottom"/>
          </w:tcPr>
          <w:p w14:paraId="4179AC4E" w14:textId="63CBF284" w:rsidR="003064A0" w:rsidRPr="000B7032" w:rsidRDefault="003064A0" w:rsidP="003064A0">
            <w:pPr>
              <w:spacing w:before="40" w:after="20"/>
              <w:jc w:val="right"/>
              <w:rPr>
                <w:rFonts w:cs="Arial"/>
                <w:sz w:val="18"/>
                <w:szCs w:val="18"/>
              </w:rPr>
            </w:pPr>
            <w:r>
              <w:rPr>
                <w:rFonts w:cs="Arial"/>
                <w:sz w:val="18"/>
                <w:szCs w:val="18"/>
              </w:rPr>
              <w:t>12,461,212</w:t>
            </w:r>
          </w:p>
        </w:tc>
        <w:tc>
          <w:tcPr>
            <w:tcW w:w="1361" w:type="dxa"/>
            <w:tcBorders>
              <w:top w:val="nil"/>
              <w:left w:val="nil"/>
              <w:bottom w:val="nil"/>
              <w:right w:val="nil"/>
            </w:tcBorders>
            <w:vAlign w:val="bottom"/>
          </w:tcPr>
          <w:p w14:paraId="73D410A9" w14:textId="222396CF" w:rsidR="003064A0" w:rsidRPr="000B7032" w:rsidRDefault="003064A0" w:rsidP="003064A0">
            <w:pPr>
              <w:spacing w:before="40" w:after="20"/>
              <w:jc w:val="right"/>
              <w:rPr>
                <w:rFonts w:cs="Arial"/>
                <w:sz w:val="18"/>
                <w:szCs w:val="18"/>
              </w:rPr>
            </w:pPr>
            <w:r>
              <w:rPr>
                <w:rFonts w:cs="Arial"/>
                <w:sz w:val="18"/>
                <w:szCs w:val="18"/>
              </w:rPr>
              <w:t>28,123,993</w:t>
            </w:r>
          </w:p>
        </w:tc>
        <w:tc>
          <w:tcPr>
            <w:tcW w:w="1361" w:type="dxa"/>
            <w:tcBorders>
              <w:top w:val="nil"/>
              <w:left w:val="nil"/>
              <w:bottom w:val="nil"/>
              <w:right w:val="nil"/>
            </w:tcBorders>
            <w:shd w:val="clear" w:color="auto" w:fill="auto"/>
            <w:noWrap/>
            <w:vAlign w:val="bottom"/>
          </w:tcPr>
          <w:p w14:paraId="29902BEA" w14:textId="4A5D4968" w:rsidR="003064A0" w:rsidRPr="000B7032" w:rsidRDefault="003064A0" w:rsidP="003064A0">
            <w:pPr>
              <w:spacing w:before="40" w:after="20"/>
              <w:jc w:val="right"/>
              <w:rPr>
                <w:rFonts w:cs="Arial"/>
                <w:sz w:val="18"/>
                <w:szCs w:val="18"/>
              </w:rPr>
            </w:pPr>
            <w:r>
              <w:rPr>
                <w:rFonts w:cs="Arial"/>
                <w:sz w:val="18"/>
                <w:szCs w:val="18"/>
              </w:rPr>
              <w:t>4,616,204</w:t>
            </w:r>
          </w:p>
        </w:tc>
        <w:tc>
          <w:tcPr>
            <w:tcW w:w="1361" w:type="dxa"/>
            <w:tcBorders>
              <w:top w:val="nil"/>
              <w:left w:val="nil"/>
              <w:bottom w:val="nil"/>
              <w:right w:val="nil"/>
            </w:tcBorders>
            <w:vAlign w:val="bottom"/>
          </w:tcPr>
          <w:p w14:paraId="1AF1880D" w14:textId="77D5FC2F" w:rsidR="003064A0" w:rsidRPr="00970DC6" w:rsidRDefault="003064A0" w:rsidP="003064A0">
            <w:pPr>
              <w:spacing w:before="40" w:after="20"/>
              <w:jc w:val="right"/>
              <w:rPr>
                <w:rFonts w:cs="Arial"/>
                <w:b/>
                <w:sz w:val="18"/>
                <w:szCs w:val="18"/>
              </w:rPr>
            </w:pPr>
            <w:r w:rsidRPr="00970DC6">
              <w:rPr>
                <w:rFonts w:cs="Arial"/>
                <w:b/>
                <w:sz w:val="18"/>
                <w:szCs w:val="18"/>
              </w:rPr>
              <w:t>4,607,207</w:t>
            </w:r>
          </w:p>
        </w:tc>
      </w:tr>
      <w:tr w:rsidR="003064A0" w:rsidRPr="003064A0" w14:paraId="16FD02C0" w14:textId="77777777" w:rsidTr="00401057">
        <w:tc>
          <w:tcPr>
            <w:tcW w:w="2268" w:type="dxa"/>
            <w:tcBorders>
              <w:top w:val="nil"/>
              <w:left w:val="nil"/>
              <w:bottom w:val="nil"/>
              <w:right w:val="single" w:sz="18" w:space="0" w:color="C00000"/>
            </w:tcBorders>
            <w:shd w:val="clear" w:color="auto" w:fill="auto"/>
            <w:noWrap/>
            <w:vAlign w:val="center"/>
          </w:tcPr>
          <w:p w14:paraId="0F8C0FE1" w14:textId="77777777" w:rsidR="003064A0" w:rsidRPr="00F75B25" w:rsidRDefault="003064A0" w:rsidP="003064A0">
            <w:pPr>
              <w:spacing w:before="40" w:after="20"/>
              <w:rPr>
                <w:rFonts w:cs="Arial"/>
                <w:sz w:val="18"/>
                <w:szCs w:val="18"/>
              </w:rPr>
            </w:pPr>
            <w:r w:rsidRPr="00F75B25">
              <w:rPr>
                <w:rFonts w:cs="Arial"/>
                <w:sz w:val="18"/>
                <w:szCs w:val="18"/>
              </w:rPr>
              <w:t>Towong S</w:t>
            </w:r>
          </w:p>
        </w:tc>
        <w:tc>
          <w:tcPr>
            <w:tcW w:w="1361" w:type="dxa"/>
            <w:tcBorders>
              <w:top w:val="nil"/>
              <w:left w:val="single" w:sz="18" w:space="0" w:color="C00000"/>
              <w:bottom w:val="nil"/>
              <w:right w:val="nil"/>
            </w:tcBorders>
            <w:shd w:val="clear" w:color="auto" w:fill="auto"/>
            <w:noWrap/>
            <w:vAlign w:val="bottom"/>
          </w:tcPr>
          <w:p w14:paraId="0B49EFFA" w14:textId="67389C5F" w:rsidR="003064A0" w:rsidRPr="000B7032" w:rsidRDefault="003064A0" w:rsidP="003064A0">
            <w:pPr>
              <w:spacing w:before="40" w:after="20"/>
              <w:jc w:val="right"/>
              <w:rPr>
                <w:rFonts w:cs="Arial"/>
                <w:sz w:val="18"/>
                <w:szCs w:val="18"/>
              </w:rPr>
            </w:pPr>
            <w:r>
              <w:rPr>
                <w:rFonts w:cs="Arial"/>
                <w:sz w:val="18"/>
                <w:szCs w:val="18"/>
              </w:rPr>
              <w:t>22,782,107</w:t>
            </w:r>
          </w:p>
        </w:tc>
        <w:tc>
          <w:tcPr>
            <w:tcW w:w="1361" w:type="dxa"/>
            <w:tcBorders>
              <w:top w:val="nil"/>
              <w:left w:val="nil"/>
              <w:bottom w:val="nil"/>
              <w:right w:val="nil"/>
            </w:tcBorders>
            <w:shd w:val="clear" w:color="auto" w:fill="auto"/>
            <w:noWrap/>
            <w:vAlign w:val="bottom"/>
          </w:tcPr>
          <w:p w14:paraId="2E87F701" w14:textId="01D3C7C0" w:rsidR="003064A0" w:rsidRPr="000B7032" w:rsidRDefault="003064A0" w:rsidP="003064A0">
            <w:pPr>
              <w:spacing w:before="40" w:after="20"/>
              <w:jc w:val="right"/>
              <w:rPr>
                <w:rFonts w:cs="Arial"/>
                <w:sz w:val="18"/>
                <w:szCs w:val="18"/>
              </w:rPr>
            </w:pPr>
            <w:r>
              <w:rPr>
                <w:rFonts w:cs="Arial"/>
                <w:sz w:val="18"/>
                <w:szCs w:val="18"/>
              </w:rPr>
              <w:t>5,085,408</w:t>
            </w:r>
          </w:p>
        </w:tc>
        <w:tc>
          <w:tcPr>
            <w:tcW w:w="1361" w:type="dxa"/>
            <w:tcBorders>
              <w:top w:val="nil"/>
              <w:left w:val="nil"/>
              <w:bottom w:val="nil"/>
              <w:right w:val="nil"/>
            </w:tcBorders>
            <w:vAlign w:val="bottom"/>
          </w:tcPr>
          <w:p w14:paraId="311BA925" w14:textId="34A2BF0F" w:rsidR="003064A0" w:rsidRPr="000B7032" w:rsidRDefault="003064A0" w:rsidP="003064A0">
            <w:pPr>
              <w:spacing w:before="40" w:after="20"/>
              <w:jc w:val="right"/>
              <w:rPr>
                <w:rFonts w:cs="Arial"/>
                <w:sz w:val="18"/>
                <w:szCs w:val="18"/>
              </w:rPr>
            </w:pPr>
            <w:r>
              <w:rPr>
                <w:rFonts w:cs="Arial"/>
                <w:sz w:val="18"/>
                <w:szCs w:val="18"/>
              </w:rPr>
              <w:t>17,696,699</w:t>
            </w:r>
          </w:p>
        </w:tc>
        <w:tc>
          <w:tcPr>
            <w:tcW w:w="1361" w:type="dxa"/>
            <w:tcBorders>
              <w:top w:val="nil"/>
              <w:left w:val="nil"/>
              <w:bottom w:val="nil"/>
              <w:right w:val="nil"/>
            </w:tcBorders>
            <w:shd w:val="clear" w:color="auto" w:fill="auto"/>
            <w:noWrap/>
            <w:vAlign w:val="bottom"/>
          </w:tcPr>
          <w:p w14:paraId="0D34CABC" w14:textId="62885FAB" w:rsidR="003064A0" w:rsidRPr="000B7032" w:rsidRDefault="003064A0" w:rsidP="003064A0">
            <w:pPr>
              <w:spacing w:before="40" w:after="20"/>
              <w:jc w:val="right"/>
              <w:rPr>
                <w:rFonts w:cs="Arial"/>
                <w:sz w:val="18"/>
                <w:szCs w:val="18"/>
              </w:rPr>
            </w:pPr>
            <w:r>
              <w:rPr>
                <w:rFonts w:cs="Arial"/>
                <w:sz w:val="18"/>
                <w:szCs w:val="18"/>
              </w:rPr>
              <w:t>2,904,693</w:t>
            </w:r>
          </w:p>
        </w:tc>
        <w:tc>
          <w:tcPr>
            <w:tcW w:w="1361" w:type="dxa"/>
            <w:tcBorders>
              <w:top w:val="nil"/>
              <w:left w:val="nil"/>
              <w:bottom w:val="nil"/>
              <w:right w:val="nil"/>
            </w:tcBorders>
            <w:vAlign w:val="bottom"/>
          </w:tcPr>
          <w:p w14:paraId="3D523D0D" w14:textId="24CAFCF6" w:rsidR="003064A0" w:rsidRPr="00970DC6" w:rsidRDefault="003064A0" w:rsidP="003064A0">
            <w:pPr>
              <w:spacing w:before="40" w:after="20"/>
              <w:jc w:val="right"/>
              <w:rPr>
                <w:rFonts w:cs="Arial"/>
                <w:b/>
                <w:sz w:val="18"/>
                <w:szCs w:val="18"/>
              </w:rPr>
            </w:pPr>
            <w:r w:rsidRPr="00970DC6">
              <w:rPr>
                <w:rFonts w:cs="Arial"/>
                <w:b/>
                <w:sz w:val="18"/>
                <w:szCs w:val="18"/>
              </w:rPr>
              <w:t>2,899,032</w:t>
            </w:r>
          </w:p>
        </w:tc>
      </w:tr>
      <w:tr w:rsidR="003064A0" w:rsidRPr="003064A0" w14:paraId="3F3EA4AF" w14:textId="77777777" w:rsidTr="00401057">
        <w:tc>
          <w:tcPr>
            <w:tcW w:w="2268" w:type="dxa"/>
            <w:tcBorders>
              <w:top w:val="nil"/>
              <w:left w:val="nil"/>
              <w:bottom w:val="nil"/>
              <w:right w:val="single" w:sz="18" w:space="0" w:color="C00000"/>
            </w:tcBorders>
            <w:shd w:val="clear" w:color="auto" w:fill="auto"/>
            <w:noWrap/>
            <w:vAlign w:val="center"/>
          </w:tcPr>
          <w:p w14:paraId="035F503A" w14:textId="77777777" w:rsidR="003064A0" w:rsidRPr="00F75B25" w:rsidRDefault="003064A0" w:rsidP="003064A0">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C00000"/>
              <w:bottom w:val="nil"/>
              <w:right w:val="nil"/>
            </w:tcBorders>
            <w:shd w:val="clear" w:color="auto" w:fill="auto"/>
            <w:noWrap/>
            <w:vAlign w:val="bottom"/>
          </w:tcPr>
          <w:p w14:paraId="7A9577B1" w14:textId="1A573B0B" w:rsidR="003064A0" w:rsidRPr="000B7032" w:rsidRDefault="003064A0" w:rsidP="003064A0">
            <w:pPr>
              <w:spacing w:before="40" w:after="20"/>
              <w:jc w:val="right"/>
              <w:rPr>
                <w:rFonts w:cs="Arial"/>
                <w:sz w:val="18"/>
                <w:szCs w:val="18"/>
              </w:rPr>
            </w:pPr>
            <w:r>
              <w:rPr>
                <w:rFonts w:cs="Arial"/>
                <w:sz w:val="18"/>
                <w:szCs w:val="18"/>
              </w:rPr>
              <w:t>47,860,573</w:t>
            </w:r>
          </w:p>
        </w:tc>
        <w:tc>
          <w:tcPr>
            <w:tcW w:w="1361" w:type="dxa"/>
            <w:tcBorders>
              <w:top w:val="nil"/>
              <w:left w:val="nil"/>
              <w:bottom w:val="nil"/>
              <w:right w:val="nil"/>
            </w:tcBorders>
            <w:shd w:val="clear" w:color="auto" w:fill="auto"/>
            <w:noWrap/>
            <w:vAlign w:val="bottom"/>
          </w:tcPr>
          <w:p w14:paraId="531DAB19" w14:textId="1F80C806" w:rsidR="003064A0" w:rsidRPr="000B7032" w:rsidRDefault="003064A0" w:rsidP="003064A0">
            <w:pPr>
              <w:spacing w:before="40" w:after="20"/>
              <w:jc w:val="right"/>
              <w:rPr>
                <w:rFonts w:cs="Arial"/>
                <w:sz w:val="18"/>
                <w:szCs w:val="18"/>
              </w:rPr>
            </w:pPr>
            <w:r>
              <w:rPr>
                <w:rFonts w:cs="Arial"/>
                <w:sz w:val="18"/>
                <w:szCs w:val="18"/>
              </w:rPr>
              <w:t>18,634,101</w:t>
            </w:r>
          </w:p>
        </w:tc>
        <w:tc>
          <w:tcPr>
            <w:tcW w:w="1361" w:type="dxa"/>
            <w:tcBorders>
              <w:top w:val="nil"/>
              <w:left w:val="nil"/>
              <w:bottom w:val="nil"/>
              <w:right w:val="nil"/>
            </w:tcBorders>
            <w:vAlign w:val="bottom"/>
          </w:tcPr>
          <w:p w14:paraId="3439CA34" w14:textId="2A865C68" w:rsidR="003064A0" w:rsidRPr="000B7032" w:rsidRDefault="003064A0" w:rsidP="003064A0">
            <w:pPr>
              <w:spacing w:before="40" w:after="20"/>
              <w:jc w:val="right"/>
              <w:rPr>
                <w:rFonts w:cs="Arial"/>
                <w:sz w:val="18"/>
                <w:szCs w:val="18"/>
              </w:rPr>
            </w:pPr>
            <w:r>
              <w:rPr>
                <w:rFonts w:cs="Arial"/>
                <w:sz w:val="18"/>
                <w:szCs w:val="18"/>
              </w:rPr>
              <w:t>29,226,471</w:t>
            </w:r>
          </w:p>
        </w:tc>
        <w:tc>
          <w:tcPr>
            <w:tcW w:w="1361" w:type="dxa"/>
            <w:tcBorders>
              <w:top w:val="nil"/>
              <w:left w:val="nil"/>
              <w:bottom w:val="nil"/>
              <w:right w:val="nil"/>
            </w:tcBorders>
            <w:shd w:val="clear" w:color="auto" w:fill="auto"/>
            <w:noWrap/>
            <w:vAlign w:val="bottom"/>
          </w:tcPr>
          <w:p w14:paraId="280F0ADA" w14:textId="7F93CD88" w:rsidR="003064A0" w:rsidRPr="000B7032" w:rsidRDefault="003064A0" w:rsidP="003064A0">
            <w:pPr>
              <w:spacing w:before="40" w:after="20"/>
              <w:jc w:val="right"/>
              <w:rPr>
                <w:rFonts w:cs="Arial"/>
                <w:sz w:val="18"/>
                <w:szCs w:val="18"/>
              </w:rPr>
            </w:pPr>
            <w:r>
              <w:rPr>
                <w:rFonts w:cs="Arial"/>
                <w:sz w:val="18"/>
                <w:szCs w:val="18"/>
              </w:rPr>
              <w:t>4,797,162</w:t>
            </w:r>
          </w:p>
        </w:tc>
        <w:tc>
          <w:tcPr>
            <w:tcW w:w="1361" w:type="dxa"/>
            <w:tcBorders>
              <w:top w:val="nil"/>
              <w:left w:val="nil"/>
              <w:bottom w:val="nil"/>
              <w:right w:val="nil"/>
            </w:tcBorders>
            <w:vAlign w:val="bottom"/>
          </w:tcPr>
          <w:p w14:paraId="64201E7E" w14:textId="6440CCBF" w:rsidR="003064A0" w:rsidRPr="00970DC6" w:rsidRDefault="003064A0" w:rsidP="003064A0">
            <w:pPr>
              <w:spacing w:before="40" w:after="20"/>
              <w:jc w:val="right"/>
              <w:rPr>
                <w:rFonts w:cs="Arial"/>
                <w:b/>
                <w:sz w:val="18"/>
                <w:szCs w:val="18"/>
              </w:rPr>
            </w:pPr>
            <w:r w:rsidRPr="00970DC6">
              <w:rPr>
                <w:rFonts w:cs="Arial"/>
                <w:b/>
                <w:sz w:val="18"/>
                <w:szCs w:val="18"/>
              </w:rPr>
              <w:t>4,787,812</w:t>
            </w:r>
          </w:p>
        </w:tc>
      </w:tr>
      <w:tr w:rsidR="003064A0" w:rsidRPr="003064A0" w14:paraId="56F59422" w14:textId="77777777" w:rsidTr="00401057">
        <w:tc>
          <w:tcPr>
            <w:tcW w:w="2268" w:type="dxa"/>
            <w:tcBorders>
              <w:top w:val="nil"/>
              <w:left w:val="nil"/>
              <w:bottom w:val="nil"/>
              <w:right w:val="single" w:sz="18" w:space="0" w:color="C00000"/>
            </w:tcBorders>
            <w:shd w:val="clear" w:color="auto" w:fill="auto"/>
            <w:noWrap/>
            <w:vAlign w:val="center"/>
          </w:tcPr>
          <w:p w14:paraId="6140B067" w14:textId="77777777" w:rsidR="003064A0" w:rsidRPr="00F75B25" w:rsidRDefault="003064A0" w:rsidP="003064A0">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C00000"/>
              <w:bottom w:val="nil"/>
              <w:right w:val="nil"/>
            </w:tcBorders>
            <w:shd w:val="clear" w:color="auto" w:fill="auto"/>
            <w:noWrap/>
            <w:vAlign w:val="bottom"/>
          </w:tcPr>
          <w:p w14:paraId="09BC4FAA" w14:textId="24FB9C6C" w:rsidR="003064A0" w:rsidRPr="000B7032" w:rsidRDefault="003064A0" w:rsidP="003064A0">
            <w:pPr>
              <w:spacing w:before="40" w:after="20"/>
              <w:jc w:val="right"/>
              <w:rPr>
                <w:rFonts w:cs="Arial"/>
                <w:sz w:val="18"/>
                <w:szCs w:val="18"/>
              </w:rPr>
            </w:pPr>
            <w:r>
              <w:rPr>
                <w:rFonts w:cs="Arial"/>
                <w:sz w:val="18"/>
                <w:szCs w:val="18"/>
              </w:rPr>
              <w:t>42,477,306</w:t>
            </w:r>
          </w:p>
        </w:tc>
        <w:tc>
          <w:tcPr>
            <w:tcW w:w="1361" w:type="dxa"/>
            <w:tcBorders>
              <w:top w:val="nil"/>
              <w:left w:val="nil"/>
              <w:bottom w:val="nil"/>
              <w:right w:val="nil"/>
            </w:tcBorders>
            <w:shd w:val="clear" w:color="auto" w:fill="auto"/>
            <w:noWrap/>
            <w:vAlign w:val="bottom"/>
          </w:tcPr>
          <w:p w14:paraId="1848E3FC" w14:textId="63AC9753" w:rsidR="003064A0" w:rsidRPr="000B7032" w:rsidRDefault="003064A0" w:rsidP="003064A0">
            <w:pPr>
              <w:spacing w:before="40" w:after="20"/>
              <w:jc w:val="right"/>
              <w:rPr>
                <w:rFonts w:cs="Arial"/>
                <w:sz w:val="18"/>
                <w:szCs w:val="18"/>
              </w:rPr>
            </w:pPr>
            <w:r>
              <w:rPr>
                <w:rFonts w:cs="Arial"/>
                <w:sz w:val="18"/>
                <w:szCs w:val="18"/>
              </w:rPr>
              <w:t>23,563,583</w:t>
            </w:r>
          </w:p>
        </w:tc>
        <w:tc>
          <w:tcPr>
            <w:tcW w:w="1361" w:type="dxa"/>
            <w:tcBorders>
              <w:top w:val="nil"/>
              <w:left w:val="nil"/>
              <w:bottom w:val="nil"/>
              <w:right w:val="nil"/>
            </w:tcBorders>
            <w:vAlign w:val="bottom"/>
          </w:tcPr>
          <w:p w14:paraId="3F5EE901" w14:textId="6F363EEA" w:rsidR="003064A0" w:rsidRPr="000B7032" w:rsidRDefault="003064A0" w:rsidP="003064A0">
            <w:pPr>
              <w:spacing w:before="40" w:after="20"/>
              <w:jc w:val="right"/>
              <w:rPr>
                <w:rFonts w:cs="Arial"/>
                <w:sz w:val="18"/>
                <w:szCs w:val="18"/>
              </w:rPr>
            </w:pPr>
            <w:r>
              <w:rPr>
                <w:rFonts w:cs="Arial"/>
                <w:sz w:val="18"/>
                <w:szCs w:val="18"/>
              </w:rPr>
              <w:t>18,913,724</w:t>
            </w:r>
          </w:p>
        </w:tc>
        <w:tc>
          <w:tcPr>
            <w:tcW w:w="1361" w:type="dxa"/>
            <w:tcBorders>
              <w:top w:val="nil"/>
              <w:left w:val="nil"/>
              <w:bottom w:val="nil"/>
              <w:right w:val="nil"/>
            </w:tcBorders>
            <w:shd w:val="clear" w:color="auto" w:fill="auto"/>
            <w:noWrap/>
            <w:vAlign w:val="bottom"/>
          </w:tcPr>
          <w:p w14:paraId="371D9684" w14:textId="0F188934" w:rsidR="003064A0" w:rsidRPr="000B7032" w:rsidRDefault="003064A0" w:rsidP="003064A0">
            <w:pPr>
              <w:spacing w:before="40" w:after="20"/>
              <w:jc w:val="right"/>
              <w:rPr>
                <w:rFonts w:cs="Arial"/>
                <w:sz w:val="18"/>
                <w:szCs w:val="18"/>
              </w:rPr>
            </w:pPr>
            <w:r>
              <w:rPr>
                <w:rFonts w:cs="Arial"/>
                <w:sz w:val="18"/>
                <w:szCs w:val="18"/>
              </w:rPr>
              <w:t>3,104,453</w:t>
            </w:r>
          </w:p>
        </w:tc>
        <w:tc>
          <w:tcPr>
            <w:tcW w:w="1361" w:type="dxa"/>
            <w:tcBorders>
              <w:top w:val="nil"/>
              <w:left w:val="nil"/>
              <w:bottom w:val="nil"/>
              <w:right w:val="nil"/>
            </w:tcBorders>
            <w:vAlign w:val="bottom"/>
          </w:tcPr>
          <w:p w14:paraId="052426EA" w14:textId="3B543C79" w:rsidR="003064A0" w:rsidRPr="00970DC6" w:rsidRDefault="003064A0" w:rsidP="003064A0">
            <w:pPr>
              <w:spacing w:before="40" w:after="20"/>
              <w:jc w:val="right"/>
              <w:rPr>
                <w:rFonts w:cs="Arial"/>
                <w:b/>
                <w:sz w:val="18"/>
                <w:szCs w:val="18"/>
              </w:rPr>
            </w:pPr>
            <w:r w:rsidRPr="00970DC6">
              <w:rPr>
                <w:rFonts w:cs="Arial"/>
                <w:b/>
                <w:sz w:val="18"/>
                <w:szCs w:val="18"/>
              </w:rPr>
              <w:t>3,098,402</w:t>
            </w:r>
          </w:p>
        </w:tc>
      </w:tr>
      <w:tr w:rsidR="003064A0" w:rsidRPr="003064A0" w14:paraId="51A251F6" w14:textId="77777777" w:rsidTr="00401057">
        <w:tc>
          <w:tcPr>
            <w:tcW w:w="2268" w:type="dxa"/>
            <w:tcBorders>
              <w:top w:val="nil"/>
              <w:left w:val="nil"/>
              <w:bottom w:val="nil"/>
              <w:right w:val="single" w:sz="18" w:space="0" w:color="C00000"/>
            </w:tcBorders>
            <w:shd w:val="clear" w:color="auto" w:fill="auto"/>
            <w:noWrap/>
            <w:vAlign w:val="center"/>
          </w:tcPr>
          <w:p w14:paraId="2640ADE0" w14:textId="77777777" w:rsidR="003064A0" w:rsidRPr="00F75B25" w:rsidRDefault="003064A0" w:rsidP="003064A0">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C00000"/>
              <w:bottom w:val="nil"/>
              <w:right w:val="nil"/>
            </w:tcBorders>
            <w:shd w:val="clear" w:color="auto" w:fill="auto"/>
            <w:noWrap/>
            <w:vAlign w:val="bottom"/>
          </w:tcPr>
          <w:p w14:paraId="1A5B35D5" w14:textId="29A0CAB8" w:rsidR="003064A0" w:rsidRPr="000B7032" w:rsidRDefault="003064A0" w:rsidP="003064A0">
            <w:pPr>
              <w:spacing w:before="40" w:after="20"/>
              <w:jc w:val="right"/>
              <w:rPr>
                <w:rFonts w:cs="Arial"/>
                <w:sz w:val="18"/>
                <w:szCs w:val="18"/>
              </w:rPr>
            </w:pPr>
            <w:r>
              <w:rPr>
                <w:rFonts w:cs="Arial"/>
                <w:sz w:val="18"/>
                <w:szCs w:val="18"/>
              </w:rPr>
              <w:t>87,841,021</w:t>
            </w:r>
          </w:p>
        </w:tc>
        <w:tc>
          <w:tcPr>
            <w:tcW w:w="1361" w:type="dxa"/>
            <w:tcBorders>
              <w:top w:val="nil"/>
              <w:left w:val="nil"/>
              <w:bottom w:val="nil"/>
              <w:right w:val="nil"/>
            </w:tcBorders>
            <w:shd w:val="clear" w:color="auto" w:fill="auto"/>
            <w:noWrap/>
            <w:vAlign w:val="bottom"/>
          </w:tcPr>
          <w:p w14:paraId="382CDC7C" w14:textId="188DC9BE" w:rsidR="003064A0" w:rsidRPr="000B7032" w:rsidRDefault="003064A0" w:rsidP="003064A0">
            <w:pPr>
              <w:spacing w:before="40" w:after="20"/>
              <w:jc w:val="right"/>
              <w:rPr>
                <w:rFonts w:cs="Arial"/>
                <w:sz w:val="18"/>
                <w:szCs w:val="18"/>
              </w:rPr>
            </w:pPr>
            <w:r>
              <w:rPr>
                <w:rFonts w:cs="Arial"/>
                <w:sz w:val="18"/>
                <w:szCs w:val="18"/>
              </w:rPr>
              <w:t>33,880,408</w:t>
            </w:r>
          </w:p>
        </w:tc>
        <w:tc>
          <w:tcPr>
            <w:tcW w:w="1361" w:type="dxa"/>
            <w:tcBorders>
              <w:top w:val="nil"/>
              <w:left w:val="nil"/>
              <w:bottom w:val="nil"/>
              <w:right w:val="nil"/>
            </w:tcBorders>
            <w:vAlign w:val="bottom"/>
          </w:tcPr>
          <w:p w14:paraId="2C134C0D" w14:textId="128129C9" w:rsidR="003064A0" w:rsidRPr="000B7032" w:rsidRDefault="003064A0" w:rsidP="003064A0">
            <w:pPr>
              <w:spacing w:before="40" w:after="20"/>
              <w:jc w:val="right"/>
              <w:rPr>
                <w:rFonts w:cs="Arial"/>
                <w:sz w:val="18"/>
                <w:szCs w:val="18"/>
              </w:rPr>
            </w:pPr>
            <w:r>
              <w:rPr>
                <w:rFonts w:cs="Arial"/>
                <w:sz w:val="18"/>
                <w:szCs w:val="18"/>
              </w:rPr>
              <w:t>53,960,613</w:t>
            </w:r>
          </w:p>
        </w:tc>
        <w:tc>
          <w:tcPr>
            <w:tcW w:w="1361" w:type="dxa"/>
            <w:tcBorders>
              <w:top w:val="nil"/>
              <w:left w:val="nil"/>
              <w:bottom w:val="nil"/>
              <w:right w:val="nil"/>
            </w:tcBorders>
            <w:shd w:val="clear" w:color="auto" w:fill="auto"/>
            <w:noWrap/>
            <w:vAlign w:val="bottom"/>
          </w:tcPr>
          <w:p w14:paraId="7B5961BD" w14:textId="002CBA7F" w:rsidR="003064A0" w:rsidRPr="000B7032" w:rsidRDefault="003064A0" w:rsidP="003064A0">
            <w:pPr>
              <w:spacing w:before="40" w:after="20"/>
              <w:jc w:val="right"/>
              <w:rPr>
                <w:rFonts w:cs="Arial"/>
                <w:sz w:val="18"/>
                <w:szCs w:val="18"/>
              </w:rPr>
            </w:pPr>
            <w:r>
              <w:rPr>
                <w:rFonts w:cs="Arial"/>
                <w:sz w:val="18"/>
                <w:szCs w:val="18"/>
              </w:rPr>
              <w:t>8,856,964</w:t>
            </w:r>
          </w:p>
        </w:tc>
        <w:tc>
          <w:tcPr>
            <w:tcW w:w="1361" w:type="dxa"/>
            <w:tcBorders>
              <w:top w:val="nil"/>
              <w:left w:val="nil"/>
              <w:bottom w:val="nil"/>
              <w:right w:val="nil"/>
            </w:tcBorders>
            <w:vAlign w:val="bottom"/>
          </w:tcPr>
          <w:p w14:paraId="2F0799C1" w14:textId="4EFB4FA3" w:rsidR="003064A0" w:rsidRPr="00970DC6" w:rsidRDefault="003064A0" w:rsidP="003064A0">
            <w:pPr>
              <w:spacing w:before="40" w:after="20"/>
              <w:jc w:val="right"/>
              <w:rPr>
                <w:rFonts w:cs="Arial"/>
                <w:b/>
                <w:sz w:val="18"/>
                <w:szCs w:val="18"/>
              </w:rPr>
            </w:pPr>
            <w:r w:rsidRPr="00970DC6">
              <w:rPr>
                <w:rFonts w:cs="Arial"/>
                <w:b/>
                <w:sz w:val="18"/>
                <w:szCs w:val="18"/>
              </w:rPr>
              <w:t>8,839,701</w:t>
            </w:r>
          </w:p>
        </w:tc>
      </w:tr>
      <w:tr w:rsidR="003064A0" w:rsidRPr="003064A0" w14:paraId="04F9E0A7" w14:textId="77777777" w:rsidTr="00401057">
        <w:tc>
          <w:tcPr>
            <w:tcW w:w="2268" w:type="dxa"/>
            <w:tcBorders>
              <w:top w:val="nil"/>
              <w:left w:val="nil"/>
              <w:bottom w:val="nil"/>
              <w:right w:val="single" w:sz="18" w:space="0" w:color="C00000"/>
            </w:tcBorders>
            <w:shd w:val="clear" w:color="auto" w:fill="auto"/>
            <w:noWrap/>
            <w:vAlign w:val="center"/>
          </w:tcPr>
          <w:p w14:paraId="5B2F23D5" w14:textId="77777777" w:rsidR="003064A0" w:rsidRPr="00F75B25" w:rsidRDefault="003064A0" w:rsidP="003064A0">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C00000"/>
              <w:bottom w:val="nil"/>
              <w:right w:val="nil"/>
            </w:tcBorders>
            <w:shd w:val="clear" w:color="auto" w:fill="auto"/>
            <w:noWrap/>
            <w:vAlign w:val="bottom"/>
          </w:tcPr>
          <w:p w14:paraId="3A7E7793" w14:textId="1A2AEE38" w:rsidR="003064A0" w:rsidRPr="000B7032" w:rsidRDefault="003064A0" w:rsidP="003064A0">
            <w:pPr>
              <w:spacing w:before="40" w:after="20"/>
              <w:jc w:val="right"/>
              <w:rPr>
                <w:rFonts w:cs="Arial"/>
                <w:sz w:val="18"/>
                <w:szCs w:val="18"/>
              </w:rPr>
            </w:pPr>
            <w:r>
              <w:rPr>
                <w:rFonts w:cs="Arial"/>
                <w:sz w:val="18"/>
                <w:szCs w:val="18"/>
              </w:rPr>
              <w:t>23,995,598</w:t>
            </w:r>
          </w:p>
        </w:tc>
        <w:tc>
          <w:tcPr>
            <w:tcW w:w="1361" w:type="dxa"/>
            <w:tcBorders>
              <w:top w:val="nil"/>
              <w:left w:val="nil"/>
              <w:bottom w:val="nil"/>
              <w:right w:val="nil"/>
            </w:tcBorders>
            <w:shd w:val="clear" w:color="auto" w:fill="auto"/>
            <w:noWrap/>
            <w:vAlign w:val="bottom"/>
          </w:tcPr>
          <w:p w14:paraId="20BE0A09" w14:textId="7C019F93" w:rsidR="003064A0" w:rsidRPr="000B7032" w:rsidRDefault="003064A0" w:rsidP="003064A0">
            <w:pPr>
              <w:spacing w:before="40" w:after="20"/>
              <w:jc w:val="right"/>
              <w:rPr>
                <w:rFonts w:cs="Arial"/>
                <w:sz w:val="18"/>
                <w:szCs w:val="18"/>
              </w:rPr>
            </w:pPr>
            <w:r>
              <w:rPr>
                <w:rFonts w:cs="Arial"/>
                <w:sz w:val="18"/>
                <w:szCs w:val="18"/>
              </w:rPr>
              <w:t>4,406,049</w:t>
            </w:r>
          </w:p>
        </w:tc>
        <w:tc>
          <w:tcPr>
            <w:tcW w:w="1361" w:type="dxa"/>
            <w:tcBorders>
              <w:top w:val="nil"/>
              <w:left w:val="nil"/>
              <w:bottom w:val="nil"/>
              <w:right w:val="nil"/>
            </w:tcBorders>
            <w:vAlign w:val="bottom"/>
          </w:tcPr>
          <w:p w14:paraId="3593C79F" w14:textId="6553C44F" w:rsidR="003064A0" w:rsidRPr="000B7032" w:rsidRDefault="003064A0" w:rsidP="003064A0">
            <w:pPr>
              <w:spacing w:before="40" w:after="20"/>
              <w:jc w:val="right"/>
              <w:rPr>
                <w:rFonts w:cs="Arial"/>
                <w:sz w:val="18"/>
                <w:szCs w:val="18"/>
              </w:rPr>
            </w:pPr>
            <w:r>
              <w:rPr>
                <w:rFonts w:cs="Arial"/>
                <w:sz w:val="18"/>
                <w:szCs w:val="18"/>
              </w:rPr>
              <w:t>19,589,550</w:t>
            </w:r>
          </w:p>
        </w:tc>
        <w:tc>
          <w:tcPr>
            <w:tcW w:w="1361" w:type="dxa"/>
            <w:tcBorders>
              <w:top w:val="nil"/>
              <w:left w:val="nil"/>
              <w:bottom w:val="nil"/>
              <w:right w:val="nil"/>
            </w:tcBorders>
            <w:shd w:val="clear" w:color="auto" w:fill="auto"/>
            <w:noWrap/>
            <w:vAlign w:val="bottom"/>
          </w:tcPr>
          <w:p w14:paraId="015DFC20" w14:textId="599EF8EB" w:rsidR="003064A0" w:rsidRPr="000B7032" w:rsidRDefault="003064A0" w:rsidP="003064A0">
            <w:pPr>
              <w:spacing w:before="40" w:after="20"/>
              <w:jc w:val="right"/>
              <w:rPr>
                <w:rFonts w:cs="Arial"/>
                <w:sz w:val="18"/>
                <w:szCs w:val="18"/>
              </w:rPr>
            </w:pPr>
            <w:r>
              <w:rPr>
                <w:rFonts w:cs="Arial"/>
                <w:sz w:val="18"/>
                <w:szCs w:val="18"/>
              </w:rPr>
              <w:t>3,215,381</w:t>
            </w:r>
          </w:p>
        </w:tc>
        <w:tc>
          <w:tcPr>
            <w:tcW w:w="1361" w:type="dxa"/>
            <w:tcBorders>
              <w:top w:val="nil"/>
              <w:left w:val="nil"/>
              <w:bottom w:val="nil"/>
              <w:right w:val="nil"/>
            </w:tcBorders>
            <w:vAlign w:val="bottom"/>
          </w:tcPr>
          <w:p w14:paraId="0D9E178B" w14:textId="42C030A1" w:rsidR="003064A0" w:rsidRPr="00970DC6" w:rsidRDefault="003064A0" w:rsidP="003064A0">
            <w:pPr>
              <w:spacing w:before="40" w:after="20"/>
              <w:jc w:val="right"/>
              <w:rPr>
                <w:rFonts w:cs="Arial"/>
                <w:b/>
                <w:sz w:val="18"/>
                <w:szCs w:val="18"/>
              </w:rPr>
            </w:pPr>
            <w:r w:rsidRPr="00970DC6">
              <w:rPr>
                <w:rFonts w:cs="Arial"/>
                <w:b/>
                <w:sz w:val="18"/>
                <w:szCs w:val="18"/>
              </w:rPr>
              <w:t>3,209,114</w:t>
            </w:r>
          </w:p>
        </w:tc>
      </w:tr>
      <w:tr w:rsidR="003064A0" w:rsidRPr="003064A0" w14:paraId="2D48010D" w14:textId="77777777" w:rsidTr="00401057">
        <w:tc>
          <w:tcPr>
            <w:tcW w:w="2268" w:type="dxa"/>
            <w:tcBorders>
              <w:top w:val="nil"/>
              <w:left w:val="nil"/>
              <w:bottom w:val="nil"/>
              <w:right w:val="single" w:sz="18" w:space="0" w:color="C00000"/>
            </w:tcBorders>
            <w:shd w:val="clear" w:color="auto" w:fill="auto"/>
            <w:noWrap/>
            <w:vAlign w:val="center"/>
          </w:tcPr>
          <w:p w14:paraId="012C2BA5" w14:textId="77777777" w:rsidR="003064A0" w:rsidRPr="00F75B25" w:rsidRDefault="003064A0" w:rsidP="003064A0">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C00000"/>
              <w:bottom w:val="nil"/>
              <w:right w:val="nil"/>
            </w:tcBorders>
            <w:shd w:val="clear" w:color="auto" w:fill="auto"/>
            <w:noWrap/>
            <w:vAlign w:val="bottom"/>
          </w:tcPr>
          <w:p w14:paraId="169300EB" w14:textId="6216617C" w:rsidR="003064A0" w:rsidRPr="000B7032" w:rsidRDefault="003064A0" w:rsidP="003064A0">
            <w:pPr>
              <w:spacing w:before="40" w:after="20"/>
              <w:jc w:val="right"/>
              <w:rPr>
                <w:rFonts w:cs="Arial"/>
                <w:sz w:val="18"/>
                <w:szCs w:val="18"/>
              </w:rPr>
            </w:pPr>
            <w:r>
              <w:rPr>
                <w:rFonts w:cs="Arial"/>
                <w:sz w:val="18"/>
                <w:szCs w:val="18"/>
              </w:rPr>
              <w:t>175,904,524</w:t>
            </w:r>
          </w:p>
        </w:tc>
        <w:tc>
          <w:tcPr>
            <w:tcW w:w="1361" w:type="dxa"/>
            <w:tcBorders>
              <w:top w:val="nil"/>
              <w:left w:val="nil"/>
              <w:bottom w:val="nil"/>
              <w:right w:val="nil"/>
            </w:tcBorders>
            <w:shd w:val="clear" w:color="auto" w:fill="auto"/>
            <w:noWrap/>
            <w:vAlign w:val="bottom"/>
          </w:tcPr>
          <w:p w14:paraId="2096FA66" w14:textId="0FA6B974" w:rsidR="003064A0" w:rsidRPr="000B7032" w:rsidRDefault="003064A0" w:rsidP="003064A0">
            <w:pPr>
              <w:spacing w:before="40" w:after="20"/>
              <w:jc w:val="right"/>
              <w:rPr>
                <w:rFonts w:cs="Arial"/>
                <w:sz w:val="18"/>
                <w:szCs w:val="18"/>
              </w:rPr>
            </w:pPr>
            <w:r>
              <w:rPr>
                <w:rFonts w:cs="Arial"/>
                <w:sz w:val="18"/>
                <w:szCs w:val="18"/>
              </w:rPr>
              <w:t>165,733,135</w:t>
            </w:r>
          </w:p>
        </w:tc>
        <w:tc>
          <w:tcPr>
            <w:tcW w:w="1361" w:type="dxa"/>
            <w:tcBorders>
              <w:top w:val="nil"/>
              <w:left w:val="nil"/>
              <w:bottom w:val="nil"/>
              <w:right w:val="nil"/>
            </w:tcBorders>
            <w:vAlign w:val="bottom"/>
          </w:tcPr>
          <w:p w14:paraId="5B10D92B" w14:textId="0A253DBB" w:rsidR="003064A0" w:rsidRPr="000B7032" w:rsidRDefault="003064A0" w:rsidP="003064A0">
            <w:pPr>
              <w:spacing w:before="40" w:after="20"/>
              <w:jc w:val="right"/>
              <w:rPr>
                <w:rFonts w:cs="Arial"/>
                <w:sz w:val="18"/>
                <w:szCs w:val="18"/>
              </w:rPr>
            </w:pPr>
            <w:r>
              <w:rPr>
                <w:rFonts w:cs="Arial"/>
                <w:sz w:val="18"/>
                <w:szCs w:val="18"/>
              </w:rPr>
              <w:t>10,171,389</w:t>
            </w:r>
          </w:p>
        </w:tc>
        <w:tc>
          <w:tcPr>
            <w:tcW w:w="1361" w:type="dxa"/>
            <w:tcBorders>
              <w:top w:val="nil"/>
              <w:left w:val="nil"/>
              <w:bottom w:val="nil"/>
              <w:right w:val="nil"/>
            </w:tcBorders>
            <w:shd w:val="clear" w:color="auto" w:fill="auto"/>
            <w:noWrap/>
            <w:vAlign w:val="bottom"/>
          </w:tcPr>
          <w:p w14:paraId="306836B7" w14:textId="51BDF750" w:rsidR="003064A0" w:rsidRPr="000B7032" w:rsidRDefault="003064A0" w:rsidP="003064A0">
            <w:pPr>
              <w:spacing w:before="40" w:after="20"/>
              <w:jc w:val="right"/>
              <w:rPr>
                <w:rFonts w:cs="Arial"/>
                <w:sz w:val="18"/>
                <w:szCs w:val="18"/>
              </w:rPr>
            </w:pPr>
            <w:r>
              <w:rPr>
                <w:rFonts w:cs="Arial"/>
                <w:sz w:val="18"/>
                <w:szCs w:val="18"/>
              </w:rPr>
              <w:t>3,613,549</w:t>
            </w:r>
          </w:p>
        </w:tc>
        <w:tc>
          <w:tcPr>
            <w:tcW w:w="1361" w:type="dxa"/>
            <w:tcBorders>
              <w:top w:val="nil"/>
              <w:left w:val="nil"/>
              <w:bottom w:val="nil"/>
              <w:right w:val="nil"/>
            </w:tcBorders>
            <w:vAlign w:val="bottom"/>
          </w:tcPr>
          <w:p w14:paraId="2907DA22" w14:textId="7FC5A3BB" w:rsidR="003064A0" w:rsidRPr="00970DC6" w:rsidRDefault="003064A0" w:rsidP="003064A0">
            <w:pPr>
              <w:spacing w:before="40" w:after="20"/>
              <w:jc w:val="right"/>
              <w:rPr>
                <w:rFonts w:cs="Arial"/>
                <w:b/>
                <w:sz w:val="18"/>
                <w:szCs w:val="18"/>
              </w:rPr>
            </w:pPr>
            <w:r w:rsidRPr="00970DC6">
              <w:rPr>
                <w:rFonts w:cs="Arial"/>
                <w:b/>
                <w:sz w:val="18"/>
                <w:szCs w:val="18"/>
              </w:rPr>
              <w:t>3,613,549</w:t>
            </w:r>
          </w:p>
        </w:tc>
      </w:tr>
      <w:tr w:rsidR="003064A0" w:rsidRPr="003064A0" w14:paraId="41CE777D" w14:textId="77777777" w:rsidTr="00401057">
        <w:tc>
          <w:tcPr>
            <w:tcW w:w="2268" w:type="dxa"/>
            <w:tcBorders>
              <w:top w:val="nil"/>
              <w:left w:val="nil"/>
              <w:bottom w:val="nil"/>
              <w:right w:val="single" w:sz="18" w:space="0" w:color="C00000"/>
            </w:tcBorders>
            <w:shd w:val="clear" w:color="auto" w:fill="auto"/>
            <w:noWrap/>
            <w:vAlign w:val="center"/>
          </w:tcPr>
          <w:p w14:paraId="3E5D1A20" w14:textId="77777777" w:rsidR="003064A0" w:rsidRPr="00F75B25" w:rsidRDefault="003064A0" w:rsidP="003064A0">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C00000"/>
              <w:bottom w:val="nil"/>
              <w:right w:val="nil"/>
            </w:tcBorders>
            <w:shd w:val="clear" w:color="auto" w:fill="auto"/>
            <w:noWrap/>
            <w:vAlign w:val="bottom"/>
          </w:tcPr>
          <w:p w14:paraId="14C025A1" w14:textId="5C273DCF" w:rsidR="003064A0" w:rsidRPr="000B7032" w:rsidRDefault="003064A0" w:rsidP="003064A0">
            <w:pPr>
              <w:spacing w:before="40" w:after="20"/>
              <w:jc w:val="right"/>
              <w:rPr>
                <w:rFonts w:cs="Arial"/>
                <w:sz w:val="18"/>
                <w:szCs w:val="18"/>
              </w:rPr>
            </w:pPr>
            <w:r>
              <w:rPr>
                <w:rFonts w:cs="Arial"/>
                <w:sz w:val="18"/>
                <w:szCs w:val="18"/>
              </w:rPr>
              <w:t>207,903,222</w:t>
            </w:r>
          </w:p>
        </w:tc>
        <w:tc>
          <w:tcPr>
            <w:tcW w:w="1361" w:type="dxa"/>
            <w:tcBorders>
              <w:top w:val="nil"/>
              <w:left w:val="nil"/>
              <w:bottom w:val="nil"/>
              <w:right w:val="nil"/>
            </w:tcBorders>
            <w:shd w:val="clear" w:color="auto" w:fill="auto"/>
            <w:noWrap/>
            <w:vAlign w:val="bottom"/>
          </w:tcPr>
          <w:p w14:paraId="2A704976" w14:textId="687B1838" w:rsidR="003064A0" w:rsidRPr="000B7032" w:rsidRDefault="003064A0" w:rsidP="003064A0">
            <w:pPr>
              <w:spacing w:before="40" w:after="20"/>
              <w:jc w:val="right"/>
              <w:rPr>
                <w:rFonts w:cs="Arial"/>
                <w:sz w:val="18"/>
                <w:szCs w:val="18"/>
              </w:rPr>
            </w:pPr>
            <w:r>
              <w:rPr>
                <w:rFonts w:cs="Arial"/>
                <w:sz w:val="18"/>
                <w:szCs w:val="18"/>
              </w:rPr>
              <w:t>130,487,055</w:t>
            </w:r>
          </w:p>
        </w:tc>
        <w:tc>
          <w:tcPr>
            <w:tcW w:w="1361" w:type="dxa"/>
            <w:tcBorders>
              <w:top w:val="nil"/>
              <w:left w:val="nil"/>
              <w:bottom w:val="nil"/>
              <w:right w:val="nil"/>
            </w:tcBorders>
            <w:vAlign w:val="bottom"/>
          </w:tcPr>
          <w:p w14:paraId="30BF01A5" w14:textId="555D1D5F" w:rsidR="003064A0" w:rsidRPr="000B7032" w:rsidRDefault="003064A0" w:rsidP="003064A0">
            <w:pPr>
              <w:spacing w:before="40" w:after="20"/>
              <w:jc w:val="right"/>
              <w:rPr>
                <w:rFonts w:cs="Arial"/>
                <w:sz w:val="18"/>
                <w:szCs w:val="18"/>
              </w:rPr>
            </w:pPr>
            <w:r>
              <w:rPr>
                <w:rFonts w:cs="Arial"/>
                <w:sz w:val="18"/>
                <w:szCs w:val="18"/>
              </w:rPr>
              <w:t>77,416,166</w:t>
            </w:r>
          </w:p>
        </w:tc>
        <w:tc>
          <w:tcPr>
            <w:tcW w:w="1361" w:type="dxa"/>
            <w:tcBorders>
              <w:top w:val="nil"/>
              <w:left w:val="nil"/>
              <w:bottom w:val="nil"/>
              <w:right w:val="nil"/>
            </w:tcBorders>
            <w:shd w:val="clear" w:color="auto" w:fill="auto"/>
            <w:noWrap/>
            <w:vAlign w:val="bottom"/>
          </w:tcPr>
          <w:p w14:paraId="2AAEDF40" w14:textId="703C971B" w:rsidR="003064A0" w:rsidRPr="000B7032" w:rsidRDefault="003064A0" w:rsidP="003064A0">
            <w:pPr>
              <w:spacing w:before="40" w:after="20"/>
              <w:jc w:val="right"/>
              <w:rPr>
                <w:rFonts w:cs="Arial"/>
                <w:sz w:val="18"/>
                <w:szCs w:val="18"/>
              </w:rPr>
            </w:pPr>
            <w:r>
              <w:rPr>
                <w:rFonts w:cs="Arial"/>
                <w:sz w:val="18"/>
                <w:szCs w:val="18"/>
              </w:rPr>
              <w:t>12,706,902</w:t>
            </w:r>
          </w:p>
        </w:tc>
        <w:tc>
          <w:tcPr>
            <w:tcW w:w="1361" w:type="dxa"/>
            <w:tcBorders>
              <w:top w:val="nil"/>
              <w:left w:val="nil"/>
              <w:bottom w:val="nil"/>
              <w:right w:val="nil"/>
            </w:tcBorders>
            <w:vAlign w:val="bottom"/>
          </w:tcPr>
          <w:p w14:paraId="11B75898" w14:textId="5F7DDF97" w:rsidR="003064A0" w:rsidRPr="00970DC6" w:rsidRDefault="003064A0" w:rsidP="003064A0">
            <w:pPr>
              <w:spacing w:before="40" w:after="20"/>
              <w:jc w:val="right"/>
              <w:rPr>
                <w:rFonts w:cs="Arial"/>
                <w:b/>
                <w:sz w:val="18"/>
                <w:szCs w:val="18"/>
              </w:rPr>
            </w:pPr>
            <w:r w:rsidRPr="00970DC6">
              <w:rPr>
                <w:rFonts w:cs="Arial"/>
                <w:b/>
                <w:sz w:val="18"/>
                <w:szCs w:val="18"/>
              </w:rPr>
              <w:t>12,682,135</w:t>
            </w:r>
          </w:p>
        </w:tc>
      </w:tr>
      <w:tr w:rsidR="003064A0" w:rsidRPr="003064A0" w14:paraId="14357ED5" w14:textId="77777777" w:rsidTr="00401057">
        <w:tc>
          <w:tcPr>
            <w:tcW w:w="2268" w:type="dxa"/>
            <w:tcBorders>
              <w:top w:val="nil"/>
              <w:left w:val="nil"/>
              <w:bottom w:val="nil"/>
              <w:right w:val="single" w:sz="18" w:space="0" w:color="C00000"/>
            </w:tcBorders>
            <w:shd w:val="clear" w:color="auto" w:fill="auto"/>
            <w:noWrap/>
            <w:vAlign w:val="center"/>
          </w:tcPr>
          <w:p w14:paraId="28CAE010" w14:textId="77777777" w:rsidR="003064A0" w:rsidRPr="00F75B25" w:rsidRDefault="003064A0" w:rsidP="003064A0">
            <w:pPr>
              <w:spacing w:before="40" w:after="20"/>
              <w:rPr>
                <w:rFonts w:cs="Arial"/>
                <w:sz w:val="18"/>
                <w:szCs w:val="18"/>
              </w:rPr>
            </w:pPr>
            <w:r w:rsidRPr="00F75B25">
              <w:rPr>
                <w:rFonts w:cs="Arial"/>
                <w:sz w:val="18"/>
                <w:szCs w:val="18"/>
              </w:rPr>
              <w:t>Wodonga C</w:t>
            </w:r>
          </w:p>
        </w:tc>
        <w:tc>
          <w:tcPr>
            <w:tcW w:w="1361" w:type="dxa"/>
            <w:tcBorders>
              <w:top w:val="nil"/>
              <w:left w:val="single" w:sz="18" w:space="0" w:color="C00000"/>
              <w:bottom w:val="nil"/>
              <w:right w:val="nil"/>
            </w:tcBorders>
            <w:shd w:val="clear" w:color="auto" w:fill="auto"/>
            <w:noWrap/>
            <w:vAlign w:val="bottom"/>
          </w:tcPr>
          <w:p w14:paraId="0A027DA3" w14:textId="7AF79C90" w:rsidR="003064A0" w:rsidRPr="000B7032" w:rsidRDefault="003064A0" w:rsidP="003064A0">
            <w:pPr>
              <w:spacing w:before="40" w:after="20"/>
              <w:jc w:val="right"/>
              <w:rPr>
                <w:rFonts w:cs="Arial"/>
                <w:sz w:val="18"/>
                <w:szCs w:val="18"/>
              </w:rPr>
            </w:pPr>
            <w:r>
              <w:rPr>
                <w:rFonts w:cs="Arial"/>
                <w:sz w:val="18"/>
                <w:szCs w:val="18"/>
              </w:rPr>
              <w:t>48,632,042</w:t>
            </w:r>
          </w:p>
        </w:tc>
        <w:tc>
          <w:tcPr>
            <w:tcW w:w="1361" w:type="dxa"/>
            <w:tcBorders>
              <w:top w:val="nil"/>
              <w:left w:val="nil"/>
              <w:bottom w:val="nil"/>
              <w:right w:val="nil"/>
            </w:tcBorders>
            <w:shd w:val="clear" w:color="auto" w:fill="auto"/>
            <w:noWrap/>
            <w:vAlign w:val="bottom"/>
          </w:tcPr>
          <w:p w14:paraId="1C9A960E" w14:textId="083E320F" w:rsidR="003064A0" w:rsidRPr="000B7032" w:rsidRDefault="003064A0" w:rsidP="003064A0">
            <w:pPr>
              <w:spacing w:before="40" w:after="20"/>
              <w:jc w:val="right"/>
              <w:rPr>
                <w:rFonts w:cs="Arial"/>
                <w:sz w:val="18"/>
                <w:szCs w:val="18"/>
              </w:rPr>
            </w:pPr>
            <w:r>
              <w:rPr>
                <w:rFonts w:cs="Arial"/>
                <w:sz w:val="18"/>
                <w:szCs w:val="18"/>
              </w:rPr>
              <w:t>22,068,328</w:t>
            </w:r>
          </w:p>
        </w:tc>
        <w:tc>
          <w:tcPr>
            <w:tcW w:w="1361" w:type="dxa"/>
            <w:tcBorders>
              <w:top w:val="nil"/>
              <w:left w:val="nil"/>
              <w:bottom w:val="nil"/>
              <w:right w:val="nil"/>
            </w:tcBorders>
            <w:vAlign w:val="bottom"/>
          </w:tcPr>
          <w:p w14:paraId="717B67A2" w14:textId="551312BC" w:rsidR="003064A0" w:rsidRPr="000B7032" w:rsidRDefault="003064A0" w:rsidP="003064A0">
            <w:pPr>
              <w:spacing w:before="40" w:after="20"/>
              <w:jc w:val="right"/>
              <w:rPr>
                <w:rFonts w:cs="Arial"/>
                <w:sz w:val="18"/>
                <w:szCs w:val="18"/>
              </w:rPr>
            </w:pPr>
            <w:r>
              <w:rPr>
                <w:rFonts w:cs="Arial"/>
                <w:sz w:val="18"/>
                <w:szCs w:val="18"/>
              </w:rPr>
              <w:t>26,563,714</w:t>
            </w:r>
          </w:p>
        </w:tc>
        <w:tc>
          <w:tcPr>
            <w:tcW w:w="1361" w:type="dxa"/>
            <w:tcBorders>
              <w:top w:val="nil"/>
              <w:left w:val="nil"/>
              <w:bottom w:val="nil"/>
              <w:right w:val="nil"/>
            </w:tcBorders>
            <w:shd w:val="clear" w:color="auto" w:fill="auto"/>
            <w:noWrap/>
            <w:vAlign w:val="bottom"/>
          </w:tcPr>
          <w:p w14:paraId="264395CF" w14:textId="57C2935B" w:rsidR="003064A0" w:rsidRPr="000B7032" w:rsidRDefault="003064A0" w:rsidP="003064A0">
            <w:pPr>
              <w:spacing w:before="40" w:after="20"/>
              <w:jc w:val="right"/>
              <w:rPr>
                <w:rFonts w:cs="Arial"/>
                <w:sz w:val="18"/>
                <w:szCs w:val="18"/>
              </w:rPr>
            </w:pPr>
            <w:r>
              <w:rPr>
                <w:rFonts w:cs="Arial"/>
                <w:sz w:val="18"/>
                <w:szCs w:val="18"/>
              </w:rPr>
              <w:t>4,360,104</w:t>
            </w:r>
          </w:p>
        </w:tc>
        <w:tc>
          <w:tcPr>
            <w:tcW w:w="1361" w:type="dxa"/>
            <w:tcBorders>
              <w:top w:val="nil"/>
              <w:left w:val="nil"/>
              <w:bottom w:val="nil"/>
              <w:right w:val="nil"/>
            </w:tcBorders>
            <w:vAlign w:val="bottom"/>
          </w:tcPr>
          <w:p w14:paraId="09D6E5AB" w14:textId="5E9BFAD3" w:rsidR="003064A0" w:rsidRPr="00970DC6" w:rsidRDefault="003064A0" w:rsidP="003064A0">
            <w:pPr>
              <w:spacing w:before="40" w:after="20"/>
              <w:jc w:val="right"/>
              <w:rPr>
                <w:rFonts w:cs="Arial"/>
                <w:b/>
                <w:sz w:val="18"/>
                <w:szCs w:val="18"/>
              </w:rPr>
            </w:pPr>
            <w:r w:rsidRPr="00970DC6">
              <w:rPr>
                <w:rFonts w:cs="Arial"/>
                <w:b/>
                <w:sz w:val="18"/>
                <w:szCs w:val="18"/>
              </w:rPr>
              <w:t>4,351,605</w:t>
            </w:r>
          </w:p>
        </w:tc>
      </w:tr>
      <w:tr w:rsidR="003064A0" w:rsidRPr="003064A0" w14:paraId="46C70A61" w14:textId="77777777" w:rsidTr="00401057">
        <w:tc>
          <w:tcPr>
            <w:tcW w:w="2268" w:type="dxa"/>
            <w:tcBorders>
              <w:top w:val="nil"/>
              <w:left w:val="nil"/>
              <w:bottom w:val="nil"/>
              <w:right w:val="single" w:sz="18" w:space="0" w:color="C00000"/>
            </w:tcBorders>
            <w:shd w:val="clear" w:color="auto" w:fill="auto"/>
            <w:noWrap/>
            <w:vAlign w:val="center"/>
          </w:tcPr>
          <w:p w14:paraId="634F5D36" w14:textId="77777777" w:rsidR="003064A0" w:rsidRPr="00F75B25" w:rsidRDefault="003064A0" w:rsidP="003064A0">
            <w:pPr>
              <w:spacing w:before="40" w:after="20"/>
              <w:rPr>
                <w:rFonts w:cs="Arial"/>
                <w:sz w:val="18"/>
                <w:szCs w:val="18"/>
              </w:rPr>
            </w:pPr>
            <w:r w:rsidRPr="00F75B25">
              <w:rPr>
                <w:rFonts w:cs="Arial"/>
                <w:sz w:val="18"/>
                <w:szCs w:val="18"/>
              </w:rPr>
              <w:t>Wyndham C</w:t>
            </w:r>
          </w:p>
        </w:tc>
        <w:tc>
          <w:tcPr>
            <w:tcW w:w="1361" w:type="dxa"/>
            <w:tcBorders>
              <w:top w:val="nil"/>
              <w:left w:val="single" w:sz="18" w:space="0" w:color="C00000"/>
              <w:bottom w:val="nil"/>
              <w:right w:val="nil"/>
            </w:tcBorders>
            <w:shd w:val="clear" w:color="auto" w:fill="auto"/>
            <w:noWrap/>
            <w:vAlign w:val="bottom"/>
          </w:tcPr>
          <w:p w14:paraId="76B7C46B" w14:textId="20F258A8" w:rsidR="003064A0" w:rsidRPr="000B7032" w:rsidRDefault="003064A0" w:rsidP="003064A0">
            <w:pPr>
              <w:spacing w:before="40" w:after="20"/>
              <w:jc w:val="right"/>
              <w:rPr>
                <w:rFonts w:cs="Arial"/>
                <w:sz w:val="18"/>
                <w:szCs w:val="18"/>
              </w:rPr>
            </w:pPr>
            <w:r>
              <w:rPr>
                <w:rFonts w:cs="Arial"/>
                <w:sz w:val="18"/>
                <w:szCs w:val="18"/>
              </w:rPr>
              <w:t>228,789,422</w:t>
            </w:r>
          </w:p>
        </w:tc>
        <w:tc>
          <w:tcPr>
            <w:tcW w:w="1361" w:type="dxa"/>
            <w:tcBorders>
              <w:top w:val="nil"/>
              <w:left w:val="nil"/>
              <w:bottom w:val="nil"/>
              <w:right w:val="nil"/>
            </w:tcBorders>
            <w:shd w:val="clear" w:color="auto" w:fill="auto"/>
            <w:noWrap/>
            <w:vAlign w:val="bottom"/>
          </w:tcPr>
          <w:p w14:paraId="02F73AFB" w14:textId="0C3FDD02" w:rsidR="003064A0" w:rsidRPr="000B7032" w:rsidRDefault="003064A0" w:rsidP="003064A0">
            <w:pPr>
              <w:spacing w:before="40" w:after="20"/>
              <w:jc w:val="right"/>
              <w:rPr>
                <w:rFonts w:cs="Arial"/>
                <w:sz w:val="18"/>
                <w:szCs w:val="18"/>
              </w:rPr>
            </w:pPr>
            <w:r>
              <w:rPr>
                <w:rFonts w:cs="Arial"/>
                <w:sz w:val="18"/>
                <w:szCs w:val="18"/>
              </w:rPr>
              <w:t>133,189,430</w:t>
            </w:r>
          </w:p>
        </w:tc>
        <w:tc>
          <w:tcPr>
            <w:tcW w:w="1361" w:type="dxa"/>
            <w:tcBorders>
              <w:top w:val="nil"/>
              <w:left w:val="nil"/>
              <w:bottom w:val="nil"/>
              <w:right w:val="nil"/>
            </w:tcBorders>
            <w:vAlign w:val="bottom"/>
          </w:tcPr>
          <w:p w14:paraId="619E5745" w14:textId="090E3D24" w:rsidR="003064A0" w:rsidRPr="000B7032" w:rsidRDefault="003064A0" w:rsidP="003064A0">
            <w:pPr>
              <w:spacing w:before="40" w:after="20"/>
              <w:jc w:val="right"/>
              <w:rPr>
                <w:rFonts w:cs="Arial"/>
                <w:sz w:val="18"/>
                <w:szCs w:val="18"/>
              </w:rPr>
            </w:pPr>
            <w:r>
              <w:rPr>
                <w:rFonts w:cs="Arial"/>
                <w:sz w:val="18"/>
                <w:szCs w:val="18"/>
              </w:rPr>
              <w:t>95,599,992</w:t>
            </w:r>
          </w:p>
        </w:tc>
        <w:tc>
          <w:tcPr>
            <w:tcW w:w="1361" w:type="dxa"/>
            <w:tcBorders>
              <w:top w:val="nil"/>
              <w:left w:val="nil"/>
              <w:bottom w:val="nil"/>
              <w:right w:val="nil"/>
            </w:tcBorders>
            <w:shd w:val="clear" w:color="auto" w:fill="auto"/>
            <w:noWrap/>
            <w:vAlign w:val="bottom"/>
          </w:tcPr>
          <w:p w14:paraId="1286D2BB" w14:textId="024C5663" w:rsidR="003064A0" w:rsidRPr="000B7032" w:rsidRDefault="003064A0" w:rsidP="003064A0">
            <w:pPr>
              <w:spacing w:before="40" w:after="20"/>
              <w:jc w:val="right"/>
              <w:rPr>
                <w:rFonts w:cs="Arial"/>
                <w:sz w:val="18"/>
                <w:szCs w:val="18"/>
              </w:rPr>
            </w:pPr>
            <w:r>
              <w:rPr>
                <w:rFonts w:cs="Arial"/>
                <w:sz w:val="18"/>
                <w:szCs w:val="18"/>
              </w:rPr>
              <w:t>15,691,551</w:t>
            </w:r>
          </w:p>
        </w:tc>
        <w:tc>
          <w:tcPr>
            <w:tcW w:w="1361" w:type="dxa"/>
            <w:tcBorders>
              <w:top w:val="nil"/>
              <w:left w:val="nil"/>
              <w:bottom w:val="nil"/>
              <w:right w:val="nil"/>
            </w:tcBorders>
            <w:vAlign w:val="bottom"/>
          </w:tcPr>
          <w:p w14:paraId="594F0030" w14:textId="459AD24E" w:rsidR="003064A0" w:rsidRPr="00970DC6" w:rsidRDefault="003064A0" w:rsidP="003064A0">
            <w:pPr>
              <w:spacing w:before="40" w:after="20"/>
              <w:jc w:val="right"/>
              <w:rPr>
                <w:rFonts w:cs="Arial"/>
                <w:b/>
                <w:sz w:val="18"/>
                <w:szCs w:val="18"/>
              </w:rPr>
            </w:pPr>
            <w:r w:rsidRPr="00970DC6">
              <w:rPr>
                <w:rFonts w:cs="Arial"/>
                <w:b/>
                <w:sz w:val="18"/>
                <w:szCs w:val="18"/>
              </w:rPr>
              <w:t>15,660,967</w:t>
            </w:r>
          </w:p>
        </w:tc>
      </w:tr>
      <w:tr w:rsidR="003064A0" w:rsidRPr="003064A0" w14:paraId="1282E828" w14:textId="77777777" w:rsidTr="00401057">
        <w:tc>
          <w:tcPr>
            <w:tcW w:w="2268" w:type="dxa"/>
            <w:tcBorders>
              <w:top w:val="nil"/>
              <w:left w:val="nil"/>
              <w:bottom w:val="nil"/>
              <w:right w:val="single" w:sz="18" w:space="0" w:color="C00000"/>
            </w:tcBorders>
            <w:shd w:val="clear" w:color="auto" w:fill="auto"/>
            <w:noWrap/>
            <w:vAlign w:val="center"/>
          </w:tcPr>
          <w:p w14:paraId="5CE5F604" w14:textId="77777777" w:rsidR="003064A0" w:rsidRPr="00F75B25" w:rsidRDefault="003064A0" w:rsidP="003064A0">
            <w:pPr>
              <w:spacing w:before="40" w:after="20"/>
              <w:rPr>
                <w:rFonts w:cs="Arial"/>
                <w:sz w:val="18"/>
                <w:szCs w:val="18"/>
              </w:rPr>
            </w:pPr>
            <w:r w:rsidRPr="00F75B25">
              <w:rPr>
                <w:rFonts w:cs="Arial"/>
                <w:sz w:val="18"/>
                <w:szCs w:val="18"/>
              </w:rPr>
              <w:t>Yarra C</w:t>
            </w:r>
          </w:p>
        </w:tc>
        <w:tc>
          <w:tcPr>
            <w:tcW w:w="1361" w:type="dxa"/>
            <w:tcBorders>
              <w:top w:val="nil"/>
              <w:left w:val="single" w:sz="18" w:space="0" w:color="C00000"/>
              <w:bottom w:val="nil"/>
              <w:right w:val="nil"/>
            </w:tcBorders>
            <w:shd w:val="clear" w:color="auto" w:fill="auto"/>
            <w:noWrap/>
            <w:vAlign w:val="bottom"/>
          </w:tcPr>
          <w:p w14:paraId="7D1BDBEE" w14:textId="5F82D8F9" w:rsidR="003064A0" w:rsidRPr="000B7032" w:rsidRDefault="003064A0" w:rsidP="003064A0">
            <w:pPr>
              <w:spacing w:before="40" w:after="20"/>
              <w:jc w:val="right"/>
              <w:rPr>
                <w:rFonts w:cs="Arial"/>
                <w:sz w:val="18"/>
                <w:szCs w:val="18"/>
              </w:rPr>
            </w:pPr>
            <w:r>
              <w:rPr>
                <w:rFonts w:cs="Arial"/>
                <w:sz w:val="18"/>
                <w:szCs w:val="18"/>
              </w:rPr>
              <w:t>99,862,718</w:t>
            </w:r>
          </w:p>
        </w:tc>
        <w:tc>
          <w:tcPr>
            <w:tcW w:w="1361" w:type="dxa"/>
            <w:tcBorders>
              <w:top w:val="nil"/>
              <w:left w:val="nil"/>
              <w:bottom w:val="nil"/>
              <w:right w:val="nil"/>
            </w:tcBorders>
            <w:shd w:val="clear" w:color="auto" w:fill="auto"/>
            <w:noWrap/>
            <w:vAlign w:val="bottom"/>
          </w:tcPr>
          <w:p w14:paraId="30D1298E" w14:textId="39CAA2BF" w:rsidR="003064A0" w:rsidRPr="000B7032" w:rsidRDefault="003064A0" w:rsidP="003064A0">
            <w:pPr>
              <w:spacing w:before="40" w:after="20"/>
              <w:jc w:val="right"/>
              <w:rPr>
                <w:rFonts w:cs="Arial"/>
                <w:sz w:val="18"/>
                <w:szCs w:val="18"/>
              </w:rPr>
            </w:pPr>
            <w:r>
              <w:rPr>
                <w:rFonts w:cs="Arial"/>
                <w:sz w:val="18"/>
                <w:szCs w:val="18"/>
              </w:rPr>
              <w:t>137,106,452</w:t>
            </w:r>
          </w:p>
        </w:tc>
        <w:tc>
          <w:tcPr>
            <w:tcW w:w="1361" w:type="dxa"/>
            <w:tcBorders>
              <w:top w:val="nil"/>
              <w:left w:val="nil"/>
              <w:bottom w:val="nil"/>
              <w:right w:val="nil"/>
            </w:tcBorders>
            <w:vAlign w:val="bottom"/>
          </w:tcPr>
          <w:p w14:paraId="6333FC3C" w14:textId="2DD24E82" w:rsidR="003064A0" w:rsidRPr="000B7032" w:rsidRDefault="003064A0" w:rsidP="003064A0">
            <w:pPr>
              <w:spacing w:before="40" w:after="20"/>
              <w:jc w:val="right"/>
              <w:rPr>
                <w:rFonts w:cs="Arial"/>
                <w:sz w:val="18"/>
                <w:szCs w:val="18"/>
              </w:rPr>
            </w:pPr>
            <w:r>
              <w:rPr>
                <w:rFonts w:cs="Arial"/>
                <w:sz w:val="18"/>
                <w:szCs w:val="18"/>
              </w:rPr>
              <w:t>-37,243,734</w:t>
            </w:r>
          </w:p>
        </w:tc>
        <w:tc>
          <w:tcPr>
            <w:tcW w:w="1361" w:type="dxa"/>
            <w:tcBorders>
              <w:top w:val="nil"/>
              <w:left w:val="nil"/>
              <w:bottom w:val="nil"/>
              <w:right w:val="nil"/>
            </w:tcBorders>
            <w:shd w:val="clear" w:color="auto" w:fill="auto"/>
            <w:noWrap/>
            <w:vAlign w:val="bottom"/>
          </w:tcPr>
          <w:p w14:paraId="5C6066DB" w14:textId="781A91E3" w:rsidR="003064A0" w:rsidRPr="000B7032" w:rsidRDefault="003064A0" w:rsidP="003064A0">
            <w:pPr>
              <w:spacing w:before="40" w:after="20"/>
              <w:jc w:val="right"/>
              <w:rPr>
                <w:rFonts w:cs="Arial"/>
                <w:sz w:val="18"/>
                <w:szCs w:val="18"/>
              </w:rPr>
            </w:pPr>
            <w:r>
              <w:rPr>
                <w:rFonts w:cs="Arial"/>
                <w:sz w:val="18"/>
                <w:szCs w:val="18"/>
              </w:rPr>
              <w:t>2,006,930</w:t>
            </w:r>
          </w:p>
        </w:tc>
        <w:tc>
          <w:tcPr>
            <w:tcW w:w="1361" w:type="dxa"/>
            <w:tcBorders>
              <w:top w:val="nil"/>
              <w:left w:val="nil"/>
              <w:bottom w:val="nil"/>
              <w:right w:val="nil"/>
            </w:tcBorders>
            <w:vAlign w:val="bottom"/>
          </w:tcPr>
          <w:p w14:paraId="7956D053" w14:textId="2E5BA84D" w:rsidR="003064A0" w:rsidRPr="00970DC6" w:rsidRDefault="003064A0" w:rsidP="003064A0">
            <w:pPr>
              <w:spacing w:before="40" w:after="20"/>
              <w:jc w:val="right"/>
              <w:rPr>
                <w:rFonts w:cs="Arial"/>
                <w:b/>
                <w:sz w:val="18"/>
                <w:szCs w:val="18"/>
              </w:rPr>
            </w:pPr>
            <w:r w:rsidRPr="00970DC6">
              <w:rPr>
                <w:rFonts w:cs="Arial"/>
                <w:b/>
                <w:sz w:val="18"/>
                <w:szCs w:val="18"/>
              </w:rPr>
              <w:t>2,006,930</w:t>
            </w:r>
          </w:p>
        </w:tc>
      </w:tr>
      <w:tr w:rsidR="003064A0" w:rsidRPr="003064A0" w14:paraId="4916D5CD" w14:textId="77777777" w:rsidTr="00401057">
        <w:tc>
          <w:tcPr>
            <w:tcW w:w="2268" w:type="dxa"/>
            <w:tcBorders>
              <w:top w:val="nil"/>
              <w:left w:val="nil"/>
              <w:right w:val="single" w:sz="18" w:space="0" w:color="C00000"/>
            </w:tcBorders>
            <w:shd w:val="clear" w:color="auto" w:fill="auto"/>
            <w:noWrap/>
            <w:vAlign w:val="center"/>
          </w:tcPr>
          <w:p w14:paraId="4310FE81" w14:textId="77777777" w:rsidR="003064A0" w:rsidRPr="00F75B25" w:rsidRDefault="003064A0" w:rsidP="003064A0">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C00000"/>
              <w:right w:val="nil"/>
            </w:tcBorders>
            <w:shd w:val="clear" w:color="auto" w:fill="auto"/>
            <w:noWrap/>
            <w:vAlign w:val="bottom"/>
          </w:tcPr>
          <w:p w14:paraId="7E0068A3" w14:textId="0D546F1D" w:rsidR="003064A0" w:rsidRPr="000B7032" w:rsidRDefault="003064A0" w:rsidP="003064A0">
            <w:pPr>
              <w:spacing w:before="40" w:after="20"/>
              <w:jc w:val="right"/>
              <w:rPr>
                <w:rFonts w:cs="Arial"/>
                <w:sz w:val="18"/>
                <w:szCs w:val="18"/>
              </w:rPr>
            </w:pPr>
            <w:r>
              <w:rPr>
                <w:rFonts w:cs="Arial"/>
                <w:sz w:val="18"/>
                <w:szCs w:val="18"/>
              </w:rPr>
              <w:t>172,113,013</w:t>
            </w:r>
          </w:p>
        </w:tc>
        <w:tc>
          <w:tcPr>
            <w:tcW w:w="1361" w:type="dxa"/>
            <w:tcBorders>
              <w:top w:val="nil"/>
              <w:left w:val="nil"/>
              <w:right w:val="nil"/>
            </w:tcBorders>
            <w:shd w:val="clear" w:color="auto" w:fill="auto"/>
            <w:noWrap/>
            <w:vAlign w:val="bottom"/>
          </w:tcPr>
          <w:p w14:paraId="70BB23E2" w14:textId="7B37568A" w:rsidR="003064A0" w:rsidRPr="000B7032" w:rsidRDefault="003064A0" w:rsidP="003064A0">
            <w:pPr>
              <w:spacing w:before="40" w:after="20"/>
              <w:jc w:val="right"/>
              <w:rPr>
                <w:rFonts w:cs="Arial"/>
                <w:sz w:val="18"/>
                <w:szCs w:val="18"/>
              </w:rPr>
            </w:pPr>
            <w:r>
              <w:rPr>
                <w:rFonts w:cs="Arial"/>
                <w:sz w:val="18"/>
                <w:szCs w:val="18"/>
              </w:rPr>
              <w:t>106,179,877</w:t>
            </w:r>
          </w:p>
        </w:tc>
        <w:tc>
          <w:tcPr>
            <w:tcW w:w="1361" w:type="dxa"/>
            <w:tcBorders>
              <w:top w:val="nil"/>
              <w:left w:val="nil"/>
              <w:right w:val="nil"/>
            </w:tcBorders>
            <w:vAlign w:val="bottom"/>
          </w:tcPr>
          <w:p w14:paraId="565C79E1" w14:textId="14FFF661" w:rsidR="003064A0" w:rsidRPr="000B7032" w:rsidRDefault="003064A0" w:rsidP="003064A0">
            <w:pPr>
              <w:spacing w:before="40" w:after="20"/>
              <w:jc w:val="right"/>
              <w:rPr>
                <w:rFonts w:cs="Arial"/>
                <w:sz w:val="18"/>
                <w:szCs w:val="18"/>
              </w:rPr>
            </w:pPr>
            <w:r>
              <w:rPr>
                <w:rFonts w:cs="Arial"/>
                <w:sz w:val="18"/>
                <w:szCs w:val="18"/>
              </w:rPr>
              <w:t>65,933,136</w:t>
            </w:r>
          </w:p>
        </w:tc>
        <w:tc>
          <w:tcPr>
            <w:tcW w:w="1361" w:type="dxa"/>
            <w:tcBorders>
              <w:top w:val="nil"/>
              <w:left w:val="nil"/>
              <w:right w:val="nil"/>
            </w:tcBorders>
            <w:shd w:val="clear" w:color="auto" w:fill="auto"/>
            <w:noWrap/>
            <w:vAlign w:val="bottom"/>
          </w:tcPr>
          <w:p w14:paraId="34BC926B" w14:textId="3A9B9FA9" w:rsidR="003064A0" w:rsidRPr="000B7032" w:rsidRDefault="003064A0" w:rsidP="003064A0">
            <w:pPr>
              <w:spacing w:before="40" w:after="20"/>
              <w:jc w:val="right"/>
              <w:rPr>
                <w:rFonts w:cs="Arial"/>
                <w:sz w:val="18"/>
                <w:szCs w:val="18"/>
              </w:rPr>
            </w:pPr>
            <w:r>
              <w:rPr>
                <w:rFonts w:cs="Arial"/>
                <w:sz w:val="18"/>
                <w:szCs w:val="18"/>
              </w:rPr>
              <w:t>10,822,105</w:t>
            </w:r>
          </w:p>
        </w:tc>
        <w:tc>
          <w:tcPr>
            <w:tcW w:w="1361" w:type="dxa"/>
            <w:tcBorders>
              <w:top w:val="nil"/>
              <w:left w:val="nil"/>
              <w:right w:val="nil"/>
            </w:tcBorders>
            <w:vAlign w:val="bottom"/>
          </w:tcPr>
          <w:p w14:paraId="4149D901" w14:textId="7F48E79D" w:rsidR="003064A0" w:rsidRPr="00970DC6" w:rsidRDefault="003064A0" w:rsidP="003064A0">
            <w:pPr>
              <w:spacing w:before="40" w:after="20"/>
              <w:jc w:val="right"/>
              <w:rPr>
                <w:rFonts w:cs="Arial"/>
                <w:b/>
                <w:sz w:val="18"/>
                <w:szCs w:val="18"/>
              </w:rPr>
            </w:pPr>
            <w:r w:rsidRPr="00970DC6">
              <w:rPr>
                <w:rFonts w:cs="Arial"/>
                <w:b/>
                <w:sz w:val="18"/>
                <w:szCs w:val="18"/>
              </w:rPr>
              <w:t>10,801,012</w:t>
            </w:r>
          </w:p>
        </w:tc>
      </w:tr>
      <w:tr w:rsidR="003064A0" w:rsidRPr="003064A0" w14:paraId="2B181E0F" w14:textId="77777777" w:rsidTr="00401057">
        <w:tc>
          <w:tcPr>
            <w:tcW w:w="2268" w:type="dxa"/>
            <w:tcBorders>
              <w:top w:val="nil"/>
              <w:left w:val="nil"/>
              <w:right w:val="single" w:sz="18" w:space="0" w:color="C00000"/>
            </w:tcBorders>
            <w:shd w:val="clear" w:color="auto" w:fill="auto"/>
            <w:noWrap/>
            <w:vAlign w:val="center"/>
          </w:tcPr>
          <w:p w14:paraId="0C14FC88" w14:textId="77777777" w:rsidR="003064A0" w:rsidRPr="00F75B25" w:rsidRDefault="003064A0" w:rsidP="003064A0">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C00000"/>
              <w:right w:val="nil"/>
            </w:tcBorders>
            <w:shd w:val="clear" w:color="auto" w:fill="auto"/>
            <w:noWrap/>
            <w:vAlign w:val="bottom"/>
          </w:tcPr>
          <w:p w14:paraId="1C28A5D4" w14:textId="2AEA6E58" w:rsidR="003064A0" w:rsidRPr="000B7032" w:rsidRDefault="003064A0" w:rsidP="003064A0">
            <w:pPr>
              <w:spacing w:before="40" w:after="20"/>
              <w:jc w:val="right"/>
              <w:rPr>
                <w:rFonts w:cs="Arial"/>
                <w:sz w:val="18"/>
                <w:szCs w:val="18"/>
              </w:rPr>
            </w:pPr>
            <w:r>
              <w:rPr>
                <w:rFonts w:cs="Arial"/>
                <w:sz w:val="18"/>
                <w:szCs w:val="18"/>
              </w:rPr>
              <w:t>25,344,353</w:t>
            </w:r>
          </w:p>
        </w:tc>
        <w:tc>
          <w:tcPr>
            <w:tcW w:w="1361" w:type="dxa"/>
            <w:tcBorders>
              <w:top w:val="nil"/>
              <w:left w:val="nil"/>
              <w:right w:val="nil"/>
            </w:tcBorders>
            <w:shd w:val="clear" w:color="auto" w:fill="auto"/>
            <w:noWrap/>
            <w:vAlign w:val="bottom"/>
          </w:tcPr>
          <w:p w14:paraId="5E6E873D" w14:textId="7E97E6A1" w:rsidR="003064A0" w:rsidRPr="000B7032" w:rsidRDefault="003064A0" w:rsidP="003064A0">
            <w:pPr>
              <w:spacing w:before="40" w:after="20"/>
              <w:jc w:val="right"/>
              <w:rPr>
                <w:rFonts w:cs="Arial"/>
                <w:sz w:val="18"/>
                <w:szCs w:val="18"/>
              </w:rPr>
            </w:pPr>
            <w:r>
              <w:rPr>
                <w:rFonts w:cs="Arial"/>
                <w:sz w:val="18"/>
                <w:szCs w:val="18"/>
              </w:rPr>
              <w:t>5,191,755</w:t>
            </w:r>
          </w:p>
        </w:tc>
        <w:tc>
          <w:tcPr>
            <w:tcW w:w="1361" w:type="dxa"/>
            <w:tcBorders>
              <w:top w:val="nil"/>
              <w:left w:val="nil"/>
              <w:right w:val="nil"/>
            </w:tcBorders>
            <w:vAlign w:val="bottom"/>
          </w:tcPr>
          <w:p w14:paraId="5147051A" w14:textId="2477A554" w:rsidR="003064A0" w:rsidRPr="000B7032" w:rsidRDefault="003064A0" w:rsidP="003064A0">
            <w:pPr>
              <w:spacing w:before="40" w:after="20"/>
              <w:jc w:val="right"/>
              <w:rPr>
                <w:rFonts w:cs="Arial"/>
                <w:sz w:val="18"/>
                <w:szCs w:val="18"/>
              </w:rPr>
            </w:pPr>
            <w:r>
              <w:rPr>
                <w:rFonts w:cs="Arial"/>
                <w:sz w:val="18"/>
                <w:szCs w:val="18"/>
              </w:rPr>
              <w:t>20,152,598</w:t>
            </w:r>
          </w:p>
        </w:tc>
        <w:tc>
          <w:tcPr>
            <w:tcW w:w="1361" w:type="dxa"/>
            <w:tcBorders>
              <w:top w:val="nil"/>
              <w:left w:val="nil"/>
              <w:right w:val="nil"/>
            </w:tcBorders>
            <w:shd w:val="clear" w:color="auto" w:fill="auto"/>
            <w:noWrap/>
            <w:vAlign w:val="bottom"/>
          </w:tcPr>
          <w:p w14:paraId="2C9B9D66" w14:textId="1D0E3E4A" w:rsidR="003064A0" w:rsidRPr="000B7032" w:rsidRDefault="003064A0" w:rsidP="003064A0">
            <w:pPr>
              <w:spacing w:before="40" w:after="20"/>
              <w:jc w:val="right"/>
              <w:rPr>
                <w:rFonts w:cs="Arial"/>
                <w:sz w:val="18"/>
                <w:szCs w:val="18"/>
              </w:rPr>
            </w:pPr>
            <w:r>
              <w:rPr>
                <w:rFonts w:cs="Arial"/>
                <w:sz w:val="18"/>
                <w:szCs w:val="18"/>
              </w:rPr>
              <w:t>3,307,799</w:t>
            </w:r>
          </w:p>
        </w:tc>
        <w:tc>
          <w:tcPr>
            <w:tcW w:w="1361" w:type="dxa"/>
            <w:tcBorders>
              <w:top w:val="nil"/>
              <w:left w:val="nil"/>
              <w:right w:val="nil"/>
            </w:tcBorders>
            <w:vAlign w:val="bottom"/>
          </w:tcPr>
          <w:p w14:paraId="68F21B8F" w14:textId="46786E41" w:rsidR="003064A0" w:rsidRPr="00970DC6" w:rsidRDefault="003064A0" w:rsidP="003064A0">
            <w:pPr>
              <w:spacing w:before="40" w:after="20"/>
              <w:jc w:val="right"/>
              <w:rPr>
                <w:rFonts w:cs="Arial"/>
                <w:b/>
                <w:sz w:val="18"/>
                <w:szCs w:val="18"/>
              </w:rPr>
            </w:pPr>
            <w:r w:rsidRPr="00970DC6">
              <w:rPr>
                <w:rFonts w:cs="Arial"/>
                <w:b/>
                <w:sz w:val="18"/>
                <w:szCs w:val="18"/>
              </w:rPr>
              <w:t>3,301,351</w:t>
            </w:r>
          </w:p>
        </w:tc>
      </w:tr>
      <w:tr w:rsidR="003064A0" w:rsidRPr="003064A0" w14:paraId="01E2E785" w14:textId="77777777" w:rsidTr="00044A5B">
        <w:tc>
          <w:tcPr>
            <w:tcW w:w="2268" w:type="dxa"/>
            <w:tcBorders>
              <w:left w:val="nil"/>
              <w:right w:val="single" w:sz="18" w:space="0" w:color="C00000"/>
            </w:tcBorders>
            <w:shd w:val="clear" w:color="auto" w:fill="auto"/>
            <w:noWrap/>
            <w:vAlign w:val="center"/>
          </w:tcPr>
          <w:p w14:paraId="5745E882" w14:textId="77777777" w:rsidR="003064A0" w:rsidRPr="00F75B25" w:rsidRDefault="003064A0" w:rsidP="003064A0">
            <w:pPr>
              <w:spacing w:before="40" w:after="20"/>
              <w:rPr>
                <w:rFonts w:cs="Arial"/>
                <w:sz w:val="18"/>
                <w:szCs w:val="18"/>
              </w:rPr>
            </w:pPr>
          </w:p>
        </w:tc>
        <w:tc>
          <w:tcPr>
            <w:tcW w:w="1361" w:type="dxa"/>
            <w:tcBorders>
              <w:left w:val="single" w:sz="18" w:space="0" w:color="C00000"/>
              <w:bottom w:val="single" w:sz="8" w:space="0" w:color="C00000"/>
              <w:right w:val="nil"/>
            </w:tcBorders>
            <w:shd w:val="clear" w:color="auto" w:fill="auto"/>
            <w:noWrap/>
            <w:vAlign w:val="bottom"/>
          </w:tcPr>
          <w:p w14:paraId="2FF5B2DF" w14:textId="152A977F"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left w:val="nil"/>
              <w:bottom w:val="single" w:sz="8" w:space="0" w:color="C00000"/>
              <w:right w:val="nil"/>
            </w:tcBorders>
            <w:shd w:val="clear" w:color="auto" w:fill="auto"/>
            <w:noWrap/>
            <w:vAlign w:val="bottom"/>
          </w:tcPr>
          <w:p w14:paraId="7FDBE136" w14:textId="1E029B7C"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left w:val="nil"/>
              <w:bottom w:val="single" w:sz="8" w:space="0" w:color="C00000"/>
              <w:right w:val="nil"/>
            </w:tcBorders>
            <w:vAlign w:val="bottom"/>
          </w:tcPr>
          <w:p w14:paraId="315BCA68" w14:textId="6513AE4D"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left w:val="nil"/>
              <w:bottom w:val="single" w:sz="8" w:space="0" w:color="C00000"/>
              <w:right w:val="nil"/>
            </w:tcBorders>
            <w:shd w:val="clear" w:color="auto" w:fill="auto"/>
            <w:noWrap/>
            <w:vAlign w:val="bottom"/>
          </w:tcPr>
          <w:p w14:paraId="2970BFF0" w14:textId="3F129A09" w:rsidR="003064A0" w:rsidRPr="000B7032" w:rsidRDefault="003064A0" w:rsidP="003064A0">
            <w:pPr>
              <w:spacing w:before="40" w:after="20"/>
              <w:jc w:val="right"/>
              <w:rPr>
                <w:rFonts w:cs="Arial"/>
                <w:sz w:val="18"/>
                <w:szCs w:val="18"/>
              </w:rPr>
            </w:pPr>
            <w:r>
              <w:rPr>
                <w:rFonts w:cs="Arial"/>
                <w:sz w:val="18"/>
                <w:szCs w:val="18"/>
              </w:rPr>
              <w:t> </w:t>
            </w:r>
          </w:p>
        </w:tc>
        <w:tc>
          <w:tcPr>
            <w:tcW w:w="1361" w:type="dxa"/>
            <w:tcBorders>
              <w:left w:val="nil"/>
              <w:bottom w:val="single" w:sz="8" w:space="0" w:color="C00000"/>
              <w:right w:val="nil"/>
            </w:tcBorders>
            <w:vAlign w:val="bottom"/>
          </w:tcPr>
          <w:p w14:paraId="658030F4" w14:textId="47AC31D9" w:rsidR="003064A0" w:rsidRPr="00970DC6" w:rsidRDefault="003064A0" w:rsidP="003064A0">
            <w:pPr>
              <w:spacing w:before="40" w:after="20"/>
              <w:jc w:val="right"/>
              <w:rPr>
                <w:rFonts w:cs="Arial"/>
                <w:b/>
                <w:sz w:val="18"/>
                <w:szCs w:val="18"/>
              </w:rPr>
            </w:pPr>
            <w:r w:rsidRPr="00970DC6">
              <w:rPr>
                <w:rFonts w:cs="Arial"/>
                <w:b/>
                <w:sz w:val="18"/>
                <w:szCs w:val="18"/>
              </w:rPr>
              <w:t> </w:t>
            </w:r>
          </w:p>
        </w:tc>
      </w:tr>
      <w:tr w:rsidR="003064A0" w:rsidRPr="003064A0" w14:paraId="6B01DD65" w14:textId="77777777" w:rsidTr="00044A5B">
        <w:tc>
          <w:tcPr>
            <w:tcW w:w="2268" w:type="dxa"/>
            <w:tcBorders>
              <w:left w:val="nil"/>
              <w:right w:val="single" w:sz="18" w:space="0" w:color="C00000"/>
            </w:tcBorders>
            <w:shd w:val="clear" w:color="auto" w:fill="auto"/>
            <w:noWrap/>
            <w:vAlign w:val="center"/>
          </w:tcPr>
          <w:p w14:paraId="78D89BD9" w14:textId="77777777" w:rsidR="003064A0" w:rsidRPr="00F75B25" w:rsidRDefault="003064A0" w:rsidP="003064A0">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noWrap/>
            <w:vAlign w:val="bottom"/>
          </w:tcPr>
          <w:p w14:paraId="28DFDF6D" w14:textId="34011EDC" w:rsidR="003064A0" w:rsidRPr="000B7032" w:rsidRDefault="003064A0" w:rsidP="003064A0">
            <w:pPr>
              <w:spacing w:before="40" w:after="20"/>
              <w:jc w:val="right"/>
              <w:rPr>
                <w:rFonts w:cs="Arial"/>
                <w:b/>
                <w:sz w:val="18"/>
                <w:szCs w:val="18"/>
              </w:rPr>
            </w:pPr>
            <w:r w:rsidRPr="003064A0">
              <w:rPr>
                <w:rFonts w:cs="Arial"/>
                <w:b/>
                <w:sz w:val="18"/>
                <w:szCs w:val="18"/>
              </w:rPr>
              <w:t>7,367,187,670</w:t>
            </w:r>
          </w:p>
        </w:tc>
        <w:tc>
          <w:tcPr>
            <w:tcW w:w="1361" w:type="dxa"/>
            <w:tcBorders>
              <w:top w:val="single" w:sz="8" w:space="0" w:color="C00000"/>
              <w:left w:val="nil"/>
              <w:right w:val="nil"/>
            </w:tcBorders>
            <w:shd w:val="clear" w:color="auto" w:fill="auto"/>
            <w:noWrap/>
            <w:vAlign w:val="bottom"/>
          </w:tcPr>
          <w:p w14:paraId="2F8B324A" w14:textId="2A09AD46" w:rsidR="003064A0" w:rsidRPr="000B7032" w:rsidRDefault="003064A0" w:rsidP="003064A0">
            <w:pPr>
              <w:spacing w:before="40" w:after="20"/>
              <w:jc w:val="right"/>
              <w:rPr>
                <w:rFonts w:cs="Arial"/>
                <w:b/>
                <w:sz w:val="18"/>
                <w:szCs w:val="18"/>
              </w:rPr>
            </w:pPr>
            <w:r w:rsidRPr="003064A0">
              <w:rPr>
                <w:rFonts w:cs="Arial"/>
                <w:b/>
                <w:sz w:val="18"/>
                <w:szCs w:val="18"/>
              </w:rPr>
              <w:t>5,427,047,786</w:t>
            </w:r>
          </w:p>
        </w:tc>
        <w:tc>
          <w:tcPr>
            <w:tcW w:w="1361" w:type="dxa"/>
            <w:tcBorders>
              <w:top w:val="single" w:sz="8" w:space="0" w:color="C00000"/>
              <w:left w:val="nil"/>
              <w:right w:val="nil"/>
            </w:tcBorders>
            <w:vAlign w:val="bottom"/>
          </w:tcPr>
          <w:p w14:paraId="0A15049F" w14:textId="5049179E" w:rsidR="003064A0" w:rsidRPr="000B7032" w:rsidRDefault="003064A0" w:rsidP="003064A0">
            <w:pPr>
              <w:spacing w:before="40" w:after="20"/>
              <w:jc w:val="right"/>
              <w:rPr>
                <w:rFonts w:cs="Arial"/>
                <w:b/>
                <w:sz w:val="18"/>
                <w:szCs w:val="18"/>
              </w:rPr>
            </w:pPr>
            <w:r w:rsidRPr="003064A0">
              <w:rPr>
                <w:rFonts w:cs="Arial"/>
                <w:b/>
                <w:sz w:val="18"/>
                <w:szCs w:val="18"/>
              </w:rPr>
              <w:t>1,940,139,884</w:t>
            </w:r>
          </w:p>
        </w:tc>
        <w:tc>
          <w:tcPr>
            <w:tcW w:w="1361" w:type="dxa"/>
            <w:tcBorders>
              <w:top w:val="single" w:sz="8" w:space="0" w:color="C00000"/>
              <w:left w:val="nil"/>
              <w:right w:val="nil"/>
            </w:tcBorders>
            <w:shd w:val="clear" w:color="auto" w:fill="auto"/>
            <w:noWrap/>
            <w:vAlign w:val="bottom"/>
          </w:tcPr>
          <w:p w14:paraId="635F0307" w14:textId="1F1BE34A" w:rsidR="003064A0" w:rsidRPr="000B7032" w:rsidRDefault="003064A0" w:rsidP="003064A0">
            <w:pPr>
              <w:spacing w:before="40" w:after="20"/>
              <w:jc w:val="right"/>
              <w:rPr>
                <w:rFonts w:cs="Arial"/>
                <w:b/>
                <w:sz w:val="18"/>
                <w:szCs w:val="18"/>
              </w:rPr>
            </w:pPr>
            <w:r w:rsidRPr="003064A0">
              <w:rPr>
                <w:rFonts w:cs="Arial"/>
                <w:b/>
                <w:sz w:val="18"/>
                <w:szCs w:val="18"/>
              </w:rPr>
              <w:t>438,189,869</w:t>
            </w:r>
          </w:p>
        </w:tc>
        <w:tc>
          <w:tcPr>
            <w:tcW w:w="1361" w:type="dxa"/>
            <w:tcBorders>
              <w:top w:val="single" w:sz="8" w:space="0" w:color="C00000"/>
              <w:left w:val="nil"/>
              <w:right w:val="nil"/>
            </w:tcBorders>
            <w:vAlign w:val="bottom"/>
          </w:tcPr>
          <w:p w14:paraId="4F041762" w14:textId="0BEB4E06" w:rsidR="003064A0" w:rsidRPr="000B7032" w:rsidRDefault="003064A0" w:rsidP="003064A0">
            <w:pPr>
              <w:spacing w:before="40" w:after="20"/>
              <w:jc w:val="right"/>
              <w:rPr>
                <w:rFonts w:cs="Arial"/>
                <w:b/>
                <w:sz w:val="18"/>
                <w:szCs w:val="18"/>
              </w:rPr>
            </w:pPr>
            <w:r w:rsidRPr="003064A0">
              <w:rPr>
                <w:rFonts w:cs="Arial"/>
                <w:b/>
                <w:sz w:val="18"/>
                <w:szCs w:val="18"/>
              </w:rPr>
              <w:t>438,189,869</w:t>
            </w:r>
          </w:p>
        </w:tc>
      </w:tr>
    </w:tbl>
    <w:p w14:paraId="545D2495" w14:textId="77777777" w:rsidR="0096697F" w:rsidRPr="00FF36E8" w:rsidRDefault="0096697F" w:rsidP="00147515">
      <w:pPr>
        <w:spacing w:before="40" w:after="20"/>
        <w:rPr>
          <w:rFonts w:cs="Arial"/>
          <w:sz w:val="18"/>
          <w:szCs w:val="18"/>
        </w:rPr>
      </w:pPr>
    </w:p>
    <w:p w14:paraId="676C74DF" w14:textId="77777777" w:rsidR="0016581E" w:rsidRPr="00FF36E8" w:rsidRDefault="003F04DA" w:rsidP="00FF36E8">
      <w:pPr>
        <w:spacing w:before="40" w:after="20"/>
        <w:rPr>
          <w:rFonts w:cs="Arial"/>
          <w:i/>
          <w:sz w:val="18"/>
          <w:szCs w:val="18"/>
        </w:rPr>
      </w:pPr>
      <w:r w:rsidRPr="00FF36E8">
        <w:rPr>
          <w:rFonts w:cs="Arial"/>
          <w:i/>
          <w:sz w:val="16"/>
          <w:szCs w:val="16"/>
        </w:rPr>
        <w:t xml:space="preserve">* Excludes natural disaster assistance </w:t>
      </w:r>
      <w:r w:rsidR="00261079">
        <w:rPr>
          <w:rFonts w:cs="Arial"/>
          <w:i/>
          <w:sz w:val="16"/>
          <w:szCs w:val="16"/>
        </w:rPr>
        <w:t>grants</w:t>
      </w:r>
      <w:r w:rsidRPr="00FF36E8">
        <w:rPr>
          <w:rFonts w:cs="Arial"/>
          <w:i/>
          <w:sz w:val="16"/>
          <w:szCs w:val="16"/>
        </w:rPr>
        <w:t>.</w:t>
      </w:r>
      <w:r w:rsidR="0016581E" w:rsidRPr="00FF36E8">
        <w:rPr>
          <w:rFonts w:cs="Arial"/>
          <w:i/>
          <w:sz w:val="18"/>
          <w:szCs w:val="18"/>
        </w:rPr>
        <w:br w:type="page"/>
      </w:r>
    </w:p>
    <w:p w14:paraId="46CC86BF" w14:textId="3E5F56FB" w:rsidR="00AE6499" w:rsidRPr="00976C78" w:rsidRDefault="00CE4507" w:rsidP="00536506">
      <w:pPr>
        <w:pStyle w:val="VGC-Head10"/>
      </w:pPr>
      <w:r w:rsidRPr="00976C78">
        <w:t>Appendix 4</w:t>
      </w:r>
      <w:r w:rsidR="00AE6499" w:rsidRPr="00976C78">
        <w:tab/>
      </w:r>
      <w:r w:rsidR="001F183A">
        <w:t>2018-19</w:t>
      </w:r>
      <w:r w:rsidR="00A97ABE">
        <w:t xml:space="preserve"> </w:t>
      </w:r>
      <w:r w:rsidR="00AE6499" w:rsidRPr="00976C78">
        <w:t xml:space="preserve">General Purpose Grants </w:t>
      </w:r>
    </w:p>
    <w:p w14:paraId="2F5A3144" w14:textId="77777777" w:rsidR="00AE6499" w:rsidRPr="00976C78" w:rsidRDefault="00D67755" w:rsidP="008C1A28">
      <w:pPr>
        <w:pStyle w:val="VGC-Head2"/>
      </w:pPr>
      <w:r w:rsidRPr="00976C78">
        <w:t>L</w:t>
      </w:r>
      <w:r w:rsidR="00AE6499" w:rsidRPr="00976C78">
        <w:t>.  Data Sources</w:t>
      </w:r>
    </w:p>
    <w:p w14:paraId="3220DC6A" w14:textId="77777777" w:rsidR="00146FD1" w:rsidRPr="00FF36E8" w:rsidRDefault="00146FD1" w:rsidP="00FF36E8">
      <w:pPr>
        <w:spacing w:before="40" w:after="20"/>
        <w:rPr>
          <w:rFonts w:cs="Arial"/>
        </w:rPr>
      </w:pPr>
    </w:p>
    <w:p w14:paraId="31B498C3" w14:textId="0F76E9E4" w:rsidR="00CC538F" w:rsidRDefault="00CC538F" w:rsidP="00FF36E8">
      <w:pPr>
        <w:spacing w:before="40" w:after="20"/>
        <w:rPr>
          <w:rFonts w:cs="Arial"/>
        </w:rPr>
      </w:pPr>
    </w:p>
    <w:p w14:paraId="5FF796B5" w14:textId="77777777" w:rsidR="0096697F" w:rsidRPr="00FF36E8"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976C78" w:rsidRPr="00D44471" w14:paraId="1181718E" w14:textId="77777777" w:rsidTr="00536506">
        <w:trPr>
          <w:trHeight w:val="240"/>
        </w:trPr>
        <w:tc>
          <w:tcPr>
            <w:tcW w:w="2250" w:type="dxa"/>
            <w:tcBorders>
              <w:top w:val="nil"/>
              <w:left w:val="nil"/>
              <w:bottom w:val="nil"/>
              <w:right w:val="single" w:sz="18" w:space="0" w:color="C00000"/>
            </w:tcBorders>
            <w:shd w:val="clear" w:color="auto" w:fill="auto"/>
          </w:tcPr>
          <w:p w14:paraId="78554AE7" w14:textId="77777777" w:rsidR="00146FD1" w:rsidRPr="006D4C53" w:rsidRDefault="00146FD1" w:rsidP="00FF36E8">
            <w:pPr>
              <w:spacing w:before="40" w:after="20"/>
              <w:rPr>
                <w:rFonts w:cs="Arial"/>
                <w:i/>
                <w:sz w:val="24"/>
              </w:rPr>
            </w:pPr>
            <w:r w:rsidRPr="006D4C53">
              <w:rPr>
                <w:rFonts w:cs="Arial"/>
                <w:i/>
                <w:sz w:val="24"/>
              </w:rPr>
              <w:t>Major Cost Drivers</w:t>
            </w:r>
          </w:p>
          <w:p w14:paraId="7B27667E" w14:textId="77777777" w:rsidR="00261079" w:rsidRPr="006D4C53" w:rsidRDefault="00261079" w:rsidP="00FF36E8">
            <w:pPr>
              <w:spacing w:before="40" w:after="20"/>
              <w:rPr>
                <w:rFonts w:cs="Arial"/>
                <w:b/>
                <w:sz w:val="20"/>
                <w:szCs w:val="20"/>
              </w:rPr>
            </w:pPr>
          </w:p>
        </w:tc>
        <w:tc>
          <w:tcPr>
            <w:tcW w:w="6947" w:type="dxa"/>
            <w:tcBorders>
              <w:top w:val="nil"/>
              <w:left w:val="single" w:sz="18" w:space="0" w:color="C00000"/>
              <w:bottom w:val="nil"/>
              <w:right w:val="nil"/>
            </w:tcBorders>
            <w:shd w:val="clear" w:color="auto" w:fill="auto"/>
          </w:tcPr>
          <w:p w14:paraId="3193E33D" w14:textId="77777777" w:rsidR="00146FD1" w:rsidRPr="0053047B" w:rsidRDefault="00146FD1" w:rsidP="007F45D1">
            <w:pPr>
              <w:spacing w:before="40" w:after="20"/>
              <w:jc w:val="both"/>
              <w:rPr>
                <w:rFonts w:cs="Arial"/>
                <w:sz w:val="20"/>
                <w:szCs w:val="20"/>
              </w:rPr>
            </w:pPr>
          </w:p>
        </w:tc>
      </w:tr>
      <w:tr w:rsidR="00146FD1" w:rsidRPr="00FF36E8" w14:paraId="703120B9" w14:textId="77777777" w:rsidTr="00536506">
        <w:trPr>
          <w:trHeight w:val="240"/>
        </w:trPr>
        <w:tc>
          <w:tcPr>
            <w:tcW w:w="2250" w:type="dxa"/>
            <w:tcBorders>
              <w:top w:val="nil"/>
              <w:left w:val="nil"/>
              <w:bottom w:val="nil"/>
              <w:right w:val="single" w:sz="18" w:space="0" w:color="C00000"/>
            </w:tcBorders>
            <w:shd w:val="clear" w:color="auto" w:fill="auto"/>
          </w:tcPr>
          <w:p w14:paraId="2DEE189F" w14:textId="77777777" w:rsidR="00146FD1" w:rsidRPr="006D4C53" w:rsidRDefault="00146FD1" w:rsidP="00FF36E8">
            <w:pPr>
              <w:spacing w:before="40" w:after="20"/>
              <w:rPr>
                <w:rFonts w:cs="Arial"/>
                <w:b/>
                <w:sz w:val="18"/>
                <w:szCs w:val="18"/>
              </w:rPr>
            </w:pPr>
            <w:r w:rsidRPr="006D4C53">
              <w:rPr>
                <w:rFonts w:cs="Arial"/>
                <w:b/>
                <w:sz w:val="18"/>
                <w:szCs w:val="18"/>
              </w:rPr>
              <w:t>Estimated Residential Population</w:t>
            </w:r>
          </w:p>
        </w:tc>
        <w:tc>
          <w:tcPr>
            <w:tcW w:w="6947" w:type="dxa"/>
            <w:tcBorders>
              <w:top w:val="nil"/>
              <w:left w:val="single" w:sz="18" w:space="0" w:color="C00000"/>
              <w:bottom w:val="nil"/>
              <w:right w:val="nil"/>
            </w:tcBorders>
            <w:shd w:val="clear" w:color="auto" w:fill="auto"/>
          </w:tcPr>
          <w:p w14:paraId="6B4124EE" w14:textId="77777777" w:rsidR="00A16BFC" w:rsidRPr="0053047B" w:rsidRDefault="0096697F" w:rsidP="007F45D1">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Regional Population Growth, Australia, (cat no. 3218.0),</w:t>
            </w:r>
            <w:r w:rsidRPr="0053047B">
              <w:rPr>
                <w:rFonts w:cs="Arial"/>
                <w:sz w:val="16"/>
                <w:szCs w:val="16"/>
              </w:rPr>
              <w:t xml:space="preserve"> </w:t>
            </w:r>
            <w:r w:rsidRPr="0053047B">
              <w:rPr>
                <w:rFonts w:cs="Arial"/>
                <w:sz w:val="16"/>
                <w:szCs w:val="16"/>
              </w:rPr>
              <w:br/>
              <w:t xml:space="preserve">Table 2. Estimated Residential Population, Local Government Area, at 30 June 2017, </w:t>
            </w:r>
            <w:r w:rsidR="00A16BFC" w:rsidRPr="0053047B">
              <w:rPr>
                <w:rFonts w:cs="Arial"/>
                <w:sz w:val="16"/>
                <w:szCs w:val="16"/>
              </w:rPr>
              <w:br/>
            </w:r>
            <w:r w:rsidRPr="0053047B">
              <w:rPr>
                <w:rFonts w:cs="Arial"/>
                <w:sz w:val="16"/>
                <w:szCs w:val="16"/>
              </w:rPr>
              <w:t>released</w:t>
            </w:r>
            <w:r w:rsidR="00A16BFC" w:rsidRPr="0053047B">
              <w:rPr>
                <w:rFonts w:cs="Arial"/>
                <w:sz w:val="16"/>
                <w:szCs w:val="16"/>
              </w:rPr>
              <w:t xml:space="preserve"> </w:t>
            </w:r>
            <w:r w:rsidRPr="0053047B">
              <w:rPr>
                <w:rFonts w:cs="Arial"/>
                <w:sz w:val="16"/>
                <w:szCs w:val="16"/>
              </w:rPr>
              <w:t>24 April 2018</w:t>
            </w:r>
            <w:r w:rsidR="00A16BFC" w:rsidRPr="0053047B">
              <w:rPr>
                <w:rFonts w:cs="Arial"/>
                <w:sz w:val="16"/>
                <w:szCs w:val="16"/>
              </w:rPr>
              <w:t>, downloaded 24 April 2018</w:t>
            </w:r>
            <w:r w:rsidRPr="0053047B">
              <w:rPr>
                <w:rFonts w:cs="Arial"/>
                <w:sz w:val="16"/>
                <w:szCs w:val="16"/>
              </w:rPr>
              <w:t xml:space="preserve">. </w:t>
            </w:r>
          </w:p>
          <w:p w14:paraId="223362E8" w14:textId="56A74CFB" w:rsidR="00146FD1" w:rsidRPr="0053047B" w:rsidRDefault="00A16BFC" w:rsidP="007F45D1">
            <w:pPr>
              <w:spacing w:before="40" w:after="20"/>
              <w:jc w:val="both"/>
              <w:rPr>
                <w:rFonts w:cs="Arial"/>
                <w:sz w:val="12"/>
                <w:szCs w:val="12"/>
              </w:rPr>
            </w:pPr>
            <w:r w:rsidRPr="0053047B">
              <w:rPr>
                <w:rFonts w:cs="Arial"/>
                <w:sz w:val="12"/>
                <w:szCs w:val="12"/>
              </w:rPr>
              <w:t>&lt;</w:t>
            </w:r>
            <w:hyperlink r:id="rId8" w:history="1">
              <w:r w:rsidRPr="0053047B">
                <w:rPr>
                  <w:rStyle w:val="Hyperlink"/>
                  <w:rFonts w:cs="Arial"/>
                  <w:color w:val="auto"/>
                  <w:sz w:val="12"/>
                  <w:szCs w:val="12"/>
                </w:rPr>
                <w:t>http://www.abs.gov.au/AUSSTATS/abs@.nsf/DetailsPage/3218.02016-17?OpenDocument</w:t>
              </w:r>
            </w:hyperlink>
            <w:r w:rsidRPr="0053047B">
              <w:rPr>
                <w:rStyle w:val="Hyperlink"/>
                <w:rFonts w:cs="Arial"/>
                <w:color w:val="auto"/>
                <w:sz w:val="12"/>
                <w:szCs w:val="12"/>
              </w:rPr>
              <w:t>&gt;</w:t>
            </w:r>
          </w:p>
          <w:p w14:paraId="28661B46" w14:textId="77777777" w:rsidR="00D673B3" w:rsidRPr="0053047B" w:rsidRDefault="00D673B3" w:rsidP="007F45D1">
            <w:pPr>
              <w:spacing w:before="40" w:after="20"/>
              <w:jc w:val="both"/>
              <w:rPr>
                <w:rFonts w:cs="Arial"/>
                <w:sz w:val="16"/>
                <w:szCs w:val="16"/>
              </w:rPr>
            </w:pPr>
          </w:p>
        </w:tc>
      </w:tr>
      <w:tr w:rsidR="00146FD1" w:rsidRPr="00FF36E8" w14:paraId="6B4B4B13" w14:textId="77777777" w:rsidTr="00536506">
        <w:trPr>
          <w:trHeight w:val="240"/>
        </w:trPr>
        <w:tc>
          <w:tcPr>
            <w:tcW w:w="2250" w:type="dxa"/>
            <w:tcBorders>
              <w:top w:val="nil"/>
              <w:left w:val="nil"/>
              <w:bottom w:val="nil"/>
              <w:right w:val="single" w:sz="18" w:space="0" w:color="C00000"/>
            </w:tcBorders>
            <w:shd w:val="clear" w:color="auto" w:fill="auto"/>
          </w:tcPr>
          <w:p w14:paraId="5991498E" w14:textId="77777777" w:rsidR="00146FD1" w:rsidRPr="006D4C53" w:rsidRDefault="00146FD1" w:rsidP="00FF36E8">
            <w:pPr>
              <w:spacing w:before="40" w:after="20"/>
              <w:rPr>
                <w:rFonts w:cs="Arial"/>
                <w:b/>
                <w:sz w:val="18"/>
                <w:szCs w:val="18"/>
              </w:rPr>
            </w:pPr>
            <w:r w:rsidRPr="006D4C53">
              <w:rPr>
                <w:rFonts w:cs="Arial"/>
                <w:b/>
                <w:sz w:val="18"/>
                <w:szCs w:val="18"/>
              </w:rPr>
              <w:t>Dwellings</w:t>
            </w:r>
          </w:p>
        </w:tc>
        <w:tc>
          <w:tcPr>
            <w:tcW w:w="6947" w:type="dxa"/>
            <w:tcBorders>
              <w:top w:val="nil"/>
              <w:left w:val="single" w:sz="18" w:space="0" w:color="C00000"/>
              <w:bottom w:val="nil"/>
              <w:right w:val="nil"/>
            </w:tcBorders>
            <w:shd w:val="clear" w:color="auto" w:fill="auto"/>
          </w:tcPr>
          <w:p w14:paraId="0E1AA2EE" w14:textId="1754FDFD" w:rsidR="003D6925" w:rsidRPr="0053047B" w:rsidRDefault="00A16BFC" w:rsidP="00A16BFC">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Census 2016</w:t>
            </w:r>
            <w:r w:rsidR="004D4E3E" w:rsidRPr="0053047B">
              <w:rPr>
                <w:rFonts w:cs="Arial"/>
                <w:i/>
                <w:sz w:val="16"/>
                <w:szCs w:val="16"/>
              </w:rPr>
              <w:t xml:space="preserve"> - </w:t>
            </w:r>
            <w:r w:rsidRPr="0053047B">
              <w:rPr>
                <w:rFonts w:cs="Arial"/>
                <w:i/>
                <w:sz w:val="16"/>
                <w:szCs w:val="16"/>
              </w:rPr>
              <w:t>Selected Dwelling Characteristics,</w:t>
            </w:r>
            <w:r w:rsidRPr="0053047B">
              <w:rPr>
                <w:rFonts w:cs="Arial"/>
                <w:sz w:val="16"/>
                <w:szCs w:val="16"/>
              </w:rPr>
              <w:t xml:space="preserve"> </w:t>
            </w:r>
            <w:r w:rsidR="003D6925" w:rsidRPr="0053047B">
              <w:rPr>
                <w:rFonts w:cs="Arial"/>
                <w:sz w:val="16"/>
                <w:szCs w:val="16"/>
              </w:rPr>
              <w:br/>
            </w:r>
            <w:r w:rsidRPr="0053047B">
              <w:rPr>
                <w:rFonts w:cs="Arial"/>
                <w:sz w:val="16"/>
                <w:szCs w:val="16"/>
              </w:rPr>
              <w:t>L</w:t>
            </w:r>
            <w:r w:rsidR="003D6925" w:rsidRPr="0053047B">
              <w:rPr>
                <w:rFonts w:cs="Arial"/>
                <w:sz w:val="16"/>
                <w:szCs w:val="16"/>
              </w:rPr>
              <w:t xml:space="preserve">ocal Government Area </w:t>
            </w:r>
            <w:r w:rsidRPr="0053047B">
              <w:rPr>
                <w:rFonts w:cs="Arial"/>
                <w:sz w:val="16"/>
                <w:szCs w:val="16"/>
              </w:rPr>
              <w:t>by DWTD Dwelling Type, Occupied and Unoccupied Private Dwellings, downloaded Census TableBuilder, October 2017.</w:t>
            </w:r>
            <w:r w:rsidR="003D6925" w:rsidRPr="0053047B">
              <w:rPr>
                <w:rFonts w:cs="Arial"/>
                <w:sz w:val="16"/>
                <w:szCs w:val="16"/>
              </w:rPr>
              <w:t xml:space="preserve"> </w:t>
            </w:r>
          </w:p>
          <w:p w14:paraId="70B3DD01" w14:textId="4795F51E" w:rsidR="0096697F" w:rsidRPr="0053047B" w:rsidRDefault="003D6925" w:rsidP="00A16BFC">
            <w:pPr>
              <w:spacing w:before="40" w:after="20"/>
              <w:jc w:val="both"/>
              <w:rPr>
                <w:rFonts w:cs="Arial"/>
                <w:sz w:val="16"/>
                <w:szCs w:val="16"/>
              </w:rPr>
            </w:pPr>
            <w:r w:rsidRPr="0053047B">
              <w:rPr>
                <w:rFonts w:cs="Arial"/>
                <w:sz w:val="12"/>
                <w:szCs w:val="12"/>
              </w:rPr>
              <w:t>&lt;</w:t>
            </w:r>
            <w:hyperlink r:id="rId9" w:history="1">
              <w:r w:rsidRPr="0053047B">
                <w:rPr>
                  <w:rStyle w:val="Hyperlink"/>
                  <w:rFonts w:cs="Arial"/>
                  <w:color w:val="auto"/>
                  <w:sz w:val="12"/>
                  <w:szCs w:val="12"/>
                </w:rPr>
                <w:t>http://www.abs.gov.au/websitedbs/D3310114.nsf/Home/2016%20TableBuilder</w:t>
              </w:r>
            </w:hyperlink>
            <w:r w:rsidRPr="0053047B">
              <w:rPr>
                <w:rFonts w:cs="Arial"/>
                <w:sz w:val="12"/>
                <w:szCs w:val="12"/>
              </w:rPr>
              <w:t xml:space="preserve">&gt; </w:t>
            </w:r>
            <w:r w:rsidRPr="0053047B">
              <w:rPr>
                <w:rFonts w:cs="Arial"/>
                <w:sz w:val="16"/>
                <w:szCs w:val="16"/>
              </w:rPr>
              <w:t xml:space="preserve"> </w:t>
            </w:r>
          </w:p>
          <w:p w14:paraId="136380A7" w14:textId="54EB22F4" w:rsidR="0053047B" w:rsidRPr="0053047B" w:rsidRDefault="0053047B" w:rsidP="007F45D1">
            <w:pPr>
              <w:spacing w:before="40" w:after="20"/>
              <w:jc w:val="both"/>
              <w:rPr>
                <w:rFonts w:cs="Arial"/>
                <w:sz w:val="16"/>
                <w:szCs w:val="16"/>
              </w:rPr>
            </w:pPr>
          </w:p>
        </w:tc>
      </w:tr>
      <w:tr w:rsidR="0053047B" w:rsidRPr="00FF36E8" w14:paraId="6B653445" w14:textId="77777777" w:rsidTr="00536506">
        <w:trPr>
          <w:trHeight w:val="240"/>
        </w:trPr>
        <w:tc>
          <w:tcPr>
            <w:tcW w:w="2250" w:type="dxa"/>
            <w:tcBorders>
              <w:top w:val="nil"/>
              <w:left w:val="nil"/>
              <w:bottom w:val="nil"/>
              <w:right w:val="single" w:sz="18" w:space="0" w:color="C00000"/>
            </w:tcBorders>
            <w:shd w:val="clear" w:color="auto" w:fill="auto"/>
          </w:tcPr>
          <w:p w14:paraId="3AFF9240" w14:textId="77777777" w:rsidR="0053047B" w:rsidRPr="006D4C53" w:rsidRDefault="0053047B" w:rsidP="00C064BF">
            <w:pPr>
              <w:spacing w:before="40" w:after="20"/>
              <w:rPr>
                <w:rFonts w:cs="Arial"/>
                <w:b/>
                <w:sz w:val="18"/>
                <w:szCs w:val="18"/>
              </w:rPr>
            </w:pPr>
          </w:p>
        </w:tc>
        <w:tc>
          <w:tcPr>
            <w:tcW w:w="6947" w:type="dxa"/>
            <w:tcBorders>
              <w:top w:val="nil"/>
              <w:left w:val="single" w:sz="18" w:space="0" w:color="C00000"/>
              <w:bottom w:val="nil"/>
              <w:right w:val="nil"/>
            </w:tcBorders>
            <w:shd w:val="clear" w:color="auto" w:fill="auto"/>
          </w:tcPr>
          <w:p w14:paraId="799A6B47" w14:textId="77777777" w:rsidR="0053047B" w:rsidRPr="0053047B" w:rsidRDefault="0053047B" w:rsidP="00C064BF">
            <w:pPr>
              <w:spacing w:before="40" w:after="20"/>
              <w:jc w:val="both"/>
              <w:rPr>
                <w:rFonts w:cs="Arial"/>
                <w:sz w:val="16"/>
                <w:szCs w:val="16"/>
              </w:rPr>
            </w:pPr>
          </w:p>
          <w:p w14:paraId="421EE614" w14:textId="77777777" w:rsidR="0053047B" w:rsidRPr="0053047B" w:rsidRDefault="0053047B" w:rsidP="00C064BF">
            <w:pPr>
              <w:spacing w:before="40" w:after="20"/>
              <w:jc w:val="both"/>
              <w:rPr>
                <w:rFonts w:cs="Arial"/>
                <w:sz w:val="16"/>
                <w:szCs w:val="16"/>
              </w:rPr>
            </w:pPr>
          </w:p>
          <w:p w14:paraId="3B69F83E" w14:textId="77777777" w:rsidR="0053047B" w:rsidRPr="0053047B" w:rsidRDefault="0053047B" w:rsidP="00C064BF">
            <w:pPr>
              <w:spacing w:before="40" w:after="20"/>
              <w:jc w:val="both"/>
              <w:rPr>
                <w:rFonts w:cs="Arial"/>
                <w:sz w:val="16"/>
                <w:szCs w:val="16"/>
              </w:rPr>
            </w:pPr>
          </w:p>
        </w:tc>
      </w:tr>
      <w:tr w:rsidR="00976C78" w:rsidRPr="00D44471" w14:paraId="34955CAB" w14:textId="77777777" w:rsidTr="00536506">
        <w:trPr>
          <w:trHeight w:val="240"/>
        </w:trPr>
        <w:tc>
          <w:tcPr>
            <w:tcW w:w="2250" w:type="dxa"/>
            <w:tcBorders>
              <w:top w:val="nil"/>
              <w:left w:val="nil"/>
              <w:bottom w:val="nil"/>
              <w:right w:val="single" w:sz="18" w:space="0" w:color="C00000"/>
            </w:tcBorders>
            <w:shd w:val="clear" w:color="auto" w:fill="auto"/>
          </w:tcPr>
          <w:p w14:paraId="5AFBD666" w14:textId="77777777" w:rsidR="00146FD1" w:rsidRPr="006D4C53" w:rsidRDefault="00146FD1" w:rsidP="00FF36E8">
            <w:pPr>
              <w:spacing w:before="40" w:after="20"/>
              <w:rPr>
                <w:rFonts w:cs="Arial"/>
                <w:i/>
                <w:sz w:val="24"/>
              </w:rPr>
            </w:pPr>
            <w:r w:rsidRPr="006D4C53">
              <w:rPr>
                <w:rFonts w:cs="Arial"/>
                <w:i/>
                <w:sz w:val="24"/>
              </w:rPr>
              <w:t>Cost Adjustors</w:t>
            </w:r>
          </w:p>
          <w:p w14:paraId="0A5CF368" w14:textId="77777777" w:rsidR="00261079" w:rsidRPr="006D4C53" w:rsidRDefault="00261079" w:rsidP="00FF36E8">
            <w:pPr>
              <w:spacing w:before="40" w:after="20"/>
              <w:rPr>
                <w:rFonts w:cs="Arial"/>
                <w:b/>
                <w:sz w:val="20"/>
                <w:szCs w:val="20"/>
              </w:rPr>
            </w:pPr>
          </w:p>
        </w:tc>
        <w:tc>
          <w:tcPr>
            <w:tcW w:w="6947" w:type="dxa"/>
            <w:tcBorders>
              <w:top w:val="nil"/>
              <w:left w:val="single" w:sz="18" w:space="0" w:color="C00000"/>
              <w:bottom w:val="nil"/>
              <w:right w:val="nil"/>
            </w:tcBorders>
            <w:shd w:val="clear" w:color="auto" w:fill="auto"/>
          </w:tcPr>
          <w:p w14:paraId="2AF282EC" w14:textId="77777777" w:rsidR="00146FD1" w:rsidRPr="0053047B" w:rsidRDefault="00146FD1" w:rsidP="007F45D1">
            <w:pPr>
              <w:spacing w:before="40" w:after="20"/>
              <w:jc w:val="both"/>
              <w:rPr>
                <w:rFonts w:cs="Arial"/>
                <w:sz w:val="20"/>
                <w:szCs w:val="20"/>
              </w:rPr>
            </w:pPr>
          </w:p>
        </w:tc>
      </w:tr>
      <w:tr w:rsidR="00146FD1" w:rsidRPr="00FF36E8" w14:paraId="399D74C3" w14:textId="77777777" w:rsidTr="00536506">
        <w:trPr>
          <w:trHeight w:val="240"/>
        </w:trPr>
        <w:tc>
          <w:tcPr>
            <w:tcW w:w="2250" w:type="dxa"/>
            <w:tcBorders>
              <w:top w:val="nil"/>
              <w:left w:val="nil"/>
              <w:bottom w:val="nil"/>
              <w:right w:val="single" w:sz="18" w:space="0" w:color="C00000"/>
            </w:tcBorders>
            <w:shd w:val="clear" w:color="auto" w:fill="auto"/>
          </w:tcPr>
          <w:p w14:paraId="6110EA28" w14:textId="77777777" w:rsidR="00146FD1" w:rsidRPr="006D4C53" w:rsidRDefault="00146FD1" w:rsidP="00FF36E8">
            <w:pPr>
              <w:spacing w:before="40" w:after="20"/>
              <w:rPr>
                <w:rFonts w:cs="Arial"/>
                <w:b/>
                <w:sz w:val="18"/>
                <w:szCs w:val="18"/>
              </w:rPr>
            </w:pPr>
            <w:r w:rsidRPr="006D4C53">
              <w:rPr>
                <w:rFonts w:cs="Arial"/>
                <w:b/>
                <w:sz w:val="18"/>
                <w:szCs w:val="18"/>
              </w:rPr>
              <w:t>Aged Pensioners</w:t>
            </w:r>
          </w:p>
        </w:tc>
        <w:tc>
          <w:tcPr>
            <w:tcW w:w="6947" w:type="dxa"/>
            <w:tcBorders>
              <w:top w:val="nil"/>
              <w:left w:val="single" w:sz="18" w:space="0" w:color="C00000"/>
              <w:bottom w:val="nil"/>
              <w:right w:val="nil"/>
            </w:tcBorders>
            <w:shd w:val="clear" w:color="auto" w:fill="auto"/>
          </w:tcPr>
          <w:p w14:paraId="3D842915" w14:textId="77777777" w:rsidR="003D6925" w:rsidRPr="0053047B" w:rsidRDefault="003D6925" w:rsidP="003D6925">
            <w:pPr>
              <w:spacing w:before="40" w:after="20"/>
              <w:jc w:val="both"/>
              <w:rPr>
                <w:rFonts w:cs="Arial"/>
                <w:sz w:val="16"/>
                <w:szCs w:val="16"/>
              </w:rPr>
            </w:pPr>
            <w:r w:rsidRPr="0053047B">
              <w:rPr>
                <w:rFonts w:cs="Arial"/>
                <w:sz w:val="16"/>
                <w:szCs w:val="16"/>
              </w:rPr>
              <w:t xml:space="preserve">Department of Social Services (DSS), </w:t>
            </w:r>
            <w:r w:rsidRPr="0053047B">
              <w:rPr>
                <w:rFonts w:cs="Arial"/>
                <w:i/>
                <w:sz w:val="16"/>
                <w:szCs w:val="16"/>
              </w:rPr>
              <w:t>Payment Demographic Data (Centrelink data) June 2017 quarter,</w:t>
            </w:r>
            <w:r w:rsidRPr="0053047B">
              <w:rPr>
                <w:rFonts w:cs="Arial"/>
                <w:sz w:val="16"/>
                <w:szCs w:val="16"/>
              </w:rPr>
              <w:t xml:space="preserve"> downloaded June 2017. </w:t>
            </w:r>
            <w:r w:rsidRPr="0053047B">
              <w:rPr>
                <w:rFonts w:cs="Arial"/>
                <w:sz w:val="12"/>
                <w:szCs w:val="12"/>
              </w:rPr>
              <w:t>&lt;</w:t>
            </w:r>
            <w:hyperlink r:id="rId10" w:history="1">
              <w:r w:rsidRPr="0053047B">
                <w:rPr>
                  <w:rStyle w:val="Hyperlink"/>
                  <w:rFonts w:cs="Arial"/>
                  <w:color w:val="auto"/>
                  <w:sz w:val="12"/>
                  <w:szCs w:val="12"/>
                </w:rPr>
                <w:t>https://data.gov.au/dataset/dss-payment-demographic-data</w:t>
              </w:r>
            </w:hyperlink>
            <w:r w:rsidRPr="0053047B">
              <w:rPr>
                <w:rFonts w:cs="Arial"/>
                <w:sz w:val="12"/>
                <w:szCs w:val="12"/>
              </w:rPr>
              <w:t xml:space="preserve">&gt; </w:t>
            </w:r>
          </w:p>
          <w:p w14:paraId="1C4FDB99" w14:textId="3A7E1784" w:rsidR="003D6925" w:rsidRPr="0053047B" w:rsidRDefault="003D6925" w:rsidP="003D6925">
            <w:pPr>
              <w:spacing w:before="40" w:after="20"/>
              <w:jc w:val="both"/>
              <w:rPr>
                <w:rFonts w:cs="Arial"/>
                <w:sz w:val="16"/>
                <w:szCs w:val="16"/>
              </w:rPr>
            </w:pPr>
            <w:r w:rsidRPr="0053047B">
              <w:rPr>
                <w:rFonts w:cs="Arial"/>
                <w:sz w:val="16"/>
                <w:szCs w:val="16"/>
              </w:rPr>
              <w:t xml:space="preserve">Australian Bureau of Statistics, Estimated Residential Population, Age by Sex, </w:t>
            </w:r>
            <w:r w:rsidRPr="0053047B">
              <w:rPr>
                <w:rFonts w:cs="Arial"/>
                <w:sz w:val="16"/>
                <w:szCs w:val="16"/>
              </w:rPr>
              <w:br/>
              <w:t xml:space="preserve">Local Government Area, at 30 June 2016, Customised report </w:t>
            </w:r>
            <w:r w:rsidR="00C03614" w:rsidRPr="0053047B">
              <w:rPr>
                <w:rFonts w:cs="Arial"/>
                <w:sz w:val="16"/>
                <w:szCs w:val="16"/>
              </w:rPr>
              <w:t xml:space="preserve"> (unpublished data) </w:t>
            </w:r>
            <w:r w:rsidRPr="0053047B">
              <w:rPr>
                <w:rFonts w:cs="Arial"/>
                <w:sz w:val="16"/>
                <w:szCs w:val="16"/>
              </w:rPr>
              <w:t>for population 60years+, December 2017.</w:t>
            </w:r>
          </w:p>
          <w:p w14:paraId="05D0E2E7" w14:textId="4F25AB80" w:rsidR="003D6925" w:rsidRPr="0053047B" w:rsidRDefault="003D6925" w:rsidP="007F45D1">
            <w:pPr>
              <w:spacing w:before="40" w:after="20"/>
              <w:jc w:val="both"/>
              <w:rPr>
                <w:rFonts w:cs="Arial"/>
                <w:sz w:val="16"/>
                <w:szCs w:val="16"/>
              </w:rPr>
            </w:pPr>
          </w:p>
        </w:tc>
      </w:tr>
      <w:tr w:rsidR="00261079" w:rsidRPr="00FF36E8" w14:paraId="53B7C847" w14:textId="77777777" w:rsidTr="00536506">
        <w:trPr>
          <w:trHeight w:val="240"/>
        </w:trPr>
        <w:tc>
          <w:tcPr>
            <w:tcW w:w="2250" w:type="dxa"/>
            <w:tcBorders>
              <w:top w:val="nil"/>
              <w:left w:val="nil"/>
              <w:bottom w:val="nil"/>
              <w:right w:val="single" w:sz="18" w:space="0" w:color="C00000"/>
            </w:tcBorders>
            <w:shd w:val="clear" w:color="auto" w:fill="auto"/>
          </w:tcPr>
          <w:p w14:paraId="68952332" w14:textId="77777777" w:rsidR="00261079" w:rsidRPr="006D4C53" w:rsidRDefault="00261079" w:rsidP="00976C78">
            <w:pPr>
              <w:spacing w:before="40" w:after="20"/>
              <w:rPr>
                <w:rFonts w:cs="Arial"/>
                <w:b/>
                <w:sz w:val="18"/>
                <w:szCs w:val="18"/>
              </w:rPr>
            </w:pPr>
            <w:r w:rsidRPr="006D4C53">
              <w:rPr>
                <w:rFonts w:cs="Arial"/>
                <w:b/>
                <w:sz w:val="18"/>
                <w:szCs w:val="18"/>
              </w:rPr>
              <w:t>Economies of Scale</w:t>
            </w:r>
          </w:p>
        </w:tc>
        <w:tc>
          <w:tcPr>
            <w:tcW w:w="6947" w:type="dxa"/>
            <w:tcBorders>
              <w:top w:val="nil"/>
              <w:left w:val="single" w:sz="18" w:space="0" w:color="C00000"/>
              <w:bottom w:val="nil"/>
              <w:right w:val="nil"/>
            </w:tcBorders>
            <w:shd w:val="clear" w:color="auto" w:fill="auto"/>
          </w:tcPr>
          <w:p w14:paraId="7A9D803B" w14:textId="113BA4E0" w:rsidR="003D6925" w:rsidRPr="0053047B" w:rsidRDefault="003D6925" w:rsidP="003D6925">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Census 2016</w:t>
            </w:r>
            <w:r w:rsidR="004D4E3E" w:rsidRPr="0053047B">
              <w:rPr>
                <w:rFonts w:cs="Arial"/>
                <w:i/>
                <w:sz w:val="16"/>
                <w:szCs w:val="16"/>
              </w:rPr>
              <w:t xml:space="preserve"> - </w:t>
            </w:r>
            <w:r w:rsidRPr="0053047B">
              <w:rPr>
                <w:rFonts w:cs="Arial"/>
                <w:i/>
                <w:sz w:val="16"/>
                <w:szCs w:val="16"/>
              </w:rPr>
              <w:t>Selected Dwelling Characteristics,</w:t>
            </w:r>
            <w:r w:rsidRPr="0053047B">
              <w:rPr>
                <w:rFonts w:cs="Arial"/>
                <w:sz w:val="16"/>
                <w:szCs w:val="16"/>
              </w:rPr>
              <w:t xml:space="preserve"> </w:t>
            </w:r>
            <w:r w:rsidRPr="0053047B">
              <w:rPr>
                <w:rFonts w:cs="Arial"/>
                <w:sz w:val="16"/>
                <w:szCs w:val="16"/>
              </w:rPr>
              <w:br/>
              <w:t xml:space="preserve">Local Government Area by DWTD Dwelling Type, Occupied and Unoccupied Private Dwellings, downloaded Census TableBuilder, October 2017. </w:t>
            </w:r>
          </w:p>
          <w:p w14:paraId="074D5D56" w14:textId="77777777" w:rsidR="003D6925" w:rsidRPr="0053047B" w:rsidRDefault="003D6925" w:rsidP="003D6925">
            <w:pPr>
              <w:spacing w:before="40" w:after="20"/>
              <w:jc w:val="both"/>
              <w:rPr>
                <w:rFonts w:cs="Arial"/>
                <w:sz w:val="16"/>
                <w:szCs w:val="16"/>
              </w:rPr>
            </w:pPr>
            <w:r w:rsidRPr="0053047B">
              <w:rPr>
                <w:rFonts w:cs="Arial"/>
                <w:sz w:val="12"/>
                <w:szCs w:val="12"/>
              </w:rPr>
              <w:t>&lt;</w:t>
            </w:r>
            <w:hyperlink r:id="rId11" w:history="1">
              <w:r w:rsidRPr="0053047B">
                <w:rPr>
                  <w:rStyle w:val="Hyperlink"/>
                  <w:rFonts w:cs="Arial"/>
                  <w:color w:val="auto"/>
                  <w:sz w:val="12"/>
                  <w:szCs w:val="12"/>
                </w:rPr>
                <w:t>http://www.abs.gov.au/websitedbs/D3310114.nsf/Home/2016%20TableBuilder</w:t>
              </w:r>
            </w:hyperlink>
            <w:r w:rsidRPr="0053047B">
              <w:rPr>
                <w:rFonts w:cs="Arial"/>
                <w:sz w:val="12"/>
                <w:szCs w:val="12"/>
              </w:rPr>
              <w:t xml:space="preserve">&gt; </w:t>
            </w:r>
            <w:r w:rsidRPr="0053047B">
              <w:rPr>
                <w:rFonts w:cs="Arial"/>
                <w:sz w:val="16"/>
                <w:szCs w:val="16"/>
              </w:rPr>
              <w:t xml:space="preserve"> </w:t>
            </w:r>
          </w:p>
          <w:p w14:paraId="4EA965EB" w14:textId="77777777" w:rsidR="00261079" w:rsidRPr="0053047B" w:rsidRDefault="00261079" w:rsidP="007F45D1">
            <w:pPr>
              <w:spacing w:before="40" w:after="20"/>
              <w:jc w:val="both"/>
              <w:rPr>
                <w:rFonts w:cs="Arial"/>
                <w:sz w:val="16"/>
                <w:szCs w:val="16"/>
              </w:rPr>
            </w:pPr>
          </w:p>
        </w:tc>
      </w:tr>
      <w:tr w:rsidR="00261079" w:rsidRPr="00FF36E8" w14:paraId="7321BBAB" w14:textId="77777777" w:rsidTr="00536506">
        <w:trPr>
          <w:trHeight w:val="240"/>
        </w:trPr>
        <w:tc>
          <w:tcPr>
            <w:tcW w:w="2250" w:type="dxa"/>
            <w:tcBorders>
              <w:top w:val="nil"/>
              <w:left w:val="nil"/>
              <w:bottom w:val="nil"/>
              <w:right w:val="single" w:sz="18" w:space="0" w:color="C00000"/>
            </w:tcBorders>
            <w:shd w:val="clear" w:color="auto" w:fill="auto"/>
          </w:tcPr>
          <w:p w14:paraId="4C8B38D0" w14:textId="6BD64457" w:rsidR="00261079" w:rsidRPr="006D4C53" w:rsidRDefault="00261079" w:rsidP="00FF36E8">
            <w:pPr>
              <w:spacing w:before="40" w:after="20"/>
              <w:rPr>
                <w:rFonts w:cs="Arial"/>
                <w:b/>
                <w:sz w:val="18"/>
                <w:szCs w:val="18"/>
              </w:rPr>
            </w:pPr>
            <w:r w:rsidRPr="006D4C53">
              <w:rPr>
                <w:rFonts w:cs="Arial"/>
                <w:b/>
                <w:sz w:val="18"/>
                <w:szCs w:val="18"/>
              </w:rPr>
              <w:t>Environmental Risk</w:t>
            </w:r>
            <w:r w:rsidR="00D01C05">
              <w:rPr>
                <w:rFonts w:cs="Arial"/>
                <w:b/>
                <w:sz w:val="18"/>
                <w:szCs w:val="18"/>
              </w:rPr>
              <w:t xml:space="preserve"> (Fire &amp; Flood)</w:t>
            </w:r>
            <w:r w:rsidR="006B574F">
              <w:rPr>
                <w:rFonts w:cs="Arial"/>
                <w:b/>
                <w:sz w:val="18"/>
                <w:szCs w:val="18"/>
              </w:rPr>
              <w:t xml:space="preserve"> Rating</w:t>
            </w:r>
          </w:p>
        </w:tc>
        <w:tc>
          <w:tcPr>
            <w:tcW w:w="6947" w:type="dxa"/>
            <w:tcBorders>
              <w:top w:val="nil"/>
              <w:left w:val="single" w:sz="18" w:space="0" w:color="C00000"/>
              <w:bottom w:val="nil"/>
              <w:right w:val="nil"/>
            </w:tcBorders>
            <w:shd w:val="clear" w:color="auto" w:fill="auto"/>
          </w:tcPr>
          <w:p w14:paraId="1E9F6665" w14:textId="47A29D42" w:rsidR="003D6925" w:rsidRPr="0053047B" w:rsidRDefault="003D6925" w:rsidP="003D6925">
            <w:pPr>
              <w:spacing w:before="40" w:after="20"/>
              <w:jc w:val="both"/>
              <w:rPr>
                <w:rFonts w:cs="Arial"/>
                <w:sz w:val="16"/>
                <w:szCs w:val="16"/>
              </w:rPr>
            </w:pPr>
            <w:r w:rsidRPr="0053047B">
              <w:rPr>
                <w:rFonts w:cs="Arial"/>
                <w:sz w:val="16"/>
                <w:szCs w:val="16"/>
              </w:rPr>
              <w:t xml:space="preserve">Department of Environment, Land, Water &amp; Planning, Planning, Building &amp; Heritage, Planning </w:t>
            </w:r>
            <w:r w:rsidRPr="0053047B">
              <w:rPr>
                <w:rFonts w:cs="Arial"/>
                <w:sz w:val="16"/>
                <w:szCs w:val="16"/>
              </w:rPr>
              <w:br/>
              <w:t xml:space="preserve"> - </w:t>
            </w:r>
            <w:r w:rsidRPr="0053047B">
              <w:rPr>
                <w:rFonts w:cs="Arial"/>
                <w:i/>
                <w:sz w:val="16"/>
                <w:szCs w:val="16"/>
              </w:rPr>
              <w:t>Rateable properties affected by BMO GC13</w:t>
            </w:r>
            <w:r w:rsidRPr="0053047B">
              <w:rPr>
                <w:rFonts w:cs="Arial"/>
                <w:sz w:val="16"/>
                <w:szCs w:val="16"/>
              </w:rPr>
              <w:t xml:space="preserve">, December 2017. </w:t>
            </w:r>
          </w:p>
          <w:p w14:paraId="5CECBFA8" w14:textId="59A3386D" w:rsidR="0096697F" w:rsidRPr="0053047B" w:rsidRDefault="003D6925" w:rsidP="003D6925">
            <w:pPr>
              <w:spacing w:before="40" w:after="20"/>
              <w:jc w:val="both"/>
              <w:rPr>
                <w:rFonts w:cs="Arial"/>
                <w:sz w:val="16"/>
                <w:szCs w:val="16"/>
              </w:rPr>
            </w:pPr>
            <w:r w:rsidRPr="0053047B">
              <w:rPr>
                <w:rFonts w:cs="Arial"/>
                <w:sz w:val="16"/>
                <w:szCs w:val="16"/>
              </w:rPr>
              <w:t xml:space="preserve"> - </w:t>
            </w:r>
            <w:r w:rsidRPr="0053047B">
              <w:rPr>
                <w:rFonts w:cs="Arial"/>
                <w:i/>
                <w:sz w:val="16"/>
                <w:szCs w:val="16"/>
              </w:rPr>
              <w:t>Rateable properties affected by 1% flood event</w:t>
            </w:r>
            <w:r w:rsidRPr="0053047B">
              <w:rPr>
                <w:rFonts w:cs="Arial"/>
                <w:sz w:val="16"/>
                <w:szCs w:val="16"/>
              </w:rPr>
              <w:t>, December 2017.</w:t>
            </w:r>
          </w:p>
          <w:p w14:paraId="2E259715" w14:textId="77777777" w:rsidR="00261079" w:rsidRPr="0053047B" w:rsidRDefault="00261079" w:rsidP="007F45D1">
            <w:pPr>
              <w:spacing w:before="40" w:after="20"/>
              <w:jc w:val="both"/>
              <w:rPr>
                <w:rFonts w:cs="Arial"/>
                <w:sz w:val="16"/>
                <w:szCs w:val="16"/>
              </w:rPr>
            </w:pPr>
          </w:p>
        </w:tc>
      </w:tr>
      <w:tr w:rsidR="00261079" w:rsidRPr="00FF36E8" w14:paraId="52ED77C5" w14:textId="77777777" w:rsidTr="00536506">
        <w:trPr>
          <w:trHeight w:val="240"/>
        </w:trPr>
        <w:tc>
          <w:tcPr>
            <w:tcW w:w="2250" w:type="dxa"/>
            <w:tcBorders>
              <w:top w:val="nil"/>
              <w:left w:val="nil"/>
              <w:bottom w:val="nil"/>
              <w:right w:val="single" w:sz="18" w:space="0" w:color="C00000"/>
            </w:tcBorders>
            <w:shd w:val="clear" w:color="auto" w:fill="auto"/>
          </w:tcPr>
          <w:p w14:paraId="7029946A" w14:textId="77777777" w:rsidR="00261079" w:rsidRPr="006D4C53" w:rsidRDefault="00261079" w:rsidP="00FF36E8">
            <w:pPr>
              <w:spacing w:before="40" w:after="20"/>
              <w:rPr>
                <w:rFonts w:cs="Arial"/>
                <w:b/>
                <w:sz w:val="18"/>
                <w:szCs w:val="18"/>
              </w:rPr>
            </w:pPr>
            <w:r w:rsidRPr="006D4C53">
              <w:rPr>
                <w:rFonts w:cs="Arial"/>
                <w:b/>
                <w:sz w:val="18"/>
                <w:szCs w:val="18"/>
              </w:rPr>
              <w:t>Indigenous Population</w:t>
            </w:r>
          </w:p>
        </w:tc>
        <w:tc>
          <w:tcPr>
            <w:tcW w:w="6947" w:type="dxa"/>
            <w:tcBorders>
              <w:top w:val="nil"/>
              <w:left w:val="single" w:sz="18" w:space="0" w:color="C00000"/>
              <w:bottom w:val="nil"/>
              <w:right w:val="nil"/>
            </w:tcBorders>
            <w:shd w:val="clear" w:color="auto" w:fill="auto"/>
          </w:tcPr>
          <w:p w14:paraId="139EAFFA" w14:textId="6AE44383" w:rsidR="004D4E3E" w:rsidRPr="0053047B" w:rsidRDefault="003D6925" w:rsidP="004D4E3E">
            <w:pPr>
              <w:spacing w:before="40" w:after="20"/>
              <w:jc w:val="both"/>
              <w:rPr>
                <w:rFonts w:cs="Arial"/>
                <w:sz w:val="16"/>
                <w:szCs w:val="16"/>
              </w:rPr>
            </w:pPr>
            <w:r w:rsidRPr="0053047B">
              <w:rPr>
                <w:rFonts w:cs="Arial"/>
                <w:sz w:val="16"/>
                <w:szCs w:val="16"/>
              </w:rPr>
              <w:t>Australian Bureau of Statistics, C</w:t>
            </w:r>
            <w:r w:rsidRPr="0053047B">
              <w:rPr>
                <w:rFonts w:cs="Arial"/>
                <w:i/>
                <w:sz w:val="16"/>
                <w:szCs w:val="16"/>
              </w:rPr>
              <w:t>ensus 2016</w:t>
            </w:r>
            <w:r w:rsidR="004D4E3E" w:rsidRPr="0053047B">
              <w:rPr>
                <w:rFonts w:cs="Arial"/>
                <w:i/>
                <w:sz w:val="16"/>
                <w:szCs w:val="16"/>
              </w:rPr>
              <w:t xml:space="preserve"> - </w:t>
            </w:r>
            <w:r w:rsidRPr="0053047B">
              <w:rPr>
                <w:rFonts w:cs="Arial"/>
                <w:i/>
                <w:sz w:val="16"/>
                <w:szCs w:val="16"/>
              </w:rPr>
              <w:t>Cultural Diversity, LGA(UR) by IINGP Indigenous Status</w:t>
            </w:r>
            <w:r w:rsidRPr="0053047B">
              <w:rPr>
                <w:rFonts w:cs="Arial"/>
                <w:sz w:val="16"/>
                <w:szCs w:val="16"/>
              </w:rPr>
              <w:t xml:space="preserve">, Local Government Area, Aboriginal and Torres Strait Islander Population by Usual Residence, downloaded </w:t>
            </w:r>
            <w:r w:rsidR="004D4E3E" w:rsidRPr="0053047B">
              <w:rPr>
                <w:rFonts w:cs="Arial"/>
                <w:sz w:val="16"/>
                <w:szCs w:val="16"/>
              </w:rPr>
              <w:t xml:space="preserve">Census TableBuilder, December 2017. </w:t>
            </w:r>
          </w:p>
          <w:p w14:paraId="49D1C144" w14:textId="77777777" w:rsidR="004D4E3E" w:rsidRPr="0053047B" w:rsidRDefault="004D4E3E" w:rsidP="004D4E3E">
            <w:pPr>
              <w:spacing w:before="40" w:after="20"/>
              <w:jc w:val="both"/>
              <w:rPr>
                <w:rFonts w:cs="Arial"/>
                <w:sz w:val="16"/>
                <w:szCs w:val="16"/>
              </w:rPr>
            </w:pPr>
            <w:r w:rsidRPr="0053047B">
              <w:rPr>
                <w:rFonts w:cs="Arial"/>
                <w:sz w:val="12"/>
                <w:szCs w:val="12"/>
              </w:rPr>
              <w:t>&lt;</w:t>
            </w:r>
            <w:hyperlink r:id="rId12" w:history="1">
              <w:r w:rsidRPr="0053047B">
                <w:rPr>
                  <w:rStyle w:val="Hyperlink"/>
                  <w:rFonts w:cs="Arial"/>
                  <w:color w:val="auto"/>
                  <w:sz w:val="12"/>
                  <w:szCs w:val="12"/>
                </w:rPr>
                <w:t>http://www.abs.gov.au/websitedbs/D3310114.nsf/Home/2016%20TableBuilder</w:t>
              </w:r>
            </w:hyperlink>
            <w:r w:rsidRPr="0053047B">
              <w:rPr>
                <w:rFonts w:cs="Arial"/>
                <w:sz w:val="12"/>
                <w:szCs w:val="12"/>
              </w:rPr>
              <w:t xml:space="preserve">&gt; </w:t>
            </w:r>
            <w:r w:rsidRPr="0053047B">
              <w:rPr>
                <w:rFonts w:cs="Arial"/>
                <w:sz w:val="16"/>
                <w:szCs w:val="16"/>
              </w:rPr>
              <w:t xml:space="preserve"> </w:t>
            </w:r>
          </w:p>
          <w:p w14:paraId="6DEA5C8D" w14:textId="77777777" w:rsidR="00261079" w:rsidRPr="0053047B" w:rsidRDefault="00261079" w:rsidP="007F45D1">
            <w:pPr>
              <w:spacing w:before="40" w:after="20"/>
              <w:jc w:val="both"/>
              <w:rPr>
                <w:rFonts w:cs="Arial"/>
                <w:sz w:val="16"/>
                <w:szCs w:val="16"/>
              </w:rPr>
            </w:pPr>
          </w:p>
        </w:tc>
      </w:tr>
      <w:tr w:rsidR="00261079" w:rsidRPr="00FF36E8" w14:paraId="1299C959" w14:textId="77777777" w:rsidTr="00536506">
        <w:trPr>
          <w:trHeight w:val="240"/>
        </w:trPr>
        <w:tc>
          <w:tcPr>
            <w:tcW w:w="2250" w:type="dxa"/>
            <w:tcBorders>
              <w:top w:val="nil"/>
              <w:left w:val="nil"/>
              <w:bottom w:val="nil"/>
              <w:right w:val="single" w:sz="18" w:space="0" w:color="C00000"/>
            </w:tcBorders>
            <w:shd w:val="clear" w:color="auto" w:fill="auto"/>
          </w:tcPr>
          <w:p w14:paraId="7B18A5CB" w14:textId="77777777" w:rsidR="00261079" w:rsidRPr="006D4C53" w:rsidRDefault="00261079" w:rsidP="00FF36E8">
            <w:pPr>
              <w:spacing w:before="40" w:after="20"/>
              <w:rPr>
                <w:rFonts w:cs="Arial"/>
                <w:b/>
                <w:sz w:val="18"/>
                <w:szCs w:val="18"/>
              </w:rPr>
            </w:pPr>
            <w:r w:rsidRPr="006D4C53">
              <w:rPr>
                <w:rFonts w:cs="Arial"/>
                <w:b/>
                <w:sz w:val="18"/>
                <w:szCs w:val="18"/>
              </w:rPr>
              <w:t>Language</w:t>
            </w:r>
          </w:p>
        </w:tc>
        <w:tc>
          <w:tcPr>
            <w:tcW w:w="6947" w:type="dxa"/>
            <w:tcBorders>
              <w:top w:val="nil"/>
              <w:left w:val="single" w:sz="18" w:space="0" w:color="C00000"/>
              <w:bottom w:val="nil"/>
              <w:right w:val="nil"/>
            </w:tcBorders>
            <w:shd w:val="clear" w:color="auto" w:fill="auto"/>
          </w:tcPr>
          <w:p w14:paraId="2024701D" w14:textId="181AFD12" w:rsidR="004D4E3E" w:rsidRPr="0053047B" w:rsidRDefault="004D4E3E" w:rsidP="004D4E3E">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2016 Census – Cultural Diversity, LGA (UR) by ENGP Proficiency in Spoken English</w:t>
            </w:r>
            <w:r w:rsidRPr="0053047B">
              <w:rPr>
                <w:rFonts w:cs="Arial"/>
                <w:sz w:val="16"/>
                <w:szCs w:val="16"/>
              </w:rPr>
              <w:t xml:space="preserve"> (not well and not at all), Local Government Area, downloaded Census TableBuilder, December 2017. </w:t>
            </w:r>
          </w:p>
          <w:p w14:paraId="30EDC54E" w14:textId="77777777" w:rsidR="004D4E3E" w:rsidRPr="0053047B" w:rsidRDefault="004D4E3E" w:rsidP="004D4E3E">
            <w:pPr>
              <w:spacing w:before="40" w:after="20"/>
              <w:jc w:val="both"/>
              <w:rPr>
                <w:rFonts w:cs="Arial"/>
                <w:sz w:val="16"/>
                <w:szCs w:val="16"/>
              </w:rPr>
            </w:pPr>
            <w:r w:rsidRPr="0053047B">
              <w:rPr>
                <w:rFonts w:cs="Arial"/>
                <w:sz w:val="12"/>
                <w:szCs w:val="12"/>
              </w:rPr>
              <w:t>&lt;</w:t>
            </w:r>
            <w:hyperlink r:id="rId13" w:history="1">
              <w:r w:rsidRPr="0053047B">
                <w:rPr>
                  <w:rStyle w:val="Hyperlink"/>
                  <w:rFonts w:cs="Arial"/>
                  <w:color w:val="auto"/>
                  <w:sz w:val="12"/>
                  <w:szCs w:val="12"/>
                </w:rPr>
                <w:t>http://www.abs.gov.au/websitedbs/D3310114.nsf/Home/2016%20TableBuilder</w:t>
              </w:r>
            </w:hyperlink>
            <w:r w:rsidRPr="0053047B">
              <w:rPr>
                <w:rFonts w:cs="Arial"/>
                <w:sz w:val="12"/>
                <w:szCs w:val="12"/>
              </w:rPr>
              <w:t xml:space="preserve">&gt; </w:t>
            </w:r>
            <w:r w:rsidRPr="0053047B">
              <w:rPr>
                <w:rFonts w:cs="Arial"/>
                <w:sz w:val="16"/>
                <w:szCs w:val="16"/>
              </w:rPr>
              <w:t xml:space="preserve"> </w:t>
            </w:r>
          </w:p>
          <w:p w14:paraId="5418F550" w14:textId="79A59E70" w:rsidR="004D4E3E" w:rsidRPr="0053047B" w:rsidRDefault="004D4E3E" w:rsidP="004D4E3E">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Census 2016 – Internal Migration, LGA (UR) by ENGP Proficiency in Spoken English and YARRP Year of Arrival in Australia</w:t>
            </w:r>
            <w:r w:rsidRPr="0053047B">
              <w:rPr>
                <w:rFonts w:cs="Arial"/>
                <w:sz w:val="16"/>
                <w:szCs w:val="16"/>
              </w:rPr>
              <w:t xml:space="preserve">, Arrivals by Year, </w:t>
            </w:r>
          </w:p>
          <w:p w14:paraId="31AE490F" w14:textId="77777777" w:rsidR="004D4E3E" w:rsidRPr="0053047B" w:rsidRDefault="004D4E3E" w:rsidP="004D4E3E">
            <w:pPr>
              <w:spacing w:before="40" w:after="20"/>
              <w:jc w:val="both"/>
              <w:rPr>
                <w:rFonts w:cs="Arial"/>
                <w:sz w:val="16"/>
                <w:szCs w:val="16"/>
              </w:rPr>
            </w:pPr>
            <w:r w:rsidRPr="0053047B">
              <w:rPr>
                <w:rFonts w:cs="Arial"/>
                <w:sz w:val="16"/>
                <w:szCs w:val="16"/>
              </w:rPr>
              <w:t xml:space="preserve">Local Government Area, downloaded Census TableBuilder, December 2017. </w:t>
            </w:r>
          </w:p>
          <w:p w14:paraId="06359AFF" w14:textId="77777777" w:rsidR="004D4E3E" w:rsidRPr="0053047B" w:rsidRDefault="004D4E3E" w:rsidP="004D4E3E">
            <w:pPr>
              <w:spacing w:before="40" w:after="20"/>
              <w:jc w:val="both"/>
              <w:rPr>
                <w:rFonts w:cs="Arial"/>
                <w:sz w:val="16"/>
                <w:szCs w:val="16"/>
              </w:rPr>
            </w:pPr>
            <w:r w:rsidRPr="0053047B">
              <w:rPr>
                <w:rFonts w:cs="Arial"/>
                <w:sz w:val="12"/>
                <w:szCs w:val="12"/>
              </w:rPr>
              <w:t>&lt;</w:t>
            </w:r>
            <w:hyperlink r:id="rId14" w:history="1">
              <w:r w:rsidRPr="0053047B">
                <w:rPr>
                  <w:rStyle w:val="Hyperlink"/>
                  <w:rFonts w:cs="Arial"/>
                  <w:color w:val="auto"/>
                  <w:sz w:val="12"/>
                  <w:szCs w:val="12"/>
                </w:rPr>
                <w:t>http://www.abs.gov.au/websitedbs/D3310114.nsf/Home/2016%20TableBuilder</w:t>
              </w:r>
            </w:hyperlink>
            <w:r w:rsidRPr="0053047B">
              <w:rPr>
                <w:rFonts w:cs="Arial"/>
                <w:sz w:val="12"/>
                <w:szCs w:val="12"/>
              </w:rPr>
              <w:t xml:space="preserve">&gt; </w:t>
            </w:r>
            <w:r w:rsidRPr="0053047B">
              <w:rPr>
                <w:rFonts w:cs="Arial"/>
                <w:sz w:val="16"/>
                <w:szCs w:val="16"/>
              </w:rPr>
              <w:t xml:space="preserve"> </w:t>
            </w:r>
          </w:p>
          <w:p w14:paraId="0F56DE45" w14:textId="77777777" w:rsidR="00261079" w:rsidRPr="0053047B" w:rsidRDefault="00261079" w:rsidP="007F45D1">
            <w:pPr>
              <w:spacing w:before="40" w:after="20"/>
              <w:jc w:val="both"/>
              <w:rPr>
                <w:rFonts w:cs="Arial"/>
                <w:sz w:val="16"/>
                <w:szCs w:val="16"/>
              </w:rPr>
            </w:pPr>
          </w:p>
        </w:tc>
      </w:tr>
      <w:tr w:rsidR="00261079" w:rsidRPr="00FF36E8" w14:paraId="6717738E" w14:textId="77777777" w:rsidTr="00536506">
        <w:trPr>
          <w:trHeight w:val="240"/>
        </w:trPr>
        <w:tc>
          <w:tcPr>
            <w:tcW w:w="2250" w:type="dxa"/>
            <w:tcBorders>
              <w:top w:val="nil"/>
              <w:left w:val="nil"/>
              <w:bottom w:val="nil"/>
              <w:right w:val="single" w:sz="18" w:space="0" w:color="C00000"/>
            </w:tcBorders>
            <w:shd w:val="clear" w:color="auto" w:fill="auto"/>
          </w:tcPr>
          <w:p w14:paraId="30CE0B5D" w14:textId="77777777" w:rsidR="00261079" w:rsidRPr="006D4C53" w:rsidRDefault="00261079" w:rsidP="00FF36E8">
            <w:pPr>
              <w:spacing w:before="40" w:after="20"/>
              <w:rPr>
                <w:rFonts w:cs="Arial"/>
                <w:b/>
                <w:sz w:val="18"/>
                <w:szCs w:val="18"/>
              </w:rPr>
            </w:pPr>
            <w:r w:rsidRPr="006D4C53">
              <w:rPr>
                <w:rFonts w:cs="Arial"/>
                <w:b/>
                <w:sz w:val="18"/>
                <w:szCs w:val="18"/>
              </w:rPr>
              <w:t>Population Dispersion</w:t>
            </w:r>
          </w:p>
        </w:tc>
        <w:tc>
          <w:tcPr>
            <w:tcW w:w="6947" w:type="dxa"/>
            <w:tcBorders>
              <w:top w:val="nil"/>
              <w:left w:val="single" w:sz="18" w:space="0" w:color="C00000"/>
              <w:bottom w:val="nil"/>
              <w:right w:val="nil"/>
            </w:tcBorders>
            <w:shd w:val="clear" w:color="auto" w:fill="auto"/>
          </w:tcPr>
          <w:p w14:paraId="3E0FDBE8" w14:textId="04443400" w:rsidR="00846CCC" w:rsidRPr="0053047B" w:rsidRDefault="004D4E3E" w:rsidP="004D4E3E">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Census 2016 - Population by Urban Centres and Localities</w:t>
            </w:r>
            <w:r w:rsidRPr="0053047B">
              <w:rPr>
                <w:rFonts w:cs="Arial"/>
                <w:sz w:val="16"/>
                <w:szCs w:val="16"/>
              </w:rPr>
              <w:t xml:space="preserve">, Place of Usual Residence, </w:t>
            </w:r>
            <w:r w:rsidR="00846CCC" w:rsidRPr="0053047B">
              <w:rPr>
                <w:rFonts w:cs="Arial"/>
                <w:sz w:val="16"/>
                <w:szCs w:val="16"/>
              </w:rPr>
              <w:t xml:space="preserve">by Local Centres/Localities, downloaded TableBuilder, December 2017.  [calculations required to group by Local Government Area}. </w:t>
            </w:r>
          </w:p>
          <w:p w14:paraId="07B0DE97" w14:textId="77777777" w:rsidR="00846CCC" w:rsidRPr="0053047B" w:rsidRDefault="00846CCC" w:rsidP="00846CCC">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Census 2016 - Selected Dwelling Characteristics</w:t>
            </w:r>
            <w:r w:rsidRPr="0053047B">
              <w:rPr>
                <w:rFonts w:cs="Arial"/>
                <w:sz w:val="16"/>
                <w:szCs w:val="16"/>
              </w:rPr>
              <w:t xml:space="preserve">, </w:t>
            </w:r>
            <w:r w:rsidRPr="0053047B">
              <w:rPr>
                <w:rFonts w:cs="Arial"/>
                <w:sz w:val="16"/>
                <w:szCs w:val="16"/>
              </w:rPr>
              <w:br/>
              <w:t xml:space="preserve">Local Government Area by DWTD Dwelling Type, Occupied and Unoccupied Private Dwellings, downloaded Census TableBuilder, October 2017. </w:t>
            </w:r>
          </w:p>
          <w:p w14:paraId="2757F83C" w14:textId="77777777" w:rsidR="00846CCC" w:rsidRPr="0053047B" w:rsidRDefault="00846CCC" w:rsidP="00846CCC">
            <w:pPr>
              <w:spacing w:before="40" w:after="20"/>
              <w:jc w:val="both"/>
              <w:rPr>
                <w:rFonts w:cs="Arial"/>
                <w:sz w:val="16"/>
                <w:szCs w:val="16"/>
              </w:rPr>
            </w:pPr>
            <w:r w:rsidRPr="0053047B">
              <w:rPr>
                <w:rFonts w:cs="Arial"/>
                <w:sz w:val="12"/>
                <w:szCs w:val="12"/>
              </w:rPr>
              <w:t>&lt;</w:t>
            </w:r>
            <w:hyperlink r:id="rId15" w:history="1">
              <w:r w:rsidRPr="0053047B">
                <w:rPr>
                  <w:rStyle w:val="Hyperlink"/>
                  <w:rFonts w:cs="Arial"/>
                  <w:color w:val="auto"/>
                  <w:sz w:val="12"/>
                  <w:szCs w:val="12"/>
                </w:rPr>
                <w:t>http://www.abs.gov.au/websitedbs/D3310114.nsf/Home/2016%20TableBuilder</w:t>
              </w:r>
            </w:hyperlink>
            <w:r w:rsidRPr="0053047B">
              <w:rPr>
                <w:rFonts w:cs="Arial"/>
                <w:sz w:val="12"/>
                <w:szCs w:val="12"/>
              </w:rPr>
              <w:t xml:space="preserve">&gt; </w:t>
            </w:r>
            <w:r w:rsidRPr="0053047B">
              <w:rPr>
                <w:rFonts w:cs="Arial"/>
                <w:sz w:val="16"/>
                <w:szCs w:val="16"/>
              </w:rPr>
              <w:t xml:space="preserve"> </w:t>
            </w:r>
          </w:p>
          <w:p w14:paraId="3C454AA6" w14:textId="4BCD610A" w:rsidR="0096697F" w:rsidRPr="0053047B" w:rsidRDefault="004D4E3E" w:rsidP="004D4E3E">
            <w:pPr>
              <w:spacing w:before="40" w:after="20"/>
              <w:jc w:val="both"/>
              <w:rPr>
                <w:rFonts w:cs="Arial"/>
                <w:sz w:val="16"/>
                <w:szCs w:val="16"/>
              </w:rPr>
            </w:pPr>
            <w:r w:rsidRPr="0053047B">
              <w:rPr>
                <w:rFonts w:cs="Arial"/>
                <w:sz w:val="16"/>
                <w:szCs w:val="16"/>
              </w:rPr>
              <w:t>Google Maps online (calculation of distance).</w:t>
            </w:r>
          </w:p>
          <w:p w14:paraId="56BCB5B2" w14:textId="163BE978" w:rsidR="00261079" w:rsidRPr="0053047B" w:rsidRDefault="00846CCC" w:rsidP="007F45D1">
            <w:pPr>
              <w:spacing w:before="40" w:after="20"/>
              <w:jc w:val="both"/>
              <w:rPr>
                <w:rFonts w:cs="Arial"/>
                <w:sz w:val="16"/>
                <w:szCs w:val="16"/>
              </w:rPr>
            </w:pPr>
            <w:r w:rsidRPr="0053047B">
              <w:rPr>
                <w:rFonts w:cs="Arial"/>
                <w:sz w:val="16"/>
                <w:szCs w:val="16"/>
              </w:rPr>
              <w:t>Note: Population Dispersion scores derived by the Victoria Grants Commission.</w:t>
            </w:r>
          </w:p>
          <w:p w14:paraId="6A9812D5" w14:textId="6A51948C" w:rsidR="00846CCC" w:rsidRPr="0053047B" w:rsidRDefault="00846CCC" w:rsidP="007F45D1">
            <w:pPr>
              <w:spacing w:before="40" w:after="20"/>
              <w:jc w:val="both"/>
              <w:rPr>
                <w:rFonts w:cs="Arial"/>
                <w:sz w:val="16"/>
                <w:szCs w:val="16"/>
              </w:rPr>
            </w:pPr>
          </w:p>
        </w:tc>
      </w:tr>
    </w:tbl>
    <w:p w14:paraId="48E1803A" w14:textId="77777777" w:rsidR="00496979" w:rsidRPr="00FF36E8" w:rsidRDefault="00496979" w:rsidP="00FF36E8">
      <w:pPr>
        <w:spacing w:before="40" w:after="20"/>
        <w:rPr>
          <w:rFonts w:cs="Arial"/>
        </w:rPr>
      </w:pPr>
      <w:r w:rsidRPr="00FF36E8">
        <w:rPr>
          <w:rFonts w:cs="Arial"/>
        </w:rPr>
        <w:br w:type="page"/>
      </w:r>
    </w:p>
    <w:p w14:paraId="0E0105AB" w14:textId="006B0D16" w:rsidR="00C94778" w:rsidRPr="00976C78" w:rsidRDefault="001F183A" w:rsidP="00536506">
      <w:pPr>
        <w:pStyle w:val="VGC-Head10"/>
      </w:pPr>
      <w:r>
        <w:t>2018-19</w:t>
      </w:r>
      <w:r w:rsidR="00A97ABE">
        <w:t xml:space="preserve"> </w:t>
      </w:r>
      <w:r w:rsidR="00C94778" w:rsidRPr="00976C78">
        <w:t>General Purpose Grants</w:t>
      </w:r>
      <w:r w:rsidR="00CE4507" w:rsidRPr="00976C78">
        <w:tab/>
        <w:t>Appendix 4</w:t>
      </w:r>
    </w:p>
    <w:p w14:paraId="5843275E" w14:textId="77777777" w:rsidR="00C94778" w:rsidRPr="00976C78" w:rsidRDefault="004F1184" w:rsidP="008C1A28">
      <w:pPr>
        <w:pStyle w:val="VGC-Head2"/>
      </w:pPr>
      <w:r>
        <w:tab/>
      </w:r>
      <w:r w:rsidR="00D67755" w:rsidRPr="00976C78">
        <w:t>L</w:t>
      </w:r>
      <w:r w:rsidR="00CE520A" w:rsidRPr="00976C78">
        <w:t xml:space="preserve">.  </w:t>
      </w:r>
      <w:r w:rsidR="00C94778" w:rsidRPr="00976C78">
        <w:t>Data Sources</w:t>
      </w:r>
    </w:p>
    <w:p w14:paraId="234A2E79" w14:textId="77777777" w:rsidR="00C94778" w:rsidRPr="00FF36E8" w:rsidRDefault="00C94778" w:rsidP="00FF36E8">
      <w:pPr>
        <w:spacing w:before="40" w:after="20"/>
        <w:rPr>
          <w:rFonts w:cs="Arial"/>
        </w:rPr>
      </w:pPr>
    </w:p>
    <w:p w14:paraId="6FE58BF4" w14:textId="20FDF114" w:rsidR="00146FD1" w:rsidRDefault="00146FD1" w:rsidP="00FF36E8">
      <w:pPr>
        <w:spacing w:before="40" w:after="20"/>
        <w:rPr>
          <w:rFonts w:cs="Arial"/>
        </w:rPr>
      </w:pPr>
    </w:p>
    <w:p w14:paraId="49164FDA" w14:textId="77777777" w:rsidR="0096697F" w:rsidRPr="00FF36E8"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53047B" w:rsidRPr="00FF36E8" w14:paraId="156317A0" w14:textId="77777777" w:rsidTr="00536506">
        <w:trPr>
          <w:trHeight w:val="240"/>
        </w:trPr>
        <w:tc>
          <w:tcPr>
            <w:tcW w:w="2250" w:type="dxa"/>
            <w:tcBorders>
              <w:top w:val="nil"/>
              <w:left w:val="nil"/>
              <w:bottom w:val="nil"/>
              <w:right w:val="single" w:sz="18" w:space="0" w:color="C00000"/>
            </w:tcBorders>
            <w:shd w:val="clear" w:color="auto" w:fill="auto"/>
          </w:tcPr>
          <w:p w14:paraId="2ED34F84" w14:textId="77777777" w:rsidR="0053047B" w:rsidRPr="006D4C53" w:rsidRDefault="0053047B" w:rsidP="00C064BF">
            <w:pPr>
              <w:spacing w:before="40" w:after="20"/>
              <w:rPr>
                <w:rFonts w:cs="Arial"/>
                <w:b/>
                <w:sz w:val="18"/>
                <w:szCs w:val="18"/>
              </w:rPr>
            </w:pPr>
            <w:r w:rsidRPr="006D4C53">
              <w:rPr>
                <w:rFonts w:cs="Arial"/>
                <w:b/>
                <w:sz w:val="18"/>
                <w:szCs w:val="18"/>
              </w:rPr>
              <w:t>Population Growth</w:t>
            </w:r>
          </w:p>
        </w:tc>
        <w:tc>
          <w:tcPr>
            <w:tcW w:w="6947" w:type="dxa"/>
            <w:tcBorders>
              <w:top w:val="nil"/>
              <w:left w:val="single" w:sz="18" w:space="0" w:color="C00000"/>
              <w:bottom w:val="nil"/>
              <w:right w:val="nil"/>
            </w:tcBorders>
            <w:shd w:val="clear" w:color="auto" w:fill="auto"/>
          </w:tcPr>
          <w:p w14:paraId="7B9E479A" w14:textId="77777777" w:rsidR="0053047B" w:rsidRPr="0053047B" w:rsidRDefault="0053047B" w:rsidP="00C064BF">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Regional Population Growth, Australia, (cat no. 3218.0),</w:t>
            </w:r>
            <w:r w:rsidRPr="0053047B">
              <w:rPr>
                <w:rFonts w:cs="Arial"/>
                <w:sz w:val="16"/>
                <w:szCs w:val="16"/>
              </w:rPr>
              <w:t xml:space="preserve"> </w:t>
            </w:r>
            <w:r w:rsidRPr="0053047B">
              <w:rPr>
                <w:rFonts w:cs="Arial"/>
                <w:sz w:val="16"/>
                <w:szCs w:val="16"/>
              </w:rPr>
              <w:br/>
              <w:t xml:space="preserve">Table 2. Estimated Residential Population, Local Government Area, at 30 June 2017, </w:t>
            </w:r>
            <w:r w:rsidRPr="0053047B">
              <w:rPr>
                <w:rFonts w:cs="Arial"/>
                <w:sz w:val="16"/>
                <w:szCs w:val="16"/>
              </w:rPr>
              <w:br/>
              <w:t xml:space="preserve">released 24 April 2018, downloaded 24 April 2018. </w:t>
            </w:r>
          </w:p>
          <w:p w14:paraId="022DD82F" w14:textId="77777777" w:rsidR="0053047B" w:rsidRPr="0053047B" w:rsidRDefault="0053047B" w:rsidP="00C064BF">
            <w:pPr>
              <w:spacing w:before="40" w:after="20"/>
              <w:jc w:val="both"/>
              <w:rPr>
                <w:rFonts w:cs="Arial"/>
                <w:sz w:val="12"/>
                <w:szCs w:val="12"/>
              </w:rPr>
            </w:pPr>
            <w:r w:rsidRPr="0053047B">
              <w:rPr>
                <w:rFonts w:cs="Arial"/>
                <w:sz w:val="12"/>
                <w:szCs w:val="12"/>
              </w:rPr>
              <w:t>&lt;</w:t>
            </w:r>
            <w:hyperlink r:id="rId16" w:history="1">
              <w:r w:rsidRPr="0053047B">
                <w:rPr>
                  <w:rStyle w:val="Hyperlink"/>
                  <w:rFonts w:cs="Arial"/>
                  <w:color w:val="auto"/>
                  <w:sz w:val="12"/>
                  <w:szCs w:val="12"/>
                </w:rPr>
                <w:t>http://www.abs.gov.au/AUSSTATS/abs@.nsf/DetailsPage/3218.02016-17?OpenDocument</w:t>
              </w:r>
            </w:hyperlink>
            <w:r w:rsidRPr="0053047B">
              <w:rPr>
                <w:rStyle w:val="Hyperlink"/>
                <w:rFonts w:cs="Arial"/>
                <w:color w:val="auto"/>
                <w:sz w:val="12"/>
                <w:szCs w:val="12"/>
              </w:rPr>
              <w:t>&gt;</w:t>
            </w:r>
          </w:p>
          <w:p w14:paraId="33CB32A8" w14:textId="77777777" w:rsidR="0053047B" w:rsidRPr="0053047B" w:rsidRDefault="0053047B" w:rsidP="00C064BF">
            <w:pPr>
              <w:spacing w:before="40" w:after="20"/>
              <w:jc w:val="both"/>
              <w:rPr>
                <w:rFonts w:cs="Arial"/>
                <w:sz w:val="16"/>
                <w:szCs w:val="16"/>
              </w:rPr>
            </w:pPr>
          </w:p>
        </w:tc>
      </w:tr>
      <w:tr w:rsidR="0053047B" w:rsidRPr="00FF36E8" w14:paraId="706A0167" w14:textId="77777777" w:rsidTr="00536506">
        <w:trPr>
          <w:trHeight w:val="240"/>
        </w:trPr>
        <w:tc>
          <w:tcPr>
            <w:tcW w:w="2250" w:type="dxa"/>
            <w:tcBorders>
              <w:top w:val="nil"/>
              <w:left w:val="nil"/>
              <w:bottom w:val="nil"/>
              <w:right w:val="single" w:sz="18" w:space="0" w:color="C00000"/>
            </w:tcBorders>
            <w:shd w:val="clear" w:color="auto" w:fill="auto"/>
          </w:tcPr>
          <w:p w14:paraId="5C5DFF7D" w14:textId="77777777" w:rsidR="0053047B" w:rsidRPr="006D4C53" w:rsidRDefault="0053047B" w:rsidP="00C064BF">
            <w:pPr>
              <w:spacing w:before="40" w:after="20"/>
              <w:rPr>
                <w:rFonts w:cs="Arial"/>
                <w:b/>
                <w:sz w:val="18"/>
                <w:szCs w:val="18"/>
              </w:rPr>
            </w:pPr>
            <w:r w:rsidRPr="006D4C53">
              <w:rPr>
                <w:rFonts w:cs="Arial"/>
                <w:b/>
                <w:sz w:val="18"/>
                <w:szCs w:val="18"/>
              </w:rPr>
              <w:t xml:space="preserve">Population </w:t>
            </w:r>
            <w:r w:rsidRPr="006D4C53">
              <w:rPr>
                <w:rFonts w:cs="Arial"/>
                <w:b/>
                <w:sz w:val="18"/>
                <w:szCs w:val="18"/>
              </w:rPr>
              <w:br/>
              <w:t>Under 6 Years</w:t>
            </w:r>
          </w:p>
        </w:tc>
        <w:tc>
          <w:tcPr>
            <w:tcW w:w="6947" w:type="dxa"/>
            <w:tcBorders>
              <w:top w:val="nil"/>
              <w:left w:val="single" w:sz="18" w:space="0" w:color="C00000"/>
              <w:bottom w:val="nil"/>
              <w:right w:val="nil"/>
            </w:tcBorders>
            <w:shd w:val="clear" w:color="auto" w:fill="auto"/>
          </w:tcPr>
          <w:p w14:paraId="1D1F36FA" w14:textId="77777777" w:rsidR="0053047B" w:rsidRPr="0053047B" w:rsidRDefault="0053047B" w:rsidP="00C064BF">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Estimated Residential Population, Age by Sex</w:t>
            </w:r>
            <w:r w:rsidRPr="0053047B">
              <w:rPr>
                <w:rFonts w:cs="Arial"/>
                <w:sz w:val="16"/>
                <w:szCs w:val="16"/>
              </w:rPr>
              <w:t xml:space="preserve">, </w:t>
            </w:r>
            <w:r w:rsidRPr="0053047B">
              <w:rPr>
                <w:rFonts w:cs="Arial"/>
                <w:sz w:val="16"/>
                <w:szCs w:val="16"/>
              </w:rPr>
              <w:br/>
              <w:t>Local Government Area, at 30 June 2016, Customised report for population less 6 years, December 2017.</w:t>
            </w:r>
          </w:p>
          <w:p w14:paraId="24F1EEFC" w14:textId="77777777" w:rsidR="0053047B" w:rsidRPr="0053047B" w:rsidRDefault="0053047B" w:rsidP="00C064BF">
            <w:pPr>
              <w:spacing w:before="40" w:after="20"/>
              <w:jc w:val="both"/>
              <w:rPr>
                <w:rFonts w:cs="Arial"/>
                <w:sz w:val="16"/>
                <w:szCs w:val="16"/>
              </w:rPr>
            </w:pPr>
          </w:p>
        </w:tc>
      </w:tr>
      <w:tr w:rsidR="00146FD1" w:rsidRPr="00FF36E8" w14:paraId="79CDB350" w14:textId="77777777" w:rsidTr="00536506">
        <w:trPr>
          <w:trHeight w:val="240"/>
        </w:trPr>
        <w:tc>
          <w:tcPr>
            <w:tcW w:w="2250" w:type="dxa"/>
            <w:tcBorders>
              <w:top w:val="nil"/>
              <w:left w:val="nil"/>
              <w:bottom w:val="nil"/>
              <w:right w:val="single" w:sz="18" w:space="0" w:color="C00000"/>
            </w:tcBorders>
            <w:shd w:val="clear" w:color="auto" w:fill="auto"/>
          </w:tcPr>
          <w:p w14:paraId="54371217" w14:textId="77777777" w:rsidR="00146FD1" w:rsidRPr="006D4C53" w:rsidRDefault="00146FD1" w:rsidP="00FF36E8">
            <w:pPr>
              <w:spacing w:before="40" w:after="20"/>
              <w:rPr>
                <w:rFonts w:cs="Arial"/>
                <w:b/>
                <w:sz w:val="18"/>
                <w:szCs w:val="18"/>
              </w:rPr>
            </w:pPr>
            <w:r w:rsidRPr="006D4C53">
              <w:rPr>
                <w:rFonts w:cs="Arial"/>
                <w:b/>
                <w:sz w:val="18"/>
                <w:szCs w:val="18"/>
              </w:rPr>
              <w:t>Regional Significance</w:t>
            </w:r>
          </w:p>
        </w:tc>
        <w:tc>
          <w:tcPr>
            <w:tcW w:w="6947" w:type="dxa"/>
            <w:tcBorders>
              <w:top w:val="nil"/>
              <w:left w:val="single" w:sz="18" w:space="0" w:color="C00000"/>
              <w:bottom w:val="nil"/>
              <w:right w:val="nil"/>
            </w:tcBorders>
            <w:shd w:val="clear" w:color="auto" w:fill="auto"/>
          </w:tcPr>
          <w:p w14:paraId="2E33584F" w14:textId="7573C8F1" w:rsidR="0096697F" w:rsidRPr="0053047B" w:rsidRDefault="00846CCC" w:rsidP="007F45D1">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Census 2016 - Employment, Income and Education</w:t>
            </w:r>
            <w:r w:rsidRPr="0053047B">
              <w:rPr>
                <w:rFonts w:cs="Arial"/>
                <w:sz w:val="16"/>
                <w:szCs w:val="16"/>
              </w:rPr>
              <w:t xml:space="preserve">, LGA (POW) by INDP – 1 Digit Level, Employment by Industry, downloaded TableBuilder December 2017.  </w:t>
            </w:r>
          </w:p>
          <w:p w14:paraId="7FE11ACA" w14:textId="77777777" w:rsidR="005F1B82" w:rsidRPr="0053047B" w:rsidRDefault="005F1B82" w:rsidP="00F85B64">
            <w:pPr>
              <w:spacing w:before="40" w:after="20"/>
              <w:jc w:val="both"/>
              <w:rPr>
                <w:rFonts w:cs="Arial"/>
                <w:sz w:val="16"/>
                <w:szCs w:val="16"/>
              </w:rPr>
            </w:pPr>
          </w:p>
        </w:tc>
      </w:tr>
      <w:tr w:rsidR="00146FD1" w:rsidRPr="00FF36E8" w14:paraId="1EF3A06D" w14:textId="77777777" w:rsidTr="00536506">
        <w:trPr>
          <w:trHeight w:val="240"/>
        </w:trPr>
        <w:tc>
          <w:tcPr>
            <w:tcW w:w="2250" w:type="dxa"/>
            <w:tcBorders>
              <w:top w:val="nil"/>
              <w:left w:val="nil"/>
              <w:bottom w:val="nil"/>
              <w:right w:val="single" w:sz="18" w:space="0" w:color="C00000"/>
            </w:tcBorders>
            <w:shd w:val="clear" w:color="auto" w:fill="auto"/>
          </w:tcPr>
          <w:p w14:paraId="6364EEAF" w14:textId="77777777" w:rsidR="00146FD1" w:rsidRPr="006D4C53" w:rsidRDefault="00146FD1" w:rsidP="00FF36E8">
            <w:pPr>
              <w:spacing w:before="40" w:after="20"/>
              <w:rPr>
                <w:rFonts w:cs="Arial"/>
                <w:b/>
                <w:sz w:val="18"/>
                <w:szCs w:val="18"/>
              </w:rPr>
            </w:pPr>
            <w:r w:rsidRPr="006D4C53">
              <w:rPr>
                <w:rFonts w:cs="Arial"/>
                <w:b/>
                <w:sz w:val="18"/>
                <w:szCs w:val="18"/>
              </w:rPr>
              <w:t>Remoteness</w:t>
            </w:r>
          </w:p>
        </w:tc>
        <w:tc>
          <w:tcPr>
            <w:tcW w:w="6947" w:type="dxa"/>
            <w:tcBorders>
              <w:top w:val="nil"/>
              <w:left w:val="single" w:sz="18" w:space="0" w:color="C00000"/>
              <w:bottom w:val="nil"/>
              <w:right w:val="nil"/>
            </w:tcBorders>
            <w:shd w:val="clear" w:color="auto" w:fill="auto"/>
          </w:tcPr>
          <w:p w14:paraId="2E22460E" w14:textId="7B56B669" w:rsidR="0096697F" w:rsidRPr="0053047B" w:rsidRDefault="00846CCC" w:rsidP="00846CCC">
            <w:pPr>
              <w:spacing w:before="40" w:after="20"/>
              <w:jc w:val="both"/>
              <w:rPr>
                <w:rFonts w:cs="Arial"/>
                <w:sz w:val="16"/>
                <w:szCs w:val="16"/>
              </w:rPr>
            </w:pPr>
            <w:r w:rsidRPr="0053047B">
              <w:rPr>
                <w:rFonts w:cs="Arial"/>
                <w:sz w:val="16"/>
                <w:szCs w:val="16"/>
              </w:rPr>
              <w:t xml:space="preserve">Hugo Centre (2018). </w:t>
            </w:r>
            <w:r w:rsidRPr="0053047B">
              <w:rPr>
                <w:rFonts w:cs="Arial"/>
                <w:i/>
                <w:sz w:val="16"/>
                <w:szCs w:val="16"/>
              </w:rPr>
              <w:t>Accessibility/Remoteness Index of Australia Plus 2016 (ARIA+ 2016)</w:t>
            </w:r>
            <w:r w:rsidRPr="0053047B">
              <w:rPr>
                <w:rFonts w:cs="Arial"/>
                <w:sz w:val="16"/>
                <w:szCs w:val="16"/>
              </w:rPr>
              <w:t>.  Adelaide, South Australia: Hugo Centre for Migration and Population Research, the University of Adelaide</w:t>
            </w:r>
            <w:r w:rsidR="00C03614" w:rsidRPr="0053047B">
              <w:rPr>
                <w:rFonts w:cs="Arial"/>
                <w:sz w:val="16"/>
                <w:szCs w:val="16"/>
              </w:rPr>
              <w:t>, (unpublished data) released March 2018.</w:t>
            </w:r>
          </w:p>
          <w:p w14:paraId="67D2D99F" w14:textId="77777777" w:rsidR="00146FD1" w:rsidRPr="0053047B" w:rsidRDefault="00146FD1" w:rsidP="001F1FDF">
            <w:pPr>
              <w:spacing w:before="40" w:after="20"/>
              <w:jc w:val="both"/>
              <w:rPr>
                <w:rFonts w:cs="Arial"/>
                <w:sz w:val="16"/>
                <w:szCs w:val="16"/>
              </w:rPr>
            </w:pPr>
          </w:p>
        </w:tc>
      </w:tr>
      <w:tr w:rsidR="00146FD1" w:rsidRPr="00FF36E8" w14:paraId="3CFCB949" w14:textId="77777777" w:rsidTr="00536506">
        <w:trPr>
          <w:trHeight w:val="240"/>
        </w:trPr>
        <w:tc>
          <w:tcPr>
            <w:tcW w:w="2250" w:type="dxa"/>
            <w:tcBorders>
              <w:top w:val="nil"/>
              <w:left w:val="nil"/>
              <w:bottom w:val="nil"/>
              <w:right w:val="single" w:sz="18" w:space="0" w:color="C00000"/>
            </w:tcBorders>
            <w:shd w:val="clear" w:color="auto" w:fill="auto"/>
          </w:tcPr>
          <w:p w14:paraId="035E2C26" w14:textId="77777777" w:rsidR="00146FD1" w:rsidRPr="006D4C53" w:rsidRDefault="00146FD1" w:rsidP="00FF36E8">
            <w:pPr>
              <w:spacing w:before="40" w:after="20"/>
              <w:rPr>
                <w:rFonts w:cs="Arial"/>
                <w:b/>
                <w:sz w:val="18"/>
                <w:szCs w:val="18"/>
              </w:rPr>
            </w:pPr>
            <w:r w:rsidRPr="006D4C53">
              <w:rPr>
                <w:rFonts w:cs="Arial"/>
                <w:b/>
                <w:sz w:val="18"/>
                <w:szCs w:val="18"/>
              </w:rPr>
              <w:t>Socio-Economic</w:t>
            </w:r>
          </w:p>
        </w:tc>
        <w:tc>
          <w:tcPr>
            <w:tcW w:w="6947" w:type="dxa"/>
            <w:tcBorders>
              <w:top w:val="nil"/>
              <w:left w:val="single" w:sz="18" w:space="0" w:color="C00000"/>
              <w:bottom w:val="nil"/>
              <w:right w:val="nil"/>
            </w:tcBorders>
            <w:shd w:val="clear" w:color="auto" w:fill="auto"/>
          </w:tcPr>
          <w:p w14:paraId="328CA3C3" w14:textId="35A1EE4E" w:rsidR="00CC538F" w:rsidRPr="0053047B" w:rsidRDefault="00C03614" w:rsidP="00C03614">
            <w:pPr>
              <w:spacing w:before="40" w:after="20"/>
              <w:jc w:val="both"/>
              <w:rPr>
                <w:rFonts w:cs="Arial"/>
                <w:sz w:val="12"/>
                <w:szCs w:val="12"/>
              </w:rPr>
            </w:pPr>
            <w:r w:rsidRPr="0053047B">
              <w:rPr>
                <w:rFonts w:cs="Arial"/>
                <w:sz w:val="16"/>
                <w:szCs w:val="16"/>
              </w:rPr>
              <w:t>Australian Bureau of Statistics, Ce</w:t>
            </w:r>
            <w:r w:rsidRPr="0053047B">
              <w:rPr>
                <w:rFonts w:cs="Arial"/>
                <w:i/>
                <w:sz w:val="16"/>
                <w:szCs w:val="16"/>
              </w:rPr>
              <w:t>nsus 2016, 2033.0 Socio-Economic Indexes of Australia (SEIFA)</w:t>
            </w:r>
            <w:r w:rsidRPr="0053047B">
              <w:rPr>
                <w:rFonts w:cs="Arial"/>
                <w:sz w:val="16"/>
                <w:szCs w:val="16"/>
              </w:rPr>
              <w:t xml:space="preserve">, released 27 March 2018.  </w:t>
            </w:r>
            <w:r w:rsidRPr="0053047B">
              <w:rPr>
                <w:rFonts w:cs="Arial"/>
                <w:sz w:val="12"/>
                <w:szCs w:val="12"/>
              </w:rPr>
              <w:t>&lt;</w:t>
            </w:r>
            <w:hyperlink r:id="rId17" w:history="1">
              <w:r w:rsidRPr="0053047B">
                <w:rPr>
                  <w:rStyle w:val="Hyperlink"/>
                  <w:rFonts w:cs="Arial"/>
                  <w:color w:val="auto"/>
                  <w:sz w:val="12"/>
                  <w:szCs w:val="12"/>
                </w:rPr>
                <w:t>SEIFA link</w:t>
              </w:r>
            </w:hyperlink>
            <w:r w:rsidRPr="0053047B">
              <w:rPr>
                <w:rFonts w:cs="Arial"/>
                <w:sz w:val="12"/>
                <w:szCs w:val="12"/>
              </w:rPr>
              <w:t>&gt;</w:t>
            </w:r>
          </w:p>
          <w:p w14:paraId="2C89C94F" w14:textId="1C75250D" w:rsidR="00C03614" w:rsidRPr="0053047B" w:rsidRDefault="00C03614" w:rsidP="00C03614">
            <w:pPr>
              <w:spacing w:before="40" w:after="20"/>
              <w:jc w:val="both"/>
              <w:rPr>
                <w:rFonts w:cs="Arial"/>
                <w:sz w:val="16"/>
                <w:szCs w:val="16"/>
              </w:rPr>
            </w:pPr>
          </w:p>
        </w:tc>
      </w:tr>
      <w:tr w:rsidR="00146FD1" w:rsidRPr="00FF36E8" w14:paraId="2FBBC889" w14:textId="77777777" w:rsidTr="00536506">
        <w:trPr>
          <w:trHeight w:val="240"/>
        </w:trPr>
        <w:tc>
          <w:tcPr>
            <w:tcW w:w="2250" w:type="dxa"/>
            <w:tcBorders>
              <w:top w:val="nil"/>
              <w:left w:val="nil"/>
              <w:bottom w:val="nil"/>
              <w:right w:val="single" w:sz="18" w:space="0" w:color="C00000"/>
            </w:tcBorders>
            <w:shd w:val="clear" w:color="auto" w:fill="auto"/>
          </w:tcPr>
          <w:p w14:paraId="465CFA57" w14:textId="77777777" w:rsidR="00146FD1" w:rsidRPr="006D4C53" w:rsidRDefault="00146FD1" w:rsidP="00FF36E8">
            <w:pPr>
              <w:spacing w:before="40" w:after="20"/>
              <w:rPr>
                <w:rFonts w:cs="Arial"/>
                <w:b/>
                <w:sz w:val="18"/>
                <w:szCs w:val="18"/>
              </w:rPr>
            </w:pPr>
            <w:r w:rsidRPr="006D4C53">
              <w:rPr>
                <w:rFonts w:cs="Arial"/>
                <w:b/>
                <w:sz w:val="18"/>
                <w:szCs w:val="18"/>
              </w:rPr>
              <w:t>Tourism</w:t>
            </w:r>
          </w:p>
        </w:tc>
        <w:tc>
          <w:tcPr>
            <w:tcW w:w="6947" w:type="dxa"/>
            <w:tcBorders>
              <w:top w:val="nil"/>
              <w:left w:val="single" w:sz="18" w:space="0" w:color="C00000"/>
              <w:bottom w:val="nil"/>
              <w:right w:val="nil"/>
            </w:tcBorders>
            <w:shd w:val="clear" w:color="auto" w:fill="auto"/>
          </w:tcPr>
          <w:p w14:paraId="57F86DB0" w14:textId="31065257" w:rsidR="0096697F" w:rsidRPr="0053047B" w:rsidRDefault="00C03614" w:rsidP="00C03614">
            <w:pPr>
              <w:tabs>
                <w:tab w:val="left" w:pos="284"/>
              </w:tabs>
              <w:spacing w:before="40" w:after="20"/>
              <w:jc w:val="both"/>
              <w:rPr>
                <w:rFonts w:cs="Arial"/>
                <w:sz w:val="16"/>
                <w:szCs w:val="16"/>
              </w:rPr>
            </w:pPr>
            <w:r w:rsidRPr="0053047B">
              <w:rPr>
                <w:rFonts w:cs="Arial"/>
                <w:sz w:val="16"/>
                <w:szCs w:val="16"/>
              </w:rPr>
              <w:t xml:space="preserve">Tourism Research Australia, </w:t>
            </w:r>
            <w:r w:rsidRPr="0053047B">
              <w:rPr>
                <w:rFonts w:cs="Arial"/>
                <w:i/>
                <w:sz w:val="16"/>
                <w:szCs w:val="16"/>
              </w:rPr>
              <w:t>2016-17</w:t>
            </w:r>
            <w:r w:rsidR="0053047B" w:rsidRPr="0053047B">
              <w:rPr>
                <w:rFonts w:cs="Arial"/>
                <w:i/>
                <w:sz w:val="16"/>
                <w:szCs w:val="16"/>
              </w:rPr>
              <w:t xml:space="preserve"> </w:t>
            </w:r>
            <w:r w:rsidRPr="0053047B">
              <w:rPr>
                <w:rFonts w:cs="Arial"/>
                <w:i/>
                <w:sz w:val="16"/>
                <w:szCs w:val="16"/>
              </w:rPr>
              <w:t>Visitor Survey (for International Visitors, Overnight Visitors and Daytrips)</w:t>
            </w:r>
            <w:r w:rsidRPr="0053047B">
              <w:rPr>
                <w:rFonts w:cs="Arial"/>
                <w:sz w:val="16"/>
                <w:szCs w:val="16"/>
              </w:rPr>
              <w:t>, 4 year averages, by Local Government Area, (unpublished data) September 2017.</w:t>
            </w:r>
          </w:p>
          <w:p w14:paraId="2488D0B7" w14:textId="77777777" w:rsidR="007E5AC6" w:rsidRPr="0053047B" w:rsidRDefault="007E5AC6" w:rsidP="007F45D1">
            <w:pPr>
              <w:spacing w:before="40" w:after="20"/>
              <w:jc w:val="both"/>
              <w:rPr>
                <w:rFonts w:cs="Arial"/>
                <w:sz w:val="16"/>
                <w:szCs w:val="16"/>
              </w:rPr>
            </w:pPr>
          </w:p>
        </w:tc>
      </w:tr>
      <w:tr w:rsidR="0096697F" w:rsidRPr="00FF36E8" w14:paraId="277BF77B" w14:textId="77777777" w:rsidTr="00536506">
        <w:trPr>
          <w:trHeight w:val="240"/>
        </w:trPr>
        <w:tc>
          <w:tcPr>
            <w:tcW w:w="2250" w:type="dxa"/>
            <w:tcBorders>
              <w:top w:val="nil"/>
              <w:left w:val="nil"/>
              <w:bottom w:val="nil"/>
              <w:right w:val="single" w:sz="18" w:space="0" w:color="C00000"/>
            </w:tcBorders>
            <w:shd w:val="clear" w:color="auto" w:fill="auto"/>
          </w:tcPr>
          <w:p w14:paraId="4CC0F912" w14:textId="77777777" w:rsidR="0096697F" w:rsidRPr="006D4C53" w:rsidRDefault="0096697F" w:rsidP="0096697F">
            <w:pPr>
              <w:spacing w:before="40" w:after="20"/>
              <w:rPr>
                <w:rFonts w:cs="Arial"/>
                <w:b/>
                <w:sz w:val="18"/>
                <w:szCs w:val="18"/>
              </w:rPr>
            </w:pPr>
          </w:p>
        </w:tc>
        <w:tc>
          <w:tcPr>
            <w:tcW w:w="6947" w:type="dxa"/>
            <w:tcBorders>
              <w:top w:val="nil"/>
              <w:left w:val="single" w:sz="18" w:space="0" w:color="C00000"/>
              <w:bottom w:val="nil"/>
              <w:right w:val="nil"/>
            </w:tcBorders>
            <w:shd w:val="clear" w:color="auto" w:fill="auto"/>
          </w:tcPr>
          <w:p w14:paraId="41B0BA10" w14:textId="77777777" w:rsidR="0096697F" w:rsidRPr="0053047B" w:rsidRDefault="0096697F" w:rsidP="0096697F">
            <w:pPr>
              <w:spacing w:before="40" w:after="20"/>
              <w:jc w:val="both"/>
              <w:rPr>
                <w:rFonts w:cs="Arial"/>
                <w:sz w:val="16"/>
                <w:szCs w:val="16"/>
              </w:rPr>
            </w:pPr>
          </w:p>
          <w:p w14:paraId="33DED360" w14:textId="78A447CD" w:rsidR="0096697F" w:rsidRPr="0053047B" w:rsidRDefault="0096697F" w:rsidP="0096697F">
            <w:pPr>
              <w:spacing w:before="40" w:after="20"/>
              <w:jc w:val="both"/>
              <w:rPr>
                <w:rFonts w:cs="Arial"/>
                <w:sz w:val="16"/>
                <w:szCs w:val="16"/>
              </w:rPr>
            </w:pPr>
          </w:p>
          <w:p w14:paraId="065FE25F" w14:textId="77777777" w:rsidR="0096697F" w:rsidRPr="0053047B" w:rsidRDefault="0096697F" w:rsidP="0096697F">
            <w:pPr>
              <w:spacing w:before="40" w:after="20"/>
              <w:jc w:val="both"/>
              <w:rPr>
                <w:rFonts w:cs="Arial"/>
                <w:sz w:val="16"/>
                <w:szCs w:val="16"/>
              </w:rPr>
            </w:pPr>
          </w:p>
        </w:tc>
      </w:tr>
      <w:tr w:rsidR="00976C78" w:rsidRPr="00D44471" w14:paraId="0B8E79C0" w14:textId="77777777" w:rsidTr="00536506">
        <w:trPr>
          <w:trHeight w:val="240"/>
        </w:trPr>
        <w:tc>
          <w:tcPr>
            <w:tcW w:w="2250" w:type="dxa"/>
            <w:tcBorders>
              <w:top w:val="nil"/>
              <w:left w:val="nil"/>
              <w:bottom w:val="nil"/>
              <w:right w:val="single" w:sz="18" w:space="0" w:color="C00000"/>
            </w:tcBorders>
            <w:shd w:val="clear" w:color="auto" w:fill="auto"/>
          </w:tcPr>
          <w:p w14:paraId="5208F142" w14:textId="77777777" w:rsidR="00146FD1" w:rsidRPr="006D4C53" w:rsidRDefault="00146FD1" w:rsidP="00FF36E8">
            <w:pPr>
              <w:spacing w:before="40" w:after="20"/>
              <w:rPr>
                <w:rFonts w:cs="Arial"/>
                <w:i/>
                <w:sz w:val="24"/>
              </w:rPr>
            </w:pPr>
            <w:r w:rsidRPr="006D4C53">
              <w:rPr>
                <w:rFonts w:cs="Arial"/>
                <w:i/>
                <w:sz w:val="24"/>
              </w:rPr>
              <w:t>Revenue Adjustors</w:t>
            </w:r>
          </w:p>
          <w:p w14:paraId="3C1C4160" w14:textId="77777777" w:rsidR="00261079" w:rsidRPr="006D4C53" w:rsidRDefault="00261079" w:rsidP="00FF36E8">
            <w:pPr>
              <w:spacing w:before="40" w:after="20"/>
              <w:rPr>
                <w:rFonts w:cs="Arial"/>
                <w:sz w:val="24"/>
              </w:rPr>
            </w:pPr>
          </w:p>
        </w:tc>
        <w:tc>
          <w:tcPr>
            <w:tcW w:w="6947" w:type="dxa"/>
            <w:tcBorders>
              <w:top w:val="nil"/>
              <w:left w:val="single" w:sz="18" w:space="0" w:color="C00000"/>
              <w:bottom w:val="nil"/>
              <w:right w:val="nil"/>
            </w:tcBorders>
            <w:shd w:val="clear" w:color="auto" w:fill="auto"/>
          </w:tcPr>
          <w:p w14:paraId="2304D5E5" w14:textId="77777777" w:rsidR="00146FD1" w:rsidRPr="0053047B" w:rsidRDefault="00146FD1" w:rsidP="007F45D1">
            <w:pPr>
              <w:spacing w:before="40" w:after="20"/>
              <w:jc w:val="both"/>
              <w:rPr>
                <w:rFonts w:cs="Arial"/>
                <w:sz w:val="20"/>
                <w:szCs w:val="20"/>
              </w:rPr>
            </w:pPr>
          </w:p>
        </w:tc>
      </w:tr>
      <w:tr w:rsidR="00146FD1" w:rsidRPr="00FF36E8" w14:paraId="72325F8A" w14:textId="77777777" w:rsidTr="00536506">
        <w:trPr>
          <w:trHeight w:val="240"/>
        </w:trPr>
        <w:tc>
          <w:tcPr>
            <w:tcW w:w="2250" w:type="dxa"/>
            <w:tcBorders>
              <w:top w:val="nil"/>
              <w:left w:val="nil"/>
              <w:bottom w:val="nil"/>
              <w:right w:val="single" w:sz="18" w:space="0" w:color="C00000"/>
            </w:tcBorders>
            <w:shd w:val="clear" w:color="auto" w:fill="auto"/>
          </w:tcPr>
          <w:p w14:paraId="73E18021" w14:textId="77777777" w:rsidR="00146FD1" w:rsidRPr="006D4C53" w:rsidRDefault="00146FD1" w:rsidP="00FF36E8">
            <w:pPr>
              <w:spacing w:before="40" w:after="20"/>
              <w:rPr>
                <w:rFonts w:cs="Arial"/>
                <w:b/>
                <w:sz w:val="18"/>
                <w:szCs w:val="18"/>
              </w:rPr>
            </w:pPr>
            <w:r w:rsidRPr="006D4C53">
              <w:rPr>
                <w:rFonts w:cs="Arial"/>
                <w:b/>
                <w:sz w:val="18"/>
                <w:szCs w:val="18"/>
              </w:rPr>
              <w:t xml:space="preserve">Household Income </w:t>
            </w:r>
            <w:r w:rsidRPr="006D4C53">
              <w:rPr>
                <w:rFonts w:cs="Arial"/>
                <w:sz w:val="18"/>
                <w:szCs w:val="18"/>
              </w:rPr>
              <w:br/>
            </w:r>
            <w:r w:rsidRPr="006D4C53">
              <w:rPr>
                <w:rFonts w:cs="Arial"/>
                <w:b/>
                <w:sz w:val="18"/>
                <w:szCs w:val="18"/>
              </w:rPr>
              <w:t xml:space="preserve">(for persons over 60) </w:t>
            </w:r>
          </w:p>
        </w:tc>
        <w:tc>
          <w:tcPr>
            <w:tcW w:w="6947" w:type="dxa"/>
            <w:tcBorders>
              <w:top w:val="nil"/>
              <w:left w:val="single" w:sz="18" w:space="0" w:color="C00000"/>
              <w:bottom w:val="nil"/>
              <w:right w:val="nil"/>
            </w:tcBorders>
            <w:shd w:val="clear" w:color="auto" w:fill="auto"/>
          </w:tcPr>
          <w:p w14:paraId="397C36B4" w14:textId="77777777" w:rsidR="00C03614" w:rsidRPr="0053047B" w:rsidRDefault="00C03614" w:rsidP="00C03614">
            <w:pPr>
              <w:spacing w:before="40" w:after="20"/>
              <w:jc w:val="both"/>
              <w:rPr>
                <w:rFonts w:cs="Arial"/>
                <w:sz w:val="16"/>
                <w:szCs w:val="16"/>
              </w:rPr>
            </w:pPr>
            <w:r w:rsidRPr="0053047B">
              <w:rPr>
                <w:rFonts w:cs="Arial"/>
                <w:sz w:val="16"/>
                <w:szCs w:val="16"/>
              </w:rPr>
              <w:t xml:space="preserve">Department of Social Services (DSS), </w:t>
            </w:r>
            <w:r w:rsidRPr="0053047B">
              <w:rPr>
                <w:rFonts w:cs="Arial"/>
                <w:i/>
                <w:sz w:val="16"/>
                <w:szCs w:val="16"/>
              </w:rPr>
              <w:t>Payment Demographic Data (Centrelink data) June 2017 quarter</w:t>
            </w:r>
            <w:r w:rsidRPr="0053047B">
              <w:rPr>
                <w:rFonts w:cs="Arial"/>
                <w:sz w:val="16"/>
                <w:szCs w:val="16"/>
              </w:rPr>
              <w:t xml:space="preserve">, downloaded June 2017. </w:t>
            </w:r>
            <w:r w:rsidRPr="0053047B">
              <w:rPr>
                <w:rFonts w:cs="Arial"/>
                <w:sz w:val="12"/>
                <w:szCs w:val="12"/>
              </w:rPr>
              <w:t>&lt;</w:t>
            </w:r>
            <w:hyperlink r:id="rId18" w:history="1">
              <w:r w:rsidRPr="0053047B">
                <w:rPr>
                  <w:rStyle w:val="Hyperlink"/>
                  <w:rFonts w:cs="Arial"/>
                  <w:color w:val="auto"/>
                  <w:sz w:val="12"/>
                  <w:szCs w:val="12"/>
                </w:rPr>
                <w:t>https://data.gov.au/dataset/dss-payment-demographic-data</w:t>
              </w:r>
            </w:hyperlink>
            <w:r w:rsidRPr="0053047B">
              <w:rPr>
                <w:rFonts w:cs="Arial"/>
                <w:sz w:val="12"/>
                <w:szCs w:val="12"/>
              </w:rPr>
              <w:t xml:space="preserve">&gt; </w:t>
            </w:r>
          </w:p>
          <w:p w14:paraId="5224AA75" w14:textId="4979E7B8" w:rsidR="00C03614" w:rsidRPr="0053047B" w:rsidRDefault="00C03614" w:rsidP="00C03614">
            <w:pPr>
              <w:spacing w:before="40" w:after="20"/>
              <w:jc w:val="both"/>
              <w:rPr>
                <w:rFonts w:cs="Arial"/>
                <w:sz w:val="16"/>
                <w:szCs w:val="16"/>
              </w:rPr>
            </w:pPr>
            <w:r w:rsidRPr="0053047B">
              <w:rPr>
                <w:rFonts w:cs="Arial"/>
                <w:sz w:val="16"/>
                <w:szCs w:val="16"/>
              </w:rPr>
              <w:t xml:space="preserve">Australian Bureau of Statistics, Census 2016 - Table 1: Median Household Income for Persons aged 60 years and over, Local Government Area, Customised Data Report (unpublished data), August 2016. </w:t>
            </w:r>
          </w:p>
          <w:p w14:paraId="61681D21" w14:textId="77777777" w:rsidR="00D673B3" w:rsidRPr="0053047B" w:rsidRDefault="00D673B3" w:rsidP="007F45D1">
            <w:pPr>
              <w:spacing w:before="40" w:after="20"/>
              <w:jc w:val="both"/>
              <w:rPr>
                <w:rFonts w:cs="Arial"/>
                <w:sz w:val="16"/>
                <w:szCs w:val="16"/>
              </w:rPr>
            </w:pPr>
          </w:p>
        </w:tc>
      </w:tr>
      <w:tr w:rsidR="00146FD1" w:rsidRPr="00FF36E8" w14:paraId="7CC3DD17" w14:textId="77777777" w:rsidTr="00536506">
        <w:trPr>
          <w:trHeight w:val="240"/>
        </w:trPr>
        <w:tc>
          <w:tcPr>
            <w:tcW w:w="2250" w:type="dxa"/>
            <w:tcBorders>
              <w:top w:val="nil"/>
              <w:left w:val="nil"/>
              <w:bottom w:val="nil"/>
              <w:right w:val="single" w:sz="18" w:space="0" w:color="C00000"/>
            </w:tcBorders>
            <w:shd w:val="clear" w:color="auto" w:fill="auto"/>
          </w:tcPr>
          <w:p w14:paraId="11882832" w14:textId="77777777" w:rsidR="00146FD1" w:rsidRPr="006D4C53" w:rsidRDefault="00146FD1" w:rsidP="00FF36E8">
            <w:pPr>
              <w:spacing w:before="40" w:after="20"/>
              <w:rPr>
                <w:rFonts w:cs="Arial"/>
                <w:b/>
                <w:sz w:val="18"/>
                <w:szCs w:val="18"/>
              </w:rPr>
            </w:pPr>
            <w:r w:rsidRPr="006D4C53">
              <w:rPr>
                <w:rFonts w:cs="Arial"/>
                <w:b/>
                <w:sz w:val="18"/>
                <w:szCs w:val="18"/>
              </w:rPr>
              <w:t>Socio-Economic</w:t>
            </w:r>
          </w:p>
        </w:tc>
        <w:tc>
          <w:tcPr>
            <w:tcW w:w="6947" w:type="dxa"/>
            <w:tcBorders>
              <w:top w:val="nil"/>
              <w:left w:val="single" w:sz="18" w:space="0" w:color="C00000"/>
              <w:bottom w:val="nil"/>
              <w:right w:val="nil"/>
            </w:tcBorders>
            <w:shd w:val="clear" w:color="auto" w:fill="auto"/>
          </w:tcPr>
          <w:p w14:paraId="749F29A3" w14:textId="77777777" w:rsidR="00C03614" w:rsidRPr="0053047B" w:rsidRDefault="00C03614" w:rsidP="00C03614">
            <w:pPr>
              <w:spacing w:before="40" w:after="20"/>
              <w:jc w:val="both"/>
              <w:rPr>
                <w:rFonts w:cs="Arial"/>
                <w:sz w:val="12"/>
                <w:szCs w:val="12"/>
              </w:rPr>
            </w:pPr>
            <w:r w:rsidRPr="0053047B">
              <w:rPr>
                <w:rFonts w:cs="Arial"/>
                <w:sz w:val="16"/>
                <w:szCs w:val="16"/>
              </w:rPr>
              <w:t>Australian Bureau of Statistics, Ce</w:t>
            </w:r>
            <w:r w:rsidRPr="0053047B">
              <w:rPr>
                <w:rFonts w:cs="Arial"/>
                <w:i/>
                <w:sz w:val="16"/>
                <w:szCs w:val="16"/>
              </w:rPr>
              <w:t>nsus 2016, 2033.0 Socio-Economic Indexes of Australia (SEIFA)</w:t>
            </w:r>
            <w:r w:rsidRPr="0053047B">
              <w:rPr>
                <w:rFonts w:cs="Arial"/>
                <w:sz w:val="16"/>
                <w:szCs w:val="16"/>
              </w:rPr>
              <w:t xml:space="preserve">, released 27 March 2018.  </w:t>
            </w:r>
            <w:r w:rsidRPr="0053047B">
              <w:rPr>
                <w:rFonts w:cs="Arial"/>
                <w:sz w:val="12"/>
                <w:szCs w:val="12"/>
              </w:rPr>
              <w:t>&lt;</w:t>
            </w:r>
            <w:hyperlink r:id="rId19" w:history="1">
              <w:r w:rsidRPr="0053047B">
                <w:rPr>
                  <w:rStyle w:val="Hyperlink"/>
                  <w:rFonts w:cs="Arial"/>
                  <w:color w:val="auto"/>
                  <w:sz w:val="12"/>
                  <w:szCs w:val="12"/>
                </w:rPr>
                <w:t>SEIFA link</w:t>
              </w:r>
            </w:hyperlink>
            <w:r w:rsidRPr="0053047B">
              <w:rPr>
                <w:rFonts w:cs="Arial"/>
                <w:sz w:val="12"/>
                <w:szCs w:val="12"/>
              </w:rPr>
              <w:t>&gt;</w:t>
            </w:r>
          </w:p>
          <w:p w14:paraId="222B936F" w14:textId="77777777" w:rsidR="00146FD1" w:rsidRPr="0053047B" w:rsidRDefault="00146FD1" w:rsidP="007F45D1">
            <w:pPr>
              <w:spacing w:before="40" w:after="20"/>
              <w:jc w:val="both"/>
              <w:rPr>
                <w:rFonts w:cs="Arial"/>
                <w:sz w:val="16"/>
                <w:szCs w:val="16"/>
              </w:rPr>
            </w:pPr>
          </w:p>
        </w:tc>
      </w:tr>
      <w:tr w:rsidR="00146FD1" w:rsidRPr="00FF36E8" w14:paraId="0C48FA75" w14:textId="77777777" w:rsidTr="00536506">
        <w:trPr>
          <w:trHeight w:val="240"/>
        </w:trPr>
        <w:tc>
          <w:tcPr>
            <w:tcW w:w="2250" w:type="dxa"/>
            <w:tcBorders>
              <w:top w:val="nil"/>
              <w:left w:val="nil"/>
              <w:bottom w:val="nil"/>
              <w:right w:val="single" w:sz="18" w:space="0" w:color="C00000"/>
            </w:tcBorders>
            <w:shd w:val="clear" w:color="auto" w:fill="auto"/>
          </w:tcPr>
          <w:p w14:paraId="0105BE69" w14:textId="77777777" w:rsidR="00146FD1" w:rsidRPr="006D4C53" w:rsidRDefault="00146FD1" w:rsidP="00FF36E8">
            <w:pPr>
              <w:spacing w:before="40" w:after="20"/>
              <w:rPr>
                <w:rFonts w:cs="Arial"/>
                <w:b/>
                <w:sz w:val="18"/>
                <w:szCs w:val="18"/>
              </w:rPr>
            </w:pPr>
            <w:r w:rsidRPr="006D4C53">
              <w:rPr>
                <w:rFonts w:cs="Arial"/>
                <w:b/>
                <w:sz w:val="18"/>
                <w:szCs w:val="18"/>
              </w:rPr>
              <w:t>Tourism</w:t>
            </w:r>
          </w:p>
        </w:tc>
        <w:tc>
          <w:tcPr>
            <w:tcW w:w="6947" w:type="dxa"/>
            <w:tcBorders>
              <w:top w:val="nil"/>
              <w:left w:val="single" w:sz="18" w:space="0" w:color="C00000"/>
              <w:bottom w:val="nil"/>
              <w:right w:val="nil"/>
            </w:tcBorders>
            <w:shd w:val="clear" w:color="auto" w:fill="auto"/>
          </w:tcPr>
          <w:p w14:paraId="5593A12A" w14:textId="5D91FB0A" w:rsidR="00C03614" w:rsidRPr="0053047B" w:rsidRDefault="00C03614" w:rsidP="00C03614">
            <w:pPr>
              <w:tabs>
                <w:tab w:val="left" w:pos="284"/>
              </w:tabs>
              <w:spacing w:before="40" w:after="20"/>
              <w:jc w:val="both"/>
              <w:rPr>
                <w:rFonts w:cs="Arial"/>
                <w:sz w:val="16"/>
                <w:szCs w:val="16"/>
              </w:rPr>
            </w:pPr>
            <w:r w:rsidRPr="0053047B">
              <w:rPr>
                <w:rFonts w:cs="Arial"/>
                <w:sz w:val="16"/>
                <w:szCs w:val="16"/>
              </w:rPr>
              <w:t xml:space="preserve">Tourism Research Australia, </w:t>
            </w:r>
            <w:r w:rsidRPr="0053047B">
              <w:rPr>
                <w:rFonts w:cs="Arial"/>
                <w:i/>
                <w:sz w:val="16"/>
                <w:szCs w:val="16"/>
              </w:rPr>
              <w:t>2016-17 Visitor Survey (for International Visitors, Overnight Visitors and Daytrips)</w:t>
            </w:r>
            <w:r w:rsidRPr="0053047B">
              <w:rPr>
                <w:rFonts w:cs="Arial"/>
                <w:sz w:val="16"/>
                <w:szCs w:val="16"/>
              </w:rPr>
              <w:t>, 4 year averages, by Local Government Area, (unpublished data) September 2017.</w:t>
            </w:r>
          </w:p>
          <w:p w14:paraId="77F4FADD" w14:textId="77777777" w:rsidR="00146FD1" w:rsidRPr="0053047B" w:rsidRDefault="00146FD1" w:rsidP="007F45D1">
            <w:pPr>
              <w:spacing w:before="40" w:after="20"/>
              <w:jc w:val="both"/>
              <w:rPr>
                <w:rFonts w:cs="Arial"/>
                <w:sz w:val="16"/>
                <w:szCs w:val="16"/>
              </w:rPr>
            </w:pPr>
          </w:p>
        </w:tc>
      </w:tr>
      <w:tr w:rsidR="00146FD1" w:rsidRPr="00FF36E8" w14:paraId="7852D3E6" w14:textId="77777777" w:rsidTr="00536506">
        <w:trPr>
          <w:trHeight w:val="240"/>
        </w:trPr>
        <w:tc>
          <w:tcPr>
            <w:tcW w:w="2250" w:type="dxa"/>
            <w:tcBorders>
              <w:top w:val="nil"/>
              <w:left w:val="nil"/>
              <w:bottom w:val="nil"/>
              <w:right w:val="single" w:sz="18" w:space="0" w:color="C00000"/>
            </w:tcBorders>
            <w:shd w:val="clear" w:color="auto" w:fill="auto"/>
          </w:tcPr>
          <w:p w14:paraId="66BD0BE1" w14:textId="77777777" w:rsidR="00146FD1" w:rsidRPr="006D4C53" w:rsidRDefault="00146FD1" w:rsidP="00FF36E8">
            <w:pPr>
              <w:spacing w:before="40" w:after="20"/>
              <w:rPr>
                <w:rFonts w:cs="Arial"/>
                <w:b/>
                <w:sz w:val="18"/>
                <w:szCs w:val="18"/>
              </w:rPr>
            </w:pPr>
            <w:r w:rsidRPr="006D4C53">
              <w:rPr>
                <w:rFonts w:cs="Arial"/>
                <w:b/>
                <w:sz w:val="18"/>
                <w:szCs w:val="18"/>
              </w:rPr>
              <w:t>Value of Development</w:t>
            </w:r>
          </w:p>
        </w:tc>
        <w:tc>
          <w:tcPr>
            <w:tcW w:w="6947" w:type="dxa"/>
            <w:tcBorders>
              <w:top w:val="nil"/>
              <w:left w:val="single" w:sz="18" w:space="0" w:color="C00000"/>
              <w:bottom w:val="nil"/>
              <w:right w:val="nil"/>
            </w:tcBorders>
            <w:shd w:val="clear" w:color="auto" w:fill="auto"/>
          </w:tcPr>
          <w:p w14:paraId="07D43FF4" w14:textId="54695912" w:rsidR="00C03614" w:rsidRPr="0053047B" w:rsidRDefault="00C03614" w:rsidP="00C03614">
            <w:pPr>
              <w:spacing w:before="40" w:after="20"/>
              <w:jc w:val="both"/>
              <w:rPr>
                <w:rFonts w:cs="Arial"/>
                <w:sz w:val="16"/>
                <w:szCs w:val="16"/>
              </w:rPr>
            </w:pPr>
            <w:r w:rsidRPr="0053047B">
              <w:rPr>
                <w:rFonts w:cs="Arial"/>
                <w:sz w:val="16"/>
                <w:szCs w:val="16"/>
              </w:rPr>
              <w:t xml:space="preserve">Australian Bureau of Statistics, </w:t>
            </w:r>
            <w:r w:rsidRPr="0053047B">
              <w:rPr>
                <w:rFonts w:cs="Arial"/>
                <w:i/>
                <w:sz w:val="16"/>
                <w:szCs w:val="16"/>
              </w:rPr>
              <w:t>Buildings Approvals, Australia, June 2017</w:t>
            </w:r>
            <w:r w:rsidRPr="0053047B">
              <w:rPr>
                <w:rFonts w:cs="Arial"/>
                <w:sz w:val="16"/>
                <w:szCs w:val="16"/>
              </w:rPr>
              <w:t xml:space="preserve">, (cat no. 8731.0), Table 1 VIC LGA excel </w:t>
            </w:r>
            <w:proofErr w:type="spellStart"/>
            <w:r w:rsidRPr="0053047B">
              <w:rPr>
                <w:rFonts w:cs="Arial"/>
                <w:sz w:val="16"/>
                <w:szCs w:val="16"/>
              </w:rPr>
              <w:t>datacube</w:t>
            </w:r>
            <w:proofErr w:type="spellEnd"/>
            <w:r w:rsidRPr="0053047B">
              <w:rPr>
                <w:rFonts w:cs="Arial"/>
                <w:sz w:val="16"/>
                <w:szCs w:val="16"/>
              </w:rPr>
              <w:t xml:space="preserve"> 2016-17, downloaded </w:t>
            </w:r>
            <w:proofErr w:type="spellStart"/>
            <w:r w:rsidRPr="0053047B">
              <w:rPr>
                <w:rFonts w:cs="Arial"/>
                <w:sz w:val="16"/>
                <w:szCs w:val="16"/>
              </w:rPr>
              <w:t>Octover</w:t>
            </w:r>
            <w:proofErr w:type="spellEnd"/>
            <w:r w:rsidRPr="0053047B">
              <w:rPr>
                <w:rFonts w:cs="Arial"/>
                <w:sz w:val="16"/>
                <w:szCs w:val="16"/>
              </w:rPr>
              <w:t xml:space="preserve"> 2017.</w:t>
            </w:r>
          </w:p>
          <w:p w14:paraId="75F20E97" w14:textId="5E0A2A17" w:rsidR="0096697F" w:rsidRPr="0053047B" w:rsidRDefault="00C03614" w:rsidP="00C03614">
            <w:pPr>
              <w:spacing w:before="40" w:after="20"/>
              <w:jc w:val="both"/>
              <w:rPr>
                <w:rFonts w:cs="Arial"/>
                <w:sz w:val="12"/>
                <w:szCs w:val="12"/>
              </w:rPr>
            </w:pPr>
            <w:r w:rsidRPr="0053047B">
              <w:rPr>
                <w:rFonts w:cs="Arial"/>
                <w:sz w:val="12"/>
                <w:szCs w:val="12"/>
              </w:rPr>
              <w:t>&lt;</w:t>
            </w:r>
            <w:hyperlink r:id="rId20" w:history="1">
              <w:r w:rsidRPr="0053047B">
                <w:rPr>
                  <w:rStyle w:val="Hyperlink"/>
                  <w:rFonts w:cs="Arial"/>
                  <w:color w:val="auto"/>
                  <w:sz w:val="12"/>
                  <w:szCs w:val="12"/>
                </w:rPr>
                <w:t>http://www.abs.gov.au/AUSSTATS/abs@.nsf/DetailsPage/8731.0Oct%202017?OpenDocument</w:t>
              </w:r>
            </w:hyperlink>
            <w:r w:rsidRPr="0053047B">
              <w:rPr>
                <w:rFonts w:cs="Arial"/>
                <w:sz w:val="12"/>
                <w:szCs w:val="12"/>
              </w:rPr>
              <w:t>&gt;</w:t>
            </w:r>
          </w:p>
          <w:p w14:paraId="59284102" w14:textId="77777777" w:rsidR="00146FD1" w:rsidRPr="0053047B" w:rsidRDefault="00146FD1" w:rsidP="007F45D1">
            <w:pPr>
              <w:spacing w:before="40" w:after="20"/>
              <w:jc w:val="both"/>
              <w:rPr>
                <w:rFonts w:cs="Arial"/>
                <w:sz w:val="16"/>
                <w:szCs w:val="16"/>
              </w:rPr>
            </w:pPr>
          </w:p>
        </w:tc>
      </w:tr>
      <w:tr w:rsidR="00146FD1" w:rsidRPr="00FF36E8" w14:paraId="5034A1B0" w14:textId="77777777" w:rsidTr="00536506">
        <w:trPr>
          <w:trHeight w:val="240"/>
        </w:trPr>
        <w:tc>
          <w:tcPr>
            <w:tcW w:w="2250" w:type="dxa"/>
            <w:tcBorders>
              <w:top w:val="nil"/>
              <w:left w:val="nil"/>
              <w:bottom w:val="nil"/>
              <w:right w:val="single" w:sz="18" w:space="0" w:color="C00000"/>
            </w:tcBorders>
            <w:shd w:val="clear" w:color="auto" w:fill="auto"/>
          </w:tcPr>
          <w:p w14:paraId="1C980728" w14:textId="77777777" w:rsidR="00146FD1" w:rsidRPr="006D4C53" w:rsidRDefault="00146FD1" w:rsidP="00FF36E8">
            <w:pPr>
              <w:spacing w:before="40" w:after="20"/>
              <w:rPr>
                <w:rFonts w:cs="Arial"/>
                <w:b/>
                <w:sz w:val="18"/>
                <w:szCs w:val="18"/>
              </w:rPr>
            </w:pPr>
            <w:r w:rsidRPr="006D4C53">
              <w:rPr>
                <w:rFonts w:cs="Arial"/>
                <w:b/>
                <w:sz w:val="18"/>
                <w:szCs w:val="18"/>
              </w:rPr>
              <w:t xml:space="preserve">Valuations </w:t>
            </w:r>
            <w:r w:rsidRPr="006D4C53">
              <w:rPr>
                <w:rFonts w:cs="Arial"/>
                <w:b/>
                <w:sz w:val="18"/>
                <w:szCs w:val="18"/>
              </w:rPr>
              <w:br/>
              <w:t>(Commercial)</w:t>
            </w:r>
          </w:p>
        </w:tc>
        <w:tc>
          <w:tcPr>
            <w:tcW w:w="6947" w:type="dxa"/>
            <w:tcBorders>
              <w:top w:val="nil"/>
              <w:left w:val="single" w:sz="18" w:space="0" w:color="C00000"/>
              <w:bottom w:val="nil"/>
              <w:right w:val="nil"/>
            </w:tcBorders>
            <w:shd w:val="clear" w:color="auto" w:fill="auto"/>
          </w:tcPr>
          <w:p w14:paraId="0F5752E4" w14:textId="05D327D3" w:rsidR="00A75463" w:rsidRPr="0053047B" w:rsidRDefault="00D673B3" w:rsidP="007F45D1">
            <w:pPr>
              <w:spacing w:before="40" w:after="20"/>
              <w:jc w:val="both"/>
              <w:rPr>
                <w:rFonts w:cs="Arial"/>
                <w:sz w:val="16"/>
                <w:szCs w:val="16"/>
              </w:rPr>
            </w:pPr>
            <w:r w:rsidRPr="0053047B">
              <w:rPr>
                <w:rFonts w:cs="Arial"/>
                <w:sz w:val="16"/>
                <w:szCs w:val="16"/>
              </w:rPr>
              <w:t xml:space="preserve">Victoria Grants Commission, </w:t>
            </w:r>
            <w:r w:rsidR="00311A0C" w:rsidRPr="0053047B">
              <w:rPr>
                <w:rFonts w:cs="Arial"/>
                <w:i/>
                <w:sz w:val="16"/>
                <w:szCs w:val="16"/>
              </w:rPr>
              <w:t>Local Government</w:t>
            </w:r>
            <w:r w:rsidRPr="0053047B">
              <w:rPr>
                <w:rFonts w:cs="Arial"/>
                <w:i/>
                <w:sz w:val="16"/>
                <w:szCs w:val="16"/>
              </w:rPr>
              <w:t xml:space="preserve"> - Accounting &amp; General Information Questionnaire</w:t>
            </w:r>
            <w:r w:rsidRPr="0053047B">
              <w:rPr>
                <w:rFonts w:cs="Arial"/>
                <w:sz w:val="16"/>
                <w:szCs w:val="16"/>
              </w:rPr>
              <w:t xml:space="preserve"> - as at </w:t>
            </w:r>
            <w:r w:rsidR="001F183A" w:rsidRPr="0053047B">
              <w:rPr>
                <w:rFonts w:cs="Arial"/>
                <w:sz w:val="16"/>
                <w:szCs w:val="16"/>
              </w:rPr>
              <w:t>June 2017</w:t>
            </w:r>
            <w:r w:rsidRPr="0053047B">
              <w:rPr>
                <w:rFonts w:cs="Arial"/>
                <w:sz w:val="16"/>
                <w:szCs w:val="16"/>
              </w:rPr>
              <w:t>, completed by councils annually.</w:t>
            </w:r>
          </w:p>
          <w:p w14:paraId="10AB72B7" w14:textId="5E6CA9A3" w:rsidR="0096697F" w:rsidRPr="0053047B" w:rsidRDefault="0096697F" w:rsidP="007F45D1">
            <w:pPr>
              <w:spacing w:before="40" w:after="20"/>
              <w:jc w:val="both"/>
              <w:rPr>
                <w:rFonts w:cs="Arial"/>
                <w:sz w:val="16"/>
                <w:szCs w:val="16"/>
              </w:rPr>
            </w:pPr>
          </w:p>
          <w:p w14:paraId="09B4B606" w14:textId="62984F79" w:rsidR="0096697F" w:rsidRDefault="0096697F" w:rsidP="007F45D1">
            <w:pPr>
              <w:spacing w:before="40" w:after="20"/>
              <w:jc w:val="both"/>
              <w:rPr>
                <w:rFonts w:cs="Arial"/>
                <w:sz w:val="16"/>
                <w:szCs w:val="16"/>
              </w:rPr>
            </w:pPr>
          </w:p>
          <w:p w14:paraId="082DBAB7" w14:textId="77777777" w:rsidR="00044A5B" w:rsidRPr="0053047B" w:rsidRDefault="00044A5B" w:rsidP="007F45D1">
            <w:pPr>
              <w:spacing w:before="40" w:after="20"/>
              <w:jc w:val="both"/>
              <w:rPr>
                <w:rFonts w:cs="Arial"/>
                <w:sz w:val="16"/>
                <w:szCs w:val="16"/>
              </w:rPr>
            </w:pPr>
          </w:p>
          <w:p w14:paraId="2413A1A3" w14:textId="77777777" w:rsidR="00261079" w:rsidRPr="0053047B" w:rsidRDefault="00261079" w:rsidP="007F45D1">
            <w:pPr>
              <w:spacing w:before="40" w:after="20"/>
              <w:jc w:val="both"/>
              <w:rPr>
                <w:rFonts w:cs="Arial"/>
                <w:sz w:val="16"/>
                <w:szCs w:val="16"/>
              </w:rPr>
            </w:pPr>
          </w:p>
          <w:p w14:paraId="5C030B4E" w14:textId="77777777" w:rsidR="00261079" w:rsidRPr="0053047B" w:rsidRDefault="00261079" w:rsidP="007F45D1">
            <w:pPr>
              <w:spacing w:before="40" w:after="20"/>
              <w:jc w:val="both"/>
              <w:rPr>
                <w:rFonts w:cs="Arial"/>
                <w:sz w:val="16"/>
                <w:szCs w:val="16"/>
              </w:rPr>
            </w:pPr>
          </w:p>
          <w:p w14:paraId="7BD5A233" w14:textId="77777777" w:rsidR="00261079" w:rsidRPr="0053047B" w:rsidRDefault="00261079" w:rsidP="007F45D1">
            <w:pPr>
              <w:spacing w:before="40" w:after="20"/>
              <w:jc w:val="both"/>
              <w:rPr>
                <w:rFonts w:cs="Arial"/>
                <w:sz w:val="16"/>
                <w:szCs w:val="16"/>
              </w:rPr>
            </w:pPr>
          </w:p>
          <w:p w14:paraId="4DBC69D3" w14:textId="77777777" w:rsidR="00261079" w:rsidRPr="0053047B" w:rsidRDefault="00261079" w:rsidP="007F45D1">
            <w:pPr>
              <w:spacing w:before="40" w:after="20"/>
              <w:jc w:val="both"/>
              <w:rPr>
                <w:rFonts w:cs="Arial"/>
                <w:sz w:val="16"/>
                <w:szCs w:val="16"/>
              </w:rPr>
            </w:pPr>
          </w:p>
        </w:tc>
      </w:tr>
    </w:tbl>
    <w:p w14:paraId="0E2BB535" w14:textId="77777777" w:rsidR="00C94778" w:rsidRPr="00FF36E8" w:rsidRDefault="001E1A90" w:rsidP="00FF36E8">
      <w:pPr>
        <w:spacing w:before="40" w:after="20"/>
        <w:rPr>
          <w:rFonts w:cs="Arial"/>
        </w:rPr>
      </w:pPr>
      <w:r w:rsidRPr="00FF36E8">
        <w:rPr>
          <w:rFonts w:cs="Arial"/>
        </w:rPr>
        <w:br w:type="page"/>
      </w:r>
    </w:p>
    <w:p w14:paraId="3DD364AE" w14:textId="60A7F72B" w:rsidR="00C94778" w:rsidRPr="00976C78" w:rsidRDefault="00CE4507" w:rsidP="00536506">
      <w:pPr>
        <w:pStyle w:val="VGC-Head10"/>
      </w:pPr>
      <w:r w:rsidRPr="00976C78">
        <w:t>Appendix 5</w:t>
      </w:r>
      <w:r w:rsidR="0096783F" w:rsidRPr="00976C78">
        <w:tab/>
      </w:r>
      <w:r w:rsidR="001F183A">
        <w:t>2018-19</w:t>
      </w:r>
      <w:r w:rsidR="00A97ABE">
        <w:t xml:space="preserve"> </w:t>
      </w:r>
      <w:r w:rsidR="0096783F" w:rsidRPr="00976C78">
        <w:t xml:space="preserve">Local Roads Grants </w:t>
      </w:r>
    </w:p>
    <w:p w14:paraId="71CA4A6A" w14:textId="77777777" w:rsidR="00C94778" w:rsidRPr="00976C78" w:rsidRDefault="004421DD" w:rsidP="008C1A28">
      <w:pPr>
        <w:pStyle w:val="VGC-Head2"/>
      </w:pPr>
      <w:r w:rsidRPr="00976C78">
        <w:t>A</w:t>
      </w:r>
      <w:r w:rsidR="00CE520A" w:rsidRPr="00976C78">
        <w:t xml:space="preserve">.  </w:t>
      </w:r>
      <w:r w:rsidR="00C94778" w:rsidRPr="00976C78">
        <w:t xml:space="preserve">Local Road Network </w:t>
      </w:r>
    </w:p>
    <w:p w14:paraId="7895B13A" w14:textId="77777777" w:rsidR="0056299E" w:rsidRPr="00FF36E8"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FF36E8" w14:paraId="71921832" w14:textId="77777777" w:rsidTr="00277761">
        <w:trPr>
          <w:trHeight w:val="20"/>
          <w:tblHeader/>
        </w:trPr>
        <w:tc>
          <w:tcPr>
            <w:tcW w:w="2268" w:type="dxa"/>
            <w:tcBorders>
              <w:top w:val="nil"/>
              <w:left w:val="nil"/>
              <w:right w:val="single" w:sz="18" w:space="0" w:color="C00000"/>
            </w:tcBorders>
            <w:shd w:val="clear" w:color="auto" w:fill="auto"/>
            <w:vAlign w:val="bottom"/>
          </w:tcPr>
          <w:p w14:paraId="21BCED7E" w14:textId="77777777" w:rsidR="0056299E" w:rsidRPr="00F608CC" w:rsidRDefault="0056299E" w:rsidP="0038375E">
            <w:pPr>
              <w:spacing w:before="40" w:after="20"/>
              <w:jc w:val="center"/>
              <w:rPr>
                <w:rFonts w:cs="Arial"/>
                <w:sz w:val="18"/>
                <w:szCs w:val="18"/>
              </w:rPr>
            </w:pPr>
          </w:p>
        </w:tc>
        <w:tc>
          <w:tcPr>
            <w:tcW w:w="6803" w:type="dxa"/>
            <w:gridSpan w:val="10"/>
            <w:tcBorders>
              <w:left w:val="single" w:sz="18" w:space="0" w:color="C00000"/>
              <w:bottom w:val="single" w:sz="8" w:space="0" w:color="C00000"/>
              <w:right w:val="nil"/>
            </w:tcBorders>
            <w:shd w:val="clear" w:color="auto" w:fill="auto"/>
            <w:tcMar>
              <w:left w:w="0" w:type="dxa"/>
              <w:right w:w="0" w:type="dxa"/>
            </w:tcMar>
            <w:vAlign w:val="bottom"/>
          </w:tcPr>
          <w:p w14:paraId="67EFB225" w14:textId="3EB45998" w:rsidR="0056299E" w:rsidRPr="00FF36E8" w:rsidRDefault="0056299E" w:rsidP="0038375E">
            <w:pPr>
              <w:spacing w:before="40" w:after="20"/>
              <w:jc w:val="center"/>
              <w:rPr>
                <w:rFonts w:cs="Arial"/>
                <w:sz w:val="16"/>
                <w:szCs w:val="16"/>
              </w:rPr>
            </w:pPr>
            <w:r w:rsidRPr="00FF36E8">
              <w:rPr>
                <w:rFonts w:cs="Arial"/>
                <w:b/>
                <w:sz w:val="18"/>
                <w:szCs w:val="18"/>
              </w:rPr>
              <w:t xml:space="preserve">Average Daily Traffic Volumes: </w:t>
            </w:r>
            <w:r w:rsidR="006D4C53">
              <w:rPr>
                <w:rFonts w:cs="Arial"/>
                <w:b/>
                <w:sz w:val="18"/>
                <w:szCs w:val="18"/>
              </w:rPr>
              <w:t xml:space="preserve"> </w:t>
            </w:r>
            <w:r w:rsidRPr="00FF36E8">
              <w:rPr>
                <w:rFonts w:cs="Arial"/>
                <w:b/>
                <w:sz w:val="18"/>
                <w:szCs w:val="18"/>
              </w:rPr>
              <w:t>Vehicles Per Day (VPD)</w:t>
            </w:r>
          </w:p>
        </w:tc>
      </w:tr>
      <w:tr w:rsidR="00782715" w:rsidRPr="00FF36E8" w14:paraId="1A9264BC" w14:textId="77777777" w:rsidTr="00277761">
        <w:trPr>
          <w:trHeight w:val="20"/>
          <w:tblHeader/>
        </w:trPr>
        <w:tc>
          <w:tcPr>
            <w:tcW w:w="2268" w:type="dxa"/>
            <w:tcBorders>
              <w:top w:val="nil"/>
              <w:left w:val="nil"/>
              <w:right w:val="single" w:sz="18" w:space="0" w:color="C00000"/>
            </w:tcBorders>
            <w:shd w:val="clear" w:color="auto" w:fill="auto"/>
            <w:vAlign w:val="bottom"/>
          </w:tcPr>
          <w:p w14:paraId="0CB71F71" w14:textId="77777777" w:rsidR="00782715" w:rsidRPr="00F608CC" w:rsidRDefault="00782715" w:rsidP="0038375E">
            <w:pPr>
              <w:spacing w:before="40" w:after="20"/>
              <w:jc w:val="center"/>
              <w:rPr>
                <w:rFonts w:cs="Arial"/>
                <w:sz w:val="18"/>
                <w:szCs w:val="18"/>
              </w:rPr>
            </w:pPr>
          </w:p>
        </w:tc>
        <w:tc>
          <w:tcPr>
            <w:tcW w:w="2948" w:type="dxa"/>
            <w:gridSpan w:val="4"/>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683DED77" w14:textId="77777777" w:rsidR="00782715" w:rsidRPr="00FF36E8" w:rsidRDefault="00782715" w:rsidP="0038375E">
            <w:pPr>
              <w:spacing w:before="40" w:after="20"/>
              <w:jc w:val="center"/>
              <w:rPr>
                <w:rFonts w:cs="Arial"/>
                <w:sz w:val="16"/>
                <w:szCs w:val="16"/>
              </w:rPr>
            </w:pPr>
            <w:r w:rsidRPr="00FF36E8">
              <w:rPr>
                <w:rFonts w:cs="Arial"/>
                <w:sz w:val="16"/>
                <w:szCs w:val="16"/>
              </w:rPr>
              <w:t>Urban Local Roads (km)</w:t>
            </w:r>
          </w:p>
        </w:tc>
        <w:tc>
          <w:tcPr>
            <w:tcW w:w="170" w:type="dxa"/>
            <w:vMerge w:val="restart"/>
            <w:tcBorders>
              <w:top w:val="single" w:sz="8" w:space="0" w:color="C00000"/>
              <w:left w:val="nil"/>
              <w:bottom w:val="single" w:sz="8" w:space="0" w:color="C00000"/>
              <w:right w:val="nil"/>
            </w:tcBorders>
            <w:shd w:val="clear" w:color="auto" w:fill="auto"/>
            <w:tcMar>
              <w:left w:w="0" w:type="dxa"/>
              <w:right w:w="0" w:type="dxa"/>
            </w:tcMar>
            <w:vAlign w:val="bottom"/>
          </w:tcPr>
          <w:p w14:paraId="2ACBF002" w14:textId="77777777" w:rsidR="00782715" w:rsidRPr="00FF36E8" w:rsidRDefault="00782715" w:rsidP="0038375E">
            <w:pPr>
              <w:spacing w:before="40" w:after="20"/>
              <w:jc w:val="center"/>
              <w:rPr>
                <w:rFonts w:cs="Arial"/>
                <w:sz w:val="16"/>
                <w:szCs w:val="16"/>
              </w:rPr>
            </w:pPr>
          </w:p>
        </w:tc>
        <w:tc>
          <w:tcPr>
            <w:tcW w:w="3685" w:type="dxa"/>
            <w:gridSpan w:val="5"/>
            <w:tcBorders>
              <w:top w:val="single" w:sz="8" w:space="0" w:color="C00000"/>
              <w:left w:val="nil"/>
              <w:bottom w:val="single" w:sz="8" w:space="0" w:color="C00000"/>
              <w:right w:val="nil"/>
            </w:tcBorders>
            <w:shd w:val="clear" w:color="auto" w:fill="auto"/>
            <w:tcMar>
              <w:left w:w="0" w:type="dxa"/>
              <w:right w:w="0" w:type="dxa"/>
            </w:tcMar>
            <w:vAlign w:val="bottom"/>
          </w:tcPr>
          <w:p w14:paraId="6CC34747" w14:textId="77777777" w:rsidR="00782715" w:rsidRPr="00FF36E8" w:rsidRDefault="00782715" w:rsidP="0038375E">
            <w:pPr>
              <w:spacing w:before="40" w:after="20"/>
              <w:jc w:val="center"/>
              <w:rPr>
                <w:rFonts w:cs="Arial"/>
                <w:sz w:val="16"/>
                <w:szCs w:val="16"/>
              </w:rPr>
            </w:pPr>
            <w:r w:rsidRPr="00FF36E8">
              <w:rPr>
                <w:rFonts w:cs="Arial"/>
                <w:sz w:val="16"/>
                <w:szCs w:val="16"/>
              </w:rPr>
              <w:t>Rural Local Roads (km)</w:t>
            </w:r>
          </w:p>
        </w:tc>
      </w:tr>
      <w:tr w:rsidR="00782715" w:rsidRPr="00FF36E8" w14:paraId="61D5BAD8" w14:textId="77777777" w:rsidTr="00277761">
        <w:trPr>
          <w:trHeight w:val="20"/>
          <w:tblHeader/>
        </w:trPr>
        <w:tc>
          <w:tcPr>
            <w:tcW w:w="2268" w:type="dxa"/>
            <w:tcBorders>
              <w:top w:val="nil"/>
              <w:left w:val="nil"/>
              <w:right w:val="single" w:sz="18" w:space="0" w:color="C00000"/>
            </w:tcBorders>
            <w:shd w:val="clear" w:color="auto" w:fill="auto"/>
            <w:vAlign w:val="bottom"/>
          </w:tcPr>
          <w:p w14:paraId="7D2F302C" w14:textId="77777777" w:rsidR="00782715" w:rsidRPr="00F608CC" w:rsidRDefault="00782715" w:rsidP="0038375E">
            <w:pPr>
              <w:spacing w:before="40" w:after="20"/>
              <w:jc w:val="center"/>
              <w:rPr>
                <w:rFonts w:cs="Arial"/>
                <w:sz w:val="18"/>
                <w:szCs w:val="18"/>
              </w:rPr>
            </w:pPr>
          </w:p>
        </w:tc>
        <w:tc>
          <w:tcPr>
            <w:tcW w:w="73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16580AD0" w14:textId="77777777" w:rsidR="00782715" w:rsidRPr="00FF36E8" w:rsidRDefault="00782715" w:rsidP="0038375E">
            <w:pPr>
              <w:spacing w:before="40" w:after="20"/>
              <w:jc w:val="center"/>
              <w:rPr>
                <w:rFonts w:cs="Arial"/>
                <w:sz w:val="16"/>
                <w:szCs w:val="16"/>
              </w:rPr>
            </w:pPr>
            <w:r w:rsidRPr="00FF36E8">
              <w:rPr>
                <w:rFonts w:cs="Arial"/>
                <w:sz w:val="16"/>
                <w:szCs w:val="16"/>
              </w:rPr>
              <w:t>&lt;500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4AA386BC"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500 to </w:t>
            </w:r>
            <w:r w:rsidRPr="00FF36E8">
              <w:rPr>
                <w:rFonts w:cs="Arial"/>
                <w:sz w:val="16"/>
                <w:szCs w:val="16"/>
              </w:rPr>
              <w:br/>
              <w:t>&lt;1000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7E74A479"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1000 to </w:t>
            </w:r>
            <w:r w:rsidRPr="00FF36E8">
              <w:rPr>
                <w:rFonts w:cs="Arial"/>
                <w:sz w:val="16"/>
                <w:szCs w:val="16"/>
              </w:rPr>
              <w:br/>
              <w:t>&lt;5000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5BD6AF6A" w14:textId="77777777" w:rsidR="00782715" w:rsidRPr="00FF36E8" w:rsidRDefault="00782715" w:rsidP="0038375E">
            <w:pPr>
              <w:spacing w:before="40" w:after="20"/>
              <w:jc w:val="center"/>
              <w:rPr>
                <w:rFonts w:cs="Arial"/>
                <w:sz w:val="16"/>
                <w:szCs w:val="16"/>
              </w:rPr>
            </w:pPr>
            <w:r w:rsidRPr="00FF36E8">
              <w:rPr>
                <w:rFonts w:cs="Arial"/>
                <w:sz w:val="16"/>
                <w:szCs w:val="16"/>
              </w:rPr>
              <w:t>&gt;5000</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56146048" w14:textId="77777777" w:rsidR="00782715" w:rsidRPr="00FF36E8" w:rsidRDefault="00782715" w:rsidP="0038375E">
            <w:pPr>
              <w:spacing w:before="40" w:after="20"/>
              <w:jc w:val="center"/>
              <w:rPr>
                <w:rFonts w:cs="Arial"/>
                <w:sz w:val="16"/>
                <w:szCs w:val="16"/>
              </w:rPr>
            </w:pP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66BE7DC6" w14:textId="77777777" w:rsidR="00782715" w:rsidRPr="00FF36E8" w:rsidRDefault="00782715" w:rsidP="005D04BF">
            <w:pPr>
              <w:spacing w:before="40" w:after="20"/>
              <w:jc w:val="center"/>
              <w:rPr>
                <w:rFonts w:cs="Arial"/>
                <w:sz w:val="16"/>
                <w:szCs w:val="16"/>
              </w:rPr>
            </w:pPr>
            <w:r w:rsidRPr="00FF36E8">
              <w:rPr>
                <w:rFonts w:cs="Arial"/>
                <w:sz w:val="16"/>
                <w:szCs w:val="16"/>
              </w:rPr>
              <w:t>Natural Surface</w:t>
            </w:r>
            <w:r w:rsidR="00266F1B">
              <w:rPr>
                <w:rFonts w:cs="Arial"/>
                <w:sz w:val="16"/>
                <w:szCs w:val="16"/>
              </w:rPr>
              <w:t xml:space="preserve"> </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34EC0A0B" w14:textId="77777777" w:rsidR="00782715" w:rsidRPr="00FF36E8" w:rsidRDefault="00782715" w:rsidP="0038375E">
            <w:pPr>
              <w:spacing w:before="40" w:after="20"/>
              <w:jc w:val="center"/>
              <w:rPr>
                <w:rFonts w:cs="Arial"/>
                <w:sz w:val="16"/>
                <w:szCs w:val="16"/>
              </w:rPr>
            </w:pPr>
            <w:r w:rsidRPr="00FF36E8">
              <w:rPr>
                <w:rFonts w:cs="Arial"/>
                <w:sz w:val="16"/>
                <w:szCs w:val="16"/>
              </w:rPr>
              <w:t>&lt;100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5E4A1E29"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100 to </w:t>
            </w:r>
            <w:r w:rsidRPr="00FF36E8">
              <w:rPr>
                <w:rFonts w:cs="Arial"/>
                <w:sz w:val="16"/>
                <w:szCs w:val="16"/>
              </w:rPr>
              <w:br/>
              <w:t>&lt;500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5C7406C0"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500 </w:t>
            </w:r>
            <w:r w:rsidR="00266F1B">
              <w:rPr>
                <w:rFonts w:cs="Arial"/>
                <w:sz w:val="16"/>
                <w:szCs w:val="16"/>
              </w:rPr>
              <w:t>t</w:t>
            </w:r>
            <w:r w:rsidRPr="00FF36E8">
              <w:rPr>
                <w:rFonts w:cs="Arial"/>
                <w:sz w:val="16"/>
                <w:szCs w:val="16"/>
              </w:rPr>
              <w:t xml:space="preserve">o </w:t>
            </w:r>
            <w:r w:rsidRPr="00FF36E8">
              <w:rPr>
                <w:rFonts w:cs="Arial"/>
                <w:sz w:val="16"/>
                <w:szCs w:val="16"/>
              </w:rPr>
              <w:br/>
              <w:t>&lt;1000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6A33D741" w14:textId="77777777" w:rsidR="00782715" w:rsidRPr="00FF36E8" w:rsidRDefault="00782715" w:rsidP="0038375E">
            <w:pPr>
              <w:spacing w:before="40" w:after="20"/>
              <w:jc w:val="center"/>
              <w:rPr>
                <w:rFonts w:cs="Arial"/>
                <w:sz w:val="16"/>
                <w:szCs w:val="16"/>
              </w:rPr>
            </w:pPr>
            <w:r w:rsidRPr="00FF36E8">
              <w:rPr>
                <w:rFonts w:cs="Arial"/>
                <w:sz w:val="16"/>
                <w:szCs w:val="16"/>
              </w:rPr>
              <w:t>&gt;1000</w:t>
            </w:r>
          </w:p>
        </w:tc>
      </w:tr>
      <w:tr w:rsidR="000A7A67" w:rsidRPr="000A7A67" w14:paraId="0D61CE87" w14:textId="77777777" w:rsidTr="00277761">
        <w:trPr>
          <w:trHeight w:val="20"/>
          <w:tblHeader/>
        </w:trPr>
        <w:tc>
          <w:tcPr>
            <w:tcW w:w="2268" w:type="dxa"/>
            <w:tcBorders>
              <w:left w:val="nil"/>
              <w:bottom w:val="nil"/>
              <w:right w:val="single" w:sz="18" w:space="0" w:color="C00000"/>
            </w:tcBorders>
            <w:shd w:val="clear" w:color="auto" w:fill="auto"/>
            <w:vAlign w:val="center"/>
          </w:tcPr>
          <w:p w14:paraId="5F6DCF54" w14:textId="77777777" w:rsidR="000A7A67" w:rsidRPr="00F608CC" w:rsidRDefault="000A7A67" w:rsidP="000A7A67">
            <w:pPr>
              <w:spacing w:before="40" w:after="40"/>
              <w:rPr>
                <w:rFonts w:cs="Arial"/>
                <w:sz w:val="18"/>
                <w:szCs w:val="18"/>
              </w:rPr>
            </w:pPr>
          </w:p>
        </w:tc>
        <w:tc>
          <w:tcPr>
            <w:tcW w:w="737" w:type="dxa"/>
            <w:tcBorders>
              <w:top w:val="single" w:sz="8" w:space="0" w:color="C00000"/>
              <w:left w:val="single" w:sz="18" w:space="0" w:color="C00000"/>
              <w:bottom w:val="nil"/>
              <w:right w:val="nil"/>
            </w:tcBorders>
            <w:shd w:val="clear" w:color="auto" w:fill="auto"/>
            <w:vAlign w:val="bottom"/>
          </w:tcPr>
          <w:p w14:paraId="12B7A1B6" w14:textId="09569B11"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single" w:sz="8" w:space="0" w:color="C00000"/>
              <w:left w:val="nil"/>
              <w:bottom w:val="nil"/>
              <w:right w:val="nil"/>
            </w:tcBorders>
            <w:shd w:val="clear" w:color="auto" w:fill="auto"/>
            <w:vAlign w:val="bottom"/>
          </w:tcPr>
          <w:p w14:paraId="29C36E94" w14:textId="77777777" w:rsidR="000A7A67" w:rsidRPr="00A64ED1" w:rsidRDefault="000A7A67" w:rsidP="000A7A67">
            <w:pPr>
              <w:spacing w:before="40" w:after="4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4975E4BA" w14:textId="77777777" w:rsidR="000A7A67" w:rsidRPr="00A64ED1" w:rsidRDefault="000A7A67" w:rsidP="000A7A67">
            <w:pPr>
              <w:spacing w:before="40" w:after="4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4AD49FEB" w14:textId="77777777" w:rsidR="000A7A67" w:rsidRPr="00A64ED1" w:rsidRDefault="000A7A67" w:rsidP="000A7A67">
            <w:pPr>
              <w:spacing w:before="40" w:after="4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5A07C6DF" w14:textId="5A879ACA"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single" w:sz="8" w:space="0" w:color="C00000"/>
              <w:left w:val="nil"/>
              <w:bottom w:val="nil"/>
              <w:right w:val="nil"/>
            </w:tcBorders>
            <w:shd w:val="clear" w:color="auto" w:fill="auto"/>
            <w:vAlign w:val="bottom"/>
          </w:tcPr>
          <w:p w14:paraId="7765444E" w14:textId="77777777" w:rsidR="000A7A67" w:rsidRPr="00A64ED1" w:rsidRDefault="000A7A67" w:rsidP="000A7A67">
            <w:pPr>
              <w:spacing w:before="40" w:after="4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02FA68BD" w14:textId="77777777" w:rsidR="000A7A67" w:rsidRPr="00A64ED1" w:rsidRDefault="000A7A67" w:rsidP="000A7A67">
            <w:pPr>
              <w:spacing w:before="40" w:after="4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5B90CCA3" w14:textId="77777777" w:rsidR="000A7A67" w:rsidRPr="00A64ED1" w:rsidRDefault="000A7A67" w:rsidP="000A7A67">
            <w:pPr>
              <w:spacing w:before="40" w:after="4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5D0768F9" w14:textId="77777777" w:rsidR="000A7A67" w:rsidRPr="00A64ED1" w:rsidRDefault="000A7A67" w:rsidP="000A7A67">
            <w:pPr>
              <w:spacing w:before="40" w:after="4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00530E8C" w14:textId="1F4A1964" w:rsidR="000A7A67" w:rsidRPr="00A64ED1" w:rsidRDefault="000A7A67" w:rsidP="000A7A67">
            <w:pPr>
              <w:spacing w:before="40" w:after="40"/>
              <w:jc w:val="right"/>
              <w:rPr>
                <w:rFonts w:cs="Arial"/>
                <w:sz w:val="18"/>
                <w:szCs w:val="18"/>
              </w:rPr>
            </w:pPr>
            <w:r>
              <w:rPr>
                <w:rFonts w:cs="Arial"/>
                <w:sz w:val="18"/>
                <w:szCs w:val="18"/>
              </w:rPr>
              <w:t> </w:t>
            </w:r>
          </w:p>
        </w:tc>
      </w:tr>
      <w:tr w:rsidR="000A7A67" w:rsidRPr="000A7A67" w14:paraId="4E3B8C4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C3CD753" w14:textId="77777777" w:rsidR="000A7A67" w:rsidRPr="00F608CC" w:rsidRDefault="000A7A67" w:rsidP="000A7A67">
            <w:pPr>
              <w:spacing w:before="40" w:after="40"/>
              <w:rPr>
                <w:rFonts w:cs="Arial"/>
                <w:sz w:val="18"/>
                <w:szCs w:val="18"/>
              </w:rPr>
            </w:pPr>
            <w:r w:rsidRPr="00F608CC">
              <w:rPr>
                <w:rFonts w:cs="Arial"/>
                <w:sz w:val="18"/>
                <w:szCs w:val="18"/>
              </w:rPr>
              <w:t>Alpine S</w:t>
            </w:r>
          </w:p>
        </w:tc>
        <w:tc>
          <w:tcPr>
            <w:tcW w:w="737" w:type="dxa"/>
            <w:tcBorders>
              <w:top w:val="nil"/>
              <w:left w:val="single" w:sz="18" w:space="0" w:color="C00000"/>
              <w:bottom w:val="nil"/>
              <w:right w:val="nil"/>
            </w:tcBorders>
            <w:shd w:val="clear" w:color="auto" w:fill="auto"/>
            <w:vAlign w:val="bottom"/>
          </w:tcPr>
          <w:p w14:paraId="451D81E5" w14:textId="78BCDB47" w:rsidR="000A7A67" w:rsidRPr="00A64ED1" w:rsidRDefault="000A7A67" w:rsidP="000A7A67">
            <w:pPr>
              <w:spacing w:before="40" w:after="40"/>
              <w:jc w:val="right"/>
              <w:rPr>
                <w:rFonts w:cs="Arial"/>
                <w:sz w:val="18"/>
                <w:szCs w:val="18"/>
              </w:rPr>
            </w:pPr>
            <w:r>
              <w:rPr>
                <w:rFonts w:cs="Arial"/>
                <w:sz w:val="18"/>
                <w:szCs w:val="18"/>
              </w:rPr>
              <w:t>100</w:t>
            </w:r>
          </w:p>
        </w:tc>
        <w:tc>
          <w:tcPr>
            <w:tcW w:w="737" w:type="dxa"/>
            <w:tcBorders>
              <w:top w:val="nil"/>
              <w:left w:val="nil"/>
              <w:bottom w:val="nil"/>
              <w:right w:val="nil"/>
            </w:tcBorders>
            <w:shd w:val="clear" w:color="auto" w:fill="auto"/>
            <w:vAlign w:val="bottom"/>
          </w:tcPr>
          <w:p w14:paraId="180D0C14" w14:textId="00353DB7" w:rsidR="000A7A67" w:rsidRPr="00A64ED1" w:rsidRDefault="000A7A67" w:rsidP="000A7A67">
            <w:pPr>
              <w:spacing w:before="40" w:after="40"/>
              <w:jc w:val="right"/>
              <w:rPr>
                <w:rFonts w:cs="Arial"/>
                <w:sz w:val="18"/>
                <w:szCs w:val="18"/>
              </w:rPr>
            </w:pPr>
            <w:r>
              <w:rPr>
                <w:rFonts w:cs="Arial"/>
                <w:sz w:val="18"/>
                <w:szCs w:val="18"/>
              </w:rPr>
              <w:t>16</w:t>
            </w:r>
          </w:p>
        </w:tc>
        <w:tc>
          <w:tcPr>
            <w:tcW w:w="737" w:type="dxa"/>
            <w:tcBorders>
              <w:top w:val="nil"/>
              <w:left w:val="nil"/>
              <w:bottom w:val="nil"/>
              <w:right w:val="nil"/>
            </w:tcBorders>
            <w:shd w:val="clear" w:color="auto" w:fill="auto"/>
            <w:vAlign w:val="bottom"/>
          </w:tcPr>
          <w:p w14:paraId="47952598" w14:textId="158D3FF8" w:rsidR="000A7A67" w:rsidRPr="00A64ED1" w:rsidRDefault="000A7A67" w:rsidP="000A7A67">
            <w:pPr>
              <w:spacing w:before="40" w:after="40"/>
              <w:jc w:val="right"/>
              <w:rPr>
                <w:rFonts w:cs="Arial"/>
                <w:sz w:val="18"/>
                <w:szCs w:val="18"/>
              </w:rPr>
            </w:pPr>
            <w:r>
              <w:rPr>
                <w:rFonts w:cs="Arial"/>
                <w:sz w:val="18"/>
                <w:szCs w:val="18"/>
              </w:rPr>
              <w:t>18</w:t>
            </w:r>
          </w:p>
        </w:tc>
        <w:tc>
          <w:tcPr>
            <w:tcW w:w="737" w:type="dxa"/>
            <w:tcBorders>
              <w:top w:val="nil"/>
              <w:left w:val="nil"/>
              <w:bottom w:val="nil"/>
              <w:right w:val="nil"/>
            </w:tcBorders>
            <w:shd w:val="clear" w:color="auto" w:fill="auto"/>
            <w:vAlign w:val="bottom"/>
          </w:tcPr>
          <w:p w14:paraId="3FD01940" w14:textId="66DBC032"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2D658EB5" w14:textId="176921BA"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C208328" w14:textId="373FA746" w:rsidR="000A7A67" w:rsidRPr="00A64ED1" w:rsidRDefault="000A7A67" w:rsidP="000A7A67">
            <w:pPr>
              <w:spacing w:before="40" w:after="40"/>
              <w:jc w:val="right"/>
              <w:rPr>
                <w:rFonts w:cs="Arial"/>
                <w:sz w:val="18"/>
                <w:szCs w:val="18"/>
              </w:rPr>
            </w:pPr>
            <w:r>
              <w:rPr>
                <w:rFonts w:cs="Arial"/>
                <w:sz w:val="18"/>
                <w:szCs w:val="18"/>
              </w:rPr>
              <w:t>215</w:t>
            </w:r>
          </w:p>
        </w:tc>
        <w:tc>
          <w:tcPr>
            <w:tcW w:w="737" w:type="dxa"/>
            <w:tcBorders>
              <w:top w:val="nil"/>
              <w:left w:val="nil"/>
              <w:bottom w:val="nil"/>
              <w:right w:val="nil"/>
            </w:tcBorders>
            <w:shd w:val="clear" w:color="auto" w:fill="auto"/>
            <w:vAlign w:val="bottom"/>
          </w:tcPr>
          <w:p w14:paraId="7654615B" w14:textId="200105F1" w:rsidR="000A7A67" w:rsidRPr="00A64ED1" w:rsidRDefault="000A7A67" w:rsidP="000A7A67">
            <w:pPr>
              <w:spacing w:before="40" w:after="40"/>
              <w:jc w:val="right"/>
              <w:rPr>
                <w:rFonts w:cs="Arial"/>
                <w:sz w:val="18"/>
                <w:szCs w:val="18"/>
              </w:rPr>
            </w:pPr>
            <w:r>
              <w:rPr>
                <w:rFonts w:cs="Arial"/>
                <w:sz w:val="18"/>
                <w:szCs w:val="18"/>
              </w:rPr>
              <w:t>294</w:t>
            </w:r>
          </w:p>
        </w:tc>
        <w:tc>
          <w:tcPr>
            <w:tcW w:w="737" w:type="dxa"/>
            <w:tcBorders>
              <w:top w:val="nil"/>
              <w:left w:val="nil"/>
              <w:bottom w:val="nil"/>
              <w:right w:val="nil"/>
            </w:tcBorders>
            <w:shd w:val="clear" w:color="auto" w:fill="auto"/>
            <w:vAlign w:val="bottom"/>
          </w:tcPr>
          <w:p w14:paraId="1E27D95F" w14:textId="624DBC66" w:rsidR="000A7A67" w:rsidRPr="00A64ED1" w:rsidRDefault="000A7A67" w:rsidP="000A7A67">
            <w:pPr>
              <w:spacing w:before="40" w:after="40"/>
              <w:jc w:val="right"/>
              <w:rPr>
                <w:rFonts w:cs="Arial"/>
                <w:sz w:val="18"/>
                <w:szCs w:val="18"/>
              </w:rPr>
            </w:pPr>
            <w:r>
              <w:rPr>
                <w:rFonts w:cs="Arial"/>
                <w:sz w:val="18"/>
                <w:szCs w:val="18"/>
              </w:rPr>
              <w:t>141</w:t>
            </w:r>
          </w:p>
        </w:tc>
        <w:tc>
          <w:tcPr>
            <w:tcW w:w="737" w:type="dxa"/>
            <w:tcBorders>
              <w:top w:val="nil"/>
              <w:left w:val="nil"/>
              <w:bottom w:val="nil"/>
              <w:right w:val="nil"/>
            </w:tcBorders>
            <w:shd w:val="clear" w:color="auto" w:fill="auto"/>
            <w:vAlign w:val="bottom"/>
          </w:tcPr>
          <w:p w14:paraId="79CAC7FB" w14:textId="5B418AB1" w:rsidR="000A7A67" w:rsidRPr="00A64ED1" w:rsidRDefault="000A7A67" w:rsidP="000A7A67">
            <w:pPr>
              <w:spacing w:before="40" w:after="40"/>
              <w:jc w:val="right"/>
              <w:rPr>
                <w:rFonts w:cs="Arial"/>
                <w:sz w:val="18"/>
                <w:szCs w:val="18"/>
              </w:rPr>
            </w:pPr>
            <w:r>
              <w:rPr>
                <w:rFonts w:cs="Arial"/>
                <w:sz w:val="18"/>
                <w:szCs w:val="18"/>
              </w:rPr>
              <w:t>3</w:t>
            </w:r>
          </w:p>
        </w:tc>
        <w:tc>
          <w:tcPr>
            <w:tcW w:w="737" w:type="dxa"/>
            <w:tcBorders>
              <w:top w:val="nil"/>
              <w:left w:val="nil"/>
              <w:bottom w:val="nil"/>
              <w:right w:val="nil"/>
            </w:tcBorders>
            <w:shd w:val="clear" w:color="auto" w:fill="auto"/>
            <w:vAlign w:val="bottom"/>
          </w:tcPr>
          <w:p w14:paraId="7366EA68" w14:textId="7C7288E1" w:rsidR="000A7A67" w:rsidRPr="00A64ED1" w:rsidRDefault="000A7A67" w:rsidP="000A7A67">
            <w:pPr>
              <w:spacing w:before="40" w:after="40"/>
              <w:jc w:val="right"/>
              <w:rPr>
                <w:rFonts w:cs="Arial"/>
                <w:sz w:val="18"/>
                <w:szCs w:val="18"/>
              </w:rPr>
            </w:pPr>
            <w:r>
              <w:rPr>
                <w:rFonts w:cs="Arial"/>
                <w:sz w:val="18"/>
                <w:szCs w:val="18"/>
              </w:rPr>
              <w:t>6</w:t>
            </w:r>
          </w:p>
        </w:tc>
      </w:tr>
      <w:tr w:rsidR="000A7A67" w:rsidRPr="000A7A67" w14:paraId="7B33E922" w14:textId="77777777" w:rsidTr="00401057">
        <w:trPr>
          <w:trHeight w:val="20"/>
        </w:trPr>
        <w:tc>
          <w:tcPr>
            <w:tcW w:w="2268" w:type="dxa"/>
            <w:tcBorders>
              <w:top w:val="nil"/>
              <w:left w:val="nil"/>
              <w:bottom w:val="nil"/>
              <w:right w:val="single" w:sz="18" w:space="0" w:color="C00000"/>
            </w:tcBorders>
            <w:shd w:val="clear" w:color="auto" w:fill="auto"/>
            <w:vAlign w:val="center"/>
          </w:tcPr>
          <w:p w14:paraId="5D820478" w14:textId="77777777" w:rsidR="000A7A67" w:rsidRPr="00F608CC" w:rsidRDefault="000A7A67" w:rsidP="000A7A67">
            <w:pPr>
              <w:spacing w:before="40" w:after="40"/>
              <w:rPr>
                <w:rFonts w:cs="Arial"/>
                <w:sz w:val="18"/>
                <w:szCs w:val="18"/>
              </w:rPr>
            </w:pPr>
            <w:r w:rsidRPr="00F608CC">
              <w:rPr>
                <w:rFonts w:cs="Arial"/>
                <w:sz w:val="18"/>
                <w:szCs w:val="18"/>
              </w:rPr>
              <w:t>Ararat RC</w:t>
            </w:r>
          </w:p>
        </w:tc>
        <w:tc>
          <w:tcPr>
            <w:tcW w:w="737" w:type="dxa"/>
            <w:tcBorders>
              <w:top w:val="nil"/>
              <w:left w:val="single" w:sz="18" w:space="0" w:color="C00000"/>
              <w:bottom w:val="nil"/>
              <w:right w:val="nil"/>
            </w:tcBorders>
            <w:shd w:val="clear" w:color="auto" w:fill="auto"/>
            <w:vAlign w:val="bottom"/>
          </w:tcPr>
          <w:p w14:paraId="5FF246A9" w14:textId="50FA251C" w:rsidR="000A7A67" w:rsidRPr="00A64ED1" w:rsidRDefault="000A7A67" w:rsidP="000A7A67">
            <w:pPr>
              <w:spacing w:before="40" w:after="40"/>
              <w:jc w:val="right"/>
              <w:rPr>
                <w:rFonts w:cs="Arial"/>
                <w:sz w:val="18"/>
                <w:szCs w:val="18"/>
              </w:rPr>
            </w:pPr>
            <w:r>
              <w:rPr>
                <w:rFonts w:cs="Arial"/>
                <w:sz w:val="18"/>
                <w:szCs w:val="18"/>
              </w:rPr>
              <w:t>115</w:t>
            </w:r>
          </w:p>
        </w:tc>
        <w:tc>
          <w:tcPr>
            <w:tcW w:w="737" w:type="dxa"/>
            <w:tcBorders>
              <w:top w:val="nil"/>
              <w:left w:val="nil"/>
              <w:bottom w:val="nil"/>
              <w:right w:val="nil"/>
            </w:tcBorders>
            <w:shd w:val="clear" w:color="auto" w:fill="auto"/>
            <w:vAlign w:val="bottom"/>
          </w:tcPr>
          <w:p w14:paraId="6C8D9DC7" w14:textId="276E894D" w:rsidR="000A7A67" w:rsidRPr="00A64ED1" w:rsidRDefault="000A7A67" w:rsidP="000A7A67">
            <w:pPr>
              <w:spacing w:before="40" w:after="4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0FEADA13" w14:textId="5696188D" w:rsidR="000A7A67" w:rsidRPr="00A64ED1" w:rsidRDefault="000A7A67" w:rsidP="000A7A67">
            <w:pPr>
              <w:spacing w:before="40" w:after="40"/>
              <w:jc w:val="right"/>
              <w:rPr>
                <w:rFonts w:cs="Arial"/>
                <w:sz w:val="18"/>
                <w:szCs w:val="18"/>
              </w:rPr>
            </w:pPr>
            <w:r>
              <w:rPr>
                <w:rFonts w:cs="Arial"/>
                <w:sz w:val="18"/>
                <w:szCs w:val="18"/>
              </w:rPr>
              <w:t>13</w:t>
            </w:r>
          </w:p>
        </w:tc>
        <w:tc>
          <w:tcPr>
            <w:tcW w:w="737" w:type="dxa"/>
            <w:tcBorders>
              <w:top w:val="nil"/>
              <w:left w:val="nil"/>
              <w:bottom w:val="nil"/>
              <w:right w:val="nil"/>
            </w:tcBorders>
            <w:shd w:val="clear" w:color="auto" w:fill="auto"/>
            <w:vAlign w:val="bottom"/>
          </w:tcPr>
          <w:p w14:paraId="3FBCCB44" w14:textId="5738C14C"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48CECAAA" w14:textId="375C65EA"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041C93A" w14:textId="6EBE8BA9" w:rsidR="000A7A67" w:rsidRPr="00A64ED1" w:rsidRDefault="000A7A67" w:rsidP="000A7A67">
            <w:pPr>
              <w:spacing w:before="40" w:after="40"/>
              <w:jc w:val="right"/>
              <w:rPr>
                <w:rFonts w:cs="Arial"/>
                <w:sz w:val="18"/>
                <w:szCs w:val="18"/>
              </w:rPr>
            </w:pPr>
            <w:r>
              <w:rPr>
                <w:rFonts w:cs="Arial"/>
                <w:sz w:val="18"/>
                <w:szCs w:val="18"/>
              </w:rPr>
              <w:t>347</w:t>
            </w:r>
          </w:p>
        </w:tc>
        <w:tc>
          <w:tcPr>
            <w:tcW w:w="737" w:type="dxa"/>
            <w:tcBorders>
              <w:top w:val="nil"/>
              <w:left w:val="nil"/>
              <w:bottom w:val="nil"/>
              <w:right w:val="nil"/>
            </w:tcBorders>
            <w:shd w:val="clear" w:color="auto" w:fill="auto"/>
            <w:vAlign w:val="bottom"/>
          </w:tcPr>
          <w:p w14:paraId="36D19E5F" w14:textId="1F00C171" w:rsidR="000A7A67" w:rsidRPr="00A64ED1" w:rsidRDefault="000A7A67" w:rsidP="000A7A67">
            <w:pPr>
              <w:spacing w:before="40" w:after="40"/>
              <w:jc w:val="right"/>
              <w:rPr>
                <w:rFonts w:cs="Arial"/>
                <w:sz w:val="18"/>
                <w:szCs w:val="18"/>
              </w:rPr>
            </w:pPr>
            <w:r>
              <w:rPr>
                <w:rFonts w:cs="Arial"/>
                <w:sz w:val="18"/>
                <w:szCs w:val="18"/>
              </w:rPr>
              <w:t>1,743</w:t>
            </w:r>
          </w:p>
        </w:tc>
        <w:tc>
          <w:tcPr>
            <w:tcW w:w="737" w:type="dxa"/>
            <w:tcBorders>
              <w:top w:val="nil"/>
              <w:left w:val="nil"/>
              <w:bottom w:val="nil"/>
              <w:right w:val="nil"/>
            </w:tcBorders>
            <w:shd w:val="clear" w:color="auto" w:fill="auto"/>
            <w:vAlign w:val="bottom"/>
          </w:tcPr>
          <w:p w14:paraId="22B5765C" w14:textId="7B09C704" w:rsidR="000A7A67" w:rsidRPr="00A64ED1" w:rsidRDefault="000A7A67" w:rsidP="000A7A67">
            <w:pPr>
              <w:spacing w:before="40" w:after="40"/>
              <w:jc w:val="right"/>
              <w:rPr>
                <w:rFonts w:cs="Arial"/>
                <w:sz w:val="18"/>
                <w:szCs w:val="18"/>
              </w:rPr>
            </w:pPr>
            <w:r>
              <w:rPr>
                <w:rFonts w:cs="Arial"/>
                <w:sz w:val="18"/>
                <w:szCs w:val="18"/>
              </w:rPr>
              <w:t>137</w:t>
            </w:r>
          </w:p>
        </w:tc>
        <w:tc>
          <w:tcPr>
            <w:tcW w:w="737" w:type="dxa"/>
            <w:tcBorders>
              <w:top w:val="nil"/>
              <w:left w:val="nil"/>
              <w:bottom w:val="nil"/>
              <w:right w:val="nil"/>
            </w:tcBorders>
            <w:shd w:val="clear" w:color="auto" w:fill="auto"/>
            <w:vAlign w:val="bottom"/>
          </w:tcPr>
          <w:p w14:paraId="268A64B7" w14:textId="4124E2C8"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6468A49" w14:textId="3F1CF616"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404A6C13" w14:textId="77777777" w:rsidTr="00401057">
        <w:trPr>
          <w:trHeight w:val="20"/>
        </w:trPr>
        <w:tc>
          <w:tcPr>
            <w:tcW w:w="2268" w:type="dxa"/>
            <w:tcBorders>
              <w:top w:val="nil"/>
              <w:left w:val="nil"/>
              <w:bottom w:val="nil"/>
              <w:right w:val="single" w:sz="18" w:space="0" w:color="C00000"/>
            </w:tcBorders>
            <w:shd w:val="clear" w:color="auto" w:fill="auto"/>
            <w:vAlign w:val="center"/>
          </w:tcPr>
          <w:p w14:paraId="1183BCA8" w14:textId="77777777" w:rsidR="000A7A67" w:rsidRPr="00F608CC" w:rsidRDefault="000A7A67" w:rsidP="000A7A67">
            <w:pPr>
              <w:spacing w:before="40" w:after="40"/>
              <w:rPr>
                <w:rFonts w:cs="Arial"/>
                <w:sz w:val="18"/>
                <w:szCs w:val="18"/>
              </w:rPr>
            </w:pPr>
            <w:r w:rsidRPr="00F608CC">
              <w:rPr>
                <w:rFonts w:cs="Arial"/>
                <w:sz w:val="18"/>
                <w:szCs w:val="18"/>
              </w:rPr>
              <w:t xml:space="preserve">Ballarat C </w:t>
            </w:r>
          </w:p>
        </w:tc>
        <w:tc>
          <w:tcPr>
            <w:tcW w:w="737" w:type="dxa"/>
            <w:tcBorders>
              <w:top w:val="nil"/>
              <w:left w:val="single" w:sz="18" w:space="0" w:color="C00000"/>
              <w:bottom w:val="nil"/>
              <w:right w:val="nil"/>
            </w:tcBorders>
            <w:shd w:val="clear" w:color="auto" w:fill="auto"/>
            <w:vAlign w:val="bottom"/>
          </w:tcPr>
          <w:p w14:paraId="05E943E3" w14:textId="55198541" w:rsidR="000A7A67" w:rsidRPr="00A64ED1" w:rsidRDefault="000A7A67" w:rsidP="000A7A67">
            <w:pPr>
              <w:spacing w:before="40" w:after="40"/>
              <w:jc w:val="right"/>
              <w:rPr>
                <w:rFonts w:cs="Arial"/>
                <w:sz w:val="18"/>
                <w:szCs w:val="18"/>
              </w:rPr>
            </w:pPr>
            <w:r>
              <w:rPr>
                <w:rFonts w:cs="Arial"/>
                <w:sz w:val="18"/>
                <w:szCs w:val="18"/>
              </w:rPr>
              <w:t>319</w:t>
            </w:r>
          </w:p>
        </w:tc>
        <w:tc>
          <w:tcPr>
            <w:tcW w:w="737" w:type="dxa"/>
            <w:tcBorders>
              <w:top w:val="nil"/>
              <w:left w:val="nil"/>
              <w:bottom w:val="nil"/>
              <w:right w:val="nil"/>
            </w:tcBorders>
            <w:shd w:val="clear" w:color="auto" w:fill="auto"/>
            <w:vAlign w:val="bottom"/>
          </w:tcPr>
          <w:p w14:paraId="60DE208C" w14:textId="4F19F198" w:rsidR="000A7A67" w:rsidRPr="00A64ED1" w:rsidRDefault="000A7A67" w:rsidP="000A7A67">
            <w:pPr>
              <w:spacing w:before="40" w:after="40"/>
              <w:jc w:val="right"/>
              <w:rPr>
                <w:rFonts w:cs="Arial"/>
                <w:sz w:val="18"/>
                <w:szCs w:val="18"/>
              </w:rPr>
            </w:pPr>
            <w:r>
              <w:rPr>
                <w:rFonts w:cs="Arial"/>
                <w:sz w:val="18"/>
                <w:szCs w:val="18"/>
              </w:rPr>
              <w:t>105</w:t>
            </w:r>
          </w:p>
        </w:tc>
        <w:tc>
          <w:tcPr>
            <w:tcW w:w="737" w:type="dxa"/>
            <w:tcBorders>
              <w:top w:val="nil"/>
              <w:left w:val="nil"/>
              <w:bottom w:val="nil"/>
              <w:right w:val="nil"/>
            </w:tcBorders>
            <w:shd w:val="clear" w:color="auto" w:fill="auto"/>
            <w:vAlign w:val="bottom"/>
          </w:tcPr>
          <w:p w14:paraId="449386D5" w14:textId="31562C09" w:rsidR="000A7A67" w:rsidRPr="00A64ED1" w:rsidRDefault="000A7A67" w:rsidP="000A7A67">
            <w:pPr>
              <w:spacing w:before="40" w:after="40"/>
              <w:jc w:val="right"/>
              <w:rPr>
                <w:rFonts w:cs="Arial"/>
                <w:sz w:val="18"/>
                <w:szCs w:val="18"/>
              </w:rPr>
            </w:pPr>
            <w:r>
              <w:rPr>
                <w:rFonts w:cs="Arial"/>
                <w:sz w:val="18"/>
                <w:szCs w:val="18"/>
              </w:rPr>
              <w:t>237</w:t>
            </w:r>
          </w:p>
        </w:tc>
        <w:tc>
          <w:tcPr>
            <w:tcW w:w="737" w:type="dxa"/>
            <w:tcBorders>
              <w:top w:val="nil"/>
              <w:left w:val="nil"/>
              <w:bottom w:val="nil"/>
              <w:right w:val="nil"/>
            </w:tcBorders>
            <w:shd w:val="clear" w:color="auto" w:fill="auto"/>
            <w:vAlign w:val="bottom"/>
          </w:tcPr>
          <w:p w14:paraId="6AA86966" w14:textId="51E42A9D" w:rsidR="000A7A67" w:rsidRPr="00A64ED1" w:rsidRDefault="000A7A67" w:rsidP="000A7A67">
            <w:pPr>
              <w:spacing w:before="40" w:after="40"/>
              <w:jc w:val="right"/>
              <w:rPr>
                <w:rFonts w:cs="Arial"/>
                <w:sz w:val="18"/>
                <w:szCs w:val="18"/>
              </w:rPr>
            </w:pPr>
            <w:r>
              <w:rPr>
                <w:rFonts w:cs="Arial"/>
                <w:sz w:val="18"/>
                <w:szCs w:val="18"/>
              </w:rPr>
              <w:t>65</w:t>
            </w:r>
          </w:p>
        </w:tc>
        <w:tc>
          <w:tcPr>
            <w:tcW w:w="170" w:type="dxa"/>
            <w:tcBorders>
              <w:top w:val="nil"/>
              <w:left w:val="nil"/>
              <w:bottom w:val="nil"/>
              <w:right w:val="nil"/>
            </w:tcBorders>
            <w:shd w:val="clear" w:color="auto" w:fill="auto"/>
            <w:vAlign w:val="bottom"/>
          </w:tcPr>
          <w:p w14:paraId="59E06DF5" w14:textId="39439E9B"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1E72C2B" w14:textId="7228646A" w:rsidR="000A7A67" w:rsidRPr="00A64ED1" w:rsidRDefault="000A7A67" w:rsidP="000A7A67">
            <w:pPr>
              <w:spacing w:before="40" w:after="40"/>
              <w:jc w:val="right"/>
              <w:rPr>
                <w:rFonts w:cs="Arial"/>
                <w:sz w:val="18"/>
                <w:szCs w:val="18"/>
              </w:rPr>
            </w:pPr>
            <w:r>
              <w:rPr>
                <w:rFonts w:cs="Arial"/>
                <w:sz w:val="18"/>
                <w:szCs w:val="18"/>
              </w:rPr>
              <w:t>38</w:t>
            </w:r>
          </w:p>
        </w:tc>
        <w:tc>
          <w:tcPr>
            <w:tcW w:w="737" w:type="dxa"/>
            <w:tcBorders>
              <w:top w:val="nil"/>
              <w:left w:val="nil"/>
              <w:bottom w:val="nil"/>
              <w:right w:val="nil"/>
            </w:tcBorders>
            <w:shd w:val="clear" w:color="auto" w:fill="auto"/>
            <w:vAlign w:val="bottom"/>
          </w:tcPr>
          <w:p w14:paraId="6C963121" w14:textId="12A13AFC" w:rsidR="000A7A67" w:rsidRPr="00A64ED1" w:rsidRDefault="000A7A67" w:rsidP="000A7A67">
            <w:pPr>
              <w:spacing w:before="40" w:after="40"/>
              <w:jc w:val="right"/>
              <w:rPr>
                <w:rFonts w:cs="Arial"/>
                <w:sz w:val="18"/>
                <w:szCs w:val="18"/>
              </w:rPr>
            </w:pPr>
            <w:r>
              <w:rPr>
                <w:rFonts w:cs="Arial"/>
                <w:sz w:val="18"/>
                <w:szCs w:val="18"/>
              </w:rPr>
              <w:t>414</w:t>
            </w:r>
          </w:p>
        </w:tc>
        <w:tc>
          <w:tcPr>
            <w:tcW w:w="737" w:type="dxa"/>
            <w:tcBorders>
              <w:top w:val="nil"/>
              <w:left w:val="nil"/>
              <w:bottom w:val="nil"/>
              <w:right w:val="nil"/>
            </w:tcBorders>
            <w:shd w:val="clear" w:color="auto" w:fill="auto"/>
            <w:vAlign w:val="bottom"/>
          </w:tcPr>
          <w:p w14:paraId="58E7B214" w14:textId="4E608E6B" w:rsidR="000A7A67" w:rsidRPr="00A64ED1" w:rsidRDefault="000A7A67" w:rsidP="000A7A67">
            <w:pPr>
              <w:spacing w:before="40" w:after="40"/>
              <w:jc w:val="right"/>
              <w:rPr>
                <w:rFonts w:cs="Arial"/>
                <w:sz w:val="18"/>
                <w:szCs w:val="18"/>
              </w:rPr>
            </w:pPr>
            <w:r>
              <w:rPr>
                <w:rFonts w:cs="Arial"/>
                <w:sz w:val="18"/>
                <w:szCs w:val="18"/>
              </w:rPr>
              <w:t>175</w:t>
            </w:r>
          </w:p>
        </w:tc>
        <w:tc>
          <w:tcPr>
            <w:tcW w:w="737" w:type="dxa"/>
            <w:tcBorders>
              <w:top w:val="nil"/>
              <w:left w:val="nil"/>
              <w:bottom w:val="nil"/>
              <w:right w:val="nil"/>
            </w:tcBorders>
            <w:shd w:val="clear" w:color="auto" w:fill="auto"/>
            <w:vAlign w:val="bottom"/>
          </w:tcPr>
          <w:p w14:paraId="4BA7831B" w14:textId="6944738A" w:rsidR="000A7A67" w:rsidRPr="00A64ED1" w:rsidRDefault="000A7A67" w:rsidP="000A7A67">
            <w:pPr>
              <w:spacing w:before="40" w:after="40"/>
              <w:jc w:val="right"/>
              <w:rPr>
                <w:rFonts w:cs="Arial"/>
                <w:sz w:val="18"/>
                <w:szCs w:val="18"/>
              </w:rPr>
            </w:pPr>
            <w:r>
              <w:rPr>
                <w:rFonts w:cs="Arial"/>
                <w:sz w:val="18"/>
                <w:szCs w:val="18"/>
              </w:rPr>
              <w:t>41</w:t>
            </w:r>
          </w:p>
        </w:tc>
        <w:tc>
          <w:tcPr>
            <w:tcW w:w="737" w:type="dxa"/>
            <w:tcBorders>
              <w:top w:val="nil"/>
              <w:left w:val="nil"/>
              <w:bottom w:val="nil"/>
              <w:right w:val="nil"/>
            </w:tcBorders>
            <w:shd w:val="clear" w:color="auto" w:fill="auto"/>
            <w:vAlign w:val="bottom"/>
          </w:tcPr>
          <w:p w14:paraId="745D747A" w14:textId="021158B7" w:rsidR="000A7A67" w:rsidRPr="00A64ED1" w:rsidRDefault="000A7A67" w:rsidP="000A7A67">
            <w:pPr>
              <w:spacing w:before="40" w:after="40"/>
              <w:jc w:val="right"/>
              <w:rPr>
                <w:rFonts w:cs="Arial"/>
                <w:sz w:val="18"/>
                <w:szCs w:val="18"/>
              </w:rPr>
            </w:pPr>
            <w:r>
              <w:rPr>
                <w:rFonts w:cs="Arial"/>
                <w:sz w:val="18"/>
                <w:szCs w:val="18"/>
              </w:rPr>
              <w:t>17</w:t>
            </w:r>
          </w:p>
        </w:tc>
      </w:tr>
      <w:tr w:rsidR="000A7A67" w:rsidRPr="000A7A67" w14:paraId="4290082A" w14:textId="77777777" w:rsidTr="00401057">
        <w:trPr>
          <w:trHeight w:val="20"/>
        </w:trPr>
        <w:tc>
          <w:tcPr>
            <w:tcW w:w="2268" w:type="dxa"/>
            <w:tcBorders>
              <w:top w:val="nil"/>
              <w:left w:val="nil"/>
              <w:bottom w:val="nil"/>
              <w:right w:val="single" w:sz="18" w:space="0" w:color="C00000"/>
            </w:tcBorders>
            <w:shd w:val="clear" w:color="auto" w:fill="auto"/>
            <w:vAlign w:val="center"/>
          </w:tcPr>
          <w:p w14:paraId="0220E335" w14:textId="77777777" w:rsidR="000A7A67" w:rsidRPr="00F608CC" w:rsidRDefault="000A7A67" w:rsidP="000A7A67">
            <w:pPr>
              <w:spacing w:before="40" w:after="40"/>
              <w:rPr>
                <w:rFonts w:cs="Arial"/>
                <w:sz w:val="18"/>
                <w:szCs w:val="18"/>
              </w:rPr>
            </w:pPr>
            <w:r w:rsidRPr="00F608CC">
              <w:rPr>
                <w:rFonts w:cs="Arial"/>
                <w:sz w:val="18"/>
                <w:szCs w:val="18"/>
              </w:rPr>
              <w:t>Banyule C</w:t>
            </w:r>
          </w:p>
        </w:tc>
        <w:tc>
          <w:tcPr>
            <w:tcW w:w="737" w:type="dxa"/>
            <w:tcBorders>
              <w:top w:val="nil"/>
              <w:left w:val="single" w:sz="18" w:space="0" w:color="C00000"/>
              <w:bottom w:val="nil"/>
              <w:right w:val="nil"/>
            </w:tcBorders>
            <w:shd w:val="clear" w:color="auto" w:fill="auto"/>
            <w:vAlign w:val="bottom"/>
          </w:tcPr>
          <w:p w14:paraId="42B9149D" w14:textId="6E852750" w:rsidR="000A7A67" w:rsidRPr="00A64ED1" w:rsidRDefault="000A7A67" w:rsidP="000A7A67">
            <w:pPr>
              <w:spacing w:before="40" w:after="40"/>
              <w:jc w:val="right"/>
              <w:rPr>
                <w:rFonts w:cs="Arial"/>
                <w:sz w:val="18"/>
                <w:szCs w:val="18"/>
              </w:rPr>
            </w:pPr>
            <w:r>
              <w:rPr>
                <w:rFonts w:cs="Arial"/>
                <w:sz w:val="18"/>
                <w:szCs w:val="18"/>
              </w:rPr>
              <w:t>155</w:t>
            </w:r>
          </w:p>
        </w:tc>
        <w:tc>
          <w:tcPr>
            <w:tcW w:w="737" w:type="dxa"/>
            <w:tcBorders>
              <w:top w:val="nil"/>
              <w:left w:val="nil"/>
              <w:bottom w:val="nil"/>
              <w:right w:val="nil"/>
            </w:tcBorders>
            <w:shd w:val="clear" w:color="auto" w:fill="auto"/>
            <w:vAlign w:val="bottom"/>
          </w:tcPr>
          <w:p w14:paraId="515892E5" w14:textId="0542292C" w:rsidR="000A7A67" w:rsidRPr="00A64ED1" w:rsidRDefault="000A7A67" w:rsidP="000A7A67">
            <w:pPr>
              <w:spacing w:before="40" w:after="40"/>
              <w:jc w:val="right"/>
              <w:rPr>
                <w:rFonts w:cs="Arial"/>
                <w:sz w:val="18"/>
                <w:szCs w:val="18"/>
              </w:rPr>
            </w:pPr>
            <w:r>
              <w:rPr>
                <w:rFonts w:cs="Arial"/>
                <w:sz w:val="18"/>
                <w:szCs w:val="18"/>
              </w:rPr>
              <w:t>203</w:t>
            </w:r>
          </w:p>
        </w:tc>
        <w:tc>
          <w:tcPr>
            <w:tcW w:w="737" w:type="dxa"/>
            <w:tcBorders>
              <w:top w:val="nil"/>
              <w:left w:val="nil"/>
              <w:bottom w:val="nil"/>
              <w:right w:val="nil"/>
            </w:tcBorders>
            <w:shd w:val="clear" w:color="auto" w:fill="auto"/>
            <w:vAlign w:val="bottom"/>
          </w:tcPr>
          <w:p w14:paraId="4E082D16" w14:textId="56321FD3" w:rsidR="000A7A67" w:rsidRPr="00A64ED1" w:rsidRDefault="000A7A67" w:rsidP="000A7A67">
            <w:pPr>
              <w:spacing w:before="40" w:after="40"/>
              <w:jc w:val="right"/>
              <w:rPr>
                <w:rFonts w:cs="Arial"/>
                <w:sz w:val="18"/>
                <w:szCs w:val="18"/>
              </w:rPr>
            </w:pPr>
            <w:r>
              <w:rPr>
                <w:rFonts w:cs="Arial"/>
                <w:sz w:val="18"/>
                <w:szCs w:val="18"/>
              </w:rPr>
              <w:t>144</w:t>
            </w:r>
          </w:p>
        </w:tc>
        <w:tc>
          <w:tcPr>
            <w:tcW w:w="737" w:type="dxa"/>
            <w:tcBorders>
              <w:top w:val="nil"/>
              <w:left w:val="nil"/>
              <w:bottom w:val="nil"/>
              <w:right w:val="nil"/>
            </w:tcBorders>
            <w:shd w:val="clear" w:color="auto" w:fill="auto"/>
            <w:vAlign w:val="bottom"/>
          </w:tcPr>
          <w:p w14:paraId="2AB6934A" w14:textId="5BFBCD3F" w:rsidR="000A7A67" w:rsidRPr="00A64ED1" w:rsidRDefault="000A7A67" w:rsidP="000A7A67">
            <w:pPr>
              <w:spacing w:before="40" w:after="40"/>
              <w:jc w:val="right"/>
              <w:rPr>
                <w:rFonts w:cs="Arial"/>
                <w:sz w:val="18"/>
                <w:szCs w:val="18"/>
              </w:rPr>
            </w:pPr>
            <w:r>
              <w:rPr>
                <w:rFonts w:cs="Arial"/>
                <w:sz w:val="18"/>
                <w:szCs w:val="18"/>
              </w:rPr>
              <w:t>43</w:t>
            </w:r>
          </w:p>
        </w:tc>
        <w:tc>
          <w:tcPr>
            <w:tcW w:w="170" w:type="dxa"/>
            <w:tcBorders>
              <w:top w:val="nil"/>
              <w:left w:val="nil"/>
              <w:bottom w:val="nil"/>
              <w:right w:val="nil"/>
            </w:tcBorders>
            <w:shd w:val="clear" w:color="auto" w:fill="auto"/>
            <w:vAlign w:val="bottom"/>
          </w:tcPr>
          <w:p w14:paraId="393D3FBF" w14:textId="65FDE3CB"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DC34F42" w14:textId="5818D0E4" w:rsidR="000A7A67" w:rsidRPr="00A64ED1" w:rsidRDefault="000A7A67" w:rsidP="000A7A67">
            <w:pPr>
              <w:spacing w:before="40" w:after="4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48C4A51E" w14:textId="4B12951E"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AFF3967" w14:textId="22EF7505"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C4A0586" w14:textId="5769017A"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EC2CF1A" w14:textId="726A9C27"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0E8A0F0C" w14:textId="77777777" w:rsidTr="00401057">
        <w:trPr>
          <w:trHeight w:val="20"/>
        </w:trPr>
        <w:tc>
          <w:tcPr>
            <w:tcW w:w="2268" w:type="dxa"/>
            <w:tcBorders>
              <w:top w:val="nil"/>
              <w:left w:val="nil"/>
              <w:bottom w:val="nil"/>
              <w:right w:val="single" w:sz="18" w:space="0" w:color="C00000"/>
            </w:tcBorders>
            <w:shd w:val="clear" w:color="auto" w:fill="auto"/>
            <w:vAlign w:val="center"/>
          </w:tcPr>
          <w:p w14:paraId="2A960681" w14:textId="77777777" w:rsidR="000A7A67" w:rsidRPr="00F608CC" w:rsidRDefault="000A7A67" w:rsidP="000A7A67">
            <w:pPr>
              <w:spacing w:before="40" w:after="40"/>
              <w:rPr>
                <w:rFonts w:cs="Arial"/>
                <w:sz w:val="18"/>
                <w:szCs w:val="18"/>
              </w:rPr>
            </w:pPr>
            <w:r w:rsidRPr="00F608CC">
              <w:rPr>
                <w:rFonts w:cs="Arial"/>
                <w:sz w:val="18"/>
                <w:szCs w:val="18"/>
              </w:rPr>
              <w:t>Bass Coast S</w:t>
            </w:r>
          </w:p>
        </w:tc>
        <w:tc>
          <w:tcPr>
            <w:tcW w:w="737" w:type="dxa"/>
            <w:tcBorders>
              <w:top w:val="nil"/>
              <w:left w:val="single" w:sz="18" w:space="0" w:color="C00000"/>
              <w:bottom w:val="nil"/>
              <w:right w:val="nil"/>
            </w:tcBorders>
            <w:shd w:val="clear" w:color="auto" w:fill="auto"/>
            <w:vAlign w:val="bottom"/>
          </w:tcPr>
          <w:p w14:paraId="58845522" w14:textId="7EF58784" w:rsidR="000A7A67" w:rsidRPr="00A64ED1" w:rsidRDefault="000A7A67" w:rsidP="000A7A67">
            <w:pPr>
              <w:spacing w:before="40" w:after="40"/>
              <w:jc w:val="right"/>
              <w:rPr>
                <w:rFonts w:cs="Arial"/>
                <w:sz w:val="18"/>
                <w:szCs w:val="18"/>
              </w:rPr>
            </w:pPr>
            <w:r>
              <w:rPr>
                <w:rFonts w:cs="Arial"/>
                <w:sz w:val="18"/>
                <w:szCs w:val="18"/>
              </w:rPr>
              <w:t>349</w:t>
            </w:r>
          </w:p>
        </w:tc>
        <w:tc>
          <w:tcPr>
            <w:tcW w:w="737" w:type="dxa"/>
            <w:tcBorders>
              <w:top w:val="nil"/>
              <w:left w:val="nil"/>
              <w:bottom w:val="nil"/>
              <w:right w:val="nil"/>
            </w:tcBorders>
            <w:shd w:val="clear" w:color="auto" w:fill="auto"/>
            <w:vAlign w:val="bottom"/>
          </w:tcPr>
          <w:p w14:paraId="67C2E41F" w14:textId="2C5CBCD4" w:rsidR="000A7A67" w:rsidRPr="00A64ED1" w:rsidRDefault="000A7A67" w:rsidP="000A7A67">
            <w:pPr>
              <w:spacing w:before="40" w:after="40"/>
              <w:jc w:val="right"/>
              <w:rPr>
                <w:rFonts w:cs="Arial"/>
                <w:sz w:val="18"/>
                <w:szCs w:val="18"/>
              </w:rPr>
            </w:pPr>
            <w:r>
              <w:rPr>
                <w:rFonts w:cs="Arial"/>
                <w:sz w:val="18"/>
                <w:szCs w:val="18"/>
              </w:rPr>
              <w:t>29</w:t>
            </w:r>
          </w:p>
        </w:tc>
        <w:tc>
          <w:tcPr>
            <w:tcW w:w="737" w:type="dxa"/>
            <w:tcBorders>
              <w:top w:val="nil"/>
              <w:left w:val="nil"/>
              <w:bottom w:val="nil"/>
              <w:right w:val="nil"/>
            </w:tcBorders>
            <w:shd w:val="clear" w:color="auto" w:fill="auto"/>
            <w:vAlign w:val="bottom"/>
          </w:tcPr>
          <w:p w14:paraId="3AB6733F" w14:textId="7CC4DDD0" w:rsidR="000A7A67" w:rsidRPr="00A64ED1" w:rsidRDefault="000A7A67" w:rsidP="000A7A67">
            <w:pPr>
              <w:spacing w:before="40" w:after="40"/>
              <w:jc w:val="right"/>
              <w:rPr>
                <w:rFonts w:cs="Arial"/>
                <w:sz w:val="18"/>
                <w:szCs w:val="18"/>
              </w:rPr>
            </w:pPr>
            <w:r>
              <w:rPr>
                <w:rFonts w:cs="Arial"/>
                <w:sz w:val="18"/>
                <w:szCs w:val="18"/>
              </w:rPr>
              <w:t>41</w:t>
            </w:r>
          </w:p>
        </w:tc>
        <w:tc>
          <w:tcPr>
            <w:tcW w:w="737" w:type="dxa"/>
            <w:tcBorders>
              <w:top w:val="nil"/>
              <w:left w:val="nil"/>
              <w:bottom w:val="nil"/>
              <w:right w:val="nil"/>
            </w:tcBorders>
            <w:shd w:val="clear" w:color="auto" w:fill="auto"/>
            <w:vAlign w:val="bottom"/>
          </w:tcPr>
          <w:p w14:paraId="047006A4" w14:textId="277E7BBC" w:rsidR="000A7A67" w:rsidRPr="00A64ED1" w:rsidRDefault="000A7A67" w:rsidP="000A7A67">
            <w:pPr>
              <w:spacing w:before="40" w:after="40"/>
              <w:jc w:val="right"/>
              <w:rPr>
                <w:rFonts w:cs="Arial"/>
                <w:sz w:val="18"/>
                <w:szCs w:val="18"/>
              </w:rPr>
            </w:pPr>
            <w:r>
              <w:rPr>
                <w:rFonts w:cs="Arial"/>
                <w:sz w:val="18"/>
                <w:szCs w:val="18"/>
              </w:rPr>
              <w:t>3</w:t>
            </w:r>
          </w:p>
        </w:tc>
        <w:tc>
          <w:tcPr>
            <w:tcW w:w="170" w:type="dxa"/>
            <w:tcBorders>
              <w:top w:val="nil"/>
              <w:left w:val="nil"/>
              <w:bottom w:val="nil"/>
              <w:right w:val="nil"/>
            </w:tcBorders>
            <w:shd w:val="clear" w:color="auto" w:fill="auto"/>
            <w:vAlign w:val="bottom"/>
          </w:tcPr>
          <w:p w14:paraId="58BB7162" w14:textId="3A5DA8D9"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9F99219" w14:textId="36236699" w:rsidR="000A7A67" w:rsidRPr="00A64ED1" w:rsidRDefault="000A7A67" w:rsidP="000A7A67">
            <w:pPr>
              <w:spacing w:before="40" w:after="40"/>
              <w:jc w:val="right"/>
              <w:rPr>
                <w:rFonts w:cs="Arial"/>
                <w:sz w:val="18"/>
                <w:szCs w:val="18"/>
              </w:rPr>
            </w:pPr>
            <w:r>
              <w:rPr>
                <w:rFonts w:cs="Arial"/>
                <w:sz w:val="18"/>
                <w:szCs w:val="18"/>
              </w:rPr>
              <w:t>2</w:t>
            </w:r>
          </w:p>
        </w:tc>
        <w:tc>
          <w:tcPr>
            <w:tcW w:w="737" w:type="dxa"/>
            <w:tcBorders>
              <w:top w:val="nil"/>
              <w:left w:val="nil"/>
              <w:bottom w:val="nil"/>
              <w:right w:val="nil"/>
            </w:tcBorders>
            <w:shd w:val="clear" w:color="auto" w:fill="auto"/>
            <w:vAlign w:val="bottom"/>
          </w:tcPr>
          <w:p w14:paraId="66668639" w14:textId="0723C64A" w:rsidR="000A7A67" w:rsidRPr="00A64ED1" w:rsidRDefault="000A7A67" w:rsidP="000A7A67">
            <w:pPr>
              <w:spacing w:before="40" w:after="40"/>
              <w:jc w:val="right"/>
              <w:rPr>
                <w:rFonts w:cs="Arial"/>
                <w:sz w:val="18"/>
                <w:szCs w:val="18"/>
              </w:rPr>
            </w:pPr>
            <w:r>
              <w:rPr>
                <w:rFonts w:cs="Arial"/>
                <w:sz w:val="18"/>
                <w:szCs w:val="18"/>
              </w:rPr>
              <w:t>234</w:t>
            </w:r>
          </w:p>
        </w:tc>
        <w:tc>
          <w:tcPr>
            <w:tcW w:w="737" w:type="dxa"/>
            <w:tcBorders>
              <w:top w:val="nil"/>
              <w:left w:val="nil"/>
              <w:bottom w:val="nil"/>
              <w:right w:val="nil"/>
            </w:tcBorders>
            <w:shd w:val="clear" w:color="auto" w:fill="auto"/>
            <w:vAlign w:val="bottom"/>
          </w:tcPr>
          <w:p w14:paraId="06381AF1" w14:textId="027ABC09" w:rsidR="000A7A67" w:rsidRPr="00A64ED1" w:rsidRDefault="000A7A67" w:rsidP="000A7A67">
            <w:pPr>
              <w:spacing w:before="40" w:after="40"/>
              <w:jc w:val="right"/>
              <w:rPr>
                <w:rFonts w:cs="Arial"/>
                <w:sz w:val="18"/>
                <w:szCs w:val="18"/>
              </w:rPr>
            </w:pPr>
            <w:r>
              <w:rPr>
                <w:rFonts w:cs="Arial"/>
                <w:sz w:val="18"/>
                <w:szCs w:val="18"/>
              </w:rPr>
              <w:t>201</w:t>
            </w:r>
          </w:p>
        </w:tc>
        <w:tc>
          <w:tcPr>
            <w:tcW w:w="737" w:type="dxa"/>
            <w:tcBorders>
              <w:top w:val="nil"/>
              <w:left w:val="nil"/>
              <w:bottom w:val="nil"/>
              <w:right w:val="nil"/>
            </w:tcBorders>
            <w:shd w:val="clear" w:color="auto" w:fill="auto"/>
            <w:vAlign w:val="bottom"/>
          </w:tcPr>
          <w:p w14:paraId="316E480C" w14:textId="398C4CC2" w:rsidR="000A7A67" w:rsidRPr="00A64ED1" w:rsidRDefault="000A7A67" w:rsidP="000A7A67">
            <w:pPr>
              <w:spacing w:before="40" w:after="40"/>
              <w:jc w:val="right"/>
              <w:rPr>
                <w:rFonts w:cs="Arial"/>
                <w:sz w:val="18"/>
                <w:szCs w:val="18"/>
              </w:rPr>
            </w:pPr>
            <w:r>
              <w:rPr>
                <w:rFonts w:cs="Arial"/>
                <w:sz w:val="18"/>
                <w:szCs w:val="18"/>
              </w:rPr>
              <w:t>44</w:t>
            </w:r>
          </w:p>
        </w:tc>
        <w:tc>
          <w:tcPr>
            <w:tcW w:w="737" w:type="dxa"/>
            <w:tcBorders>
              <w:top w:val="nil"/>
              <w:left w:val="nil"/>
              <w:bottom w:val="nil"/>
              <w:right w:val="nil"/>
            </w:tcBorders>
            <w:shd w:val="clear" w:color="auto" w:fill="auto"/>
            <w:vAlign w:val="bottom"/>
          </w:tcPr>
          <w:p w14:paraId="6ECECC8C" w14:textId="56697DC1" w:rsidR="000A7A67" w:rsidRPr="00A64ED1" w:rsidRDefault="000A7A67" w:rsidP="000A7A67">
            <w:pPr>
              <w:spacing w:before="40" w:after="40"/>
              <w:jc w:val="right"/>
              <w:rPr>
                <w:rFonts w:cs="Arial"/>
                <w:sz w:val="18"/>
                <w:szCs w:val="18"/>
              </w:rPr>
            </w:pPr>
            <w:r>
              <w:rPr>
                <w:rFonts w:cs="Arial"/>
                <w:sz w:val="18"/>
                <w:szCs w:val="18"/>
              </w:rPr>
              <w:t>28</w:t>
            </w:r>
          </w:p>
        </w:tc>
      </w:tr>
      <w:tr w:rsidR="000A7A67" w:rsidRPr="000A7A67" w14:paraId="4D179B63"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700052" w14:textId="77777777" w:rsidR="000A7A67" w:rsidRPr="00F608CC" w:rsidRDefault="000A7A67" w:rsidP="000A7A67">
            <w:pPr>
              <w:spacing w:before="40" w:after="40"/>
              <w:rPr>
                <w:rFonts w:cs="Arial"/>
                <w:sz w:val="18"/>
                <w:szCs w:val="18"/>
              </w:rPr>
            </w:pPr>
            <w:r w:rsidRPr="00F608CC">
              <w:rPr>
                <w:rFonts w:cs="Arial"/>
                <w:sz w:val="18"/>
                <w:szCs w:val="18"/>
              </w:rPr>
              <w:t xml:space="preserve">Baw </w:t>
            </w:r>
            <w:proofErr w:type="spellStart"/>
            <w:r w:rsidRPr="00F608CC">
              <w:rPr>
                <w:rFonts w:cs="Arial"/>
                <w:sz w:val="18"/>
                <w:szCs w:val="18"/>
              </w:rPr>
              <w:t>Baw</w:t>
            </w:r>
            <w:proofErr w:type="spellEnd"/>
            <w:r w:rsidRPr="00F608CC">
              <w:rPr>
                <w:rFonts w:cs="Arial"/>
                <w:sz w:val="18"/>
                <w:szCs w:val="18"/>
              </w:rPr>
              <w:t xml:space="preserve"> S</w:t>
            </w:r>
          </w:p>
        </w:tc>
        <w:tc>
          <w:tcPr>
            <w:tcW w:w="737" w:type="dxa"/>
            <w:tcBorders>
              <w:top w:val="nil"/>
              <w:left w:val="single" w:sz="18" w:space="0" w:color="C00000"/>
              <w:bottom w:val="nil"/>
              <w:right w:val="nil"/>
            </w:tcBorders>
            <w:shd w:val="clear" w:color="auto" w:fill="auto"/>
            <w:vAlign w:val="bottom"/>
          </w:tcPr>
          <w:p w14:paraId="20C93623" w14:textId="280A2656" w:rsidR="000A7A67" w:rsidRPr="00A64ED1" w:rsidRDefault="000A7A67" w:rsidP="000A7A67">
            <w:pPr>
              <w:spacing w:before="40" w:after="40"/>
              <w:jc w:val="right"/>
              <w:rPr>
                <w:rFonts w:cs="Arial"/>
                <w:sz w:val="18"/>
                <w:szCs w:val="18"/>
              </w:rPr>
            </w:pPr>
            <w:r>
              <w:rPr>
                <w:rFonts w:cs="Arial"/>
                <w:sz w:val="18"/>
                <w:szCs w:val="18"/>
              </w:rPr>
              <w:t>249</w:t>
            </w:r>
          </w:p>
        </w:tc>
        <w:tc>
          <w:tcPr>
            <w:tcW w:w="737" w:type="dxa"/>
            <w:tcBorders>
              <w:top w:val="nil"/>
              <w:left w:val="nil"/>
              <w:bottom w:val="nil"/>
              <w:right w:val="nil"/>
            </w:tcBorders>
            <w:shd w:val="clear" w:color="auto" w:fill="auto"/>
            <w:vAlign w:val="bottom"/>
          </w:tcPr>
          <w:p w14:paraId="622EA937" w14:textId="286D8730" w:rsidR="000A7A67" w:rsidRPr="00A64ED1" w:rsidRDefault="000A7A67" w:rsidP="000A7A67">
            <w:pPr>
              <w:spacing w:before="40" w:after="40"/>
              <w:jc w:val="right"/>
              <w:rPr>
                <w:rFonts w:cs="Arial"/>
                <w:sz w:val="18"/>
                <w:szCs w:val="18"/>
              </w:rPr>
            </w:pPr>
            <w:r>
              <w:rPr>
                <w:rFonts w:cs="Arial"/>
                <w:sz w:val="18"/>
                <w:szCs w:val="18"/>
              </w:rPr>
              <w:t>27</w:t>
            </w:r>
          </w:p>
        </w:tc>
        <w:tc>
          <w:tcPr>
            <w:tcW w:w="737" w:type="dxa"/>
            <w:tcBorders>
              <w:top w:val="nil"/>
              <w:left w:val="nil"/>
              <w:bottom w:val="nil"/>
              <w:right w:val="nil"/>
            </w:tcBorders>
            <w:shd w:val="clear" w:color="auto" w:fill="auto"/>
            <w:vAlign w:val="bottom"/>
          </w:tcPr>
          <w:p w14:paraId="331E8E47" w14:textId="0CE7FD07" w:rsidR="000A7A67" w:rsidRPr="00A64ED1" w:rsidRDefault="000A7A67" w:rsidP="000A7A67">
            <w:pPr>
              <w:spacing w:before="40" w:after="40"/>
              <w:jc w:val="right"/>
              <w:rPr>
                <w:rFonts w:cs="Arial"/>
                <w:sz w:val="18"/>
                <w:szCs w:val="18"/>
              </w:rPr>
            </w:pPr>
            <w:r>
              <w:rPr>
                <w:rFonts w:cs="Arial"/>
                <w:sz w:val="18"/>
                <w:szCs w:val="18"/>
              </w:rPr>
              <w:t>32</w:t>
            </w:r>
          </w:p>
        </w:tc>
        <w:tc>
          <w:tcPr>
            <w:tcW w:w="737" w:type="dxa"/>
            <w:tcBorders>
              <w:top w:val="nil"/>
              <w:left w:val="nil"/>
              <w:bottom w:val="nil"/>
              <w:right w:val="nil"/>
            </w:tcBorders>
            <w:shd w:val="clear" w:color="auto" w:fill="auto"/>
            <w:vAlign w:val="bottom"/>
          </w:tcPr>
          <w:p w14:paraId="364517D4" w14:textId="3AE2BF0C" w:rsidR="000A7A67" w:rsidRPr="00A64ED1" w:rsidRDefault="000A7A67" w:rsidP="000A7A67">
            <w:pPr>
              <w:spacing w:before="40" w:after="40"/>
              <w:jc w:val="right"/>
              <w:rPr>
                <w:rFonts w:cs="Arial"/>
                <w:sz w:val="18"/>
                <w:szCs w:val="18"/>
              </w:rPr>
            </w:pPr>
            <w:r>
              <w:rPr>
                <w:rFonts w:cs="Arial"/>
                <w:sz w:val="18"/>
                <w:szCs w:val="18"/>
              </w:rPr>
              <w:t>2</w:t>
            </w:r>
          </w:p>
        </w:tc>
        <w:tc>
          <w:tcPr>
            <w:tcW w:w="170" w:type="dxa"/>
            <w:tcBorders>
              <w:top w:val="nil"/>
              <w:left w:val="nil"/>
              <w:bottom w:val="nil"/>
              <w:right w:val="nil"/>
            </w:tcBorders>
            <w:shd w:val="clear" w:color="auto" w:fill="auto"/>
            <w:vAlign w:val="bottom"/>
          </w:tcPr>
          <w:p w14:paraId="13AFF849" w14:textId="27C81078"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60D4BAF2" w14:textId="412C8EA8" w:rsidR="000A7A67" w:rsidRPr="00A64ED1" w:rsidRDefault="000A7A67" w:rsidP="000A7A67">
            <w:pPr>
              <w:spacing w:before="40" w:after="40"/>
              <w:jc w:val="right"/>
              <w:rPr>
                <w:rFonts w:cs="Arial"/>
                <w:sz w:val="18"/>
                <w:szCs w:val="18"/>
              </w:rPr>
            </w:pPr>
            <w:r>
              <w:rPr>
                <w:rFonts w:cs="Arial"/>
                <w:sz w:val="18"/>
                <w:szCs w:val="18"/>
              </w:rPr>
              <w:t>183</w:t>
            </w:r>
          </w:p>
        </w:tc>
        <w:tc>
          <w:tcPr>
            <w:tcW w:w="737" w:type="dxa"/>
            <w:tcBorders>
              <w:top w:val="nil"/>
              <w:left w:val="nil"/>
              <w:bottom w:val="nil"/>
              <w:right w:val="nil"/>
            </w:tcBorders>
            <w:shd w:val="clear" w:color="auto" w:fill="auto"/>
            <w:vAlign w:val="bottom"/>
          </w:tcPr>
          <w:p w14:paraId="5C14B91E" w14:textId="65698C4F" w:rsidR="000A7A67" w:rsidRPr="00A64ED1" w:rsidRDefault="000A7A67" w:rsidP="000A7A67">
            <w:pPr>
              <w:spacing w:before="40" w:after="40"/>
              <w:jc w:val="right"/>
              <w:rPr>
                <w:rFonts w:cs="Arial"/>
                <w:sz w:val="18"/>
                <w:szCs w:val="18"/>
              </w:rPr>
            </w:pPr>
            <w:r>
              <w:rPr>
                <w:rFonts w:cs="Arial"/>
                <w:sz w:val="18"/>
                <w:szCs w:val="18"/>
              </w:rPr>
              <w:t>967</w:t>
            </w:r>
          </w:p>
        </w:tc>
        <w:tc>
          <w:tcPr>
            <w:tcW w:w="737" w:type="dxa"/>
            <w:tcBorders>
              <w:top w:val="nil"/>
              <w:left w:val="nil"/>
              <w:bottom w:val="nil"/>
              <w:right w:val="nil"/>
            </w:tcBorders>
            <w:shd w:val="clear" w:color="auto" w:fill="auto"/>
            <w:vAlign w:val="bottom"/>
          </w:tcPr>
          <w:p w14:paraId="220EA09F" w14:textId="1D38A544" w:rsidR="000A7A67" w:rsidRPr="00A64ED1" w:rsidRDefault="000A7A67" w:rsidP="000A7A67">
            <w:pPr>
              <w:spacing w:before="40" w:after="40"/>
              <w:jc w:val="right"/>
              <w:rPr>
                <w:rFonts w:cs="Arial"/>
                <w:sz w:val="18"/>
                <w:szCs w:val="18"/>
              </w:rPr>
            </w:pPr>
            <w:r>
              <w:rPr>
                <w:rFonts w:cs="Arial"/>
                <w:sz w:val="18"/>
                <w:szCs w:val="18"/>
              </w:rPr>
              <w:t>436</w:t>
            </w:r>
          </w:p>
        </w:tc>
        <w:tc>
          <w:tcPr>
            <w:tcW w:w="737" w:type="dxa"/>
            <w:tcBorders>
              <w:top w:val="nil"/>
              <w:left w:val="nil"/>
              <w:bottom w:val="nil"/>
              <w:right w:val="nil"/>
            </w:tcBorders>
            <w:shd w:val="clear" w:color="auto" w:fill="auto"/>
            <w:vAlign w:val="bottom"/>
          </w:tcPr>
          <w:p w14:paraId="2634BCBE" w14:textId="2128F121" w:rsidR="000A7A67" w:rsidRPr="00A64ED1" w:rsidRDefault="000A7A67" w:rsidP="000A7A67">
            <w:pPr>
              <w:spacing w:before="40" w:after="40"/>
              <w:jc w:val="right"/>
              <w:rPr>
                <w:rFonts w:cs="Arial"/>
                <w:sz w:val="18"/>
                <w:szCs w:val="18"/>
              </w:rPr>
            </w:pPr>
            <w:r>
              <w:rPr>
                <w:rFonts w:cs="Arial"/>
                <w:sz w:val="18"/>
                <w:szCs w:val="18"/>
              </w:rPr>
              <w:t>74</w:t>
            </w:r>
          </w:p>
        </w:tc>
        <w:tc>
          <w:tcPr>
            <w:tcW w:w="737" w:type="dxa"/>
            <w:tcBorders>
              <w:top w:val="nil"/>
              <w:left w:val="nil"/>
              <w:bottom w:val="nil"/>
              <w:right w:val="nil"/>
            </w:tcBorders>
            <w:shd w:val="clear" w:color="auto" w:fill="auto"/>
            <w:vAlign w:val="bottom"/>
          </w:tcPr>
          <w:p w14:paraId="50399BB7" w14:textId="3AB74725" w:rsidR="000A7A67" w:rsidRPr="00A64ED1" w:rsidRDefault="000A7A67" w:rsidP="000A7A67">
            <w:pPr>
              <w:spacing w:before="40" w:after="40"/>
              <w:jc w:val="right"/>
              <w:rPr>
                <w:rFonts w:cs="Arial"/>
                <w:sz w:val="18"/>
                <w:szCs w:val="18"/>
              </w:rPr>
            </w:pPr>
            <w:r>
              <w:rPr>
                <w:rFonts w:cs="Arial"/>
                <w:sz w:val="18"/>
                <w:szCs w:val="18"/>
              </w:rPr>
              <w:t>21</w:t>
            </w:r>
          </w:p>
        </w:tc>
      </w:tr>
      <w:tr w:rsidR="000A7A67" w:rsidRPr="000A7A67" w14:paraId="79D9625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B111FD" w14:textId="77777777" w:rsidR="000A7A67" w:rsidRPr="00F608CC" w:rsidRDefault="000A7A67" w:rsidP="000A7A67">
            <w:pPr>
              <w:spacing w:before="40" w:after="40"/>
              <w:rPr>
                <w:rFonts w:cs="Arial"/>
                <w:sz w:val="18"/>
                <w:szCs w:val="18"/>
              </w:rPr>
            </w:pPr>
            <w:r w:rsidRPr="00F608CC">
              <w:rPr>
                <w:rFonts w:cs="Arial"/>
                <w:sz w:val="18"/>
                <w:szCs w:val="18"/>
              </w:rPr>
              <w:t>Bayside C</w:t>
            </w:r>
          </w:p>
        </w:tc>
        <w:tc>
          <w:tcPr>
            <w:tcW w:w="737" w:type="dxa"/>
            <w:tcBorders>
              <w:top w:val="nil"/>
              <w:left w:val="single" w:sz="18" w:space="0" w:color="C00000"/>
              <w:bottom w:val="nil"/>
              <w:right w:val="nil"/>
            </w:tcBorders>
            <w:shd w:val="clear" w:color="auto" w:fill="auto"/>
            <w:vAlign w:val="bottom"/>
          </w:tcPr>
          <w:p w14:paraId="2D0BD567" w14:textId="24312D36" w:rsidR="000A7A67" w:rsidRPr="00A64ED1" w:rsidRDefault="000A7A67" w:rsidP="000A7A67">
            <w:pPr>
              <w:spacing w:before="40" w:after="40"/>
              <w:jc w:val="right"/>
              <w:rPr>
                <w:rFonts w:cs="Arial"/>
                <w:sz w:val="18"/>
                <w:szCs w:val="18"/>
              </w:rPr>
            </w:pPr>
            <w:r>
              <w:rPr>
                <w:rFonts w:cs="Arial"/>
                <w:sz w:val="18"/>
                <w:szCs w:val="18"/>
              </w:rPr>
              <w:t>180</w:t>
            </w:r>
          </w:p>
        </w:tc>
        <w:tc>
          <w:tcPr>
            <w:tcW w:w="737" w:type="dxa"/>
            <w:tcBorders>
              <w:top w:val="nil"/>
              <w:left w:val="nil"/>
              <w:bottom w:val="nil"/>
              <w:right w:val="nil"/>
            </w:tcBorders>
            <w:shd w:val="clear" w:color="auto" w:fill="auto"/>
            <w:vAlign w:val="bottom"/>
          </w:tcPr>
          <w:p w14:paraId="3A0696A0" w14:textId="0DA03122" w:rsidR="000A7A67" w:rsidRPr="00A64ED1" w:rsidRDefault="000A7A67" w:rsidP="000A7A67">
            <w:pPr>
              <w:spacing w:before="40" w:after="40"/>
              <w:jc w:val="right"/>
              <w:rPr>
                <w:rFonts w:cs="Arial"/>
                <w:sz w:val="18"/>
                <w:szCs w:val="18"/>
              </w:rPr>
            </w:pPr>
            <w:r>
              <w:rPr>
                <w:rFonts w:cs="Arial"/>
                <w:sz w:val="18"/>
                <w:szCs w:val="18"/>
              </w:rPr>
              <w:t>73</w:t>
            </w:r>
          </w:p>
        </w:tc>
        <w:tc>
          <w:tcPr>
            <w:tcW w:w="737" w:type="dxa"/>
            <w:tcBorders>
              <w:top w:val="nil"/>
              <w:left w:val="nil"/>
              <w:bottom w:val="nil"/>
              <w:right w:val="nil"/>
            </w:tcBorders>
            <w:shd w:val="clear" w:color="auto" w:fill="auto"/>
            <w:vAlign w:val="bottom"/>
          </w:tcPr>
          <w:p w14:paraId="29CD5989" w14:textId="5589A7E3" w:rsidR="000A7A67" w:rsidRPr="00A64ED1" w:rsidRDefault="000A7A67" w:rsidP="000A7A67">
            <w:pPr>
              <w:spacing w:before="40" w:after="40"/>
              <w:jc w:val="right"/>
              <w:rPr>
                <w:rFonts w:cs="Arial"/>
                <w:sz w:val="18"/>
                <w:szCs w:val="18"/>
              </w:rPr>
            </w:pPr>
            <w:r>
              <w:rPr>
                <w:rFonts w:cs="Arial"/>
                <w:sz w:val="18"/>
                <w:szCs w:val="18"/>
              </w:rPr>
              <w:t>73</w:t>
            </w:r>
          </w:p>
        </w:tc>
        <w:tc>
          <w:tcPr>
            <w:tcW w:w="737" w:type="dxa"/>
            <w:tcBorders>
              <w:top w:val="nil"/>
              <w:left w:val="nil"/>
              <w:bottom w:val="nil"/>
              <w:right w:val="nil"/>
            </w:tcBorders>
            <w:shd w:val="clear" w:color="auto" w:fill="auto"/>
            <w:vAlign w:val="bottom"/>
          </w:tcPr>
          <w:p w14:paraId="45F09557" w14:textId="1CFA94B2" w:rsidR="000A7A67" w:rsidRPr="00A64ED1" w:rsidRDefault="000A7A67" w:rsidP="000A7A67">
            <w:pPr>
              <w:spacing w:before="40" w:after="40"/>
              <w:jc w:val="right"/>
              <w:rPr>
                <w:rFonts w:cs="Arial"/>
                <w:sz w:val="18"/>
                <w:szCs w:val="18"/>
              </w:rPr>
            </w:pPr>
            <w:r>
              <w:rPr>
                <w:rFonts w:cs="Arial"/>
                <w:sz w:val="18"/>
                <w:szCs w:val="18"/>
              </w:rPr>
              <w:t>29</w:t>
            </w:r>
          </w:p>
        </w:tc>
        <w:tc>
          <w:tcPr>
            <w:tcW w:w="170" w:type="dxa"/>
            <w:tcBorders>
              <w:top w:val="nil"/>
              <w:left w:val="nil"/>
              <w:bottom w:val="nil"/>
              <w:right w:val="nil"/>
            </w:tcBorders>
            <w:shd w:val="clear" w:color="auto" w:fill="auto"/>
            <w:vAlign w:val="bottom"/>
          </w:tcPr>
          <w:p w14:paraId="399E09C4" w14:textId="54273359"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EE971E6" w14:textId="7EE9D07E"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CC3929E" w14:textId="6AF078F1"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5DCA039" w14:textId="265CA977"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BFB88F8" w14:textId="4BDE1412"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BC258E7" w14:textId="21B4C837"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602B6EAD" w14:textId="77777777" w:rsidTr="00401057">
        <w:trPr>
          <w:trHeight w:val="20"/>
        </w:trPr>
        <w:tc>
          <w:tcPr>
            <w:tcW w:w="2268" w:type="dxa"/>
            <w:tcBorders>
              <w:top w:val="nil"/>
              <w:left w:val="nil"/>
              <w:bottom w:val="nil"/>
              <w:right w:val="single" w:sz="18" w:space="0" w:color="C00000"/>
            </w:tcBorders>
            <w:shd w:val="clear" w:color="auto" w:fill="auto"/>
            <w:vAlign w:val="center"/>
          </w:tcPr>
          <w:p w14:paraId="239EAE4D" w14:textId="77777777" w:rsidR="000A7A67" w:rsidRPr="00F608CC" w:rsidRDefault="000A7A67" w:rsidP="000A7A67">
            <w:pPr>
              <w:spacing w:before="40" w:after="40"/>
              <w:rPr>
                <w:rFonts w:cs="Arial"/>
                <w:sz w:val="18"/>
                <w:szCs w:val="18"/>
              </w:rPr>
            </w:pPr>
            <w:r w:rsidRPr="00F608CC">
              <w:rPr>
                <w:rFonts w:cs="Arial"/>
                <w:sz w:val="18"/>
                <w:szCs w:val="18"/>
              </w:rPr>
              <w:t>Benalla RC</w:t>
            </w:r>
          </w:p>
        </w:tc>
        <w:tc>
          <w:tcPr>
            <w:tcW w:w="737" w:type="dxa"/>
            <w:tcBorders>
              <w:top w:val="nil"/>
              <w:left w:val="single" w:sz="18" w:space="0" w:color="C00000"/>
              <w:bottom w:val="nil"/>
              <w:right w:val="nil"/>
            </w:tcBorders>
            <w:shd w:val="clear" w:color="auto" w:fill="auto"/>
            <w:vAlign w:val="bottom"/>
          </w:tcPr>
          <w:p w14:paraId="19917BD8" w14:textId="2F719902" w:rsidR="000A7A67" w:rsidRPr="00A64ED1" w:rsidRDefault="000A7A67" w:rsidP="000A7A67">
            <w:pPr>
              <w:spacing w:before="40" w:after="40"/>
              <w:jc w:val="right"/>
              <w:rPr>
                <w:rFonts w:cs="Arial"/>
                <w:sz w:val="18"/>
                <w:szCs w:val="18"/>
              </w:rPr>
            </w:pPr>
            <w:r>
              <w:rPr>
                <w:rFonts w:cs="Arial"/>
                <w:sz w:val="18"/>
                <w:szCs w:val="18"/>
              </w:rPr>
              <w:t>65</w:t>
            </w:r>
          </w:p>
        </w:tc>
        <w:tc>
          <w:tcPr>
            <w:tcW w:w="737" w:type="dxa"/>
            <w:tcBorders>
              <w:top w:val="nil"/>
              <w:left w:val="nil"/>
              <w:bottom w:val="nil"/>
              <w:right w:val="nil"/>
            </w:tcBorders>
            <w:shd w:val="clear" w:color="auto" w:fill="auto"/>
            <w:vAlign w:val="bottom"/>
          </w:tcPr>
          <w:p w14:paraId="7D48C5F6" w14:textId="3407AFF4" w:rsidR="000A7A67" w:rsidRPr="00A64ED1" w:rsidRDefault="000A7A67" w:rsidP="000A7A67">
            <w:pPr>
              <w:spacing w:before="40" w:after="40"/>
              <w:jc w:val="right"/>
              <w:rPr>
                <w:rFonts w:cs="Arial"/>
                <w:sz w:val="18"/>
                <w:szCs w:val="18"/>
              </w:rPr>
            </w:pPr>
            <w:r>
              <w:rPr>
                <w:rFonts w:cs="Arial"/>
                <w:sz w:val="18"/>
                <w:szCs w:val="18"/>
              </w:rPr>
              <w:t>21</w:t>
            </w:r>
          </w:p>
        </w:tc>
        <w:tc>
          <w:tcPr>
            <w:tcW w:w="737" w:type="dxa"/>
            <w:tcBorders>
              <w:top w:val="nil"/>
              <w:left w:val="nil"/>
              <w:bottom w:val="nil"/>
              <w:right w:val="nil"/>
            </w:tcBorders>
            <w:shd w:val="clear" w:color="auto" w:fill="auto"/>
            <w:vAlign w:val="bottom"/>
          </w:tcPr>
          <w:p w14:paraId="6BDF6CEB" w14:textId="25F5EF65" w:rsidR="000A7A67" w:rsidRPr="00A64ED1" w:rsidRDefault="000A7A67" w:rsidP="000A7A67">
            <w:pPr>
              <w:spacing w:before="40" w:after="40"/>
              <w:jc w:val="right"/>
              <w:rPr>
                <w:rFonts w:cs="Arial"/>
                <w:sz w:val="18"/>
                <w:szCs w:val="18"/>
              </w:rPr>
            </w:pPr>
            <w:r>
              <w:rPr>
                <w:rFonts w:cs="Arial"/>
                <w:sz w:val="18"/>
                <w:szCs w:val="18"/>
              </w:rPr>
              <w:t>16</w:t>
            </w:r>
          </w:p>
        </w:tc>
        <w:tc>
          <w:tcPr>
            <w:tcW w:w="737" w:type="dxa"/>
            <w:tcBorders>
              <w:top w:val="nil"/>
              <w:left w:val="nil"/>
              <w:bottom w:val="nil"/>
              <w:right w:val="nil"/>
            </w:tcBorders>
            <w:shd w:val="clear" w:color="auto" w:fill="auto"/>
            <w:vAlign w:val="bottom"/>
          </w:tcPr>
          <w:p w14:paraId="75626BA1" w14:textId="66EDC1AB"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5BC7EDDB" w14:textId="4A2B9E01"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FFCD9D4" w14:textId="065960E3" w:rsidR="000A7A67" w:rsidRPr="00A64ED1" w:rsidRDefault="000A7A67" w:rsidP="000A7A67">
            <w:pPr>
              <w:spacing w:before="40" w:after="40"/>
              <w:jc w:val="right"/>
              <w:rPr>
                <w:rFonts w:cs="Arial"/>
                <w:sz w:val="18"/>
                <w:szCs w:val="18"/>
              </w:rPr>
            </w:pPr>
            <w:r>
              <w:rPr>
                <w:rFonts w:cs="Arial"/>
                <w:sz w:val="18"/>
                <w:szCs w:val="18"/>
              </w:rPr>
              <w:t>118</w:t>
            </w:r>
          </w:p>
        </w:tc>
        <w:tc>
          <w:tcPr>
            <w:tcW w:w="737" w:type="dxa"/>
            <w:tcBorders>
              <w:top w:val="nil"/>
              <w:left w:val="nil"/>
              <w:bottom w:val="nil"/>
              <w:right w:val="nil"/>
            </w:tcBorders>
            <w:shd w:val="clear" w:color="auto" w:fill="auto"/>
            <w:vAlign w:val="bottom"/>
          </w:tcPr>
          <w:p w14:paraId="423D69BD" w14:textId="2DE693BF" w:rsidR="000A7A67" w:rsidRPr="00A64ED1" w:rsidRDefault="000A7A67" w:rsidP="000A7A67">
            <w:pPr>
              <w:spacing w:before="40" w:after="40"/>
              <w:jc w:val="right"/>
              <w:rPr>
                <w:rFonts w:cs="Arial"/>
                <w:sz w:val="18"/>
                <w:szCs w:val="18"/>
              </w:rPr>
            </w:pPr>
            <w:r>
              <w:rPr>
                <w:rFonts w:cs="Arial"/>
                <w:sz w:val="18"/>
                <w:szCs w:val="18"/>
              </w:rPr>
              <w:t>706</w:t>
            </w:r>
          </w:p>
        </w:tc>
        <w:tc>
          <w:tcPr>
            <w:tcW w:w="737" w:type="dxa"/>
            <w:tcBorders>
              <w:top w:val="nil"/>
              <w:left w:val="nil"/>
              <w:bottom w:val="nil"/>
              <w:right w:val="nil"/>
            </w:tcBorders>
            <w:shd w:val="clear" w:color="auto" w:fill="auto"/>
            <w:vAlign w:val="bottom"/>
          </w:tcPr>
          <w:p w14:paraId="490E5BB0" w14:textId="01BED178" w:rsidR="000A7A67" w:rsidRPr="00A64ED1" w:rsidRDefault="000A7A67" w:rsidP="000A7A67">
            <w:pPr>
              <w:spacing w:before="40" w:after="40"/>
              <w:jc w:val="right"/>
              <w:rPr>
                <w:rFonts w:cs="Arial"/>
                <w:sz w:val="18"/>
                <w:szCs w:val="18"/>
              </w:rPr>
            </w:pPr>
            <w:r>
              <w:rPr>
                <w:rFonts w:cs="Arial"/>
                <w:sz w:val="18"/>
                <w:szCs w:val="18"/>
              </w:rPr>
              <w:t>337</w:t>
            </w:r>
          </w:p>
        </w:tc>
        <w:tc>
          <w:tcPr>
            <w:tcW w:w="737" w:type="dxa"/>
            <w:tcBorders>
              <w:top w:val="nil"/>
              <w:left w:val="nil"/>
              <w:bottom w:val="nil"/>
              <w:right w:val="nil"/>
            </w:tcBorders>
            <w:shd w:val="clear" w:color="auto" w:fill="auto"/>
            <w:vAlign w:val="bottom"/>
          </w:tcPr>
          <w:p w14:paraId="46E05B95" w14:textId="10769C39" w:rsidR="000A7A67" w:rsidRPr="00A64ED1" w:rsidRDefault="000A7A67" w:rsidP="000A7A67">
            <w:pPr>
              <w:spacing w:before="40" w:after="40"/>
              <w:jc w:val="right"/>
              <w:rPr>
                <w:rFonts w:cs="Arial"/>
                <w:sz w:val="18"/>
                <w:szCs w:val="18"/>
              </w:rPr>
            </w:pPr>
            <w:r>
              <w:rPr>
                <w:rFonts w:cs="Arial"/>
                <w:sz w:val="18"/>
                <w:szCs w:val="18"/>
              </w:rPr>
              <w:t>52</w:t>
            </w:r>
          </w:p>
        </w:tc>
        <w:tc>
          <w:tcPr>
            <w:tcW w:w="737" w:type="dxa"/>
            <w:tcBorders>
              <w:top w:val="nil"/>
              <w:left w:val="nil"/>
              <w:bottom w:val="nil"/>
              <w:right w:val="nil"/>
            </w:tcBorders>
            <w:shd w:val="clear" w:color="auto" w:fill="auto"/>
            <w:vAlign w:val="bottom"/>
          </w:tcPr>
          <w:p w14:paraId="28264B81" w14:textId="3153EFF5" w:rsidR="000A7A67" w:rsidRPr="00A64ED1" w:rsidRDefault="000A7A67" w:rsidP="000A7A67">
            <w:pPr>
              <w:spacing w:before="40" w:after="40"/>
              <w:jc w:val="right"/>
              <w:rPr>
                <w:rFonts w:cs="Arial"/>
                <w:sz w:val="18"/>
                <w:szCs w:val="18"/>
              </w:rPr>
            </w:pPr>
            <w:r>
              <w:rPr>
                <w:rFonts w:cs="Arial"/>
                <w:sz w:val="18"/>
                <w:szCs w:val="18"/>
              </w:rPr>
              <w:t>20</w:t>
            </w:r>
          </w:p>
        </w:tc>
      </w:tr>
      <w:tr w:rsidR="000A7A67" w:rsidRPr="000A7A67" w14:paraId="0B0FE5D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D41C261" w14:textId="77777777" w:rsidR="000A7A67" w:rsidRPr="00F608CC" w:rsidRDefault="000A7A67" w:rsidP="000A7A67">
            <w:pPr>
              <w:spacing w:before="40" w:after="40"/>
              <w:rPr>
                <w:rFonts w:cs="Arial"/>
                <w:sz w:val="18"/>
                <w:szCs w:val="18"/>
              </w:rPr>
            </w:pPr>
            <w:r w:rsidRPr="00F608CC">
              <w:rPr>
                <w:rFonts w:cs="Arial"/>
                <w:sz w:val="18"/>
                <w:szCs w:val="18"/>
              </w:rPr>
              <w:t>Boroondara C</w:t>
            </w:r>
          </w:p>
        </w:tc>
        <w:tc>
          <w:tcPr>
            <w:tcW w:w="737" w:type="dxa"/>
            <w:tcBorders>
              <w:top w:val="nil"/>
              <w:left w:val="single" w:sz="18" w:space="0" w:color="C00000"/>
              <w:bottom w:val="nil"/>
              <w:right w:val="nil"/>
            </w:tcBorders>
            <w:shd w:val="clear" w:color="auto" w:fill="auto"/>
            <w:vAlign w:val="bottom"/>
          </w:tcPr>
          <w:p w14:paraId="5ECAF3C7" w14:textId="7C294BCA" w:rsidR="000A7A67" w:rsidRPr="00A64ED1" w:rsidRDefault="000A7A67" w:rsidP="000A7A67">
            <w:pPr>
              <w:spacing w:before="40" w:after="40"/>
              <w:jc w:val="right"/>
              <w:rPr>
                <w:rFonts w:cs="Arial"/>
                <w:sz w:val="18"/>
                <w:szCs w:val="18"/>
              </w:rPr>
            </w:pPr>
            <w:r>
              <w:rPr>
                <w:rFonts w:cs="Arial"/>
                <w:sz w:val="18"/>
                <w:szCs w:val="18"/>
              </w:rPr>
              <w:t>236</w:t>
            </w:r>
          </w:p>
        </w:tc>
        <w:tc>
          <w:tcPr>
            <w:tcW w:w="737" w:type="dxa"/>
            <w:tcBorders>
              <w:top w:val="nil"/>
              <w:left w:val="nil"/>
              <w:bottom w:val="nil"/>
              <w:right w:val="nil"/>
            </w:tcBorders>
            <w:shd w:val="clear" w:color="auto" w:fill="auto"/>
            <w:vAlign w:val="bottom"/>
          </w:tcPr>
          <w:p w14:paraId="2AF712E7" w14:textId="574D70A7" w:rsidR="000A7A67" w:rsidRPr="00A64ED1" w:rsidRDefault="000A7A67" w:rsidP="000A7A67">
            <w:pPr>
              <w:spacing w:before="40" w:after="40"/>
              <w:jc w:val="right"/>
              <w:rPr>
                <w:rFonts w:cs="Arial"/>
                <w:sz w:val="18"/>
                <w:szCs w:val="18"/>
              </w:rPr>
            </w:pPr>
            <w:r>
              <w:rPr>
                <w:rFonts w:cs="Arial"/>
                <w:sz w:val="18"/>
                <w:szCs w:val="18"/>
              </w:rPr>
              <w:t>142</w:t>
            </w:r>
          </w:p>
        </w:tc>
        <w:tc>
          <w:tcPr>
            <w:tcW w:w="737" w:type="dxa"/>
            <w:tcBorders>
              <w:top w:val="nil"/>
              <w:left w:val="nil"/>
              <w:bottom w:val="nil"/>
              <w:right w:val="nil"/>
            </w:tcBorders>
            <w:shd w:val="clear" w:color="auto" w:fill="auto"/>
            <w:vAlign w:val="bottom"/>
          </w:tcPr>
          <w:p w14:paraId="639CFA30" w14:textId="50E7A2A4" w:rsidR="000A7A67" w:rsidRPr="00A64ED1" w:rsidRDefault="000A7A67" w:rsidP="000A7A67">
            <w:pPr>
              <w:spacing w:before="40" w:after="40"/>
              <w:jc w:val="right"/>
              <w:rPr>
                <w:rFonts w:cs="Arial"/>
                <w:sz w:val="18"/>
                <w:szCs w:val="18"/>
              </w:rPr>
            </w:pPr>
            <w:r>
              <w:rPr>
                <w:rFonts w:cs="Arial"/>
                <w:sz w:val="18"/>
                <w:szCs w:val="18"/>
              </w:rPr>
              <w:t>149</w:t>
            </w:r>
          </w:p>
        </w:tc>
        <w:tc>
          <w:tcPr>
            <w:tcW w:w="737" w:type="dxa"/>
            <w:tcBorders>
              <w:top w:val="nil"/>
              <w:left w:val="nil"/>
              <w:bottom w:val="nil"/>
              <w:right w:val="nil"/>
            </w:tcBorders>
            <w:shd w:val="clear" w:color="auto" w:fill="auto"/>
            <w:vAlign w:val="bottom"/>
          </w:tcPr>
          <w:p w14:paraId="1836EE37" w14:textId="61573D9A" w:rsidR="000A7A67" w:rsidRPr="00A64ED1" w:rsidRDefault="000A7A67" w:rsidP="000A7A67">
            <w:pPr>
              <w:spacing w:before="40" w:after="40"/>
              <w:jc w:val="right"/>
              <w:rPr>
                <w:rFonts w:cs="Arial"/>
                <w:sz w:val="18"/>
                <w:szCs w:val="18"/>
              </w:rPr>
            </w:pPr>
            <w:r>
              <w:rPr>
                <w:rFonts w:cs="Arial"/>
                <w:sz w:val="18"/>
                <w:szCs w:val="18"/>
              </w:rPr>
              <w:t>34</w:t>
            </w:r>
          </w:p>
        </w:tc>
        <w:tc>
          <w:tcPr>
            <w:tcW w:w="170" w:type="dxa"/>
            <w:tcBorders>
              <w:top w:val="nil"/>
              <w:left w:val="nil"/>
              <w:bottom w:val="nil"/>
              <w:right w:val="nil"/>
            </w:tcBorders>
            <w:shd w:val="clear" w:color="auto" w:fill="auto"/>
            <w:vAlign w:val="bottom"/>
          </w:tcPr>
          <w:p w14:paraId="0E5D613E" w14:textId="6AE3167B"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F682FE9" w14:textId="24E26F36"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B02D3D0" w14:textId="1DD12E48"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684A80E" w14:textId="7CE93474"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A300497" w14:textId="198E3E1A"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F2CF716" w14:textId="00F13DF2"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7CD1CECD" w14:textId="77777777" w:rsidTr="00401057">
        <w:trPr>
          <w:trHeight w:val="20"/>
        </w:trPr>
        <w:tc>
          <w:tcPr>
            <w:tcW w:w="2268" w:type="dxa"/>
            <w:tcBorders>
              <w:top w:val="nil"/>
              <w:left w:val="nil"/>
              <w:bottom w:val="nil"/>
              <w:right w:val="single" w:sz="18" w:space="0" w:color="C00000"/>
            </w:tcBorders>
            <w:shd w:val="clear" w:color="auto" w:fill="auto"/>
            <w:vAlign w:val="center"/>
          </w:tcPr>
          <w:p w14:paraId="7BF1B462" w14:textId="77777777" w:rsidR="000A7A67" w:rsidRPr="00F608CC" w:rsidRDefault="000A7A67" w:rsidP="000A7A67">
            <w:pPr>
              <w:spacing w:before="40" w:after="40"/>
              <w:rPr>
                <w:rFonts w:cs="Arial"/>
                <w:sz w:val="18"/>
                <w:szCs w:val="18"/>
              </w:rPr>
            </w:pPr>
            <w:r w:rsidRPr="00F608CC">
              <w:rPr>
                <w:rFonts w:cs="Arial"/>
                <w:sz w:val="18"/>
                <w:szCs w:val="18"/>
              </w:rPr>
              <w:t>Brimbank C</w:t>
            </w:r>
          </w:p>
        </w:tc>
        <w:tc>
          <w:tcPr>
            <w:tcW w:w="737" w:type="dxa"/>
            <w:tcBorders>
              <w:top w:val="nil"/>
              <w:left w:val="single" w:sz="18" w:space="0" w:color="C00000"/>
              <w:bottom w:val="nil"/>
              <w:right w:val="nil"/>
            </w:tcBorders>
            <w:shd w:val="clear" w:color="auto" w:fill="auto"/>
            <w:vAlign w:val="bottom"/>
          </w:tcPr>
          <w:p w14:paraId="02A20BCA" w14:textId="41E21FDE" w:rsidR="000A7A67" w:rsidRPr="00A64ED1" w:rsidRDefault="000A7A67" w:rsidP="000A7A67">
            <w:pPr>
              <w:spacing w:before="40" w:after="40"/>
              <w:jc w:val="right"/>
              <w:rPr>
                <w:rFonts w:cs="Arial"/>
                <w:sz w:val="18"/>
                <w:szCs w:val="18"/>
              </w:rPr>
            </w:pPr>
            <w:r>
              <w:rPr>
                <w:rFonts w:cs="Arial"/>
                <w:sz w:val="18"/>
                <w:szCs w:val="18"/>
              </w:rPr>
              <w:t>375</w:t>
            </w:r>
          </w:p>
        </w:tc>
        <w:tc>
          <w:tcPr>
            <w:tcW w:w="737" w:type="dxa"/>
            <w:tcBorders>
              <w:top w:val="nil"/>
              <w:left w:val="nil"/>
              <w:bottom w:val="nil"/>
              <w:right w:val="nil"/>
            </w:tcBorders>
            <w:shd w:val="clear" w:color="auto" w:fill="auto"/>
            <w:vAlign w:val="bottom"/>
          </w:tcPr>
          <w:p w14:paraId="1DAB0559" w14:textId="1AED4EE9" w:rsidR="000A7A67" w:rsidRPr="00A64ED1" w:rsidRDefault="000A7A67" w:rsidP="000A7A67">
            <w:pPr>
              <w:spacing w:before="40" w:after="40"/>
              <w:jc w:val="right"/>
              <w:rPr>
                <w:rFonts w:cs="Arial"/>
                <w:sz w:val="18"/>
                <w:szCs w:val="18"/>
              </w:rPr>
            </w:pPr>
            <w:r>
              <w:rPr>
                <w:rFonts w:cs="Arial"/>
                <w:sz w:val="18"/>
                <w:szCs w:val="18"/>
              </w:rPr>
              <w:t>260</w:t>
            </w:r>
          </w:p>
        </w:tc>
        <w:tc>
          <w:tcPr>
            <w:tcW w:w="737" w:type="dxa"/>
            <w:tcBorders>
              <w:top w:val="nil"/>
              <w:left w:val="nil"/>
              <w:bottom w:val="nil"/>
              <w:right w:val="nil"/>
            </w:tcBorders>
            <w:shd w:val="clear" w:color="auto" w:fill="auto"/>
            <w:vAlign w:val="bottom"/>
          </w:tcPr>
          <w:p w14:paraId="44F8ED51" w14:textId="1CF8F59F" w:rsidR="000A7A67" w:rsidRPr="00A64ED1" w:rsidRDefault="000A7A67" w:rsidP="000A7A67">
            <w:pPr>
              <w:spacing w:before="40" w:after="40"/>
              <w:jc w:val="right"/>
              <w:rPr>
                <w:rFonts w:cs="Arial"/>
                <w:sz w:val="18"/>
                <w:szCs w:val="18"/>
              </w:rPr>
            </w:pPr>
            <w:r>
              <w:rPr>
                <w:rFonts w:cs="Arial"/>
                <w:sz w:val="18"/>
                <w:szCs w:val="18"/>
              </w:rPr>
              <w:t>177</w:t>
            </w:r>
          </w:p>
        </w:tc>
        <w:tc>
          <w:tcPr>
            <w:tcW w:w="737" w:type="dxa"/>
            <w:tcBorders>
              <w:top w:val="nil"/>
              <w:left w:val="nil"/>
              <w:bottom w:val="nil"/>
              <w:right w:val="nil"/>
            </w:tcBorders>
            <w:shd w:val="clear" w:color="auto" w:fill="auto"/>
            <w:vAlign w:val="bottom"/>
          </w:tcPr>
          <w:p w14:paraId="1CB51FEF" w14:textId="15F3985A" w:rsidR="000A7A67" w:rsidRPr="00A64ED1" w:rsidRDefault="000A7A67" w:rsidP="000A7A67">
            <w:pPr>
              <w:spacing w:before="40" w:after="40"/>
              <w:jc w:val="right"/>
              <w:rPr>
                <w:rFonts w:cs="Arial"/>
                <w:sz w:val="18"/>
                <w:szCs w:val="18"/>
              </w:rPr>
            </w:pPr>
            <w:r>
              <w:rPr>
                <w:rFonts w:cs="Arial"/>
                <w:sz w:val="18"/>
                <w:szCs w:val="18"/>
              </w:rPr>
              <w:t>77</w:t>
            </w:r>
          </w:p>
        </w:tc>
        <w:tc>
          <w:tcPr>
            <w:tcW w:w="170" w:type="dxa"/>
            <w:tcBorders>
              <w:top w:val="nil"/>
              <w:left w:val="nil"/>
              <w:bottom w:val="nil"/>
              <w:right w:val="nil"/>
            </w:tcBorders>
            <w:shd w:val="clear" w:color="auto" w:fill="auto"/>
            <w:vAlign w:val="bottom"/>
          </w:tcPr>
          <w:p w14:paraId="6B96CFB1" w14:textId="3D286207"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3AA982A" w14:textId="51457C43"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29C353D" w14:textId="71BCE862"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DB31E8F" w14:textId="772BF3D4" w:rsidR="000A7A67" w:rsidRPr="00A64ED1" w:rsidRDefault="000A7A67" w:rsidP="000A7A67">
            <w:pPr>
              <w:spacing w:before="40" w:after="40"/>
              <w:jc w:val="right"/>
              <w:rPr>
                <w:rFonts w:cs="Arial"/>
                <w:sz w:val="18"/>
                <w:szCs w:val="18"/>
              </w:rPr>
            </w:pPr>
            <w:r>
              <w:rPr>
                <w:rFonts w:cs="Arial"/>
                <w:sz w:val="18"/>
                <w:szCs w:val="18"/>
              </w:rPr>
              <w:t>3</w:t>
            </w:r>
          </w:p>
        </w:tc>
        <w:tc>
          <w:tcPr>
            <w:tcW w:w="737" w:type="dxa"/>
            <w:tcBorders>
              <w:top w:val="nil"/>
              <w:left w:val="nil"/>
              <w:bottom w:val="nil"/>
              <w:right w:val="nil"/>
            </w:tcBorders>
            <w:shd w:val="clear" w:color="auto" w:fill="auto"/>
            <w:vAlign w:val="bottom"/>
          </w:tcPr>
          <w:p w14:paraId="2BA80CAC" w14:textId="6C361282" w:rsidR="000A7A67" w:rsidRPr="00A64ED1" w:rsidRDefault="000A7A67" w:rsidP="000A7A67">
            <w:pPr>
              <w:spacing w:before="40" w:after="4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68FAE937" w14:textId="71710739" w:rsidR="000A7A67" w:rsidRPr="00A64ED1" w:rsidRDefault="000A7A67" w:rsidP="000A7A67">
            <w:pPr>
              <w:spacing w:before="40" w:after="40"/>
              <w:jc w:val="right"/>
              <w:rPr>
                <w:rFonts w:cs="Arial"/>
                <w:sz w:val="18"/>
                <w:szCs w:val="18"/>
              </w:rPr>
            </w:pPr>
            <w:r>
              <w:rPr>
                <w:rFonts w:cs="Arial"/>
                <w:sz w:val="18"/>
                <w:szCs w:val="18"/>
              </w:rPr>
              <w:t>1</w:t>
            </w:r>
          </w:p>
        </w:tc>
      </w:tr>
      <w:tr w:rsidR="000A7A67" w:rsidRPr="000A7A67" w14:paraId="0A598530" w14:textId="77777777" w:rsidTr="00401057">
        <w:trPr>
          <w:trHeight w:val="20"/>
        </w:trPr>
        <w:tc>
          <w:tcPr>
            <w:tcW w:w="2268" w:type="dxa"/>
            <w:tcBorders>
              <w:top w:val="nil"/>
              <w:left w:val="nil"/>
              <w:bottom w:val="nil"/>
              <w:right w:val="single" w:sz="18" w:space="0" w:color="C00000"/>
            </w:tcBorders>
            <w:shd w:val="clear" w:color="auto" w:fill="auto"/>
            <w:vAlign w:val="center"/>
          </w:tcPr>
          <w:p w14:paraId="17F776ED" w14:textId="77777777" w:rsidR="000A7A67" w:rsidRPr="00F608CC" w:rsidRDefault="000A7A67" w:rsidP="000A7A67">
            <w:pPr>
              <w:spacing w:before="40" w:after="40"/>
              <w:rPr>
                <w:rFonts w:cs="Arial"/>
                <w:sz w:val="18"/>
                <w:szCs w:val="18"/>
              </w:rPr>
            </w:pPr>
            <w:r w:rsidRPr="00F608CC">
              <w:rPr>
                <w:rFonts w:cs="Arial"/>
                <w:sz w:val="18"/>
                <w:szCs w:val="18"/>
              </w:rPr>
              <w:t>Buloke S</w:t>
            </w:r>
          </w:p>
        </w:tc>
        <w:tc>
          <w:tcPr>
            <w:tcW w:w="737" w:type="dxa"/>
            <w:tcBorders>
              <w:top w:val="nil"/>
              <w:left w:val="single" w:sz="18" w:space="0" w:color="C00000"/>
              <w:bottom w:val="nil"/>
              <w:right w:val="nil"/>
            </w:tcBorders>
            <w:shd w:val="clear" w:color="auto" w:fill="auto"/>
            <w:vAlign w:val="bottom"/>
          </w:tcPr>
          <w:p w14:paraId="0B9A1DAB" w14:textId="182F1B9B" w:rsidR="000A7A67" w:rsidRPr="00A64ED1" w:rsidRDefault="000A7A67" w:rsidP="000A7A67">
            <w:pPr>
              <w:spacing w:before="40" w:after="40"/>
              <w:jc w:val="right"/>
              <w:rPr>
                <w:rFonts w:cs="Arial"/>
                <w:sz w:val="18"/>
                <w:szCs w:val="18"/>
              </w:rPr>
            </w:pPr>
            <w:r>
              <w:rPr>
                <w:rFonts w:cs="Arial"/>
                <w:sz w:val="18"/>
                <w:szCs w:val="18"/>
              </w:rPr>
              <w:t>122</w:t>
            </w:r>
          </w:p>
        </w:tc>
        <w:tc>
          <w:tcPr>
            <w:tcW w:w="737" w:type="dxa"/>
            <w:tcBorders>
              <w:top w:val="nil"/>
              <w:left w:val="nil"/>
              <w:bottom w:val="nil"/>
              <w:right w:val="nil"/>
            </w:tcBorders>
            <w:shd w:val="clear" w:color="auto" w:fill="auto"/>
            <w:vAlign w:val="bottom"/>
          </w:tcPr>
          <w:p w14:paraId="3270EC1C" w14:textId="6242D390"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11EB07C" w14:textId="38BB1561"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1655560" w14:textId="7C2FEA73"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2788EC90" w14:textId="5542312A"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AE81BFE" w14:textId="67650DF8" w:rsidR="000A7A67" w:rsidRPr="00A64ED1" w:rsidRDefault="000A7A67" w:rsidP="000A7A67">
            <w:pPr>
              <w:spacing w:before="40" w:after="40"/>
              <w:jc w:val="right"/>
              <w:rPr>
                <w:rFonts w:cs="Arial"/>
                <w:sz w:val="18"/>
                <w:szCs w:val="18"/>
              </w:rPr>
            </w:pPr>
            <w:r>
              <w:rPr>
                <w:rFonts w:cs="Arial"/>
                <w:sz w:val="18"/>
                <w:szCs w:val="18"/>
              </w:rPr>
              <w:t>2,941</w:t>
            </w:r>
          </w:p>
        </w:tc>
        <w:tc>
          <w:tcPr>
            <w:tcW w:w="737" w:type="dxa"/>
            <w:tcBorders>
              <w:top w:val="nil"/>
              <w:left w:val="nil"/>
              <w:bottom w:val="nil"/>
              <w:right w:val="nil"/>
            </w:tcBorders>
            <w:shd w:val="clear" w:color="auto" w:fill="auto"/>
            <w:vAlign w:val="bottom"/>
          </w:tcPr>
          <w:p w14:paraId="4586AFC9" w14:textId="2AD5CAA5" w:rsidR="000A7A67" w:rsidRPr="00A64ED1" w:rsidRDefault="000A7A67" w:rsidP="000A7A67">
            <w:pPr>
              <w:spacing w:before="40" w:after="40"/>
              <w:jc w:val="right"/>
              <w:rPr>
                <w:rFonts w:cs="Arial"/>
                <w:sz w:val="18"/>
                <w:szCs w:val="18"/>
              </w:rPr>
            </w:pPr>
            <w:r>
              <w:rPr>
                <w:rFonts w:cs="Arial"/>
                <w:sz w:val="18"/>
                <w:szCs w:val="18"/>
              </w:rPr>
              <w:t>2,100</w:t>
            </w:r>
          </w:p>
        </w:tc>
        <w:tc>
          <w:tcPr>
            <w:tcW w:w="737" w:type="dxa"/>
            <w:tcBorders>
              <w:top w:val="nil"/>
              <w:left w:val="nil"/>
              <w:bottom w:val="nil"/>
              <w:right w:val="nil"/>
            </w:tcBorders>
            <w:shd w:val="clear" w:color="auto" w:fill="auto"/>
            <w:vAlign w:val="bottom"/>
          </w:tcPr>
          <w:p w14:paraId="5B127F58" w14:textId="66CBF6D4" w:rsidR="000A7A67" w:rsidRPr="00A64ED1" w:rsidRDefault="000A7A67" w:rsidP="000A7A67">
            <w:pPr>
              <w:spacing w:before="40" w:after="40"/>
              <w:jc w:val="right"/>
              <w:rPr>
                <w:rFonts w:cs="Arial"/>
                <w:sz w:val="18"/>
                <w:szCs w:val="18"/>
              </w:rPr>
            </w:pPr>
            <w:r>
              <w:rPr>
                <w:rFonts w:cs="Arial"/>
                <w:sz w:val="18"/>
                <w:szCs w:val="18"/>
              </w:rPr>
              <w:t>150</w:t>
            </w:r>
          </w:p>
        </w:tc>
        <w:tc>
          <w:tcPr>
            <w:tcW w:w="737" w:type="dxa"/>
            <w:tcBorders>
              <w:top w:val="nil"/>
              <w:left w:val="nil"/>
              <w:bottom w:val="nil"/>
              <w:right w:val="nil"/>
            </w:tcBorders>
            <w:shd w:val="clear" w:color="auto" w:fill="auto"/>
            <w:vAlign w:val="bottom"/>
          </w:tcPr>
          <w:p w14:paraId="6FAC3E30" w14:textId="39C90985"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DDAB4DE" w14:textId="707EF95F"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01F52829"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57426E" w14:textId="77777777" w:rsidR="000A7A67" w:rsidRPr="00F608CC" w:rsidRDefault="000A7A67" w:rsidP="000A7A67">
            <w:pPr>
              <w:spacing w:before="40" w:after="40"/>
              <w:rPr>
                <w:rFonts w:cs="Arial"/>
                <w:sz w:val="18"/>
                <w:szCs w:val="18"/>
              </w:rPr>
            </w:pPr>
            <w:r w:rsidRPr="00F608CC">
              <w:rPr>
                <w:rFonts w:cs="Arial"/>
                <w:sz w:val="18"/>
                <w:szCs w:val="18"/>
              </w:rPr>
              <w:t>Campaspe S</w:t>
            </w:r>
          </w:p>
        </w:tc>
        <w:tc>
          <w:tcPr>
            <w:tcW w:w="737" w:type="dxa"/>
            <w:tcBorders>
              <w:top w:val="nil"/>
              <w:left w:val="single" w:sz="18" w:space="0" w:color="C00000"/>
              <w:bottom w:val="nil"/>
              <w:right w:val="nil"/>
            </w:tcBorders>
            <w:shd w:val="clear" w:color="auto" w:fill="auto"/>
            <w:vAlign w:val="bottom"/>
          </w:tcPr>
          <w:p w14:paraId="599C2E15" w14:textId="5231AB58" w:rsidR="000A7A67" w:rsidRPr="00A64ED1" w:rsidRDefault="000A7A67" w:rsidP="000A7A67">
            <w:pPr>
              <w:spacing w:before="40" w:after="40"/>
              <w:jc w:val="right"/>
              <w:rPr>
                <w:rFonts w:cs="Arial"/>
                <w:sz w:val="18"/>
                <w:szCs w:val="18"/>
              </w:rPr>
            </w:pPr>
            <w:r>
              <w:rPr>
                <w:rFonts w:cs="Arial"/>
                <w:sz w:val="18"/>
                <w:szCs w:val="18"/>
              </w:rPr>
              <w:t>185</w:t>
            </w:r>
          </w:p>
        </w:tc>
        <w:tc>
          <w:tcPr>
            <w:tcW w:w="737" w:type="dxa"/>
            <w:tcBorders>
              <w:top w:val="nil"/>
              <w:left w:val="nil"/>
              <w:bottom w:val="nil"/>
              <w:right w:val="nil"/>
            </w:tcBorders>
            <w:shd w:val="clear" w:color="auto" w:fill="auto"/>
            <w:vAlign w:val="bottom"/>
          </w:tcPr>
          <w:p w14:paraId="57A0B757" w14:textId="5687364B" w:rsidR="000A7A67" w:rsidRPr="00A64ED1" w:rsidRDefault="000A7A67" w:rsidP="000A7A67">
            <w:pPr>
              <w:spacing w:before="40" w:after="40"/>
              <w:jc w:val="right"/>
              <w:rPr>
                <w:rFonts w:cs="Arial"/>
                <w:sz w:val="18"/>
                <w:szCs w:val="18"/>
              </w:rPr>
            </w:pPr>
            <w:r>
              <w:rPr>
                <w:rFonts w:cs="Arial"/>
                <w:sz w:val="18"/>
                <w:szCs w:val="18"/>
              </w:rPr>
              <w:t>50</w:t>
            </w:r>
          </w:p>
        </w:tc>
        <w:tc>
          <w:tcPr>
            <w:tcW w:w="737" w:type="dxa"/>
            <w:tcBorders>
              <w:top w:val="nil"/>
              <w:left w:val="nil"/>
              <w:bottom w:val="nil"/>
              <w:right w:val="nil"/>
            </w:tcBorders>
            <w:shd w:val="clear" w:color="auto" w:fill="auto"/>
            <w:vAlign w:val="bottom"/>
          </w:tcPr>
          <w:p w14:paraId="4BA66B08" w14:textId="1C3AC798" w:rsidR="000A7A67" w:rsidRPr="00A64ED1" w:rsidRDefault="000A7A67" w:rsidP="000A7A67">
            <w:pPr>
              <w:spacing w:before="40" w:after="40"/>
              <w:jc w:val="right"/>
              <w:rPr>
                <w:rFonts w:cs="Arial"/>
                <w:sz w:val="18"/>
                <w:szCs w:val="18"/>
              </w:rPr>
            </w:pPr>
            <w:r>
              <w:rPr>
                <w:rFonts w:cs="Arial"/>
                <w:sz w:val="18"/>
                <w:szCs w:val="18"/>
              </w:rPr>
              <w:t>45</w:t>
            </w:r>
          </w:p>
        </w:tc>
        <w:tc>
          <w:tcPr>
            <w:tcW w:w="737" w:type="dxa"/>
            <w:tcBorders>
              <w:top w:val="nil"/>
              <w:left w:val="nil"/>
              <w:bottom w:val="nil"/>
              <w:right w:val="nil"/>
            </w:tcBorders>
            <w:shd w:val="clear" w:color="auto" w:fill="auto"/>
            <w:vAlign w:val="bottom"/>
          </w:tcPr>
          <w:p w14:paraId="4A64F75C" w14:textId="1607DEB9" w:rsidR="000A7A67" w:rsidRPr="00A64ED1" w:rsidRDefault="000A7A67" w:rsidP="000A7A67">
            <w:pPr>
              <w:spacing w:before="40" w:after="40"/>
              <w:jc w:val="right"/>
              <w:rPr>
                <w:rFonts w:cs="Arial"/>
                <w:sz w:val="18"/>
                <w:szCs w:val="18"/>
              </w:rPr>
            </w:pPr>
            <w:r>
              <w:rPr>
                <w:rFonts w:cs="Arial"/>
                <w:sz w:val="18"/>
                <w:szCs w:val="18"/>
              </w:rPr>
              <w:t>5</w:t>
            </w:r>
          </w:p>
        </w:tc>
        <w:tc>
          <w:tcPr>
            <w:tcW w:w="170" w:type="dxa"/>
            <w:tcBorders>
              <w:top w:val="nil"/>
              <w:left w:val="nil"/>
              <w:bottom w:val="nil"/>
              <w:right w:val="nil"/>
            </w:tcBorders>
            <w:shd w:val="clear" w:color="auto" w:fill="auto"/>
            <w:vAlign w:val="bottom"/>
          </w:tcPr>
          <w:p w14:paraId="1E725C04" w14:textId="46F82424"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440C5E5" w14:textId="388F571D" w:rsidR="000A7A67" w:rsidRPr="00A64ED1" w:rsidRDefault="000A7A67" w:rsidP="000A7A67">
            <w:pPr>
              <w:spacing w:before="40" w:after="40"/>
              <w:jc w:val="right"/>
              <w:rPr>
                <w:rFonts w:cs="Arial"/>
                <w:sz w:val="18"/>
                <w:szCs w:val="18"/>
              </w:rPr>
            </w:pPr>
            <w:r>
              <w:rPr>
                <w:rFonts w:cs="Arial"/>
                <w:sz w:val="18"/>
                <w:szCs w:val="18"/>
              </w:rPr>
              <w:t>873</w:t>
            </w:r>
          </w:p>
        </w:tc>
        <w:tc>
          <w:tcPr>
            <w:tcW w:w="737" w:type="dxa"/>
            <w:tcBorders>
              <w:top w:val="nil"/>
              <w:left w:val="nil"/>
              <w:bottom w:val="nil"/>
              <w:right w:val="nil"/>
            </w:tcBorders>
            <w:shd w:val="clear" w:color="auto" w:fill="auto"/>
            <w:vAlign w:val="bottom"/>
          </w:tcPr>
          <w:p w14:paraId="63F49DC2" w14:textId="6E0DCBCC" w:rsidR="000A7A67" w:rsidRPr="00A64ED1" w:rsidRDefault="000A7A67" w:rsidP="000A7A67">
            <w:pPr>
              <w:spacing w:before="40" w:after="40"/>
              <w:jc w:val="right"/>
              <w:rPr>
                <w:rFonts w:cs="Arial"/>
                <w:sz w:val="18"/>
                <w:szCs w:val="18"/>
              </w:rPr>
            </w:pPr>
            <w:r>
              <w:rPr>
                <w:rFonts w:cs="Arial"/>
                <w:sz w:val="18"/>
                <w:szCs w:val="18"/>
              </w:rPr>
              <w:t>2,185</w:t>
            </w:r>
          </w:p>
        </w:tc>
        <w:tc>
          <w:tcPr>
            <w:tcW w:w="737" w:type="dxa"/>
            <w:tcBorders>
              <w:top w:val="nil"/>
              <w:left w:val="nil"/>
              <w:bottom w:val="nil"/>
              <w:right w:val="nil"/>
            </w:tcBorders>
            <w:shd w:val="clear" w:color="auto" w:fill="auto"/>
            <w:vAlign w:val="bottom"/>
          </w:tcPr>
          <w:p w14:paraId="3A5504D4" w14:textId="22505044" w:rsidR="000A7A67" w:rsidRPr="00A64ED1" w:rsidRDefault="000A7A67" w:rsidP="000A7A67">
            <w:pPr>
              <w:spacing w:before="40" w:after="40"/>
              <w:jc w:val="right"/>
              <w:rPr>
                <w:rFonts w:cs="Arial"/>
                <w:sz w:val="18"/>
                <w:szCs w:val="18"/>
              </w:rPr>
            </w:pPr>
            <w:r>
              <w:rPr>
                <w:rFonts w:cs="Arial"/>
                <w:sz w:val="18"/>
                <w:szCs w:val="18"/>
              </w:rPr>
              <w:t>589</w:t>
            </w:r>
          </w:p>
        </w:tc>
        <w:tc>
          <w:tcPr>
            <w:tcW w:w="737" w:type="dxa"/>
            <w:tcBorders>
              <w:top w:val="nil"/>
              <w:left w:val="nil"/>
              <w:bottom w:val="nil"/>
              <w:right w:val="nil"/>
            </w:tcBorders>
            <w:shd w:val="clear" w:color="auto" w:fill="auto"/>
            <w:vAlign w:val="bottom"/>
          </w:tcPr>
          <w:p w14:paraId="6AA6FB53" w14:textId="7E23FD9E" w:rsidR="000A7A67" w:rsidRPr="00A64ED1" w:rsidRDefault="000A7A67" w:rsidP="000A7A67">
            <w:pPr>
              <w:spacing w:before="40" w:after="40"/>
              <w:jc w:val="right"/>
              <w:rPr>
                <w:rFonts w:cs="Arial"/>
                <w:sz w:val="18"/>
                <w:szCs w:val="18"/>
              </w:rPr>
            </w:pPr>
            <w:r>
              <w:rPr>
                <w:rFonts w:cs="Arial"/>
                <w:sz w:val="18"/>
                <w:szCs w:val="18"/>
              </w:rPr>
              <w:t>91</w:t>
            </w:r>
          </w:p>
        </w:tc>
        <w:tc>
          <w:tcPr>
            <w:tcW w:w="737" w:type="dxa"/>
            <w:tcBorders>
              <w:top w:val="nil"/>
              <w:left w:val="nil"/>
              <w:bottom w:val="nil"/>
              <w:right w:val="nil"/>
            </w:tcBorders>
            <w:shd w:val="clear" w:color="auto" w:fill="auto"/>
            <w:vAlign w:val="bottom"/>
          </w:tcPr>
          <w:p w14:paraId="230495D7" w14:textId="45C58A16" w:rsidR="000A7A67" w:rsidRPr="00A64ED1" w:rsidRDefault="000A7A67" w:rsidP="000A7A67">
            <w:pPr>
              <w:spacing w:before="40" w:after="40"/>
              <w:jc w:val="right"/>
              <w:rPr>
                <w:rFonts w:cs="Arial"/>
                <w:sz w:val="18"/>
                <w:szCs w:val="18"/>
              </w:rPr>
            </w:pPr>
            <w:r>
              <w:rPr>
                <w:rFonts w:cs="Arial"/>
                <w:sz w:val="18"/>
                <w:szCs w:val="18"/>
              </w:rPr>
              <w:t>18</w:t>
            </w:r>
          </w:p>
        </w:tc>
      </w:tr>
      <w:tr w:rsidR="000A7A67" w:rsidRPr="000A7A67" w14:paraId="2F53CB12" w14:textId="77777777" w:rsidTr="00401057">
        <w:trPr>
          <w:trHeight w:val="20"/>
        </w:trPr>
        <w:tc>
          <w:tcPr>
            <w:tcW w:w="2268" w:type="dxa"/>
            <w:tcBorders>
              <w:top w:val="nil"/>
              <w:left w:val="nil"/>
              <w:bottom w:val="nil"/>
              <w:right w:val="single" w:sz="18" w:space="0" w:color="C00000"/>
            </w:tcBorders>
            <w:shd w:val="clear" w:color="auto" w:fill="auto"/>
            <w:vAlign w:val="center"/>
          </w:tcPr>
          <w:p w14:paraId="35125236" w14:textId="77777777" w:rsidR="000A7A67" w:rsidRPr="00F608CC" w:rsidRDefault="000A7A67" w:rsidP="000A7A67">
            <w:pPr>
              <w:spacing w:before="40" w:after="40"/>
              <w:rPr>
                <w:rFonts w:cs="Arial"/>
                <w:sz w:val="18"/>
                <w:szCs w:val="18"/>
              </w:rPr>
            </w:pPr>
            <w:r w:rsidRPr="00F608CC">
              <w:rPr>
                <w:rFonts w:cs="Arial"/>
                <w:sz w:val="18"/>
                <w:szCs w:val="18"/>
              </w:rPr>
              <w:t>Cardinia S</w:t>
            </w:r>
          </w:p>
        </w:tc>
        <w:tc>
          <w:tcPr>
            <w:tcW w:w="737" w:type="dxa"/>
            <w:tcBorders>
              <w:top w:val="nil"/>
              <w:left w:val="single" w:sz="18" w:space="0" w:color="C00000"/>
              <w:bottom w:val="nil"/>
              <w:right w:val="nil"/>
            </w:tcBorders>
            <w:shd w:val="clear" w:color="auto" w:fill="auto"/>
            <w:vAlign w:val="bottom"/>
          </w:tcPr>
          <w:p w14:paraId="1AE8A6A2" w14:textId="464F5937" w:rsidR="000A7A67" w:rsidRPr="00A64ED1" w:rsidRDefault="000A7A67" w:rsidP="000A7A67">
            <w:pPr>
              <w:spacing w:before="40" w:after="40"/>
              <w:jc w:val="right"/>
              <w:rPr>
                <w:rFonts w:cs="Arial"/>
                <w:sz w:val="18"/>
                <w:szCs w:val="18"/>
              </w:rPr>
            </w:pPr>
            <w:r>
              <w:rPr>
                <w:rFonts w:cs="Arial"/>
                <w:sz w:val="18"/>
                <w:szCs w:val="18"/>
              </w:rPr>
              <w:t>436</w:t>
            </w:r>
          </w:p>
        </w:tc>
        <w:tc>
          <w:tcPr>
            <w:tcW w:w="737" w:type="dxa"/>
            <w:tcBorders>
              <w:top w:val="nil"/>
              <w:left w:val="nil"/>
              <w:bottom w:val="nil"/>
              <w:right w:val="nil"/>
            </w:tcBorders>
            <w:shd w:val="clear" w:color="auto" w:fill="auto"/>
            <w:vAlign w:val="bottom"/>
          </w:tcPr>
          <w:p w14:paraId="6A4D4421" w14:textId="6D1E6A0B" w:rsidR="000A7A67" w:rsidRPr="00A64ED1" w:rsidRDefault="000A7A67" w:rsidP="000A7A67">
            <w:pPr>
              <w:spacing w:before="40" w:after="40"/>
              <w:jc w:val="right"/>
              <w:rPr>
                <w:rFonts w:cs="Arial"/>
                <w:sz w:val="18"/>
                <w:szCs w:val="18"/>
              </w:rPr>
            </w:pPr>
            <w:r>
              <w:rPr>
                <w:rFonts w:cs="Arial"/>
                <w:sz w:val="18"/>
                <w:szCs w:val="18"/>
              </w:rPr>
              <w:t>41</w:t>
            </w:r>
          </w:p>
        </w:tc>
        <w:tc>
          <w:tcPr>
            <w:tcW w:w="737" w:type="dxa"/>
            <w:tcBorders>
              <w:top w:val="nil"/>
              <w:left w:val="nil"/>
              <w:bottom w:val="nil"/>
              <w:right w:val="nil"/>
            </w:tcBorders>
            <w:shd w:val="clear" w:color="auto" w:fill="auto"/>
            <w:vAlign w:val="bottom"/>
          </w:tcPr>
          <w:p w14:paraId="313B976E" w14:textId="42D72ABF" w:rsidR="000A7A67" w:rsidRPr="00A64ED1" w:rsidRDefault="000A7A67" w:rsidP="000A7A67">
            <w:pPr>
              <w:spacing w:before="40" w:after="40"/>
              <w:jc w:val="right"/>
              <w:rPr>
                <w:rFonts w:cs="Arial"/>
                <w:sz w:val="18"/>
                <w:szCs w:val="18"/>
              </w:rPr>
            </w:pPr>
            <w:r>
              <w:rPr>
                <w:rFonts w:cs="Arial"/>
                <w:sz w:val="18"/>
                <w:szCs w:val="18"/>
              </w:rPr>
              <w:t>105</w:t>
            </w:r>
          </w:p>
        </w:tc>
        <w:tc>
          <w:tcPr>
            <w:tcW w:w="737" w:type="dxa"/>
            <w:tcBorders>
              <w:top w:val="nil"/>
              <w:left w:val="nil"/>
              <w:bottom w:val="nil"/>
              <w:right w:val="nil"/>
            </w:tcBorders>
            <w:shd w:val="clear" w:color="auto" w:fill="auto"/>
            <w:vAlign w:val="bottom"/>
          </w:tcPr>
          <w:p w14:paraId="562D30F3" w14:textId="538FB9E0" w:rsidR="000A7A67" w:rsidRPr="00A64ED1" w:rsidRDefault="000A7A67" w:rsidP="000A7A67">
            <w:pPr>
              <w:spacing w:before="40" w:after="40"/>
              <w:jc w:val="right"/>
              <w:rPr>
                <w:rFonts w:cs="Arial"/>
                <w:sz w:val="18"/>
                <w:szCs w:val="18"/>
              </w:rPr>
            </w:pPr>
            <w:r>
              <w:rPr>
                <w:rFonts w:cs="Arial"/>
                <w:sz w:val="18"/>
                <w:szCs w:val="18"/>
              </w:rPr>
              <w:t>9</w:t>
            </w:r>
          </w:p>
        </w:tc>
        <w:tc>
          <w:tcPr>
            <w:tcW w:w="170" w:type="dxa"/>
            <w:tcBorders>
              <w:top w:val="nil"/>
              <w:left w:val="nil"/>
              <w:bottom w:val="nil"/>
              <w:right w:val="nil"/>
            </w:tcBorders>
            <w:shd w:val="clear" w:color="auto" w:fill="auto"/>
            <w:vAlign w:val="bottom"/>
          </w:tcPr>
          <w:p w14:paraId="1EBBB9E3" w14:textId="4BDAB412"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2D70A9D" w14:textId="203AED62" w:rsidR="000A7A67" w:rsidRPr="00A64ED1" w:rsidRDefault="000A7A67" w:rsidP="000A7A67">
            <w:pPr>
              <w:spacing w:before="40" w:after="4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2EBEF803" w14:textId="0FB19016" w:rsidR="000A7A67" w:rsidRPr="00A64ED1" w:rsidRDefault="000A7A67" w:rsidP="000A7A67">
            <w:pPr>
              <w:spacing w:before="40" w:after="40"/>
              <w:jc w:val="right"/>
              <w:rPr>
                <w:rFonts w:cs="Arial"/>
                <w:sz w:val="18"/>
                <w:szCs w:val="18"/>
              </w:rPr>
            </w:pPr>
            <w:r>
              <w:rPr>
                <w:rFonts w:cs="Arial"/>
                <w:sz w:val="18"/>
                <w:szCs w:val="18"/>
              </w:rPr>
              <w:t>277</w:t>
            </w:r>
          </w:p>
        </w:tc>
        <w:tc>
          <w:tcPr>
            <w:tcW w:w="737" w:type="dxa"/>
            <w:tcBorders>
              <w:top w:val="nil"/>
              <w:left w:val="nil"/>
              <w:bottom w:val="nil"/>
              <w:right w:val="nil"/>
            </w:tcBorders>
            <w:shd w:val="clear" w:color="auto" w:fill="auto"/>
            <w:vAlign w:val="bottom"/>
          </w:tcPr>
          <w:p w14:paraId="6F3D4FCC" w14:textId="29F15A69" w:rsidR="000A7A67" w:rsidRPr="00A64ED1" w:rsidRDefault="000A7A67" w:rsidP="000A7A67">
            <w:pPr>
              <w:spacing w:before="40" w:after="40"/>
              <w:jc w:val="right"/>
              <w:rPr>
                <w:rFonts w:cs="Arial"/>
                <w:sz w:val="18"/>
                <w:szCs w:val="18"/>
              </w:rPr>
            </w:pPr>
            <w:r>
              <w:rPr>
                <w:rFonts w:cs="Arial"/>
                <w:sz w:val="18"/>
                <w:szCs w:val="18"/>
              </w:rPr>
              <w:t>519</w:t>
            </w:r>
          </w:p>
        </w:tc>
        <w:tc>
          <w:tcPr>
            <w:tcW w:w="737" w:type="dxa"/>
            <w:tcBorders>
              <w:top w:val="nil"/>
              <w:left w:val="nil"/>
              <w:bottom w:val="nil"/>
              <w:right w:val="nil"/>
            </w:tcBorders>
            <w:shd w:val="clear" w:color="auto" w:fill="auto"/>
            <w:vAlign w:val="bottom"/>
          </w:tcPr>
          <w:p w14:paraId="1E2B349B" w14:textId="2B262D63" w:rsidR="000A7A67" w:rsidRPr="00A64ED1" w:rsidRDefault="000A7A67" w:rsidP="000A7A67">
            <w:pPr>
              <w:spacing w:before="40" w:after="40"/>
              <w:jc w:val="right"/>
              <w:rPr>
                <w:rFonts w:cs="Arial"/>
                <w:sz w:val="18"/>
                <w:szCs w:val="18"/>
              </w:rPr>
            </w:pPr>
            <w:r>
              <w:rPr>
                <w:rFonts w:cs="Arial"/>
                <w:sz w:val="18"/>
                <w:szCs w:val="18"/>
              </w:rPr>
              <w:t>58</w:t>
            </w:r>
          </w:p>
        </w:tc>
        <w:tc>
          <w:tcPr>
            <w:tcW w:w="737" w:type="dxa"/>
            <w:tcBorders>
              <w:top w:val="nil"/>
              <w:left w:val="nil"/>
              <w:bottom w:val="nil"/>
              <w:right w:val="nil"/>
            </w:tcBorders>
            <w:shd w:val="clear" w:color="auto" w:fill="auto"/>
            <w:vAlign w:val="bottom"/>
          </w:tcPr>
          <w:p w14:paraId="7A8DDC92" w14:textId="72A7EE20" w:rsidR="000A7A67" w:rsidRPr="00A64ED1" w:rsidRDefault="000A7A67" w:rsidP="000A7A67">
            <w:pPr>
              <w:spacing w:before="40" w:after="40"/>
              <w:jc w:val="right"/>
              <w:rPr>
                <w:rFonts w:cs="Arial"/>
                <w:sz w:val="18"/>
                <w:szCs w:val="18"/>
              </w:rPr>
            </w:pPr>
            <w:r>
              <w:rPr>
                <w:rFonts w:cs="Arial"/>
                <w:sz w:val="18"/>
                <w:szCs w:val="18"/>
              </w:rPr>
              <w:t>68</w:t>
            </w:r>
          </w:p>
        </w:tc>
      </w:tr>
      <w:tr w:rsidR="000A7A67" w:rsidRPr="000A7A67" w14:paraId="361559F5" w14:textId="77777777" w:rsidTr="00401057">
        <w:trPr>
          <w:trHeight w:val="20"/>
        </w:trPr>
        <w:tc>
          <w:tcPr>
            <w:tcW w:w="2268" w:type="dxa"/>
            <w:tcBorders>
              <w:top w:val="nil"/>
              <w:left w:val="nil"/>
              <w:bottom w:val="nil"/>
              <w:right w:val="single" w:sz="18" w:space="0" w:color="C00000"/>
            </w:tcBorders>
            <w:shd w:val="clear" w:color="auto" w:fill="auto"/>
            <w:vAlign w:val="center"/>
          </w:tcPr>
          <w:p w14:paraId="3CA23919" w14:textId="77777777" w:rsidR="000A7A67" w:rsidRPr="00F608CC" w:rsidRDefault="000A7A67" w:rsidP="000A7A67">
            <w:pPr>
              <w:spacing w:before="40" w:after="40"/>
              <w:rPr>
                <w:rFonts w:cs="Arial"/>
                <w:sz w:val="18"/>
                <w:szCs w:val="18"/>
              </w:rPr>
            </w:pPr>
            <w:r w:rsidRPr="00F608CC">
              <w:rPr>
                <w:rFonts w:cs="Arial"/>
                <w:sz w:val="18"/>
                <w:szCs w:val="18"/>
              </w:rPr>
              <w:t>Casey C</w:t>
            </w:r>
          </w:p>
        </w:tc>
        <w:tc>
          <w:tcPr>
            <w:tcW w:w="737" w:type="dxa"/>
            <w:tcBorders>
              <w:top w:val="nil"/>
              <w:left w:val="single" w:sz="18" w:space="0" w:color="C00000"/>
              <w:bottom w:val="nil"/>
              <w:right w:val="nil"/>
            </w:tcBorders>
            <w:shd w:val="clear" w:color="auto" w:fill="auto"/>
            <w:vAlign w:val="bottom"/>
          </w:tcPr>
          <w:p w14:paraId="36753977" w14:textId="2F67468D" w:rsidR="000A7A67" w:rsidRPr="00A64ED1" w:rsidRDefault="000A7A67" w:rsidP="000A7A67">
            <w:pPr>
              <w:spacing w:before="40" w:after="40"/>
              <w:jc w:val="right"/>
              <w:rPr>
                <w:rFonts w:cs="Arial"/>
                <w:sz w:val="18"/>
                <w:szCs w:val="18"/>
              </w:rPr>
            </w:pPr>
            <w:r>
              <w:rPr>
                <w:rFonts w:cs="Arial"/>
                <w:sz w:val="18"/>
                <w:szCs w:val="18"/>
              </w:rPr>
              <w:t>859</w:t>
            </w:r>
          </w:p>
        </w:tc>
        <w:tc>
          <w:tcPr>
            <w:tcW w:w="737" w:type="dxa"/>
            <w:tcBorders>
              <w:top w:val="nil"/>
              <w:left w:val="nil"/>
              <w:bottom w:val="nil"/>
              <w:right w:val="nil"/>
            </w:tcBorders>
            <w:shd w:val="clear" w:color="auto" w:fill="auto"/>
            <w:vAlign w:val="bottom"/>
          </w:tcPr>
          <w:p w14:paraId="4A2A6BB6" w14:textId="280A4BB1" w:rsidR="000A7A67" w:rsidRPr="00A64ED1" w:rsidRDefault="000A7A67" w:rsidP="000A7A67">
            <w:pPr>
              <w:spacing w:before="40" w:after="40"/>
              <w:jc w:val="right"/>
              <w:rPr>
                <w:rFonts w:cs="Arial"/>
                <w:sz w:val="18"/>
                <w:szCs w:val="18"/>
              </w:rPr>
            </w:pPr>
            <w:r>
              <w:rPr>
                <w:rFonts w:cs="Arial"/>
                <w:sz w:val="18"/>
                <w:szCs w:val="18"/>
              </w:rPr>
              <w:t>150</w:t>
            </w:r>
          </w:p>
        </w:tc>
        <w:tc>
          <w:tcPr>
            <w:tcW w:w="737" w:type="dxa"/>
            <w:tcBorders>
              <w:top w:val="nil"/>
              <w:left w:val="nil"/>
              <w:bottom w:val="nil"/>
              <w:right w:val="nil"/>
            </w:tcBorders>
            <w:shd w:val="clear" w:color="auto" w:fill="auto"/>
            <w:vAlign w:val="bottom"/>
          </w:tcPr>
          <w:p w14:paraId="58730B05" w14:textId="2E068F2E" w:rsidR="000A7A67" w:rsidRPr="00A64ED1" w:rsidRDefault="000A7A67" w:rsidP="000A7A67">
            <w:pPr>
              <w:spacing w:before="40" w:after="40"/>
              <w:jc w:val="right"/>
              <w:rPr>
                <w:rFonts w:cs="Arial"/>
                <w:sz w:val="18"/>
                <w:szCs w:val="18"/>
              </w:rPr>
            </w:pPr>
            <w:r>
              <w:rPr>
                <w:rFonts w:cs="Arial"/>
                <w:sz w:val="18"/>
                <w:szCs w:val="18"/>
              </w:rPr>
              <w:t>262</w:t>
            </w:r>
          </w:p>
        </w:tc>
        <w:tc>
          <w:tcPr>
            <w:tcW w:w="737" w:type="dxa"/>
            <w:tcBorders>
              <w:top w:val="nil"/>
              <w:left w:val="nil"/>
              <w:bottom w:val="nil"/>
              <w:right w:val="nil"/>
            </w:tcBorders>
            <w:shd w:val="clear" w:color="auto" w:fill="auto"/>
            <w:vAlign w:val="bottom"/>
          </w:tcPr>
          <w:p w14:paraId="507A99DB" w14:textId="4CAFB54C" w:rsidR="000A7A67" w:rsidRPr="00A64ED1" w:rsidRDefault="000A7A67" w:rsidP="000A7A67">
            <w:pPr>
              <w:spacing w:before="40" w:after="40"/>
              <w:jc w:val="right"/>
              <w:rPr>
                <w:rFonts w:cs="Arial"/>
                <w:sz w:val="18"/>
                <w:szCs w:val="18"/>
              </w:rPr>
            </w:pPr>
            <w:r>
              <w:rPr>
                <w:rFonts w:cs="Arial"/>
                <w:sz w:val="18"/>
                <w:szCs w:val="18"/>
              </w:rPr>
              <w:t>80</w:t>
            </w:r>
          </w:p>
        </w:tc>
        <w:tc>
          <w:tcPr>
            <w:tcW w:w="170" w:type="dxa"/>
            <w:tcBorders>
              <w:top w:val="nil"/>
              <w:left w:val="nil"/>
              <w:bottom w:val="nil"/>
              <w:right w:val="nil"/>
            </w:tcBorders>
            <w:shd w:val="clear" w:color="auto" w:fill="auto"/>
            <w:vAlign w:val="bottom"/>
          </w:tcPr>
          <w:p w14:paraId="0A6D34A3" w14:textId="0BCAF96F"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A890F09" w14:textId="04CFBC1E"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7127A21" w14:textId="3070857E" w:rsidR="000A7A67" w:rsidRPr="00A64ED1" w:rsidRDefault="000A7A67" w:rsidP="000A7A67">
            <w:pPr>
              <w:spacing w:before="40" w:after="40"/>
              <w:jc w:val="right"/>
              <w:rPr>
                <w:rFonts w:cs="Arial"/>
                <w:sz w:val="18"/>
                <w:szCs w:val="18"/>
              </w:rPr>
            </w:pPr>
            <w:r>
              <w:rPr>
                <w:rFonts w:cs="Arial"/>
                <w:sz w:val="18"/>
                <w:szCs w:val="18"/>
              </w:rPr>
              <w:t>52</w:t>
            </w:r>
          </w:p>
        </w:tc>
        <w:tc>
          <w:tcPr>
            <w:tcW w:w="737" w:type="dxa"/>
            <w:tcBorders>
              <w:top w:val="nil"/>
              <w:left w:val="nil"/>
              <w:bottom w:val="nil"/>
              <w:right w:val="nil"/>
            </w:tcBorders>
            <w:shd w:val="clear" w:color="auto" w:fill="auto"/>
            <w:vAlign w:val="bottom"/>
          </w:tcPr>
          <w:p w14:paraId="3AE3FDC2" w14:textId="67BE0E42" w:rsidR="000A7A67" w:rsidRPr="00A64ED1" w:rsidRDefault="000A7A67" w:rsidP="000A7A67">
            <w:pPr>
              <w:spacing w:before="40" w:after="40"/>
              <w:jc w:val="right"/>
              <w:rPr>
                <w:rFonts w:cs="Arial"/>
                <w:sz w:val="18"/>
                <w:szCs w:val="18"/>
              </w:rPr>
            </w:pPr>
            <w:r>
              <w:rPr>
                <w:rFonts w:cs="Arial"/>
                <w:sz w:val="18"/>
                <w:szCs w:val="18"/>
              </w:rPr>
              <w:t>131</w:t>
            </w:r>
          </w:p>
        </w:tc>
        <w:tc>
          <w:tcPr>
            <w:tcW w:w="737" w:type="dxa"/>
            <w:tcBorders>
              <w:top w:val="nil"/>
              <w:left w:val="nil"/>
              <w:bottom w:val="nil"/>
              <w:right w:val="nil"/>
            </w:tcBorders>
            <w:shd w:val="clear" w:color="auto" w:fill="auto"/>
            <w:vAlign w:val="bottom"/>
          </w:tcPr>
          <w:p w14:paraId="578AD70A" w14:textId="0135F1DE" w:rsidR="000A7A67" w:rsidRPr="00A64ED1" w:rsidRDefault="000A7A67" w:rsidP="000A7A67">
            <w:pPr>
              <w:spacing w:before="40" w:after="40"/>
              <w:jc w:val="right"/>
              <w:rPr>
                <w:rFonts w:cs="Arial"/>
                <w:sz w:val="18"/>
                <w:szCs w:val="18"/>
              </w:rPr>
            </w:pPr>
            <w:r>
              <w:rPr>
                <w:rFonts w:cs="Arial"/>
                <w:sz w:val="18"/>
                <w:szCs w:val="18"/>
              </w:rPr>
              <w:t>33</w:t>
            </w:r>
          </w:p>
        </w:tc>
        <w:tc>
          <w:tcPr>
            <w:tcW w:w="737" w:type="dxa"/>
            <w:tcBorders>
              <w:top w:val="nil"/>
              <w:left w:val="nil"/>
              <w:bottom w:val="nil"/>
              <w:right w:val="nil"/>
            </w:tcBorders>
            <w:shd w:val="clear" w:color="auto" w:fill="auto"/>
            <w:vAlign w:val="bottom"/>
          </w:tcPr>
          <w:p w14:paraId="04687321" w14:textId="0D8C76BE" w:rsidR="000A7A67" w:rsidRPr="00A64ED1" w:rsidRDefault="000A7A67" w:rsidP="000A7A67">
            <w:pPr>
              <w:spacing w:before="40" w:after="40"/>
              <w:jc w:val="right"/>
              <w:rPr>
                <w:rFonts w:cs="Arial"/>
                <w:sz w:val="18"/>
                <w:szCs w:val="18"/>
              </w:rPr>
            </w:pPr>
            <w:r>
              <w:rPr>
                <w:rFonts w:cs="Arial"/>
                <w:sz w:val="18"/>
                <w:szCs w:val="18"/>
              </w:rPr>
              <w:t>77</w:t>
            </w:r>
          </w:p>
        </w:tc>
      </w:tr>
      <w:tr w:rsidR="000A7A67" w:rsidRPr="000A7A67" w14:paraId="1FE2AA94" w14:textId="77777777" w:rsidTr="00401057">
        <w:trPr>
          <w:trHeight w:val="20"/>
        </w:trPr>
        <w:tc>
          <w:tcPr>
            <w:tcW w:w="2268" w:type="dxa"/>
            <w:tcBorders>
              <w:top w:val="nil"/>
              <w:left w:val="nil"/>
              <w:bottom w:val="nil"/>
              <w:right w:val="single" w:sz="18" w:space="0" w:color="C00000"/>
            </w:tcBorders>
            <w:shd w:val="clear" w:color="auto" w:fill="auto"/>
            <w:vAlign w:val="center"/>
          </w:tcPr>
          <w:p w14:paraId="6C28E2D8" w14:textId="77777777" w:rsidR="000A7A67" w:rsidRPr="00F608CC" w:rsidRDefault="000A7A67" w:rsidP="000A7A67">
            <w:pPr>
              <w:spacing w:before="40" w:after="40"/>
              <w:rPr>
                <w:rFonts w:cs="Arial"/>
                <w:sz w:val="18"/>
                <w:szCs w:val="18"/>
              </w:rPr>
            </w:pPr>
            <w:r w:rsidRPr="00F608CC">
              <w:rPr>
                <w:rFonts w:cs="Arial"/>
                <w:sz w:val="18"/>
                <w:szCs w:val="18"/>
              </w:rPr>
              <w:t>Central Goldfields S</w:t>
            </w:r>
          </w:p>
        </w:tc>
        <w:tc>
          <w:tcPr>
            <w:tcW w:w="737" w:type="dxa"/>
            <w:tcBorders>
              <w:top w:val="nil"/>
              <w:left w:val="single" w:sz="18" w:space="0" w:color="C00000"/>
              <w:bottom w:val="nil"/>
              <w:right w:val="nil"/>
            </w:tcBorders>
            <w:shd w:val="clear" w:color="auto" w:fill="auto"/>
            <w:vAlign w:val="bottom"/>
          </w:tcPr>
          <w:p w14:paraId="77936650" w14:textId="60B40720" w:rsidR="000A7A67" w:rsidRPr="00A64ED1" w:rsidRDefault="000A7A67" w:rsidP="000A7A67">
            <w:pPr>
              <w:spacing w:before="40" w:after="40"/>
              <w:jc w:val="right"/>
              <w:rPr>
                <w:rFonts w:cs="Arial"/>
                <w:sz w:val="18"/>
                <w:szCs w:val="18"/>
              </w:rPr>
            </w:pPr>
            <w:r>
              <w:rPr>
                <w:rFonts w:cs="Arial"/>
                <w:sz w:val="18"/>
                <w:szCs w:val="18"/>
              </w:rPr>
              <w:t>97</w:t>
            </w:r>
          </w:p>
        </w:tc>
        <w:tc>
          <w:tcPr>
            <w:tcW w:w="737" w:type="dxa"/>
            <w:tcBorders>
              <w:top w:val="nil"/>
              <w:left w:val="nil"/>
              <w:bottom w:val="nil"/>
              <w:right w:val="nil"/>
            </w:tcBorders>
            <w:shd w:val="clear" w:color="auto" w:fill="auto"/>
            <w:vAlign w:val="bottom"/>
          </w:tcPr>
          <w:p w14:paraId="6CC8EFFD" w14:textId="7582537D" w:rsidR="000A7A67" w:rsidRPr="00A64ED1" w:rsidRDefault="000A7A67" w:rsidP="000A7A67">
            <w:pPr>
              <w:spacing w:before="40" w:after="40"/>
              <w:jc w:val="right"/>
              <w:rPr>
                <w:rFonts w:cs="Arial"/>
                <w:sz w:val="18"/>
                <w:szCs w:val="18"/>
              </w:rPr>
            </w:pPr>
            <w:r>
              <w:rPr>
                <w:rFonts w:cs="Arial"/>
                <w:sz w:val="18"/>
                <w:szCs w:val="18"/>
              </w:rPr>
              <w:t>14</w:t>
            </w:r>
          </w:p>
        </w:tc>
        <w:tc>
          <w:tcPr>
            <w:tcW w:w="737" w:type="dxa"/>
            <w:tcBorders>
              <w:top w:val="nil"/>
              <w:left w:val="nil"/>
              <w:bottom w:val="nil"/>
              <w:right w:val="nil"/>
            </w:tcBorders>
            <w:shd w:val="clear" w:color="auto" w:fill="auto"/>
            <w:vAlign w:val="bottom"/>
          </w:tcPr>
          <w:p w14:paraId="73ABB086" w14:textId="23C9EA7B" w:rsidR="000A7A67" w:rsidRPr="00A64ED1" w:rsidRDefault="000A7A67" w:rsidP="000A7A67">
            <w:pPr>
              <w:spacing w:before="40" w:after="40"/>
              <w:jc w:val="right"/>
              <w:rPr>
                <w:rFonts w:cs="Arial"/>
                <w:sz w:val="18"/>
                <w:szCs w:val="18"/>
              </w:rPr>
            </w:pPr>
            <w:r>
              <w:rPr>
                <w:rFonts w:cs="Arial"/>
                <w:sz w:val="18"/>
                <w:szCs w:val="18"/>
              </w:rPr>
              <w:t>13</w:t>
            </w:r>
          </w:p>
        </w:tc>
        <w:tc>
          <w:tcPr>
            <w:tcW w:w="737" w:type="dxa"/>
            <w:tcBorders>
              <w:top w:val="nil"/>
              <w:left w:val="nil"/>
              <w:bottom w:val="nil"/>
              <w:right w:val="nil"/>
            </w:tcBorders>
            <w:shd w:val="clear" w:color="auto" w:fill="auto"/>
            <w:vAlign w:val="bottom"/>
          </w:tcPr>
          <w:p w14:paraId="1C9FE903" w14:textId="14354521" w:rsidR="000A7A67" w:rsidRPr="00A64ED1" w:rsidRDefault="000A7A67" w:rsidP="000A7A67">
            <w:pPr>
              <w:spacing w:before="40" w:after="40"/>
              <w:jc w:val="right"/>
              <w:rPr>
                <w:rFonts w:cs="Arial"/>
                <w:sz w:val="18"/>
                <w:szCs w:val="18"/>
              </w:rPr>
            </w:pPr>
            <w:r>
              <w:rPr>
                <w:rFonts w:cs="Arial"/>
                <w:sz w:val="18"/>
                <w:szCs w:val="18"/>
              </w:rPr>
              <w:t>1</w:t>
            </w:r>
          </w:p>
        </w:tc>
        <w:tc>
          <w:tcPr>
            <w:tcW w:w="170" w:type="dxa"/>
            <w:tcBorders>
              <w:top w:val="nil"/>
              <w:left w:val="nil"/>
              <w:bottom w:val="nil"/>
              <w:right w:val="nil"/>
            </w:tcBorders>
            <w:shd w:val="clear" w:color="auto" w:fill="auto"/>
            <w:vAlign w:val="bottom"/>
          </w:tcPr>
          <w:p w14:paraId="3DBAD3F5" w14:textId="5AA9D1A9"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3623CDD" w14:textId="3FDD35F5" w:rsidR="000A7A67" w:rsidRPr="00A64ED1" w:rsidRDefault="000A7A67" w:rsidP="000A7A67">
            <w:pPr>
              <w:spacing w:before="40" w:after="40"/>
              <w:jc w:val="right"/>
              <w:rPr>
                <w:rFonts w:cs="Arial"/>
                <w:sz w:val="18"/>
                <w:szCs w:val="18"/>
              </w:rPr>
            </w:pPr>
            <w:r>
              <w:rPr>
                <w:rFonts w:cs="Arial"/>
                <w:sz w:val="18"/>
                <w:szCs w:val="18"/>
              </w:rPr>
              <w:t>277</w:t>
            </w:r>
          </w:p>
        </w:tc>
        <w:tc>
          <w:tcPr>
            <w:tcW w:w="737" w:type="dxa"/>
            <w:tcBorders>
              <w:top w:val="nil"/>
              <w:left w:val="nil"/>
              <w:bottom w:val="nil"/>
              <w:right w:val="nil"/>
            </w:tcBorders>
            <w:shd w:val="clear" w:color="auto" w:fill="auto"/>
            <w:vAlign w:val="bottom"/>
          </w:tcPr>
          <w:p w14:paraId="2AC5C27A" w14:textId="246BD19F" w:rsidR="000A7A67" w:rsidRPr="00A64ED1" w:rsidRDefault="000A7A67" w:rsidP="000A7A67">
            <w:pPr>
              <w:spacing w:before="40" w:after="40"/>
              <w:jc w:val="right"/>
              <w:rPr>
                <w:rFonts w:cs="Arial"/>
                <w:sz w:val="18"/>
                <w:szCs w:val="18"/>
              </w:rPr>
            </w:pPr>
            <w:r>
              <w:rPr>
                <w:rFonts w:cs="Arial"/>
                <w:sz w:val="18"/>
                <w:szCs w:val="18"/>
              </w:rPr>
              <w:t>780</w:t>
            </w:r>
          </w:p>
        </w:tc>
        <w:tc>
          <w:tcPr>
            <w:tcW w:w="737" w:type="dxa"/>
            <w:tcBorders>
              <w:top w:val="nil"/>
              <w:left w:val="nil"/>
              <w:bottom w:val="nil"/>
              <w:right w:val="nil"/>
            </w:tcBorders>
            <w:shd w:val="clear" w:color="auto" w:fill="auto"/>
            <w:vAlign w:val="bottom"/>
          </w:tcPr>
          <w:p w14:paraId="7FC29423" w14:textId="57557D87" w:rsidR="000A7A67" w:rsidRPr="00A64ED1" w:rsidRDefault="000A7A67" w:rsidP="000A7A67">
            <w:pPr>
              <w:spacing w:before="40" w:after="40"/>
              <w:jc w:val="right"/>
              <w:rPr>
                <w:rFonts w:cs="Arial"/>
                <w:sz w:val="18"/>
                <w:szCs w:val="18"/>
              </w:rPr>
            </w:pPr>
            <w:r>
              <w:rPr>
                <w:rFonts w:cs="Arial"/>
                <w:sz w:val="18"/>
                <w:szCs w:val="18"/>
              </w:rPr>
              <w:t>123</w:t>
            </w:r>
          </w:p>
        </w:tc>
        <w:tc>
          <w:tcPr>
            <w:tcW w:w="737" w:type="dxa"/>
            <w:tcBorders>
              <w:top w:val="nil"/>
              <w:left w:val="nil"/>
              <w:bottom w:val="nil"/>
              <w:right w:val="nil"/>
            </w:tcBorders>
            <w:shd w:val="clear" w:color="auto" w:fill="auto"/>
            <w:vAlign w:val="bottom"/>
          </w:tcPr>
          <w:p w14:paraId="66BA1067" w14:textId="05BD89CD" w:rsidR="000A7A67" w:rsidRPr="00A64ED1" w:rsidRDefault="000A7A67" w:rsidP="000A7A67">
            <w:pPr>
              <w:spacing w:before="40" w:after="4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0B142BD8" w14:textId="535C2436" w:rsidR="000A7A67" w:rsidRPr="00A64ED1" w:rsidRDefault="000A7A67" w:rsidP="000A7A67">
            <w:pPr>
              <w:spacing w:before="40" w:after="40"/>
              <w:jc w:val="right"/>
              <w:rPr>
                <w:rFonts w:cs="Arial"/>
                <w:sz w:val="18"/>
                <w:szCs w:val="18"/>
              </w:rPr>
            </w:pPr>
            <w:r>
              <w:rPr>
                <w:rFonts w:cs="Arial"/>
                <w:sz w:val="18"/>
                <w:szCs w:val="18"/>
              </w:rPr>
              <w:t>6</w:t>
            </w:r>
          </w:p>
        </w:tc>
      </w:tr>
      <w:tr w:rsidR="000A7A67" w:rsidRPr="000A7A67" w14:paraId="4909EFF1" w14:textId="77777777" w:rsidTr="00401057">
        <w:trPr>
          <w:trHeight w:val="20"/>
        </w:trPr>
        <w:tc>
          <w:tcPr>
            <w:tcW w:w="2268" w:type="dxa"/>
            <w:tcBorders>
              <w:top w:val="nil"/>
              <w:left w:val="nil"/>
              <w:bottom w:val="nil"/>
              <w:right w:val="single" w:sz="18" w:space="0" w:color="C00000"/>
            </w:tcBorders>
            <w:shd w:val="clear" w:color="auto" w:fill="auto"/>
            <w:vAlign w:val="center"/>
          </w:tcPr>
          <w:p w14:paraId="55B6B094" w14:textId="77777777" w:rsidR="000A7A67" w:rsidRPr="00F608CC" w:rsidRDefault="000A7A67" w:rsidP="000A7A67">
            <w:pPr>
              <w:spacing w:before="40" w:after="40"/>
              <w:rPr>
                <w:rFonts w:cs="Arial"/>
                <w:sz w:val="18"/>
                <w:szCs w:val="18"/>
              </w:rPr>
            </w:pPr>
            <w:r w:rsidRPr="00F608CC">
              <w:rPr>
                <w:rFonts w:cs="Arial"/>
                <w:sz w:val="18"/>
                <w:szCs w:val="18"/>
              </w:rPr>
              <w:t>Colac Otway S</w:t>
            </w:r>
          </w:p>
        </w:tc>
        <w:tc>
          <w:tcPr>
            <w:tcW w:w="737" w:type="dxa"/>
            <w:tcBorders>
              <w:top w:val="nil"/>
              <w:left w:val="single" w:sz="18" w:space="0" w:color="C00000"/>
              <w:bottom w:val="nil"/>
              <w:right w:val="nil"/>
            </w:tcBorders>
            <w:shd w:val="clear" w:color="auto" w:fill="auto"/>
            <w:vAlign w:val="bottom"/>
          </w:tcPr>
          <w:p w14:paraId="5CA0FC2D" w14:textId="10E601F0" w:rsidR="000A7A67" w:rsidRPr="00A64ED1" w:rsidRDefault="000A7A67" w:rsidP="000A7A67">
            <w:pPr>
              <w:spacing w:before="40" w:after="40"/>
              <w:jc w:val="right"/>
              <w:rPr>
                <w:rFonts w:cs="Arial"/>
                <w:sz w:val="18"/>
                <w:szCs w:val="18"/>
              </w:rPr>
            </w:pPr>
            <w:r>
              <w:rPr>
                <w:rFonts w:cs="Arial"/>
                <w:sz w:val="18"/>
                <w:szCs w:val="18"/>
              </w:rPr>
              <w:t>155</w:t>
            </w:r>
          </w:p>
        </w:tc>
        <w:tc>
          <w:tcPr>
            <w:tcW w:w="737" w:type="dxa"/>
            <w:tcBorders>
              <w:top w:val="nil"/>
              <w:left w:val="nil"/>
              <w:bottom w:val="nil"/>
              <w:right w:val="nil"/>
            </w:tcBorders>
            <w:shd w:val="clear" w:color="auto" w:fill="auto"/>
            <w:vAlign w:val="bottom"/>
          </w:tcPr>
          <w:p w14:paraId="26F71F18" w14:textId="62E51141" w:rsidR="000A7A67" w:rsidRPr="00A64ED1" w:rsidRDefault="000A7A67" w:rsidP="000A7A67">
            <w:pPr>
              <w:spacing w:before="40" w:after="40"/>
              <w:jc w:val="right"/>
              <w:rPr>
                <w:rFonts w:cs="Arial"/>
                <w:sz w:val="18"/>
                <w:szCs w:val="18"/>
              </w:rPr>
            </w:pPr>
            <w:r>
              <w:rPr>
                <w:rFonts w:cs="Arial"/>
                <w:sz w:val="18"/>
                <w:szCs w:val="18"/>
              </w:rPr>
              <w:t>17</w:t>
            </w:r>
          </w:p>
        </w:tc>
        <w:tc>
          <w:tcPr>
            <w:tcW w:w="737" w:type="dxa"/>
            <w:tcBorders>
              <w:top w:val="nil"/>
              <w:left w:val="nil"/>
              <w:bottom w:val="nil"/>
              <w:right w:val="nil"/>
            </w:tcBorders>
            <w:shd w:val="clear" w:color="auto" w:fill="auto"/>
            <w:vAlign w:val="bottom"/>
          </w:tcPr>
          <w:p w14:paraId="71709FE7" w14:textId="08D3C5E1" w:rsidR="000A7A67" w:rsidRPr="00A64ED1" w:rsidRDefault="000A7A67" w:rsidP="000A7A67">
            <w:pPr>
              <w:spacing w:before="40" w:after="40"/>
              <w:jc w:val="right"/>
              <w:rPr>
                <w:rFonts w:cs="Arial"/>
                <w:sz w:val="18"/>
                <w:szCs w:val="18"/>
              </w:rPr>
            </w:pPr>
            <w:r>
              <w:rPr>
                <w:rFonts w:cs="Arial"/>
                <w:sz w:val="18"/>
                <w:szCs w:val="18"/>
              </w:rPr>
              <w:t>25</w:t>
            </w:r>
          </w:p>
        </w:tc>
        <w:tc>
          <w:tcPr>
            <w:tcW w:w="737" w:type="dxa"/>
            <w:tcBorders>
              <w:top w:val="nil"/>
              <w:left w:val="nil"/>
              <w:bottom w:val="nil"/>
              <w:right w:val="nil"/>
            </w:tcBorders>
            <w:shd w:val="clear" w:color="auto" w:fill="auto"/>
            <w:vAlign w:val="bottom"/>
          </w:tcPr>
          <w:p w14:paraId="08B34600" w14:textId="3F5B055B"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609122D3" w14:textId="21E94BE0"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3AF1D4AA" w14:textId="0E10A5B9" w:rsidR="000A7A67" w:rsidRPr="00A64ED1" w:rsidRDefault="000A7A67" w:rsidP="000A7A67">
            <w:pPr>
              <w:spacing w:before="40" w:after="40"/>
              <w:jc w:val="right"/>
              <w:rPr>
                <w:rFonts w:cs="Arial"/>
                <w:sz w:val="18"/>
                <w:szCs w:val="18"/>
              </w:rPr>
            </w:pPr>
            <w:r>
              <w:rPr>
                <w:rFonts w:cs="Arial"/>
                <w:sz w:val="18"/>
                <w:szCs w:val="18"/>
              </w:rPr>
              <w:t>48</w:t>
            </w:r>
          </w:p>
        </w:tc>
        <w:tc>
          <w:tcPr>
            <w:tcW w:w="737" w:type="dxa"/>
            <w:tcBorders>
              <w:top w:val="nil"/>
              <w:left w:val="nil"/>
              <w:bottom w:val="nil"/>
              <w:right w:val="nil"/>
            </w:tcBorders>
            <w:shd w:val="clear" w:color="auto" w:fill="auto"/>
            <w:vAlign w:val="bottom"/>
          </w:tcPr>
          <w:p w14:paraId="6A7859B1" w14:textId="2FB2596A" w:rsidR="000A7A67" w:rsidRPr="00A64ED1" w:rsidRDefault="000A7A67" w:rsidP="000A7A67">
            <w:pPr>
              <w:spacing w:before="40" w:after="40"/>
              <w:jc w:val="right"/>
              <w:rPr>
                <w:rFonts w:cs="Arial"/>
                <w:sz w:val="18"/>
                <w:szCs w:val="18"/>
              </w:rPr>
            </w:pPr>
            <w:r>
              <w:rPr>
                <w:rFonts w:cs="Arial"/>
                <w:sz w:val="18"/>
                <w:szCs w:val="18"/>
              </w:rPr>
              <w:t>769</w:t>
            </w:r>
          </w:p>
        </w:tc>
        <w:tc>
          <w:tcPr>
            <w:tcW w:w="737" w:type="dxa"/>
            <w:tcBorders>
              <w:top w:val="nil"/>
              <w:left w:val="nil"/>
              <w:bottom w:val="nil"/>
              <w:right w:val="nil"/>
            </w:tcBorders>
            <w:shd w:val="clear" w:color="auto" w:fill="auto"/>
            <w:vAlign w:val="bottom"/>
          </w:tcPr>
          <w:p w14:paraId="2615D6A2" w14:textId="681CFB9E" w:rsidR="000A7A67" w:rsidRPr="00A64ED1" w:rsidRDefault="000A7A67" w:rsidP="000A7A67">
            <w:pPr>
              <w:spacing w:before="40" w:after="40"/>
              <w:jc w:val="right"/>
              <w:rPr>
                <w:rFonts w:cs="Arial"/>
                <w:sz w:val="18"/>
                <w:szCs w:val="18"/>
              </w:rPr>
            </w:pPr>
            <w:r>
              <w:rPr>
                <w:rFonts w:cs="Arial"/>
                <w:sz w:val="18"/>
                <w:szCs w:val="18"/>
              </w:rPr>
              <w:t>596</w:t>
            </w:r>
          </w:p>
        </w:tc>
        <w:tc>
          <w:tcPr>
            <w:tcW w:w="737" w:type="dxa"/>
            <w:tcBorders>
              <w:top w:val="nil"/>
              <w:left w:val="nil"/>
              <w:bottom w:val="nil"/>
              <w:right w:val="nil"/>
            </w:tcBorders>
            <w:shd w:val="clear" w:color="auto" w:fill="auto"/>
            <w:vAlign w:val="bottom"/>
          </w:tcPr>
          <w:p w14:paraId="2ED7DDF1" w14:textId="3AEDBA82" w:rsidR="000A7A67" w:rsidRPr="00A64ED1" w:rsidRDefault="000A7A67" w:rsidP="000A7A67">
            <w:pPr>
              <w:spacing w:before="40" w:after="40"/>
              <w:jc w:val="right"/>
              <w:rPr>
                <w:rFonts w:cs="Arial"/>
                <w:sz w:val="18"/>
                <w:szCs w:val="18"/>
              </w:rPr>
            </w:pPr>
            <w:r>
              <w:rPr>
                <w:rFonts w:cs="Arial"/>
                <w:sz w:val="18"/>
                <w:szCs w:val="18"/>
              </w:rPr>
              <w:t>13</w:t>
            </w:r>
          </w:p>
        </w:tc>
        <w:tc>
          <w:tcPr>
            <w:tcW w:w="737" w:type="dxa"/>
            <w:tcBorders>
              <w:top w:val="nil"/>
              <w:left w:val="nil"/>
              <w:bottom w:val="nil"/>
              <w:right w:val="nil"/>
            </w:tcBorders>
            <w:shd w:val="clear" w:color="auto" w:fill="auto"/>
            <w:vAlign w:val="bottom"/>
          </w:tcPr>
          <w:p w14:paraId="2A6A3F44" w14:textId="4D18EC76" w:rsidR="000A7A67" w:rsidRPr="00A64ED1" w:rsidRDefault="000A7A67" w:rsidP="000A7A67">
            <w:pPr>
              <w:spacing w:before="40" w:after="40"/>
              <w:jc w:val="right"/>
              <w:rPr>
                <w:rFonts w:cs="Arial"/>
                <w:sz w:val="18"/>
                <w:szCs w:val="18"/>
              </w:rPr>
            </w:pPr>
            <w:r>
              <w:rPr>
                <w:rFonts w:cs="Arial"/>
                <w:sz w:val="18"/>
                <w:szCs w:val="18"/>
              </w:rPr>
              <w:t>3</w:t>
            </w:r>
          </w:p>
        </w:tc>
      </w:tr>
      <w:tr w:rsidR="000A7A67" w:rsidRPr="000A7A67" w14:paraId="432FE1C4"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46BB08" w14:textId="77777777" w:rsidR="000A7A67" w:rsidRPr="00F608CC" w:rsidRDefault="000A7A67" w:rsidP="000A7A67">
            <w:pPr>
              <w:spacing w:before="40" w:after="40"/>
              <w:rPr>
                <w:rFonts w:cs="Arial"/>
                <w:sz w:val="18"/>
                <w:szCs w:val="18"/>
              </w:rPr>
            </w:pPr>
            <w:r w:rsidRPr="00F608CC">
              <w:rPr>
                <w:rFonts w:cs="Arial"/>
                <w:sz w:val="18"/>
                <w:szCs w:val="18"/>
              </w:rPr>
              <w:t>Corangamite S</w:t>
            </w:r>
          </w:p>
        </w:tc>
        <w:tc>
          <w:tcPr>
            <w:tcW w:w="737" w:type="dxa"/>
            <w:tcBorders>
              <w:top w:val="nil"/>
              <w:left w:val="single" w:sz="18" w:space="0" w:color="C00000"/>
              <w:bottom w:val="nil"/>
              <w:right w:val="nil"/>
            </w:tcBorders>
            <w:shd w:val="clear" w:color="auto" w:fill="auto"/>
            <w:vAlign w:val="bottom"/>
          </w:tcPr>
          <w:p w14:paraId="3D81EA83" w14:textId="50343F89" w:rsidR="000A7A67" w:rsidRPr="00A64ED1" w:rsidRDefault="000A7A67" w:rsidP="000A7A67">
            <w:pPr>
              <w:spacing w:before="40" w:after="40"/>
              <w:jc w:val="right"/>
              <w:rPr>
                <w:rFonts w:cs="Arial"/>
                <w:sz w:val="18"/>
                <w:szCs w:val="18"/>
              </w:rPr>
            </w:pPr>
            <w:r>
              <w:rPr>
                <w:rFonts w:cs="Arial"/>
                <w:sz w:val="18"/>
                <w:szCs w:val="18"/>
              </w:rPr>
              <w:t>163</w:t>
            </w:r>
          </w:p>
        </w:tc>
        <w:tc>
          <w:tcPr>
            <w:tcW w:w="737" w:type="dxa"/>
            <w:tcBorders>
              <w:top w:val="nil"/>
              <w:left w:val="nil"/>
              <w:bottom w:val="nil"/>
              <w:right w:val="nil"/>
            </w:tcBorders>
            <w:shd w:val="clear" w:color="auto" w:fill="auto"/>
            <w:vAlign w:val="bottom"/>
          </w:tcPr>
          <w:p w14:paraId="3C0E7DCE" w14:textId="7F764E58" w:rsidR="000A7A67" w:rsidRPr="00A64ED1" w:rsidRDefault="000A7A67" w:rsidP="000A7A67">
            <w:pPr>
              <w:spacing w:before="40" w:after="40"/>
              <w:jc w:val="right"/>
              <w:rPr>
                <w:rFonts w:cs="Arial"/>
                <w:sz w:val="18"/>
                <w:szCs w:val="18"/>
              </w:rPr>
            </w:pPr>
            <w:r>
              <w:rPr>
                <w:rFonts w:cs="Arial"/>
                <w:sz w:val="18"/>
                <w:szCs w:val="18"/>
              </w:rPr>
              <w:t>15</w:t>
            </w:r>
          </w:p>
        </w:tc>
        <w:tc>
          <w:tcPr>
            <w:tcW w:w="737" w:type="dxa"/>
            <w:tcBorders>
              <w:top w:val="nil"/>
              <w:left w:val="nil"/>
              <w:bottom w:val="nil"/>
              <w:right w:val="nil"/>
            </w:tcBorders>
            <w:shd w:val="clear" w:color="auto" w:fill="auto"/>
            <w:vAlign w:val="bottom"/>
          </w:tcPr>
          <w:p w14:paraId="12FD15FD" w14:textId="78A89587" w:rsidR="000A7A67" w:rsidRPr="00A64ED1" w:rsidRDefault="000A7A67" w:rsidP="000A7A67">
            <w:pPr>
              <w:spacing w:before="40" w:after="4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12414FB3" w14:textId="767D5D24"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6E9B2FC3" w14:textId="426B2D15"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2842C59" w14:textId="24AD53F9" w:rsidR="000A7A67" w:rsidRPr="00A64ED1" w:rsidRDefault="000A7A67" w:rsidP="000A7A67">
            <w:pPr>
              <w:spacing w:before="40" w:after="40"/>
              <w:jc w:val="right"/>
              <w:rPr>
                <w:rFonts w:cs="Arial"/>
                <w:sz w:val="18"/>
                <w:szCs w:val="18"/>
              </w:rPr>
            </w:pPr>
            <w:r>
              <w:rPr>
                <w:rFonts w:cs="Arial"/>
                <w:sz w:val="18"/>
                <w:szCs w:val="18"/>
              </w:rPr>
              <w:t>218</w:t>
            </w:r>
          </w:p>
        </w:tc>
        <w:tc>
          <w:tcPr>
            <w:tcW w:w="737" w:type="dxa"/>
            <w:tcBorders>
              <w:top w:val="nil"/>
              <w:left w:val="nil"/>
              <w:bottom w:val="nil"/>
              <w:right w:val="nil"/>
            </w:tcBorders>
            <w:shd w:val="clear" w:color="auto" w:fill="auto"/>
            <w:vAlign w:val="bottom"/>
          </w:tcPr>
          <w:p w14:paraId="33A62A60" w14:textId="287B4D07" w:rsidR="000A7A67" w:rsidRPr="00A64ED1" w:rsidRDefault="000A7A67" w:rsidP="000A7A67">
            <w:pPr>
              <w:spacing w:before="40" w:after="40"/>
              <w:jc w:val="right"/>
              <w:rPr>
                <w:rFonts w:cs="Arial"/>
                <w:sz w:val="18"/>
                <w:szCs w:val="18"/>
              </w:rPr>
            </w:pPr>
            <w:r>
              <w:rPr>
                <w:rFonts w:cs="Arial"/>
                <w:sz w:val="18"/>
                <w:szCs w:val="18"/>
              </w:rPr>
              <w:t>1,513</w:t>
            </w:r>
          </w:p>
        </w:tc>
        <w:tc>
          <w:tcPr>
            <w:tcW w:w="737" w:type="dxa"/>
            <w:tcBorders>
              <w:top w:val="nil"/>
              <w:left w:val="nil"/>
              <w:bottom w:val="nil"/>
              <w:right w:val="nil"/>
            </w:tcBorders>
            <w:shd w:val="clear" w:color="auto" w:fill="auto"/>
            <w:vAlign w:val="bottom"/>
          </w:tcPr>
          <w:p w14:paraId="08B468C4" w14:textId="1D46C9A8" w:rsidR="000A7A67" w:rsidRPr="00A64ED1" w:rsidRDefault="000A7A67" w:rsidP="000A7A67">
            <w:pPr>
              <w:spacing w:before="40" w:after="40"/>
              <w:jc w:val="right"/>
              <w:rPr>
                <w:rFonts w:cs="Arial"/>
                <w:sz w:val="18"/>
                <w:szCs w:val="18"/>
              </w:rPr>
            </w:pPr>
            <w:r>
              <w:rPr>
                <w:rFonts w:cs="Arial"/>
                <w:sz w:val="18"/>
                <w:szCs w:val="18"/>
              </w:rPr>
              <w:t>405</w:t>
            </w:r>
          </w:p>
        </w:tc>
        <w:tc>
          <w:tcPr>
            <w:tcW w:w="737" w:type="dxa"/>
            <w:tcBorders>
              <w:top w:val="nil"/>
              <w:left w:val="nil"/>
              <w:bottom w:val="nil"/>
              <w:right w:val="nil"/>
            </w:tcBorders>
            <w:shd w:val="clear" w:color="auto" w:fill="auto"/>
            <w:vAlign w:val="bottom"/>
          </w:tcPr>
          <w:p w14:paraId="0C23CA0C" w14:textId="3FB2E9C7" w:rsidR="000A7A67" w:rsidRPr="00A64ED1" w:rsidRDefault="000A7A67" w:rsidP="000A7A67">
            <w:pPr>
              <w:spacing w:before="40" w:after="40"/>
              <w:jc w:val="right"/>
              <w:rPr>
                <w:rFonts w:cs="Arial"/>
                <w:sz w:val="18"/>
                <w:szCs w:val="18"/>
              </w:rPr>
            </w:pPr>
            <w:r>
              <w:rPr>
                <w:rFonts w:cs="Arial"/>
                <w:sz w:val="18"/>
                <w:szCs w:val="18"/>
              </w:rPr>
              <w:t>44</w:t>
            </w:r>
          </w:p>
        </w:tc>
        <w:tc>
          <w:tcPr>
            <w:tcW w:w="737" w:type="dxa"/>
            <w:tcBorders>
              <w:top w:val="nil"/>
              <w:left w:val="nil"/>
              <w:bottom w:val="nil"/>
              <w:right w:val="nil"/>
            </w:tcBorders>
            <w:shd w:val="clear" w:color="auto" w:fill="auto"/>
            <w:vAlign w:val="bottom"/>
          </w:tcPr>
          <w:p w14:paraId="540AF398" w14:textId="4DBF5687"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2BE4636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EF4E3FD" w14:textId="77777777" w:rsidR="000A7A67" w:rsidRPr="00F608CC" w:rsidRDefault="000A7A67" w:rsidP="000A7A67">
            <w:pPr>
              <w:spacing w:before="40" w:after="40"/>
              <w:rPr>
                <w:rFonts w:cs="Arial"/>
                <w:sz w:val="18"/>
                <w:szCs w:val="18"/>
              </w:rPr>
            </w:pPr>
            <w:r w:rsidRPr="00F608CC">
              <w:rPr>
                <w:rFonts w:cs="Arial"/>
                <w:sz w:val="18"/>
                <w:szCs w:val="18"/>
              </w:rPr>
              <w:t>Darebin C</w:t>
            </w:r>
          </w:p>
        </w:tc>
        <w:tc>
          <w:tcPr>
            <w:tcW w:w="737" w:type="dxa"/>
            <w:tcBorders>
              <w:top w:val="nil"/>
              <w:left w:val="single" w:sz="18" w:space="0" w:color="C00000"/>
              <w:bottom w:val="nil"/>
              <w:right w:val="nil"/>
            </w:tcBorders>
            <w:shd w:val="clear" w:color="auto" w:fill="auto"/>
            <w:vAlign w:val="bottom"/>
          </w:tcPr>
          <w:p w14:paraId="33DB14D6" w14:textId="40674DB6" w:rsidR="000A7A67" w:rsidRPr="00A64ED1" w:rsidRDefault="000A7A67" w:rsidP="000A7A67">
            <w:pPr>
              <w:spacing w:before="40" w:after="40"/>
              <w:jc w:val="right"/>
              <w:rPr>
                <w:rFonts w:cs="Arial"/>
                <w:sz w:val="18"/>
                <w:szCs w:val="18"/>
              </w:rPr>
            </w:pPr>
            <w:r>
              <w:rPr>
                <w:rFonts w:cs="Arial"/>
                <w:sz w:val="18"/>
                <w:szCs w:val="18"/>
              </w:rPr>
              <w:t>251</w:t>
            </w:r>
          </w:p>
        </w:tc>
        <w:tc>
          <w:tcPr>
            <w:tcW w:w="737" w:type="dxa"/>
            <w:tcBorders>
              <w:top w:val="nil"/>
              <w:left w:val="nil"/>
              <w:bottom w:val="nil"/>
              <w:right w:val="nil"/>
            </w:tcBorders>
            <w:shd w:val="clear" w:color="auto" w:fill="auto"/>
            <w:vAlign w:val="bottom"/>
          </w:tcPr>
          <w:p w14:paraId="76BB2ADC" w14:textId="561D22B2" w:rsidR="000A7A67" w:rsidRPr="00A64ED1" w:rsidRDefault="000A7A67" w:rsidP="000A7A67">
            <w:pPr>
              <w:spacing w:before="40" w:after="40"/>
              <w:jc w:val="right"/>
              <w:rPr>
                <w:rFonts w:cs="Arial"/>
                <w:sz w:val="18"/>
                <w:szCs w:val="18"/>
              </w:rPr>
            </w:pPr>
            <w:r>
              <w:rPr>
                <w:rFonts w:cs="Arial"/>
                <w:sz w:val="18"/>
                <w:szCs w:val="18"/>
              </w:rPr>
              <w:t>110</w:t>
            </w:r>
          </w:p>
        </w:tc>
        <w:tc>
          <w:tcPr>
            <w:tcW w:w="737" w:type="dxa"/>
            <w:tcBorders>
              <w:top w:val="nil"/>
              <w:left w:val="nil"/>
              <w:bottom w:val="nil"/>
              <w:right w:val="nil"/>
            </w:tcBorders>
            <w:shd w:val="clear" w:color="auto" w:fill="auto"/>
            <w:vAlign w:val="bottom"/>
          </w:tcPr>
          <w:p w14:paraId="056820F4" w14:textId="36C8EFDD" w:rsidR="000A7A67" w:rsidRPr="00A64ED1" w:rsidRDefault="000A7A67" w:rsidP="000A7A67">
            <w:pPr>
              <w:spacing w:before="40" w:after="40"/>
              <w:jc w:val="right"/>
              <w:rPr>
                <w:rFonts w:cs="Arial"/>
                <w:sz w:val="18"/>
                <w:szCs w:val="18"/>
              </w:rPr>
            </w:pPr>
            <w:r>
              <w:rPr>
                <w:rFonts w:cs="Arial"/>
                <w:sz w:val="18"/>
                <w:szCs w:val="18"/>
              </w:rPr>
              <w:t>109</w:t>
            </w:r>
          </w:p>
        </w:tc>
        <w:tc>
          <w:tcPr>
            <w:tcW w:w="737" w:type="dxa"/>
            <w:tcBorders>
              <w:top w:val="nil"/>
              <w:left w:val="nil"/>
              <w:bottom w:val="nil"/>
              <w:right w:val="nil"/>
            </w:tcBorders>
            <w:shd w:val="clear" w:color="auto" w:fill="auto"/>
            <w:vAlign w:val="bottom"/>
          </w:tcPr>
          <w:p w14:paraId="06C4DAD4" w14:textId="55A6CC06" w:rsidR="000A7A67" w:rsidRPr="00A64ED1" w:rsidRDefault="000A7A67" w:rsidP="000A7A67">
            <w:pPr>
              <w:spacing w:before="40" w:after="40"/>
              <w:jc w:val="right"/>
              <w:rPr>
                <w:rFonts w:cs="Arial"/>
                <w:sz w:val="18"/>
                <w:szCs w:val="18"/>
              </w:rPr>
            </w:pPr>
            <w:r>
              <w:rPr>
                <w:rFonts w:cs="Arial"/>
                <w:sz w:val="18"/>
                <w:szCs w:val="18"/>
              </w:rPr>
              <w:t>44</w:t>
            </w:r>
          </w:p>
        </w:tc>
        <w:tc>
          <w:tcPr>
            <w:tcW w:w="170" w:type="dxa"/>
            <w:tcBorders>
              <w:top w:val="nil"/>
              <w:left w:val="nil"/>
              <w:bottom w:val="nil"/>
              <w:right w:val="nil"/>
            </w:tcBorders>
            <w:shd w:val="clear" w:color="auto" w:fill="auto"/>
            <w:vAlign w:val="bottom"/>
          </w:tcPr>
          <w:p w14:paraId="490BB49B" w14:textId="7AEDDABE"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611C83FC" w14:textId="11ED9FB1"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E00470C" w14:textId="6413F5BB"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BB24B70" w14:textId="6CC6FC1E"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204C461" w14:textId="28C30E66"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BEE9C06" w14:textId="5E0C3080"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089C5144" w14:textId="77777777" w:rsidTr="00401057">
        <w:trPr>
          <w:trHeight w:val="20"/>
        </w:trPr>
        <w:tc>
          <w:tcPr>
            <w:tcW w:w="2268" w:type="dxa"/>
            <w:tcBorders>
              <w:top w:val="nil"/>
              <w:left w:val="nil"/>
              <w:bottom w:val="nil"/>
              <w:right w:val="single" w:sz="18" w:space="0" w:color="C00000"/>
            </w:tcBorders>
            <w:shd w:val="clear" w:color="auto" w:fill="auto"/>
            <w:vAlign w:val="center"/>
          </w:tcPr>
          <w:p w14:paraId="73C63C5C" w14:textId="77777777" w:rsidR="000A7A67" w:rsidRPr="00F608CC" w:rsidRDefault="000A7A67" w:rsidP="000A7A67">
            <w:pPr>
              <w:spacing w:before="40" w:after="40"/>
              <w:rPr>
                <w:rFonts w:cs="Arial"/>
                <w:sz w:val="18"/>
                <w:szCs w:val="18"/>
              </w:rPr>
            </w:pPr>
            <w:r w:rsidRPr="00F608CC">
              <w:rPr>
                <w:rFonts w:cs="Arial"/>
                <w:sz w:val="18"/>
                <w:szCs w:val="18"/>
              </w:rPr>
              <w:t>East Gippsland S</w:t>
            </w:r>
          </w:p>
        </w:tc>
        <w:tc>
          <w:tcPr>
            <w:tcW w:w="737" w:type="dxa"/>
            <w:tcBorders>
              <w:top w:val="nil"/>
              <w:left w:val="single" w:sz="18" w:space="0" w:color="C00000"/>
              <w:bottom w:val="nil"/>
              <w:right w:val="nil"/>
            </w:tcBorders>
            <w:shd w:val="clear" w:color="auto" w:fill="auto"/>
            <w:vAlign w:val="bottom"/>
          </w:tcPr>
          <w:p w14:paraId="17067C60" w14:textId="14AD895A" w:rsidR="000A7A67" w:rsidRPr="00A64ED1" w:rsidRDefault="000A7A67" w:rsidP="000A7A67">
            <w:pPr>
              <w:spacing w:before="40" w:after="40"/>
              <w:jc w:val="right"/>
              <w:rPr>
                <w:rFonts w:cs="Arial"/>
                <w:sz w:val="18"/>
                <w:szCs w:val="18"/>
              </w:rPr>
            </w:pPr>
            <w:r>
              <w:rPr>
                <w:rFonts w:cs="Arial"/>
                <w:sz w:val="18"/>
                <w:szCs w:val="18"/>
              </w:rPr>
              <w:t>369</w:t>
            </w:r>
          </w:p>
        </w:tc>
        <w:tc>
          <w:tcPr>
            <w:tcW w:w="737" w:type="dxa"/>
            <w:tcBorders>
              <w:top w:val="nil"/>
              <w:left w:val="nil"/>
              <w:bottom w:val="nil"/>
              <w:right w:val="nil"/>
            </w:tcBorders>
            <w:shd w:val="clear" w:color="auto" w:fill="auto"/>
            <w:vAlign w:val="bottom"/>
          </w:tcPr>
          <w:p w14:paraId="6EDE3887" w14:textId="607AF5EB" w:rsidR="000A7A67" w:rsidRPr="00A64ED1" w:rsidRDefault="000A7A67" w:rsidP="000A7A67">
            <w:pPr>
              <w:spacing w:before="40" w:after="40"/>
              <w:jc w:val="right"/>
              <w:rPr>
                <w:rFonts w:cs="Arial"/>
                <w:sz w:val="18"/>
                <w:szCs w:val="18"/>
              </w:rPr>
            </w:pPr>
            <w:r>
              <w:rPr>
                <w:rFonts w:cs="Arial"/>
                <w:sz w:val="18"/>
                <w:szCs w:val="18"/>
              </w:rPr>
              <w:t>56</w:t>
            </w:r>
          </w:p>
        </w:tc>
        <w:tc>
          <w:tcPr>
            <w:tcW w:w="737" w:type="dxa"/>
            <w:tcBorders>
              <w:top w:val="nil"/>
              <w:left w:val="nil"/>
              <w:bottom w:val="nil"/>
              <w:right w:val="nil"/>
            </w:tcBorders>
            <w:shd w:val="clear" w:color="auto" w:fill="auto"/>
            <w:vAlign w:val="bottom"/>
          </w:tcPr>
          <w:p w14:paraId="5E2B8216" w14:textId="6839295C" w:rsidR="000A7A67" w:rsidRPr="00A64ED1" w:rsidRDefault="000A7A67" w:rsidP="000A7A67">
            <w:pPr>
              <w:spacing w:before="40" w:after="40"/>
              <w:jc w:val="right"/>
              <w:rPr>
                <w:rFonts w:cs="Arial"/>
                <w:sz w:val="18"/>
                <w:szCs w:val="18"/>
              </w:rPr>
            </w:pPr>
            <w:r>
              <w:rPr>
                <w:rFonts w:cs="Arial"/>
                <w:sz w:val="18"/>
                <w:szCs w:val="18"/>
              </w:rPr>
              <w:t>52</w:t>
            </w:r>
          </w:p>
        </w:tc>
        <w:tc>
          <w:tcPr>
            <w:tcW w:w="737" w:type="dxa"/>
            <w:tcBorders>
              <w:top w:val="nil"/>
              <w:left w:val="nil"/>
              <w:bottom w:val="nil"/>
              <w:right w:val="nil"/>
            </w:tcBorders>
            <w:shd w:val="clear" w:color="auto" w:fill="auto"/>
            <w:vAlign w:val="bottom"/>
          </w:tcPr>
          <w:p w14:paraId="462A6753" w14:textId="73F4AB53" w:rsidR="000A7A67" w:rsidRPr="00A64ED1" w:rsidRDefault="000A7A67" w:rsidP="000A7A67">
            <w:pPr>
              <w:spacing w:before="40" w:after="40"/>
              <w:jc w:val="right"/>
              <w:rPr>
                <w:rFonts w:cs="Arial"/>
                <w:sz w:val="18"/>
                <w:szCs w:val="18"/>
              </w:rPr>
            </w:pPr>
            <w:r>
              <w:rPr>
                <w:rFonts w:cs="Arial"/>
                <w:sz w:val="18"/>
                <w:szCs w:val="18"/>
              </w:rPr>
              <w:t>3</w:t>
            </w:r>
          </w:p>
        </w:tc>
        <w:tc>
          <w:tcPr>
            <w:tcW w:w="170" w:type="dxa"/>
            <w:tcBorders>
              <w:top w:val="nil"/>
              <w:left w:val="nil"/>
              <w:bottom w:val="nil"/>
              <w:right w:val="nil"/>
            </w:tcBorders>
            <w:shd w:val="clear" w:color="auto" w:fill="auto"/>
            <w:vAlign w:val="bottom"/>
          </w:tcPr>
          <w:p w14:paraId="63CAB31E" w14:textId="0C5D877E"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246692D" w14:textId="7B239575" w:rsidR="000A7A67" w:rsidRPr="00A64ED1" w:rsidRDefault="000A7A67" w:rsidP="000A7A67">
            <w:pPr>
              <w:spacing w:before="40" w:after="40"/>
              <w:jc w:val="right"/>
              <w:rPr>
                <w:rFonts w:cs="Arial"/>
                <w:sz w:val="18"/>
                <w:szCs w:val="18"/>
              </w:rPr>
            </w:pPr>
            <w:r>
              <w:rPr>
                <w:rFonts w:cs="Arial"/>
                <w:sz w:val="18"/>
                <w:szCs w:val="18"/>
              </w:rPr>
              <w:t>44</w:t>
            </w:r>
          </w:p>
        </w:tc>
        <w:tc>
          <w:tcPr>
            <w:tcW w:w="737" w:type="dxa"/>
            <w:tcBorders>
              <w:top w:val="nil"/>
              <w:left w:val="nil"/>
              <w:bottom w:val="nil"/>
              <w:right w:val="nil"/>
            </w:tcBorders>
            <w:shd w:val="clear" w:color="auto" w:fill="auto"/>
            <w:vAlign w:val="bottom"/>
          </w:tcPr>
          <w:p w14:paraId="123DD70A" w14:textId="1F299B8C" w:rsidR="000A7A67" w:rsidRPr="00A64ED1" w:rsidRDefault="000A7A67" w:rsidP="000A7A67">
            <w:pPr>
              <w:spacing w:before="40" w:after="40"/>
              <w:jc w:val="right"/>
              <w:rPr>
                <w:rFonts w:cs="Arial"/>
                <w:sz w:val="18"/>
                <w:szCs w:val="18"/>
              </w:rPr>
            </w:pPr>
            <w:r>
              <w:rPr>
                <w:rFonts w:cs="Arial"/>
                <w:sz w:val="18"/>
                <w:szCs w:val="18"/>
              </w:rPr>
              <w:t>1,910</w:t>
            </w:r>
          </w:p>
        </w:tc>
        <w:tc>
          <w:tcPr>
            <w:tcW w:w="737" w:type="dxa"/>
            <w:tcBorders>
              <w:top w:val="nil"/>
              <w:left w:val="nil"/>
              <w:bottom w:val="nil"/>
              <w:right w:val="nil"/>
            </w:tcBorders>
            <w:shd w:val="clear" w:color="auto" w:fill="auto"/>
            <w:vAlign w:val="bottom"/>
          </w:tcPr>
          <w:p w14:paraId="696F5F7D" w14:textId="1A410F05" w:rsidR="000A7A67" w:rsidRPr="00A64ED1" w:rsidRDefault="000A7A67" w:rsidP="000A7A67">
            <w:pPr>
              <w:spacing w:before="40" w:after="40"/>
              <w:jc w:val="right"/>
              <w:rPr>
                <w:rFonts w:cs="Arial"/>
                <w:sz w:val="18"/>
                <w:szCs w:val="18"/>
              </w:rPr>
            </w:pPr>
            <w:r>
              <w:rPr>
                <w:rFonts w:cs="Arial"/>
                <w:sz w:val="18"/>
                <w:szCs w:val="18"/>
              </w:rPr>
              <w:t>474</w:t>
            </w:r>
          </w:p>
        </w:tc>
        <w:tc>
          <w:tcPr>
            <w:tcW w:w="737" w:type="dxa"/>
            <w:tcBorders>
              <w:top w:val="nil"/>
              <w:left w:val="nil"/>
              <w:bottom w:val="nil"/>
              <w:right w:val="nil"/>
            </w:tcBorders>
            <w:shd w:val="clear" w:color="auto" w:fill="auto"/>
            <w:vAlign w:val="bottom"/>
          </w:tcPr>
          <w:p w14:paraId="70AF3BD6" w14:textId="4CE9FF65" w:rsidR="000A7A67" w:rsidRPr="00A64ED1" w:rsidRDefault="000A7A67" w:rsidP="000A7A67">
            <w:pPr>
              <w:spacing w:before="40" w:after="40"/>
              <w:jc w:val="right"/>
              <w:rPr>
                <w:rFonts w:cs="Arial"/>
                <w:sz w:val="18"/>
                <w:szCs w:val="18"/>
              </w:rPr>
            </w:pPr>
            <w:r>
              <w:rPr>
                <w:rFonts w:cs="Arial"/>
                <w:sz w:val="18"/>
                <w:szCs w:val="18"/>
              </w:rPr>
              <w:t>43</w:t>
            </w:r>
          </w:p>
        </w:tc>
        <w:tc>
          <w:tcPr>
            <w:tcW w:w="737" w:type="dxa"/>
            <w:tcBorders>
              <w:top w:val="nil"/>
              <w:left w:val="nil"/>
              <w:bottom w:val="nil"/>
              <w:right w:val="nil"/>
            </w:tcBorders>
            <w:shd w:val="clear" w:color="auto" w:fill="auto"/>
            <w:vAlign w:val="bottom"/>
          </w:tcPr>
          <w:p w14:paraId="0D97837F" w14:textId="47F79198" w:rsidR="000A7A67" w:rsidRPr="00A64ED1" w:rsidRDefault="000A7A67" w:rsidP="000A7A67">
            <w:pPr>
              <w:spacing w:before="40" w:after="40"/>
              <w:jc w:val="right"/>
              <w:rPr>
                <w:rFonts w:cs="Arial"/>
                <w:sz w:val="18"/>
                <w:szCs w:val="18"/>
              </w:rPr>
            </w:pPr>
            <w:r>
              <w:rPr>
                <w:rFonts w:cs="Arial"/>
                <w:sz w:val="18"/>
                <w:szCs w:val="18"/>
              </w:rPr>
              <w:t>15</w:t>
            </w:r>
          </w:p>
        </w:tc>
      </w:tr>
      <w:tr w:rsidR="000A7A67" w:rsidRPr="000A7A67" w14:paraId="7F48F7FE" w14:textId="77777777" w:rsidTr="00401057">
        <w:trPr>
          <w:trHeight w:val="20"/>
        </w:trPr>
        <w:tc>
          <w:tcPr>
            <w:tcW w:w="2268" w:type="dxa"/>
            <w:tcBorders>
              <w:top w:val="nil"/>
              <w:left w:val="nil"/>
              <w:bottom w:val="nil"/>
              <w:right w:val="single" w:sz="18" w:space="0" w:color="C00000"/>
            </w:tcBorders>
            <w:shd w:val="clear" w:color="auto" w:fill="auto"/>
            <w:vAlign w:val="center"/>
          </w:tcPr>
          <w:p w14:paraId="6FE66508" w14:textId="77777777" w:rsidR="000A7A67" w:rsidRPr="00F608CC" w:rsidRDefault="000A7A67" w:rsidP="000A7A67">
            <w:pPr>
              <w:spacing w:before="40" w:after="40"/>
              <w:rPr>
                <w:rFonts w:cs="Arial"/>
                <w:sz w:val="18"/>
                <w:szCs w:val="18"/>
              </w:rPr>
            </w:pPr>
            <w:r w:rsidRPr="00F608CC">
              <w:rPr>
                <w:rFonts w:cs="Arial"/>
                <w:sz w:val="18"/>
                <w:szCs w:val="18"/>
              </w:rPr>
              <w:t>Frankston C</w:t>
            </w:r>
          </w:p>
        </w:tc>
        <w:tc>
          <w:tcPr>
            <w:tcW w:w="737" w:type="dxa"/>
            <w:tcBorders>
              <w:top w:val="nil"/>
              <w:left w:val="single" w:sz="18" w:space="0" w:color="C00000"/>
              <w:bottom w:val="nil"/>
              <w:right w:val="nil"/>
            </w:tcBorders>
            <w:shd w:val="clear" w:color="auto" w:fill="auto"/>
            <w:vAlign w:val="bottom"/>
          </w:tcPr>
          <w:p w14:paraId="74BEE11C" w14:textId="7F994E21" w:rsidR="000A7A67" w:rsidRPr="00A64ED1" w:rsidRDefault="000A7A67" w:rsidP="000A7A67">
            <w:pPr>
              <w:spacing w:before="40" w:after="40"/>
              <w:jc w:val="right"/>
              <w:rPr>
                <w:rFonts w:cs="Arial"/>
                <w:sz w:val="18"/>
                <w:szCs w:val="18"/>
              </w:rPr>
            </w:pPr>
            <w:r>
              <w:rPr>
                <w:rFonts w:cs="Arial"/>
                <w:sz w:val="18"/>
                <w:szCs w:val="18"/>
              </w:rPr>
              <w:t>390</w:t>
            </w:r>
          </w:p>
        </w:tc>
        <w:tc>
          <w:tcPr>
            <w:tcW w:w="737" w:type="dxa"/>
            <w:tcBorders>
              <w:top w:val="nil"/>
              <w:left w:val="nil"/>
              <w:bottom w:val="nil"/>
              <w:right w:val="nil"/>
            </w:tcBorders>
            <w:shd w:val="clear" w:color="auto" w:fill="auto"/>
            <w:vAlign w:val="bottom"/>
          </w:tcPr>
          <w:p w14:paraId="59CEDD17" w14:textId="375746FE" w:rsidR="000A7A67" w:rsidRPr="00A64ED1" w:rsidRDefault="000A7A67" w:rsidP="000A7A67">
            <w:pPr>
              <w:spacing w:before="40" w:after="40"/>
              <w:jc w:val="right"/>
              <w:rPr>
                <w:rFonts w:cs="Arial"/>
                <w:sz w:val="18"/>
                <w:szCs w:val="18"/>
              </w:rPr>
            </w:pPr>
            <w:r>
              <w:rPr>
                <w:rFonts w:cs="Arial"/>
                <w:sz w:val="18"/>
                <w:szCs w:val="18"/>
              </w:rPr>
              <w:t>79</w:t>
            </w:r>
          </w:p>
        </w:tc>
        <w:tc>
          <w:tcPr>
            <w:tcW w:w="737" w:type="dxa"/>
            <w:tcBorders>
              <w:top w:val="nil"/>
              <w:left w:val="nil"/>
              <w:bottom w:val="nil"/>
              <w:right w:val="nil"/>
            </w:tcBorders>
            <w:shd w:val="clear" w:color="auto" w:fill="auto"/>
            <w:vAlign w:val="bottom"/>
          </w:tcPr>
          <w:p w14:paraId="7004A72D" w14:textId="2A4B539E" w:rsidR="000A7A67" w:rsidRPr="00A64ED1" w:rsidRDefault="000A7A67" w:rsidP="000A7A67">
            <w:pPr>
              <w:spacing w:before="40" w:after="40"/>
              <w:jc w:val="right"/>
              <w:rPr>
                <w:rFonts w:cs="Arial"/>
                <w:sz w:val="18"/>
                <w:szCs w:val="18"/>
              </w:rPr>
            </w:pPr>
            <w:r>
              <w:rPr>
                <w:rFonts w:cs="Arial"/>
                <w:sz w:val="18"/>
                <w:szCs w:val="18"/>
              </w:rPr>
              <w:t>97</w:t>
            </w:r>
          </w:p>
        </w:tc>
        <w:tc>
          <w:tcPr>
            <w:tcW w:w="737" w:type="dxa"/>
            <w:tcBorders>
              <w:top w:val="nil"/>
              <w:left w:val="nil"/>
              <w:bottom w:val="nil"/>
              <w:right w:val="nil"/>
            </w:tcBorders>
            <w:shd w:val="clear" w:color="auto" w:fill="auto"/>
            <w:vAlign w:val="bottom"/>
          </w:tcPr>
          <w:p w14:paraId="7D8E51CB" w14:textId="26D3A9F8" w:rsidR="000A7A67" w:rsidRPr="00A64ED1" w:rsidRDefault="000A7A67" w:rsidP="000A7A67">
            <w:pPr>
              <w:spacing w:before="40" w:after="40"/>
              <w:jc w:val="right"/>
              <w:rPr>
                <w:rFonts w:cs="Arial"/>
                <w:sz w:val="18"/>
                <w:szCs w:val="18"/>
              </w:rPr>
            </w:pPr>
            <w:r>
              <w:rPr>
                <w:rFonts w:cs="Arial"/>
                <w:sz w:val="18"/>
                <w:szCs w:val="18"/>
              </w:rPr>
              <w:t>62</w:t>
            </w:r>
          </w:p>
        </w:tc>
        <w:tc>
          <w:tcPr>
            <w:tcW w:w="170" w:type="dxa"/>
            <w:tcBorders>
              <w:top w:val="nil"/>
              <w:left w:val="nil"/>
              <w:bottom w:val="nil"/>
              <w:right w:val="nil"/>
            </w:tcBorders>
            <w:shd w:val="clear" w:color="auto" w:fill="auto"/>
            <w:vAlign w:val="bottom"/>
          </w:tcPr>
          <w:p w14:paraId="57E4E10A" w14:textId="212C5335"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029A2610" w14:textId="3C80D000"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EB2D6BA" w14:textId="34B86F3C" w:rsidR="000A7A67" w:rsidRPr="00A64ED1" w:rsidRDefault="000A7A67" w:rsidP="000A7A67">
            <w:pPr>
              <w:spacing w:before="40" w:after="40"/>
              <w:jc w:val="right"/>
              <w:rPr>
                <w:rFonts w:cs="Arial"/>
                <w:sz w:val="18"/>
                <w:szCs w:val="18"/>
              </w:rPr>
            </w:pPr>
            <w:r>
              <w:rPr>
                <w:rFonts w:cs="Arial"/>
                <w:sz w:val="18"/>
                <w:szCs w:val="18"/>
              </w:rPr>
              <w:t>7</w:t>
            </w:r>
          </w:p>
        </w:tc>
        <w:tc>
          <w:tcPr>
            <w:tcW w:w="737" w:type="dxa"/>
            <w:tcBorders>
              <w:top w:val="nil"/>
              <w:left w:val="nil"/>
              <w:bottom w:val="nil"/>
              <w:right w:val="nil"/>
            </w:tcBorders>
            <w:shd w:val="clear" w:color="auto" w:fill="auto"/>
            <w:vAlign w:val="bottom"/>
          </w:tcPr>
          <w:p w14:paraId="5DE49023" w14:textId="22902578" w:rsidR="000A7A67" w:rsidRPr="00A64ED1" w:rsidRDefault="000A7A67" w:rsidP="000A7A67">
            <w:pPr>
              <w:spacing w:before="40" w:after="40"/>
              <w:jc w:val="right"/>
              <w:rPr>
                <w:rFonts w:cs="Arial"/>
                <w:sz w:val="18"/>
                <w:szCs w:val="18"/>
              </w:rPr>
            </w:pPr>
            <w:r>
              <w:rPr>
                <w:rFonts w:cs="Arial"/>
                <w:sz w:val="18"/>
                <w:szCs w:val="18"/>
              </w:rPr>
              <w:t>36</w:t>
            </w:r>
          </w:p>
        </w:tc>
        <w:tc>
          <w:tcPr>
            <w:tcW w:w="737" w:type="dxa"/>
            <w:tcBorders>
              <w:top w:val="nil"/>
              <w:left w:val="nil"/>
              <w:bottom w:val="nil"/>
              <w:right w:val="nil"/>
            </w:tcBorders>
            <w:shd w:val="clear" w:color="auto" w:fill="auto"/>
            <w:vAlign w:val="bottom"/>
          </w:tcPr>
          <w:p w14:paraId="247A7525" w14:textId="0EFA29D0" w:rsidR="000A7A67" w:rsidRPr="00A64ED1" w:rsidRDefault="000A7A67" w:rsidP="000A7A67">
            <w:pPr>
              <w:spacing w:before="40" w:after="40"/>
              <w:jc w:val="right"/>
              <w:rPr>
                <w:rFonts w:cs="Arial"/>
                <w:sz w:val="18"/>
                <w:szCs w:val="18"/>
              </w:rPr>
            </w:pPr>
            <w:r>
              <w:rPr>
                <w:rFonts w:cs="Arial"/>
                <w:sz w:val="18"/>
                <w:szCs w:val="18"/>
              </w:rPr>
              <w:t>6</w:t>
            </w:r>
          </w:p>
        </w:tc>
        <w:tc>
          <w:tcPr>
            <w:tcW w:w="737" w:type="dxa"/>
            <w:tcBorders>
              <w:top w:val="nil"/>
              <w:left w:val="nil"/>
              <w:bottom w:val="nil"/>
              <w:right w:val="nil"/>
            </w:tcBorders>
            <w:shd w:val="clear" w:color="auto" w:fill="auto"/>
            <w:vAlign w:val="bottom"/>
          </w:tcPr>
          <w:p w14:paraId="08ECCB89" w14:textId="2E22D366" w:rsidR="000A7A67" w:rsidRPr="00A64ED1" w:rsidRDefault="000A7A67" w:rsidP="000A7A67">
            <w:pPr>
              <w:spacing w:before="40" w:after="40"/>
              <w:jc w:val="right"/>
              <w:rPr>
                <w:rFonts w:cs="Arial"/>
                <w:sz w:val="18"/>
                <w:szCs w:val="18"/>
              </w:rPr>
            </w:pPr>
            <w:r>
              <w:rPr>
                <w:rFonts w:cs="Arial"/>
                <w:sz w:val="18"/>
                <w:szCs w:val="18"/>
              </w:rPr>
              <w:t>28</w:t>
            </w:r>
          </w:p>
        </w:tc>
      </w:tr>
      <w:tr w:rsidR="000A7A67" w:rsidRPr="000A7A67" w14:paraId="0322BDBF" w14:textId="77777777" w:rsidTr="00401057">
        <w:trPr>
          <w:trHeight w:val="20"/>
        </w:trPr>
        <w:tc>
          <w:tcPr>
            <w:tcW w:w="2268" w:type="dxa"/>
            <w:tcBorders>
              <w:top w:val="nil"/>
              <w:left w:val="nil"/>
              <w:bottom w:val="nil"/>
              <w:right w:val="single" w:sz="18" w:space="0" w:color="C00000"/>
            </w:tcBorders>
            <w:shd w:val="clear" w:color="auto" w:fill="auto"/>
            <w:vAlign w:val="center"/>
          </w:tcPr>
          <w:p w14:paraId="2D5ED871" w14:textId="77777777" w:rsidR="000A7A67" w:rsidRPr="00F608CC" w:rsidRDefault="000A7A67" w:rsidP="000A7A67">
            <w:pPr>
              <w:spacing w:before="40" w:after="40"/>
              <w:rPr>
                <w:rFonts w:cs="Arial"/>
                <w:sz w:val="18"/>
                <w:szCs w:val="18"/>
              </w:rPr>
            </w:pPr>
            <w:r w:rsidRPr="00F608CC">
              <w:rPr>
                <w:rFonts w:cs="Arial"/>
                <w:sz w:val="18"/>
                <w:szCs w:val="18"/>
              </w:rPr>
              <w:t>Gannawarra S</w:t>
            </w:r>
          </w:p>
        </w:tc>
        <w:tc>
          <w:tcPr>
            <w:tcW w:w="737" w:type="dxa"/>
            <w:tcBorders>
              <w:top w:val="nil"/>
              <w:left w:val="single" w:sz="18" w:space="0" w:color="C00000"/>
              <w:bottom w:val="nil"/>
              <w:right w:val="nil"/>
            </w:tcBorders>
            <w:shd w:val="clear" w:color="auto" w:fill="auto"/>
            <w:vAlign w:val="bottom"/>
          </w:tcPr>
          <w:p w14:paraId="2AA2229F" w14:textId="0914CACC" w:rsidR="000A7A67" w:rsidRPr="00A64ED1" w:rsidRDefault="000A7A67" w:rsidP="000A7A67">
            <w:pPr>
              <w:spacing w:before="40" w:after="40"/>
              <w:jc w:val="right"/>
              <w:rPr>
                <w:rFonts w:cs="Arial"/>
                <w:sz w:val="18"/>
                <w:szCs w:val="18"/>
              </w:rPr>
            </w:pPr>
            <w:r>
              <w:rPr>
                <w:rFonts w:cs="Arial"/>
                <w:sz w:val="18"/>
                <w:szCs w:val="18"/>
              </w:rPr>
              <w:t>79</w:t>
            </w:r>
          </w:p>
        </w:tc>
        <w:tc>
          <w:tcPr>
            <w:tcW w:w="737" w:type="dxa"/>
            <w:tcBorders>
              <w:top w:val="nil"/>
              <w:left w:val="nil"/>
              <w:bottom w:val="nil"/>
              <w:right w:val="nil"/>
            </w:tcBorders>
            <w:shd w:val="clear" w:color="auto" w:fill="auto"/>
            <w:vAlign w:val="bottom"/>
          </w:tcPr>
          <w:p w14:paraId="2916F0C0" w14:textId="7DB4A64F" w:rsidR="000A7A67" w:rsidRPr="00A64ED1" w:rsidRDefault="000A7A67" w:rsidP="000A7A67">
            <w:pPr>
              <w:spacing w:before="40" w:after="40"/>
              <w:jc w:val="right"/>
              <w:rPr>
                <w:rFonts w:cs="Arial"/>
                <w:sz w:val="18"/>
                <w:szCs w:val="18"/>
              </w:rPr>
            </w:pPr>
            <w:r>
              <w:rPr>
                <w:rFonts w:cs="Arial"/>
                <w:sz w:val="18"/>
                <w:szCs w:val="18"/>
              </w:rPr>
              <w:t>21</w:t>
            </w:r>
          </w:p>
        </w:tc>
        <w:tc>
          <w:tcPr>
            <w:tcW w:w="737" w:type="dxa"/>
            <w:tcBorders>
              <w:top w:val="nil"/>
              <w:left w:val="nil"/>
              <w:bottom w:val="nil"/>
              <w:right w:val="nil"/>
            </w:tcBorders>
            <w:shd w:val="clear" w:color="auto" w:fill="auto"/>
            <w:vAlign w:val="bottom"/>
          </w:tcPr>
          <w:p w14:paraId="701EB80F" w14:textId="165D195E" w:rsidR="000A7A67" w:rsidRPr="00A64ED1" w:rsidRDefault="000A7A67" w:rsidP="000A7A67">
            <w:pPr>
              <w:spacing w:before="40" w:after="40"/>
              <w:jc w:val="right"/>
              <w:rPr>
                <w:rFonts w:cs="Arial"/>
                <w:sz w:val="18"/>
                <w:szCs w:val="18"/>
              </w:rPr>
            </w:pPr>
            <w:r>
              <w:rPr>
                <w:rFonts w:cs="Arial"/>
                <w:sz w:val="18"/>
                <w:szCs w:val="18"/>
              </w:rPr>
              <w:t>6</w:t>
            </w:r>
          </w:p>
        </w:tc>
        <w:tc>
          <w:tcPr>
            <w:tcW w:w="737" w:type="dxa"/>
            <w:tcBorders>
              <w:top w:val="nil"/>
              <w:left w:val="nil"/>
              <w:bottom w:val="nil"/>
              <w:right w:val="nil"/>
            </w:tcBorders>
            <w:shd w:val="clear" w:color="auto" w:fill="auto"/>
            <w:vAlign w:val="bottom"/>
          </w:tcPr>
          <w:p w14:paraId="65880E22" w14:textId="0CA2D796" w:rsidR="000A7A67" w:rsidRPr="00A64ED1" w:rsidRDefault="000A7A67" w:rsidP="000A7A67">
            <w:pPr>
              <w:spacing w:before="40" w:after="40"/>
              <w:jc w:val="right"/>
              <w:rPr>
                <w:rFonts w:cs="Arial"/>
                <w:sz w:val="18"/>
                <w:szCs w:val="18"/>
              </w:rPr>
            </w:pPr>
            <w:r>
              <w:rPr>
                <w:rFonts w:cs="Arial"/>
                <w:sz w:val="18"/>
                <w:szCs w:val="18"/>
              </w:rPr>
              <w:t>1</w:t>
            </w:r>
          </w:p>
        </w:tc>
        <w:tc>
          <w:tcPr>
            <w:tcW w:w="170" w:type="dxa"/>
            <w:tcBorders>
              <w:top w:val="nil"/>
              <w:left w:val="nil"/>
              <w:bottom w:val="nil"/>
              <w:right w:val="nil"/>
            </w:tcBorders>
            <w:shd w:val="clear" w:color="auto" w:fill="auto"/>
            <w:vAlign w:val="bottom"/>
          </w:tcPr>
          <w:p w14:paraId="2F9323C4" w14:textId="5E353DF4"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3ACFE1E2" w14:textId="3B9696C7" w:rsidR="000A7A67" w:rsidRPr="00A64ED1" w:rsidRDefault="000A7A67" w:rsidP="000A7A67">
            <w:pPr>
              <w:spacing w:before="40" w:after="40"/>
              <w:jc w:val="right"/>
              <w:rPr>
                <w:rFonts w:cs="Arial"/>
                <w:sz w:val="18"/>
                <w:szCs w:val="18"/>
              </w:rPr>
            </w:pPr>
            <w:r>
              <w:rPr>
                <w:rFonts w:cs="Arial"/>
                <w:sz w:val="18"/>
                <w:szCs w:val="18"/>
              </w:rPr>
              <w:t>819</w:t>
            </w:r>
          </w:p>
        </w:tc>
        <w:tc>
          <w:tcPr>
            <w:tcW w:w="737" w:type="dxa"/>
            <w:tcBorders>
              <w:top w:val="nil"/>
              <w:left w:val="nil"/>
              <w:bottom w:val="nil"/>
              <w:right w:val="nil"/>
            </w:tcBorders>
            <w:shd w:val="clear" w:color="auto" w:fill="auto"/>
            <w:vAlign w:val="bottom"/>
          </w:tcPr>
          <w:p w14:paraId="5419601C" w14:textId="1B2321AB" w:rsidR="000A7A67" w:rsidRPr="00A64ED1" w:rsidRDefault="000A7A67" w:rsidP="000A7A67">
            <w:pPr>
              <w:spacing w:before="40" w:after="40"/>
              <w:jc w:val="right"/>
              <w:rPr>
                <w:rFonts w:cs="Arial"/>
                <w:sz w:val="18"/>
                <w:szCs w:val="18"/>
              </w:rPr>
            </w:pPr>
            <w:r>
              <w:rPr>
                <w:rFonts w:cs="Arial"/>
                <w:sz w:val="18"/>
                <w:szCs w:val="18"/>
              </w:rPr>
              <w:t>816</w:t>
            </w:r>
          </w:p>
        </w:tc>
        <w:tc>
          <w:tcPr>
            <w:tcW w:w="737" w:type="dxa"/>
            <w:tcBorders>
              <w:top w:val="nil"/>
              <w:left w:val="nil"/>
              <w:bottom w:val="nil"/>
              <w:right w:val="nil"/>
            </w:tcBorders>
            <w:shd w:val="clear" w:color="auto" w:fill="auto"/>
            <w:vAlign w:val="bottom"/>
          </w:tcPr>
          <w:p w14:paraId="6C88F72C" w14:textId="2DCF5AA3" w:rsidR="000A7A67" w:rsidRPr="00A64ED1" w:rsidRDefault="000A7A67" w:rsidP="000A7A67">
            <w:pPr>
              <w:spacing w:before="40" w:after="40"/>
              <w:jc w:val="right"/>
              <w:rPr>
                <w:rFonts w:cs="Arial"/>
                <w:sz w:val="18"/>
                <w:szCs w:val="18"/>
              </w:rPr>
            </w:pPr>
            <w:r>
              <w:rPr>
                <w:rFonts w:cs="Arial"/>
                <w:sz w:val="18"/>
                <w:szCs w:val="18"/>
              </w:rPr>
              <w:t>398</w:t>
            </w:r>
          </w:p>
        </w:tc>
        <w:tc>
          <w:tcPr>
            <w:tcW w:w="737" w:type="dxa"/>
            <w:tcBorders>
              <w:top w:val="nil"/>
              <w:left w:val="nil"/>
              <w:bottom w:val="nil"/>
              <w:right w:val="nil"/>
            </w:tcBorders>
            <w:shd w:val="clear" w:color="auto" w:fill="auto"/>
            <w:vAlign w:val="bottom"/>
          </w:tcPr>
          <w:p w14:paraId="5D7F4D7E" w14:textId="06D4FDEE" w:rsidR="000A7A67" w:rsidRPr="00A64ED1" w:rsidRDefault="000A7A67" w:rsidP="000A7A67">
            <w:pPr>
              <w:spacing w:before="40" w:after="40"/>
              <w:jc w:val="right"/>
              <w:rPr>
                <w:rFonts w:cs="Arial"/>
                <w:sz w:val="18"/>
                <w:szCs w:val="18"/>
              </w:rPr>
            </w:pPr>
            <w:r>
              <w:rPr>
                <w:rFonts w:cs="Arial"/>
                <w:sz w:val="18"/>
                <w:szCs w:val="18"/>
              </w:rPr>
              <w:t>121</w:t>
            </w:r>
          </w:p>
        </w:tc>
        <w:tc>
          <w:tcPr>
            <w:tcW w:w="737" w:type="dxa"/>
            <w:tcBorders>
              <w:top w:val="nil"/>
              <w:left w:val="nil"/>
              <w:bottom w:val="nil"/>
              <w:right w:val="nil"/>
            </w:tcBorders>
            <w:shd w:val="clear" w:color="auto" w:fill="auto"/>
            <w:vAlign w:val="bottom"/>
          </w:tcPr>
          <w:p w14:paraId="77CCB403" w14:textId="341E375A" w:rsidR="000A7A67" w:rsidRPr="00A64ED1" w:rsidRDefault="000A7A67" w:rsidP="000A7A67">
            <w:pPr>
              <w:spacing w:before="40" w:after="40"/>
              <w:jc w:val="right"/>
              <w:rPr>
                <w:rFonts w:cs="Arial"/>
                <w:sz w:val="18"/>
                <w:szCs w:val="18"/>
              </w:rPr>
            </w:pPr>
            <w:r>
              <w:rPr>
                <w:rFonts w:cs="Arial"/>
                <w:sz w:val="18"/>
                <w:szCs w:val="18"/>
              </w:rPr>
              <w:t>11</w:t>
            </w:r>
          </w:p>
        </w:tc>
      </w:tr>
      <w:tr w:rsidR="000A7A67" w:rsidRPr="000A7A67" w14:paraId="6AC87CE5" w14:textId="77777777" w:rsidTr="00401057">
        <w:trPr>
          <w:trHeight w:val="20"/>
        </w:trPr>
        <w:tc>
          <w:tcPr>
            <w:tcW w:w="2268" w:type="dxa"/>
            <w:tcBorders>
              <w:top w:val="nil"/>
              <w:left w:val="nil"/>
              <w:bottom w:val="nil"/>
              <w:right w:val="single" w:sz="18" w:space="0" w:color="C00000"/>
            </w:tcBorders>
            <w:shd w:val="clear" w:color="auto" w:fill="auto"/>
            <w:vAlign w:val="center"/>
          </w:tcPr>
          <w:p w14:paraId="66D5F62A" w14:textId="77777777" w:rsidR="000A7A67" w:rsidRPr="00F608CC" w:rsidRDefault="000A7A67" w:rsidP="000A7A67">
            <w:pPr>
              <w:spacing w:before="40" w:after="40"/>
              <w:rPr>
                <w:rFonts w:cs="Arial"/>
                <w:sz w:val="18"/>
                <w:szCs w:val="18"/>
              </w:rPr>
            </w:pPr>
            <w:r w:rsidRPr="00F608CC">
              <w:rPr>
                <w:rFonts w:cs="Arial"/>
                <w:sz w:val="18"/>
                <w:szCs w:val="18"/>
              </w:rPr>
              <w:t>Glen Eira C</w:t>
            </w:r>
          </w:p>
        </w:tc>
        <w:tc>
          <w:tcPr>
            <w:tcW w:w="737" w:type="dxa"/>
            <w:tcBorders>
              <w:top w:val="nil"/>
              <w:left w:val="single" w:sz="18" w:space="0" w:color="C00000"/>
              <w:bottom w:val="nil"/>
              <w:right w:val="nil"/>
            </w:tcBorders>
            <w:shd w:val="clear" w:color="auto" w:fill="auto"/>
            <w:vAlign w:val="bottom"/>
          </w:tcPr>
          <w:p w14:paraId="3951A8CA" w14:textId="063E51C3" w:rsidR="000A7A67" w:rsidRPr="00A64ED1" w:rsidRDefault="000A7A67" w:rsidP="000A7A67">
            <w:pPr>
              <w:spacing w:before="40" w:after="40"/>
              <w:jc w:val="right"/>
              <w:rPr>
                <w:rFonts w:cs="Arial"/>
                <w:sz w:val="18"/>
                <w:szCs w:val="18"/>
              </w:rPr>
            </w:pPr>
            <w:r>
              <w:rPr>
                <w:rFonts w:cs="Arial"/>
                <w:sz w:val="18"/>
                <w:szCs w:val="18"/>
              </w:rPr>
              <w:t>235</w:t>
            </w:r>
          </w:p>
        </w:tc>
        <w:tc>
          <w:tcPr>
            <w:tcW w:w="737" w:type="dxa"/>
            <w:tcBorders>
              <w:top w:val="nil"/>
              <w:left w:val="nil"/>
              <w:bottom w:val="nil"/>
              <w:right w:val="nil"/>
            </w:tcBorders>
            <w:shd w:val="clear" w:color="auto" w:fill="auto"/>
            <w:vAlign w:val="bottom"/>
          </w:tcPr>
          <w:p w14:paraId="0CC51DB6" w14:textId="1FD3660E" w:rsidR="000A7A67" w:rsidRPr="00A64ED1" w:rsidRDefault="000A7A67" w:rsidP="000A7A67">
            <w:pPr>
              <w:spacing w:before="40" w:after="40"/>
              <w:jc w:val="right"/>
              <w:rPr>
                <w:rFonts w:cs="Arial"/>
                <w:sz w:val="18"/>
                <w:szCs w:val="18"/>
              </w:rPr>
            </w:pPr>
            <w:r>
              <w:rPr>
                <w:rFonts w:cs="Arial"/>
                <w:sz w:val="18"/>
                <w:szCs w:val="18"/>
              </w:rPr>
              <w:t>99</w:t>
            </w:r>
          </w:p>
        </w:tc>
        <w:tc>
          <w:tcPr>
            <w:tcW w:w="737" w:type="dxa"/>
            <w:tcBorders>
              <w:top w:val="nil"/>
              <w:left w:val="nil"/>
              <w:bottom w:val="nil"/>
              <w:right w:val="nil"/>
            </w:tcBorders>
            <w:shd w:val="clear" w:color="auto" w:fill="auto"/>
            <w:vAlign w:val="bottom"/>
          </w:tcPr>
          <w:p w14:paraId="011177CF" w14:textId="0BFEF41E" w:rsidR="000A7A67" w:rsidRPr="00A64ED1" w:rsidRDefault="000A7A67" w:rsidP="000A7A67">
            <w:pPr>
              <w:spacing w:before="40" w:after="40"/>
              <w:jc w:val="right"/>
              <w:rPr>
                <w:rFonts w:cs="Arial"/>
                <w:sz w:val="18"/>
                <w:szCs w:val="18"/>
              </w:rPr>
            </w:pPr>
            <w:r>
              <w:rPr>
                <w:rFonts w:cs="Arial"/>
                <w:sz w:val="18"/>
                <w:szCs w:val="18"/>
              </w:rPr>
              <w:t>61</w:t>
            </w:r>
          </w:p>
        </w:tc>
        <w:tc>
          <w:tcPr>
            <w:tcW w:w="737" w:type="dxa"/>
            <w:tcBorders>
              <w:top w:val="nil"/>
              <w:left w:val="nil"/>
              <w:bottom w:val="nil"/>
              <w:right w:val="nil"/>
            </w:tcBorders>
            <w:shd w:val="clear" w:color="auto" w:fill="auto"/>
            <w:vAlign w:val="bottom"/>
          </w:tcPr>
          <w:p w14:paraId="162DE584" w14:textId="4EE7CBE2" w:rsidR="000A7A67" w:rsidRPr="00A64ED1" w:rsidRDefault="000A7A67" w:rsidP="000A7A67">
            <w:pPr>
              <w:spacing w:before="40" w:after="40"/>
              <w:jc w:val="right"/>
              <w:rPr>
                <w:rFonts w:cs="Arial"/>
                <w:sz w:val="18"/>
                <w:szCs w:val="18"/>
              </w:rPr>
            </w:pPr>
            <w:r>
              <w:rPr>
                <w:rFonts w:cs="Arial"/>
                <w:sz w:val="18"/>
                <w:szCs w:val="18"/>
              </w:rPr>
              <w:t>38</w:t>
            </w:r>
          </w:p>
        </w:tc>
        <w:tc>
          <w:tcPr>
            <w:tcW w:w="170" w:type="dxa"/>
            <w:tcBorders>
              <w:top w:val="nil"/>
              <w:left w:val="nil"/>
              <w:bottom w:val="nil"/>
              <w:right w:val="nil"/>
            </w:tcBorders>
            <w:shd w:val="clear" w:color="auto" w:fill="auto"/>
            <w:vAlign w:val="bottom"/>
          </w:tcPr>
          <w:p w14:paraId="79CABDF6" w14:textId="2D8584A7"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1E676DF" w14:textId="763ED58E"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16B2BD8" w14:textId="63938F16"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777DC76B" w14:textId="2EE52B6A"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F585ECA" w14:textId="28BF54FB"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C393C3A" w14:textId="4F2BE1FF"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2DBBCC12" w14:textId="77777777" w:rsidTr="00401057">
        <w:trPr>
          <w:trHeight w:val="20"/>
        </w:trPr>
        <w:tc>
          <w:tcPr>
            <w:tcW w:w="2268" w:type="dxa"/>
            <w:tcBorders>
              <w:top w:val="nil"/>
              <w:left w:val="nil"/>
              <w:bottom w:val="nil"/>
              <w:right w:val="single" w:sz="18" w:space="0" w:color="C00000"/>
            </w:tcBorders>
            <w:shd w:val="clear" w:color="auto" w:fill="auto"/>
            <w:vAlign w:val="center"/>
          </w:tcPr>
          <w:p w14:paraId="286C58E6" w14:textId="77777777" w:rsidR="000A7A67" w:rsidRPr="00F608CC" w:rsidRDefault="000A7A67" w:rsidP="000A7A67">
            <w:pPr>
              <w:spacing w:before="40" w:after="40"/>
              <w:rPr>
                <w:rFonts w:cs="Arial"/>
                <w:sz w:val="18"/>
                <w:szCs w:val="18"/>
              </w:rPr>
            </w:pPr>
            <w:r w:rsidRPr="00F608CC">
              <w:rPr>
                <w:rFonts w:cs="Arial"/>
                <w:sz w:val="18"/>
                <w:szCs w:val="18"/>
              </w:rPr>
              <w:t>Glenelg S</w:t>
            </w:r>
          </w:p>
        </w:tc>
        <w:tc>
          <w:tcPr>
            <w:tcW w:w="737" w:type="dxa"/>
            <w:tcBorders>
              <w:top w:val="nil"/>
              <w:left w:val="single" w:sz="18" w:space="0" w:color="C00000"/>
              <w:bottom w:val="nil"/>
              <w:right w:val="nil"/>
            </w:tcBorders>
            <w:shd w:val="clear" w:color="auto" w:fill="auto"/>
            <w:vAlign w:val="bottom"/>
          </w:tcPr>
          <w:p w14:paraId="5F9B4532" w14:textId="6189D20B" w:rsidR="000A7A67" w:rsidRPr="00A64ED1" w:rsidRDefault="000A7A67" w:rsidP="000A7A67">
            <w:pPr>
              <w:spacing w:before="40" w:after="40"/>
              <w:jc w:val="right"/>
              <w:rPr>
                <w:rFonts w:cs="Arial"/>
                <w:sz w:val="18"/>
                <w:szCs w:val="18"/>
              </w:rPr>
            </w:pPr>
            <w:r>
              <w:rPr>
                <w:rFonts w:cs="Arial"/>
                <w:sz w:val="18"/>
                <w:szCs w:val="18"/>
              </w:rPr>
              <w:t>130</w:t>
            </w:r>
          </w:p>
        </w:tc>
        <w:tc>
          <w:tcPr>
            <w:tcW w:w="737" w:type="dxa"/>
            <w:tcBorders>
              <w:top w:val="nil"/>
              <w:left w:val="nil"/>
              <w:bottom w:val="nil"/>
              <w:right w:val="nil"/>
            </w:tcBorders>
            <w:shd w:val="clear" w:color="auto" w:fill="auto"/>
            <w:vAlign w:val="bottom"/>
          </w:tcPr>
          <w:p w14:paraId="62BA809B" w14:textId="7F4BEB1A" w:rsidR="000A7A67" w:rsidRPr="00A64ED1" w:rsidRDefault="000A7A67" w:rsidP="000A7A67">
            <w:pPr>
              <w:spacing w:before="40" w:after="40"/>
              <w:jc w:val="right"/>
              <w:rPr>
                <w:rFonts w:cs="Arial"/>
                <w:sz w:val="18"/>
                <w:szCs w:val="18"/>
              </w:rPr>
            </w:pPr>
            <w:r>
              <w:rPr>
                <w:rFonts w:cs="Arial"/>
                <w:sz w:val="18"/>
                <w:szCs w:val="18"/>
              </w:rPr>
              <w:t>17</w:t>
            </w:r>
          </w:p>
        </w:tc>
        <w:tc>
          <w:tcPr>
            <w:tcW w:w="737" w:type="dxa"/>
            <w:tcBorders>
              <w:top w:val="nil"/>
              <w:left w:val="nil"/>
              <w:bottom w:val="nil"/>
              <w:right w:val="nil"/>
            </w:tcBorders>
            <w:shd w:val="clear" w:color="auto" w:fill="auto"/>
            <w:vAlign w:val="bottom"/>
          </w:tcPr>
          <w:p w14:paraId="27E4944D" w14:textId="1E872EFF" w:rsidR="000A7A67" w:rsidRPr="00A64ED1" w:rsidRDefault="000A7A67" w:rsidP="000A7A67">
            <w:pPr>
              <w:spacing w:before="40" w:after="40"/>
              <w:jc w:val="right"/>
              <w:rPr>
                <w:rFonts w:cs="Arial"/>
                <w:sz w:val="18"/>
                <w:szCs w:val="18"/>
              </w:rPr>
            </w:pPr>
            <w:r>
              <w:rPr>
                <w:rFonts w:cs="Arial"/>
                <w:sz w:val="18"/>
                <w:szCs w:val="18"/>
              </w:rPr>
              <w:t>29</w:t>
            </w:r>
          </w:p>
        </w:tc>
        <w:tc>
          <w:tcPr>
            <w:tcW w:w="737" w:type="dxa"/>
            <w:tcBorders>
              <w:top w:val="nil"/>
              <w:left w:val="nil"/>
              <w:bottom w:val="nil"/>
              <w:right w:val="nil"/>
            </w:tcBorders>
            <w:shd w:val="clear" w:color="auto" w:fill="auto"/>
            <w:vAlign w:val="bottom"/>
          </w:tcPr>
          <w:p w14:paraId="071A0739" w14:textId="4322AB80" w:rsidR="000A7A67" w:rsidRPr="00A64ED1" w:rsidRDefault="000A7A67" w:rsidP="000A7A67">
            <w:pPr>
              <w:spacing w:before="40" w:after="40"/>
              <w:jc w:val="right"/>
              <w:rPr>
                <w:rFonts w:cs="Arial"/>
                <w:sz w:val="18"/>
                <w:szCs w:val="18"/>
              </w:rPr>
            </w:pPr>
            <w:r>
              <w:rPr>
                <w:rFonts w:cs="Arial"/>
                <w:sz w:val="18"/>
                <w:szCs w:val="18"/>
              </w:rPr>
              <w:t>13</w:t>
            </w:r>
          </w:p>
        </w:tc>
        <w:tc>
          <w:tcPr>
            <w:tcW w:w="170" w:type="dxa"/>
            <w:tcBorders>
              <w:top w:val="nil"/>
              <w:left w:val="nil"/>
              <w:bottom w:val="nil"/>
              <w:right w:val="nil"/>
            </w:tcBorders>
            <w:shd w:val="clear" w:color="auto" w:fill="auto"/>
            <w:vAlign w:val="bottom"/>
          </w:tcPr>
          <w:p w14:paraId="0C93C07F" w14:textId="241A368D"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B4C70C0" w14:textId="1CAB8C07" w:rsidR="000A7A67" w:rsidRPr="00A64ED1" w:rsidRDefault="000A7A67" w:rsidP="000A7A67">
            <w:pPr>
              <w:spacing w:before="40" w:after="40"/>
              <w:jc w:val="right"/>
              <w:rPr>
                <w:rFonts w:cs="Arial"/>
                <w:sz w:val="18"/>
                <w:szCs w:val="18"/>
              </w:rPr>
            </w:pPr>
            <w:r>
              <w:rPr>
                <w:rFonts w:cs="Arial"/>
                <w:sz w:val="18"/>
                <w:szCs w:val="18"/>
              </w:rPr>
              <w:t>15</w:t>
            </w:r>
          </w:p>
        </w:tc>
        <w:tc>
          <w:tcPr>
            <w:tcW w:w="737" w:type="dxa"/>
            <w:tcBorders>
              <w:top w:val="nil"/>
              <w:left w:val="nil"/>
              <w:bottom w:val="nil"/>
              <w:right w:val="nil"/>
            </w:tcBorders>
            <w:shd w:val="clear" w:color="auto" w:fill="auto"/>
            <w:vAlign w:val="bottom"/>
          </w:tcPr>
          <w:p w14:paraId="5E8E3A75" w14:textId="7C27A2FC" w:rsidR="000A7A67" w:rsidRPr="00A64ED1" w:rsidRDefault="000A7A67" w:rsidP="000A7A67">
            <w:pPr>
              <w:spacing w:before="40" w:after="40"/>
              <w:jc w:val="right"/>
              <w:rPr>
                <w:rFonts w:cs="Arial"/>
                <w:sz w:val="18"/>
                <w:szCs w:val="18"/>
              </w:rPr>
            </w:pPr>
            <w:r>
              <w:rPr>
                <w:rFonts w:cs="Arial"/>
                <w:sz w:val="18"/>
                <w:szCs w:val="18"/>
              </w:rPr>
              <w:t>1,899</w:t>
            </w:r>
          </w:p>
        </w:tc>
        <w:tc>
          <w:tcPr>
            <w:tcW w:w="737" w:type="dxa"/>
            <w:tcBorders>
              <w:top w:val="nil"/>
              <w:left w:val="nil"/>
              <w:bottom w:val="nil"/>
              <w:right w:val="nil"/>
            </w:tcBorders>
            <w:shd w:val="clear" w:color="auto" w:fill="auto"/>
            <w:vAlign w:val="bottom"/>
          </w:tcPr>
          <w:p w14:paraId="11658A00" w14:textId="17A49177" w:rsidR="000A7A67" w:rsidRPr="00A64ED1" w:rsidRDefault="000A7A67" w:rsidP="000A7A67">
            <w:pPr>
              <w:spacing w:before="40" w:after="40"/>
              <w:jc w:val="right"/>
              <w:rPr>
                <w:rFonts w:cs="Arial"/>
                <w:sz w:val="18"/>
                <w:szCs w:val="18"/>
              </w:rPr>
            </w:pPr>
            <w:r>
              <w:rPr>
                <w:rFonts w:cs="Arial"/>
                <w:sz w:val="18"/>
                <w:szCs w:val="18"/>
              </w:rPr>
              <w:t>463</w:t>
            </w:r>
          </w:p>
        </w:tc>
        <w:tc>
          <w:tcPr>
            <w:tcW w:w="737" w:type="dxa"/>
            <w:tcBorders>
              <w:top w:val="nil"/>
              <w:left w:val="nil"/>
              <w:bottom w:val="nil"/>
              <w:right w:val="nil"/>
            </w:tcBorders>
            <w:shd w:val="clear" w:color="auto" w:fill="auto"/>
            <w:vAlign w:val="bottom"/>
          </w:tcPr>
          <w:p w14:paraId="7F6BE043" w14:textId="1F6D35B5" w:rsidR="000A7A67" w:rsidRPr="00A64ED1" w:rsidRDefault="000A7A67" w:rsidP="000A7A67">
            <w:pPr>
              <w:spacing w:before="40" w:after="40"/>
              <w:jc w:val="right"/>
              <w:rPr>
                <w:rFonts w:cs="Arial"/>
                <w:sz w:val="18"/>
                <w:szCs w:val="18"/>
              </w:rPr>
            </w:pPr>
            <w:r>
              <w:rPr>
                <w:rFonts w:cs="Arial"/>
                <w:sz w:val="18"/>
                <w:szCs w:val="18"/>
              </w:rPr>
              <w:t>43</w:t>
            </w:r>
          </w:p>
        </w:tc>
        <w:tc>
          <w:tcPr>
            <w:tcW w:w="737" w:type="dxa"/>
            <w:tcBorders>
              <w:top w:val="nil"/>
              <w:left w:val="nil"/>
              <w:bottom w:val="nil"/>
              <w:right w:val="nil"/>
            </w:tcBorders>
            <w:shd w:val="clear" w:color="auto" w:fill="auto"/>
            <w:vAlign w:val="bottom"/>
          </w:tcPr>
          <w:p w14:paraId="6887685E" w14:textId="3BB2326D" w:rsidR="000A7A67" w:rsidRPr="00A64ED1" w:rsidRDefault="000A7A67" w:rsidP="000A7A67">
            <w:pPr>
              <w:spacing w:before="40" w:after="40"/>
              <w:jc w:val="right"/>
              <w:rPr>
                <w:rFonts w:cs="Arial"/>
                <w:sz w:val="18"/>
                <w:szCs w:val="18"/>
              </w:rPr>
            </w:pPr>
            <w:r>
              <w:rPr>
                <w:rFonts w:cs="Arial"/>
                <w:sz w:val="18"/>
                <w:szCs w:val="18"/>
              </w:rPr>
              <w:t>22</w:t>
            </w:r>
          </w:p>
        </w:tc>
      </w:tr>
      <w:tr w:rsidR="000A7A67" w:rsidRPr="000A7A67" w14:paraId="6F8654C1" w14:textId="77777777" w:rsidTr="00401057">
        <w:trPr>
          <w:trHeight w:val="20"/>
        </w:trPr>
        <w:tc>
          <w:tcPr>
            <w:tcW w:w="2268" w:type="dxa"/>
            <w:tcBorders>
              <w:top w:val="nil"/>
              <w:left w:val="nil"/>
              <w:bottom w:val="nil"/>
              <w:right w:val="single" w:sz="18" w:space="0" w:color="C00000"/>
            </w:tcBorders>
            <w:shd w:val="clear" w:color="auto" w:fill="auto"/>
            <w:vAlign w:val="center"/>
          </w:tcPr>
          <w:p w14:paraId="189093ED" w14:textId="77777777" w:rsidR="000A7A67" w:rsidRPr="00F608CC" w:rsidRDefault="000A7A67" w:rsidP="000A7A67">
            <w:pPr>
              <w:spacing w:before="40" w:after="40"/>
              <w:rPr>
                <w:rFonts w:cs="Arial"/>
                <w:sz w:val="18"/>
                <w:szCs w:val="18"/>
              </w:rPr>
            </w:pPr>
            <w:r w:rsidRPr="00F608CC">
              <w:rPr>
                <w:rFonts w:cs="Arial"/>
                <w:sz w:val="18"/>
                <w:szCs w:val="18"/>
              </w:rPr>
              <w:t>Golden Plains S</w:t>
            </w:r>
          </w:p>
        </w:tc>
        <w:tc>
          <w:tcPr>
            <w:tcW w:w="737" w:type="dxa"/>
            <w:tcBorders>
              <w:top w:val="nil"/>
              <w:left w:val="single" w:sz="18" w:space="0" w:color="C00000"/>
              <w:bottom w:val="nil"/>
              <w:right w:val="nil"/>
            </w:tcBorders>
            <w:shd w:val="clear" w:color="auto" w:fill="auto"/>
            <w:vAlign w:val="bottom"/>
          </w:tcPr>
          <w:p w14:paraId="7D87A636" w14:textId="3E4558FD" w:rsidR="000A7A67" w:rsidRPr="00A64ED1" w:rsidRDefault="000A7A67" w:rsidP="000A7A67">
            <w:pPr>
              <w:spacing w:before="40" w:after="40"/>
              <w:jc w:val="right"/>
              <w:rPr>
                <w:rFonts w:cs="Arial"/>
                <w:sz w:val="18"/>
                <w:szCs w:val="18"/>
              </w:rPr>
            </w:pPr>
            <w:r>
              <w:rPr>
                <w:rFonts w:cs="Arial"/>
                <w:sz w:val="18"/>
                <w:szCs w:val="18"/>
              </w:rPr>
              <w:t>219</w:t>
            </w:r>
          </w:p>
        </w:tc>
        <w:tc>
          <w:tcPr>
            <w:tcW w:w="737" w:type="dxa"/>
            <w:tcBorders>
              <w:top w:val="nil"/>
              <w:left w:val="nil"/>
              <w:bottom w:val="nil"/>
              <w:right w:val="nil"/>
            </w:tcBorders>
            <w:shd w:val="clear" w:color="auto" w:fill="auto"/>
            <w:vAlign w:val="bottom"/>
          </w:tcPr>
          <w:p w14:paraId="580071E2" w14:textId="0573B024" w:rsidR="000A7A67" w:rsidRPr="00A64ED1" w:rsidRDefault="000A7A67" w:rsidP="000A7A67">
            <w:pPr>
              <w:spacing w:before="40" w:after="4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241DC624" w14:textId="4238FA78" w:rsidR="000A7A67" w:rsidRPr="00A64ED1" w:rsidRDefault="000A7A67" w:rsidP="000A7A67">
            <w:pPr>
              <w:spacing w:before="40" w:after="40"/>
              <w:jc w:val="right"/>
              <w:rPr>
                <w:rFonts w:cs="Arial"/>
                <w:sz w:val="18"/>
                <w:szCs w:val="18"/>
              </w:rPr>
            </w:pPr>
            <w:r>
              <w:rPr>
                <w:rFonts w:cs="Arial"/>
                <w:sz w:val="18"/>
                <w:szCs w:val="18"/>
              </w:rPr>
              <w:t>4</w:t>
            </w:r>
          </w:p>
        </w:tc>
        <w:tc>
          <w:tcPr>
            <w:tcW w:w="737" w:type="dxa"/>
            <w:tcBorders>
              <w:top w:val="nil"/>
              <w:left w:val="nil"/>
              <w:bottom w:val="nil"/>
              <w:right w:val="nil"/>
            </w:tcBorders>
            <w:shd w:val="clear" w:color="auto" w:fill="auto"/>
            <w:vAlign w:val="bottom"/>
          </w:tcPr>
          <w:p w14:paraId="25472128" w14:textId="1EED9993"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34CFB959" w14:textId="1C2956ED"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0065F8E" w14:textId="78F87040" w:rsidR="000A7A67" w:rsidRPr="00A64ED1" w:rsidRDefault="000A7A67" w:rsidP="000A7A67">
            <w:pPr>
              <w:spacing w:before="40" w:after="40"/>
              <w:jc w:val="right"/>
              <w:rPr>
                <w:rFonts w:cs="Arial"/>
                <w:sz w:val="18"/>
                <w:szCs w:val="18"/>
              </w:rPr>
            </w:pPr>
            <w:r>
              <w:rPr>
                <w:rFonts w:cs="Arial"/>
                <w:sz w:val="18"/>
                <w:szCs w:val="18"/>
              </w:rPr>
              <w:t>151</w:t>
            </w:r>
          </w:p>
        </w:tc>
        <w:tc>
          <w:tcPr>
            <w:tcW w:w="737" w:type="dxa"/>
            <w:tcBorders>
              <w:top w:val="nil"/>
              <w:left w:val="nil"/>
              <w:bottom w:val="nil"/>
              <w:right w:val="nil"/>
            </w:tcBorders>
            <w:shd w:val="clear" w:color="auto" w:fill="auto"/>
            <w:vAlign w:val="bottom"/>
          </w:tcPr>
          <w:p w14:paraId="2F8C845B" w14:textId="6DF74341" w:rsidR="000A7A67" w:rsidRPr="00A64ED1" w:rsidRDefault="000A7A67" w:rsidP="000A7A67">
            <w:pPr>
              <w:spacing w:before="40" w:after="40"/>
              <w:jc w:val="right"/>
              <w:rPr>
                <w:rFonts w:cs="Arial"/>
                <w:sz w:val="18"/>
                <w:szCs w:val="18"/>
              </w:rPr>
            </w:pPr>
            <w:r>
              <w:rPr>
                <w:rFonts w:cs="Arial"/>
                <w:sz w:val="18"/>
                <w:szCs w:val="18"/>
              </w:rPr>
              <w:t>1,119</w:t>
            </w:r>
          </w:p>
        </w:tc>
        <w:tc>
          <w:tcPr>
            <w:tcW w:w="737" w:type="dxa"/>
            <w:tcBorders>
              <w:top w:val="nil"/>
              <w:left w:val="nil"/>
              <w:bottom w:val="nil"/>
              <w:right w:val="nil"/>
            </w:tcBorders>
            <w:shd w:val="clear" w:color="auto" w:fill="auto"/>
            <w:vAlign w:val="bottom"/>
          </w:tcPr>
          <w:p w14:paraId="3CBE729F" w14:textId="41DC0621" w:rsidR="000A7A67" w:rsidRPr="00A64ED1" w:rsidRDefault="000A7A67" w:rsidP="000A7A67">
            <w:pPr>
              <w:spacing w:before="40" w:after="40"/>
              <w:jc w:val="right"/>
              <w:rPr>
                <w:rFonts w:cs="Arial"/>
                <w:sz w:val="18"/>
                <w:szCs w:val="18"/>
              </w:rPr>
            </w:pPr>
            <w:r>
              <w:rPr>
                <w:rFonts w:cs="Arial"/>
                <w:sz w:val="18"/>
                <w:szCs w:val="18"/>
              </w:rPr>
              <w:t>300</w:t>
            </w:r>
          </w:p>
        </w:tc>
        <w:tc>
          <w:tcPr>
            <w:tcW w:w="737" w:type="dxa"/>
            <w:tcBorders>
              <w:top w:val="nil"/>
              <w:left w:val="nil"/>
              <w:bottom w:val="nil"/>
              <w:right w:val="nil"/>
            </w:tcBorders>
            <w:shd w:val="clear" w:color="auto" w:fill="auto"/>
            <w:vAlign w:val="bottom"/>
          </w:tcPr>
          <w:p w14:paraId="71401640" w14:textId="30E40106" w:rsidR="000A7A67" w:rsidRPr="00A64ED1" w:rsidRDefault="000A7A67" w:rsidP="000A7A67">
            <w:pPr>
              <w:spacing w:before="40" w:after="40"/>
              <w:jc w:val="right"/>
              <w:rPr>
                <w:rFonts w:cs="Arial"/>
                <w:sz w:val="18"/>
                <w:szCs w:val="18"/>
              </w:rPr>
            </w:pPr>
            <w:r>
              <w:rPr>
                <w:rFonts w:cs="Arial"/>
                <w:sz w:val="18"/>
                <w:szCs w:val="18"/>
              </w:rPr>
              <w:t>37</w:t>
            </w:r>
          </w:p>
        </w:tc>
        <w:tc>
          <w:tcPr>
            <w:tcW w:w="737" w:type="dxa"/>
            <w:tcBorders>
              <w:top w:val="nil"/>
              <w:left w:val="nil"/>
              <w:bottom w:val="nil"/>
              <w:right w:val="nil"/>
            </w:tcBorders>
            <w:shd w:val="clear" w:color="auto" w:fill="auto"/>
            <w:vAlign w:val="bottom"/>
          </w:tcPr>
          <w:p w14:paraId="42A282F2" w14:textId="3607FF46" w:rsidR="000A7A67" w:rsidRPr="00A64ED1" w:rsidRDefault="000A7A67" w:rsidP="000A7A67">
            <w:pPr>
              <w:spacing w:before="40" w:after="40"/>
              <w:jc w:val="right"/>
              <w:rPr>
                <w:rFonts w:cs="Arial"/>
                <w:sz w:val="18"/>
                <w:szCs w:val="18"/>
              </w:rPr>
            </w:pPr>
            <w:r>
              <w:rPr>
                <w:rFonts w:cs="Arial"/>
                <w:sz w:val="18"/>
                <w:szCs w:val="18"/>
              </w:rPr>
              <w:t>15</w:t>
            </w:r>
          </w:p>
        </w:tc>
      </w:tr>
      <w:tr w:rsidR="000A7A67" w:rsidRPr="000A7A67" w14:paraId="3C4003BB" w14:textId="77777777" w:rsidTr="00401057">
        <w:trPr>
          <w:trHeight w:val="20"/>
        </w:trPr>
        <w:tc>
          <w:tcPr>
            <w:tcW w:w="2268" w:type="dxa"/>
            <w:tcBorders>
              <w:top w:val="nil"/>
              <w:left w:val="nil"/>
              <w:bottom w:val="nil"/>
              <w:right w:val="single" w:sz="18" w:space="0" w:color="C00000"/>
            </w:tcBorders>
            <w:shd w:val="clear" w:color="auto" w:fill="auto"/>
            <w:vAlign w:val="center"/>
          </w:tcPr>
          <w:p w14:paraId="0F6E5DF6" w14:textId="77777777" w:rsidR="000A7A67" w:rsidRPr="00F608CC" w:rsidRDefault="000A7A67" w:rsidP="000A7A67">
            <w:pPr>
              <w:spacing w:before="40" w:after="40"/>
              <w:rPr>
                <w:rFonts w:cs="Arial"/>
                <w:sz w:val="18"/>
                <w:szCs w:val="18"/>
              </w:rPr>
            </w:pPr>
            <w:r w:rsidRPr="00F608CC">
              <w:rPr>
                <w:rFonts w:cs="Arial"/>
                <w:sz w:val="18"/>
                <w:szCs w:val="18"/>
              </w:rPr>
              <w:t>Greater Bendigo C</w:t>
            </w:r>
          </w:p>
        </w:tc>
        <w:tc>
          <w:tcPr>
            <w:tcW w:w="737" w:type="dxa"/>
            <w:tcBorders>
              <w:top w:val="nil"/>
              <w:left w:val="single" w:sz="18" w:space="0" w:color="C00000"/>
              <w:bottom w:val="nil"/>
              <w:right w:val="nil"/>
            </w:tcBorders>
            <w:shd w:val="clear" w:color="auto" w:fill="auto"/>
            <w:vAlign w:val="bottom"/>
          </w:tcPr>
          <w:p w14:paraId="181764EF" w14:textId="6BD8EDD4" w:rsidR="000A7A67" w:rsidRPr="00A64ED1" w:rsidRDefault="000A7A67" w:rsidP="000A7A67">
            <w:pPr>
              <w:spacing w:before="40" w:after="40"/>
              <w:jc w:val="right"/>
              <w:rPr>
                <w:rFonts w:cs="Arial"/>
                <w:sz w:val="18"/>
                <w:szCs w:val="18"/>
              </w:rPr>
            </w:pPr>
            <w:r>
              <w:rPr>
                <w:rFonts w:cs="Arial"/>
                <w:sz w:val="18"/>
                <w:szCs w:val="18"/>
              </w:rPr>
              <w:t>596</w:t>
            </w:r>
          </w:p>
        </w:tc>
        <w:tc>
          <w:tcPr>
            <w:tcW w:w="737" w:type="dxa"/>
            <w:tcBorders>
              <w:top w:val="nil"/>
              <w:left w:val="nil"/>
              <w:bottom w:val="nil"/>
              <w:right w:val="nil"/>
            </w:tcBorders>
            <w:shd w:val="clear" w:color="auto" w:fill="auto"/>
            <w:vAlign w:val="bottom"/>
          </w:tcPr>
          <w:p w14:paraId="5487F200" w14:textId="7C28D034" w:rsidR="000A7A67" w:rsidRPr="00A64ED1" w:rsidRDefault="000A7A67" w:rsidP="000A7A67">
            <w:pPr>
              <w:spacing w:before="40" w:after="40"/>
              <w:jc w:val="right"/>
              <w:rPr>
                <w:rFonts w:cs="Arial"/>
                <w:sz w:val="18"/>
                <w:szCs w:val="18"/>
              </w:rPr>
            </w:pPr>
            <w:r>
              <w:rPr>
                <w:rFonts w:cs="Arial"/>
                <w:sz w:val="18"/>
                <w:szCs w:val="18"/>
              </w:rPr>
              <w:t>86</w:t>
            </w:r>
          </w:p>
        </w:tc>
        <w:tc>
          <w:tcPr>
            <w:tcW w:w="737" w:type="dxa"/>
            <w:tcBorders>
              <w:top w:val="nil"/>
              <w:left w:val="nil"/>
              <w:bottom w:val="nil"/>
              <w:right w:val="nil"/>
            </w:tcBorders>
            <w:shd w:val="clear" w:color="auto" w:fill="auto"/>
            <w:vAlign w:val="bottom"/>
          </w:tcPr>
          <w:p w14:paraId="7E5BC748" w14:textId="44C85433" w:rsidR="000A7A67" w:rsidRPr="00A64ED1" w:rsidRDefault="000A7A67" w:rsidP="000A7A67">
            <w:pPr>
              <w:spacing w:before="40" w:after="40"/>
              <w:jc w:val="right"/>
              <w:rPr>
                <w:rFonts w:cs="Arial"/>
                <w:sz w:val="18"/>
                <w:szCs w:val="18"/>
              </w:rPr>
            </w:pPr>
            <w:r>
              <w:rPr>
                <w:rFonts w:cs="Arial"/>
                <w:sz w:val="18"/>
                <w:szCs w:val="18"/>
              </w:rPr>
              <w:t>159</w:t>
            </w:r>
          </w:p>
        </w:tc>
        <w:tc>
          <w:tcPr>
            <w:tcW w:w="737" w:type="dxa"/>
            <w:tcBorders>
              <w:top w:val="nil"/>
              <w:left w:val="nil"/>
              <w:bottom w:val="nil"/>
              <w:right w:val="nil"/>
            </w:tcBorders>
            <w:shd w:val="clear" w:color="auto" w:fill="auto"/>
            <w:vAlign w:val="bottom"/>
          </w:tcPr>
          <w:p w14:paraId="21F91AD5" w14:textId="5453055D" w:rsidR="000A7A67" w:rsidRPr="00A64ED1" w:rsidRDefault="000A7A67" w:rsidP="000A7A67">
            <w:pPr>
              <w:spacing w:before="40" w:after="40"/>
              <w:jc w:val="right"/>
              <w:rPr>
                <w:rFonts w:cs="Arial"/>
                <w:sz w:val="18"/>
                <w:szCs w:val="18"/>
              </w:rPr>
            </w:pPr>
            <w:r>
              <w:rPr>
                <w:rFonts w:cs="Arial"/>
                <w:sz w:val="18"/>
                <w:szCs w:val="18"/>
              </w:rPr>
              <w:t>31</w:t>
            </w:r>
          </w:p>
        </w:tc>
        <w:tc>
          <w:tcPr>
            <w:tcW w:w="170" w:type="dxa"/>
            <w:tcBorders>
              <w:top w:val="nil"/>
              <w:left w:val="nil"/>
              <w:bottom w:val="nil"/>
              <w:right w:val="nil"/>
            </w:tcBorders>
            <w:shd w:val="clear" w:color="auto" w:fill="auto"/>
            <w:vAlign w:val="bottom"/>
          </w:tcPr>
          <w:p w14:paraId="6C8712A7" w14:textId="10019CA7"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4E37021" w14:textId="28E35A4F" w:rsidR="000A7A67" w:rsidRPr="00A64ED1" w:rsidRDefault="000A7A67" w:rsidP="000A7A67">
            <w:pPr>
              <w:spacing w:before="40" w:after="40"/>
              <w:jc w:val="right"/>
              <w:rPr>
                <w:rFonts w:cs="Arial"/>
                <w:sz w:val="18"/>
                <w:szCs w:val="18"/>
              </w:rPr>
            </w:pPr>
            <w:r>
              <w:rPr>
                <w:rFonts w:cs="Arial"/>
                <w:sz w:val="18"/>
                <w:szCs w:val="18"/>
              </w:rPr>
              <w:t>48</w:t>
            </w:r>
          </w:p>
        </w:tc>
        <w:tc>
          <w:tcPr>
            <w:tcW w:w="737" w:type="dxa"/>
            <w:tcBorders>
              <w:top w:val="nil"/>
              <w:left w:val="nil"/>
              <w:bottom w:val="nil"/>
              <w:right w:val="nil"/>
            </w:tcBorders>
            <w:shd w:val="clear" w:color="auto" w:fill="auto"/>
            <w:vAlign w:val="bottom"/>
          </w:tcPr>
          <w:p w14:paraId="74516559" w14:textId="350C3F8C" w:rsidR="000A7A67" w:rsidRPr="00A64ED1" w:rsidRDefault="000A7A67" w:rsidP="000A7A67">
            <w:pPr>
              <w:spacing w:before="40" w:after="40"/>
              <w:jc w:val="right"/>
              <w:rPr>
                <w:rFonts w:cs="Arial"/>
                <w:sz w:val="18"/>
                <w:szCs w:val="18"/>
              </w:rPr>
            </w:pPr>
            <w:r>
              <w:rPr>
                <w:rFonts w:cs="Arial"/>
                <w:sz w:val="18"/>
                <w:szCs w:val="18"/>
              </w:rPr>
              <w:t>1,674</w:t>
            </w:r>
          </w:p>
        </w:tc>
        <w:tc>
          <w:tcPr>
            <w:tcW w:w="737" w:type="dxa"/>
            <w:tcBorders>
              <w:top w:val="nil"/>
              <w:left w:val="nil"/>
              <w:bottom w:val="nil"/>
              <w:right w:val="nil"/>
            </w:tcBorders>
            <w:shd w:val="clear" w:color="auto" w:fill="auto"/>
            <w:vAlign w:val="bottom"/>
          </w:tcPr>
          <w:p w14:paraId="71A9EC7C" w14:textId="31EEB633" w:rsidR="000A7A67" w:rsidRPr="00A64ED1" w:rsidRDefault="000A7A67" w:rsidP="000A7A67">
            <w:pPr>
              <w:spacing w:before="40" w:after="40"/>
              <w:jc w:val="right"/>
              <w:rPr>
                <w:rFonts w:cs="Arial"/>
                <w:sz w:val="18"/>
                <w:szCs w:val="18"/>
              </w:rPr>
            </w:pPr>
            <w:r>
              <w:rPr>
                <w:rFonts w:cs="Arial"/>
                <w:sz w:val="18"/>
                <w:szCs w:val="18"/>
              </w:rPr>
              <w:t>358</w:t>
            </w:r>
          </w:p>
        </w:tc>
        <w:tc>
          <w:tcPr>
            <w:tcW w:w="737" w:type="dxa"/>
            <w:tcBorders>
              <w:top w:val="nil"/>
              <w:left w:val="nil"/>
              <w:bottom w:val="nil"/>
              <w:right w:val="nil"/>
            </w:tcBorders>
            <w:shd w:val="clear" w:color="auto" w:fill="auto"/>
            <w:vAlign w:val="bottom"/>
          </w:tcPr>
          <w:p w14:paraId="1EE23348" w14:textId="2DD0A24A" w:rsidR="000A7A67" w:rsidRPr="00A64ED1" w:rsidRDefault="000A7A67" w:rsidP="000A7A67">
            <w:pPr>
              <w:spacing w:before="40" w:after="40"/>
              <w:jc w:val="right"/>
              <w:rPr>
                <w:rFonts w:cs="Arial"/>
                <w:sz w:val="18"/>
                <w:szCs w:val="18"/>
              </w:rPr>
            </w:pPr>
            <w:r>
              <w:rPr>
                <w:rFonts w:cs="Arial"/>
                <w:sz w:val="18"/>
                <w:szCs w:val="18"/>
              </w:rPr>
              <w:t>74</w:t>
            </w:r>
          </w:p>
        </w:tc>
        <w:tc>
          <w:tcPr>
            <w:tcW w:w="737" w:type="dxa"/>
            <w:tcBorders>
              <w:top w:val="nil"/>
              <w:left w:val="nil"/>
              <w:bottom w:val="nil"/>
              <w:right w:val="nil"/>
            </w:tcBorders>
            <w:shd w:val="clear" w:color="auto" w:fill="auto"/>
            <w:vAlign w:val="bottom"/>
          </w:tcPr>
          <w:p w14:paraId="66D609BA" w14:textId="37EEA99B" w:rsidR="000A7A67" w:rsidRPr="00A64ED1" w:rsidRDefault="000A7A67" w:rsidP="000A7A67">
            <w:pPr>
              <w:spacing w:before="40" w:after="40"/>
              <w:jc w:val="right"/>
              <w:rPr>
                <w:rFonts w:cs="Arial"/>
                <w:sz w:val="18"/>
                <w:szCs w:val="18"/>
              </w:rPr>
            </w:pPr>
            <w:r>
              <w:rPr>
                <w:rFonts w:cs="Arial"/>
                <w:sz w:val="18"/>
                <w:szCs w:val="18"/>
              </w:rPr>
              <w:t>89</w:t>
            </w:r>
          </w:p>
        </w:tc>
      </w:tr>
      <w:tr w:rsidR="000A7A67" w:rsidRPr="000A7A67" w14:paraId="1E9FDA93" w14:textId="77777777" w:rsidTr="00401057">
        <w:trPr>
          <w:trHeight w:val="20"/>
        </w:trPr>
        <w:tc>
          <w:tcPr>
            <w:tcW w:w="2268" w:type="dxa"/>
            <w:tcBorders>
              <w:top w:val="nil"/>
              <w:left w:val="nil"/>
              <w:bottom w:val="nil"/>
              <w:right w:val="single" w:sz="18" w:space="0" w:color="C00000"/>
            </w:tcBorders>
            <w:shd w:val="clear" w:color="auto" w:fill="auto"/>
            <w:vAlign w:val="center"/>
          </w:tcPr>
          <w:p w14:paraId="7EDBEAA1" w14:textId="77777777" w:rsidR="000A7A67" w:rsidRPr="00F608CC" w:rsidRDefault="000A7A67" w:rsidP="000A7A67">
            <w:pPr>
              <w:spacing w:before="40" w:after="40"/>
              <w:rPr>
                <w:rFonts w:cs="Arial"/>
                <w:sz w:val="18"/>
                <w:szCs w:val="18"/>
              </w:rPr>
            </w:pPr>
            <w:r w:rsidRPr="00F608CC">
              <w:rPr>
                <w:rFonts w:cs="Arial"/>
                <w:sz w:val="18"/>
                <w:szCs w:val="18"/>
              </w:rPr>
              <w:t>Greater Dandenong C</w:t>
            </w:r>
          </w:p>
        </w:tc>
        <w:tc>
          <w:tcPr>
            <w:tcW w:w="737" w:type="dxa"/>
            <w:tcBorders>
              <w:top w:val="nil"/>
              <w:left w:val="single" w:sz="18" w:space="0" w:color="C00000"/>
              <w:bottom w:val="nil"/>
              <w:right w:val="nil"/>
            </w:tcBorders>
            <w:shd w:val="clear" w:color="auto" w:fill="auto"/>
            <w:vAlign w:val="bottom"/>
          </w:tcPr>
          <w:p w14:paraId="55C5308D" w14:textId="59ED660A" w:rsidR="000A7A67" w:rsidRPr="00A64ED1" w:rsidRDefault="000A7A67" w:rsidP="000A7A67">
            <w:pPr>
              <w:spacing w:before="40" w:after="40"/>
              <w:jc w:val="right"/>
              <w:rPr>
                <w:rFonts w:cs="Arial"/>
                <w:sz w:val="18"/>
                <w:szCs w:val="18"/>
              </w:rPr>
            </w:pPr>
            <w:r>
              <w:rPr>
                <w:rFonts w:cs="Arial"/>
                <w:sz w:val="18"/>
                <w:szCs w:val="18"/>
              </w:rPr>
              <w:t>218</w:t>
            </w:r>
          </w:p>
        </w:tc>
        <w:tc>
          <w:tcPr>
            <w:tcW w:w="737" w:type="dxa"/>
            <w:tcBorders>
              <w:top w:val="nil"/>
              <w:left w:val="nil"/>
              <w:bottom w:val="nil"/>
              <w:right w:val="nil"/>
            </w:tcBorders>
            <w:shd w:val="clear" w:color="auto" w:fill="auto"/>
            <w:vAlign w:val="bottom"/>
          </w:tcPr>
          <w:p w14:paraId="08E47A0D" w14:textId="03707975" w:rsidR="000A7A67" w:rsidRPr="00A64ED1" w:rsidRDefault="000A7A67" w:rsidP="000A7A67">
            <w:pPr>
              <w:spacing w:before="40" w:after="40"/>
              <w:jc w:val="right"/>
              <w:rPr>
                <w:rFonts w:cs="Arial"/>
                <w:sz w:val="18"/>
                <w:szCs w:val="18"/>
              </w:rPr>
            </w:pPr>
            <w:r>
              <w:rPr>
                <w:rFonts w:cs="Arial"/>
                <w:sz w:val="18"/>
                <w:szCs w:val="18"/>
              </w:rPr>
              <w:t>149</w:t>
            </w:r>
          </w:p>
        </w:tc>
        <w:tc>
          <w:tcPr>
            <w:tcW w:w="737" w:type="dxa"/>
            <w:tcBorders>
              <w:top w:val="nil"/>
              <w:left w:val="nil"/>
              <w:bottom w:val="nil"/>
              <w:right w:val="nil"/>
            </w:tcBorders>
            <w:shd w:val="clear" w:color="auto" w:fill="auto"/>
            <w:vAlign w:val="bottom"/>
          </w:tcPr>
          <w:p w14:paraId="402AFC9F" w14:textId="0CF03F98" w:rsidR="000A7A67" w:rsidRPr="00A64ED1" w:rsidRDefault="000A7A67" w:rsidP="000A7A67">
            <w:pPr>
              <w:spacing w:before="40" w:after="40"/>
              <w:jc w:val="right"/>
              <w:rPr>
                <w:rFonts w:cs="Arial"/>
                <w:sz w:val="18"/>
                <w:szCs w:val="18"/>
              </w:rPr>
            </w:pPr>
            <w:r>
              <w:rPr>
                <w:rFonts w:cs="Arial"/>
                <w:sz w:val="18"/>
                <w:szCs w:val="18"/>
              </w:rPr>
              <w:t>213</w:t>
            </w:r>
          </w:p>
        </w:tc>
        <w:tc>
          <w:tcPr>
            <w:tcW w:w="737" w:type="dxa"/>
            <w:tcBorders>
              <w:top w:val="nil"/>
              <w:left w:val="nil"/>
              <w:bottom w:val="nil"/>
              <w:right w:val="nil"/>
            </w:tcBorders>
            <w:shd w:val="clear" w:color="auto" w:fill="auto"/>
            <w:vAlign w:val="bottom"/>
          </w:tcPr>
          <w:p w14:paraId="4C2A2692" w14:textId="77C465A2" w:rsidR="000A7A67" w:rsidRPr="00A64ED1" w:rsidRDefault="000A7A67" w:rsidP="000A7A67">
            <w:pPr>
              <w:spacing w:before="40" w:after="40"/>
              <w:jc w:val="right"/>
              <w:rPr>
                <w:rFonts w:cs="Arial"/>
                <w:sz w:val="18"/>
                <w:szCs w:val="18"/>
              </w:rPr>
            </w:pPr>
            <w:r>
              <w:rPr>
                <w:rFonts w:cs="Arial"/>
                <w:sz w:val="18"/>
                <w:szCs w:val="18"/>
              </w:rPr>
              <w:t>54</w:t>
            </w:r>
          </w:p>
        </w:tc>
        <w:tc>
          <w:tcPr>
            <w:tcW w:w="170" w:type="dxa"/>
            <w:tcBorders>
              <w:top w:val="nil"/>
              <w:left w:val="nil"/>
              <w:bottom w:val="nil"/>
              <w:right w:val="nil"/>
            </w:tcBorders>
            <w:shd w:val="clear" w:color="auto" w:fill="auto"/>
            <w:vAlign w:val="bottom"/>
          </w:tcPr>
          <w:p w14:paraId="08167B78" w14:textId="447BF9A1"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618B688F" w14:textId="6324600A"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C37181B" w14:textId="05855593" w:rsidR="000A7A67" w:rsidRPr="00A64ED1" w:rsidRDefault="000A7A67" w:rsidP="000A7A67">
            <w:pPr>
              <w:spacing w:before="40" w:after="40"/>
              <w:jc w:val="right"/>
              <w:rPr>
                <w:rFonts w:cs="Arial"/>
                <w:sz w:val="18"/>
                <w:szCs w:val="18"/>
              </w:rPr>
            </w:pPr>
            <w:r>
              <w:rPr>
                <w:rFonts w:cs="Arial"/>
                <w:sz w:val="18"/>
                <w:szCs w:val="18"/>
              </w:rPr>
              <w:t>4</w:t>
            </w:r>
          </w:p>
        </w:tc>
        <w:tc>
          <w:tcPr>
            <w:tcW w:w="737" w:type="dxa"/>
            <w:tcBorders>
              <w:top w:val="nil"/>
              <w:left w:val="nil"/>
              <w:bottom w:val="nil"/>
              <w:right w:val="nil"/>
            </w:tcBorders>
            <w:shd w:val="clear" w:color="auto" w:fill="auto"/>
            <w:vAlign w:val="bottom"/>
          </w:tcPr>
          <w:p w14:paraId="28A49BB4" w14:textId="67309821" w:rsidR="000A7A67" w:rsidRPr="00A64ED1" w:rsidRDefault="000A7A67" w:rsidP="000A7A67">
            <w:pPr>
              <w:spacing w:before="40" w:after="40"/>
              <w:jc w:val="right"/>
              <w:rPr>
                <w:rFonts w:cs="Arial"/>
                <w:sz w:val="18"/>
                <w:szCs w:val="18"/>
              </w:rPr>
            </w:pPr>
            <w:r>
              <w:rPr>
                <w:rFonts w:cs="Arial"/>
                <w:sz w:val="18"/>
                <w:szCs w:val="18"/>
              </w:rPr>
              <w:t>11</w:t>
            </w:r>
          </w:p>
        </w:tc>
        <w:tc>
          <w:tcPr>
            <w:tcW w:w="737" w:type="dxa"/>
            <w:tcBorders>
              <w:top w:val="nil"/>
              <w:left w:val="nil"/>
              <w:bottom w:val="nil"/>
              <w:right w:val="nil"/>
            </w:tcBorders>
            <w:shd w:val="clear" w:color="auto" w:fill="auto"/>
            <w:vAlign w:val="bottom"/>
          </w:tcPr>
          <w:p w14:paraId="4DF5FE57" w14:textId="4E491EE0" w:rsidR="000A7A67" w:rsidRPr="00A64ED1" w:rsidRDefault="000A7A67" w:rsidP="000A7A67">
            <w:pPr>
              <w:spacing w:before="40" w:after="40"/>
              <w:jc w:val="right"/>
              <w:rPr>
                <w:rFonts w:cs="Arial"/>
                <w:sz w:val="18"/>
                <w:szCs w:val="18"/>
              </w:rPr>
            </w:pPr>
            <w:r>
              <w:rPr>
                <w:rFonts w:cs="Arial"/>
                <w:sz w:val="18"/>
                <w:szCs w:val="18"/>
              </w:rPr>
              <w:t>10</w:t>
            </w:r>
          </w:p>
        </w:tc>
        <w:tc>
          <w:tcPr>
            <w:tcW w:w="737" w:type="dxa"/>
            <w:tcBorders>
              <w:top w:val="nil"/>
              <w:left w:val="nil"/>
              <w:bottom w:val="nil"/>
              <w:right w:val="nil"/>
            </w:tcBorders>
            <w:shd w:val="clear" w:color="auto" w:fill="auto"/>
            <w:vAlign w:val="bottom"/>
          </w:tcPr>
          <w:p w14:paraId="712B210D" w14:textId="66325F00" w:rsidR="000A7A67" w:rsidRPr="00A64ED1" w:rsidRDefault="000A7A67" w:rsidP="000A7A67">
            <w:pPr>
              <w:spacing w:before="40" w:after="40"/>
              <w:jc w:val="right"/>
              <w:rPr>
                <w:rFonts w:cs="Arial"/>
                <w:sz w:val="18"/>
                <w:szCs w:val="18"/>
              </w:rPr>
            </w:pPr>
            <w:r>
              <w:rPr>
                <w:rFonts w:cs="Arial"/>
                <w:sz w:val="18"/>
                <w:szCs w:val="18"/>
              </w:rPr>
              <w:t>27</w:t>
            </w:r>
          </w:p>
        </w:tc>
      </w:tr>
      <w:tr w:rsidR="000A7A67" w:rsidRPr="000A7A67" w14:paraId="42DF757A" w14:textId="77777777" w:rsidTr="00401057">
        <w:trPr>
          <w:trHeight w:val="20"/>
        </w:trPr>
        <w:tc>
          <w:tcPr>
            <w:tcW w:w="2268" w:type="dxa"/>
            <w:tcBorders>
              <w:top w:val="nil"/>
              <w:left w:val="nil"/>
              <w:bottom w:val="nil"/>
              <w:right w:val="single" w:sz="18" w:space="0" w:color="C00000"/>
            </w:tcBorders>
            <w:shd w:val="clear" w:color="auto" w:fill="auto"/>
            <w:vAlign w:val="center"/>
          </w:tcPr>
          <w:p w14:paraId="7590EDC6" w14:textId="77777777" w:rsidR="000A7A67" w:rsidRPr="00F608CC" w:rsidRDefault="000A7A67" w:rsidP="000A7A67">
            <w:pPr>
              <w:spacing w:before="40" w:after="40"/>
              <w:rPr>
                <w:rFonts w:cs="Arial"/>
                <w:sz w:val="18"/>
                <w:szCs w:val="18"/>
              </w:rPr>
            </w:pPr>
            <w:r w:rsidRPr="00F608CC">
              <w:rPr>
                <w:rFonts w:cs="Arial"/>
                <w:sz w:val="18"/>
                <w:szCs w:val="18"/>
              </w:rPr>
              <w:t>Greater Geelong C</w:t>
            </w:r>
          </w:p>
        </w:tc>
        <w:tc>
          <w:tcPr>
            <w:tcW w:w="737" w:type="dxa"/>
            <w:tcBorders>
              <w:top w:val="nil"/>
              <w:left w:val="single" w:sz="18" w:space="0" w:color="C00000"/>
              <w:bottom w:val="nil"/>
              <w:right w:val="nil"/>
            </w:tcBorders>
            <w:shd w:val="clear" w:color="auto" w:fill="auto"/>
            <w:vAlign w:val="bottom"/>
          </w:tcPr>
          <w:p w14:paraId="53FEC3DB" w14:textId="357364DB" w:rsidR="000A7A67" w:rsidRPr="00A64ED1" w:rsidRDefault="000A7A67" w:rsidP="000A7A67">
            <w:pPr>
              <w:spacing w:before="40" w:after="40"/>
              <w:jc w:val="right"/>
              <w:rPr>
                <w:rFonts w:cs="Arial"/>
                <w:sz w:val="18"/>
                <w:szCs w:val="18"/>
              </w:rPr>
            </w:pPr>
            <w:r>
              <w:rPr>
                <w:rFonts w:cs="Arial"/>
                <w:sz w:val="18"/>
                <w:szCs w:val="18"/>
              </w:rPr>
              <w:t>950</w:t>
            </w:r>
          </w:p>
        </w:tc>
        <w:tc>
          <w:tcPr>
            <w:tcW w:w="737" w:type="dxa"/>
            <w:tcBorders>
              <w:top w:val="nil"/>
              <w:left w:val="nil"/>
              <w:bottom w:val="nil"/>
              <w:right w:val="nil"/>
            </w:tcBorders>
            <w:shd w:val="clear" w:color="auto" w:fill="auto"/>
            <w:vAlign w:val="bottom"/>
          </w:tcPr>
          <w:p w14:paraId="6FAC9D5F" w14:textId="26F107F1" w:rsidR="000A7A67" w:rsidRPr="00A64ED1" w:rsidRDefault="000A7A67" w:rsidP="000A7A67">
            <w:pPr>
              <w:spacing w:before="40" w:after="40"/>
              <w:jc w:val="right"/>
              <w:rPr>
                <w:rFonts w:cs="Arial"/>
                <w:sz w:val="18"/>
                <w:szCs w:val="18"/>
              </w:rPr>
            </w:pPr>
            <w:r>
              <w:rPr>
                <w:rFonts w:cs="Arial"/>
                <w:sz w:val="18"/>
                <w:szCs w:val="18"/>
              </w:rPr>
              <w:t>211</w:t>
            </w:r>
          </w:p>
        </w:tc>
        <w:tc>
          <w:tcPr>
            <w:tcW w:w="737" w:type="dxa"/>
            <w:tcBorders>
              <w:top w:val="nil"/>
              <w:left w:val="nil"/>
              <w:bottom w:val="nil"/>
              <w:right w:val="nil"/>
            </w:tcBorders>
            <w:shd w:val="clear" w:color="auto" w:fill="auto"/>
            <w:vAlign w:val="bottom"/>
          </w:tcPr>
          <w:p w14:paraId="4C1E262B" w14:textId="07CA6EFD" w:rsidR="000A7A67" w:rsidRPr="00A64ED1" w:rsidRDefault="000A7A67" w:rsidP="000A7A67">
            <w:pPr>
              <w:spacing w:before="40" w:after="40"/>
              <w:jc w:val="right"/>
              <w:rPr>
                <w:rFonts w:cs="Arial"/>
                <w:sz w:val="18"/>
                <w:szCs w:val="18"/>
              </w:rPr>
            </w:pPr>
            <w:r>
              <w:rPr>
                <w:rFonts w:cs="Arial"/>
                <w:sz w:val="18"/>
                <w:szCs w:val="18"/>
              </w:rPr>
              <w:t>245</w:t>
            </w:r>
          </w:p>
        </w:tc>
        <w:tc>
          <w:tcPr>
            <w:tcW w:w="737" w:type="dxa"/>
            <w:tcBorders>
              <w:top w:val="nil"/>
              <w:left w:val="nil"/>
              <w:bottom w:val="nil"/>
              <w:right w:val="nil"/>
            </w:tcBorders>
            <w:shd w:val="clear" w:color="auto" w:fill="auto"/>
            <w:vAlign w:val="bottom"/>
          </w:tcPr>
          <w:p w14:paraId="3BAB25C0" w14:textId="7C10897E" w:rsidR="000A7A67" w:rsidRPr="00A64ED1" w:rsidRDefault="000A7A67" w:rsidP="000A7A67">
            <w:pPr>
              <w:spacing w:before="40" w:after="40"/>
              <w:jc w:val="right"/>
              <w:rPr>
                <w:rFonts w:cs="Arial"/>
                <w:sz w:val="18"/>
                <w:szCs w:val="18"/>
              </w:rPr>
            </w:pPr>
            <w:r>
              <w:rPr>
                <w:rFonts w:cs="Arial"/>
                <w:sz w:val="18"/>
                <w:szCs w:val="18"/>
              </w:rPr>
              <w:t>78</w:t>
            </w:r>
          </w:p>
        </w:tc>
        <w:tc>
          <w:tcPr>
            <w:tcW w:w="170" w:type="dxa"/>
            <w:tcBorders>
              <w:top w:val="nil"/>
              <w:left w:val="nil"/>
              <w:bottom w:val="nil"/>
              <w:right w:val="nil"/>
            </w:tcBorders>
            <w:shd w:val="clear" w:color="auto" w:fill="auto"/>
            <w:vAlign w:val="bottom"/>
          </w:tcPr>
          <w:p w14:paraId="2FD40055" w14:textId="21779FB6"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31D7E97" w14:textId="0536C331" w:rsidR="000A7A67" w:rsidRPr="00A64ED1" w:rsidRDefault="000A7A67" w:rsidP="000A7A67">
            <w:pPr>
              <w:spacing w:before="40" w:after="40"/>
              <w:jc w:val="right"/>
              <w:rPr>
                <w:rFonts w:cs="Arial"/>
                <w:sz w:val="18"/>
                <w:szCs w:val="18"/>
              </w:rPr>
            </w:pPr>
            <w:r>
              <w:rPr>
                <w:rFonts w:cs="Arial"/>
                <w:sz w:val="18"/>
                <w:szCs w:val="18"/>
              </w:rPr>
              <w:t>30</w:t>
            </w:r>
          </w:p>
        </w:tc>
        <w:tc>
          <w:tcPr>
            <w:tcW w:w="737" w:type="dxa"/>
            <w:tcBorders>
              <w:top w:val="nil"/>
              <w:left w:val="nil"/>
              <w:bottom w:val="nil"/>
              <w:right w:val="nil"/>
            </w:tcBorders>
            <w:shd w:val="clear" w:color="auto" w:fill="auto"/>
            <w:vAlign w:val="bottom"/>
          </w:tcPr>
          <w:p w14:paraId="4D8E4C28" w14:textId="20EAD983" w:rsidR="000A7A67" w:rsidRPr="00A64ED1" w:rsidRDefault="000A7A67" w:rsidP="000A7A67">
            <w:pPr>
              <w:spacing w:before="40" w:after="40"/>
              <w:jc w:val="right"/>
              <w:rPr>
                <w:rFonts w:cs="Arial"/>
                <w:sz w:val="18"/>
                <w:szCs w:val="18"/>
              </w:rPr>
            </w:pPr>
            <w:r>
              <w:rPr>
                <w:rFonts w:cs="Arial"/>
                <w:sz w:val="18"/>
                <w:szCs w:val="18"/>
              </w:rPr>
              <w:t>234</w:t>
            </w:r>
          </w:p>
        </w:tc>
        <w:tc>
          <w:tcPr>
            <w:tcW w:w="737" w:type="dxa"/>
            <w:tcBorders>
              <w:top w:val="nil"/>
              <w:left w:val="nil"/>
              <w:bottom w:val="nil"/>
              <w:right w:val="nil"/>
            </w:tcBorders>
            <w:shd w:val="clear" w:color="auto" w:fill="auto"/>
            <w:vAlign w:val="bottom"/>
          </w:tcPr>
          <w:p w14:paraId="670C8A8C" w14:textId="6CA73E98" w:rsidR="000A7A67" w:rsidRPr="00A64ED1" w:rsidRDefault="000A7A67" w:rsidP="000A7A67">
            <w:pPr>
              <w:spacing w:before="40" w:after="40"/>
              <w:jc w:val="right"/>
              <w:rPr>
                <w:rFonts w:cs="Arial"/>
                <w:sz w:val="18"/>
                <w:szCs w:val="18"/>
              </w:rPr>
            </w:pPr>
            <w:r>
              <w:rPr>
                <w:rFonts w:cs="Arial"/>
                <w:sz w:val="18"/>
                <w:szCs w:val="18"/>
              </w:rPr>
              <w:t>257</w:t>
            </w:r>
          </w:p>
        </w:tc>
        <w:tc>
          <w:tcPr>
            <w:tcW w:w="737" w:type="dxa"/>
            <w:tcBorders>
              <w:top w:val="nil"/>
              <w:left w:val="nil"/>
              <w:bottom w:val="nil"/>
              <w:right w:val="nil"/>
            </w:tcBorders>
            <w:shd w:val="clear" w:color="auto" w:fill="auto"/>
            <w:vAlign w:val="bottom"/>
          </w:tcPr>
          <w:p w14:paraId="672C0BE7" w14:textId="67193C69" w:rsidR="000A7A67" w:rsidRPr="00A64ED1" w:rsidRDefault="000A7A67" w:rsidP="000A7A67">
            <w:pPr>
              <w:spacing w:before="40" w:after="40"/>
              <w:jc w:val="right"/>
              <w:rPr>
                <w:rFonts w:cs="Arial"/>
                <w:sz w:val="18"/>
                <w:szCs w:val="18"/>
              </w:rPr>
            </w:pPr>
            <w:r>
              <w:rPr>
                <w:rFonts w:cs="Arial"/>
                <w:sz w:val="18"/>
                <w:szCs w:val="18"/>
              </w:rPr>
              <w:t>59</w:t>
            </w:r>
          </w:p>
        </w:tc>
        <w:tc>
          <w:tcPr>
            <w:tcW w:w="737" w:type="dxa"/>
            <w:tcBorders>
              <w:top w:val="nil"/>
              <w:left w:val="nil"/>
              <w:bottom w:val="nil"/>
              <w:right w:val="nil"/>
            </w:tcBorders>
            <w:shd w:val="clear" w:color="auto" w:fill="auto"/>
            <w:vAlign w:val="bottom"/>
          </w:tcPr>
          <w:p w14:paraId="1FD17E1A" w14:textId="4E2F7743" w:rsidR="000A7A67" w:rsidRPr="00A64ED1" w:rsidRDefault="000A7A67" w:rsidP="000A7A67">
            <w:pPr>
              <w:spacing w:before="40" w:after="40"/>
              <w:jc w:val="right"/>
              <w:rPr>
                <w:rFonts w:cs="Arial"/>
                <w:sz w:val="18"/>
                <w:szCs w:val="18"/>
              </w:rPr>
            </w:pPr>
            <w:r>
              <w:rPr>
                <w:rFonts w:cs="Arial"/>
                <w:sz w:val="18"/>
                <w:szCs w:val="18"/>
              </w:rPr>
              <w:t>100</w:t>
            </w:r>
          </w:p>
        </w:tc>
      </w:tr>
      <w:tr w:rsidR="000A7A67" w:rsidRPr="000A7A67" w14:paraId="36B4F78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1AA8E7B" w14:textId="77777777" w:rsidR="000A7A67" w:rsidRPr="00F608CC" w:rsidRDefault="000A7A67" w:rsidP="000A7A67">
            <w:pPr>
              <w:spacing w:before="40" w:after="40"/>
              <w:rPr>
                <w:rFonts w:cs="Arial"/>
                <w:sz w:val="18"/>
                <w:szCs w:val="18"/>
              </w:rPr>
            </w:pPr>
            <w:r w:rsidRPr="00F608CC">
              <w:rPr>
                <w:rFonts w:cs="Arial"/>
                <w:sz w:val="18"/>
                <w:szCs w:val="18"/>
              </w:rPr>
              <w:t>Greater Shepparton C</w:t>
            </w:r>
          </w:p>
        </w:tc>
        <w:tc>
          <w:tcPr>
            <w:tcW w:w="737" w:type="dxa"/>
            <w:tcBorders>
              <w:top w:val="nil"/>
              <w:left w:val="single" w:sz="18" w:space="0" w:color="C00000"/>
              <w:bottom w:val="nil"/>
              <w:right w:val="nil"/>
            </w:tcBorders>
            <w:shd w:val="clear" w:color="auto" w:fill="auto"/>
            <w:vAlign w:val="bottom"/>
          </w:tcPr>
          <w:p w14:paraId="5728D142" w14:textId="0DFF2D7E" w:rsidR="000A7A67" w:rsidRPr="00A64ED1" w:rsidRDefault="000A7A67" w:rsidP="000A7A67">
            <w:pPr>
              <w:spacing w:before="40" w:after="40"/>
              <w:jc w:val="right"/>
              <w:rPr>
                <w:rFonts w:cs="Arial"/>
                <w:sz w:val="18"/>
                <w:szCs w:val="18"/>
              </w:rPr>
            </w:pPr>
            <w:r>
              <w:rPr>
                <w:rFonts w:cs="Arial"/>
                <w:sz w:val="18"/>
                <w:szCs w:val="18"/>
              </w:rPr>
              <w:t>195</w:t>
            </w:r>
          </w:p>
        </w:tc>
        <w:tc>
          <w:tcPr>
            <w:tcW w:w="737" w:type="dxa"/>
            <w:tcBorders>
              <w:top w:val="nil"/>
              <w:left w:val="nil"/>
              <w:bottom w:val="nil"/>
              <w:right w:val="nil"/>
            </w:tcBorders>
            <w:shd w:val="clear" w:color="auto" w:fill="auto"/>
            <w:vAlign w:val="bottom"/>
          </w:tcPr>
          <w:p w14:paraId="53F0C33E" w14:textId="118100AF" w:rsidR="000A7A67" w:rsidRPr="00A64ED1" w:rsidRDefault="000A7A67" w:rsidP="000A7A67">
            <w:pPr>
              <w:spacing w:before="40" w:after="40"/>
              <w:jc w:val="right"/>
              <w:rPr>
                <w:rFonts w:cs="Arial"/>
                <w:sz w:val="18"/>
                <w:szCs w:val="18"/>
              </w:rPr>
            </w:pPr>
            <w:r>
              <w:rPr>
                <w:rFonts w:cs="Arial"/>
                <w:sz w:val="18"/>
                <w:szCs w:val="18"/>
              </w:rPr>
              <w:t>95</w:t>
            </w:r>
          </w:p>
        </w:tc>
        <w:tc>
          <w:tcPr>
            <w:tcW w:w="737" w:type="dxa"/>
            <w:tcBorders>
              <w:top w:val="nil"/>
              <w:left w:val="nil"/>
              <w:bottom w:val="nil"/>
              <w:right w:val="nil"/>
            </w:tcBorders>
            <w:shd w:val="clear" w:color="auto" w:fill="auto"/>
            <w:vAlign w:val="bottom"/>
          </w:tcPr>
          <w:p w14:paraId="567EFB70" w14:textId="1D03FF1C" w:rsidR="000A7A67" w:rsidRPr="00A64ED1" w:rsidRDefault="000A7A67" w:rsidP="000A7A67">
            <w:pPr>
              <w:spacing w:before="40" w:after="40"/>
              <w:jc w:val="right"/>
              <w:rPr>
                <w:rFonts w:cs="Arial"/>
                <w:sz w:val="18"/>
                <w:szCs w:val="18"/>
              </w:rPr>
            </w:pPr>
            <w:r>
              <w:rPr>
                <w:rFonts w:cs="Arial"/>
                <w:sz w:val="18"/>
                <w:szCs w:val="18"/>
              </w:rPr>
              <w:t>104</w:t>
            </w:r>
          </w:p>
        </w:tc>
        <w:tc>
          <w:tcPr>
            <w:tcW w:w="737" w:type="dxa"/>
            <w:tcBorders>
              <w:top w:val="nil"/>
              <w:left w:val="nil"/>
              <w:bottom w:val="nil"/>
              <w:right w:val="nil"/>
            </w:tcBorders>
            <w:shd w:val="clear" w:color="auto" w:fill="auto"/>
            <w:vAlign w:val="bottom"/>
          </w:tcPr>
          <w:p w14:paraId="6080D053" w14:textId="3D5E9E3A" w:rsidR="000A7A67" w:rsidRPr="00A64ED1" w:rsidRDefault="000A7A67" w:rsidP="000A7A67">
            <w:pPr>
              <w:spacing w:before="40" w:after="40"/>
              <w:jc w:val="right"/>
              <w:rPr>
                <w:rFonts w:cs="Arial"/>
                <w:sz w:val="18"/>
                <w:szCs w:val="18"/>
              </w:rPr>
            </w:pPr>
            <w:r>
              <w:rPr>
                <w:rFonts w:cs="Arial"/>
                <w:sz w:val="18"/>
                <w:szCs w:val="18"/>
              </w:rPr>
              <w:t>27</w:t>
            </w:r>
          </w:p>
        </w:tc>
        <w:tc>
          <w:tcPr>
            <w:tcW w:w="170" w:type="dxa"/>
            <w:tcBorders>
              <w:top w:val="nil"/>
              <w:left w:val="nil"/>
              <w:bottom w:val="nil"/>
              <w:right w:val="nil"/>
            </w:tcBorders>
            <w:shd w:val="clear" w:color="auto" w:fill="auto"/>
            <w:vAlign w:val="bottom"/>
          </w:tcPr>
          <w:p w14:paraId="48C4FBC9" w14:textId="71E8F4BA"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7FC1C9F" w14:textId="110185B9" w:rsidR="000A7A67" w:rsidRPr="00A64ED1" w:rsidRDefault="000A7A67" w:rsidP="000A7A67">
            <w:pPr>
              <w:spacing w:before="40" w:after="40"/>
              <w:jc w:val="right"/>
              <w:rPr>
                <w:rFonts w:cs="Arial"/>
                <w:sz w:val="18"/>
                <w:szCs w:val="18"/>
              </w:rPr>
            </w:pPr>
            <w:r>
              <w:rPr>
                <w:rFonts w:cs="Arial"/>
                <w:sz w:val="18"/>
                <w:szCs w:val="18"/>
              </w:rPr>
              <w:t>217</w:t>
            </w:r>
          </w:p>
        </w:tc>
        <w:tc>
          <w:tcPr>
            <w:tcW w:w="737" w:type="dxa"/>
            <w:tcBorders>
              <w:top w:val="nil"/>
              <w:left w:val="nil"/>
              <w:bottom w:val="nil"/>
              <w:right w:val="nil"/>
            </w:tcBorders>
            <w:shd w:val="clear" w:color="auto" w:fill="auto"/>
            <w:vAlign w:val="bottom"/>
          </w:tcPr>
          <w:p w14:paraId="2DE2C7FE" w14:textId="0273D151" w:rsidR="000A7A67" w:rsidRPr="00A64ED1" w:rsidRDefault="000A7A67" w:rsidP="000A7A67">
            <w:pPr>
              <w:spacing w:before="40" w:after="40"/>
              <w:jc w:val="right"/>
              <w:rPr>
                <w:rFonts w:cs="Arial"/>
                <w:sz w:val="18"/>
                <w:szCs w:val="18"/>
              </w:rPr>
            </w:pPr>
            <w:r>
              <w:rPr>
                <w:rFonts w:cs="Arial"/>
                <w:sz w:val="18"/>
                <w:szCs w:val="18"/>
              </w:rPr>
              <w:t>1,272</w:t>
            </w:r>
          </w:p>
        </w:tc>
        <w:tc>
          <w:tcPr>
            <w:tcW w:w="737" w:type="dxa"/>
            <w:tcBorders>
              <w:top w:val="nil"/>
              <w:left w:val="nil"/>
              <w:bottom w:val="nil"/>
              <w:right w:val="nil"/>
            </w:tcBorders>
            <w:shd w:val="clear" w:color="auto" w:fill="auto"/>
            <w:vAlign w:val="bottom"/>
          </w:tcPr>
          <w:p w14:paraId="701F3902" w14:textId="3031D25D" w:rsidR="000A7A67" w:rsidRPr="00A64ED1" w:rsidRDefault="000A7A67" w:rsidP="000A7A67">
            <w:pPr>
              <w:spacing w:before="40" w:after="40"/>
              <w:jc w:val="right"/>
              <w:rPr>
                <w:rFonts w:cs="Arial"/>
                <w:sz w:val="18"/>
                <w:szCs w:val="18"/>
              </w:rPr>
            </w:pPr>
            <w:r>
              <w:rPr>
                <w:rFonts w:cs="Arial"/>
                <w:sz w:val="18"/>
                <w:szCs w:val="18"/>
              </w:rPr>
              <w:t>498</w:t>
            </w:r>
          </w:p>
        </w:tc>
        <w:tc>
          <w:tcPr>
            <w:tcW w:w="737" w:type="dxa"/>
            <w:tcBorders>
              <w:top w:val="nil"/>
              <w:left w:val="nil"/>
              <w:bottom w:val="nil"/>
              <w:right w:val="nil"/>
            </w:tcBorders>
            <w:shd w:val="clear" w:color="auto" w:fill="auto"/>
            <w:vAlign w:val="bottom"/>
          </w:tcPr>
          <w:p w14:paraId="78DAE47B" w14:textId="02600DA3" w:rsidR="000A7A67" w:rsidRPr="00A64ED1" w:rsidRDefault="000A7A67" w:rsidP="000A7A67">
            <w:pPr>
              <w:spacing w:before="40" w:after="40"/>
              <w:jc w:val="right"/>
              <w:rPr>
                <w:rFonts w:cs="Arial"/>
                <w:sz w:val="18"/>
                <w:szCs w:val="18"/>
              </w:rPr>
            </w:pPr>
            <w:r>
              <w:rPr>
                <w:rFonts w:cs="Arial"/>
                <w:sz w:val="18"/>
                <w:szCs w:val="18"/>
              </w:rPr>
              <w:t>75</w:t>
            </w:r>
          </w:p>
        </w:tc>
        <w:tc>
          <w:tcPr>
            <w:tcW w:w="737" w:type="dxa"/>
            <w:tcBorders>
              <w:top w:val="nil"/>
              <w:left w:val="nil"/>
              <w:bottom w:val="nil"/>
              <w:right w:val="nil"/>
            </w:tcBorders>
            <w:shd w:val="clear" w:color="auto" w:fill="auto"/>
            <w:vAlign w:val="bottom"/>
          </w:tcPr>
          <w:p w14:paraId="007C2C1D" w14:textId="39F7D426" w:rsidR="000A7A67" w:rsidRPr="00A64ED1" w:rsidRDefault="000A7A67" w:rsidP="000A7A67">
            <w:pPr>
              <w:spacing w:before="40" w:after="40"/>
              <w:jc w:val="right"/>
              <w:rPr>
                <w:rFonts w:cs="Arial"/>
                <w:sz w:val="18"/>
                <w:szCs w:val="18"/>
              </w:rPr>
            </w:pPr>
            <w:r>
              <w:rPr>
                <w:rFonts w:cs="Arial"/>
                <w:sz w:val="18"/>
                <w:szCs w:val="18"/>
              </w:rPr>
              <w:t>44</w:t>
            </w:r>
          </w:p>
        </w:tc>
      </w:tr>
      <w:tr w:rsidR="000A7A67" w:rsidRPr="000A7A67" w14:paraId="7C82F175" w14:textId="77777777" w:rsidTr="00401057">
        <w:trPr>
          <w:trHeight w:val="20"/>
        </w:trPr>
        <w:tc>
          <w:tcPr>
            <w:tcW w:w="2268" w:type="dxa"/>
            <w:tcBorders>
              <w:top w:val="nil"/>
              <w:left w:val="nil"/>
              <w:bottom w:val="nil"/>
              <w:right w:val="single" w:sz="18" w:space="0" w:color="C00000"/>
            </w:tcBorders>
            <w:shd w:val="clear" w:color="auto" w:fill="auto"/>
            <w:vAlign w:val="center"/>
          </w:tcPr>
          <w:p w14:paraId="5788C937" w14:textId="77777777" w:rsidR="000A7A67" w:rsidRPr="00F608CC" w:rsidRDefault="000A7A67" w:rsidP="000A7A67">
            <w:pPr>
              <w:spacing w:before="40" w:after="40"/>
              <w:rPr>
                <w:rFonts w:cs="Arial"/>
                <w:sz w:val="18"/>
                <w:szCs w:val="18"/>
              </w:rPr>
            </w:pPr>
            <w:r w:rsidRPr="00F608CC">
              <w:rPr>
                <w:rFonts w:cs="Arial"/>
                <w:sz w:val="18"/>
                <w:szCs w:val="18"/>
              </w:rPr>
              <w:t>Hepburn S</w:t>
            </w:r>
          </w:p>
        </w:tc>
        <w:tc>
          <w:tcPr>
            <w:tcW w:w="737" w:type="dxa"/>
            <w:tcBorders>
              <w:top w:val="nil"/>
              <w:left w:val="single" w:sz="18" w:space="0" w:color="C00000"/>
              <w:bottom w:val="nil"/>
              <w:right w:val="nil"/>
            </w:tcBorders>
            <w:shd w:val="clear" w:color="auto" w:fill="auto"/>
            <w:vAlign w:val="bottom"/>
          </w:tcPr>
          <w:p w14:paraId="359C19C0" w14:textId="7392768B" w:rsidR="000A7A67" w:rsidRPr="00A64ED1" w:rsidRDefault="000A7A67" w:rsidP="000A7A67">
            <w:pPr>
              <w:spacing w:before="40" w:after="40"/>
              <w:jc w:val="right"/>
              <w:rPr>
                <w:rFonts w:cs="Arial"/>
                <w:sz w:val="18"/>
                <w:szCs w:val="18"/>
              </w:rPr>
            </w:pPr>
            <w:r>
              <w:rPr>
                <w:rFonts w:cs="Arial"/>
                <w:sz w:val="18"/>
                <w:szCs w:val="18"/>
              </w:rPr>
              <w:t>398</w:t>
            </w:r>
          </w:p>
        </w:tc>
        <w:tc>
          <w:tcPr>
            <w:tcW w:w="737" w:type="dxa"/>
            <w:tcBorders>
              <w:top w:val="nil"/>
              <w:left w:val="nil"/>
              <w:bottom w:val="nil"/>
              <w:right w:val="nil"/>
            </w:tcBorders>
            <w:shd w:val="clear" w:color="auto" w:fill="auto"/>
            <w:vAlign w:val="bottom"/>
          </w:tcPr>
          <w:p w14:paraId="40949B43" w14:textId="54DAA0F1" w:rsidR="000A7A67" w:rsidRPr="00A64ED1" w:rsidRDefault="000A7A67" w:rsidP="000A7A67">
            <w:pPr>
              <w:spacing w:before="40" w:after="40"/>
              <w:jc w:val="right"/>
              <w:rPr>
                <w:rFonts w:cs="Arial"/>
                <w:sz w:val="18"/>
                <w:szCs w:val="18"/>
              </w:rPr>
            </w:pPr>
            <w:r>
              <w:rPr>
                <w:rFonts w:cs="Arial"/>
                <w:sz w:val="18"/>
                <w:szCs w:val="18"/>
              </w:rPr>
              <w:t>6</w:t>
            </w:r>
          </w:p>
        </w:tc>
        <w:tc>
          <w:tcPr>
            <w:tcW w:w="737" w:type="dxa"/>
            <w:tcBorders>
              <w:top w:val="nil"/>
              <w:left w:val="nil"/>
              <w:bottom w:val="nil"/>
              <w:right w:val="nil"/>
            </w:tcBorders>
            <w:shd w:val="clear" w:color="auto" w:fill="auto"/>
            <w:vAlign w:val="bottom"/>
          </w:tcPr>
          <w:p w14:paraId="2015423E" w14:textId="625D0D7F" w:rsidR="000A7A67" w:rsidRPr="00A64ED1" w:rsidRDefault="000A7A67" w:rsidP="000A7A67">
            <w:pPr>
              <w:spacing w:before="40" w:after="40"/>
              <w:jc w:val="right"/>
              <w:rPr>
                <w:rFonts w:cs="Arial"/>
                <w:sz w:val="18"/>
                <w:szCs w:val="18"/>
              </w:rPr>
            </w:pPr>
            <w:r>
              <w:rPr>
                <w:rFonts w:cs="Arial"/>
                <w:sz w:val="18"/>
                <w:szCs w:val="18"/>
              </w:rPr>
              <w:t>3</w:t>
            </w:r>
          </w:p>
        </w:tc>
        <w:tc>
          <w:tcPr>
            <w:tcW w:w="737" w:type="dxa"/>
            <w:tcBorders>
              <w:top w:val="nil"/>
              <w:left w:val="nil"/>
              <w:bottom w:val="nil"/>
              <w:right w:val="nil"/>
            </w:tcBorders>
            <w:shd w:val="clear" w:color="auto" w:fill="auto"/>
            <w:vAlign w:val="bottom"/>
          </w:tcPr>
          <w:p w14:paraId="6A9B0363" w14:textId="26DBBA13"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57DDD603" w14:textId="567E24D2"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4682440" w14:textId="405775CA" w:rsidR="000A7A67" w:rsidRPr="00A64ED1" w:rsidRDefault="000A7A67" w:rsidP="000A7A67">
            <w:pPr>
              <w:spacing w:before="40" w:after="4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5A43B26B" w14:textId="764E96A1" w:rsidR="000A7A67" w:rsidRPr="00A64ED1" w:rsidRDefault="000A7A67" w:rsidP="000A7A67">
            <w:pPr>
              <w:spacing w:before="40" w:after="40"/>
              <w:jc w:val="right"/>
              <w:rPr>
                <w:rFonts w:cs="Arial"/>
                <w:sz w:val="18"/>
                <w:szCs w:val="18"/>
              </w:rPr>
            </w:pPr>
            <w:r>
              <w:rPr>
                <w:rFonts w:cs="Arial"/>
                <w:sz w:val="18"/>
                <w:szCs w:val="18"/>
              </w:rPr>
              <w:t>932</w:t>
            </w:r>
          </w:p>
        </w:tc>
        <w:tc>
          <w:tcPr>
            <w:tcW w:w="737" w:type="dxa"/>
            <w:tcBorders>
              <w:top w:val="nil"/>
              <w:left w:val="nil"/>
              <w:bottom w:val="nil"/>
              <w:right w:val="nil"/>
            </w:tcBorders>
            <w:shd w:val="clear" w:color="auto" w:fill="auto"/>
            <w:vAlign w:val="bottom"/>
          </w:tcPr>
          <w:p w14:paraId="7220A6C8" w14:textId="3FF58CEF" w:rsidR="000A7A67" w:rsidRPr="00A64ED1" w:rsidRDefault="000A7A67" w:rsidP="000A7A67">
            <w:pPr>
              <w:spacing w:before="40" w:after="40"/>
              <w:jc w:val="right"/>
              <w:rPr>
                <w:rFonts w:cs="Arial"/>
                <w:sz w:val="18"/>
                <w:szCs w:val="18"/>
              </w:rPr>
            </w:pPr>
            <w:r>
              <w:rPr>
                <w:rFonts w:cs="Arial"/>
                <w:sz w:val="18"/>
                <w:szCs w:val="18"/>
              </w:rPr>
              <w:t>68</w:t>
            </w:r>
          </w:p>
        </w:tc>
        <w:tc>
          <w:tcPr>
            <w:tcW w:w="737" w:type="dxa"/>
            <w:tcBorders>
              <w:top w:val="nil"/>
              <w:left w:val="nil"/>
              <w:bottom w:val="nil"/>
              <w:right w:val="nil"/>
            </w:tcBorders>
            <w:shd w:val="clear" w:color="auto" w:fill="auto"/>
            <w:vAlign w:val="bottom"/>
          </w:tcPr>
          <w:p w14:paraId="69AB46C8" w14:textId="4A2C7CC6" w:rsidR="000A7A67" w:rsidRPr="00A64ED1" w:rsidRDefault="000A7A67" w:rsidP="000A7A67">
            <w:pPr>
              <w:spacing w:before="40" w:after="4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6AC757DF" w14:textId="27BB8A81"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39329DB1" w14:textId="77777777" w:rsidTr="00401057">
        <w:trPr>
          <w:trHeight w:val="20"/>
        </w:trPr>
        <w:tc>
          <w:tcPr>
            <w:tcW w:w="2268" w:type="dxa"/>
            <w:tcBorders>
              <w:top w:val="nil"/>
              <w:left w:val="nil"/>
              <w:bottom w:val="nil"/>
              <w:right w:val="single" w:sz="18" w:space="0" w:color="C00000"/>
            </w:tcBorders>
            <w:shd w:val="clear" w:color="auto" w:fill="auto"/>
            <w:vAlign w:val="center"/>
          </w:tcPr>
          <w:p w14:paraId="467601A0" w14:textId="77777777" w:rsidR="000A7A67" w:rsidRPr="00F608CC" w:rsidRDefault="000A7A67" w:rsidP="000A7A67">
            <w:pPr>
              <w:spacing w:before="40" w:after="40"/>
              <w:rPr>
                <w:rFonts w:cs="Arial"/>
                <w:sz w:val="18"/>
                <w:szCs w:val="18"/>
              </w:rPr>
            </w:pPr>
            <w:r w:rsidRPr="00F608CC">
              <w:rPr>
                <w:rFonts w:cs="Arial"/>
                <w:sz w:val="18"/>
                <w:szCs w:val="18"/>
              </w:rPr>
              <w:t>Hindmarsh S</w:t>
            </w:r>
          </w:p>
        </w:tc>
        <w:tc>
          <w:tcPr>
            <w:tcW w:w="737" w:type="dxa"/>
            <w:tcBorders>
              <w:top w:val="nil"/>
              <w:left w:val="single" w:sz="18" w:space="0" w:color="C00000"/>
              <w:bottom w:val="nil"/>
              <w:right w:val="nil"/>
            </w:tcBorders>
            <w:shd w:val="clear" w:color="auto" w:fill="auto"/>
            <w:vAlign w:val="bottom"/>
          </w:tcPr>
          <w:p w14:paraId="38293529" w14:textId="60BD30C8" w:rsidR="000A7A67" w:rsidRPr="00A64ED1" w:rsidRDefault="000A7A67" w:rsidP="000A7A67">
            <w:pPr>
              <w:spacing w:before="40" w:after="40"/>
              <w:jc w:val="right"/>
              <w:rPr>
                <w:rFonts w:cs="Arial"/>
                <w:sz w:val="18"/>
                <w:szCs w:val="18"/>
              </w:rPr>
            </w:pPr>
            <w:r>
              <w:rPr>
                <w:rFonts w:cs="Arial"/>
                <w:sz w:val="18"/>
                <w:szCs w:val="18"/>
              </w:rPr>
              <w:t>115</w:t>
            </w:r>
          </w:p>
        </w:tc>
        <w:tc>
          <w:tcPr>
            <w:tcW w:w="737" w:type="dxa"/>
            <w:tcBorders>
              <w:top w:val="nil"/>
              <w:left w:val="nil"/>
              <w:bottom w:val="nil"/>
              <w:right w:val="nil"/>
            </w:tcBorders>
            <w:shd w:val="clear" w:color="auto" w:fill="auto"/>
            <w:vAlign w:val="bottom"/>
          </w:tcPr>
          <w:p w14:paraId="1FE93E2A" w14:textId="55055228" w:rsidR="000A7A67" w:rsidRPr="00A64ED1" w:rsidRDefault="000A7A67" w:rsidP="000A7A67">
            <w:pPr>
              <w:spacing w:before="40" w:after="40"/>
              <w:jc w:val="right"/>
              <w:rPr>
                <w:rFonts w:cs="Arial"/>
                <w:sz w:val="18"/>
                <w:szCs w:val="18"/>
              </w:rPr>
            </w:pPr>
            <w:r>
              <w:rPr>
                <w:rFonts w:cs="Arial"/>
                <w:sz w:val="18"/>
                <w:szCs w:val="18"/>
              </w:rPr>
              <w:t>3</w:t>
            </w:r>
          </w:p>
        </w:tc>
        <w:tc>
          <w:tcPr>
            <w:tcW w:w="737" w:type="dxa"/>
            <w:tcBorders>
              <w:top w:val="nil"/>
              <w:left w:val="nil"/>
              <w:bottom w:val="nil"/>
              <w:right w:val="nil"/>
            </w:tcBorders>
            <w:shd w:val="clear" w:color="auto" w:fill="auto"/>
            <w:vAlign w:val="bottom"/>
          </w:tcPr>
          <w:p w14:paraId="520283AF" w14:textId="482D98C7" w:rsidR="000A7A67" w:rsidRPr="00A64ED1" w:rsidRDefault="000A7A67" w:rsidP="000A7A67">
            <w:pPr>
              <w:spacing w:before="40" w:after="4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4582B3C7" w14:textId="184AF8BD"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4237C604" w14:textId="0F353A76"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0B4506E" w14:textId="08108581" w:rsidR="000A7A67" w:rsidRPr="00A64ED1" w:rsidRDefault="000A7A67" w:rsidP="000A7A67">
            <w:pPr>
              <w:spacing w:before="40" w:after="40"/>
              <w:jc w:val="right"/>
              <w:rPr>
                <w:rFonts w:cs="Arial"/>
                <w:sz w:val="18"/>
                <w:szCs w:val="18"/>
              </w:rPr>
            </w:pPr>
            <w:r>
              <w:rPr>
                <w:rFonts w:cs="Arial"/>
                <w:sz w:val="18"/>
                <w:szCs w:val="18"/>
              </w:rPr>
              <w:t>1,474</w:t>
            </w:r>
          </w:p>
        </w:tc>
        <w:tc>
          <w:tcPr>
            <w:tcW w:w="737" w:type="dxa"/>
            <w:tcBorders>
              <w:top w:val="nil"/>
              <w:left w:val="nil"/>
              <w:bottom w:val="nil"/>
              <w:right w:val="nil"/>
            </w:tcBorders>
            <w:shd w:val="clear" w:color="auto" w:fill="auto"/>
            <w:vAlign w:val="bottom"/>
          </w:tcPr>
          <w:p w14:paraId="507E8904" w14:textId="7CDE6806" w:rsidR="000A7A67" w:rsidRPr="00A64ED1" w:rsidRDefault="000A7A67" w:rsidP="000A7A67">
            <w:pPr>
              <w:spacing w:before="40" w:after="40"/>
              <w:jc w:val="right"/>
              <w:rPr>
                <w:rFonts w:cs="Arial"/>
                <w:sz w:val="18"/>
                <w:szCs w:val="18"/>
              </w:rPr>
            </w:pPr>
            <w:r>
              <w:rPr>
                <w:rFonts w:cs="Arial"/>
                <w:sz w:val="18"/>
                <w:szCs w:val="18"/>
              </w:rPr>
              <w:t>1,400</w:t>
            </w:r>
          </w:p>
        </w:tc>
        <w:tc>
          <w:tcPr>
            <w:tcW w:w="737" w:type="dxa"/>
            <w:tcBorders>
              <w:top w:val="nil"/>
              <w:left w:val="nil"/>
              <w:bottom w:val="nil"/>
              <w:right w:val="nil"/>
            </w:tcBorders>
            <w:shd w:val="clear" w:color="auto" w:fill="auto"/>
            <w:vAlign w:val="bottom"/>
          </w:tcPr>
          <w:p w14:paraId="215B3E70" w14:textId="7B4996ED" w:rsidR="000A7A67" w:rsidRPr="00A64ED1" w:rsidRDefault="000A7A67" w:rsidP="000A7A67">
            <w:pPr>
              <w:spacing w:before="40" w:after="40"/>
              <w:jc w:val="right"/>
              <w:rPr>
                <w:rFonts w:cs="Arial"/>
                <w:sz w:val="18"/>
                <w:szCs w:val="18"/>
              </w:rPr>
            </w:pPr>
            <w:r>
              <w:rPr>
                <w:rFonts w:cs="Arial"/>
                <w:sz w:val="18"/>
                <w:szCs w:val="18"/>
              </w:rPr>
              <w:t>189</w:t>
            </w:r>
          </w:p>
        </w:tc>
        <w:tc>
          <w:tcPr>
            <w:tcW w:w="737" w:type="dxa"/>
            <w:tcBorders>
              <w:top w:val="nil"/>
              <w:left w:val="nil"/>
              <w:bottom w:val="nil"/>
              <w:right w:val="nil"/>
            </w:tcBorders>
            <w:shd w:val="clear" w:color="auto" w:fill="auto"/>
            <w:vAlign w:val="bottom"/>
          </w:tcPr>
          <w:p w14:paraId="44771C50" w14:textId="512FFFE7"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88609CC" w14:textId="397919DC"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6937E16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5D86D2F" w14:textId="77777777" w:rsidR="000A7A67" w:rsidRPr="00F608CC" w:rsidRDefault="000A7A67" w:rsidP="000A7A67">
            <w:pPr>
              <w:spacing w:before="40" w:after="40"/>
              <w:rPr>
                <w:rFonts w:cs="Arial"/>
                <w:sz w:val="18"/>
                <w:szCs w:val="18"/>
              </w:rPr>
            </w:pPr>
            <w:r w:rsidRPr="00F608CC">
              <w:rPr>
                <w:rFonts w:cs="Arial"/>
                <w:sz w:val="18"/>
                <w:szCs w:val="18"/>
              </w:rPr>
              <w:t>Hobsons Bay C</w:t>
            </w:r>
          </w:p>
        </w:tc>
        <w:tc>
          <w:tcPr>
            <w:tcW w:w="737" w:type="dxa"/>
            <w:tcBorders>
              <w:top w:val="nil"/>
              <w:left w:val="single" w:sz="18" w:space="0" w:color="C00000"/>
              <w:bottom w:val="nil"/>
              <w:right w:val="nil"/>
            </w:tcBorders>
            <w:shd w:val="clear" w:color="auto" w:fill="auto"/>
            <w:vAlign w:val="bottom"/>
          </w:tcPr>
          <w:p w14:paraId="3AE194C4" w14:textId="75E1D7B3" w:rsidR="000A7A67" w:rsidRPr="00A64ED1" w:rsidRDefault="000A7A67" w:rsidP="000A7A67">
            <w:pPr>
              <w:spacing w:before="40" w:after="40"/>
              <w:jc w:val="right"/>
              <w:rPr>
                <w:rFonts w:cs="Arial"/>
                <w:sz w:val="18"/>
                <w:szCs w:val="18"/>
              </w:rPr>
            </w:pPr>
            <w:r>
              <w:rPr>
                <w:rFonts w:cs="Arial"/>
                <w:sz w:val="18"/>
                <w:szCs w:val="18"/>
              </w:rPr>
              <w:t>266</w:t>
            </w:r>
          </w:p>
        </w:tc>
        <w:tc>
          <w:tcPr>
            <w:tcW w:w="737" w:type="dxa"/>
            <w:tcBorders>
              <w:top w:val="nil"/>
              <w:left w:val="nil"/>
              <w:bottom w:val="nil"/>
              <w:right w:val="nil"/>
            </w:tcBorders>
            <w:shd w:val="clear" w:color="auto" w:fill="auto"/>
            <w:vAlign w:val="bottom"/>
          </w:tcPr>
          <w:p w14:paraId="7B15043B" w14:textId="741CD281" w:rsidR="000A7A67" w:rsidRPr="00A64ED1" w:rsidRDefault="000A7A67" w:rsidP="000A7A67">
            <w:pPr>
              <w:spacing w:before="40" w:after="40"/>
              <w:jc w:val="right"/>
              <w:rPr>
                <w:rFonts w:cs="Arial"/>
                <w:sz w:val="18"/>
                <w:szCs w:val="18"/>
              </w:rPr>
            </w:pPr>
            <w:r>
              <w:rPr>
                <w:rFonts w:cs="Arial"/>
                <w:sz w:val="18"/>
                <w:szCs w:val="18"/>
              </w:rPr>
              <w:t>58</w:t>
            </w:r>
          </w:p>
        </w:tc>
        <w:tc>
          <w:tcPr>
            <w:tcW w:w="737" w:type="dxa"/>
            <w:tcBorders>
              <w:top w:val="nil"/>
              <w:left w:val="nil"/>
              <w:bottom w:val="nil"/>
              <w:right w:val="nil"/>
            </w:tcBorders>
            <w:shd w:val="clear" w:color="auto" w:fill="auto"/>
            <w:vAlign w:val="bottom"/>
          </w:tcPr>
          <w:p w14:paraId="70505440" w14:textId="10C48F09" w:rsidR="000A7A67" w:rsidRPr="00A64ED1" w:rsidRDefault="000A7A67" w:rsidP="000A7A67">
            <w:pPr>
              <w:spacing w:before="40" w:after="40"/>
              <w:jc w:val="right"/>
              <w:rPr>
                <w:rFonts w:cs="Arial"/>
                <w:sz w:val="18"/>
                <w:szCs w:val="18"/>
              </w:rPr>
            </w:pPr>
            <w:r>
              <w:rPr>
                <w:rFonts w:cs="Arial"/>
                <w:sz w:val="18"/>
                <w:szCs w:val="18"/>
              </w:rPr>
              <w:t>69</w:t>
            </w:r>
          </w:p>
        </w:tc>
        <w:tc>
          <w:tcPr>
            <w:tcW w:w="737" w:type="dxa"/>
            <w:tcBorders>
              <w:top w:val="nil"/>
              <w:left w:val="nil"/>
              <w:bottom w:val="nil"/>
              <w:right w:val="nil"/>
            </w:tcBorders>
            <w:shd w:val="clear" w:color="auto" w:fill="auto"/>
            <w:vAlign w:val="bottom"/>
          </w:tcPr>
          <w:p w14:paraId="54BD0F2A" w14:textId="5FAFFC99" w:rsidR="000A7A67" w:rsidRPr="00A64ED1" w:rsidRDefault="000A7A67" w:rsidP="000A7A67">
            <w:pPr>
              <w:spacing w:before="40" w:after="40"/>
              <w:jc w:val="right"/>
              <w:rPr>
                <w:rFonts w:cs="Arial"/>
                <w:sz w:val="18"/>
                <w:szCs w:val="18"/>
              </w:rPr>
            </w:pPr>
            <w:r>
              <w:rPr>
                <w:rFonts w:cs="Arial"/>
                <w:sz w:val="18"/>
                <w:szCs w:val="18"/>
              </w:rPr>
              <w:t>32</w:t>
            </w:r>
          </w:p>
        </w:tc>
        <w:tc>
          <w:tcPr>
            <w:tcW w:w="170" w:type="dxa"/>
            <w:tcBorders>
              <w:top w:val="nil"/>
              <w:left w:val="nil"/>
              <w:bottom w:val="nil"/>
              <w:right w:val="nil"/>
            </w:tcBorders>
            <w:shd w:val="clear" w:color="auto" w:fill="auto"/>
            <w:vAlign w:val="bottom"/>
          </w:tcPr>
          <w:p w14:paraId="73FB9818" w14:textId="7D7A597D"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606C8C2" w14:textId="59C7FD6E"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D506DA8" w14:textId="685249E3"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18B7BD5" w14:textId="37E97D01"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F1A5DE4" w14:textId="136D6CA7"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190C08E" w14:textId="67EDFB9D"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4EE61CE1" w14:textId="77777777" w:rsidTr="00401057">
        <w:trPr>
          <w:trHeight w:val="20"/>
        </w:trPr>
        <w:tc>
          <w:tcPr>
            <w:tcW w:w="2268" w:type="dxa"/>
            <w:tcBorders>
              <w:top w:val="nil"/>
              <w:left w:val="nil"/>
              <w:bottom w:val="nil"/>
              <w:right w:val="single" w:sz="18" w:space="0" w:color="C00000"/>
            </w:tcBorders>
            <w:shd w:val="clear" w:color="auto" w:fill="auto"/>
            <w:vAlign w:val="center"/>
          </w:tcPr>
          <w:p w14:paraId="1FCFE446" w14:textId="77777777" w:rsidR="000A7A67" w:rsidRPr="00F608CC" w:rsidRDefault="000A7A67" w:rsidP="000A7A67">
            <w:pPr>
              <w:spacing w:before="40" w:after="40"/>
              <w:rPr>
                <w:rFonts w:cs="Arial"/>
                <w:sz w:val="18"/>
                <w:szCs w:val="18"/>
              </w:rPr>
            </w:pPr>
            <w:r w:rsidRPr="00F608CC">
              <w:rPr>
                <w:rFonts w:cs="Arial"/>
                <w:sz w:val="18"/>
                <w:szCs w:val="18"/>
              </w:rPr>
              <w:t>Horsham RC</w:t>
            </w:r>
          </w:p>
        </w:tc>
        <w:tc>
          <w:tcPr>
            <w:tcW w:w="737" w:type="dxa"/>
            <w:tcBorders>
              <w:top w:val="nil"/>
              <w:left w:val="single" w:sz="18" w:space="0" w:color="C00000"/>
              <w:bottom w:val="nil"/>
              <w:right w:val="nil"/>
            </w:tcBorders>
            <w:shd w:val="clear" w:color="auto" w:fill="auto"/>
            <w:vAlign w:val="bottom"/>
          </w:tcPr>
          <w:p w14:paraId="05750476" w14:textId="2FDA91AC" w:rsidR="000A7A67" w:rsidRPr="00A64ED1" w:rsidRDefault="000A7A67" w:rsidP="000A7A67">
            <w:pPr>
              <w:spacing w:before="40" w:after="40"/>
              <w:jc w:val="right"/>
              <w:rPr>
                <w:rFonts w:cs="Arial"/>
                <w:sz w:val="18"/>
                <w:szCs w:val="18"/>
              </w:rPr>
            </w:pPr>
            <w:r>
              <w:rPr>
                <w:rFonts w:cs="Arial"/>
                <w:sz w:val="18"/>
                <w:szCs w:val="18"/>
              </w:rPr>
              <w:t>124</w:t>
            </w:r>
          </w:p>
        </w:tc>
        <w:tc>
          <w:tcPr>
            <w:tcW w:w="737" w:type="dxa"/>
            <w:tcBorders>
              <w:top w:val="nil"/>
              <w:left w:val="nil"/>
              <w:bottom w:val="nil"/>
              <w:right w:val="nil"/>
            </w:tcBorders>
            <w:shd w:val="clear" w:color="auto" w:fill="auto"/>
            <w:vAlign w:val="bottom"/>
          </w:tcPr>
          <w:p w14:paraId="7538CABA" w14:textId="6F1352F1" w:rsidR="000A7A67" w:rsidRPr="00A64ED1" w:rsidRDefault="000A7A67" w:rsidP="000A7A67">
            <w:pPr>
              <w:spacing w:before="40" w:after="40"/>
              <w:jc w:val="right"/>
              <w:rPr>
                <w:rFonts w:cs="Arial"/>
                <w:sz w:val="18"/>
                <w:szCs w:val="18"/>
              </w:rPr>
            </w:pPr>
            <w:r>
              <w:rPr>
                <w:rFonts w:cs="Arial"/>
                <w:sz w:val="18"/>
                <w:szCs w:val="18"/>
              </w:rPr>
              <w:t>37</w:t>
            </w:r>
          </w:p>
        </w:tc>
        <w:tc>
          <w:tcPr>
            <w:tcW w:w="737" w:type="dxa"/>
            <w:tcBorders>
              <w:top w:val="nil"/>
              <w:left w:val="nil"/>
              <w:bottom w:val="nil"/>
              <w:right w:val="nil"/>
            </w:tcBorders>
            <w:shd w:val="clear" w:color="auto" w:fill="auto"/>
            <w:vAlign w:val="bottom"/>
          </w:tcPr>
          <w:p w14:paraId="1EC633B0" w14:textId="5361D120" w:rsidR="000A7A67" w:rsidRPr="00A64ED1" w:rsidRDefault="000A7A67" w:rsidP="000A7A67">
            <w:pPr>
              <w:spacing w:before="40" w:after="40"/>
              <w:jc w:val="right"/>
              <w:rPr>
                <w:rFonts w:cs="Arial"/>
                <w:sz w:val="18"/>
                <w:szCs w:val="18"/>
              </w:rPr>
            </w:pPr>
            <w:r>
              <w:rPr>
                <w:rFonts w:cs="Arial"/>
                <w:sz w:val="18"/>
                <w:szCs w:val="18"/>
              </w:rPr>
              <w:t>21</w:t>
            </w:r>
          </w:p>
        </w:tc>
        <w:tc>
          <w:tcPr>
            <w:tcW w:w="737" w:type="dxa"/>
            <w:tcBorders>
              <w:top w:val="nil"/>
              <w:left w:val="nil"/>
              <w:bottom w:val="nil"/>
              <w:right w:val="nil"/>
            </w:tcBorders>
            <w:shd w:val="clear" w:color="auto" w:fill="auto"/>
            <w:vAlign w:val="bottom"/>
          </w:tcPr>
          <w:p w14:paraId="34B9B2FE" w14:textId="6AA08FEA" w:rsidR="000A7A67" w:rsidRPr="00A64ED1" w:rsidRDefault="000A7A67" w:rsidP="000A7A67">
            <w:pPr>
              <w:spacing w:before="40" w:after="40"/>
              <w:jc w:val="right"/>
              <w:rPr>
                <w:rFonts w:cs="Arial"/>
                <w:sz w:val="18"/>
                <w:szCs w:val="18"/>
              </w:rPr>
            </w:pPr>
            <w:r>
              <w:rPr>
                <w:rFonts w:cs="Arial"/>
                <w:sz w:val="18"/>
                <w:szCs w:val="18"/>
              </w:rPr>
              <w:t>6</w:t>
            </w:r>
          </w:p>
        </w:tc>
        <w:tc>
          <w:tcPr>
            <w:tcW w:w="170" w:type="dxa"/>
            <w:tcBorders>
              <w:top w:val="nil"/>
              <w:left w:val="nil"/>
              <w:bottom w:val="nil"/>
              <w:right w:val="nil"/>
            </w:tcBorders>
            <w:shd w:val="clear" w:color="auto" w:fill="auto"/>
            <w:vAlign w:val="bottom"/>
          </w:tcPr>
          <w:p w14:paraId="53147BC3" w14:textId="2CBDF54D"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3DCB83D" w14:textId="0E785707" w:rsidR="000A7A67" w:rsidRPr="00A64ED1" w:rsidRDefault="000A7A67" w:rsidP="000A7A67">
            <w:pPr>
              <w:spacing w:before="40" w:after="40"/>
              <w:jc w:val="right"/>
              <w:rPr>
                <w:rFonts w:cs="Arial"/>
                <w:sz w:val="18"/>
                <w:szCs w:val="18"/>
              </w:rPr>
            </w:pPr>
            <w:r>
              <w:rPr>
                <w:rFonts w:cs="Arial"/>
                <w:sz w:val="18"/>
                <w:szCs w:val="18"/>
              </w:rPr>
              <w:t>1,010</w:t>
            </w:r>
          </w:p>
        </w:tc>
        <w:tc>
          <w:tcPr>
            <w:tcW w:w="737" w:type="dxa"/>
            <w:tcBorders>
              <w:top w:val="nil"/>
              <w:left w:val="nil"/>
              <w:bottom w:val="nil"/>
              <w:right w:val="nil"/>
            </w:tcBorders>
            <w:shd w:val="clear" w:color="auto" w:fill="auto"/>
            <w:vAlign w:val="bottom"/>
          </w:tcPr>
          <w:p w14:paraId="5594D22D" w14:textId="39AF6908" w:rsidR="000A7A67" w:rsidRPr="00A64ED1" w:rsidRDefault="000A7A67" w:rsidP="000A7A67">
            <w:pPr>
              <w:spacing w:before="40" w:after="40"/>
              <w:jc w:val="right"/>
              <w:rPr>
                <w:rFonts w:cs="Arial"/>
                <w:sz w:val="18"/>
                <w:szCs w:val="18"/>
              </w:rPr>
            </w:pPr>
            <w:r>
              <w:rPr>
                <w:rFonts w:cs="Arial"/>
                <w:sz w:val="18"/>
                <w:szCs w:val="18"/>
              </w:rPr>
              <w:t>1,448</w:t>
            </w:r>
          </w:p>
        </w:tc>
        <w:tc>
          <w:tcPr>
            <w:tcW w:w="737" w:type="dxa"/>
            <w:tcBorders>
              <w:top w:val="nil"/>
              <w:left w:val="nil"/>
              <w:bottom w:val="nil"/>
              <w:right w:val="nil"/>
            </w:tcBorders>
            <w:shd w:val="clear" w:color="auto" w:fill="auto"/>
            <w:vAlign w:val="bottom"/>
          </w:tcPr>
          <w:p w14:paraId="494FF644" w14:textId="195D284F" w:rsidR="000A7A67" w:rsidRPr="00A64ED1" w:rsidRDefault="000A7A67" w:rsidP="000A7A67">
            <w:pPr>
              <w:spacing w:before="40" w:after="40"/>
              <w:jc w:val="right"/>
              <w:rPr>
                <w:rFonts w:cs="Arial"/>
                <w:sz w:val="18"/>
                <w:szCs w:val="18"/>
              </w:rPr>
            </w:pPr>
            <w:r>
              <w:rPr>
                <w:rFonts w:cs="Arial"/>
                <w:sz w:val="18"/>
                <w:szCs w:val="18"/>
              </w:rPr>
              <w:t>315</w:t>
            </w:r>
          </w:p>
        </w:tc>
        <w:tc>
          <w:tcPr>
            <w:tcW w:w="737" w:type="dxa"/>
            <w:tcBorders>
              <w:top w:val="nil"/>
              <w:left w:val="nil"/>
              <w:bottom w:val="nil"/>
              <w:right w:val="nil"/>
            </w:tcBorders>
            <w:shd w:val="clear" w:color="auto" w:fill="auto"/>
            <w:vAlign w:val="bottom"/>
          </w:tcPr>
          <w:p w14:paraId="1BA77A74" w14:textId="25E00E5B" w:rsidR="000A7A67" w:rsidRPr="00A64ED1" w:rsidRDefault="000A7A67" w:rsidP="000A7A67">
            <w:pPr>
              <w:spacing w:before="40" w:after="40"/>
              <w:jc w:val="right"/>
              <w:rPr>
                <w:rFonts w:cs="Arial"/>
                <w:sz w:val="18"/>
                <w:szCs w:val="18"/>
              </w:rPr>
            </w:pPr>
            <w:r>
              <w:rPr>
                <w:rFonts w:cs="Arial"/>
                <w:sz w:val="18"/>
                <w:szCs w:val="18"/>
              </w:rPr>
              <w:t>16</w:t>
            </w:r>
          </w:p>
        </w:tc>
        <w:tc>
          <w:tcPr>
            <w:tcW w:w="737" w:type="dxa"/>
            <w:tcBorders>
              <w:top w:val="nil"/>
              <w:left w:val="nil"/>
              <w:bottom w:val="nil"/>
              <w:right w:val="nil"/>
            </w:tcBorders>
            <w:shd w:val="clear" w:color="auto" w:fill="auto"/>
            <w:vAlign w:val="bottom"/>
          </w:tcPr>
          <w:p w14:paraId="03116F43" w14:textId="1F93809E" w:rsidR="000A7A67" w:rsidRPr="00A64ED1" w:rsidRDefault="000A7A67" w:rsidP="000A7A67">
            <w:pPr>
              <w:spacing w:before="40" w:after="40"/>
              <w:jc w:val="right"/>
              <w:rPr>
                <w:rFonts w:cs="Arial"/>
                <w:sz w:val="18"/>
                <w:szCs w:val="18"/>
              </w:rPr>
            </w:pPr>
            <w:r>
              <w:rPr>
                <w:rFonts w:cs="Arial"/>
                <w:sz w:val="18"/>
                <w:szCs w:val="18"/>
              </w:rPr>
              <w:t>2</w:t>
            </w:r>
          </w:p>
        </w:tc>
      </w:tr>
      <w:tr w:rsidR="000A7A67" w:rsidRPr="000A7A67" w14:paraId="4E066B8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CEEBEC7" w14:textId="77777777" w:rsidR="000A7A67" w:rsidRPr="00F608CC" w:rsidRDefault="000A7A67" w:rsidP="000A7A67">
            <w:pPr>
              <w:spacing w:before="40" w:after="40"/>
              <w:rPr>
                <w:rFonts w:cs="Arial"/>
                <w:sz w:val="18"/>
                <w:szCs w:val="18"/>
              </w:rPr>
            </w:pPr>
            <w:r w:rsidRPr="00F608CC">
              <w:rPr>
                <w:rFonts w:cs="Arial"/>
                <w:sz w:val="18"/>
                <w:szCs w:val="18"/>
              </w:rPr>
              <w:t>Hume C</w:t>
            </w:r>
          </w:p>
        </w:tc>
        <w:tc>
          <w:tcPr>
            <w:tcW w:w="737" w:type="dxa"/>
            <w:tcBorders>
              <w:top w:val="nil"/>
              <w:left w:val="single" w:sz="18" w:space="0" w:color="C00000"/>
              <w:bottom w:val="nil"/>
              <w:right w:val="nil"/>
            </w:tcBorders>
            <w:shd w:val="clear" w:color="auto" w:fill="auto"/>
            <w:vAlign w:val="bottom"/>
          </w:tcPr>
          <w:p w14:paraId="1E19BD60" w14:textId="78B9F2C7" w:rsidR="000A7A67" w:rsidRPr="00A64ED1" w:rsidRDefault="000A7A67" w:rsidP="000A7A67">
            <w:pPr>
              <w:spacing w:before="40" w:after="40"/>
              <w:jc w:val="right"/>
              <w:rPr>
                <w:rFonts w:cs="Arial"/>
                <w:sz w:val="18"/>
                <w:szCs w:val="18"/>
              </w:rPr>
            </w:pPr>
            <w:r>
              <w:rPr>
                <w:rFonts w:cs="Arial"/>
                <w:sz w:val="18"/>
                <w:szCs w:val="18"/>
              </w:rPr>
              <w:t>504</w:t>
            </w:r>
          </w:p>
        </w:tc>
        <w:tc>
          <w:tcPr>
            <w:tcW w:w="737" w:type="dxa"/>
            <w:tcBorders>
              <w:top w:val="nil"/>
              <w:left w:val="nil"/>
              <w:bottom w:val="nil"/>
              <w:right w:val="nil"/>
            </w:tcBorders>
            <w:shd w:val="clear" w:color="auto" w:fill="auto"/>
            <w:vAlign w:val="bottom"/>
          </w:tcPr>
          <w:p w14:paraId="5C82C0B3" w14:textId="10A3C424" w:rsidR="000A7A67" w:rsidRPr="00A64ED1" w:rsidRDefault="000A7A67" w:rsidP="000A7A67">
            <w:pPr>
              <w:spacing w:before="40" w:after="40"/>
              <w:jc w:val="right"/>
              <w:rPr>
                <w:rFonts w:cs="Arial"/>
                <w:sz w:val="18"/>
                <w:szCs w:val="18"/>
              </w:rPr>
            </w:pPr>
            <w:r>
              <w:rPr>
                <w:rFonts w:cs="Arial"/>
                <w:sz w:val="18"/>
                <w:szCs w:val="18"/>
              </w:rPr>
              <w:t>191</w:t>
            </w:r>
          </w:p>
        </w:tc>
        <w:tc>
          <w:tcPr>
            <w:tcW w:w="737" w:type="dxa"/>
            <w:tcBorders>
              <w:top w:val="nil"/>
              <w:left w:val="nil"/>
              <w:bottom w:val="nil"/>
              <w:right w:val="nil"/>
            </w:tcBorders>
            <w:shd w:val="clear" w:color="auto" w:fill="auto"/>
            <w:vAlign w:val="bottom"/>
          </w:tcPr>
          <w:p w14:paraId="1F276F0B" w14:textId="75A858B0" w:rsidR="000A7A67" w:rsidRPr="00A64ED1" w:rsidRDefault="000A7A67" w:rsidP="000A7A67">
            <w:pPr>
              <w:spacing w:before="40" w:after="40"/>
              <w:jc w:val="right"/>
              <w:rPr>
                <w:rFonts w:cs="Arial"/>
                <w:sz w:val="18"/>
                <w:szCs w:val="18"/>
              </w:rPr>
            </w:pPr>
            <w:r>
              <w:rPr>
                <w:rFonts w:cs="Arial"/>
                <w:sz w:val="18"/>
                <w:szCs w:val="18"/>
              </w:rPr>
              <w:t>236</w:t>
            </w:r>
          </w:p>
        </w:tc>
        <w:tc>
          <w:tcPr>
            <w:tcW w:w="737" w:type="dxa"/>
            <w:tcBorders>
              <w:top w:val="nil"/>
              <w:left w:val="nil"/>
              <w:bottom w:val="nil"/>
              <w:right w:val="nil"/>
            </w:tcBorders>
            <w:shd w:val="clear" w:color="auto" w:fill="auto"/>
            <w:vAlign w:val="bottom"/>
          </w:tcPr>
          <w:p w14:paraId="46DBAE92" w14:textId="565F604E" w:rsidR="000A7A67" w:rsidRPr="00A64ED1" w:rsidRDefault="000A7A67" w:rsidP="000A7A67">
            <w:pPr>
              <w:spacing w:before="40" w:after="40"/>
              <w:jc w:val="right"/>
              <w:rPr>
                <w:rFonts w:cs="Arial"/>
                <w:sz w:val="18"/>
                <w:szCs w:val="18"/>
              </w:rPr>
            </w:pPr>
            <w:r>
              <w:rPr>
                <w:rFonts w:cs="Arial"/>
                <w:sz w:val="18"/>
                <w:szCs w:val="18"/>
              </w:rPr>
              <w:t>92</w:t>
            </w:r>
          </w:p>
        </w:tc>
        <w:tc>
          <w:tcPr>
            <w:tcW w:w="170" w:type="dxa"/>
            <w:tcBorders>
              <w:top w:val="nil"/>
              <w:left w:val="nil"/>
              <w:bottom w:val="nil"/>
              <w:right w:val="nil"/>
            </w:tcBorders>
            <w:shd w:val="clear" w:color="auto" w:fill="auto"/>
            <w:vAlign w:val="bottom"/>
          </w:tcPr>
          <w:p w14:paraId="74C4EC01" w14:textId="23FE80A8"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19EE1D1" w14:textId="759A6B38" w:rsidR="000A7A67" w:rsidRPr="00A64ED1" w:rsidRDefault="000A7A67" w:rsidP="000A7A67">
            <w:pPr>
              <w:spacing w:before="40" w:after="40"/>
              <w:jc w:val="right"/>
              <w:rPr>
                <w:rFonts w:cs="Arial"/>
                <w:sz w:val="18"/>
                <w:szCs w:val="18"/>
              </w:rPr>
            </w:pPr>
            <w:r>
              <w:rPr>
                <w:rFonts w:cs="Arial"/>
                <w:sz w:val="18"/>
                <w:szCs w:val="18"/>
              </w:rPr>
              <w:t>5</w:t>
            </w:r>
          </w:p>
        </w:tc>
        <w:tc>
          <w:tcPr>
            <w:tcW w:w="737" w:type="dxa"/>
            <w:tcBorders>
              <w:top w:val="nil"/>
              <w:left w:val="nil"/>
              <w:bottom w:val="nil"/>
              <w:right w:val="nil"/>
            </w:tcBorders>
            <w:shd w:val="clear" w:color="auto" w:fill="auto"/>
            <w:vAlign w:val="bottom"/>
          </w:tcPr>
          <w:p w14:paraId="0749E7B8" w14:textId="40103A68" w:rsidR="000A7A67" w:rsidRPr="00A64ED1" w:rsidRDefault="000A7A67" w:rsidP="000A7A67">
            <w:pPr>
              <w:spacing w:before="40" w:after="40"/>
              <w:jc w:val="right"/>
              <w:rPr>
                <w:rFonts w:cs="Arial"/>
                <w:sz w:val="18"/>
                <w:szCs w:val="18"/>
              </w:rPr>
            </w:pPr>
            <w:r>
              <w:rPr>
                <w:rFonts w:cs="Arial"/>
                <w:sz w:val="18"/>
                <w:szCs w:val="18"/>
              </w:rPr>
              <w:t>18</w:t>
            </w:r>
          </w:p>
        </w:tc>
        <w:tc>
          <w:tcPr>
            <w:tcW w:w="737" w:type="dxa"/>
            <w:tcBorders>
              <w:top w:val="nil"/>
              <w:left w:val="nil"/>
              <w:bottom w:val="nil"/>
              <w:right w:val="nil"/>
            </w:tcBorders>
            <w:shd w:val="clear" w:color="auto" w:fill="auto"/>
            <w:vAlign w:val="bottom"/>
          </w:tcPr>
          <w:p w14:paraId="394B3AB0" w14:textId="499D7362" w:rsidR="000A7A67" w:rsidRPr="00A64ED1" w:rsidRDefault="000A7A67" w:rsidP="000A7A67">
            <w:pPr>
              <w:spacing w:before="40" w:after="40"/>
              <w:jc w:val="right"/>
              <w:rPr>
                <w:rFonts w:cs="Arial"/>
                <w:sz w:val="18"/>
                <w:szCs w:val="18"/>
              </w:rPr>
            </w:pPr>
            <w:r>
              <w:rPr>
                <w:rFonts w:cs="Arial"/>
                <w:sz w:val="18"/>
                <w:szCs w:val="18"/>
              </w:rPr>
              <w:t>131</w:t>
            </w:r>
          </w:p>
        </w:tc>
        <w:tc>
          <w:tcPr>
            <w:tcW w:w="737" w:type="dxa"/>
            <w:tcBorders>
              <w:top w:val="nil"/>
              <w:left w:val="nil"/>
              <w:bottom w:val="nil"/>
              <w:right w:val="nil"/>
            </w:tcBorders>
            <w:shd w:val="clear" w:color="auto" w:fill="auto"/>
            <w:vAlign w:val="bottom"/>
          </w:tcPr>
          <w:p w14:paraId="1617384C" w14:textId="38605B02" w:rsidR="000A7A67" w:rsidRPr="00A64ED1" w:rsidRDefault="000A7A67" w:rsidP="000A7A67">
            <w:pPr>
              <w:spacing w:before="40" w:after="40"/>
              <w:jc w:val="right"/>
              <w:rPr>
                <w:rFonts w:cs="Arial"/>
                <w:sz w:val="18"/>
                <w:szCs w:val="18"/>
              </w:rPr>
            </w:pPr>
            <w:r>
              <w:rPr>
                <w:rFonts w:cs="Arial"/>
                <w:sz w:val="18"/>
                <w:szCs w:val="18"/>
              </w:rPr>
              <w:t>27</w:t>
            </w:r>
          </w:p>
        </w:tc>
        <w:tc>
          <w:tcPr>
            <w:tcW w:w="737" w:type="dxa"/>
            <w:tcBorders>
              <w:top w:val="nil"/>
              <w:left w:val="nil"/>
              <w:bottom w:val="nil"/>
              <w:right w:val="nil"/>
            </w:tcBorders>
            <w:shd w:val="clear" w:color="auto" w:fill="auto"/>
            <w:vAlign w:val="bottom"/>
          </w:tcPr>
          <w:p w14:paraId="13D78498" w14:textId="63901E7C" w:rsidR="000A7A67" w:rsidRPr="00A64ED1" w:rsidRDefault="000A7A67" w:rsidP="000A7A67">
            <w:pPr>
              <w:spacing w:before="40" w:after="40"/>
              <w:jc w:val="right"/>
              <w:rPr>
                <w:rFonts w:cs="Arial"/>
                <w:sz w:val="18"/>
                <w:szCs w:val="18"/>
              </w:rPr>
            </w:pPr>
            <w:r>
              <w:rPr>
                <w:rFonts w:cs="Arial"/>
                <w:sz w:val="18"/>
                <w:szCs w:val="18"/>
              </w:rPr>
              <w:t>64</w:t>
            </w:r>
          </w:p>
        </w:tc>
      </w:tr>
      <w:tr w:rsidR="000A7A67" w:rsidRPr="000A7A67" w14:paraId="594EF6BC" w14:textId="77777777" w:rsidTr="00401057">
        <w:trPr>
          <w:trHeight w:val="20"/>
        </w:trPr>
        <w:tc>
          <w:tcPr>
            <w:tcW w:w="2268" w:type="dxa"/>
            <w:tcBorders>
              <w:top w:val="nil"/>
              <w:left w:val="nil"/>
              <w:bottom w:val="nil"/>
              <w:right w:val="single" w:sz="18" w:space="0" w:color="C00000"/>
            </w:tcBorders>
            <w:shd w:val="clear" w:color="auto" w:fill="auto"/>
            <w:vAlign w:val="center"/>
          </w:tcPr>
          <w:p w14:paraId="6758B9C4" w14:textId="77777777" w:rsidR="000A7A67" w:rsidRPr="00F608CC" w:rsidRDefault="000A7A67" w:rsidP="000A7A67">
            <w:pPr>
              <w:spacing w:before="40" w:after="40"/>
              <w:rPr>
                <w:rFonts w:cs="Arial"/>
                <w:sz w:val="18"/>
                <w:szCs w:val="18"/>
              </w:rPr>
            </w:pPr>
            <w:r w:rsidRPr="00F608CC">
              <w:rPr>
                <w:rFonts w:cs="Arial"/>
                <w:sz w:val="18"/>
                <w:szCs w:val="18"/>
              </w:rPr>
              <w:t>Indigo S</w:t>
            </w:r>
          </w:p>
        </w:tc>
        <w:tc>
          <w:tcPr>
            <w:tcW w:w="737" w:type="dxa"/>
            <w:tcBorders>
              <w:top w:val="nil"/>
              <w:left w:val="single" w:sz="18" w:space="0" w:color="C00000"/>
              <w:bottom w:val="nil"/>
              <w:right w:val="nil"/>
            </w:tcBorders>
            <w:shd w:val="clear" w:color="auto" w:fill="auto"/>
            <w:vAlign w:val="bottom"/>
          </w:tcPr>
          <w:p w14:paraId="51DB8139" w14:textId="2AEE752E" w:rsidR="000A7A67" w:rsidRPr="00A64ED1" w:rsidRDefault="000A7A67" w:rsidP="000A7A67">
            <w:pPr>
              <w:spacing w:before="40" w:after="40"/>
              <w:jc w:val="right"/>
              <w:rPr>
                <w:rFonts w:cs="Arial"/>
                <w:sz w:val="18"/>
                <w:szCs w:val="18"/>
              </w:rPr>
            </w:pPr>
            <w:r>
              <w:rPr>
                <w:rFonts w:cs="Arial"/>
                <w:sz w:val="18"/>
                <w:szCs w:val="18"/>
              </w:rPr>
              <w:t>124</w:t>
            </w:r>
          </w:p>
        </w:tc>
        <w:tc>
          <w:tcPr>
            <w:tcW w:w="737" w:type="dxa"/>
            <w:tcBorders>
              <w:top w:val="nil"/>
              <w:left w:val="nil"/>
              <w:bottom w:val="nil"/>
              <w:right w:val="nil"/>
            </w:tcBorders>
            <w:shd w:val="clear" w:color="auto" w:fill="auto"/>
            <w:vAlign w:val="bottom"/>
          </w:tcPr>
          <w:p w14:paraId="6CF94C8F" w14:textId="19124266" w:rsidR="000A7A67" w:rsidRPr="00A64ED1" w:rsidRDefault="000A7A67" w:rsidP="000A7A67">
            <w:pPr>
              <w:spacing w:before="40" w:after="40"/>
              <w:jc w:val="right"/>
              <w:rPr>
                <w:rFonts w:cs="Arial"/>
                <w:sz w:val="18"/>
                <w:szCs w:val="18"/>
              </w:rPr>
            </w:pPr>
            <w:r>
              <w:rPr>
                <w:rFonts w:cs="Arial"/>
                <w:sz w:val="18"/>
                <w:szCs w:val="18"/>
              </w:rPr>
              <w:t>11</w:t>
            </w:r>
          </w:p>
        </w:tc>
        <w:tc>
          <w:tcPr>
            <w:tcW w:w="737" w:type="dxa"/>
            <w:tcBorders>
              <w:top w:val="nil"/>
              <w:left w:val="nil"/>
              <w:bottom w:val="nil"/>
              <w:right w:val="nil"/>
            </w:tcBorders>
            <w:shd w:val="clear" w:color="auto" w:fill="auto"/>
            <w:vAlign w:val="bottom"/>
          </w:tcPr>
          <w:p w14:paraId="32FAF685" w14:textId="6C8A10FA" w:rsidR="000A7A67" w:rsidRPr="00A64ED1" w:rsidRDefault="000A7A67" w:rsidP="000A7A67">
            <w:pPr>
              <w:spacing w:before="40" w:after="4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60D02DCC" w14:textId="07BA436E" w:rsidR="000A7A67" w:rsidRPr="00A64ED1" w:rsidRDefault="000A7A67" w:rsidP="000A7A67">
            <w:pPr>
              <w:spacing w:before="40" w:after="40"/>
              <w:jc w:val="right"/>
              <w:rPr>
                <w:rFonts w:cs="Arial"/>
                <w:sz w:val="18"/>
                <w:szCs w:val="18"/>
              </w:rPr>
            </w:pPr>
            <w:r>
              <w:rPr>
                <w:rFonts w:cs="Arial"/>
                <w:sz w:val="18"/>
                <w:szCs w:val="18"/>
              </w:rPr>
              <w:t>1</w:t>
            </w:r>
          </w:p>
        </w:tc>
        <w:tc>
          <w:tcPr>
            <w:tcW w:w="170" w:type="dxa"/>
            <w:tcBorders>
              <w:top w:val="nil"/>
              <w:left w:val="nil"/>
              <w:bottom w:val="nil"/>
              <w:right w:val="nil"/>
            </w:tcBorders>
            <w:shd w:val="clear" w:color="auto" w:fill="auto"/>
            <w:vAlign w:val="bottom"/>
          </w:tcPr>
          <w:p w14:paraId="2D79D103" w14:textId="0FB98923"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35543B21" w14:textId="5BCEC3B4" w:rsidR="000A7A67" w:rsidRPr="00A64ED1" w:rsidRDefault="000A7A67" w:rsidP="000A7A67">
            <w:pPr>
              <w:spacing w:before="40" w:after="40"/>
              <w:jc w:val="right"/>
              <w:rPr>
                <w:rFonts w:cs="Arial"/>
                <w:sz w:val="18"/>
                <w:szCs w:val="18"/>
              </w:rPr>
            </w:pPr>
            <w:r>
              <w:rPr>
                <w:rFonts w:cs="Arial"/>
                <w:sz w:val="18"/>
                <w:szCs w:val="18"/>
              </w:rPr>
              <w:t>258</w:t>
            </w:r>
          </w:p>
        </w:tc>
        <w:tc>
          <w:tcPr>
            <w:tcW w:w="737" w:type="dxa"/>
            <w:tcBorders>
              <w:top w:val="nil"/>
              <w:left w:val="nil"/>
              <w:bottom w:val="nil"/>
              <w:right w:val="nil"/>
            </w:tcBorders>
            <w:shd w:val="clear" w:color="auto" w:fill="auto"/>
            <w:vAlign w:val="bottom"/>
          </w:tcPr>
          <w:p w14:paraId="7B6D2F0F" w14:textId="2636AEE1" w:rsidR="000A7A67" w:rsidRPr="00A64ED1" w:rsidRDefault="000A7A67" w:rsidP="000A7A67">
            <w:pPr>
              <w:spacing w:before="40" w:after="40"/>
              <w:jc w:val="right"/>
              <w:rPr>
                <w:rFonts w:cs="Arial"/>
                <w:sz w:val="18"/>
                <w:szCs w:val="18"/>
              </w:rPr>
            </w:pPr>
            <w:r>
              <w:rPr>
                <w:rFonts w:cs="Arial"/>
                <w:sz w:val="18"/>
                <w:szCs w:val="18"/>
              </w:rPr>
              <w:t>892</w:t>
            </w:r>
          </w:p>
        </w:tc>
        <w:tc>
          <w:tcPr>
            <w:tcW w:w="737" w:type="dxa"/>
            <w:tcBorders>
              <w:top w:val="nil"/>
              <w:left w:val="nil"/>
              <w:bottom w:val="nil"/>
              <w:right w:val="nil"/>
            </w:tcBorders>
            <w:shd w:val="clear" w:color="auto" w:fill="auto"/>
            <w:vAlign w:val="bottom"/>
          </w:tcPr>
          <w:p w14:paraId="26B35CFE" w14:textId="1ADFA317" w:rsidR="000A7A67" w:rsidRPr="00A64ED1" w:rsidRDefault="000A7A67" w:rsidP="000A7A67">
            <w:pPr>
              <w:spacing w:before="40" w:after="40"/>
              <w:jc w:val="right"/>
              <w:rPr>
                <w:rFonts w:cs="Arial"/>
                <w:sz w:val="18"/>
                <w:szCs w:val="18"/>
              </w:rPr>
            </w:pPr>
            <w:r>
              <w:rPr>
                <w:rFonts w:cs="Arial"/>
                <w:sz w:val="18"/>
                <w:szCs w:val="18"/>
              </w:rPr>
              <w:t>223</w:t>
            </w:r>
          </w:p>
        </w:tc>
        <w:tc>
          <w:tcPr>
            <w:tcW w:w="737" w:type="dxa"/>
            <w:tcBorders>
              <w:top w:val="nil"/>
              <w:left w:val="nil"/>
              <w:bottom w:val="nil"/>
              <w:right w:val="nil"/>
            </w:tcBorders>
            <w:shd w:val="clear" w:color="auto" w:fill="auto"/>
            <w:vAlign w:val="bottom"/>
          </w:tcPr>
          <w:p w14:paraId="4A035091" w14:textId="1080696C" w:rsidR="000A7A67" w:rsidRPr="00A64ED1" w:rsidRDefault="000A7A67" w:rsidP="000A7A67">
            <w:pPr>
              <w:spacing w:before="40" w:after="40"/>
              <w:jc w:val="right"/>
              <w:rPr>
                <w:rFonts w:cs="Arial"/>
                <w:sz w:val="18"/>
                <w:szCs w:val="18"/>
              </w:rPr>
            </w:pPr>
            <w:r>
              <w:rPr>
                <w:rFonts w:cs="Arial"/>
                <w:sz w:val="18"/>
                <w:szCs w:val="18"/>
              </w:rPr>
              <w:t>23</w:t>
            </w:r>
          </w:p>
        </w:tc>
        <w:tc>
          <w:tcPr>
            <w:tcW w:w="737" w:type="dxa"/>
            <w:tcBorders>
              <w:top w:val="nil"/>
              <w:left w:val="nil"/>
              <w:bottom w:val="nil"/>
              <w:right w:val="nil"/>
            </w:tcBorders>
            <w:shd w:val="clear" w:color="auto" w:fill="auto"/>
            <w:vAlign w:val="bottom"/>
          </w:tcPr>
          <w:p w14:paraId="7C36B1C6" w14:textId="29591353" w:rsidR="000A7A67" w:rsidRPr="00A64ED1" w:rsidRDefault="000A7A67" w:rsidP="000A7A67">
            <w:pPr>
              <w:spacing w:before="40" w:after="40"/>
              <w:jc w:val="right"/>
              <w:rPr>
                <w:rFonts w:cs="Arial"/>
                <w:sz w:val="18"/>
                <w:szCs w:val="18"/>
              </w:rPr>
            </w:pPr>
            <w:r>
              <w:rPr>
                <w:rFonts w:cs="Arial"/>
                <w:sz w:val="18"/>
                <w:szCs w:val="18"/>
              </w:rPr>
              <w:t>15</w:t>
            </w:r>
          </w:p>
        </w:tc>
      </w:tr>
      <w:tr w:rsidR="000A7A67" w:rsidRPr="000A7A67" w14:paraId="6A6242C8"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5C633D" w14:textId="77777777" w:rsidR="000A7A67" w:rsidRPr="00F608CC" w:rsidRDefault="000A7A67" w:rsidP="000A7A67">
            <w:pPr>
              <w:spacing w:before="40" w:after="40"/>
              <w:rPr>
                <w:rFonts w:cs="Arial"/>
                <w:sz w:val="18"/>
                <w:szCs w:val="18"/>
              </w:rPr>
            </w:pPr>
            <w:r w:rsidRPr="00F608CC">
              <w:rPr>
                <w:rFonts w:cs="Arial"/>
                <w:sz w:val="18"/>
                <w:szCs w:val="18"/>
              </w:rPr>
              <w:t>Kingston C</w:t>
            </w:r>
          </w:p>
        </w:tc>
        <w:tc>
          <w:tcPr>
            <w:tcW w:w="737" w:type="dxa"/>
            <w:tcBorders>
              <w:top w:val="nil"/>
              <w:left w:val="single" w:sz="18" w:space="0" w:color="C00000"/>
              <w:bottom w:val="nil"/>
              <w:right w:val="nil"/>
            </w:tcBorders>
            <w:shd w:val="clear" w:color="auto" w:fill="auto"/>
            <w:vAlign w:val="bottom"/>
          </w:tcPr>
          <w:p w14:paraId="0457E5F1" w14:textId="59472EBE" w:rsidR="000A7A67" w:rsidRPr="00A64ED1" w:rsidRDefault="000A7A67" w:rsidP="000A7A67">
            <w:pPr>
              <w:spacing w:before="40" w:after="40"/>
              <w:jc w:val="right"/>
              <w:rPr>
                <w:rFonts w:cs="Arial"/>
                <w:sz w:val="18"/>
                <w:szCs w:val="18"/>
              </w:rPr>
            </w:pPr>
            <w:r>
              <w:rPr>
                <w:rFonts w:cs="Arial"/>
                <w:sz w:val="18"/>
                <w:szCs w:val="18"/>
              </w:rPr>
              <w:t>122</w:t>
            </w:r>
          </w:p>
        </w:tc>
        <w:tc>
          <w:tcPr>
            <w:tcW w:w="737" w:type="dxa"/>
            <w:tcBorders>
              <w:top w:val="nil"/>
              <w:left w:val="nil"/>
              <w:bottom w:val="nil"/>
              <w:right w:val="nil"/>
            </w:tcBorders>
            <w:shd w:val="clear" w:color="auto" w:fill="auto"/>
            <w:vAlign w:val="bottom"/>
          </w:tcPr>
          <w:p w14:paraId="3B1D0CAB" w14:textId="1AD915D4" w:rsidR="000A7A67" w:rsidRPr="00A64ED1" w:rsidRDefault="000A7A67" w:rsidP="000A7A67">
            <w:pPr>
              <w:spacing w:before="40" w:after="40"/>
              <w:jc w:val="right"/>
              <w:rPr>
                <w:rFonts w:cs="Arial"/>
                <w:sz w:val="18"/>
                <w:szCs w:val="18"/>
              </w:rPr>
            </w:pPr>
            <w:r>
              <w:rPr>
                <w:rFonts w:cs="Arial"/>
                <w:sz w:val="18"/>
                <w:szCs w:val="18"/>
              </w:rPr>
              <w:t>217</w:t>
            </w:r>
          </w:p>
        </w:tc>
        <w:tc>
          <w:tcPr>
            <w:tcW w:w="737" w:type="dxa"/>
            <w:tcBorders>
              <w:top w:val="nil"/>
              <w:left w:val="nil"/>
              <w:bottom w:val="nil"/>
              <w:right w:val="nil"/>
            </w:tcBorders>
            <w:shd w:val="clear" w:color="auto" w:fill="auto"/>
            <w:vAlign w:val="bottom"/>
          </w:tcPr>
          <w:p w14:paraId="647BC5D9" w14:textId="15272196" w:rsidR="000A7A67" w:rsidRPr="00A64ED1" w:rsidRDefault="000A7A67" w:rsidP="000A7A67">
            <w:pPr>
              <w:spacing w:before="40" w:after="40"/>
              <w:jc w:val="right"/>
              <w:rPr>
                <w:rFonts w:cs="Arial"/>
                <w:sz w:val="18"/>
                <w:szCs w:val="18"/>
              </w:rPr>
            </w:pPr>
            <w:r>
              <w:rPr>
                <w:rFonts w:cs="Arial"/>
                <w:sz w:val="18"/>
                <w:szCs w:val="18"/>
              </w:rPr>
              <w:t>180</w:t>
            </w:r>
          </w:p>
        </w:tc>
        <w:tc>
          <w:tcPr>
            <w:tcW w:w="737" w:type="dxa"/>
            <w:tcBorders>
              <w:top w:val="nil"/>
              <w:left w:val="nil"/>
              <w:bottom w:val="nil"/>
              <w:right w:val="nil"/>
            </w:tcBorders>
            <w:shd w:val="clear" w:color="auto" w:fill="auto"/>
            <w:vAlign w:val="bottom"/>
          </w:tcPr>
          <w:p w14:paraId="7B620BD7" w14:textId="19403A7B" w:rsidR="000A7A67" w:rsidRPr="00A64ED1" w:rsidRDefault="000A7A67" w:rsidP="000A7A67">
            <w:pPr>
              <w:spacing w:before="40" w:after="40"/>
              <w:jc w:val="right"/>
              <w:rPr>
                <w:rFonts w:cs="Arial"/>
                <w:sz w:val="18"/>
                <w:szCs w:val="18"/>
              </w:rPr>
            </w:pPr>
            <w:r>
              <w:rPr>
                <w:rFonts w:cs="Arial"/>
                <w:sz w:val="18"/>
                <w:szCs w:val="18"/>
              </w:rPr>
              <w:t>64</w:t>
            </w:r>
          </w:p>
        </w:tc>
        <w:tc>
          <w:tcPr>
            <w:tcW w:w="170" w:type="dxa"/>
            <w:tcBorders>
              <w:top w:val="nil"/>
              <w:left w:val="nil"/>
              <w:bottom w:val="nil"/>
              <w:right w:val="nil"/>
            </w:tcBorders>
            <w:shd w:val="clear" w:color="auto" w:fill="auto"/>
            <w:vAlign w:val="bottom"/>
          </w:tcPr>
          <w:p w14:paraId="7B6D3A87" w14:textId="501042FF"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86B3DF6" w14:textId="1AE700F6"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534D604" w14:textId="2B1CAC6B" w:rsidR="000A7A67" w:rsidRPr="00A64ED1" w:rsidRDefault="000A7A67" w:rsidP="000A7A67">
            <w:pPr>
              <w:spacing w:before="40" w:after="40"/>
              <w:jc w:val="right"/>
              <w:rPr>
                <w:rFonts w:cs="Arial"/>
                <w:sz w:val="18"/>
                <w:szCs w:val="18"/>
              </w:rPr>
            </w:pPr>
            <w:r>
              <w:rPr>
                <w:rFonts w:cs="Arial"/>
                <w:sz w:val="18"/>
                <w:szCs w:val="18"/>
              </w:rPr>
              <w:t>8</w:t>
            </w:r>
          </w:p>
        </w:tc>
        <w:tc>
          <w:tcPr>
            <w:tcW w:w="737" w:type="dxa"/>
            <w:tcBorders>
              <w:top w:val="nil"/>
              <w:left w:val="nil"/>
              <w:bottom w:val="nil"/>
              <w:right w:val="nil"/>
            </w:tcBorders>
            <w:shd w:val="clear" w:color="auto" w:fill="auto"/>
            <w:vAlign w:val="bottom"/>
          </w:tcPr>
          <w:p w14:paraId="47033484" w14:textId="060F508D" w:rsidR="000A7A67" w:rsidRPr="00A64ED1" w:rsidRDefault="000A7A67" w:rsidP="000A7A67">
            <w:pPr>
              <w:spacing w:before="40" w:after="40"/>
              <w:jc w:val="right"/>
              <w:rPr>
                <w:rFonts w:cs="Arial"/>
                <w:sz w:val="18"/>
                <w:szCs w:val="18"/>
              </w:rPr>
            </w:pPr>
            <w:r>
              <w:rPr>
                <w:rFonts w:cs="Arial"/>
                <w:sz w:val="18"/>
                <w:szCs w:val="18"/>
              </w:rPr>
              <w:t>8</w:t>
            </w:r>
          </w:p>
        </w:tc>
        <w:tc>
          <w:tcPr>
            <w:tcW w:w="737" w:type="dxa"/>
            <w:tcBorders>
              <w:top w:val="nil"/>
              <w:left w:val="nil"/>
              <w:bottom w:val="nil"/>
              <w:right w:val="nil"/>
            </w:tcBorders>
            <w:shd w:val="clear" w:color="auto" w:fill="auto"/>
            <w:vAlign w:val="bottom"/>
          </w:tcPr>
          <w:p w14:paraId="6102765B" w14:textId="1491F63C"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683690F" w14:textId="3EA01A70" w:rsidR="000A7A67" w:rsidRPr="00A64ED1" w:rsidRDefault="000A7A67" w:rsidP="000A7A67">
            <w:pPr>
              <w:spacing w:before="40" w:after="40"/>
              <w:jc w:val="right"/>
              <w:rPr>
                <w:rFonts w:cs="Arial"/>
                <w:sz w:val="18"/>
                <w:szCs w:val="18"/>
              </w:rPr>
            </w:pPr>
            <w:r>
              <w:rPr>
                <w:rFonts w:cs="Arial"/>
                <w:sz w:val="18"/>
                <w:szCs w:val="18"/>
              </w:rPr>
              <w:t>0</w:t>
            </w:r>
          </w:p>
        </w:tc>
      </w:tr>
      <w:tr w:rsidR="000A7A67" w:rsidRPr="000A7A67" w14:paraId="17D3ED95" w14:textId="77777777" w:rsidTr="00401057">
        <w:trPr>
          <w:trHeight w:val="20"/>
        </w:trPr>
        <w:tc>
          <w:tcPr>
            <w:tcW w:w="2268" w:type="dxa"/>
            <w:tcBorders>
              <w:top w:val="nil"/>
              <w:left w:val="nil"/>
              <w:bottom w:val="nil"/>
              <w:right w:val="single" w:sz="18" w:space="0" w:color="C00000"/>
            </w:tcBorders>
            <w:shd w:val="clear" w:color="auto" w:fill="auto"/>
            <w:vAlign w:val="center"/>
          </w:tcPr>
          <w:p w14:paraId="56A8E6CB" w14:textId="77777777" w:rsidR="000A7A67" w:rsidRPr="00F608CC" w:rsidRDefault="000A7A67" w:rsidP="000A7A67">
            <w:pPr>
              <w:spacing w:before="40" w:after="40"/>
              <w:rPr>
                <w:rFonts w:cs="Arial"/>
                <w:sz w:val="18"/>
                <w:szCs w:val="18"/>
              </w:rPr>
            </w:pPr>
            <w:r w:rsidRPr="00F608CC">
              <w:rPr>
                <w:rFonts w:cs="Arial"/>
                <w:sz w:val="18"/>
                <w:szCs w:val="18"/>
              </w:rPr>
              <w:t>Knox C</w:t>
            </w:r>
          </w:p>
        </w:tc>
        <w:tc>
          <w:tcPr>
            <w:tcW w:w="737" w:type="dxa"/>
            <w:tcBorders>
              <w:top w:val="nil"/>
              <w:left w:val="single" w:sz="18" w:space="0" w:color="C00000"/>
              <w:bottom w:val="nil"/>
              <w:right w:val="nil"/>
            </w:tcBorders>
            <w:shd w:val="clear" w:color="auto" w:fill="auto"/>
            <w:vAlign w:val="bottom"/>
          </w:tcPr>
          <w:p w14:paraId="28AAE86B" w14:textId="1F230ED6" w:rsidR="000A7A67" w:rsidRPr="00A64ED1" w:rsidRDefault="000A7A67" w:rsidP="000A7A67">
            <w:pPr>
              <w:spacing w:before="40" w:after="40"/>
              <w:jc w:val="right"/>
              <w:rPr>
                <w:rFonts w:cs="Arial"/>
                <w:sz w:val="18"/>
                <w:szCs w:val="18"/>
              </w:rPr>
            </w:pPr>
            <w:r>
              <w:rPr>
                <w:rFonts w:cs="Arial"/>
                <w:sz w:val="18"/>
                <w:szCs w:val="18"/>
              </w:rPr>
              <w:t>381</w:t>
            </w:r>
          </w:p>
        </w:tc>
        <w:tc>
          <w:tcPr>
            <w:tcW w:w="737" w:type="dxa"/>
            <w:tcBorders>
              <w:top w:val="nil"/>
              <w:left w:val="nil"/>
              <w:bottom w:val="nil"/>
              <w:right w:val="nil"/>
            </w:tcBorders>
            <w:shd w:val="clear" w:color="auto" w:fill="auto"/>
            <w:vAlign w:val="bottom"/>
          </w:tcPr>
          <w:p w14:paraId="3FA30F36" w14:textId="1EFCDA8C" w:rsidR="000A7A67" w:rsidRPr="00A64ED1" w:rsidRDefault="000A7A67" w:rsidP="000A7A67">
            <w:pPr>
              <w:spacing w:before="40" w:after="40"/>
              <w:jc w:val="right"/>
              <w:rPr>
                <w:rFonts w:cs="Arial"/>
                <w:sz w:val="18"/>
                <w:szCs w:val="18"/>
              </w:rPr>
            </w:pPr>
            <w:r>
              <w:rPr>
                <w:rFonts w:cs="Arial"/>
                <w:sz w:val="18"/>
                <w:szCs w:val="18"/>
              </w:rPr>
              <w:t>163</w:t>
            </w:r>
          </w:p>
        </w:tc>
        <w:tc>
          <w:tcPr>
            <w:tcW w:w="737" w:type="dxa"/>
            <w:tcBorders>
              <w:top w:val="nil"/>
              <w:left w:val="nil"/>
              <w:bottom w:val="nil"/>
              <w:right w:val="nil"/>
            </w:tcBorders>
            <w:shd w:val="clear" w:color="auto" w:fill="auto"/>
            <w:vAlign w:val="bottom"/>
          </w:tcPr>
          <w:p w14:paraId="6D8B6940" w14:textId="6558E62D" w:rsidR="000A7A67" w:rsidRPr="00A64ED1" w:rsidRDefault="000A7A67" w:rsidP="000A7A67">
            <w:pPr>
              <w:spacing w:before="40" w:after="40"/>
              <w:jc w:val="right"/>
              <w:rPr>
                <w:rFonts w:cs="Arial"/>
                <w:sz w:val="18"/>
                <w:szCs w:val="18"/>
              </w:rPr>
            </w:pPr>
            <w:r>
              <w:rPr>
                <w:rFonts w:cs="Arial"/>
                <w:sz w:val="18"/>
                <w:szCs w:val="18"/>
              </w:rPr>
              <w:t>142</w:t>
            </w:r>
          </w:p>
        </w:tc>
        <w:tc>
          <w:tcPr>
            <w:tcW w:w="737" w:type="dxa"/>
            <w:tcBorders>
              <w:top w:val="nil"/>
              <w:left w:val="nil"/>
              <w:bottom w:val="nil"/>
              <w:right w:val="nil"/>
            </w:tcBorders>
            <w:shd w:val="clear" w:color="auto" w:fill="auto"/>
            <w:vAlign w:val="bottom"/>
          </w:tcPr>
          <w:p w14:paraId="1851A5E7" w14:textId="1E834AD4" w:rsidR="000A7A67" w:rsidRPr="00A64ED1" w:rsidRDefault="000A7A67" w:rsidP="000A7A67">
            <w:pPr>
              <w:spacing w:before="40" w:after="40"/>
              <w:jc w:val="right"/>
              <w:rPr>
                <w:rFonts w:cs="Arial"/>
                <w:sz w:val="18"/>
                <w:szCs w:val="18"/>
              </w:rPr>
            </w:pPr>
            <w:r>
              <w:rPr>
                <w:rFonts w:cs="Arial"/>
                <w:sz w:val="18"/>
                <w:szCs w:val="18"/>
              </w:rPr>
              <w:t>26</w:t>
            </w:r>
          </w:p>
        </w:tc>
        <w:tc>
          <w:tcPr>
            <w:tcW w:w="170" w:type="dxa"/>
            <w:tcBorders>
              <w:top w:val="nil"/>
              <w:left w:val="nil"/>
              <w:bottom w:val="nil"/>
              <w:right w:val="nil"/>
            </w:tcBorders>
            <w:shd w:val="clear" w:color="auto" w:fill="auto"/>
            <w:vAlign w:val="bottom"/>
          </w:tcPr>
          <w:p w14:paraId="0F5646E5" w14:textId="2DDA71DF"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BEA669A" w14:textId="304F3D19"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A6F109D" w14:textId="6AE7ADB0" w:rsidR="000A7A67" w:rsidRPr="00A64ED1" w:rsidRDefault="000A7A67" w:rsidP="000A7A67">
            <w:pPr>
              <w:spacing w:before="40" w:after="40"/>
              <w:jc w:val="right"/>
              <w:rPr>
                <w:rFonts w:cs="Arial"/>
                <w:sz w:val="18"/>
                <w:szCs w:val="18"/>
              </w:rPr>
            </w:pPr>
            <w:r>
              <w:rPr>
                <w:rFonts w:cs="Arial"/>
                <w:sz w:val="18"/>
                <w:szCs w:val="18"/>
              </w:rPr>
              <w:t>3</w:t>
            </w:r>
          </w:p>
        </w:tc>
        <w:tc>
          <w:tcPr>
            <w:tcW w:w="737" w:type="dxa"/>
            <w:tcBorders>
              <w:top w:val="nil"/>
              <w:left w:val="nil"/>
              <w:bottom w:val="nil"/>
              <w:right w:val="nil"/>
            </w:tcBorders>
            <w:shd w:val="clear" w:color="auto" w:fill="auto"/>
            <w:vAlign w:val="bottom"/>
          </w:tcPr>
          <w:p w14:paraId="41DD3BD0" w14:textId="54FF2F53" w:rsidR="000A7A67" w:rsidRPr="00A64ED1" w:rsidRDefault="000A7A67" w:rsidP="000A7A67">
            <w:pPr>
              <w:spacing w:before="40" w:after="40"/>
              <w:jc w:val="right"/>
              <w:rPr>
                <w:rFonts w:cs="Arial"/>
                <w:sz w:val="18"/>
                <w:szCs w:val="18"/>
              </w:rPr>
            </w:pPr>
            <w:r>
              <w:rPr>
                <w:rFonts w:cs="Arial"/>
                <w:sz w:val="18"/>
                <w:szCs w:val="18"/>
              </w:rPr>
              <w:t>3</w:t>
            </w:r>
          </w:p>
        </w:tc>
        <w:tc>
          <w:tcPr>
            <w:tcW w:w="737" w:type="dxa"/>
            <w:tcBorders>
              <w:top w:val="nil"/>
              <w:left w:val="nil"/>
              <w:bottom w:val="nil"/>
              <w:right w:val="nil"/>
            </w:tcBorders>
            <w:shd w:val="clear" w:color="auto" w:fill="auto"/>
            <w:vAlign w:val="bottom"/>
          </w:tcPr>
          <w:p w14:paraId="5F4C802A" w14:textId="5CC75CB1" w:rsidR="000A7A67" w:rsidRPr="00A64ED1" w:rsidRDefault="000A7A67" w:rsidP="000A7A67">
            <w:pPr>
              <w:spacing w:before="40" w:after="4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14DDB0CA" w14:textId="673BCE76" w:rsidR="000A7A67" w:rsidRPr="00A64ED1" w:rsidRDefault="000A7A67" w:rsidP="000A7A67">
            <w:pPr>
              <w:spacing w:before="40" w:after="40"/>
              <w:jc w:val="right"/>
              <w:rPr>
                <w:rFonts w:cs="Arial"/>
                <w:sz w:val="18"/>
                <w:szCs w:val="18"/>
              </w:rPr>
            </w:pPr>
            <w:r>
              <w:rPr>
                <w:rFonts w:cs="Arial"/>
                <w:sz w:val="18"/>
                <w:szCs w:val="18"/>
              </w:rPr>
              <w:t>3</w:t>
            </w:r>
          </w:p>
        </w:tc>
      </w:tr>
      <w:tr w:rsidR="000A7A67" w:rsidRPr="000A7A67" w14:paraId="490E5644" w14:textId="77777777" w:rsidTr="00401057">
        <w:trPr>
          <w:trHeight w:val="20"/>
        </w:trPr>
        <w:tc>
          <w:tcPr>
            <w:tcW w:w="2268" w:type="dxa"/>
            <w:tcBorders>
              <w:top w:val="nil"/>
              <w:left w:val="nil"/>
              <w:bottom w:val="nil"/>
              <w:right w:val="single" w:sz="18" w:space="0" w:color="C00000"/>
            </w:tcBorders>
            <w:shd w:val="clear" w:color="auto" w:fill="auto"/>
            <w:vAlign w:val="center"/>
          </w:tcPr>
          <w:p w14:paraId="384E2972" w14:textId="77777777" w:rsidR="000A7A67" w:rsidRPr="00F608CC" w:rsidRDefault="000A7A67" w:rsidP="000A7A67">
            <w:pPr>
              <w:spacing w:before="40" w:after="40"/>
              <w:rPr>
                <w:rFonts w:cs="Arial"/>
                <w:sz w:val="18"/>
                <w:szCs w:val="18"/>
              </w:rPr>
            </w:pPr>
            <w:r w:rsidRPr="00F608CC">
              <w:rPr>
                <w:rFonts w:cs="Arial"/>
                <w:sz w:val="18"/>
                <w:szCs w:val="18"/>
              </w:rPr>
              <w:t>Latrobe C</w:t>
            </w:r>
          </w:p>
        </w:tc>
        <w:tc>
          <w:tcPr>
            <w:tcW w:w="737" w:type="dxa"/>
            <w:tcBorders>
              <w:top w:val="nil"/>
              <w:left w:val="single" w:sz="18" w:space="0" w:color="C00000"/>
              <w:bottom w:val="nil"/>
              <w:right w:val="nil"/>
            </w:tcBorders>
            <w:shd w:val="clear" w:color="auto" w:fill="auto"/>
            <w:vAlign w:val="bottom"/>
          </w:tcPr>
          <w:p w14:paraId="2998DCB9" w14:textId="7C6C6EBD" w:rsidR="000A7A67" w:rsidRPr="00A64ED1" w:rsidRDefault="000A7A67" w:rsidP="000A7A67">
            <w:pPr>
              <w:spacing w:before="40" w:after="40"/>
              <w:jc w:val="right"/>
              <w:rPr>
                <w:rFonts w:cs="Arial"/>
                <w:sz w:val="18"/>
                <w:szCs w:val="18"/>
              </w:rPr>
            </w:pPr>
            <w:r>
              <w:rPr>
                <w:rFonts w:cs="Arial"/>
                <w:sz w:val="18"/>
                <w:szCs w:val="18"/>
              </w:rPr>
              <w:t>310</w:t>
            </w:r>
          </w:p>
        </w:tc>
        <w:tc>
          <w:tcPr>
            <w:tcW w:w="737" w:type="dxa"/>
            <w:tcBorders>
              <w:top w:val="nil"/>
              <w:left w:val="nil"/>
              <w:bottom w:val="nil"/>
              <w:right w:val="nil"/>
            </w:tcBorders>
            <w:shd w:val="clear" w:color="auto" w:fill="auto"/>
            <w:vAlign w:val="bottom"/>
          </w:tcPr>
          <w:p w14:paraId="685864AB" w14:textId="66E13BBF" w:rsidR="000A7A67" w:rsidRPr="00A64ED1" w:rsidRDefault="000A7A67" w:rsidP="000A7A67">
            <w:pPr>
              <w:spacing w:before="40" w:after="40"/>
              <w:jc w:val="right"/>
              <w:rPr>
                <w:rFonts w:cs="Arial"/>
                <w:sz w:val="18"/>
                <w:szCs w:val="18"/>
              </w:rPr>
            </w:pPr>
            <w:r>
              <w:rPr>
                <w:rFonts w:cs="Arial"/>
                <w:sz w:val="18"/>
                <w:szCs w:val="18"/>
              </w:rPr>
              <w:t>84</w:t>
            </w:r>
          </w:p>
        </w:tc>
        <w:tc>
          <w:tcPr>
            <w:tcW w:w="737" w:type="dxa"/>
            <w:tcBorders>
              <w:top w:val="nil"/>
              <w:left w:val="nil"/>
              <w:bottom w:val="nil"/>
              <w:right w:val="nil"/>
            </w:tcBorders>
            <w:shd w:val="clear" w:color="auto" w:fill="auto"/>
            <w:vAlign w:val="bottom"/>
          </w:tcPr>
          <w:p w14:paraId="221AEE8E" w14:textId="69BE0E96" w:rsidR="000A7A67" w:rsidRPr="00A64ED1" w:rsidRDefault="000A7A67" w:rsidP="000A7A67">
            <w:pPr>
              <w:spacing w:before="40" w:after="40"/>
              <w:jc w:val="right"/>
              <w:rPr>
                <w:rFonts w:cs="Arial"/>
                <w:sz w:val="18"/>
                <w:szCs w:val="18"/>
              </w:rPr>
            </w:pPr>
            <w:r>
              <w:rPr>
                <w:rFonts w:cs="Arial"/>
                <w:sz w:val="18"/>
                <w:szCs w:val="18"/>
              </w:rPr>
              <w:t>116</w:t>
            </w:r>
          </w:p>
        </w:tc>
        <w:tc>
          <w:tcPr>
            <w:tcW w:w="737" w:type="dxa"/>
            <w:tcBorders>
              <w:top w:val="nil"/>
              <w:left w:val="nil"/>
              <w:bottom w:val="nil"/>
              <w:right w:val="nil"/>
            </w:tcBorders>
            <w:shd w:val="clear" w:color="auto" w:fill="auto"/>
            <w:vAlign w:val="bottom"/>
          </w:tcPr>
          <w:p w14:paraId="7E3E8FC7" w14:textId="3B428887" w:rsidR="000A7A67" w:rsidRPr="00A64ED1" w:rsidRDefault="000A7A67" w:rsidP="000A7A67">
            <w:pPr>
              <w:spacing w:before="40" w:after="40"/>
              <w:jc w:val="right"/>
              <w:rPr>
                <w:rFonts w:cs="Arial"/>
                <w:sz w:val="18"/>
                <w:szCs w:val="18"/>
              </w:rPr>
            </w:pPr>
            <w:r>
              <w:rPr>
                <w:rFonts w:cs="Arial"/>
                <w:sz w:val="18"/>
                <w:szCs w:val="18"/>
              </w:rPr>
              <w:t>20</w:t>
            </w:r>
          </w:p>
        </w:tc>
        <w:tc>
          <w:tcPr>
            <w:tcW w:w="170" w:type="dxa"/>
            <w:tcBorders>
              <w:top w:val="nil"/>
              <w:left w:val="nil"/>
              <w:bottom w:val="nil"/>
              <w:right w:val="nil"/>
            </w:tcBorders>
            <w:shd w:val="clear" w:color="auto" w:fill="auto"/>
            <w:vAlign w:val="bottom"/>
          </w:tcPr>
          <w:p w14:paraId="411ECF76" w14:textId="027C7C70"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609B99B" w14:textId="7CBE7C8C"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E22640C" w14:textId="32BCF8FB" w:rsidR="000A7A67" w:rsidRPr="00A64ED1" w:rsidRDefault="000A7A67" w:rsidP="000A7A67">
            <w:pPr>
              <w:spacing w:before="40" w:after="40"/>
              <w:jc w:val="right"/>
              <w:rPr>
                <w:rFonts w:cs="Arial"/>
                <w:sz w:val="18"/>
                <w:szCs w:val="18"/>
              </w:rPr>
            </w:pPr>
            <w:r>
              <w:rPr>
                <w:rFonts w:cs="Arial"/>
                <w:sz w:val="18"/>
                <w:szCs w:val="18"/>
              </w:rPr>
              <w:t>532</w:t>
            </w:r>
          </w:p>
        </w:tc>
        <w:tc>
          <w:tcPr>
            <w:tcW w:w="737" w:type="dxa"/>
            <w:tcBorders>
              <w:top w:val="nil"/>
              <w:left w:val="nil"/>
              <w:bottom w:val="nil"/>
              <w:right w:val="nil"/>
            </w:tcBorders>
            <w:shd w:val="clear" w:color="auto" w:fill="auto"/>
            <w:vAlign w:val="bottom"/>
          </w:tcPr>
          <w:p w14:paraId="1864FA0D" w14:textId="16A871CE" w:rsidR="000A7A67" w:rsidRPr="00A64ED1" w:rsidRDefault="000A7A67" w:rsidP="000A7A67">
            <w:pPr>
              <w:spacing w:before="40" w:after="40"/>
              <w:jc w:val="right"/>
              <w:rPr>
                <w:rFonts w:cs="Arial"/>
                <w:sz w:val="18"/>
                <w:szCs w:val="18"/>
              </w:rPr>
            </w:pPr>
            <w:r>
              <w:rPr>
                <w:rFonts w:cs="Arial"/>
                <w:sz w:val="18"/>
                <w:szCs w:val="18"/>
              </w:rPr>
              <w:t>383</w:t>
            </w:r>
          </w:p>
        </w:tc>
        <w:tc>
          <w:tcPr>
            <w:tcW w:w="737" w:type="dxa"/>
            <w:tcBorders>
              <w:top w:val="nil"/>
              <w:left w:val="nil"/>
              <w:bottom w:val="nil"/>
              <w:right w:val="nil"/>
            </w:tcBorders>
            <w:shd w:val="clear" w:color="auto" w:fill="auto"/>
            <w:vAlign w:val="bottom"/>
          </w:tcPr>
          <w:p w14:paraId="74D98874" w14:textId="57229D4A" w:rsidR="000A7A67" w:rsidRPr="00A64ED1" w:rsidRDefault="000A7A67" w:rsidP="000A7A67">
            <w:pPr>
              <w:spacing w:before="40" w:after="40"/>
              <w:jc w:val="right"/>
              <w:rPr>
                <w:rFonts w:cs="Arial"/>
                <w:sz w:val="18"/>
                <w:szCs w:val="18"/>
              </w:rPr>
            </w:pPr>
            <w:r>
              <w:rPr>
                <w:rFonts w:cs="Arial"/>
                <w:sz w:val="18"/>
                <w:szCs w:val="18"/>
              </w:rPr>
              <w:t>75</w:t>
            </w:r>
          </w:p>
        </w:tc>
        <w:tc>
          <w:tcPr>
            <w:tcW w:w="737" w:type="dxa"/>
            <w:tcBorders>
              <w:top w:val="nil"/>
              <w:left w:val="nil"/>
              <w:bottom w:val="nil"/>
              <w:right w:val="nil"/>
            </w:tcBorders>
            <w:shd w:val="clear" w:color="auto" w:fill="auto"/>
            <w:vAlign w:val="bottom"/>
          </w:tcPr>
          <w:p w14:paraId="5854D222" w14:textId="65F8F539" w:rsidR="000A7A67" w:rsidRPr="00A64ED1" w:rsidRDefault="000A7A67" w:rsidP="000A7A67">
            <w:pPr>
              <w:spacing w:before="40" w:after="40"/>
              <w:jc w:val="right"/>
              <w:rPr>
                <w:rFonts w:cs="Arial"/>
                <w:sz w:val="18"/>
                <w:szCs w:val="18"/>
              </w:rPr>
            </w:pPr>
            <w:r>
              <w:rPr>
                <w:rFonts w:cs="Arial"/>
                <w:sz w:val="18"/>
                <w:szCs w:val="18"/>
              </w:rPr>
              <w:t>62</w:t>
            </w:r>
          </w:p>
        </w:tc>
      </w:tr>
      <w:tr w:rsidR="000A7A67" w:rsidRPr="000A7A67" w14:paraId="3F134E26" w14:textId="77777777" w:rsidTr="00401057">
        <w:trPr>
          <w:trHeight w:val="20"/>
        </w:trPr>
        <w:tc>
          <w:tcPr>
            <w:tcW w:w="2268" w:type="dxa"/>
            <w:tcBorders>
              <w:top w:val="nil"/>
              <w:left w:val="nil"/>
              <w:bottom w:val="nil"/>
              <w:right w:val="single" w:sz="18" w:space="0" w:color="C00000"/>
            </w:tcBorders>
            <w:shd w:val="clear" w:color="auto" w:fill="auto"/>
            <w:vAlign w:val="center"/>
          </w:tcPr>
          <w:p w14:paraId="46104878" w14:textId="77777777" w:rsidR="000A7A67" w:rsidRPr="00F608CC" w:rsidRDefault="000A7A67" w:rsidP="000A7A67">
            <w:pPr>
              <w:spacing w:before="40" w:after="40"/>
              <w:rPr>
                <w:rFonts w:cs="Arial"/>
                <w:sz w:val="18"/>
                <w:szCs w:val="18"/>
              </w:rPr>
            </w:pPr>
            <w:r w:rsidRPr="00F608CC">
              <w:rPr>
                <w:rFonts w:cs="Arial"/>
                <w:sz w:val="18"/>
                <w:szCs w:val="18"/>
              </w:rPr>
              <w:t>Loddon S</w:t>
            </w:r>
          </w:p>
        </w:tc>
        <w:tc>
          <w:tcPr>
            <w:tcW w:w="737" w:type="dxa"/>
            <w:tcBorders>
              <w:top w:val="nil"/>
              <w:left w:val="single" w:sz="18" w:space="0" w:color="C00000"/>
              <w:bottom w:val="nil"/>
              <w:right w:val="nil"/>
            </w:tcBorders>
            <w:shd w:val="clear" w:color="auto" w:fill="auto"/>
            <w:vAlign w:val="bottom"/>
          </w:tcPr>
          <w:p w14:paraId="79B8EE4B" w14:textId="1AE487A4" w:rsidR="000A7A67" w:rsidRPr="00A64ED1" w:rsidRDefault="000A7A67" w:rsidP="000A7A67">
            <w:pPr>
              <w:spacing w:before="40" w:after="40"/>
              <w:jc w:val="right"/>
              <w:rPr>
                <w:rFonts w:cs="Arial"/>
                <w:sz w:val="18"/>
                <w:szCs w:val="18"/>
              </w:rPr>
            </w:pPr>
            <w:r>
              <w:rPr>
                <w:rFonts w:cs="Arial"/>
                <w:sz w:val="18"/>
                <w:szCs w:val="18"/>
              </w:rPr>
              <w:t>117</w:t>
            </w:r>
          </w:p>
        </w:tc>
        <w:tc>
          <w:tcPr>
            <w:tcW w:w="737" w:type="dxa"/>
            <w:tcBorders>
              <w:top w:val="nil"/>
              <w:left w:val="nil"/>
              <w:bottom w:val="nil"/>
              <w:right w:val="nil"/>
            </w:tcBorders>
            <w:shd w:val="clear" w:color="auto" w:fill="auto"/>
            <w:vAlign w:val="bottom"/>
          </w:tcPr>
          <w:p w14:paraId="469AB71F" w14:textId="4C3462B0" w:rsidR="000A7A67" w:rsidRPr="00A64ED1" w:rsidRDefault="000A7A67" w:rsidP="000A7A67">
            <w:pPr>
              <w:spacing w:before="40" w:after="40"/>
              <w:jc w:val="right"/>
              <w:rPr>
                <w:rFonts w:cs="Arial"/>
                <w:sz w:val="18"/>
                <w:szCs w:val="18"/>
              </w:rPr>
            </w:pPr>
            <w:r>
              <w:rPr>
                <w:rFonts w:cs="Arial"/>
                <w:sz w:val="18"/>
                <w:szCs w:val="18"/>
              </w:rPr>
              <w:t>2</w:t>
            </w:r>
          </w:p>
        </w:tc>
        <w:tc>
          <w:tcPr>
            <w:tcW w:w="737" w:type="dxa"/>
            <w:tcBorders>
              <w:top w:val="nil"/>
              <w:left w:val="nil"/>
              <w:bottom w:val="nil"/>
              <w:right w:val="nil"/>
            </w:tcBorders>
            <w:shd w:val="clear" w:color="auto" w:fill="auto"/>
            <w:vAlign w:val="bottom"/>
          </w:tcPr>
          <w:p w14:paraId="386FEE1D" w14:textId="10BAD80D" w:rsidR="000A7A67" w:rsidRPr="00A64ED1" w:rsidRDefault="000A7A67" w:rsidP="000A7A67">
            <w:pPr>
              <w:spacing w:before="40" w:after="4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90E9DCF" w14:textId="6AFF2397" w:rsidR="000A7A67" w:rsidRPr="00A64ED1" w:rsidRDefault="000A7A67" w:rsidP="000A7A67">
            <w:pPr>
              <w:spacing w:before="40" w:after="4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00C8EEC9" w14:textId="590552E3" w:rsidR="000A7A67" w:rsidRPr="00A64ED1" w:rsidRDefault="000A7A67" w:rsidP="000A7A67">
            <w:pPr>
              <w:spacing w:before="40" w:after="4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377D4DAB" w14:textId="3C49B232" w:rsidR="000A7A67" w:rsidRPr="00A64ED1" w:rsidRDefault="000A7A67" w:rsidP="000A7A67">
            <w:pPr>
              <w:spacing w:before="40" w:after="40"/>
              <w:jc w:val="right"/>
              <w:rPr>
                <w:rFonts w:cs="Arial"/>
                <w:sz w:val="18"/>
                <w:szCs w:val="18"/>
              </w:rPr>
            </w:pPr>
            <w:r>
              <w:rPr>
                <w:rFonts w:cs="Arial"/>
                <w:sz w:val="18"/>
                <w:szCs w:val="18"/>
              </w:rPr>
              <w:t>1,224</w:t>
            </w:r>
          </w:p>
        </w:tc>
        <w:tc>
          <w:tcPr>
            <w:tcW w:w="737" w:type="dxa"/>
            <w:tcBorders>
              <w:top w:val="nil"/>
              <w:left w:val="nil"/>
              <w:bottom w:val="nil"/>
              <w:right w:val="nil"/>
            </w:tcBorders>
            <w:shd w:val="clear" w:color="auto" w:fill="auto"/>
            <w:vAlign w:val="bottom"/>
          </w:tcPr>
          <w:p w14:paraId="5D1958E3" w14:textId="7245F8EF" w:rsidR="000A7A67" w:rsidRPr="00A64ED1" w:rsidRDefault="000A7A67" w:rsidP="000A7A67">
            <w:pPr>
              <w:spacing w:before="40" w:after="40"/>
              <w:jc w:val="right"/>
              <w:rPr>
                <w:rFonts w:cs="Arial"/>
                <w:sz w:val="18"/>
                <w:szCs w:val="18"/>
              </w:rPr>
            </w:pPr>
            <w:r>
              <w:rPr>
                <w:rFonts w:cs="Arial"/>
                <w:sz w:val="18"/>
                <w:szCs w:val="18"/>
              </w:rPr>
              <w:t>3,065</w:t>
            </w:r>
          </w:p>
        </w:tc>
        <w:tc>
          <w:tcPr>
            <w:tcW w:w="737" w:type="dxa"/>
            <w:tcBorders>
              <w:top w:val="nil"/>
              <w:left w:val="nil"/>
              <w:bottom w:val="nil"/>
              <w:right w:val="nil"/>
            </w:tcBorders>
            <w:shd w:val="clear" w:color="auto" w:fill="auto"/>
            <w:vAlign w:val="bottom"/>
          </w:tcPr>
          <w:p w14:paraId="3073D182" w14:textId="016BE1B0" w:rsidR="000A7A67" w:rsidRPr="00A64ED1" w:rsidRDefault="000A7A67" w:rsidP="000A7A67">
            <w:pPr>
              <w:spacing w:before="40" w:after="40"/>
              <w:jc w:val="right"/>
              <w:rPr>
                <w:rFonts w:cs="Arial"/>
                <w:sz w:val="18"/>
                <w:szCs w:val="18"/>
              </w:rPr>
            </w:pPr>
            <w:r>
              <w:rPr>
                <w:rFonts w:cs="Arial"/>
                <w:sz w:val="18"/>
                <w:szCs w:val="18"/>
              </w:rPr>
              <w:t>298</w:t>
            </w:r>
          </w:p>
        </w:tc>
        <w:tc>
          <w:tcPr>
            <w:tcW w:w="737" w:type="dxa"/>
            <w:tcBorders>
              <w:top w:val="nil"/>
              <w:left w:val="nil"/>
              <w:bottom w:val="nil"/>
              <w:right w:val="nil"/>
            </w:tcBorders>
            <w:shd w:val="clear" w:color="auto" w:fill="auto"/>
            <w:vAlign w:val="bottom"/>
          </w:tcPr>
          <w:p w14:paraId="66394848" w14:textId="22BDCFF7" w:rsidR="000A7A67" w:rsidRPr="00A64ED1" w:rsidRDefault="000A7A67" w:rsidP="000A7A67">
            <w:pPr>
              <w:spacing w:before="40" w:after="40"/>
              <w:jc w:val="right"/>
              <w:rPr>
                <w:rFonts w:cs="Arial"/>
                <w:sz w:val="18"/>
                <w:szCs w:val="18"/>
              </w:rPr>
            </w:pPr>
            <w:r>
              <w:rPr>
                <w:rFonts w:cs="Arial"/>
                <w:sz w:val="18"/>
                <w:szCs w:val="18"/>
              </w:rPr>
              <w:t>13</w:t>
            </w:r>
          </w:p>
        </w:tc>
        <w:tc>
          <w:tcPr>
            <w:tcW w:w="737" w:type="dxa"/>
            <w:tcBorders>
              <w:top w:val="nil"/>
              <w:left w:val="nil"/>
              <w:bottom w:val="nil"/>
              <w:right w:val="nil"/>
            </w:tcBorders>
            <w:shd w:val="clear" w:color="auto" w:fill="auto"/>
            <w:vAlign w:val="bottom"/>
          </w:tcPr>
          <w:p w14:paraId="3E96ED1D" w14:textId="66E004F4" w:rsidR="000A7A67" w:rsidRPr="00A64ED1" w:rsidRDefault="000A7A67" w:rsidP="000A7A67">
            <w:pPr>
              <w:spacing w:before="40" w:after="40"/>
              <w:jc w:val="right"/>
              <w:rPr>
                <w:rFonts w:cs="Arial"/>
                <w:sz w:val="18"/>
                <w:szCs w:val="18"/>
              </w:rPr>
            </w:pPr>
            <w:r>
              <w:rPr>
                <w:rFonts w:cs="Arial"/>
                <w:sz w:val="18"/>
                <w:szCs w:val="18"/>
              </w:rPr>
              <w:t>0</w:t>
            </w:r>
          </w:p>
        </w:tc>
      </w:tr>
    </w:tbl>
    <w:p w14:paraId="62A9CEC3" w14:textId="77777777" w:rsidR="00EB2E62" w:rsidRPr="00FF36E8" w:rsidRDefault="00EB2E62" w:rsidP="00147515">
      <w:pPr>
        <w:spacing w:before="40" w:after="40"/>
        <w:rPr>
          <w:rFonts w:cs="Arial"/>
          <w:sz w:val="18"/>
          <w:szCs w:val="18"/>
        </w:rPr>
      </w:pPr>
    </w:p>
    <w:p w14:paraId="276DE935" w14:textId="77777777" w:rsidR="0096783F" w:rsidRPr="00FF36E8" w:rsidRDefault="0096783F" w:rsidP="00FF36E8">
      <w:pPr>
        <w:spacing w:before="40" w:after="20"/>
        <w:rPr>
          <w:rFonts w:cs="Arial"/>
          <w:sz w:val="18"/>
          <w:szCs w:val="18"/>
        </w:rPr>
      </w:pPr>
      <w:r w:rsidRPr="00FF36E8">
        <w:rPr>
          <w:rFonts w:cs="Arial"/>
          <w:sz w:val="18"/>
          <w:szCs w:val="18"/>
        </w:rPr>
        <w:br w:type="page"/>
      </w:r>
    </w:p>
    <w:p w14:paraId="3E984BFA" w14:textId="7FD2F827" w:rsidR="0096783F" w:rsidRPr="00976C78" w:rsidRDefault="001F183A" w:rsidP="00536506">
      <w:pPr>
        <w:pStyle w:val="VGC-Head10"/>
      </w:pPr>
      <w:r>
        <w:t>2018-19</w:t>
      </w:r>
      <w:r w:rsidR="00A97ABE">
        <w:t xml:space="preserve"> </w:t>
      </w:r>
      <w:r w:rsidR="0096783F" w:rsidRPr="00976C78">
        <w:t>Local Roads Grants</w:t>
      </w:r>
      <w:r w:rsidR="00CE4507" w:rsidRPr="00976C78">
        <w:tab/>
        <w:t>Appendix 5</w:t>
      </w:r>
    </w:p>
    <w:p w14:paraId="73A798B9" w14:textId="77777777" w:rsidR="0096783F" w:rsidRPr="00976C78" w:rsidRDefault="004F1184" w:rsidP="008C1A28">
      <w:pPr>
        <w:pStyle w:val="VGC-Head2"/>
      </w:pPr>
      <w:r>
        <w:tab/>
      </w:r>
      <w:r w:rsidR="00955945" w:rsidRPr="00976C78">
        <w:t>A</w:t>
      </w:r>
      <w:r w:rsidR="0096783F" w:rsidRPr="00976C78">
        <w:t xml:space="preserve">.  Local Road Network </w:t>
      </w:r>
    </w:p>
    <w:p w14:paraId="7F9AE86A" w14:textId="77777777" w:rsidR="008475D6" w:rsidRPr="00FF36E8"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FF36E8" w14:paraId="42682DAD" w14:textId="77777777" w:rsidTr="00277761">
        <w:trPr>
          <w:trHeight w:val="20"/>
          <w:tblHeader/>
        </w:trPr>
        <w:tc>
          <w:tcPr>
            <w:tcW w:w="2268" w:type="dxa"/>
            <w:tcBorders>
              <w:top w:val="nil"/>
              <w:left w:val="nil"/>
              <w:right w:val="single" w:sz="18" w:space="0" w:color="C00000"/>
            </w:tcBorders>
            <w:shd w:val="clear" w:color="auto" w:fill="auto"/>
            <w:vAlign w:val="bottom"/>
          </w:tcPr>
          <w:p w14:paraId="74D32A68" w14:textId="77777777" w:rsidR="00EE4FC3" w:rsidRPr="00F608CC" w:rsidRDefault="00EE4FC3" w:rsidP="0038375E">
            <w:pPr>
              <w:spacing w:before="40" w:after="20"/>
              <w:jc w:val="center"/>
              <w:rPr>
                <w:rFonts w:cs="Arial"/>
                <w:sz w:val="18"/>
                <w:szCs w:val="18"/>
              </w:rPr>
            </w:pPr>
          </w:p>
        </w:tc>
        <w:tc>
          <w:tcPr>
            <w:tcW w:w="1134" w:type="dxa"/>
            <w:tcBorders>
              <w:left w:val="single" w:sz="18" w:space="0" w:color="C00000"/>
              <w:bottom w:val="single" w:sz="8" w:space="0" w:color="C00000"/>
              <w:right w:val="nil"/>
            </w:tcBorders>
            <w:shd w:val="clear" w:color="auto" w:fill="auto"/>
            <w:vAlign w:val="bottom"/>
          </w:tcPr>
          <w:p w14:paraId="640EDA61" w14:textId="77777777" w:rsidR="00EE4FC3" w:rsidRPr="00FF36E8" w:rsidRDefault="00EE4FC3" w:rsidP="0038375E">
            <w:pPr>
              <w:spacing w:before="40" w:after="20"/>
              <w:jc w:val="center"/>
              <w:rPr>
                <w:rFonts w:cs="Arial"/>
                <w:sz w:val="16"/>
                <w:szCs w:val="16"/>
              </w:rPr>
            </w:pPr>
          </w:p>
        </w:tc>
        <w:tc>
          <w:tcPr>
            <w:tcW w:w="1134" w:type="dxa"/>
            <w:tcBorders>
              <w:left w:val="nil"/>
              <w:bottom w:val="single" w:sz="8" w:space="0" w:color="C00000"/>
              <w:right w:val="nil"/>
            </w:tcBorders>
            <w:vAlign w:val="bottom"/>
          </w:tcPr>
          <w:p w14:paraId="28DCAC28" w14:textId="77777777" w:rsidR="00EE4FC3" w:rsidRPr="00FF36E8" w:rsidRDefault="00EE4FC3" w:rsidP="0038375E">
            <w:pPr>
              <w:spacing w:before="40" w:after="20"/>
              <w:jc w:val="center"/>
              <w:rPr>
                <w:rFonts w:cs="Arial"/>
                <w:sz w:val="16"/>
                <w:szCs w:val="16"/>
              </w:rPr>
            </w:pPr>
          </w:p>
        </w:tc>
        <w:tc>
          <w:tcPr>
            <w:tcW w:w="1247" w:type="dxa"/>
            <w:vMerge w:val="restart"/>
            <w:tcBorders>
              <w:left w:val="nil"/>
              <w:bottom w:val="single" w:sz="8" w:space="0" w:color="C00000"/>
              <w:right w:val="nil"/>
            </w:tcBorders>
            <w:vAlign w:val="bottom"/>
          </w:tcPr>
          <w:p w14:paraId="34C54A1B" w14:textId="77777777"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Local </w:t>
            </w:r>
            <w:r w:rsidR="00A61C23" w:rsidRPr="00FF36E8">
              <w:rPr>
                <w:rFonts w:cs="Arial"/>
                <w:b/>
                <w:sz w:val="18"/>
                <w:szCs w:val="18"/>
              </w:rPr>
              <w:br/>
            </w:r>
            <w:r w:rsidRPr="00FF36E8">
              <w:rPr>
                <w:rFonts w:cs="Arial"/>
                <w:b/>
                <w:sz w:val="18"/>
                <w:szCs w:val="18"/>
              </w:rPr>
              <w:t xml:space="preserve">Roads </w:t>
            </w:r>
            <w:r w:rsidRPr="00FF36E8">
              <w:rPr>
                <w:rFonts w:cs="Arial"/>
                <w:b/>
                <w:sz w:val="18"/>
                <w:szCs w:val="18"/>
              </w:rPr>
              <w:br/>
            </w:r>
            <w:r w:rsidRPr="00266F1B">
              <w:rPr>
                <w:rFonts w:cs="Arial"/>
                <w:sz w:val="16"/>
                <w:szCs w:val="16"/>
              </w:rPr>
              <w:t>(km)</w:t>
            </w:r>
          </w:p>
        </w:tc>
        <w:tc>
          <w:tcPr>
            <w:tcW w:w="1247" w:type="dxa"/>
            <w:vMerge w:val="restart"/>
            <w:tcBorders>
              <w:left w:val="nil"/>
              <w:bottom w:val="single" w:sz="8" w:space="0" w:color="C00000"/>
              <w:right w:val="nil"/>
            </w:tcBorders>
            <w:shd w:val="clear" w:color="auto" w:fill="auto"/>
            <w:vAlign w:val="bottom"/>
          </w:tcPr>
          <w:p w14:paraId="0FB8C3E8" w14:textId="77777777"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Strategic Routes </w:t>
            </w:r>
            <w:r w:rsidRPr="00FF36E8">
              <w:rPr>
                <w:rFonts w:cs="Arial"/>
                <w:b/>
                <w:sz w:val="18"/>
                <w:szCs w:val="18"/>
              </w:rPr>
              <w:br/>
            </w:r>
            <w:r w:rsidRPr="00266F1B">
              <w:rPr>
                <w:rFonts w:cs="Arial"/>
                <w:sz w:val="16"/>
                <w:szCs w:val="16"/>
              </w:rPr>
              <w:t>(km)</w:t>
            </w:r>
          </w:p>
        </w:tc>
        <w:tc>
          <w:tcPr>
            <w:tcW w:w="2042" w:type="dxa"/>
            <w:gridSpan w:val="2"/>
            <w:tcBorders>
              <w:left w:val="nil"/>
              <w:bottom w:val="single" w:sz="8" w:space="0" w:color="C00000"/>
              <w:right w:val="nil"/>
            </w:tcBorders>
            <w:shd w:val="clear" w:color="auto" w:fill="auto"/>
            <w:vAlign w:val="bottom"/>
          </w:tcPr>
          <w:p w14:paraId="3E404371" w14:textId="77777777" w:rsidR="00EE4FC3" w:rsidRPr="00D44471" w:rsidRDefault="00EE4FC3" w:rsidP="0038375E">
            <w:pPr>
              <w:spacing w:before="40" w:after="20"/>
              <w:jc w:val="center"/>
              <w:rPr>
                <w:rFonts w:cs="Arial"/>
                <w:sz w:val="16"/>
                <w:szCs w:val="16"/>
              </w:rPr>
            </w:pPr>
            <w:r w:rsidRPr="00D44471">
              <w:rPr>
                <w:rFonts w:cs="Arial"/>
                <w:sz w:val="16"/>
                <w:szCs w:val="16"/>
              </w:rPr>
              <w:t>Bridges</w:t>
            </w:r>
          </w:p>
        </w:tc>
      </w:tr>
      <w:tr w:rsidR="00EE4FC3" w:rsidRPr="00FF36E8" w14:paraId="41785D9E" w14:textId="77777777" w:rsidTr="00277761">
        <w:trPr>
          <w:trHeight w:val="20"/>
          <w:tblHeader/>
        </w:trPr>
        <w:tc>
          <w:tcPr>
            <w:tcW w:w="2268" w:type="dxa"/>
            <w:tcBorders>
              <w:top w:val="nil"/>
              <w:left w:val="nil"/>
              <w:right w:val="single" w:sz="18" w:space="0" w:color="C00000"/>
            </w:tcBorders>
            <w:shd w:val="clear" w:color="auto" w:fill="auto"/>
            <w:vAlign w:val="bottom"/>
          </w:tcPr>
          <w:p w14:paraId="31AD27B5" w14:textId="77777777" w:rsidR="00EE4FC3" w:rsidRPr="00F608CC" w:rsidRDefault="00EE4FC3" w:rsidP="0038375E">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shd w:val="clear" w:color="auto" w:fill="auto"/>
            <w:vAlign w:val="bottom"/>
          </w:tcPr>
          <w:p w14:paraId="5AD906C5"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Urban </w:t>
            </w:r>
            <w:r w:rsidRPr="00FF36E8">
              <w:rPr>
                <w:rFonts w:cs="Arial"/>
                <w:sz w:val="16"/>
                <w:szCs w:val="16"/>
              </w:rPr>
              <w:br/>
              <w:t>(km)</w:t>
            </w:r>
          </w:p>
        </w:tc>
        <w:tc>
          <w:tcPr>
            <w:tcW w:w="1134" w:type="dxa"/>
            <w:tcBorders>
              <w:top w:val="single" w:sz="8" w:space="0" w:color="C00000"/>
              <w:left w:val="nil"/>
              <w:bottom w:val="single" w:sz="8" w:space="0" w:color="C00000"/>
              <w:right w:val="nil"/>
            </w:tcBorders>
            <w:vAlign w:val="bottom"/>
          </w:tcPr>
          <w:p w14:paraId="52E5A05D"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Rural </w:t>
            </w:r>
            <w:r w:rsidRPr="00FF36E8">
              <w:rPr>
                <w:rFonts w:cs="Arial"/>
                <w:sz w:val="16"/>
                <w:szCs w:val="16"/>
              </w:rPr>
              <w:br/>
              <w:t>(km)</w:t>
            </w:r>
          </w:p>
        </w:tc>
        <w:tc>
          <w:tcPr>
            <w:tcW w:w="1247" w:type="dxa"/>
            <w:vMerge/>
            <w:tcBorders>
              <w:top w:val="single" w:sz="8" w:space="0" w:color="C00000"/>
              <w:left w:val="nil"/>
              <w:bottom w:val="single" w:sz="8" w:space="0" w:color="C00000"/>
              <w:right w:val="nil"/>
            </w:tcBorders>
            <w:vAlign w:val="bottom"/>
          </w:tcPr>
          <w:p w14:paraId="4E45DFBC" w14:textId="77777777" w:rsidR="00EE4FC3" w:rsidRPr="00FF36E8" w:rsidRDefault="00EE4FC3" w:rsidP="0038375E">
            <w:pPr>
              <w:spacing w:before="40" w:after="20"/>
              <w:jc w:val="center"/>
              <w:rPr>
                <w:rFonts w:cs="Arial"/>
                <w:b/>
                <w:sz w:val="18"/>
                <w:szCs w:val="18"/>
              </w:rPr>
            </w:pPr>
          </w:p>
        </w:tc>
        <w:tc>
          <w:tcPr>
            <w:tcW w:w="1247" w:type="dxa"/>
            <w:vMerge/>
            <w:tcBorders>
              <w:top w:val="single" w:sz="8" w:space="0" w:color="C00000"/>
              <w:left w:val="nil"/>
              <w:bottom w:val="single" w:sz="8" w:space="0" w:color="C00000"/>
              <w:right w:val="nil"/>
            </w:tcBorders>
            <w:shd w:val="clear" w:color="auto" w:fill="auto"/>
            <w:vAlign w:val="bottom"/>
          </w:tcPr>
          <w:p w14:paraId="69A501DE" w14:textId="77777777" w:rsidR="00EE4FC3" w:rsidRPr="00FF36E8" w:rsidRDefault="00EE4FC3" w:rsidP="0038375E">
            <w:pPr>
              <w:spacing w:before="40" w:after="20"/>
              <w:jc w:val="center"/>
              <w:rPr>
                <w:rFonts w:cs="Arial"/>
                <w:b/>
                <w:sz w:val="18"/>
                <w:szCs w:val="18"/>
              </w:rPr>
            </w:pPr>
          </w:p>
        </w:tc>
        <w:tc>
          <w:tcPr>
            <w:tcW w:w="1021" w:type="dxa"/>
            <w:tcBorders>
              <w:top w:val="single" w:sz="8" w:space="0" w:color="C00000"/>
              <w:left w:val="nil"/>
              <w:bottom w:val="single" w:sz="8" w:space="0" w:color="C00000"/>
              <w:right w:val="nil"/>
            </w:tcBorders>
            <w:shd w:val="clear" w:color="auto" w:fill="auto"/>
            <w:vAlign w:val="bottom"/>
          </w:tcPr>
          <w:p w14:paraId="7A4581EE"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021" w:type="dxa"/>
            <w:tcBorders>
              <w:top w:val="single" w:sz="8" w:space="0" w:color="C00000"/>
              <w:left w:val="nil"/>
              <w:bottom w:val="single" w:sz="8" w:space="0" w:color="C00000"/>
              <w:right w:val="nil"/>
            </w:tcBorders>
            <w:shd w:val="clear" w:color="auto" w:fill="auto"/>
            <w:vAlign w:val="bottom"/>
          </w:tcPr>
          <w:p w14:paraId="579670F5"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r>
      <w:tr w:rsidR="000A7A67" w:rsidRPr="000A7A67" w14:paraId="4FD27EA2" w14:textId="77777777" w:rsidTr="00277761">
        <w:trPr>
          <w:trHeight w:val="20"/>
          <w:tblHeader/>
        </w:trPr>
        <w:tc>
          <w:tcPr>
            <w:tcW w:w="2268" w:type="dxa"/>
            <w:tcBorders>
              <w:left w:val="nil"/>
              <w:bottom w:val="nil"/>
              <w:right w:val="single" w:sz="18" w:space="0" w:color="C00000"/>
            </w:tcBorders>
            <w:shd w:val="clear" w:color="auto" w:fill="auto"/>
            <w:vAlign w:val="center"/>
          </w:tcPr>
          <w:p w14:paraId="41AC3E7B" w14:textId="77777777" w:rsidR="000A7A67" w:rsidRPr="00F608CC" w:rsidRDefault="000A7A67" w:rsidP="000A7A67">
            <w:pPr>
              <w:spacing w:before="40" w:after="4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07E5C47C" w14:textId="5E51D171" w:rsidR="000A7A67" w:rsidRPr="00A64ED1" w:rsidRDefault="000A7A67" w:rsidP="000A7A67">
            <w:pPr>
              <w:spacing w:before="40" w:after="40"/>
              <w:jc w:val="right"/>
              <w:rPr>
                <w:rFonts w:cs="Arial"/>
                <w:sz w:val="18"/>
                <w:szCs w:val="18"/>
              </w:rPr>
            </w:pPr>
            <w:r w:rsidRPr="000A7A67">
              <w:rPr>
                <w:rFonts w:cs="Arial"/>
                <w:sz w:val="18"/>
                <w:szCs w:val="18"/>
              </w:rPr>
              <w:t> </w:t>
            </w:r>
          </w:p>
        </w:tc>
        <w:tc>
          <w:tcPr>
            <w:tcW w:w="1134" w:type="dxa"/>
            <w:tcBorders>
              <w:top w:val="single" w:sz="8" w:space="0" w:color="C00000"/>
              <w:left w:val="nil"/>
              <w:bottom w:val="nil"/>
              <w:right w:val="nil"/>
            </w:tcBorders>
            <w:vAlign w:val="bottom"/>
          </w:tcPr>
          <w:p w14:paraId="14AF8DAF" w14:textId="03DCC0E9" w:rsidR="000A7A67" w:rsidRPr="00A64ED1" w:rsidRDefault="000A7A67" w:rsidP="000A7A67">
            <w:pPr>
              <w:spacing w:before="40" w:after="40"/>
              <w:jc w:val="right"/>
              <w:rPr>
                <w:rFonts w:cs="Arial"/>
                <w:sz w:val="18"/>
                <w:szCs w:val="18"/>
              </w:rPr>
            </w:pPr>
            <w:r w:rsidRPr="000A7A67">
              <w:rPr>
                <w:rFonts w:cs="Arial"/>
                <w:sz w:val="18"/>
                <w:szCs w:val="18"/>
              </w:rPr>
              <w:t> </w:t>
            </w:r>
          </w:p>
        </w:tc>
        <w:tc>
          <w:tcPr>
            <w:tcW w:w="1247" w:type="dxa"/>
            <w:tcBorders>
              <w:top w:val="single" w:sz="8" w:space="0" w:color="C00000"/>
              <w:left w:val="nil"/>
              <w:bottom w:val="nil"/>
              <w:right w:val="nil"/>
            </w:tcBorders>
            <w:vAlign w:val="bottom"/>
          </w:tcPr>
          <w:p w14:paraId="2DDB34BD" w14:textId="46E14A7D" w:rsidR="000A7A67" w:rsidRPr="000A7A67" w:rsidRDefault="000A7A67" w:rsidP="000A7A67">
            <w:pPr>
              <w:spacing w:before="40" w:after="40"/>
              <w:jc w:val="right"/>
              <w:rPr>
                <w:rFonts w:cs="Arial"/>
                <w:b/>
                <w:sz w:val="18"/>
                <w:szCs w:val="18"/>
              </w:rPr>
            </w:pPr>
            <w:r w:rsidRPr="000A7A67">
              <w:rPr>
                <w:rFonts w:cs="Arial"/>
                <w:b/>
                <w:sz w:val="18"/>
                <w:szCs w:val="18"/>
              </w:rPr>
              <w:t> </w:t>
            </w:r>
          </w:p>
        </w:tc>
        <w:tc>
          <w:tcPr>
            <w:tcW w:w="1247" w:type="dxa"/>
            <w:tcBorders>
              <w:top w:val="single" w:sz="8" w:space="0" w:color="C00000"/>
              <w:left w:val="nil"/>
              <w:bottom w:val="nil"/>
              <w:right w:val="nil"/>
            </w:tcBorders>
            <w:shd w:val="clear" w:color="auto" w:fill="auto"/>
            <w:vAlign w:val="bottom"/>
          </w:tcPr>
          <w:p w14:paraId="4D82F90C" w14:textId="4BF37ED1" w:rsidR="000A7A67" w:rsidRPr="000A7A67" w:rsidRDefault="000A7A67" w:rsidP="000A7A67">
            <w:pPr>
              <w:spacing w:before="40" w:after="40"/>
              <w:jc w:val="right"/>
              <w:rPr>
                <w:rFonts w:cs="Arial"/>
                <w:b/>
                <w:sz w:val="18"/>
                <w:szCs w:val="18"/>
              </w:rPr>
            </w:pPr>
            <w:r w:rsidRPr="000A7A67">
              <w:rPr>
                <w:rFonts w:cs="Arial"/>
                <w:b/>
                <w:sz w:val="18"/>
                <w:szCs w:val="18"/>
              </w:rPr>
              <w:t> </w:t>
            </w:r>
          </w:p>
        </w:tc>
        <w:tc>
          <w:tcPr>
            <w:tcW w:w="1021" w:type="dxa"/>
            <w:tcBorders>
              <w:top w:val="single" w:sz="8" w:space="0" w:color="C00000"/>
              <w:left w:val="nil"/>
              <w:bottom w:val="nil"/>
              <w:right w:val="nil"/>
            </w:tcBorders>
            <w:shd w:val="clear" w:color="auto" w:fill="auto"/>
            <w:vAlign w:val="bottom"/>
          </w:tcPr>
          <w:p w14:paraId="349918A7" w14:textId="77777777" w:rsidR="000A7A67" w:rsidRPr="00A64ED1" w:rsidRDefault="000A7A67" w:rsidP="000A7A67">
            <w:pPr>
              <w:spacing w:before="40" w:after="40"/>
              <w:jc w:val="right"/>
              <w:rPr>
                <w:rFonts w:cs="Arial"/>
                <w:sz w:val="18"/>
                <w:szCs w:val="18"/>
              </w:rPr>
            </w:pPr>
          </w:p>
        </w:tc>
        <w:tc>
          <w:tcPr>
            <w:tcW w:w="1021" w:type="dxa"/>
            <w:tcBorders>
              <w:top w:val="single" w:sz="8" w:space="0" w:color="C00000"/>
              <w:left w:val="nil"/>
              <w:bottom w:val="nil"/>
              <w:right w:val="nil"/>
            </w:tcBorders>
            <w:shd w:val="clear" w:color="auto" w:fill="auto"/>
            <w:vAlign w:val="bottom"/>
          </w:tcPr>
          <w:p w14:paraId="70538998" w14:textId="5754F6DC" w:rsidR="000A7A67" w:rsidRPr="00A64ED1" w:rsidRDefault="000A7A67" w:rsidP="000A7A67">
            <w:pPr>
              <w:spacing w:before="40" w:after="40"/>
              <w:jc w:val="right"/>
              <w:rPr>
                <w:rFonts w:cs="Arial"/>
                <w:sz w:val="18"/>
                <w:szCs w:val="18"/>
              </w:rPr>
            </w:pPr>
            <w:r>
              <w:rPr>
                <w:rFonts w:cs="Arial"/>
                <w:sz w:val="18"/>
                <w:szCs w:val="18"/>
              </w:rPr>
              <w:t> </w:t>
            </w:r>
          </w:p>
        </w:tc>
      </w:tr>
      <w:tr w:rsidR="000A7A67" w:rsidRPr="000A7A67" w14:paraId="75C6B677" w14:textId="77777777" w:rsidTr="00401057">
        <w:trPr>
          <w:trHeight w:val="20"/>
        </w:trPr>
        <w:tc>
          <w:tcPr>
            <w:tcW w:w="2268" w:type="dxa"/>
            <w:tcBorders>
              <w:top w:val="nil"/>
              <w:left w:val="nil"/>
              <w:bottom w:val="nil"/>
              <w:right w:val="single" w:sz="18" w:space="0" w:color="C00000"/>
            </w:tcBorders>
            <w:shd w:val="clear" w:color="auto" w:fill="auto"/>
            <w:vAlign w:val="center"/>
          </w:tcPr>
          <w:p w14:paraId="5950F4C7" w14:textId="77777777" w:rsidR="000A7A67" w:rsidRPr="00F608CC" w:rsidRDefault="000A7A67" w:rsidP="000A7A67">
            <w:pPr>
              <w:spacing w:before="40" w:after="40"/>
              <w:rPr>
                <w:rFonts w:cs="Arial"/>
                <w:sz w:val="18"/>
                <w:szCs w:val="18"/>
              </w:rPr>
            </w:pPr>
            <w:r w:rsidRPr="00F608CC">
              <w:rPr>
                <w:rFonts w:cs="Arial"/>
                <w:sz w:val="18"/>
                <w:szCs w:val="18"/>
              </w:rPr>
              <w:t>Alpine S</w:t>
            </w:r>
          </w:p>
        </w:tc>
        <w:tc>
          <w:tcPr>
            <w:tcW w:w="1134" w:type="dxa"/>
            <w:tcBorders>
              <w:top w:val="nil"/>
              <w:left w:val="single" w:sz="18" w:space="0" w:color="C00000"/>
              <w:bottom w:val="nil"/>
              <w:right w:val="nil"/>
            </w:tcBorders>
            <w:shd w:val="clear" w:color="auto" w:fill="auto"/>
            <w:vAlign w:val="bottom"/>
          </w:tcPr>
          <w:p w14:paraId="11CB4DAA" w14:textId="718F3514" w:rsidR="000A7A67" w:rsidRPr="00A64ED1" w:rsidRDefault="000A7A67" w:rsidP="000A7A67">
            <w:pPr>
              <w:spacing w:before="40" w:after="40"/>
              <w:jc w:val="right"/>
              <w:rPr>
                <w:rFonts w:cs="Arial"/>
                <w:sz w:val="18"/>
                <w:szCs w:val="18"/>
              </w:rPr>
            </w:pPr>
            <w:r w:rsidRPr="000A7A67">
              <w:rPr>
                <w:rFonts w:cs="Arial"/>
                <w:sz w:val="18"/>
                <w:szCs w:val="18"/>
              </w:rPr>
              <w:t>134</w:t>
            </w:r>
          </w:p>
        </w:tc>
        <w:tc>
          <w:tcPr>
            <w:tcW w:w="1134" w:type="dxa"/>
            <w:tcBorders>
              <w:top w:val="nil"/>
              <w:left w:val="nil"/>
              <w:bottom w:val="nil"/>
              <w:right w:val="nil"/>
            </w:tcBorders>
            <w:vAlign w:val="bottom"/>
          </w:tcPr>
          <w:p w14:paraId="3F6F1E4B" w14:textId="1DF43455" w:rsidR="000A7A67" w:rsidRPr="00A64ED1" w:rsidRDefault="000A7A67" w:rsidP="000A7A67">
            <w:pPr>
              <w:spacing w:before="40" w:after="40"/>
              <w:jc w:val="right"/>
              <w:rPr>
                <w:rFonts w:cs="Arial"/>
                <w:sz w:val="18"/>
                <w:szCs w:val="18"/>
              </w:rPr>
            </w:pPr>
            <w:r w:rsidRPr="000A7A67">
              <w:rPr>
                <w:rFonts w:cs="Arial"/>
                <w:sz w:val="18"/>
                <w:szCs w:val="18"/>
              </w:rPr>
              <w:t>659</w:t>
            </w:r>
          </w:p>
        </w:tc>
        <w:tc>
          <w:tcPr>
            <w:tcW w:w="1247" w:type="dxa"/>
            <w:tcBorders>
              <w:top w:val="nil"/>
              <w:left w:val="nil"/>
              <w:bottom w:val="nil"/>
              <w:right w:val="nil"/>
            </w:tcBorders>
            <w:vAlign w:val="bottom"/>
          </w:tcPr>
          <w:p w14:paraId="24E9EB2E" w14:textId="3C88624B" w:rsidR="000A7A67" w:rsidRPr="000A7A67" w:rsidRDefault="000A7A67" w:rsidP="000A7A67">
            <w:pPr>
              <w:spacing w:before="40" w:after="40"/>
              <w:jc w:val="right"/>
              <w:rPr>
                <w:rFonts w:cs="Arial"/>
                <w:b/>
                <w:sz w:val="18"/>
                <w:szCs w:val="18"/>
              </w:rPr>
            </w:pPr>
            <w:r w:rsidRPr="000A7A67">
              <w:rPr>
                <w:rFonts w:cs="Arial"/>
                <w:b/>
                <w:sz w:val="18"/>
                <w:szCs w:val="18"/>
              </w:rPr>
              <w:t>793</w:t>
            </w:r>
          </w:p>
        </w:tc>
        <w:tc>
          <w:tcPr>
            <w:tcW w:w="1247" w:type="dxa"/>
            <w:tcBorders>
              <w:top w:val="nil"/>
              <w:left w:val="nil"/>
              <w:bottom w:val="nil"/>
              <w:right w:val="nil"/>
            </w:tcBorders>
            <w:shd w:val="clear" w:color="auto" w:fill="auto"/>
            <w:vAlign w:val="bottom"/>
          </w:tcPr>
          <w:p w14:paraId="3CF00593" w14:textId="572FA0AD" w:rsidR="000A7A67" w:rsidRPr="000A7A67" w:rsidRDefault="000A7A67" w:rsidP="000A7A67">
            <w:pPr>
              <w:spacing w:before="40" w:after="40"/>
              <w:jc w:val="right"/>
              <w:rPr>
                <w:rFonts w:cs="Arial"/>
                <w:b/>
                <w:sz w:val="18"/>
                <w:szCs w:val="18"/>
              </w:rPr>
            </w:pPr>
            <w:r w:rsidRPr="000A7A67">
              <w:rPr>
                <w:rFonts w:cs="Arial"/>
                <w:b/>
                <w:sz w:val="18"/>
                <w:szCs w:val="18"/>
              </w:rPr>
              <w:t>163</w:t>
            </w:r>
          </w:p>
        </w:tc>
        <w:tc>
          <w:tcPr>
            <w:tcW w:w="1021" w:type="dxa"/>
            <w:tcBorders>
              <w:top w:val="nil"/>
              <w:left w:val="nil"/>
              <w:bottom w:val="nil"/>
              <w:right w:val="nil"/>
            </w:tcBorders>
            <w:shd w:val="clear" w:color="auto" w:fill="auto"/>
            <w:vAlign w:val="bottom"/>
          </w:tcPr>
          <w:p w14:paraId="5F12A547" w14:textId="5933E6FC" w:rsidR="000A7A67" w:rsidRPr="00A64ED1" w:rsidRDefault="000A7A67" w:rsidP="000A7A67">
            <w:pPr>
              <w:spacing w:before="40" w:after="40"/>
              <w:jc w:val="right"/>
              <w:rPr>
                <w:rFonts w:cs="Arial"/>
                <w:sz w:val="18"/>
                <w:szCs w:val="18"/>
              </w:rPr>
            </w:pPr>
            <w:r>
              <w:rPr>
                <w:rFonts w:cs="Arial"/>
                <w:sz w:val="18"/>
                <w:szCs w:val="18"/>
              </w:rPr>
              <w:t>560</w:t>
            </w:r>
          </w:p>
        </w:tc>
        <w:tc>
          <w:tcPr>
            <w:tcW w:w="1021" w:type="dxa"/>
            <w:tcBorders>
              <w:top w:val="nil"/>
              <w:left w:val="nil"/>
              <w:bottom w:val="nil"/>
              <w:right w:val="nil"/>
            </w:tcBorders>
            <w:shd w:val="clear" w:color="auto" w:fill="auto"/>
            <w:vAlign w:val="bottom"/>
          </w:tcPr>
          <w:p w14:paraId="695B7C91" w14:textId="37313F18" w:rsidR="000A7A67" w:rsidRPr="00A64ED1" w:rsidRDefault="000A7A67" w:rsidP="000A7A67">
            <w:pPr>
              <w:spacing w:before="40" w:after="40"/>
              <w:jc w:val="right"/>
              <w:rPr>
                <w:rFonts w:cs="Arial"/>
                <w:sz w:val="18"/>
                <w:szCs w:val="18"/>
              </w:rPr>
            </w:pPr>
            <w:r>
              <w:rPr>
                <w:rFonts w:cs="Arial"/>
                <w:sz w:val="18"/>
                <w:szCs w:val="18"/>
              </w:rPr>
              <w:t>8,340</w:t>
            </w:r>
          </w:p>
        </w:tc>
      </w:tr>
      <w:tr w:rsidR="000A7A67" w:rsidRPr="000A7A67" w14:paraId="32AB87B6"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52F3BB" w14:textId="77777777" w:rsidR="000A7A67" w:rsidRPr="00F608CC" w:rsidRDefault="000A7A67" w:rsidP="000A7A67">
            <w:pPr>
              <w:spacing w:before="40" w:after="40"/>
              <w:rPr>
                <w:rFonts w:cs="Arial"/>
                <w:sz w:val="18"/>
                <w:szCs w:val="18"/>
              </w:rPr>
            </w:pPr>
            <w:r w:rsidRPr="00F608CC">
              <w:rPr>
                <w:rFonts w:cs="Arial"/>
                <w:sz w:val="18"/>
                <w:szCs w:val="18"/>
              </w:rPr>
              <w:t>Ararat RC</w:t>
            </w:r>
          </w:p>
        </w:tc>
        <w:tc>
          <w:tcPr>
            <w:tcW w:w="1134" w:type="dxa"/>
            <w:tcBorders>
              <w:top w:val="nil"/>
              <w:left w:val="single" w:sz="18" w:space="0" w:color="C00000"/>
              <w:bottom w:val="nil"/>
              <w:right w:val="nil"/>
            </w:tcBorders>
            <w:shd w:val="clear" w:color="auto" w:fill="auto"/>
            <w:vAlign w:val="bottom"/>
          </w:tcPr>
          <w:p w14:paraId="005D3A8F" w14:textId="774E449F" w:rsidR="000A7A67" w:rsidRPr="00A64ED1" w:rsidRDefault="000A7A67" w:rsidP="000A7A67">
            <w:pPr>
              <w:spacing w:before="40" w:after="40"/>
              <w:jc w:val="right"/>
              <w:rPr>
                <w:rFonts w:cs="Arial"/>
                <w:sz w:val="18"/>
                <w:szCs w:val="18"/>
              </w:rPr>
            </w:pPr>
            <w:r w:rsidRPr="000A7A67">
              <w:rPr>
                <w:rFonts w:cs="Arial"/>
                <w:sz w:val="18"/>
                <w:szCs w:val="18"/>
              </w:rPr>
              <w:t>137</w:t>
            </w:r>
          </w:p>
        </w:tc>
        <w:tc>
          <w:tcPr>
            <w:tcW w:w="1134" w:type="dxa"/>
            <w:tcBorders>
              <w:top w:val="nil"/>
              <w:left w:val="nil"/>
              <w:bottom w:val="nil"/>
              <w:right w:val="nil"/>
            </w:tcBorders>
            <w:vAlign w:val="bottom"/>
          </w:tcPr>
          <w:p w14:paraId="139C2976" w14:textId="10AB7DDA" w:rsidR="000A7A67" w:rsidRPr="00A64ED1" w:rsidRDefault="000A7A67" w:rsidP="000A7A67">
            <w:pPr>
              <w:spacing w:before="40" w:after="40"/>
              <w:jc w:val="right"/>
              <w:rPr>
                <w:rFonts w:cs="Arial"/>
                <w:sz w:val="18"/>
                <w:szCs w:val="18"/>
              </w:rPr>
            </w:pPr>
            <w:r w:rsidRPr="000A7A67">
              <w:rPr>
                <w:rFonts w:cs="Arial"/>
                <w:sz w:val="18"/>
                <w:szCs w:val="18"/>
              </w:rPr>
              <w:t>2,227</w:t>
            </w:r>
          </w:p>
        </w:tc>
        <w:tc>
          <w:tcPr>
            <w:tcW w:w="1247" w:type="dxa"/>
            <w:tcBorders>
              <w:top w:val="nil"/>
              <w:left w:val="nil"/>
              <w:bottom w:val="nil"/>
              <w:right w:val="nil"/>
            </w:tcBorders>
            <w:vAlign w:val="bottom"/>
          </w:tcPr>
          <w:p w14:paraId="68EF5F78" w14:textId="1E07D1DD" w:rsidR="000A7A67" w:rsidRPr="000A7A67" w:rsidRDefault="000A7A67" w:rsidP="000A7A67">
            <w:pPr>
              <w:spacing w:before="40" w:after="40"/>
              <w:jc w:val="right"/>
              <w:rPr>
                <w:rFonts w:cs="Arial"/>
                <w:b/>
                <w:sz w:val="18"/>
                <w:szCs w:val="18"/>
              </w:rPr>
            </w:pPr>
            <w:r w:rsidRPr="000A7A67">
              <w:rPr>
                <w:rFonts w:cs="Arial"/>
                <w:b/>
                <w:sz w:val="18"/>
                <w:szCs w:val="18"/>
              </w:rPr>
              <w:t>2,364</w:t>
            </w:r>
          </w:p>
        </w:tc>
        <w:tc>
          <w:tcPr>
            <w:tcW w:w="1247" w:type="dxa"/>
            <w:tcBorders>
              <w:top w:val="nil"/>
              <w:left w:val="nil"/>
              <w:bottom w:val="nil"/>
              <w:right w:val="nil"/>
            </w:tcBorders>
            <w:shd w:val="clear" w:color="auto" w:fill="auto"/>
            <w:vAlign w:val="bottom"/>
          </w:tcPr>
          <w:p w14:paraId="422E715E" w14:textId="2D0AD192" w:rsidR="000A7A67" w:rsidRPr="000A7A67" w:rsidRDefault="000A7A67" w:rsidP="000A7A67">
            <w:pPr>
              <w:spacing w:before="40" w:after="40"/>
              <w:jc w:val="right"/>
              <w:rPr>
                <w:rFonts w:cs="Arial"/>
                <w:b/>
                <w:sz w:val="18"/>
                <w:szCs w:val="18"/>
              </w:rPr>
            </w:pPr>
            <w:r w:rsidRPr="000A7A67">
              <w:rPr>
                <w:rFonts w:cs="Arial"/>
                <w:b/>
                <w:sz w:val="18"/>
                <w:szCs w:val="18"/>
              </w:rPr>
              <w:t>560</w:t>
            </w:r>
          </w:p>
        </w:tc>
        <w:tc>
          <w:tcPr>
            <w:tcW w:w="1021" w:type="dxa"/>
            <w:tcBorders>
              <w:top w:val="nil"/>
              <w:left w:val="nil"/>
              <w:bottom w:val="nil"/>
              <w:right w:val="nil"/>
            </w:tcBorders>
            <w:shd w:val="clear" w:color="auto" w:fill="auto"/>
            <w:vAlign w:val="bottom"/>
          </w:tcPr>
          <w:p w14:paraId="0ABFE8FC" w14:textId="1316900E"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7F59CA1C" w14:textId="63A11D89" w:rsidR="000A7A67" w:rsidRPr="00A64ED1" w:rsidRDefault="000A7A67" w:rsidP="000A7A67">
            <w:pPr>
              <w:spacing w:before="40" w:after="40"/>
              <w:jc w:val="right"/>
              <w:rPr>
                <w:rFonts w:cs="Arial"/>
                <w:sz w:val="18"/>
                <w:szCs w:val="18"/>
              </w:rPr>
            </w:pPr>
            <w:r>
              <w:rPr>
                <w:rFonts w:cs="Arial"/>
                <w:sz w:val="18"/>
                <w:szCs w:val="18"/>
              </w:rPr>
              <w:t>15,456</w:t>
            </w:r>
          </w:p>
        </w:tc>
      </w:tr>
      <w:tr w:rsidR="000A7A67" w:rsidRPr="000A7A67" w14:paraId="581C40B3" w14:textId="77777777" w:rsidTr="00401057">
        <w:trPr>
          <w:trHeight w:val="20"/>
        </w:trPr>
        <w:tc>
          <w:tcPr>
            <w:tcW w:w="2268" w:type="dxa"/>
            <w:tcBorders>
              <w:top w:val="nil"/>
              <w:left w:val="nil"/>
              <w:bottom w:val="nil"/>
              <w:right w:val="single" w:sz="18" w:space="0" w:color="C00000"/>
            </w:tcBorders>
            <w:shd w:val="clear" w:color="auto" w:fill="auto"/>
            <w:vAlign w:val="center"/>
          </w:tcPr>
          <w:p w14:paraId="79822E8D" w14:textId="77777777" w:rsidR="000A7A67" w:rsidRPr="00F608CC" w:rsidRDefault="000A7A67" w:rsidP="000A7A67">
            <w:pPr>
              <w:spacing w:before="40" w:after="40"/>
              <w:rPr>
                <w:rFonts w:cs="Arial"/>
                <w:sz w:val="18"/>
                <w:szCs w:val="18"/>
              </w:rPr>
            </w:pPr>
            <w:r w:rsidRPr="00F608CC">
              <w:rPr>
                <w:rFonts w:cs="Arial"/>
                <w:sz w:val="18"/>
                <w:szCs w:val="18"/>
              </w:rPr>
              <w:t xml:space="preserve">Ballarat C </w:t>
            </w:r>
          </w:p>
        </w:tc>
        <w:tc>
          <w:tcPr>
            <w:tcW w:w="1134" w:type="dxa"/>
            <w:tcBorders>
              <w:top w:val="nil"/>
              <w:left w:val="single" w:sz="18" w:space="0" w:color="C00000"/>
              <w:bottom w:val="nil"/>
              <w:right w:val="nil"/>
            </w:tcBorders>
            <w:shd w:val="clear" w:color="auto" w:fill="auto"/>
            <w:vAlign w:val="bottom"/>
          </w:tcPr>
          <w:p w14:paraId="1240C479" w14:textId="36F6F04E" w:rsidR="000A7A67" w:rsidRPr="00A64ED1" w:rsidRDefault="000A7A67" w:rsidP="000A7A67">
            <w:pPr>
              <w:spacing w:before="40" w:after="40"/>
              <w:jc w:val="right"/>
              <w:rPr>
                <w:rFonts w:cs="Arial"/>
                <w:sz w:val="18"/>
                <w:szCs w:val="18"/>
              </w:rPr>
            </w:pPr>
            <w:r w:rsidRPr="000A7A67">
              <w:rPr>
                <w:rFonts w:cs="Arial"/>
                <w:sz w:val="18"/>
                <w:szCs w:val="18"/>
              </w:rPr>
              <w:t>726</w:t>
            </w:r>
          </w:p>
        </w:tc>
        <w:tc>
          <w:tcPr>
            <w:tcW w:w="1134" w:type="dxa"/>
            <w:tcBorders>
              <w:top w:val="nil"/>
              <w:left w:val="nil"/>
              <w:bottom w:val="nil"/>
              <w:right w:val="nil"/>
            </w:tcBorders>
            <w:vAlign w:val="bottom"/>
          </w:tcPr>
          <w:p w14:paraId="59BE0323" w14:textId="3A6DAA84" w:rsidR="000A7A67" w:rsidRPr="00A64ED1" w:rsidRDefault="000A7A67" w:rsidP="000A7A67">
            <w:pPr>
              <w:spacing w:before="40" w:after="40"/>
              <w:jc w:val="right"/>
              <w:rPr>
                <w:rFonts w:cs="Arial"/>
                <w:sz w:val="18"/>
                <w:szCs w:val="18"/>
              </w:rPr>
            </w:pPr>
            <w:r w:rsidRPr="000A7A67">
              <w:rPr>
                <w:rFonts w:cs="Arial"/>
                <w:sz w:val="18"/>
                <w:szCs w:val="18"/>
              </w:rPr>
              <w:t>685</w:t>
            </w:r>
          </w:p>
        </w:tc>
        <w:tc>
          <w:tcPr>
            <w:tcW w:w="1247" w:type="dxa"/>
            <w:tcBorders>
              <w:top w:val="nil"/>
              <w:left w:val="nil"/>
              <w:bottom w:val="nil"/>
              <w:right w:val="nil"/>
            </w:tcBorders>
            <w:vAlign w:val="bottom"/>
          </w:tcPr>
          <w:p w14:paraId="698B43DB" w14:textId="1C335D0D" w:rsidR="000A7A67" w:rsidRPr="000A7A67" w:rsidRDefault="000A7A67" w:rsidP="000A7A67">
            <w:pPr>
              <w:spacing w:before="40" w:after="40"/>
              <w:jc w:val="right"/>
              <w:rPr>
                <w:rFonts w:cs="Arial"/>
                <w:b/>
                <w:sz w:val="18"/>
                <w:szCs w:val="18"/>
              </w:rPr>
            </w:pPr>
            <w:r w:rsidRPr="000A7A67">
              <w:rPr>
                <w:rFonts w:cs="Arial"/>
                <w:b/>
                <w:sz w:val="18"/>
                <w:szCs w:val="18"/>
              </w:rPr>
              <w:t>1,411</w:t>
            </w:r>
          </w:p>
        </w:tc>
        <w:tc>
          <w:tcPr>
            <w:tcW w:w="1247" w:type="dxa"/>
            <w:tcBorders>
              <w:top w:val="nil"/>
              <w:left w:val="nil"/>
              <w:bottom w:val="nil"/>
              <w:right w:val="nil"/>
            </w:tcBorders>
            <w:shd w:val="clear" w:color="auto" w:fill="auto"/>
            <w:vAlign w:val="bottom"/>
          </w:tcPr>
          <w:p w14:paraId="1EB72936" w14:textId="7985800E" w:rsidR="000A7A67" w:rsidRPr="000A7A67" w:rsidRDefault="000A7A67" w:rsidP="000A7A67">
            <w:pPr>
              <w:spacing w:before="40" w:after="40"/>
              <w:jc w:val="right"/>
              <w:rPr>
                <w:rFonts w:cs="Arial"/>
                <w:b/>
                <w:sz w:val="18"/>
                <w:szCs w:val="18"/>
              </w:rPr>
            </w:pPr>
            <w:r w:rsidRPr="000A7A67">
              <w:rPr>
                <w:rFonts w:cs="Arial"/>
                <w:b/>
                <w:sz w:val="18"/>
                <w:szCs w:val="18"/>
              </w:rPr>
              <w:t>318</w:t>
            </w:r>
          </w:p>
        </w:tc>
        <w:tc>
          <w:tcPr>
            <w:tcW w:w="1021" w:type="dxa"/>
            <w:tcBorders>
              <w:top w:val="nil"/>
              <w:left w:val="nil"/>
              <w:bottom w:val="nil"/>
              <w:right w:val="nil"/>
            </w:tcBorders>
            <w:shd w:val="clear" w:color="auto" w:fill="auto"/>
            <w:vAlign w:val="bottom"/>
          </w:tcPr>
          <w:p w14:paraId="73B4D1BC" w14:textId="118E8C1B" w:rsidR="000A7A67" w:rsidRPr="00A64ED1" w:rsidRDefault="000A7A67" w:rsidP="000A7A67">
            <w:pPr>
              <w:spacing w:before="40" w:after="40"/>
              <w:jc w:val="right"/>
              <w:rPr>
                <w:rFonts w:cs="Arial"/>
                <w:sz w:val="18"/>
                <w:szCs w:val="18"/>
              </w:rPr>
            </w:pPr>
            <w:r>
              <w:rPr>
                <w:rFonts w:cs="Arial"/>
                <w:sz w:val="18"/>
                <w:szCs w:val="18"/>
              </w:rPr>
              <w:t>82</w:t>
            </w:r>
          </w:p>
        </w:tc>
        <w:tc>
          <w:tcPr>
            <w:tcW w:w="1021" w:type="dxa"/>
            <w:tcBorders>
              <w:top w:val="nil"/>
              <w:left w:val="nil"/>
              <w:bottom w:val="nil"/>
              <w:right w:val="nil"/>
            </w:tcBorders>
            <w:shd w:val="clear" w:color="auto" w:fill="auto"/>
            <w:vAlign w:val="bottom"/>
          </w:tcPr>
          <w:p w14:paraId="7ADF0052" w14:textId="24A19465" w:rsidR="000A7A67" w:rsidRPr="00A64ED1" w:rsidRDefault="000A7A67" w:rsidP="000A7A67">
            <w:pPr>
              <w:spacing w:before="40" w:after="40"/>
              <w:jc w:val="right"/>
              <w:rPr>
                <w:rFonts w:cs="Arial"/>
                <w:sz w:val="18"/>
                <w:szCs w:val="18"/>
              </w:rPr>
            </w:pPr>
            <w:r>
              <w:rPr>
                <w:rFonts w:cs="Arial"/>
                <w:sz w:val="18"/>
                <w:szCs w:val="18"/>
              </w:rPr>
              <w:t>17,582</w:t>
            </w:r>
          </w:p>
        </w:tc>
      </w:tr>
      <w:tr w:rsidR="000A7A67" w:rsidRPr="000A7A67" w14:paraId="2FA7BAE7" w14:textId="77777777" w:rsidTr="00401057">
        <w:trPr>
          <w:trHeight w:val="20"/>
        </w:trPr>
        <w:tc>
          <w:tcPr>
            <w:tcW w:w="2268" w:type="dxa"/>
            <w:tcBorders>
              <w:top w:val="nil"/>
              <w:left w:val="nil"/>
              <w:bottom w:val="nil"/>
              <w:right w:val="single" w:sz="18" w:space="0" w:color="C00000"/>
            </w:tcBorders>
            <w:shd w:val="clear" w:color="auto" w:fill="auto"/>
            <w:vAlign w:val="center"/>
          </w:tcPr>
          <w:p w14:paraId="4EEAF70E" w14:textId="77777777" w:rsidR="000A7A67" w:rsidRPr="00F608CC" w:rsidRDefault="000A7A67" w:rsidP="000A7A67">
            <w:pPr>
              <w:spacing w:before="40" w:after="40"/>
              <w:rPr>
                <w:rFonts w:cs="Arial"/>
                <w:sz w:val="18"/>
                <w:szCs w:val="18"/>
              </w:rPr>
            </w:pPr>
            <w:r w:rsidRPr="00F608CC">
              <w:rPr>
                <w:rFonts w:cs="Arial"/>
                <w:sz w:val="18"/>
                <w:szCs w:val="18"/>
              </w:rPr>
              <w:t>Banyule C</w:t>
            </w:r>
          </w:p>
        </w:tc>
        <w:tc>
          <w:tcPr>
            <w:tcW w:w="1134" w:type="dxa"/>
            <w:tcBorders>
              <w:top w:val="nil"/>
              <w:left w:val="single" w:sz="18" w:space="0" w:color="C00000"/>
              <w:bottom w:val="nil"/>
              <w:right w:val="nil"/>
            </w:tcBorders>
            <w:shd w:val="clear" w:color="auto" w:fill="auto"/>
            <w:vAlign w:val="bottom"/>
          </w:tcPr>
          <w:p w14:paraId="2714C0BC" w14:textId="65C69D16" w:rsidR="000A7A67" w:rsidRPr="00A64ED1" w:rsidRDefault="000A7A67" w:rsidP="000A7A67">
            <w:pPr>
              <w:spacing w:before="40" w:after="40"/>
              <w:jc w:val="right"/>
              <w:rPr>
                <w:rFonts w:cs="Arial"/>
                <w:sz w:val="18"/>
                <w:szCs w:val="18"/>
              </w:rPr>
            </w:pPr>
            <w:r w:rsidRPr="000A7A67">
              <w:rPr>
                <w:rFonts w:cs="Arial"/>
                <w:sz w:val="18"/>
                <w:szCs w:val="18"/>
              </w:rPr>
              <w:t>545</w:t>
            </w:r>
          </w:p>
        </w:tc>
        <w:tc>
          <w:tcPr>
            <w:tcW w:w="1134" w:type="dxa"/>
            <w:tcBorders>
              <w:top w:val="nil"/>
              <w:left w:val="nil"/>
              <w:bottom w:val="nil"/>
              <w:right w:val="nil"/>
            </w:tcBorders>
            <w:vAlign w:val="bottom"/>
          </w:tcPr>
          <w:p w14:paraId="6232AE4F" w14:textId="0F855041" w:rsidR="000A7A67" w:rsidRPr="00A64ED1" w:rsidRDefault="000A7A67" w:rsidP="000A7A67">
            <w:pPr>
              <w:spacing w:before="40" w:after="40"/>
              <w:jc w:val="right"/>
              <w:rPr>
                <w:rFonts w:cs="Arial"/>
                <w:sz w:val="18"/>
                <w:szCs w:val="18"/>
              </w:rPr>
            </w:pPr>
            <w:r w:rsidRPr="000A7A67">
              <w:rPr>
                <w:rFonts w:cs="Arial"/>
                <w:sz w:val="18"/>
                <w:szCs w:val="18"/>
              </w:rPr>
              <w:t>1</w:t>
            </w:r>
          </w:p>
        </w:tc>
        <w:tc>
          <w:tcPr>
            <w:tcW w:w="1247" w:type="dxa"/>
            <w:tcBorders>
              <w:top w:val="nil"/>
              <w:left w:val="nil"/>
              <w:bottom w:val="nil"/>
              <w:right w:val="nil"/>
            </w:tcBorders>
            <w:vAlign w:val="bottom"/>
          </w:tcPr>
          <w:p w14:paraId="4D55E783" w14:textId="08647960" w:rsidR="000A7A67" w:rsidRPr="000A7A67" w:rsidRDefault="000A7A67" w:rsidP="000A7A67">
            <w:pPr>
              <w:spacing w:before="40" w:after="40"/>
              <w:jc w:val="right"/>
              <w:rPr>
                <w:rFonts w:cs="Arial"/>
                <w:b/>
                <w:sz w:val="18"/>
                <w:szCs w:val="18"/>
              </w:rPr>
            </w:pPr>
            <w:r w:rsidRPr="000A7A67">
              <w:rPr>
                <w:rFonts w:cs="Arial"/>
                <w:b/>
                <w:sz w:val="18"/>
                <w:szCs w:val="18"/>
              </w:rPr>
              <w:t>546</w:t>
            </w:r>
          </w:p>
        </w:tc>
        <w:tc>
          <w:tcPr>
            <w:tcW w:w="1247" w:type="dxa"/>
            <w:tcBorders>
              <w:top w:val="nil"/>
              <w:left w:val="nil"/>
              <w:bottom w:val="nil"/>
              <w:right w:val="nil"/>
            </w:tcBorders>
            <w:shd w:val="clear" w:color="auto" w:fill="auto"/>
            <w:vAlign w:val="bottom"/>
          </w:tcPr>
          <w:p w14:paraId="739F6C1F" w14:textId="11910E5A" w:rsidR="000A7A67" w:rsidRPr="000A7A67" w:rsidRDefault="000A7A67" w:rsidP="000A7A67">
            <w:pPr>
              <w:spacing w:before="40" w:after="40"/>
              <w:jc w:val="right"/>
              <w:rPr>
                <w:rFonts w:cs="Arial"/>
                <w:b/>
                <w:sz w:val="18"/>
                <w:szCs w:val="18"/>
              </w:rPr>
            </w:pPr>
            <w:r w:rsidRPr="000A7A67">
              <w:rPr>
                <w:rFonts w:cs="Arial"/>
                <w:b/>
                <w:sz w:val="18"/>
                <w:szCs w:val="18"/>
              </w:rPr>
              <w:t>88</w:t>
            </w:r>
          </w:p>
        </w:tc>
        <w:tc>
          <w:tcPr>
            <w:tcW w:w="1021" w:type="dxa"/>
            <w:tcBorders>
              <w:top w:val="nil"/>
              <w:left w:val="nil"/>
              <w:bottom w:val="nil"/>
              <w:right w:val="nil"/>
            </w:tcBorders>
            <w:shd w:val="clear" w:color="auto" w:fill="auto"/>
            <w:vAlign w:val="bottom"/>
          </w:tcPr>
          <w:p w14:paraId="4603D1CE" w14:textId="04E04833" w:rsidR="000A7A67" w:rsidRPr="00A64ED1" w:rsidRDefault="000A7A67" w:rsidP="000A7A67">
            <w:pPr>
              <w:spacing w:before="40" w:after="40"/>
              <w:jc w:val="right"/>
              <w:rPr>
                <w:rFonts w:cs="Arial"/>
                <w:sz w:val="18"/>
                <w:szCs w:val="18"/>
              </w:rPr>
            </w:pPr>
            <w:r>
              <w:rPr>
                <w:rFonts w:cs="Arial"/>
                <w:sz w:val="18"/>
                <w:szCs w:val="18"/>
              </w:rPr>
              <w:t>344</w:t>
            </w:r>
          </w:p>
        </w:tc>
        <w:tc>
          <w:tcPr>
            <w:tcW w:w="1021" w:type="dxa"/>
            <w:tcBorders>
              <w:top w:val="nil"/>
              <w:left w:val="nil"/>
              <w:bottom w:val="nil"/>
              <w:right w:val="nil"/>
            </w:tcBorders>
            <w:shd w:val="clear" w:color="auto" w:fill="auto"/>
            <w:vAlign w:val="bottom"/>
          </w:tcPr>
          <w:p w14:paraId="1B949F15" w14:textId="2B3E742A" w:rsidR="000A7A67" w:rsidRPr="00A64ED1" w:rsidRDefault="000A7A67" w:rsidP="000A7A67">
            <w:pPr>
              <w:spacing w:before="40" w:after="40"/>
              <w:jc w:val="right"/>
              <w:rPr>
                <w:rFonts w:cs="Arial"/>
                <w:sz w:val="18"/>
                <w:szCs w:val="18"/>
              </w:rPr>
            </w:pPr>
            <w:r>
              <w:rPr>
                <w:rFonts w:cs="Arial"/>
                <w:sz w:val="18"/>
                <w:szCs w:val="18"/>
              </w:rPr>
              <w:t>1,407</w:t>
            </w:r>
          </w:p>
        </w:tc>
      </w:tr>
      <w:tr w:rsidR="000A7A67" w:rsidRPr="000A7A67" w14:paraId="004B48B9" w14:textId="77777777" w:rsidTr="00401057">
        <w:trPr>
          <w:trHeight w:val="20"/>
        </w:trPr>
        <w:tc>
          <w:tcPr>
            <w:tcW w:w="2268" w:type="dxa"/>
            <w:tcBorders>
              <w:top w:val="nil"/>
              <w:left w:val="nil"/>
              <w:bottom w:val="nil"/>
              <w:right w:val="single" w:sz="18" w:space="0" w:color="C00000"/>
            </w:tcBorders>
            <w:shd w:val="clear" w:color="auto" w:fill="auto"/>
            <w:vAlign w:val="center"/>
          </w:tcPr>
          <w:p w14:paraId="50B9F454" w14:textId="77777777" w:rsidR="000A7A67" w:rsidRPr="00F608CC" w:rsidRDefault="000A7A67" w:rsidP="000A7A67">
            <w:pPr>
              <w:spacing w:before="40" w:after="40"/>
              <w:rPr>
                <w:rFonts w:cs="Arial"/>
                <w:sz w:val="18"/>
                <w:szCs w:val="18"/>
              </w:rPr>
            </w:pPr>
            <w:r w:rsidRPr="00F608CC">
              <w:rPr>
                <w:rFonts w:cs="Arial"/>
                <w:sz w:val="18"/>
                <w:szCs w:val="18"/>
              </w:rPr>
              <w:t>Bass Coast S</w:t>
            </w:r>
          </w:p>
        </w:tc>
        <w:tc>
          <w:tcPr>
            <w:tcW w:w="1134" w:type="dxa"/>
            <w:tcBorders>
              <w:top w:val="nil"/>
              <w:left w:val="single" w:sz="18" w:space="0" w:color="C00000"/>
              <w:bottom w:val="nil"/>
              <w:right w:val="nil"/>
            </w:tcBorders>
            <w:shd w:val="clear" w:color="auto" w:fill="auto"/>
            <w:vAlign w:val="bottom"/>
          </w:tcPr>
          <w:p w14:paraId="08DF0E24" w14:textId="15FB4C79" w:rsidR="000A7A67" w:rsidRPr="00A64ED1" w:rsidRDefault="000A7A67" w:rsidP="000A7A67">
            <w:pPr>
              <w:spacing w:before="40" w:after="40"/>
              <w:jc w:val="right"/>
              <w:rPr>
                <w:rFonts w:cs="Arial"/>
                <w:sz w:val="18"/>
                <w:szCs w:val="18"/>
              </w:rPr>
            </w:pPr>
            <w:r w:rsidRPr="000A7A67">
              <w:rPr>
                <w:rFonts w:cs="Arial"/>
                <w:sz w:val="18"/>
                <w:szCs w:val="18"/>
              </w:rPr>
              <w:t>422</w:t>
            </w:r>
          </w:p>
        </w:tc>
        <w:tc>
          <w:tcPr>
            <w:tcW w:w="1134" w:type="dxa"/>
            <w:tcBorders>
              <w:top w:val="nil"/>
              <w:left w:val="nil"/>
              <w:bottom w:val="nil"/>
              <w:right w:val="nil"/>
            </w:tcBorders>
            <w:vAlign w:val="bottom"/>
          </w:tcPr>
          <w:p w14:paraId="702E2376" w14:textId="64B16FEF" w:rsidR="000A7A67" w:rsidRPr="00A64ED1" w:rsidRDefault="000A7A67" w:rsidP="000A7A67">
            <w:pPr>
              <w:spacing w:before="40" w:after="40"/>
              <w:jc w:val="right"/>
              <w:rPr>
                <w:rFonts w:cs="Arial"/>
                <w:sz w:val="18"/>
                <w:szCs w:val="18"/>
              </w:rPr>
            </w:pPr>
            <w:r w:rsidRPr="000A7A67">
              <w:rPr>
                <w:rFonts w:cs="Arial"/>
                <w:sz w:val="18"/>
                <w:szCs w:val="18"/>
              </w:rPr>
              <w:t>509</w:t>
            </w:r>
          </w:p>
        </w:tc>
        <w:tc>
          <w:tcPr>
            <w:tcW w:w="1247" w:type="dxa"/>
            <w:tcBorders>
              <w:top w:val="nil"/>
              <w:left w:val="nil"/>
              <w:bottom w:val="nil"/>
              <w:right w:val="nil"/>
            </w:tcBorders>
            <w:vAlign w:val="bottom"/>
          </w:tcPr>
          <w:p w14:paraId="35136266" w14:textId="06200396" w:rsidR="000A7A67" w:rsidRPr="000A7A67" w:rsidRDefault="000A7A67" w:rsidP="000A7A67">
            <w:pPr>
              <w:spacing w:before="40" w:after="40"/>
              <w:jc w:val="right"/>
              <w:rPr>
                <w:rFonts w:cs="Arial"/>
                <w:b/>
                <w:sz w:val="18"/>
                <w:szCs w:val="18"/>
              </w:rPr>
            </w:pPr>
            <w:r w:rsidRPr="000A7A67">
              <w:rPr>
                <w:rFonts w:cs="Arial"/>
                <w:b/>
                <w:sz w:val="18"/>
                <w:szCs w:val="18"/>
              </w:rPr>
              <w:t>931</w:t>
            </w:r>
          </w:p>
        </w:tc>
        <w:tc>
          <w:tcPr>
            <w:tcW w:w="1247" w:type="dxa"/>
            <w:tcBorders>
              <w:top w:val="nil"/>
              <w:left w:val="nil"/>
              <w:bottom w:val="nil"/>
              <w:right w:val="nil"/>
            </w:tcBorders>
            <w:shd w:val="clear" w:color="auto" w:fill="auto"/>
            <w:vAlign w:val="bottom"/>
          </w:tcPr>
          <w:p w14:paraId="43B2B8B3" w14:textId="15364A37" w:rsidR="000A7A67" w:rsidRPr="000A7A67" w:rsidRDefault="000A7A67" w:rsidP="000A7A67">
            <w:pPr>
              <w:spacing w:before="40" w:after="40"/>
              <w:jc w:val="right"/>
              <w:rPr>
                <w:rFonts w:cs="Arial"/>
                <w:b/>
                <w:sz w:val="18"/>
                <w:szCs w:val="18"/>
              </w:rPr>
            </w:pPr>
            <w:r w:rsidRPr="000A7A67">
              <w:rPr>
                <w:rFonts w:cs="Arial"/>
                <w:b/>
                <w:sz w:val="18"/>
                <w:szCs w:val="18"/>
              </w:rPr>
              <w:t>322</w:t>
            </w:r>
          </w:p>
        </w:tc>
        <w:tc>
          <w:tcPr>
            <w:tcW w:w="1021" w:type="dxa"/>
            <w:tcBorders>
              <w:top w:val="nil"/>
              <w:left w:val="nil"/>
              <w:bottom w:val="nil"/>
              <w:right w:val="nil"/>
            </w:tcBorders>
            <w:shd w:val="clear" w:color="auto" w:fill="auto"/>
            <w:vAlign w:val="bottom"/>
          </w:tcPr>
          <w:p w14:paraId="3A64761B" w14:textId="5EC9E6B6" w:rsidR="000A7A67" w:rsidRPr="00A64ED1" w:rsidRDefault="000A7A67" w:rsidP="000A7A67">
            <w:pPr>
              <w:spacing w:before="40" w:after="40"/>
              <w:jc w:val="right"/>
              <w:rPr>
                <w:rFonts w:cs="Arial"/>
                <w:sz w:val="18"/>
                <w:szCs w:val="18"/>
              </w:rPr>
            </w:pPr>
            <w:r>
              <w:rPr>
                <w:rFonts w:cs="Arial"/>
                <w:sz w:val="18"/>
                <w:szCs w:val="18"/>
              </w:rPr>
              <w:t>942</w:t>
            </w:r>
          </w:p>
        </w:tc>
        <w:tc>
          <w:tcPr>
            <w:tcW w:w="1021" w:type="dxa"/>
            <w:tcBorders>
              <w:top w:val="nil"/>
              <w:left w:val="nil"/>
              <w:bottom w:val="nil"/>
              <w:right w:val="nil"/>
            </w:tcBorders>
            <w:shd w:val="clear" w:color="auto" w:fill="auto"/>
            <w:vAlign w:val="bottom"/>
          </w:tcPr>
          <w:p w14:paraId="3B13C3CC" w14:textId="02A4BFF1" w:rsidR="000A7A67" w:rsidRPr="00A64ED1" w:rsidRDefault="000A7A67" w:rsidP="000A7A67">
            <w:pPr>
              <w:spacing w:before="40" w:after="40"/>
              <w:jc w:val="right"/>
              <w:rPr>
                <w:rFonts w:cs="Arial"/>
                <w:sz w:val="18"/>
                <w:szCs w:val="18"/>
              </w:rPr>
            </w:pPr>
            <w:r>
              <w:rPr>
                <w:rFonts w:cs="Arial"/>
                <w:sz w:val="18"/>
                <w:szCs w:val="18"/>
              </w:rPr>
              <w:t>2,405</w:t>
            </w:r>
          </w:p>
        </w:tc>
      </w:tr>
      <w:tr w:rsidR="000A7A67" w:rsidRPr="000A7A67" w14:paraId="789C0B15"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318BFD" w14:textId="77777777" w:rsidR="000A7A67" w:rsidRPr="00F608CC" w:rsidRDefault="000A7A67" w:rsidP="000A7A67">
            <w:pPr>
              <w:spacing w:before="40" w:after="40"/>
              <w:rPr>
                <w:rFonts w:cs="Arial"/>
                <w:sz w:val="18"/>
                <w:szCs w:val="18"/>
              </w:rPr>
            </w:pPr>
            <w:r w:rsidRPr="00F608CC">
              <w:rPr>
                <w:rFonts w:cs="Arial"/>
                <w:sz w:val="18"/>
                <w:szCs w:val="18"/>
              </w:rPr>
              <w:t xml:space="preserve">Baw </w:t>
            </w:r>
            <w:proofErr w:type="spellStart"/>
            <w:r w:rsidRPr="00F608CC">
              <w:rPr>
                <w:rFonts w:cs="Arial"/>
                <w:sz w:val="18"/>
                <w:szCs w:val="18"/>
              </w:rPr>
              <w:t>Baw</w:t>
            </w:r>
            <w:proofErr w:type="spellEnd"/>
            <w:r w:rsidRPr="00F608CC">
              <w:rPr>
                <w:rFonts w:cs="Arial"/>
                <w:sz w:val="18"/>
                <w:szCs w:val="18"/>
              </w:rPr>
              <w:t xml:space="preserve"> S</w:t>
            </w:r>
          </w:p>
        </w:tc>
        <w:tc>
          <w:tcPr>
            <w:tcW w:w="1134" w:type="dxa"/>
            <w:tcBorders>
              <w:top w:val="nil"/>
              <w:left w:val="single" w:sz="18" w:space="0" w:color="C00000"/>
              <w:bottom w:val="nil"/>
              <w:right w:val="nil"/>
            </w:tcBorders>
            <w:shd w:val="clear" w:color="auto" w:fill="auto"/>
            <w:vAlign w:val="bottom"/>
          </w:tcPr>
          <w:p w14:paraId="7ED45E3F" w14:textId="056442A4" w:rsidR="000A7A67" w:rsidRPr="00A64ED1" w:rsidRDefault="000A7A67" w:rsidP="000A7A67">
            <w:pPr>
              <w:spacing w:before="40" w:after="40"/>
              <w:jc w:val="right"/>
              <w:rPr>
                <w:rFonts w:cs="Arial"/>
                <w:sz w:val="18"/>
                <w:szCs w:val="18"/>
              </w:rPr>
            </w:pPr>
            <w:r w:rsidRPr="000A7A67">
              <w:rPr>
                <w:rFonts w:cs="Arial"/>
                <w:sz w:val="18"/>
                <w:szCs w:val="18"/>
              </w:rPr>
              <w:t>310</w:t>
            </w:r>
          </w:p>
        </w:tc>
        <w:tc>
          <w:tcPr>
            <w:tcW w:w="1134" w:type="dxa"/>
            <w:tcBorders>
              <w:top w:val="nil"/>
              <w:left w:val="nil"/>
              <w:bottom w:val="nil"/>
              <w:right w:val="nil"/>
            </w:tcBorders>
            <w:vAlign w:val="bottom"/>
          </w:tcPr>
          <w:p w14:paraId="34309059" w14:textId="725D48FF" w:rsidR="000A7A67" w:rsidRPr="00A64ED1" w:rsidRDefault="000A7A67" w:rsidP="000A7A67">
            <w:pPr>
              <w:spacing w:before="40" w:after="40"/>
              <w:jc w:val="right"/>
              <w:rPr>
                <w:rFonts w:cs="Arial"/>
                <w:sz w:val="18"/>
                <w:szCs w:val="18"/>
              </w:rPr>
            </w:pPr>
            <w:r w:rsidRPr="000A7A67">
              <w:rPr>
                <w:rFonts w:cs="Arial"/>
                <w:sz w:val="18"/>
                <w:szCs w:val="18"/>
              </w:rPr>
              <w:t>1,681</w:t>
            </w:r>
          </w:p>
        </w:tc>
        <w:tc>
          <w:tcPr>
            <w:tcW w:w="1247" w:type="dxa"/>
            <w:tcBorders>
              <w:top w:val="nil"/>
              <w:left w:val="nil"/>
              <w:bottom w:val="nil"/>
              <w:right w:val="nil"/>
            </w:tcBorders>
            <w:vAlign w:val="bottom"/>
          </w:tcPr>
          <w:p w14:paraId="461E6ABE" w14:textId="7FC6510A" w:rsidR="000A7A67" w:rsidRPr="000A7A67" w:rsidRDefault="000A7A67" w:rsidP="000A7A67">
            <w:pPr>
              <w:spacing w:before="40" w:after="40"/>
              <w:jc w:val="right"/>
              <w:rPr>
                <w:rFonts w:cs="Arial"/>
                <w:b/>
                <w:sz w:val="18"/>
                <w:szCs w:val="18"/>
              </w:rPr>
            </w:pPr>
            <w:r w:rsidRPr="000A7A67">
              <w:rPr>
                <w:rFonts w:cs="Arial"/>
                <w:b/>
                <w:sz w:val="18"/>
                <w:szCs w:val="18"/>
              </w:rPr>
              <w:t>1,991</w:t>
            </w:r>
          </w:p>
        </w:tc>
        <w:tc>
          <w:tcPr>
            <w:tcW w:w="1247" w:type="dxa"/>
            <w:tcBorders>
              <w:top w:val="nil"/>
              <w:left w:val="nil"/>
              <w:bottom w:val="nil"/>
              <w:right w:val="nil"/>
            </w:tcBorders>
            <w:shd w:val="clear" w:color="auto" w:fill="auto"/>
            <w:vAlign w:val="bottom"/>
          </w:tcPr>
          <w:p w14:paraId="17F1CEA5" w14:textId="761FEBA2" w:rsidR="000A7A67" w:rsidRPr="000A7A67" w:rsidRDefault="000A7A67" w:rsidP="000A7A67">
            <w:pPr>
              <w:spacing w:before="40" w:after="40"/>
              <w:jc w:val="right"/>
              <w:rPr>
                <w:rFonts w:cs="Arial"/>
                <w:b/>
                <w:sz w:val="18"/>
                <w:szCs w:val="18"/>
              </w:rPr>
            </w:pPr>
            <w:r w:rsidRPr="000A7A67">
              <w:rPr>
                <w:rFonts w:cs="Arial"/>
                <w:b/>
                <w:sz w:val="18"/>
                <w:szCs w:val="18"/>
              </w:rPr>
              <w:t>731</w:t>
            </w:r>
          </w:p>
        </w:tc>
        <w:tc>
          <w:tcPr>
            <w:tcW w:w="1021" w:type="dxa"/>
            <w:tcBorders>
              <w:top w:val="nil"/>
              <w:left w:val="nil"/>
              <w:bottom w:val="nil"/>
              <w:right w:val="nil"/>
            </w:tcBorders>
            <w:shd w:val="clear" w:color="auto" w:fill="auto"/>
            <w:vAlign w:val="bottom"/>
          </w:tcPr>
          <w:p w14:paraId="32915EB1" w14:textId="419FA18F" w:rsidR="000A7A67" w:rsidRPr="00A64ED1" w:rsidRDefault="000A7A67" w:rsidP="000A7A67">
            <w:pPr>
              <w:spacing w:before="40" w:after="40"/>
              <w:jc w:val="right"/>
              <w:rPr>
                <w:rFonts w:cs="Arial"/>
                <w:sz w:val="18"/>
                <w:szCs w:val="18"/>
              </w:rPr>
            </w:pPr>
            <w:r>
              <w:rPr>
                <w:rFonts w:cs="Arial"/>
                <w:sz w:val="18"/>
                <w:szCs w:val="18"/>
              </w:rPr>
              <w:t>638</w:t>
            </w:r>
          </w:p>
        </w:tc>
        <w:tc>
          <w:tcPr>
            <w:tcW w:w="1021" w:type="dxa"/>
            <w:tcBorders>
              <w:top w:val="nil"/>
              <w:left w:val="nil"/>
              <w:bottom w:val="nil"/>
              <w:right w:val="nil"/>
            </w:tcBorders>
            <w:shd w:val="clear" w:color="auto" w:fill="auto"/>
            <w:vAlign w:val="bottom"/>
          </w:tcPr>
          <w:p w14:paraId="0DEA8279" w14:textId="2405C098" w:rsidR="000A7A67" w:rsidRPr="00A64ED1" w:rsidRDefault="000A7A67" w:rsidP="000A7A67">
            <w:pPr>
              <w:spacing w:before="40" w:after="40"/>
              <w:jc w:val="right"/>
              <w:rPr>
                <w:rFonts w:cs="Arial"/>
                <w:sz w:val="18"/>
                <w:szCs w:val="18"/>
              </w:rPr>
            </w:pPr>
            <w:r>
              <w:rPr>
                <w:rFonts w:cs="Arial"/>
                <w:sz w:val="18"/>
                <w:szCs w:val="18"/>
              </w:rPr>
              <w:t>4,771</w:t>
            </w:r>
          </w:p>
        </w:tc>
      </w:tr>
      <w:tr w:rsidR="000A7A67" w:rsidRPr="000A7A67" w14:paraId="288F937B" w14:textId="77777777" w:rsidTr="00401057">
        <w:trPr>
          <w:trHeight w:val="20"/>
        </w:trPr>
        <w:tc>
          <w:tcPr>
            <w:tcW w:w="2268" w:type="dxa"/>
            <w:tcBorders>
              <w:top w:val="nil"/>
              <w:left w:val="nil"/>
              <w:bottom w:val="nil"/>
              <w:right w:val="single" w:sz="18" w:space="0" w:color="C00000"/>
            </w:tcBorders>
            <w:shd w:val="clear" w:color="auto" w:fill="auto"/>
            <w:vAlign w:val="center"/>
          </w:tcPr>
          <w:p w14:paraId="15622E80" w14:textId="77777777" w:rsidR="000A7A67" w:rsidRPr="00F608CC" w:rsidRDefault="000A7A67" w:rsidP="000A7A67">
            <w:pPr>
              <w:spacing w:before="40" w:after="40"/>
              <w:rPr>
                <w:rFonts w:cs="Arial"/>
                <w:sz w:val="18"/>
                <w:szCs w:val="18"/>
              </w:rPr>
            </w:pPr>
            <w:r w:rsidRPr="00F608CC">
              <w:rPr>
                <w:rFonts w:cs="Arial"/>
                <w:sz w:val="18"/>
                <w:szCs w:val="18"/>
              </w:rPr>
              <w:t>Bayside C</w:t>
            </w:r>
          </w:p>
        </w:tc>
        <w:tc>
          <w:tcPr>
            <w:tcW w:w="1134" w:type="dxa"/>
            <w:tcBorders>
              <w:top w:val="nil"/>
              <w:left w:val="single" w:sz="18" w:space="0" w:color="C00000"/>
              <w:bottom w:val="nil"/>
              <w:right w:val="nil"/>
            </w:tcBorders>
            <w:shd w:val="clear" w:color="auto" w:fill="auto"/>
            <w:vAlign w:val="bottom"/>
          </w:tcPr>
          <w:p w14:paraId="729EA05D" w14:textId="0BBA524D" w:rsidR="000A7A67" w:rsidRPr="00A64ED1" w:rsidRDefault="000A7A67" w:rsidP="000A7A67">
            <w:pPr>
              <w:spacing w:before="40" w:after="40"/>
              <w:jc w:val="right"/>
              <w:rPr>
                <w:rFonts w:cs="Arial"/>
                <w:sz w:val="18"/>
                <w:szCs w:val="18"/>
              </w:rPr>
            </w:pPr>
            <w:r w:rsidRPr="000A7A67">
              <w:rPr>
                <w:rFonts w:cs="Arial"/>
                <w:sz w:val="18"/>
                <w:szCs w:val="18"/>
              </w:rPr>
              <w:t>355</w:t>
            </w:r>
          </w:p>
        </w:tc>
        <w:tc>
          <w:tcPr>
            <w:tcW w:w="1134" w:type="dxa"/>
            <w:tcBorders>
              <w:top w:val="nil"/>
              <w:left w:val="nil"/>
              <w:bottom w:val="nil"/>
              <w:right w:val="nil"/>
            </w:tcBorders>
            <w:vAlign w:val="bottom"/>
          </w:tcPr>
          <w:p w14:paraId="4A7B1502" w14:textId="05F4079A" w:rsidR="000A7A67" w:rsidRPr="00A64ED1" w:rsidRDefault="000A7A67" w:rsidP="000A7A67">
            <w:pPr>
              <w:spacing w:before="40" w:after="40"/>
              <w:jc w:val="right"/>
              <w:rPr>
                <w:rFonts w:cs="Arial"/>
                <w:sz w:val="18"/>
                <w:szCs w:val="18"/>
              </w:rPr>
            </w:pPr>
            <w:r w:rsidRPr="000A7A67">
              <w:rPr>
                <w:rFonts w:cs="Arial"/>
                <w:sz w:val="18"/>
                <w:szCs w:val="18"/>
              </w:rPr>
              <w:t>0</w:t>
            </w:r>
          </w:p>
        </w:tc>
        <w:tc>
          <w:tcPr>
            <w:tcW w:w="1247" w:type="dxa"/>
            <w:tcBorders>
              <w:top w:val="nil"/>
              <w:left w:val="nil"/>
              <w:bottom w:val="nil"/>
              <w:right w:val="nil"/>
            </w:tcBorders>
            <w:vAlign w:val="bottom"/>
          </w:tcPr>
          <w:p w14:paraId="6EE1C611" w14:textId="7DD45830" w:rsidR="000A7A67" w:rsidRPr="000A7A67" w:rsidRDefault="000A7A67" w:rsidP="000A7A67">
            <w:pPr>
              <w:spacing w:before="40" w:after="40"/>
              <w:jc w:val="right"/>
              <w:rPr>
                <w:rFonts w:cs="Arial"/>
                <w:b/>
                <w:sz w:val="18"/>
                <w:szCs w:val="18"/>
              </w:rPr>
            </w:pPr>
            <w:r w:rsidRPr="000A7A67">
              <w:rPr>
                <w:rFonts w:cs="Arial"/>
                <w:b/>
                <w:sz w:val="18"/>
                <w:szCs w:val="18"/>
              </w:rPr>
              <w:t>355</w:t>
            </w:r>
          </w:p>
        </w:tc>
        <w:tc>
          <w:tcPr>
            <w:tcW w:w="1247" w:type="dxa"/>
            <w:tcBorders>
              <w:top w:val="nil"/>
              <w:left w:val="nil"/>
              <w:bottom w:val="nil"/>
              <w:right w:val="nil"/>
            </w:tcBorders>
            <w:shd w:val="clear" w:color="auto" w:fill="auto"/>
            <w:vAlign w:val="bottom"/>
          </w:tcPr>
          <w:p w14:paraId="667859EF" w14:textId="564820F2" w:rsidR="000A7A67" w:rsidRPr="000A7A67" w:rsidRDefault="000A7A67" w:rsidP="000A7A67">
            <w:pPr>
              <w:spacing w:before="40" w:after="40"/>
              <w:jc w:val="right"/>
              <w:rPr>
                <w:rFonts w:cs="Arial"/>
                <w:b/>
                <w:sz w:val="18"/>
                <w:szCs w:val="18"/>
              </w:rPr>
            </w:pPr>
            <w:r w:rsidRPr="000A7A67">
              <w:rPr>
                <w:rFonts w:cs="Arial"/>
                <w:b/>
                <w:sz w:val="18"/>
                <w:szCs w:val="18"/>
              </w:rPr>
              <w:t>47</w:t>
            </w:r>
          </w:p>
        </w:tc>
        <w:tc>
          <w:tcPr>
            <w:tcW w:w="1021" w:type="dxa"/>
            <w:tcBorders>
              <w:top w:val="nil"/>
              <w:left w:val="nil"/>
              <w:bottom w:val="nil"/>
              <w:right w:val="nil"/>
            </w:tcBorders>
            <w:shd w:val="clear" w:color="auto" w:fill="auto"/>
            <w:vAlign w:val="bottom"/>
          </w:tcPr>
          <w:p w14:paraId="321F050F" w14:textId="2824D954"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6B11E51E" w14:textId="28B23732" w:rsidR="000A7A67" w:rsidRPr="00A64ED1" w:rsidRDefault="000A7A67" w:rsidP="000A7A67">
            <w:pPr>
              <w:spacing w:before="40" w:after="40"/>
              <w:jc w:val="right"/>
              <w:rPr>
                <w:rFonts w:cs="Arial"/>
                <w:sz w:val="18"/>
                <w:szCs w:val="18"/>
              </w:rPr>
            </w:pPr>
            <w:r>
              <w:rPr>
                <w:rFonts w:cs="Arial"/>
                <w:sz w:val="18"/>
                <w:szCs w:val="18"/>
              </w:rPr>
              <w:t>1,083</w:t>
            </w:r>
          </w:p>
        </w:tc>
      </w:tr>
      <w:tr w:rsidR="000A7A67" w:rsidRPr="000A7A67" w14:paraId="7C793AED"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199899" w14:textId="77777777" w:rsidR="000A7A67" w:rsidRPr="00F608CC" w:rsidRDefault="000A7A67" w:rsidP="000A7A67">
            <w:pPr>
              <w:spacing w:before="40" w:after="40"/>
              <w:rPr>
                <w:rFonts w:cs="Arial"/>
                <w:sz w:val="18"/>
                <w:szCs w:val="18"/>
              </w:rPr>
            </w:pPr>
            <w:r w:rsidRPr="00F608CC">
              <w:rPr>
                <w:rFonts w:cs="Arial"/>
                <w:sz w:val="18"/>
                <w:szCs w:val="18"/>
              </w:rPr>
              <w:t>Benalla RC</w:t>
            </w:r>
          </w:p>
        </w:tc>
        <w:tc>
          <w:tcPr>
            <w:tcW w:w="1134" w:type="dxa"/>
            <w:tcBorders>
              <w:top w:val="nil"/>
              <w:left w:val="single" w:sz="18" w:space="0" w:color="C00000"/>
              <w:bottom w:val="nil"/>
              <w:right w:val="nil"/>
            </w:tcBorders>
            <w:shd w:val="clear" w:color="auto" w:fill="auto"/>
            <w:vAlign w:val="bottom"/>
          </w:tcPr>
          <w:p w14:paraId="1BFFE0EE" w14:textId="57FC3E2C" w:rsidR="000A7A67" w:rsidRPr="00A64ED1" w:rsidRDefault="000A7A67" w:rsidP="000A7A67">
            <w:pPr>
              <w:spacing w:before="40" w:after="40"/>
              <w:jc w:val="right"/>
              <w:rPr>
                <w:rFonts w:cs="Arial"/>
                <w:sz w:val="18"/>
                <w:szCs w:val="18"/>
              </w:rPr>
            </w:pPr>
            <w:r w:rsidRPr="000A7A67">
              <w:rPr>
                <w:rFonts w:cs="Arial"/>
                <w:sz w:val="18"/>
                <w:szCs w:val="18"/>
              </w:rPr>
              <w:t>102</w:t>
            </w:r>
          </w:p>
        </w:tc>
        <w:tc>
          <w:tcPr>
            <w:tcW w:w="1134" w:type="dxa"/>
            <w:tcBorders>
              <w:top w:val="nil"/>
              <w:left w:val="nil"/>
              <w:bottom w:val="nil"/>
              <w:right w:val="nil"/>
            </w:tcBorders>
            <w:vAlign w:val="bottom"/>
          </w:tcPr>
          <w:p w14:paraId="4264B88B" w14:textId="02EA02FE" w:rsidR="000A7A67" w:rsidRPr="00A64ED1" w:rsidRDefault="000A7A67" w:rsidP="000A7A67">
            <w:pPr>
              <w:spacing w:before="40" w:after="40"/>
              <w:jc w:val="right"/>
              <w:rPr>
                <w:rFonts w:cs="Arial"/>
                <w:sz w:val="18"/>
                <w:szCs w:val="18"/>
              </w:rPr>
            </w:pPr>
            <w:r w:rsidRPr="000A7A67">
              <w:rPr>
                <w:rFonts w:cs="Arial"/>
                <w:sz w:val="18"/>
                <w:szCs w:val="18"/>
              </w:rPr>
              <w:t>1,233</w:t>
            </w:r>
          </w:p>
        </w:tc>
        <w:tc>
          <w:tcPr>
            <w:tcW w:w="1247" w:type="dxa"/>
            <w:tcBorders>
              <w:top w:val="nil"/>
              <w:left w:val="nil"/>
              <w:bottom w:val="nil"/>
              <w:right w:val="nil"/>
            </w:tcBorders>
            <w:vAlign w:val="bottom"/>
          </w:tcPr>
          <w:p w14:paraId="2D087B2C" w14:textId="6681780D" w:rsidR="000A7A67" w:rsidRPr="000A7A67" w:rsidRDefault="000A7A67" w:rsidP="000A7A67">
            <w:pPr>
              <w:spacing w:before="40" w:after="40"/>
              <w:jc w:val="right"/>
              <w:rPr>
                <w:rFonts w:cs="Arial"/>
                <w:b/>
                <w:sz w:val="18"/>
                <w:szCs w:val="18"/>
              </w:rPr>
            </w:pPr>
            <w:r w:rsidRPr="000A7A67">
              <w:rPr>
                <w:rFonts w:cs="Arial"/>
                <w:b/>
                <w:sz w:val="18"/>
                <w:szCs w:val="18"/>
              </w:rPr>
              <w:t>1,335</w:t>
            </w:r>
          </w:p>
        </w:tc>
        <w:tc>
          <w:tcPr>
            <w:tcW w:w="1247" w:type="dxa"/>
            <w:tcBorders>
              <w:top w:val="nil"/>
              <w:left w:val="nil"/>
              <w:bottom w:val="nil"/>
              <w:right w:val="nil"/>
            </w:tcBorders>
            <w:shd w:val="clear" w:color="auto" w:fill="auto"/>
            <w:vAlign w:val="bottom"/>
          </w:tcPr>
          <w:p w14:paraId="396A162F" w14:textId="0FE78A42" w:rsidR="000A7A67" w:rsidRPr="000A7A67" w:rsidRDefault="000A7A67" w:rsidP="000A7A67">
            <w:pPr>
              <w:spacing w:before="40" w:after="40"/>
              <w:jc w:val="right"/>
              <w:rPr>
                <w:rFonts w:cs="Arial"/>
                <w:b/>
                <w:sz w:val="18"/>
                <w:szCs w:val="18"/>
              </w:rPr>
            </w:pPr>
            <w:r w:rsidRPr="000A7A67">
              <w:rPr>
                <w:rFonts w:cs="Arial"/>
                <w:b/>
                <w:sz w:val="18"/>
                <w:szCs w:val="18"/>
              </w:rPr>
              <w:t>494</w:t>
            </w:r>
          </w:p>
        </w:tc>
        <w:tc>
          <w:tcPr>
            <w:tcW w:w="1021" w:type="dxa"/>
            <w:tcBorders>
              <w:top w:val="nil"/>
              <w:left w:val="nil"/>
              <w:bottom w:val="nil"/>
              <w:right w:val="nil"/>
            </w:tcBorders>
            <w:shd w:val="clear" w:color="auto" w:fill="auto"/>
            <w:vAlign w:val="bottom"/>
          </w:tcPr>
          <w:p w14:paraId="35E1E2B0" w14:textId="40AFAFF0" w:rsidR="000A7A67" w:rsidRPr="00A64ED1" w:rsidRDefault="000A7A67" w:rsidP="000A7A67">
            <w:pPr>
              <w:spacing w:before="40" w:after="40"/>
              <w:jc w:val="right"/>
              <w:rPr>
                <w:rFonts w:cs="Arial"/>
                <w:sz w:val="18"/>
                <w:szCs w:val="18"/>
              </w:rPr>
            </w:pPr>
            <w:r>
              <w:rPr>
                <w:rFonts w:cs="Arial"/>
                <w:sz w:val="18"/>
                <w:szCs w:val="18"/>
              </w:rPr>
              <w:t>64</w:t>
            </w:r>
          </w:p>
        </w:tc>
        <w:tc>
          <w:tcPr>
            <w:tcW w:w="1021" w:type="dxa"/>
            <w:tcBorders>
              <w:top w:val="nil"/>
              <w:left w:val="nil"/>
              <w:bottom w:val="nil"/>
              <w:right w:val="nil"/>
            </w:tcBorders>
            <w:shd w:val="clear" w:color="auto" w:fill="auto"/>
            <w:vAlign w:val="bottom"/>
          </w:tcPr>
          <w:p w14:paraId="35C25D12" w14:textId="2EFD593D" w:rsidR="000A7A67" w:rsidRPr="00A64ED1" w:rsidRDefault="000A7A67" w:rsidP="000A7A67">
            <w:pPr>
              <w:spacing w:before="40" w:after="40"/>
              <w:jc w:val="right"/>
              <w:rPr>
                <w:rFonts w:cs="Arial"/>
                <w:sz w:val="18"/>
                <w:szCs w:val="18"/>
              </w:rPr>
            </w:pPr>
            <w:r>
              <w:rPr>
                <w:rFonts w:cs="Arial"/>
                <w:sz w:val="18"/>
                <w:szCs w:val="18"/>
              </w:rPr>
              <w:t>7,540</w:t>
            </w:r>
          </w:p>
        </w:tc>
      </w:tr>
      <w:tr w:rsidR="000A7A67" w:rsidRPr="000A7A67" w14:paraId="6A648026" w14:textId="77777777" w:rsidTr="00401057">
        <w:trPr>
          <w:trHeight w:val="20"/>
        </w:trPr>
        <w:tc>
          <w:tcPr>
            <w:tcW w:w="2268" w:type="dxa"/>
            <w:tcBorders>
              <w:top w:val="nil"/>
              <w:left w:val="nil"/>
              <w:bottom w:val="nil"/>
              <w:right w:val="single" w:sz="18" w:space="0" w:color="C00000"/>
            </w:tcBorders>
            <w:shd w:val="clear" w:color="auto" w:fill="auto"/>
            <w:vAlign w:val="center"/>
          </w:tcPr>
          <w:p w14:paraId="51D68990" w14:textId="77777777" w:rsidR="000A7A67" w:rsidRPr="00F608CC" w:rsidRDefault="000A7A67" w:rsidP="000A7A67">
            <w:pPr>
              <w:spacing w:before="40" w:after="40"/>
              <w:rPr>
                <w:rFonts w:cs="Arial"/>
                <w:sz w:val="18"/>
                <w:szCs w:val="18"/>
              </w:rPr>
            </w:pPr>
            <w:r w:rsidRPr="00F608CC">
              <w:rPr>
                <w:rFonts w:cs="Arial"/>
                <w:sz w:val="18"/>
                <w:szCs w:val="18"/>
              </w:rPr>
              <w:t>Boroondara C</w:t>
            </w:r>
          </w:p>
        </w:tc>
        <w:tc>
          <w:tcPr>
            <w:tcW w:w="1134" w:type="dxa"/>
            <w:tcBorders>
              <w:top w:val="nil"/>
              <w:left w:val="single" w:sz="18" w:space="0" w:color="C00000"/>
              <w:bottom w:val="nil"/>
              <w:right w:val="nil"/>
            </w:tcBorders>
            <w:shd w:val="clear" w:color="auto" w:fill="auto"/>
            <w:vAlign w:val="bottom"/>
          </w:tcPr>
          <w:p w14:paraId="2E682FB5" w14:textId="485544D6" w:rsidR="000A7A67" w:rsidRPr="00A64ED1" w:rsidRDefault="000A7A67" w:rsidP="000A7A67">
            <w:pPr>
              <w:spacing w:before="40" w:after="40"/>
              <w:jc w:val="right"/>
              <w:rPr>
                <w:rFonts w:cs="Arial"/>
                <w:sz w:val="18"/>
                <w:szCs w:val="18"/>
              </w:rPr>
            </w:pPr>
            <w:r w:rsidRPr="000A7A67">
              <w:rPr>
                <w:rFonts w:cs="Arial"/>
                <w:sz w:val="18"/>
                <w:szCs w:val="18"/>
              </w:rPr>
              <w:t>561</w:t>
            </w:r>
          </w:p>
        </w:tc>
        <w:tc>
          <w:tcPr>
            <w:tcW w:w="1134" w:type="dxa"/>
            <w:tcBorders>
              <w:top w:val="nil"/>
              <w:left w:val="nil"/>
              <w:bottom w:val="nil"/>
              <w:right w:val="nil"/>
            </w:tcBorders>
            <w:vAlign w:val="bottom"/>
          </w:tcPr>
          <w:p w14:paraId="6DFAF6C9" w14:textId="0A3EB11E" w:rsidR="000A7A67" w:rsidRPr="00A64ED1" w:rsidRDefault="000A7A67" w:rsidP="000A7A67">
            <w:pPr>
              <w:spacing w:before="40" w:after="40"/>
              <w:jc w:val="right"/>
              <w:rPr>
                <w:rFonts w:cs="Arial"/>
                <w:sz w:val="18"/>
                <w:szCs w:val="18"/>
              </w:rPr>
            </w:pPr>
            <w:r w:rsidRPr="000A7A67">
              <w:rPr>
                <w:rFonts w:cs="Arial"/>
                <w:sz w:val="18"/>
                <w:szCs w:val="18"/>
              </w:rPr>
              <w:t>0</w:t>
            </w:r>
          </w:p>
        </w:tc>
        <w:tc>
          <w:tcPr>
            <w:tcW w:w="1247" w:type="dxa"/>
            <w:tcBorders>
              <w:top w:val="nil"/>
              <w:left w:val="nil"/>
              <w:bottom w:val="nil"/>
              <w:right w:val="nil"/>
            </w:tcBorders>
            <w:vAlign w:val="bottom"/>
          </w:tcPr>
          <w:p w14:paraId="4FDA7A86" w14:textId="221D8A8A" w:rsidR="000A7A67" w:rsidRPr="000A7A67" w:rsidRDefault="000A7A67" w:rsidP="000A7A67">
            <w:pPr>
              <w:spacing w:before="40" w:after="40"/>
              <w:jc w:val="right"/>
              <w:rPr>
                <w:rFonts w:cs="Arial"/>
                <w:b/>
                <w:sz w:val="18"/>
                <w:szCs w:val="18"/>
              </w:rPr>
            </w:pPr>
            <w:r w:rsidRPr="000A7A67">
              <w:rPr>
                <w:rFonts w:cs="Arial"/>
                <w:b/>
                <w:sz w:val="18"/>
                <w:szCs w:val="18"/>
              </w:rPr>
              <w:t>561</w:t>
            </w:r>
          </w:p>
        </w:tc>
        <w:tc>
          <w:tcPr>
            <w:tcW w:w="1247" w:type="dxa"/>
            <w:tcBorders>
              <w:top w:val="nil"/>
              <w:left w:val="nil"/>
              <w:bottom w:val="nil"/>
              <w:right w:val="nil"/>
            </w:tcBorders>
            <w:shd w:val="clear" w:color="auto" w:fill="auto"/>
            <w:vAlign w:val="bottom"/>
          </w:tcPr>
          <w:p w14:paraId="0B9B4A1D" w14:textId="6258A447" w:rsidR="000A7A67" w:rsidRPr="000A7A67" w:rsidRDefault="000A7A67" w:rsidP="000A7A67">
            <w:pPr>
              <w:spacing w:before="40" w:after="40"/>
              <w:jc w:val="right"/>
              <w:rPr>
                <w:rFonts w:cs="Arial"/>
                <w:b/>
                <w:sz w:val="18"/>
                <w:szCs w:val="18"/>
              </w:rPr>
            </w:pPr>
            <w:r w:rsidRPr="000A7A67">
              <w:rPr>
                <w:rFonts w:cs="Arial"/>
                <w:b/>
                <w:sz w:val="18"/>
                <w:szCs w:val="18"/>
              </w:rPr>
              <w:t>32</w:t>
            </w:r>
          </w:p>
        </w:tc>
        <w:tc>
          <w:tcPr>
            <w:tcW w:w="1021" w:type="dxa"/>
            <w:tcBorders>
              <w:top w:val="nil"/>
              <w:left w:val="nil"/>
              <w:bottom w:val="nil"/>
              <w:right w:val="nil"/>
            </w:tcBorders>
            <w:shd w:val="clear" w:color="auto" w:fill="auto"/>
            <w:vAlign w:val="bottom"/>
          </w:tcPr>
          <w:p w14:paraId="5F76EF6F" w14:textId="7DA310F4"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70CC584D" w14:textId="73CE66AF" w:rsidR="000A7A67" w:rsidRPr="00A64ED1" w:rsidRDefault="000A7A67" w:rsidP="000A7A67">
            <w:pPr>
              <w:spacing w:before="40" w:after="40"/>
              <w:jc w:val="right"/>
              <w:rPr>
                <w:rFonts w:cs="Arial"/>
                <w:sz w:val="18"/>
                <w:szCs w:val="18"/>
              </w:rPr>
            </w:pPr>
            <w:r>
              <w:rPr>
                <w:rFonts w:cs="Arial"/>
                <w:sz w:val="18"/>
                <w:szCs w:val="18"/>
              </w:rPr>
              <w:t>2,108</w:t>
            </w:r>
          </w:p>
        </w:tc>
      </w:tr>
      <w:tr w:rsidR="000A7A67" w:rsidRPr="000A7A67" w14:paraId="51DC85C1"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952D83" w14:textId="77777777" w:rsidR="000A7A67" w:rsidRPr="00F608CC" w:rsidRDefault="000A7A67" w:rsidP="000A7A67">
            <w:pPr>
              <w:spacing w:before="40" w:after="40"/>
              <w:rPr>
                <w:rFonts w:cs="Arial"/>
                <w:sz w:val="18"/>
                <w:szCs w:val="18"/>
              </w:rPr>
            </w:pPr>
            <w:r w:rsidRPr="00F608CC">
              <w:rPr>
                <w:rFonts w:cs="Arial"/>
                <w:sz w:val="18"/>
                <w:szCs w:val="18"/>
              </w:rPr>
              <w:t>Brimbank C</w:t>
            </w:r>
          </w:p>
        </w:tc>
        <w:tc>
          <w:tcPr>
            <w:tcW w:w="1134" w:type="dxa"/>
            <w:tcBorders>
              <w:top w:val="nil"/>
              <w:left w:val="single" w:sz="18" w:space="0" w:color="C00000"/>
              <w:bottom w:val="nil"/>
              <w:right w:val="nil"/>
            </w:tcBorders>
            <w:shd w:val="clear" w:color="auto" w:fill="auto"/>
            <w:vAlign w:val="bottom"/>
          </w:tcPr>
          <w:p w14:paraId="71FFD028" w14:textId="50464621" w:rsidR="000A7A67" w:rsidRPr="00A64ED1" w:rsidRDefault="000A7A67" w:rsidP="000A7A67">
            <w:pPr>
              <w:spacing w:before="40" w:after="40"/>
              <w:jc w:val="right"/>
              <w:rPr>
                <w:rFonts w:cs="Arial"/>
                <w:sz w:val="18"/>
                <w:szCs w:val="18"/>
              </w:rPr>
            </w:pPr>
            <w:r w:rsidRPr="000A7A67">
              <w:rPr>
                <w:rFonts w:cs="Arial"/>
                <w:sz w:val="18"/>
                <w:szCs w:val="18"/>
              </w:rPr>
              <w:t>889</w:t>
            </w:r>
          </w:p>
        </w:tc>
        <w:tc>
          <w:tcPr>
            <w:tcW w:w="1134" w:type="dxa"/>
            <w:tcBorders>
              <w:top w:val="nil"/>
              <w:left w:val="nil"/>
              <w:bottom w:val="nil"/>
              <w:right w:val="nil"/>
            </w:tcBorders>
            <w:vAlign w:val="bottom"/>
          </w:tcPr>
          <w:p w14:paraId="7DE17900" w14:textId="32FD31E3" w:rsidR="000A7A67" w:rsidRPr="00A64ED1" w:rsidRDefault="000A7A67" w:rsidP="000A7A67">
            <w:pPr>
              <w:spacing w:before="40" w:after="40"/>
              <w:jc w:val="right"/>
              <w:rPr>
                <w:rFonts w:cs="Arial"/>
                <w:sz w:val="18"/>
                <w:szCs w:val="18"/>
              </w:rPr>
            </w:pPr>
            <w:r w:rsidRPr="000A7A67">
              <w:rPr>
                <w:rFonts w:cs="Arial"/>
                <w:sz w:val="18"/>
                <w:szCs w:val="18"/>
              </w:rPr>
              <w:t>5</w:t>
            </w:r>
          </w:p>
        </w:tc>
        <w:tc>
          <w:tcPr>
            <w:tcW w:w="1247" w:type="dxa"/>
            <w:tcBorders>
              <w:top w:val="nil"/>
              <w:left w:val="nil"/>
              <w:bottom w:val="nil"/>
              <w:right w:val="nil"/>
            </w:tcBorders>
            <w:vAlign w:val="bottom"/>
          </w:tcPr>
          <w:p w14:paraId="4DEBF98C" w14:textId="366F9966" w:rsidR="000A7A67" w:rsidRPr="000A7A67" w:rsidRDefault="000A7A67" w:rsidP="000A7A67">
            <w:pPr>
              <w:spacing w:before="40" w:after="40"/>
              <w:jc w:val="right"/>
              <w:rPr>
                <w:rFonts w:cs="Arial"/>
                <w:b/>
                <w:sz w:val="18"/>
                <w:szCs w:val="18"/>
              </w:rPr>
            </w:pPr>
            <w:r w:rsidRPr="000A7A67">
              <w:rPr>
                <w:rFonts w:cs="Arial"/>
                <w:b/>
                <w:sz w:val="18"/>
                <w:szCs w:val="18"/>
              </w:rPr>
              <w:t>894</w:t>
            </w:r>
          </w:p>
        </w:tc>
        <w:tc>
          <w:tcPr>
            <w:tcW w:w="1247" w:type="dxa"/>
            <w:tcBorders>
              <w:top w:val="nil"/>
              <w:left w:val="nil"/>
              <w:bottom w:val="nil"/>
              <w:right w:val="nil"/>
            </w:tcBorders>
            <w:shd w:val="clear" w:color="auto" w:fill="auto"/>
            <w:vAlign w:val="bottom"/>
          </w:tcPr>
          <w:p w14:paraId="70D15622" w14:textId="725C9FEA" w:rsidR="000A7A67" w:rsidRPr="000A7A67" w:rsidRDefault="000A7A67" w:rsidP="000A7A67">
            <w:pPr>
              <w:spacing w:before="40" w:after="40"/>
              <w:jc w:val="right"/>
              <w:rPr>
                <w:rFonts w:cs="Arial"/>
                <w:b/>
                <w:sz w:val="18"/>
                <w:szCs w:val="18"/>
              </w:rPr>
            </w:pPr>
            <w:r w:rsidRPr="000A7A67">
              <w:rPr>
                <w:rFonts w:cs="Arial"/>
                <w:b/>
                <w:sz w:val="18"/>
                <w:szCs w:val="18"/>
              </w:rPr>
              <w:t>96</w:t>
            </w:r>
          </w:p>
        </w:tc>
        <w:tc>
          <w:tcPr>
            <w:tcW w:w="1021" w:type="dxa"/>
            <w:tcBorders>
              <w:top w:val="nil"/>
              <w:left w:val="nil"/>
              <w:bottom w:val="nil"/>
              <w:right w:val="nil"/>
            </w:tcBorders>
            <w:shd w:val="clear" w:color="auto" w:fill="auto"/>
            <w:vAlign w:val="bottom"/>
          </w:tcPr>
          <w:p w14:paraId="29E2543C" w14:textId="666FC73F"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6AC63B44" w14:textId="693BA3CF" w:rsidR="000A7A67" w:rsidRPr="00A64ED1" w:rsidRDefault="000A7A67" w:rsidP="000A7A67">
            <w:pPr>
              <w:spacing w:before="40" w:after="40"/>
              <w:jc w:val="right"/>
              <w:rPr>
                <w:rFonts w:cs="Arial"/>
                <w:sz w:val="18"/>
                <w:szCs w:val="18"/>
              </w:rPr>
            </w:pPr>
            <w:r>
              <w:rPr>
                <w:rFonts w:cs="Arial"/>
                <w:sz w:val="18"/>
                <w:szCs w:val="18"/>
              </w:rPr>
              <w:t>6,018</w:t>
            </w:r>
          </w:p>
        </w:tc>
      </w:tr>
      <w:tr w:rsidR="000A7A67" w:rsidRPr="000A7A67" w14:paraId="2679FF1B" w14:textId="77777777" w:rsidTr="00401057">
        <w:trPr>
          <w:trHeight w:val="20"/>
        </w:trPr>
        <w:tc>
          <w:tcPr>
            <w:tcW w:w="2268" w:type="dxa"/>
            <w:tcBorders>
              <w:top w:val="nil"/>
              <w:left w:val="nil"/>
              <w:bottom w:val="nil"/>
              <w:right w:val="single" w:sz="18" w:space="0" w:color="C00000"/>
            </w:tcBorders>
            <w:shd w:val="clear" w:color="auto" w:fill="auto"/>
            <w:vAlign w:val="center"/>
          </w:tcPr>
          <w:p w14:paraId="1404263E" w14:textId="77777777" w:rsidR="000A7A67" w:rsidRPr="00F608CC" w:rsidRDefault="000A7A67" w:rsidP="000A7A67">
            <w:pPr>
              <w:spacing w:before="40" w:after="40"/>
              <w:rPr>
                <w:rFonts w:cs="Arial"/>
                <w:sz w:val="18"/>
                <w:szCs w:val="18"/>
              </w:rPr>
            </w:pPr>
            <w:r w:rsidRPr="00F608CC">
              <w:rPr>
                <w:rFonts w:cs="Arial"/>
                <w:sz w:val="18"/>
                <w:szCs w:val="18"/>
              </w:rPr>
              <w:t>Buloke S</w:t>
            </w:r>
          </w:p>
        </w:tc>
        <w:tc>
          <w:tcPr>
            <w:tcW w:w="1134" w:type="dxa"/>
            <w:tcBorders>
              <w:top w:val="nil"/>
              <w:left w:val="single" w:sz="18" w:space="0" w:color="C00000"/>
              <w:bottom w:val="nil"/>
              <w:right w:val="nil"/>
            </w:tcBorders>
            <w:shd w:val="clear" w:color="auto" w:fill="auto"/>
            <w:vAlign w:val="bottom"/>
          </w:tcPr>
          <w:p w14:paraId="7E3BC5ED" w14:textId="300839EE" w:rsidR="000A7A67" w:rsidRPr="00A64ED1" w:rsidRDefault="000A7A67" w:rsidP="000A7A67">
            <w:pPr>
              <w:spacing w:before="40" w:after="40"/>
              <w:jc w:val="right"/>
              <w:rPr>
                <w:rFonts w:cs="Arial"/>
                <w:sz w:val="18"/>
                <w:szCs w:val="18"/>
              </w:rPr>
            </w:pPr>
            <w:r w:rsidRPr="000A7A67">
              <w:rPr>
                <w:rFonts w:cs="Arial"/>
                <w:sz w:val="18"/>
                <w:szCs w:val="18"/>
              </w:rPr>
              <w:t>122</w:t>
            </w:r>
          </w:p>
        </w:tc>
        <w:tc>
          <w:tcPr>
            <w:tcW w:w="1134" w:type="dxa"/>
            <w:tcBorders>
              <w:top w:val="nil"/>
              <w:left w:val="nil"/>
              <w:bottom w:val="nil"/>
              <w:right w:val="nil"/>
            </w:tcBorders>
            <w:vAlign w:val="bottom"/>
          </w:tcPr>
          <w:p w14:paraId="56251825" w14:textId="46A3315C" w:rsidR="000A7A67" w:rsidRPr="00A64ED1" w:rsidRDefault="000A7A67" w:rsidP="000A7A67">
            <w:pPr>
              <w:spacing w:before="40" w:after="40"/>
              <w:jc w:val="right"/>
              <w:rPr>
                <w:rFonts w:cs="Arial"/>
                <w:sz w:val="18"/>
                <w:szCs w:val="18"/>
              </w:rPr>
            </w:pPr>
            <w:r w:rsidRPr="000A7A67">
              <w:rPr>
                <w:rFonts w:cs="Arial"/>
                <w:sz w:val="18"/>
                <w:szCs w:val="18"/>
              </w:rPr>
              <w:t>5,191</w:t>
            </w:r>
          </w:p>
        </w:tc>
        <w:tc>
          <w:tcPr>
            <w:tcW w:w="1247" w:type="dxa"/>
            <w:tcBorders>
              <w:top w:val="nil"/>
              <w:left w:val="nil"/>
              <w:bottom w:val="nil"/>
              <w:right w:val="nil"/>
            </w:tcBorders>
            <w:vAlign w:val="bottom"/>
          </w:tcPr>
          <w:p w14:paraId="681C37CE" w14:textId="7DA95E59" w:rsidR="000A7A67" w:rsidRPr="000A7A67" w:rsidRDefault="000A7A67" w:rsidP="000A7A67">
            <w:pPr>
              <w:spacing w:before="40" w:after="40"/>
              <w:jc w:val="right"/>
              <w:rPr>
                <w:rFonts w:cs="Arial"/>
                <w:b/>
                <w:sz w:val="18"/>
                <w:szCs w:val="18"/>
              </w:rPr>
            </w:pPr>
            <w:r w:rsidRPr="000A7A67">
              <w:rPr>
                <w:rFonts w:cs="Arial"/>
                <w:b/>
                <w:sz w:val="18"/>
                <w:szCs w:val="18"/>
              </w:rPr>
              <w:t>5,313</w:t>
            </w:r>
          </w:p>
        </w:tc>
        <w:tc>
          <w:tcPr>
            <w:tcW w:w="1247" w:type="dxa"/>
            <w:tcBorders>
              <w:top w:val="nil"/>
              <w:left w:val="nil"/>
              <w:bottom w:val="nil"/>
              <w:right w:val="nil"/>
            </w:tcBorders>
            <w:shd w:val="clear" w:color="auto" w:fill="auto"/>
            <w:vAlign w:val="bottom"/>
          </w:tcPr>
          <w:p w14:paraId="1D95B70D" w14:textId="65958AEB" w:rsidR="000A7A67" w:rsidRPr="000A7A67" w:rsidRDefault="000A7A67" w:rsidP="000A7A67">
            <w:pPr>
              <w:spacing w:before="40" w:after="40"/>
              <w:jc w:val="right"/>
              <w:rPr>
                <w:rFonts w:cs="Arial"/>
                <w:b/>
                <w:sz w:val="18"/>
                <w:szCs w:val="18"/>
              </w:rPr>
            </w:pPr>
            <w:r w:rsidRPr="000A7A67">
              <w:rPr>
                <w:rFonts w:cs="Arial"/>
                <w:b/>
                <w:sz w:val="18"/>
                <w:szCs w:val="18"/>
              </w:rPr>
              <w:t>595</w:t>
            </w:r>
          </w:p>
        </w:tc>
        <w:tc>
          <w:tcPr>
            <w:tcW w:w="1021" w:type="dxa"/>
            <w:tcBorders>
              <w:top w:val="nil"/>
              <w:left w:val="nil"/>
              <w:bottom w:val="nil"/>
              <w:right w:val="nil"/>
            </w:tcBorders>
            <w:shd w:val="clear" w:color="auto" w:fill="auto"/>
            <w:vAlign w:val="bottom"/>
          </w:tcPr>
          <w:p w14:paraId="139C1FB4" w14:textId="34FF4CB0" w:rsidR="000A7A67" w:rsidRPr="00A64ED1" w:rsidRDefault="000A7A67" w:rsidP="000A7A67">
            <w:pPr>
              <w:spacing w:before="40" w:after="40"/>
              <w:jc w:val="right"/>
              <w:rPr>
                <w:rFonts w:cs="Arial"/>
                <w:sz w:val="18"/>
                <w:szCs w:val="18"/>
              </w:rPr>
            </w:pPr>
            <w:r>
              <w:rPr>
                <w:rFonts w:cs="Arial"/>
                <w:sz w:val="18"/>
                <w:szCs w:val="18"/>
              </w:rPr>
              <w:t>48</w:t>
            </w:r>
          </w:p>
        </w:tc>
        <w:tc>
          <w:tcPr>
            <w:tcW w:w="1021" w:type="dxa"/>
            <w:tcBorders>
              <w:top w:val="nil"/>
              <w:left w:val="nil"/>
              <w:bottom w:val="nil"/>
              <w:right w:val="nil"/>
            </w:tcBorders>
            <w:shd w:val="clear" w:color="auto" w:fill="auto"/>
            <w:vAlign w:val="bottom"/>
          </w:tcPr>
          <w:p w14:paraId="6778F5C9" w14:textId="412DC452" w:rsidR="000A7A67" w:rsidRPr="00A64ED1" w:rsidRDefault="000A7A67" w:rsidP="000A7A67">
            <w:pPr>
              <w:spacing w:before="40" w:after="40"/>
              <w:jc w:val="right"/>
              <w:rPr>
                <w:rFonts w:cs="Arial"/>
                <w:sz w:val="18"/>
                <w:szCs w:val="18"/>
              </w:rPr>
            </w:pPr>
            <w:r>
              <w:rPr>
                <w:rFonts w:cs="Arial"/>
                <w:sz w:val="18"/>
                <w:szCs w:val="18"/>
              </w:rPr>
              <w:t>2,506</w:t>
            </w:r>
          </w:p>
        </w:tc>
      </w:tr>
      <w:tr w:rsidR="000A7A67" w:rsidRPr="000A7A67" w14:paraId="43B70C5F" w14:textId="77777777" w:rsidTr="00401057">
        <w:trPr>
          <w:trHeight w:val="20"/>
        </w:trPr>
        <w:tc>
          <w:tcPr>
            <w:tcW w:w="2268" w:type="dxa"/>
            <w:tcBorders>
              <w:top w:val="nil"/>
              <w:left w:val="nil"/>
              <w:bottom w:val="nil"/>
              <w:right w:val="single" w:sz="18" w:space="0" w:color="C00000"/>
            </w:tcBorders>
            <w:shd w:val="clear" w:color="auto" w:fill="auto"/>
            <w:vAlign w:val="center"/>
          </w:tcPr>
          <w:p w14:paraId="313C758B" w14:textId="77777777" w:rsidR="000A7A67" w:rsidRPr="00F608CC" w:rsidRDefault="000A7A67" w:rsidP="000A7A67">
            <w:pPr>
              <w:spacing w:before="40" w:after="40"/>
              <w:rPr>
                <w:rFonts w:cs="Arial"/>
                <w:sz w:val="18"/>
                <w:szCs w:val="18"/>
              </w:rPr>
            </w:pPr>
            <w:r w:rsidRPr="00F608CC">
              <w:rPr>
                <w:rFonts w:cs="Arial"/>
                <w:sz w:val="18"/>
                <w:szCs w:val="18"/>
              </w:rPr>
              <w:t>Campaspe S</w:t>
            </w:r>
          </w:p>
        </w:tc>
        <w:tc>
          <w:tcPr>
            <w:tcW w:w="1134" w:type="dxa"/>
            <w:tcBorders>
              <w:top w:val="nil"/>
              <w:left w:val="single" w:sz="18" w:space="0" w:color="C00000"/>
              <w:bottom w:val="nil"/>
              <w:right w:val="nil"/>
            </w:tcBorders>
            <w:shd w:val="clear" w:color="auto" w:fill="auto"/>
            <w:vAlign w:val="bottom"/>
          </w:tcPr>
          <w:p w14:paraId="77761AF4" w14:textId="13D1431A" w:rsidR="000A7A67" w:rsidRPr="00A64ED1" w:rsidRDefault="000A7A67" w:rsidP="000A7A67">
            <w:pPr>
              <w:spacing w:before="40" w:after="40"/>
              <w:jc w:val="right"/>
              <w:rPr>
                <w:rFonts w:cs="Arial"/>
                <w:sz w:val="18"/>
                <w:szCs w:val="18"/>
              </w:rPr>
            </w:pPr>
            <w:r w:rsidRPr="000A7A67">
              <w:rPr>
                <w:rFonts w:cs="Arial"/>
                <w:sz w:val="18"/>
                <w:szCs w:val="18"/>
              </w:rPr>
              <w:t>285</w:t>
            </w:r>
          </w:p>
        </w:tc>
        <w:tc>
          <w:tcPr>
            <w:tcW w:w="1134" w:type="dxa"/>
            <w:tcBorders>
              <w:top w:val="nil"/>
              <w:left w:val="nil"/>
              <w:bottom w:val="nil"/>
              <w:right w:val="nil"/>
            </w:tcBorders>
            <w:vAlign w:val="bottom"/>
          </w:tcPr>
          <w:p w14:paraId="08F4EB18" w14:textId="5E07F098" w:rsidR="000A7A67" w:rsidRPr="00A64ED1" w:rsidRDefault="000A7A67" w:rsidP="000A7A67">
            <w:pPr>
              <w:spacing w:before="40" w:after="40"/>
              <w:jc w:val="right"/>
              <w:rPr>
                <w:rFonts w:cs="Arial"/>
                <w:sz w:val="18"/>
                <w:szCs w:val="18"/>
              </w:rPr>
            </w:pPr>
            <w:r w:rsidRPr="000A7A67">
              <w:rPr>
                <w:rFonts w:cs="Arial"/>
                <w:sz w:val="18"/>
                <w:szCs w:val="18"/>
              </w:rPr>
              <w:t>3,756</w:t>
            </w:r>
          </w:p>
        </w:tc>
        <w:tc>
          <w:tcPr>
            <w:tcW w:w="1247" w:type="dxa"/>
            <w:tcBorders>
              <w:top w:val="nil"/>
              <w:left w:val="nil"/>
              <w:bottom w:val="nil"/>
              <w:right w:val="nil"/>
            </w:tcBorders>
            <w:vAlign w:val="bottom"/>
          </w:tcPr>
          <w:p w14:paraId="36EBB34A" w14:textId="71A5E13D" w:rsidR="000A7A67" w:rsidRPr="000A7A67" w:rsidRDefault="000A7A67" w:rsidP="000A7A67">
            <w:pPr>
              <w:spacing w:before="40" w:after="40"/>
              <w:jc w:val="right"/>
              <w:rPr>
                <w:rFonts w:cs="Arial"/>
                <w:b/>
                <w:sz w:val="18"/>
                <w:szCs w:val="18"/>
              </w:rPr>
            </w:pPr>
            <w:r w:rsidRPr="000A7A67">
              <w:rPr>
                <w:rFonts w:cs="Arial"/>
                <w:b/>
                <w:sz w:val="18"/>
                <w:szCs w:val="18"/>
              </w:rPr>
              <w:t>4,041</w:t>
            </w:r>
          </w:p>
        </w:tc>
        <w:tc>
          <w:tcPr>
            <w:tcW w:w="1247" w:type="dxa"/>
            <w:tcBorders>
              <w:top w:val="nil"/>
              <w:left w:val="nil"/>
              <w:bottom w:val="nil"/>
              <w:right w:val="nil"/>
            </w:tcBorders>
            <w:shd w:val="clear" w:color="auto" w:fill="auto"/>
            <w:vAlign w:val="bottom"/>
          </w:tcPr>
          <w:p w14:paraId="0B49E0DF" w14:textId="03BEE231" w:rsidR="000A7A67" w:rsidRPr="000A7A67" w:rsidRDefault="000A7A67" w:rsidP="000A7A67">
            <w:pPr>
              <w:spacing w:before="40" w:after="40"/>
              <w:jc w:val="right"/>
              <w:rPr>
                <w:rFonts w:cs="Arial"/>
                <w:b/>
                <w:sz w:val="18"/>
                <w:szCs w:val="18"/>
              </w:rPr>
            </w:pPr>
            <w:r w:rsidRPr="000A7A67">
              <w:rPr>
                <w:rFonts w:cs="Arial"/>
                <w:b/>
                <w:sz w:val="18"/>
                <w:szCs w:val="18"/>
              </w:rPr>
              <w:t>2,022</w:t>
            </w:r>
          </w:p>
        </w:tc>
        <w:tc>
          <w:tcPr>
            <w:tcW w:w="1021" w:type="dxa"/>
            <w:tcBorders>
              <w:top w:val="nil"/>
              <w:left w:val="nil"/>
              <w:bottom w:val="nil"/>
              <w:right w:val="nil"/>
            </w:tcBorders>
            <w:shd w:val="clear" w:color="auto" w:fill="auto"/>
            <w:vAlign w:val="bottom"/>
          </w:tcPr>
          <w:p w14:paraId="2C448D53" w14:textId="4CF81D2F" w:rsidR="000A7A67" w:rsidRPr="00A64ED1" w:rsidRDefault="000A7A67" w:rsidP="000A7A67">
            <w:pPr>
              <w:spacing w:before="40" w:after="40"/>
              <w:jc w:val="right"/>
              <w:rPr>
                <w:rFonts w:cs="Arial"/>
                <w:sz w:val="18"/>
                <w:szCs w:val="18"/>
              </w:rPr>
            </w:pPr>
            <w:r>
              <w:rPr>
                <w:rFonts w:cs="Arial"/>
                <w:sz w:val="18"/>
                <w:szCs w:val="18"/>
              </w:rPr>
              <w:t>438</w:t>
            </w:r>
          </w:p>
        </w:tc>
        <w:tc>
          <w:tcPr>
            <w:tcW w:w="1021" w:type="dxa"/>
            <w:tcBorders>
              <w:top w:val="nil"/>
              <w:left w:val="nil"/>
              <w:bottom w:val="nil"/>
              <w:right w:val="nil"/>
            </w:tcBorders>
            <w:shd w:val="clear" w:color="auto" w:fill="auto"/>
            <w:vAlign w:val="bottom"/>
          </w:tcPr>
          <w:p w14:paraId="5CEE7979" w14:textId="6584746E" w:rsidR="000A7A67" w:rsidRPr="00A64ED1" w:rsidRDefault="000A7A67" w:rsidP="000A7A67">
            <w:pPr>
              <w:spacing w:before="40" w:after="40"/>
              <w:jc w:val="right"/>
              <w:rPr>
                <w:rFonts w:cs="Arial"/>
                <w:sz w:val="18"/>
                <w:szCs w:val="18"/>
              </w:rPr>
            </w:pPr>
            <w:r>
              <w:rPr>
                <w:rFonts w:cs="Arial"/>
                <w:sz w:val="18"/>
                <w:szCs w:val="18"/>
              </w:rPr>
              <w:t>6,877</w:t>
            </w:r>
          </w:p>
        </w:tc>
      </w:tr>
      <w:tr w:rsidR="000A7A67" w:rsidRPr="000A7A67" w14:paraId="4FBD8A31" w14:textId="77777777" w:rsidTr="00401057">
        <w:trPr>
          <w:trHeight w:val="20"/>
        </w:trPr>
        <w:tc>
          <w:tcPr>
            <w:tcW w:w="2268" w:type="dxa"/>
            <w:tcBorders>
              <w:top w:val="nil"/>
              <w:left w:val="nil"/>
              <w:bottom w:val="nil"/>
              <w:right w:val="single" w:sz="18" w:space="0" w:color="C00000"/>
            </w:tcBorders>
            <w:shd w:val="clear" w:color="auto" w:fill="auto"/>
            <w:vAlign w:val="center"/>
          </w:tcPr>
          <w:p w14:paraId="60626430" w14:textId="77777777" w:rsidR="000A7A67" w:rsidRPr="00F608CC" w:rsidRDefault="000A7A67" w:rsidP="000A7A67">
            <w:pPr>
              <w:spacing w:before="40" w:after="40"/>
              <w:rPr>
                <w:rFonts w:cs="Arial"/>
                <w:sz w:val="18"/>
                <w:szCs w:val="18"/>
              </w:rPr>
            </w:pPr>
            <w:r w:rsidRPr="00F608CC">
              <w:rPr>
                <w:rFonts w:cs="Arial"/>
                <w:sz w:val="18"/>
                <w:szCs w:val="18"/>
              </w:rPr>
              <w:t>Cardinia S</w:t>
            </w:r>
          </w:p>
        </w:tc>
        <w:tc>
          <w:tcPr>
            <w:tcW w:w="1134" w:type="dxa"/>
            <w:tcBorders>
              <w:top w:val="nil"/>
              <w:left w:val="single" w:sz="18" w:space="0" w:color="C00000"/>
              <w:bottom w:val="nil"/>
              <w:right w:val="nil"/>
            </w:tcBorders>
            <w:shd w:val="clear" w:color="auto" w:fill="auto"/>
            <w:vAlign w:val="bottom"/>
          </w:tcPr>
          <w:p w14:paraId="39AA70CF" w14:textId="2573906E" w:rsidR="000A7A67" w:rsidRPr="00A64ED1" w:rsidRDefault="000A7A67" w:rsidP="000A7A67">
            <w:pPr>
              <w:spacing w:before="40" w:after="40"/>
              <w:jc w:val="right"/>
              <w:rPr>
                <w:rFonts w:cs="Arial"/>
                <w:sz w:val="18"/>
                <w:szCs w:val="18"/>
              </w:rPr>
            </w:pPr>
            <w:r w:rsidRPr="000A7A67">
              <w:rPr>
                <w:rFonts w:cs="Arial"/>
                <w:sz w:val="18"/>
                <w:szCs w:val="18"/>
              </w:rPr>
              <w:t>591</w:t>
            </w:r>
          </w:p>
        </w:tc>
        <w:tc>
          <w:tcPr>
            <w:tcW w:w="1134" w:type="dxa"/>
            <w:tcBorders>
              <w:top w:val="nil"/>
              <w:left w:val="nil"/>
              <w:bottom w:val="nil"/>
              <w:right w:val="nil"/>
            </w:tcBorders>
            <w:vAlign w:val="bottom"/>
          </w:tcPr>
          <w:p w14:paraId="5AB69A34" w14:textId="5D789816" w:rsidR="000A7A67" w:rsidRPr="00A64ED1" w:rsidRDefault="000A7A67" w:rsidP="000A7A67">
            <w:pPr>
              <w:spacing w:before="40" w:after="40"/>
              <w:jc w:val="right"/>
              <w:rPr>
                <w:rFonts w:cs="Arial"/>
                <w:sz w:val="18"/>
                <w:szCs w:val="18"/>
              </w:rPr>
            </w:pPr>
            <w:r w:rsidRPr="000A7A67">
              <w:rPr>
                <w:rFonts w:cs="Arial"/>
                <w:sz w:val="18"/>
                <w:szCs w:val="18"/>
              </w:rPr>
              <w:t>931</w:t>
            </w:r>
          </w:p>
        </w:tc>
        <w:tc>
          <w:tcPr>
            <w:tcW w:w="1247" w:type="dxa"/>
            <w:tcBorders>
              <w:top w:val="nil"/>
              <w:left w:val="nil"/>
              <w:bottom w:val="nil"/>
              <w:right w:val="nil"/>
            </w:tcBorders>
            <w:vAlign w:val="bottom"/>
          </w:tcPr>
          <w:p w14:paraId="2A469109" w14:textId="766F72CF" w:rsidR="000A7A67" w:rsidRPr="000A7A67" w:rsidRDefault="000A7A67" w:rsidP="000A7A67">
            <w:pPr>
              <w:spacing w:before="40" w:after="40"/>
              <w:jc w:val="right"/>
              <w:rPr>
                <w:rFonts w:cs="Arial"/>
                <w:b/>
                <w:sz w:val="18"/>
                <w:szCs w:val="18"/>
              </w:rPr>
            </w:pPr>
            <w:r w:rsidRPr="000A7A67">
              <w:rPr>
                <w:rFonts w:cs="Arial"/>
                <w:b/>
                <w:sz w:val="18"/>
                <w:szCs w:val="18"/>
              </w:rPr>
              <w:t>1,522</w:t>
            </w:r>
          </w:p>
        </w:tc>
        <w:tc>
          <w:tcPr>
            <w:tcW w:w="1247" w:type="dxa"/>
            <w:tcBorders>
              <w:top w:val="nil"/>
              <w:left w:val="nil"/>
              <w:bottom w:val="nil"/>
              <w:right w:val="nil"/>
            </w:tcBorders>
            <w:shd w:val="clear" w:color="auto" w:fill="auto"/>
            <w:vAlign w:val="bottom"/>
          </w:tcPr>
          <w:p w14:paraId="7036DF6E" w14:textId="2C9461D7" w:rsidR="000A7A67" w:rsidRPr="000A7A67" w:rsidRDefault="000A7A67" w:rsidP="000A7A67">
            <w:pPr>
              <w:spacing w:before="40" w:after="40"/>
              <w:jc w:val="right"/>
              <w:rPr>
                <w:rFonts w:cs="Arial"/>
                <w:b/>
                <w:sz w:val="18"/>
                <w:szCs w:val="18"/>
              </w:rPr>
            </w:pPr>
            <w:r w:rsidRPr="000A7A67">
              <w:rPr>
                <w:rFonts w:cs="Arial"/>
                <w:b/>
                <w:sz w:val="18"/>
                <w:szCs w:val="18"/>
              </w:rPr>
              <w:t>669</w:t>
            </w:r>
          </w:p>
        </w:tc>
        <w:tc>
          <w:tcPr>
            <w:tcW w:w="1021" w:type="dxa"/>
            <w:tcBorders>
              <w:top w:val="nil"/>
              <w:left w:val="nil"/>
              <w:bottom w:val="nil"/>
              <w:right w:val="nil"/>
            </w:tcBorders>
            <w:shd w:val="clear" w:color="auto" w:fill="auto"/>
            <w:vAlign w:val="bottom"/>
          </w:tcPr>
          <w:p w14:paraId="04268503" w14:textId="537A4BA6" w:rsidR="000A7A67" w:rsidRPr="00A64ED1" w:rsidRDefault="000A7A67" w:rsidP="000A7A67">
            <w:pPr>
              <w:spacing w:before="40" w:after="40"/>
              <w:jc w:val="right"/>
              <w:rPr>
                <w:rFonts w:cs="Arial"/>
                <w:sz w:val="18"/>
                <w:szCs w:val="18"/>
              </w:rPr>
            </w:pPr>
            <w:r>
              <w:rPr>
                <w:rFonts w:cs="Arial"/>
                <w:sz w:val="18"/>
                <w:szCs w:val="18"/>
              </w:rPr>
              <w:t>722</w:t>
            </w:r>
          </w:p>
        </w:tc>
        <w:tc>
          <w:tcPr>
            <w:tcW w:w="1021" w:type="dxa"/>
            <w:tcBorders>
              <w:top w:val="nil"/>
              <w:left w:val="nil"/>
              <w:bottom w:val="nil"/>
              <w:right w:val="nil"/>
            </w:tcBorders>
            <w:shd w:val="clear" w:color="auto" w:fill="auto"/>
            <w:vAlign w:val="bottom"/>
          </w:tcPr>
          <w:p w14:paraId="54C975EB" w14:textId="15B4F147" w:rsidR="000A7A67" w:rsidRPr="00A64ED1" w:rsidRDefault="000A7A67" w:rsidP="000A7A67">
            <w:pPr>
              <w:spacing w:before="40" w:after="40"/>
              <w:jc w:val="right"/>
              <w:rPr>
                <w:rFonts w:cs="Arial"/>
                <w:sz w:val="18"/>
                <w:szCs w:val="18"/>
              </w:rPr>
            </w:pPr>
            <w:r>
              <w:rPr>
                <w:rFonts w:cs="Arial"/>
                <w:sz w:val="18"/>
                <w:szCs w:val="18"/>
              </w:rPr>
              <w:t>13,121</w:t>
            </w:r>
          </w:p>
        </w:tc>
      </w:tr>
      <w:tr w:rsidR="000A7A67" w:rsidRPr="000A7A67" w14:paraId="3E341389" w14:textId="77777777" w:rsidTr="00401057">
        <w:trPr>
          <w:trHeight w:val="20"/>
        </w:trPr>
        <w:tc>
          <w:tcPr>
            <w:tcW w:w="2268" w:type="dxa"/>
            <w:tcBorders>
              <w:top w:val="nil"/>
              <w:left w:val="nil"/>
              <w:bottom w:val="nil"/>
              <w:right w:val="single" w:sz="18" w:space="0" w:color="C00000"/>
            </w:tcBorders>
            <w:shd w:val="clear" w:color="auto" w:fill="auto"/>
            <w:vAlign w:val="center"/>
          </w:tcPr>
          <w:p w14:paraId="356B6121" w14:textId="77777777" w:rsidR="000A7A67" w:rsidRPr="00F608CC" w:rsidRDefault="000A7A67" w:rsidP="000A7A67">
            <w:pPr>
              <w:spacing w:before="40" w:after="40"/>
              <w:rPr>
                <w:rFonts w:cs="Arial"/>
                <w:sz w:val="18"/>
                <w:szCs w:val="18"/>
              </w:rPr>
            </w:pPr>
            <w:r w:rsidRPr="00F608CC">
              <w:rPr>
                <w:rFonts w:cs="Arial"/>
                <w:sz w:val="18"/>
                <w:szCs w:val="18"/>
              </w:rPr>
              <w:t>Casey C</w:t>
            </w:r>
          </w:p>
        </w:tc>
        <w:tc>
          <w:tcPr>
            <w:tcW w:w="1134" w:type="dxa"/>
            <w:tcBorders>
              <w:top w:val="nil"/>
              <w:left w:val="single" w:sz="18" w:space="0" w:color="C00000"/>
              <w:bottom w:val="nil"/>
              <w:right w:val="nil"/>
            </w:tcBorders>
            <w:shd w:val="clear" w:color="auto" w:fill="auto"/>
            <w:vAlign w:val="bottom"/>
          </w:tcPr>
          <w:p w14:paraId="7379F4F8" w14:textId="5998FFB1" w:rsidR="000A7A67" w:rsidRPr="00A64ED1" w:rsidRDefault="000A7A67" w:rsidP="000A7A67">
            <w:pPr>
              <w:spacing w:before="40" w:after="40"/>
              <w:jc w:val="right"/>
              <w:rPr>
                <w:rFonts w:cs="Arial"/>
                <w:sz w:val="18"/>
                <w:szCs w:val="18"/>
              </w:rPr>
            </w:pPr>
            <w:r w:rsidRPr="000A7A67">
              <w:rPr>
                <w:rFonts w:cs="Arial"/>
                <w:sz w:val="18"/>
                <w:szCs w:val="18"/>
              </w:rPr>
              <w:t>1,351</w:t>
            </w:r>
          </w:p>
        </w:tc>
        <w:tc>
          <w:tcPr>
            <w:tcW w:w="1134" w:type="dxa"/>
            <w:tcBorders>
              <w:top w:val="nil"/>
              <w:left w:val="nil"/>
              <w:bottom w:val="nil"/>
              <w:right w:val="nil"/>
            </w:tcBorders>
            <w:vAlign w:val="bottom"/>
          </w:tcPr>
          <w:p w14:paraId="28B7C0F6" w14:textId="5D960D67" w:rsidR="000A7A67" w:rsidRPr="00A64ED1" w:rsidRDefault="000A7A67" w:rsidP="000A7A67">
            <w:pPr>
              <w:spacing w:before="40" w:after="40"/>
              <w:jc w:val="right"/>
              <w:rPr>
                <w:rFonts w:cs="Arial"/>
                <w:sz w:val="18"/>
                <w:szCs w:val="18"/>
              </w:rPr>
            </w:pPr>
            <w:r w:rsidRPr="000A7A67">
              <w:rPr>
                <w:rFonts w:cs="Arial"/>
                <w:sz w:val="18"/>
                <w:szCs w:val="18"/>
              </w:rPr>
              <w:t>292</w:t>
            </w:r>
          </w:p>
        </w:tc>
        <w:tc>
          <w:tcPr>
            <w:tcW w:w="1247" w:type="dxa"/>
            <w:tcBorders>
              <w:top w:val="nil"/>
              <w:left w:val="nil"/>
              <w:bottom w:val="nil"/>
              <w:right w:val="nil"/>
            </w:tcBorders>
            <w:vAlign w:val="bottom"/>
          </w:tcPr>
          <w:p w14:paraId="2C726261" w14:textId="608D1C08" w:rsidR="000A7A67" w:rsidRPr="000A7A67" w:rsidRDefault="000A7A67" w:rsidP="000A7A67">
            <w:pPr>
              <w:spacing w:before="40" w:after="40"/>
              <w:jc w:val="right"/>
              <w:rPr>
                <w:rFonts w:cs="Arial"/>
                <w:b/>
                <w:sz w:val="18"/>
                <w:szCs w:val="18"/>
              </w:rPr>
            </w:pPr>
            <w:r w:rsidRPr="000A7A67">
              <w:rPr>
                <w:rFonts w:cs="Arial"/>
                <w:b/>
                <w:sz w:val="18"/>
                <w:szCs w:val="18"/>
              </w:rPr>
              <w:t>1,643</w:t>
            </w:r>
          </w:p>
        </w:tc>
        <w:tc>
          <w:tcPr>
            <w:tcW w:w="1247" w:type="dxa"/>
            <w:tcBorders>
              <w:top w:val="nil"/>
              <w:left w:val="nil"/>
              <w:bottom w:val="nil"/>
              <w:right w:val="nil"/>
            </w:tcBorders>
            <w:shd w:val="clear" w:color="auto" w:fill="auto"/>
            <w:vAlign w:val="bottom"/>
          </w:tcPr>
          <w:p w14:paraId="3B34E1E1" w14:textId="2079432A" w:rsidR="000A7A67" w:rsidRPr="000A7A67" w:rsidRDefault="000A7A67" w:rsidP="000A7A67">
            <w:pPr>
              <w:spacing w:before="40" w:after="40"/>
              <w:jc w:val="right"/>
              <w:rPr>
                <w:rFonts w:cs="Arial"/>
                <w:b/>
                <w:sz w:val="18"/>
                <w:szCs w:val="18"/>
              </w:rPr>
            </w:pPr>
            <w:r w:rsidRPr="000A7A67">
              <w:rPr>
                <w:rFonts w:cs="Arial"/>
                <w:b/>
                <w:sz w:val="18"/>
                <w:szCs w:val="18"/>
              </w:rPr>
              <w:t>220</w:t>
            </w:r>
          </w:p>
        </w:tc>
        <w:tc>
          <w:tcPr>
            <w:tcW w:w="1021" w:type="dxa"/>
            <w:tcBorders>
              <w:top w:val="nil"/>
              <w:left w:val="nil"/>
              <w:bottom w:val="nil"/>
              <w:right w:val="nil"/>
            </w:tcBorders>
            <w:shd w:val="clear" w:color="auto" w:fill="auto"/>
            <w:vAlign w:val="bottom"/>
          </w:tcPr>
          <w:p w14:paraId="76CA48E1" w14:textId="67125715"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495ADF44" w14:textId="45A39CA4" w:rsidR="000A7A67" w:rsidRPr="00A64ED1" w:rsidRDefault="000A7A67" w:rsidP="000A7A67">
            <w:pPr>
              <w:spacing w:before="40" w:after="40"/>
              <w:jc w:val="right"/>
              <w:rPr>
                <w:rFonts w:cs="Arial"/>
                <w:sz w:val="18"/>
                <w:szCs w:val="18"/>
              </w:rPr>
            </w:pPr>
            <w:r>
              <w:rPr>
                <w:rFonts w:cs="Arial"/>
                <w:sz w:val="18"/>
                <w:szCs w:val="18"/>
              </w:rPr>
              <w:t>3,811</w:t>
            </w:r>
          </w:p>
        </w:tc>
      </w:tr>
      <w:tr w:rsidR="000A7A67" w:rsidRPr="000A7A67" w14:paraId="563C0D77" w14:textId="77777777" w:rsidTr="00401057">
        <w:trPr>
          <w:trHeight w:val="20"/>
        </w:trPr>
        <w:tc>
          <w:tcPr>
            <w:tcW w:w="2268" w:type="dxa"/>
            <w:tcBorders>
              <w:top w:val="nil"/>
              <w:left w:val="nil"/>
              <w:bottom w:val="nil"/>
              <w:right w:val="single" w:sz="18" w:space="0" w:color="C00000"/>
            </w:tcBorders>
            <w:shd w:val="clear" w:color="auto" w:fill="auto"/>
            <w:vAlign w:val="center"/>
          </w:tcPr>
          <w:p w14:paraId="6EDE54D2" w14:textId="77777777" w:rsidR="000A7A67" w:rsidRPr="00F608CC" w:rsidRDefault="000A7A67" w:rsidP="000A7A67">
            <w:pPr>
              <w:spacing w:before="40" w:after="40"/>
              <w:rPr>
                <w:rFonts w:cs="Arial"/>
                <w:sz w:val="18"/>
                <w:szCs w:val="18"/>
              </w:rPr>
            </w:pPr>
            <w:r w:rsidRPr="00F608CC">
              <w:rPr>
                <w:rFonts w:cs="Arial"/>
                <w:sz w:val="18"/>
                <w:szCs w:val="18"/>
              </w:rPr>
              <w:t>Central Goldfields S</w:t>
            </w:r>
          </w:p>
        </w:tc>
        <w:tc>
          <w:tcPr>
            <w:tcW w:w="1134" w:type="dxa"/>
            <w:tcBorders>
              <w:top w:val="nil"/>
              <w:left w:val="single" w:sz="18" w:space="0" w:color="C00000"/>
              <w:bottom w:val="nil"/>
              <w:right w:val="nil"/>
            </w:tcBorders>
            <w:shd w:val="clear" w:color="auto" w:fill="auto"/>
            <w:vAlign w:val="bottom"/>
          </w:tcPr>
          <w:p w14:paraId="6268E543" w14:textId="30BD1B84" w:rsidR="000A7A67" w:rsidRPr="00A64ED1" w:rsidRDefault="000A7A67" w:rsidP="000A7A67">
            <w:pPr>
              <w:spacing w:before="40" w:after="40"/>
              <w:jc w:val="right"/>
              <w:rPr>
                <w:rFonts w:cs="Arial"/>
                <w:sz w:val="18"/>
                <w:szCs w:val="18"/>
              </w:rPr>
            </w:pPr>
            <w:r w:rsidRPr="000A7A67">
              <w:rPr>
                <w:rFonts w:cs="Arial"/>
                <w:sz w:val="18"/>
                <w:szCs w:val="18"/>
              </w:rPr>
              <w:t>125</w:t>
            </w:r>
          </w:p>
        </w:tc>
        <w:tc>
          <w:tcPr>
            <w:tcW w:w="1134" w:type="dxa"/>
            <w:tcBorders>
              <w:top w:val="nil"/>
              <w:left w:val="nil"/>
              <w:bottom w:val="nil"/>
              <w:right w:val="nil"/>
            </w:tcBorders>
            <w:vAlign w:val="bottom"/>
          </w:tcPr>
          <w:p w14:paraId="6D30279C" w14:textId="61D56BEC" w:rsidR="000A7A67" w:rsidRPr="00A64ED1" w:rsidRDefault="000A7A67" w:rsidP="000A7A67">
            <w:pPr>
              <w:spacing w:before="40" w:after="40"/>
              <w:jc w:val="right"/>
              <w:rPr>
                <w:rFonts w:cs="Arial"/>
                <w:sz w:val="18"/>
                <w:szCs w:val="18"/>
              </w:rPr>
            </w:pPr>
            <w:r w:rsidRPr="000A7A67">
              <w:rPr>
                <w:rFonts w:cs="Arial"/>
                <w:sz w:val="18"/>
                <w:szCs w:val="18"/>
              </w:rPr>
              <w:t>1,195</w:t>
            </w:r>
          </w:p>
        </w:tc>
        <w:tc>
          <w:tcPr>
            <w:tcW w:w="1247" w:type="dxa"/>
            <w:tcBorders>
              <w:top w:val="nil"/>
              <w:left w:val="nil"/>
              <w:bottom w:val="nil"/>
              <w:right w:val="nil"/>
            </w:tcBorders>
            <w:vAlign w:val="bottom"/>
          </w:tcPr>
          <w:p w14:paraId="6B6C7791" w14:textId="539A15D3" w:rsidR="000A7A67" w:rsidRPr="000A7A67" w:rsidRDefault="000A7A67" w:rsidP="000A7A67">
            <w:pPr>
              <w:spacing w:before="40" w:after="40"/>
              <w:jc w:val="right"/>
              <w:rPr>
                <w:rFonts w:cs="Arial"/>
                <w:b/>
                <w:sz w:val="18"/>
                <w:szCs w:val="18"/>
              </w:rPr>
            </w:pPr>
            <w:r w:rsidRPr="000A7A67">
              <w:rPr>
                <w:rFonts w:cs="Arial"/>
                <w:b/>
                <w:sz w:val="18"/>
                <w:szCs w:val="18"/>
              </w:rPr>
              <w:t>1,320</w:t>
            </w:r>
          </w:p>
        </w:tc>
        <w:tc>
          <w:tcPr>
            <w:tcW w:w="1247" w:type="dxa"/>
            <w:tcBorders>
              <w:top w:val="nil"/>
              <w:left w:val="nil"/>
              <w:bottom w:val="nil"/>
              <w:right w:val="nil"/>
            </w:tcBorders>
            <w:shd w:val="clear" w:color="auto" w:fill="auto"/>
            <w:vAlign w:val="bottom"/>
          </w:tcPr>
          <w:p w14:paraId="3B33E518" w14:textId="5944185E" w:rsidR="000A7A67" w:rsidRPr="000A7A67" w:rsidRDefault="000A7A67" w:rsidP="000A7A67">
            <w:pPr>
              <w:spacing w:before="40" w:after="40"/>
              <w:jc w:val="right"/>
              <w:rPr>
                <w:rFonts w:cs="Arial"/>
                <w:b/>
                <w:sz w:val="18"/>
                <w:szCs w:val="18"/>
              </w:rPr>
            </w:pPr>
            <w:r w:rsidRPr="000A7A67">
              <w:rPr>
                <w:rFonts w:cs="Arial"/>
                <w:b/>
                <w:sz w:val="18"/>
                <w:szCs w:val="18"/>
              </w:rPr>
              <w:t>277</w:t>
            </w:r>
          </w:p>
        </w:tc>
        <w:tc>
          <w:tcPr>
            <w:tcW w:w="1021" w:type="dxa"/>
            <w:tcBorders>
              <w:top w:val="nil"/>
              <w:left w:val="nil"/>
              <w:bottom w:val="nil"/>
              <w:right w:val="nil"/>
            </w:tcBorders>
            <w:shd w:val="clear" w:color="auto" w:fill="auto"/>
            <w:vAlign w:val="bottom"/>
          </w:tcPr>
          <w:p w14:paraId="50E8A774" w14:textId="2467AA63"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086CEFE6" w14:textId="38006272" w:rsidR="000A7A67" w:rsidRPr="00A64ED1" w:rsidRDefault="000A7A67" w:rsidP="000A7A67">
            <w:pPr>
              <w:spacing w:before="40" w:after="40"/>
              <w:jc w:val="right"/>
              <w:rPr>
                <w:rFonts w:cs="Arial"/>
                <w:sz w:val="18"/>
                <w:szCs w:val="18"/>
              </w:rPr>
            </w:pPr>
            <w:r>
              <w:rPr>
                <w:rFonts w:cs="Arial"/>
                <w:sz w:val="18"/>
                <w:szCs w:val="18"/>
              </w:rPr>
              <w:t>11,525</w:t>
            </w:r>
          </w:p>
        </w:tc>
      </w:tr>
      <w:tr w:rsidR="000A7A67" w:rsidRPr="000A7A67" w14:paraId="2BA531CF" w14:textId="77777777" w:rsidTr="00401057">
        <w:trPr>
          <w:trHeight w:val="20"/>
        </w:trPr>
        <w:tc>
          <w:tcPr>
            <w:tcW w:w="2268" w:type="dxa"/>
            <w:tcBorders>
              <w:top w:val="nil"/>
              <w:left w:val="nil"/>
              <w:bottom w:val="nil"/>
              <w:right w:val="single" w:sz="18" w:space="0" w:color="C00000"/>
            </w:tcBorders>
            <w:shd w:val="clear" w:color="auto" w:fill="auto"/>
            <w:vAlign w:val="center"/>
          </w:tcPr>
          <w:p w14:paraId="58DD6FF0" w14:textId="77777777" w:rsidR="000A7A67" w:rsidRPr="00F608CC" w:rsidRDefault="000A7A67" w:rsidP="000A7A67">
            <w:pPr>
              <w:spacing w:before="40" w:after="40"/>
              <w:rPr>
                <w:rFonts w:cs="Arial"/>
                <w:sz w:val="18"/>
                <w:szCs w:val="18"/>
              </w:rPr>
            </w:pPr>
            <w:r w:rsidRPr="00F608CC">
              <w:rPr>
                <w:rFonts w:cs="Arial"/>
                <w:sz w:val="18"/>
                <w:szCs w:val="18"/>
              </w:rPr>
              <w:t>Colac Otway S</w:t>
            </w:r>
          </w:p>
        </w:tc>
        <w:tc>
          <w:tcPr>
            <w:tcW w:w="1134" w:type="dxa"/>
            <w:tcBorders>
              <w:top w:val="nil"/>
              <w:left w:val="single" w:sz="18" w:space="0" w:color="C00000"/>
              <w:bottom w:val="nil"/>
              <w:right w:val="nil"/>
            </w:tcBorders>
            <w:shd w:val="clear" w:color="auto" w:fill="auto"/>
            <w:vAlign w:val="bottom"/>
          </w:tcPr>
          <w:p w14:paraId="421C1EA2" w14:textId="01CD7806" w:rsidR="000A7A67" w:rsidRPr="00A64ED1" w:rsidRDefault="000A7A67" w:rsidP="000A7A67">
            <w:pPr>
              <w:spacing w:before="40" w:after="40"/>
              <w:jc w:val="right"/>
              <w:rPr>
                <w:rFonts w:cs="Arial"/>
                <w:sz w:val="18"/>
                <w:szCs w:val="18"/>
              </w:rPr>
            </w:pPr>
            <w:r w:rsidRPr="000A7A67">
              <w:rPr>
                <w:rFonts w:cs="Arial"/>
                <w:sz w:val="18"/>
                <w:szCs w:val="18"/>
              </w:rPr>
              <w:t>197</w:t>
            </w:r>
          </w:p>
        </w:tc>
        <w:tc>
          <w:tcPr>
            <w:tcW w:w="1134" w:type="dxa"/>
            <w:tcBorders>
              <w:top w:val="nil"/>
              <w:left w:val="nil"/>
              <w:bottom w:val="nil"/>
              <w:right w:val="nil"/>
            </w:tcBorders>
            <w:vAlign w:val="bottom"/>
          </w:tcPr>
          <w:p w14:paraId="4BCFFB87" w14:textId="42823208" w:rsidR="000A7A67" w:rsidRPr="00A64ED1" w:rsidRDefault="000A7A67" w:rsidP="000A7A67">
            <w:pPr>
              <w:spacing w:before="40" w:after="40"/>
              <w:jc w:val="right"/>
              <w:rPr>
                <w:rFonts w:cs="Arial"/>
                <w:sz w:val="18"/>
                <w:szCs w:val="18"/>
              </w:rPr>
            </w:pPr>
            <w:r w:rsidRPr="000A7A67">
              <w:rPr>
                <w:rFonts w:cs="Arial"/>
                <w:sz w:val="18"/>
                <w:szCs w:val="18"/>
              </w:rPr>
              <w:t>1,429</w:t>
            </w:r>
          </w:p>
        </w:tc>
        <w:tc>
          <w:tcPr>
            <w:tcW w:w="1247" w:type="dxa"/>
            <w:tcBorders>
              <w:top w:val="nil"/>
              <w:left w:val="nil"/>
              <w:bottom w:val="nil"/>
              <w:right w:val="nil"/>
            </w:tcBorders>
            <w:vAlign w:val="bottom"/>
          </w:tcPr>
          <w:p w14:paraId="04F1393F" w14:textId="17C62B10" w:rsidR="000A7A67" w:rsidRPr="000A7A67" w:rsidRDefault="000A7A67" w:rsidP="000A7A67">
            <w:pPr>
              <w:spacing w:before="40" w:after="40"/>
              <w:jc w:val="right"/>
              <w:rPr>
                <w:rFonts w:cs="Arial"/>
                <w:b/>
                <w:sz w:val="18"/>
                <w:szCs w:val="18"/>
              </w:rPr>
            </w:pPr>
            <w:r w:rsidRPr="000A7A67">
              <w:rPr>
                <w:rFonts w:cs="Arial"/>
                <w:b/>
                <w:sz w:val="18"/>
                <w:szCs w:val="18"/>
              </w:rPr>
              <w:t>1,626</w:t>
            </w:r>
          </w:p>
        </w:tc>
        <w:tc>
          <w:tcPr>
            <w:tcW w:w="1247" w:type="dxa"/>
            <w:tcBorders>
              <w:top w:val="nil"/>
              <w:left w:val="nil"/>
              <w:bottom w:val="nil"/>
              <w:right w:val="nil"/>
            </w:tcBorders>
            <w:shd w:val="clear" w:color="auto" w:fill="auto"/>
            <w:vAlign w:val="bottom"/>
          </w:tcPr>
          <w:p w14:paraId="352DD923" w14:textId="286EBA3D" w:rsidR="000A7A67" w:rsidRPr="000A7A67" w:rsidRDefault="000A7A67" w:rsidP="000A7A67">
            <w:pPr>
              <w:spacing w:before="40" w:after="40"/>
              <w:jc w:val="right"/>
              <w:rPr>
                <w:rFonts w:cs="Arial"/>
                <w:b/>
                <w:sz w:val="18"/>
                <w:szCs w:val="18"/>
              </w:rPr>
            </w:pPr>
            <w:r w:rsidRPr="000A7A67">
              <w:rPr>
                <w:rFonts w:cs="Arial"/>
                <w:b/>
                <w:sz w:val="18"/>
                <w:szCs w:val="18"/>
              </w:rPr>
              <w:t>574</w:t>
            </w:r>
          </w:p>
        </w:tc>
        <w:tc>
          <w:tcPr>
            <w:tcW w:w="1021" w:type="dxa"/>
            <w:tcBorders>
              <w:top w:val="nil"/>
              <w:left w:val="nil"/>
              <w:bottom w:val="nil"/>
              <w:right w:val="nil"/>
            </w:tcBorders>
            <w:shd w:val="clear" w:color="auto" w:fill="auto"/>
            <w:vAlign w:val="bottom"/>
          </w:tcPr>
          <w:p w14:paraId="3AEFF6D8" w14:textId="3AEB7D31" w:rsidR="000A7A67" w:rsidRPr="00A64ED1" w:rsidRDefault="000A7A67" w:rsidP="000A7A67">
            <w:pPr>
              <w:spacing w:before="40" w:after="40"/>
              <w:jc w:val="right"/>
              <w:rPr>
                <w:rFonts w:cs="Arial"/>
                <w:sz w:val="18"/>
                <w:szCs w:val="18"/>
              </w:rPr>
            </w:pPr>
            <w:r>
              <w:rPr>
                <w:rFonts w:cs="Arial"/>
                <w:sz w:val="18"/>
                <w:szCs w:val="18"/>
              </w:rPr>
              <w:t>1,070</w:t>
            </w:r>
          </w:p>
        </w:tc>
        <w:tc>
          <w:tcPr>
            <w:tcW w:w="1021" w:type="dxa"/>
            <w:tcBorders>
              <w:top w:val="nil"/>
              <w:left w:val="nil"/>
              <w:bottom w:val="nil"/>
              <w:right w:val="nil"/>
            </w:tcBorders>
            <w:shd w:val="clear" w:color="auto" w:fill="auto"/>
            <w:vAlign w:val="bottom"/>
          </w:tcPr>
          <w:p w14:paraId="22DDA239" w14:textId="772EA221" w:rsidR="000A7A67" w:rsidRPr="00A64ED1" w:rsidRDefault="000A7A67" w:rsidP="000A7A67">
            <w:pPr>
              <w:spacing w:before="40" w:after="40"/>
              <w:jc w:val="right"/>
              <w:rPr>
                <w:rFonts w:cs="Arial"/>
                <w:sz w:val="18"/>
                <w:szCs w:val="18"/>
              </w:rPr>
            </w:pPr>
            <w:r>
              <w:rPr>
                <w:rFonts w:cs="Arial"/>
                <w:sz w:val="18"/>
                <w:szCs w:val="18"/>
              </w:rPr>
              <w:t>5,717</w:t>
            </w:r>
          </w:p>
        </w:tc>
      </w:tr>
      <w:tr w:rsidR="000A7A67" w:rsidRPr="000A7A67" w14:paraId="1B1EE3C0" w14:textId="77777777" w:rsidTr="00401057">
        <w:trPr>
          <w:trHeight w:val="20"/>
        </w:trPr>
        <w:tc>
          <w:tcPr>
            <w:tcW w:w="2268" w:type="dxa"/>
            <w:tcBorders>
              <w:top w:val="nil"/>
              <w:left w:val="nil"/>
              <w:bottom w:val="nil"/>
              <w:right w:val="single" w:sz="18" w:space="0" w:color="C00000"/>
            </w:tcBorders>
            <w:shd w:val="clear" w:color="auto" w:fill="auto"/>
            <w:vAlign w:val="center"/>
          </w:tcPr>
          <w:p w14:paraId="7B74A883" w14:textId="77777777" w:rsidR="000A7A67" w:rsidRPr="00F608CC" w:rsidRDefault="000A7A67" w:rsidP="000A7A67">
            <w:pPr>
              <w:spacing w:before="40" w:after="40"/>
              <w:rPr>
                <w:rFonts w:cs="Arial"/>
                <w:sz w:val="18"/>
                <w:szCs w:val="18"/>
              </w:rPr>
            </w:pPr>
            <w:r w:rsidRPr="00F608CC">
              <w:rPr>
                <w:rFonts w:cs="Arial"/>
                <w:sz w:val="18"/>
                <w:szCs w:val="18"/>
              </w:rPr>
              <w:t>Corangamite S</w:t>
            </w:r>
          </w:p>
        </w:tc>
        <w:tc>
          <w:tcPr>
            <w:tcW w:w="1134" w:type="dxa"/>
            <w:tcBorders>
              <w:top w:val="nil"/>
              <w:left w:val="single" w:sz="18" w:space="0" w:color="C00000"/>
              <w:bottom w:val="nil"/>
              <w:right w:val="nil"/>
            </w:tcBorders>
            <w:shd w:val="clear" w:color="auto" w:fill="auto"/>
            <w:vAlign w:val="bottom"/>
          </w:tcPr>
          <w:p w14:paraId="4571B362" w14:textId="530ECA51" w:rsidR="000A7A67" w:rsidRPr="00A64ED1" w:rsidRDefault="000A7A67" w:rsidP="000A7A67">
            <w:pPr>
              <w:spacing w:before="40" w:after="40"/>
              <w:jc w:val="right"/>
              <w:rPr>
                <w:rFonts w:cs="Arial"/>
                <w:sz w:val="18"/>
                <w:szCs w:val="18"/>
              </w:rPr>
            </w:pPr>
            <w:r w:rsidRPr="000A7A67">
              <w:rPr>
                <w:rFonts w:cs="Arial"/>
                <w:sz w:val="18"/>
                <w:szCs w:val="18"/>
              </w:rPr>
              <w:t>187</w:t>
            </w:r>
          </w:p>
        </w:tc>
        <w:tc>
          <w:tcPr>
            <w:tcW w:w="1134" w:type="dxa"/>
            <w:tcBorders>
              <w:top w:val="nil"/>
              <w:left w:val="nil"/>
              <w:bottom w:val="nil"/>
              <w:right w:val="nil"/>
            </w:tcBorders>
            <w:vAlign w:val="bottom"/>
          </w:tcPr>
          <w:p w14:paraId="35FB91F1" w14:textId="797468DA" w:rsidR="000A7A67" w:rsidRPr="00A64ED1" w:rsidRDefault="000A7A67" w:rsidP="000A7A67">
            <w:pPr>
              <w:spacing w:before="40" w:after="40"/>
              <w:jc w:val="right"/>
              <w:rPr>
                <w:rFonts w:cs="Arial"/>
                <w:sz w:val="18"/>
                <w:szCs w:val="18"/>
              </w:rPr>
            </w:pPr>
            <w:r w:rsidRPr="000A7A67">
              <w:rPr>
                <w:rFonts w:cs="Arial"/>
                <w:sz w:val="18"/>
                <w:szCs w:val="18"/>
              </w:rPr>
              <w:t>2,180</w:t>
            </w:r>
          </w:p>
        </w:tc>
        <w:tc>
          <w:tcPr>
            <w:tcW w:w="1247" w:type="dxa"/>
            <w:tcBorders>
              <w:top w:val="nil"/>
              <w:left w:val="nil"/>
              <w:bottom w:val="nil"/>
              <w:right w:val="nil"/>
            </w:tcBorders>
            <w:vAlign w:val="bottom"/>
          </w:tcPr>
          <w:p w14:paraId="0F1A8E24" w14:textId="01E774D3" w:rsidR="000A7A67" w:rsidRPr="000A7A67" w:rsidRDefault="000A7A67" w:rsidP="000A7A67">
            <w:pPr>
              <w:spacing w:before="40" w:after="40"/>
              <w:jc w:val="right"/>
              <w:rPr>
                <w:rFonts w:cs="Arial"/>
                <w:b/>
                <w:sz w:val="18"/>
                <w:szCs w:val="18"/>
              </w:rPr>
            </w:pPr>
            <w:r w:rsidRPr="000A7A67">
              <w:rPr>
                <w:rFonts w:cs="Arial"/>
                <w:b/>
                <w:sz w:val="18"/>
                <w:szCs w:val="18"/>
              </w:rPr>
              <w:t>2,367</w:t>
            </w:r>
          </w:p>
        </w:tc>
        <w:tc>
          <w:tcPr>
            <w:tcW w:w="1247" w:type="dxa"/>
            <w:tcBorders>
              <w:top w:val="nil"/>
              <w:left w:val="nil"/>
              <w:bottom w:val="nil"/>
              <w:right w:val="nil"/>
            </w:tcBorders>
            <w:shd w:val="clear" w:color="auto" w:fill="auto"/>
            <w:vAlign w:val="bottom"/>
          </w:tcPr>
          <w:p w14:paraId="08CBA86A" w14:textId="27797F6C" w:rsidR="000A7A67" w:rsidRPr="000A7A67" w:rsidRDefault="000A7A67" w:rsidP="000A7A67">
            <w:pPr>
              <w:spacing w:before="40" w:after="40"/>
              <w:jc w:val="right"/>
              <w:rPr>
                <w:rFonts w:cs="Arial"/>
                <w:b/>
                <w:sz w:val="18"/>
                <w:szCs w:val="18"/>
              </w:rPr>
            </w:pPr>
            <w:r w:rsidRPr="000A7A67">
              <w:rPr>
                <w:rFonts w:cs="Arial"/>
                <w:b/>
                <w:sz w:val="18"/>
                <w:szCs w:val="18"/>
              </w:rPr>
              <w:t>1,116</w:t>
            </w:r>
          </w:p>
        </w:tc>
        <w:tc>
          <w:tcPr>
            <w:tcW w:w="1021" w:type="dxa"/>
            <w:tcBorders>
              <w:top w:val="nil"/>
              <w:left w:val="nil"/>
              <w:bottom w:val="nil"/>
              <w:right w:val="nil"/>
            </w:tcBorders>
            <w:shd w:val="clear" w:color="auto" w:fill="auto"/>
            <w:vAlign w:val="bottom"/>
          </w:tcPr>
          <w:p w14:paraId="080899DE" w14:textId="7B1A119F" w:rsidR="000A7A67" w:rsidRPr="00A64ED1" w:rsidRDefault="000A7A67" w:rsidP="000A7A67">
            <w:pPr>
              <w:spacing w:before="40" w:after="40"/>
              <w:jc w:val="right"/>
              <w:rPr>
                <w:rFonts w:cs="Arial"/>
                <w:sz w:val="18"/>
                <w:szCs w:val="18"/>
              </w:rPr>
            </w:pPr>
            <w:r>
              <w:rPr>
                <w:rFonts w:cs="Arial"/>
                <w:sz w:val="18"/>
                <w:szCs w:val="18"/>
              </w:rPr>
              <w:t>1,454</w:t>
            </w:r>
          </w:p>
        </w:tc>
        <w:tc>
          <w:tcPr>
            <w:tcW w:w="1021" w:type="dxa"/>
            <w:tcBorders>
              <w:top w:val="nil"/>
              <w:left w:val="nil"/>
              <w:bottom w:val="nil"/>
              <w:right w:val="nil"/>
            </w:tcBorders>
            <w:shd w:val="clear" w:color="auto" w:fill="auto"/>
            <w:vAlign w:val="bottom"/>
          </w:tcPr>
          <w:p w14:paraId="4D038555" w14:textId="32230B3B" w:rsidR="000A7A67" w:rsidRPr="00A64ED1" w:rsidRDefault="000A7A67" w:rsidP="000A7A67">
            <w:pPr>
              <w:spacing w:before="40" w:after="40"/>
              <w:jc w:val="right"/>
              <w:rPr>
                <w:rFonts w:cs="Arial"/>
                <w:sz w:val="18"/>
                <w:szCs w:val="18"/>
              </w:rPr>
            </w:pPr>
            <w:r>
              <w:rPr>
                <w:rFonts w:cs="Arial"/>
                <w:sz w:val="18"/>
                <w:szCs w:val="18"/>
              </w:rPr>
              <w:t>5,709</w:t>
            </w:r>
          </w:p>
        </w:tc>
      </w:tr>
      <w:tr w:rsidR="000A7A67" w:rsidRPr="000A7A67" w14:paraId="6252CC56" w14:textId="77777777" w:rsidTr="00401057">
        <w:trPr>
          <w:trHeight w:val="20"/>
        </w:trPr>
        <w:tc>
          <w:tcPr>
            <w:tcW w:w="2268" w:type="dxa"/>
            <w:tcBorders>
              <w:top w:val="nil"/>
              <w:left w:val="nil"/>
              <w:bottom w:val="nil"/>
              <w:right w:val="single" w:sz="18" w:space="0" w:color="C00000"/>
            </w:tcBorders>
            <w:shd w:val="clear" w:color="auto" w:fill="auto"/>
            <w:vAlign w:val="center"/>
          </w:tcPr>
          <w:p w14:paraId="0B13F660" w14:textId="77777777" w:rsidR="000A7A67" w:rsidRPr="00F608CC" w:rsidRDefault="000A7A67" w:rsidP="000A7A67">
            <w:pPr>
              <w:spacing w:before="40" w:after="40"/>
              <w:rPr>
                <w:rFonts w:cs="Arial"/>
                <w:sz w:val="18"/>
                <w:szCs w:val="18"/>
              </w:rPr>
            </w:pPr>
            <w:r w:rsidRPr="00F608CC">
              <w:rPr>
                <w:rFonts w:cs="Arial"/>
                <w:sz w:val="18"/>
                <w:szCs w:val="18"/>
              </w:rPr>
              <w:t>Darebin C</w:t>
            </w:r>
          </w:p>
        </w:tc>
        <w:tc>
          <w:tcPr>
            <w:tcW w:w="1134" w:type="dxa"/>
            <w:tcBorders>
              <w:top w:val="nil"/>
              <w:left w:val="single" w:sz="18" w:space="0" w:color="C00000"/>
              <w:bottom w:val="nil"/>
              <w:right w:val="nil"/>
            </w:tcBorders>
            <w:shd w:val="clear" w:color="auto" w:fill="auto"/>
            <w:vAlign w:val="bottom"/>
          </w:tcPr>
          <w:p w14:paraId="17DF6824" w14:textId="0572A3B0" w:rsidR="000A7A67" w:rsidRPr="00A64ED1" w:rsidRDefault="000A7A67" w:rsidP="000A7A67">
            <w:pPr>
              <w:spacing w:before="40" w:after="40"/>
              <w:jc w:val="right"/>
              <w:rPr>
                <w:rFonts w:cs="Arial"/>
                <w:sz w:val="18"/>
                <w:szCs w:val="18"/>
              </w:rPr>
            </w:pPr>
            <w:r w:rsidRPr="000A7A67">
              <w:rPr>
                <w:rFonts w:cs="Arial"/>
                <w:sz w:val="18"/>
                <w:szCs w:val="18"/>
              </w:rPr>
              <w:t>514</w:t>
            </w:r>
          </w:p>
        </w:tc>
        <w:tc>
          <w:tcPr>
            <w:tcW w:w="1134" w:type="dxa"/>
            <w:tcBorders>
              <w:top w:val="nil"/>
              <w:left w:val="nil"/>
              <w:bottom w:val="nil"/>
              <w:right w:val="nil"/>
            </w:tcBorders>
            <w:vAlign w:val="bottom"/>
          </w:tcPr>
          <w:p w14:paraId="70AAE772" w14:textId="19FE54D5" w:rsidR="000A7A67" w:rsidRPr="00A64ED1" w:rsidRDefault="000A7A67" w:rsidP="000A7A67">
            <w:pPr>
              <w:spacing w:before="40" w:after="40"/>
              <w:jc w:val="right"/>
              <w:rPr>
                <w:rFonts w:cs="Arial"/>
                <w:sz w:val="18"/>
                <w:szCs w:val="18"/>
              </w:rPr>
            </w:pPr>
            <w:r w:rsidRPr="000A7A67">
              <w:rPr>
                <w:rFonts w:cs="Arial"/>
                <w:sz w:val="18"/>
                <w:szCs w:val="18"/>
              </w:rPr>
              <w:t>0</w:t>
            </w:r>
          </w:p>
        </w:tc>
        <w:tc>
          <w:tcPr>
            <w:tcW w:w="1247" w:type="dxa"/>
            <w:tcBorders>
              <w:top w:val="nil"/>
              <w:left w:val="nil"/>
              <w:bottom w:val="nil"/>
              <w:right w:val="nil"/>
            </w:tcBorders>
            <w:vAlign w:val="bottom"/>
          </w:tcPr>
          <w:p w14:paraId="677DED5C" w14:textId="4D092434" w:rsidR="000A7A67" w:rsidRPr="000A7A67" w:rsidRDefault="000A7A67" w:rsidP="000A7A67">
            <w:pPr>
              <w:spacing w:before="40" w:after="40"/>
              <w:jc w:val="right"/>
              <w:rPr>
                <w:rFonts w:cs="Arial"/>
                <w:b/>
                <w:sz w:val="18"/>
                <w:szCs w:val="18"/>
              </w:rPr>
            </w:pPr>
            <w:r w:rsidRPr="000A7A67">
              <w:rPr>
                <w:rFonts w:cs="Arial"/>
                <w:b/>
                <w:sz w:val="18"/>
                <w:szCs w:val="18"/>
              </w:rPr>
              <w:t>514</w:t>
            </w:r>
          </w:p>
        </w:tc>
        <w:tc>
          <w:tcPr>
            <w:tcW w:w="1247" w:type="dxa"/>
            <w:tcBorders>
              <w:top w:val="nil"/>
              <w:left w:val="nil"/>
              <w:bottom w:val="nil"/>
              <w:right w:val="nil"/>
            </w:tcBorders>
            <w:shd w:val="clear" w:color="auto" w:fill="auto"/>
            <w:vAlign w:val="bottom"/>
          </w:tcPr>
          <w:p w14:paraId="6507C074" w14:textId="72BEBAE6" w:rsidR="000A7A67" w:rsidRPr="000A7A67" w:rsidRDefault="000A7A67" w:rsidP="000A7A67">
            <w:pPr>
              <w:spacing w:before="40" w:after="40"/>
              <w:jc w:val="right"/>
              <w:rPr>
                <w:rFonts w:cs="Arial"/>
                <w:b/>
                <w:sz w:val="18"/>
                <w:szCs w:val="18"/>
              </w:rPr>
            </w:pPr>
            <w:r w:rsidRPr="000A7A67">
              <w:rPr>
                <w:rFonts w:cs="Arial"/>
                <w:b/>
                <w:sz w:val="18"/>
                <w:szCs w:val="18"/>
              </w:rPr>
              <w:t>123</w:t>
            </w:r>
          </w:p>
        </w:tc>
        <w:tc>
          <w:tcPr>
            <w:tcW w:w="1021" w:type="dxa"/>
            <w:tcBorders>
              <w:top w:val="nil"/>
              <w:left w:val="nil"/>
              <w:bottom w:val="nil"/>
              <w:right w:val="nil"/>
            </w:tcBorders>
            <w:shd w:val="clear" w:color="auto" w:fill="auto"/>
            <w:vAlign w:val="bottom"/>
          </w:tcPr>
          <w:p w14:paraId="756F20C4" w14:textId="1A150BDC"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4348FE5B" w14:textId="3474A59A" w:rsidR="000A7A67" w:rsidRPr="00A64ED1" w:rsidRDefault="000A7A67" w:rsidP="000A7A67">
            <w:pPr>
              <w:spacing w:before="40" w:after="40"/>
              <w:jc w:val="right"/>
              <w:rPr>
                <w:rFonts w:cs="Arial"/>
                <w:sz w:val="18"/>
                <w:szCs w:val="18"/>
              </w:rPr>
            </w:pPr>
            <w:r>
              <w:rPr>
                <w:rFonts w:cs="Arial"/>
                <w:sz w:val="18"/>
                <w:szCs w:val="18"/>
              </w:rPr>
              <w:t>1,754</w:t>
            </w:r>
          </w:p>
        </w:tc>
      </w:tr>
      <w:tr w:rsidR="000A7A67" w:rsidRPr="000A7A67" w14:paraId="3584D1CE"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75F2EF" w14:textId="77777777" w:rsidR="000A7A67" w:rsidRPr="00F608CC" w:rsidRDefault="000A7A67" w:rsidP="000A7A67">
            <w:pPr>
              <w:spacing w:before="40" w:after="40"/>
              <w:rPr>
                <w:rFonts w:cs="Arial"/>
                <w:sz w:val="18"/>
                <w:szCs w:val="18"/>
              </w:rPr>
            </w:pPr>
            <w:r w:rsidRPr="00F608CC">
              <w:rPr>
                <w:rFonts w:cs="Arial"/>
                <w:sz w:val="18"/>
                <w:szCs w:val="18"/>
              </w:rPr>
              <w:t>East Gippsland S</w:t>
            </w:r>
          </w:p>
        </w:tc>
        <w:tc>
          <w:tcPr>
            <w:tcW w:w="1134" w:type="dxa"/>
            <w:tcBorders>
              <w:top w:val="nil"/>
              <w:left w:val="single" w:sz="18" w:space="0" w:color="C00000"/>
              <w:bottom w:val="nil"/>
              <w:right w:val="nil"/>
            </w:tcBorders>
            <w:shd w:val="clear" w:color="auto" w:fill="auto"/>
            <w:vAlign w:val="bottom"/>
          </w:tcPr>
          <w:p w14:paraId="50F57FAF" w14:textId="7A01E500" w:rsidR="000A7A67" w:rsidRPr="00A64ED1" w:rsidRDefault="000A7A67" w:rsidP="000A7A67">
            <w:pPr>
              <w:spacing w:before="40" w:after="40"/>
              <w:jc w:val="right"/>
              <w:rPr>
                <w:rFonts w:cs="Arial"/>
                <w:sz w:val="18"/>
                <w:szCs w:val="18"/>
              </w:rPr>
            </w:pPr>
            <w:r w:rsidRPr="000A7A67">
              <w:rPr>
                <w:rFonts w:cs="Arial"/>
                <w:sz w:val="18"/>
                <w:szCs w:val="18"/>
              </w:rPr>
              <w:t>480</w:t>
            </w:r>
          </w:p>
        </w:tc>
        <w:tc>
          <w:tcPr>
            <w:tcW w:w="1134" w:type="dxa"/>
            <w:tcBorders>
              <w:top w:val="nil"/>
              <w:left w:val="nil"/>
              <w:bottom w:val="nil"/>
              <w:right w:val="nil"/>
            </w:tcBorders>
            <w:vAlign w:val="bottom"/>
          </w:tcPr>
          <w:p w14:paraId="753033A3" w14:textId="35BB2BF5" w:rsidR="000A7A67" w:rsidRPr="00A64ED1" w:rsidRDefault="000A7A67" w:rsidP="000A7A67">
            <w:pPr>
              <w:spacing w:before="40" w:after="40"/>
              <w:jc w:val="right"/>
              <w:rPr>
                <w:rFonts w:cs="Arial"/>
                <w:sz w:val="18"/>
                <w:szCs w:val="18"/>
              </w:rPr>
            </w:pPr>
            <w:r w:rsidRPr="000A7A67">
              <w:rPr>
                <w:rFonts w:cs="Arial"/>
                <w:sz w:val="18"/>
                <w:szCs w:val="18"/>
              </w:rPr>
              <w:t>2,486</w:t>
            </w:r>
          </w:p>
        </w:tc>
        <w:tc>
          <w:tcPr>
            <w:tcW w:w="1247" w:type="dxa"/>
            <w:tcBorders>
              <w:top w:val="nil"/>
              <w:left w:val="nil"/>
              <w:bottom w:val="nil"/>
              <w:right w:val="nil"/>
            </w:tcBorders>
            <w:vAlign w:val="bottom"/>
          </w:tcPr>
          <w:p w14:paraId="5539F6F7" w14:textId="689232B0" w:rsidR="000A7A67" w:rsidRPr="000A7A67" w:rsidRDefault="000A7A67" w:rsidP="000A7A67">
            <w:pPr>
              <w:spacing w:before="40" w:after="40"/>
              <w:jc w:val="right"/>
              <w:rPr>
                <w:rFonts w:cs="Arial"/>
                <w:b/>
                <w:sz w:val="18"/>
                <w:szCs w:val="18"/>
              </w:rPr>
            </w:pPr>
            <w:r w:rsidRPr="000A7A67">
              <w:rPr>
                <w:rFonts w:cs="Arial"/>
                <w:b/>
                <w:sz w:val="18"/>
                <w:szCs w:val="18"/>
              </w:rPr>
              <w:t>2,966</w:t>
            </w:r>
          </w:p>
        </w:tc>
        <w:tc>
          <w:tcPr>
            <w:tcW w:w="1247" w:type="dxa"/>
            <w:tcBorders>
              <w:top w:val="nil"/>
              <w:left w:val="nil"/>
              <w:bottom w:val="nil"/>
              <w:right w:val="nil"/>
            </w:tcBorders>
            <w:shd w:val="clear" w:color="auto" w:fill="auto"/>
            <w:vAlign w:val="bottom"/>
          </w:tcPr>
          <w:p w14:paraId="2BC43A39" w14:textId="4BAF7E3A" w:rsidR="000A7A67" w:rsidRPr="000A7A67" w:rsidRDefault="000A7A67" w:rsidP="000A7A67">
            <w:pPr>
              <w:spacing w:before="40" w:after="40"/>
              <w:jc w:val="right"/>
              <w:rPr>
                <w:rFonts w:cs="Arial"/>
                <w:b/>
                <w:sz w:val="18"/>
                <w:szCs w:val="18"/>
              </w:rPr>
            </w:pPr>
            <w:r w:rsidRPr="000A7A67">
              <w:rPr>
                <w:rFonts w:cs="Arial"/>
                <w:b/>
                <w:sz w:val="18"/>
                <w:szCs w:val="18"/>
              </w:rPr>
              <w:t>1,318</w:t>
            </w:r>
          </w:p>
        </w:tc>
        <w:tc>
          <w:tcPr>
            <w:tcW w:w="1021" w:type="dxa"/>
            <w:tcBorders>
              <w:top w:val="nil"/>
              <w:left w:val="nil"/>
              <w:bottom w:val="nil"/>
              <w:right w:val="nil"/>
            </w:tcBorders>
            <w:shd w:val="clear" w:color="auto" w:fill="auto"/>
            <w:vAlign w:val="bottom"/>
          </w:tcPr>
          <w:p w14:paraId="21FA640A" w14:textId="268A4D51" w:rsidR="000A7A67" w:rsidRPr="00A64ED1" w:rsidRDefault="000A7A67" w:rsidP="000A7A67">
            <w:pPr>
              <w:spacing w:before="40" w:after="40"/>
              <w:jc w:val="right"/>
              <w:rPr>
                <w:rFonts w:cs="Arial"/>
                <w:sz w:val="18"/>
                <w:szCs w:val="18"/>
              </w:rPr>
            </w:pPr>
            <w:r>
              <w:rPr>
                <w:rFonts w:cs="Arial"/>
                <w:sz w:val="18"/>
                <w:szCs w:val="18"/>
              </w:rPr>
              <w:t>4,724</w:t>
            </w:r>
          </w:p>
        </w:tc>
        <w:tc>
          <w:tcPr>
            <w:tcW w:w="1021" w:type="dxa"/>
            <w:tcBorders>
              <w:top w:val="nil"/>
              <w:left w:val="nil"/>
              <w:bottom w:val="nil"/>
              <w:right w:val="nil"/>
            </w:tcBorders>
            <w:shd w:val="clear" w:color="auto" w:fill="auto"/>
            <w:vAlign w:val="bottom"/>
          </w:tcPr>
          <w:p w14:paraId="1DDCAA7A" w14:textId="22C4D287" w:rsidR="000A7A67" w:rsidRPr="00A64ED1" w:rsidRDefault="000A7A67" w:rsidP="000A7A67">
            <w:pPr>
              <w:spacing w:before="40" w:after="40"/>
              <w:jc w:val="right"/>
              <w:rPr>
                <w:rFonts w:cs="Arial"/>
                <w:sz w:val="18"/>
                <w:szCs w:val="18"/>
              </w:rPr>
            </w:pPr>
            <w:r>
              <w:rPr>
                <w:rFonts w:cs="Arial"/>
                <w:sz w:val="18"/>
                <w:szCs w:val="18"/>
              </w:rPr>
              <w:t>19,015</w:t>
            </w:r>
          </w:p>
        </w:tc>
      </w:tr>
      <w:tr w:rsidR="000A7A67" w:rsidRPr="000A7A67" w14:paraId="361AC51D" w14:textId="77777777" w:rsidTr="00401057">
        <w:trPr>
          <w:trHeight w:val="20"/>
        </w:trPr>
        <w:tc>
          <w:tcPr>
            <w:tcW w:w="2268" w:type="dxa"/>
            <w:tcBorders>
              <w:top w:val="nil"/>
              <w:left w:val="nil"/>
              <w:bottom w:val="nil"/>
              <w:right w:val="single" w:sz="18" w:space="0" w:color="C00000"/>
            </w:tcBorders>
            <w:shd w:val="clear" w:color="auto" w:fill="auto"/>
            <w:vAlign w:val="center"/>
          </w:tcPr>
          <w:p w14:paraId="43718A40" w14:textId="77777777" w:rsidR="000A7A67" w:rsidRPr="00F608CC" w:rsidRDefault="000A7A67" w:rsidP="000A7A67">
            <w:pPr>
              <w:spacing w:before="40" w:after="40"/>
              <w:rPr>
                <w:rFonts w:cs="Arial"/>
                <w:sz w:val="18"/>
                <w:szCs w:val="18"/>
              </w:rPr>
            </w:pPr>
            <w:r w:rsidRPr="00F608CC">
              <w:rPr>
                <w:rFonts w:cs="Arial"/>
                <w:sz w:val="18"/>
                <w:szCs w:val="18"/>
              </w:rPr>
              <w:t>Frankston C</w:t>
            </w:r>
          </w:p>
        </w:tc>
        <w:tc>
          <w:tcPr>
            <w:tcW w:w="1134" w:type="dxa"/>
            <w:tcBorders>
              <w:top w:val="nil"/>
              <w:left w:val="single" w:sz="18" w:space="0" w:color="C00000"/>
              <w:bottom w:val="nil"/>
              <w:right w:val="nil"/>
            </w:tcBorders>
            <w:shd w:val="clear" w:color="auto" w:fill="auto"/>
            <w:vAlign w:val="bottom"/>
          </w:tcPr>
          <w:p w14:paraId="75D19EDA" w14:textId="73CD3E10" w:rsidR="000A7A67" w:rsidRPr="00A64ED1" w:rsidRDefault="000A7A67" w:rsidP="000A7A67">
            <w:pPr>
              <w:spacing w:before="40" w:after="40"/>
              <w:jc w:val="right"/>
              <w:rPr>
                <w:rFonts w:cs="Arial"/>
                <w:sz w:val="18"/>
                <w:szCs w:val="18"/>
              </w:rPr>
            </w:pPr>
            <w:r w:rsidRPr="000A7A67">
              <w:rPr>
                <w:rFonts w:cs="Arial"/>
                <w:sz w:val="18"/>
                <w:szCs w:val="18"/>
              </w:rPr>
              <w:t>628</w:t>
            </w:r>
          </w:p>
        </w:tc>
        <w:tc>
          <w:tcPr>
            <w:tcW w:w="1134" w:type="dxa"/>
            <w:tcBorders>
              <w:top w:val="nil"/>
              <w:left w:val="nil"/>
              <w:bottom w:val="nil"/>
              <w:right w:val="nil"/>
            </w:tcBorders>
            <w:vAlign w:val="bottom"/>
          </w:tcPr>
          <w:p w14:paraId="05C7F6BA" w14:textId="23D2CE6C" w:rsidR="000A7A67" w:rsidRPr="00A64ED1" w:rsidRDefault="000A7A67" w:rsidP="000A7A67">
            <w:pPr>
              <w:spacing w:before="40" w:after="40"/>
              <w:jc w:val="right"/>
              <w:rPr>
                <w:rFonts w:cs="Arial"/>
                <w:sz w:val="18"/>
                <w:szCs w:val="18"/>
              </w:rPr>
            </w:pPr>
            <w:r w:rsidRPr="000A7A67">
              <w:rPr>
                <w:rFonts w:cs="Arial"/>
                <w:sz w:val="18"/>
                <w:szCs w:val="18"/>
              </w:rPr>
              <w:t>77</w:t>
            </w:r>
          </w:p>
        </w:tc>
        <w:tc>
          <w:tcPr>
            <w:tcW w:w="1247" w:type="dxa"/>
            <w:tcBorders>
              <w:top w:val="nil"/>
              <w:left w:val="nil"/>
              <w:bottom w:val="nil"/>
              <w:right w:val="nil"/>
            </w:tcBorders>
            <w:vAlign w:val="bottom"/>
          </w:tcPr>
          <w:p w14:paraId="6350F5D7" w14:textId="6945BA35" w:rsidR="000A7A67" w:rsidRPr="000A7A67" w:rsidRDefault="000A7A67" w:rsidP="000A7A67">
            <w:pPr>
              <w:spacing w:before="40" w:after="40"/>
              <w:jc w:val="right"/>
              <w:rPr>
                <w:rFonts w:cs="Arial"/>
                <w:b/>
                <w:sz w:val="18"/>
                <w:szCs w:val="18"/>
              </w:rPr>
            </w:pPr>
            <w:r w:rsidRPr="000A7A67">
              <w:rPr>
                <w:rFonts w:cs="Arial"/>
                <w:b/>
                <w:sz w:val="18"/>
                <w:szCs w:val="18"/>
              </w:rPr>
              <w:t>705</w:t>
            </w:r>
          </w:p>
        </w:tc>
        <w:tc>
          <w:tcPr>
            <w:tcW w:w="1247" w:type="dxa"/>
            <w:tcBorders>
              <w:top w:val="nil"/>
              <w:left w:val="nil"/>
              <w:bottom w:val="nil"/>
              <w:right w:val="nil"/>
            </w:tcBorders>
            <w:shd w:val="clear" w:color="auto" w:fill="auto"/>
            <w:vAlign w:val="bottom"/>
          </w:tcPr>
          <w:p w14:paraId="33F422C1" w14:textId="33056D34" w:rsidR="000A7A67" w:rsidRPr="000A7A67" w:rsidRDefault="000A7A67" w:rsidP="000A7A67">
            <w:pPr>
              <w:spacing w:before="40" w:after="40"/>
              <w:jc w:val="right"/>
              <w:rPr>
                <w:rFonts w:cs="Arial"/>
                <w:b/>
                <w:sz w:val="18"/>
                <w:szCs w:val="18"/>
              </w:rPr>
            </w:pPr>
            <w:r w:rsidRPr="000A7A67">
              <w:rPr>
                <w:rFonts w:cs="Arial"/>
                <w:b/>
                <w:sz w:val="18"/>
                <w:szCs w:val="18"/>
              </w:rPr>
              <w:t>101</w:t>
            </w:r>
          </w:p>
        </w:tc>
        <w:tc>
          <w:tcPr>
            <w:tcW w:w="1021" w:type="dxa"/>
            <w:tcBorders>
              <w:top w:val="nil"/>
              <w:left w:val="nil"/>
              <w:bottom w:val="nil"/>
              <w:right w:val="nil"/>
            </w:tcBorders>
            <w:shd w:val="clear" w:color="auto" w:fill="auto"/>
            <w:vAlign w:val="bottom"/>
          </w:tcPr>
          <w:p w14:paraId="37E6244D" w14:textId="723B3795"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130B5DD1" w14:textId="64D04B35" w:rsidR="000A7A67" w:rsidRPr="00A64ED1" w:rsidRDefault="000A7A67" w:rsidP="000A7A67">
            <w:pPr>
              <w:spacing w:before="40" w:after="40"/>
              <w:jc w:val="right"/>
              <w:rPr>
                <w:rFonts w:cs="Arial"/>
                <w:sz w:val="18"/>
                <w:szCs w:val="18"/>
              </w:rPr>
            </w:pPr>
            <w:r>
              <w:rPr>
                <w:rFonts w:cs="Arial"/>
                <w:sz w:val="18"/>
                <w:szCs w:val="18"/>
              </w:rPr>
              <w:t>2,965</w:t>
            </w:r>
          </w:p>
        </w:tc>
      </w:tr>
      <w:tr w:rsidR="000A7A67" w:rsidRPr="000A7A67" w14:paraId="00DD435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C08A720" w14:textId="77777777" w:rsidR="000A7A67" w:rsidRPr="00F608CC" w:rsidRDefault="000A7A67" w:rsidP="000A7A67">
            <w:pPr>
              <w:spacing w:before="40" w:after="40"/>
              <w:rPr>
                <w:rFonts w:cs="Arial"/>
                <w:sz w:val="18"/>
                <w:szCs w:val="18"/>
              </w:rPr>
            </w:pPr>
            <w:r w:rsidRPr="00F608CC">
              <w:rPr>
                <w:rFonts w:cs="Arial"/>
                <w:sz w:val="18"/>
                <w:szCs w:val="18"/>
              </w:rPr>
              <w:t>Gannawarra S</w:t>
            </w:r>
          </w:p>
        </w:tc>
        <w:tc>
          <w:tcPr>
            <w:tcW w:w="1134" w:type="dxa"/>
            <w:tcBorders>
              <w:top w:val="nil"/>
              <w:left w:val="single" w:sz="18" w:space="0" w:color="C00000"/>
              <w:bottom w:val="nil"/>
              <w:right w:val="nil"/>
            </w:tcBorders>
            <w:shd w:val="clear" w:color="auto" w:fill="auto"/>
            <w:vAlign w:val="bottom"/>
          </w:tcPr>
          <w:p w14:paraId="33005C4E" w14:textId="25E228AA" w:rsidR="000A7A67" w:rsidRPr="00A64ED1" w:rsidRDefault="000A7A67" w:rsidP="000A7A67">
            <w:pPr>
              <w:spacing w:before="40" w:after="40"/>
              <w:jc w:val="right"/>
              <w:rPr>
                <w:rFonts w:cs="Arial"/>
                <w:sz w:val="18"/>
                <w:szCs w:val="18"/>
              </w:rPr>
            </w:pPr>
            <w:r w:rsidRPr="000A7A67">
              <w:rPr>
                <w:rFonts w:cs="Arial"/>
                <w:sz w:val="18"/>
                <w:szCs w:val="18"/>
              </w:rPr>
              <w:t>107</w:t>
            </w:r>
          </w:p>
        </w:tc>
        <w:tc>
          <w:tcPr>
            <w:tcW w:w="1134" w:type="dxa"/>
            <w:tcBorders>
              <w:top w:val="nil"/>
              <w:left w:val="nil"/>
              <w:bottom w:val="nil"/>
              <w:right w:val="nil"/>
            </w:tcBorders>
            <w:vAlign w:val="bottom"/>
          </w:tcPr>
          <w:p w14:paraId="2FE1E278" w14:textId="703ED79F" w:rsidR="000A7A67" w:rsidRPr="00A64ED1" w:rsidRDefault="000A7A67" w:rsidP="000A7A67">
            <w:pPr>
              <w:spacing w:before="40" w:after="40"/>
              <w:jc w:val="right"/>
              <w:rPr>
                <w:rFonts w:cs="Arial"/>
                <w:sz w:val="18"/>
                <w:szCs w:val="18"/>
              </w:rPr>
            </w:pPr>
            <w:r w:rsidRPr="000A7A67">
              <w:rPr>
                <w:rFonts w:cs="Arial"/>
                <w:sz w:val="18"/>
                <w:szCs w:val="18"/>
              </w:rPr>
              <w:t>2,165</w:t>
            </w:r>
          </w:p>
        </w:tc>
        <w:tc>
          <w:tcPr>
            <w:tcW w:w="1247" w:type="dxa"/>
            <w:tcBorders>
              <w:top w:val="nil"/>
              <w:left w:val="nil"/>
              <w:bottom w:val="nil"/>
              <w:right w:val="nil"/>
            </w:tcBorders>
            <w:vAlign w:val="bottom"/>
          </w:tcPr>
          <w:p w14:paraId="07B9F009" w14:textId="35E2F51C" w:rsidR="000A7A67" w:rsidRPr="000A7A67" w:rsidRDefault="000A7A67" w:rsidP="000A7A67">
            <w:pPr>
              <w:spacing w:before="40" w:after="40"/>
              <w:jc w:val="right"/>
              <w:rPr>
                <w:rFonts w:cs="Arial"/>
                <w:b/>
                <w:sz w:val="18"/>
                <w:szCs w:val="18"/>
              </w:rPr>
            </w:pPr>
            <w:r w:rsidRPr="000A7A67">
              <w:rPr>
                <w:rFonts w:cs="Arial"/>
                <w:b/>
                <w:sz w:val="18"/>
                <w:szCs w:val="18"/>
              </w:rPr>
              <w:t>2,272</w:t>
            </w:r>
          </w:p>
        </w:tc>
        <w:tc>
          <w:tcPr>
            <w:tcW w:w="1247" w:type="dxa"/>
            <w:tcBorders>
              <w:top w:val="nil"/>
              <w:left w:val="nil"/>
              <w:bottom w:val="nil"/>
              <w:right w:val="nil"/>
            </w:tcBorders>
            <w:shd w:val="clear" w:color="auto" w:fill="auto"/>
            <w:vAlign w:val="bottom"/>
          </w:tcPr>
          <w:p w14:paraId="033A45F7" w14:textId="5EE200DF" w:rsidR="000A7A67" w:rsidRPr="000A7A67" w:rsidRDefault="000A7A67" w:rsidP="000A7A67">
            <w:pPr>
              <w:spacing w:before="40" w:after="40"/>
              <w:jc w:val="right"/>
              <w:rPr>
                <w:rFonts w:cs="Arial"/>
                <w:b/>
                <w:sz w:val="18"/>
                <w:szCs w:val="18"/>
              </w:rPr>
            </w:pPr>
            <w:r w:rsidRPr="000A7A67">
              <w:rPr>
                <w:rFonts w:cs="Arial"/>
                <w:b/>
                <w:sz w:val="18"/>
                <w:szCs w:val="18"/>
              </w:rPr>
              <w:t>874</w:t>
            </w:r>
          </w:p>
        </w:tc>
        <w:tc>
          <w:tcPr>
            <w:tcW w:w="1021" w:type="dxa"/>
            <w:tcBorders>
              <w:top w:val="nil"/>
              <w:left w:val="nil"/>
              <w:bottom w:val="nil"/>
              <w:right w:val="nil"/>
            </w:tcBorders>
            <w:shd w:val="clear" w:color="auto" w:fill="auto"/>
            <w:vAlign w:val="bottom"/>
          </w:tcPr>
          <w:p w14:paraId="6D9ACD26" w14:textId="1F4852B7" w:rsidR="000A7A67" w:rsidRPr="00A64ED1" w:rsidRDefault="000A7A67" w:rsidP="000A7A67">
            <w:pPr>
              <w:spacing w:before="40" w:after="40"/>
              <w:jc w:val="right"/>
              <w:rPr>
                <w:rFonts w:cs="Arial"/>
                <w:sz w:val="18"/>
                <w:szCs w:val="18"/>
              </w:rPr>
            </w:pPr>
            <w:r>
              <w:rPr>
                <w:rFonts w:cs="Arial"/>
                <w:sz w:val="18"/>
                <w:szCs w:val="18"/>
              </w:rPr>
              <w:t>1,654</w:t>
            </w:r>
          </w:p>
        </w:tc>
        <w:tc>
          <w:tcPr>
            <w:tcW w:w="1021" w:type="dxa"/>
            <w:tcBorders>
              <w:top w:val="nil"/>
              <w:left w:val="nil"/>
              <w:bottom w:val="nil"/>
              <w:right w:val="nil"/>
            </w:tcBorders>
            <w:shd w:val="clear" w:color="auto" w:fill="auto"/>
            <w:vAlign w:val="bottom"/>
          </w:tcPr>
          <w:p w14:paraId="66BD2264" w14:textId="3499F8F1" w:rsidR="000A7A67" w:rsidRPr="00A64ED1" w:rsidRDefault="000A7A67" w:rsidP="000A7A67">
            <w:pPr>
              <w:spacing w:before="40" w:after="40"/>
              <w:jc w:val="right"/>
              <w:rPr>
                <w:rFonts w:cs="Arial"/>
                <w:sz w:val="18"/>
                <w:szCs w:val="18"/>
              </w:rPr>
            </w:pPr>
            <w:r>
              <w:rPr>
                <w:rFonts w:cs="Arial"/>
                <w:sz w:val="18"/>
                <w:szCs w:val="18"/>
              </w:rPr>
              <w:t>7,169</w:t>
            </w:r>
          </w:p>
        </w:tc>
      </w:tr>
      <w:tr w:rsidR="000A7A67" w:rsidRPr="000A7A67" w14:paraId="2FC12066" w14:textId="77777777" w:rsidTr="00401057">
        <w:trPr>
          <w:trHeight w:val="20"/>
        </w:trPr>
        <w:tc>
          <w:tcPr>
            <w:tcW w:w="2268" w:type="dxa"/>
            <w:tcBorders>
              <w:top w:val="nil"/>
              <w:left w:val="nil"/>
              <w:bottom w:val="nil"/>
              <w:right w:val="single" w:sz="18" w:space="0" w:color="C00000"/>
            </w:tcBorders>
            <w:shd w:val="clear" w:color="auto" w:fill="auto"/>
            <w:vAlign w:val="center"/>
          </w:tcPr>
          <w:p w14:paraId="436D9230" w14:textId="77777777" w:rsidR="000A7A67" w:rsidRPr="00F608CC" w:rsidRDefault="000A7A67" w:rsidP="000A7A67">
            <w:pPr>
              <w:spacing w:before="40" w:after="40"/>
              <w:rPr>
                <w:rFonts w:cs="Arial"/>
                <w:sz w:val="18"/>
                <w:szCs w:val="18"/>
              </w:rPr>
            </w:pPr>
            <w:r w:rsidRPr="00F608CC">
              <w:rPr>
                <w:rFonts w:cs="Arial"/>
                <w:sz w:val="18"/>
                <w:szCs w:val="18"/>
              </w:rPr>
              <w:t>Glen Eira C</w:t>
            </w:r>
          </w:p>
        </w:tc>
        <w:tc>
          <w:tcPr>
            <w:tcW w:w="1134" w:type="dxa"/>
            <w:tcBorders>
              <w:top w:val="nil"/>
              <w:left w:val="single" w:sz="18" w:space="0" w:color="C00000"/>
              <w:bottom w:val="nil"/>
              <w:right w:val="nil"/>
            </w:tcBorders>
            <w:shd w:val="clear" w:color="auto" w:fill="auto"/>
            <w:vAlign w:val="bottom"/>
          </w:tcPr>
          <w:p w14:paraId="5D8E01A5" w14:textId="11F013D0" w:rsidR="000A7A67" w:rsidRPr="00A64ED1" w:rsidRDefault="000A7A67" w:rsidP="000A7A67">
            <w:pPr>
              <w:spacing w:before="40" w:after="40"/>
              <w:jc w:val="right"/>
              <w:rPr>
                <w:rFonts w:cs="Arial"/>
                <w:sz w:val="18"/>
                <w:szCs w:val="18"/>
              </w:rPr>
            </w:pPr>
            <w:r w:rsidRPr="000A7A67">
              <w:rPr>
                <w:rFonts w:cs="Arial"/>
                <w:sz w:val="18"/>
                <w:szCs w:val="18"/>
              </w:rPr>
              <w:t>433</w:t>
            </w:r>
          </w:p>
        </w:tc>
        <w:tc>
          <w:tcPr>
            <w:tcW w:w="1134" w:type="dxa"/>
            <w:tcBorders>
              <w:top w:val="nil"/>
              <w:left w:val="nil"/>
              <w:bottom w:val="nil"/>
              <w:right w:val="nil"/>
            </w:tcBorders>
            <w:vAlign w:val="bottom"/>
          </w:tcPr>
          <w:p w14:paraId="2BE203D0" w14:textId="4234D95F" w:rsidR="000A7A67" w:rsidRPr="00A64ED1" w:rsidRDefault="000A7A67" w:rsidP="000A7A67">
            <w:pPr>
              <w:spacing w:before="40" w:after="40"/>
              <w:jc w:val="right"/>
              <w:rPr>
                <w:rFonts w:cs="Arial"/>
                <w:sz w:val="18"/>
                <w:szCs w:val="18"/>
              </w:rPr>
            </w:pPr>
            <w:r w:rsidRPr="000A7A67">
              <w:rPr>
                <w:rFonts w:cs="Arial"/>
                <w:sz w:val="18"/>
                <w:szCs w:val="18"/>
              </w:rPr>
              <w:t>0</w:t>
            </w:r>
          </w:p>
        </w:tc>
        <w:tc>
          <w:tcPr>
            <w:tcW w:w="1247" w:type="dxa"/>
            <w:tcBorders>
              <w:top w:val="nil"/>
              <w:left w:val="nil"/>
              <w:bottom w:val="nil"/>
              <w:right w:val="nil"/>
            </w:tcBorders>
            <w:vAlign w:val="bottom"/>
          </w:tcPr>
          <w:p w14:paraId="18B9197B" w14:textId="0083DDF1" w:rsidR="000A7A67" w:rsidRPr="000A7A67" w:rsidRDefault="000A7A67" w:rsidP="000A7A67">
            <w:pPr>
              <w:spacing w:before="40" w:after="40"/>
              <w:jc w:val="right"/>
              <w:rPr>
                <w:rFonts w:cs="Arial"/>
                <w:b/>
                <w:sz w:val="18"/>
                <w:szCs w:val="18"/>
              </w:rPr>
            </w:pPr>
            <w:r w:rsidRPr="000A7A67">
              <w:rPr>
                <w:rFonts w:cs="Arial"/>
                <w:b/>
                <w:sz w:val="18"/>
                <w:szCs w:val="18"/>
              </w:rPr>
              <w:t>433</w:t>
            </w:r>
          </w:p>
        </w:tc>
        <w:tc>
          <w:tcPr>
            <w:tcW w:w="1247" w:type="dxa"/>
            <w:tcBorders>
              <w:top w:val="nil"/>
              <w:left w:val="nil"/>
              <w:bottom w:val="nil"/>
              <w:right w:val="nil"/>
            </w:tcBorders>
            <w:shd w:val="clear" w:color="auto" w:fill="auto"/>
            <w:vAlign w:val="bottom"/>
          </w:tcPr>
          <w:p w14:paraId="10135223" w14:textId="5DE62484" w:rsidR="000A7A67" w:rsidRPr="000A7A67" w:rsidRDefault="000A7A67" w:rsidP="000A7A67">
            <w:pPr>
              <w:spacing w:before="40" w:after="40"/>
              <w:jc w:val="right"/>
              <w:rPr>
                <w:rFonts w:cs="Arial"/>
                <w:b/>
                <w:sz w:val="18"/>
                <w:szCs w:val="18"/>
              </w:rPr>
            </w:pPr>
            <w:r w:rsidRPr="000A7A67">
              <w:rPr>
                <w:rFonts w:cs="Arial"/>
                <w:b/>
                <w:sz w:val="18"/>
                <w:szCs w:val="18"/>
              </w:rPr>
              <w:t>50</w:t>
            </w:r>
          </w:p>
        </w:tc>
        <w:tc>
          <w:tcPr>
            <w:tcW w:w="1021" w:type="dxa"/>
            <w:tcBorders>
              <w:top w:val="nil"/>
              <w:left w:val="nil"/>
              <w:bottom w:val="nil"/>
              <w:right w:val="nil"/>
            </w:tcBorders>
            <w:shd w:val="clear" w:color="auto" w:fill="auto"/>
            <w:vAlign w:val="bottom"/>
          </w:tcPr>
          <w:p w14:paraId="5042C302" w14:textId="6113BE1C"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2C4009B5" w14:textId="4D711B87" w:rsidR="000A7A67" w:rsidRPr="00A64ED1" w:rsidRDefault="000A7A67" w:rsidP="000A7A67">
            <w:pPr>
              <w:spacing w:before="40" w:after="40"/>
              <w:jc w:val="right"/>
              <w:rPr>
                <w:rFonts w:cs="Arial"/>
                <w:sz w:val="18"/>
                <w:szCs w:val="18"/>
              </w:rPr>
            </w:pPr>
            <w:r>
              <w:rPr>
                <w:rFonts w:cs="Arial"/>
                <w:sz w:val="18"/>
                <w:szCs w:val="18"/>
              </w:rPr>
              <w:t>100</w:t>
            </w:r>
          </w:p>
        </w:tc>
      </w:tr>
      <w:tr w:rsidR="000A7A67" w:rsidRPr="000A7A67" w14:paraId="53FDA17E" w14:textId="77777777" w:rsidTr="00401057">
        <w:trPr>
          <w:trHeight w:val="20"/>
        </w:trPr>
        <w:tc>
          <w:tcPr>
            <w:tcW w:w="2268" w:type="dxa"/>
            <w:tcBorders>
              <w:top w:val="nil"/>
              <w:left w:val="nil"/>
              <w:bottom w:val="nil"/>
              <w:right w:val="single" w:sz="18" w:space="0" w:color="C00000"/>
            </w:tcBorders>
            <w:shd w:val="clear" w:color="auto" w:fill="auto"/>
            <w:vAlign w:val="center"/>
          </w:tcPr>
          <w:p w14:paraId="1F04B303" w14:textId="77777777" w:rsidR="000A7A67" w:rsidRPr="00F608CC" w:rsidRDefault="000A7A67" w:rsidP="000A7A67">
            <w:pPr>
              <w:spacing w:before="40" w:after="40"/>
              <w:rPr>
                <w:rFonts w:cs="Arial"/>
                <w:sz w:val="18"/>
                <w:szCs w:val="18"/>
              </w:rPr>
            </w:pPr>
            <w:r w:rsidRPr="00F608CC">
              <w:rPr>
                <w:rFonts w:cs="Arial"/>
                <w:sz w:val="18"/>
                <w:szCs w:val="18"/>
              </w:rPr>
              <w:t>Glenelg S</w:t>
            </w:r>
          </w:p>
        </w:tc>
        <w:tc>
          <w:tcPr>
            <w:tcW w:w="1134" w:type="dxa"/>
            <w:tcBorders>
              <w:top w:val="nil"/>
              <w:left w:val="single" w:sz="18" w:space="0" w:color="C00000"/>
              <w:bottom w:val="nil"/>
              <w:right w:val="nil"/>
            </w:tcBorders>
            <w:shd w:val="clear" w:color="auto" w:fill="auto"/>
            <w:vAlign w:val="bottom"/>
          </w:tcPr>
          <w:p w14:paraId="12543849" w14:textId="0739DE57" w:rsidR="000A7A67" w:rsidRPr="00A64ED1" w:rsidRDefault="000A7A67" w:rsidP="000A7A67">
            <w:pPr>
              <w:spacing w:before="40" w:after="40"/>
              <w:jc w:val="right"/>
              <w:rPr>
                <w:rFonts w:cs="Arial"/>
                <w:sz w:val="18"/>
                <w:szCs w:val="18"/>
              </w:rPr>
            </w:pPr>
            <w:r w:rsidRPr="000A7A67">
              <w:rPr>
                <w:rFonts w:cs="Arial"/>
                <w:sz w:val="18"/>
                <w:szCs w:val="18"/>
              </w:rPr>
              <w:t>189</w:t>
            </w:r>
          </w:p>
        </w:tc>
        <w:tc>
          <w:tcPr>
            <w:tcW w:w="1134" w:type="dxa"/>
            <w:tcBorders>
              <w:top w:val="nil"/>
              <w:left w:val="nil"/>
              <w:bottom w:val="nil"/>
              <w:right w:val="nil"/>
            </w:tcBorders>
            <w:vAlign w:val="bottom"/>
          </w:tcPr>
          <w:p w14:paraId="43FFF2DB" w14:textId="52137058" w:rsidR="000A7A67" w:rsidRPr="00A64ED1" w:rsidRDefault="000A7A67" w:rsidP="000A7A67">
            <w:pPr>
              <w:spacing w:before="40" w:after="40"/>
              <w:jc w:val="right"/>
              <w:rPr>
                <w:rFonts w:cs="Arial"/>
                <w:sz w:val="18"/>
                <w:szCs w:val="18"/>
              </w:rPr>
            </w:pPr>
            <w:r w:rsidRPr="000A7A67">
              <w:rPr>
                <w:rFonts w:cs="Arial"/>
                <w:sz w:val="18"/>
                <w:szCs w:val="18"/>
              </w:rPr>
              <w:t>2,442</w:t>
            </w:r>
          </w:p>
        </w:tc>
        <w:tc>
          <w:tcPr>
            <w:tcW w:w="1247" w:type="dxa"/>
            <w:tcBorders>
              <w:top w:val="nil"/>
              <w:left w:val="nil"/>
              <w:bottom w:val="nil"/>
              <w:right w:val="nil"/>
            </w:tcBorders>
            <w:vAlign w:val="bottom"/>
          </w:tcPr>
          <w:p w14:paraId="4D148716" w14:textId="4EC9B769" w:rsidR="000A7A67" w:rsidRPr="000A7A67" w:rsidRDefault="000A7A67" w:rsidP="000A7A67">
            <w:pPr>
              <w:spacing w:before="40" w:after="40"/>
              <w:jc w:val="right"/>
              <w:rPr>
                <w:rFonts w:cs="Arial"/>
                <w:b/>
                <w:sz w:val="18"/>
                <w:szCs w:val="18"/>
              </w:rPr>
            </w:pPr>
            <w:r w:rsidRPr="000A7A67">
              <w:rPr>
                <w:rFonts w:cs="Arial"/>
                <w:b/>
                <w:sz w:val="18"/>
                <w:szCs w:val="18"/>
              </w:rPr>
              <w:t>2,631</w:t>
            </w:r>
          </w:p>
        </w:tc>
        <w:tc>
          <w:tcPr>
            <w:tcW w:w="1247" w:type="dxa"/>
            <w:tcBorders>
              <w:top w:val="nil"/>
              <w:left w:val="nil"/>
              <w:bottom w:val="nil"/>
              <w:right w:val="nil"/>
            </w:tcBorders>
            <w:shd w:val="clear" w:color="auto" w:fill="auto"/>
            <w:vAlign w:val="bottom"/>
          </w:tcPr>
          <w:p w14:paraId="278F346E" w14:textId="2B8E1003" w:rsidR="000A7A67" w:rsidRPr="000A7A67" w:rsidRDefault="000A7A67" w:rsidP="000A7A67">
            <w:pPr>
              <w:spacing w:before="40" w:after="40"/>
              <w:jc w:val="right"/>
              <w:rPr>
                <w:rFonts w:cs="Arial"/>
                <w:b/>
                <w:sz w:val="18"/>
                <w:szCs w:val="18"/>
              </w:rPr>
            </w:pPr>
            <w:r w:rsidRPr="000A7A67">
              <w:rPr>
                <w:rFonts w:cs="Arial"/>
                <w:b/>
                <w:sz w:val="18"/>
                <w:szCs w:val="18"/>
              </w:rPr>
              <w:t>838</w:t>
            </w:r>
          </w:p>
        </w:tc>
        <w:tc>
          <w:tcPr>
            <w:tcW w:w="1021" w:type="dxa"/>
            <w:tcBorders>
              <w:top w:val="nil"/>
              <w:left w:val="nil"/>
              <w:bottom w:val="nil"/>
              <w:right w:val="nil"/>
            </w:tcBorders>
            <w:shd w:val="clear" w:color="auto" w:fill="auto"/>
            <w:vAlign w:val="bottom"/>
          </w:tcPr>
          <w:p w14:paraId="3BDB26D8" w14:textId="040906E7" w:rsidR="000A7A67" w:rsidRPr="00A64ED1" w:rsidRDefault="000A7A67" w:rsidP="000A7A67">
            <w:pPr>
              <w:spacing w:before="40" w:after="40"/>
              <w:jc w:val="right"/>
              <w:rPr>
                <w:rFonts w:cs="Arial"/>
                <w:sz w:val="18"/>
                <w:szCs w:val="18"/>
              </w:rPr>
            </w:pPr>
            <w:r>
              <w:rPr>
                <w:rFonts w:cs="Arial"/>
                <w:sz w:val="18"/>
                <w:szCs w:val="18"/>
              </w:rPr>
              <w:t>383</w:t>
            </w:r>
          </w:p>
        </w:tc>
        <w:tc>
          <w:tcPr>
            <w:tcW w:w="1021" w:type="dxa"/>
            <w:tcBorders>
              <w:top w:val="nil"/>
              <w:left w:val="nil"/>
              <w:bottom w:val="nil"/>
              <w:right w:val="nil"/>
            </w:tcBorders>
            <w:shd w:val="clear" w:color="auto" w:fill="auto"/>
            <w:vAlign w:val="bottom"/>
          </w:tcPr>
          <w:p w14:paraId="616DFFDD" w14:textId="695A8E27" w:rsidR="000A7A67" w:rsidRPr="00A64ED1" w:rsidRDefault="000A7A67" w:rsidP="000A7A67">
            <w:pPr>
              <w:spacing w:before="40" w:after="40"/>
              <w:jc w:val="right"/>
              <w:rPr>
                <w:rFonts w:cs="Arial"/>
                <w:sz w:val="18"/>
                <w:szCs w:val="18"/>
              </w:rPr>
            </w:pPr>
            <w:r>
              <w:rPr>
                <w:rFonts w:cs="Arial"/>
                <w:sz w:val="18"/>
                <w:szCs w:val="18"/>
              </w:rPr>
              <w:t>8,177</w:t>
            </w:r>
          </w:p>
        </w:tc>
      </w:tr>
      <w:tr w:rsidR="000A7A67" w:rsidRPr="000A7A67" w14:paraId="2708579B" w14:textId="77777777" w:rsidTr="00401057">
        <w:trPr>
          <w:trHeight w:val="20"/>
        </w:trPr>
        <w:tc>
          <w:tcPr>
            <w:tcW w:w="2268" w:type="dxa"/>
            <w:tcBorders>
              <w:top w:val="nil"/>
              <w:left w:val="nil"/>
              <w:bottom w:val="nil"/>
              <w:right w:val="single" w:sz="18" w:space="0" w:color="C00000"/>
            </w:tcBorders>
            <w:shd w:val="clear" w:color="auto" w:fill="auto"/>
            <w:vAlign w:val="center"/>
          </w:tcPr>
          <w:p w14:paraId="4429414E" w14:textId="77777777" w:rsidR="000A7A67" w:rsidRPr="00F608CC" w:rsidRDefault="000A7A67" w:rsidP="000A7A67">
            <w:pPr>
              <w:spacing w:before="40" w:after="40"/>
              <w:rPr>
                <w:rFonts w:cs="Arial"/>
                <w:sz w:val="18"/>
                <w:szCs w:val="18"/>
              </w:rPr>
            </w:pPr>
            <w:r w:rsidRPr="00F608CC">
              <w:rPr>
                <w:rFonts w:cs="Arial"/>
                <w:sz w:val="18"/>
                <w:szCs w:val="18"/>
              </w:rPr>
              <w:t>Golden Plains S</w:t>
            </w:r>
          </w:p>
        </w:tc>
        <w:tc>
          <w:tcPr>
            <w:tcW w:w="1134" w:type="dxa"/>
            <w:tcBorders>
              <w:top w:val="nil"/>
              <w:left w:val="single" w:sz="18" w:space="0" w:color="C00000"/>
              <w:bottom w:val="nil"/>
              <w:right w:val="nil"/>
            </w:tcBorders>
            <w:shd w:val="clear" w:color="auto" w:fill="auto"/>
            <w:vAlign w:val="bottom"/>
          </w:tcPr>
          <w:p w14:paraId="7DBB21B4" w14:textId="520C5DE3" w:rsidR="000A7A67" w:rsidRPr="00A64ED1" w:rsidRDefault="000A7A67" w:rsidP="000A7A67">
            <w:pPr>
              <w:spacing w:before="40" w:after="40"/>
              <w:jc w:val="right"/>
              <w:rPr>
                <w:rFonts w:cs="Arial"/>
                <w:sz w:val="18"/>
                <w:szCs w:val="18"/>
              </w:rPr>
            </w:pPr>
            <w:r w:rsidRPr="000A7A67">
              <w:rPr>
                <w:rFonts w:cs="Arial"/>
                <w:sz w:val="18"/>
                <w:szCs w:val="18"/>
              </w:rPr>
              <w:t>232</w:t>
            </w:r>
          </w:p>
        </w:tc>
        <w:tc>
          <w:tcPr>
            <w:tcW w:w="1134" w:type="dxa"/>
            <w:tcBorders>
              <w:top w:val="nil"/>
              <w:left w:val="nil"/>
              <w:bottom w:val="nil"/>
              <w:right w:val="nil"/>
            </w:tcBorders>
            <w:vAlign w:val="bottom"/>
          </w:tcPr>
          <w:p w14:paraId="0F08E477" w14:textId="3F7AA0A3" w:rsidR="000A7A67" w:rsidRPr="00A64ED1" w:rsidRDefault="000A7A67" w:rsidP="000A7A67">
            <w:pPr>
              <w:spacing w:before="40" w:after="40"/>
              <w:jc w:val="right"/>
              <w:rPr>
                <w:rFonts w:cs="Arial"/>
                <w:sz w:val="18"/>
                <w:szCs w:val="18"/>
              </w:rPr>
            </w:pPr>
            <w:r w:rsidRPr="000A7A67">
              <w:rPr>
                <w:rFonts w:cs="Arial"/>
                <w:sz w:val="18"/>
                <w:szCs w:val="18"/>
              </w:rPr>
              <w:t>1,622</w:t>
            </w:r>
          </w:p>
        </w:tc>
        <w:tc>
          <w:tcPr>
            <w:tcW w:w="1247" w:type="dxa"/>
            <w:tcBorders>
              <w:top w:val="nil"/>
              <w:left w:val="nil"/>
              <w:bottom w:val="nil"/>
              <w:right w:val="nil"/>
            </w:tcBorders>
            <w:vAlign w:val="bottom"/>
          </w:tcPr>
          <w:p w14:paraId="63315643" w14:textId="5E715884" w:rsidR="000A7A67" w:rsidRPr="000A7A67" w:rsidRDefault="000A7A67" w:rsidP="000A7A67">
            <w:pPr>
              <w:spacing w:before="40" w:after="40"/>
              <w:jc w:val="right"/>
              <w:rPr>
                <w:rFonts w:cs="Arial"/>
                <w:b/>
                <w:sz w:val="18"/>
                <w:szCs w:val="18"/>
              </w:rPr>
            </w:pPr>
            <w:r w:rsidRPr="000A7A67">
              <w:rPr>
                <w:rFonts w:cs="Arial"/>
                <w:b/>
                <w:sz w:val="18"/>
                <w:szCs w:val="18"/>
              </w:rPr>
              <w:t>1,854</w:t>
            </w:r>
          </w:p>
        </w:tc>
        <w:tc>
          <w:tcPr>
            <w:tcW w:w="1247" w:type="dxa"/>
            <w:tcBorders>
              <w:top w:val="nil"/>
              <w:left w:val="nil"/>
              <w:bottom w:val="nil"/>
              <w:right w:val="nil"/>
            </w:tcBorders>
            <w:shd w:val="clear" w:color="auto" w:fill="auto"/>
            <w:vAlign w:val="bottom"/>
          </w:tcPr>
          <w:p w14:paraId="76C7288B" w14:textId="3D5DAED9" w:rsidR="000A7A67" w:rsidRPr="000A7A67" w:rsidRDefault="000A7A67" w:rsidP="000A7A67">
            <w:pPr>
              <w:spacing w:before="40" w:after="40"/>
              <w:jc w:val="right"/>
              <w:rPr>
                <w:rFonts w:cs="Arial"/>
                <w:b/>
                <w:sz w:val="18"/>
                <w:szCs w:val="18"/>
              </w:rPr>
            </w:pPr>
            <w:r w:rsidRPr="000A7A67">
              <w:rPr>
                <w:rFonts w:cs="Arial"/>
                <w:b/>
                <w:sz w:val="18"/>
                <w:szCs w:val="18"/>
              </w:rPr>
              <w:t>551</w:t>
            </w:r>
          </w:p>
        </w:tc>
        <w:tc>
          <w:tcPr>
            <w:tcW w:w="1021" w:type="dxa"/>
            <w:tcBorders>
              <w:top w:val="nil"/>
              <w:left w:val="nil"/>
              <w:bottom w:val="nil"/>
              <w:right w:val="nil"/>
            </w:tcBorders>
            <w:shd w:val="clear" w:color="auto" w:fill="auto"/>
            <w:vAlign w:val="bottom"/>
          </w:tcPr>
          <w:p w14:paraId="516B6564" w14:textId="4E098E14" w:rsidR="000A7A67" w:rsidRPr="00A64ED1" w:rsidRDefault="000A7A67" w:rsidP="000A7A67">
            <w:pPr>
              <w:spacing w:before="40" w:after="40"/>
              <w:jc w:val="right"/>
              <w:rPr>
                <w:rFonts w:cs="Arial"/>
                <w:sz w:val="18"/>
                <w:szCs w:val="18"/>
              </w:rPr>
            </w:pPr>
            <w:r>
              <w:rPr>
                <w:rFonts w:cs="Arial"/>
                <w:sz w:val="18"/>
                <w:szCs w:val="18"/>
              </w:rPr>
              <w:t>737</w:t>
            </w:r>
          </w:p>
        </w:tc>
        <w:tc>
          <w:tcPr>
            <w:tcW w:w="1021" w:type="dxa"/>
            <w:tcBorders>
              <w:top w:val="nil"/>
              <w:left w:val="nil"/>
              <w:bottom w:val="nil"/>
              <w:right w:val="nil"/>
            </w:tcBorders>
            <w:shd w:val="clear" w:color="auto" w:fill="auto"/>
            <w:vAlign w:val="bottom"/>
          </w:tcPr>
          <w:p w14:paraId="201D81C6" w14:textId="5F9C6789" w:rsidR="000A7A67" w:rsidRPr="00A64ED1" w:rsidRDefault="000A7A67" w:rsidP="000A7A67">
            <w:pPr>
              <w:spacing w:before="40" w:after="40"/>
              <w:jc w:val="right"/>
              <w:rPr>
                <w:rFonts w:cs="Arial"/>
                <w:sz w:val="18"/>
                <w:szCs w:val="18"/>
              </w:rPr>
            </w:pPr>
            <w:r>
              <w:rPr>
                <w:rFonts w:cs="Arial"/>
                <w:sz w:val="18"/>
                <w:szCs w:val="18"/>
              </w:rPr>
              <w:t>7,719</w:t>
            </w:r>
          </w:p>
        </w:tc>
      </w:tr>
      <w:tr w:rsidR="000A7A67" w:rsidRPr="000A7A67" w14:paraId="11125A85" w14:textId="77777777" w:rsidTr="00401057">
        <w:trPr>
          <w:trHeight w:val="20"/>
        </w:trPr>
        <w:tc>
          <w:tcPr>
            <w:tcW w:w="2268" w:type="dxa"/>
            <w:tcBorders>
              <w:top w:val="nil"/>
              <w:left w:val="nil"/>
              <w:bottom w:val="nil"/>
              <w:right w:val="single" w:sz="18" w:space="0" w:color="C00000"/>
            </w:tcBorders>
            <w:shd w:val="clear" w:color="auto" w:fill="auto"/>
            <w:vAlign w:val="center"/>
          </w:tcPr>
          <w:p w14:paraId="0615A483" w14:textId="77777777" w:rsidR="000A7A67" w:rsidRPr="00F608CC" w:rsidRDefault="000A7A67" w:rsidP="000A7A67">
            <w:pPr>
              <w:spacing w:before="40" w:after="40"/>
              <w:rPr>
                <w:rFonts w:cs="Arial"/>
                <w:sz w:val="18"/>
                <w:szCs w:val="18"/>
              </w:rPr>
            </w:pPr>
            <w:r w:rsidRPr="00F608CC">
              <w:rPr>
                <w:rFonts w:cs="Arial"/>
                <w:sz w:val="18"/>
                <w:szCs w:val="18"/>
              </w:rPr>
              <w:t>Greater Bendigo C</w:t>
            </w:r>
          </w:p>
        </w:tc>
        <w:tc>
          <w:tcPr>
            <w:tcW w:w="1134" w:type="dxa"/>
            <w:tcBorders>
              <w:top w:val="nil"/>
              <w:left w:val="single" w:sz="18" w:space="0" w:color="C00000"/>
              <w:bottom w:val="nil"/>
              <w:right w:val="nil"/>
            </w:tcBorders>
            <w:shd w:val="clear" w:color="auto" w:fill="auto"/>
            <w:vAlign w:val="bottom"/>
          </w:tcPr>
          <w:p w14:paraId="0754E8D8" w14:textId="0E3CDD8C" w:rsidR="000A7A67" w:rsidRPr="00A64ED1" w:rsidRDefault="000A7A67" w:rsidP="000A7A67">
            <w:pPr>
              <w:spacing w:before="40" w:after="40"/>
              <w:jc w:val="right"/>
              <w:rPr>
                <w:rFonts w:cs="Arial"/>
                <w:sz w:val="18"/>
                <w:szCs w:val="18"/>
              </w:rPr>
            </w:pPr>
            <w:r w:rsidRPr="000A7A67">
              <w:rPr>
                <w:rFonts w:cs="Arial"/>
                <w:sz w:val="18"/>
                <w:szCs w:val="18"/>
              </w:rPr>
              <w:t>872</w:t>
            </w:r>
          </w:p>
        </w:tc>
        <w:tc>
          <w:tcPr>
            <w:tcW w:w="1134" w:type="dxa"/>
            <w:tcBorders>
              <w:top w:val="nil"/>
              <w:left w:val="nil"/>
              <w:bottom w:val="nil"/>
              <w:right w:val="nil"/>
            </w:tcBorders>
            <w:vAlign w:val="bottom"/>
          </w:tcPr>
          <w:p w14:paraId="5F75633C" w14:textId="500BF11E" w:rsidR="000A7A67" w:rsidRPr="00A64ED1" w:rsidRDefault="000A7A67" w:rsidP="000A7A67">
            <w:pPr>
              <w:spacing w:before="40" w:after="40"/>
              <w:jc w:val="right"/>
              <w:rPr>
                <w:rFonts w:cs="Arial"/>
                <w:sz w:val="18"/>
                <w:szCs w:val="18"/>
              </w:rPr>
            </w:pPr>
            <w:r w:rsidRPr="000A7A67">
              <w:rPr>
                <w:rFonts w:cs="Arial"/>
                <w:sz w:val="18"/>
                <w:szCs w:val="18"/>
              </w:rPr>
              <w:t>2,243</w:t>
            </w:r>
          </w:p>
        </w:tc>
        <w:tc>
          <w:tcPr>
            <w:tcW w:w="1247" w:type="dxa"/>
            <w:tcBorders>
              <w:top w:val="nil"/>
              <w:left w:val="nil"/>
              <w:bottom w:val="nil"/>
              <w:right w:val="nil"/>
            </w:tcBorders>
            <w:vAlign w:val="bottom"/>
          </w:tcPr>
          <w:p w14:paraId="356CDA8D" w14:textId="752DDAA5" w:rsidR="000A7A67" w:rsidRPr="000A7A67" w:rsidRDefault="000A7A67" w:rsidP="000A7A67">
            <w:pPr>
              <w:spacing w:before="40" w:after="40"/>
              <w:jc w:val="right"/>
              <w:rPr>
                <w:rFonts w:cs="Arial"/>
                <w:b/>
                <w:sz w:val="18"/>
                <w:szCs w:val="18"/>
              </w:rPr>
            </w:pPr>
            <w:r w:rsidRPr="000A7A67">
              <w:rPr>
                <w:rFonts w:cs="Arial"/>
                <w:b/>
                <w:sz w:val="18"/>
                <w:szCs w:val="18"/>
              </w:rPr>
              <w:t>3,115</w:t>
            </w:r>
          </w:p>
        </w:tc>
        <w:tc>
          <w:tcPr>
            <w:tcW w:w="1247" w:type="dxa"/>
            <w:tcBorders>
              <w:top w:val="nil"/>
              <w:left w:val="nil"/>
              <w:bottom w:val="nil"/>
              <w:right w:val="nil"/>
            </w:tcBorders>
            <w:shd w:val="clear" w:color="auto" w:fill="auto"/>
            <w:vAlign w:val="bottom"/>
          </w:tcPr>
          <w:p w14:paraId="2C092053" w14:textId="7B29E878" w:rsidR="000A7A67" w:rsidRPr="000A7A67" w:rsidRDefault="000A7A67" w:rsidP="000A7A67">
            <w:pPr>
              <w:spacing w:before="40" w:after="40"/>
              <w:jc w:val="right"/>
              <w:rPr>
                <w:rFonts w:cs="Arial"/>
                <w:b/>
                <w:sz w:val="18"/>
                <w:szCs w:val="18"/>
              </w:rPr>
            </w:pPr>
            <w:r w:rsidRPr="000A7A67">
              <w:rPr>
                <w:rFonts w:cs="Arial"/>
                <w:b/>
                <w:sz w:val="18"/>
                <w:szCs w:val="18"/>
              </w:rPr>
              <w:t>604</w:t>
            </w:r>
          </w:p>
        </w:tc>
        <w:tc>
          <w:tcPr>
            <w:tcW w:w="1021" w:type="dxa"/>
            <w:tcBorders>
              <w:top w:val="nil"/>
              <w:left w:val="nil"/>
              <w:bottom w:val="nil"/>
              <w:right w:val="nil"/>
            </w:tcBorders>
            <w:shd w:val="clear" w:color="auto" w:fill="auto"/>
            <w:vAlign w:val="bottom"/>
          </w:tcPr>
          <w:p w14:paraId="7529E678" w14:textId="11C83F9A" w:rsidR="000A7A67" w:rsidRPr="00A64ED1" w:rsidRDefault="000A7A67" w:rsidP="000A7A67">
            <w:pPr>
              <w:spacing w:before="40" w:after="40"/>
              <w:jc w:val="right"/>
              <w:rPr>
                <w:rFonts w:cs="Arial"/>
                <w:sz w:val="18"/>
                <w:szCs w:val="18"/>
              </w:rPr>
            </w:pPr>
            <w:r>
              <w:rPr>
                <w:rFonts w:cs="Arial"/>
                <w:sz w:val="18"/>
                <w:szCs w:val="18"/>
              </w:rPr>
              <w:t>496</w:t>
            </w:r>
          </w:p>
        </w:tc>
        <w:tc>
          <w:tcPr>
            <w:tcW w:w="1021" w:type="dxa"/>
            <w:tcBorders>
              <w:top w:val="nil"/>
              <w:left w:val="nil"/>
              <w:bottom w:val="nil"/>
              <w:right w:val="nil"/>
            </w:tcBorders>
            <w:shd w:val="clear" w:color="auto" w:fill="auto"/>
            <w:vAlign w:val="bottom"/>
          </w:tcPr>
          <w:p w14:paraId="637B6D06" w14:textId="4A3CC219" w:rsidR="000A7A67" w:rsidRPr="00A64ED1" w:rsidRDefault="000A7A67" w:rsidP="000A7A67">
            <w:pPr>
              <w:spacing w:before="40" w:after="40"/>
              <w:jc w:val="right"/>
              <w:rPr>
                <w:rFonts w:cs="Arial"/>
                <w:sz w:val="18"/>
                <w:szCs w:val="18"/>
              </w:rPr>
            </w:pPr>
            <w:r>
              <w:rPr>
                <w:rFonts w:cs="Arial"/>
                <w:sz w:val="18"/>
                <w:szCs w:val="18"/>
              </w:rPr>
              <w:t>11,853</w:t>
            </w:r>
          </w:p>
        </w:tc>
      </w:tr>
      <w:tr w:rsidR="000A7A67" w:rsidRPr="000A7A67" w14:paraId="1AAFEC87" w14:textId="77777777" w:rsidTr="00401057">
        <w:trPr>
          <w:trHeight w:val="20"/>
        </w:trPr>
        <w:tc>
          <w:tcPr>
            <w:tcW w:w="2268" w:type="dxa"/>
            <w:tcBorders>
              <w:top w:val="nil"/>
              <w:left w:val="nil"/>
              <w:bottom w:val="nil"/>
              <w:right w:val="single" w:sz="18" w:space="0" w:color="C00000"/>
            </w:tcBorders>
            <w:shd w:val="clear" w:color="auto" w:fill="auto"/>
            <w:vAlign w:val="center"/>
          </w:tcPr>
          <w:p w14:paraId="082763E8" w14:textId="77777777" w:rsidR="000A7A67" w:rsidRPr="00F608CC" w:rsidRDefault="000A7A67" w:rsidP="000A7A67">
            <w:pPr>
              <w:spacing w:before="40" w:after="40"/>
              <w:rPr>
                <w:rFonts w:cs="Arial"/>
                <w:sz w:val="18"/>
                <w:szCs w:val="18"/>
              </w:rPr>
            </w:pPr>
            <w:r w:rsidRPr="00F608CC">
              <w:rPr>
                <w:rFonts w:cs="Arial"/>
                <w:sz w:val="18"/>
                <w:szCs w:val="18"/>
              </w:rPr>
              <w:t>Greater Dandenong C</w:t>
            </w:r>
          </w:p>
        </w:tc>
        <w:tc>
          <w:tcPr>
            <w:tcW w:w="1134" w:type="dxa"/>
            <w:tcBorders>
              <w:top w:val="nil"/>
              <w:left w:val="single" w:sz="18" w:space="0" w:color="C00000"/>
              <w:bottom w:val="nil"/>
              <w:right w:val="nil"/>
            </w:tcBorders>
            <w:shd w:val="clear" w:color="auto" w:fill="auto"/>
            <w:vAlign w:val="bottom"/>
          </w:tcPr>
          <w:p w14:paraId="6A30689C" w14:textId="17EF1A0B" w:rsidR="000A7A67" w:rsidRPr="00A64ED1" w:rsidRDefault="000A7A67" w:rsidP="000A7A67">
            <w:pPr>
              <w:spacing w:before="40" w:after="40"/>
              <w:jc w:val="right"/>
              <w:rPr>
                <w:rFonts w:cs="Arial"/>
                <w:sz w:val="18"/>
                <w:szCs w:val="18"/>
              </w:rPr>
            </w:pPr>
            <w:r w:rsidRPr="000A7A67">
              <w:rPr>
                <w:rFonts w:cs="Arial"/>
                <w:sz w:val="18"/>
                <w:szCs w:val="18"/>
              </w:rPr>
              <w:t>633</w:t>
            </w:r>
          </w:p>
        </w:tc>
        <w:tc>
          <w:tcPr>
            <w:tcW w:w="1134" w:type="dxa"/>
            <w:tcBorders>
              <w:top w:val="nil"/>
              <w:left w:val="nil"/>
              <w:bottom w:val="nil"/>
              <w:right w:val="nil"/>
            </w:tcBorders>
            <w:vAlign w:val="bottom"/>
          </w:tcPr>
          <w:p w14:paraId="5E2A24C0" w14:textId="4AC6CD1F" w:rsidR="000A7A67" w:rsidRPr="00A64ED1" w:rsidRDefault="000A7A67" w:rsidP="000A7A67">
            <w:pPr>
              <w:spacing w:before="40" w:after="40"/>
              <w:jc w:val="right"/>
              <w:rPr>
                <w:rFonts w:cs="Arial"/>
                <w:sz w:val="18"/>
                <w:szCs w:val="18"/>
              </w:rPr>
            </w:pPr>
            <w:r w:rsidRPr="000A7A67">
              <w:rPr>
                <w:rFonts w:cs="Arial"/>
                <w:sz w:val="18"/>
                <w:szCs w:val="18"/>
              </w:rPr>
              <w:t>52</w:t>
            </w:r>
          </w:p>
        </w:tc>
        <w:tc>
          <w:tcPr>
            <w:tcW w:w="1247" w:type="dxa"/>
            <w:tcBorders>
              <w:top w:val="nil"/>
              <w:left w:val="nil"/>
              <w:bottom w:val="nil"/>
              <w:right w:val="nil"/>
            </w:tcBorders>
            <w:vAlign w:val="bottom"/>
          </w:tcPr>
          <w:p w14:paraId="11D0D22A" w14:textId="47B7EFC9" w:rsidR="000A7A67" w:rsidRPr="000A7A67" w:rsidRDefault="000A7A67" w:rsidP="000A7A67">
            <w:pPr>
              <w:spacing w:before="40" w:after="40"/>
              <w:jc w:val="right"/>
              <w:rPr>
                <w:rFonts w:cs="Arial"/>
                <w:b/>
                <w:sz w:val="18"/>
                <w:szCs w:val="18"/>
              </w:rPr>
            </w:pPr>
            <w:r w:rsidRPr="000A7A67">
              <w:rPr>
                <w:rFonts w:cs="Arial"/>
                <w:b/>
                <w:sz w:val="18"/>
                <w:szCs w:val="18"/>
              </w:rPr>
              <w:t>685</w:t>
            </w:r>
          </w:p>
        </w:tc>
        <w:tc>
          <w:tcPr>
            <w:tcW w:w="1247" w:type="dxa"/>
            <w:tcBorders>
              <w:top w:val="nil"/>
              <w:left w:val="nil"/>
              <w:bottom w:val="nil"/>
              <w:right w:val="nil"/>
            </w:tcBorders>
            <w:shd w:val="clear" w:color="auto" w:fill="auto"/>
            <w:vAlign w:val="bottom"/>
          </w:tcPr>
          <w:p w14:paraId="131B44C4" w14:textId="7676BD78" w:rsidR="000A7A67" w:rsidRPr="000A7A67" w:rsidRDefault="000A7A67" w:rsidP="000A7A67">
            <w:pPr>
              <w:spacing w:before="40" w:after="40"/>
              <w:jc w:val="right"/>
              <w:rPr>
                <w:rFonts w:cs="Arial"/>
                <w:b/>
                <w:sz w:val="18"/>
                <w:szCs w:val="18"/>
              </w:rPr>
            </w:pPr>
            <w:r w:rsidRPr="000A7A67">
              <w:rPr>
                <w:rFonts w:cs="Arial"/>
                <w:b/>
                <w:sz w:val="18"/>
                <w:szCs w:val="18"/>
              </w:rPr>
              <w:t>152</w:t>
            </w:r>
          </w:p>
        </w:tc>
        <w:tc>
          <w:tcPr>
            <w:tcW w:w="1021" w:type="dxa"/>
            <w:tcBorders>
              <w:top w:val="nil"/>
              <w:left w:val="nil"/>
              <w:bottom w:val="nil"/>
              <w:right w:val="nil"/>
            </w:tcBorders>
            <w:shd w:val="clear" w:color="auto" w:fill="auto"/>
            <w:vAlign w:val="bottom"/>
          </w:tcPr>
          <w:p w14:paraId="1829CCD3" w14:textId="444FA16D"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16A38848" w14:textId="3DF09DC0" w:rsidR="000A7A67" w:rsidRPr="00A64ED1" w:rsidRDefault="000A7A67" w:rsidP="000A7A67">
            <w:pPr>
              <w:spacing w:before="40" w:after="40"/>
              <w:jc w:val="right"/>
              <w:rPr>
                <w:rFonts w:cs="Arial"/>
                <w:sz w:val="18"/>
                <w:szCs w:val="18"/>
              </w:rPr>
            </w:pPr>
            <w:r>
              <w:rPr>
                <w:rFonts w:cs="Arial"/>
                <w:sz w:val="18"/>
                <w:szCs w:val="18"/>
              </w:rPr>
              <w:t>10,062</w:t>
            </w:r>
          </w:p>
        </w:tc>
      </w:tr>
      <w:tr w:rsidR="000A7A67" w:rsidRPr="000A7A67" w14:paraId="55225494" w14:textId="77777777" w:rsidTr="00401057">
        <w:trPr>
          <w:trHeight w:val="20"/>
        </w:trPr>
        <w:tc>
          <w:tcPr>
            <w:tcW w:w="2268" w:type="dxa"/>
            <w:tcBorders>
              <w:top w:val="nil"/>
              <w:left w:val="nil"/>
              <w:bottom w:val="nil"/>
              <w:right w:val="single" w:sz="18" w:space="0" w:color="C00000"/>
            </w:tcBorders>
            <w:shd w:val="clear" w:color="auto" w:fill="auto"/>
            <w:vAlign w:val="center"/>
          </w:tcPr>
          <w:p w14:paraId="6A11BDA0" w14:textId="77777777" w:rsidR="000A7A67" w:rsidRPr="00F608CC" w:rsidRDefault="000A7A67" w:rsidP="000A7A67">
            <w:pPr>
              <w:spacing w:before="40" w:after="40"/>
              <w:rPr>
                <w:rFonts w:cs="Arial"/>
                <w:sz w:val="18"/>
                <w:szCs w:val="18"/>
              </w:rPr>
            </w:pPr>
            <w:r w:rsidRPr="00F608CC">
              <w:rPr>
                <w:rFonts w:cs="Arial"/>
                <w:sz w:val="18"/>
                <w:szCs w:val="18"/>
              </w:rPr>
              <w:t>Greater Geelong C</w:t>
            </w:r>
          </w:p>
        </w:tc>
        <w:tc>
          <w:tcPr>
            <w:tcW w:w="1134" w:type="dxa"/>
            <w:tcBorders>
              <w:top w:val="nil"/>
              <w:left w:val="single" w:sz="18" w:space="0" w:color="C00000"/>
              <w:bottom w:val="nil"/>
              <w:right w:val="nil"/>
            </w:tcBorders>
            <w:shd w:val="clear" w:color="auto" w:fill="auto"/>
            <w:vAlign w:val="bottom"/>
          </w:tcPr>
          <w:p w14:paraId="45A48103" w14:textId="52E0AFB5" w:rsidR="000A7A67" w:rsidRPr="00A64ED1" w:rsidRDefault="000A7A67" w:rsidP="000A7A67">
            <w:pPr>
              <w:spacing w:before="40" w:after="40"/>
              <w:jc w:val="right"/>
              <w:rPr>
                <w:rFonts w:cs="Arial"/>
                <w:sz w:val="18"/>
                <w:szCs w:val="18"/>
              </w:rPr>
            </w:pPr>
            <w:r w:rsidRPr="000A7A67">
              <w:rPr>
                <w:rFonts w:cs="Arial"/>
                <w:sz w:val="18"/>
                <w:szCs w:val="18"/>
              </w:rPr>
              <w:t>1,484</w:t>
            </w:r>
          </w:p>
        </w:tc>
        <w:tc>
          <w:tcPr>
            <w:tcW w:w="1134" w:type="dxa"/>
            <w:tcBorders>
              <w:top w:val="nil"/>
              <w:left w:val="nil"/>
              <w:bottom w:val="nil"/>
              <w:right w:val="nil"/>
            </w:tcBorders>
            <w:vAlign w:val="bottom"/>
          </w:tcPr>
          <w:p w14:paraId="52F61A6B" w14:textId="10C18E3F" w:rsidR="000A7A67" w:rsidRPr="00A64ED1" w:rsidRDefault="000A7A67" w:rsidP="000A7A67">
            <w:pPr>
              <w:spacing w:before="40" w:after="40"/>
              <w:jc w:val="right"/>
              <w:rPr>
                <w:rFonts w:cs="Arial"/>
                <w:sz w:val="18"/>
                <w:szCs w:val="18"/>
              </w:rPr>
            </w:pPr>
            <w:r w:rsidRPr="000A7A67">
              <w:rPr>
                <w:rFonts w:cs="Arial"/>
                <w:sz w:val="18"/>
                <w:szCs w:val="18"/>
              </w:rPr>
              <w:t>680</w:t>
            </w:r>
          </w:p>
        </w:tc>
        <w:tc>
          <w:tcPr>
            <w:tcW w:w="1247" w:type="dxa"/>
            <w:tcBorders>
              <w:top w:val="nil"/>
              <w:left w:val="nil"/>
              <w:bottom w:val="nil"/>
              <w:right w:val="nil"/>
            </w:tcBorders>
            <w:vAlign w:val="bottom"/>
          </w:tcPr>
          <w:p w14:paraId="46605BE7" w14:textId="6C7AB20B" w:rsidR="000A7A67" w:rsidRPr="000A7A67" w:rsidRDefault="000A7A67" w:rsidP="000A7A67">
            <w:pPr>
              <w:spacing w:before="40" w:after="40"/>
              <w:jc w:val="right"/>
              <w:rPr>
                <w:rFonts w:cs="Arial"/>
                <w:b/>
                <w:sz w:val="18"/>
                <w:szCs w:val="18"/>
              </w:rPr>
            </w:pPr>
            <w:r w:rsidRPr="000A7A67">
              <w:rPr>
                <w:rFonts w:cs="Arial"/>
                <w:b/>
                <w:sz w:val="18"/>
                <w:szCs w:val="18"/>
              </w:rPr>
              <w:t>2,164</w:t>
            </w:r>
          </w:p>
        </w:tc>
        <w:tc>
          <w:tcPr>
            <w:tcW w:w="1247" w:type="dxa"/>
            <w:tcBorders>
              <w:top w:val="nil"/>
              <w:left w:val="nil"/>
              <w:bottom w:val="nil"/>
              <w:right w:val="nil"/>
            </w:tcBorders>
            <w:shd w:val="clear" w:color="auto" w:fill="auto"/>
            <w:vAlign w:val="bottom"/>
          </w:tcPr>
          <w:p w14:paraId="79B28F5F" w14:textId="3A0D41D0" w:rsidR="000A7A67" w:rsidRPr="000A7A67" w:rsidRDefault="000A7A67" w:rsidP="000A7A67">
            <w:pPr>
              <w:spacing w:before="40" w:after="40"/>
              <w:jc w:val="right"/>
              <w:rPr>
                <w:rFonts w:cs="Arial"/>
                <w:b/>
                <w:sz w:val="18"/>
                <w:szCs w:val="18"/>
              </w:rPr>
            </w:pPr>
            <w:r w:rsidRPr="000A7A67">
              <w:rPr>
                <w:rFonts w:cs="Arial"/>
                <w:b/>
                <w:sz w:val="18"/>
                <w:szCs w:val="18"/>
              </w:rPr>
              <w:t>763</w:t>
            </w:r>
          </w:p>
        </w:tc>
        <w:tc>
          <w:tcPr>
            <w:tcW w:w="1021" w:type="dxa"/>
            <w:tcBorders>
              <w:top w:val="nil"/>
              <w:left w:val="nil"/>
              <w:bottom w:val="nil"/>
              <w:right w:val="nil"/>
            </w:tcBorders>
            <w:shd w:val="clear" w:color="auto" w:fill="auto"/>
            <w:vAlign w:val="bottom"/>
          </w:tcPr>
          <w:p w14:paraId="52332346" w14:textId="29A29F1B" w:rsidR="000A7A67" w:rsidRPr="00A64ED1" w:rsidRDefault="000A7A67" w:rsidP="000A7A67">
            <w:pPr>
              <w:spacing w:before="40" w:after="40"/>
              <w:jc w:val="right"/>
              <w:rPr>
                <w:rFonts w:cs="Arial"/>
                <w:sz w:val="18"/>
                <w:szCs w:val="18"/>
              </w:rPr>
            </w:pPr>
            <w:r>
              <w:rPr>
                <w:rFonts w:cs="Arial"/>
                <w:sz w:val="18"/>
                <w:szCs w:val="18"/>
              </w:rPr>
              <w:t>71</w:t>
            </w:r>
          </w:p>
        </w:tc>
        <w:tc>
          <w:tcPr>
            <w:tcW w:w="1021" w:type="dxa"/>
            <w:tcBorders>
              <w:top w:val="nil"/>
              <w:left w:val="nil"/>
              <w:bottom w:val="nil"/>
              <w:right w:val="nil"/>
            </w:tcBorders>
            <w:shd w:val="clear" w:color="auto" w:fill="auto"/>
            <w:vAlign w:val="bottom"/>
          </w:tcPr>
          <w:p w14:paraId="0EDD26B3" w14:textId="5EBEA0C7" w:rsidR="000A7A67" w:rsidRPr="00A64ED1" w:rsidRDefault="000A7A67" w:rsidP="000A7A67">
            <w:pPr>
              <w:spacing w:before="40" w:after="40"/>
              <w:jc w:val="right"/>
              <w:rPr>
                <w:rFonts w:cs="Arial"/>
                <w:sz w:val="18"/>
                <w:szCs w:val="18"/>
              </w:rPr>
            </w:pPr>
            <w:r>
              <w:rPr>
                <w:rFonts w:cs="Arial"/>
                <w:sz w:val="18"/>
                <w:szCs w:val="18"/>
              </w:rPr>
              <w:t>4,204</w:t>
            </w:r>
          </w:p>
        </w:tc>
      </w:tr>
      <w:tr w:rsidR="000A7A67" w:rsidRPr="000A7A67" w14:paraId="0824A75B" w14:textId="77777777" w:rsidTr="00401057">
        <w:trPr>
          <w:trHeight w:val="20"/>
        </w:trPr>
        <w:tc>
          <w:tcPr>
            <w:tcW w:w="2268" w:type="dxa"/>
            <w:tcBorders>
              <w:top w:val="nil"/>
              <w:left w:val="nil"/>
              <w:bottom w:val="nil"/>
              <w:right w:val="single" w:sz="18" w:space="0" w:color="C00000"/>
            </w:tcBorders>
            <w:shd w:val="clear" w:color="auto" w:fill="auto"/>
            <w:vAlign w:val="center"/>
          </w:tcPr>
          <w:p w14:paraId="21138A68" w14:textId="77777777" w:rsidR="000A7A67" w:rsidRPr="00F608CC" w:rsidRDefault="000A7A67" w:rsidP="000A7A67">
            <w:pPr>
              <w:spacing w:before="40" w:after="40"/>
              <w:rPr>
                <w:rFonts w:cs="Arial"/>
                <w:sz w:val="18"/>
                <w:szCs w:val="18"/>
              </w:rPr>
            </w:pPr>
            <w:r w:rsidRPr="00F608CC">
              <w:rPr>
                <w:rFonts w:cs="Arial"/>
                <w:sz w:val="18"/>
                <w:szCs w:val="18"/>
              </w:rPr>
              <w:t>Greater Shepparton C</w:t>
            </w:r>
          </w:p>
        </w:tc>
        <w:tc>
          <w:tcPr>
            <w:tcW w:w="1134" w:type="dxa"/>
            <w:tcBorders>
              <w:top w:val="nil"/>
              <w:left w:val="single" w:sz="18" w:space="0" w:color="C00000"/>
              <w:bottom w:val="nil"/>
              <w:right w:val="nil"/>
            </w:tcBorders>
            <w:shd w:val="clear" w:color="auto" w:fill="auto"/>
            <w:vAlign w:val="bottom"/>
          </w:tcPr>
          <w:p w14:paraId="05B18D0E" w14:textId="522AE78E" w:rsidR="000A7A67" w:rsidRPr="00A64ED1" w:rsidRDefault="000A7A67" w:rsidP="000A7A67">
            <w:pPr>
              <w:spacing w:before="40" w:after="40"/>
              <w:jc w:val="right"/>
              <w:rPr>
                <w:rFonts w:cs="Arial"/>
                <w:sz w:val="18"/>
                <w:szCs w:val="18"/>
              </w:rPr>
            </w:pPr>
            <w:r w:rsidRPr="000A7A67">
              <w:rPr>
                <w:rFonts w:cs="Arial"/>
                <w:sz w:val="18"/>
                <w:szCs w:val="18"/>
              </w:rPr>
              <w:t>421</w:t>
            </w:r>
          </w:p>
        </w:tc>
        <w:tc>
          <w:tcPr>
            <w:tcW w:w="1134" w:type="dxa"/>
            <w:tcBorders>
              <w:top w:val="nil"/>
              <w:left w:val="nil"/>
              <w:bottom w:val="nil"/>
              <w:right w:val="nil"/>
            </w:tcBorders>
            <w:vAlign w:val="bottom"/>
          </w:tcPr>
          <w:p w14:paraId="077CFA54" w14:textId="530216B0" w:rsidR="000A7A67" w:rsidRPr="00A64ED1" w:rsidRDefault="000A7A67" w:rsidP="000A7A67">
            <w:pPr>
              <w:spacing w:before="40" w:after="40"/>
              <w:jc w:val="right"/>
              <w:rPr>
                <w:rFonts w:cs="Arial"/>
                <w:sz w:val="18"/>
                <w:szCs w:val="18"/>
              </w:rPr>
            </w:pPr>
            <w:r w:rsidRPr="000A7A67">
              <w:rPr>
                <w:rFonts w:cs="Arial"/>
                <w:sz w:val="18"/>
                <w:szCs w:val="18"/>
              </w:rPr>
              <w:t>2,106</w:t>
            </w:r>
          </w:p>
        </w:tc>
        <w:tc>
          <w:tcPr>
            <w:tcW w:w="1247" w:type="dxa"/>
            <w:tcBorders>
              <w:top w:val="nil"/>
              <w:left w:val="nil"/>
              <w:bottom w:val="nil"/>
              <w:right w:val="nil"/>
            </w:tcBorders>
            <w:vAlign w:val="bottom"/>
          </w:tcPr>
          <w:p w14:paraId="609C0A62" w14:textId="122D518E" w:rsidR="000A7A67" w:rsidRPr="000A7A67" w:rsidRDefault="000A7A67" w:rsidP="000A7A67">
            <w:pPr>
              <w:spacing w:before="40" w:after="40"/>
              <w:jc w:val="right"/>
              <w:rPr>
                <w:rFonts w:cs="Arial"/>
                <w:b/>
                <w:sz w:val="18"/>
                <w:szCs w:val="18"/>
              </w:rPr>
            </w:pPr>
            <w:r w:rsidRPr="000A7A67">
              <w:rPr>
                <w:rFonts w:cs="Arial"/>
                <w:b/>
                <w:sz w:val="18"/>
                <w:szCs w:val="18"/>
              </w:rPr>
              <w:t>2,527</w:t>
            </w:r>
          </w:p>
        </w:tc>
        <w:tc>
          <w:tcPr>
            <w:tcW w:w="1247" w:type="dxa"/>
            <w:tcBorders>
              <w:top w:val="nil"/>
              <w:left w:val="nil"/>
              <w:bottom w:val="nil"/>
              <w:right w:val="nil"/>
            </w:tcBorders>
            <w:shd w:val="clear" w:color="auto" w:fill="auto"/>
            <w:vAlign w:val="bottom"/>
          </w:tcPr>
          <w:p w14:paraId="5D472F56" w14:textId="6F9E7279" w:rsidR="000A7A67" w:rsidRPr="000A7A67" w:rsidRDefault="000A7A67" w:rsidP="000A7A67">
            <w:pPr>
              <w:spacing w:before="40" w:after="40"/>
              <w:jc w:val="right"/>
              <w:rPr>
                <w:rFonts w:cs="Arial"/>
                <w:b/>
                <w:sz w:val="18"/>
                <w:szCs w:val="18"/>
              </w:rPr>
            </w:pPr>
            <w:r w:rsidRPr="000A7A67">
              <w:rPr>
                <w:rFonts w:cs="Arial"/>
                <w:b/>
                <w:sz w:val="18"/>
                <w:szCs w:val="18"/>
              </w:rPr>
              <w:t>1,304</w:t>
            </w:r>
          </w:p>
        </w:tc>
        <w:tc>
          <w:tcPr>
            <w:tcW w:w="1021" w:type="dxa"/>
            <w:tcBorders>
              <w:top w:val="nil"/>
              <w:left w:val="nil"/>
              <w:bottom w:val="nil"/>
              <w:right w:val="nil"/>
            </w:tcBorders>
            <w:shd w:val="clear" w:color="auto" w:fill="auto"/>
            <w:vAlign w:val="bottom"/>
          </w:tcPr>
          <w:p w14:paraId="0EEFD900" w14:textId="2C9A8D82" w:rsidR="000A7A67" w:rsidRPr="00A64ED1" w:rsidRDefault="000A7A67" w:rsidP="000A7A67">
            <w:pPr>
              <w:spacing w:before="40" w:after="40"/>
              <w:jc w:val="right"/>
              <w:rPr>
                <w:rFonts w:cs="Arial"/>
                <w:sz w:val="18"/>
                <w:szCs w:val="18"/>
              </w:rPr>
            </w:pPr>
            <w:r>
              <w:rPr>
                <w:rFonts w:cs="Arial"/>
                <w:sz w:val="18"/>
                <w:szCs w:val="18"/>
              </w:rPr>
              <w:t>773</w:t>
            </w:r>
          </w:p>
        </w:tc>
        <w:tc>
          <w:tcPr>
            <w:tcW w:w="1021" w:type="dxa"/>
            <w:tcBorders>
              <w:top w:val="nil"/>
              <w:left w:val="nil"/>
              <w:bottom w:val="nil"/>
              <w:right w:val="nil"/>
            </w:tcBorders>
            <w:shd w:val="clear" w:color="auto" w:fill="auto"/>
            <w:vAlign w:val="bottom"/>
          </w:tcPr>
          <w:p w14:paraId="226497EA" w14:textId="40339050" w:rsidR="000A7A67" w:rsidRPr="00A64ED1" w:rsidRDefault="000A7A67" w:rsidP="000A7A67">
            <w:pPr>
              <w:spacing w:before="40" w:after="40"/>
              <w:jc w:val="right"/>
              <w:rPr>
                <w:rFonts w:cs="Arial"/>
                <w:sz w:val="18"/>
                <w:szCs w:val="18"/>
              </w:rPr>
            </w:pPr>
            <w:r>
              <w:rPr>
                <w:rFonts w:cs="Arial"/>
                <w:sz w:val="18"/>
                <w:szCs w:val="18"/>
              </w:rPr>
              <w:t>5,088</w:t>
            </w:r>
          </w:p>
        </w:tc>
      </w:tr>
      <w:tr w:rsidR="000A7A67" w:rsidRPr="000A7A67" w14:paraId="5DFAA9A3" w14:textId="77777777" w:rsidTr="00401057">
        <w:trPr>
          <w:trHeight w:val="20"/>
        </w:trPr>
        <w:tc>
          <w:tcPr>
            <w:tcW w:w="2268" w:type="dxa"/>
            <w:tcBorders>
              <w:top w:val="nil"/>
              <w:left w:val="nil"/>
              <w:bottom w:val="nil"/>
              <w:right w:val="single" w:sz="18" w:space="0" w:color="C00000"/>
            </w:tcBorders>
            <w:shd w:val="clear" w:color="auto" w:fill="auto"/>
            <w:vAlign w:val="center"/>
          </w:tcPr>
          <w:p w14:paraId="0134FC25" w14:textId="77777777" w:rsidR="000A7A67" w:rsidRPr="00F608CC" w:rsidRDefault="000A7A67" w:rsidP="000A7A67">
            <w:pPr>
              <w:spacing w:before="40" w:after="40"/>
              <w:rPr>
                <w:rFonts w:cs="Arial"/>
                <w:sz w:val="18"/>
                <w:szCs w:val="18"/>
              </w:rPr>
            </w:pPr>
            <w:r w:rsidRPr="00F608CC">
              <w:rPr>
                <w:rFonts w:cs="Arial"/>
                <w:sz w:val="18"/>
                <w:szCs w:val="18"/>
              </w:rPr>
              <w:t>Hepburn S</w:t>
            </w:r>
          </w:p>
        </w:tc>
        <w:tc>
          <w:tcPr>
            <w:tcW w:w="1134" w:type="dxa"/>
            <w:tcBorders>
              <w:top w:val="nil"/>
              <w:left w:val="single" w:sz="18" w:space="0" w:color="C00000"/>
              <w:bottom w:val="nil"/>
              <w:right w:val="nil"/>
            </w:tcBorders>
            <w:shd w:val="clear" w:color="auto" w:fill="auto"/>
            <w:vAlign w:val="bottom"/>
          </w:tcPr>
          <w:p w14:paraId="68B9BFC0" w14:textId="15342FF9" w:rsidR="000A7A67" w:rsidRPr="00A64ED1" w:rsidRDefault="000A7A67" w:rsidP="000A7A67">
            <w:pPr>
              <w:spacing w:before="40" w:after="40"/>
              <w:jc w:val="right"/>
              <w:rPr>
                <w:rFonts w:cs="Arial"/>
                <w:sz w:val="18"/>
                <w:szCs w:val="18"/>
              </w:rPr>
            </w:pPr>
            <w:r w:rsidRPr="000A7A67">
              <w:rPr>
                <w:rFonts w:cs="Arial"/>
                <w:sz w:val="18"/>
                <w:szCs w:val="18"/>
              </w:rPr>
              <w:t>407</w:t>
            </w:r>
          </w:p>
        </w:tc>
        <w:tc>
          <w:tcPr>
            <w:tcW w:w="1134" w:type="dxa"/>
            <w:tcBorders>
              <w:top w:val="nil"/>
              <w:left w:val="nil"/>
              <w:bottom w:val="nil"/>
              <w:right w:val="nil"/>
            </w:tcBorders>
            <w:vAlign w:val="bottom"/>
          </w:tcPr>
          <w:p w14:paraId="38FE1E50" w14:textId="0E210DF2" w:rsidR="000A7A67" w:rsidRPr="00A64ED1" w:rsidRDefault="000A7A67" w:rsidP="000A7A67">
            <w:pPr>
              <w:spacing w:before="40" w:after="40"/>
              <w:jc w:val="right"/>
              <w:rPr>
                <w:rFonts w:cs="Arial"/>
                <w:sz w:val="18"/>
                <w:szCs w:val="18"/>
              </w:rPr>
            </w:pPr>
            <w:r w:rsidRPr="000A7A67">
              <w:rPr>
                <w:rFonts w:cs="Arial"/>
                <w:sz w:val="18"/>
                <w:szCs w:val="18"/>
              </w:rPr>
              <w:t>1,002</w:t>
            </w:r>
          </w:p>
        </w:tc>
        <w:tc>
          <w:tcPr>
            <w:tcW w:w="1247" w:type="dxa"/>
            <w:tcBorders>
              <w:top w:val="nil"/>
              <w:left w:val="nil"/>
              <w:bottom w:val="nil"/>
              <w:right w:val="nil"/>
            </w:tcBorders>
            <w:vAlign w:val="bottom"/>
          </w:tcPr>
          <w:p w14:paraId="07DDC825" w14:textId="2520B004" w:rsidR="000A7A67" w:rsidRPr="000A7A67" w:rsidRDefault="000A7A67" w:rsidP="000A7A67">
            <w:pPr>
              <w:spacing w:before="40" w:after="40"/>
              <w:jc w:val="right"/>
              <w:rPr>
                <w:rFonts w:cs="Arial"/>
                <w:b/>
                <w:sz w:val="18"/>
                <w:szCs w:val="18"/>
              </w:rPr>
            </w:pPr>
            <w:r w:rsidRPr="000A7A67">
              <w:rPr>
                <w:rFonts w:cs="Arial"/>
                <w:b/>
                <w:sz w:val="18"/>
                <w:szCs w:val="18"/>
              </w:rPr>
              <w:t>1,409</w:t>
            </w:r>
          </w:p>
        </w:tc>
        <w:tc>
          <w:tcPr>
            <w:tcW w:w="1247" w:type="dxa"/>
            <w:tcBorders>
              <w:top w:val="nil"/>
              <w:left w:val="nil"/>
              <w:bottom w:val="nil"/>
              <w:right w:val="nil"/>
            </w:tcBorders>
            <w:shd w:val="clear" w:color="auto" w:fill="auto"/>
            <w:vAlign w:val="bottom"/>
          </w:tcPr>
          <w:p w14:paraId="6253E830" w14:textId="720D5EA5" w:rsidR="000A7A67" w:rsidRPr="000A7A67" w:rsidRDefault="000A7A67" w:rsidP="000A7A67">
            <w:pPr>
              <w:spacing w:before="40" w:after="40"/>
              <w:jc w:val="right"/>
              <w:rPr>
                <w:rFonts w:cs="Arial"/>
                <w:b/>
                <w:sz w:val="18"/>
                <w:szCs w:val="18"/>
              </w:rPr>
            </w:pPr>
            <w:r w:rsidRPr="000A7A67">
              <w:rPr>
                <w:rFonts w:cs="Arial"/>
                <w:b/>
                <w:sz w:val="18"/>
                <w:szCs w:val="18"/>
              </w:rPr>
              <w:t>209</w:t>
            </w:r>
          </w:p>
        </w:tc>
        <w:tc>
          <w:tcPr>
            <w:tcW w:w="1021" w:type="dxa"/>
            <w:tcBorders>
              <w:top w:val="nil"/>
              <w:left w:val="nil"/>
              <w:bottom w:val="nil"/>
              <w:right w:val="nil"/>
            </w:tcBorders>
            <w:shd w:val="clear" w:color="auto" w:fill="auto"/>
            <w:vAlign w:val="bottom"/>
          </w:tcPr>
          <w:p w14:paraId="47FF74D8" w14:textId="05F4CDF1" w:rsidR="000A7A67" w:rsidRPr="00A64ED1" w:rsidRDefault="000A7A67" w:rsidP="000A7A67">
            <w:pPr>
              <w:spacing w:before="40" w:after="40"/>
              <w:jc w:val="right"/>
              <w:rPr>
                <w:rFonts w:cs="Arial"/>
                <w:sz w:val="18"/>
                <w:szCs w:val="18"/>
              </w:rPr>
            </w:pPr>
            <w:r>
              <w:rPr>
                <w:rFonts w:cs="Arial"/>
                <w:sz w:val="18"/>
                <w:szCs w:val="18"/>
              </w:rPr>
              <w:t>353</w:t>
            </w:r>
          </w:p>
        </w:tc>
        <w:tc>
          <w:tcPr>
            <w:tcW w:w="1021" w:type="dxa"/>
            <w:tcBorders>
              <w:top w:val="nil"/>
              <w:left w:val="nil"/>
              <w:bottom w:val="nil"/>
              <w:right w:val="nil"/>
            </w:tcBorders>
            <w:shd w:val="clear" w:color="auto" w:fill="auto"/>
            <w:vAlign w:val="bottom"/>
          </w:tcPr>
          <w:p w14:paraId="2E326287" w14:textId="1B8D3C8B" w:rsidR="000A7A67" w:rsidRPr="00A64ED1" w:rsidRDefault="000A7A67" w:rsidP="000A7A67">
            <w:pPr>
              <w:spacing w:before="40" w:after="40"/>
              <w:jc w:val="right"/>
              <w:rPr>
                <w:rFonts w:cs="Arial"/>
                <w:sz w:val="18"/>
                <w:szCs w:val="18"/>
              </w:rPr>
            </w:pPr>
            <w:r>
              <w:rPr>
                <w:rFonts w:cs="Arial"/>
                <w:sz w:val="18"/>
                <w:szCs w:val="18"/>
              </w:rPr>
              <w:t>5,779</w:t>
            </w:r>
          </w:p>
        </w:tc>
      </w:tr>
      <w:tr w:rsidR="000A7A67" w:rsidRPr="000A7A67" w14:paraId="5C73B4FC" w14:textId="77777777" w:rsidTr="00401057">
        <w:trPr>
          <w:trHeight w:val="20"/>
        </w:trPr>
        <w:tc>
          <w:tcPr>
            <w:tcW w:w="2268" w:type="dxa"/>
            <w:tcBorders>
              <w:top w:val="nil"/>
              <w:left w:val="nil"/>
              <w:bottom w:val="nil"/>
              <w:right w:val="single" w:sz="18" w:space="0" w:color="C00000"/>
            </w:tcBorders>
            <w:shd w:val="clear" w:color="auto" w:fill="auto"/>
            <w:vAlign w:val="center"/>
          </w:tcPr>
          <w:p w14:paraId="744AAED3" w14:textId="77777777" w:rsidR="000A7A67" w:rsidRPr="00F608CC" w:rsidRDefault="000A7A67" w:rsidP="000A7A67">
            <w:pPr>
              <w:spacing w:before="40" w:after="40"/>
              <w:rPr>
                <w:rFonts w:cs="Arial"/>
                <w:sz w:val="18"/>
                <w:szCs w:val="18"/>
              </w:rPr>
            </w:pPr>
            <w:r w:rsidRPr="00F608CC">
              <w:rPr>
                <w:rFonts w:cs="Arial"/>
                <w:sz w:val="18"/>
                <w:szCs w:val="18"/>
              </w:rPr>
              <w:t>Hindmarsh S</w:t>
            </w:r>
          </w:p>
        </w:tc>
        <w:tc>
          <w:tcPr>
            <w:tcW w:w="1134" w:type="dxa"/>
            <w:tcBorders>
              <w:top w:val="nil"/>
              <w:left w:val="single" w:sz="18" w:space="0" w:color="C00000"/>
              <w:bottom w:val="nil"/>
              <w:right w:val="nil"/>
            </w:tcBorders>
            <w:shd w:val="clear" w:color="auto" w:fill="auto"/>
            <w:vAlign w:val="bottom"/>
          </w:tcPr>
          <w:p w14:paraId="7021C1F8" w14:textId="1458577F" w:rsidR="000A7A67" w:rsidRPr="00A64ED1" w:rsidRDefault="000A7A67" w:rsidP="000A7A67">
            <w:pPr>
              <w:spacing w:before="40" w:after="40"/>
              <w:jc w:val="right"/>
              <w:rPr>
                <w:rFonts w:cs="Arial"/>
                <w:sz w:val="18"/>
                <w:szCs w:val="18"/>
              </w:rPr>
            </w:pPr>
            <w:r w:rsidRPr="000A7A67">
              <w:rPr>
                <w:rFonts w:cs="Arial"/>
                <w:sz w:val="18"/>
                <w:szCs w:val="18"/>
              </w:rPr>
              <w:t>119</w:t>
            </w:r>
          </w:p>
        </w:tc>
        <w:tc>
          <w:tcPr>
            <w:tcW w:w="1134" w:type="dxa"/>
            <w:tcBorders>
              <w:top w:val="nil"/>
              <w:left w:val="nil"/>
              <w:bottom w:val="nil"/>
              <w:right w:val="nil"/>
            </w:tcBorders>
            <w:vAlign w:val="bottom"/>
          </w:tcPr>
          <w:p w14:paraId="5A1B47E5" w14:textId="1C21630E" w:rsidR="000A7A67" w:rsidRPr="00A64ED1" w:rsidRDefault="000A7A67" w:rsidP="000A7A67">
            <w:pPr>
              <w:spacing w:before="40" w:after="40"/>
              <w:jc w:val="right"/>
              <w:rPr>
                <w:rFonts w:cs="Arial"/>
                <w:sz w:val="18"/>
                <w:szCs w:val="18"/>
              </w:rPr>
            </w:pPr>
            <w:r w:rsidRPr="000A7A67">
              <w:rPr>
                <w:rFonts w:cs="Arial"/>
                <w:sz w:val="18"/>
                <w:szCs w:val="18"/>
              </w:rPr>
              <w:t>3,063</w:t>
            </w:r>
          </w:p>
        </w:tc>
        <w:tc>
          <w:tcPr>
            <w:tcW w:w="1247" w:type="dxa"/>
            <w:tcBorders>
              <w:top w:val="nil"/>
              <w:left w:val="nil"/>
              <w:bottom w:val="nil"/>
              <w:right w:val="nil"/>
            </w:tcBorders>
            <w:vAlign w:val="bottom"/>
          </w:tcPr>
          <w:p w14:paraId="63A1FF52" w14:textId="47E1C13D" w:rsidR="000A7A67" w:rsidRPr="000A7A67" w:rsidRDefault="000A7A67" w:rsidP="000A7A67">
            <w:pPr>
              <w:spacing w:before="40" w:after="40"/>
              <w:jc w:val="right"/>
              <w:rPr>
                <w:rFonts w:cs="Arial"/>
                <w:b/>
                <w:sz w:val="18"/>
                <w:szCs w:val="18"/>
              </w:rPr>
            </w:pPr>
            <w:r w:rsidRPr="000A7A67">
              <w:rPr>
                <w:rFonts w:cs="Arial"/>
                <w:b/>
                <w:sz w:val="18"/>
                <w:szCs w:val="18"/>
              </w:rPr>
              <w:t>3,182</w:t>
            </w:r>
          </w:p>
        </w:tc>
        <w:tc>
          <w:tcPr>
            <w:tcW w:w="1247" w:type="dxa"/>
            <w:tcBorders>
              <w:top w:val="nil"/>
              <w:left w:val="nil"/>
              <w:bottom w:val="nil"/>
              <w:right w:val="nil"/>
            </w:tcBorders>
            <w:shd w:val="clear" w:color="auto" w:fill="auto"/>
            <w:vAlign w:val="bottom"/>
          </w:tcPr>
          <w:p w14:paraId="58CCD28A" w14:textId="3ABF20FE" w:rsidR="000A7A67" w:rsidRPr="000A7A67" w:rsidRDefault="000A7A67" w:rsidP="000A7A67">
            <w:pPr>
              <w:spacing w:before="40" w:after="40"/>
              <w:jc w:val="right"/>
              <w:rPr>
                <w:rFonts w:cs="Arial"/>
                <w:b/>
                <w:sz w:val="18"/>
                <w:szCs w:val="18"/>
              </w:rPr>
            </w:pPr>
            <w:r w:rsidRPr="000A7A67">
              <w:rPr>
                <w:rFonts w:cs="Arial"/>
                <w:b/>
                <w:sz w:val="18"/>
                <w:szCs w:val="18"/>
              </w:rPr>
              <w:t>335</w:t>
            </w:r>
          </w:p>
        </w:tc>
        <w:tc>
          <w:tcPr>
            <w:tcW w:w="1021" w:type="dxa"/>
            <w:tcBorders>
              <w:top w:val="nil"/>
              <w:left w:val="nil"/>
              <w:bottom w:val="nil"/>
              <w:right w:val="nil"/>
            </w:tcBorders>
            <w:shd w:val="clear" w:color="auto" w:fill="auto"/>
            <w:vAlign w:val="bottom"/>
          </w:tcPr>
          <w:p w14:paraId="44B5EB99" w14:textId="51619653"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121C22E7" w14:textId="27D0D721" w:rsidR="000A7A67" w:rsidRPr="00A64ED1" w:rsidRDefault="000A7A67" w:rsidP="000A7A67">
            <w:pPr>
              <w:spacing w:before="40" w:after="40"/>
              <w:jc w:val="right"/>
              <w:rPr>
                <w:rFonts w:cs="Arial"/>
                <w:sz w:val="18"/>
                <w:szCs w:val="18"/>
              </w:rPr>
            </w:pPr>
            <w:r>
              <w:rPr>
                <w:rFonts w:cs="Arial"/>
                <w:sz w:val="18"/>
                <w:szCs w:val="18"/>
              </w:rPr>
              <w:t>1,699</w:t>
            </w:r>
          </w:p>
        </w:tc>
      </w:tr>
      <w:tr w:rsidR="000A7A67" w:rsidRPr="000A7A67" w14:paraId="2AF6AD11" w14:textId="77777777" w:rsidTr="00401057">
        <w:trPr>
          <w:trHeight w:val="20"/>
        </w:trPr>
        <w:tc>
          <w:tcPr>
            <w:tcW w:w="2268" w:type="dxa"/>
            <w:tcBorders>
              <w:top w:val="nil"/>
              <w:left w:val="nil"/>
              <w:bottom w:val="nil"/>
              <w:right w:val="single" w:sz="18" w:space="0" w:color="C00000"/>
            </w:tcBorders>
            <w:shd w:val="clear" w:color="auto" w:fill="auto"/>
            <w:vAlign w:val="center"/>
          </w:tcPr>
          <w:p w14:paraId="5DF302CF" w14:textId="77777777" w:rsidR="000A7A67" w:rsidRPr="00F608CC" w:rsidRDefault="000A7A67" w:rsidP="000A7A67">
            <w:pPr>
              <w:spacing w:before="40" w:after="40"/>
              <w:rPr>
                <w:rFonts w:cs="Arial"/>
                <w:sz w:val="18"/>
                <w:szCs w:val="18"/>
              </w:rPr>
            </w:pPr>
            <w:r w:rsidRPr="00F608CC">
              <w:rPr>
                <w:rFonts w:cs="Arial"/>
                <w:sz w:val="18"/>
                <w:szCs w:val="18"/>
              </w:rPr>
              <w:t>Hobsons Bay C</w:t>
            </w:r>
          </w:p>
        </w:tc>
        <w:tc>
          <w:tcPr>
            <w:tcW w:w="1134" w:type="dxa"/>
            <w:tcBorders>
              <w:top w:val="nil"/>
              <w:left w:val="single" w:sz="18" w:space="0" w:color="C00000"/>
              <w:bottom w:val="nil"/>
              <w:right w:val="nil"/>
            </w:tcBorders>
            <w:shd w:val="clear" w:color="auto" w:fill="auto"/>
            <w:vAlign w:val="bottom"/>
          </w:tcPr>
          <w:p w14:paraId="4EBFA22E" w14:textId="11D9D2D3" w:rsidR="000A7A67" w:rsidRPr="00A64ED1" w:rsidRDefault="000A7A67" w:rsidP="000A7A67">
            <w:pPr>
              <w:spacing w:before="40" w:after="40"/>
              <w:jc w:val="right"/>
              <w:rPr>
                <w:rFonts w:cs="Arial"/>
                <w:sz w:val="18"/>
                <w:szCs w:val="18"/>
              </w:rPr>
            </w:pPr>
            <w:r w:rsidRPr="000A7A67">
              <w:rPr>
                <w:rFonts w:cs="Arial"/>
                <w:sz w:val="18"/>
                <w:szCs w:val="18"/>
              </w:rPr>
              <w:t>425</w:t>
            </w:r>
          </w:p>
        </w:tc>
        <w:tc>
          <w:tcPr>
            <w:tcW w:w="1134" w:type="dxa"/>
            <w:tcBorders>
              <w:top w:val="nil"/>
              <w:left w:val="nil"/>
              <w:bottom w:val="nil"/>
              <w:right w:val="nil"/>
            </w:tcBorders>
            <w:vAlign w:val="bottom"/>
          </w:tcPr>
          <w:p w14:paraId="28BD9687" w14:textId="6C79A737" w:rsidR="000A7A67" w:rsidRPr="00A64ED1" w:rsidRDefault="000A7A67" w:rsidP="000A7A67">
            <w:pPr>
              <w:spacing w:before="40" w:after="40"/>
              <w:jc w:val="right"/>
              <w:rPr>
                <w:rFonts w:cs="Arial"/>
                <w:sz w:val="18"/>
                <w:szCs w:val="18"/>
              </w:rPr>
            </w:pPr>
            <w:r w:rsidRPr="000A7A67">
              <w:rPr>
                <w:rFonts w:cs="Arial"/>
                <w:sz w:val="18"/>
                <w:szCs w:val="18"/>
              </w:rPr>
              <w:t>0</w:t>
            </w:r>
          </w:p>
        </w:tc>
        <w:tc>
          <w:tcPr>
            <w:tcW w:w="1247" w:type="dxa"/>
            <w:tcBorders>
              <w:top w:val="nil"/>
              <w:left w:val="nil"/>
              <w:bottom w:val="nil"/>
              <w:right w:val="nil"/>
            </w:tcBorders>
            <w:vAlign w:val="bottom"/>
          </w:tcPr>
          <w:p w14:paraId="0C448E64" w14:textId="1210DC86" w:rsidR="000A7A67" w:rsidRPr="000A7A67" w:rsidRDefault="000A7A67" w:rsidP="000A7A67">
            <w:pPr>
              <w:spacing w:before="40" w:after="40"/>
              <w:jc w:val="right"/>
              <w:rPr>
                <w:rFonts w:cs="Arial"/>
                <w:b/>
                <w:sz w:val="18"/>
                <w:szCs w:val="18"/>
              </w:rPr>
            </w:pPr>
            <w:r w:rsidRPr="000A7A67">
              <w:rPr>
                <w:rFonts w:cs="Arial"/>
                <w:b/>
                <w:sz w:val="18"/>
                <w:szCs w:val="18"/>
              </w:rPr>
              <w:t>425</w:t>
            </w:r>
          </w:p>
        </w:tc>
        <w:tc>
          <w:tcPr>
            <w:tcW w:w="1247" w:type="dxa"/>
            <w:tcBorders>
              <w:top w:val="nil"/>
              <w:left w:val="nil"/>
              <w:bottom w:val="nil"/>
              <w:right w:val="nil"/>
            </w:tcBorders>
            <w:shd w:val="clear" w:color="auto" w:fill="auto"/>
            <w:vAlign w:val="bottom"/>
          </w:tcPr>
          <w:p w14:paraId="3D174189" w14:textId="2BE8B7C1" w:rsidR="000A7A67" w:rsidRPr="000A7A67" w:rsidRDefault="000A7A67" w:rsidP="000A7A67">
            <w:pPr>
              <w:spacing w:before="40" w:after="40"/>
              <w:jc w:val="right"/>
              <w:rPr>
                <w:rFonts w:cs="Arial"/>
                <w:b/>
                <w:sz w:val="18"/>
                <w:szCs w:val="18"/>
              </w:rPr>
            </w:pPr>
            <w:r w:rsidRPr="000A7A67">
              <w:rPr>
                <w:rFonts w:cs="Arial"/>
                <w:b/>
                <w:sz w:val="18"/>
                <w:szCs w:val="18"/>
              </w:rPr>
              <w:t>65</w:t>
            </w:r>
          </w:p>
        </w:tc>
        <w:tc>
          <w:tcPr>
            <w:tcW w:w="1021" w:type="dxa"/>
            <w:tcBorders>
              <w:top w:val="nil"/>
              <w:left w:val="nil"/>
              <w:bottom w:val="nil"/>
              <w:right w:val="nil"/>
            </w:tcBorders>
            <w:shd w:val="clear" w:color="auto" w:fill="auto"/>
            <w:vAlign w:val="bottom"/>
          </w:tcPr>
          <w:p w14:paraId="4039E8E1" w14:textId="19DE2E00"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08A7DDDA" w14:textId="7B976307" w:rsidR="000A7A67" w:rsidRPr="00A64ED1" w:rsidRDefault="000A7A67" w:rsidP="000A7A67">
            <w:pPr>
              <w:spacing w:before="40" w:after="40"/>
              <w:jc w:val="right"/>
              <w:rPr>
                <w:rFonts w:cs="Arial"/>
                <w:sz w:val="18"/>
                <w:szCs w:val="18"/>
              </w:rPr>
            </w:pPr>
            <w:r>
              <w:rPr>
                <w:rFonts w:cs="Arial"/>
                <w:sz w:val="18"/>
                <w:szCs w:val="18"/>
              </w:rPr>
              <w:t>365</w:t>
            </w:r>
          </w:p>
        </w:tc>
      </w:tr>
      <w:tr w:rsidR="000A7A67" w:rsidRPr="000A7A67" w14:paraId="098FF90B" w14:textId="77777777" w:rsidTr="00401057">
        <w:trPr>
          <w:trHeight w:val="20"/>
        </w:trPr>
        <w:tc>
          <w:tcPr>
            <w:tcW w:w="2268" w:type="dxa"/>
            <w:tcBorders>
              <w:top w:val="nil"/>
              <w:left w:val="nil"/>
              <w:bottom w:val="nil"/>
              <w:right w:val="single" w:sz="18" w:space="0" w:color="C00000"/>
            </w:tcBorders>
            <w:shd w:val="clear" w:color="auto" w:fill="auto"/>
            <w:vAlign w:val="center"/>
          </w:tcPr>
          <w:p w14:paraId="545A39D8" w14:textId="77777777" w:rsidR="000A7A67" w:rsidRPr="00F608CC" w:rsidRDefault="000A7A67" w:rsidP="000A7A67">
            <w:pPr>
              <w:spacing w:before="40" w:after="40"/>
              <w:rPr>
                <w:rFonts w:cs="Arial"/>
                <w:sz w:val="18"/>
                <w:szCs w:val="18"/>
              </w:rPr>
            </w:pPr>
            <w:r w:rsidRPr="00F608CC">
              <w:rPr>
                <w:rFonts w:cs="Arial"/>
                <w:sz w:val="18"/>
                <w:szCs w:val="18"/>
              </w:rPr>
              <w:t>Horsham RC</w:t>
            </w:r>
          </w:p>
        </w:tc>
        <w:tc>
          <w:tcPr>
            <w:tcW w:w="1134" w:type="dxa"/>
            <w:tcBorders>
              <w:top w:val="nil"/>
              <w:left w:val="single" w:sz="18" w:space="0" w:color="C00000"/>
              <w:bottom w:val="nil"/>
              <w:right w:val="nil"/>
            </w:tcBorders>
            <w:shd w:val="clear" w:color="auto" w:fill="auto"/>
            <w:vAlign w:val="bottom"/>
          </w:tcPr>
          <w:p w14:paraId="2469F70D" w14:textId="79BF0A1C" w:rsidR="000A7A67" w:rsidRPr="00A64ED1" w:rsidRDefault="000A7A67" w:rsidP="000A7A67">
            <w:pPr>
              <w:spacing w:before="40" w:after="40"/>
              <w:jc w:val="right"/>
              <w:rPr>
                <w:rFonts w:cs="Arial"/>
                <w:sz w:val="18"/>
                <w:szCs w:val="18"/>
              </w:rPr>
            </w:pPr>
            <w:r w:rsidRPr="000A7A67">
              <w:rPr>
                <w:rFonts w:cs="Arial"/>
                <w:sz w:val="18"/>
                <w:szCs w:val="18"/>
              </w:rPr>
              <w:t>188</w:t>
            </w:r>
          </w:p>
        </w:tc>
        <w:tc>
          <w:tcPr>
            <w:tcW w:w="1134" w:type="dxa"/>
            <w:tcBorders>
              <w:top w:val="nil"/>
              <w:left w:val="nil"/>
              <w:bottom w:val="nil"/>
              <w:right w:val="nil"/>
            </w:tcBorders>
            <w:vAlign w:val="bottom"/>
          </w:tcPr>
          <w:p w14:paraId="10377090" w14:textId="30F3DD11" w:rsidR="000A7A67" w:rsidRPr="00A64ED1" w:rsidRDefault="000A7A67" w:rsidP="000A7A67">
            <w:pPr>
              <w:spacing w:before="40" w:after="40"/>
              <w:jc w:val="right"/>
              <w:rPr>
                <w:rFonts w:cs="Arial"/>
                <w:sz w:val="18"/>
                <w:szCs w:val="18"/>
              </w:rPr>
            </w:pPr>
            <w:r w:rsidRPr="000A7A67">
              <w:rPr>
                <w:rFonts w:cs="Arial"/>
                <w:sz w:val="18"/>
                <w:szCs w:val="18"/>
              </w:rPr>
              <w:t>2,791</w:t>
            </w:r>
          </w:p>
        </w:tc>
        <w:tc>
          <w:tcPr>
            <w:tcW w:w="1247" w:type="dxa"/>
            <w:tcBorders>
              <w:top w:val="nil"/>
              <w:left w:val="nil"/>
              <w:bottom w:val="nil"/>
              <w:right w:val="nil"/>
            </w:tcBorders>
            <w:vAlign w:val="bottom"/>
          </w:tcPr>
          <w:p w14:paraId="39E5F8B0" w14:textId="1674A99F" w:rsidR="000A7A67" w:rsidRPr="000A7A67" w:rsidRDefault="000A7A67" w:rsidP="000A7A67">
            <w:pPr>
              <w:spacing w:before="40" w:after="40"/>
              <w:jc w:val="right"/>
              <w:rPr>
                <w:rFonts w:cs="Arial"/>
                <w:b/>
                <w:sz w:val="18"/>
                <w:szCs w:val="18"/>
              </w:rPr>
            </w:pPr>
            <w:r w:rsidRPr="000A7A67">
              <w:rPr>
                <w:rFonts w:cs="Arial"/>
                <w:b/>
                <w:sz w:val="18"/>
                <w:szCs w:val="18"/>
              </w:rPr>
              <w:t>2,979</w:t>
            </w:r>
          </w:p>
        </w:tc>
        <w:tc>
          <w:tcPr>
            <w:tcW w:w="1247" w:type="dxa"/>
            <w:tcBorders>
              <w:top w:val="nil"/>
              <w:left w:val="nil"/>
              <w:bottom w:val="nil"/>
              <w:right w:val="nil"/>
            </w:tcBorders>
            <w:shd w:val="clear" w:color="auto" w:fill="auto"/>
            <w:vAlign w:val="bottom"/>
          </w:tcPr>
          <w:p w14:paraId="46825081" w14:textId="149C0770" w:rsidR="000A7A67" w:rsidRPr="000A7A67" w:rsidRDefault="000A7A67" w:rsidP="000A7A67">
            <w:pPr>
              <w:spacing w:before="40" w:after="40"/>
              <w:jc w:val="right"/>
              <w:rPr>
                <w:rFonts w:cs="Arial"/>
                <w:b/>
                <w:sz w:val="18"/>
                <w:szCs w:val="18"/>
              </w:rPr>
            </w:pPr>
            <w:r w:rsidRPr="000A7A67">
              <w:rPr>
                <w:rFonts w:cs="Arial"/>
                <w:b/>
                <w:sz w:val="18"/>
                <w:szCs w:val="18"/>
              </w:rPr>
              <w:t>521</w:t>
            </w:r>
          </w:p>
        </w:tc>
        <w:tc>
          <w:tcPr>
            <w:tcW w:w="1021" w:type="dxa"/>
            <w:tcBorders>
              <w:top w:val="nil"/>
              <w:left w:val="nil"/>
              <w:bottom w:val="nil"/>
              <w:right w:val="nil"/>
            </w:tcBorders>
            <w:shd w:val="clear" w:color="auto" w:fill="auto"/>
            <w:vAlign w:val="bottom"/>
          </w:tcPr>
          <w:p w14:paraId="1057332B" w14:textId="40D622E3" w:rsidR="000A7A67" w:rsidRPr="00A64ED1" w:rsidRDefault="000A7A67" w:rsidP="000A7A67">
            <w:pPr>
              <w:spacing w:before="40" w:after="4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7C52A4FA" w14:textId="72053814" w:rsidR="000A7A67" w:rsidRPr="00A64ED1" w:rsidRDefault="000A7A67" w:rsidP="000A7A67">
            <w:pPr>
              <w:spacing w:before="40" w:after="40"/>
              <w:jc w:val="right"/>
              <w:rPr>
                <w:rFonts w:cs="Arial"/>
                <w:sz w:val="18"/>
                <w:szCs w:val="18"/>
              </w:rPr>
            </w:pPr>
            <w:r>
              <w:rPr>
                <w:rFonts w:cs="Arial"/>
                <w:sz w:val="18"/>
                <w:szCs w:val="18"/>
              </w:rPr>
              <w:t>7,787</w:t>
            </w:r>
          </w:p>
        </w:tc>
      </w:tr>
      <w:tr w:rsidR="000A7A67" w:rsidRPr="000A7A67" w14:paraId="0EC98675" w14:textId="77777777" w:rsidTr="00401057">
        <w:trPr>
          <w:trHeight w:val="20"/>
        </w:trPr>
        <w:tc>
          <w:tcPr>
            <w:tcW w:w="2268" w:type="dxa"/>
            <w:tcBorders>
              <w:top w:val="nil"/>
              <w:left w:val="nil"/>
              <w:bottom w:val="nil"/>
              <w:right w:val="single" w:sz="18" w:space="0" w:color="C00000"/>
            </w:tcBorders>
            <w:shd w:val="clear" w:color="auto" w:fill="auto"/>
            <w:vAlign w:val="center"/>
          </w:tcPr>
          <w:p w14:paraId="7351D5F6" w14:textId="77777777" w:rsidR="000A7A67" w:rsidRPr="00F608CC" w:rsidRDefault="000A7A67" w:rsidP="000A7A67">
            <w:pPr>
              <w:spacing w:before="40" w:after="40"/>
              <w:rPr>
                <w:rFonts w:cs="Arial"/>
                <w:sz w:val="18"/>
                <w:szCs w:val="18"/>
              </w:rPr>
            </w:pPr>
            <w:r w:rsidRPr="00F608CC">
              <w:rPr>
                <w:rFonts w:cs="Arial"/>
                <w:sz w:val="18"/>
                <w:szCs w:val="18"/>
              </w:rPr>
              <w:t>Hume C</w:t>
            </w:r>
          </w:p>
        </w:tc>
        <w:tc>
          <w:tcPr>
            <w:tcW w:w="1134" w:type="dxa"/>
            <w:tcBorders>
              <w:top w:val="nil"/>
              <w:left w:val="single" w:sz="18" w:space="0" w:color="C00000"/>
              <w:bottom w:val="nil"/>
              <w:right w:val="nil"/>
            </w:tcBorders>
            <w:shd w:val="clear" w:color="auto" w:fill="auto"/>
            <w:vAlign w:val="bottom"/>
          </w:tcPr>
          <w:p w14:paraId="258A3CB3" w14:textId="4D453A65" w:rsidR="000A7A67" w:rsidRPr="00A64ED1" w:rsidRDefault="000A7A67" w:rsidP="000A7A67">
            <w:pPr>
              <w:spacing w:before="40" w:after="40"/>
              <w:jc w:val="right"/>
              <w:rPr>
                <w:rFonts w:cs="Arial"/>
                <w:sz w:val="18"/>
                <w:szCs w:val="18"/>
              </w:rPr>
            </w:pPr>
            <w:r w:rsidRPr="000A7A67">
              <w:rPr>
                <w:rFonts w:cs="Arial"/>
                <w:sz w:val="18"/>
                <w:szCs w:val="18"/>
              </w:rPr>
              <w:t>1,023</w:t>
            </w:r>
          </w:p>
        </w:tc>
        <w:tc>
          <w:tcPr>
            <w:tcW w:w="1134" w:type="dxa"/>
            <w:tcBorders>
              <w:top w:val="nil"/>
              <w:left w:val="nil"/>
              <w:bottom w:val="nil"/>
              <w:right w:val="nil"/>
            </w:tcBorders>
            <w:vAlign w:val="bottom"/>
          </w:tcPr>
          <w:p w14:paraId="43475C18" w14:textId="73DE1A84" w:rsidR="000A7A67" w:rsidRPr="00A64ED1" w:rsidRDefault="000A7A67" w:rsidP="000A7A67">
            <w:pPr>
              <w:spacing w:before="40" w:after="40"/>
              <w:jc w:val="right"/>
              <w:rPr>
                <w:rFonts w:cs="Arial"/>
                <w:sz w:val="18"/>
                <w:szCs w:val="18"/>
              </w:rPr>
            </w:pPr>
            <w:r w:rsidRPr="000A7A67">
              <w:rPr>
                <w:rFonts w:cs="Arial"/>
                <w:sz w:val="18"/>
                <w:szCs w:val="18"/>
              </w:rPr>
              <w:t>245</w:t>
            </w:r>
          </w:p>
        </w:tc>
        <w:tc>
          <w:tcPr>
            <w:tcW w:w="1247" w:type="dxa"/>
            <w:tcBorders>
              <w:top w:val="nil"/>
              <w:left w:val="nil"/>
              <w:bottom w:val="nil"/>
              <w:right w:val="nil"/>
            </w:tcBorders>
            <w:vAlign w:val="bottom"/>
          </w:tcPr>
          <w:p w14:paraId="23A4DFFC" w14:textId="2AAC3463" w:rsidR="000A7A67" w:rsidRPr="000A7A67" w:rsidRDefault="000A7A67" w:rsidP="000A7A67">
            <w:pPr>
              <w:spacing w:before="40" w:after="40"/>
              <w:jc w:val="right"/>
              <w:rPr>
                <w:rFonts w:cs="Arial"/>
                <w:b/>
                <w:sz w:val="18"/>
                <w:szCs w:val="18"/>
              </w:rPr>
            </w:pPr>
            <w:r w:rsidRPr="000A7A67">
              <w:rPr>
                <w:rFonts w:cs="Arial"/>
                <w:b/>
                <w:sz w:val="18"/>
                <w:szCs w:val="18"/>
              </w:rPr>
              <w:t>1,268</w:t>
            </w:r>
          </w:p>
        </w:tc>
        <w:tc>
          <w:tcPr>
            <w:tcW w:w="1247" w:type="dxa"/>
            <w:tcBorders>
              <w:top w:val="nil"/>
              <w:left w:val="nil"/>
              <w:bottom w:val="nil"/>
              <w:right w:val="nil"/>
            </w:tcBorders>
            <w:shd w:val="clear" w:color="auto" w:fill="auto"/>
            <w:vAlign w:val="bottom"/>
          </w:tcPr>
          <w:p w14:paraId="0731832B" w14:textId="2B628C50" w:rsidR="000A7A67" w:rsidRPr="000A7A67" w:rsidRDefault="000A7A67" w:rsidP="000A7A67">
            <w:pPr>
              <w:spacing w:before="40" w:after="40"/>
              <w:jc w:val="right"/>
              <w:rPr>
                <w:rFonts w:cs="Arial"/>
                <w:b/>
                <w:sz w:val="18"/>
                <w:szCs w:val="18"/>
              </w:rPr>
            </w:pPr>
            <w:r w:rsidRPr="000A7A67">
              <w:rPr>
                <w:rFonts w:cs="Arial"/>
                <w:b/>
                <w:sz w:val="18"/>
                <w:szCs w:val="18"/>
              </w:rPr>
              <w:t>170</w:t>
            </w:r>
          </w:p>
        </w:tc>
        <w:tc>
          <w:tcPr>
            <w:tcW w:w="1021" w:type="dxa"/>
            <w:tcBorders>
              <w:top w:val="nil"/>
              <w:left w:val="nil"/>
              <w:bottom w:val="nil"/>
              <w:right w:val="nil"/>
            </w:tcBorders>
            <w:shd w:val="clear" w:color="auto" w:fill="auto"/>
            <w:vAlign w:val="bottom"/>
          </w:tcPr>
          <w:p w14:paraId="1181BA14" w14:textId="7EADA470" w:rsidR="000A7A67" w:rsidRPr="00A64ED1" w:rsidRDefault="000A7A67" w:rsidP="000A7A67">
            <w:pPr>
              <w:spacing w:before="40" w:after="40"/>
              <w:jc w:val="right"/>
              <w:rPr>
                <w:rFonts w:cs="Arial"/>
                <w:sz w:val="18"/>
                <w:szCs w:val="18"/>
              </w:rPr>
            </w:pPr>
            <w:r>
              <w:rPr>
                <w:rFonts w:cs="Arial"/>
                <w:sz w:val="18"/>
                <w:szCs w:val="18"/>
              </w:rPr>
              <w:t>152</w:t>
            </w:r>
          </w:p>
        </w:tc>
        <w:tc>
          <w:tcPr>
            <w:tcW w:w="1021" w:type="dxa"/>
            <w:tcBorders>
              <w:top w:val="nil"/>
              <w:left w:val="nil"/>
              <w:bottom w:val="nil"/>
              <w:right w:val="nil"/>
            </w:tcBorders>
            <w:shd w:val="clear" w:color="auto" w:fill="auto"/>
            <w:vAlign w:val="bottom"/>
          </w:tcPr>
          <w:p w14:paraId="38CC403F" w14:textId="668A528C" w:rsidR="000A7A67" w:rsidRPr="00A64ED1" w:rsidRDefault="000A7A67" w:rsidP="000A7A67">
            <w:pPr>
              <w:spacing w:before="40" w:after="40"/>
              <w:jc w:val="right"/>
              <w:rPr>
                <w:rFonts w:cs="Arial"/>
                <w:sz w:val="18"/>
                <w:szCs w:val="18"/>
              </w:rPr>
            </w:pPr>
            <w:r>
              <w:rPr>
                <w:rFonts w:cs="Arial"/>
                <w:sz w:val="18"/>
                <w:szCs w:val="18"/>
              </w:rPr>
              <w:t>7,691</w:t>
            </w:r>
          </w:p>
        </w:tc>
      </w:tr>
      <w:tr w:rsidR="000A7A67" w:rsidRPr="000A7A67" w14:paraId="0A1C12B1" w14:textId="77777777" w:rsidTr="00401057">
        <w:trPr>
          <w:trHeight w:val="20"/>
        </w:trPr>
        <w:tc>
          <w:tcPr>
            <w:tcW w:w="2268" w:type="dxa"/>
            <w:tcBorders>
              <w:top w:val="nil"/>
              <w:left w:val="nil"/>
              <w:bottom w:val="nil"/>
              <w:right w:val="single" w:sz="18" w:space="0" w:color="C00000"/>
            </w:tcBorders>
            <w:shd w:val="clear" w:color="auto" w:fill="auto"/>
            <w:vAlign w:val="center"/>
          </w:tcPr>
          <w:p w14:paraId="6437FA9D" w14:textId="77777777" w:rsidR="000A7A67" w:rsidRPr="00F608CC" w:rsidRDefault="000A7A67" w:rsidP="000A7A67">
            <w:pPr>
              <w:spacing w:before="40" w:after="40"/>
              <w:rPr>
                <w:rFonts w:cs="Arial"/>
                <w:sz w:val="18"/>
                <w:szCs w:val="18"/>
              </w:rPr>
            </w:pPr>
            <w:r w:rsidRPr="00F608CC">
              <w:rPr>
                <w:rFonts w:cs="Arial"/>
                <w:sz w:val="18"/>
                <w:szCs w:val="18"/>
              </w:rPr>
              <w:t>Indigo S</w:t>
            </w:r>
          </w:p>
        </w:tc>
        <w:tc>
          <w:tcPr>
            <w:tcW w:w="1134" w:type="dxa"/>
            <w:tcBorders>
              <w:top w:val="nil"/>
              <w:left w:val="single" w:sz="18" w:space="0" w:color="C00000"/>
              <w:bottom w:val="nil"/>
              <w:right w:val="nil"/>
            </w:tcBorders>
            <w:shd w:val="clear" w:color="auto" w:fill="auto"/>
            <w:vAlign w:val="bottom"/>
          </w:tcPr>
          <w:p w14:paraId="52963725" w14:textId="638DBA6C" w:rsidR="000A7A67" w:rsidRPr="00A64ED1" w:rsidRDefault="000A7A67" w:rsidP="000A7A67">
            <w:pPr>
              <w:spacing w:before="40" w:after="40"/>
              <w:jc w:val="right"/>
              <w:rPr>
                <w:rFonts w:cs="Arial"/>
                <w:sz w:val="18"/>
                <w:szCs w:val="18"/>
              </w:rPr>
            </w:pPr>
            <w:r w:rsidRPr="000A7A67">
              <w:rPr>
                <w:rFonts w:cs="Arial"/>
                <w:sz w:val="18"/>
                <w:szCs w:val="18"/>
              </w:rPr>
              <w:t>145</w:t>
            </w:r>
          </w:p>
        </w:tc>
        <w:tc>
          <w:tcPr>
            <w:tcW w:w="1134" w:type="dxa"/>
            <w:tcBorders>
              <w:top w:val="nil"/>
              <w:left w:val="nil"/>
              <w:bottom w:val="nil"/>
              <w:right w:val="nil"/>
            </w:tcBorders>
            <w:vAlign w:val="bottom"/>
          </w:tcPr>
          <w:p w14:paraId="67CE65AC" w14:textId="4F359AD9" w:rsidR="000A7A67" w:rsidRPr="00A64ED1" w:rsidRDefault="000A7A67" w:rsidP="000A7A67">
            <w:pPr>
              <w:spacing w:before="40" w:after="40"/>
              <w:jc w:val="right"/>
              <w:rPr>
                <w:rFonts w:cs="Arial"/>
                <w:sz w:val="18"/>
                <w:szCs w:val="18"/>
              </w:rPr>
            </w:pPr>
            <w:r w:rsidRPr="000A7A67">
              <w:rPr>
                <w:rFonts w:cs="Arial"/>
                <w:sz w:val="18"/>
                <w:szCs w:val="18"/>
              </w:rPr>
              <w:t>1,411</w:t>
            </w:r>
          </w:p>
        </w:tc>
        <w:tc>
          <w:tcPr>
            <w:tcW w:w="1247" w:type="dxa"/>
            <w:tcBorders>
              <w:top w:val="nil"/>
              <w:left w:val="nil"/>
              <w:bottom w:val="nil"/>
              <w:right w:val="nil"/>
            </w:tcBorders>
            <w:vAlign w:val="bottom"/>
          </w:tcPr>
          <w:p w14:paraId="741F7284" w14:textId="568259F6" w:rsidR="000A7A67" w:rsidRPr="000A7A67" w:rsidRDefault="000A7A67" w:rsidP="000A7A67">
            <w:pPr>
              <w:spacing w:before="40" w:after="40"/>
              <w:jc w:val="right"/>
              <w:rPr>
                <w:rFonts w:cs="Arial"/>
                <w:b/>
                <w:sz w:val="18"/>
                <w:szCs w:val="18"/>
              </w:rPr>
            </w:pPr>
            <w:r w:rsidRPr="000A7A67">
              <w:rPr>
                <w:rFonts w:cs="Arial"/>
                <w:b/>
                <w:sz w:val="18"/>
                <w:szCs w:val="18"/>
              </w:rPr>
              <w:t>1,556</w:t>
            </w:r>
          </w:p>
        </w:tc>
        <w:tc>
          <w:tcPr>
            <w:tcW w:w="1247" w:type="dxa"/>
            <w:tcBorders>
              <w:top w:val="nil"/>
              <w:left w:val="nil"/>
              <w:bottom w:val="nil"/>
              <w:right w:val="nil"/>
            </w:tcBorders>
            <w:shd w:val="clear" w:color="auto" w:fill="auto"/>
            <w:vAlign w:val="bottom"/>
          </w:tcPr>
          <w:p w14:paraId="75791588" w14:textId="61C2181E" w:rsidR="000A7A67" w:rsidRPr="000A7A67" w:rsidRDefault="000A7A67" w:rsidP="000A7A67">
            <w:pPr>
              <w:spacing w:before="40" w:after="40"/>
              <w:jc w:val="right"/>
              <w:rPr>
                <w:rFonts w:cs="Arial"/>
                <w:b/>
                <w:sz w:val="18"/>
                <w:szCs w:val="18"/>
              </w:rPr>
            </w:pPr>
            <w:r w:rsidRPr="000A7A67">
              <w:rPr>
                <w:rFonts w:cs="Arial"/>
                <w:b/>
                <w:sz w:val="18"/>
                <w:szCs w:val="18"/>
              </w:rPr>
              <w:t>425</w:t>
            </w:r>
          </w:p>
        </w:tc>
        <w:tc>
          <w:tcPr>
            <w:tcW w:w="1021" w:type="dxa"/>
            <w:tcBorders>
              <w:top w:val="nil"/>
              <w:left w:val="nil"/>
              <w:bottom w:val="nil"/>
              <w:right w:val="nil"/>
            </w:tcBorders>
            <w:shd w:val="clear" w:color="auto" w:fill="auto"/>
            <w:vAlign w:val="bottom"/>
          </w:tcPr>
          <w:p w14:paraId="413BEBAE" w14:textId="6E242A5C" w:rsidR="000A7A67" w:rsidRPr="00A64ED1" w:rsidRDefault="000A7A67" w:rsidP="000A7A67">
            <w:pPr>
              <w:spacing w:before="40" w:after="40"/>
              <w:jc w:val="right"/>
              <w:rPr>
                <w:rFonts w:cs="Arial"/>
                <w:sz w:val="18"/>
                <w:szCs w:val="18"/>
              </w:rPr>
            </w:pPr>
            <w:r>
              <w:rPr>
                <w:rFonts w:cs="Arial"/>
                <w:sz w:val="18"/>
                <w:szCs w:val="18"/>
              </w:rPr>
              <w:t>69</w:t>
            </w:r>
          </w:p>
        </w:tc>
        <w:tc>
          <w:tcPr>
            <w:tcW w:w="1021" w:type="dxa"/>
            <w:tcBorders>
              <w:top w:val="nil"/>
              <w:left w:val="nil"/>
              <w:bottom w:val="nil"/>
              <w:right w:val="nil"/>
            </w:tcBorders>
            <w:shd w:val="clear" w:color="auto" w:fill="auto"/>
            <w:vAlign w:val="bottom"/>
          </w:tcPr>
          <w:p w14:paraId="32CD53FE" w14:textId="7C7A0819" w:rsidR="000A7A67" w:rsidRPr="00A64ED1" w:rsidRDefault="000A7A67" w:rsidP="000A7A67">
            <w:pPr>
              <w:spacing w:before="40" w:after="40"/>
              <w:jc w:val="right"/>
              <w:rPr>
                <w:rFonts w:cs="Arial"/>
                <w:sz w:val="18"/>
                <w:szCs w:val="18"/>
              </w:rPr>
            </w:pPr>
            <w:r>
              <w:rPr>
                <w:rFonts w:cs="Arial"/>
                <w:sz w:val="18"/>
                <w:szCs w:val="18"/>
              </w:rPr>
              <w:t>8,110</w:t>
            </w:r>
          </w:p>
        </w:tc>
      </w:tr>
      <w:tr w:rsidR="000A7A67" w:rsidRPr="000A7A67" w14:paraId="7EA25F3A"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05B47D" w14:textId="77777777" w:rsidR="000A7A67" w:rsidRPr="00F608CC" w:rsidRDefault="000A7A67" w:rsidP="000A7A67">
            <w:pPr>
              <w:spacing w:before="40" w:after="40"/>
              <w:rPr>
                <w:rFonts w:cs="Arial"/>
                <w:sz w:val="18"/>
                <w:szCs w:val="18"/>
              </w:rPr>
            </w:pPr>
            <w:r w:rsidRPr="00F608CC">
              <w:rPr>
                <w:rFonts w:cs="Arial"/>
                <w:sz w:val="18"/>
                <w:szCs w:val="18"/>
              </w:rPr>
              <w:t>Kingston C</w:t>
            </w:r>
          </w:p>
        </w:tc>
        <w:tc>
          <w:tcPr>
            <w:tcW w:w="1134" w:type="dxa"/>
            <w:tcBorders>
              <w:top w:val="nil"/>
              <w:left w:val="single" w:sz="18" w:space="0" w:color="C00000"/>
              <w:bottom w:val="nil"/>
              <w:right w:val="nil"/>
            </w:tcBorders>
            <w:shd w:val="clear" w:color="auto" w:fill="auto"/>
            <w:vAlign w:val="bottom"/>
          </w:tcPr>
          <w:p w14:paraId="5FEA1558" w14:textId="7095B0DF" w:rsidR="000A7A67" w:rsidRPr="00A64ED1" w:rsidRDefault="000A7A67" w:rsidP="000A7A67">
            <w:pPr>
              <w:spacing w:before="40" w:after="40"/>
              <w:jc w:val="right"/>
              <w:rPr>
                <w:rFonts w:cs="Arial"/>
                <w:sz w:val="18"/>
                <w:szCs w:val="18"/>
              </w:rPr>
            </w:pPr>
            <w:r w:rsidRPr="000A7A67">
              <w:rPr>
                <w:rFonts w:cs="Arial"/>
                <w:sz w:val="18"/>
                <w:szCs w:val="18"/>
              </w:rPr>
              <w:t>583</w:t>
            </w:r>
          </w:p>
        </w:tc>
        <w:tc>
          <w:tcPr>
            <w:tcW w:w="1134" w:type="dxa"/>
            <w:tcBorders>
              <w:top w:val="nil"/>
              <w:left w:val="nil"/>
              <w:bottom w:val="nil"/>
              <w:right w:val="nil"/>
            </w:tcBorders>
            <w:vAlign w:val="bottom"/>
          </w:tcPr>
          <w:p w14:paraId="3241CD93" w14:textId="39AF5CB7" w:rsidR="000A7A67" w:rsidRPr="00A64ED1" w:rsidRDefault="000A7A67" w:rsidP="000A7A67">
            <w:pPr>
              <w:spacing w:before="40" w:after="40"/>
              <w:jc w:val="right"/>
              <w:rPr>
                <w:rFonts w:cs="Arial"/>
                <w:sz w:val="18"/>
                <w:szCs w:val="18"/>
              </w:rPr>
            </w:pPr>
            <w:r w:rsidRPr="000A7A67">
              <w:rPr>
                <w:rFonts w:cs="Arial"/>
                <w:sz w:val="18"/>
                <w:szCs w:val="18"/>
              </w:rPr>
              <w:t>16</w:t>
            </w:r>
          </w:p>
        </w:tc>
        <w:tc>
          <w:tcPr>
            <w:tcW w:w="1247" w:type="dxa"/>
            <w:tcBorders>
              <w:top w:val="nil"/>
              <w:left w:val="nil"/>
              <w:bottom w:val="nil"/>
              <w:right w:val="nil"/>
            </w:tcBorders>
            <w:vAlign w:val="bottom"/>
          </w:tcPr>
          <w:p w14:paraId="21785CDE" w14:textId="17849C25" w:rsidR="000A7A67" w:rsidRPr="000A7A67" w:rsidRDefault="000A7A67" w:rsidP="000A7A67">
            <w:pPr>
              <w:spacing w:before="40" w:after="40"/>
              <w:jc w:val="right"/>
              <w:rPr>
                <w:rFonts w:cs="Arial"/>
                <w:b/>
                <w:sz w:val="18"/>
                <w:szCs w:val="18"/>
              </w:rPr>
            </w:pPr>
            <w:r w:rsidRPr="000A7A67">
              <w:rPr>
                <w:rFonts w:cs="Arial"/>
                <w:b/>
                <w:sz w:val="18"/>
                <w:szCs w:val="18"/>
              </w:rPr>
              <w:t>599</w:t>
            </w:r>
          </w:p>
        </w:tc>
        <w:tc>
          <w:tcPr>
            <w:tcW w:w="1247" w:type="dxa"/>
            <w:tcBorders>
              <w:top w:val="nil"/>
              <w:left w:val="nil"/>
              <w:bottom w:val="nil"/>
              <w:right w:val="nil"/>
            </w:tcBorders>
            <w:shd w:val="clear" w:color="auto" w:fill="auto"/>
            <w:vAlign w:val="bottom"/>
          </w:tcPr>
          <w:p w14:paraId="218F69AC" w14:textId="5566EBBE" w:rsidR="000A7A67" w:rsidRPr="000A7A67" w:rsidRDefault="000A7A67" w:rsidP="000A7A67">
            <w:pPr>
              <w:spacing w:before="40" w:after="40"/>
              <w:jc w:val="right"/>
              <w:rPr>
                <w:rFonts w:cs="Arial"/>
                <w:b/>
                <w:sz w:val="18"/>
                <w:szCs w:val="18"/>
              </w:rPr>
            </w:pPr>
            <w:r w:rsidRPr="000A7A67">
              <w:rPr>
                <w:rFonts w:cs="Arial"/>
                <w:b/>
                <w:sz w:val="18"/>
                <w:szCs w:val="18"/>
              </w:rPr>
              <w:t>60</w:t>
            </w:r>
          </w:p>
        </w:tc>
        <w:tc>
          <w:tcPr>
            <w:tcW w:w="1021" w:type="dxa"/>
            <w:tcBorders>
              <w:top w:val="nil"/>
              <w:left w:val="nil"/>
              <w:bottom w:val="nil"/>
              <w:right w:val="nil"/>
            </w:tcBorders>
            <w:shd w:val="clear" w:color="auto" w:fill="auto"/>
            <w:vAlign w:val="bottom"/>
          </w:tcPr>
          <w:p w14:paraId="15D5A7BB" w14:textId="686EA99E" w:rsidR="000A7A67" w:rsidRPr="00A64ED1" w:rsidRDefault="000A7A67" w:rsidP="000A7A67">
            <w:pPr>
              <w:spacing w:before="40" w:after="40"/>
              <w:jc w:val="right"/>
              <w:rPr>
                <w:rFonts w:cs="Arial"/>
                <w:sz w:val="18"/>
                <w:szCs w:val="18"/>
              </w:rPr>
            </w:pPr>
            <w:r>
              <w:rPr>
                <w:rFonts w:cs="Arial"/>
                <w:sz w:val="18"/>
                <w:szCs w:val="18"/>
              </w:rPr>
              <w:t>195</w:t>
            </w:r>
          </w:p>
        </w:tc>
        <w:tc>
          <w:tcPr>
            <w:tcW w:w="1021" w:type="dxa"/>
            <w:tcBorders>
              <w:top w:val="nil"/>
              <w:left w:val="nil"/>
              <w:bottom w:val="nil"/>
              <w:right w:val="nil"/>
            </w:tcBorders>
            <w:shd w:val="clear" w:color="auto" w:fill="auto"/>
            <w:vAlign w:val="bottom"/>
          </w:tcPr>
          <w:p w14:paraId="409065E8" w14:textId="786E0B2E" w:rsidR="000A7A67" w:rsidRPr="00A64ED1" w:rsidRDefault="000A7A67" w:rsidP="000A7A67">
            <w:pPr>
              <w:spacing w:before="40" w:after="40"/>
              <w:jc w:val="right"/>
              <w:rPr>
                <w:rFonts w:cs="Arial"/>
                <w:sz w:val="18"/>
                <w:szCs w:val="18"/>
              </w:rPr>
            </w:pPr>
            <w:r>
              <w:rPr>
                <w:rFonts w:cs="Arial"/>
                <w:sz w:val="18"/>
                <w:szCs w:val="18"/>
              </w:rPr>
              <w:t>6,580</w:t>
            </w:r>
          </w:p>
        </w:tc>
      </w:tr>
      <w:tr w:rsidR="000A7A67" w:rsidRPr="000A7A67" w14:paraId="38C16D9C" w14:textId="77777777" w:rsidTr="00401057">
        <w:trPr>
          <w:trHeight w:val="20"/>
        </w:trPr>
        <w:tc>
          <w:tcPr>
            <w:tcW w:w="2268" w:type="dxa"/>
            <w:tcBorders>
              <w:top w:val="nil"/>
              <w:left w:val="nil"/>
              <w:bottom w:val="nil"/>
              <w:right w:val="single" w:sz="18" w:space="0" w:color="C00000"/>
            </w:tcBorders>
            <w:shd w:val="clear" w:color="auto" w:fill="auto"/>
            <w:vAlign w:val="center"/>
          </w:tcPr>
          <w:p w14:paraId="362C2E21" w14:textId="77777777" w:rsidR="000A7A67" w:rsidRPr="00F608CC" w:rsidRDefault="000A7A67" w:rsidP="000A7A67">
            <w:pPr>
              <w:spacing w:before="40" w:after="40"/>
              <w:rPr>
                <w:rFonts w:cs="Arial"/>
                <w:sz w:val="18"/>
                <w:szCs w:val="18"/>
              </w:rPr>
            </w:pPr>
            <w:r w:rsidRPr="00F608CC">
              <w:rPr>
                <w:rFonts w:cs="Arial"/>
                <w:sz w:val="18"/>
                <w:szCs w:val="18"/>
              </w:rPr>
              <w:t>Knox C</w:t>
            </w:r>
          </w:p>
        </w:tc>
        <w:tc>
          <w:tcPr>
            <w:tcW w:w="1134" w:type="dxa"/>
            <w:tcBorders>
              <w:top w:val="nil"/>
              <w:left w:val="single" w:sz="18" w:space="0" w:color="C00000"/>
              <w:bottom w:val="nil"/>
              <w:right w:val="nil"/>
            </w:tcBorders>
            <w:shd w:val="clear" w:color="auto" w:fill="auto"/>
            <w:vAlign w:val="bottom"/>
          </w:tcPr>
          <w:p w14:paraId="57F27DC8" w14:textId="30AFDC6C" w:rsidR="000A7A67" w:rsidRPr="00A64ED1" w:rsidRDefault="000A7A67" w:rsidP="000A7A67">
            <w:pPr>
              <w:spacing w:before="40" w:after="40"/>
              <w:jc w:val="right"/>
              <w:rPr>
                <w:rFonts w:cs="Arial"/>
                <w:sz w:val="18"/>
                <w:szCs w:val="18"/>
              </w:rPr>
            </w:pPr>
            <w:r w:rsidRPr="000A7A67">
              <w:rPr>
                <w:rFonts w:cs="Arial"/>
                <w:sz w:val="18"/>
                <w:szCs w:val="18"/>
              </w:rPr>
              <w:t>712</w:t>
            </w:r>
          </w:p>
        </w:tc>
        <w:tc>
          <w:tcPr>
            <w:tcW w:w="1134" w:type="dxa"/>
            <w:tcBorders>
              <w:top w:val="nil"/>
              <w:left w:val="nil"/>
              <w:bottom w:val="nil"/>
              <w:right w:val="nil"/>
            </w:tcBorders>
            <w:vAlign w:val="bottom"/>
          </w:tcPr>
          <w:p w14:paraId="0CD03AAD" w14:textId="65A7E6AF" w:rsidR="000A7A67" w:rsidRPr="00A64ED1" w:rsidRDefault="000A7A67" w:rsidP="000A7A67">
            <w:pPr>
              <w:spacing w:before="40" w:after="40"/>
              <w:jc w:val="right"/>
              <w:rPr>
                <w:rFonts w:cs="Arial"/>
                <w:sz w:val="18"/>
                <w:szCs w:val="18"/>
              </w:rPr>
            </w:pPr>
            <w:r w:rsidRPr="000A7A67">
              <w:rPr>
                <w:rFonts w:cs="Arial"/>
                <w:sz w:val="18"/>
                <w:szCs w:val="18"/>
              </w:rPr>
              <w:t>10</w:t>
            </w:r>
          </w:p>
        </w:tc>
        <w:tc>
          <w:tcPr>
            <w:tcW w:w="1247" w:type="dxa"/>
            <w:tcBorders>
              <w:top w:val="nil"/>
              <w:left w:val="nil"/>
              <w:bottom w:val="nil"/>
              <w:right w:val="nil"/>
            </w:tcBorders>
            <w:vAlign w:val="bottom"/>
          </w:tcPr>
          <w:p w14:paraId="2B67AA3C" w14:textId="7549C467" w:rsidR="000A7A67" w:rsidRPr="000A7A67" w:rsidRDefault="000A7A67" w:rsidP="000A7A67">
            <w:pPr>
              <w:spacing w:before="40" w:after="40"/>
              <w:jc w:val="right"/>
              <w:rPr>
                <w:rFonts w:cs="Arial"/>
                <w:b/>
                <w:sz w:val="18"/>
                <w:szCs w:val="18"/>
              </w:rPr>
            </w:pPr>
            <w:r w:rsidRPr="000A7A67">
              <w:rPr>
                <w:rFonts w:cs="Arial"/>
                <w:b/>
                <w:sz w:val="18"/>
                <w:szCs w:val="18"/>
              </w:rPr>
              <w:t>722</w:t>
            </w:r>
          </w:p>
        </w:tc>
        <w:tc>
          <w:tcPr>
            <w:tcW w:w="1247" w:type="dxa"/>
            <w:tcBorders>
              <w:top w:val="nil"/>
              <w:left w:val="nil"/>
              <w:bottom w:val="nil"/>
              <w:right w:val="nil"/>
            </w:tcBorders>
            <w:shd w:val="clear" w:color="auto" w:fill="auto"/>
            <w:vAlign w:val="bottom"/>
          </w:tcPr>
          <w:p w14:paraId="42FA79CB" w14:textId="2A0094C9" w:rsidR="000A7A67" w:rsidRPr="000A7A67" w:rsidRDefault="000A7A67" w:rsidP="000A7A67">
            <w:pPr>
              <w:spacing w:before="40" w:after="40"/>
              <w:jc w:val="right"/>
              <w:rPr>
                <w:rFonts w:cs="Arial"/>
                <w:b/>
                <w:sz w:val="18"/>
                <w:szCs w:val="18"/>
              </w:rPr>
            </w:pPr>
            <w:r w:rsidRPr="000A7A67">
              <w:rPr>
                <w:rFonts w:cs="Arial"/>
                <w:b/>
                <w:sz w:val="18"/>
                <w:szCs w:val="18"/>
              </w:rPr>
              <w:t>82</w:t>
            </w:r>
          </w:p>
        </w:tc>
        <w:tc>
          <w:tcPr>
            <w:tcW w:w="1021" w:type="dxa"/>
            <w:tcBorders>
              <w:top w:val="nil"/>
              <w:left w:val="nil"/>
              <w:bottom w:val="nil"/>
              <w:right w:val="nil"/>
            </w:tcBorders>
            <w:shd w:val="clear" w:color="auto" w:fill="auto"/>
            <w:vAlign w:val="bottom"/>
          </w:tcPr>
          <w:p w14:paraId="1E1F2ADA" w14:textId="7358B61D" w:rsidR="000A7A67" w:rsidRPr="00A64ED1" w:rsidRDefault="000A7A67" w:rsidP="000A7A67">
            <w:pPr>
              <w:spacing w:before="40" w:after="40"/>
              <w:jc w:val="right"/>
              <w:rPr>
                <w:rFonts w:cs="Arial"/>
                <w:sz w:val="18"/>
                <w:szCs w:val="18"/>
              </w:rPr>
            </w:pPr>
            <w:r>
              <w:rPr>
                <w:rFonts w:cs="Arial"/>
                <w:sz w:val="18"/>
                <w:szCs w:val="18"/>
              </w:rPr>
              <w:t>116</w:t>
            </w:r>
          </w:p>
        </w:tc>
        <w:tc>
          <w:tcPr>
            <w:tcW w:w="1021" w:type="dxa"/>
            <w:tcBorders>
              <w:top w:val="nil"/>
              <w:left w:val="nil"/>
              <w:bottom w:val="nil"/>
              <w:right w:val="nil"/>
            </w:tcBorders>
            <w:shd w:val="clear" w:color="auto" w:fill="auto"/>
            <w:vAlign w:val="bottom"/>
          </w:tcPr>
          <w:p w14:paraId="2CBBB953" w14:textId="2D4F613C" w:rsidR="000A7A67" w:rsidRPr="00A64ED1" w:rsidRDefault="000A7A67" w:rsidP="000A7A67">
            <w:pPr>
              <w:spacing w:before="40" w:after="40"/>
              <w:jc w:val="right"/>
              <w:rPr>
                <w:rFonts w:cs="Arial"/>
                <w:sz w:val="18"/>
                <w:szCs w:val="18"/>
              </w:rPr>
            </w:pPr>
            <w:r>
              <w:rPr>
                <w:rFonts w:cs="Arial"/>
                <w:sz w:val="18"/>
                <w:szCs w:val="18"/>
              </w:rPr>
              <w:t>681</w:t>
            </w:r>
          </w:p>
        </w:tc>
      </w:tr>
      <w:tr w:rsidR="000A7A67" w:rsidRPr="000A7A67" w14:paraId="6DAC5DDD" w14:textId="77777777" w:rsidTr="00401057">
        <w:trPr>
          <w:trHeight w:val="20"/>
        </w:trPr>
        <w:tc>
          <w:tcPr>
            <w:tcW w:w="2268" w:type="dxa"/>
            <w:tcBorders>
              <w:top w:val="nil"/>
              <w:left w:val="nil"/>
              <w:bottom w:val="nil"/>
              <w:right w:val="single" w:sz="18" w:space="0" w:color="C00000"/>
            </w:tcBorders>
            <w:shd w:val="clear" w:color="auto" w:fill="auto"/>
            <w:vAlign w:val="center"/>
          </w:tcPr>
          <w:p w14:paraId="6F96C5F2" w14:textId="77777777" w:rsidR="000A7A67" w:rsidRPr="00F608CC" w:rsidRDefault="000A7A67" w:rsidP="000A7A67">
            <w:pPr>
              <w:spacing w:before="40" w:after="40"/>
              <w:rPr>
                <w:rFonts w:cs="Arial"/>
                <w:sz w:val="18"/>
                <w:szCs w:val="18"/>
              </w:rPr>
            </w:pPr>
            <w:r w:rsidRPr="00F608CC">
              <w:rPr>
                <w:rFonts w:cs="Arial"/>
                <w:sz w:val="18"/>
                <w:szCs w:val="18"/>
              </w:rPr>
              <w:t>Latrobe C</w:t>
            </w:r>
          </w:p>
        </w:tc>
        <w:tc>
          <w:tcPr>
            <w:tcW w:w="1134" w:type="dxa"/>
            <w:tcBorders>
              <w:top w:val="nil"/>
              <w:left w:val="single" w:sz="18" w:space="0" w:color="C00000"/>
              <w:bottom w:val="nil"/>
              <w:right w:val="nil"/>
            </w:tcBorders>
            <w:shd w:val="clear" w:color="auto" w:fill="auto"/>
            <w:vAlign w:val="bottom"/>
          </w:tcPr>
          <w:p w14:paraId="0634D1AC" w14:textId="59520773" w:rsidR="000A7A67" w:rsidRPr="00A64ED1" w:rsidRDefault="000A7A67" w:rsidP="000A7A67">
            <w:pPr>
              <w:spacing w:before="40" w:after="40"/>
              <w:jc w:val="right"/>
              <w:rPr>
                <w:rFonts w:cs="Arial"/>
                <w:sz w:val="18"/>
                <w:szCs w:val="18"/>
              </w:rPr>
            </w:pPr>
            <w:r w:rsidRPr="000A7A67">
              <w:rPr>
                <w:rFonts w:cs="Arial"/>
                <w:sz w:val="18"/>
                <w:szCs w:val="18"/>
              </w:rPr>
              <w:t>530</w:t>
            </w:r>
          </w:p>
        </w:tc>
        <w:tc>
          <w:tcPr>
            <w:tcW w:w="1134" w:type="dxa"/>
            <w:tcBorders>
              <w:top w:val="nil"/>
              <w:left w:val="nil"/>
              <w:bottom w:val="nil"/>
              <w:right w:val="nil"/>
            </w:tcBorders>
            <w:vAlign w:val="bottom"/>
          </w:tcPr>
          <w:p w14:paraId="335C7798" w14:textId="3AF499A6" w:rsidR="000A7A67" w:rsidRPr="00A64ED1" w:rsidRDefault="000A7A67" w:rsidP="000A7A67">
            <w:pPr>
              <w:spacing w:before="40" w:after="40"/>
              <w:jc w:val="right"/>
              <w:rPr>
                <w:rFonts w:cs="Arial"/>
                <w:sz w:val="18"/>
                <w:szCs w:val="18"/>
              </w:rPr>
            </w:pPr>
            <w:r w:rsidRPr="000A7A67">
              <w:rPr>
                <w:rFonts w:cs="Arial"/>
                <w:sz w:val="18"/>
                <w:szCs w:val="18"/>
              </w:rPr>
              <w:t>1,052</w:t>
            </w:r>
          </w:p>
        </w:tc>
        <w:tc>
          <w:tcPr>
            <w:tcW w:w="1247" w:type="dxa"/>
            <w:tcBorders>
              <w:top w:val="nil"/>
              <w:left w:val="nil"/>
              <w:bottom w:val="nil"/>
              <w:right w:val="nil"/>
            </w:tcBorders>
            <w:vAlign w:val="bottom"/>
          </w:tcPr>
          <w:p w14:paraId="7D64E053" w14:textId="54B74B19" w:rsidR="000A7A67" w:rsidRPr="000A7A67" w:rsidRDefault="000A7A67" w:rsidP="000A7A67">
            <w:pPr>
              <w:spacing w:before="40" w:after="40"/>
              <w:jc w:val="right"/>
              <w:rPr>
                <w:rFonts w:cs="Arial"/>
                <w:b/>
                <w:sz w:val="18"/>
                <w:szCs w:val="18"/>
              </w:rPr>
            </w:pPr>
            <w:r w:rsidRPr="000A7A67">
              <w:rPr>
                <w:rFonts w:cs="Arial"/>
                <w:b/>
                <w:sz w:val="18"/>
                <w:szCs w:val="18"/>
              </w:rPr>
              <w:t>1,582</w:t>
            </w:r>
          </w:p>
        </w:tc>
        <w:tc>
          <w:tcPr>
            <w:tcW w:w="1247" w:type="dxa"/>
            <w:tcBorders>
              <w:top w:val="nil"/>
              <w:left w:val="nil"/>
              <w:bottom w:val="nil"/>
              <w:right w:val="nil"/>
            </w:tcBorders>
            <w:shd w:val="clear" w:color="auto" w:fill="auto"/>
            <w:vAlign w:val="bottom"/>
          </w:tcPr>
          <w:p w14:paraId="21FED5C0" w14:textId="16C8D71A" w:rsidR="000A7A67" w:rsidRPr="000A7A67" w:rsidRDefault="000A7A67" w:rsidP="000A7A67">
            <w:pPr>
              <w:spacing w:before="40" w:after="40"/>
              <w:jc w:val="right"/>
              <w:rPr>
                <w:rFonts w:cs="Arial"/>
                <w:b/>
                <w:sz w:val="18"/>
                <w:szCs w:val="18"/>
              </w:rPr>
            </w:pPr>
            <w:r w:rsidRPr="000A7A67">
              <w:rPr>
                <w:rFonts w:cs="Arial"/>
                <w:b/>
                <w:sz w:val="18"/>
                <w:szCs w:val="18"/>
              </w:rPr>
              <w:t>491</w:t>
            </w:r>
          </w:p>
        </w:tc>
        <w:tc>
          <w:tcPr>
            <w:tcW w:w="1021" w:type="dxa"/>
            <w:tcBorders>
              <w:top w:val="nil"/>
              <w:left w:val="nil"/>
              <w:bottom w:val="nil"/>
              <w:right w:val="nil"/>
            </w:tcBorders>
            <w:shd w:val="clear" w:color="auto" w:fill="auto"/>
            <w:vAlign w:val="bottom"/>
          </w:tcPr>
          <w:p w14:paraId="485AFB7E" w14:textId="31F0ABD4" w:rsidR="000A7A67" w:rsidRPr="00A64ED1" w:rsidRDefault="000A7A67" w:rsidP="000A7A67">
            <w:pPr>
              <w:spacing w:before="40" w:after="40"/>
              <w:jc w:val="right"/>
              <w:rPr>
                <w:rFonts w:cs="Arial"/>
                <w:sz w:val="18"/>
                <w:szCs w:val="18"/>
              </w:rPr>
            </w:pPr>
            <w:r>
              <w:rPr>
                <w:rFonts w:cs="Arial"/>
                <w:sz w:val="18"/>
                <w:szCs w:val="18"/>
              </w:rPr>
              <w:t>138</w:t>
            </w:r>
          </w:p>
        </w:tc>
        <w:tc>
          <w:tcPr>
            <w:tcW w:w="1021" w:type="dxa"/>
            <w:tcBorders>
              <w:top w:val="nil"/>
              <w:left w:val="nil"/>
              <w:bottom w:val="nil"/>
              <w:right w:val="nil"/>
            </w:tcBorders>
            <w:shd w:val="clear" w:color="auto" w:fill="auto"/>
            <w:vAlign w:val="bottom"/>
          </w:tcPr>
          <w:p w14:paraId="656EFB52" w14:textId="78FCC45F" w:rsidR="000A7A67" w:rsidRPr="00A64ED1" w:rsidRDefault="000A7A67" w:rsidP="000A7A67">
            <w:pPr>
              <w:spacing w:before="40" w:after="40"/>
              <w:jc w:val="right"/>
              <w:rPr>
                <w:rFonts w:cs="Arial"/>
                <w:sz w:val="18"/>
                <w:szCs w:val="18"/>
              </w:rPr>
            </w:pPr>
            <w:r>
              <w:rPr>
                <w:rFonts w:cs="Arial"/>
                <w:sz w:val="18"/>
                <w:szCs w:val="18"/>
              </w:rPr>
              <w:t>8,273</w:t>
            </w:r>
          </w:p>
        </w:tc>
      </w:tr>
      <w:tr w:rsidR="000A7A67" w:rsidRPr="000A7A67" w14:paraId="4C8A395A" w14:textId="77777777" w:rsidTr="00401057">
        <w:trPr>
          <w:trHeight w:val="20"/>
        </w:trPr>
        <w:tc>
          <w:tcPr>
            <w:tcW w:w="2268" w:type="dxa"/>
            <w:tcBorders>
              <w:top w:val="nil"/>
              <w:left w:val="nil"/>
              <w:bottom w:val="nil"/>
              <w:right w:val="single" w:sz="18" w:space="0" w:color="C00000"/>
            </w:tcBorders>
            <w:shd w:val="clear" w:color="auto" w:fill="auto"/>
            <w:vAlign w:val="center"/>
          </w:tcPr>
          <w:p w14:paraId="0899E8C4" w14:textId="77777777" w:rsidR="000A7A67" w:rsidRPr="00F608CC" w:rsidRDefault="000A7A67" w:rsidP="000A7A67">
            <w:pPr>
              <w:spacing w:before="40" w:after="40"/>
              <w:rPr>
                <w:rFonts w:cs="Arial"/>
                <w:sz w:val="18"/>
                <w:szCs w:val="18"/>
              </w:rPr>
            </w:pPr>
            <w:r w:rsidRPr="00F608CC">
              <w:rPr>
                <w:rFonts w:cs="Arial"/>
                <w:sz w:val="18"/>
                <w:szCs w:val="18"/>
              </w:rPr>
              <w:t>Loddon S</w:t>
            </w:r>
          </w:p>
        </w:tc>
        <w:tc>
          <w:tcPr>
            <w:tcW w:w="1134" w:type="dxa"/>
            <w:tcBorders>
              <w:top w:val="nil"/>
              <w:left w:val="single" w:sz="18" w:space="0" w:color="C00000"/>
              <w:bottom w:val="nil"/>
              <w:right w:val="nil"/>
            </w:tcBorders>
            <w:shd w:val="clear" w:color="auto" w:fill="auto"/>
            <w:vAlign w:val="bottom"/>
          </w:tcPr>
          <w:p w14:paraId="138355E3" w14:textId="140660FB" w:rsidR="000A7A67" w:rsidRPr="00A64ED1" w:rsidRDefault="000A7A67" w:rsidP="000A7A67">
            <w:pPr>
              <w:spacing w:before="40" w:after="40"/>
              <w:jc w:val="right"/>
              <w:rPr>
                <w:rFonts w:cs="Arial"/>
                <w:sz w:val="18"/>
                <w:szCs w:val="18"/>
              </w:rPr>
            </w:pPr>
            <w:r w:rsidRPr="000A7A67">
              <w:rPr>
                <w:rFonts w:cs="Arial"/>
                <w:sz w:val="18"/>
                <w:szCs w:val="18"/>
              </w:rPr>
              <w:t>119</w:t>
            </w:r>
          </w:p>
        </w:tc>
        <w:tc>
          <w:tcPr>
            <w:tcW w:w="1134" w:type="dxa"/>
            <w:tcBorders>
              <w:top w:val="nil"/>
              <w:left w:val="nil"/>
              <w:bottom w:val="nil"/>
              <w:right w:val="nil"/>
            </w:tcBorders>
            <w:vAlign w:val="bottom"/>
          </w:tcPr>
          <w:p w14:paraId="30829F29" w14:textId="53C34963" w:rsidR="000A7A67" w:rsidRPr="00A64ED1" w:rsidRDefault="000A7A67" w:rsidP="000A7A67">
            <w:pPr>
              <w:spacing w:before="40" w:after="40"/>
              <w:jc w:val="right"/>
              <w:rPr>
                <w:rFonts w:cs="Arial"/>
                <w:sz w:val="18"/>
                <w:szCs w:val="18"/>
              </w:rPr>
            </w:pPr>
            <w:r w:rsidRPr="000A7A67">
              <w:rPr>
                <w:rFonts w:cs="Arial"/>
                <w:sz w:val="18"/>
                <w:szCs w:val="18"/>
              </w:rPr>
              <w:t>4,600</w:t>
            </w:r>
          </w:p>
        </w:tc>
        <w:tc>
          <w:tcPr>
            <w:tcW w:w="1247" w:type="dxa"/>
            <w:tcBorders>
              <w:top w:val="nil"/>
              <w:left w:val="nil"/>
              <w:bottom w:val="nil"/>
              <w:right w:val="nil"/>
            </w:tcBorders>
            <w:vAlign w:val="bottom"/>
          </w:tcPr>
          <w:p w14:paraId="1E20BC7E" w14:textId="05E32A65" w:rsidR="000A7A67" w:rsidRPr="000A7A67" w:rsidRDefault="000A7A67" w:rsidP="000A7A67">
            <w:pPr>
              <w:spacing w:before="40" w:after="40"/>
              <w:jc w:val="right"/>
              <w:rPr>
                <w:rFonts w:cs="Arial"/>
                <w:b/>
                <w:sz w:val="18"/>
                <w:szCs w:val="18"/>
              </w:rPr>
            </w:pPr>
            <w:r w:rsidRPr="000A7A67">
              <w:rPr>
                <w:rFonts w:cs="Arial"/>
                <w:b/>
                <w:sz w:val="18"/>
                <w:szCs w:val="18"/>
              </w:rPr>
              <w:t>4,719</w:t>
            </w:r>
          </w:p>
        </w:tc>
        <w:tc>
          <w:tcPr>
            <w:tcW w:w="1247" w:type="dxa"/>
            <w:tcBorders>
              <w:top w:val="nil"/>
              <w:left w:val="nil"/>
              <w:bottom w:val="nil"/>
              <w:right w:val="nil"/>
            </w:tcBorders>
            <w:shd w:val="clear" w:color="auto" w:fill="auto"/>
            <w:vAlign w:val="bottom"/>
          </w:tcPr>
          <w:p w14:paraId="68EBE405" w14:textId="76DE067B" w:rsidR="000A7A67" w:rsidRPr="000A7A67" w:rsidRDefault="000A7A67" w:rsidP="000A7A67">
            <w:pPr>
              <w:spacing w:before="40" w:after="40"/>
              <w:jc w:val="right"/>
              <w:rPr>
                <w:rFonts w:cs="Arial"/>
                <w:b/>
                <w:sz w:val="18"/>
                <w:szCs w:val="18"/>
              </w:rPr>
            </w:pPr>
            <w:r w:rsidRPr="000A7A67">
              <w:rPr>
                <w:rFonts w:cs="Arial"/>
                <w:b/>
                <w:sz w:val="18"/>
                <w:szCs w:val="18"/>
              </w:rPr>
              <w:t>1,029</w:t>
            </w:r>
          </w:p>
        </w:tc>
        <w:tc>
          <w:tcPr>
            <w:tcW w:w="1021" w:type="dxa"/>
            <w:tcBorders>
              <w:top w:val="nil"/>
              <w:left w:val="nil"/>
              <w:bottom w:val="nil"/>
              <w:right w:val="nil"/>
            </w:tcBorders>
            <w:shd w:val="clear" w:color="auto" w:fill="auto"/>
            <w:vAlign w:val="bottom"/>
          </w:tcPr>
          <w:p w14:paraId="3C978123" w14:textId="3EAB99D0" w:rsidR="000A7A67" w:rsidRPr="00A64ED1" w:rsidRDefault="000A7A67" w:rsidP="000A7A67">
            <w:pPr>
              <w:spacing w:before="40" w:after="40"/>
              <w:jc w:val="right"/>
              <w:rPr>
                <w:rFonts w:cs="Arial"/>
                <w:sz w:val="18"/>
                <w:szCs w:val="18"/>
              </w:rPr>
            </w:pPr>
            <w:r>
              <w:rPr>
                <w:rFonts w:cs="Arial"/>
                <w:sz w:val="18"/>
                <w:szCs w:val="18"/>
              </w:rPr>
              <w:t>1,344</w:t>
            </w:r>
          </w:p>
        </w:tc>
        <w:tc>
          <w:tcPr>
            <w:tcW w:w="1021" w:type="dxa"/>
            <w:tcBorders>
              <w:top w:val="nil"/>
              <w:left w:val="nil"/>
              <w:bottom w:val="nil"/>
              <w:right w:val="nil"/>
            </w:tcBorders>
            <w:shd w:val="clear" w:color="auto" w:fill="auto"/>
            <w:vAlign w:val="bottom"/>
          </w:tcPr>
          <w:p w14:paraId="1B41F615" w14:textId="5838A796" w:rsidR="000A7A67" w:rsidRPr="00A64ED1" w:rsidRDefault="000A7A67" w:rsidP="000A7A67">
            <w:pPr>
              <w:spacing w:before="40" w:after="40"/>
              <w:jc w:val="right"/>
              <w:rPr>
                <w:rFonts w:cs="Arial"/>
                <w:sz w:val="18"/>
                <w:szCs w:val="18"/>
              </w:rPr>
            </w:pPr>
            <w:r>
              <w:rPr>
                <w:rFonts w:cs="Arial"/>
                <w:sz w:val="18"/>
                <w:szCs w:val="18"/>
              </w:rPr>
              <w:t>11,679</w:t>
            </w:r>
          </w:p>
        </w:tc>
      </w:tr>
    </w:tbl>
    <w:p w14:paraId="6DC71499" w14:textId="77777777" w:rsidR="00EB2E62" w:rsidRPr="00FF36E8" w:rsidRDefault="00EB2E62" w:rsidP="00FF36E8">
      <w:pPr>
        <w:spacing w:before="40" w:after="20"/>
        <w:rPr>
          <w:rFonts w:cs="Arial"/>
          <w:sz w:val="18"/>
          <w:szCs w:val="18"/>
        </w:rPr>
      </w:pPr>
    </w:p>
    <w:p w14:paraId="096E28CC" w14:textId="77777777" w:rsidR="0096783F" w:rsidRPr="00FF36E8" w:rsidRDefault="008475D6" w:rsidP="00FF36E8">
      <w:pPr>
        <w:spacing w:before="40" w:after="20"/>
        <w:rPr>
          <w:rFonts w:cs="Arial"/>
          <w:sz w:val="18"/>
          <w:szCs w:val="18"/>
        </w:rPr>
      </w:pPr>
      <w:r w:rsidRPr="00FF36E8">
        <w:rPr>
          <w:rFonts w:cs="Arial"/>
          <w:sz w:val="18"/>
          <w:szCs w:val="18"/>
        </w:rPr>
        <w:br w:type="page"/>
      </w:r>
    </w:p>
    <w:p w14:paraId="621FCD49" w14:textId="63053B27" w:rsidR="008475D6" w:rsidRPr="00976C78" w:rsidRDefault="00CE4507" w:rsidP="00536506">
      <w:pPr>
        <w:pStyle w:val="VGC-Head10"/>
      </w:pPr>
      <w:r w:rsidRPr="00976C78">
        <w:t>Appendix 5</w:t>
      </w:r>
      <w:r w:rsidR="008475D6" w:rsidRPr="00976C78">
        <w:tab/>
      </w:r>
      <w:r w:rsidR="001F183A">
        <w:t>2018-19</w:t>
      </w:r>
      <w:r w:rsidR="00A97ABE">
        <w:t xml:space="preserve"> </w:t>
      </w:r>
      <w:r w:rsidR="008475D6" w:rsidRPr="00976C78">
        <w:t xml:space="preserve">Local Roads Grants </w:t>
      </w:r>
    </w:p>
    <w:p w14:paraId="791345AE" w14:textId="77777777" w:rsidR="008475D6" w:rsidRPr="00976C78" w:rsidRDefault="00955945" w:rsidP="008C1A28">
      <w:pPr>
        <w:pStyle w:val="VGC-Head2"/>
      </w:pPr>
      <w:r w:rsidRPr="00976C78">
        <w:t>A</w:t>
      </w:r>
      <w:r w:rsidR="008475D6" w:rsidRPr="00976C78">
        <w:t xml:space="preserve">.  Local Road Network </w:t>
      </w:r>
    </w:p>
    <w:p w14:paraId="73650E15" w14:textId="77777777" w:rsidR="0056299E" w:rsidRPr="00FF36E8"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FF36E8" w14:paraId="2E6BAF02" w14:textId="77777777" w:rsidTr="00277761">
        <w:trPr>
          <w:trHeight w:val="20"/>
          <w:tblHeader/>
        </w:trPr>
        <w:tc>
          <w:tcPr>
            <w:tcW w:w="2268" w:type="dxa"/>
            <w:tcBorders>
              <w:top w:val="nil"/>
              <w:left w:val="nil"/>
              <w:right w:val="single" w:sz="18" w:space="0" w:color="C00000"/>
            </w:tcBorders>
            <w:shd w:val="clear" w:color="auto" w:fill="auto"/>
            <w:vAlign w:val="bottom"/>
          </w:tcPr>
          <w:p w14:paraId="06DA2ECC" w14:textId="77777777" w:rsidR="0056299E" w:rsidRPr="0011338B" w:rsidRDefault="0056299E" w:rsidP="0038375E">
            <w:pPr>
              <w:spacing w:before="40" w:after="20"/>
              <w:jc w:val="center"/>
              <w:rPr>
                <w:rFonts w:cs="Arial"/>
                <w:sz w:val="18"/>
                <w:szCs w:val="18"/>
              </w:rPr>
            </w:pPr>
          </w:p>
        </w:tc>
        <w:tc>
          <w:tcPr>
            <w:tcW w:w="6803" w:type="dxa"/>
            <w:gridSpan w:val="10"/>
            <w:tcBorders>
              <w:left w:val="single" w:sz="18" w:space="0" w:color="C00000"/>
              <w:bottom w:val="single" w:sz="8" w:space="0" w:color="C00000"/>
            </w:tcBorders>
            <w:shd w:val="clear" w:color="auto" w:fill="auto"/>
            <w:tcMar>
              <w:left w:w="0" w:type="dxa"/>
              <w:right w:w="0" w:type="dxa"/>
            </w:tcMar>
            <w:vAlign w:val="bottom"/>
          </w:tcPr>
          <w:p w14:paraId="7B4202A0" w14:textId="0225BD1F" w:rsidR="0056299E" w:rsidRPr="00FF36E8" w:rsidRDefault="005857EC" w:rsidP="0038375E">
            <w:pPr>
              <w:spacing w:before="40" w:after="20"/>
              <w:jc w:val="center"/>
              <w:rPr>
                <w:rFonts w:cs="Arial"/>
                <w:sz w:val="16"/>
                <w:szCs w:val="16"/>
              </w:rPr>
            </w:pPr>
            <w:r w:rsidRPr="00FF36E8">
              <w:rPr>
                <w:rFonts w:cs="Arial"/>
                <w:b/>
                <w:sz w:val="18"/>
                <w:szCs w:val="18"/>
              </w:rPr>
              <w:t xml:space="preserve">Average Daily Traffic Volumes: </w:t>
            </w:r>
            <w:r>
              <w:rPr>
                <w:rFonts w:cs="Arial"/>
                <w:b/>
                <w:sz w:val="18"/>
                <w:szCs w:val="18"/>
              </w:rPr>
              <w:t xml:space="preserve"> </w:t>
            </w:r>
            <w:r w:rsidRPr="00FF36E8">
              <w:rPr>
                <w:rFonts w:cs="Arial"/>
                <w:b/>
                <w:sz w:val="18"/>
                <w:szCs w:val="18"/>
              </w:rPr>
              <w:t>Vehicles Per Day (VPD)</w:t>
            </w:r>
          </w:p>
        </w:tc>
      </w:tr>
      <w:tr w:rsidR="00782715" w:rsidRPr="00FF36E8" w14:paraId="1CC7DC32" w14:textId="77777777" w:rsidTr="00277761">
        <w:trPr>
          <w:trHeight w:val="20"/>
          <w:tblHeader/>
        </w:trPr>
        <w:tc>
          <w:tcPr>
            <w:tcW w:w="2268" w:type="dxa"/>
            <w:tcBorders>
              <w:top w:val="nil"/>
              <w:left w:val="nil"/>
              <w:right w:val="single" w:sz="18" w:space="0" w:color="C00000"/>
            </w:tcBorders>
            <w:shd w:val="clear" w:color="auto" w:fill="auto"/>
            <w:vAlign w:val="bottom"/>
          </w:tcPr>
          <w:p w14:paraId="7425B55E" w14:textId="77777777" w:rsidR="00782715" w:rsidRPr="0011338B" w:rsidRDefault="00782715" w:rsidP="0038375E">
            <w:pPr>
              <w:spacing w:before="40" w:after="20"/>
              <w:jc w:val="center"/>
              <w:rPr>
                <w:rFonts w:cs="Arial"/>
                <w:sz w:val="18"/>
                <w:szCs w:val="18"/>
              </w:rPr>
            </w:pPr>
          </w:p>
        </w:tc>
        <w:tc>
          <w:tcPr>
            <w:tcW w:w="2948" w:type="dxa"/>
            <w:gridSpan w:val="4"/>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65ABC897" w14:textId="77777777" w:rsidR="00782715" w:rsidRPr="00FF36E8" w:rsidRDefault="00782715" w:rsidP="0038375E">
            <w:pPr>
              <w:spacing w:before="40" w:after="20"/>
              <w:jc w:val="center"/>
              <w:rPr>
                <w:rFonts w:cs="Arial"/>
                <w:sz w:val="16"/>
                <w:szCs w:val="16"/>
              </w:rPr>
            </w:pPr>
            <w:r w:rsidRPr="00FF36E8">
              <w:rPr>
                <w:rFonts w:cs="Arial"/>
                <w:sz w:val="16"/>
                <w:szCs w:val="16"/>
              </w:rPr>
              <w:t>Urban Local Roads (km)</w:t>
            </w:r>
          </w:p>
        </w:tc>
        <w:tc>
          <w:tcPr>
            <w:tcW w:w="170" w:type="dxa"/>
            <w:vMerge w:val="restart"/>
            <w:tcBorders>
              <w:top w:val="single" w:sz="8" w:space="0" w:color="C00000"/>
              <w:left w:val="nil"/>
              <w:bottom w:val="single" w:sz="8" w:space="0" w:color="C00000"/>
              <w:right w:val="nil"/>
            </w:tcBorders>
            <w:shd w:val="clear" w:color="auto" w:fill="auto"/>
            <w:tcMar>
              <w:left w:w="0" w:type="dxa"/>
              <w:right w:w="0" w:type="dxa"/>
            </w:tcMar>
            <w:vAlign w:val="bottom"/>
          </w:tcPr>
          <w:p w14:paraId="0A3B22FF" w14:textId="77777777" w:rsidR="00782715" w:rsidRPr="00FF36E8" w:rsidRDefault="00782715" w:rsidP="0038375E">
            <w:pPr>
              <w:spacing w:before="40" w:after="20"/>
              <w:jc w:val="center"/>
              <w:rPr>
                <w:rFonts w:cs="Arial"/>
                <w:sz w:val="16"/>
                <w:szCs w:val="16"/>
              </w:rPr>
            </w:pPr>
          </w:p>
        </w:tc>
        <w:tc>
          <w:tcPr>
            <w:tcW w:w="3685" w:type="dxa"/>
            <w:gridSpan w:val="5"/>
            <w:tcBorders>
              <w:top w:val="single" w:sz="8" w:space="0" w:color="C00000"/>
              <w:left w:val="nil"/>
              <w:bottom w:val="single" w:sz="8" w:space="0" w:color="C00000"/>
              <w:right w:val="nil"/>
            </w:tcBorders>
            <w:shd w:val="clear" w:color="auto" w:fill="auto"/>
            <w:tcMar>
              <w:left w:w="0" w:type="dxa"/>
              <w:right w:w="0" w:type="dxa"/>
            </w:tcMar>
            <w:vAlign w:val="bottom"/>
          </w:tcPr>
          <w:p w14:paraId="19BA57D2" w14:textId="77777777" w:rsidR="00782715" w:rsidRPr="00FF36E8" w:rsidRDefault="00782715" w:rsidP="0038375E">
            <w:pPr>
              <w:spacing w:before="40" w:after="20"/>
              <w:jc w:val="center"/>
              <w:rPr>
                <w:rFonts w:cs="Arial"/>
                <w:sz w:val="16"/>
                <w:szCs w:val="16"/>
              </w:rPr>
            </w:pPr>
            <w:r w:rsidRPr="00FF36E8">
              <w:rPr>
                <w:rFonts w:cs="Arial"/>
                <w:sz w:val="16"/>
                <w:szCs w:val="16"/>
              </w:rPr>
              <w:t>Rural Local Roads (km)</w:t>
            </w:r>
          </w:p>
        </w:tc>
      </w:tr>
      <w:tr w:rsidR="00782715" w:rsidRPr="00FF36E8" w14:paraId="7C6044F0" w14:textId="77777777" w:rsidTr="00277761">
        <w:trPr>
          <w:trHeight w:val="20"/>
          <w:tblHeader/>
        </w:trPr>
        <w:tc>
          <w:tcPr>
            <w:tcW w:w="2268" w:type="dxa"/>
            <w:tcBorders>
              <w:top w:val="nil"/>
              <w:left w:val="nil"/>
              <w:right w:val="single" w:sz="18" w:space="0" w:color="C00000"/>
            </w:tcBorders>
            <w:shd w:val="clear" w:color="auto" w:fill="auto"/>
            <w:vAlign w:val="bottom"/>
          </w:tcPr>
          <w:p w14:paraId="3A5739E3" w14:textId="77777777" w:rsidR="00782715" w:rsidRPr="0011338B" w:rsidRDefault="00782715" w:rsidP="0038375E">
            <w:pPr>
              <w:spacing w:before="40" w:after="20"/>
              <w:jc w:val="center"/>
              <w:rPr>
                <w:rFonts w:cs="Arial"/>
                <w:sz w:val="18"/>
                <w:szCs w:val="18"/>
              </w:rPr>
            </w:pPr>
          </w:p>
        </w:tc>
        <w:tc>
          <w:tcPr>
            <w:tcW w:w="737"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3F549D7F" w14:textId="77777777" w:rsidR="00782715" w:rsidRPr="00FF36E8" w:rsidRDefault="00782715" w:rsidP="0038375E">
            <w:pPr>
              <w:spacing w:before="40" w:after="20"/>
              <w:jc w:val="center"/>
              <w:rPr>
                <w:rFonts w:cs="Arial"/>
                <w:sz w:val="16"/>
                <w:szCs w:val="16"/>
              </w:rPr>
            </w:pPr>
            <w:r w:rsidRPr="00FF36E8">
              <w:rPr>
                <w:rFonts w:cs="Arial"/>
                <w:sz w:val="16"/>
                <w:szCs w:val="16"/>
              </w:rPr>
              <w:t>&lt;500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2C2AD76C"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500 to </w:t>
            </w:r>
            <w:r w:rsidRPr="00FF36E8">
              <w:rPr>
                <w:rFonts w:cs="Arial"/>
                <w:sz w:val="16"/>
                <w:szCs w:val="16"/>
              </w:rPr>
              <w:br/>
              <w:t>&lt;1000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02970C40"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1000 to </w:t>
            </w:r>
            <w:r w:rsidRPr="00FF36E8">
              <w:rPr>
                <w:rFonts w:cs="Arial"/>
                <w:sz w:val="16"/>
                <w:szCs w:val="16"/>
              </w:rPr>
              <w:br/>
              <w:t>&lt;5000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77BDA7B2" w14:textId="77777777" w:rsidR="00782715" w:rsidRPr="00FF36E8" w:rsidRDefault="00782715" w:rsidP="0038375E">
            <w:pPr>
              <w:spacing w:before="40" w:after="20"/>
              <w:jc w:val="center"/>
              <w:rPr>
                <w:rFonts w:cs="Arial"/>
                <w:sz w:val="16"/>
                <w:szCs w:val="16"/>
              </w:rPr>
            </w:pPr>
            <w:r w:rsidRPr="00FF36E8">
              <w:rPr>
                <w:rFonts w:cs="Arial"/>
                <w:sz w:val="16"/>
                <w:szCs w:val="16"/>
              </w:rPr>
              <w:t>&gt;5000</w:t>
            </w:r>
          </w:p>
        </w:tc>
        <w:tc>
          <w:tcPr>
            <w:tcW w:w="170" w:type="dxa"/>
            <w:vMerge/>
            <w:tcBorders>
              <w:top w:val="single" w:sz="8" w:space="0" w:color="C00000"/>
              <w:left w:val="nil"/>
              <w:bottom w:val="single" w:sz="8" w:space="0" w:color="C00000"/>
              <w:right w:val="nil"/>
            </w:tcBorders>
            <w:shd w:val="clear" w:color="auto" w:fill="auto"/>
            <w:tcMar>
              <w:left w:w="0" w:type="dxa"/>
              <w:right w:w="0" w:type="dxa"/>
            </w:tcMar>
            <w:vAlign w:val="bottom"/>
          </w:tcPr>
          <w:p w14:paraId="41D75D90" w14:textId="77777777" w:rsidR="00782715" w:rsidRPr="00FF36E8" w:rsidRDefault="00782715" w:rsidP="0038375E">
            <w:pPr>
              <w:spacing w:before="40" w:after="20"/>
              <w:jc w:val="center"/>
              <w:rPr>
                <w:rFonts w:cs="Arial"/>
                <w:sz w:val="16"/>
                <w:szCs w:val="16"/>
              </w:rPr>
            </w:pP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7E2D3E7E" w14:textId="77777777" w:rsidR="00782715" w:rsidRPr="00FF36E8" w:rsidRDefault="00782715" w:rsidP="005D04BF">
            <w:pPr>
              <w:spacing w:before="40" w:after="20"/>
              <w:jc w:val="center"/>
              <w:rPr>
                <w:rFonts w:cs="Arial"/>
                <w:sz w:val="16"/>
                <w:szCs w:val="16"/>
              </w:rPr>
            </w:pPr>
            <w:r w:rsidRPr="00FF36E8">
              <w:rPr>
                <w:rFonts w:cs="Arial"/>
                <w:sz w:val="16"/>
                <w:szCs w:val="16"/>
              </w:rPr>
              <w:t xml:space="preserve">Natural Surface </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28C3582B" w14:textId="77777777" w:rsidR="00782715" w:rsidRPr="00FF36E8" w:rsidRDefault="00782715" w:rsidP="0038375E">
            <w:pPr>
              <w:spacing w:before="40" w:after="20"/>
              <w:jc w:val="center"/>
              <w:rPr>
                <w:rFonts w:cs="Arial"/>
                <w:sz w:val="16"/>
                <w:szCs w:val="16"/>
              </w:rPr>
            </w:pPr>
            <w:r w:rsidRPr="00FF36E8">
              <w:rPr>
                <w:rFonts w:cs="Arial"/>
                <w:sz w:val="16"/>
                <w:szCs w:val="16"/>
              </w:rPr>
              <w:t>&lt;100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691A2EC7"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100 to </w:t>
            </w:r>
            <w:r w:rsidRPr="00FF36E8">
              <w:rPr>
                <w:rFonts w:cs="Arial"/>
                <w:sz w:val="16"/>
                <w:szCs w:val="16"/>
              </w:rPr>
              <w:br/>
              <w:t>&lt;500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2C817B3C" w14:textId="77777777" w:rsidR="00782715" w:rsidRPr="00FF36E8" w:rsidRDefault="00782715" w:rsidP="0038375E">
            <w:pPr>
              <w:spacing w:before="40" w:after="20"/>
              <w:jc w:val="center"/>
              <w:rPr>
                <w:rFonts w:cs="Arial"/>
                <w:sz w:val="16"/>
                <w:szCs w:val="16"/>
              </w:rPr>
            </w:pPr>
            <w:r w:rsidRPr="00FF36E8">
              <w:rPr>
                <w:rFonts w:cs="Arial"/>
                <w:sz w:val="16"/>
                <w:szCs w:val="16"/>
              </w:rPr>
              <w:t xml:space="preserve">500 to </w:t>
            </w:r>
            <w:r w:rsidRPr="00FF36E8">
              <w:rPr>
                <w:rFonts w:cs="Arial"/>
                <w:sz w:val="16"/>
                <w:szCs w:val="16"/>
              </w:rPr>
              <w:br/>
              <w:t>&lt;1000</w:t>
            </w:r>
          </w:p>
        </w:tc>
        <w:tc>
          <w:tcPr>
            <w:tcW w:w="737" w:type="dxa"/>
            <w:tcBorders>
              <w:top w:val="single" w:sz="8" w:space="0" w:color="C00000"/>
              <w:left w:val="nil"/>
              <w:bottom w:val="single" w:sz="8" w:space="0" w:color="C00000"/>
              <w:right w:val="nil"/>
            </w:tcBorders>
            <w:shd w:val="clear" w:color="auto" w:fill="auto"/>
            <w:tcMar>
              <w:left w:w="0" w:type="dxa"/>
              <w:right w:w="0" w:type="dxa"/>
            </w:tcMar>
            <w:vAlign w:val="bottom"/>
          </w:tcPr>
          <w:p w14:paraId="7E6178B2" w14:textId="77777777" w:rsidR="00782715" w:rsidRPr="00FF36E8" w:rsidRDefault="00782715" w:rsidP="0038375E">
            <w:pPr>
              <w:spacing w:before="40" w:after="20"/>
              <w:jc w:val="center"/>
              <w:rPr>
                <w:rFonts w:cs="Arial"/>
                <w:sz w:val="16"/>
                <w:szCs w:val="16"/>
              </w:rPr>
            </w:pPr>
            <w:r w:rsidRPr="00FF36E8">
              <w:rPr>
                <w:rFonts w:cs="Arial"/>
                <w:sz w:val="16"/>
                <w:szCs w:val="16"/>
              </w:rPr>
              <w:t>&gt;1000</w:t>
            </w:r>
          </w:p>
        </w:tc>
      </w:tr>
      <w:tr w:rsidR="00864055" w:rsidRPr="00864055" w14:paraId="0EDD08BD" w14:textId="77777777" w:rsidTr="00277761">
        <w:trPr>
          <w:trHeight w:val="20"/>
          <w:tblHeader/>
        </w:trPr>
        <w:tc>
          <w:tcPr>
            <w:tcW w:w="2268" w:type="dxa"/>
            <w:tcBorders>
              <w:left w:val="nil"/>
              <w:bottom w:val="nil"/>
              <w:right w:val="single" w:sz="18" w:space="0" w:color="C00000"/>
            </w:tcBorders>
            <w:shd w:val="clear" w:color="auto" w:fill="auto"/>
            <w:vAlign w:val="center"/>
          </w:tcPr>
          <w:p w14:paraId="1441AA32" w14:textId="77777777" w:rsidR="00864055" w:rsidRPr="0011338B" w:rsidRDefault="00864055" w:rsidP="00864055">
            <w:pPr>
              <w:spacing w:before="40" w:after="20"/>
              <w:rPr>
                <w:rFonts w:cs="Arial"/>
                <w:sz w:val="18"/>
                <w:szCs w:val="18"/>
              </w:rPr>
            </w:pPr>
          </w:p>
        </w:tc>
        <w:tc>
          <w:tcPr>
            <w:tcW w:w="737" w:type="dxa"/>
            <w:tcBorders>
              <w:top w:val="single" w:sz="8" w:space="0" w:color="C00000"/>
              <w:left w:val="single" w:sz="18" w:space="0" w:color="C00000"/>
              <w:bottom w:val="nil"/>
              <w:right w:val="nil"/>
            </w:tcBorders>
            <w:shd w:val="clear" w:color="auto" w:fill="auto"/>
            <w:vAlign w:val="bottom"/>
          </w:tcPr>
          <w:p w14:paraId="362AEF25" w14:textId="4ADFB559"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single" w:sz="8" w:space="0" w:color="C00000"/>
              <w:left w:val="nil"/>
              <w:bottom w:val="nil"/>
              <w:right w:val="nil"/>
            </w:tcBorders>
            <w:shd w:val="clear" w:color="auto" w:fill="auto"/>
            <w:vAlign w:val="bottom"/>
          </w:tcPr>
          <w:p w14:paraId="28253403" w14:textId="77777777" w:rsidR="00864055" w:rsidRPr="00FA7469" w:rsidRDefault="00864055" w:rsidP="00864055">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36491B33" w14:textId="77777777" w:rsidR="00864055" w:rsidRPr="00FA7469" w:rsidRDefault="00864055" w:rsidP="00864055">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2DA551A4" w14:textId="77777777" w:rsidR="00864055" w:rsidRPr="00FA7469" w:rsidRDefault="00864055" w:rsidP="00864055">
            <w:pPr>
              <w:spacing w:before="40" w:after="20"/>
              <w:jc w:val="right"/>
              <w:rPr>
                <w:rFonts w:cs="Arial"/>
                <w:sz w:val="18"/>
                <w:szCs w:val="18"/>
              </w:rPr>
            </w:pPr>
          </w:p>
        </w:tc>
        <w:tc>
          <w:tcPr>
            <w:tcW w:w="170" w:type="dxa"/>
            <w:tcBorders>
              <w:top w:val="single" w:sz="8" w:space="0" w:color="C00000"/>
              <w:left w:val="nil"/>
              <w:bottom w:val="nil"/>
              <w:right w:val="nil"/>
            </w:tcBorders>
            <w:shd w:val="clear" w:color="auto" w:fill="auto"/>
            <w:vAlign w:val="bottom"/>
          </w:tcPr>
          <w:p w14:paraId="3A39B973" w14:textId="033CF91E"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single" w:sz="8" w:space="0" w:color="C00000"/>
              <w:left w:val="nil"/>
              <w:bottom w:val="nil"/>
              <w:right w:val="nil"/>
            </w:tcBorders>
            <w:shd w:val="clear" w:color="auto" w:fill="auto"/>
            <w:vAlign w:val="bottom"/>
          </w:tcPr>
          <w:p w14:paraId="538C4572" w14:textId="77777777" w:rsidR="00864055" w:rsidRPr="00FA7469" w:rsidRDefault="00864055" w:rsidP="00864055">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475109FE" w14:textId="77777777" w:rsidR="00864055" w:rsidRPr="00FA7469" w:rsidRDefault="00864055" w:rsidP="00864055">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0AF93E7A" w14:textId="77777777" w:rsidR="00864055" w:rsidRPr="00FA7469" w:rsidRDefault="00864055" w:rsidP="00864055">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16DE82B3" w14:textId="77777777" w:rsidR="00864055" w:rsidRPr="00FA7469" w:rsidRDefault="00864055" w:rsidP="00864055">
            <w:pPr>
              <w:spacing w:before="40" w:after="20"/>
              <w:jc w:val="right"/>
              <w:rPr>
                <w:rFonts w:cs="Arial"/>
                <w:sz w:val="18"/>
                <w:szCs w:val="18"/>
              </w:rPr>
            </w:pPr>
          </w:p>
        </w:tc>
        <w:tc>
          <w:tcPr>
            <w:tcW w:w="737" w:type="dxa"/>
            <w:tcBorders>
              <w:top w:val="single" w:sz="8" w:space="0" w:color="C00000"/>
              <w:left w:val="nil"/>
              <w:bottom w:val="nil"/>
              <w:right w:val="nil"/>
            </w:tcBorders>
            <w:shd w:val="clear" w:color="auto" w:fill="auto"/>
            <w:vAlign w:val="bottom"/>
          </w:tcPr>
          <w:p w14:paraId="7148BF3A" w14:textId="552DA8F2" w:rsidR="00864055" w:rsidRPr="00FA7469" w:rsidRDefault="00864055" w:rsidP="00864055">
            <w:pPr>
              <w:spacing w:before="40" w:after="20"/>
              <w:jc w:val="right"/>
              <w:rPr>
                <w:rFonts w:cs="Arial"/>
                <w:sz w:val="18"/>
                <w:szCs w:val="18"/>
              </w:rPr>
            </w:pPr>
            <w:r>
              <w:rPr>
                <w:rFonts w:cs="Arial"/>
                <w:sz w:val="18"/>
                <w:szCs w:val="18"/>
              </w:rPr>
              <w:t> </w:t>
            </w:r>
          </w:p>
        </w:tc>
      </w:tr>
      <w:tr w:rsidR="00864055" w:rsidRPr="00864055" w14:paraId="744BC332" w14:textId="77777777" w:rsidTr="00401057">
        <w:trPr>
          <w:trHeight w:val="20"/>
        </w:trPr>
        <w:tc>
          <w:tcPr>
            <w:tcW w:w="2268" w:type="dxa"/>
            <w:tcBorders>
              <w:top w:val="nil"/>
              <w:left w:val="nil"/>
              <w:bottom w:val="nil"/>
              <w:right w:val="single" w:sz="18" w:space="0" w:color="C00000"/>
            </w:tcBorders>
            <w:shd w:val="clear" w:color="auto" w:fill="auto"/>
            <w:vAlign w:val="center"/>
          </w:tcPr>
          <w:p w14:paraId="50A4E718" w14:textId="77777777" w:rsidR="00864055" w:rsidRPr="0011338B" w:rsidRDefault="00864055" w:rsidP="00864055">
            <w:pPr>
              <w:spacing w:before="40" w:after="20"/>
              <w:rPr>
                <w:rFonts w:cs="Arial"/>
                <w:sz w:val="18"/>
                <w:szCs w:val="18"/>
              </w:rPr>
            </w:pPr>
            <w:r w:rsidRPr="0011338B">
              <w:rPr>
                <w:rFonts w:cs="Arial"/>
                <w:sz w:val="18"/>
                <w:szCs w:val="18"/>
              </w:rPr>
              <w:t>Macedon Ranges S</w:t>
            </w:r>
          </w:p>
        </w:tc>
        <w:tc>
          <w:tcPr>
            <w:tcW w:w="737" w:type="dxa"/>
            <w:tcBorders>
              <w:top w:val="nil"/>
              <w:left w:val="single" w:sz="18" w:space="0" w:color="C00000"/>
              <w:bottom w:val="nil"/>
              <w:right w:val="nil"/>
            </w:tcBorders>
            <w:shd w:val="clear" w:color="auto" w:fill="auto"/>
            <w:vAlign w:val="bottom"/>
          </w:tcPr>
          <w:p w14:paraId="6142528B" w14:textId="53B73CD5" w:rsidR="00864055" w:rsidRPr="00FA7469" w:rsidRDefault="00864055" w:rsidP="00864055">
            <w:pPr>
              <w:spacing w:before="40" w:after="20"/>
              <w:jc w:val="right"/>
              <w:rPr>
                <w:rFonts w:cs="Arial"/>
                <w:sz w:val="18"/>
                <w:szCs w:val="18"/>
              </w:rPr>
            </w:pPr>
            <w:r>
              <w:rPr>
                <w:rFonts w:cs="Arial"/>
                <w:sz w:val="18"/>
                <w:szCs w:val="18"/>
              </w:rPr>
              <w:t>214</w:t>
            </w:r>
          </w:p>
        </w:tc>
        <w:tc>
          <w:tcPr>
            <w:tcW w:w="737" w:type="dxa"/>
            <w:tcBorders>
              <w:top w:val="nil"/>
              <w:left w:val="nil"/>
              <w:bottom w:val="nil"/>
              <w:right w:val="nil"/>
            </w:tcBorders>
            <w:shd w:val="clear" w:color="auto" w:fill="auto"/>
            <w:vAlign w:val="bottom"/>
          </w:tcPr>
          <w:p w14:paraId="48657BA2" w14:textId="37A59DF5" w:rsidR="00864055" w:rsidRPr="00FA7469" w:rsidRDefault="00864055" w:rsidP="00864055">
            <w:pPr>
              <w:spacing w:before="40" w:after="20"/>
              <w:jc w:val="right"/>
              <w:rPr>
                <w:rFonts w:cs="Arial"/>
                <w:sz w:val="18"/>
                <w:szCs w:val="18"/>
              </w:rPr>
            </w:pPr>
            <w:r>
              <w:rPr>
                <w:rFonts w:cs="Arial"/>
                <w:sz w:val="18"/>
                <w:szCs w:val="18"/>
              </w:rPr>
              <w:t>101</w:t>
            </w:r>
          </w:p>
        </w:tc>
        <w:tc>
          <w:tcPr>
            <w:tcW w:w="737" w:type="dxa"/>
            <w:tcBorders>
              <w:top w:val="nil"/>
              <w:left w:val="nil"/>
              <w:bottom w:val="nil"/>
              <w:right w:val="nil"/>
            </w:tcBorders>
            <w:shd w:val="clear" w:color="auto" w:fill="auto"/>
            <w:vAlign w:val="bottom"/>
          </w:tcPr>
          <w:p w14:paraId="7844C738" w14:textId="67A98D07" w:rsidR="00864055" w:rsidRPr="00FA7469" w:rsidRDefault="00864055" w:rsidP="00864055">
            <w:pPr>
              <w:spacing w:before="40" w:after="20"/>
              <w:jc w:val="right"/>
              <w:rPr>
                <w:rFonts w:cs="Arial"/>
                <w:sz w:val="18"/>
                <w:szCs w:val="18"/>
              </w:rPr>
            </w:pPr>
            <w:r>
              <w:rPr>
                <w:rFonts w:cs="Arial"/>
                <w:sz w:val="18"/>
                <w:szCs w:val="18"/>
              </w:rPr>
              <w:t>43</w:t>
            </w:r>
          </w:p>
        </w:tc>
        <w:tc>
          <w:tcPr>
            <w:tcW w:w="737" w:type="dxa"/>
            <w:tcBorders>
              <w:top w:val="nil"/>
              <w:left w:val="nil"/>
              <w:bottom w:val="nil"/>
              <w:right w:val="nil"/>
            </w:tcBorders>
            <w:shd w:val="clear" w:color="auto" w:fill="auto"/>
            <w:vAlign w:val="bottom"/>
          </w:tcPr>
          <w:p w14:paraId="019BB997" w14:textId="6E943B41" w:rsidR="00864055" w:rsidRPr="00FA7469" w:rsidRDefault="00864055" w:rsidP="00864055">
            <w:pPr>
              <w:spacing w:before="40" w:after="20"/>
              <w:jc w:val="right"/>
              <w:rPr>
                <w:rFonts w:cs="Arial"/>
                <w:sz w:val="18"/>
                <w:szCs w:val="18"/>
              </w:rPr>
            </w:pPr>
            <w:r>
              <w:rPr>
                <w:rFonts w:cs="Arial"/>
                <w:sz w:val="18"/>
                <w:szCs w:val="18"/>
              </w:rPr>
              <w:t>1</w:t>
            </w:r>
          </w:p>
        </w:tc>
        <w:tc>
          <w:tcPr>
            <w:tcW w:w="170" w:type="dxa"/>
            <w:tcBorders>
              <w:top w:val="nil"/>
              <w:left w:val="nil"/>
              <w:bottom w:val="nil"/>
              <w:right w:val="nil"/>
            </w:tcBorders>
            <w:shd w:val="clear" w:color="auto" w:fill="auto"/>
            <w:vAlign w:val="bottom"/>
          </w:tcPr>
          <w:p w14:paraId="4E2B8E47" w14:textId="47B2142A"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7FE0B03" w14:textId="15BC6A4C" w:rsidR="00864055" w:rsidRPr="00FA7469" w:rsidRDefault="00864055" w:rsidP="00864055">
            <w:pPr>
              <w:spacing w:before="40" w:after="20"/>
              <w:jc w:val="right"/>
              <w:rPr>
                <w:rFonts w:cs="Arial"/>
                <w:sz w:val="18"/>
                <w:szCs w:val="18"/>
              </w:rPr>
            </w:pPr>
            <w:r>
              <w:rPr>
                <w:rFonts w:cs="Arial"/>
                <w:sz w:val="18"/>
                <w:szCs w:val="18"/>
              </w:rPr>
              <w:t>42</w:t>
            </w:r>
          </w:p>
        </w:tc>
        <w:tc>
          <w:tcPr>
            <w:tcW w:w="737" w:type="dxa"/>
            <w:tcBorders>
              <w:top w:val="nil"/>
              <w:left w:val="nil"/>
              <w:bottom w:val="nil"/>
              <w:right w:val="nil"/>
            </w:tcBorders>
            <w:shd w:val="clear" w:color="auto" w:fill="auto"/>
            <w:vAlign w:val="bottom"/>
          </w:tcPr>
          <w:p w14:paraId="67F979DC" w14:textId="7846B3AE" w:rsidR="00864055" w:rsidRPr="00FA7469" w:rsidRDefault="00864055" w:rsidP="00864055">
            <w:pPr>
              <w:spacing w:before="40" w:after="20"/>
              <w:jc w:val="right"/>
              <w:rPr>
                <w:rFonts w:cs="Arial"/>
                <w:sz w:val="18"/>
                <w:szCs w:val="18"/>
              </w:rPr>
            </w:pPr>
            <w:r>
              <w:rPr>
                <w:rFonts w:cs="Arial"/>
                <w:sz w:val="18"/>
                <w:szCs w:val="18"/>
              </w:rPr>
              <w:t>570</w:t>
            </w:r>
          </w:p>
        </w:tc>
        <w:tc>
          <w:tcPr>
            <w:tcW w:w="737" w:type="dxa"/>
            <w:tcBorders>
              <w:top w:val="nil"/>
              <w:left w:val="nil"/>
              <w:bottom w:val="nil"/>
              <w:right w:val="nil"/>
            </w:tcBorders>
            <w:shd w:val="clear" w:color="auto" w:fill="auto"/>
            <w:vAlign w:val="bottom"/>
          </w:tcPr>
          <w:p w14:paraId="68C4CBDB" w14:textId="4B6824C1" w:rsidR="00864055" w:rsidRPr="00FA7469" w:rsidRDefault="00864055" w:rsidP="00864055">
            <w:pPr>
              <w:spacing w:before="40" w:after="20"/>
              <w:jc w:val="right"/>
              <w:rPr>
                <w:rFonts w:cs="Arial"/>
                <w:sz w:val="18"/>
                <w:szCs w:val="18"/>
              </w:rPr>
            </w:pPr>
            <w:r>
              <w:rPr>
                <w:rFonts w:cs="Arial"/>
                <w:sz w:val="18"/>
                <w:szCs w:val="18"/>
              </w:rPr>
              <w:t>463</w:t>
            </w:r>
          </w:p>
        </w:tc>
        <w:tc>
          <w:tcPr>
            <w:tcW w:w="737" w:type="dxa"/>
            <w:tcBorders>
              <w:top w:val="nil"/>
              <w:left w:val="nil"/>
              <w:bottom w:val="nil"/>
              <w:right w:val="nil"/>
            </w:tcBorders>
            <w:shd w:val="clear" w:color="auto" w:fill="auto"/>
            <w:vAlign w:val="bottom"/>
          </w:tcPr>
          <w:p w14:paraId="60CD6FB7" w14:textId="7556D468" w:rsidR="00864055" w:rsidRPr="00FA7469" w:rsidRDefault="00864055" w:rsidP="00864055">
            <w:pPr>
              <w:spacing w:before="40" w:after="20"/>
              <w:jc w:val="right"/>
              <w:rPr>
                <w:rFonts w:cs="Arial"/>
                <w:sz w:val="18"/>
                <w:szCs w:val="18"/>
              </w:rPr>
            </w:pPr>
            <w:r>
              <w:rPr>
                <w:rFonts w:cs="Arial"/>
                <w:sz w:val="18"/>
                <w:szCs w:val="18"/>
              </w:rPr>
              <w:t>140</w:t>
            </w:r>
          </w:p>
        </w:tc>
        <w:tc>
          <w:tcPr>
            <w:tcW w:w="737" w:type="dxa"/>
            <w:tcBorders>
              <w:top w:val="nil"/>
              <w:left w:val="nil"/>
              <w:bottom w:val="nil"/>
              <w:right w:val="nil"/>
            </w:tcBorders>
            <w:shd w:val="clear" w:color="auto" w:fill="auto"/>
            <w:vAlign w:val="bottom"/>
          </w:tcPr>
          <w:p w14:paraId="4443B38B" w14:textId="1F1F80E3" w:rsidR="00864055" w:rsidRPr="00FA7469" w:rsidRDefault="00864055" w:rsidP="00864055">
            <w:pPr>
              <w:spacing w:before="40" w:after="20"/>
              <w:jc w:val="right"/>
              <w:rPr>
                <w:rFonts w:cs="Arial"/>
                <w:sz w:val="18"/>
                <w:szCs w:val="18"/>
              </w:rPr>
            </w:pPr>
            <w:r>
              <w:rPr>
                <w:rFonts w:cs="Arial"/>
                <w:sz w:val="18"/>
                <w:szCs w:val="18"/>
              </w:rPr>
              <w:t>56</w:t>
            </w:r>
          </w:p>
        </w:tc>
      </w:tr>
      <w:tr w:rsidR="00864055" w:rsidRPr="00864055" w14:paraId="1E49821B" w14:textId="77777777" w:rsidTr="00401057">
        <w:trPr>
          <w:trHeight w:val="20"/>
        </w:trPr>
        <w:tc>
          <w:tcPr>
            <w:tcW w:w="2268" w:type="dxa"/>
            <w:tcBorders>
              <w:top w:val="nil"/>
              <w:left w:val="nil"/>
              <w:bottom w:val="nil"/>
              <w:right w:val="single" w:sz="18" w:space="0" w:color="C00000"/>
            </w:tcBorders>
            <w:shd w:val="clear" w:color="auto" w:fill="auto"/>
            <w:vAlign w:val="center"/>
          </w:tcPr>
          <w:p w14:paraId="198C3DFE" w14:textId="77777777" w:rsidR="00864055" w:rsidRPr="0011338B" w:rsidRDefault="00864055" w:rsidP="00864055">
            <w:pPr>
              <w:spacing w:before="40" w:after="20"/>
              <w:rPr>
                <w:rFonts w:cs="Arial"/>
                <w:sz w:val="18"/>
                <w:szCs w:val="18"/>
              </w:rPr>
            </w:pPr>
            <w:r w:rsidRPr="0011338B">
              <w:rPr>
                <w:rFonts w:cs="Arial"/>
                <w:sz w:val="18"/>
                <w:szCs w:val="18"/>
              </w:rPr>
              <w:t>Manningham C</w:t>
            </w:r>
          </w:p>
        </w:tc>
        <w:tc>
          <w:tcPr>
            <w:tcW w:w="737" w:type="dxa"/>
            <w:tcBorders>
              <w:top w:val="nil"/>
              <w:left w:val="single" w:sz="18" w:space="0" w:color="C00000"/>
              <w:bottom w:val="nil"/>
              <w:right w:val="nil"/>
            </w:tcBorders>
            <w:shd w:val="clear" w:color="auto" w:fill="auto"/>
            <w:vAlign w:val="bottom"/>
          </w:tcPr>
          <w:p w14:paraId="3432F13F" w14:textId="16A0358C" w:rsidR="00864055" w:rsidRPr="00FA7469" w:rsidRDefault="00864055" w:rsidP="00864055">
            <w:pPr>
              <w:spacing w:before="40" w:after="20"/>
              <w:jc w:val="right"/>
              <w:rPr>
                <w:rFonts w:cs="Arial"/>
                <w:sz w:val="18"/>
                <w:szCs w:val="18"/>
              </w:rPr>
            </w:pPr>
            <w:r>
              <w:rPr>
                <w:rFonts w:cs="Arial"/>
                <w:sz w:val="18"/>
                <w:szCs w:val="18"/>
              </w:rPr>
              <w:t>279</w:t>
            </w:r>
          </w:p>
        </w:tc>
        <w:tc>
          <w:tcPr>
            <w:tcW w:w="737" w:type="dxa"/>
            <w:tcBorders>
              <w:top w:val="nil"/>
              <w:left w:val="nil"/>
              <w:bottom w:val="nil"/>
              <w:right w:val="nil"/>
            </w:tcBorders>
            <w:shd w:val="clear" w:color="auto" w:fill="auto"/>
            <w:vAlign w:val="bottom"/>
          </w:tcPr>
          <w:p w14:paraId="215DCBAA" w14:textId="1B32EE5D" w:rsidR="00864055" w:rsidRPr="00FA7469" w:rsidRDefault="00864055" w:rsidP="00864055">
            <w:pPr>
              <w:spacing w:before="40" w:after="20"/>
              <w:jc w:val="right"/>
              <w:rPr>
                <w:rFonts w:cs="Arial"/>
                <w:sz w:val="18"/>
                <w:szCs w:val="18"/>
              </w:rPr>
            </w:pPr>
            <w:r>
              <w:rPr>
                <w:rFonts w:cs="Arial"/>
                <w:sz w:val="18"/>
                <w:szCs w:val="18"/>
              </w:rPr>
              <w:t>75</w:t>
            </w:r>
          </w:p>
        </w:tc>
        <w:tc>
          <w:tcPr>
            <w:tcW w:w="737" w:type="dxa"/>
            <w:tcBorders>
              <w:top w:val="nil"/>
              <w:left w:val="nil"/>
              <w:bottom w:val="nil"/>
              <w:right w:val="nil"/>
            </w:tcBorders>
            <w:shd w:val="clear" w:color="auto" w:fill="auto"/>
            <w:vAlign w:val="bottom"/>
          </w:tcPr>
          <w:p w14:paraId="265B0111" w14:textId="0BEF2999" w:rsidR="00864055" w:rsidRPr="00FA7469" w:rsidRDefault="00864055" w:rsidP="00864055">
            <w:pPr>
              <w:spacing w:before="40" w:after="20"/>
              <w:jc w:val="right"/>
              <w:rPr>
                <w:rFonts w:cs="Arial"/>
                <w:sz w:val="18"/>
                <w:szCs w:val="18"/>
              </w:rPr>
            </w:pPr>
            <w:r>
              <w:rPr>
                <w:rFonts w:cs="Arial"/>
                <w:sz w:val="18"/>
                <w:szCs w:val="18"/>
              </w:rPr>
              <w:t>71</w:t>
            </w:r>
          </w:p>
        </w:tc>
        <w:tc>
          <w:tcPr>
            <w:tcW w:w="737" w:type="dxa"/>
            <w:tcBorders>
              <w:top w:val="nil"/>
              <w:left w:val="nil"/>
              <w:bottom w:val="nil"/>
              <w:right w:val="nil"/>
            </w:tcBorders>
            <w:shd w:val="clear" w:color="auto" w:fill="auto"/>
            <w:vAlign w:val="bottom"/>
          </w:tcPr>
          <w:p w14:paraId="0C44A785" w14:textId="711B94D1" w:rsidR="00864055" w:rsidRPr="00FA7469" w:rsidRDefault="00864055" w:rsidP="00864055">
            <w:pPr>
              <w:spacing w:before="40" w:after="20"/>
              <w:jc w:val="right"/>
              <w:rPr>
                <w:rFonts w:cs="Arial"/>
                <w:sz w:val="18"/>
                <w:szCs w:val="18"/>
              </w:rPr>
            </w:pPr>
            <w:r>
              <w:rPr>
                <w:rFonts w:cs="Arial"/>
                <w:sz w:val="18"/>
                <w:szCs w:val="18"/>
              </w:rPr>
              <w:t>3</w:t>
            </w:r>
          </w:p>
        </w:tc>
        <w:tc>
          <w:tcPr>
            <w:tcW w:w="170" w:type="dxa"/>
            <w:tcBorders>
              <w:top w:val="nil"/>
              <w:left w:val="nil"/>
              <w:bottom w:val="nil"/>
              <w:right w:val="nil"/>
            </w:tcBorders>
            <w:shd w:val="clear" w:color="auto" w:fill="auto"/>
            <w:vAlign w:val="bottom"/>
          </w:tcPr>
          <w:p w14:paraId="40DB5196" w14:textId="4A2905A5"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38D5D124" w14:textId="22CA5E30"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7DC53042" w14:textId="488C29B5" w:rsidR="00864055" w:rsidRPr="00FA7469" w:rsidRDefault="00864055" w:rsidP="00864055">
            <w:pPr>
              <w:spacing w:before="40" w:after="20"/>
              <w:jc w:val="right"/>
              <w:rPr>
                <w:rFonts w:cs="Arial"/>
                <w:sz w:val="18"/>
                <w:szCs w:val="18"/>
              </w:rPr>
            </w:pPr>
            <w:r>
              <w:rPr>
                <w:rFonts w:cs="Arial"/>
                <w:sz w:val="18"/>
                <w:szCs w:val="18"/>
              </w:rPr>
              <w:t>51</w:t>
            </w:r>
          </w:p>
        </w:tc>
        <w:tc>
          <w:tcPr>
            <w:tcW w:w="737" w:type="dxa"/>
            <w:tcBorders>
              <w:top w:val="nil"/>
              <w:left w:val="nil"/>
              <w:bottom w:val="nil"/>
              <w:right w:val="nil"/>
            </w:tcBorders>
            <w:shd w:val="clear" w:color="auto" w:fill="auto"/>
            <w:vAlign w:val="bottom"/>
          </w:tcPr>
          <w:p w14:paraId="10D9608C" w14:textId="4428EF87" w:rsidR="00864055" w:rsidRPr="00FA7469" w:rsidRDefault="00864055" w:rsidP="00864055">
            <w:pPr>
              <w:spacing w:before="40" w:after="20"/>
              <w:jc w:val="right"/>
              <w:rPr>
                <w:rFonts w:cs="Arial"/>
                <w:sz w:val="18"/>
                <w:szCs w:val="18"/>
              </w:rPr>
            </w:pPr>
            <w:r>
              <w:rPr>
                <w:rFonts w:cs="Arial"/>
                <w:sz w:val="18"/>
                <w:szCs w:val="18"/>
              </w:rPr>
              <w:t>77</w:t>
            </w:r>
          </w:p>
        </w:tc>
        <w:tc>
          <w:tcPr>
            <w:tcW w:w="737" w:type="dxa"/>
            <w:tcBorders>
              <w:top w:val="nil"/>
              <w:left w:val="nil"/>
              <w:bottom w:val="nil"/>
              <w:right w:val="nil"/>
            </w:tcBorders>
            <w:shd w:val="clear" w:color="auto" w:fill="auto"/>
            <w:vAlign w:val="bottom"/>
          </w:tcPr>
          <w:p w14:paraId="7E59850A" w14:textId="7179E1A9" w:rsidR="00864055" w:rsidRPr="00FA7469" w:rsidRDefault="00864055" w:rsidP="00864055">
            <w:pPr>
              <w:spacing w:before="40" w:after="20"/>
              <w:jc w:val="right"/>
              <w:rPr>
                <w:rFonts w:cs="Arial"/>
                <w:sz w:val="18"/>
                <w:szCs w:val="18"/>
              </w:rPr>
            </w:pPr>
            <w:r>
              <w:rPr>
                <w:rFonts w:cs="Arial"/>
                <w:sz w:val="18"/>
                <w:szCs w:val="18"/>
              </w:rPr>
              <w:t>14</w:t>
            </w:r>
          </w:p>
        </w:tc>
        <w:tc>
          <w:tcPr>
            <w:tcW w:w="737" w:type="dxa"/>
            <w:tcBorders>
              <w:top w:val="nil"/>
              <w:left w:val="nil"/>
              <w:bottom w:val="nil"/>
              <w:right w:val="nil"/>
            </w:tcBorders>
            <w:shd w:val="clear" w:color="auto" w:fill="auto"/>
            <w:vAlign w:val="bottom"/>
          </w:tcPr>
          <w:p w14:paraId="4B51DAF3" w14:textId="6BD30581" w:rsidR="00864055" w:rsidRPr="00FA7469" w:rsidRDefault="00864055" w:rsidP="00864055">
            <w:pPr>
              <w:spacing w:before="40" w:after="20"/>
              <w:jc w:val="right"/>
              <w:rPr>
                <w:rFonts w:cs="Arial"/>
                <w:sz w:val="18"/>
                <w:szCs w:val="18"/>
              </w:rPr>
            </w:pPr>
            <w:r>
              <w:rPr>
                <w:rFonts w:cs="Arial"/>
                <w:sz w:val="18"/>
                <w:szCs w:val="18"/>
              </w:rPr>
              <w:t>28</w:t>
            </w:r>
          </w:p>
        </w:tc>
      </w:tr>
      <w:tr w:rsidR="00864055" w:rsidRPr="00864055" w14:paraId="772991A7" w14:textId="77777777" w:rsidTr="00401057">
        <w:trPr>
          <w:trHeight w:val="20"/>
        </w:trPr>
        <w:tc>
          <w:tcPr>
            <w:tcW w:w="2268" w:type="dxa"/>
            <w:tcBorders>
              <w:top w:val="nil"/>
              <w:left w:val="nil"/>
              <w:bottom w:val="nil"/>
              <w:right w:val="single" w:sz="18" w:space="0" w:color="C00000"/>
            </w:tcBorders>
            <w:shd w:val="clear" w:color="auto" w:fill="auto"/>
            <w:vAlign w:val="center"/>
          </w:tcPr>
          <w:p w14:paraId="051119E2" w14:textId="77777777" w:rsidR="00864055" w:rsidRPr="0011338B" w:rsidRDefault="00864055" w:rsidP="00864055">
            <w:pPr>
              <w:spacing w:before="40" w:after="20"/>
              <w:rPr>
                <w:rFonts w:cs="Arial"/>
                <w:sz w:val="18"/>
                <w:szCs w:val="18"/>
              </w:rPr>
            </w:pPr>
            <w:r w:rsidRPr="0011338B">
              <w:rPr>
                <w:rFonts w:cs="Arial"/>
                <w:sz w:val="18"/>
                <w:szCs w:val="18"/>
              </w:rPr>
              <w:t>Mansfield S</w:t>
            </w:r>
          </w:p>
        </w:tc>
        <w:tc>
          <w:tcPr>
            <w:tcW w:w="737" w:type="dxa"/>
            <w:tcBorders>
              <w:top w:val="nil"/>
              <w:left w:val="single" w:sz="18" w:space="0" w:color="C00000"/>
              <w:bottom w:val="nil"/>
              <w:right w:val="nil"/>
            </w:tcBorders>
            <w:shd w:val="clear" w:color="auto" w:fill="auto"/>
            <w:vAlign w:val="bottom"/>
          </w:tcPr>
          <w:p w14:paraId="7C1A9EEE" w14:textId="19872279" w:rsidR="00864055" w:rsidRPr="00FA7469" w:rsidRDefault="00864055" w:rsidP="00864055">
            <w:pPr>
              <w:spacing w:before="40" w:after="20"/>
              <w:jc w:val="right"/>
              <w:rPr>
                <w:rFonts w:cs="Arial"/>
                <w:sz w:val="18"/>
                <w:szCs w:val="18"/>
              </w:rPr>
            </w:pPr>
            <w:r>
              <w:rPr>
                <w:rFonts w:cs="Arial"/>
                <w:sz w:val="18"/>
                <w:szCs w:val="18"/>
              </w:rPr>
              <w:t>64</w:t>
            </w:r>
          </w:p>
        </w:tc>
        <w:tc>
          <w:tcPr>
            <w:tcW w:w="737" w:type="dxa"/>
            <w:tcBorders>
              <w:top w:val="nil"/>
              <w:left w:val="nil"/>
              <w:bottom w:val="nil"/>
              <w:right w:val="nil"/>
            </w:tcBorders>
            <w:shd w:val="clear" w:color="auto" w:fill="auto"/>
            <w:vAlign w:val="bottom"/>
          </w:tcPr>
          <w:p w14:paraId="24501AA1" w14:textId="70423221" w:rsidR="00864055" w:rsidRPr="00FA7469" w:rsidRDefault="00864055" w:rsidP="00864055">
            <w:pPr>
              <w:spacing w:before="40" w:after="2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301A6A3B" w14:textId="368A0257" w:rsidR="00864055" w:rsidRPr="00FA7469" w:rsidRDefault="00864055" w:rsidP="00864055">
            <w:pPr>
              <w:spacing w:before="40" w:after="20"/>
              <w:jc w:val="right"/>
              <w:rPr>
                <w:rFonts w:cs="Arial"/>
                <w:sz w:val="18"/>
                <w:szCs w:val="18"/>
              </w:rPr>
            </w:pPr>
            <w:r>
              <w:rPr>
                <w:rFonts w:cs="Arial"/>
                <w:sz w:val="18"/>
                <w:szCs w:val="18"/>
              </w:rPr>
              <w:t>5</w:t>
            </w:r>
          </w:p>
        </w:tc>
        <w:tc>
          <w:tcPr>
            <w:tcW w:w="737" w:type="dxa"/>
            <w:tcBorders>
              <w:top w:val="nil"/>
              <w:left w:val="nil"/>
              <w:bottom w:val="nil"/>
              <w:right w:val="nil"/>
            </w:tcBorders>
            <w:shd w:val="clear" w:color="auto" w:fill="auto"/>
            <w:vAlign w:val="bottom"/>
          </w:tcPr>
          <w:p w14:paraId="006A27D0" w14:textId="6788A23D"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038609E4" w14:textId="7FC4E7CE"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8363390" w14:textId="3FFDCE62" w:rsidR="00864055" w:rsidRPr="00FA7469" w:rsidRDefault="00864055" w:rsidP="00864055">
            <w:pPr>
              <w:spacing w:before="40" w:after="20"/>
              <w:jc w:val="right"/>
              <w:rPr>
                <w:rFonts w:cs="Arial"/>
                <w:sz w:val="18"/>
                <w:szCs w:val="18"/>
              </w:rPr>
            </w:pPr>
            <w:r>
              <w:rPr>
                <w:rFonts w:cs="Arial"/>
                <w:sz w:val="18"/>
                <w:szCs w:val="18"/>
              </w:rPr>
              <w:t>44</w:t>
            </w:r>
          </w:p>
        </w:tc>
        <w:tc>
          <w:tcPr>
            <w:tcW w:w="737" w:type="dxa"/>
            <w:tcBorders>
              <w:top w:val="nil"/>
              <w:left w:val="nil"/>
              <w:bottom w:val="nil"/>
              <w:right w:val="nil"/>
            </w:tcBorders>
            <w:shd w:val="clear" w:color="auto" w:fill="auto"/>
            <w:vAlign w:val="bottom"/>
          </w:tcPr>
          <w:p w14:paraId="62650870" w14:textId="06E36BE2" w:rsidR="00864055" w:rsidRPr="00FA7469" w:rsidRDefault="00864055" w:rsidP="00864055">
            <w:pPr>
              <w:spacing w:before="40" w:after="20"/>
              <w:jc w:val="right"/>
              <w:rPr>
                <w:rFonts w:cs="Arial"/>
                <w:sz w:val="18"/>
                <w:szCs w:val="18"/>
              </w:rPr>
            </w:pPr>
            <w:r>
              <w:rPr>
                <w:rFonts w:cs="Arial"/>
                <w:sz w:val="18"/>
                <w:szCs w:val="18"/>
              </w:rPr>
              <w:t>511</w:t>
            </w:r>
          </w:p>
        </w:tc>
        <w:tc>
          <w:tcPr>
            <w:tcW w:w="737" w:type="dxa"/>
            <w:tcBorders>
              <w:top w:val="nil"/>
              <w:left w:val="nil"/>
              <w:bottom w:val="nil"/>
              <w:right w:val="nil"/>
            </w:tcBorders>
            <w:shd w:val="clear" w:color="auto" w:fill="auto"/>
            <w:vAlign w:val="bottom"/>
          </w:tcPr>
          <w:p w14:paraId="5901AB92" w14:textId="5DAE6E41" w:rsidR="00864055" w:rsidRPr="00FA7469" w:rsidRDefault="00864055" w:rsidP="00864055">
            <w:pPr>
              <w:spacing w:before="40" w:after="20"/>
              <w:jc w:val="right"/>
              <w:rPr>
                <w:rFonts w:cs="Arial"/>
                <w:sz w:val="18"/>
                <w:szCs w:val="18"/>
              </w:rPr>
            </w:pPr>
            <w:r>
              <w:rPr>
                <w:rFonts w:cs="Arial"/>
                <w:sz w:val="18"/>
                <w:szCs w:val="18"/>
              </w:rPr>
              <w:t>147</w:t>
            </w:r>
          </w:p>
        </w:tc>
        <w:tc>
          <w:tcPr>
            <w:tcW w:w="737" w:type="dxa"/>
            <w:tcBorders>
              <w:top w:val="nil"/>
              <w:left w:val="nil"/>
              <w:bottom w:val="nil"/>
              <w:right w:val="nil"/>
            </w:tcBorders>
            <w:shd w:val="clear" w:color="auto" w:fill="auto"/>
            <w:vAlign w:val="bottom"/>
          </w:tcPr>
          <w:p w14:paraId="301FD5AF" w14:textId="07C89373" w:rsidR="00864055" w:rsidRPr="00FA7469" w:rsidRDefault="00864055" w:rsidP="00864055">
            <w:pPr>
              <w:spacing w:before="40" w:after="20"/>
              <w:jc w:val="right"/>
              <w:rPr>
                <w:rFonts w:cs="Arial"/>
                <w:sz w:val="18"/>
                <w:szCs w:val="18"/>
              </w:rPr>
            </w:pPr>
            <w:r>
              <w:rPr>
                <w:rFonts w:cs="Arial"/>
                <w:sz w:val="18"/>
                <w:szCs w:val="18"/>
              </w:rPr>
              <w:t>19</w:t>
            </w:r>
          </w:p>
        </w:tc>
        <w:tc>
          <w:tcPr>
            <w:tcW w:w="737" w:type="dxa"/>
            <w:tcBorders>
              <w:top w:val="nil"/>
              <w:left w:val="nil"/>
              <w:bottom w:val="nil"/>
              <w:right w:val="nil"/>
            </w:tcBorders>
            <w:shd w:val="clear" w:color="auto" w:fill="auto"/>
            <w:vAlign w:val="bottom"/>
          </w:tcPr>
          <w:p w14:paraId="505565A7" w14:textId="34CD6278" w:rsidR="00864055" w:rsidRPr="00FA7469" w:rsidRDefault="00864055" w:rsidP="00864055">
            <w:pPr>
              <w:spacing w:before="40" w:after="20"/>
              <w:jc w:val="right"/>
              <w:rPr>
                <w:rFonts w:cs="Arial"/>
                <w:sz w:val="18"/>
                <w:szCs w:val="18"/>
              </w:rPr>
            </w:pPr>
            <w:r>
              <w:rPr>
                <w:rFonts w:cs="Arial"/>
                <w:sz w:val="18"/>
                <w:szCs w:val="18"/>
              </w:rPr>
              <w:t>11</w:t>
            </w:r>
          </w:p>
        </w:tc>
      </w:tr>
      <w:tr w:rsidR="00864055" w:rsidRPr="00864055" w14:paraId="16DC2503" w14:textId="77777777" w:rsidTr="00401057">
        <w:trPr>
          <w:trHeight w:val="20"/>
        </w:trPr>
        <w:tc>
          <w:tcPr>
            <w:tcW w:w="2268" w:type="dxa"/>
            <w:tcBorders>
              <w:top w:val="nil"/>
              <w:left w:val="nil"/>
              <w:bottom w:val="nil"/>
              <w:right w:val="single" w:sz="18" w:space="0" w:color="C00000"/>
            </w:tcBorders>
            <w:shd w:val="clear" w:color="auto" w:fill="auto"/>
            <w:vAlign w:val="center"/>
          </w:tcPr>
          <w:p w14:paraId="10C5B9A5" w14:textId="77777777" w:rsidR="00864055" w:rsidRPr="0011338B" w:rsidRDefault="00864055" w:rsidP="00864055">
            <w:pPr>
              <w:spacing w:before="40" w:after="20"/>
              <w:rPr>
                <w:rFonts w:cs="Arial"/>
                <w:sz w:val="18"/>
                <w:szCs w:val="18"/>
              </w:rPr>
            </w:pPr>
            <w:r w:rsidRPr="0011338B">
              <w:rPr>
                <w:rFonts w:cs="Arial"/>
                <w:sz w:val="18"/>
                <w:szCs w:val="18"/>
              </w:rPr>
              <w:t>Maribyrnong C</w:t>
            </w:r>
          </w:p>
        </w:tc>
        <w:tc>
          <w:tcPr>
            <w:tcW w:w="737" w:type="dxa"/>
            <w:tcBorders>
              <w:top w:val="nil"/>
              <w:left w:val="single" w:sz="18" w:space="0" w:color="C00000"/>
              <w:bottom w:val="nil"/>
              <w:right w:val="nil"/>
            </w:tcBorders>
            <w:shd w:val="clear" w:color="auto" w:fill="auto"/>
            <w:vAlign w:val="bottom"/>
          </w:tcPr>
          <w:p w14:paraId="0C6F99BB" w14:textId="46475834" w:rsidR="00864055" w:rsidRPr="00FA7469" w:rsidRDefault="00864055" w:rsidP="00864055">
            <w:pPr>
              <w:spacing w:before="40" w:after="20"/>
              <w:jc w:val="right"/>
              <w:rPr>
                <w:rFonts w:cs="Arial"/>
                <w:sz w:val="18"/>
                <w:szCs w:val="18"/>
              </w:rPr>
            </w:pPr>
            <w:r>
              <w:rPr>
                <w:rFonts w:cs="Arial"/>
                <w:sz w:val="18"/>
                <w:szCs w:val="18"/>
              </w:rPr>
              <w:t>180</w:t>
            </w:r>
          </w:p>
        </w:tc>
        <w:tc>
          <w:tcPr>
            <w:tcW w:w="737" w:type="dxa"/>
            <w:tcBorders>
              <w:top w:val="nil"/>
              <w:left w:val="nil"/>
              <w:bottom w:val="nil"/>
              <w:right w:val="nil"/>
            </w:tcBorders>
            <w:shd w:val="clear" w:color="auto" w:fill="auto"/>
            <w:vAlign w:val="bottom"/>
          </w:tcPr>
          <w:p w14:paraId="3069438C" w14:textId="3A0FAF16" w:rsidR="00864055" w:rsidRPr="00FA7469" w:rsidRDefault="00864055" w:rsidP="00864055">
            <w:pPr>
              <w:spacing w:before="40" w:after="20"/>
              <w:jc w:val="right"/>
              <w:rPr>
                <w:rFonts w:cs="Arial"/>
                <w:sz w:val="18"/>
                <w:szCs w:val="18"/>
              </w:rPr>
            </w:pPr>
            <w:r>
              <w:rPr>
                <w:rFonts w:cs="Arial"/>
                <w:sz w:val="18"/>
                <w:szCs w:val="18"/>
              </w:rPr>
              <w:t>34</w:t>
            </w:r>
          </w:p>
        </w:tc>
        <w:tc>
          <w:tcPr>
            <w:tcW w:w="737" w:type="dxa"/>
            <w:tcBorders>
              <w:top w:val="nil"/>
              <w:left w:val="nil"/>
              <w:bottom w:val="nil"/>
              <w:right w:val="nil"/>
            </w:tcBorders>
            <w:shd w:val="clear" w:color="auto" w:fill="auto"/>
            <w:vAlign w:val="bottom"/>
          </w:tcPr>
          <w:p w14:paraId="51511691" w14:textId="06BCC3ED" w:rsidR="00864055" w:rsidRPr="00FA7469" w:rsidRDefault="00864055" w:rsidP="00864055">
            <w:pPr>
              <w:spacing w:before="40" w:after="20"/>
              <w:jc w:val="right"/>
              <w:rPr>
                <w:rFonts w:cs="Arial"/>
                <w:sz w:val="18"/>
                <w:szCs w:val="18"/>
              </w:rPr>
            </w:pPr>
            <w:r>
              <w:rPr>
                <w:rFonts w:cs="Arial"/>
                <w:sz w:val="18"/>
                <w:szCs w:val="18"/>
              </w:rPr>
              <w:t>55</w:t>
            </w:r>
          </w:p>
        </w:tc>
        <w:tc>
          <w:tcPr>
            <w:tcW w:w="737" w:type="dxa"/>
            <w:tcBorders>
              <w:top w:val="nil"/>
              <w:left w:val="nil"/>
              <w:bottom w:val="nil"/>
              <w:right w:val="nil"/>
            </w:tcBorders>
            <w:shd w:val="clear" w:color="auto" w:fill="auto"/>
            <w:vAlign w:val="bottom"/>
          </w:tcPr>
          <w:p w14:paraId="2EDBA82C" w14:textId="12B501EA" w:rsidR="00864055" w:rsidRPr="00FA7469" w:rsidRDefault="00864055" w:rsidP="00864055">
            <w:pPr>
              <w:spacing w:before="40" w:after="20"/>
              <w:jc w:val="right"/>
              <w:rPr>
                <w:rFonts w:cs="Arial"/>
                <w:sz w:val="18"/>
                <w:szCs w:val="18"/>
              </w:rPr>
            </w:pPr>
            <w:r>
              <w:rPr>
                <w:rFonts w:cs="Arial"/>
                <w:sz w:val="18"/>
                <w:szCs w:val="18"/>
              </w:rPr>
              <w:t>36</w:t>
            </w:r>
          </w:p>
        </w:tc>
        <w:tc>
          <w:tcPr>
            <w:tcW w:w="170" w:type="dxa"/>
            <w:tcBorders>
              <w:top w:val="nil"/>
              <w:left w:val="nil"/>
              <w:bottom w:val="nil"/>
              <w:right w:val="nil"/>
            </w:tcBorders>
            <w:shd w:val="clear" w:color="auto" w:fill="auto"/>
            <w:vAlign w:val="bottom"/>
          </w:tcPr>
          <w:p w14:paraId="3BCF5E40" w14:textId="451724EE"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D5F94EB" w14:textId="23F09DC6"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76E0C2C6" w14:textId="60E16A34"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79D2A1B" w14:textId="42B42C59"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365112B" w14:textId="15163BE9"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75083C6" w14:textId="11050A80"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381B4F9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684B504" w14:textId="77777777" w:rsidR="00864055" w:rsidRPr="0011338B" w:rsidRDefault="00864055" w:rsidP="00864055">
            <w:pPr>
              <w:spacing w:before="40" w:after="20"/>
              <w:rPr>
                <w:rFonts w:cs="Arial"/>
                <w:sz w:val="18"/>
                <w:szCs w:val="18"/>
              </w:rPr>
            </w:pPr>
            <w:r w:rsidRPr="0011338B">
              <w:rPr>
                <w:rFonts w:cs="Arial"/>
                <w:sz w:val="18"/>
                <w:szCs w:val="18"/>
              </w:rPr>
              <w:t>Maroondah C</w:t>
            </w:r>
          </w:p>
        </w:tc>
        <w:tc>
          <w:tcPr>
            <w:tcW w:w="737" w:type="dxa"/>
            <w:tcBorders>
              <w:top w:val="nil"/>
              <w:left w:val="single" w:sz="18" w:space="0" w:color="C00000"/>
              <w:bottom w:val="nil"/>
              <w:right w:val="nil"/>
            </w:tcBorders>
            <w:shd w:val="clear" w:color="auto" w:fill="auto"/>
            <w:vAlign w:val="bottom"/>
          </w:tcPr>
          <w:p w14:paraId="7C211485" w14:textId="09709477" w:rsidR="00864055" w:rsidRPr="00FA7469" w:rsidRDefault="00864055" w:rsidP="00864055">
            <w:pPr>
              <w:spacing w:before="40" w:after="20"/>
              <w:jc w:val="right"/>
              <w:rPr>
                <w:rFonts w:cs="Arial"/>
                <w:sz w:val="18"/>
                <w:szCs w:val="18"/>
              </w:rPr>
            </w:pPr>
            <w:r>
              <w:rPr>
                <w:rFonts w:cs="Arial"/>
                <w:sz w:val="18"/>
                <w:szCs w:val="18"/>
              </w:rPr>
              <w:t>236</w:t>
            </w:r>
          </w:p>
        </w:tc>
        <w:tc>
          <w:tcPr>
            <w:tcW w:w="737" w:type="dxa"/>
            <w:tcBorders>
              <w:top w:val="nil"/>
              <w:left w:val="nil"/>
              <w:bottom w:val="nil"/>
              <w:right w:val="nil"/>
            </w:tcBorders>
            <w:shd w:val="clear" w:color="auto" w:fill="auto"/>
            <w:vAlign w:val="bottom"/>
          </w:tcPr>
          <w:p w14:paraId="1C1D29C1" w14:textId="3EFC430A" w:rsidR="00864055" w:rsidRPr="00FA7469" w:rsidRDefault="00864055" w:rsidP="00864055">
            <w:pPr>
              <w:spacing w:before="40" w:after="20"/>
              <w:jc w:val="right"/>
              <w:rPr>
                <w:rFonts w:cs="Arial"/>
                <w:sz w:val="18"/>
                <w:szCs w:val="18"/>
              </w:rPr>
            </w:pPr>
            <w:r>
              <w:rPr>
                <w:rFonts w:cs="Arial"/>
                <w:sz w:val="18"/>
                <w:szCs w:val="18"/>
              </w:rPr>
              <w:t>107</w:t>
            </w:r>
          </w:p>
        </w:tc>
        <w:tc>
          <w:tcPr>
            <w:tcW w:w="737" w:type="dxa"/>
            <w:tcBorders>
              <w:top w:val="nil"/>
              <w:left w:val="nil"/>
              <w:bottom w:val="nil"/>
              <w:right w:val="nil"/>
            </w:tcBorders>
            <w:shd w:val="clear" w:color="auto" w:fill="auto"/>
            <w:vAlign w:val="bottom"/>
          </w:tcPr>
          <w:p w14:paraId="25D79945" w14:textId="6EA4BE1B" w:rsidR="00864055" w:rsidRPr="00FA7469" w:rsidRDefault="00864055" w:rsidP="00864055">
            <w:pPr>
              <w:spacing w:before="40" w:after="20"/>
              <w:jc w:val="right"/>
              <w:rPr>
                <w:rFonts w:cs="Arial"/>
                <w:sz w:val="18"/>
                <w:szCs w:val="18"/>
              </w:rPr>
            </w:pPr>
            <w:r>
              <w:rPr>
                <w:rFonts w:cs="Arial"/>
                <w:sz w:val="18"/>
                <w:szCs w:val="18"/>
              </w:rPr>
              <w:t>104</w:t>
            </w:r>
          </w:p>
        </w:tc>
        <w:tc>
          <w:tcPr>
            <w:tcW w:w="737" w:type="dxa"/>
            <w:tcBorders>
              <w:top w:val="nil"/>
              <w:left w:val="nil"/>
              <w:bottom w:val="nil"/>
              <w:right w:val="nil"/>
            </w:tcBorders>
            <w:shd w:val="clear" w:color="auto" w:fill="auto"/>
            <w:vAlign w:val="bottom"/>
          </w:tcPr>
          <w:p w14:paraId="5B1FC2D5" w14:textId="411E0C18" w:rsidR="00864055" w:rsidRPr="00FA7469" w:rsidRDefault="00864055" w:rsidP="00864055">
            <w:pPr>
              <w:spacing w:before="40" w:after="20"/>
              <w:jc w:val="right"/>
              <w:rPr>
                <w:rFonts w:cs="Arial"/>
                <w:sz w:val="18"/>
                <w:szCs w:val="18"/>
              </w:rPr>
            </w:pPr>
            <w:r>
              <w:rPr>
                <w:rFonts w:cs="Arial"/>
                <w:sz w:val="18"/>
                <w:szCs w:val="18"/>
              </w:rPr>
              <w:t>37</w:t>
            </w:r>
          </w:p>
        </w:tc>
        <w:tc>
          <w:tcPr>
            <w:tcW w:w="170" w:type="dxa"/>
            <w:tcBorders>
              <w:top w:val="nil"/>
              <w:left w:val="nil"/>
              <w:bottom w:val="nil"/>
              <w:right w:val="nil"/>
            </w:tcBorders>
            <w:shd w:val="clear" w:color="auto" w:fill="auto"/>
            <w:vAlign w:val="bottom"/>
          </w:tcPr>
          <w:p w14:paraId="6C824C41" w14:textId="38C2B8FB"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DB44283" w14:textId="213F3ADE"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76880D1" w14:textId="11C22DA5"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F22BAFA" w14:textId="615DC1FF"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26BD59F" w14:textId="64E8302C"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DEF1591" w14:textId="3A8CEE56"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0A0D9FB0" w14:textId="77777777" w:rsidTr="00401057">
        <w:trPr>
          <w:trHeight w:val="20"/>
        </w:trPr>
        <w:tc>
          <w:tcPr>
            <w:tcW w:w="2268" w:type="dxa"/>
            <w:tcBorders>
              <w:top w:val="nil"/>
              <w:left w:val="nil"/>
              <w:bottom w:val="nil"/>
              <w:right w:val="single" w:sz="18" w:space="0" w:color="C00000"/>
            </w:tcBorders>
            <w:shd w:val="clear" w:color="auto" w:fill="auto"/>
            <w:vAlign w:val="center"/>
          </w:tcPr>
          <w:p w14:paraId="0AC92DA0" w14:textId="77777777" w:rsidR="00864055" w:rsidRPr="0011338B" w:rsidRDefault="00864055" w:rsidP="00864055">
            <w:pPr>
              <w:spacing w:before="40" w:after="20"/>
              <w:rPr>
                <w:rFonts w:cs="Arial"/>
                <w:sz w:val="18"/>
                <w:szCs w:val="18"/>
              </w:rPr>
            </w:pPr>
            <w:r w:rsidRPr="0011338B">
              <w:rPr>
                <w:rFonts w:cs="Arial"/>
                <w:sz w:val="18"/>
                <w:szCs w:val="18"/>
              </w:rPr>
              <w:t>Melbourne C</w:t>
            </w:r>
          </w:p>
        </w:tc>
        <w:tc>
          <w:tcPr>
            <w:tcW w:w="737" w:type="dxa"/>
            <w:tcBorders>
              <w:top w:val="nil"/>
              <w:left w:val="single" w:sz="18" w:space="0" w:color="C00000"/>
              <w:bottom w:val="nil"/>
              <w:right w:val="nil"/>
            </w:tcBorders>
            <w:shd w:val="clear" w:color="auto" w:fill="auto"/>
            <w:vAlign w:val="bottom"/>
          </w:tcPr>
          <w:p w14:paraId="62E7F777" w14:textId="4BA037BA" w:rsidR="00864055" w:rsidRPr="00FA7469" w:rsidRDefault="00864055" w:rsidP="00864055">
            <w:pPr>
              <w:spacing w:before="40" w:after="20"/>
              <w:jc w:val="right"/>
              <w:rPr>
                <w:rFonts w:cs="Arial"/>
                <w:sz w:val="18"/>
                <w:szCs w:val="18"/>
              </w:rPr>
            </w:pPr>
            <w:r>
              <w:rPr>
                <w:rFonts w:cs="Arial"/>
                <w:sz w:val="18"/>
                <w:szCs w:val="18"/>
              </w:rPr>
              <w:t>94</w:t>
            </w:r>
          </w:p>
        </w:tc>
        <w:tc>
          <w:tcPr>
            <w:tcW w:w="737" w:type="dxa"/>
            <w:tcBorders>
              <w:top w:val="nil"/>
              <w:left w:val="nil"/>
              <w:bottom w:val="nil"/>
              <w:right w:val="nil"/>
            </w:tcBorders>
            <w:shd w:val="clear" w:color="auto" w:fill="auto"/>
            <w:vAlign w:val="bottom"/>
          </w:tcPr>
          <w:p w14:paraId="780D6DBD" w14:textId="5C86B648" w:rsidR="00864055" w:rsidRPr="00FA7469" w:rsidRDefault="00864055" w:rsidP="00864055">
            <w:pPr>
              <w:spacing w:before="40" w:after="20"/>
              <w:jc w:val="right"/>
              <w:rPr>
                <w:rFonts w:cs="Arial"/>
                <w:sz w:val="18"/>
                <w:szCs w:val="18"/>
              </w:rPr>
            </w:pPr>
            <w:r>
              <w:rPr>
                <w:rFonts w:cs="Arial"/>
                <w:sz w:val="18"/>
                <w:szCs w:val="18"/>
              </w:rPr>
              <w:t>37</w:t>
            </w:r>
          </w:p>
        </w:tc>
        <w:tc>
          <w:tcPr>
            <w:tcW w:w="737" w:type="dxa"/>
            <w:tcBorders>
              <w:top w:val="nil"/>
              <w:left w:val="nil"/>
              <w:bottom w:val="nil"/>
              <w:right w:val="nil"/>
            </w:tcBorders>
            <w:shd w:val="clear" w:color="auto" w:fill="auto"/>
            <w:vAlign w:val="bottom"/>
          </w:tcPr>
          <w:p w14:paraId="3637DFE0" w14:textId="370BCE96" w:rsidR="00864055" w:rsidRPr="00FA7469" w:rsidRDefault="00864055" w:rsidP="00864055">
            <w:pPr>
              <w:spacing w:before="40" w:after="20"/>
              <w:jc w:val="right"/>
              <w:rPr>
                <w:rFonts w:cs="Arial"/>
                <w:sz w:val="18"/>
                <w:szCs w:val="18"/>
              </w:rPr>
            </w:pPr>
            <w:r>
              <w:rPr>
                <w:rFonts w:cs="Arial"/>
                <w:sz w:val="18"/>
                <w:szCs w:val="18"/>
              </w:rPr>
              <w:t>62</w:t>
            </w:r>
          </w:p>
        </w:tc>
        <w:tc>
          <w:tcPr>
            <w:tcW w:w="737" w:type="dxa"/>
            <w:tcBorders>
              <w:top w:val="nil"/>
              <w:left w:val="nil"/>
              <w:bottom w:val="nil"/>
              <w:right w:val="nil"/>
            </w:tcBorders>
            <w:shd w:val="clear" w:color="auto" w:fill="auto"/>
            <w:vAlign w:val="bottom"/>
          </w:tcPr>
          <w:p w14:paraId="189463BA" w14:textId="5B010F95" w:rsidR="00864055" w:rsidRPr="00FA7469" w:rsidRDefault="00864055" w:rsidP="00864055">
            <w:pPr>
              <w:spacing w:before="40" w:after="20"/>
              <w:jc w:val="right"/>
              <w:rPr>
                <w:rFonts w:cs="Arial"/>
                <w:sz w:val="18"/>
                <w:szCs w:val="18"/>
              </w:rPr>
            </w:pPr>
            <w:r>
              <w:rPr>
                <w:rFonts w:cs="Arial"/>
                <w:sz w:val="18"/>
                <w:szCs w:val="18"/>
              </w:rPr>
              <w:t>49</w:t>
            </w:r>
          </w:p>
        </w:tc>
        <w:tc>
          <w:tcPr>
            <w:tcW w:w="170" w:type="dxa"/>
            <w:tcBorders>
              <w:top w:val="nil"/>
              <w:left w:val="nil"/>
              <w:bottom w:val="nil"/>
              <w:right w:val="nil"/>
            </w:tcBorders>
            <w:shd w:val="clear" w:color="auto" w:fill="auto"/>
            <w:vAlign w:val="bottom"/>
          </w:tcPr>
          <w:p w14:paraId="0FC297C3" w14:textId="52BF9EB8"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3744C85E" w14:textId="1C38DFA6"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4C77E49" w14:textId="4CE89EDF"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444A2F1" w14:textId="1323BA5D"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82BCB05" w14:textId="5CB14418"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731865FD" w14:textId="178E4368"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0D1BDEFE" w14:textId="77777777" w:rsidTr="00401057">
        <w:trPr>
          <w:trHeight w:val="20"/>
        </w:trPr>
        <w:tc>
          <w:tcPr>
            <w:tcW w:w="2268" w:type="dxa"/>
            <w:tcBorders>
              <w:top w:val="nil"/>
              <w:left w:val="nil"/>
              <w:bottom w:val="nil"/>
              <w:right w:val="single" w:sz="18" w:space="0" w:color="C00000"/>
            </w:tcBorders>
            <w:shd w:val="clear" w:color="auto" w:fill="auto"/>
            <w:vAlign w:val="center"/>
          </w:tcPr>
          <w:p w14:paraId="47B3D151" w14:textId="77777777" w:rsidR="00864055" w:rsidRPr="0011338B" w:rsidRDefault="00864055" w:rsidP="00864055">
            <w:pPr>
              <w:spacing w:before="40" w:after="20"/>
              <w:rPr>
                <w:rFonts w:cs="Arial"/>
                <w:sz w:val="18"/>
                <w:szCs w:val="18"/>
              </w:rPr>
            </w:pPr>
            <w:r w:rsidRPr="0011338B">
              <w:rPr>
                <w:rFonts w:cs="Arial"/>
                <w:sz w:val="18"/>
                <w:szCs w:val="18"/>
              </w:rPr>
              <w:t>Melton C</w:t>
            </w:r>
          </w:p>
        </w:tc>
        <w:tc>
          <w:tcPr>
            <w:tcW w:w="737" w:type="dxa"/>
            <w:tcBorders>
              <w:top w:val="nil"/>
              <w:left w:val="single" w:sz="18" w:space="0" w:color="C00000"/>
              <w:bottom w:val="nil"/>
              <w:right w:val="nil"/>
            </w:tcBorders>
            <w:shd w:val="clear" w:color="auto" w:fill="auto"/>
            <w:vAlign w:val="bottom"/>
          </w:tcPr>
          <w:p w14:paraId="5871FAF9" w14:textId="47BCBBD5" w:rsidR="00864055" w:rsidRPr="00FA7469" w:rsidRDefault="00864055" w:rsidP="00864055">
            <w:pPr>
              <w:spacing w:before="40" w:after="20"/>
              <w:jc w:val="right"/>
              <w:rPr>
                <w:rFonts w:cs="Arial"/>
                <w:sz w:val="18"/>
                <w:szCs w:val="18"/>
              </w:rPr>
            </w:pPr>
            <w:r>
              <w:rPr>
                <w:rFonts w:cs="Arial"/>
                <w:sz w:val="18"/>
                <w:szCs w:val="18"/>
              </w:rPr>
              <w:t>239</w:t>
            </w:r>
          </w:p>
        </w:tc>
        <w:tc>
          <w:tcPr>
            <w:tcW w:w="737" w:type="dxa"/>
            <w:tcBorders>
              <w:top w:val="nil"/>
              <w:left w:val="nil"/>
              <w:bottom w:val="nil"/>
              <w:right w:val="nil"/>
            </w:tcBorders>
            <w:shd w:val="clear" w:color="auto" w:fill="auto"/>
            <w:vAlign w:val="bottom"/>
          </w:tcPr>
          <w:p w14:paraId="27B60789" w14:textId="2E7EA60F" w:rsidR="00864055" w:rsidRPr="00FA7469" w:rsidRDefault="00864055" w:rsidP="00864055">
            <w:pPr>
              <w:spacing w:before="40" w:after="20"/>
              <w:jc w:val="right"/>
              <w:rPr>
                <w:rFonts w:cs="Arial"/>
                <w:sz w:val="18"/>
                <w:szCs w:val="18"/>
              </w:rPr>
            </w:pPr>
            <w:r>
              <w:rPr>
                <w:rFonts w:cs="Arial"/>
                <w:sz w:val="18"/>
                <w:szCs w:val="18"/>
              </w:rPr>
              <w:t>386</w:t>
            </w:r>
          </w:p>
        </w:tc>
        <w:tc>
          <w:tcPr>
            <w:tcW w:w="737" w:type="dxa"/>
            <w:tcBorders>
              <w:top w:val="nil"/>
              <w:left w:val="nil"/>
              <w:bottom w:val="nil"/>
              <w:right w:val="nil"/>
            </w:tcBorders>
            <w:shd w:val="clear" w:color="auto" w:fill="auto"/>
            <w:vAlign w:val="bottom"/>
          </w:tcPr>
          <w:p w14:paraId="0D4BEDE3" w14:textId="4BB55275" w:rsidR="00864055" w:rsidRPr="00FA7469" w:rsidRDefault="00864055" w:rsidP="00864055">
            <w:pPr>
              <w:spacing w:before="40" w:after="20"/>
              <w:jc w:val="right"/>
              <w:rPr>
                <w:rFonts w:cs="Arial"/>
                <w:sz w:val="18"/>
                <w:szCs w:val="18"/>
              </w:rPr>
            </w:pPr>
            <w:r>
              <w:rPr>
                <w:rFonts w:cs="Arial"/>
                <w:sz w:val="18"/>
                <w:szCs w:val="18"/>
              </w:rPr>
              <w:t>105</w:t>
            </w:r>
          </w:p>
        </w:tc>
        <w:tc>
          <w:tcPr>
            <w:tcW w:w="737" w:type="dxa"/>
            <w:tcBorders>
              <w:top w:val="nil"/>
              <w:left w:val="nil"/>
              <w:bottom w:val="nil"/>
              <w:right w:val="nil"/>
            </w:tcBorders>
            <w:shd w:val="clear" w:color="auto" w:fill="auto"/>
            <w:vAlign w:val="bottom"/>
          </w:tcPr>
          <w:p w14:paraId="34F1CC25" w14:textId="06293783" w:rsidR="00864055" w:rsidRPr="00FA7469" w:rsidRDefault="00864055" w:rsidP="00864055">
            <w:pPr>
              <w:spacing w:before="40" w:after="20"/>
              <w:jc w:val="right"/>
              <w:rPr>
                <w:rFonts w:cs="Arial"/>
                <w:sz w:val="18"/>
                <w:szCs w:val="18"/>
              </w:rPr>
            </w:pPr>
            <w:r>
              <w:rPr>
                <w:rFonts w:cs="Arial"/>
                <w:sz w:val="18"/>
                <w:szCs w:val="18"/>
              </w:rPr>
              <w:t>74</w:t>
            </w:r>
          </w:p>
        </w:tc>
        <w:tc>
          <w:tcPr>
            <w:tcW w:w="170" w:type="dxa"/>
            <w:tcBorders>
              <w:top w:val="nil"/>
              <w:left w:val="nil"/>
              <w:bottom w:val="nil"/>
              <w:right w:val="nil"/>
            </w:tcBorders>
            <w:shd w:val="clear" w:color="auto" w:fill="auto"/>
            <w:vAlign w:val="bottom"/>
          </w:tcPr>
          <w:p w14:paraId="3B318780" w14:textId="76434A5E"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6280E17" w14:textId="0E88F7AE" w:rsidR="00864055" w:rsidRPr="00FA7469" w:rsidRDefault="00864055" w:rsidP="00864055">
            <w:pPr>
              <w:spacing w:before="40" w:after="20"/>
              <w:jc w:val="right"/>
              <w:rPr>
                <w:rFonts w:cs="Arial"/>
                <w:sz w:val="18"/>
                <w:szCs w:val="18"/>
              </w:rPr>
            </w:pPr>
            <w:r>
              <w:rPr>
                <w:rFonts w:cs="Arial"/>
                <w:sz w:val="18"/>
                <w:szCs w:val="18"/>
              </w:rPr>
              <w:t>4</w:t>
            </w:r>
          </w:p>
        </w:tc>
        <w:tc>
          <w:tcPr>
            <w:tcW w:w="737" w:type="dxa"/>
            <w:tcBorders>
              <w:top w:val="nil"/>
              <w:left w:val="nil"/>
              <w:bottom w:val="nil"/>
              <w:right w:val="nil"/>
            </w:tcBorders>
            <w:shd w:val="clear" w:color="auto" w:fill="auto"/>
            <w:vAlign w:val="bottom"/>
          </w:tcPr>
          <w:p w14:paraId="79B18B54" w14:textId="379287AF" w:rsidR="00864055" w:rsidRPr="00FA7469" w:rsidRDefault="00864055" w:rsidP="00864055">
            <w:pPr>
              <w:spacing w:before="40" w:after="20"/>
              <w:jc w:val="right"/>
              <w:rPr>
                <w:rFonts w:cs="Arial"/>
                <w:sz w:val="18"/>
                <w:szCs w:val="18"/>
              </w:rPr>
            </w:pPr>
            <w:r>
              <w:rPr>
                <w:rFonts w:cs="Arial"/>
                <w:sz w:val="18"/>
                <w:szCs w:val="18"/>
              </w:rPr>
              <w:t>20</w:t>
            </w:r>
          </w:p>
        </w:tc>
        <w:tc>
          <w:tcPr>
            <w:tcW w:w="737" w:type="dxa"/>
            <w:tcBorders>
              <w:top w:val="nil"/>
              <w:left w:val="nil"/>
              <w:bottom w:val="nil"/>
              <w:right w:val="nil"/>
            </w:tcBorders>
            <w:shd w:val="clear" w:color="auto" w:fill="auto"/>
            <w:vAlign w:val="bottom"/>
          </w:tcPr>
          <w:p w14:paraId="2B3B02D6" w14:textId="0B6C0444" w:rsidR="00864055" w:rsidRPr="00FA7469" w:rsidRDefault="00864055" w:rsidP="00864055">
            <w:pPr>
              <w:spacing w:before="40" w:after="20"/>
              <w:jc w:val="right"/>
              <w:rPr>
                <w:rFonts w:cs="Arial"/>
                <w:sz w:val="18"/>
                <w:szCs w:val="18"/>
              </w:rPr>
            </w:pPr>
            <w:r>
              <w:rPr>
                <w:rFonts w:cs="Arial"/>
                <w:sz w:val="18"/>
                <w:szCs w:val="18"/>
              </w:rPr>
              <w:t>156</w:t>
            </w:r>
          </w:p>
        </w:tc>
        <w:tc>
          <w:tcPr>
            <w:tcW w:w="737" w:type="dxa"/>
            <w:tcBorders>
              <w:top w:val="nil"/>
              <w:left w:val="nil"/>
              <w:bottom w:val="nil"/>
              <w:right w:val="nil"/>
            </w:tcBorders>
            <w:shd w:val="clear" w:color="auto" w:fill="auto"/>
            <w:vAlign w:val="bottom"/>
          </w:tcPr>
          <w:p w14:paraId="11E8A62F" w14:textId="49EC6750" w:rsidR="00864055" w:rsidRPr="00FA7469" w:rsidRDefault="00864055" w:rsidP="00864055">
            <w:pPr>
              <w:spacing w:before="40" w:after="20"/>
              <w:jc w:val="right"/>
              <w:rPr>
                <w:rFonts w:cs="Arial"/>
                <w:sz w:val="18"/>
                <w:szCs w:val="18"/>
              </w:rPr>
            </w:pPr>
            <w:r>
              <w:rPr>
                <w:rFonts w:cs="Arial"/>
                <w:sz w:val="18"/>
                <w:szCs w:val="18"/>
              </w:rPr>
              <w:t>37</w:t>
            </w:r>
          </w:p>
        </w:tc>
        <w:tc>
          <w:tcPr>
            <w:tcW w:w="737" w:type="dxa"/>
            <w:tcBorders>
              <w:top w:val="nil"/>
              <w:left w:val="nil"/>
              <w:bottom w:val="nil"/>
              <w:right w:val="nil"/>
            </w:tcBorders>
            <w:shd w:val="clear" w:color="auto" w:fill="auto"/>
            <w:vAlign w:val="bottom"/>
          </w:tcPr>
          <w:p w14:paraId="253C15C5" w14:textId="0D445443" w:rsidR="00864055" w:rsidRPr="00FA7469" w:rsidRDefault="00864055" w:rsidP="00864055">
            <w:pPr>
              <w:spacing w:before="40" w:after="20"/>
              <w:jc w:val="right"/>
              <w:rPr>
                <w:rFonts w:cs="Arial"/>
                <w:sz w:val="18"/>
                <w:szCs w:val="18"/>
              </w:rPr>
            </w:pPr>
            <w:r>
              <w:rPr>
                <w:rFonts w:cs="Arial"/>
                <w:sz w:val="18"/>
                <w:szCs w:val="18"/>
              </w:rPr>
              <w:t>64</w:t>
            </w:r>
          </w:p>
        </w:tc>
      </w:tr>
      <w:tr w:rsidR="00864055" w:rsidRPr="00864055" w14:paraId="1D307A8D" w14:textId="77777777" w:rsidTr="00401057">
        <w:trPr>
          <w:trHeight w:val="20"/>
        </w:trPr>
        <w:tc>
          <w:tcPr>
            <w:tcW w:w="2268" w:type="dxa"/>
            <w:tcBorders>
              <w:top w:val="nil"/>
              <w:left w:val="nil"/>
              <w:bottom w:val="nil"/>
              <w:right w:val="single" w:sz="18" w:space="0" w:color="C00000"/>
            </w:tcBorders>
            <w:shd w:val="clear" w:color="auto" w:fill="auto"/>
            <w:vAlign w:val="center"/>
          </w:tcPr>
          <w:p w14:paraId="01466123" w14:textId="77777777" w:rsidR="00864055" w:rsidRPr="0011338B" w:rsidRDefault="00864055" w:rsidP="00864055">
            <w:pPr>
              <w:spacing w:before="40" w:after="20"/>
              <w:rPr>
                <w:rFonts w:cs="Arial"/>
                <w:sz w:val="18"/>
                <w:szCs w:val="18"/>
              </w:rPr>
            </w:pPr>
            <w:r w:rsidRPr="0011338B">
              <w:rPr>
                <w:rFonts w:cs="Arial"/>
                <w:sz w:val="18"/>
                <w:szCs w:val="18"/>
              </w:rPr>
              <w:t>Mildura RC</w:t>
            </w:r>
          </w:p>
        </w:tc>
        <w:tc>
          <w:tcPr>
            <w:tcW w:w="737" w:type="dxa"/>
            <w:tcBorders>
              <w:top w:val="nil"/>
              <w:left w:val="single" w:sz="18" w:space="0" w:color="C00000"/>
              <w:bottom w:val="nil"/>
              <w:right w:val="nil"/>
            </w:tcBorders>
            <w:shd w:val="clear" w:color="auto" w:fill="auto"/>
            <w:vAlign w:val="bottom"/>
          </w:tcPr>
          <w:p w14:paraId="04092B4C" w14:textId="11614CE8" w:rsidR="00864055" w:rsidRPr="00FA7469" w:rsidRDefault="00864055" w:rsidP="00864055">
            <w:pPr>
              <w:spacing w:before="40" w:after="20"/>
              <w:jc w:val="right"/>
              <w:rPr>
                <w:rFonts w:cs="Arial"/>
                <w:sz w:val="18"/>
                <w:szCs w:val="18"/>
              </w:rPr>
            </w:pPr>
            <w:r>
              <w:rPr>
                <w:rFonts w:cs="Arial"/>
                <w:sz w:val="18"/>
                <w:szCs w:val="18"/>
              </w:rPr>
              <w:t>229</w:t>
            </w:r>
          </w:p>
        </w:tc>
        <w:tc>
          <w:tcPr>
            <w:tcW w:w="737" w:type="dxa"/>
            <w:tcBorders>
              <w:top w:val="nil"/>
              <w:left w:val="nil"/>
              <w:bottom w:val="nil"/>
              <w:right w:val="nil"/>
            </w:tcBorders>
            <w:shd w:val="clear" w:color="auto" w:fill="auto"/>
            <w:vAlign w:val="bottom"/>
          </w:tcPr>
          <w:p w14:paraId="6ECEC332" w14:textId="5CD02D75" w:rsidR="00864055" w:rsidRPr="00FA7469" w:rsidRDefault="00864055" w:rsidP="00864055">
            <w:pPr>
              <w:spacing w:before="40" w:after="20"/>
              <w:jc w:val="right"/>
              <w:rPr>
                <w:rFonts w:cs="Arial"/>
                <w:sz w:val="18"/>
                <w:szCs w:val="18"/>
              </w:rPr>
            </w:pPr>
            <w:r>
              <w:rPr>
                <w:rFonts w:cs="Arial"/>
                <w:sz w:val="18"/>
                <w:szCs w:val="18"/>
              </w:rPr>
              <w:t>38</w:t>
            </w:r>
          </w:p>
        </w:tc>
        <w:tc>
          <w:tcPr>
            <w:tcW w:w="737" w:type="dxa"/>
            <w:tcBorders>
              <w:top w:val="nil"/>
              <w:left w:val="nil"/>
              <w:bottom w:val="nil"/>
              <w:right w:val="nil"/>
            </w:tcBorders>
            <w:shd w:val="clear" w:color="auto" w:fill="auto"/>
            <w:vAlign w:val="bottom"/>
          </w:tcPr>
          <w:p w14:paraId="0D235088" w14:textId="396CBECA" w:rsidR="00864055" w:rsidRPr="00FA7469" w:rsidRDefault="00864055" w:rsidP="00864055">
            <w:pPr>
              <w:spacing w:before="40" w:after="20"/>
              <w:jc w:val="right"/>
              <w:rPr>
                <w:rFonts w:cs="Arial"/>
                <w:sz w:val="18"/>
                <w:szCs w:val="18"/>
              </w:rPr>
            </w:pPr>
            <w:r>
              <w:rPr>
                <w:rFonts w:cs="Arial"/>
                <w:sz w:val="18"/>
                <w:szCs w:val="18"/>
              </w:rPr>
              <w:t>42</w:t>
            </w:r>
          </w:p>
        </w:tc>
        <w:tc>
          <w:tcPr>
            <w:tcW w:w="737" w:type="dxa"/>
            <w:tcBorders>
              <w:top w:val="nil"/>
              <w:left w:val="nil"/>
              <w:bottom w:val="nil"/>
              <w:right w:val="nil"/>
            </w:tcBorders>
            <w:shd w:val="clear" w:color="auto" w:fill="auto"/>
            <w:vAlign w:val="bottom"/>
          </w:tcPr>
          <w:p w14:paraId="1ED53345" w14:textId="1BE02AB2" w:rsidR="00864055" w:rsidRPr="00FA7469" w:rsidRDefault="00864055" w:rsidP="00864055">
            <w:pPr>
              <w:spacing w:before="40" w:after="20"/>
              <w:jc w:val="right"/>
              <w:rPr>
                <w:rFonts w:cs="Arial"/>
                <w:sz w:val="18"/>
                <w:szCs w:val="18"/>
              </w:rPr>
            </w:pPr>
            <w:r>
              <w:rPr>
                <w:rFonts w:cs="Arial"/>
                <w:sz w:val="18"/>
                <w:szCs w:val="18"/>
              </w:rPr>
              <w:t>22</w:t>
            </w:r>
          </w:p>
        </w:tc>
        <w:tc>
          <w:tcPr>
            <w:tcW w:w="170" w:type="dxa"/>
            <w:tcBorders>
              <w:top w:val="nil"/>
              <w:left w:val="nil"/>
              <w:bottom w:val="nil"/>
              <w:right w:val="nil"/>
            </w:tcBorders>
            <w:shd w:val="clear" w:color="auto" w:fill="auto"/>
            <w:vAlign w:val="bottom"/>
          </w:tcPr>
          <w:p w14:paraId="741CAAF1" w14:textId="01D2A3F1"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0AD6C754" w14:textId="08E80DA6" w:rsidR="00864055" w:rsidRPr="00FA7469" w:rsidRDefault="00864055" w:rsidP="00864055">
            <w:pPr>
              <w:spacing w:before="40" w:after="20"/>
              <w:jc w:val="right"/>
              <w:rPr>
                <w:rFonts w:cs="Arial"/>
                <w:sz w:val="18"/>
                <w:szCs w:val="18"/>
              </w:rPr>
            </w:pPr>
            <w:r>
              <w:rPr>
                <w:rFonts w:cs="Arial"/>
                <w:sz w:val="18"/>
                <w:szCs w:val="18"/>
              </w:rPr>
              <w:t>1,223</w:t>
            </w:r>
          </w:p>
        </w:tc>
        <w:tc>
          <w:tcPr>
            <w:tcW w:w="737" w:type="dxa"/>
            <w:tcBorders>
              <w:top w:val="nil"/>
              <w:left w:val="nil"/>
              <w:bottom w:val="nil"/>
              <w:right w:val="nil"/>
            </w:tcBorders>
            <w:shd w:val="clear" w:color="auto" w:fill="auto"/>
            <w:vAlign w:val="bottom"/>
          </w:tcPr>
          <w:p w14:paraId="6CA9AB05" w14:textId="49605C84" w:rsidR="00864055" w:rsidRPr="00FA7469" w:rsidRDefault="00864055" w:rsidP="00864055">
            <w:pPr>
              <w:spacing w:before="40" w:after="20"/>
              <w:jc w:val="right"/>
              <w:rPr>
                <w:rFonts w:cs="Arial"/>
                <w:sz w:val="18"/>
                <w:szCs w:val="18"/>
              </w:rPr>
            </w:pPr>
            <w:r>
              <w:rPr>
                <w:rFonts w:cs="Arial"/>
                <w:sz w:val="18"/>
                <w:szCs w:val="18"/>
              </w:rPr>
              <w:t>2,887</w:t>
            </w:r>
          </w:p>
        </w:tc>
        <w:tc>
          <w:tcPr>
            <w:tcW w:w="737" w:type="dxa"/>
            <w:tcBorders>
              <w:top w:val="nil"/>
              <w:left w:val="nil"/>
              <w:bottom w:val="nil"/>
              <w:right w:val="nil"/>
            </w:tcBorders>
            <w:shd w:val="clear" w:color="auto" w:fill="auto"/>
            <w:vAlign w:val="bottom"/>
          </w:tcPr>
          <w:p w14:paraId="4412BFEC" w14:textId="10CA222B" w:rsidR="00864055" w:rsidRPr="00FA7469" w:rsidRDefault="00864055" w:rsidP="00864055">
            <w:pPr>
              <w:spacing w:before="40" w:after="20"/>
              <w:jc w:val="right"/>
              <w:rPr>
                <w:rFonts w:cs="Arial"/>
                <w:sz w:val="18"/>
                <w:szCs w:val="18"/>
              </w:rPr>
            </w:pPr>
            <w:r>
              <w:rPr>
                <w:rFonts w:cs="Arial"/>
                <w:sz w:val="18"/>
                <w:szCs w:val="18"/>
              </w:rPr>
              <w:t>606</w:t>
            </w:r>
          </w:p>
        </w:tc>
        <w:tc>
          <w:tcPr>
            <w:tcW w:w="737" w:type="dxa"/>
            <w:tcBorders>
              <w:top w:val="nil"/>
              <w:left w:val="nil"/>
              <w:bottom w:val="nil"/>
              <w:right w:val="nil"/>
            </w:tcBorders>
            <w:shd w:val="clear" w:color="auto" w:fill="auto"/>
            <w:vAlign w:val="bottom"/>
          </w:tcPr>
          <w:p w14:paraId="1E59AA29" w14:textId="358D773B" w:rsidR="00864055" w:rsidRPr="00FA7469" w:rsidRDefault="00864055" w:rsidP="00864055">
            <w:pPr>
              <w:spacing w:before="40" w:after="20"/>
              <w:jc w:val="right"/>
              <w:rPr>
                <w:rFonts w:cs="Arial"/>
                <w:sz w:val="18"/>
                <w:szCs w:val="18"/>
              </w:rPr>
            </w:pPr>
            <w:r>
              <w:rPr>
                <w:rFonts w:cs="Arial"/>
                <w:sz w:val="18"/>
                <w:szCs w:val="18"/>
              </w:rPr>
              <w:t>105</w:t>
            </w:r>
          </w:p>
        </w:tc>
        <w:tc>
          <w:tcPr>
            <w:tcW w:w="737" w:type="dxa"/>
            <w:tcBorders>
              <w:top w:val="nil"/>
              <w:left w:val="nil"/>
              <w:bottom w:val="nil"/>
              <w:right w:val="nil"/>
            </w:tcBorders>
            <w:shd w:val="clear" w:color="auto" w:fill="auto"/>
            <w:vAlign w:val="bottom"/>
          </w:tcPr>
          <w:p w14:paraId="70E1B02C" w14:textId="0F23E156" w:rsidR="00864055" w:rsidRPr="00FA7469" w:rsidRDefault="00864055" w:rsidP="00864055">
            <w:pPr>
              <w:spacing w:before="40" w:after="20"/>
              <w:jc w:val="right"/>
              <w:rPr>
                <w:rFonts w:cs="Arial"/>
                <w:sz w:val="18"/>
                <w:szCs w:val="18"/>
              </w:rPr>
            </w:pPr>
            <w:r>
              <w:rPr>
                <w:rFonts w:cs="Arial"/>
                <w:sz w:val="18"/>
                <w:szCs w:val="18"/>
              </w:rPr>
              <w:t>64</w:t>
            </w:r>
          </w:p>
        </w:tc>
      </w:tr>
      <w:tr w:rsidR="00864055" w:rsidRPr="00864055" w14:paraId="769ED0E1" w14:textId="77777777" w:rsidTr="00401057">
        <w:trPr>
          <w:trHeight w:val="20"/>
        </w:trPr>
        <w:tc>
          <w:tcPr>
            <w:tcW w:w="2268" w:type="dxa"/>
            <w:tcBorders>
              <w:top w:val="nil"/>
              <w:left w:val="nil"/>
              <w:bottom w:val="nil"/>
              <w:right w:val="single" w:sz="18" w:space="0" w:color="C00000"/>
            </w:tcBorders>
            <w:shd w:val="clear" w:color="auto" w:fill="auto"/>
            <w:vAlign w:val="center"/>
          </w:tcPr>
          <w:p w14:paraId="67DA42B8" w14:textId="77777777" w:rsidR="00864055" w:rsidRPr="0011338B" w:rsidRDefault="00864055" w:rsidP="00864055">
            <w:pPr>
              <w:spacing w:before="40" w:after="20"/>
              <w:rPr>
                <w:rFonts w:cs="Arial"/>
                <w:sz w:val="18"/>
                <w:szCs w:val="18"/>
              </w:rPr>
            </w:pPr>
            <w:r w:rsidRPr="0011338B">
              <w:rPr>
                <w:rFonts w:cs="Arial"/>
                <w:sz w:val="18"/>
                <w:szCs w:val="18"/>
              </w:rPr>
              <w:t>Mitchell S</w:t>
            </w:r>
          </w:p>
        </w:tc>
        <w:tc>
          <w:tcPr>
            <w:tcW w:w="737" w:type="dxa"/>
            <w:tcBorders>
              <w:top w:val="nil"/>
              <w:left w:val="single" w:sz="18" w:space="0" w:color="C00000"/>
              <w:bottom w:val="nil"/>
              <w:right w:val="nil"/>
            </w:tcBorders>
            <w:shd w:val="clear" w:color="auto" w:fill="auto"/>
            <w:vAlign w:val="bottom"/>
          </w:tcPr>
          <w:p w14:paraId="3B3E8255" w14:textId="6E885DFB" w:rsidR="00864055" w:rsidRPr="00FA7469" w:rsidRDefault="00864055" w:rsidP="00864055">
            <w:pPr>
              <w:spacing w:before="40" w:after="20"/>
              <w:jc w:val="right"/>
              <w:rPr>
                <w:rFonts w:cs="Arial"/>
                <w:sz w:val="18"/>
                <w:szCs w:val="18"/>
              </w:rPr>
            </w:pPr>
            <w:r>
              <w:rPr>
                <w:rFonts w:cs="Arial"/>
                <w:sz w:val="18"/>
                <w:szCs w:val="18"/>
              </w:rPr>
              <w:t>238</w:t>
            </w:r>
          </w:p>
        </w:tc>
        <w:tc>
          <w:tcPr>
            <w:tcW w:w="737" w:type="dxa"/>
            <w:tcBorders>
              <w:top w:val="nil"/>
              <w:left w:val="nil"/>
              <w:bottom w:val="nil"/>
              <w:right w:val="nil"/>
            </w:tcBorders>
            <w:shd w:val="clear" w:color="auto" w:fill="auto"/>
            <w:vAlign w:val="bottom"/>
          </w:tcPr>
          <w:p w14:paraId="681AC986" w14:textId="008A59CD" w:rsidR="00864055" w:rsidRPr="00FA7469" w:rsidRDefault="00864055" w:rsidP="00864055">
            <w:pPr>
              <w:spacing w:before="40" w:after="20"/>
              <w:jc w:val="right"/>
              <w:rPr>
                <w:rFonts w:cs="Arial"/>
                <w:sz w:val="18"/>
                <w:szCs w:val="18"/>
              </w:rPr>
            </w:pPr>
            <w:r>
              <w:rPr>
                <w:rFonts w:cs="Arial"/>
                <w:sz w:val="18"/>
                <w:szCs w:val="18"/>
              </w:rPr>
              <w:t>44</w:t>
            </w:r>
          </w:p>
        </w:tc>
        <w:tc>
          <w:tcPr>
            <w:tcW w:w="737" w:type="dxa"/>
            <w:tcBorders>
              <w:top w:val="nil"/>
              <w:left w:val="nil"/>
              <w:bottom w:val="nil"/>
              <w:right w:val="nil"/>
            </w:tcBorders>
            <w:shd w:val="clear" w:color="auto" w:fill="auto"/>
            <w:vAlign w:val="bottom"/>
          </w:tcPr>
          <w:p w14:paraId="66B200EE" w14:textId="56A3CB70" w:rsidR="00864055" w:rsidRPr="00FA7469" w:rsidRDefault="00864055" w:rsidP="00864055">
            <w:pPr>
              <w:spacing w:before="40" w:after="20"/>
              <w:jc w:val="right"/>
              <w:rPr>
                <w:rFonts w:cs="Arial"/>
                <w:sz w:val="18"/>
                <w:szCs w:val="18"/>
              </w:rPr>
            </w:pPr>
            <w:r>
              <w:rPr>
                <w:rFonts w:cs="Arial"/>
                <w:sz w:val="18"/>
                <w:szCs w:val="18"/>
              </w:rPr>
              <w:t>55</w:t>
            </w:r>
          </w:p>
        </w:tc>
        <w:tc>
          <w:tcPr>
            <w:tcW w:w="737" w:type="dxa"/>
            <w:tcBorders>
              <w:top w:val="nil"/>
              <w:left w:val="nil"/>
              <w:bottom w:val="nil"/>
              <w:right w:val="nil"/>
            </w:tcBorders>
            <w:shd w:val="clear" w:color="auto" w:fill="auto"/>
            <w:vAlign w:val="bottom"/>
          </w:tcPr>
          <w:p w14:paraId="55DA8FD7" w14:textId="64C069D8" w:rsidR="00864055" w:rsidRPr="00FA7469" w:rsidRDefault="00864055" w:rsidP="00864055">
            <w:pPr>
              <w:spacing w:before="40" w:after="20"/>
              <w:jc w:val="right"/>
              <w:rPr>
                <w:rFonts w:cs="Arial"/>
                <w:sz w:val="18"/>
                <w:szCs w:val="18"/>
              </w:rPr>
            </w:pPr>
            <w:r>
              <w:rPr>
                <w:rFonts w:cs="Arial"/>
                <w:sz w:val="18"/>
                <w:szCs w:val="18"/>
              </w:rPr>
              <w:t>1</w:t>
            </w:r>
          </w:p>
        </w:tc>
        <w:tc>
          <w:tcPr>
            <w:tcW w:w="170" w:type="dxa"/>
            <w:tcBorders>
              <w:top w:val="nil"/>
              <w:left w:val="nil"/>
              <w:bottom w:val="nil"/>
              <w:right w:val="nil"/>
            </w:tcBorders>
            <w:shd w:val="clear" w:color="auto" w:fill="auto"/>
            <w:vAlign w:val="bottom"/>
          </w:tcPr>
          <w:p w14:paraId="3CCCFBBB" w14:textId="44A966D3"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EE1F97F" w14:textId="31DA80F3" w:rsidR="00864055" w:rsidRPr="00FA7469" w:rsidRDefault="00864055" w:rsidP="00864055">
            <w:pPr>
              <w:spacing w:before="40" w:after="20"/>
              <w:jc w:val="right"/>
              <w:rPr>
                <w:rFonts w:cs="Arial"/>
                <w:sz w:val="18"/>
                <w:szCs w:val="18"/>
              </w:rPr>
            </w:pPr>
            <w:r>
              <w:rPr>
                <w:rFonts w:cs="Arial"/>
                <w:sz w:val="18"/>
                <w:szCs w:val="18"/>
              </w:rPr>
              <w:t>99</w:t>
            </w:r>
          </w:p>
        </w:tc>
        <w:tc>
          <w:tcPr>
            <w:tcW w:w="737" w:type="dxa"/>
            <w:tcBorders>
              <w:top w:val="nil"/>
              <w:left w:val="nil"/>
              <w:bottom w:val="nil"/>
              <w:right w:val="nil"/>
            </w:tcBorders>
            <w:shd w:val="clear" w:color="auto" w:fill="auto"/>
            <w:vAlign w:val="bottom"/>
          </w:tcPr>
          <w:p w14:paraId="5E2D3854" w14:textId="2691AB04" w:rsidR="00864055" w:rsidRPr="00FA7469" w:rsidRDefault="00864055" w:rsidP="00864055">
            <w:pPr>
              <w:spacing w:before="40" w:after="20"/>
              <w:jc w:val="right"/>
              <w:rPr>
                <w:rFonts w:cs="Arial"/>
                <w:sz w:val="18"/>
                <w:szCs w:val="18"/>
              </w:rPr>
            </w:pPr>
            <w:r>
              <w:rPr>
                <w:rFonts w:cs="Arial"/>
                <w:sz w:val="18"/>
                <w:szCs w:val="18"/>
              </w:rPr>
              <w:t>609</w:t>
            </w:r>
          </w:p>
        </w:tc>
        <w:tc>
          <w:tcPr>
            <w:tcW w:w="737" w:type="dxa"/>
            <w:tcBorders>
              <w:top w:val="nil"/>
              <w:left w:val="nil"/>
              <w:bottom w:val="nil"/>
              <w:right w:val="nil"/>
            </w:tcBorders>
            <w:shd w:val="clear" w:color="auto" w:fill="auto"/>
            <w:vAlign w:val="bottom"/>
          </w:tcPr>
          <w:p w14:paraId="07D6DB64" w14:textId="3D5A8FE5" w:rsidR="00864055" w:rsidRPr="00FA7469" w:rsidRDefault="00864055" w:rsidP="00864055">
            <w:pPr>
              <w:spacing w:before="40" w:after="20"/>
              <w:jc w:val="right"/>
              <w:rPr>
                <w:rFonts w:cs="Arial"/>
                <w:sz w:val="18"/>
                <w:szCs w:val="18"/>
              </w:rPr>
            </w:pPr>
            <w:r>
              <w:rPr>
                <w:rFonts w:cs="Arial"/>
                <w:sz w:val="18"/>
                <w:szCs w:val="18"/>
              </w:rPr>
              <w:t>343</w:t>
            </w:r>
          </w:p>
        </w:tc>
        <w:tc>
          <w:tcPr>
            <w:tcW w:w="737" w:type="dxa"/>
            <w:tcBorders>
              <w:top w:val="nil"/>
              <w:left w:val="nil"/>
              <w:bottom w:val="nil"/>
              <w:right w:val="nil"/>
            </w:tcBorders>
            <w:shd w:val="clear" w:color="auto" w:fill="auto"/>
            <w:vAlign w:val="bottom"/>
          </w:tcPr>
          <w:p w14:paraId="58AB3BE1" w14:textId="564F1D0E" w:rsidR="00864055" w:rsidRPr="00FA7469" w:rsidRDefault="00864055" w:rsidP="00864055">
            <w:pPr>
              <w:spacing w:before="40" w:after="20"/>
              <w:jc w:val="right"/>
              <w:rPr>
                <w:rFonts w:cs="Arial"/>
                <w:sz w:val="18"/>
                <w:szCs w:val="18"/>
              </w:rPr>
            </w:pPr>
            <w:r>
              <w:rPr>
                <w:rFonts w:cs="Arial"/>
                <w:sz w:val="18"/>
                <w:szCs w:val="18"/>
              </w:rPr>
              <w:t>55</w:t>
            </w:r>
          </w:p>
        </w:tc>
        <w:tc>
          <w:tcPr>
            <w:tcW w:w="737" w:type="dxa"/>
            <w:tcBorders>
              <w:top w:val="nil"/>
              <w:left w:val="nil"/>
              <w:bottom w:val="nil"/>
              <w:right w:val="nil"/>
            </w:tcBorders>
            <w:shd w:val="clear" w:color="auto" w:fill="auto"/>
            <w:vAlign w:val="bottom"/>
          </w:tcPr>
          <w:p w14:paraId="3C251B8D" w14:textId="341A8C43" w:rsidR="00864055" w:rsidRPr="00FA7469" w:rsidRDefault="00864055" w:rsidP="00864055">
            <w:pPr>
              <w:spacing w:before="40" w:after="20"/>
              <w:jc w:val="right"/>
              <w:rPr>
                <w:rFonts w:cs="Arial"/>
                <w:sz w:val="18"/>
                <w:szCs w:val="18"/>
              </w:rPr>
            </w:pPr>
            <w:r>
              <w:rPr>
                <w:rFonts w:cs="Arial"/>
                <w:sz w:val="18"/>
                <w:szCs w:val="18"/>
              </w:rPr>
              <w:t>36</w:t>
            </w:r>
          </w:p>
        </w:tc>
      </w:tr>
      <w:tr w:rsidR="00864055" w:rsidRPr="00864055" w14:paraId="4F857B5C"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C02DB7" w14:textId="77777777" w:rsidR="00864055" w:rsidRPr="0011338B" w:rsidRDefault="00864055" w:rsidP="00864055">
            <w:pPr>
              <w:spacing w:before="40" w:after="20"/>
              <w:rPr>
                <w:rFonts w:cs="Arial"/>
                <w:sz w:val="18"/>
                <w:szCs w:val="18"/>
              </w:rPr>
            </w:pPr>
            <w:r w:rsidRPr="0011338B">
              <w:rPr>
                <w:rFonts w:cs="Arial"/>
                <w:sz w:val="18"/>
                <w:szCs w:val="18"/>
              </w:rPr>
              <w:t>Moira S</w:t>
            </w:r>
          </w:p>
        </w:tc>
        <w:tc>
          <w:tcPr>
            <w:tcW w:w="737" w:type="dxa"/>
            <w:tcBorders>
              <w:top w:val="nil"/>
              <w:left w:val="single" w:sz="18" w:space="0" w:color="C00000"/>
              <w:bottom w:val="nil"/>
              <w:right w:val="nil"/>
            </w:tcBorders>
            <w:shd w:val="clear" w:color="auto" w:fill="auto"/>
            <w:vAlign w:val="bottom"/>
          </w:tcPr>
          <w:p w14:paraId="78A6A78F" w14:textId="7983A893" w:rsidR="00864055" w:rsidRPr="00FA7469" w:rsidRDefault="00864055" w:rsidP="00864055">
            <w:pPr>
              <w:spacing w:before="40" w:after="20"/>
              <w:jc w:val="right"/>
              <w:rPr>
                <w:rFonts w:cs="Arial"/>
                <w:sz w:val="18"/>
                <w:szCs w:val="18"/>
              </w:rPr>
            </w:pPr>
            <w:r>
              <w:rPr>
                <w:rFonts w:cs="Arial"/>
                <w:sz w:val="18"/>
                <w:szCs w:val="18"/>
              </w:rPr>
              <w:t>247</w:t>
            </w:r>
          </w:p>
        </w:tc>
        <w:tc>
          <w:tcPr>
            <w:tcW w:w="737" w:type="dxa"/>
            <w:tcBorders>
              <w:top w:val="nil"/>
              <w:left w:val="nil"/>
              <w:bottom w:val="nil"/>
              <w:right w:val="nil"/>
            </w:tcBorders>
            <w:shd w:val="clear" w:color="auto" w:fill="auto"/>
            <w:vAlign w:val="bottom"/>
          </w:tcPr>
          <w:p w14:paraId="2C77103D" w14:textId="4AE6FF1F" w:rsidR="00864055" w:rsidRPr="00FA7469" w:rsidRDefault="00864055" w:rsidP="00864055">
            <w:pPr>
              <w:spacing w:before="40" w:after="20"/>
              <w:jc w:val="right"/>
              <w:rPr>
                <w:rFonts w:cs="Arial"/>
                <w:sz w:val="18"/>
                <w:szCs w:val="18"/>
              </w:rPr>
            </w:pPr>
            <w:r>
              <w:rPr>
                <w:rFonts w:cs="Arial"/>
                <w:sz w:val="18"/>
                <w:szCs w:val="18"/>
              </w:rPr>
              <w:t>13</w:t>
            </w:r>
          </w:p>
        </w:tc>
        <w:tc>
          <w:tcPr>
            <w:tcW w:w="737" w:type="dxa"/>
            <w:tcBorders>
              <w:top w:val="nil"/>
              <w:left w:val="nil"/>
              <w:bottom w:val="nil"/>
              <w:right w:val="nil"/>
            </w:tcBorders>
            <w:shd w:val="clear" w:color="auto" w:fill="auto"/>
            <w:vAlign w:val="bottom"/>
          </w:tcPr>
          <w:p w14:paraId="6EB6AE3A" w14:textId="1AD61B82" w:rsidR="00864055" w:rsidRPr="00FA7469" w:rsidRDefault="00864055" w:rsidP="00864055">
            <w:pPr>
              <w:spacing w:before="40" w:after="20"/>
              <w:jc w:val="right"/>
              <w:rPr>
                <w:rFonts w:cs="Arial"/>
                <w:sz w:val="18"/>
                <w:szCs w:val="18"/>
              </w:rPr>
            </w:pPr>
            <w:r>
              <w:rPr>
                <w:rFonts w:cs="Arial"/>
                <w:sz w:val="18"/>
                <w:szCs w:val="18"/>
              </w:rPr>
              <w:t>12</w:t>
            </w:r>
          </w:p>
        </w:tc>
        <w:tc>
          <w:tcPr>
            <w:tcW w:w="737" w:type="dxa"/>
            <w:tcBorders>
              <w:top w:val="nil"/>
              <w:left w:val="nil"/>
              <w:bottom w:val="nil"/>
              <w:right w:val="nil"/>
            </w:tcBorders>
            <w:shd w:val="clear" w:color="auto" w:fill="auto"/>
            <w:vAlign w:val="bottom"/>
          </w:tcPr>
          <w:p w14:paraId="7146DE81" w14:textId="22EA1C80"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46D2E962" w14:textId="0A541EEA"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4502B72" w14:textId="5832A443" w:rsidR="00864055" w:rsidRPr="00FA7469" w:rsidRDefault="00864055" w:rsidP="00864055">
            <w:pPr>
              <w:spacing w:before="40" w:after="20"/>
              <w:jc w:val="right"/>
              <w:rPr>
                <w:rFonts w:cs="Arial"/>
                <w:sz w:val="18"/>
                <w:szCs w:val="18"/>
              </w:rPr>
            </w:pPr>
            <w:r>
              <w:rPr>
                <w:rFonts w:cs="Arial"/>
                <w:sz w:val="18"/>
                <w:szCs w:val="18"/>
              </w:rPr>
              <w:t>903</w:t>
            </w:r>
          </w:p>
        </w:tc>
        <w:tc>
          <w:tcPr>
            <w:tcW w:w="737" w:type="dxa"/>
            <w:tcBorders>
              <w:top w:val="nil"/>
              <w:left w:val="nil"/>
              <w:bottom w:val="nil"/>
              <w:right w:val="nil"/>
            </w:tcBorders>
            <w:shd w:val="clear" w:color="auto" w:fill="auto"/>
            <w:vAlign w:val="bottom"/>
          </w:tcPr>
          <w:p w14:paraId="329F7BE6" w14:textId="29D49374" w:rsidR="00864055" w:rsidRPr="00FA7469" w:rsidRDefault="00864055" w:rsidP="00864055">
            <w:pPr>
              <w:spacing w:before="40" w:after="20"/>
              <w:jc w:val="right"/>
              <w:rPr>
                <w:rFonts w:cs="Arial"/>
                <w:sz w:val="18"/>
                <w:szCs w:val="18"/>
              </w:rPr>
            </w:pPr>
            <w:r>
              <w:rPr>
                <w:rFonts w:cs="Arial"/>
                <w:sz w:val="18"/>
                <w:szCs w:val="18"/>
              </w:rPr>
              <w:t>1,384</w:t>
            </w:r>
          </w:p>
        </w:tc>
        <w:tc>
          <w:tcPr>
            <w:tcW w:w="737" w:type="dxa"/>
            <w:tcBorders>
              <w:top w:val="nil"/>
              <w:left w:val="nil"/>
              <w:bottom w:val="nil"/>
              <w:right w:val="nil"/>
            </w:tcBorders>
            <w:shd w:val="clear" w:color="auto" w:fill="auto"/>
            <w:vAlign w:val="bottom"/>
          </w:tcPr>
          <w:p w14:paraId="2B60E4F9" w14:textId="5B299F4F" w:rsidR="00864055" w:rsidRPr="00FA7469" w:rsidRDefault="00864055" w:rsidP="00864055">
            <w:pPr>
              <w:spacing w:before="40" w:after="20"/>
              <w:jc w:val="right"/>
              <w:rPr>
                <w:rFonts w:cs="Arial"/>
                <w:sz w:val="18"/>
                <w:szCs w:val="18"/>
              </w:rPr>
            </w:pPr>
            <w:r>
              <w:rPr>
                <w:rFonts w:cs="Arial"/>
                <w:sz w:val="18"/>
                <w:szCs w:val="18"/>
              </w:rPr>
              <w:t>675</w:t>
            </w:r>
          </w:p>
        </w:tc>
        <w:tc>
          <w:tcPr>
            <w:tcW w:w="737" w:type="dxa"/>
            <w:tcBorders>
              <w:top w:val="nil"/>
              <w:left w:val="nil"/>
              <w:bottom w:val="nil"/>
              <w:right w:val="nil"/>
            </w:tcBorders>
            <w:shd w:val="clear" w:color="auto" w:fill="auto"/>
            <w:vAlign w:val="bottom"/>
          </w:tcPr>
          <w:p w14:paraId="3F3CE3B2" w14:textId="66D16F31" w:rsidR="00864055" w:rsidRPr="00FA7469" w:rsidRDefault="00864055" w:rsidP="00864055">
            <w:pPr>
              <w:spacing w:before="40" w:after="20"/>
              <w:jc w:val="right"/>
              <w:rPr>
                <w:rFonts w:cs="Arial"/>
                <w:sz w:val="18"/>
                <w:szCs w:val="18"/>
              </w:rPr>
            </w:pPr>
            <w:r>
              <w:rPr>
                <w:rFonts w:cs="Arial"/>
                <w:sz w:val="18"/>
                <w:szCs w:val="18"/>
              </w:rPr>
              <w:t>415</w:t>
            </w:r>
          </w:p>
        </w:tc>
        <w:tc>
          <w:tcPr>
            <w:tcW w:w="737" w:type="dxa"/>
            <w:tcBorders>
              <w:top w:val="nil"/>
              <w:left w:val="nil"/>
              <w:bottom w:val="nil"/>
              <w:right w:val="nil"/>
            </w:tcBorders>
            <w:shd w:val="clear" w:color="auto" w:fill="auto"/>
            <w:vAlign w:val="bottom"/>
          </w:tcPr>
          <w:p w14:paraId="1DF80932" w14:textId="0BA38E4F"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46C2FCF7" w14:textId="77777777" w:rsidTr="00401057">
        <w:trPr>
          <w:trHeight w:val="20"/>
        </w:trPr>
        <w:tc>
          <w:tcPr>
            <w:tcW w:w="2268" w:type="dxa"/>
            <w:tcBorders>
              <w:top w:val="nil"/>
              <w:left w:val="nil"/>
              <w:bottom w:val="nil"/>
              <w:right w:val="single" w:sz="18" w:space="0" w:color="C00000"/>
            </w:tcBorders>
            <w:shd w:val="clear" w:color="auto" w:fill="auto"/>
            <w:vAlign w:val="center"/>
          </w:tcPr>
          <w:p w14:paraId="4EDA5B1A" w14:textId="77777777" w:rsidR="00864055" w:rsidRPr="0011338B" w:rsidRDefault="00864055" w:rsidP="00864055">
            <w:pPr>
              <w:spacing w:before="40" w:after="20"/>
              <w:rPr>
                <w:rFonts w:cs="Arial"/>
                <w:sz w:val="18"/>
                <w:szCs w:val="18"/>
              </w:rPr>
            </w:pPr>
            <w:r w:rsidRPr="0011338B">
              <w:rPr>
                <w:rFonts w:cs="Arial"/>
                <w:sz w:val="18"/>
                <w:szCs w:val="18"/>
              </w:rPr>
              <w:t>Monash C</w:t>
            </w:r>
          </w:p>
        </w:tc>
        <w:tc>
          <w:tcPr>
            <w:tcW w:w="737" w:type="dxa"/>
            <w:tcBorders>
              <w:top w:val="nil"/>
              <w:left w:val="single" w:sz="18" w:space="0" w:color="C00000"/>
              <w:bottom w:val="nil"/>
              <w:right w:val="nil"/>
            </w:tcBorders>
            <w:shd w:val="clear" w:color="auto" w:fill="auto"/>
            <w:vAlign w:val="bottom"/>
          </w:tcPr>
          <w:p w14:paraId="29E5D6C1" w14:textId="1C972892" w:rsidR="00864055" w:rsidRPr="00FA7469" w:rsidRDefault="00864055" w:rsidP="00864055">
            <w:pPr>
              <w:spacing w:before="40" w:after="20"/>
              <w:jc w:val="right"/>
              <w:rPr>
                <w:rFonts w:cs="Arial"/>
                <w:sz w:val="18"/>
                <w:szCs w:val="18"/>
              </w:rPr>
            </w:pPr>
            <w:r>
              <w:rPr>
                <w:rFonts w:cs="Arial"/>
                <w:sz w:val="18"/>
                <w:szCs w:val="18"/>
              </w:rPr>
              <w:t>112</w:t>
            </w:r>
          </w:p>
        </w:tc>
        <w:tc>
          <w:tcPr>
            <w:tcW w:w="737" w:type="dxa"/>
            <w:tcBorders>
              <w:top w:val="nil"/>
              <w:left w:val="nil"/>
              <w:bottom w:val="nil"/>
              <w:right w:val="nil"/>
            </w:tcBorders>
            <w:shd w:val="clear" w:color="auto" w:fill="auto"/>
            <w:vAlign w:val="bottom"/>
          </w:tcPr>
          <w:p w14:paraId="716C6993" w14:textId="6DFC2188" w:rsidR="00864055" w:rsidRPr="00FA7469" w:rsidRDefault="00864055" w:rsidP="00864055">
            <w:pPr>
              <w:spacing w:before="40" w:after="20"/>
              <w:jc w:val="right"/>
              <w:rPr>
                <w:rFonts w:cs="Arial"/>
                <w:sz w:val="18"/>
                <w:szCs w:val="18"/>
              </w:rPr>
            </w:pPr>
            <w:r>
              <w:rPr>
                <w:rFonts w:cs="Arial"/>
                <w:sz w:val="18"/>
                <w:szCs w:val="18"/>
              </w:rPr>
              <w:t>518</w:t>
            </w:r>
          </w:p>
        </w:tc>
        <w:tc>
          <w:tcPr>
            <w:tcW w:w="737" w:type="dxa"/>
            <w:tcBorders>
              <w:top w:val="nil"/>
              <w:left w:val="nil"/>
              <w:bottom w:val="nil"/>
              <w:right w:val="nil"/>
            </w:tcBorders>
            <w:shd w:val="clear" w:color="auto" w:fill="auto"/>
            <w:vAlign w:val="bottom"/>
          </w:tcPr>
          <w:p w14:paraId="671B26D5" w14:textId="7C9F5CF5" w:rsidR="00864055" w:rsidRPr="00FA7469" w:rsidRDefault="00864055" w:rsidP="00864055">
            <w:pPr>
              <w:spacing w:before="40" w:after="20"/>
              <w:jc w:val="right"/>
              <w:rPr>
                <w:rFonts w:cs="Arial"/>
                <w:sz w:val="18"/>
                <w:szCs w:val="18"/>
              </w:rPr>
            </w:pPr>
            <w:r>
              <w:rPr>
                <w:rFonts w:cs="Arial"/>
                <w:sz w:val="18"/>
                <w:szCs w:val="18"/>
              </w:rPr>
              <w:t>70</w:t>
            </w:r>
          </w:p>
        </w:tc>
        <w:tc>
          <w:tcPr>
            <w:tcW w:w="737" w:type="dxa"/>
            <w:tcBorders>
              <w:top w:val="nil"/>
              <w:left w:val="nil"/>
              <w:bottom w:val="nil"/>
              <w:right w:val="nil"/>
            </w:tcBorders>
            <w:shd w:val="clear" w:color="auto" w:fill="auto"/>
            <w:vAlign w:val="bottom"/>
          </w:tcPr>
          <w:p w14:paraId="17ADB217" w14:textId="08BE1B44" w:rsidR="00864055" w:rsidRPr="00FA7469" w:rsidRDefault="00864055" w:rsidP="00864055">
            <w:pPr>
              <w:spacing w:before="40" w:after="20"/>
              <w:jc w:val="right"/>
              <w:rPr>
                <w:rFonts w:cs="Arial"/>
                <w:sz w:val="18"/>
                <w:szCs w:val="18"/>
              </w:rPr>
            </w:pPr>
            <w:r>
              <w:rPr>
                <w:rFonts w:cs="Arial"/>
                <w:sz w:val="18"/>
                <w:szCs w:val="18"/>
              </w:rPr>
              <w:t>36</w:t>
            </w:r>
          </w:p>
        </w:tc>
        <w:tc>
          <w:tcPr>
            <w:tcW w:w="170" w:type="dxa"/>
            <w:tcBorders>
              <w:top w:val="nil"/>
              <w:left w:val="nil"/>
              <w:bottom w:val="nil"/>
              <w:right w:val="nil"/>
            </w:tcBorders>
            <w:shd w:val="clear" w:color="auto" w:fill="auto"/>
            <w:vAlign w:val="bottom"/>
          </w:tcPr>
          <w:p w14:paraId="7D95E7BB" w14:textId="0028C7B7"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AE7E6CB" w14:textId="378259F3"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D8DEF4F" w14:textId="1EC18809"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9228364" w14:textId="018C9172"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7C17570F" w14:textId="08B48388"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673E272" w14:textId="1026A5F8"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6FA1BA71" w14:textId="77777777" w:rsidTr="00401057">
        <w:trPr>
          <w:trHeight w:val="20"/>
        </w:trPr>
        <w:tc>
          <w:tcPr>
            <w:tcW w:w="2268" w:type="dxa"/>
            <w:tcBorders>
              <w:top w:val="nil"/>
              <w:left w:val="nil"/>
              <w:bottom w:val="nil"/>
              <w:right w:val="single" w:sz="18" w:space="0" w:color="C00000"/>
            </w:tcBorders>
            <w:shd w:val="clear" w:color="auto" w:fill="auto"/>
            <w:vAlign w:val="center"/>
          </w:tcPr>
          <w:p w14:paraId="416F697F" w14:textId="77777777" w:rsidR="00864055" w:rsidRPr="0011338B" w:rsidRDefault="00864055" w:rsidP="00864055">
            <w:pPr>
              <w:spacing w:before="40" w:after="20"/>
              <w:rPr>
                <w:rFonts w:cs="Arial"/>
                <w:sz w:val="18"/>
                <w:szCs w:val="18"/>
              </w:rPr>
            </w:pPr>
            <w:r w:rsidRPr="0011338B">
              <w:rPr>
                <w:rFonts w:cs="Arial"/>
                <w:sz w:val="18"/>
                <w:szCs w:val="18"/>
              </w:rPr>
              <w:t>Moonee Valley C</w:t>
            </w:r>
          </w:p>
        </w:tc>
        <w:tc>
          <w:tcPr>
            <w:tcW w:w="737" w:type="dxa"/>
            <w:tcBorders>
              <w:top w:val="nil"/>
              <w:left w:val="single" w:sz="18" w:space="0" w:color="C00000"/>
              <w:bottom w:val="nil"/>
              <w:right w:val="nil"/>
            </w:tcBorders>
            <w:shd w:val="clear" w:color="auto" w:fill="auto"/>
            <w:vAlign w:val="bottom"/>
          </w:tcPr>
          <w:p w14:paraId="6A2EF7D7" w14:textId="35B9C47E" w:rsidR="00864055" w:rsidRPr="00FA7469" w:rsidRDefault="00864055" w:rsidP="00864055">
            <w:pPr>
              <w:spacing w:before="40" w:after="20"/>
              <w:jc w:val="right"/>
              <w:rPr>
                <w:rFonts w:cs="Arial"/>
                <w:sz w:val="18"/>
                <w:szCs w:val="18"/>
              </w:rPr>
            </w:pPr>
            <w:r>
              <w:rPr>
                <w:rFonts w:cs="Arial"/>
                <w:sz w:val="18"/>
                <w:szCs w:val="18"/>
              </w:rPr>
              <w:t>194</w:t>
            </w:r>
          </w:p>
        </w:tc>
        <w:tc>
          <w:tcPr>
            <w:tcW w:w="737" w:type="dxa"/>
            <w:tcBorders>
              <w:top w:val="nil"/>
              <w:left w:val="nil"/>
              <w:bottom w:val="nil"/>
              <w:right w:val="nil"/>
            </w:tcBorders>
            <w:shd w:val="clear" w:color="auto" w:fill="auto"/>
            <w:vAlign w:val="bottom"/>
          </w:tcPr>
          <w:p w14:paraId="26E6D09E" w14:textId="32B3EA1B" w:rsidR="00864055" w:rsidRPr="00FA7469" w:rsidRDefault="00864055" w:rsidP="00864055">
            <w:pPr>
              <w:spacing w:before="40" w:after="20"/>
              <w:jc w:val="right"/>
              <w:rPr>
                <w:rFonts w:cs="Arial"/>
                <w:sz w:val="18"/>
                <w:szCs w:val="18"/>
              </w:rPr>
            </w:pPr>
            <w:r>
              <w:rPr>
                <w:rFonts w:cs="Arial"/>
                <w:sz w:val="18"/>
                <w:szCs w:val="18"/>
              </w:rPr>
              <w:t>84</w:t>
            </w:r>
          </w:p>
        </w:tc>
        <w:tc>
          <w:tcPr>
            <w:tcW w:w="737" w:type="dxa"/>
            <w:tcBorders>
              <w:top w:val="nil"/>
              <w:left w:val="nil"/>
              <w:bottom w:val="nil"/>
              <w:right w:val="nil"/>
            </w:tcBorders>
            <w:shd w:val="clear" w:color="auto" w:fill="auto"/>
            <w:vAlign w:val="bottom"/>
          </w:tcPr>
          <w:p w14:paraId="7FDE0B3F" w14:textId="3B28E52D" w:rsidR="00864055" w:rsidRPr="00FA7469" w:rsidRDefault="00864055" w:rsidP="00864055">
            <w:pPr>
              <w:spacing w:before="40" w:after="20"/>
              <w:jc w:val="right"/>
              <w:rPr>
                <w:rFonts w:cs="Arial"/>
                <w:sz w:val="18"/>
                <w:szCs w:val="18"/>
              </w:rPr>
            </w:pPr>
            <w:r>
              <w:rPr>
                <w:rFonts w:cs="Arial"/>
                <w:sz w:val="18"/>
                <w:szCs w:val="18"/>
              </w:rPr>
              <w:t>117</w:t>
            </w:r>
          </w:p>
        </w:tc>
        <w:tc>
          <w:tcPr>
            <w:tcW w:w="737" w:type="dxa"/>
            <w:tcBorders>
              <w:top w:val="nil"/>
              <w:left w:val="nil"/>
              <w:bottom w:val="nil"/>
              <w:right w:val="nil"/>
            </w:tcBorders>
            <w:shd w:val="clear" w:color="auto" w:fill="auto"/>
            <w:vAlign w:val="bottom"/>
          </w:tcPr>
          <w:p w14:paraId="04626587" w14:textId="2AECC13F" w:rsidR="00864055" w:rsidRPr="00FA7469" w:rsidRDefault="00864055" w:rsidP="00864055">
            <w:pPr>
              <w:spacing w:before="40" w:after="20"/>
              <w:jc w:val="right"/>
              <w:rPr>
                <w:rFonts w:cs="Arial"/>
                <w:sz w:val="18"/>
                <w:szCs w:val="18"/>
              </w:rPr>
            </w:pPr>
            <w:r>
              <w:rPr>
                <w:rFonts w:cs="Arial"/>
                <w:sz w:val="18"/>
                <w:szCs w:val="18"/>
              </w:rPr>
              <w:t>25</w:t>
            </w:r>
          </w:p>
        </w:tc>
        <w:tc>
          <w:tcPr>
            <w:tcW w:w="170" w:type="dxa"/>
            <w:tcBorders>
              <w:top w:val="nil"/>
              <w:left w:val="nil"/>
              <w:bottom w:val="nil"/>
              <w:right w:val="nil"/>
            </w:tcBorders>
            <w:shd w:val="clear" w:color="auto" w:fill="auto"/>
            <w:vAlign w:val="bottom"/>
          </w:tcPr>
          <w:p w14:paraId="4DDDA669" w14:textId="57BE55D1"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B45F717" w14:textId="3BEF1B27"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6250B3D" w14:textId="5EF1740B"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62D13DA" w14:textId="6FFDB1C5"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A5F733A" w14:textId="7299C25B"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AD45A86" w14:textId="0FC21D90"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6617EB70" w14:textId="77777777" w:rsidTr="00401057">
        <w:trPr>
          <w:trHeight w:val="20"/>
        </w:trPr>
        <w:tc>
          <w:tcPr>
            <w:tcW w:w="2268" w:type="dxa"/>
            <w:tcBorders>
              <w:top w:val="nil"/>
              <w:left w:val="nil"/>
              <w:bottom w:val="nil"/>
              <w:right w:val="single" w:sz="18" w:space="0" w:color="C00000"/>
            </w:tcBorders>
            <w:shd w:val="clear" w:color="auto" w:fill="auto"/>
            <w:vAlign w:val="center"/>
          </w:tcPr>
          <w:p w14:paraId="2A7A7351" w14:textId="77777777" w:rsidR="00864055" w:rsidRPr="0011338B" w:rsidRDefault="00864055" w:rsidP="00864055">
            <w:pPr>
              <w:spacing w:before="40" w:after="20"/>
              <w:rPr>
                <w:rFonts w:cs="Arial"/>
                <w:sz w:val="18"/>
                <w:szCs w:val="18"/>
              </w:rPr>
            </w:pPr>
            <w:r w:rsidRPr="0011338B">
              <w:rPr>
                <w:rFonts w:cs="Arial"/>
                <w:sz w:val="18"/>
                <w:szCs w:val="18"/>
              </w:rPr>
              <w:t>Moorabool S</w:t>
            </w:r>
          </w:p>
        </w:tc>
        <w:tc>
          <w:tcPr>
            <w:tcW w:w="737" w:type="dxa"/>
            <w:tcBorders>
              <w:top w:val="nil"/>
              <w:left w:val="single" w:sz="18" w:space="0" w:color="C00000"/>
              <w:bottom w:val="nil"/>
              <w:right w:val="nil"/>
            </w:tcBorders>
            <w:shd w:val="clear" w:color="auto" w:fill="auto"/>
            <w:vAlign w:val="bottom"/>
          </w:tcPr>
          <w:p w14:paraId="36A6C46A" w14:textId="24F4E492" w:rsidR="00864055" w:rsidRPr="00FA7469" w:rsidRDefault="00864055" w:rsidP="00864055">
            <w:pPr>
              <w:spacing w:before="40" w:after="20"/>
              <w:jc w:val="right"/>
              <w:rPr>
                <w:rFonts w:cs="Arial"/>
                <w:sz w:val="18"/>
                <w:szCs w:val="18"/>
              </w:rPr>
            </w:pPr>
            <w:r>
              <w:rPr>
                <w:rFonts w:cs="Arial"/>
                <w:sz w:val="18"/>
                <w:szCs w:val="18"/>
              </w:rPr>
              <w:t>110</w:t>
            </w:r>
          </w:p>
        </w:tc>
        <w:tc>
          <w:tcPr>
            <w:tcW w:w="737" w:type="dxa"/>
            <w:tcBorders>
              <w:top w:val="nil"/>
              <w:left w:val="nil"/>
              <w:bottom w:val="nil"/>
              <w:right w:val="nil"/>
            </w:tcBorders>
            <w:shd w:val="clear" w:color="auto" w:fill="auto"/>
            <w:vAlign w:val="bottom"/>
          </w:tcPr>
          <w:p w14:paraId="36C9F61E" w14:textId="61F184E9" w:rsidR="00864055" w:rsidRPr="00FA7469" w:rsidRDefault="00864055" w:rsidP="00864055">
            <w:pPr>
              <w:spacing w:before="40" w:after="20"/>
              <w:jc w:val="right"/>
              <w:rPr>
                <w:rFonts w:cs="Arial"/>
                <w:sz w:val="18"/>
                <w:szCs w:val="18"/>
              </w:rPr>
            </w:pPr>
            <w:r>
              <w:rPr>
                <w:rFonts w:cs="Arial"/>
                <w:sz w:val="18"/>
                <w:szCs w:val="18"/>
              </w:rPr>
              <w:t>26</w:t>
            </w:r>
          </w:p>
        </w:tc>
        <w:tc>
          <w:tcPr>
            <w:tcW w:w="737" w:type="dxa"/>
            <w:tcBorders>
              <w:top w:val="nil"/>
              <w:left w:val="nil"/>
              <w:bottom w:val="nil"/>
              <w:right w:val="nil"/>
            </w:tcBorders>
            <w:shd w:val="clear" w:color="auto" w:fill="auto"/>
            <w:vAlign w:val="bottom"/>
          </w:tcPr>
          <w:p w14:paraId="7CF3AE0B" w14:textId="0984D09D" w:rsidR="00864055" w:rsidRPr="00FA7469" w:rsidRDefault="00864055" w:rsidP="00864055">
            <w:pPr>
              <w:spacing w:before="40" w:after="20"/>
              <w:jc w:val="right"/>
              <w:rPr>
                <w:rFonts w:cs="Arial"/>
                <w:sz w:val="18"/>
                <w:szCs w:val="18"/>
              </w:rPr>
            </w:pPr>
            <w:r>
              <w:rPr>
                <w:rFonts w:cs="Arial"/>
                <w:sz w:val="18"/>
                <w:szCs w:val="18"/>
              </w:rPr>
              <w:t>22</w:t>
            </w:r>
          </w:p>
        </w:tc>
        <w:tc>
          <w:tcPr>
            <w:tcW w:w="737" w:type="dxa"/>
            <w:tcBorders>
              <w:top w:val="nil"/>
              <w:left w:val="nil"/>
              <w:bottom w:val="nil"/>
              <w:right w:val="nil"/>
            </w:tcBorders>
            <w:shd w:val="clear" w:color="auto" w:fill="auto"/>
            <w:vAlign w:val="bottom"/>
          </w:tcPr>
          <w:p w14:paraId="2B68D156" w14:textId="4743D513" w:rsidR="00864055" w:rsidRPr="00FA7469" w:rsidRDefault="00864055" w:rsidP="00864055">
            <w:pPr>
              <w:spacing w:before="40" w:after="20"/>
              <w:jc w:val="right"/>
              <w:rPr>
                <w:rFonts w:cs="Arial"/>
                <w:sz w:val="18"/>
                <w:szCs w:val="18"/>
              </w:rPr>
            </w:pPr>
            <w:r>
              <w:rPr>
                <w:rFonts w:cs="Arial"/>
                <w:sz w:val="18"/>
                <w:szCs w:val="18"/>
              </w:rPr>
              <w:t>2</w:t>
            </w:r>
          </w:p>
        </w:tc>
        <w:tc>
          <w:tcPr>
            <w:tcW w:w="170" w:type="dxa"/>
            <w:tcBorders>
              <w:top w:val="nil"/>
              <w:left w:val="nil"/>
              <w:bottom w:val="nil"/>
              <w:right w:val="nil"/>
            </w:tcBorders>
            <w:shd w:val="clear" w:color="auto" w:fill="auto"/>
            <w:vAlign w:val="bottom"/>
          </w:tcPr>
          <w:p w14:paraId="6F339519" w14:textId="10522308"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8EBDD84" w14:textId="3A169750" w:rsidR="00864055" w:rsidRPr="00FA7469" w:rsidRDefault="00864055" w:rsidP="00864055">
            <w:pPr>
              <w:spacing w:before="40" w:after="20"/>
              <w:jc w:val="right"/>
              <w:rPr>
                <w:rFonts w:cs="Arial"/>
                <w:sz w:val="18"/>
                <w:szCs w:val="18"/>
              </w:rPr>
            </w:pPr>
            <w:r>
              <w:rPr>
                <w:rFonts w:cs="Arial"/>
                <w:sz w:val="18"/>
                <w:szCs w:val="18"/>
              </w:rPr>
              <w:t>59</w:t>
            </w:r>
          </w:p>
        </w:tc>
        <w:tc>
          <w:tcPr>
            <w:tcW w:w="737" w:type="dxa"/>
            <w:tcBorders>
              <w:top w:val="nil"/>
              <w:left w:val="nil"/>
              <w:bottom w:val="nil"/>
              <w:right w:val="nil"/>
            </w:tcBorders>
            <w:shd w:val="clear" w:color="auto" w:fill="auto"/>
            <w:vAlign w:val="bottom"/>
          </w:tcPr>
          <w:p w14:paraId="7B9DC71F" w14:textId="0FB7B4C1" w:rsidR="00864055" w:rsidRPr="00FA7469" w:rsidRDefault="00864055" w:rsidP="00864055">
            <w:pPr>
              <w:spacing w:before="40" w:after="20"/>
              <w:jc w:val="right"/>
              <w:rPr>
                <w:rFonts w:cs="Arial"/>
                <w:sz w:val="18"/>
                <w:szCs w:val="18"/>
              </w:rPr>
            </w:pPr>
            <w:r>
              <w:rPr>
                <w:rFonts w:cs="Arial"/>
                <w:sz w:val="18"/>
                <w:szCs w:val="18"/>
              </w:rPr>
              <w:t>823</w:t>
            </w:r>
          </w:p>
        </w:tc>
        <w:tc>
          <w:tcPr>
            <w:tcW w:w="737" w:type="dxa"/>
            <w:tcBorders>
              <w:top w:val="nil"/>
              <w:left w:val="nil"/>
              <w:bottom w:val="nil"/>
              <w:right w:val="nil"/>
            </w:tcBorders>
            <w:shd w:val="clear" w:color="auto" w:fill="auto"/>
            <w:vAlign w:val="bottom"/>
          </w:tcPr>
          <w:p w14:paraId="6EECFCF9" w14:textId="159DF7AE" w:rsidR="00864055" w:rsidRPr="00FA7469" w:rsidRDefault="00864055" w:rsidP="00864055">
            <w:pPr>
              <w:spacing w:before="40" w:after="20"/>
              <w:jc w:val="right"/>
              <w:rPr>
                <w:rFonts w:cs="Arial"/>
                <w:sz w:val="18"/>
                <w:szCs w:val="18"/>
              </w:rPr>
            </w:pPr>
            <w:r>
              <w:rPr>
                <w:rFonts w:cs="Arial"/>
                <w:sz w:val="18"/>
                <w:szCs w:val="18"/>
              </w:rPr>
              <w:t>364</w:t>
            </w:r>
          </w:p>
        </w:tc>
        <w:tc>
          <w:tcPr>
            <w:tcW w:w="737" w:type="dxa"/>
            <w:tcBorders>
              <w:top w:val="nil"/>
              <w:left w:val="nil"/>
              <w:bottom w:val="nil"/>
              <w:right w:val="nil"/>
            </w:tcBorders>
            <w:shd w:val="clear" w:color="auto" w:fill="auto"/>
            <w:vAlign w:val="bottom"/>
          </w:tcPr>
          <w:p w14:paraId="14B1E175" w14:textId="68337E17" w:rsidR="00864055" w:rsidRPr="00FA7469" w:rsidRDefault="00864055" w:rsidP="00864055">
            <w:pPr>
              <w:spacing w:before="40" w:after="20"/>
              <w:jc w:val="right"/>
              <w:rPr>
                <w:rFonts w:cs="Arial"/>
                <w:sz w:val="18"/>
                <w:szCs w:val="18"/>
              </w:rPr>
            </w:pPr>
            <w:r>
              <w:rPr>
                <w:rFonts w:cs="Arial"/>
                <w:sz w:val="18"/>
                <w:szCs w:val="18"/>
              </w:rPr>
              <w:t>96</w:t>
            </w:r>
          </w:p>
        </w:tc>
        <w:tc>
          <w:tcPr>
            <w:tcW w:w="737" w:type="dxa"/>
            <w:tcBorders>
              <w:top w:val="nil"/>
              <w:left w:val="nil"/>
              <w:bottom w:val="nil"/>
              <w:right w:val="nil"/>
            </w:tcBorders>
            <w:shd w:val="clear" w:color="auto" w:fill="auto"/>
            <w:vAlign w:val="bottom"/>
          </w:tcPr>
          <w:p w14:paraId="072308DE" w14:textId="1A7914D2" w:rsidR="00864055" w:rsidRPr="00FA7469" w:rsidRDefault="00864055" w:rsidP="00864055">
            <w:pPr>
              <w:spacing w:before="40" w:after="20"/>
              <w:jc w:val="right"/>
              <w:rPr>
                <w:rFonts w:cs="Arial"/>
                <w:sz w:val="18"/>
                <w:szCs w:val="18"/>
              </w:rPr>
            </w:pPr>
            <w:r>
              <w:rPr>
                <w:rFonts w:cs="Arial"/>
                <w:sz w:val="18"/>
                <w:szCs w:val="18"/>
              </w:rPr>
              <w:t>19</w:t>
            </w:r>
          </w:p>
        </w:tc>
      </w:tr>
      <w:tr w:rsidR="00864055" w:rsidRPr="00864055" w14:paraId="63CE7127" w14:textId="77777777" w:rsidTr="00401057">
        <w:trPr>
          <w:trHeight w:val="20"/>
        </w:trPr>
        <w:tc>
          <w:tcPr>
            <w:tcW w:w="2268" w:type="dxa"/>
            <w:tcBorders>
              <w:top w:val="nil"/>
              <w:left w:val="nil"/>
              <w:bottom w:val="nil"/>
              <w:right w:val="single" w:sz="18" w:space="0" w:color="C00000"/>
            </w:tcBorders>
            <w:shd w:val="clear" w:color="auto" w:fill="auto"/>
            <w:vAlign w:val="center"/>
          </w:tcPr>
          <w:p w14:paraId="3EB009C5" w14:textId="77777777" w:rsidR="00864055" w:rsidRPr="0011338B" w:rsidRDefault="00864055" w:rsidP="00864055">
            <w:pPr>
              <w:spacing w:before="40" w:after="20"/>
              <w:rPr>
                <w:rFonts w:cs="Arial"/>
                <w:sz w:val="18"/>
                <w:szCs w:val="18"/>
              </w:rPr>
            </w:pPr>
            <w:r w:rsidRPr="0011338B">
              <w:rPr>
                <w:rFonts w:cs="Arial"/>
                <w:sz w:val="18"/>
                <w:szCs w:val="18"/>
              </w:rPr>
              <w:t>Moreland C</w:t>
            </w:r>
          </w:p>
        </w:tc>
        <w:tc>
          <w:tcPr>
            <w:tcW w:w="737" w:type="dxa"/>
            <w:tcBorders>
              <w:top w:val="nil"/>
              <w:left w:val="single" w:sz="18" w:space="0" w:color="C00000"/>
              <w:bottom w:val="nil"/>
              <w:right w:val="nil"/>
            </w:tcBorders>
            <w:shd w:val="clear" w:color="auto" w:fill="auto"/>
            <w:vAlign w:val="bottom"/>
          </w:tcPr>
          <w:p w14:paraId="02739B7E" w14:textId="32207550" w:rsidR="00864055" w:rsidRPr="00FA7469" w:rsidRDefault="00864055" w:rsidP="00864055">
            <w:pPr>
              <w:spacing w:before="40" w:after="20"/>
              <w:jc w:val="right"/>
              <w:rPr>
                <w:rFonts w:cs="Arial"/>
                <w:sz w:val="18"/>
                <w:szCs w:val="18"/>
              </w:rPr>
            </w:pPr>
            <w:r>
              <w:rPr>
                <w:rFonts w:cs="Arial"/>
                <w:sz w:val="18"/>
                <w:szCs w:val="18"/>
              </w:rPr>
              <w:t>207</w:t>
            </w:r>
          </w:p>
        </w:tc>
        <w:tc>
          <w:tcPr>
            <w:tcW w:w="737" w:type="dxa"/>
            <w:tcBorders>
              <w:top w:val="nil"/>
              <w:left w:val="nil"/>
              <w:bottom w:val="nil"/>
              <w:right w:val="nil"/>
            </w:tcBorders>
            <w:shd w:val="clear" w:color="auto" w:fill="auto"/>
            <w:vAlign w:val="bottom"/>
          </w:tcPr>
          <w:p w14:paraId="2820EAD8" w14:textId="22413A4F" w:rsidR="00864055" w:rsidRPr="00FA7469" w:rsidRDefault="00864055" w:rsidP="00864055">
            <w:pPr>
              <w:spacing w:before="40" w:after="20"/>
              <w:jc w:val="right"/>
              <w:rPr>
                <w:rFonts w:cs="Arial"/>
                <w:sz w:val="18"/>
                <w:szCs w:val="18"/>
              </w:rPr>
            </w:pPr>
            <w:r>
              <w:rPr>
                <w:rFonts w:cs="Arial"/>
                <w:sz w:val="18"/>
                <w:szCs w:val="18"/>
              </w:rPr>
              <w:t>114</w:t>
            </w:r>
          </w:p>
        </w:tc>
        <w:tc>
          <w:tcPr>
            <w:tcW w:w="737" w:type="dxa"/>
            <w:tcBorders>
              <w:top w:val="nil"/>
              <w:left w:val="nil"/>
              <w:bottom w:val="nil"/>
              <w:right w:val="nil"/>
            </w:tcBorders>
            <w:shd w:val="clear" w:color="auto" w:fill="auto"/>
            <w:vAlign w:val="bottom"/>
          </w:tcPr>
          <w:p w14:paraId="11DE318C" w14:textId="3B669DAD" w:rsidR="00864055" w:rsidRPr="00FA7469" w:rsidRDefault="00864055" w:rsidP="00864055">
            <w:pPr>
              <w:spacing w:before="40" w:after="20"/>
              <w:jc w:val="right"/>
              <w:rPr>
                <w:rFonts w:cs="Arial"/>
                <w:sz w:val="18"/>
                <w:szCs w:val="18"/>
              </w:rPr>
            </w:pPr>
            <w:r>
              <w:rPr>
                <w:rFonts w:cs="Arial"/>
                <w:sz w:val="18"/>
                <w:szCs w:val="18"/>
              </w:rPr>
              <w:t>153</w:t>
            </w:r>
          </w:p>
        </w:tc>
        <w:tc>
          <w:tcPr>
            <w:tcW w:w="737" w:type="dxa"/>
            <w:tcBorders>
              <w:top w:val="nil"/>
              <w:left w:val="nil"/>
              <w:bottom w:val="nil"/>
              <w:right w:val="nil"/>
            </w:tcBorders>
            <w:shd w:val="clear" w:color="auto" w:fill="auto"/>
            <w:vAlign w:val="bottom"/>
          </w:tcPr>
          <w:p w14:paraId="141F8082" w14:textId="6ABBB96E" w:rsidR="00864055" w:rsidRPr="00FA7469" w:rsidRDefault="00864055" w:rsidP="00864055">
            <w:pPr>
              <w:spacing w:before="40" w:after="20"/>
              <w:jc w:val="right"/>
              <w:rPr>
                <w:rFonts w:cs="Arial"/>
                <w:sz w:val="18"/>
                <w:szCs w:val="18"/>
              </w:rPr>
            </w:pPr>
            <w:r>
              <w:rPr>
                <w:rFonts w:cs="Arial"/>
                <w:sz w:val="18"/>
                <w:szCs w:val="18"/>
              </w:rPr>
              <w:t>46</w:t>
            </w:r>
          </w:p>
        </w:tc>
        <w:tc>
          <w:tcPr>
            <w:tcW w:w="170" w:type="dxa"/>
            <w:tcBorders>
              <w:top w:val="nil"/>
              <w:left w:val="nil"/>
              <w:bottom w:val="nil"/>
              <w:right w:val="nil"/>
            </w:tcBorders>
            <w:shd w:val="clear" w:color="auto" w:fill="auto"/>
            <w:vAlign w:val="bottom"/>
          </w:tcPr>
          <w:p w14:paraId="1791BAFE" w14:textId="3EC5AB05"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CBF6BDA" w14:textId="403EB489"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6997245" w14:textId="40A0BDD1"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7C1A65F" w14:textId="719ED0CA"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B18542A" w14:textId="74BCDBBA"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7F61BE4C" w14:textId="0C4662A3"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38552521" w14:textId="77777777" w:rsidTr="00401057">
        <w:trPr>
          <w:trHeight w:val="20"/>
        </w:trPr>
        <w:tc>
          <w:tcPr>
            <w:tcW w:w="2268" w:type="dxa"/>
            <w:tcBorders>
              <w:top w:val="nil"/>
              <w:left w:val="nil"/>
              <w:bottom w:val="nil"/>
              <w:right w:val="single" w:sz="18" w:space="0" w:color="C00000"/>
            </w:tcBorders>
            <w:shd w:val="clear" w:color="auto" w:fill="auto"/>
            <w:vAlign w:val="center"/>
          </w:tcPr>
          <w:p w14:paraId="01D7D5A4" w14:textId="77777777" w:rsidR="00864055" w:rsidRPr="0011338B" w:rsidRDefault="00864055" w:rsidP="00864055">
            <w:pPr>
              <w:spacing w:before="40" w:after="20"/>
              <w:rPr>
                <w:rFonts w:cs="Arial"/>
                <w:sz w:val="18"/>
                <w:szCs w:val="18"/>
              </w:rPr>
            </w:pPr>
            <w:r w:rsidRPr="0011338B">
              <w:rPr>
                <w:rFonts w:cs="Arial"/>
                <w:sz w:val="18"/>
                <w:szCs w:val="18"/>
              </w:rPr>
              <w:t>Mornington Peninsula</w:t>
            </w:r>
          </w:p>
        </w:tc>
        <w:tc>
          <w:tcPr>
            <w:tcW w:w="737" w:type="dxa"/>
            <w:tcBorders>
              <w:top w:val="nil"/>
              <w:left w:val="single" w:sz="18" w:space="0" w:color="C00000"/>
              <w:bottom w:val="nil"/>
              <w:right w:val="nil"/>
            </w:tcBorders>
            <w:shd w:val="clear" w:color="auto" w:fill="auto"/>
            <w:vAlign w:val="bottom"/>
          </w:tcPr>
          <w:p w14:paraId="502B9A57" w14:textId="0342C8A2" w:rsidR="00864055" w:rsidRPr="00FA7469" w:rsidRDefault="00864055" w:rsidP="00864055">
            <w:pPr>
              <w:spacing w:before="40" w:after="20"/>
              <w:jc w:val="right"/>
              <w:rPr>
                <w:rFonts w:cs="Arial"/>
                <w:sz w:val="18"/>
                <w:szCs w:val="18"/>
              </w:rPr>
            </w:pPr>
            <w:r>
              <w:rPr>
                <w:rFonts w:cs="Arial"/>
                <w:sz w:val="18"/>
                <w:szCs w:val="18"/>
              </w:rPr>
              <w:t>872</w:t>
            </w:r>
          </w:p>
        </w:tc>
        <w:tc>
          <w:tcPr>
            <w:tcW w:w="737" w:type="dxa"/>
            <w:tcBorders>
              <w:top w:val="nil"/>
              <w:left w:val="nil"/>
              <w:bottom w:val="nil"/>
              <w:right w:val="nil"/>
            </w:tcBorders>
            <w:shd w:val="clear" w:color="auto" w:fill="auto"/>
            <w:vAlign w:val="bottom"/>
          </w:tcPr>
          <w:p w14:paraId="33CCEA6E" w14:textId="341791EB" w:rsidR="00864055" w:rsidRPr="00FA7469" w:rsidRDefault="00864055" w:rsidP="00864055">
            <w:pPr>
              <w:spacing w:before="40" w:after="20"/>
              <w:jc w:val="right"/>
              <w:rPr>
                <w:rFonts w:cs="Arial"/>
                <w:sz w:val="18"/>
                <w:szCs w:val="18"/>
              </w:rPr>
            </w:pPr>
            <w:r>
              <w:rPr>
                <w:rFonts w:cs="Arial"/>
                <w:sz w:val="18"/>
                <w:szCs w:val="18"/>
              </w:rPr>
              <w:t>160</w:t>
            </w:r>
          </w:p>
        </w:tc>
        <w:tc>
          <w:tcPr>
            <w:tcW w:w="737" w:type="dxa"/>
            <w:tcBorders>
              <w:top w:val="nil"/>
              <w:left w:val="nil"/>
              <w:bottom w:val="nil"/>
              <w:right w:val="nil"/>
            </w:tcBorders>
            <w:shd w:val="clear" w:color="auto" w:fill="auto"/>
            <w:vAlign w:val="bottom"/>
          </w:tcPr>
          <w:p w14:paraId="574A3AE0" w14:textId="0745BE84" w:rsidR="00864055" w:rsidRPr="00FA7469" w:rsidRDefault="00864055" w:rsidP="00864055">
            <w:pPr>
              <w:spacing w:before="40" w:after="20"/>
              <w:jc w:val="right"/>
              <w:rPr>
                <w:rFonts w:cs="Arial"/>
                <w:sz w:val="18"/>
                <w:szCs w:val="18"/>
              </w:rPr>
            </w:pPr>
            <w:r>
              <w:rPr>
                <w:rFonts w:cs="Arial"/>
                <w:sz w:val="18"/>
                <w:szCs w:val="18"/>
              </w:rPr>
              <w:t>191</w:t>
            </w:r>
          </w:p>
        </w:tc>
        <w:tc>
          <w:tcPr>
            <w:tcW w:w="737" w:type="dxa"/>
            <w:tcBorders>
              <w:top w:val="nil"/>
              <w:left w:val="nil"/>
              <w:bottom w:val="nil"/>
              <w:right w:val="nil"/>
            </w:tcBorders>
            <w:shd w:val="clear" w:color="auto" w:fill="auto"/>
            <w:vAlign w:val="bottom"/>
          </w:tcPr>
          <w:p w14:paraId="55C19710" w14:textId="19AA85C7" w:rsidR="00864055" w:rsidRPr="00FA7469" w:rsidRDefault="00864055" w:rsidP="00864055">
            <w:pPr>
              <w:spacing w:before="40" w:after="20"/>
              <w:jc w:val="right"/>
              <w:rPr>
                <w:rFonts w:cs="Arial"/>
                <w:sz w:val="18"/>
                <w:szCs w:val="18"/>
              </w:rPr>
            </w:pPr>
            <w:r>
              <w:rPr>
                <w:rFonts w:cs="Arial"/>
                <w:sz w:val="18"/>
                <w:szCs w:val="18"/>
              </w:rPr>
              <w:t>61</w:t>
            </w:r>
          </w:p>
        </w:tc>
        <w:tc>
          <w:tcPr>
            <w:tcW w:w="170" w:type="dxa"/>
            <w:tcBorders>
              <w:top w:val="nil"/>
              <w:left w:val="nil"/>
              <w:bottom w:val="nil"/>
              <w:right w:val="nil"/>
            </w:tcBorders>
            <w:shd w:val="clear" w:color="auto" w:fill="auto"/>
            <w:vAlign w:val="bottom"/>
          </w:tcPr>
          <w:p w14:paraId="7ECD2C08" w14:textId="3DDAE322"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01F2C57" w14:textId="11485FE7" w:rsidR="00864055" w:rsidRPr="00FA7469" w:rsidRDefault="00864055" w:rsidP="00864055">
            <w:pPr>
              <w:spacing w:before="40" w:after="20"/>
              <w:jc w:val="right"/>
              <w:rPr>
                <w:rFonts w:cs="Arial"/>
                <w:sz w:val="18"/>
                <w:szCs w:val="18"/>
              </w:rPr>
            </w:pPr>
            <w:r>
              <w:rPr>
                <w:rFonts w:cs="Arial"/>
                <w:sz w:val="18"/>
                <w:szCs w:val="18"/>
              </w:rPr>
              <w:t>3</w:t>
            </w:r>
          </w:p>
        </w:tc>
        <w:tc>
          <w:tcPr>
            <w:tcW w:w="737" w:type="dxa"/>
            <w:tcBorders>
              <w:top w:val="nil"/>
              <w:left w:val="nil"/>
              <w:bottom w:val="nil"/>
              <w:right w:val="nil"/>
            </w:tcBorders>
            <w:shd w:val="clear" w:color="auto" w:fill="auto"/>
            <w:vAlign w:val="bottom"/>
          </w:tcPr>
          <w:p w14:paraId="66F4BBC7" w14:textId="2093DE83" w:rsidR="00864055" w:rsidRPr="00FA7469" w:rsidRDefault="00864055" w:rsidP="00864055">
            <w:pPr>
              <w:spacing w:before="40" w:after="20"/>
              <w:jc w:val="right"/>
              <w:rPr>
                <w:rFonts w:cs="Arial"/>
                <w:sz w:val="18"/>
                <w:szCs w:val="18"/>
              </w:rPr>
            </w:pPr>
            <w:r>
              <w:rPr>
                <w:rFonts w:cs="Arial"/>
                <w:sz w:val="18"/>
                <w:szCs w:val="18"/>
              </w:rPr>
              <w:t>112</w:t>
            </w:r>
          </w:p>
        </w:tc>
        <w:tc>
          <w:tcPr>
            <w:tcW w:w="737" w:type="dxa"/>
            <w:tcBorders>
              <w:top w:val="nil"/>
              <w:left w:val="nil"/>
              <w:bottom w:val="nil"/>
              <w:right w:val="nil"/>
            </w:tcBorders>
            <w:shd w:val="clear" w:color="auto" w:fill="auto"/>
            <w:vAlign w:val="bottom"/>
          </w:tcPr>
          <w:p w14:paraId="55D4A7A5" w14:textId="63CC06E7" w:rsidR="00864055" w:rsidRPr="00FA7469" w:rsidRDefault="00864055" w:rsidP="00864055">
            <w:pPr>
              <w:spacing w:before="40" w:after="20"/>
              <w:jc w:val="right"/>
              <w:rPr>
                <w:rFonts w:cs="Arial"/>
                <w:sz w:val="18"/>
                <w:szCs w:val="18"/>
              </w:rPr>
            </w:pPr>
            <w:r>
              <w:rPr>
                <w:rFonts w:cs="Arial"/>
                <w:sz w:val="18"/>
                <w:szCs w:val="18"/>
              </w:rPr>
              <w:t>107</w:t>
            </w:r>
          </w:p>
        </w:tc>
        <w:tc>
          <w:tcPr>
            <w:tcW w:w="737" w:type="dxa"/>
            <w:tcBorders>
              <w:top w:val="nil"/>
              <w:left w:val="nil"/>
              <w:bottom w:val="nil"/>
              <w:right w:val="nil"/>
            </w:tcBorders>
            <w:shd w:val="clear" w:color="auto" w:fill="auto"/>
            <w:vAlign w:val="bottom"/>
          </w:tcPr>
          <w:p w14:paraId="5A30436D" w14:textId="2531B86B" w:rsidR="00864055" w:rsidRPr="00FA7469" w:rsidRDefault="00864055" w:rsidP="00864055">
            <w:pPr>
              <w:spacing w:before="40" w:after="20"/>
              <w:jc w:val="right"/>
              <w:rPr>
                <w:rFonts w:cs="Arial"/>
                <w:sz w:val="18"/>
                <w:szCs w:val="18"/>
              </w:rPr>
            </w:pPr>
            <w:r>
              <w:rPr>
                <w:rFonts w:cs="Arial"/>
                <w:sz w:val="18"/>
                <w:szCs w:val="18"/>
              </w:rPr>
              <w:t>62</w:t>
            </w:r>
          </w:p>
        </w:tc>
        <w:tc>
          <w:tcPr>
            <w:tcW w:w="737" w:type="dxa"/>
            <w:tcBorders>
              <w:top w:val="nil"/>
              <w:left w:val="nil"/>
              <w:bottom w:val="nil"/>
              <w:right w:val="nil"/>
            </w:tcBorders>
            <w:shd w:val="clear" w:color="auto" w:fill="auto"/>
            <w:vAlign w:val="bottom"/>
          </w:tcPr>
          <w:p w14:paraId="08978850" w14:textId="7F7C94F1" w:rsidR="00864055" w:rsidRPr="00FA7469" w:rsidRDefault="00864055" w:rsidP="00864055">
            <w:pPr>
              <w:spacing w:before="40" w:after="20"/>
              <w:jc w:val="right"/>
              <w:rPr>
                <w:rFonts w:cs="Arial"/>
                <w:sz w:val="18"/>
                <w:szCs w:val="18"/>
              </w:rPr>
            </w:pPr>
            <w:r>
              <w:rPr>
                <w:rFonts w:cs="Arial"/>
                <w:sz w:val="18"/>
                <w:szCs w:val="18"/>
              </w:rPr>
              <w:t>132</w:t>
            </w:r>
          </w:p>
        </w:tc>
      </w:tr>
      <w:tr w:rsidR="00864055" w:rsidRPr="00864055" w14:paraId="6E08D3E7" w14:textId="77777777" w:rsidTr="00401057">
        <w:trPr>
          <w:trHeight w:val="20"/>
        </w:trPr>
        <w:tc>
          <w:tcPr>
            <w:tcW w:w="2268" w:type="dxa"/>
            <w:tcBorders>
              <w:top w:val="nil"/>
              <w:left w:val="nil"/>
              <w:bottom w:val="nil"/>
              <w:right w:val="single" w:sz="18" w:space="0" w:color="C00000"/>
            </w:tcBorders>
            <w:shd w:val="clear" w:color="auto" w:fill="auto"/>
            <w:vAlign w:val="center"/>
          </w:tcPr>
          <w:p w14:paraId="357E2214" w14:textId="77777777" w:rsidR="00864055" w:rsidRPr="0011338B" w:rsidRDefault="00864055" w:rsidP="00864055">
            <w:pPr>
              <w:spacing w:before="40" w:after="20"/>
              <w:rPr>
                <w:rFonts w:cs="Arial"/>
                <w:sz w:val="18"/>
                <w:szCs w:val="18"/>
              </w:rPr>
            </w:pPr>
            <w:r w:rsidRPr="0011338B">
              <w:rPr>
                <w:rFonts w:cs="Arial"/>
                <w:sz w:val="18"/>
                <w:szCs w:val="18"/>
              </w:rPr>
              <w:t>Mount Alexander S</w:t>
            </w:r>
          </w:p>
        </w:tc>
        <w:tc>
          <w:tcPr>
            <w:tcW w:w="737" w:type="dxa"/>
            <w:tcBorders>
              <w:top w:val="nil"/>
              <w:left w:val="single" w:sz="18" w:space="0" w:color="C00000"/>
              <w:bottom w:val="nil"/>
              <w:right w:val="nil"/>
            </w:tcBorders>
            <w:shd w:val="clear" w:color="auto" w:fill="auto"/>
            <w:vAlign w:val="bottom"/>
          </w:tcPr>
          <w:p w14:paraId="42EE30DB" w14:textId="696AEAF8" w:rsidR="00864055" w:rsidRPr="00FA7469" w:rsidRDefault="00864055" w:rsidP="00864055">
            <w:pPr>
              <w:spacing w:before="40" w:after="20"/>
              <w:jc w:val="right"/>
              <w:rPr>
                <w:rFonts w:cs="Arial"/>
                <w:sz w:val="18"/>
                <w:szCs w:val="18"/>
              </w:rPr>
            </w:pPr>
            <w:r>
              <w:rPr>
                <w:rFonts w:cs="Arial"/>
                <w:sz w:val="18"/>
                <w:szCs w:val="18"/>
              </w:rPr>
              <w:t>216</w:t>
            </w:r>
          </w:p>
        </w:tc>
        <w:tc>
          <w:tcPr>
            <w:tcW w:w="737" w:type="dxa"/>
            <w:tcBorders>
              <w:top w:val="nil"/>
              <w:left w:val="nil"/>
              <w:bottom w:val="nil"/>
              <w:right w:val="nil"/>
            </w:tcBorders>
            <w:shd w:val="clear" w:color="auto" w:fill="auto"/>
            <w:vAlign w:val="bottom"/>
          </w:tcPr>
          <w:p w14:paraId="46D5285C" w14:textId="45C50B07" w:rsidR="00864055" w:rsidRPr="00FA7469" w:rsidRDefault="00864055" w:rsidP="00864055">
            <w:pPr>
              <w:spacing w:before="40" w:after="20"/>
              <w:jc w:val="right"/>
              <w:rPr>
                <w:rFonts w:cs="Arial"/>
                <w:sz w:val="18"/>
                <w:szCs w:val="18"/>
              </w:rPr>
            </w:pPr>
            <w:r>
              <w:rPr>
                <w:rFonts w:cs="Arial"/>
                <w:sz w:val="18"/>
                <w:szCs w:val="18"/>
              </w:rPr>
              <w:t>17</w:t>
            </w:r>
          </w:p>
        </w:tc>
        <w:tc>
          <w:tcPr>
            <w:tcW w:w="737" w:type="dxa"/>
            <w:tcBorders>
              <w:top w:val="nil"/>
              <w:left w:val="nil"/>
              <w:bottom w:val="nil"/>
              <w:right w:val="nil"/>
            </w:tcBorders>
            <w:shd w:val="clear" w:color="auto" w:fill="auto"/>
            <w:vAlign w:val="bottom"/>
          </w:tcPr>
          <w:p w14:paraId="7A7A335A" w14:textId="3344EAB4" w:rsidR="00864055" w:rsidRPr="00FA7469" w:rsidRDefault="00864055" w:rsidP="00864055">
            <w:pPr>
              <w:spacing w:before="40" w:after="20"/>
              <w:jc w:val="right"/>
              <w:rPr>
                <w:rFonts w:cs="Arial"/>
                <w:sz w:val="18"/>
                <w:szCs w:val="18"/>
              </w:rPr>
            </w:pPr>
            <w:r>
              <w:rPr>
                <w:rFonts w:cs="Arial"/>
                <w:sz w:val="18"/>
                <w:szCs w:val="18"/>
              </w:rPr>
              <w:t>18</w:t>
            </w:r>
          </w:p>
        </w:tc>
        <w:tc>
          <w:tcPr>
            <w:tcW w:w="737" w:type="dxa"/>
            <w:tcBorders>
              <w:top w:val="nil"/>
              <w:left w:val="nil"/>
              <w:bottom w:val="nil"/>
              <w:right w:val="nil"/>
            </w:tcBorders>
            <w:shd w:val="clear" w:color="auto" w:fill="auto"/>
            <w:vAlign w:val="bottom"/>
          </w:tcPr>
          <w:p w14:paraId="3D10ED0C" w14:textId="75ECC917" w:rsidR="00864055" w:rsidRPr="00FA7469" w:rsidRDefault="00864055" w:rsidP="00864055">
            <w:pPr>
              <w:spacing w:before="40" w:after="20"/>
              <w:jc w:val="right"/>
              <w:rPr>
                <w:rFonts w:cs="Arial"/>
                <w:sz w:val="18"/>
                <w:szCs w:val="18"/>
              </w:rPr>
            </w:pPr>
            <w:r>
              <w:rPr>
                <w:rFonts w:cs="Arial"/>
                <w:sz w:val="18"/>
                <w:szCs w:val="18"/>
              </w:rPr>
              <w:t>4</w:t>
            </w:r>
          </w:p>
        </w:tc>
        <w:tc>
          <w:tcPr>
            <w:tcW w:w="170" w:type="dxa"/>
            <w:tcBorders>
              <w:top w:val="nil"/>
              <w:left w:val="nil"/>
              <w:bottom w:val="nil"/>
              <w:right w:val="nil"/>
            </w:tcBorders>
            <w:shd w:val="clear" w:color="auto" w:fill="auto"/>
            <w:vAlign w:val="bottom"/>
          </w:tcPr>
          <w:p w14:paraId="4D62A7D2" w14:textId="17EB5F0F"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CCD018C" w14:textId="3BAA84E9" w:rsidR="00864055" w:rsidRPr="00FA7469" w:rsidRDefault="00864055" w:rsidP="00864055">
            <w:pPr>
              <w:spacing w:before="40" w:after="20"/>
              <w:jc w:val="right"/>
              <w:rPr>
                <w:rFonts w:cs="Arial"/>
                <w:sz w:val="18"/>
                <w:szCs w:val="18"/>
              </w:rPr>
            </w:pPr>
            <w:r>
              <w:rPr>
                <w:rFonts w:cs="Arial"/>
                <w:sz w:val="18"/>
                <w:szCs w:val="18"/>
              </w:rPr>
              <w:t>6</w:t>
            </w:r>
          </w:p>
        </w:tc>
        <w:tc>
          <w:tcPr>
            <w:tcW w:w="737" w:type="dxa"/>
            <w:tcBorders>
              <w:top w:val="nil"/>
              <w:left w:val="nil"/>
              <w:bottom w:val="nil"/>
              <w:right w:val="nil"/>
            </w:tcBorders>
            <w:shd w:val="clear" w:color="auto" w:fill="auto"/>
            <w:vAlign w:val="bottom"/>
          </w:tcPr>
          <w:p w14:paraId="3FC14508" w14:textId="17B9BCE8" w:rsidR="00864055" w:rsidRPr="00FA7469" w:rsidRDefault="00864055" w:rsidP="00864055">
            <w:pPr>
              <w:spacing w:before="40" w:after="20"/>
              <w:jc w:val="right"/>
              <w:rPr>
                <w:rFonts w:cs="Arial"/>
                <w:sz w:val="18"/>
                <w:szCs w:val="18"/>
              </w:rPr>
            </w:pPr>
            <w:r>
              <w:rPr>
                <w:rFonts w:cs="Arial"/>
                <w:sz w:val="18"/>
                <w:szCs w:val="18"/>
              </w:rPr>
              <w:t>894</w:t>
            </w:r>
          </w:p>
        </w:tc>
        <w:tc>
          <w:tcPr>
            <w:tcW w:w="737" w:type="dxa"/>
            <w:tcBorders>
              <w:top w:val="nil"/>
              <w:left w:val="nil"/>
              <w:bottom w:val="nil"/>
              <w:right w:val="nil"/>
            </w:tcBorders>
            <w:shd w:val="clear" w:color="auto" w:fill="auto"/>
            <w:vAlign w:val="bottom"/>
          </w:tcPr>
          <w:p w14:paraId="74821055" w14:textId="4B90D717" w:rsidR="00864055" w:rsidRPr="00FA7469" w:rsidRDefault="00864055" w:rsidP="00864055">
            <w:pPr>
              <w:spacing w:before="40" w:after="20"/>
              <w:jc w:val="right"/>
              <w:rPr>
                <w:rFonts w:cs="Arial"/>
                <w:sz w:val="18"/>
                <w:szCs w:val="18"/>
              </w:rPr>
            </w:pPr>
            <w:r>
              <w:rPr>
                <w:rFonts w:cs="Arial"/>
                <w:sz w:val="18"/>
                <w:szCs w:val="18"/>
              </w:rPr>
              <w:t>212</w:t>
            </w:r>
          </w:p>
        </w:tc>
        <w:tc>
          <w:tcPr>
            <w:tcW w:w="737" w:type="dxa"/>
            <w:tcBorders>
              <w:top w:val="nil"/>
              <w:left w:val="nil"/>
              <w:bottom w:val="nil"/>
              <w:right w:val="nil"/>
            </w:tcBorders>
            <w:shd w:val="clear" w:color="auto" w:fill="auto"/>
            <w:vAlign w:val="bottom"/>
          </w:tcPr>
          <w:p w14:paraId="3CB97135" w14:textId="0E9859C9" w:rsidR="00864055" w:rsidRPr="00FA7469" w:rsidRDefault="00864055" w:rsidP="00864055">
            <w:pPr>
              <w:spacing w:before="40" w:after="20"/>
              <w:jc w:val="right"/>
              <w:rPr>
                <w:rFonts w:cs="Arial"/>
                <w:sz w:val="18"/>
                <w:szCs w:val="18"/>
              </w:rPr>
            </w:pPr>
            <w:r>
              <w:rPr>
                <w:rFonts w:cs="Arial"/>
                <w:sz w:val="18"/>
                <w:szCs w:val="18"/>
              </w:rPr>
              <w:t>54</w:t>
            </w:r>
          </w:p>
        </w:tc>
        <w:tc>
          <w:tcPr>
            <w:tcW w:w="737" w:type="dxa"/>
            <w:tcBorders>
              <w:top w:val="nil"/>
              <w:left w:val="nil"/>
              <w:bottom w:val="nil"/>
              <w:right w:val="nil"/>
            </w:tcBorders>
            <w:shd w:val="clear" w:color="auto" w:fill="auto"/>
            <w:vAlign w:val="bottom"/>
          </w:tcPr>
          <w:p w14:paraId="3138E07C" w14:textId="05B931FD" w:rsidR="00864055" w:rsidRPr="00FA7469" w:rsidRDefault="00864055" w:rsidP="00864055">
            <w:pPr>
              <w:spacing w:before="40" w:after="20"/>
              <w:jc w:val="right"/>
              <w:rPr>
                <w:rFonts w:cs="Arial"/>
                <w:sz w:val="18"/>
                <w:szCs w:val="18"/>
              </w:rPr>
            </w:pPr>
            <w:r>
              <w:rPr>
                <w:rFonts w:cs="Arial"/>
                <w:sz w:val="18"/>
                <w:szCs w:val="18"/>
              </w:rPr>
              <w:t>7</w:t>
            </w:r>
          </w:p>
        </w:tc>
      </w:tr>
      <w:tr w:rsidR="00864055" w:rsidRPr="00864055" w14:paraId="69BF4CC3"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B64378" w14:textId="77777777" w:rsidR="00864055" w:rsidRPr="0011338B" w:rsidRDefault="00864055" w:rsidP="00864055">
            <w:pPr>
              <w:spacing w:before="40" w:after="20"/>
              <w:rPr>
                <w:rFonts w:cs="Arial"/>
                <w:sz w:val="18"/>
                <w:szCs w:val="18"/>
              </w:rPr>
            </w:pPr>
            <w:r w:rsidRPr="0011338B">
              <w:rPr>
                <w:rFonts w:cs="Arial"/>
                <w:sz w:val="18"/>
                <w:szCs w:val="18"/>
              </w:rPr>
              <w:t>Moyne S</w:t>
            </w:r>
          </w:p>
        </w:tc>
        <w:tc>
          <w:tcPr>
            <w:tcW w:w="737" w:type="dxa"/>
            <w:tcBorders>
              <w:top w:val="nil"/>
              <w:left w:val="single" w:sz="18" w:space="0" w:color="C00000"/>
              <w:bottom w:val="nil"/>
              <w:right w:val="nil"/>
            </w:tcBorders>
            <w:shd w:val="clear" w:color="auto" w:fill="auto"/>
            <w:vAlign w:val="bottom"/>
          </w:tcPr>
          <w:p w14:paraId="62474ADA" w14:textId="2CBF72B4" w:rsidR="00864055" w:rsidRPr="00FA7469" w:rsidRDefault="00864055" w:rsidP="00864055">
            <w:pPr>
              <w:spacing w:before="40" w:after="20"/>
              <w:jc w:val="right"/>
              <w:rPr>
                <w:rFonts w:cs="Arial"/>
                <w:sz w:val="18"/>
                <w:szCs w:val="18"/>
              </w:rPr>
            </w:pPr>
            <w:r>
              <w:rPr>
                <w:rFonts w:cs="Arial"/>
                <w:sz w:val="18"/>
                <w:szCs w:val="18"/>
              </w:rPr>
              <w:t>142</w:t>
            </w:r>
          </w:p>
        </w:tc>
        <w:tc>
          <w:tcPr>
            <w:tcW w:w="737" w:type="dxa"/>
            <w:tcBorders>
              <w:top w:val="nil"/>
              <w:left w:val="nil"/>
              <w:bottom w:val="nil"/>
              <w:right w:val="nil"/>
            </w:tcBorders>
            <w:shd w:val="clear" w:color="auto" w:fill="auto"/>
            <w:vAlign w:val="bottom"/>
          </w:tcPr>
          <w:p w14:paraId="640F7B7D" w14:textId="47A03B48" w:rsidR="00864055" w:rsidRPr="00FA7469" w:rsidRDefault="00864055" w:rsidP="00864055">
            <w:pPr>
              <w:spacing w:before="40" w:after="20"/>
              <w:jc w:val="right"/>
              <w:rPr>
                <w:rFonts w:cs="Arial"/>
                <w:sz w:val="18"/>
                <w:szCs w:val="18"/>
              </w:rPr>
            </w:pPr>
            <w:r>
              <w:rPr>
                <w:rFonts w:cs="Arial"/>
                <w:sz w:val="18"/>
                <w:szCs w:val="18"/>
              </w:rPr>
              <w:t>7</w:t>
            </w:r>
          </w:p>
        </w:tc>
        <w:tc>
          <w:tcPr>
            <w:tcW w:w="737" w:type="dxa"/>
            <w:tcBorders>
              <w:top w:val="nil"/>
              <w:left w:val="nil"/>
              <w:bottom w:val="nil"/>
              <w:right w:val="nil"/>
            </w:tcBorders>
            <w:shd w:val="clear" w:color="auto" w:fill="auto"/>
            <w:vAlign w:val="bottom"/>
          </w:tcPr>
          <w:p w14:paraId="410152A3" w14:textId="690F1577" w:rsidR="00864055" w:rsidRPr="00FA7469" w:rsidRDefault="00864055" w:rsidP="00864055">
            <w:pPr>
              <w:spacing w:before="40" w:after="20"/>
              <w:jc w:val="right"/>
              <w:rPr>
                <w:rFonts w:cs="Arial"/>
                <w:sz w:val="18"/>
                <w:szCs w:val="18"/>
              </w:rPr>
            </w:pPr>
            <w:r>
              <w:rPr>
                <w:rFonts w:cs="Arial"/>
                <w:sz w:val="18"/>
                <w:szCs w:val="18"/>
              </w:rPr>
              <w:t>12</w:t>
            </w:r>
          </w:p>
        </w:tc>
        <w:tc>
          <w:tcPr>
            <w:tcW w:w="737" w:type="dxa"/>
            <w:tcBorders>
              <w:top w:val="nil"/>
              <w:left w:val="nil"/>
              <w:bottom w:val="nil"/>
              <w:right w:val="nil"/>
            </w:tcBorders>
            <w:shd w:val="clear" w:color="auto" w:fill="auto"/>
            <w:vAlign w:val="bottom"/>
          </w:tcPr>
          <w:p w14:paraId="6ACC0417" w14:textId="02B76E0B"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2FC5CE22" w14:textId="5205607B"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281B7DB" w14:textId="33532946" w:rsidR="00864055" w:rsidRPr="00FA7469" w:rsidRDefault="00864055" w:rsidP="00864055">
            <w:pPr>
              <w:spacing w:before="40" w:after="20"/>
              <w:jc w:val="right"/>
              <w:rPr>
                <w:rFonts w:cs="Arial"/>
                <w:sz w:val="18"/>
                <w:szCs w:val="18"/>
              </w:rPr>
            </w:pPr>
            <w:r>
              <w:rPr>
                <w:rFonts w:cs="Arial"/>
                <w:sz w:val="18"/>
                <w:szCs w:val="18"/>
              </w:rPr>
              <w:t>79</w:t>
            </w:r>
          </w:p>
        </w:tc>
        <w:tc>
          <w:tcPr>
            <w:tcW w:w="737" w:type="dxa"/>
            <w:tcBorders>
              <w:top w:val="nil"/>
              <w:left w:val="nil"/>
              <w:bottom w:val="nil"/>
              <w:right w:val="nil"/>
            </w:tcBorders>
            <w:shd w:val="clear" w:color="auto" w:fill="auto"/>
            <w:vAlign w:val="bottom"/>
          </w:tcPr>
          <w:p w14:paraId="55772DAA" w14:textId="18634410" w:rsidR="00864055" w:rsidRPr="00FA7469" w:rsidRDefault="00864055" w:rsidP="00864055">
            <w:pPr>
              <w:spacing w:before="40" w:after="20"/>
              <w:jc w:val="right"/>
              <w:rPr>
                <w:rFonts w:cs="Arial"/>
                <w:sz w:val="18"/>
                <w:szCs w:val="18"/>
              </w:rPr>
            </w:pPr>
            <w:r>
              <w:rPr>
                <w:rFonts w:cs="Arial"/>
                <w:sz w:val="18"/>
                <w:szCs w:val="18"/>
              </w:rPr>
              <w:t>1,815</w:t>
            </w:r>
          </w:p>
        </w:tc>
        <w:tc>
          <w:tcPr>
            <w:tcW w:w="737" w:type="dxa"/>
            <w:tcBorders>
              <w:top w:val="nil"/>
              <w:left w:val="nil"/>
              <w:bottom w:val="nil"/>
              <w:right w:val="nil"/>
            </w:tcBorders>
            <w:shd w:val="clear" w:color="auto" w:fill="auto"/>
            <w:vAlign w:val="bottom"/>
          </w:tcPr>
          <w:p w14:paraId="581FBC2E" w14:textId="3336E74A" w:rsidR="00864055" w:rsidRPr="00FA7469" w:rsidRDefault="00864055" w:rsidP="00864055">
            <w:pPr>
              <w:spacing w:before="40" w:after="20"/>
              <w:jc w:val="right"/>
              <w:rPr>
                <w:rFonts w:cs="Arial"/>
                <w:sz w:val="18"/>
                <w:szCs w:val="18"/>
              </w:rPr>
            </w:pPr>
            <w:r>
              <w:rPr>
                <w:rFonts w:cs="Arial"/>
                <w:sz w:val="18"/>
                <w:szCs w:val="18"/>
              </w:rPr>
              <w:t>644</w:t>
            </w:r>
          </w:p>
        </w:tc>
        <w:tc>
          <w:tcPr>
            <w:tcW w:w="737" w:type="dxa"/>
            <w:tcBorders>
              <w:top w:val="nil"/>
              <w:left w:val="nil"/>
              <w:bottom w:val="nil"/>
              <w:right w:val="nil"/>
            </w:tcBorders>
            <w:shd w:val="clear" w:color="auto" w:fill="auto"/>
            <w:vAlign w:val="bottom"/>
          </w:tcPr>
          <w:p w14:paraId="5483205A" w14:textId="5C53D4AD" w:rsidR="00864055" w:rsidRPr="00FA7469" w:rsidRDefault="00864055" w:rsidP="00864055">
            <w:pPr>
              <w:spacing w:before="40" w:after="20"/>
              <w:jc w:val="right"/>
              <w:rPr>
                <w:rFonts w:cs="Arial"/>
                <w:sz w:val="18"/>
                <w:szCs w:val="18"/>
              </w:rPr>
            </w:pPr>
            <w:r>
              <w:rPr>
                <w:rFonts w:cs="Arial"/>
                <w:sz w:val="18"/>
                <w:szCs w:val="18"/>
              </w:rPr>
              <w:t>34</w:t>
            </w:r>
          </w:p>
        </w:tc>
        <w:tc>
          <w:tcPr>
            <w:tcW w:w="737" w:type="dxa"/>
            <w:tcBorders>
              <w:top w:val="nil"/>
              <w:left w:val="nil"/>
              <w:bottom w:val="nil"/>
              <w:right w:val="nil"/>
            </w:tcBorders>
            <w:shd w:val="clear" w:color="auto" w:fill="auto"/>
            <w:vAlign w:val="bottom"/>
          </w:tcPr>
          <w:p w14:paraId="457D0F43" w14:textId="1712E60A" w:rsidR="00864055" w:rsidRPr="00FA7469" w:rsidRDefault="00864055" w:rsidP="00864055">
            <w:pPr>
              <w:spacing w:before="40" w:after="20"/>
              <w:jc w:val="right"/>
              <w:rPr>
                <w:rFonts w:cs="Arial"/>
                <w:sz w:val="18"/>
                <w:szCs w:val="18"/>
              </w:rPr>
            </w:pPr>
            <w:r>
              <w:rPr>
                <w:rFonts w:cs="Arial"/>
                <w:sz w:val="18"/>
                <w:szCs w:val="18"/>
              </w:rPr>
              <w:t>16</w:t>
            </w:r>
          </w:p>
        </w:tc>
      </w:tr>
      <w:tr w:rsidR="00864055" w:rsidRPr="00864055" w14:paraId="75E46103" w14:textId="77777777" w:rsidTr="00401057">
        <w:trPr>
          <w:trHeight w:val="20"/>
        </w:trPr>
        <w:tc>
          <w:tcPr>
            <w:tcW w:w="2268" w:type="dxa"/>
            <w:tcBorders>
              <w:top w:val="nil"/>
              <w:left w:val="nil"/>
              <w:bottom w:val="nil"/>
              <w:right w:val="single" w:sz="18" w:space="0" w:color="C00000"/>
            </w:tcBorders>
            <w:shd w:val="clear" w:color="auto" w:fill="auto"/>
            <w:vAlign w:val="center"/>
          </w:tcPr>
          <w:p w14:paraId="6AF0C35B" w14:textId="77777777" w:rsidR="00864055" w:rsidRPr="0011338B" w:rsidRDefault="00864055" w:rsidP="00864055">
            <w:pPr>
              <w:spacing w:before="40" w:after="20"/>
              <w:rPr>
                <w:rFonts w:cs="Arial"/>
                <w:sz w:val="18"/>
                <w:szCs w:val="18"/>
              </w:rPr>
            </w:pPr>
            <w:r w:rsidRPr="0011338B">
              <w:rPr>
                <w:rFonts w:cs="Arial"/>
                <w:sz w:val="18"/>
                <w:szCs w:val="18"/>
              </w:rPr>
              <w:t>Murrindindi S</w:t>
            </w:r>
          </w:p>
        </w:tc>
        <w:tc>
          <w:tcPr>
            <w:tcW w:w="737" w:type="dxa"/>
            <w:tcBorders>
              <w:top w:val="nil"/>
              <w:left w:val="single" w:sz="18" w:space="0" w:color="C00000"/>
              <w:bottom w:val="nil"/>
              <w:right w:val="nil"/>
            </w:tcBorders>
            <w:shd w:val="clear" w:color="auto" w:fill="auto"/>
            <w:vAlign w:val="bottom"/>
          </w:tcPr>
          <w:p w14:paraId="31837731" w14:textId="4B0FC468" w:rsidR="00864055" w:rsidRPr="00FA7469" w:rsidRDefault="00864055" w:rsidP="00864055">
            <w:pPr>
              <w:spacing w:before="40" w:after="20"/>
              <w:jc w:val="right"/>
              <w:rPr>
                <w:rFonts w:cs="Arial"/>
                <w:sz w:val="18"/>
                <w:szCs w:val="18"/>
              </w:rPr>
            </w:pPr>
            <w:r>
              <w:rPr>
                <w:rFonts w:cs="Arial"/>
                <w:sz w:val="18"/>
                <w:szCs w:val="18"/>
              </w:rPr>
              <w:t>127</w:t>
            </w:r>
          </w:p>
        </w:tc>
        <w:tc>
          <w:tcPr>
            <w:tcW w:w="737" w:type="dxa"/>
            <w:tcBorders>
              <w:top w:val="nil"/>
              <w:left w:val="nil"/>
              <w:bottom w:val="nil"/>
              <w:right w:val="nil"/>
            </w:tcBorders>
            <w:shd w:val="clear" w:color="auto" w:fill="auto"/>
            <w:vAlign w:val="bottom"/>
          </w:tcPr>
          <w:p w14:paraId="1B805377" w14:textId="36EE9B27" w:rsidR="00864055" w:rsidRPr="00FA7469" w:rsidRDefault="00864055" w:rsidP="00864055">
            <w:pPr>
              <w:spacing w:before="40" w:after="20"/>
              <w:jc w:val="right"/>
              <w:rPr>
                <w:rFonts w:cs="Arial"/>
                <w:sz w:val="18"/>
                <w:szCs w:val="18"/>
              </w:rPr>
            </w:pPr>
            <w:r>
              <w:rPr>
                <w:rFonts w:cs="Arial"/>
                <w:sz w:val="18"/>
                <w:szCs w:val="18"/>
              </w:rPr>
              <w:t>12</w:t>
            </w:r>
          </w:p>
        </w:tc>
        <w:tc>
          <w:tcPr>
            <w:tcW w:w="737" w:type="dxa"/>
            <w:tcBorders>
              <w:top w:val="nil"/>
              <w:left w:val="nil"/>
              <w:bottom w:val="nil"/>
              <w:right w:val="nil"/>
            </w:tcBorders>
            <w:shd w:val="clear" w:color="auto" w:fill="auto"/>
            <w:vAlign w:val="bottom"/>
          </w:tcPr>
          <w:p w14:paraId="250ECCB5" w14:textId="7AC30B0B" w:rsidR="00864055" w:rsidRPr="00FA7469" w:rsidRDefault="00864055" w:rsidP="00864055">
            <w:pPr>
              <w:spacing w:before="40" w:after="20"/>
              <w:jc w:val="right"/>
              <w:rPr>
                <w:rFonts w:cs="Arial"/>
                <w:sz w:val="18"/>
                <w:szCs w:val="18"/>
              </w:rPr>
            </w:pPr>
            <w:r>
              <w:rPr>
                <w:rFonts w:cs="Arial"/>
                <w:sz w:val="18"/>
                <w:szCs w:val="18"/>
              </w:rPr>
              <w:t>6</w:t>
            </w:r>
          </w:p>
        </w:tc>
        <w:tc>
          <w:tcPr>
            <w:tcW w:w="737" w:type="dxa"/>
            <w:tcBorders>
              <w:top w:val="nil"/>
              <w:left w:val="nil"/>
              <w:bottom w:val="nil"/>
              <w:right w:val="nil"/>
            </w:tcBorders>
            <w:shd w:val="clear" w:color="auto" w:fill="auto"/>
            <w:vAlign w:val="bottom"/>
          </w:tcPr>
          <w:p w14:paraId="43CFF260" w14:textId="278BAA12"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1B9236AD" w14:textId="34083ECB"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348509B" w14:textId="3B5DCBCF" w:rsidR="00864055" w:rsidRPr="00FA7469" w:rsidRDefault="00864055" w:rsidP="00864055">
            <w:pPr>
              <w:spacing w:before="40" w:after="20"/>
              <w:jc w:val="right"/>
              <w:rPr>
                <w:rFonts w:cs="Arial"/>
                <w:sz w:val="18"/>
                <w:szCs w:val="18"/>
              </w:rPr>
            </w:pPr>
            <w:r>
              <w:rPr>
                <w:rFonts w:cs="Arial"/>
                <w:sz w:val="18"/>
                <w:szCs w:val="18"/>
              </w:rPr>
              <w:t>40</w:t>
            </w:r>
          </w:p>
        </w:tc>
        <w:tc>
          <w:tcPr>
            <w:tcW w:w="737" w:type="dxa"/>
            <w:tcBorders>
              <w:top w:val="nil"/>
              <w:left w:val="nil"/>
              <w:bottom w:val="nil"/>
              <w:right w:val="nil"/>
            </w:tcBorders>
            <w:shd w:val="clear" w:color="auto" w:fill="auto"/>
            <w:vAlign w:val="bottom"/>
          </w:tcPr>
          <w:p w14:paraId="18492845" w14:textId="1860AAC7" w:rsidR="00864055" w:rsidRPr="00FA7469" w:rsidRDefault="00864055" w:rsidP="00864055">
            <w:pPr>
              <w:spacing w:before="40" w:after="20"/>
              <w:jc w:val="right"/>
              <w:rPr>
                <w:rFonts w:cs="Arial"/>
                <w:sz w:val="18"/>
                <w:szCs w:val="18"/>
              </w:rPr>
            </w:pPr>
            <w:r>
              <w:rPr>
                <w:rFonts w:cs="Arial"/>
                <w:sz w:val="18"/>
                <w:szCs w:val="18"/>
              </w:rPr>
              <w:t>622</w:t>
            </w:r>
          </w:p>
        </w:tc>
        <w:tc>
          <w:tcPr>
            <w:tcW w:w="737" w:type="dxa"/>
            <w:tcBorders>
              <w:top w:val="nil"/>
              <w:left w:val="nil"/>
              <w:bottom w:val="nil"/>
              <w:right w:val="nil"/>
            </w:tcBorders>
            <w:shd w:val="clear" w:color="auto" w:fill="auto"/>
            <w:vAlign w:val="bottom"/>
          </w:tcPr>
          <w:p w14:paraId="499AB05D" w14:textId="4F846152" w:rsidR="00864055" w:rsidRPr="00FA7469" w:rsidRDefault="00864055" w:rsidP="00864055">
            <w:pPr>
              <w:spacing w:before="40" w:after="20"/>
              <w:jc w:val="right"/>
              <w:rPr>
                <w:rFonts w:cs="Arial"/>
                <w:sz w:val="18"/>
                <w:szCs w:val="18"/>
              </w:rPr>
            </w:pPr>
            <w:r>
              <w:rPr>
                <w:rFonts w:cs="Arial"/>
                <w:sz w:val="18"/>
                <w:szCs w:val="18"/>
              </w:rPr>
              <w:t>347</w:t>
            </w:r>
          </w:p>
        </w:tc>
        <w:tc>
          <w:tcPr>
            <w:tcW w:w="737" w:type="dxa"/>
            <w:tcBorders>
              <w:top w:val="nil"/>
              <w:left w:val="nil"/>
              <w:bottom w:val="nil"/>
              <w:right w:val="nil"/>
            </w:tcBorders>
            <w:shd w:val="clear" w:color="auto" w:fill="auto"/>
            <w:vAlign w:val="bottom"/>
          </w:tcPr>
          <w:p w14:paraId="4E6CBCB2" w14:textId="24965624" w:rsidR="00864055" w:rsidRPr="00FA7469" w:rsidRDefault="00864055" w:rsidP="00864055">
            <w:pPr>
              <w:spacing w:before="40" w:after="20"/>
              <w:jc w:val="right"/>
              <w:rPr>
                <w:rFonts w:cs="Arial"/>
                <w:sz w:val="18"/>
                <w:szCs w:val="18"/>
              </w:rPr>
            </w:pPr>
            <w:r>
              <w:rPr>
                <w:rFonts w:cs="Arial"/>
                <w:sz w:val="18"/>
                <w:szCs w:val="18"/>
              </w:rPr>
              <w:t>32</w:t>
            </w:r>
          </w:p>
        </w:tc>
        <w:tc>
          <w:tcPr>
            <w:tcW w:w="737" w:type="dxa"/>
            <w:tcBorders>
              <w:top w:val="nil"/>
              <w:left w:val="nil"/>
              <w:bottom w:val="nil"/>
              <w:right w:val="nil"/>
            </w:tcBorders>
            <w:shd w:val="clear" w:color="auto" w:fill="auto"/>
            <w:vAlign w:val="bottom"/>
          </w:tcPr>
          <w:p w14:paraId="3C8FDB7F" w14:textId="36736444" w:rsidR="00864055" w:rsidRPr="00FA7469" w:rsidRDefault="00864055" w:rsidP="00864055">
            <w:pPr>
              <w:spacing w:before="40" w:after="20"/>
              <w:jc w:val="right"/>
              <w:rPr>
                <w:rFonts w:cs="Arial"/>
                <w:sz w:val="18"/>
                <w:szCs w:val="18"/>
              </w:rPr>
            </w:pPr>
            <w:r>
              <w:rPr>
                <w:rFonts w:cs="Arial"/>
                <w:sz w:val="18"/>
                <w:szCs w:val="18"/>
              </w:rPr>
              <w:t>17</w:t>
            </w:r>
          </w:p>
        </w:tc>
      </w:tr>
      <w:tr w:rsidR="00864055" w:rsidRPr="00864055" w14:paraId="5896EA0F" w14:textId="77777777" w:rsidTr="00401057">
        <w:trPr>
          <w:trHeight w:val="20"/>
        </w:trPr>
        <w:tc>
          <w:tcPr>
            <w:tcW w:w="2268" w:type="dxa"/>
            <w:tcBorders>
              <w:top w:val="nil"/>
              <w:left w:val="nil"/>
              <w:bottom w:val="nil"/>
              <w:right w:val="single" w:sz="18" w:space="0" w:color="C00000"/>
            </w:tcBorders>
            <w:shd w:val="clear" w:color="auto" w:fill="auto"/>
            <w:vAlign w:val="center"/>
          </w:tcPr>
          <w:p w14:paraId="556AB40A" w14:textId="77777777" w:rsidR="00864055" w:rsidRPr="0011338B" w:rsidRDefault="00864055" w:rsidP="00864055">
            <w:pPr>
              <w:spacing w:before="40" w:after="20"/>
              <w:rPr>
                <w:rFonts w:cs="Arial"/>
                <w:sz w:val="18"/>
                <w:szCs w:val="18"/>
              </w:rPr>
            </w:pPr>
            <w:r w:rsidRPr="0011338B">
              <w:rPr>
                <w:rFonts w:cs="Arial"/>
                <w:sz w:val="18"/>
                <w:szCs w:val="18"/>
              </w:rPr>
              <w:t>Nillumbik S</w:t>
            </w:r>
          </w:p>
        </w:tc>
        <w:tc>
          <w:tcPr>
            <w:tcW w:w="737" w:type="dxa"/>
            <w:tcBorders>
              <w:top w:val="nil"/>
              <w:left w:val="single" w:sz="18" w:space="0" w:color="C00000"/>
              <w:bottom w:val="nil"/>
              <w:right w:val="nil"/>
            </w:tcBorders>
            <w:shd w:val="clear" w:color="auto" w:fill="auto"/>
            <w:vAlign w:val="bottom"/>
          </w:tcPr>
          <w:p w14:paraId="7989B886" w14:textId="03DA5F98" w:rsidR="00864055" w:rsidRPr="00FA7469" w:rsidRDefault="00864055" w:rsidP="00864055">
            <w:pPr>
              <w:spacing w:before="40" w:after="20"/>
              <w:jc w:val="right"/>
              <w:rPr>
                <w:rFonts w:cs="Arial"/>
                <w:sz w:val="18"/>
                <w:szCs w:val="18"/>
              </w:rPr>
            </w:pPr>
            <w:r>
              <w:rPr>
                <w:rFonts w:cs="Arial"/>
                <w:sz w:val="18"/>
                <w:szCs w:val="18"/>
              </w:rPr>
              <w:t>214</w:t>
            </w:r>
          </w:p>
        </w:tc>
        <w:tc>
          <w:tcPr>
            <w:tcW w:w="737" w:type="dxa"/>
            <w:tcBorders>
              <w:top w:val="nil"/>
              <w:left w:val="nil"/>
              <w:bottom w:val="nil"/>
              <w:right w:val="nil"/>
            </w:tcBorders>
            <w:shd w:val="clear" w:color="auto" w:fill="auto"/>
            <w:vAlign w:val="bottom"/>
          </w:tcPr>
          <w:p w14:paraId="3378E52A" w14:textId="6B920A5B" w:rsidR="00864055" w:rsidRPr="00FA7469" w:rsidRDefault="00864055" w:rsidP="00864055">
            <w:pPr>
              <w:spacing w:before="40" w:after="20"/>
              <w:jc w:val="right"/>
              <w:rPr>
                <w:rFonts w:cs="Arial"/>
                <w:sz w:val="18"/>
                <w:szCs w:val="18"/>
              </w:rPr>
            </w:pPr>
            <w:r>
              <w:rPr>
                <w:rFonts w:cs="Arial"/>
                <w:sz w:val="18"/>
                <w:szCs w:val="18"/>
              </w:rPr>
              <w:t>36</w:t>
            </w:r>
          </w:p>
        </w:tc>
        <w:tc>
          <w:tcPr>
            <w:tcW w:w="737" w:type="dxa"/>
            <w:tcBorders>
              <w:top w:val="nil"/>
              <w:left w:val="nil"/>
              <w:bottom w:val="nil"/>
              <w:right w:val="nil"/>
            </w:tcBorders>
            <w:shd w:val="clear" w:color="auto" w:fill="auto"/>
            <w:vAlign w:val="bottom"/>
          </w:tcPr>
          <w:p w14:paraId="3FFC5918" w14:textId="5CA4317A" w:rsidR="00864055" w:rsidRPr="00FA7469" w:rsidRDefault="00864055" w:rsidP="00864055">
            <w:pPr>
              <w:spacing w:before="40" w:after="20"/>
              <w:jc w:val="right"/>
              <w:rPr>
                <w:rFonts w:cs="Arial"/>
                <w:sz w:val="18"/>
                <w:szCs w:val="18"/>
              </w:rPr>
            </w:pPr>
            <w:r>
              <w:rPr>
                <w:rFonts w:cs="Arial"/>
                <w:sz w:val="18"/>
                <w:szCs w:val="18"/>
              </w:rPr>
              <w:t>62</w:t>
            </w:r>
          </w:p>
        </w:tc>
        <w:tc>
          <w:tcPr>
            <w:tcW w:w="737" w:type="dxa"/>
            <w:tcBorders>
              <w:top w:val="nil"/>
              <w:left w:val="nil"/>
              <w:bottom w:val="nil"/>
              <w:right w:val="nil"/>
            </w:tcBorders>
            <w:shd w:val="clear" w:color="auto" w:fill="auto"/>
            <w:vAlign w:val="bottom"/>
          </w:tcPr>
          <w:p w14:paraId="4EF2C995" w14:textId="220B0F3B" w:rsidR="00864055" w:rsidRPr="00FA7469" w:rsidRDefault="00864055" w:rsidP="00864055">
            <w:pPr>
              <w:spacing w:before="40" w:after="20"/>
              <w:jc w:val="right"/>
              <w:rPr>
                <w:rFonts w:cs="Arial"/>
                <w:sz w:val="18"/>
                <w:szCs w:val="18"/>
              </w:rPr>
            </w:pPr>
            <w:r>
              <w:rPr>
                <w:rFonts w:cs="Arial"/>
                <w:sz w:val="18"/>
                <w:szCs w:val="18"/>
              </w:rPr>
              <w:t>6</w:t>
            </w:r>
          </w:p>
        </w:tc>
        <w:tc>
          <w:tcPr>
            <w:tcW w:w="170" w:type="dxa"/>
            <w:tcBorders>
              <w:top w:val="nil"/>
              <w:left w:val="nil"/>
              <w:bottom w:val="nil"/>
              <w:right w:val="nil"/>
            </w:tcBorders>
            <w:shd w:val="clear" w:color="auto" w:fill="auto"/>
            <w:vAlign w:val="bottom"/>
          </w:tcPr>
          <w:p w14:paraId="532C2721" w14:textId="1D541238"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FE5FA33" w14:textId="3D4BA245"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4BC4EDF" w14:textId="199D0630" w:rsidR="00864055" w:rsidRPr="00FA7469" w:rsidRDefault="00864055" w:rsidP="00864055">
            <w:pPr>
              <w:spacing w:before="40" w:after="20"/>
              <w:jc w:val="right"/>
              <w:rPr>
                <w:rFonts w:cs="Arial"/>
                <w:sz w:val="18"/>
                <w:szCs w:val="18"/>
              </w:rPr>
            </w:pPr>
            <w:r>
              <w:rPr>
                <w:rFonts w:cs="Arial"/>
                <w:sz w:val="18"/>
                <w:szCs w:val="18"/>
              </w:rPr>
              <w:t>128</w:t>
            </w:r>
          </w:p>
        </w:tc>
        <w:tc>
          <w:tcPr>
            <w:tcW w:w="737" w:type="dxa"/>
            <w:tcBorders>
              <w:top w:val="nil"/>
              <w:left w:val="nil"/>
              <w:bottom w:val="nil"/>
              <w:right w:val="nil"/>
            </w:tcBorders>
            <w:shd w:val="clear" w:color="auto" w:fill="auto"/>
            <w:vAlign w:val="bottom"/>
          </w:tcPr>
          <w:p w14:paraId="172A7A69" w14:textId="3803201A" w:rsidR="00864055" w:rsidRPr="00FA7469" w:rsidRDefault="00864055" w:rsidP="00864055">
            <w:pPr>
              <w:spacing w:before="40" w:after="20"/>
              <w:jc w:val="right"/>
              <w:rPr>
                <w:rFonts w:cs="Arial"/>
                <w:sz w:val="18"/>
                <w:szCs w:val="18"/>
              </w:rPr>
            </w:pPr>
            <w:r>
              <w:rPr>
                <w:rFonts w:cs="Arial"/>
                <w:sz w:val="18"/>
                <w:szCs w:val="18"/>
              </w:rPr>
              <w:t>292</w:t>
            </w:r>
          </w:p>
        </w:tc>
        <w:tc>
          <w:tcPr>
            <w:tcW w:w="737" w:type="dxa"/>
            <w:tcBorders>
              <w:top w:val="nil"/>
              <w:left w:val="nil"/>
              <w:bottom w:val="nil"/>
              <w:right w:val="nil"/>
            </w:tcBorders>
            <w:shd w:val="clear" w:color="auto" w:fill="auto"/>
            <w:vAlign w:val="bottom"/>
          </w:tcPr>
          <w:p w14:paraId="53A6C6DD" w14:textId="6AF355EA" w:rsidR="00864055" w:rsidRPr="00FA7469" w:rsidRDefault="00864055" w:rsidP="00864055">
            <w:pPr>
              <w:spacing w:before="40" w:after="20"/>
              <w:jc w:val="right"/>
              <w:rPr>
                <w:rFonts w:cs="Arial"/>
                <w:sz w:val="18"/>
                <w:szCs w:val="18"/>
              </w:rPr>
            </w:pPr>
            <w:r>
              <w:rPr>
                <w:rFonts w:cs="Arial"/>
                <w:sz w:val="18"/>
                <w:szCs w:val="18"/>
              </w:rPr>
              <w:t>18</w:t>
            </w:r>
          </w:p>
        </w:tc>
        <w:tc>
          <w:tcPr>
            <w:tcW w:w="737" w:type="dxa"/>
            <w:tcBorders>
              <w:top w:val="nil"/>
              <w:left w:val="nil"/>
              <w:bottom w:val="nil"/>
              <w:right w:val="nil"/>
            </w:tcBorders>
            <w:shd w:val="clear" w:color="auto" w:fill="auto"/>
            <w:vAlign w:val="bottom"/>
          </w:tcPr>
          <w:p w14:paraId="4027F962" w14:textId="1433F55C" w:rsidR="00864055" w:rsidRPr="00FA7469" w:rsidRDefault="00864055" w:rsidP="00864055">
            <w:pPr>
              <w:spacing w:before="40" w:after="20"/>
              <w:jc w:val="right"/>
              <w:rPr>
                <w:rFonts w:cs="Arial"/>
                <w:sz w:val="18"/>
                <w:szCs w:val="18"/>
              </w:rPr>
            </w:pPr>
            <w:r>
              <w:rPr>
                <w:rFonts w:cs="Arial"/>
                <w:sz w:val="18"/>
                <w:szCs w:val="18"/>
              </w:rPr>
              <w:t>13</w:t>
            </w:r>
          </w:p>
        </w:tc>
      </w:tr>
      <w:tr w:rsidR="00864055" w:rsidRPr="00864055" w14:paraId="61E76E30" w14:textId="77777777" w:rsidTr="00401057">
        <w:trPr>
          <w:trHeight w:val="20"/>
        </w:trPr>
        <w:tc>
          <w:tcPr>
            <w:tcW w:w="2268" w:type="dxa"/>
            <w:tcBorders>
              <w:top w:val="nil"/>
              <w:left w:val="nil"/>
              <w:bottom w:val="nil"/>
              <w:right w:val="single" w:sz="18" w:space="0" w:color="C00000"/>
            </w:tcBorders>
            <w:shd w:val="clear" w:color="auto" w:fill="auto"/>
            <w:vAlign w:val="center"/>
          </w:tcPr>
          <w:p w14:paraId="309E29E7" w14:textId="77777777" w:rsidR="00864055" w:rsidRPr="0011338B" w:rsidRDefault="00864055" w:rsidP="00864055">
            <w:pPr>
              <w:spacing w:before="40" w:after="20"/>
              <w:rPr>
                <w:rFonts w:cs="Arial"/>
                <w:sz w:val="18"/>
                <w:szCs w:val="18"/>
              </w:rPr>
            </w:pPr>
            <w:r w:rsidRPr="0011338B">
              <w:rPr>
                <w:rFonts w:cs="Arial"/>
                <w:sz w:val="18"/>
                <w:szCs w:val="18"/>
              </w:rPr>
              <w:t>Northern Grampians S</w:t>
            </w:r>
          </w:p>
        </w:tc>
        <w:tc>
          <w:tcPr>
            <w:tcW w:w="737" w:type="dxa"/>
            <w:tcBorders>
              <w:top w:val="nil"/>
              <w:left w:val="single" w:sz="18" w:space="0" w:color="C00000"/>
              <w:bottom w:val="nil"/>
              <w:right w:val="nil"/>
            </w:tcBorders>
            <w:shd w:val="clear" w:color="auto" w:fill="auto"/>
            <w:vAlign w:val="bottom"/>
          </w:tcPr>
          <w:p w14:paraId="3EBA3E56" w14:textId="28588DEF" w:rsidR="00864055" w:rsidRPr="00FA7469" w:rsidRDefault="00864055" w:rsidP="00864055">
            <w:pPr>
              <w:spacing w:before="40" w:after="20"/>
              <w:jc w:val="right"/>
              <w:rPr>
                <w:rFonts w:cs="Arial"/>
                <w:sz w:val="18"/>
                <w:szCs w:val="18"/>
              </w:rPr>
            </w:pPr>
            <w:r>
              <w:rPr>
                <w:rFonts w:cs="Arial"/>
                <w:sz w:val="18"/>
                <w:szCs w:val="18"/>
              </w:rPr>
              <w:t>114</w:t>
            </w:r>
          </w:p>
        </w:tc>
        <w:tc>
          <w:tcPr>
            <w:tcW w:w="737" w:type="dxa"/>
            <w:tcBorders>
              <w:top w:val="nil"/>
              <w:left w:val="nil"/>
              <w:bottom w:val="nil"/>
              <w:right w:val="nil"/>
            </w:tcBorders>
            <w:shd w:val="clear" w:color="auto" w:fill="auto"/>
            <w:vAlign w:val="bottom"/>
          </w:tcPr>
          <w:p w14:paraId="09F644A9" w14:textId="6849D68C" w:rsidR="00864055" w:rsidRPr="00FA7469" w:rsidRDefault="00864055" w:rsidP="00864055">
            <w:pPr>
              <w:spacing w:before="40" w:after="20"/>
              <w:jc w:val="right"/>
              <w:rPr>
                <w:rFonts w:cs="Arial"/>
                <w:sz w:val="18"/>
                <w:szCs w:val="18"/>
              </w:rPr>
            </w:pPr>
            <w:r>
              <w:rPr>
                <w:rFonts w:cs="Arial"/>
                <w:sz w:val="18"/>
                <w:szCs w:val="18"/>
              </w:rPr>
              <w:t>11</w:t>
            </w:r>
          </w:p>
        </w:tc>
        <w:tc>
          <w:tcPr>
            <w:tcW w:w="737" w:type="dxa"/>
            <w:tcBorders>
              <w:top w:val="nil"/>
              <w:left w:val="nil"/>
              <w:bottom w:val="nil"/>
              <w:right w:val="nil"/>
            </w:tcBorders>
            <w:shd w:val="clear" w:color="auto" w:fill="auto"/>
            <w:vAlign w:val="bottom"/>
          </w:tcPr>
          <w:p w14:paraId="47B4AB96" w14:textId="73B8B90F" w:rsidR="00864055" w:rsidRPr="00FA7469" w:rsidRDefault="00864055" w:rsidP="00864055">
            <w:pPr>
              <w:spacing w:before="40" w:after="20"/>
              <w:jc w:val="right"/>
              <w:rPr>
                <w:rFonts w:cs="Arial"/>
                <w:sz w:val="18"/>
                <w:szCs w:val="18"/>
              </w:rPr>
            </w:pPr>
            <w:r>
              <w:rPr>
                <w:rFonts w:cs="Arial"/>
                <w:sz w:val="18"/>
                <w:szCs w:val="18"/>
              </w:rPr>
              <w:t>7</w:t>
            </w:r>
          </w:p>
        </w:tc>
        <w:tc>
          <w:tcPr>
            <w:tcW w:w="737" w:type="dxa"/>
            <w:tcBorders>
              <w:top w:val="nil"/>
              <w:left w:val="nil"/>
              <w:bottom w:val="nil"/>
              <w:right w:val="nil"/>
            </w:tcBorders>
            <w:shd w:val="clear" w:color="auto" w:fill="auto"/>
            <w:vAlign w:val="bottom"/>
          </w:tcPr>
          <w:p w14:paraId="79276910" w14:textId="10A06C7D"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77F68744" w14:textId="756EAA95"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7B030AB" w14:textId="319318A8" w:rsidR="00864055" w:rsidRPr="00FA7469" w:rsidRDefault="00864055" w:rsidP="00864055">
            <w:pPr>
              <w:spacing w:before="40" w:after="20"/>
              <w:jc w:val="right"/>
              <w:rPr>
                <w:rFonts w:cs="Arial"/>
                <w:sz w:val="18"/>
                <w:szCs w:val="18"/>
              </w:rPr>
            </w:pPr>
            <w:r>
              <w:rPr>
                <w:rFonts w:cs="Arial"/>
                <w:sz w:val="18"/>
                <w:szCs w:val="18"/>
              </w:rPr>
              <w:t>438</w:t>
            </w:r>
          </w:p>
        </w:tc>
        <w:tc>
          <w:tcPr>
            <w:tcW w:w="737" w:type="dxa"/>
            <w:tcBorders>
              <w:top w:val="nil"/>
              <w:left w:val="nil"/>
              <w:bottom w:val="nil"/>
              <w:right w:val="nil"/>
            </w:tcBorders>
            <w:shd w:val="clear" w:color="auto" w:fill="auto"/>
            <w:vAlign w:val="bottom"/>
          </w:tcPr>
          <w:p w14:paraId="4D47D86D" w14:textId="7325A8B0" w:rsidR="00864055" w:rsidRPr="00FA7469" w:rsidRDefault="00864055" w:rsidP="00864055">
            <w:pPr>
              <w:spacing w:before="40" w:after="20"/>
              <w:jc w:val="right"/>
              <w:rPr>
                <w:rFonts w:cs="Arial"/>
                <w:sz w:val="18"/>
                <w:szCs w:val="18"/>
              </w:rPr>
            </w:pPr>
            <w:r>
              <w:rPr>
                <w:rFonts w:cs="Arial"/>
                <w:sz w:val="18"/>
                <w:szCs w:val="18"/>
              </w:rPr>
              <w:t>2,619</w:t>
            </w:r>
          </w:p>
        </w:tc>
        <w:tc>
          <w:tcPr>
            <w:tcW w:w="737" w:type="dxa"/>
            <w:tcBorders>
              <w:top w:val="nil"/>
              <w:left w:val="nil"/>
              <w:bottom w:val="nil"/>
              <w:right w:val="nil"/>
            </w:tcBorders>
            <w:shd w:val="clear" w:color="auto" w:fill="auto"/>
            <w:vAlign w:val="bottom"/>
          </w:tcPr>
          <w:p w14:paraId="5846B24D" w14:textId="06C568F8" w:rsidR="00864055" w:rsidRPr="00FA7469" w:rsidRDefault="00864055" w:rsidP="00864055">
            <w:pPr>
              <w:spacing w:before="40" w:after="20"/>
              <w:jc w:val="right"/>
              <w:rPr>
                <w:rFonts w:cs="Arial"/>
                <w:sz w:val="18"/>
                <w:szCs w:val="18"/>
              </w:rPr>
            </w:pPr>
            <w:r>
              <w:rPr>
                <w:rFonts w:cs="Arial"/>
                <w:sz w:val="18"/>
                <w:szCs w:val="18"/>
              </w:rPr>
              <w:t>234</w:t>
            </w:r>
          </w:p>
        </w:tc>
        <w:tc>
          <w:tcPr>
            <w:tcW w:w="737" w:type="dxa"/>
            <w:tcBorders>
              <w:top w:val="nil"/>
              <w:left w:val="nil"/>
              <w:bottom w:val="nil"/>
              <w:right w:val="nil"/>
            </w:tcBorders>
            <w:shd w:val="clear" w:color="auto" w:fill="auto"/>
            <w:vAlign w:val="bottom"/>
          </w:tcPr>
          <w:p w14:paraId="2B33129C" w14:textId="5E589D7A"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15DADF5" w14:textId="089E31AF"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687280F6" w14:textId="77777777" w:rsidTr="00401057">
        <w:trPr>
          <w:trHeight w:val="20"/>
        </w:trPr>
        <w:tc>
          <w:tcPr>
            <w:tcW w:w="2268" w:type="dxa"/>
            <w:tcBorders>
              <w:top w:val="nil"/>
              <w:left w:val="nil"/>
              <w:bottom w:val="nil"/>
              <w:right w:val="single" w:sz="18" w:space="0" w:color="C00000"/>
            </w:tcBorders>
            <w:shd w:val="clear" w:color="auto" w:fill="auto"/>
            <w:vAlign w:val="center"/>
          </w:tcPr>
          <w:p w14:paraId="067B0DA5" w14:textId="77777777" w:rsidR="00864055" w:rsidRPr="0011338B" w:rsidRDefault="00864055" w:rsidP="00864055">
            <w:pPr>
              <w:spacing w:before="40" w:after="20"/>
              <w:rPr>
                <w:rFonts w:cs="Arial"/>
                <w:sz w:val="18"/>
                <w:szCs w:val="18"/>
              </w:rPr>
            </w:pPr>
            <w:r w:rsidRPr="0011338B">
              <w:rPr>
                <w:rFonts w:cs="Arial"/>
                <w:sz w:val="18"/>
                <w:szCs w:val="18"/>
              </w:rPr>
              <w:t>Port Phillip C</w:t>
            </w:r>
          </w:p>
        </w:tc>
        <w:tc>
          <w:tcPr>
            <w:tcW w:w="737" w:type="dxa"/>
            <w:tcBorders>
              <w:top w:val="nil"/>
              <w:left w:val="single" w:sz="18" w:space="0" w:color="C00000"/>
              <w:bottom w:val="nil"/>
              <w:right w:val="nil"/>
            </w:tcBorders>
            <w:shd w:val="clear" w:color="auto" w:fill="auto"/>
            <w:vAlign w:val="bottom"/>
          </w:tcPr>
          <w:p w14:paraId="39C71D20" w14:textId="37E4AA51" w:rsidR="00864055" w:rsidRPr="00FA7469" w:rsidRDefault="00864055" w:rsidP="00864055">
            <w:pPr>
              <w:spacing w:before="40" w:after="20"/>
              <w:jc w:val="right"/>
              <w:rPr>
                <w:rFonts w:cs="Arial"/>
                <w:sz w:val="18"/>
                <w:szCs w:val="18"/>
              </w:rPr>
            </w:pPr>
            <w:r>
              <w:rPr>
                <w:rFonts w:cs="Arial"/>
                <w:sz w:val="18"/>
                <w:szCs w:val="18"/>
              </w:rPr>
              <w:t>52</w:t>
            </w:r>
          </w:p>
        </w:tc>
        <w:tc>
          <w:tcPr>
            <w:tcW w:w="737" w:type="dxa"/>
            <w:tcBorders>
              <w:top w:val="nil"/>
              <w:left w:val="nil"/>
              <w:bottom w:val="nil"/>
              <w:right w:val="nil"/>
            </w:tcBorders>
            <w:shd w:val="clear" w:color="auto" w:fill="auto"/>
            <w:vAlign w:val="bottom"/>
          </w:tcPr>
          <w:p w14:paraId="26B53895" w14:textId="5A66B18D" w:rsidR="00864055" w:rsidRPr="00FA7469" w:rsidRDefault="00864055" w:rsidP="00864055">
            <w:pPr>
              <w:spacing w:before="40" w:after="20"/>
              <w:jc w:val="right"/>
              <w:rPr>
                <w:rFonts w:cs="Arial"/>
                <w:sz w:val="18"/>
                <w:szCs w:val="18"/>
              </w:rPr>
            </w:pPr>
            <w:r>
              <w:rPr>
                <w:rFonts w:cs="Arial"/>
                <w:sz w:val="18"/>
                <w:szCs w:val="18"/>
              </w:rPr>
              <w:t>103</w:t>
            </w:r>
          </w:p>
        </w:tc>
        <w:tc>
          <w:tcPr>
            <w:tcW w:w="737" w:type="dxa"/>
            <w:tcBorders>
              <w:top w:val="nil"/>
              <w:left w:val="nil"/>
              <w:bottom w:val="nil"/>
              <w:right w:val="nil"/>
            </w:tcBorders>
            <w:shd w:val="clear" w:color="auto" w:fill="auto"/>
            <w:vAlign w:val="bottom"/>
          </w:tcPr>
          <w:p w14:paraId="11486B72" w14:textId="30B65D0B" w:rsidR="00864055" w:rsidRPr="00FA7469" w:rsidRDefault="00864055" w:rsidP="00864055">
            <w:pPr>
              <w:spacing w:before="40" w:after="20"/>
              <w:jc w:val="right"/>
              <w:rPr>
                <w:rFonts w:cs="Arial"/>
                <w:sz w:val="18"/>
                <w:szCs w:val="18"/>
              </w:rPr>
            </w:pPr>
            <w:r>
              <w:rPr>
                <w:rFonts w:cs="Arial"/>
                <w:sz w:val="18"/>
                <w:szCs w:val="18"/>
              </w:rPr>
              <w:t>23</w:t>
            </w:r>
          </w:p>
        </w:tc>
        <w:tc>
          <w:tcPr>
            <w:tcW w:w="737" w:type="dxa"/>
            <w:tcBorders>
              <w:top w:val="nil"/>
              <w:left w:val="nil"/>
              <w:bottom w:val="nil"/>
              <w:right w:val="nil"/>
            </w:tcBorders>
            <w:shd w:val="clear" w:color="auto" w:fill="auto"/>
            <w:vAlign w:val="bottom"/>
          </w:tcPr>
          <w:p w14:paraId="224EBA8D" w14:textId="5F1C3B46" w:rsidR="00864055" w:rsidRPr="00FA7469" w:rsidRDefault="00864055" w:rsidP="00864055">
            <w:pPr>
              <w:spacing w:before="40" w:after="20"/>
              <w:jc w:val="right"/>
              <w:rPr>
                <w:rFonts w:cs="Arial"/>
                <w:sz w:val="18"/>
                <w:szCs w:val="18"/>
              </w:rPr>
            </w:pPr>
            <w:r>
              <w:rPr>
                <w:rFonts w:cs="Arial"/>
                <w:sz w:val="18"/>
                <w:szCs w:val="18"/>
              </w:rPr>
              <w:t>36</w:t>
            </w:r>
          </w:p>
        </w:tc>
        <w:tc>
          <w:tcPr>
            <w:tcW w:w="170" w:type="dxa"/>
            <w:tcBorders>
              <w:top w:val="nil"/>
              <w:left w:val="nil"/>
              <w:bottom w:val="nil"/>
              <w:right w:val="nil"/>
            </w:tcBorders>
            <w:shd w:val="clear" w:color="auto" w:fill="auto"/>
            <w:vAlign w:val="bottom"/>
          </w:tcPr>
          <w:p w14:paraId="4157674C" w14:textId="591AC2D2"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122B1AA" w14:textId="72B0DCAF"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3B06A58B" w14:textId="060F2315"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90996B9" w14:textId="0DC199B3"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FE7E6C9" w14:textId="57321CED"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E8D93F9" w14:textId="388C9314"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43287CC9" w14:textId="77777777" w:rsidTr="00401057">
        <w:trPr>
          <w:trHeight w:val="20"/>
        </w:trPr>
        <w:tc>
          <w:tcPr>
            <w:tcW w:w="2268" w:type="dxa"/>
            <w:tcBorders>
              <w:top w:val="nil"/>
              <w:left w:val="nil"/>
              <w:bottom w:val="nil"/>
              <w:right w:val="single" w:sz="18" w:space="0" w:color="C00000"/>
            </w:tcBorders>
            <w:shd w:val="clear" w:color="auto" w:fill="auto"/>
            <w:vAlign w:val="center"/>
          </w:tcPr>
          <w:p w14:paraId="0BCA3E7A" w14:textId="77777777" w:rsidR="00864055" w:rsidRPr="0011338B" w:rsidRDefault="00864055" w:rsidP="00864055">
            <w:pPr>
              <w:spacing w:before="40" w:after="20"/>
              <w:rPr>
                <w:rFonts w:cs="Arial"/>
                <w:sz w:val="18"/>
                <w:szCs w:val="18"/>
              </w:rPr>
            </w:pPr>
            <w:r w:rsidRPr="0011338B">
              <w:rPr>
                <w:rFonts w:cs="Arial"/>
                <w:sz w:val="18"/>
                <w:szCs w:val="18"/>
              </w:rPr>
              <w:t>Pyrenees S</w:t>
            </w:r>
          </w:p>
        </w:tc>
        <w:tc>
          <w:tcPr>
            <w:tcW w:w="737" w:type="dxa"/>
            <w:tcBorders>
              <w:top w:val="nil"/>
              <w:left w:val="single" w:sz="18" w:space="0" w:color="C00000"/>
              <w:bottom w:val="nil"/>
              <w:right w:val="nil"/>
            </w:tcBorders>
            <w:shd w:val="clear" w:color="auto" w:fill="auto"/>
            <w:vAlign w:val="bottom"/>
          </w:tcPr>
          <w:p w14:paraId="68CB9161" w14:textId="03F33E16" w:rsidR="00864055" w:rsidRPr="00FA7469" w:rsidRDefault="00864055" w:rsidP="00864055">
            <w:pPr>
              <w:spacing w:before="40" w:after="20"/>
              <w:jc w:val="right"/>
              <w:rPr>
                <w:rFonts w:cs="Arial"/>
                <w:sz w:val="18"/>
                <w:szCs w:val="18"/>
              </w:rPr>
            </w:pPr>
            <w:r>
              <w:rPr>
                <w:rFonts w:cs="Arial"/>
                <w:sz w:val="18"/>
                <w:szCs w:val="18"/>
              </w:rPr>
              <w:t>109</w:t>
            </w:r>
          </w:p>
        </w:tc>
        <w:tc>
          <w:tcPr>
            <w:tcW w:w="737" w:type="dxa"/>
            <w:tcBorders>
              <w:top w:val="nil"/>
              <w:left w:val="nil"/>
              <w:bottom w:val="nil"/>
              <w:right w:val="nil"/>
            </w:tcBorders>
            <w:shd w:val="clear" w:color="auto" w:fill="auto"/>
            <w:vAlign w:val="bottom"/>
          </w:tcPr>
          <w:p w14:paraId="649525E1" w14:textId="25A180F9" w:rsidR="00864055" w:rsidRPr="00FA7469" w:rsidRDefault="00864055" w:rsidP="00864055">
            <w:pPr>
              <w:spacing w:before="40" w:after="2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48DB1B4E" w14:textId="3FDDA607"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8B34EC3" w14:textId="35371EA7"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31E156FF" w14:textId="1E9FCAC8"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CD34B68" w14:textId="73331386" w:rsidR="00864055" w:rsidRPr="00FA7469" w:rsidRDefault="00864055" w:rsidP="00864055">
            <w:pPr>
              <w:spacing w:before="40" w:after="20"/>
              <w:jc w:val="right"/>
              <w:rPr>
                <w:rFonts w:cs="Arial"/>
                <w:sz w:val="18"/>
                <w:szCs w:val="18"/>
              </w:rPr>
            </w:pPr>
            <w:r>
              <w:rPr>
                <w:rFonts w:cs="Arial"/>
                <w:sz w:val="18"/>
                <w:szCs w:val="18"/>
              </w:rPr>
              <w:t>61</w:t>
            </w:r>
          </w:p>
        </w:tc>
        <w:tc>
          <w:tcPr>
            <w:tcW w:w="737" w:type="dxa"/>
            <w:tcBorders>
              <w:top w:val="nil"/>
              <w:left w:val="nil"/>
              <w:bottom w:val="nil"/>
              <w:right w:val="nil"/>
            </w:tcBorders>
            <w:shd w:val="clear" w:color="auto" w:fill="auto"/>
            <w:vAlign w:val="bottom"/>
          </w:tcPr>
          <w:p w14:paraId="4100954B" w14:textId="0980F6B7" w:rsidR="00864055" w:rsidRPr="00FA7469" w:rsidRDefault="00864055" w:rsidP="00864055">
            <w:pPr>
              <w:spacing w:before="40" w:after="20"/>
              <w:jc w:val="right"/>
              <w:rPr>
                <w:rFonts w:cs="Arial"/>
                <w:sz w:val="18"/>
                <w:szCs w:val="18"/>
              </w:rPr>
            </w:pPr>
            <w:r>
              <w:rPr>
                <w:rFonts w:cs="Arial"/>
                <w:sz w:val="18"/>
                <w:szCs w:val="18"/>
              </w:rPr>
              <w:t>1,485</w:t>
            </w:r>
          </w:p>
        </w:tc>
        <w:tc>
          <w:tcPr>
            <w:tcW w:w="737" w:type="dxa"/>
            <w:tcBorders>
              <w:top w:val="nil"/>
              <w:left w:val="nil"/>
              <w:bottom w:val="nil"/>
              <w:right w:val="nil"/>
            </w:tcBorders>
            <w:shd w:val="clear" w:color="auto" w:fill="auto"/>
            <w:vAlign w:val="bottom"/>
          </w:tcPr>
          <w:p w14:paraId="4E6C4725" w14:textId="338587D9" w:rsidR="00864055" w:rsidRPr="00FA7469" w:rsidRDefault="00864055" w:rsidP="00864055">
            <w:pPr>
              <w:spacing w:before="40" w:after="20"/>
              <w:jc w:val="right"/>
              <w:rPr>
                <w:rFonts w:cs="Arial"/>
                <w:sz w:val="18"/>
                <w:szCs w:val="18"/>
              </w:rPr>
            </w:pPr>
            <w:r>
              <w:rPr>
                <w:rFonts w:cs="Arial"/>
                <w:sz w:val="18"/>
                <w:szCs w:val="18"/>
              </w:rPr>
              <w:t>361</w:t>
            </w:r>
          </w:p>
        </w:tc>
        <w:tc>
          <w:tcPr>
            <w:tcW w:w="737" w:type="dxa"/>
            <w:tcBorders>
              <w:top w:val="nil"/>
              <w:left w:val="nil"/>
              <w:bottom w:val="nil"/>
              <w:right w:val="nil"/>
            </w:tcBorders>
            <w:shd w:val="clear" w:color="auto" w:fill="auto"/>
            <w:vAlign w:val="bottom"/>
          </w:tcPr>
          <w:p w14:paraId="2AF23BAC" w14:textId="24B9609B" w:rsidR="00864055" w:rsidRPr="00FA7469" w:rsidRDefault="00864055" w:rsidP="00864055">
            <w:pPr>
              <w:spacing w:before="40" w:after="20"/>
              <w:jc w:val="right"/>
              <w:rPr>
                <w:rFonts w:cs="Arial"/>
                <w:sz w:val="18"/>
                <w:szCs w:val="18"/>
              </w:rPr>
            </w:pPr>
            <w:r>
              <w:rPr>
                <w:rFonts w:cs="Arial"/>
                <w:sz w:val="18"/>
                <w:szCs w:val="18"/>
              </w:rPr>
              <w:t>19</w:t>
            </w:r>
          </w:p>
        </w:tc>
        <w:tc>
          <w:tcPr>
            <w:tcW w:w="737" w:type="dxa"/>
            <w:tcBorders>
              <w:top w:val="nil"/>
              <w:left w:val="nil"/>
              <w:bottom w:val="nil"/>
              <w:right w:val="nil"/>
            </w:tcBorders>
            <w:shd w:val="clear" w:color="auto" w:fill="auto"/>
            <w:vAlign w:val="bottom"/>
          </w:tcPr>
          <w:p w14:paraId="29E7F82C" w14:textId="76BBECCD"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736E0E1F" w14:textId="77777777" w:rsidTr="00401057">
        <w:trPr>
          <w:trHeight w:val="20"/>
        </w:trPr>
        <w:tc>
          <w:tcPr>
            <w:tcW w:w="2268" w:type="dxa"/>
            <w:tcBorders>
              <w:top w:val="nil"/>
              <w:left w:val="nil"/>
              <w:bottom w:val="nil"/>
              <w:right w:val="single" w:sz="18" w:space="0" w:color="C00000"/>
            </w:tcBorders>
            <w:shd w:val="clear" w:color="auto" w:fill="auto"/>
            <w:vAlign w:val="center"/>
          </w:tcPr>
          <w:p w14:paraId="03480BD5" w14:textId="77777777" w:rsidR="00864055" w:rsidRPr="0011338B" w:rsidRDefault="00864055" w:rsidP="00864055">
            <w:pPr>
              <w:spacing w:before="40" w:after="20"/>
              <w:rPr>
                <w:rFonts w:cs="Arial"/>
                <w:sz w:val="18"/>
                <w:szCs w:val="18"/>
              </w:rPr>
            </w:pPr>
            <w:r w:rsidRPr="0011338B">
              <w:rPr>
                <w:rFonts w:cs="Arial"/>
                <w:sz w:val="18"/>
                <w:szCs w:val="18"/>
              </w:rPr>
              <w:t>Queenscliffe B</w:t>
            </w:r>
          </w:p>
        </w:tc>
        <w:tc>
          <w:tcPr>
            <w:tcW w:w="737" w:type="dxa"/>
            <w:tcBorders>
              <w:top w:val="nil"/>
              <w:left w:val="single" w:sz="18" w:space="0" w:color="C00000"/>
              <w:bottom w:val="nil"/>
              <w:right w:val="nil"/>
            </w:tcBorders>
            <w:shd w:val="clear" w:color="auto" w:fill="auto"/>
            <w:vAlign w:val="bottom"/>
          </w:tcPr>
          <w:p w14:paraId="7DFA9190" w14:textId="22787427" w:rsidR="00864055" w:rsidRPr="00FA7469" w:rsidRDefault="00864055" w:rsidP="00864055">
            <w:pPr>
              <w:spacing w:before="40" w:after="20"/>
              <w:jc w:val="right"/>
              <w:rPr>
                <w:rFonts w:cs="Arial"/>
                <w:sz w:val="18"/>
                <w:szCs w:val="18"/>
              </w:rPr>
            </w:pPr>
            <w:r>
              <w:rPr>
                <w:rFonts w:cs="Arial"/>
                <w:sz w:val="18"/>
                <w:szCs w:val="18"/>
              </w:rPr>
              <w:t>28</w:t>
            </w:r>
          </w:p>
        </w:tc>
        <w:tc>
          <w:tcPr>
            <w:tcW w:w="737" w:type="dxa"/>
            <w:tcBorders>
              <w:top w:val="nil"/>
              <w:left w:val="nil"/>
              <w:bottom w:val="nil"/>
              <w:right w:val="nil"/>
            </w:tcBorders>
            <w:shd w:val="clear" w:color="auto" w:fill="auto"/>
            <w:vAlign w:val="bottom"/>
          </w:tcPr>
          <w:p w14:paraId="10AF4172" w14:textId="020CC36E" w:rsidR="00864055" w:rsidRPr="00FA7469" w:rsidRDefault="00864055" w:rsidP="00864055">
            <w:pPr>
              <w:spacing w:before="40" w:after="2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2E6E6DD5" w14:textId="3EB1FC79" w:rsidR="00864055" w:rsidRPr="00FA7469" w:rsidRDefault="00864055" w:rsidP="00864055">
            <w:pPr>
              <w:spacing w:before="40" w:after="20"/>
              <w:jc w:val="right"/>
              <w:rPr>
                <w:rFonts w:cs="Arial"/>
                <w:sz w:val="18"/>
                <w:szCs w:val="18"/>
              </w:rPr>
            </w:pPr>
            <w:r>
              <w:rPr>
                <w:rFonts w:cs="Arial"/>
                <w:sz w:val="18"/>
                <w:szCs w:val="18"/>
              </w:rPr>
              <w:t>6</w:t>
            </w:r>
          </w:p>
        </w:tc>
        <w:tc>
          <w:tcPr>
            <w:tcW w:w="737" w:type="dxa"/>
            <w:tcBorders>
              <w:top w:val="nil"/>
              <w:left w:val="nil"/>
              <w:bottom w:val="nil"/>
              <w:right w:val="nil"/>
            </w:tcBorders>
            <w:shd w:val="clear" w:color="auto" w:fill="auto"/>
            <w:vAlign w:val="bottom"/>
          </w:tcPr>
          <w:p w14:paraId="5D785FCA" w14:textId="4D2F7990"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6DFFB94C" w14:textId="31575E5B"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06748E8D" w14:textId="7FCBA91D"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08D671A" w14:textId="4323B87E"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BB92CE9" w14:textId="4C699676"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9FC9FAA" w14:textId="09BDFACC"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B861F5D" w14:textId="584B13FD"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66582689" w14:textId="77777777" w:rsidTr="00401057">
        <w:trPr>
          <w:trHeight w:val="20"/>
        </w:trPr>
        <w:tc>
          <w:tcPr>
            <w:tcW w:w="2268" w:type="dxa"/>
            <w:tcBorders>
              <w:top w:val="nil"/>
              <w:left w:val="nil"/>
              <w:bottom w:val="nil"/>
              <w:right w:val="single" w:sz="18" w:space="0" w:color="C00000"/>
            </w:tcBorders>
            <w:shd w:val="clear" w:color="auto" w:fill="auto"/>
            <w:vAlign w:val="center"/>
          </w:tcPr>
          <w:p w14:paraId="6020A535" w14:textId="77777777" w:rsidR="00864055" w:rsidRPr="0011338B" w:rsidRDefault="00864055" w:rsidP="00864055">
            <w:pPr>
              <w:spacing w:before="40" w:after="20"/>
              <w:rPr>
                <w:rFonts w:cs="Arial"/>
                <w:sz w:val="18"/>
                <w:szCs w:val="18"/>
              </w:rPr>
            </w:pPr>
            <w:r w:rsidRPr="0011338B">
              <w:rPr>
                <w:rFonts w:cs="Arial"/>
                <w:sz w:val="18"/>
                <w:szCs w:val="18"/>
              </w:rPr>
              <w:t>South Gippsland S</w:t>
            </w:r>
          </w:p>
        </w:tc>
        <w:tc>
          <w:tcPr>
            <w:tcW w:w="737" w:type="dxa"/>
            <w:tcBorders>
              <w:top w:val="nil"/>
              <w:left w:val="single" w:sz="18" w:space="0" w:color="C00000"/>
              <w:bottom w:val="nil"/>
              <w:right w:val="nil"/>
            </w:tcBorders>
            <w:shd w:val="clear" w:color="auto" w:fill="auto"/>
            <w:vAlign w:val="bottom"/>
          </w:tcPr>
          <w:p w14:paraId="5F6EDC76" w14:textId="534AAD5F" w:rsidR="00864055" w:rsidRPr="00FA7469" w:rsidRDefault="00864055" w:rsidP="00864055">
            <w:pPr>
              <w:spacing w:before="40" w:after="20"/>
              <w:jc w:val="right"/>
              <w:rPr>
                <w:rFonts w:cs="Arial"/>
                <w:sz w:val="18"/>
                <w:szCs w:val="18"/>
              </w:rPr>
            </w:pPr>
            <w:r>
              <w:rPr>
                <w:rFonts w:cs="Arial"/>
                <w:sz w:val="18"/>
                <w:szCs w:val="18"/>
              </w:rPr>
              <w:t>240</w:t>
            </w:r>
          </w:p>
        </w:tc>
        <w:tc>
          <w:tcPr>
            <w:tcW w:w="737" w:type="dxa"/>
            <w:tcBorders>
              <w:top w:val="nil"/>
              <w:left w:val="nil"/>
              <w:bottom w:val="nil"/>
              <w:right w:val="nil"/>
            </w:tcBorders>
            <w:shd w:val="clear" w:color="auto" w:fill="auto"/>
            <w:vAlign w:val="bottom"/>
          </w:tcPr>
          <w:p w14:paraId="3B0C7E86" w14:textId="72E9F4E5" w:rsidR="00864055" w:rsidRPr="00FA7469" w:rsidRDefault="00864055" w:rsidP="00864055">
            <w:pPr>
              <w:spacing w:before="40" w:after="20"/>
              <w:jc w:val="right"/>
              <w:rPr>
                <w:rFonts w:cs="Arial"/>
                <w:sz w:val="18"/>
                <w:szCs w:val="18"/>
              </w:rPr>
            </w:pPr>
            <w:r>
              <w:rPr>
                <w:rFonts w:cs="Arial"/>
                <w:sz w:val="18"/>
                <w:szCs w:val="18"/>
              </w:rPr>
              <w:t>21</w:t>
            </w:r>
          </w:p>
        </w:tc>
        <w:tc>
          <w:tcPr>
            <w:tcW w:w="737" w:type="dxa"/>
            <w:tcBorders>
              <w:top w:val="nil"/>
              <w:left w:val="nil"/>
              <w:bottom w:val="nil"/>
              <w:right w:val="nil"/>
            </w:tcBorders>
            <w:shd w:val="clear" w:color="auto" w:fill="auto"/>
            <w:vAlign w:val="bottom"/>
          </w:tcPr>
          <w:p w14:paraId="695EA47B" w14:textId="1464D7CD" w:rsidR="00864055" w:rsidRPr="00FA7469" w:rsidRDefault="00864055" w:rsidP="00864055">
            <w:pPr>
              <w:spacing w:before="40" w:after="20"/>
              <w:jc w:val="right"/>
              <w:rPr>
                <w:rFonts w:cs="Arial"/>
                <w:sz w:val="18"/>
                <w:szCs w:val="18"/>
              </w:rPr>
            </w:pPr>
            <w:r>
              <w:rPr>
                <w:rFonts w:cs="Arial"/>
                <w:sz w:val="18"/>
                <w:szCs w:val="18"/>
              </w:rPr>
              <w:t>21</w:t>
            </w:r>
          </w:p>
        </w:tc>
        <w:tc>
          <w:tcPr>
            <w:tcW w:w="737" w:type="dxa"/>
            <w:tcBorders>
              <w:top w:val="nil"/>
              <w:left w:val="nil"/>
              <w:bottom w:val="nil"/>
              <w:right w:val="nil"/>
            </w:tcBorders>
            <w:shd w:val="clear" w:color="auto" w:fill="auto"/>
            <w:vAlign w:val="bottom"/>
          </w:tcPr>
          <w:p w14:paraId="6ED8FFA9" w14:textId="7BB78872"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15D4F5B3" w14:textId="4AFA675D"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5E29EE2" w14:textId="035C2EA2"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1F60931" w14:textId="0275BA26" w:rsidR="00864055" w:rsidRPr="00FA7469" w:rsidRDefault="00864055" w:rsidP="00864055">
            <w:pPr>
              <w:spacing w:before="40" w:after="20"/>
              <w:jc w:val="right"/>
              <w:rPr>
                <w:rFonts w:cs="Arial"/>
                <w:sz w:val="18"/>
                <w:szCs w:val="18"/>
              </w:rPr>
            </w:pPr>
            <w:r>
              <w:rPr>
                <w:rFonts w:cs="Arial"/>
                <w:sz w:val="18"/>
                <w:szCs w:val="18"/>
              </w:rPr>
              <w:t>1,276</w:t>
            </w:r>
          </w:p>
        </w:tc>
        <w:tc>
          <w:tcPr>
            <w:tcW w:w="737" w:type="dxa"/>
            <w:tcBorders>
              <w:top w:val="nil"/>
              <w:left w:val="nil"/>
              <w:bottom w:val="nil"/>
              <w:right w:val="nil"/>
            </w:tcBorders>
            <w:shd w:val="clear" w:color="auto" w:fill="auto"/>
            <w:vAlign w:val="bottom"/>
          </w:tcPr>
          <w:p w14:paraId="56CB3C0B" w14:textId="7972E73E" w:rsidR="00864055" w:rsidRPr="00FA7469" w:rsidRDefault="00864055" w:rsidP="00864055">
            <w:pPr>
              <w:spacing w:before="40" w:after="20"/>
              <w:jc w:val="right"/>
              <w:rPr>
                <w:rFonts w:cs="Arial"/>
                <w:sz w:val="18"/>
                <w:szCs w:val="18"/>
              </w:rPr>
            </w:pPr>
            <w:r>
              <w:rPr>
                <w:rFonts w:cs="Arial"/>
                <w:sz w:val="18"/>
                <w:szCs w:val="18"/>
              </w:rPr>
              <w:t>474</w:t>
            </w:r>
          </w:p>
        </w:tc>
        <w:tc>
          <w:tcPr>
            <w:tcW w:w="737" w:type="dxa"/>
            <w:tcBorders>
              <w:top w:val="nil"/>
              <w:left w:val="nil"/>
              <w:bottom w:val="nil"/>
              <w:right w:val="nil"/>
            </w:tcBorders>
            <w:shd w:val="clear" w:color="auto" w:fill="auto"/>
            <w:vAlign w:val="bottom"/>
          </w:tcPr>
          <w:p w14:paraId="4DCB6862" w14:textId="481E3282" w:rsidR="00864055" w:rsidRPr="00FA7469" w:rsidRDefault="00864055" w:rsidP="00864055">
            <w:pPr>
              <w:spacing w:before="40" w:after="20"/>
              <w:jc w:val="right"/>
              <w:rPr>
                <w:rFonts w:cs="Arial"/>
                <w:sz w:val="18"/>
                <w:szCs w:val="18"/>
              </w:rPr>
            </w:pPr>
            <w:r>
              <w:rPr>
                <w:rFonts w:cs="Arial"/>
                <w:sz w:val="18"/>
                <w:szCs w:val="18"/>
              </w:rPr>
              <w:t>32</w:t>
            </w:r>
          </w:p>
        </w:tc>
        <w:tc>
          <w:tcPr>
            <w:tcW w:w="737" w:type="dxa"/>
            <w:tcBorders>
              <w:top w:val="nil"/>
              <w:left w:val="nil"/>
              <w:bottom w:val="nil"/>
              <w:right w:val="nil"/>
            </w:tcBorders>
            <w:shd w:val="clear" w:color="auto" w:fill="auto"/>
            <w:vAlign w:val="bottom"/>
          </w:tcPr>
          <w:p w14:paraId="0F706826" w14:textId="49846EE1" w:rsidR="00864055" w:rsidRPr="00FA7469" w:rsidRDefault="00864055" w:rsidP="00864055">
            <w:pPr>
              <w:spacing w:before="40" w:after="20"/>
              <w:jc w:val="right"/>
              <w:rPr>
                <w:rFonts w:cs="Arial"/>
                <w:sz w:val="18"/>
                <w:szCs w:val="18"/>
              </w:rPr>
            </w:pPr>
            <w:r>
              <w:rPr>
                <w:rFonts w:cs="Arial"/>
                <w:sz w:val="18"/>
                <w:szCs w:val="18"/>
              </w:rPr>
              <w:t>28</w:t>
            </w:r>
          </w:p>
        </w:tc>
      </w:tr>
      <w:tr w:rsidR="00864055" w:rsidRPr="00864055" w14:paraId="44A35B8F" w14:textId="77777777" w:rsidTr="00401057">
        <w:trPr>
          <w:trHeight w:val="20"/>
        </w:trPr>
        <w:tc>
          <w:tcPr>
            <w:tcW w:w="2268" w:type="dxa"/>
            <w:tcBorders>
              <w:top w:val="nil"/>
              <w:left w:val="nil"/>
              <w:bottom w:val="nil"/>
              <w:right w:val="single" w:sz="18" w:space="0" w:color="C00000"/>
            </w:tcBorders>
            <w:shd w:val="clear" w:color="auto" w:fill="auto"/>
            <w:vAlign w:val="center"/>
          </w:tcPr>
          <w:p w14:paraId="5ECB4077" w14:textId="77777777" w:rsidR="00864055" w:rsidRPr="0011338B" w:rsidRDefault="00864055" w:rsidP="00864055">
            <w:pPr>
              <w:spacing w:before="40" w:after="20"/>
              <w:rPr>
                <w:rFonts w:cs="Arial"/>
                <w:sz w:val="18"/>
                <w:szCs w:val="18"/>
              </w:rPr>
            </w:pPr>
            <w:r w:rsidRPr="0011338B">
              <w:rPr>
                <w:rFonts w:cs="Arial"/>
                <w:sz w:val="18"/>
                <w:szCs w:val="18"/>
              </w:rPr>
              <w:t>Southern Grampians</w:t>
            </w:r>
          </w:p>
        </w:tc>
        <w:tc>
          <w:tcPr>
            <w:tcW w:w="737" w:type="dxa"/>
            <w:tcBorders>
              <w:top w:val="nil"/>
              <w:left w:val="single" w:sz="18" w:space="0" w:color="C00000"/>
              <w:bottom w:val="nil"/>
              <w:right w:val="nil"/>
            </w:tcBorders>
            <w:shd w:val="clear" w:color="auto" w:fill="auto"/>
            <w:vAlign w:val="bottom"/>
          </w:tcPr>
          <w:p w14:paraId="3675083F" w14:textId="789E9CC7" w:rsidR="00864055" w:rsidRPr="00FA7469" w:rsidRDefault="00864055" w:rsidP="00864055">
            <w:pPr>
              <w:spacing w:before="40" w:after="20"/>
              <w:jc w:val="right"/>
              <w:rPr>
                <w:rFonts w:cs="Arial"/>
                <w:sz w:val="18"/>
                <w:szCs w:val="18"/>
              </w:rPr>
            </w:pPr>
            <w:r>
              <w:rPr>
                <w:rFonts w:cs="Arial"/>
                <w:sz w:val="18"/>
                <w:szCs w:val="18"/>
              </w:rPr>
              <w:t>149</w:t>
            </w:r>
          </w:p>
        </w:tc>
        <w:tc>
          <w:tcPr>
            <w:tcW w:w="737" w:type="dxa"/>
            <w:tcBorders>
              <w:top w:val="nil"/>
              <w:left w:val="nil"/>
              <w:bottom w:val="nil"/>
              <w:right w:val="nil"/>
            </w:tcBorders>
            <w:shd w:val="clear" w:color="auto" w:fill="auto"/>
            <w:vAlign w:val="bottom"/>
          </w:tcPr>
          <w:p w14:paraId="42CA2BC2" w14:textId="77F185D6" w:rsidR="00864055" w:rsidRPr="00FA7469" w:rsidRDefault="00864055" w:rsidP="00864055">
            <w:pPr>
              <w:spacing w:before="40" w:after="20"/>
              <w:jc w:val="right"/>
              <w:rPr>
                <w:rFonts w:cs="Arial"/>
                <w:sz w:val="18"/>
                <w:szCs w:val="18"/>
              </w:rPr>
            </w:pPr>
            <w:r>
              <w:rPr>
                <w:rFonts w:cs="Arial"/>
                <w:sz w:val="18"/>
                <w:szCs w:val="18"/>
              </w:rPr>
              <w:t>23</w:t>
            </w:r>
          </w:p>
        </w:tc>
        <w:tc>
          <w:tcPr>
            <w:tcW w:w="737" w:type="dxa"/>
            <w:tcBorders>
              <w:top w:val="nil"/>
              <w:left w:val="nil"/>
              <w:bottom w:val="nil"/>
              <w:right w:val="nil"/>
            </w:tcBorders>
            <w:shd w:val="clear" w:color="auto" w:fill="auto"/>
            <w:vAlign w:val="bottom"/>
          </w:tcPr>
          <w:p w14:paraId="60FD8745" w14:textId="07A85337" w:rsidR="00864055" w:rsidRPr="00FA7469" w:rsidRDefault="00864055" w:rsidP="00864055">
            <w:pPr>
              <w:spacing w:before="40" w:after="20"/>
              <w:jc w:val="right"/>
              <w:rPr>
                <w:rFonts w:cs="Arial"/>
                <w:sz w:val="18"/>
                <w:szCs w:val="18"/>
              </w:rPr>
            </w:pPr>
            <w:r>
              <w:rPr>
                <w:rFonts w:cs="Arial"/>
                <w:sz w:val="18"/>
                <w:szCs w:val="18"/>
              </w:rPr>
              <w:t>21</w:t>
            </w:r>
          </w:p>
        </w:tc>
        <w:tc>
          <w:tcPr>
            <w:tcW w:w="737" w:type="dxa"/>
            <w:tcBorders>
              <w:top w:val="nil"/>
              <w:left w:val="nil"/>
              <w:bottom w:val="nil"/>
              <w:right w:val="nil"/>
            </w:tcBorders>
            <w:shd w:val="clear" w:color="auto" w:fill="auto"/>
            <w:vAlign w:val="bottom"/>
          </w:tcPr>
          <w:p w14:paraId="793B3B14" w14:textId="5F8D0AD1" w:rsidR="00864055" w:rsidRPr="00FA7469" w:rsidRDefault="00864055" w:rsidP="00864055">
            <w:pPr>
              <w:spacing w:before="40" w:after="20"/>
              <w:jc w:val="right"/>
              <w:rPr>
                <w:rFonts w:cs="Arial"/>
                <w:sz w:val="18"/>
                <w:szCs w:val="18"/>
              </w:rPr>
            </w:pPr>
            <w:r>
              <w:rPr>
                <w:rFonts w:cs="Arial"/>
                <w:sz w:val="18"/>
                <w:szCs w:val="18"/>
              </w:rPr>
              <w:t>1</w:t>
            </w:r>
          </w:p>
        </w:tc>
        <w:tc>
          <w:tcPr>
            <w:tcW w:w="170" w:type="dxa"/>
            <w:tcBorders>
              <w:top w:val="nil"/>
              <w:left w:val="nil"/>
              <w:bottom w:val="nil"/>
              <w:right w:val="nil"/>
            </w:tcBorders>
            <w:shd w:val="clear" w:color="auto" w:fill="auto"/>
            <w:vAlign w:val="bottom"/>
          </w:tcPr>
          <w:p w14:paraId="70566660" w14:textId="40E4E9B7"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3DA2514F" w14:textId="28E6D9A3" w:rsidR="00864055" w:rsidRPr="00FA7469" w:rsidRDefault="00864055" w:rsidP="00864055">
            <w:pPr>
              <w:spacing w:before="40" w:after="20"/>
              <w:jc w:val="right"/>
              <w:rPr>
                <w:rFonts w:cs="Arial"/>
                <w:sz w:val="18"/>
                <w:szCs w:val="18"/>
              </w:rPr>
            </w:pPr>
            <w:r>
              <w:rPr>
                <w:rFonts w:cs="Arial"/>
                <w:sz w:val="18"/>
                <w:szCs w:val="18"/>
              </w:rPr>
              <w:t>233</w:t>
            </w:r>
          </w:p>
        </w:tc>
        <w:tc>
          <w:tcPr>
            <w:tcW w:w="737" w:type="dxa"/>
            <w:tcBorders>
              <w:top w:val="nil"/>
              <w:left w:val="nil"/>
              <w:bottom w:val="nil"/>
              <w:right w:val="nil"/>
            </w:tcBorders>
            <w:shd w:val="clear" w:color="auto" w:fill="auto"/>
            <w:vAlign w:val="bottom"/>
          </w:tcPr>
          <w:p w14:paraId="171614D9" w14:textId="3B3818FC" w:rsidR="00864055" w:rsidRPr="00FA7469" w:rsidRDefault="00864055" w:rsidP="00864055">
            <w:pPr>
              <w:spacing w:before="40" w:after="20"/>
              <w:jc w:val="right"/>
              <w:rPr>
                <w:rFonts w:cs="Arial"/>
                <w:sz w:val="18"/>
                <w:szCs w:val="18"/>
              </w:rPr>
            </w:pPr>
            <w:r>
              <w:rPr>
                <w:rFonts w:cs="Arial"/>
                <w:sz w:val="18"/>
                <w:szCs w:val="18"/>
              </w:rPr>
              <w:t>1,979</w:t>
            </w:r>
          </w:p>
        </w:tc>
        <w:tc>
          <w:tcPr>
            <w:tcW w:w="737" w:type="dxa"/>
            <w:tcBorders>
              <w:top w:val="nil"/>
              <w:left w:val="nil"/>
              <w:bottom w:val="nil"/>
              <w:right w:val="nil"/>
            </w:tcBorders>
            <w:shd w:val="clear" w:color="auto" w:fill="auto"/>
            <w:vAlign w:val="bottom"/>
          </w:tcPr>
          <w:p w14:paraId="452A97CE" w14:textId="72233C0F" w:rsidR="00864055" w:rsidRPr="00FA7469" w:rsidRDefault="00864055" w:rsidP="00864055">
            <w:pPr>
              <w:spacing w:before="40" w:after="20"/>
              <w:jc w:val="right"/>
              <w:rPr>
                <w:rFonts w:cs="Arial"/>
                <w:sz w:val="18"/>
                <w:szCs w:val="18"/>
              </w:rPr>
            </w:pPr>
            <w:r>
              <w:rPr>
                <w:rFonts w:cs="Arial"/>
                <w:sz w:val="18"/>
                <w:szCs w:val="18"/>
              </w:rPr>
              <w:t>312</w:t>
            </w:r>
          </w:p>
        </w:tc>
        <w:tc>
          <w:tcPr>
            <w:tcW w:w="737" w:type="dxa"/>
            <w:tcBorders>
              <w:top w:val="nil"/>
              <w:left w:val="nil"/>
              <w:bottom w:val="nil"/>
              <w:right w:val="nil"/>
            </w:tcBorders>
            <w:shd w:val="clear" w:color="auto" w:fill="auto"/>
            <w:vAlign w:val="bottom"/>
          </w:tcPr>
          <w:p w14:paraId="0E0EA4E9" w14:textId="4CC3F459" w:rsidR="00864055" w:rsidRPr="00FA7469" w:rsidRDefault="00864055" w:rsidP="00864055">
            <w:pPr>
              <w:spacing w:before="40" w:after="20"/>
              <w:jc w:val="right"/>
              <w:rPr>
                <w:rFonts w:cs="Arial"/>
                <w:sz w:val="18"/>
                <w:szCs w:val="18"/>
              </w:rPr>
            </w:pPr>
            <w:r>
              <w:rPr>
                <w:rFonts w:cs="Arial"/>
                <w:sz w:val="18"/>
                <w:szCs w:val="18"/>
              </w:rPr>
              <w:t>43</w:t>
            </w:r>
          </w:p>
        </w:tc>
        <w:tc>
          <w:tcPr>
            <w:tcW w:w="737" w:type="dxa"/>
            <w:tcBorders>
              <w:top w:val="nil"/>
              <w:left w:val="nil"/>
              <w:bottom w:val="nil"/>
              <w:right w:val="nil"/>
            </w:tcBorders>
            <w:shd w:val="clear" w:color="auto" w:fill="auto"/>
            <w:vAlign w:val="bottom"/>
          </w:tcPr>
          <w:p w14:paraId="62D947C6" w14:textId="1481DF90"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57C7197C" w14:textId="77777777" w:rsidTr="00401057">
        <w:trPr>
          <w:trHeight w:val="20"/>
        </w:trPr>
        <w:tc>
          <w:tcPr>
            <w:tcW w:w="2268" w:type="dxa"/>
            <w:tcBorders>
              <w:top w:val="nil"/>
              <w:left w:val="nil"/>
              <w:bottom w:val="nil"/>
              <w:right w:val="single" w:sz="18" w:space="0" w:color="C00000"/>
            </w:tcBorders>
            <w:shd w:val="clear" w:color="auto" w:fill="auto"/>
            <w:vAlign w:val="center"/>
          </w:tcPr>
          <w:p w14:paraId="49FC549D" w14:textId="77777777" w:rsidR="00864055" w:rsidRPr="0011338B" w:rsidRDefault="00864055" w:rsidP="00864055">
            <w:pPr>
              <w:spacing w:before="40" w:after="20"/>
              <w:rPr>
                <w:rFonts w:cs="Arial"/>
                <w:sz w:val="18"/>
                <w:szCs w:val="18"/>
              </w:rPr>
            </w:pPr>
            <w:r w:rsidRPr="0011338B">
              <w:rPr>
                <w:rFonts w:cs="Arial"/>
                <w:sz w:val="18"/>
                <w:szCs w:val="18"/>
              </w:rPr>
              <w:t>Stonnington C</w:t>
            </w:r>
          </w:p>
        </w:tc>
        <w:tc>
          <w:tcPr>
            <w:tcW w:w="737" w:type="dxa"/>
            <w:tcBorders>
              <w:top w:val="nil"/>
              <w:left w:val="single" w:sz="18" w:space="0" w:color="C00000"/>
              <w:bottom w:val="nil"/>
              <w:right w:val="nil"/>
            </w:tcBorders>
            <w:shd w:val="clear" w:color="auto" w:fill="auto"/>
            <w:vAlign w:val="bottom"/>
          </w:tcPr>
          <w:p w14:paraId="7046F8CD" w14:textId="556A59FF" w:rsidR="00864055" w:rsidRPr="00FA7469" w:rsidRDefault="00864055" w:rsidP="00864055">
            <w:pPr>
              <w:spacing w:before="40" w:after="20"/>
              <w:jc w:val="right"/>
              <w:rPr>
                <w:rFonts w:cs="Arial"/>
                <w:sz w:val="18"/>
                <w:szCs w:val="18"/>
              </w:rPr>
            </w:pPr>
            <w:r>
              <w:rPr>
                <w:rFonts w:cs="Arial"/>
                <w:sz w:val="18"/>
                <w:szCs w:val="18"/>
              </w:rPr>
              <w:t>125</w:t>
            </w:r>
          </w:p>
        </w:tc>
        <w:tc>
          <w:tcPr>
            <w:tcW w:w="737" w:type="dxa"/>
            <w:tcBorders>
              <w:top w:val="nil"/>
              <w:left w:val="nil"/>
              <w:bottom w:val="nil"/>
              <w:right w:val="nil"/>
            </w:tcBorders>
            <w:shd w:val="clear" w:color="auto" w:fill="auto"/>
            <w:vAlign w:val="bottom"/>
          </w:tcPr>
          <w:p w14:paraId="6DC3D4A5" w14:textId="6C0B7ECD" w:rsidR="00864055" w:rsidRPr="00FA7469" w:rsidRDefault="00864055" w:rsidP="00864055">
            <w:pPr>
              <w:spacing w:before="40" w:after="20"/>
              <w:jc w:val="right"/>
              <w:rPr>
                <w:rFonts w:cs="Arial"/>
                <w:sz w:val="18"/>
                <w:szCs w:val="18"/>
              </w:rPr>
            </w:pPr>
            <w:r>
              <w:rPr>
                <w:rFonts w:cs="Arial"/>
                <w:sz w:val="18"/>
                <w:szCs w:val="18"/>
              </w:rPr>
              <w:t>49</w:t>
            </w:r>
          </w:p>
        </w:tc>
        <w:tc>
          <w:tcPr>
            <w:tcW w:w="737" w:type="dxa"/>
            <w:tcBorders>
              <w:top w:val="nil"/>
              <w:left w:val="nil"/>
              <w:bottom w:val="nil"/>
              <w:right w:val="nil"/>
            </w:tcBorders>
            <w:shd w:val="clear" w:color="auto" w:fill="auto"/>
            <w:vAlign w:val="bottom"/>
          </w:tcPr>
          <w:p w14:paraId="0CC1A7AB" w14:textId="100C5F49" w:rsidR="00864055" w:rsidRPr="00FA7469" w:rsidRDefault="00864055" w:rsidP="00864055">
            <w:pPr>
              <w:spacing w:before="40" w:after="20"/>
              <w:jc w:val="right"/>
              <w:rPr>
                <w:rFonts w:cs="Arial"/>
                <w:sz w:val="18"/>
                <w:szCs w:val="18"/>
              </w:rPr>
            </w:pPr>
            <w:r>
              <w:rPr>
                <w:rFonts w:cs="Arial"/>
                <w:sz w:val="18"/>
                <w:szCs w:val="18"/>
              </w:rPr>
              <w:t>69</w:t>
            </w:r>
          </w:p>
        </w:tc>
        <w:tc>
          <w:tcPr>
            <w:tcW w:w="737" w:type="dxa"/>
            <w:tcBorders>
              <w:top w:val="nil"/>
              <w:left w:val="nil"/>
              <w:bottom w:val="nil"/>
              <w:right w:val="nil"/>
            </w:tcBorders>
            <w:shd w:val="clear" w:color="auto" w:fill="auto"/>
            <w:vAlign w:val="bottom"/>
          </w:tcPr>
          <w:p w14:paraId="7C4A09FC" w14:textId="45B01AB5" w:rsidR="00864055" w:rsidRPr="00FA7469" w:rsidRDefault="00864055" w:rsidP="00864055">
            <w:pPr>
              <w:spacing w:before="40" w:after="20"/>
              <w:jc w:val="right"/>
              <w:rPr>
                <w:rFonts w:cs="Arial"/>
                <w:sz w:val="18"/>
                <w:szCs w:val="18"/>
              </w:rPr>
            </w:pPr>
            <w:r>
              <w:rPr>
                <w:rFonts w:cs="Arial"/>
                <w:sz w:val="18"/>
                <w:szCs w:val="18"/>
              </w:rPr>
              <w:t>17</w:t>
            </w:r>
          </w:p>
        </w:tc>
        <w:tc>
          <w:tcPr>
            <w:tcW w:w="170" w:type="dxa"/>
            <w:tcBorders>
              <w:top w:val="nil"/>
              <w:left w:val="nil"/>
              <w:bottom w:val="nil"/>
              <w:right w:val="nil"/>
            </w:tcBorders>
            <w:shd w:val="clear" w:color="auto" w:fill="auto"/>
            <w:vAlign w:val="bottom"/>
          </w:tcPr>
          <w:p w14:paraId="3F6DF199" w14:textId="0FFD6B85"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7DA4788" w14:textId="08129806"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0BF71B27" w14:textId="4C5ED554"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1D96CA1" w14:textId="6D2AC55D"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D291E94" w14:textId="1CE2766D"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D86CF30" w14:textId="36E5EDF8"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35DCBF10" w14:textId="77777777" w:rsidTr="00401057">
        <w:trPr>
          <w:trHeight w:val="20"/>
        </w:trPr>
        <w:tc>
          <w:tcPr>
            <w:tcW w:w="2268" w:type="dxa"/>
            <w:tcBorders>
              <w:top w:val="nil"/>
              <w:left w:val="nil"/>
              <w:bottom w:val="nil"/>
              <w:right w:val="single" w:sz="18" w:space="0" w:color="C00000"/>
            </w:tcBorders>
            <w:shd w:val="clear" w:color="auto" w:fill="auto"/>
            <w:vAlign w:val="center"/>
          </w:tcPr>
          <w:p w14:paraId="0C299AF8" w14:textId="77777777" w:rsidR="00864055" w:rsidRPr="0011338B" w:rsidRDefault="00864055" w:rsidP="00864055">
            <w:pPr>
              <w:spacing w:before="40" w:after="20"/>
              <w:rPr>
                <w:rFonts w:cs="Arial"/>
                <w:sz w:val="18"/>
                <w:szCs w:val="18"/>
              </w:rPr>
            </w:pPr>
            <w:r w:rsidRPr="0011338B">
              <w:rPr>
                <w:rFonts w:cs="Arial"/>
                <w:sz w:val="18"/>
                <w:szCs w:val="18"/>
              </w:rPr>
              <w:t>Strathbogie S</w:t>
            </w:r>
          </w:p>
        </w:tc>
        <w:tc>
          <w:tcPr>
            <w:tcW w:w="737" w:type="dxa"/>
            <w:tcBorders>
              <w:top w:val="nil"/>
              <w:left w:val="single" w:sz="18" w:space="0" w:color="C00000"/>
              <w:bottom w:val="nil"/>
              <w:right w:val="nil"/>
            </w:tcBorders>
            <w:shd w:val="clear" w:color="auto" w:fill="auto"/>
            <w:vAlign w:val="bottom"/>
          </w:tcPr>
          <w:p w14:paraId="332AC54E" w14:textId="2DE709AD" w:rsidR="00864055" w:rsidRPr="00FA7469" w:rsidRDefault="00864055" w:rsidP="00864055">
            <w:pPr>
              <w:spacing w:before="40" w:after="20"/>
              <w:jc w:val="right"/>
              <w:rPr>
                <w:rFonts w:cs="Arial"/>
                <w:sz w:val="18"/>
                <w:szCs w:val="18"/>
              </w:rPr>
            </w:pPr>
            <w:r>
              <w:rPr>
                <w:rFonts w:cs="Arial"/>
                <w:sz w:val="18"/>
                <w:szCs w:val="18"/>
              </w:rPr>
              <w:t>91</w:t>
            </w:r>
          </w:p>
        </w:tc>
        <w:tc>
          <w:tcPr>
            <w:tcW w:w="737" w:type="dxa"/>
            <w:tcBorders>
              <w:top w:val="nil"/>
              <w:left w:val="nil"/>
              <w:bottom w:val="nil"/>
              <w:right w:val="nil"/>
            </w:tcBorders>
            <w:shd w:val="clear" w:color="auto" w:fill="auto"/>
            <w:vAlign w:val="bottom"/>
          </w:tcPr>
          <w:p w14:paraId="0AE0176F" w14:textId="136B0FBC" w:rsidR="00864055" w:rsidRPr="00FA7469" w:rsidRDefault="00864055" w:rsidP="00864055">
            <w:pPr>
              <w:spacing w:before="40" w:after="20"/>
              <w:jc w:val="right"/>
              <w:rPr>
                <w:rFonts w:cs="Arial"/>
                <w:sz w:val="18"/>
                <w:szCs w:val="18"/>
              </w:rPr>
            </w:pPr>
            <w:r>
              <w:rPr>
                <w:rFonts w:cs="Arial"/>
                <w:sz w:val="18"/>
                <w:szCs w:val="18"/>
              </w:rPr>
              <w:t>7</w:t>
            </w:r>
          </w:p>
        </w:tc>
        <w:tc>
          <w:tcPr>
            <w:tcW w:w="737" w:type="dxa"/>
            <w:tcBorders>
              <w:top w:val="nil"/>
              <w:left w:val="nil"/>
              <w:bottom w:val="nil"/>
              <w:right w:val="nil"/>
            </w:tcBorders>
            <w:shd w:val="clear" w:color="auto" w:fill="auto"/>
            <w:vAlign w:val="bottom"/>
          </w:tcPr>
          <w:p w14:paraId="51EFA57C" w14:textId="0D4769A1" w:rsidR="00864055" w:rsidRPr="00FA7469" w:rsidRDefault="00864055" w:rsidP="00864055">
            <w:pPr>
              <w:spacing w:before="40" w:after="20"/>
              <w:jc w:val="right"/>
              <w:rPr>
                <w:rFonts w:cs="Arial"/>
                <w:sz w:val="18"/>
                <w:szCs w:val="18"/>
              </w:rPr>
            </w:pPr>
            <w:r>
              <w:rPr>
                <w:rFonts w:cs="Arial"/>
                <w:sz w:val="18"/>
                <w:szCs w:val="18"/>
              </w:rPr>
              <w:t>5</w:t>
            </w:r>
          </w:p>
        </w:tc>
        <w:tc>
          <w:tcPr>
            <w:tcW w:w="737" w:type="dxa"/>
            <w:tcBorders>
              <w:top w:val="nil"/>
              <w:left w:val="nil"/>
              <w:bottom w:val="nil"/>
              <w:right w:val="nil"/>
            </w:tcBorders>
            <w:shd w:val="clear" w:color="auto" w:fill="auto"/>
            <w:vAlign w:val="bottom"/>
          </w:tcPr>
          <w:p w14:paraId="71AC6DAC" w14:textId="07AC0029"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7EF84156" w14:textId="6C8EE0FC"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4EF8924" w14:textId="405A1750" w:rsidR="00864055" w:rsidRPr="00FA7469" w:rsidRDefault="00864055" w:rsidP="00864055">
            <w:pPr>
              <w:spacing w:before="40" w:after="20"/>
              <w:jc w:val="right"/>
              <w:rPr>
                <w:rFonts w:cs="Arial"/>
                <w:sz w:val="18"/>
                <w:szCs w:val="18"/>
              </w:rPr>
            </w:pPr>
            <w:r>
              <w:rPr>
                <w:rFonts w:cs="Arial"/>
                <w:sz w:val="18"/>
                <w:szCs w:val="18"/>
              </w:rPr>
              <w:t>187</w:t>
            </w:r>
          </w:p>
        </w:tc>
        <w:tc>
          <w:tcPr>
            <w:tcW w:w="737" w:type="dxa"/>
            <w:tcBorders>
              <w:top w:val="nil"/>
              <w:left w:val="nil"/>
              <w:bottom w:val="nil"/>
              <w:right w:val="nil"/>
            </w:tcBorders>
            <w:shd w:val="clear" w:color="auto" w:fill="auto"/>
            <w:vAlign w:val="bottom"/>
          </w:tcPr>
          <w:p w14:paraId="446CD829" w14:textId="5B3D23F7" w:rsidR="00864055" w:rsidRPr="00FA7469" w:rsidRDefault="00864055" w:rsidP="00864055">
            <w:pPr>
              <w:spacing w:before="40" w:after="20"/>
              <w:jc w:val="right"/>
              <w:rPr>
                <w:rFonts w:cs="Arial"/>
                <w:sz w:val="18"/>
                <w:szCs w:val="18"/>
              </w:rPr>
            </w:pPr>
            <w:r>
              <w:rPr>
                <w:rFonts w:cs="Arial"/>
                <w:sz w:val="18"/>
                <w:szCs w:val="18"/>
              </w:rPr>
              <w:t>1,619</w:t>
            </w:r>
          </w:p>
        </w:tc>
        <w:tc>
          <w:tcPr>
            <w:tcW w:w="737" w:type="dxa"/>
            <w:tcBorders>
              <w:top w:val="nil"/>
              <w:left w:val="nil"/>
              <w:bottom w:val="nil"/>
              <w:right w:val="nil"/>
            </w:tcBorders>
            <w:shd w:val="clear" w:color="auto" w:fill="auto"/>
            <w:vAlign w:val="bottom"/>
          </w:tcPr>
          <w:p w14:paraId="1EAD6B92" w14:textId="539994A5" w:rsidR="00864055" w:rsidRPr="00FA7469" w:rsidRDefault="00864055" w:rsidP="00864055">
            <w:pPr>
              <w:spacing w:before="40" w:after="20"/>
              <w:jc w:val="right"/>
              <w:rPr>
                <w:rFonts w:cs="Arial"/>
                <w:sz w:val="18"/>
                <w:szCs w:val="18"/>
              </w:rPr>
            </w:pPr>
            <w:r>
              <w:rPr>
                <w:rFonts w:cs="Arial"/>
                <w:sz w:val="18"/>
                <w:szCs w:val="18"/>
              </w:rPr>
              <w:t>317</w:t>
            </w:r>
          </w:p>
        </w:tc>
        <w:tc>
          <w:tcPr>
            <w:tcW w:w="737" w:type="dxa"/>
            <w:tcBorders>
              <w:top w:val="nil"/>
              <w:left w:val="nil"/>
              <w:bottom w:val="nil"/>
              <w:right w:val="nil"/>
            </w:tcBorders>
            <w:shd w:val="clear" w:color="auto" w:fill="auto"/>
            <w:vAlign w:val="bottom"/>
          </w:tcPr>
          <w:p w14:paraId="7E048F3C" w14:textId="45E85695" w:rsidR="00864055" w:rsidRPr="00FA7469" w:rsidRDefault="00864055" w:rsidP="00864055">
            <w:pPr>
              <w:spacing w:before="40" w:after="20"/>
              <w:jc w:val="right"/>
              <w:rPr>
                <w:rFonts w:cs="Arial"/>
                <w:sz w:val="18"/>
                <w:szCs w:val="18"/>
              </w:rPr>
            </w:pPr>
            <w:r>
              <w:rPr>
                <w:rFonts w:cs="Arial"/>
                <w:sz w:val="18"/>
                <w:szCs w:val="18"/>
              </w:rPr>
              <w:t>9</w:t>
            </w:r>
          </w:p>
        </w:tc>
        <w:tc>
          <w:tcPr>
            <w:tcW w:w="737" w:type="dxa"/>
            <w:tcBorders>
              <w:top w:val="nil"/>
              <w:left w:val="nil"/>
              <w:bottom w:val="nil"/>
              <w:right w:val="nil"/>
            </w:tcBorders>
            <w:shd w:val="clear" w:color="auto" w:fill="auto"/>
            <w:vAlign w:val="bottom"/>
          </w:tcPr>
          <w:p w14:paraId="0FF7F0C7" w14:textId="7D4E6765" w:rsidR="00864055" w:rsidRPr="00FA7469" w:rsidRDefault="00864055" w:rsidP="00864055">
            <w:pPr>
              <w:spacing w:before="40" w:after="20"/>
              <w:jc w:val="right"/>
              <w:rPr>
                <w:rFonts w:cs="Arial"/>
                <w:sz w:val="18"/>
                <w:szCs w:val="18"/>
              </w:rPr>
            </w:pPr>
            <w:r>
              <w:rPr>
                <w:rFonts w:cs="Arial"/>
                <w:sz w:val="18"/>
                <w:szCs w:val="18"/>
              </w:rPr>
              <w:t>7</w:t>
            </w:r>
          </w:p>
        </w:tc>
      </w:tr>
      <w:tr w:rsidR="00864055" w:rsidRPr="00864055" w14:paraId="319D48B0" w14:textId="77777777" w:rsidTr="00401057">
        <w:trPr>
          <w:trHeight w:val="20"/>
        </w:trPr>
        <w:tc>
          <w:tcPr>
            <w:tcW w:w="2268" w:type="dxa"/>
            <w:tcBorders>
              <w:top w:val="nil"/>
              <w:left w:val="nil"/>
              <w:bottom w:val="nil"/>
              <w:right w:val="single" w:sz="18" w:space="0" w:color="C00000"/>
            </w:tcBorders>
            <w:shd w:val="clear" w:color="auto" w:fill="auto"/>
            <w:vAlign w:val="center"/>
          </w:tcPr>
          <w:p w14:paraId="709A8833" w14:textId="77777777" w:rsidR="00864055" w:rsidRPr="0011338B" w:rsidRDefault="00864055" w:rsidP="00864055">
            <w:pPr>
              <w:spacing w:before="40" w:after="20"/>
              <w:rPr>
                <w:rFonts w:cs="Arial"/>
                <w:sz w:val="18"/>
                <w:szCs w:val="18"/>
              </w:rPr>
            </w:pPr>
            <w:r w:rsidRPr="0011338B">
              <w:rPr>
                <w:rFonts w:cs="Arial"/>
                <w:sz w:val="18"/>
                <w:szCs w:val="18"/>
              </w:rPr>
              <w:t>Surf Coast S</w:t>
            </w:r>
          </w:p>
        </w:tc>
        <w:tc>
          <w:tcPr>
            <w:tcW w:w="737" w:type="dxa"/>
            <w:tcBorders>
              <w:top w:val="nil"/>
              <w:left w:val="single" w:sz="18" w:space="0" w:color="C00000"/>
              <w:bottom w:val="nil"/>
              <w:right w:val="nil"/>
            </w:tcBorders>
            <w:shd w:val="clear" w:color="auto" w:fill="auto"/>
            <w:vAlign w:val="bottom"/>
          </w:tcPr>
          <w:p w14:paraId="7367FFFD" w14:textId="43E182A8" w:rsidR="00864055" w:rsidRPr="00FA7469" w:rsidRDefault="00864055" w:rsidP="00864055">
            <w:pPr>
              <w:spacing w:before="40" w:after="20"/>
              <w:jc w:val="right"/>
              <w:rPr>
                <w:rFonts w:cs="Arial"/>
                <w:sz w:val="18"/>
                <w:szCs w:val="18"/>
              </w:rPr>
            </w:pPr>
            <w:r>
              <w:rPr>
                <w:rFonts w:cs="Arial"/>
                <w:sz w:val="18"/>
                <w:szCs w:val="18"/>
              </w:rPr>
              <w:t>219</w:t>
            </w:r>
          </w:p>
        </w:tc>
        <w:tc>
          <w:tcPr>
            <w:tcW w:w="737" w:type="dxa"/>
            <w:tcBorders>
              <w:top w:val="nil"/>
              <w:left w:val="nil"/>
              <w:bottom w:val="nil"/>
              <w:right w:val="nil"/>
            </w:tcBorders>
            <w:shd w:val="clear" w:color="auto" w:fill="auto"/>
            <w:vAlign w:val="bottom"/>
          </w:tcPr>
          <w:p w14:paraId="77D489AA" w14:textId="3D5E2F56" w:rsidR="00864055" w:rsidRPr="00FA7469" w:rsidRDefault="00864055" w:rsidP="00864055">
            <w:pPr>
              <w:spacing w:before="40" w:after="20"/>
              <w:jc w:val="right"/>
              <w:rPr>
                <w:rFonts w:cs="Arial"/>
                <w:sz w:val="18"/>
                <w:szCs w:val="18"/>
              </w:rPr>
            </w:pPr>
            <w:r>
              <w:rPr>
                <w:rFonts w:cs="Arial"/>
                <w:sz w:val="18"/>
                <w:szCs w:val="18"/>
              </w:rPr>
              <w:t>34</w:t>
            </w:r>
          </w:p>
        </w:tc>
        <w:tc>
          <w:tcPr>
            <w:tcW w:w="737" w:type="dxa"/>
            <w:tcBorders>
              <w:top w:val="nil"/>
              <w:left w:val="nil"/>
              <w:bottom w:val="nil"/>
              <w:right w:val="nil"/>
            </w:tcBorders>
            <w:shd w:val="clear" w:color="auto" w:fill="auto"/>
            <w:vAlign w:val="bottom"/>
          </w:tcPr>
          <w:p w14:paraId="2FB2293B" w14:textId="614ADAF2" w:rsidR="00864055" w:rsidRPr="00FA7469" w:rsidRDefault="00864055" w:rsidP="00864055">
            <w:pPr>
              <w:spacing w:before="40" w:after="20"/>
              <w:jc w:val="right"/>
              <w:rPr>
                <w:rFonts w:cs="Arial"/>
                <w:sz w:val="18"/>
                <w:szCs w:val="18"/>
              </w:rPr>
            </w:pPr>
            <w:r>
              <w:rPr>
                <w:rFonts w:cs="Arial"/>
                <w:sz w:val="18"/>
                <w:szCs w:val="18"/>
              </w:rPr>
              <w:t>45</w:t>
            </w:r>
          </w:p>
        </w:tc>
        <w:tc>
          <w:tcPr>
            <w:tcW w:w="737" w:type="dxa"/>
            <w:tcBorders>
              <w:top w:val="nil"/>
              <w:left w:val="nil"/>
              <w:bottom w:val="nil"/>
              <w:right w:val="nil"/>
            </w:tcBorders>
            <w:shd w:val="clear" w:color="auto" w:fill="auto"/>
            <w:vAlign w:val="bottom"/>
          </w:tcPr>
          <w:p w14:paraId="60E49A9E" w14:textId="0FBE548D" w:rsidR="00864055" w:rsidRPr="00FA7469" w:rsidRDefault="00864055" w:rsidP="00864055">
            <w:pPr>
              <w:spacing w:before="40" w:after="20"/>
              <w:jc w:val="right"/>
              <w:rPr>
                <w:rFonts w:cs="Arial"/>
                <w:sz w:val="18"/>
                <w:szCs w:val="18"/>
              </w:rPr>
            </w:pPr>
            <w:r>
              <w:rPr>
                <w:rFonts w:cs="Arial"/>
                <w:sz w:val="18"/>
                <w:szCs w:val="18"/>
              </w:rPr>
              <w:t>8</w:t>
            </w:r>
          </w:p>
        </w:tc>
        <w:tc>
          <w:tcPr>
            <w:tcW w:w="170" w:type="dxa"/>
            <w:tcBorders>
              <w:top w:val="nil"/>
              <w:left w:val="nil"/>
              <w:bottom w:val="nil"/>
              <w:right w:val="nil"/>
            </w:tcBorders>
            <w:shd w:val="clear" w:color="auto" w:fill="auto"/>
            <w:vAlign w:val="bottom"/>
          </w:tcPr>
          <w:p w14:paraId="3D0C859A" w14:textId="13BE6883"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46E357F" w14:textId="0ABC216A" w:rsidR="00864055" w:rsidRPr="00FA7469" w:rsidRDefault="00864055" w:rsidP="00864055">
            <w:pPr>
              <w:spacing w:before="40" w:after="20"/>
              <w:jc w:val="right"/>
              <w:rPr>
                <w:rFonts w:cs="Arial"/>
                <w:sz w:val="18"/>
                <w:szCs w:val="18"/>
              </w:rPr>
            </w:pPr>
            <w:r>
              <w:rPr>
                <w:rFonts w:cs="Arial"/>
                <w:sz w:val="18"/>
                <w:szCs w:val="18"/>
              </w:rPr>
              <w:t>45</w:t>
            </w:r>
          </w:p>
        </w:tc>
        <w:tc>
          <w:tcPr>
            <w:tcW w:w="737" w:type="dxa"/>
            <w:tcBorders>
              <w:top w:val="nil"/>
              <w:left w:val="nil"/>
              <w:bottom w:val="nil"/>
              <w:right w:val="nil"/>
            </w:tcBorders>
            <w:shd w:val="clear" w:color="auto" w:fill="auto"/>
            <w:vAlign w:val="bottom"/>
          </w:tcPr>
          <w:p w14:paraId="330706BB" w14:textId="6E5A9F58" w:rsidR="00864055" w:rsidRPr="00FA7469" w:rsidRDefault="00864055" w:rsidP="00864055">
            <w:pPr>
              <w:spacing w:before="40" w:after="20"/>
              <w:jc w:val="right"/>
              <w:rPr>
                <w:rFonts w:cs="Arial"/>
                <w:sz w:val="18"/>
                <w:szCs w:val="18"/>
              </w:rPr>
            </w:pPr>
            <w:r>
              <w:rPr>
                <w:rFonts w:cs="Arial"/>
                <w:sz w:val="18"/>
                <w:szCs w:val="18"/>
              </w:rPr>
              <w:t>436</w:t>
            </w:r>
          </w:p>
        </w:tc>
        <w:tc>
          <w:tcPr>
            <w:tcW w:w="737" w:type="dxa"/>
            <w:tcBorders>
              <w:top w:val="nil"/>
              <w:left w:val="nil"/>
              <w:bottom w:val="nil"/>
              <w:right w:val="nil"/>
            </w:tcBorders>
            <w:shd w:val="clear" w:color="auto" w:fill="auto"/>
            <w:vAlign w:val="bottom"/>
          </w:tcPr>
          <w:p w14:paraId="2F99F340" w14:textId="259FE9E2" w:rsidR="00864055" w:rsidRPr="00FA7469" w:rsidRDefault="00864055" w:rsidP="00864055">
            <w:pPr>
              <w:spacing w:before="40" w:after="20"/>
              <w:jc w:val="right"/>
              <w:rPr>
                <w:rFonts w:cs="Arial"/>
                <w:sz w:val="18"/>
                <w:szCs w:val="18"/>
              </w:rPr>
            </w:pPr>
            <w:r>
              <w:rPr>
                <w:rFonts w:cs="Arial"/>
                <w:sz w:val="18"/>
                <w:szCs w:val="18"/>
              </w:rPr>
              <w:t>202</w:t>
            </w:r>
          </w:p>
        </w:tc>
        <w:tc>
          <w:tcPr>
            <w:tcW w:w="737" w:type="dxa"/>
            <w:tcBorders>
              <w:top w:val="nil"/>
              <w:left w:val="nil"/>
              <w:bottom w:val="nil"/>
              <w:right w:val="nil"/>
            </w:tcBorders>
            <w:shd w:val="clear" w:color="auto" w:fill="auto"/>
            <w:vAlign w:val="bottom"/>
          </w:tcPr>
          <w:p w14:paraId="4015A462" w14:textId="02DC40C6" w:rsidR="00864055" w:rsidRPr="00FA7469" w:rsidRDefault="00864055" w:rsidP="00864055">
            <w:pPr>
              <w:spacing w:before="40" w:after="20"/>
              <w:jc w:val="right"/>
              <w:rPr>
                <w:rFonts w:cs="Arial"/>
                <w:sz w:val="18"/>
                <w:szCs w:val="18"/>
              </w:rPr>
            </w:pPr>
            <w:r>
              <w:rPr>
                <w:rFonts w:cs="Arial"/>
                <w:sz w:val="18"/>
                <w:szCs w:val="18"/>
              </w:rPr>
              <w:t>58</w:t>
            </w:r>
          </w:p>
        </w:tc>
        <w:tc>
          <w:tcPr>
            <w:tcW w:w="737" w:type="dxa"/>
            <w:tcBorders>
              <w:top w:val="nil"/>
              <w:left w:val="nil"/>
              <w:bottom w:val="nil"/>
              <w:right w:val="nil"/>
            </w:tcBorders>
            <w:shd w:val="clear" w:color="auto" w:fill="auto"/>
            <w:vAlign w:val="bottom"/>
          </w:tcPr>
          <w:p w14:paraId="19501E0B" w14:textId="56AD8BD9" w:rsidR="00864055" w:rsidRPr="00FA7469" w:rsidRDefault="00864055" w:rsidP="00864055">
            <w:pPr>
              <w:spacing w:before="40" w:after="20"/>
              <w:jc w:val="right"/>
              <w:rPr>
                <w:rFonts w:cs="Arial"/>
                <w:sz w:val="18"/>
                <w:szCs w:val="18"/>
              </w:rPr>
            </w:pPr>
            <w:r>
              <w:rPr>
                <w:rFonts w:cs="Arial"/>
                <w:sz w:val="18"/>
                <w:szCs w:val="18"/>
              </w:rPr>
              <w:t>66</w:t>
            </w:r>
          </w:p>
        </w:tc>
      </w:tr>
      <w:tr w:rsidR="00864055" w:rsidRPr="00864055" w14:paraId="474DC120" w14:textId="77777777" w:rsidTr="00401057">
        <w:trPr>
          <w:trHeight w:val="20"/>
        </w:trPr>
        <w:tc>
          <w:tcPr>
            <w:tcW w:w="2268" w:type="dxa"/>
            <w:tcBorders>
              <w:top w:val="nil"/>
              <w:left w:val="nil"/>
              <w:bottom w:val="nil"/>
              <w:right w:val="single" w:sz="18" w:space="0" w:color="C00000"/>
            </w:tcBorders>
            <w:shd w:val="clear" w:color="auto" w:fill="auto"/>
            <w:vAlign w:val="center"/>
          </w:tcPr>
          <w:p w14:paraId="79FA66B8" w14:textId="77777777" w:rsidR="00864055" w:rsidRPr="0011338B" w:rsidRDefault="00864055" w:rsidP="00864055">
            <w:pPr>
              <w:spacing w:before="40" w:after="20"/>
              <w:rPr>
                <w:rFonts w:cs="Arial"/>
                <w:sz w:val="18"/>
                <w:szCs w:val="18"/>
              </w:rPr>
            </w:pPr>
            <w:r w:rsidRPr="0011338B">
              <w:rPr>
                <w:rFonts w:cs="Arial"/>
                <w:sz w:val="18"/>
                <w:szCs w:val="18"/>
              </w:rPr>
              <w:t>Swan Hill RC</w:t>
            </w:r>
          </w:p>
        </w:tc>
        <w:tc>
          <w:tcPr>
            <w:tcW w:w="737" w:type="dxa"/>
            <w:tcBorders>
              <w:top w:val="nil"/>
              <w:left w:val="single" w:sz="18" w:space="0" w:color="C00000"/>
              <w:bottom w:val="nil"/>
              <w:right w:val="nil"/>
            </w:tcBorders>
            <w:shd w:val="clear" w:color="auto" w:fill="auto"/>
            <w:vAlign w:val="bottom"/>
          </w:tcPr>
          <w:p w14:paraId="1643986F" w14:textId="5ADAEC35" w:rsidR="00864055" w:rsidRPr="00FA7469" w:rsidRDefault="00864055" w:rsidP="00864055">
            <w:pPr>
              <w:spacing w:before="40" w:after="20"/>
              <w:jc w:val="right"/>
              <w:rPr>
                <w:rFonts w:cs="Arial"/>
                <w:sz w:val="18"/>
                <w:szCs w:val="18"/>
              </w:rPr>
            </w:pPr>
            <w:r>
              <w:rPr>
                <w:rFonts w:cs="Arial"/>
                <w:sz w:val="18"/>
                <w:szCs w:val="18"/>
              </w:rPr>
              <w:t>100</w:t>
            </w:r>
          </w:p>
        </w:tc>
        <w:tc>
          <w:tcPr>
            <w:tcW w:w="737" w:type="dxa"/>
            <w:tcBorders>
              <w:top w:val="nil"/>
              <w:left w:val="nil"/>
              <w:bottom w:val="nil"/>
              <w:right w:val="nil"/>
            </w:tcBorders>
            <w:shd w:val="clear" w:color="auto" w:fill="auto"/>
            <w:vAlign w:val="bottom"/>
          </w:tcPr>
          <w:p w14:paraId="3A3B89E8" w14:textId="1BA49F13" w:rsidR="00864055" w:rsidRPr="00FA7469" w:rsidRDefault="00864055" w:rsidP="00864055">
            <w:pPr>
              <w:spacing w:before="40" w:after="20"/>
              <w:jc w:val="right"/>
              <w:rPr>
                <w:rFonts w:cs="Arial"/>
                <w:sz w:val="18"/>
                <w:szCs w:val="18"/>
              </w:rPr>
            </w:pPr>
            <w:r>
              <w:rPr>
                <w:rFonts w:cs="Arial"/>
                <w:sz w:val="18"/>
                <w:szCs w:val="18"/>
              </w:rPr>
              <w:t>24</w:t>
            </w:r>
          </w:p>
        </w:tc>
        <w:tc>
          <w:tcPr>
            <w:tcW w:w="737" w:type="dxa"/>
            <w:tcBorders>
              <w:top w:val="nil"/>
              <w:left w:val="nil"/>
              <w:bottom w:val="nil"/>
              <w:right w:val="nil"/>
            </w:tcBorders>
            <w:shd w:val="clear" w:color="auto" w:fill="auto"/>
            <w:vAlign w:val="bottom"/>
          </w:tcPr>
          <w:p w14:paraId="192649DF" w14:textId="15774C02" w:rsidR="00864055" w:rsidRPr="00FA7469" w:rsidRDefault="00864055" w:rsidP="00864055">
            <w:pPr>
              <w:spacing w:before="40" w:after="20"/>
              <w:jc w:val="right"/>
              <w:rPr>
                <w:rFonts w:cs="Arial"/>
                <w:sz w:val="18"/>
                <w:szCs w:val="18"/>
              </w:rPr>
            </w:pPr>
            <w:r>
              <w:rPr>
                <w:rFonts w:cs="Arial"/>
                <w:sz w:val="18"/>
                <w:szCs w:val="18"/>
              </w:rPr>
              <w:t>26</w:t>
            </w:r>
          </w:p>
        </w:tc>
        <w:tc>
          <w:tcPr>
            <w:tcW w:w="737" w:type="dxa"/>
            <w:tcBorders>
              <w:top w:val="nil"/>
              <w:left w:val="nil"/>
              <w:bottom w:val="nil"/>
              <w:right w:val="nil"/>
            </w:tcBorders>
            <w:shd w:val="clear" w:color="auto" w:fill="auto"/>
            <w:vAlign w:val="bottom"/>
          </w:tcPr>
          <w:p w14:paraId="6CECB984" w14:textId="1CABB3BB" w:rsidR="00864055" w:rsidRPr="00FA7469" w:rsidRDefault="00864055" w:rsidP="00864055">
            <w:pPr>
              <w:spacing w:before="40" w:after="20"/>
              <w:jc w:val="right"/>
              <w:rPr>
                <w:rFonts w:cs="Arial"/>
                <w:sz w:val="18"/>
                <w:szCs w:val="18"/>
              </w:rPr>
            </w:pPr>
            <w:r>
              <w:rPr>
                <w:rFonts w:cs="Arial"/>
                <w:sz w:val="18"/>
                <w:szCs w:val="18"/>
              </w:rPr>
              <w:t>2</w:t>
            </w:r>
          </w:p>
        </w:tc>
        <w:tc>
          <w:tcPr>
            <w:tcW w:w="170" w:type="dxa"/>
            <w:tcBorders>
              <w:top w:val="nil"/>
              <w:left w:val="nil"/>
              <w:bottom w:val="nil"/>
              <w:right w:val="nil"/>
            </w:tcBorders>
            <w:shd w:val="clear" w:color="auto" w:fill="auto"/>
            <w:vAlign w:val="bottom"/>
          </w:tcPr>
          <w:p w14:paraId="5095DE0F" w14:textId="021ADFF5"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074CEE0" w14:textId="5C0E775E" w:rsidR="00864055" w:rsidRPr="00FA7469" w:rsidRDefault="00864055" w:rsidP="00864055">
            <w:pPr>
              <w:spacing w:before="40" w:after="20"/>
              <w:jc w:val="right"/>
              <w:rPr>
                <w:rFonts w:cs="Arial"/>
                <w:sz w:val="18"/>
                <w:szCs w:val="18"/>
              </w:rPr>
            </w:pPr>
            <w:r>
              <w:rPr>
                <w:rFonts w:cs="Arial"/>
                <w:sz w:val="18"/>
                <w:szCs w:val="18"/>
              </w:rPr>
              <w:t>1,489</w:t>
            </w:r>
          </w:p>
        </w:tc>
        <w:tc>
          <w:tcPr>
            <w:tcW w:w="737" w:type="dxa"/>
            <w:tcBorders>
              <w:top w:val="nil"/>
              <w:left w:val="nil"/>
              <w:bottom w:val="nil"/>
              <w:right w:val="nil"/>
            </w:tcBorders>
            <w:shd w:val="clear" w:color="auto" w:fill="auto"/>
            <w:vAlign w:val="bottom"/>
          </w:tcPr>
          <w:p w14:paraId="3C3130A8" w14:textId="3206484A" w:rsidR="00864055" w:rsidRPr="00FA7469" w:rsidRDefault="00864055" w:rsidP="00864055">
            <w:pPr>
              <w:spacing w:before="40" w:after="20"/>
              <w:jc w:val="right"/>
              <w:rPr>
                <w:rFonts w:cs="Arial"/>
                <w:sz w:val="18"/>
                <w:szCs w:val="18"/>
              </w:rPr>
            </w:pPr>
            <w:r>
              <w:rPr>
                <w:rFonts w:cs="Arial"/>
                <w:sz w:val="18"/>
                <w:szCs w:val="18"/>
              </w:rPr>
              <w:t>1,424</w:t>
            </w:r>
          </w:p>
        </w:tc>
        <w:tc>
          <w:tcPr>
            <w:tcW w:w="737" w:type="dxa"/>
            <w:tcBorders>
              <w:top w:val="nil"/>
              <w:left w:val="nil"/>
              <w:bottom w:val="nil"/>
              <w:right w:val="nil"/>
            </w:tcBorders>
            <w:shd w:val="clear" w:color="auto" w:fill="auto"/>
            <w:vAlign w:val="bottom"/>
          </w:tcPr>
          <w:p w14:paraId="4624693C" w14:textId="36100205" w:rsidR="00864055" w:rsidRPr="00FA7469" w:rsidRDefault="00864055" w:rsidP="00864055">
            <w:pPr>
              <w:spacing w:before="40" w:after="20"/>
              <w:jc w:val="right"/>
              <w:rPr>
                <w:rFonts w:cs="Arial"/>
                <w:sz w:val="18"/>
                <w:szCs w:val="18"/>
              </w:rPr>
            </w:pPr>
            <w:r>
              <w:rPr>
                <w:rFonts w:cs="Arial"/>
                <w:sz w:val="18"/>
                <w:szCs w:val="18"/>
              </w:rPr>
              <w:t>388</w:t>
            </w:r>
          </w:p>
        </w:tc>
        <w:tc>
          <w:tcPr>
            <w:tcW w:w="737" w:type="dxa"/>
            <w:tcBorders>
              <w:top w:val="nil"/>
              <w:left w:val="nil"/>
              <w:bottom w:val="nil"/>
              <w:right w:val="nil"/>
            </w:tcBorders>
            <w:shd w:val="clear" w:color="auto" w:fill="auto"/>
            <w:vAlign w:val="bottom"/>
          </w:tcPr>
          <w:p w14:paraId="7DE5F238" w14:textId="1F2A4A11" w:rsidR="00864055" w:rsidRPr="00FA7469" w:rsidRDefault="00864055" w:rsidP="00864055">
            <w:pPr>
              <w:spacing w:before="40" w:after="20"/>
              <w:jc w:val="right"/>
              <w:rPr>
                <w:rFonts w:cs="Arial"/>
                <w:sz w:val="18"/>
                <w:szCs w:val="18"/>
              </w:rPr>
            </w:pPr>
            <w:r>
              <w:rPr>
                <w:rFonts w:cs="Arial"/>
                <w:sz w:val="18"/>
                <w:szCs w:val="18"/>
              </w:rPr>
              <w:t>24</w:t>
            </w:r>
          </w:p>
        </w:tc>
        <w:tc>
          <w:tcPr>
            <w:tcW w:w="737" w:type="dxa"/>
            <w:tcBorders>
              <w:top w:val="nil"/>
              <w:left w:val="nil"/>
              <w:bottom w:val="nil"/>
              <w:right w:val="nil"/>
            </w:tcBorders>
            <w:shd w:val="clear" w:color="auto" w:fill="auto"/>
            <w:vAlign w:val="bottom"/>
          </w:tcPr>
          <w:p w14:paraId="798A3CDC" w14:textId="34683642" w:rsidR="00864055" w:rsidRPr="00FA7469" w:rsidRDefault="00864055" w:rsidP="00864055">
            <w:pPr>
              <w:spacing w:before="40" w:after="20"/>
              <w:jc w:val="right"/>
              <w:rPr>
                <w:rFonts w:cs="Arial"/>
                <w:sz w:val="18"/>
                <w:szCs w:val="18"/>
              </w:rPr>
            </w:pPr>
            <w:r>
              <w:rPr>
                <w:rFonts w:cs="Arial"/>
                <w:sz w:val="18"/>
                <w:szCs w:val="18"/>
              </w:rPr>
              <w:t>11</w:t>
            </w:r>
          </w:p>
        </w:tc>
      </w:tr>
      <w:tr w:rsidR="00864055" w:rsidRPr="00864055" w14:paraId="347B5A60" w14:textId="77777777" w:rsidTr="00401057">
        <w:trPr>
          <w:trHeight w:val="20"/>
        </w:trPr>
        <w:tc>
          <w:tcPr>
            <w:tcW w:w="2268" w:type="dxa"/>
            <w:tcBorders>
              <w:top w:val="nil"/>
              <w:left w:val="nil"/>
              <w:bottom w:val="nil"/>
              <w:right w:val="single" w:sz="18" w:space="0" w:color="C00000"/>
            </w:tcBorders>
            <w:shd w:val="clear" w:color="auto" w:fill="auto"/>
            <w:vAlign w:val="center"/>
          </w:tcPr>
          <w:p w14:paraId="0CF6D68C" w14:textId="77777777" w:rsidR="00864055" w:rsidRPr="0011338B" w:rsidRDefault="00864055" w:rsidP="00864055">
            <w:pPr>
              <w:spacing w:before="40" w:after="20"/>
              <w:rPr>
                <w:rFonts w:cs="Arial"/>
                <w:sz w:val="18"/>
                <w:szCs w:val="18"/>
              </w:rPr>
            </w:pPr>
            <w:r w:rsidRPr="0011338B">
              <w:rPr>
                <w:rFonts w:cs="Arial"/>
                <w:sz w:val="18"/>
                <w:szCs w:val="18"/>
              </w:rPr>
              <w:t>Towong S</w:t>
            </w:r>
          </w:p>
        </w:tc>
        <w:tc>
          <w:tcPr>
            <w:tcW w:w="737" w:type="dxa"/>
            <w:tcBorders>
              <w:top w:val="nil"/>
              <w:left w:val="single" w:sz="18" w:space="0" w:color="C00000"/>
              <w:bottom w:val="nil"/>
              <w:right w:val="nil"/>
            </w:tcBorders>
            <w:shd w:val="clear" w:color="auto" w:fill="auto"/>
            <w:vAlign w:val="bottom"/>
          </w:tcPr>
          <w:p w14:paraId="74917E3D" w14:textId="1CF651C7" w:rsidR="00864055" w:rsidRPr="00FA7469" w:rsidRDefault="00864055" w:rsidP="00864055">
            <w:pPr>
              <w:spacing w:before="40" w:after="20"/>
              <w:jc w:val="right"/>
              <w:rPr>
                <w:rFonts w:cs="Arial"/>
                <w:sz w:val="18"/>
                <w:szCs w:val="18"/>
              </w:rPr>
            </w:pPr>
            <w:r>
              <w:rPr>
                <w:rFonts w:cs="Arial"/>
                <w:sz w:val="18"/>
                <w:szCs w:val="18"/>
              </w:rPr>
              <w:t>82</w:t>
            </w:r>
          </w:p>
        </w:tc>
        <w:tc>
          <w:tcPr>
            <w:tcW w:w="737" w:type="dxa"/>
            <w:tcBorders>
              <w:top w:val="nil"/>
              <w:left w:val="nil"/>
              <w:bottom w:val="nil"/>
              <w:right w:val="nil"/>
            </w:tcBorders>
            <w:shd w:val="clear" w:color="auto" w:fill="auto"/>
            <w:vAlign w:val="bottom"/>
          </w:tcPr>
          <w:p w14:paraId="0CA4F202" w14:textId="30AC03EE" w:rsidR="00864055" w:rsidRPr="00FA7469" w:rsidRDefault="00864055" w:rsidP="00864055">
            <w:pPr>
              <w:spacing w:before="40" w:after="2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2EE4F658" w14:textId="521F839F" w:rsidR="00864055" w:rsidRPr="00FA7469" w:rsidRDefault="00864055" w:rsidP="00864055">
            <w:pPr>
              <w:spacing w:before="40" w:after="20"/>
              <w:jc w:val="right"/>
              <w:rPr>
                <w:rFonts w:cs="Arial"/>
                <w:sz w:val="18"/>
                <w:szCs w:val="18"/>
              </w:rPr>
            </w:pPr>
            <w:r>
              <w:rPr>
                <w:rFonts w:cs="Arial"/>
                <w:sz w:val="18"/>
                <w:szCs w:val="18"/>
              </w:rPr>
              <w:t>2</w:t>
            </w:r>
          </w:p>
        </w:tc>
        <w:tc>
          <w:tcPr>
            <w:tcW w:w="737" w:type="dxa"/>
            <w:tcBorders>
              <w:top w:val="nil"/>
              <w:left w:val="nil"/>
              <w:bottom w:val="nil"/>
              <w:right w:val="nil"/>
            </w:tcBorders>
            <w:shd w:val="clear" w:color="auto" w:fill="auto"/>
            <w:vAlign w:val="bottom"/>
          </w:tcPr>
          <w:p w14:paraId="20CB499D" w14:textId="1E095384"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31D3D5FE" w14:textId="66D59FE1"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6C52F77" w14:textId="2C636C08" w:rsidR="00864055" w:rsidRPr="00FA7469" w:rsidRDefault="00864055" w:rsidP="00864055">
            <w:pPr>
              <w:spacing w:before="40" w:after="20"/>
              <w:jc w:val="right"/>
              <w:rPr>
                <w:rFonts w:cs="Arial"/>
                <w:sz w:val="18"/>
                <w:szCs w:val="18"/>
              </w:rPr>
            </w:pPr>
            <w:r>
              <w:rPr>
                <w:rFonts w:cs="Arial"/>
                <w:sz w:val="18"/>
                <w:szCs w:val="18"/>
              </w:rPr>
              <w:t>7</w:t>
            </w:r>
          </w:p>
        </w:tc>
        <w:tc>
          <w:tcPr>
            <w:tcW w:w="737" w:type="dxa"/>
            <w:tcBorders>
              <w:top w:val="nil"/>
              <w:left w:val="nil"/>
              <w:bottom w:val="nil"/>
              <w:right w:val="nil"/>
            </w:tcBorders>
            <w:shd w:val="clear" w:color="auto" w:fill="auto"/>
            <w:vAlign w:val="bottom"/>
          </w:tcPr>
          <w:p w14:paraId="75BAB8ED" w14:textId="7D343AF4" w:rsidR="00864055" w:rsidRPr="00FA7469" w:rsidRDefault="00864055" w:rsidP="00864055">
            <w:pPr>
              <w:spacing w:before="40" w:after="20"/>
              <w:jc w:val="right"/>
              <w:rPr>
                <w:rFonts w:cs="Arial"/>
                <w:sz w:val="18"/>
                <w:szCs w:val="18"/>
              </w:rPr>
            </w:pPr>
            <w:r>
              <w:rPr>
                <w:rFonts w:cs="Arial"/>
                <w:sz w:val="18"/>
                <w:szCs w:val="18"/>
              </w:rPr>
              <w:t>884</w:t>
            </w:r>
          </w:p>
        </w:tc>
        <w:tc>
          <w:tcPr>
            <w:tcW w:w="737" w:type="dxa"/>
            <w:tcBorders>
              <w:top w:val="nil"/>
              <w:left w:val="nil"/>
              <w:bottom w:val="nil"/>
              <w:right w:val="nil"/>
            </w:tcBorders>
            <w:shd w:val="clear" w:color="auto" w:fill="auto"/>
            <w:vAlign w:val="bottom"/>
          </w:tcPr>
          <w:p w14:paraId="17554DFE" w14:textId="57C6B0DA" w:rsidR="00864055" w:rsidRPr="00FA7469" w:rsidRDefault="00864055" w:rsidP="00864055">
            <w:pPr>
              <w:spacing w:before="40" w:after="20"/>
              <w:jc w:val="right"/>
              <w:rPr>
                <w:rFonts w:cs="Arial"/>
                <w:sz w:val="18"/>
                <w:szCs w:val="18"/>
              </w:rPr>
            </w:pPr>
            <w:r>
              <w:rPr>
                <w:rFonts w:cs="Arial"/>
                <w:sz w:val="18"/>
                <w:szCs w:val="18"/>
              </w:rPr>
              <w:t>207</w:t>
            </w:r>
          </w:p>
        </w:tc>
        <w:tc>
          <w:tcPr>
            <w:tcW w:w="737" w:type="dxa"/>
            <w:tcBorders>
              <w:top w:val="nil"/>
              <w:left w:val="nil"/>
              <w:bottom w:val="nil"/>
              <w:right w:val="nil"/>
            </w:tcBorders>
            <w:shd w:val="clear" w:color="auto" w:fill="auto"/>
            <w:vAlign w:val="bottom"/>
          </w:tcPr>
          <w:p w14:paraId="3E9DC059" w14:textId="7C7B921A"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44E8DD37" w14:textId="2BA0F9C4"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1C8F6B0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B46F514" w14:textId="77777777" w:rsidR="00864055" w:rsidRPr="0011338B" w:rsidRDefault="00864055" w:rsidP="00864055">
            <w:pPr>
              <w:spacing w:before="40" w:after="20"/>
              <w:rPr>
                <w:rFonts w:cs="Arial"/>
                <w:sz w:val="18"/>
                <w:szCs w:val="18"/>
              </w:rPr>
            </w:pPr>
            <w:r w:rsidRPr="0011338B">
              <w:rPr>
                <w:rFonts w:cs="Arial"/>
                <w:sz w:val="18"/>
                <w:szCs w:val="18"/>
              </w:rPr>
              <w:t>Wangaratta RC</w:t>
            </w:r>
          </w:p>
        </w:tc>
        <w:tc>
          <w:tcPr>
            <w:tcW w:w="737" w:type="dxa"/>
            <w:tcBorders>
              <w:top w:val="nil"/>
              <w:left w:val="single" w:sz="18" w:space="0" w:color="C00000"/>
              <w:bottom w:val="nil"/>
              <w:right w:val="nil"/>
            </w:tcBorders>
            <w:shd w:val="clear" w:color="auto" w:fill="auto"/>
            <w:vAlign w:val="bottom"/>
          </w:tcPr>
          <w:p w14:paraId="6C350928" w14:textId="599A93AB" w:rsidR="00864055" w:rsidRPr="00FA7469" w:rsidRDefault="00864055" w:rsidP="00864055">
            <w:pPr>
              <w:spacing w:before="40" w:after="20"/>
              <w:jc w:val="right"/>
              <w:rPr>
                <w:rFonts w:cs="Arial"/>
                <w:sz w:val="18"/>
                <w:szCs w:val="18"/>
              </w:rPr>
            </w:pPr>
            <w:r>
              <w:rPr>
                <w:rFonts w:cs="Arial"/>
                <w:sz w:val="18"/>
                <w:szCs w:val="18"/>
              </w:rPr>
              <w:t>150</w:t>
            </w:r>
          </w:p>
        </w:tc>
        <w:tc>
          <w:tcPr>
            <w:tcW w:w="737" w:type="dxa"/>
            <w:tcBorders>
              <w:top w:val="nil"/>
              <w:left w:val="nil"/>
              <w:bottom w:val="nil"/>
              <w:right w:val="nil"/>
            </w:tcBorders>
            <w:shd w:val="clear" w:color="auto" w:fill="auto"/>
            <w:vAlign w:val="bottom"/>
          </w:tcPr>
          <w:p w14:paraId="49AD3E57" w14:textId="1A1FDB31" w:rsidR="00864055" w:rsidRPr="00FA7469" w:rsidRDefault="00864055" w:rsidP="00864055">
            <w:pPr>
              <w:spacing w:before="40" w:after="20"/>
              <w:jc w:val="right"/>
              <w:rPr>
                <w:rFonts w:cs="Arial"/>
                <w:sz w:val="18"/>
                <w:szCs w:val="18"/>
              </w:rPr>
            </w:pPr>
            <w:r>
              <w:rPr>
                <w:rFonts w:cs="Arial"/>
                <w:sz w:val="18"/>
                <w:szCs w:val="18"/>
              </w:rPr>
              <w:t>13</w:t>
            </w:r>
          </w:p>
        </w:tc>
        <w:tc>
          <w:tcPr>
            <w:tcW w:w="737" w:type="dxa"/>
            <w:tcBorders>
              <w:top w:val="nil"/>
              <w:left w:val="nil"/>
              <w:bottom w:val="nil"/>
              <w:right w:val="nil"/>
            </w:tcBorders>
            <w:shd w:val="clear" w:color="auto" w:fill="auto"/>
            <w:vAlign w:val="bottom"/>
          </w:tcPr>
          <w:p w14:paraId="163D5E5C" w14:textId="5328B8FF" w:rsidR="00864055" w:rsidRPr="00FA7469" w:rsidRDefault="00864055" w:rsidP="00864055">
            <w:pPr>
              <w:spacing w:before="40" w:after="20"/>
              <w:jc w:val="right"/>
              <w:rPr>
                <w:rFonts w:cs="Arial"/>
                <w:sz w:val="18"/>
                <w:szCs w:val="18"/>
              </w:rPr>
            </w:pPr>
            <w:r>
              <w:rPr>
                <w:rFonts w:cs="Arial"/>
                <w:sz w:val="18"/>
                <w:szCs w:val="18"/>
              </w:rPr>
              <w:t>32</w:t>
            </w:r>
          </w:p>
        </w:tc>
        <w:tc>
          <w:tcPr>
            <w:tcW w:w="737" w:type="dxa"/>
            <w:tcBorders>
              <w:top w:val="nil"/>
              <w:left w:val="nil"/>
              <w:bottom w:val="nil"/>
              <w:right w:val="nil"/>
            </w:tcBorders>
            <w:shd w:val="clear" w:color="auto" w:fill="auto"/>
            <w:vAlign w:val="bottom"/>
          </w:tcPr>
          <w:p w14:paraId="4B599F3A" w14:textId="5C4DF271" w:rsidR="00864055" w:rsidRPr="00FA7469" w:rsidRDefault="00864055" w:rsidP="00864055">
            <w:pPr>
              <w:spacing w:before="40" w:after="20"/>
              <w:jc w:val="right"/>
              <w:rPr>
                <w:rFonts w:cs="Arial"/>
                <w:sz w:val="18"/>
                <w:szCs w:val="18"/>
              </w:rPr>
            </w:pPr>
            <w:r>
              <w:rPr>
                <w:rFonts w:cs="Arial"/>
                <w:sz w:val="18"/>
                <w:szCs w:val="18"/>
              </w:rPr>
              <w:t>2</w:t>
            </w:r>
          </w:p>
        </w:tc>
        <w:tc>
          <w:tcPr>
            <w:tcW w:w="170" w:type="dxa"/>
            <w:tcBorders>
              <w:top w:val="nil"/>
              <w:left w:val="nil"/>
              <w:bottom w:val="nil"/>
              <w:right w:val="nil"/>
            </w:tcBorders>
            <w:shd w:val="clear" w:color="auto" w:fill="auto"/>
            <w:vAlign w:val="bottom"/>
          </w:tcPr>
          <w:p w14:paraId="483E4990" w14:textId="355AB0CB"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1898FCD2" w14:textId="733D2A1E" w:rsidR="00864055" w:rsidRPr="00FA7469" w:rsidRDefault="00864055" w:rsidP="00864055">
            <w:pPr>
              <w:spacing w:before="40" w:after="20"/>
              <w:jc w:val="right"/>
              <w:rPr>
                <w:rFonts w:cs="Arial"/>
                <w:sz w:val="18"/>
                <w:szCs w:val="18"/>
              </w:rPr>
            </w:pPr>
            <w:r>
              <w:rPr>
                <w:rFonts w:cs="Arial"/>
                <w:sz w:val="18"/>
                <w:szCs w:val="18"/>
              </w:rPr>
              <w:t>122</w:t>
            </w:r>
          </w:p>
        </w:tc>
        <w:tc>
          <w:tcPr>
            <w:tcW w:w="737" w:type="dxa"/>
            <w:tcBorders>
              <w:top w:val="nil"/>
              <w:left w:val="nil"/>
              <w:bottom w:val="nil"/>
              <w:right w:val="nil"/>
            </w:tcBorders>
            <w:shd w:val="clear" w:color="auto" w:fill="auto"/>
            <w:vAlign w:val="bottom"/>
          </w:tcPr>
          <w:p w14:paraId="4027C028" w14:textId="0C85C0F4" w:rsidR="00864055" w:rsidRPr="00FA7469" w:rsidRDefault="00864055" w:rsidP="00864055">
            <w:pPr>
              <w:spacing w:before="40" w:after="20"/>
              <w:jc w:val="right"/>
              <w:rPr>
                <w:rFonts w:cs="Arial"/>
                <w:sz w:val="18"/>
                <w:szCs w:val="18"/>
              </w:rPr>
            </w:pPr>
            <w:r>
              <w:rPr>
                <w:rFonts w:cs="Arial"/>
                <w:sz w:val="18"/>
                <w:szCs w:val="18"/>
              </w:rPr>
              <w:t>1,267</w:t>
            </w:r>
          </w:p>
        </w:tc>
        <w:tc>
          <w:tcPr>
            <w:tcW w:w="737" w:type="dxa"/>
            <w:tcBorders>
              <w:top w:val="nil"/>
              <w:left w:val="nil"/>
              <w:bottom w:val="nil"/>
              <w:right w:val="nil"/>
            </w:tcBorders>
            <w:shd w:val="clear" w:color="auto" w:fill="auto"/>
            <w:vAlign w:val="bottom"/>
          </w:tcPr>
          <w:p w14:paraId="50039D64" w14:textId="02481474" w:rsidR="00864055" w:rsidRPr="00FA7469" w:rsidRDefault="00864055" w:rsidP="00864055">
            <w:pPr>
              <w:spacing w:before="40" w:after="20"/>
              <w:jc w:val="right"/>
              <w:rPr>
                <w:rFonts w:cs="Arial"/>
                <w:sz w:val="18"/>
                <w:szCs w:val="18"/>
              </w:rPr>
            </w:pPr>
            <w:r>
              <w:rPr>
                <w:rFonts w:cs="Arial"/>
                <w:sz w:val="18"/>
                <w:szCs w:val="18"/>
              </w:rPr>
              <w:t>335</w:t>
            </w:r>
          </w:p>
        </w:tc>
        <w:tc>
          <w:tcPr>
            <w:tcW w:w="737" w:type="dxa"/>
            <w:tcBorders>
              <w:top w:val="nil"/>
              <w:left w:val="nil"/>
              <w:bottom w:val="nil"/>
              <w:right w:val="nil"/>
            </w:tcBorders>
            <w:shd w:val="clear" w:color="auto" w:fill="auto"/>
            <w:vAlign w:val="bottom"/>
          </w:tcPr>
          <w:p w14:paraId="35B9DD85" w14:textId="22456861" w:rsidR="00864055" w:rsidRPr="00FA7469" w:rsidRDefault="00864055" w:rsidP="00864055">
            <w:pPr>
              <w:spacing w:before="40" w:after="20"/>
              <w:jc w:val="right"/>
              <w:rPr>
                <w:rFonts w:cs="Arial"/>
                <w:sz w:val="18"/>
                <w:szCs w:val="18"/>
              </w:rPr>
            </w:pPr>
            <w:r>
              <w:rPr>
                <w:rFonts w:cs="Arial"/>
                <w:sz w:val="18"/>
                <w:szCs w:val="18"/>
              </w:rPr>
              <w:t>30</w:t>
            </w:r>
          </w:p>
        </w:tc>
        <w:tc>
          <w:tcPr>
            <w:tcW w:w="737" w:type="dxa"/>
            <w:tcBorders>
              <w:top w:val="nil"/>
              <w:left w:val="nil"/>
              <w:bottom w:val="nil"/>
              <w:right w:val="nil"/>
            </w:tcBorders>
            <w:shd w:val="clear" w:color="auto" w:fill="auto"/>
            <w:vAlign w:val="bottom"/>
          </w:tcPr>
          <w:p w14:paraId="36740924" w14:textId="5BC21A98" w:rsidR="00864055" w:rsidRPr="00FA7469" w:rsidRDefault="00864055" w:rsidP="00864055">
            <w:pPr>
              <w:spacing w:before="40" w:after="20"/>
              <w:jc w:val="right"/>
              <w:rPr>
                <w:rFonts w:cs="Arial"/>
                <w:sz w:val="18"/>
                <w:szCs w:val="18"/>
              </w:rPr>
            </w:pPr>
            <w:r>
              <w:rPr>
                <w:rFonts w:cs="Arial"/>
                <w:sz w:val="18"/>
                <w:szCs w:val="18"/>
              </w:rPr>
              <w:t>10</w:t>
            </w:r>
          </w:p>
        </w:tc>
      </w:tr>
      <w:tr w:rsidR="00864055" w:rsidRPr="00864055" w14:paraId="77974A20"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0A4AFB" w14:textId="77777777" w:rsidR="00864055" w:rsidRPr="0011338B" w:rsidRDefault="00864055" w:rsidP="00864055">
            <w:pPr>
              <w:spacing w:before="40" w:after="20"/>
              <w:rPr>
                <w:rFonts w:cs="Arial"/>
                <w:sz w:val="18"/>
                <w:szCs w:val="18"/>
              </w:rPr>
            </w:pPr>
            <w:r w:rsidRPr="0011338B">
              <w:rPr>
                <w:rFonts w:cs="Arial"/>
                <w:sz w:val="18"/>
                <w:szCs w:val="18"/>
              </w:rPr>
              <w:t>Warrnambool C</w:t>
            </w:r>
          </w:p>
        </w:tc>
        <w:tc>
          <w:tcPr>
            <w:tcW w:w="737" w:type="dxa"/>
            <w:tcBorders>
              <w:top w:val="nil"/>
              <w:left w:val="single" w:sz="18" w:space="0" w:color="C00000"/>
              <w:bottom w:val="nil"/>
              <w:right w:val="nil"/>
            </w:tcBorders>
            <w:shd w:val="clear" w:color="auto" w:fill="auto"/>
            <w:vAlign w:val="bottom"/>
          </w:tcPr>
          <w:p w14:paraId="36EB4BB0" w14:textId="40832364" w:rsidR="00864055" w:rsidRPr="00FA7469" w:rsidRDefault="00864055" w:rsidP="00864055">
            <w:pPr>
              <w:spacing w:before="40" w:after="20"/>
              <w:jc w:val="right"/>
              <w:rPr>
                <w:rFonts w:cs="Arial"/>
                <w:sz w:val="18"/>
                <w:szCs w:val="18"/>
              </w:rPr>
            </w:pPr>
            <w:r>
              <w:rPr>
                <w:rFonts w:cs="Arial"/>
                <w:sz w:val="18"/>
                <w:szCs w:val="18"/>
              </w:rPr>
              <w:t>145</w:t>
            </w:r>
          </w:p>
        </w:tc>
        <w:tc>
          <w:tcPr>
            <w:tcW w:w="737" w:type="dxa"/>
            <w:tcBorders>
              <w:top w:val="nil"/>
              <w:left w:val="nil"/>
              <w:bottom w:val="nil"/>
              <w:right w:val="nil"/>
            </w:tcBorders>
            <w:shd w:val="clear" w:color="auto" w:fill="auto"/>
            <w:vAlign w:val="bottom"/>
          </w:tcPr>
          <w:p w14:paraId="7BC363DE" w14:textId="01F19BEF" w:rsidR="00864055" w:rsidRPr="00FA7469" w:rsidRDefault="00864055" w:rsidP="00864055">
            <w:pPr>
              <w:spacing w:before="40" w:after="20"/>
              <w:jc w:val="right"/>
              <w:rPr>
                <w:rFonts w:cs="Arial"/>
                <w:sz w:val="18"/>
                <w:szCs w:val="18"/>
              </w:rPr>
            </w:pPr>
            <w:r>
              <w:rPr>
                <w:rFonts w:cs="Arial"/>
                <w:sz w:val="18"/>
                <w:szCs w:val="18"/>
              </w:rPr>
              <w:t>23</w:t>
            </w:r>
          </w:p>
        </w:tc>
        <w:tc>
          <w:tcPr>
            <w:tcW w:w="737" w:type="dxa"/>
            <w:tcBorders>
              <w:top w:val="nil"/>
              <w:left w:val="nil"/>
              <w:bottom w:val="nil"/>
              <w:right w:val="nil"/>
            </w:tcBorders>
            <w:shd w:val="clear" w:color="auto" w:fill="auto"/>
            <w:vAlign w:val="bottom"/>
          </w:tcPr>
          <w:p w14:paraId="11DB400D" w14:textId="2CF7C2D1" w:rsidR="00864055" w:rsidRPr="00FA7469" w:rsidRDefault="00864055" w:rsidP="00864055">
            <w:pPr>
              <w:spacing w:before="40" w:after="20"/>
              <w:jc w:val="right"/>
              <w:rPr>
                <w:rFonts w:cs="Arial"/>
                <w:sz w:val="18"/>
                <w:szCs w:val="18"/>
              </w:rPr>
            </w:pPr>
            <w:r>
              <w:rPr>
                <w:rFonts w:cs="Arial"/>
                <w:sz w:val="18"/>
                <w:szCs w:val="18"/>
              </w:rPr>
              <w:t>78</w:t>
            </w:r>
          </w:p>
        </w:tc>
        <w:tc>
          <w:tcPr>
            <w:tcW w:w="737" w:type="dxa"/>
            <w:tcBorders>
              <w:top w:val="nil"/>
              <w:left w:val="nil"/>
              <w:bottom w:val="nil"/>
              <w:right w:val="nil"/>
            </w:tcBorders>
            <w:shd w:val="clear" w:color="auto" w:fill="auto"/>
            <w:vAlign w:val="bottom"/>
          </w:tcPr>
          <w:p w14:paraId="2334E4B4" w14:textId="37F99F19" w:rsidR="00864055" w:rsidRPr="00FA7469" w:rsidRDefault="00864055" w:rsidP="00864055">
            <w:pPr>
              <w:spacing w:before="40" w:after="20"/>
              <w:jc w:val="right"/>
              <w:rPr>
                <w:rFonts w:cs="Arial"/>
                <w:sz w:val="18"/>
                <w:szCs w:val="18"/>
              </w:rPr>
            </w:pPr>
            <w:r>
              <w:rPr>
                <w:rFonts w:cs="Arial"/>
                <w:sz w:val="18"/>
                <w:szCs w:val="18"/>
              </w:rPr>
              <w:t>13</w:t>
            </w:r>
          </w:p>
        </w:tc>
        <w:tc>
          <w:tcPr>
            <w:tcW w:w="170" w:type="dxa"/>
            <w:tcBorders>
              <w:top w:val="nil"/>
              <w:left w:val="nil"/>
              <w:bottom w:val="nil"/>
              <w:right w:val="nil"/>
            </w:tcBorders>
            <w:shd w:val="clear" w:color="auto" w:fill="auto"/>
            <w:vAlign w:val="bottom"/>
          </w:tcPr>
          <w:p w14:paraId="3F3686C9" w14:textId="7E596462"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9DDAC1B" w14:textId="466D0FCB" w:rsidR="00864055" w:rsidRPr="00FA7469" w:rsidRDefault="00864055" w:rsidP="00864055">
            <w:pPr>
              <w:spacing w:before="40" w:after="20"/>
              <w:jc w:val="right"/>
              <w:rPr>
                <w:rFonts w:cs="Arial"/>
                <w:sz w:val="18"/>
                <w:szCs w:val="18"/>
              </w:rPr>
            </w:pPr>
            <w:r>
              <w:rPr>
                <w:rFonts w:cs="Arial"/>
                <w:sz w:val="18"/>
                <w:szCs w:val="18"/>
              </w:rPr>
              <w:t>7</w:t>
            </w:r>
          </w:p>
        </w:tc>
        <w:tc>
          <w:tcPr>
            <w:tcW w:w="737" w:type="dxa"/>
            <w:tcBorders>
              <w:top w:val="nil"/>
              <w:left w:val="nil"/>
              <w:bottom w:val="nil"/>
              <w:right w:val="nil"/>
            </w:tcBorders>
            <w:shd w:val="clear" w:color="auto" w:fill="auto"/>
            <w:vAlign w:val="bottom"/>
          </w:tcPr>
          <w:p w14:paraId="38204E8B" w14:textId="6103B2E4" w:rsidR="00864055" w:rsidRPr="00FA7469" w:rsidRDefault="00864055" w:rsidP="00864055">
            <w:pPr>
              <w:spacing w:before="40" w:after="20"/>
              <w:jc w:val="right"/>
              <w:rPr>
                <w:rFonts w:cs="Arial"/>
                <w:sz w:val="18"/>
                <w:szCs w:val="18"/>
              </w:rPr>
            </w:pPr>
            <w:r>
              <w:rPr>
                <w:rFonts w:cs="Arial"/>
                <w:sz w:val="18"/>
                <w:szCs w:val="18"/>
              </w:rPr>
              <w:t>24</w:t>
            </w:r>
          </w:p>
        </w:tc>
        <w:tc>
          <w:tcPr>
            <w:tcW w:w="737" w:type="dxa"/>
            <w:tcBorders>
              <w:top w:val="nil"/>
              <w:left w:val="nil"/>
              <w:bottom w:val="nil"/>
              <w:right w:val="nil"/>
            </w:tcBorders>
            <w:shd w:val="clear" w:color="auto" w:fill="auto"/>
            <w:vAlign w:val="bottom"/>
          </w:tcPr>
          <w:p w14:paraId="4A71EFF4" w14:textId="65F2ADFE" w:rsidR="00864055" w:rsidRPr="00FA7469" w:rsidRDefault="00864055" w:rsidP="00864055">
            <w:pPr>
              <w:spacing w:before="40" w:after="20"/>
              <w:jc w:val="right"/>
              <w:rPr>
                <w:rFonts w:cs="Arial"/>
                <w:sz w:val="18"/>
                <w:szCs w:val="18"/>
              </w:rPr>
            </w:pPr>
            <w:r>
              <w:rPr>
                <w:rFonts w:cs="Arial"/>
                <w:sz w:val="18"/>
                <w:szCs w:val="18"/>
              </w:rPr>
              <w:t>34</w:t>
            </w:r>
          </w:p>
        </w:tc>
        <w:tc>
          <w:tcPr>
            <w:tcW w:w="737" w:type="dxa"/>
            <w:tcBorders>
              <w:top w:val="nil"/>
              <w:left w:val="nil"/>
              <w:bottom w:val="nil"/>
              <w:right w:val="nil"/>
            </w:tcBorders>
            <w:shd w:val="clear" w:color="auto" w:fill="auto"/>
            <w:vAlign w:val="bottom"/>
          </w:tcPr>
          <w:p w14:paraId="100F4C18" w14:textId="2A09C8F5" w:rsidR="00864055" w:rsidRPr="00FA7469" w:rsidRDefault="00864055" w:rsidP="00864055">
            <w:pPr>
              <w:spacing w:before="40" w:after="20"/>
              <w:jc w:val="right"/>
              <w:rPr>
                <w:rFonts w:cs="Arial"/>
                <w:sz w:val="18"/>
                <w:szCs w:val="18"/>
              </w:rPr>
            </w:pPr>
            <w:r>
              <w:rPr>
                <w:rFonts w:cs="Arial"/>
                <w:sz w:val="18"/>
                <w:szCs w:val="18"/>
              </w:rPr>
              <w:t>3</w:t>
            </w:r>
          </w:p>
        </w:tc>
        <w:tc>
          <w:tcPr>
            <w:tcW w:w="737" w:type="dxa"/>
            <w:tcBorders>
              <w:top w:val="nil"/>
              <w:left w:val="nil"/>
              <w:bottom w:val="nil"/>
              <w:right w:val="nil"/>
            </w:tcBorders>
            <w:shd w:val="clear" w:color="auto" w:fill="auto"/>
            <w:vAlign w:val="bottom"/>
          </w:tcPr>
          <w:p w14:paraId="35E6F023" w14:textId="546F371E" w:rsidR="00864055" w:rsidRPr="00FA7469" w:rsidRDefault="00864055" w:rsidP="00864055">
            <w:pPr>
              <w:spacing w:before="40" w:after="20"/>
              <w:jc w:val="right"/>
              <w:rPr>
                <w:rFonts w:cs="Arial"/>
                <w:sz w:val="18"/>
                <w:szCs w:val="18"/>
              </w:rPr>
            </w:pPr>
            <w:r>
              <w:rPr>
                <w:rFonts w:cs="Arial"/>
                <w:sz w:val="18"/>
                <w:szCs w:val="18"/>
              </w:rPr>
              <w:t>5</w:t>
            </w:r>
          </w:p>
        </w:tc>
      </w:tr>
      <w:tr w:rsidR="00864055" w:rsidRPr="00864055" w14:paraId="0F2066BB" w14:textId="77777777" w:rsidTr="00401057">
        <w:trPr>
          <w:trHeight w:val="20"/>
        </w:trPr>
        <w:tc>
          <w:tcPr>
            <w:tcW w:w="2268" w:type="dxa"/>
            <w:tcBorders>
              <w:top w:val="nil"/>
              <w:left w:val="nil"/>
              <w:bottom w:val="nil"/>
              <w:right w:val="single" w:sz="18" w:space="0" w:color="C00000"/>
            </w:tcBorders>
            <w:shd w:val="clear" w:color="auto" w:fill="auto"/>
            <w:vAlign w:val="center"/>
          </w:tcPr>
          <w:p w14:paraId="02039E8C" w14:textId="77777777" w:rsidR="00864055" w:rsidRPr="0011338B" w:rsidRDefault="00864055" w:rsidP="00864055">
            <w:pPr>
              <w:spacing w:before="40" w:after="20"/>
              <w:rPr>
                <w:rFonts w:cs="Arial"/>
                <w:sz w:val="18"/>
                <w:szCs w:val="18"/>
              </w:rPr>
            </w:pPr>
            <w:r w:rsidRPr="0011338B">
              <w:rPr>
                <w:rFonts w:cs="Arial"/>
                <w:sz w:val="18"/>
                <w:szCs w:val="18"/>
              </w:rPr>
              <w:t>Wellington S</w:t>
            </w:r>
          </w:p>
        </w:tc>
        <w:tc>
          <w:tcPr>
            <w:tcW w:w="737" w:type="dxa"/>
            <w:tcBorders>
              <w:top w:val="nil"/>
              <w:left w:val="single" w:sz="18" w:space="0" w:color="C00000"/>
              <w:bottom w:val="nil"/>
              <w:right w:val="nil"/>
            </w:tcBorders>
            <w:shd w:val="clear" w:color="auto" w:fill="auto"/>
            <w:vAlign w:val="bottom"/>
          </w:tcPr>
          <w:p w14:paraId="5FE60A25" w14:textId="49A26B1D" w:rsidR="00864055" w:rsidRPr="00FA7469" w:rsidRDefault="00864055" w:rsidP="00864055">
            <w:pPr>
              <w:spacing w:before="40" w:after="20"/>
              <w:jc w:val="right"/>
              <w:rPr>
                <w:rFonts w:cs="Arial"/>
                <w:sz w:val="18"/>
                <w:szCs w:val="18"/>
              </w:rPr>
            </w:pPr>
            <w:r>
              <w:rPr>
                <w:rFonts w:cs="Arial"/>
                <w:sz w:val="18"/>
                <w:szCs w:val="18"/>
              </w:rPr>
              <w:t>99</w:t>
            </w:r>
          </w:p>
        </w:tc>
        <w:tc>
          <w:tcPr>
            <w:tcW w:w="737" w:type="dxa"/>
            <w:tcBorders>
              <w:top w:val="nil"/>
              <w:left w:val="nil"/>
              <w:bottom w:val="nil"/>
              <w:right w:val="nil"/>
            </w:tcBorders>
            <w:shd w:val="clear" w:color="auto" w:fill="auto"/>
            <w:vAlign w:val="bottom"/>
          </w:tcPr>
          <w:p w14:paraId="17200A82" w14:textId="76F422FB" w:rsidR="00864055" w:rsidRPr="00FA7469" w:rsidRDefault="00864055" w:rsidP="00864055">
            <w:pPr>
              <w:spacing w:before="40" w:after="20"/>
              <w:jc w:val="right"/>
              <w:rPr>
                <w:rFonts w:cs="Arial"/>
                <w:sz w:val="18"/>
                <w:szCs w:val="18"/>
              </w:rPr>
            </w:pPr>
            <w:r>
              <w:rPr>
                <w:rFonts w:cs="Arial"/>
                <w:sz w:val="18"/>
                <w:szCs w:val="18"/>
              </w:rPr>
              <w:t>50</w:t>
            </w:r>
          </w:p>
        </w:tc>
        <w:tc>
          <w:tcPr>
            <w:tcW w:w="737" w:type="dxa"/>
            <w:tcBorders>
              <w:top w:val="nil"/>
              <w:left w:val="nil"/>
              <w:bottom w:val="nil"/>
              <w:right w:val="nil"/>
            </w:tcBorders>
            <w:shd w:val="clear" w:color="auto" w:fill="auto"/>
            <w:vAlign w:val="bottom"/>
          </w:tcPr>
          <w:p w14:paraId="433FD845" w14:textId="0EEEE329" w:rsidR="00864055" w:rsidRPr="00FA7469" w:rsidRDefault="00864055" w:rsidP="00864055">
            <w:pPr>
              <w:spacing w:before="40" w:after="20"/>
              <w:jc w:val="right"/>
              <w:rPr>
                <w:rFonts w:cs="Arial"/>
                <w:sz w:val="18"/>
                <w:szCs w:val="18"/>
              </w:rPr>
            </w:pPr>
            <w:r>
              <w:rPr>
                <w:rFonts w:cs="Arial"/>
                <w:sz w:val="18"/>
                <w:szCs w:val="18"/>
              </w:rPr>
              <w:t>36</w:t>
            </w:r>
          </w:p>
        </w:tc>
        <w:tc>
          <w:tcPr>
            <w:tcW w:w="737" w:type="dxa"/>
            <w:tcBorders>
              <w:top w:val="nil"/>
              <w:left w:val="nil"/>
              <w:bottom w:val="nil"/>
              <w:right w:val="nil"/>
            </w:tcBorders>
            <w:shd w:val="clear" w:color="auto" w:fill="auto"/>
            <w:vAlign w:val="bottom"/>
          </w:tcPr>
          <w:p w14:paraId="0358AE01" w14:textId="7D8D45A0"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7C181528" w14:textId="2FB511FF"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42F09398" w14:textId="50803BAD"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25B15FF" w14:textId="627E4618" w:rsidR="00864055" w:rsidRPr="00FA7469" w:rsidRDefault="00864055" w:rsidP="00864055">
            <w:pPr>
              <w:spacing w:before="40" w:after="20"/>
              <w:jc w:val="right"/>
              <w:rPr>
                <w:rFonts w:cs="Arial"/>
                <w:sz w:val="18"/>
                <w:szCs w:val="18"/>
              </w:rPr>
            </w:pPr>
            <w:r>
              <w:rPr>
                <w:rFonts w:cs="Arial"/>
                <w:sz w:val="18"/>
                <w:szCs w:val="18"/>
              </w:rPr>
              <w:t>1,372</w:t>
            </w:r>
          </w:p>
        </w:tc>
        <w:tc>
          <w:tcPr>
            <w:tcW w:w="737" w:type="dxa"/>
            <w:tcBorders>
              <w:top w:val="nil"/>
              <w:left w:val="nil"/>
              <w:bottom w:val="nil"/>
              <w:right w:val="nil"/>
            </w:tcBorders>
            <w:shd w:val="clear" w:color="auto" w:fill="auto"/>
            <w:vAlign w:val="bottom"/>
          </w:tcPr>
          <w:p w14:paraId="1B67A112" w14:textId="2153F64A" w:rsidR="00864055" w:rsidRPr="00FA7469" w:rsidRDefault="00864055" w:rsidP="00864055">
            <w:pPr>
              <w:spacing w:before="40" w:after="20"/>
              <w:jc w:val="right"/>
              <w:rPr>
                <w:rFonts w:cs="Arial"/>
                <w:sz w:val="18"/>
                <w:szCs w:val="18"/>
              </w:rPr>
            </w:pPr>
            <w:r>
              <w:rPr>
                <w:rFonts w:cs="Arial"/>
                <w:sz w:val="18"/>
                <w:szCs w:val="18"/>
              </w:rPr>
              <w:t>1,042</w:t>
            </w:r>
          </w:p>
        </w:tc>
        <w:tc>
          <w:tcPr>
            <w:tcW w:w="737" w:type="dxa"/>
            <w:tcBorders>
              <w:top w:val="nil"/>
              <w:left w:val="nil"/>
              <w:bottom w:val="nil"/>
              <w:right w:val="nil"/>
            </w:tcBorders>
            <w:shd w:val="clear" w:color="auto" w:fill="auto"/>
            <w:vAlign w:val="bottom"/>
          </w:tcPr>
          <w:p w14:paraId="719AE350" w14:textId="2D1C3A1E" w:rsidR="00864055" w:rsidRPr="00FA7469" w:rsidRDefault="00864055" w:rsidP="00864055">
            <w:pPr>
              <w:spacing w:before="40" w:after="20"/>
              <w:jc w:val="right"/>
              <w:rPr>
                <w:rFonts w:cs="Arial"/>
                <w:sz w:val="18"/>
                <w:szCs w:val="18"/>
              </w:rPr>
            </w:pPr>
            <w:r>
              <w:rPr>
                <w:rFonts w:cs="Arial"/>
                <w:sz w:val="18"/>
                <w:szCs w:val="18"/>
              </w:rPr>
              <w:t>311</w:t>
            </w:r>
          </w:p>
        </w:tc>
        <w:tc>
          <w:tcPr>
            <w:tcW w:w="737" w:type="dxa"/>
            <w:tcBorders>
              <w:top w:val="nil"/>
              <w:left w:val="nil"/>
              <w:bottom w:val="nil"/>
              <w:right w:val="nil"/>
            </w:tcBorders>
            <w:shd w:val="clear" w:color="auto" w:fill="auto"/>
            <w:vAlign w:val="bottom"/>
          </w:tcPr>
          <w:p w14:paraId="5E0F619B" w14:textId="2EEE6472" w:rsidR="00864055" w:rsidRPr="00FA7469" w:rsidRDefault="00864055" w:rsidP="00864055">
            <w:pPr>
              <w:spacing w:before="40" w:after="20"/>
              <w:jc w:val="right"/>
              <w:rPr>
                <w:rFonts w:cs="Arial"/>
                <w:sz w:val="18"/>
                <w:szCs w:val="18"/>
              </w:rPr>
            </w:pPr>
            <w:r>
              <w:rPr>
                <w:rFonts w:cs="Arial"/>
                <w:sz w:val="18"/>
                <w:szCs w:val="18"/>
              </w:rPr>
              <w:t>113</w:t>
            </w:r>
          </w:p>
        </w:tc>
      </w:tr>
      <w:tr w:rsidR="00864055" w:rsidRPr="00864055" w14:paraId="3E15A77D" w14:textId="77777777" w:rsidTr="00401057">
        <w:trPr>
          <w:trHeight w:val="20"/>
        </w:trPr>
        <w:tc>
          <w:tcPr>
            <w:tcW w:w="2268" w:type="dxa"/>
            <w:tcBorders>
              <w:top w:val="nil"/>
              <w:left w:val="nil"/>
              <w:bottom w:val="nil"/>
              <w:right w:val="single" w:sz="18" w:space="0" w:color="C00000"/>
            </w:tcBorders>
            <w:shd w:val="clear" w:color="auto" w:fill="auto"/>
            <w:vAlign w:val="center"/>
          </w:tcPr>
          <w:p w14:paraId="6911CB3A" w14:textId="77777777" w:rsidR="00864055" w:rsidRPr="0011338B" w:rsidRDefault="00864055" w:rsidP="00864055">
            <w:pPr>
              <w:spacing w:before="40" w:after="20"/>
              <w:rPr>
                <w:rFonts w:cs="Arial"/>
                <w:sz w:val="18"/>
                <w:szCs w:val="18"/>
              </w:rPr>
            </w:pPr>
            <w:r w:rsidRPr="0011338B">
              <w:rPr>
                <w:rFonts w:cs="Arial"/>
                <w:sz w:val="18"/>
                <w:szCs w:val="18"/>
              </w:rPr>
              <w:t>West Wimmera S</w:t>
            </w:r>
          </w:p>
        </w:tc>
        <w:tc>
          <w:tcPr>
            <w:tcW w:w="737" w:type="dxa"/>
            <w:tcBorders>
              <w:top w:val="nil"/>
              <w:left w:val="single" w:sz="18" w:space="0" w:color="C00000"/>
              <w:bottom w:val="nil"/>
              <w:right w:val="nil"/>
            </w:tcBorders>
            <w:shd w:val="clear" w:color="auto" w:fill="auto"/>
            <w:vAlign w:val="bottom"/>
          </w:tcPr>
          <w:p w14:paraId="6AAE7238" w14:textId="0A903133" w:rsidR="00864055" w:rsidRPr="00FA7469" w:rsidRDefault="00864055" w:rsidP="00864055">
            <w:pPr>
              <w:spacing w:before="40" w:after="20"/>
              <w:jc w:val="right"/>
              <w:rPr>
                <w:rFonts w:cs="Arial"/>
                <w:sz w:val="18"/>
                <w:szCs w:val="18"/>
              </w:rPr>
            </w:pPr>
            <w:r>
              <w:rPr>
                <w:rFonts w:cs="Arial"/>
                <w:sz w:val="18"/>
                <w:szCs w:val="18"/>
              </w:rPr>
              <w:t>77</w:t>
            </w:r>
          </w:p>
        </w:tc>
        <w:tc>
          <w:tcPr>
            <w:tcW w:w="737" w:type="dxa"/>
            <w:tcBorders>
              <w:top w:val="nil"/>
              <w:left w:val="nil"/>
              <w:bottom w:val="nil"/>
              <w:right w:val="nil"/>
            </w:tcBorders>
            <w:shd w:val="clear" w:color="auto" w:fill="auto"/>
            <w:vAlign w:val="bottom"/>
          </w:tcPr>
          <w:p w14:paraId="4160BBBD" w14:textId="58BC2574" w:rsidR="00864055" w:rsidRPr="00FA7469" w:rsidRDefault="00864055" w:rsidP="00864055">
            <w:pPr>
              <w:spacing w:before="40" w:after="20"/>
              <w:jc w:val="right"/>
              <w:rPr>
                <w:rFonts w:cs="Arial"/>
                <w:sz w:val="18"/>
                <w:szCs w:val="18"/>
              </w:rPr>
            </w:pPr>
            <w:r>
              <w:rPr>
                <w:rFonts w:cs="Arial"/>
                <w:sz w:val="18"/>
                <w:szCs w:val="18"/>
              </w:rPr>
              <w:t>1</w:t>
            </w:r>
          </w:p>
        </w:tc>
        <w:tc>
          <w:tcPr>
            <w:tcW w:w="737" w:type="dxa"/>
            <w:tcBorders>
              <w:top w:val="nil"/>
              <w:left w:val="nil"/>
              <w:bottom w:val="nil"/>
              <w:right w:val="nil"/>
            </w:tcBorders>
            <w:shd w:val="clear" w:color="auto" w:fill="auto"/>
            <w:vAlign w:val="bottom"/>
          </w:tcPr>
          <w:p w14:paraId="370F22FE" w14:textId="44F5A842"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ABE423D" w14:textId="1F44D301"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bottom w:val="nil"/>
              <w:right w:val="nil"/>
            </w:tcBorders>
            <w:shd w:val="clear" w:color="auto" w:fill="auto"/>
            <w:vAlign w:val="bottom"/>
          </w:tcPr>
          <w:p w14:paraId="50000171" w14:textId="2E5F9DD6"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2B441961" w14:textId="2536F7BB" w:rsidR="00864055" w:rsidRPr="00FA7469" w:rsidRDefault="00864055" w:rsidP="00864055">
            <w:pPr>
              <w:spacing w:before="40" w:after="20"/>
              <w:jc w:val="right"/>
              <w:rPr>
                <w:rFonts w:cs="Arial"/>
                <w:sz w:val="18"/>
                <w:szCs w:val="18"/>
              </w:rPr>
            </w:pPr>
            <w:r>
              <w:rPr>
                <w:rFonts w:cs="Arial"/>
                <w:sz w:val="18"/>
                <w:szCs w:val="18"/>
              </w:rPr>
              <w:t>530</w:t>
            </w:r>
          </w:p>
        </w:tc>
        <w:tc>
          <w:tcPr>
            <w:tcW w:w="737" w:type="dxa"/>
            <w:tcBorders>
              <w:top w:val="nil"/>
              <w:left w:val="nil"/>
              <w:bottom w:val="nil"/>
              <w:right w:val="nil"/>
            </w:tcBorders>
            <w:shd w:val="clear" w:color="auto" w:fill="auto"/>
            <w:vAlign w:val="bottom"/>
          </w:tcPr>
          <w:p w14:paraId="6E8E6318" w14:textId="48CA845E" w:rsidR="00864055" w:rsidRPr="00FA7469" w:rsidRDefault="00864055" w:rsidP="00864055">
            <w:pPr>
              <w:spacing w:before="40" w:after="20"/>
              <w:jc w:val="right"/>
              <w:rPr>
                <w:rFonts w:cs="Arial"/>
                <w:sz w:val="18"/>
                <w:szCs w:val="18"/>
              </w:rPr>
            </w:pPr>
            <w:r>
              <w:rPr>
                <w:rFonts w:cs="Arial"/>
                <w:sz w:val="18"/>
                <w:szCs w:val="18"/>
              </w:rPr>
              <w:t>2,077</w:t>
            </w:r>
          </w:p>
        </w:tc>
        <w:tc>
          <w:tcPr>
            <w:tcW w:w="737" w:type="dxa"/>
            <w:tcBorders>
              <w:top w:val="nil"/>
              <w:left w:val="nil"/>
              <w:bottom w:val="nil"/>
              <w:right w:val="nil"/>
            </w:tcBorders>
            <w:shd w:val="clear" w:color="auto" w:fill="auto"/>
            <w:vAlign w:val="bottom"/>
          </w:tcPr>
          <w:p w14:paraId="677C8D26" w14:textId="1C44F646" w:rsidR="00864055" w:rsidRPr="00FA7469" w:rsidRDefault="00864055" w:rsidP="00864055">
            <w:pPr>
              <w:spacing w:before="40" w:after="20"/>
              <w:jc w:val="right"/>
              <w:rPr>
                <w:rFonts w:cs="Arial"/>
                <w:sz w:val="18"/>
                <w:szCs w:val="18"/>
              </w:rPr>
            </w:pPr>
            <w:r>
              <w:rPr>
                <w:rFonts w:cs="Arial"/>
                <w:sz w:val="18"/>
                <w:szCs w:val="18"/>
              </w:rPr>
              <w:t>124</w:t>
            </w:r>
          </w:p>
        </w:tc>
        <w:tc>
          <w:tcPr>
            <w:tcW w:w="737" w:type="dxa"/>
            <w:tcBorders>
              <w:top w:val="nil"/>
              <w:left w:val="nil"/>
              <w:bottom w:val="nil"/>
              <w:right w:val="nil"/>
            </w:tcBorders>
            <w:shd w:val="clear" w:color="auto" w:fill="auto"/>
            <w:vAlign w:val="bottom"/>
          </w:tcPr>
          <w:p w14:paraId="303FC758" w14:textId="1CA89307"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9CF3AF6" w14:textId="0A1D44D8"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7871ACE8" w14:textId="77777777" w:rsidTr="00401057">
        <w:trPr>
          <w:trHeight w:val="20"/>
        </w:trPr>
        <w:tc>
          <w:tcPr>
            <w:tcW w:w="2268" w:type="dxa"/>
            <w:tcBorders>
              <w:top w:val="nil"/>
              <w:left w:val="nil"/>
              <w:bottom w:val="nil"/>
              <w:right w:val="single" w:sz="18" w:space="0" w:color="C00000"/>
            </w:tcBorders>
            <w:shd w:val="clear" w:color="auto" w:fill="auto"/>
            <w:vAlign w:val="center"/>
          </w:tcPr>
          <w:p w14:paraId="5FC7421F" w14:textId="77777777" w:rsidR="00864055" w:rsidRPr="0011338B" w:rsidRDefault="00864055" w:rsidP="00864055">
            <w:pPr>
              <w:spacing w:before="40" w:after="20"/>
              <w:rPr>
                <w:rFonts w:cs="Arial"/>
                <w:sz w:val="18"/>
                <w:szCs w:val="18"/>
              </w:rPr>
            </w:pPr>
            <w:r w:rsidRPr="0011338B">
              <w:rPr>
                <w:rFonts w:cs="Arial"/>
                <w:sz w:val="18"/>
                <w:szCs w:val="18"/>
              </w:rPr>
              <w:t>Whitehorse C</w:t>
            </w:r>
          </w:p>
        </w:tc>
        <w:tc>
          <w:tcPr>
            <w:tcW w:w="737" w:type="dxa"/>
            <w:tcBorders>
              <w:top w:val="nil"/>
              <w:left w:val="single" w:sz="18" w:space="0" w:color="C00000"/>
              <w:bottom w:val="nil"/>
              <w:right w:val="nil"/>
            </w:tcBorders>
            <w:shd w:val="clear" w:color="auto" w:fill="auto"/>
            <w:vAlign w:val="bottom"/>
          </w:tcPr>
          <w:p w14:paraId="7A4085AF" w14:textId="1FE6C905" w:rsidR="00864055" w:rsidRPr="00FA7469" w:rsidRDefault="00864055" w:rsidP="00864055">
            <w:pPr>
              <w:spacing w:before="40" w:after="20"/>
              <w:jc w:val="right"/>
              <w:rPr>
                <w:rFonts w:cs="Arial"/>
                <w:sz w:val="18"/>
                <w:szCs w:val="18"/>
              </w:rPr>
            </w:pPr>
            <w:r>
              <w:rPr>
                <w:rFonts w:cs="Arial"/>
                <w:sz w:val="18"/>
                <w:szCs w:val="18"/>
              </w:rPr>
              <w:t>245</w:t>
            </w:r>
          </w:p>
        </w:tc>
        <w:tc>
          <w:tcPr>
            <w:tcW w:w="737" w:type="dxa"/>
            <w:tcBorders>
              <w:top w:val="nil"/>
              <w:left w:val="nil"/>
              <w:bottom w:val="nil"/>
              <w:right w:val="nil"/>
            </w:tcBorders>
            <w:shd w:val="clear" w:color="auto" w:fill="auto"/>
            <w:vAlign w:val="bottom"/>
          </w:tcPr>
          <w:p w14:paraId="18559665" w14:textId="73BA8148" w:rsidR="00864055" w:rsidRPr="00FA7469" w:rsidRDefault="00864055" w:rsidP="00864055">
            <w:pPr>
              <w:spacing w:before="40" w:after="20"/>
              <w:jc w:val="right"/>
              <w:rPr>
                <w:rFonts w:cs="Arial"/>
                <w:sz w:val="18"/>
                <w:szCs w:val="18"/>
              </w:rPr>
            </w:pPr>
            <w:r>
              <w:rPr>
                <w:rFonts w:cs="Arial"/>
                <w:sz w:val="18"/>
                <w:szCs w:val="18"/>
              </w:rPr>
              <w:t>181</w:t>
            </w:r>
          </w:p>
        </w:tc>
        <w:tc>
          <w:tcPr>
            <w:tcW w:w="737" w:type="dxa"/>
            <w:tcBorders>
              <w:top w:val="nil"/>
              <w:left w:val="nil"/>
              <w:bottom w:val="nil"/>
              <w:right w:val="nil"/>
            </w:tcBorders>
            <w:shd w:val="clear" w:color="auto" w:fill="auto"/>
            <w:vAlign w:val="bottom"/>
          </w:tcPr>
          <w:p w14:paraId="26775212" w14:textId="54FE9766" w:rsidR="00864055" w:rsidRPr="00FA7469" w:rsidRDefault="00864055" w:rsidP="00864055">
            <w:pPr>
              <w:spacing w:before="40" w:after="20"/>
              <w:jc w:val="right"/>
              <w:rPr>
                <w:rFonts w:cs="Arial"/>
                <w:sz w:val="18"/>
                <w:szCs w:val="18"/>
              </w:rPr>
            </w:pPr>
            <w:r>
              <w:rPr>
                <w:rFonts w:cs="Arial"/>
                <w:sz w:val="18"/>
                <w:szCs w:val="18"/>
              </w:rPr>
              <w:t>167</w:t>
            </w:r>
          </w:p>
        </w:tc>
        <w:tc>
          <w:tcPr>
            <w:tcW w:w="737" w:type="dxa"/>
            <w:tcBorders>
              <w:top w:val="nil"/>
              <w:left w:val="nil"/>
              <w:bottom w:val="nil"/>
              <w:right w:val="nil"/>
            </w:tcBorders>
            <w:shd w:val="clear" w:color="auto" w:fill="auto"/>
            <w:vAlign w:val="bottom"/>
          </w:tcPr>
          <w:p w14:paraId="4A944AEA" w14:textId="460301CA" w:rsidR="00864055" w:rsidRPr="00FA7469" w:rsidRDefault="00864055" w:rsidP="00864055">
            <w:pPr>
              <w:spacing w:before="40" w:after="20"/>
              <w:jc w:val="right"/>
              <w:rPr>
                <w:rFonts w:cs="Arial"/>
                <w:sz w:val="18"/>
                <w:szCs w:val="18"/>
              </w:rPr>
            </w:pPr>
            <w:r>
              <w:rPr>
                <w:rFonts w:cs="Arial"/>
                <w:sz w:val="18"/>
                <w:szCs w:val="18"/>
              </w:rPr>
              <w:t>41</w:t>
            </w:r>
          </w:p>
        </w:tc>
        <w:tc>
          <w:tcPr>
            <w:tcW w:w="170" w:type="dxa"/>
            <w:tcBorders>
              <w:top w:val="nil"/>
              <w:left w:val="nil"/>
              <w:bottom w:val="nil"/>
              <w:right w:val="nil"/>
            </w:tcBorders>
            <w:shd w:val="clear" w:color="auto" w:fill="auto"/>
            <w:vAlign w:val="bottom"/>
          </w:tcPr>
          <w:p w14:paraId="360ACCB3" w14:textId="7C688523"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575BB2C3" w14:textId="50C878FD"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73E5C478" w14:textId="35D663B1"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0AF236F" w14:textId="7CBB58B6"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9EF2C45" w14:textId="3A472F09"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17822FD5" w14:textId="57E43BEB"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27552089" w14:textId="77777777" w:rsidTr="00401057">
        <w:trPr>
          <w:trHeight w:val="20"/>
        </w:trPr>
        <w:tc>
          <w:tcPr>
            <w:tcW w:w="2268" w:type="dxa"/>
            <w:tcBorders>
              <w:top w:val="nil"/>
              <w:left w:val="nil"/>
              <w:bottom w:val="nil"/>
              <w:right w:val="single" w:sz="18" w:space="0" w:color="C00000"/>
            </w:tcBorders>
            <w:shd w:val="clear" w:color="auto" w:fill="auto"/>
            <w:vAlign w:val="center"/>
          </w:tcPr>
          <w:p w14:paraId="3C0338C4" w14:textId="77777777" w:rsidR="00864055" w:rsidRPr="0011338B" w:rsidRDefault="00864055" w:rsidP="00864055">
            <w:pPr>
              <w:spacing w:before="40" w:after="20"/>
              <w:rPr>
                <w:rFonts w:cs="Arial"/>
                <w:sz w:val="18"/>
                <w:szCs w:val="18"/>
              </w:rPr>
            </w:pPr>
            <w:r w:rsidRPr="0011338B">
              <w:rPr>
                <w:rFonts w:cs="Arial"/>
                <w:sz w:val="18"/>
                <w:szCs w:val="18"/>
              </w:rPr>
              <w:t>Whittlesea C</w:t>
            </w:r>
          </w:p>
        </w:tc>
        <w:tc>
          <w:tcPr>
            <w:tcW w:w="737" w:type="dxa"/>
            <w:tcBorders>
              <w:top w:val="nil"/>
              <w:left w:val="single" w:sz="18" w:space="0" w:color="C00000"/>
              <w:bottom w:val="nil"/>
              <w:right w:val="nil"/>
            </w:tcBorders>
            <w:shd w:val="clear" w:color="auto" w:fill="auto"/>
            <w:vAlign w:val="bottom"/>
          </w:tcPr>
          <w:p w14:paraId="62A5940A" w14:textId="69DB836E" w:rsidR="00864055" w:rsidRPr="00FA7469" w:rsidRDefault="00864055" w:rsidP="00864055">
            <w:pPr>
              <w:spacing w:before="40" w:after="20"/>
              <w:jc w:val="right"/>
              <w:rPr>
                <w:rFonts w:cs="Arial"/>
                <w:sz w:val="18"/>
                <w:szCs w:val="18"/>
              </w:rPr>
            </w:pPr>
            <w:r>
              <w:rPr>
                <w:rFonts w:cs="Arial"/>
                <w:sz w:val="18"/>
                <w:szCs w:val="18"/>
              </w:rPr>
              <w:t>709</w:t>
            </w:r>
          </w:p>
        </w:tc>
        <w:tc>
          <w:tcPr>
            <w:tcW w:w="737" w:type="dxa"/>
            <w:tcBorders>
              <w:top w:val="nil"/>
              <w:left w:val="nil"/>
              <w:bottom w:val="nil"/>
              <w:right w:val="nil"/>
            </w:tcBorders>
            <w:shd w:val="clear" w:color="auto" w:fill="auto"/>
            <w:vAlign w:val="bottom"/>
          </w:tcPr>
          <w:p w14:paraId="052D1F80" w14:textId="254E03BB" w:rsidR="00864055" w:rsidRPr="00FA7469" w:rsidRDefault="00864055" w:rsidP="00864055">
            <w:pPr>
              <w:spacing w:before="40" w:after="20"/>
              <w:jc w:val="right"/>
              <w:rPr>
                <w:rFonts w:cs="Arial"/>
                <w:sz w:val="18"/>
                <w:szCs w:val="18"/>
              </w:rPr>
            </w:pPr>
            <w:r>
              <w:rPr>
                <w:rFonts w:cs="Arial"/>
                <w:sz w:val="18"/>
                <w:szCs w:val="18"/>
              </w:rPr>
              <w:t>168</w:t>
            </w:r>
          </w:p>
        </w:tc>
        <w:tc>
          <w:tcPr>
            <w:tcW w:w="737" w:type="dxa"/>
            <w:tcBorders>
              <w:top w:val="nil"/>
              <w:left w:val="nil"/>
              <w:bottom w:val="nil"/>
              <w:right w:val="nil"/>
            </w:tcBorders>
            <w:shd w:val="clear" w:color="auto" w:fill="auto"/>
            <w:vAlign w:val="bottom"/>
          </w:tcPr>
          <w:p w14:paraId="2F1E1923" w14:textId="3CF1DE92" w:rsidR="00864055" w:rsidRPr="00FA7469" w:rsidRDefault="00864055" w:rsidP="00864055">
            <w:pPr>
              <w:spacing w:before="40" w:after="20"/>
              <w:jc w:val="right"/>
              <w:rPr>
                <w:rFonts w:cs="Arial"/>
                <w:sz w:val="18"/>
                <w:szCs w:val="18"/>
              </w:rPr>
            </w:pPr>
            <w:r>
              <w:rPr>
                <w:rFonts w:cs="Arial"/>
                <w:sz w:val="18"/>
                <w:szCs w:val="18"/>
              </w:rPr>
              <w:t>170</w:t>
            </w:r>
          </w:p>
        </w:tc>
        <w:tc>
          <w:tcPr>
            <w:tcW w:w="737" w:type="dxa"/>
            <w:tcBorders>
              <w:top w:val="nil"/>
              <w:left w:val="nil"/>
              <w:bottom w:val="nil"/>
              <w:right w:val="nil"/>
            </w:tcBorders>
            <w:shd w:val="clear" w:color="auto" w:fill="auto"/>
            <w:vAlign w:val="bottom"/>
          </w:tcPr>
          <w:p w14:paraId="30B730ED" w14:textId="25F46560" w:rsidR="00864055" w:rsidRPr="00FA7469" w:rsidRDefault="00864055" w:rsidP="00864055">
            <w:pPr>
              <w:spacing w:before="40" w:after="20"/>
              <w:jc w:val="right"/>
              <w:rPr>
                <w:rFonts w:cs="Arial"/>
                <w:sz w:val="18"/>
                <w:szCs w:val="18"/>
              </w:rPr>
            </w:pPr>
            <w:r>
              <w:rPr>
                <w:rFonts w:cs="Arial"/>
                <w:sz w:val="18"/>
                <w:szCs w:val="18"/>
              </w:rPr>
              <w:t>57</w:t>
            </w:r>
          </w:p>
        </w:tc>
        <w:tc>
          <w:tcPr>
            <w:tcW w:w="170" w:type="dxa"/>
            <w:tcBorders>
              <w:top w:val="nil"/>
              <w:left w:val="nil"/>
              <w:bottom w:val="nil"/>
              <w:right w:val="nil"/>
            </w:tcBorders>
            <w:shd w:val="clear" w:color="auto" w:fill="auto"/>
            <w:vAlign w:val="bottom"/>
          </w:tcPr>
          <w:p w14:paraId="7EDCCC6F" w14:textId="2BE1E1A7"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79BC471" w14:textId="139A8BFA"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DCC28A6" w14:textId="2AF8B42A" w:rsidR="00864055" w:rsidRPr="00FA7469" w:rsidRDefault="00864055" w:rsidP="00864055">
            <w:pPr>
              <w:spacing w:before="40" w:after="20"/>
              <w:jc w:val="right"/>
              <w:rPr>
                <w:rFonts w:cs="Arial"/>
                <w:sz w:val="18"/>
                <w:szCs w:val="18"/>
              </w:rPr>
            </w:pPr>
            <w:r>
              <w:rPr>
                <w:rFonts w:cs="Arial"/>
                <w:sz w:val="18"/>
                <w:szCs w:val="18"/>
              </w:rPr>
              <w:t>47</w:t>
            </w:r>
          </w:p>
        </w:tc>
        <w:tc>
          <w:tcPr>
            <w:tcW w:w="737" w:type="dxa"/>
            <w:tcBorders>
              <w:top w:val="nil"/>
              <w:left w:val="nil"/>
              <w:bottom w:val="nil"/>
              <w:right w:val="nil"/>
            </w:tcBorders>
            <w:shd w:val="clear" w:color="auto" w:fill="auto"/>
            <w:vAlign w:val="bottom"/>
          </w:tcPr>
          <w:p w14:paraId="0C403D0D" w14:textId="22246788" w:rsidR="00864055" w:rsidRPr="00FA7469" w:rsidRDefault="00864055" w:rsidP="00864055">
            <w:pPr>
              <w:spacing w:before="40" w:after="20"/>
              <w:jc w:val="right"/>
              <w:rPr>
                <w:rFonts w:cs="Arial"/>
                <w:sz w:val="18"/>
                <w:szCs w:val="18"/>
              </w:rPr>
            </w:pPr>
            <w:r>
              <w:rPr>
                <w:rFonts w:cs="Arial"/>
                <w:sz w:val="18"/>
                <w:szCs w:val="18"/>
              </w:rPr>
              <w:t>85</w:t>
            </w:r>
          </w:p>
        </w:tc>
        <w:tc>
          <w:tcPr>
            <w:tcW w:w="737" w:type="dxa"/>
            <w:tcBorders>
              <w:top w:val="nil"/>
              <w:left w:val="nil"/>
              <w:bottom w:val="nil"/>
              <w:right w:val="nil"/>
            </w:tcBorders>
            <w:shd w:val="clear" w:color="auto" w:fill="auto"/>
            <w:vAlign w:val="bottom"/>
          </w:tcPr>
          <w:p w14:paraId="1772DFE9" w14:textId="69A48FB1" w:rsidR="00864055" w:rsidRPr="00FA7469" w:rsidRDefault="00864055" w:rsidP="00864055">
            <w:pPr>
              <w:spacing w:before="40" w:after="20"/>
              <w:jc w:val="right"/>
              <w:rPr>
                <w:rFonts w:cs="Arial"/>
                <w:sz w:val="18"/>
                <w:szCs w:val="18"/>
              </w:rPr>
            </w:pPr>
            <w:r>
              <w:rPr>
                <w:rFonts w:cs="Arial"/>
                <w:sz w:val="18"/>
                <w:szCs w:val="18"/>
              </w:rPr>
              <w:t>25</w:t>
            </w:r>
          </w:p>
        </w:tc>
        <w:tc>
          <w:tcPr>
            <w:tcW w:w="737" w:type="dxa"/>
            <w:tcBorders>
              <w:top w:val="nil"/>
              <w:left w:val="nil"/>
              <w:bottom w:val="nil"/>
              <w:right w:val="nil"/>
            </w:tcBorders>
            <w:shd w:val="clear" w:color="auto" w:fill="auto"/>
            <w:vAlign w:val="bottom"/>
          </w:tcPr>
          <w:p w14:paraId="2D04AC5C" w14:textId="6929577C" w:rsidR="00864055" w:rsidRPr="00FA7469" w:rsidRDefault="00864055" w:rsidP="00864055">
            <w:pPr>
              <w:spacing w:before="40" w:after="20"/>
              <w:jc w:val="right"/>
              <w:rPr>
                <w:rFonts w:cs="Arial"/>
                <w:sz w:val="18"/>
                <w:szCs w:val="18"/>
              </w:rPr>
            </w:pPr>
            <w:r>
              <w:rPr>
                <w:rFonts w:cs="Arial"/>
                <w:sz w:val="18"/>
                <w:szCs w:val="18"/>
              </w:rPr>
              <w:t>19</w:t>
            </w:r>
          </w:p>
        </w:tc>
      </w:tr>
      <w:tr w:rsidR="00864055" w:rsidRPr="00864055" w14:paraId="1FFA65F7" w14:textId="77777777" w:rsidTr="00401057">
        <w:trPr>
          <w:trHeight w:val="20"/>
        </w:trPr>
        <w:tc>
          <w:tcPr>
            <w:tcW w:w="2268" w:type="dxa"/>
            <w:tcBorders>
              <w:top w:val="nil"/>
              <w:left w:val="nil"/>
              <w:bottom w:val="nil"/>
              <w:right w:val="single" w:sz="18" w:space="0" w:color="C00000"/>
            </w:tcBorders>
            <w:shd w:val="clear" w:color="auto" w:fill="auto"/>
            <w:vAlign w:val="center"/>
          </w:tcPr>
          <w:p w14:paraId="07CDFCD1" w14:textId="77777777" w:rsidR="00864055" w:rsidRPr="0011338B" w:rsidRDefault="00864055" w:rsidP="00864055">
            <w:pPr>
              <w:spacing w:before="40" w:after="20"/>
              <w:rPr>
                <w:rFonts w:cs="Arial"/>
                <w:sz w:val="18"/>
                <w:szCs w:val="18"/>
              </w:rPr>
            </w:pPr>
            <w:r w:rsidRPr="0011338B">
              <w:rPr>
                <w:rFonts w:cs="Arial"/>
                <w:sz w:val="18"/>
                <w:szCs w:val="18"/>
              </w:rPr>
              <w:t>Wodonga C</w:t>
            </w:r>
          </w:p>
        </w:tc>
        <w:tc>
          <w:tcPr>
            <w:tcW w:w="737" w:type="dxa"/>
            <w:tcBorders>
              <w:top w:val="nil"/>
              <w:left w:val="single" w:sz="18" w:space="0" w:color="C00000"/>
              <w:bottom w:val="nil"/>
              <w:right w:val="nil"/>
            </w:tcBorders>
            <w:shd w:val="clear" w:color="auto" w:fill="auto"/>
            <w:vAlign w:val="bottom"/>
          </w:tcPr>
          <w:p w14:paraId="046897A0" w14:textId="720E163F" w:rsidR="00864055" w:rsidRPr="00FA7469" w:rsidRDefault="00864055" w:rsidP="00864055">
            <w:pPr>
              <w:spacing w:before="40" w:after="20"/>
              <w:jc w:val="right"/>
              <w:rPr>
                <w:rFonts w:cs="Arial"/>
                <w:sz w:val="18"/>
                <w:szCs w:val="18"/>
              </w:rPr>
            </w:pPr>
            <w:r>
              <w:rPr>
                <w:rFonts w:cs="Arial"/>
                <w:sz w:val="18"/>
                <w:szCs w:val="18"/>
              </w:rPr>
              <w:t>172</w:t>
            </w:r>
          </w:p>
        </w:tc>
        <w:tc>
          <w:tcPr>
            <w:tcW w:w="737" w:type="dxa"/>
            <w:tcBorders>
              <w:top w:val="nil"/>
              <w:left w:val="nil"/>
              <w:bottom w:val="nil"/>
              <w:right w:val="nil"/>
            </w:tcBorders>
            <w:shd w:val="clear" w:color="auto" w:fill="auto"/>
            <w:vAlign w:val="bottom"/>
          </w:tcPr>
          <w:p w14:paraId="3B8D835B" w14:textId="217865CD" w:rsidR="00864055" w:rsidRPr="00FA7469" w:rsidRDefault="00864055" w:rsidP="00864055">
            <w:pPr>
              <w:spacing w:before="40" w:after="20"/>
              <w:jc w:val="right"/>
              <w:rPr>
                <w:rFonts w:cs="Arial"/>
                <w:sz w:val="18"/>
                <w:szCs w:val="18"/>
              </w:rPr>
            </w:pPr>
            <w:r>
              <w:rPr>
                <w:rFonts w:cs="Arial"/>
                <w:sz w:val="18"/>
                <w:szCs w:val="18"/>
              </w:rPr>
              <w:t>36</w:t>
            </w:r>
          </w:p>
        </w:tc>
        <w:tc>
          <w:tcPr>
            <w:tcW w:w="737" w:type="dxa"/>
            <w:tcBorders>
              <w:top w:val="nil"/>
              <w:left w:val="nil"/>
              <w:bottom w:val="nil"/>
              <w:right w:val="nil"/>
            </w:tcBorders>
            <w:shd w:val="clear" w:color="auto" w:fill="auto"/>
            <w:vAlign w:val="bottom"/>
          </w:tcPr>
          <w:p w14:paraId="3EF516AC" w14:textId="22E62724" w:rsidR="00864055" w:rsidRPr="00FA7469" w:rsidRDefault="00864055" w:rsidP="00864055">
            <w:pPr>
              <w:spacing w:before="40" w:after="20"/>
              <w:jc w:val="right"/>
              <w:rPr>
                <w:rFonts w:cs="Arial"/>
                <w:sz w:val="18"/>
                <w:szCs w:val="18"/>
              </w:rPr>
            </w:pPr>
            <w:r>
              <w:rPr>
                <w:rFonts w:cs="Arial"/>
                <w:sz w:val="18"/>
                <w:szCs w:val="18"/>
              </w:rPr>
              <w:t>51</w:t>
            </w:r>
          </w:p>
        </w:tc>
        <w:tc>
          <w:tcPr>
            <w:tcW w:w="737" w:type="dxa"/>
            <w:tcBorders>
              <w:top w:val="nil"/>
              <w:left w:val="nil"/>
              <w:bottom w:val="nil"/>
              <w:right w:val="nil"/>
            </w:tcBorders>
            <w:shd w:val="clear" w:color="auto" w:fill="auto"/>
            <w:vAlign w:val="bottom"/>
          </w:tcPr>
          <w:p w14:paraId="5B738B71" w14:textId="7278565C" w:rsidR="00864055" w:rsidRPr="00FA7469" w:rsidRDefault="00864055" w:rsidP="00864055">
            <w:pPr>
              <w:spacing w:before="40" w:after="20"/>
              <w:jc w:val="right"/>
              <w:rPr>
                <w:rFonts w:cs="Arial"/>
                <w:sz w:val="18"/>
                <w:szCs w:val="18"/>
              </w:rPr>
            </w:pPr>
            <w:r>
              <w:rPr>
                <w:rFonts w:cs="Arial"/>
                <w:sz w:val="18"/>
                <w:szCs w:val="18"/>
              </w:rPr>
              <w:t>34</w:t>
            </w:r>
          </w:p>
        </w:tc>
        <w:tc>
          <w:tcPr>
            <w:tcW w:w="170" w:type="dxa"/>
            <w:tcBorders>
              <w:top w:val="nil"/>
              <w:left w:val="nil"/>
              <w:bottom w:val="nil"/>
              <w:right w:val="nil"/>
            </w:tcBorders>
            <w:shd w:val="clear" w:color="auto" w:fill="auto"/>
            <w:vAlign w:val="bottom"/>
          </w:tcPr>
          <w:p w14:paraId="7AB94869" w14:textId="0D95EFCD"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311BE699" w14:textId="4C1D3FFF" w:rsidR="00864055" w:rsidRPr="00FA7469" w:rsidRDefault="00864055" w:rsidP="00864055">
            <w:pPr>
              <w:spacing w:before="40" w:after="20"/>
              <w:jc w:val="right"/>
              <w:rPr>
                <w:rFonts w:cs="Arial"/>
                <w:sz w:val="18"/>
                <w:szCs w:val="18"/>
              </w:rPr>
            </w:pPr>
            <w:r>
              <w:rPr>
                <w:rFonts w:cs="Arial"/>
                <w:sz w:val="18"/>
                <w:szCs w:val="18"/>
              </w:rPr>
              <w:t>2</w:t>
            </w:r>
          </w:p>
        </w:tc>
        <w:tc>
          <w:tcPr>
            <w:tcW w:w="737" w:type="dxa"/>
            <w:tcBorders>
              <w:top w:val="nil"/>
              <w:left w:val="nil"/>
              <w:bottom w:val="nil"/>
              <w:right w:val="nil"/>
            </w:tcBorders>
            <w:shd w:val="clear" w:color="auto" w:fill="auto"/>
            <w:vAlign w:val="bottom"/>
          </w:tcPr>
          <w:p w14:paraId="166A3834" w14:textId="192D0024" w:rsidR="00864055" w:rsidRPr="00FA7469" w:rsidRDefault="00864055" w:rsidP="00864055">
            <w:pPr>
              <w:spacing w:before="40" w:after="20"/>
              <w:jc w:val="right"/>
              <w:rPr>
                <w:rFonts w:cs="Arial"/>
                <w:sz w:val="18"/>
                <w:szCs w:val="18"/>
              </w:rPr>
            </w:pPr>
            <w:r>
              <w:rPr>
                <w:rFonts w:cs="Arial"/>
                <w:sz w:val="18"/>
                <w:szCs w:val="18"/>
              </w:rPr>
              <w:t>95</w:t>
            </w:r>
          </w:p>
        </w:tc>
        <w:tc>
          <w:tcPr>
            <w:tcW w:w="737" w:type="dxa"/>
            <w:tcBorders>
              <w:top w:val="nil"/>
              <w:left w:val="nil"/>
              <w:bottom w:val="nil"/>
              <w:right w:val="nil"/>
            </w:tcBorders>
            <w:shd w:val="clear" w:color="auto" w:fill="auto"/>
            <w:vAlign w:val="bottom"/>
          </w:tcPr>
          <w:p w14:paraId="03FAD459" w14:textId="6E6B2B22" w:rsidR="00864055" w:rsidRPr="00FA7469" w:rsidRDefault="00864055" w:rsidP="00864055">
            <w:pPr>
              <w:spacing w:before="40" w:after="20"/>
              <w:jc w:val="right"/>
              <w:rPr>
                <w:rFonts w:cs="Arial"/>
                <w:sz w:val="18"/>
                <w:szCs w:val="18"/>
              </w:rPr>
            </w:pPr>
            <w:r>
              <w:rPr>
                <w:rFonts w:cs="Arial"/>
                <w:sz w:val="18"/>
                <w:szCs w:val="18"/>
              </w:rPr>
              <w:t>91</w:t>
            </w:r>
          </w:p>
        </w:tc>
        <w:tc>
          <w:tcPr>
            <w:tcW w:w="737" w:type="dxa"/>
            <w:tcBorders>
              <w:top w:val="nil"/>
              <w:left w:val="nil"/>
              <w:bottom w:val="nil"/>
              <w:right w:val="nil"/>
            </w:tcBorders>
            <w:shd w:val="clear" w:color="auto" w:fill="auto"/>
            <w:vAlign w:val="bottom"/>
          </w:tcPr>
          <w:p w14:paraId="48B10950" w14:textId="2062B130" w:rsidR="00864055" w:rsidRPr="00FA7469" w:rsidRDefault="00864055" w:rsidP="00864055">
            <w:pPr>
              <w:spacing w:before="40" w:after="20"/>
              <w:jc w:val="right"/>
              <w:rPr>
                <w:rFonts w:cs="Arial"/>
                <w:sz w:val="18"/>
                <w:szCs w:val="18"/>
              </w:rPr>
            </w:pPr>
            <w:r>
              <w:rPr>
                <w:rFonts w:cs="Arial"/>
                <w:sz w:val="18"/>
                <w:szCs w:val="18"/>
              </w:rPr>
              <w:t>5</w:t>
            </w:r>
          </w:p>
        </w:tc>
        <w:tc>
          <w:tcPr>
            <w:tcW w:w="737" w:type="dxa"/>
            <w:tcBorders>
              <w:top w:val="nil"/>
              <w:left w:val="nil"/>
              <w:bottom w:val="nil"/>
              <w:right w:val="nil"/>
            </w:tcBorders>
            <w:shd w:val="clear" w:color="auto" w:fill="auto"/>
            <w:vAlign w:val="bottom"/>
          </w:tcPr>
          <w:p w14:paraId="4ABF17A1" w14:textId="05343F67" w:rsidR="00864055" w:rsidRPr="00FA7469" w:rsidRDefault="00864055" w:rsidP="00864055">
            <w:pPr>
              <w:spacing w:before="40" w:after="20"/>
              <w:jc w:val="right"/>
              <w:rPr>
                <w:rFonts w:cs="Arial"/>
                <w:sz w:val="18"/>
                <w:szCs w:val="18"/>
              </w:rPr>
            </w:pPr>
            <w:r>
              <w:rPr>
                <w:rFonts w:cs="Arial"/>
                <w:sz w:val="18"/>
                <w:szCs w:val="18"/>
              </w:rPr>
              <w:t>14</w:t>
            </w:r>
          </w:p>
        </w:tc>
      </w:tr>
      <w:tr w:rsidR="00864055" w:rsidRPr="00864055" w14:paraId="2FBC2D4D" w14:textId="77777777" w:rsidTr="00401057">
        <w:trPr>
          <w:trHeight w:val="20"/>
        </w:trPr>
        <w:tc>
          <w:tcPr>
            <w:tcW w:w="2268" w:type="dxa"/>
            <w:tcBorders>
              <w:top w:val="nil"/>
              <w:left w:val="nil"/>
              <w:bottom w:val="nil"/>
              <w:right w:val="single" w:sz="18" w:space="0" w:color="C00000"/>
            </w:tcBorders>
            <w:shd w:val="clear" w:color="auto" w:fill="auto"/>
            <w:vAlign w:val="center"/>
          </w:tcPr>
          <w:p w14:paraId="64266C7A" w14:textId="77777777" w:rsidR="00864055" w:rsidRPr="0011338B" w:rsidRDefault="00864055" w:rsidP="00864055">
            <w:pPr>
              <w:spacing w:before="40" w:after="20"/>
              <w:rPr>
                <w:rFonts w:cs="Arial"/>
                <w:sz w:val="18"/>
                <w:szCs w:val="18"/>
              </w:rPr>
            </w:pPr>
            <w:r w:rsidRPr="0011338B">
              <w:rPr>
                <w:rFonts w:cs="Arial"/>
                <w:sz w:val="18"/>
                <w:szCs w:val="18"/>
              </w:rPr>
              <w:t>Wyndham C</w:t>
            </w:r>
          </w:p>
        </w:tc>
        <w:tc>
          <w:tcPr>
            <w:tcW w:w="737" w:type="dxa"/>
            <w:tcBorders>
              <w:top w:val="nil"/>
              <w:left w:val="single" w:sz="18" w:space="0" w:color="C00000"/>
              <w:bottom w:val="nil"/>
              <w:right w:val="nil"/>
            </w:tcBorders>
            <w:shd w:val="clear" w:color="auto" w:fill="auto"/>
            <w:vAlign w:val="bottom"/>
          </w:tcPr>
          <w:p w14:paraId="311C638E" w14:textId="40711867" w:rsidR="00864055" w:rsidRPr="00FA7469" w:rsidRDefault="00864055" w:rsidP="00864055">
            <w:pPr>
              <w:spacing w:before="40" w:after="20"/>
              <w:jc w:val="right"/>
              <w:rPr>
                <w:rFonts w:cs="Arial"/>
                <w:sz w:val="18"/>
                <w:szCs w:val="18"/>
              </w:rPr>
            </w:pPr>
            <w:r>
              <w:rPr>
                <w:rFonts w:cs="Arial"/>
                <w:sz w:val="18"/>
                <w:szCs w:val="18"/>
              </w:rPr>
              <w:t>696</w:t>
            </w:r>
          </w:p>
        </w:tc>
        <w:tc>
          <w:tcPr>
            <w:tcW w:w="737" w:type="dxa"/>
            <w:tcBorders>
              <w:top w:val="nil"/>
              <w:left w:val="nil"/>
              <w:bottom w:val="nil"/>
              <w:right w:val="nil"/>
            </w:tcBorders>
            <w:shd w:val="clear" w:color="auto" w:fill="auto"/>
            <w:vAlign w:val="bottom"/>
          </w:tcPr>
          <w:p w14:paraId="29241342" w14:textId="4DC1F3EB" w:rsidR="00864055" w:rsidRPr="00FA7469" w:rsidRDefault="00864055" w:rsidP="00864055">
            <w:pPr>
              <w:spacing w:before="40" w:after="20"/>
              <w:jc w:val="right"/>
              <w:rPr>
                <w:rFonts w:cs="Arial"/>
                <w:sz w:val="18"/>
                <w:szCs w:val="18"/>
              </w:rPr>
            </w:pPr>
            <w:r>
              <w:rPr>
                <w:rFonts w:cs="Arial"/>
                <w:sz w:val="18"/>
                <w:szCs w:val="18"/>
              </w:rPr>
              <w:t>268</w:t>
            </w:r>
          </w:p>
        </w:tc>
        <w:tc>
          <w:tcPr>
            <w:tcW w:w="737" w:type="dxa"/>
            <w:tcBorders>
              <w:top w:val="nil"/>
              <w:left w:val="nil"/>
              <w:bottom w:val="nil"/>
              <w:right w:val="nil"/>
            </w:tcBorders>
            <w:shd w:val="clear" w:color="auto" w:fill="auto"/>
            <w:vAlign w:val="bottom"/>
          </w:tcPr>
          <w:p w14:paraId="68038831" w14:textId="24B769AC" w:rsidR="00864055" w:rsidRPr="00FA7469" w:rsidRDefault="00864055" w:rsidP="00864055">
            <w:pPr>
              <w:spacing w:before="40" w:after="20"/>
              <w:jc w:val="right"/>
              <w:rPr>
                <w:rFonts w:cs="Arial"/>
                <w:sz w:val="18"/>
                <w:szCs w:val="18"/>
              </w:rPr>
            </w:pPr>
            <w:r>
              <w:rPr>
                <w:rFonts w:cs="Arial"/>
                <w:sz w:val="18"/>
                <w:szCs w:val="18"/>
              </w:rPr>
              <w:t>174</w:t>
            </w:r>
          </w:p>
        </w:tc>
        <w:tc>
          <w:tcPr>
            <w:tcW w:w="737" w:type="dxa"/>
            <w:tcBorders>
              <w:top w:val="nil"/>
              <w:left w:val="nil"/>
              <w:bottom w:val="nil"/>
              <w:right w:val="nil"/>
            </w:tcBorders>
            <w:shd w:val="clear" w:color="auto" w:fill="auto"/>
            <w:vAlign w:val="bottom"/>
          </w:tcPr>
          <w:p w14:paraId="6A8CA8FF" w14:textId="2B5DA328" w:rsidR="00864055" w:rsidRPr="00FA7469" w:rsidRDefault="00864055" w:rsidP="00864055">
            <w:pPr>
              <w:spacing w:before="40" w:after="20"/>
              <w:jc w:val="right"/>
              <w:rPr>
                <w:rFonts w:cs="Arial"/>
                <w:sz w:val="18"/>
                <w:szCs w:val="18"/>
              </w:rPr>
            </w:pPr>
            <w:r>
              <w:rPr>
                <w:rFonts w:cs="Arial"/>
                <w:sz w:val="18"/>
                <w:szCs w:val="18"/>
              </w:rPr>
              <w:t>75</w:t>
            </w:r>
          </w:p>
        </w:tc>
        <w:tc>
          <w:tcPr>
            <w:tcW w:w="170" w:type="dxa"/>
            <w:tcBorders>
              <w:top w:val="nil"/>
              <w:left w:val="nil"/>
              <w:bottom w:val="nil"/>
              <w:right w:val="nil"/>
            </w:tcBorders>
            <w:shd w:val="clear" w:color="auto" w:fill="auto"/>
            <w:vAlign w:val="bottom"/>
          </w:tcPr>
          <w:p w14:paraId="313C3FBD" w14:textId="42490DCC"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6F660E39" w14:textId="07A323E7" w:rsidR="00864055" w:rsidRPr="00FA7469" w:rsidRDefault="00864055" w:rsidP="00864055">
            <w:pPr>
              <w:spacing w:before="40" w:after="20"/>
              <w:jc w:val="right"/>
              <w:rPr>
                <w:rFonts w:cs="Arial"/>
                <w:sz w:val="18"/>
                <w:szCs w:val="18"/>
              </w:rPr>
            </w:pPr>
            <w:r>
              <w:rPr>
                <w:rFonts w:cs="Arial"/>
                <w:sz w:val="18"/>
                <w:szCs w:val="18"/>
              </w:rPr>
              <w:t>30</w:t>
            </w:r>
          </w:p>
        </w:tc>
        <w:tc>
          <w:tcPr>
            <w:tcW w:w="737" w:type="dxa"/>
            <w:tcBorders>
              <w:top w:val="nil"/>
              <w:left w:val="nil"/>
              <w:bottom w:val="nil"/>
              <w:right w:val="nil"/>
            </w:tcBorders>
            <w:shd w:val="clear" w:color="auto" w:fill="auto"/>
            <w:vAlign w:val="bottom"/>
          </w:tcPr>
          <w:p w14:paraId="393C955F" w14:textId="18A511C3" w:rsidR="00864055" w:rsidRPr="00FA7469" w:rsidRDefault="00864055" w:rsidP="00864055">
            <w:pPr>
              <w:spacing w:before="40" w:after="20"/>
              <w:jc w:val="right"/>
              <w:rPr>
                <w:rFonts w:cs="Arial"/>
                <w:sz w:val="18"/>
                <w:szCs w:val="18"/>
              </w:rPr>
            </w:pPr>
            <w:r>
              <w:rPr>
                <w:rFonts w:cs="Arial"/>
                <w:sz w:val="18"/>
                <w:szCs w:val="18"/>
              </w:rPr>
              <w:t>50</w:t>
            </w:r>
          </w:p>
        </w:tc>
        <w:tc>
          <w:tcPr>
            <w:tcW w:w="737" w:type="dxa"/>
            <w:tcBorders>
              <w:top w:val="nil"/>
              <w:left w:val="nil"/>
              <w:bottom w:val="nil"/>
              <w:right w:val="nil"/>
            </w:tcBorders>
            <w:shd w:val="clear" w:color="auto" w:fill="auto"/>
            <w:vAlign w:val="bottom"/>
          </w:tcPr>
          <w:p w14:paraId="643B304E" w14:textId="0FA72C33" w:rsidR="00864055" w:rsidRPr="00FA7469" w:rsidRDefault="00864055" w:rsidP="00864055">
            <w:pPr>
              <w:spacing w:before="40" w:after="20"/>
              <w:jc w:val="right"/>
              <w:rPr>
                <w:rFonts w:cs="Arial"/>
                <w:sz w:val="18"/>
                <w:szCs w:val="18"/>
              </w:rPr>
            </w:pPr>
            <w:r>
              <w:rPr>
                <w:rFonts w:cs="Arial"/>
                <w:sz w:val="18"/>
                <w:szCs w:val="18"/>
              </w:rPr>
              <w:t>54</w:t>
            </w:r>
          </w:p>
        </w:tc>
        <w:tc>
          <w:tcPr>
            <w:tcW w:w="737" w:type="dxa"/>
            <w:tcBorders>
              <w:top w:val="nil"/>
              <w:left w:val="nil"/>
              <w:bottom w:val="nil"/>
              <w:right w:val="nil"/>
            </w:tcBorders>
            <w:shd w:val="clear" w:color="auto" w:fill="auto"/>
            <w:vAlign w:val="bottom"/>
          </w:tcPr>
          <w:p w14:paraId="4DB91586" w14:textId="1B576983" w:rsidR="00864055" w:rsidRPr="00FA7469" w:rsidRDefault="00864055" w:rsidP="00864055">
            <w:pPr>
              <w:spacing w:before="40" w:after="20"/>
              <w:jc w:val="right"/>
              <w:rPr>
                <w:rFonts w:cs="Arial"/>
                <w:sz w:val="18"/>
                <w:szCs w:val="18"/>
              </w:rPr>
            </w:pPr>
            <w:r>
              <w:rPr>
                <w:rFonts w:cs="Arial"/>
                <w:sz w:val="18"/>
                <w:szCs w:val="18"/>
              </w:rPr>
              <w:t>31</w:t>
            </w:r>
          </w:p>
        </w:tc>
        <w:tc>
          <w:tcPr>
            <w:tcW w:w="737" w:type="dxa"/>
            <w:tcBorders>
              <w:top w:val="nil"/>
              <w:left w:val="nil"/>
              <w:bottom w:val="nil"/>
              <w:right w:val="nil"/>
            </w:tcBorders>
            <w:shd w:val="clear" w:color="auto" w:fill="auto"/>
            <w:vAlign w:val="bottom"/>
          </w:tcPr>
          <w:p w14:paraId="507B92D1" w14:textId="037776EC" w:rsidR="00864055" w:rsidRPr="00FA7469" w:rsidRDefault="00864055" w:rsidP="00864055">
            <w:pPr>
              <w:spacing w:before="40" w:after="20"/>
              <w:jc w:val="right"/>
              <w:rPr>
                <w:rFonts w:cs="Arial"/>
                <w:sz w:val="18"/>
                <w:szCs w:val="18"/>
              </w:rPr>
            </w:pPr>
            <w:r>
              <w:rPr>
                <w:rFonts w:cs="Arial"/>
                <w:sz w:val="18"/>
                <w:szCs w:val="18"/>
              </w:rPr>
              <w:t>69</w:t>
            </w:r>
          </w:p>
        </w:tc>
      </w:tr>
      <w:tr w:rsidR="00864055" w:rsidRPr="00864055" w14:paraId="700D05C8"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22A07D" w14:textId="77777777" w:rsidR="00864055" w:rsidRPr="0011338B" w:rsidRDefault="00864055" w:rsidP="00864055">
            <w:pPr>
              <w:spacing w:before="40" w:after="20"/>
              <w:rPr>
                <w:rFonts w:cs="Arial"/>
                <w:sz w:val="18"/>
                <w:szCs w:val="18"/>
              </w:rPr>
            </w:pPr>
            <w:r w:rsidRPr="0011338B">
              <w:rPr>
                <w:rFonts w:cs="Arial"/>
                <w:sz w:val="18"/>
                <w:szCs w:val="18"/>
              </w:rPr>
              <w:t>Yarra C</w:t>
            </w:r>
          </w:p>
        </w:tc>
        <w:tc>
          <w:tcPr>
            <w:tcW w:w="737" w:type="dxa"/>
            <w:tcBorders>
              <w:top w:val="nil"/>
              <w:left w:val="single" w:sz="18" w:space="0" w:color="C00000"/>
              <w:bottom w:val="nil"/>
              <w:right w:val="nil"/>
            </w:tcBorders>
            <w:shd w:val="clear" w:color="auto" w:fill="auto"/>
            <w:vAlign w:val="bottom"/>
          </w:tcPr>
          <w:p w14:paraId="0873BA20" w14:textId="1919F548" w:rsidR="00864055" w:rsidRPr="00FA7469" w:rsidRDefault="00864055" w:rsidP="00864055">
            <w:pPr>
              <w:spacing w:before="40" w:after="20"/>
              <w:jc w:val="right"/>
              <w:rPr>
                <w:rFonts w:cs="Arial"/>
                <w:sz w:val="18"/>
                <w:szCs w:val="18"/>
              </w:rPr>
            </w:pPr>
            <w:r>
              <w:rPr>
                <w:rFonts w:cs="Arial"/>
                <w:sz w:val="18"/>
                <w:szCs w:val="18"/>
              </w:rPr>
              <w:t>82</w:t>
            </w:r>
          </w:p>
        </w:tc>
        <w:tc>
          <w:tcPr>
            <w:tcW w:w="737" w:type="dxa"/>
            <w:tcBorders>
              <w:top w:val="nil"/>
              <w:left w:val="nil"/>
              <w:bottom w:val="nil"/>
              <w:right w:val="nil"/>
            </w:tcBorders>
            <w:shd w:val="clear" w:color="auto" w:fill="auto"/>
            <w:vAlign w:val="bottom"/>
          </w:tcPr>
          <w:p w14:paraId="5AB80184" w14:textId="13E391D1" w:rsidR="00864055" w:rsidRPr="00FA7469" w:rsidRDefault="00864055" w:rsidP="00864055">
            <w:pPr>
              <w:spacing w:before="40" w:after="20"/>
              <w:jc w:val="right"/>
              <w:rPr>
                <w:rFonts w:cs="Arial"/>
                <w:sz w:val="18"/>
                <w:szCs w:val="18"/>
              </w:rPr>
            </w:pPr>
            <w:r>
              <w:rPr>
                <w:rFonts w:cs="Arial"/>
                <w:sz w:val="18"/>
                <w:szCs w:val="18"/>
              </w:rPr>
              <w:t>50</w:t>
            </w:r>
          </w:p>
        </w:tc>
        <w:tc>
          <w:tcPr>
            <w:tcW w:w="737" w:type="dxa"/>
            <w:tcBorders>
              <w:top w:val="nil"/>
              <w:left w:val="nil"/>
              <w:bottom w:val="nil"/>
              <w:right w:val="nil"/>
            </w:tcBorders>
            <w:shd w:val="clear" w:color="auto" w:fill="auto"/>
            <w:vAlign w:val="bottom"/>
          </w:tcPr>
          <w:p w14:paraId="601EFF04" w14:textId="1C5DBD6B" w:rsidR="00864055" w:rsidRPr="00FA7469" w:rsidRDefault="00864055" w:rsidP="00864055">
            <w:pPr>
              <w:spacing w:before="40" w:after="20"/>
              <w:jc w:val="right"/>
              <w:rPr>
                <w:rFonts w:cs="Arial"/>
                <w:sz w:val="18"/>
                <w:szCs w:val="18"/>
              </w:rPr>
            </w:pPr>
            <w:r>
              <w:rPr>
                <w:rFonts w:cs="Arial"/>
                <w:sz w:val="18"/>
                <w:szCs w:val="18"/>
              </w:rPr>
              <w:t>59</w:t>
            </w:r>
          </w:p>
        </w:tc>
        <w:tc>
          <w:tcPr>
            <w:tcW w:w="737" w:type="dxa"/>
            <w:tcBorders>
              <w:top w:val="nil"/>
              <w:left w:val="nil"/>
              <w:bottom w:val="nil"/>
              <w:right w:val="nil"/>
            </w:tcBorders>
            <w:shd w:val="clear" w:color="auto" w:fill="auto"/>
            <w:vAlign w:val="bottom"/>
          </w:tcPr>
          <w:p w14:paraId="202A2308" w14:textId="53387814" w:rsidR="00864055" w:rsidRPr="00FA7469" w:rsidRDefault="00864055" w:rsidP="00864055">
            <w:pPr>
              <w:spacing w:before="40" w:after="20"/>
              <w:jc w:val="right"/>
              <w:rPr>
                <w:rFonts w:cs="Arial"/>
                <w:sz w:val="18"/>
                <w:szCs w:val="18"/>
              </w:rPr>
            </w:pPr>
            <w:r>
              <w:rPr>
                <w:rFonts w:cs="Arial"/>
                <w:sz w:val="18"/>
                <w:szCs w:val="18"/>
              </w:rPr>
              <w:t>24</w:t>
            </w:r>
          </w:p>
        </w:tc>
        <w:tc>
          <w:tcPr>
            <w:tcW w:w="170" w:type="dxa"/>
            <w:tcBorders>
              <w:top w:val="nil"/>
              <w:left w:val="nil"/>
              <w:bottom w:val="nil"/>
              <w:right w:val="nil"/>
            </w:tcBorders>
            <w:shd w:val="clear" w:color="auto" w:fill="auto"/>
            <w:vAlign w:val="bottom"/>
          </w:tcPr>
          <w:p w14:paraId="0B8EB6F0" w14:textId="386378AC"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D0CBE2B" w14:textId="5B193D6B"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6CE88588" w14:textId="72561107"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2F57B3CF" w14:textId="6AD82D9B"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5299DA59" w14:textId="025A7B17" w:rsidR="00864055" w:rsidRPr="00FA7469" w:rsidRDefault="00864055" w:rsidP="00864055">
            <w:pPr>
              <w:spacing w:before="40" w:after="20"/>
              <w:jc w:val="right"/>
              <w:rPr>
                <w:rFonts w:cs="Arial"/>
                <w:sz w:val="18"/>
                <w:szCs w:val="18"/>
              </w:rPr>
            </w:pPr>
            <w:r>
              <w:rPr>
                <w:rFonts w:cs="Arial"/>
                <w:sz w:val="18"/>
                <w:szCs w:val="18"/>
              </w:rPr>
              <w:t>0</w:t>
            </w:r>
          </w:p>
        </w:tc>
        <w:tc>
          <w:tcPr>
            <w:tcW w:w="737" w:type="dxa"/>
            <w:tcBorders>
              <w:top w:val="nil"/>
              <w:left w:val="nil"/>
              <w:bottom w:val="nil"/>
              <w:right w:val="nil"/>
            </w:tcBorders>
            <w:shd w:val="clear" w:color="auto" w:fill="auto"/>
            <w:vAlign w:val="bottom"/>
          </w:tcPr>
          <w:p w14:paraId="735A737A" w14:textId="6430C47F"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7F07FB3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EA3AA3D" w14:textId="77777777" w:rsidR="00864055" w:rsidRPr="0011338B" w:rsidRDefault="00864055" w:rsidP="00864055">
            <w:pPr>
              <w:spacing w:before="40" w:after="20"/>
              <w:rPr>
                <w:rFonts w:cs="Arial"/>
                <w:sz w:val="18"/>
                <w:szCs w:val="18"/>
              </w:rPr>
            </w:pPr>
            <w:r w:rsidRPr="0011338B">
              <w:rPr>
                <w:rFonts w:cs="Arial"/>
                <w:sz w:val="18"/>
                <w:szCs w:val="18"/>
              </w:rPr>
              <w:t>Yarra Ranges S</w:t>
            </w:r>
          </w:p>
        </w:tc>
        <w:tc>
          <w:tcPr>
            <w:tcW w:w="737" w:type="dxa"/>
            <w:tcBorders>
              <w:top w:val="nil"/>
              <w:left w:val="single" w:sz="18" w:space="0" w:color="C00000"/>
              <w:bottom w:val="nil"/>
              <w:right w:val="nil"/>
            </w:tcBorders>
            <w:shd w:val="clear" w:color="auto" w:fill="auto"/>
            <w:vAlign w:val="bottom"/>
          </w:tcPr>
          <w:p w14:paraId="27C6C53F" w14:textId="3DEF1D3F" w:rsidR="00864055" w:rsidRPr="00FA7469" w:rsidRDefault="00864055" w:rsidP="00864055">
            <w:pPr>
              <w:spacing w:before="40" w:after="20"/>
              <w:jc w:val="right"/>
              <w:rPr>
                <w:rFonts w:cs="Arial"/>
                <w:sz w:val="18"/>
                <w:szCs w:val="18"/>
              </w:rPr>
            </w:pPr>
            <w:r>
              <w:rPr>
                <w:rFonts w:cs="Arial"/>
                <w:sz w:val="18"/>
                <w:szCs w:val="18"/>
              </w:rPr>
              <w:t>424</w:t>
            </w:r>
          </w:p>
        </w:tc>
        <w:tc>
          <w:tcPr>
            <w:tcW w:w="737" w:type="dxa"/>
            <w:tcBorders>
              <w:top w:val="nil"/>
              <w:left w:val="nil"/>
              <w:bottom w:val="nil"/>
              <w:right w:val="nil"/>
            </w:tcBorders>
            <w:shd w:val="clear" w:color="auto" w:fill="auto"/>
            <w:vAlign w:val="bottom"/>
          </w:tcPr>
          <w:p w14:paraId="0F89C89F" w14:textId="1941D3F4" w:rsidR="00864055" w:rsidRPr="00FA7469" w:rsidRDefault="00864055" w:rsidP="00864055">
            <w:pPr>
              <w:spacing w:before="40" w:after="20"/>
              <w:jc w:val="right"/>
              <w:rPr>
                <w:rFonts w:cs="Arial"/>
                <w:sz w:val="18"/>
                <w:szCs w:val="18"/>
              </w:rPr>
            </w:pPr>
            <w:r>
              <w:rPr>
                <w:rFonts w:cs="Arial"/>
                <w:sz w:val="18"/>
                <w:szCs w:val="18"/>
              </w:rPr>
              <w:t>64</w:t>
            </w:r>
          </w:p>
        </w:tc>
        <w:tc>
          <w:tcPr>
            <w:tcW w:w="737" w:type="dxa"/>
            <w:tcBorders>
              <w:top w:val="nil"/>
              <w:left w:val="nil"/>
              <w:bottom w:val="nil"/>
              <w:right w:val="nil"/>
            </w:tcBorders>
            <w:shd w:val="clear" w:color="auto" w:fill="auto"/>
            <w:vAlign w:val="bottom"/>
          </w:tcPr>
          <w:p w14:paraId="33E24139" w14:textId="0D6CF7DC" w:rsidR="00864055" w:rsidRPr="00FA7469" w:rsidRDefault="00864055" w:rsidP="00864055">
            <w:pPr>
              <w:spacing w:before="40" w:after="20"/>
              <w:jc w:val="right"/>
              <w:rPr>
                <w:rFonts w:cs="Arial"/>
                <w:sz w:val="18"/>
                <w:szCs w:val="18"/>
              </w:rPr>
            </w:pPr>
            <w:r>
              <w:rPr>
                <w:rFonts w:cs="Arial"/>
                <w:sz w:val="18"/>
                <w:szCs w:val="18"/>
              </w:rPr>
              <w:t>85</w:t>
            </w:r>
          </w:p>
        </w:tc>
        <w:tc>
          <w:tcPr>
            <w:tcW w:w="737" w:type="dxa"/>
            <w:tcBorders>
              <w:top w:val="nil"/>
              <w:left w:val="nil"/>
              <w:bottom w:val="nil"/>
              <w:right w:val="nil"/>
            </w:tcBorders>
            <w:shd w:val="clear" w:color="auto" w:fill="auto"/>
            <w:vAlign w:val="bottom"/>
          </w:tcPr>
          <w:p w14:paraId="09ECE9CC" w14:textId="286D5996" w:rsidR="00864055" w:rsidRPr="00FA7469" w:rsidRDefault="00864055" w:rsidP="00864055">
            <w:pPr>
              <w:spacing w:before="40" w:after="20"/>
              <w:jc w:val="right"/>
              <w:rPr>
                <w:rFonts w:cs="Arial"/>
                <w:sz w:val="18"/>
                <w:szCs w:val="18"/>
              </w:rPr>
            </w:pPr>
            <w:r>
              <w:rPr>
                <w:rFonts w:cs="Arial"/>
                <w:sz w:val="18"/>
                <w:szCs w:val="18"/>
              </w:rPr>
              <w:t>33</w:t>
            </w:r>
          </w:p>
        </w:tc>
        <w:tc>
          <w:tcPr>
            <w:tcW w:w="170" w:type="dxa"/>
            <w:tcBorders>
              <w:top w:val="nil"/>
              <w:left w:val="nil"/>
              <w:bottom w:val="nil"/>
              <w:right w:val="nil"/>
            </w:tcBorders>
            <w:shd w:val="clear" w:color="auto" w:fill="auto"/>
            <w:vAlign w:val="bottom"/>
          </w:tcPr>
          <w:p w14:paraId="60D1F287" w14:textId="06129ED8"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nil"/>
              <w:right w:val="nil"/>
            </w:tcBorders>
            <w:shd w:val="clear" w:color="auto" w:fill="auto"/>
            <w:vAlign w:val="bottom"/>
          </w:tcPr>
          <w:p w14:paraId="71520074" w14:textId="136485A9" w:rsidR="00864055" w:rsidRPr="00FA7469" w:rsidRDefault="00864055" w:rsidP="00864055">
            <w:pPr>
              <w:spacing w:before="40" w:after="20"/>
              <w:jc w:val="right"/>
              <w:rPr>
                <w:rFonts w:cs="Arial"/>
                <w:sz w:val="18"/>
                <w:szCs w:val="18"/>
              </w:rPr>
            </w:pPr>
            <w:r>
              <w:rPr>
                <w:rFonts w:cs="Arial"/>
                <w:sz w:val="18"/>
                <w:szCs w:val="18"/>
              </w:rPr>
              <w:t>4</w:t>
            </w:r>
          </w:p>
        </w:tc>
        <w:tc>
          <w:tcPr>
            <w:tcW w:w="737" w:type="dxa"/>
            <w:tcBorders>
              <w:top w:val="nil"/>
              <w:left w:val="nil"/>
              <w:bottom w:val="nil"/>
              <w:right w:val="nil"/>
            </w:tcBorders>
            <w:shd w:val="clear" w:color="auto" w:fill="auto"/>
            <w:vAlign w:val="bottom"/>
          </w:tcPr>
          <w:p w14:paraId="71E8530E" w14:textId="126858EC" w:rsidR="00864055" w:rsidRPr="00FA7469" w:rsidRDefault="00864055" w:rsidP="00864055">
            <w:pPr>
              <w:spacing w:before="40" w:after="20"/>
              <w:jc w:val="right"/>
              <w:rPr>
                <w:rFonts w:cs="Arial"/>
                <w:sz w:val="18"/>
                <w:szCs w:val="18"/>
              </w:rPr>
            </w:pPr>
            <w:r>
              <w:rPr>
                <w:rFonts w:cs="Arial"/>
                <w:sz w:val="18"/>
                <w:szCs w:val="18"/>
              </w:rPr>
              <w:t>84</w:t>
            </w:r>
          </w:p>
        </w:tc>
        <w:tc>
          <w:tcPr>
            <w:tcW w:w="737" w:type="dxa"/>
            <w:tcBorders>
              <w:top w:val="nil"/>
              <w:left w:val="nil"/>
              <w:bottom w:val="nil"/>
              <w:right w:val="nil"/>
            </w:tcBorders>
            <w:shd w:val="clear" w:color="auto" w:fill="auto"/>
            <w:vAlign w:val="bottom"/>
          </w:tcPr>
          <w:p w14:paraId="78C73618" w14:textId="482815DF" w:rsidR="00864055" w:rsidRPr="00FA7469" w:rsidRDefault="00864055" w:rsidP="00864055">
            <w:pPr>
              <w:spacing w:before="40" w:after="20"/>
              <w:jc w:val="right"/>
              <w:rPr>
                <w:rFonts w:cs="Arial"/>
                <w:sz w:val="18"/>
                <w:szCs w:val="18"/>
              </w:rPr>
            </w:pPr>
            <w:r>
              <w:rPr>
                <w:rFonts w:cs="Arial"/>
                <w:sz w:val="18"/>
                <w:szCs w:val="18"/>
              </w:rPr>
              <w:t>806</w:t>
            </w:r>
          </w:p>
        </w:tc>
        <w:tc>
          <w:tcPr>
            <w:tcW w:w="737" w:type="dxa"/>
            <w:tcBorders>
              <w:top w:val="nil"/>
              <w:left w:val="nil"/>
              <w:bottom w:val="nil"/>
              <w:right w:val="nil"/>
            </w:tcBorders>
            <w:shd w:val="clear" w:color="auto" w:fill="auto"/>
            <w:vAlign w:val="bottom"/>
          </w:tcPr>
          <w:p w14:paraId="0D733A39" w14:textId="44DBF86F" w:rsidR="00864055" w:rsidRPr="00FA7469" w:rsidRDefault="00864055" w:rsidP="00864055">
            <w:pPr>
              <w:spacing w:before="40" w:after="20"/>
              <w:jc w:val="right"/>
              <w:rPr>
                <w:rFonts w:cs="Arial"/>
                <w:sz w:val="18"/>
                <w:szCs w:val="18"/>
              </w:rPr>
            </w:pPr>
            <w:r>
              <w:rPr>
                <w:rFonts w:cs="Arial"/>
                <w:sz w:val="18"/>
                <w:szCs w:val="18"/>
              </w:rPr>
              <w:t>131</w:t>
            </w:r>
          </w:p>
        </w:tc>
        <w:tc>
          <w:tcPr>
            <w:tcW w:w="737" w:type="dxa"/>
            <w:tcBorders>
              <w:top w:val="nil"/>
              <w:left w:val="nil"/>
              <w:bottom w:val="nil"/>
              <w:right w:val="nil"/>
            </w:tcBorders>
            <w:shd w:val="clear" w:color="auto" w:fill="auto"/>
            <w:vAlign w:val="bottom"/>
          </w:tcPr>
          <w:p w14:paraId="188D47CB" w14:textId="45D68DCB" w:rsidR="00864055" w:rsidRPr="00FA7469" w:rsidRDefault="00864055" w:rsidP="00864055">
            <w:pPr>
              <w:spacing w:before="40" w:after="20"/>
              <w:jc w:val="right"/>
              <w:rPr>
                <w:rFonts w:cs="Arial"/>
                <w:sz w:val="18"/>
                <w:szCs w:val="18"/>
              </w:rPr>
            </w:pPr>
            <w:r>
              <w:rPr>
                <w:rFonts w:cs="Arial"/>
                <w:sz w:val="18"/>
                <w:szCs w:val="18"/>
              </w:rPr>
              <w:t>123</w:t>
            </w:r>
          </w:p>
        </w:tc>
      </w:tr>
      <w:tr w:rsidR="00864055" w:rsidRPr="00864055" w14:paraId="326FE233" w14:textId="77777777" w:rsidTr="00401057">
        <w:trPr>
          <w:trHeight w:val="20"/>
        </w:trPr>
        <w:tc>
          <w:tcPr>
            <w:tcW w:w="2268" w:type="dxa"/>
            <w:tcBorders>
              <w:top w:val="nil"/>
              <w:left w:val="nil"/>
              <w:bottom w:val="nil"/>
              <w:right w:val="single" w:sz="18" w:space="0" w:color="C00000"/>
            </w:tcBorders>
            <w:shd w:val="clear" w:color="auto" w:fill="auto"/>
            <w:vAlign w:val="center"/>
          </w:tcPr>
          <w:p w14:paraId="703DE105" w14:textId="77777777" w:rsidR="00864055" w:rsidRPr="0011338B" w:rsidRDefault="00864055" w:rsidP="00864055">
            <w:pPr>
              <w:spacing w:before="40" w:after="20"/>
              <w:rPr>
                <w:rFonts w:cs="Arial"/>
                <w:sz w:val="18"/>
                <w:szCs w:val="18"/>
              </w:rPr>
            </w:pPr>
            <w:r w:rsidRPr="0011338B">
              <w:rPr>
                <w:rFonts w:cs="Arial"/>
                <w:sz w:val="18"/>
                <w:szCs w:val="18"/>
              </w:rPr>
              <w:t>Yarriambiack S</w:t>
            </w:r>
          </w:p>
        </w:tc>
        <w:tc>
          <w:tcPr>
            <w:tcW w:w="737" w:type="dxa"/>
            <w:tcBorders>
              <w:top w:val="nil"/>
              <w:left w:val="single" w:sz="18" w:space="0" w:color="C00000"/>
              <w:right w:val="nil"/>
            </w:tcBorders>
            <w:shd w:val="clear" w:color="auto" w:fill="auto"/>
            <w:vAlign w:val="bottom"/>
          </w:tcPr>
          <w:p w14:paraId="10EE6DE3" w14:textId="530A8BEC" w:rsidR="00864055" w:rsidRPr="00FA7469" w:rsidRDefault="00864055" w:rsidP="00864055">
            <w:pPr>
              <w:spacing w:before="40" w:after="20"/>
              <w:jc w:val="right"/>
              <w:rPr>
                <w:rFonts w:cs="Arial"/>
                <w:sz w:val="18"/>
                <w:szCs w:val="18"/>
              </w:rPr>
            </w:pPr>
            <w:r>
              <w:rPr>
                <w:rFonts w:cs="Arial"/>
                <w:sz w:val="18"/>
                <w:szCs w:val="18"/>
              </w:rPr>
              <w:t>24</w:t>
            </w:r>
          </w:p>
        </w:tc>
        <w:tc>
          <w:tcPr>
            <w:tcW w:w="737" w:type="dxa"/>
            <w:tcBorders>
              <w:top w:val="nil"/>
              <w:left w:val="nil"/>
              <w:right w:val="nil"/>
            </w:tcBorders>
            <w:shd w:val="clear" w:color="auto" w:fill="auto"/>
            <w:vAlign w:val="bottom"/>
          </w:tcPr>
          <w:p w14:paraId="25FA54B0" w14:textId="56A6BB25" w:rsidR="00864055" w:rsidRPr="00FA7469" w:rsidRDefault="00864055" w:rsidP="00864055">
            <w:pPr>
              <w:spacing w:before="40" w:after="20"/>
              <w:jc w:val="right"/>
              <w:rPr>
                <w:rFonts w:cs="Arial"/>
                <w:sz w:val="18"/>
                <w:szCs w:val="18"/>
              </w:rPr>
            </w:pPr>
            <w:r>
              <w:rPr>
                <w:rFonts w:cs="Arial"/>
                <w:sz w:val="18"/>
                <w:szCs w:val="18"/>
              </w:rPr>
              <w:t>4</w:t>
            </w:r>
          </w:p>
        </w:tc>
        <w:tc>
          <w:tcPr>
            <w:tcW w:w="737" w:type="dxa"/>
            <w:tcBorders>
              <w:top w:val="nil"/>
              <w:left w:val="nil"/>
              <w:right w:val="nil"/>
            </w:tcBorders>
            <w:shd w:val="clear" w:color="auto" w:fill="auto"/>
            <w:vAlign w:val="bottom"/>
          </w:tcPr>
          <w:p w14:paraId="0F8FB8C2" w14:textId="55664F2F" w:rsidR="00864055" w:rsidRPr="00FA7469" w:rsidRDefault="00864055" w:rsidP="00864055">
            <w:pPr>
              <w:spacing w:before="40" w:after="20"/>
              <w:jc w:val="right"/>
              <w:rPr>
                <w:rFonts w:cs="Arial"/>
                <w:sz w:val="18"/>
                <w:szCs w:val="18"/>
              </w:rPr>
            </w:pPr>
            <w:r>
              <w:rPr>
                <w:rFonts w:cs="Arial"/>
                <w:sz w:val="18"/>
                <w:szCs w:val="18"/>
              </w:rPr>
              <w:t>1</w:t>
            </w:r>
          </w:p>
        </w:tc>
        <w:tc>
          <w:tcPr>
            <w:tcW w:w="737" w:type="dxa"/>
            <w:tcBorders>
              <w:top w:val="nil"/>
              <w:left w:val="nil"/>
              <w:right w:val="nil"/>
            </w:tcBorders>
            <w:shd w:val="clear" w:color="auto" w:fill="auto"/>
            <w:vAlign w:val="bottom"/>
          </w:tcPr>
          <w:p w14:paraId="17AFB5A2" w14:textId="50F8A89F" w:rsidR="00864055" w:rsidRPr="00FA7469" w:rsidRDefault="00864055" w:rsidP="00864055">
            <w:pPr>
              <w:spacing w:before="40" w:after="20"/>
              <w:jc w:val="right"/>
              <w:rPr>
                <w:rFonts w:cs="Arial"/>
                <w:sz w:val="18"/>
                <w:szCs w:val="18"/>
              </w:rPr>
            </w:pPr>
            <w:r>
              <w:rPr>
                <w:rFonts w:cs="Arial"/>
                <w:sz w:val="18"/>
                <w:szCs w:val="18"/>
              </w:rPr>
              <w:t>0</w:t>
            </w:r>
          </w:p>
        </w:tc>
        <w:tc>
          <w:tcPr>
            <w:tcW w:w="170" w:type="dxa"/>
            <w:tcBorders>
              <w:top w:val="nil"/>
              <w:left w:val="nil"/>
              <w:right w:val="nil"/>
            </w:tcBorders>
            <w:shd w:val="clear" w:color="auto" w:fill="auto"/>
            <w:vAlign w:val="bottom"/>
          </w:tcPr>
          <w:p w14:paraId="4AD7C272" w14:textId="6E69C0D6"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right w:val="nil"/>
            </w:tcBorders>
            <w:shd w:val="clear" w:color="auto" w:fill="auto"/>
            <w:vAlign w:val="bottom"/>
          </w:tcPr>
          <w:p w14:paraId="524B6AE7" w14:textId="6A17D337" w:rsidR="00864055" w:rsidRPr="00FA7469" w:rsidRDefault="00864055" w:rsidP="00864055">
            <w:pPr>
              <w:spacing w:before="40" w:after="20"/>
              <w:jc w:val="right"/>
              <w:rPr>
                <w:rFonts w:cs="Arial"/>
                <w:sz w:val="18"/>
                <w:szCs w:val="18"/>
              </w:rPr>
            </w:pPr>
            <w:r>
              <w:rPr>
                <w:rFonts w:cs="Arial"/>
                <w:sz w:val="18"/>
                <w:szCs w:val="18"/>
              </w:rPr>
              <w:t>2,686</w:t>
            </w:r>
          </w:p>
        </w:tc>
        <w:tc>
          <w:tcPr>
            <w:tcW w:w="737" w:type="dxa"/>
            <w:tcBorders>
              <w:top w:val="nil"/>
              <w:left w:val="nil"/>
              <w:right w:val="nil"/>
            </w:tcBorders>
            <w:shd w:val="clear" w:color="auto" w:fill="auto"/>
            <w:vAlign w:val="bottom"/>
          </w:tcPr>
          <w:p w14:paraId="3250F171" w14:textId="2F0EE064" w:rsidR="00864055" w:rsidRPr="00FA7469" w:rsidRDefault="00864055" w:rsidP="00864055">
            <w:pPr>
              <w:spacing w:before="40" w:after="20"/>
              <w:jc w:val="right"/>
              <w:rPr>
                <w:rFonts w:cs="Arial"/>
                <w:sz w:val="18"/>
                <w:szCs w:val="18"/>
              </w:rPr>
            </w:pPr>
            <w:r>
              <w:rPr>
                <w:rFonts w:cs="Arial"/>
                <w:sz w:val="18"/>
                <w:szCs w:val="18"/>
              </w:rPr>
              <w:t>1,920</w:t>
            </w:r>
          </w:p>
        </w:tc>
        <w:tc>
          <w:tcPr>
            <w:tcW w:w="737" w:type="dxa"/>
            <w:tcBorders>
              <w:top w:val="nil"/>
              <w:left w:val="nil"/>
              <w:right w:val="nil"/>
            </w:tcBorders>
            <w:shd w:val="clear" w:color="auto" w:fill="auto"/>
            <w:vAlign w:val="bottom"/>
          </w:tcPr>
          <w:p w14:paraId="664B4780" w14:textId="68C31605" w:rsidR="00864055" w:rsidRPr="00FA7469" w:rsidRDefault="00864055" w:rsidP="00864055">
            <w:pPr>
              <w:spacing w:before="40" w:after="20"/>
              <w:jc w:val="right"/>
              <w:rPr>
                <w:rFonts w:cs="Arial"/>
                <w:sz w:val="18"/>
                <w:szCs w:val="18"/>
              </w:rPr>
            </w:pPr>
            <w:r>
              <w:rPr>
                <w:rFonts w:cs="Arial"/>
                <w:sz w:val="18"/>
                <w:szCs w:val="18"/>
              </w:rPr>
              <w:t>133</w:t>
            </w:r>
          </w:p>
        </w:tc>
        <w:tc>
          <w:tcPr>
            <w:tcW w:w="737" w:type="dxa"/>
            <w:tcBorders>
              <w:top w:val="nil"/>
              <w:left w:val="nil"/>
              <w:right w:val="nil"/>
            </w:tcBorders>
            <w:shd w:val="clear" w:color="auto" w:fill="auto"/>
            <w:vAlign w:val="bottom"/>
          </w:tcPr>
          <w:p w14:paraId="7102F654" w14:textId="1F30B8C7" w:rsidR="00864055" w:rsidRPr="00FA7469" w:rsidRDefault="00864055" w:rsidP="00864055">
            <w:pPr>
              <w:spacing w:before="40" w:after="20"/>
              <w:jc w:val="right"/>
              <w:rPr>
                <w:rFonts w:cs="Arial"/>
                <w:sz w:val="18"/>
                <w:szCs w:val="18"/>
              </w:rPr>
            </w:pPr>
            <w:r>
              <w:rPr>
                <w:rFonts w:cs="Arial"/>
                <w:sz w:val="18"/>
                <w:szCs w:val="18"/>
              </w:rPr>
              <w:t>3</w:t>
            </w:r>
          </w:p>
        </w:tc>
        <w:tc>
          <w:tcPr>
            <w:tcW w:w="737" w:type="dxa"/>
            <w:tcBorders>
              <w:top w:val="nil"/>
              <w:left w:val="nil"/>
              <w:right w:val="nil"/>
            </w:tcBorders>
            <w:shd w:val="clear" w:color="auto" w:fill="auto"/>
            <w:vAlign w:val="bottom"/>
          </w:tcPr>
          <w:p w14:paraId="19B0E5E3" w14:textId="2B2D608B"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704908E1" w14:textId="77777777" w:rsidTr="00277761">
        <w:trPr>
          <w:trHeight w:val="20"/>
        </w:trPr>
        <w:tc>
          <w:tcPr>
            <w:tcW w:w="2268" w:type="dxa"/>
            <w:tcBorders>
              <w:top w:val="nil"/>
              <w:left w:val="nil"/>
              <w:right w:val="single" w:sz="18" w:space="0" w:color="C00000"/>
            </w:tcBorders>
            <w:shd w:val="clear" w:color="auto" w:fill="auto"/>
            <w:vAlign w:val="center"/>
          </w:tcPr>
          <w:p w14:paraId="094582DE" w14:textId="77777777" w:rsidR="00864055" w:rsidRPr="0011338B" w:rsidRDefault="00864055" w:rsidP="00864055">
            <w:pPr>
              <w:spacing w:before="40" w:after="20"/>
              <w:rPr>
                <w:rFonts w:cs="Arial"/>
                <w:sz w:val="18"/>
                <w:szCs w:val="18"/>
              </w:rPr>
            </w:pPr>
          </w:p>
        </w:tc>
        <w:tc>
          <w:tcPr>
            <w:tcW w:w="737" w:type="dxa"/>
            <w:tcBorders>
              <w:top w:val="nil"/>
              <w:left w:val="single" w:sz="18" w:space="0" w:color="C00000"/>
              <w:bottom w:val="single" w:sz="8" w:space="0" w:color="C00000"/>
              <w:right w:val="nil"/>
            </w:tcBorders>
            <w:shd w:val="clear" w:color="auto" w:fill="auto"/>
            <w:vAlign w:val="bottom"/>
          </w:tcPr>
          <w:p w14:paraId="4ABA24F0" w14:textId="06DD7B75"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single" w:sz="8" w:space="0" w:color="C00000"/>
              <w:right w:val="nil"/>
            </w:tcBorders>
            <w:shd w:val="clear" w:color="auto" w:fill="auto"/>
            <w:vAlign w:val="bottom"/>
          </w:tcPr>
          <w:p w14:paraId="6227DE0E" w14:textId="77777777" w:rsidR="00864055" w:rsidRPr="00FA7469" w:rsidRDefault="00864055" w:rsidP="00864055">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vAlign w:val="bottom"/>
          </w:tcPr>
          <w:p w14:paraId="2E7EBB3E" w14:textId="77777777" w:rsidR="00864055" w:rsidRPr="00FA7469" w:rsidRDefault="00864055" w:rsidP="00864055">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vAlign w:val="bottom"/>
          </w:tcPr>
          <w:p w14:paraId="4EE2128A" w14:textId="77777777" w:rsidR="00864055" w:rsidRPr="00FA7469" w:rsidRDefault="00864055" w:rsidP="00864055">
            <w:pPr>
              <w:spacing w:before="40" w:after="20"/>
              <w:jc w:val="right"/>
              <w:rPr>
                <w:rFonts w:cs="Arial"/>
                <w:sz w:val="18"/>
                <w:szCs w:val="18"/>
              </w:rPr>
            </w:pPr>
          </w:p>
        </w:tc>
        <w:tc>
          <w:tcPr>
            <w:tcW w:w="170" w:type="dxa"/>
            <w:tcBorders>
              <w:top w:val="nil"/>
              <w:left w:val="nil"/>
              <w:bottom w:val="single" w:sz="8" w:space="0" w:color="C00000"/>
              <w:right w:val="nil"/>
            </w:tcBorders>
            <w:shd w:val="clear" w:color="auto" w:fill="auto"/>
            <w:vAlign w:val="bottom"/>
          </w:tcPr>
          <w:p w14:paraId="51EE09E1" w14:textId="79D5EB80" w:rsidR="00864055" w:rsidRPr="00FA7469" w:rsidRDefault="00864055" w:rsidP="00864055">
            <w:pPr>
              <w:spacing w:before="40" w:after="20"/>
              <w:jc w:val="right"/>
              <w:rPr>
                <w:rFonts w:cs="Arial"/>
                <w:sz w:val="18"/>
                <w:szCs w:val="18"/>
              </w:rPr>
            </w:pPr>
            <w:r>
              <w:rPr>
                <w:rFonts w:cs="Arial"/>
                <w:sz w:val="18"/>
                <w:szCs w:val="18"/>
              </w:rPr>
              <w:t> </w:t>
            </w:r>
          </w:p>
        </w:tc>
        <w:tc>
          <w:tcPr>
            <w:tcW w:w="737" w:type="dxa"/>
            <w:tcBorders>
              <w:top w:val="nil"/>
              <w:left w:val="nil"/>
              <w:bottom w:val="single" w:sz="8" w:space="0" w:color="C00000"/>
              <w:right w:val="nil"/>
            </w:tcBorders>
            <w:shd w:val="clear" w:color="auto" w:fill="auto"/>
            <w:vAlign w:val="bottom"/>
          </w:tcPr>
          <w:p w14:paraId="33FDDD19" w14:textId="77777777" w:rsidR="00864055" w:rsidRPr="00FA7469" w:rsidRDefault="00864055" w:rsidP="00864055">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vAlign w:val="bottom"/>
          </w:tcPr>
          <w:p w14:paraId="2D17D230" w14:textId="77777777" w:rsidR="00864055" w:rsidRPr="00FA7469" w:rsidRDefault="00864055" w:rsidP="00864055">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vAlign w:val="bottom"/>
          </w:tcPr>
          <w:p w14:paraId="05E74792" w14:textId="77777777" w:rsidR="00864055" w:rsidRPr="00FA7469" w:rsidRDefault="00864055" w:rsidP="00864055">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vAlign w:val="bottom"/>
          </w:tcPr>
          <w:p w14:paraId="14B14E22" w14:textId="77777777" w:rsidR="00864055" w:rsidRPr="00FA7469" w:rsidRDefault="00864055" w:rsidP="00864055">
            <w:pPr>
              <w:spacing w:before="40" w:after="20"/>
              <w:jc w:val="right"/>
              <w:rPr>
                <w:rFonts w:cs="Arial"/>
                <w:sz w:val="18"/>
                <w:szCs w:val="18"/>
              </w:rPr>
            </w:pPr>
          </w:p>
        </w:tc>
        <w:tc>
          <w:tcPr>
            <w:tcW w:w="737" w:type="dxa"/>
            <w:tcBorders>
              <w:top w:val="nil"/>
              <w:left w:val="nil"/>
              <w:bottom w:val="single" w:sz="8" w:space="0" w:color="C00000"/>
              <w:right w:val="nil"/>
            </w:tcBorders>
            <w:shd w:val="clear" w:color="auto" w:fill="auto"/>
            <w:vAlign w:val="bottom"/>
          </w:tcPr>
          <w:p w14:paraId="710F3AA0" w14:textId="1EB88FF4" w:rsidR="00864055" w:rsidRPr="00FA7469" w:rsidRDefault="00864055" w:rsidP="00864055">
            <w:pPr>
              <w:spacing w:before="40" w:after="20"/>
              <w:jc w:val="right"/>
              <w:rPr>
                <w:rFonts w:cs="Arial"/>
                <w:sz w:val="18"/>
                <w:szCs w:val="18"/>
              </w:rPr>
            </w:pPr>
            <w:r>
              <w:rPr>
                <w:rFonts w:cs="Arial"/>
                <w:sz w:val="18"/>
                <w:szCs w:val="18"/>
              </w:rPr>
              <w:t> </w:t>
            </w:r>
          </w:p>
        </w:tc>
      </w:tr>
      <w:tr w:rsidR="00864055" w:rsidRPr="00864055" w14:paraId="33C2CF63" w14:textId="77777777" w:rsidTr="00277761">
        <w:trPr>
          <w:trHeight w:val="20"/>
        </w:trPr>
        <w:tc>
          <w:tcPr>
            <w:tcW w:w="2268" w:type="dxa"/>
            <w:tcBorders>
              <w:top w:val="nil"/>
              <w:left w:val="nil"/>
              <w:right w:val="single" w:sz="18" w:space="0" w:color="C00000"/>
            </w:tcBorders>
            <w:shd w:val="clear" w:color="auto" w:fill="auto"/>
            <w:vAlign w:val="center"/>
          </w:tcPr>
          <w:p w14:paraId="3CE68A36" w14:textId="77777777" w:rsidR="00864055" w:rsidRPr="0011338B" w:rsidRDefault="00864055" w:rsidP="00864055">
            <w:pPr>
              <w:spacing w:before="40" w:after="20"/>
              <w:rPr>
                <w:rFonts w:cs="Arial"/>
                <w:sz w:val="18"/>
                <w:szCs w:val="18"/>
              </w:rPr>
            </w:pPr>
          </w:p>
        </w:tc>
        <w:tc>
          <w:tcPr>
            <w:tcW w:w="737" w:type="dxa"/>
            <w:tcBorders>
              <w:top w:val="single" w:sz="8" w:space="0" w:color="C00000"/>
              <w:left w:val="single" w:sz="18" w:space="0" w:color="C00000"/>
              <w:right w:val="nil"/>
            </w:tcBorders>
            <w:shd w:val="clear" w:color="auto" w:fill="auto"/>
            <w:vAlign w:val="bottom"/>
          </w:tcPr>
          <w:p w14:paraId="735117CD" w14:textId="29774042" w:rsidR="00864055" w:rsidRPr="00FA7469" w:rsidRDefault="00864055" w:rsidP="00864055">
            <w:pPr>
              <w:spacing w:before="40" w:after="20"/>
              <w:jc w:val="right"/>
              <w:rPr>
                <w:rFonts w:cs="Arial"/>
                <w:b/>
                <w:sz w:val="18"/>
                <w:szCs w:val="18"/>
              </w:rPr>
            </w:pPr>
            <w:r w:rsidRPr="00864055">
              <w:rPr>
                <w:rFonts w:cs="Arial"/>
                <w:b/>
                <w:sz w:val="18"/>
                <w:szCs w:val="18"/>
              </w:rPr>
              <w:t>18,598</w:t>
            </w:r>
          </w:p>
        </w:tc>
        <w:tc>
          <w:tcPr>
            <w:tcW w:w="737" w:type="dxa"/>
            <w:tcBorders>
              <w:top w:val="single" w:sz="8" w:space="0" w:color="C00000"/>
              <w:left w:val="nil"/>
              <w:right w:val="nil"/>
            </w:tcBorders>
            <w:shd w:val="clear" w:color="auto" w:fill="auto"/>
            <w:vAlign w:val="bottom"/>
          </w:tcPr>
          <w:p w14:paraId="090AF9AE" w14:textId="5EE8FBCA" w:rsidR="00864055" w:rsidRPr="00FA7469" w:rsidRDefault="00864055" w:rsidP="00864055">
            <w:pPr>
              <w:spacing w:before="40" w:after="20"/>
              <w:jc w:val="right"/>
              <w:rPr>
                <w:rFonts w:cs="Arial"/>
                <w:b/>
                <w:sz w:val="18"/>
                <w:szCs w:val="18"/>
              </w:rPr>
            </w:pPr>
            <w:r w:rsidRPr="00864055">
              <w:rPr>
                <w:rFonts w:cs="Arial"/>
                <w:b/>
                <w:sz w:val="18"/>
                <w:szCs w:val="18"/>
              </w:rPr>
              <w:t>5,834</w:t>
            </w:r>
          </w:p>
        </w:tc>
        <w:tc>
          <w:tcPr>
            <w:tcW w:w="737" w:type="dxa"/>
            <w:tcBorders>
              <w:top w:val="single" w:sz="8" w:space="0" w:color="C00000"/>
              <w:left w:val="nil"/>
              <w:right w:val="nil"/>
            </w:tcBorders>
            <w:shd w:val="clear" w:color="auto" w:fill="auto"/>
            <w:vAlign w:val="bottom"/>
          </w:tcPr>
          <w:p w14:paraId="05193266" w14:textId="2B107017" w:rsidR="00864055" w:rsidRPr="00FA7469" w:rsidRDefault="00864055" w:rsidP="00864055">
            <w:pPr>
              <w:spacing w:before="40" w:after="20"/>
              <w:jc w:val="right"/>
              <w:rPr>
                <w:rFonts w:cs="Arial"/>
                <w:b/>
                <w:sz w:val="18"/>
                <w:szCs w:val="18"/>
              </w:rPr>
            </w:pPr>
            <w:r w:rsidRPr="00864055">
              <w:rPr>
                <w:rFonts w:cs="Arial"/>
                <w:b/>
                <w:sz w:val="18"/>
                <w:szCs w:val="18"/>
              </w:rPr>
              <w:t>5,496</w:t>
            </w:r>
          </w:p>
        </w:tc>
        <w:tc>
          <w:tcPr>
            <w:tcW w:w="737" w:type="dxa"/>
            <w:tcBorders>
              <w:top w:val="single" w:sz="8" w:space="0" w:color="C00000"/>
              <w:left w:val="nil"/>
              <w:right w:val="nil"/>
            </w:tcBorders>
            <w:shd w:val="clear" w:color="auto" w:fill="auto"/>
            <w:vAlign w:val="bottom"/>
          </w:tcPr>
          <w:p w14:paraId="32AF30A6" w14:textId="30A8F7ED" w:rsidR="00864055" w:rsidRPr="00FA7469" w:rsidRDefault="00864055" w:rsidP="00864055">
            <w:pPr>
              <w:spacing w:before="40" w:after="20"/>
              <w:jc w:val="right"/>
              <w:rPr>
                <w:rFonts w:cs="Arial"/>
                <w:b/>
                <w:sz w:val="18"/>
                <w:szCs w:val="18"/>
              </w:rPr>
            </w:pPr>
            <w:r w:rsidRPr="00864055">
              <w:rPr>
                <w:rFonts w:cs="Arial"/>
                <w:b/>
                <w:sz w:val="18"/>
                <w:szCs w:val="18"/>
              </w:rPr>
              <w:t>1,684</w:t>
            </w:r>
          </w:p>
        </w:tc>
        <w:tc>
          <w:tcPr>
            <w:tcW w:w="170" w:type="dxa"/>
            <w:tcBorders>
              <w:top w:val="single" w:sz="8" w:space="0" w:color="C00000"/>
              <w:left w:val="nil"/>
              <w:right w:val="nil"/>
            </w:tcBorders>
            <w:shd w:val="clear" w:color="auto" w:fill="auto"/>
            <w:vAlign w:val="bottom"/>
          </w:tcPr>
          <w:p w14:paraId="05EA0F9F" w14:textId="5D3C0335" w:rsidR="00864055" w:rsidRPr="00FA7469" w:rsidRDefault="00864055" w:rsidP="00864055">
            <w:pPr>
              <w:spacing w:before="40" w:after="20"/>
              <w:rPr>
                <w:rFonts w:cs="Arial"/>
                <w:b/>
                <w:sz w:val="18"/>
                <w:szCs w:val="18"/>
              </w:rPr>
            </w:pPr>
            <w:r w:rsidRPr="00864055">
              <w:rPr>
                <w:rFonts w:cs="Arial"/>
                <w:b/>
                <w:sz w:val="18"/>
                <w:szCs w:val="18"/>
              </w:rPr>
              <w:t> </w:t>
            </w:r>
          </w:p>
        </w:tc>
        <w:tc>
          <w:tcPr>
            <w:tcW w:w="737" w:type="dxa"/>
            <w:tcBorders>
              <w:top w:val="single" w:sz="8" w:space="0" w:color="C00000"/>
              <w:left w:val="nil"/>
              <w:right w:val="nil"/>
            </w:tcBorders>
            <w:shd w:val="clear" w:color="auto" w:fill="auto"/>
            <w:vAlign w:val="bottom"/>
          </w:tcPr>
          <w:p w14:paraId="7F660CE4" w14:textId="6253E65D" w:rsidR="00864055" w:rsidRPr="00FA7469" w:rsidRDefault="00864055" w:rsidP="00864055">
            <w:pPr>
              <w:spacing w:before="40" w:after="20"/>
              <w:jc w:val="right"/>
              <w:rPr>
                <w:rFonts w:cs="Arial"/>
                <w:b/>
                <w:sz w:val="18"/>
                <w:szCs w:val="18"/>
              </w:rPr>
            </w:pPr>
            <w:r w:rsidRPr="00864055">
              <w:rPr>
                <w:rFonts w:cs="Arial"/>
                <w:b/>
                <w:sz w:val="18"/>
                <w:szCs w:val="18"/>
              </w:rPr>
              <w:t>18,908</w:t>
            </w:r>
          </w:p>
        </w:tc>
        <w:tc>
          <w:tcPr>
            <w:tcW w:w="737" w:type="dxa"/>
            <w:tcBorders>
              <w:top w:val="single" w:sz="8" w:space="0" w:color="C00000"/>
              <w:left w:val="nil"/>
              <w:right w:val="nil"/>
            </w:tcBorders>
            <w:shd w:val="clear" w:color="auto" w:fill="auto"/>
            <w:vAlign w:val="bottom"/>
          </w:tcPr>
          <w:p w14:paraId="090987A2" w14:textId="47B95D05" w:rsidR="00864055" w:rsidRPr="00FA7469" w:rsidRDefault="00864055" w:rsidP="00864055">
            <w:pPr>
              <w:spacing w:before="40" w:after="20"/>
              <w:jc w:val="right"/>
              <w:rPr>
                <w:rFonts w:cs="Arial"/>
                <w:b/>
                <w:sz w:val="18"/>
                <w:szCs w:val="18"/>
              </w:rPr>
            </w:pPr>
            <w:r w:rsidRPr="00864055">
              <w:rPr>
                <w:rFonts w:cs="Arial"/>
                <w:b/>
                <w:sz w:val="18"/>
                <w:szCs w:val="18"/>
              </w:rPr>
              <w:t>58,350</w:t>
            </w:r>
          </w:p>
        </w:tc>
        <w:tc>
          <w:tcPr>
            <w:tcW w:w="737" w:type="dxa"/>
            <w:tcBorders>
              <w:top w:val="single" w:sz="8" w:space="0" w:color="C00000"/>
              <w:left w:val="nil"/>
              <w:right w:val="nil"/>
            </w:tcBorders>
            <w:shd w:val="clear" w:color="auto" w:fill="auto"/>
            <w:vAlign w:val="bottom"/>
          </w:tcPr>
          <w:p w14:paraId="4DA50E9E" w14:textId="2D325D7D" w:rsidR="00864055" w:rsidRPr="00FA7469" w:rsidRDefault="00864055" w:rsidP="00864055">
            <w:pPr>
              <w:spacing w:before="40" w:after="20"/>
              <w:jc w:val="right"/>
              <w:rPr>
                <w:rFonts w:cs="Arial"/>
                <w:b/>
                <w:sz w:val="18"/>
                <w:szCs w:val="18"/>
              </w:rPr>
            </w:pPr>
            <w:r w:rsidRPr="00864055">
              <w:rPr>
                <w:rFonts w:cs="Arial"/>
                <w:b/>
                <w:sz w:val="18"/>
                <w:szCs w:val="18"/>
              </w:rPr>
              <w:t>17,988</w:t>
            </w:r>
          </w:p>
        </w:tc>
        <w:tc>
          <w:tcPr>
            <w:tcW w:w="737" w:type="dxa"/>
            <w:tcBorders>
              <w:top w:val="single" w:sz="8" w:space="0" w:color="C00000"/>
              <w:left w:val="nil"/>
              <w:right w:val="nil"/>
            </w:tcBorders>
            <w:shd w:val="clear" w:color="auto" w:fill="auto"/>
            <w:vAlign w:val="bottom"/>
          </w:tcPr>
          <w:p w14:paraId="502EA927" w14:textId="003941A1" w:rsidR="00864055" w:rsidRPr="00FA7469" w:rsidRDefault="00864055" w:rsidP="00864055">
            <w:pPr>
              <w:spacing w:before="40" w:after="20"/>
              <w:jc w:val="right"/>
              <w:rPr>
                <w:rFonts w:cs="Arial"/>
                <w:b/>
                <w:sz w:val="18"/>
                <w:szCs w:val="18"/>
              </w:rPr>
            </w:pPr>
            <w:r w:rsidRPr="00864055">
              <w:rPr>
                <w:rFonts w:cs="Arial"/>
                <w:b/>
                <w:sz w:val="18"/>
                <w:szCs w:val="18"/>
              </w:rPr>
              <w:t>2,892</w:t>
            </w:r>
          </w:p>
        </w:tc>
        <w:tc>
          <w:tcPr>
            <w:tcW w:w="737" w:type="dxa"/>
            <w:tcBorders>
              <w:top w:val="single" w:sz="8" w:space="0" w:color="C00000"/>
              <w:left w:val="nil"/>
              <w:right w:val="nil"/>
            </w:tcBorders>
            <w:shd w:val="clear" w:color="auto" w:fill="auto"/>
            <w:vAlign w:val="bottom"/>
          </w:tcPr>
          <w:p w14:paraId="291C0A45" w14:textId="2F978053" w:rsidR="00864055" w:rsidRPr="00FA7469" w:rsidRDefault="00864055" w:rsidP="00864055">
            <w:pPr>
              <w:spacing w:before="40" w:after="20"/>
              <w:jc w:val="right"/>
              <w:rPr>
                <w:rFonts w:cs="Arial"/>
                <w:b/>
                <w:sz w:val="18"/>
                <w:szCs w:val="18"/>
              </w:rPr>
            </w:pPr>
            <w:r w:rsidRPr="00864055">
              <w:rPr>
                <w:rFonts w:cs="Arial"/>
                <w:b/>
                <w:sz w:val="18"/>
                <w:szCs w:val="18"/>
              </w:rPr>
              <w:t>1,691</w:t>
            </w:r>
          </w:p>
        </w:tc>
      </w:tr>
    </w:tbl>
    <w:p w14:paraId="539AC608" w14:textId="77777777" w:rsidR="00EB2E62" w:rsidRPr="00D53470" w:rsidRDefault="00EB2E62" w:rsidP="00FF36E8">
      <w:pPr>
        <w:spacing w:before="40" w:after="20"/>
        <w:rPr>
          <w:rFonts w:cs="Arial"/>
          <w:sz w:val="8"/>
          <w:szCs w:val="8"/>
        </w:rPr>
      </w:pPr>
      <w:r w:rsidRPr="00FF36E8">
        <w:rPr>
          <w:rFonts w:cs="Arial"/>
          <w:sz w:val="18"/>
          <w:szCs w:val="18"/>
        </w:rPr>
        <w:br w:type="page"/>
      </w:r>
    </w:p>
    <w:p w14:paraId="73ABFC2B" w14:textId="5B551436" w:rsidR="008475D6" w:rsidRPr="00976C78" w:rsidRDefault="001F183A" w:rsidP="00536506">
      <w:pPr>
        <w:pStyle w:val="VGC-Head10"/>
      </w:pPr>
      <w:r>
        <w:t>2018-19</w:t>
      </w:r>
      <w:r w:rsidR="00A97ABE">
        <w:t xml:space="preserve"> </w:t>
      </w:r>
      <w:r w:rsidR="008475D6" w:rsidRPr="00976C78">
        <w:t>Local Roads Grants</w:t>
      </w:r>
      <w:r w:rsidR="00CE4507" w:rsidRPr="00976C78">
        <w:tab/>
        <w:t>Appendix 5</w:t>
      </w:r>
    </w:p>
    <w:p w14:paraId="27F5E09A" w14:textId="77777777" w:rsidR="008475D6" w:rsidRPr="00976C78" w:rsidRDefault="004F1184" w:rsidP="008C1A28">
      <w:pPr>
        <w:pStyle w:val="VGC-Head2"/>
      </w:pPr>
      <w:r>
        <w:tab/>
      </w:r>
      <w:r w:rsidR="00955945" w:rsidRPr="00976C78">
        <w:t>A</w:t>
      </w:r>
      <w:r w:rsidR="008475D6" w:rsidRPr="00976C78">
        <w:t xml:space="preserve">.  Local Road Network </w:t>
      </w:r>
    </w:p>
    <w:p w14:paraId="1EB64BD7" w14:textId="77777777" w:rsidR="00640E8B" w:rsidRPr="00FF36E8"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FF36E8" w14:paraId="16CE05E5" w14:textId="77777777" w:rsidTr="00277761">
        <w:trPr>
          <w:trHeight w:val="20"/>
          <w:tblHeader/>
        </w:trPr>
        <w:tc>
          <w:tcPr>
            <w:tcW w:w="2268" w:type="dxa"/>
            <w:tcBorders>
              <w:top w:val="nil"/>
              <w:left w:val="nil"/>
              <w:right w:val="single" w:sz="18" w:space="0" w:color="C00000"/>
            </w:tcBorders>
            <w:shd w:val="clear" w:color="auto" w:fill="auto"/>
            <w:vAlign w:val="bottom"/>
          </w:tcPr>
          <w:p w14:paraId="52882D0E" w14:textId="77777777" w:rsidR="00EE4FC3" w:rsidRPr="00F608CC" w:rsidRDefault="00EE4FC3" w:rsidP="0038375E">
            <w:pPr>
              <w:spacing w:before="40" w:after="20"/>
              <w:jc w:val="center"/>
              <w:rPr>
                <w:rFonts w:cs="Arial"/>
                <w:sz w:val="18"/>
                <w:szCs w:val="18"/>
              </w:rPr>
            </w:pPr>
          </w:p>
        </w:tc>
        <w:tc>
          <w:tcPr>
            <w:tcW w:w="1134" w:type="dxa"/>
            <w:tcBorders>
              <w:left w:val="single" w:sz="18" w:space="0" w:color="C00000"/>
              <w:bottom w:val="single" w:sz="8" w:space="0" w:color="C00000"/>
              <w:right w:val="nil"/>
            </w:tcBorders>
            <w:shd w:val="clear" w:color="auto" w:fill="auto"/>
            <w:vAlign w:val="bottom"/>
          </w:tcPr>
          <w:p w14:paraId="4D354388" w14:textId="77777777" w:rsidR="00EE4FC3" w:rsidRPr="00FF36E8" w:rsidRDefault="00EE4FC3" w:rsidP="0038375E">
            <w:pPr>
              <w:spacing w:before="40" w:after="20"/>
              <w:jc w:val="center"/>
              <w:rPr>
                <w:rFonts w:cs="Arial"/>
                <w:sz w:val="16"/>
                <w:szCs w:val="16"/>
              </w:rPr>
            </w:pPr>
          </w:p>
        </w:tc>
        <w:tc>
          <w:tcPr>
            <w:tcW w:w="1134" w:type="dxa"/>
            <w:tcBorders>
              <w:left w:val="nil"/>
              <w:bottom w:val="single" w:sz="8" w:space="0" w:color="C00000"/>
              <w:right w:val="nil"/>
            </w:tcBorders>
            <w:vAlign w:val="bottom"/>
          </w:tcPr>
          <w:p w14:paraId="0F6CA342" w14:textId="77777777" w:rsidR="00EE4FC3" w:rsidRPr="00FF36E8" w:rsidRDefault="00EE4FC3" w:rsidP="0038375E">
            <w:pPr>
              <w:spacing w:before="40" w:after="20"/>
              <w:jc w:val="center"/>
              <w:rPr>
                <w:rFonts w:cs="Arial"/>
                <w:sz w:val="16"/>
                <w:szCs w:val="16"/>
              </w:rPr>
            </w:pPr>
          </w:p>
        </w:tc>
        <w:tc>
          <w:tcPr>
            <w:tcW w:w="1247" w:type="dxa"/>
            <w:vMerge w:val="restart"/>
            <w:tcBorders>
              <w:left w:val="nil"/>
              <w:bottom w:val="single" w:sz="8" w:space="0" w:color="C00000"/>
              <w:right w:val="nil"/>
            </w:tcBorders>
            <w:vAlign w:val="bottom"/>
          </w:tcPr>
          <w:p w14:paraId="55BFCF33" w14:textId="77777777"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Local </w:t>
            </w:r>
            <w:r w:rsidR="00A61C23" w:rsidRPr="00FF36E8">
              <w:rPr>
                <w:rFonts w:cs="Arial"/>
                <w:b/>
                <w:sz w:val="18"/>
                <w:szCs w:val="18"/>
              </w:rPr>
              <w:br/>
            </w:r>
            <w:r w:rsidRPr="00FF36E8">
              <w:rPr>
                <w:rFonts w:cs="Arial"/>
                <w:b/>
                <w:sz w:val="18"/>
                <w:szCs w:val="18"/>
              </w:rPr>
              <w:t xml:space="preserve">Roads </w:t>
            </w:r>
            <w:r w:rsidRPr="00FF36E8">
              <w:rPr>
                <w:rFonts w:cs="Arial"/>
                <w:b/>
                <w:sz w:val="18"/>
                <w:szCs w:val="18"/>
              </w:rPr>
              <w:br/>
            </w:r>
            <w:r w:rsidRPr="00266F1B">
              <w:rPr>
                <w:rFonts w:cs="Arial"/>
                <w:sz w:val="16"/>
                <w:szCs w:val="16"/>
              </w:rPr>
              <w:t>(km)</w:t>
            </w:r>
          </w:p>
        </w:tc>
        <w:tc>
          <w:tcPr>
            <w:tcW w:w="1247" w:type="dxa"/>
            <w:vMerge w:val="restart"/>
            <w:tcBorders>
              <w:left w:val="nil"/>
              <w:bottom w:val="single" w:sz="8" w:space="0" w:color="C00000"/>
              <w:right w:val="nil"/>
            </w:tcBorders>
            <w:shd w:val="clear" w:color="auto" w:fill="auto"/>
            <w:vAlign w:val="bottom"/>
          </w:tcPr>
          <w:p w14:paraId="3A7CC885" w14:textId="77777777"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Strategic Routes </w:t>
            </w:r>
            <w:r w:rsidRPr="00FF36E8">
              <w:rPr>
                <w:rFonts w:cs="Arial"/>
                <w:b/>
                <w:sz w:val="18"/>
                <w:szCs w:val="18"/>
              </w:rPr>
              <w:br/>
            </w:r>
            <w:r w:rsidRPr="00266F1B">
              <w:rPr>
                <w:rFonts w:cs="Arial"/>
                <w:sz w:val="16"/>
                <w:szCs w:val="16"/>
              </w:rPr>
              <w:t>(km)</w:t>
            </w:r>
          </w:p>
        </w:tc>
        <w:tc>
          <w:tcPr>
            <w:tcW w:w="2042" w:type="dxa"/>
            <w:gridSpan w:val="2"/>
            <w:tcBorders>
              <w:left w:val="nil"/>
              <w:bottom w:val="single" w:sz="8" w:space="0" w:color="C00000"/>
              <w:right w:val="nil"/>
            </w:tcBorders>
            <w:shd w:val="clear" w:color="auto" w:fill="auto"/>
            <w:vAlign w:val="bottom"/>
          </w:tcPr>
          <w:p w14:paraId="60256CDB" w14:textId="77777777" w:rsidR="00EE4FC3" w:rsidRPr="00D44471" w:rsidRDefault="00EE4FC3" w:rsidP="0038375E">
            <w:pPr>
              <w:spacing w:before="40" w:after="20"/>
              <w:jc w:val="center"/>
              <w:rPr>
                <w:rFonts w:cs="Arial"/>
                <w:sz w:val="16"/>
                <w:szCs w:val="16"/>
              </w:rPr>
            </w:pPr>
            <w:r w:rsidRPr="00D44471">
              <w:rPr>
                <w:rFonts w:cs="Arial"/>
                <w:sz w:val="16"/>
                <w:szCs w:val="16"/>
              </w:rPr>
              <w:t>Bridges</w:t>
            </w:r>
          </w:p>
        </w:tc>
      </w:tr>
      <w:tr w:rsidR="00EE4FC3" w:rsidRPr="00FF36E8" w14:paraId="08EEB34B" w14:textId="77777777" w:rsidTr="00277761">
        <w:trPr>
          <w:trHeight w:val="20"/>
          <w:tblHeader/>
        </w:trPr>
        <w:tc>
          <w:tcPr>
            <w:tcW w:w="2268" w:type="dxa"/>
            <w:tcBorders>
              <w:top w:val="nil"/>
              <w:left w:val="nil"/>
              <w:right w:val="single" w:sz="18" w:space="0" w:color="C00000"/>
            </w:tcBorders>
            <w:shd w:val="clear" w:color="auto" w:fill="auto"/>
            <w:vAlign w:val="bottom"/>
          </w:tcPr>
          <w:p w14:paraId="78C4F116" w14:textId="77777777" w:rsidR="00EE4FC3" w:rsidRPr="00F608CC" w:rsidRDefault="00EE4FC3" w:rsidP="0038375E">
            <w:pPr>
              <w:spacing w:before="40" w:after="20"/>
              <w:jc w:val="center"/>
              <w:rPr>
                <w:rFonts w:cs="Arial"/>
                <w:sz w:val="18"/>
                <w:szCs w:val="18"/>
              </w:rPr>
            </w:pPr>
          </w:p>
        </w:tc>
        <w:tc>
          <w:tcPr>
            <w:tcW w:w="1134" w:type="dxa"/>
            <w:tcBorders>
              <w:top w:val="single" w:sz="8" w:space="0" w:color="C00000"/>
              <w:left w:val="single" w:sz="18" w:space="0" w:color="C00000"/>
              <w:bottom w:val="single" w:sz="8" w:space="0" w:color="C00000"/>
              <w:right w:val="nil"/>
            </w:tcBorders>
            <w:shd w:val="clear" w:color="auto" w:fill="auto"/>
            <w:vAlign w:val="bottom"/>
          </w:tcPr>
          <w:p w14:paraId="3661E376"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Urban </w:t>
            </w:r>
            <w:r w:rsidRPr="00FF36E8">
              <w:rPr>
                <w:rFonts w:cs="Arial"/>
                <w:sz w:val="16"/>
                <w:szCs w:val="16"/>
              </w:rPr>
              <w:br/>
              <w:t>(km)</w:t>
            </w:r>
          </w:p>
        </w:tc>
        <w:tc>
          <w:tcPr>
            <w:tcW w:w="1134" w:type="dxa"/>
            <w:tcBorders>
              <w:top w:val="single" w:sz="8" w:space="0" w:color="C00000"/>
              <w:left w:val="nil"/>
              <w:bottom w:val="single" w:sz="8" w:space="0" w:color="C00000"/>
              <w:right w:val="nil"/>
            </w:tcBorders>
            <w:vAlign w:val="bottom"/>
          </w:tcPr>
          <w:p w14:paraId="645FF31E"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Rural </w:t>
            </w:r>
            <w:r w:rsidRPr="00FF36E8">
              <w:rPr>
                <w:rFonts w:cs="Arial"/>
                <w:sz w:val="16"/>
                <w:szCs w:val="16"/>
              </w:rPr>
              <w:br/>
              <w:t>(km)</w:t>
            </w:r>
          </w:p>
        </w:tc>
        <w:tc>
          <w:tcPr>
            <w:tcW w:w="1247" w:type="dxa"/>
            <w:vMerge/>
            <w:tcBorders>
              <w:top w:val="single" w:sz="8" w:space="0" w:color="C00000"/>
              <w:left w:val="nil"/>
              <w:bottom w:val="single" w:sz="8" w:space="0" w:color="C00000"/>
              <w:right w:val="nil"/>
            </w:tcBorders>
            <w:vAlign w:val="bottom"/>
          </w:tcPr>
          <w:p w14:paraId="4FFEAA27" w14:textId="77777777" w:rsidR="00EE4FC3" w:rsidRPr="00FF36E8" w:rsidRDefault="00EE4FC3" w:rsidP="0038375E">
            <w:pPr>
              <w:spacing w:before="40" w:after="20"/>
              <w:jc w:val="center"/>
              <w:rPr>
                <w:rFonts w:cs="Arial"/>
                <w:b/>
                <w:sz w:val="18"/>
                <w:szCs w:val="18"/>
              </w:rPr>
            </w:pPr>
          </w:p>
        </w:tc>
        <w:tc>
          <w:tcPr>
            <w:tcW w:w="1247" w:type="dxa"/>
            <w:vMerge/>
            <w:tcBorders>
              <w:top w:val="single" w:sz="8" w:space="0" w:color="C00000"/>
              <w:left w:val="nil"/>
              <w:bottom w:val="single" w:sz="8" w:space="0" w:color="C00000"/>
              <w:right w:val="nil"/>
            </w:tcBorders>
            <w:shd w:val="clear" w:color="auto" w:fill="auto"/>
            <w:vAlign w:val="bottom"/>
          </w:tcPr>
          <w:p w14:paraId="77D2755A" w14:textId="77777777" w:rsidR="00EE4FC3" w:rsidRPr="00FF36E8" w:rsidRDefault="00EE4FC3" w:rsidP="0038375E">
            <w:pPr>
              <w:spacing w:before="40" w:after="20"/>
              <w:jc w:val="center"/>
              <w:rPr>
                <w:rFonts w:cs="Arial"/>
                <w:b/>
                <w:sz w:val="18"/>
                <w:szCs w:val="18"/>
              </w:rPr>
            </w:pPr>
          </w:p>
        </w:tc>
        <w:tc>
          <w:tcPr>
            <w:tcW w:w="1021" w:type="dxa"/>
            <w:tcBorders>
              <w:top w:val="single" w:sz="8" w:space="0" w:color="C00000"/>
              <w:left w:val="nil"/>
              <w:bottom w:val="single" w:sz="8" w:space="0" w:color="C00000"/>
              <w:right w:val="nil"/>
            </w:tcBorders>
            <w:shd w:val="clear" w:color="auto" w:fill="auto"/>
            <w:vAlign w:val="bottom"/>
          </w:tcPr>
          <w:p w14:paraId="5FED0012"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021" w:type="dxa"/>
            <w:tcBorders>
              <w:top w:val="single" w:sz="8" w:space="0" w:color="C00000"/>
              <w:left w:val="nil"/>
              <w:bottom w:val="single" w:sz="8" w:space="0" w:color="C00000"/>
              <w:right w:val="nil"/>
            </w:tcBorders>
            <w:shd w:val="clear" w:color="auto" w:fill="auto"/>
            <w:vAlign w:val="bottom"/>
          </w:tcPr>
          <w:p w14:paraId="22288E7A" w14:textId="77777777" w:rsidR="00EE4FC3" w:rsidRPr="00FF36E8" w:rsidRDefault="00EE4FC3"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r>
      <w:tr w:rsidR="00864055" w:rsidRPr="00864055" w14:paraId="4539D55A" w14:textId="77777777" w:rsidTr="00277761">
        <w:trPr>
          <w:trHeight w:val="20"/>
          <w:tblHeader/>
        </w:trPr>
        <w:tc>
          <w:tcPr>
            <w:tcW w:w="2268" w:type="dxa"/>
            <w:tcBorders>
              <w:left w:val="nil"/>
              <w:bottom w:val="nil"/>
              <w:right w:val="single" w:sz="18" w:space="0" w:color="C00000"/>
            </w:tcBorders>
            <w:shd w:val="clear" w:color="auto" w:fill="auto"/>
            <w:vAlign w:val="center"/>
          </w:tcPr>
          <w:p w14:paraId="4860F6F9" w14:textId="77777777" w:rsidR="00864055" w:rsidRPr="00F608CC" w:rsidRDefault="00864055" w:rsidP="00864055">
            <w:pPr>
              <w:spacing w:before="40" w:after="20"/>
              <w:rPr>
                <w:rFonts w:cs="Arial"/>
                <w:sz w:val="18"/>
                <w:szCs w:val="18"/>
              </w:rPr>
            </w:pPr>
          </w:p>
        </w:tc>
        <w:tc>
          <w:tcPr>
            <w:tcW w:w="1134" w:type="dxa"/>
            <w:tcBorders>
              <w:top w:val="single" w:sz="8" w:space="0" w:color="C00000"/>
              <w:left w:val="single" w:sz="18" w:space="0" w:color="C00000"/>
              <w:bottom w:val="nil"/>
              <w:right w:val="nil"/>
            </w:tcBorders>
            <w:shd w:val="clear" w:color="auto" w:fill="auto"/>
            <w:vAlign w:val="bottom"/>
          </w:tcPr>
          <w:p w14:paraId="4AEF872C" w14:textId="0AF86528" w:rsidR="00864055" w:rsidRPr="00FA7469" w:rsidRDefault="00864055" w:rsidP="00864055">
            <w:pPr>
              <w:spacing w:before="40" w:after="20"/>
              <w:jc w:val="right"/>
              <w:rPr>
                <w:rFonts w:cs="Arial"/>
                <w:sz w:val="18"/>
                <w:szCs w:val="18"/>
              </w:rPr>
            </w:pPr>
            <w:r w:rsidRPr="00864055">
              <w:rPr>
                <w:rFonts w:cs="Arial"/>
                <w:sz w:val="18"/>
                <w:szCs w:val="18"/>
              </w:rPr>
              <w:t> </w:t>
            </w:r>
          </w:p>
        </w:tc>
        <w:tc>
          <w:tcPr>
            <w:tcW w:w="1134" w:type="dxa"/>
            <w:tcBorders>
              <w:top w:val="single" w:sz="8" w:space="0" w:color="C00000"/>
              <w:left w:val="nil"/>
              <w:bottom w:val="nil"/>
              <w:right w:val="nil"/>
            </w:tcBorders>
            <w:vAlign w:val="bottom"/>
          </w:tcPr>
          <w:p w14:paraId="62217F38" w14:textId="764D68A0" w:rsidR="00864055" w:rsidRPr="00FA7469" w:rsidRDefault="00864055" w:rsidP="00864055">
            <w:pPr>
              <w:spacing w:before="40" w:after="20"/>
              <w:jc w:val="right"/>
              <w:rPr>
                <w:rFonts w:cs="Arial"/>
                <w:sz w:val="18"/>
                <w:szCs w:val="18"/>
              </w:rPr>
            </w:pPr>
            <w:r w:rsidRPr="00864055">
              <w:rPr>
                <w:rFonts w:cs="Arial"/>
                <w:sz w:val="18"/>
                <w:szCs w:val="18"/>
              </w:rPr>
              <w:t> </w:t>
            </w:r>
          </w:p>
        </w:tc>
        <w:tc>
          <w:tcPr>
            <w:tcW w:w="1247" w:type="dxa"/>
            <w:tcBorders>
              <w:top w:val="single" w:sz="8" w:space="0" w:color="C00000"/>
              <w:left w:val="nil"/>
              <w:bottom w:val="nil"/>
              <w:right w:val="nil"/>
            </w:tcBorders>
            <w:vAlign w:val="bottom"/>
          </w:tcPr>
          <w:p w14:paraId="3A1A7830" w14:textId="12B3ABB4" w:rsidR="00864055" w:rsidRPr="00970DC6" w:rsidRDefault="00864055" w:rsidP="00864055">
            <w:pPr>
              <w:spacing w:before="40" w:after="20"/>
              <w:jc w:val="right"/>
              <w:rPr>
                <w:rFonts w:cs="Arial"/>
                <w:b/>
                <w:sz w:val="18"/>
                <w:szCs w:val="18"/>
              </w:rPr>
            </w:pPr>
            <w:r w:rsidRPr="00970DC6">
              <w:rPr>
                <w:rFonts w:cs="Arial"/>
                <w:b/>
                <w:sz w:val="18"/>
                <w:szCs w:val="18"/>
              </w:rPr>
              <w:t> </w:t>
            </w:r>
          </w:p>
        </w:tc>
        <w:tc>
          <w:tcPr>
            <w:tcW w:w="1247" w:type="dxa"/>
            <w:tcBorders>
              <w:top w:val="single" w:sz="8" w:space="0" w:color="C00000"/>
              <w:left w:val="nil"/>
              <w:bottom w:val="nil"/>
              <w:right w:val="nil"/>
            </w:tcBorders>
            <w:shd w:val="clear" w:color="auto" w:fill="auto"/>
            <w:vAlign w:val="bottom"/>
          </w:tcPr>
          <w:p w14:paraId="2481920C" w14:textId="11CEC952" w:rsidR="00864055" w:rsidRPr="00970DC6" w:rsidRDefault="00864055" w:rsidP="00864055">
            <w:pPr>
              <w:spacing w:before="40" w:after="20"/>
              <w:jc w:val="right"/>
              <w:rPr>
                <w:rFonts w:cs="Arial"/>
                <w:b/>
                <w:sz w:val="18"/>
                <w:szCs w:val="18"/>
              </w:rPr>
            </w:pPr>
            <w:r w:rsidRPr="00970DC6">
              <w:rPr>
                <w:rFonts w:cs="Arial"/>
                <w:b/>
                <w:sz w:val="18"/>
                <w:szCs w:val="18"/>
              </w:rPr>
              <w:t> </w:t>
            </w:r>
          </w:p>
        </w:tc>
        <w:tc>
          <w:tcPr>
            <w:tcW w:w="1021" w:type="dxa"/>
            <w:tcBorders>
              <w:top w:val="single" w:sz="8" w:space="0" w:color="C00000"/>
              <w:left w:val="nil"/>
              <w:bottom w:val="nil"/>
              <w:right w:val="nil"/>
            </w:tcBorders>
            <w:shd w:val="clear" w:color="auto" w:fill="auto"/>
            <w:vAlign w:val="bottom"/>
          </w:tcPr>
          <w:p w14:paraId="19CC8A36" w14:textId="77777777" w:rsidR="00864055" w:rsidRPr="00FA7469" w:rsidRDefault="00864055" w:rsidP="00864055">
            <w:pPr>
              <w:spacing w:before="40" w:after="20"/>
              <w:jc w:val="right"/>
              <w:rPr>
                <w:rFonts w:cs="Arial"/>
                <w:sz w:val="18"/>
                <w:szCs w:val="18"/>
              </w:rPr>
            </w:pPr>
          </w:p>
        </w:tc>
        <w:tc>
          <w:tcPr>
            <w:tcW w:w="1021" w:type="dxa"/>
            <w:tcBorders>
              <w:top w:val="single" w:sz="8" w:space="0" w:color="C00000"/>
              <w:left w:val="nil"/>
              <w:bottom w:val="nil"/>
              <w:right w:val="nil"/>
            </w:tcBorders>
            <w:shd w:val="clear" w:color="auto" w:fill="auto"/>
            <w:vAlign w:val="bottom"/>
          </w:tcPr>
          <w:p w14:paraId="56DF07C4" w14:textId="450E19B8" w:rsidR="00864055" w:rsidRPr="00FA7469" w:rsidRDefault="00864055" w:rsidP="00864055">
            <w:pPr>
              <w:spacing w:before="40" w:after="20"/>
              <w:jc w:val="right"/>
              <w:rPr>
                <w:rFonts w:cs="Arial"/>
                <w:sz w:val="18"/>
                <w:szCs w:val="18"/>
              </w:rPr>
            </w:pPr>
            <w:r>
              <w:rPr>
                <w:rFonts w:cs="Arial"/>
                <w:sz w:val="18"/>
                <w:szCs w:val="18"/>
              </w:rPr>
              <w:t> </w:t>
            </w:r>
          </w:p>
        </w:tc>
      </w:tr>
      <w:tr w:rsidR="00864055" w:rsidRPr="00864055" w14:paraId="1BB51C89" w14:textId="77777777" w:rsidTr="00401057">
        <w:trPr>
          <w:trHeight w:val="20"/>
        </w:trPr>
        <w:tc>
          <w:tcPr>
            <w:tcW w:w="2268" w:type="dxa"/>
            <w:tcBorders>
              <w:top w:val="nil"/>
              <w:left w:val="nil"/>
              <w:bottom w:val="nil"/>
              <w:right w:val="single" w:sz="18" w:space="0" w:color="C00000"/>
            </w:tcBorders>
            <w:shd w:val="clear" w:color="auto" w:fill="auto"/>
            <w:vAlign w:val="center"/>
          </w:tcPr>
          <w:p w14:paraId="56BAADCB" w14:textId="77777777" w:rsidR="00864055" w:rsidRPr="00F608CC" w:rsidRDefault="00864055" w:rsidP="00864055">
            <w:pPr>
              <w:spacing w:before="40" w:after="20"/>
              <w:rPr>
                <w:rFonts w:cs="Arial"/>
                <w:sz w:val="18"/>
                <w:szCs w:val="18"/>
              </w:rPr>
            </w:pPr>
            <w:r w:rsidRPr="00F608CC">
              <w:rPr>
                <w:rFonts w:cs="Arial"/>
                <w:sz w:val="18"/>
                <w:szCs w:val="18"/>
              </w:rPr>
              <w:t>Macedon Ranges S</w:t>
            </w:r>
          </w:p>
        </w:tc>
        <w:tc>
          <w:tcPr>
            <w:tcW w:w="1134" w:type="dxa"/>
            <w:tcBorders>
              <w:top w:val="nil"/>
              <w:left w:val="single" w:sz="18" w:space="0" w:color="C00000"/>
              <w:bottom w:val="nil"/>
              <w:right w:val="nil"/>
            </w:tcBorders>
            <w:shd w:val="clear" w:color="auto" w:fill="auto"/>
            <w:vAlign w:val="bottom"/>
          </w:tcPr>
          <w:p w14:paraId="52AA2541" w14:textId="48FD73E5" w:rsidR="00864055" w:rsidRPr="00FA7469" w:rsidRDefault="00864055" w:rsidP="00864055">
            <w:pPr>
              <w:spacing w:before="40" w:after="20"/>
              <w:jc w:val="right"/>
              <w:rPr>
                <w:rFonts w:cs="Arial"/>
                <w:sz w:val="18"/>
                <w:szCs w:val="18"/>
              </w:rPr>
            </w:pPr>
            <w:r w:rsidRPr="00864055">
              <w:rPr>
                <w:rFonts w:cs="Arial"/>
                <w:sz w:val="18"/>
                <w:szCs w:val="18"/>
              </w:rPr>
              <w:t>359</w:t>
            </w:r>
          </w:p>
        </w:tc>
        <w:tc>
          <w:tcPr>
            <w:tcW w:w="1134" w:type="dxa"/>
            <w:tcBorders>
              <w:top w:val="nil"/>
              <w:left w:val="nil"/>
              <w:bottom w:val="nil"/>
              <w:right w:val="nil"/>
            </w:tcBorders>
            <w:vAlign w:val="bottom"/>
          </w:tcPr>
          <w:p w14:paraId="646406A7" w14:textId="3E54000B" w:rsidR="00864055" w:rsidRPr="00FA7469" w:rsidRDefault="00864055" w:rsidP="00864055">
            <w:pPr>
              <w:spacing w:before="40" w:after="20"/>
              <w:jc w:val="right"/>
              <w:rPr>
                <w:rFonts w:cs="Arial"/>
                <w:sz w:val="18"/>
                <w:szCs w:val="18"/>
              </w:rPr>
            </w:pPr>
            <w:r w:rsidRPr="00864055">
              <w:rPr>
                <w:rFonts w:cs="Arial"/>
                <w:sz w:val="18"/>
                <w:szCs w:val="18"/>
              </w:rPr>
              <w:t>1,271</w:t>
            </w:r>
          </w:p>
        </w:tc>
        <w:tc>
          <w:tcPr>
            <w:tcW w:w="1247" w:type="dxa"/>
            <w:tcBorders>
              <w:top w:val="nil"/>
              <w:left w:val="nil"/>
              <w:bottom w:val="nil"/>
              <w:right w:val="nil"/>
            </w:tcBorders>
            <w:vAlign w:val="bottom"/>
          </w:tcPr>
          <w:p w14:paraId="6C601EEA" w14:textId="37927665" w:rsidR="00864055" w:rsidRPr="00970DC6" w:rsidRDefault="00864055" w:rsidP="00864055">
            <w:pPr>
              <w:spacing w:before="40" w:after="20"/>
              <w:jc w:val="right"/>
              <w:rPr>
                <w:rFonts w:cs="Arial"/>
                <w:b/>
                <w:sz w:val="18"/>
                <w:szCs w:val="18"/>
              </w:rPr>
            </w:pPr>
            <w:r w:rsidRPr="00970DC6">
              <w:rPr>
                <w:rFonts w:cs="Arial"/>
                <w:b/>
                <w:sz w:val="18"/>
                <w:szCs w:val="18"/>
              </w:rPr>
              <w:t>1,630</w:t>
            </w:r>
          </w:p>
        </w:tc>
        <w:tc>
          <w:tcPr>
            <w:tcW w:w="1247" w:type="dxa"/>
            <w:tcBorders>
              <w:top w:val="nil"/>
              <w:left w:val="nil"/>
              <w:bottom w:val="nil"/>
              <w:right w:val="nil"/>
            </w:tcBorders>
            <w:shd w:val="clear" w:color="auto" w:fill="auto"/>
            <w:vAlign w:val="bottom"/>
          </w:tcPr>
          <w:p w14:paraId="3E8EE694" w14:textId="08D4D6B6" w:rsidR="00864055" w:rsidRPr="00970DC6" w:rsidRDefault="00864055" w:rsidP="00864055">
            <w:pPr>
              <w:spacing w:before="40" w:after="20"/>
              <w:jc w:val="right"/>
              <w:rPr>
                <w:rFonts w:cs="Arial"/>
                <w:b/>
                <w:sz w:val="18"/>
                <w:szCs w:val="18"/>
              </w:rPr>
            </w:pPr>
            <w:r w:rsidRPr="00970DC6">
              <w:rPr>
                <w:rFonts w:cs="Arial"/>
                <w:b/>
                <w:sz w:val="18"/>
                <w:szCs w:val="18"/>
              </w:rPr>
              <w:t>475</w:t>
            </w:r>
          </w:p>
        </w:tc>
        <w:tc>
          <w:tcPr>
            <w:tcW w:w="1021" w:type="dxa"/>
            <w:tcBorders>
              <w:top w:val="nil"/>
              <w:left w:val="nil"/>
              <w:bottom w:val="nil"/>
              <w:right w:val="nil"/>
            </w:tcBorders>
            <w:shd w:val="clear" w:color="auto" w:fill="auto"/>
            <w:vAlign w:val="bottom"/>
          </w:tcPr>
          <w:p w14:paraId="0B308114" w14:textId="683DCBAC" w:rsidR="00864055" w:rsidRPr="00FA7469" w:rsidRDefault="00864055" w:rsidP="00864055">
            <w:pPr>
              <w:spacing w:before="40" w:after="20"/>
              <w:jc w:val="right"/>
              <w:rPr>
                <w:rFonts w:cs="Arial"/>
                <w:sz w:val="18"/>
                <w:szCs w:val="18"/>
              </w:rPr>
            </w:pPr>
            <w:r>
              <w:rPr>
                <w:rFonts w:cs="Arial"/>
                <w:sz w:val="18"/>
                <w:szCs w:val="18"/>
              </w:rPr>
              <w:t>197</w:t>
            </w:r>
          </w:p>
        </w:tc>
        <w:tc>
          <w:tcPr>
            <w:tcW w:w="1021" w:type="dxa"/>
            <w:tcBorders>
              <w:top w:val="nil"/>
              <w:left w:val="nil"/>
              <w:bottom w:val="nil"/>
              <w:right w:val="nil"/>
            </w:tcBorders>
            <w:shd w:val="clear" w:color="auto" w:fill="auto"/>
            <w:vAlign w:val="bottom"/>
          </w:tcPr>
          <w:p w14:paraId="5ED4906A" w14:textId="25BB713C" w:rsidR="00864055" w:rsidRPr="00FA7469" w:rsidRDefault="00864055" w:rsidP="00864055">
            <w:pPr>
              <w:spacing w:before="40" w:after="20"/>
              <w:jc w:val="right"/>
              <w:rPr>
                <w:rFonts w:cs="Arial"/>
                <w:sz w:val="18"/>
                <w:szCs w:val="18"/>
              </w:rPr>
            </w:pPr>
            <w:r>
              <w:rPr>
                <w:rFonts w:cs="Arial"/>
                <w:sz w:val="18"/>
                <w:szCs w:val="18"/>
              </w:rPr>
              <w:t>7,453</w:t>
            </w:r>
          </w:p>
        </w:tc>
      </w:tr>
      <w:tr w:rsidR="00864055" w:rsidRPr="00864055" w14:paraId="40F1D4EE" w14:textId="77777777" w:rsidTr="00401057">
        <w:trPr>
          <w:trHeight w:val="20"/>
        </w:trPr>
        <w:tc>
          <w:tcPr>
            <w:tcW w:w="2268" w:type="dxa"/>
            <w:tcBorders>
              <w:top w:val="nil"/>
              <w:left w:val="nil"/>
              <w:bottom w:val="nil"/>
              <w:right w:val="single" w:sz="18" w:space="0" w:color="C00000"/>
            </w:tcBorders>
            <w:shd w:val="clear" w:color="auto" w:fill="auto"/>
            <w:vAlign w:val="center"/>
          </w:tcPr>
          <w:p w14:paraId="0E146813" w14:textId="77777777" w:rsidR="00864055" w:rsidRPr="00F608CC" w:rsidRDefault="00864055" w:rsidP="00864055">
            <w:pPr>
              <w:spacing w:before="40" w:after="20"/>
              <w:rPr>
                <w:rFonts w:cs="Arial"/>
                <w:sz w:val="18"/>
                <w:szCs w:val="18"/>
              </w:rPr>
            </w:pPr>
            <w:r w:rsidRPr="00F608CC">
              <w:rPr>
                <w:rFonts w:cs="Arial"/>
                <w:sz w:val="18"/>
                <w:szCs w:val="18"/>
              </w:rPr>
              <w:t>Manningham C</w:t>
            </w:r>
          </w:p>
        </w:tc>
        <w:tc>
          <w:tcPr>
            <w:tcW w:w="1134" w:type="dxa"/>
            <w:tcBorders>
              <w:top w:val="nil"/>
              <w:left w:val="single" w:sz="18" w:space="0" w:color="C00000"/>
              <w:bottom w:val="nil"/>
              <w:right w:val="nil"/>
            </w:tcBorders>
            <w:shd w:val="clear" w:color="auto" w:fill="auto"/>
            <w:vAlign w:val="bottom"/>
          </w:tcPr>
          <w:p w14:paraId="3FE94C23" w14:textId="22F3C5EB" w:rsidR="00864055" w:rsidRPr="00FA7469" w:rsidRDefault="00864055" w:rsidP="00864055">
            <w:pPr>
              <w:spacing w:before="40" w:after="20"/>
              <w:jc w:val="right"/>
              <w:rPr>
                <w:rFonts w:cs="Arial"/>
                <w:sz w:val="18"/>
                <w:szCs w:val="18"/>
              </w:rPr>
            </w:pPr>
            <w:r w:rsidRPr="00864055">
              <w:rPr>
                <w:rFonts w:cs="Arial"/>
                <w:sz w:val="18"/>
                <w:szCs w:val="18"/>
              </w:rPr>
              <w:t>428</w:t>
            </w:r>
          </w:p>
        </w:tc>
        <w:tc>
          <w:tcPr>
            <w:tcW w:w="1134" w:type="dxa"/>
            <w:tcBorders>
              <w:top w:val="nil"/>
              <w:left w:val="nil"/>
              <w:bottom w:val="nil"/>
              <w:right w:val="nil"/>
            </w:tcBorders>
            <w:vAlign w:val="bottom"/>
          </w:tcPr>
          <w:p w14:paraId="741AAD22" w14:textId="7CFC87E8" w:rsidR="00864055" w:rsidRPr="00FA7469" w:rsidRDefault="00864055" w:rsidP="00864055">
            <w:pPr>
              <w:spacing w:before="40" w:after="20"/>
              <w:jc w:val="right"/>
              <w:rPr>
                <w:rFonts w:cs="Arial"/>
                <w:sz w:val="18"/>
                <w:szCs w:val="18"/>
              </w:rPr>
            </w:pPr>
            <w:r w:rsidRPr="00864055">
              <w:rPr>
                <w:rFonts w:cs="Arial"/>
                <w:sz w:val="18"/>
                <w:szCs w:val="18"/>
              </w:rPr>
              <w:t>170</w:t>
            </w:r>
          </w:p>
        </w:tc>
        <w:tc>
          <w:tcPr>
            <w:tcW w:w="1247" w:type="dxa"/>
            <w:tcBorders>
              <w:top w:val="nil"/>
              <w:left w:val="nil"/>
              <w:bottom w:val="nil"/>
              <w:right w:val="nil"/>
            </w:tcBorders>
            <w:vAlign w:val="bottom"/>
          </w:tcPr>
          <w:p w14:paraId="3E70EA10" w14:textId="7EF6D0AE" w:rsidR="00864055" w:rsidRPr="00970DC6" w:rsidRDefault="00864055" w:rsidP="00864055">
            <w:pPr>
              <w:spacing w:before="40" w:after="20"/>
              <w:jc w:val="right"/>
              <w:rPr>
                <w:rFonts w:cs="Arial"/>
                <w:b/>
                <w:sz w:val="18"/>
                <w:szCs w:val="18"/>
              </w:rPr>
            </w:pPr>
            <w:r w:rsidRPr="00970DC6">
              <w:rPr>
                <w:rFonts w:cs="Arial"/>
                <w:b/>
                <w:sz w:val="18"/>
                <w:szCs w:val="18"/>
              </w:rPr>
              <w:t>598</w:t>
            </w:r>
          </w:p>
        </w:tc>
        <w:tc>
          <w:tcPr>
            <w:tcW w:w="1247" w:type="dxa"/>
            <w:tcBorders>
              <w:top w:val="nil"/>
              <w:left w:val="nil"/>
              <w:bottom w:val="nil"/>
              <w:right w:val="nil"/>
            </w:tcBorders>
            <w:shd w:val="clear" w:color="auto" w:fill="auto"/>
            <w:vAlign w:val="bottom"/>
          </w:tcPr>
          <w:p w14:paraId="0CD03345" w14:textId="5DB097B9" w:rsidR="00864055" w:rsidRPr="00970DC6" w:rsidRDefault="00864055" w:rsidP="00864055">
            <w:pPr>
              <w:spacing w:before="40" w:after="20"/>
              <w:jc w:val="right"/>
              <w:rPr>
                <w:rFonts w:cs="Arial"/>
                <w:b/>
                <w:sz w:val="18"/>
                <w:szCs w:val="18"/>
              </w:rPr>
            </w:pPr>
            <w:r w:rsidRPr="00970DC6">
              <w:rPr>
                <w:rFonts w:cs="Arial"/>
                <w:b/>
                <w:sz w:val="18"/>
                <w:szCs w:val="18"/>
              </w:rPr>
              <w:t>49</w:t>
            </w:r>
          </w:p>
        </w:tc>
        <w:tc>
          <w:tcPr>
            <w:tcW w:w="1021" w:type="dxa"/>
            <w:tcBorders>
              <w:top w:val="nil"/>
              <w:left w:val="nil"/>
              <w:bottom w:val="nil"/>
              <w:right w:val="nil"/>
            </w:tcBorders>
            <w:shd w:val="clear" w:color="auto" w:fill="auto"/>
            <w:vAlign w:val="bottom"/>
          </w:tcPr>
          <w:p w14:paraId="2A4B8E2C" w14:textId="5AB97F6E"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2F99F8FD" w14:textId="195A7608" w:rsidR="00864055" w:rsidRPr="00FA7469" w:rsidRDefault="00864055" w:rsidP="00864055">
            <w:pPr>
              <w:spacing w:before="40" w:after="20"/>
              <w:jc w:val="right"/>
              <w:rPr>
                <w:rFonts w:cs="Arial"/>
                <w:sz w:val="18"/>
                <w:szCs w:val="18"/>
              </w:rPr>
            </w:pPr>
            <w:r>
              <w:rPr>
                <w:rFonts w:cs="Arial"/>
                <w:sz w:val="18"/>
                <w:szCs w:val="18"/>
              </w:rPr>
              <w:t>2,050</w:t>
            </w:r>
          </w:p>
        </w:tc>
      </w:tr>
      <w:tr w:rsidR="00864055" w:rsidRPr="00864055" w14:paraId="12BE24F4" w14:textId="77777777" w:rsidTr="00401057">
        <w:trPr>
          <w:trHeight w:val="20"/>
        </w:trPr>
        <w:tc>
          <w:tcPr>
            <w:tcW w:w="2268" w:type="dxa"/>
            <w:tcBorders>
              <w:top w:val="nil"/>
              <w:left w:val="nil"/>
              <w:bottom w:val="nil"/>
              <w:right w:val="single" w:sz="18" w:space="0" w:color="C00000"/>
            </w:tcBorders>
            <w:shd w:val="clear" w:color="auto" w:fill="auto"/>
            <w:vAlign w:val="center"/>
          </w:tcPr>
          <w:p w14:paraId="18829231" w14:textId="77777777" w:rsidR="00864055" w:rsidRPr="00F608CC" w:rsidRDefault="00864055" w:rsidP="00864055">
            <w:pPr>
              <w:spacing w:before="40" w:after="20"/>
              <w:rPr>
                <w:rFonts w:cs="Arial"/>
                <w:sz w:val="18"/>
                <w:szCs w:val="18"/>
              </w:rPr>
            </w:pPr>
            <w:r w:rsidRPr="00F608CC">
              <w:rPr>
                <w:rFonts w:cs="Arial"/>
                <w:sz w:val="18"/>
                <w:szCs w:val="18"/>
              </w:rPr>
              <w:t>Mansfield S</w:t>
            </w:r>
          </w:p>
        </w:tc>
        <w:tc>
          <w:tcPr>
            <w:tcW w:w="1134" w:type="dxa"/>
            <w:tcBorders>
              <w:top w:val="nil"/>
              <w:left w:val="single" w:sz="18" w:space="0" w:color="C00000"/>
              <w:bottom w:val="nil"/>
              <w:right w:val="nil"/>
            </w:tcBorders>
            <w:shd w:val="clear" w:color="auto" w:fill="auto"/>
            <w:vAlign w:val="bottom"/>
          </w:tcPr>
          <w:p w14:paraId="642F3292" w14:textId="3E6EC6EE" w:rsidR="00864055" w:rsidRPr="00FA7469" w:rsidRDefault="00864055" w:rsidP="00864055">
            <w:pPr>
              <w:spacing w:before="40" w:after="20"/>
              <w:jc w:val="right"/>
              <w:rPr>
                <w:rFonts w:cs="Arial"/>
                <w:sz w:val="18"/>
                <w:szCs w:val="18"/>
              </w:rPr>
            </w:pPr>
            <w:r w:rsidRPr="00864055">
              <w:rPr>
                <w:rFonts w:cs="Arial"/>
                <w:sz w:val="18"/>
                <w:szCs w:val="18"/>
              </w:rPr>
              <w:t>78</w:t>
            </w:r>
          </w:p>
        </w:tc>
        <w:tc>
          <w:tcPr>
            <w:tcW w:w="1134" w:type="dxa"/>
            <w:tcBorders>
              <w:top w:val="nil"/>
              <w:left w:val="nil"/>
              <w:bottom w:val="nil"/>
              <w:right w:val="nil"/>
            </w:tcBorders>
            <w:vAlign w:val="bottom"/>
          </w:tcPr>
          <w:p w14:paraId="01B403E7" w14:textId="3AD270E1" w:rsidR="00864055" w:rsidRPr="00FA7469" w:rsidRDefault="00864055" w:rsidP="00864055">
            <w:pPr>
              <w:spacing w:before="40" w:after="20"/>
              <w:jc w:val="right"/>
              <w:rPr>
                <w:rFonts w:cs="Arial"/>
                <w:sz w:val="18"/>
                <w:szCs w:val="18"/>
              </w:rPr>
            </w:pPr>
            <w:r w:rsidRPr="00864055">
              <w:rPr>
                <w:rFonts w:cs="Arial"/>
                <w:sz w:val="18"/>
                <w:szCs w:val="18"/>
              </w:rPr>
              <w:t>732</w:t>
            </w:r>
          </w:p>
        </w:tc>
        <w:tc>
          <w:tcPr>
            <w:tcW w:w="1247" w:type="dxa"/>
            <w:tcBorders>
              <w:top w:val="nil"/>
              <w:left w:val="nil"/>
              <w:bottom w:val="nil"/>
              <w:right w:val="nil"/>
            </w:tcBorders>
            <w:vAlign w:val="bottom"/>
          </w:tcPr>
          <w:p w14:paraId="720667DE" w14:textId="3641281A" w:rsidR="00864055" w:rsidRPr="00970DC6" w:rsidRDefault="00864055" w:rsidP="00864055">
            <w:pPr>
              <w:spacing w:before="40" w:after="20"/>
              <w:jc w:val="right"/>
              <w:rPr>
                <w:rFonts w:cs="Arial"/>
                <w:b/>
                <w:sz w:val="18"/>
                <w:szCs w:val="18"/>
              </w:rPr>
            </w:pPr>
            <w:r w:rsidRPr="00970DC6">
              <w:rPr>
                <w:rFonts w:cs="Arial"/>
                <w:b/>
                <w:sz w:val="18"/>
                <w:szCs w:val="18"/>
              </w:rPr>
              <w:t>810</w:t>
            </w:r>
          </w:p>
        </w:tc>
        <w:tc>
          <w:tcPr>
            <w:tcW w:w="1247" w:type="dxa"/>
            <w:tcBorders>
              <w:top w:val="nil"/>
              <w:left w:val="nil"/>
              <w:bottom w:val="nil"/>
              <w:right w:val="nil"/>
            </w:tcBorders>
            <w:shd w:val="clear" w:color="auto" w:fill="auto"/>
            <w:vAlign w:val="bottom"/>
          </w:tcPr>
          <w:p w14:paraId="7ACB9D45" w14:textId="7CAC4868" w:rsidR="00864055" w:rsidRPr="00970DC6" w:rsidRDefault="00864055" w:rsidP="00864055">
            <w:pPr>
              <w:spacing w:before="40" w:after="20"/>
              <w:jc w:val="right"/>
              <w:rPr>
                <w:rFonts w:cs="Arial"/>
                <w:b/>
                <w:sz w:val="18"/>
                <w:szCs w:val="18"/>
              </w:rPr>
            </w:pPr>
            <w:r w:rsidRPr="00970DC6">
              <w:rPr>
                <w:rFonts w:cs="Arial"/>
                <w:b/>
                <w:sz w:val="18"/>
                <w:szCs w:val="18"/>
              </w:rPr>
              <w:t>204</w:t>
            </w:r>
          </w:p>
        </w:tc>
        <w:tc>
          <w:tcPr>
            <w:tcW w:w="1021" w:type="dxa"/>
            <w:tcBorders>
              <w:top w:val="nil"/>
              <w:left w:val="nil"/>
              <w:bottom w:val="nil"/>
              <w:right w:val="nil"/>
            </w:tcBorders>
            <w:shd w:val="clear" w:color="auto" w:fill="auto"/>
            <w:vAlign w:val="bottom"/>
          </w:tcPr>
          <w:p w14:paraId="705D46F1" w14:textId="7862AB40" w:rsidR="00864055" w:rsidRPr="00FA7469" w:rsidRDefault="00864055" w:rsidP="00864055">
            <w:pPr>
              <w:spacing w:before="40" w:after="20"/>
              <w:jc w:val="right"/>
              <w:rPr>
                <w:rFonts w:cs="Arial"/>
                <w:sz w:val="18"/>
                <w:szCs w:val="18"/>
              </w:rPr>
            </w:pPr>
            <w:r>
              <w:rPr>
                <w:rFonts w:cs="Arial"/>
                <w:sz w:val="18"/>
                <w:szCs w:val="18"/>
              </w:rPr>
              <w:t>140</w:t>
            </w:r>
          </w:p>
        </w:tc>
        <w:tc>
          <w:tcPr>
            <w:tcW w:w="1021" w:type="dxa"/>
            <w:tcBorders>
              <w:top w:val="nil"/>
              <w:left w:val="nil"/>
              <w:bottom w:val="nil"/>
              <w:right w:val="nil"/>
            </w:tcBorders>
            <w:shd w:val="clear" w:color="auto" w:fill="auto"/>
            <w:vAlign w:val="bottom"/>
          </w:tcPr>
          <w:p w14:paraId="45777486" w14:textId="7C509E9F" w:rsidR="00864055" w:rsidRPr="00FA7469" w:rsidRDefault="00864055" w:rsidP="00864055">
            <w:pPr>
              <w:spacing w:before="40" w:after="20"/>
              <w:jc w:val="right"/>
              <w:rPr>
                <w:rFonts w:cs="Arial"/>
                <w:sz w:val="18"/>
                <w:szCs w:val="18"/>
              </w:rPr>
            </w:pPr>
            <w:r>
              <w:rPr>
                <w:rFonts w:cs="Arial"/>
                <w:sz w:val="18"/>
                <w:szCs w:val="18"/>
              </w:rPr>
              <w:t>6,039</w:t>
            </w:r>
          </w:p>
        </w:tc>
      </w:tr>
      <w:tr w:rsidR="00864055" w:rsidRPr="00864055" w14:paraId="0BB67457" w14:textId="77777777" w:rsidTr="00401057">
        <w:trPr>
          <w:trHeight w:val="20"/>
        </w:trPr>
        <w:tc>
          <w:tcPr>
            <w:tcW w:w="2268" w:type="dxa"/>
            <w:tcBorders>
              <w:top w:val="nil"/>
              <w:left w:val="nil"/>
              <w:bottom w:val="nil"/>
              <w:right w:val="single" w:sz="18" w:space="0" w:color="C00000"/>
            </w:tcBorders>
            <w:shd w:val="clear" w:color="auto" w:fill="auto"/>
            <w:vAlign w:val="center"/>
          </w:tcPr>
          <w:p w14:paraId="239C6A2D" w14:textId="77777777" w:rsidR="00864055" w:rsidRPr="00F608CC" w:rsidRDefault="00864055" w:rsidP="00864055">
            <w:pPr>
              <w:spacing w:before="40" w:after="20"/>
              <w:rPr>
                <w:rFonts w:cs="Arial"/>
                <w:sz w:val="18"/>
                <w:szCs w:val="18"/>
              </w:rPr>
            </w:pPr>
            <w:r w:rsidRPr="00F608CC">
              <w:rPr>
                <w:rFonts w:cs="Arial"/>
                <w:sz w:val="18"/>
                <w:szCs w:val="18"/>
              </w:rPr>
              <w:t>Maribyrnong C</w:t>
            </w:r>
          </w:p>
        </w:tc>
        <w:tc>
          <w:tcPr>
            <w:tcW w:w="1134" w:type="dxa"/>
            <w:tcBorders>
              <w:top w:val="nil"/>
              <w:left w:val="single" w:sz="18" w:space="0" w:color="C00000"/>
              <w:bottom w:val="nil"/>
              <w:right w:val="nil"/>
            </w:tcBorders>
            <w:shd w:val="clear" w:color="auto" w:fill="auto"/>
            <w:vAlign w:val="bottom"/>
          </w:tcPr>
          <w:p w14:paraId="42A20967" w14:textId="3BE23B03" w:rsidR="00864055" w:rsidRPr="00FA7469" w:rsidRDefault="00864055" w:rsidP="00864055">
            <w:pPr>
              <w:spacing w:before="40" w:after="20"/>
              <w:jc w:val="right"/>
              <w:rPr>
                <w:rFonts w:cs="Arial"/>
                <w:sz w:val="18"/>
                <w:szCs w:val="18"/>
              </w:rPr>
            </w:pPr>
            <w:r w:rsidRPr="00864055">
              <w:rPr>
                <w:rFonts w:cs="Arial"/>
                <w:sz w:val="18"/>
                <w:szCs w:val="18"/>
              </w:rPr>
              <w:t>305</w:t>
            </w:r>
          </w:p>
        </w:tc>
        <w:tc>
          <w:tcPr>
            <w:tcW w:w="1134" w:type="dxa"/>
            <w:tcBorders>
              <w:top w:val="nil"/>
              <w:left w:val="nil"/>
              <w:bottom w:val="nil"/>
              <w:right w:val="nil"/>
            </w:tcBorders>
            <w:vAlign w:val="bottom"/>
          </w:tcPr>
          <w:p w14:paraId="5D4F9214" w14:textId="70FEC8AA"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50A3E50D" w14:textId="79651525" w:rsidR="00864055" w:rsidRPr="00970DC6" w:rsidRDefault="00864055" w:rsidP="00864055">
            <w:pPr>
              <w:spacing w:before="40" w:after="20"/>
              <w:jc w:val="right"/>
              <w:rPr>
                <w:rFonts w:cs="Arial"/>
                <w:b/>
                <w:sz w:val="18"/>
                <w:szCs w:val="18"/>
              </w:rPr>
            </w:pPr>
            <w:r w:rsidRPr="00970DC6">
              <w:rPr>
                <w:rFonts w:cs="Arial"/>
                <w:b/>
                <w:sz w:val="18"/>
                <w:szCs w:val="18"/>
              </w:rPr>
              <w:t>305</w:t>
            </w:r>
          </w:p>
        </w:tc>
        <w:tc>
          <w:tcPr>
            <w:tcW w:w="1247" w:type="dxa"/>
            <w:tcBorders>
              <w:top w:val="nil"/>
              <w:left w:val="nil"/>
              <w:bottom w:val="nil"/>
              <w:right w:val="nil"/>
            </w:tcBorders>
            <w:shd w:val="clear" w:color="auto" w:fill="auto"/>
            <w:vAlign w:val="bottom"/>
          </w:tcPr>
          <w:p w14:paraId="3A97111E" w14:textId="35E92228" w:rsidR="00864055" w:rsidRPr="00970DC6" w:rsidRDefault="00864055" w:rsidP="00864055">
            <w:pPr>
              <w:spacing w:before="40" w:after="20"/>
              <w:jc w:val="right"/>
              <w:rPr>
                <w:rFonts w:cs="Arial"/>
                <w:b/>
                <w:sz w:val="18"/>
                <w:szCs w:val="18"/>
              </w:rPr>
            </w:pPr>
            <w:r w:rsidRPr="00970DC6">
              <w:rPr>
                <w:rFonts w:cs="Arial"/>
                <w:b/>
                <w:sz w:val="18"/>
                <w:szCs w:val="18"/>
              </w:rPr>
              <w:t>44</w:t>
            </w:r>
          </w:p>
        </w:tc>
        <w:tc>
          <w:tcPr>
            <w:tcW w:w="1021" w:type="dxa"/>
            <w:tcBorders>
              <w:top w:val="nil"/>
              <w:left w:val="nil"/>
              <w:bottom w:val="nil"/>
              <w:right w:val="nil"/>
            </w:tcBorders>
            <w:shd w:val="clear" w:color="auto" w:fill="auto"/>
            <w:vAlign w:val="bottom"/>
          </w:tcPr>
          <w:p w14:paraId="50788D3B" w14:textId="4BD019CB"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3BCEE866" w14:textId="097A629B" w:rsidR="00864055" w:rsidRPr="00FA7469" w:rsidRDefault="00864055" w:rsidP="00864055">
            <w:pPr>
              <w:spacing w:before="40" w:after="20"/>
              <w:jc w:val="right"/>
              <w:rPr>
                <w:rFonts w:cs="Arial"/>
                <w:sz w:val="18"/>
                <w:szCs w:val="18"/>
              </w:rPr>
            </w:pPr>
            <w:r>
              <w:rPr>
                <w:rFonts w:cs="Arial"/>
                <w:sz w:val="18"/>
                <w:szCs w:val="18"/>
              </w:rPr>
              <w:t>380</w:t>
            </w:r>
          </w:p>
        </w:tc>
      </w:tr>
      <w:tr w:rsidR="00864055" w:rsidRPr="00864055" w14:paraId="60B193E0" w14:textId="77777777" w:rsidTr="00401057">
        <w:trPr>
          <w:trHeight w:val="20"/>
        </w:trPr>
        <w:tc>
          <w:tcPr>
            <w:tcW w:w="2268" w:type="dxa"/>
            <w:tcBorders>
              <w:top w:val="nil"/>
              <w:left w:val="nil"/>
              <w:bottom w:val="nil"/>
              <w:right w:val="single" w:sz="18" w:space="0" w:color="C00000"/>
            </w:tcBorders>
            <w:shd w:val="clear" w:color="auto" w:fill="auto"/>
            <w:vAlign w:val="center"/>
          </w:tcPr>
          <w:p w14:paraId="7199D491" w14:textId="77777777" w:rsidR="00864055" w:rsidRPr="00F608CC" w:rsidRDefault="00864055" w:rsidP="00864055">
            <w:pPr>
              <w:spacing w:before="40" w:after="20"/>
              <w:rPr>
                <w:rFonts w:cs="Arial"/>
                <w:sz w:val="18"/>
                <w:szCs w:val="18"/>
              </w:rPr>
            </w:pPr>
            <w:r w:rsidRPr="00F608CC">
              <w:rPr>
                <w:rFonts w:cs="Arial"/>
                <w:sz w:val="18"/>
                <w:szCs w:val="18"/>
              </w:rPr>
              <w:t>Maroondah C</w:t>
            </w:r>
          </w:p>
        </w:tc>
        <w:tc>
          <w:tcPr>
            <w:tcW w:w="1134" w:type="dxa"/>
            <w:tcBorders>
              <w:top w:val="nil"/>
              <w:left w:val="single" w:sz="18" w:space="0" w:color="C00000"/>
              <w:bottom w:val="nil"/>
              <w:right w:val="nil"/>
            </w:tcBorders>
            <w:shd w:val="clear" w:color="auto" w:fill="auto"/>
            <w:vAlign w:val="bottom"/>
          </w:tcPr>
          <w:p w14:paraId="357CA9E6" w14:textId="37259054" w:rsidR="00864055" w:rsidRPr="00FA7469" w:rsidRDefault="00864055" w:rsidP="00864055">
            <w:pPr>
              <w:spacing w:before="40" w:after="20"/>
              <w:jc w:val="right"/>
              <w:rPr>
                <w:rFonts w:cs="Arial"/>
                <w:sz w:val="18"/>
                <w:szCs w:val="18"/>
              </w:rPr>
            </w:pPr>
            <w:r w:rsidRPr="00864055">
              <w:rPr>
                <w:rFonts w:cs="Arial"/>
                <w:sz w:val="18"/>
                <w:szCs w:val="18"/>
              </w:rPr>
              <w:t>484</w:t>
            </w:r>
          </w:p>
        </w:tc>
        <w:tc>
          <w:tcPr>
            <w:tcW w:w="1134" w:type="dxa"/>
            <w:tcBorders>
              <w:top w:val="nil"/>
              <w:left w:val="nil"/>
              <w:bottom w:val="nil"/>
              <w:right w:val="nil"/>
            </w:tcBorders>
            <w:vAlign w:val="bottom"/>
          </w:tcPr>
          <w:p w14:paraId="0A8EB3B3" w14:textId="371EACF3"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1F909705" w14:textId="2EDDB63A" w:rsidR="00864055" w:rsidRPr="00970DC6" w:rsidRDefault="00864055" w:rsidP="00864055">
            <w:pPr>
              <w:spacing w:before="40" w:after="20"/>
              <w:jc w:val="right"/>
              <w:rPr>
                <w:rFonts w:cs="Arial"/>
                <w:b/>
                <w:sz w:val="18"/>
                <w:szCs w:val="18"/>
              </w:rPr>
            </w:pPr>
            <w:r w:rsidRPr="00970DC6">
              <w:rPr>
                <w:rFonts w:cs="Arial"/>
                <w:b/>
                <w:sz w:val="18"/>
                <w:szCs w:val="18"/>
              </w:rPr>
              <w:t>484</w:t>
            </w:r>
          </w:p>
        </w:tc>
        <w:tc>
          <w:tcPr>
            <w:tcW w:w="1247" w:type="dxa"/>
            <w:tcBorders>
              <w:top w:val="nil"/>
              <w:left w:val="nil"/>
              <w:bottom w:val="nil"/>
              <w:right w:val="nil"/>
            </w:tcBorders>
            <w:shd w:val="clear" w:color="auto" w:fill="auto"/>
            <w:vAlign w:val="bottom"/>
          </w:tcPr>
          <w:p w14:paraId="08FE6F1D" w14:textId="0AA4A1A5" w:rsidR="00864055" w:rsidRPr="00970DC6" w:rsidRDefault="00864055" w:rsidP="00864055">
            <w:pPr>
              <w:spacing w:before="40" w:after="20"/>
              <w:jc w:val="right"/>
              <w:rPr>
                <w:rFonts w:cs="Arial"/>
                <w:b/>
                <w:sz w:val="18"/>
                <w:szCs w:val="18"/>
              </w:rPr>
            </w:pPr>
            <w:r w:rsidRPr="00970DC6">
              <w:rPr>
                <w:rFonts w:cs="Arial"/>
                <w:b/>
                <w:sz w:val="18"/>
                <w:szCs w:val="18"/>
              </w:rPr>
              <w:t>80</w:t>
            </w:r>
          </w:p>
        </w:tc>
        <w:tc>
          <w:tcPr>
            <w:tcW w:w="1021" w:type="dxa"/>
            <w:tcBorders>
              <w:top w:val="nil"/>
              <w:left w:val="nil"/>
              <w:bottom w:val="nil"/>
              <w:right w:val="nil"/>
            </w:tcBorders>
            <w:shd w:val="clear" w:color="auto" w:fill="auto"/>
            <w:vAlign w:val="bottom"/>
          </w:tcPr>
          <w:p w14:paraId="23F96C46" w14:textId="68D9F0DC"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32BB90DF" w14:textId="0BFA116D" w:rsidR="00864055" w:rsidRPr="00FA7469" w:rsidRDefault="00864055" w:rsidP="00864055">
            <w:pPr>
              <w:spacing w:before="40" w:after="20"/>
              <w:jc w:val="right"/>
              <w:rPr>
                <w:rFonts w:cs="Arial"/>
                <w:sz w:val="18"/>
                <w:szCs w:val="18"/>
              </w:rPr>
            </w:pPr>
            <w:r>
              <w:rPr>
                <w:rFonts w:cs="Arial"/>
                <w:sz w:val="18"/>
                <w:szCs w:val="18"/>
              </w:rPr>
              <w:t>150</w:t>
            </w:r>
          </w:p>
        </w:tc>
      </w:tr>
      <w:tr w:rsidR="00864055" w:rsidRPr="00864055" w14:paraId="7C63A62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782E28D" w14:textId="77777777" w:rsidR="00864055" w:rsidRPr="00F608CC" w:rsidRDefault="00864055" w:rsidP="00864055">
            <w:pPr>
              <w:spacing w:before="40" w:after="20"/>
              <w:rPr>
                <w:rFonts w:cs="Arial"/>
                <w:sz w:val="18"/>
                <w:szCs w:val="18"/>
              </w:rPr>
            </w:pPr>
            <w:r w:rsidRPr="00F608CC">
              <w:rPr>
                <w:rFonts w:cs="Arial"/>
                <w:sz w:val="18"/>
                <w:szCs w:val="18"/>
              </w:rPr>
              <w:t>Melbourne C</w:t>
            </w:r>
          </w:p>
        </w:tc>
        <w:tc>
          <w:tcPr>
            <w:tcW w:w="1134" w:type="dxa"/>
            <w:tcBorders>
              <w:top w:val="nil"/>
              <w:left w:val="single" w:sz="18" w:space="0" w:color="C00000"/>
              <w:bottom w:val="nil"/>
              <w:right w:val="nil"/>
            </w:tcBorders>
            <w:shd w:val="clear" w:color="auto" w:fill="auto"/>
            <w:vAlign w:val="bottom"/>
          </w:tcPr>
          <w:p w14:paraId="1339FD76" w14:textId="137B2C7C" w:rsidR="00864055" w:rsidRPr="00FA7469" w:rsidRDefault="00864055" w:rsidP="00864055">
            <w:pPr>
              <w:spacing w:before="40" w:after="20"/>
              <w:jc w:val="right"/>
              <w:rPr>
                <w:rFonts w:cs="Arial"/>
                <w:sz w:val="18"/>
                <w:szCs w:val="18"/>
              </w:rPr>
            </w:pPr>
            <w:r w:rsidRPr="00864055">
              <w:rPr>
                <w:rFonts w:cs="Arial"/>
                <w:sz w:val="18"/>
                <w:szCs w:val="18"/>
              </w:rPr>
              <w:t>241</w:t>
            </w:r>
          </w:p>
        </w:tc>
        <w:tc>
          <w:tcPr>
            <w:tcW w:w="1134" w:type="dxa"/>
            <w:tcBorders>
              <w:top w:val="nil"/>
              <w:left w:val="nil"/>
              <w:bottom w:val="nil"/>
              <w:right w:val="nil"/>
            </w:tcBorders>
            <w:vAlign w:val="bottom"/>
          </w:tcPr>
          <w:p w14:paraId="32BD6139" w14:textId="77665920"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26479AE1" w14:textId="2C7616CA" w:rsidR="00864055" w:rsidRPr="00970DC6" w:rsidRDefault="00864055" w:rsidP="00864055">
            <w:pPr>
              <w:spacing w:before="40" w:after="20"/>
              <w:jc w:val="right"/>
              <w:rPr>
                <w:rFonts w:cs="Arial"/>
                <w:b/>
                <w:sz w:val="18"/>
                <w:szCs w:val="18"/>
              </w:rPr>
            </w:pPr>
            <w:r w:rsidRPr="00970DC6">
              <w:rPr>
                <w:rFonts w:cs="Arial"/>
                <w:b/>
                <w:sz w:val="18"/>
                <w:szCs w:val="18"/>
              </w:rPr>
              <w:t>241</w:t>
            </w:r>
          </w:p>
        </w:tc>
        <w:tc>
          <w:tcPr>
            <w:tcW w:w="1247" w:type="dxa"/>
            <w:tcBorders>
              <w:top w:val="nil"/>
              <w:left w:val="nil"/>
              <w:bottom w:val="nil"/>
              <w:right w:val="nil"/>
            </w:tcBorders>
            <w:shd w:val="clear" w:color="auto" w:fill="auto"/>
            <w:vAlign w:val="bottom"/>
          </w:tcPr>
          <w:p w14:paraId="240D750B" w14:textId="49550818" w:rsidR="00864055" w:rsidRPr="00970DC6" w:rsidRDefault="00864055" w:rsidP="00864055">
            <w:pPr>
              <w:spacing w:before="40" w:after="20"/>
              <w:jc w:val="right"/>
              <w:rPr>
                <w:rFonts w:cs="Arial"/>
                <w:b/>
                <w:sz w:val="18"/>
                <w:szCs w:val="18"/>
              </w:rPr>
            </w:pPr>
            <w:r w:rsidRPr="00970DC6">
              <w:rPr>
                <w:rFonts w:cs="Arial"/>
                <w:b/>
                <w:sz w:val="18"/>
                <w:szCs w:val="18"/>
              </w:rPr>
              <w:t>37</w:t>
            </w:r>
          </w:p>
        </w:tc>
        <w:tc>
          <w:tcPr>
            <w:tcW w:w="1021" w:type="dxa"/>
            <w:tcBorders>
              <w:top w:val="nil"/>
              <w:left w:val="nil"/>
              <w:bottom w:val="nil"/>
              <w:right w:val="nil"/>
            </w:tcBorders>
            <w:shd w:val="clear" w:color="auto" w:fill="auto"/>
            <w:vAlign w:val="bottom"/>
          </w:tcPr>
          <w:p w14:paraId="334FEF87" w14:textId="5E2449D9"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1CA4E14A" w14:textId="3131EE76" w:rsidR="00864055" w:rsidRPr="00FA7469" w:rsidRDefault="00864055" w:rsidP="00864055">
            <w:pPr>
              <w:spacing w:before="40" w:after="20"/>
              <w:jc w:val="right"/>
              <w:rPr>
                <w:rFonts w:cs="Arial"/>
                <w:sz w:val="18"/>
                <w:szCs w:val="18"/>
              </w:rPr>
            </w:pPr>
            <w:r>
              <w:rPr>
                <w:rFonts w:cs="Arial"/>
                <w:sz w:val="18"/>
                <w:szCs w:val="18"/>
              </w:rPr>
              <w:t>10,280</w:t>
            </w:r>
          </w:p>
        </w:tc>
      </w:tr>
      <w:tr w:rsidR="00864055" w:rsidRPr="00864055" w14:paraId="6E0E3458" w14:textId="77777777" w:rsidTr="00401057">
        <w:trPr>
          <w:trHeight w:val="20"/>
        </w:trPr>
        <w:tc>
          <w:tcPr>
            <w:tcW w:w="2268" w:type="dxa"/>
            <w:tcBorders>
              <w:top w:val="nil"/>
              <w:left w:val="nil"/>
              <w:bottom w:val="nil"/>
              <w:right w:val="single" w:sz="18" w:space="0" w:color="C00000"/>
            </w:tcBorders>
            <w:shd w:val="clear" w:color="auto" w:fill="auto"/>
            <w:vAlign w:val="center"/>
          </w:tcPr>
          <w:p w14:paraId="15EA10F2" w14:textId="77777777" w:rsidR="00864055" w:rsidRPr="00F608CC" w:rsidRDefault="00864055" w:rsidP="00864055">
            <w:pPr>
              <w:spacing w:before="40" w:after="20"/>
              <w:rPr>
                <w:rFonts w:cs="Arial"/>
                <w:sz w:val="18"/>
                <w:szCs w:val="18"/>
              </w:rPr>
            </w:pPr>
            <w:r w:rsidRPr="00F608CC">
              <w:rPr>
                <w:rFonts w:cs="Arial"/>
                <w:sz w:val="18"/>
                <w:szCs w:val="18"/>
              </w:rPr>
              <w:t>Melton C</w:t>
            </w:r>
          </w:p>
        </w:tc>
        <w:tc>
          <w:tcPr>
            <w:tcW w:w="1134" w:type="dxa"/>
            <w:tcBorders>
              <w:top w:val="nil"/>
              <w:left w:val="single" w:sz="18" w:space="0" w:color="C00000"/>
              <w:bottom w:val="nil"/>
              <w:right w:val="nil"/>
            </w:tcBorders>
            <w:shd w:val="clear" w:color="auto" w:fill="auto"/>
            <w:vAlign w:val="bottom"/>
          </w:tcPr>
          <w:p w14:paraId="4F98C13F" w14:textId="6395FC88" w:rsidR="00864055" w:rsidRPr="00FA7469" w:rsidRDefault="00864055" w:rsidP="00864055">
            <w:pPr>
              <w:spacing w:before="40" w:after="20"/>
              <w:jc w:val="right"/>
              <w:rPr>
                <w:rFonts w:cs="Arial"/>
                <w:sz w:val="18"/>
                <w:szCs w:val="18"/>
              </w:rPr>
            </w:pPr>
            <w:r w:rsidRPr="00864055">
              <w:rPr>
                <w:rFonts w:cs="Arial"/>
                <w:sz w:val="18"/>
                <w:szCs w:val="18"/>
              </w:rPr>
              <w:t>804</w:t>
            </w:r>
          </w:p>
        </w:tc>
        <w:tc>
          <w:tcPr>
            <w:tcW w:w="1134" w:type="dxa"/>
            <w:tcBorders>
              <w:top w:val="nil"/>
              <w:left w:val="nil"/>
              <w:bottom w:val="nil"/>
              <w:right w:val="nil"/>
            </w:tcBorders>
            <w:vAlign w:val="bottom"/>
          </w:tcPr>
          <w:p w14:paraId="323A639B" w14:textId="0C05DB2E" w:rsidR="00864055" w:rsidRPr="00FA7469" w:rsidRDefault="00864055" w:rsidP="00864055">
            <w:pPr>
              <w:spacing w:before="40" w:after="20"/>
              <w:jc w:val="right"/>
              <w:rPr>
                <w:rFonts w:cs="Arial"/>
                <w:sz w:val="18"/>
                <w:szCs w:val="18"/>
              </w:rPr>
            </w:pPr>
            <w:r w:rsidRPr="00864055">
              <w:rPr>
                <w:rFonts w:cs="Arial"/>
                <w:sz w:val="18"/>
                <w:szCs w:val="18"/>
              </w:rPr>
              <w:t>281</w:t>
            </w:r>
          </w:p>
        </w:tc>
        <w:tc>
          <w:tcPr>
            <w:tcW w:w="1247" w:type="dxa"/>
            <w:tcBorders>
              <w:top w:val="nil"/>
              <w:left w:val="nil"/>
              <w:bottom w:val="nil"/>
              <w:right w:val="nil"/>
            </w:tcBorders>
            <w:vAlign w:val="bottom"/>
          </w:tcPr>
          <w:p w14:paraId="050C035C" w14:textId="57B62B28" w:rsidR="00864055" w:rsidRPr="00970DC6" w:rsidRDefault="00864055" w:rsidP="00864055">
            <w:pPr>
              <w:spacing w:before="40" w:after="20"/>
              <w:jc w:val="right"/>
              <w:rPr>
                <w:rFonts w:cs="Arial"/>
                <w:b/>
                <w:sz w:val="18"/>
                <w:szCs w:val="18"/>
              </w:rPr>
            </w:pPr>
            <w:r w:rsidRPr="00970DC6">
              <w:rPr>
                <w:rFonts w:cs="Arial"/>
                <w:b/>
                <w:sz w:val="18"/>
                <w:szCs w:val="18"/>
              </w:rPr>
              <w:t>1,085</w:t>
            </w:r>
          </w:p>
        </w:tc>
        <w:tc>
          <w:tcPr>
            <w:tcW w:w="1247" w:type="dxa"/>
            <w:tcBorders>
              <w:top w:val="nil"/>
              <w:left w:val="nil"/>
              <w:bottom w:val="nil"/>
              <w:right w:val="nil"/>
            </w:tcBorders>
            <w:shd w:val="clear" w:color="auto" w:fill="auto"/>
            <w:vAlign w:val="bottom"/>
          </w:tcPr>
          <w:p w14:paraId="38E98FED" w14:textId="02A28742" w:rsidR="00864055" w:rsidRPr="00970DC6" w:rsidRDefault="00864055" w:rsidP="00864055">
            <w:pPr>
              <w:spacing w:before="40" w:after="20"/>
              <w:jc w:val="right"/>
              <w:rPr>
                <w:rFonts w:cs="Arial"/>
                <w:b/>
                <w:sz w:val="18"/>
                <w:szCs w:val="18"/>
              </w:rPr>
            </w:pPr>
            <w:r w:rsidRPr="00970DC6">
              <w:rPr>
                <w:rFonts w:cs="Arial"/>
                <w:b/>
                <w:sz w:val="18"/>
                <w:szCs w:val="18"/>
              </w:rPr>
              <w:t>169</w:t>
            </w:r>
          </w:p>
        </w:tc>
        <w:tc>
          <w:tcPr>
            <w:tcW w:w="1021" w:type="dxa"/>
            <w:tcBorders>
              <w:top w:val="nil"/>
              <w:left w:val="nil"/>
              <w:bottom w:val="nil"/>
              <w:right w:val="nil"/>
            </w:tcBorders>
            <w:shd w:val="clear" w:color="auto" w:fill="auto"/>
            <w:vAlign w:val="bottom"/>
          </w:tcPr>
          <w:p w14:paraId="73435714" w14:textId="302BADC5"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79708E40" w14:textId="16B61A4A" w:rsidR="00864055" w:rsidRPr="00FA7469" w:rsidRDefault="00864055" w:rsidP="00864055">
            <w:pPr>
              <w:spacing w:before="40" w:after="20"/>
              <w:jc w:val="right"/>
              <w:rPr>
                <w:rFonts w:cs="Arial"/>
                <w:sz w:val="18"/>
                <w:szCs w:val="18"/>
              </w:rPr>
            </w:pPr>
            <w:r>
              <w:rPr>
                <w:rFonts w:cs="Arial"/>
                <w:sz w:val="18"/>
                <w:szCs w:val="18"/>
              </w:rPr>
              <w:t>5,245</w:t>
            </w:r>
          </w:p>
        </w:tc>
      </w:tr>
      <w:tr w:rsidR="00864055" w:rsidRPr="00864055" w14:paraId="7C2A3CD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1FB00FE" w14:textId="77777777" w:rsidR="00864055" w:rsidRPr="00F608CC" w:rsidRDefault="00864055" w:rsidP="00864055">
            <w:pPr>
              <w:spacing w:before="40" w:after="20"/>
              <w:rPr>
                <w:rFonts w:cs="Arial"/>
                <w:sz w:val="18"/>
                <w:szCs w:val="18"/>
              </w:rPr>
            </w:pPr>
            <w:r w:rsidRPr="00F608CC">
              <w:rPr>
                <w:rFonts w:cs="Arial"/>
                <w:sz w:val="18"/>
                <w:szCs w:val="18"/>
              </w:rPr>
              <w:t>Mildura RC</w:t>
            </w:r>
          </w:p>
        </w:tc>
        <w:tc>
          <w:tcPr>
            <w:tcW w:w="1134" w:type="dxa"/>
            <w:tcBorders>
              <w:top w:val="nil"/>
              <w:left w:val="single" w:sz="18" w:space="0" w:color="C00000"/>
              <w:bottom w:val="nil"/>
              <w:right w:val="nil"/>
            </w:tcBorders>
            <w:shd w:val="clear" w:color="auto" w:fill="auto"/>
            <w:vAlign w:val="bottom"/>
          </w:tcPr>
          <w:p w14:paraId="0561CED8" w14:textId="631B4A71" w:rsidR="00864055" w:rsidRPr="00FA7469" w:rsidRDefault="00864055" w:rsidP="00864055">
            <w:pPr>
              <w:spacing w:before="40" w:after="20"/>
              <w:jc w:val="right"/>
              <w:rPr>
                <w:rFonts w:cs="Arial"/>
                <w:sz w:val="18"/>
                <w:szCs w:val="18"/>
              </w:rPr>
            </w:pPr>
            <w:r w:rsidRPr="00864055">
              <w:rPr>
                <w:rFonts w:cs="Arial"/>
                <w:sz w:val="18"/>
                <w:szCs w:val="18"/>
              </w:rPr>
              <w:t>331</w:t>
            </w:r>
          </w:p>
        </w:tc>
        <w:tc>
          <w:tcPr>
            <w:tcW w:w="1134" w:type="dxa"/>
            <w:tcBorders>
              <w:top w:val="nil"/>
              <w:left w:val="nil"/>
              <w:bottom w:val="nil"/>
              <w:right w:val="nil"/>
            </w:tcBorders>
            <w:vAlign w:val="bottom"/>
          </w:tcPr>
          <w:p w14:paraId="1448DB49" w14:textId="2903CEC8" w:rsidR="00864055" w:rsidRPr="00FA7469" w:rsidRDefault="00864055" w:rsidP="00864055">
            <w:pPr>
              <w:spacing w:before="40" w:after="20"/>
              <w:jc w:val="right"/>
              <w:rPr>
                <w:rFonts w:cs="Arial"/>
                <w:sz w:val="18"/>
                <w:szCs w:val="18"/>
              </w:rPr>
            </w:pPr>
            <w:r w:rsidRPr="00864055">
              <w:rPr>
                <w:rFonts w:cs="Arial"/>
                <w:sz w:val="18"/>
                <w:szCs w:val="18"/>
              </w:rPr>
              <w:t>4,885</w:t>
            </w:r>
          </w:p>
        </w:tc>
        <w:tc>
          <w:tcPr>
            <w:tcW w:w="1247" w:type="dxa"/>
            <w:tcBorders>
              <w:top w:val="nil"/>
              <w:left w:val="nil"/>
              <w:bottom w:val="nil"/>
              <w:right w:val="nil"/>
            </w:tcBorders>
            <w:vAlign w:val="bottom"/>
          </w:tcPr>
          <w:p w14:paraId="4A113671" w14:textId="1220A08E" w:rsidR="00864055" w:rsidRPr="00970DC6" w:rsidRDefault="00864055" w:rsidP="00864055">
            <w:pPr>
              <w:spacing w:before="40" w:after="20"/>
              <w:jc w:val="right"/>
              <w:rPr>
                <w:rFonts w:cs="Arial"/>
                <w:b/>
                <w:sz w:val="18"/>
                <w:szCs w:val="18"/>
              </w:rPr>
            </w:pPr>
            <w:r w:rsidRPr="00970DC6">
              <w:rPr>
                <w:rFonts w:cs="Arial"/>
                <w:b/>
                <w:sz w:val="18"/>
                <w:szCs w:val="18"/>
              </w:rPr>
              <w:t>5,216</w:t>
            </w:r>
          </w:p>
        </w:tc>
        <w:tc>
          <w:tcPr>
            <w:tcW w:w="1247" w:type="dxa"/>
            <w:tcBorders>
              <w:top w:val="nil"/>
              <w:left w:val="nil"/>
              <w:bottom w:val="nil"/>
              <w:right w:val="nil"/>
            </w:tcBorders>
            <w:shd w:val="clear" w:color="auto" w:fill="auto"/>
            <w:vAlign w:val="bottom"/>
          </w:tcPr>
          <w:p w14:paraId="11626C5D" w14:textId="08BC2F85" w:rsidR="00864055" w:rsidRPr="00970DC6" w:rsidRDefault="00864055" w:rsidP="00864055">
            <w:pPr>
              <w:spacing w:before="40" w:after="20"/>
              <w:jc w:val="right"/>
              <w:rPr>
                <w:rFonts w:cs="Arial"/>
                <w:b/>
                <w:sz w:val="18"/>
                <w:szCs w:val="18"/>
              </w:rPr>
            </w:pPr>
            <w:r w:rsidRPr="00970DC6">
              <w:rPr>
                <w:rFonts w:cs="Arial"/>
                <w:b/>
                <w:sz w:val="18"/>
                <w:szCs w:val="18"/>
              </w:rPr>
              <w:t>1,113</w:t>
            </w:r>
          </w:p>
        </w:tc>
        <w:tc>
          <w:tcPr>
            <w:tcW w:w="1021" w:type="dxa"/>
            <w:tcBorders>
              <w:top w:val="nil"/>
              <w:left w:val="nil"/>
              <w:bottom w:val="nil"/>
              <w:right w:val="nil"/>
            </w:tcBorders>
            <w:shd w:val="clear" w:color="auto" w:fill="auto"/>
            <w:vAlign w:val="bottom"/>
          </w:tcPr>
          <w:p w14:paraId="07E3E110" w14:textId="3677C32E"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4C3DDBE8" w14:textId="2B878897" w:rsidR="00864055" w:rsidRPr="00FA7469" w:rsidRDefault="00864055" w:rsidP="00864055">
            <w:pPr>
              <w:spacing w:before="40" w:after="20"/>
              <w:jc w:val="right"/>
              <w:rPr>
                <w:rFonts w:cs="Arial"/>
                <w:sz w:val="18"/>
                <w:szCs w:val="18"/>
              </w:rPr>
            </w:pPr>
            <w:r>
              <w:rPr>
                <w:rFonts w:cs="Arial"/>
                <w:sz w:val="18"/>
                <w:szCs w:val="18"/>
              </w:rPr>
              <w:t>600</w:t>
            </w:r>
          </w:p>
        </w:tc>
      </w:tr>
      <w:tr w:rsidR="00864055" w:rsidRPr="00864055" w14:paraId="537789A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B6D74C6" w14:textId="77777777" w:rsidR="00864055" w:rsidRPr="00F608CC" w:rsidRDefault="00864055" w:rsidP="00864055">
            <w:pPr>
              <w:spacing w:before="40" w:after="20"/>
              <w:rPr>
                <w:rFonts w:cs="Arial"/>
                <w:sz w:val="18"/>
                <w:szCs w:val="18"/>
              </w:rPr>
            </w:pPr>
            <w:r w:rsidRPr="00F608CC">
              <w:rPr>
                <w:rFonts w:cs="Arial"/>
                <w:sz w:val="18"/>
                <w:szCs w:val="18"/>
              </w:rPr>
              <w:t>Mitchell S</w:t>
            </w:r>
          </w:p>
        </w:tc>
        <w:tc>
          <w:tcPr>
            <w:tcW w:w="1134" w:type="dxa"/>
            <w:tcBorders>
              <w:top w:val="nil"/>
              <w:left w:val="single" w:sz="18" w:space="0" w:color="C00000"/>
              <w:bottom w:val="nil"/>
              <w:right w:val="nil"/>
            </w:tcBorders>
            <w:shd w:val="clear" w:color="auto" w:fill="auto"/>
            <w:vAlign w:val="bottom"/>
          </w:tcPr>
          <w:p w14:paraId="3125BA41" w14:textId="098FCA46" w:rsidR="00864055" w:rsidRPr="00FA7469" w:rsidRDefault="00864055" w:rsidP="00864055">
            <w:pPr>
              <w:spacing w:before="40" w:after="20"/>
              <w:jc w:val="right"/>
              <w:rPr>
                <w:rFonts w:cs="Arial"/>
                <w:sz w:val="18"/>
                <w:szCs w:val="18"/>
              </w:rPr>
            </w:pPr>
            <w:r w:rsidRPr="00864055">
              <w:rPr>
                <w:rFonts w:cs="Arial"/>
                <w:sz w:val="18"/>
                <w:szCs w:val="18"/>
              </w:rPr>
              <w:t>338</w:t>
            </w:r>
          </w:p>
        </w:tc>
        <w:tc>
          <w:tcPr>
            <w:tcW w:w="1134" w:type="dxa"/>
            <w:tcBorders>
              <w:top w:val="nil"/>
              <w:left w:val="nil"/>
              <w:bottom w:val="nil"/>
              <w:right w:val="nil"/>
            </w:tcBorders>
            <w:vAlign w:val="bottom"/>
          </w:tcPr>
          <w:p w14:paraId="0F671FDD" w14:textId="6C4F827E" w:rsidR="00864055" w:rsidRPr="00FA7469" w:rsidRDefault="00864055" w:rsidP="00864055">
            <w:pPr>
              <w:spacing w:before="40" w:after="20"/>
              <w:jc w:val="right"/>
              <w:rPr>
                <w:rFonts w:cs="Arial"/>
                <w:sz w:val="18"/>
                <w:szCs w:val="18"/>
              </w:rPr>
            </w:pPr>
            <w:r w:rsidRPr="00864055">
              <w:rPr>
                <w:rFonts w:cs="Arial"/>
                <w:sz w:val="18"/>
                <w:szCs w:val="18"/>
              </w:rPr>
              <w:t>1,142</w:t>
            </w:r>
          </w:p>
        </w:tc>
        <w:tc>
          <w:tcPr>
            <w:tcW w:w="1247" w:type="dxa"/>
            <w:tcBorders>
              <w:top w:val="nil"/>
              <w:left w:val="nil"/>
              <w:bottom w:val="nil"/>
              <w:right w:val="nil"/>
            </w:tcBorders>
            <w:vAlign w:val="bottom"/>
          </w:tcPr>
          <w:p w14:paraId="023E295F" w14:textId="414E1C47" w:rsidR="00864055" w:rsidRPr="00970DC6" w:rsidRDefault="00864055" w:rsidP="00864055">
            <w:pPr>
              <w:spacing w:before="40" w:after="20"/>
              <w:jc w:val="right"/>
              <w:rPr>
                <w:rFonts w:cs="Arial"/>
                <w:b/>
                <w:sz w:val="18"/>
                <w:szCs w:val="18"/>
              </w:rPr>
            </w:pPr>
            <w:r w:rsidRPr="00970DC6">
              <w:rPr>
                <w:rFonts w:cs="Arial"/>
                <w:b/>
                <w:sz w:val="18"/>
                <w:szCs w:val="18"/>
              </w:rPr>
              <w:t>1,480</w:t>
            </w:r>
          </w:p>
        </w:tc>
        <w:tc>
          <w:tcPr>
            <w:tcW w:w="1247" w:type="dxa"/>
            <w:tcBorders>
              <w:top w:val="nil"/>
              <w:left w:val="nil"/>
              <w:bottom w:val="nil"/>
              <w:right w:val="nil"/>
            </w:tcBorders>
            <w:shd w:val="clear" w:color="auto" w:fill="auto"/>
            <w:vAlign w:val="bottom"/>
          </w:tcPr>
          <w:p w14:paraId="25C5CAF3" w14:textId="6C9F970C" w:rsidR="00864055" w:rsidRPr="00970DC6" w:rsidRDefault="00864055" w:rsidP="00864055">
            <w:pPr>
              <w:spacing w:before="40" w:after="20"/>
              <w:jc w:val="right"/>
              <w:rPr>
                <w:rFonts w:cs="Arial"/>
                <w:b/>
                <w:sz w:val="18"/>
                <w:szCs w:val="18"/>
              </w:rPr>
            </w:pPr>
            <w:r w:rsidRPr="00970DC6">
              <w:rPr>
                <w:rFonts w:cs="Arial"/>
                <w:b/>
                <w:sz w:val="18"/>
                <w:szCs w:val="18"/>
              </w:rPr>
              <w:t>436</w:t>
            </w:r>
          </w:p>
        </w:tc>
        <w:tc>
          <w:tcPr>
            <w:tcW w:w="1021" w:type="dxa"/>
            <w:tcBorders>
              <w:top w:val="nil"/>
              <w:left w:val="nil"/>
              <w:bottom w:val="nil"/>
              <w:right w:val="nil"/>
            </w:tcBorders>
            <w:shd w:val="clear" w:color="auto" w:fill="auto"/>
            <w:vAlign w:val="bottom"/>
          </w:tcPr>
          <w:p w14:paraId="300790EA" w14:textId="41729D99" w:rsidR="00864055" w:rsidRPr="00FA7469" w:rsidRDefault="00864055" w:rsidP="00864055">
            <w:pPr>
              <w:spacing w:before="40" w:after="20"/>
              <w:jc w:val="right"/>
              <w:rPr>
                <w:rFonts w:cs="Arial"/>
                <w:sz w:val="18"/>
                <w:szCs w:val="18"/>
              </w:rPr>
            </w:pPr>
            <w:r>
              <w:rPr>
                <w:rFonts w:cs="Arial"/>
                <w:sz w:val="18"/>
                <w:szCs w:val="18"/>
              </w:rPr>
              <w:t>404</w:t>
            </w:r>
          </w:p>
        </w:tc>
        <w:tc>
          <w:tcPr>
            <w:tcW w:w="1021" w:type="dxa"/>
            <w:tcBorders>
              <w:top w:val="nil"/>
              <w:left w:val="nil"/>
              <w:bottom w:val="nil"/>
              <w:right w:val="nil"/>
            </w:tcBorders>
            <w:shd w:val="clear" w:color="auto" w:fill="auto"/>
            <w:vAlign w:val="bottom"/>
          </w:tcPr>
          <w:p w14:paraId="2D4F3A2D" w14:textId="6514C255" w:rsidR="00864055" w:rsidRPr="00FA7469" w:rsidRDefault="00864055" w:rsidP="00864055">
            <w:pPr>
              <w:spacing w:before="40" w:after="20"/>
              <w:jc w:val="right"/>
              <w:rPr>
                <w:rFonts w:cs="Arial"/>
                <w:sz w:val="18"/>
                <w:szCs w:val="18"/>
              </w:rPr>
            </w:pPr>
            <w:r>
              <w:rPr>
                <w:rFonts w:cs="Arial"/>
                <w:sz w:val="18"/>
                <w:szCs w:val="18"/>
              </w:rPr>
              <w:t>7,514</w:t>
            </w:r>
          </w:p>
        </w:tc>
      </w:tr>
      <w:tr w:rsidR="00864055" w:rsidRPr="00864055" w14:paraId="1117B85B" w14:textId="77777777" w:rsidTr="00401057">
        <w:trPr>
          <w:trHeight w:val="20"/>
        </w:trPr>
        <w:tc>
          <w:tcPr>
            <w:tcW w:w="2268" w:type="dxa"/>
            <w:tcBorders>
              <w:top w:val="nil"/>
              <w:left w:val="nil"/>
              <w:bottom w:val="nil"/>
              <w:right w:val="single" w:sz="18" w:space="0" w:color="C00000"/>
            </w:tcBorders>
            <w:shd w:val="clear" w:color="auto" w:fill="auto"/>
            <w:vAlign w:val="center"/>
          </w:tcPr>
          <w:p w14:paraId="2BE93D3D" w14:textId="77777777" w:rsidR="00864055" w:rsidRPr="00F608CC" w:rsidRDefault="00864055" w:rsidP="00864055">
            <w:pPr>
              <w:spacing w:before="40" w:after="20"/>
              <w:rPr>
                <w:rFonts w:cs="Arial"/>
                <w:sz w:val="18"/>
                <w:szCs w:val="18"/>
              </w:rPr>
            </w:pPr>
            <w:r w:rsidRPr="00F608CC">
              <w:rPr>
                <w:rFonts w:cs="Arial"/>
                <w:sz w:val="18"/>
                <w:szCs w:val="18"/>
              </w:rPr>
              <w:t>Moira S</w:t>
            </w:r>
          </w:p>
        </w:tc>
        <w:tc>
          <w:tcPr>
            <w:tcW w:w="1134" w:type="dxa"/>
            <w:tcBorders>
              <w:top w:val="nil"/>
              <w:left w:val="single" w:sz="18" w:space="0" w:color="C00000"/>
              <w:bottom w:val="nil"/>
              <w:right w:val="nil"/>
            </w:tcBorders>
            <w:shd w:val="clear" w:color="auto" w:fill="auto"/>
            <w:vAlign w:val="bottom"/>
          </w:tcPr>
          <w:p w14:paraId="2DDF1804" w14:textId="68702938" w:rsidR="00864055" w:rsidRPr="00FA7469" w:rsidRDefault="00864055" w:rsidP="00864055">
            <w:pPr>
              <w:spacing w:before="40" w:after="20"/>
              <w:jc w:val="right"/>
              <w:rPr>
                <w:rFonts w:cs="Arial"/>
                <w:sz w:val="18"/>
                <w:szCs w:val="18"/>
              </w:rPr>
            </w:pPr>
            <w:r w:rsidRPr="00864055">
              <w:rPr>
                <w:rFonts w:cs="Arial"/>
                <w:sz w:val="18"/>
                <w:szCs w:val="18"/>
              </w:rPr>
              <w:t>272</w:t>
            </w:r>
          </w:p>
        </w:tc>
        <w:tc>
          <w:tcPr>
            <w:tcW w:w="1134" w:type="dxa"/>
            <w:tcBorders>
              <w:top w:val="nil"/>
              <w:left w:val="nil"/>
              <w:bottom w:val="nil"/>
              <w:right w:val="nil"/>
            </w:tcBorders>
            <w:vAlign w:val="bottom"/>
          </w:tcPr>
          <w:p w14:paraId="62A91689" w14:textId="31EA2A3A" w:rsidR="00864055" w:rsidRPr="00FA7469" w:rsidRDefault="00864055" w:rsidP="00864055">
            <w:pPr>
              <w:spacing w:before="40" w:after="20"/>
              <w:jc w:val="right"/>
              <w:rPr>
                <w:rFonts w:cs="Arial"/>
                <w:sz w:val="18"/>
                <w:szCs w:val="18"/>
              </w:rPr>
            </w:pPr>
            <w:r w:rsidRPr="00864055">
              <w:rPr>
                <w:rFonts w:cs="Arial"/>
                <w:sz w:val="18"/>
                <w:szCs w:val="18"/>
              </w:rPr>
              <w:t>3,378</w:t>
            </w:r>
          </w:p>
        </w:tc>
        <w:tc>
          <w:tcPr>
            <w:tcW w:w="1247" w:type="dxa"/>
            <w:tcBorders>
              <w:top w:val="nil"/>
              <w:left w:val="nil"/>
              <w:bottom w:val="nil"/>
              <w:right w:val="nil"/>
            </w:tcBorders>
            <w:vAlign w:val="bottom"/>
          </w:tcPr>
          <w:p w14:paraId="0BD271BF" w14:textId="7F62C796" w:rsidR="00864055" w:rsidRPr="00970DC6" w:rsidRDefault="00864055" w:rsidP="00864055">
            <w:pPr>
              <w:spacing w:before="40" w:after="20"/>
              <w:jc w:val="right"/>
              <w:rPr>
                <w:rFonts w:cs="Arial"/>
                <w:b/>
                <w:sz w:val="18"/>
                <w:szCs w:val="18"/>
              </w:rPr>
            </w:pPr>
            <w:r w:rsidRPr="00970DC6">
              <w:rPr>
                <w:rFonts w:cs="Arial"/>
                <w:b/>
                <w:sz w:val="18"/>
                <w:szCs w:val="18"/>
              </w:rPr>
              <w:t>3,650</w:t>
            </w:r>
          </w:p>
        </w:tc>
        <w:tc>
          <w:tcPr>
            <w:tcW w:w="1247" w:type="dxa"/>
            <w:tcBorders>
              <w:top w:val="nil"/>
              <w:left w:val="nil"/>
              <w:bottom w:val="nil"/>
              <w:right w:val="nil"/>
            </w:tcBorders>
            <w:shd w:val="clear" w:color="auto" w:fill="auto"/>
            <w:vAlign w:val="bottom"/>
          </w:tcPr>
          <w:p w14:paraId="2362560D" w14:textId="0B8FC181" w:rsidR="00864055" w:rsidRPr="00970DC6" w:rsidRDefault="00864055" w:rsidP="00864055">
            <w:pPr>
              <w:spacing w:before="40" w:after="20"/>
              <w:jc w:val="right"/>
              <w:rPr>
                <w:rFonts w:cs="Arial"/>
                <w:b/>
                <w:sz w:val="18"/>
                <w:szCs w:val="18"/>
              </w:rPr>
            </w:pPr>
            <w:r w:rsidRPr="00970DC6">
              <w:rPr>
                <w:rFonts w:cs="Arial"/>
                <w:b/>
                <w:sz w:val="18"/>
                <w:szCs w:val="18"/>
              </w:rPr>
              <w:t>1,905</w:t>
            </w:r>
          </w:p>
        </w:tc>
        <w:tc>
          <w:tcPr>
            <w:tcW w:w="1021" w:type="dxa"/>
            <w:tcBorders>
              <w:top w:val="nil"/>
              <w:left w:val="nil"/>
              <w:bottom w:val="nil"/>
              <w:right w:val="nil"/>
            </w:tcBorders>
            <w:shd w:val="clear" w:color="auto" w:fill="auto"/>
            <w:vAlign w:val="bottom"/>
          </w:tcPr>
          <w:p w14:paraId="0E8BE3E7" w14:textId="24FF16A8" w:rsidR="00864055" w:rsidRPr="00FA7469" w:rsidRDefault="00864055" w:rsidP="00864055">
            <w:pPr>
              <w:spacing w:before="40" w:after="20"/>
              <w:jc w:val="right"/>
              <w:rPr>
                <w:rFonts w:cs="Arial"/>
                <w:sz w:val="18"/>
                <w:szCs w:val="18"/>
              </w:rPr>
            </w:pPr>
            <w:r>
              <w:rPr>
                <w:rFonts w:cs="Arial"/>
                <w:sz w:val="18"/>
                <w:szCs w:val="18"/>
              </w:rPr>
              <w:t>1,526</w:t>
            </w:r>
          </w:p>
        </w:tc>
        <w:tc>
          <w:tcPr>
            <w:tcW w:w="1021" w:type="dxa"/>
            <w:tcBorders>
              <w:top w:val="nil"/>
              <w:left w:val="nil"/>
              <w:bottom w:val="nil"/>
              <w:right w:val="nil"/>
            </w:tcBorders>
            <w:shd w:val="clear" w:color="auto" w:fill="auto"/>
            <w:vAlign w:val="bottom"/>
          </w:tcPr>
          <w:p w14:paraId="27B2CAB8" w14:textId="6914E59F" w:rsidR="00864055" w:rsidRPr="00FA7469" w:rsidRDefault="00864055" w:rsidP="00864055">
            <w:pPr>
              <w:spacing w:before="40" w:after="20"/>
              <w:jc w:val="right"/>
              <w:rPr>
                <w:rFonts w:cs="Arial"/>
                <w:sz w:val="18"/>
                <w:szCs w:val="18"/>
              </w:rPr>
            </w:pPr>
            <w:r>
              <w:rPr>
                <w:rFonts w:cs="Arial"/>
                <w:sz w:val="18"/>
                <w:szCs w:val="18"/>
              </w:rPr>
              <w:t>8,907</w:t>
            </w:r>
          </w:p>
        </w:tc>
      </w:tr>
      <w:tr w:rsidR="00864055" w:rsidRPr="00864055" w14:paraId="776738EE" w14:textId="77777777" w:rsidTr="00401057">
        <w:trPr>
          <w:trHeight w:val="20"/>
        </w:trPr>
        <w:tc>
          <w:tcPr>
            <w:tcW w:w="2268" w:type="dxa"/>
            <w:tcBorders>
              <w:top w:val="nil"/>
              <w:left w:val="nil"/>
              <w:bottom w:val="nil"/>
              <w:right w:val="single" w:sz="18" w:space="0" w:color="C00000"/>
            </w:tcBorders>
            <w:shd w:val="clear" w:color="auto" w:fill="auto"/>
            <w:vAlign w:val="center"/>
          </w:tcPr>
          <w:p w14:paraId="560847C9" w14:textId="77777777" w:rsidR="00864055" w:rsidRPr="00F608CC" w:rsidRDefault="00864055" w:rsidP="00864055">
            <w:pPr>
              <w:spacing w:before="40" w:after="20"/>
              <w:rPr>
                <w:rFonts w:cs="Arial"/>
                <w:sz w:val="18"/>
                <w:szCs w:val="18"/>
              </w:rPr>
            </w:pPr>
            <w:r w:rsidRPr="00F608CC">
              <w:rPr>
                <w:rFonts w:cs="Arial"/>
                <w:sz w:val="18"/>
                <w:szCs w:val="18"/>
              </w:rPr>
              <w:t>Monash C</w:t>
            </w:r>
          </w:p>
        </w:tc>
        <w:tc>
          <w:tcPr>
            <w:tcW w:w="1134" w:type="dxa"/>
            <w:tcBorders>
              <w:top w:val="nil"/>
              <w:left w:val="single" w:sz="18" w:space="0" w:color="C00000"/>
              <w:bottom w:val="nil"/>
              <w:right w:val="nil"/>
            </w:tcBorders>
            <w:shd w:val="clear" w:color="auto" w:fill="auto"/>
            <w:vAlign w:val="bottom"/>
          </w:tcPr>
          <w:p w14:paraId="16B6C3DD" w14:textId="61BA069C" w:rsidR="00864055" w:rsidRPr="00FA7469" w:rsidRDefault="00864055" w:rsidP="00864055">
            <w:pPr>
              <w:spacing w:before="40" w:after="20"/>
              <w:jc w:val="right"/>
              <w:rPr>
                <w:rFonts w:cs="Arial"/>
                <w:sz w:val="18"/>
                <w:szCs w:val="18"/>
              </w:rPr>
            </w:pPr>
            <w:r w:rsidRPr="00864055">
              <w:rPr>
                <w:rFonts w:cs="Arial"/>
                <w:sz w:val="18"/>
                <w:szCs w:val="18"/>
              </w:rPr>
              <w:t>736</w:t>
            </w:r>
          </w:p>
        </w:tc>
        <w:tc>
          <w:tcPr>
            <w:tcW w:w="1134" w:type="dxa"/>
            <w:tcBorders>
              <w:top w:val="nil"/>
              <w:left w:val="nil"/>
              <w:bottom w:val="nil"/>
              <w:right w:val="nil"/>
            </w:tcBorders>
            <w:vAlign w:val="bottom"/>
          </w:tcPr>
          <w:p w14:paraId="7C84A097" w14:textId="389C868F"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0711C09D" w14:textId="67E2E766" w:rsidR="00864055" w:rsidRPr="00970DC6" w:rsidRDefault="00864055" w:rsidP="00864055">
            <w:pPr>
              <w:spacing w:before="40" w:after="20"/>
              <w:jc w:val="right"/>
              <w:rPr>
                <w:rFonts w:cs="Arial"/>
                <w:b/>
                <w:sz w:val="18"/>
                <w:szCs w:val="18"/>
              </w:rPr>
            </w:pPr>
            <w:r w:rsidRPr="00970DC6">
              <w:rPr>
                <w:rFonts w:cs="Arial"/>
                <w:b/>
                <w:sz w:val="18"/>
                <w:szCs w:val="18"/>
              </w:rPr>
              <w:t>736</w:t>
            </w:r>
          </w:p>
        </w:tc>
        <w:tc>
          <w:tcPr>
            <w:tcW w:w="1247" w:type="dxa"/>
            <w:tcBorders>
              <w:top w:val="nil"/>
              <w:left w:val="nil"/>
              <w:bottom w:val="nil"/>
              <w:right w:val="nil"/>
            </w:tcBorders>
            <w:shd w:val="clear" w:color="auto" w:fill="auto"/>
            <w:vAlign w:val="bottom"/>
          </w:tcPr>
          <w:p w14:paraId="4F16EEF9" w14:textId="06D430E4" w:rsidR="00864055" w:rsidRPr="00970DC6" w:rsidRDefault="00864055" w:rsidP="00864055">
            <w:pPr>
              <w:spacing w:before="40" w:after="20"/>
              <w:jc w:val="right"/>
              <w:rPr>
                <w:rFonts w:cs="Arial"/>
                <w:b/>
                <w:sz w:val="18"/>
                <w:szCs w:val="18"/>
              </w:rPr>
            </w:pPr>
            <w:r w:rsidRPr="00970DC6">
              <w:rPr>
                <w:rFonts w:cs="Arial"/>
                <w:b/>
                <w:sz w:val="18"/>
                <w:szCs w:val="18"/>
              </w:rPr>
              <w:t>108</w:t>
            </w:r>
          </w:p>
        </w:tc>
        <w:tc>
          <w:tcPr>
            <w:tcW w:w="1021" w:type="dxa"/>
            <w:tcBorders>
              <w:top w:val="nil"/>
              <w:left w:val="nil"/>
              <w:bottom w:val="nil"/>
              <w:right w:val="nil"/>
            </w:tcBorders>
            <w:shd w:val="clear" w:color="auto" w:fill="auto"/>
            <w:vAlign w:val="bottom"/>
          </w:tcPr>
          <w:p w14:paraId="3DDA992E" w14:textId="15643F79"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06334192" w14:textId="41E3B19D" w:rsidR="00864055" w:rsidRPr="00FA7469" w:rsidRDefault="00864055" w:rsidP="00864055">
            <w:pPr>
              <w:spacing w:before="40" w:after="20"/>
              <w:jc w:val="right"/>
              <w:rPr>
                <w:rFonts w:cs="Arial"/>
                <w:sz w:val="18"/>
                <w:szCs w:val="18"/>
              </w:rPr>
            </w:pPr>
            <w:r>
              <w:rPr>
                <w:rFonts w:cs="Arial"/>
                <w:sz w:val="18"/>
                <w:szCs w:val="18"/>
              </w:rPr>
              <w:t>260</w:t>
            </w:r>
          </w:p>
        </w:tc>
      </w:tr>
      <w:tr w:rsidR="00864055" w:rsidRPr="00864055" w14:paraId="0E2ABA5D" w14:textId="77777777" w:rsidTr="00401057">
        <w:trPr>
          <w:trHeight w:val="20"/>
        </w:trPr>
        <w:tc>
          <w:tcPr>
            <w:tcW w:w="2268" w:type="dxa"/>
            <w:tcBorders>
              <w:top w:val="nil"/>
              <w:left w:val="nil"/>
              <w:bottom w:val="nil"/>
              <w:right w:val="single" w:sz="18" w:space="0" w:color="C00000"/>
            </w:tcBorders>
            <w:shd w:val="clear" w:color="auto" w:fill="auto"/>
            <w:vAlign w:val="center"/>
          </w:tcPr>
          <w:p w14:paraId="4DFFF9D2" w14:textId="77777777" w:rsidR="00864055" w:rsidRPr="00F608CC" w:rsidRDefault="00864055" w:rsidP="00864055">
            <w:pPr>
              <w:spacing w:before="40" w:after="20"/>
              <w:rPr>
                <w:rFonts w:cs="Arial"/>
                <w:sz w:val="18"/>
                <w:szCs w:val="18"/>
              </w:rPr>
            </w:pPr>
            <w:r w:rsidRPr="00F608CC">
              <w:rPr>
                <w:rFonts w:cs="Arial"/>
                <w:sz w:val="18"/>
                <w:szCs w:val="18"/>
              </w:rPr>
              <w:t>Moonee Valley C</w:t>
            </w:r>
          </w:p>
        </w:tc>
        <w:tc>
          <w:tcPr>
            <w:tcW w:w="1134" w:type="dxa"/>
            <w:tcBorders>
              <w:top w:val="nil"/>
              <w:left w:val="single" w:sz="18" w:space="0" w:color="C00000"/>
              <w:bottom w:val="nil"/>
              <w:right w:val="nil"/>
            </w:tcBorders>
            <w:shd w:val="clear" w:color="auto" w:fill="auto"/>
            <w:vAlign w:val="bottom"/>
          </w:tcPr>
          <w:p w14:paraId="701FD4C3" w14:textId="5721B7C3" w:rsidR="00864055" w:rsidRPr="00FA7469" w:rsidRDefault="00864055" w:rsidP="00864055">
            <w:pPr>
              <w:spacing w:before="40" w:after="20"/>
              <w:jc w:val="right"/>
              <w:rPr>
                <w:rFonts w:cs="Arial"/>
                <w:sz w:val="18"/>
                <w:szCs w:val="18"/>
              </w:rPr>
            </w:pPr>
            <w:r w:rsidRPr="00864055">
              <w:rPr>
                <w:rFonts w:cs="Arial"/>
                <w:sz w:val="18"/>
                <w:szCs w:val="18"/>
              </w:rPr>
              <w:t>420</w:t>
            </w:r>
          </w:p>
        </w:tc>
        <w:tc>
          <w:tcPr>
            <w:tcW w:w="1134" w:type="dxa"/>
            <w:tcBorders>
              <w:top w:val="nil"/>
              <w:left w:val="nil"/>
              <w:bottom w:val="nil"/>
              <w:right w:val="nil"/>
            </w:tcBorders>
            <w:vAlign w:val="bottom"/>
          </w:tcPr>
          <w:p w14:paraId="10323720" w14:textId="4393AAFA"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71798AE2" w14:textId="13130B52" w:rsidR="00864055" w:rsidRPr="00970DC6" w:rsidRDefault="00864055" w:rsidP="00864055">
            <w:pPr>
              <w:spacing w:before="40" w:after="20"/>
              <w:jc w:val="right"/>
              <w:rPr>
                <w:rFonts w:cs="Arial"/>
                <w:b/>
                <w:sz w:val="18"/>
                <w:szCs w:val="18"/>
              </w:rPr>
            </w:pPr>
            <w:r w:rsidRPr="00970DC6">
              <w:rPr>
                <w:rFonts w:cs="Arial"/>
                <w:b/>
                <w:sz w:val="18"/>
                <w:szCs w:val="18"/>
              </w:rPr>
              <w:t>420</w:t>
            </w:r>
          </w:p>
        </w:tc>
        <w:tc>
          <w:tcPr>
            <w:tcW w:w="1247" w:type="dxa"/>
            <w:tcBorders>
              <w:top w:val="nil"/>
              <w:left w:val="nil"/>
              <w:bottom w:val="nil"/>
              <w:right w:val="nil"/>
            </w:tcBorders>
            <w:shd w:val="clear" w:color="auto" w:fill="auto"/>
            <w:vAlign w:val="bottom"/>
          </w:tcPr>
          <w:p w14:paraId="5ED1EC26" w14:textId="5CA5FBBD" w:rsidR="00864055" w:rsidRPr="00970DC6" w:rsidRDefault="00864055" w:rsidP="00864055">
            <w:pPr>
              <w:spacing w:before="40" w:after="20"/>
              <w:jc w:val="right"/>
              <w:rPr>
                <w:rFonts w:cs="Arial"/>
                <w:b/>
                <w:sz w:val="18"/>
                <w:szCs w:val="18"/>
              </w:rPr>
            </w:pPr>
            <w:r w:rsidRPr="00970DC6">
              <w:rPr>
                <w:rFonts w:cs="Arial"/>
                <w:b/>
                <w:sz w:val="18"/>
                <w:szCs w:val="18"/>
              </w:rPr>
              <w:t>48</w:t>
            </w:r>
          </w:p>
        </w:tc>
        <w:tc>
          <w:tcPr>
            <w:tcW w:w="1021" w:type="dxa"/>
            <w:tcBorders>
              <w:top w:val="nil"/>
              <w:left w:val="nil"/>
              <w:bottom w:val="nil"/>
              <w:right w:val="nil"/>
            </w:tcBorders>
            <w:shd w:val="clear" w:color="auto" w:fill="auto"/>
            <w:vAlign w:val="bottom"/>
          </w:tcPr>
          <w:p w14:paraId="365D44F2" w14:textId="66B76F47"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332ADB45" w14:textId="2634ED08" w:rsidR="00864055" w:rsidRPr="00FA7469" w:rsidRDefault="00864055" w:rsidP="00864055">
            <w:pPr>
              <w:spacing w:before="40" w:after="20"/>
              <w:jc w:val="right"/>
              <w:rPr>
                <w:rFonts w:cs="Arial"/>
                <w:sz w:val="18"/>
                <w:szCs w:val="18"/>
              </w:rPr>
            </w:pPr>
            <w:r>
              <w:rPr>
                <w:rFonts w:cs="Arial"/>
                <w:sz w:val="18"/>
                <w:szCs w:val="18"/>
              </w:rPr>
              <w:t>1,127</w:t>
            </w:r>
          </w:p>
        </w:tc>
      </w:tr>
      <w:tr w:rsidR="00864055" w:rsidRPr="00864055" w14:paraId="2DA6C84B" w14:textId="77777777" w:rsidTr="00401057">
        <w:trPr>
          <w:trHeight w:val="20"/>
        </w:trPr>
        <w:tc>
          <w:tcPr>
            <w:tcW w:w="2268" w:type="dxa"/>
            <w:tcBorders>
              <w:top w:val="nil"/>
              <w:left w:val="nil"/>
              <w:bottom w:val="nil"/>
              <w:right w:val="single" w:sz="18" w:space="0" w:color="C00000"/>
            </w:tcBorders>
            <w:shd w:val="clear" w:color="auto" w:fill="auto"/>
            <w:vAlign w:val="center"/>
          </w:tcPr>
          <w:p w14:paraId="183C4287" w14:textId="77777777" w:rsidR="00864055" w:rsidRPr="00F608CC" w:rsidRDefault="00864055" w:rsidP="00864055">
            <w:pPr>
              <w:spacing w:before="40" w:after="20"/>
              <w:rPr>
                <w:rFonts w:cs="Arial"/>
                <w:sz w:val="18"/>
                <w:szCs w:val="18"/>
              </w:rPr>
            </w:pPr>
            <w:r w:rsidRPr="00F608CC">
              <w:rPr>
                <w:rFonts w:cs="Arial"/>
                <w:sz w:val="18"/>
                <w:szCs w:val="18"/>
              </w:rPr>
              <w:t>Moorabool S</w:t>
            </w:r>
          </w:p>
        </w:tc>
        <w:tc>
          <w:tcPr>
            <w:tcW w:w="1134" w:type="dxa"/>
            <w:tcBorders>
              <w:top w:val="nil"/>
              <w:left w:val="single" w:sz="18" w:space="0" w:color="C00000"/>
              <w:bottom w:val="nil"/>
              <w:right w:val="nil"/>
            </w:tcBorders>
            <w:shd w:val="clear" w:color="auto" w:fill="auto"/>
            <w:vAlign w:val="bottom"/>
          </w:tcPr>
          <w:p w14:paraId="5AD0E61F" w14:textId="57761782" w:rsidR="00864055" w:rsidRPr="00FA7469" w:rsidRDefault="00864055" w:rsidP="00864055">
            <w:pPr>
              <w:spacing w:before="40" w:after="20"/>
              <w:jc w:val="right"/>
              <w:rPr>
                <w:rFonts w:cs="Arial"/>
                <w:sz w:val="18"/>
                <w:szCs w:val="18"/>
              </w:rPr>
            </w:pPr>
            <w:r w:rsidRPr="00864055">
              <w:rPr>
                <w:rFonts w:cs="Arial"/>
                <w:sz w:val="18"/>
                <w:szCs w:val="18"/>
              </w:rPr>
              <w:t>160</w:t>
            </w:r>
          </w:p>
        </w:tc>
        <w:tc>
          <w:tcPr>
            <w:tcW w:w="1134" w:type="dxa"/>
            <w:tcBorders>
              <w:top w:val="nil"/>
              <w:left w:val="nil"/>
              <w:bottom w:val="nil"/>
              <w:right w:val="nil"/>
            </w:tcBorders>
            <w:vAlign w:val="bottom"/>
          </w:tcPr>
          <w:p w14:paraId="1B190C21" w14:textId="6870BAA1" w:rsidR="00864055" w:rsidRPr="00FA7469" w:rsidRDefault="00864055" w:rsidP="00864055">
            <w:pPr>
              <w:spacing w:before="40" w:after="20"/>
              <w:jc w:val="right"/>
              <w:rPr>
                <w:rFonts w:cs="Arial"/>
                <w:sz w:val="18"/>
                <w:szCs w:val="18"/>
              </w:rPr>
            </w:pPr>
            <w:r w:rsidRPr="00864055">
              <w:rPr>
                <w:rFonts w:cs="Arial"/>
                <w:sz w:val="18"/>
                <w:szCs w:val="18"/>
              </w:rPr>
              <w:t>1,360</w:t>
            </w:r>
          </w:p>
        </w:tc>
        <w:tc>
          <w:tcPr>
            <w:tcW w:w="1247" w:type="dxa"/>
            <w:tcBorders>
              <w:top w:val="nil"/>
              <w:left w:val="nil"/>
              <w:bottom w:val="nil"/>
              <w:right w:val="nil"/>
            </w:tcBorders>
            <w:vAlign w:val="bottom"/>
          </w:tcPr>
          <w:p w14:paraId="2AF311CD" w14:textId="47B49B9D" w:rsidR="00864055" w:rsidRPr="00970DC6" w:rsidRDefault="00864055" w:rsidP="00864055">
            <w:pPr>
              <w:spacing w:before="40" w:after="20"/>
              <w:jc w:val="right"/>
              <w:rPr>
                <w:rFonts w:cs="Arial"/>
                <w:b/>
                <w:sz w:val="18"/>
                <w:szCs w:val="18"/>
              </w:rPr>
            </w:pPr>
            <w:r w:rsidRPr="00970DC6">
              <w:rPr>
                <w:rFonts w:cs="Arial"/>
                <w:b/>
                <w:sz w:val="18"/>
                <w:szCs w:val="18"/>
              </w:rPr>
              <w:t>1,520</w:t>
            </w:r>
          </w:p>
        </w:tc>
        <w:tc>
          <w:tcPr>
            <w:tcW w:w="1247" w:type="dxa"/>
            <w:tcBorders>
              <w:top w:val="nil"/>
              <w:left w:val="nil"/>
              <w:bottom w:val="nil"/>
              <w:right w:val="nil"/>
            </w:tcBorders>
            <w:shd w:val="clear" w:color="auto" w:fill="auto"/>
            <w:vAlign w:val="bottom"/>
          </w:tcPr>
          <w:p w14:paraId="49FEA7B6" w14:textId="76C2A9CD" w:rsidR="00864055" w:rsidRPr="00970DC6" w:rsidRDefault="00864055" w:rsidP="00864055">
            <w:pPr>
              <w:spacing w:before="40" w:after="20"/>
              <w:jc w:val="right"/>
              <w:rPr>
                <w:rFonts w:cs="Arial"/>
                <w:b/>
                <w:sz w:val="18"/>
                <w:szCs w:val="18"/>
              </w:rPr>
            </w:pPr>
            <w:r w:rsidRPr="00970DC6">
              <w:rPr>
                <w:rFonts w:cs="Arial"/>
                <w:b/>
                <w:sz w:val="18"/>
                <w:szCs w:val="18"/>
              </w:rPr>
              <w:t>681</w:t>
            </w:r>
          </w:p>
        </w:tc>
        <w:tc>
          <w:tcPr>
            <w:tcW w:w="1021" w:type="dxa"/>
            <w:tcBorders>
              <w:top w:val="nil"/>
              <w:left w:val="nil"/>
              <w:bottom w:val="nil"/>
              <w:right w:val="nil"/>
            </w:tcBorders>
            <w:shd w:val="clear" w:color="auto" w:fill="auto"/>
            <w:vAlign w:val="bottom"/>
          </w:tcPr>
          <w:p w14:paraId="4974BA79" w14:textId="24F92086" w:rsidR="00864055" w:rsidRPr="00FA7469" w:rsidRDefault="00864055" w:rsidP="00864055">
            <w:pPr>
              <w:spacing w:before="40" w:after="20"/>
              <w:jc w:val="right"/>
              <w:rPr>
                <w:rFonts w:cs="Arial"/>
                <w:sz w:val="18"/>
                <w:szCs w:val="18"/>
              </w:rPr>
            </w:pPr>
            <w:r>
              <w:rPr>
                <w:rFonts w:cs="Arial"/>
                <w:sz w:val="18"/>
                <w:szCs w:val="18"/>
              </w:rPr>
              <w:t>40</w:t>
            </w:r>
          </w:p>
        </w:tc>
        <w:tc>
          <w:tcPr>
            <w:tcW w:w="1021" w:type="dxa"/>
            <w:tcBorders>
              <w:top w:val="nil"/>
              <w:left w:val="nil"/>
              <w:bottom w:val="nil"/>
              <w:right w:val="nil"/>
            </w:tcBorders>
            <w:shd w:val="clear" w:color="auto" w:fill="auto"/>
            <w:vAlign w:val="bottom"/>
          </w:tcPr>
          <w:p w14:paraId="1E228721" w14:textId="046182AF" w:rsidR="00864055" w:rsidRPr="00FA7469" w:rsidRDefault="00864055" w:rsidP="00864055">
            <w:pPr>
              <w:spacing w:before="40" w:after="20"/>
              <w:jc w:val="right"/>
              <w:rPr>
                <w:rFonts w:cs="Arial"/>
                <w:sz w:val="18"/>
                <w:szCs w:val="18"/>
              </w:rPr>
            </w:pPr>
            <w:r>
              <w:rPr>
                <w:rFonts w:cs="Arial"/>
                <w:sz w:val="18"/>
                <w:szCs w:val="18"/>
              </w:rPr>
              <w:t>8,407</w:t>
            </w:r>
          </w:p>
        </w:tc>
      </w:tr>
      <w:tr w:rsidR="00864055" w:rsidRPr="00864055" w14:paraId="16EEDDF5"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5EADC6" w14:textId="77777777" w:rsidR="00864055" w:rsidRPr="00F608CC" w:rsidRDefault="00864055" w:rsidP="00864055">
            <w:pPr>
              <w:spacing w:before="40" w:after="20"/>
              <w:rPr>
                <w:rFonts w:cs="Arial"/>
                <w:sz w:val="18"/>
                <w:szCs w:val="18"/>
              </w:rPr>
            </w:pPr>
            <w:r w:rsidRPr="00F608CC">
              <w:rPr>
                <w:rFonts w:cs="Arial"/>
                <w:sz w:val="18"/>
                <w:szCs w:val="18"/>
              </w:rPr>
              <w:t>Moreland C</w:t>
            </w:r>
          </w:p>
        </w:tc>
        <w:tc>
          <w:tcPr>
            <w:tcW w:w="1134" w:type="dxa"/>
            <w:tcBorders>
              <w:top w:val="nil"/>
              <w:left w:val="single" w:sz="18" w:space="0" w:color="C00000"/>
              <w:bottom w:val="nil"/>
              <w:right w:val="nil"/>
            </w:tcBorders>
            <w:shd w:val="clear" w:color="auto" w:fill="auto"/>
            <w:vAlign w:val="bottom"/>
          </w:tcPr>
          <w:p w14:paraId="353D7E8A" w14:textId="2BDF2A6C" w:rsidR="00864055" w:rsidRPr="00FA7469" w:rsidRDefault="00864055" w:rsidP="00864055">
            <w:pPr>
              <w:spacing w:before="40" w:after="20"/>
              <w:jc w:val="right"/>
              <w:rPr>
                <w:rFonts w:cs="Arial"/>
                <w:sz w:val="18"/>
                <w:szCs w:val="18"/>
              </w:rPr>
            </w:pPr>
            <w:r w:rsidRPr="00864055">
              <w:rPr>
                <w:rFonts w:cs="Arial"/>
                <w:sz w:val="18"/>
                <w:szCs w:val="18"/>
              </w:rPr>
              <w:t>520</w:t>
            </w:r>
          </w:p>
        </w:tc>
        <w:tc>
          <w:tcPr>
            <w:tcW w:w="1134" w:type="dxa"/>
            <w:tcBorders>
              <w:top w:val="nil"/>
              <w:left w:val="nil"/>
              <w:bottom w:val="nil"/>
              <w:right w:val="nil"/>
            </w:tcBorders>
            <w:vAlign w:val="bottom"/>
          </w:tcPr>
          <w:p w14:paraId="132C467B" w14:textId="2B6B4994"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2498A810" w14:textId="4DF26C29" w:rsidR="00864055" w:rsidRPr="00970DC6" w:rsidRDefault="00864055" w:rsidP="00864055">
            <w:pPr>
              <w:spacing w:before="40" w:after="20"/>
              <w:jc w:val="right"/>
              <w:rPr>
                <w:rFonts w:cs="Arial"/>
                <w:b/>
                <w:sz w:val="18"/>
                <w:szCs w:val="18"/>
              </w:rPr>
            </w:pPr>
            <w:r w:rsidRPr="00970DC6">
              <w:rPr>
                <w:rFonts w:cs="Arial"/>
                <w:b/>
                <w:sz w:val="18"/>
                <w:szCs w:val="18"/>
              </w:rPr>
              <w:t>520</w:t>
            </w:r>
          </w:p>
        </w:tc>
        <w:tc>
          <w:tcPr>
            <w:tcW w:w="1247" w:type="dxa"/>
            <w:tcBorders>
              <w:top w:val="nil"/>
              <w:left w:val="nil"/>
              <w:bottom w:val="nil"/>
              <w:right w:val="nil"/>
            </w:tcBorders>
            <w:shd w:val="clear" w:color="auto" w:fill="auto"/>
            <w:vAlign w:val="bottom"/>
          </w:tcPr>
          <w:p w14:paraId="0F743D51" w14:textId="682C3FFA" w:rsidR="00864055" w:rsidRPr="00970DC6" w:rsidRDefault="00864055" w:rsidP="00864055">
            <w:pPr>
              <w:spacing w:before="40" w:after="20"/>
              <w:jc w:val="right"/>
              <w:rPr>
                <w:rFonts w:cs="Arial"/>
                <w:b/>
                <w:sz w:val="18"/>
                <w:szCs w:val="18"/>
              </w:rPr>
            </w:pPr>
            <w:r w:rsidRPr="00970DC6">
              <w:rPr>
                <w:rFonts w:cs="Arial"/>
                <w:b/>
                <w:sz w:val="18"/>
                <w:szCs w:val="18"/>
              </w:rPr>
              <w:t>99</w:t>
            </w:r>
          </w:p>
        </w:tc>
        <w:tc>
          <w:tcPr>
            <w:tcW w:w="1021" w:type="dxa"/>
            <w:tcBorders>
              <w:top w:val="nil"/>
              <w:left w:val="nil"/>
              <w:bottom w:val="nil"/>
              <w:right w:val="nil"/>
            </w:tcBorders>
            <w:shd w:val="clear" w:color="auto" w:fill="auto"/>
            <w:vAlign w:val="bottom"/>
          </w:tcPr>
          <w:p w14:paraId="7960F52F" w14:textId="049F46EB"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17AB0516" w14:textId="6D706AD4" w:rsidR="00864055" w:rsidRPr="00FA7469" w:rsidRDefault="00864055" w:rsidP="00864055">
            <w:pPr>
              <w:spacing w:before="40" w:after="20"/>
              <w:jc w:val="right"/>
              <w:rPr>
                <w:rFonts w:cs="Arial"/>
                <w:sz w:val="18"/>
                <w:szCs w:val="18"/>
              </w:rPr>
            </w:pPr>
            <w:r>
              <w:rPr>
                <w:rFonts w:cs="Arial"/>
                <w:sz w:val="18"/>
                <w:szCs w:val="18"/>
              </w:rPr>
              <w:t>894</w:t>
            </w:r>
          </w:p>
        </w:tc>
      </w:tr>
      <w:tr w:rsidR="00864055" w:rsidRPr="00864055" w14:paraId="7D2AB380" w14:textId="77777777" w:rsidTr="00401057">
        <w:trPr>
          <w:trHeight w:val="20"/>
        </w:trPr>
        <w:tc>
          <w:tcPr>
            <w:tcW w:w="2268" w:type="dxa"/>
            <w:tcBorders>
              <w:top w:val="nil"/>
              <w:left w:val="nil"/>
              <w:bottom w:val="nil"/>
              <w:right w:val="single" w:sz="18" w:space="0" w:color="C00000"/>
            </w:tcBorders>
            <w:shd w:val="clear" w:color="auto" w:fill="auto"/>
            <w:vAlign w:val="center"/>
          </w:tcPr>
          <w:p w14:paraId="64C5C5FC" w14:textId="77777777" w:rsidR="00864055" w:rsidRPr="00F608CC" w:rsidRDefault="00864055" w:rsidP="00864055">
            <w:pPr>
              <w:spacing w:before="40" w:after="20"/>
              <w:rPr>
                <w:rFonts w:cs="Arial"/>
                <w:sz w:val="18"/>
                <w:szCs w:val="18"/>
              </w:rPr>
            </w:pPr>
            <w:r w:rsidRPr="00F608CC">
              <w:rPr>
                <w:rFonts w:cs="Arial"/>
                <w:sz w:val="18"/>
                <w:szCs w:val="18"/>
              </w:rPr>
              <w:t>Mornington Peninsula S</w:t>
            </w:r>
          </w:p>
        </w:tc>
        <w:tc>
          <w:tcPr>
            <w:tcW w:w="1134" w:type="dxa"/>
            <w:tcBorders>
              <w:top w:val="nil"/>
              <w:left w:val="single" w:sz="18" w:space="0" w:color="C00000"/>
              <w:bottom w:val="nil"/>
              <w:right w:val="nil"/>
            </w:tcBorders>
            <w:shd w:val="clear" w:color="auto" w:fill="auto"/>
            <w:vAlign w:val="bottom"/>
          </w:tcPr>
          <w:p w14:paraId="1249476A" w14:textId="0CBF2F78" w:rsidR="00864055" w:rsidRPr="00FA7469" w:rsidRDefault="00864055" w:rsidP="00864055">
            <w:pPr>
              <w:spacing w:before="40" w:after="20"/>
              <w:jc w:val="right"/>
              <w:rPr>
                <w:rFonts w:cs="Arial"/>
                <w:sz w:val="18"/>
                <w:szCs w:val="18"/>
              </w:rPr>
            </w:pPr>
            <w:r w:rsidRPr="00864055">
              <w:rPr>
                <w:rFonts w:cs="Arial"/>
                <w:sz w:val="18"/>
                <w:szCs w:val="18"/>
              </w:rPr>
              <w:t>1,284</w:t>
            </w:r>
          </w:p>
        </w:tc>
        <w:tc>
          <w:tcPr>
            <w:tcW w:w="1134" w:type="dxa"/>
            <w:tcBorders>
              <w:top w:val="nil"/>
              <w:left w:val="nil"/>
              <w:bottom w:val="nil"/>
              <w:right w:val="nil"/>
            </w:tcBorders>
            <w:vAlign w:val="bottom"/>
          </w:tcPr>
          <w:p w14:paraId="20457272" w14:textId="1D8CCA2A" w:rsidR="00864055" w:rsidRPr="00FA7469" w:rsidRDefault="00864055" w:rsidP="00864055">
            <w:pPr>
              <w:spacing w:before="40" w:after="20"/>
              <w:jc w:val="right"/>
              <w:rPr>
                <w:rFonts w:cs="Arial"/>
                <w:sz w:val="18"/>
                <w:szCs w:val="18"/>
              </w:rPr>
            </w:pPr>
            <w:r w:rsidRPr="00864055">
              <w:rPr>
                <w:rFonts w:cs="Arial"/>
                <w:sz w:val="18"/>
                <w:szCs w:val="18"/>
              </w:rPr>
              <w:t>416</w:t>
            </w:r>
          </w:p>
        </w:tc>
        <w:tc>
          <w:tcPr>
            <w:tcW w:w="1247" w:type="dxa"/>
            <w:tcBorders>
              <w:top w:val="nil"/>
              <w:left w:val="nil"/>
              <w:bottom w:val="nil"/>
              <w:right w:val="nil"/>
            </w:tcBorders>
            <w:vAlign w:val="bottom"/>
          </w:tcPr>
          <w:p w14:paraId="23443716" w14:textId="3D34703F" w:rsidR="00864055" w:rsidRPr="00970DC6" w:rsidRDefault="00864055" w:rsidP="00864055">
            <w:pPr>
              <w:spacing w:before="40" w:after="20"/>
              <w:jc w:val="right"/>
              <w:rPr>
                <w:rFonts w:cs="Arial"/>
                <w:b/>
                <w:sz w:val="18"/>
                <w:szCs w:val="18"/>
              </w:rPr>
            </w:pPr>
            <w:r w:rsidRPr="00970DC6">
              <w:rPr>
                <w:rFonts w:cs="Arial"/>
                <w:b/>
                <w:sz w:val="18"/>
                <w:szCs w:val="18"/>
              </w:rPr>
              <w:t>1,700</w:t>
            </w:r>
          </w:p>
        </w:tc>
        <w:tc>
          <w:tcPr>
            <w:tcW w:w="1247" w:type="dxa"/>
            <w:tcBorders>
              <w:top w:val="nil"/>
              <w:left w:val="nil"/>
              <w:bottom w:val="nil"/>
              <w:right w:val="nil"/>
            </w:tcBorders>
            <w:shd w:val="clear" w:color="auto" w:fill="auto"/>
            <w:vAlign w:val="bottom"/>
          </w:tcPr>
          <w:p w14:paraId="0B021F43" w14:textId="1FC2E333" w:rsidR="00864055" w:rsidRPr="00970DC6" w:rsidRDefault="00864055" w:rsidP="00864055">
            <w:pPr>
              <w:spacing w:before="40" w:after="20"/>
              <w:jc w:val="right"/>
              <w:rPr>
                <w:rFonts w:cs="Arial"/>
                <w:b/>
                <w:sz w:val="18"/>
                <w:szCs w:val="18"/>
              </w:rPr>
            </w:pPr>
            <w:r w:rsidRPr="00970DC6">
              <w:rPr>
                <w:rFonts w:cs="Arial"/>
                <w:b/>
                <w:sz w:val="18"/>
                <w:szCs w:val="18"/>
              </w:rPr>
              <w:t>435</w:t>
            </w:r>
          </w:p>
        </w:tc>
        <w:tc>
          <w:tcPr>
            <w:tcW w:w="1021" w:type="dxa"/>
            <w:tcBorders>
              <w:top w:val="nil"/>
              <w:left w:val="nil"/>
              <w:bottom w:val="nil"/>
              <w:right w:val="nil"/>
            </w:tcBorders>
            <w:shd w:val="clear" w:color="auto" w:fill="auto"/>
            <w:vAlign w:val="bottom"/>
          </w:tcPr>
          <w:p w14:paraId="6B75FFC4" w14:textId="1292EBDB"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28E1E569" w14:textId="296ED93F" w:rsidR="00864055" w:rsidRPr="00FA7469" w:rsidRDefault="00864055" w:rsidP="00864055">
            <w:pPr>
              <w:spacing w:before="40" w:after="20"/>
              <w:jc w:val="right"/>
              <w:rPr>
                <w:rFonts w:cs="Arial"/>
                <w:sz w:val="18"/>
                <w:szCs w:val="18"/>
              </w:rPr>
            </w:pPr>
            <w:r>
              <w:rPr>
                <w:rFonts w:cs="Arial"/>
                <w:sz w:val="18"/>
                <w:szCs w:val="18"/>
              </w:rPr>
              <w:t>590</w:t>
            </w:r>
          </w:p>
        </w:tc>
      </w:tr>
      <w:tr w:rsidR="00864055" w:rsidRPr="00864055" w14:paraId="2742A5C9" w14:textId="77777777" w:rsidTr="00401057">
        <w:trPr>
          <w:trHeight w:val="20"/>
        </w:trPr>
        <w:tc>
          <w:tcPr>
            <w:tcW w:w="2268" w:type="dxa"/>
            <w:tcBorders>
              <w:top w:val="nil"/>
              <w:left w:val="nil"/>
              <w:bottom w:val="nil"/>
              <w:right w:val="single" w:sz="18" w:space="0" w:color="C00000"/>
            </w:tcBorders>
            <w:shd w:val="clear" w:color="auto" w:fill="auto"/>
            <w:vAlign w:val="center"/>
          </w:tcPr>
          <w:p w14:paraId="6A3524D7" w14:textId="77777777" w:rsidR="00864055" w:rsidRPr="00F608CC" w:rsidRDefault="00864055" w:rsidP="00864055">
            <w:pPr>
              <w:spacing w:before="40" w:after="20"/>
              <w:rPr>
                <w:rFonts w:cs="Arial"/>
                <w:sz w:val="18"/>
                <w:szCs w:val="18"/>
              </w:rPr>
            </w:pPr>
            <w:r w:rsidRPr="00F608CC">
              <w:rPr>
                <w:rFonts w:cs="Arial"/>
                <w:sz w:val="18"/>
                <w:szCs w:val="18"/>
              </w:rPr>
              <w:t>Mount Alexander S</w:t>
            </w:r>
          </w:p>
        </w:tc>
        <w:tc>
          <w:tcPr>
            <w:tcW w:w="1134" w:type="dxa"/>
            <w:tcBorders>
              <w:top w:val="nil"/>
              <w:left w:val="single" w:sz="18" w:space="0" w:color="C00000"/>
              <w:bottom w:val="nil"/>
              <w:right w:val="nil"/>
            </w:tcBorders>
            <w:shd w:val="clear" w:color="auto" w:fill="auto"/>
            <w:vAlign w:val="bottom"/>
          </w:tcPr>
          <w:p w14:paraId="13D34950" w14:textId="1C911191" w:rsidR="00864055" w:rsidRPr="00FA7469" w:rsidRDefault="00864055" w:rsidP="00864055">
            <w:pPr>
              <w:spacing w:before="40" w:after="20"/>
              <w:jc w:val="right"/>
              <w:rPr>
                <w:rFonts w:cs="Arial"/>
                <w:sz w:val="18"/>
                <w:szCs w:val="18"/>
              </w:rPr>
            </w:pPr>
            <w:r w:rsidRPr="00864055">
              <w:rPr>
                <w:rFonts w:cs="Arial"/>
                <w:sz w:val="18"/>
                <w:szCs w:val="18"/>
              </w:rPr>
              <w:t>255</w:t>
            </w:r>
          </w:p>
        </w:tc>
        <w:tc>
          <w:tcPr>
            <w:tcW w:w="1134" w:type="dxa"/>
            <w:tcBorders>
              <w:top w:val="nil"/>
              <w:left w:val="nil"/>
              <w:bottom w:val="nil"/>
              <w:right w:val="nil"/>
            </w:tcBorders>
            <w:vAlign w:val="bottom"/>
          </w:tcPr>
          <w:p w14:paraId="2BB0498C" w14:textId="045BACB0" w:rsidR="00864055" w:rsidRPr="00FA7469" w:rsidRDefault="00864055" w:rsidP="00864055">
            <w:pPr>
              <w:spacing w:before="40" w:after="20"/>
              <w:jc w:val="right"/>
              <w:rPr>
                <w:rFonts w:cs="Arial"/>
                <w:sz w:val="18"/>
                <w:szCs w:val="18"/>
              </w:rPr>
            </w:pPr>
            <w:r w:rsidRPr="00864055">
              <w:rPr>
                <w:rFonts w:cs="Arial"/>
                <w:sz w:val="18"/>
                <w:szCs w:val="18"/>
              </w:rPr>
              <w:t>1,173</w:t>
            </w:r>
          </w:p>
        </w:tc>
        <w:tc>
          <w:tcPr>
            <w:tcW w:w="1247" w:type="dxa"/>
            <w:tcBorders>
              <w:top w:val="nil"/>
              <w:left w:val="nil"/>
              <w:bottom w:val="nil"/>
              <w:right w:val="nil"/>
            </w:tcBorders>
            <w:vAlign w:val="bottom"/>
          </w:tcPr>
          <w:p w14:paraId="25023E47" w14:textId="4BFC9A94" w:rsidR="00864055" w:rsidRPr="00970DC6" w:rsidRDefault="00864055" w:rsidP="00864055">
            <w:pPr>
              <w:spacing w:before="40" w:after="20"/>
              <w:jc w:val="right"/>
              <w:rPr>
                <w:rFonts w:cs="Arial"/>
                <w:b/>
                <w:sz w:val="18"/>
                <w:szCs w:val="18"/>
              </w:rPr>
            </w:pPr>
            <w:r w:rsidRPr="00970DC6">
              <w:rPr>
                <w:rFonts w:cs="Arial"/>
                <w:b/>
                <w:sz w:val="18"/>
                <w:szCs w:val="18"/>
              </w:rPr>
              <w:t>1,428</w:t>
            </w:r>
          </w:p>
        </w:tc>
        <w:tc>
          <w:tcPr>
            <w:tcW w:w="1247" w:type="dxa"/>
            <w:tcBorders>
              <w:top w:val="nil"/>
              <w:left w:val="nil"/>
              <w:bottom w:val="nil"/>
              <w:right w:val="nil"/>
            </w:tcBorders>
            <w:shd w:val="clear" w:color="auto" w:fill="auto"/>
            <w:vAlign w:val="bottom"/>
          </w:tcPr>
          <w:p w14:paraId="621BE908" w14:textId="34C2F3E9" w:rsidR="00864055" w:rsidRPr="00970DC6" w:rsidRDefault="00864055" w:rsidP="00864055">
            <w:pPr>
              <w:spacing w:before="40" w:after="20"/>
              <w:jc w:val="right"/>
              <w:rPr>
                <w:rFonts w:cs="Arial"/>
                <w:b/>
                <w:sz w:val="18"/>
                <w:szCs w:val="18"/>
              </w:rPr>
            </w:pPr>
            <w:r w:rsidRPr="00970DC6">
              <w:rPr>
                <w:rFonts w:cs="Arial"/>
                <w:b/>
                <w:sz w:val="18"/>
                <w:szCs w:val="18"/>
              </w:rPr>
              <w:t>230</w:t>
            </w:r>
          </w:p>
        </w:tc>
        <w:tc>
          <w:tcPr>
            <w:tcW w:w="1021" w:type="dxa"/>
            <w:tcBorders>
              <w:top w:val="nil"/>
              <w:left w:val="nil"/>
              <w:bottom w:val="nil"/>
              <w:right w:val="nil"/>
            </w:tcBorders>
            <w:shd w:val="clear" w:color="auto" w:fill="auto"/>
            <w:vAlign w:val="bottom"/>
          </w:tcPr>
          <w:p w14:paraId="63C7BD6F" w14:textId="36140ACF" w:rsidR="00864055" w:rsidRPr="00FA7469" w:rsidRDefault="00864055" w:rsidP="00864055">
            <w:pPr>
              <w:spacing w:before="40" w:after="20"/>
              <w:jc w:val="right"/>
              <w:rPr>
                <w:rFonts w:cs="Arial"/>
                <w:sz w:val="18"/>
                <w:szCs w:val="18"/>
              </w:rPr>
            </w:pPr>
            <w:r>
              <w:rPr>
                <w:rFonts w:cs="Arial"/>
                <w:sz w:val="18"/>
                <w:szCs w:val="18"/>
              </w:rPr>
              <w:t>1,417</w:t>
            </w:r>
          </w:p>
        </w:tc>
        <w:tc>
          <w:tcPr>
            <w:tcW w:w="1021" w:type="dxa"/>
            <w:tcBorders>
              <w:top w:val="nil"/>
              <w:left w:val="nil"/>
              <w:bottom w:val="nil"/>
              <w:right w:val="nil"/>
            </w:tcBorders>
            <w:shd w:val="clear" w:color="auto" w:fill="auto"/>
            <w:vAlign w:val="bottom"/>
          </w:tcPr>
          <w:p w14:paraId="00BB29E3" w14:textId="39EF86E2" w:rsidR="00864055" w:rsidRPr="00FA7469" w:rsidRDefault="00864055" w:rsidP="00864055">
            <w:pPr>
              <w:spacing w:before="40" w:after="20"/>
              <w:jc w:val="right"/>
              <w:rPr>
                <w:rFonts w:cs="Arial"/>
                <w:sz w:val="18"/>
                <w:szCs w:val="18"/>
              </w:rPr>
            </w:pPr>
            <w:r>
              <w:rPr>
                <w:rFonts w:cs="Arial"/>
                <w:sz w:val="18"/>
                <w:szCs w:val="18"/>
              </w:rPr>
              <w:t>10,410</w:t>
            </w:r>
          </w:p>
        </w:tc>
      </w:tr>
      <w:tr w:rsidR="00864055" w:rsidRPr="00864055" w14:paraId="4B5BC409" w14:textId="77777777" w:rsidTr="00401057">
        <w:trPr>
          <w:trHeight w:val="20"/>
        </w:trPr>
        <w:tc>
          <w:tcPr>
            <w:tcW w:w="2268" w:type="dxa"/>
            <w:tcBorders>
              <w:top w:val="nil"/>
              <w:left w:val="nil"/>
              <w:bottom w:val="nil"/>
              <w:right w:val="single" w:sz="18" w:space="0" w:color="C00000"/>
            </w:tcBorders>
            <w:shd w:val="clear" w:color="auto" w:fill="auto"/>
            <w:vAlign w:val="center"/>
          </w:tcPr>
          <w:p w14:paraId="42DECBF7" w14:textId="77777777" w:rsidR="00864055" w:rsidRPr="00F608CC" w:rsidRDefault="00864055" w:rsidP="00864055">
            <w:pPr>
              <w:spacing w:before="40" w:after="20"/>
              <w:rPr>
                <w:rFonts w:cs="Arial"/>
                <w:sz w:val="18"/>
                <w:szCs w:val="18"/>
              </w:rPr>
            </w:pPr>
            <w:r w:rsidRPr="00F608CC">
              <w:rPr>
                <w:rFonts w:cs="Arial"/>
                <w:sz w:val="18"/>
                <w:szCs w:val="18"/>
              </w:rPr>
              <w:t>Moyne S</w:t>
            </w:r>
          </w:p>
        </w:tc>
        <w:tc>
          <w:tcPr>
            <w:tcW w:w="1134" w:type="dxa"/>
            <w:tcBorders>
              <w:top w:val="nil"/>
              <w:left w:val="single" w:sz="18" w:space="0" w:color="C00000"/>
              <w:bottom w:val="nil"/>
              <w:right w:val="nil"/>
            </w:tcBorders>
            <w:shd w:val="clear" w:color="auto" w:fill="auto"/>
            <w:vAlign w:val="bottom"/>
          </w:tcPr>
          <w:p w14:paraId="78438DB1" w14:textId="35166438" w:rsidR="00864055" w:rsidRPr="00FA7469" w:rsidRDefault="00864055" w:rsidP="00864055">
            <w:pPr>
              <w:spacing w:before="40" w:after="20"/>
              <w:jc w:val="right"/>
              <w:rPr>
                <w:rFonts w:cs="Arial"/>
                <w:sz w:val="18"/>
                <w:szCs w:val="18"/>
              </w:rPr>
            </w:pPr>
            <w:r w:rsidRPr="00864055">
              <w:rPr>
                <w:rFonts w:cs="Arial"/>
                <w:sz w:val="18"/>
                <w:szCs w:val="18"/>
              </w:rPr>
              <w:t>160</w:t>
            </w:r>
          </w:p>
        </w:tc>
        <w:tc>
          <w:tcPr>
            <w:tcW w:w="1134" w:type="dxa"/>
            <w:tcBorders>
              <w:top w:val="nil"/>
              <w:left w:val="nil"/>
              <w:bottom w:val="nil"/>
              <w:right w:val="nil"/>
            </w:tcBorders>
            <w:vAlign w:val="bottom"/>
          </w:tcPr>
          <w:p w14:paraId="529FC86B" w14:textId="370F8333" w:rsidR="00864055" w:rsidRPr="00FA7469" w:rsidRDefault="00864055" w:rsidP="00864055">
            <w:pPr>
              <w:spacing w:before="40" w:after="20"/>
              <w:jc w:val="right"/>
              <w:rPr>
                <w:rFonts w:cs="Arial"/>
                <w:sz w:val="18"/>
                <w:szCs w:val="18"/>
              </w:rPr>
            </w:pPr>
            <w:r w:rsidRPr="00864055">
              <w:rPr>
                <w:rFonts w:cs="Arial"/>
                <w:sz w:val="18"/>
                <w:szCs w:val="18"/>
              </w:rPr>
              <w:t>2,588</w:t>
            </w:r>
          </w:p>
        </w:tc>
        <w:tc>
          <w:tcPr>
            <w:tcW w:w="1247" w:type="dxa"/>
            <w:tcBorders>
              <w:top w:val="nil"/>
              <w:left w:val="nil"/>
              <w:bottom w:val="nil"/>
              <w:right w:val="nil"/>
            </w:tcBorders>
            <w:vAlign w:val="bottom"/>
          </w:tcPr>
          <w:p w14:paraId="56D89A4B" w14:textId="6929009C" w:rsidR="00864055" w:rsidRPr="00970DC6" w:rsidRDefault="00864055" w:rsidP="00864055">
            <w:pPr>
              <w:spacing w:before="40" w:after="20"/>
              <w:jc w:val="right"/>
              <w:rPr>
                <w:rFonts w:cs="Arial"/>
                <w:b/>
                <w:sz w:val="18"/>
                <w:szCs w:val="18"/>
              </w:rPr>
            </w:pPr>
            <w:r w:rsidRPr="00970DC6">
              <w:rPr>
                <w:rFonts w:cs="Arial"/>
                <w:b/>
                <w:sz w:val="18"/>
                <w:szCs w:val="18"/>
              </w:rPr>
              <w:t>2,748</w:t>
            </w:r>
          </w:p>
        </w:tc>
        <w:tc>
          <w:tcPr>
            <w:tcW w:w="1247" w:type="dxa"/>
            <w:tcBorders>
              <w:top w:val="nil"/>
              <w:left w:val="nil"/>
              <w:bottom w:val="nil"/>
              <w:right w:val="nil"/>
            </w:tcBorders>
            <w:shd w:val="clear" w:color="auto" w:fill="auto"/>
            <w:vAlign w:val="bottom"/>
          </w:tcPr>
          <w:p w14:paraId="4EA41EE4" w14:textId="65094CA4" w:rsidR="00864055" w:rsidRPr="00970DC6" w:rsidRDefault="00864055" w:rsidP="00864055">
            <w:pPr>
              <w:spacing w:before="40" w:after="20"/>
              <w:jc w:val="right"/>
              <w:rPr>
                <w:rFonts w:cs="Arial"/>
                <w:b/>
                <w:sz w:val="18"/>
                <w:szCs w:val="18"/>
              </w:rPr>
            </w:pPr>
            <w:r w:rsidRPr="00970DC6">
              <w:rPr>
                <w:rFonts w:cs="Arial"/>
                <w:b/>
                <w:sz w:val="18"/>
                <w:szCs w:val="18"/>
              </w:rPr>
              <w:t>1,214</w:t>
            </w:r>
          </w:p>
        </w:tc>
        <w:tc>
          <w:tcPr>
            <w:tcW w:w="1021" w:type="dxa"/>
            <w:tcBorders>
              <w:top w:val="nil"/>
              <w:left w:val="nil"/>
              <w:bottom w:val="nil"/>
              <w:right w:val="nil"/>
            </w:tcBorders>
            <w:shd w:val="clear" w:color="auto" w:fill="auto"/>
            <w:vAlign w:val="bottom"/>
          </w:tcPr>
          <w:p w14:paraId="0941DD09" w14:textId="30CE25F7" w:rsidR="00864055" w:rsidRPr="00FA7469" w:rsidRDefault="00864055" w:rsidP="00864055">
            <w:pPr>
              <w:spacing w:before="40" w:after="20"/>
              <w:jc w:val="right"/>
              <w:rPr>
                <w:rFonts w:cs="Arial"/>
                <w:sz w:val="18"/>
                <w:szCs w:val="18"/>
              </w:rPr>
            </w:pPr>
            <w:r>
              <w:rPr>
                <w:rFonts w:cs="Arial"/>
                <w:sz w:val="18"/>
                <w:szCs w:val="18"/>
              </w:rPr>
              <w:t>689</w:t>
            </w:r>
          </w:p>
        </w:tc>
        <w:tc>
          <w:tcPr>
            <w:tcW w:w="1021" w:type="dxa"/>
            <w:tcBorders>
              <w:top w:val="nil"/>
              <w:left w:val="nil"/>
              <w:bottom w:val="nil"/>
              <w:right w:val="nil"/>
            </w:tcBorders>
            <w:shd w:val="clear" w:color="auto" w:fill="auto"/>
            <w:vAlign w:val="bottom"/>
          </w:tcPr>
          <w:p w14:paraId="3EC94B55" w14:textId="6F934E44" w:rsidR="00864055" w:rsidRPr="00FA7469" w:rsidRDefault="00864055" w:rsidP="00864055">
            <w:pPr>
              <w:spacing w:before="40" w:after="20"/>
              <w:jc w:val="right"/>
              <w:rPr>
                <w:rFonts w:cs="Arial"/>
                <w:sz w:val="18"/>
                <w:szCs w:val="18"/>
              </w:rPr>
            </w:pPr>
            <w:r>
              <w:rPr>
                <w:rFonts w:cs="Arial"/>
                <w:sz w:val="18"/>
                <w:szCs w:val="18"/>
              </w:rPr>
              <w:t>12,239</w:t>
            </w:r>
          </w:p>
        </w:tc>
      </w:tr>
      <w:tr w:rsidR="00864055" w:rsidRPr="00864055" w14:paraId="6E7394DA" w14:textId="77777777" w:rsidTr="00401057">
        <w:trPr>
          <w:trHeight w:val="20"/>
        </w:trPr>
        <w:tc>
          <w:tcPr>
            <w:tcW w:w="2268" w:type="dxa"/>
            <w:tcBorders>
              <w:top w:val="nil"/>
              <w:left w:val="nil"/>
              <w:bottom w:val="nil"/>
              <w:right w:val="single" w:sz="18" w:space="0" w:color="C00000"/>
            </w:tcBorders>
            <w:shd w:val="clear" w:color="auto" w:fill="auto"/>
            <w:vAlign w:val="center"/>
          </w:tcPr>
          <w:p w14:paraId="1A7C640A" w14:textId="77777777" w:rsidR="00864055" w:rsidRPr="00F608CC" w:rsidRDefault="00864055" w:rsidP="00864055">
            <w:pPr>
              <w:spacing w:before="40" w:after="20"/>
              <w:rPr>
                <w:rFonts w:cs="Arial"/>
                <w:sz w:val="18"/>
                <w:szCs w:val="18"/>
              </w:rPr>
            </w:pPr>
            <w:r w:rsidRPr="00F608CC">
              <w:rPr>
                <w:rFonts w:cs="Arial"/>
                <w:sz w:val="18"/>
                <w:szCs w:val="18"/>
              </w:rPr>
              <w:t>Murrindindi S</w:t>
            </w:r>
          </w:p>
        </w:tc>
        <w:tc>
          <w:tcPr>
            <w:tcW w:w="1134" w:type="dxa"/>
            <w:tcBorders>
              <w:top w:val="nil"/>
              <w:left w:val="single" w:sz="18" w:space="0" w:color="C00000"/>
              <w:bottom w:val="nil"/>
              <w:right w:val="nil"/>
            </w:tcBorders>
            <w:shd w:val="clear" w:color="auto" w:fill="auto"/>
            <w:vAlign w:val="bottom"/>
          </w:tcPr>
          <w:p w14:paraId="31169426" w14:textId="012E893B" w:rsidR="00864055" w:rsidRPr="00FA7469" w:rsidRDefault="00864055" w:rsidP="00864055">
            <w:pPr>
              <w:spacing w:before="40" w:after="20"/>
              <w:jc w:val="right"/>
              <w:rPr>
                <w:rFonts w:cs="Arial"/>
                <w:sz w:val="18"/>
                <w:szCs w:val="18"/>
              </w:rPr>
            </w:pPr>
            <w:r w:rsidRPr="00864055">
              <w:rPr>
                <w:rFonts w:cs="Arial"/>
                <w:sz w:val="18"/>
                <w:szCs w:val="18"/>
              </w:rPr>
              <w:t>145</w:t>
            </w:r>
          </w:p>
        </w:tc>
        <w:tc>
          <w:tcPr>
            <w:tcW w:w="1134" w:type="dxa"/>
            <w:tcBorders>
              <w:top w:val="nil"/>
              <w:left w:val="nil"/>
              <w:bottom w:val="nil"/>
              <w:right w:val="nil"/>
            </w:tcBorders>
            <w:vAlign w:val="bottom"/>
          </w:tcPr>
          <w:p w14:paraId="4A3E3857" w14:textId="71536017" w:rsidR="00864055" w:rsidRPr="00FA7469" w:rsidRDefault="00864055" w:rsidP="00864055">
            <w:pPr>
              <w:spacing w:before="40" w:after="20"/>
              <w:jc w:val="right"/>
              <w:rPr>
                <w:rFonts w:cs="Arial"/>
                <w:sz w:val="18"/>
                <w:szCs w:val="18"/>
              </w:rPr>
            </w:pPr>
            <w:r w:rsidRPr="00864055">
              <w:rPr>
                <w:rFonts w:cs="Arial"/>
                <w:sz w:val="18"/>
                <w:szCs w:val="18"/>
              </w:rPr>
              <w:t>1,058</w:t>
            </w:r>
          </w:p>
        </w:tc>
        <w:tc>
          <w:tcPr>
            <w:tcW w:w="1247" w:type="dxa"/>
            <w:tcBorders>
              <w:top w:val="nil"/>
              <w:left w:val="nil"/>
              <w:bottom w:val="nil"/>
              <w:right w:val="nil"/>
            </w:tcBorders>
            <w:vAlign w:val="bottom"/>
          </w:tcPr>
          <w:p w14:paraId="500446D5" w14:textId="269A5363" w:rsidR="00864055" w:rsidRPr="00970DC6" w:rsidRDefault="00864055" w:rsidP="00864055">
            <w:pPr>
              <w:spacing w:before="40" w:after="20"/>
              <w:jc w:val="right"/>
              <w:rPr>
                <w:rFonts w:cs="Arial"/>
                <w:b/>
                <w:sz w:val="18"/>
                <w:szCs w:val="18"/>
              </w:rPr>
            </w:pPr>
            <w:r w:rsidRPr="00970DC6">
              <w:rPr>
                <w:rFonts w:cs="Arial"/>
                <w:b/>
                <w:sz w:val="18"/>
                <w:szCs w:val="18"/>
              </w:rPr>
              <w:t>1,202</w:t>
            </w:r>
          </w:p>
        </w:tc>
        <w:tc>
          <w:tcPr>
            <w:tcW w:w="1247" w:type="dxa"/>
            <w:tcBorders>
              <w:top w:val="nil"/>
              <w:left w:val="nil"/>
              <w:bottom w:val="nil"/>
              <w:right w:val="nil"/>
            </w:tcBorders>
            <w:shd w:val="clear" w:color="auto" w:fill="auto"/>
            <w:vAlign w:val="bottom"/>
          </w:tcPr>
          <w:p w14:paraId="4F1E426E" w14:textId="097DB3BE" w:rsidR="00864055" w:rsidRPr="00970DC6" w:rsidRDefault="00864055" w:rsidP="00864055">
            <w:pPr>
              <w:spacing w:before="40" w:after="20"/>
              <w:jc w:val="right"/>
              <w:rPr>
                <w:rFonts w:cs="Arial"/>
                <w:b/>
                <w:sz w:val="18"/>
                <w:szCs w:val="18"/>
              </w:rPr>
            </w:pPr>
            <w:r w:rsidRPr="00970DC6">
              <w:rPr>
                <w:rFonts w:cs="Arial"/>
                <w:b/>
                <w:sz w:val="18"/>
                <w:szCs w:val="18"/>
              </w:rPr>
              <w:t>238</w:t>
            </w:r>
          </w:p>
        </w:tc>
        <w:tc>
          <w:tcPr>
            <w:tcW w:w="1021" w:type="dxa"/>
            <w:tcBorders>
              <w:top w:val="nil"/>
              <w:left w:val="nil"/>
              <w:bottom w:val="nil"/>
              <w:right w:val="nil"/>
            </w:tcBorders>
            <w:shd w:val="clear" w:color="auto" w:fill="auto"/>
            <w:vAlign w:val="bottom"/>
          </w:tcPr>
          <w:p w14:paraId="56E742C3" w14:textId="36652B08" w:rsidR="00864055" w:rsidRPr="00FA7469" w:rsidRDefault="00864055" w:rsidP="00864055">
            <w:pPr>
              <w:spacing w:before="40" w:after="20"/>
              <w:jc w:val="right"/>
              <w:rPr>
                <w:rFonts w:cs="Arial"/>
                <w:sz w:val="18"/>
                <w:szCs w:val="18"/>
              </w:rPr>
            </w:pPr>
            <w:r>
              <w:rPr>
                <w:rFonts w:cs="Arial"/>
                <w:sz w:val="18"/>
                <w:szCs w:val="18"/>
              </w:rPr>
              <w:t>1,523</w:t>
            </w:r>
          </w:p>
        </w:tc>
        <w:tc>
          <w:tcPr>
            <w:tcW w:w="1021" w:type="dxa"/>
            <w:tcBorders>
              <w:top w:val="nil"/>
              <w:left w:val="nil"/>
              <w:bottom w:val="nil"/>
              <w:right w:val="nil"/>
            </w:tcBorders>
            <w:shd w:val="clear" w:color="auto" w:fill="auto"/>
            <w:vAlign w:val="bottom"/>
          </w:tcPr>
          <w:p w14:paraId="00F913A7" w14:textId="6230B5C9" w:rsidR="00864055" w:rsidRPr="00FA7469" w:rsidRDefault="00864055" w:rsidP="00864055">
            <w:pPr>
              <w:spacing w:before="40" w:after="20"/>
              <w:jc w:val="right"/>
              <w:rPr>
                <w:rFonts w:cs="Arial"/>
                <w:sz w:val="18"/>
                <w:szCs w:val="18"/>
              </w:rPr>
            </w:pPr>
            <w:r>
              <w:rPr>
                <w:rFonts w:cs="Arial"/>
                <w:sz w:val="18"/>
                <w:szCs w:val="18"/>
              </w:rPr>
              <w:t>10,527</w:t>
            </w:r>
          </w:p>
        </w:tc>
      </w:tr>
      <w:tr w:rsidR="00864055" w:rsidRPr="00864055" w14:paraId="648FB5A2"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226F52" w14:textId="77777777" w:rsidR="00864055" w:rsidRPr="00F608CC" w:rsidRDefault="00864055" w:rsidP="00864055">
            <w:pPr>
              <w:spacing w:before="40" w:after="20"/>
              <w:rPr>
                <w:rFonts w:cs="Arial"/>
                <w:sz w:val="18"/>
                <w:szCs w:val="18"/>
              </w:rPr>
            </w:pPr>
            <w:r w:rsidRPr="00F608CC">
              <w:rPr>
                <w:rFonts w:cs="Arial"/>
                <w:sz w:val="18"/>
                <w:szCs w:val="18"/>
              </w:rPr>
              <w:t>Nillumbik S</w:t>
            </w:r>
          </w:p>
        </w:tc>
        <w:tc>
          <w:tcPr>
            <w:tcW w:w="1134" w:type="dxa"/>
            <w:tcBorders>
              <w:top w:val="nil"/>
              <w:left w:val="single" w:sz="18" w:space="0" w:color="C00000"/>
              <w:bottom w:val="nil"/>
              <w:right w:val="nil"/>
            </w:tcBorders>
            <w:shd w:val="clear" w:color="auto" w:fill="auto"/>
            <w:vAlign w:val="bottom"/>
          </w:tcPr>
          <w:p w14:paraId="3B159965" w14:textId="01BABEBC" w:rsidR="00864055" w:rsidRPr="00FA7469" w:rsidRDefault="00864055" w:rsidP="00864055">
            <w:pPr>
              <w:spacing w:before="40" w:after="20"/>
              <w:jc w:val="right"/>
              <w:rPr>
                <w:rFonts w:cs="Arial"/>
                <w:sz w:val="18"/>
                <w:szCs w:val="18"/>
              </w:rPr>
            </w:pPr>
            <w:r w:rsidRPr="00864055">
              <w:rPr>
                <w:rFonts w:cs="Arial"/>
                <w:sz w:val="18"/>
                <w:szCs w:val="18"/>
              </w:rPr>
              <w:t>318</w:t>
            </w:r>
          </w:p>
        </w:tc>
        <w:tc>
          <w:tcPr>
            <w:tcW w:w="1134" w:type="dxa"/>
            <w:tcBorders>
              <w:top w:val="nil"/>
              <w:left w:val="nil"/>
              <w:bottom w:val="nil"/>
              <w:right w:val="nil"/>
            </w:tcBorders>
            <w:vAlign w:val="bottom"/>
          </w:tcPr>
          <w:p w14:paraId="46AA9427" w14:textId="7433D62F" w:rsidR="00864055" w:rsidRPr="00FA7469" w:rsidRDefault="00864055" w:rsidP="00864055">
            <w:pPr>
              <w:spacing w:before="40" w:after="20"/>
              <w:jc w:val="right"/>
              <w:rPr>
                <w:rFonts w:cs="Arial"/>
                <w:sz w:val="18"/>
                <w:szCs w:val="18"/>
              </w:rPr>
            </w:pPr>
            <w:r w:rsidRPr="00864055">
              <w:rPr>
                <w:rFonts w:cs="Arial"/>
                <w:sz w:val="18"/>
                <w:szCs w:val="18"/>
              </w:rPr>
              <w:t>451</w:t>
            </w:r>
          </w:p>
        </w:tc>
        <w:tc>
          <w:tcPr>
            <w:tcW w:w="1247" w:type="dxa"/>
            <w:tcBorders>
              <w:top w:val="nil"/>
              <w:left w:val="nil"/>
              <w:bottom w:val="nil"/>
              <w:right w:val="nil"/>
            </w:tcBorders>
            <w:vAlign w:val="bottom"/>
          </w:tcPr>
          <w:p w14:paraId="19027B8E" w14:textId="03ACC982" w:rsidR="00864055" w:rsidRPr="00970DC6" w:rsidRDefault="00864055" w:rsidP="00864055">
            <w:pPr>
              <w:spacing w:before="40" w:after="20"/>
              <w:jc w:val="right"/>
              <w:rPr>
                <w:rFonts w:cs="Arial"/>
                <w:b/>
                <w:sz w:val="18"/>
                <w:szCs w:val="18"/>
              </w:rPr>
            </w:pPr>
            <w:r w:rsidRPr="00970DC6">
              <w:rPr>
                <w:rFonts w:cs="Arial"/>
                <w:b/>
                <w:sz w:val="18"/>
                <w:szCs w:val="18"/>
              </w:rPr>
              <w:t>769</w:t>
            </w:r>
          </w:p>
        </w:tc>
        <w:tc>
          <w:tcPr>
            <w:tcW w:w="1247" w:type="dxa"/>
            <w:tcBorders>
              <w:top w:val="nil"/>
              <w:left w:val="nil"/>
              <w:bottom w:val="nil"/>
              <w:right w:val="nil"/>
            </w:tcBorders>
            <w:shd w:val="clear" w:color="auto" w:fill="auto"/>
            <w:vAlign w:val="bottom"/>
          </w:tcPr>
          <w:p w14:paraId="0F4AB2D5" w14:textId="16BB3128" w:rsidR="00864055" w:rsidRPr="00970DC6" w:rsidRDefault="00864055" w:rsidP="00864055">
            <w:pPr>
              <w:spacing w:before="40" w:after="20"/>
              <w:jc w:val="right"/>
              <w:rPr>
                <w:rFonts w:cs="Arial"/>
                <w:b/>
                <w:sz w:val="18"/>
                <w:szCs w:val="18"/>
              </w:rPr>
            </w:pPr>
            <w:r w:rsidRPr="00970DC6">
              <w:rPr>
                <w:rFonts w:cs="Arial"/>
                <w:b/>
                <w:sz w:val="18"/>
                <w:szCs w:val="18"/>
              </w:rPr>
              <w:t>99</w:t>
            </w:r>
          </w:p>
        </w:tc>
        <w:tc>
          <w:tcPr>
            <w:tcW w:w="1021" w:type="dxa"/>
            <w:tcBorders>
              <w:top w:val="nil"/>
              <w:left w:val="nil"/>
              <w:bottom w:val="nil"/>
              <w:right w:val="nil"/>
            </w:tcBorders>
            <w:shd w:val="clear" w:color="auto" w:fill="auto"/>
            <w:vAlign w:val="bottom"/>
          </w:tcPr>
          <w:p w14:paraId="3FBB4A5B" w14:textId="26599676" w:rsidR="00864055" w:rsidRPr="00FA7469" w:rsidRDefault="00864055" w:rsidP="00864055">
            <w:pPr>
              <w:spacing w:before="40" w:after="20"/>
              <w:jc w:val="right"/>
              <w:rPr>
                <w:rFonts w:cs="Arial"/>
                <w:sz w:val="18"/>
                <w:szCs w:val="18"/>
              </w:rPr>
            </w:pPr>
            <w:r>
              <w:rPr>
                <w:rFonts w:cs="Arial"/>
                <w:sz w:val="18"/>
                <w:szCs w:val="18"/>
              </w:rPr>
              <w:t>450</w:t>
            </w:r>
          </w:p>
        </w:tc>
        <w:tc>
          <w:tcPr>
            <w:tcW w:w="1021" w:type="dxa"/>
            <w:tcBorders>
              <w:top w:val="nil"/>
              <w:left w:val="nil"/>
              <w:bottom w:val="nil"/>
              <w:right w:val="nil"/>
            </w:tcBorders>
            <w:shd w:val="clear" w:color="auto" w:fill="auto"/>
            <w:vAlign w:val="bottom"/>
          </w:tcPr>
          <w:p w14:paraId="0F2048A6" w14:textId="55EDF8EB" w:rsidR="00864055" w:rsidRPr="00FA7469" w:rsidRDefault="00864055" w:rsidP="00864055">
            <w:pPr>
              <w:spacing w:before="40" w:after="20"/>
              <w:jc w:val="right"/>
              <w:rPr>
                <w:rFonts w:cs="Arial"/>
                <w:sz w:val="18"/>
                <w:szCs w:val="18"/>
              </w:rPr>
            </w:pPr>
            <w:r>
              <w:rPr>
                <w:rFonts w:cs="Arial"/>
                <w:sz w:val="18"/>
                <w:szCs w:val="18"/>
              </w:rPr>
              <w:t>3,877</w:t>
            </w:r>
          </w:p>
        </w:tc>
      </w:tr>
      <w:tr w:rsidR="00864055" w:rsidRPr="00864055" w14:paraId="6E0D44B0" w14:textId="77777777" w:rsidTr="00401057">
        <w:trPr>
          <w:trHeight w:val="20"/>
        </w:trPr>
        <w:tc>
          <w:tcPr>
            <w:tcW w:w="2268" w:type="dxa"/>
            <w:tcBorders>
              <w:top w:val="nil"/>
              <w:left w:val="nil"/>
              <w:bottom w:val="nil"/>
              <w:right w:val="single" w:sz="18" w:space="0" w:color="C00000"/>
            </w:tcBorders>
            <w:shd w:val="clear" w:color="auto" w:fill="auto"/>
            <w:vAlign w:val="center"/>
          </w:tcPr>
          <w:p w14:paraId="783803EE" w14:textId="77777777" w:rsidR="00864055" w:rsidRPr="00F608CC" w:rsidRDefault="00864055" w:rsidP="00864055">
            <w:pPr>
              <w:spacing w:before="40" w:after="20"/>
              <w:rPr>
                <w:rFonts w:cs="Arial"/>
                <w:sz w:val="18"/>
                <w:szCs w:val="18"/>
              </w:rPr>
            </w:pPr>
            <w:r w:rsidRPr="00F608CC">
              <w:rPr>
                <w:rFonts w:cs="Arial"/>
                <w:sz w:val="18"/>
                <w:szCs w:val="18"/>
              </w:rPr>
              <w:t>Northern Grampians S</w:t>
            </w:r>
          </w:p>
        </w:tc>
        <w:tc>
          <w:tcPr>
            <w:tcW w:w="1134" w:type="dxa"/>
            <w:tcBorders>
              <w:top w:val="nil"/>
              <w:left w:val="single" w:sz="18" w:space="0" w:color="C00000"/>
              <w:bottom w:val="nil"/>
              <w:right w:val="nil"/>
            </w:tcBorders>
            <w:shd w:val="clear" w:color="auto" w:fill="auto"/>
            <w:vAlign w:val="bottom"/>
          </w:tcPr>
          <w:p w14:paraId="17FBB9E0" w14:textId="25733739" w:rsidR="00864055" w:rsidRPr="00FA7469" w:rsidRDefault="00864055" w:rsidP="00864055">
            <w:pPr>
              <w:spacing w:before="40" w:after="20"/>
              <w:jc w:val="right"/>
              <w:rPr>
                <w:rFonts w:cs="Arial"/>
                <w:sz w:val="18"/>
                <w:szCs w:val="18"/>
              </w:rPr>
            </w:pPr>
            <w:r w:rsidRPr="00864055">
              <w:rPr>
                <w:rFonts w:cs="Arial"/>
                <w:sz w:val="18"/>
                <w:szCs w:val="18"/>
              </w:rPr>
              <w:t>132</w:t>
            </w:r>
          </w:p>
        </w:tc>
        <w:tc>
          <w:tcPr>
            <w:tcW w:w="1134" w:type="dxa"/>
            <w:tcBorders>
              <w:top w:val="nil"/>
              <w:left w:val="nil"/>
              <w:bottom w:val="nil"/>
              <w:right w:val="nil"/>
            </w:tcBorders>
            <w:vAlign w:val="bottom"/>
          </w:tcPr>
          <w:p w14:paraId="2F1675F5" w14:textId="501A561B" w:rsidR="00864055" w:rsidRPr="00FA7469" w:rsidRDefault="00864055" w:rsidP="00864055">
            <w:pPr>
              <w:spacing w:before="40" w:after="20"/>
              <w:jc w:val="right"/>
              <w:rPr>
                <w:rFonts w:cs="Arial"/>
                <w:sz w:val="18"/>
                <w:szCs w:val="18"/>
              </w:rPr>
            </w:pPr>
            <w:r w:rsidRPr="00864055">
              <w:rPr>
                <w:rFonts w:cs="Arial"/>
                <w:sz w:val="18"/>
                <w:szCs w:val="18"/>
              </w:rPr>
              <w:t>3,291</w:t>
            </w:r>
          </w:p>
        </w:tc>
        <w:tc>
          <w:tcPr>
            <w:tcW w:w="1247" w:type="dxa"/>
            <w:tcBorders>
              <w:top w:val="nil"/>
              <w:left w:val="nil"/>
              <w:bottom w:val="nil"/>
              <w:right w:val="nil"/>
            </w:tcBorders>
            <w:vAlign w:val="bottom"/>
          </w:tcPr>
          <w:p w14:paraId="0BB7F898" w14:textId="1D661FD4" w:rsidR="00864055" w:rsidRPr="00970DC6" w:rsidRDefault="00864055" w:rsidP="00864055">
            <w:pPr>
              <w:spacing w:before="40" w:after="20"/>
              <w:jc w:val="right"/>
              <w:rPr>
                <w:rFonts w:cs="Arial"/>
                <w:b/>
                <w:sz w:val="18"/>
                <w:szCs w:val="18"/>
              </w:rPr>
            </w:pPr>
            <w:r w:rsidRPr="00970DC6">
              <w:rPr>
                <w:rFonts w:cs="Arial"/>
                <w:b/>
                <w:sz w:val="18"/>
                <w:szCs w:val="18"/>
              </w:rPr>
              <w:t>3,423</w:t>
            </w:r>
          </w:p>
        </w:tc>
        <w:tc>
          <w:tcPr>
            <w:tcW w:w="1247" w:type="dxa"/>
            <w:tcBorders>
              <w:top w:val="nil"/>
              <w:left w:val="nil"/>
              <w:bottom w:val="nil"/>
              <w:right w:val="nil"/>
            </w:tcBorders>
            <w:shd w:val="clear" w:color="auto" w:fill="auto"/>
            <w:vAlign w:val="bottom"/>
          </w:tcPr>
          <w:p w14:paraId="2BC8A8BA" w14:textId="71DFCF92" w:rsidR="00864055" w:rsidRPr="00970DC6" w:rsidRDefault="00864055" w:rsidP="00864055">
            <w:pPr>
              <w:spacing w:before="40" w:after="20"/>
              <w:jc w:val="right"/>
              <w:rPr>
                <w:rFonts w:cs="Arial"/>
                <w:b/>
                <w:sz w:val="18"/>
                <w:szCs w:val="18"/>
              </w:rPr>
            </w:pPr>
            <w:r w:rsidRPr="00970DC6">
              <w:rPr>
                <w:rFonts w:cs="Arial"/>
                <w:b/>
                <w:sz w:val="18"/>
                <w:szCs w:val="18"/>
              </w:rPr>
              <w:t>560</w:t>
            </w:r>
          </w:p>
        </w:tc>
        <w:tc>
          <w:tcPr>
            <w:tcW w:w="1021" w:type="dxa"/>
            <w:tcBorders>
              <w:top w:val="nil"/>
              <w:left w:val="nil"/>
              <w:bottom w:val="nil"/>
              <w:right w:val="nil"/>
            </w:tcBorders>
            <w:shd w:val="clear" w:color="auto" w:fill="auto"/>
            <w:vAlign w:val="bottom"/>
          </w:tcPr>
          <w:p w14:paraId="4BFDA250" w14:textId="322AFFCA"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5C48C07C" w14:textId="36A3A3A7" w:rsidR="00864055" w:rsidRPr="00FA7469" w:rsidRDefault="00864055" w:rsidP="00864055">
            <w:pPr>
              <w:spacing w:before="40" w:after="20"/>
              <w:jc w:val="right"/>
              <w:rPr>
                <w:rFonts w:cs="Arial"/>
                <w:sz w:val="18"/>
                <w:szCs w:val="18"/>
              </w:rPr>
            </w:pPr>
            <w:r>
              <w:rPr>
                <w:rFonts w:cs="Arial"/>
                <w:sz w:val="18"/>
                <w:szCs w:val="18"/>
              </w:rPr>
              <w:t>17,597</w:t>
            </w:r>
          </w:p>
        </w:tc>
      </w:tr>
      <w:tr w:rsidR="00864055" w:rsidRPr="00864055" w14:paraId="3A7DC082" w14:textId="77777777" w:rsidTr="00401057">
        <w:trPr>
          <w:trHeight w:val="20"/>
        </w:trPr>
        <w:tc>
          <w:tcPr>
            <w:tcW w:w="2268" w:type="dxa"/>
            <w:tcBorders>
              <w:top w:val="nil"/>
              <w:left w:val="nil"/>
              <w:bottom w:val="nil"/>
              <w:right w:val="single" w:sz="18" w:space="0" w:color="C00000"/>
            </w:tcBorders>
            <w:shd w:val="clear" w:color="auto" w:fill="auto"/>
            <w:vAlign w:val="center"/>
          </w:tcPr>
          <w:p w14:paraId="0E110682" w14:textId="77777777" w:rsidR="00864055" w:rsidRPr="00F608CC" w:rsidRDefault="00864055" w:rsidP="00864055">
            <w:pPr>
              <w:spacing w:before="40" w:after="20"/>
              <w:rPr>
                <w:rFonts w:cs="Arial"/>
                <w:sz w:val="18"/>
                <w:szCs w:val="18"/>
              </w:rPr>
            </w:pPr>
            <w:r w:rsidRPr="00F608CC">
              <w:rPr>
                <w:rFonts w:cs="Arial"/>
                <w:sz w:val="18"/>
                <w:szCs w:val="18"/>
              </w:rPr>
              <w:t>Port Phillip C</w:t>
            </w:r>
          </w:p>
        </w:tc>
        <w:tc>
          <w:tcPr>
            <w:tcW w:w="1134" w:type="dxa"/>
            <w:tcBorders>
              <w:top w:val="nil"/>
              <w:left w:val="single" w:sz="18" w:space="0" w:color="C00000"/>
              <w:bottom w:val="nil"/>
              <w:right w:val="nil"/>
            </w:tcBorders>
            <w:shd w:val="clear" w:color="auto" w:fill="auto"/>
            <w:vAlign w:val="bottom"/>
          </w:tcPr>
          <w:p w14:paraId="3E33525D" w14:textId="3ECA0B25" w:rsidR="00864055" w:rsidRPr="00FA7469" w:rsidRDefault="00864055" w:rsidP="00864055">
            <w:pPr>
              <w:spacing w:before="40" w:after="20"/>
              <w:jc w:val="right"/>
              <w:rPr>
                <w:rFonts w:cs="Arial"/>
                <w:sz w:val="18"/>
                <w:szCs w:val="18"/>
              </w:rPr>
            </w:pPr>
            <w:r w:rsidRPr="00864055">
              <w:rPr>
                <w:rFonts w:cs="Arial"/>
                <w:sz w:val="18"/>
                <w:szCs w:val="18"/>
              </w:rPr>
              <w:t>214</w:t>
            </w:r>
          </w:p>
        </w:tc>
        <w:tc>
          <w:tcPr>
            <w:tcW w:w="1134" w:type="dxa"/>
            <w:tcBorders>
              <w:top w:val="nil"/>
              <w:left w:val="nil"/>
              <w:bottom w:val="nil"/>
              <w:right w:val="nil"/>
            </w:tcBorders>
            <w:vAlign w:val="bottom"/>
          </w:tcPr>
          <w:p w14:paraId="51EB88E9" w14:textId="681A5D3C"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53F0254A" w14:textId="5677BBFC" w:rsidR="00864055" w:rsidRPr="00970DC6" w:rsidRDefault="00864055" w:rsidP="00864055">
            <w:pPr>
              <w:spacing w:before="40" w:after="20"/>
              <w:jc w:val="right"/>
              <w:rPr>
                <w:rFonts w:cs="Arial"/>
                <w:b/>
                <w:sz w:val="18"/>
                <w:szCs w:val="18"/>
              </w:rPr>
            </w:pPr>
            <w:r w:rsidRPr="00970DC6">
              <w:rPr>
                <w:rFonts w:cs="Arial"/>
                <w:b/>
                <w:sz w:val="18"/>
                <w:szCs w:val="18"/>
              </w:rPr>
              <w:t>214</w:t>
            </w:r>
          </w:p>
        </w:tc>
        <w:tc>
          <w:tcPr>
            <w:tcW w:w="1247" w:type="dxa"/>
            <w:tcBorders>
              <w:top w:val="nil"/>
              <w:left w:val="nil"/>
              <w:bottom w:val="nil"/>
              <w:right w:val="nil"/>
            </w:tcBorders>
            <w:shd w:val="clear" w:color="auto" w:fill="auto"/>
            <w:vAlign w:val="bottom"/>
          </w:tcPr>
          <w:p w14:paraId="3ED36F22" w14:textId="4A738FAF" w:rsidR="00864055" w:rsidRPr="00970DC6" w:rsidRDefault="00864055" w:rsidP="00864055">
            <w:pPr>
              <w:spacing w:before="40" w:after="20"/>
              <w:jc w:val="right"/>
              <w:rPr>
                <w:rFonts w:cs="Arial"/>
                <w:b/>
                <w:sz w:val="18"/>
                <w:szCs w:val="18"/>
              </w:rPr>
            </w:pPr>
            <w:r w:rsidRPr="00970DC6">
              <w:rPr>
                <w:rFonts w:cs="Arial"/>
                <w:b/>
                <w:sz w:val="18"/>
                <w:szCs w:val="18"/>
              </w:rPr>
              <w:t>46</w:t>
            </w:r>
          </w:p>
        </w:tc>
        <w:tc>
          <w:tcPr>
            <w:tcW w:w="1021" w:type="dxa"/>
            <w:tcBorders>
              <w:top w:val="nil"/>
              <w:left w:val="nil"/>
              <w:bottom w:val="nil"/>
              <w:right w:val="nil"/>
            </w:tcBorders>
            <w:shd w:val="clear" w:color="auto" w:fill="auto"/>
            <w:vAlign w:val="bottom"/>
          </w:tcPr>
          <w:p w14:paraId="505B50BB" w14:textId="4E5BFDF2" w:rsidR="00864055" w:rsidRPr="00FA7469" w:rsidRDefault="00864055" w:rsidP="00864055">
            <w:pPr>
              <w:spacing w:before="40" w:after="20"/>
              <w:jc w:val="right"/>
              <w:rPr>
                <w:rFonts w:cs="Arial"/>
                <w:sz w:val="18"/>
                <w:szCs w:val="18"/>
              </w:rPr>
            </w:pPr>
            <w:r>
              <w:rPr>
                <w:rFonts w:cs="Arial"/>
                <w:sz w:val="18"/>
                <w:szCs w:val="18"/>
              </w:rPr>
              <w:t>328</w:t>
            </w:r>
          </w:p>
        </w:tc>
        <w:tc>
          <w:tcPr>
            <w:tcW w:w="1021" w:type="dxa"/>
            <w:tcBorders>
              <w:top w:val="nil"/>
              <w:left w:val="nil"/>
              <w:bottom w:val="nil"/>
              <w:right w:val="nil"/>
            </w:tcBorders>
            <w:shd w:val="clear" w:color="auto" w:fill="auto"/>
            <w:vAlign w:val="bottom"/>
          </w:tcPr>
          <w:p w14:paraId="5A34E68E" w14:textId="3A2A10CB" w:rsidR="00864055" w:rsidRPr="00FA7469" w:rsidRDefault="00864055" w:rsidP="00864055">
            <w:pPr>
              <w:spacing w:before="40" w:after="20"/>
              <w:jc w:val="right"/>
              <w:rPr>
                <w:rFonts w:cs="Arial"/>
                <w:sz w:val="18"/>
                <w:szCs w:val="18"/>
              </w:rPr>
            </w:pPr>
            <w:r>
              <w:rPr>
                <w:rFonts w:cs="Arial"/>
                <w:sz w:val="18"/>
                <w:szCs w:val="18"/>
              </w:rPr>
              <w:t>905</w:t>
            </w:r>
          </w:p>
        </w:tc>
      </w:tr>
      <w:tr w:rsidR="00864055" w:rsidRPr="00864055" w14:paraId="25BBB9E2" w14:textId="77777777" w:rsidTr="00401057">
        <w:trPr>
          <w:trHeight w:val="20"/>
        </w:trPr>
        <w:tc>
          <w:tcPr>
            <w:tcW w:w="2268" w:type="dxa"/>
            <w:tcBorders>
              <w:top w:val="nil"/>
              <w:left w:val="nil"/>
              <w:bottom w:val="nil"/>
              <w:right w:val="single" w:sz="18" w:space="0" w:color="C00000"/>
            </w:tcBorders>
            <w:shd w:val="clear" w:color="auto" w:fill="auto"/>
            <w:vAlign w:val="center"/>
          </w:tcPr>
          <w:p w14:paraId="054F1CC9" w14:textId="77777777" w:rsidR="00864055" w:rsidRPr="00F608CC" w:rsidRDefault="00864055" w:rsidP="00864055">
            <w:pPr>
              <w:spacing w:before="40" w:after="20"/>
              <w:rPr>
                <w:rFonts w:cs="Arial"/>
                <w:sz w:val="18"/>
                <w:szCs w:val="18"/>
              </w:rPr>
            </w:pPr>
            <w:r w:rsidRPr="00F608CC">
              <w:rPr>
                <w:rFonts w:cs="Arial"/>
                <w:sz w:val="18"/>
                <w:szCs w:val="18"/>
              </w:rPr>
              <w:t>Pyrenees S</w:t>
            </w:r>
          </w:p>
        </w:tc>
        <w:tc>
          <w:tcPr>
            <w:tcW w:w="1134" w:type="dxa"/>
            <w:tcBorders>
              <w:top w:val="nil"/>
              <w:left w:val="single" w:sz="18" w:space="0" w:color="C00000"/>
              <w:bottom w:val="nil"/>
              <w:right w:val="nil"/>
            </w:tcBorders>
            <w:shd w:val="clear" w:color="auto" w:fill="auto"/>
            <w:vAlign w:val="bottom"/>
          </w:tcPr>
          <w:p w14:paraId="47101187" w14:textId="7AD31A74" w:rsidR="00864055" w:rsidRPr="00FA7469" w:rsidRDefault="00864055" w:rsidP="00864055">
            <w:pPr>
              <w:spacing w:before="40" w:after="20"/>
              <w:jc w:val="right"/>
              <w:rPr>
                <w:rFonts w:cs="Arial"/>
                <w:sz w:val="18"/>
                <w:szCs w:val="18"/>
              </w:rPr>
            </w:pPr>
            <w:r w:rsidRPr="00864055">
              <w:rPr>
                <w:rFonts w:cs="Arial"/>
                <w:sz w:val="18"/>
                <w:szCs w:val="18"/>
              </w:rPr>
              <w:t>110</w:t>
            </w:r>
          </w:p>
        </w:tc>
        <w:tc>
          <w:tcPr>
            <w:tcW w:w="1134" w:type="dxa"/>
            <w:tcBorders>
              <w:top w:val="nil"/>
              <w:left w:val="nil"/>
              <w:bottom w:val="nil"/>
              <w:right w:val="nil"/>
            </w:tcBorders>
            <w:vAlign w:val="bottom"/>
          </w:tcPr>
          <w:p w14:paraId="4E7D3EF6" w14:textId="0FAAC4C3" w:rsidR="00864055" w:rsidRPr="00FA7469" w:rsidRDefault="00864055" w:rsidP="00864055">
            <w:pPr>
              <w:spacing w:before="40" w:after="20"/>
              <w:jc w:val="right"/>
              <w:rPr>
                <w:rFonts w:cs="Arial"/>
                <w:sz w:val="18"/>
                <w:szCs w:val="18"/>
              </w:rPr>
            </w:pPr>
            <w:r w:rsidRPr="00864055">
              <w:rPr>
                <w:rFonts w:cs="Arial"/>
                <w:sz w:val="18"/>
                <w:szCs w:val="18"/>
              </w:rPr>
              <w:t>1,926</w:t>
            </w:r>
          </w:p>
        </w:tc>
        <w:tc>
          <w:tcPr>
            <w:tcW w:w="1247" w:type="dxa"/>
            <w:tcBorders>
              <w:top w:val="nil"/>
              <w:left w:val="nil"/>
              <w:bottom w:val="nil"/>
              <w:right w:val="nil"/>
            </w:tcBorders>
            <w:vAlign w:val="bottom"/>
          </w:tcPr>
          <w:p w14:paraId="35E531D1" w14:textId="254B209E" w:rsidR="00864055" w:rsidRPr="00970DC6" w:rsidRDefault="00864055" w:rsidP="00864055">
            <w:pPr>
              <w:spacing w:before="40" w:after="20"/>
              <w:jc w:val="right"/>
              <w:rPr>
                <w:rFonts w:cs="Arial"/>
                <w:b/>
                <w:sz w:val="18"/>
                <w:szCs w:val="18"/>
              </w:rPr>
            </w:pPr>
            <w:r w:rsidRPr="00970DC6">
              <w:rPr>
                <w:rFonts w:cs="Arial"/>
                <w:b/>
                <w:sz w:val="18"/>
                <w:szCs w:val="18"/>
              </w:rPr>
              <w:t>2,036</w:t>
            </w:r>
          </w:p>
        </w:tc>
        <w:tc>
          <w:tcPr>
            <w:tcW w:w="1247" w:type="dxa"/>
            <w:tcBorders>
              <w:top w:val="nil"/>
              <w:left w:val="nil"/>
              <w:bottom w:val="nil"/>
              <w:right w:val="nil"/>
            </w:tcBorders>
            <w:shd w:val="clear" w:color="auto" w:fill="auto"/>
            <w:vAlign w:val="bottom"/>
          </w:tcPr>
          <w:p w14:paraId="34B4FF96" w14:textId="4E2F1494" w:rsidR="00864055" w:rsidRPr="00970DC6" w:rsidRDefault="00864055" w:rsidP="00864055">
            <w:pPr>
              <w:spacing w:before="40" w:after="20"/>
              <w:jc w:val="right"/>
              <w:rPr>
                <w:rFonts w:cs="Arial"/>
                <w:b/>
                <w:sz w:val="18"/>
                <w:szCs w:val="18"/>
              </w:rPr>
            </w:pPr>
            <w:r w:rsidRPr="00970DC6">
              <w:rPr>
                <w:rFonts w:cs="Arial"/>
                <w:b/>
                <w:sz w:val="18"/>
                <w:szCs w:val="18"/>
              </w:rPr>
              <w:t>541</w:t>
            </w:r>
          </w:p>
        </w:tc>
        <w:tc>
          <w:tcPr>
            <w:tcW w:w="1021" w:type="dxa"/>
            <w:tcBorders>
              <w:top w:val="nil"/>
              <w:left w:val="nil"/>
              <w:bottom w:val="nil"/>
              <w:right w:val="nil"/>
            </w:tcBorders>
            <w:shd w:val="clear" w:color="auto" w:fill="auto"/>
            <w:vAlign w:val="bottom"/>
          </w:tcPr>
          <w:p w14:paraId="1EBDDD1C" w14:textId="7F356108"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74D836D0" w14:textId="3DD865FE" w:rsidR="00864055" w:rsidRPr="00FA7469" w:rsidRDefault="00864055" w:rsidP="00864055">
            <w:pPr>
              <w:spacing w:before="40" w:after="20"/>
              <w:jc w:val="right"/>
              <w:rPr>
                <w:rFonts w:cs="Arial"/>
                <w:sz w:val="18"/>
                <w:szCs w:val="18"/>
              </w:rPr>
            </w:pPr>
            <w:r>
              <w:rPr>
                <w:rFonts w:cs="Arial"/>
                <w:sz w:val="18"/>
                <w:szCs w:val="18"/>
              </w:rPr>
              <w:t>11,156</w:t>
            </w:r>
          </w:p>
        </w:tc>
      </w:tr>
      <w:tr w:rsidR="00864055" w:rsidRPr="00864055" w14:paraId="08EDD25E" w14:textId="77777777" w:rsidTr="00401057">
        <w:trPr>
          <w:trHeight w:val="20"/>
        </w:trPr>
        <w:tc>
          <w:tcPr>
            <w:tcW w:w="2268" w:type="dxa"/>
            <w:tcBorders>
              <w:top w:val="nil"/>
              <w:left w:val="nil"/>
              <w:bottom w:val="nil"/>
              <w:right w:val="single" w:sz="18" w:space="0" w:color="C00000"/>
            </w:tcBorders>
            <w:shd w:val="clear" w:color="auto" w:fill="auto"/>
            <w:vAlign w:val="center"/>
          </w:tcPr>
          <w:p w14:paraId="2DD6D15E" w14:textId="77777777" w:rsidR="00864055" w:rsidRPr="00F608CC" w:rsidRDefault="00864055" w:rsidP="00864055">
            <w:pPr>
              <w:spacing w:before="40" w:after="20"/>
              <w:rPr>
                <w:rFonts w:cs="Arial"/>
                <w:sz w:val="18"/>
                <w:szCs w:val="18"/>
              </w:rPr>
            </w:pPr>
            <w:r w:rsidRPr="00F608CC">
              <w:rPr>
                <w:rFonts w:cs="Arial"/>
                <w:sz w:val="18"/>
                <w:szCs w:val="18"/>
              </w:rPr>
              <w:t>Queenscliffe B</w:t>
            </w:r>
          </w:p>
        </w:tc>
        <w:tc>
          <w:tcPr>
            <w:tcW w:w="1134" w:type="dxa"/>
            <w:tcBorders>
              <w:top w:val="nil"/>
              <w:left w:val="single" w:sz="18" w:space="0" w:color="C00000"/>
              <w:bottom w:val="nil"/>
              <w:right w:val="nil"/>
            </w:tcBorders>
            <w:shd w:val="clear" w:color="auto" w:fill="auto"/>
            <w:vAlign w:val="bottom"/>
          </w:tcPr>
          <w:p w14:paraId="252ADAD1" w14:textId="31CDA54E" w:rsidR="00864055" w:rsidRPr="00FA7469" w:rsidRDefault="00864055" w:rsidP="00864055">
            <w:pPr>
              <w:spacing w:before="40" w:after="20"/>
              <w:jc w:val="right"/>
              <w:rPr>
                <w:rFonts w:cs="Arial"/>
                <w:sz w:val="18"/>
                <w:szCs w:val="18"/>
              </w:rPr>
            </w:pPr>
            <w:r w:rsidRPr="00864055">
              <w:rPr>
                <w:rFonts w:cs="Arial"/>
                <w:sz w:val="18"/>
                <w:szCs w:val="18"/>
              </w:rPr>
              <w:t>43</w:t>
            </w:r>
          </w:p>
        </w:tc>
        <w:tc>
          <w:tcPr>
            <w:tcW w:w="1134" w:type="dxa"/>
            <w:tcBorders>
              <w:top w:val="nil"/>
              <w:left w:val="nil"/>
              <w:bottom w:val="nil"/>
              <w:right w:val="nil"/>
            </w:tcBorders>
            <w:vAlign w:val="bottom"/>
          </w:tcPr>
          <w:p w14:paraId="78194B54" w14:textId="394B679F"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7D6BD9B0" w14:textId="1CD300C7" w:rsidR="00864055" w:rsidRPr="00970DC6" w:rsidRDefault="00864055" w:rsidP="00864055">
            <w:pPr>
              <w:spacing w:before="40" w:after="20"/>
              <w:jc w:val="right"/>
              <w:rPr>
                <w:rFonts w:cs="Arial"/>
                <w:b/>
                <w:sz w:val="18"/>
                <w:szCs w:val="18"/>
              </w:rPr>
            </w:pPr>
            <w:r w:rsidRPr="00970DC6">
              <w:rPr>
                <w:rFonts w:cs="Arial"/>
                <w:b/>
                <w:sz w:val="18"/>
                <w:szCs w:val="18"/>
              </w:rPr>
              <w:t>43</w:t>
            </w:r>
          </w:p>
        </w:tc>
        <w:tc>
          <w:tcPr>
            <w:tcW w:w="1247" w:type="dxa"/>
            <w:tcBorders>
              <w:top w:val="nil"/>
              <w:left w:val="nil"/>
              <w:bottom w:val="nil"/>
              <w:right w:val="nil"/>
            </w:tcBorders>
            <w:shd w:val="clear" w:color="auto" w:fill="auto"/>
            <w:vAlign w:val="bottom"/>
          </w:tcPr>
          <w:p w14:paraId="2D8B1EAA" w14:textId="65D186BE" w:rsidR="00864055" w:rsidRPr="00970DC6" w:rsidRDefault="00864055" w:rsidP="00864055">
            <w:pPr>
              <w:spacing w:before="40" w:after="20"/>
              <w:jc w:val="right"/>
              <w:rPr>
                <w:rFonts w:cs="Arial"/>
                <w:b/>
                <w:sz w:val="18"/>
                <w:szCs w:val="18"/>
              </w:rPr>
            </w:pPr>
            <w:r w:rsidRPr="00970DC6">
              <w:rPr>
                <w:rFonts w:cs="Arial"/>
                <w:b/>
                <w:sz w:val="18"/>
                <w:szCs w:val="18"/>
              </w:rPr>
              <w:t>3</w:t>
            </w:r>
          </w:p>
        </w:tc>
        <w:tc>
          <w:tcPr>
            <w:tcW w:w="1021" w:type="dxa"/>
            <w:tcBorders>
              <w:top w:val="nil"/>
              <w:left w:val="nil"/>
              <w:bottom w:val="nil"/>
              <w:right w:val="nil"/>
            </w:tcBorders>
            <w:shd w:val="clear" w:color="auto" w:fill="auto"/>
            <w:vAlign w:val="bottom"/>
          </w:tcPr>
          <w:p w14:paraId="4D241E9F" w14:textId="322B068F"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7DB7A2CF" w14:textId="37A76621"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267648B6" w14:textId="77777777" w:rsidTr="00401057">
        <w:trPr>
          <w:trHeight w:val="20"/>
        </w:trPr>
        <w:tc>
          <w:tcPr>
            <w:tcW w:w="2268" w:type="dxa"/>
            <w:tcBorders>
              <w:top w:val="nil"/>
              <w:left w:val="nil"/>
              <w:bottom w:val="nil"/>
              <w:right w:val="single" w:sz="18" w:space="0" w:color="C00000"/>
            </w:tcBorders>
            <w:shd w:val="clear" w:color="auto" w:fill="auto"/>
            <w:vAlign w:val="center"/>
          </w:tcPr>
          <w:p w14:paraId="26AC1AAB" w14:textId="77777777" w:rsidR="00864055" w:rsidRPr="00F608CC" w:rsidRDefault="00864055" w:rsidP="00864055">
            <w:pPr>
              <w:spacing w:before="40" w:after="20"/>
              <w:rPr>
                <w:rFonts w:cs="Arial"/>
                <w:sz w:val="18"/>
                <w:szCs w:val="18"/>
              </w:rPr>
            </w:pPr>
            <w:r w:rsidRPr="00F608CC">
              <w:rPr>
                <w:rFonts w:cs="Arial"/>
                <w:sz w:val="18"/>
                <w:szCs w:val="18"/>
              </w:rPr>
              <w:t>South Gippsland S</w:t>
            </w:r>
          </w:p>
        </w:tc>
        <w:tc>
          <w:tcPr>
            <w:tcW w:w="1134" w:type="dxa"/>
            <w:tcBorders>
              <w:top w:val="nil"/>
              <w:left w:val="single" w:sz="18" w:space="0" w:color="C00000"/>
              <w:bottom w:val="nil"/>
              <w:right w:val="nil"/>
            </w:tcBorders>
            <w:shd w:val="clear" w:color="auto" w:fill="auto"/>
            <w:vAlign w:val="bottom"/>
          </w:tcPr>
          <w:p w14:paraId="3387E6A4" w14:textId="2C05D316" w:rsidR="00864055" w:rsidRPr="00FA7469" w:rsidRDefault="00864055" w:rsidP="00864055">
            <w:pPr>
              <w:spacing w:before="40" w:after="20"/>
              <w:jc w:val="right"/>
              <w:rPr>
                <w:rFonts w:cs="Arial"/>
                <w:sz w:val="18"/>
                <w:szCs w:val="18"/>
              </w:rPr>
            </w:pPr>
            <w:r w:rsidRPr="00864055">
              <w:rPr>
                <w:rFonts w:cs="Arial"/>
                <w:sz w:val="18"/>
                <w:szCs w:val="18"/>
              </w:rPr>
              <w:t>281</w:t>
            </w:r>
          </w:p>
        </w:tc>
        <w:tc>
          <w:tcPr>
            <w:tcW w:w="1134" w:type="dxa"/>
            <w:tcBorders>
              <w:top w:val="nil"/>
              <w:left w:val="nil"/>
              <w:bottom w:val="nil"/>
              <w:right w:val="nil"/>
            </w:tcBorders>
            <w:vAlign w:val="bottom"/>
          </w:tcPr>
          <w:p w14:paraId="7FA7F738" w14:textId="767FB753" w:rsidR="00864055" w:rsidRPr="00FA7469" w:rsidRDefault="00864055" w:rsidP="00864055">
            <w:pPr>
              <w:spacing w:before="40" w:after="20"/>
              <w:jc w:val="right"/>
              <w:rPr>
                <w:rFonts w:cs="Arial"/>
                <w:sz w:val="18"/>
                <w:szCs w:val="18"/>
              </w:rPr>
            </w:pPr>
            <w:r w:rsidRPr="00864055">
              <w:rPr>
                <w:rFonts w:cs="Arial"/>
                <w:sz w:val="18"/>
                <w:szCs w:val="18"/>
              </w:rPr>
              <w:t>1,810</w:t>
            </w:r>
          </w:p>
        </w:tc>
        <w:tc>
          <w:tcPr>
            <w:tcW w:w="1247" w:type="dxa"/>
            <w:tcBorders>
              <w:top w:val="nil"/>
              <w:left w:val="nil"/>
              <w:bottom w:val="nil"/>
              <w:right w:val="nil"/>
            </w:tcBorders>
            <w:vAlign w:val="bottom"/>
          </w:tcPr>
          <w:p w14:paraId="69C410C8" w14:textId="1CA8DE2B" w:rsidR="00864055" w:rsidRPr="00970DC6" w:rsidRDefault="00864055" w:rsidP="00864055">
            <w:pPr>
              <w:spacing w:before="40" w:after="20"/>
              <w:jc w:val="right"/>
              <w:rPr>
                <w:rFonts w:cs="Arial"/>
                <w:b/>
                <w:sz w:val="18"/>
                <w:szCs w:val="18"/>
              </w:rPr>
            </w:pPr>
            <w:r w:rsidRPr="00970DC6">
              <w:rPr>
                <w:rFonts w:cs="Arial"/>
                <w:b/>
                <w:sz w:val="18"/>
                <w:szCs w:val="18"/>
              </w:rPr>
              <w:t>2,091</w:t>
            </w:r>
          </w:p>
        </w:tc>
        <w:tc>
          <w:tcPr>
            <w:tcW w:w="1247" w:type="dxa"/>
            <w:tcBorders>
              <w:top w:val="nil"/>
              <w:left w:val="nil"/>
              <w:bottom w:val="nil"/>
              <w:right w:val="nil"/>
            </w:tcBorders>
            <w:shd w:val="clear" w:color="auto" w:fill="auto"/>
            <w:vAlign w:val="bottom"/>
          </w:tcPr>
          <w:p w14:paraId="21C4C929" w14:textId="155FEA92" w:rsidR="00864055" w:rsidRPr="00970DC6" w:rsidRDefault="00864055" w:rsidP="00864055">
            <w:pPr>
              <w:spacing w:before="40" w:after="20"/>
              <w:jc w:val="right"/>
              <w:rPr>
                <w:rFonts w:cs="Arial"/>
                <w:b/>
                <w:sz w:val="18"/>
                <w:szCs w:val="18"/>
              </w:rPr>
            </w:pPr>
            <w:r w:rsidRPr="00970DC6">
              <w:rPr>
                <w:rFonts w:cs="Arial"/>
                <w:b/>
                <w:sz w:val="18"/>
                <w:szCs w:val="18"/>
              </w:rPr>
              <w:t>1,276</w:t>
            </w:r>
          </w:p>
        </w:tc>
        <w:tc>
          <w:tcPr>
            <w:tcW w:w="1021" w:type="dxa"/>
            <w:tcBorders>
              <w:top w:val="nil"/>
              <w:left w:val="nil"/>
              <w:bottom w:val="nil"/>
              <w:right w:val="nil"/>
            </w:tcBorders>
            <w:shd w:val="clear" w:color="auto" w:fill="auto"/>
            <w:vAlign w:val="bottom"/>
          </w:tcPr>
          <w:p w14:paraId="1565F114" w14:textId="1BB69971" w:rsidR="00864055" w:rsidRPr="00FA7469" w:rsidRDefault="00864055" w:rsidP="00864055">
            <w:pPr>
              <w:spacing w:before="40" w:after="20"/>
              <w:jc w:val="right"/>
              <w:rPr>
                <w:rFonts w:cs="Arial"/>
                <w:sz w:val="18"/>
                <w:szCs w:val="18"/>
              </w:rPr>
            </w:pPr>
            <w:r>
              <w:rPr>
                <w:rFonts w:cs="Arial"/>
                <w:sz w:val="18"/>
                <w:szCs w:val="18"/>
              </w:rPr>
              <w:t>302</w:t>
            </w:r>
          </w:p>
        </w:tc>
        <w:tc>
          <w:tcPr>
            <w:tcW w:w="1021" w:type="dxa"/>
            <w:tcBorders>
              <w:top w:val="nil"/>
              <w:left w:val="nil"/>
              <w:bottom w:val="nil"/>
              <w:right w:val="nil"/>
            </w:tcBorders>
            <w:shd w:val="clear" w:color="auto" w:fill="auto"/>
            <w:vAlign w:val="bottom"/>
          </w:tcPr>
          <w:p w14:paraId="02DE552D" w14:textId="47293295" w:rsidR="00864055" w:rsidRPr="00FA7469" w:rsidRDefault="00864055" w:rsidP="00864055">
            <w:pPr>
              <w:spacing w:before="40" w:after="20"/>
              <w:jc w:val="right"/>
              <w:rPr>
                <w:rFonts w:cs="Arial"/>
                <w:sz w:val="18"/>
                <w:szCs w:val="18"/>
              </w:rPr>
            </w:pPr>
            <w:r>
              <w:rPr>
                <w:rFonts w:cs="Arial"/>
                <w:sz w:val="18"/>
                <w:szCs w:val="18"/>
              </w:rPr>
              <w:t>14,215</w:t>
            </w:r>
          </w:p>
        </w:tc>
      </w:tr>
      <w:tr w:rsidR="00864055" w:rsidRPr="00864055" w14:paraId="7F29F4EE" w14:textId="77777777" w:rsidTr="00401057">
        <w:trPr>
          <w:trHeight w:val="20"/>
        </w:trPr>
        <w:tc>
          <w:tcPr>
            <w:tcW w:w="2268" w:type="dxa"/>
            <w:tcBorders>
              <w:top w:val="nil"/>
              <w:left w:val="nil"/>
              <w:bottom w:val="nil"/>
              <w:right w:val="single" w:sz="18" w:space="0" w:color="C00000"/>
            </w:tcBorders>
            <w:shd w:val="clear" w:color="auto" w:fill="auto"/>
            <w:vAlign w:val="center"/>
          </w:tcPr>
          <w:p w14:paraId="22D02BCA" w14:textId="77777777" w:rsidR="00864055" w:rsidRPr="00F608CC" w:rsidRDefault="00864055" w:rsidP="00864055">
            <w:pPr>
              <w:spacing w:before="40" w:after="20"/>
              <w:rPr>
                <w:rFonts w:cs="Arial"/>
                <w:sz w:val="18"/>
                <w:szCs w:val="18"/>
              </w:rPr>
            </w:pPr>
            <w:r w:rsidRPr="00F608CC">
              <w:rPr>
                <w:rFonts w:cs="Arial"/>
                <w:sz w:val="18"/>
                <w:szCs w:val="18"/>
              </w:rPr>
              <w:t>Southern Grampians S</w:t>
            </w:r>
          </w:p>
        </w:tc>
        <w:tc>
          <w:tcPr>
            <w:tcW w:w="1134" w:type="dxa"/>
            <w:tcBorders>
              <w:top w:val="nil"/>
              <w:left w:val="single" w:sz="18" w:space="0" w:color="C00000"/>
              <w:bottom w:val="nil"/>
              <w:right w:val="nil"/>
            </w:tcBorders>
            <w:shd w:val="clear" w:color="auto" w:fill="auto"/>
            <w:vAlign w:val="bottom"/>
          </w:tcPr>
          <w:p w14:paraId="272C9B4F" w14:textId="12865041" w:rsidR="00864055" w:rsidRPr="00FA7469" w:rsidRDefault="00864055" w:rsidP="00864055">
            <w:pPr>
              <w:spacing w:before="40" w:after="20"/>
              <w:jc w:val="right"/>
              <w:rPr>
                <w:rFonts w:cs="Arial"/>
                <w:sz w:val="18"/>
                <w:szCs w:val="18"/>
              </w:rPr>
            </w:pPr>
            <w:r w:rsidRPr="00864055">
              <w:rPr>
                <w:rFonts w:cs="Arial"/>
                <w:sz w:val="18"/>
                <w:szCs w:val="18"/>
              </w:rPr>
              <w:t>194</w:t>
            </w:r>
          </w:p>
        </w:tc>
        <w:tc>
          <w:tcPr>
            <w:tcW w:w="1134" w:type="dxa"/>
            <w:tcBorders>
              <w:top w:val="nil"/>
              <w:left w:val="nil"/>
              <w:bottom w:val="nil"/>
              <w:right w:val="nil"/>
            </w:tcBorders>
            <w:vAlign w:val="bottom"/>
          </w:tcPr>
          <w:p w14:paraId="754EDEA4" w14:textId="45C18416" w:rsidR="00864055" w:rsidRPr="00FA7469" w:rsidRDefault="00864055" w:rsidP="00864055">
            <w:pPr>
              <w:spacing w:before="40" w:after="20"/>
              <w:jc w:val="right"/>
              <w:rPr>
                <w:rFonts w:cs="Arial"/>
                <w:sz w:val="18"/>
                <w:szCs w:val="18"/>
              </w:rPr>
            </w:pPr>
            <w:r w:rsidRPr="00864055">
              <w:rPr>
                <w:rFonts w:cs="Arial"/>
                <w:sz w:val="18"/>
                <w:szCs w:val="18"/>
              </w:rPr>
              <w:t>2,567</w:t>
            </w:r>
          </w:p>
        </w:tc>
        <w:tc>
          <w:tcPr>
            <w:tcW w:w="1247" w:type="dxa"/>
            <w:tcBorders>
              <w:top w:val="nil"/>
              <w:left w:val="nil"/>
              <w:bottom w:val="nil"/>
              <w:right w:val="nil"/>
            </w:tcBorders>
            <w:vAlign w:val="bottom"/>
          </w:tcPr>
          <w:p w14:paraId="6DC03B94" w14:textId="2BF51BDB" w:rsidR="00864055" w:rsidRPr="00970DC6" w:rsidRDefault="00864055" w:rsidP="00864055">
            <w:pPr>
              <w:spacing w:before="40" w:after="20"/>
              <w:jc w:val="right"/>
              <w:rPr>
                <w:rFonts w:cs="Arial"/>
                <w:b/>
                <w:sz w:val="18"/>
                <w:szCs w:val="18"/>
              </w:rPr>
            </w:pPr>
            <w:r w:rsidRPr="00970DC6">
              <w:rPr>
                <w:rFonts w:cs="Arial"/>
                <w:b/>
                <w:sz w:val="18"/>
                <w:szCs w:val="18"/>
              </w:rPr>
              <w:t>2,761</w:t>
            </w:r>
          </w:p>
        </w:tc>
        <w:tc>
          <w:tcPr>
            <w:tcW w:w="1247" w:type="dxa"/>
            <w:tcBorders>
              <w:top w:val="nil"/>
              <w:left w:val="nil"/>
              <w:bottom w:val="nil"/>
              <w:right w:val="nil"/>
            </w:tcBorders>
            <w:shd w:val="clear" w:color="auto" w:fill="auto"/>
            <w:vAlign w:val="bottom"/>
          </w:tcPr>
          <w:p w14:paraId="02BA7C4E" w14:textId="753A6E8E" w:rsidR="00864055" w:rsidRPr="00970DC6" w:rsidRDefault="00864055" w:rsidP="00864055">
            <w:pPr>
              <w:spacing w:before="40" w:after="20"/>
              <w:jc w:val="right"/>
              <w:rPr>
                <w:rFonts w:cs="Arial"/>
                <w:b/>
                <w:sz w:val="18"/>
                <w:szCs w:val="18"/>
              </w:rPr>
            </w:pPr>
            <w:r w:rsidRPr="00970DC6">
              <w:rPr>
                <w:rFonts w:cs="Arial"/>
                <w:b/>
                <w:sz w:val="18"/>
                <w:szCs w:val="18"/>
              </w:rPr>
              <w:t>692</w:t>
            </w:r>
          </w:p>
        </w:tc>
        <w:tc>
          <w:tcPr>
            <w:tcW w:w="1021" w:type="dxa"/>
            <w:tcBorders>
              <w:top w:val="nil"/>
              <w:left w:val="nil"/>
              <w:bottom w:val="nil"/>
              <w:right w:val="nil"/>
            </w:tcBorders>
            <w:shd w:val="clear" w:color="auto" w:fill="auto"/>
            <w:vAlign w:val="bottom"/>
          </w:tcPr>
          <w:p w14:paraId="473F603A" w14:textId="5DB04129" w:rsidR="00864055" w:rsidRPr="00FA7469" w:rsidRDefault="00864055" w:rsidP="00864055">
            <w:pPr>
              <w:spacing w:before="40" w:after="20"/>
              <w:jc w:val="right"/>
              <w:rPr>
                <w:rFonts w:cs="Arial"/>
                <w:sz w:val="18"/>
                <w:szCs w:val="18"/>
              </w:rPr>
            </w:pPr>
            <w:r>
              <w:rPr>
                <w:rFonts w:cs="Arial"/>
                <w:sz w:val="18"/>
                <w:szCs w:val="18"/>
              </w:rPr>
              <w:t>498</w:t>
            </w:r>
          </w:p>
        </w:tc>
        <w:tc>
          <w:tcPr>
            <w:tcW w:w="1021" w:type="dxa"/>
            <w:tcBorders>
              <w:top w:val="nil"/>
              <w:left w:val="nil"/>
              <w:bottom w:val="nil"/>
              <w:right w:val="nil"/>
            </w:tcBorders>
            <w:shd w:val="clear" w:color="auto" w:fill="auto"/>
            <w:vAlign w:val="bottom"/>
          </w:tcPr>
          <w:p w14:paraId="655B6B22" w14:textId="4DC09A3C" w:rsidR="00864055" w:rsidRPr="00FA7469" w:rsidRDefault="00864055" w:rsidP="00864055">
            <w:pPr>
              <w:spacing w:before="40" w:after="20"/>
              <w:jc w:val="right"/>
              <w:rPr>
                <w:rFonts w:cs="Arial"/>
                <w:sz w:val="18"/>
                <w:szCs w:val="18"/>
              </w:rPr>
            </w:pPr>
            <w:r>
              <w:rPr>
                <w:rFonts w:cs="Arial"/>
                <w:sz w:val="18"/>
                <w:szCs w:val="18"/>
              </w:rPr>
              <w:t>10,067</w:t>
            </w:r>
          </w:p>
        </w:tc>
      </w:tr>
      <w:tr w:rsidR="00864055" w:rsidRPr="00864055" w14:paraId="390E99F6" w14:textId="77777777" w:rsidTr="00401057">
        <w:trPr>
          <w:trHeight w:val="20"/>
        </w:trPr>
        <w:tc>
          <w:tcPr>
            <w:tcW w:w="2268" w:type="dxa"/>
            <w:tcBorders>
              <w:top w:val="nil"/>
              <w:left w:val="nil"/>
              <w:bottom w:val="nil"/>
              <w:right w:val="single" w:sz="18" w:space="0" w:color="C00000"/>
            </w:tcBorders>
            <w:shd w:val="clear" w:color="auto" w:fill="auto"/>
            <w:vAlign w:val="center"/>
          </w:tcPr>
          <w:p w14:paraId="07A638CA" w14:textId="77777777" w:rsidR="00864055" w:rsidRPr="00F608CC" w:rsidRDefault="00864055" w:rsidP="00864055">
            <w:pPr>
              <w:spacing w:before="40" w:after="20"/>
              <w:rPr>
                <w:rFonts w:cs="Arial"/>
                <w:sz w:val="18"/>
                <w:szCs w:val="18"/>
              </w:rPr>
            </w:pPr>
            <w:r w:rsidRPr="00F608CC">
              <w:rPr>
                <w:rFonts w:cs="Arial"/>
                <w:sz w:val="18"/>
                <w:szCs w:val="18"/>
              </w:rPr>
              <w:t>Stonnington C</w:t>
            </w:r>
          </w:p>
        </w:tc>
        <w:tc>
          <w:tcPr>
            <w:tcW w:w="1134" w:type="dxa"/>
            <w:tcBorders>
              <w:top w:val="nil"/>
              <w:left w:val="single" w:sz="18" w:space="0" w:color="C00000"/>
              <w:bottom w:val="nil"/>
              <w:right w:val="nil"/>
            </w:tcBorders>
            <w:shd w:val="clear" w:color="auto" w:fill="auto"/>
            <w:vAlign w:val="bottom"/>
          </w:tcPr>
          <w:p w14:paraId="0EDD4745" w14:textId="70E9CF8D" w:rsidR="00864055" w:rsidRPr="00FA7469" w:rsidRDefault="00864055" w:rsidP="00864055">
            <w:pPr>
              <w:spacing w:before="40" w:after="20"/>
              <w:jc w:val="right"/>
              <w:rPr>
                <w:rFonts w:cs="Arial"/>
                <w:sz w:val="18"/>
                <w:szCs w:val="18"/>
              </w:rPr>
            </w:pPr>
            <w:r w:rsidRPr="00864055">
              <w:rPr>
                <w:rFonts w:cs="Arial"/>
                <w:sz w:val="18"/>
                <w:szCs w:val="18"/>
              </w:rPr>
              <w:t>260</w:t>
            </w:r>
          </w:p>
        </w:tc>
        <w:tc>
          <w:tcPr>
            <w:tcW w:w="1134" w:type="dxa"/>
            <w:tcBorders>
              <w:top w:val="nil"/>
              <w:left w:val="nil"/>
              <w:bottom w:val="nil"/>
              <w:right w:val="nil"/>
            </w:tcBorders>
            <w:vAlign w:val="bottom"/>
          </w:tcPr>
          <w:p w14:paraId="5A03EA25" w14:textId="54CC59AB"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633A839A" w14:textId="3E98E24B" w:rsidR="00864055" w:rsidRPr="00970DC6" w:rsidRDefault="00864055" w:rsidP="00864055">
            <w:pPr>
              <w:spacing w:before="40" w:after="20"/>
              <w:jc w:val="right"/>
              <w:rPr>
                <w:rFonts w:cs="Arial"/>
                <w:b/>
                <w:sz w:val="18"/>
                <w:szCs w:val="18"/>
              </w:rPr>
            </w:pPr>
            <w:r w:rsidRPr="00970DC6">
              <w:rPr>
                <w:rFonts w:cs="Arial"/>
                <w:b/>
                <w:sz w:val="18"/>
                <w:szCs w:val="18"/>
              </w:rPr>
              <w:t>260</w:t>
            </w:r>
          </w:p>
        </w:tc>
        <w:tc>
          <w:tcPr>
            <w:tcW w:w="1247" w:type="dxa"/>
            <w:tcBorders>
              <w:top w:val="nil"/>
              <w:left w:val="nil"/>
              <w:bottom w:val="nil"/>
              <w:right w:val="nil"/>
            </w:tcBorders>
            <w:shd w:val="clear" w:color="auto" w:fill="auto"/>
            <w:vAlign w:val="bottom"/>
          </w:tcPr>
          <w:p w14:paraId="56D795F1" w14:textId="0A2E23AD" w:rsidR="00864055" w:rsidRPr="00970DC6" w:rsidRDefault="00864055" w:rsidP="00864055">
            <w:pPr>
              <w:spacing w:before="40" w:after="20"/>
              <w:jc w:val="right"/>
              <w:rPr>
                <w:rFonts w:cs="Arial"/>
                <w:b/>
                <w:sz w:val="18"/>
                <w:szCs w:val="18"/>
              </w:rPr>
            </w:pPr>
            <w:r w:rsidRPr="00970DC6">
              <w:rPr>
                <w:rFonts w:cs="Arial"/>
                <w:b/>
                <w:sz w:val="18"/>
                <w:szCs w:val="18"/>
              </w:rPr>
              <w:t>48</w:t>
            </w:r>
          </w:p>
        </w:tc>
        <w:tc>
          <w:tcPr>
            <w:tcW w:w="1021" w:type="dxa"/>
            <w:tcBorders>
              <w:top w:val="nil"/>
              <w:left w:val="nil"/>
              <w:bottom w:val="nil"/>
              <w:right w:val="nil"/>
            </w:tcBorders>
            <w:shd w:val="clear" w:color="auto" w:fill="auto"/>
            <w:vAlign w:val="bottom"/>
          </w:tcPr>
          <w:p w14:paraId="27A02714" w14:textId="271B61D1" w:rsidR="00864055" w:rsidRPr="00FA7469" w:rsidRDefault="00864055" w:rsidP="00864055">
            <w:pPr>
              <w:spacing w:before="40" w:after="20"/>
              <w:jc w:val="right"/>
              <w:rPr>
                <w:rFonts w:cs="Arial"/>
                <w:sz w:val="18"/>
                <w:szCs w:val="18"/>
              </w:rPr>
            </w:pPr>
            <w:r>
              <w:rPr>
                <w:rFonts w:cs="Arial"/>
                <w:sz w:val="18"/>
                <w:szCs w:val="18"/>
              </w:rPr>
              <w:t>701</w:t>
            </w:r>
          </w:p>
        </w:tc>
        <w:tc>
          <w:tcPr>
            <w:tcW w:w="1021" w:type="dxa"/>
            <w:tcBorders>
              <w:top w:val="nil"/>
              <w:left w:val="nil"/>
              <w:bottom w:val="nil"/>
              <w:right w:val="nil"/>
            </w:tcBorders>
            <w:shd w:val="clear" w:color="auto" w:fill="auto"/>
            <w:vAlign w:val="bottom"/>
          </w:tcPr>
          <w:p w14:paraId="4607ECA7" w14:textId="60844AB8" w:rsidR="00864055" w:rsidRPr="00FA7469" w:rsidRDefault="00864055" w:rsidP="00864055">
            <w:pPr>
              <w:spacing w:before="40" w:after="20"/>
              <w:jc w:val="right"/>
              <w:rPr>
                <w:rFonts w:cs="Arial"/>
                <w:sz w:val="18"/>
                <w:szCs w:val="18"/>
              </w:rPr>
            </w:pPr>
            <w:r>
              <w:rPr>
                <w:rFonts w:cs="Arial"/>
                <w:sz w:val="18"/>
                <w:szCs w:val="18"/>
              </w:rPr>
              <w:t>1,326</w:t>
            </w:r>
          </w:p>
        </w:tc>
      </w:tr>
      <w:tr w:rsidR="00864055" w:rsidRPr="00864055" w14:paraId="61AF4888" w14:textId="77777777" w:rsidTr="00401057">
        <w:trPr>
          <w:trHeight w:val="20"/>
        </w:trPr>
        <w:tc>
          <w:tcPr>
            <w:tcW w:w="2268" w:type="dxa"/>
            <w:tcBorders>
              <w:top w:val="nil"/>
              <w:left w:val="nil"/>
              <w:bottom w:val="nil"/>
              <w:right w:val="single" w:sz="18" w:space="0" w:color="C00000"/>
            </w:tcBorders>
            <w:shd w:val="clear" w:color="auto" w:fill="auto"/>
            <w:vAlign w:val="center"/>
          </w:tcPr>
          <w:p w14:paraId="00353D4D" w14:textId="77777777" w:rsidR="00864055" w:rsidRPr="00F608CC" w:rsidRDefault="00864055" w:rsidP="00864055">
            <w:pPr>
              <w:spacing w:before="40" w:after="20"/>
              <w:rPr>
                <w:rFonts w:cs="Arial"/>
                <w:sz w:val="18"/>
                <w:szCs w:val="18"/>
              </w:rPr>
            </w:pPr>
            <w:r w:rsidRPr="00F608CC">
              <w:rPr>
                <w:rFonts w:cs="Arial"/>
                <w:sz w:val="18"/>
                <w:szCs w:val="18"/>
              </w:rPr>
              <w:t>Strathbogie S</w:t>
            </w:r>
          </w:p>
        </w:tc>
        <w:tc>
          <w:tcPr>
            <w:tcW w:w="1134" w:type="dxa"/>
            <w:tcBorders>
              <w:top w:val="nil"/>
              <w:left w:val="single" w:sz="18" w:space="0" w:color="C00000"/>
              <w:bottom w:val="nil"/>
              <w:right w:val="nil"/>
            </w:tcBorders>
            <w:shd w:val="clear" w:color="auto" w:fill="auto"/>
            <w:vAlign w:val="bottom"/>
          </w:tcPr>
          <w:p w14:paraId="157D58AA" w14:textId="4E334CBC" w:rsidR="00864055" w:rsidRPr="00FA7469" w:rsidRDefault="00864055" w:rsidP="00864055">
            <w:pPr>
              <w:spacing w:before="40" w:after="20"/>
              <w:jc w:val="right"/>
              <w:rPr>
                <w:rFonts w:cs="Arial"/>
                <w:sz w:val="18"/>
                <w:szCs w:val="18"/>
              </w:rPr>
            </w:pPr>
            <w:r w:rsidRPr="00864055">
              <w:rPr>
                <w:rFonts w:cs="Arial"/>
                <w:sz w:val="18"/>
                <w:szCs w:val="18"/>
              </w:rPr>
              <w:t>103</w:t>
            </w:r>
          </w:p>
        </w:tc>
        <w:tc>
          <w:tcPr>
            <w:tcW w:w="1134" w:type="dxa"/>
            <w:tcBorders>
              <w:top w:val="nil"/>
              <w:left w:val="nil"/>
              <w:bottom w:val="nil"/>
              <w:right w:val="nil"/>
            </w:tcBorders>
            <w:vAlign w:val="bottom"/>
          </w:tcPr>
          <w:p w14:paraId="04BF3340" w14:textId="2113A49C" w:rsidR="00864055" w:rsidRPr="00FA7469" w:rsidRDefault="00864055" w:rsidP="00864055">
            <w:pPr>
              <w:spacing w:before="40" w:after="20"/>
              <w:jc w:val="right"/>
              <w:rPr>
                <w:rFonts w:cs="Arial"/>
                <w:sz w:val="18"/>
                <w:szCs w:val="18"/>
              </w:rPr>
            </w:pPr>
            <w:r w:rsidRPr="00864055">
              <w:rPr>
                <w:rFonts w:cs="Arial"/>
                <w:sz w:val="18"/>
                <w:szCs w:val="18"/>
              </w:rPr>
              <w:t>2,139</w:t>
            </w:r>
          </w:p>
        </w:tc>
        <w:tc>
          <w:tcPr>
            <w:tcW w:w="1247" w:type="dxa"/>
            <w:tcBorders>
              <w:top w:val="nil"/>
              <w:left w:val="nil"/>
              <w:bottom w:val="nil"/>
              <w:right w:val="nil"/>
            </w:tcBorders>
            <w:vAlign w:val="bottom"/>
          </w:tcPr>
          <w:p w14:paraId="361DD6A7" w14:textId="099EC61F" w:rsidR="00864055" w:rsidRPr="00970DC6" w:rsidRDefault="00864055" w:rsidP="00864055">
            <w:pPr>
              <w:spacing w:before="40" w:after="20"/>
              <w:jc w:val="right"/>
              <w:rPr>
                <w:rFonts w:cs="Arial"/>
                <w:b/>
                <w:sz w:val="18"/>
                <w:szCs w:val="18"/>
              </w:rPr>
            </w:pPr>
            <w:r w:rsidRPr="00970DC6">
              <w:rPr>
                <w:rFonts w:cs="Arial"/>
                <w:b/>
                <w:sz w:val="18"/>
                <w:szCs w:val="18"/>
              </w:rPr>
              <w:t>2,242</w:t>
            </w:r>
          </w:p>
        </w:tc>
        <w:tc>
          <w:tcPr>
            <w:tcW w:w="1247" w:type="dxa"/>
            <w:tcBorders>
              <w:top w:val="nil"/>
              <w:left w:val="nil"/>
              <w:bottom w:val="nil"/>
              <w:right w:val="nil"/>
            </w:tcBorders>
            <w:shd w:val="clear" w:color="auto" w:fill="auto"/>
            <w:vAlign w:val="bottom"/>
          </w:tcPr>
          <w:p w14:paraId="31C09DBD" w14:textId="2B2357BF" w:rsidR="00864055" w:rsidRPr="00970DC6" w:rsidRDefault="00864055" w:rsidP="00864055">
            <w:pPr>
              <w:spacing w:before="40" w:after="20"/>
              <w:jc w:val="right"/>
              <w:rPr>
                <w:rFonts w:cs="Arial"/>
                <w:b/>
                <w:sz w:val="18"/>
                <w:szCs w:val="18"/>
              </w:rPr>
            </w:pPr>
            <w:r w:rsidRPr="00970DC6">
              <w:rPr>
                <w:rFonts w:cs="Arial"/>
                <w:b/>
                <w:sz w:val="18"/>
                <w:szCs w:val="18"/>
              </w:rPr>
              <w:t>470</w:t>
            </w:r>
          </w:p>
        </w:tc>
        <w:tc>
          <w:tcPr>
            <w:tcW w:w="1021" w:type="dxa"/>
            <w:tcBorders>
              <w:top w:val="nil"/>
              <w:left w:val="nil"/>
              <w:bottom w:val="nil"/>
              <w:right w:val="nil"/>
            </w:tcBorders>
            <w:shd w:val="clear" w:color="auto" w:fill="auto"/>
            <w:vAlign w:val="bottom"/>
          </w:tcPr>
          <w:p w14:paraId="45703C3E" w14:textId="05EA14FB" w:rsidR="00864055" w:rsidRPr="00FA7469" w:rsidRDefault="00864055" w:rsidP="00864055">
            <w:pPr>
              <w:spacing w:before="40" w:after="20"/>
              <w:jc w:val="right"/>
              <w:rPr>
                <w:rFonts w:cs="Arial"/>
                <w:sz w:val="18"/>
                <w:szCs w:val="18"/>
              </w:rPr>
            </w:pPr>
            <w:r>
              <w:rPr>
                <w:rFonts w:cs="Arial"/>
                <w:sz w:val="18"/>
                <w:szCs w:val="18"/>
              </w:rPr>
              <w:t>2,168</w:t>
            </w:r>
          </w:p>
        </w:tc>
        <w:tc>
          <w:tcPr>
            <w:tcW w:w="1021" w:type="dxa"/>
            <w:tcBorders>
              <w:top w:val="nil"/>
              <w:left w:val="nil"/>
              <w:bottom w:val="nil"/>
              <w:right w:val="nil"/>
            </w:tcBorders>
            <w:shd w:val="clear" w:color="auto" w:fill="auto"/>
            <w:vAlign w:val="bottom"/>
          </w:tcPr>
          <w:p w14:paraId="7DC3F587" w14:textId="00338574" w:rsidR="00864055" w:rsidRPr="00FA7469" w:rsidRDefault="00864055" w:rsidP="00864055">
            <w:pPr>
              <w:spacing w:before="40" w:after="20"/>
              <w:jc w:val="right"/>
              <w:rPr>
                <w:rFonts w:cs="Arial"/>
                <w:sz w:val="18"/>
                <w:szCs w:val="18"/>
              </w:rPr>
            </w:pPr>
            <w:r>
              <w:rPr>
                <w:rFonts w:cs="Arial"/>
                <w:sz w:val="18"/>
                <w:szCs w:val="18"/>
              </w:rPr>
              <w:t>14,362</w:t>
            </w:r>
          </w:p>
        </w:tc>
      </w:tr>
      <w:tr w:rsidR="00864055" w:rsidRPr="00864055" w14:paraId="318EB3D0" w14:textId="77777777" w:rsidTr="00401057">
        <w:trPr>
          <w:trHeight w:val="20"/>
        </w:trPr>
        <w:tc>
          <w:tcPr>
            <w:tcW w:w="2268" w:type="dxa"/>
            <w:tcBorders>
              <w:top w:val="nil"/>
              <w:left w:val="nil"/>
              <w:bottom w:val="nil"/>
              <w:right w:val="single" w:sz="18" w:space="0" w:color="C00000"/>
            </w:tcBorders>
            <w:shd w:val="clear" w:color="auto" w:fill="auto"/>
            <w:vAlign w:val="center"/>
          </w:tcPr>
          <w:p w14:paraId="1C7E796D" w14:textId="77777777" w:rsidR="00864055" w:rsidRPr="00F608CC" w:rsidRDefault="00864055" w:rsidP="00864055">
            <w:pPr>
              <w:spacing w:before="40" w:after="20"/>
              <w:rPr>
                <w:rFonts w:cs="Arial"/>
                <w:sz w:val="18"/>
                <w:szCs w:val="18"/>
              </w:rPr>
            </w:pPr>
            <w:r w:rsidRPr="00F608CC">
              <w:rPr>
                <w:rFonts w:cs="Arial"/>
                <w:sz w:val="18"/>
                <w:szCs w:val="18"/>
              </w:rPr>
              <w:t>Surf Coast S</w:t>
            </w:r>
          </w:p>
        </w:tc>
        <w:tc>
          <w:tcPr>
            <w:tcW w:w="1134" w:type="dxa"/>
            <w:tcBorders>
              <w:top w:val="nil"/>
              <w:left w:val="single" w:sz="18" w:space="0" w:color="C00000"/>
              <w:bottom w:val="nil"/>
              <w:right w:val="nil"/>
            </w:tcBorders>
            <w:shd w:val="clear" w:color="auto" w:fill="auto"/>
            <w:vAlign w:val="bottom"/>
          </w:tcPr>
          <w:p w14:paraId="3B051347" w14:textId="53936352" w:rsidR="00864055" w:rsidRPr="00FA7469" w:rsidRDefault="00864055" w:rsidP="00864055">
            <w:pPr>
              <w:spacing w:before="40" w:after="20"/>
              <w:jc w:val="right"/>
              <w:rPr>
                <w:rFonts w:cs="Arial"/>
                <w:sz w:val="18"/>
                <w:szCs w:val="18"/>
              </w:rPr>
            </w:pPr>
            <w:r w:rsidRPr="00864055">
              <w:rPr>
                <w:rFonts w:cs="Arial"/>
                <w:sz w:val="18"/>
                <w:szCs w:val="18"/>
              </w:rPr>
              <w:t>306</w:t>
            </w:r>
          </w:p>
        </w:tc>
        <w:tc>
          <w:tcPr>
            <w:tcW w:w="1134" w:type="dxa"/>
            <w:tcBorders>
              <w:top w:val="nil"/>
              <w:left w:val="nil"/>
              <w:bottom w:val="nil"/>
              <w:right w:val="nil"/>
            </w:tcBorders>
            <w:vAlign w:val="bottom"/>
          </w:tcPr>
          <w:p w14:paraId="4CC16BF9" w14:textId="585612C3" w:rsidR="00864055" w:rsidRPr="00FA7469" w:rsidRDefault="00864055" w:rsidP="00864055">
            <w:pPr>
              <w:spacing w:before="40" w:after="20"/>
              <w:jc w:val="right"/>
              <w:rPr>
                <w:rFonts w:cs="Arial"/>
                <w:sz w:val="18"/>
                <w:szCs w:val="18"/>
              </w:rPr>
            </w:pPr>
            <w:r w:rsidRPr="00864055">
              <w:rPr>
                <w:rFonts w:cs="Arial"/>
                <w:sz w:val="18"/>
                <w:szCs w:val="18"/>
              </w:rPr>
              <w:t>807</w:t>
            </w:r>
          </w:p>
        </w:tc>
        <w:tc>
          <w:tcPr>
            <w:tcW w:w="1247" w:type="dxa"/>
            <w:tcBorders>
              <w:top w:val="nil"/>
              <w:left w:val="nil"/>
              <w:bottom w:val="nil"/>
              <w:right w:val="nil"/>
            </w:tcBorders>
            <w:vAlign w:val="bottom"/>
          </w:tcPr>
          <w:p w14:paraId="33581FDA" w14:textId="791AA01F" w:rsidR="00864055" w:rsidRPr="00970DC6" w:rsidRDefault="00864055" w:rsidP="00864055">
            <w:pPr>
              <w:spacing w:before="40" w:after="20"/>
              <w:jc w:val="right"/>
              <w:rPr>
                <w:rFonts w:cs="Arial"/>
                <w:b/>
                <w:sz w:val="18"/>
                <w:szCs w:val="18"/>
              </w:rPr>
            </w:pPr>
            <w:r w:rsidRPr="00970DC6">
              <w:rPr>
                <w:rFonts w:cs="Arial"/>
                <w:b/>
                <w:sz w:val="18"/>
                <w:szCs w:val="18"/>
              </w:rPr>
              <w:t>1,113</w:t>
            </w:r>
          </w:p>
        </w:tc>
        <w:tc>
          <w:tcPr>
            <w:tcW w:w="1247" w:type="dxa"/>
            <w:tcBorders>
              <w:top w:val="nil"/>
              <w:left w:val="nil"/>
              <w:bottom w:val="nil"/>
              <w:right w:val="nil"/>
            </w:tcBorders>
            <w:shd w:val="clear" w:color="auto" w:fill="auto"/>
            <w:vAlign w:val="bottom"/>
          </w:tcPr>
          <w:p w14:paraId="56CAB35A" w14:textId="0D7DCAF0" w:rsidR="00864055" w:rsidRPr="00970DC6" w:rsidRDefault="00864055" w:rsidP="00864055">
            <w:pPr>
              <w:spacing w:before="40" w:after="20"/>
              <w:jc w:val="right"/>
              <w:rPr>
                <w:rFonts w:cs="Arial"/>
                <w:b/>
                <w:sz w:val="18"/>
                <w:szCs w:val="18"/>
              </w:rPr>
            </w:pPr>
            <w:r w:rsidRPr="00970DC6">
              <w:rPr>
                <w:rFonts w:cs="Arial"/>
                <w:b/>
                <w:sz w:val="18"/>
                <w:szCs w:val="18"/>
              </w:rPr>
              <w:t>481</w:t>
            </w:r>
          </w:p>
        </w:tc>
        <w:tc>
          <w:tcPr>
            <w:tcW w:w="1021" w:type="dxa"/>
            <w:tcBorders>
              <w:top w:val="nil"/>
              <w:left w:val="nil"/>
              <w:bottom w:val="nil"/>
              <w:right w:val="nil"/>
            </w:tcBorders>
            <w:shd w:val="clear" w:color="auto" w:fill="auto"/>
            <w:vAlign w:val="bottom"/>
          </w:tcPr>
          <w:p w14:paraId="394F76A3" w14:textId="2DDF0E77" w:rsidR="00864055" w:rsidRPr="00FA7469" w:rsidRDefault="00864055" w:rsidP="00864055">
            <w:pPr>
              <w:spacing w:before="40" w:after="20"/>
              <w:jc w:val="right"/>
              <w:rPr>
                <w:rFonts w:cs="Arial"/>
                <w:sz w:val="18"/>
                <w:szCs w:val="18"/>
              </w:rPr>
            </w:pPr>
            <w:r>
              <w:rPr>
                <w:rFonts w:cs="Arial"/>
                <w:sz w:val="18"/>
                <w:szCs w:val="18"/>
              </w:rPr>
              <w:t>73</w:t>
            </w:r>
          </w:p>
        </w:tc>
        <w:tc>
          <w:tcPr>
            <w:tcW w:w="1021" w:type="dxa"/>
            <w:tcBorders>
              <w:top w:val="nil"/>
              <w:left w:val="nil"/>
              <w:bottom w:val="nil"/>
              <w:right w:val="nil"/>
            </w:tcBorders>
            <w:shd w:val="clear" w:color="auto" w:fill="auto"/>
            <w:vAlign w:val="bottom"/>
          </w:tcPr>
          <w:p w14:paraId="3887171E" w14:textId="613AA453" w:rsidR="00864055" w:rsidRPr="00FA7469" w:rsidRDefault="00864055" w:rsidP="00864055">
            <w:pPr>
              <w:spacing w:before="40" w:after="20"/>
              <w:jc w:val="right"/>
              <w:rPr>
                <w:rFonts w:cs="Arial"/>
                <w:sz w:val="18"/>
                <w:szCs w:val="18"/>
              </w:rPr>
            </w:pPr>
            <w:r>
              <w:rPr>
                <w:rFonts w:cs="Arial"/>
                <w:sz w:val="18"/>
                <w:szCs w:val="18"/>
              </w:rPr>
              <w:t>1,941</w:t>
            </w:r>
          </w:p>
        </w:tc>
      </w:tr>
      <w:tr w:rsidR="00864055" w:rsidRPr="00864055" w14:paraId="7888EBE6" w14:textId="77777777" w:rsidTr="00401057">
        <w:trPr>
          <w:trHeight w:val="20"/>
        </w:trPr>
        <w:tc>
          <w:tcPr>
            <w:tcW w:w="2268" w:type="dxa"/>
            <w:tcBorders>
              <w:top w:val="nil"/>
              <w:left w:val="nil"/>
              <w:bottom w:val="nil"/>
              <w:right w:val="single" w:sz="18" w:space="0" w:color="C00000"/>
            </w:tcBorders>
            <w:shd w:val="clear" w:color="auto" w:fill="auto"/>
            <w:vAlign w:val="center"/>
          </w:tcPr>
          <w:p w14:paraId="4A950B34" w14:textId="77777777" w:rsidR="00864055" w:rsidRPr="00F608CC" w:rsidRDefault="00864055" w:rsidP="00864055">
            <w:pPr>
              <w:spacing w:before="40" w:after="20"/>
              <w:rPr>
                <w:rFonts w:cs="Arial"/>
                <w:sz w:val="18"/>
                <w:szCs w:val="18"/>
              </w:rPr>
            </w:pPr>
            <w:r w:rsidRPr="00F608CC">
              <w:rPr>
                <w:rFonts w:cs="Arial"/>
                <w:sz w:val="18"/>
                <w:szCs w:val="18"/>
              </w:rPr>
              <w:t>Swan Hill RC</w:t>
            </w:r>
          </w:p>
        </w:tc>
        <w:tc>
          <w:tcPr>
            <w:tcW w:w="1134" w:type="dxa"/>
            <w:tcBorders>
              <w:top w:val="nil"/>
              <w:left w:val="single" w:sz="18" w:space="0" w:color="C00000"/>
              <w:bottom w:val="nil"/>
              <w:right w:val="nil"/>
            </w:tcBorders>
            <w:shd w:val="clear" w:color="auto" w:fill="auto"/>
            <w:vAlign w:val="bottom"/>
          </w:tcPr>
          <w:p w14:paraId="52DB9F28" w14:textId="21BEEDBA" w:rsidR="00864055" w:rsidRPr="00FA7469" w:rsidRDefault="00864055" w:rsidP="00864055">
            <w:pPr>
              <w:spacing w:before="40" w:after="20"/>
              <w:jc w:val="right"/>
              <w:rPr>
                <w:rFonts w:cs="Arial"/>
                <w:sz w:val="18"/>
                <w:szCs w:val="18"/>
              </w:rPr>
            </w:pPr>
            <w:r w:rsidRPr="00864055">
              <w:rPr>
                <w:rFonts w:cs="Arial"/>
                <w:sz w:val="18"/>
                <w:szCs w:val="18"/>
              </w:rPr>
              <w:t>152</w:t>
            </w:r>
          </w:p>
        </w:tc>
        <w:tc>
          <w:tcPr>
            <w:tcW w:w="1134" w:type="dxa"/>
            <w:tcBorders>
              <w:top w:val="nil"/>
              <w:left w:val="nil"/>
              <w:bottom w:val="nil"/>
              <w:right w:val="nil"/>
            </w:tcBorders>
            <w:vAlign w:val="bottom"/>
          </w:tcPr>
          <w:p w14:paraId="4E75B67E" w14:textId="34B2CFCA" w:rsidR="00864055" w:rsidRPr="00FA7469" w:rsidRDefault="00864055" w:rsidP="00864055">
            <w:pPr>
              <w:spacing w:before="40" w:after="20"/>
              <w:jc w:val="right"/>
              <w:rPr>
                <w:rFonts w:cs="Arial"/>
                <w:sz w:val="18"/>
                <w:szCs w:val="18"/>
              </w:rPr>
            </w:pPr>
            <w:r w:rsidRPr="00864055">
              <w:rPr>
                <w:rFonts w:cs="Arial"/>
                <w:sz w:val="18"/>
                <w:szCs w:val="18"/>
              </w:rPr>
              <w:t>3,336</w:t>
            </w:r>
          </w:p>
        </w:tc>
        <w:tc>
          <w:tcPr>
            <w:tcW w:w="1247" w:type="dxa"/>
            <w:tcBorders>
              <w:top w:val="nil"/>
              <w:left w:val="nil"/>
              <w:bottom w:val="nil"/>
              <w:right w:val="nil"/>
            </w:tcBorders>
            <w:vAlign w:val="bottom"/>
          </w:tcPr>
          <w:p w14:paraId="14E6EE5F" w14:textId="4ADA3C58" w:rsidR="00864055" w:rsidRPr="00970DC6" w:rsidRDefault="00864055" w:rsidP="00864055">
            <w:pPr>
              <w:spacing w:before="40" w:after="20"/>
              <w:jc w:val="right"/>
              <w:rPr>
                <w:rFonts w:cs="Arial"/>
                <w:b/>
                <w:sz w:val="18"/>
                <w:szCs w:val="18"/>
              </w:rPr>
            </w:pPr>
            <w:r w:rsidRPr="00970DC6">
              <w:rPr>
                <w:rFonts w:cs="Arial"/>
                <w:b/>
                <w:sz w:val="18"/>
                <w:szCs w:val="18"/>
              </w:rPr>
              <w:t>3,488</w:t>
            </w:r>
          </w:p>
        </w:tc>
        <w:tc>
          <w:tcPr>
            <w:tcW w:w="1247" w:type="dxa"/>
            <w:tcBorders>
              <w:top w:val="nil"/>
              <w:left w:val="nil"/>
              <w:bottom w:val="nil"/>
              <w:right w:val="nil"/>
            </w:tcBorders>
            <w:shd w:val="clear" w:color="auto" w:fill="auto"/>
            <w:vAlign w:val="bottom"/>
          </w:tcPr>
          <w:p w14:paraId="7A5369E1" w14:textId="3149CC25" w:rsidR="00864055" w:rsidRPr="00970DC6" w:rsidRDefault="00864055" w:rsidP="00864055">
            <w:pPr>
              <w:spacing w:before="40" w:after="20"/>
              <w:jc w:val="right"/>
              <w:rPr>
                <w:rFonts w:cs="Arial"/>
                <w:b/>
                <w:sz w:val="18"/>
                <w:szCs w:val="18"/>
              </w:rPr>
            </w:pPr>
            <w:r w:rsidRPr="00970DC6">
              <w:rPr>
                <w:rFonts w:cs="Arial"/>
                <w:b/>
                <w:sz w:val="18"/>
                <w:szCs w:val="18"/>
              </w:rPr>
              <w:t>872</w:t>
            </w:r>
          </w:p>
        </w:tc>
        <w:tc>
          <w:tcPr>
            <w:tcW w:w="1021" w:type="dxa"/>
            <w:tcBorders>
              <w:top w:val="nil"/>
              <w:left w:val="nil"/>
              <w:bottom w:val="nil"/>
              <w:right w:val="nil"/>
            </w:tcBorders>
            <w:shd w:val="clear" w:color="auto" w:fill="auto"/>
            <w:vAlign w:val="bottom"/>
          </w:tcPr>
          <w:p w14:paraId="6D11E5DB" w14:textId="7729688D"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62ABEBFB" w14:textId="0A9CE382" w:rsidR="00864055" w:rsidRPr="00FA7469" w:rsidRDefault="00864055" w:rsidP="00864055">
            <w:pPr>
              <w:spacing w:before="40" w:after="20"/>
              <w:jc w:val="right"/>
              <w:rPr>
                <w:rFonts w:cs="Arial"/>
                <w:sz w:val="18"/>
                <w:szCs w:val="18"/>
              </w:rPr>
            </w:pPr>
            <w:r>
              <w:rPr>
                <w:rFonts w:cs="Arial"/>
                <w:sz w:val="18"/>
                <w:szCs w:val="18"/>
              </w:rPr>
              <w:t>1,151</w:t>
            </w:r>
          </w:p>
        </w:tc>
      </w:tr>
      <w:tr w:rsidR="00864055" w:rsidRPr="00864055" w14:paraId="12E40B7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7CED017" w14:textId="77777777" w:rsidR="00864055" w:rsidRPr="00F608CC" w:rsidRDefault="00864055" w:rsidP="00864055">
            <w:pPr>
              <w:spacing w:before="40" w:after="20"/>
              <w:rPr>
                <w:rFonts w:cs="Arial"/>
                <w:sz w:val="18"/>
                <w:szCs w:val="18"/>
              </w:rPr>
            </w:pPr>
            <w:r w:rsidRPr="00F608CC">
              <w:rPr>
                <w:rFonts w:cs="Arial"/>
                <w:sz w:val="18"/>
                <w:szCs w:val="18"/>
              </w:rPr>
              <w:t>Towong S</w:t>
            </w:r>
          </w:p>
        </w:tc>
        <w:tc>
          <w:tcPr>
            <w:tcW w:w="1134" w:type="dxa"/>
            <w:tcBorders>
              <w:top w:val="nil"/>
              <w:left w:val="single" w:sz="18" w:space="0" w:color="C00000"/>
              <w:bottom w:val="nil"/>
              <w:right w:val="nil"/>
            </w:tcBorders>
            <w:shd w:val="clear" w:color="auto" w:fill="auto"/>
            <w:vAlign w:val="bottom"/>
          </w:tcPr>
          <w:p w14:paraId="1411CDD0" w14:textId="3FD0B67D" w:rsidR="00864055" w:rsidRPr="00FA7469" w:rsidRDefault="00864055" w:rsidP="00864055">
            <w:pPr>
              <w:spacing w:before="40" w:after="20"/>
              <w:jc w:val="right"/>
              <w:rPr>
                <w:rFonts w:cs="Arial"/>
                <w:sz w:val="18"/>
                <w:szCs w:val="18"/>
              </w:rPr>
            </w:pPr>
            <w:r w:rsidRPr="00864055">
              <w:rPr>
                <w:rFonts w:cs="Arial"/>
                <w:sz w:val="18"/>
                <w:szCs w:val="18"/>
              </w:rPr>
              <w:t>85</w:t>
            </w:r>
          </w:p>
        </w:tc>
        <w:tc>
          <w:tcPr>
            <w:tcW w:w="1134" w:type="dxa"/>
            <w:tcBorders>
              <w:top w:val="nil"/>
              <w:left w:val="nil"/>
              <w:bottom w:val="nil"/>
              <w:right w:val="nil"/>
            </w:tcBorders>
            <w:vAlign w:val="bottom"/>
          </w:tcPr>
          <w:p w14:paraId="0A1154AC" w14:textId="44F59F18" w:rsidR="00864055" w:rsidRPr="00FA7469" w:rsidRDefault="00864055" w:rsidP="00864055">
            <w:pPr>
              <w:spacing w:before="40" w:after="20"/>
              <w:jc w:val="right"/>
              <w:rPr>
                <w:rFonts w:cs="Arial"/>
                <w:sz w:val="18"/>
                <w:szCs w:val="18"/>
              </w:rPr>
            </w:pPr>
            <w:r w:rsidRPr="00864055">
              <w:rPr>
                <w:rFonts w:cs="Arial"/>
                <w:sz w:val="18"/>
                <w:szCs w:val="18"/>
              </w:rPr>
              <w:t>1,098</w:t>
            </w:r>
          </w:p>
        </w:tc>
        <w:tc>
          <w:tcPr>
            <w:tcW w:w="1247" w:type="dxa"/>
            <w:tcBorders>
              <w:top w:val="nil"/>
              <w:left w:val="nil"/>
              <w:bottom w:val="nil"/>
              <w:right w:val="nil"/>
            </w:tcBorders>
            <w:vAlign w:val="bottom"/>
          </w:tcPr>
          <w:p w14:paraId="55E9EF20" w14:textId="1DE532B7" w:rsidR="00864055" w:rsidRPr="00970DC6" w:rsidRDefault="00864055" w:rsidP="00864055">
            <w:pPr>
              <w:spacing w:before="40" w:after="20"/>
              <w:jc w:val="right"/>
              <w:rPr>
                <w:rFonts w:cs="Arial"/>
                <w:b/>
                <w:sz w:val="18"/>
                <w:szCs w:val="18"/>
              </w:rPr>
            </w:pPr>
            <w:r w:rsidRPr="00970DC6">
              <w:rPr>
                <w:rFonts w:cs="Arial"/>
                <w:b/>
                <w:sz w:val="18"/>
                <w:szCs w:val="18"/>
              </w:rPr>
              <w:t>1,183</w:t>
            </w:r>
          </w:p>
        </w:tc>
        <w:tc>
          <w:tcPr>
            <w:tcW w:w="1247" w:type="dxa"/>
            <w:tcBorders>
              <w:top w:val="nil"/>
              <w:left w:val="nil"/>
              <w:bottom w:val="nil"/>
              <w:right w:val="nil"/>
            </w:tcBorders>
            <w:shd w:val="clear" w:color="auto" w:fill="auto"/>
            <w:vAlign w:val="bottom"/>
          </w:tcPr>
          <w:p w14:paraId="0A8771A6" w14:textId="7CD74588" w:rsidR="00864055" w:rsidRPr="00970DC6" w:rsidRDefault="00864055" w:rsidP="00864055">
            <w:pPr>
              <w:spacing w:before="40" w:after="20"/>
              <w:jc w:val="right"/>
              <w:rPr>
                <w:rFonts w:cs="Arial"/>
                <w:b/>
                <w:sz w:val="18"/>
                <w:szCs w:val="18"/>
              </w:rPr>
            </w:pPr>
            <w:r w:rsidRPr="00970DC6">
              <w:rPr>
                <w:rFonts w:cs="Arial"/>
                <w:b/>
                <w:sz w:val="18"/>
                <w:szCs w:val="18"/>
              </w:rPr>
              <w:t>380</w:t>
            </w:r>
          </w:p>
        </w:tc>
        <w:tc>
          <w:tcPr>
            <w:tcW w:w="1021" w:type="dxa"/>
            <w:tcBorders>
              <w:top w:val="nil"/>
              <w:left w:val="nil"/>
              <w:bottom w:val="nil"/>
              <w:right w:val="nil"/>
            </w:tcBorders>
            <w:shd w:val="clear" w:color="auto" w:fill="auto"/>
            <w:vAlign w:val="bottom"/>
          </w:tcPr>
          <w:p w14:paraId="091FAAAD" w14:textId="6993754E" w:rsidR="00864055" w:rsidRPr="00FA7469" w:rsidRDefault="00864055" w:rsidP="00864055">
            <w:pPr>
              <w:spacing w:before="40" w:after="20"/>
              <w:jc w:val="right"/>
              <w:rPr>
                <w:rFonts w:cs="Arial"/>
                <w:sz w:val="18"/>
                <w:szCs w:val="18"/>
              </w:rPr>
            </w:pPr>
            <w:r>
              <w:rPr>
                <w:rFonts w:cs="Arial"/>
                <w:sz w:val="18"/>
                <w:szCs w:val="18"/>
              </w:rPr>
              <w:t>420</w:t>
            </w:r>
          </w:p>
        </w:tc>
        <w:tc>
          <w:tcPr>
            <w:tcW w:w="1021" w:type="dxa"/>
            <w:tcBorders>
              <w:top w:val="nil"/>
              <w:left w:val="nil"/>
              <w:bottom w:val="nil"/>
              <w:right w:val="nil"/>
            </w:tcBorders>
            <w:shd w:val="clear" w:color="auto" w:fill="auto"/>
            <w:vAlign w:val="bottom"/>
          </w:tcPr>
          <w:p w14:paraId="1EE35942" w14:textId="590817C3" w:rsidR="00864055" w:rsidRPr="00FA7469" w:rsidRDefault="00864055" w:rsidP="00864055">
            <w:pPr>
              <w:spacing w:before="40" w:after="20"/>
              <w:jc w:val="right"/>
              <w:rPr>
                <w:rFonts w:cs="Arial"/>
                <w:sz w:val="18"/>
                <w:szCs w:val="18"/>
              </w:rPr>
            </w:pPr>
            <w:r>
              <w:rPr>
                <w:rFonts w:cs="Arial"/>
                <w:sz w:val="18"/>
                <w:szCs w:val="18"/>
              </w:rPr>
              <w:t>11,620</w:t>
            </w:r>
          </w:p>
        </w:tc>
      </w:tr>
      <w:tr w:rsidR="00864055" w:rsidRPr="00864055" w14:paraId="5607B85C" w14:textId="77777777" w:rsidTr="00401057">
        <w:trPr>
          <w:trHeight w:val="20"/>
        </w:trPr>
        <w:tc>
          <w:tcPr>
            <w:tcW w:w="2268" w:type="dxa"/>
            <w:tcBorders>
              <w:top w:val="nil"/>
              <w:left w:val="nil"/>
              <w:bottom w:val="nil"/>
              <w:right w:val="single" w:sz="18" w:space="0" w:color="C00000"/>
            </w:tcBorders>
            <w:shd w:val="clear" w:color="auto" w:fill="auto"/>
            <w:vAlign w:val="center"/>
          </w:tcPr>
          <w:p w14:paraId="5198FA45" w14:textId="77777777" w:rsidR="00864055" w:rsidRPr="00F608CC" w:rsidRDefault="00864055" w:rsidP="00864055">
            <w:pPr>
              <w:spacing w:before="40" w:after="20"/>
              <w:rPr>
                <w:rFonts w:cs="Arial"/>
                <w:sz w:val="18"/>
                <w:szCs w:val="18"/>
              </w:rPr>
            </w:pPr>
            <w:r w:rsidRPr="00F608CC">
              <w:rPr>
                <w:rFonts w:cs="Arial"/>
                <w:sz w:val="18"/>
                <w:szCs w:val="18"/>
              </w:rPr>
              <w:t>Wangaratta RC</w:t>
            </w:r>
          </w:p>
        </w:tc>
        <w:tc>
          <w:tcPr>
            <w:tcW w:w="1134" w:type="dxa"/>
            <w:tcBorders>
              <w:top w:val="nil"/>
              <w:left w:val="single" w:sz="18" w:space="0" w:color="C00000"/>
              <w:bottom w:val="nil"/>
              <w:right w:val="nil"/>
            </w:tcBorders>
            <w:shd w:val="clear" w:color="auto" w:fill="auto"/>
            <w:vAlign w:val="bottom"/>
          </w:tcPr>
          <w:p w14:paraId="74C616AF" w14:textId="2684794B" w:rsidR="00864055" w:rsidRPr="00FA7469" w:rsidRDefault="00864055" w:rsidP="00864055">
            <w:pPr>
              <w:spacing w:before="40" w:after="20"/>
              <w:jc w:val="right"/>
              <w:rPr>
                <w:rFonts w:cs="Arial"/>
                <w:sz w:val="18"/>
                <w:szCs w:val="18"/>
              </w:rPr>
            </w:pPr>
            <w:r w:rsidRPr="00864055">
              <w:rPr>
                <w:rFonts w:cs="Arial"/>
                <w:sz w:val="18"/>
                <w:szCs w:val="18"/>
              </w:rPr>
              <w:t>197</w:t>
            </w:r>
          </w:p>
        </w:tc>
        <w:tc>
          <w:tcPr>
            <w:tcW w:w="1134" w:type="dxa"/>
            <w:tcBorders>
              <w:top w:val="nil"/>
              <w:left w:val="nil"/>
              <w:bottom w:val="nil"/>
              <w:right w:val="nil"/>
            </w:tcBorders>
            <w:vAlign w:val="bottom"/>
          </w:tcPr>
          <w:p w14:paraId="6E612DCF" w14:textId="432E09D6" w:rsidR="00864055" w:rsidRPr="00FA7469" w:rsidRDefault="00864055" w:rsidP="00864055">
            <w:pPr>
              <w:spacing w:before="40" w:after="20"/>
              <w:jc w:val="right"/>
              <w:rPr>
                <w:rFonts w:cs="Arial"/>
                <w:sz w:val="18"/>
                <w:szCs w:val="18"/>
              </w:rPr>
            </w:pPr>
            <w:r w:rsidRPr="00864055">
              <w:rPr>
                <w:rFonts w:cs="Arial"/>
                <w:sz w:val="18"/>
                <w:szCs w:val="18"/>
              </w:rPr>
              <w:t>1,764</w:t>
            </w:r>
          </w:p>
        </w:tc>
        <w:tc>
          <w:tcPr>
            <w:tcW w:w="1247" w:type="dxa"/>
            <w:tcBorders>
              <w:top w:val="nil"/>
              <w:left w:val="nil"/>
              <w:bottom w:val="nil"/>
              <w:right w:val="nil"/>
            </w:tcBorders>
            <w:vAlign w:val="bottom"/>
          </w:tcPr>
          <w:p w14:paraId="21275051" w14:textId="583C3D8B" w:rsidR="00864055" w:rsidRPr="00970DC6" w:rsidRDefault="00864055" w:rsidP="00864055">
            <w:pPr>
              <w:spacing w:before="40" w:after="20"/>
              <w:jc w:val="right"/>
              <w:rPr>
                <w:rFonts w:cs="Arial"/>
                <w:b/>
                <w:sz w:val="18"/>
                <w:szCs w:val="18"/>
              </w:rPr>
            </w:pPr>
            <w:r w:rsidRPr="00970DC6">
              <w:rPr>
                <w:rFonts w:cs="Arial"/>
                <w:b/>
                <w:sz w:val="18"/>
                <w:szCs w:val="18"/>
              </w:rPr>
              <w:t>1,961</w:t>
            </w:r>
          </w:p>
        </w:tc>
        <w:tc>
          <w:tcPr>
            <w:tcW w:w="1247" w:type="dxa"/>
            <w:tcBorders>
              <w:top w:val="nil"/>
              <w:left w:val="nil"/>
              <w:bottom w:val="nil"/>
              <w:right w:val="nil"/>
            </w:tcBorders>
            <w:shd w:val="clear" w:color="auto" w:fill="auto"/>
            <w:vAlign w:val="bottom"/>
          </w:tcPr>
          <w:p w14:paraId="7C40FF7A" w14:textId="1A11DF6E" w:rsidR="00864055" w:rsidRPr="00970DC6" w:rsidRDefault="00864055" w:rsidP="00864055">
            <w:pPr>
              <w:spacing w:before="40" w:after="20"/>
              <w:jc w:val="right"/>
              <w:rPr>
                <w:rFonts w:cs="Arial"/>
                <w:b/>
                <w:sz w:val="18"/>
                <w:szCs w:val="18"/>
              </w:rPr>
            </w:pPr>
            <w:r w:rsidRPr="00970DC6">
              <w:rPr>
                <w:rFonts w:cs="Arial"/>
                <w:b/>
                <w:sz w:val="18"/>
                <w:szCs w:val="18"/>
              </w:rPr>
              <w:t>666</w:t>
            </w:r>
          </w:p>
        </w:tc>
        <w:tc>
          <w:tcPr>
            <w:tcW w:w="1021" w:type="dxa"/>
            <w:tcBorders>
              <w:top w:val="nil"/>
              <w:left w:val="nil"/>
              <w:bottom w:val="nil"/>
              <w:right w:val="nil"/>
            </w:tcBorders>
            <w:shd w:val="clear" w:color="auto" w:fill="auto"/>
            <w:vAlign w:val="bottom"/>
          </w:tcPr>
          <w:p w14:paraId="6495D32B" w14:textId="3AB541F3" w:rsidR="00864055" w:rsidRPr="00FA7469" w:rsidRDefault="00864055" w:rsidP="00864055">
            <w:pPr>
              <w:spacing w:before="40" w:after="20"/>
              <w:jc w:val="right"/>
              <w:rPr>
                <w:rFonts w:cs="Arial"/>
                <w:sz w:val="18"/>
                <w:szCs w:val="18"/>
              </w:rPr>
            </w:pPr>
            <w:r>
              <w:rPr>
                <w:rFonts w:cs="Arial"/>
                <w:sz w:val="18"/>
                <w:szCs w:val="18"/>
              </w:rPr>
              <w:t>838</w:t>
            </w:r>
          </w:p>
        </w:tc>
        <w:tc>
          <w:tcPr>
            <w:tcW w:w="1021" w:type="dxa"/>
            <w:tcBorders>
              <w:top w:val="nil"/>
              <w:left w:val="nil"/>
              <w:bottom w:val="nil"/>
              <w:right w:val="nil"/>
            </w:tcBorders>
            <w:shd w:val="clear" w:color="auto" w:fill="auto"/>
            <w:vAlign w:val="bottom"/>
          </w:tcPr>
          <w:p w14:paraId="62D30F88" w14:textId="56AFC996" w:rsidR="00864055" w:rsidRPr="00FA7469" w:rsidRDefault="00864055" w:rsidP="00864055">
            <w:pPr>
              <w:spacing w:before="40" w:after="20"/>
              <w:jc w:val="right"/>
              <w:rPr>
                <w:rFonts w:cs="Arial"/>
                <w:sz w:val="18"/>
                <w:szCs w:val="18"/>
              </w:rPr>
            </w:pPr>
            <w:r>
              <w:rPr>
                <w:rFonts w:cs="Arial"/>
                <w:sz w:val="18"/>
                <w:szCs w:val="18"/>
              </w:rPr>
              <w:t>23,694</w:t>
            </w:r>
          </w:p>
        </w:tc>
      </w:tr>
      <w:tr w:rsidR="00864055" w:rsidRPr="00864055" w14:paraId="152B16F3" w14:textId="77777777" w:rsidTr="00401057">
        <w:trPr>
          <w:trHeight w:val="20"/>
        </w:trPr>
        <w:tc>
          <w:tcPr>
            <w:tcW w:w="2268" w:type="dxa"/>
            <w:tcBorders>
              <w:top w:val="nil"/>
              <w:left w:val="nil"/>
              <w:bottom w:val="nil"/>
              <w:right w:val="single" w:sz="18" w:space="0" w:color="C00000"/>
            </w:tcBorders>
            <w:shd w:val="clear" w:color="auto" w:fill="auto"/>
            <w:vAlign w:val="center"/>
          </w:tcPr>
          <w:p w14:paraId="0138871B" w14:textId="77777777" w:rsidR="00864055" w:rsidRPr="00F608CC" w:rsidRDefault="00864055" w:rsidP="00864055">
            <w:pPr>
              <w:spacing w:before="40" w:after="20"/>
              <w:rPr>
                <w:rFonts w:cs="Arial"/>
                <w:sz w:val="18"/>
                <w:szCs w:val="18"/>
              </w:rPr>
            </w:pPr>
            <w:r w:rsidRPr="00F608CC">
              <w:rPr>
                <w:rFonts w:cs="Arial"/>
                <w:sz w:val="18"/>
                <w:szCs w:val="18"/>
              </w:rPr>
              <w:t>Warrnambool C</w:t>
            </w:r>
          </w:p>
        </w:tc>
        <w:tc>
          <w:tcPr>
            <w:tcW w:w="1134" w:type="dxa"/>
            <w:tcBorders>
              <w:top w:val="nil"/>
              <w:left w:val="single" w:sz="18" w:space="0" w:color="C00000"/>
              <w:bottom w:val="nil"/>
              <w:right w:val="nil"/>
            </w:tcBorders>
            <w:shd w:val="clear" w:color="auto" w:fill="auto"/>
            <w:vAlign w:val="bottom"/>
          </w:tcPr>
          <w:p w14:paraId="70A3B693" w14:textId="30D5762E" w:rsidR="00864055" w:rsidRPr="00FA7469" w:rsidRDefault="00864055" w:rsidP="00864055">
            <w:pPr>
              <w:spacing w:before="40" w:after="20"/>
              <w:jc w:val="right"/>
              <w:rPr>
                <w:rFonts w:cs="Arial"/>
                <w:sz w:val="18"/>
                <w:szCs w:val="18"/>
              </w:rPr>
            </w:pPr>
            <w:r w:rsidRPr="00864055">
              <w:rPr>
                <w:rFonts w:cs="Arial"/>
                <w:sz w:val="18"/>
                <w:szCs w:val="18"/>
              </w:rPr>
              <w:t>259</w:t>
            </w:r>
          </w:p>
        </w:tc>
        <w:tc>
          <w:tcPr>
            <w:tcW w:w="1134" w:type="dxa"/>
            <w:tcBorders>
              <w:top w:val="nil"/>
              <w:left w:val="nil"/>
              <w:bottom w:val="nil"/>
              <w:right w:val="nil"/>
            </w:tcBorders>
            <w:vAlign w:val="bottom"/>
          </w:tcPr>
          <w:p w14:paraId="53A02634" w14:textId="082391C4" w:rsidR="00864055" w:rsidRPr="00FA7469" w:rsidRDefault="00864055" w:rsidP="00864055">
            <w:pPr>
              <w:spacing w:before="40" w:after="20"/>
              <w:jc w:val="right"/>
              <w:rPr>
                <w:rFonts w:cs="Arial"/>
                <w:sz w:val="18"/>
                <w:szCs w:val="18"/>
              </w:rPr>
            </w:pPr>
            <w:r w:rsidRPr="00864055">
              <w:rPr>
                <w:rFonts w:cs="Arial"/>
                <w:sz w:val="18"/>
                <w:szCs w:val="18"/>
              </w:rPr>
              <w:t>73</w:t>
            </w:r>
          </w:p>
        </w:tc>
        <w:tc>
          <w:tcPr>
            <w:tcW w:w="1247" w:type="dxa"/>
            <w:tcBorders>
              <w:top w:val="nil"/>
              <w:left w:val="nil"/>
              <w:bottom w:val="nil"/>
              <w:right w:val="nil"/>
            </w:tcBorders>
            <w:vAlign w:val="bottom"/>
          </w:tcPr>
          <w:p w14:paraId="41E6878F" w14:textId="579BB184" w:rsidR="00864055" w:rsidRPr="00970DC6" w:rsidRDefault="00864055" w:rsidP="00864055">
            <w:pPr>
              <w:spacing w:before="40" w:after="20"/>
              <w:jc w:val="right"/>
              <w:rPr>
                <w:rFonts w:cs="Arial"/>
                <w:b/>
                <w:sz w:val="18"/>
                <w:szCs w:val="18"/>
              </w:rPr>
            </w:pPr>
            <w:r w:rsidRPr="00970DC6">
              <w:rPr>
                <w:rFonts w:cs="Arial"/>
                <w:b/>
                <w:sz w:val="18"/>
                <w:szCs w:val="18"/>
              </w:rPr>
              <w:t>332</w:t>
            </w:r>
          </w:p>
        </w:tc>
        <w:tc>
          <w:tcPr>
            <w:tcW w:w="1247" w:type="dxa"/>
            <w:tcBorders>
              <w:top w:val="nil"/>
              <w:left w:val="nil"/>
              <w:bottom w:val="nil"/>
              <w:right w:val="nil"/>
            </w:tcBorders>
            <w:shd w:val="clear" w:color="auto" w:fill="auto"/>
            <w:vAlign w:val="bottom"/>
          </w:tcPr>
          <w:p w14:paraId="43EB5DA7" w14:textId="0AF60054" w:rsidR="00864055" w:rsidRPr="00970DC6" w:rsidRDefault="00864055" w:rsidP="00864055">
            <w:pPr>
              <w:spacing w:before="40" w:after="20"/>
              <w:jc w:val="right"/>
              <w:rPr>
                <w:rFonts w:cs="Arial"/>
                <w:b/>
                <w:sz w:val="18"/>
                <w:szCs w:val="18"/>
              </w:rPr>
            </w:pPr>
            <w:r w:rsidRPr="00970DC6">
              <w:rPr>
                <w:rFonts w:cs="Arial"/>
                <w:b/>
                <w:sz w:val="18"/>
                <w:szCs w:val="18"/>
              </w:rPr>
              <w:t>85</w:t>
            </w:r>
          </w:p>
        </w:tc>
        <w:tc>
          <w:tcPr>
            <w:tcW w:w="1021" w:type="dxa"/>
            <w:tcBorders>
              <w:top w:val="nil"/>
              <w:left w:val="nil"/>
              <w:bottom w:val="nil"/>
              <w:right w:val="nil"/>
            </w:tcBorders>
            <w:shd w:val="clear" w:color="auto" w:fill="auto"/>
            <w:vAlign w:val="bottom"/>
          </w:tcPr>
          <w:p w14:paraId="3774AE4E" w14:textId="1A775529" w:rsidR="00864055" w:rsidRPr="00FA7469" w:rsidRDefault="00864055" w:rsidP="00864055">
            <w:pPr>
              <w:spacing w:before="40" w:after="20"/>
              <w:jc w:val="right"/>
              <w:rPr>
                <w:rFonts w:cs="Arial"/>
                <w:sz w:val="18"/>
                <w:szCs w:val="18"/>
              </w:rPr>
            </w:pPr>
            <w:r>
              <w:rPr>
                <w:rFonts w:cs="Arial"/>
                <w:sz w:val="18"/>
                <w:szCs w:val="18"/>
              </w:rPr>
              <w:t>302</w:t>
            </w:r>
          </w:p>
        </w:tc>
        <w:tc>
          <w:tcPr>
            <w:tcW w:w="1021" w:type="dxa"/>
            <w:tcBorders>
              <w:top w:val="nil"/>
              <w:left w:val="nil"/>
              <w:bottom w:val="nil"/>
              <w:right w:val="nil"/>
            </w:tcBorders>
            <w:shd w:val="clear" w:color="auto" w:fill="auto"/>
            <w:vAlign w:val="bottom"/>
          </w:tcPr>
          <w:p w14:paraId="124FA9A0" w14:textId="6F0AB3AC" w:rsidR="00864055" w:rsidRPr="00FA7469" w:rsidRDefault="00864055" w:rsidP="00864055">
            <w:pPr>
              <w:spacing w:before="40" w:after="20"/>
              <w:jc w:val="right"/>
              <w:rPr>
                <w:rFonts w:cs="Arial"/>
                <w:sz w:val="18"/>
                <w:szCs w:val="18"/>
              </w:rPr>
            </w:pPr>
            <w:r>
              <w:rPr>
                <w:rFonts w:cs="Arial"/>
                <w:sz w:val="18"/>
                <w:szCs w:val="18"/>
              </w:rPr>
              <w:t>4,273</w:t>
            </w:r>
          </w:p>
        </w:tc>
      </w:tr>
      <w:tr w:rsidR="00864055" w:rsidRPr="00864055" w14:paraId="3869778D" w14:textId="77777777" w:rsidTr="00401057">
        <w:trPr>
          <w:trHeight w:val="20"/>
        </w:trPr>
        <w:tc>
          <w:tcPr>
            <w:tcW w:w="2268" w:type="dxa"/>
            <w:tcBorders>
              <w:top w:val="nil"/>
              <w:left w:val="nil"/>
              <w:bottom w:val="nil"/>
              <w:right w:val="single" w:sz="18" w:space="0" w:color="C00000"/>
            </w:tcBorders>
            <w:shd w:val="clear" w:color="auto" w:fill="auto"/>
            <w:vAlign w:val="center"/>
          </w:tcPr>
          <w:p w14:paraId="311C281E" w14:textId="77777777" w:rsidR="00864055" w:rsidRPr="00F608CC" w:rsidRDefault="00864055" w:rsidP="00864055">
            <w:pPr>
              <w:spacing w:before="40" w:after="20"/>
              <w:rPr>
                <w:rFonts w:cs="Arial"/>
                <w:sz w:val="18"/>
                <w:szCs w:val="18"/>
              </w:rPr>
            </w:pPr>
            <w:r w:rsidRPr="00F608CC">
              <w:rPr>
                <w:rFonts w:cs="Arial"/>
                <w:sz w:val="18"/>
                <w:szCs w:val="18"/>
              </w:rPr>
              <w:t>Wellington S</w:t>
            </w:r>
          </w:p>
        </w:tc>
        <w:tc>
          <w:tcPr>
            <w:tcW w:w="1134" w:type="dxa"/>
            <w:tcBorders>
              <w:top w:val="nil"/>
              <w:left w:val="single" w:sz="18" w:space="0" w:color="C00000"/>
              <w:bottom w:val="nil"/>
              <w:right w:val="nil"/>
            </w:tcBorders>
            <w:shd w:val="clear" w:color="auto" w:fill="auto"/>
            <w:vAlign w:val="bottom"/>
          </w:tcPr>
          <w:p w14:paraId="203BD773" w14:textId="089BCD04" w:rsidR="00864055" w:rsidRPr="00FA7469" w:rsidRDefault="00864055" w:rsidP="00864055">
            <w:pPr>
              <w:spacing w:before="40" w:after="20"/>
              <w:jc w:val="right"/>
              <w:rPr>
                <w:rFonts w:cs="Arial"/>
                <w:sz w:val="18"/>
                <w:szCs w:val="18"/>
              </w:rPr>
            </w:pPr>
            <w:r w:rsidRPr="00864055">
              <w:rPr>
                <w:rFonts w:cs="Arial"/>
                <w:sz w:val="18"/>
                <w:szCs w:val="18"/>
              </w:rPr>
              <w:t>185</w:t>
            </w:r>
          </w:p>
        </w:tc>
        <w:tc>
          <w:tcPr>
            <w:tcW w:w="1134" w:type="dxa"/>
            <w:tcBorders>
              <w:top w:val="nil"/>
              <w:left w:val="nil"/>
              <w:bottom w:val="nil"/>
              <w:right w:val="nil"/>
            </w:tcBorders>
            <w:vAlign w:val="bottom"/>
          </w:tcPr>
          <w:p w14:paraId="32C5145F" w14:textId="5C14CBEC" w:rsidR="00864055" w:rsidRPr="00FA7469" w:rsidRDefault="00864055" w:rsidP="00864055">
            <w:pPr>
              <w:spacing w:before="40" w:after="20"/>
              <w:jc w:val="right"/>
              <w:rPr>
                <w:rFonts w:cs="Arial"/>
                <w:sz w:val="18"/>
                <w:szCs w:val="18"/>
              </w:rPr>
            </w:pPr>
            <w:r w:rsidRPr="00864055">
              <w:rPr>
                <w:rFonts w:cs="Arial"/>
                <w:sz w:val="18"/>
                <w:szCs w:val="18"/>
              </w:rPr>
              <w:t>2,838</w:t>
            </w:r>
          </w:p>
        </w:tc>
        <w:tc>
          <w:tcPr>
            <w:tcW w:w="1247" w:type="dxa"/>
            <w:tcBorders>
              <w:top w:val="nil"/>
              <w:left w:val="nil"/>
              <w:bottom w:val="nil"/>
              <w:right w:val="nil"/>
            </w:tcBorders>
            <w:vAlign w:val="bottom"/>
          </w:tcPr>
          <w:p w14:paraId="4DAB3FD3" w14:textId="24E002CA" w:rsidR="00864055" w:rsidRPr="00970DC6" w:rsidRDefault="00864055" w:rsidP="00864055">
            <w:pPr>
              <w:spacing w:before="40" w:after="20"/>
              <w:jc w:val="right"/>
              <w:rPr>
                <w:rFonts w:cs="Arial"/>
                <w:b/>
                <w:sz w:val="18"/>
                <w:szCs w:val="18"/>
              </w:rPr>
            </w:pPr>
            <w:r w:rsidRPr="00970DC6">
              <w:rPr>
                <w:rFonts w:cs="Arial"/>
                <w:b/>
                <w:sz w:val="18"/>
                <w:szCs w:val="18"/>
              </w:rPr>
              <w:t>3,023</w:t>
            </w:r>
          </w:p>
        </w:tc>
        <w:tc>
          <w:tcPr>
            <w:tcW w:w="1247" w:type="dxa"/>
            <w:tcBorders>
              <w:top w:val="nil"/>
              <w:left w:val="nil"/>
              <w:bottom w:val="nil"/>
              <w:right w:val="nil"/>
            </w:tcBorders>
            <w:shd w:val="clear" w:color="auto" w:fill="auto"/>
            <w:vAlign w:val="bottom"/>
          </w:tcPr>
          <w:p w14:paraId="3DBC6E26" w14:textId="40D7C1FF" w:rsidR="00864055" w:rsidRPr="00970DC6" w:rsidRDefault="00864055" w:rsidP="00864055">
            <w:pPr>
              <w:spacing w:before="40" w:after="20"/>
              <w:jc w:val="right"/>
              <w:rPr>
                <w:rFonts w:cs="Arial"/>
                <w:b/>
                <w:sz w:val="18"/>
                <w:szCs w:val="18"/>
              </w:rPr>
            </w:pPr>
            <w:r w:rsidRPr="00970DC6">
              <w:rPr>
                <w:rFonts w:cs="Arial"/>
                <w:b/>
                <w:sz w:val="18"/>
                <w:szCs w:val="18"/>
              </w:rPr>
              <w:t>1,461</w:t>
            </w:r>
          </w:p>
        </w:tc>
        <w:tc>
          <w:tcPr>
            <w:tcW w:w="1021" w:type="dxa"/>
            <w:tcBorders>
              <w:top w:val="nil"/>
              <w:left w:val="nil"/>
              <w:bottom w:val="nil"/>
              <w:right w:val="nil"/>
            </w:tcBorders>
            <w:shd w:val="clear" w:color="auto" w:fill="auto"/>
            <w:vAlign w:val="bottom"/>
          </w:tcPr>
          <w:p w14:paraId="00DA823F" w14:textId="303A1979" w:rsidR="00864055" w:rsidRPr="00FA7469" w:rsidRDefault="00864055" w:rsidP="00864055">
            <w:pPr>
              <w:spacing w:before="40" w:after="20"/>
              <w:jc w:val="right"/>
              <w:rPr>
                <w:rFonts w:cs="Arial"/>
                <w:sz w:val="18"/>
                <w:szCs w:val="18"/>
              </w:rPr>
            </w:pPr>
            <w:r>
              <w:rPr>
                <w:rFonts w:cs="Arial"/>
                <w:sz w:val="18"/>
                <w:szCs w:val="18"/>
              </w:rPr>
              <w:t>851</w:t>
            </w:r>
          </w:p>
        </w:tc>
        <w:tc>
          <w:tcPr>
            <w:tcW w:w="1021" w:type="dxa"/>
            <w:tcBorders>
              <w:top w:val="nil"/>
              <w:left w:val="nil"/>
              <w:bottom w:val="nil"/>
              <w:right w:val="nil"/>
            </w:tcBorders>
            <w:shd w:val="clear" w:color="auto" w:fill="auto"/>
            <w:vAlign w:val="bottom"/>
          </w:tcPr>
          <w:p w14:paraId="59C36794" w14:textId="3FEFF586" w:rsidR="00864055" w:rsidRPr="00FA7469" w:rsidRDefault="00864055" w:rsidP="00864055">
            <w:pPr>
              <w:spacing w:before="40" w:after="20"/>
              <w:jc w:val="right"/>
              <w:rPr>
                <w:rFonts w:cs="Arial"/>
                <w:sz w:val="18"/>
                <w:szCs w:val="18"/>
              </w:rPr>
            </w:pPr>
            <w:r>
              <w:rPr>
                <w:rFonts w:cs="Arial"/>
                <w:sz w:val="18"/>
                <w:szCs w:val="18"/>
              </w:rPr>
              <w:t>22,444</w:t>
            </w:r>
          </w:p>
        </w:tc>
      </w:tr>
      <w:tr w:rsidR="00864055" w:rsidRPr="00864055" w14:paraId="0570E2F3" w14:textId="77777777" w:rsidTr="00401057">
        <w:trPr>
          <w:trHeight w:val="20"/>
        </w:trPr>
        <w:tc>
          <w:tcPr>
            <w:tcW w:w="2268" w:type="dxa"/>
            <w:tcBorders>
              <w:top w:val="nil"/>
              <w:left w:val="nil"/>
              <w:bottom w:val="nil"/>
              <w:right w:val="single" w:sz="18" w:space="0" w:color="C00000"/>
            </w:tcBorders>
            <w:shd w:val="clear" w:color="auto" w:fill="auto"/>
            <w:vAlign w:val="center"/>
          </w:tcPr>
          <w:p w14:paraId="411C38E9" w14:textId="77777777" w:rsidR="00864055" w:rsidRPr="00F608CC" w:rsidRDefault="00864055" w:rsidP="00864055">
            <w:pPr>
              <w:spacing w:before="40" w:after="20"/>
              <w:rPr>
                <w:rFonts w:cs="Arial"/>
                <w:sz w:val="18"/>
                <w:szCs w:val="18"/>
              </w:rPr>
            </w:pPr>
            <w:r w:rsidRPr="00F608CC">
              <w:rPr>
                <w:rFonts w:cs="Arial"/>
                <w:sz w:val="18"/>
                <w:szCs w:val="18"/>
              </w:rPr>
              <w:t>West Wimmera S</w:t>
            </w:r>
          </w:p>
        </w:tc>
        <w:tc>
          <w:tcPr>
            <w:tcW w:w="1134" w:type="dxa"/>
            <w:tcBorders>
              <w:top w:val="nil"/>
              <w:left w:val="single" w:sz="18" w:space="0" w:color="C00000"/>
              <w:bottom w:val="nil"/>
              <w:right w:val="nil"/>
            </w:tcBorders>
            <w:shd w:val="clear" w:color="auto" w:fill="auto"/>
            <w:vAlign w:val="bottom"/>
          </w:tcPr>
          <w:p w14:paraId="72C01091" w14:textId="73AAE2DA" w:rsidR="00864055" w:rsidRPr="00FA7469" w:rsidRDefault="00864055" w:rsidP="00864055">
            <w:pPr>
              <w:spacing w:before="40" w:after="20"/>
              <w:jc w:val="right"/>
              <w:rPr>
                <w:rFonts w:cs="Arial"/>
                <w:sz w:val="18"/>
                <w:szCs w:val="18"/>
              </w:rPr>
            </w:pPr>
            <w:r w:rsidRPr="00864055">
              <w:rPr>
                <w:rFonts w:cs="Arial"/>
                <w:sz w:val="18"/>
                <w:szCs w:val="18"/>
              </w:rPr>
              <w:t>78</w:t>
            </w:r>
          </w:p>
        </w:tc>
        <w:tc>
          <w:tcPr>
            <w:tcW w:w="1134" w:type="dxa"/>
            <w:tcBorders>
              <w:top w:val="nil"/>
              <w:left w:val="nil"/>
              <w:bottom w:val="nil"/>
              <w:right w:val="nil"/>
            </w:tcBorders>
            <w:vAlign w:val="bottom"/>
          </w:tcPr>
          <w:p w14:paraId="4D488748" w14:textId="7DCDC8D7" w:rsidR="00864055" w:rsidRPr="00FA7469" w:rsidRDefault="00864055" w:rsidP="00864055">
            <w:pPr>
              <w:spacing w:before="40" w:after="20"/>
              <w:jc w:val="right"/>
              <w:rPr>
                <w:rFonts w:cs="Arial"/>
                <w:sz w:val="18"/>
                <w:szCs w:val="18"/>
              </w:rPr>
            </w:pPr>
            <w:r w:rsidRPr="00864055">
              <w:rPr>
                <w:rFonts w:cs="Arial"/>
                <w:sz w:val="18"/>
                <w:szCs w:val="18"/>
              </w:rPr>
              <w:t>2,731</w:t>
            </w:r>
          </w:p>
        </w:tc>
        <w:tc>
          <w:tcPr>
            <w:tcW w:w="1247" w:type="dxa"/>
            <w:tcBorders>
              <w:top w:val="nil"/>
              <w:left w:val="nil"/>
              <w:bottom w:val="nil"/>
              <w:right w:val="nil"/>
            </w:tcBorders>
            <w:vAlign w:val="bottom"/>
          </w:tcPr>
          <w:p w14:paraId="727AB1B1" w14:textId="5A9EE5DA" w:rsidR="00864055" w:rsidRPr="00970DC6" w:rsidRDefault="00864055" w:rsidP="00864055">
            <w:pPr>
              <w:spacing w:before="40" w:after="20"/>
              <w:jc w:val="right"/>
              <w:rPr>
                <w:rFonts w:cs="Arial"/>
                <w:b/>
                <w:sz w:val="18"/>
                <w:szCs w:val="18"/>
              </w:rPr>
            </w:pPr>
            <w:r w:rsidRPr="00970DC6">
              <w:rPr>
                <w:rFonts w:cs="Arial"/>
                <w:b/>
                <w:sz w:val="18"/>
                <w:szCs w:val="18"/>
              </w:rPr>
              <w:t>2,809</w:t>
            </w:r>
          </w:p>
        </w:tc>
        <w:tc>
          <w:tcPr>
            <w:tcW w:w="1247" w:type="dxa"/>
            <w:tcBorders>
              <w:top w:val="nil"/>
              <w:left w:val="nil"/>
              <w:bottom w:val="nil"/>
              <w:right w:val="nil"/>
            </w:tcBorders>
            <w:shd w:val="clear" w:color="auto" w:fill="auto"/>
            <w:vAlign w:val="bottom"/>
          </w:tcPr>
          <w:p w14:paraId="67FFB9A7" w14:textId="1CE4BEE1" w:rsidR="00864055" w:rsidRPr="00970DC6" w:rsidRDefault="00864055" w:rsidP="00864055">
            <w:pPr>
              <w:spacing w:before="40" w:after="20"/>
              <w:jc w:val="right"/>
              <w:rPr>
                <w:rFonts w:cs="Arial"/>
                <w:b/>
                <w:sz w:val="18"/>
                <w:szCs w:val="18"/>
              </w:rPr>
            </w:pPr>
            <w:r w:rsidRPr="00970DC6">
              <w:rPr>
                <w:rFonts w:cs="Arial"/>
                <w:b/>
                <w:sz w:val="18"/>
                <w:szCs w:val="18"/>
              </w:rPr>
              <w:t>895</w:t>
            </w:r>
          </w:p>
        </w:tc>
        <w:tc>
          <w:tcPr>
            <w:tcW w:w="1021" w:type="dxa"/>
            <w:tcBorders>
              <w:top w:val="nil"/>
              <w:left w:val="nil"/>
              <w:bottom w:val="nil"/>
              <w:right w:val="nil"/>
            </w:tcBorders>
            <w:shd w:val="clear" w:color="auto" w:fill="auto"/>
            <w:vAlign w:val="bottom"/>
          </w:tcPr>
          <w:p w14:paraId="58821A4D" w14:textId="0E7B79AF" w:rsidR="00864055" w:rsidRPr="00FA7469" w:rsidRDefault="00864055" w:rsidP="00864055">
            <w:pPr>
              <w:spacing w:before="40" w:after="20"/>
              <w:jc w:val="right"/>
              <w:rPr>
                <w:rFonts w:cs="Arial"/>
                <w:sz w:val="18"/>
                <w:szCs w:val="18"/>
              </w:rPr>
            </w:pPr>
            <w:r>
              <w:rPr>
                <w:rFonts w:cs="Arial"/>
                <w:sz w:val="18"/>
                <w:szCs w:val="18"/>
              </w:rPr>
              <w:t>19</w:t>
            </w:r>
          </w:p>
        </w:tc>
        <w:tc>
          <w:tcPr>
            <w:tcW w:w="1021" w:type="dxa"/>
            <w:tcBorders>
              <w:top w:val="nil"/>
              <w:left w:val="nil"/>
              <w:bottom w:val="nil"/>
              <w:right w:val="nil"/>
            </w:tcBorders>
            <w:shd w:val="clear" w:color="auto" w:fill="auto"/>
            <w:vAlign w:val="bottom"/>
          </w:tcPr>
          <w:p w14:paraId="1237E5A0" w14:textId="31F7EE0A" w:rsidR="00864055" w:rsidRPr="00FA7469" w:rsidRDefault="00864055" w:rsidP="00864055">
            <w:pPr>
              <w:spacing w:before="40" w:after="20"/>
              <w:jc w:val="right"/>
              <w:rPr>
                <w:rFonts w:cs="Arial"/>
                <w:sz w:val="18"/>
                <w:szCs w:val="18"/>
              </w:rPr>
            </w:pPr>
            <w:r>
              <w:rPr>
                <w:rFonts w:cs="Arial"/>
                <w:sz w:val="18"/>
                <w:szCs w:val="18"/>
              </w:rPr>
              <w:t>2,145</w:t>
            </w:r>
          </w:p>
        </w:tc>
      </w:tr>
      <w:tr w:rsidR="00864055" w:rsidRPr="00864055" w14:paraId="18F2F1CD" w14:textId="77777777" w:rsidTr="00401057">
        <w:trPr>
          <w:trHeight w:val="20"/>
        </w:trPr>
        <w:tc>
          <w:tcPr>
            <w:tcW w:w="2268" w:type="dxa"/>
            <w:tcBorders>
              <w:top w:val="nil"/>
              <w:left w:val="nil"/>
              <w:bottom w:val="nil"/>
              <w:right w:val="single" w:sz="18" w:space="0" w:color="C00000"/>
            </w:tcBorders>
            <w:shd w:val="clear" w:color="auto" w:fill="auto"/>
            <w:vAlign w:val="center"/>
          </w:tcPr>
          <w:p w14:paraId="56BF441D" w14:textId="77777777" w:rsidR="00864055" w:rsidRPr="00F608CC" w:rsidRDefault="00864055" w:rsidP="00864055">
            <w:pPr>
              <w:spacing w:before="40" w:after="20"/>
              <w:rPr>
                <w:rFonts w:cs="Arial"/>
                <w:sz w:val="18"/>
                <w:szCs w:val="18"/>
              </w:rPr>
            </w:pPr>
            <w:r w:rsidRPr="00F608CC">
              <w:rPr>
                <w:rFonts w:cs="Arial"/>
                <w:sz w:val="18"/>
                <w:szCs w:val="18"/>
              </w:rPr>
              <w:t>Whitehorse C</w:t>
            </w:r>
          </w:p>
        </w:tc>
        <w:tc>
          <w:tcPr>
            <w:tcW w:w="1134" w:type="dxa"/>
            <w:tcBorders>
              <w:top w:val="nil"/>
              <w:left w:val="single" w:sz="18" w:space="0" w:color="C00000"/>
              <w:bottom w:val="nil"/>
              <w:right w:val="nil"/>
            </w:tcBorders>
            <w:shd w:val="clear" w:color="auto" w:fill="auto"/>
            <w:vAlign w:val="bottom"/>
          </w:tcPr>
          <w:p w14:paraId="02A50373" w14:textId="0F73C9B5" w:rsidR="00864055" w:rsidRPr="00FA7469" w:rsidRDefault="00864055" w:rsidP="00864055">
            <w:pPr>
              <w:spacing w:before="40" w:after="20"/>
              <w:jc w:val="right"/>
              <w:rPr>
                <w:rFonts w:cs="Arial"/>
                <w:sz w:val="18"/>
                <w:szCs w:val="18"/>
              </w:rPr>
            </w:pPr>
            <w:r w:rsidRPr="00864055">
              <w:rPr>
                <w:rFonts w:cs="Arial"/>
                <w:sz w:val="18"/>
                <w:szCs w:val="18"/>
              </w:rPr>
              <w:t>633</w:t>
            </w:r>
          </w:p>
        </w:tc>
        <w:tc>
          <w:tcPr>
            <w:tcW w:w="1134" w:type="dxa"/>
            <w:tcBorders>
              <w:top w:val="nil"/>
              <w:left w:val="nil"/>
              <w:bottom w:val="nil"/>
              <w:right w:val="nil"/>
            </w:tcBorders>
            <w:vAlign w:val="bottom"/>
          </w:tcPr>
          <w:p w14:paraId="0F82105F" w14:textId="680DD096"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0BBACBD5" w14:textId="7507EE4B" w:rsidR="00864055" w:rsidRPr="00970DC6" w:rsidRDefault="00864055" w:rsidP="00864055">
            <w:pPr>
              <w:spacing w:before="40" w:after="20"/>
              <w:jc w:val="right"/>
              <w:rPr>
                <w:rFonts w:cs="Arial"/>
                <w:b/>
                <w:sz w:val="18"/>
                <w:szCs w:val="18"/>
              </w:rPr>
            </w:pPr>
            <w:r w:rsidRPr="00970DC6">
              <w:rPr>
                <w:rFonts w:cs="Arial"/>
                <w:b/>
                <w:sz w:val="18"/>
                <w:szCs w:val="18"/>
              </w:rPr>
              <w:t>633</w:t>
            </w:r>
          </w:p>
        </w:tc>
        <w:tc>
          <w:tcPr>
            <w:tcW w:w="1247" w:type="dxa"/>
            <w:tcBorders>
              <w:top w:val="nil"/>
              <w:left w:val="nil"/>
              <w:bottom w:val="nil"/>
              <w:right w:val="nil"/>
            </w:tcBorders>
            <w:shd w:val="clear" w:color="auto" w:fill="auto"/>
            <w:vAlign w:val="bottom"/>
          </w:tcPr>
          <w:p w14:paraId="182A6127" w14:textId="4C4DB15A" w:rsidR="00864055" w:rsidRPr="00970DC6" w:rsidRDefault="00864055" w:rsidP="00864055">
            <w:pPr>
              <w:spacing w:before="40" w:after="20"/>
              <w:jc w:val="right"/>
              <w:rPr>
                <w:rFonts w:cs="Arial"/>
                <w:b/>
                <w:sz w:val="18"/>
                <w:szCs w:val="18"/>
              </w:rPr>
            </w:pPr>
            <w:r w:rsidRPr="00970DC6">
              <w:rPr>
                <w:rFonts w:cs="Arial"/>
                <w:b/>
                <w:sz w:val="18"/>
                <w:szCs w:val="18"/>
              </w:rPr>
              <w:t>71</w:t>
            </w:r>
          </w:p>
        </w:tc>
        <w:tc>
          <w:tcPr>
            <w:tcW w:w="1021" w:type="dxa"/>
            <w:tcBorders>
              <w:top w:val="nil"/>
              <w:left w:val="nil"/>
              <w:bottom w:val="nil"/>
              <w:right w:val="nil"/>
            </w:tcBorders>
            <w:shd w:val="clear" w:color="auto" w:fill="auto"/>
            <w:vAlign w:val="bottom"/>
          </w:tcPr>
          <w:p w14:paraId="2CDDE68B" w14:textId="5B999825" w:rsidR="00864055" w:rsidRPr="00FA7469" w:rsidRDefault="00864055" w:rsidP="00864055">
            <w:pPr>
              <w:spacing w:before="40" w:after="20"/>
              <w:jc w:val="right"/>
              <w:rPr>
                <w:rFonts w:cs="Arial"/>
                <w:sz w:val="18"/>
                <w:szCs w:val="18"/>
              </w:rPr>
            </w:pPr>
            <w:r>
              <w:rPr>
                <w:rFonts w:cs="Arial"/>
                <w:sz w:val="18"/>
                <w:szCs w:val="18"/>
              </w:rPr>
              <w:t>25</w:t>
            </w:r>
          </w:p>
        </w:tc>
        <w:tc>
          <w:tcPr>
            <w:tcW w:w="1021" w:type="dxa"/>
            <w:tcBorders>
              <w:top w:val="nil"/>
              <w:left w:val="nil"/>
              <w:bottom w:val="nil"/>
              <w:right w:val="nil"/>
            </w:tcBorders>
            <w:shd w:val="clear" w:color="auto" w:fill="auto"/>
            <w:vAlign w:val="bottom"/>
          </w:tcPr>
          <w:p w14:paraId="57E22003" w14:textId="2E6EA41A" w:rsidR="00864055" w:rsidRPr="00FA7469" w:rsidRDefault="00864055" w:rsidP="00864055">
            <w:pPr>
              <w:spacing w:before="40" w:after="20"/>
              <w:jc w:val="right"/>
              <w:rPr>
                <w:rFonts w:cs="Arial"/>
                <w:sz w:val="18"/>
                <w:szCs w:val="18"/>
              </w:rPr>
            </w:pPr>
            <w:r>
              <w:rPr>
                <w:rFonts w:cs="Arial"/>
                <w:sz w:val="18"/>
                <w:szCs w:val="18"/>
              </w:rPr>
              <w:t>855</w:t>
            </w:r>
          </w:p>
        </w:tc>
      </w:tr>
      <w:tr w:rsidR="00864055" w:rsidRPr="00864055" w14:paraId="770EEF09" w14:textId="77777777" w:rsidTr="00401057">
        <w:trPr>
          <w:trHeight w:val="20"/>
        </w:trPr>
        <w:tc>
          <w:tcPr>
            <w:tcW w:w="2268" w:type="dxa"/>
            <w:tcBorders>
              <w:top w:val="nil"/>
              <w:left w:val="nil"/>
              <w:bottom w:val="nil"/>
              <w:right w:val="single" w:sz="18" w:space="0" w:color="C00000"/>
            </w:tcBorders>
            <w:shd w:val="clear" w:color="auto" w:fill="auto"/>
            <w:vAlign w:val="center"/>
          </w:tcPr>
          <w:p w14:paraId="3B330FBA" w14:textId="77777777" w:rsidR="00864055" w:rsidRPr="00F608CC" w:rsidRDefault="00864055" w:rsidP="00864055">
            <w:pPr>
              <w:spacing w:before="40" w:after="20"/>
              <w:rPr>
                <w:rFonts w:cs="Arial"/>
                <w:sz w:val="18"/>
                <w:szCs w:val="18"/>
              </w:rPr>
            </w:pPr>
            <w:r w:rsidRPr="00F608CC">
              <w:rPr>
                <w:rFonts w:cs="Arial"/>
                <w:sz w:val="18"/>
                <w:szCs w:val="18"/>
              </w:rPr>
              <w:t>Whittlesea C</w:t>
            </w:r>
          </w:p>
        </w:tc>
        <w:tc>
          <w:tcPr>
            <w:tcW w:w="1134" w:type="dxa"/>
            <w:tcBorders>
              <w:top w:val="nil"/>
              <w:left w:val="single" w:sz="18" w:space="0" w:color="C00000"/>
              <w:bottom w:val="nil"/>
              <w:right w:val="nil"/>
            </w:tcBorders>
            <w:shd w:val="clear" w:color="auto" w:fill="auto"/>
            <w:vAlign w:val="bottom"/>
          </w:tcPr>
          <w:p w14:paraId="30EF2CA3" w14:textId="659A390F" w:rsidR="00864055" w:rsidRPr="00FA7469" w:rsidRDefault="00864055" w:rsidP="00864055">
            <w:pPr>
              <w:spacing w:before="40" w:after="20"/>
              <w:jc w:val="right"/>
              <w:rPr>
                <w:rFonts w:cs="Arial"/>
                <w:sz w:val="18"/>
                <w:szCs w:val="18"/>
              </w:rPr>
            </w:pPr>
            <w:r w:rsidRPr="00864055">
              <w:rPr>
                <w:rFonts w:cs="Arial"/>
                <w:sz w:val="18"/>
                <w:szCs w:val="18"/>
              </w:rPr>
              <w:t>1,104</w:t>
            </w:r>
          </w:p>
        </w:tc>
        <w:tc>
          <w:tcPr>
            <w:tcW w:w="1134" w:type="dxa"/>
            <w:tcBorders>
              <w:top w:val="nil"/>
              <w:left w:val="nil"/>
              <w:bottom w:val="nil"/>
              <w:right w:val="nil"/>
            </w:tcBorders>
            <w:vAlign w:val="bottom"/>
          </w:tcPr>
          <w:p w14:paraId="6290296D" w14:textId="688BD674" w:rsidR="00864055" w:rsidRPr="00FA7469" w:rsidRDefault="00864055" w:rsidP="00864055">
            <w:pPr>
              <w:spacing w:before="40" w:after="20"/>
              <w:jc w:val="right"/>
              <w:rPr>
                <w:rFonts w:cs="Arial"/>
                <w:sz w:val="18"/>
                <w:szCs w:val="18"/>
              </w:rPr>
            </w:pPr>
            <w:r w:rsidRPr="00864055">
              <w:rPr>
                <w:rFonts w:cs="Arial"/>
                <w:sz w:val="18"/>
                <w:szCs w:val="18"/>
              </w:rPr>
              <w:t>176</w:t>
            </w:r>
          </w:p>
        </w:tc>
        <w:tc>
          <w:tcPr>
            <w:tcW w:w="1247" w:type="dxa"/>
            <w:tcBorders>
              <w:top w:val="nil"/>
              <w:left w:val="nil"/>
              <w:bottom w:val="nil"/>
              <w:right w:val="nil"/>
            </w:tcBorders>
            <w:vAlign w:val="bottom"/>
          </w:tcPr>
          <w:p w14:paraId="4F922DFD" w14:textId="57AF1075" w:rsidR="00864055" w:rsidRPr="00970DC6" w:rsidRDefault="00864055" w:rsidP="00864055">
            <w:pPr>
              <w:spacing w:before="40" w:after="20"/>
              <w:jc w:val="right"/>
              <w:rPr>
                <w:rFonts w:cs="Arial"/>
                <w:b/>
                <w:sz w:val="18"/>
                <w:szCs w:val="18"/>
              </w:rPr>
            </w:pPr>
            <w:r w:rsidRPr="00970DC6">
              <w:rPr>
                <w:rFonts w:cs="Arial"/>
                <w:b/>
                <w:sz w:val="18"/>
                <w:szCs w:val="18"/>
              </w:rPr>
              <w:t>1,280</w:t>
            </w:r>
          </w:p>
        </w:tc>
        <w:tc>
          <w:tcPr>
            <w:tcW w:w="1247" w:type="dxa"/>
            <w:tcBorders>
              <w:top w:val="nil"/>
              <w:left w:val="nil"/>
              <w:bottom w:val="nil"/>
              <w:right w:val="nil"/>
            </w:tcBorders>
            <w:shd w:val="clear" w:color="auto" w:fill="auto"/>
            <w:vAlign w:val="bottom"/>
          </w:tcPr>
          <w:p w14:paraId="35FB1243" w14:textId="72173D0E" w:rsidR="00864055" w:rsidRPr="00970DC6" w:rsidRDefault="00864055" w:rsidP="00864055">
            <w:pPr>
              <w:spacing w:before="40" w:after="20"/>
              <w:jc w:val="right"/>
              <w:rPr>
                <w:rFonts w:cs="Arial"/>
                <w:b/>
                <w:sz w:val="18"/>
                <w:szCs w:val="18"/>
              </w:rPr>
            </w:pPr>
            <w:r w:rsidRPr="00970DC6">
              <w:rPr>
                <w:rFonts w:cs="Arial"/>
                <w:b/>
                <w:sz w:val="18"/>
                <w:szCs w:val="18"/>
              </w:rPr>
              <w:t>223</w:t>
            </w:r>
          </w:p>
        </w:tc>
        <w:tc>
          <w:tcPr>
            <w:tcW w:w="1021" w:type="dxa"/>
            <w:tcBorders>
              <w:top w:val="nil"/>
              <w:left w:val="nil"/>
              <w:bottom w:val="nil"/>
              <w:right w:val="nil"/>
            </w:tcBorders>
            <w:shd w:val="clear" w:color="auto" w:fill="auto"/>
            <w:vAlign w:val="bottom"/>
          </w:tcPr>
          <w:p w14:paraId="7BF85586" w14:textId="008E3927" w:rsidR="00864055" w:rsidRPr="00FA7469" w:rsidRDefault="00864055" w:rsidP="00864055">
            <w:pPr>
              <w:spacing w:before="40" w:after="20"/>
              <w:jc w:val="right"/>
              <w:rPr>
                <w:rFonts w:cs="Arial"/>
                <w:sz w:val="18"/>
                <w:szCs w:val="18"/>
              </w:rPr>
            </w:pPr>
            <w:r>
              <w:rPr>
                <w:rFonts w:cs="Arial"/>
                <w:sz w:val="18"/>
                <w:szCs w:val="18"/>
              </w:rPr>
              <w:t>16</w:t>
            </w:r>
          </w:p>
        </w:tc>
        <w:tc>
          <w:tcPr>
            <w:tcW w:w="1021" w:type="dxa"/>
            <w:tcBorders>
              <w:top w:val="nil"/>
              <w:left w:val="nil"/>
              <w:bottom w:val="nil"/>
              <w:right w:val="nil"/>
            </w:tcBorders>
            <w:shd w:val="clear" w:color="auto" w:fill="auto"/>
            <w:vAlign w:val="bottom"/>
          </w:tcPr>
          <w:p w14:paraId="00F5F6EF" w14:textId="6B333268" w:rsidR="00864055" w:rsidRPr="00FA7469" w:rsidRDefault="00864055" w:rsidP="00864055">
            <w:pPr>
              <w:spacing w:before="40" w:after="20"/>
              <w:jc w:val="right"/>
              <w:rPr>
                <w:rFonts w:cs="Arial"/>
                <w:sz w:val="18"/>
                <w:szCs w:val="18"/>
              </w:rPr>
            </w:pPr>
            <w:r>
              <w:rPr>
                <w:rFonts w:cs="Arial"/>
                <w:sz w:val="18"/>
                <w:szCs w:val="18"/>
              </w:rPr>
              <w:t>10,994</w:t>
            </w:r>
          </w:p>
        </w:tc>
      </w:tr>
      <w:tr w:rsidR="00864055" w:rsidRPr="00864055" w14:paraId="154C2024" w14:textId="77777777" w:rsidTr="00401057">
        <w:trPr>
          <w:trHeight w:val="20"/>
        </w:trPr>
        <w:tc>
          <w:tcPr>
            <w:tcW w:w="2268" w:type="dxa"/>
            <w:tcBorders>
              <w:top w:val="nil"/>
              <w:left w:val="nil"/>
              <w:bottom w:val="nil"/>
              <w:right w:val="single" w:sz="18" w:space="0" w:color="C00000"/>
            </w:tcBorders>
            <w:shd w:val="clear" w:color="auto" w:fill="auto"/>
            <w:vAlign w:val="center"/>
          </w:tcPr>
          <w:p w14:paraId="12F51FAA" w14:textId="77777777" w:rsidR="00864055" w:rsidRPr="00F608CC" w:rsidRDefault="00864055" w:rsidP="00864055">
            <w:pPr>
              <w:spacing w:before="40" w:after="20"/>
              <w:rPr>
                <w:rFonts w:cs="Arial"/>
                <w:sz w:val="18"/>
                <w:szCs w:val="18"/>
              </w:rPr>
            </w:pPr>
            <w:r w:rsidRPr="00F608CC">
              <w:rPr>
                <w:rFonts w:cs="Arial"/>
                <w:sz w:val="18"/>
                <w:szCs w:val="18"/>
              </w:rPr>
              <w:t>Wodonga C</w:t>
            </w:r>
          </w:p>
        </w:tc>
        <w:tc>
          <w:tcPr>
            <w:tcW w:w="1134" w:type="dxa"/>
            <w:tcBorders>
              <w:top w:val="nil"/>
              <w:left w:val="single" w:sz="18" w:space="0" w:color="C00000"/>
              <w:bottom w:val="nil"/>
              <w:right w:val="nil"/>
            </w:tcBorders>
            <w:shd w:val="clear" w:color="auto" w:fill="auto"/>
            <w:vAlign w:val="bottom"/>
          </w:tcPr>
          <w:p w14:paraId="60CC7148" w14:textId="2621A430" w:rsidR="00864055" w:rsidRPr="00FA7469" w:rsidRDefault="00864055" w:rsidP="00864055">
            <w:pPr>
              <w:spacing w:before="40" w:after="20"/>
              <w:jc w:val="right"/>
              <w:rPr>
                <w:rFonts w:cs="Arial"/>
                <w:sz w:val="18"/>
                <w:szCs w:val="18"/>
              </w:rPr>
            </w:pPr>
            <w:r w:rsidRPr="00864055">
              <w:rPr>
                <w:rFonts w:cs="Arial"/>
                <w:sz w:val="18"/>
                <w:szCs w:val="18"/>
              </w:rPr>
              <w:t>293</w:t>
            </w:r>
          </w:p>
        </w:tc>
        <w:tc>
          <w:tcPr>
            <w:tcW w:w="1134" w:type="dxa"/>
            <w:tcBorders>
              <w:top w:val="nil"/>
              <w:left w:val="nil"/>
              <w:bottom w:val="nil"/>
              <w:right w:val="nil"/>
            </w:tcBorders>
            <w:vAlign w:val="bottom"/>
          </w:tcPr>
          <w:p w14:paraId="1E22BDA9" w14:textId="73A493BC" w:rsidR="00864055" w:rsidRPr="00FA7469" w:rsidRDefault="00864055" w:rsidP="00864055">
            <w:pPr>
              <w:spacing w:before="40" w:after="20"/>
              <w:jc w:val="right"/>
              <w:rPr>
                <w:rFonts w:cs="Arial"/>
                <w:sz w:val="18"/>
                <w:szCs w:val="18"/>
              </w:rPr>
            </w:pPr>
            <w:r w:rsidRPr="00864055">
              <w:rPr>
                <w:rFonts w:cs="Arial"/>
                <w:sz w:val="18"/>
                <w:szCs w:val="18"/>
              </w:rPr>
              <w:t>207</w:t>
            </w:r>
          </w:p>
        </w:tc>
        <w:tc>
          <w:tcPr>
            <w:tcW w:w="1247" w:type="dxa"/>
            <w:tcBorders>
              <w:top w:val="nil"/>
              <w:left w:val="nil"/>
              <w:bottom w:val="nil"/>
              <w:right w:val="nil"/>
            </w:tcBorders>
            <w:vAlign w:val="bottom"/>
          </w:tcPr>
          <w:p w14:paraId="35D2C274" w14:textId="0BC48C62" w:rsidR="00864055" w:rsidRPr="00970DC6" w:rsidRDefault="00864055" w:rsidP="00864055">
            <w:pPr>
              <w:spacing w:before="40" w:after="20"/>
              <w:jc w:val="right"/>
              <w:rPr>
                <w:rFonts w:cs="Arial"/>
                <w:b/>
                <w:sz w:val="18"/>
                <w:szCs w:val="18"/>
              </w:rPr>
            </w:pPr>
            <w:r w:rsidRPr="00970DC6">
              <w:rPr>
                <w:rFonts w:cs="Arial"/>
                <w:b/>
                <w:sz w:val="18"/>
                <w:szCs w:val="18"/>
              </w:rPr>
              <w:t>500</w:t>
            </w:r>
          </w:p>
        </w:tc>
        <w:tc>
          <w:tcPr>
            <w:tcW w:w="1247" w:type="dxa"/>
            <w:tcBorders>
              <w:top w:val="nil"/>
              <w:left w:val="nil"/>
              <w:bottom w:val="nil"/>
              <w:right w:val="nil"/>
            </w:tcBorders>
            <w:shd w:val="clear" w:color="auto" w:fill="auto"/>
            <w:vAlign w:val="bottom"/>
          </w:tcPr>
          <w:p w14:paraId="717AAF9C" w14:textId="0E4A5376" w:rsidR="00864055" w:rsidRPr="00970DC6" w:rsidRDefault="00864055" w:rsidP="00864055">
            <w:pPr>
              <w:spacing w:before="40" w:after="20"/>
              <w:jc w:val="right"/>
              <w:rPr>
                <w:rFonts w:cs="Arial"/>
                <w:b/>
                <w:sz w:val="18"/>
                <w:szCs w:val="18"/>
              </w:rPr>
            </w:pPr>
            <w:r w:rsidRPr="00970DC6">
              <w:rPr>
                <w:rFonts w:cs="Arial"/>
                <w:b/>
                <w:sz w:val="18"/>
                <w:szCs w:val="18"/>
              </w:rPr>
              <w:t>144</w:t>
            </w:r>
          </w:p>
        </w:tc>
        <w:tc>
          <w:tcPr>
            <w:tcW w:w="1021" w:type="dxa"/>
            <w:tcBorders>
              <w:top w:val="nil"/>
              <w:left w:val="nil"/>
              <w:bottom w:val="nil"/>
              <w:right w:val="nil"/>
            </w:tcBorders>
            <w:shd w:val="clear" w:color="auto" w:fill="auto"/>
            <w:vAlign w:val="bottom"/>
          </w:tcPr>
          <w:p w14:paraId="0AAFDADA" w14:textId="547090C3" w:rsidR="00864055" w:rsidRPr="00FA7469" w:rsidRDefault="00864055" w:rsidP="00864055">
            <w:pPr>
              <w:spacing w:before="40" w:after="20"/>
              <w:jc w:val="right"/>
              <w:rPr>
                <w:rFonts w:cs="Arial"/>
                <w:sz w:val="18"/>
                <w:szCs w:val="18"/>
              </w:rPr>
            </w:pPr>
            <w:r>
              <w:rPr>
                <w:rFonts w:cs="Arial"/>
                <w:sz w:val="18"/>
                <w:szCs w:val="18"/>
              </w:rPr>
              <w:t>36</w:t>
            </w:r>
          </w:p>
        </w:tc>
        <w:tc>
          <w:tcPr>
            <w:tcW w:w="1021" w:type="dxa"/>
            <w:tcBorders>
              <w:top w:val="nil"/>
              <w:left w:val="nil"/>
              <w:bottom w:val="nil"/>
              <w:right w:val="nil"/>
            </w:tcBorders>
            <w:shd w:val="clear" w:color="auto" w:fill="auto"/>
            <w:vAlign w:val="bottom"/>
          </w:tcPr>
          <w:p w14:paraId="176B9552" w14:textId="7D6E59D5" w:rsidR="00864055" w:rsidRPr="00FA7469" w:rsidRDefault="00864055" w:rsidP="00864055">
            <w:pPr>
              <w:spacing w:before="40" w:after="20"/>
              <w:jc w:val="right"/>
              <w:rPr>
                <w:rFonts w:cs="Arial"/>
                <w:sz w:val="18"/>
                <w:szCs w:val="18"/>
              </w:rPr>
            </w:pPr>
            <w:r>
              <w:rPr>
                <w:rFonts w:cs="Arial"/>
                <w:sz w:val="18"/>
                <w:szCs w:val="18"/>
              </w:rPr>
              <w:t>4,553</w:t>
            </w:r>
          </w:p>
        </w:tc>
      </w:tr>
      <w:tr w:rsidR="00864055" w:rsidRPr="00864055" w14:paraId="35CA75A8" w14:textId="77777777" w:rsidTr="00401057">
        <w:trPr>
          <w:trHeight w:val="20"/>
        </w:trPr>
        <w:tc>
          <w:tcPr>
            <w:tcW w:w="2268" w:type="dxa"/>
            <w:tcBorders>
              <w:top w:val="nil"/>
              <w:left w:val="nil"/>
              <w:bottom w:val="nil"/>
              <w:right w:val="single" w:sz="18" w:space="0" w:color="C00000"/>
            </w:tcBorders>
            <w:shd w:val="clear" w:color="auto" w:fill="auto"/>
            <w:vAlign w:val="center"/>
          </w:tcPr>
          <w:p w14:paraId="2479C525" w14:textId="77777777" w:rsidR="00864055" w:rsidRPr="00F608CC" w:rsidRDefault="00864055" w:rsidP="00864055">
            <w:pPr>
              <w:spacing w:before="40" w:after="20"/>
              <w:rPr>
                <w:rFonts w:cs="Arial"/>
                <w:sz w:val="18"/>
                <w:szCs w:val="18"/>
              </w:rPr>
            </w:pPr>
            <w:r w:rsidRPr="00F608CC">
              <w:rPr>
                <w:rFonts w:cs="Arial"/>
                <w:sz w:val="18"/>
                <w:szCs w:val="18"/>
              </w:rPr>
              <w:t>Wyndham C</w:t>
            </w:r>
          </w:p>
        </w:tc>
        <w:tc>
          <w:tcPr>
            <w:tcW w:w="1134" w:type="dxa"/>
            <w:tcBorders>
              <w:top w:val="nil"/>
              <w:left w:val="single" w:sz="18" w:space="0" w:color="C00000"/>
              <w:bottom w:val="nil"/>
              <w:right w:val="nil"/>
            </w:tcBorders>
            <w:shd w:val="clear" w:color="auto" w:fill="auto"/>
            <w:vAlign w:val="bottom"/>
          </w:tcPr>
          <w:p w14:paraId="6E8CDB87" w14:textId="0D794E26" w:rsidR="00864055" w:rsidRPr="00FA7469" w:rsidRDefault="00864055" w:rsidP="00864055">
            <w:pPr>
              <w:spacing w:before="40" w:after="20"/>
              <w:jc w:val="right"/>
              <w:rPr>
                <w:rFonts w:cs="Arial"/>
                <w:sz w:val="18"/>
                <w:szCs w:val="18"/>
              </w:rPr>
            </w:pPr>
            <w:r w:rsidRPr="00864055">
              <w:rPr>
                <w:rFonts w:cs="Arial"/>
                <w:sz w:val="18"/>
                <w:szCs w:val="18"/>
              </w:rPr>
              <w:t>1,213</w:t>
            </w:r>
          </w:p>
        </w:tc>
        <w:tc>
          <w:tcPr>
            <w:tcW w:w="1134" w:type="dxa"/>
            <w:tcBorders>
              <w:top w:val="nil"/>
              <w:left w:val="nil"/>
              <w:bottom w:val="nil"/>
              <w:right w:val="nil"/>
            </w:tcBorders>
            <w:vAlign w:val="bottom"/>
          </w:tcPr>
          <w:p w14:paraId="2CCEC800" w14:textId="01B7AE66" w:rsidR="00864055" w:rsidRPr="00FA7469" w:rsidRDefault="00864055" w:rsidP="00864055">
            <w:pPr>
              <w:spacing w:before="40" w:after="20"/>
              <w:jc w:val="right"/>
              <w:rPr>
                <w:rFonts w:cs="Arial"/>
                <w:sz w:val="18"/>
                <w:szCs w:val="18"/>
              </w:rPr>
            </w:pPr>
            <w:r w:rsidRPr="00864055">
              <w:rPr>
                <w:rFonts w:cs="Arial"/>
                <w:sz w:val="18"/>
                <w:szCs w:val="18"/>
              </w:rPr>
              <w:t>234</w:t>
            </w:r>
          </w:p>
        </w:tc>
        <w:tc>
          <w:tcPr>
            <w:tcW w:w="1247" w:type="dxa"/>
            <w:tcBorders>
              <w:top w:val="nil"/>
              <w:left w:val="nil"/>
              <w:bottom w:val="nil"/>
              <w:right w:val="nil"/>
            </w:tcBorders>
            <w:vAlign w:val="bottom"/>
          </w:tcPr>
          <w:p w14:paraId="13DB6884" w14:textId="7EAA2112" w:rsidR="00864055" w:rsidRPr="00970DC6" w:rsidRDefault="00864055" w:rsidP="00864055">
            <w:pPr>
              <w:spacing w:before="40" w:after="20"/>
              <w:jc w:val="right"/>
              <w:rPr>
                <w:rFonts w:cs="Arial"/>
                <w:b/>
                <w:sz w:val="18"/>
                <w:szCs w:val="18"/>
              </w:rPr>
            </w:pPr>
            <w:r w:rsidRPr="00970DC6">
              <w:rPr>
                <w:rFonts w:cs="Arial"/>
                <w:b/>
                <w:sz w:val="18"/>
                <w:szCs w:val="18"/>
              </w:rPr>
              <w:t>1,447</w:t>
            </w:r>
          </w:p>
        </w:tc>
        <w:tc>
          <w:tcPr>
            <w:tcW w:w="1247" w:type="dxa"/>
            <w:tcBorders>
              <w:top w:val="nil"/>
              <w:left w:val="nil"/>
              <w:bottom w:val="nil"/>
              <w:right w:val="nil"/>
            </w:tcBorders>
            <w:shd w:val="clear" w:color="auto" w:fill="auto"/>
            <w:vAlign w:val="bottom"/>
          </w:tcPr>
          <w:p w14:paraId="6345527D" w14:textId="5FC39B36" w:rsidR="00864055" w:rsidRPr="00970DC6" w:rsidRDefault="00864055" w:rsidP="00864055">
            <w:pPr>
              <w:spacing w:before="40" w:after="20"/>
              <w:jc w:val="right"/>
              <w:rPr>
                <w:rFonts w:cs="Arial"/>
                <w:b/>
                <w:sz w:val="18"/>
                <w:szCs w:val="18"/>
              </w:rPr>
            </w:pPr>
            <w:r w:rsidRPr="00970DC6">
              <w:rPr>
                <w:rFonts w:cs="Arial"/>
                <w:b/>
                <w:sz w:val="18"/>
                <w:szCs w:val="18"/>
              </w:rPr>
              <w:t>211</w:t>
            </w:r>
          </w:p>
        </w:tc>
        <w:tc>
          <w:tcPr>
            <w:tcW w:w="1021" w:type="dxa"/>
            <w:tcBorders>
              <w:top w:val="nil"/>
              <w:left w:val="nil"/>
              <w:bottom w:val="nil"/>
              <w:right w:val="nil"/>
            </w:tcBorders>
            <w:shd w:val="clear" w:color="auto" w:fill="auto"/>
            <w:vAlign w:val="bottom"/>
          </w:tcPr>
          <w:p w14:paraId="757A6AA3" w14:textId="6E265822"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7459D843" w14:textId="500FF14F" w:rsidR="00864055" w:rsidRPr="00FA7469" w:rsidRDefault="00864055" w:rsidP="00864055">
            <w:pPr>
              <w:spacing w:before="40" w:after="20"/>
              <w:jc w:val="right"/>
              <w:rPr>
                <w:rFonts w:cs="Arial"/>
                <w:sz w:val="18"/>
                <w:szCs w:val="18"/>
              </w:rPr>
            </w:pPr>
            <w:r>
              <w:rPr>
                <w:rFonts w:cs="Arial"/>
                <w:sz w:val="18"/>
                <w:szCs w:val="18"/>
              </w:rPr>
              <w:t>2,523</w:t>
            </w:r>
          </w:p>
        </w:tc>
      </w:tr>
      <w:tr w:rsidR="00864055" w:rsidRPr="00864055" w14:paraId="44846D8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310767D" w14:textId="77777777" w:rsidR="00864055" w:rsidRPr="00F608CC" w:rsidRDefault="00864055" w:rsidP="00864055">
            <w:pPr>
              <w:spacing w:before="40" w:after="20"/>
              <w:rPr>
                <w:rFonts w:cs="Arial"/>
                <w:sz w:val="18"/>
                <w:szCs w:val="18"/>
              </w:rPr>
            </w:pPr>
            <w:r w:rsidRPr="00F608CC">
              <w:rPr>
                <w:rFonts w:cs="Arial"/>
                <w:sz w:val="18"/>
                <w:szCs w:val="18"/>
              </w:rPr>
              <w:t>Yarra C</w:t>
            </w:r>
          </w:p>
        </w:tc>
        <w:tc>
          <w:tcPr>
            <w:tcW w:w="1134" w:type="dxa"/>
            <w:tcBorders>
              <w:top w:val="nil"/>
              <w:left w:val="single" w:sz="18" w:space="0" w:color="C00000"/>
              <w:bottom w:val="nil"/>
              <w:right w:val="nil"/>
            </w:tcBorders>
            <w:shd w:val="clear" w:color="auto" w:fill="auto"/>
            <w:vAlign w:val="bottom"/>
          </w:tcPr>
          <w:p w14:paraId="199E65B1" w14:textId="0EA93F57" w:rsidR="00864055" w:rsidRPr="00FA7469" w:rsidRDefault="00864055" w:rsidP="00864055">
            <w:pPr>
              <w:spacing w:before="40" w:after="20"/>
              <w:jc w:val="right"/>
              <w:rPr>
                <w:rFonts w:cs="Arial"/>
                <w:sz w:val="18"/>
                <w:szCs w:val="18"/>
              </w:rPr>
            </w:pPr>
            <w:r w:rsidRPr="00864055">
              <w:rPr>
                <w:rFonts w:cs="Arial"/>
                <w:sz w:val="18"/>
                <w:szCs w:val="18"/>
              </w:rPr>
              <w:t>215</w:t>
            </w:r>
          </w:p>
        </w:tc>
        <w:tc>
          <w:tcPr>
            <w:tcW w:w="1134" w:type="dxa"/>
            <w:tcBorders>
              <w:top w:val="nil"/>
              <w:left w:val="nil"/>
              <w:bottom w:val="nil"/>
              <w:right w:val="nil"/>
            </w:tcBorders>
            <w:vAlign w:val="bottom"/>
          </w:tcPr>
          <w:p w14:paraId="6CAFE754" w14:textId="0DEFA5B4" w:rsidR="00864055" w:rsidRPr="00FA7469" w:rsidRDefault="00864055" w:rsidP="00864055">
            <w:pPr>
              <w:spacing w:before="40" w:after="20"/>
              <w:jc w:val="right"/>
              <w:rPr>
                <w:rFonts w:cs="Arial"/>
                <w:sz w:val="18"/>
                <w:szCs w:val="18"/>
              </w:rPr>
            </w:pPr>
            <w:r w:rsidRPr="00864055">
              <w:rPr>
                <w:rFonts w:cs="Arial"/>
                <w:sz w:val="18"/>
                <w:szCs w:val="18"/>
              </w:rPr>
              <w:t>0</w:t>
            </w:r>
          </w:p>
        </w:tc>
        <w:tc>
          <w:tcPr>
            <w:tcW w:w="1247" w:type="dxa"/>
            <w:tcBorders>
              <w:top w:val="nil"/>
              <w:left w:val="nil"/>
              <w:bottom w:val="nil"/>
              <w:right w:val="nil"/>
            </w:tcBorders>
            <w:vAlign w:val="bottom"/>
          </w:tcPr>
          <w:p w14:paraId="334A6BEA" w14:textId="3DB4AD9A" w:rsidR="00864055" w:rsidRPr="00970DC6" w:rsidRDefault="00864055" w:rsidP="00864055">
            <w:pPr>
              <w:spacing w:before="40" w:after="20"/>
              <w:jc w:val="right"/>
              <w:rPr>
                <w:rFonts w:cs="Arial"/>
                <w:b/>
                <w:sz w:val="18"/>
                <w:szCs w:val="18"/>
              </w:rPr>
            </w:pPr>
            <w:r w:rsidRPr="00970DC6">
              <w:rPr>
                <w:rFonts w:cs="Arial"/>
                <w:b/>
                <w:sz w:val="18"/>
                <w:szCs w:val="18"/>
              </w:rPr>
              <w:t>215</w:t>
            </w:r>
          </w:p>
        </w:tc>
        <w:tc>
          <w:tcPr>
            <w:tcW w:w="1247" w:type="dxa"/>
            <w:tcBorders>
              <w:top w:val="nil"/>
              <w:left w:val="nil"/>
              <w:bottom w:val="nil"/>
              <w:right w:val="nil"/>
            </w:tcBorders>
            <w:shd w:val="clear" w:color="auto" w:fill="auto"/>
            <w:vAlign w:val="bottom"/>
          </w:tcPr>
          <w:p w14:paraId="491AC726" w14:textId="5774C429" w:rsidR="00864055" w:rsidRPr="00970DC6" w:rsidRDefault="00864055" w:rsidP="00864055">
            <w:pPr>
              <w:spacing w:before="40" w:after="20"/>
              <w:jc w:val="right"/>
              <w:rPr>
                <w:rFonts w:cs="Arial"/>
                <w:b/>
                <w:sz w:val="18"/>
                <w:szCs w:val="18"/>
              </w:rPr>
            </w:pPr>
            <w:r w:rsidRPr="00970DC6">
              <w:rPr>
                <w:rFonts w:cs="Arial"/>
                <w:b/>
                <w:sz w:val="18"/>
                <w:szCs w:val="18"/>
              </w:rPr>
              <w:t>5</w:t>
            </w:r>
          </w:p>
        </w:tc>
        <w:tc>
          <w:tcPr>
            <w:tcW w:w="1021" w:type="dxa"/>
            <w:tcBorders>
              <w:top w:val="nil"/>
              <w:left w:val="nil"/>
              <w:bottom w:val="nil"/>
              <w:right w:val="nil"/>
            </w:tcBorders>
            <w:shd w:val="clear" w:color="auto" w:fill="auto"/>
            <w:vAlign w:val="bottom"/>
          </w:tcPr>
          <w:p w14:paraId="2356E029" w14:textId="35964338"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bottom w:val="nil"/>
              <w:right w:val="nil"/>
            </w:tcBorders>
            <w:shd w:val="clear" w:color="auto" w:fill="auto"/>
            <w:vAlign w:val="bottom"/>
          </w:tcPr>
          <w:p w14:paraId="56E25930" w14:textId="609D8B84" w:rsidR="00864055" w:rsidRPr="00FA7469" w:rsidRDefault="00864055" w:rsidP="00864055">
            <w:pPr>
              <w:spacing w:before="40" w:after="20"/>
              <w:jc w:val="right"/>
              <w:rPr>
                <w:rFonts w:cs="Arial"/>
                <w:sz w:val="18"/>
                <w:szCs w:val="18"/>
              </w:rPr>
            </w:pPr>
            <w:r>
              <w:rPr>
                <w:rFonts w:cs="Arial"/>
                <w:sz w:val="18"/>
                <w:szCs w:val="18"/>
              </w:rPr>
              <w:t>0</w:t>
            </w:r>
          </w:p>
        </w:tc>
      </w:tr>
      <w:tr w:rsidR="00864055" w:rsidRPr="00864055" w14:paraId="20711B4B"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6B1E93" w14:textId="77777777" w:rsidR="00864055" w:rsidRPr="00F608CC" w:rsidRDefault="00864055" w:rsidP="00864055">
            <w:pPr>
              <w:spacing w:before="40" w:after="20"/>
              <w:rPr>
                <w:rFonts w:cs="Arial"/>
                <w:sz w:val="18"/>
                <w:szCs w:val="18"/>
              </w:rPr>
            </w:pPr>
            <w:r w:rsidRPr="00F608CC">
              <w:rPr>
                <w:rFonts w:cs="Arial"/>
                <w:sz w:val="18"/>
                <w:szCs w:val="18"/>
              </w:rPr>
              <w:t>Yarra Ranges S</w:t>
            </w:r>
          </w:p>
        </w:tc>
        <w:tc>
          <w:tcPr>
            <w:tcW w:w="1134" w:type="dxa"/>
            <w:tcBorders>
              <w:top w:val="nil"/>
              <w:left w:val="single" w:sz="18" w:space="0" w:color="C00000"/>
              <w:bottom w:val="nil"/>
              <w:right w:val="nil"/>
            </w:tcBorders>
            <w:shd w:val="clear" w:color="auto" w:fill="auto"/>
            <w:vAlign w:val="bottom"/>
          </w:tcPr>
          <w:p w14:paraId="5380C644" w14:textId="16FE2E6F" w:rsidR="00864055" w:rsidRPr="00FA7469" w:rsidRDefault="00864055" w:rsidP="00864055">
            <w:pPr>
              <w:spacing w:before="40" w:after="20"/>
              <w:jc w:val="right"/>
              <w:rPr>
                <w:rFonts w:cs="Arial"/>
                <w:sz w:val="18"/>
                <w:szCs w:val="18"/>
              </w:rPr>
            </w:pPr>
            <w:r w:rsidRPr="00864055">
              <w:rPr>
                <w:rFonts w:cs="Arial"/>
                <w:sz w:val="18"/>
                <w:szCs w:val="18"/>
              </w:rPr>
              <w:t>606</w:t>
            </w:r>
          </w:p>
        </w:tc>
        <w:tc>
          <w:tcPr>
            <w:tcW w:w="1134" w:type="dxa"/>
            <w:tcBorders>
              <w:top w:val="nil"/>
              <w:left w:val="nil"/>
              <w:bottom w:val="nil"/>
              <w:right w:val="nil"/>
            </w:tcBorders>
            <w:vAlign w:val="bottom"/>
          </w:tcPr>
          <w:p w14:paraId="0E4308E1" w14:textId="304805E2" w:rsidR="00864055" w:rsidRPr="00FA7469" w:rsidRDefault="00864055" w:rsidP="00864055">
            <w:pPr>
              <w:spacing w:before="40" w:after="20"/>
              <w:jc w:val="right"/>
              <w:rPr>
                <w:rFonts w:cs="Arial"/>
                <w:sz w:val="18"/>
                <w:szCs w:val="18"/>
              </w:rPr>
            </w:pPr>
            <w:r w:rsidRPr="00864055">
              <w:rPr>
                <w:rFonts w:cs="Arial"/>
                <w:sz w:val="18"/>
                <w:szCs w:val="18"/>
              </w:rPr>
              <w:t>1,148</w:t>
            </w:r>
          </w:p>
        </w:tc>
        <w:tc>
          <w:tcPr>
            <w:tcW w:w="1247" w:type="dxa"/>
            <w:tcBorders>
              <w:top w:val="nil"/>
              <w:left w:val="nil"/>
              <w:bottom w:val="nil"/>
              <w:right w:val="nil"/>
            </w:tcBorders>
            <w:vAlign w:val="bottom"/>
          </w:tcPr>
          <w:p w14:paraId="3CB861FA" w14:textId="5616735C" w:rsidR="00864055" w:rsidRPr="00970DC6" w:rsidRDefault="00864055" w:rsidP="00864055">
            <w:pPr>
              <w:spacing w:before="40" w:after="20"/>
              <w:jc w:val="right"/>
              <w:rPr>
                <w:rFonts w:cs="Arial"/>
                <w:b/>
                <w:sz w:val="18"/>
                <w:szCs w:val="18"/>
              </w:rPr>
            </w:pPr>
            <w:r w:rsidRPr="00970DC6">
              <w:rPr>
                <w:rFonts w:cs="Arial"/>
                <w:b/>
                <w:sz w:val="18"/>
                <w:szCs w:val="18"/>
              </w:rPr>
              <w:t>1,754</w:t>
            </w:r>
          </w:p>
        </w:tc>
        <w:tc>
          <w:tcPr>
            <w:tcW w:w="1247" w:type="dxa"/>
            <w:tcBorders>
              <w:top w:val="nil"/>
              <w:left w:val="nil"/>
              <w:bottom w:val="nil"/>
              <w:right w:val="nil"/>
            </w:tcBorders>
            <w:shd w:val="clear" w:color="auto" w:fill="auto"/>
            <w:vAlign w:val="bottom"/>
          </w:tcPr>
          <w:p w14:paraId="08937D2E" w14:textId="36547C78" w:rsidR="00864055" w:rsidRPr="00970DC6" w:rsidRDefault="00864055" w:rsidP="00864055">
            <w:pPr>
              <w:spacing w:before="40" w:after="20"/>
              <w:jc w:val="right"/>
              <w:rPr>
                <w:rFonts w:cs="Arial"/>
                <w:b/>
                <w:sz w:val="18"/>
                <w:szCs w:val="18"/>
              </w:rPr>
            </w:pPr>
            <w:r w:rsidRPr="00970DC6">
              <w:rPr>
                <w:rFonts w:cs="Arial"/>
                <w:b/>
                <w:sz w:val="18"/>
                <w:szCs w:val="18"/>
              </w:rPr>
              <w:t>473</w:t>
            </w:r>
          </w:p>
        </w:tc>
        <w:tc>
          <w:tcPr>
            <w:tcW w:w="1021" w:type="dxa"/>
            <w:tcBorders>
              <w:top w:val="nil"/>
              <w:left w:val="nil"/>
              <w:bottom w:val="nil"/>
              <w:right w:val="nil"/>
            </w:tcBorders>
            <w:shd w:val="clear" w:color="auto" w:fill="auto"/>
            <w:vAlign w:val="bottom"/>
          </w:tcPr>
          <w:p w14:paraId="1D35FA85" w14:textId="6237DE95" w:rsidR="00864055" w:rsidRPr="00FA7469" w:rsidRDefault="00864055" w:rsidP="00864055">
            <w:pPr>
              <w:spacing w:before="40" w:after="20"/>
              <w:jc w:val="right"/>
              <w:rPr>
                <w:rFonts w:cs="Arial"/>
                <w:sz w:val="18"/>
                <w:szCs w:val="18"/>
              </w:rPr>
            </w:pPr>
            <w:r>
              <w:rPr>
                <w:rFonts w:cs="Arial"/>
                <w:sz w:val="18"/>
                <w:szCs w:val="18"/>
              </w:rPr>
              <w:t>1,620</w:t>
            </w:r>
          </w:p>
        </w:tc>
        <w:tc>
          <w:tcPr>
            <w:tcW w:w="1021" w:type="dxa"/>
            <w:tcBorders>
              <w:top w:val="nil"/>
              <w:left w:val="nil"/>
              <w:bottom w:val="nil"/>
              <w:right w:val="nil"/>
            </w:tcBorders>
            <w:shd w:val="clear" w:color="auto" w:fill="auto"/>
            <w:vAlign w:val="bottom"/>
          </w:tcPr>
          <w:p w14:paraId="3AD88B9F" w14:textId="1462F5EA" w:rsidR="00864055" w:rsidRPr="00FA7469" w:rsidRDefault="00864055" w:rsidP="00864055">
            <w:pPr>
              <w:spacing w:before="40" w:after="20"/>
              <w:jc w:val="right"/>
              <w:rPr>
                <w:rFonts w:cs="Arial"/>
                <w:sz w:val="18"/>
                <w:szCs w:val="18"/>
              </w:rPr>
            </w:pPr>
            <w:r>
              <w:rPr>
                <w:rFonts w:cs="Arial"/>
                <w:sz w:val="18"/>
                <w:szCs w:val="18"/>
              </w:rPr>
              <w:t>3,217</w:t>
            </w:r>
          </w:p>
        </w:tc>
      </w:tr>
      <w:tr w:rsidR="00864055" w:rsidRPr="00864055" w14:paraId="6CD6CFDE" w14:textId="77777777" w:rsidTr="00401057">
        <w:trPr>
          <w:trHeight w:val="20"/>
        </w:trPr>
        <w:tc>
          <w:tcPr>
            <w:tcW w:w="2268" w:type="dxa"/>
            <w:tcBorders>
              <w:top w:val="nil"/>
              <w:left w:val="nil"/>
              <w:bottom w:val="nil"/>
              <w:right w:val="single" w:sz="18" w:space="0" w:color="C00000"/>
            </w:tcBorders>
            <w:shd w:val="clear" w:color="auto" w:fill="auto"/>
            <w:vAlign w:val="center"/>
          </w:tcPr>
          <w:p w14:paraId="2E30DF7E" w14:textId="77777777" w:rsidR="00864055" w:rsidRPr="00F608CC" w:rsidRDefault="00864055" w:rsidP="00864055">
            <w:pPr>
              <w:spacing w:before="40" w:after="20"/>
              <w:rPr>
                <w:rFonts w:cs="Arial"/>
                <w:sz w:val="18"/>
                <w:szCs w:val="18"/>
              </w:rPr>
            </w:pPr>
            <w:r w:rsidRPr="00F608CC">
              <w:rPr>
                <w:rFonts w:cs="Arial"/>
                <w:sz w:val="18"/>
                <w:szCs w:val="18"/>
              </w:rPr>
              <w:t>Yarriambiack S</w:t>
            </w:r>
          </w:p>
        </w:tc>
        <w:tc>
          <w:tcPr>
            <w:tcW w:w="1134" w:type="dxa"/>
            <w:tcBorders>
              <w:top w:val="nil"/>
              <w:left w:val="single" w:sz="18" w:space="0" w:color="C00000"/>
              <w:right w:val="nil"/>
            </w:tcBorders>
            <w:shd w:val="clear" w:color="auto" w:fill="auto"/>
            <w:vAlign w:val="bottom"/>
          </w:tcPr>
          <w:p w14:paraId="23FAB70C" w14:textId="3380C82F" w:rsidR="00864055" w:rsidRPr="00FA7469" w:rsidRDefault="00864055" w:rsidP="00864055">
            <w:pPr>
              <w:spacing w:before="40" w:after="20"/>
              <w:jc w:val="right"/>
              <w:rPr>
                <w:rFonts w:cs="Arial"/>
                <w:sz w:val="18"/>
                <w:szCs w:val="18"/>
              </w:rPr>
            </w:pPr>
            <w:r w:rsidRPr="00864055">
              <w:rPr>
                <w:rFonts w:cs="Arial"/>
                <w:sz w:val="18"/>
                <w:szCs w:val="18"/>
              </w:rPr>
              <w:t>29</w:t>
            </w:r>
          </w:p>
        </w:tc>
        <w:tc>
          <w:tcPr>
            <w:tcW w:w="1134" w:type="dxa"/>
            <w:tcBorders>
              <w:top w:val="nil"/>
              <w:left w:val="nil"/>
              <w:right w:val="nil"/>
            </w:tcBorders>
            <w:vAlign w:val="bottom"/>
          </w:tcPr>
          <w:p w14:paraId="644D0BC4" w14:textId="6E8C730F" w:rsidR="00864055" w:rsidRPr="00FA7469" w:rsidRDefault="00864055" w:rsidP="00864055">
            <w:pPr>
              <w:spacing w:before="40" w:after="20"/>
              <w:jc w:val="right"/>
              <w:rPr>
                <w:rFonts w:cs="Arial"/>
                <w:sz w:val="18"/>
                <w:szCs w:val="18"/>
              </w:rPr>
            </w:pPr>
            <w:r w:rsidRPr="00864055">
              <w:rPr>
                <w:rFonts w:cs="Arial"/>
                <w:sz w:val="18"/>
                <w:szCs w:val="18"/>
              </w:rPr>
              <w:t>4,742</w:t>
            </w:r>
          </w:p>
        </w:tc>
        <w:tc>
          <w:tcPr>
            <w:tcW w:w="1247" w:type="dxa"/>
            <w:tcBorders>
              <w:top w:val="nil"/>
              <w:left w:val="nil"/>
              <w:right w:val="nil"/>
            </w:tcBorders>
            <w:vAlign w:val="bottom"/>
          </w:tcPr>
          <w:p w14:paraId="7AC9582F" w14:textId="1D270B4D" w:rsidR="00864055" w:rsidRPr="00970DC6" w:rsidRDefault="00864055" w:rsidP="00864055">
            <w:pPr>
              <w:spacing w:before="40" w:after="20"/>
              <w:jc w:val="right"/>
              <w:rPr>
                <w:rFonts w:cs="Arial"/>
                <w:b/>
                <w:sz w:val="18"/>
                <w:szCs w:val="18"/>
              </w:rPr>
            </w:pPr>
            <w:r w:rsidRPr="00970DC6">
              <w:rPr>
                <w:rFonts w:cs="Arial"/>
                <w:b/>
                <w:sz w:val="18"/>
                <w:szCs w:val="18"/>
              </w:rPr>
              <w:t>4,771</w:t>
            </w:r>
          </w:p>
        </w:tc>
        <w:tc>
          <w:tcPr>
            <w:tcW w:w="1247" w:type="dxa"/>
            <w:tcBorders>
              <w:top w:val="nil"/>
              <w:left w:val="nil"/>
              <w:right w:val="nil"/>
            </w:tcBorders>
            <w:shd w:val="clear" w:color="auto" w:fill="auto"/>
            <w:vAlign w:val="bottom"/>
          </w:tcPr>
          <w:p w14:paraId="1948F831" w14:textId="7DE93E65" w:rsidR="00864055" w:rsidRPr="00970DC6" w:rsidRDefault="00864055" w:rsidP="00864055">
            <w:pPr>
              <w:spacing w:before="40" w:after="20"/>
              <w:jc w:val="right"/>
              <w:rPr>
                <w:rFonts w:cs="Arial"/>
                <w:b/>
                <w:sz w:val="18"/>
                <w:szCs w:val="18"/>
              </w:rPr>
            </w:pPr>
            <w:r w:rsidRPr="00970DC6">
              <w:rPr>
                <w:rFonts w:cs="Arial"/>
                <w:b/>
                <w:sz w:val="18"/>
                <w:szCs w:val="18"/>
              </w:rPr>
              <w:t>469</w:t>
            </w:r>
          </w:p>
        </w:tc>
        <w:tc>
          <w:tcPr>
            <w:tcW w:w="1021" w:type="dxa"/>
            <w:tcBorders>
              <w:top w:val="nil"/>
              <w:left w:val="nil"/>
              <w:right w:val="nil"/>
            </w:tcBorders>
            <w:shd w:val="clear" w:color="auto" w:fill="auto"/>
            <w:vAlign w:val="bottom"/>
          </w:tcPr>
          <w:p w14:paraId="1F661FAF" w14:textId="780B9615" w:rsidR="00864055" w:rsidRPr="00FA7469" w:rsidRDefault="00864055" w:rsidP="00864055">
            <w:pPr>
              <w:spacing w:before="40" w:after="20"/>
              <w:jc w:val="right"/>
              <w:rPr>
                <w:rFonts w:cs="Arial"/>
                <w:sz w:val="18"/>
                <w:szCs w:val="18"/>
              </w:rPr>
            </w:pPr>
            <w:r>
              <w:rPr>
                <w:rFonts w:cs="Arial"/>
                <w:sz w:val="18"/>
                <w:szCs w:val="18"/>
              </w:rPr>
              <w:t>0</w:t>
            </w:r>
          </w:p>
        </w:tc>
        <w:tc>
          <w:tcPr>
            <w:tcW w:w="1021" w:type="dxa"/>
            <w:tcBorders>
              <w:top w:val="nil"/>
              <w:left w:val="nil"/>
              <w:right w:val="nil"/>
            </w:tcBorders>
            <w:shd w:val="clear" w:color="auto" w:fill="auto"/>
            <w:vAlign w:val="bottom"/>
          </w:tcPr>
          <w:p w14:paraId="2BDA32AD" w14:textId="6F89AB52" w:rsidR="00864055" w:rsidRPr="00FA7469" w:rsidRDefault="00864055" w:rsidP="00864055">
            <w:pPr>
              <w:spacing w:before="40" w:after="20"/>
              <w:jc w:val="right"/>
              <w:rPr>
                <w:rFonts w:cs="Arial"/>
                <w:sz w:val="18"/>
                <w:szCs w:val="18"/>
              </w:rPr>
            </w:pPr>
            <w:r>
              <w:rPr>
                <w:rFonts w:cs="Arial"/>
                <w:sz w:val="18"/>
                <w:szCs w:val="18"/>
              </w:rPr>
              <w:t>711</w:t>
            </w:r>
          </w:p>
        </w:tc>
      </w:tr>
      <w:tr w:rsidR="00864055" w:rsidRPr="00864055" w14:paraId="0A8B77AB" w14:textId="77777777" w:rsidTr="00277761">
        <w:trPr>
          <w:trHeight w:val="20"/>
        </w:trPr>
        <w:tc>
          <w:tcPr>
            <w:tcW w:w="2268" w:type="dxa"/>
            <w:tcBorders>
              <w:top w:val="nil"/>
              <w:left w:val="nil"/>
              <w:right w:val="single" w:sz="18" w:space="0" w:color="C00000"/>
            </w:tcBorders>
            <w:shd w:val="clear" w:color="auto" w:fill="auto"/>
            <w:vAlign w:val="center"/>
          </w:tcPr>
          <w:p w14:paraId="07F15A42" w14:textId="77777777" w:rsidR="00864055" w:rsidRPr="00F608CC" w:rsidRDefault="00864055" w:rsidP="00864055">
            <w:pPr>
              <w:spacing w:before="40" w:after="20"/>
              <w:rPr>
                <w:rFonts w:cs="Arial"/>
                <w:sz w:val="18"/>
                <w:szCs w:val="18"/>
              </w:rPr>
            </w:pPr>
          </w:p>
        </w:tc>
        <w:tc>
          <w:tcPr>
            <w:tcW w:w="1134" w:type="dxa"/>
            <w:tcBorders>
              <w:top w:val="nil"/>
              <w:left w:val="single" w:sz="18" w:space="0" w:color="C00000"/>
              <w:bottom w:val="single" w:sz="8" w:space="0" w:color="C00000"/>
              <w:right w:val="nil"/>
            </w:tcBorders>
            <w:shd w:val="clear" w:color="auto" w:fill="auto"/>
            <w:vAlign w:val="bottom"/>
          </w:tcPr>
          <w:p w14:paraId="51204AF3" w14:textId="0F7E6732" w:rsidR="00864055" w:rsidRPr="00FA7469" w:rsidRDefault="00864055" w:rsidP="00864055">
            <w:pPr>
              <w:spacing w:before="40" w:after="20"/>
              <w:jc w:val="right"/>
              <w:rPr>
                <w:rFonts w:cs="Arial"/>
                <w:sz w:val="18"/>
                <w:szCs w:val="18"/>
              </w:rPr>
            </w:pPr>
            <w:r w:rsidRPr="00864055">
              <w:rPr>
                <w:rFonts w:cs="Arial"/>
                <w:sz w:val="18"/>
                <w:szCs w:val="18"/>
              </w:rPr>
              <w:t> </w:t>
            </w:r>
          </w:p>
        </w:tc>
        <w:tc>
          <w:tcPr>
            <w:tcW w:w="1134" w:type="dxa"/>
            <w:tcBorders>
              <w:top w:val="nil"/>
              <w:left w:val="nil"/>
              <w:bottom w:val="single" w:sz="8" w:space="0" w:color="C00000"/>
              <w:right w:val="nil"/>
            </w:tcBorders>
            <w:vAlign w:val="bottom"/>
          </w:tcPr>
          <w:p w14:paraId="5EE83639" w14:textId="7F49AD1F" w:rsidR="00864055" w:rsidRPr="00FA7469" w:rsidRDefault="00864055" w:rsidP="00864055">
            <w:pPr>
              <w:spacing w:before="40" w:after="20"/>
              <w:jc w:val="right"/>
              <w:rPr>
                <w:rFonts w:cs="Arial"/>
                <w:sz w:val="18"/>
                <w:szCs w:val="18"/>
              </w:rPr>
            </w:pPr>
            <w:r w:rsidRPr="00864055">
              <w:rPr>
                <w:rFonts w:cs="Arial"/>
                <w:sz w:val="18"/>
                <w:szCs w:val="18"/>
              </w:rPr>
              <w:t> </w:t>
            </w:r>
          </w:p>
        </w:tc>
        <w:tc>
          <w:tcPr>
            <w:tcW w:w="1247" w:type="dxa"/>
            <w:tcBorders>
              <w:top w:val="nil"/>
              <w:left w:val="nil"/>
              <w:bottom w:val="single" w:sz="8" w:space="0" w:color="C00000"/>
              <w:right w:val="nil"/>
            </w:tcBorders>
            <w:vAlign w:val="bottom"/>
          </w:tcPr>
          <w:p w14:paraId="0D7522C5" w14:textId="488374CC" w:rsidR="00864055" w:rsidRPr="00970DC6" w:rsidRDefault="00864055" w:rsidP="00864055">
            <w:pPr>
              <w:spacing w:before="40" w:after="20"/>
              <w:jc w:val="right"/>
              <w:rPr>
                <w:rFonts w:cs="Arial"/>
                <w:b/>
                <w:sz w:val="18"/>
                <w:szCs w:val="18"/>
              </w:rPr>
            </w:pPr>
            <w:r w:rsidRPr="00970DC6">
              <w:rPr>
                <w:rFonts w:cs="Arial"/>
                <w:b/>
                <w:sz w:val="18"/>
                <w:szCs w:val="18"/>
              </w:rPr>
              <w:t> </w:t>
            </w:r>
          </w:p>
        </w:tc>
        <w:tc>
          <w:tcPr>
            <w:tcW w:w="1247" w:type="dxa"/>
            <w:tcBorders>
              <w:top w:val="nil"/>
              <w:left w:val="nil"/>
              <w:bottom w:val="single" w:sz="8" w:space="0" w:color="C00000"/>
              <w:right w:val="nil"/>
            </w:tcBorders>
            <w:shd w:val="clear" w:color="auto" w:fill="auto"/>
            <w:vAlign w:val="bottom"/>
          </w:tcPr>
          <w:p w14:paraId="61C38EEB" w14:textId="76249DBB" w:rsidR="00864055" w:rsidRPr="00970DC6" w:rsidRDefault="00864055" w:rsidP="00864055">
            <w:pPr>
              <w:spacing w:before="40" w:after="20"/>
              <w:jc w:val="right"/>
              <w:rPr>
                <w:rFonts w:cs="Arial"/>
                <w:b/>
                <w:sz w:val="18"/>
                <w:szCs w:val="18"/>
              </w:rPr>
            </w:pPr>
            <w:r w:rsidRPr="00970DC6">
              <w:rPr>
                <w:rFonts w:cs="Arial"/>
                <w:b/>
                <w:sz w:val="18"/>
                <w:szCs w:val="18"/>
              </w:rPr>
              <w:t> </w:t>
            </w:r>
          </w:p>
        </w:tc>
        <w:tc>
          <w:tcPr>
            <w:tcW w:w="1021" w:type="dxa"/>
            <w:tcBorders>
              <w:top w:val="nil"/>
              <w:left w:val="nil"/>
              <w:bottom w:val="single" w:sz="8" w:space="0" w:color="C00000"/>
              <w:right w:val="nil"/>
            </w:tcBorders>
            <w:shd w:val="clear" w:color="auto" w:fill="auto"/>
            <w:vAlign w:val="bottom"/>
          </w:tcPr>
          <w:p w14:paraId="264EC5C8" w14:textId="77777777" w:rsidR="00864055" w:rsidRPr="00FA7469" w:rsidRDefault="00864055" w:rsidP="00864055">
            <w:pPr>
              <w:spacing w:before="40" w:after="20"/>
              <w:jc w:val="right"/>
              <w:rPr>
                <w:rFonts w:cs="Arial"/>
                <w:sz w:val="18"/>
                <w:szCs w:val="18"/>
              </w:rPr>
            </w:pPr>
          </w:p>
        </w:tc>
        <w:tc>
          <w:tcPr>
            <w:tcW w:w="1021" w:type="dxa"/>
            <w:tcBorders>
              <w:top w:val="nil"/>
              <w:left w:val="nil"/>
              <w:bottom w:val="single" w:sz="8" w:space="0" w:color="C00000"/>
              <w:right w:val="nil"/>
            </w:tcBorders>
            <w:shd w:val="clear" w:color="auto" w:fill="auto"/>
            <w:vAlign w:val="bottom"/>
          </w:tcPr>
          <w:p w14:paraId="37065F86" w14:textId="75C41726" w:rsidR="00864055" w:rsidRPr="00FA7469" w:rsidRDefault="00864055" w:rsidP="00864055">
            <w:pPr>
              <w:spacing w:before="40" w:after="20"/>
              <w:jc w:val="right"/>
              <w:rPr>
                <w:rFonts w:cs="Arial"/>
                <w:sz w:val="18"/>
                <w:szCs w:val="18"/>
              </w:rPr>
            </w:pPr>
            <w:r>
              <w:rPr>
                <w:rFonts w:cs="Arial"/>
                <w:sz w:val="18"/>
                <w:szCs w:val="18"/>
              </w:rPr>
              <w:t> </w:t>
            </w:r>
          </w:p>
        </w:tc>
      </w:tr>
      <w:tr w:rsidR="00864055" w:rsidRPr="00864055" w14:paraId="1783FC7E" w14:textId="77777777" w:rsidTr="00277761">
        <w:trPr>
          <w:trHeight w:val="20"/>
        </w:trPr>
        <w:tc>
          <w:tcPr>
            <w:tcW w:w="2268" w:type="dxa"/>
            <w:tcBorders>
              <w:top w:val="nil"/>
              <w:left w:val="nil"/>
              <w:right w:val="single" w:sz="18" w:space="0" w:color="C00000"/>
            </w:tcBorders>
            <w:shd w:val="clear" w:color="auto" w:fill="auto"/>
            <w:vAlign w:val="center"/>
          </w:tcPr>
          <w:p w14:paraId="237A8263" w14:textId="77777777" w:rsidR="00864055" w:rsidRPr="00FA7469" w:rsidRDefault="00864055" w:rsidP="00864055">
            <w:pPr>
              <w:spacing w:before="40" w:after="20"/>
              <w:jc w:val="right"/>
              <w:rPr>
                <w:rFonts w:cs="Arial"/>
                <w:b/>
                <w:sz w:val="18"/>
                <w:szCs w:val="18"/>
              </w:rPr>
            </w:pPr>
          </w:p>
        </w:tc>
        <w:tc>
          <w:tcPr>
            <w:tcW w:w="1134" w:type="dxa"/>
            <w:tcBorders>
              <w:top w:val="single" w:sz="8" w:space="0" w:color="C00000"/>
              <w:left w:val="single" w:sz="18" w:space="0" w:color="C00000"/>
              <w:right w:val="nil"/>
            </w:tcBorders>
            <w:shd w:val="clear" w:color="auto" w:fill="auto"/>
            <w:vAlign w:val="bottom"/>
          </w:tcPr>
          <w:p w14:paraId="2DE8CA56" w14:textId="7EB915B2" w:rsidR="00864055" w:rsidRPr="00FA7469" w:rsidRDefault="00864055" w:rsidP="00864055">
            <w:pPr>
              <w:spacing w:before="40" w:after="20"/>
              <w:jc w:val="right"/>
              <w:rPr>
                <w:rFonts w:cs="Arial"/>
                <w:b/>
                <w:sz w:val="18"/>
                <w:szCs w:val="18"/>
              </w:rPr>
            </w:pPr>
            <w:r w:rsidRPr="00864055">
              <w:rPr>
                <w:rFonts w:cs="Arial"/>
                <w:b/>
                <w:sz w:val="18"/>
                <w:szCs w:val="18"/>
              </w:rPr>
              <w:t>31,611</w:t>
            </w:r>
          </w:p>
        </w:tc>
        <w:tc>
          <w:tcPr>
            <w:tcW w:w="1134" w:type="dxa"/>
            <w:tcBorders>
              <w:top w:val="single" w:sz="8" w:space="0" w:color="C00000"/>
              <w:left w:val="nil"/>
              <w:right w:val="nil"/>
            </w:tcBorders>
            <w:vAlign w:val="bottom"/>
          </w:tcPr>
          <w:p w14:paraId="56A70BD3" w14:textId="1D824879" w:rsidR="00864055" w:rsidRPr="00FA7469" w:rsidRDefault="00864055" w:rsidP="00864055">
            <w:pPr>
              <w:spacing w:before="40" w:after="20"/>
              <w:jc w:val="right"/>
              <w:rPr>
                <w:rFonts w:cs="Arial"/>
                <w:b/>
                <w:sz w:val="18"/>
                <w:szCs w:val="18"/>
              </w:rPr>
            </w:pPr>
            <w:r w:rsidRPr="00864055">
              <w:rPr>
                <w:rFonts w:cs="Arial"/>
                <w:b/>
                <w:sz w:val="18"/>
                <w:szCs w:val="18"/>
              </w:rPr>
              <w:t>99,829</w:t>
            </w:r>
          </w:p>
        </w:tc>
        <w:tc>
          <w:tcPr>
            <w:tcW w:w="1247" w:type="dxa"/>
            <w:tcBorders>
              <w:top w:val="single" w:sz="8" w:space="0" w:color="C00000"/>
              <w:left w:val="nil"/>
              <w:right w:val="nil"/>
            </w:tcBorders>
            <w:vAlign w:val="bottom"/>
          </w:tcPr>
          <w:p w14:paraId="617D7B89" w14:textId="2A2318B5" w:rsidR="00864055" w:rsidRPr="00FA7469" w:rsidRDefault="00864055" w:rsidP="00864055">
            <w:pPr>
              <w:spacing w:before="40" w:after="20"/>
              <w:jc w:val="right"/>
              <w:rPr>
                <w:rFonts w:cs="Arial"/>
                <w:b/>
                <w:sz w:val="18"/>
                <w:szCs w:val="18"/>
              </w:rPr>
            </w:pPr>
            <w:r w:rsidRPr="00864055">
              <w:rPr>
                <w:rFonts w:cs="Arial"/>
                <w:b/>
                <w:sz w:val="18"/>
                <w:szCs w:val="18"/>
              </w:rPr>
              <w:t>131,440</w:t>
            </w:r>
          </w:p>
        </w:tc>
        <w:tc>
          <w:tcPr>
            <w:tcW w:w="1247" w:type="dxa"/>
            <w:tcBorders>
              <w:top w:val="single" w:sz="8" w:space="0" w:color="C00000"/>
              <w:left w:val="nil"/>
              <w:right w:val="nil"/>
            </w:tcBorders>
            <w:shd w:val="clear" w:color="auto" w:fill="auto"/>
            <w:vAlign w:val="bottom"/>
          </w:tcPr>
          <w:p w14:paraId="25F92777" w14:textId="1F77ADEC" w:rsidR="00864055" w:rsidRPr="00FA7469" w:rsidRDefault="00864055" w:rsidP="00864055">
            <w:pPr>
              <w:spacing w:before="40" w:after="20"/>
              <w:jc w:val="right"/>
              <w:rPr>
                <w:rFonts w:cs="Arial"/>
                <w:b/>
                <w:sz w:val="18"/>
                <w:szCs w:val="18"/>
              </w:rPr>
            </w:pPr>
            <w:r w:rsidRPr="00864055">
              <w:rPr>
                <w:rFonts w:cs="Arial"/>
                <w:b/>
                <w:sz w:val="18"/>
                <w:szCs w:val="18"/>
              </w:rPr>
              <w:t>36,124</w:t>
            </w:r>
          </w:p>
        </w:tc>
        <w:tc>
          <w:tcPr>
            <w:tcW w:w="1021" w:type="dxa"/>
            <w:tcBorders>
              <w:top w:val="single" w:sz="8" w:space="0" w:color="C00000"/>
              <w:left w:val="nil"/>
              <w:right w:val="nil"/>
            </w:tcBorders>
            <w:shd w:val="clear" w:color="auto" w:fill="auto"/>
            <w:vAlign w:val="bottom"/>
          </w:tcPr>
          <w:p w14:paraId="626BBAE6" w14:textId="4D580C3A" w:rsidR="00864055" w:rsidRPr="00FA7469" w:rsidRDefault="00864055" w:rsidP="00864055">
            <w:pPr>
              <w:spacing w:before="40" w:after="20"/>
              <w:jc w:val="right"/>
              <w:rPr>
                <w:rFonts w:cs="Arial"/>
                <w:b/>
                <w:sz w:val="18"/>
                <w:szCs w:val="18"/>
              </w:rPr>
            </w:pPr>
            <w:r w:rsidRPr="00864055">
              <w:rPr>
                <w:rFonts w:cs="Arial"/>
                <w:b/>
                <w:sz w:val="18"/>
                <w:szCs w:val="18"/>
              </w:rPr>
              <w:t>32,150</w:t>
            </w:r>
          </w:p>
        </w:tc>
        <w:tc>
          <w:tcPr>
            <w:tcW w:w="1021" w:type="dxa"/>
            <w:tcBorders>
              <w:top w:val="single" w:sz="8" w:space="0" w:color="C00000"/>
              <w:left w:val="nil"/>
              <w:right w:val="nil"/>
            </w:tcBorders>
            <w:shd w:val="clear" w:color="auto" w:fill="auto"/>
            <w:vAlign w:val="bottom"/>
          </w:tcPr>
          <w:p w14:paraId="59EDEC02" w14:textId="45D9F093" w:rsidR="00864055" w:rsidRPr="00FA7469" w:rsidRDefault="00864055" w:rsidP="00864055">
            <w:pPr>
              <w:spacing w:before="40" w:after="20"/>
              <w:jc w:val="right"/>
              <w:rPr>
                <w:rFonts w:cs="Arial"/>
                <w:b/>
                <w:sz w:val="18"/>
                <w:szCs w:val="18"/>
              </w:rPr>
            </w:pPr>
            <w:r w:rsidRPr="00864055">
              <w:rPr>
                <w:rFonts w:cs="Arial"/>
                <w:b/>
                <w:sz w:val="18"/>
                <w:szCs w:val="18"/>
              </w:rPr>
              <w:t>509,423</w:t>
            </w:r>
          </w:p>
        </w:tc>
      </w:tr>
    </w:tbl>
    <w:p w14:paraId="3D7A399A" w14:textId="77777777" w:rsidR="00CE4507" w:rsidRPr="00FA7469" w:rsidRDefault="00C94778" w:rsidP="00FA7469">
      <w:pPr>
        <w:spacing w:before="40" w:after="20"/>
        <w:jc w:val="right"/>
        <w:rPr>
          <w:rFonts w:cs="Arial"/>
          <w:b/>
          <w:sz w:val="18"/>
          <w:szCs w:val="18"/>
        </w:rPr>
      </w:pPr>
      <w:r w:rsidRPr="00FA7469">
        <w:rPr>
          <w:rFonts w:cs="Arial"/>
          <w:b/>
          <w:sz w:val="18"/>
          <w:szCs w:val="18"/>
        </w:rPr>
        <w:br w:type="page"/>
      </w:r>
    </w:p>
    <w:p w14:paraId="15009BE5" w14:textId="01975E15" w:rsidR="003724F6" w:rsidRPr="00976C78" w:rsidRDefault="003724F6" w:rsidP="00536506">
      <w:pPr>
        <w:pStyle w:val="VGC-Head10"/>
      </w:pPr>
      <w:r w:rsidRPr="00976C78">
        <w:t>Appendix 5</w:t>
      </w:r>
      <w:r w:rsidRPr="00976C78">
        <w:tab/>
      </w:r>
      <w:r w:rsidR="001F183A">
        <w:t>2018-19</w:t>
      </w:r>
      <w:r w:rsidR="00A97ABE">
        <w:t xml:space="preserve"> </w:t>
      </w:r>
      <w:r w:rsidRPr="00976C78">
        <w:t xml:space="preserve">Local Roads Grants </w:t>
      </w:r>
    </w:p>
    <w:p w14:paraId="53695697" w14:textId="77777777" w:rsidR="003724F6" w:rsidRPr="00976C78" w:rsidRDefault="003724F6" w:rsidP="008C1A28">
      <w:pPr>
        <w:pStyle w:val="VGC-Head2"/>
      </w:pPr>
      <w:r w:rsidRPr="00976C78">
        <w:t>B.  Asset Preservation Costs</w:t>
      </w:r>
    </w:p>
    <w:p w14:paraId="0B2BB3C1" w14:textId="77777777" w:rsidR="0058215B" w:rsidRPr="00FF36E8" w:rsidRDefault="0058215B" w:rsidP="00FF36E8">
      <w:pPr>
        <w:spacing w:before="40" w:after="20"/>
        <w:rPr>
          <w:rFonts w:cs="Arial"/>
          <w:sz w:val="18"/>
          <w:szCs w:val="18"/>
        </w:rPr>
      </w:pPr>
    </w:p>
    <w:p w14:paraId="269B9EE0" w14:textId="77777777" w:rsidR="00BE7A13" w:rsidRPr="00FF36E8" w:rsidRDefault="00BE7A13" w:rsidP="00FF36E8">
      <w:pPr>
        <w:spacing w:before="40" w:after="20"/>
        <w:rPr>
          <w:rFonts w:cs="Arial"/>
          <w:sz w:val="18"/>
          <w:szCs w:val="18"/>
        </w:rPr>
      </w:pPr>
    </w:p>
    <w:p w14:paraId="3B2AADD9" w14:textId="77777777" w:rsidR="00675E14" w:rsidRPr="00FF36E8" w:rsidRDefault="00675E14" w:rsidP="00FF36E8">
      <w:pPr>
        <w:spacing w:before="40" w:after="20"/>
        <w:rPr>
          <w:rFonts w:cs="Arial"/>
          <w:sz w:val="18"/>
          <w:szCs w:val="18"/>
        </w:rPr>
      </w:pPr>
    </w:p>
    <w:p w14:paraId="6F5C39B1" w14:textId="77777777" w:rsidR="00675E14" w:rsidRDefault="00675E14" w:rsidP="00FF36E8">
      <w:pPr>
        <w:spacing w:before="40" w:after="20"/>
        <w:rPr>
          <w:rFonts w:cs="Arial"/>
          <w:sz w:val="18"/>
          <w:szCs w:val="18"/>
        </w:rPr>
      </w:pPr>
    </w:p>
    <w:p w14:paraId="401E2FAA" w14:textId="77777777" w:rsidR="00147515" w:rsidRDefault="00147515" w:rsidP="00FF36E8">
      <w:pPr>
        <w:spacing w:before="40" w:after="20"/>
        <w:rPr>
          <w:rFonts w:cs="Arial"/>
          <w:sz w:val="18"/>
          <w:szCs w:val="18"/>
        </w:rPr>
      </w:pPr>
    </w:p>
    <w:p w14:paraId="61176A0B" w14:textId="77777777" w:rsidR="00147515" w:rsidRPr="00FF36E8" w:rsidRDefault="00147515" w:rsidP="00FF36E8">
      <w:pPr>
        <w:spacing w:before="40" w:after="20"/>
        <w:rPr>
          <w:rFonts w:cs="Arial"/>
          <w:sz w:val="18"/>
          <w:szCs w:val="18"/>
        </w:rPr>
      </w:pPr>
    </w:p>
    <w:p w14:paraId="5A4C074E" w14:textId="77777777" w:rsidR="003724F6" w:rsidRPr="00FF36E8" w:rsidRDefault="003724F6" w:rsidP="00FF36E8">
      <w:pPr>
        <w:spacing w:before="40" w:after="20"/>
        <w:rPr>
          <w:rFonts w:cs="Arial"/>
          <w:sz w:val="18"/>
          <w:szCs w:val="18"/>
        </w:rPr>
      </w:pPr>
    </w:p>
    <w:p w14:paraId="31C116F9" w14:textId="77777777" w:rsidR="003724F6" w:rsidRPr="00FF36E8" w:rsidRDefault="003724F6" w:rsidP="00FF36E8">
      <w:pPr>
        <w:spacing w:before="40" w:after="20"/>
        <w:rPr>
          <w:rFonts w:cs="Arial"/>
          <w:sz w:val="18"/>
          <w:szCs w:val="18"/>
        </w:rPr>
      </w:pPr>
    </w:p>
    <w:tbl>
      <w:tblPr>
        <w:tblW w:w="0" w:type="auto"/>
        <w:jc w:val="center"/>
        <w:tblLayout w:type="fixed"/>
        <w:tblCellMar>
          <w:left w:w="57" w:type="dxa"/>
          <w:right w:w="57" w:type="dxa"/>
        </w:tblCellMar>
        <w:tblLook w:val="0000" w:firstRow="0" w:lastRow="0" w:firstColumn="0" w:lastColumn="0" w:noHBand="0" w:noVBand="0"/>
      </w:tblPr>
      <w:tblGrid>
        <w:gridCol w:w="1701"/>
        <w:gridCol w:w="1701"/>
        <w:gridCol w:w="1701"/>
        <w:gridCol w:w="567"/>
      </w:tblGrid>
      <w:tr w:rsidR="00A6042C" w:rsidRPr="007F45D1" w14:paraId="01AFE44C" w14:textId="77777777" w:rsidTr="00277761">
        <w:trPr>
          <w:trHeight w:val="20"/>
          <w:jc w:val="center"/>
        </w:trPr>
        <w:tc>
          <w:tcPr>
            <w:tcW w:w="1701" w:type="dxa"/>
            <w:tcBorders>
              <w:bottom w:val="single" w:sz="8" w:space="0" w:color="C00000"/>
            </w:tcBorders>
            <w:shd w:val="clear" w:color="auto" w:fill="auto"/>
            <w:vAlign w:val="bottom"/>
          </w:tcPr>
          <w:p w14:paraId="579B2DEA" w14:textId="77777777" w:rsidR="00A6042C" w:rsidRPr="007F45D1" w:rsidRDefault="00A6042C" w:rsidP="000B210A">
            <w:pPr>
              <w:spacing w:before="40" w:after="40"/>
              <w:jc w:val="center"/>
              <w:rPr>
                <w:rFonts w:cs="Arial"/>
                <w:b/>
                <w:sz w:val="18"/>
                <w:szCs w:val="18"/>
              </w:rPr>
            </w:pPr>
            <w:r w:rsidRPr="007F45D1">
              <w:rPr>
                <w:rFonts w:cs="Arial"/>
                <w:b/>
                <w:sz w:val="18"/>
                <w:szCs w:val="18"/>
              </w:rPr>
              <w:t>Road Type</w:t>
            </w:r>
          </w:p>
        </w:tc>
        <w:tc>
          <w:tcPr>
            <w:tcW w:w="1701" w:type="dxa"/>
            <w:tcBorders>
              <w:bottom w:val="single" w:sz="8" w:space="0" w:color="C00000"/>
            </w:tcBorders>
            <w:shd w:val="clear" w:color="auto" w:fill="auto"/>
            <w:vAlign w:val="bottom"/>
          </w:tcPr>
          <w:p w14:paraId="773D5394" w14:textId="77777777" w:rsidR="00A6042C" w:rsidRPr="007F45D1" w:rsidRDefault="00A6042C" w:rsidP="000B210A">
            <w:pPr>
              <w:spacing w:before="40" w:after="40"/>
              <w:jc w:val="center"/>
              <w:rPr>
                <w:rFonts w:cs="Arial"/>
                <w:b/>
                <w:sz w:val="18"/>
                <w:szCs w:val="18"/>
              </w:rPr>
            </w:pPr>
            <w:r w:rsidRPr="007F45D1">
              <w:rPr>
                <w:rFonts w:cs="Arial"/>
                <w:b/>
                <w:sz w:val="18"/>
                <w:szCs w:val="18"/>
              </w:rPr>
              <w:t>Daily Traffic Volume Range</w:t>
            </w:r>
          </w:p>
        </w:tc>
        <w:tc>
          <w:tcPr>
            <w:tcW w:w="567" w:type="dxa"/>
            <w:gridSpan w:val="2"/>
            <w:tcBorders>
              <w:bottom w:val="single" w:sz="8" w:space="0" w:color="C00000"/>
            </w:tcBorders>
            <w:shd w:val="clear" w:color="auto" w:fill="auto"/>
            <w:tcMar>
              <w:left w:w="0" w:type="dxa"/>
              <w:right w:w="0" w:type="dxa"/>
            </w:tcMar>
            <w:vAlign w:val="bottom"/>
          </w:tcPr>
          <w:p w14:paraId="06BC5259" w14:textId="205AB141" w:rsidR="00A6042C" w:rsidRPr="007F45D1" w:rsidRDefault="00A6042C" w:rsidP="000B210A">
            <w:pPr>
              <w:spacing w:before="40" w:after="40"/>
              <w:ind w:right="-1"/>
              <w:jc w:val="center"/>
              <w:rPr>
                <w:rFonts w:cs="Arial"/>
                <w:b/>
                <w:sz w:val="18"/>
                <w:szCs w:val="18"/>
              </w:rPr>
            </w:pPr>
            <w:r w:rsidRPr="007F45D1">
              <w:rPr>
                <w:rFonts w:cs="Arial"/>
                <w:b/>
                <w:sz w:val="18"/>
                <w:szCs w:val="18"/>
              </w:rPr>
              <w:t xml:space="preserve">Annual </w:t>
            </w:r>
            <w:r w:rsidR="00DA482B" w:rsidRPr="007F45D1">
              <w:rPr>
                <w:rFonts w:cs="Arial"/>
                <w:b/>
                <w:sz w:val="18"/>
                <w:szCs w:val="18"/>
              </w:rPr>
              <w:t xml:space="preserve">Asset </w:t>
            </w:r>
            <w:r w:rsidR="00DA482B" w:rsidRPr="007F45D1">
              <w:rPr>
                <w:rFonts w:cs="Arial"/>
                <w:b/>
                <w:sz w:val="18"/>
                <w:szCs w:val="18"/>
              </w:rPr>
              <w:br/>
            </w:r>
            <w:r w:rsidRPr="007F45D1">
              <w:rPr>
                <w:rFonts w:cs="Arial"/>
                <w:b/>
                <w:sz w:val="18"/>
                <w:szCs w:val="18"/>
              </w:rPr>
              <w:t>Preservation Cost</w:t>
            </w:r>
          </w:p>
        </w:tc>
      </w:tr>
      <w:tr w:rsidR="00A6042C" w:rsidRPr="007F45D1" w14:paraId="08B38B7F" w14:textId="77777777" w:rsidTr="00277761">
        <w:trPr>
          <w:trHeight w:val="20"/>
          <w:jc w:val="center"/>
        </w:trPr>
        <w:tc>
          <w:tcPr>
            <w:tcW w:w="1701" w:type="dxa"/>
            <w:tcBorders>
              <w:top w:val="single" w:sz="8" w:space="0" w:color="C00000"/>
            </w:tcBorders>
            <w:shd w:val="clear" w:color="auto" w:fill="auto"/>
            <w:vAlign w:val="center"/>
          </w:tcPr>
          <w:p w14:paraId="53D5E16B" w14:textId="77777777" w:rsidR="00A6042C" w:rsidRPr="007F45D1" w:rsidRDefault="00A6042C" w:rsidP="000B210A">
            <w:pPr>
              <w:spacing w:before="40" w:after="40"/>
              <w:jc w:val="center"/>
              <w:rPr>
                <w:rFonts w:cs="Arial"/>
                <w:sz w:val="18"/>
                <w:szCs w:val="18"/>
              </w:rPr>
            </w:pPr>
          </w:p>
        </w:tc>
        <w:tc>
          <w:tcPr>
            <w:tcW w:w="1701" w:type="dxa"/>
            <w:tcBorders>
              <w:top w:val="single" w:sz="8" w:space="0" w:color="C00000"/>
            </w:tcBorders>
            <w:shd w:val="clear" w:color="auto" w:fill="auto"/>
            <w:vAlign w:val="center"/>
          </w:tcPr>
          <w:p w14:paraId="4F35AD59" w14:textId="77777777" w:rsidR="00A6042C" w:rsidRPr="007F45D1" w:rsidRDefault="00A6042C" w:rsidP="000B210A">
            <w:pPr>
              <w:spacing w:before="40" w:after="40"/>
              <w:jc w:val="center"/>
              <w:rPr>
                <w:rFonts w:cs="Arial"/>
                <w:sz w:val="18"/>
                <w:szCs w:val="18"/>
              </w:rPr>
            </w:pPr>
          </w:p>
        </w:tc>
        <w:tc>
          <w:tcPr>
            <w:tcW w:w="1701" w:type="dxa"/>
            <w:tcBorders>
              <w:top w:val="single" w:sz="8" w:space="0" w:color="C00000"/>
            </w:tcBorders>
            <w:shd w:val="clear" w:color="auto" w:fill="auto"/>
            <w:tcMar>
              <w:left w:w="0" w:type="dxa"/>
              <w:right w:w="0" w:type="dxa"/>
            </w:tcMar>
            <w:vAlign w:val="center"/>
          </w:tcPr>
          <w:p w14:paraId="59481A41" w14:textId="77777777" w:rsidR="00A6042C" w:rsidRPr="007F45D1" w:rsidRDefault="00A6042C" w:rsidP="000B210A">
            <w:pPr>
              <w:spacing w:before="40" w:after="40"/>
              <w:ind w:right="-427"/>
              <w:jc w:val="center"/>
              <w:rPr>
                <w:rFonts w:cs="Arial"/>
                <w:sz w:val="18"/>
                <w:szCs w:val="18"/>
              </w:rPr>
            </w:pPr>
          </w:p>
        </w:tc>
        <w:tc>
          <w:tcPr>
            <w:tcW w:w="567" w:type="dxa"/>
            <w:tcBorders>
              <w:top w:val="single" w:sz="8" w:space="0" w:color="C00000"/>
            </w:tcBorders>
            <w:vAlign w:val="center"/>
          </w:tcPr>
          <w:p w14:paraId="3E24112C" w14:textId="77777777" w:rsidR="00A6042C" w:rsidRPr="007F45D1" w:rsidRDefault="00A6042C" w:rsidP="000B210A">
            <w:pPr>
              <w:spacing w:before="40" w:after="40"/>
              <w:ind w:right="-427"/>
              <w:jc w:val="center"/>
              <w:rPr>
                <w:rFonts w:cs="Arial"/>
                <w:sz w:val="18"/>
                <w:szCs w:val="18"/>
              </w:rPr>
            </w:pPr>
          </w:p>
        </w:tc>
      </w:tr>
      <w:tr w:rsidR="00A6042C" w:rsidRPr="007F45D1" w14:paraId="51E9EE5F" w14:textId="77777777" w:rsidTr="00961833">
        <w:trPr>
          <w:trHeight w:val="20"/>
          <w:jc w:val="center"/>
        </w:trPr>
        <w:tc>
          <w:tcPr>
            <w:tcW w:w="1701" w:type="dxa"/>
            <w:vMerge w:val="restart"/>
            <w:shd w:val="clear" w:color="auto" w:fill="auto"/>
            <w:vAlign w:val="center"/>
          </w:tcPr>
          <w:p w14:paraId="6AFB37B0" w14:textId="77777777" w:rsidR="00A6042C" w:rsidRPr="007F45D1" w:rsidRDefault="00A6042C" w:rsidP="000B210A">
            <w:pPr>
              <w:spacing w:before="40" w:after="40"/>
              <w:jc w:val="center"/>
              <w:rPr>
                <w:rFonts w:cs="Arial"/>
                <w:sz w:val="18"/>
                <w:szCs w:val="18"/>
              </w:rPr>
            </w:pPr>
            <w:r w:rsidRPr="007F45D1">
              <w:rPr>
                <w:rFonts w:cs="Arial"/>
                <w:sz w:val="18"/>
                <w:szCs w:val="18"/>
              </w:rPr>
              <w:t xml:space="preserve">Urban </w:t>
            </w:r>
            <w:r w:rsidRPr="007F45D1">
              <w:rPr>
                <w:rFonts w:cs="Arial"/>
                <w:sz w:val="18"/>
                <w:szCs w:val="18"/>
              </w:rPr>
              <w:br/>
              <w:t>Local Roads</w:t>
            </w:r>
          </w:p>
        </w:tc>
        <w:tc>
          <w:tcPr>
            <w:tcW w:w="1701" w:type="dxa"/>
            <w:shd w:val="clear" w:color="auto" w:fill="auto"/>
            <w:vAlign w:val="center"/>
          </w:tcPr>
          <w:p w14:paraId="42944FC0" w14:textId="77777777" w:rsidR="00A6042C" w:rsidRPr="007F45D1" w:rsidRDefault="00A6042C" w:rsidP="000B210A">
            <w:pPr>
              <w:spacing w:before="40" w:after="40"/>
              <w:jc w:val="center"/>
              <w:rPr>
                <w:rFonts w:cs="Arial"/>
                <w:sz w:val="18"/>
                <w:szCs w:val="18"/>
              </w:rPr>
            </w:pPr>
            <w:r w:rsidRPr="007F45D1">
              <w:rPr>
                <w:rFonts w:cs="Arial"/>
                <w:sz w:val="18"/>
                <w:szCs w:val="18"/>
              </w:rPr>
              <w:t>Under 500</w:t>
            </w:r>
          </w:p>
        </w:tc>
        <w:tc>
          <w:tcPr>
            <w:tcW w:w="1701" w:type="dxa"/>
            <w:shd w:val="clear" w:color="auto" w:fill="auto"/>
            <w:tcMar>
              <w:left w:w="0" w:type="dxa"/>
              <w:right w:w="0" w:type="dxa"/>
            </w:tcMar>
            <w:vAlign w:val="center"/>
          </w:tcPr>
          <w:p w14:paraId="4EC4597B"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7,2</w:t>
            </w:r>
            <w:r w:rsidRPr="007F45D1">
              <w:rPr>
                <w:rFonts w:cs="Arial"/>
                <w:sz w:val="18"/>
                <w:szCs w:val="18"/>
              </w:rPr>
              <w:t>00 km</w:t>
            </w:r>
          </w:p>
        </w:tc>
        <w:tc>
          <w:tcPr>
            <w:tcW w:w="567" w:type="dxa"/>
            <w:vAlign w:val="center"/>
          </w:tcPr>
          <w:p w14:paraId="5DA9B0A1" w14:textId="77777777" w:rsidR="00A6042C" w:rsidRPr="007F45D1" w:rsidRDefault="00A6042C" w:rsidP="000B210A">
            <w:pPr>
              <w:spacing w:before="40" w:after="40"/>
              <w:ind w:right="-427"/>
              <w:jc w:val="center"/>
              <w:rPr>
                <w:rFonts w:cs="Arial"/>
                <w:sz w:val="18"/>
                <w:szCs w:val="18"/>
              </w:rPr>
            </w:pPr>
          </w:p>
        </w:tc>
      </w:tr>
      <w:tr w:rsidR="00A6042C" w:rsidRPr="007F45D1" w14:paraId="59A9B1CB" w14:textId="77777777" w:rsidTr="00961833">
        <w:trPr>
          <w:trHeight w:val="20"/>
          <w:jc w:val="center"/>
        </w:trPr>
        <w:tc>
          <w:tcPr>
            <w:tcW w:w="1701" w:type="dxa"/>
            <w:vMerge/>
            <w:shd w:val="clear" w:color="auto" w:fill="auto"/>
            <w:vAlign w:val="center"/>
          </w:tcPr>
          <w:p w14:paraId="166AA335"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1403E2ED" w14:textId="77777777" w:rsidR="00A6042C" w:rsidRPr="007F45D1" w:rsidRDefault="00A6042C" w:rsidP="000B210A">
            <w:pPr>
              <w:spacing w:before="40" w:after="40"/>
              <w:jc w:val="center"/>
              <w:rPr>
                <w:rFonts w:cs="Arial"/>
                <w:sz w:val="18"/>
                <w:szCs w:val="18"/>
              </w:rPr>
            </w:pPr>
            <w:r w:rsidRPr="007F45D1">
              <w:rPr>
                <w:rFonts w:cs="Arial"/>
                <w:sz w:val="18"/>
                <w:szCs w:val="18"/>
              </w:rPr>
              <w:t>500 to &lt;1,000</w:t>
            </w:r>
          </w:p>
        </w:tc>
        <w:tc>
          <w:tcPr>
            <w:tcW w:w="1701" w:type="dxa"/>
            <w:shd w:val="clear" w:color="auto" w:fill="auto"/>
            <w:tcMar>
              <w:left w:w="0" w:type="dxa"/>
              <w:right w:w="0" w:type="dxa"/>
            </w:tcMar>
            <w:vAlign w:val="center"/>
          </w:tcPr>
          <w:p w14:paraId="74255A30"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9,8</w:t>
            </w:r>
            <w:r w:rsidRPr="007F45D1">
              <w:rPr>
                <w:rFonts w:cs="Arial"/>
                <w:sz w:val="18"/>
                <w:szCs w:val="18"/>
              </w:rPr>
              <w:t>00 km</w:t>
            </w:r>
          </w:p>
        </w:tc>
        <w:tc>
          <w:tcPr>
            <w:tcW w:w="567" w:type="dxa"/>
            <w:vAlign w:val="center"/>
          </w:tcPr>
          <w:p w14:paraId="5801D733" w14:textId="77777777" w:rsidR="00A6042C" w:rsidRPr="007F45D1" w:rsidRDefault="00A6042C" w:rsidP="000B210A">
            <w:pPr>
              <w:spacing w:before="40" w:after="40"/>
              <w:ind w:right="-427"/>
              <w:jc w:val="center"/>
              <w:rPr>
                <w:rFonts w:cs="Arial"/>
                <w:sz w:val="18"/>
                <w:szCs w:val="18"/>
              </w:rPr>
            </w:pPr>
          </w:p>
        </w:tc>
      </w:tr>
      <w:tr w:rsidR="00A6042C" w:rsidRPr="007F45D1" w14:paraId="3A1D2C87" w14:textId="77777777" w:rsidTr="00961833">
        <w:trPr>
          <w:trHeight w:val="20"/>
          <w:jc w:val="center"/>
        </w:trPr>
        <w:tc>
          <w:tcPr>
            <w:tcW w:w="1701" w:type="dxa"/>
            <w:vMerge/>
            <w:shd w:val="clear" w:color="auto" w:fill="auto"/>
            <w:vAlign w:val="center"/>
          </w:tcPr>
          <w:p w14:paraId="5E1692A9"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23053609" w14:textId="77777777" w:rsidR="00A6042C" w:rsidRPr="007F45D1" w:rsidRDefault="00A6042C" w:rsidP="000B210A">
            <w:pPr>
              <w:spacing w:before="40" w:after="40"/>
              <w:jc w:val="center"/>
              <w:rPr>
                <w:rFonts w:cs="Arial"/>
                <w:sz w:val="18"/>
                <w:szCs w:val="18"/>
              </w:rPr>
            </w:pPr>
            <w:r w:rsidRPr="007F45D1">
              <w:rPr>
                <w:rFonts w:cs="Arial"/>
                <w:sz w:val="18"/>
                <w:szCs w:val="18"/>
              </w:rPr>
              <w:t>1,000 to &lt;5,000</w:t>
            </w:r>
          </w:p>
        </w:tc>
        <w:tc>
          <w:tcPr>
            <w:tcW w:w="1701" w:type="dxa"/>
            <w:shd w:val="clear" w:color="auto" w:fill="auto"/>
            <w:tcMar>
              <w:left w:w="0" w:type="dxa"/>
              <w:right w:w="0" w:type="dxa"/>
            </w:tcMar>
            <w:vAlign w:val="center"/>
          </w:tcPr>
          <w:p w14:paraId="19F6CC8A"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13,2</w:t>
            </w:r>
            <w:r w:rsidRPr="007F45D1">
              <w:rPr>
                <w:rFonts w:cs="Arial"/>
                <w:sz w:val="18"/>
                <w:szCs w:val="18"/>
              </w:rPr>
              <w:t>00 km</w:t>
            </w:r>
          </w:p>
        </w:tc>
        <w:tc>
          <w:tcPr>
            <w:tcW w:w="567" w:type="dxa"/>
            <w:vAlign w:val="center"/>
          </w:tcPr>
          <w:p w14:paraId="2C1198BC" w14:textId="77777777" w:rsidR="00A6042C" w:rsidRPr="007F45D1" w:rsidRDefault="00A6042C" w:rsidP="000B210A">
            <w:pPr>
              <w:spacing w:before="40" w:after="40"/>
              <w:ind w:right="-427"/>
              <w:jc w:val="center"/>
              <w:rPr>
                <w:rFonts w:cs="Arial"/>
                <w:sz w:val="18"/>
                <w:szCs w:val="18"/>
              </w:rPr>
            </w:pPr>
          </w:p>
        </w:tc>
      </w:tr>
      <w:tr w:rsidR="00A6042C" w:rsidRPr="007F45D1" w14:paraId="4CFAC465" w14:textId="77777777" w:rsidTr="00277761">
        <w:trPr>
          <w:trHeight w:val="20"/>
          <w:jc w:val="center"/>
        </w:trPr>
        <w:tc>
          <w:tcPr>
            <w:tcW w:w="1701" w:type="dxa"/>
            <w:vMerge/>
            <w:shd w:val="clear" w:color="auto" w:fill="auto"/>
            <w:vAlign w:val="center"/>
          </w:tcPr>
          <w:p w14:paraId="0C4214C8"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5E23F90C" w14:textId="77777777" w:rsidR="00A6042C" w:rsidRPr="007F45D1" w:rsidRDefault="00A6042C" w:rsidP="000B210A">
            <w:pPr>
              <w:spacing w:before="40" w:after="40"/>
              <w:jc w:val="center"/>
              <w:rPr>
                <w:rFonts w:cs="Arial"/>
                <w:sz w:val="18"/>
                <w:szCs w:val="18"/>
              </w:rPr>
            </w:pPr>
            <w:r w:rsidRPr="007F45D1">
              <w:rPr>
                <w:rFonts w:cs="Arial"/>
                <w:sz w:val="18"/>
                <w:szCs w:val="18"/>
              </w:rPr>
              <w:t>5,000 +</w:t>
            </w:r>
          </w:p>
        </w:tc>
        <w:tc>
          <w:tcPr>
            <w:tcW w:w="1701" w:type="dxa"/>
            <w:shd w:val="clear" w:color="auto" w:fill="auto"/>
            <w:tcMar>
              <w:left w:w="0" w:type="dxa"/>
              <w:right w:w="0" w:type="dxa"/>
            </w:tcMar>
            <w:vAlign w:val="center"/>
          </w:tcPr>
          <w:p w14:paraId="25162AA3"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21,4</w:t>
            </w:r>
            <w:r w:rsidRPr="007F45D1">
              <w:rPr>
                <w:rFonts w:cs="Arial"/>
                <w:sz w:val="18"/>
                <w:szCs w:val="18"/>
              </w:rPr>
              <w:t>00 km</w:t>
            </w:r>
          </w:p>
        </w:tc>
        <w:tc>
          <w:tcPr>
            <w:tcW w:w="567" w:type="dxa"/>
            <w:vAlign w:val="center"/>
          </w:tcPr>
          <w:p w14:paraId="5E6E6A8E" w14:textId="77777777" w:rsidR="00A6042C" w:rsidRPr="007F45D1" w:rsidRDefault="00A6042C" w:rsidP="000B210A">
            <w:pPr>
              <w:spacing w:before="40" w:after="40"/>
              <w:ind w:right="-427"/>
              <w:jc w:val="center"/>
              <w:rPr>
                <w:rFonts w:cs="Arial"/>
                <w:sz w:val="18"/>
                <w:szCs w:val="18"/>
              </w:rPr>
            </w:pPr>
          </w:p>
        </w:tc>
      </w:tr>
      <w:tr w:rsidR="00A6042C" w:rsidRPr="007F45D1" w14:paraId="62424BBF" w14:textId="77777777" w:rsidTr="00277761">
        <w:trPr>
          <w:trHeight w:val="20"/>
          <w:jc w:val="center"/>
        </w:trPr>
        <w:tc>
          <w:tcPr>
            <w:tcW w:w="1701" w:type="dxa"/>
            <w:tcBorders>
              <w:bottom w:val="single" w:sz="8" w:space="0" w:color="C00000"/>
            </w:tcBorders>
            <w:shd w:val="clear" w:color="auto" w:fill="auto"/>
            <w:vAlign w:val="center"/>
          </w:tcPr>
          <w:p w14:paraId="4B4D255E" w14:textId="77777777" w:rsidR="00A6042C" w:rsidRPr="007F45D1" w:rsidRDefault="00A6042C" w:rsidP="000B210A">
            <w:pPr>
              <w:spacing w:before="40" w:after="40"/>
              <w:jc w:val="center"/>
              <w:rPr>
                <w:rFonts w:cs="Arial"/>
                <w:sz w:val="18"/>
                <w:szCs w:val="18"/>
              </w:rPr>
            </w:pPr>
          </w:p>
        </w:tc>
        <w:tc>
          <w:tcPr>
            <w:tcW w:w="1701" w:type="dxa"/>
            <w:tcBorders>
              <w:bottom w:val="single" w:sz="8" w:space="0" w:color="C00000"/>
            </w:tcBorders>
            <w:shd w:val="clear" w:color="auto" w:fill="auto"/>
            <w:vAlign w:val="center"/>
          </w:tcPr>
          <w:p w14:paraId="699F5658" w14:textId="77777777" w:rsidR="00A6042C" w:rsidRPr="007F45D1" w:rsidRDefault="00A6042C" w:rsidP="000B210A">
            <w:pPr>
              <w:spacing w:before="40" w:after="40"/>
              <w:jc w:val="center"/>
              <w:rPr>
                <w:rFonts w:cs="Arial"/>
                <w:sz w:val="18"/>
                <w:szCs w:val="18"/>
              </w:rPr>
            </w:pPr>
          </w:p>
        </w:tc>
        <w:tc>
          <w:tcPr>
            <w:tcW w:w="1701" w:type="dxa"/>
            <w:tcBorders>
              <w:bottom w:val="single" w:sz="8" w:space="0" w:color="C00000"/>
            </w:tcBorders>
            <w:shd w:val="clear" w:color="auto" w:fill="auto"/>
            <w:tcMar>
              <w:left w:w="0" w:type="dxa"/>
              <w:right w:w="0" w:type="dxa"/>
            </w:tcMar>
            <w:vAlign w:val="center"/>
          </w:tcPr>
          <w:p w14:paraId="20C06DF3" w14:textId="77777777" w:rsidR="00A6042C" w:rsidRPr="007F45D1" w:rsidRDefault="00A6042C" w:rsidP="000B210A">
            <w:pPr>
              <w:spacing w:before="40" w:after="40"/>
              <w:ind w:right="-427"/>
              <w:jc w:val="center"/>
              <w:rPr>
                <w:rFonts w:cs="Arial"/>
                <w:sz w:val="18"/>
                <w:szCs w:val="18"/>
              </w:rPr>
            </w:pPr>
          </w:p>
        </w:tc>
        <w:tc>
          <w:tcPr>
            <w:tcW w:w="567" w:type="dxa"/>
            <w:tcBorders>
              <w:bottom w:val="single" w:sz="8" w:space="0" w:color="C00000"/>
            </w:tcBorders>
            <w:vAlign w:val="center"/>
          </w:tcPr>
          <w:p w14:paraId="1146C00C" w14:textId="77777777" w:rsidR="00A6042C" w:rsidRPr="007F45D1" w:rsidRDefault="00A6042C" w:rsidP="000B210A">
            <w:pPr>
              <w:spacing w:before="40" w:after="40"/>
              <w:ind w:right="-427"/>
              <w:jc w:val="center"/>
              <w:rPr>
                <w:rFonts w:cs="Arial"/>
                <w:sz w:val="18"/>
                <w:szCs w:val="18"/>
              </w:rPr>
            </w:pPr>
          </w:p>
        </w:tc>
      </w:tr>
      <w:tr w:rsidR="00A6042C" w:rsidRPr="007F45D1" w14:paraId="2C89C43F" w14:textId="77777777" w:rsidTr="00277761">
        <w:trPr>
          <w:trHeight w:val="20"/>
          <w:jc w:val="center"/>
        </w:trPr>
        <w:tc>
          <w:tcPr>
            <w:tcW w:w="1701" w:type="dxa"/>
            <w:tcBorders>
              <w:top w:val="single" w:sz="8" w:space="0" w:color="C00000"/>
            </w:tcBorders>
            <w:shd w:val="clear" w:color="auto" w:fill="auto"/>
            <w:vAlign w:val="center"/>
          </w:tcPr>
          <w:p w14:paraId="2460D1DA" w14:textId="77777777" w:rsidR="00A6042C" w:rsidRPr="007F45D1" w:rsidRDefault="00A6042C" w:rsidP="000B210A">
            <w:pPr>
              <w:spacing w:before="40" w:after="40"/>
              <w:jc w:val="center"/>
              <w:rPr>
                <w:rFonts w:cs="Arial"/>
                <w:sz w:val="18"/>
                <w:szCs w:val="18"/>
              </w:rPr>
            </w:pPr>
          </w:p>
        </w:tc>
        <w:tc>
          <w:tcPr>
            <w:tcW w:w="1701" w:type="dxa"/>
            <w:tcBorders>
              <w:top w:val="single" w:sz="8" w:space="0" w:color="C00000"/>
            </w:tcBorders>
            <w:shd w:val="clear" w:color="auto" w:fill="auto"/>
            <w:vAlign w:val="center"/>
          </w:tcPr>
          <w:p w14:paraId="315F6E84" w14:textId="77777777" w:rsidR="00A6042C" w:rsidRPr="007F45D1" w:rsidRDefault="00A6042C" w:rsidP="000B210A">
            <w:pPr>
              <w:spacing w:before="40" w:after="40"/>
              <w:jc w:val="center"/>
              <w:rPr>
                <w:rFonts w:cs="Arial"/>
                <w:sz w:val="18"/>
                <w:szCs w:val="18"/>
              </w:rPr>
            </w:pPr>
          </w:p>
        </w:tc>
        <w:tc>
          <w:tcPr>
            <w:tcW w:w="1701" w:type="dxa"/>
            <w:tcBorders>
              <w:top w:val="single" w:sz="8" w:space="0" w:color="C00000"/>
            </w:tcBorders>
            <w:shd w:val="clear" w:color="auto" w:fill="auto"/>
            <w:tcMar>
              <w:left w:w="0" w:type="dxa"/>
              <w:right w:w="0" w:type="dxa"/>
            </w:tcMar>
            <w:vAlign w:val="center"/>
          </w:tcPr>
          <w:p w14:paraId="351F7B05" w14:textId="77777777" w:rsidR="00A6042C" w:rsidRPr="007F45D1" w:rsidRDefault="00A6042C" w:rsidP="000B210A">
            <w:pPr>
              <w:spacing w:before="40" w:after="40"/>
              <w:ind w:right="-427"/>
              <w:jc w:val="center"/>
              <w:rPr>
                <w:rFonts w:cs="Arial"/>
                <w:sz w:val="18"/>
                <w:szCs w:val="18"/>
              </w:rPr>
            </w:pPr>
          </w:p>
        </w:tc>
        <w:tc>
          <w:tcPr>
            <w:tcW w:w="567" w:type="dxa"/>
            <w:tcBorders>
              <w:top w:val="single" w:sz="8" w:space="0" w:color="C00000"/>
            </w:tcBorders>
            <w:vAlign w:val="center"/>
          </w:tcPr>
          <w:p w14:paraId="13BF4A15" w14:textId="77777777" w:rsidR="00A6042C" w:rsidRPr="007F45D1" w:rsidRDefault="00A6042C" w:rsidP="000B210A">
            <w:pPr>
              <w:spacing w:before="40" w:after="40"/>
              <w:ind w:right="-427"/>
              <w:jc w:val="center"/>
              <w:rPr>
                <w:rFonts w:cs="Arial"/>
                <w:sz w:val="18"/>
                <w:szCs w:val="18"/>
              </w:rPr>
            </w:pPr>
          </w:p>
        </w:tc>
      </w:tr>
      <w:tr w:rsidR="00A6042C" w:rsidRPr="007F45D1" w14:paraId="465BE396" w14:textId="77777777" w:rsidTr="00961833">
        <w:trPr>
          <w:trHeight w:val="20"/>
          <w:jc w:val="center"/>
        </w:trPr>
        <w:tc>
          <w:tcPr>
            <w:tcW w:w="1701" w:type="dxa"/>
            <w:vMerge w:val="restart"/>
            <w:shd w:val="clear" w:color="auto" w:fill="auto"/>
            <w:vAlign w:val="center"/>
          </w:tcPr>
          <w:p w14:paraId="3C3A7CB4" w14:textId="77777777" w:rsidR="00A6042C" w:rsidRPr="007F45D1" w:rsidRDefault="00A6042C" w:rsidP="000B210A">
            <w:pPr>
              <w:spacing w:before="40" w:after="40"/>
              <w:jc w:val="center"/>
              <w:rPr>
                <w:rFonts w:cs="Arial"/>
                <w:sz w:val="18"/>
                <w:szCs w:val="18"/>
              </w:rPr>
            </w:pPr>
            <w:r w:rsidRPr="007F45D1">
              <w:rPr>
                <w:rFonts w:cs="Arial"/>
                <w:sz w:val="18"/>
                <w:szCs w:val="18"/>
              </w:rPr>
              <w:t xml:space="preserve">Rural </w:t>
            </w:r>
            <w:r w:rsidRPr="007F45D1">
              <w:rPr>
                <w:rFonts w:cs="Arial"/>
                <w:sz w:val="18"/>
                <w:szCs w:val="18"/>
              </w:rPr>
              <w:br/>
              <w:t>Local Roads</w:t>
            </w:r>
          </w:p>
        </w:tc>
        <w:tc>
          <w:tcPr>
            <w:tcW w:w="1701" w:type="dxa"/>
            <w:shd w:val="clear" w:color="auto" w:fill="auto"/>
            <w:vAlign w:val="center"/>
          </w:tcPr>
          <w:p w14:paraId="2ACEDABC" w14:textId="77777777" w:rsidR="00A6042C" w:rsidRPr="007F45D1" w:rsidRDefault="00A6042C" w:rsidP="000B210A">
            <w:pPr>
              <w:spacing w:before="40" w:after="40"/>
              <w:jc w:val="center"/>
              <w:rPr>
                <w:rFonts w:cs="Arial"/>
                <w:sz w:val="18"/>
                <w:szCs w:val="18"/>
              </w:rPr>
            </w:pPr>
            <w:r w:rsidRPr="007F45D1">
              <w:rPr>
                <w:rFonts w:cs="Arial"/>
                <w:sz w:val="18"/>
                <w:szCs w:val="18"/>
              </w:rPr>
              <w:t>Natural Surface</w:t>
            </w:r>
          </w:p>
        </w:tc>
        <w:tc>
          <w:tcPr>
            <w:tcW w:w="1701" w:type="dxa"/>
            <w:shd w:val="clear" w:color="auto" w:fill="auto"/>
            <w:tcMar>
              <w:left w:w="0" w:type="dxa"/>
              <w:right w:w="0" w:type="dxa"/>
            </w:tcMar>
            <w:vAlign w:val="center"/>
          </w:tcPr>
          <w:p w14:paraId="5CAA33DD"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70</w:t>
            </w:r>
            <w:r w:rsidRPr="007F45D1">
              <w:rPr>
                <w:rFonts w:cs="Arial"/>
                <w:sz w:val="18"/>
                <w:szCs w:val="18"/>
              </w:rPr>
              <w:t>0 km</w:t>
            </w:r>
          </w:p>
        </w:tc>
        <w:tc>
          <w:tcPr>
            <w:tcW w:w="567" w:type="dxa"/>
            <w:vAlign w:val="center"/>
          </w:tcPr>
          <w:p w14:paraId="08948FC3" w14:textId="77777777" w:rsidR="00A6042C" w:rsidRPr="007F45D1" w:rsidRDefault="00A6042C" w:rsidP="000B210A">
            <w:pPr>
              <w:spacing w:before="40" w:after="40"/>
              <w:ind w:right="-427"/>
              <w:jc w:val="center"/>
              <w:rPr>
                <w:rFonts w:cs="Arial"/>
                <w:sz w:val="18"/>
                <w:szCs w:val="18"/>
              </w:rPr>
            </w:pPr>
          </w:p>
        </w:tc>
      </w:tr>
      <w:tr w:rsidR="00A6042C" w:rsidRPr="007F45D1" w14:paraId="713C14A8" w14:textId="77777777" w:rsidTr="00961833">
        <w:trPr>
          <w:trHeight w:val="20"/>
          <w:jc w:val="center"/>
        </w:trPr>
        <w:tc>
          <w:tcPr>
            <w:tcW w:w="1701" w:type="dxa"/>
            <w:vMerge/>
            <w:shd w:val="clear" w:color="auto" w:fill="auto"/>
            <w:vAlign w:val="center"/>
          </w:tcPr>
          <w:p w14:paraId="4E36D0BA"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27F2443E" w14:textId="77777777" w:rsidR="00A6042C" w:rsidRPr="007F45D1" w:rsidRDefault="00A6042C" w:rsidP="000B210A">
            <w:pPr>
              <w:spacing w:before="40" w:after="40"/>
              <w:jc w:val="center"/>
              <w:rPr>
                <w:rFonts w:cs="Arial"/>
                <w:sz w:val="18"/>
                <w:szCs w:val="18"/>
              </w:rPr>
            </w:pPr>
            <w:r w:rsidRPr="007F45D1">
              <w:rPr>
                <w:rFonts w:cs="Arial"/>
                <w:sz w:val="18"/>
                <w:szCs w:val="18"/>
              </w:rPr>
              <w:t>Under 100</w:t>
            </w:r>
          </w:p>
        </w:tc>
        <w:tc>
          <w:tcPr>
            <w:tcW w:w="1701" w:type="dxa"/>
            <w:shd w:val="clear" w:color="auto" w:fill="auto"/>
            <w:tcMar>
              <w:left w:w="0" w:type="dxa"/>
              <w:right w:w="0" w:type="dxa"/>
            </w:tcMar>
            <w:vAlign w:val="center"/>
          </w:tcPr>
          <w:p w14:paraId="1430BBBE"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5,0</w:t>
            </w:r>
            <w:r w:rsidRPr="007F45D1">
              <w:rPr>
                <w:rFonts w:cs="Arial"/>
                <w:sz w:val="18"/>
                <w:szCs w:val="18"/>
              </w:rPr>
              <w:t>00 km</w:t>
            </w:r>
          </w:p>
        </w:tc>
        <w:tc>
          <w:tcPr>
            <w:tcW w:w="567" w:type="dxa"/>
            <w:vAlign w:val="center"/>
          </w:tcPr>
          <w:p w14:paraId="2C9F2ADC" w14:textId="77777777" w:rsidR="00A6042C" w:rsidRPr="007F45D1" w:rsidRDefault="00A6042C" w:rsidP="000B210A">
            <w:pPr>
              <w:spacing w:before="40" w:after="40"/>
              <w:ind w:right="-427"/>
              <w:jc w:val="center"/>
              <w:rPr>
                <w:rFonts w:cs="Arial"/>
                <w:sz w:val="18"/>
                <w:szCs w:val="18"/>
              </w:rPr>
            </w:pPr>
          </w:p>
        </w:tc>
      </w:tr>
      <w:tr w:rsidR="00A6042C" w:rsidRPr="007F45D1" w14:paraId="2D6B37D1" w14:textId="77777777" w:rsidTr="00961833">
        <w:trPr>
          <w:trHeight w:val="20"/>
          <w:jc w:val="center"/>
        </w:trPr>
        <w:tc>
          <w:tcPr>
            <w:tcW w:w="1701" w:type="dxa"/>
            <w:vMerge/>
            <w:shd w:val="clear" w:color="auto" w:fill="auto"/>
            <w:vAlign w:val="center"/>
          </w:tcPr>
          <w:p w14:paraId="28F16FF6"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5160FED1" w14:textId="77777777" w:rsidR="00A6042C" w:rsidRPr="007F45D1" w:rsidRDefault="00A6042C" w:rsidP="000B210A">
            <w:pPr>
              <w:spacing w:before="40" w:after="40"/>
              <w:jc w:val="center"/>
              <w:rPr>
                <w:rFonts w:cs="Arial"/>
                <w:sz w:val="18"/>
                <w:szCs w:val="18"/>
              </w:rPr>
            </w:pPr>
            <w:r w:rsidRPr="007F45D1">
              <w:rPr>
                <w:rFonts w:cs="Arial"/>
                <w:sz w:val="18"/>
                <w:szCs w:val="18"/>
              </w:rPr>
              <w:t>100 to &lt;500</w:t>
            </w:r>
          </w:p>
        </w:tc>
        <w:tc>
          <w:tcPr>
            <w:tcW w:w="1701" w:type="dxa"/>
            <w:shd w:val="clear" w:color="auto" w:fill="auto"/>
            <w:tcMar>
              <w:left w:w="0" w:type="dxa"/>
              <w:right w:w="0" w:type="dxa"/>
            </w:tcMar>
            <w:vAlign w:val="center"/>
          </w:tcPr>
          <w:p w14:paraId="111C7896"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10,4</w:t>
            </w:r>
            <w:r w:rsidRPr="007F45D1">
              <w:rPr>
                <w:rFonts w:cs="Arial"/>
                <w:sz w:val="18"/>
                <w:szCs w:val="18"/>
              </w:rPr>
              <w:t>00 km</w:t>
            </w:r>
          </w:p>
        </w:tc>
        <w:tc>
          <w:tcPr>
            <w:tcW w:w="567" w:type="dxa"/>
            <w:vAlign w:val="center"/>
          </w:tcPr>
          <w:p w14:paraId="0C4AD21C" w14:textId="77777777" w:rsidR="00A6042C" w:rsidRPr="007F45D1" w:rsidRDefault="00A6042C" w:rsidP="000B210A">
            <w:pPr>
              <w:spacing w:before="40" w:after="40"/>
              <w:ind w:right="-427"/>
              <w:jc w:val="center"/>
              <w:rPr>
                <w:rFonts w:cs="Arial"/>
                <w:sz w:val="18"/>
                <w:szCs w:val="18"/>
              </w:rPr>
            </w:pPr>
          </w:p>
        </w:tc>
      </w:tr>
      <w:tr w:rsidR="00A6042C" w:rsidRPr="007F45D1" w14:paraId="7CF3767C" w14:textId="77777777" w:rsidTr="00961833">
        <w:trPr>
          <w:trHeight w:val="20"/>
          <w:jc w:val="center"/>
        </w:trPr>
        <w:tc>
          <w:tcPr>
            <w:tcW w:w="1701" w:type="dxa"/>
            <w:vMerge/>
            <w:shd w:val="clear" w:color="auto" w:fill="auto"/>
            <w:vAlign w:val="center"/>
          </w:tcPr>
          <w:p w14:paraId="054916E2"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5FFF9A4A" w14:textId="77777777" w:rsidR="00A6042C" w:rsidRPr="007F45D1" w:rsidRDefault="00A6042C" w:rsidP="000B210A">
            <w:pPr>
              <w:spacing w:before="40" w:after="40"/>
              <w:jc w:val="center"/>
              <w:rPr>
                <w:rFonts w:cs="Arial"/>
                <w:sz w:val="18"/>
                <w:szCs w:val="18"/>
              </w:rPr>
            </w:pPr>
            <w:r w:rsidRPr="007F45D1">
              <w:rPr>
                <w:rFonts w:cs="Arial"/>
                <w:sz w:val="18"/>
                <w:szCs w:val="18"/>
              </w:rPr>
              <w:t>500 to &lt;1,000</w:t>
            </w:r>
          </w:p>
        </w:tc>
        <w:tc>
          <w:tcPr>
            <w:tcW w:w="1701" w:type="dxa"/>
            <w:shd w:val="clear" w:color="auto" w:fill="auto"/>
            <w:tcMar>
              <w:left w:w="0" w:type="dxa"/>
              <w:right w:w="0" w:type="dxa"/>
            </w:tcMar>
            <w:vAlign w:val="center"/>
          </w:tcPr>
          <w:p w14:paraId="6BCEFFF1"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11,6</w:t>
            </w:r>
            <w:r w:rsidRPr="007F45D1">
              <w:rPr>
                <w:rFonts w:cs="Arial"/>
                <w:sz w:val="18"/>
                <w:szCs w:val="18"/>
              </w:rPr>
              <w:t>00 km</w:t>
            </w:r>
          </w:p>
        </w:tc>
        <w:tc>
          <w:tcPr>
            <w:tcW w:w="567" w:type="dxa"/>
            <w:vAlign w:val="center"/>
          </w:tcPr>
          <w:p w14:paraId="7F3DB270" w14:textId="77777777" w:rsidR="00A6042C" w:rsidRPr="007F45D1" w:rsidRDefault="00A6042C" w:rsidP="000B210A">
            <w:pPr>
              <w:spacing w:before="40" w:after="40"/>
              <w:ind w:right="-427"/>
              <w:jc w:val="center"/>
              <w:rPr>
                <w:rFonts w:cs="Arial"/>
                <w:sz w:val="18"/>
                <w:szCs w:val="18"/>
              </w:rPr>
            </w:pPr>
          </w:p>
        </w:tc>
      </w:tr>
      <w:tr w:rsidR="00A6042C" w:rsidRPr="007F45D1" w14:paraId="6B2E7529" w14:textId="77777777" w:rsidTr="00277761">
        <w:trPr>
          <w:trHeight w:val="20"/>
          <w:jc w:val="center"/>
        </w:trPr>
        <w:tc>
          <w:tcPr>
            <w:tcW w:w="1701" w:type="dxa"/>
            <w:vMerge/>
            <w:shd w:val="clear" w:color="auto" w:fill="auto"/>
            <w:vAlign w:val="center"/>
          </w:tcPr>
          <w:p w14:paraId="2315605F" w14:textId="77777777" w:rsidR="00A6042C" w:rsidRPr="007F45D1" w:rsidRDefault="00A6042C" w:rsidP="000B210A">
            <w:pPr>
              <w:spacing w:before="40" w:after="40"/>
              <w:jc w:val="center"/>
              <w:rPr>
                <w:rFonts w:cs="Arial"/>
                <w:sz w:val="18"/>
                <w:szCs w:val="18"/>
              </w:rPr>
            </w:pPr>
          </w:p>
        </w:tc>
        <w:tc>
          <w:tcPr>
            <w:tcW w:w="1701" w:type="dxa"/>
            <w:shd w:val="clear" w:color="auto" w:fill="auto"/>
            <w:vAlign w:val="center"/>
          </w:tcPr>
          <w:p w14:paraId="061ED097" w14:textId="77777777" w:rsidR="00A6042C" w:rsidRPr="007F45D1" w:rsidRDefault="00A6042C" w:rsidP="000B210A">
            <w:pPr>
              <w:spacing w:before="40" w:after="40"/>
              <w:jc w:val="center"/>
              <w:rPr>
                <w:rFonts w:cs="Arial"/>
                <w:sz w:val="18"/>
                <w:szCs w:val="18"/>
              </w:rPr>
            </w:pPr>
            <w:r w:rsidRPr="007F45D1">
              <w:rPr>
                <w:rFonts w:cs="Arial"/>
                <w:sz w:val="18"/>
                <w:szCs w:val="18"/>
              </w:rPr>
              <w:t>1,000 +</w:t>
            </w:r>
          </w:p>
        </w:tc>
        <w:tc>
          <w:tcPr>
            <w:tcW w:w="1701" w:type="dxa"/>
            <w:shd w:val="clear" w:color="auto" w:fill="auto"/>
            <w:tcMar>
              <w:left w:w="0" w:type="dxa"/>
              <w:right w:w="0" w:type="dxa"/>
            </w:tcMar>
            <w:vAlign w:val="center"/>
          </w:tcPr>
          <w:p w14:paraId="6734ED8C"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13,2</w:t>
            </w:r>
            <w:r w:rsidRPr="007F45D1">
              <w:rPr>
                <w:rFonts w:cs="Arial"/>
                <w:sz w:val="18"/>
                <w:szCs w:val="18"/>
              </w:rPr>
              <w:t>00 km</w:t>
            </w:r>
          </w:p>
        </w:tc>
        <w:tc>
          <w:tcPr>
            <w:tcW w:w="567" w:type="dxa"/>
            <w:vAlign w:val="center"/>
          </w:tcPr>
          <w:p w14:paraId="7489F2A4" w14:textId="77777777" w:rsidR="00A6042C" w:rsidRPr="007F45D1" w:rsidRDefault="00A6042C" w:rsidP="000B210A">
            <w:pPr>
              <w:spacing w:before="40" w:after="40"/>
              <w:ind w:right="-427"/>
              <w:jc w:val="center"/>
              <w:rPr>
                <w:rFonts w:cs="Arial"/>
                <w:sz w:val="18"/>
                <w:szCs w:val="18"/>
              </w:rPr>
            </w:pPr>
          </w:p>
        </w:tc>
      </w:tr>
      <w:tr w:rsidR="00A6042C" w:rsidRPr="007F45D1" w14:paraId="6D57F303" w14:textId="77777777" w:rsidTr="00277761">
        <w:trPr>
          <w:trHeight w:val="20"/>
          <w:jc w:val="center"/>
        </w:trPr>
        <w:tc>
          <w:tcPr>
            <w:tcW w:w="1701" w:type="dxa"/>
            <w:tcBorders>
              <w:bottom w:val="single" w:sz="8" w:space="0" w:color="C00000"/>
            </w:tcBorders>
            <w:shd w:val="clear" w:color="auto" w:fill="auto"/>
            <w:vAlign w:val="center"/>
          </w:tcPr>
          <w:p w14:paraId="7051A233" w14:textId="77777777" w:rsidR="00A6042C" w:rsidRPr="007F45D1" w:rsidRDefault="00A6042C" w:rsidP="000B210A">
            <w:pPr>
              <w:spacing w:before="40" w:after="40"/>
              <w:jc w:val="center"/>
              <w:rPr>
                <w:rFonts w:cs="Arial"/>
                <w:sz w:val="18"/>
                <w:szCs w:val="18"/>
              </w:rPr>
            </w:pPr>
          </w:p>
        </w:tc>
        <w:tc>
          <w:tcPr>
            <w:tcW w:w="1701" w:type="dxa"/>
            <w:tcBorders>
              <w:bottom w:val="single" w:sz="8" w:space="0" w:color="C00000"/>
            </w:tcBorders>
            <w:shd w:val="clear" w:color="auto" w:fill="auto"/>
            <w:vAlign w:val="center"/>
          </w:tcPr>
          <w:p w14:paraId="06C8658F" w14:textId="77777777" w:rsidR="00A6042C" w:rsidRPr="007F45D1" w:rsidRDefault="00A6042C" w:rsidP="000B210A">
            <w:pPr>
              <w:spacing w:before="40" w:after="40"/>
              <w:jc w:val="center"/>
              <w:rPr>
                <w:rFonts w:cs="Arial"/>
                <w:sz w:val="18"/>
                <w:szCs w:val="18"/>
              </w:rPr>
            </w:pPr>
          </w:p>
        </w:tc>
        <w:tc>
          <w:tcPr>
            <w:tcW w:w="1701" w:type="dxa"/>
            <w:tcBorders>
              <w:bottom w:val="single" w:sz="8" w:space="0" w:color="C00000"/>
            </w:tcBorders>
            <w:shd w:val="clear" w:color="auto" w:fill="auto"/>
            <w:tcMar>
              <w:left w:w="0" w:type="dxa"/>
              <w:right w:w="0" w:type="dxa"/>
            </w:tcMar>
            <w:vAlign w:val="center"/>
          </w:tcPr>
          <w:p w14:paraId="50ECC922" w14:textId="77777777" w:rsidR="00A6042C" w:rsidRPr="007F45D1" w:rsidRDefault="00A6042C" w:rsidP="000B210A">
            <w:pPr>
              <w:spacing w:before="40" w:after="40"/>
              <w:ind w:right="-427"/>
              <w:jc w:val="center"/>
              <w:rPr>
                <w:rFonts w:cs="Arial"/>
                <w:sz w:val="18"/>
                <w:szCs w:val="18"/>
              </w:rPr>
            </w:pPr>
          </w:p>
        </w:tc>
        <w:tc>
          <w:tcPr>
            <w:tcW w:w="567" w:type="dxa"/>
            <w:tcBorders>
              <w:bottom w:val="single" w:sz="8" w:space="0" w:color="C00000"/>
            </w:tcBorders>
            <w:vAlign w:val="center"/>
          </w:tcPr>
          <w:p w14:paraId="26ED014F" w14:textId="77777777" w:rsidR="00A6042C" w:rsidRPr="007F45D1" w:rsidRDefault="00A6042C" w:rsidP="000B210A">
            <w:pPr>
              <w:spacing w:before="40" w:after="40"/>
              <w:ind w:right="-427"/>
              <w:jc w:val="center"/>
              <w:rPr>
                <w:rFonts w:cs="Arial"/>
                <w:sz w:val="18"/>
                <w:szCs w:val="18"/>
              </w:rPr>
            </w:pPr>
          </w:p>
        </w:tc>
      </w:tr>
      <w:tr w:rsidR="00A6042C" w:rsidRPr="007F45D1" w14:paraId="62355C58" w14:textId="77777777" w:rsidTr="00277761">
        <w:trPr>
          <w:trHeight w:val="20"/>
          <w:jc w:val="center"/>
        </w:trPr>
        <w:tc>
          <w:tcPr>
            <w:tcW w:w="1701" w:type="dxa"/>
            <w:tcBorders>
              <w:top w:val="single" w:sz="8" w:space="0" w:color="C00000"/>
            </w:tcBorders>
            <w:shd w:val="clear" w:color="auto" w:fill="auto"/>
            <w:vAlign w:val="center"/>
          </w:tcPr>
          <w:p w14:paraId="6212A696" w14:textId="77777777" w:rsidR="00A6042C" w:rsidRPr="007F45D1" w:rsidRDefault="00A6042C" w:rsidP="000B210A">
            <w:pPr>
              <w:spacing w:before="40" w:after="40"/>
              <w:jc w:val="center"/>
              <w:rPr>
                <w:rFonts w:cs="Arial"/>
                <w:sz w:val="18"/>
                <w:szCs w:val="18"/>
              </w:rPr>
            </w:pPr>
          </w:p>
        </w:tc>
        <w:tc>
          <w:tcPr>
            <w:tcW w:w="1701" w:type="dxa"/>
            <w:tcBorders>
              <w:top w:val="single" w:sz="8" w:space="0" w:color="C00000"/>
            </w:tcBorders>
            <w:shd w:val="clear" w:color="auto" w:fill="auto"/>
            <w:vAlign w:val="center"/>
          </w:tcPr>
          <w:p w14:paraId="008DA2EF" w14:textId="77777777" w:rsidR="00A6042C" w:rsidRPr="007F45D1" w:rsidRDefault="00A6042C" w:rsidP="000B210A">
            <w:pPr>
              <w:spacing w:before="40" w:after="40"/>
              <w:jc w:val="center"/>
              <w:rPr>
                <w:rFonts w:cs="Arial"/>
                <w:sz w:val="18"/>
                <w:szCs w:val="18"/>
              </w:rPr>
            </w:pPr>
          </w:p>
        </w:tc>
        <w:tc>
          <w:tcPr>
            <w:tcW w:w="1701" w:type="dxa"/>
            <w:tcBorders>
              <w:top w:val="single" w:sz="8" w:space="0" w:color="C00000"/>
            </w:tcBorders>
            <w:shd w:val="clear" w:color="auto" w:fill="auto"/>
            <w:tcMar>
              <w:left w:w="0" w:type="dxa"/>
              <w:right w:w="0" w:type="dxa"/>
            </w:tcMar>
            <w:vAlign w:val="center"/>
          </w:tcPr>
          <w:p w14:paraId="54B06784" w14:textId="77777777" w:rsidR="00A6042C" w:rsidRPr="007F45D1" w:rsidRDefault="00A6042C" w:rsidP="000B210A">
            <w:pPr>
              <w:spacing w:before="40" w:after="40"/>
              <w:ind w:right="-427"/>
              <w:jc w:val="center"/>
              <w:rPr>
                <w:rFonts w:cs="Arial"/>
                <w:sz w:val="18"/>
                <w:szCs w:val="18"/>
              </w:rPr>
            </w:pPr>
          </w:p>
        </w:tc>
        <w:tc>
          <w:tcPr>
            <w:tcW w:w="567" w:type="dxa"/>
            <w:tcBorders>
              <w:top w:val="single" w:sz="8" w:space="0" w:color="C00000"/>
            </w:tcBorders>
            <w:vAlign w:val="center"/>
          </w:tcPr>
          <w:p w14:paraId="0E8011BE" w14:textId="77777777" w:rsidR="00A6042C" w:rsidRPr="007F45D1" w:rsidRDefault="00A6042C" w:rsidP="000B210A">
            <w:pPr>
              <w:spacing w:before="40" w:after="40"/>
              <w:ind w:right="-427"/>
              <w:jc w:val="center"/>
              <w:rPr>
                <w:rFonts w:cs="Arial"/>
                <w:sz w:val="18"/>
                <w:szCs w:val="18"/>
              </w:rPr>
            </w:pPr>
          </w:p>
        </w:tc>
      </w:tr>
      <w:tr w:rsidR="00A6042C" w:rsidRPr="007F45D1" w14:paraId="0AAD7EB2" w14:textId="77777777" w:rsidTr="00961833">
        <w:trPr>
          <w:trHeight w:val="20"/>
          <w:jc w:val="center"/>
        </w:trPr>
        <w:tc>
          <w:tcPr>
            <w:tcW w:w="1701" w:type="dxa"/>
            <w:shd w:val="clear" w:color="auto" w:fill="auto"/>
            <w:vAlign w:val="center"/>
          </w:tcPr>
          <w:p w14:paraId="34249042" w14:textId="77777777" w:rsidR="00A6042C" w:rsidRPr="007F45D1" w:rsidRDefault="00A131F3" w:rsidP="000B210A">
            <w:pPr>
              <w:spacing w:before="40" w:after="40"/>
              <w:jc w:val="center"/>
              <w:rPr>
                <w:rFonts w:cs="Arial"/>
                <w:sz w:val="18"/>
                <w:szCs w:val="18"/>
              </w:rPr>
            </w:pPr>
            <w:r w:rsidRPr="007F45D1">
              <w:rPr>
                <w:rFonts w:cs="Arial"/>
                <w:sz w:val="18"/>
                <w:szCs w:val="18"/>
              </w:rPr>
              <w:t xml:space="preserve">Timber </w:t>
            </w:r>
            <w:r w:rsidR="00A6042C" w:rsidRPr="007F45D1">
              <w:rPr>
                <w:rFonts w:cs="Arial"/>
                <w:sz w:val="18"/>
                <w:szCs w:val="18"/>
              </w:rPr>
              <w:t>Bridge</w:t>
            </w:r>
          </w:p>
        </w:tc>
        <w:tc>
          <w:tcPr>
            <w:tcW w:w="1701" w:type="dxa"/>
            <w:shd w:val="clear" w:color="auto" w:fill="auto"/>
            <w:vAlign w:val="center"/>
          </w:tcPr>
          <w:p w14:paraId="79BF0A37" w14:textId="77777777" w:rsidR="00A6042C" w:rsidRPr="007F45D1"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30F7E2CE" w14:textId="77777777" w:rsidR="00A6042C" w:rsidRPr="007F45D1" w:rsidRDefault="00833C15" w:rsidP="000B210A">
            <w:pPr>
              <w:spacing w:before="40" w:after="40"/>
              <w:ind w:right="-427"/>
              <w:jc w:val="center"/>
              <w:rPr>
                <w:rFonts w:cs="Arial"/>
                <w:sz w:val="18"/>
                <w:szCs w:val="18"/>
              </w:rPr>
            </w:pPr>
            <w:r w:rsidRPr="007F45D1">
              <w:rPr>
                <w:rFonts w:cs="Arial"/>
                <w:sz w:val="18"/>
                <w:szCs w:val="18"/>
              </w:rPr>
              <w:t>$ 2</w:t>
            </w:r>
            <w:r w:rsidR="00A6042C" w:rsidRPr="007F45D1">
              <w:rPr>
                <w:rFonts w:cs="Arial"/>
                <w:sz w:val="18"/>
                <w:szCs w:val="18"/>
              </w:rPr>
              <w:t xml:space="preserve">00 </w:t>
            </w:r>
            <w:proofErr w:type="spellStart"/>
            <w:r w:rsidR="00A6042C" w:rsidRPr="007F45D1">
              <w:rPr>
                <w:rFonts w:cs="Arial"/>
                <w:sz w:val="18"/>
                <w:szCs w:val="18"/>
              </w:rPr>
              <w:t>sq</w:t>
            </w:r>
            <w:proofErr w:type="spellEnd"/>
            <w:r w:rsidR="00A6042C" w:rsidRPr="007F45D1">
              <w:rPr>
                <w:rFonts w:cs="Arial"/>
                <w:sz w:val="18"/>
                <w:szCs w:val="18"/>
              </w:rPr>
              <w:t xml:space="preserve"> m</w:t>
            </w:r>
          </w:p>
        </w:tc>
        <w:tc>
          <w:tcPr>
            <w:tcW w:w="567" w:type="dxa"/>
            <w:vAlign w:val="center"/>
          </w:tcPr>
          <w:p w14:paraId="30C4D85F" w14:textId="77777777" w:rsidR="00A6042C" w:rsidRPr="007F45D1" w:rsidRDefault="00A6042C" w:rsidP="000B210A">
            <w:pPr>
              <w:spacing w:before="40" w:after="40"/>
              <w:ind w:right="-427"/>
              <w:jc w:val="center"/>
              <w:rPr>
                <w:rFonts w:cs="Arial"/>
                <w:sz w:val="18"/>
                <w:szCs w:val="18"/>
              </w:rPr>
            </w:pPr>
          </w:p>
        </w:tc>
      </w:tr>
      <w:tr w:rsidR="00A6042C" w:rsidRPr="007F45D1" w14:paraId="34423708" w14:textId="77777777" w:rsidTr="00277761">
        <w:trPr>
          <w:trHeight w:val="20"/>
          <w:jc w:val="center"/>
        </w:trPr>
        <w:tc>
          <w:tcPr>
            <w:tcW w:w="1701" w:type="dxa"/>
            <w:shd w:val="clear" w:color="auto" w:fill="auto"/>
            <w:vAlign w:val="center"/>
          </w:tcPr>
          <w:p w14:paraId="3CE21F66" w14:textId="77777777" w:rsidR="00A6042C" w:rsidRPr="007F45D1" w:rsidRDefault="00A131F3" w:rsidP="000B210A">
            <w:pPr>
              <w:spacing w:before="40" w:after="40"/>
              <w:jc w:val="center"/>
              <w:rPr>
                <w:rFonts w:cs="Arial"/>
                <w:sz w:val="18"/>
                <w:szCs w:val="18"/>
              </w:rPr>
            </w:pPr>
            <w:r w:rsidRPr="007F45D1">
              <w:rPr>
                <w:rFonts w:cs="Arial"/>
                <w:sz w:val="18"/>
                <w:szCs w:val="18"/>
              </w:rPr>
              <w:t>Concrete Bridge</w:t>
            </w:r>
          </w:p>
        </w:tc>
        <w:tc>
          <w:tcPr>
            <w:tcW w:w="1701" w:type="dxa"/>
            <w:shd w:val="clear" w:color="auto" w:fill="auto"/>
            <w:vAlign w:val="center"/>
          </w:tcPr>
          <w:p w14:paraId="49DB5064" w14:textId="77777777" w:rsidR="00A6042C" w:rsidRPr="007F45D1"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7DA7D8FA" w14:textId="77777777" w:rsidR="00A6042C" w:rsidRPr="007F45D1" w:rsidRDefault="00A6042C" w:rsidP="000B210A">
            <w:pPr>
              <w:spacing w:before="40" w:after="40"/>
              <w:ind w:right="-427"/>
              <w:jc w:val="center"/>
              <w:rPr>
                <w:rFonts w:cs="Arial"/>
                <w:sz w:val="18"/>
                <w:szCs w:val="18"/>
              </w:rPr>
            </w:pPr>
            <w:r w:rsidRPr="007F45D1">
              <w:rPr>
                <w:rFonts w:cs="Arial"/>
                <w:sz w:val="18"/>
                <w:szCs w:val="18"/>
              </w:rPr>
              <w:t>$</w:t>
            </w:r>
            <w:r w:rsidR="00DA482B" w:rsidRPr="007F45D1">
              <w:rPr>
                <w:rFonts w:cs="Arial"/>
                <w:sz w:val="18"/>
                <w:szCs w:val="18"/>
              </w:rPr>
              <w:t xml:space="preserve"> </w:t>
            </w:r>
            <w:r w:rsidR="00833C15" w:rsidRPr="007F45D1">
              <w:rPr>
                <w:rFonts w:cs="Arial"/>
                <w:sz w:val="18"/>
                <w:szCs w:val="18"/>
              </w:rPr>
              <w:t>120</w:t>
            </w:r>
            <w:r w:rsidRPr="007F45D1">
              <w:rPr>
                <w:rFonts w:cs="Arial"/>
                <w:sz w:val="18"/>
                <w:szCs w:val="18"/>
              </w:rPr>
              <w:t xml:space="preserve"> </w:t>
            </w:r>
            <w:proofErr w:type="spellStart"/>
            <w:r w:rsidRPr="007F45D1">
              <w:rPr>
                <w:rFonts w:cs="Arial"/>
                <w:sz w:val="18"/>
                <w:szCs w:val="18"/>
              </w:rPr>
              <w:t>sq</w:t>
            </w:r>
            <w:proofErr w:type="spellEnd"/>
            <w:r w:rsidRPr="007F45D1">
              <w:rPr>
                <w:rFonts w:cs="Arial"/>
                <w:sz w:val="18"/>
                <w:szCs w:val="18"/>
              </w:rPr>
              <w:t xml:space="preserve"> m</w:t>
            </w:r>
          </w:p>
        </w:tc>
        <w:tc>
          <w:tcPr>
            <w:tcW w:w="567" w:type="dxa"/>
            <w:vAlign w:val="center"/>
          </w:tcPr>
          <w:p w14:paraId="2B3BE80E" w14:textId="77777777" w:rsidR="00A6042C" w:rsidRPr="007F45D1" w:rsidRDefault="00A6042C" w:rsidP="000B210A">
            <w:pPr>
              <w:spacing w:before="40" w:after="40"/>
              <w:ind w:right="-427"/>
              <w:jc w:val="center"/>
              <w:rPr>
                <w:rFonts w:cs="Arial"/>
                <w:sz w:val="18"/>
                <w:szCs w:val="18"/>
              </w:rPr>
            </w:pPr>
          </w:p>
        </w:tc>
      </w:tr>
      <w:tr w:rsidR="00A6042C" w:rsidRPr="007F45D1" w14:paraId="558C410A" w14:textId="77777777" w:rsidTr="00277761">
        <w:trPr>
          <w:trHeight w:val="20"/>
          <w:jc w:val="center"/>
        </w:trPr>
        <w:tc>
          <w:tcPr>
            <w:tcW w:w="1701" w:type="dxa"/>
            <w:tcBorders>
              <w:bottom w:val="single" w:sz="8" w:space="0" w:color="C00000"/>
            </w:tcBorders>
            <w:shd w:val="clear" w:color="auto" w:fill="auto"/>
            <w:vAlign w:val="center"/>
          </w:tcPr>
          <w:p w14:paraId="6B45EE7E" w14:textId="77777777" w:rsidR="00A6042C" w:rsidRPr="007F45D1" w:rsidRDefault="00A6042C" w:rsidP="000B210A">
            <w:pPr>
              <w:spacing w:before="40" w:after="40"/>
              <w:jc w:val="center"/>
              <w:rPr>
                <w:rFonts w:cs="Arial"/>
                <w:sz w:val="18"/>
                <w:szCs w:val="18"/>
              </w:rPr>
            </w:pPr>
          </w:p>
        </w:tc>
        <w:tc>
          <w:tcPr>
            <w:tcW w:w="1701" w:type="dxa"/>
            <w:tcBorders>
              <w:bottom w:val="single" w:sz="8" w:space="0" w:color="C00000"/>
            </w:tcBorders>
            <w:shd w:val="clear" w:color="auto" w:fill="auto"/>
            <w:vAlign w:val="center"/>
          </w:tcPr>
          <w:p w14:paraId="74DB47A3" w14:textId="77777777" w:rsidR="00A6042C" w:rsidRPr="007F45D1" w:rsidRDefault="00A6042C" w:rsidP="000B210A">
            <w:pPr>
              <w:spacing w:before="40" w:after="40"/>
              <w:jc w:val="center"/>
              <w:rPr>
                <w:rFonts w:cs="Arial"/>
                <w:sz w:val="18"/>
                <w:szCs w:val="18"/>
              </w:rPr>
            </w:pPr>
          </w:p>
        </w:tc>
        <w:tc>
          <w:tcPr>
            <w:tcW w:w="1701" w:type="dxa"/>
            <w:tcBorders>
              <w:bottom w:val="single" w:sz="8" w:space="0" w:color="C00000"/>
            </w:tcBorders>
            <w:shd w:val="clear" w:color="auto" w:fill="auto"/>
            <w:tcMar>
              <w:left w:w="0" w:type="dxa"/>
              <w:right w:w="0" w:type="dxa"/>
            </w:tcMar>
            <w:vAlign w:val="center"/>
          </w:tcPr>
          <w:p w14:paraId="1B583FC3" w14:textId="77777777" w:rsidR="00A6042C" w:rsidRPr="007F45D1" w:rsidRDefault="00A6042C" w:rsidP="000B210A">
            <w:pPr>
              <w:spacing w:before="40" w:after="40"/>
              <w:ind w:right="-427"/>
              <w:jc w:val="center"/>
              <w:rPr>
                <w:rFonts w:cs="Arial"/>
                <w:sz w:val="18"/>
                <w:szCs w:val="18"/>
              </w:rPr>
            </w:pPr>
          </w:p>
        </w:tc>
        <w:tc>
          <w:tcPr>
            <w:tcW w:w="567" w:type="dxa"/>
            <w:tcBorders>
              <w:bottom w:val="single" w:sz="8" w:space="0" w:color="C00000"/>
            </w:tcBorders>
            <w:vAlign w:val="center"/>
          </w:tcPr>
          <w:p w14:paraId="2392E5F2" w14:textId="77777777" w:rsidR="00A6042C" w:rsidRPr="007F45D1" w:rsidRDefault="00A6042C" w:rsidP="000B210A">
            <w:pPr>
              <w:spacing w:before="40" w:after="40"/>
              <w:ind w:right="-427"/>
              <w:jc w:val="center"/>
              <w:rPr>
                <w:rFonts w:cs="Arial"/>
                <w:sz w:val="18"/>
                <w:szCs w:val="18"/>
              </w:rPr>
            </w:pPr>
          </w:p>
        </w:tc>
      </w:tr>
      <w:tr w:rsidR="00A6042C" w:rsidRPr="007F45D1" w14:paraId="62E29203" w14:textId="77777777" w:rsidTr="00277761">
        <w:trPr>
          <w:trHeight w:val="20"/>
          <w:jc w:val="center"/>
        </w:trPr>
        <w:tc>
          <w:tcPr>
            <w:tcW w:w="1701" w:type="dxa"/>
            <w:tcBorders>
              <w:top w:val="single" w:sz="8" w:space="0" w:color="C00000"/>
            </w:tcBorders>
            <w:shd w:val="clear" w:color="auto" w:fill="auto"/>
            <w:vAlign w:val="center"/>
          </w:tcPr>
          <w:p w14:paraId="00A80B75" w14:textId="77777777" w:rsidR="00A6042C" w:rsidRPr="007F45D1" w:rsidRDefault="00A6042C" w:rsidP="000B210A">
            <w:pPr>
              <w:spacing w:before="40" w:after="40"/>
              <w:jc w:val="center"/>
              <w:rPr>
                <w:rFonts w:cs="Arial"/>
                <w:sz w:val="18"/>
                <w:szCs w:val="18"/>
              </w:rPr>
            </w:pPr>
          </w:p>
        </w:tc>
        <w:tc>
          <w:tcPr>
            <w:tcW w:w="1701" w:type="dxa"/>
            <w:tcBorders>
              <w:top w:val="single" w:sz="8" w:space="0" w:color="C00000"/>
            </w:tcBorders>
            <w:shd w:val="clear" w:color="auto" w:fill="auto"/>
            <w:vAlign w:val="center"/>
          </w:tcPr>
          <w:p w14:paraId="49CC2D6B" w14:textId="77777777" w:rsidR="00A6042C" w:rsidRPr="007F45D1" w:rsidRDefault="00A6042C" w:rsidP="000B210A">
            <w:pPr>
              <w:spacing w:before="40" w:after="40"/>
              <w:jc w:val="center"/>
              <w:rPr>
                <w:rFonts w:cs="Arial"/>
                <w:sz w:val="18"/>
                <w:szCs w:val="18"/>
              </w:rPr>
            </w:pPr>
          </w:p>
        </w:tc>
        <w:tc>
          <w:tcPr>
            <w:tcW w:w="1701" w:type="dxa"/>
            <w:tcBorders>
              <w:top w:val="single" w:sz="8" w:space="0" w:color="C00000"/>
            </w:tcBorders>
            <w:shd w:val="clear" w:color="auto" w:fill="auto"/>
            <w:tcMar>
              <w:left w:w="0" w:type="dxa"/>
              <w:right w:w="0" w:type="dxa"/>
            </w:tcMar>
            <w:vAlign w:val="center"/>
          </w:tcPr>
          <w:p w14:paraId="38F73844" w14:textId="77777777" w:rsidR="00A6042C" w:rsidRPr="007F45D1" w:rsidRDefault="00A6042C" w:rsidP="000B210A">
            <w:pPr>
              <w:spacing w:before="40" w:after="40"/>
              <w:ind w:right="-427"/>
              <w:jc w:val="center"/>
              <w:rPr>
                <w:rFonts w:cs="Arial"/>
                <w:sz w:val="18"/>
                <w:szCs w:val="18"/>
              </w:rPr>
            </w:pPr>
          </w:p>
        </w:tc>
        <w:tc>
          <w:tcPr>
            <w:tcW w:w="567" w:type="dxa"/>
            <w:tcBorders>
              <w:top w:val="single" w:sz="8" w:space="0" w:color="C00000"/>
            </w:tcBorders>
            <w:vAlign w:val="center"/>
          </w:tcPr>
          <w:p w14:paraId="7F365833" w14:textId="77777777" w:rsidR="00A6042C" w:rsidRPr="007F45D1" w:rsidRDefault="00A6042C" w:rsidP="000B210A">
            <w:pPr>
              <w:spacing w:before="40" w:after="40"/>
              <w:ind w:right="-427"/>
              <w:jc w:val="center"/>
              <w:rPr>
                <w:rFonts w:cs="Arial"/>
                <w:sz w:val="18"/>
                <w:szCs w:val="18"/>
              </w:rPr>
            </w:pPr>
          </w:p>
        </w:tc>
      </w:tr>
    </w:tbl>
    <w:p w14:paraId="2908761A" w14:textId="77777777" w:rsidR="003724F6" w:rsidRPr="00FF36E8" w:rsidRDefault="003724F6" w:rsidP="00FF36E8">
      <w:pPr>
        <w:spacing w:before="40" w:after="20"/>
        <w:rPr>
          <w:rFonts w:cs="Arial"/>
          <w:sz w:val="18"/>
          <w:szCs w:val="18"/>
        </w:rPr>
      </w:pPr>
    </w:p>
    <w:p w14:paraId="44A78455" w14:textId="77777777" w:rsidR="003724F6" w:rsidRPr="00FF36E8" w:rsidRDefault="003724F6" w:rsidP="00FF36E8">
      <w:pPr>
        <w:spacing w:before="40" w:after="20"/>
        <w:rPr>
          <w:rFonts w:cs="Arial"/>
          <w:sz w:val="18"/>
          <w:szCs w:val="18"/>
        </w:rPr>
      </w:pPr>
    </w:p>
    <w:p w14:paraId="698C9641" w14:textId="77777777" w:rsidR="00675E14" w:rsidRPr="00FF36E8" w:rsidRDefault="00675E14" w:rsidP="00FF36E8">
      <w:pPr>
        <w:spacing w:before="40" w:after="20"/>
        <w:rPr>
          <w:rFonts w:cs="Arial"/>
          <w:sz w:val="18"/>
          <w:szCs w:val="18"/>
        </w:rPr>
      </w:pPr>
    </w:p>
    <w:p w14:paraId="516D3299" w14:textId="77777777" w:rsidR="00675E14" w:rsidRPr="00FF36E8" w:rsidRDefault="00675E14" w:rsidP="00FF36E8">
      <w:pPr>
        <w:spacing w:before="40" w:after="20"/>
        <w:rPr>
          <w:rFonts w:cs="Arial"/>
          <w:sz w:val="18"/>
          <w:szCs w:val="18"/>
        </w:rPr>
      </w:pPr>
    </w:p>
    <w:p w14:paraId="653B0281" w14:textId="77777777" w:rsidR="00133AE4" w:rsidRPr="00FF36E8" w:rsidRDefault="00133AE4" w:rsidP="00FF36E8">
      <w:pPr>
        <w:spacing w:before="40" w:after="20"/>
        <w:rPr>
          <w:rFonts w:cs="Arial"/>
          <w:sz w:val="18"/>
          <w:szCs w:val="18"/>
        </w:rPr>
      </w:pPr>
    </w:p>
    <w:p w14:paraId="23DBF06C" w14:textId="77777777" w:rsidR="00BE7A13" w:rsidRPr="00FF36E8" w:rsidRDefault="00BE7A13" w:rsidP="00FF36E8">
      <w:pPr>
        <w:spacing w:before="40" w:after="20"/>
        <w:rPr>
          <w:rFonts w:cs="Arial"/>
          <w:sz w:val="18"/>
          <w:szCs w:val="18"/>
        </w:rPr>
      </w:pPr>
    </w:p>
    <w:p w14:paraId="47A325BE"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58EBC0F0" w14:textId="6B3C2C82" w:rsidR="00961975" w:rsidRPr="00976C78" w:rsidRDefault="001F183A" w:rsidP="00536506">
      <w:pPr>
        <w:pStyle w:val="VGC-Head10"/>
      </w:pPr>
      <w:r>
        <w:t>2018-19</w:t>
      </w:r>
      <w:r w:rsidR="00A97ABE">
        <w:t xml:space="preserve"> </w:t>
      </w:r>
      <w:r w:rsidR="00961975" w:rsidRPr="00976C78">
        <w:t>Local Roads Grants</w:t>
      </w:r>
      <w:r w:rsidR="00CE4507" w:rsidRPr="00976C78">
        <w:tab/>
        <w:t>Appendix 5</w:t>
      </w:r>
    </w:p>
    <w:p w14:paraId="6755AC00" w14:textId="77777777" w:rsidR="00961975" w:rsidRPr="00976C78" w:rsidRDefault="004F1184" w:rsidP="008C1A28">
      <w:pPr>
        <w:pStyle w:val="VGC-Head2"/>
      </w:pPr>
      <w:r>
        <w:tab/>
      </w:r>
      <w:r w:rsidR="00A131F3" w:rsidRPr="00976C78">
        <w:t>C</w:t>
      </w:r>
      <w:r w:rsidR="00961975" w:rsidRPr="00976C78">
        <w:t xml:space="preserve">.  </w:t>
      </w:r>
      <w:r w:rsidR="00A6042C" w:rsidRPr="00976C78">
        <w:t>Cost Modifier Ranges</w:t>
      </w:r>
    </w:p>
    <w:p w14:paraId="5CB45CA8" w14:textId="77777777" w:rsidR="00961975" w:rsidRPr="00FF36E8" w:rsidRDefault="00961975" w:rsidP="00FF36E8">
      <w:pPr>
        <w:spacing w:before="40" w:after="20"/>
        <w:rPr>
          <w:rFonts w:cs="Arial"/>
          <w:sz w:val="18"/>
          <w:szCs w:val="18"/>
        </w:rPr>
      </w:pPr>
    </w:p>
    <w:p w14:paraId="0E537F03" w14:textId="77777777" w:rsidR="007A27E1" w:rsidRPr="00FF36E8" w:rsidRDefault="007A27E1" w:rsidP="00FF36E8">
      <w:pPr>
        <w:spacing w:before="40" w:after="20"/>
        <w:rPr>
          <w:rFonts w:cs="Arial"/>
          <w:sz w:val="18"/>
          <w:szCs w:val="18"/>
        </w:rPr>
      </w:pPr>
    </w:p>
    <w:p w14:paraId="343C51BC" w14:textId="77777777" w:rsidR="007A27E1" w:rsidRPr="00FF36E8" w:rsidRDefault="007A27E1" w:rsidP="00FF36E8">
      <w:pPr>
        <w:spacing w:before="40" w:after="20"/>
        <w:rPr>
          <w:rFonts w:cs="Arial"/>
          <w:sz w:val="18"/>
          <w:szCs w:val="18"/>
        </w:rPr>
      </w:pPr>
    </w:p>
    <w:p w14:paraId="09186341" w14:textId="77777777" w:rsidR="003724F6" w:rsidRDefault="003724F6" w:rsidP="00FF36E8">
      <w:pPr>
        <w:spacing w:before="40" w:after="20"/>
        <w:rPr>
          <w:rFonts w:cs="Arial"/>
          <w:sz w:val="18"/>
          <w:szCs w:val="18"/>
        </w:rPr>
      </w:pPr>
    </w:p>
    <w:p w14:paraId="07A472CF" w14:textId="77777777" w:rsidR="00147515" w:rsidRDefault="00147515" w:rsidP="00FF36E8">
      <w:pPr>
        <w:spacing w:before="40" w:after="20"/>
        <w:rPr>
          <w:rFonts w:cs="Arial"/>
          <w:sz w:val="18"/>
          <w:szCs w:val="18"/>
        </w:rPr>
      </w:pPr>
    </w:p>
    <w:p w14:paraId="4AD51989" w14:textId="77777777" w:rsidR="00147515" w:rsidRPr="00FF36E8" w:rsidRDefault="00147515" w:rsidP="00FF36E8">
      <w:pPr>
        <w:spacing w:before="40" w:after="20"/>
        <w:rPr>
          <w:rFonts w:cs="Arial"/>
          <w:sz w:val="18"/>
          <w:szCs w:val="18"/>
        </w:rPr>
      </w:pPr>
    </w:p>
    <w:p w14:paraId="6C41684B" w14:textId="77777777" w:rsidR="003724F6" w:rsidRPr="00FF36E8" w:rsidRDefault="003724F6" w:rsidP="00FF36E8">
      <w:pPr>
        <w:spacing w:before="40" w:after="20"/>
        <w:rPr>
          <w:rFonts w:cs="Arial"/>
          <w:sz w:val="18"/>
          <w:szCs w:val="18"/>
        </w:rPr>
      </w:pPr>
    </w:p>
    <w:p w14:paraId="244B090C" w14:textId="77777777" w:rsidR="007A27E1" w:rsidRPr="00FF36E8"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F608CC" w14:paraId="621F783D" w14:textId="77777777" w:rsidTr="00277761">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7F45D1" w:rsidRDefault="007E5AC6" w:rsidP="000B210A">
            <w:pPr>
              <w:spacing w:before="40" w:after="40"/>
              <w:jc w:val="center"/>
              <w:rPr>
                <w:rFonts w:cs="Arial"/>
                <w:b/>
                <w:sz w:val="18"/>
                <w:szCs w:val="18"/>
              </w:rPr>
            </w:pPr>
            <w:r w:rsidRPr="007F45D1">
              <w:rPr>
                <w:rFonts w:cs="Arial"/>
                <w:b/>
                <w:sz w:val="18"/>
                <w:szCs w:val="18"/>
              </w:rPr>
              <w:t>Local Road Type</w:t>
            </w:r>
          </w:p>
        </w:tc>
        <w:tc>
          <w:tcPr>
            <w:tcW w:w="1424" w:type="dxa"/>
            <w:vMerge w:val="restart"/>
            <w:tcBorders>
              <w:right w:val="single" w:sz="18" w:space="0" w:color="C00000"/>
            </w:tcBorders>
            <w:shd w:val="clear" w:color="auto" w:fill="auto"/>
            <w:tcMar>
              <w:left w:w="28" w:type="dxa"/>
              <w:right w:w="28" w:type="dxa"/>
            </w:tcMar>
            <w:vAlign w:val="bottom"/>
          </w:tcPr>
          <w:p w14:paraId="34C575CA" w14:textId="77777777" w:rsidR="007E5AC6" w:rsidRPr="007F45D1" w:rsidRDefault="007E5AC6" w:rsidP="000B210A">
            <w:pPr>
              <w:spacing w:before="40" w:after="40"/>
              <w:jc w:val="center"/>
              <w:rPr>
                <w:rFonts w:cs="Arial"/>
                <w:b/>
                <w:sz w:val="18"/>
                <w:szCs w:val="18"/>
              </w:rPr>
            </w:pPr>
            <w:r w:rsidRPr="007F45D1">
              <w:rPr>
                <w:rFonts w:cs="Arial"/>
                <w:b/>
                <w:sz w:val="18"/>
                <w:szCs w:val="18"/>
              </w:rPr>
              <w:t>Daily Traffic Volume Range</w:t>
            </w:r>
          </w:p>
        </w:tc>
        <w:tc>
          <w:tcPr>
            <w:tcW w:w="6805" w:type="dxa"/>
            <w:gridSpan w:val="5"/>
            <w:tcBorders>
              <w:left w:val="single" w:sz="18" w:space="0" w:color="C00000"/>
              <w:bottom w:val="single" w:sz="8" w:space="0" w:color="C00000"/>
            </w:tcBorders>
            <w:shd w:val="clear" w:color="auto" w:fill="auto"/>
            <w:tcMar>
              <w:left w:w="0" w:type="dxa"/>
              <w:right w:w="0" w:type="dxa"/>
            </w:tcMar>
            <w:vAlign w:val="bottom"/>
          </w:tcPr>
          <w:p w14:paraId="1644A29F" w14:textId="77777777" w:rsidR="007E5AC6" w:rsidRPr="007F45D1" w:rsidRDefault="007E5AC6" w:rsidP="000B210A">
            <w:pPr>
              <w:spacing w:before="40" w:after="40"/>
              <w:jc w:val="center"/>
              <w:rPr>
                <w:rFonts w:cs="Arial"/>
                <w:b/>
                <w:sz w:val="18"/>
                <w:szCs w:val="18"/>
              </w:rPr>
            </w:pPr>
            <w:r w:rsidRPr="007F45D1">
              <w:rPr>
                <w:rFonts w:cs="Arial"/>
                <w:b/>
                <w:sz w:val="18"/>
                <w:szCs w:val="18"/>
              </w:rPr>
              <w:t>Cost Modifier Ranges</w:t>
            </w:r>
          </w:p>
        </w:tc>
      </w:tr>
      <w:tr w:rsidR="007A27E1" w:rsidRPr="00F608CC" w14:paraId="066EF7CD" w14:textId="77777777" w:rsidTr="00277761">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7F45D1" w:rsidRDefault="007A27E1" w:rsidP="000B210A">
            <w:pPr>
              <w:spacing w:before="40" w:after="40"/>
              <w:jc w:val="center"/>
              <w:rPr>
                <w:rFonts w:cs="Arial"/>
                <w:b/>
                <w:sz w:val="18"/>
                <w:szCs w:val="18"/>
              </w:rPr>
            </w:pPr>
          </w:p>
        </w:tc>
        <w:tc>
          <w:tcPr>
            <w:tcW w:w="1424" w:type="dxa"/>
            <w:vMerge/>
            <w:tcBorders>
              <w:right w:val="single" w:sz="18" w:space="0" w:color="C00000"/>
            </w:tcBorders>
            <w:shd w:val="clear" w:color="auto" w:fill="auto"/>
            <w:tcMar>
              <w:left w:w="28" w:type="dxa"/>
              <w:right w:w="28" w:type="dxa"/>
            </w:tcMar>
            <w:vAlign w:val="bottom"/>
          </w:tcPr>
          <w:p w14:paraId="0735EB35" w14:textId="77777777" w:rsidR="007A27E1" w:rsidRPr="007F45D1" w:rsidRDefault="007A27E1" w:rsidP="000B210A">
            <w:pPr>
              <w:spacing w:before="40" w:after="40"/>
              <w:jc w:val="center"/>
              <w:rPr>
                <w:rFonts w:cs="Arial"/>
                <w:b/>
                <w:sz w:val="18"/>
                <w:szCs w:val="18"/>
              </w:rPr>
            </w:pPr>
          </w:p>
        </w:tc>
        <w:tc>
          <w:tcPr>
            <w:tcW w:w="1361" w:type="dxa"/>
            <w:tcBorders>
              <w:top w:val="single" w:sz="8" w:space="0" w:color="C00000"/>
              <w:left w:val="single" w:sz="18" w:space="0" w:color="C00000"/>
              <w:bottom w:val="single" w:sz="8" w:space="0" w:color="C00000"/>
            </w:tcBorders>
            <w:shd w:val="clear" w:color="auto" w:fill="auto"/>
            <w:tcMar>
              <w:left w:w="0" w:type="dxa"/>
              <w:right w:w="0" w:type="dxa"/>
            </w:tcMar>
            <w:vAlign w:val="bottom"/>
          </w:tcPr>
          <w:p w14:paraId="3A8CF80B" w14:textId="77777777" w:rsidR="007A27E1" w:rsidRPr="007F45D1" w:rsidRDefault="007A27E1" w:rsidP="000B210A">
            <w:pPr>
              <w:spacing w:before="40" w:after="40"/>
              <w:jc w:val="center"/>
              <w:rPr>
                <w:rFonts w:cs="Arial"/>
                <w:b/>
                <w:sz w:val="18"/>
                <w:szCs w:val="18"/>
              </w:rPr>
            </w:pPr>
            <w:r w:rsidRPr="007F45D1">
              <w:rPr>
                <w:rFonts w:cs="Arial"/>
                <w:b/>
                <w:sz w:val="18"/>
                <w:szCs w:val="18"/>
              </w:rPr>
              <w:t>Freight</w:t>
            </w:r>
          </w:p>
        </w:tc>
        <w:tc>
          <w:tcPr>
            <w:tcW w:w="1361" w:type="dxa"/>
            <w:tcBorders>
              <w:top w:val="single" w:sz="8" w:space="0" w:color="C00000"/>
              <w:bottom w:val="single" w:sz="8" w:space="0" w:color="C00000"/>
            </w:tcBorders>
            <w:vAlign w:val="bottom"/>
          </w:tcPr>
          <w:p w14:paraId="4D1482C8" w14:textId="77777777" w:rsidR="007A27E1" w:rsidRPr="007F45D1" w:rsidRDefault="007A27E1" w:rsidP="000B210A">
            <w:pPr>
              <w:spacing w:before="40" w:after="40"/>
              <w:jc w:val="center"/>
              <w:rPr>
                <w:rFonts w:cs="Arial"/>
                <w:b/>
                <w:sz w:val="18"/>
                <w:szCs w:val="18"/>
              </w:rPr>
            </w:pPr>
            <w:r w:rsidRPr="007F45D1">
              <w:rPr>
                <w:rFonts w:cs="Arial"/>
                <w:b/>
                <w:sz w:val="18"/>
                <w:szCs w:val="18"/>
              </w:rPr>
              <w:t>Climate</w:t>
            </w:r>
          </w:p>
        </w:tc>
        <w:tc>
          <w:tcPr>
            <w:tcW w:w="1361" w:type="dxa"/>
            <w:tcBorders>
              <w:top w:val="single" w:sz="8" w:space="0" w:color="C00000"/>
              <w:bottom w:val="single" w:sz="8" w:space="0" w:color="C00000"/>
            </w:tcBorders>
            <w:vAlign w:val="bottom"/>
          </w:tcPr>
          <w:p w14:paraId="26EA02C2" w14:textId="77777777" w:rsidR="007A27E1" w:rsidRPr="007F45D1" w:rsidRDefault="007A27E1" w:rsidP="000B210A">
            <w:pPr>
              <w:spacing w:before="40" w:after="40"/>
              <w:jc w:val="center"/>
              <w:rPr>
                <w:rFonts w:cs="Arial"/>
                <w:b/>
                <w:sz w:val="18"/>
                <w:szCs w:val="18"/>
              </w:rPr>
            </w:pPr>
            <w:r w:rsidRPr="007F45D1">
              <w:rPr>
                <w:rFonts w:cs="Arial"/>
                <w:b/>
                <w:sz w:val="18"/>
                <w:szCs w:val="18"/>
              </w:rPr>
              <w:t>Sub-Grade</w:t>
            </w:r>
          </w:p>
        </w:tc>
        <w:tc>
          <w:tcPr>
            <w:tcW w:w="1361" w:type="dxa"/>
            <w:tcBorders>
              <w:top w:val="single" w:sz="8" w:space="0" w:color="C00000"/>
              <w:bottom w:val="single" w:sz="8" w:space="0" w:color="C00000"/>
            </w:tcBorders>
            <w:vAlign w:val="bottom"/>
          </w:tcPr>
          <w:p w14:paraId="7A78869E" w14:textId="77777777" w:rsidR="007A27E1" w:rsidRPr="007F45D1" w:rsidRDefault="007A27E1" w:rsidP="000B210A">
            <w:pPr>
              <w:spacing w:before="40" w:after="40"/>
              <w:jc w:val="center"/>
              <w:rPr>
                <w:rFonts w:cs="Arial"/>
                <w:b/>
                <w:sz w:val="18"/>
                <w:szCs w:val="18"/>
              </w:rPr>
            </w:pPr>
            <w:r w:rsidRPr="007F45D1">
              <w:rPr>
                <w:rFonts w:cs="Arial"/>
                <w:b/>
                <w:sz w:val="18"/>
                <w:szCs w:val="18"/>
              </w:rPr>
              <w:t>Materials</w:t>
            </w:r>
          </w:p>
        </w:tc>
        <w:tc>
          <w:tcPr>
            <w:tcW w:w="1361" w:type="dxa"/>
            <w:tcBorders>
              <w:top w:val="single" w:sz="8" w:space="0" w:color="C00000"/>
              <w:bottom w:val="single" w:sz="8" w:space="0" w:color="C00000"/>
            </w:tcBorders>
            <w:vAlign w:val="bottom"/>
          </w:tcPr>
          <w:p w14:paraId="7CD159CD" w14:textId="77777777" w:rsidR="007A27E1" w:rsidRPr="007F45D1" w:rsidRDefault="007A27E1" w:rsidP="000B210A">
            <w:pPr>
              <w:spacing w:before="40" w:after="40"/>
              <w:jc w:val="center"/>
              <w:rPr>
                <w:rFonts w:cs="Arial"/>
                <w:b/>
                <w:sz w:val="18"/>
                <w:szCs w:val="18"/>
              </w:rPr>
            </w:pPr>
            <w:r w:rsidRPr="007F45D1">
              <w:rPr>
                <w:rFonts w:cs="Arial"/>
                <w:b/>
                <w:sz w:val="18"/>
                <w:szCs w:val="18"/>
              </w:rPr>
              <w:t>Strategic Route</w:t>
            </w:r>
            <w:r w:rsidR="00261079" w:rsidRPr="007F45D1">
              <w:rPr>
                <w:rFonts w:cs="Arial"/>
                <w:b/>
                <w:sz w:val="18"/>
                <w:szCs w:val="18"/>
              </w:rPr>
              <w:t>s</w:t>
            </w:r>
          </w:p>
        </w:tc>
      </w:tr>
      <w:tr w:rsidR="007A27E1" w:rsidRPr="00F608CC" w14:paraId="62AAE62E" w14:textId="77777777" w:rsidTr="00277761">
        <w:trPr>
          <w:trHeight w:hRule="exact" w:val="340"/>
        </w:trPr>
        <w:tc>
          <w:tcPr>
            <w:tcW w:w="794" w:type="dxa"/>
            <w:tcBorders>
              <w:left w:val="nil"/>
              <w:bottom w:val="nil"/>
            </w:tcBorders>
            <w:shd w:val="clear" w:color="auto" w:fill="auto"/>
            <w:vAlign w:val="center"/>
          </w:tcPr>
          <w:p w14:paraId="6A251D5B" w14:textId="77777777" w:rsidR="007A27E1" w:rsidRPr="007F45D1" w:rsidRDefault="007A27E1" w:rsidP="000B210A">
            <w:pPr>
              <w:spacing w:before="40" w:after="40"/>
              <w:jc w:val="center"/>
              <w:rPr>
                <w:rFonts w:cs="Arial"/>
                <w:sz w:val="18"/>
                <w:szCs w:val="18"/>
              </w:rPr>
            </w:pPr>
          </w:p>
        </w:tc>
        <w:tc>
          <w:tcPr>
            <w:tcW w:w="1424" w:type="dxa"/>
            <w:tcBorders>
              <w:bottom w:val="nil"/>
              <w:right w:val="single" w:sz="18" w:space="0" w:color="C00000"/>
            </w:tcBorders>
            <w:shd w:val="clear" w:color="auto" w:fill="auto"/>
            <w:vAlign w:val="center"/>
          </w:tcPr>
          <w:p w14:paraId="2CE41A81"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left w:val="single" w:sz="18" w:space="0" w:color="C00000"/>
              <w:bottom w:val="nil"/>
            </w:tcBorders>
            <w:shd w:val="clear" w:color="auto" w:fill="auto"/>
            <w:tcMar>
              <w:left w:w="0" w:type="dxa"/>
              <w:right w:w="0" w:type="dxa"/>
            </w:tcMar>
            <w:vAlign w:val="center"/>
          </w:tcPr>
          <w:p w14:paraId="45D996A9"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tcBorders>
            <w:vAlign w:val="center"/>
          </w:tcPr>
          <w:p w14:paraId="4775BC64"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tcBorders>
            <w:vAlign w:val="center"/>
          </w:tcPr>
          <w:p w14:paraId="0AC930DB"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tcBorders>
            <w:vAlign w:val="center"/>
          </w:tcPr>
          <w:p w14:paraId="636403F1"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bottom w:val="nil"/>
            </w:tcBorders>
            <w:vAlign w:val="center"/>
          </w:tcPr>
          <w:p w14:paraId="0EF83235" w14:textId="77777777" w:rsidR="007A27E1" w:rsidRPr="007F45D1" w:rsidRDefault="007A27E1" w:rsidP="000B210A">
            <w:pPr>
              <w:spacing w:before="40" w:after="40"/>
              <w:jc w:val="center"/>
              <w:rPr>
                <w:rFonts w:cs="Arial"/>
                <w:sz w:val="18"/>
                <w:szCs w:val="18"/>
              </w:rPr>
            </w:pPr>
          </w:p>
        </w:tc>
      </w:tr>
      <w:tr w:rsidR="007A27E1" w:rsidRPr="00F608CC" w14:paraId="677C86D3" w14:textId="77777777" w:rsidTr="00401057">
        <w:trPr>
          <w:trHeight w:hRule="exact" w:val="340"/>
        </w:trPr>
        <w:tc>
          <w:tcPr>
            <w:tcW w:w="794" w:type="dxa"/>
            <w:vMerge w:val="restart"/>
            <w:tcBorders>
              <w:top w:val="nil"/>
              <w:left w:val="nil"/>
            </w:tcBorders>
            <w:shd w:val="clear" w:color="auto" w:fill="auto"/>
            <w:vAlign w:val="center"/>
          </w:tcPr>
          <w:p w14:paraId="514D6520" w14:textId="77777777" w:rsidR="007A27E1" w:rsidRPr="007F45D1" w:rsidRDefault="006E7884" w:rsidP="000B210A">
            <w:pPr>
              <w:spacing w:before="40" w:after="40"/>
              <w:jc w:val="center"/>
              <w:rPr>
                <w:rFonts w:cs="Arial"/>
                <w:sz w:val="18"/>
                <w:szCs w:val="18"/>
              </w:rPr>
            </w:pPr>
            <w:r w:rsidRPr="007F45D1">
              <w:rPr>
                <w:rFonts w:cs="Arial"/>
                <w:sz w:val="18"/>
                <w:szCs w:val="18"/>
              </w:rPr>
              <w:t>Urban</w:t>
            </w:r>
          </w:p>
        </w:tc>
        <w:tc>
          <w:tcPr>
            <w:tcW w:w="1424" w:type="dxa"/>
            <w:tcBorders>
              <w:top w:val="nil"/>
              <w:bottom w:val="nil"/>
              <w:right w:val="single" w:sz="18" w:space="0" w:color="C00000"/>
            </w:tcBorders>
            <w:shd w:val="clear" w:color="auto" w:fill="auto"/>
            <w:vAlign w:val="center"/>
          </w:tcPr>
          <w:p w14:paraId="212D647A" w14:textId="77777777" w:rsidR="007A27E1" w:rsidRPr="007F45D1" w:rsidRDefault="007A27E1" w:rsidP="000B210A">
            <w:pPr>
              <w:spacing w:before="40" w:after="40"/>
              <w:jc w:val="center"/>
              <w:rPr>
                <w:rFonts w:cs="Arial"/>
                <w:sz w:val="18"/>
                <w:szCs w:val="18"/>
              </w:rPr>
            </w:pPr>
            <w:r w:rsidRPr="007F45D1">
              <w:rPr>
                <w:rFonts w:cs="Arial"/>
                <w:sz w:val="18"/>
                <w:szCs w:val="18"/>
              </w:rPr>
              <w:t>Under 500</w:t>
            </w:r>
          </w:p>
        </w:tc>
        <w:tc>
          <w:tcPr>
            <w:tcW w:w="1361" w:type="dxa"/>
            <w:tcBorders>
              <w:top w:val="nil"/>
              <w:left w:val="single" w:sz="18" w:space="0" w:color="C00000"/>
            </w:tcBorders>
            <w:shd w:val="clear" w:color="auto" w:fill="auto"/>
            <w:tcMar>
              <w:left w:w="0" w:type="dxa"/>
              <w:right w:w="0" w:type="dxa"/>
            </w:tcMar>
            <w:vAlign w:val="center"/>
          </w:tcPr>
          <w:p w14:paraId="65746CB7"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14:paraId="3E7BA4D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14:paraId="287079D8"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14:paraId="7DFF18D9"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3E6944AD"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14:paraId="6CD4B83A" w14:textId="77777777" w:rsidTr="00401057">
        <w:trPr>
          <w:trHeight w:hRule="exact" w:val="340"/>
        </w:trPr>
        <w:tc>
          <w:tcPr>
            <w:tcW w:w="794" w:type="dxa"/>
            <w:vMerge/>
            <w:tcBorders>
              <w:left w:val="nil"/>
            </w:tcBorders>
            <w:shd w:val="clear" w:color="auto" w:fill="auto"/>
            <w:vAlign w:val="center"/>
          </w:tcPr>
          <w:p w14:paraId="2F4D2EA9"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3F03D359" w14:textId="77777777" w:rsidR="007A27E1" w:rsidRPr="007F45D1" w:rsidRDefault="007A27E1" w:rsidP="000B210A">
            <w:pPr>
              <w:spacing w:before="40" w:after="40"/>
              <w:jc w:val="center"/>
              <w:rPr>
                <w:rFonts w:cs="Arial"/>
                <w:sz w:val="18"/>
                <w:szCs w:val="18"/>
              </w:rPr>
            </w:pPr>
            <w:r w:rsidRPr="007F45D1">
              <w:rPr>
                <w:rFonts w:cs="Arial"/>
                <w:sz w:val="18"/>
                <w:szCs w:val="18"/>
              </w:rPr>
              <w:t>500 to &lt;1,000</w:t>
            </w:r>
          </w:p>
        </w:tc>
        <w:tc>
          <w:tcPr>
            <w:tcW w:w="1361" w:type="dxa"/>
            <w:tcBorders>
              <w:left w:val="single" w:sz="18" w:space="0" w:color="C00000"/>
            </w:tcBorders>
            <w:shd w:val="clear" w:color="auto" w:fill="auto"/>
            <w:tcMar>
              <w:left w:w="0" w:type="dxa"/>
              <w:right w:w="0" w:type="dxa"/>
            </w:tcMar>
            <w:vAlign w:val="center"/>
          </w:tcPr>
          <w:p w14:paraId="10CFE1E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1219922A"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7A0920C8"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4B3B9C74"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48EDFB76"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14:paraId="25EBE1C7" w14:textId="77777777" w:rsidTr="00401057">
        <w:trPr>
          <w:trHeight w:hRule="exact" w:val="340"/>
        </w:trPr>
        <w:tc>
          <w:tcPr>
            <w:tcW w:w="794" w:type="dxa"/>
            <w:vMerge/>
            <w:tcBorders>
              <w:left w:val="nil"/>
            </w:tcBorders>
            <w:shd w:val="clear" w:color="auto" w:fill="auto"/>
            <w:vAlign w:val="center"/>
          </w:tcPr>
          <w:p w14:paraId="37AC8B85"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7171504B" w14:textId="77777777" w:rsidR="007A27E1" w:rsidRPr="007F45D1" w:rsidRDefault="007A27E1" w:rsidP="000B210A">
            <w:pPr>
              <w:spacing w:before="40" w:after="40"/>
              <w:jc w:val="center"/>
              <w:rPr>
                <w:rFonts w:cs="Arial"/>
                <w:sz w:val="18"/>
                <w:szCs w:val="18"/>
              </w:rPr>
            </w:pPr>
            <w:r w:rsidRPr="007F45D1">
              <w:rPr>
                <w:rFonts w:cs="Arial"/>
                <w:sz w:val="18"/>
                <w:szCs w:val="18"/>
              </w:rPr>
              <w:t>1,000 to &lt;5,000</w:t>
            </w:r>
          </w:p>
        </w:tc>
        <w:tc>
          <w:tcPr>
            <w:tcW w:w="1361" w:type="dxa"/>
            <w:tcBorders>
              <w:left w:val="single" w:sz="18" w:space="0" w:color="C00000"/>
            </w:tcBorders>
            <w:shd w:val="clear" w:color="auto" w:fill="auto"/>
            <w:tcMar>
              <w:left w:w="0" w:type="dxa"/>
              <w:right w:w="0" w:type="dxa"/>
            </w:tcMar>
            <w:vAlign w:val="center"/>
          </w:tcPr>
          <w:p w14:paraId="23224B6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75B469F0"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2551181F"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33172186"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tcBorders>
            <w:vAlign w:val="center"/>
          </w:tcPr>
          <w:p w14:paraId="196DD75E"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14:paraId="0E25509B" w14:textId="77777777" w:rsidTr="00401057">
        <w:trPr>
          <w:trHeight w:hRule="exact" w:val="340"/>
        </w:trPr>
        <w:tc>
          <w:tcPr>
            <w:tcW w:w="794" w:type="dxa"/>
            <w:vMerge/>
            <w:tcBorders>
              <w:left w:val="nil"/>
              <w:bottom w:val="nil"/>
            </w:tcBorders>
            <w:shd w:val="clear" w:color="auto" w:fill="auto"/>
            <w:vAlign w:val="center"/>
          </w:tcPr>
          <w:p w14:paraId="654164B6"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18C176A8" w14:textId="77777777" w:rsidR="007A27E1" w:rsidRPr="007F45D1" w:rsidRDefault="007A27E1" w:rsidP="000B210A">
            <w:pPr>
              <w:spacing w:before="40" w:after="40"/>
              <w:jc w:val="center"/>
              <w:rPr>
                <w:rFonts w:cs="Arial"/>
                <w:sz w:val="18"/>
                <w:szCs w:val="18"/>
              </w:rPr>
            </w:pPr>
            <w:r w:rsidRPr="007F45D1">
              <w:rPr>
                <w:rFonts w:cs="Arial"/>
                <w:sz w:val="18"/>
                <w:szCs w:val="18"/>
              </w:rPr>
              <w:t>5,000 +</w:t>
            </w:r>
          </w:p>
        </w:tc>
        <w:tc>
          <w:tcPr>
            <w:tcW w:w="1361" w:type="dxa"/>
            <w:tcBorders>
              <w:left w:val="single" w:sz="18" w:space="0" w:color="C00000"/>
            </w:tcBorders>
            <w:shd w:val="clear" w:color="auto" w:fill="auto"/>
            <w:tcMar>
              <w:left w:w="0" w:type="dxa"/>
              <w:right w:w="0" w:type="dxa"/>
            </w:tcMar>
            <w:vAlign w:val="center"/>
          </w:tcPr>
          <w:p w14:paraId="50F1CB05"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bottom w:val="nil"/>
            </w:tcBorders>
            <w:vAlign w:val="center"/>
          </w:tcPr>
          <w:p w14:paraId="67065D4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bottom w:val="nil"/>
            </w:tcBorders>
            <w:vAlign w:val="center"/>
          </w:tcPr>
          <w:p w14:paraId="7A362EAF"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0BA9D601"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0D83A388"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1A0880" w:rsidRPr="00F608CC" w14:paraId="783B24B5" w14:textId="77777777" w:rsidTr="00401057">
        <w:trPr>
          <w:trHeight w:hRule="exact" w:val="340"/>
        </w:trPr>
        <w:tc>
          <w:tcPr>
            <w:tcW w:w="794" w:type="dxa"/>
            <w:tcBorders>
              <w:top w:val="nil"/>
              <w:left w:val="nil"/>
            </w:tcBorders>
            <w:shd w:val="clear" w:color="auto" w:fill="auto"/>
            <w:vAlign w:val="center"/>
          </w:tcPr>
          <w:p w14:paraId="489206A0" w14:textId="77777777" w:rsidR="001A0880" w:rsidRPr="007F45D1" w:rsidRDefault="001A0880"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25150A6F" w14:textId="77777777" w:rsidR="001A0880" w:rsidRPr="007F45D1" w:rsidRDefault="001A0880" w:rsidP="000B210A">
            <w:pPr>
              <w:spacing w:before="40" w:after="40"/>
              <w:jc w:val="center"/>
              <w:rPr>
                <w:rFonts w:cs="Arial"/>
                <w:sz w:val="18"/>
                <w:szCs w:val="18"/>
              </w:rPr>
            </w:pPr>
          </w:p>
        </w:tc>
        <w:tc>
          <w:tcPr>
            <w:tcW w:w="1361" w:type="dxa"/>
            <w:tcBorders>
              <w:left w:val="single" w:sz="18" w:space="0" w:color="C00000"/>
            </w:tcBorders>
            <w:shd w:val="clear" w:color="auto" w:fill="auto"/>
            <w:tcMar>
              <w:left w:w="0" w:type="dxa"/>
              <w:right w:w="0" w:type="dxa"/>
            </w:tcMar>
            <w:vAlign w:val="center"/>
          </w:tcPr>
          <w:p w14:paraId="333E03CA" w14:textId="77777777" w:rsidR="001A0880" w:rsidRPr="007F45D1"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7F45D1"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7F45D1" w:rsidRDefault="001A0880" w:rsidP="000B210A">
            <w:pPr>
              <w:spacing w:before="40" w:after="40"/>
              <w:jc w:val="center"/>
              <w:rPr>
                <w:rFonts w:cs="Arial"/>
                <w:sz w:val="18"/>
                <w:szCs w:val="18"/>
              </w:rPr>
            </w:pPr>
          </w:p>
        </w:tc>
        <w:tc>
          <w:tcPr>
            <w:tcW w:w="1361" w:type="dxa"/>
            <w:vAlign w:val="center"/>
          </w:tcPr>
          <w:p w14:paraId="29A45B20" w14:textId="77777777" w:rsidR="001A0880" w:rsidRPr="007F45D1"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7F45D1" w:rsidRDefault="001A0880" w:rsidP="000B210A">
            <w:pPr>
              <w:spacing w:before="40" w:after="40"/>
              <w:jc w:val="center"/>
              <w:rPr>
                <w:rFonts w:cs="Arial"/>
                <w:sz w:val="18"/>
                <w:szCs w:val="18"/>
              </w:rPr>
            </w:pPr>
          </w:p>
        </w:tc>
      </w:tr>
      <w:tr w:rsidR="006E7884" w:rsidRPr="00F608CC" w14:paraId="0FCDE2CA" w14:textId="77777777" w:rsidTr="00401057">
        <w:trPr>
          <w:trHeight w:hRule="exact" w:val="340"/>
        </w:trPr>
        <w:tc>
          <w:tcPr>
            <w:tcW w:w="794" w:type="dxa"/>
            <w:tcBorders>
              <w:top w:val="nil"/>
              <w:left w:val="nil"/>
            </w:tcBorders>
            <w:shd w:val="clear" w:color="auto" w:fill="auto"/>
            <w:vAlign w:val="center"/>
          </w:tcPr>
          <w:p w14:paraId="0FFC342F" w14:textId="77777777" w:rsidR="006E7884" w:rsidRPr="007F45D1" w:rsidRDefault="006E7884"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596AAF70" w14:textId="77777777" w:rsidR="006E7884" w:rsidRPr="007F45D1" w:rsidRDefault="006E7884" w:rsidP="000B210A">
            <w:pPr>
              <w:spacing w:before="40" w:after="40"/>
              <w:jc w:val="center"/>
              <w:rPr>
                <w:rFonts w:cs="Arial"/>
                <w:sz w:val="18"/>
                <w:szCs w:val="18"/>
              </w:rPr>
            </w:pPr>
          </w:p>
        </w:tc>
        <w:tc>
          <w:tcPr>
            <w:tcW w:w="1361" w:type="dxa"/>
            <w:tcBorders>
              <w:left w:val="single" w:sz="18" w:space="0" w:color="C00000"/>
            </w:tcBorders>
            <w:shd w:val="clear" w:color="auto" w:fill="auto"/>
            <w:tcMar>
              <w:left w:w="0" w:type="dxa"/>
              <w:right w:w="0" w:type="dxa"/>
            </w:tcMar>
            <w:vAlign w:val="center"/>
          </w:tcPr>
          <w:p w14:paraId="6CD936A6" w14:textId="77777777" w:rsidR="006E7884" w:rsidRPr="007F45D1"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7F45D1"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7F45D1" w:rsidRDefault="006E7884" w:rsidP="000B210A">
            <w:pPr>
              <w:spacing w:before="40" w:after="40"/>
              <w:jc w:val="center"/>
              <w:rPr>
                <w:rFonts w:cs="Arial"/>
                <w:sz w:val="18"/>
                <w:szCs w:val="18"/>
              </w:rPr>
            </w:pPr>
          </w:p>
        </w:tc>
        <w:tc>
          <w:tcPr>
            <w:tcW w:w="1361" w:type="dxa"/>
            <w:vAlign w:val="center"/>
          </w:tcPr>
          <w:p w14:paraId="4BFD5226" w14:textId="77777777" w:rsidR="006E7884" w:rsidRPr="007F45D1"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7F45D1" w:rsidRDefault="006E7884" w:rsidP="000B210A">
            <w:pPr>
              <w:spacing w:before="40" w:after="40"/>
              <w:jc w:val="center"/>
              <w:rPr>
                <w:rFonts w:cs="Arial"/>
                <w:sz w:val="18"/>
                <w:szCs w:val="18"/>
              </w:rPr>
            </w:pPr>
          </w:p>
        </w:tc>
      </w:tr>
      <w:tr w:rsidR="007A27E1" w:rsidRPr="00F608CC" w14:paraId="56EAD25F" w14:textId="77777777" w:rsidTr="00401057">
        <w:trPr>
          <w:trHeight w:hRule="exact" w:val="340"/>
        </w:trPr>
        <w:tc>
          <w:tcPr>
            <w:tcW w:w="794" w:type="dxa"/>
            <w:vMerge w:val="restart"/>
            <w:tcBorders>
              <w:top w:val="nil"/>
              <w:left w:val="nil"/>
            </w:tcBorders>
            <w:shd w:val="clear" w:color="auto" w:fill="auto"/>
            <w:vAlign w:val="center"/>
          </w:tcPr>
          <w:p w14:paraId="68820C1D" w14:textId="77777777" w:rsidR="007A27E1" w:rsidRPr="007F45D1" w:rsidRDefault="006E7884" w:rsidP="000B210A">
            <w:pPr>
              <w:spacing w:before="40" w:after="40"/>
              <w:jc w:val="center"/>
              <w:rPr>
                <w:rFonts w:cs="Arial"/>
                <w:sz w:val="18"/>
                <w:szCs w:val="18"/>
              </w:rPr>
            </w:pPr>
            <w:r w:rsidRPr="007F45D1">
              <w:rPr>
                <w:rFonts w:cs="Arial"/>
                <w:sz w:val="18"/>
                <w:szCs w:val="18"/>
              </w:rPr>
              <w:t>Rural</w:t>
            </w:r>
          </w:p>
        </w:tc>
        <w:tc>
          <w:tcPr>
            <w:tcW w:w="1424" w:type="dxa"/>
            <w:tcBorders>
              <w:top w:val="nil"/>
              <w:bottom w:val="nil"/>
              <w:right w:val="single" w:sz="18" w:space="0" w:color="C00000"/>
            </w:tcBorders>
            <w:shd w:val="clear" w:color="auto" w:fill="auto"/>
            <w:vAlign w:val="center"/>
          </w:tcPr>
          <w:p w14:paraId="60179F3B" w14:textId="77777777" w:rsidR="007A27E1" w:rsidRPr="007F45D1" w:rsidRDefault="007A27E1" w:rsidP="000B210A">
            <w:pPr>
              <w:spacing w:before="40" w:after="40"/>
              <w:jc w:val="center"/>
              <w:rPr>
                <w:rFonts w:cs="Arial"/>
                <w:sz w:val="18"/>
                <w:szCs w:val="18"/>
              </w:rPr>
            </w:pPr>
            <w:r w:rsidRPr="007F45D1">
              <w:rPr>
                <w:rFonts w:cs="Arial"/>
                <w:sz w:val="18"/>
                <w:szCs w:val="18"/>
              </w:rPr>
              <w:t>Natural Surface</w:t>
            </w:r>
          </w:p>
        </w:tc>
        <w:tc>
          <w:tcPr>
            <w:tcW w:w="1361" w:type="dxa"/>
            <w:tcBorders>
              <w:left w:val="single" w:sz="18" w:space="0" w:color="C00000"/>
            </w:tcBorders>
            <w:shd w:val="clear" w:color="auto" w:fill="auto"/>
            <w:tcMar>
              <w:left w:w="0" w:type="dxa"/>
              <w:right w:w="0" w:type="dxa"/>
            </w:tcMar>
            <w:vAlign w:val="center"/>
          </w:tcPr>
          <w:p w14:paraId="05448D7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14:paraId="31F347A6"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tcBorders>
              <w:top w:val="nil"/>
            </w:tcBorders>
            <w:vAlign w:val="center"/>
          </w:tcPr>
          <w:p w14:paraId="5D108119"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5D357518" w14:textId="77777777" w:rsidR="007A27E1" w:rsidRPr="007F45D1" w:rsidRDefault="00261079" w:rsidP="000B210A">
            <w:pPr>
              <w:spacing w:before="40" w:after="40"/>
              <w:jc w:val="center"/>
              <w:rPr>
                <w:rFonts w:cs="Arial"/>
                <w:sz w:val="18"/>
                <w:szCs w:val="18"/>
              </w:rPr>
            </w:pPr>
            <w:proofErr w:type="spellStart"/>
            <w:r w:rsidRPr="007F45D1">
              <w:rPr>
                <w:rFonts w:cs="Arial"/>
                <w:sz w:val="18"/>
                <w:szCs w:val="18"/>
              </w:rPr>
              <w:t>n.a</w:t>
            </w:r>
            <w:proofErr w:type="spellEnd"/>
            <w:r w:rsidRPr="007F45D1">
              <w:rPr>
                <w:rFonts w:cs="Arial"/>
                <w:sz w:val="18"/>
                <w:szCs w:val="18"/>
              </w:rPr>
              <w:t>.</w:t>
            </w:r>
          </w:p>
        </w:tc>
        <w:tc>
          <w:tcPr>
            <w:tcW w:w="1361" w:type="dxa"/>
            <w:tcBorders>
              <w:top w:val="nil"/>
              <w:bottom w:val="nil"/>
            </w:tcBorders>
            <w:vAlign w:val="center"/>
          </w:tcPr>
          <w:p w14:paraId="66DA11D4"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14:paraId="5F6AD990" w14:textId="77777777" w:rsidTr="00401057">
        <w:trPr>
          <w:trHeight w:hRule="exact" w:val="340"/>
        </w:trPr>
        <w:tc>
          <w:tcPr>
            <w:tcW w:w="794" w:type="dxa"/>
            <w:vMerge/>
            <w:tcBorders>
              <w:left w:val="nil"/>
            </w:tcBorders>
            <w:shd w:val="clear" w:color="auto" w:fill="auto"/>
            <w:vAlign w:val="center"/>
          </w:tcPr>
          <w:p w14:paraId="099576FC"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46024750" w14:textId="77777777" w:rsidR="007A27E1" w:rsidRPr="007F45D1" w:rsidRDefault="007A27E1" w:rsidP="000B210A">
            <w:pPr>
              <w:spacing w:before="40" w:after="40"/>
              <w:jc w:val="center"/>
              <w:rPr>
                <w:rFonts w:cs="Arial"/>
                <w:sz w:val="18"/>
                <w:szCs w:val="18"/>
              </w:rPr>
            </w:pPr>
            <w:r w:rsidRPr="007F45D1">
              <w:rPr>
                <w:rFonts w:cs="Arial"/>
                <w:sz w:val="18"/>
                <w:szCs w:val="18"/>
              </w:rPr>
              <w:t>Under 100</w:t>
            </w:r>
          </w:p>
        </w:tc>
        <w:tc>
          <w:tcPr>
            <w:tcW w:w="1361" w:type="dxa"/>
            <w:tcBorders>
              <w:left w:val="single" w:sz="18" w:space="0" w:color="C00000"/>
            </w:tcBorders>
            <w:shd w:val="clear" w:color="auto" w:fill="auto"/>
            <w:tcMar>
              <w:left w:w="0" w:type="dxa"/>
              <w:right w:w="0" w:type="dxa"/>
            </w:tcMar>
            <w:vAlign w:val="center"/>
          </w:tcPr>
          <w:p w14:paraId="6076908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3F930A98"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14:paraId="070A3F9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2F372E12"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72EF3FAE"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14:paraId="237CEEC6" w14:textId="77777777" w:rsidTr="00401057">
        <w:trPr>
          <w:trHeight w:hRule="exact" w:val="340"/>
        </w:trPr>
        <w:tc>
          <w:tcPr>
            <w:tcW w:w="794" w:type="dxa"/>
            <w:vMerge/>
            <w:tcBorders>
              <w:left w:val="nil"/>
            </w:tcBorders>
            <w:shd w:val="clear" w:color="auto" w:fill="auto"/>
            <w:vAlign w:val="center"/>
          </w:tcPr>
          <w:p w14:paraId="2129641F"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4BF2C7F0" w14:textId="77777777" w:rsidR="007A27E1" w:rsidRPr="007F45D1" w:rsidRDefault="007A27E1" w:rsidP="000B210A">
            <w:pPr>
              <w:spacing w:before="40" w:after="40"/>
              <w:jc w:val="center"/>
              <w:rPr>
                <w:rFonts w:cs="Arial"/>
                <w:sz w:val="18"/>
                <w:szCs w:val="18"/>
              </w:rPr>
            </w:pPr>
            <w:r w:rsidRPr="007F45D1">
              <w:rPr>
                <w:rFonts w:cs="Arial"/>
                <w:sz w:val="18"/>
                <w:szCs w:val="18"/>
              </w:rPr>
              <w:t>100 to &lt;500</w:t>
            </w:r>
          </w:p>
        </w:tc>
        <w:tc>
          <w:tcPr>
            <w:tcW w:w="1361" w:type="dxa"/>
            <w:tcBorders>
              <w:left w:val="single" w:sz="18" w:space="0" w:color="C00000"/>
            </w:tcBorders>
            <w:shd w:val="clear" w:color="auto" w:fill="auto"/>
            <w:tcMar>
              <w:left w:w="0" w:type="dxa"/>
              <w:right w:w="0" w:type="dxa"/>
            </w:tcMar>
            <w:vAlign w:val="center"/>
          </w:tcPr>
          <w:p w14:paraId="3BED1163"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10C0DC95"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14:paraId="51DAFCE5"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5924C2F1"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72578B03"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14:paraId="0AB41478" w14:textId="77777777" w:rsidTr="00401057">
        <w:trPr>
          <w:trHeight w:hRule="exact" w:val="340"/>
        </w:trPr>
        <w:tc>
          <w:tcPr>
            <w:tcW w:w="794" w:type="dxa"/>
            <w:vMerge/>
            <w:tcBorders>
              <w:left w:val="nil"/>
            </w:tcBorders>
            <w:shd w:val="clear" w:color="auto" w:fill="auto"/>
            <w:vAlign w:val="center"/>
          </w:tcPr>
          <w:p w14:paraId="0AE0DF00"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6FD7B7E6" w14:textId="77777777" w:rsidR="007A27E1" w:rsidRPr="007F45D1" w:rsidRDefault="007A27E1" w:rsidP="000B210A">
            <w:pPr>
              <w:spacing w:before="40" w:after="40"/>
              <w:jc w:val="center"/>
              <w:rPr>
                <w:rFonts w:cs="Arial"/>
                <w:sz w:val="18"/>
                <w:szCs w:val="18"/>
              </w:rPr>
            </w:pPr>
            <w:r w:rsidRPr="007F45D1">
              <w:rPr>
                <w:rFonts w:cs="Arial"/>
                <w:sz w:val="18"/>
                <w:szCs w:val="18"/>
              </w:rPr>
              <w:t>500 to &lt;1,000</w:t>
            </w:r>
          </w:p>
        </w:tc>
        <w:tc>
          <w:tcPr>
            <w:tcW w:w="1361" w:type="dxa"/>
            <w:tcBorders>
              <w:left w:val="single" w:sz="18" w:space="0" w:color="C00000"/>
            </w:tcBorders>
            <w:shd w:val="clear" w:color="auto" w:fill="auto"/>
            <w:tcMar>
              <w:left w:w="0" w:type="dxa"/>
              <w:right w:w="0" w:type="dxa"/>
            </w:tcMar>
            <w:vAlign w:val="center"/>
          </w:tcPr>
          <w:p w14:paraId="41B6D589"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1E2AC0AA"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14:paraId="692DEFB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2251C434"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14:paraId="35E0C360"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1.10</w:t>
            </w:r>
          </w:p>
        </w:tc>
      </w:tr>
      <w:tr w:rsidR="007A27E1" w:rsidRPr="00F608CC" w14:paraId="112D8C7F" w14:textId="77777777" w:rsidTr="00401057">
        <w:trPr>
          <w:trHeight w:hRule="exact" w:val="340"/>
        </w:trPr>
        <w:tc>
          <w:tcPr>
            <w:tcW w:w="794" w:type="dxa"/>
            <w:vMerge/>
            <w:tcBorders>
              <w:left w:val="nil"/>
              <w:bottom w:val="nil"/>
            </w:tcBorders>
            <w:shd w:val="clear" w:color="auto" w:fill="auto"/>
            <w:vAlign w:val="center"/>
          </w:tcPr>
          <w:p w14:paraId="3981E3DC" w14:textId="77777777"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C00000"/>
            </w:tcBorders>
            <w:shd w:val="clear" w:color="auto" w:fill="auto"/>
            <w:vAlign w:val="center"/>
          </w:tcPr>
          <w:p w14:paraId="470F4577" w14:textId="77777777" w:rsidR="007A27E1" w:rsidRPr="007F45D1" w:rsidRDefault="007A27E1" w:rsidP="000B210A">
            <w:pPr>
              <w:spacing w:before="40" w:after="40"/>
              <w:jc w:val="center"/>
              <w:rPr>
                <w:rFonts w:cs="Arial"/>
                <w:sz w:val="18"/>
                <w:szCs w:val="18"/>
              </w:rPr>
            </w:pPr>
            <w:r w:rsidRPr="007F45D1">
              <w:rPr>
                <w:rFonts w:cs="Arial"/>
                <w:sz w:val="18"/>
                <w:szCs w:val="18"/>
              </w:rPr>
              <w:t>1,000 +</w:t>
            </w:r>
          </w:p>
        </w:tc>
        <w:tc>
          <w:tcPr>
            <w:tcW w:w="1361" w:type="dxa"/>
            <w:tcBorders>
              <w:left w:val="single" w:sz="18" w:space="0" w:color="C00000"/>
            </w:tcBorders>
            <w:shd w:val="clear" w:color="auto" w:fill="auto"/>
            <w:tcMar>
              <w:left w:w="0" w:type="dxa"/>
              <w:right w:w="0" w:type="dxa"/>
            </w:tcMar>
            <w:vAlign w:val="center"/>
          </w:tcPr>
          <w:p w14:paraId="2FE8B834"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0DEF71CB" w14:textId="77777777"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14:paraId="35ED367D" w14:textId="77777777"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14:paraId="685026A9" w14:textId="77777777"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tcBorders>
            <w:vAlign w:val="center"/>
          </w:tcPr>
          <w:p w14:paraId="65E805A6" w14:textId="77777777"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1.00</w:t>
            </w:r>
          </w:p>
        </w:tc>
      </w:tr>
      <w:tr w:rsidR="007A27E1" w:rsidRPr="00F608CC" w14:paraId="3A7BA70E" w14:textId="77777777" w:rsidTr="00277761">
        <w:trPr>
          <w:trHeight w:hRule="exact" w:val="340"/>
        </w:trPr>
        <w:tc>
          <w:tcPr>
            <w:tcW w:w="794" w:type="dxa"/>
            <w:tcBorders>
              <w:top w:val="nil"/>
              <w:left w:val="nil"/>
              <w:right w:val="nil"/>
            </w:tcBorders>
            <w:shd w:val="clear" w:color="auto" w:fill="auto"/>
            <w:vAlign w:val="center"/>
          </w:tcPr>
          <w:p w14:paraId="1B7399CA" w14:textId="77777777" w:rsidR="007A27E1" w:rsidRPr="007F45D1" w:rsidRDefault="007A27E1" w:rsidP="000B210A">
            <w:pPr>
              <w:spacing w:before="40" w:after="40"/>
              <w:jc w:val="center"/>
              <w:rPr>
                <w:rFonts w:cs="Arial"/>
                <w:sz w:val="18"/>
                <w:szCs w:val="18"/>
              </w:rPr>
            </w:pPr>
          </w:p>
        </w:tc>
        <w:tc>
          <w:tcPr>
            <w:tcW w:w="1424" w:type="dxa"/>
            <w:tcBorders>
              <w:top w:val="nil"/>
              <w:left w:val="nil"/>
              <w:right w:val="single" w:sz="18" w:space="0" w:color="C00000"/>
            </w:tcBorders>
            <w:shd w:val="clear" w:color="auto" w:fill="auto"/>
            <w:vAlign w:val="center"/>
          </w:tcPr>
          <w:p w14:paraId="3CDF8FF5" w14:textId="77777777" w:rsidR="007A27E1" w:rsidRPr="007F45D1" w:rsidRDefault="007A27E1" w:rsidP="000B210A">
            <w:pPr>
              <w:spacing w:before="40" w:after="40"/>
              <w:jc w:val="center"/>
              <w:rPr>
                <w:rFonts w:cs="Arial"/>
                <w:sz w:val="18"/>
                <w:szCs w:val="18"/>
              </w:rPr>
            </w:pPr>
          </w:p>
        </w:tc>
        <w:tc>
          <w:tcPr>
            <w:tcW w:w="1361" w:type="dxa"/>
            <w:tcBorders>
              <w:top w:val="nil"/>
              <w:left w:val="single" w:sz="18" w:space="0" w:color="C00000"/>
              <w:bottom w:val="single" w:sz="8" w:space="0" w:color="C00000"/>
            </w:tcBorders>
            <w:shd w:val="clear" w:color="auto" w:fill="auto"/>
            <w:tcMar>
              <w:left w:w="0" w:type="dxa"/>
              <w:right w:w="0" w:type="dxa"/>
            </w:tcMar>
            <w:vAlign w:val="center"/>
          </w:tcPr>
          <w:p w14:paraId="67A27EF8" w14:textId="77777777" w:rsidR="007A27E1" w:rsidRPr="007F45D1" w:rsidRDefault="007A27E1" w:rsidP="000B210A">
            <w:pPr>
              <w:spacing w:before="40" w:after="40"/>
              <w:jc w:val="center"/>
              <w:rPr>
                <w:rFonts w:cs="Arial"/>
                <w:sz w:val="18"/>
                <w:szCs w:val="18"/>
              </w:rPr>
            </w:pPr>
          </w:p>
        </w:tc>
        <w:tc>
          <w:tcPr>
            <w:tcW w:w="1361" w:type="dxa"/>
            <w:tcBorders>
              <w:top w:val="nil"/>
              <w:bottom w:val="single" w:sz="8" w:space="0" w:color="C00000"/>
              <w:right w:val="nil"/>
            </w:tcBorders>
            <w:vAlign w:val="center"/>
          </w:tcPr>
          <w:p w14:paraId="5FEDEF8C" w14:textId="77777777" w:rsidR="007A27E1" w:rsidRPr="007F45D1" w:rsidRDefault="007A27E1" w:rsidP="000B210A">
            <w:pPr>
              <w:spacing w:before="40" w:after="40"/>
              <w:jc w:val="center"/>
              <w:rPr>
                <w:rFonts w:cs="Arial"/>
                <w:sz w:val="18"/>
                <w:szCs w:val="18"/>
              </w:rPr>
            </w:pPr>
          </w:p>
        </w:tc>
        <w:tc>
          <w:tcPr>
            <w:tcW w:w="1361" w:type="dxa"/>
            <w:tcBorders>
              <w:top w:val="nil"/>
              <w:bottom w:val="single" w:sz="8" w:space="0" w:color="C00000"/>
              <w:right w:val="nil"/>
            </w:tcBorders>
            <w:vAlign w:val="center"/>
          </w:tcPr>
          <w:p w14:paraId="460BA693" w14:textId="77777777" w:rsidR="007A27E1" w:rsidRPr="007F45D1" w:rsidRDefault="007A27E1" w:rsidP="000B210A">
            <w:pPr>
              <w:spacing w:before="40" w:after="40"/>
              <w:jc w:val="center"/>
              <w:rPr>
                <w:rFonts w:cs="Arial"/>
                <w:sz w:val="18"/>
                <w:szCs w:val="18"/>
              </w:rPr>
            </w:pPr>
          </w:p>
        </w:tc>
        <w:tc>
          <w:tcPr>
            <w:tcW w:w="1361" w:type="dxa"/>
            <w:tcBorders>
              <w:top w:val="nil"/>
              <w:bottom w:val="single" w:sz="8" w:space="0" w:color="C00000"/>
              <w:right w:val="nil"/>
            </w:tcBorders>
            <w:vAlign w:val="center"/>
          </w:tcPr>
          <w:p w14:paraId="480231A4" w14:textId="77777777" w:rsidR="007A27E1" w:rsidRPr="007F45D1" w:rsidRDefault="007A27E1" w:rsidP="000B210A">
            <w:pPr>
              <w:spacing w:before="40" w:after="40"/>
              <w:jc w:val="center"/>
              <w:rPr>
                <w:rFonts w:cs="Arial"/>
                <w:sz w:val="18"/>
                <w:szCs w:val="18"/>
              </w:rPr>
            </w:pPr>
          </w:p>
        </w:tc>
        <w:tc>
          <w:tcPr>
            <w:tcW w:w="1361" w:type="dxa"/>
            <w:tcBorders>
              <w:top w:val="nil"/>
              <w:bottom w:val="single" w:sz="8" w:space="0" w:color="C00000"/>
              <w:right w:val="nil"/>
            </w:tcBorders>
            <w:vAlign w:val="center"/>
          </w:tcPr>
          <w:p w14:paraId="17372B0F" w14:textId="77777777" w:rsidR="007A27E1" w:rsidRPr="007F45D1" w:rsidRDefault="007A27E1" w:rsidP="000B210A">
            <w:pPr>
              <w:spacing w:before="40" w:after="40"/>
              <w:jc w:val="center"/>
              <w:rPr>
                <w:rFonts w:cs="Arial"/>
                <w:sz w:val="18"/>
                <w:szCs w:val="18"/>
              </w:rPr>
            </w:pPr>
          </w:p>
        </w:tc>
      </w:tr>
      <w:tr w:rsidR="007A27E1" w:rsidRPr="00F608CC" w14:paraId="4ADD5433" w14:textId="77777777" w:rsidTr="00277761">
        <w:trPr>
          <w:trHeight w:hRule="exact" w:val="340"/>
        </w:trPr>
        <w:tc>
          <w:tcPr>
            <w:tcW w:w="794" w:type="dxa"/>
            <w:tcBorders>
              <w:left w:val="nil"/>
              <w:bottom w:val="nil"/>
              <w:right w:val="nil"/>
            </w:tcBorders>
            <w:shd w:val="clear" w:color="auto" w:fill="auto"/>
            <w:vAlign w:val="center"/>
          </w:tcPr>
          <w:p w14:paraId="34C49E4D" w14:textId="77777777" w:rsidR="007A27E1" w:rsidRPr="007F45D1" w:rsidRDefault="007A27E1" w:rsidP="000B210A">
            <w:pPr>
              <w:spacing w:before="40" w:after="40"/>
              <w:jc w:val="center"/>
              <w:rPr>
                <w:rFonts w:cs="Arial"/>
                <w:sz w:val="18"/>
                <w:szCs w:val="18"/>
              </w:rPr>
            </w:pPr>
          </w:p>
        </w:tc>
        <w:tc>
          <w:tcPr>
            <w:tcW w:w="1424" w:type="dxa"/>
            <w:tcBorders>
              <w:left w:val="nil"/>
              <w:bottom w:val="nil"/>
              <w:right w:val="single" w:sz="18" w:space="0" w:color="C00000"/>
            </w:tcBorders>
            <w:shd w:val="clear" w:color="auto" w:fill="auto"/>
            <w:vAlign w:val="center"/>
          </w:tcPr>
          <w:p w14:paraId="75F9BE1F"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left w:val="single" w:sz="18" w:space="0" w:color="C00000"/>
              <w:bottom w:val="nil"/>
            </w:tcBorders>
            <w:shd w:val="clear" w:color="auto" w:fill="auto"/>
            <w:tcMar>
              <w:left w:w="0" w:type="dxa"/>
              <w:right w:w="0" w:type="dxa"/>
            </w:tcMar>
            <w:vAlign w:val="center"/>
          </w:tcPr>
          <w:p w14:paraId="08FF966A"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bottom w:val="nil"/>
              <w:right w:val="nil"/>
            </w:tcBorders>
            <w:vAlign w:val="center"/>
          </w:tcPr>
          <w:p w14:paraId="503A0A64"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bottom w:val="nil"/>
              <w:right w:val="nil"/>
            </w:tcBorders>
            <w:vAlign w:val="center"/>
          </w:tcPr>
          <w:p w14:paraId="5DAD8CC5"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bottom w:val="nil"/>
              <w:right w:val="nil"/>
            </w:tcBorders>
            <w:vAlign w:val="center"/>
          </w:tcPr>
          <w:p w14:paraId="65FE57BA" w14:textId="77777777" w:rsidR="007A27E1" w:rsidRPr="007F45D1" w:rsidRDefault="007A27E1" w:rsidP="000B210A">
            <w:pPr>
              <w:spacing w:before="40" w:after="40"/>
              <w:jc w:val="center"/>
              <w:rPr>
                <w:rFonts w:cs="Arial"/>
                <w:sz w:val="18"/>
                <w:szCs w:val="18"/>
              </w:rPr>
            </w:pPr>
          </w:p>
        </w:tc>
        <w:tc>
          <w:tcPr>
            <w:tcW w:w="1361" w:type="dxa"/>
            <w:tcBorders>
              <w:top w:val="single" w:sz="8" w:space="0" w:color="C00000"/>
              <w:bottom w:val="nil"/>
              <w:right w:val="nil"/>
            </w:tcBorders>
            <w:vAlign w:val="center"/>
          </w:tcPr>
          <w:p w14:paraId="69786591" w14:textId="77777777" w:rsidR="007A27E1" w:rsidRPr="007F45D1" w:rsidRDefault="007A27E1" w:rsidP="000B210A">
            <w:pPr>
              <w:spacing w:before="40" w:after="40"/>
              <w:jc w:val="center"/>
              <w:rPr>
                <w:rFonts w:cs="Arial"/>
                <w:sz w:val="18"/>
                <w:szCs w:val="18"/>
              </w:rPr>
            </w:pPr>
          </w:p>
        </w:tc>
      </w:tr>
    </w:tbl>
    <w:p w14:paraId="27F41147" w14:textId="77777777" w:rsidR="007A27E1" w:rsidRPr="00FF36E8" w:rsidRDefault="007A27E1" w:rsidP="00FF36E8">
      <w:pPr>
        <w:spacing w:before="40" w:after="20"/>
        <w:rPr>
          <w:rFonts w:cs="Arial"/>
          <w:sz w:val="18"/>
          <w:szCs w:val="18"/>
        </w:rPr>
      </w:pPr>
    </w:p>
    <w:p w14:paraId="5947A815" w14:textId="77777777" w:rsidR="007A27E1" w:rsidRPr="00FF36E8" w:rsidRDefault="007A27E1" w:rsidP="00FF36E8">
      <w:pPr>
        <w:spacing w:before="40" w:after="20"/>
        <w:rPr>
          <w:rFonts w:cs="Arial"/>
          <w:sz w:val="18"/>
          <w:szCs w:val="18"/>
        </w:rPr>
      </w:pPr>
    </w:p>
    <w:p w14:paraId="2D081EEC" w14:textId="77777777" w:rsidR="0042286A" w:rsidRPr="00FF36E8" w:rsidRDefault="0042286A" w:rsidP="00FF36E8">
      <w:pPr>
        <w:spacing w:before="40" w:after="20"/>
        <w:rPr>
          <w:rFonts w:cs="Arial"/>
          <w:sz w:val="18"/>
          <w:szCs w:val="18"/>
        </w:rPr>
      </w:pPr>
    </w:p>
    <w:p w14:paraId="2B970FCA" w14:textId="77777777" w:rsidR="003724F6" w:rsidRPr="00FF36E8" w:rsidRDefault="003724F6" w:rsidP="00FF36E8">
      <w:pPr>
        <w:spacing w:before="40" w:after="20"/>
        <w:rPr>
          <w:rFonts w:cs="Arial"/>
          <w:sz w:val="18"/>
          <w:szCs w:val="18"/>
        </w:rPr>
      </w:pPr>
    </w:p>
    <w:p w14:paraId="5D4579DE" w14:textId="77777777" w:rsidR="003724F6" w:rsidRPr="00FF36E8" w:rsidRDefault="003724F6" w:rsidP="00FF36E8">
      <w:pPr>
        <w:spacing w:before="40" w:after="20"/>
        <w:rPr>
          <w:rFonts w:cs="Arial"/>
          <w:sz w:val="18"/>
          <w:szCs w:val="18"/>
        </w:rPr>
      </w:pPr>
    </w:p>
    <w:p w14:paraId="4D613069" w14:textId="77777777" w:rsidR="003724F6" w:rsidRPr="00FF36E8" w:rsidRDefault="003724F6" w:rsidP="00FF36E8">
      <w:pPr>
        <w:spacing w:before="40" w:after="20"/>
        <w:rPr>
          <w:rFonts w:cs="Arial"/>
          <w:sz w:val="18"/>
          <w:szCs w:val="18"/>
        </w:rPr>
      </w:pPr>
    </w:p>
    <w:p w14:paraId="248B022A" w14:textId="77777777" w:rsidR="00961975" w:rsidRPr="00FF36E8" w:rsidRDefault="00961975" w:rsidP="00FF36E8">
      <w:pPr>
        <w:spacing w:before="40" w:after="20"/>
        <w:rPr>
          <w:rFonts w:cs="Arial"/>
          <w:sz w:val="18"/>
          <w:szCs w:val="18"/>
        </w:rPr>
      </w:pPr>
      <w:r w:rsidRPr="00FF36E8">
        <w:rPr>
          <w:rFonts w:cs="Arial"/>
          <w:sz w:val="18"/>
          <w:szCs w:val="18"/>
        </w:rPr>
        <w:br w:type="page"/>
      </w:r>
    </w:p>
    <w:p w14:paraId="03DECCD1" w14:textId="36C06875" w:rsidR="00C94778" w:rsidRPr="00976C78" w:rsidRDefault="00CE4507" w:rsidP="00536506">
      <w:pPr>
        <w:pStyle w:val="VGC-Head10"/>
      </w:pPr>
      <w:r w:rsidRPr="00976C78">
        <w:t>Appendix 5</w:t>
      </w:r>
      <w:r w:rsidR="004C42D3" w:rsidRPr="00976C78">
        <w:tab/>
      </w:r>
      <w:r w:rsidR="001F183A">
        <w:t>2018-19</w:t>
      </w:r>
      <w:r w:rsidR="00A97ABE">
        <w:t xml:space="preserve"> </w:t>
      </w:r>
      <w:r w:rsidR="004C42D3" w:rsidRPr="00976C78">
        <w:t xml:space="preserve">Local Roads Grants </w:t>
      </w:r>
    </w:p>
    <w:p w14:paraId="15643350" w14:textId="77777777" w:rsidR="00C94778" w:rsidRPr="00976C78" w:rsidRDefault="00A6042C" w:rsidP="008C1A28">
      <w:pPr>
        <w:pStyle w:val="VGC-Head2"/>
      </w:pPr>
      <w:r w:rsidRPr="00976C78">
        <w:t>D</w:t>
      </w:r>
      <w:r w:rsidR="00CE520A" w:rsidRPr="00976C78">
        <w:t xml:space="preserve">.  </w:t>
      </w:r>
      <w:r w:rsidRPr="00976C78">
        <w:t>Cost Modifiers</w:t>
      </w:r>
    </w:p>
    <w:p w14:paraId="40113F2E" w14:textId="77777777" w:rsidR="008C2184" w:rsidRPr="00FF36E8"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FF36E8" w14:paraId="190D160E" w14:textId="77777777" w:rsidTr="00277761">
        <w:trPr>
          <w:tblHeader/>
        </w:trPr>
        <w:tc>
          <w:tcPr>
            <w:tcW w:w="2268" w:type="dxa"/>
            <w:tcBorders>
              <w:top w:val="nil"/>
              <w:left w:val="nil"/>
              <w:right w:val="single" w:sz="18" w:space="0" w:color="C00000"/>
            </w:tcBorders>
            <w:shd w:val="clear" w:color="auto" w:fill="auto"/>
            <w:vAlign w:val="bottom"/>
          </w:tcPr>
          <w:p w14:paraId="70B1AD9C" w14:textId="77777777" w:rsidR="00E24385" w:rsidRPr="00F608CC" w:rsidRDefault="00E24385" w:rsidP="0038375E">
            <w:pPr>
              <w:spacing w:before="40" w:after="20"/>
              <w:jc w:val="center"/>
              <w:rPr>
                <w:rFonts w:cs="Arial"/>
                <w:sz w:val="18"/>
                <w:szCs w:val="18"/>
              </w:rPr>
            </w:pPr>
          </w:p>
        </w:tc>
        <w:tc>
          <w:tcPr>
            <w:tcW w:w="6861" w:type="dxa"/>
            <w:gridSpan w:val="8"/>
            <w:tcBorders>
              <w:top w:val="nil"/>
              <w:left w:val="single" w:sz="18" w:space="0" w:color="C00000"/>
              <w:bottom w:val="single" w:sz="8" w:space="0" w:color="C00000"/>
              <w:right w:val="nil"/>
            </w:tcBorders>
            <w:shd w:val="clear" w:color="auto" w:fill="auto"/>
            <w:vAlign w:val="bottom"/>
          </w:tcPr>
          <w:p w14:paraId="6B5E3B12" w14:textId="77777777" w:rsidR="00E24385" w:rsidRPr="00FF36E8" w:rsidRDefault="00E24385" w:rsidP="0038375E">
            <w:pPr>
              <w:spacing w:before="40" w:after="20"/>
              <w:jc w:val="center"/>
              <w:rPr>
                <w:rFonts w:cs="Arial"/>
                <w:b/>
                <w:sz w:val="18"/>
                <w:szCs w:val="18"/>
              </w:rPr>
            </w:pPr>
            <w:r w:rsidRPr="00FF36E8">
              <w:rPr>
                <w:rFonts w:cs="Arial"/>
                <w:b/>
                <w:sz w:val="18"/>
                <w:szCs w:val="18"/>
              </w:rPr>
              <w:t>Cost Modifier</w:t>
            </w:r>
            <w:r w:rsidR="00A6042C" w:rsidRPr="00FF36E8">
              <w:rPr>
                <w:rFonts w:cs="Arial"/>
                <w:b/>
                <w:sz w:val="18"/>
                <w:szCs w:val="18"/>
              </w:rPr>
              <w:t>s</w:t>
            </w:r>
          </w:p>
        </w:tc>
      </w:tr>
      <w:tr w:rsidR="00782715" w:rsidRPr="00FF36E8" w14:paraId="7346F160" w14:textId="77777777" w:rsidTr="00277761">
        <w:trPr>
          <w:tblHeader/>
        </w:trPr>
        <w:tc>
          <w:tcPr>
            <w:tcW w:w="2268" w:type="dxa"/>
            <w:tcBorders>
              <w:top w:val="nil"/>
              <w:left w:val="nil"/>
              <w:right w:val="single" w:sz="18" w:space="0" w:color="C00000"/>
            </w:tcBorders>
            <w:shd w:val="clear" w:color="auto" w:fill="auto"/>
            <w:vAlign w:val="bottom"/>
          </w:tcPr>
          <w:p w14:paraId="2613DBF2" w14:textId="77777777" w:rsidR="00782715" w:rsidRPr="00F608CC" w:rsidRDefault="00782715" w:rsidP="0038375E">
            <w:pPr>
              <w:spacing w:before="40" w:after="20"/>
              <w:jc w:val="center"/>
              <w:rPr>
                <w:rFonts w:cs="Arial"/>
                <w:sz w:val="18"/>
                <w:szCs w:val="18"/>
              </w:rPr>
            </w:pPr>
          </w:p>
        </w:tc>
        <w:tc>
          <w:tcPr>
            <w:tcW w:w="1021" w:type="dxa"/>
            <w:vMerge w:val="restart"/>
            <w:tcBorders>
              <w:top w:val="single" w:sz="8" w:space="0" w:color="C00000"/>
              <w:left w:val="single" w:sz="18" w:space="0" w:color="C00000"/>
              <w:bottom w:val="single" w:sz="8" w:space="0" w:color="C00000"/>
              <w:right w:val="nil"/>
            </w:tcBorders>
            <w:shd w:val="clear" w:color="auto" w:fill="auto"/>
            <w:vAlign w:val="bottom"/>
          </w:tcPr>
          <w:p w14:paraId="62E9A9FB" w14:textId="77777777" w:rsidR="00782715" w:rsidRPr="00FF36E8" w:rsidRDefault="00782715" w:rsidP="0038375E">
            <w:pPr>
              <w:spacing w:before="40" w:after="20"/>
              <w:jc w:val="center"/>
              <w:rPr>
                <w:rFonts w:cs="Arial"/>
                <w:b/>
                <w:sz w:val="18"/>
                <w:szCs w:val="18"/>
              </w:rPr>
            </w:pPr>
            <w:r w:rsidRPr="00FF36E8">
              <w:rPr>
                <w:rFonts w:cs="Arial"/>
                <w:b/>
                <w:sz w:val="18"/>
                <w:szCs w:val="18"/>
              </w:rPr>
              <w:t>Freight</w:t>
            </w:r>
            <w:r w:rsidRPr="00FF36E8">
              <w:rPr>
                <w:rFonts w:cs="Arial"/>
                <w:b/>
                <w:sz w:val="18"/>
                <w:szCs w:val="18"/>
              </w:rPr>
              <w:br/>
            </w:r>
          </w:p>
        </w:tc>
        <w:tc>
          <w:tcPr>
            <w:tcW w:w="1814" w:type="dxa"/>
            <w:gridSpan w:val="2"/>
            <w:tcBorders>
              <w:top w:val="single" w:sz="8" w:space="0" w:color="C00000"/>
              <w:left w:val="nil"/>
              <w:bottom w:val="single" w:sz="8" w:space="0" w:color="C00000"/>
              <w:right w:val="nil"/>
            </w:tcBorders>
            <w:shd w:val="clear" w:color="auto" w:fill="auto"/>
            <w:vAlign w:val="bottom"/>
          </w:tcPr>
          <w:p w14:paraId="392ADE92" w14:textId="77777777" w:rsidR="00782715" w:rsidRPr="00FF36E8" w:rsidRDefault="00782715" w:rsidP="0038375E">
            <w:pPr>
              <w:spacing w:before="40" w:after="20"/>
              <w:jc w:val="center"/>
              <w:rPr>
                <w:rFonts w:cs="Arial"/>
                <w:b/>
                <w:sz w:val="18"/>
                <w:szCs w:val="18"/>
              </w:rPr>
            </w:pPr>
            <w:r w:rsidRPr="00FF36E8">
              <w:rPr>
                <w:rFonts w:cs="Arial"/>
                <w:b/>
                <w:sz w:val="18"/>
                <w:szCs w:val="18"/>
              </w:rPr>
              <w:t>Climate</w:t>
            </w:r>
          </w:p>
        </w:tc>
        <w:tc>
          <w:tcPr>
            <w:tcW w:w="170" w:type="dxa"/>
            <w:vMerge w:val="restart"/>
            <w:tcBorders>
              <w:top w:val="single" w:sz="8" w:space="0" w:color="C00000"/>
              <w:left w:val="nil"/>
              <w:bottom w:val="single" w:sz="8" w:space="0" w:color="C00000"/>
              <w:right w:val="nil"/>
            </w:tcBorders>
            <w:vAlign w:val="bottom"/>
          </w:tcPr>
          <w:p w14:paraId="3CA95F74" w14:textId="77777777" w:rsidR="00782715" w:rsidRPr="00FF36E8" w:rsidRDefault="00782715" w:rsidP="0038375E">
            <w:pPr>
              <w:spacing w:before="40" w:after="20"/>
              <w:jc w:val="center"/>
              <w:rPr>
                <w:rFonts w:cs="Arial"/>
                <w:b/>
                <w:sz w:val="18"/>
                <w:szCs w:val="18"/>
              </w:rPr>
            </w:pPr>
          </w:p>
        </w:tc>
        <w:tc>
          <w:tcPr>
            <w:tcW w:w="1814" w:type="dxa"/>
            <w:gridSpan w:val="2"/>
            <w:tcBorders>
              <w:top w:val="single" w:sz="8" w:space="0" w:color="C00000"/>
              <w:left w:val="nil"/>
              <w:bottom w:val="single" w:sz="8" w:space="0" w:color="C00000"/>
              <w:right w:val="nil"/>
            </w:tcBorders>
            <w:vAlign w:val="bottom"/>
          </w:tcPr>
          <w:p w14:paraId="48BFCBDE" w14:textId="77777777" w:rsidR="00782715" w:rsidRPr="00FF36E8" w:rsidRDefault="00782715" w:rsidP="0038375E">
            <w:pPr>
              <w:spacing w:before="40" w:after="20"/>
              <w:jc w:val="center"/>
              <w:rPr>
                <w:rFonts w:cs="Arial"/>
                <w:b/>
                <w:sz w:val="18"/>
                <w:szCs w:val="18"/>
              </w:rPr>
            </w:pPr>
            <w:r w:rsidRPr="00FF36E8">
              <w:rPr>
                <w:rFonts w:cs="Arial"/>
                <w:b/>
                <w:sz w:val="18"/>
                <w:szCs w:val="18"/>
              </w:rPr>
              <w:t>Sub-Grades</w:t>
            </w:r>
          </w:p>
        </w:tc>
        <w:tc>
          <w:tcPr>
            <w:tcW w:w="1021" w:type="dxa"/>
            <w:vMerge w:val="restart"/>
            <w:tcBorders>
              <w:top w:val="single" w:sz="8" w:space="0" w:color="C00000"/>
              <w:left w:val="nil"/>
              <w:bottom w:val="single" w:sz="8" w:space="0" w:color="C00000"/>
              <w:right w:val="nil"/>
            </w:tcBorders>
            <w:shd w:val="clear" w:color="auto" w:fill="auto"/>
            <w:vAlign w:val="bottom"/>
          </w:tcPr>
          <w:p w14:paraId="00FCDE9E" w14:textId="77777777" w:rsidR="00782715" w:rsidRPr="00FF36E8" w:rsidRDefault="00782715" w:rsidP="0038375E">
            <w:pPr>
              <w:spacing w:before="40" w:after="20"/>
              <w:jc w:val="center"/>
              <w:rPr>
                <w:rFonts w:cs="Arial"/>
                <w:b/>
                <w:sz w:val="18"/>
                <w:szCs w:val="18"/>
              </w:rPr>
            </w:pPr>
            <w:r w:rsidRPr="00FF36E8">
              <w:rPr>
                <w:rFonts w:cs="Arial"/>
                <w:b/>
                <w:sz w:val="18"/>
                <w:szCs w:val="18"/>
              </w:rPr>
              <w:t>Materials</w:t>
            </w:r>
            <w:r w:rsidRPr="00FF36E8">
              <w:rPr>
                <w:rFonts w:cs="Arial"/>
                <w:b/>
                <w:sz w:val="18"/>
                <w:szCs w:val="18"/>
              </w:rPr>
              <w:br/>
            </w:r>
          </w:p>
        </w:tc>
        <w:tc>
          <w:tcPr>
            <w:tcW w:w="1021" w:type="dxa"/>
            <w:vMerge w:val="restart"/>
            <w:tcBorders>
              <w:top w:val="single" w:sz="8" w:space="0" w:color="C00000"/>
              <w:left w:val="nil"/>
              <w:bottom w:val="single" w:sz="8" w:space="0" w:color="C00000"/>
              <w:right w:val="nil"/>
            </w:tcBorders>
            <w:shd w:val="clear" w:color="auto" w:fill="auto"/>
            <w:vAlign w:val="bottom"/>
          </w:tcPr>
          <w:p w14:paraId="7FF4F423" w14:textId="77777777" w:rsidR="00782715" w:rsidRPr="00FF36E8" w:rsidRDefault="00782715" w:rsidP="0038375E">
            <w:pPr>
              <w:spacing w:before="40" w:after="20"/>
              <w:jc w:val="center"/>
              <w:rPr>
                <w:rFonts w:cs="Arial"/>
                <w:sz w:val="18"/>
                <w:szCs w:val="18"/>
              </w:rPr>
            </w:pPr>
            <w:r w:rsidRPr="00FF36E8">
              <w:rPr>
                <w:rFonts w:cs="Arial"/>
                <w:b/>
                <w:sz w:val="18"/>
                <w:szCs w:val="18"/>
              </w:rPr>
              <w:t xml:space="preserve">Strategic Routes </w:t>
            </w:r>
            <w:r w:rsidRPr="00FF36E8">
              <w:rPr>
                <w:rFonts w:cs="Arial"/>
                <w:b/>
                <w:sz w:val="18"/>
                <w:szCs w:val="18"/>
              </w:rPr>
              <w:br/>
            </w:r>
            <w:r w:rsidRPr="00FF36E8">
              <w:rPr>
                <w:rFonts w:cs="Arial"/>
                <w:sz w:val="16"/>
                <w:szCs w:val="16"/>
              </w:rPr>
              <w:t>(average)</w:t>
            </w:r>
          </w:p>
        </w:tc>
      </w:tr>
      <w:tr w:rsidR="00782715" w:rsidRPr="00FF36E8" w14:paraId="5EEF6F6B" w14:textId="77777777" w:rsidTr="00277761">
        <w:trPr>
          <w:tblHeader/>
        </w:trPr>
        <w:tc>
          <w:tcPr>
            <w:tcW w:w="2268" w:type="dxa"/>
            <w:tcBorders>
              <w:top w:val="nil"/>
              <w:left w:val="nil"/>
              <w:right w:val="single" w:sz="18" w:space="0" w:color="C00000"/>
            </w:tcBorders>
            <w:shd w:val="clear" w:color="auto" w:fill="auto"/>
            <w:vAlign w:val="bottom"/>
          </w:tcPr>
          <w:p w14:paraId="03A6F5A0" w14:textId="77777777" w:rsidR="00782715" w:rsidRPr="00F608CC" w:rsidRDefault="00782715" w:rsidP="0038375E">
            <w:pPr>
              <w:spacing w:before="40" w:after="20"/>
              <w:jc w:val="center"/>
              <w:rPr>
                <w:rFonts w:cs="Arial"/>
                <w:sz w:val="18"/>
                <w:szCs w:val="18"/>
              </w:rPr>
            </w:pPr>
          </w:p>
        </w:tc>
        <w:tc>
          <w:tcPr>
            <w:tcW w:w="1021" w:type="dxa"/>
            <w:vMerge/>
            <w:tcBorders>
              <w:top w:val="single" w:sz="8" w:space="0" w:color="C00000"/>
              <w:left w:val="single" w:sz="18" w:space="0" w:color="C00000"/>
              <w:bottom w:val="single" w:sz="8" w:space="0" w:color="C00000"/>
              <w:right w:val="nil"/>
            </w:tcBorders>
            <w:shd w:val="clear" w:color="auto" w:fill="auto"/>
            <w:vAlign w:val="bottom"/>
          </w:tcPr>
          <w:p w14:paraId="3729B771" w14:textId="77777777" w:rsidR="00782715" w:rsidRPr="00FF36E8" w:rsidRDefault="00782715" w:rsidP="0038375E">
            <w:pPr>
              <w:spacing w:before="40" w:after="20"/>
              <w:jc w:val="center"/>
              <w:rPr>
                <w:rFonts w:cs="Arial"/>
                <w:b/>
                <w:sz w:val="18"/>
                <w:szCs w:val="18"/>
              </w:rPr>
            </w:pPr>
          </w:p>
        </w:tc>
        <w:tc>
          <w:tcPr>
            <w:tcW w:w="907" w:type="dxa"/>
            <w:tcBorders>
              <w:top w:val="single" w:sz="8" w:space="0" w:color="C00000"/>
              <w:left w:val="nil"/>
              <w:bottom w:val="single" w:sz="8" w:space="0" w:color="C00000"/>
              <w:right w:val="nil"/>
            </w:tcBorders>
            <w:shd w:val="clear" w:color="auto" w:fill="auto"/>
            <w:vAlign w:val="bottom"/>
          </w:tcPr>
          <w:p w14:paraId="566F4C5B" w14:textId="77777777"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7" w:type="dxa"/>
            <w:tcBorders>
              <w:top w:val="single" w:sz="8" w:space="0" w:color="C00000"/>
              <w:left w:val="nil"/>
              <w:bottom w:val="single" w:sz="8" w:space="0" w:color="C00000"/>
              <w:right w:val="nil"/>
            </w:tcBorders>
            <w:vAlign w:val="bottom"/>
          </w:tcPr>
          <w:p w14:paraId="06D124E4" w14:textId="77777777"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70" w:type="dxa"/>
            <w:vMerge/>
            <w:tcBorders>
              <w:top w:val="single" w:sz="8" w:space="0" w:color="C00000"/>
              <w:left w:val="nil"/>
              <w:bottom w:val="single" w:sz="8" w:space="0" w:color="C00000"/>
              <w:right w:val="nil"/>
            </w:tcBorders>
            <w:vAlign w:val="bottom"/>
          </w:tcPr>
          <w:p w14:paraId="2080EC89" w14:textId="77777777" w:rsidR="00782715" w:rsidRPr="00FF36E8" w:rsidRDefault="00782715" w:rsidP="0038375E">
            <w:pPr>
              <w:spacing w:before="40" w:after="20"/>
              <w:jc w:val="center"/>
              <w:rPr>
                <w:rFonts w:cs="Arial"/>
                <w:sz w:val="16"/>
                <w:szCs w:val="16"/>
              </w:rPr>
            </w:pPr>
          </w:p>
        </w:tc>
        <w:tc>
          <w:tcPr>
            <w:tcW w:w="907" w:type="dxa"/>
            <w:tcBorders>
              <w:top w:val="single" w:sz="8" w:space="0" w:color="C00000"/>
              <w:left w:val="nil"/>
              <w:bottom w:val="single" w:sz="8" w:space="0" w:color="C00000"/>
              <w:right w:val="nil"/>
            </w:tcBorders>
            <w:vAlign w:val="bottom"/>
          </w:tcPr>
          <w:p w14:paraId="0CFF15F8" w14:textId="77777777"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7" w:type="dxa"/>
            <w:tcBorders>
              <w:top w:val="single" w:sz="8" w:space="0" w:color="C00000"/>
              <w:left w:val="nil"/>
              <w:bottom w:val="single" w:sz="8" w:space="0" w:color="C00000"/>
              <w:right w:val="nil"/>
            </w:tcBorders>
            <w:shd w:val="clear" w:color="auto" w:fill="auto"/>
            <w:vAlign w:val="bottom"/>
          </w:tcPr>
          <w:p w14:paraId="30FA8889" w14:textId="77777777"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021" w:type="dxa"/>
            <w:vMerge/>
            <w:tcBorders>
              <w:top w:val="single" w:sz="8" w:space="0" w:color="C00000"/>
              <w:left w:val="nil"/>
              <w:bottom w:val="single" w:sz="8" w:space="0" w:color="C00000"/>
              <w:right w:val="nil"/>
            </w:tcBorders>
            <w:shd w:val="clear" w:color="auto" w:fill="auto"/>
            <w:vAlign w:val="bottom"/>
          </w:tcPr>
          <w:p w14:paraId="1654C783" w14:textId="77777777" w:rsidR="00782715" w:rsidRPr="00FF36E8" w:rsidRDefault="00782715" w:rsidP="0038375E">
            <w:pPr>
              <w:spacing w:before="40" w:after="20"/>
              <w:jc w:val="center"/>
              <w:rPr>
                <w:rFonts w:cs="Arial"/>
                <w:b/>
                <w:sz w:val="18"/>
                <w:szCs w:val="18"/>
              </w:rPr>
            </w:pPr>
          </w:p>
        </w:tc>
        <w:tc>
          <w:tcPr>
            <w:tcW w:w="1021" w:type="dxa"/>
            <w:vMerge/>
            <w:tcBorders>
              <w:top w:val="single" w:sz="8" w:space="0" w:color="C00000"/>
              <w:left w:val="nil"/>
              <w:bottom w:val="single" w:sz="8" w:space="0" w:color="C00000"/>
              <w:right w:val="nil"/>
            </w:tcBorders>
            <w:shd w:val="clear" w:color="auto" w:fill="auto"/>
            <w:vAlign w:val="bottom"/>
          </w:tcPr>
          <w:p w14:paraId="4D76BAF7" w14:textId="77777777" w:rsidR="00782715" w:rsidRPr="00FF36E8" w:rsidRDefault="00782715" w:rsidP="0038375E">
            <w:pPr>
              <w:spacing w:before="40" w:after="20"/>
              <w:jc w:val="center"/>
              <w:rPr>
                <w:rFonts w:cs="Arial"/>
                <w:b/>
                <w:sz w:val="18"/>
                <w:szCs w:val="18"/>
              </w:rPr>
            </w:pPr>
          </w:p>
        </w:tc>
      </w:tr>
      <w:tr w:rsidR="00864055" w:rsidRPr="00864055" w14:paraId="655541FC" w14:textId="77777777" w:rsidTr="00277761">
        <w:trPr>
          <w:trHeight w:val="240"/>
          <w:tblHeader/>
        </w:trPr>
        <w:tc>
          <w:tcPr>
            <w:tcW w:w="2268" w:type="dxa"/>
            <w:tcBorders>
              <w:left w:val="nil"/>
              <w:bottom w:val="nil"/>
              <w:right w:val="single" w:sz="18" w:space="0" w:color="C00000"/>
            </w:tcBorders>
            <w:shd w:val="clear" w:color="auto" w:fill="auto"/>
            <w:vAlign w:val="center"/>
          </w:tcPr>
          <w:p w14:paraId="229245F9" w14:textId="77777777" w:rsidR="00864055" w:rsidRPr="00F608CC" w:rsidRDefault="00864055" w:rsidP="00864055">
            <w:pPr>
              <w:spacing w:before="40" w:after="40"/>
              <w:rPr>
                <w:rFonts w:cs="Arial"/>
                <w:sz w:val="18"/>
                <w:szCs w:val="18"/>
              </w:rPr>
            </w:pPr>
          </w:p>
        </w:tc>
        <w:tc>
          <w:tcPr>
            <w:tcW w:w="1021" w:type="dxa"/>
            <w:tcBorders>
              <w:top w:val="single" w:sz="8" w:space="0" w:color="C00000"/>
              <w:left w:val="single" w:sz="18" w:space="0" w:color="C00000"/>
              <w:bottom w:val="nil"/>
              <w:right w:val="nil"/>
            </w:tcBorders>
            <w:shd w:val="clear" w:color="auto" w:fill="auto"/>
            <w:vAlign w:val="bottom"/>
          </w:tcPr>
          <w:p w14:paraId="60931CB9" w14:textId="67AFA6DB" w:rsidR="00864055" w:rsidRPr="00F4718C" w:rsidRDefault="00864055" w:rsidP="00864055">
            <w:pPr>
              <w:spacing w:before="40" w:after="20"/>
              <w:jc w:val="center"/>
              <w:rPr>
                <w:rFonts w:cs="Arial"/>
                <w:sz w:val="18"/>
                <w:szCs w:val="18"/>
              </w:rPr>
            </w:pPr>
          </w:p>
        </w:tc>
        <w:tc>
          <w:tcPr>
            <w:tcW w:w="907" w:type="dxa"/>
            <w:tcBorders>
              <w:top w:val="single" w:sz="8" w:space="0" w:color="C00000"/>
              <w:left w:val="nil"/>
              <w:bottom w:val="nil"/>
              <w:right w:val="nil"/>
            </w:tcBorders>
            <w:shd w:val="clear" w:color="auto" w:fill="auto"/>
            <w:vAlign w:val="bottom"/>
          </w:tcPr>
          <w:p w14:paraId="06C1D90D" w14:textId="77777777" w:rsidR="00864055" w:rsidRPr="00F4718C" w:rsidRDefault="00864055" w:rsidP="00864055">
            <w:pPr>
              <w:spacing w:before="40" w:after="20"/>
              <w:jc w:val="center"/>
              <w:rPr>
                <w:rFonts w:cs="Arial"/>
                <w:sz w:val="18"/>
                <w:szCs w:val="18"/>
              </w:rPr>
            </w:pPr>
          </w:p>
        </w:tc>
        <w:tc>
          <w:tcPr>
            <w:tcW w:w="907" w:type="dxa"/>
            <w:tcBorders>
              <w:top w:val="single" w:sz="8" w:space="0" w:color="C00000"/>
              <w:left w:val="nil"/>
              <w:bottom w:val="nil"/>
              <w:right w:val="nil"/>
            </w:tcBorders>
            <w:vAlign w:val="bottom"/>
          </w:tcPr>
          <w:p w14:paraId="55B07427" w14:textId="77777777" w:rsidR="00864055" w:rsidRPr="00F4718C" w:rsidRDefault="00864055" w:rsidP="00864055">
            <w:pPr>
              <w:spacing w:before="40" w:after="20"/>
              <w:jc w:val="center"/>
              <w:rPr>
                <w:rFonts w:cs="Arial"/>
                <w:sz w:val="18"/>
                <w:szCs w:val="18"/>
              </w:rPr>
            </w:pPr>
          </w:p>
        </w:tc>
        <w:tc>
          <w:tcPr>
            <w:tcW w:w="170" w:type="dxa"/>
            <w:tcBorders>
              <w:top w:val="single" w:sz="8" w:space="0" w:color="C00000"/>
              <w:left w:val="nil"/>
              <w:bottom w:val="nil"/>
              <w:right w:val="nil"/>
            </w:tcBorders>
            <w:vAlign w:val="bottom"/>
          </w:tcPr>
          <w:p w14:paraId="6D64F15A" w14:textId="58A11A38" w:rsidR="00864055" w:rsidRPr="00F4718C" w:rsidRDefault="00864055" w:rsidP="00864055">
            <w:pPr>
              <w:spacing w:before="40" w:after="20"/>
              <w:jc w:val="center"/>
              <w:rPr>
                <w:rFonts w:cs="Arial"/>
                <w:sz w:val="18"/>
                <w:szCs w:val="18"/>
              </w:rPr>
            </w:pPr>
          </w:p>
        </w:tc>
        <w:tc>
          <w:tcPr>
            <w:tcW w:w="907" w:type="dxa"/>
            <w:tcBorders>
              <w:top w:val="single" w:sz="8" w:space="0" w:color="C00000"/>
              <w:left w:val="nil"/>
              <w:bottom w:val="nil"/>
              <w:right w:val="nil"/>
            </w:tcBorders>
            <w:vAlign w:val="bottom"/>
          </w:tcPr>
          <w:p w14:paraId="548C0D32" w14:textId="77777777" w:rsidR="00864055" w:rsidRPr="00F4718C" w:rsidRDefault="00864055" w:rsidP="00864055">
            <w:pPr>
              <w:spacing w:before="40" w:after="20"/>
              <w:jc w:val="center"/>
              <w:rPr>
                <w:rFonts w:cs="Arial"/>
                <w:sz w:val="18"/>
                <w:szCs w:val="18"/>
              </w:rPr>
            </w:pPr>
          </w:p>
        </w:tc>
        <w:tc>
          <w:tcPr>
            <w:tcW w:w="907" w:type="dxa"/>
            <w:tcBorders>
              <w:top w:val="single" w:sz="8" w:space="0" w:color="C00000"/>
              <w:left w:val="nil"/>
              <w:bottom w:val="nil"/>
              <w:right w:val="nil"/>
            </w:tcBorders>
            <w:shd w:val="clear" w:color="auto" w:fill="auto"/>
            <w:vAlign w:val="bottom"/>
          </w:tcPr>
          <w:p w14:paraId="1BE3089D" w14:textId="3777AE16" w:rsidR="00864055" w:rsidRPr="00F4718C" w:rsidRDefault="00864055" w:rsidP="00864055">
            <w:pPr>
              <w:spacing w:before="40" w:after="20"/>
              <w:jc w:val="center"/>
              <w:rPr>
                <w:rFonts w:cs="Arial"/>
                <w:sz w:val="18"/>
                <w:szCs w:val="18"/>
              </w:rPr>
            </w:pPr>
          </w:p>
        </w:tc>
        <w:tc>
          <w:tcPr>
            <w:tcW w:w="1021" w:type="dxa"/>
            <w:tcBorders>
              <w:top w:val="single" w:sz="8" w:space="0" w:color="C00000"/>
              <w:left w:val="nil"/>
              <w:bottom w:val="nil"/>
              <w:right w:val="nil"/>
            </w:tcBorders>
            <w:shd w:val="clear" w:color="auto" w:fill="auto"/>
            <w:vAlign w:val="bottom"/>
          </w:tcPr>
          <w:p w14:paraId="6FCE3384" w14:textId="055E505F" w:rsidR="00864055" w:rsidRPr="00F4718C" w:rsidRDefault="00864055" w:rsidP="00864055">
            <w:pPr>
              <w:spacing w:before="40" w:after="20"/>
              <w:jc w:val="center"/>
              <w:rPr>
                <w:rFonts w:cs="Arial"/>
                <w:sz w:val="18"/>
                <w:szCs w:val="18"/>
              </w:rPr>
            </w:pPr>
          </w:p>
        </w:tc>
        <w:tc>
          <w:tcPr>
            <w:tcW w:w="1021" w:type="dxa"/>
            <w:tcBorders>
              <w:top w:val="single" w:sz="8" w:space="0" w:color="C00000"/>
              <w:left w:val="nil"/>
              <w:bottom w:val="nil"/>
              <w:right w:val="nil"/>
            </w:tcBorders>
            <w:shd w:val="clear" w:color="auto" w:fill="auto"/>
            <w:vAlign w:val="bottom"/>
          </w:tcPr>
          <w:p w14:paraId="549B4FE7" w14:textId="0E3DFFD7" w:rsidR="00864055" w:rsidRPr="00F4718C" w:rsidRDefault="00864055" w:rsidP="00864055">
            <w:pPr>
              <w:spacing w:before="40" w:after="20"/>
              <w:jc w:val="center"/>
              <w:rPr>
                <w:rFonts w:cs="Arial"/>
                <w:sz w:val="18"/>
                <w:szCs w:val="18"/>
              </w:rPr>
            </w:pPr>
          </w:p>
        </w:tc>
      </w:tr>
      <w:tr w:rsidR="00864055" w:rsidRPr="00864055" w14:paraId="1A3AD03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2D13E0F" w14:textId="77777777" w:rsidR="00864055" w:rsidRPr="00F608CC" w:rsidRDefault="00864055" w:rsidP="00864055">
            <w:pPr>
              <w:spacing w:before="40" w:after="40"/>
              <w:rPr>
                <w:rFonts w:cs="Arial"/>
                <w:sz w:val="18"/>
                <w:szCs w:val="18"/>
              </w:rPr>
            </w:pPr>
            <w:r w:rsidRPr="00F608CC">
              <w:rPr>
                <w:rFonts w:cs="Arial"/>
                <w:sz w:val="18"/>
                <w:szCs w:val="18"/>
              </w:rPr>
              <w:t>Alpine S</w:t>
            </w:r>
          </w:p>
        </w:tc>
        <w:tc>
          <w:tcPr>
            <w:tcW w:w="1021" w:type="dxa"/>
            <w:tcBorders>
              <w:top w:val="nil"/>
              <w:left w:val="single" w:sz="18" w:space="0" w:color="C00000"/>
              <w:bottom w:val="nil"/>
              <w:right w:val="nil"/>
            </w:tcBorders>
            <w:shd w:val="clear" w:color="auto" w:fill="auto"/>
            <w:vAlign w:val="bottom"/>
          </w:tcPr>
          <w:p w14:paraId="0046934E" w14:textId="12289527"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2E8DC040" w14:textId="39EEBFAD" w:rsidR="00864055" w:rsidRPr="00F4718C" w:rsidRDefault="00864055" w:rsidP="00864055">
            <w:pPr>
              <w:spacing w:before="40" w:after="20"/>
              <w:jc w:val="center"/>
              <w:rPr>
                <w:rFonts w:cs="Arial"/>
                <w:sz w:val="18"/>
                <w:szCs w:val="18"/>
              </w:rPr>
            </w:pPr>
            <w:r>
              <w:rPr>
                <w:rFonts w:cs="Arial"/>
                <w:sz w:val="18"/>
                <w:szCs w:val="18"/>
              </w:rPr>
              <w:t>1.10</w:t>
            </w:r>
          </w:p>
        </w:tc>
        <w:tc>
          <w:tcPr>
            <w:tcW w:w="907" w:type="dxa"/>
            <w:tcBorders>
              <w:top w:val="nil"/>
              <w:left w:val="nil"/>
              <w:bottom w:val="nil"/>
              <w:right w:val="nil"/>
            </w:tcBorders>
            <w:vAlign w:val="bottom"/>
          </w:tcPr>
          <w:p w14:paraId="0F151179" w14:textId="173C26C4" w:rsidR="00864055" w:rsidRPr="00F4718C" w:rsidRDefault="00864055" w:rsidP="00864055">
            <w:pPr>
              <w:spacing w:before="40" w:after="20"/>
              <w:jc w:val="center"/>
              <w:rPr>
                <w:rFonts w:cs="Arial"/>
                <w:sz w:val="18"/>
                <w:szCs w:val="18"/>
              </w:rPr>
            </w:pPr>
            <w:r>
              <w:rPr>
                <w:rFonts w:cs="Arial"/>
                <w:sz w:val="18"/>
                <w:szCs w:val="18"/>
              </w:rPr>
              <w:t>1.25</w:t>
            </w:r>
          </w:p>
        </w:tc>
        <w:tc>
          <w:tcPr>
            <w:tcW w:w="170" w:type="dxa"/>
            <w:tcBorders>
              <w:top w:val="nil"/>
              <w:left w:val="nil"/>
              <w:bottom w:val="nil"/>
              <w:right w:val="nil"/>
            </w:tcBorders>
            <w:vAlign w:val="bottom"/>
          </w:tcPr>
          <w:p w14:paraId="364C15FD" w14:textId="7B8C9ED6"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FF46C3F" w14:textId="3C6E1653"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shd w:val="clear" w:color="auto" w:fill="auto"/>
            <w:vAlign w:val="bottom"/>
          </w:tcPr>
          <w:p w14:paraId="7EE95E7C" w14:textId="665B5447"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59DAC4B0" w14:textId="58BD17BC"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38B887B4" w14:textId="69446F5F" w:rsidR="00864055" w:rsidRPr="00F4718C" w:rsidRDefault="00864055" w:rsidP="00864055">
            <w:pPr>
              <w:spacing w:before="40" w:after="20"/>
              <w:jc w:val="center"/>
              <w:rPr>
                <w:rFonts w:cs="Arial"/>
                <w:sz w:val="18"/>
                <w:szCs w:val="18"/>
              </w:rPr>
            </w:pPr>
            <w:r>
              <w:rPr>
                <w:rFonts w:cs="Arial"/>
                <w:sz w:val="18"/>
                <w:szCs w:val="18"/>
              </w:rPr>
              <w:t>20.5</w:t>
            </w:r>
          </w:p>
        </w:tc>
      </w:tr>
      <w:tr w:rsidR="00864055" w:rsidRPr="00864055" w14:paraId="7D406DE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D52C74A" w14:textId="77777777" w:rsidR="00864055" w:rsidRPr="00F608CC" w:rsidRDefault="00864055" w:rsidP="00864055">
            <w:pPr>
              <w:spacing w:before="40" w:after="40"/>
              <w:rPr>
                <w:rFonts w:cs="Arial"/>
                <w:sz w:val="18"/>
                <w:szCs w:val="18"/>
              </w:rPr>
            </w:pPr>
            <w:r w:rsidRPr="00F608CC">
              <w:rPr>
                <w:rFonts w:cs="Arial"/>
                <w:sz w:val="18"/>
                <w:szCs w:val="18"/>
              </w:rPr>
              <w:t>Ararat RC</w:t>
            </w:r>
          </w:p>
        </w:tc>
        <w:tc>
          <w:tcPr>
            <w:tcW w:w="1021" w:type="dxa"/>
            <w:tcBorders>
              <w:top w:val="nil"/>
              <w:left w:val="single" w:sz="18" w:space="0" w:color="C00000"/>
              <w:bottom w:val="nil"/>
              <w:right w:val="nil"/>
            </w:tcBorders>
            <w:shd w:val="clear" w:color="auto" w:fill="auto"/>
            <w:vAlign w:val="bottom"/>
          </w:tcPr>
          <w:p w14:paraId="4BB43EA5" w14:textId="017174D2"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shd w:val="clear" w:color="auto" w:fill="auto"/>
            <w:vAlign w:val="bottom"/>
          </w:tcPr>
          <w:p w14:paraId="5CD414D5" w14:textId="789B3F94"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vAlign w:val="bottom"/>
          </w:tcPr>
          <w:p w14:paraId="4F3027DD" w14:textId="76E2FFCF" w:rsidR="00864055" w:rsidRPr="00F4718C" w:rsidRDefault="00864055" w:rsidP="00864055">
            <w:pPr>
              <w:spacing w:before="40" w:after="20"/>
              <w:jc w:val="center"/>
              <w:rPr>
                <w:rFonts w:cs="Arial"/>
                <w:sz w:val="18"/>
                <w:szCs w:val="18"/>
              </w:rPr>
            </w:pPr>
            <w:r>
              <w:rPr>
                <w:rFonts w:cs="Arial"/>
                <w:sz w:val="18"/>
                <w:szCs w:val="18"/>
              </w:rPr>
              <w:t>0.88</w:t>
            </w:r>
          </w:p>
        </w:tc>
        <w:tc>
          <w:tcPr>
            <w:tcW w:w="170" w:type="dxa"/>
            <w:tcBorders>
              <w:top w:val="nil"/>
              <w:left w:val="nil"/>
              <w:bottom w:val="nil"/>
              <w:right w:val="nil"/>
            </w:tcBorders>
            <w:vAlign w:val="bottom"/>
          </w:tcPr>
          <w:p w14:paraId="05762620" w14:textId="5CB67FBC"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20A14F20" w14:textId="2F69EACA"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67654CA0" w14:textId="0D61251F"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34397356" w14:textId="62D9D2A7"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1B0A8296" w14:textId="597339F1" w:rsidR="00864055" w:rsidRPr="00F4718C" w:rsidRDefault="00864055" w:rsidP="00864055">
            <w:pPr>
              <w:spacing w:before="40" w:after="20"/>
              <w:jc w:val="center"/>
              <w:rPr>
                <w:rFonts w:cs="Arial"/>
                <w:sz w:val="18"/>
                <w:szCs w:val="18"/>
              </w:rPr>
            </w:pPr>
            <w:r>
              <w:rPr>
                <w:rFonts w:cs="Arial"/>
                <w:sz w:val="18"/>
                <w:szCs w:val="18"/>
              </w:rPr>
              <w:t>23.7</w:t>
            </w:r>
          </w:p>
        </w:tc>
      </w:tr>
      <w:tr w:rsidR="00864055" w:rsidRPr="00864055" w14:paraId="4CFF43D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BC47C8D" w14:textId="77777777" w:rsidR="00864055" w:rsidRPr="00F608CC" w:rsidRDefault="00864055" w:rsidP="00864055">
            <w:pPr>
              <w:spacing w:before="40" w:after="40"/>
              <w:rPr>
                <w:rFonts w:cs="Arial"/>
                <w:sz w:val="18"/>
                <w:szCs w:val="18"/>
              </w:rPr>
            </w:pPr>
            <w:r w:rsidRPr="00F608CC">
              <w:rPr>
                <w:rFonts w:cs="Arial"/>
                <w:sz w:val="18"/>
                <w:szCs w:val="18"/>
              </w:rPr>
              <w:t>Ballarat C</w:t>
            </w:r>
          </w:p>
        </w:tc>
        <w:tc>
          <w:tcPr>
            <w:tcW w:w="1021" w:type="dxa"/>
            <w:tcBorders>
              <w:top w:val="nil"/>
              <w:left w:val="single" w:sz="18" w:space="0" w:color="C00000"/>
              <w:bottom w:val="nil"/>
              <w:right w:val="nil"/>
            </w:tcBorders>
            <w:shd w:val="clear" w:color="auto" w:fill="auto"/>
            <w:vAlign w:val="bottom"/>
          </w:tcPr>
          <w:p w14:paraId="2BEAF408" w14:textId="3482B442"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6FA0A355" w14:textId="154A1C6C"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vAlign w:val="bottom"/>
          </w:tcPr>
          <w:p w14:paraId="00A6D836" w14:textId="573129E8" w:rsidR="00864055" w:rsidRPr="00F4718C" w:rsidRDefault="00864055" w:rsidP="00864055">
            <w:pPr>
              <w:spacing w:before="40" w:after="20"/>
              <w:jc w:val="center"/>
              <w:rPr>
                <w:rFonts w:cs="Arial"/>
                <w:sz w:val="18"/>
                <w:szCs w:val="18"/>
              </w:rPr>
            </w:pPr>
            <w:r>
              <w:rPr>
                <w:rFonts w:cs="Arial"/>
                <w:sz w:val="18"/>
                <w:szCs w:val="18"/>
              </w:rPr>
              <w:t>0.93</w:t>
            </w:r>
          </w:p>
        </w:tc>
        <w:tc>
          <w:tcPr>
            <w:tcW w:w="170" w:type="dxa"/>
            <w:tcBorders>
              <w:top w:val="nil"/>
              <w:left w:val="nil"/>
              <w:bottom w:val="nil"/>
              <w:right w:val="nil"/>
            </w:tcBorders>
            <w:vAlign w:val="bottom"/>
          </w:tcPr>
          <w:p w14:paraId="1BC14B7D" w14:textId="604F4336"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179B2E8" w14:textId="68D79E15"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14D151FA" w14:textId="32D86EC3" w:rsidR="00864055" w:rsidRPr="00F4718C" w:rsidRDefault="00864055" w:rsidP="00864055">
            <w:pPr>
              <w:spacing w:before="40" w:after="20"/>
              <w:jc w:val="center"/>
              <w:rPr>
                <w:rFonts w:cs="Arial"/>
                <w:sz w:val="18"/>
                <w:szCs w:val="18"/>
              </w:rPr>
            </w:pPr>
            <w:r>
              <w:rPr>
                <w:rFonts w:cs="Arial"/>
                <w:sz w:val="18"/>
                <w:szCs w:val="18"/>
              </w:rPr>
              <w:t>1.01</w:t>
            </w:r>
          </w:p>
        </w:tc>
        <w:tc>
          <w:tcPr>
            <w:tcW w:w="1021" w:type="dxa"/>
            <w:tcBorders>
              <w:top w:val="nil"/>
              <w:left w:val="nil"/>
              <w:bottom w:val="nil"/>
              <w:right w:val="nil"/>
            </w:tcBorders>
            <w:shd w:val="clear" w:color="auto" w:fill="auto"/>
            <w:vAlign w:val="bottom"/>
          </w:tcPr>
          <w:p w14:paraId="3D429DF7" w14:textId="341DEE3B"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3FB2E4C6" w14:textId="7B491A88" w:rsidR="00864055" w:rsidRPr="00F4718C" w:rsidRDefault="00864055" w:rsidP="00864055">
            <w:pPr>
              <w:spacing w:before="40" w:after="20"/>
              <w:jc w:val="center"/>
              <w:rPr>
                <w:rFonts w:cs="Arial"/>
                <w:sz w:val="18"/>
                <w:szCs w:val="18"/>
              </w:rPr>
            </w:pPr>
            <w:r>
              <w:rPr>
                <w:rFonts w:cs="Arial"/>
                <w:sz w:val="18"/>
                <w:szCs w:val="18"/>
              </w:rPr>
              <w:t>22.5</w:t>
            </w:r>
          </w:p>
        </w:tc>
      </w:tr>
      <w:tr w:rsidR="00864055" w:rsidRPr="00864055" w14:paraId="10DD087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D97221" w14:textId="77777777" w:rsidR="00864055" w:rsidRPr="00F608CC" w:rsidRDefault="00864055" w:rsidP="00864055">
            <w:pPr>
              <w:spacing w:before="40" w:after="40"/>
              <w:rPr>
                <w:rFonts w:cs="Arial"/>
                <w:sz w:val="18"/>
                <w:szCs w:val="18"/>
              </w:rPr>
            </w:pPr>
            <w:r w:rsidRPr="00F608CC">
              <w:rPr>
                <w:rFonts w:cs="Arial"/>
                <w:sz w:val="18"/>
                <w:szCs w:val="18"/>
              </w:rPr>
              <w:t>Banyule C</w:t>
            </w:r>
          </w:p>
        </w:tc>
        <w:tc>
          <w:tcPr>
            <w:tcW w:w="1021" w:type="dxa"/>
            <w:tcBorders>
              <w:top w:val="nil"/>
              <w:left w:val="single" w:sz="18" w:space="0" w:color="C00000"/>
              <w:bottom w:val="nil"/>
              <w:right w:val="nil"/>
            </w:tcBorders>
            <w:shd w:val="clear" w:color="auto" w:fill="auto"/>
            <w:vAlign w:val="bottom"/>
          </w:tcPr>
          <w:p w14:paraId="6BFC4795" w14:textId="3E8BD016"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shd w:val="clear" w:color="auto" w:fill="auto"/>
            <w:vAlign w:val="bottom"/>
          </w:tcPr>
          <w:p w14:paraId="48531909" w14:textId="14BABF6D"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36F45C7D" w14:textId="5B4E6D7F"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578D08AA" w14:textId="5BD24861"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892591E" w14:textId="1C984AB8"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0171BB4E" w14:textId="197723D4"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032B45EE" w14:textId="0AA62B39"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2E265D7B" w14:textId="23D4EDD2" w:rsidR="00864055" w:rsidRPr="00F4718C" w:rsidRDefault="00864055" w:rsidP="00864055">
            <w:pPr>
              <w:spacing w:before="40" w:after="20"/>
              <w:jc w:val="center"/>
              <w:rPr>
                <w:rFonts w:cs="Arial"/>
                <w:sz w:val="18"/>
                <w:szCs w:val="18"/>
              </w:rPr>
            </w:pPr>
            <w:r>
              <w:rPr>
                <w:rFonts w:cs="Arial"/>
                <w:sz w:val="18"/>
                <w:szCs w:val="18"/>
              </w:rPr>
              <w:t>16.1</w:t>
            </w:r>
          </w:p>
        </w:tc>
      </w:tr>
      <w:tr w:rsidR="00864055" w:rsidRPr="00864055" w14:paraId="5F907D4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A9B9BF0" w14:textId="77777777" w:rsidR="00864055" w:rsidRPr="00F608CC" w:rsidRDefault="00864055" w:rsidP="00864055">
            <w:pPr>
              <w:spacing w:before="40" w:after="40"/>
              <w:rPr>
                <w:rFonts w:cs="Arial"/>
                <w:sz w:val="18"/>
                <w:szCs w:val="18"/>
              </w:rPr>
            </w:pPr>
            <w:r w:rsidRPr="00F608CC">
              <w:rPr>
                <w:rFonts w:cs="Arial"/>
                <w:sz w:val="18"/>
                <w:szCs w:val="18"/>
              </w:rPr>
              <w:t>Bass Coast S</w:t>
            </w:r>
          </w:p>
        </w:tc>
        <w:tc>
          <w:tcPr>
            <w:tcW w:w="1021" w:type="dxa"/>
            <w:tcBorders>
              <w:top w:val="nil"/>
              <w:left w:val="single" w:sz="18" w:space="0" w:color="C00000"/>
              <w:bottom w:val="nil"/>
              <w:right w:val="nil"/>
            </w:tcBorders>
            <w:shd w:val="clear" w:color="auto" w:fill="auto"/>
            <w:vAlign w:val="bottom"/>
          </w:tcPr>
          <w:p w14:paraId="0EB9ECF7" w14:textId="3AB44909"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0DC4865B" w14:textId="3162BD81" w:rsidR="00864055" w:rsidRPr="00F4718C" w:rsidRDefault="00864055" w:rsidP="00864055">
            <w:pPr>
              <w:spacing w:before="40" w:after="20"/>
              <w:jc w:val="center"/>
              <w:rPr>
                <w:rFonts w:cs="Arial"/>
                <w:sz w:val="18"/>
                <w:szCs w:val="18"/>
              </w:rPr>
            </w:pPr>
            <w:r>
              <w:rPr>
                <w:rFonts w:cs="Arial"/>
                <w:sz w:val="18"/>
                <w:szCs w:val="18"/>
              </w:rPr>
              <w:t>1.05</w:t>
            </w:r>
          </w:p>
        </w:tc>
        <w:tc>
          <w:tcPr>
            <w:tcW w:w="907" w:type="dxa"/>
            <w:tcBorders>
              <w:top w:val="nil"/>
              <w:left w:val="nil"/>
              <w:bottom w:val="nil"/>
              <w:right w:val="nil"/>
            </w:tcBorders>
            <w:vAlign w:val="bottom"/>
          </w:tcPr>
          <w:p w14:paraId="4762F8E2" w14:textId="340CD289" w:rsidR="00864055" w:rsidRPr="00F4718C" w:rsidRDefault="00864055" w:rsidP="00864055">
            <w:pPr>
              <w:spacing w:before="40" w:after="20"/>
              <w:jc w:val="center"/>
              <w:rPr>
                <w:rFonts w:cs="Arial"/>
                <w:sz w:val="18"/>
                <w:szCs w:val="18"/>
              </w:rPr>
            </w:pPr>
            <w:r>
              <w:rPr>
                <w:rFonts w:cs="Arial"/>
                <w:sz w:val="18"/>
                <w:szCs w:val="18"/>
              </w:rPr>
              <w:t>1.11</w:t>
            </w:r>
          </w:p>
        </w:tc>
        <w:tc>
          <w:tcPr>
            <w:tcW w:w="170" w:type="dxa"/>
            <w:tcBorders>
              <w:top w:val="nil"/>
              <w:left w:val="nil"/>
              <w:bottom w:val="nil"/>
              <w:right w:val="nil"/>
            </w:tcBorders>
            <w:vAlign w:val="bottom"/>
          </w:tcPr>
          <w:p w14:paraId="3AF2D18D" w14:textId="2D2FA24E"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05DEF7C" w14:textId="697B42BE"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shd w:val="clear" w:color="auto" w:fill="auto"/>
            <w:vAlign w:val="bottom"/>
          </w:tcPr>
          <w:p w14:paraId="7EB912AD" w14:textId="38BC7420"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1D0E849D" w14:textId="30BFC831"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510247FC" w14:textId="486FCE1A" w:rsidR="00864055" w:rsidRPr="00F4718C" w:rsidRDefault="00864055" w:rsidP="00864055">
            <w:pPr>
              <w:spacing w:before="40" w:after="20"/>
              <w:jc w:val="center"/>
              <w:rPr>
                <w:rFonts w:cs="Arial"/>
                <w:sz w:val="18"/>
                <w:szCs w:val="18"/>
              </w:rPr>
            </w:pPr>
            <w:r>
              <w:rPr>
                <w:rFonts w:cs="Arial"/>
                <w:sz w:val="18"/>
                <w:szCs w:val="18"/>
              </w:rPr>
              <w:t>34.6</w:t>
            </w:r>
          </w:p>
        </w:tc>
      </w:tr>
      <w:tr w:rsidR="00864055" w:rsidRPr="00864055" w14:paraId="2308840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5236B8E" w14:textId="77777777" w:rsidR="00864055" w:rsidRPr="00F608CC" w:rsidRDefault="00864055" w:rsidP="00864055">
            <w:pPr>
              <w:spacing w:before="40" w:after="40"/>
              <w:rPr>
                <w:rFonts w:cs="Arial"/>
                <w:sz w:val="18"/>
                <w:szCs w:val="18"/>
              </w:rPr>
            </w:pPr>
            <w:r w:rsidRPr="00F608CC">
              <w:rPr>
                <w:rFonts w:cs="Arial"/>
                <w:sz w:val="18"/>
                <w:szCs w:val="18"/>
              </w:rPr>
              <w:t xml:space="preserve">Baw </w:t>
            </w:r>
            <w:proofErr w:type="spellStart"/>
            <w:r w:rsidRPr="00F608CC">
              <w:rPr>
                <w:rFonts w:cs="Arial"/>
                <w:sz w:val="18"/>
                <w:szCs w:val="18"/>
              </w:rPr>
              <w:t>Baw</w:t>
            </w:r>
            <w:proofErr w:type="spellEnd"/>
            <w:r w:rsidRPr="00F608CC">
              <w:rPr>
                <w:rFonts w:cs="Arial"/>
                <w:sz w:val="18"/>
                <w:szCs w:val="18"/>
              </w:rPr>
              <w:t xml:space="preserve"> S</w:t>
            </w:r>
          </w:p>
        </w:tc>
        <w:tc>
          <w:tcPr>
            <w:tcW w:w="1021" w:type="dxa"/>
            <w:tcBorders>
              <w:top w:val="nil"/>
              <w:left w:val="single" w:sz="18" w:space="0" w:color="C00000"/>
              <w:bottom w:val="nil"/>
              <w:right w:val="nil"/>
            </w:tcBorders>
            <w:shd w:val="clear" w:color="auto" w:fill="auto"/>
            <w:vAlign w:val="bottom"/>
          </w:tcPr>
          <w:p w14:paraId="7AE20119" w14:textId="04428E2C"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4B51061B" w14:textId="0854CF7B" w:rsidR="00864055" w:rsidRPr="00F4718C" w:rsidRDefault="00864055" w:rsidP="00864055">
            <w:pPr>
              <w:spacing w:before="40" w:after="20"/>
              <w:jc w:val="center"/>
              <w:rPr>
                <w:rFonts w:cs="Arial"/>
                <w:sz w:val="18"/>
                <w:szCs w:val="18"/>
              </w:rPr>
            </w:pPr>
            <w:r>
              <w:rPr>
                <w:rFonts w:cs="Arial"/>
                <w:sz w:val="18"/>
                <w:szCs w:val="18"/>
              </w:rPr>
              <w:t>1.04</w:t>
            </w:r>
          </w:p>
        </w:tc>
        <w:tc>
          <w:tcPr>
            <w:tcW w:w="907" w:type="dxa"/>
            <w:tcBorders>
              <w:top w:val="nil"/>
              <w:left w:val="nil"/>
              <w:bottom w:val="nil"/>
              <w:right w:val="nil"/>
            </w:tcBorders>
            <w:vAlign w:val="bottom"/>
          </w:tcPr>
          <w:p w14:paraId="7E64148B" w14:textId="38A85C94" w:rsidR="00864055" w:rsidRPr="00F4718C" w:rsidRDefault="00864055" w:rsidP="00864055">
            <w:pPr>
              <w:spacing w:before="40" w:after="20"/>
              <w:jc w:val="center"/>
              <w:rPr>
                <w:rFonts w:cs="Arial"/>
                <w:sz w:val="18"/>
                <w:szCs w:val="18"/>
              </w:rPr>
            </w:pPr>
            <w:r>
              <w:rPr>
                <w:rFonts w:cs="Arial"/>
                <w:sz w:val="18"/>
                <w:szCs w:val="18"/>
              </w:rPr>
              <w:t>1.16</w:t>
            </w:r>
          </w:p>
        </w:tc>
        <w:tc>
          <w:tcPr>
            <w:tcW w:w="170" w:type="dxa"/>
            <w:tcBorders>
              <w:top w:val="nil"/>
              <w:left w:val="nil"/>
              <w:bottom w:val="nil"/>
              <w:right w:val="nil"/>
            </w:tcBorders>
            <w:vAlign w:val="bottom"/>
          </w:tcPr>
          <w:p w14:paraId="6075176C" w14:textId="177267D9"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7107F0D" w14:textId="14B0A23E"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1EE6D005" w14:textId="574CF179"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17C70F6F" w14:textId="3DD89DB4"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4AA7D0F8" w14:textId="3A26C7B3" w:rsidR="00864055" w:rsidRPr="00F4718C" w:rsidRDefault="00864055" w:rsidP="00864055">
            <w:pPr>
              <w:spacing w:before="40" w:after="20"/>
              <w:jc w:val="center"/>
              <w:rPr>
                <w:rFonts w:cs="Arial"/>
                <w:sz w:val="18"/>
                <w:szCs w:val="18"/>
              </w:rPr>
            </w:pPr>
            <w:r>
              <w:rPr>
                <w:rFonts w:cs="Arial"/>
                <w:sz w:val="18"/>
                <w:szCs w:val="18"/>
              </w:rPr>
              <w:t>36.7</w:t>
            </w:r>
          </w:p>
        </w:tc>
      </w:tr>
      <w:tr w:rsidR="00864055" w:rsidRPr="00864055" w14:paraId="17F8FF6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8BEA4EA" w14:textId="77777777" w:rsidR="00864055" w:rsidRPr="00F608CC" w:rsidRDefault="00864055" w:rsidP="00864055">
            <w:pPr>
              <w:spacing w:before="40" w:after="40"/>
              <w:rPr>
                <w:rFonts w:cs="Arial"/>
                <w:sz w:val="18"/>
                <w:szCs w:val="18"/>
              </w:rPr>
            </w:pPr>
            <w:r w:rsidRPr="00F608CC">
              <w:rPr>
                <w:rFonts w:cs="Arial"/>
                <w:sz w:val="18"/>
                <w:szCs w:val="18"/>
              </w:rPr>
              <w:t>Bayside C</w:t>
            </w:r>
          </w:p>
        </w:tc>
        <w:tc>
          <w:tcPr>
            <w:tcW w:w="1021" w:type="dxa"/>
            <w:tcBorders>
              <w:top w:val="nil"/>
              <w:left w:val="single" w:sz="18" w:space="0" w:color="C00000"/>
              <w:bottom w:val="nil"/>
              <w:right w:val="nil"/>
            </w:tcBorders>
            <w:shd w:val="clear" w:color="auto" w:fill="auto"/>
            <w:vAlign w:val="bottom"/>
          </w:tcPr>
          <w:p w14:paraId="64C975B4" w14:textId="7CC7F88A"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shd w:val="clear" w:color="auto" w:fill="auto"/>
            <w:vAlign w:val="bottom"/>
          </w:tcPr>
          <w:p w14:paraId="1FB56C49" w14:textId="1E96B029"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0E07E398" w14:textId="15F0C946" w:rsidR="00864055" w:rsidRPr="00F4718C" w:rsidRDefault="00864055" w:rsidP="00864055">
            <w:pPr>
              <w:spacing w:before="40" w:after="20"/>
              <w:jc w:val="center"/>
              <w:rPr>
                <w:rFonts w:cs="Arial"/>
                <w:sz w:val="18"/>
                <w:szCs w:val="18"/>
              </w:rPr>
            </w:pPr>
            <w:r>
              <w:rPr>
                <w:rFonts w:cs="Arial"/>
                <w:sz w:val="18"/>
                <w:szCs w:val="18"/>
              </w:rPr>
              <w:t>0.00</w:t>
            </w:r>
          </w:p>
        </w:tc>
        <w:tc>
          <w:tcPr>
            <w:tcW w:w="170" w:type="dxa"/>
            <w:tcBorders>
              <w:top w:val="nil"/>
              <w:left w:val="nil"/>
              <w:bottom w:val="nil"/>
              <w:right w:val="nil"/>
            </w:tcBorders>
            <w:vAlign w:val="bottom"/>
          </w:tcPr>
          <w:p w14:paraId="5FB30519" w14:textId="1B06BDAF"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71D789D6" w14:textId="58FDF927"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74CFDD4F" w14:textId="224C1FE4" w:rsidR="00864055" w:rsidRPr="00F4718C" w:rsidRDefault="00864055" w:rsidP="00864055">
            <w:pPr>
              <w:spacing w:before="40" w:after="20"/>
              <w:jc w:val="center"/>
              <w:rPr>
                <w:rFonts w:cs="Arial"/>
                <w:sz w:val="18"/>
                <w:szCs w:val="18"/>
              </w:rPr>
            </w:pPr>
            <w:r>
              <w:rPr>
                <w:rFonts w:cs="Arial"/>
                <w:sz w:val="18"/>
                <w:szCs w:val="18"/>
              </w:rPr>
              <w:t>0.00</w:t>
            </w:r>
          </w:p>
        </w:tc>
        <w:tc>
          <w:tcPr>
            <w:tcW w:w="1021" w:type="dxa"/>
            <w:tcBorders>
              <w:top w:val="nil"/>
              <w:left w:val="nil"/>
              <w:bottom w:val="nil"/>
              <w:right w:val="nil"/>
            </w:tcBorders>
            <w:shd w:val="clear" w:color="auto" w:fill="auto"/>
            <w:vAlign w:val="bottom"/>
          </w:tcPr>
          <w:p w14:paraId="656A2897" w14:textId="5D7035AF"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34A423AA" w14:textId="34C85BD5" w:rsidR="00864055" w:rsidRPr="00F4718C" w:rsidRDefault="00864055" w:rsidP="00864055">
            <w:pPr>
              <w:spacing w:before="40" w:after="20"/>
              <w:jc w:val="center"/>
              <w:rPr>
                <w:rFonts w:cs="Arial"/>
                <w:sz w:val="18"/>
                <w:szCs w:val="18"/>
              </w:rPr>
            </w:pPr>
            <w:r>
              <w:rPr>
                <w:rFonts w:cs="Arial"/>
                <w:sz w:val="18"/>
                <w:szCs w:val="18"/>
              </w:rPr>
              <w:t>13.2</w:t>
            </w:r>
          </w:p>
        </w:tc>
      </w:tr>
      <w:tr w:rsidR="00864055" w:rsidRPr="00864055" w14:paraId="64513EE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66C1486" w14:textId="77777777" w:rsidR="00864055" w:rsidRPr="00F608CC" w:rsidRDefault="00864055" w:rsidP="00864055">
            <w:pPr>
              <w:spacing w:before="40" w:after="40"/>
              <w:rPr>
                <w:rFonts w:cs="Arial"/>
                <w:sz w:val="18"/>
                <w:szCs w:val="18"/>
              </w:rPr>
            </w:pPr>
            <w:r w:rsidRPr="00F608CC">
              <w:rPr>
                <w:rFonts w:cs="Arial"/>
                <w:sz w:val="18"/>
                <w:szCs w:val="18"/>
              </w:rPr>
              <w:t>Benalla RC</w:t>
            </w:r>
          </w:p>
        </w:tc>
        <w:tc>
          <w:tcPr>
            <w:tcW w:w="1021" w:type="dxa"/>
            <w:tcBorders>
              <w:top w:val="nil"/>
              <w:left w:val="single" w:sz="18" w:space="0" w:color="C00000"/>
              <w:bottom w:val="nil"/>
              <w:right w:val="nil"/>
            </w:tcBorders>
            <w:shd w:val="clear" w:color="auto" w:fill="auto"/>
            <w:vAlign w:val="bottom"/>
          </w:tcPr>
          <w:p w14:paraId="3B5C324B" w14:textId="0577CB61"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5B024A60" w14:textId="5FC20946"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vAlign w:val="bottom"/>
          </w:tcPr>
          <w:p w14:paraId="01EC2AA2" w14:textId="31EAB5BF" w:rsidR="00864055" w:rsidRPr="00F4718C" w:rsidRDefault="00864055" w:rsidP="00864055">
            <w:pPr>
              <w:spacing w:before="40" w:after="20"/>
              <w:jc w:val="center"/>
              <w:rPr>
                <w:rFonts w:cs="Arial"/>
                <w:sz w:val="18"/>
                <w:szCs w:val="18"/>
              </w:rPr>
            </w:pPr>
            <w:r>
              <w:rPr>
                <w:rFonts w:cs="Arial"/>
                <w:sz w:val="18"/>
                <w:szCs w:val="18"/>
              </w:rPr>
              <w:t>0.80</w:t>
            </w:r>
          </w:p>
        </w:tc>
        <w:tc>
          <w:tcPr>
            <w:tcW w:w="170" w:type="dxa"/>
            <w:tcBorders>
              <w:top w:val="nil"/>
              <w:left w:val="nil"/>
              <w:bottom w:val="nil"/>
              <w:right w:val="nil"/>
            </w:tcBorders>
            <w:vAlign w:val="bottom"/>
          </w:tcPr>
          <w:p w14:paraId="5C2C2F97" w14:textId="6CA7B1D9"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262A8A2D" w14:textId="2267D2E1" w:rsidR="00864055" w:rsidRPr="00F4718C" w:rsidRDefault="00864055" w:rsidP="00864055">
            <w:pPr>
              <w:spacing w:before="40" w:after="20"/>
              <w:jc w:val="center"/>
              <w:rPr>
                <w:rFonts w:cs="Arial"/>
                <w:sz w:val="18"/>
                <w:szCs w:val="18"/>
              </w:rPr>
            </w:pPr>
            <w:r>
              <w:rPr>
                <w:rFonts w:cs="Arial"/>
                <w:sz w:val="18"/>
                <w:szCs w:val="18"/>
              </w:rPr>
              <w:t>1.06</w:t>
            </w:r>
          </w:p>
        </w:tc>
        <w:tc>
          <w:tcPr>
            <w:tcW w:w="907" w:type="dxa"/>
            <w:tcBorders>
              <w:top w:val="nil"/>
              <w:left w:val="nil"/>
              <w:bottom w:val="nil"/>
              <w:right w:val="nil"/>
            </w:tcBorders>
            <w:shd w:val="clear" w:color="auto" w:fill="auto"/>
            <w:vAlign w:val="bottom"/>
          </w:tcPr>
          <w:p w14:paraId="4903B46B" w14:textId="0411B5E4" w:rsidR="00864055" w:rsidRPr="00F4718C" w:rsidRDefault="00864055" w:rsidP="00864055">
            <w:pPr>
              <w:spacing w:before="40" w:after="20"/>
              <w:jc w:val="center"/>
              <w:rPr>
                <w:rFonts w:cs="Arial"/>
                <w:sz w:val="18"/>
                <w:szCs w:val="18"/>
              </w:rPr>
            </w:pPr>
            <w:r>
              <w:rPr>
                <w:rFonts w:cs="Arial"/>
                <w:sz w:val="18"/>
                <w:szCs w:val="18"/>
              </w:rPr>
              <w:t>1.04</w:t>
            </w:r>
          </w:p>
        </w:tc>
        <w:tc>
          <w:tcPr>
            <w:tcW w:w="1021" w:type="dxa"/>
            <w:tcBorders>
              <w:top w:val="nil"/>
              <w:left w:val="nil"/>
              <w:bottom w:val="nil"/>
              <w:right w:val="nil"/>
            </w:tcBorders>
            <w:shd w:val="clear" w:color="auto" w:fill="auto"/>
            <w:vAlign w:val="bottom"/>
          </w:tcPr>
          <w:p w14:paraId="2E2D3F12" w14:textId="367BAF7D"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18D952FC" w14:textId="42082913" w:rsidR="00864055" w:rsidRPr="00F4718C" w:rsidRDefault="00864055" w:rsidP="00864055">
            <w:pPr>
              <w:spacing w:before="40" w:after="20"/>
              <w:jc w:val="center"/>
              <w:rPr>
                <w:rFonts w:cs="Arial"/>
                <w:sz w:val="18"/>
                <w:szCs w:val="18"/>
              </w:rPr>
            </w:pPr>
            <w:r>
              <w:rPr>
                <w:rFonts w:cs="Arial"/>
                <w:sz w:val="18"/>
                <w:szCs w:val="18"/>
              </w:rPr>
              <w:t>37.0</w:t>
            </w:r>
          </w:p>
        </w:tc>
      </w:tr>
      <w:tr w:rsidR="00864055" w:rsidRPr="00864055" w14:paraId="3EA4CBF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BE7D87A" w14:textId="77777777" w:rsidR="00864055" w:rsidRPr="00F608CC" w:rsidRDefault="00864055" w:rsidP="00864055">
            <w:pPr>
              <w:spacing w:before="40" w:after="40"/>
              <w:rPr>
                <w:rFonts w:cs="Arial"/>
                <w:sz w:val="18"/>
                <w:szCs w:val="18"/>
              </w:rPr>
            </w:pPr>
            <w:r w:rsidRPr="00F608CC">
              <w:rPr>
                <w:rFonts w:cs="Arial"/>
                <w:sz w:val="18"/>
                <w:szCs w:val="18"/>
              </w:rPr>
              <w:t>Boroondara C</w:t>
            </w:r>
          </w:p>
        </w:tc>
        <w:tc>
          <w:tcPr>
            <w:tcW w:w="1021" w:type="dxa"/>
            <w:tcBorders>
              <w:top w:val="nil"/>
              <w:left w:val="single" w:sz="18" w:space="0" w:color="C00000"/>
              <w:bottom w:val="nil"/>
              <w:right w:val="nil"/>
            </w:tcBorders>
            <w:shd w:val="clear" w:color="auto" w:fill="auto"/>
            <w:vAlign w:val="bottom"/>
          </w:tcPr>
          <w:p w14:paraId="286873A6" w14:textId="4E1C8F80"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shd w:val="clear" w:color="auto" w:fill="auto"/>
            <w:vAlign w:val="bottom"/>
          </w:tcPr>
          <w:p w14:paraId="4A296B0A" w14:textId="38B9F3EC"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31FC4044" w14:textId="50CF7714"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353A3E2E" w14:textId="785EB269"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6703D82" w14:textId="345D183A"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6AF4730D" w14:textId="72773831"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3EEE96DC" w14:textId="62B3A8CF"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621E475E" w14:textId="215FF487" w:rsidR="00864055" w:rsidRPr="00F4718C" w:rsidRDefault="00864055" w:rsidP="00864055">
            <w:pPr>
              <w:spacing w:before="40" w:after="20"/>
              <w:jc w:val="center"/>
              <w:rPr>
                <w:rFonts w:cs="Arial"/>
                <w:sz w:val="18"/>
                <w:szCs w:val="18"/>
              </w:rPr>
            </w:pPr>
            <w:r>
              <w:rPr>
                <w:rFonts w:cs="Arial"/>
                <w:sz w:val="18"/>
                <w:szCs w:val="18"/>
              </w:rPr>
              <w:t>5.7</w:t>
            </w:r>
          </w:p>
        </w:tc>
      </w:tr>
      <w:tr w:rsidR="00864055" w:rsidRPr="00864055" w14:paraId="03F63E4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332D039" w14:textId="77777777" w:rsidR="00864055" w:rsidRPr="00F608CC" w:rsidRDefault="00864055" w:rsidP="00864055">
            <w:pPr>
              <w:spacing w:before="40" w:after="40"/>
              <w:rPr>
                <w:rFonts w:cs="Arial"/>
                <w:sz w:val="18"/>
                <w:szCs w:val="18"/>
              </w:rPr>
            </w:pPr>
            <w:r w:rsidRPr="00F608CC">
              <w:rPr>
                <w:rFonts w:cs="Arial"/>
                <w:sz w:val="18"/>
                <w:szCs w:val="18"/>
              </w:rPr>
              <w:t>Brimbank C</w:t>
            </w:r>
          </w:p>
        </w:tc>
        <w:tc>
          <w:tcPr>
            <w:tcW w:w="1021" w:type="dxa"/>
            <w:tcBorders>
              <w:top w:val="nil"/>
              <w:left w:val="single" w:sz="18" w:space="0" w:color="C00000"/>
              <w:bottom w:val="nil"/>
              <w:right w:val="nil"/>
            </w:tcBorders>
            <w:shd w:val="clear" w:color="auto" w:fill="auto"/>
            <w:vAlign w:val="bottom"/>
          </w:tcPr>
          <w:p w14:paraId="5F6B0BB3" w14:textId="7934A506"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28ACA892" w14:textId="73ABCA0B"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vAlign w:val="bottom"/>
          </w:tcPr>
          <w:p w14:paraId="02CBBB04" w14:textId="2072F35F" w:rsidR="00864055" w:rsidRPr="00F4718C" w:rsidRDefault="00864055" w:rsidP="00864055">
            <w:pPr>
              <w:spacing w:before="40" w:after="20"/>
              <w:jc w:val="center"/>
              <w:rPr>
                <w:rFonts w:cs="Arial"/>
                <w:sz w:val="18"/>
                <w:szCs w:val="18"/>
              </w:rPr>
            </w:pPr>
            <w:r>
              <w:rPr>
                <w:rFonts w:cs="Arial"/>
                <w:sz w:val="18"/>
                <w:szCs w:val="18"/>
              </w:rPr>
              <w:t>0.84</w:t>
            </w:r>
          </w:p>
        </w:tc>
        <w:tc>
          <w:tcPr>
            <w:tcW w:w="170" w:type="dxa"/>
            <w:tcBorders>
              <w:top w:val="nil"/>
              <w:left w:val="nil"/>
              <w:bottom w:val="nil"/>
              <w:right w:val="nil"/>
            </w:tcBorders>
            <w:vAlign w:val="bottom"/>
          </w:tcPr>
          <w:p w14:paraId="5CD230FD" w14:textId="63EF6B97"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6AE3E05" w14:textId="19CC8630" w:rsidR="00864055" w:rsidRPr="00F4718C" w:rsidRDefault="00864055" w:rsidP="00864055">
            <w:pPr>
              <w:spacing w:before="40" w:after="20"/>
              <w:jc w:val="center"/>
              <w:rPr>
                <w:rFonts w:cs="Arial"/>
                <w:sz w:val="18"/>
                <w:szCs w:val="18"/>
              </w:rPr>
            </w:pPr>
            <w:r>
              <w:rPr>
                <w:rFonts w:cs="Arial"/>
                <w:sz w:val="18"/>
                <w:szCs w:val="18"/>
              </w:rPr>
              <w:t>1.10</w:t>
            </w:r>
          </w:p>
        </w:tc>
        <w:tc>
          <w:tcPr>
            <w:tcW w:w="907" w:type="dxa"/>
            <w:tcBorders>
              <w:top w:val="nil"/>
              <w:left w:val="nil"/>
              <w:bottom w:val="nil"/>
              <w:right w:val="nil"/>
            </w:tcBorders>
            <w:shd w:val="clear" w:color="auto" w:fill="auto"/>
            <w:vAlign w:val="bottom"/>
          </w:tcPr>
          <w:p w14:paraId="658E03B5" w14:textId="56448E1E" w:rsidR="00864055" w:rsidRPr="00F4718C" w:rsidRDefault="00864055" w:rsidP="00864055">
            <w:pPr>
              <w:spacing w:before="40" w:after="20"/>
              <w:jc w:val="center"/>
              <w:rPr>
                <w:rFonts w:cs="Arial"/>
                <w:sz w:val="18"/>
                <w:szCs w:val="18"/>
              </w:rPr>
            </w:pPr>
            <w:r>
              <w:rPr>
                <w:rFonts w:cs="Arial"/>
                <w:sz w:val="18"/>
                <w:szCs w:val="18"/>
              </w:rPr>
              <w:t>1.10</w:t>
            </w:r>
          </w:p>
        </w:tc>
        <w:tc>
          <w:tcPr>
            <w:tcW w:w="1021" w:type="dxa"/>
            <w:tcBorders>
              <w:top w:val="nil"/>
              <w:left w:val="nil"/>
              <w:bottom w:val="nil"/>
              <w:right w:val="nil"/>
            </w:tcBorders>
            <w:shd w:val="clear" w:color="auto" w:fill="auto"/>
            <w:vAlign w:val="bottom"/>
          </w:tcPr>
          <w:p w14:paraId="143111F2" w14:textId="1F0CF4F5"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398A2690" w14:textId="4F1E2F99" w:rsidR="00864055" w:rsidRPr="00F4718C" w:rsidRDefault="00864055" w:rsidP="00864055">
            <w:pPr>
              <w:spacing w:before="40" w:after="20"/>
              <w:jc w:val="center"/>
              <w:rPr>
                <w:rFonts w:cs="Arial"/>
                <w:sz w:val="18"/>
                <w:szCs w:val="18"/>
              </w:rPr>
            </w:pPr>
            <w:r>
              <w:rPr>
                <w:rFonts w:cs="Arial"/>
                <w:sz w:val="18"/>
                <w:szCs w:val="18"/>
              </w:rPr>
              <w:t>10.7</w:t>
            </w:r>
          </w:p>
        </w:tc>
      </w:tr>
      <w:tr w:rsidR="00864055" w:rsidRPr="00864055" w14:paraId="1980B82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8BEF239" w14:textId="77777777" w:rsidR="00864055" w:rsidRPr="00F608CC" w:rsidRDefault="00864055" w:rsidP="00864055">
            <w:pPr>
              <w:spacing w:before="40" w:after="40"/>
              <w:rPr>
                <w:rFonts w:cs="Arial"/>
                <w:sz w:val="18"/>
                <w:szCs w:val="18"/>
              </w:rPr>
            </w:pPr>
            <w:r w:rsidRPr="00F608CC">
              <w:rPr>
                <w:rFonts w:cs="Arial"/>
                <w:sz w:val="18"/>
                <w:szCs w:val="18"/>
              </w:rPr>
              <w:t>Buloke S</w:t>
            </w:r>
          </w:p>
        </w:tc>
        <w:tc>
          <w:tcPr>
            <w:tcW w:w="1021" w:type="dxa"/>
            <w:tcBorders>
              <w:top w:val="nil"/>
              <w:left w:val="single" w:sz="18" w:space="0" w:color="C00000"/>
              <w:bottom w:val="nil"/>
              <w:right w:val="nil"/>
            </w:tcBorders>
            <w:shd w:val="clear" w:color="auto" w:fill="auto"/>
            <w:vAlign w:val="bottom"/>
          </w:tcPr>
          <w:p w14:paraId="705F276E" w14:textId="5414DD31" w:rsidR="00864055" w:rsidRPr="00F4718C" w:rsidRDefault="00864055" w:rsidP="00864055">
            <w:pPr>
              <w:spacing w:before="40" w:after="20"/>
              <w:jc w:val="center"/>
              <w:rPr>
                <w:rFonts w:cs="Arial"/>
                <w:sz w:val="18"/>
                <w:szCs w:val="18"/>
              </w:rPr>
            </w:pPr>
            <w:r>
              <w:rPr>
                <w:rFonts w:cs="Arial"/>
                <w:sz w:val="18"/>
                <w:szCs w:val="18"/>
              </w:rPr>
              <w:t>1.05</w:t>
            </w:r>
          </w:p>
        </w:tc>
        <w:tc>
          <w:tcPr>
            <w:tcW w:w="907" w:type="dxa"/>
            <w:tcBorders>
              <w:top w:val="nil"/>
              <w:left w:val="nil"/>
              <w:bottom w:val="nil"/>
              <w:right w:val="nil"/>
            </w:tcBorders>
            <w:shd w:val="clear" w:color="auto" w:fill="auto"/>
            <w:vAlign w:val="bottom"/>
          </w:tcPr>
          <w:p w14:paraId="0D78A60B" w14:textId="3F768E1F"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vAlign w:val="bottom"/>
          </w:tcPr>
          <w:p w14:paraId="6886A9DE" w14:textId="423715A0" w:rsidR="00864055" w:rsidRPr="00F4718C" w:rsidRDefault="00864055" w:rsidP="00864055">
            <w:pPr>
              <w:spacing w:before="40" w:after="20"/>
              <w:jc w:val="center"/>
              <w:rPr>
                <w:rFonts w:cs="Arial"/>
                <w:sz w:val="18"/>
                <w:szCs w:val="18"/>
              </w:rPr>
            </w:pPr>
            <w:r>
              <w:rPr>
                <w:rFonts w:cs="Arial"/>
                <w:sz w:val="18"/>
                <w:szCs w:val="18"/>
              </w:rPr>
              <w:t>0.76</w:t>
            </w:r>
          </w:p>
        </w:tc>
        <w:tc>
          <w:tcPr>
            <w:tcW w:w="170" w:type="dxa"/>
            <w:tcBorders>
              <w:top w:val="nil"/>
              <w:left w:val="nil"/>
              <w:bottom w:val="nil"/>
              <w:right w:val="nil"/>
            </w:tcBorders>
            <w:vAlign w:val="bottom"/>
          </w:tcPr>
          <w:p w14:paraId="112F9A7E" w14:textId="72FF6D06"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A469C60" w14:textId="41FB3586" w:rsidR="00864055" w:rsidRPr="00F4718C" w:rsidRDefault="00864055" w:rsidP="00864055">
            <w:pPr>
              <w:spacing w:before="40" w:after="20"/>
              <w:jc w:val="center"/>
              <w:rPr>
                <w:rFonts w:cs="Arial"/>
                <w:sz w:val="18"/>
                <w:szCs w:val="18"/>
              </w:rPr>
            </w:pPr>
            <w:r>
              <w:rPr>
                <w:rFonts w:cs="Arial"/>
                <w:sz w:val="18"/>
                <w:szCs w:val="18"/>
              </w:rPr>
              <w:t>1.05</w:t>
            </w:r>
          </w:p>
        </w:tc>
        <w:tc>
          <w:tcPr>
            <w:tcW w:w="907" w:type="dxa"/>
            <w:tcBorders>
              <w:top w:val="nil"/>
              <w:left w:val="nil"/>
              <w:bottom w:val="nil"/>
              <w:right w:val="nil"/>
            </w:tcBorders>
            <w:shd w:val="clear" w:color="auto" w:fill="auto"/>
            <w:vAlign w:val="bottom"/>
          </w:tcPr>
          <w:p w14:paraId="31EA0F74" w14:textId="5D412687" w:rsidR="00864055" w:rsidRPr="00F4718C" w:rsidRDefault="00864055" w:rsidP="00864055">
            <w:pPr>
              <w:spacing w:before="40" w:after="20"/>
              <w:jc w:val="center"/>
              <w:rPr>
                <w:rFonts w:cs="Arial"/>
                <w:sz w:val="18"/>
                <w:szCs w:val="18"/>
              </w:rPr>
            </w:pPr>
            <w:r>
              <w:rPr>
                <w:rFonts w:cs="Arial"/>
                <w:sz w:val="18"/>
                <w:szCs w:val="18"/>
              </w:rPr>
              <w:t>1.06</w:t>
            </w:r>
          </w:p>
        </w:tc>
        <w:tc>
          <w:tcPr>
            <w:tcW w:w="1021" w:type="dxa"/>
            <w:tcBorders>
              <w:top w:val="nil"/>
              <w:left w:val="nil"/>
              <w:bottom w:val="nil"/>
              <w:right w:val="nil"/>
            </w:tcBorders>
            <w:shd w:val="clear" w:color="auto" w:fill="auto"/>
            <w:vAlign w:val="bottom"/>
          </w:tcPr>
          <w:p w14:paraId="7B5FA34A" w14:textId="276FE282" w:rsidR="00864055" w:rsidRPr="00F4718C" w:rsidRDefault="00864055" w:rsidP="00864055">
            <w:pPr>
              <w:spacing w:before="40" w:after="20"/>
              <w:jc w:val="center"/>
              <w:rPr>
                <w:rFonts w:cs="Arial"/>
                <w:sz w:val="18"/>
                <w:szCs w:val="18"/>
              </w:rPr>
            </w:pPr>
            <w:r>
              <w:rPr>
                <w:rFonts w:cs="Arial"/>
                <w:sz w:val="18"/>
                <w:szCs w:val="18"/>
              </w:rPr>
              <w:t>1.01</w:t>
            </w:r>
          </w:p>
        </w:tc>
        <w:tc>
          <w:tcPr>
            <w:tcW w:w="1021" w:type="dxa"/>
            <w:tcBorders>
              <w:top w:val="nil"/>
              <w:left w:val="nil"/>
              <w:bottom w:val="nil"/>
              <w:right w:val="nil"/>
            </w:tcBorders>
            <w:shd w:val="clear" w:color="auto" w:fill="auto"/>
            <w:vAlign w:val="bottom"/>
          </w:tcPr>
          <w:p w14:paraId="1F083908" w14:textId="0A516A6C" w:rsidR="00864055" w:rsidRPr="00F4718C" w:rsidRDefault="00864055" w:rsidP="00864055">
            <w:pPr>
              <w:spacing w:before="40" w:after="20"/>
              <w:jc w:val="center"/>
              <w:rPr>
                <w:rFonts w:cs="Arial"/>
                <w:sz w:val="18"/>
                <w:szCs w:val="18"/>
              </w:rPr>
            </w:pPr>
            <w:r>
              <w:rPr>
                <w:rFonts w:cs="Arial"/>
                <w:sz w:val="18"/>
                <w:szCs w:val="18"/>
              </w:rPr>
              <w:t>11.2</w:t>
            </w:r>
          </w:p>
        </w:tc>
      </w:tr>
      <w:tr w:rsidR="00864055" w:rsidRPr="00864055" w14:paraId="581362E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A259E9C" w14:textId="77777777" w:rsidR="00864055" w:rsidRPr="00F608CC" w:rsidRDefault="00864055" w:rsidP="00864055">
            <w:pPr>
              <w:spacing w:before="40" w:after="40"/>
              <w:rPr>
                <w:rFonts w:cs="Arial"/>
                <w:sz w:val="18"/>
                <w:szCs w:val="18"/>
              </w:rPr>
            </w:pPr>
            <w:r w:rsidRPr="00F608CC">
              <w:rPr>
                <w:rFonts w:cs="Arial"/>
                <w:sz w:val="18"/>
                <w:szCs w:val="18"/>
              </w:rPr>
              <w:t>Campaspe S</w:t>
            </w:r>
          </w:p>
        </w:tc>
        <w:tc>
          <w:tcPr>
            <w:tcW w:w="1021" w:type="dxa"/>
            <w:tcBorders>
              <w:top w:val="nil"/>
              <w:left w:val="single" w:sz="18" w:space="0" w:color="C00000"/>
              <w:bottom w:val="nil"/>
              <w:right w:val="nil"/>
            </w:tcBorders>
            <w:shd w:val="clear" w:color="auto" w:fill="auto"/>
            <w:vAlign w:val="bottom"/>
          </w:tcPr>
          <w:p w14:paraId="1042BCD6" w14:textId="706C78DD"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6B532273" w14:textId="0C65A901"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vAlign w:val="bottom"/>
          </w:tcPr>
          <w:p w14:paraId="6F5D8545" w14:textId="33114270" w:rsidR="00864055" w:rsidRPr="00F4718C" w:rsidRDefault="00864055" w:rsidP="00864055">
            <w:pPr>
              <w:spacing w:before="40" w:after="20"/>
              <w:jc w:val="center"/>
              <w:rPr>
                <w:rFonts w:cs="Arial"/>
                <w:sz w:val="18"/>
                <w:szCs w:val="18"/>
              </w:rPr>
            </w:pPr>
            <w:r>
              <w:rPr>
                <w:rFonts w:cs="Arial"/>
                <w:sz w:val="18"/>
                <w:szCs w:val="18"/>
              </w:rPr>
              <w:t>0.79</w:t>
            </w:r>
          </w:p>
        </w:tc>
        <w:tc>
          <w:tcPr>
            <w:tcW w:w="170" w:type="dxa"/>
            <w:tcBorders>
              <w:top w:val="nil"/>
              <w:left w:val="nil"/>
              <w:bottom w:val="nil"/>
              <w:right w:val="nil"/>
            </w:tcBorders>
            <w:vAlign w:val="bottom"/>
          </w:tcPr>
          <w:p w14:paraId="71CE8CB1" w14:textId="4C0671F8"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BF86068" w14:textId="6C60796F" w:rsidR="00864055" w:rsidRPr="00F4718C" w:rsidRDefault="00864055" w:rsidP="00864055">
            <w:pPr>
              <w:spacing w:before="40" w:after="20"/>
              <w:jc w:val="center"/>
              <w:rPr>
                <w:rFonts w:cs="Arial"/>
                <w:sz w:val="18"/>
                <w:szCs w:val="18"/>
              </w:rPr>
            </w:pPr>
            <w:r>
              <w:rPr>
                <w:rFonts w:cs="Arial"/>
                <w:sz w:val="18"/>
                <w:szCs w:val="18"/>
              </w:rPr>
              <w:t>1.05</w:t>
            </w:r>
          </w:p>
        </w:tc>
        <w:tc>
          <w:tcPr>
            <w:tcW w:w="907" w:type="dxa"/>
            <w:tcBorders>
              <w:top w:val="nil"/>
              <w:left w:val="nil"/>
              <w:bottom w:val="nil"/>
              <w:right w:val="nil"/>
            </w:tcBorders>
            <w:shd w:val="clear" w:color="auto" w:fill="auto"/>
            <w:vAlign w:val="bottom"/>
          </w:tcPr>
          <w:p w14:paraId="2297443C" w14:textId="4C1F7788" w:rsidR="00864055" w:rsidRPr="00F4718C" w:rsidRDefault="00864055" w:rsidP="00864055">
            <w:pPr>
              <w:spacing w:before="40" w:after="20"/>
              <w:jc w:val="center"/>
              <w:rPr>
                <w:rFonts w:cs="Arial"/>
                <w:sz w:val="18"/>
                <w:szCs w:val="18"/>
              </w:rPr>
            </w:pPr>
            <w:r>
              <w:rPr>
                <w:rFonts w:cs="Arial"/>
                <w:sz w:val="18"/>
                <w:szCs w:val="18"/>
              </w:rPr>
              <w:t>1.05</w:t>
            </w:r>
          </w:p>
        </w:tc>
        <w:tc>
          <w:tcPr>
            <w:tcW w:w="1021" w:type="dxa"/>
            <w:tcBorders>
              <w:top w:val="nil"/>
              <w:left w:val="nil"/>
              <w:bottom w:val="nil"/>
              <w:right w:val="nil"/>
            </w:tcBorders>
            <w:shd w:val="clear" w:color="auto" w:fill="auto"/>
            <w:vAlign w:val="bottom"/>
          </w:tcPr>
          <w:p w14:paraId="20216C18" w14:textId="6E397EEF"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3D3C9455" w14:textId="2EC7918F" w:rsidR="00864055" w:rsidRPr="00F4718C" w:rsidRDefault="00864055" w:rsidP="00864055">
            <w:pPr>
              <w:spacing w:before="40" w:after="20"/>
              <w:jc w:val="center"/>
              <w:rPr>
                <w:rFonts w:cs="Arial"/>
                <w:sz w:val="18"/>
                <w:szCs w:val="18"/>
              </w:rPr>
            </w:pPr>
            <w:r>
              <w:rPr>
                <w:rFonts w:cs="Arial"/>
                <w:sz w:val="18"/>
                <w:szCs w:val="18"/>
              </w:rPr>
              <w:t>50.0</w:t>
            </w:r>
          </w:p>
        </w:tc>
      </w:tr>
      <w:tr w:rsidR="00864055" w:rsidRPr="00864055" w14:paraId="22F4E70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AC5686A" w14:textId="77777777" w:rsidR="00864055" w:rsidRPr="00F608CC" w:rsidRDefault="00864055" w:rsidP="00864055">
            <w:pPr>
              <w:spacing w:before="40" w:after="40"/>
              <w:rPr>
                <w:rFonts w:cs="Arial"/>
                <w:sz w:val="18"/>
                <w:szCs w:val="18"/>
              </w:rPr>
            </w:pPr>
            <w:r w:rsidRPr="00F608CC">
              <w:rPr>
                <w:rFonts w:cs="Arial"/>
                <w:sz w:val="18"/>
                <w:szCs w:val="18"/>
              </w:rPr>
              <w:t>Cardinia S</w:t>
            </w:r>
          </w:p>
        </w:tc>
        <w:tc>
          <w:tcPr>
            <w:tcW w:w="1021" w:type="dxa"/>
            <w:tcBorders>
              <w:top w:val="nil"/>
              <w:left w:val="single" w:sz="18" w:space="0" w:color="C00000"/>
              <w:bottom w:val="nil"/>
              <w:right w:val="nil"/>
            </w:tcBorders>
            <w:shd w:val="clear" w:color="auto" w:fill="auto"/>
            <w:vAlign w:val="bottom"/>
          </w:tcPr>
          <w:p w14:paraId="0243B56E" w14:textId="3927E2CE"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7A93E771" w14:textId="4A34DA18"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1722D9E2" w14:textId="689F9BB7" w:rsidR="00864055" w:rsidRPr="00F4718C" w:rsidRDefault="00864055" w:rsidP="00864055">
            <w:pPr>
              <w:spacing w:before="40" w:after="20"/>
              <w:jc w:val="center"/>
              <w:rPr>
                <w:rFonts w:cs="Arial"/>
                <w:sz w:val="18"/>
                <w:szCs w:val="18"/>
              </w:rPr>
            </w:pPr>
            <w:r>
              <w:rPr>
                <w:rFonts w:cs="Arial"/>
                <w:sz w:val="18"/>
                <w:szCs w:val="18"/>
              </w:rPr>
              <w:t>1.07</w:t>
            </w:r>
          </w:p>
        </w:tc>
        <w:tc>
          <w:tcPr>
            <w:tcW w:w="170" w:type="dxa"/>
            <w:tcBorders>
              <w:top w:val="nil"/>
              <w:left w:val="nil"/>
              <w:bottom w:val="nil"/>
              <w:right w:val="nil"/>
            </w:tcBorders>
            <w:vAlign w:val="bottom"/>
          </w:tcPr>
          <w:p w14:paraId="2F0D7903" w14:textId="2E4F1B6D"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2E82DA0" w14:textId="14E6850E"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102B1C2F" w14:textId="6A8B3277"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0E4EE5F" w14:textId="791BEAE6"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49998E4C" w14:textId="3F0F7A6F" w:rsidR="00864055" w:rsidRPr="00F4718C" w:rsidRDefault="00864055" w:rsidP="00864055">
            <w:pPr>
              <w:spacing w:before="40" w:after="20"/>
              <w:jc w:val="center"/>
              <w:rPr>
                <w:rFonts w:cs="Arial"/>
                <w:sz w:val="18"/>
                <w:szCs w:val="18"/>
              </w:rPr>
            </w:pPr>
            <w:r>
              <w:rPr>
                <w:rFonts w:cs="Arial"/>
                <w:sz w:val="18"/>
                <w:szCs w:val="18"/>
              </w:rPr>
              <w:t>44.0</w:t>
            </w:r>
          </w:p>
        </w:tc>
      </w:tr>
      <w:tr w:rsidR="00864055" w:rsidRPr="00864055" w14:paraId="4B7D8CA2"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4EF2B2" w14:textId="77777777" w:rsidR="00864055" w:rsidRPr="00F608CC" w:rsidRDefault="00864055" w:rsidP="00864055">
            <w:pPr>
              <w:spacing w:before="40" w:after="40"/>
              <w:rPr>
                <w:rFonts w:cs="Arial"/>
                <w:sz w:val="18"/>
                <w:szCs w:val="18"/>
              </w:rPr>
            </w:pPr>
            <w:r w:rsidRPr="00F608CC">
              <w:rPr>
                <w:rFonts w:cs="Arial"/>
                <w:sz w:val="18"/>
                <w:szCs w:val="18"/>
              </w:rPr>
              <w:t>Casey C</w:t>
            </w:r>
          </w:p>
        </w:tc>
        <w:tc>
          <w:tcPr>
            <w:tcW w:w="1021" w:type="dxa"/>
            <w:tcBorders>
              <w:top w:val="nil"/>
              <w:left w:val="single" w:sz="18" w:space="0" w:color="C00000"/>
              <w:bottom w:val="nil"/>
              <w:right w:val="nil"/>
            </w:tcBorders>
            <w:shd w:val="clear" w:color="auto" w:fill="auto"/>
            <w:vAlign w:val="bottom"/>
          </w:tcPr>
          <w:p w14:paraId="77C16EA0" w14:textId="4FD8B7FC"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shd w:val="clear" w:color="auto" w:fill="auto"/>
            <w:vAlign w:val="bottom"/>
          </w:tcPr>
          <w:p w14:paraId="52BDF9C4" w14:textId="48171936"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5D23C7F7" w14:textId="392EFE37"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40BB40EC" w14:textId="2BDBE064"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AB670AD" w14:textId="2B8E7FC4"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740D9FF8" w14:textId="14C84D95"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49BEE85A" w14:textId="63551CA0"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3BE496E4" w14:textId="53381B9D" w:rsidR="00864055" w:rsidRPr="00F4718C" w:rsidRDefault="00864055" w:rsidP="00864055">
            <w:pPr>
              <w:spacing w:before="40" w:after="20"/>
              <w:jc w:val="center"/>
              <w:rPr>
                <w:rFonts w:cs="Arial"/>
                <w:sz w:val="18"/>
                <w:szCs w:val="18"/>
              </w:rPr>
            </w:pPr>
            <w:r>
              <w:rPr>
                <w:rFonts w:cs="Arial"/>
                <w:sz w:val="18"/>
                <w:szCs w:val="18"/>
              </w:rPr>
              <w:t>13.4</w:t>
            </w:r>
          </w:p>
        </w:tc>
      </w:tr>
      <w:tr w:rsidR="00864055" w:rsidRPr="00864055" w14:paraId="265B71C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A88FA98" w14:textId="77777777" w:rsidR="00864055" w:rsidRPr="00F608CC" w:rsidRDefault="00864055" w:rsidP="00864055">
            <w:pPr>
              <w:spacing w:before="40" w:after="40"/>
              <w:rPr>
                <w:rFonts w:cs="Arial"/>
                <w:sz w:val="18"/>
                <w:szCs w:val="18"/>
              </w:rPr>
            </w:pPr>
            <w:r w:rsidRPr="00F608CC">
              <w:rPr>
                <w:rFonts w:cs="Arial"/>
                <w:sz w:val="18"/>
                <w:szCs w:val="18"/>
              </w:rPr>
              <w:t>Central Goldfields S</w:t>
            </w:r>
          </w:p>
        </w:tc>
        <w:tc>
          <w:tcPr>
            <w:tcW w:w="1021" w:type="dxa"/>
            <w:tcBorders>
              <w:top w:val="nil"/>
              <w:left w:val="single" w:sz="18" w:space="0" w:color="C00000"/>
              <w:bottom w:val="nil"/>
              <w:right w:val="nil"/>
            </w:tcBorders>
            <w:shd w:val="clear" w:color="auto" w:fill="auto"/>
            <w:vAlign w:val="bottom"/>
          </w:tcPr>
          <w:p w14:paraId="64026798" w14:textId="2A8828AF"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4B4D0BE8" w14:textId="448D8276"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vAlign w:val="bottom"/>
          </w:tcPr>
          <w:p w14:paraId="65CEAD61" w14:textId="03D2CE40" w:rsidR="00864055" w:rsidRPr="00F4718C" w:rsidRDefault="00864055" w:rsidP="00864055">
            <w:pPr>
              <w:spacing w:before="40" w:after="20"/>
              <w:jc w:val="center"/>
              <w:rPr>
                <w:rFonts w:cs="Arial"/>
                <w:sz w:val="18"/>
                <w:szCs w:val="18"/>
              </w:rPr>
            </w:pPr>
            <w:r>
              <w:rPr>
                <w:rFonts w:cs="Arial"/>
                <w:sz w:val="18"/>
                <w:szCs w:val="18"/>
              </w:rPr>
              <w:t>0.80</w:t>
            </w:r>
          </w:p>
        </w:tc>
        <w:tc>
          <w:tcPr>
            <w:tcW w:w="170" w:type="dxa"/>
            <w:tcBorders>
              <w:top w:val="nil"/>
              <w:left w:val="nil"/>
              <w:bottom w:val="nil"/>
              <w:right w:val="nil"/>
            </w:tcBorders>
            <w:vAlign w:val="bottom"/>
          </w:tcPr>
          <w:p w14:paraId="44DE43DF" w14:textId="2D3C3438"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DDE8F7D" w14:textId="1475C127"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shd w:val="clear" w:color="auto" w:fill="auto"/>
            <w:vAlign w:val="bottom"/>
          </w:tcPr>
          <w:p w14:paraId="7E338134" w14:textId="047FB05E" w:rsidR="00864055" w:rsidRPr="00F4718C" w:rsidRDefault="00864055" w:rsidP="00864055">
            <w:pPr>
              <w:spacing w:before="40" w:after="20"/>
              <w:jc w:val="center"/>
              <w:rPr>
                <w:rFonts w:cs="Arial"/>
                <w:sz w:val="18"/>
                <w:szCs w:val="18"/>
              </w:rPr>
            </w:pPr>
            <w:r>
              <w:rPr>
                <w:rFonts w:cs="Arial"/>
                <w:sz w:val="18"/>
                <w:szCs w:val="18"/>
              </w:rPr>
              <w:t>1.05</w:t>
            </w:r>
          </w:p>
        </w:tc>
        <w:tc>
          <w:tcPr>
            <w:tcW w:w="1021" w:type="dxa"/>
            <w:tcBorders>
              <w:top w:val="nil"/>
              <w:left w:val="nil"/>
              <w:bottom w:val="nil"/>
              <w:right w:val="nil"/>
            </w:tcBorders>
            <w:shd w:val="clear" w:color="auto" w:fill="auto"/>
            <w:vAlign w:val="bottom"/>
          </w:tcPr>
          <w:p w14:paraId="18F09D15" w14:textId="319DA64B"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1C6E566" w14:textId="0801622B" w:rsidR="00864055" w:rsidRPr="00F4718C" w:rsidRDefault="00864055" w:rsidP="00864055">
            <w:pPr>
              <w:spacing w:before="40" w:after="20"/>
              <w:jc w:val="center"/>
              <w:rPr>
                <w:rFonts w:cs="Arial"/>
                <w:sz w:val="18"/>
                <w:szCs w:val="18"/>
              </w:rPr>
            </w:pPr>
            <w:r>
              <w:rPr>
                <w:rFonts w:cs="Arial"/>
                <w:sz w:val="18"/>
                <w:szCs w:val="18"/>
              </w:rPr>
              <w:t>21.0</w:t>
            </w:r>
          </w:p>
        </w:tc>
      </w:tr>
      <w:tr w:rsidR="00864055" w:rsidRPr="00864055" w14:paraId="7F7479A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D293644" w14:textId="77777777" w:rsidR="00864055" w:rsidRPr="00F608CC" w:rsidRDefault="00864055" w:rsidP="00864055">
            <w:pPr>
              <w:spacing w:before="40" w:after="40"/>
              <w:rPr>
                <w:rFonts w:cs="Arial"/>
                <w:sz w:val="18"/>
                <w:szCs w:val="18"/>
              </w:rPr>
            </w:pPr>
            <w:r w:rsidRPr="00F608CC">
              <w:rPr>
                <w:rFonts w:cs="Arial"/>
                <w:sz w:val="18"/>
                <w:szCs w:val="18"/>
              </w:rPr>
              <w:t>Colac Otway S</w:t>
            </w:r>
          </w:p>
        </w:tc>
        <w:tc>
          <w:tcPr>
            <w:tcW w:w="1021" w:type="dxa"/>
            <w:tcBorders>
              <w:top w:val="nil"/>
              <w:left w:val="single" w:sz="18" w:space="0" w:color="C00000"/>
              <w:bottom w:val="nil"/>
              <w:right w:val="nil"/>
            </w:tcBorders>
            <w:shd w:val="clear" w:color="auto" w:fill="auto"/>
            <w:vAlign w:val="bottom"/>
          </w:tcPr>
          <w:p w14:paraId="5113870C" w14:textId="381FB3B5"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7530C7F9" w14:textId="333E076A" w:rsidR="00864055" w:rsidRPr="00F4718C" w:rsidRDefault="00864055" w:rsidP="00864055">
            <w:pPr>
              <w:spacing w:before="40" w:after="20"/>
              <w:jc w:val="center"/>
              <w:rPr>
                <w:rFonts w:cs="Arial"/>
                <w:sz w:val="18"/>
                <w:szCs w:val="18"/>
              </w:rPr>
            </w:pPr>
            <w:r>
              <w:rPr>
                <w:rFonts w:cs="Arial"/>
                <w:sz w:val="18"/>
                <w:szCs w:val="18"/>
              </w:rPr>
              <w:t>1.10</w:t>
            </w:r>
          </w:p>
        </w:tc>
        <w:tc>
          <w:tcPr>
            <w:tcW w:w="907" w:type="dxa"/>
            <w:tcBorders>
              <w:top w:val="nil"/>
              <w:left w:val="nil"/>
              <w:bottom w:val="nil"/>
              <w:right w:val="nil"/>
            </w:tcBorders>
            <w:vAlign w:val="bottom"/>
          </w:tcPr>
          <w:p w14:paraId="6B749BE2" w14:textId="6DAF2D1F" w:rsidR="00864055" w:rsidRPr="00F4718C" w:rsidRDefault="00864055" w:rsidP="00864055">
            <w:pPr>
              <w:spacing w:before="40" w:after="20"/>
              <w:jc w:val="center"/>
              <w:rPr>
                <w:rFonts w:cs="Arial"/>
                <w:sz w:val="18"/>
                <w:szCs w:val="18"/>
              </w:rPr>
            </w:pPr>
            <w:r>
              <w:rPr>
                <w:rFonts w:cs="Arial"/>
                <w:sz w:val="18"/>
                <w:szCs w:val="18"/>
              </w:rPr>
              <w:t>1.19</w:t>
            </w:r>
          </w:p>
        </w:tc>
        <w:tc>
          <w:tcPr>
            <w:tcW w:w="170" w:type="dxa"/>
            <w:tcBorders>
              <w:top w:val="nil"/>
              <w:left w:val="nil"/>
              <w:bottom w:val="nil"/>
              <w:right w:val="nil"/>
            </w:tcBorders>
            <w:vAlign w:val="bottom"/>
          </w:tcPr>
          <w:p w14:paraId="738D13D3" w14:textId="79AC24A7"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63E870F" w14:textId="10428106"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shd w:val="clear" w:color="auto" w:fill="auto"/>
            <w:vAlign w:val="bottom"/>
          </w:tcPr>
          <w:p w14:paraId="27CFF23D" w14:textId="625C8171"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F8CD2F1" w14:textId="11DECA15"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08855E04" w14:textId="2AFB4F0A" w:rsidR="00864055" w:rsidRPr="00F4718C" w:rsidRDefault="00864055" w:rsidP="00864055">
            <w:pPr>
              <w:spacing w:before="40" w:after="20"/>
              <w:jc w:val="center"/>
              <w:rPr>
                <w:rFonts w:cs="Arial"/>
                <w:sz w:val="18"/>
                <w:szCs w:val="18"/>
              </w:rPr>
            </w:pPr>
            <w:r>
              <w:rPr>
                <w:rFonts w:cs="Arial"/>
                <w:sz w:val="18"/>
                <w:szCs w:val="18"/>
              </w:rPr>
              <w:t>35.3</w:t>
            </w:r>
          </w:p>
        </w:tc>
      </w:tr>
      <w:tr w:rsidR="00864055" w:rsidRPr="00864055" w14:paraId="485FD14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26C9A7F" w14:textId="77777777" w:rsidR="00864055" w:rsidRPr="00F608CC" w:rsidRDefault="00864055" w:rsidP="00864055">
            <w:pPr>
              <w:spacing w:before="40" w:after="40"/>
              <w:rPr>
                <w:rFonts w:cs="Arial"/>
                <w:sz w:val="18"/>
                <w:szCs w:val="18"/>
              </w:rPr>
            </w:pPr>
            <w:r w:rsidRPr="00F608CC">
              <w:rPr>
                <w:rFonts w:cs="Arial"/>
                <w:sz w:val="18"/>
                <w:szCs w:val="18"/>
              </w:rPr>
              <w:t>Corangamite S</w:t>
            </w:r>
          </w:p>
        </w:tc>
        <w:tc>
          <w:tcPr>
            <w:tcW w:w="1021" w:type="dxa"/>
            <w:tcBorders>
              <w:top w:val="nil"/>
              <w:left w:val="single" w:sz="18" w:space="0" w:color="C00000"/>
              <w:bottom w:val="nil"/>
              <w:right w:val="nil"/>
            </w:tcBorders>
            <w:shd w:val="clear" w:color="auto" w:fill="auto"/>
            <w:vAlign w:val="bottom"/>
          </w:tcPr>
          <w:p w14:paraId="0B6FB9E7" w14:textId="0613EA15" w:rsidR="00864055" w:rsidRPr="00F4718C" w:rsidRDefault="00864055" w:rsidP="00864055">
            <w:pPr>
              <w:spacing w:before="40" w:after="20"/>
              <w:jc w:val="center"/>
              <w:rPr>
                <w:rFonts w:cs="Arial"/>
                <w:sz w:val="18"/>
                <w:szCs w:val="18"/>
              </w:rPr>
            </w:pPr>
            <w:r>
              <w:rPr>
                <w:rFonts w:cs="Arial"/>
                <w:sz w:val="18"/>
                <w:szCs w:val="18"/>
              </w:rPr>
              <w:t>1.07</w:t>
            </w:r>
          </w:p>
        </w:tc>
        <w:tc>
          <w:tcPr>
            <w:tcW w:w="907" w:type="dxa"/>
            <w:tcBorders>
              <w:top w:val="nil"/>
              <w:left w:val="nil"/>
              <w:bottom w:val="nil"/>
              <w:right w:val="nil"/>
            </w:tcBorders>
            <w:shd w:val="clear" w:color="auto" w:fill="auto"/>
            <w:vAlign w:val="bottom"/>
          </w:tcPr>
          <w:p w14:paraId="583B9C7F" w14:textId="4507EAFD"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vAlign w:val="bottom"/>
          </w:tcPr>
          <w:p w14:paraId="01EF9C37" w14:textId="5BCED110" w:rsidR="00864055" w:rsidRPr="00F4718C" w:rsidRDefault="00864055" w:rsidP="00864055">
            <w:pPr>
              <w:spacing w:before="40" w:after="20"/>
              <w:jc w:val="center"/>
              <w:rPr>
                <w:rFonts w:cs="Arial"/>
                <w:sz w:val="18"/>
                <w:szCs w:val="18"/>
              </w:rPr>
            </w:pPr>
            <w:r>
              <w:rPr>
                <w:rFonts w:cs="Arial"/>
                <w:sz w:val="18"/>
                <w:szCs w:val="18"/>
              </w:rPr>
              <w:t>1.12</w:t>
            </w:r>
          </w:p>
        </w:tc>
        <w:tc>
          <w:tcPr>
            <w:tcW w:w="170" w:type="dxa"/>
            <w:tcBorders>
              <w:top w:val="nil"/>
              <w:left w:val="nil"/>
              <w:bottom w:val="nil"/>
              <w:right w:val="nil"/>
            </w:tcBorders>
            <w:vAlign w:val="bottom"/>
          </w:tcPr>
          <w:p w14:paraId="6048A8EB" w14:textId="5C07127A"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E852F64" w14:textId="68F5061D"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3677EF03" w14:textId="1AF866F8" w:rsidR="00864055" w:rsidRPr="00F4718C" w:rsidRDefault="00864055" w:rsidP="00864055">
            <w:pPr>
              <w:spacing w:before="40" w:after="20"/>
              <w:jc w:val="center"/>
              <w:rPr>
                <w:rFonts w:cs="Arial"/>
                <w:sz w:val="18"/>
                <w:szCs w:val="18"/>
              </w:rPr>
            </w:pPr>
            <w:r>
              <w:rPr>
                <w:rFonts w:cs="Arial"/>
                <w:sz w:val="18"/>
                <w:szCs w:val="18"/>
              </w:rPr>
              <w:t>1.00</w:t>
            </w:r>
          </w:p>
        </w:tc>
        <w:tc>
          <w:tcPr>
            <w:tcW w:w="1021" w:type="dxa"/>
            <w:tcBorders>
              <w:top w:val="nil"/>
              <w:left w:val="nil"/>
              <w:bottom w:val="nil"/>
              <w:right w:val="nil"/>
            </w:tcBorders>
            <w:shd w:val="clear" w:color="auto" w:fill="auto"/>
            <w:vAlign w:val="bottom"/>
          </w:tcPr>
          <w:p w14:paraId="32191E35" w14:textId="4693092B" w:rsidR="00864055" w:rsidRPr="00F4718C" w:rsidRDefault="00864055" w:rsidP="00864055">
            <w:pPr>
              <w:spacing w:before="40" w:after="20"/>
              <w:jc w:val="center"/>
              <w:rPr>
                <w:rFonts w:cs="Arial"/>
                <w:sz w:val="18"/>
                <w:szCs w:val="18"/>
              </w:rPr>
            </w:pPr>
            <w:r>
              <w:rPr>
                <w:rFonts w:cs="Arial"/>
                <w:sz w:val="18"/>
                <w:szCs w:val="18"/>
              </w:rPr>
              <w:t>1.01</w:t>
            </w:r>
          </w:p>
        </w:tc>
        <w:tc>
          <w:tcPr>
            <w:tcW w:w="1021" w:type="dxa"/>
            <w:tcBorders>
              <w:top w:val="nil"/>
              <w:left w:val="nil"/>
              <w:bottom w:val="nil"/>
              <w:right w:val="nil"/>
            </w:tcBorders>
            <w:shd w:val="clear" w:color="auto" w:fill="auto"/>
            <w:vAlign w:val="bottom"/>
          </w:tcPr>
          <w:p w14:paraId="08A8A21C" w14:textId="11D37EA1" w:rsidR="00864055" w:rsidRPr="00F4718C" w:rsidRDefault="00864055" w:rsidP="00864055">
            <w:pPr>
              <w:spacing w:before="40" w:after="20"/>
              <w:jc w:val="center"/>
              <w:rPr>
                <w:rFonts w:cs="Arial"/>
                <w:sz w:val="18"/>
                <w:szCs w:val="18"/>
              </w:rPr>
            </w:pPr>
            <w:r>
              <w:rPr>
                <w:rFonts w:cs="Arial"/>
                <w:sz w:val="18"/>
                <w:szCs w:val="18"/>
              </w:rPr>
              <w:t>47.1</w:t>
            </w:r>
          </w:p>
        </w:tc>
      </w:tr>
      <w:tr w:rsidR="00864055" w:rsidRPr="00864055" w14:paraId="5F862C5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EEB9696" w14:textId="77777777" w:rsidR="00864055" w:rsidRPr="00F608CC" w:rsidRDefault="00864055" w:rsidP="00864055">
            <w:pPr>
              <w:spacing w:before="40" w:after="40"/>
              <w:rPr>
                <w:rFonts w:cs="Arial"/>
                <w:sz w:val="18"/>
                <w:szCs w:val="18"/>
              </w:rPr>
            </w:pPr>
            <w:r w:rsidRPr="00F608CC">
              <w:rPr>
                <w:rFonts w:cs="Arial"/>
                <w:sz w:val="18"/>
                <w:szCs w:val="18"/>
              </w:rPr>
              <w:t>Darebin C</w:t>
            </w:r>
          </w:p>
        </w:tc>
        <w:tc>
          <w:tcPr>
            <w:tcW w:w="1021" w:type="dxa"/>
            <w:tcBorders>
              <w:top w:val="nil"/>
              <w:left w:val="single" w:sz="18" w:space="0" w:color="C00000"/>
              <w:bottom w:val="nil"/>
              <w:right w:val="nil"/>
            </w:tcBorders>
            <w:shd w:val="clear" w:color="auto" w:fill="auto"/>
            <w:vAlign w:val="bottom"/>
          </w:tcPr>
          <w:p w14:paraId="4EFCC884" w14:textId="79ADAF51"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52A5497E" w14:textId="172BA58C"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vAlign w:val="bottom"/>
          </w:tcPr>
          <w:p w14:paraId="2A0142F0" w14:textId="007AADBA" w:rsidR="00864055" w:rsidRPr="00F4718C" w:rsidRDefault="00864055" w:rsidP="00864055">
            <w:pPr>
              <w:spacing w:before="40" w:after="20"/>
              <w:jc w:val="center"/>
              <w:rPr>
                <w:rFonts w:cs="Arial"/>
                <w:sz w:val="18"/>
                <w:szCs w:val="18"/>
              </w:rPr>
            </w:pPr>
            <w:r>
              <w:rPr>
                <w:rFonts w:cs="Arial"/>
                <w:sz w:val="18"/>
                <w:szCs w:val="18"/>
              </w:rPr>
              <w:t>0.84</w:t>
            </w:r>
          </w:p>
        </w:tc>
        <w:tc>
          <w:tcPr>
            <w:tcW w:w="170" w:type="dxa"/>
            <w:tcBorders>
              <w:top w:val="nil"/>
              <w:left w:val="nil"/>
              <w:bottom w:val="nil"/>
              <w:right w:val="nil"/>
            </w:tcBorders>
            <w:vAlign w:val="bottom"/>
          </w:tcPr>
          <w:p w14:paraId="0D71B4B4" w14:textId="165CBD3F"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E2E03C1" w14:textId="01B79069"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2652DCF4" w14:textId="7A2BBAD2" w:rsidR="00864055" w:rsidRPr="00F4718C" w:rsidRDefault="00864055" w:rsidP="00864055">
            <w:pPr>
              <w:spacing w:before="40" w:after="20"/>
              <w:jc w:val="center"/>
              <w:rPr>
                <w:rFonts w:cs="Arial"/>
                <w:sz w:val="18"/>
                <w:szCs w:val="18"/>
              </w:rPr>
            </w:pPr>
            <w:r>
              <w:rPr>
                <w:rFonts w:cs="Arial"/>
                <w:sz w:val="18"/>
                <w:szCs w:val="18"/>
              </w:rPr>
              <w:t>0.86</w:t>
            </w:r>
          </w:p>
        </w:tc>
        <w:tc>
          <w:tcPr>
            <w:tcW w:w="1021" w:type="dxa"/>
            <w:tcBorders>
              <w:top w:val="nil"/>
              <w:left w:val="nil"/>
              <w:bottom w:val="nil"/>
              <w:right w:val="nil"/>
            </w:tcBorders>
            <w:shd w:val="clear" w:color="auto" w:fill="auto"/>
            <w:vAlign w:val="bottom"/>
          </w:tcPr>
          <w:p w14:paraId="53F34E50" w14:textId="7AAB10B6"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38102C74" w14:textId="0FAD01CB" w:rsidR="00864055" w:rsidRPr="00F4718C" w:rsidRDefault="00864055" w:rsidP="00864055">
            <w:pPr>
              <w:spacing w:before="40" w:after="20"/>
              <w:jc w:val="center"/>
              <w:rPr>
                <w:rFonts w:cs="Arial"/>
                <w:sz w:val="18"/>
                <w:szCs w:val="18"/>
              </w:rPr>
            </w:pPr>
            <w:r>
              <w:rPr>
                <w:rFonts w:cs="Arial"/>
                <w:sz w:val="18"/>
                <w:szCs w:val="18"/>
              </w:rPr>
              <w:t>24.0</w:t>
            </w:r>
          </w:p>
        </w:tc>
      </w:tr>
      <w:tr w:rsidR="00864055" w:rsidRPr="00864055" w14:paraId="5FC49DD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960DDE7" w14:textId="77777777" w:rsidR="00864055" w:rsidRPr="00F608CC" w:rsidRDefault="00864055" w:rsidP="00864055">
            <w:pPr>
              <w:spacing w:before="40" w:after="40"/>
              <w:rPr>
                <w:rFonts w:cs="Arial"/>
                <w:sz w:val="18"/>
                <w:szCs w:val="18"/>
              </w:rPr>
            </w:pPr>
            <w:r w:rsidRPr="00F608CC">
              <w:rPr>
                <w:rFonts w:cs="Arial"/>
                <w:sz w:val="18"/>
                <w:szCs w:val="18"/>
              </w:rPr>
              <w:t>East Gippsland S</w:t>
            </w:r>
          </w:p>
        </w:tc>
        <w:tc>
          <w:tcPr>
            <w:tcW w:w="1021" w:type="dxa"/>
            <w:tcBorders>
              <w:top w:val="nil"/>
              <w:left w:val="single" w:sz="18" w:space="0" w:color="C00000"/>
              <w:bottom w:val="nil"/>
              <w:right w:val="nil"/>
            </w:tcBorders>
            <w:shd w:val="clear" w:color="auto" w:fill="auto"/>
            <w:vAlign w:val="bottom"/>
          </w:tcPr>
          <w:p w14:paraId="542DB2E5" w14:textId="7B2A7CF8"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7834DC12" w14:textId="28092716"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vAlign w:val="bottom"/>
          </w:tcPr>
          <w:p w14:paraId="1EEB996C" w14:textId="022D4D8A" w:rsidR="00864055" w:rsidRPr="00F4718C" w:rsidRDefault="00864055" w:rsidP="00864055">
            <w:pPr>
              <w:spacing w:before="40" w:after="20"/>
              <w:jc w:val="center"/>
              <w:rPr>
                <w:rFonts w:cs="Arial"/>
                <w:sz w:val="18"/>
                <w:szCs w:val="18"/>
              </w:rPr>
            </w:pPr>
            <w:r>
              <w:rPr>
                <w:rFonts w:cs="Arial"/>
                <w:sz w:val="18"/>
                <w:szCs w:val="18"/>
              </w:rPr>
              <w:t>1.10</w:t>
            </w:r>
          </w:p>
        </w:tc>
        <w:tc>
          <w:tcPr>
            <w:tcW w:w="170" w:type="dxa"/>
            <w:tcBorders>
              <w:top w:val="nil"/>
              <w:left w:val="nil"/>
              <w:bottom w:val="nil"/>
              <w:right w:val="nil"/>
            </w:tcBorders>
            <w:vAlign w:val="bottom"/>
          </w:tcPr>
          <w:p w14:paraId="4F6999E0" w14:textId="7ED4D514"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214117D2" w14:textId="03E711EE"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593B86EA" w14:textId="52A785D7"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5BB39E9D" w14:textId="7FC673A6" w:rsidR="00864055" w:rsidRPr="00F4718C" w:rsidRDefault="00864055" w:rsidP="00864055">
            <w:pPr>
              <w:spacing w:before="40" w:after="20"/>
              <w:jc w:val="center"/>
              <w:rPr>
                <w:rFonts w:cs="Arial"/>
                <w:sz w:val="18"/>
                <w:szCs w:val="18"/>
              </w:rPr>
            </w:pPr>
            <w:r>
              <w:rPr>
                <w:rFonts w:cs="Arial"/>
                <w:sz w:val="18"/>
                <w:szCs w:val="18"/>
              </w:rPr>
              <w:t>1.05</w:t>
            </w:r>
          </w:p>
        </w:tc>
        <w:tc>
          <w:tcPr>
            <w:tcW w:w="1021" w:type="dxa"/>
            <w:tcBorders>
              <w:top w:val="nil"/>
              <w:left w:val="nil"/>
              <w:bottom w:val="nil"/>
              <w:right w:val="nil"/>
            </w:tcBorders>
            <w:shd w:val="clear" w:color="auto" w:fill="auto"/>
            <w:vAlign w:val="bottom"/>
          </w:tcPr>
          <w:p w14:paraId="14D8E48C" w14:textId="7B4FB2BE" w:rsidR="00864055" w:rsidRPr="00F4718C" w:rsidRDefault="00864055" w:rsidP="00864055">
            <w:pPr>
              <w:spacing w:before="40" w:after="20"/>
              <w:jc w:val="center"/>
              <w:rPr>
                <w:rFonts w:cs="Arial"/>
                <w:sz w:val="18"/>
                <w:szCs w:val="18"/>
              </w:rPr>
            </w:pPr>
            <w:r>
              <w:rPr>
                <w:rFonts w:cs="Arial"/>
                <w:sz w:val="18"/>
                <w:szCs w:val="18"/>
              </w:rPr>
              <w:t>44.4</w:t>
            </w:r>
          </w:p>
        </w:tc>
      </w:tr>
      <w:tr w:rsidR="00864055" w:rsidRPr="00864055" w14:paraId="3BA0FB5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4E7DF74" w14:textId="77777777" w:rsidR="00864055" w:rsidRPr="00F608CC" w:rsidRDefault="00864055" w:rsidP="00864055">
            <w:pPr>
              <w:spacing w:before="40" w:after="40"/>
              <w:rPr>
                <w:rFonts w:cs="Arial"/>
                <w:sz w:val="18"/>
                <w:szCs w:val="18"/>
              </w:rPr>
            </w:pPr>
            <w:r w:rsidRPr="00F608CC">
              <w:rPr>
                <w:rFonts w:cs="Arial"/>
                <w:sz w:val="18"/>
                <w:szCs w:val="18"/>
              </w:rPr>
              <w:t>Frankston C</w:t>
            </w:r>
          </w:p>
        </w:tc>
        <w:tc>
          <w:tcPr>
            <w:tcW w:w="1021" w:type="dxa"/>
            <w:tcBorders>
              <w:top w:val="nil"/>
              <w:left w:val="single" w:sz="18" w:space="0" w:color="C00000"/>
              <w:bottom w:val="nil"/>
              <w:right w:val="nil"/>
            </w:tcBorders>
            <w:shd w:val="clear" w:color="auto" w:fill="auto"/>
            <w:vAlign w:val="bottom"/>
          </w:tcPr>
          <w:p w14:paraId="1E742E46" w14:textId="3B892493"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6A1FF1B1" w14:textId="174CF77E"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66881154" w14:textId="7EBF5950"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0D0DB14A" w14:textId="45FF4D23"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1571B54" w14:textId="5751DBF8"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65C04F3D" w14:textId="7A709541"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1DACBC51" w14:textId="4C1AC87D"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06C12B26" w14:textId="3A8A3036" w:rsidR="00864055" w:rsidRPr="00F4718C" w:rsidRDefault="00864055" w:rsidP="00864055">
            <w:pPr>
              <w:spacing w:before="40" w:after="20"/>
              <w:jc w:val="center"/>
              <w:rPr>
                <w:rFonts w:cs="Arial"/>
                <w:sz w:val="18"/>
                <w:szCs w:val="18"/>
              </w:rPr>
            </w:pPr>
            <w:r>
              <w:rPr>
                <w:rFonts w:cs="Arial"/>
                <w:sz w:val="18"/>
                <w:szCs w:val="18"/>
              </w:rPr>
              <w:t>14.3</w:t>
            </w:r>
          </w:p>
        </w:tc>
      </w:tr>
      <w:tr w:rsidR="00864055" w:rsidRPr="00864055" w14:paraId="7940DC0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9D7FF38" w14:textId="77777777" w:rsidR="00864055" w:rsidRPr="00F608CC" w:rsidRDefault="00864055" w:rsidP="00864055">
            <w:pPr>
              <w:spacing w:before="40" w:after="40"/>
              <w:rPr>
                <w:rFonts w:cs="Arial"/>
                <w:sz w:val="18"/>
                <w:szCs w:val="18"/>
              </w:rPr>
            </w:pPr>
            <w:r w:rsidRPr="00F608CC">
              <w:rPr>
                <w:rFonts w:cs="Arial"/>
                <w:sz w:val="18"/>
                <w:szCs w:val="18"/>
              </w:rPr>
              <w:t>Gannawarra S</w:t>
            </w:r>
          </w:p>
        </w:tc>
        <w:tc>
          <w:tcPr>
            <w:tcW w:w="1021" w:type="dxa"/>
            <w:tcBorders>
              <w:top w:val="nil"/>
              <w:left w:val="single" w:sz="18" w:space="0" w:color="C00000"/>
              <w:bottom w:val="nil"/>
              <w:right w:val="nil"/>
            </w:tcBorders>
            <w:shd w:val="clear" w:color="auto" w:fill="auto"/>
            <w:vAlign w:val="bottom"/>
          </w:tcPr>
          <w:p w14:paraId="5E66D86A" w14:textId="6268686C" w:rsidR="00864055" w:rsidRPr="00F4718C" w:rsidRDefault="00864055" w:rsidP="00864055">
            <w:pPr>
              <w:spacing w:before="40" w:after="20"/>
              <w:jc w:val="center"/>
              <w:rPr>
                <w:rFonts w:cs="Arial"/>
                <w:sz w:val="18"/>
                <w:szCs w:val="18"/>
              </w:rPr>
            </w:pPr>
            <w:r>
              <w:rPr>
                <w:rFonts w:cs="Arial"/>
                <w:sz w:val="18"/>
                <w:szCs w:val="18"/>
              </w:rPr>
              <w:t>1.04</w:t>
            </w:r>
          </w:p>
        </w:tc>
        <w:tc>
          <w:tcPr>
            <w:tcW w:w="907" w:type="dxa"/>
            <w:tcBorders>
              <w:top w:val="nil"/>
              <w:left w:val="nil"/>
              <w:bottom w:val="nil"/>
              <w:right w:val="nil"/>
            </w:tcBorders>
            <w:shd w:val="clear" w:color="auto" w:fill="auto"/>
            <w:vAlign w:val="bottom"/>
          </w:tcPr>
          <w:p w14:paraId="2A8948E1" w14:textId="5A7AEB26"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vAlign w:val="bottom"/>
          </w:tcPr>
          <w:p w14:paraId="6FBDA891" w14:textId="389BEA92" w:rsidR="00864055" w:rsidRPr="00F4718C" w:rsidRDefault="00864055" w:rsidP="00864055">
            <w:pPr>
              <w:spacing w:before="40" w:after="20"/>
              <w:jc w:val="center"/>
              <w:rPr>
                <w:rFonts w:cs="Arial"/>
                <w:sz w:val="18"/>
                <w:szCs w:val="18"/>
              </w:rPr>
            </w:pPr>
            <w:r>
              <w:rPr>
                <w:rFonts w:cs="Arial"/>
                <w:sz w:val="18"/>
                <w:szCs w:val="18"/>
              </w:rPr>
              <w:t>0.75</w:t>
            </w:r>
          </w:p>
        </w:tc>
        <w:tc>
          <w:tcPr>
            <w:tcW w:w="170" w:type="dxa"/>
            <w:tcBorders>
              <w:top w:val="nil"/>
              <w:left w:val="nil"/>
              <w:bottom w:val="nil"/>
              <w:right w:val="nil"/>
            </w:tcBorders>
            <w:vAlign w:val="bottom"/>
          </w:tcPr>
          <w:p w14:paraId="59F8B1CB" w14:textId="6E3F0EB4"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4C9A0F9" w14:textId="40502F89" w:rsidR="00864055" w:rsidRPr="00F4718C" w:rsidRDefault="00864055" w:rsidP="00864055">
            <w:pPr>
              <w:spacing w:before="40" w:after="20"/>
              <w:jc w:val="center"/>
              <w:rPr>
                <w:rFonts w:cs="Arial"/>
                <w:sz w:val="18"/>
                <w:szCs w:val="18"/>
              </w:rPr>
            </w:pPr>
            <w:r>
              <w:rPr>
                <w:rFonts w:cs="Arial"/>
                <w:sz w:val="18"/>
                <w:szCs w:val="18"/>
              </w:rPr>
              <w:t>1.06</w:t>
            </w:r>
          </w:p>
        </w:tc>
        <w:tc>
          <w:tcPr>
            <w:tcW w:w="907" w:type="dxa"/>
            <w:tcBorders>
              <w:top w:val="nil"/>
              <w:left w:val="nil"/>
              <w:bottom w:val="nil"/>
              <w:right w:val="nil"/>
            </w:tcBorders>
            <w:shd w:val="clear" w:color="auto" w:fill="auto"/>
            <w:vAlign w:val="bottom"/>
          </w:tcPr>
          <w:p w14:paraId="36313D56" w14:textId="5F3C689E" w:rsidR="00864055" w:rsidRPr="00F4718C" w:rsidRDefault="00864055" w:rsidP="00864055">
            <w:pPr>
              <w:spacing w:before="40" w:after="20"/>
              <w:jc w:val="center"/>
              <w:rPr>
                <w:rFonts w:cs="Arial"/>
                <w:sz w:val="18"/>
                <w:szCs w:val="18"/>
              </w:rPr>
            </w:pPr>
            <w:r>
              <w:rPr>
                <w:rFonts w:cs="Arial"/>
                <w:sz w:val="18"/>
                <w:szCs w:val="18"/>
              </w:rPr>
              <w:t>1.06</w:t>
            </w:r>
          </w:p>
        </w:tc>
        <w:tc>
          <w:tcPr>
            <w:tcW w:w="1021" w:type="dxa"/>
            <w:tcBorders>
              <w:top w:val="nil"/>
              <w:left w:val="nil"/>
              <w:bottom w:val="nil"/>
              <w:right w:val="nil"/>
            </w:tcBorders>
            <w:shd w:val="clear" w:color="auto" w:fill="auto"/>
            <w:vAlign w:val="bottom"/>
          </w:tcPr>
          <w:p w14:paraId="1A0ACDA8" w14:textId="2B866B0A"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2B806F76" w14:textId="5EC518DA" w:rsidR="00864055" w:rsidRPr="00F4718C" w:rsidRDefault="00864055" w:rsidP="00864055">
            <w:pPr>
              <w:spacing w:before="40" w:after="20"/>
              <w:jc w:val="center"/>
              <w:rPr>
                <w:rFonts w:cs="Arial"/>
                <w:sz w:val="18"/>
                <w:szCs w:val="18"/>
              </w:rPr>
            </w:pPr>
            <w:r>
              <w:rPr>
                <w:rFonts w:cs="Arial"/>
                <w:sz w:val="18"/>
                <w:szCs w:val="18"/>
              </w:rPr>
              <w:t>38.5</w:t>
            </w:r>
          </w:p>
        </w:tc>
      </w:tr>
      <w:tr w:rsidR="00864055" w:rsidRPr="00864055" w14:paraId="1BD0811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44FFE9" w14:textId="77777777" w:rsidR="00864055" w:rsidRPr="00F608CC" w:rsidRDefault="00864055" w:rsidP="00864055">
            <w:pPr>
              <w:spacing w:before="40" w:after="40"/>
              <w:rPr>
                <w:rFonts w:cs="Arial"/>
                <w:sz w:val="18"/>
                <w:szCs w:val="18"/>
              </w:rPr>
            </w:pPr>
            <w:r w:rsidRPr="00F608CC">
              <w:rPr>
                <w:rFonts w:cs="Arial"/>
                <w:sz w:val="18"/>
                <w:szCs w:val="18"/>
              </w:rPr>
              <w:t>Glen Eira C</w:t>
            </w:r>
          </w:p>
        </w:tc>
        <w:tc>
          <w:tcPr>
            <w:tcW w:w="1021" w:type="dxa"/>
            <w:tcBorders>
              <w:top w:val="nil"/>
              <w:left w:val="single" w:sz="18" w:space="0" w:color="C00000"/>
              <w:bottom w:val="nil"/>
              <w:right w:val="nil"/>
            </w:tcBorders>
            <w:shd w:val="clear" w:color="auto" w:fill="auto"/>
            <w:vAlign w:val="bottom"/>
          </w:tcPr>
          <w:p w14:paraId="1A1A56B4" w14:textId="4A574234"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shd w:val="clear" w:color="auto" w:fill="auto"/>
            <w:vAlign w:val="bottom"/>
          </w:tcPr>
          <w:p w14:paraId="7F7CEEAF" w14:textId="1093AB05"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76DDB1B9" w14:textId="0C14A866" w:rsidR="00864055" w:rsidRPr="00F4718C" w:rsidRDefault="00864055" w:rsidP="00864055">
            <w:pPr>
              <w:spacing w:before="40" w:after="20"/>
              <w:jc w:val="center"/>
              <w:rPr>
                <w:rFonts w:cs="Arial"/>
                <w:sz w:val="18"/>
                <w:szCs w:val="18"/>
              </w:rPr>
            </w:pPr>
            <w:r>
              <w:rPr>
                <w:rFonts w:cs="Arial"/>
                <w:sz w:val="18"/>
                <w:szCs w:val="18"/>
              </w:rPr>
              <w:t>0.00</w:t>
            </w:r>
          </w:p>
        </w:tc>
        <w:tc>
          <w:tcPr>
            <w:tcW w:w="170" w:type="dxa"/>
            <w:tcBorders>
              <w:top w:val="nil"/>
              <w:left w:val="nil"/>
              <w:bottom w:val="nil"/>
              <w:right w:val="nil"/>
            </w:tcBorders>
            <w:vAlign w:val="bottom"/>
          </w:tcPr>
          <w:p w14:paraId="31F7F3AE" w14:textId="04240B2D"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04C1C3A" w14:textId="3215CE82"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52E39185" w14:textId="09A01AE2" w:rsidR="00864055" w:rsidRPr="00F4718C" w:rsidRDefault="00864055" w:rsidP="00864055">
            <w:pPr>
              <w:spacing w:before="40" w:after="20"/>
              <w:jc w:val="center"/>
              <w:rPr>
                <w:rFonts w:cs="Arial"/>
                <w:sz w:val="18"/>
                <w:szCs w:val="18"/>
              </w:rPr>
            </w:pPr>
            <w:r>
              <w:rPr>
                <w:rFonts w:cs="Arial"/>
                <w:sz w:val="18"/>
                <w:szCs w:val="18"/>
              </w:rPr>
              <w:t>0.00</w:t>
            </w:r>
          </w:p>
        </w:tc>
        <w:tc>
          <w:tcPr>
            <w:tcW w:w="1021" w:type="dxa"/>
            <w:tcBorders>
              <w:top w:val="nil"/>
              <w:left w:val="nil"/>
              <w:bottom w:val="nil"/>
              <w:right w:val="nil"/>
            </w:tcBorders>
            <w:shd w:val="clear" w:color="auto" w:fill="auto"/>
            <w:vAlign w:val="bottom"/>
          </w:tcPr>
          <w:p w14:paraId="7F527AD9" w14:textId="5E3418C8"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1A3FC761" w14:textId="0FA791D7" w:rsidR="00864055" w:rsidRPr="00F4718C" w:rsidRDefault="00864055" w:rsidP="00864055">
            <w:pPr>
              <w:spacing w:before="40" w:after="20"/>
              <w:jc w:val="center"/>
              <w:rPr>
                <w:rFonts w:cs="Arial"/>
                <w:sz w:val="18"/>
                <w:szCs w:val="18"/>
              </w:rPr>
            </w:pPr>
            <w:r>
              <w:rPr>
                <w:rFonts w:cs="Arial"/>
                <w:sz w:val="18"/>
                <w:szCs w:val="18"/>
              </w:rPr>
              <w:t>11.5</w:t>
            </w:r>
          </w:p>
        </w:tc>
      </w:tr>
      <w:tr w:rsidR="00864055" w:rsidRPr="00864055" w14:paraId="2F40C01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8F65489" w14:textId="77777777" w:rsidR="00864055" w:rsidRPr="00F608CC" w:rsidRDefault="00864055" w:rsidP="00864055">
            <w:pPr>
              <w:spacing w:before="40" w:after="40"/>
              <w:rPr>
                <w:rFonts w:cs="Arial"/>
                <w:sz w:val="18"/>
                <w:szCs w:val="18"/>
              </w:rPr>
            </w:pPr>
            <w:r w:rsidRPr="00F608CC">
              <w:rPr>
                <w:rFonts w:cs="Arial"/>
                <w:sz w:val="18"/>
                <w:szCs w:val="18"/>
              </w:rPr>
              <w:t>Glenelg S</w:t>
            </w:r>
          </w:p>
        </w:tc>
        <w:tc>
          <w:tcPr>
            <w:tcW w:w="1021" w:type="dxa"/>
            <w:tcBorders>
              <w:top w:val="nil"/>
              <w:left w:val="single" w:sz="18" w:space="0" w:color="C00000"/>
              <w:bottom w:val="nil"/>
              <w:right w:val="nil"/>
            </w:tcBorders>
            <w:shd w:val="clear" w:color="auto" w:fill="auto"/>
            <w:vAlign w:val="bottom"/>
          </w:tcPr>
          <w:p w14:paraId="0D15D02F" w14:textId="2A92AF23"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18E04855" w14:textId="585596DF" w:rsidR="00864055" w:rsidRPr="00F4718C" w:rsidRDefault="00864055" w:rsidP="00864055">
            <w:pPr>
              <w:spacing w:before="40" w:after="20"/>
              <w:jc w:val="center"/>
              <w:rPr>
                <w:rFonts w:cs="Arial"/>
                <w:sz w:val="18"/>
                <w:szCs w:val="18"/>
              </w:rPr>
            </w:pPr>
            <w:r>
              <w:rPr>
                <w:rFonts w:cs="Arial"/>
                <w:sz w:val="18"/>
                <w:szCs w:val="18"/>
              </w:rPr>
              <w:t>1.08</w:t>
            </w:r>
          </w:p>
        </w:tc>
        <w:tc>
          <w:tcPr>
            <w:tcW w:w="907" w:type="dxa"/>
            <w:tcBorders>
              <w:top w:val="nil"/>
              <w:left w:val="nil"/>
              <w:bottom w:val="nil"/>
              <w:right w:val="nil"/>
            </w:tcBorders>
            <w:vAlign w:val="bottom"/>
          </w:tcPr>
          <w:p w14:paraId="6F43B3A0" w14:textId="6689DBF3" w:rsidR="00864055" w:rsidRPr="00F4718C" w:rsidRDefault="00864055" w:rsidP="00864055">
            <w:pPr>
              <w:spacing w:before="40" w:after="20"/>
              <w:jc w:val="center"/>
              <w:rPr>
                <w:rFonts w:cs="Arial"/>
                <w:sz w:val="18"/>
                <w:szCs w:val="18"/>
              </w:rPr>
            </w:pPr>
            <w:r>
              <w:rPr>
                <w:rFonts w:cs="Arial"/>
                <w:sz w:val="18"/>
                <w:szCs w:val="18"/>
              </w:rPr>
              <w:t>1.08</w:t>
            </w:r>
          </w:p>
        </w:tc>
        <w:tc>
          <w:tcPr>
            <w:tcW w:w="170" w:type="dxa"/>
            <w:tcBorders>
              <w:top w:val="nil"/>
              <w:left w:val="nil"/>
              <w:bottom w:val="nil"/>
              <w:right w:val="nil"/>
            </w:tcBorders>
            <w:vAlign w:val="bottom"/>
          </w:tcPr>
          <w:p w14:paraId="134EFDA9" w14:textId="75CD7385"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865EBAC" w14:textId="7DA40D68"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590F16ED" w14:textId="19A34DCA"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32EF5C16" w14:textId="28EBED5D"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23AC979A" w14:textId="7DFDDE5A" w:rsidR="00864055" w:rsidRPr="00F4718C" w:rsidRDefault="00864055" w:rsidP="00864055">
            <w:pPr>
              <w:spacing w:before="40" w:after="20"/>
              <w:jc w:val="center"/>
              <w:rPr>
                <w:rFonts w:cs="Arial"/>
                <w:sz w:val="18"/>
                <w:szCs w:val="18"/>
              </w:rPr>
            </w:pPr>
            <w:r>
              <w:rPr>
                <w:rFonts w:cs="Arial"/>
                <w:sz w:val="18"/>
                <w:szCs w:val="18"/>
              </w:rPr>
              <w:t>31.9</w:t>
            </w:r>
          </w:p>
        </w:tc>
      </w:tr>
      <w:tr w:rsidR="00864055" w:rsidRPr="00864055" w14:paraId="5FE01B9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21627B1" w14:textId="77777777" w:rsidR="00864055" w:rsidRPr="00F608CC" w:rsidRDefault="00864055" w:rsidP="00864055">
            <w:pPr>
              <w:spacing w:before="40" w:after="40"/>
              <w:rPr>
                <w:rFonts w:cs="Arial"/>
                <w:sz w:val="18"/>
                <w:szCs w:val="18"/>
              </w:rPr>
            </w:pPr>
            <w:r w:rsidRPr="00F608CC">
              <w:rPr>
                <w:rFonts w:cs="Arial"/>
                <w:sz w:val="18"/>
                <w:szCs w:val="18"/>
              </w:rPr>
              <w:t>Golden Plains S</w:t>
            </w:r>
          </w:p>
        </w:tc>
        <w:tc>
          <w:tcPr>
            <w:tcW w:w="1021" w:type="dxa"/>
            <w:tcBorders>
              <w:top w:val="nil"/>
              <w:left w:val="single" w:sz="18" w:space="0" w:color="C00000"/>
              <w:bottom w:val="nil"/>
              <w:right w:val="nil"/>
            </w:tcBorders>
            <w:shd w:val="clear" w:color="auto" w:fill="auto"/>
            <w:vAlign w:val="bottom"/>
          </w:tcPr>
          <w:p w14:paraId="06FD9C61" w14:textId="0F480D2C"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4A64D801" w14:textId="5A2E08CE"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vAlign w:val="bottom"/>
          </w:tcPr>
          <w:p w14:paraId="19BF82FF" w14:textId="3314AD0A" w:rsidR="00864055" w:rsidRPr="00F4718C" w:rsidRDefault="00864055" w:rsidP="00864055">
            <w:pPr>
              <w:spacing w:before="40" w:after="20"/>
              <w:jc w:val="center"/>
              <w:rPr>
                <w:rFonts w:cs="Arial"/>
                <w:sz w:val="18"/>
                <w:szCs w:val="18"/>
              </w:rPr>
            </w:pPr>
            <w:r>
              <w:rPr>
                <w:rFonts w:cs="Arial"/>
                <w:sz w:val="18"/>
                <w:szCs w:val="18"/>
              </w:rPr>
              <w:t>0.86</w:t>
            </w:r>
          </w:p>
        </w:tc>
        <w:tc>
          <w:tcPr>
            <w:tcW w:w="170" w:type="dxa"/>
            <w:tcBorders>
              <w:top w:val="nil"/>
              <w:left w:val="nil"/>
              <w:bottom w:val="nil"/>
              <w:right w:val="nil"/>
            </w:tcBorders>
            <w:vAlign w:val="bottom"/>
          </w:tcPr>
          <w:p w14:paraId="631121F0" w14:textId="65D59BAB"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234FE1F6" w14:textId="011BADAB" w:rsidR="00864055" w:rsidRPr="00F4718C" w:rsidRDefault="00864055" w:rsidP="00864055">
            <w:pPr>
              <w:spacing w:before="40" w:after="20"/>
              <w:jc w:val="center"/>
              <w:rPr>
                <w:rFonts w:cs="Arial"/>
                <w:sz w:val="18"/>
                <w:szCs w:val="18"/>
              </w:rPr>
            </w:pPr>
            <w:r>
              <w:rPr>
                <w:rFonts w:cs="Arial"/>
                <w:sz w:val="18"/>
                <w:szCs w:val="18"/>
              </w:rPr>
              <w:t>1.07</w:t>
            </w:r>
          </w:p>
        </w:tc>
        <w:tc>
          <w:tcPr>
            <w:tcW w:w="907" w:type="dxa"/>
            <w:tcBorders>
              <w:top w:val="nil"/>
              <w:left w:val="nil"/>
              <w:bottom w:val="nil"/>
              <w:right w:val="nil"/>
            </w:tcBorders>
            <w:shd w:val="clear" w:color="auto" w:fill="auto"/>
            <w:vAlign w:val="bottom"/>
          </w:tcPr>
          <w:p w14:paraId="4A9C51D0" w14:textId="1DE23870" w:rsidR="00864055" w:rsidRPr="00F4718C" w:rsidRDefault="00864055" w:rsidP="00864055">
            <w:pPr>
              <w:spacing w:before="40" w:after="20"/>
              <w:jc w:val="center"/>
              <w:rPr>
                <w:rFonts w:cs="Arial"/>
                <w:sz w:val="18"/>
                <w:szCs w:val="18"/>
              </w:rPr>
            </w:pPr>
            <w:r>
              <w:rPr>
                <w:rFonts w:cs="Arial"/>
                <w:sz w:val="18"/>
                <w:szCs w:val="18"/>
              </w:rPr>
              <w:t>1.03</w:t>
            </w:r>
          </w:p>
        </w:tc>
        <w:tc>
          <w:tcPr>
            <w:tcW w:w="1021" w:type="dxa"/>
            <w:tcBorders>
              <w:top w:val="nil"/>
              <w:left w:val="nil"/>
              <w:bottom w:val="nil"/>
              <w:right w:val="nil"/>
            </w:tcBorders>
            <w:shd w:val="clear" w:color="auto" w:fill="auto"/>
            <w:vAlign w:val="bottom"/>
          </w:tcPr>
          <w:p w14:paraId="69FB8249" w14:textId="0A9BE6D3"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70C20FAC" w14:textId="19F2EC3B" w:rsidR="00864055" w:rsidRPr="00F4718C" w:rsidRDefault="00864055" w:rsidP="00864055">
            <w:pPr>
              <w:spacing w:before="40" w:after="20"/>
              <w:jc w:val="center"/>
              <w:rPr>
                <w:rFonts w:cs="Arial"/>
                <w:sz w:val="18"/>
                <w:szCs w:val="18"/>
              </w:rPr>
            </w:pPr>
            <w:r>
              <w:rPr>
                <w:rFonts w:cs="Arial"/>
                <w:sz w:val="18"/>
                <w:szCs w:val="18"/>
              </w:rPr>
              <w:t>29.7</w:t>
            </w:r>
          </w:p>
        </w:tc>
      </w:tr>
      <w:tr w:rsidR="00864055" w:rsidRPr="00864055" w14:paraId="6F920F1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38E5AAD" w14:textId="77777777" w:rsidR="00864055" w:rsidRPr="00F608CC" w:rsidRDefault="00864055" w:rsidP="00864055">
            <w:pPr>
              <w:spacing w:before="40" w:after="40"/>
              <w:rPr>
                <w:rFonts w:cs="Arial"/>
                <w:sz w:val="18"/>
                <w:szCs w:val="18"/>
              </w:rPr>
            </w:pPr>
            <w:r w:rsidRPr="00F608CC">
              <w:rPr>
                <w:rFonts w:cs="Arial"/>
                <w:sz w:val="18"/>
                <w:szCs w:val="18"/>
              </w:rPr>
              <w:t>Greater Bendigo C</w:t>
            </w:r>
          </w:p>
        </w:tc>
        <w:tc>
          <w:tcPr>
            <w:tcW w:w="1021" w:type="dxa"/>
            <w:tcBorders>
              <w:top w:val="nil"/>
              <w:left w:val="single" w:sz="18" w:space="0" w:color="C00000"/>
              <w:bottom w:val="nil"/>
              <w:right w:val="nil"/>
            </w:tcBorders>
            <w:shd w:val="clear" w:color="auto" w:fill="auto"/>
            <w:vAlign w:val="bottom"/>
          </w:tcPr>
          <w:p w14:paraId="77395FE2" w14:textId="175D5EC7"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6F20546A" w14:textId="7409B120"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vAlign w:val="bottom"/>
          </w:tcPr>
          <w:p w14:paraId="46535554" w14:textId="32DCFCFE" w:rsidR="00864055" w:rsidRPr="00F4718C" w:rsidRDefault="00864055" w:rsidP="00864055">
            <w:pPr>
              <w:spacing w:before="40" w:after="20"/>
              <w:jc w:val="center"/>
              <w:rPr>
                <w:rFonts w:cs="Arial"/>
                <w:sz w:val="18"/>
                <w:szCs w:val="18"/>
              </w:rPr>
            </w:pPr>
            <w:r>
              <w:rPr>
                <w:rFonts w:cs="Arial"/>
                <w:sz w:val="18"/>
                <w:szCs w:val="18"/>
              </w:rPr>
              <w:t>0.80</w:t>
            </w:r>
          </w:p>
        </w:tc>
        <w:tc>
          <w:tcPr>
            <w:tcW w:w="170" w:type="dxa"/>
            <w:tcBorders>
              <w:top w:val="nil"/>
              <w:left w:val="nil"/>
              <w:bottom w:val="nil"/>
              <w:right w:val="nil"/>
            </w:tcBorders>
            <w:vAlign w:val="bottom"/>
          </w:tcPr>
          <w:p w14:paraId="05FD43DF" w14:textId="4EC1CDC1"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0217902" w14:textId="23C054E2"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7F2C2800" w14:textId="2485295C"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5C0785E1" w14:textId="23907E4C"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27A7E893" w14:textId="7949F535" w:rsidR="00864055" w:rsidRPr="00F4718C" w:rsidRDefault="00864055" w:rsidP="00864055">
            <w:pPr>
              <w:spacing w:before="40" w:after="20"/>
              <w:jc w:val="center"/>
              <w:rPr>
                <w:rFonts w:cs="Arial"/>
                <w:sz w:val="18"/>
                <w:szCs w:val="18"/>
              </w:rPr>
            </w:pPr>
            <w:r>
              <w:rPr>
                <w:rFonts w:cs="Arial"/>
                <w:sz w:val="18"/>
                <w:szCs w:val="18"/>
              </w:rPr>
              <w:t>19.4</w:t>
            </w:r>
          </w:p>
        </w:tc>
      </w:tr>
      <w:tr w:rsidR="00864055" w:rsidRPr="00864055" w14:paraId="5607801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159CE54" w14:textId="77777777" w:rsidR="00864055" w:rsidRPr="00F608CC" w:rsidRDefault="00864055" w:rsidP="00864055">
            <w:pPr>
              <w:spacing w:before="40" w:after="40"/>
              <w:rPr>
                <w:rFonts w:cs="Arial"/>
                <w:sz w:val="18"/>
                <w:szCs w:val="18"/>
              </w:rPr>
            </w:pPr>
            <w:r w:rsidRPr="00F608CC">
              <w:rPr>
                <w:rFonts w:cs="Arial"/>
                <w:sz w:val="18"/>
                <w:szCs w:val="18"/>
              </w:rPr>
              <w:t>Greater Dandenong C</w:t>
            </w:r>
          </w:p>
        </w:tc>
        <w:tc>
          <w:tcPr>
            <w:tcW w:w="1021" w:type="dxa"/>
            <w:tcBorders>
              <w:top w:val="nil"/>
              <w:left w:val="single" w:sz="18" w:space="0" w:color="C00000"/>
              <w:bottom w:val="nil"/>
              <w:right w:val="nil"/>
            </w:tcBorders>
            <w:shd w:val="clear" w:color="auto" w:fill="auto"/>
            <w:vAlign w:val="bottom"/>
          </w:tcPr>
          <w:p w14:paraId="7D4D58C9" w14:textId="2550FD06" w:rsidR="00864055" w:rsidRPr="00F4718C" w:rsidRDefault="00864055" w:rsidP="00864055">
            <w:pPr>
              <w:spacing w:before="40" w:after="20"/>
              <w:jc w:val="center"/>
              <w:rPr>
                <w:rFonts w:cs="Arial"/>
                <w:sz w:val="18"/>
                <w:szCs w:val="18"/>
              </w:rPr>
            </w:pPr>
            <w:r>
              <w:rPr>
                <w:rFonts w:cs="Arial"/>
                <w:sz w:val="18"/>
                <w:szCs w:val="18"/>
              </w:rPr>
              <w:t>1.10</w:t>
            </w:r>
          </w:p>
        </w:tc>
        <w:tc>
          <w:tcPr>
            <w:tcW w:w="907" w:type="dxa"/>
            <w:tcBorders>
              <w:top w:val="nil"/>
              <w:left w:val="nil"/>
              <w:bottom w:val="nil"/>
              <w:right w:val="nil"/>
            </w:tcBorders>
            <w:shd w:val="clear" w:color="auto" w:fill="auto"/>
            <w:vAlign w:val="bottom"/>
          </w:tcPr>
          <w:p w14:paraId="1B5402EB" w14:textId="2F0791F1"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0100BA6E" w14:textId="50769E52"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13FCC543" w14:textId="7BFF4EC2"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32850C3" w14:textId="50ADF23F"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1CAF41BD" w14:textId="3C333121"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0A79B93E" w14:textId="12F09B74"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7AC4413B" w14:textId="33886A2A" w:rsidR="00864055" w:rsidRPr="00F4718C" w:rsidRDefault="00864055" w:rsidP="00864055">
            <w:pPr>
              <w:spacing w:before="40" w:after="20"/>
              <w:jc w:val="center"/>
              <w:rPr>
                <w:rFonts w:cs="Arial"/>
                <w:sz w:val="18"/>
                <w:szCs w:val="18"/>
              </w:rPr>
            </w:pPr>
            <w:r>
              <w:rPr>
                <w:rFonts w:cs="Arial"/>
                <w:sz w:val="18"/>
                <w:szCs w:val="18"/>
              </w:rPr>
              <w:t>22.2</w:t>
            </w:r>
          </w:p>
        </w:tc>
      </w:tr>
      <w:tr w:rsidR="00864055" w:rsidRPr="00864055" w14:paraId="77514D8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8CA2F19" w14:textId="77777777" w:rsidR="00864055" w:rsidRPr="00F608CC" w:rsidRDefault="00864055" w:rsidP="00864055">
            <w:pPr>
              <w:spacing w:before="40" w:after="40"/>
              <w:rPr>
                <w:rFonts w:cs="Arial"/>
                <w:sz w:val="18"/>
                <w:szCs w:val="18"/>
              </w:rPr>
            </w:pPr>
            <w:r w:rsidRPr="00F608CC">
              <w:rPr>
                <w:rFonts w:cs="Arial"/>
                <w:sz w:val="18"/>
                <w:szCs w:val="18"/>
              </w:rPr>
              <w:t>Greater Geelong C</w:t>
            </w:r>
          </w:p>
        </w:tc>
        <w:tc>
          <w:tcPr>
            <w:tcW w:w="1021" w:type="dxa"/>
            <w:tcBorders>
              <w:top w:val="nil"/>
              <w:left w:val="single" w:sz="18" w:space="0" w:color="C00000"/>
              <w:bottom w:val="nil"/>
              <w:right w:val="nil"/>
            </w:tcBorders>
            <w:shd w:val="clear" w:color="auto" w:fill="auto"/>
            <w:vAlign w:val="bottom"/>
          </w:tcPr>
          <w:p w14:paraId="7F7DC11F" w14:textId="135D8981"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shd w:val="clear" w:color="auto" w:fill="auto"/>
            <w:vAlign w:val="bottom"/>
          </w:tcPr>
          <w:p w14:paraId="1666C9F6" w14:textId="0670CED7"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vAlign w:val="bottom"/>
          </w:tcPr>
          <w:p w14:paraId="005E940D" w14:textId="30BBD1B1" w:rsidR="00864055" w:rsidRPr="00F4718C" w:rsidRDefault="00864055" w:rsidP="00864055">
            <w:pPr>
              <w:spacing w:before="40" w:after="20"/>
              <w:jc w:val="center"/>
              <w:rPr>
                <w:rFonts w:cs="Arial"/>
                <w:sz w:val="18"/>
                <w:szCs w:val="18"/>
              </w:rPr>
            </w:pPr>
            <w:r>
              <w:rPr>
                <w:rFonts w:cs="Arial"/>
                <w:sz w:val="18"/>
                <w:szCs w:val="18"/>
              </w:rPr>
              <w:t>0.91</w:t>
            </w:r>
          </w:p>
        </w:tc>
        <w:tc>
          <w:tcPr>
            <w:tcW w:w="170" w:type="dxa"/>
            <w:tcBorders>
              <w:top w:val="nil"/>
              <w:left w:val="nil"/>
              <w:bottom w:val="nil"/>
              <w:right w:val="nil"/>
            </w:tcBorders>
            <w:vAlign w:val="bottom"/>
          </w:tcPr>
          <w:p w14:paraId="4762543F" w14:textId="0C7D6D07"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2246BE18" w14:textId="2B787A5B"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0EF77258" w14:textId="47FAC71B" w:rsidR="00864055" w:rsidRPr="00F4718C" w:rsidRDefault="00864055" w:rsidP="00864055">
            <w:pPr>
              <w:spacing w:before="40" w:after="20"/>
              <w:jc w:val="center"/>
              <w:rPr>
                <w:rFonts w:cs="Arial"/>
                <w:sz w:val="18"/>
                <w:szCs w:val="18"/>
              </w:rPr>
            </w:pPr>
            <w:r>
              <w:rPr>
                <w:rFonts w:cs="Arial"/>
                <w:sz w:val="18"/>
                <w:szCs w:val="18"/>
              </w:rPr>
              <w:t>1.03</w:t>
            </w:r>
          </w:p>
        </w:tc>
        <w:tc>
          <w:tcPr>
            <w:tcW w:w="1021" w:type="dxa"/>
            <w:tcBorders>
              <w:top w:val="nil"/>
              <w:left w:val="nil"/>
              <w:bottom w:val="nil"/>
              <w:right w:val="nil"/>
            </w:tcBorders>
            <w:shd w:val="clear" w:color="auto" w:fill="auto"/>
            <w:vAlign w:val="bottom"/>
          </w:tcPr>
          <w:p w14:paraId="45EA425B" w14:textId="7AB52CAC"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4700733A" w14:textId="137FC8D5" w:rsidR="00864055" w:rsidRPr="00F4718C" w:rsidRDefault="00864055" w:rsidP="00864055">
            <w:pPr>
              <w:spacing w:before="40" w:after="20"/>
              <w:jc w:val="center"/>
              <w:rPr>
                <w:rFonts w:cs="Arial"/>
                <w:sz w:val="18"/>
                <w:szCs w:val="18"/>
              </w:rPr>
            </w:pPr>
            <w:r>
              <w:rPr>
                <w:rFonts w:cs="Arial"/>
                <w:sz w:val="18"/>
                <w:szCs w:val="18"/>
              </w:rPr>
              <w:t>35.3</w:t>
            </w:r>
          </w:p>
        </w:tc>
      </w:tr>
      <w:tr w:rsidR="00864055" w:rsidRPr="00864055" w14:paraId="50C5F3F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51970D2" w14:textId="77777777" w:rsidR="00864055" w:rsidRPr="00F608CC" w:rsidRDefault="00864055" w:rsidP="00864055">
            <w:pPr>
              <w:spacing w:before="40" w:after="40"/>
              <w:rPr>
                <w:rFonts w:cs="Arial"/>
                <w:sz w:val="18"/>
                <w:szCs w:val="18"/>
              </w:rPr>
            </w:pPr>
            <w:r w:rsidRPr="00F608CC">
              <w:rPr>
                <w:rFonts w:cs="Arial"/>
                <w:sz w:val="18"/>
                <w:szCs w:val="18"/>
              </w:rPr>
              <w:t>Greater Shepparton C</w:t>
            </w:r>
          </w:p>
        </w:tc>
        <w:tc>
          <w:tcPr>
            <w:tcW w:w="1021" w:type="dxa"/>
            <w:tcBorders>
              <w:top w:val="nil"/>
              <w:left w:val="single" w:sz="18" w:space="0" w:color="C00000"/>
              <w:bottom w:val="nil"/>
              <w:right w:val="nil"/>
            </w:tcBorders>
            <w:shd w:val="clear" w:color="auto" w:fill="auto"/>
            <w:vAlign w:val="bottom"/>
          </w:tcPr>
          <w:p w14:paraId="3C09E428" w14:textId="28486115"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6282B164" w14:textId="7BC123F7"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vAlign w:val="bottom"/>
          </w:tcPr>
          <w:p w14:paraId="4ADC2185" w14:textId="3B8DA38E" w:rsidR="00864055" w:rsidRPr="00F4718C" w:rsidRDefault="00864055" w:rsidP="00864055">
            <w:pPr>
              <w:spacing w:before="40" w:after="20"/>
              <w:jc w:val="center"/>
              <w:rPr>
                <w:rFonts w:cs="Arial"/>
                <w:sz w:val="18"/>
                <w:szCs w:val="18"/>
              </w:rPr>
            </w:pPr>
            <w:r>
              <w:rPr>
                <w:rFonts w:cs="Arial"/>
                <w:sz w:val="18"/>
                <w:szCs w:val="18"/>
              </w:rPr>
              <w:t>0.80</w:t>
            </w:r>
          </w:p>
        </w:tc>
        <w:tc>
          <w:tcPr>
            <w:tcW w:w="170" w:type="dxa"/>
            <w:tcBorders>
              <w:top w:val="nil"/>
              <w:left w:val="nil"/>
              <w:bottom w:val="nil"/>
              <w:right w:val="nil"/>
            </w:tcBorders>
            <w:vAlign w:val="bottom"/>
          </w:tcPr>
          <w:p w14:paraId="79FEBD23" w14:textId="42CC6575"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CAACF0B" w14:textId="78A19782" w:rsidR="00864055" w:rsidRPr="00F4718C" w:rsidRDefault="00864055" w:rsidP="00864055">
            <w:pPr>
              <w:spacing w:before="40" w:after="20"/>
              <w:jc w:val="center"/>
              <w:rPr>
                <w:rFonts w:cs="Arial"/>
                <w:sz w:val="18"/>
                <w:szCs w:val="18"/>
              </w:rPr>
            </w:pPr>
            <w:r>
              <w:rPr>
                <w:rFonts w:cs="Arial"/>
                <w:sz w:val="18"/>
                <w:szCs w:val="18"/>
              </w:rPr>
              <w:t>1.06</w:t>
            </w:r>
          </w:p>
        </w:tc>
        <w:tc>
          <w:tcPr>
            <w:tcW w:w="907" w:type="dxa"/>
            <w:tcBorders>
              <w:top w:val="nil"/>
              <w:left w:val="nil"/>
              <w:bottom w:val="nil"/>
              <w:right w:val="nil"/>
            </w:tcBorders>
            <w:shd w:val="clear" w:color="auto" w:fill="auto"/>
            <w:vAlign w:val="bottom"/>
          </w:tcPr>
          <w:p w14:paraId="7FD59F0D" w14:textId="6A3E44E5" w:rsidR="00864055" w:rsidRPr="00F4718C" w:rsidRDefault="00864055" w:rsidP="00864055">
            <w:pPr>
              <w:spacing w:before="40" w:after="20"/>
              <w:jc w:val="center"/>
              <w:rPr>
                <w:rFonts w:cs="Arial"/>
                <w:sz w:val="18"/>
                <w:szCs w:val="18"/>
              </w:rPr>
            </w:pPr>
            <w:r>
              <w:rPr>
                <w:rFonts w:cs="Arial"/>
                <w:sz w:val="18"/>
                <w:szCs w:val="18"/>
              </w:rPr>
              <w:t>1.05</w:t>
            </w:r>
          </w:p>
        </w:tc>
        <w:tc>
          <w:tcPr>
            <w:tcW w:w="1021" w:type="dxa"/>
            <w:tcBorders>
              <w:top w:val="nil"/>
              <w:left w:val="nil"/>
              <w:bottom w:val="nil"/>
              <w:right w:val="nil"/>
            </w:tcBorders>
            <w:shd w:val="clear" w:color="auto" w:fill="auto"/>
            <w:vAlign w:val="bottom"/>
          </w:tcPr>
          <w:p w14:paraId="4143AF8E" w14:textId="71E5E9F8"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5CB2C1E9" w14:textId="1C4DB4B3" w:rsidR="00864055" w:rsidRPr="00F4718C" w:rsidRDefault="00864055" w:rsidP="00864055">
            <w:pPr>
              <w:spacing w:before="40" w:after="20"/>
              <w:jc w:val="center"/>
              <w:rPr>
                <w:rFonts w:cs="Arial"/>
                <w:sz w:val="18"/>
                <w:szCs w:val="18"/>
              </w:rPr>
            </w:pPr>
            <w:r>
              <w:rPr>
                <w:rFonts w:cs="Arial"/>
                <w:sz w:val="18"/>
                <w:szCs w:val="18"/>
              </w:rPr>
              <w:t>51.6</w:t>
            </w:r>
          </w:p>
        </w:tc>
      </w:tr>
      <w:tr w:rsidR="00864055" w:rsidRPr="00864055" w14:paraId="2B005B3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52E23C6" w14:textId="77777777" w:rsidR="00864055" w:rsidRPr="00F608CC" w:rsidRDefault="00864055" w:rsidP="00864055">
            <w:pPr>
              <w:spacing w:before="40" w:after="40"/>
              <w:rPr>
                <w:rFonts w:cs="Arial"/>
                <w:sz w:val="18"/>
                <w:szCs w:val="18"/>
              </w:rPr>
            </w:pPr>
            <w:r w:rsidRPr="00F608CC">
              <w:rPr>
                <w:rFonts w:cs="Arial"/>
                <w:sz w:val="18"/>
                <w:szCs w:val="18"/>
              </w:rPr>
              <w:t>Hepburn S</w:t>
            </w:r>
          </w:p>
        </w:tc>
        <w:tc>
          <w:tcPr>
            <w:tcW w:w="1021" w:type="dxa"/>
            <w:tcBorders>
              <w:top w:val="nil"/>
              <w:left w:val="single" w:sz="18" w:space="0" w:color="C00000"/>
              <w:bottom w:val="nil"/>
              <w:right w:val="nil"/>
            </w:tcBorders>
            <w:shd w:val="clear" w:color="auto" w:fill="auto"/>
            <w:vAlign w:val="bottom"/>
          </w:tcPr>
          <w:p w14:paraId="661F4E3A" w14:textId="6C19F631"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shd w:val="clear" w:color="auto" w:fill="auto"/>
            <w:vAlign w:val="bottom"/>
          </w:tcPr>
          <w:p w14:paraId="5A08E51B" w14:textId="3B06945C"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vAlign w:val="bottom"/>
          </w:tcPr>
          <w:p w14:paraId="224A1514" w14:textId="06767042" w:rsidR="00864055" w:rsidRPr="00F4718C" w:rsidRDefault="00864055" w:rsidP="00864055">
            <w:pPr>
              <w:spacing w:before="40" w:after="20"/>
              <w:jc w:val="center"/>
              <w:rPr>
                <w:rFonts w:cs="Arial"/>
                <w:sz w:val="18"/>
                <w:szCs w:val="18"/>
              </w:rPr>
            </w:pPr>
            <w:r>
              <w:rPr>
                <w:rFonts w:cs="Arial"/>
                <w:sz w:val="18"/>
                <w:szCs w:val="18"/>
              </w:rPr>
              <w:t>0.95</w:t>
            </w:r>
          </w:p>
        </w:tc>
        <w:tc>
          <w:tcPr>
            <w:tcW w:w="170" w:type="dxa"/>
            <w:tcBorders>
              <w:top w:val="nil"/>
              <w:left w:val="nil"/>
              <w:bottom w:val="nil"/>
              <w:right w:val="nil"/>
            </w:tcBorders>
            <w:vAlign w:val="bottom"/>
          </w:tcPr>
          <w:p w14:paraId="0F1752B2" w14:textId="365D1105"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CCC3382" w14:textId="5E06BA5B"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10E0C896" w14:textId="4328303E" w:rsidR="00864055" w:rsidRPr="00F4718C" w:rsidRDefault="00864055" w:rsidP="00864055">
            <w:pPr>
              <w:spacing w:before="40" w:after="20"/>
              <w:jc w:val="center"/>
              <w:rPr>
                <w:rFonts w:cs="Arial"/>
                <w:sz w:val="18"/>
                <w:szCs w:val="18"/>
              </w:rPr>
            </w:pPr>
            <w:r>
              <w:rPr>
                <w:rFonts w:cs="Arial"/>
                <w:sz w:val="18"/>
                <w:szCs w:val="18"/>
              </w:rPr>
              <w:t>1.01</w:t>
            </w:r>
          </w:p>
        </w:tc>
        <w:tc>
          <w:tcPr>
            <w:tcW w:w="1021" w:type="dxa"/>
            <w:tcBorders>
              <w:top w:val="nil"/>
              <w:left w:val="nil"/>
              <w:bottom w:val="nil"/>
              <w:right w:val="nil"/>
            </w:tcBorders>
            <w:shd w:val="clear" w:color="auto" w:fill="auto"/>
            <w:vAlign w:val="bottom"/>
          </w:tcPr>
          <w:p w14:paraId="1A7BEB7A" w14:textId="77CF85AC"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1F0557A7" w14:textId="6F481ECD" w:rsidR="00864055" w:rsidRPr="00F4718C" w:rsidRDefault="00864055" w:rsidP="00864055">
            <w:pPr>
              <w:spacing w:before="40" w:after="20"/>
              <w:jc w:val="center"/>
              <w:rPr>
                <w:rFonts w:cs="Arial"/>
                <w:sz w:val="18"/>
                <w:szCs w:val="18"/>
              </w:rPr>
            </w:pPr>
            <w:r>
              <w:rPr>
                <w:rFonts w:cs="Arial"/>
                <w:sz w:val="18"/>
                <w:szCs w:val="18"/>
              </w:rPr>
              <w:t>14.8</w:t>
            </w:r>
          </w:p>
        </w:tc>
      </w:tr>
      <w:tr w:rsidR="00864055" w:rsidRPr="00864055" w14:paraId="33E43FA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7B813A3" w14:textId="77777777" w:rsidR="00864055" w:rsidRPr="00F608CC" w:rsidRDefault="00864055" w:rsidP="00864055">
            <w:pPr>
              <w:spacing w:before="40" w:after="40"/>
              <w:rPr>
                <w:rFonts w:cs="Arial"/>
                <w:sz w:val="18"/>
                <w:szCs w:val="18"/>
              </w:rPr>
            </w:pPr>
            <w:r w:rsidRPr="00F608CC">
              <w:rPr>
                <w:rFonts w:cs="Arial"/>
                <w:sz w:val="18"/>
                <w:szCs w:val="18"/>
              </w:rPr>
              <w:t>Hindmarsh S</w:t>
            </w:r>
          </w:p>
        </w:tc>
        <w:tc>
          <w:tcPr>
            <w:tcW w:w="1021" w:type="dxa"/>
            <w:tcBorders>
              <w:top w:val="nil"/>
              <w:left w:val="single" w:sz="18" w:space="0" w:color="C00000"/>
              <w:bottom w:val="nil"/>
              <w:right w:val="nil"/>
            </w:tcBorders>
            <w:shd w:val="clear" w:color="auto" w:fill="auto"/>
            <w:vAlign w:val="bottom"/>
          </w:tcPr>
          <w:p w14:paraId="7BD63911" w14:textId="3CD2A079" w:rsidR="00864055" w:rsidRPr="00F4718C" w:rsidRDefault="00864055" w:rsidP="00864055">
            <w:pPr>
              <w:spacing w:before="40" w:after="20"/>
              <w:jc w:val="center"/>
              <w:rPr>
                <w:rFonts w:cs="Arial"/>
                <w:sz w:val="18"/>
                <w:szCs w:val="18"/>
              </w:rPr>
            </w:pPr>
            <w:r>
              <w:rPr>
                <w:rFonts w:cs="Arial"/>
                <w:sz w:val="18"/>
                <w:szCs w:val="18"/>
              </w:rPr>
              <w:t>1.04</w:t>
            </w:r>
          </w:p>
        </w:tc>
        <w:tc>
          <w:tcPr>
            <w:tcW w:w="907" w:type="dxa"/>
            <w:tcBorders>
              <w:top w:val="nil"/>
              <w:left w:val="nil"/>
              <w:bottom w:val="nil"/>
              <w:right w:val="nil"/>
            </w:tcBorders>
            <w:shd w:val="clear" w:color="auto" w:fill="auto"/>
            <w:vAlign w:val="bottom"/>
          </w:tcPr>
          <w:p w14:paraId="64582DBF" w14:textId="7763217D"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vAlign w:val="bottom"/>
          </w:tcPr>
          <w:p w14:paraId="25DFD9DF" w14:textId="3108A8F4" w:rsidR="00864055" w:rsidRPr="00F4718C" w:rsidRDefault="00864055" w:rsidP="00864055">
            <w:pPr>
              <w:spacing w:before="40" w:after="20"/>
              <w:jc w:val="center"/>
              <w:rPr>
                <w:rFonts w:cs="Arial"/>
                <w:sz w:val="18"/>
                <w:szCs w:val="18"/>
              </w:rPr>
            </w:pPr>
            <w:r>
              <w:rPr>
                <w:rFonts w:cs="Arial"/>
                <w:sz w:val="18"/>
                <w:szCs w:val="18"/>
              </w:rPr>
              <w:t>0.76</w:t>
            </w:r>
          </w:p>
        </w:tc>
        <w:tc>
          <w:tcPr>
            <w:tcW w:w="170" w:type="dxa"/>
            <w:tcBorders>
              <w:top w:val="nil"/>
              <w:left w:val="nil"/>
              <w:bottom w:val="nil"/>
              <w:right w:val="nil"/>
            </w:tcBorders>
            <w:vAlign w:val="bottom"/>
          </w:tcPr>
          <w:p w14:paraId="17B5FF8E" w14:textId="2B62CCA7"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C199F43" w14:textId="0CA5B5BD" w:rsidR="00864055" w:rsidRPr="00F4718C" w:rsidRDefault="00864055" w:rsidP="00864055">
            <w:pPr>
              <w:spacing w:before="40" w:after="20"/>
              <w:jc w:val="center"/>
              <w:rPr>
                <w:rFonts w:cs="Arial"/>
                <w:sz w:val="18"/>
                <w:szCs w:val="18"/>
              </w:rPr>
            </w:pPr>
            <w:r>
              <w:rPr>
                <w:rFonts w:cs="Arial"/>
                <w:sz w:val="18"/>
                <w:szCs w:val="18"/>
              </w:rPr>
              <w:t>1.06</w:t>
            </w:r>
          </w:p>
        </w:tc>
        <w:tc>
          <w:tcPr>
            <w:tcW w:w="907" w:type="dxa"/>
            <w:tcBorders>
              <w:top w:val="nil"/>
              <w:left w:val="nil"/>
              <w:bottom w:val="nil"/>
              <w:right w:val="nil"/>
            </w:tcBorders>
            <w:shd w:val="clear" w:color="auto" w:fill="auto"/>
            <w:vAlign w:val="bottom"/>
          </w:tcPr>
          <w:p w14:paraId="3DFF9B6A" w14:textId="4C39D812" w:rsidR="00864055" w:rsidRPr="00F4718C" w:rsidRDefault="00864055" w:rsidP="00864055">
            <w:pPr>
              <w:spacing w:before="40" w:after="20"/>
              <w:jc w:val="center"/>
              <w:rPr>
                <w:rFonts w:cs="Arial"/>
                <w:sz w:val="18"/>
                <w:szCs w:val="18"/>
              </w:rPr>
            </w:pPr>
            <w:r>
              <w:rPr>
                <w:rFonts w:cs="Arial"/>
                <w:sz w:val="18"/>
                <w:szCs w:val="18"/>
              </w:rPr>
              <w:t>1.06</w:t>
            </w:r>
          </w:p>
        </w:tc>
        <w:tc>
          <w:tcPr>
            <w:tcW w:w="1021" w:type="dxa"/>
            <w:tcBorders>
              <w:top w:val="nil"/>
              <w:left w:val="nil"/>
              <w:bottom w:val="nil"/>
              <w:right w:val="nil"/>
            </w:tcBorders>
            <w:shd w:val="clear" w:color="auto" w:fill="auto"/>
            <w:vAlign w:val="bottom"/>
          </w:tcPr>
          <w:p w14:paraId="11FA15B1" w14:textId="6222FE28"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421ED528" w14:textId="737D39A4" w:rsidR="00864055" w:rsidRPr="00F4718C" w:rsidRDefault="00864055" w:rsidP="00864055">
            <w:pPr>
              <w:spacing w:before="40" w:after="20"/>
              <w:jc w:val="center"/>
              <w:rPr>
                <w:rFonts w:cs="Arial"/>
                <w:sz w:val="18"/>
                <w:szCs w:val="18"/>
              </w:rPr>
            </w:pPr>
            <w:r>
              <w:rPr>
                <w:rFonts w:cs="Arial"/>
                <w:sz w:val="18"/>
                <w:szCs w:val="18"/>
              </w:rPr>
              <w:t>10.5</w:t>
            </w:r>
          </w:p>
        </w:tc>
      </w:tr>
      <w:tr w:rsidR="00864055" w:rsidRPr="00864055" w14:paraId="665B773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66B3852" w14:textId="77777777" w:rsidR="00864055" w:rsidRPr="00F608CC" w:rsidRDefault="00864055" w:rsidP="00864055">
            <w:pPr>
              <w:spacing w:before="40" w:after="40"/>
              <w:rPr>
                <w:rFonts w:cs="Arial"/>
                <w:sz w:val="18"/>
                <w:szCs w:val="18"/>
              </w:rPr>
            </w:pPr>
            <w:r w:rsidRPr="00F608CC">
              <w:rPr>
                <w:rFonts w:cs="Arial"/>
                <w:sz w:val="18"/>
                <w:szCs w:val="18"/>
              </w:rPr>
              <w:t>Hobsons Bay C</w:t>
            </w:r>
          </w:p>
        </w:tc>
        <w:tc>
          <w:tcPr>
            <w:tcW w:w="1021" w:type="dxa"/>
            <w:tcBorders>
              <w:top w:val="nil"/>
              <w:left w:val="single" w:sz="18" w:space="0" w:color="C00000"/>
              <w:bottom w:val="nil"/>
              <w:right w:val="nil"/>
            </w:tcBorders>
            <w:shd w:val="clear" w:color="auto" w:fill="auto"/>
            <w:vAlign w:val="bottom"/>
          </w:tcPr>
          <w:p w14:paraId="6A5C7A47" w14:textId="2619451C"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78CBE37C" w14:textId="327D18D1"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vAlign w:val="bottom"/>
          </w:tcPr>
          <w:p w14:paraId="40E30941" w14:textId="042DD502" w:rsidR="00864055" w:rsidRPr="00F4718C" w:rsidRDefault="00864055" w:rsidP="00864055">
            <w:pPr>
              <w:spacing w:before="40" w:after="20"/>
              <w:jc w:val="center"/>
              <w:rPr>
                <w:rFonts w:cs="Arial"/>
                <w:sz w:val="18"/>
                <w:szCs w:val="18"/>
              </w:rPr>
            </w:pPr>
            <w:r>
              <w:rPr>
                <w:rFonts w:cs="Arial"/>
                <w:sz w:val="18"/>
                <w:szCs w:val="18"/>
              </w:rPr>
              <w:t>0.84</w:t>
            </w:r>
          </w:p>
        </w:tc>
        <w:tc>
          <w:tcPr>
            <w:tcW w:w="170" w:type="dxa"/>
            <w:tcBorders>
              <w:top w:val="nil"/>
              <w:left w:val="nil"/>
              <w:bottom w:val="nil"/>
              <w:right w:val="nil"/>
            </w:tcBorders>
            <w:vAlign w:val="bottom"/>
          </w:tcPr>
          <w:p w14:paraId="60E6CA2B" w14:textId="0851E25C"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0E6BF5F" w14:textId="6610994D" w:rsidR="00864055" w:rsidRPr="00F4718C" w:rsidRDefault="00864055" w:rsidP="00864055">
            <w:pPr>
              <w:spacing w:before="40" w:after="20"/>
              <w:jc w:val="center"/>
              <w:rPr>
                <w:rFonts w:cs="Arial"/>
                <w:sz w:val="18"/>
                <w:szCs w:val="18"/>
              </w:rPr>
            </w:pPr>
            <w:r>
              <w:rPr>
                <w:rFonts w:cs="Arial"/>
                <w:sz w:val="18"/>
                <w:szCs w:val="18"/>
              </w:rPr>
              <w:t>1.08</w:t>
            </w:r>
          </w:p>
        </w:tc>
        <w:tc>
          <w:tcPr>
            <w:tcW w:w="907" w:type="dxa"/>
            <w:tcBorders>
              <w:top w:val="nil"/>
              <w:left w:val="nil"/>
              <w:bottom w:val="nil"/>
              <w:right w:val="nil"/>
            </w:tcBorders>
            <w:shd w:val="clear" w:color="auto" w:fill="auto"/>
            <w:vAlign w:val="bottom"/>
          </w:tcPr>
          <w:p w14:paraId="7F485AA0" w14:textId="25D6167C" w:rsidR="00864055" w:rsidRPr="00F4718C" w:rsidRDefault="00864055" w:rsidP="00864055">
            <w:pPr>
              <w:spacing w:before="40" w:after="20"/>
              <w:jc w:val="center"/>
              <w:rPr>
                <w:rFonts w:cs="Arial"/>
                <w:sz w:val="18"/>
                <w:szCs w:val="18"/>
              </w:rPr>
            </w:pPr>
            <w:r>
              <w:rPr>
                <w:rFonts w:cs="Arial"/>
                <w:sz w:val="18"/>
                <w:szCs w:val="18"/>
              </w:rPr>
              <w:t>1.07</w:t>
            </w:r>
          </w:p>
        </w:tc>
        <w:tc>
          <w:tcPr>
            <w:tcW w:w="1021" w:type="dxa"/>
            <w:tcBorders>
              <w:top w:val="nil"/>
              <w:left w:val="nil"/>
              <w:bottom w:val="nil"/>
              <w:right w:val="nil"/>
            </w:tcBorders>
            <w:shd w:val="clear" w:color="auto" w:fill="auto"/>
            <w:vAlign w:val="bottom"/>
          </w:tcPr>
          <w:p w14:paraId="15C9B865" w14:textId="21296206"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76B3AF5D" w14:textId="4BA244E3" w:rsidR="00864055" w:rsidRPr="00F4718C" w:rsidRDefault="00864055" w:rsidP="00864055">
            <w:pPr>
              <w:spacing w:before="40" w:after="20"/>
              <w:jc w:val="center"/>
              <w:rPr>
                <w:rFonts w:cs="Arial"/>
                <w:sz w:val="18"/>
                <w:szCs w:val="18"/>
              </w:rPr>
            </w:pPr>
            <w:r>
              <w:rPr>
                <w:rFonts w:cs="Arial"/>
                <w:sz w:val="18"/>
                <w:szCs w:val="18"/>
              </w:rPr>
              <w:t>15.3</w:t>
            </w:r>
          </w:p>
        </w:tc>
      </w:tr>
      <w:tr w:rsidR="00864055" w:rsidRPr="00864055" w14:paraId="13F42E9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DF9AA09" w14:textId="77777777" w:rsidR="00864055" w:rsidRPr="00F608CC" w:rsidRDefault="00864055" w:rsidP="00864055">
            <w:pPr>
              <w:spacing w:before="40" w:after="40"/>
              <w:rPr>
                <w:rFonts w:cs="Arial"/>
                <w:sz w:val="18"/>
                <w:szCs w:val="18"/>
              </w:rPr>
            </w:pPr>
            <w:r w:rsidRPr="00F608CC">
              <w:rPr>
                <w:rFonts w:cs="Arial"/>
                <w:sz w:val="18"/>
                <w:szCs w:val="18"/>
              </w:rPr>
              <w:t>Horsham RC</w:t>
            </w:r>
          </w:p>
        </w:tc>
        <w:tc>
          <w:tcPr>
            <w:tcW w:w="1021" w:type="dxa"/>
            <w:tcBorders>
              <w:top w:val="nil"/>
              <w:left w:val="single" w:sz="18" w:space="0" w:color="C00000"/>
              <w:bottom w:val="nil"/>
              <w:right w:val="nil"/>
            </w:tcBorders>
            <w:shd w:val="clear" w:color="auto" w:fill="auto"/>
            <w:vAlign w:val="bottom"/>
          </w:tcPr>
          <w:p w14:paraId="4DFCFD6D" w14:textId="2B39A7F6"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7D93167C" w14:textId="5DED46A2"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vAlign w:val="bottom"/>
          </w:tcPr>
          <w:p w14:paraId="0ED295BA" w14:textId="72BB8C84" w:rsidR="00864055" w:rsidRPr="00F4718C" w:rsidRDefault="00864055" w:rsidP="00864055">
            <w:pPr>
              <w:spacing w:before="40" w:after="20"/>
              <w:jc w:val="center"/>
              <w:rPr>
                <w:rFonts w:cs="Arial"/>
                <w:sz w:val="18"/>
                <w:szCs w:val="18"/>
              </w:rPr>
            </w:pPr>
            <w:r>
              <w:rPr>
                <w:rFonts w:cs="Arial"/>
                <w:sz w:val="18"/>
                <w:szCs w:val="18"/>
              </w:rPr>
              <w:t>0.81</w:t>
            </w:r>
          </w:p>
        </w:tc>
        <w:tc>
          <w:tcPr>
            <w:tcW w:w="170" w:type="dxa"/>
            <w:tcBorders>
              <w:top w:val="nil"/>
              <w:left w:val="nil"/>
              <w:bottom w:val="nil"/>
              <w:right w:val="nil"/>
            </w:tcBorders>
            <w:vAlign w:val="bottom"/>
          </w:tcPr>
          <w:p w14:paraId="3FC6ABA8" w14:textId="4865A608"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43B41084" w14:textId="50854417" w:rsidR="00864055" w:rsidRPr="00F4718C" w:rsidRDefault="00864055" w:rsidP="00864055">
            <w:pPr>
              <w:spacing w:before="40" w:after="20"/>
              <w:jc w:val="center"/>
              <w:rPr>
                <w:rFonts w:cs="Arial"/>
                <w:sz w:val="18"/>
                <w:szCs w:val="18"/>
              </w:rPr>
            </w:pPr>
            <w:r>
              <w:rPr>
                <w:rFonts w:cs="Arial"/>
                <w:sz w:val="18"/>
                <w:szCs w:val="18"/>
              </w:rPr>
              <w:t>1.06</w:t>
            </w:r>
          </w:p>
        </w:tc>
        <w:tc>
          <w:tcPr>
            <w:tcW w:w="907" w:type="dxa"/>
            <w:tcBorders>
              <w:top w:val="nil"/>
              <w:left w:val="nil"/>
              <w:bottom w:val="nil"/>
              <w:right w:val="nil"/>
            </w:tcBorders>
            <w:shd w:val="clear" w:color="auto" w:fill="auto"/>
            <w:vAlign w:val="bottom"/>
          </w:tcPr>
          <w:p w14:paraId="6DEA728A" w14:textId="2392170D" w:rsidR="00864055" w:rsidRPr="00F4718C" w:rsidRDefault="00864055" w:rsidP="00864055">
            <w:pPr>
              <w:spacing w:before="40" w:after="20"/>
              <w:jc w:val="center"/>
              <w:rPr>
                <w:rFonts w:cs="Arial"/>
                <w:sz w:val="18"/>
                <w:szCs w:val="18"/>
              </w:rPr>
            </w:pPr>
            <w:r>
              <w:rPr>
                <w:rFonts w:cs="Arial"/>
                <w:sz w:val="18"/>
                <w:szCs w:val="18"/>
              </w:rPr>
              <w:t>1.05</w:t>
            </w:r>
          </w:p>
        </w:tc>
        <w:tc>
          <w:tcPr>
            <w:tcW w:w="1021" w:type="dxa"/>
            <w:tcBorders>
              <w:top w:val="nil"/>
              <w:left w:val="nil"/>
              <w:bottom w:val="nil"/>
              <w:right w:val="nil"/>
            </w:tcBorders>
            <w:shd w:val="clear" w:color="auto" w:fill="auto"/>
            <w:vAlign w:val="bottom"/>
          </w:tcPr>
          <w:p w14:paraId="56390920" w14:textId="368B0864" w:rsidR="00864055" w:rsidRPr="00F4718C" w:rsidRDefault="00864055" w:rsidP="00864055">
            <w:pPr>
              <w:spacing w:before="40" w:after="20"/>
              <w:jc w:val="center"/>
              <w:rPr>
                <w:rFonts w:cs="Arial"/>
                <w:sz w:val="18"/>
                <w:szCs w:val="18"/>
              </w:rPr>
            </w:pPr>
            <w:r>
              <w:rPr>
                <w:rFonts w:cs="Arial"/>
                <w:sz w:val="18"/>
                <w:szCs w:val="18"/>
              </w:rPr>
              <w:t>1.00</w:t>
            </w:r>
          </w:p>
        </w:tc>
        <w:tc>
          <w:tcPr>
            <w:tcW w:w="1021" w:type="dxa"/>
            <w:tcBorders>
              <w:top w:val="nil"/>
              <w:left w:val="nil"/>
              <w:bottom w:val="nil"/>
              <w:right w:val="nil"/>
            </w:tcBorders>
            <w:shd w:val="clear" w:color="auto" w:fill="auto"/>
            <w:vAlign w:val="bottom"/>
          </w:tcPr>
          <w:p w14:paraId="651FE72A" w14:textId="0ECDC6CA" w:rsidR="00864055" w:rsidRPr="00F4718C" w:rsidRDefault="00864055" w:rsidP="00864055">
            <w:pPr>
              <w:spacing w:before="40" w:after="20"/>
              <w:jc w:val="center"/>
              <w:rPr>
                <w:rFonts w:cs="Arial"/>
                <w:sz w:val="18"/>
                <w:szCs w:val="18"/>
              </w:rPr>
            </w:pPr>
            <w:r>
              <w:rPr>
                <w:rFonts w:cs="Arial"/>
                <w:sz w:val="18"/>
                <w:szCs w:val="18"/>
              </w:rPr>
              <w:t>17.5</w:t>
            </w:r>
          </w:p>
        </w:tc>
      </w:tr>
      <w:tr w:rsidR="00864055" w:rsidRPr="00864055" w14:paraId="4D746DD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9AC4C1F" w14:textId="77777777" w:rsidR="00864055" w:rsidRPr="00F608CC" w:rsidRDefault="00864055" w:rsidP="00864055">
            <w:pPr>
              <w:spacing w:before="40" w:after="40"/>
              <w:rPr>
                <w:rFonts w:cs="Arial"/>
                <w:sz w:val="18"/>
                <w:szCs w:val="18"/>
              </w:rPr>
            </w:pPr>
            <w:r w:rsidRPr="00F608CC">
              <w:rPr>
                <w:rFonts w:cs="Arial"/>
                <w:sz w:val="18"/>
                <w:szCs w:val="18"/>
              </w:rPr>
              <w:t>Hume C</w:t>
            </w:r>
          </w:p>
        </w:tc>
        <w:tc>
          <w:tcPr>
            <w:tcW w:w="1021" w:type="dxa"/>
            <w:tcBorders>
              <w:top w:val="nil"/>
              <w:left w:val="single" w:sz="18" w:space="0" w:color="C00000"/>
              <w:bottom w:val="nil"/>
              <w:right w:val="nil"/>
            </w:tcBorders>
            <w:shd w:val="clear" w:color="auto" w:fill="auto"/>
            <w:vAlign w:val="bottom"/>
          </w:tcPr>
          <w:p w14:paraId="01F0FF02" w14:textId="074FDA6D" w:rsidR="00864055" w:rsidRPr="00F4718C" w:rsidRDefault="00864055" w:rsidP="00864055">
            <w:pPr>
              <w:spacing w:before="40" w:after="20"/>
              <w:jc w:val="center"/>
              <w:rPr>
                <w:rFonts w:cs="Arial"/>
                <w:sz w:val="18"/>
                <w:szCs w:val="18"/>
              </w:rPr>
            </w:pPr>
            <w:r>
              <w:rPr>
                <w:rFonts w:cs="Arial"/>
                <w:sz w:val="18"/>
                <w:szCs w:val="18"/>
              </w:rPr>
              <w:t>1.06</w:t>
            </w:r>
          </w:p>
        </w:tc>
        <w:tc>
          <w:tcPr>
            <w:tcW w:w="907" w:type="dxa"/>
            <w:tcBorders>
              <w:top w:val="nil"/>
              <w:left w:val="nil"/>
              <w:bottom w:val="nil"/>
              <w:right w:val="nil"/>
            </w:tcBorders>
            <w:shd w:val="clear" w:color="auto" w:fill="auto"/>
            <w:vAlign w:val="bottom"/>
          </w:tcPr>
          <w:p w14:paraId="1573969E" w14:textId="1D7B2D10"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vAlign w:val="bottom"/>
          </w:tcPr>
          <w:p w14:paraId="0E65E94B" w14:textId="197C91C3" w:rsidR="00864055" w:rsidRPr="00F4718C" w:rsidRDefault="00864055" w:rsidP="00864055">
            <w:pPr>
              <w:spacing w:before="40" w:after="20"/>
              <w:jc w:val="center"/>
              <w:rPr>
                <w:rFonts w:cs="Arial"/>
                <w:sz w:val="18"/>
                <w:szCs w:val="18"/>
              </w:rPr>
            </w:pPr>
            <w:r>
              <w:rPr>
                <w:rFonts w:cs="Arial"/>
                <w:sz w:val="18"/>
                <w:szCs w:val="18"/>
              </w:rPr>
              <w:t>0.84</w:t>
            </w:r>
          </w:p>
        </w:tc>
        <w:tc>
          <w:tcPr>
            <w:tcW w:w="170" w:type="dxa"/>
            <w:tcBorders>
              <w:top w:val="nil"/>
              <w:left w:val="nil"/>
              <w:bottom w:val="nil"/>
              <w:right w:val="nil"/>
            </w:tcBorders>
            <w:vAlign w:val="bottom"/>
          </w:tcPr>
          <w:p w14:paraId="76B3AE12" w14:textId="7E9F6D19"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629E1D9" w14:textId="5BA6A50D" w:rsidR="00864055" w:rsidRPr="00F4718C" w:rsidRDefault="00864055" w:rsidP="00864055">
            <w:pPr>
              <w:spacing w:before="40" w:after="20"/>
              <w:jc w:val="center"/>
              <w:rPr>
                <w:rFonts w:cs="Arial"/>
                <w:sz w:val="18"/>
                <w:szCs w:val="18"/>
              </w:rPr>
            </w:pPr>
            <w:r>
              <w:rPr>
                <w:rFonts w:cs="Arial"/>
                <w:sz w:val="18"/>
                <w:szCs w:val="18"/>
              </w:rPr>
              <w:t>1.08</w:t>
            </w:r>
          </w:p>
        </w:tc>
        <w:tc>
          <w:tcPr>
            <w:tcW w:w="907" w:type="dxa"/>
            <w:tcBorders>
              <w:top w:val="nil"/>
              <w:left w:val="nil"/>
              <w:bottom w:val="nil"/>
              <w:right w:val="nil"/>
            </w:tcBorders>
            <w:shd w:val="clear" w:color="auto" w:fill="auto"/>
            <w:vAlign w:val="bottom"/>
          </w:tcPr>
          <w:p w14:paraId="6FCA1EAA" w14:textId="2316DC36" w:rsidR="00864055" w:rsidRPr="00F4718C" w:rsidRDefault="00864055" w:rsidP="00864055">
            <w:pPr>
              <w:spacing w:before="40" w:after="20"/>
              <w:jc w:val="center"/>
              <w:rPr>
                <w:rFonts w:cs="Arial"/>
                <w:sz w:val="18"/>
                <w:szCs w:val="18"/>
              </w:rPr>
            </w:pPr>
            <w:r>
              <w:rPr>
                <w:rFonts w:cs="Arial"/>
                <w:sz w:val="18"/>
                <w:szCs w:val="18"/>
              </w:rPr>
              <w:t>1.08</w:t>
            </w:r>
          </w:p>
        </w:tc>
        <w:tc>
          <w:tcPr>
            <w:tcW w:w="1021" w:type="dxa"/>
            <w:tcBorders>
              <w:top w:val="nil"/>
              <w:left w:val="nil"/>
              <w:bottom w:val="nil"/>
              <w:right w:val="nil"/>
            </w:tcBorders>
            <w:shd w:val="clear" w:color="auto" w:fill="auto"/>
            <w:vAlign w:val="bottom"/>
          </w:tcPr>
          <w:p w14:paraId="380761FC" w14:textId="3F0ABA17"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0E46CEB3" w14:textId="1991E038" w:rsidR="00864055" w:rsidRPr="00F4718C" w:rsidRDefault="00864055" w:rsidP="00864055">
            <w:pPr>
              <w:spacing w:before="40" w:after="20"/>
              <w:jc w:val="center"/>
              <w:rPr>
                <w:rFonts w:cs="Arial"/>
                <w:sz w:val="18"/>
                <w:szCs w:val="18"/>
              </w:rPr>
            </w:pPr>
            <w:r>
              <w:rPr>
                <w:rFonts w:cs="Arial"/>
                <w:sz w:val="18"/>
                <w:szCs w:val="18"/>
              </w:rPr>
              <w:t>13.4</w:t>
            </w:r>
          </w:p>
        </w:tc>
      </w:tr>
      <w:tr w:rsidR="00864055" w:rsidRPr="00864055" w14:paraId="1818FF2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6A594AA" w14:textId="77777777" w:rsidR="00864055" w:rsidRPr="00F608CC" w:rsidRDefault="00864055" w:rsidP="00864055">
            <w:pPr>
              <w:spacing w:before="40" w:after="40"/>
              <w:rPr>
                <w:rFonts w:cs="Arial"/>
                <w:sz w:val="18"/>
                <w:szCs w:val="18"/>
              </w:rPr>
            </w:pPr>
            <w:r w:rsidRPr="00F608CC">
              <w:rPr>
                <w:rFonts w:cs="Arial"/>
                <w:sz w:val="18"/>
                <w:szCs w:val="18"/>
              </w:rPr>
              <w:t>Indigo S</w:t>
            </w:r>
          </w:p>
        </w:tc>
        <w:tc>
          <w:tcPr>
            <w:tcW w:w="1021" w:type="dxa"/>
            <w:tcBorders>
              <w:top w:val="nil"/>
              <w:left w:val="single" w:sz="18" w:space="0" w:color="C00000"/>
              <w:bottom w:val="nil"/>
              <w:right w:val="nil"/>
            </w:tcBorders>
            <w:shd w:val="clear" w:color="auto" w:fill="auto"/>
            <w:vAlign w:val="bottom"/>
          </w:tcPr>
          <w:p w14:paraId="1944F7E8" w14:textId="0C539259"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05E730F6" w14:textId="7D22172D"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vAlign w:val="bottom"/>
          </w:tcPr>
          <w:p w14:paraId="114E1141" w14:textId="1FE0180E" w:rsidR="00864055" w:rsidRPr="00F4718C" w:rsidRDefault="00864055" w:rsidP="00864055">
            <w:pPr>
              <w:spacing w:before="40" w:after="20"/>
              <w:jc w:val="center"/>
              <w:rPr>
                <w:rFonts w:cs="Arial"/>
                <w:sz w:val="18"/>
                <w:szCs w:val="18"/>
              </w:rPr>
            </w:pPr>
            <w:r>
              <w:rPr>
                <w:rFonts w:cs="Arial"/>
                <w:sz w:val="18"/>
                <w:szCs w:val="18"/>
              </w:rPr>
              <w:t>0.92</w:t>
            </w:r>
          </w:p>
        </w:tc>
        <w:tc>
          <w:tcPr>
            <w:tcW w:w="170" w:type="dxa"/>
            <w:tcBorders>
              <w:top w:val="nil"/>
              <w:left w:val="nil"/>
              <w:bottom w:val="nil"/>
              <w:right w:val="nil"/>
            </w:tcBorders>
            <w:vAlign w:val="bottom"/>
          </w:tcPr>
          <w:p w14:paraId="7AF8B3D1" w14:textId="45296360"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2174486" w14:textId="035B4FA4"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41AC9C3A" w14:textId="610B0956"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15F224DB" w14:textId="7F72225F"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057C997D" w14:textId="589D998F" w:rsidR="00864055" w:rsidRPr="00F4718C" w:rsidRDefault="00864055" w:rsidP="00864055">
            <w:pPr>
              <w:spacing w:before="40" w:after="20"/>
              <w:jc w:val="center"/>
              <w:rPr>
                <w:rFonts w:cs="Arial"/>
                <w:sz w:val="18"/>
                <w:szCs w:val="18"/>
              </w:rPr>
            </w:pPr>
            <w:r>
              <w:rPr>
                <w:rFonts w:cs="Arial"/>
                <w:sz w:val="18"/>
                <w:szCs w:val="18"/>
              </w:rPr>
              <w:t>27.3</w:t>
            </w:r>
          </w:p>
        </w:tc>
      </w:tr>
      <w:tr w:rsidR="00864055" w:rsidRPr="00864055" w14:paraId="4EE57DF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201D54A" w14:textId="77777777" w:rsidR="00864055" w:rsidRPr="00F608CC" w:rsidRDefault="00864055" w:rsidP="00864055">
            <w:pPr>
              <w:spacing w:before="40" w:after="40"/>
              <w:rPr>
                <w:rFonts w:cs="Arial"/>
                <w:sz w:val="18"/>
                <w:szCs w:val="18"/>
              </w:rPr>
            </w:pPr>
            <w:r w:rsidRPr="00F608CC">
              <w:rPr>
                <w:rFonts w:cs="Arial"/>
                <w:sz w:val="18"/>
                <w:szCs w:val="18"/>
              </w:rPr>
              <w:t>Kingston C</w:t>
            </w:r>
          </w:p>
        </w:tc>
        <w:tc>
          <w:tcPr>
            <w:tcW w:w="1021" w:type="dxa"/>
            <w:tcBorders>
              <w:top w:val="nil"/>
              <w:left w:val="single" w:sz="18" w:space="0" w:color="C00000"/>
              <w:bottom w:val="nil"/>
              <w:right w:val="nil"/>
            </w:tcBorders>
            <w:shd w:val="clear" w:color="auto" w:fill="auto"/>
            <w:vAlign w:val="bottom"/>
          </w:tcPr>
          <w:p w14:paraId="6B6021FD" w14:textId="3118F750" w:rsidR="00864055" w:rsidRPr="00F4718C" w:rsidRDefault="00864055" w:rsidP="00864055">
            <w:pPr>
              <w:spacing w:before="40" w:after="20"/>
              <w:jc w:val="center"/>
              <w:rPr>
                <w:rFonts w:cs="Arial"/>
                <w:sz w:val="18"/>
                <w:szCs w:val="18"/>
              </w:rPr>
            </w:pPr>
            <w:r>
              <w:rPr>
                <w:rFonts w:cs="Arial"/>
                <w:sz w:val="18"/>
                <w:szCs w:val="18"/>
              </w:rPr>
              <w:t>1.04</w:t>
            </w:r>
          </w:p>
        </w:tc>
        <w:tc>
          <w:tcPr>
            <w:tcW w:w="907" w:type="dxa"/>
            <w:tcBorders>
              <w:top w:val="nil"/>
              <w:left w:val="nil"/>
              <w:bottom w:val="nil"/>
              <w:right w:val="nil"/>
            </w:tcBorders>
            <w:shd w:val="clear" w:color="auto" w:fill="auto"/>
            <w:vAlign w:val="bottom"/>
          </w:tcPr>
          <w:p w14:paraId="6204EA42" w14:textId="25D49546"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719BCFD9" w14:textId="676F76C5"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0181AAED" w14:textId="5FD62720"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686F992" w14:textId="4F1FA63C"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63214E13" w14:textId="0C3938E5"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0FBD13C2" w14:textId="0A486EA7"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63ABBFAF" w14:textId="17C9BEC2" w:rsidR="00864055" w:rsidRPr="00F4718C" w:rsidRDefault="00864055" w:rsidP="00864055">
            <w:pPr>
              <w:spacing w:before="40" w:after="20"/>
              <w:jc w:val="center"/>
              <w:rPr>
                <w:rFonts w:cs="Arial"/>
                <w:sz w:val="18"/>
                <w:szCs w:val="18"/>
              </w:rPr>
            </w:pPr>
            <w:r>
              <w:rPr>
                <w:rFonts w:cs="Arial"/>
                <w:sz w:val="18"/>
                <w:szCs w:val="18"/>
              </w:rPr>
              <w:t>10.0</w:t>
            </w:r>
          </w:p>
        </w:tc>
      </w:tr>
      <w:tr w:rsidR="00864055" w:rsidRPr="00864055" w14:paraId="1AFD4F2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51EE51E" w14:textId="77777777" w:rsidR="00864055" w:rsidRPr="00F608CC" w:rsidRDefault="00864055" w:rsidP="00864055">
            <w:pPr>
              <w:spacing w:before="40" w:after="40"/>
              <w:rPr>
                <w:rFonts w:cs="Arial"/>
                <w:sz w:val="18"/>
                <w:szCs w:val="18"/>
              </w:rPr>
            </w:pPr>
            <w:r w:rsidRPr="00F608CC">
              <w:rPr>
                <w:rFonts w:cs="Arial"/>
                <w:sz w:val="18"/>
                <w:szCs w:val="18"/>
              </w:rPr>
              <w:t>Knox C</w:t>
            </w:r>
          </w:p>
        </w:tc>
        <w:tc>
          <w:tcPr>
            <w:tcW w:w="1021" w:type="dxa"/>
            <w:tcBorders>
              <w:top w:val="nil"/>
              <w:left w:val="single" w:sz="18" w:space="0" w:color="C00000"/>
              <w:bottom w:val="nil"/>
              <w:right w:val="nil"/>
            </w:tcBorders>
            <w:shd w:val="clear" w:color="auto" w:fill="auto"/>
            <w:vAlign w:val="bottom"/>
          </w:tcPr>
          <w:p w14:paraId="1D488F0F" w14:textId="31A7D3E5"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shd w:val="clear" w:color="auto" w:fill="auto"/>
            <w:vAlign w:val="bottom"/>
          </w:tcPr>
          <w:p w14:paraId="03A50027" w14:textId="0E78D39B"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vAlign w:val="bottom"/>
          </w:tcPr>
          <w:p w14:paraId="6C039981" w14:textId="4C5AABDD"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6124D2B0" w14:textId="35A7DAE1"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CB38845" w14:textId="447A2A04"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6E7FB334" w14:textId="1DAAA9FB"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340AC090" w14:textId="3747C372"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1B8A12BB" w14:textId="5721CE45" w:rsidR="00864055" w:rsidRPr="00F4718C" w:rsidRDefault="00864055" w:rsidP="00864055">
            <w:pPr>
              <w:spacing w:before="40" w:after="20"/>
              <w:jc w:val="center"/>
              <w:rPr>
                <w:rFonts w:cs="Arial"/>
                <w:sz w:val="18"/>
                <w:szCs w:val="18"/>
              </w:rPr>
            </w:pPr>
            <w:r>
              <w:rPr>
                <w:rFonts w:cs="Arial"/>
                <w:sz w:val="18"/>
                <w:szCs w:val="18"/>
              </w:rPr>
              <w:t>11.4</w:t>
            </w:r>
          </w:p>
        </w:tc>
      </w:tr>
      <w:tr w:rsidR="00864055" w:rsidRPr="00864055" w14:paraId="10F06D8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2D33084" w14:textId="77777777" w:rsidR="00864055" w:rsidRPr="00F608CC" w:rsidRDefault="00864055" w:rsidP="00864055">
            <w:pPr>
              <w:spacing w:before="40" w:after="40"/>
              <w:rPr>
                <w:rFonts w:cs="Arial"/>
                <w:sz w:val="18"/>
                <w:szCs w:val="18"/>
              </w:rPr>
            </w:pPr>
            <w:r w:rsidRPr="00F608CC">
              <w:rPr>
                <w:rFonts w:cs="Arial"/>
                <w:sz w:val="18"/>
                <w:szCs w:val="18"/>
              </w:rPr>
              <w:t>Latrobe C</w:t>
            </w:r>
          </w:p>
        </w:tc>
        <w:tc>
          <w:tcPr>
            <w:tcW w:w="1021" w:type="dxa"/>
            <w:tcBorders>
              <w:top w:val="nil"/>
              <w:left w:val="single" w:sz="18" w:space="0" w:color="C00000"/>
              <w:bottom w:val="nil"/>
              <w:right w:val="nil"/>
            </w:tcBorders>
            <w:shd w:val="clear" w:color="auto" w:fill="auto"/>
            <w:vAlign w:val="bottom"/>
          </w:tcPr>
          <w:p w14:paraId="7AF8F025" w14:textId="46F30F72"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3B21C47D" w14:textId="75A47535" w:rsidR="00864055" w:rsidRPr="00F4718C" w:rsidRDefault="00864055" w:rsidP="00864055">
            <w:pPr>
              <w:spacing w:before="40" w:after="20"/>
              <w:jc w:val="center"/>
              <w:rPr>
                <w:rFonts w:cs="Arial"/>
                <w:sz w:val="18"/>
                <w:szCs w:val="18"/>
              </w:rPr>
            </w:pPr>
            <w:r>
              <w:rPr>
                <w:rFonts w:cs="Arial"/>
                <w:sz w:val="18"/>
                <w:szCs w:val="18"/>
              </w:rPr>
              <w:t>1.06</w:t>
            </w:r>
          </w:p>
        </w:tc>
        <w:tc>
          <w:tcPr>
            <w:tcW w:w="907" w:type="dxa"/>
            <w:tcBorders>
              <w:top w:val="nil"/>
              <w:left w:val="nil"/>
              <w:bottom w:val="nil"/>
              <w:right w:val="nil"/>
            </w:tcBorders>
            <w:vAlign w:val="bottom"/>
          </w:tcPr>
          <w:p w14:paraId="197BC25C" w14:textId="41316891" w:rsidR="00864055" w:rsidRPr="00F4718C" w:rsidRDefault="00864055" w:rsidP="00864055">
            <w:pPr>
              <w:spacing w:before="40" w:after="20"/>
              <w:jc w:val="center"/>
              <w:rPr>
                <w:rFonts w:cs="Arial"/>
                <w:sz w:val="18"/>
                <w:szCs w:val="18"/>
              </w:rPr>
            </w:pPr>
            <w:r>
              <w:rPr>
                <w:rFonts w:cs="Arial"/>
                <w:sz w:val="18"/>
                <w:szCs w:val="18"/>
              </w:rPr>
              <w:t>1.15</w:t>
            </w:r>
          </w:p>
        </w:tc>
        <w:tc>
          <w:tcPr>
            <w:tcW w:w="170" w:type="dxa"/>
            <w:tcBorders>
              <w:top w:val="nil"/>
              <w:left w:val="nil"/>
              <w:bottom w:val="nil"/>
              <w:right w:val="nil"/>
            </w:tcBorders>
            <w:vAlign w:val="bottom"/>
          </w:tcPr>
          <w:p w14:paraId="3BDBF9D2" w14:textId="0384C4EE"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10BC230" w14:textId="5927120A"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shd w:val="clear" w:color="auto" w:fill="auto"/>
            <w:vAlign w:val="bottom"/>
          </w:tcPr>
          <w:p w14:paraId="3B255732" w14:textId="4AEBEF03"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228EF601" w14:textId="583D16B6"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1804553" w14:textId="3A9D2F0A" w:rsidR="00864055" w:rsidRPr="00F4718C" w:rsidRDefault="00864055" w:rsidP="00864055">
            <w:pPr>
              <w:spacing w:before="40" w:after="20"/>
              <w:jc w:val="center"/>
              <w:rPr>
                <w:rFonts w:cs="Arial"/>
                <w:sz w:val="18"/>
                <w:szCs w:val="18"/>
              </w:rPr>
            </w:pPr>
            <w:r>
              <w:rPr>
                <w:rFonts w:cs="Arial"/>
                <w:sz w:val="18"/>
                <w:szCs w:val="18"/>
              </w:rPr>
              <w:t>31.0</w:t>
            </w:r>
          </w:p>
        </w:tc>
      </w:tr>
      <w:tr w:rsidR="00864055" w:rsidRPr="00864055" w14:paraId="60F2AE8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2A59400" w14:textId="77777777" w:rsidR="00864055" w:rsidRPr="00F608CC" w:rsidRDefault="00864055" w:rsidP="00864055">
            <w:pPr>
              <w:spacing w:before="40" w:after="40"/>
              <w:rPr>
                <w:rFonts w:cs="Arial"/>
                <w:sz w:val="18"/>
                <w:szCs w:val="18"/>
              </w:rPr>
            </w:pPr>
            <w:r w:rsidRPr="00F608CC">
              <w:rPr>
                <w:rFonts w:cs="Arial"/>
                <w:sz w:val="18"/>
                <w:szCs w:val="18"/>
              </w:rPr>
              <w:t>Loddon S</w:t>
            </w:r>
          </w:p>
        </w:tc>
        <w:tc>
          <w:tcPr>
            <w:tcW w:w="1021" w:type="dxa"/>
            <w:tcBorders>
              <w:top w:val="nil"/>
              <w:left w:val="single" w:sz="18" w:space="0" w:color="C00000"/>
              <w:bottom w:val="nil"/>
              <w:right w:val="nil"/>
            </w:tcBorders>
            <w:shd w:val="clear" w:color="auto" w:fill="auto"/>
            <w:vAlign w:val="bottom"/>
          </w:tcPr>
          <w:p w14:paraId="552BAF4C" w14:textId="3B227431" w:rsidR="00864055" w:rsidRPr="00F4718C" w:rsidRDefault="00864055" w:rsidP="00864055">
            <w:pPr>
              <w:spacing w:before="40" w:after="20"/>
              <w:jc w:val="center"/>
              <w:rPr>
                <w:rFonts w:cs="Arial"/>
                <w:sz w:val="18"/>
                <w:szCs w:val="18"/>
              </w:rPr>
            </w:pPr>
            <w:r>
              <w:rPr>
                <w:rFonts w:cs="Arial"/>
                <w:sz w:val="18"/>
                <w:szCs w:val="18"/>
              </w:rPr>
              <w:t>1.07</w:t>
            </w:r>
          </w:p>
        </w:tc>
        <w:tc>
          <w:tcPr>
            <w:tcW w:w="907" w:type="dxa"/>
            <w:tcBorders>
              <w:top w:val="nil"/>
              <w:left w:val="nil"/>
              <w:bottom w:val="nil"/>
              <w:right w:val="nil"/>
            </w:tcBorders>
            <w:shd w:val="clear" w:color="auto" w:fill="auto"/>
            <w:vAlign w:val="bottom"/>
          </w:tcPr>
          <w:p w14:paraId="07F0D4A6" w14:textId="33D0424F"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vAlign w:val="bottom"/>
          </w:tcPr>
          <w:p w14:paraId="3D1A9635" w14:textId="578CA79D" w:rsidR="00864055" w:rsidRPr="00F4718C" w:rsidRDefault="00864055" w:rsidP="00864055">
            <w:pPr>
              <w:spacing w:before="40" w:after="20"/>
              <w:jc w:val="center"/>
              <w:rPr>
                <w:rFonts w:cs="Arial"/>
                <w:sz w:val="18"/>
                <w:szCs w:val="18"/>
              </w:rPr>
            </w:pPr>
            <w:r>
              <w:rPr>
                <w:rFonts w:cs="Arial"/>
                <w:sz w:val="18"/>
                <w:szCs w:val="18"/>
              </w:rPr>
              <w:t>0.79</w:t>
            </w:r>
          </w:p>
        </w:tc>
        <w:tc>
          <w:tcPr>
            <w:tcW w:w="170" w:type="dxa"/>
            <w:tcBorders>
              <w:top w:val="nil"/>
              <w:left w:val="nil"/>
              <w:bottom w:val="nil"/>
              <w:right w:val="nil"/>
            </w:tcBorders>
            <w:vAlign w:val="bottom"/>
          </w:tcPr>
          <w:p w14:paraId="4001480B" w14:textId="1783941D"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C35B134" w14:textId="0F6A337E" w:rsidR="00864055" w:rsidRPr="00F4718C" w:rsidRDefault="00864055" w:rsidP="00864055">
            <w:pPr>
              <w:spacing w:before="40" w:after="20"/>
              <w:jc w:val="center"/>
              <w:rPr>
                <w:rFonts w:cs="Arial"/>
                <w:sz w:val="18"/>
                <w:szCs w:val="18"/>
              </w:rPr>
            </w:pPr>
            <w:r>
              <w:rPr>
                <w:rFonts w:cs="Arial"/>
                <w:sz w:val="18"/>
                <w:szCs w:val="18"/>
              </w:rPr>
              <w:t>1.05</w:t>
            </w:r>
          </w:p>
        </w:tc>
        <w:tc>
          <w:tcPr>
            <w:tcW w:w="907" w:type="dxa"/>
            <w:tcBorders>
              <w:top w:val="nil"/>
              <w:left w:val="nil"/>
              <w:bottom w:val="nil"/>
              <w:right w:val="nil"/>
            </w:tcBorders>
            <w:shd w:val="clear" w:color="auto" w:fill="auto"/>
            <w:vAlign w:val="bottom"/>
          </w:tcPr>
          <w:p w14:paraId="02DBDE41" w14:textId="78462862" w:rsidR="00864055" w:rsidRPr="00F4718C" w:rsidRDefault="00864055" w:rsidP="00864055">
            <w:pPr>
              <w:spacing w:before="40" w:after="20"/>
              <w:jc w:val="center"/>
              <w:rPr>
                <w:rFonts w:cs="Arial"/>
                <w:sz w:val="18"/>
                <w:szCs w:val="18"/>
              </w:rPr>
            </w:pPr>
            <w:r>
              <w:rPr>
                <w:rFonts w:cs="Arial"/>
                <w:sz w:val="18"/>
                <w:szCs w:val="18"/>
              </w:rPr>
              <w:t>1.05</w:t>
            </w:r>
          </w:p>
        </w:tc>
        <w:tc>
          <w:tcPr>
            <w:tcW w:w="1021" w:type="dxa"/>
            <w:tcBorders>
              <w:top w:val="nil"/>
              <w:left w:val="nil"/>
              <w:bottom w:val="nil"/>
              <w:right w:val="nil"/>
            </w:tcBorders>
            <w:shd w:val="clear" w:color="auto" w:fill="auto"/>
            <w:vAlign w:val="bottom"/>
          </w:tcPr>
          <w:p w14:paraId="47EA063B" w14:textId="36883FF9"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77FDDC20" w14:textId="240AFD6A" w:rsidR="00864055" w:rsidRPr="00F4718C" w:rsidRDefault="00864055" w:rsidP="00864055">
            <w:pPr>
              <w:spacing w:before="40" w:after="20"/>
              <w:jc w:val="center"/>
              <w:rPr>
                <w:rFonts w:cs="Arial"/>
                <w:sz w:val="18"/>
                <w:szCs w:val="18"/>
              </w:rPr>
            </w:pPr>
            <w:r>
              <w:rPr>
                <w:rFonts w:cs="Arial"/>
                <w:sz w:val="18"/>
                <w:szCs w:val="18"/>
              </w:rPr>
              <w:t>21.8</w:t>
            </w:r>
          </w:p>
        </w:tc>
      </w:tr>
    </w:tbl>
    <w:p w14:paraId="591EA1CC" w14:textId="77777777" w:rsidR="00EB2E62" w:rsidRPr="00FF36E8" w:rsidRDefault="00EB2E62" w:rsidP="00FF36E8">
      <w:pPr>
        <w:spacing w:before="40" w:after="20"/>
        <w:rPr>
          <w:rFonts w:cs="Arial"/>
          <w:sz w:val="18"/>
          <w:szCs w:val="18"/>
        </w:rPr>
      </w:pPr>
    </w:p>
    <w:p w14:paraId="0731FBC2" w14:textId="77777777" w:rsidR="00640E8B" w:rsidRPr="00FF36E8" w:rsidRDefault="00A424B1" w:rsidP="00FF36E8">
      <w:pPr>
        <w:spacing w:before="40" w:after="20"/>
        <w:rPr>
          <w:rFonts w:cs="Arial"/>
          <w:sz w:val="18"/>
          <w:szCs w:val="18"/>
        </w:rPr>
      </w:pPr>
      <w:r w:rsidRPr="00FF36E8">
        <w:rPr>
          <w:rFonts w:cs="Arial"/>
          <w:sz w:val="18"/>
          <w:szCs w:val="18"/>
        </w:rPr>
        <w:br w:type="page"/>
      </w:r>
    </w:p>
    <w:p w14:paraId="2394037E" w14:textId="183BD2A5" w:rsidR="004C42D3" w:rsidRPr="00976C78" w:rsidRDefault="001F183A" w:rsidP="00536506">
      <w:pPr>
        <w:pStyle w:val="VGC-Head10"/>
      </w:pPr>
      <w:r>
        <w:t>2018-19</w:t>
      </w:r>
      <w:r w:rsidR="00A97ABE">
        <w:t xml:space="preserve"> </w:t>
      </w:r>
      <w:r w:rsidR="004C42D3" w:rsidRPr="00976C78">
        <w:t>Local Roads Grants</w:t>
      </w:r>
      <w:r w:rsidR="00CE4507" w:rsidRPr="00976C78">
        <w:tab/>
        <w:t>Appendix 5</w:t>
      </w:r>
    </w:p>
    <w:p w14:paraId="0056AD3A" w14:textId="77777777" w:rsidR="004C42D3" w:rsidRPr="00976C78" w:rsidRDefault="004F1184" w:rsidP="008C1A28">
      <w:pPr>
        <w:pStyle w:val="VGC-Head2"/>
      </w:pPr>
      <w:r>
        <w:tab/>
      </w:r>
      <w:r w:rsidR="00A6042C" w:rsidRPr="00976C78">
        <w:t>D.  Cost Modifiers</w:t>
      </w:r>
    </w:p>
    <w:p w14:paraId="1840433E" w14:textId="77777777" w:rsidR="004C42D3" w:rsidRPr="00FF36E8"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FF36E8" w14:paraId="46B6CDF7" w14:textId="77777777" w:rsidTr="00277761">
        <w:trPr>
          <w:tblHeader/>
        </w:trPr>
        <w:tc>
          <w:tcPr>
            <w:tcW w:w="2268" w:type="dxa"/>
            <w:tcBorders>
              <w:top w:val="nil"/>
              <w:left w:val="nil"/>
              <w:right w:val="single" w:sz="18" w:space="0" w:color="C00000"/>
            </w:tcBorders>
            <w:shd w:val="clear" w:color="auto" w:fill="auto"/>
            <w:vAlign w:val="bottom"/>
          </w:tcPr>
          <w:p w14:paraId="74606BB3" w14:textId="77777777" w:rsidR="00BA4059" w:rsidRPr="0011338B" w:rsidRDefault="00BA4059" w:rsidP="0038375E">
            <w:pPr>
              <w:spacing w:before="40" w:after="20"/>
              <w:jc w:val="center"/>
              <w:rPr>
                <w:rFonts w:cs="Arial"/>
                <w:sz w:val="18"/>
                <w:szCs w:val="18"/>
              </w:rPr>
            </w:pPr>
          </w:p>
        </w:tc>
        <w:tc>
          <w:tcPr>
            <w:tcW w:w="6863" w:type="dxa"/>
            <w:gridSpan w:val="8"/>
            <w:tcBorders>
              <w:top w:val="nil"/>
              <w:left w:val="single" w:sz="18" w:space="0" w:color="C00000"/>
              <w:bottom w:val="single" w:sz="8" w:space="0" w:color="C00000"/>
              <w:right w:val="nil"/>
            </w:tcBorders>
            <w:shd w:val="clear" w:color="auto" w:fill="auto"/>
            <w:vAlign w:val="bottom"/>
          </w:tcPr>
          <w:p w14:paraId="3210B9DB" w14:textId="77777777" w:rsidR="00BA4059" w:rsidRPr="00FF36E8" w:rsidRDefault="00BA4059" w:rsidP="0038375E">
            <w:pPr>
              <w:spacing w:before="40" w:after="20"/>
              <w:jc w:val="center"/>
              <w:rPr>
                <w:rFonts w:cs="Arial"/>
                <w:b/>
                <w:sz w:val="18"/>
                <w:szCs w:val="18"/>
              </w:rPr>
            </w:pPr>
            <w:r w:rsidRPr="00FF36E8">
              <w:rPr>
                <w:rFonts w:cs="Arial"/>
                <w:b/>
                <w:sz w:val="18"/>
                <w:szCs w:val="18"/>
              </w:rPr>
              <w:t>Cost Modifier</w:t>
            </w:r>
            <w:r w:rsidR="00A6042C" w:rsidRPr="00FF36E8">
              <w:rPr>
                <w:rFonts w:cs="Arial"/>
                <w:b/>
                <w:sz w:val="18"/>
                <w:szCs w:val="18"/>
              </w:rPr>
              <w:t>s</w:t>
            </w:r>
          </w:p>
        </w:tc>
      </w:tr>
      <w:tr w:rsidR="00782715" w:rsidRPr="00FF36E8" w14:paraId="70FB6536" w14:textId="77777777" w:rsidTr="00277761">
        <w:trPr>
          <w:tblHeader/>
        </w:trPr>
        <w:tc>
          <w:tcPr>
            <w:tcW w:w="2268" w:type="dxa"/>
            <w:tcBorders>
              <w:top w:val="nil"/>
              <w:left w:val="nil"/>
              <w:right w:val="single" w:sz="18" w:space="0" w:color="C00000"/>
            </w:tcBorders>
            <w:shd w:val="clear" w:color="auto" w:fill="auto"/>
            <w:vAlign w:val="bottom"/>
          </w:tcPr>
          <w:p w14:paraId="6E085A8A" w14:textId="77777777" w:rsidR="00782715" w:rsidRPr="0011338B" w:rsidRDefault="00782715" w:rsidP="0038375E">
            <w:pPr>
              <w:spacing w:before="40" w:after="20"/>
              <w:jc w:val="center"/>
              <w:rPr>
                <w:rFonts w:cs="Arial"/>
                <w:sz w:val="18"/>
                <w:szCs w:val="18"/>
              </w:rPr>
            </w:pPr>
          </w:p>
        </w:tc>
        <w:tc>
          <w:tcPr>
            <w:tcW w:w="1021" w:type="dxa"/>
            <w:vMerge w:val="restart"/>
            <w:tcBorders>
              <w:top w:val="single" w:sz="8" w:space="0" w:color="C00000"/>
              <w:left w:val="single" w:sz="18" w:space="0" w:color="C00000"/>
              <w:bottom w:val="single" w:sz="8" w:space="0" w:color="C00000"/>
              <w:right w:val="nil"/>
            </w:tcBorders>
            <w:shd w:val="clear" w:color="auto" w:fill="auto"/>
            <w:vAlign w:val="bottom"/>
          </w:tcPr>
          <w:p w14:paraId="518649DB" w14:textId="77777777" w:rsidR="00782715" w:rsidRPr="00FF36E8" w:rsidRDefault="00782715" w:rsidP="0038375E">
            <w:pPr>
              <w:spacing w:before="40" w:after="20"/>
              <w:jc w:val="center"/>
              <w:rPr>
                <w:rFonts w:cs="Arial"/>
                <w:b/>
                <w:sz w:val="18"/>
                <w:szCs w:val="18"/>
              </w:rPr>
            </w:pPr>
            <w:r w:rsidRPr="00FF36E8">
              <w:rPr>
                <w:rFonts w:cs="Arial"/>
                <w:b/>
                <w:sz w:val="18"/>
                <w:szCs w:val="18"/>
              </w:rPr>
              <w:t xml:space="preserve">Freight </w:t>
            </w:r>
            <w:r w:rsidRPr="00FF36E8">
              <w:rPr>
                <w:rFonts w:cs="Arial"/>
                <w:b/>
                <w:sz w:val="18"/>
                <w:szCs w:val="18"/>
              </w:rPr>
              <w:br/>
            </w:r>
          </w:p>
        </w:tc>
        <w:tc>
          <w:tcPr>
            <w:tcW w:w="1815" w:type="dxa"/>
            <w:gridSpan w:val="2"/>
            <w:tcBorders>
              <w:top w:val="single" w:sz="8" w:space="0" w:color="C00000"/>
              <w:left w:val="nil"/>
              <w:bottom w:val="single" w:sz="8" w:space="0" w:color="C00000"/>
              <w:right w:val="nil"/>
            </w:tcBorders>
            <w:shd w:val="clear" w:color="auto" w:fill="auto"/>
            <w:vAlign w:val="bottom"/>
          </w:tcPr>
          <w:p w14:paraId="27CC3BCA" w14:textId="77777777" w:rsidR="00782715" w:rsidRPr="00FF36E8" w:rsidRDefault="00782715" w:rsidP="0038375E">
            <w:pPr>
              <w:spacing w:before="40" w:after="20"/>
              <w:jc w:val="center"/>
              <w:rPr>
                <w:rFonts w:cs="Arial"/>
                <w:b/>
                <w:sz w:val="18"/>
                <w:szCs w:val="18"/>
              </w:rPr>
            </w:pPr>
            <w:r w:rsidRPr="00FF36E8">
              <w:rPr>
                <w:rFonts w:cs="Arial"/>
                <w:b/>
                <w:sz w:val="18"/>
                <w:szCs w:val="18"/>
              </w:rPr>
              <w:t>Climate</w:t>
            </w:r>
          </w:p>
        </w:tc>
        <w:tc>
          <w:tcPr>
            <w:tcW w:w="170" w:type="dxa"/>
            <w:vMerge w:val="restart"/>
            <w:tcBorders>
              <w:top w:val="single" w:sz="8" w:space="0" w:color="C00000"/>
              <w:left w:val="nil"/>
              <w:bottom w:val="single" w:sz="8" w:space="0" w:color="C00000"/>
              <w:right w:val="nil"/>
            </w:tcBorders>
            <w:vAlign w:val="bottom"/>
          </w:tcPr>
          <w:p w14:paraId="611E7711" w14:textId="77777777" w:rsidR="00782715" w:rsidRPr="00FF36E8" w:rsidRDefault="00782715" w:rsidP="0038375E">
            <w:pPr>
              <w:spacing w:before="40" w:after="20"/>
              <w:jc w:val="center"/>
              <w:rPr>
                <w:rFonts w:cs="Arial"/>
                <w:b/>
                <w:sz w:val="18"/>
                <w:szCs w:val="18"/>
              </w:rPr>
            </w:pPr>
          </w:p>
        </w:tc>
        <w:tc>
          <w:tcPr>
            <w:tcW w:w="1815" w:type="dxa"/>
            <w:gridSpan w:val="2"/>
            <w:tcBorders>
              <w:top w:val="single" w:sz="8" w:space="0" w:color="C00000"/>
              <w:left w:val="nil"/>
              <w:bottom w:val="single" w:sz="8" w:space="0" w:color="C00000"/>
              <w:right w:val="nil"/>
            </w:tcBorders>
            <w:vAlign w:val="bottom"/>
          </w:tcPr>
          <w:p w14:paraId="68CABA57" w14:textId="77777777" w:rsidR="00782715" w:rsidRPr="00FF36E8" w:rsidRDefault="00782715" w:rsidP="0038375E">
            <w:pPr>
              <w:spacing w:before="40" w:after="20"/>
              <w:jc w:val="center"/>
              <w:rPr>
                <w:rFonts w:cs="Arial"/>
                <w:b/>
                <w:sz w:val="18"/>
                <w:szCs w:val="18"/>
              </w:rPr>
            </w:pPr>
            <w:r w:rsidRPr="00FF36E8">
              <w:rPr>
                <w:rFonts w:cs="Arial"/>
                <w:b/>
                <w:sz w:val="18"/>
                <w:szCs w:val="18"/>
              </w:rPr>
              <w:t>Sub-Grades</w:t>
            </w:r>
          </w:p>
        </w:tc>
        <w:tc>
          <w:tcPr>
            <w:tcW w:w="1021" w:type="dxa"/>
            <w:vMerge w:val="restart"/>
            <w:tcBorders>
              <w:top w:val="single" w:sz="8" w:space="0" w:color="C00000"/>
              <w:left w:val="nil"/>
              <w:bottom w:val="single" w:sz="8" w:space="0" w:color="C00000"/>
              <w:right w:val="nil"/>
            </w:tcBorders>
            <w:shd w:val="clear" w:color="auto" w:fill="auto"/>
            <w:vAlign w:val="bottom"/>
          </w:tcPr>
          <w:p w14:paraId="445B7C6A" w14:textId="77777777" w:rsidR="00782715" w:rsidRPr="00FF36E8" w:rsidRDefault="00782715" w:rsidP="0038375E">
            <w:pPr>
              <w:spacing w:before="40" w:after="20"/>
              <w:jc w:val="center"/>
              <w:rPr>
                <w:rFonts w:cs="Arial"/>
                <w:b/>
                <w:sz w:val="18"/>
                <w:szCs w:val="18"/>
              </w:rPr>
            </w:pPr>
            <w:r w:rsidRPr="00FF36E8">
              <w:rPr>
                <w:rFonts w:cs="Arial"/>
                <w:b/>
                <w:sz w:val="18"/>
                <w:szCs w:val="18"/>
              </w:rPr>
              <w:t xml:space="preserve">Materials </w:t>
            </w:r>
            <w:r w:rsidRPr="00FF36E8">
              <w:rPr>
                <w:rFonts w:cs="Arial"/>
                <w:b/>
                <w:sz w:val="18"/>
                <w:szCs w:val="18"/>
              </w:rPr>
              <w:br/>
            </w:r>
          </w:p>
        </w:tc>
        <w:tc>
          <w:tcPr>
            <w:tcW w:w="1021" w:type="dxa"/>
            <w:vMerge w:val="restart"/>
            <w:tcBorders>
              <w:top w:val="single" w:sz="8" w:space="0" w:color="C00000"/>
              <w:left w:val="nil"/>
              <w:bottom w:val="single" w:sz="8" w:space="0" w:color="C00000"/>
              <w:right w:val="nil"/>
            </w:tcBorders>
            <w:shd w:val="clear" w:color="auto" w:fill="auto"/>
            <w:vAlign w:val="bottom"/>
          </w:tcPr>
          <w:p w14:paraId="04C0BC10" w14:textId="77777777" w:rsidR="00782715" w:rsidRPr="00FF36E8" w:rsidRDefault="00782715" w:rsidP="0038375E">
            <w:pPr>
              <w:spacing w:before="40" w:after="20"/>
              <w:jc w:val="center"/>
              <w:rPr>
                <w:rFonts w:cs="Arial"/>
                <w:sz w:val="18"/>
                <w:szCs w:val="18"/>
              </w:rPr>
            </w:pPr>
            <w:r w:rsidRPr="00FF36E8">
              <w:rPr>
                <w:rFonts w:cs="Arial"/>
                <w:b/>
                <w:sz w:val="18"/>
                <w:szCs w:val="18"/>
              </w:rPr>
              <w:t xml:space="preserve">Strategic Routes </w:t>
            </w:r>
            <w:r w:rsidRPr="00FF36E8">
              <w:rPr>
                <w:rFonts w:cs="Arial"/>
                <w:b/>
                <w:sz w:val="18"/>
                <w:szCs w:val="18"/>
              </w:rPr>
              <w:br/>
            </w:r>
            <w:r w:rsidRPr="00FF36E8">
              <w:rPr>
                <w:rFonts w:cs="Arial"/>
                <w:sz w:val="16"/>
                <w:szCs w:val="16"/>
              </w:rPr>
              <w:t>(average)</w:t>
            </w:r>
          </w:p>
        </w:tc>
      </w:tr>
      <w:tr w:rsidR="00782715" w:rsidRPr="00FF36E8" w14:paraId="1B0E4DFB" w14:textId="77777777" w:rsidTr="00277761">
        <w:trPr>
          <w:tblHeader/>
        </w:trPr>
        <w:tc>
          <w:tcPr>
            <w:tcW w:w="2268" w:type="dxa"/>
            <w:tcBorders>
              <w:top w:val="nil"/>
              <w:left w:val="nil"/>
              <w:right w:val="single" w:sz="18" w:space="0" w:color="C00000"/>
            </w:tcBorders>
            <w:shd w:val="clear" w:color="auto" w:fill="auto"/>
            <w:vAlign w:val="bottom"/>
          </w:tcPr>
          <w:p w14:paraId="7766B9AE" w14:textId="77777777" w:rsidR="00782715" w:rsidRPr="0011338B" w:rsidRDefault="00782715" w:rsidP="0038375E">
            <w:pPr>
              <w:spacing w:before="40" w:after="20"/>
              <w:jc w:val="center"/>
              <w:rPr>
                <w:rFonts w:cs="Arial"/>
                <w:sz w:val="18"/>
                <w:szCs w:val="18"/>
              </w:rPr>
            </w:pPr>
          </w:p>
        </w:tc>
        <w:tc>
          <w:tcPr>
            <w:tcW w:w="1021" w:type="dxa"/>
            <w:vMerge/>
            <w:tcBorders>
              <w:top w:val="single" w:sz="8" w:space="0" w:color="C00000"/>
              <w:left w:val="single" w:sz="18" w:space="0" w:color="C00000"/>
              <w:bottom w:val="single" w:sz="8" w:space="0" w:color="C00000"/>
              <w:right w:val="nil"/>
            </w:tcBorders>
            <w:shd w:val="clear" w:color="auto" w:fill="auto"/>
            <w:vAlign w:val="bottom"/>
          </w:tcPr>
          <w:p w14:paraId="3AEE4C29" w14:textId="77777777" w:rsidR="00782715" w:rsidRPr="00FF36E8" w:rsidRDefault="00782715" w:rsidP="0038375E">
            <w:pPr>
              <w:spacing w:before="40" w:after="20"/>
              <w:jc w:val="center"/>
              <w:rPr>
                <w:rFonts w:cs="Arial"/>
                <w:b/>
                <w:sz w:val="18"/>
                <w:szCs w:val="18"/>
              </w:rPr>
            </w:pPr>
          </w:p>
        </w:tc>
        <w:tc>
          <w:tcPr>
            <w:tcW w:w="907" w:type="dxa"/>
            <w:tcBorders>
              <w:top w:val="single" w:sz="8" w:space="0" w:color="C00000"/>
              <w:left w:val="nil"/>
              <w:bottom w:val="single" w:sz="8" w:space="0" w:color="C00000"/>
              <w:right w:val="nil"/>
            </w:tcBorders>
            <w:shd w:val="clear" w:color="auto" w:fill="auto"/>
            <w:vAlign w:val="bottom"/>
          </w:tcPr>
          <w:p w14:paraId="62EC95C9" w14:textId="77777777"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8" w:type="dxa"/>
            <w:tcBorders>
              <w:top w:val="single" w:sz="8" w:space="0" w:color="C00000"/>
              <w:left w:val="nil"/>
              <w:bottom w:val="single" w:sz="8" w:space="0" w:color="C00000"/>
              <w:right w:val="nil"/>
            </w:tcBorders>
            <w:vAlign w:val="bottom"/>
          </w:tcPr>
          <w:p w14:paraId="293B3882" w14:textId="77777777"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70" w:type="dxa"/>
            <w:vMerge/>
            <w:tcBorders>
              <w:top w:val="single" w:sz="8" w:space="0" w:color="C00000"/>
              <w:left w:val="nil"/>
              <w:bottom w:val="single" w:sz="8" w:space="0" w:color="C00000"/>
              <w:right w:val="nil"/>
            </w:tcBorders>
            <w:vAlign w:val="bottom"/>
          </w:tcPr>
          <w:p w14:paraId="5FF389B3" w14:textId="77777777" w:rsidR="00782715" w:rsidRPr="00FF36E8" w:rsidRDefault="00782715" w:rsidP="0038375E">
            <w:pPr>
              <w:spacing w:before="40" w:after="20"/>
              <w:jc w:val="center"/>
              <w:rPr>
                <w:rFonts w:cs="Arial"/>
                <w:sz w:val="16"/>
                <w:szCs w:val="16"/>
              </w:rPr>
            </w:pPr>
          </w:p>
        </w:tc>
        <w:tc>
          <w:tcPr>
            <w:tcW w:w="907" w:type="dxa"/>
            <w:tcBorders>
              <w:top w:val="single" w:sz="8" w:space="0" w:color="C00000"/>
              <w:left w:val="nil"/>
              <w:bottom w:val="single" w:sz="8" w:space="0" w:color="C00000"/>
              <w:right w:val="nil"/>
            </w:tcBorders>
            <w:vAlign w:val="bottom"/>
          </w:tcPr>
          <w:p w14:paraId="1CF673E4" w14:textId="77777777"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8" w:type="dxa"/>
            <w:tcBorders>
              <w:top w:val="single" w:sz="8" w:space="0" w:color="C00000"/>
              <w:left w:val="nil"/>
              <w:bottom w:val="single" w:sz="8" w:space="0" w:color="C00000"/>
              <w:right w:val="nil"/>
            </w:tcBorders>
            <w:shd w:val="clear" w:color="auto" w:fill="auto"/>
            <w:vAlign w:val="bottom"/>
          </w:tcPr>
          <w:p w14:paraId="35C8BFD4" w14:textId="77777777"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021" w:type="dxa"/>
            <w:vMerge/>
            <w:tcBorders>
              <w:top w:val="single" w:sz="8" w:space="0" w:color="C00000"/>
              <w:left w:val="nil"/>
              <w:bottom w:val="single" w:sz="8" w:space="0" w:color="C00000"/>
              <w:right w:val="nil"/>
            </w:tcBorders>
            <w:shd w:val="clear" w:color="auto" w:fill="auto"/>
            <w:vAlign w:val="bottom"/>
          </w:tcPr>
          <w:p w14:paraId="71740539" w14:textId="77777777" w:rsidR="00782715" w:rsidRPr="00FF36E8" w:rsidRDefault="00782715" w:rsidP="0038375E">
            <w:pPr>
              <w:spacing w:before="40" w:after="20"/>
              <w:jc w:val="center"/>
              <w:rPr>
                <w:rFonts w:cs="Arial"/>
                <w:b/>
                <w:sz w:val="18"/>
                <w:szCs w:val="18"/>
              </w:rPr>
            </w:pPr>
          </w:p>
        </w:tc>
        <w:tc>
          <w:tcPr>
            <w:tcW w:w="1021" w:type="dxa"/>
            <w:vMerge/>
            <w:tcBorders>
              <w:top w:val="single" w:sz="8" w:space="0" w:color="C00000"/>
              <w:left w:val="nil"/>
              <w:bottom w:val="single" w:sz="8" w:space="0" w:color="C00000"/>
              <w:right w:val="nil"/>
            </w:tcBorders>
            <w:shd w:val="clear" w:color="auto" w:fill="auto"/>
            <w:vAlign w:val="bottom"/>
          </w:tcPr>
          <w:p w14:paraId="0AF95A6A" w14:textId="77777777" w:rsidR="00782715" w:rsidRPr="00FF36E8" w:rsidRDefault="00782715" w:rsidP="0038375E">
            <w:pPr>
              <w:spacing w:before="40" w:after="20"/>
              <w:jc w:val="center"/>
              <w:rPr>
                <w:rFonts w:cs="Arial"/>
                <w:b/>
                <w:sz w:val="18"/>
                <w:szCs w:val="18"/>
              </w:rPr>
            </w:pPr>
          </w:p>
        </w:tc>
      </w:tr>
      <w:tr w:rsidR="00864055" w:rsidRPr="00F4718C" w14:paraId="28CB25E4" w14:textId="77777777" w:rsidTr="00277761">
        <w:trPr>
          <w:trHeight w:val="240"/>
          <w:tblHeader/>
        </w:trPr>
        <w:tc>
          <w:tcPr>
            <w:tcW w:w="2268" w:type="dxa"/>
            <w:tcBorders>
              <w:left w:val="nil"/>
              <w:bottom w:val="nil"/>
              <w:right w:val="single" w:sz="18" w:space="0" w:color="C00000"/>
            </w:tcBorders>
            <w:shd w:val="clear" w:color="auto" w:fill="auto"/>
            <w:vAlign w:val="center"/>
          </w:tcPr>
          <w:p w14:paraId="0ED255E0" w14:textId="77777777" w:rsidR="00864055" w:rsidRPr="0011338B" w:rsidRDefault="00864055" w:rsidP="00864055">
            <w:pPr>
              <w:spacing w:before="40" w:after="20"/>
              <w:rPr>
                <w:rFonts w:cs="Arial"/>
                <w:sz w:val="18"/>
                <w:szCs w:val="18"/>
              </w:rPr>
            </w:pPr>
          </w:p>
        </w:tc>
        <w:tc>
          <w:tcPr>
            <w:tcW w:w="1021" w:type="dxa"/>
            <w:tcBorders>
              <w:top w:val="single" w:sz="8" w:space="0" w:color="C00000"/>
              <w:left w:val="single" w:sz="18" w:space="0" w:color="C00000"/>
              <w:bottom w:val="nil"/>
              <w:right w:val="nil"/>
            </w:tcBorders>
            <w:shd w:val="clear" w:color="auto" w:fill="auto"/>
            <w:vAlign w:val="bottom"/>
          </w:tcPr>
          <w:p w14:paraId="363534FD" w14:textId="269B2917" w:rsidR="00864055" w:rsidRPr="00F4718C" w:rsidRDefault="00864055" w:rsidP="00864055">
            <w:pPr>
              <w:spacing w:before="40" w:after="20"/>
              <w:jc w:val="center"/>
              <w:rPr>
                <w:rFonts w:cs="Arial"/>
                <w:sz w:val="18"/>
                <w:szCs w:val="18"/>
              </w:rPr>
            </w:pPr>
          </w:p>
        </w:tc>
        <w:tc>
          <w:tcPr>
            <w:tcW w:w="907" w:type="dxa"/>
            <w:tcBorders>
              <w:top w:val="single" w:sz="8" w:space="0" w:color="C00000"/>
              <w:left w:val="nil"/>
              <w:bottom w:val="nil"/>
              <w:right w:val="nil"/>
            </w:tcBorders>
            <w:shd w:val="clear" w:color="auto" w:fill="auto"/>
            <w:vAlign w:val="bottom"/>
          </w:tcPr>
          <w:p w14:paraId="323E93BF" w14:textId="77777777" w:rsidR="00864055" w:rsidRPr="00F4718C" w:rsidRDefault="00864055" w:rsidP="00864055">
            <w:pPr>
              <w:spacing w:before="40" w:after="20"/>
              <w:jc w:val="center"/>
              <w:rPr>
                <w:rFonts w:cs="Arial"/>
                <w:sz w:val="18"/>
                <w:szCs w:val="18"/>
              </w:rPr>
            </w:pPr>
          </w:p>
        </w:tc>
        <w:tc>
          <w:tcPr>
            <w:tcW w:w="908" w:type="dxa"/>
            <w:tcBorders>
              <w:top w:val="single" w:sz="8" w:space="0" w:color="C00000"/>
              <w:left w:val="nil"/>
              <w:bottom w:val="nil"/>
              <w:right w:val="nil"/>
            </w:tcBorders>
            <w:vAlign w:val="bottom"/>
          </w:tcPr>
          <w:p w14:paraId="25B6C4F4" w14:textId="77777777" w:rsidR="00864055" w:rsidRPr="00F4718C" w:rsidRDefault="00864055" w:rsidP="00864055">
            <w:pPr>
              <w:spacing w:before="40" w:after="20"/>
              <w:jc w:val="center"/>
              <w:rPr>
                <w:rFonts w:cs="Arial"/>
                <w:sz w:val="18"/>
                <w:szCs w:val="18"/>
              </w:rPr>
            </w:pPr>
          </w:p>
        </w:tc>
        <w:tc>
          <w:tcPr>
            <w:tcW w:w="170" w:type="dxa"/>
            <w:tcBorders>
              <w:top w:val="single" w:sz="8" w:space="0" w:color="C00000"/>
              <w:left w:val="nil"/>
              <w:bottom w:val="nil"/>
              <w:right w:val="nil"/>
            </w:tcBorders>
            <w:vAlign w:val="bottom"/>
          </w:tcPr>
          <w:p w14:paraId="6FAE91D0" w14:textId="298425A8" w:rsidR="00864055" w:rsidRPr="00F4718C" w:rsidRDefault="00864055" w:rsidP="00864055">
            <w:pPr>
              <w:spacing w:before="40" w:after="20"/>
              <w:jc w:val="center"/>
              <w:rPr>
                <w:rFonts w:cs="Arial"/>
                <w:sz w:val="18"/>
                <w:szCs w:val="18"/>
              </w:rPr>
            </w:pPr>
          </w:p>
        </w:tc>
        <w:tc>
          <w:tcPr>
            <w:tcW w:w="907" w:type="dxa"/>
            <w:tcBorders>
              <w:top w:val="single" w:sz="8" w:space="0" w:color="C00000"/>
              <w:left w:val="nil"/>
              <w:bottom w:val="nil"/>
              <w:right w:val="nil"/>
            </w:tcBorders>
            <w:vAlign w:val="bottom"/>
          </w:tcPr>
          <w:p w14:paraId="171CDC37" w14:textId="77777777" w:rsidR="00864055" w:rsidRPr="00F4718C" w:rsidRDefault="00864055" w:rsidP="00864055">
            <w:pPr>
              <w:spacing w:before="40" w:after="20"/>
              <w:jc w:val="center"/>
              <w:rPr>
                <w:rFonts w:cs="Arial"/>
                <w:sz w:val="18"/>
                <w:szCs w:val="18"/>
              </w:rPr>
            </w:pPr>
          </w:p>
        </w:tc>
        <w:tc>
          <w:tcPr>
            <w:tcW w:w="908" w:type="dxa"/>
            <w:tcBorders>
              <w:top w:val="single" w:sz="8" w:space="0" w:color="C00000"/>
              <w:left w:val="nil"/>
              <w:bottom w:val="nil"/>
              <w:right w:val="nil"/>
            </w:tcBorders>
            <w:shd w:val="clear" w:color="auto" w:fill="auto"/>
            <w:vAlign w:val="bottom"/>
          </w:tcPr>
          <w:p w14:paraId="4938E300" w14:textId="77777777" w:rsidR="00864055" w:rsidRPr="00F4718C" w:rsidRDefault="00864055" w:rsidP="00864055">
            <w:pPr>
              <w:spacing w:before="40" w:after="20"/>
              <w:jc w:val="center"/>
              <w:rPr>
                <w:rFonts w:cs="Arial"/>
                <w:sz w:val="18"/>
                <w:szCs w:val="18"/>
              </w:rPr>
            </w:pPr>
          </w:p>
        </w:tc>
        <w:tc>
          <w:tcPr>
            <w:tcW w:w="1021" w:type="dxa"/>
            <w:tcBorders>
              <w:top w:val="single" w:sz="8" w:space="0" w:color="C00000"/>
              <w:left w:val="nil"/>
              <w:bottom w:val="nil"/>
              <w:right w:val="nil"/>
            </w:tcBorders>
            <w:shd w:val="clear" w:color="auto" w:fill="auto"/>
            <w:vAlign w:val="bottom"/>
          </w:tcPr>
          <w:p w14:paraId="2669599C" w14:textId="77777777" w:rsidR="00864055" w:rsidRPr="00F4718C" w:rsidRDefault="00864055" w:rsidP="00864055">
            <w:pPr>
              <w:spacing w:before="40" w:after="20"/>
              <w:jc w:val="center"/>
              <w:rPr>
                <w:rFonts w:cs="Arial"/>
                <w:sz w:val="18"/>
                <w:szCs w:val="18"/>
              </w:rPr>
            </w:pPr>
          </w:p>
        </w:tc>
        <w:tc>
          <w:tcPr>
            <w:tcW w:w="1021" w:type="dxa"/>
            <w:tcBorders>
              <w:top w:val="single" w:sz="8" w:space="0" w:color="C00000"/>
              <w:left w:val="nil"/>
              <w:bottom w:val="nil"/>
              <w:right w:val="nil"/>
            </w:tcBorders>
            <w:shd w:val="clear" w:color="auto" w:fill="auto"/>
            <w:vAlign w:val="bottom"/>
          </w:tcPr>
          <w:p w14:paraId="329F6AA6" w14:textId="4DA570C0" w:rsidR="00864055" w:rsidRPr="00F4718C" w:rsidRDefault="00864055" w:rsidP="00864055">
            <w:pPr>
              <w:spacing w:before="40" w:after="20"/>
              <w:jc w:val="center"/>
              <w:rPr>
                <w:rFonts w:cs="Arial"/>
                <w:sz w:val="18"/>
                <w:szCs w:val="18"/>
              </w:rPr>
            </w:pPr>
          </w:p>
        </w:tc>
      </w:tr>
      <w:tr w:rsidR="00864055" w:rsidRPr="00F4718C" w14:paraId="307BD23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4796F87" w14:textId="77777777" w:rsidR="00864055" w:rsidRPr="0011338B" w:rsidRDefault="00864055" w:rsidP="00864055">
            <w:pPr>
              <w:spacing w:before="40" w:after="20"/>
              <w:rPr>
                <w:rFonts w:cs="Arial"/>
                <w:sz w:val="18"/>
                <w:szCs w:val="18"/>
              </w:rPr>
            </w:pPr>
            <w:r w:rsidRPr="0011338B">
              <w:rPr>
                <w:rFonts w:cs="Arial"/>
                <w:sz w:val="18"/>
                <w:szCs w:val="18"/>
              </w:rPr>
              <w:t>Macedon Ranges S</w:t>
            </w:r>
          </w:p>
        </w:tc>
        <w:tc>
          <w:tcPr>
            <w:tcW w:w="1021" w:type="dxa"/>
            <w:tcBorders>
              <w:top w:val="nil"/>
              <w:left w:val="single" w:sz="18" w:space="0" w:color="C00000"/>
              <w:bottom w:val="nil"/>
              <w:right w:val="nil"/>
            </w:tcBorders>
            <w:shd w:val="clear" w:color="auto" w:fill="auto"/>
            <w:vAlign w:val="bottom"/>
          </w:tcPr>
          <w:p w14:paraId="11B83D67" w14:textId="613AD7D5"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64184419" w14:textId="2976F666" w:rsidR="00864055" w:rsidRPr="00F4718C" w:rsidRDefault="00864055" w:rsidP="00864055">
            <w:pPr>
              <w:spacing w:before="40" w:after="20"/>
              <w:jc w:val="center"/>
              <w:rPr>
                <w:rFonts w:cs="Arial"/>
                <w:sz w:val="18"/>
                <w:szCs w:val="18"/>
              </w:rPr>
            </w:pPr>
            <w:r>
              <w:rPr>
                <w:rFonts w:cs="Arial"/>
                <w:sz w:val="18"/>
                <w:szCs w:val="18"/>
              </w:rPr>
              <w:t>1.00</w:t>
            </w:r>
          </w:p>
        </w:tc>
        <w:tc>
          <w:tcPr>
            <w:tcW w:w="908" w:type="dxa"/>
            <w:tcBorders>
              <w:top w:val="nil"/>
              <w:left w:val="nil"/>
              <w:bottom w:val="nil"/>
              <w:right w:val="nil"/>
            </w:tcBorders>
            <w:vAlign w:val="bottom"/>
          </w:tcPr>
          <w:p w14:paraId="11F96F51" w14:textId="53D76FBC" w:rsidR="00864055" w:rsidRPr="00F4718C" w:rsidRDefault="00864055" w:rsidP="00864055">
            <w:pPr>
              <w:spacing w:before="40" w:after="20"/>
              <w:jc w:val="center"/>
              <w:rPr>
                <w:rFonts w:cs="Arial"/>
                <w:sz w:val="18"/>
                <w:szCs w:val="18"/>
              </w:rPr>
            </w:pPr>
            <w:r>
              <w:rPr>
                <w:rFonts w:cs="Arial"/>
                <w:sz w:val="18"/>
                <w:szCs w:val="18"/>
              </w:rPr>
              <w:t>0.94</w:t>
            </w:r>
          </w:p>
        </w:tc>
        <w:tc>
          <w:tcPr>
            <w:tcW w:w="170" w:type="dxa"/>
            <w:tcBorders>
              <w:top w:val="nil"/>
              <w:left w:val="nil"/>
              <w:bottom w:val="nil"/>
              <w:right w:val="nil"/>
            </w:tcBorders>
            <w:vAlign w:val="bottom"/>
          </w:tcPr>
          <w:p w14:paraId="2930300C" w14:textId="5EE363F8"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8B009FC" w14:textId="431018B6"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shd w:val="clear" w:color="auto" w:fill="auto"/>
            <w:vAlign w:val="bottom"/>
          </w:tcPr>
          <w:p w14:paraId="547BE947" w14:textId="5B90E9A3" w:rsidR="00864055" w:rsidRPr="00F4718C" w:rsidRDefault="00864055" w:rsidP="00864055">
            <w:pPr>
              <w:spacing w:before="40" w:after="20"/>
              <w:jc w:val="center"/>
              <w:rPr>
                <w:rFonts w:cs="Arial"/>
                <w:sz w:val="18"/>
                <w:szCs w:val="18"/>
              </w:rPr>
            </w:pPr>
            <w:r>
              <w:rPr>
                <w:rFonts w:cs="Arial"/>
                <w:sz w:val="18"/>
                <w:szCs w:val="18"/>
              </w:rPr>
              <w:t>1.01</w:t>
            </w:r>
          </w:p>
        </w:tc>
        <w:tc>
          <w:tcPr>
            <w:tcW w:w="1021" w:type="dxa"/>
            <w:tcBorders>
              <w:top w:val="nil"/>
              <w:left w:val="nil"/>
              <w:bottom w:val="nil"/>
              <w:right w:val="nil"/>
            </w:tcBorders>
            <w:shd w:val="clear" w:color="auto" w:fill="auto"/>
            <w:vAlign w:val="bottom"/>
          </w:tcPr>
          <w:p w14:paraId="30B135BD" w14:textId="61600527"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1967718C" w14:textId="3BB29B6F" w:rsidR="00864055" w:rsidRPr="00F4718C" w:rsidRDefault="00864055" w:rsidP="00864055">
            <w:pPr>
              <w:spacing w:before="40" w:after="20"/>
              <w:jc w:val="center"/>
              <w:rPr>
                <w:rFonts w:cs="Arial"/>
                <w:sz w:val="18"/>
                <w:szCs w:val="18"/>
              </w:rPr>
            </w:pPr>
            <w:r>
              <w:rPr>
                <w:rFonts w:cs="Arial"/>
                <w:sz w:val="18"/>
                <w:szCs w:val="18"/>
              </w:rPr>
              <w:t>29.1</w:t>
            </w:r>
          </w:p>
        </w:tc>
      </w:tr>
      <w:tr w:rsidR="00864055" w:rsidRPr="00F4718C" w14:paraId="09B937E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93B5C79" w14:textId="77777777" w:rsidR="00864055" w:rsidRPr="0011338B" w:rsidRDefault="00864055" w:rsidP="00864055">
            <w:pPr>
              <w:spacing w:before="40" w:after="20"/>
              <w:rPr>
                <w:rFonts w:cs="Arial"/>
                <w:sz w:val="18"/>
                <w:szCs w:val="18"/>
              </w:rPr>
            </w:pPr>
            <w:r w:rsidRPr="0011338B">
              <w:rPr>
                <w:rFonts w:cs="Arial"/>
                <w:sz w:val="18"/>
                <w:szCs w:val="18"/>
              </w:rPr>
              <w:t>Manningham C</w:t>
            </w:r>
          </w:p>
        </w:tc>
        <w:tc>
          <w:tcPr>
            <w:tcW w:w="1021" w:type="dxa"/>
            <w:tcBorders>
              <w:top w:val="nil"/>
              <w:left w:val="single" w:sz="18" w:space="0" w:color="C00000"/>
              <w:bottom w:val="nil"/>
              <w:right w:val="nil"/>
            </w:tcBorders>
            <w:shd w:val="clear" w:color="auto" w:fill="auto"/>
            <w:vAlign w:val="bottom"/>
          </w:tcPr>
          <w:p w14:paraId="15574A0D" w14:textId="4E01CB3D"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shd w:val="clear" w:color="auto" w:fill="auto"/>
            <w:vAlign w:val="bottom"/>
          </w:tcPr>
          <w:p w14:paraId="50C0A21F" w14:textId="35DEBBCD"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09187175" w14:textId="3CD77CBE"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09C54217" w14:textId="547F025A"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F8522C0" w14:textId="7969E95A"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61931B01" w14:textId="6F2A25CB"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37FEDEC" w14:textId="3EF8BF94"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3DD75A8A" w14:textId="67DA5AB8" w:rsidR="00864055" w:rsidRPr="00F4718C" w:rsidRDefault="00864055" w:rsidP="00864055">
            <w:pPr>
              <w:spacing w:before="40" w:after="20"/>
              <w:jc w:val="center"/>
              <w:rPr>
                <w:rFonts w:cs="Arial"/>
                <w:sz w:val="18"/>
                <w:szCs w:val="18"/>
              </w:rPr>
            </w:pPr>
            <w:r>
              <w:rPr>
                <w:rFonts w:cs="Arial"/>
                <w:sz w:val="18"/>
                <w:szCs w:val="18"/>
              </w:rPr>
              <w:t>8.2</w:t>
            </w:r>
          </w:p>
        </w:tc>
      </w:tr>
      <w:tr w:rsidR="00864055" w:rsidRPr="00F4718C" w14:paraId="5A223F6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1A15AC1" w14:textId="77777777" w:rsidR="00864055" w:rsidRPr="0011338B" w:rsidRDefault="00864055" w:rsidP="00864055">
            <w:pPr>
              <w:spacing w:before="40" w:after="20"/>
              <w:rPr>
                <w:rFonts w:cs="Arial"/>
                <w:sz w:val="18"/>
                <w:szCs w:val="18"/>
              </w:rPr>
            </w:pPr>
            <w:r w:rsidRPr="0011338B">
              <w:rPr>
                <w:rFonts w:cs="Arial"/>
                <w:sz w:val="18"/>
                <w:szCs w:val="18"/>
              </w:rPr>
              <w:t>Mansfield S</w:t>
            </w:r>
          </w:p>
        </w:tc>
        <w:tc>
          <w:tcPr>
            <w:tcW w:w="1021" w:type="dxa"/>
            <w:tcBorders>
              <w:top w:val="nil"/>
              <w:left w:val="single" w:sz="18" w:space="0" w:color="C00000"/>
              <w:bottom w:val="nil"/>
              <w:right w:val="nil"/>
            </w:tcBorders>
            <w:shd w:val="clear" w:color="auto" w:fill="auto"/>
            <w:vAlign w:val="bottom"/>
          </w:tcPr>
          <w:p w14:paraId="46235170" w14:textId="3ED72966"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53F81FC9" w14:textId="5F5BFEC0"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70E843A6" w14:textId="6748FDA4" w:rsidR="00864055" w:rsidRPr="00F4718C" w:rsidRDefault="00864055" w:rsidP="00864055">
            <w:pPr>
              <w:spacing w:before="40" w:after="20"/>
              <w:jc w:val="center"/>
              <w:rPr>
                <w:rFonts w:cs="Arial"/>
                <w:sz w:val="18"/>
                <w:szCs w:val="18"/>
              </w:rPr>
            </w:pPr>
            <w:r>
              <w:rPr>
                <w:rFonts w:cs="Arial"/>
                <w:sz w:val="18"/>
                <w:szCs w:val="18"/>
              </w:rPr>
              <w:t>0.86</w:t>
            </w:r>
          </w:p>
        </w:tc>
        <w:tc>
          <w:tcPr>
            <w:tcW w:w="170" w:type="dxa"/>
            <w:tcBorders>
              <w:top w:val="nil"/>
              <w:left w:val="nil"/>
              <w:bottom w:val="nil"/>
              <w:right w:val="nil"/>
            </w:tcBorders>
            <w:vAlign w:val="bottom"/>
          </w:tcPr>
          <w:p w14:paraId="19782B26" w14:textId="278A07B2"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21BFD63" w14:textId="44851256" w:rsidR="00864055" w:rsidRPr="00F4718C" w:rsidRDefault="00864055" w:rsidP="00864055">
            <w:pPr>
              <w:spacing w:before="40" w:after="20"/>
              <w:jc w:val="center"/>
              <w:rPr>
                <w:rFonts w:cs="Arial"/>
                <w:sz w:val="18"/>
                <w:szCs w:val="18"/>
              </w:rPr>
            </w:pPr>
            <w:r>
              <w:rPr>
                <w:rFonts w:cs="Arial"/>
                <w:sz w:val="18"/>
                <w:szCs w:val="18"/>
              </w:rPr>
              <w:t>0.99</w:t>
            </w:r>
          </w:p>
        </w:tc>
        <w:tc>
          <w:tcPr>
            <w:tcW w:w="908" w:type="dxa"/>
            <w:tcBorders>
              <w:top w:val="nil"/>
              <w:left w:val="nil"/>
              <w:bottom w:val="nil"/>
              <w:right w:val="nil"/>
            </w:tcBorders>
            <w:shd w:val="clear" w:color="auto" w:fill="auto"/>
            <w:vAlign w:val="bottom"/>
          </w:tcPr>
          <w:p w14:paraId="76D49BB9" w14:textId="401D40CA"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55670377" w14:textId="3D4B4D2A"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6BFCBE6D" w14:textId="0CDC1E8D" w:rsidR="00864055" w:rsidRPr="00F4718C" w:rsidRDefault="00864055" w:rsidP="00864055">
            <w:pPr>
              <w:spacing w:before="40" w:after="20"/>
              <w:jc w:val="center"/>
              <w:rPr>
                <w:rFonts w:cs="Arial"/>
                <w:sz w:val="18"/>
                <w:szCs w:val="18"/>
              </w:rPr>
            </w:pPr>
            <w:r>
              <w:rPr>
                <w:rFonts w:cs="Arial"/>
                <w:sz w:val="18"/>
                <w:szCs w:val="18"/>
              </w:rPr>
              <w:t>25.2</w:t>
            </w:r>
          </w:p>
        </w:tc>
      </w:tr>
      <w:tr w:rsidR="00864055" w:rsidRPr="00F4718C" w14:paraId="0BB128E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EE72A28" w14:textId="77777777" w:rsidR="00864055" w:rsidRPr="0011338B" w:rsidRDefault="00864055" w:rsidP="00864055">
            <w:pPr>
              <w:spacing w:before="40" w:after="20"/>
              <w:rPr>
                <w:rFonts w:cs="Arial"/>
                <w:sz w:val="18"/>
                <w:szCs w:val="18"/>
              </w:rPr>
            </w:pPr>
            <w:r w:rsidRPr="0011338B">
              <w:rPr>
                <w:rFonts w:cs="Arial"/>
                <w:sz w:val="18"/>
                <w:szCs w:val="18"/>
              </w:rPr>
              <w:t>Maribyrnong C</w:t>
            </w:r>
          </w:p>
        </w:tc>
        <w:tc>
          <w:tcPr>
            <w:tcW w:w="1021" w:type="dxa"/>
            <w:tcBorders>
              <w:top w:val="nil"/>
              <w:left w:val="single" w:sz="18" w:space="0" w:color="C00000"/>
              <w:bottom w:val="nil"/>
              <w:right w:val="nil"/>
            </w:tcBorders>
            <w:shd w:val="clear" w:color="auto" w:fill="auto"/>
            <w:vAlign w:val="bottom"/>
          </w:tcPr>
          <w:p w14:paraId="35493545" w14:textId="738CB5FA"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548D71E8" w14:textId="782E1ED8"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5157A2F4" w14:textId="1C623B62" w:rsidR="00864055" w:rsidRPr="00F4718C" w:rsidRDefault="00864055" w:rsidP="00864055">
            <w:pPr>
              <w:spacing w:before="40" w:after="20"/>
              <w:jc w:val="center"/>
              <w:rPr>
                <w:rFonts w:cs="Arial"/>
                <w:sz w:val="18"/>
                <w:szCs w:val="18"/>
              </w:rPr>
            </w:pPr>
            <w:r>
              <w:rPr>
                <w:rFonts w:cs="Arial"/>
                <w:sz w:val="18"/>
                <w:szCs w:val="18"/>
              </w:rPr>
              <w:t>0.00</w:t>
            </w:r>
          </w:p>
        </w:tc>
        <w:tc>
          <w:tcPr>
            <w:tcW w:w="170" w:type="dxa"/>
            <w:tcBorders>
              <w:top w:val="nil"/>
              <w:left w:val="nil"/>
              <w:bottom w:val="nil"/>
              <w:right w:val="nil"/>
            </w:tcBorders>
            <w:vAlign w:val="bottom"/>
          </w:tcPr>
          <w:p w14:paraId="2A134408" w14:textId="7555F8B3"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4025B522" w14:textId="59EB0959" w:rsidR="00864055" w:rsidRPr="00F4718C" w:rsidRDefault="00864055" w:rsidP="00864055">
            <w:pPr>
              <w:spacing w:before="40" w:after="20"/>
              <w:jc w:val="center"/>
              <w:rPr>
                <w:rFonts w:cs="Arial"/>
                <w:sz w:val="18"/>
                <w:szCs w:val="18"/>
              </w:rPr>
            </w:pPr>
            <w:r>
              <w:rPr>
                <w:rFonts w:cs="Arial"/>
                <w:sz w:val="18"/>
                <w:szCs w:val="18"/>
              </w:rPr>
              <w:t>1.09</w:t>
            </w:r>
          </w:p>
        </w:tc>
        <w:tc>
          <w:tcPr>
            <w:tcW w:w="908" w:type="dxa"/>
            <w:tcBorders>
              <w:top w:val="nil"/>
              <w:left w:val="nil"/>
              <w:bottom w:val="nil"/>
              <w:right w:val="nil"/>
            </w:tcBorders>
            <w:shd w:val="clear" w:color="auto" w:fill="auto"/>
            <w:vAlign w:val="bottom"/>
          </w:tcPr>
          <w:p w14:paraId="01A2A51C" w14:textId="28D283DC" w:rsidR="00864055" w:rsidRPr="00F4718C" w:rsidRDefault="00864055" w:rsidP="00864055">
            <w:pPr>
              <w:spacing w:before="40" w:after="20"/>
              <w:jc w:val="center"/>
              <w:rPr>
                <w:rFonts w:cs="Arial"/>
                <w:sz w:val="18"/>
                <w:szCs w:val="18"/>
              </w:rPr>
            </w:pPr>
            <w:r>
              <w:rPr>
                <w:rFonts w:cs="Arial"/>
                <w:sz w:val="18"/>
                <w:szCs w:val="18"/>
              </w:rPr>
              <w:t>0.00</w:t>
            </w:r>
          </w:p>
        </w:tc>
        <w:tc>
          <w:tcPr>
            <w:tcW w:w="1021" w:type="dxa"/>
            <w:tcBorders>
              <w:top w:val="nil"/>
              <w:left w:val="nil"/>
              <w:bottom w:val="nil"/>
              <w:right w:val="nil"/>
            </w:tcBorders>
            <w:shd w:val="clear" w:color="auto" w:fill="auto"/>
            <w:vAlign w:val="bottom"/>
          </w:tcPr>
          <w:p w14:paraId="57A4C8C9" w14:textId="2F19514F"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67B7A7E7" w14:textId="79511AFD" w:rsidR="00864055" w:rsidRPr="00F4718C" w:rsidRDefault="00864055" w:rsidP="00864055">
            <w:pPr>
              <w:spacing w:before="40" w:after="20"/>
              <w:jc w:val="center"/>
              <w:rPr>
                <w:rFonts w:cs="Arial"/>
                <w:sz w:val="18"/>
                <w:szCs w:val="18"/>
              </w:rPr>
            </w:pPr>
            <w:r>
              <w:rPr>
                <w:rFonts w:cs="Arial"/>
                <w:sz w:val="18"/>
                <w:szCs w:val="18"/>
              </w:rPr>
              <w:t>14.4</w:t>
            </w:r>
          </w:p>
        </w:tc>
      </w:tr>
      <w:tr w:rsidR="00864055" w:rsidRPr="00F4718C" w14:paraId="2BEE14C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67AF38C" w14:textId="77777777" w:rsidR="00864055" w:rsidRPr="0011338B" w:rsidRDefault="00864055" w:rsidP="00864055">
            <w:pPr>
              <w:spacing w:before="40" w:after="20"/>
              <w:rPr>
                <w:rFonts w:cs="Arial"/>
                <w:sz w:val="18"/>
                <w:szCs w:val="18"/>
              </w:rPr>
            </w:pPr>
            <w:r w:rsidRPr="0011338B">
              <w:rPr>
                <w:rFonts w:cs="Arial"/>
                <w:sz w:val="18"/>
                <w:szCs w:val="18"/>
              </w:rPr>
              <w:t>Maroondah C</w:t>
            </w:r>
          </w:p>
        </w:tc>
        <w:tc>
          <w:tcPr>
            <w:tcW w:w="1021" w:type="dxa"/>
            <w:tcBorders>
              <w:top w:val="nil"/>
              <w:left w:val="single" w:sz="18" w:space="0" w:color="C00000"/>
              <w:bottom w:val="nil"/>
              <w:right w:val="nil"/>
            </w:tcBorders>
            <w:shd w:val="clear" w:color="auto" w:fill="auto"/>
            <w:vAlign w:val="bottom"/>
          </w:tcPr>
          <w:p w14:paraId="55DDFC3A" w14:textId="37854D34"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40222A04" w14:textId="0FEF8FF2"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79B2B956" w14:textId="7471F866"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587D08EF" w14:textId="7E32DE57"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4FCC99DB" w14:textId="3F5CC305"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77374903" w14:textId="64B26557"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1EF8EBDB" w14:textId="2AE6A23C"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4E7CFC76" w14:textId="6CEA934A" w:rsidR="00864055" w:rsidRPr="00F4718C" w:rsidRDefault="00864055" w:rsidP="00864055">
            <w:pPr>
              <w:spacing w:before="40" w:after="20"/>
              <w:jc w:val="center"/>
              <w:rPr>
                <w:rFonts w:cs="Arial"/>
                <w:sz w:val="18"/>
                <w:szCs w:val="18"/>
              </w:rPr>
            </w:pPr>
            <w:r>
              <w:rPr>
                <w:rFonts w:cs="Arial"/>
                <w:sz w:val="18"/>
                <w:szCs w:val="18"/>
              </w:rPr>
              <w:t>16.5</w:t>
            </w:r>
          </w:p>
        </w:tc>
      </w:tr>
      <w:tr w:rsidR="00864055" w:rsidRPr="00F4718C" w14:paraId="349CF11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7A0154B" w14:textId="77777777" w:rsidR="00864055" w:rsidRPr="0011338B" w:rsidRDefault="00864055" w:rsidP="00864055">
            <w:pPr>
              <w:spacing w:before="40" w:after="20"/>
              <w:rPr>
                <w:rFonts w:cs="Arial"/>
                <w:sz w:val="18"/>
                <w:szCs w:val="18"/>
              </w:rPr>
            </w:pPr>
            <w:r w:rsidRPr="0011338B">
              <w:rPr>
                <w:rFonts w:cs="Arial"/>
                <w:sz w:val="18"/>
                <w:szCs w:val="18"/>
              </w:rPr>
              <w:t>Melbourne C</w:t>
            </w:r>
          </w:p>
        </w:tc>
        <w:tc>
          <w:tcPr>
            <w:tcW w:w="1021" w:type="dxa"/>
            <w:tcBorders>
              <w:top w:val="nil"/>
              <w:left w:val="single" w:sz="18" w:space="0" w:color="C00000"/>
              <w:bottom w:val="nil"/>
              <w:right w:val="nil"/>
            </w:tcBorders>
            <w:shd w:val="clear" w:color="auto" w:fill="auto"/>
            <w:vAlign w:val="bottom"/>
          </w:tcPr>
          <w:p w14:paraId="035DD9E2" w14:textId="7E216043" w:rsidR="00864055" w:rsidRPr="00F4718C" w:rsidRDefault="00864055" w:rsidP="00864055">
            <w:pPr>
              <w:spacing w:before="40" w:after="20"/>
              <w:jc w:val="center"/>
              <w:rPr>
                <w:rFonts w:cs="Arial"/>
                <w:sz w:val="18"/>
                <w:szCs w:val="18"/>
              </w:rPr>
            </w:pPr>
            <w:r>
              <w:rPr>
                <w:rFonts w:cs="Arial"/>
                <w:sz w:val="18"/>
                <w:szCs w:val="18"/>
              </w:rPr>
              <w:t>1.10</w:t>
            </w:r>
          </w:p>
        </w:tc>
        <w:tc>
          <w:tcPr>
            <w:tcW w:w="907" w:type="dxa"/>
            <w:tcBorders>
              <w:top w:val="nil"/>
              <w:left w:val="nil"/>
              <w:bottom w:val="nil"/>
              <w:right w:val="nil"/>
            </w:tcBorders>
            <w:shd w:val="clear" w:color="auto" w:fill="auto"/>
            <w:vAlign w:val="bottom"/>
          </w:tcPr>
          <w:p w14:paraId="427C5B57" w14:textId="6176D735" w:rsidR="00864055" w:rsidRPr="00F4718C" w:rsidRDefault="00864055" w:rsidP="00864055">
            <w:pPr>
              <w:spacing w:before="40" w:after="20"/>
              <w:jc w:val="center"/>
              <w:rPr>
                <w:rFonts w:cs="Arial"/>
                <w:sz w:val="18"/>
                <w:szCs w:val="18"/>
              </w:rPr>
            </w:pPr>
            <w:r>
              <w:rPr>
                <w:rFonts w:cs="Arial"/>
                <w:sz w:val="18"/>
                <w:szCs w:val="18"/>
              </w:rPr>
              <w:t>0.99</w:t>
            </w:r>
          </w:p>
        </w:tc>
        <w:tc>
          <w:tcPr>
            <w:tcW w:w="908" w:type="dxa"/>
            <w:tcBorders>
              <w:top w:val="nil"/>
              <w:left w:val="nil"/>
              <w:bottom w:val="nil"/>
              <w:right w:val="nil"/>
            </w:tcBorders>
            <w:vAlign w:val="bottom"/>
          </w:tcPr>
          <w:p w14:paraId="37C8E0D6" w14:textId="272B099C" w:rsidR="00864055" w:rsidRPr="00F4718C" w:rsidRDefault="00864055" w:rsidP="00864055">
            <w:pPr>
              <w:spacing w:before="40" w:after="20"/>
              <w:jc w:val="center"/>
              <w:rPr>
                <w:rFonts w:cs="Arial"/>
                <w:sz w:val="18"/>
                <w:szCs w:val="18"/>
              </w:rPr>
            </w:pPr>
            <w:r>
              <w:rPr>
                <w:rFonts w:cs="Arial"/>
                <w:sz w:val="18"/>
                <w:szCs w:val="18"/>
              </w:rPr>
              <w:t>0.00</w:t>
            </w:r>
          </w:p>
        </w:tc>
        <w:tc>
          <w:tcPr>
            <w:tcW w:w="170" w:type="dxa"/>
            <w:tcBorders>
              <w:top w:val="nil"/>
              <w:left w:val="nil"/>
              <w:bottom w:val="nil"/>
              <w:right w:val="nil"/>
            </w:tcBorders>
            <w:vAlign w:val="bottom"/>
          </w:tcPr>
          <w:p w14:paraId="30664F7B" w14:textId="00889E6E"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003DE13" w14:textId="14AAFDE5" w:rsidR="00864055" w:rsidRPr="00F4718C" w:rsidRDefault="00864055" w:rsidP="00864055">
            <w:pPr>
              <w:spacing w:before="40" w:after="20"/>
              <w:jc w:val="center"/>
              <w:rPr>
                <w:rFonts w:cs="Arial"/>
                <w:sz w:val="18"/>
                <w:szCs w:val="18"/>
              </w:rPr>
            </w:pPr>
            <w:r>
              <w:rPr>
                <w:rFonts w:cs="Arial"/>
                <w:sz w:val="18"/>
                <w:szCs w:val="18"/>
              </w:rPr>
              <w:t>1.01</w:t>
            </w:r>
          </w:p>
        </w:tc>
        <w:tc>
          <w:tcPr>
            <w:tcW w:w="908" w:type="dxa"/>
            <w:tcBorders>
              <w:top w:val="nil"/>
              <w:left w:val="nil"/>
              <w:bottom w:val="nil"/>
              <w:right w:val="nil"/>
            </w:tcBorders>
            <w:shd w:val="clear" w:color="auto" w:fill="auto"/>
            <w:vAlign w:val="bottom"/>
          </w:tcPr>
          <w:p w14:paraId="0F6B682E" w14:textId="7EDAFA2D" w:rsidR="00864055" w:rsidRPr="00F4718C" w:rsidRDefault="00864055" w:rsidP="00864055">
            <w:pPr>
              <w:spacing w:before="40" w:after="20"/>
              <w:jc w:val="center"/>
              <w:rPr>
                <w:rFonts w:cs="Arial"/>
                <w:sz w:val="18"/>
                <w:szCs w:val="18"/>
              </w:rPr>
            </w:pPr>
            <w:r>
              <w:rPr>
                <w:rFonts w:cs="Arial"/>
                <w:sz w:val="18"/>
                <w:szCs w:val="18"/>
              </w:rPr>
              <w:t>0.00</w:t>
            </w:r>
          </w:p>
        </w:tc>
        <w:tc>
          <w:tcPr>
            <w:tcW w:w="1021" w:type="dxa"/>
            <w:tcBorders>
              <w:top w:val="nil"/>
              <w:left w:val="nil"/>
              <w:bottom w:val="nil"/>
              <w:right w:val="nil"/>
            </w:tcBorders>
            <w:shd w:val="clear" w:color="auto" w:fill="auto"/>
            <w:vAlign w:val="bottom"/>
          </w:tcPr>
          <w:p w14:paraId="2688680E" w14:textId="31BC9532"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5A0CB587" w14:textId="2AB47AF4" w:rsidR="00864055" w:rsidRPr="00F4718C" w:rsidRDefault="00864055" w:rsidP="00864055">
            <w:pPr>
              <w:spacing w:before="40" w:after="20"/>
              <w:jc w:val="center"/>
              <w:rPr>
                <w:rFonts w:cs="Arial"/>
                <w:sz w:val="18"/>
                <w:szCs w:val="18"/>
              </w:rPr>
            </w:pPr>
            <w:r>
              <w:rPr>
                <w:rFonts w:cs="Arial"/>
                <w:sz w:val="18"/>
                <w:szCs w:val="18"/>
              </w:rPr>
              <w:t>15.5</w:t>
            </w:r>
          </w:p>
        </w:tc>
      </w:tr>
      <w:tr w:rsidR="00864055" w:rsidRPr="00F4718C" w14:paraId="65F8D098"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D981D5" w14:textId="77777777" w:rsidR="00864055" w:rsidRPr="0011338B" w:rsidRDefault="00864055" w:rsidP="00864055">
            <w:pPr>
              <w:spacing w:before="40" w:after="20"/>
              <w:rPr>
                <w:rFonts w:cs="Arial"/>
                <w:sz w:val="18"/>
                <w:szCs w:val="18"/>
              </w:rPr>
            </w:pPr>
            <w:r w:rsidRPr="0011338B">
              <w:rPr>
                <w:rFonts w:cs="Arial"/>
                <w:sz w:val="18"/>
                <w:szCs w:val="18"/>
              </w:rPr>
              <w:t>Melton C</w:t>
            </w:r>
          </w:p>
        </w:tc>
        <w:tc>
          <w:tcPr>
            <w:tcW w:w="1021" w:type="dxa"/>
            <w:tcBorders>
              <w:top w:val="nil"/>
              <w:left w:val="single" w:sz="18" w:space="0" w:color="C00000"/>
              <w:bottom w:val="nil"/>
              <w:right w:val="nil"/>
            </w:tcBorders>
            <w:shd w:val="clear" w:color="auto" w:fill="auto"/>
            <w:vAlign w:val="bottom"/>
          </w:tcPr>
          <w:p w14:paraId="4A567BA1" w14:textId="68DDA9AC"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shd w:val="clear" w:color="auto" w:fill="auto"/>
            <w:vAlign w:val="bottom"/>
          </w:tcPr>
          <w:p w14:paraId="72D1B29E" w14:textId="1AC30CD2"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71BE3D26" w14:textId="47CF85E4" w:rsidR="00864055" w:rsidRPr="00F4718C" w:rsidRDefault="00864055" w:rsidP="00864055">
            <w:pPr>
              <w:spacing w:before="40" w:after="20"/>
              <w:jc w:val="center"/>
              <w:rPr>
                <w:rFonts w:cs="Arial"/>
                <w:sz w:val="18"/>
                <w:szCs w:val="18"/>
              </w:rPr>
            </w:pPr>
            <w:r>
              <w:rPr>
                <w:rFonts w:cs="Arial"/>
                <w:sz w:val="18"/>
                <w:szCs w:val="18"/>
              </w:rPr>
              <w:t>0.84</w:t>
            </w:r>
          </w:p>
        </w:tc>
        <w:tc>
          <w:tcPr>
            <w:tcW w:w="170" w:type="dxa"/>
            <w:tcBorders>
              <w:top w:val="nil"/>
              <w:left w:val="nil"/>
              <w:bottom w:val="nil"/>
              <w:right w:val="nil"/>
            </w:tcBorders>
            <w:vAlign w:val="bottom"/>
          </w:tcPr>
          <w:p w14:paraId="2A3CCE6C" w14:textId="143287F4"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79C7C332" w14:textId="495D827F" w:rsidR="00864055" w:rsidRPr="00F4718C" w:rsidRDefault="00864055" w:rsidP="00864055">
            <w:pPr>
              <w:spacing w:before="40" w:after="20"/>
              <w:jc w:val="center"/>
              <w:rPr>
                <w:rFonts w:cs="Arial"/>
                <w:sz w:val="18"/>
                <w:szCs w:val="18"/>
              </w:rPr>
            </w:pPr>
            <w:r>
              <w:rPr>
                <w:rFonts w:cs="Arial"/>
                <w:sz w:val="18"/>
                <w:szCs w:val="18"/>
              </w:rPr>
              <w:t>1.10</w:t>
            </w:r>
          </w:p>
        </w:tc>
        <w:tc>
          <w:tcPr>
            <w:tcW w:w="908" w:type="dxa"/>
            <w:tcBorders>
              <w:top w:val="nil"/>
              <w:left w:val="nil"/>
              <w:bottom w:val="nil"/>
              <w:right w:val="nil"/>
            </w:tcBorders>
            <w:shd w:val="clear" w:color="auto" w:fill="auto"/>
            <w:vAlign w:val="bottom"/>
          </w:tcPr>
          <w:p w14:paraId="7F985DAE" w14:textId="23642D5C" w:rsidR="00864055" w:rsidRPr="00F4718C" w:rsidRDefault="00864055" w:rsidP="00864055">
            <w:pPr>
              <w:spacing w:before="40" w:after="20"/>
              <w:jc w:val="center"/>
              <w:rPr>
                <w:rFonts w:cs="Arial"/>
                <w:sz w:val="18"/>
                <w:szCs w:val="18"/>
              </w:rPr>
            </w:pPr>
            <w:r>
              <w:rPr>
                <w:rFonts w:cs="Arial"/>
                <w:sz w:val="18"/>
                <w:szCs w:val="18"/>
              </w:rPr>
              <w:t>1.09</w:t>
            </w:r>
          </w:p>
        </w:tc>
        <w:tc>
          <w:tcPr>
            <w:tcW w:w="1021" w:type="dxa"/>
            <w:tcBorders>
              <w:top w:val="nil"/>
              <w:left w:val="nil"/>
              <w:bottom w:val="nil"/>
              <w:right w:val="nil"/>
            </w:tcBorders>
            <w:shd w:val="clear" w:color="auto" w:fill="auto"/>
            <w:vAlign w:val="bottom"/>
          </w:tcPr>
          <w:p w14:paraId="134EDA9E" w14:textId="552CF97D"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5325A35C" w14:textId="396C0CCC" w:rsidR="00864055" w:rsidRPr="00F4718C" w:rsidRDefault="00864055" w:rsidP="00864055">
            <w:pPr>
              <w:spacing w:before="40" w:after="20"/>
              <w:jc w:val="center"/>
              <w:rPr>
                <w:rFonts w:cs="Arial"/>
                <w:sz w:val="18"/>
                <w:szCs w:val="18"/>
              </w:rPr>
            </w:pPr>
            <w:r>
              <w:rPr>
                <w:rFonts w:cs="Arial"/>
                <w:sz w:val="18"/>
                <w:szCs w:val="18"/>
              </w:rPr>
              <w:t>15.6</w:t>
            </w:r>
          </w:p>
        </w:tc>
      </w:tr>
      <w:tr w:rsidR="00864055" w:rsidRPr="00F4718C" w14:paraId="22CA8F8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5673EB3" w14:textId="77777777" w:rsidR="00864055" w:rsidRPr="0011338B" w:rsidRDefault="00864055" w:rsidP="00864055">
            <w:pPr>
              <w:spacing w:before="40" w:after="20"/>
              <w:rPr>
                <w:rFonts w:cs="Arial"/>
                <w:sz w:val="18"/>
                <w:szCs w:val="18"/>
              </w:rPr>
            </w:pPr>
            <w:r w:rsidRPr="0011338B">
              <w:rPr>
                <w:rFonts w:cs="Arial"/>
                <w:sz w:val="18"/>
                <w:szCs w:val="18"/>
              </w:rPr>
              <w:t>Mildura RC</w:t>
            </w:r>
          </w:p>
        </w:tc>
        <w:tc>
          <w:tcPr>
            <w:tcW w:w="1021" w:type="dxa"/>
            <w:tcBorders>
              <w:top w:val="nil"/>
              <w:left w:val="single" w:sz="18" w:space="0" w:color="C00000"/>
              <w:bottom w:val="nil"/>
              <w:right w:val="nil"/>
            </w:tcBorders>
            <w:shd w:val="clear" w:color="auto" w:fill="auto"/>
            <w:vAlign w:val="bottom"/>
          </w:tcPr>
          <w:p w14:paraId="34DD0696" w14:textId="0133C687"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1E526CC1" w14:textId="3A53E968" w:rsidR="00864055" w:rsidRPr="00F4718C" w:rsidRDefault="00864055" w:rsidP="00864055">
            <w:pPr>
              <w:spacing w:before="40" w:after="20"/>
              <w:jc w:val="center"/>
              <w:rPr>
                <w:rFonts w:cs="Arial"/>
                <w:sz w:val="18"/>
                <w:szCs w:val="18"/>
              </w:rPr>
            </w:pPr>
            <w:r>
              <w:rPr>
                <w:rFonts w:cs="Arial"/>
                <w:sz w:val="18"/>
                <w:szCs w:val="18"/>
              </w:rPr>
              <w:t>0.95</w:t>
            </w:r>
          </w:p>
        </w:tc>
        <w:tc>
          <w:tcPr>
            <w:tcW w:w="908" w:type="dxa"/>
            <w:tcBorders>
              <w:top w:val="nil"/>
              <w:left w:val="nil"/>
              <w:bottom w:val="nil"/>
              <w:right w:val="nil"/>
            </w:tcBorders>
            <w:vAlign w:val="bottom"/>
          </w:tcPr>
          <w:p w14:paraId="5B22EDCC" w14:textId="402E15BF" w:rsidR="00864055" w:rsidRPr="00F4718C" w:rsidRDefault="00864055" w:rsidP="00864055">
            <w:pPr>
              <w:spacing w:before="40" w:after="20"/>
              <w:jc w:val="center"/>
              <w:rPr>
                <w:rFonts w:cs="Arial"/>
                <w:sz w:val="18"/>
                <w:szCs w:val="18"/>
              </w:rPr>
            </w:pPr>
            <w:r>
              <w:rPr>
                <w:rFonts w:cs="Arial"/>
                <w:sz w:val="18"/>
                <w:szCs w:val="18"/>
              </w:rPr>
              <w:t>0.75</w:t>
            </w:r>
          </w:p>
        </w:tc>
        <w:tc>
          <w:tcPr>
            <w:tcW w:w="170" w:type="dxa"/>
            <w:tcBorders>
              <w:top w:val="nil"/>
              <w:left w:val="nil"/>
              <w:bottom w:val="nil"/>
              <w:right w:val="nil"/>
            </w:tcBorders>
            <w:vAlign w:val="bottom"/>
          </w:tcPr>
          <w:p w14:paraId="66098219" w14:textId="719652A3"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5D0F4DE" w14:textId="34B5214A"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bottom w:val="nil"/>
              <w:right w:val="nil"/>
            </w:tcBorders>
            <w:shd w:val="clear" w:color="auto" w:fill="auto"/>
            <w:vAlign w:val="bottom"/>
          </w:tcPr>
          <w:p w14:paraId="0C4E9ED3" w14:textId="23CAD705" w:rsidR="00864055" w:rsidRPr="00F4718C" w:rsidRDefault="00864055" w:rsidP="00864055">
            <w:pPr>
              <w:spacing w:before="40" w:after="20"/>
              <w:jc w:val="center"/>
              <w:rPr>
                <w:rFonts w:cs="Arial"/>
                <w:sz w:val="18"/>
                <w:szCs w:val="18"/>
              </w:rPr>
            </w:pPr>
            <w:r>
              <w:rPr>
                <w:rFonts w:cs="Arial"/>
                <w:sz w:val="18"/>
                <w:szCs w:val="18"/>
              </w:rPr>
              <w:t>1.06</w:t>
            </w:r>
          </w:p>
        </w:tc>
        <w:tc>
          <w:tcPr>
            <w:tcW w:w="1021" w:type="dxa"/>
            <w:tcBorders>
              <w:top w:val="nil"/>
              <w:left w:val="nil"/>
              <w:bottom w:val="nil"/>
              <w:right w:val="nil"/>
            </w:tcBorders>
            <w:shd w:val="clear" w:color="auto" w:fill="auto"/>
            <w:vAlign w:val="bottom"/>
          </w:tcPr>
          <w:p w14:paraId="3F2FC4A4" w14:textId="37A7AB11" w:rsidR="00864055" w:rsidRPr="00F4718C" w:rsidRDefault="00864055" w:rsidP="00864055">
            <w:pPr>
              <w:spacing w:before="40" w:after="20"/>
              <w:jc w:val="center"/>
              <w:rPr>
                <w:rFonts w:cs="Arial"/>
                <w:sz w:val="18"/>
                <w:szCs w:val="18"/>
              </w:rPr>
            </w:pPr>
            <w:r>
              <w:rPr>
                <w:rFonts w:cs="Arial"/>
                <w:sz w:val="18"/>
                <w:szCs w:val="18"/>
              </w:rPr>
              <w:t>1.05</w:t>
            </w:r>
          </w:p>
        </w:tc>
        <w:tc>
          <w:tcPr>
            <w:tcW w:w="1021" w:type="dxa"/>
            <w:tcBorders>
              <w:top w:val="nil"/>
              <w:left w:val="nil"/>
              <w:bottom w:val="nil"/>
              <w:right w:val="nil"/>
            </w:tcBorders>
            <w:shd w:val="clear" w:color="auto" w:fill="auto"/>
            <w:vAlign w:val="bottom"/>
          </w:tcPr>
          <w:p w14:paraId="2697A611" w14:textId="365A7342" w:rsidR="00864055" w:rsidRPr="00F4718C" w:rsidRDefault="00864055" w:rsidP="00864055">
            <w:pPr>
              <w:spacing w:before="40" w:after="20"/>
              <w:jc w:val="center"/>
              <w:rPr>
                <w:rFonts w:cs="Arial"/>
                <w:sz w:val="18"/>
                <w:szCs w:val="18"/>
              </w:rPr>
            </w:pPr>
            <w:r>
              <w:rPr>
                <w:rFonts w:cs="Arial"/>
                <w:sz w:val="18"/>
                <w:szCs w:val="18"/>
              </w:rPr>
              <w:t>21.3</w:t>
            </w:r>
          </w:p>
        </w:tc>
      </w:tr>
      <w:tr w:rsidR="00864055" w:rsidRPr="00F4718C" w14:paraId="36589A7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FF0EE1B" w14:textId="77777777" w:rsidR="00864055" w:rsidRPr="0011338B" w:rsidRDefault="00864055" w:rsidP="00864055">
            <w:pPr>
              <w:spacing w:before="40" w:after="20"/>
              <w:rPr>
                <w:rFonts w:cs="Arial"/>
                <w:sz w:val="18"/>
                <w:szCs w:val="18"/>
              </w:rPr>
            </w:pPr>
            <w:r w:rsidRPr="0011338B">
              <w:rPr>
                <w:rFonts w:cs="Arial"/>
                <w:sz w:val="18"/>
                <w:szCs w:val="18"/>
              </w:rPr>
              <w:t>Mitchell S</w:t>
            </w:r>
          </w:p>
        </w:tc>
        <w:tc>
          <w:tcPr>
            <w:tcW w:w="1021" w:type="dxa"/>
            <w:tcBorders>
              <w:top w:val="nil"/>
              <w:left w:val="single" w:sz="18" w:space="0" w:color="C00000"/>
              <w:bottom w:val="nil"/>
              <w:right w:val="nil"/>
            </w:tcBorders>
            <w:shd w:val="clear" w:color="auto" w:fill="auto"/>
            <w:vAlign w:val="bottom"/>
          </w:tcPr>
          <w:p w14:paraId="68EB6742" w14:textId="47047AC6"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29E54CEF" w14:textId="11E6E8EE" w:rsidR="00864055" w:rsidRPr="00F4718C" w:rsidRDefault="00864055" w:rsidP="00864055">
            <w:pPr>
              <w:spacing w:before="40" w:after="20"/>
              <w:jc w:val="center"/>
              <w:rPr>
                <w:rFonts w:cs="Arial"/>
                <w:sz w:val="18"/>
                <w:szCs w:val="18"/>
              </w:rPr>
            </w:pPr>
            <w:r>
              <w:rPr>
                <w:rFonts w:cs="Arial"/>
                <w:sz w:val="18"/>
                <w:szCs w:val="18"/>
              </w:rPr>
              <w:t>1.00</w:t>
            </w:r>
          </w:p>
        </w:tc>
        <w:tc>
          <w:tcPr>
            <w:tcW w:w="908" w:type="dxa"/>
            <w:tcBorders>
              <w:top w:val="nil"/>
              <w:left w:val="nil"/>
              <w:bottom w:val="nil"/>
              <w:right w:val="nil"/>
            </w:tcBorders>
            <w:vAlign w:val="bottom"/>
          </w:tcPr>
          <w:p w14:paraId="5CC52D43" w14:textId="6282B49F" w:rsidR="00864055" w:rsidRPr="00F4718C" w:rsidRDefault="00864055" w:rsidP="00864055">
            <w:pPr>
              <w:spacing w:before="40" w:after="20"/>
              <w:jc w:val="center"/>
              <w:rPr>
                <w:rFonts w:cs="Arial"/>
                <w:sz w:val="18"/>
                <w:szCs w:val="18"/>
              </w:rPr>
            </w:pPr>
            <w:r>
              <w:rPr>
                <w:rFonts w:cs="Arial"/>
                <w:sz w:val="18"/>
                <w:szCs w:val="18"/>
              </w:rPr>
              <w:t>0.92</w:t>
            </w:r>
          </w:p>
        </w:tc>
        <w:tc>
          <w:tcPr>
            <w:tcW w:w="170" w:type="dxa"/>
            <w:tcBorders>
              <w:top w:val="nil"/>
              <w:left w:val="nil"/>
              <w:bottom w:val="nil"/>
              <w:right w:val="nil"/>
            </w:tcBorders>
            <w:vAlign w:val="bottom"/>
          </w:tcPr>
          <w:p w14:paraId="13664546" w14:textId="2EED28FF"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57C516A" w14:textId="0EE418E2" w:rsidR="00864055" w:rsidRPr="00F4718C" w:rsidRDefault="00864055" w:rsidP="00864055">
            <w:pPr>
              <w:spacing w:before="40" w:after="20"/>
              <w:jc w:val="center"/>
              <w:rPr>
                <w:rFonts w:cs="Arial"/>
                <w:sz w:val="18"/>
                <w:szCs w:val="18"/>
              </w:rPr>
            </w:pPr>
            <w:r>
              <w:rPr>
                <w:rFonts w:cs="Arial"/>
                <w:sz w:val="18"/>
                <w:szCs w:val="18"/>
              </w:rPr>
              <w:t>0.99</w:t>
            </w:r>
          </w:p>
        </w:tc>
        <w:tc>
          <w:tcPr>
            <w:tcW w:w="908" w:type="dxa"/>
            <w:tcBorders>
              <w:top w:val="nil"/>
              <w:left w:val="nil"/>
              <w:bottom w:val="nil"/>
              <w:right w:val="nil"/>
            </w:tcBorders>
            <w:shd w:val="clear" w:color="auto" w:fill="auto"/>
            <w:vAlign w:val="bottom"/>
          </w:tcPr>
          <w:p w14:paraId="1D4C382F" w14:textId="5F9B6107"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10143367" w14:textId="66E63BF5"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72049F1A" w14:textId="29970DDB" w:rsidR="00864055" w:rsidRPr="00F4718C" w:rsidRDefault="00864055" w:rsidP="00864055">
            <w:pPr>
              <w:spacing w:before="40" w:after="20"/>
              <w:jc w:val="center"/>
              <w:rPr>
                <w:rFonts w:cs="Arial"/>
                <w:sz w:val="18"/>
                <w:szCs w:val="18"/>
              </w:rPr>
            </w:pPr>
            <w:r>
              <w:rPr>
                <w:rFonts w:cs="Arial"/>
                <w:sz w:val="18"/>
                <w:szCs w:val="18"/>
              </w:rPr>
              <w:t>29.4</w:t>
            </w:r>
          </w:p>
        </w:tc>
      </w:tr>
      <w:tr w:rsidR="00864055" w:rsidRPr="00F4718C" w14:paraId="4205095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02B7293" w14:textId="77777777" w:rsidR="00864055" w:rsidRPr="0011338B" w:rsidRDefault="00864055" w:rsidP="00864055">
            <w:pPr>
              <w:spacing w:before="40" w:after="20"/>
              <w:rPr>
                <w:rFonts w:cs="Arial"/>
                <w:sz w:val="18"/>
                <w:szCs w:val="18"/>
              </w:rPr>
            </w:pPr>
            <w:r w:rsidRPr="0011338B">
              <w:rPr>
                <w:rFonts w:cs="Arial"/>
                <w:sz w:val="18"/>
                <w:szCs w:val="18"/>
              </w:rPr>
              <w:t>Moira S</w:t>
            </w:r>
          </w:p>
        </w:tc>
        <w:tc>
          <w:tcPr>
            <w:tcW w:w="1021" w:type="dxa"/>
            <w:tcBorders>
              <w:top w:val="nil"/>
              <w:left w:val="single" w:sz="18" w:space="0" w:color="C00000"/>
              <w:bottom w:val="nil"/>
              <w:right w:val="nil"/>
            </w:tcBorders>
            <w:shd w:val="clear" w:color="auto" w:fill="auto"/>
            <w:vAlign w:val="bottom"/>
          </w:tcPr>
          <w:p w14:paraId="1DD7179E" w14:textId="22FB5AF5"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5FB1D44D" w14:textId="1FDD3F06" w:rsidR="00864055" w:rsidRPr="00F4718C" w:rsidRDefault="00864055" w:rsidP="00864055">
            <w:pPr>
              <w:spacing w:before="40" w:after="20"/>
              <w:jc w:val="center"/>
              <w:rPr>
                <w:rFonts w:cs="Arial"/>
                <w:sz w:val="18"/>
                <w:szCs w:val="18"/>
              </w:rPr>
            </w:pPr>
            <w:r>
              <w:rPr>
                <w:rFonts w:cs="Arial"/>
                <w:sz w:val="18"/>
                <w:szCs w:val="18"/>
              </w:rPr>
              <w:t>0.96</w:t>
            </w:r>
          </w:p>
        </w:tc>
        <w:tc>
          <w:tcPr>
            <w:tcW w:w="908" w:type="dxa"/>
            <w:tcBorders>
              <w:top w:val="nil"/>
              <w:left w:val="nil"/>
              <w:bottom w:val="nil"/>
              <w:right w:val="nil"/>
            </w:tcBorders>
            <w:vAlign w:val="bottom"/>
          </w:tcPr>
          <w:p w14:paraId="442A7646" w14:textId="05C790BD" w:rsidR="00864055" w:rsidRPr="00F4718C" w:rsidRDefault="00864055" w:rsidP="00864055">
            <w:pPr>
              <w:spacing w:before="40" w:after="20"/>
              <w:jc w:val="center"/>
              <w:rPr>
                <w:rFonts w:cs="Arial"/>
                <w:sz w:val="18"/>
                <w:szCs w:val="18"/>
              </w:rPr>
            </w:pPr>
            <w:r>
              <w:rPr>
                <w:rFonts w:cs="Arial"/>
                <w:sz w:val="18"/>
                <w:szCs w:val="18"/>
              </w:rPr>
              <w:t>0.79</w:t>
            </w:r>
          </w:p>
        </w:tc>
        <w:tc>
          <w:tcPr>
            <w:tcW w:w="170" w:type="dxa"/>
            <w:tcBorders>
              <w:top w:val="nil"/>
              <w:left w:val="nil"/>
              <w:bottom w:val="nil"/>
              <w:right w:val="nil"/>
            </w:tcBorders>
            <w:vAlign w:val="bottom"/>
          </w:tcPr>
          <w:p w14:paraId="2C082F47" w14:textId="5B4A7E8D"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10A7415" w14:textId="618C4F7A"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bottom w:val="nil"/>
              <w:right w:val="nil"/>
            </w:tcBorders>
            <w:shd w:val="clear" w:color="auto" w:fill="auto"/>
            <w:vAlign w:val="bottom"/>
          </w:tcPr>
          <w:p w14:paraId="191439CD" w14:textId="5ED1E139" w:rsidR="00864055" w:rsidRPr="00F4718C" w:rsidRDefault="00864055" w:rsidP="00864055">
            <w:pPr>
              <w:spacing w:before="40" w:after="20"/>
              <w:jc w:val="center"/>
              <w:rPr>
                <w:rFonts w:cs="Arial"/>
                <w:sz w:val="18"/>
                <w:szCs w:val="18"/>
              </w:rPr>
            </w:pPr>
            <w:r>
              <w:rPr>
                <w:rFonts w:cs="Arial"/>
                <w:sz w:val="18"/>
                <w:szCs w:val="18"/>
              </w:rPr>
              <w:t>1.06</w:t>
            </w:r>
          </w:p>
        </w:tc>
        <w:tc>
          <w:tcPr>
            <w:tcW w:w="1021" w:type="dxa"/>
            <w:tcBorders>
              <w:top w:val="nil"/>
              <w:left w:val="nil"/>
              <w:bottom w:val="nil"/>
              <w:right w:val="nil"/>
            </w:tcBorders>
            <w:shd w:val="clear" w:color="auto" w:fill="auto"/>
            <w:vAlign w:val="bottom"/>
          </w:tcPr>
          <w:p w14:paraId="37FA1DBA" w14:textId="34BA22BF"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11534183" w14:textId="63D3C776" w:rsidR="00864055" w:rsidRPr="00F4718C" w:rsidRDefault="00864055" w:rsidP="00864055">
            <w:pPr>
              <w:spacing w:before="40" w:after="20"/>
              <w:jc w:val="center"/>
              <w:rPr>
                <w:rFonts w:cs="Arial"/>
                <w:sz w:val="18"/>
                <w:szCs w:val="18"/>
              </w:rPr>
            </w:pPr>
            <w:r>
              <w:rPr>
                <w:rFonts w:cs="Arial"/>
                <w:sz w:val="18"/>
                <w:szCs w:val="18"/>
              </w:rPr>
              <w:t>52.2</w:t>
            </w:r>
          </w:p>
        </w:tc>
      </w:tr>
      <w:tr w:rsidR="00864055" w:rsidRPr="00F4718C" w14:paraId="298AAF1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6453FA0" w14:textId="77777777" w:rsidR="00864055" w:rsidRPr="0011338B" w:rsidRDefault="00864055" w:rsidP="00864055">
            <w:pPr>
              <w:spacing w:before="40" w:after="20"/>
              <w:rPr>
                <w:rFonts w:cs="Arial"/>
                <w:sz w:val="18"/>
                <w:szCs w:val="18"/>
              </w:rPr>
            </w:pPr>
            <w:r w:rsidRPr="0011338B">
              <w:rPr>
                <w:rFonts w:cs="Arial"/>
                <w:sz w:val="18"/>
                <w:szCs w:val="18"/>
              </w:rPr>
              <w:t>Monash C</w:t>
            </w:r>
          </w:p>
        </w:tc>
        <w:tc>
          <w:tcPr>
            <w:tcW w:w="1021" w:type="dxa"/>
            <w:tcBorders>
              <w:top w:val="nil"/>
              <w:left w:val="single" w:sz="18" w:space="0" w:color="C00000"/>
              <w:bottom w:val="nil"/>
              <w:right w:val="nil"/>
            </w:tcBorders>
            <w:shd w:val="clear" w:color="auto" w:fill="auto"/>
            <w:vAlign w:val="bottom"/>
          </w:tcPr>
          <w:p w14:paraId="39A6CD38" w14:textId="4E97DE0C" w:rsidR="00864055" w:rsidRPr="00F4718C" w:rsidRDefault="00864055" w:rsidP="00864055">
            <w:pPr>
              <w:spacing w:before="40" w:after="20"/>
              <w:jc w:val="center"/>
              <w:rPr>
                <w:rFonts w:cs="Arial"/>
                <w:sz w:val="18"/>
                <w:szCs w:val="18"/>
              </w:rPr>
            </w:pPr>
            <w:r>
              <w:rPr>
                <w:rFonts w:cs="Arial"/>
                <w:sz w:val="18"/>
                <w:szCs w:val="18"/>
              </w:rPr>
              <w:t>1.02</w:t>
            </w:r>
          </w:p>
        </w:tc>
        <w:tc>
          <w:tcPr>
            <w:tcW w:w="907" w:type="dxa"/>
            <w:tcBorders>
              <w:top w:val="nil"/>
              <w:left w:val="nil"/>
              <w:bottom w:val="nil"/>
              <w:right w:val="nil"/>
            </w:tcBorders>
            <w:shd w:val="clear" w:color="auto" w:fill="auto"/>
            <w:vAlign w:val="bottom"/>
          </w:tcPr>
          <w:p w14:paraId="4F1BACFE" w14:textId="332E4694"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73C86955" w14:textId="11567BE7"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6A7DD2A5" w14:textId="53E5BEBD"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7806EC04" w14:textId="3C4A1164"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3C993AC2" w14:textId="0089F0AA"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5D6FEE21" w14:textId="46E25A3C"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2A0F5709" w14:textId="74AC9DA4" w:rsidR="00864055" w:rsidRPr="00F4718C" w:rsidRDefault="00864055" w:rsidP="00864055">
            <w:pPr>
              <w:spacing w:before="40" w:after="20"/>
              <w:jc w:val="center"/>
              <w:rPr>
                <w:rFonts w:cs="Arial"/>
                <w:sz w:val="18"/>
                <w:szCs w:val="18"/>
              </w:rPr>
            </w:pPr>
            <w:r>
              <w:rPr>
                <w:rFonts w:cs="Arial"/>
                <w:sz w:val="18"/>
                <w:szCs w:val="18"/>
              </w:rPr>
              <w:t>14.7</w:t>
            </w:r>
          </w:p>
        </w:tc>
      </w:tr>
      <w:tr w:rsidR="00864055" w:rsidRPr="00F4718C" w14:paraId="665C3AF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6BCF62" w14:textId="77777777" w:rsidR="00864055" w:rsidRPr="0011338B" w:rsidRDefault="00864055" w:rsidP="00864055">
            <w:pPr>
              <w:spacing w:before="40" w:after="20"/>
              <w:rPr>
                <w:rFonts w:cs="Arial"/>
                <w:sz w:val="18"/>
                <w:szCs w:val="18"/>
              </w:rPr>
            </w:pPr>
            <w:r w:rsidRPr="0011338B">
              <w:rPr>
                <w:rFonts w:cs="Arial"/>
                <w:sz w:val="18"/>
                <w:szCs w:val="18"/>
              </w:rPr>
              <w:t>Moonee Valley C</w:t>
            </w:r>
          </w:p>
        </w:tc>
        <w:tc>
          <w:tcPr>
            <w:tcW w:w="1021" w:type="dxa"/>
            <w:tcBorders>
              <w:top w:val="nil"/>
              <w:left w:val="single" w:sz="18" w:space="0" w:color="C00000"/>
              <w:bottom w:val="nil"/>
              <w:right w:val="nil"/>
            </w:tcBorders>
            <w:shd w:val="clear" w:color="auto" w:fill="auto"/>
            <w:vAlign w:val="bottom"/>
          </w:tcPr>
          <w:p w14:paraId="6AFFCE1F" w14:textId="1D288CD3"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shd w:val="clear" w:color="auto" w:fill="auto"/>
            <w:vAlign w:val="bottom"/>
          </w:tcPr>
          <w:p w14:paraId="72936E33" w14:textId="37AF3206"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1CF78CF2" w14:textId="571EF2EF" w:rsidR="00864055" w:rsidRPr="00F4718C" w:rsidRDefault="00864055" w:rsidP="00864055">
            <w:pPr>
              <w:spacing w:before="40" w:after="20"/>
              <w:jc w:val="center"/>
              <w:rPr>
                <w:rFonts w:cs="Arial"/>
                <w:sz w:val="18"/>
                <w:szCs w:val="18"/>
              </w:rPr>
            </w:pPr>
            <w:r>
              <w:rPr>
                <w:rFonts w:cs="Arial"/>
                <w:sz w:val="18"/>
                <w:szCs w:val="18"/>
              </w:rPr>
              <w:t>0.84</w:t>
            </w:r>
          </w:p>
        </w:tc>
        <w:tc>
          <w:tcPr>
            <w:tcW w:w="170" w:type="dxa"/>
            <w:tcBorders>
              <w:top w:val="nil"/>
              <w:left w:val="nil"/>
              <w:bottom w:val="nil"/>
              <w:right w:val="nil"/>
            </w:tcBorders>
            <w:vAlign w:val="bottom"/>
          </w:tcPr>
          <w:p w14:paraId="5FE6E17A" w14:textId="2FD3387F"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764DCB0" w14:textId="055634CB" w:rsidR="00864055" w:rsidRPr="00F4718C" w:rsidRDefault="00864055" w:rsidP="00864055">
            <w:pPr>
              <w:spacing w:before="40" w:after="20"/>
              <w:jc w:val="center"/>
              <w:rPr>
                <w:rFonts w:cs="Arial"/>
                <w:sz w:val="18"/>
                <w:szCs w:val="18"/>
              </w:rPr>
            </w:pPr>
            <w:r>
              <w:rPr>
                <w:rFonts w:cs="Arial"/>
                <w:sz w:val="18"/>
                <w:szCs w:val="18"/>
              </w:rPr>
              <w:t>1.05</w:t>
            </w:r>
          </w:p>
        </w:tc>
        <w:tc>
          <w:tcPr>
            <w:tcW w:w="908" w:type="dxa"/>
            <w:tcBorders>
              <w:top w:val="nil"/>
              <w:left w:val="nil"/>
              <w:bottom w:val="nil"/>
              <w:right w:val="nil"/>
            </w:tcBorders>
            <w:shd w:val="clear" w:color="auto" w:fill="auto"/>
            <w:vAlign w:val="bottom"/>
          </w:tcPr>
          <w:p w14:paraId="33731DD6" w14:textId="5733FDD3"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624C62AC" w14:textId="009D7CB2"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277248B6" w14:textId="34C56180" w:rsidR="00864055" w:rsidRPr="00F4718C" w:rsidRDefault="00864055" w:rsidP="00864055">
            <w:pPr>
              <w:spacing w:before="40" w:after="20"/>
              <w:jc w:val="center"/>
              <w:rPr>
                <w:rFonts w:cs="Arial"/>
                <w:sz w:val="18"/>
                <w:szCs w:val="18"/>
              </w:rPr>
            </w:pPr>
            <w:r>
              <w:rPr>
                <w:rFonts w:cs="Arial"/>
                <w:sz w:val="18"/>
                <w:szCs w:val="18"/>
              </w:rPr>
              <w:t>11.4</w:t>
            </w:r>
          </w:p>
        </w:tc>
      </w:tr>
      <w:tr w:rsidR="00864055" w:rsidRPr="00F4718C" w14:paraId="605BBD1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B500A0C" w14:textId="77777777" w:rsidR="00864055" w:rsidRPr="0011338B" w:rsidRDefault="00864055" w:rsidP="00864055">
            <w:pPr>
              <w:spacing w:before="40" w:after="20"/>
              <w:rPr>
                <w:rFonts w:cs="Arial"/>
                <w:sz w:val="18"/>
                <w:szCs w:val="18"/>
              </w:rPr>
            </w:pPr>
            <w:r w:rsidRPr="0011338B">
              <w:rPr>
                <w:rFonts w:cs="Arial"/>
                <w:sz w:val="18"/>
                <w:szCs w:val="18"/>
              </w:rPr>
              <w:t>Moorabool S</w:t>
            </w:r>
          </w:p>
        </w:tc>
        <w:tc>
          <w:tcPr>
            <w:tcW w:w="1021" w:type="dxa"/>
            <w:tcBorders>
              <w:top w:val="nil"/>
              <w:left w:val="single" w:sz="18" w:space="0" w:color="C00000"/>
              <w:bottom w:val="nil"/>
              <w:right w:val="nil"/>
            </w:tcBorders>
            <w:shd w:val="clear" w:color="auto" w:fill="auto"/>
            <w:vAlign w:val="bottom"/>
          </w:tcPr>
          <w:p w14:paraId="489E5E27" w14:textId="133A451E"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7E8ED84E" w14:textId="3D7A582B"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490D15E2" w14:textId="199537A9" w:rsidR="00864055" w:rsidRPr="00F4718C" w:rsidRDefault="00864055" w:rsidP="00864055">
            <w:pPr>
              <w:spacing w:before="40" w:after="20"/>
              <w:jc w:val="center"/>
              <w:rPr>
                <w:rFonts w:cs="Arial"/>
                <w:sz w:val="18"/>
                <w:szCs w:val="18"/>
              </w:rPr>
            </w:pPr>
            <w:r>
              <w:rPr>
                <w:rFonts w:cs="Arial"/>
                <w:sz w:val="18"/>
                <w:szCs w:val="18"/>
              </w:rPr>
              <w:t>0.90</w:t>
            </w:r>
          </w:p>
        </w:tc>
        <w:tc>
          <w:tcPr>
            <w:tcW w:w="170" w:type="dxa"/>
            <w:tcBorders>
              <w:top w:val="nil"/>
              <w:left w:val="nil"/>
              <w:bottom w:val="nil"/>
              <w:right w:val="nil"/>
            </w:tcBorders>
            <w:vAlign w:val="bottom"/>
          </w:tcPr>
          <w:p w14:paraId="160D4829" w14:textId="552B1FD3"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6960432" w14:textId="698B0CCE" w:rsidR="00864055" w:rsidRPr="00F4718C" w:rsidRDefault="00864055" w:rsidP="00864055">
            <w:pPr>
              <w:spacing w:before="40" w:after="20"/>
              <w:jc w:val="center"/>
              <w:rPr>
                <w:rFonts w:cs="Arial"/>
                <w:sz w:val="18"/>
                <w:szCs w:val="18"/>
              </w:rPr>
            </w:pPr>
            <w:r>
              <w:rPr>
                <w:rFonts w:cs="Arial"/>
                <w:sz w:val="18"/>
                <w:szCs w:val="18"/>
              </w:rPr>
              <w:t>1.01</w:t>
            </w:r>
          </w:p>
        </w:tc>
        <w:tc>
          <w:tcPr>
            <w:tcW w:w="908" w:type="dxa"/>
            <w:tcBorders>
              <w:top w:val="nil"/>
              <w:left w:val="nil"/>
              <w:bottom w:val="nil"/>
              <w:right w:val="nil"/>
            </w:tcBorders>
            <w:shd w:val="clear" w:color="auto" w:fill="auto"/>
            <w:vAlign w:val="bottom"/>
          </w:tcPr>
          <w:p w14:paraId="142BA797" w14:textId="16773007" w:rsidR="00864055" w:rsidRPr="00F4718C" w:rsidRDefault="00864055" w:rsidP="00864055">
            <w:pPr>
              <w:spacing w:before="40" w:after="20"/>
              <w:jc w:val="center"/>
              <w:rPr>
                <w:rFonts w:cs="Arial"/>
                <w:sz w:val="18"/>
                <w:szCs w:val="18"/>
              </w:rPr>
            </w:pPr>
            <w:r>
              <w:rPr>
                <w:rFonts w:cs="Arial"/>
                <w:sz w:val="18"/>
                <w:szCs w:val="18"/>
              </w:rPr>
              <w:t>1.04</w:t>
            </w:r>
          </w:p>
        </w:tc>
        <w:tc>
          <w:tcPr>
            <w:tcW w:w="1021" w:type="dxa"/>
            <w:tcBorders>
              <w:top w:val="nil"/>
              <w:left w:val="nil"/>
              <w:bottom w:val="nil"/>
              <w:right w:val="nil"/>
            </w:tcBorders>
            <w:shd w:val="clear" w:color="auto" w:fill="auto"/>
            <w:vAlign w:val="bottom"/>
          </w:tcPr>
          <w:p w14:paraId="69C912E3" w14:textId="757A3350"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61E66FCC" w14:textId="6C0F7BCC" w:rsidR="00864055" w:rsidRPr="00F4718C" w:rsidRDefault="00864055" w:rsidP="00864055">
            <w:pPr>
              <w:spacing w:before="40" w:after="20"/>
              <w:jc w:val="center"/>
              <w:rPr>
                <w:rFonts w:cs="Arial"/>
                <w:sz w:val="18"/>
                <w:szCs w:val="18"/>
              </w:rPr>
            </w:pPr>
            <w:r>
              <w:rPr>
                <w:rFonts w:cs="Arial"/>
                <w:sz w:val="18"/>
                <w:szCs w:val="18"/>
              </w:rPr>
              <w:t>44.8</w:t>
            </w:r>
          </w:p>
        </w:tc>
      </w:tr>
      <w:tr w:rsidR="00864055" w:rsidRPr="00F4718C" w14:paraId="280FFE3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A71652F" w14:textId="77777777" w:rsidR="00864055" w:rsidRPr="0011338B" w:rsidRDefault="00864055" w:rsidP="00864055">
            <w:pPr>
              <w:spacing w:before="40" w:after="20"/>
              <w:rPr>
                <w:rFonts w:cs="Arial"/>
                <w:sz w:val="18"/>
                <w:szCs w:val="18"/>
              </w:rPr>
            </w:pPr>
            <w:r w:rsidRPr="0011338B">
              <w:rPr>
                <w:rFonts w:cs="Arial"/>
                <w:sz w:val="18"/>
                <w:szCs w:val="18"/>
              </w:rPr>
              <w:t>Moreland C</w:t>
            </w:r>
          </w:p>
        </w:tc>
        <w:tc>
          <w:tcPr>
            <w:tcW w:w="1021" w:type="dxa"/>
            <w:tcBorders>
              <w:top w:val="nil"/>
              <w:left w:val="single" w:sz="18" w:space="0" w:color="C00000"/>
              <w:bottom w:val="nil"/>
              <w:right w:val="nil"/>
            </w:tcBorders>
            <w:shd w:val="clear" w:color="auto" w:fill="auto"/>
            <w:vAlign w:val="bottom"/>
          </w:tcPr>
          <w:p w14:paraId="2B438967" w14:textId="290D2524"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shd w:val="clear" w:color="auto" w:fill="auto"/>
            <w:vAlign w:val="bottom"/>
          </w:tcPr>
          <w:p w14:paraId="58FAF947" w14:textId="78569C6F"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2F39EFDC" w14:textId="2DBC3DAB" w:rsidR="00864055" w:rsidRPr="00F4718C" w:rsidRDefault="00864055" w:rsidP="00864055">
            <w:pPr>
              <w:spacing w:before="40" w:after="20"/>
              <w:jc w:val="center"/>
              <w:rPr>
                <w:rFonts w:cs="Arial"/>
                <w:sz w:val="18"/>
                <w:szCs w:val="18"/>
              </w:rPr>
            </w:pPr>
            <w:r>
              <w:rPr>
                <w:rFonts w:cs="Arial"/>
                <w:sz w:val="18"/>
                <w:szCs w:val="18"/>
              </w:rPr>
              <w:t>0.00</w:t>
            </w:r>
          </w:p>
        </w:tc>
        <w:tc>
          <w:tcPr>
            <w:tcW w:w="170" w:type="dxa"/>
            <w:tcBorders>
              <w:top w:val="nil"/>
              <w:left w:val="nil"/>
              <w:bottom w:val="nil"/>
              <w:right w:val="nil"/>
            </w:tcBorders>
            <w:vAlign w:val="bottom"/>
          </w:tcPr>
          <w:p w14:paraId="5CB3A74F" w14:textId="7270CAA0"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73265A1D" w14:textId="12838E37"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bottom w:val="nil"/>
              <w:right w:val="nil"/>
            </w:tcBorders>
            <w:shd w:val="clear" w:color="auto" w:fill="auto"/>
            <w:vAlign w:val="bottom"/>
          </w:tcPr>
          <w:p w14:paraId="215BF144" w14:textId="5BF39265" w:rsidR="00864055" w:rsidRPr="00F4718C" w:rsidRDefault="00864055" w:rsidP="00864055">
            <w:pPr>
              <w:spacing w:before="40" w:after="20"/>
              <w:jc w:val="center"/>
              <w:rPr>
                <w:rFonts w:cs="Arial"/>
                <w:sz w:val="18"/>
                <w:szCs w:val="18"/>
              </w:rPr>
            </w:pPr>
            <w:r>
              <w:rPr>
                <w:rFonts w:cs="Arial"/>
                <w:sz w:val="18"/>
                <w:szCs w:val="18"/>
              </w:rPr>
              <w:t>0.00</w:t>
            </w:r>
          </w:p>
        </w:tc>
        <w:tc>
          <w:tcPr>
            <w:tcW w:w="1021" w:type="dxa"/>
            <w:tcBorders>
              <w:top w:val="nil"/>
              <w:left w:val="nil"/>
              <w:bottom w:val="nil"/>
              <w:right w:val="nil"/>
            </w:tcBorders>
            <w:shd w:val="clear" w:color="auto" w:fill="auto"/>
            <w:vAlign w:val="bottom"/>
          </w:tcPr>
          <w:p w14:paraId="5F437260" w14:textId="2A44124C"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3987C150" w14:textId="107EACC7" w:rsidR="00864055" w:rsidRPr="00F4718C" w:rsidRDefault="00864055" w:rsidP="00864055">
            <w:pPr>
              <w:spacing w:before="40" w:after="20"/>
              <w:jc w:val="center"/>
              <w:rPr>
                <w:rFonts w:cs="Arial"/>
                <w:sz w:val="18"/>
                <w:szCs w:val="18"/>
              </w:rPr>
            </w:pPr>
            <w:r>
              <w:rPr>
                <w:rFonts w:cs="Arial"/>
                <w:sz w:val="18"/>
                <w:szCs w:val="18"/>
              </w:rPr>
              <w:t>19.0</w:t>
            </w:r>
          </w:p>
        </w:tc>
      </w:tr>
      <w:tr w:rsidR="00864055" w:rsidRPr="00F4718C" w14:paraId="06F6A35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89964BF" w14:textId="77777777" w:rsidR="00864055" w:rsidRPr="0011338B" w:rsidRDefault="00864055" w:rsidP="00864055">
            <w:pPr>
              <w:spacing w:before="40" w:after="20"/>
              <w:rPr>
                <w:rFonts w:cs="Arial"/>
                <w:sz w:val="18"/>
                <w:szCs w:val="18"/>
              </w:rPr>
            </w:pPr>
            <w:r w:rsidRPr="0011338B">
              <w:rPr>
                <w:rFonts w:cs="Arial"/>
                <w:sz w:val="18"/>
                <w:szCs w:val="18"/>
              </w:rPr>
              <w:t>Mornington Peninsula S</w:t>
            </w:r>
          </w:p>
        </w:tc>
        <w:tc>
          <w:tcPr>
            <w:tcW w:w="1021" w:type="dxa"/>
            <w:tcBorders>
              <w:top w:val="nil"/>
              <w:left w:val="single" w:sz="18" w:space="0" w:color="C00000"/>
              <w:bottom w:val="nil"/>
              <w:right w:val="nil"/>
            </w:tcBorders>
            <w:shd w:val="clear" w:color="auto" w:fill="auto"/>
            <w:vAlign w:val="bottom"/>
          </w:tcPr>
          <w:p w14:paraId="7FBAAD27" w14:textId="66B7067D" w:rsidR="00864055" w:rsidRPr="00F4718C" w:rsidRDefault="00864055" w:rsidP="00864055">
            <w:pPr>
              <w:spacing w:before="40" w:after="20"/>
              <w:jc w:val="center"/>
              <w:rPr>
                <w:rFonts w:cs="Arial"/>
                <w:sz w:val="18"/>
                <w:szCs w:val="18"/>
              </w:rPr>
            </w:pPr>
            <w:r>
              <w:rPr>
                <w:rFonts w:cs="Arial"/>
                <w:sz w:val="18"/>
                <w:szCs w:val="18"/>
              </w:rPr>
              <w:t>0.96</w:t>
            </w:r>
          </w:p>
        </w:tc>
        <w:tc>
          <w:tcPr>
            <w:tcW w:w="907" w:type="dxa"/>
            <w:tcBorders>
              <w:top w:val="nil"/>
              <w:left w:val="nil"/>
              <w:bottom w:val="nil"/>
              <w:right w:val="nil"/>
            </w:tcBorders>
            <w:shd w:val="clear" w:color="auto" w:fill="auto"/>
            <w:vAlign w:val="bottom"/>
          </w:tcPr>
          <w:p w14:paraId="3791B318" w14:textId="1680CC18"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6B90785B" w14:textId="662270A9"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206636B1" w14:textId="6C1A4852"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C4CF30E" w14:textId="522803C7"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7F150FE3" w14:textId="6425BB7D"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660F7352" w14:textId="16968E38"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79C7F45E" w14:textId="28DAABB9" w:rsidR="00864055" w:rsidRPr="00F4718C" w:rsidRDefault="00864055" w:rsidP="00864055">
            <w:pPr>
              <w:spacing w:before="40" w:after="20"/>
              <w:jc w:val="center"/>
              <w:rPr>
                <w:rFonts w:cs="Arial"/>
                <w:sz w:val="18"/>
                <w:szCs w:val="18"/>
              </w:rPr>
            </w:pPr>
            <w:r>
              <w:rPr>
                <w:rFonts w:cs="Arial"/>
                <w:sz w:val="18"/>
                <w:szCs w:val="18"/>
              </w:rPr>
              <w:t>25.6</w:t>
            </w:r>
          </w:p>
        </w:tc>
      </w:tr>
      <w:tr w:rsidR="00864055" w:rsidRPr="00F4718C" w14:paraId="3637A72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EE56812" w14:textId="77777777" w:rsidR="00864055" w:rsidRPr="0011338B" w:rsidRDefault="00864055" w:rsidP="00864055">
            <w:pPr>
              <w:spacing w:before="40" w:after="20"/>
              <w:rPr>
                <w:rFonts w:cs="Arial"/>
                <w:sz w:val="18"/>
                <w:szCs w:val="18"/>
              </w:rPr>
            </w:pPr>
            <w:r w:rsidRPr="0011338B">
              <w:rPr>
                <w:rFonts w:cs="Arial"/>
                <w:sz w:val="18"/>
                <w:szCs w:val="18"/>
              </w:rPr>
              <w:t>Mount Alexander S</w:t>
            </w:r>
          </w:p>
        </w:tc>
        <w:tc>
          <w:tcPr>
            <w:tcW w:w="1021" w:type="dxa"/>
            <w:tcBorders>
              <w:top w:val="nil"/>
              <w:left w:val="single" w:sz="18" w:space="0" w:color="C00000"/>
              <w:bottom w:val="nil"/>
              <w:right w:val="nil"/>
            </w:tcBorders>
            <w:shd w:val="clear" w:color="auto" w:fill="auto"/>
            <w:vAlign w:val="bottom"/>
          </w:tcPr>
          <w:p w14:paraId="01D6531C" w14:textId="67FAA694"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163F011D" w14:textId="15D57BD2"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0A1A61E6" w14:textId="39FBEB06" w:rsidR="00864055" w:rsidRPr="00F4718C" w:rsidRDefault="00864055" w:rsidP="00864055">
            <w:pPr>
              <w:spacing w:before="40" w:after="20"/>
              <w:jc w:val="center"/>
              <w:rPr>
                <w:rFonts w:cs="Arial"/>
                <w:sz w:val="18"/>
                <w:szCs w:val="18"/>
              </w:rPr>
            </w:pPr>
            <w:r>
              <w:rPr>
                <w:rFonts w:cs="Arial"/>
                <w:sz w:val="18"/>
                <w:szCs w:val="18"/>
              </w:rPr>
              <w:t>0.85</w:t>
            </w:r>
          </w:p>
        </w:tc>
        <w:tc>
          <w:tcPr>
            <w:tcW w:w="170" w:type="dxa"/>
            <w:tcBorders>
              <w:top w:val="nil"/>
              <w:left w:val="nil"/>
              <w:bottom w:val="nil"/>
              <w:right w:val="nil"/>
            </w:tcBorders>
            <w:vAlign w:val="bottom"/>
          </w:tcPr>
          <w:p w14:paraId="312A6D0D" w14:textId="475556B8"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43A663EA" w14:textId="5301C70A" w:rsidR="00864055" w:rsidRPr="00F4718C" w:rsidRDefault="00864055" w:rsidP="00864055">
            <w:pPr>
              <w:spacing w:before="40" w:after="20"/>
              <w:jc w:val="center"/>
              <w:rPr>
                <w:rFonts w:cs="Arial"/>
                <w:sz w:val="18"/>
                <w:szCs w:val="18"/>
              </w:rPr>
            </w:pPr>
            <w:r>
              <w:rPr>
                <w:rFonts w:cs="Arial"/>
                <w:sz w:val="18"/>
                <w:szCs w:val="18"/>
              </w:rPr>
              <w:t>0.99</w:t>
            </w:r>
          </w:p>
        </w:tc>
        <w:tc>
          <w:tcPr>
            <w:tcW w:w="908" w:type="dxa"/>
            <w:tcBorders>
              <w:top w:val="nil"/>
              <w:left w:val="nil"/>
              <w:bottom w:val="nil"/>
              <w:right w:val="nil"/>
            </w:tcBorders>
            <w:shd w:val="clear" w:color="auto" w:fill="auto"/>
            <w:vAlign w:val="bottom"/>
          </w:tcPr>
          <w:p w14:paraId="6153D9D4" w14:textId="063D9D6F" w:rsidR="00864055" w:rsidRPr="00F4718C" w:rsidRDefault="00864055" w:rsidP="00864055">
            <w:pPr>
              <w:spacing w:before="40" w:after="20"/>
              <w:jc w:val="center"/>
              <w:rPr>
                <w:rFonts w:cs="Arial"/>
                <w:sz w:val="18"/>
                <w:szCs w:val="18"/>
              </w:rPr>
            </w:pPr>
            <w:r>
              <w:rPr>
                <w:rFonts w:cs="Arial"/>
                <w:sz w:val="18"/>
                <w:szCs w:val="18"/>
              </w:rPr>
              <w:t>1.00</w:t>
            </w:r>
          </w:p>
        </w:tc>
        <w:tc>
          <w:tcPr>
            <w:tcW w:w="1021" w:type="dxa"/>
            <w:tcBorders>
              <w:top w:val="nil"/>
              <w:left w:val="nil"/>
              <w:bottom w:val="nil"/>
              <w:right w:val="nil"/>
            </w:tcBorders>
            <w:shd w:val="clear" w:color="auto" w:fill="auto"/>
            <w:vAlign w:val="bottom"/>
          </w:tcPr>
          <w:p w14:paraId="68D88157" w14:textId="04CD53CA"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54E6D2F3" w14:textId="54142328" w:rsidR="00864055" w:rsidRPr="00F4718C" w:rsidRDefault="00864055" w:rsidP="00864055">
            <w:pPr>
              <w:spacing w:before="40" w:after="20"/>
              <w:jc w:val="center"/>
              <w:rPr>
                <w:rFonts w:cs="Arial"/>
                <w:sz w:val="18"/>
                <w:szCs w:val="18"/>
              </w:rPr>
            </w:pPr>
            <w:r>
              <w:rPr>
                <w:rFonts w:cs="Arial"/>
                <w:sz w:val="18"/>
                <w:szCs w:val="18"/>
              </w:rPr>
              <w:t>16.1</w:t>
            </w:r>
          </w:p>
        </w:tc>
      </w:tr>
      <w:tr w:rsidR="00864055" w:rsidRPr="00F4718C" w14:paraId="2AAE02F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013FB61" w14:textId="77777777" w:rsidR="00864055" w:rsidRPr="0011338B" w:rsidRDefault="00864055" w:rsidP="00864055">
            <w:pPr>
              <w:spacing w:before="40" w:after="20"/>
              <w:rPr>
                <w:rFonts w:cs="Arial"/>
                <w:sz w:val="18"/>
                <w:szCs w:val="18"/>
              </w:rPr>
            </w:pPr>
            <w:r w:rsidRPr="0011338B">
              <w:rPr>
                <w:rFonts w:cs="Arial"/>
                <w:sz w:val="18"/>
                <w:szCs w:val="18"/>
              </w:rPr>
              <w:t>Moyne S</w:t>
            </w:r>
          </w:p>
        </w:tc>
        <w:tc>
          <w:tcPr>
            <w:tcW w:w="1021" w:type="dxa"/>
            <w:tcBorders>
              <w:top w:val="nil"/>
              <w:left w:val="single" w:sz="18" w:space="0" w:color="C00000"/>
              <w:bottom w:val="nil"/>
              <w:right w:val="nil"/>
            </w:tcBorders>
            <w:shd w:val="clear" w:color="auto" w:fill="auto"/>
            <w:vAlign w:val="bottom"/>
          </w:tcPr>
          <w:p w14:paraId="699F6FE8" w14:textId="239586E8" w:rsidR="00864055" w:rsidRPr="00F4718C" w:rsidRDefault="00864055" w:rsidP="00864055">
            <w:pPr>
              <w:spacing w:before="40" w:after="20"/>
              <w:jc w:val="center"/>
              <w:rPr>
                <w:rFonts w:cs="Arial"/>
                <w:sz w:val="18"/>
                <w:szCs w:val="18"/>
              </w:rPr>
            </w:pPr>
            <w:r>
              <w:rPr>
                <w:rFonts w:cs="Arial"/>
                <w:sz w:val="18"/>
                <w:szCs w:val="18"/>
              </w:rPr>
              <w:t>1.08</w:t>
            </w:r>
          </w:p>
        </w:tc>
        <w:tc>
          <w:tcPr>
            <w:tcW w:w="907" w:type="dxa"/>
            <w:tcBorders>
              <w:top w:val="nil"/>
              <w:left w:val="nil"/>
              <w:bottom w:val="nil"/>
              <w:right w:val="nil"/>
            </w:tcBorders>
            <w:shd w:val="clear" w:color="auto" w:fill="auto"/>
            <w:vAlign w:val="bottom"/>
          </w:tcPr>
          <w:p w14:paraId="249515E9" w14:textId="3A652FCC" w:rsidR="00864055" w:rsidRPr="00F4718C" w:rsidRDefault="00864055" w:rsidP="00864055">
            <w:pPr>
              <w:spacing w:before="40" w:after="20"/>
              <w:jc w:val="center"/>
              <w:rPr>
                <w:rFonts w:cs="Arial"/>
                <w:sz w:val="18"/>
                <w:szCs w:val="18"/>
              </w:rPr>
            </w:pPr>
            <w:r>
              <w:rPr>
                <w:rFonts w:cs="Arial"/>
                <w:sz w:val="18"/>
                <w:szCs w:val="18"/>
              </w:rPr>
              <w:t>1.07</w:t>
            </w:r>
          </w:p>
        </w:tc>
        <w:tc>
          <w:tcPr>
            <w:tcW w:w="908" w:type="dxa"/>
            <w:tcBorders>
              <w:top w:val="nil"/>
              <w:left w:val="nil"/>
              <w:bottom w:val="nil"/>
              <w:right w:val="nil"/>
            </w:tcBorders>
            <w:vAlign w:val="bottom"/>
          </w:tcPr>
          <w:p w14:paraId="06766470" w14:textId="56E783D1" w:rsidR="00864055" w:rsidRPr="00F4718C" w:rsidRDefault="00864055" w:rsidP="00864055">
            <w:pPr>
              <w:spacing w:before="40" w:after="20"/>
              <w:jc w:val="center"/>
              <w:rPr>
                <w:rFonts w:cs="Arial"/>
                <w:sz w:val="18"/>
                <w:szCs w:val="18"/>
              </w:rPr>
            </w:pPr>
            <w:r>
              <w:rPr>
                <w:rFonts w:cs="Arial"/>
                <w:sz w:val="18"/>
                <w:szCs w:val="18"/>
              </w:rPr>
              <w:t>1.05</w:t>
            </w:r>
          </w:p>
        </w:tc>
        <w:tc>
          <w:tcPr>
            <w:tcW w:w="170" w:type="dxa"/>
            <w:tcBorders>
              <w:top w:val="nil"/>
              <w:left w:val="nil"/>
              <w:bottom w:val="nil"/>
              <w:right w:val="nil"/>
            </w:tcBorders>
            <w:vAlign w:val="bottom"/>
          </w:tcPr>
          <w:p w14:paraId="06F7D988" w14:textId="2FEC9E19"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D60FCC3" w14:textId="707E838F"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shd w:val="clear" w:color="auto" w:fill="auto"/>
            <w:vAlign w:val="bottom"/>
          </w:tcPr>
          <w:p w14:paraId="3CCDB42F" w14:textId="4089EB87"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3A8645EB" w14:textId="061D6726"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4C350FDA" w14:textId="310ACCC3" w:rsidR="00864055" w:rsidRPr="00F4718C" w:rsidRDefault="00864055" w:rsidP="00864055">
            <w:pPr>
              <w:spacing w:before="40" w:after="20"/>
              <w:jc w:val="center"/>
              <w:rPr>
                <w:rFonts w:cs="Arial"/>
                <w:sz w:val="18"/>
                <w:szCs w:val="18"/>
              </w:rPr>
            </w:pPr>
            <w:r>
              <w:rPr>
                <w:rFonts w:cs="Arial"/>
                <w:sz w:val="18"/>
                <w:szCs w:val="18"/>
              </w:rPr>
              <w:t>44.2</w:t>
            </w:r>
          </w:p>
        </w:tc>
      </w:tr>
      <w:tr w:rsidR="00864055" w:rsidRPr="00F4718C" w14:paraId="49656B3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0B4F00F" w14:textId="77777777" w:rsidR="00864055" w:rsidRPr="0011338B" w:rsidRDefault="00864055" w:rsidP="00864055">
            <w:pPr>
              <w:spacing w:before="40" w:after="20"/>
              <w:rPr>
                <w:rFonts w:cs="Arial"/>
                <w:sz w:val="18"/>
                <w:szCs w:val="18"/>
              </w:rPr>
            </w:pPr>
            <w:r w:rsidRPr="0011338B">
              <w:rPr>
                <w:rFonts w:cs="Arial"/>
                <w:sz w:val="18"/>
                <w:szCs w:val="18"/>
              </w:rPr>
              <w:t>Murrindindi S</w:t>
            </w:r>
          </w:p>
        </w:tc>
        <w:tc>
          <w:tcPr>
            <w:tcW w:w="1021" w:type="dxa"/>
            <w:tcBorders>
              <w:top w:val="nil"/>
              <w:left w:val="single" w:sz="18" w:space="0" w:color="C00000"/>
              <w:bottom w:val="nil"/>
              <w:right w:val="nil"/>
            </w:tcBorders>
            <w:shd w:val="clear" w:color="auto" w:fill="auto"/>
            <w:vAlign w:val="bottom"/>
          </w:tcPr>
          <w:p w14:paraId="686A54FA" w14:textId="065E11E9"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524AD974" w14:textId="61E1CC8B" w:rsidR="00864055" w:rsidRPr="00F4718C" w:rsidRDefault="00864055" w:rsidP="00864055">
            <w:pPr>
              <w:spacing w:before="40" w:after="20"/>
              <w:jc w:val="center"/>
              <w:rPr>
                <w:rFonts w:cs="Arial"/>
                <w:sz w:val="18"/>
                <w:szCs w:val="18"/>
              </w:rPr>
            </w:pPr>
            <w:r>
              <w:rPr>
                <w:rFonts w:cs="Arial"/>
                <w:sz w:val="18"/>
                <w:szCs w:val="18"/>
              </w:rPr>
              <w:t>1.01</w:t>
            </w:r>
          </w:p>
        </w:tc>
        <w:tc>
          <w:tcPr>
            <w:tcW w:w="908" w:type="dxa"/>
            <w:tcBorders>
              <w:top w:val="nil"/>
              <w:left w:val="nil"/>
              <w:bottom w:val="nil"/>
              <w:right w:val="nil"/>
            </w:tcBorders>
            <w:vAlign w:val="bottom"/>
          </w:tcPr>
          <w:p w14:paraId="1C8520CB" w14:textId="2E70D37A" w:rsidR="00864055" w:rsidRPr="00F4718C" w:rsidRDefault="00864055" w:rsidP="00864055">
            <w:pPr>
              <w:spacing w:before="40" w:after="20"/>
              <w:jc w:val="center"/>
              <w:rPr>
                <w:rFonts w:cs="Arial"/>
                <w:sz w:val="18"/>
                <w:szCs w:val="18"/>
              </w:rPr>
            </w:pPr>
            <w:r>
              <w:rPr>
                <w:rFonts w:cs="Arial"/>
                <w:sz w:val="18"/>
                <w:szCs w:val="18"/>
              </w:rPr>
              <w:t>1.00</w:t>
            </w:r>
          </w:p>
        </w:tc>
        <w:tc>
          <w:tcPr>
            <w:tcW w:w="170" w:type="dxa"/>
            <w:tcBorders>
              <w:top w:val="nil"/>
              <w:left w:val="nil"/>
              <w:bottom w:val="nil"/>
              <w:right w:val="nil"/>
            </w:tcBorders>
            <w:vAlign w:val="bottom"/>
          </w:tcPr>
          <w:p w14:paraId="3A47C391" w14:textId="2379E2FA"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E2677E0" w14:textId="437D5F0F"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shd w:val="clear" w:color="auto" w:fill="auto"/>
            <w:vAlign w:val="bottom"/>
          </w:tcPr>
          <w:p w14:paraId="54D1C349" w14:textId="3BB49805"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0E3DAB8D" w14:textId="1A38BBEE" w:rsidR="00864055" w:rsidRPr="00F4718C" w:rsidRDefault="00864055" w:rsidP="00864055">
            <w:pPr>
              <w:spacing w:before="40" w:after="20"/>
              <w:jc w:val="center"/>
              <w:rPr>
                <w:rFonts w:cs="Arial"/>
                <w:sz w:val="18"/>
                <w:szCs w:val="18"/>
              </w:rPr>
            </w:pPr>
            <w:r>
              <w:rPr>
                <w:rFonts w:cs="Arial"/>
                <w:sz w:val="18"/>
                <w:szCs w:val="18"/>
              </w:rPr>
              <w:t>1.00</w:t>
            </w:r>
          </w:p>
        </w:tc>
        <w:tc>
          <w:tcPr>
            <w:tcW w:w="1021" w:type="dxa"/>
            <w:tcBorders>
              <w:top w:val="nil"/>
              <w:left w:val="nil"/>
              <w:bottom w:val="nil"/>
              <w:right w:val="nil"/>
            </w:tcBorders>
            <w:shd w:val="clear" w:color="auto" w:fill="auto"/>
            <w:vAlign w:val="bottom"/>
          </w:tcPr>
          <w:p w14:paraId="6EEB0681" w14:textId="0D8E5136" w:rsidR="00864055" w:rsidRPr="00F4718C" w:rsidRDefault="00864055" w:rsidP="00864055">
            <w:pPr>
              <w:spacing w:before="40" w:after="20"/>
              <w:jc w:val="center"/>
              <w:rPr>
                <w:rFonts w:cs="Arial"/>
                <w:sz w:val="18"/>
                <w:szCs w:val="18"/>
              </w:rPr>
            </w:pPr>
            <w:r>
              <w:rPr>
                <w:rFonts w:cs="Arial"/>
                <w:sz w:val="18"/>
                <w:szCs w:val="18"/>
              </w:rPr>
              <w:t>19.8</w:t>
            </w:r>
          </w:p>
        </w:tc>
      </w:tr>
      <w:tr w:rsidR="00864055" w:rsidRPr="00F4718C" w14:paraId="3DDA6C55"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2CFDE0C" w14:textId="77777777" w:rsidR="00864055" w:rsidRPr="0011338B" w:rsidRDefault="00864055" w:rsidP="00864055">
            <w:pPr>
              <w:spacing w:before="40" w:after="20"/>
              <w:rPr>
                <w:rFonts w:cs="Arial"/>
                <w:sz w:val="18"/>
                <w:szCs w:val="18"/>
              </w:rPr>
            </w:pPr>
            <w:r w:rsidRPr="0011338B">
              <w:rPr>
                <w:rFonts w:cs="Arial"/>
                <w:sz w:val="18"/>
                <w:szCs w:val="18"/>
              </w:rPr>
              <w:t>Nillumbik S</w:t>
            </w:r>
          </w:p>
        </w:tc>
        <w:tc>
          <w:tcPr>
            <w:tcW w:w="1021" w:type="dxa"/>
            <w:tcBorders>
              <w:top w:val="nil"/>
              <w:left w:val="single" w:sz="18" w:space="0" w:color="C00000"/>
              <w:bottom w:val="nil"/>
              <w:right w:val="nil"/>
            </w:tcBorders>
            <w:shd w:val="clear" w:color="auto" w:fill="auto"/>
            <w:vAlign w:val="bottom"/>
          </w:tcPr>
          <w:p w14:paraId="0B8658DD" w14:textId="27CE3D7D"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shd w:val="clear" w:color="auto" w:fill="auto"/>
            <w:vAlign w:val="bottom"/>
          </w:tcPr>
          <w:p w14:paraId="3C0BDC58" w14:textId="2E19B915"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2E10EF71" w14:textId="2BDE17D9"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5ABE82DD" w14:textId="160545A6"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9AF36B2" w14:textId="447E54DC"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31D21F69" w14:textId="3D8A547D"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50BC354" w14:textId="7ED824B6"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0F515299" w14:textId="45054A23" w:rsidR="00864055" w:rsidRPr="00F4718C" w:rsidRDefault="00864055" w:rsidP="00864055">
            <w:pPr>
              <w:spacing w:before="40" w:after="20"/>
              <w:jc w:val="center"/>
              <w:rPr>
                <w:rFonts w:cs="Arial"/>
                <w:sz w:val="18"/>
                <w:szCs w:val="18"/>
              </w:rPr>
            </w:pPr>
            <w:r>
              <w:rPr>
                <w:rFonts w:cs="Arial"/>
                <w:sz w:val="18"/>
                <w:szCs w:val="18"/>
              </w:rPr>
              <w:t>12.8</w:t>
            </w:r>
          </w:p>
        </w:tc>
      </w:tr>
      <w:tr w:rsidR="00864055" w:rsidRPr="00F4718C" w14:paraId="778F1DD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F7ACDEB" w14:textId="77777777" w:rsidR="00864055" w:rsidRPr="0011338B" w:rsidRDefault="00864055" w:rsidP="00864055">
            <w:pPr>
              <w:spacing w:before="40" w:after="20"/>
              <w:rPr>
                <w:rFonts w:cs="Arial"/>
                <w:sz w:val="18"/>
                <w:szCs w:val="18"/>
              </w:rPr>
            </w:pPr>
            <w:r w:rsidRPr="0011338B">
              <w:rPr>
                <w:rFonts w:cs="Arial"/>
                <w:sz w:val="18"/>
                <w:szCs w:val="18"/>
              </w:rPr>
              <w:t>Northern Grampians S</w:t>
            </w:r>
          </w:p>
        </w:tc>
        <w:tc>
          <w:tcPr>
            <w:tcW w:w="1021" w:type="dxa"/>
            <w:tcBorders>
              <w:top w:val="nil"/>
              <w:left w:val="single" w:sz="18" w:space="0" w:color="C00000"/>
              <w:bottom w:val="nil"/>
              <w:right w:val="nil"/>
            </w:tcBorders>
            <w:shd w:val="clear" w:color="auto" w:fill="auto"/>
            <w:vAlign w:val="bottom"/>
          </w:tcPr>
          <w:p w14:paraId="253AB6CB" w14:textId="76F9E978"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58835E7D" w14:textId="6C7E88BE"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vAlign w:val="bottom"/>
          </w:tcPr>
          <w:p w14:paraId="42CCCBF5" w14:textId="4D50CD72" w:rsidR="00864055" w:rsidRPr="00F4718C" w:rsidRDefault="00864055" w:rsidP="00864055">
            <w:pPr>
              <w:spacing w:before="40" w:after="20"/>
              <w:jc w:val="center"/>
              <w:rPr>
                <w:rFonts w:cs="Arial"/>
                <w:sz w:val="18"/>
                <w:szCs w:val="18"/>
              </w:rPr>
            </w:pPr>
            <w:r>
              <w:rPr>
                <w:rFonts w:cs="Arial"/>
                <w:sz w:val="18"/>
                <w:szCs w:val="18"/>
              </w:rPr>
              <w:t>0.80</w:t>
            </w:r>
          </w:p>
        </w:tc>
        <w:tc>
          <w:tcPr>
            <w:tcW w:w="170" w:type="dxa"/>
            <w:tcBorders>
              <w:top w:val="nil"/>
              <w:left w:val="nil"/>
              <w:bottom w:val="nil"/>
              <w:right w:val="nil"/>
            </w:tcBorders>
            <w:vAlign w:val="bottom"/>
          </w:tcPr>
          <w:p w14:paraId="45B95B15" w14:textId="634DA6F4"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72E80FBD" w14:textId="3448E226" w:rsidR="00864055" w:rsidRPr="00F4718C" w:rsidRDefault="00864055" w:rsidP="00864055">
            <w:pPr>
              <w:spacing w:before="40" w:after="20"/>
              <w:jc w:val="center"/>
              <w:rPr>
                <w:rFonts w:cs="Arial"/>
                <w:sz w:val="18"/>
                <w:szCs w:val="18"/>
              </w:rPr>
            </w:pPr>
            <w:r>
              <w:rPr>
                <w:rFonts w:cs="Arial"/>
                <w:sz w:val="18"/>
                <w:szCs w:val="18"/>
              </w:rPr>
              <w:t>0.99</w:t>
            </w:r>
          </w:p>
        </w:tc>
        <w:tc>
          <w:tcPr>
            <w:tcW w:w="908" w:type="dxa"/>
            <w:tcBorders>
              <w:top w:val="nil"/>
              <w:left w:val="nil"/>
              <w:bottom w:val="nil"/>
              <w:right w:val="nil"/>
            </w:tcBorders>
            <w:shd w:val="clear" w:color="auto" w:fill="auto"/>
            <w:vAlign w:val="bottom"/>
          </w:tcPr>
          <w:p w14:paraId="4BB0C111" w14:textId="6B18A617" w:rsidR="00864055" w:rsidRPr="00F4718C" w:rsidRDefault="00864055" w:rsidP="00864055">
            <w:pPr>
              <w:spacing w:before="40" w:after="20"/>
              <w:jc w:val="center"/>
              <w:rPr>
                <w:rFonts w:cs="Arial"/>
                <w:sz w:val="18"/>
                <w:szCs w:val="18"/>
              </w:rPr>
            </w:pPr>
            <w:r>
              <w:rPr>
                <w:rFonts w:cs="Arial"/>
                <w:sz w:val="18"/>
                <w:szCs w:val="18"/>
              </w:rPr>
              <w:t>1.04</w:t>
            </w:r>
          </w:p>
        </w:tc>
        <w:tc>
          <w:tcPr>
            <w:tcW w:w="1021" w:type="dxa"/>
            <w:tcBorders>
              <w:top w:val="nil"/>
              <w:left w:val="nil"/>
              <w:bottom w:val="nil"/>
              <w:right w:val="nil"/>
            </w:tcBorders>
            <w:shd w:val="clear" w:color="auto" w:fill="auto"/>
            <w:vAlign w:val="bottom"/>
          </w:tcPr>
          <w:p w14:paraId="56EB894F" w14:textId="2BA8BBD7"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24FF7743" w14:textId="033AE7C6" w:rsidR="00864055" w:rsidRPr="00F4718C" w:rsidRDefault="00864055" w:rsidP="00864055">
            <w:pPr>
              <w:spacing w:before="40" w:after="20"/>
              <w:jc w:val="center"/>
              <w:rPr>
                <w:rFonts w:cs="Arial"/>
                <w:sz w:val="18"/>
                <w:szCs w:val="18"/>
              </w:rPr>
            </w:pPr>
            <w:r>
              <w:rPr>
                <w:rFonts w:cs="Arial"/>
                <w:sz w:val="18"/>
                <w:szCs w:val="18"/>
              </w:rPr>
              <w:t>16.4</w:t>
            </w:r>
          </w:p>
        </w:tc>
      </w:tr>
      <w:tr w:rsidR="00864055" w:rsidRPr="00F4718C" w14:paraId="67EFD84C"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783BB6" w14:textId="77777777" w:rsidR="00864055" w:rsidRPr="0011338B" w:rsidRDefault="00864055" w:rsidP="00864055">
            <w:pPr>
              <w:spacing w:before="40" w:after="20"/>
              <w:rPr>
                <w:rFonts w:cs="Arial"/>
                <w:sz w:val="18"/>
                <w:szCs w:val="18"/>
              </w:rPr>
            </w:pPr>
            <w:r w:rsidRPr="0011338B">
              <w:rPr>
                <w:rFonts w:cs="Arial"/>
                <w:sz w:val="18"/>
                <w:szCs w:val="18"/>
              </w:rPr>
              <w:t>Port Phillip C</w:t>
            </w:r>
          </w:p>
        </w:tc>
        <w:tc>
          <w:tcPr>
            <w:tcW w:w="1021" w:type="dxa"/>
            <w:tcBorders>
              <w:top w:val="nil"/>
              <w:left w:val="single" w:sz="18" w:space="0" w:color="C00000"/>
              <w:bottom w:val="nil"/>
              <w:right w:val="nil"/>
            </w:tcBorders>
            <w:shd w:val="clear" w:color="auto" w:fill="auto"/>
            <w:vAlign w:val="bottom"/>
          </w:tcPr>
          <w:p w14:paraId="47978BF5" w14:textId="05DA410B"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1BE123DA" w14:textId="20FDF9A0" w:rsidR="00864055" w:rsidRPr="00F4718C" w:rsidRDefault="00864055" w:rsidP="00864055">
            <w:pPr>
              <w:spacing w:before="40" w:after="20"/>
              <w:jc w:val="center"/>
              <w:rPr>
                <w:rFonts w:cs="Arial"/>
                <w:sz w:val="18"/>
                <w:szCs w:val="18"/>
              </w:rPr>
            </w:pPr>
            <w:r>
              <w:rPr>
                <w:rFonts w:cs="Arial"/>
                <w:sz w:val="18"/>
                <w:szCs w:val="18"/>
              </w:rPr>
              <w:t>1.00</w:t>
            </w:r>
          </w:p>
        </w:tc>
        <w:tc>
          <w:tcPr>
            <w:tcW w:w="908" w:type="dxa"/>
            <w:tcBorders>
              <w:top w:val="nil"/>
              <w:left w:val="nil"/>
              <w:bottom w:val="nil"/>
              <w:right w:val="nil"/>
            </w:tcBorders>
            <w:vAlign w:val="bottom"/>
          </w:tcPr>
          <w:p w14:paraId="2729209D" w14:textId="4A5E2331" w:rsidR="00864055" w:rsidRPr="00F4718C" w:rsidRDefault="00864055" w:rsidP="00864055">
            <w:pPr>
              <w:spacing w:before="40" w:after="20"/>
              <w:jc w:val="center"/>
              <w:rPr>
                <w:rFonts w:cs="Arial"/>
                <w:sz w:val="18"/>
                <w:szCs w:val="18"/>
              </w:rPr>
            </w:pPr>
            <w:r>
              <w:rPr>
                <w:rFonts w:cs="Arial"/>
                <w:sz w:val="18"/>
                <w:szCs w:val="18"/>
              </w:rPr>
              <w:t>0.00</w:t>
            </w:r>
          </w:p>
        </w:tc>
        <w:tc>
          <w:tcPr>
            <w:tcW w:w="170" w:type="dxa"/>
            <w:tcBorders>
              <w:top w:val="nil"/>
              <w:left w:val="nil"/>
              <w:bottom w:val="nil"/>
              <w:right w:val="nil"/>
            </w:tcBorders>
            <w:vAlign w:val="bottom"/>
          </w:tcPr>
          <w:p w14:paraId="6FD4E646" w14:textId="350ABA94"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592F0F5" w14:textId="709A47B2"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shd w:val="clear" w:color="auto" w:fill="auto"/>
            <w:vAlign w:val="bottom"/>
          </w:tcPr>
          <w:p w14:paraId="0132C5A4" w14:textId="69BD6D60" w:rsidR="00864055" w:rsidRPr="00F4718C" w:rsidRDefault="00864055" w:rsidP="00864055">
            <w:pPr>
              <w:spacing w:before="40" w:after="20"/>
              <w:jc w:val="center"/>
              <w:rPr>
                <w:rFonts w:cs="Arial"/>
                <w:sz w:val="18"/>
                <w:szCs w:val="18"/>
              </w:rPr>
            </w:pPr>
            <w:r>
              <w:rPr>
                <w:rFonts w:cs="Arial"/>
                <w:sz w:val="18"/>
                <w:szCs w:val="18"/>
              </w:rPr>
              <w:t>0.00</w:t>
            </w:r>
          </w:p>
        </w:tc>
        <w:tc>
          <w:tcPr>
            <w:tcW w:w="1021" w:type="dxa"/>
            <w:tcBorders>
              <w:top w:val="nil"/>
              <w:left w:val="nil"/>
              <w:bottom w:val="nil"/>
              <w:right w:val="nil"/>
            </w:tcBorders>
            <w:shd w:val="clear" w:color="auto" w:fill="auto"/>
            <w:vAlign w:val="bottom"/>
          </w:tcPr>
          <w:p w14:paraId="13D4E7DE" w14:textId="2319E381"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69CFE778" w14:textId="3339875C" w:rsidR="00864055" w:rsidRPr="00F4718C" w:rsidRDefault="00864055" w:rsidP="00864055">
            <w:pPr>
              <w:spacing w:before="40" w:after="20"/>
              <w:jc w:val="center"/>
              <w:rPr>
                <w:rFonts w:cs="Arial"/>
                <w:sz w:val="18"/>
                <w:szCs w:val="18"/>
              </w:rPr>
            </w:pPr>
            <w:r>
              <w:rPr>
                <w:rFonts w:cs="Arial"/>
                <w:sz w:val="18"/>
                <w:szCs w:val="18"/>
              </w:rPr>
              <w:t>21.5</w:t>
            </w:r>
          </w:p>
        </w:tc>
      </w:tr>
      <w:tr w:rsidR="00864055" w:rsidRPr="00F4718C" w14:paraId="6B0E9881"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749BAC4" w14:textId="77777777" w:rsidR="00864055" w:rsidRPr="0011338B" w:rsidRDefault="00864055" w:rsidP="00864055">
            <w:pPr>
              <w:spacing w:before="40" w:after="20"/>
              <w:rPr>
                <w:rFonts w:cs="Arial"/>
                <w:sz w:val="18"/>
                <w:szCs w:val="18"/>
              </w:rPr>
            </w:pPr>
            <w:r w:rsidRPr="0011338B">
              <w:rPr>
                <w:rFonts w:cs="Arial"/>
                <w:sz w:val="18"/>
                <w:szCs w:val="18"/>
              </w:rPr>
              <w:t>Pyrenees S</w:t>
            </w:r>
          </w:p>
        </w:tc>
        <w:tc>
          <w:tcPr>
            <w:tcW w:w="1021" w:type="dxa"/>
            <w:tcBorders>
              <w:top w:val="nil"/>
              <w:left w:val="single" w:sz="18" w:space="0" w:color="C00000"/>
              <w:bottom w:val="nil"/>
              <w:right w:val="nil"/>
            </w:tcBorders>
            <w:shd w:val="clear" w:color="auto" w:fill="auto"/>
            <w:vAlign w:val="bottom"/>
          </w:tcPr>
          <w:p w14:paraId="628EE544" w14:textId="410A9071"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1EFE497B" w14:textId="4D54057C"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vAlign w:val="bottom"/>
          </w:tcPr>
          <w:p w14:paraId="1C55BD1E" w14:textId="2B6335FF" w:rsidR="00864055" w:rsidRPr="00F4718C" w:rsidRDefault="00864055" w:rsidP="00864055">
            <w:pPr>
              <w:spacing w:before="40" w:after="20"/>
              <w:jc w:val="center"/>
              <w:rPr>
                <w:rFonts w:cs="Arial"/>
                <w:sz w:val="18"/>
                <w:szCs w:val="18"/>
              </w:rPr>
            </w:pPr>
            <w:r>
              <w:rPr>
                <w:rFonts w:cs="Arial"/>
                <w:sz w:val="18"/>
                <w:szCs w:val="18"/>
              </w:rPr>
              <w:t>0.83</w:t>
            </w:r>
          </w:p>
        </w:tc>
        <w:tc>
          <w:tcPr>
            <w:tcW w:w="170" w:type="dxa"/>
            <w:tcBorders>
              <w:top w:val="nil"/>
              <w:left w:val="nil"/>
              <w:bottom w:val="nil"/>
              <w:right w:val="nil"/>
            </w:tcBorders>
            <w:vAlign w:val="bottom"/>
          </w:tcPr>
          <w:p w14:paraId="2044DBAD" w14:textId="77A494BB"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CAC4308" w14:textId="69FAB389" w:rsidR="00864055" w:rsidRPr="00F4718C" w:rsidRDefault="00864055" w:rsidP="00864055">
            <w:pPr>
              <w:spacing w:before="40" w:after="20"/>
              <w:jc w:val="center"/>
              <w:rPr>
                <w:rFonts w:cs="Arial"/>
                <w:sz w:val="18"/>
                <w:szCs w:val="18"/>
              </w:rPr>
            </w:pPr>
            <w:r>
              <w:rPr>
                <w:rFonts w:cs="Arial"/>
                <w:sz w:val="18"/>
                <w:szCs w:val="18"/>
              </w:rPr>
              <w:t>1.00</w:t>
            </w:r>
          </w:p>
        </w:tc>
        <w:tc>
          <w:tcPr>
            <w:tcW w:w="908" w:type="dxa"/>
            <w:tcBorders>
              <w:top w:val="nil"/>
              <w:left w:val="nil"/>
              <w:bottom w:val="nil"/>
              <w:right w:val="nil"/>
            </w:tcBorders>
            <w:shd w:val="clear" w:color="auto" w:fill="auto"/>
            <w:vAlign w:val="bottom"/>
          </w:tcPr>
          <w:p w14:paraId="479452D0" w14:textId="51C67845" w:rsidR="00864055" w:rsidRPr="00F4718C" w:rsidRDefault="00864055" w:rsidP="00864055">
            <w:pPr>
              <w:spacing w:before="40" w:after="20"/>
              <w:jc w:val="center"/>
              <w:rPr>
                <w:rFonts w:cs="Arial"/>
                <w:sz w:val="18"/>
                <w:szCs w:val="18"/>
              </w:rPr>
            </w:pPr>
            <w:r>
              <w:rPr>
                <w:rFonts w:cs="Arial"/>
                <w:sz w:val="18"/>
                <w:szCs w:val="18"/>
              </w:rPr>
              <w:t>1.04</w:t>
            </w:r>
          </w:p>
        </w:tc>
        <w:tc>
          <w:tcPr>
            <w:tcW w:w="1021" w:type="dxa"/>
            <w:tcBorders>
              <w:top w:val="nil"/>
              <w:left w:val="nil"/>
              <w:bottom w:val="nil"/>
              <w:right w:val="nil"/>
            </w:tcBorders>
            <w:shd w:val="clear" w:color="auto" w:fill="auto"/>
            <w:vAlign w:val="bottom"/>
          </w:tcPr>
          <w:p w14:paraId="2039C54A" w14:textId="4600BF51"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6352658C" w14:textId="25B84E82" w:rsidR="00864055" w:rsidRPr="00F4718C" w:rsidRDefault="00864055" w:rsidP="00864055">
            <w:pPr>
              <w:spacing w:before="40" w:after="20"/>
              <w:jc w:val="center"/>
              <w:rPr>
                <w:rFonts w:cs="Arial"/>
                <w:sz w:val="18"/>
                <w:szCs w:val="18"/>
              </w:rPr>
            </w:pPr>
            <w:r>
              <w:rPr>
                <w:rFonts w:cs="Arial"/>
                <w:sz w:val="18"/>
                <w:szCs w:val="18"/>
              </w:rPr>
              <w:t>26.6</w:t>
            </w:r>
          </w:p>
        </w:tc>
      </w:tr>
      <w:tr w:rsidR="00864055" w:rsidRPr="00F4718C" w14:paraId="70CA9BCA"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9FD753D" w14:textId="77777777" w:rsidR="00864055" w:rsidRPr="0011338B" w:rsidRDefault="00864055" w:rsidP="00864055">
            <w:pPr>
              <w:spacing w:before="40" w:after="20"/>
              <w:rPr>
                <w:rFonts w:cs="Arial"/>
                <w:sz w:val="18"/>
                <w:szCs w:val="18"/>
              </w:rPr>
            </w:pPr>
            <w:r w:rsidRPr="0011338B">
              <w:rPr>
                <w:rFonts w:cs="Arial"/>
                <w:sz w:val="18"/>
                <w:szCs w:val="18"/>
              </w:rPr>
              <w:t>Queenscliffe B</w:t>
            </w:r>
          </w:p>
        </w:tc>
        <w:tc>
          <w:tcPr>
            <w:tcW w:w="1021" w:type="dxa"/>
            <w:tcBorders>
              <w:top w:val="nil"/>
              <w:left w:val="single" w:sz="18" w:space="0" w:color="C00000"/>
              <w:bottom w:val="nil"/>
              <w:right w:val="nil"/>
            </w:tcBorders>
            <w:shd w:val="clear" w:color="auto" w:fill="auto"/>
            <w:vAlign w:val="bottom"/>
          </w:tcPr>
          <w:p w14:paraId="7B87800B" w14:textId="2AA8A107"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184832DD" w14:textId="22364E2E"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24D40E58" w14:textId="1861FCE0"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76371970" w14:textId="7FEAC962"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AD7C4DD" w14:textId="5B4B1321"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02A830C6" w14:textId="6A29CA48"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0963D148" w14:textId="60420F36"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55607739" w14:textId="614E6966" w:rsidR="00864055" w:rsidRPr="00F4718C" w:rsidRDefault="00864055" w:rsidP="00864055">
            <w:pPr>
              <w:spacing w:before="40" w:after="20"/>
              <w:jc w:val="center"/>
              <w:rPr>
                <w:rFonts w:cs="Arial"/>
                <w:sz w:val="18"/>
                <w:szCs w:val="18"/>
              </w:rPr>
            </w:pPr>
            <w:r>
              <w:rPr>
                <w:rFonts w:cs="Arial"/>
                <w:sz w:val="18"/>
                <w:szCs w:val="18"/>
              </w:rPr>
              <w:t>7.0</w:t>
            </w:r>
          </w:p>
        </w:tc>
      </w:tr>
      <w:tr w:rsidR="00864055" w:rsidRPr="00F4718C" w14:paraId="767D391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7C779FD" w14:textId="77777777" w:rsidR="00864055" w:rsidRPr="0011338B" w:rsidRDefault="00864055" w:rsidP="00864055">
            <w:pPr>
              <w:spacing w:before="40" w:after="20"/>
              <w:rPr>
                <w:rFonts w:cs="Arial"/>
                <w:sz w:val="18"/>
                <w:szCs w:val="18"/>
              </w:rPr>
            </w:pPr>
            <w:r w:rsidRPr="0011338B">
              <w:rPr>
                <w:rFonts w:cs="Arial"/>
                <w:sz w:val="18"/>
                <w:szCs w:val="18"/>
              </w:rPr>
              <w:t>South Gippsland S</w:t>
            </w:r>
          </w:p>
        </w:tc>
        <w:tc>
          <w:tcPr>
            <w:tcW w:w="1021" w:type="dxa"/>
            <w:tcBorders>
              <w:top w:val="nil"/>
              <w:left w:val="single" w:sz="18" w:space="0" w:color="C00000"/>
              <w:bottom w:val="nil"/>
              <w:right w:val="nil"/>
            </w:tcBorders>
            <w:shd w:val="clear" w:color="auto" w:fill="auto"/>
            <w:vAlign w:val="bottom"/>
          </w:tcPr>
          <w:p w14:paraId="2A9F9E14" w14:textId="182E65A5"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48801D76" w14:textId="46FE1A85" w:rsidR="00864055" w:rsidRPr="00F4718C" w:rsidRDefault="00864055" w:rsidP="00864055">
            <w:pPr>
              <w:spacing w:before="40" w:after="20"/>
              <w:jc w:val="center"/>
              <w:rPr>
                <w:rFonts w:cs="Arial"/>
                <w:sz w:val="18"/>
                <w:szCs w:val="18"/>
              </w:rPr>
            </w:pPr>
            <w:r>
              <w:rPr>
                <w:rFonts w:cs="Arial"/>
                <w:sz w:val="18"/>
                <w:szCs w:val="18"/>
              </w:rPr>
              <w:t>1.09</w:t>
            </w:r>
          </w:p>
        </w:tc>
        <w:tc>
          <w:tcPr>
            <w:tcW w:w="908" w:type="dxa"/>
            <w:tcBorders>
              <w:top w:val="nil"/>
              <w:left w:val="nil"/>
              <w:bottom w:val="nil"/>
              <w:right w:val="nil"/>
            </w:tcBorders>
            <w:vAlign w:val="bottom"/>
          </w:tcPr>
          <w:p w14:paraId="75F71A8B" w14:textId="1D4C4745" w:rsidR="00864055" w:rsidRPr="00F4718C" w:rsidRDefault="00864055" w:rsidP="00864055">
            <w:pPr>
              <w:spacing w:before="40" w:after="20"/>
              <w:jc w:val="center"/>
              <w:rPr>
                <w:rFonts w:cs="Arial"/>
                <w:sz w:val="18"/>
                <w:szCs w:val="18"/>
              </w:rPr>
            </w:pPr>
            <w:r>
              <w:rPr>
                <w:rFonts w:cs="Arial"/>
                <w:sz w:val="18"/>
                <w:szCs w:val="18"/>
              </w:rPr>
              <w:t>1.23</w:t>
            </w:r>
          </w:p>
        </w:tc>
        <w:tc>
          <w:tcPr>
            <w:tcW w:w="170" w:type="dxa"/>
            <w:tcBorders>
              <w:top w:val="nil"/>
              <w:left w:val="nil"/>
              <w:bottom w:val="nil"/>
              <w:right w:val="nil"/>
            </w:tcBorders>
            <w:vAlign w:val="bottom"/>
          </w:tcPr>
          <w:p w14:paraId="23C24F2B" w14:textId="6D3CB3C1"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7063E415" w14:textId="2B982126" w:rsidR="00864055" w:rsidRPr="00F4718C" w:rsidRDefault="00864055" w:rsidP="00864055">
            <w:pPr>
              <w:spacing w:before="40" w:after="20"/>
              <w:jc w:val="center"/>
              <w:rPr>
                <w:rFonts w:cs="Arial"/>
                <w:sz w:val="18"/>
                <w:szCs w:val="18"/>
              </w:rPr>
            </w:pPr>
            <w:r>
              <w:rPr>
                <w:rFonts w:cs="Arial"/>
                <w:sz w:val="18"/>
                <w:szCs w:val="18"/>
              </w:rPr>
              <w:t>0.96</w:t>
            </w:r>
          </w:p>
        </w:tc>
        <w:tc>
          <w:tcPr>
            <w:tcW w:w="908" w:type="dxa"/>
            <w:tcBorders>
              <w:top w:val="nil"/>
              <w:left w:val="nil"/>
              <w:bottom w:val="nil"/>
              <w:right w:val="nil"/>
            </w:tcBorders>
            <w:shd w:val="clear" w:color="auto" w:fill="auto"/>
            <w:vAlign w:val="bottom"/>
          </w:tcPr>
          <w:p w14:paraId="4331F410" w14:textId="063C71DF"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E6CDC28" w14:textId="57E91AED"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146DC45" w14:textId="24BAE8AA" w:rsidR="00864055" w:rsidRPr="00F4718C" w:rsidRDefault="00864055" w:rsidP="00864055">
            <w:pPr>
              <w:spacing w:before="40" w:after="20"/>
              <w:jc w:val="center"/>
              <w:rPr>
                <w:rFonts w:cs="Arial"/>
                <w:sz w:val="18"/>
                <w:szCs w:val="18"/>
              </w:rPr>
            </w:pPr>
            <w:r>
              <w:rPr>
                <w:rFonts w:cs="Arial"/>
                <w:sz w:val="18"/>
                <w:szCs w:val="18"/>
              </w:rPr>
              <w:t>61.0</w:t>
            </w:r>
          </w:p>
        </w:tc>
      </w:tr>
      <w:tr w:rsidR="00864055" w:rsidRPr="00F4718C" w14:paraId="46AF26C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D039154" w14:textId="77777777" w:rsidR="00864055" w:rsidRPr="0011338B" w:rsidRDefault="00864055" w:rsidP="00864055">
            <w:pPr>
              <w:spacing w:before="40" w:after="20"/>
              <w:rPr>
                <w:rFonts w:cs="Arial"/>
                <w:sz w:val="18"/>
                <w:szCs w:val="18"/>
              </w:rPr>
            </w:pPr>
            <w:r w:rsidRPr="0011338B">
              <w:rPr>
                <w:rFonts w:cs="Arial"/>
                <w:sz w:val="18"/>
                <w:szCs w:val="18"/>
              </w:rPr>
              <w:t>Southern Grampians S</w:t>
            </w:r>
          </w:p>
        </w:tc>
        <w:tc>
          <w:tcPr>
            <w:tcW w:w="1021" w:type="dxa"/>
            <w:tcBorders>
              <w:top w:val="nil"/>
              <w:left w:val="single" w:sz="18" w:space="0" w:color="C00000"/>
              <w:bottom w:val="nil"/>
              <w:right w:val="nil"/>
            </w:tcBorders>
            <w:shd w:val="clear" w:color="auto" w:fill="auto"/>
            <w:vAlign w:val="bottom"/>
          </w:tcPr>
          <w:p w14:paraId="4CEB0E12" w14:textId="317C912F"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7087981C" w14:textId="12DA803C"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1CE366A1" w14:textId="63762E33" w:rsidR="00864055" w:rsidRPr="00F4718C" w:rsidRDefault="00864055" w:rsidP="00864055">
            <w:pPr>
              <w:spacing w:before="40" w:after="20"/>
              <w:jc w:val="center"/>
              <w:rPr>
                <w:rFonts w:cs="Arial"/>
                <w:sz w:val="18"/>
                <w:szCs w:val="18"/>
              </w:rPr>
            </w:pPr>
            <w:r>
              <w:rPr>
                <w:rFonts w:cs="Arial"/>
                <w:sz w:val="18"/>
                <w:szCs w:val="18"/>
              </w:rPr>
              <w:t>1.02</w:t>
            </w:r>
          </w:p>
        </w:tc>
        <w:tc>
          <w:tcPr>
            <w:tcW w:w="170" w:type="dxa"/>
            <w:tcBorders>
              <w:top w:val="nil"/>
              <w:left w:val="nil"/>
              <w:bottom w:val="nil"/>
              <w:right w:val="nil"/>
            </w:tcBorders>
            <w:vAlign w:val="bottom"/>
          </w:tcPr>
          <w:p w14:paraId="5AE4FD16" w14:textId="4CC8D665"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1DCE2397" w14:textId="27F4F552" w:rsidR="00864055" w:rsidRPr="00F4718C" w:rsidRDefault="00864055" w:rsidP="00864055">
            <w:pPr>
              <w:spacing w:before="40" w:after="20"/>
              <w:jc w:val="center"/>
              <w:rPr>
                <w:rFonts w:cs="Arial"/>
                <w:sz w:val="18"/>
                <w:szCs w:val="18"/>
              </w:rPr>
            </w:pPr>
            <w:r>
              <w:rPr>
                <w:rFonts w:cs="Arial"/>
                <w:sz w:val="18"/>
                <w:szCs w:val="18"/>
              </w:rPr>
              <w:t>1.00</w:t>
            </w:r>
          </w:p>
        </w:tc>
        <w:tc>
          <w:tcPr>
            <w:tcW w:w="908" w:type="dxa"/>
            <w:tcBorders>
              <w:top w:val="nil"/>
              <w:left w:val="nil"/>
              <w:bottom w:val="nil"/>
              <w:right w:val="nil"/>
            </w:tcBorders>
            <w:shd w:val="clear" w:color="auto" w:fill="auto"/>
            <w:vAlign w:val="bottom"/>
          </w:tcPr>
          <w:p w14:paraId="08380F3B" w14:textId="7B7409A7"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69AD06D3" w14:textId="2DA334B8"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2DEBB5EE" w14:textId="692A43CB" w:rsidR="00864055" w:rsidRPr="00F4718C" w:rsidRDefault="00864055" w:rsidP="00864055">
            <w:pPr>
              <w:spacing w:before="40" w:after="20"/>
              <w:jc w:val="center"/>
              <w:rPr>
                <w:rFonts w:cs="Arial"/>
                <w:sz w:val="18"/>
                <w:szCs w:val="18"/>
              </w:rPr>
            </w:pPr>
            <w:r>
              <w:rPr>
                <w:rFonts w:cs="Arial"/>
                <w:sz w:val="18"/>
                <w:szCs w:val="18"/>
              </w:rPr>
              <w:t>25.1</w:t>
            </w:r>
          </w:p>
        </w:tc>
      </w:tr>
      <w:tr w:rsidR="00864055" w:rsidRPr="00F4718C" w14:paraId="17644CF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48708148" w14:textId="77777777" w:rsidR="00864055" w:rsidRPr="0011338B" w:rsidRDefault="00864055" w:rsidP="00864055">
            <w:pPr>
              <w:spacing w:before="40" w:after="20"/>
              <w:rPr>
                <w:rFonts w:cs="Arial"/>
                <w:sz w:val="18"/>
                <w:szCs w:val="18"/>
              </w:rPr>
            </w:pPr>
            <w:r w:rsidRPr="0011338B">
              <w:rPr>
                <w:rFonts w:cs="Arial"/>
                <w:sz w:val="18"/>
                <w:szCs w:val="18"/>
              </w:rPr>
              <w:t>Stonnington C</w:t>
            </w:r>
          </w:p>
        </w:tc>
        <w:tc>
          <w:tcPr>
            <w:tcW w:w="1021" w:type="dxa"/>
            <w:tcBorders>
              <w:top w:val="nil"/>
              <w:left w:val="single" w:sz="18" w:space="0" w:color="C00000"/>
              <w:bottom w:val="nil"/>
              <w:right w:val="nil"/>
            </w:tcBorders>
            <w:shd w:val="clear" w:color="auto" w:fill="auto"/>
            <w:vAlign w:val="bottom"/>
          </w:tcPr>
          <w:p w14:paraId="1F1C75D5" w14:textId="1577B17E" w:rsidR="00864055" w:rsidRPr="00F4718C" w:rsidRDefault="00864055" w:rsidP="00864055">
            <w:pPr>
              <w:spacing w:before="40" w:after="20"/>
              <w:jc w:val="center"/>
              <w:rPr>
                <w:rFonts w:cs="Arial"/>
                <w:sz w:val="18"/>
                <w:szCs w:val="18"/>
              </w:rPr>
            </w:pPr>
            <w:r>
              <w:rPr>
                <w:rFonts w:cs="Arial"/>
                <w:sz w:val="18"/>
                <w:szCs w:val="18"/>
              </w:rPr>
              <w:t>0.95</w:t>
            </w:r>
          </w:p>
        </w:tc>
        <w:tc>
          <w:tcPr>
            <w:tcW w:w="907" w:type="dxa"/>
            <w:tcBorders>
              <w:top w:val="nil"/>
              <w:left w:val="nil"/>
              <w:bottom w:val="nil"/>
              <w:right w:val="nil"/>
            </w:tcBorders>
            <w:shd w:val="clear" w:color="auto" w:fill="auto"/>
            <w:vAlign w:val="bottom"/>
          </w:tcPr>
          <w:p w14:paraId="21E13B95" w14:textId="2BE0F415"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58B77661" w14:textId="7000A424" w:rsidR="00864055" w:rsidRPr="00F4718C" w:rsidRDefault="00864055" w:rsidP="00864055">
            <w:pPr>
              <w:spacing w:before="40" w:after="20"/>
              <w:jc w:val="center"/>
              <w:rPr>
                <w:rFonts w:cs="Arial"/>
                <w:sz w:val="18"/>
                <w:szCs w:val="18"/>
              </w:rPr>
            </w:pPr>
            <w:r>
              <w:rPr>
                <w:rFonts w:cs="Arial"/>
                <w:sz w:val="18"/>
                <w:szCs w:val="18"/>
              </w:rPr>
              <w:t>0.00</w:t>
            </w:r>
          </w:p>
        </w:tc>
        <w:tc>
          <w:tcPr>
            <w:tcW w:w="170" w:type="dxa"/>
            <w:tcBorders>
              <w:top w:val="nil"/>
              <w:left w:val="nil"/>
              <w:bottom w:val="nil"/>
              <w:right w:val="nil"/>
            </w:tcBorders>
            <w:vAlign w:val="bottom"/>
          </w:tcPr>
          <w:p w14:paraId="11454A5F" w14:textId="4FD5AE17"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2A42DDE7" w14:textId="6E06372E"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6247B404" w14:textId="7F7FDEA3" w:rsidR="00864055" w:rsidRPr="00F4718C" w:rsidRDefault="00864055" w:rsidP="00864055">
            <w:pPr>
              <w:spacing w:before="40" w:after="20"/>
              <w:jc w:val="center"/>
              <w:rPr>
                <w:rFonts w:cs="Arial"/>
                <w:sz w:val="18"/>
                <w:szCs w:val="18"/>
              </w:rPr>
            </w:pPr>
            <w:r>
              <w:rPr>
                <w:rFonts w:cs="Arial"/>
                <w:sz w:val="18"/>
                <w:szCs w:val="18"/>
              </w:rPr>
              <w:t>0.00</w:t>
            </w:r>
          </w:p>
        </w:tc>
        <w:tc>
          <w:tcPr>
            <w:tcW w:w="1021" w:type="dxa"/>
            <w:tcBorders>
              <w:top w:val="nil"/>
              <w:left w:val="nil"/>
              <w:bottom w:val="nil"/>
              <w:right w:val="nil"/>
            </w:tcBorders>
            <w:shd w:val="clear" w:color="auto" w:fill="auto"/>
            <w:vAlign w:val="bottom"/>
          </w:tcPr>
          <w:p w14:paraId="73D1FA22" w14:textId="678D0807"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5975CDC8" w14:textId="2879D547" w:rsidR="00864055" w:rsidRPr="00F4718C" w:rsidRDefault="00864055" w:rsidP="00864055">
            <w:pPr>
              <w:spacing w:before="40" w:after="20"/>
              <w:jc w:val="center"/>
              <w:rPr>
                <w:rFonts w:cs="Arial"/>
                <w:sz w:val="18"/>
                <w:szCs w:val="18"/>
              </w:rPr>
            </w:pPr>
            <w:r>
              <w:rPr>
                <w:rFonts w:cs="Arial"/>
                <w:sz w:val="18"/>
                <w:szCs w:val="18"/>
              </w:rPr>
              <w:t>18.3</w:t>
            </w:r>
          </w:p>
        </w:tc>
      </w:tr>
      <w:tr w:rsidR="00864055" w:rsidRPr="00F4718C" w14:paraId="0E30D9D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DEA9638" w14:textId="77777777" w:rsidR="00864055" w:rsidRPr="0011338B" w:rsidRDefault="00864055" w:rsidP="00864055">
            <w:pPr>
              <w:spacing w:before="40" w:after="20"/>
              <w:rPr>
                <w:rFonts w:cs="Arial"/>
                <w:sz w:val="18"/>
                <w:szCs w:val="18"/>
              </w:rPr>
            </w:pPr>
            <w:r w:rsidRPr="0011338B">
              <w:rPr>
                <w:rFonts w:cs="Arial"/>
                <w:sz w:val="18"/>
                <w:szCs w:val="18"/>
              </w:rPr>
              <w:t>Strathbogie S</w:t>
            </w:r>
          </w:p>
        </w:tc>
        <w:tc>
          <w:tcPr>
            <w:tcW w:w="1021" w:type="dxa"/>
            <w:tcBorders>
              <w:top w:val="nil"/>
              <w:left w:val="single" w:sz="18" w:space="0" w:color="C00000"/>
              <w:bottom w:val="nil"/>
              <w:right w:val="nil"/>
            </w:tcBorders>
            <w:shd w:val="clear" w:color="auto" w:fill="auto"/>
            <w:vAlign w:val="bottom"/>
          </w:tcPr>
          <w:p w14:paraId="2B91DC67" w14:textId="64F7CB60"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15C13137" w14:textId="1141FFC3" w:rsidR="00864055" w:rsidRPr="00F4718C" w:rsidRDefault="00864055" w:rsidP="00864055">
            <w:pPr>
              <w:spacing w:before="40" w:after="20"/>
              <w:jc w:val="center"/>
              <w:rPr>
                <w:rFonts w:cs="Arial"/>
                <w:sz w:val="18"/>
                <w:szCs w:val="18"/>
              </w:rPr>
            </w:pPr>
            <w:r>
              <w:rPr>
                <w:rFonts w:cs="Arial"/>
                <w:sz w:val="18"/>
                <w:szCs w:val="18"/>
              </w:rPr>
              <w:t>0.96</w:t>
            </w:r>
          </w:p>
        </w:tc>
        <w:tc>
          <w:tcPr>
            <w:tcW w:w="908" w:type="dxa"/>
            <w:tcBorders>
              <w:top w:val="nil"/>
              <w:left w:val="nil"/>
              <w:bottom w:val="nil"/>
              <w:right w:val="nil"/>
            </w:tcBorders>
            <w:vAlign w:val="bottom"/>
          </w:tcPr>
          <w:p w14:paraId="2F89BDA2" w14:textId="2BFDA62C" w:rsidR="00864055" w:rsidRPr="00F4718C" w:rsidRDefault="00864055" w:rsidP="00864055">
            <w:pPr>
              <w:spacing w:before="40" w:after="20"/>
              <w:jc w:val="center"/>
              <w:rPr>
                <w:rFonts w:cs="Arial"/>
                <w:sz w:val="18"/>
                <w:szCs w:val="18"/>
              </w:rPr>
            </w:pPr>
            <w:r>
              <w:rPr>
                <w:rFonts w:cs="Arial"/>
                <w:sz w:val="18"/>
                <w:szCs w:val="18"/>
              </w:rPr>
              <w:t>0.80</w:t>
            </w:r>
          </w:p>
        </w:tc>
        <w:tc>
          <w:tcPr>
            <w:tcW w:w="170" w:type="dxa"/>
            <w:tcBorders>
              <w:top w:val="nil"/>
              <w:left w:val="nil"/>
              <w:bottom w:val="nil"/>
              <w:right w:val="nil"/>
            </w:tcBorders>
            <w:vAlign w:val="bottom"/>
          </w:tcPr>
          <w:p w14:paraId="523CC199" w14:textId="53849A8C"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7FDBEAF0" w14:textId="770C091F"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bottom w:val="nil"/>
              <w:right w:val="nil"/>
            </w:tcBorders>
            <w:shd w:val="clear" w:color="auto" w:fill="auto"/>
            <w:vAlign w:val="bottom"/>
          </w:tcPr>
          <w:p w14:paraId="32D0E9A8" w14:textId="23C6DE07" w:rsidR="00864055" w:rsidRPr="00F4718C" w:rsidRDefault="00864055" w:rsidP="00864055">
            <w:pPr>
              <w:spacing w:before="40" w:after="20"/>
              <w:jc w:val="center"/>
              <w:rPr>
                <w:rFonts w:cs="Arial"/>
                <w:sz w:val="18"/>
                <w:szCs w:val="18"/>
              </w:rPr>
            </w:pPr>
            <w:r>
              <w:rPr>
                <w:rFonts w:cs="Arial"/>
                <w:sz w:val="18"/>
                <w:szCs w:val="18"/>
              </w:rPr>
              <w:t>1.03</w:t>
            </w:r>
          </w:p>
        </w:tc>
        <w:tc>
          <w:tcPr>
            <w:tcW w:w="1021" w:type="dxa"/>
            <w:tcBorders>
              <w:top w:val="nil"/>
              <w:left w:val="nil"/>
              <w:bottom w:val="nil"/>
              <w:right w:val="nil"/>
            </w:tcBorders>
            <w:shd w:val="clear" w:color="auto" w:fill="auto"/>
            <w:vAlign w:val="bottom"/>
          </w:tcPr>
          <w:p w14:paraId="13A09E3D" w14:textId="1F407E73"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13E33339" w14:textId="083FB555" w:rsidR="00864055" w:rsidRPr="00F4718C" w:rsidRDefault="00864055" w:rsidP="00864055">
            <w:pPr>
              <w:spacing w:before="40" w:after="20"/>
              <w:jc w:val="center"/>
              <w:rPr>
                <w:rFonts w:cs="Arial"/>
                <w:sz w:val="18"/>
                <w:szCs w:val="18"/>
              </w:rPr>
            </w:pPr>
            <w:r>
              <w:rPr>
                <w:rFonts w:cs="Arial"/>
                <w:sz w:val="18"/>
                <w:szCs w:val="18"/>
              </w:rPr>
              <w:t>21.0</w:t>
            </w:r>
          </w:p>
        </w:tc>
      </w:tr>
      <w:tr w:rsidR="00864055" w:rsidRPr="00F4718C" w14:paraId="14C2B31E"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322CA0E" w14:textId="77777777" w:rsidR="00864055" w:rsidRPr="0011338B" w:rsidRDefault="00864055" w:rsidP="00864055">
            <w:pPr>
              <w:spacing w:before="40" w:after="20"/>
              <w:rPr>
                <w:rFonts w:cs="Arial"/>
                <w:sz w:val="18"/>
                <w:szCs w:val="18"/>
              </w:rPr>
            </w:pPr>
            <w:r w:rsidRPr="0011338B">
              <w:rPr>
                <w:rFonts w:cs="Arial"/>
                <w:sz w:val="18"/>
                <w:szCs w:val="18"/>
              </w:rPr>
              <w:t>Surf Coast S</w:t>
            </w:r>
          </w:p>
        </w:tc>
        <w:tc>
          <w:tcPr>
            <w:tcW w:w="1021" w:type="dxa"/>
            <w:tcBorders>
              <w:top w:val="nil"/>
              <w:left w:val="single" w:sz="18" w:space="0" w:color="C00000"/>
              <w:bottom w:val="nil"/>
              <w:right w:val="nil"/>
            </w:tcBorders>
            <w:shd w:val="clear" w:color="auto" w:fill="auto"/>
            <w:vAlign w:val="bottom"/>
          </w:tcPr>
          <w:p w14:paraId="68AE3B99" w14:textId="0F1C3029"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7F31457B" w14:textId="477043CD"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bottom w:val="nil"/>
              <w:right w:val="nil"/>
            </w:tcBorders>
            <w:vAlign w:val="bottom"/>
          </w:tcPr>
          <w:p w14:paraId="20437BEB" w14:textId="38E5DE13" w:rsidR="00864055" w:rsidRPr="00F4718C" w:rsidRDefault="00864055" w:rsidP="00864055">
            <w:pPr>
              <w:spacing w:before="40" w:after="20"/>
              <w:jc w:val="center"/>
              <w:rPr>
                <w:rFonts w:cs="Arial"/>
                <w:sz w:val="18"/>
                <w:szCs w:val="18"/>
              </w:rPr>
            </w:pPr>
            <w:r>
              <w:rPr>
                <w:rFonts w:cs="Arial"/>
                <w:sz w:val="18"/>
                <w:szCs w:val="18"/>
              </w:rPr>
              <w:t>1.12</w:t>
            </w:r>
          </w:p>
        </w:tc>
        <w:tc>
          <w:tcPr>
            <w:tcW w:w="170" w:type="dxa"/>
            <w:tcBorders>
              <w:top w:val="nil"/>
              <w:left w:val="nil"/>
              <w:bottom w:val="nil"/>
              <w:right w:val="nil"/>
            </w:tcBorders>
            <w:vAlign w:val="bottom"/>
          </w:tcPr>
          <w:p w14:paraId="57F5A024" w14:textId="2129BFCF"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50D60A5" w14:textId="4506C116"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6D414C11" w14:textId="2F2A4BC0"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7D1015DE" w14:textId="04A8C7AA"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6D23E2DA" w14:textId="5A00801A" w:rsidR="00864055" w:rsidRPr="00F4718C" w:rsidRDefault="00864055" w:rsidP="00864055">
            <w:pPr>
              <w:spacing w:before="40" w:after="20"/>
              <w:jc w:val="center"/>
              <w:rPr>
                <w:rFonts w:cs="Arial"/>
                <w:sz w:val="18"/>
                <w:szCs w:val="18"/>
              </w:rPr>
            </w:pPr>
            <w:r>
              <w:rPr>
                <w:rFonts w:cs="Arial"/>
                <w:sz w:val="18"/>
                <w:szCs w:val="18"/>
              </w:rPr>
              <w:t>43.2</w:t>
            </w:r>
          </w:p>
        </w:tc>
      </w:tr>
      <w:tr w:rsidR="00864055" w:rsidRPr="00F4718C" w14:paraId="27610AA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C5E4B5C" w14:textId="77777777" w:rsidR="00864055" w:rsidRPr="0011338B" w:rsidRDefault="00864055" w:rsidP="00864055">
            <w:pPr>
              <w:spacing w:before="40" w:after="20"/>
              <w:rPr>
                <w:rFonts w:cs="Arial"/>
                <w:sz w:val="18"/>
                <w:szCs w:val="18"/>
              </w:rPr>
            </w:pPr>
            <w:r w:rsidRPr="0011338B">
              <w:rPr>
                <w:rFonts w:cs="Arial"/>
                <w:sz w:val="18"/>
                <w:szCs w:val="18"/>
              </w:rPr>
              <w:t>Swan Hill RC</w:t>
            </w:r>
          </w:p>
        </w:tc>
        <w:tc>
          <w:tcPr>
            <w:tcW w:w="1021" w:type="dxa"/>
            <w:tcBorders>
              <w:top w:val="nil"/>
              <w:left w:val="single" w:sz="18" w:space="0" w:color="C00000"/>
              <w:bottom w:val="nil"/>
              <w:right w:val="nil"/>
            </w:tcBorders>
            <w:shd w:val="clear" w:color="auto" w:fill="auto"/>
            <w:vAlign w:val="bottom"/>
          </w:tcPr>
          <w:p w14:paraId="187DCA83" w14:textId="603F39E3"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2CCEBF02" w14:textId="749CAE80" w:rsidR="00864055" w:rsidRPr="00F4718C" w:rsidRDefault="00864055" w:rsidP="00864055">
            <w:pPr>
              <w:spacing w:before="40" w:after="20"/>
              <w:jc w:val="center"/>
              <w:rPr>
                <w:rFonts w:cs="Arial"/>
                <w:sz w:val="18"/>
                <w:szCs w:val="18"/>
              </w:rPr>
            </w:pPr>
            <w:r>
              <w:rPr>
                <w:rFonts w:cs="Arial"/>
                <w:sz w:val="18"/>
                <w:szCs w:val="18"/>
              </w:rPr>
              <w:t>0.95</w:t>
            </w:r>
          </w:p>
        </w:tc>
        <w:tc>
          <w:tcPr>
            <w:tcW w:w="908" w:type="dxa"/>
            <w:tcBorders>
              <w:top w:val="nil"/>
              <w:left w:val="nil"/>
              <w:bottom w:val="nil"/>
              <w:right w:val="nil"/>
            </w:tcBorders>
            <w:vAlign w:val="bottom"/>
          </w:tcPr>
          <w:p w14:paraId="12828B24" w14:textId="39DF5A10" w:rsidR="00864055" w:rsidRPr="00F4718C" w:rsidRDefault="00864055" w:rsidP="00864055">
            <w:pPr>
              <w:spacing w:before="40" w:after="20"/>
              <w:jc w:val="center"/>
              <w:rPr>
                <w:rFonts w:cs="Arial"/>
                <w:sz w:val="18"/>
                <w:szCs w:val="18"/>
              </w:rPr>
            </w:pPr>
            <w:r>
              <w:rPr>
                <w:rFonts w:cs="Arial"/>
                <w:sz w:val="18"/>
                <w:szCs w:val="18"/>
              </w:rPr>
              <w:t>0.75</w:t>
            </w:r>
          </w:p>
        </w:tc>
        <w:tc>
          <w:tcPr>
            <w:tcW w:w="170" w:type="dxa"/>
            <w:tcBorders>
              <w:top w:val="nil"/>
              <w:left w:val="nil"/>
              <w:bottom w:val="nil"/>
              <w:right w:val="nil"/>
            </w:tcBorders>
            <w:vAlign w:val="bottom"/>
          </w:tcPr>
          <w:p w14:paraId="3520AEA2" w14:textId="59B01E99"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41D84C6D" w14:textId="2ED3A59A"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bottom w:val="nil"/>
              <w:right w:val="nil"/>
            </w:tcBorders>
            <w:shd w:val="clear" w:color="auto" w:fill="auto"/>
            <w:vAlign w:val="bottom"/>
          </w:tcPr>
          <w:p w14:paraId="21F8C7B1" w14:textId="0884C038" w:rsidR="00864055" w:rsidRPr="00F4718C" w:rsidRDefault="00864055" w:rsidP="00864055">
            <w:pPr>
              <w:spacing w:before="40" w:after="20"/>
              <w:jc w:val="center"/>
              <w:rPr>
                <w:rFonts w:cs="Arial"/>
                <w:sz w:val="18"/>
                <w:szCs w:val="18"/>
              </w:rPr>
            </w:pPr>
            <w:r>
              <w:rPr>
                <w:rFonts w:cs="Arial"/>
                <w:sz w:val="18"/>
                <w:szCs w:val="18"/>
              </w:rPr>
              <w:t>1.06</w:t>
            </w:r>
          </w:p>
        </w:tc>
        <w:tc>
          <w:tcPr>
            <w:tcW w:w="1021" w:type="dxa"/>
            <w:tcBorders>
              <w:top w:val="nil"/>
              <w:left w:val="nil"/>
              <w:bottom w:val="nil"/>
              <w:right w:val="nil"/>
            </w:tcBorders>
            <w:shd w:val="clear" w:color="auto" w:fill="auto"/>
            <w:vAlign w:val="bottom"/>
          </w:tcPr>
          <w:p w14:paraId="60119FD3" w14:textId="67CECB74"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1F2D4948" w14:textId="03601A4E" w:rsidR="00864055" w:rsidRPr="00F4718C" w:rsidRDefault="00864055" w:rsidP="00864055">
            <w:pPr>
              <w:spacing w:before="40" w:after="20"/>
              <w:jc w:val="center"/>
              <w:rPr>
                <w:rFonts w:cs="Arial"/>
                <w:sz w:val="18"/>
                <w:szCs w:val="18"/>
              </w:rPr>
            </w:pPr>
            <w:r>
              <w:rPr>
                <w:rFonts w:cs="Arial"/>
                <w:sz w:val="18"/>
                <w:szCs w:val="18"/>
              </w:rPr>
              <w:t>25.0</w:t>
            </w:r>
          </w:p>
        </w:tc>
      </w:tr>
      <w:tr w:rsidR="00864055" w:rsidRPr="00F4718C" w14:paraId="599358F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0E264AF" w14:textId="77777777" w:rsidR="00864055" w:rsidRPr="0011338B" w:rsidRDefault="00864055" w:rsidP="00864055">
            <w:pPr>
              <w:spacing w:before="40" w:after="20"/>
              <w:rPr>
                <w:rFonts w:cs="Arial"/>
                <w:sz w:val="18"/>
                <w:szCs w:val="18"/>
              </w:rPr>
            </w:pPr>
            <w:r w:rsidRPr="0011338B">
              <w:rPr>
                <w:rFonts w:cs="Arial"/>
                <w:sz w:val="18"/>
                <w:szCs w:val="18"/>
              </w:rPr>
              <w:t>Towong S</w:t>
            </w:r>
          </w:p>
        </w:tc>
        <w:tc>
          <w:tcPr>
            <w:tcW w:w="1021" w:type="dxa"/>
            <w:tcBorders>
              <w:top w:val="nil"/>
              <w:left w:val="single" w:sz="18" w:space="0" w:color="C00000"/>
              <w:bottom w:val="nil"/>
              <w:right w:val="nil"/>
            </w:tcBorders>
            <w:shd w:val="clear" w:color="auto" w:fill="auto"/>
            <w:vAlign w:val="bottom"/>
          </w:tcPr>
          <w:p w14:paraId="183D7A5F" w14:textId="18DDCACD" w:rsidR="00864055" w:rsidRPr="00F4718C" w:rsidRDefault="00864055" w:rsidP="00864055">
            <w:pPr>
              <w:spacing w:before="40" w:after="20"/>
              <w:jc w:val="center"/>
              <w:rPr>
                <w:rFonts w:cs="Arial"/>
                <w:sz w:val="18"/>
                <w:szCs w:val="18"/>
              </w:rPr>
            </w:pPr>
            <w:r>
              <w:rPr>
                <w:rFonts w:cs="Arial"/>
                <w:sz w:val="18"/>
                <w:szCs w:val="18"/>
              </w:rPr>
              <w:t>1.03</w:t>
            </w:r>
          </w:p>
        </w:tc>
        <w:tc>
          <w:tcPr>
            <w:tcW w:w="907" w:type="dxa"/>
            <w:tcBorders>
              <w:top w:val="nil"/>
              <w:left w:val="nil"/>
              <w:bottom w:val="nil"/>
              <w:right w:val="nil"/>
            </w:tcBorders>
            <w:shd w:val="clear" w:color="auto" w:fill="auto"/>
            <w:vAlign w:val="bottom"/>
          </w:tcPr>
          <w:p w14:paraId="098C5E77" w14:textId="0FB9D140" w:rsidR="00864055" w:rsidRPr="00F4718C" w:rsidRDefault="00864055" w:rsidP="00864055">
            <w:pPr>
              <w:spacing w:before="40" w:after="20"/>
              <w:jc w:val="center"/>
              <w:rPr>
                <w:rFonts w:cs="Arial"/>
                <w:sz w:val="18"/>
                <w:szCs w:val="18"/>
              </w:rPr>
            </w:pPr>
            <w:r>
              <w:rPr>
                <w:rFonts w:cs="Arial"/>
                <w:sz w:val="18"/>
                <w:szCs w:val="18"/>
              </w:rPr>
              <w:t>1.08</w:t>
            </w:r>
          </w:p>
        </w:tc>
        <w:tc>
          <w:tcPr>
            <w:tcW w:w="908" w:type="dxa"/>
            <w:tcBorders>
              <w:top w:val="nil"/>
              <w:left w:val="nil"/>
              <w:bottom w:val="nil"/>
              <w:right w:val="nil"/>
            </w:tcBorders>
            <w:vAlign w:val="bottom"/>
          </w:tcPr>
          <w:p w14:paraId="6910A770" w14:textId="669D2F42" w:rsidR="00864055" w:rsidRPr="00F4718C" w:rsidRDefault="00864055" w:rsidP="00864055">
            <w:pPr>
              <w:spacing w:before="40" w:after="20"/>
              <w:jc w:val="center"/>
              <w:rPr>
                <w:rFonts w:cs="Arial"/>
                <w:sz w:val="18"/>
                <w:szCs w:val="18"/>
              </w:rPr>
            </w:pPr>
            <w:r>
              <w:rPr>
                <w:rFonts w:cs="Arial"/>
                <w:sz w:val="18"/>
                <w:szCs w:val="18"/>
              </w:rPr>
              <w:t>1.20</w:t>
            </w:r>
          </w:p>
        </w:tc>
        <w:tc>
          <w:tcPr>
            <w:tcW w:w="170" w:type="dxa"/>
            <w:tcBorders>
              <w:top w:val="nil"/>
              <w:left w:val="nil"/>
              <w:bottom w:val="nil"/>
              <w:right w:val="nil"/>
            </w:tcBorders>
            <w:vAlign w:val="bottom"/>
          </w:tcPr>
          <w:p w14:paraId="3EF453F9" w14:textId="5492A87A"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E463A98" w14:textId="021AE246" w:rsidR="00864055" w:rsidRPr="00F4718C" w:rsidRDefault="00864055" w:rsidP="00864055">
            <w:pPr>
              <w:spacing w:before="40" w:after="20"/>
              <w:jc w:val="center"/>
              <w:rPr>
                <w:rFonts w:cs="Arial"/>
                <w:sz w:val="18"/>
                <w:szCs w:val="18"/>
              </w:rPr>
            </w:pPr>
            <w:r>
              <w:rPr>
                <w:rFonts w:cs="Arial"/>
                <w:sz w:val="18"/>
                <w:szCs w:val="18"/>
              </w:rPr>
              <w:t>0.96</w:t>
            </w:r>
          </w:p>
        </w:tc>
        <w:tc>
          <w:tcPr>
            <w:tcW w:w="908" w:type="dxa"/>
            <w:tcBorders>
              <w:top w:val="nil"/>
              <w:left w:val="nil"/>
              <w:bottom w:val="nil"/>
              <w:right w:val="nil"/>
            </w:tcBorders>
            <w:shd w:val="clear" w:color="auto" w:fill="auto"/>
            <w:vAlign w:val="bottom"/>
          </w:tcPr>
          <w:p w14:paraId="2742A978" w14:textId="5C673B52"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436C28AD" w14:textId="7F5B92DA" w:rsidR="00864055" w:rsidRPr="00F4718C" w:rsidRDefault="00864055" w:rsidP="00864055">
            <w:pPr>
              <w:spacing w:before="40" w:after="20"/>
              <w:jc w:val="center"/>
              <w:rPr>
                <w:rFonts w:cs="Arial"/>
                <w:sz w:val="18"/>
                <w:szCs w:val="18"/>
              </w:rPr>
            </w:pPr>
            <w:r>
              <w:rPr>
                <w:rFonts w:cs="Arial"/>
                <w:sz w:val="18"/>
                <w:szCs w:val="18"/>
              </w:rPr>
              <w:t>0.99</w:t>
            </w:r>
          </w:p>
        </w:tc>
        <w:tc>
          <w:tcPr>
            <w:tcW w:w="1021" w:type="dxa"/>
            <w:tcBorders>
              <w:top w:val="nil"/>
              <w:left w:val="nil"/>
              <w:bottom w:val="nil"/>
              <w:right w:val="nil"/>
            </w:tcBorders>
            <w:shd w:val="clear" w:color="auto" w:fill="auto"/>
            <w:vAlign w:val="bottom"/>
          </w:tcPr>
          <w:p w14:paraId="276144A6" w14:textId="771DB2C6" w:rsidR="00864055" w:rsidRPr="00F4718C" w:rsidRDefault="00864055" w:rsidP="00864055">
            <w:pPr>
              <w:spacing w:before="40" w:after="20"/>
              <w:jc w:val="center"/>
              <w:rPr>
                <w:rFonts w:cs="Arial"/>
                <w:sz w:val="18"/>
                <w:szCs w:val="18"/>
              </w:rPr>
            </w:pPr>
            <w:r>
              <w:rPr>
                <w:rFonts w:cs="Arial"/>
                <w:sz w:val="18"/>
                <w:szCs w:val="18"/>
              </w:rPr>
              <w:t>32.1</w:t>
            </w:r>
          </w:p>
        </w:tc>
      </w:tr>
      <w:tr w:rsidR="00864055" w:rsidRPr="00F4718C" w14:paraId="61824E7F"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4C7D7B7" w14:textId="77777777" w:rsidR="00864055" w:rsidRPr="0011338B" w:rsidRDefault="00864055" w:rsidP="00864055">
            <w:pPr>
              <w:spacing w:before="40" w:after="20"/>
              <w:rPr>
                <w:rFonts w:cs="Arial"/>
                <w:sz w:val="18"/>
                <w:szCs w:val="18"/>
              </w:rPr>
            </w:pPr>
            <w:r w:rsidRPr="0011338B">
              <w:rPr>
                <w:rFonts w:cs="Arial"/>
                <w:sz w:val="18"/>
                <w:szCs w:val="18"/>
              </w:rPr>
              <w:t>Wangaratta RC</w:t>
            </w:r>
          </w:p>
        </w:tc>
        <w:tc>
          <w:tcPr>
            <w:tcW w:w="1021" w:type="dxa"/>
            <w:tcBorders>
              <w:top w:val="nil"/>
              <w:left w:val="single" w:sz="18" w:space="0" w:color="C00000"/>
              <w:bottom w:val="nil"/>
              <w:right w:val="nil"/>
            </w:tcBorders>
            <w:shd w:val="clear" w:color="auto" w:fill="auto"/>
            <w:vAlign w:val="bottom"/>
          </w:tcPr>
          <w:p w14:paraId="01AB49DF" w14:textId="49604041" w:rsidR="00864055" w:rsidRPr="00F4718C" w:rsidRDefault="00864055" w:rsidP="00864055">
            <w:pPr>
              <w:spacing w:before="40" w:after="20"/>
              <w:jc w:val="center"/>
              <w:rPr>
                <w:rFonts w:cs="Arial"/>
                <w:sz w:val="18"/>
                <w:szCs w:val="18"/>
              </w:rPr>
            </w:pPr>
            <w:r>
              <w:rPr>
                <w:rFonts w:cs="Arial"/>
                <w:sz w:val="18"/>
                <w:szCs w:val="18"/>
              </w:rPr>
              <w:t>1.00</w:t>
            </w:r>
          </w:p>
        </w:tc>
        <w:tc>
          <w:tcPr>
            <w:tcW w:w="907" w:type="dxa"/>
            <w:tcBorders>
              <w:top w:val="nil"/>
              <w:left w:val="nil"/>
              <w:bottom w:val="nil"/>
              <w:right w:val="nil"/>
            </w:tcBorders>
            <w:shd w:val="clear" w:color="auto" w:fill="auto"/>
            <w:vAlign w:val="bottom"/>
          </w:tcPr>
          <w:p w14:paraId="233DA0F1" w14:textId="0C8DCDDD"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vAlign w:val="bottom"/>
          </w:tcPr>
          <w:p w14:paraId="0E54087C" w14:textId="371F5F5E" w:rsidR="00864055" w:rsidRPr="00F4718C" w:rsidRDefault="00864055" w:rsidP="00864055">
            <w:pPr>
              <w:spacing w:before="40" w:after="20"/>
              <w:jc w:val="center"/>
              <w:rPr>
                <w:rFonts w:cs="Arial"/>
                <w:sz w:val="18"/>
                <w:szCs w:val="18"/>
              </w:rPr>
            </w:pPr>
            <w:r>
              <w:rPr>
                <w:rFonts w:cs="Arial"/>
                <w:sz w:val="18"/>
                <w:szCs w:val="18"/>
              </w:rPr>
              <w:t>0.83</w:t>
            </w:r>
          </w:p>
        </w:tc>
        <w:tc>
          <w:tcPr>
            <w:tcW w:w="170" w:type="dxa"/>
            <w:tcBorders>
              <w:top w:val="nil"/>
              <w:left w:val="nil"/>
              <w:bottom w:val="nil"/>
              <w:right w:val="nil"/>
            </w:tcBorders>
            <w:vAlign w:val="bottom"/>
          </w:tcPr>
          <w:p w14:paraId="48D639BD" w14:textId="19562272"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5D71E671" w14:textId="43B8F6E9" w:rsidR="00864055" w:rsidRPr="00F4718C" w:rsidRDefault="00864055" w:rsidP="00864055">
            <w:pPr>
              <w:spacing w:before="40" w:after="20"/>
              <w:jc w:val="center"/>
              <w:rPr>
                <w:rFonts w:cs="Arial"/>
                <w:sz w:val="18"/>
                <w:szCs w:val="18"/>
              </w:rPr>
            </w:pPr>
            <w:r>
              <w:rPr>
                <w:rFonts w:cs="Arial"/>
                <w:sz w:val="18"/>
                <w:szCs w:val="18"/>
              </w:rPr>
              <w:t>1.05</w:t>
            </w:r>
          </w:p>
        </w:tc>
        <w:tc>
          <w:tcPr>
            <w:tcW w:w="908" w:type="dxa"/>
            <w:tcBorders>
              <w:top w:val="nil"/>
              <w:left w:val="nil"/>
              <w:bottom w:val="nil"/>
              <w:right w:val="nil"/>
            </w:tcBorders>
            <w:shd w:val="clear" w:color="auto" w:fill="auto"/>
            <w:vAlign w:val="bottom"/>
          </w:tcPr>
          <w:p w14:paraId="75A274A2" w14:textId="29E5312C"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74616728" w14:textId="589C275F"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57BF508E" w14:textId="799F3ECD" w:rsidR="00864055" w:rsidRPr="00F4718C" w:rsidRDefault="00864055" w:rsidP="00864055">
            <w:pPr>
              <w:spacing w:before="40" w:after="20"/>
              <w:jc w:val="center"/>
              <w:rPr>
                <w:rFonts w:cs="Arial"/>
                <w:sz w:val="18"/>
                <w:szCs w:val="18"/>
              </w:rPr>
            </w:pPr>
            <w:r>
              <w:rPr>
                <w:rFonts w:cs="Arial"/>
                <w:sz w:val="18"/>
                <w:szCs w:val="18"/>
              </w:rPr>
              <w:t>34.0</w:t>
            </w:r>
          </w:p>
        </w:tc>
      </w:tr>
      <w:tr w:rsidR="00864055" w:rsidRPr="00F4718C" w14:paraId="1D81CDCD" w14:textId="77777777" w:rsidTr="00401057">
        <w:trPr>
          <w:trHeight w:val="240"/>
        </w:trPr>
        <w:tc>
          <w:tcPr>
            <w:tcW w:w="2268" w:type="dxa"/>
            <w:tcBorders>
              <w:top w:val="nil"/>
              <w:left w:val="nil"/>
              <w:bottom w:val="nil"/>
              <w:right w:val="single" w:sz="18" w:space="0" w:color="C00000"/>
            </w:tcBorders>
            <w:shd w:val="clear" w:color="auto" w:fill="auto"/>
            <w:vAlign w:val="center"/>
          </w:tcPr>
          <w:p w14:paraId="5F0A4217" w14:textId="77777777" w:rsidR="00864055" w:rsidRPr="0011338B" w:rsidRDefault="00864055" w:rsidP="00864055">
            <w:pPr>
              <w:spacing w:before="40" w:after="20"/>
              <w:rPr>
                <w:rFonts w:cs="Arial"/>
                <w:sz w:val="18"/>
                <w:szCs w:val="18"/>
              </w:rPr>
            </w:pPr>
            <w:r w:rsidRPr="0011338B">
              <w:rPr>
                <w:rFonts w:cs="Arial"/>
                <w:sz w:val="18"/>
                <w:szCs w:val="18"/>
              </w:rPr>
              <w:t>Warrnambool C</w:t>
            </w:r>
          </w:p>
        </w:tc>
        <w:tc>
          <w:tcPr>
            <w:tcW w:w="1021" w:type="dxa"/>
            <w:tcBorders>
              <w:top w:val="nil"/>
              <w:left w:val="single" w:sz="18" w:space="0" w:color="C00000"/>
              <w:bottom w:val="nil"/>
              <w:right w:val="nil"/>
            </w:tcBorders>
            <w:shd w:val="clear" w:color="auto" w:fill="auto"/>
            <w:vAlign w:val="bottom"/>
          </w:tcPr>
          <w:p w14:paraId="27965209" w14:textId="6D392FC3"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shd w:val="clear" w:color="auto" w:fill="auto"/>
            <w:vAlign w:val="bottom"/>
          </w:tcPr>
          <w:p w14:paraId="4CD5E967" w14:textId="45EA3E41"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bottom w:val="nil"/>
              <w:right w:val="nil"/>
            </w:tcBorders>
            <w:vAlign w:val="bottom"/>
          </w:tcPr>
          <w:p w14:paraId="4567EEDB" w14:textId="46632B8A" w:rsidR="00864055" w:rsidRPr="00F4718C" w:rsidRDefault="00864055" w:rsidP="00864055">
            <w:pPr>
              <w:spacing w:before="40" w:after="20"/>
              <w:jc w:val="center"/>
              <w:rPr>
                <w:rFonts w:cs="Arial"/>
                <w:sz w:val="18"/>
                <w:szCs w:val="18"/>
              </w:rPr>
            </w:pPr>
            <w:r>
              <w:rPr>
                <w:rFonts w:cs="Arial"/>
                <w:sz w:val="18"/>
                <w:szCs w:val="18"/>
              </w:rPr>
              <w:t>1.12</w:t>
            </w:r>
          </w:p>
        </w:tc>
        <w:tc>
          <w:tcPr>
            <w:tcW w:w="170" w:type="dxa"/>
            <w:tcBorders>
              <w:top w:val="nil"/>
              <w:left w:val="nil"/>
              <w:bottom w:val="nil"/>
              <w:right w:val="nil"/>
            </w:tcBorders>
            <w:vAlign w:val="bottom"/>
          </w:tcPr>
          <w:p w14:paraId="3F432A9D" w14:textId="187425E4"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0EC6A7D3" w14:textId="7FA71465"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shd w:val="clear" w:color="auto" w:fill="auto"/>
            <w:vAlign w:val="bottom"/>
          </w:tcPr>
          <w:p w14:paraId="7620F482" w14:textId="47C654FC" w:rsidR="00864055" w:rsidRPr="00F4718C" w:rsidRDefault="00864055" w:rsidP="00864055">
            <w:pPr>
              <w:spacing w:before="40" w:after="20"/>
              <w:jc w:val="center"/>
              <w:rPr>
                <w:rFonts w:cs="Arial"/>
                <w:sz w:val="18"/>
                <w:szCs w:val="18"/>
              </w:rPr>
            </w:pPr>
            <w:r>
              <w:rPr>
                <w:rFonts w:cs="Arial"/>
                <w:sz w:val="18"/>
                <w:szCs w:val="18"/>
              </w:rPr>
              <w:t>1.00</w:t>
            </w:r>
          </w:p>
        </w:tc>
        <w:tc>
          <w:tcPr>
            <w:tcW w:w="1021" w:type="dxa"/>
            <w:tcBorders>
              <w:top w:val="nil"/>
              <w:left w:val="nil"/>
              <w:bottom w:val="nil"/>
              <w:right w:val="nil"/>
            </w:tcBorders>
            <w:shd w:val="clear" w:color="auto" w:fill="auto"/>
            <w:vAlign w:val="bottom"/>
          </w:tcPr>
          <w:p w14:paraId="69511B88" w14:textId="1EB72FC6"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679A176E" w14:textId="74B08BCE" w:rsidR="00864055" w:rsidRPr="00F4718C" w:rsidRDefault="00864055" w:rsidP="00864055">
            <w:pPr>
              <w:spacing w:before="40" w:after="20"/>
              <w:jc w:val="center"/>
              <w:rPr>
                <w:rFonts w:cs="Arial"/>
                <w:sz w:val="18"/>
                <w:szCs w:val="18"/>
              </w:rPr>
            </w:pPr>
            <w:r>
              <w:rPr>
                <w:rFonts w:cs="Arial"/>
                <w:sz w:val="18"/>
                <w:szCs w:val="18"/>
              </w:rPr>
              <w:t>25.7</w:t>
            </w:r>
          </w:p>
        </w:tc>
      </w:tr>
      <w:tr w:rsidR="00864055" w:rsidRPr="00F4718C" w14:paraId="5904B30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7C0E819" w14:textId="77777777" w:rsidR="00864055" w:rsidRPr="0011338B" w:rsidRDefault="00864055" w:rsidP="00864055">
            <w:pPr>
              <w:spacing w:before="40" w:after="20"/>
              <w:rPr>
                <w:rFonts w:cs="Arial"/>
                <w:sz w:val="18"/>
                <w:szCs w:val="18"/>
              </w:rPr>
            </w:pPr>
            <w:r w:rsidRPr="0011338B">
              <w:rPr>
                <w:rFonts w:cs="Arial"/>
                <w:sz w:val="18"/>
                <w:szCs w:val="18"/>
              </w:rPr>
              <w:t>Wellington S</w:t>
            </w:r>
          </w:p>
        </w:tc>
        <w:tc>
          <w:tcPr>
            <w:tcW w:w="1021" w:type="dxa"/>
            <w:tcBorders>
              <w:top w:val="nil"/>
              <w:left w:val="single" w:sz="18" w:space="0" w:color="C00000"/>
              <w:bottom w:val="nil"/>
              <w:right w:val="nil"/>
            </w:tcBorders>
            <w:shd w:val="clear" w:color="auto" w:fill="auto"/>
            <w:vAlign w:val="bottom"/>
          </w:tcPr>
          <w:p w14:paraId="5E94CA84" w14:textId="33F0459D"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0D2A1614" w14:textId="23AB618B"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229DB4DD" w14:textId="00C9CC3E" w:rsidR="00864055" w:rsidRPr="00F4718C" w:rsidRDefault="00864055" w:rsidP="00864055">
            <w:pPr>
              <w:spacing w:before="40" w:after="20"/>
              <w:jc w:val="center"/>
              <w:rPr>
                <w:rFonts w:cs="Arial"/>
                <w:sz w:val="18"/>
                <w:szCs w:val="18"/>
              </w:rPr>
            </w:pPr>
            <w:r>
              <w:rPr>
                <w:rFonts w:cs="Arial"/>
                <w:sz w:val="18"/>
                <w:szCs w:val="18"/>
              </w:rPr>
              <w:t>1.00</w:t>
            </w:r>
          </w:p>
        </w:tc>
        <w:tc>
          <w:tcPr>
            <w:tcW w:w="170" w:type="dxa"/>
            <w:tcBorders>
              <w:top w:val="nil"/>
              <w:left w:val="nil"/>
              <w:bottom w:val="nil"/>
              <w:right w:val="nil"/>
            </w:tcBorders>
            <w:vAlign w:val="bottom"/>
          </w:tcPr>
          <w:p w14:paraId="17305396" w14:textId="3ADE5154"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403580B" w14:textId="062128C7"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7F555A76" w14:textId="41260B99"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087C511D" w14:textId="6B97B3FD" w:rsidR="00864055" w:rsidRPr="00F4718C" w:rsidRDefault="00864055" w:rsidP="00864055">
            <w:pPr>
              <w:spacing w:before="40" w:after="20"/>
              <w:jc w:val="center"/>
              <w:rPr>
                <w:rFonts w:cs="Arial"/>
                <w:sz w:val="18"/>
                <w:szCs w:val="18"/>
              </w:rPr>
            </w:pPr>
            <w:r>
              <w:rPr>
                <w:rFonts w:cs="Arial"/>
                <w:sz w:val="18"/>
                <w:szCs w:val="18"/>
              </w:rPr>
              <w:t>1.01</w:t>
            </w:r>
          </w:p>
        </w:tc>
        <w:tc>
          <w:tcPr>
            <w:tcW w:w="1021" w:type="dxa"/>
            <w:tcBorders>
              <w:top w:val="nil"/>
              <w:left w:val="nil"/>
              <w:bottom w:val="nil"/>
              <w:right w:val="nil"/>
            </w:tcBorders>
            <w:shd w:val="clear" w:color="auto" w:fill="auto"/>
            <w:vAlign w:val="bottom"/>
          </w:tcPr>
          <w:p w14:paraId="24407CE9" w14:textId="35E0CEB9" w:rsidR="00864055" w:rsidRPr="00F4718C" w:rsidRDefault="00864055" w:rsidP="00864055">
            <w:pPr>
              <w:spacing w:before="40" w:after="20"/>
              <w:jc w:val="center"/>
              <w:rPr>
                <w:rFonts w:cs="Arial"/>
                <w:sz w:val="18"/>
                <w:szCs w:val="18"/>
              </w:rPr>
            </w:pPr>
            <w:r>
              <w:rPr>
                <w:rFonts w:cs="Arial"/>
                <w:sz w:val="18"/>
                <w:szCs w:val="18"/>
              </w:rPr>
              <w:t>48.3</w:t>
            </w:r>
          </w:p>
        </w:tc>
      </w:tr>
      <w:tr w:rsidR="00864055" w:rsidRPr="00F4718C" w14:paraId="7B6D9894"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455498C" w14:textId="77777777" w:rsidR="00864055" w:rsidRPr="0011338B" w:rsidRDefault="00864055" w:rsidP="00864055">
            <w:pPr>
              <w:spacing w:before="40" w:after="20"/>
              <w:rPr>
                <w:rFonts w:cs="Arial"/>
                <w:sz w:val="18"/>
                <w:szCs w:val="18"/>
              </w:rPr>
            </w:pPr>
            <w:r w:rsidRPr="0011338B">
              <w:rPr>
                <w:rFonts w:cs="Arial"/>
                <w:sz w:val="18"/>
                <w:szCs w:val="18"/>
              </w:rPr>
              <w:t>West Wimmera S</w:t>
            </w:r>
          </w:p>
        </w:tc>
        <w:tc>
          <w:tcPr>
            <w:tcW w:w="1021" w:type="dxa"/>
            <w:tcBorders>
              <w:top w:val="nil"/>
              <w:left w:val="single" w:sz="18" w:space="0" w:color="C00000"/>
              <w:bottom w:val="nil"/>
              <w:right w:val="nil"/>
            </w:tcBorders>
            <w:shd w:val="clear" w:color="auto" w:fill="auto"/>
            <w:vAlign w:val="bottom"/>
          </w:tcPr>
          <w:p w14:paraId="76F33B33" w14:textId="0C675292" w:rsidR="00864055" w:rsidRPr="00F4718C" w:rsidRDefault="00864055" w:rsidP="00864055">
            <w:pPr>
              <w:spacing w:before="40" w:after="20"/>
              <w:jc w:val="center"/>
              <w:rPr>
                <w:rFonts w:cs="Arial"/>
                <w:sz w:val="18"/>
                <w:szCs w:val="18"/>
              </w:rPr>
            </w:pPr>
            <w:r>
              <w:rPr>
                <w:rFonts w:cs="Arial"/>
                <w:sz w:val="18"/>
                <w:szCs w:val="18"/>
              </w:rPr>
              <w:t>1.09</w:t>
            </w:r>
          </w:p>
        </w:tc>
        <w:tc>
          <w:tcPr>
            <w:tcW w:w="907" w:type="dxa"/>
            <w:tcBorders>
              <w:top w:val="nil"/>
              <w:left w:val="nil"/>
              <w:bottom w:val="nil"/>
              <w:right w:val="nil"/>
            </w:tcBorders>
            <w:shd w:val="clear" w:color="auto" w:fill="auto"/>
            <w:vAlign w:val="bottom"/>
          </w:tcPr>
          <w:p w14:paraId="6C330E55" w14:textId="72D769D4"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vAlign w:val="bottom"/>
          </w:tcPr>
          <w:p w14:paraId="7DB9C7FD" w14:textId="4D03CC19" w:rsidR="00864055" w:rsidRPr="00F4718C" w:rsidRDefault="00864055" w:rsidP="00864055">
            <w:pPr>
              <w:spacing w:before="40" w:after="20"/>
              <w:jc w:val="center"/>
              <w:rPr>
                <w:rFonts w:cs="Arial"/>
                <w:sz w:val="18"/>
                <w:szCs w:val="18"/>
              </w:rPr>
            </w:pPr>
            <w:r>
              <w:rPr>
                <w:rFonts w:cs="Arial"/>
                <w:sz w:val="18"/>
                <w:szCs w:val="18"/>
              </w:rPr>
              <w:t>0.83</w:t>
            </w:r>
          </w:p>
        </w:tc>
        <w:tc>
          <w:tcPr>
            <w:tcW w:w="170" w:type="dxa"/>
            <w:tcBorders>
              <w:top w:val="nil"/>
              <w:left w:val="nil"/>
              <w:bottom w:val="nil"/>
              <w:right w:val="nil"/>
            </w:tcBorders>
            <w:vAlign w:val="bottom"/>
          </w:tcPr>
          <w:p w14:paraId="5B3A3184" w14:textId="7DE2D183"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28A717D" w14:textId="5F0B62AA" w:rsidR="00864055" w:rsidRPr="00F4718C" w:rsidRDefault="00864055" w:rsidP="00864055">
            <w:pPr>
              <w:spacing w:before="40" w:after="20"/>
              <w:jc w:val="center"/>
              <w:rPr>
                <w:rFonts w:cs="Arial"/>
                <w:sz w:val="18"/>
                <w:szCs w:val="18"/>
              </w:rPr>
            </w:pPr>
            <w:r>
              <w:rPr>
                <w:rFonts w:cs="Arial"/>
                <w:sz w:val="18"/>
                <w:szCs w:val="18"/>
              </w:rPr>
              <w:t>1.03</w:t>
            </w:r>
          </w:p>
        </w:tc>
        <w:tc>
          <w:tcPr>
            <w:tcW w:w="908" w:type="dxa"/>
            <w:tcBorders>
              <w:top w:val="nil"/>
              <w:left w:val="nil"/>
              <w:bottom w:val="nil"/>
              <w:right w:val="nil"/>
            </w:tcBorders>
            <w:shd w:val="clear" w:color="auto" w:fill="auto"/>
            <w:vAlign w:val="bottom"/>
          </w:tcPr>
          <w:p w14:paraId="7430AEC2" w14:textId="52D50712"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0AAD4D54" w14:textId="517D2C48" w:rsidR="00864055" w:rsidRPr="00F4718C" w:rsidRDefault="00864055" w:rsidP="00864055">
            <w:pPr>
              <w:spacing w:before="40" w:after="20"/>
              <w:jc w:val="center"/>
              <w:rPr>
                <w:rFonts w:cs="Arial"/>
                <w:sz w:val="18"/>
                <w:szCs w:val="18"/>
              </w:rPr>
            </w:pPr>
            <w:r>
              <w:rPr>
                <w:rFonts w:cs="Arial"/>
                <w:sz w:val="18"/>
                <w:szCs w:val="18"/>
              </w:rPr>
              <w:t>0.98</w:t>
            </w:r>
          </w:p>
        </w:tc>
        <w:tc>
          <w:tcPr>
            <w:tcW w:w="1021" w:type="dxa"/>
            <w:tcBorders>
              <w:top w:val="nil"/>
              <w:left w:val="nil"/>
              <w:bottom w:val="nil"/>
              <w:right w:val="nil"/>
            </w:tcBorders>
            <w:shd w:val="clear" w:color="auto" w:fill="auto"/>
            <w:vAlign w:val="bottom"/>
          </w:tcPr>
          <w:p w14:paraId="357C44F1" w14:textId="4A18B1D4" w:rsidR="00864055" w:rsidRPr="00F4718C" w:rsidRDefault="00864055" w:rsidP="00864055">
            <w:pPr>
              <w:spacing w:before="40" w:after="20"/>
              <w:jc w:val="center"/>
              <w:rPr>
                <w:rFonts w:cs="Arial"/>
                <w:sz w:val="18"/>
                <w:szCs w:val="18"/>
              </w:rPr>
            </w:pPr>
            <w:r>
              <w:rPr>
                <w:rFonts w:cs="Arial"/>
                <w:sz w:val="18"/>
                <w:szCs w:val="18"/>
              </w:rPr>
              <w:t>31.9</w:t>
            </w:r>
          </w:p>
        </w:tc>
      </w:tr>
      <w:tr w:rsidR="00864055" w:rsidRPr="00F4718C" w14:paraId="021E532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36836D76" w14:textId="77777777" w:rsidR="00864055" w:rsidRPr="0011338B" w:rsidRDefault="00864055" w:rsidP="00864055">
            <w:pPr>
              <w:spacing w:before="40" w:after="20"/>
              <w:rPr>
                <w:rFonts w:cs="Arial"/>
                <w:sz w:val="18"/>
                <w:szCs w:val="18"/>
              </w:rPr>
            </w:pPr>
            <w:r w:rsidRPr="0011338B">
              <w:rPr>
                <w:rFonts w:cs="Arial"/>
                <w:sz w:val="18"/>
                <w:szCs w:val="18"/>
              </w:rPr>
              <w:t>Whitehorse C</w:t>
            </w:r>
          </w:p>
        </w:tc>
        <w:tc>
          <w:tcPr>
            <w:tcW w:w="1021" w:type="dxa"/>
            <w:tcBorders>
              <w:top w:val="nil"/>
              <w:left w:val="single" w:sz="18" w:space="0" w:color="C00000"/>
              <w:bottom w:val="nil"/>
              <w:right w:val="nil"/>
            </w:tcBorders>
            <w:shd w:val="clear" w:color="auto" w:fill="auto"/>
            <w:vAlign w:val="bottom"/>
          </w:tcPr>
          <w:p w14:paraId="6B0B1FE8" w14:textId="306AEC88"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24D3F188" w14:textId="1100E112"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71E5B7C2" w14:textId="69C723D6"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14C78703" w14:textId="018C922B"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4593498B" w14:textId="590B8BCF"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3E792FF7" w14:textId="2AFF7CE9"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4A31E1BC" w14:textId="2667C206"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76ADBC50" w14:textId="758B2FAD" w:rsidR="00864055" w:rsidRPr="00F4718C" w:rsidRDefault="00864055" w:rsidP="00864055">
            <w:pPr>
              <w:spacing w:before="40" w:after="20"/>
              <w:jc w:val="center"/>
              <w:rPr>
                <w:rFonts w:cs="Arial"/>
                <w:sz w:val="18"/>
                <w:szCs w:val="18"/>
              </w:rPr>
            </w:pPr>
            <w:r>
              <w:rPr>
                <w:rFonts w:cs="Arial"/>
                <w:sz w:val="18"/>
                <w:szCs w:val="18"/>
              </w:rPr>
              <w:t>11.3</w:t>
            </w:r>
          </w:p>
        </w:tc>
      </w:tr>
      <w:tr w:rsidR="00864055" w:rsidRPr="00F4718C" w14:paraId="751CF467" w14:textId="77777777" w:rsidTr="00401057">
        <w:trPr>
          <w:trHeight w:val="240"/>
        </w:trPr>
        <w:tc>
          <w:tcPr>
            <w:tcW w:w="2268" w:type="dxa"/>
            <w:tcBorders>
              <w:top w:val="nil"/>
              <w:left w:val="nil"/>
              <w:bottom w:val="nil"/>
              <w:right w:val="single" w:sz="18" w:space="0" w:color="C00000"/>
            </w:tcBorders>
            <w:shd w:val="clear" w:color="auto" w:fill="auto"/>
            <w:vAlign w:val="center"/>
          </w:tcPr>
          <w:p w14:paraId="6068F661" w14:textId="77777777" w:rsidR="00864055" w:rsidRPr="0011338B" w:rsidRDefault="00864055" w:rsidP="00864055">
            <w:pPr>
              <w:spacing w:before="40" w:after="20"/>
              <w:rPr>
                <w:rFonts w:cs="Arial"/>
                <w:sz w:val="18"/>
                <w:szCs w:val="18"/>
              </w:rPr>
            </w:pPr>
            <w:r w:rsidRPr="0011338B">
              <w:rPr>
                <w:rFonts w:cs="Arial"/>
                <w:sz w:val="18"/>
                <w:szCs w:val="18"/>
              </w:rPr>
              <w:t>Whittlesea C</w:t>
            </w:r>
          </w:p>
        </w:tc>
        <w:tc>
          <w:tcPr>
            <w:tcW w:w="1021" w:type="dxa"/>
            <w:tcBorders>
              <w:top w:val="nil"/>
              <w:left w:val="single" w:sz="18" w:space="0" w:color="C00000"/>
              <w:bottom w:val="nil"/>
              <w:right w:val="nil"/>
            </w:tcBorders>
            <w:shd w:val="clear" w:color="auto" w:fill="auto"/>
            <w:vAlign w:val="bottom"/>
          </w:tcPr>
          <w:p w14:paraId="35C0C0B5" w14:textId="77B0F555" w:rsidR="00864055" w:rsidRPr="00F4718C" w:rsidRDefault="00864055" w:rsidP="00864055">
            <w:pPr>
              <w:spacing w:before="40" w:after="20"/>
              <w:jc w:val="center"/>
              <w:rPr>
                <w:rFonts w:cs="Arial"/>
                <w:sz w:val="18"/>
                <w:szCs w:val="18"/>
              </w:rPr>
            </w:pPr>
            <w:r>
              <w:rPr>
                <w:rFonts w:cs="Arial"/>
                <w:sz w:val="18"/>
                <w:szCs w:val="18"/>
              </w:rPr>
              <w:t>0.98</w:t>
            </w:r>
          </w:p>
        </w:tc>
        <w:tc>
          <w:tcPr>
            <w:tcW w:w="907" w:type="dxa"/>
            <w:tcBorders>
              <w:top w:val="nil"/>
              <w:left w:val="nil"/>
              <w:bottom w:val="nil"/>
              <w:right w:val="nil"/>
            </w:tcBorders>
            <w:shd w:val="clear" w:color="auto" w:fill="auto"/>
            <w:vAlign w:val="bottom"/>
          </w:tcPr>
          <w:p w14:paraId="3EADA596" w14:textId="5AC0B6E3"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26B6506C" w14:textId="2E3509CB" w:rsidR="00864055" w:rsidRPr="00F4718C" w:rsidRDefault="00864055" w:rsidP="00864055">
            <w:pPr>
              <w:spacing w:before="40" w:after="20"/>
              <w:jc w:val="center"/>
              <w:rPr>
                <w:rFonts w:cs="Arial"/>
                <w:sz w:val="18"/>
                <w:szCs w:val="18"/>
              </w:rPr>
            </w:pPr>
            <w:r>
              <w:rPr>
                <w:rFonts w:cs="Arial"/>
                <w:sz w:val="18"/>
                <w:szCs w:val="18"/>
              </w:rPr>
              <w:t>0.90</w:t>
            </w:r>
          </w:p>
        </w:tc>
        <w:tc>
          <w:tcPr>
            <w:tcW w:w="170" w:type="dxa"/>
            <w:tcBorders>
              <w:top w:val="nil"/>
              <w:left w:val="nil"/>
              <w:bottom w:val="nil"/>
              <w:right w:val="nil"/>
            </w:tcBorders>
            <w:vAlign w:val="bottom"/>
          </w:tcPr>
          <w:p w14:paraId="3B380C69" w14:textId="08D02D9A"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7040F56D" w14:textId="0968B070"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bottom w:val="nil"/>
              <w:right w:val="nil"/>
            </w:tcBorders>
            <w:shd w:val="clear" w:color="auto" w:fill="auto"/>
            <w:vAlign w:val="bottom"/>
          </w:tcPr>
          <w:p w14:paraId="07145C46" w14:textId="10457DA0"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33249EB4" w14:textId="54F11ACC"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1EE93EDA" w14:textId="409DDC60" w:rsidR="00864055" w:rsidRPr="00F4718C" w:rsidRDefault="00864055" w:rsidP="00864055">
            <w:pPr>
              <w:spacing w:before="40" w:after="20"/>
              <w:jc w:val="center"/>
              <w:rPr>
                <w:rFonts w:cs="Arial"/>
                <w:sz w:val="18"/>
                <w:szCs w:val="18"/>
              </w:rPr>
            </w:pPr>
            <w:r>
              <w:rPr>
                <w:rFonts w:cs="Arial"/>
                <w:sz w:val="18"/>
                <w:szCs w:val="18"/>
              </w:rPr>
              <w:t>17.4</w:t>
            </w:r>
          </w:p>
        </w:tc>
      </w:tr>
      <w:tr w:rsidR="00864055" w:rsidRPr="00F4718C" w14:paraId="058699B6" w14:textId="77777777" w:rsidTr="00401057">
        <w:trPr>
          <w:trHeight w:val="240"/>
        </w:trPr>
        <w:tc>
          <w:tcPr>
            <w:tcW w:w="2268" w:type="dxa"/>
            <w:tcBorders>
              <w:top w:val="nil"/>
              <w:left w:val="nil"/>
              <w:bottom w:val="nil"/>
              <w:right w:val="single" w:sz="18" w:space="0" w:color="C00000"/>
            </w:tcBorders>
            <w:shd w:val="clear" w:color="auto" w:fill="auto"/>
            <w:vAlign w:val="center"/>
          </w:tcPr>
          <w:p w14:paraId="72D910FF" w14:textId="77777777" w:rsidR="00864055" w:rsidRPr="0011338B" w:rsidRDefault="00864055" w:rsidP="00864055">
            <w:pPr>
              <w:spacing w:before="40" w:after="20"/>
              <w:rPr>
                <w:rFonts w:cs="Arial"/>
                <w:sz w:val="18"/>
                <w:szCs w:val="18"/>
              </w:rPr>
            </w:pPr>
            <w:r w:rsidRPr="0011338B">
              <w:rPr>
                <w:rFonts w:cs="Arial"/>
                <w:sz w:val="18"/>
                <w:szCs w:val="18"/>
              </w:rPr>
              <w:t>Wodonga C</w:t>
            </w:r>
          </w:p>
        </w:tc>
        <w:tc>
          <w:tcPr>
            <w:tcW w:w="1021" w:type="dxa"/>
            <w:tcBorders>
              <w:top w:val="nil"/>
              <w:left w:val="single" w:sz="18" w:space="0" w:color="C00000"/>
              <w:bottom w:val="nil"/>
              <w:right w:val="nil"/>
            </w:tcBorders>
            <w:shd w:val="clear" w:color="auto" w:fill="auto"/>
            <w:vAlign w:val="bottom"/>
          </w:tcPr>
          <w:p w14:paraId="0C6DF0F7" w14:textId="031C27AB"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70C1DD9D" w14:textId="6A2A87F6"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vAlign w:val="bottom"/>
          </w:tcPr>
          <w:p w14:paraId="585FBE7A" w14:textId="7CAED516" w:rsidR="00864055" w:rsidRPr="00F4718C" w:rsidRDefault="00864055" w:rsidP="00864055">
            <w:pPr>
              <w:spacing w:before="40" w:after="20"/>
              <w:jc w:val="center"/>
              <w:rPr>
                <w:rFonts w:cs="Arial"/>
                <w:sz w:val="18"/>
                <w:szCs w:val="18"/>
              </w:rPr>
            </w:pPr>
            <w:r>
              <w:rPr>
                <w:rFonts w:cs="Arial"/>
                <w:sz w:val="18"/>
                <w:szCs w:val="18"/>
              </w:rPr>
              <w:t>0.82</w:t>
            </w:r>
          </w:p>
        </w:tc>
        <w:tc>
          <w:tcPr>
            <w:tcW w:w="170" w:type="dxa"/>
            <w:tcBorders>
              <w:top w:val="nil"/>
              <w:left w:val="nil"/>
              <w:bottom w:val="nil"/>
              <w:right w:val="nil"/>
            </w:tcBorders>
            <w:vAlign w:val="bottom"/>
          </w:tcPr>
          <w:p w14:paraId="6C1B44A1" w14:textId="35722658"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6D24CD6C" w14:textId="3FB9DE4E" w:rsidR="00864055" w:rsidRPr="00F4718C" w:rsidRDefault="00864055" w:rsidP="00864055">
            <w:pPr>
              <w:spacing w:before="40" w:after="20"/>
              <w:jc w:val="center"/>
              <w:rPr>
                <w:rFonts w:cs="Arial"/>
                <w:sz w:val="18"/>
                <w:szCs w:val="18"/>
              </w:rPr>
            </w:pPr>
            <w:r>
              <w:rPr>
                <w:rFonts w:cs="Arial"/>
                <w:sz w:val="18"/>
                <w:szCs w:val="18"/>
              </w:rPr>
              <w:t>1.04</w:t>
            </w:r>
          </w:p>
        </w:tc>
        <w:tc>
          <w:tcPr>
            <w:tcW w:w="908" w:type="dxa"/>
            <w:tcBorders>
              <w:top w:val="nil"/>
              <w:left w:val="nil"/>
              <w:bottom w:val="nil"/>
              <w:right w:val="nil"/>
            </w:tcBorders>
            <w:shd w:val="clear" w:color="auto" w:fill="auto"/>
            <w:vAlign w:val="bottom"/>
          </w:tcPr>
          <w:p w14:paraId="37E988AB" w14:textId="58923E09" w:rsidR="00864055" w:rsidRPr="00F4718C" w:rsidRDefault="00864055" w:rsidP="00864055">
            <w:pPr>
              <w:spacing w:before="40" w:after="20"/>
              <w:jc w:val="center"/>
              <w:rPr>
                <w:rFonts w:cs="Arial"/>
                <w:sz w:val="18"/>
                <w:szCs w:val="18"/>
              </w:rPr>
            </w:pPr>
            <w:r>
              <w:rPr>
                <w:rFonts w:cs="Arial"/>
                <w:sz w:val="18"/>
                <w:szCs w:val="18"/>
              </w:rPr>
              <w:t>1.02</w:t>
            </w:r>
          </w:p>
        </w:tc>
        <w:tc>
          <w:tcPr>
            <w:tcW w:w="1021" w:type="dxa"/>
            <w:tcBorders>
              <w:top w:val="nil"/>
              <w:left w:val="nil"/>
              <w:bottom w:val="nil"/>
              <w:right w:val="nil"/>
            </w:tcBorders>
            <w:shd w:val="clear" w:color="auto" w:fill="auto"/>
            <w:vAlign w:val="bottom"/>
          </w:tcPr>
          <w:p w14:paraId="152CD945" w14:textId="7D62C817"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7497FB0A" w14:textId="51A31EFA" w:rsidR="00864055" w:rsidRPr="00F4718C" w:rsidRDefault="00864055" w:rsidP="00864055">
            <w:pPr>
              <w:spacing w:before="40" w:after="20"/>
              <w:jc w:val="center"/>
              <w:rPr>
                <w:rFonts w:cs="Arial"/>
                <w:sz w:val="18"/>
                <w:szCs w:val="18"/>
              </w:rPr>
            </w:pPr>
            <w:r>
              <w:rPr>
                <w:rFonts w:cs="Arial"/>
                <w:sz w:val="18"/>
                <w:szCs w:val="18"/>
              </w:rPr>
              <w:t>28.8</w:t>
            </w:r>
          </w:p>
        </w:tc>
      </w:tr>
      <w:tr w:rsidR="00864055" w:rsidRPr="00F4718C" w14:paraId="3731E35B" w14:textId="77777777" w:rsidTr="00401057">
        <w:trPr>
          <w:trHeight w:val="240"/>
        </w:trPr>
        <w:tc>
          <w:tcPr>
            <w:tcW w:w="2268" w:type="dxa"/>
            <w:tcBorders>
              <w:top w:val="nil"/>
              <w:left w:val="nil"/>
              <w:bottom w:val="nil"/>
              <w:right w:val="single" w:sz="18" w:space="0" w:color="C00000"/>
            </w:tcBorders>
            <w:shd w:val="clear" w:color="auto" w:fill="auto"/>
            <w:vAlign w:val="center"/>
          </w:tcPr>
          <w:p w14:paraId="17C37DF6" w14:textId="77777777" w:rsidR="00864055" w:rsidRPr="0011338B" w:rsidRDefault="00864055" w:rsidP="00864055">
            <w:pPr>
              <w:spacing w:before="40" w:after="20"/>
              <w:rPr>
                <w:rFonts w:cs="Arial"/>
                <w:sz w:val="18"/>
                <w:szCs w:val="18"/>
              </w:rPr>
            </w:pPr>
            <w:r w:rsidRPr="0011338B">
              <w:rPr>
                <w:rFonts w:cs="Arial"/>
                <w:sz w:val="18"/>
                <w:szCs w:val="18"/>
              </w:rPr>
              <w:t>Wyndham C</w:t>
            </w:r>
          </w:p>
        </w:tc>
        <w:tc>
          <w:tcPr>
            <w:tcW w:w="1021" w:type="dxa"/>
            <w:tcBorders>
              <w:top w:val="nil"/>
              <w:left w:val="single" w:sz="18" w:space="0" w:color="C00000"/>
              <w:bottom w:val="nil"/>
              <w:right w:val="nil"/>
            </w:tcBorders>
            <w:shd w:val="clear" w:color="auto" w:fill="auto"/>
            <w:vAlign w:val="bottom"/>
          </w:tcPr>
          <w:p w14:paraId="41C40B9A" w14:textId="79E84A23" w:rsidR="00864055" w:rsidRPr="00F4718C" w:rsidRDefault="00864055" w:rsidP="00864055">
            <w:pPr>
              <w:spacing w:before="40" w:after="20"/>
              <w:jc w:val="center"/>
              <w:rPr>
                <w:rFonts w:cs="Arial"/>
                <w:sz w:val="18"/>
                <w:szCs w:val="18"/>
              </w:rPr>
            </w:pPr>
            <w:r>
              <w:rPr>
                <w:rFonts w:cs="Arial"/>
                <w:sz w:val="18"/>
                <w:szCs w:val="18"/>
              </w:rPr>
              <w:t>0.99</w:t>
            </w:r>
          </w:p>
        </w:tc>
        <w:tc>
          <w:tcPr>
            <w:tcW w:w="907" w:type="dxa"/>
            <w:tcBorders>
              <w:top w:val="nil"/>
              <w:left w:val="nil"/>
              <w:bottom w:val="nil"/>
              <w:right w:val="nil"/>
            </w:tcBorders>
            <w:shd w:val="clear" w:color="auto" w:fill="auto"/>
            <w:vAlign w:val="bottom"/>
          </w:tcPr>
          <w:p w14:paraId="18FDE67E" w14:textId="5F712171" w:rsidR="00864055" w:rsidRPr="00F4718C" w:rsidRDefault="00864055" w:rsidP="00864055">
            <w:pPr>
              <w:spacing w:before="40" w:after="20"/>
              <w:jc w:val="center"/>
              <w:rPr>
                <w:rFonts w:cs="Arial"/>
                <w:sz w:val="18"/>
                <w:szCs w:val="18"/>
              </w:rPr>
            </w:pPr>
            <w:r>
              <w:rPr>
                <w:rFonts w:cs="Arial"/>
                <w:sz w:val="18"/>
                <w:szCs w:val="18"/>
              </w:rPr>
              <w:t>0.98</w:t>
            </w:r>
          </w:p>
        </w:tc>
        <w:tc>
          <w:tcPr>
            <w:tcW w:w="908" w:type="dxa"/>
            <w:tcBorders>
              <w:top w:val="nil"/>
              <w:left w:val="nil"/>
              <w:bottom w:val="nil"/>
              <w:right w:val="nil"/>
            </w:tcBorders>
            <w:vAlign w:val="bottom"/>
          </w:tcPr>
          <w:p w14:paraId="5F80378E" w14:textId="121CC84A" w:rsidR="00864055" w:rsidRPr="00F4718C" w:rsidRDefault="00864055" w:rsidP="00864055">
            <w:pPr>
              <w:spacing w:before="40" w:after="20"/>
              <w:jc w:val="center"/>
              <w:rPr>
                <w:rFonts w:cs="Arial"/>
                <w:sz w:val="18"/>
                <w:szCs w:val="18"/>
              </w:rPr>
            </w:pPr>
            <w:r>
              <w:rPr>
                <w:rFonts w:cs="Arial"/>
                <w:sz w:val="18"/>
                <w:szCs w:val="18"/>
              </w:rPr>
              <w:t>0.84</w:t>
            </w:r>
          </w:p>
        </w:tc>
        <w:tc>
          <w:tcPr>
            <w:tcW w:w="170" w:type="dxa"/>
            <w:tcBorders>
              <w:top w:val="nil"/>
              <w:left w:val="nil"/>
              <w:bottom w:val="nil"/>
              <w:right w:val="nil"/>
            </w:tcBorders>
            <w:vAlign w:val="bottom"/>
          </w:tcPr>
          <w:p w14:paraId="54E01CE0" w14:textId="7735C230"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34C0927F" w14:textId="2E6E7D64" w:rsidR="00864055" w:rsidRPr="00F4718C" w:rsidRDefault="00864055" w:rsidP="00864055">
            <w:pPr>
              <w:spacing w:before="40" w:after="20"/>
              <w:jc w:val="center"/>
              <w:rPr>
                <w:rFonts w:cs="Arial"/>
                <w:sz w:val="18"/>
                <w:szCs w:val="18"/>
              </w:rPr>
            </w:pPr>
            <w:r>
              <w:rPr>
                <w:rFonts w:cs="Arial"/>
                <w:sz w:val="18"/>
                <w:szCs w:val="18"/>
              </w:rPr>
              <w:t>1.08</w:t>
            </w:r>
          </w:p>
        </w:tc>
        <w:tc>
          <w:tcPr>
            <w:tcW w:w="908" w:type="dxa"/>
            <w:tcBorders>
              <w:top w:val="nil"/>
              <w:left w:val="nil"/>
              <w:bottom w:val="nil"/>
              <w:right w:val="nil"/>
            </w:tcBorders>
            <w:shd w:val="clear" w:color="auto" w:fill="auto"/>
            <w:vAlign w:val="bottom"/>
          </w:tcPr>
          <w:p w14:paraId="5AC0D2CC" w14:textId="5FCD3F9D" w:rsidR="00864055" w:rsidRPr="00F4718C" w:rsidRDefault="00864055" w:rsidP="00864055">
            <w:pPr>
              <w:spacing w:before="40" w:after="20"/>
              <w:jc w:val="center"/>
              <w:rPr>
                <w:rFonts w:cs="Arial"/>
                <w:sz w:val="18"/>
                <w:szCs w:val="18"/>
              </w:rPr>
            </w:pPr>
            <w:r>
              <w:rPr>
                <w:rFonts w:cs="Arial"/>
                <w:sz w:val="18"/>
                <w:szCs w:val="18"/>
              </w:rPr>
              <w:t>1.07</w:t>
            </w:r>
          </w:p>
        </w:tc>
        <w:tc>
          <w:tcPr>
            <w:tcW w:w="1021" w:type="dxa"/>
            <w:tcBorders>
              <w:top w:val="nil"/>
              <w:left w:val="nil"/>
              <w:bottom w:val="nil"/>
              <w:right w:val="nil"/>
            </w:tcBorders>
            <w:shd w:val="clear" w:color="auto" w:fill="auto"/>
            <w:vAlign w:val="bottom"/>
          </w:tcPr>
          <w:p w14:paraId="3263D2F2" w14:textId="600E6584"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3AA06AE7" w14:textId="23595FFB" w:rsidR="00864055" w:rsidRPr="00F4718C" w:rsidRDefault="00864055" w:rsidP="00864055">
            <w:pPr>
              <w:spacing w:before="40" w:after="20"/>
              <w:jc w:val="center"/>
              <w:rPr>
                <w:rFonts w:cs="Arial"/>
                <w:sz w:val="18"/>
                <w:szCs w:val="18"/>
              </w:rPr>
            </w:pPr>
            <w:r>
              <w:rPr>
                <w:rFonts w:cs="Arial"/>
                <w:sz w:val="18"/>
                <w:szCs w:val="18"/>
              </w:rPr>
              <w:t>14.6</w:t>
            </w:r>
          </w:p>
        </w:tc>
      </w:tr>
      <w:tr w:rsidR="00864055" w:rsidRPr="00F4718C" w14:paraId="206CEC93"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FEBDFD2" w14:textId="77777777" w:rsidR="00864055" w:rsidRPr="0011338B" w:rsidRDefault="00864055" w:rsidP="00864055">
            <w:pPr>
              <w:spacing w:before="40" w:after="20"/>
              <w:rPr>
                <w:rFonts w:cs="Arial"/>
                <w:sz w:val="18"/>
                <w:szCs w:val="18"/>
              </w:rPr>
            </w:pPr>
            <w:r w:rsidRPr="0011338B">
              <w:rPr>
                <w:rFonts w:cs="Arial"/>
                <w:sz w:val="18"/>
                <w:szCs w:val="18"/>
              </w:rPr>
              <w:t>Yarra C</w:t>
            </w:r>
          </w:p>
        </w:tc>
        <w:tc>
          <w:tcPr>
            <w:tcW w:w="1021" w:type="dxa"/>
            <w:tcBorders>
              <w:top w:val="nil"/>
              <w:left w:val="single" w:sz="18" w:space="0" w:color="C00000"/>
              <w:bottom w:val="nil"/>
              <w:right w:val="nil"/>
            </w:tcBorders>
            <w:shd w:val="clear" w:color="auto" w:fill="auto"/>
            <w:vAlign w:val="bottom"/>
          </w:tcPr>
          <w:p w14:paraId="66F632E2" w14:textId="36C3F0A8" w:rsidR="00864055" w:rsidRPr="00F4718C" w:rsidRDefault="00864055" w:rsidP="00864055">
            <w:pPr>
              <w:spacing w:before="40" w:after="20"/>
              <w:jc w:val="center"/>
              <w:rPr>
                <w:rFonts w:cs="Arial"/>
                <w:sz w:val="18"/>
                <w:szCs w:val="18"/>
              </w:rPr>
            </w:pPr>
            <w:r>
              <w:rPr>
                <w:rFonts w:cs="Arial"/>
                <w:sz w:val="18"/>
                <w:szCs w:val="18"/>
              </w:rPr>
              <w:t>1.01</w:t>
            </w:r>
          </w:p>
        </w:tc>
        <w:tc>
          <w:tcPr>
            <w:tcW w:w="907" w:type="dxa"/>
            <w:tcBorders>
              <w:top w:val="nil"/>
              <w:left w:val="nil"/>
              <w:bottom w:val="nil"/>
              <w:right w:val="nil"/>
            </w:tcBorders>
            <w:shd w:val="clear" w:color="auto" w:fill="auto"/>
            <w:vAlign w:val="bottom"/>
          </w:tcPr>
          <w:p w14:paraId="0E0AFFC4" w14:textId="15F43A05" w:rsidR="00864055" w:rsidRPr="00F4718C" w:rsidRDefault="00864055" w:rsidP="00864055">
            <w:pPr>
              <w:spacing w:before="40" w:after="20"/>
              <w:jc w:val="center"/>
              <w:rPr>
                <w:rFonts w:cs="Arial"/>
                <w:sz w:val="18"/>
                <w:szCs w:val="18"/>
              </w:rPr>
            </w:pPr>
            <w:r>
              <w:rPr>
                <w:rFonts w:cs="Arial"/>
                <w:sz w:val="18"/>
                <w:szCs w:val="18"/>
              </w:rPr>
              <w:t>1.02</w:t>
            </w:r>
          </w:p>
        </w:tc>
        <w:tc>
          <w:tcPr>
            <w:tcW w:w="908" w:type="dxa"/>
            <w:tcBorders>
              <w:top w:val="nil"/>
              <w:left w:val="nil"/>
              <w:bottom w:val="nil"/>
              <w:right w:val="nil"/>
            </w:tcBorders>
            <w:vAlign w:val="bottom"/>
          </w:tcPr>
          <w:p w14:paraId="5702B8C0" w14:textId="55629540" w:rsidR="00864055" w:rsidRPr="00F4718C" w:rsidRDefault="00864055" w:rsidP="00864055">
            <w:pPr>
              <w:spacing w:before="40" w:after="20"/>
              <w:jc w:val="center"/>
              <w:rPr>
                <w:rFonts w:cs="Arial"/>
                <w:sz w:val="18"/>
                <w:szCs w:val="18"/>
              </w:rPr>
            </w:pPr>
            <w:r>
              <w:rPr>
                <w:rFonts w:cs="Arial"/>
                <w:sz w:val="18"/>
                <w:szCs w:val="18"/>
              </w:rPr>
              <w:t>0.98</w:t>
            </w:r>
          </w:p>
        </w:tc>
        <w:tc>
          <w:tcPr>
            <w:tcW w:w="170" w:type="dxa"/>
            <w:tcBorders>
              <w:top w:val="nil"/>
              <w:left w:val="nil"/>
              <w:bottom w:val="nil"/>
              <w:right w:val="nil"/>
            </w:tcBorders>
            <w:vAlign w:val="bottom"/>
          </w:tcPr>
          <w:p w14:paraId="1E768095" w14:textId="6467A738"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432F9E02" w14:textId="4722AE79" w:rsidR="00864055" w:rsidRPr="00F4718C" w:rsidRDefault="00864055" w:rsidP="00864055">
            <w:pPr>
              <w:spacing w:before="40" w:after="20"/>
              <w:jc w:val="center"/>
              <w:rPr>
                <w:rFonts w:cs="Arial"/>
                <w:sz w:val="18"/>
                <w:szCs w:val="18"/>
              </w:rPr>
            </w:pPr>
            <w:r>
              <w:rPr>
                <w:rFonts w:cs="Arial"/>
                <w:sz w:val="18"/>
                <w:szCs w:val="18"/>
              </w:rPr>
              <w:t>1.03</w:t>
            </w:r>
          </w:p>
        </w:tc>
        <w:tc>
          <w:tcPr>
            <w:tcW w:w="908" w:type="dxa"/>
            <w:tcBorders>
              <w:top w:val="nil"/>
              <w:left w:val="nil"/>
              <w:bottom w:val="nil"/>
              <w:right w:val="nil"/>
            </w:tcBorders>
            <w:shd w:val="clear" w:color="auto" w:fill="auto"/>
            <w:vAlign w:val="bottom"/>
          </w:tcPr>
          <w:p w14:paraId="14CD9051" w14:textId="188C2942" w:rsidR="00864055" w:rsidRPr="00F4718C" w:rsidRDefault="00864055" w:rsidP="00864055">
            <w:pPr>
              <w:spacing w:before="40" w:after="20"/>
              <w:jc w:val="center"/>
              <w:rPr>
                <w:rFonts w:cs="Arial"/>
                <w:sz w:val="18"/>
                <w:szCs w:val="18"/>
              </w:rPr>
            </w:pPr>
            <w:r>
              <w:rPr>
                <w:rFonts w:cs="Arial"/>
                <w:sz w:val="18"/>
                <w:szCs w:val="18"/>
              </w:rPr>
              <w:t>1.00</w:t>
            </w:r>
          </w:p>
        </w:tc>
        <w:tc>
          <w:tcPr>
            <w:tcW w:w="1021" w:type="dxa"/>
            <w:tcBorders>
              <w:top w:val="nil"/>
              <w:left w:val="nil"/>
              <w:bottom w:val="nil"/>
              <w:right w:val="nil"/>
            </w:tcBorders>
            <w:shd w:val="clear" w:color="auto" w:fill="auto"/>
            <w:vAlign w:val="bottom"/>
          </w:tcPr>
          <w:p w14:paraId="2D2621E2" w14:textId="54177F86" w:rsidR="00864055" w:rsidRPr="00F4718C" w:rsidRDefault="00864055" w:rsidP="00864055">
            <w:pPr>
              <w:spacing w:before="40" w:after="20"/>
              <w:jc w:val="center"/>
              <w:rPr>
                <w:rFonts w:cs="Arial"/>
                <w:sz w:val="18"/>
                <w:szCs w:val="18"/>
              </w:rPr>
            </w:pPr>
            <w:r>
              <w:rPr>
                <w:rFonts w:cs="Arial"/>
                <w:sz w:val="18"/>
                <w:szCs w:val="18"/>
              </w:rPr>
              <w:t>0.95</w:t>
            </w:r>
          </w:p>
        </w:tc>
        <w:tc>
          <w:tcPr>
            <w:tcW w:w="1021" w:type="dxa"/>
            <w:tcBorders>
              <w:top w:val="nil"/>
              <w:left w:val="nil"/>
              <w:bottom w:val="nil"/>
              <w:right w:val="nil"/>
            </w:tcBorders>
            <w:shd w:val="clear" w:color="auto" w:fill="auto"/>
            <w:vAlign w:val="bottom"/>
          </w:tcPr>
          <w:p w14:paraId="2AEEA642" w14:textId="24841A83" w:rsidR="00864055" w:rsidRPr="00F4718C" w:rsidRDefault="00864055" w:rsidP="00864055">
            <w:pPr>
              <w:spacing w:before="40" w:after="20"/>
              <w:jc w:val="center"/>
              <w:rPr>
                <w:rFonts w:cs="Arial"/>
                <w:sz w:val="18"/>
                <w:szCs w:val="18"/>
              </w:rPr>
            </w:pPr>
            <w:r>
              <w:rPr>
                <w:rFonts w:cs="Arial"/>
                <w:sz w:val="18"/>
                <w:szCs w:val="18"/>
              </w:rPr>
              <w:t>2.4</w:t>
            </w:r>
          </w:p>
        </w:tc>
      </w:tr>
      <w:tr w:rsidR="00864055" w:rsidRPr="00F4718C" w14:paraId="3C088B00" w14:textId="77777777" w:rsidTr="00401057">
        <w:trPr>
          <w:trHeight w:val="240"/>
        </w:trPr>
        <w:tc>
          <w:tcPr>
            <w:tcW w:w="2268" w:type="dxa"/>
            <w:tcBorders>
              <w:top w:val="nil"/>
              <w:left w:val="nil"/>
              <w:bottom w:val="nil"/>
              <w:right w:val="single" w:sz="18" w:space="0" w:color="C00000"/>
            </w:tcBorders>
            <w:shd w:val="clear" w:color="auto" w:fill="auto"/>
            <w:vAlign w:val="center"/>
          </w:tcPr>
          <w:p w14:paraId="0DBC7888" w14:textId="77777777" w:rsidR="00864055" w:rsidRPr="0011338B" w:rsidRDefault="00864055" w:rsidP="00864055">
            <w:pPr>
              <w:spacing w:before="40" w:after="20"/>
              <w:rPr>
                <w:rFonts w:cs="Arial"/>
                <w:sz w:val="18"/>
                <w:szCs w:val="18"/>
              </w:rPr>
            </w:pPr>
            <w:r w:rsidRPr="0011338B">
              <w:rPr>
                <w:rFonts w:cs="Arial"/>
                <w:sz w:val="18"/>
                <w:szCs w:val="18"/>
              </w:rPr>
              <w:t>Yarra Ranges S</w:t>
            </w:r>
          </w:p>
        </w:tc>
        <w:tc>
          <w:tcPr>
            <w:tcW w:w="1021" w:type="dxa"/>
            <w:tcBorders>
              <w:top w:val="nil"/>
              <w:left w:val="single" w:sz="18" w:space="0" w:color="C00000"/>
              <w:bottom w:val="nil"/>
              <w:right w:val="nil"/>
            </w:tcBorders>
            <w:shd w:val="clear" w:color="auto" w:fill="auto"/>
            <w:vAlign w:val="bottom"/>
          </w:tcPr>
          <w:p w14:paraId="1268A491" w14:textId="7AF9DD77" w:rsidR="00864055" w:rsidRPr="00F4718C" w:rsidRDefault="00864055" w:rsidP="00864055">
            <w:pPr>
              <w:spacing w:before="40" w:after="20"/>
              <w:jc w:val="center"/>
              <w:rPr>
                <w:rFonts w:cs="Arial"/>
                <w:sz w:val="18"/>
                <w:szCs w:val="18"/>
              </w:rPr>
            </w:pPr>
            <w:r>
              <w:rPr>
                <w:rFonts w:cs="Arial"/>
                <w:sz w:val="18"/>
                <w:szCs w:val="18"/>
              </w:rPr>
              <w:t>0.97</w:t>
            </w:r>
          </w:p>
        </w:tc>
        <w:tc>
          <w:tcPr>
            <w:tcW w:w="907" w:type="dxa"/>
            <w:tcBorders>
              <w:top w:val="nil"/>
              <w:left w:val="nil"/>
              <w:bottom w:val="nil"/>
              <w:right w:val="nil"/>
            </w:tcBorders>
            <w:shd w:val="clear" w:color="auto" w:fill="auto"/>
            <w:vAlign w:val="bottom"/>
          </w:tcPr>
          <w:p w14:paraId="537E1A21" w14:textId="5EB2222D" w:rsidR="00864055" w:rsidRPr="00F4718C" w:rsidRDefault="00864055" w:rsidP="00864055">
            <w:pPr>
              <w:spacing w:before="40" w:after="20"/>
              <w:jc w:val="center"/>
              <w:rPr>
                <w:rFonts w:cs="Arial"/>
                <w:sz w:val="18"/>
                <w:szCs w:val="18"/>
              </w:rPr>
            </w:pPr>
            <w:r>
              <w:rPr>
                <w:rFonts w:cs="Arial"/>
                <w:sz w:val="18"/>
                <w:szCs w:val="18"/>
              </w:rPr>
              <w:t>1.07</w:t>
            </w:r>
          </w:p>
        </w:tc>
        <w:tc>
          <w:tcPr>
            <w:tcW w:w="908" w:type="dxa"/>
            <w:tcBorders>
              <w:top w:val="nil"/>
              <w:left w:val="nil"/>
              <w:bottom w:val="nil"/>
              <w:right w:val="nil"/>
            </w:tcBorders>
            <w:vAlign w:val="bottom"/>
          </w:tcPr>
          <w:p w14:paraId="27BD3A75" w14:textId="72D6139A" w:rsidR="00864055" w:rsidRPr="00F4718C" w:rsidRDefault="00864055" w:rsidP="00864055">
            <w:pPr>
              <w:spacing w:before="40" w:after="20"/>
              <w:jc w:val="center"/>
              <w:rPr>
                <w:rFonts w:cs="Arial"/>
                <w:sz w:val="18"/>
                <w:szCs w:val="18"/>
              </w:rPr>
            </w:pPr>
            <w:r>
              <w:rPr>
                <w:rFonts w:cs="Arial"/>
                <w:sz w:val="18"/>
                <w:szCs w:val="18"/>
              </w:rPr>
              <w:t>1.20</w:t>
            </w:r>
          </w:p>
        </w:tc>
        <w:tc>
          <w:tcPr>
            <w:tcW w:w="170" w:type="dxa"/>
            <w:tcBorders>
              <w:top w:val="nil"/>
              <w:left w:val="nil"/>
              <w:bottom w:val="nil"/>
              <w:right w:val="nil"/>
            </w:tcBorders>
            <w:vAlign w:val="bottom"/>
          </w:tcPr>
          <w:p w14:paraId="21786582" w14:textId="7786EBE1" w:rsidR="00864055" w:rsidRPr="00F4718C" w:rsidRDefault="00864055" w:rsidP="00864055">
            <w:pPr>
              <w:spacing w:before="40" w:after="20"/>
              <w:jc w:val="center"/>
              <w:rPr>
                <w:rFonts w:cs="Arial"/>
                <w:sz w:val="18"/>
                <w:szCs w:val="18"/>
              </w:rPr>
            </w:pPr>
          </w:p>
        </w:tc>
        <w:tc>
          <w:tcPr>
            <w:tcW w:w="907" w:type="dxa"/>
            <w:tcBorders>
              <w:top w:val="nil"/>
              <w:left w:val="nil"/>
              <w:bottom w:val="nil"/>
              <w:right w:val="nil"/>
            </w:tcBorders>
            <w:vAlign w:val="bottom"/>
          </w:tcPr>
          <w:p w14:paraId="22DAFF40" w14:textId="34199FCC" w:rsidR="00864055" w:rsidRPr="00F4718C" w:rsidRDefault="00864055" w:rsidP="00864055">
            <w:pPr>
              <w:spacing w:before="40" w:after="20"/>
              <w:jc w:val="center"/>
              <w:rPr>
                <w:rFonts w:cs="Arial"/>
                <w:sz w:val="18"/>
                <w:szCs w:val="18"/>
              </w:rPr>
            </w:pPr>
            <w:r>
              <w:rPr>
                <w:rFonts w:cs="Arial"/>
                <w:sz w:val="18"/>
                <w:szCs w:val="18"/>
              </w:rPr>
              <w:t>0.97</w:t>
            </w:r>
          </w:p>
        </w:tc>
        <w:tc>
          <w:tcPr>
            <w:tcW w:w="908" w:type="dxa"/>
            <w:tcBorders>
              <w:top w:val="nil"/>
              <w:left w:val="nil"/>
              <w:bottom w:val="nil"/>
              <w:right w:val="nil"/>
            </w:tcBorders>
            <w:shd w:val="clear" w:color="auto" w:fill="auto"/>
            <w:vAlign w:val="bottom"/>
          </w:tcPr>
          <w:p w14:paraId="467EF79E" w14:textId="561430F8" w:rsidR="00864055" w:rsidRPr="00F4718C" w:rsidRDefault="00864055" w:rsidP="00864055">
            <w:pPr>
              <w:spacing w:before="40" w:after="20"/>
              <w:jc w:val="center"/>
              <w:rPr>
                <w:rFonts w:cs="Arial"/>
                <w:sz w:val="18"/>
                <w:szCs w:val="18"/>
              </w:rPr>
            </w:pPr>
            <w:r>
              <w:rPr>
                <w:rFonts w:cs="Arial"/>
                <w:sz w:val="18"/>
                <w:szCs w:val="18"/>
              </w:rPr>
              <w:t>0.96</w:t>
            </w:r>
          </w:p>
        </w:tc>
        <w:tc>
          <w:tcPr>
            <w:tcW w:w="1021" w:type="dxa"/>
            <w:tcBorders>
              <w:top w:val="nil"/>
              <w:left w:val="nil"/>
              <w:bottom w:val="nil"/>
              <w:right w:val="nil"/>
            </w:tcBorders>
            <w:shd w:val="clear" w:color="auto" w:fill="auto"/>
            <w:vAlign w:val="bottom"/>
          </w:tcPr>
          <w:p w14:paraId="0FEE392D" w14:textId="5FA78E75" w:rsidR="00864055" w:rsidRPr="00F4718C" w:rsidRDefault="00864055" w:rsidP="00864055">
            <w:pPr>
              <w:spacing w:before="40" w:after="20"/>
              <w:jc w:val="center"/>
              <w:rPr>
                <w:rFonts w:cs="Arial"/>
                <w:sz w:val="18"/>
                <w:szCs w:val="18"/>
              </w:rPr>
            </w:pPr>
            <w:r>
              <w:rPr>
                <w:rFonts w:cs="Arial"/>
                <w:sz w:val="18"/>
                <w:szCs w:val="18"/>
              </w:rPr>
              <w:t>0.97</w:t>
            </w:r>
          </w:p>
        </w:tc>
        <w:tc>
          <w:tcPr>
            <w:tcW w:w="1021" w:type="dxa"/>
            <w:tcBorders>
              <w:top w:val="nil"/>
              <w:left w:val="nil"/>
              <w:bottom w:val="nil"/>
              <w:right w:val="nil"/>
            </w:tcBorders>
            <w:shd w:val="clear" w:color="auto" w:fill="auto"/>
            <w:vAlign w:val="bottom"/>
          </w:tcPr>
          <w:p w14:paraId="41141F7B" w14:textId="3A10FBB7" w:rsidR="00864055" w:rsidRPr="00F4718C" w:rsidRDefault="00864055" w:rsidP="00864055">
            <w:pPr>
              <w:spacing w:before="40" w:after="20"/>
              <w:jc w:val="center"/>
              <w:rPr>
                <w:rFonts w:cs="Arial"/>
                <w:sz w:val="18"/>
                <w:szCs w:val="18"/>
              </w:rPr>
            </w:pPr>
            <w:r>
              <w:rPr>
                <w:rFonts w:cs="Arial"/>
                <w:sz w:val="18"/>
                <w:szCs w:val="18"/>
              </w:rPr>
              <w:t>27.0</w:t>
            </w:r>
          </w:p>
        </w:tc>
      </w:tr>
      <w:tr w:rsidR="00864055" w:rsidRPr="00F4718C" w14:paraId="22D207E9" w14:textId="77777777" w:rsidTr="00401057">
        <w:trPr>
          <w:trHeight w:val="240"/>
        </w:trPr>
        <w:tc>
          <w:tcPr>
            <w:tcW w:w="2268" w:type="dxa"/>
            <w:tcBorders>
              <w:top w:val="nil"/>
              <w:left w:val="nil"/>
              <w:bottom w:val="nil"/>
              <w:right w:val="single" w:sz="18" w:space="0" w:color="C00000"/>
            </w:tcBorders>
            <w:shd w:val="clear" w:color="auto" w:fill="auto"/>
            <w:vAlign w:val="center"/>
          </w:tcPr>
          <w:p w14:paraId="2EC94642" w14:textId="77777777" w:rsidR="00864055" w:rsidRPr="0011338B" w:rsidRDefault="00864055" w:rsidP="00864055">
            <w:pPr>
              <w:spacing w:before="40" w:after="20"/>
              <w:rPr>
                <w:rFonts w:cs="Arial"/>
                <w:sz w:val="18"/>
                <w:szCs w:val="18"/>
              </w:rPr>
            </w:pPr>
            <w:r w:rsidRPr="0011338B">
              <w:rPr>
                <w:rFonts w:cs="Arial"/>
                <w:sz w:val="18"/>
                <w:szCs w:val="18"/>
              </w:rPr>
              <w:t>Yarriambiack S</w:t>
            </w:r>
          </w:p>
        </w:tc>
        <w:tc>
          <w:tcPr>
            <w:tcW w:w="1021" w:type="dxa"/>
            <w:tcBorders>
              <w:top w:val="nil"/>
              <w:left w:val="single" w:sz="18" w:space="0" w:color="C00000"/>
              <w:right w:val="nil"/>
            </w:tcBorders>
            <w:shd w:val="clear" w:color="auto" w:fill="auto"/>
            <w:vAlign w:val="bottom"/>
          </w:tcPr>
          <w:p w14:paraId="7A9921D9" w14:textId="389573D2" w:rsidR="00864055" w:rsidRPr="00F4718C" w:rsidRDefault="00864055" w:rsidP="00864055">
            <w:pPr>
              <w:spacing w:before="40" w:after="20"/>
              <w:jc w:val="center"/>
              <w:rPr>
                <w:rFonts w:cs="Arial"/>
                <w:sz w:val="18"/>
                <w:szCs w:val="18"/>
              </w:rPr>
            </w:pPr>
            <w:r>
              <w:rPr>
                <w:rFonts w:cs="Arial"/>
                <w:sz w:val="18"/>
                <w:szCs w:val="18"/>
              </w:rPr>
              <w:t>1.04</w:t>
            </w:r>
          </w:p>
        </w:tc>
        <w:tc>
          <w:tcPr>
            <w:tcW w:w="907" w:type="dxa"/>
            <w:tcBorders>
              <w:top w:val="nil"/>
              <w:left w:val="nil"/>
              <w:right w:val="nil"/>
            </w:tcBorders>
            <w:shd w:val="clear" w:color="auto" w:fill="auto"/>
            <w:vAlign w:val="bottom"/>
          </w:tcPr>
          <w:p w14:paraId="5FB473CC" w14:textId="58891F0C" w:rsidR="00864055" w:rsidRPr="00F4718C" w:rsidRDefault="00864055" w:rsidP="00864055">
            <w:pPr>
              <w:spacing w:before="40" w:after="20"/>
              <w:jc w:val="center"/>
              <w:rPr>
                <w:rFonts w:cs="Arial"/>
                <w:sz w:val="18"/>
                <w:szCs w:val="18"/>
              </w:rPr>
            </w:pPr>
            <w:r>
              <w:rPr>
                <w:rFonts w:cs="Arial"/>
                <w:sz w:val="18"/>
                <w:szCs w:val="18"/>
              </w:rPr>
              <w:t>0.95</w:t>
            </w:r>
          </w:p>
        </w:tc>
        <w:tc>
          <w:tcPr>
            <w:tcW w:w="908" w:type="dxa"/>
            <w:tcBorders>
              <w:top w:val="nil"/>
              <w:left w:val="nil"/>
              <w:right w:val="nil"/>
            </w:tcBorders>
            <w:vAlign w:val="bottom"/>
          </w:tcPr>
          <w:p w14:paraId="28CB3D97" w14:textId="1F78EE72" w:rsidR="00864055" w:rsidRPr="00F4718C" w:rsidRDefault="00864055" w:rsidP="00864055">
            <w:pPr>
              <w:spacing w:before="40" w:after="20"/>
              <w:jc w:val="center"/>
              <w:rPr>
                <w:rFonts w:cs="Arial"/>
                <w:sz w:val="18"/>
                <w:szCs w:val="18"/>
              </w:rPr>
            </w:pPr>
            <w:r>
              <w:rPr>
                <w:rFonts w:cs="Arial"/>
                <w:sz w:val="18"/>
                <w:szCs w:val="18"/>
              </w:rPr>
              <w:t>0.77</w:t>
            </w:r>
          </w:p>
        </w:tc>
        <w:tc>
          <w:tcPr>
            <w:tcW w:w="170" w:type="dxa"/>
            <w:tcBorders>
              <w:top w:val="nil"/>
              <w:left w:val="nil"/>
              <w:right w:val="nil"/>
            </w:tcBorders>
            <w:vAlign w:val="bottom"/>
          </w:tcPr>
          <w:p w14:paraId="18069396" w14:textId="0E13FD18" w:rsidR="00864055" w:rsidRPr="00F4718C" w:rsidRDefault="00864055" w:rsidP="00864055">
            <w:pPr>
              <w:spacing w:before="40" w:after="20"/>
              <w:jc w:val="center"/>
              <w:rPr>
                <w:rFonts w:cs="Arial"/>
                <w:sz w:val="18"/>
                <w:szCs w:val="18"/>
              </w:rPr>
            </w:pPr>
          </w:p>
        </w:tc>
        <w:tc>
          <w:tcPr>
            <w:tcW w:w="907" w:type="dxa"/>
            <w:tcBorders>
              <w:top w:val="nil"/>
              <w:left w:val="nil"/>
              <w:right w:val="nil"/>
            </w:tcBorders>
            <w:vAlign w:val="bottom"/>
          </w:tcPr>
          <w:p w14:paraId="4F58B124" w14:textId="733C4143" w:rsidR="00864055" w:rsidRPr="00F4718C" w:rsidRDefault="00864055" w:rsidP="00864055">
            <w:pPr>
              <w:spacing w:before="40" w:after="20"/>
              <w:jc w:val="center"/>
              <w:rPr>
                <w:rFonts w:cs="Arial"/>
                <w:sz w:val="18"/>
                <w:szCs w:val="18"/>
              </w:rPr>
            </w:pPr>
            <w:r>
              <w:rPr>
                <w:rFonts w:cs="Arial"/>
                <w:sz w:val="18"/>
                <w:szCs w:val="18"/>
              </w:rPr>
              <w:t>1.06</w:t>
            </w:r>
          </w:p>
        </w:tc>
        <w:tc>
          <w:tcPr>
            <w:tcW w:w="908" w:type="dxa"/>
            <w:tcBorders>
              <w:top w:val="nil"/>
              <w:left w:val="nil"/>
              <w:right w:val="nil"/>
            </w:tcBorders>
            <w:shd w:val="clear" w:color="auto" w:fill="auto"/>
            <w:vAlign w:val="bottom"/>
          </w:tcPr>
          <w:p w14:paraId="18908F24" w14:textId="69A08FDD" w:rsidR="00864055" w:rsidRPr="00F4718C" w:rsidRDefault="00864055" w:rsidP="00864055">
            <w:pPr>
              <w:spacing w:before="40" w:after="20"/>
              <w:jc w:val="center"/>
              <w:rPr>
                <w:rFonts w:cs="Arial"/>
                <w:sz w:val="18"/>
                <w:szCs w:val="18"/>
              </w:rPr>
            </w:pPr>
            <w:r>
              <w:rPr>
                <w:rFonts w:cs="Arial"/>
                <w:sz w:val="18"/>
                <w:szCs w:val="18"/>
              </w:rPr>
              <w:t>1.06</w:t>
            </w:r>
          </w:p>
        </w:tc>
        <w:tc>
          <w:tcPr>
            <w:tcW w:w="1021" w:type="dxa"/>
            <w:tcBorders>
              <w:top w:val="nil"/>
              <w:left w:val="nil"/>
              <w:right w:val="nil"/>
            </w:tcBorders>
            <w:shd w:val="clear" w:color="auto" w:fill="auto"/>
            <w:vAlign w:val="bottom"/>
          </w:tcPr>
          <w:p w14:paraId="7CD0227B" w14:textId="4FBBFA1C" w:rsidR="00864055" w:rsidRPr="00F4718C" w:rsidRDefault="00864055" w:rsidP="00864055">
            <w:pPr>
              <w:spacing w:before="40" w:after="20"/>
              <w:jc w:val="center"/>
              <w:rPr>
                <w:rFonts w:cs="Arial"/>
                <w:sz w:val="18"/>
                <w:szCs w:val="18"/>
              </w:rPr>
            </w:pPr>
            <w:r>
              <w:rPr>
                <w:rFonts w:cs="Arial"/>
                <w:sz w:val="18"/>
                <w:szCs w:val="18"/>
              </w:rPr>
              <w:t>1.00</w:t>
            </w:r>
          </w:p>
        </w:tc>
        <w:tc>
          <w:tcPr>
            <w:tcW w:w="1021" w:type="dxa"/>
            <w:tcBorders>
              <w:top w:val="nil"/>
              <w:left w:val="nil"/>
              <w:right w:val="nil"/>
            </w:tcBorders>
            <w:shd w:val="clear" w:color="auto" w:fill="auto"/>
            <w:vAlign w:val="bottom"/>
          </w:tcPr>
          <w:p w14:paraId="57C7B0AF" w14:textId="7976E26E" w:rsidR="00864055" w:rsidRPr="00F4718C" w:rsidRDefault="00864055" w:rsidP="00864055">
            <w:pPr>
              <w:spacing w:before="40" w:after="20"/>
              <w:jc w:val="center"/>
              <w:rPr>
                <w:rFonts w:cs="Arial"/>
                <w:sz w:val="18"/>
                <w:szCs w:val="18"/>
              </w:rPr>
            </w:pPr>
            <w:r>
              <w:rPr>
                <w:rFonts w:cs="Arial"/>
                <w:sz w:val="18"/>
                <w:szCs w:val="18"/>
              </w:rPr>
              <w:t>9.8</w:t>
            </w:r>
          </w:p>
        </w:tc>
      </w:tr>
      <w:tr w:rsidR="00C0655A" w:rsidRPr="00F4718C" w14:paraId="4CA57903" w14:textId="77777777" w:rsidTr="00277761">
        <w:trPr>
          <w:trHeight w:val="240"/>
        </w:trPr>
        <w:tc>
          <w:tcPr>
            <w:tcW w:w="2268" w:type="dxa"/>
            <w:tcBorders>
              <w:top w:val="nil"/>
              <w:left w:val="nil"/>
              <w:bottom w:val="nil"/>
              <w:right w:val="single" w:sz="18" w:space="0" w:color="C00000"/>
            </w:tcBorders>
            <w:shd w:val="clear" w:color="auto" w:fill="auto"/>
            <w:vAlign w:val="center"/>
          </w:tcPr>
          <w:p w14:paraId="6E86436B" w14:textId="77777777" w:rsidR="00C0655A" w:rsidRPr="0011338B" w:rsidRDefault="00C0655A" w:rsidP="000B210A">
            <w:pPr>
              <w:spacing w:before="40" w:after="20"/>
              <w:rPr>
                <w:rFonts w:cs="Arial"/>
                <w:sz w:val="18"/>
                <w:szCs w:val="18"/>
              </w:rPr>
            </w:pPr>
          </w:p>
        </w:tc>
        <w:tc>
          <w:tcPr>
            <w:tcW w:w="1021" w:type="dxa"/>
            <w:tcBorders>
              <w:top w:val="nil"/>
              <w:left w:val="single" w:sz="18" w:space="0" w:color="C00000"/>
              <w:bottom w:val="single" w:sz="8" w:space="0" w:color="C00000"/>
              <w:right w:val="nil"/>
            </w:tcBorders>
            <w:shd w:val="clear" w:color="auto" w:fill="auto"/>
            <w:vAlign w:val="center"/>
          </w:tcPr>
          <w:p w14:paraId="2FD54E8B" w14:textId="77777777" w:rsidR="00C0655A" w:rsidRPr="00F608CC" w:rsidRDefault="00C0655A" w:rsidP="00864055">
            <w:pPr>
              <w:spacing w:before="40" w:after="20"/>
              <w:jc w:val="center"/>
              <w:rPr>
                <w:rFonts w:cs="Arial"/>
                <w:sz w:val="18"/>
                <w:szCs w:val="18"/>
              </w:rPr>
            </w:pPr>
          </w:p>
        </w:tc>
        <w:tc>
          <w:tcPr>
            <w:tcW w:w="907" w:type="dxa"/>
            <w:tcBorders>
              <w:top w:val="nil"/>
              <w:left w:val="nil"/>
              <w:bottom w:val="single" w:sz="8" w:space="0" w:color="C00000"/>
              <w:right w:val="nil"/>
            </w:tcBorders>
            <w:shd w:val="clear" w:color="auto" w:fill="auto"/>
            <w:vAlign w:val="center"/>
          </w:tcPr>
          <w:p w14:paraId="2532E8EA" w14:textId="77777777" w:rsidR="00C0655A" w:rsidRPr="00F608CC" w:rsidRDefault="00C0655A" w:rsidP="00864055">
            <w:pPr>
              <w:spacing w:before="40" w:after="20"/>
              <w:jc w:val="center"/>
              <w:rPr>
                <w:rFonts w:cs="Arial"/>
                <w:sz w:val="18"/>
                <w:szCs w:val="18"/>
              </w:rPr>
            </w:pPr>
          </w:p>
        </w:tc>
        <w:tc>
          <w:tcPr>
            <w:tcW w:w="908" w:type="dxa"/>
            <w:tcBorders>
              <w:top w:val="nil"/>
              <w:left w:val="nil"/>
              <w:bottom w:val="single" w:sz="8" w:space="0" w:color="C00000"/>
              <w:right w:val="nil"/>
            </w:tcBorders>
            <w:vAlign w:val="center"/>
          </w:tcPr>
          <w:p w14:paraId="2D1E1840" w14:textId="77777777" w:rsidR="00C0655A" w:rsidRPr="00F608CC" w:rsidRDefault="00C0655A" w:rsidP="00864055">
            <w:pPr>
              <w:spacing w:before="40" w:after="20"/>
              <w:jc w:val="center"/>
              <w:rPr>
                <w:rFonts w:cs="Arial"/>
                <w:sz w:val="18"/>
                <w:szCs w:val="18"/>
              </w:rPr>
            </w:pPr>
          </w:p>
        </w:tc>
        <w:tc>
          <w:tcPr>
            <w:tcW w:w="170" w:type="dxa"/>
            <w:tcBorders>
              <w:top w:val="nil"/>
              <w:left w:val="nil"/>
              <w:bottom w:val="single" w:sz="8" w:space="0" w:color="C00000"/>
              <w:right w:val="nil"/>
            </w:tcBorders>
            <w:vAlign w:val="center"/>
          </w:tcPr>
          <w:p w14:paraId="76950E69" w14:textId="77777777" w:rsidR="00C0655A" w:rsidRPr="0087211A" w:rsidRDefault="00C0655A" w:rsidP="00864055">
            <w:pPr>
              <w:spacing w:before="40" w:after="20"/>
              <w:jc w:val="center"/>
              <w:rPr>
                <w:rFonts w:cs="Arial"/>
                <w:sz w:val="18"/>
                <w:szCs w:val="18"/>
              </w:rPr>
            </w:pPr>
          </w:p>
        </w:tc>
        <w:tc>
          <w:tcPr>
            <w:tcW w:w="907" w:type="dxa"/>
            <w:tcBorders>
              <w:top w:val="nil"/>
              <w:left w:val="nil"/>
              <w:bottom w:val="single" w:sz="8" w:space="0" w:color="C00000"/>
              <w:right w:val="nil"/>
            </w:tcBorders>
            <w:vAlign w:val="center"/>
          </w:tcPr>
          <w:p w14:paraId="4F56D711" w14:textId="77777777" w:rsidR="00C0655A" w:rsidRPr="00F608CC" w:rsidRDefault="00C0655A" w:rsidP="00864055">
            <w:pPr>
              <w:spacing w:before="40" w:after="20"/>
              <w:jc w:val="center"/>
              <w:rPr>
                <w:rFonts w:cs="Arial"/>
                <w:sz w:val="18"/>
                <w:szCs w:val="18"/>
              </w:rPr>
            </w:pPr>
          </w:p>
        </w:tc>
        <w:tc>
          <w:tcPr>
            <w:tcW w:w="908" w:type="dxa"/>
            <w:tcBorders>
              <w:top w:val="nil"/>
              <w:left w:val="nil"/>
              <w:bottom w:val="single" w:sz="8" w:space="0" w:color="C00000"/>
              <w:right w:val="nil"/>
            </w:tcBorders>
            <w:shd w:val="clear" w:color="auto" w:fill="auto"/>
            <w:vAlign w:val="center"/>
          </w:tcPr>
          <w:p w14:paraId="51858A01" w14:textId="77777777" w:rsidR="00C0655A" w:rsidRPr="00F608CC" w:rsidRDefault="00C0655A" w:rsidP="00864055">
            <w:pPr>
              <w:spacing w:before="40" w:after="20"/>
              <w:jc w:val="center"/>
              <w:rPr>
                <w:rFonts w:cs="Arial"/>
                <w:sz w:val="18"/>
                <w:szCs w:val="18"/>
              </w:rPr>
            </w:pPr>
          </w:p>
        </w:tc>
        <w:tc>
          <w:tcPr>
            <w:tcW w:w="1021" w:type="dxa"/>
            <w:tcBorders>
              <w:top w:val="nil"/>
              <w:left w:val="nil"/>
              <w:bottom w:val="single" w:sz="8" w:space="0" w:color="C00000"/>
              <w:right w:val="nil"/>
            </w:tcBorders>
            <w:shd w:val="clear" w:color="auto" w:fill="auto"/>
            <w:vAlign w:val="center"/>
          </w:tcPr>
          <w:p w14:paraId="0B0C389C" w14:textId="77777777" w:rsidR="00C0655A" w:rsidRPr="00F608CC" w:rsidRDefault="00C0655A" w:rsidP="00864055">
            <w:pPr>
              <w:spacing w:before="40" w:after="20"/>
              <w:jc w:val="center"/>
              <w:rPr>
                <w:rFonts w:cs="Arial"/>
                <w:sz w:val="18"/>
                <w:szCs w:val="18"/>
              </w:rPr>
            </w:pPr>
          </w:p>
        </w:tc>
        <w:tc>
          <w:tcPr>
            <w:tcW w:w="1021" w:type="dxa"/>
            <w:tcBorders>
              <w:top w:val="nil"/>
              <w:left w:val="nil"/>
              <w:bottom w:val="single" w:sz="8" w:space="0" w:color="C00000"/>
              <w:right w:val="nil"/>
            </w:tcBorders>
            <w:shd w:val="clear" w:color="auto" w:fill="auto"/>
            <w:vAlign w:val="center"/>
          </w:tcPr>
          <w:p w14:paraId="6EE46FE4" w14:textId="77777777" w:rsidR="00C0655A" w:rsidRPr="00F608CC" w:rsidRDefault="00C0655A" w:rsidP="00864055">
            <w:pPr>
              <w:spacing w:before="40" w:after="20"/>
              <w:jc w:val="center"/>
              <w:rPr>
                <w:rFonts w:cs="Arial"/>
                <w:sz w:val="18"/>
                <w:szCs w:val="18"/>
              </w:rPr>
            </w:pPr>
          </w:p>
        </w:tc>
      </w:tr>
      <w:tr w:rsidR="00C0655A" w:rsidRPr="00F608CC" w14:paraId="470FB34E" w14:textId="77777777" w:rsidTr="00277761">
        <w:trPr>
          <w:trHeight w:val="240"/>
        </w:trPr>
        <w:tc>
          <w:tcPr>
            <w:tcW w:w="2268" w:type="dxa"/>
            <w:tcBorders>
              <w:top w:val="nil"/>
              <w:left w:val="nil"/>
              <w:bottom w:val="nil"/>
              <w:right w:val="single" w:sz="18" w:space="0" w:color="C00000"/>
            </w:tcBorders>
            <w:shd w:val="clear" w:color="auto" w:fill="auto"/>
            <w:vAlign w:val="center"/>
          </w:tcPr>
          <w:p w14:paraId="0320333F" w14:textId="77777777" w:rsidR="00C0655A" w:rsidRPr="0011338B" w:rsidRDefault="00C0655A" w:rsidP="000B210A">
            <w:pPr>
              <w:spacing w:before="40" w:after="20"/>
              <w:rPr>
                <w:rFonts w:cs="Arial"/>
                <w:sz w:val="18"/>
                <w:szCs w:val="18"/>
              </w:rPr>
            </w:pPr>
          </w:p>
        </w:tc>
        <w:tc>
          <w:tcPr>
            <w:tcW w:w="1021" w:type="dxa"/>
            <w:tcBorders>
              <w:top w:val="single" w:sz="8" w:space="0" w:color="C00000"/>
              <w:left w:val="single" w:sz="18" w:space="0" w:color="C00000"/>
              <w:right w:val="nil"/>
            </w:tcBorders>
            <w:shd w:val="clear" w:color="auto" w:fill="auto"/>
            <w:vAlign w:val="center"/>
          </w:tcPr>
          <w:p w14:paraId="055AB27C" w14:textId="77777777" w:rsidR="00C0655A" w:rsidRPr="00F608CC" w:rsidRDefault="00C0655A" w:rsidP="000B210A">
            <w:pPr>
              <w:spacing w:before="40" w:after="20"/>
              <w:jc w:val="center"/>
              <w:rPr>
                <w:rFonts w:cs="Arial"/>
                <w:b/>
                <w:sz w:val="18"/>
                <w:szCs w:val="18"/>
              </w:rPr>
            </w:pPr>
          </w:p>
        </w:tc>
        <w:tc>
          <w:tcPr>
            <w:tcW w:w="907" w:type="dxa"/>
            <w:tcBorders>
              <w:top w:val="single" w:sz="8" w:space="0" w:color="C00000"/>
              <w:left w:val="nil"/>
              <w:right w:val="nil"/>
            </w:tcBorders>
            <w:shd w:val="clear" w:color="auto" w:fill="auto"/>
            <w:vAlign w:val="center"/>
          </w:tcPr>
          <w:p w14:paraId="037DF42D" w14:textId="77777777" w:rsidR="00C0655A" w:rsidRPr="00F608CC" w:rsidRDefault="00C0655A" w:rsidP="000B210A">
            <w:pPr>
              <w:spacing w:before="40" w:after="20"/>
              <w:jc w:val="center"/>
              <w:rPr>
                <w:rFonts w:cs="Arial"/>
                <w:b/>
                <w:sz w:val="18"/>
                <w:szCs w:val="18"/>
              </w:rPr>
            </w:pPr>
          </w:p>
        </w:tc>
        <w:tc>
          <w:tcPr>
            <w:tcW w:w="908" w:type="dxa"/>
            <w:tcBorders>
              <w:top w:val="single" w:sz="8" w:space="0" w:color="C00000"/>
              <w:left w:val="nil"/>
              <w:right w:val="nil"/>
            </w:tcBorders>
            <w:vAlign w:val="center"/>
          </w:tcPr>
          <w:p w14:paraId="120D2481" w14:textId="77777777" w:rsidR="00C0655A" w:rsidRPr="00F608CC" w:rsidRDefault="00C0655A" w:rsidP="000B210A">
            <w:pPr>
              <w:spacing w:before="40" w:after="20"/>
              <w:jc w:val="center"/>
              <w:rPr>
                <w:rFonts w:cs="Arial"/>
                <w:b/>
                <w:sz w:val="18"/>
                <w:szCs w:val="18"/>
              </w:rPr>
            </w:pPr>
          </w:p>
        </w:tc>
        <w:tc>
          <w:tcPr>
            <w:tcW w:w="170" w:type="dxa"/>
            <w:tcBorders>
              <w:top w:val="single" w:sz="8" w:space="0" w:color="C00000"/>
              <w:left w:val="nil"/>
              <w:right w:val="nil"/>
            </w:tcBorders>
            <w:vAlign w:val="center"/>
          </w:tcPr>
          <w:p w14:paraId="1D3E1BFF" w14:textId="77777777" w:rsidR="00C0655A" w:rsidRPr="0087211A" w:rsidRDefault="00C0655A" w:rsidP="000B210A">
            <w:pPr>
              <w:spacing w:before="40" w:after="20"/>
              <w:jc w:val="center"/>
              <w:rPr>
                <w:rFonts w:cs="Arial"/>
                <w:sz w:val="18"/>
                <w:szCs w:val="18"/>
              </w:rPr>
            </w:pPr>
          </w:p>
        </w:tc>
        <w:tc>
          <w:tcPr>
            <w:tcW w:w="907" w:type="dxa"/>
            <w:tcBorders>
              <w:top w:val="single" w:sz="8" w:space="0" w:color="C00000"/>
              <w:left w:val="nil"/>
              <w:right w:val="nil"/>
            </w:tcBorders>
            <w:vAlign w:val="center"/>
          </w:tcPr>
          <w:p w14:paraId="72C4BBE2" w14:textId="77777777" w:rsidR="00C0655A" w:rsidRPr="00F608CC" w:rsidRDefault="00C0655A" w:rsidP="000B210A">
            <w:pPr>
              <w:spacing w:before="40" w:after="20"/>
              <w:jc w:val="center"/>
              <w:rPr>
                <w:rFonts w:cs="Arial"/>
                <w:b/>
                <w:sz w:val="18"/>
                <w:szCs w:val="18"/>
              </w:rPr>
            </w:pPr>
          </w:p>
        </w:tc>
        <w:tc>
          <w:tcPr>
            <w:tcW w:w="908" w:type="dxa"/>
            <w:tcBorders>
              <w:top w:val="single" w:sz="8" w:space="0" w:color="C00000"/>
              <w:left w:val="nil"/>
              <w:right w:val="nil"/>
            </w:tcBorders>
            <w:shd w:val="clear" w:color="auto" w:fill="auto"/>
            <w:vAlign w:val="center"/>
          </w:tcPr>
          <w:p w14:paraId="0068BA6D" w14:textId="77777777" w:rsidR="00C0655A" w:rsidRPr="00F608CC" w:rsidRDefault="00C0655A" w:rsidP="000B210A">
            <w:pPr>
              <w:spacing w:before="40" w:after="20"/>
              <w:jc w:val="center"/>
              <w:rPr>
                <w:rFonts w:cs="Arial"/>
                <w:b/>
                <w:sz w:val="18"/>
                <w:szCs w:val="18"/>
              </w:rPr>
            </w:pPr>
          </w:p>
        </w:tc>
        <w:tc>
          <w:tcPr>
            <w:tcW w:w="1021" w:type="dxa"/>
            <w:tcBorders>
              <w:top w:val="single" w:sz="8" w:space="0" w:color="C00000"/>
              <w:left w:val="nil"/>
              <w:right w:val="nil"/>
            </w:tcBorders>
            <w:shd w:val="clear" w:color="auto" w:fill="auto"/>
            <w:vAlign w:val="center"/>
          </w:tcPr>
          <w:p w14:paraId="4CC49BAC" w14:textId="77777777" w:rsidR="00C0655A" w:rsidRPr="00F608CC" w:rsidRDefault="00C0655A" w:rsidP="000B210A">
            <w:pPr>
              <w:spacing w:before="40" w:after="20"/>
              <w:jc w:val="center"/>
              <w:rPr>
                <w:rFonts w:cs="Arial"/>
                <w:b/>
                <w:sz w:val="18"/>
                <w:szCs w:val="18"/>
              </w:rPr>
            </w:pPr>
          </w:p>
        </w:tc>
        <w:tc>
          <w:tcPr>
            <w:tcW w:w="1021" w:type="dxa"/>
            <w:tcBorders>
              <w:top w:val="single" w:sz="8" w:space="0" w:color="C00000"/>
              <w:left w:val="nil"/>
              <w:right w:val="nil"/>
            </w:tcBorders>
            <w:shd w:val="clear" w:color="auto" w:fill="auto"/>
            <w:vAlign w:val="center"/>
          </w:tcPr>
          <w:p w14:paraId="2D94F88B" w14:textId="77777777" w:rsidR="00C0655A" w:rsidRPr="00F608CC" w:rsidRDefault="00C0655A" w:rsidP="000B210A">
            <w:pPr>
              <w:spacing w:before="40" w:after="20"/>
              <w:jc w:val="center"/>
              <w:rPr>
                <w:rFonts w:cs="Arial"/>
                <w:b/>
                <w:sz w:val="18"/>
                <w:szCs w:val="18"/>
              </w:rPr>
            </w:pPr>
          </w:p>
        </w:tc>
      </w:tr>
    </w:tbl>
    <w:p w14:paraId="405E83C3"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04F1B42C" w14:textId="677A77CC" w:rsidR="00734A5D" w:rsidRPr="00976C78" w:rsidRDefault="00734A5D" w:rsidP="00536506">
      <w:pPr>
        <w:pStyle w:val="VGC-Head10"/>
      </w:pPr>
      <w:r w:rsidRPr="00976C78">
        <w:t>Appendix 5</w:t>
      </w:r>
      <w:r w:rsidRPr="00976C78">
        <w:tab/>
      </w:r>
      <w:r w:rsidR="001F183A">
        <w:t>2018-19</w:t>
      </w:r>
      <w:r w:rsidR="00A97ABE">
        <w:t xml:space="preserve"> </w:t>
      </w:r>
      <w:r w:rsidRPr="00976C78">
        <w:t xml:space="preserve">Local Roads Grants </w:t>
      </w:r>
    </w:p>
    <w:p w14:paraId="4799B7C7" w14:textId="77777777" w:rsidR="00734A5D" w:rsidRPr="00976C78" w:rsidRDefault="00A6042C" w:rsidP="008C1A28">
      <w:pPr>
        <w:pStyle w:val="VGC-Head2"/>
      </w:pPr>
      <w:r w:rsidRPr="00976C78">
        <w:t>E</w:t>
      </w:r>
      <w:r w:rsidR="00734A5D" w:rsidRPr="00976C78">
        <w:t>.  Network Costs</w:t>
      </w:r>
    </w:p>
    <w:p w14:paraId="6F2C252E" w14:textId="77777777"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FF36E8" w14:paraId="03E269FF" w14:textId="77777777" w:rsidTr="00277761">
        <w:trPr>
          <w:trHeight w:val="20"/>
          <w:tblHeader/>
        </w:trPr>
        <w:tc>
          <w:tcPr>
            <w:tcW w:w="2268" w:type="dxa"/>
            <w:tcBorders>
              <w:top w:val="nil"/>
              <w:left w:val="nil"/>
              <w:right w:val="single" w:sz="18" w:space="0" w:color="C00000"/>
            </w:tcBorders>
            <w:shd w:val="clear" w:color="auto" w:fill="auto"/>
            <w:vAlign w:val="bottom"/>
          </w:tcPr>
          <w:p w14:paraId="0B9B5864" w14:textId="77777777" w:rsidR="00F65645" w:rsidRPr="0011338B" w:rsidRDefault="00F65645" w:rsidP="0038375E">
            <w:pPr>
              <w:spacing w:before="40" w:after="20"/>
              <w:jc w:val="center"/>
              <w:rPr>
                <w:rFonts w:cs="Arial"/>
                <w:sz w:val="18"/>
                <w:szCs w:val="18"/>
              </w:rPr>
            </w:pPr>
          </w:p>
        </w:tc>
        <w:tc>
          <w:tcPr>
            <w:tcW w:w="5501" w:type="dxa"/>
            <w:gridSpan w:val="4"/>
            <w:tcBorders>
              <w:left w:val="single" w:sz="18" w:space="0" w:color="C00000"/>
              <w:bottom w:val="single" w:sz="8" w:space="0" w:color="C00000"/>
              <w:right w:val="nil"/>
            </w:tcBorders>
            <w:shd w:val="clear" w:color="auto" w:fill="auto"/>
            <w:vAlign w:val="bottom"/>
          </w:tcPr>
          <w:p w14:paraId="619A9F69" w14:textId="77777777" w:rsidR="00F65645" w:rsidRPr="00FF36E8" w:rsidRDefault="00A131F3" w:rsidP="0038375E">
            <w:pPr>
              <w:spacing w:before="40" w:after="20"/>
              <w:ind w:right="-57"/>
              <w:jc w:val="center"/>
              <w:rPr>
                <w:rFonts w:cs="Arial"/>
                <w:b/>
                <w:sz w:val="18"/>
                <w:szCs w:val="18"/>
              </w:rPr>
            </w:pPr>
            <w:r w:rsidRPr="00FF36E8">
              <w:rPr>
                <w:rFonts w:cs="Arial"/>
                <w:b/>
                <w:sz w:val="18"/>
                <w:szCs w:val="18"/>
              </w:rPr>
              <w:t>Urban Local Roads ($</w:t>
            </w:r>
            <w:r w:rsidR="00F65645" w:rsidRPr="00FF36E8">
              <w:rPr>
                <w:rFonts w:cs="Arial"/>
                <w:b/>
                <w:sz w:val="18"/>
                <w:szCs w:val="18"/>
              </w:rPr>
              <w:t>)</w:t>
            </w:r>
          </w:p>
        </w:tc>
      </w:tr>
      <w:tr w:rsidR="00F65645" w:rsidRPr="00FF36E8" w14:paraId="238CDBFE" w14:textId="77777777" w:rsidTr="00277761">
        <w:trPr>
          <w:trHeight w:val="20"/>
          <w:tblHeader/>
        </w:trPr>
        <w:tc>
          <w:tcPr>
            <w:tcW w:w="2268" w:type="dxa"/>
            <w:tcBorders>
              <w:top w:val="nil"/>
              <w:left w:val="nil"/>
              <w:right w:val="single" w:sz="18" w:space="0" w:color="C00000"/>
            </w:tcBorders>
            <w:shd w:val="clear" w:color="auto" w:fill="auto"/>
            <w:vAlign w:val="bottom"/>
          </w:tcPr>
          <w:p w14:paraId="20090FDD" w14:textId="77777777" w:rsidR="00F65645" w:rsidRPr="0011338B" w:rsidRDefault="00F65645"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16B25BEB"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&lt;500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537CF68D"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 xml:space="preserve">&lt;1000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7C0B5131"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1000 to </w:t>
            </w:r>
            <w:r w:rsidR="00A61C23" w:rsidRPr="00FF36E8">
              <w:rPr>
                <w:rFonts w:cs="Arial"/>
                <w:sz w:val="16"/>
                <w:szCs w:val="16"/>
              </w:rPr>
              <w:br/>
            </w:r>
            <w:r w:rsidRPr="00FF36E8">
              <w:rPr>
                <w:rFonts w:cs="Arial"/>
                <w:sz w:val="16"/>
                <w:szCs w:val="16"/>
              </w:rPr>
              <w:t xml:space="preserve">&lt;5000 </w:t>
            </w:r>
            <w:proofErr w:type="spellStart"/>
            <w:r w:rsidRPr="00FF36E8">
              <w:rPr>
                <w:rFonts w:cs="Arial"/>
                <w:sz w:val="16"/>
                <w:szCs w:val="16"/>
              </w:rPr>
              <w:t>vpd</w:t>
            </w:r>
            <w:proofErr w:type="spellEnd"/>
          </w:p>
        </w:tc>
        <w:tc>
          <w:tcPr>
            <w:tcW w:w="1418" w:type="dxa"/>
            <w:tcBorders>
              <w:top w:val="single" w:sz="8" w:space="0" w:color="C00000"/>
              <w:left w:val="nil"/>
              <w:bottom w:val="single" w:sz="8" w:space="0" w:color="C00000"/>
              <w:right w:val="nil"/>
            </w:tcBorders>
            <w:shd w:val="clear" w:color="auto" w:fill="auto"/>
            <w:tcMar>
              <w:left w:w="0" w:type="dxa"/>
              <w:right w:w="0" w:type="dxa"/>
            </w:tcMar>
            <w:vAlign w:val="bottom"/>
          </w:tcPr>
          <w:p w14:paraId="5936BA10"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&gt;5000 </w:t>
            </w:r>
            <w:proofErr w:type="spellStart"/>
            <w:r w:rsidRPr="00FF36E8">
              <w:rPr>
                <w:rFonts w:cs="Arial"/>
                <w:sz w:val="16"/>
                <w:szCs w:val="16"/>
              </w:rPr>
              <w:t>vpd</w:t>
            </w:r>
            <w:proofErr w:type="spellEnd"/>
          </w:p>
        </w:tc>
      </w:tr>
      <w:tr w:rsidR="00864055" w:rsidRPr="00864055" w14:paraId="6B2FD6D0" w14:textId="77777777" w:rsidTr="00277761">
        <w:trPr>
          <w:trHeight w:val="20"/>
          <w:tblHeader/>
        </w:trPr>
        <w:tc>
          <w:tcPr>
            <w:tcW w:w="2268" w:type="dxa"/>
            <w:tcBorders>
              <w:left w:val="nil"/>
              <w:bottom w:val="nil"/>
              <w:right w:val="single" w:sz="18" w:space="0" w:color="C00000"/>
            </w:tcBorders>
            <w:shd w:val="clear" w:color="auto" w:fill="auto"/>
            <w:vAlign w:val="center"/>
          </w:tcPr>
          <w:p w14:paraId="6DE0737E" w14:textId="77777777" w:rsidR="00864055" w:rsidRPr="0011338B" w:rsidRDefault="00864055" w:rsidP="00864055">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56BB88E8" w14:textId="66B1E127" w:rsidR="00864055" w:rsidRPr="001C7123" w:rsidRDefault="00864055" w:rsidP="00864055">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738007EA" w14:textId="77777777" w:rsidR="00864055" w:rsidRPr="001C7123" w:rsidRDefault="00864055" w:rsidP="00864055">
            <w:pPr>
              <w:spacing w:before="40" w:after="4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11BCA1D5" w14:textId="77777777" w:rsidR="00864055" w:rsidRPr="001C7123" w:rsidRDefault="00864055" w:rsidP="00864055">
            <w:pPr>
              <w:spacing w:before="40" w:after="40"/>
              <w:jc w:val="right"/>
              <w:rPr>
                <w:rFonts w:cs="Arial"/>
                <w:sz w:val="18"/>
                <w:szCs w:val="18"/>
              </w:rPr>
            </w:pPr>
          </w:p>
        </w:tc>
        <w:tc>
          <w:tcPr>
            <w:tcW w:w="1418" w:type="dxa"/>
            <w:tcBorders>
              <w:top w:val="single" w:sz="8" w:space="0" w:color="C00000"/>
              <w:left w:val="nil"/>
              <w:bottom w:val="nil"/>
              <w:right w:val="nil"/>
            </w:tcBorders>
            <w:shd w:val="clear" w:color="auto" w:fill="auto"/>
            <w:vAlign w:val="bottom"/>
          </w:tcPr>
          <w:p w14:paraId="0C992BBE" w14:textId="5117723A" w:rsidR="00864055" w:rsidRPr="001C7123" w:rsidRDefault="00864055" w:rsidP="00864055">
            <w:pPr>
              <w:spacing w:before="40" w:after="40"/>
              <w:jc w:val="right"/>
              <w:rPr>
                <w:rFonts w:cs="Arial"/>
                <w:sz w:val="18"/>
                <w:szCs w:val="18"/>
              </w:rPr>
            </w:pPr>
            <w:r>
              <w:rPr>
                <w:rFonts w:cs="Arial"/>
                <w:sz w:val="18"/>
                <w:szCs w:val="18"/>
              </w:rPr>
              <w:t> </w:t>
            </w:r>
          </w:p>
        </w:tc>
      </w:tr>
      <w:tr w:rsidR="00864055" w:rsidRPr="00864055" w14:paraId="5236F64F" w14:textId="77777777" w:rsidTr="00401057">
        <w:trPr>
          <w:trHeight w:val="20"/>
        </w:trPr>
        <w:tc>
          <w:tcPr>
            <w:tcW w:w="2268" w:type="dxa"/>
            <w:tcBorders>
              <w:top w:val="nil"/>
              <w:left w:val="nil"/>
              <w:bottom w:val="nil"/>
              <w:right w:val="single" w:sz="18" w:space="0" w:color="C00000"/>
            </w:tcBorders>
            <w:shd w:val="clear" w:color="auto" w:fill="auto"/>
            <w:vAlign w:val="center"/>
          </w:tcPr>
          <w:p w14:paraId="2550CBA5" w14:textId="77777777" w:rsidR="00864055" w:rsidRPr="0011338B" w:rsidRDefault="00864055" w:rsidP="00864055">
            <w:pPr>
              <w:spacing w:before="40" w:after="40"/>
              <w:rPr>
                <w:rFonts w:cs="Arial"/>
                <w:sz w:val="18"/>
                <w:szCs w:val="18"/>
              </w:rPr>
            </w:pPr>
            <w:r w:rsidRPr="0011338B">
              <w:rPr>
                <w:rFonts w:cs="Arial"/>
                <w:sz w:val="18"/>
                <w:szCs w:val="18"/>
              </w:rPr>
              <w:t>Alpine S</w:t>
            </w:r>
          </w:p>
        </w:tc>
        <w:tc>
          <w:tcPr>
            <w:tcW w:w="1361" w:type="dxa"/>
            <w:tcBorders>
              <w:top w:val="nil"/>
              <w:left w:val="single" w:sz="18" w:space="0" w:color="C00000"/>
              <w:bottom w:val="nil"/>
              <w:right w:val="nil"/>
            </w:tcBorders>
            <w:shd w:val="clear" w:color="auto" w:fill="auto"/>
            <w:vAlign w:val="bottom"/>
          </w:tcPr>
          <w:p w14:paraId="27A149F1" w14:textId="0B860BD7" w:rsidR="00864055" w:rsidRPr="001C7123" w:rsidRDefault="00864055" w:rsidP="00864055">
            <w:pPr>
              <w:spacing w:before="40" w:after="40"/>
              <w:jc w:val="right"/>
              <w:rPr>
                <w:rFonts w:cs="Arial"/>
                <w:sz w:val="18"/>
                <w:szCs w:val="18"/>
              </w:rPr>
            </w:pPr>
            <w:r>
              <w:rPr>
                <w:rFonts w:cs="Arial"/>
                <w:sz w:val="18"/>
                <w:szCs w:val="18"/>
              </w:rPr>
              <w:t>815,258</w:t>
            </w:r>
          </w:p>
        </w:tc>
        <w:tc>
          <w:tcPr>
            <w:tcW w:w="1361" w:type="dxa"/>
            <w:tcBorders>
              <w:top w:val="nil"/>
              <w:left w:val="nil"/>
              <w:bottom w:val="nil"/>
              <w:right w:val="nil"/>
            </w:tcBorders>
            <w:shd w:val="clear" w:color="auto" w:fill="auto"/>
            <w:vAlign w:val="bottom"/>
          </w:tcPr>
          <w:p w14:paraId="719E6396" w14:textId="3080F8BE" w:rsidR="00864055" w:rsidRPr="001C7123" w:rsidRDefault="00864055" w:rsidP="00864055">
            <w:pPr>
              <w:spacing w:before="40" w:after="40"/>
              <w:jc w:val="right"/>
              <w:rPr>
                <w:rFonts w:cs="Arial"/>
                <w:sz w:val="18"/>
                <w:szCs w:val="18"/>
              </w:rPr>
            </w:pPr>
            <w:r>
              <w:rPr>
                <w:rFonts w:cs="Arial"/>
                <w:sz w:val="18"/>
                <w:szCs w:val="18"/>
              </w:rPr>
              <w:t>180,474</w:t>
            </w:r>
          </w:p>
        </w:tc>
        <w:tc>
          <w:tcPr>
            <w:tcW w:w="1361" w:type="dxa"/>
            <w:tcBorders>
              <w:top w:val="nil"/>
              <w:left w:val="nil"/>
              <w:bottom w:val="nil"/>
              <w:right w:val="nil"/>
            </w:tcBorders>
            <w:shd w:val="clear" w:color="auto" w:fill="auto"/>
            <w:vAlign w:val="bottom"/>
          </w:tcPr>
          <w:p w14:paraId="645F64CE" w14:textId="5ED36F5B" w:rsidR="00864055" w:rsidRPr="001C7123" w:rsidRDefault="00864055" w:rsidP="00864055">
            <w:pPr>
              <w:spacing w:before="40" w:after="40"/>
              <w:jc w:val="right"/>
              <w:rPr>
                <w:rFonts w:cs="Arial"/>
                <w:sz w:val="18"/>
                <w:szCs w:val="18"/>
              </w:rPr>
            </w:pPr>
            <w:r>
              <w:rPr>
                <w:rFonts w:cs="Arial"/>
                <w:sz w:val="18"/>
                <w:szCs w:val="18"/>
              </w:rPr>
              <w:t>276,922</w:t>
            </w:r>
          </w:p>
        </w:tc>
        <w:tc>
          <w:tcPr>
            <w:tcW w:w="1418" w:type="dxa"/>
            <w:tcBorders>
              <w:top w:val="nil"/>
              <w:left w:val="nil"/>
              <w:bottom w:val="nil"/>
              <w:right w:val="nil"/>
            </w:tcBorders>
            <w:shd w:val="clear" w:color="auto" w:fill="auto"/>
            <w:vAlign w:val="bottom"/>
          </w:tcPr>
          <w:p w14:paraId="3AAB21A8" w14:textId="7063EA32"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1786BD12" w14:textId="77777777" w:rsidTr="00401057">
        <w:trPr>
          <w:trHeight w:val="20"/>
        </w:trPr>
        <w:tc>
          <w:tcPr>
            <w:tcW w:w="2268" w:type="dxa"/>
            <w:tcBorders>
              <w:top w:val="nil"/>
              <w:left w:val="nil"/>
              <w:bottom w:val="nil"/>
              <w:right w:val="single" w:sz="18" w:space="0" w:color="C00000"/>
            </w:tcBorders>
            <w:shd w:val="clear" w:color="auto" w:fill="auto"/>
            <w:vAlign w:val="center"/>
          </w:tcPr>
          <w:p w14:paraId="21940B18" w14:textId="77777777" w:rsidR="00864055" w:rsidRPr="0011338B" w:rsidRDefault="00864055" w:rsidP="00864055">
            <w:pPr>
              <w:spacing w:before="40" w:after="40"/>
              <w:rPr>
                <w:rFonts w:cs="Arial"/>
                <w:sz w:val="18"/>
                <w:szCs w:val="18"/>
              </w:rPr>
            </w:pPr>
            <w:r w:rsidRPr="0011338B">
              <w:rPr>
                <w:rFonts w:cs="Arial"/>
                <w:sz w:val="18"/>
                <w:szCs w:val="18"/>
              </w:rPr>
              <w:t>Ararat RC</w:t>
            </w:r>
          </w:p>
        </w:tc>
        <w:tc>
          <w:tcPr>
            <w:tcW w:w="1361" w:type="dxa"/>
            <w:tcBorders>
              <w:top w:val="nil"/>
              <w:left w:val="single" w:sz="18" w:space="0" w:color="C00000"/>
              <w:bottom w:val="nil"/>
              <w:right w:val="nil"/>
            </w:tcBorders>
            <w:shd w:val="clear" w:color="auto" w:fill="auto"/>
            <w:vAlign w:val="bottom"/>
          </w:tcPr>
          <w:p w14:paraId="477A5BC1" w14:textId="441C6ED5" w:rsidR="00864055" w:rsidRPr="001C7123" w:rsidRDefault="00864055" w:rsidP="00864055">
            <w:pPr>
              <w:spacing w:before="40" w:after="40"/>
              <w:jc w:val="right"/>
              <w:rPr>
                <w:rFonts w:cs="Arial"/>
                <w:sz w:val="18"/>
                <w:szCs w:val="18"/>
              </w:rPr>
            </w:pPr>
            <w:r>
              <w:rPr>
                <w:rFonts w:cs="Arial"/>
                <w:sz w:val="18"/>
                <w:szCs w:val="18"/>
              </w:rPr>
              <w:t>933,716</w:t>
            </w:r>
          </w:p>
        </w:tc>
        <w:tc>
          <w:tcPr>
            <w:tcW w:w="1361" w:type="dxa"/>
            <w:tcBorders>
              <w:top w:val="nil"/>
              <w:left w:val="nil"/>
              <w:bottom w:val="nil"/>
              <w:right w:val="nil"/>
            </w:tcBorders>
            <w:shd w:val="clear" w:color="auto" w:fill="auto"/>
            <w:vAlign w:val="bottom"/>
          </w:tcPr>
          <w:p w14:paraId="3C1ED241" w14:textId="11D4C629" w:rsidR="00864055" w:rsidRPr="001C7123" w:rsidRDefault="00864055" w:rsidP="00864055">
            <w:pPr>
              <w:spacing w:before="40" w:after="40"/>
              <w:jc w:val="right"/>
              <w:rPr>
                <w:rFonts w:cs="Arial"/>
                <w:sz w:val="18"/>
                <w:szCs w:val="18"/>
              </w:rPr>
            </w:pPr>
            <w:r>
              <w:rPr>
                <w:rFonts w:cs="Arial"/>
                <w:sz w:val="18"/>
                <w:szCs w:val="18"/>
              </w:rPr>
              <w:t>94,963</w:t>
            </w:r>
          </w:p>
        </w:tc>
        <w:tc>
          <w:tcPr>
            <w:tcW w:w="1361" w:type="dxa"/>
            <w:tcBorders>
              <w:top w:val="nil"/>
              <w:left w:val="nil"/>
              <w:bottom w:val="nil"/>
              <w:right w:val="nil"/>
            </w:tcBorders>
            <w:shd w:val="clear" w:color="auto" w:fill="auto"/>
            <w:vAlign w:val="bottom"/>
          </w:tcPr>
          <w:p w14:paraId="0574EAF9" w14:textId="2AC2D223" w:rsidR="00864055" w:rsidRPr="001C7123" w:rsidRDefault="00864055" w:rsidP="00864055">
            <w:pPr>
              <w:spacing w:before="40" w:after="40"/>
              <w:jc w:val="right"/>
              <w:rPr>
                <w:rFonts w:cs="Arial"/>
                <w:sz w:val="18"/>
                <w:szCs w:val="18"/>
              </w:rPr>
            </w:pPr>
            <w:r>
              <w:rPr>
                <w:rFonts w:cs="Arial"/>
                <w:sz w:val="18"/>
                <w:szCs w:val="18"/>
              </w:rPr>
              <w:t>186,454</w:t>
            </w:r>
          </w:p>
        </w:tc>
        <w:tc>
          <w:tcPr>
            <w:tcW w:w="1418" w:type="dxa"/>
            <w:tcBorders>
              <w:top w:val="nil"/>
              <w:left w:val="nil"/>
              <w:bottom w:val="nil"/>
              <w:right w:val="nil"/>
            </w:tcBorders>
            <w:shd w:val="clear" w:color="auto" w:fill="auto"/>
            <w:vAlign w:val="bottom"/>
          </w:tcPr>
          <w:p w14:paraId="71670063" w14:textId="0F0447E2"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7E306EB3"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100C9E" w14:textId="77777777" w:rsidR="00864055" w:rsidRPr="0011338B" w:rsidRDefault="00864055" w:rsidP="00864055">
            <w:pPr>
              <w:spacing w:before="40" w:after="40"/>
              <w:rPr>
                <w:rFonts w:cs="Arial"/>
                <w:sz w:val="18"/>
                <w:szCs w:val="18"/>
              </w:rPr>
            </w:pPr>
            <w:r w:rsidRPr="0011338B">
              <w:rPr>
                <w:rFonts w:cs="Arial"/>
                <w:sz w:val="18"/>
                <w:szCs w:val="18"/>
              </w:rPr>
              <w:t xml:space="preserve">Ballarat C </w:t>
            </w:r>
          </w:p>
        </w:tc>
        <w:tc>
          <w:tcPr>
            <w:tcW w:w="1361" w:type="dxa"/>
            <w:tcBorders>
              <w:top w:val="nil"/>
              <w:left w:val="single" w:sz="18" w:space="0" w:color="C00000"/>
              <w:bottom w:val="nil"/>
              <w:right w:val="nil"/>
            </w:tcBorders>
            <w:shd w:val="clear" w:color="auto" w:fill="auto"/>
            <w:vAlign w:val="bottom"/>
          </w:tcPr>
          <w:p w14:paraId="2DC0E244" w14:textId="3246614D" w:rsidR="00864055" w:rsidRPr="001C7123" w:rsidRDefault="00864055" w:rsidP="00864055">
            <w:pPr>
              <w:spacing w:before="40" w:after="40"/>
              <w:jc w:val="right"/>
              <w:rPr>
                <w:rFonts w:cs="Arial"/>
                <w:sz w:val="18"/>
                <w:szCs w:val="18"/>
              </w:rPr>
            </w:pPr>
            <w:r>
              <w:rPr>
                <w:rFonts w:cs="Arial"/>
                <w:sz w:val="18"/>
                <w:szCs w:val="18"/>
              </w:rPr>
              <w:t>2,199,353</w:t>
            </w:r>
          </w:p>
        </w:tc>
        <w:tc>
          <w:tcPr>
            <w:tcW w:w="1361" w:type="dxa"/>
            <w:tcBorders>
              <w:top w:val="nil"/>
              <w:left w:val="nil"/>
              <w:bottom w:val="nil"/>
              <w:right w:val="nil"/>
            </w:tcBorders>
            <w:shd w:val="clear" w:color="auto" w:fill="auto"/>
            <w:vAlign w:val="bottom"/>
          </w:tcPr>
          <w:p w14:paraId="5BB50E83" w14:textId="510F834A" w:rsidR="00864055" w:rsidRPr="001C7123" w:rsidRDefault="00864055" w:rsidP="00864055">
            <w:pPr>
              <w:spacing w:before="40" w:after="40"/>
              <w:jc w:val="right"/>
              <w:rPr>
                <w:rFonts w:cs="Arial"/>
                <w:sz w:val="18"/>
                <w:szCs w:val="18"/>
              </w:rPr>
            </w:pPr>
            <w:r>
              <w:rPr>
                <w:rFonts w:cs="Arial"/>
                <w:sz w:val="18"/>
                <w:szCs w:val="18"/>
              </w:rPr>
              <w:t>1,095,138</w:t>
            </w:r>
          </w:p>
        </w:tc>
        <w:tc>
          <w:tcPr>
            <w:tcW w:w="1361" w:type="dxa"/>
            <w:tcBorders>
              <w:top w:val="nil"/>
              <w:left w:val="nil"/>
              <w:bottom w:val="nil"/>
              <w:right w:val="nil"/>
            </w:tcBorders>
            <w:shd w:val="clear" w:color="auto" w:fill="auto"/>
            <w:vAlign w:val="bottom"/>
          </w:tcPr>
          <w:p w14:paraId="4BFAA030" w14:textId="5B2C9030" w:rsidR="00864055" w:rsidRPr="001C7123" w:rsidRDefault="00864055" w:rsidP="00864055">
            <w:pPr>
              <w:spacing w:before="40" w:after="40"/>
              <w:jc w:val="right"/>
              <w:rPr>
                <w:rFonts w:cs="Arial"/>
                <w:sz w:val="18"/>
                <w:szCs w:val="18"/>
              </w:rPr>
            </w:pPr>
            <w:r>
              <w:rPr>
                <w:rFonts w:cs="Arial"/>
                <w:sz w:val="18"/>
                <w:szCs w:val="18"/>
              </w:rPr>
              <w:t>3,079,094</w:t>
            </w:r>
          </w:p>
        </w:tc>
        <w:tc>
          <w:tcPr>
            <w:tcW w:w="1418" w:type="dxa"/>
            <w:tcBorders>
              <w:top w:val="nil"/>
              <w:left w:val="nil"/>
              <w:bottom w:val="nil"/>
              <w:right w:val="nil"/>
            </w:tcBorders>
            <w:shd w:val="clear" w:color="auto" w:fill="auto"/>
            <w:vAlign w:val="bottom"/>
          </w:tcPr>
          <w:p w14:paraId="68E04127" w14:textId="57A46744" w:rsidR="00864055" w:rsidRPr="001C7123" w:rsidRDefault="00864055" w:rsidP="00864055">
            <w:pPr>
              <w:spacing w:before="40" w:after="40"/>
              <w:jc w:val="right"/>
              <w:rPr>
                <w:rFonts w:cs="Arial"/>
                <w:sz w:val="18"/>
                <w:szCs w:val="18"/>
              </w:rPr>
            </w:pPr>
            <w:r>
              <w:rPr>
                <w:rFonts w:cs="Arial"/>
                <w:sz w:val="18"/>
                <w:szCs w:val="18"/>
              </w:rPr>
              <w:t>1,528,707</w:t>
            </w:r>
          </w:p>
        </w:tc>
      </w:tr>
      <w:tr w:rsidR="00864055" w:rsidRPr="00864055" w14:paraId="48B0B825" w14:textId="77777777" w:rsidTr="00401057">
        <w:trPr>
          <w:trHeight w:val="20"/>
        </w:trPr>
        <w:tc>
          <w:tcPr>
            <w:tcW w:w="2268" w:type="dxa"/>
            <w:tcBorders>
              <w:top w:val="nil"/>
              <w:left w:val="nil"/>
              <w:bottom w:val="nil"/>
              <w:right w:val="single" w:sz="18" w:space="0" w:color="C00000"/>
            </w:tcBorders>
            <w:shd w:val="clear" w:color="auto" w:fill="auto"/>
            <w:vAlign w:val="center"/>
          </w:tcPr>
          <w:p w14:paraId="2313BAB2" w14:textId="77777777" w:rsidR="00864055" w:rsidRPr="0011338B" w:rsidRDefault="00864055" w:rsidP="00864055">
            <w:pPr>
              <w:spacing w:before="40" w:after="40"/>
              <w:rPr>
                <w:rFonts w:cs="Arial"/>
                <w:sz w:val="18"/>
                <w:szCs w:val="18"/>
              </w:rPr>
            </w:pPr>
            <w:r w:rsidRPr="0011338B">
              <w:rPr>
                <w:rFonts w:cs="Arial"/>
                <w:sz w:val="18"/>
                <w:szCs w:val="18"/>
              </w:rPr>
              <w:t>Banyule C</w:t>
            </w:r>
          </w:p>
        </w:tc>
        <w:tc>
          <w:tcPr>
            <w:tcW w:w="1361" w:type="dxa"/>
            <w:tcBorders>
              <w:top w:val="nil"/>
              <w:left w:val="single" w:sz="18" w:space="0" w:color="C00000"/>
              <w:bottom w:val="nil"/>
              <w:right w:val="nil"/>
            </w:tcBorders>
            <w:shd w:val="clear" w:color="auto" w:fill="auto"/>
            <w:vAlign w:val="bottom"/>
          </w:tcPr>
          <w:p w14:paraId="46EE0745" w14:textId="591A6FC5" w:rsidR="00864055" w:rsidRPr="001C7123" w:rsidRDefault="00864055" w:rsidP="00864055">
            <w:pPr>
              <w:spacing w:before="40" w:after="40"/>
              <w:jc w:val="right"/>
              <w:rPr>
                <w:rFonts w:cs="Arial"/>
                <w:sz w:val="18"/>
                <w:szCs w:val="18"/>
              </w:rPr>
            </w:pPr>
            <w:r>
              <w:rPr>
                <w:rFonts w:cs="Arial"/>
                <w:sz w:val="18"/>
                <w:szCs w:val="18"/>
              </w:rPr>
              <w:t>1,009,575</w:t>
            </w:r>
          </w:p>
        </w:tc>
        <w:tc>
          <w:tcPr>
            <w:tcW w:w="1361" w:type="dxa"/>
            <w:tcBorders>
              <w:top w:val="nil"/>
              <w:left w:val="nil"/>
              <w:bottom w:val="nil"/>
              <w:right w:val="nil"/>
            </w:tcBorders>
            <w:shd w:val="clear" w:color="auto" w:fill="auto"/>
            <w:vAlign w:val="bottom"/>
          </w:tcPr>
          <w:p w14:paraId="3499BC48" w14:textId="663ED120" w:rsidR="00864055" w:rsidRPr="001C7123" w:rsidRDefault="00864055" w:rsidP="00864055">
            <w:pPr>
              <w:spacing w:before="40" w:after="40"/>
              <w:jc w:val="right"/>
              <w:rPr>
                <w:rFonts w:cs="Arial"/>
                <w:sz w:val="18"/>
                <w:szCs w:val="18"/>
              </w:rPr>
            </w:pPr>
            <w:r>
              <w:rPr>
                <w:rFonts w:cs="Arial"/>
                <w:sz w:val="18"/>
                <w:szCs w:val="18"/>
              </w:rPr>
              <w:t>1,797,466</w:t>
            </w:r>
          </w:p>
        </w:tc>
        <w:tc>
          <w:tcPr>
            <w:tcW w:w="1361" w:type="dxa"/>
            <w:tcBorders>
              <w:top w:val="nil"/>
              <w:left w:val="nil"/>
              <w:bottom w:val="nil"/>
              <w:right w:val="nil"/>
            </w:tcBorders>
            <w:shd w:val="clear" w:color="auto" w:fill="auto"/>
            <w:vAlign w:val="bottom"/>
          </w:tcPr>
          <w:p w14:paraId="08D8E44F" w14:textId="12E99C6F" w:rsidR="00864055" w:rsidRPr="001C7123" w:rsidRDefault="00864055" w:rsidP="00864055">
            <w:pPr>
              <w:spacing w:before="40" w:after="40"/>
              <w:jc w:val="right"/>
              <w:rPr>
                <w:rFonts w:cs="Arial"/>
                <w:sz w:val="18"/>
                <w:szCs w:val="18"/>
              </w:rPr>
            </w:pPr>
            <w:r>
              <w:rPr>
                <w:rFonts w:cs="Arial"/>
                <w:sz w:val="18"/>
                <w:szCs w:val="18"/>
              </w:rPr>
              <w:t>1,801,538</w:t>
            </w:r>
          </w:p>
        </w:tc>
        <w:tc>
          <w:tcPr>
            <w:tcW w:w="1418" w:type="dxa"/>
            <w:tcBorders>
              <w:top w:val="nil"/>
              <w:left w:val="nil"/>
              <w:bottom w:val="nil"/>
              <w:right w:val="nil"/>
            </w:tcBorders>
            <w:shd w:val="clear" w:color="auto" w:fill="auto"/>
            <w:vAlign w:val="bottom"/>
          </w:tcPr>
          <w:p w14:paraId="03BB6F7D" w14:textId="2722FFB4" w:rsidR="00864055" w:rsidRPr="001C7123" w:rsidRDefault="00864055" w:rsidP="00864055">
            <w:pPr>
              <w:spacing w:before="40" w:after="40"/>
              <w:jc w:val="right"/>
              <w:rPr>
                <w:rFonts w:cs="Arial"/>
                <w:sz w:val="18"/>
                <w:szCs w:val="18"/>
              </w:rPr>
            </w:pPr>
            <w:r>
              <w:rPr>
                <w:rFonts w:cs="Arial"/>
                <w:sz w:val="18"/>
                <w:szCs w:val="18"/>
              </w:rPr>
              <w:t>914,759</w:t>
            </w:r>
          </w:p>
        </w:tc>
      </w:tr>
      <w:tr w:rsidR="00864055" w:rsidRPr="00864055" w14:paraId="5D90A71D" w14:textId="77777777" w:rsidTr="00401057">
        <w:trPr>
          <w:trHeight w:val="20"/>
        </w:trPr>
        <w:tc>
          <w:tcPr>
            <w:tcW w:w="2268" w:type="dxa"/>
            <w:tcBorders>
              <w:top w:val="nil"/>
              <w:left w:val="nil"/>
              <w:bottom w:val="nil"/>
              <w:right w:val="single" w:sz="18" w:space="0" w:color="C00000"/>
            </w:tcBorders>
            <w:shd w:val="clear" w:color="auto" w:fill="auto"/>
            <w:vAlign w:val="center"/>
          </w:tcPr>
          <w:p w14:paraId="3E9543F3" w14:textId="77777777" w:rsidR="00864055" w:rsidRPr="0011338B" w:rsidRDefault="00864055" w:rsidP="00864055">
            <w:pPr>
              <w:spacing w:before="40" w:after="40"/>
              <w:rPr>
                <w:rFonts w:cs="Arial"/>
                <w:sz w:val="18"/>
                <w:szCs w:val="18"/>
              </w:rPr>
            </w:pPr>
            <w:r w:rsidRPr="0011338B">
              <w:rPr>
                <w:rFonts w:cs="Arial"/>
                <w:sz w:val="18"/>
                <w:szCs w:val="18"/>
              </w:rPr>
              <w:t>Bass Coast S</w:t>
            </w:r>
          </w:p>
        </w:tc>
        <w:tc>
          <w:tcPr>
            <w:tcW w:w="1361" w:type="dxa"/>
            <w:tcBorders>
              <w:top w:val="nil"/>
              <w:left w:val="single" w:sz="18" w:space="0" w:color="C00000"/>
              <w:bottom w:val="nil"/>
              <w:right w:val="nil"/>
            </w:tcBorders>
            <w:shd w:val="clear" w:color="auto" w:fill="auto"/>
            <w:vAlign w:val="bottom"/>
          </w:tcPr>
          <w:p w14:paraId="7F5C9951" w14:textId="04B86AC5" w:rsidR="00864055" w:rsidRPr="001C7123" w:rsidRDefault="00864055" w:rsidP="00864055">
            <w:pPr>
              <w:spacing w:before="40" w:after="40"/>
              <w:jc w:val="right"/>
              <w:rPr>
                <w:rFonts w:cs="Arial"/>
                <w:sz w:val="18"/>
                <w:szCs w:val="18"/>
              </w:rPr>
            </w:pPr>
            <w:r>
              <w:rPr>
                <w:rFonts w:cs="Arial"/>
                <w:sz w:val="18"/>
                <w:szCs w:val="18"/>
              </w:rPr>
              <w:t>2,609,006</w:t>
            </w:r>
          </w:p>
        </w:tc>
        <w:tc>
          <w:tcPr>
            <w:tcW w:w="1361" w:type="dxa"/>
            <w:tcBorders>
              <w:top w:val="nil"/>
              <w:left w:val="nil"/>
              <w:bottom w:val="nil"/>
              <w:right w:val="nil"/>
            </w:tcBorders>
            <w:shd w:val="clear" w:color="auto" w:fill="auto"/>
            <w:vAlign w:val="bottom"/>
          </w:tcPr>
          <w:p w14:paraId="1E72A2AD" w14:textId="31E4BAE5" w:rsidR="00864055" w:rsidRPr="001C7123" w:rsidRDefault="00864055" w:rsidP="00864055">
            <w:pPr>
              <w:spacing w:before="40" w:after="40"/>
              <w:jc w:val="right"/>
              <w:rPr>
                <w:rFonts w:cs="Arial"/>
                <w:sz w:val="18"/>
                <w:szCs w:val="18"/>
              </w:rPr>
            </w:pPr>
            <w:r>
              <w:rPr>
                <w:rFonts w:cs="Arial"/>
                <w:sz w:val="18"/>
                <w:szCs w:val="18"/>
              </w:rPr>
              <w:t>302,971</w:t>
            </w:r>
          </w:p>
        </w:tc>
        <w:tc>
          <w:tcPr>
            <w:tcW w:w="1361" w:type="dxa"/>
            <w:tcBorders>
              <w:top w:val="nil"/>
              <w:left w:val="nil"/>
              <w:bottom w:val="nil"/>
              <w:right w:val="nil"/>
            </w:tcBorders>
            <w:shd w:val="clear" w:color="auto" w:fill="auto"/>
            <w:vAlign w:val="bottom"/>
          </w:tcPr>
          <w:p w14:paraId="2ED79034" w14:textId="2EE2A6EE" w:rsidR="00864055" w:rsidRPr="001C7123" w:rsidRDefault="00864055" w:rsidP="00864055">
            <w:pPr>
              <w:spacing w:before="40" w:after="40"/>
              <w:jc w:val="right"/>
              <w:rPr>
                <w:rFonts w:cs="Arial"/>
                <w:sz w:val="18"/>
                <w:szCs w:val="18"/>
              </w:rPr>
            </w:pPr>
            <w:r>
              <w:rPr>
                <w:rFonts w:cs="Arial"/>
                <w:sz w:val="18"/>
                <w:szCs w:val="18"/>
              </w:rPr>
              <w:t>598,221</w:t>
            </w:r>
          </w:p>
        </w:tc>
        <w:tc>
          <w:tcPr>
            <w:tcW w:w="1418" w:type="dxa"/>
            <w:tcBorders>
              <w:top w:val="nil"/>
              <w:left w:val="nil"/>
              <w:bottom w:val="nil"/>
              <w:right w:val="nil"/>
            </w:tcBorders>
            <w:shd w:val="clear" w:color="auto" w:fill="auto"/>
            <w:vAlign w:val="bottom"/>
          </w:tcPr>
          <w:p w14:paraId="1EC3EE10" w14:textId="482AB3BB" w:rsidR="00864055" w:rsidRPr="001C7123" w:rsidRDefault="00864055" w:rsidP="00864055">
            <w:pPr>
              <w:spacing w:before="40" w:after="40"/>
              <w:jc w:val="right"/>
              <w:rPr>
                <w:rFonts w:cs="Arial"/>
                <w:sz w:val="18"/>
                <w:szCs w:val="18"/>
              </w:rPr>
            </w:pPr>
            <w:r>
              <w:rPr>
                <w:rFonts w:cs="Arial"/>
                <w:sz w:val="18"/>
                <w:szCs w:val="18"/>
              </w:rPr>
              <w:t>72,345</w:t>
            </w:r>
          </w:p>
        </w:tc>
      </w:tr>
      <w:tr w:rsidR="00864055" w:rsidRPr="00864055" w14:paraId="1095D798" w14:textId="77777777" w:rsidTr="00401057">
        <w:trPr>
          <w:trHeight w:val="20"/>
        </w:trPr>
        <w:tc>
          <w:tcPr>
            <w:tcW w:w="2268" w:type="dxa"/>
            <w:tcBorders>
              <w:top w:val="nil"/>
              <w:left w:val="nil"/>
              <w:bottom w:val="nil"/>
              <w:right w:val="single" w:sz="18" w:space="0" w:color="C00000"/>
            </w:tcBorders>
            <w:shd w:val="clear" w:color="auto" w:fill="auto"/>
            <w:vAlign w:val="center"/>
          </w:tcPr>
          <w:p w14:paraId="1167F26F" w14:textId="77777777" w:rsidR="00864055" w:rsidRPr="0011338B" w:rsidRDefault="00864055" w:rsidP="00864055">
            <w:pPr>
              <w:spacing w:before="40" w:after="40"/>
              <w:rPr>
                <w:rFonts w:cs="Arial"/>
                <w:sz w:val="18"/>
                <w:szCs w:val="18"/>
              </w:rPr>
            </w:pPr>
            <w:r w:rsidRPr="0011338B">
              <w:rPr>
                <w:rFonts w:cs="Arial"/>
                <w:sz w:val="18"/>
                <w:szCs w:val="18"/>
              </w:rPr>
              <w:t xml:space="preserve">Baw </w:t>
            </w:r>
            <w:proofErr w:type="spellStart"/>
            <w:r w:rsidRPr="0011338B">
              <w:rPr>
                <w:rFonts w:cs="Arial"/>
                <w:sz w:val="18"/>
                <w:szCs w:val="18"/>
              </w:rPr>
              <w:t>Baw</w:t>
            </w:r>
            <w:proofErr w:type="spellEnd"/>
            <w:r w:rsidRPr="0011338B">
              <w:rPr>
                <w:rFonts w:cs="Arial"/>
                <w:sz w:val="18"/>
                <w:szCs w:val="18"/>
              </w:rPr>
              <w:t xml:space="preserve"> S</w:t>
            </w:r>
          </w:p>
        </w:tc>
        <w:tc>
          <w:tcPr>
            <w:tcW w:w="1361" w:type="dxa"/>
            <w:tcBorders>
              <w:top w:val="nil"/>
              <w:left w:val="single" w:sz="18" w:space="0" w:color="C00000"/>
              <w:bottom w:val="nil"/>
              <w:right w:val="nil"/>
            </w:tcBorders>
            <w:shd w:val="clear" w:color="auto" w:fill="auto"/>
            <w:vAlign w:val="bottom"/>
          </w:tcPr>
          <w:p w14:paraId="5BCC3934" w14:textId="293DDA69" w:rsidR="00864055" w:rsidRPr="001C7123" w:rsidRDefault="00864055" w:rsidP="00864055">
            <w:pPr>
              <w:spacing w:before="40" w:after="40"/>
              <w:jc w:val="right"/>
              <w:rPr>
                <w:rFonts w:cs="Arial"/>
                <w:sz w:val="18"/>
                <w:szCs w:val="18"/>
              </w:rPr>
            </w:pPr>
            <w:r>
              <w:rPr>
                <w:rFonts w:cs="Arial"/>
                <w:sz w:val="18"/>
                <w:szCs w:val="18"/>
              </w:rPr>
              <w:t>1,985,390</w:t>
            </w:r>
          </w:p>
        </w:tc>
        <w:tc>
          <w:tcPr>
            <w:tcW w:w="1361" w:type="dxa"/>
            <w:tcBorders>
              <w:top w:val="nil"/>
              <w:left w:val="nil"/>
              <w:bottom w:val="nil"/>
              <w:right w:val="nil"/>
            </w:tcBorders>
            <w:shd w:val="clear" w:color="auto" w:fill="auto"/>
            <w:vAlign w:val="bottom"/>
          </w:tcPr>
          <w:p w14:paraId="44BB7886" w14:textId="44F0C0F1" w:rsidR="00864055" w:rsidRPr="001C7123" w:rsidRDefault="00864055" w:rsidP="00864055">
            <w:pPr>
              <w:spacing w:before="40" w:after="40"/>
              <w:jc w:val="right"/>
              <w:rPr>
                <w:rFonts w:cs="Arial"/>
                <w:sz w:val="18"/>
                <w:szCs w:val="18"/>
              </w:rPr>
            </w:pPr>
            <w:r>
              <w:rPr>
                <w:rFonts w:cs="Arial"/>
                <w:sz w:val="18"/>
                <w:szCs w:val="18"/>
              </w:rPr>
              <w:t>290,479</w:t>
            </w:r>
          </w:p>
        </w:tc>
        <w:tc>
          <w:tcPr>
            <w:tcW w:w="1361" w:type="dxa"/>
            <w:tcBorders>
              <w:top w:val="nil"/>
              <w:left w:val="nil"/>
              <w:bottom w:val="nil"/>
              <w:right w:val="nil"/>
            </w:tcBorders>
            <w:shd w:val="clear" w:color="auto" w:fill="auto"/>
            <w:vAlign w:val="bottom"/>
          </w:tcPr>
          <w:p w14:paraId="670B9773" w14:textId="6326AC60" w:rsidR="00864055" w:rsidRPr="001C7123" w:rsidRDefault="00864055" w:rsidP="00864055">
            <w:pPr>
              <w:spacing w:before="40" w:after="40"/>
              <w:jc w:val="right"/>
              <w:rPr>
                <w:rFonts w:cs="Arial"/>
                <w:sz w:val="18"/>
                <w:szCs w:val="18"/>
              </w:rPr>
            </w:pPr>
            <w:r>
              <w:rPr>
                <w:rFonts w:cs="Arial"/>
                <w:sz w:val="18"/>
                <w:szCs w:val="18"/>
              </w:rPr>
              <w:t>467,006</w:t>
            </w:r>
          </w:p>
        </w:tc>
        <w:tc>
          <w:tcPr>
            <w:tcW w:w="1418" w:type="dxa"/>
            <w:tcBorders>
              <w:top w:val="nil"/>
              <w:left w:val="nil"/>
              <w:bottom w:val="nil"/>
              <w:right w:val="nil"/>
            </w:tcBorders>
            <w:shd w:val="clear" w:color="auto" w:fill="auto"/>
            <w:vAlign w:val="bottom"/>
          </w:tcPr>
          <w:p w14:paraId="42BE10C3" w14:textId="5DAFBC02" w:rsidR="00864055" w:rsidRPr="001C7123" w:rsidRDefault="00864055" w:rsidP="00864055">
            <w:pPr>
              <w:spacing w:before="40" w:after="40"/>
              <w:jc w:val="right"/>
              <w:rPr>
                <w:rFonts w:cs="Arial"/>
                <w:sz w:val="18"/>
                <w:szCs w:val="18"/>
              </w:rPr>
            </w:pPr>
            <w:r>
              <w:rPr>
                <w:rFonts w:cs="Arial"/>
                <w:sz w:val="18"/>
                <w:szCs w:val="18"/>
              </w:rPr>
              <w:t>49,122</w:t>
            </w:r>
          </w:p>
        </w:tc>
      </w:tr>
      <w:tr w:rsidR="00864055" w:rsidRPr="00864055" w14:paraId="570A7461" w14:textId="77777777" w:rsidTr="00401057">
        <w:trPr>
          <w:trHeight w:val="20"/>
        </w:trPr>
        <w:tc>
          <w:tcPr>
            <w:tcW w:w="2268" w:type="dxa"/>
            <w:tcBorders>
              <w:top w:val="nil"/>
              <w:left w:val="nil"/>
              <w:bottom w:val="nil"/>
              <w:right w:val="single" w:sz="18" w:space="0" w:color="C00000"/>
            </w:tcBorders>
            <w:shd w:val="clear" w:color="auto" w:fill="auto"/>
            <w:vAlign w:val="center"/>
          </w:tcPr>
          <w:p w14:paraId="5F7C9205" w14:textId="77777777" w:rsidR="00864055" w:rsidRPr="0011338B" w:rsidRDefault="00864055" w:rsidP="00864055">
            <w:pPr>
              <w:spacing w:before="40" w:after="40"/>
              <w:rPr>
                <w:rFonts w:cs="Arial"/>
                <w:sz w:val="18"/>
                <w:szCs w:val="18"/>
              </w:rPr>
            </w:pPr>
            <w:r w:rsidRPr="0011338B">
              <w:rPr>
                <w:rFonts w:cs="Arial"/>
                <w:sz w:val="18"/>
                <w:szCs w:val="18"/>
              </w:rPr>
              <w:t>Bayside C</w:t>
            </w:r>
          </w:p>
        </w:tc>
        <w:tc>
          <w:tcPr>
            <w:tcW w:w="1361" w:type="dxa"/>
            <w:tcBorders>
              <w:top w:val="nil"/>
              <w:left w:val="single" w:sz="18" w:space="0" w:color="C00000"/>
              <w:bottom w:val="nil"/>
              <w:right w:val="nil"/>
            </w:tcBorders>
            <w:shd w:val="clear" w:color="auto" w:fill="auto"/>
            <w:vAlign w:val="bottom"/>
          </w:tcPr>
          <w:p w14:paraId="48FAC5AC" w14:textId="39CC9076" w:rsidR="00864055" w:rsidRPr="001C7123" w:rsidRDefault="00864055" w:rsidP="00864055">
            <w:pPr>
              <w:spacing w:before="40" w:after="40"/>
              <w:jc w:val="right"/>
              <w:rPr>
                <w:rFonts w:cs="Arial"/>
                <w:sz w:val="18"/>
                <w:szCs w:val="18"/>
              </w:rPr>
            </w:pPr>
            <w:r>
              <w:rPr>
                <w:rFonts w:cs="Arial"/>
                <w:sz w:val="18"/>
                <w:szCs w:val="18"/>
              </w:rPr>
              <w:t>1,159,103</w:t>
            </w:r>
          </w:p>
        </w:tc>
        <w:tc>
          <w:tcPr>
            <w:tcW w:w="1361" w:type="dxa"/>
            <w:tcBorders>
              <w:top w:val="nil"/>
              <w:left w:val="nil"/>
              <w:bottom w:val="nil"/>
              <w:right w:val="nil"/>
            </w:tcBorders>
            <w:shd w:val="clear" w:color="auto" w:fill="auto"/>
            <w:vAlign w:val="bottom"/>
          </w:tcPr>
          <w:p w14:paraId="577E3AFD" w14:textId="77CEE2BE" w:rsidR="00864055" w:rsidRPr="001C7123" w:rsidRDefault="00864055" w:rsidP="00864055">
            <w:pPr>
              <w:spacing w:before="40" w:after="40"/>
              <w:jc w:val="right"/>
              <w:rPr>
                <w:rFonts w:cs="Arial"/>
                <w:sz w:val="18"/>
                <w:szCs w:val="18"/>
              </w:rPr>
            </w:pPr>
            <w:r>
              <w:rPr>
                <w:rFonts w:cs="Arial"/>
                <w:sz w:val="18"/>
                <w:szCs w:val="18"/>
              </w:rPr>
              <w:t>642,462</w:t>
            </w:r>
          </w:p>
        </w:tc>
        <w:tc>
          <w:tcPr>
            <w:tcW w:w="1361" w:type="dxa"/>
            <w:tcBorders>
              <w:top w:val="nil"/>
              <w:left w:val="nil"/>
              <w:bottom w:val="nil"/>
              <w:right w:val="nil"/>
            </w:tcBorders>
            <w:shd w:val="clear" w:color="auto" w:fill="auto"/>
            <w:vAlign w:val="bottom"/>
          </w:tcPr>
          <w:p w14:paraId="20A9DE25" w14:textId="56DD9818" w:rsidR="00864055" w:rsidRPr="001C7123" w:rsidRDefault="00864055" w:rsidP="00864055">
            <w:pPr>
              <w:spacing w:before="40" w:after="40"/>
              <w:jc w:val="right"/>
              <w:rPr>
                <w:rFonts w:cs="Arial"/>
                <w:sz w:val="18"/>
                <w:szCs w:val="18"/>
              </w:rPr>
            </w:pPr>
            <w:r>
              <w:rPr>
                <w:rFonts w:cs="Arial"/>
                <w:sz w:val="18"/>
                <w:szCs w:val="18"/>
              </w:rPr>
              <w:t>891,919</w:t>
            </w:r>
          </w:p>
        </w:tc>
        <w:tc>
          <w:tcPr>
            <w:tcW w:w="1418" w:type="dxa"/>
            <w:tcBorders>
              <w:top w:val="nil"/>
              <w:left w:val="nil"/>
              <w:bottom w:val="nil"/>
              <w:right w:val="nil"/>
            </w:tcBorders>
            <w:shd w:val="clear" w:color="auto" w:fill="auto"/>
            <w:vAlign w:val="bottom"/>
          </w:tcPr>
          <w:p w14:paraId="2FBBE9F0" w14:textId="0E20C157" w:rsidR="00864055" w:rsidRPr="001C7123" w:rsidRDefault="00864055" w:rsidP="00864055">
            <w:pPr>
              <w:spacing w:before="40" w:after="40"/>
              <w:jc w:val="right"/>
              <w:rPr>
                <w:rFonts w:cs="Arial"/>
                <w:sz w:val="18"/>
                <w:szCs w:val="18"/>
              </w:rPr>
            </w:pPr>
            <w:r>
              <w:rPr>
                <w:rFonts w:cs="Arial"/>
                <w:sz w:val="18"/>
                <w:szCs w:val="18"/>
              </w:rPr>
              <w:t>635,432</w:t>
            </w:r>
          </w:p>
        </w:tc>
      </w:tr>
      <w:tr w:rsidR="00864055" w:rsidRPr="00864055" w14:paraId="7D98BB87" w14:textId="77777777" w:rsidTr="00401057">
        <w:trPr>
          <w:trHeight w:val="20"/>
        </w:trPr>
        <w:tc>
          <w:tcPr>
            <w:tcW w:w="2268" w:type="dxa"/>
            <w:tcBorders>
              <w:top w:val="nil"/>
              <w:left w:val="nil"/>
              <w:bottom w:val="nil"/>
              <w:right w:val="single" w:sz="18" w:space="0" w:color="C00000"/>
            </w:tcBorders>
            <w:shd w:val="clear" w:color="auto" w:fill="auto"/>
            <w:vAlign w:val="center"/>
          </w:tcPr>
          <w:p w14:paraId="471F7F0F" w14:textId="77777777" w:rsidR="00864055" w:rsidRPr="0011338B" w:rsidRDefault="00864055" w:rsidP="00864055">
            <w:pPr>
              <w:spacing w:before="40" w:after="40"/>
              <w:rPr>
                <w:rFonts w:cs="Arial"/>
                <w:sz w:val="18"/>
                <w:szCs w:val="18"/>
              </w:rPr>
            </w:pPr>
            <w:r w:rsidRPr="0011338B">
              <w:rPr>
                <w:rFonts w:cs="Arial"/>
                <w:sz w:val="18"/>
                <w:szCs w:val="18"/>
              </w:rPr>
              <w:t>Benalla RC</w:t>
            </w:r>
          </w:p>
        </w:tc>
        <w:tc>
          <w:tcPr>
            <w:tcW w:w="1361" w:type="dxa"/>
            <w:tcBorders>
              <w:top w:val="nil"/>
              <w:left w:val="single" w:sz="18" w:space="0" w:color="C00000"/>
              <w:bottom w:val="nil"/>
              <w:right w:val="nil"/>
            </w:tcBorders>
            <w:shd w:val="clear" w:color="auto" w:fill="auto"/>
            <w:vAlign w:val="bottom"/>
          </w:tcPr>
          <w:p w14:paraId="1E5A49C7" w14:textId="19A5DA4F" w:rsidR="00864055" w:rsidRPr="001C7123" w:rsidRDefault="00864055" w:rsidP="00864055">
            <w:pPr>
              <w:spacing w:before="40" w:after="40"/>
              <w:jc w:val="right"/>
              <w:rPr>
                <w:rFonts w:cs="Arial"/>
                <w:sz w:val="18"/>
                <w:szCs w:val="18"/>
              </w:rPr>
            </w:pPr>
            <w:r>
              <w:rPr>
                <w:rFonts w:cs="Arial"/>
                <w:sz w:val="18"/>
                <w:szCs w:val="18"/>
              </w:rPr>
              <w:t>501,928</w:t>
            </w:r>
          </w:p>
        </w:tc>
        <w:tc>
          <w:tcPr>
            <w:tcW w:w="1361" w:type="dxa"/>
            <w:tcBorders>
              <w:top w:val="nil"/>
              <w:left w:val="nil"/>
              <w:bottom w:val="nil"/>
              <w:right w:val="nil"/>
            </w:tcBorders>
            <w:shd w:val="clear" w:color="auto" w:fill="auto"/>
            <w:vAlign w:val="bottom"/>
          </w:tcPr>
          <w:p w14:paraId="08CD1D48" w14:textId="0AB4C8EB" w:rsidR="00864055" w:rsidRPr="001C7123" w:rsidRDefault="00864055" w:rsidP="00864055">
            <w:pPr>
              <w:spacing w:before="40" w:after="40"/>
              <w:jc w:val="right"/>
              <w:rPr>
                <w:rFonts w:cs="Arial"/>
                <w:sz w:val="18"/>
                <w:szCs w:val="18"/>
              </w:rPr>
            </w:pPr>
            <w:r>
              <w:rPr>
                <w:rFonts w:cs="Arial"/>
                <w:sz w:val="18"/>
                <w:szCs w:val="18"/>
              </w:rPr>
              <w:t>223,961</w:t>
            </w:r>
          </w:p>
        </w:tc>
        <w:tc>
          <w:tcPr>
            <w:tcW w:w="1361" w:type="dxa"/>
            <w:tcBorders>
              <w:top w:val="nil"/>
              <w:left w:val="nil"/>
              <w:bottom w:val="nil"/>
              <w:right w:val="nil"/>
            </w:tcBorders>
            <w:shd w:val="clear" w:color="auto" w:fill="auto"/>
            <w:vAlign w:val="bottom"/>
          </w:tcPr>
          <w:p w14:paraId="3FE8F94C" w14:textId="548C8608" w:rsidR="00864055" w:rsidRPr="001C7123" w:rsidRDefault="00864055" w:rsidP="00864055">
            <w:pPr>
              <w:spacing w:before="40" w:after="40"/>
              <w:jc w:val="right"/>
              <w:rPr>
                <w:rFonts w:cs="Arial"/>
                <w:sz w:val="18"/>
                <w:szCs w:val="18"/>
              </w:rPr>
            </w:pPr>
            <w:r>
              <w:rPr>
                <w:rFonts w:cs="Arial"/>
                <w:sz w:val="18"/>
                <w:szCs w:val="18"/>
              </w:rPr>
              <w:t>235,508</w:t>
            </w:r>
          </w:p>
        </w:tc>
        <w:tc>
          <w:tcPr>
            <w:tcW w:w="1418" w:type="dxa"/>
            <w:tcBorders>
              <w:top w:val="nil"/>
              <w:left w:val="nil"/>
              <w:bottom w:val="nil"/>
              <w:right w:val="nil"/>
            </w:tcBorders>
            <w:shd w:val="clear" w:color="auto" w:fill="auto"/>
            <w:vAlign w:val="bottom"/>
          </w:tcPr>
          <w:p w14:paraId="67B09D8B" w14:textId="2DFED69F"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462F66E7" w14:textId="77777777" w:rsidTr="00401057">
        <w:trPr>
          <w:trHeight w:val="20"/>
        </w:trPr>
        <w:tc>
          <w:tcPr>
            <w:tcW w:w="2268" w:type="dxa"/>
            <w:tcBorders>
              <w:top w:val="nil"/>
              <w:left w:val="nil"/>
              <w:bottom w:val="nil"/>
              <w:right w:val="single" w:sz="18" w:space="0" w:color="C00000"/>
            </w:tcBorders>
            <w:shd w:val="clear" w:color="auto" w:fill="auto"/>
            <w:vAlign w:val="center"/>
          </w:tcPr>
          <w:p w14:paraId="675F28AB" w14:textId="77777777" w:rsidR="00864055" w:rsidRPr="0011338B" w:rsidRDefault="00864055" w:rsidP="00864055">
            <w:pPr>
              <w:spacing w:before="40" w:after="40"/>
              <w:rPr>
                <w:rFonts w:cs="Arial"/>
                <w:sz w:val="18"/>
                <w:szCs w:val="18"/>
              </w:rPr>
            </w:pPr>
            <w:r w:rsidRPr="0011338B">
              <w:rPr>
                <w:rFonts w:cs="Arial"/>
                <w:sz w:val="18"/>
                <w:szCs w:val="18"/>
              </w:rPr>
              <w:t>Boroondara C</w:t>
            </w:r>
          </w:p>
        </w:tc>
        <w:tc>
          <w:tcPr>
            <w:tcW w:w="1361" w:type="dxa"/>
            <w:tcBorders>
              <w:top w:val="nil"/>
              <w:left w:val="single" w:sz="18" w:space="0" w:color="C00000"/>
              <w:bottom w:val="nil"/>
              <w:right w:val="nil"/>
            </w:tcBorders>
            <w:shd w:val="clear" w:color="auto" w:fill="auto"/>
            <w:vAlign w:val="bottom"/>
          </w:tcPr>
          <w:p w14:paraId="48A8276D" w14:textId="247C52F4" w:rsidR="00864055" w:rsidRPr="001C7123" w:rsidRDefault="00864055" w:rsidP="00864055">
            <w:pPr>
              <w:spacing w:before="40" w:after="40"/>
              <w:jc w:val="right"/>
              <w:rPr>
                <w:rFonts w:cs="Arial"/>
                <w:sz w:val="18"/>
                <w:szCs w:val="18"/>
              </w:rPr>
            </w:pPr>
            <w:r>
              <w:rPr>
                <w:rFonts w:cs="Arial"/>
                <w:sz w:val="18"/>
                <w:szCs w:val="18"/>
              </w:rPr>
              <w:t>1,536,731</w:t>
            </w:r>
          </w:p>
        </w:tc>
        <w:tc>
          <w:tcPr>
            <w:tcW w:w="1361" w:type="dxa"/>
            <w:tcBorders>
              <w:top w:val="nil"/>
              <w:left w:val="nil"/>
              <w:bottom w:val="nil"/>
              <w:right w:val="nil"/>
            </w:tcBorders>
            <w:shd w:val="clear" w:color="auto" w:fill="auto"/>
            <w:vAlign w:val="bottom"/>
          </w:tcPr>
          <w:p w14:paraId="75FD4B60" w14:textId="50870F2A" w:rsidR="00864055" w:rsidRPr="001C7123" w:rsidRDefault="00864055" w:rsidP="00864055">
            <w:pPr>
              <w:spacing w:before="40" w:after="40"/>
              <w:jc w:val="right"/>
              <w:rPr>
                <w:rFonts w:cs="Arial"/>
                <w:sz w:val="18"/>
                <w:szCs w:val="18"/>
              </w:rPr>
            </w:pPr>
            <w:r>
              <w:rPr>
                <w:rFonts w:cs="Arial"/>
                <w:sz w:val="18"/>
                <w:szCs w:val="18"/>
              </w:rPr>
              <w:t>1,254,292</w:t>
            </w:r>
          </w:p>
        </w:tc>
        <w:tc>
          <w:tcPr>
            <w:tcW w:w="1361" w:type="dxa"/>
            <w:tcBorders>
              <w:top w:val="nil"/>
              <w:left w:val="nil"/>
              <w:bottom w:val="nil"/>
              <w:right w:val="nil"/>
            </w:tcBorders>
            <w:shd w:val="clear" w:color="auto" w:fill="auto"/>
            <w:vAlign w:val="bottom"/>
          </w:tcPr>
          <w:p w14:paraId="1141865B" w14:textId="685DA4C2" w:rsidR="00864055" w:rsidRPr="001C7123" w:rsidRDefault="00864055" w:rsidP="00864055">
            <w:pPr>
              <w:spacing w:before="40" w:after="40"/>
              <w:jc w:val="right"/>
              <w:rPr>
                <w:rFonts w:cs="Arial"/>
                <w:sz w:val="18"/>
                <w:szCs w:val="18"/>
              </w:rPr>
            </w:pPr>
            <w:r>
              <w:rPr>
                <w:rFonts w:cs="Arial"/>
                <w:sz w:val="18"/>
                <w:szCs w:val="18"/>
              </w:rPr>
              <w:t>1,786,808</w:t>
            </w:r>
          </w:p>
        </w:tc>
        <w:tc>
          <w:tcPr>
            <w:tcW w:w="1418" w:type="dxa"/>
            <w:tcBorders>
              <w:top w:val="nil"/>
              <w:left w:val="nil"/>
              <w:bottom w:val="nil"/>
              <w:right w:val="nil"/>
            </w:tcBorders>
            <w:shd w:val="clear" w:color="auto" w:fill="auto"/>
            <w:vAlign w:val="bottom"/>
          </w:tcPr>
          <w:p w14:paraId="19CC1ADE" w14:textId="6B8692E5" w:rsidR="00864055" w:rsidRPr="001C7123" w:rsidRDefault="00864055" w:rsidP="00864055">
            <w:pPr>
              <w:spacing w:before="40" w:after="40"/>
              <w:jc w:val="right"/>
              <w:rPr>
                <w:rFonts w:cs="Arial"/>
                <w:sz w:val="18"/>
                <w:szCs w:val="18"/>
              </w:rPr>
            </w:pPr>
            <w:r>
              <w:rPr>
                <w:rFonts w:cs="Arial"/>
                <w:sz w:val="18"/>
                <w:szCs w:val="18"/>
              </w:rPr>
              <w:t>706,395</w:t>
            </w:r>
          </w:p>
        </w:tc>
      </w:tr>
      <w:tr w:rsidR="00864055" w:rsidRPr="00864055" w14:paraId="02D21EBC" w14:textId="77777777" w:rsidTr="00401057">
        <w:trPr>
          <w:trHeight w:val="20"/>
        </w:trPr>
        <w:tc>
          <w:tcPr>
            <w:tcW w:w="2268" w:type="dxa"/>
            <w:tcBorders>
              <w:top w:val="nil"/>
              <w:left w:val="nil"/>
              <w:bottom w:val="nil"/>
              <w:right w:val="single" w:sz="18" w:space="0" w:color="C00000"/>
            </w:tcBorders>
            <w:shd w:val="clear" w:color="auto" w:fill="auto"/>
            <w:vAlign w:val="center"/>
          </w:tcPr>
          <w:p w14:paraId="238B84DC" w14:textId="77777777" w:rsidR="00864055" w:rsidRPr="0011338B" w:rsidRDefault="00864055" w:rsidP="00864055">
            <w:pPr>
              <w:spacing w:before="40" w:after="40"/>
              <w:rPr>
                <w:rFonts w:cs="Arial"/>
                <w:sz w:val="18"/>
                <w:szCs w:val="18"/>
              </w:rPr>
            </w:pPr>
            <w:r w:rsidRPr="0011338B">
              <w:rPr>
                <w:rFonts w:cs="Arial"/>
                <w:sz w:val="18"/>
                <w:szCs w:val="18"/>
              </w:rPr>
              <w:t>Brimbank C</w:t>
            </w:r>
          </w:p>
        </w:tc>
        <w:tc>
          <w:tcPr>
            <w:tcW w:w="1361" w:type="dxa"/>
            <w:tcBorders>
              <w:top w:val="nil"/>
              <w:left w:val="single" w:sz="18" w:space="0" w:color="C00000"/>
              <w:bottom w:val="nil"/>
              <w:right w:val="nil"/>
            </w:tcBorders>
            <w:shd w:val="clear" w:color="auto" w:fill="auto"/>
            <w:vAlign w:val="bottom"/>
          </w:tcPr>
          <w:p w14:paraId="3A74B6B3" w14:textId="24BE5507" w:rsidR="00864055" w:rsidRPr="001C7123" w:rsidRDefault="00864055" w:rsidP="00864055">
            <w:pPr>
              <w:spacing w:before="40" w:after="40"/>
              <w:jc w:val="right"/>
              <w:rPr>
                <w:rFonts w:cs="Arial"/>
                <w:sz w:val="18"/>
                <w:szCs w:val="18"/>
              </w:rPr>
            </w:pPr>
            <w:r>
              <w:rPr>
                <w:rFonts w:cs="Arial"/>
                <w:sz w:val="18"/>
                <w:szCs w:val="18"/>
              </w:rPr>
              <w:t>2,794,212</w:t>
            </w:r>
          </w:p>
        </w:tc>
        <w:tc>
          <w:tcPr>
            <w:tcW w:w="1361" w:type="dxa"/>
            <w:tcBorders>
              <w:top w:val="nil"/>
              <w:left w:val="nil"/>
              <w:bottom w:val="nil"/>
              <w:right w:val="nil"/>
            </w:tcBorders>
            <w:shd w:val="clear" w:color="auto" w:fill="auto"/>
            <w:vAlign w:val="bottom"/>
          </w:tcPr>
          <w:p w14:paraId="2A91D582" w14:textId="34D0AE82" w:rsidR="00864055" w:rsidRPr="001C7123" w:rsidRDefault="00864055" w:rsidP="00864055">
            <w:pPr>
              <w:spacing w:before="40" w:after="40"/>
              <w:jc w:val="right"/>
              <w:rPr>
                <w:rFonts w:cs="Arial"/>
                <w:sz w:val="18"/>
                <w:szCs w:val="18"/>
              </w:rPr>
            </w:pPr>
            <w:r>
              <w:rPr>
                <w:rFonts w:cs="Arial"/>
                <w:sz w:val="18"/>
                <w:szCs w:val="18"/>
              </w:rPr>
              <w:t>2,636,895</w:t>
            </w:r>
          </w:p>
        </w:tc>
        <w:tc>
          <w:tcPr>
            <w:tcW w:w="1361" w:type="dxa"/>
            <w:tcBorders>
              <w:top w:val="nil"/>
              <w:left w:val="nil"/>
              <w:bottom w:val="nil"/>
              <w:right w:val="nil"/>
            </w:tcBorders>
            <w:shd w:val="clear" w:color="auto" w:fill="auto"/>
            <w:vAlign w:val="bottom"/>
          </w:tcPr>
          <w:p w14:paraId="37B8A5F5" w14:textId="44C37736" w:rsidR="00864055" w:rsidRPr="001C7123" w:rsidRDefault="00864055" w:rsidP="00864055">
            <w:pPr>
              <w:spacing w:before="40" w:after="40"/>
              <w:jc w:val="right"/>
              <w:rPr>
                <w:rFonts w:cs="Arial"/>
                <w:sz w:val="18"/>
                <w:szCs w:val="18"/>
              </w:rPr>
            </w:pPr>
            <w:r>
              <w:rPr>
                <w:rFonts w:cs="Arial"/>
                <w:sz w:val="18"/>
                <w:szCs w:val="18"/>
              </w:rPr>
              <w:t>2,476,958</w:t>
            </w:r>
          </w:p>
        </w:tc>
        <w:tc>
          <w:tcPr>
            <w:tcW w:w="1418" w:type="dxa"/>
            <w:tcBorders>
              <w:top w:val="nil"/>
              <w:left w:val="nil"/>
              <w:bottom w:val="nil"/>
              <w:right w:val="nil"/>
            </w:tcBorders>
            <w:shd w:val="clear" w:color="auto" w:fill="auto"/>
            <w:vAlign w:val="bottom"/>
          </w:tcPr>
          <w:p w14:paraId="41C377A7" w14:textId="19C11F1F" w:rsidR="00864055" w:rsidRPr="001C7123" w:rsidRDefault="00864055" w:rsidP="00864055">
            <w:pPr>
              <w:spacing w:before="40" w:after="40"/>
              <w:jc w:val="right"/>
              <w:rPr>
                <w:rFonts w:cs="Arial"/>
                <w:sz w:val="18"/>
                <w:szCs w:val="18"/>
              </w:rPr>
            </w:pPr>
            <w:r>
              <w:rPr>
                <w:rFonts w:cs="Arial"/>
                <w:sz w:val="18"/>
                <w:szCs w:val="18"/>
              </w:rPr>
              <w:t>1,881,485</w:t>
            </w:r>
          </w:p>
        </w:tc>
      </w:tr>
      <w:tr w:rsidR="00864055" w:rsidRPr="00864055" w14:paraId="2C3BCCD5" w14:textId="77777777" w:rsidTr="00401057">
        <w:trPr>
          <w:trHeight w:val="20"/>
        </w:trPr>
        <w:tc>
          <w:tcPr>
            <w:tcW w:w="2268" w:type="dxa"/>
            <w:tcBorders>
              <w:top w:val="nil"/>
              <w:left w:val="nil"/>
              <w:bottom w:val="nil"/>
              <w:right w:val="single" w:sz="18" w:space="0" w:color="C00000"/>
            </w:tcBorders>
            <w:shd w:val="clear" w:color="auto" w:fill="auto"/>
            <w:vAlign w:val="center"/>
          </w:tcPr>
          <w:p w14:paraId="51F1B656" w14:textId="77777777" w:rsidR="00864055" w:rsidRPr="0011338B" w:rsidRDefault="00864055" w:rsidP="00864055">
            <w:pPr>
              <w:spacing w:before="40" w:after="40"/>
              <w:rPr>
                <w:rFonts w:cs="Arial"/>
                <w:sz w:val="18"/>
                <w:szCs w:val="18"/>
              </w:rPr>
            </w:pPr>
            <w:r w:rsidRPr="0011338B">
              <w:rPr>
                <w:rFonts w:cs="Arial"/>
                <w:sz w:val="18"/>
                <w:szCs w:val="18"/>
              </w:rPr>
              <w:t>Buloke S</w:t>
            </w:r>
          </w:p>
        </w:tc>
        <w:tc>
          <w:tcPr>
            <w:tcW w:w="1361" w:type="dxa"/>
            <w:tcBorders>
              <w:top w:val="nil"/>
              <w:left w:val="single" w:sz="18" w:space="0" w:color="C00000"/>
              <w:bottom w:val="nil"/>
              <w:right w:val="nil"/>
            </w:tcBorders>
            <w:shd w:val="clear" w:color="auto" w:fill="auto"/>
            <w:vAlign w:val="bottom"/>
          </w:tcPr>
          <w:p w14:paraId="40ECE93F" w14:textId="20D3AD33" w:rsidR="00864055" w:rsidRPr="001C7123" w:rsidRDefault="00864055" w:rsidP="00864055">
            <w:pPr>
              <w:spacing w:before="40" w:after="40"/>
              <w:jc w:val="right"/>
              <w:rPr>
                <w:rFonts w:cs="Arial"/>
                <w:sz w:val="18"/>
                <w:szCs w:val="18"/>
              </w:rPr>
            </w:pPr>
            <w:r>
              <w:rPr>
                <w:rFonts w:cs="Arial"/>
                <w:sz w:val="18"/>
                <w:szCs w:val="18"/>
              </w:rPr>
              <w:t>985,176</w:t>
            </w:r>
          </w:p>
        </w:tc>
        <w:tc>
          <w:tcPr>
            <w:tcW w:w="1361" w:type="dxa"/>
            <w:tcBorders>
              <w:top w:val="nil"/>
              <w:left w:val="nil"/>
              <w:bottom w:val="nil"/>
              <w:right w:val="nil"/>
            </w:tcBorders>
            <w:shd w:val="clear" w:color="auto" w:fill="auto"/>
            <w:vAlign w:val="bottom"/>
          </w:tcPr>
          <w:p w14:paraId="5BBCE4DC" w14:textId="73A83532"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8A4B6FE" w14:textId="170DBDCC" w:rsidR="00864055" w:rsidRPr="001C7123" w:rsidRDefault="00864055" w:rsidP="00864055">
            <w:pPr>
              <w:spacing w:before="40" w:after="40"/>
              <w:jc w:val="right"/>
              <w:rPr>
                <w:rFonts w:cs="Arial"/>
                <w:sz w:val="18"/>
                <w:szCs w:val="18"/>
              </w:rPr>
            </w:pPr>
            <w:r>
              <w:rPr>
                <w:rFonts w:cs="Arial"/>
                <w:sz w:val="18"/>
                <w:szCs w:val="18"/>
              </w:rPr>
              <w:t>0</w:t>
            </w:r>
          </w:p>
        </w:tc>
        <w:tc>
          <w:tcPr>
            <w:tcW w:w="1418" w:type="dxa"/>
            <w:tcBorders>
              <w:top w:val="nil"/>
              <w:left w:val="nil"/>
              <w:bottom w:val="nil"/>
              <w:right w:val="nil"/>
            </w:tcBorders>
            <w:shd w:val="clear" w:color="auto" w:fill="auto"/>
            <w:vAlign w:val="bottom"/>
          </w:tcPr>
          <w:p w14:paraId="620D1DC4" w14:textId="0536EDB1"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5AB5018F" w14:textId="77777777" w:rsidTr="00401057">
        <w:trPr>
          <w:trHeight w:val="20"/>
        </w:trPr>
        <w:tc>
          <w:tcPr>
            <w:tcW w:w="2268" w:type="dxa"/>
            <w:tcBorders>
              <w:top w:val="nil"/>
              <w:left w:val="nil"/>
              <w:bottom w:val="nil"/>
              <w:right w:val="single" w:sz="18" w:space="0" w:color="C00000"/>
            </w:tcBorders>
            <w:shd w:val="clear" w:color="auto" w:fill="auto"/>
            <w:vAlign w:val="center"/>
          </w:tcPr>
          <w:p w14:paraId="0D2DDF0C" w14:textId="77777777" w:rsidR="00864055" w:rsidRPr="0011338B" w:rsidRDefault="00864055" w:rsidP="00864055">
            <w:pPr>
              <w:spacing w:before="40" w:after="40"/>
              <w:rPr>
                <w:rFonts w:cs="Arial"/>
                <w:sz w:val="18"/>
                <w:szCs w:val="18"/>
              </w:rPr>
            </w:pPr>
            <w:r w:rsidRPr="0011338B">
              <w:rPr>
                <w:rFonts w:cs="Arial"/>
                <w:sz w:val="18"/>
                <w:szCs w:val="18"/>
              </w:rPr>
              <w:t>Campaspe S</w:t>
            </w:r>
          </w:p>
        </w:tc>
        <w:tc>
          <w:tcPr>
            <w:tcW w:w="1361" w:type="dxa"/>
            <w:tcBorders>
              <w:top w:val="nil"/>
              <w:left w:val="single" w:sz="18" w:space="0" w:color="C00000"/>
              <w:bottom w:val="nil"/>
              <w:right w:val="nil"/>
            </w:tcBorders>
            <w:shd w:val="clear" w:color="auto" w:fill="auto"/>
            <w:vAlign w:val="bottom"/>
          </w:tcPr>
          <w:p w14:paraId="33D296C4" w14:textId="274943B8" w:rsidR="00864055" w:rsidRPr="001C7123" w:rsidRDefault="00864055" w:rsidP="00864055">
            <w:pPr>
              <w:spacing w:before="40" w:after="40"/>
              <w:jc w:val="right"/>
              <w:rPr>
                <w:rFonts w:cs="Arial"/>
                <w:sz w:val="18"/>
                <w:szCs w:val="18"/>
              </w:rPr>
            </w:pPr>
            <w:r>
              <w:rPr>
                <w:rFonts w:cs="Arial"/>
                <w:sz w:val="18"/>
                <w:szCs w:val="18"/>
              </w:rPr>
              <w:t>1,554,371</w:t>
            </w:r>
          </w:p>
        </w:tc>
        <w:tc>
          <w:tcPr>
            <w:tcW w:w="1361" w:type="dxa"/>
            <w:tcBorders>
              <w:top w:val="nil"/>
              <w:left w:val="nil"/>
              <w:bottom w:val="nil"/>
              <w:right w:val="nil"/>
            </w:tcBorders>
            <w:shd w:val="clear" w:color="auto" w:fill="auto"/>
            <w:vAlign w:val="bottom"/>
          </w:tcPr>
          <w:p w14:paraId="30EEBB04" w14:textId="40B7A7F6" w:rsidR="00864055" w:rsidRPr="001C7123" w:rsidRDefault="00864055" w:rsidP="00864055">
            <w:pPr>
              <w:spacing w:before="40" w:after="40"/>
              <w:jc w:val="right"/>
              <w:rPr>
                <w:rFonts w:cs="Arial"/>
                <w:sz w:val="18"/>
                <w:szCs w:val="18"/>
              </w:rPr>
            </w:pPr>
            <w:r>
              <w:rPr>
                <w:rFonts w:cs="Arial"/>
                <w:sz w:val="18"/>
                <w:szCs w:val="18"/>
              </w:rPr>
              <w:t>527,032</w:t>
            </w:r>
          </w:p>
        </w:tc>
        <w:tc>
          <w:tcPr>
            <w:tcW w:w="1361" w:type="dxa"/>
            <w:tcBorders>
              <w:top w:val="nil"/>
              <w:left w:val="nil"/>
              <w:bottom w:val="nil"/>
              <w:right w:val="nil"/>
            </w:tcBorders>
            <w:shd w:val="clear" w:color="auto" w:fill="auto"/>
            <w:vAlign w:val="bottom"/>
          </w:tcPr>
          <w:p w14:paraId="51894BD0" w14:textId="60B35218" w:rsidR="00864055" w:rsidRPr="001C7123" w:rsidRDefault="00864055" w:rsidP="00864055">
            <w:pPr>
              <w:spacing w:before="40" w:after="40"/>
              <w:jc w:val="right"/>
              <w:rPr>
                <w:rFonts w:cs="Arial"/>
                <w:sz w:val="18"/>
                <w:szCs w:val="18"/>
              </w:rPr>
            </w:pPr>
            <w:r>
              <w:rPr>
                <w:rFonts w:cs="Arial"/>
                <w:sz w:val="18"/>
                <w:szCs w:val="18"/>
              </w:rPr>
              <w:t>660,432</w:t>
            </w:r>
          </w:p>
        </w:tc>
        <w:tc>
          <w:tcPr>
            <w:tcW w:w="1418" w:type="dxa"/>
            <w:tcBorders>
              <w:top w:val="nil"/>
              <w:left w:val="nil"/>
              <w:bottom w:val="nil"/>
              <w:right w:val="nil"/>
            </w:tcBorders>
            <w:shd w:val="clear" w:color="auto" w:fill="auto"/>
            <w:vAlign w:val="bottom"/>
          </w:tcPr>
          <w:p w14:paraId="1B2E4FB8" w14:textId="5A6158BB" w:rsidR="00864055" w:rsidRPr="001C7123" w:rsidRDefault="00864055" w:rsidP="00864055">
            <w:pPr>
              <w:spacing w:before="40" w:after="40"/>
              <w:jc w:val="right"/>
              <w:rPr>
                <w:rFonts w:cs="Arial"/>
                <w:sz w:val="18"/>
                <w:szCs w:val="18"/>
              </w:rPr>
            </w:pPr>
            <w:r>
              <w:rPr>
                <w:rFonts w:cs="Arial"/>
                <w:sz w:val="18"/>
                <w:szCs w:val="18"/>
              </w:rPr>
              <w:t>122,993</w:t>
            </w:r>
          </w:p>
        </w:tc>
      </w:tr>
      <w:tr w:rsidR="00864055" w:rsidRPr="00864055" w14:paraId="57E2E272" w14:textId="77777777" w:rsidTr="00401057">
        <w:trPr>
          <w:trHeight w:val="20"/>
        </w:trPr>
        <w:tc>
          <w:tcPr>
            <w:tcW w:w="2268" w:type="dxa"/>
            <w:tcBorders>
              <w:top w:val="nil"/>
              <w:left w:val="nil"/>
              <w:bottom w:val="nil"/>
              <w:right w:val="single" w:sz="18" w:space="0" w:color="C00000"/>
            </w:tcBorders>
            <w:shd w:val="clear" w:color="auto" w:fill="auto"/>
            <w:vAlign w:val="center"/>
          </w:tcPr>
          <w:p w14:paraId="6D09C23C" w14:textId="77777777" w:rsidR="00864055" w:rsidRPr="0011338B" w:rsidRDefault="00864055" w:rsidP="00864055">
            <w:pPr>
              <w:spacing w:before="40" w:after="40"/>
              <w:rPr>
                <w:rFonts w:cs="Arial"/>
                <w:sz w:val="18"/>
                <w:szCs w:val="18"/>
              </w:rPr>
            </w:pPr>
            <w:r w:rsidRPr="0011338B">
              <w:rPr>
                <w:rFonts w:cs="Arial"/>
                <w:sz w:val="18"/>
                <w:szCs w:val="18"/>
              </w:rPr>
              <w:t>Cardinia S</w:t>
            </w:r>
          </w:p>
        </w:tc>
        <w:tc>
          <w:tcPr>
            <w:tcW w:w="1361" w:type="dxa"/>
            <w:tcBorders>
              <w:top w:val="nil"/>
              <w:left w:val="single" w:sz="18" w:space="0" w:color="C00000"/>
              <w:bottom w:val="nil"/>
              <w:right w:val="nil"/>
            </w:tcBorders>
            <w:shd w:val="clear" w:color="auto" w:fill="auto"/>
            <w:vAlign w:val="bottom"/>
          </w:tcPr>
          <w:p w14:paraId="2A6D583B" w14:textId="6395DAFE" w:rsidR="00864055" w:rsidRPr="001C7123" w:rsidRDefault="00864055" w:rsidP="00864055">
            <w:pPr>
              <w:spacing w:before="40" w:after="40"/>
              <w:jc w:val="right"/>
              <w:rPr>
                <w:rFonts w:cs="Arial"/>
                <w:sz w:val="18"/>
                <w:szCs w:val="18"/>
              </w:rPr>
            </w:pPr>
            <w:r>
              <w:rPr>
                <w:rFonts w:cs="Arial"/>
                <w:sz w:val="18"/>
                <w:szCs w:val="18"/>
              </w:rPr>
              <w:t>2,999,791</w:t>
            </w:r>
          </w:p>
        </w:tc>
        <w:tc>
          <w:tcPr>
            <w:tcW w:w="1361" w:type="dxa"/>
            <w:tcBorders>
              <w:top w:val="nil"/>
              <w:left w:val="nil"/>
              <w:bottom w:val="nil"/>
              <w:right w:val="nil"/>
            </w:tcBorders>
            <w:shd w:val="clear" w:color="auto" w:fill="auto"/>
            <w:vAlign w:val="bottom"/>
          </w:tcPr>
          <w:p w14:paraId="3FDEA095" w14:textId="06FF330B" w:rsidR="00864055" w:rsidRPr="001C7123" w:rsidRDefault="00864055" w:rsidP="00864055">
            <w:pPr>
              <w:spacing w:before="40" w:after="40"/>
              <w:jc w:val="right"/>
              <w:rPr>
                <w:rFonts w:cs="Arial"/>
                <w:sz w:val="18"/>
                <w:szCs w:val="18"/>
              </w:rPr>
            </w:pPr>
            <w:r>
              <w:rPr>
                <w:rFonts w:cs="Arial"/>
                <w:sz w:val="18"/>
                <w:szCs w:val="18"/>
              </w:rPr>
              <w:t>382,856</w:t>
            </w:r>
          </w:p>
        </w:tc>
        <w:tc>
          <w:tcPr>
            <w:tcW w:w="1361" w:type="dxa"/>
            <w:tcBorders>
              <w:top w:val="nil"/>
              <w:left w:val="nil"/>
              <w:bottom w:val="nil"/>
              <w:right w:val="nil"/>
            </w:tcBorders>
            <w:shd w:val="clear" w:color="auto" w:fill="auto"/>
            <w:vAlign w:val="bottom"/>
          </w:tcPr>
          <w:p w14:paraId="5AC3431A" w14:textId="0755EEA3" w:rsidR="00864055" w:rsidRPr="001C7123" w:rsidRDefault="00864055" w:rsidP="00864055">
            <w:pPr>
              <w:spacing w:before="40" w:after="40"/>
              <w:jc w:val="right"/>
              <w:rPr>
                <w:rFonts w:cs="Arial"/>
                <w:sz w:val="18"/>
                <w:szCs w:val="18"/>
              </w:rPr>
            </w:pPr>
            <w:r>
              <w:rPr>
                <w:rFonts w:cs="Arial"/>
                <w:sz w:val="18"/>
                <w:szCs w:val="18"/>
              </w:rPr>
              <w:t>1,378,381</w:t>
            </w:r>
          </w:p>
        </w:tc>
        <w:tc>
          <w:tcPr>
            <w:tcW w:w="1418" w:type="dxa"/>
            <w:tcBorders>
              <w:top w:val="nil"/>
              <w:left w:val="nil"/>
              <w:bottom w:val="nil"/>
              <w:right w:val="nil"/>
            </w:tcBorders>
            <w:shd w:val="clear" w:color="auto" w:fill="auto"/>
            <w:vAlign w:val="bottom"/>
          </w:tcPr>
          <w:p w14:paraId="0FF22785" w14:textId="06B09B31" w:rsidR="00864055" w:rsidRPr="001C7123" w:rsidRDefault="00864055" w:rsidP="00864055">
            <w:pPr>
              <w:spacing w:before="40" w:after="40"/>
              <w:jc w:val="right"/>
              <w:rPr>
                <w:rFonts w:cs="Arial"/>
                <w:sz w:val="18"/>
                <w:szCs w:val="18"/>
              </w:rPr>
            </w:pPr>
            <w:r>
              <w:rPr>
                <w:rFonts w:cs="Arial"/>
                <w:sz w:val="18"/>
                <w:szCs w:val="18"/>
              </w:rPr>
              <w:t>202,882</w:t>
            </w:r>
          </w:p>
        </w:tc>
      </w:tr>
      <w:tr w:rsidR="00864055" w:rsidRPr="00864055" w14:paraId="2341E4B6" w14:textId="77777777" w:rsidTr="00401057">
        <w:trPr>
          <w:trHeight w:val="20"/>
        </w:trPr>
        <w:tc>
          <w:tcPr>
            <w:tcW w:w="2268" w:type="dxa"/>
            <w:tcBorders>
              <w:top w:val="nil"/>
              <w:left w:val="nil"/>
              <w:bottom w:val="nil"/>
              <w:right w:val="single" w:sz="18" w:space="0" w:color="C00000"/>
            </w:tcBorders>
            <w:shd w:val="clear" w:color="auto" w:fill="auto"/>
            <w:vAlign w:val="center"/>
          </w:tcPr>
          <w:p w14:paraId="3616140B" w14:textId="77777777" w:rsidR="00864055" w:rsidRPr="0011338B" w:rsidRDefault="00864055" w:rsidP="00864055">
            <w:pPr>
              <w:spacing w:before="40" w:after="40"/>
              <w:rPr>
                <w:rFonts w:cs="Arial"/>
                <w:sz w:val="18"/>
                <w:szCs w:val="18"/>
              </w:rPr>
            </w:pPr>
            <w:r w:rsidRPr="0011338B">
              <w:rPr>
                <w:rFonts w:cs="Arial"/>
                <w:sz w:val="18"/>
                <w:szCs w:val="18"/>
              </w:rPr>
              <w:t>Casey C</w:t>
            </w:r>
          </w:p>
        </w:tc>
        <w:tc>
          <w:tcPr>
            <w:tcW w:w="1361" w:type="dxa"/>
            <w:tcBorders>
              <w:top w:val="nil"/>
              <w:left w:val="single" w:sz="18" w:space="0" w:color="C00000"/>
              <w:bottom w:val="nil"/>
              <w:right w:val="nil"/>
            </w:tcBorders>
            <w:shd w:val="clear" w:color="auto" w:fill="auto"/>
            <w:vAlign w:val="bottom"/>
          </w:tcPr>
          <w:p w14:paraId="080BC1AA" w14:textId="403E4E37" w:rsidR="00864055" w:rsidRPr="001C7123" w:rsidRDefault="00864055" w:rsidP="00864055">
            <w:pPr>
              <w:spacing w:before="40" w:after="40"/>
              <w:jc w:val="right"/>
              <w:rPr>
                <w:rFonts w:cs="Arial"/>
                <w:sz w:val="18"/>
                <w:szCs w:val="18"/>
              </w:rPr>
            </w:pPr>
            <w:r>
              <w:rPr>
                <w:rFonts w:cs="Arial"/>
                <w:sz w:val="18"/>
                <w:szCs w:val="18"/>
              </w:rPr>
              <w:t>5,703,147</w:t>
            </w:r>
          </w:p>
        </w:tc>
        <w:tc>
          <w:tcPr>
            <w:tcW w:w="1361" w:type="dxa"/>
            <w:tcBorders>
              <w:top w:val="nil"/>
              <w:left w:val="nil"/>
              <w:bottom w:val="nil"/>
              <w:right w:val="nil"/>
            </w:tcBorders>
            <w:shd w:val="clear" w:color="auto" w:fill="auto"/>
            <w:vAlign w:val="bottom"/>
          </w:tcPr>
          <w:p w14:paraId="46115E2A" w14:textId="314B5C4A" w:rsidR="00864055" w:rsidRPr="001C7123" w:rsidRDefault="00864055" w:rsidP="00864055">
            <w:pPr>
              <w:spacing w:before="40" w:after="40"/>
              <w:jc w:val="right"/>
              <w:rPr>
                <w:rFonts w:cs="Arial"/>
                <w:sz w:val="18"/>
                <w:szCs w:val="18"/>
              </w:rPr>
            </w:pPr>
            <w:r>
              <w:rPr>
                <w:rFonts w:cs="Arial"/>
                <w:sz w:val="18"/>
                <w:szCs w:val="18"/>
              </w:rPr>
              <w:t>1,367,484</w:t>
            </w:r>
          </w:p>
        </w:tc>
        <w:tc>
          <w:tcPr>
            <w:tcW w:w="1361" w:type="dxa"/>
            <w:tcBorders>
              <w:top w:val="nil"/>
              <w:left w:val="nil"/>
              <w:bottom w:val="nil"/>
              <w:right w:val="nil"/>
            </w:tcBorders>
            <w:shd w:val="clear" w:color="auto" w:fill="auto"/>
            <w:vAlign w:val="bottom"/>
          </w:tcPr>
          <w:p w14:paraId="23564F12" w14:textId="33204139" w:rsidR="00864055" w:rsidRPr="001C7123" w:rsidRDefault="00864055" w:rsidP="00864055">
            <w:pPr>
              <w:spacing w:before="40" w:after="40"/>
              <w:jc w:val="right"/>
              <w:rPr>
                <w:rFonts w:cs="Arial"/>
                <w:sz w:val="18"/>
                <w:szCs w:val="18"/>
              </w:rPr>
            </w:pPr>
            <w:r>
              <w:rPr>
                <w:rFonts w:cs="Arial"/>
                <w:sz w:val="18"/>
                <w:szCs w:val="18"/>
              </w:rPr>
              <w:t>3,330,480</w:t>
            </w:r>
          </w:p>
        </w:tc>
        <w:tc>
          <w:tcPr>
            <w:tcW w:w="1418" w:type="dxa"/>
            <w:tcBorders>
              <w:top w:val="nil"/>
              <w:left w:val="nil"/>
              <w:bottom w:val="nil"/>
              <w:right w:val="nil"/>
            </w:tcBorders>
            <w:shd w:val="clear" w:color="auto" w:fill="auto"/>
            <w:vAlign w:val="bottom"/>
          </w:tcPr>
          <w:p w14:paraId="412428E6" w14:textId="77730657" w:rsidR="00864055" w:rsidRPr="001C7123" w:rsidRDefault="00864055" w:rsidP="00864055">
            <w:pPr>
              <w:spacing w:before="40" w:after="40"/>
              <w:jc w:val="right"/>
              <w:rPr>
                <w:rFonts w:cs="Arial"/>
                <w:sz w:val="18"/>
                <w:szCs w:val="18"/>
              </w:rPr>
            </w:pPr>
            <w:r>
              <w:rPr>
                <w:rFonts w:cs="Arial"/>
                <w:sz w:val="18"/>
                <w:szCs w:val="18"/>
              </w:rPr>
              <w:t>1,737,238</w:t>
            </w:r>
          </w:p>
        </w:tc>
      </w:tr>
      <w:tr w:rsidR="00864055" w:rsidRPr="00864055" w14:paraId="2499AA6F" w14:textId="77777777" w:rsidTr="00401057">
        <w:trPr>
          <w:trHeight w:val="20"/>
        </w:trPr>
        <w:tc>
          <w:tcPr>
            <w:tcW w:w="2268" w:type="dxa"/>
            <w:tcBorders>
              <w:top w:val="nil"/>
              <w:left w:val="nil"/>
              <w:bottom w:val="nil"/>
              <w:right w:val="single" w:sz="18" w:space="0" w:color="C00000"/>
            </w:tcBorders>
            <w:shd w:val="clear" w:color="auto" w:fill="auto"/>
            <w:vAlign w:val="center"/>
          </w:tcPr>
          <w:p w14:paraId="31EFD5D6" w14:textId="77777777" w:rsidR="00864055" w:rsidRPr="0011338B" w:rsidRDefault="00864055" w:rsidP="00864055">
            <w:pPr>
              <w:spacing w:before="40" w:after="40"/>
              <w:rPr>
                <w:rFonts w:cs="Arial"/>
                <w:sz w:val="18"/>
                <w:szCs w:val="18"/>
              </w:rPr>
            </w:pPr>
            <w:r w:rsidRPr="0011338B">
              <w:rPr>
                <w:rFonts w:cs="Arial"/>
                <w:sz w:val="18"/>
                <w:szCs w:val="18"/>
              </w:rPr>
              <w:t>Central Goldfields S</w:t>
            </w:r>
          </w:p>
        </w:tc>
        <w:tc>
          <w:tcPr>
            <w:tcW w:w="1361" w:type="dxa"/>
            <w:tcBorders>
              <w:top w:val="nil"/>
              <w:left w:val="single" w:sz="18" w:space="0" w:color="C00000"/>
              <w:bottom w:val="nil"/>
              <w:right w:val="nil"/>
            </w:tcBorders>
            <w:shd w:val="clear" w:color="auto" w:fill="auto"/>
            <w:vAlign w:val="bottom"/>
          </w:tcPr>
          <w:p w14:paraId="58EB43AA" w14:textId="12C72142" w:rsidR="00864055" w:rsidRPr="001C7123" w:rsidRDefault="00864055" w:rsidP="00864055">
            <w:pPr>
              <w:spacing w:before="40" w:after="40"/>
              <w:jc w:val="right"/>
              <w:rPr>
                <w:rFonts w:cs="Arial"/>
                <w:sz w:val="18"/>
                <w:szCs w:val="18"/>
              </w:rPr>
            </w:pPr>
            <w:r>
              <w:rPr>
                <w:rFonts w:cs="Arial"/>
                <w:sz w:val="18"/>
                <w:szCs w:val="18"/>
              </w:rPr>
              <w:t>730,257</w:t>
            </w:r>
          </w:p>
        </w:tc>
        <w:tc>
          <w:tcPr>
            <w:tcW w:w="1361" w:type="dxa"/>
            <w:tcBorders>
              <w:top w:val="nil"/>
              <w:left w:val="nil"/>
              <w:bottom w:val="nil"/>
              <w:right w:val="nil"/>
            </w:tcBorders>
            <w:shd w:val="clear" w:color="auto" w:fill="auto"/>
            <w:vAlign w:val="bottom"/>
          </w:tcPr>
          <w:p w14:paraId="548FB131" w14:textId="7C5398F2" w:rsidR="00864055" w:rsidRPr="001C7123" w:rsidRDefault="00864055" w:rsidP="00864055">
            <w:pPr>
              <w:spacing w:before="40" w:after="40"/>
              <w:jc w:val="right"/>
              <w:rPr>
                <w:rFonts w:cs="Arial"/>
                <w:sz w:val="18"/>
                <w:szCs w:val="18"/>
              </w:rPr>
            </w:pPr>
            <w:r>
              <w:rPr>
                <w:rFonts w:cs="Arial"/>
                <w:sz w:val="18"/>
                <w:szCs w:val="18"/>
              </w:rPr>
              <w:t>138,063</w:t>
            </w:r>
          </w:p>
        </w:tc>
        <w:tc>
          <w:tcPr>
            <w:tcW w:w="1361" w:type="dxa"/>
            <w:tcBorders>
              <w:top w:val="nil"/>
              <w:left w:val="nil"/>
              <w:bottom w:val="nil"/>
              <w:right w:val="nil"/>
            </w:tcBorders>
            <w:shd w:val="clear" w:color="auto" w:fill="auto"/>
            <w:vAlign w:val="bottom"/>
          </w:tcPr>
          <w:p w14:paraId="278D75E0" w14:textId="2E1F700E" w:rsidR="00864055" w:rsidRPr="001C7123" w:rsidRDefault="00864055" w:rsidP="00864055">
            <w:pPr>
              <w:spacing w:before="40" w:after="40"/>
              <w:jc w:val="right"/>
              <w:rPr>
                <w:rFonts w:cs="Arial"/>
                <w:sz w:val="18"/>
                <w:szCs w:val="18"/>
              </w:rPr>
            </w:pPr>
            <w:r>
              <w:rPr>
                <w:rFonts w:cs="Arial"/>
                <w:sz w:val="18"/>
                <w:szCs w:val="18"/>
              </w:rPr>
              <w:t>171,752</w:t>
            </w:r>
          </w:p>
        </w:tc>
        <w:tc>
          <w:tcPr>
            <w:tcW w:w="1418" w:type="dxa"/>
            <w:tcBorders>
              <w:top w:val="nil"/>
              <w:left w:val="nil"/>
              <w:bottom w:val="nil"/>
              <w:right w:val="nil"/>
            </w:tcBorders>
            <w:shd w:val="clear" w:color="auto" w:fill="auto"/>
            <w:vAlign w:val="bottom"/>
          </w:tcPr>
          <w:p w14:paraId="78EFDA61" w14:textId="071A918C" w:rsidR="00864055" w:rsidRPr="001C7123" w:rsidRDefault="00864055" w:rsidP="00864055">
            <w:pPr>
              <w:spacing w:before="40" w:after="40"/>
              <w:jc w:val="right"/>
              <w:rPr>
                <w:rFonts w:cs="Arial"/>
                <w:sz w:val="18"/>
                <w:szCs w:val="18"/>
              </w:rPr>
            </w:pPr>
            <w:r>
              <w:rPr>
                <w:rFonts w:cs="Arial"/>
                <w:sz w:val="18"/>
                <w:szCs w:val="18"/>
              </w:rPr>
              <w:t>23,037</w:t>
            </w:r>
          </w:p>
        </w:tc>
      </w:tr>
      <w:tr w:rsidR="00864055" w:rsidRPr="00864055" w14:paraId="7170C337" w14:textId="77777777" w:rsidTr="00401057">
        <w:trPr>
          <w:trHeight w:val="20"/>
        </w:trPr>
        <w:tc>
          <w:tcPr>
            <w:tcW w:w="2268" w:type="dxa"/>
            <w:tcBorders>
              <w:top w:val="nil"/>
              <w:left w:val="nil"/>
              <w:bottom w:val="nil"/>
              <w:right w:val="single" w:sz="18" w:space="0" w:color="C00000"/>
            </w:tcBorders>
            <w:shd w:val="clear" w:color="auto" w:fill="auto"/>
            <w:vAlign w:val="center"/>
          </w:tcPr>
          <w:p w14:paraId="362C2D15" w14:textId="77777777" w:rsidR="00864055" w:rsidRPr="0011338B" w:rsidRDefault="00864055" w:rsidP="00864055">
            <w:pPr>
              <w:spacing w:before="40" w:after="40"/>
              <w:rPr>
                <w:rFonts w:cs="Arial"/>
                <w:sz w:val="18"/>
                <w:szCs w:val="18"/>
              </w:rPr>
            </w:pPr>
            <w:r w:rsidRPr="0011338B">
              <w:rPr>
                <w:rFonts w:cs="Arial"/>
                <w:sz w:val="18"/>
                <w:szCs w:val="18"/>
              </w:rPr>
              <w:t>Colac Otway S</w:t>
            </w:r>
          </w:p>
        </w:tc>
        <w:tc>
          <w:tcPr>
            <w:tcW w:w="1361" w:type="dxa"/>
            <w:tcBorders>
              <w:top w:val="nil"/>
              <w:left w:val="single" w:sz="18" w:space="0" w:color="C00000"/>
              <w:bottom w:val="nil"/>
              <w:right w:val="nil"/>
            </w:tcBorders>
            <w:shd w:val="clear" w:color="auto" w:fill="auto"/>
            <w:vAlign w:val="bottom"/>
          </w:tcPr>
          <w:p w14:paraId="57CA406A" w14:textId="214E4DC6" w:rsidR="00864055" w:rsidRPr="001C7123" w:rsidRDefault="00864055" w:rsidP="00864055">
            <w:pPr>
              <w:spacing w:before="40" w:after="40"/>
              <w:jc w:val="right"/>
              <w:rPr>
                <w:rFonts w:cs="Arial"/>
                <w:sz w:val="18"/>
                <w:szCs w:val="18"/>
              </w:rPr>
            </w:pPr>
            <w:r>
              <w:rPr>
                <w:rFonts w:cs="Arial"/>
                <w:sz w:val="18"/>
                <w:szCs w:val="18"/>
              </w:rPr>
              <w:t>1,351,298</w:t>
            </w:r>
          </w:p>
        </w:tc>
        <w:tc>
          <w:tcPr>
            <w:tcW w:w="1361" w:type="dxa"/>
            <w:tcBorders>
              <w:top w:val="nil"/>
              <w:left w:val="nil"/>
              <w:bottom w:val="nil"/>
              <w:right w:val="nil"/>
            </w:tcBorders>
            <w:shd w:val="clear" w:color="auto" w:fill="auto"/>
            <w:vAlign w:val="bottom"/>
          </w:tcPr>
          <w:p w14:paraId="05160EC8" w14:textId="540A7B52" w:rsidR="00864055" w:rsidRPr="001C7123" w:rsidRDefault="00864055" w:rsidP="00864055">
            <w:pPr>
              <w:spacing w:before="40" w:after="40"/>
              <w:jc w:val="right"/>
              <w:rPr>
                <w:rFonts w:cs="Arial"/>
                <w:sz w:val="18"/>
                <w:szCs w:val="18"/>
              </w:rPr>
            </w:pPr>
            <w:r>
              <w:rPr>
                <w:rFonts w:cs="Arial"/>
                <w:sz w:val="18"/>
                <w:szCs w:val="18"/>
              </w:rPr>
              <w:t>184,080</w:t>
            </w:r>
          </w:p>
        </w:tc>
        <w:tc>
          <w:tcPr>
            <w:tcW w:w="1361" w:type="dxa"/>
            <w:tcBorders>
              <w:top w:val="nil"/>
              <w:left w:val="nil"/>
              <w:bottom w:val="nil"/>
              <w:right w:val="nil"/>
            </w:tcBorders>
            <w:shd w:val="clear" w:color="auto" w:fill="auto"/>
            <w:vAlign w:val="bottom"/>
          </w:tcPr>
          <w:p w14:paraId="3A41D431" w14:textId="3129E330" w:rsidR="00864055" w:rsidRPr="001C7123" w:rsidRDefault="00864055" w:rsidP="00864055">
            <w:pPr>
              <w:spacing w:before="40" w:after="40"/>
              <w:jc w:val="right"/>
              <w:rPr>
                <w:rFonts w:cs="Arial"/>
                <w:sz w:val="18"/>
                <w:szCs w:val="18"/>
              </w:rPr>
            </w:pPr>
            <w:r>
              <w:rPr>
                <w:rFonts w:cs="Arial"/>
                <w:sz w:val="18"/>
                <w:szCs w:val="18"/>
              </w:rPr>
              <w:t>345,473</w:t>
            </w:r>
          </w:p>
        </w:tc>
        <w:tc>
          <w:tcPr>
            <w:tcW w:w="1418" w:type="dxa"/>
            <w:tcBorders>
              <w:top w:val="nil"/>
              <w:left w:val="nil"/>
              <w:bottom w:val="nil"/>
              <w:right w:val="nil"/>
            </w:tcBorders>
            <w:shd w:val="clear" w:color="auto" w:fill="auto"/>
            <w:vAlign w:val="bottom"/>
          </w:tcPr>
          <w:p w14:paraId="0A7624DC" w14:textId="2EFD7F95"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1F19B875" w14:textId="77777777" w:rsidTr="00401057">
        <w:trPr>
          <w:trHeight w:val="20"/>
        </w:trPr>
        <w:tc>
          <w:tcPr>
            <w:tcW w:w="2268" w:type="dxa"/>
            <w:tcBorders>
              <w:top w:val="nil"/>
              <w:left w:val="nil"/>
              <w:bottom w:val="nil"/>
              <w:right w:val="single" w:sz="18" w:space="0" w:color="C00000"/>
            </w:tcBorders>
            <w:shd w:val="clear" w:color="auto" w:fill="auto"/>
            <w:vAlign w:val="center"/>
          </w:tcPr>
          <w:p w14:paraId="0DFE1722" w14:textId="77777777" w:rsidR="00864055" w:rsidRPr="0011338B" w:rsidRDefault="00864055" w:rsidP="00864055">
            <w:pPr>
              <w:spacing w:before="40" w:after="40"/>
              <w:rPr>
                <w:rFonts w:cs="Arial"/>
                <w:sz w:val="18"/>
                <w:szCs w:val="18"/>
              </w:rPr>
            </w:pPr>
            <w:r w:rsidRPr="0011338B">
              <w:rPr>
                <w:rFonts w:cs="Arial"/>
                <w:sz w:val="18"/>
                <w:szCs w:val="18"/>
              </w:rPr>
              <w:t>Corangamite S</w:t>
            </w:r>
          </w:p>
        </w:tc>
        <w:tc>
          <w:tcPr>
            <w:tcW w:w="1361" w:type="dxa"/>
            <w:tcBorders>
              <w:top w:val="nil"/>
              <w:left w:val="single" w:sz="18" w:space="0" w:color="C00000"/>
              <w:bottom w:val="nil"/>
              <w:right w:val="nil"/>
            </w:tcBorders>
            <w:shd w:val="clear" w:color="auto" w:fill="auto"/>
            <w:vAlign w:val="bottom"/>
          </w:tcPr>
          <w:p w14:paraId="67CA3A75" w14:textId="4E14341F" w:rsidR="00864055" w:rsidRPr="001C7123" w:rsidRDefault="00864055" w:rsidP="00864055">
            <w:pPr>
              <w:spacing w:before="40" w:after="40"/>
              <w:jc w:val="right"/>
              <w:rPr>
                <w:rFonts w:cs="Arial"/>
                <w:sz w:val="18"/>
                <w:szCs w:val="18"/>
              </w:rPr>
            </w:pPr>
            <w:r>
              <w:rPr>
                <w:rFonts w:cs="Arial"/>
                <w:sz w:val="18"/>
                <w:szCs w:val="18"/>
              </w:rPr>
              <w:t>1,475,956</w:t>
            </w:r>
          </w:p>
        </w:tc>
        <w:tc>
          <w:tcPr>
            <w:tcW w:w="1361" w:type="dxa"/>
            <w:tcBorders>
              <w:top w:val="nil"/>
              <w:left w:val="nil"/>
              <w:bottom w:val="nil"/>
              <w:right w:val="nil"/>
            </w:tcBorders>
            <w:shd w:val="clear" w:color="auto" w:fill="auto"/>
            <w:vAlign w:val="bottom"/>
          </w:tcPr>
          <w:p w14:paraId="543182CE" w14:textId="78205D8E" w:rsidR="00864055" w:rsidRPr="001C7123" w:rsidRDefault="00864055" w:rsidP="00864055">
            <w:pPr>
              <w:spacing w:before="40" w:after="40"/>
              <w:jc w:val="right"/>
              <w:rPr>
                <w:rFonts w:cs="Arial"/>
                <w:sz w:val="18"/>
                <w:szCs w:val="18"/>
              </w:rPr>
            </w:pPr>
            <w:r>
              <w:rPr>
                <w:rFonts w:cs="Arial"/>
                <w:sz w:val="18"/>
                <w:szCs w:val="18"/>
              </w:rPr>
              <w:t>183,281</w:t>
            </w:r>
          </w:p>
        </w:tc>
        <w:tc>
          <w:tcPr>
            <w:tcW w:w="1361" w:type="dxa"/>
            <w:tcBorders>
              <w:top w:val="nil"/>
              <w:left w:val="nil"/>
              <w:bottom w:val="nil"/>
              <w:right w:val="nil"/>
            </w:tcBorders>
            <w:shd w:val="clear" w:color="auto" w:fill="auto"/>
            <w:vAlign w:val="bottom"/>
          </w:tcPr>
          <w:p w14:paraId="0A73ECAF" w14:textId="0CB1F7B1" w:rsidR="00864055" w:rsidRPr="001C7123" w:rsidRDefault="00864055" w:rsidP="00864055">
            <w:pPr>
              <w:spacing w:before="40" w:after="40"/>
              <w:jc w:val="right"/>
              <w:rPr>
                <w:rFonts w:cs="Arial"/>
                <w:sz w:val="18"/>
                <w:szCs w:val="18"/>
              </w:rPr>
            </w:pPr>
            <w:r>
              <w:rPr>
                <w:rFonts w:cs="Arial"/>
                <w:sz w:val="18"/>
                <w:szCs w:val="18"/>
              </w:rPr>
              <w:t>153,459</w:t>
            </w:r>
          </w:p>
        </w:tc>
        <w:tc>
          <w:tcPr>
            <w:tcW w:w="1418" w:type="dxa"/>
            <w:tcBorders>
              <w:top w:val="nil"/>
              <w:left w:val="nil"/>
              <w:bottom w:val="nil"/>
              <w:right w:val="nil"/>
            </w:tcBorders>
            <w:shd w:val="clear" w:color="auto" w:fill="auto"/>
            <w:vAlign w:val="bottom"/>
          </w:tcPr>
          <w:p w14:paraId="1C4BB2DE" w14:textId="2277F262"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09D86B46" w14:textId="77777777" w:rsidTr="00401057">
        <w:trPr>
          <w:trHeight w:val="20"/>
        </w:trPr>
        <w:tc>
          <w:tcPr>
            <w:tcW w:w="2268" w:type="dxa"/>
            <w:tcBorders>
              <w:top w:val="nil"/>
              <w:left w:val="nil"/>
              <w:bottom w:val="nil"/>
              <w:right w:val="single" w:sz="18" w:space="0" w:color="C00000"/>
            </w:tcBorders>
            <w:shd w:val="clear" w:color="auto" w:fill="auto"/>
            <w:vAlign w:val="center"/>
          </w:tcPr>
          <w:p w14:paraId="38C610C2" w14:textId="77777777" w:rsidR="00864055" w:rsidRPr="0011338B" w:rsidRDefault="00864055" w:rsidP="00864055">
            <w:pPr>
              <w:spacing w:before="40" w:after="40"/>
              <w:rPr>
                <w:rFonts w:cs="Arial"/>
                <w:sz w:val="18"/>
                <w:szCs w:val="18"/>
              </w:rPr>
            </w:pPr>
            <w:r w:rsidRPr="0011338B">
              <w:rPr>
                <w:rFonts w:cs="Arial"/>
                <w:sz w:val="18"/>
                <w:szCs w:val="18"/>
              </w:rPr>
              <w:t>Darebin C</w:t>
            </w:r>
          </w:p>
        </w:tc>
        <w:tc>
          <w:tcPr>
            <w:tcW w:w="1361" w:type="dxa"/>
            <w:tcBorders>
              <w:top w:val="nil"/>
              <w:left w:val="single" w:sz="18" w:space="0" w:color="C00000"/>
              <w:bottom w:val="nil"/>
              <w:right w:val="nil"/>
            </w:tcBorders>
            <w:shd w:val="clear" w:color="auto" w:fill="auto"/>
            <w:vAlign w:val="bottom"/>
          </w:tcPr>
          <w:p w14:paraId="217DBB6B" w14:textId="6E9A4C1A" w:rsidR="00864055" w:rsidRPr="001C7123" w:rsidRDefault="00864055" w:rsidP="00864055">
            <w:pPr>
              <w:spacing w:before="40" w:after="40"/>
              <w:jc w:val="right"/>
              <w:rPr>
                <w:rFonts w:cs="Arial"/>
                <w:sz w:val="18"/>
                <w:szCs w:val="18"/>
              </w:rPr>
            </w:pPr>
            <w:r>
              <w:rPr>
                <w:rFonts w:cs="Arial"/>
                <w:sz w:val="18"/>
                <w:szCs w:val="18"/>
              </w:rPr>
              <w:t>1,775,696</w:t>
            </w:r>
          </w:p>
        </w:tc>
        <w:tc>
          <w:tcPr>
            <w:tcW w:w="1361" w:type="dxa"/>
            <w:tcBorders>
              <w:top w:val="nil"/>
              <w:left w:val="nil"/>
              <w:bottom w:val="nil"/>
              <w:right w:val="nil"/>
            </w:tcBorders>
            <w:shd w:val="clear" w:color="auto" w:fill="auto"/>
            <w:vAlign w:val="bottom"/>
          </w:tcPr>
          <w:p w14:paraId="6F8BC2A6" w14:textId="30666B9F" w:rsidR="00864055" w:rsidRPr="001C7123" w:rsidRDefault="00864055" w:rsidP="00864055">
            <w:pPr>
              <w:spacing w:before="40" w:after="40"/>
              <w:jc w:val="right"/>
              <w:rPr>
                <w:rFonts w:cs="Arial"/>
                <w:sz w:val="18"/>
                <w:szCs w:val="18"/>
              </w:rPr>
            </w:pPr>
            <w:r>
              <w:rPr>
                <w:rFonts w:cs="Arial"/>
                <w:sz w:val="18"/>
                <w:szCs w:val="18"/>
              </w:rPr>
              <w:t>1,022,613</w:t>
            </w:r>
          </w:p>
        </w:tc>
        <w:tc>
          <w:tcPr>
            <w:tcW w:w="1361" w:type="dxa"/>
            <w:tcBorders>
              <w:top w:val="nil"/>
              <w:left w:val="nil"/>
              <w:bottom w:val="nil"/>
              <w:right w:val="nil"/>
            </w:tcBorders>
            <w:shd w:val="clear" w:color="auto" w:fill="auto"/>
            <w:vAlign w:val="bottom"/>
          </w:tcPr>
          <w:p w14:paraId="5FB73EC8" w14:textId="643B7512" w:rsidR="00864055" w:rsidRPr="001C7123" w:rsidRDefault="00864055" w:rsidP="00864055">
            <w:pPr>
              <w:spacing w:before="40" w:after="40"/>
              <w:jc w:val="right"/>
              <w:rPr>
                <w:rFonts w:cs="Arial"/>
                <w:sz w:val="18"/>
                <w:szCs w:val="18"/>
              </w:rPr>
            </w:pPr>
            <w:r>
              <w:rPr>
                <w:rFonts w:cs="Arial"/>
                <w:sz w:val="18"/>
                <w:szCs w:val="18"/>
              </w:rPr>
              <w:t>1,410,528</w:t>
            </w:r>
          </w:p>
        </w:tc>
        <w:tc>
          <w:tcPr>
            <w:tcW w:w="1418" w:type="dxa"/>
            <w:tcBorders>
              <w:top w:val="nil"/>
              <w:left w:val="nil"/>
              <w:bottom w:val="nil"/>
              <w:right w:val="nil"/>
            </w:tcBorders>
            <w:shd w:val="clear" w:color="auto" w:fill="auto"/>
            <w:vAlign w:val="bottom"/>
          </w:tcPr>
          <w:p w14:paraId="13F06ED4" w14:textId="58072A39" w:rsidR="00864055" w:rsidRPr="001C7123" w:rsidRDefault="00864055" w:rsidP="00864055">
            <w:pPr>
              <w:spacing w:before="40" w:after="40"/>
              <w:jc w:val="right"/>
              <w:rPr>
                <w:rFonts w:cs="Arial"/>
                <w:sz w:val="18"/>
                <w:szCs w:val="18"/>
              </w:rPr>
            </w:pPr>
            <w:r>
              <w:rPr>
                <w:rFonts w:cs="Arial"/>
                <w:sz w:val="18"/>
                <w:szCs w:val="18"/>
              </w:rPr>
              <w:t>1,003,631</w:t>
            </w:r>
          </w:p>
        </w:tc>
      </w:tr>
      <w:tr w:rsidR="00864055" w:rsidRPr="00864055" w14:paraId="1EB5EBEA" w14:textId="77777777" w:rsidTr="00401057">
        <w:trPr>
          <w:trHeight w:val="20"/>
        </w:trPr>
        <w:tc>
          <w:tcPr>
            <w:tcW w:w="2268" w:type="dxa"/>
            <w:tcBorders>
              <w:top w:val="nil"/>
              <w:left w:val="nil"/>
              <w:bottom w:val="nil"/>
              <w:right w:val="single" w:sz="18" w:space="0" w:color="C00000"/>
            </w:tcBorders>
            <w:shd w:val="clear" w:color="auto" w:fill="auto"/>
            <w:vAlign w:val="center"/>
          </w:tcPr>
          <w:p w14:paraId="4E980F01" w14:textId="77777777" w:rsidR="00864055" w:rsidRPr="0011338B" w:rsidRDefault="00864055" w:rsidP="00864055">
            <w:pPr>
              <w:spacing w:before="40" w:after="40"/>
              <w:rPr>
                <w:rFonts w:cs="Arial"/>
                <w:sz w:val="18"/>
                <w:szCs w:val="18"/>
              </w:rPr>
            </w:pPr>
            <w:r w:rsidRPr="0011338B">
              <w:rPr>
                <w:rFonts w:cs="Arial"/>
                <w:sz w:val="18"/>
                <w:szCs w:val="18"/>
              </w:rPr>
              <w:t>East Gippsland S</w:t>
            </w:r>
          </w:p>
        </w:tc>
        <w:tc>
          <w:tcPr>
            <w:tcW w:w="1361" w:type="dxa"/>
            <w:tcBorders>
              <w:top w:val="nil"/>
              <w:left w:val="single" w:sz="18" w:space="0" w:color="C00000"/>
              <w:bottom w:val="nil"/>
              <w:right w:val="nil"/>
            </w:tcBorders>
            <w:shd w:val="clear" w:color="auto" w:fill="auto"/>
            <w:vAlign w:val="bottom"/>
          </w:tcPr>
          <w:p w14:paraId="3A848A81" w14:textId="25EBC21F" w:rsidR="00864055" w:rsidRPr="001C7123" w:rsidRDefault="00864055" w:rsidP="00864055">
            <w:pPr>
              <w:spacing w:before="40" w:after="40"/>
              <w:jc w:val="right"/>
              <w:rPr>
                <w:rFonts w:cs="Arial"/>
                <w:sz w:val="18"/>
                <w:szCs w:val="18"/>
              </w:rPr>
            </w:pPr>
            <w:r>
              <w:rPr>
                <w:rFonts w:cs="Arial"/>
                <w:sz w:val="18"/>
                <w:szCs w:val="18"/>
              </w:rPr>
              <w:t>3,290,747</w:t>
            </w:r>
          </w:p>
        </w:tc>
        <w:tc>
          <w:tcPr>
            <w:tcW w:w="1361" w:type="dxa"/>
            <w:tcBorders>
              <w:top w:val="nil"/>
              <w:left w:val="nil"/>
              <w:bottom w:val="nil"/>
              <w:right w:val="nil"/>
            </w:tcBorders>
            <w:shd w:val="clear" w:color="auto" w:fill="auto"/>
            <w:vAlign w:val="bottom"/>
          </w:tcPr>
          <w:p w14:paraId="09C25B59" w14:textId="6082EAF0" w:rsidR="00864055" w:rsidRPr="001C7123" w:rsidRDefault="00864055" w:rsidP="00864055">
            <w:pPr>
              <w:spacing w:before="40" w:after="40"/>
              <w:jc w:val="right"/>
              <w:rPr>
                <w:rFonts w:cs="Arial"/>
                <w:sz w:val="18"/>
                <w:szCs w:val="18"/>
              </w:rPr>
            </w:pPr>
            <w:r>
              <w:rPr>
                <w:rFonts w:cs="Arial"/>
                <w:sz w:val="18"/>
                <w:szCs w:val="18"/>
              </w:rPr>
              <w:t>639,940</w:t>
            </w:r>
          </w:p>
        </w:tc>
        <w:tc>
          <w:tcPr>
            <w:tcW w:w="1361" w:type="dxa"/>
            <w:tcBorders>
              <w:top w:val="nil"/>
              <w:left w:val="nil"/>
              <w:bottom w:val="nil"/>
              <w:right w:val="nil"/>
            </w:tcBorders>
            <w:shd w:val="clear" w:color="auto" w:fill="auto"/>
            <w:vAlign w:val="bottom"/>
          </w:tcPr>
          <w:p w14:paraId="003708B4" w14:textId="197BE490" w:rsidR="00864055" w:rsidRPr="001C7123" w:rsidRDefault="00864055" w:rsidP="00864055">
            <w:pPr>
              <w:spacing w:before="40" w:after="40"/>
              <w:jc w:val="right"/>
              <w:rPr>
                <w:rFonts w:cs="Arial"/>
                <w:sz w:val="18"/>
                <w:szCs w:val="18"/>
              </w:rPr>
            </w:pPr>
            <w:r>
              <w:rPr>
                <w:rFonts w:cs="Arial"/>
                <w:sz w:val="18"/>
                <w:szCs w:val="18"/>
              </w:rPr>
              <w:t>821,438</w:t>
            </w:r>
          </w:p>
        </w:tc>
        <w:tc>
          <w:tcPr>
            <w:tcW w:w="1418" w:type="dxa"/>
            <w:tcBorders>
              <w:top w:val="nil"/>
              <w:left w:val="nil"/>
              <w:bottom w:val="nil"/>
              <w:right w:val="nil"/>
            </w:tcBorders>
            <w:shd w:val="clear" w:color="auto" w:fill="auto"/>
            <w:vAlign w:val="bottom"/>
          </w:tcPr>
          <w:p w14:paraId="5A558AAD" w14:textId="40FC26F4" w:rsidR="00864055" w:rsidRPr="001C7123" w:rsidRDefault="00864055" w:rsidP="00864055">
            <w:pPr>
              <w:spacing w:before="40" w:after="40"/>
              <w:jc w:val="right"/>
              <w:rPr>
                <w:rFonts w:cs="Arial"/>
                <w:sz w:val="18"/>
                <w:szCs w:val="18"/>
              </w:rPr>
            </w:pPr>
            <w:r>
              <w:rPr>
                <w:rFonts w:cs="Arial"/>
                <w:sz w:val="18"/>
                <w:szCs w:val="18"/>
              </w:rPr>
              <w:t>76,830</w:t>
            </w:r>
          </w:p>
        </w:tc>
      </w:tr>
      <w:tr w:rsidR="00864055" w:rsidRPr="00864055" w14:paraId="1544361D" w14:textId="77777777" w:rsidTr="00401057">
        <w:trPr>
          <w:trHeight w:val="20"/>
        </w:trPr>
        <w:tc>
          <w:tcPr>
            <w:tcW w:w="2268" w:type="dxa"/>
            <w:tcBorders>
              <w:top w:val="nil"/>
              <w:left w:val="nil"/>
              <w:bottom w:val="nil"/>
              <w:right w:val="single" w:sz="18" w:space="0" w:color="C00000"/>
            </w:tcBorders>
            <w:shd w:val="clear" w:color="auto" w:fill="auto"/>
            <w:vAlign w:val="center"/>
          </w:tcPr>
          <w:p w14:paraId="4428226F" w14:textId="77777777" w:rsidR="00864055" w:rsidRPr="0011338B" w:rsidRDefault="00864055" w:rsidP="00864055">
            <w:pPr>
              <w:spacing w:before="40" w:after="40"/>
              <w:rPr>
                <w:rFonts w:cs="Arial"/>
                <w:sz w:val="18"/>
                <w:szCs w:val="18"/>
              </w:rPr>
            </w:pPr>
            <w:r w:rsidRPr="0011338B">
              <w:rPr>
                <w:rFonts w:cs="Arial"/>
                <w:sz w:val="18"/>
                <w:szCs w:val="18"/>
              </w:rPr>
              <w:t>Frankston C</w:t>
            </w:r>
          </w:p>
        </w:tc>
        <w:tc>
          <w:tcPr>
            <w:tcW w:w="1361" w:type="dxa"/>
            <w:tcBorders>
              <w:top w:val="nil"/>
              <w:left w:val="single" w:sz="18" w:space="0" w:color="C00000"/>
              <w:bottom w:val="nil"/>
              <w:right w:val="nil"/>
            </w:tcBorders>
            <w:shd w:val="clear" w:color="auto" w:fill="auto"/>
            <w:vAlign w:val="bottom"/>
          </w:tcPr>
          <w:p w14:paraId="52BDDF87" w14:textId="246F32C9" w:rsidR="00864055" w:rsidRPr="001C7123" w:rsidRDefault="00864055" w:rsidP="00864055">
            <w:pPr>
              <w:spacing w:before="40" w:after="40"/>
              <w:jc w:val="right"/>
              <w:rPr>
                <w:rFonts w:cs="Arial"/>
                <w:sz w:val="18"/>
                <w:szCs w:val="18"/>
              </w:rPr>
            </w:pPr>
            <w:r>
              <w:rPr>
                <w:rFonts w:cs="Arial"/>
                <w:sz w:val="18"/>
                <w:szCs w:val="18"/>
              </w:rPr>
              <w:t>2,579,403</w:t>
            </w:r>
          </w:p>
        </w:tc>
        <w:tc>
          <w:tcPr>
            <w:tcW w:w="1361" w:type="dxa"/>
            <w:tcBorders>
              <w:top w:val="nil"/>
              <w:left w:val="nil"/>
              <w:bottom w:val="nil"/>
              <w:right w:val="nil"/>
            </w:tcBorders>
            <w:shd w:val="clear" w:color="auto" w:fill="auto"/>
            <w:vAlign w:val="bottom"/>
          </w:tcPr>
          <w:p w14:paraId="59352AC3" w14:textId="58FC222F" w:rsidR="00864055" w:rsidRPr="001C7123" w:rsidRDefault="00864055" w:rsidP="00864055">
            <w:pPr>
              <w:spacing w:before="40" w:after="40"/>
              <w:jc w:val="right"/>
              <w:rPr>
                <w:rFonts w:cs="Arial"/>
                <w:sz w:val="18"/>
                <w:szCs w:val="18"/>
              </w:rPr>
            </w:pPr>
            <w:r>
              <w:rPr>
                <w:rFonts w:cs="Arial"/>
                <w:sz w:val="18"/>
                <w:szCs w:val="18"/>
              </w:rPr>
              <w:t>708,478</w:t>
            </w:r>
          </w:p>
        </w:tc>
        <w:tc>
          <w:tcPr>
            <w:tcW w:w="1361" w:type="dxa"/>
            <w:tcBorders>
              <w:top w:val="nil"/>
              <w:left w:val="nil"/>
              <w:bottom w:val="nil"/>
              <w:right w:val="nil"/>
            </w:tcBorders>
            <w:shd w:val="clear" w:color="auto" w:fill="auto"/>
            <w:vAlign w:val="bottom"/>
          </w:tcPr>
          <w:p w14:paraId="67B66A2E" w14:textId="5BB844C2" w:rsidR="00864055" w:rsidRPr="001C7123" w:rsidRDefault="00864055" w:rsidP="00864055">
            <w:pPr>
              <w:spacing w:before="40" w:after="40"/>
              <w:jc w:val="right"/>
              <w:rPr>
                <w:rFonts w:cs="Arial"/>
                <w:sz w:val="18"/>
                <w:szCs w:val="18"/>
              </w:rPr>
            </w:pPr>
            <w:r>
              <w:rPr>
                <w:rFonts w:cs="Arial"/>
                <w:sz w:val="18"/>
                <w:szCs w:val="18"/>
              </w:rPr>
              <w:t>1,225,304</w:t>
            </w:r>
          </w:p>
        </w:tc>
        <w:tc>
          <w:tcPr>
            <w:tcW w:w="1418" w:type="dxa"/>
            <w:tcBorders>
              <w:top w:val="nil"/>
              <w:left w:val="nil"/>
              <w:bottom w:val="nil"/>
              <w:right w:val="nil"/>
            </w:tcBorders>
            <w:shd w:val="clear" w:color="auto" w:fill="auto"/>
            <w:vAlign w:val="bottom"/>
          </w:tcPr>
          <w:p w14:paraId="5C1463C4" w14:textId="47329E98" w:rsidR="00864055" w:rsidRPr="001C7123" w:rsidRDefault="00864055" w:rsidP="00864055">
            <w:pPr>
              <w:spacing w:before="40" w:after="40"/>
              <w:jc w:val="right"/>
              <w:rPr>
                <w:rFonts w:cs="Arial"/>
                <w:sz w:val="18"/>
                <w:szCs w:val="18"/>
              </w:rPr>
            </w:pPr>
            <w:r>
              <w:rPr>
                <w:rFonts w:cs="Arial"/>
                <w:sz w:val="18"/>
                <w:szCs w:val="18"/>
              </w:rPr>
              <w:t>1,330,784</w:t>
            </w:r>
          </w:p>
        </w:tc>
      </w:tr>
      <w:tr w:rsidR="00864055" w:rsidRPr="00864055" w14:paraId="5865163C" w14:textId="77777777" w:rsidTr="00401057">
        <w:trPr>
          <w:trHeight w:val="20"/>
        </w:trPr>
        <w:tc>
          <w:tcPr>
            <w:tcW w:w="2268" w:type="dxa"/>
            <w:tcBorders>
              <w:top w:val="nil"/>
              <w:left w:val="nil"/>
              <w:bottom w:val="nil"/>
              <w:right w:val="single" w:sz="18" w:space="0" w:color="C00000"/>
            </w:tcBorders>
            <w:shd w:val="clear" w:color="auto" w:fill="auto"/>
            <w:vAlign w:val="center"/>
          </w:tcPr>
          <w:p w14:paraId="74DCBD31" w14:textId="77777777" w:rsidR="00864055" w:rsidRPr="0011338B" w:rsidRDefault="00864055" w:rsidP="00864055">
            <w:pPr>
              <w:spacing w:before="40" w:after="40"/>
              <w:rPr>
                <w:rFonts w:cs="Arial"/>
                <w:sz w:val="18"/>
                <w:szCs w:val="18"/>
              </w:rPr>
            </w:pPr>
            <w:r w:rsidRPr="0011338B">
              <w:rPr>
                <w:rFonts w:cs="Arial"/>
                <w:sz w:val="18"/>
                <w:szCs w:val="18"/>
              </w:rPr>
              <w:t>Gannawarra S</w:t>
            </w:r>
          </w:p>
        </w:tc>
        <w:tc>
          <w:tcPr>
            <w:tcW w:w="1361" w:type="dxa"/>
            <w:tcBorders>
              <w:top w:val="nil"/>
              <w:left w:val="single" w:sz="18" w:space="0" w:color="C00000"/>
              <w:bottom w:val="nil"/>
              <w:right w:val="nil"/>
            </w:tcBorders>
            <w:shd w:val="clear" w:color="auto" w:fill="auto"/>
            <w:vAlign w:val="bottom"/>
          </w:tcPr>
          <w:p w14:paraId="5352E5A7" w14:textId="7BFAF812" w:rsidR="00864055" w:rsidRPr="001C7123" w:rsidRDefault="00864055" w:rsidP="00864055">
            <w:pPr>
              <w:spacing w:before="40" w:after="40"/>
              <w:jc w:val="right"/>
              <w:rPr>
                <w:rFonts w:cs="Arial"/>
                <w:sz w:val="18"/>
                <w:szCs w:val="18"/>
              </w:rPr>
            </w:pPr>
            <w:r>
              <w:rPr>
                <w:rFonts w:cs="Arial"/>
                <w:sz w:val="18"/>
                <w:szCs w:val="18"/>
              </w:rPr>
              <w:t>632,161</w:t>
            </w:r>
          </w:p>
        </w:tc>
        <w:tc>
          <w:tcPr>
            <w:tcW w:w="1361" w:type="dxa"/>
            <w:tcBorders>
              <w:top w:val="nil"/>
              <w:left w:val="nil"/>
              <w:bottom w:val="nil"/>
              <w:right w:val="nil"/>
            </w:tcBorders>
            <w:shd w:val="clear" w:color="auto" w:fill="auto"/>
            <w:vAlign w:val="bottom"/>
          </w:tcPr>
          <w:p w14:paraId="2E412464" w14:textId="660BB5FC" w:rsidR="00864055" w:rsidRPr="001C7123" w:rsidRDefault="00864055" w:rsidP="00864055">
            <w:pPr>
              <w:spacing w:before="40" w:after="40"/>
              <w:jc w:val="right"/>
              <w:rPr>
                <w:rFonts w:cs="Arial"/>
                <w:sz w:val="18"/>
                <w:szCs w:val="18"/>
              </w:rPr>
            </w:pPr>
            <w:r>
              <w:rPr>
                <w:rFonts w:cs="Arial"/>
                <w:sz w:val="18"/>
                <w:szCs w:val="18"/>
              </w:rPr>
              <w:t>226,432</w:t>
            </w:r>
          </w:p>
        </w:tc>
        <w:tc>
          <w:tcPr>
            <w:tcW w:w="1361" w:type="dxa"/>
            <w:tcBorders>
              <w:top w:val="nil"/>
              <w:left w:val="nil"/>
              <w:bottom w:val="nil"/>
              <w:right w:val="nil"/>
            </w:tcBorders>
            <w:shd w:val="clear" w:color="auto" w:fill="auto"/>
            <w:vAlign w:val="bottom"/>
          </w:tcPr>
          <w:p w14:paraId="141DD950" w14:textId="6A5170AB" w:rsidR="00864055" w:rsidRPr="001C7123" w:rsidRDefault="00864055" w:rsidP="00864055">
            <w:pPr>
              <w:spacing w:before="40" w:after="40"/>
              <w:jc w:val="right"/>
              <w:rPr>
                <w:rFonts w:cs="Arial"/>
                <w:sz w:val="18"/>
                <w:szCs w:val="18"/>
              </w:rPr>
            </w:pPr>
            <w:r>
              <w:rPr>
                <w:rFonts w:cs="Arial"/>
                <w:sz w:val="18"/>
                <w:szCs w:val="18"/>
              </w:rPr>
              <w:t>83,364</w:t>
            </w:r>
          </w:p>
        </w:tc>
        <w:tc>
          <w:tcPr>
            <w:tcW w:w="1418" w:type="dxa"/>
            <w:tcBorders>
              <w:top w:val="nil"/>
              <w:left w:val="nil"/>
              <w:bottom w:val="nil"/>
              <w:right w:val="nil"/>
            </w:tcBorders>
            <w:shd w:val="clear" w:color="auto" w:fill="auto"/>
            <w:vAlign w:val="bottom"/>
          </w:tcPr>
          <w:p w14:paraId="58268264" w14:textId="515C2E15" w:rsidR="00864055" w:rsidRPr="001C7123" w:rsidRDefault="00864055" w:rsidP="00864055">
            <w:pPr>
              <w:spacing w:before="40" w:after="40"/>
              <w:jc w:val="right"/>
              <w:rPr>
                <w:rFonts w:cs="Arial"/>
                <w:sz w:val="18"/>
                <w:szCs w:val="18"/>
              </w:rPr>
            </w:pPr>
            <w:r>
              <w:rPr>
                <w:rFonts w:cs="Arial"/>
                <w:sz w:val="18"/>
                <w:szCs w:val="18"/>
              </w:rPr>
              <w:t>25,272</w:t>
            </w:r>
          </w:p>
        </w:tc>
      </w:tr>
      <w:tr w:rsidR="00864055" w:rsidRPr="00864055" w14:paraId="06BC58F6" w14:textId="77777777" w:rsidTr="00401057">
        <w:trPr>
          <w:trHeight w:val="20"/>
        </w:trPr>
        <w:tc>
          <w:tcPr>
            <w:tcW w:w="2268" w:type="dxa"/>
            <w:tcBorders>
              <w:top w:val="nil"/>
              <w:left w:val="nil"/>
              <w:bottom w:val="nil"/>
              <w:right w:val="single" w:sz="18" w:space="0" w:color="C00000"/>
            </w:tcBorders>
            <w:shd w:val="clear" w:color="auto" w:fill="auto"/>
            <w:vAlign w:val="center"/>
          </w:tcPr>
          <w:p w14:paraId="3912E8D1" w14:textId="77777777" w:rsidR="00864055" w:rsidRPr="0011338B" w:rsidRDefault="00864055" w:rsidP="00864055">
            <w:pPr>
              <w:spacing w:before="40" w:after="40"/>
              <w:rPr>
                <w:rFonts w:cs="Arial"/>
                <w:sz w:val="18"/>
                <w:szCs w:val="18"/>
              </w:rPr>
            </w:pPr>
            <w:r w:rsidRPr="0011338B">
              <w:rPr>
                <w:rFonts w:cs="Arial"/>
                <w:sz w:val="18"/>
                <w:szCs w:val="18"/>
              </w:rPr>
              <w:t>Glen Eira C</w:t>
            </w:r>
          </w:p>
        </w:tc>
        <w:tc>
          <w:tcPr>
            <w:tcW w:w="1361" w:type="dxa"/>
            <w:tcBorders>
              <w:top w:val="nil"/>
              <w:left w:val="single" w:sz="18" w:space="0" w:color="C00000"/>
              <w:bottom w:val="nil"/>
              <w:right w:val="nil"/>
            </w:tcBorders>
            <w:shd w:val="clear" w:color="auto" w:fill="auto"/>
            <w:vAlign w:val="bottom"/>
          </w:tcPr>
          <w:p w14:paraId="257A7EC8" w14:textId="5860ACED" w:rsidR="00864055" w:rsidRPr="001C7123" w:rsidRDefault="00864055" w:rsidP="00864055">
            <w:pPr>
              <w:spacing w:before="40" w:after="40"/>
              <w:jc w:val="right"/>
              <w:rPr>
                <w:rFonts w:cs="Arial"/>
                <w:sz w:val="18"/>
                <w:szCs w:val="18"/>
              </w:rPr>
            </w:pPr>
            <w:r>
              <w:rPr>
                <w:rFonts w:cs="Arial"/>
                <w:sz w:val="18"/>
                <w:szCs w:val="18"/>
              </w:rPr>
              <w:t>1,547,393</w:t>
            </w:r>
          </w:p>
        </w:tc>
        <w:tc>
          <w:tcPr>
            <w:tcW w:w="1361" w:type="dxa"/>
            <w:tcBorders>
              <w:top w:val="nil"/>
              <w:left w:val="nil"/>
              <w:bottom w:val="nil"/>
              <w:right w:val="nil"/>
            </w:tcBorders>
            <w:shd w:val="clear" w:color="auto" w:fill="auto"/>
            <w:vAlign w:val="bottom"/>
          </w:tcPr>
          <w:p w14:paraId="675E84DD" w14:textId="0FD6DD03" w:rsidR="00864055" w:rsidRPr="001C7123" w:rsidRDefault="00864055" w:rsidP="00864055">
            <w:pPr>
              <w:spacing w:before="40" w:after="40"/>
              <w:jc w:val="right"/>
              <w:rPr>
                <w:rFonts w:cs="Arial"/>
                <w:sz w:val="18"/>
                <w:szCs w:val="18"/>
              </w:rPr>
            </w:pPr>
            <w:r>
              <w:rPr>
                <w:rFonts w:cs="Arial"/>
                <w:sz w:val="18"/>
                <w:szCs w:val="18"/>
              </w:rPr>
              <w:t>876,482</w:t>
            </w:r>
          </w:p>
        </w:tc>
        <w:tc>
          <w:tcPr>
            <w:tcW w:w="1361" w:type="dxa"/>
            <w:tcBorders>
              <w:top w:val="nil"/>
              <w:left w:val="nil"/>
              <w:bottom w:val="nil"/>
              <w:right w:val="nil"/>
            </w:tcBorders>
            <w:shd w:val="clear" w:color="auto" w:fill="auto"/>
            <w:vAlign w:val="bottom"/>
          </w:tcPr>
          <w:p w14:paraId="301BF3B1" w14:textId="40E9788F" w:rsidR="00864055" w:rsidRPr="001C7123" w:rsidRDefault="00864055" w:rsidP="00864055">
            <w:pPr>
              <w:spacing w:before="40" w:after="40"/>
              <w:jc w:val="right"/>
              <w:rPr>
                <w:rFonts w:cs="Arial"/>
                <w:sz w:val="18"/>
                <w:szCs w:val="18"/>
              </w:rPr>
            </w:pPr>
            <w:r>
              <w:rPr>
                <w:rFonts w:cs="Arial"/>
                <w:sz w:val="18"/>
                <w:szCs w:val="18"/>
              </w:rPr>
              <w:t>734,184</w:t>
            </w:r>
          </w:p>
        </w:tc>
        <w:tc>
          <w:tcPr>
            <w:tcW w:w="1418" w:type="dxa"/>
            <w:tcBorders>
              <w:top w:val="nil"/>
              <w:left w:val="nil"/>
              <w:bottom w:val="nil"/>
              <w:right w:val="nil"/>
            </w:tcBorders>
            <w:shd w:val="clear" w:color="auto" w:fill="auto"/>
            <w:vAlign w:val="bottom"/>
          </w:tcPr>
          <w:p w14:paraId="3B60AC3C" w14:textId="57C2CFD4" w:rsidR="00864055" w:rsidRPr="001C7123" w:rsidRDefault="00864055" w:rsidP="00864055">
            <w:pPr>
              <w:spacing w:before="40" w:after="40"/>
              <w:jc w:val="right"/>
              <w:rPr>
                <w:rFonts w:cs="Arial"/>
                <w:sz w:val="18"/>
                <w:szCs w:val="18"/>
              </w:rPr>
            </w:pPr>
            <w:r>
              <w:rPr>
                <w:rFonts w:cs="Arial"/>
                <w:sz w:val="18"/>
                <w:szCs w:val="18"/>
              </w:rPr>
              <w:t>780,816</w:t>
            </w:r>
          </w:p>
        </w:tc>
      </w:tr>
      <w:tr w:rsidR="00864055" w:rsidRPr="00864055" w14:paraId="110CEA91" w14:textId="77777777" w:rsidTr="00401057">
        <w:trPr>
          <w:trHeight w:val="20"/>
        </w:trPr>
        <w:tc>
          <w:tcPr>
            <w:tcW w:w="2268" w:type="dxa"/>
            <w:tcBorders>
              <w:top w:val="nil"/>
              <w:left w:val="nil"/>
              <w:bottom w:val="nil"/>
              <w:right w:val="single" w:sz="18" w:space="0" w:color="C00000"/>
            </w:tcBorders>
            <w:shd w:val="clear" w:color="auto" w:fill="auto"/>
            <w:vAlign w:val="center"/>
          </w:tcPr>
          <w:p w14:paraId="02AD7CB5" w14:textId="77777777" w:rsidR="00864055" w:rsidRPr="0011338B" w:rsidRDefault="00864055" w:rsidP="00864055">
            <w:pPr>
              <w:spacing w:before="40" w:after="40"/>
              <w:rPr>
                <w:rFonts w:cs="Arial"/>
                <w:sz w:val="18"/>
                <w:szCs w:val="18"/>
              </w:rPr>
            </w:pPr>
            <w:r w:rsidRPr="0011338B">
              <w:rPr>
                <w:rFonts w:cs="Arial"/>
                <w:sz w:val="18"/>
                <w:szCs w:val="18"/>
              </w:rPr>
              <w:t>Glenelg S</w:t>
            </w:r>
          </w:p>
        </w:tc>
        <w:tc>
          <w:tcPr>
            <w:tcW w:w="1361" w:type="dxa"/>
            <w:tcBorders>
              <w:top w:val="nil"/>
              <w:left w:val="single" w:sz="18" w:space="0" w:color="C00000"/>
              <w:bottom w:val="nil"/>
              <w:right w:val="nil"/>
            </w:tcBorders>
            <w:shd w:val="clear" w:color="auto" w:fill="auto"/>
            <w:vAlign w:val="bottom"/>
          </w:tcPr>
          <w:p w14:paraId="5495ED17" w14:textId="67ABD599" w:rsidR="00864055" w:rsidRPr="001C7123" w:rsidRDefault="00864055" w:rsidP="00864055">
            <w:pPr>
              <w:spacing w:before="40" w:after="40"/>
              <w:jc w:val="right"/>
              <w:rPr>
                <w:rFonts w:cs="Arial"/>
                <w:sz w:val="18"/>
                <w:szCs w:val="18"/>
              </w:rPr>
            </w:pPr>
            <w:r>
              <w:rPr>
                <w:rFonts w:cs="Arial"/>
                <w:sz w:val="18"/>
                <w:szCs w:val="18"/>
              </w:rPr>
              <w:t>1,162,923</w:t>
            </w:r>
          </w:p>
        </w:tc>
        <w:tc>
          <w:tcPr>
            <w:tcW w:w="1361" w:type="dxa"/>
            <w:tcBorders>
              <w:top w:val="nil"/>
              <w:left w:val="nil"/>
              <w:bottom w:val="nil"/>
              <w:right w:val="nil"/>
            </w:tcBorders>
            <w:shd w:val="clear" w:color="auto" w:fill="auto"/>
            <w:vAlign w:val="bottom"/>
          </w:tcPr>
          <w:p w14:paraId="16B5742F" w14:textId="462E49C4" w:rsidR="00864055" w:rsidRPr="001C7123" w:rsidRDefault="00864055" w:rsidP="00864055">
            <w:pPr>
              <w:spacing w:before="40" w:after="40"/>
              <w:jc w:val="right"/>
              <w:rPr>
                <w:rFonts w:cs="Arial"/>
                <w:sz w:val="18"/>
                <w:szCs w:val="18"/>
              </w:rPr>
            </w:pPr>
            <w:r>
              <w:rPr>
                <w:rFonts w:cs="Arial"/>
                <w:sz w:val="18"/>
                <w:szCs w:val="18"/>
              </w:rPr>
              <w:t>194,919</w:t>
            </w:r>
          </w:p>
        </w:tc>
        <w:tc>
          <w:tcPr>
            <w:tcW w:w="1361" w:type="dxa"/>
            <w:tcBorders>
              <w:top w:val="nil"/>
              <w:left w:val="nil"/>
              <w:bottom w:val="nil"/>
              <w:right w:val="nil"/>
            </w:tcBorders>
            <w:shd w:val="clear" w:color="auto" w:fill="auto"/>
            <w:vAlign w:val="bottom"/>
          </w:tcPr>
          <w:p w14:paraId="4A36FDF9" w14:textId="78D0AF5A" w:rsidR="00864055" w:rsidRPr="001C7123" w:rsidRDefault="00864055" w:rsidP="00864055">
            <w:pPr>
              <w:spacing w:before="40" w:after="40"/>
              <w:jc w:val="right"/>
              <w:rPr>
                <w:rFonts w:cs="Arial"/>
                <w:sz w:val="18"/>
                <w:szCs w:val="18"/>
              </w:rPr>
            </w:pPr>
            <w:r>
              <w:rPr>
                <w:rFonts w:cs="Arial"/>
                <w:sz w:val="18"/>
                <w:szCs w:val="18"/>
              </w:rPr>
              <w:t>450,477</w:t>
            </w:r>
          </w:p>
        </w:tc>
        <w:tc>
          <w:tcPr>
            <w:tcW w:w="1418" w:type="dxa"/>
            <w:tcBorders>
              <w:top w:val="nil"/>
              <w:left w:val="nil"/>
              <w:bottom w:val="nil"/>
              <w:right w:val="nil"/>
            </w:tcBorders>
            <w:shd w:val="clear" w:color="auto" w:fill="auto"/>
            <w:vAlign w:val="bottom"/>
          </w:tcPr>
          <w:p w14:paraId="3ABA1D90" w14:textId="78E41703" w:rsidR="00864055" w:rsidRPr="001C7123" w:rsidRDefault="00864055" w:rsidP="00864055">
            <w:pPr>
              <w:spacing w:before="40" w:after="40"/>
              <w:jc w:val="right"/>
              <w:rPr>
                <w:rFonts w:cs="Arial"/>
                <w:sz w:val="18"/>
                <w:szCs w:val="18"/>
              </w:rPr>
            </w:pPr>
            <w:r>
              <w:rPr>
                <w:rFonts w:cs="Arial"/>
                <w:sz w:val="18"/>
                <w:szCs w:val="18"/>
              </w:rPr>
              <w:t>317,233</w:t>
            </w:r>
          </w:p>
        </w:tc>
      </w:tr>
      <w:tr w:rsidR="00864055" w:rsidRPr="00864055" w14:paraId="148BC11C" w14:textId="77777777" w:rsidTr="00401057">
        <w:trPr>
          <w:trHeight w:val="20"/>
        </w:trPr>
        <w:tc>
          <w:tcPr>
            <w:tcW w:w="2268" w:type="dxa"/>
            <w:tcBorders>
              <w:top w:val="nil"/>
              <w:left w:val="nil"/>
              <w:bottom w:val="nil"/>
              <w:right w:val="single" w:sz="18" w:space="0" w:color="C00000"/>
            </w:tcBorders>
            <w:shd w:val="clear" w:color="auto" w:fill="auto"/>
            <w:vAlign w:val="center"/>
          </w:tcPr>
          <w:p w14:paraId="378F7A91" w14:textId="77777777" w:rsidR="00864055" w:rsidRPr="0011338B" w:rsidRDefault="00864055" w:rsidP="00864055">
            <w:pPr>
              <w:spacing w:before="40" w:after="40"/>
              <w:rPr>
                <w:rFonts w:cs="Arial"/>
                <w:sz w:val="18"/>
                <w:szCs w:val="18"/>
              </w:rPr>
            </w:pPr>
            <w:r w:rsidRPr="0011338B">
              <w:rPr>
                <w:rFonts w:cs="Arial"/>
                <w:sz w:val="18"/>
                <w:szCs w:val="18"/>
              </w:rPr>
              <w:t>Golden Plains S</w:t>
            </w:r>
          </w:p>
        </w:tc>
        <w:tc>
          <w:tcPr>
            <w:tcW w:w="1361" w:type="dxa"/>
            <w:tcBorders>
              <w:top w:val="nil"/>
              <w:left w:val="single" w:sz="18" w:space="0" w:color="C00000"/>
              <w:bottom w:val="nil"/>
              <w:right w:val="nil"/>
            </w:tcBorders>
            <w:shd w:val="clear" w:color="auto" w:fill="auto"/>
            <w:vAlign w:val="bottom"/>
          </w:tcPr>
          <w:p w14:paraId="165DE7DE" w14:textId="6153D017" w:rsidR="00864055" w:rsidRPr="001C7123" w:rsidRDefault="00864055" w:rsidP="00864055">
            <w:pPr>
              <w:spacing w:before="40" w:after="40"/>
              <w:jc w:val="right"/>
              <w:rPr>
                <w:rFonts w:cs="Arial"/>
                <w:sz w:val="18"/>
                <w:szCs w:val="18"/>
              </w:rPr>
            </w:pPr>
            <w:r>
              <w:rPr>
                <w:rFonts w:cs="Arial"/>
                <w:sz w:val="18"/>
                <w:szCs w:val="18"/>
              </w:rPr>
              <w:t>1,810,775</w:t>
            </w:r>
          </w:p>
        </w:tc>
        <w:tc>
          <w:tcPr>
            <w:tcW w:w="1361" w:type="dxa"/>
            <w:tcBorders>
              <w:top w:val="nil"/>
              <w:left w:val="nil"/>
              <w:bottom w:val="nil"/>
              <w:right w:val="nil"/>
            </w:tcBorders>
            <w:shd w:val="clear" w:color="auto" w:fill="auto"/>
            <w:vAlign w:val="bottom"/>
          </w:tcPr>
          <w:p w14:paraId="2B94E54C" w14:textId="6762E1E3" w:rsidR="00864055" w:rsidRPr="001C7123" w:rsidRDefault="00864055" w:rsidP="00864055">
            <w:pPr>
              <w:spacing w:before="40" w:after="40"/>
              <w:jc w:val="right"/>
              <w:rPr>
                <w:rFonts w:cs="Arial"/>
                <w:sz w:val="18"/>
                <w:szCs w:val="18"/>
              </w:rPr>
            </w:pPr>
            <w:r>
              <w:rPr>
                <w:rFonts w:cs="Arial"/>
                <w:sz w:val="18"/>
                <w:szCs w:val="18"/>
              </w:rPr>
              <w:t>99,670</w:t>
            </w:r>
          </w:p>
        </w:tc>
        <w:tc>
          <w:tcPr>
            <w:tcW w:w="1361" w:type="dxa"/>
            <w:tcBorders>
              <w:top w:val="nil"/>
              <w:left w:val="nil"/>
              <w:bottom w:val="nil"/>
              <w:right w:val="nil"/>
            </w:tcBorders>
            <w:shd w:val="clear" w:color="auto" w:fill="auto"/>
            <w:vAlign w:val="bottom"/>
          </w:tcPr>
          <w:p w14:paraId="0A2D708D" w14:textId="5780B202" w:rsidR="00864055" w:rsidRPr="001C7123" w:rsidRDefault="00864055" w:rsidP="00864055">
            <w:pPr>
              <w:spacing w:before="40" w:after="40"/>
              <w:jc w:val="right"/>
              <w:rPr>
                <w:rFonts w:cs="Arial"/>
                <w:sz w:val="18"/>
                <w:szCs w:val="18"/>
              </w:rPr>
            </w:pPr>
            <w:r>
              <w:rPr>
                <w:rFonts w:cs="Arial"/>
                <w:sz w:val="18"/>
                <w:szCs w:val="18"/>
              </w:rPr>
              <w:t>61,273</w:t>
            </w:r>
          </w:p>
        </w:tc>
        <w:tc>
          <w:tcPr>
            <w:tcW w:w="1418" w:type="dxa"/>
            <w:tcBorders>
              <w:top w:val="nil"/>
              <w:left w:val="nil"/>
              <w:bottom w:val="nil"/>
              <w:right w:val="nil"/>
            </w:tcBorders>
            <w:shd w:val="clear" w:color="auto" w:fill="auto"/>
            <w:vAlign w:val="bottom"/>
          </w:tcPr>
          <w:p w14:paraId="0C437FD5" w14:textId="7F39C9D2"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26F26517" w14:textId="77777777" w:rsidTr="00401057">
        <w:trPr>
          <w:trHeight w:val="20"/>
        </w:trPr>
        <w:tc>
          <w:tcPr>
            <w:tcW w:w="2268" w:type="dxa"/>
            <w:tcBorders>
              <w:top w:val="nil"/>
              <w:left w:val="nil"/>
              <w:bottom w:val="nil"/>
              <w:right w:val="single" w:sz="18" w:space="0" w:color="C00000"/>
            </w:tcBorders>
            <w:shd w:val="clear" w:color="auto" w:fill="auto"/>
            <w:vAlign w:val="center"/>
          </w:tcPr>
          <w:p w14:paraId="507C0186" w14:textId="77777777" w:rsidR="00864055" w:rsidRPr="0011338B" w:rsidRDefault="00864055" w:rsidP="00864055">
            <w:pPr>
              <w:spacing w:before="40" w:after="40"/>
              <w:rPr>
                <w:rFonts w:cs="Arial"/>
                <w:sz w:val="18"/>
                <w:szCs w:val="18"/>
              </w:rPr>
            </w:pPr>
            <w:r w:rsidRPr="0011338B">
              <w:rPr>
                <w:rFonts w:cs="Arial"/>
                <w:sz w:val="18"/>
                <w:szCs w:val="18"/>
              </w:rPr>
              <w:t>Greater Bendigo C</w:t>
            </w:r>
          </w:p>
        </w:tc>
        <w:tc>
          <w:tcPr>
            <w:tcW w:w="1361" w:type="dxa"/>
            <w:tcBorders>
              <w:top w:val="nil"/>
              <w:left w:val="single" w:sz="18" w:space="0" w:color="C00000"/>
              <w:bottom w:val="nil"/>
              <w:right w:val="nil"/>
            </w:tcBorders>
            <w:shd w:val="clear" w:color="auto" w:fill="auto"/>
            <w:vAlign w:val="bottom"/>
          </w:tcPr>
          <w:p w14:paraId="40534DEB" w14:textId="670067FC" w:rsidR="00864055" w:rsidRPr="001C7123" w:rsidRDefault="00864055" w:rsidP="00864055">
            <w:pPr>
              <w:spacing w:before="40" w:after="40"/>
              <w:jc w:val="right"/>
              <w:rPr>
                <w:rFonts w:cs="Arial"/>
                <w:sz w:val="18"/>
                <w:szCs w:val="18"/>
              </w:rPr>
            </w:pPr>
            <w:r>
              <w:rPr>
                <w:rFonts w:cs="Arial"/>
                <w:sz w:val="18"/>
                <w:szCs w:val="18"/>
              </w:rPr>
              <w:t>4,117,549</w:t>
            </w:r>
          </w:p>
        </w:tc>
        <w:tc>
          <w:tcPr>
            <w:tcW w:w="1361" w:type="dxa"/>
            <w:tcBorders>
              <w:top w:val="nil"/>
              <w:left w:val="nil"/>
              <w:bottom w:val="nil"/>
              <w:right w:val="nil"/>
            </w:tcBorders>
            <w:shd w:val="clear" w:color="auto" w:fill="auto"/>
            <w:vAlign w:val="bottom"/>
          </w:tcPr>
          <w:p w14:paraId="56E0FAD9" w14:textId="15A22191" w:rsidR="00864055" w:rsidRPr="001C7123" w:rsidRDefault="00864055" w:rsidP="00864055">
            <w:pPr>
              <w:spacing w:before="40" w:after="40"/>
              <w:jc w:val="right"/>
              <w:rPr>
                <w:rFonts w:cs="Arial"/>
                <w:sz w:val="18"/>
                <w:szCs w:val="18"/>
              </w:rPr>
            </w:pPr>
            <w:r>
              <w:rPr>
                <w:rFonts w:cs="Arial"/>
                <w:sz w:val="18"/>
                <w:szCs w:val="18"/>
              </w:rPr>
              <w:t>811,247</w:t>
            </w:r>
          </w:p>
        </w:tc>
        <w:tc>
          <w:tcPr>
            <w:tcW w:w="1361" w:type="dxa"/>
            <w:tcBorders>
              <w:top w:val="nil"/>
              <w:left w:val="nil"/>
              <w:bottom w:val="nil"/>
              <w:right w:val="nil"/>
            </w:tcBorders>
            <w:shd w:val="clear" w:color="auto" w:fill="auto"/>
            <w:vAlign w:val="bottom"/>
          </w:tcPr>
          <w:p w14:paraId="100445CE" w14:textId="07EE6430" w:rsidR="00864055" w:rsidRPr="001C7123" w:rsidRDefault="00864055" w:rsidP="00864055">
            <w:pPr>
              <w:spacing w:before="40" w:after="40"/>
              <w:jc w:val="right"/>
              <w:rPr>
                <w:rFonts w:cs="Arial"/>
                <w:sz w:val="18"/>
                <w:szCs w:val="18"/>
              </w:rPr>
            </w:pPr>
            <w:r>
              <w:rPr>
                <w:rFonts w:cs="Arial"/>
                <w:sz w:val="18"/>
                <w:szCs w:val="18"/>
              </w:rPr>
              <w:t>2,084,725</w:t>
            </w:r>
          </w:p>
        </w:tc>
        <w:tc>
          <w:tcPr>
            <w:tcW w:w="1418" w:type="dxa"/>
            <w:tcBorders>
              <w:top w:val="nil"/>
              <w:left w:val="nil"/>
              <w:bottom w:val="nil"/>
              <w:right w:val="nil"/>
            </w:tcBorders>
            <w:shd w:val="clear" w:color="auto" w:fill="auto"/>
            <w:vAlign w:val="bottom"/>
          </w:tcPr>
          <w:p w14:paraId="0EF6A3B1" w14:textId="5F8634DE" w:rsidR="00864055" w:rsidRPr="001C7123" w:rsidRDefault="00864055" w:rsidP="00864055">
            <w:pPr>
              <w:spacing w:before="40" w:after="40"/>
              <w:jc w:val="right"/>
              <w:rPr>
                <w:rFonts w:cs="Arial"/>
                <w:sz w:val="18"/>
                <w:szCs w:val="18"/>
              </w:rPr>
            </w:pPr>
            <w:r>
              <w:rPr>
                <w:rFonts w:cs="Arial"/>
                <w:sz w:val="18"/>
                <w:szCs w:val="18"/>
              </w:rPr>
              <w:t>682,724</w:t>
            </w:r>
          </w:p>
        </w:tc>
      </w:tr>
      <w:tr w:rsidR="00864055" w:rsidRPr="00864055" w14:paraId="1FDFA396" w14:textId="77777777" w:rsidTr="00401057">
        <w:trPr>
          <w:trHeight w:val="20"/>
        </w:trPr>
        <w:tc>
          <w:tcPr>
            <w:tcW w:w="2268" w:type="dxa"/>
            <w:tcBorders>
              <w:top w:val="nil"/>
              <w:left w:val="nil"/>
              <w:bottom w:val="nil"/>
              <w:right w:val="single" w:sz="18" w:space="0" w:color="C00000"/>
            </w:tcBorders>
            <w:shd w:val="clear" w:color="auto" w:fill="auto"/>
            <w:vAlign w:val="center"/>
          </w:tcPr>
          <w:p w14:paraId="3C1CE824" w14:textId="77777777" w:rsidR="00864055" w:rsidRPr="0011338B" w:rsidRDefault="00864055" w:rsidP="00864055">
            <w:pPr>
              <w:spacing w:before="40" w:after="40"/>
              <w:rPr>
                <w:rFonts w:cs="Arial"/>
                <w:sz w:val="18"/>
                <w:szCs w:val="18"/>
              </w:rPr>
            </w:pPr>
            <w:r w:rsidRPr="0011338B">
              <w:rPr>
                <w:rFonts w:cs="Arial"/>
                <w:sz w:val="18"/>
                <w:szCs w:val="18"/>
              </w:rPr>
              <w:t>Greater Dandenong C</w:t>
            </w:r>
          </w:p>
        </w:tc>
        <w:tc>
          <w:tcPr>
            <w:tcW w:w="1361" w:type="dxa"/>
            <w:tcBorders>
              <w:top w:val="nil"/>
              <w:left w:val="single" w:sz="18" w:space="0" w:color="C00000"/>
              <w:bottom w:val="nil"/>
              <w:right w:val="nil"/>
            </w:tcBorders>
            <w:shd w:val="clear" w:color="auto" w:fill="auto"/>
            <w:vAlign w:val="bottom"/>
          </w:tcPr>
          <w:p w14:paraId="3C027D2D" w14:textId="3AA701AA" w:rsidR="00864055" w:rsidRPr="001C7123" w:rsidRDefault="00864055" w:rsidP="00864055">
            <w:pPr>
              <w:spacing w:before="40" w:after="40"/>
              <w:jc w:val="right"/>
              <w:rPr>
                <w:rFonts w:cs="Arial"/>
                <w:sz w:val="18"/>
                <w:szCs w:val="18"/>
              </w:rPr>
            </w:pPr>
            <w:r>
              <w:rPr>
                <w:rFonts w:cs="Arial"/>
                <w:sz w:val="18"/>
                <w:szCs w:val="18"/>
              </w:rPr>
              <w:t>1,854,237</w:t>
            </w:r>
          </w:p>
        </w:tc>
        <w:tc>
          <w:tcPr>
            <w:tcW w:w="1361" w:type="dxa"/>
            <w:tcBorders>
              <w:top w:val="nil"/>
              <w:left w:val="nil"/>
              <w:bottom w:val="nil"/>
              <w:right w:val="nil"/>
            </w:tcBorders>
            <w:shd w:val="clear" w:color="auto" w:fill="auto"/>
            <w:vAlign w:val="bottom"/>
          </w:tcPr>
          <w:p w14:paraId="468907DB" w14:textId="33F7A881" w:rsidR="00864055" w:rsidRPr="001C7123" w:rsidRDefault="00864055" w:rsidP="00864055">
            <w:pPr>
              <w:spacing w:before="40" w:after="40"/>
              <w:jc w:val="right"/>
              <w:rPr>
                <w:rFonts w:cs="Arial"/>
                <w:sz w:val="18"/>
                <w:szCs w:val="18"/>
              </w:rPr>
            </w:pPr>
            <w:r>
              <w:rPr>
                <w:rFonts w:cs="Arial"/>
                <w:sz w:val="18"/>
                <w:szCs w:val="18"/>
              </w:rPr>
              <w:t>1,510,610</w:t>
            </w:r>
          </w:p>
        </w:tc>
        <w:tc>
          <w:tcPr>
            <w:tcW w:w="1361" w:type="dxa"/>
            <w:tcBorders>
              <w:top w:val="nil"/>
              <w:left w:val="nil"/>
              <w:bottom w:val="nil"/>
              <w:right w:val="nil"/>
            </w:tcBorders>
            <w:shd w:val="clear" w:color="auto" w:fill="auto"/>
            <w:vAlign w:val="bottom"/>
          </w:tcPr>
          <w:p w14:paraId="11FF349A" w14:textId="3F083D39" w:rsidR="00864055" w:rsidRPr="001C7123" w:rsidRDefault="00864055" w:rsidP="00864055">
            <w:pPr>
              <w:spacing w:before="40" w:after="40"/>
              <w:jc w:val="right"/>
              <w:rPr>
                <w:rFonts w:cs="Arial"/>
                <w:sz w:val="18"/>
                <w:szCs w:val="18"/>
              </w:rPr>
            </w:pPr>
            <w:r>
              <w:rPr>
                <w:rFonts w:cs="Arial"/>
                <w:sz w:val="18"/>
                <w:szCs w:val="18"/>
              </w:rPr>
              <w:t>2,994,384</w:t>
            </w:r>
          </w:p>
        </w:tc>
        <w:tc>
          <w:tcPr>
            <w:tcW w:w="1418" w:type="dxa"/>
            <w:tcBorders>
              <w:top w:val="nil"/>
              <w:left w:val="nil"/>
              <w:bottom w:val="nil"/>
              <w:right w:val="nil"/>
            </w:tcBorders>
            <w:shd w:val="clear" w:color="auto" w:fill="auto"/>
            <w:vAlign w:val="bottom"/>
          </w:tcPr>
          <w:p w14:paraId="0691BBD6" w14:textId="3A217DD0" w:rsidR="00864055" w:rsidRPr="001C7123" w:rsidRDefault="00864055" w:rsidP="00864055">
            <w:pPr>
              <w:spacing w:before="40" w:after="40"/>
              <w:jc w:val="right"/>
              <w:rPr>
                <w:rFonts w:cs="Arial"/>
                <w:sz w:val="18"/>
                <w:szCs w:val="18"/>
              </w:rPr>
            </w:pPr>
            <w:r>
              <w:rPr>
                <w:rFonts w:cs="Arial"/>
                <w:sz w:val="18"/>
                <w:szCs w:val="18"/>
              </w:rPr>
              <w:t>1,323,262</w:t>
            </w:r>
          </w:p>
        </w:tc>
      </w:tr>
      <w:tr w:rsidR="00864055" w:rsidRPr="00864055" w14:paraId="6CBF5334"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9376B9" w14:textId="77777777" w:rsidR="00864055" w:rsidRPr="0011338B" w:rsidRDefault="00864055" w:rsidP="00864055">
            <w:pPr>
              <w:spacing w:before="40" w:after="40"/>
              <w:rPr>
                <w:rFonts w:cs="Arial"/>
                <w:sz w:val="18"/>
                <w:szCs w:val="18"/>
              </w:rPr>
            </w:pPr>
            <w:r w:rsidRPr="0011338B">
              <w:rPr>
                <w:rFonts w:cs="Arial"/>
                <w:sz w:val="18"/>
                <w:szCs w:val="18"/>
              </w:rPr>
              <w:t>Greater Geelong C</w:t>
            </w:r>
          </w:p>
        </w:tc>
        <w:tc>
          <w:tcPr>
            <w:tcW w:w="1361" w:type="dxa"/>
            <w:tcBorders>
              <w:top w:val="nil"/>
              <w:left w:val="single" w:sz="18" w:space="0" w:color="C00000"/>
              <w:bottom w:val="nil"/>
              <w:right w:val="nil"/>
            </w:tcBorders>
            <w:shd w:val="clear" w:color="auto" w:fill="auto"/>
            <w:vAlign w:val="bottom"/>
          </w:tcPr>
          <w:p w14:paraId="713E911D" w14:textId="31E460B1" w:rsidR="00864055" w:rsidRPr="001C7123" w:rsidRDefault="00864055" w:rsidP="00864055">
            <w:pPr>
              <w:spacing w:before="40" w:after="40"/>
              <w:jc w:val="right"/>
              <w:rPr>
                <w:rFonts w:cs="Arial"/>
                <w:sz w:val="18"/>
                <w:szCs w:val="18"/>
              </w:rPr>
            </w:pPr>
            <w:r>
              <w:rPr>
                <w:rFonts w:cs="Arial"/>
                <w:sz w:val="18"/>
                <w:szCs w:val="18"/>
              </w:rPr>
              <w:t>7,073,038</w:t>
            </w:r>
          </w:p>
        </w:tc>
        <w:tc>
          <w:tcPr>
            <w:tcW w:w="1361" w:type="dxa"/>
            <w:tcBorders>
              <w:top w:val="nil"/>
              <w:left w:val="nil"/>
              <w:bottom w:val="nil"/>
              <w:right w:val="nil"/>
            </w:tcBorders>
            <w:shd w:val="clear" w:color="auto" w:fill="auto"/>
            <w:vAlign w:val="bottom"/>
          </w:tcPr>
          <w:p w14:paraId="0851F3AF" w14:textId="215E2EC2" w:rsidR="00864055" w:rsidRPr="001C7123" w:rsidRDefault="00864055" w:rsidP="00864055">
            <w:pPr>
              <w:spacing w:before="40" w:after="40"/>
              <w:jc w:val="right"/>
              <w:rPr>
                <w:rFonts w:cs="Arial"/>
                <w:sz w:val="18"/>
                <w:szCs w:val="18"/>
              </w:rPr>
            </w:pPr>
            <w:r>
              <w:rPr>
                <w:rFonts w:cs="Arial"/>
                <w:sz w:val="18"/>
                <w:szCs w:val="18"/>
              </w:rPr>
              <w:t>2,092,490</w:t>
            </w:r>
          </w:p>
        </w:tc>
        <w:tc>
          <w:tcPr>
            <w:tcW w:w="1361" w:type="dxa"/>
            <w:tcBorders>
              <w:top w:val="nil"/>
              <w:left w:val="nil"/>
              <w:bottom w:val="nil"/>
              <w:right w:val="nil"/>
            </w:tcBorders>
            <w:shd w:val="clear" w:color="auto" w:fill="auto"/>
            <w:vAlign w:val="bottom"/>
          </w:tcPr>
          <w:p w14:paraId="4AFE34A6" w14:textId="353494C1" w:rsidR="00864055" w:rsidRPr="001C7123" w:rsidRDefault="00864055" w:rsidP="00864055">
            <w:pPr>
              <w:spacing w:before="40" w:after="40"/>
              <w:jc w:val="right"/>
              <w:rPr>
                <w:rFonts w:cs="Arial"/>
                <w:sz w:val="18"/>
                <w:szCs w:val="18"/>
              </w:rPr>
            </w:pPr>
            <w:r>
              <w:rPr>
                <w:rFonts w:cs="Arial"/>
                <w:sz w:val="18"/>
                <w:szCs w:val="18"/>
              </w:rPr>
              <w:t>3,419,161</w:t>
            </w:r>
          </w:p>
        </w:tc>
        <w:tc>
          <w:tcPr>
            <w:tcW w:w="1418" w:type="dxa"/>
            <w:tcBorders>
              <w:top w:val="nil"/>
              <w:left w:val="nil"/>
              <w:bottom w:val="nil"/>
              <w:right w:val="nil"/>
            </w:tcBorders>
            <w:shd w:val="clear" w:color="auto" w:fill="auto"/>
            <w:vAlign w:val="bottom"/>
          </w:tcPr>
          <w:p w14:paraId="1536A75D" w14:textId="3D3B8682" w:rsidR="00864055" w:rsidRPr="001C7123" w:rsidRDefault="00864055" w:rsidP="00864055">
            <w:pPr>
              <w:spacing w:before="40" w:after="40"/>
              <w:jc w:val="right"/>
              <w:rPr>
                <w:rFonts w:cs="Arial"/>
                <w:sz w:val="18"/>
                <w:szCs w:val="18"/>
              </w:rPr>
            </w:pPr>
            <w:r>
              <w:rPr>
                <w:rFonts w:cs="Arial"/>
                <w:sz w:val="18"/>
                <w:szCs w:val="18"/>
              </w:rPr>
              <w:t>1,810,005</w:t>
            </w:r>
          </w:p>
        </w:tc>
      </w:tr>
      <w:tr w:rsidR="00864055" w:rsidRPr="00864055" w14:paraId="40B1A36B" w14:textId="77777777" w:rsidTr="00401057">
        <w:trPr>
          <w:trHeight w:val="20"/>
        </w:trPr>
        <w:tc>
          <w:tcPr>
            <w:tcW w:w="2268" w:type="dxa"/>
            <w:tcBorders>
              <w:top w:val="nil"/>
              <w:left w:val="nil"/>
              <w:bottom w:val="nil"/>
              <w:right w:val="single" w:sz="18" w:space="0" w:color="C00000"/>
            </w:tcBorders>
            <w:shd w:val="clear" w:color="auto" w:fill="auto"/>
            <w:vAlign w:val="center"/>
          </w:tcPr>
          <w:p w14:paraId="02E7E97B" w14:textId="77777777" w:rsidR="00864055" w:rsidRPr="0011338B" w:rsidRDefault="00864055" w:rsidP="00864055">
            <w:pPr>
              <w:spacing w:before="40" w:after="40"/>
              <w:rPr>
                <w:rFonts w:cs="Arial"/>
                <w:sz w:val="18"/>
                <w:szCs w:val="18"/>
              </w:rPr>
            </w:pPr>
            <w:r w:rsidRPr="0011338B">
              <w:rPr>
                <w:rFonts w:cs="Arial"/>
                <w:sz w:val="18"/>
                <w:szCs w:val="18"/>
              </w:rPr>
              <w:t>Greater Shepparton C</w:t>
            </w:r>
          </w:p>
        </w:tc>
        <w:tc>
          <w:tcPr>
            <w:tcW w:w="1361" w:type="dxa"/>
            <w:tcBorders>
              <w:top w:val="nil"/>
              <w:left w:val="single" w:sz="18" w:space="0" w:color="C00000"/>
              <w:bottom w:val="nil"/>
              <w:right w:val="nil"/>
            </w:tcBorders>
            <w:shd w:val="clear" w:color="auto" w:fill="auto"/>
            <w:vAlign w:val="bottom"/>
          </w:tcPr>
          <w:p w14:paraId="15F4C344" w14:textId="2FA3ED43" w:rsidR="00864055" w:rsidRPr="001C7123" w:rsidRDefault="00864055" w:rsidP="00864055">
            <w:pPr>
              <w:spacing w:before="40" w:after="40"/>
              <w:jc w:val="right"/>
              <w:rPr>
                <w:rFonts w:cs="Arial"/>
                <w:sz w:val="18"/>
                <w:szCs w:val="18"/>
              </w:rPr>
            </w:pPr>
            <w:r>
              <w:rPr>
                <w:rFonts w:cs="Arial"/>
                <w:sz w:val="18"/>
                <w:szCs w:val="18"/>
              </w:rPr>
              <w:t>1,507,392</w:t>
            </w:r>
          </w:p>
        </w:tc>
        <w:tc>
          <w:tcPr>
            <w:tcW w:w="1361" w:type="dxa"/>
            <w:tcBorders>
              <w:top w:val="nil"/>
              <w:left w:val="nil"/>
              <w:bottom w:val="nil"/>
              <w:right w:val="nil"/>
            </w:tcBorders>
            <w:shd w:val="clear" w:color="auto" w:fill="auto"/>
            <w:vAlign w:val="bottom"/>
          </w:tcPr>
          <w:p w14:paraId="69F3C84B" w14:textId="3ED1FA7B" w:rsidR="00864055" w:rsidRPr="001C7123" w:rsidRDefault="00864055" w:rsidP="00864055">
            <w:pPr>
              <w:spacing w:before="40" w:after="40"/>
              <w:jc w:val="right"/>
              <w:rPr>
                <w:rFonts w:cs="Arial"/>
                <w:sz w:val="18"/>
                <w:szCs w:val="18"/>
              </w:rPr>
            </w:pPr>
            <w:r>
              <w:rPr>
                <w:rFonts w:cs="Arial"/>
                <w:sz w:val="18"/>
                <w:szCs w:val="18"/>
              </w:rPr>
              <w:t>956,232</w:t>
            </w:r>
          </w:p>
        </w:tc>
        <w:tc>
          <w:tcPr>
            <w:tcW w:w="1361" w:type="dxa"/>
            <w:tcBorders>
              <w:top w:val="nil"/>
              <w:left w:val="nil"/>
              <w:bottom w:val="nil"/>
              <w:right w:val="nil"/>
            </w:tcBorders>
            <w:shd w:val="clear" w:color="auto" w:fill="auto"/>
            <w:vAlign w:val="bottom"/>
          </w:tcPr>
          <w:p w14:paraId="4857C5C1" w14:textId="1883240B" w:rsidR="00864055" w:rsidRPr="001C7123" w:rsidRDefault="00864055" w:rsidP="00864055">
            <w:pPr>
              <w:spacing w:before="40" w:after="40"/>
              <w:jc w:val="right"/>
              <w:rPr>
                <w:rFonts w:cs="Arial"/>
                <w:sz w:val="18"/>
                <w:szCs w:val="18"/>
              </w:rPr>
            </w:pPr>
            <w:r>
              <w:rPr>
                <w:rFonts w:cs="Arial"/>
                <w:sz w:val="18"/>
                <w:szCs w:val="18"/>
              </w:rPr>
              <w:t>1,495,619</w:t>
            </w:r>
          </w:p>
        </w:tc>
        <w:tc>
          <w:tcPr>
            <w:tcW w:w="1418" w:type="dxa"/>
            <w:tcBorders>
              <w:top w:val="nil"/>
              <w:left w:val="nil"/>
              <w:bottom w:val="nil"/>
              <w:right w:val="nil"/>
            </w:tcBorders>
            <w:shd w:val="clear" w:color="auto" w:fill="auto"/>
            <w:vAlign w:val="bottom"/>
          </w:tcPr>
          <w:p w14:paraId="6A4A5527" w14:textId="7A0A67ED" w:rsidR="00864055" w:rsidRPr="001C7123" w:rsidRDefault="00864055" w:rsidP="00864055">
            <w:pPr>
              <w:spacing w:before="40" w:after="40"/>
              <w:jc w:val="right"/>
              <w:rPr>
                <w:rFonts w:cs="Arial"/>
                <w:sz w:val="18"/>
                <w:szCs w:val="18"/>
              </w:rPr>
            </w:pPr>
            <w:r>
              <w:rPr>
                <w:rFonts w:cs="Arial"/>
                <w:sz w:val="18"/>
                <w:szCs w:val="18"/>
              </w:rPr>
              <w:t>641,176</w:t>
            </w:r>
          </w:p>
        </w:tc>
      </w:tr>
      <w:tr w:rsidR="00864055" w:rsidRPr="00864055" w14:paraId="07666545" w14:textId="77777777" w:rsidTr="00401057">
        <w:trPr>
          <w:trHeight w:val="20"/>
        </w:trPr>
        <w:tc>
          <w:tcPr>
            <w:tcW w:w="2268" w:type="dxa"/>
            <w:tcBorders>
              <w:top w:val="nil"/>
              <w:left w:val="nil"/>
              <w:bottom w:val="nil"/>
              <w:right w:val="single" w:sz="18" w:space="0" w:color="C00000"/>
            </w:tcBorders>
            <w:shd w:val="clear" w:color="auto" w:fill="auto"/>
            <w:vAlign w:val="center"/>
          </w:tcPr>
          <w:p w14:paraId="79D70913" w14:textId="77777777" w:rsidR="00864055" w:rsidRPr="0011338B" w:rsidRDefault="00864055" w:rsidP="00864055">
            <w:pPr>
              <w:spacing w:before="40" w:after="40"/>
              <w:rPr>
                <w:rFonts w:cs="Arial"/>
                <w:sz w:val="18"/>
                <w:szCs w:val="18"/>
              </w:rPr>
            </w:pPr>
            <w:r w:rsidRPr="0011338B">
              <w:rPr>
                <w:rFonts w:cs="Arial"/>
                <w:sz w:val="18"/>
                <w:szCs w:val="18"/>
              </w:rPr>
              <w:t>Hepburn S</w:t>
            </w:r>
          </w:p>
        </w:tc>
        <w:tc>
          <w:tcPr>
            <w:tcW w:w="1361" w:type="dxa"/>
            <w:tcBorders>
              <w:top w:val="nil"/>
              <w:left w:val="single" w:sz="18" w:space="0" w:color="C00000"/>
              <w:bottom w:val="nil"/>
              <w:right w:val="nil"/>
            </w:tcBorders>
            <w:shd w:val="clear" w:color="auto" w:fill="auto"/>
            <w:vAlign w:val="bottom"/>
          </w:tcPr>
          <w:p w14:paraId="49840980" w14:textId="7C41D632" w:rsidR="00864055" w:rsidRPr="001C7123" w:rsidRDefault="00864055" w:rsidP="00864055">
            <w:pPr>
              <w:spacing w:before="40" w:after="40"/>
              <w:jc w:val="right"/>
              <w:rPr>
                <w:rFonts w:cs="Arial"/>
                <w:sz w:val="18"/>
                <w:szCs w:val="18"/>
              </w:rPr>
            </w:pPr>
            <w:r>
              <w:rPr>
                <w:rFonts w:cs="Arial"/>
                <w:sz w:val="18"/>
                <w:szCs w:val="18"/>
              </w:rPr>
              <w:t>2,741,758</w:t>
            </w:r>
          </w:p>
        </w:tc>
        <w:tc>
          <w:tcPr>
            <w:tcW w:w="1361" w:type="dxa"/>
            <w:tcBorders>
              <w:top w:val="nil"/>
              <w:left w:val="nil"/>
              <w:bottom w:val="nil"/>
              <w:right w:val="nil"/>
            </w:tcBorders>
            <w:shd w:val="clear" w:color="auto" w:fill="auto"/>
            <w:vAlign w:val="bottom"/>
          </w:tcPr>
          <w:p w14:paraId="696D470B" w14:textId="04C339F9" w:rsidR="00864055" w:rsidRPr="001C7123" w:rsidRDefault="00864055" w:rsidP="00864055">
            <w:pPr>
              <w:spacing w:before="40" w:after="40"/>
              <w:jc w:val="right"/>
              <w:rPr>
                <w:rFonts w:cs="Arial"/>
                <w:sz w:val="18"/>
                <w:szCs w:val="18"/>
              </w:rPr>
            </w:pPr>
            <w:r>
              <w:rPr>
                <w:rFonts w:cs="Arial"/>
                <w:sz w:val="18"/>
                <w:szCs w:val="18"/>
              </w:rPr>
              <w:t>60,478</w:t>
            </w:r>
          </w:p>
        </w:tc>
        <w:tc>
          <w:tcPr>
            <w:tcW w:w="1361" w:type="dxa"/>
            <w:tcBorders>
              <w:top w:val="nil"/>
              <w:left w:val="nil"/>
              <w:bottom w:val="nil"/>
              <w:right w:val="nil"/>
            </w:tcBorders>
            <w:shd w:val="clear" w:color="auto" w:fill="auto"/>
            <w:vAlign w:val="bottom"/>
          </w:tcPr>
          <w:p w14:paraId="204B5F25" w14:textId="5093B808" w:rsidR="00864055" w:rsidRPr="001C7123" w:rsidRDefault="00864055" w:rsidP="00864055">
            <w:pPr>
              <w:spacing w:before="40" w:after="40"/>
              <w:jc w:val="right"/>
              <w:rPr>
                <w:rFonts w:cs="Arial"/>
                <w:sz w:val="18"/>
                <w:szCs w:val="18"/>
              </w:rPr>
            </w:pPr>
            <w:r>
              <w:rPr>
                <w:rFonts w:cs="Arial"/>
                <w:sz w:val="18"/>
                <w:szCs w:val="18"/>
              </w:rPr>
              <w:t>37,889</w:t>
            </w:r>
          </w:p>
        </w:tc>
        <w:tc>
          <w:tcPr>
            <w:tcW w:w="1418" w:type="dxa"/>
            <w:tcBorders>
              <w:top w:val="nil"/>
              <w:left w:val="nil"/>
              <w:bottom w:val="nil"/>
              <w:right w:val="nil"/>
            </w:tcBorders>
            <w:shd w:val="clear" w:color="auto" w:fill="auto"/>
            <w:vAlign w:val="bottom"/>
          </w:tcPr>
          <w:p w14:paraId="068DC25F" w14:textId="4E07FC0C"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03DF48A2" w14:textId="77777777" w:rsidTr="00401057">
        <w:trPr>
          <w:trHeight w:val="20"/>
        </w:trPr>
        <w:tc>
          <w:tcPr>
            <w:tcW w:w="2268" w:type="dxa"/>
            <w:tcBorders>
              <w:top w:val="nil"/>
              <w:left w:val="nil"/>
              <w:bottom w:val="nil"/>
              <w:right w:val="single" w:sz="18" w:space="0" w:color="C00000"/>
            </w:tcBorders>
            <w:shd w:val="clear" w:color="auto" w:fill="auto"/>
            <w:vAlign w:val="center"/>
          </w:tcPr>
          <w:p w14:paraId="7E47C8BA" w14:textId="77777777" w:rsidR="00864055" w:rsidRPr="0011338B" w:rsidRDefault="00864055" w:rsidP="00864055">
            <w:pPr>
              <w:spacing w:before="40" w:after="40"/>
              <w:rPr>
                <w:rFonts w:cs="Arial"/>
                <w:sz w:val="18"/>
                <w:szCs w:val="18"/>
              </w:rPr>
            </w:pPr>
            <w:r w:rsidRPr="0011338B">
              <w:rPr>
                <w:rFonts w:cs="Arial"/>
                <w:sz w:val="18"/>
                <w:szCs w:val="18"/>
              </w:rPr>
              <w:t>Hindmarsh S</w:t>
            </w:r>
          </w:p>
        </w:tc>
        <w:tc>
          <w:tcPr>
            <w:tcW w:w="1361" w:type="dxa"/>
            <w:tcBorders>
              <w:top w:val="nil"/>
              <w:left w:val="single" w:sz="18" w:space="0" w:color="C00000"/>
              <w:bottom w:val="nil"/>
              <w:right w:val="nil"/>
            </w:tcBorders>
            <w:shd w:val="clear" w:color="auto" w:fill="auto"/>
            <w:vAlign w:val="bottom"/>
          </w:tcPr>
          <w:p w14:paraId="22EC7E69" w14:textId="235D3CD7" w:rsidR="00864055" w:rsidRPr="001C7123" w:rsidRDefault="00864055" w:rsidP="00864055">
            <w:pPr>
              <w:spacing w:before="40" w:after="40"/>
              <w:jc w:val="right"/>
              <w:rPr>
                <w:rFonts w:cs="Arial"/>
                <w:sz w:val="18"/>
                <w:szCs w:val="18"/>
              </w:rPr>
            </w:pPr>
            <w:r>
              <w:rPr>
                <w:rFonts w:cs="Arial"/>
                <w:sz w:val="18"/>
                <w:szCs w:val="18"/>
              </w:rPr>
              <w:t>874,489</w:t>
            </w:r>
          </w:p>
        </w:tc>
        <w:tc>
          <w:tcPr>
            <w:tcW w:w="1361" w:type="dxa"/>
            <w:tcBorders>
              <w:top w:val="nil"/>
              <w:left w:val="nil"/>
              <w:bottom w:val="nil"/>
              <w:right w:val="nil"/>
            </w:tcBorders>
            <w:shd w:val="clear" w:color="auto" w:fill="auto"/>
            <w:vAlign w:val="bottom"/>
          </w:tcPr>
          <w:p w14:paraId="65BA38EA" w14:textId="4AF3CDD6" w:rsidR="00864055" w:rsidRPr="001C7123" w:rsidRDefault="00864055" w:rsidP="00864055">
            <w:pPr>
              <w:spacing w:before="40" w:after="40"/>
              <w:jc w:val="right"/>
              <w:rPr>
                <w:rFonts w:cs="Arial"/>
                <w:sz w:val="18"/>
                <w:szCs w:val="18"/>
              </w:rPr>
            </w:pPr>
            <w:r>
              <w:rPr>
                <w:rFonts w:cs="Arial"/>
                <w:sz w:val="18"/>
                <w:szCs w:val="18"/>
              </w:rPr>
              <w:t>31,707</w:t>
            </w:r>
          </w:p>
        </w:tc>
        <w:tc>
          <w:tcPr>
            <w:tcW w:w="1361" w:type="dxa"/>
            <w:tcBorders>
              <w:top w:val="nil"/>
              <w:left w:val="nil"/>
              <w:bottom w:val="nil"/>
              <w:right w:val="nil"/>
            </w:tcBorders>
            <w:shd w:val="clear" w:color="auto" w:fill="auto"/>
            <w:vAlign w:val="bottom"/>
          </w:tcPr>
          <w:p w14:paraId="342660BF" w14:textId="062C5A65" w:rsidR="00864055" w:rsidRPr="001C7123" w:rsidRDefault="00864055" w:rsidP="00864055">
            <w:pPr>
              <w:spacing w:before="40" w:after="40"/>
              <w:jc w:val="right"/>
              <w:rPr>
                <w:rFonts w:cs="Arial"/>
                <w:sz w:val="18"/>
                <w:szCs w:val="18"/>
              </w:rPr>
            </w:pPr>
            <w:r>
              <w:rPr>
                <w:rFonts w:cs="Arial"/>
                <w:sz w:val="18"/>
                <w:szCs w:val="18"/>
              </w:rPr>
              <w:t>13,558</w:t>
            </w:r>
          </w:p>
        </w:tc>
        <w:tc>
          <w:tcPr>
            <w:tcW w:w="1418" w:type="dxa"/>
            <w:tcBorders>
              <w:top w:val="nil"/>
              <w:left w:val="nil"/>
              <w:bottom w:val="nil"/>
              <w:right w:val="nil"/>
            </w:tcBorders>
            <w:shd w:val="clear" w:color="auto" w:fill="auto"/>
            <w:vAlign w:val="bottom"/>
          </w:tcPr>
          <w:p w14:paraId="3F5A3CE7" w14:textId="6E948B63"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7FBD103A"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F212BE" w14:textId="77777777" w:rsidR="00864055" w:rsidRPr="0011338B" w:rsidRDefault="00864055" w:rsidP="00864055">
            <w:pPr>
              <w:spacing w:before="40" w:after="40"/>
              <w:rPr>
                <w:rFonts w:cs="Arial"/>
                <w:sz w:val="18"/>
                <w:szCs w:val="18"/>
              </w:rPr>
            </w:pPr>
            <w:r w:rsidRPr="0011338B">
              <w:rPr>
                <w:rFonts w:cs="Arial"/>
                <w:sz w:val="18"/>
                <w:szCs w:val="18"/>
              </w:rPr>
              <w:t>Hobsons Bay C</w:t>
            </w:r>
          </w:p>
        </w:tc>
        <w:tc>
          <w:tcPr>
            <w:tcW w:w="1361" w:type="dxa"/>
            <w:tcBorders>
              <w:top w:val="nil"/>
              <w:left w:val="single" w:sz="18" w:space="0" w:color="C00000"/>
              <w:bottom w:val="nil"/>
              <w:right w:val="nil"/>
            </w:tcBorders>
            <w:shd w:val="clear" w:color="auto" w:fill="auto"/>
            <w:vAlign w:val="bottom"/>
          </w:tcPr>
          <w:p w14:paraId="0CC5DD17" w14:textId="53B445BB" w:rsidR="00864055" w:rsidRPr="001C7123" w:rsidRDefault="00864055" w:rsidP="00864055">
            <w:pPr>
              <w:spacing w:before="40" w:after="40"/>
              <w:jc w:val="right"/>
              <w:rPr>
                <w:rFonts w:cs="Arial"/>
                <w:sz w:val="18"/>
                <w:szCs w:val="18"/>
              </w:rPr>
            </w:pPr>
            <w:r>
              <w:rPr>
                <w:rFonts w:cs="Arial"/>
                <w:sz w:val="18"/>
                <w:szCs w:val="18"/>
              </w:rPr>
              <w:t>2,008,264</w:t>
            </w:r>
          </w:p>
        </w:tc>
        <w:tc>
          <w:tcPr>
            <w:tcW w:w="1361" w:type="dxa"/>
            <w:tcBorders>
              <w:top w:val="nil"/>
              <w:left w:val="nil"/>
              <w:bottom w:val="nil"/>
              <w:right w:val="nil"/>
            </w:tcBorders>
            <w:shd w:val="clear" w:color="auto" w:fill="auto"/>
            <w:vAlign w:val="bottom"/>
          </w:tcPr>
          <w:p w14:paraId="1DBF7B92" w14:textId="45E3FF02" w:rsidR="00864055" w:rsidRPr="001C7123" w:rsidRDefault="00864055" w:rsidP="00864055">
            <w:pPr>
              <w:spacing w:before="40" w:after="40"/>
              <w:jc w:val="right"/>
              <w:rPr>
                <w:rFonts w:cs="Arial"/>
                <w:sz w:val="18"/>
                <w:szCs w:val="18"/>
              </w:rPr>
            </w:pPr>
            <w:r>
              <w:rPr>
                <w:rFonts w:cs="Arial"/>
                <w:sz w:val="18"/>
                <w:szCs w:val="18"/>
              </w:rPr>
              <w:t>607,042</w:t>
            </w:r>
          </w:p>
        </w:tc>
        <w:tc>
          <w:tcPr>
            <w:tcW w:w="1361" w:type="dxa"/>
            <w:tcBorders>
              <w:top w:val="nil"/>
              <w:left w:val="nil"/>
              <w:bottom w:val="nil"/>
              <w:right w:val="nil"/>
            </w:tcBorders>
            <w:shd w:val="clear" w:color="auto" w:fill="auto"/>
            <w:vAlign w:val="bottom"/>
          </w:tcPr>
          <w:p w14:paraId="55F45D10" w14:textId="56BAD507" w:rsidR="00864055" w:rsidRPr="001C7123" w:rsidRDefault="00864055" w:rsidP="00864055">
            <w:pPr>
              <w:spacing w:before="40" w:after="40"/>
              <w:jc w:val="right"/>
              <w:rPr>
                <w:rFonts w:cs="Arial"/>
                <w:sz w:val="18"/>
                <w:szCs w:val="18"/>
              </w:rPr>
            </w:pPr>
            <w:r>
              <w:rPr>
                <w:rFonts w:cs="Arial"/>
                <w:sz w:val="18"/>
                <w:szCs w:val="18"/>
              </w:rPr>
              <w:t>999,272</w:t>
            </w:r>
          </w:p>
        </w:tc>
        <w:tc>
          <w:tcPr>
            <w:tcW w:w="1418" w:type="dxa"/>
            <w:tcBorders>
              <w:top w:val="nil"/>
              <w:left w:val="nil"/>
              <w:bottom w:val="nil"/>
              <w:right w:val="nil"/>
            </w:tcBorders>
            <w:shd w:val="clear" w:color="auto" w:fill="auto"/>
            <w:vAlign w:val="bottom"/>
          </w:tcPr>
          <w:p w14:paraId="1AA32487" w14:textId="588B5D8F" w:rsidR="00864055" w:rsidRPr="001C7123" w:rsidRDefault="00864055" w:rsidP="00864055">
            <w:pPr>
              <w:spacing w:before="40" w:after="40"/>
              <w:jc w:val="right"/>
              <w:rPr>
                <w:rFonts w:cs="Arial"/>
                <w:sz w:val="18"/>
                <w:szCs w:val="18"/>
              </w:rPr>
            </w:pPr>
            <w:r>
              <w:rPr>
                <w:rFonts w:cs="Arial"/>
                <w:sz w:val="18"/>
                <w:szCs w:val="18"/>
              </w:rPr>
              <w:t>791,127</w:t>
            </w:r>
          </w:p>
        </w:tc>
      </w:tr>
      <w:tr w:rsidR="00864055" w:rsidRPr="00864055" w14:paraId="04E38ADF" w14:textId="77777777" w:rsidTr="00401057">
        <w:trPr>
          <w:trHeight w:val="20"/>
        </w:trPr>
        <w:tc>
          <w:tcPr>
            <w:tcW w:w="2268" w:type="dxa"/>
            <w:tcBorders>
              <w:top w:val="nil"/>
              <w:left w:val="nil"/>
              <w:bottom w:val="nil"/>
              <w:right w:val="single" w:sz="18" w:space="0" w:color="C00000"/>
            </w:tcBorders>
            <w:shd w:val="clear" w:color="auto" w:fill="auto"/>
            <w:vAlign w:val="center"/>
          </w:tcPr>
          <w:p w14:paraId="13248253" w14:textId="77777777" w:rsidR="00864055" w:rsidRPr="0011338B" w:rsidRDefault="00864055" w:rsidP="00864055">
            <w:pPr>
              <w:spacing w:before="40" w:after="40"/>
              <w:rPr>
                <w:rFonts w:cs="Arial"/>
                <w:sz w:val="18"/>
                <w:szCs w:val="18"/>
              </w:rPr>
            </w:pPr>
            <w:r w:rsidRPr="0011338B">
              <w:rPr>
                <w:rFonts w:cs="Arial"/>
                <w:sz w:val="18"/>
                <w:szCs w:val="18"/>
              </w:rPr>
              <w:t>Horsham RC</w:t>
            </w:r>
          </w:p>
        </w:tc>
        <w:tc>
          <w:tcPr>
            <w:tcW w:w="1361" w:type="dxa"/>
            <w:tcBorders>
              <w:top w:val="nil"/>
              <w:left w:val="single" w:sz="18" w:space="0" w:color="C00000"/>
              <w:bottom w:val="nil"/>
              <w:right w:val="nil"/>
            </w:tcBorders>
            <w:shd w:val="clear" w:color="auto" w:fill="auto"/>
            <w:vAlign w:val="bottom"/>
          </w:tcPr>
          <w:p w14:paraId="7AA86A5D" w14:textId="759125FD" w:rsidR="00864055" w:rsidRPr="001C7123" w:rsidRDefault="00864055" w:rsidP="00864055">
            <w:pPr>
              <w:spacing w:before="40" w:after="40"/>
              <w:jc w:val="right"/>
              <w:rPr>
                <w:rFonts w:cs="Arial"/>
                <w:sz w:val="18"/>
                <w:szCs w:val="18"/>
              </w:rPr>
            </w:pPr>
            <w:r>
              <w:rPr>
                <w:rFonts w:cs="Arial"/>
                <w:sz w:val="18"/>
                <w:szCs w:val="18"/>
              </w:rPr>
              <w:t>976,552</w:t>
            </w:r>
          </w:p>
        </w:tc>
        <w:tc>
          <w:tcPr>
            <w:tcW w:w="1361" w:type="dxa"/>
            <w:tcBorders>
              <w:top w:val="nil"/>
              <w:left w:val="nil"/>
              <w:bottom w:val="nil"/>
              <w:right w:val="nil"/>
            </w:tcBorders>
            <w:shd w:val="clear" w:color="auto" w:fill="auto"/>
            <w:vAlign w:val="bottom"/>
          </w:tcPr>
          <w:p w14:paraId="2A05652D" w14:textId="5C6B6274" w:rsidR="00864055" w:rsidRPr="001C7123" w:rsidRDefault="00864055" w:rsidP="00864055">
            <w:pPr>
              <w:spacing w:before="40" w:after="40"/>
              <w:jc w:val="right"/>
              <w:rPr>
                <w:rFonts w:cs="Arial"/>
                <w:sz w:val="18"/>
                <w:szCs w:val="18"/>
              </w:rPr>
            </w:pPr>
            <w:r>
              <w:rPr>
                <w:rFonts w:cs="Arial"/>
                <w:sz w:val="18"/>
                <w:szCs w:val="18"/>
              </w:rPr>
              <w:t>393,044</w:t>
            </w:r>
          </w:p>
        </w:tc>
        <w:tc>
          <w:tcPr>
            <w:tcW w:w="1361" w:type="dxa"/>
            <w:tcBorders>
              <w:top w:val="nil"/>
              <w:left w:val="nil"/>
              <w:bottom w:val="nil"/>
              <w:right w:val="nil"/>
            </w:tcBorders>
            <w:shd w:val="clear" w:color="auto" w:fill="auto"/>
            <w:vAlign w:val="bottom"/>
          </w:tcPr>
          <w:p w14:paraId="2C073EB3" w14:textId="1EACEC9C" w:rsidR="00864055" w:rsidRPr="001C7123" w:rsidRDefault="00864055" w:rsidP="00864055">
            <w:pPr>
              <w:spacing w:before="40" w:after="40"/>
              <w:jc w:val="right"/>
              <w:rPr>
                <w:rFonts w:cs="Arial"/>
                <w:sz w:val="18"/>
                <w:szCs w:val="18"/>
              </w:rPr>
            </w:pPr>
            <w:r>
              <w:rPr>
                <w:rFonts w:cs="Arial"/>
                <w:sz w:val="18"/>
                <w:szCs w:val="18"/>
              </w:rPr>
              <w:t>305,195</w:t>
            </w:r>
          </w:p>
        </w:tc>
        <w:tc>
          <w:tcPr>
            <w:tcW w:w="1418" w:type="dxa"/>
            <w:tcBorders>
              <w:top w:val="nil"/>
              <w:left w:val="nil"/>
              <w:bottom w:val="nil"/>
              <w:right w:val="nil"/>
            </w:tcBorders>
            <w:shd w:val="clear" w:color="auto" w:fill="auto"/>
            <w:vAlign w:val="bottom"/>
          </w:tcPr>
          <w:p w14:paraId="2CFD1A37" w14:textId="6AFDE8CC" w:rsidR="00864055" w:rsidRPr="001C7123" w:rsidRDefault="00864055" w:rsidP="00864055">
            <w:pPr>
              <w:spacing w:before="40" w:after="40"/>
              <w:jc w:val="right"/>
              <w:rPr>
                <w:rFonts w:cs="Arial"/>
                <w:sz w:val="18"/>
                <w:szCs w:val="18"/>
              </w:rPr>
            </w:pPr>
            <w:r>
              <w:rPr>
                <w:rFonts w:cs="Arial"/>
                <w:sz w:val="18"/>
                <w:szCs w:val="18"/>
              </w:rPr>
              <w:t>146,483</w:t>
            </w:r>
          </w:p>
        </w:tc>
      </w:tr>
      <w:tr w:rsidR="00864055" w:rsidRPr="00864055" w14:paraId="33429FEB" w14:textId="77777777" w:rsidTr="00401057">
        <w:trPr>
          <w:trHeight w:val="20"/>
        </w:trPr>
        <w:tc>
          <w:tcPr>
            <w:tcW w:w="2268" w:type="dxa"/>
            <w:tcBorders>
              <w:top w:val="nil"/>
              <w:left w:val="nil"/>
              <w:bottom w:val="nil"/>
              <w:right w:val="single" w:sz="18" w:space="0" w:color="C00000"/>
            </w:tcBorders>
            <w:shd w:val="clear" w:color="auto" w:fill="auto"/>
            <w:vAlign w:val="center"/>
          </w:tcPr>
          <w:p w14:paraId="28534D27" w14:textId="77777777" w:rsidR="00864055" w:rsidRPr="0011338B" w:rsidRDefault="00864055" w:rsidP="00864055">
            <w:pPr>
              <w:spacing w:before="40" w:after="40"/>
              <w:rPr>
                <w:rFonts w:cs="Arial"/>
                <w:sz w:val="18"/>
                <w:szCs w:val="18"/>
              </w:rPr>
            </w:pPr>
            <w:r w:rsidRPr="0011338B">
              <w:rPr>
                <w:rFonts w:cs="Arial"/>
                <w:sz w:val="18"/>
                <w:szCs w:val="18"/>
              </w:rPr>
              <w:t>Hume C</w:t>
            </w:r>
          </w:p>
        </w:tc>
        <w:tc>
          <w:tcPr>
            <w:tcW w:w="1361" w:type="dxa"/>
            <w:tcBorders>
              <w:top w:val="nil"/>
              <w:left w:val="single" w:sz="18" w:space="0" w:color="C00000"/>
              <w:bottom w:val="nil"/>
              <w:right w:val="nil"/>
            </w:tcBorders>
            <w:shd w:val="clear" w:color="auto" w:fill="auto"/>
            <w:vAlign w:val="bottom"/>
          </w:tcPr>
          <w:p w14:paraId="1EC3973A" w14:textId="29D8C8EE" w:rsidR="00864055" w:rsidRPr="001C7123" w:rsidRDefault="00864055" w:rsidP="00864055">
            <w:pPr>
              <w:spacing w:before="40" w:after="40"/>
              <w:jc w:val="right"/>
              <w:rPr>
                <w:rFonts w:cs="Arial"/>
                <w:sz w:val="18"/>
                <w:szCs w:val="18"/>
              </w:rPr>
            </w:pPr>
            <w:r>
              <w:rPr>
                <w:rFonts w:cs="Arial"/>
                <w:sz w:val="18"/>
                <w:szCs w:val="18"/>
              </w:rPr>
              <w:t>3,928,509</w:t>
            </w:r>
          </w:p>
        </w:tc>
        <w:tc>
          <w:tcPr>
            <w:tcW w:w="1361" w:type="dxa"/>
            <w:tcBorders>
              <w:top w:val="nil"/>
              <w:left w:val="nil"/>
              <w:bottom w:val="nil"/>
              <w:right w:val="nil"/>
            </w:tcBorders>
            <w:shd w:val="clear" w:color="auto" w:fill="auto"/>
            <w:vAlign w:val="bottom"/>
          </w:tcPr>
          <w:p w14:paraId="508D5F8A" w14:textId="7CA11ECF" w:rsidR="00864055" w:rsidRPr="001C7123" w:rsidRDefault="00864055" w:rsidP="00864055">
            <w:pPr>
              <w:spacing w:before="40" w:after="40"/>
              <w:jc w:val="right"/>
              <w:rPr>
                <w:rFonts w:cs="Arial"/>
                <w:sz w:val="18"/>
                <w:szCs w:val="18"/>
              </w:rPr>
            </w:pPr>
            <w:r>
              <w:rPr>
                <w:rFonts w:cs="Arial"/>
                <w:sz w:val="18"/>
                <w:szCs w:val="18"/>
              </w:rPr>
              <w:t>2,031,002</w:t>
            </w:r>
          </w:p>
        </w:tc>
        <w:tc>
          <w:tcPr>
            <w:tcW w:w="1361" w:type="dxa"/>
            <w:tcBorders>
              <w:top w:val="nil"/>
              <w:left w:val="nil"/>
              <w:bottom w:val="nil"/>
              <w:right w:val="nil"/>
            </w:tcBorders>
            <w:shd w:val="clear" w:color="auto" w:fill="auto"/>
            <w:vAlign w:val="bottom"/>
          </w:tcPr>
          <w:p w14:paraId="5A97184F" w14:textId="4C27EEEC" w:rsidR="00864055" w:rsidRPr="001C7123" w:rsidRDefault="00864055" w:rsidP="00864055">
            <w:pPr>
              <w:spacing w:before="40" w:after="40"/>
              <w:jc w:val="right"/>
              <w:rPr>
                <w:rFonts w:cs="Arial"/>
                <w:sz w:val="18"/>
                <w:szCs w:val="18"/>
              </w:rPr>
            </w:pPr>
            <w:r>
              <w:rPr>
                <w:rFonts w:cs="Arial"/>
                <w:sz w:val="18"/>
                <w:szCs w:val="18"/>
              </w:rPr>
              <w:t>3,473,263</w:t>
            </w:r>
          </w:p>
        </w:tc>
        <w:tc>
          <w:tcPr>
            <w:tcW w:w="1418" w:type="dxa"/>
            <w:tcBorders>
              <w:top w:val="nil"/>
              <w:left w:val="nil"/>
              <w:bottom w:val="nil"/>
              <w:right w:val="nil"/>
            </w:tcBorders>
            <w:shd w:val="clear" w:color="auto" w:fill="auto"/>
            <w:vAlign w:val="bottom"/>
          </w:tcPr>
          <w:p w14:paraId="718C6D1B" w14:textId="3305BA2A" w:rsidR="00864055" w:rsidRPr="001C7123" w:rsidRDefault="00864055" w:rsidP="00864055">
            <w:pPr>
              <w:spacing w:before="40" w:after="40"/>
              <w:jc w:val="right"/>
              <w:rPr>
                <w:rFonts w:cs="Arial"/>
                <w:sz w:val="18"/>
                <w:szCs w:val="18"/>
              </w:rPr>
            </w:pPr>
            <w:r>
              <w:rPr>
                <w:rFonts w:cs="Arial"/>
                <w:sz w:val="18"/>
                <w:szCs w:val="18"/>
              </w:rPr>
              <w:t>2,272,918</w:t>
            </w:r>
          </w:p>
        </w:tc>
      </w:tr>
      <w:tr w:rsidR="00864055" w:rsidRPr="00864055" w14:paraId="08D9CE05"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FDBEA2" w14:textId="77777777" w:rsidR="00864055" w:rsidRPr="0011338B" w:rsidRDefault="00864055" w:rsidP="00864055">
            <w:pPr>
              <w:spacing w:before="40" w:after="40"/>
              <w:rPr>
                <w:rFonts w:cs="Arial"/>
                <w:sz w:val="18"/>
                <w:szCs w:val="18"/>
              </w:rPr>
            </w:pPr>
            <w:r w:rsidRPr="0011338B">
              <w:rPr>
                <w:rFonts w:cs="Arial"/>
                <w:sz w:val="18"/>
                <w:szCs w:val="18"/>
              </w:rPr>
              <w:t>Indigo S</w:t>
            </w:r>
          </w:p>
        </w:tc>
        <w:tc>
          <w:tcPr>
            <w:tcW w:w="1361" w:type="dxa"/>
            <w:tcBorders>
              <w:top w:val="nil"/>
              <w:left w:val="single" w:sz="18" w:space="0" w:color="C00000"/>
              <w:bottom w:val="nil"/>
              <w:right w:val="nil"/>
            </w:tcBorders>
            <w:shd w:val="clear" w:color="auto" w:fill="auto"/>
            <w:vAlign w:val="bottom"/>
          </w:tcPr>
          <w:p w14:paraId="2A871289" w14:textId="7DC39C58" w:rsidR="00864055" w:rsidRPr="001C7123" w:rsidRDefault="00864055" w:rsidP="00864055">
            <w:pPr>
              <w:spacing w:before="40" w:after="40"/>
              <w:jc w:val="right"/>
              <w:rPr>
                <w:rFonts w:cs="Arial"/>
                <w:sz w:val="18"/>
                <w:szCs w:val="18"/>
              </w:rPr>
            </w:pPr>
            <w:r>
              <w:rPr>
                <w:rFonts w:cs="Arial"/>
                <w:sz w:val="18"/>
                <w:szCs w:val="18"/>
              </w:rPr>
              <w:t>977,570</w:t>
            </w:r>
          </w:p>
        </w:tc>
        <w:tc>
          <w:tcPr>
            <w:tcW w:w="1361" w:type="dxa"/>
            <w:tcBorders>
              <w:top w:val="nil"/>
              <w:left w:val="nil"/>
              <w:bottom w:val="nil"/>
              <w:right w:val="nil"/>
            </w:tcBorders>
            <w:shd w:val="clear" w:color="auto" w:fill="auto"/>
            <w:vAlign w:val="bottom"/>
          </w:tcPr>
          <w:p w14:paraId="1ADEE8C4" w14:textId="5451D9EC" w:rsidR="00864055" w:rsidRPr="001C7123" w:rsidRDefault="00864055" w:rsidP="00864055">
            <w:pPr>
              <w:spacing w:before="40" w:after="40"/>
              <w:jc w:val="right"/>
              <w:rPr>
                <w:rFonts w:cs="Arial"/>
                <w:sz w:val="18"/>
                <w:szCs w:val="18"/>
              </w:rPr>
            </w:pPr>
            <w:r>
              <w:rPr>
                <w:rFonts w:cs="Arial"/>
                <w:sz w:val="18"/>
                <w:szCs w:val="18"/>
              </w:rPr>
              <w:t>115,030</w:t>
            </w:r>
          </w:p>
        </w:tc>
        <w:tc>
          <w:tcPr>
            <w:tcW w:w="1361" w:type="dxa"/>
            <w:tcBorders>
              <w:top w:val="nil"/>
              <w:left w:val="nil"/>
              <w:bottom w:val="nil"/>
              <w:right w:val="nil"/>
            </w:tcBorders>
            <w:shd w:val="clear" w:color="auto" w:fill="auto"/>
            <w:vAlign w:val="bottom"/>
          </w:tcPr>
          <w:p w14:paraId="74945641" w14:textId="6322199C" w:rsidR="00864055" w:rsidRPr="001C7123" w:rsidRDefault="00864055" w:rsidP="00864055">
            <w:pPr>
              <w:spacing w:before="40" w:after="40"/>
              <w:jc w:val="right"/>
              <w:rPr>
                <w:rFonts w:cs="Arial"/>
                <w:sz w:val="18"/>
                <w:szCs w:val="18"/>
              </w:rPr>
            </w:pPr>
            <w:r>
              <w:rPr>
                <w:rFonts w:cs="Arial"/>
                <w:sz w:val="18"/>
                <w:szCs w:val="18"/>
              </w:rPr>
              <w:t>124,993</w:t>
            </w:r>
          </w:p>
        </w:tc>
        <w:tc>
          <w:tcPr>
            <w:tcW w:w="1418" w:type="dxa"/>
            <w:tcBorders>
              <w:top w:val="nil"/>
              <w:left w:val="nil"/>
              <w:bottom w:val="nil"/>
              <w:right w:val="nil"/>
            </w:tcBorders>
            <w:shd w:val="clear" w:color="auto" w:fill="auto"/>
            <w:vAlign w:val="bottom"/>
          </w:tcPr>
          <w:p w14:paraId="79BDFE83" w14:textId="2E3D5E93" w:rsidR="00864055" w:rsidRPr="001C7123" w:rsidRDefault="00864055" w:rsidP="00864055">
            <w:pPr>
              <w:spacing w:before="40" w:after="40"/>
              <w:jc w:val="right"/>
              <w:rPr>
                <w:rFonts w:cs="Arial"/>
                <w:sz w:val="18"/>
                <w:szCs w:val="18"/>
              </w:rPr>
            </w:pPr>
            <w:r>
              <w:rPr>
                <w:rFonts w:cs="Arial"/>
                <w:sz w:val="18"/>
                <w:szCs w:val="18"/>
              </w:rPr>
              <w:t>21,108</w:t>
            </w:r>
          </w:p>
        </w:tc>
      </w:tr>
      <w:tr w:rsidR="00864055" w:rsidRPr="00864055" w14:paraId="2A6AA8D8" w14:textId="77777777" w:rsidTr="00401057">
        <w:trPr>
          <w:trHeight w:val="20"/>
        </w:trPr>
        <w:tc>
          <w:tcPr>
            <w:tcW w:w="2268" w:type="dxa"/>
            <w:tcBorders>
              <w:top w:val="nil"/>
              <w:left w:val="nil"/>
              <w:bottom w:val="nil"/>
              <w:right w:val="single" w:sz="18" w:space="0" w:color="C00000"/>
            </w:tcBorders>
            <w:shd w:val="clear" w:color="auto" w:fill="auto"/>
            <w:vAlign w:val="center"/>
          </w:tcPr>
          <w:p w14:paraId="26C154FC" w14:textId="77777777" w:rsidR="00864055" w:rsidRPr="0011338B" w:rsidRDefault="00864055" w:rsidP="00864055">
            <w:pPr>
              <w:spacing w:before="40" w:after="40"/>
              <w:rPr>
                <w:rFonts w:cs="Arial"/>
                <w:sz w:val="18"/>
                <w:szCs w:val="18"/>
              </w:rPr>
            </w:pPr>
            <w:r w:rsidRPr="0011338B">
              <w:rPr>
                <w:rFonts w:cs="Arial"/>
                <w:sz w:val="18"/>
                <w:szCs w:val="18"/>
              </w:rPr>
              <w:t>Kingston C</w:t>
            </w:r>
          </w:p>
        </w:tc>
        <w:tc>
          <w:tcPr>
            <w:tcW w:w="1361" w:type="dxa"/>
            <w:tcBorders>
              <w:top w:val="nil"/>
              <w:left w:val="single" w:sz="18" w:space="0" w:color="C00000"/>
              <w:bottom w:val="nil"/>
              <w:right w:val="nil"/>
            </w:tcBorders>
            <w:shd w:val="clear" w:color="auto" w:fill="auto"/>
            <w:vAlign w:val="bottom"/>
          </w:tcPr>
          <w:p w14:paraId="61E5FFBE" w14:textId="0361EC45" w:rsidR="00864055" w:rsidRPr="001C7123" w:rsidRDefault="00864055" w:rsidP="00864055">
            <w:pPr>
              <w:spacing w:before="40" w:after="40"/>
              <w:jc w:val="right"/>
              <w:rPr>
                <w:rFonts w:cs="Arial"/>
                <w:sz w:val="18"/>
                <w:szCs w:val="18"/>
              </w:rPr>
            </w:pPr>
            <w:r>
              <w:rPr>
                <w:rFonts w:cs="Arial"/>
                <w:sz w:val="18"/>
                <w:szCs w:val="18"/>
              </w:rPr>
              <w:t>867,118</w:t>
            </w:r>
          </w:p>
        </w:tc>
        <w:tc>
          <w:tcPr>
            <w:tcW w:w="1361" w:type="dxa"/>
            <w:tcBorders>
              <w:top w:val="nil"/>
              <w:left w:val="nil"/>
              <w:bottom w:val="nil"/>
              <w:right w:val="nil"/>
            </w:tcBorders>
            <w:shd w:val="clear" w:color="auto" w:fill="auto"/>
            <w:vAlign w:val="bottom"/>
          </w:tcPr>
          <w:p w14:paraId="4F90FEB4" w14:textId="5EB1D5C0" w:rsidR="00864055" w:rsidRPr="001C7123" w:rsidRDefault="00864055" w:rsidP="00864055">
            <w:pPr>
              <w:spacing w:before="40" w:after="40"/>
              <w:jc w:val="right"/>
              <w:rPr>
                <w:rFonts w:cs="Arial"/>
                <w:sz w:val="18"/>
                <w:szCs w:val="18"/>
              </w:rPr>
            </w:pPr>
            <w:r>
              <w:rPr>
                <w:rFonts w:cs="Arial"/>
                <w:sz w:val="18"/>
                <w:szCs w:val="18"/>
              </w:rPr>
              <w:t>2,087,683</w:t>
            </w:r>
          </w:p>
        </w:tc>
        <w:tc>
          <w:tcPr>
            <w:tcW w:w="1361" w:type="dxa"/>
            <w:tcBorders>
              <w:top w:val="nil"/>
              <w:left w:val="nil"/>
              <w:bottom w:val="nil"/>
              <w:right w:val="nil"/>
            </w:tcBorders>
            <w:shd w:val="clear" w:color="auto" w:fill="auto"/>
            <w:vAlign w:val="bottom"/>
          </w:tcPr>
          <w:p w14:paraId="088821B3" w14:textId="676219EA" w:rsidR="00864055" w:rsidRPr="001C7123" w:rsidRDefault="00864055" w:rsidP="00864055">
            <w:pPr>
              <w:spacing w:before="40" w:after="40"/>
              <w:jc w:val="right"/>
              <w:rPr>
                <w:rFonts w:cs="Arial"/>
                <w:sz w:val="18"/>
                <w:szCs w:val="18"/>
              </w:rPr>
            </w:pPr>
            <w:r>
              <w:rPr>
                <w:rFonts w:cs="Arial"/>
                <w:sz w:val="18"/>
                <w:szCs w:val="18"/>
              </w:rPr>
              <w:t>2,373,992</w:t>
            </w:r>
          </w:p>
        </w:tc>
        <w:tc>
          <w:tcPr>
            <w:tcW w:w="1418" w:type="dxa"/>
            <w:tcBorders>
              <w:top w:val="nil"/>
              <w:left w:val="nil"/>
              <w:bottom w:val="nil"/>
              <w:right w:val="nil"/>
            </w:tcBorders>
            <w:shd w:val="clear" w:color="auto" w:fill="auto"/>
            <w:vAlign w:val="bottom"/>
          </w:tcPr>
          <w:p w14:paraId="69818F7D" w14:textId="398906D1" w:rsidR="00864055" w:rsidRPr="001C7123" w:rsidRDefault="00864055" w:rsidP="00864055">
            <w:pPr>
              <w:spacing w:before="40" w:after="40"/>
              <w:jc w:val="right"/>
              <w:rPr>
                <w:rFonts w:cs="Arial"/>
                <w:sz w:val="18"/>
                <w:szCs w:val="18"/>
              </w:rPr>
            </w:pPr>
            <w:r>
              <w:rPr>
                <w:rFonts w:cs="Arial"/>
                <w:sz w:val="18"/>
                <w:szCs w:val="18"/>
              </w:rPr>
              <w:t>1,355,690</w:t>
            </w:r>
          </w:p>
        </w:tc>
      </w:tr>
      <w:tr w:rsidR="00864055" w:rsidRPr="00864055" w14:paraId="4C70D9AF" w14:textId="77777777" w:rsidTr="00401057">
        <w:trPr>
          <w:trHeight w:val="20"/>
        </w:trPr>
        <w:tc>
          <w:tcPr>
            <w:tcW w:w="2268" w:type="dxa"/>
            <w:tcBorders>
              <w:top w:val="nil"/>
              <w:left w:val="nil"/>
              <w:bottom w:val="nil"/>
              <w:right w:val="single" w:sz="18" w:space="0" w:color="C00000"/>
            </w:tcBorders>
            <w:shd w:val="clear" w:color="auto" w:fill="auto"/>
            <w:vAlign w:val="center"/>
          </w:tcPr>
          <w:p w14:paraId="58DC38AA" w14:textId="77777777" w:rsidR="00864055" w:rsidRPr="0011338B" w:rsidRDefault="00864055" w:rsidP="00864055">
            <w:pPr>
              <w:spacing w:before="40" w:after="40"/>
              <w:rPr>
                <w:rFonts w:cs="Arial"/>
                <w:sz w:val="18"/>
                <w:szCs w:val="18"/>
              </w:rPr>
            </w:pPr>
            <w:r w:rsidRPr="0011338B">
              <w:rPr>
                <w:rFonts w:cs="Arial"/>
                <w:sz w:val="18"/>
                <w:szCs w:val="18"/>
              </w:rPr>
              <w:t>Knox C</w:t>
            </w:r>
          </w:p>
        </w:tc>
        <w:tc>
          <w:tcPr>
            <w:tcW w:w="1361" w:type="dxa"/>
            <w:tcBorders>
              <w:top w:val="nil"/>
              <w:left w:val="single" w:sz="18" w:space="0" w:color="C00000"/>
              <w:bottom w:val="nil"/>
              <w:right w:val="nil"/>
            </w:tcBorders>
            <w:shd w:val="clear" w:color="auto" w:fill="auto"/>
            <w:vAlign w:val="bottom"/>
          </w:tcPr>
          <w:p w14:paraId="1376B591" w14:textId="58D74D7A" w:rsidR="00864055" w:rsidRPr="001C7123" w:rsidRDefault="00864055" w:rsidP="00864055">
            <w:pPr>
              <w:spacing w:before="40" w:after="40"/>
              <w:jc w:val="right"/>
              <w:rPr>
                <w:rFonts w:cs="Arial"/>
                <w:sz w:val="18"/>
                <w:szCs w:val="18"/>
              </w:rPr>
            </w:pPr>
            <w:r>
              <w:rPr>
                <w:rFonts w:cs="Arial"/>
                <w:sz w:val="18"/>
                <w:szCs w:val="18"/>
              </w:rPr>
              <w:t>2,656,375</w:t>
            </w:r>
          </w:p>
        </w:tc>
        <w:tc>
          <w:tcPr>
            <w:tcW w:w="1361" w:type="dxa"/>
            <w:tcBorders>
              <w:top w:val="nil"/>
              <w:left w:val="nil"/>
              <w:bottom w:val="nil"/>
              <w:right w:val="nil"/>
            </w:tcBorders>
            <w:shd w:val="clear" w:color="auto" w:fill="auto"/>
            <w:vAlign w:val="bottom"/>
          </w:tcPr>
          <w:p w14:paraId="4C202D0E" w14:textId="56C41B15" w:rsidR="00864055" w:rsidRPr="001C7123" w:rsidRDefault="00864055" w:rsidP="00864055">
            <w:pPr>
              <w:spacing w:before="40" w:after="40"/>
              <w:jc w:val="right"/>
              <w:rPr>
                <w:rFonts w:cs="Arial"/>
                <w:sz w:val="18"/>
                <w:szCs w:val="18"/>
              </w:rPr>
            </w:pPr>
            <w:r>
              <w:rPr>
                <w:rFonts w:cs="Arial"/>
                <w:sz w:val="18"/>
                <w:szCs w:val="18"/>
              </w:rPr>
              <w:t>1,533,490</w:t>
            </w:r>
          </w:p>
        </w:tc>
        <w:tc>
          <w:tcPr>
            <w:tcW w:w="1361" w:type="dxa"/>
            <w:tcBorders>
              <w:top w:val="nil"/>
              <w:left w:val="nil"/>
              <w:bottom w:val="nil"/>
              <w:right w:val="nil"/>
            </w:tcBorders>
            <w:shd w:val="clear" w:color="auto" w:fill="auto"/>
            <w:vAlign w:val="bottom"/>
          </w:tcPr>
          <w:p w14:paraId="096D4077" w14:textId="3C4FE5B2" w:rsidR="00864055" w:rsidRPr="001C7123" w:rsidRDefault="00864055" w:rsidP="00864055">
            <w:pPr>
              <w:spacing w:before="40" w:after="40"/>
              <w:jc w:val="right"/>
              <w:rPr>
                <w:rFonts w:cs="Arial"/>
                <w:sz w:val="18"/>
                <w:szCs w:val="18"/>
              </w:rPr>
            </w:pPr>
            <w:r>
              <w:rPr>
                <w:rFonts w:cs="Arial"/>
                <w:sz w:val="18"/>
                <w:szCs w:val="18"/>
              </w:rPr>
              <w:t>1,871,345</w:t>
            </w:r>
          </w:p>
        </w:tc>
        <w:tc>
          <w:tcPr>
            <w:tcW w:w="1418" w:type="dxa"/>
            <w:tcBorders>
              <w:top w:val="nil"/>
              <w:left w:val="nil"/>
              <w:bottom w:val="nil"/>
              <w:right w:val="nil"/>
            </w:tcBorders>
            <w:shd w:val="clear" w:color="auto" w:fill="auto"/>
            <w:vAlign w:val="bottom"/>
          </w:tcPr>
          <w:p w14:paraId="3F4EC88F" w14:textId="602BBB2C" w:rsidR="00864055" w:rsidRPr="001C7123" w:rsidRDefault="00864055" w:rsidP="00864055">
            <w:pPr>
              <w:spacing w:before="40" w:after="40"/>
              <w:jc w:val="right"/>
              <w:rPr>
                <w:rFonts w:cs="Arial"/>
                <w:sz w:val="18"/>
                <w:szCs w:val="18"/>
              </w:rPr>
            </w:pPr>
            <w:r>
              <w:rPr>
                <w:rFonts w:cs="Arial"/>
                <w:sz w:val="18"/>
                <w:szCs w:val="18"/>
              </w:rPr>
              <w:t>578,652</w:t>
            </w:r>
          </w:p>
        </w:tc>
      </w:tr>
      <w:tr w:rsidR="00864055" w:rsidRPr="00864055" w14:paraId="20299DB5" w14:textId="77777777" w:rsidTr="00401057">
        <w:trPr>
          <w:trHeight w:val="20"/>
        </w:trPr>
        <w:tc>
          <w:tcPr>
            <w:tcW w:w="2268" w:type="dxa"/>
            <w:tcBorders>
              <w:top w:val="nil"/>
              <w:left w:val="nil"/>
              <w:bottom w:val="nil"/>
              <w:right w:val="single" w:sz="18" w:space="0" w:color="C00000"/>
            </w:tcBorders>
            <w:shd w:val="clear" w:color="auto" w:fill="auto"/>
            <w:vAlign w:val="center"/>
          </w:tcPr>
          <w:p w14:paraId="205BF035" w14:textId="77777777" w:rsidR="00864055" w:rsidRPr="0011338B" w:rsidRDefault="00864055" w:rsidP="00864055">
            <w:pPr>
              <w:spacing w:before="40" w:after="40"/>
              <w:rPr>
                <w:rFonts w:cs="Arial"/>
                <w:sz w:val="18"/>
                <w:szCs w:val="18"/>
              </w:rPr>
            </w:pPr>
            <w:r w:rsidRPr="0011338B">
              <w:rPr>
                <w:rFonts w:cs="Arial"/>
                <w:sz w:val="18"/>
                <w:szCs w:val="18"/>
              </w:rPr>
              <w:t>Latrobe C</w:t>
            </w:r>
          </w:p>
        </w:tc>
        <w:tc>
          <w:tcPr>
            <w:tcW w:w="1361" w:type="dxa"/>
            <w:tcBorders>
              <w:top w:val="nil"/>
              <w:left w:val="single" w:sz="18" w:space="0" w:color="C00000"/>
              <w:bottom w:val="nil"/>
              <w:right w:val="nil"/>
            </w:tcBorders>
            <w:shd w:val="clear" w:color="auto" w:fill="auto"/>
            <w:vAlign w:val="bottom"/>
          </w:tcPr>
          <w:p w14:paraId="021AEEBC" w14:textId="08B87B34" w:rsidR="00864055" w:rsidRPr="001C7123" w:rsidRDefault="00864055" w:rsidP="00864055">
            <w:pPr>
              <w:spacing w:before="40" w:after="40"/>
              <w:jc w:val="right"/>
              <w:rPr>
                <w:rFonts w:cs="Arial"/>
                <w:sz w:val="18"/>
                <w:szCs w:val="18"/>
              </w:rPr>
            </w:pPr>
            <w:r>
              <w:rPr>
                <w:rFonts w:cs="Arial"/>
                <w:sz w:val="18"/>
                <w:szCs w:val="18"/>
              </w:rPr>
              <w:t>2,483,762</w:t>
            </w:r>
          </w:p>
        </w:tc>
        <w:tc>
          <w:tcPr>
            <w:tcW w:w="1361" w:type="dxa"/>
            <w:tcBorders>
              <w:top w:val="nil"/>
              <w:left w:val="nil"/>
              <w:bottom w:val="nil"/>
              <w:right w:val="nil"/>
            </w:tcBorders>
            <w:shd w:val="clear" w:color="auto" w:fill="auto"/>
            <w:vAlign w:val="bottom"/>
          </w:tcPr>
          <w:p w14:paraId="5E454EBA" w14:textId="285B22CE" w:rsidR="00864055" w:rsidRPr="001C7123" w:rsidRDefault="00864055" w:rsidP="00864055">
            <w:pPr>
              <w:spacing w:before="40" w:after="40"/>
              <w:jc w:val="right"/>
              <w:rPr>
                <w:rFonts w:cs="Arial"/>
                <w:sz w:val="18"/>
                <w:szCs w:val="18"/>
              </w:rPr>
            </w:pPr>
            <w:r>
              <w:rPr>
                <w:rFonts w:cs="Arial"/>
                <w:sz w:val="18"/>
                <w:szCs w:val="18"/>
              </w:rPr>
              <w:t>859,660</w:t>
            </w:r>
          </w:p>
        </w:tc>
        <w:tc>
          <w:tcPr>
            <w:tcW w:w="1361" w:type="dxa"/>
            <w:tcBorders>
              <w:top w:val="nil"/>
              <w:left w:val="nil"/>
              <w:bottom w:val="nil"/>
              <w:right w:val="nil"/>
            </w:tcBorders>
            <w:shd w:val="clear" w:color="auto" w:fill="auto"/>
            <w:vAlign w:val="bottom"/>
          </w:tcPr>
          <w:p w14:paraId="23EA2AC3" w14:textId="4B52F30E" w:rsidR="00864055" w:rsidRPr="001C7123" w:rsidRDefault="00864055" w:rsidP="00864055">
            <w:pPr>
              <w:spacing w:before="40" w:after="40"/>
              <w:jc w:val="right"/>
              <w:rPr>
                <w:rFonts w:cs="Arial"/>
                <w:sz w:val="18"/>
                <w:szCs w:val="18"/>
              </w:rPr>
            </w:pPr>
            <w:r>
              <w:rPr>
                <w:rFonts w:cs="Arial"/>
                <w:sz w:val="18"/>
                <w:szCs w:val="18"/>
              </w:rPr>
              <w:t>1,639,724</w:t>
            </w:r>
          </w:p>
        </w:tc>
        <w:tc>
          <w:tcPr>
            <w:tcW w:w="1418" w:type="dxa"/>
            <w:tcBorders>
              <w:top w:val="nil"/>
              <w:left w:val="nil"/>
              <w:bottom w:val="nil"/>
              <w:right w:val="nil"/>
            </w:tcBorders>
            <w:shd w:val="clear" w:color="auto" w:fill="auto"/>
            <w:vAlign w:val="bottom"/>
          </w:tcPr>
          <w:p w14:paraId="6977489D" w14:textId="48433F18" w:rsidR="00864055" w:rsidRPr="001C7123" w:rsidRDefault="00864055" w:rsidP="00864055">
            <w:pPr>
              <w:spacing w:before="40" w:after="40"/>
              <w:jc w:val="right"/>
              <w:rPr>
                <w:rFonts w:cs="Arial"/>
                <w:sz w:val="18"/>
                <w:szCs w:val="18"/>
              </w:rPr>
            </w:pPr>
            <w:r>
              <w:rPr>
                <w:rFonts w:cs="Arial"/>
                <w:sz w:val="18"/>
                <w:szCs w:val="18"/>
              </w:rPr>
              <w:t>462,366</w:t>
            </w:r>
          </w:p>
        </w:tc>
      </w:tr>
      <w:tr w:rsidR="00864055" w:rsidRPr="00864055" w14:paraId="595789B9" w14:textId="77777777" w:rsidTr="00401057">
        <w:trPr>
          <w:trHeight w:val="20"/>
        </w:trPr>
        <w:tc>
          <w:tcPr>
            <w:tcW w:w="2268" w:type="dxa"/>
            <w:tcBorders>
              <w:top w:val="nil"/>
              <w:left w:val="nil"/>
              <w:bottom w:val="nil"/>
              <w:right w:val="single" w:sz="18" w:space="0" w:color="C00000"/>
            </w:tcBorders>
            <w:shd w:val="clear" w:color="auto" w:fill="auto"/>
            <w:vAlign w:val="center"/>
          </w:tcPr>
          <w:p w14:paraId="7793E717" w14:textId="77777777" w:rsidR="00864055" w:rsidRPr="0011338B" w:rsidRDefault="00864055" w:rsidP="00864055">
            <w:pPr>
              <w:spacing w:before="40" w:after="40"/>
              <w:rPr>
                <w:rFonts w:cs="Arial"/>
                <w:sz w:val="18"/>
                <w:szCs w:val="18"/>
              </w:rPr>
            </w:pPr>
            <w:r w:rsidRPr="0011338B">
              <w:rPr>
                <w:rFonts w:cs="Arial"/>
                <w:sz w:val="18"/>
                <w:szCs w:val="18"/>
              </w:rPr>
              <w:t>Loddon S</w:t>
            </w:r>
          </w:p>
        </w:tc>
        <w:tc>
          <w:tcPr>
            <w:tcW w:w="1361" w:type="dxa"/>
            <w:tcBorders>
              <w:top w:val="nil"/>
              <w:left w:val="single" w:sz="18" w:space="0" w:color="C00000"/>
              <w:bottom w:val="nil"/>
              <w:right w:val="nil"/>
            </w:tcBorders>
            <w:shd w:val="clear" w:color="auto" w:fill="auto"/>
            <w:vAlign w:val="bottom"/>
          </w:tcPr>
          <w:p w14:paraId="0015625B" w14:textId="56D861D8" w:rsidR="00864055" w:rsidRPr="001C7123" w:rsidRDefault="00864055" w:rsidP="00864055">
            <w:pPr>
              <w:spacing w:before="40" w:after="40"/>
              <w:jc w:val="right"/>
              <w:rPr>
                <w:rFonts w:cs="Arial"/>
                <w:sz w:val="18"/>
                <w:szCs w:val="18"/>
              </w:rPr>
            </w:pPr>
            <w:r>
              <w:rPr>
                <w:rFonts w:cs="Arial"/>
                <w:sz w:val="18"/>
                <w:szCs w:val="18"/>
              </w:rPr>
              <w:t>972,212</w:t>
            </w:r>
          </w:p>
        </w:tc>
        <w:tc>
          <w:tcPr>
            <w:tcW w:w="1361" w:type="dxa"/>
            <w:tcBorders>
              <w:top w:val="nil"/>
              <w:left w:val="nil"/>
              <w:bottom w:val="nil"/>
              <w:right w:val="nil"/>
            </w:tcBorders>
            <w:shd w:val="clear" w:color="auto" w:fill="auto"/>
            <w:vAlign w:val="bottom"/>
          </w:tcPr>
          <w:p w14:paraId="4F6B006B" w14:textId="462E8B69" w:rsidR="00864055" w:rsidRPr="001C7123" w:rsidRDefault="00864055" w:rsidP="00864055">
            <w:pPr>
              <w:spacing w:before="40" w:after="40"/>
              <w:jc w:val="right"/>
              <w:rPr>
                <w:rFonts w:cs="Arial"/>
                <w:sz w:val="18"/>
                <w:szCs w:val="18"/>
              </w:rPr>
            </w:pPr>
            <w:r>
              <w:rPr>
                <w:rFonts w:cs="Arial"/>
                <w:sz w:val="18"/>
                <w:szCs w:val="18"/>
              </w:rPr>
              <w:t>24,012</w:t>
            </w:r>
          </w:p>
        </w:tc>
        <w:tc>
          <w:tcPr>
            <w:tcW w:w="1361" w:type="dxa"/>
            <w:tcBorders>
              <w:top w:val="nil"/>
              <w:left w:val="nil"/>
              <w:bottom w:val="nil"/>
              <w:right w:val="nil"/>
            </w:tcBorders>
            <w:shd w:val="clear" w:color="auto" w:fill="auto"/>
            <w:vAlign w:val="bottom"/>
          </w:tcPr>
          <w:p w14:paraId="56FBEE06" w14:textId="02A72339" w:rsidR="00864055" w:rsidRPr="001C7123" w:rsidRDefault="00864055" w:rsidP="00864055">
            <w:pPr>
              <w:spacing w:before="40" w:after="40"/>
              <w:jc w:val="right"/>
              <w:rPr>
                <w:rFonts w:cs="Arial"/>
                <w:sz w:val="18"/>
                <w:szCs w:val="18"/>
              </w:rPr>
            </w:pPr>
            <w:r>
              <w:rPr>
                <w:rFonts w:cs="Arial"/>
                <w:sz w:val="18"/>
                <w:szCs w:val="18"/>
              </w:rPr>
              <w:t>0</w:t>
            </w:r>
          </w:p>
        </w:tc>
        <w:tc>
          <w:tcPr>
            <w:tcW w:w="1418" w:type="dxa"/>
            <w:tcBorders>
              <w:top w:val="nil"/>
              <w:left w:val="nil"/>
              <w:bottom w:val="nil"/>
              <w:right w:val="nil"/>
            </w:tcBorders>
            <w:shd w:val="clear" w:color="auto" w:fill="auto"/>
            <w:vAlign w:val="bottom"/>
          </w:tcPr>
          <w:p w14:paraId="19E74BE7" w14:textId="60FF00A5" w:rsidR="00864055" w:rsidRPr="001C7123" w:rsidRDefault="00864055" w:rsidP="00864055">
            <w:pPr>
              <w:spacing w:before="40" w:after="40"/>
              <w:jc w:val="right"/>
              <w:rPr>
                <w:rFonts w:cs="Arial"/>
                <w:sz w:val="18"/>
                <w:szCs w:val="18"/>
              </w:rPr>
            </w:pPr>
            <w:r>
              <w:rPr>
                <w:rFonts w:cs="Arial"/>
                <w:sz w:val="18"/>
                <w:szCs w:val="18"/>
              </w:rPr>
              <w:t>0</w:t>
            </w:r>
          </w:p>
        </w:tc>
      </w:tr>
    </w:tbl>
    <w:p w14:paraId="0E4B6FE0" w14:textId="77777777" w:rsidR="00734A5D" w:rsidRPr="00FF36E8" w:rsidRDefault="00734A5D" w:rsidP="00FF36E8">
      <w:pPr>
        <w:spacing w:before="40" w:after="20"/>
        <w:rPr>
          <w:rFonts w:cs="Arial"/>
          <w:sz w:val="18"/>
          <w:szCs w:val="18"/>
        </w:rPr>
      </w:pPr>
    </w:p>
    <w:p w14:paraId="7F0FACE7" w14:textId="77777777" w:rsidR="00F65645" w:rsidRPr="00FF36E8" w:rsidRDefault="00F65645" w:rsidP="00FF36E8">
      <w:pPr>
        <w:spacing w:before="40" w:after="20"/>
        <w:rPr>
          <w:rFonts w:cs="Arial"/>
          <w:sz w:val="18"/>
          <w:szCs w:val="18"/>
        </w:rPr>
      </w:pPr>
      <w:r w:rsidRPr="00FF36E8">
        <w:rPr>
          <w:rFonts w:cs="Arial"/>
          <w:sz w:val="18"/>
          <w:szCs w:val="18"/>
        </w:rPr>
        <w:br w:type="page"/>
      </w:r>
    </w:p>
    <w:p w14:paraId="17691388" w14:textId="5F797753" w:rsidR="00F65645" w:rsidRPr="00976C78" w:rsidRDefault="001F183A" w:rsidP="00536506">
      <w:pPr>
        <w:pStyle w:val="VGC-Head10"/>
      </w:pPr>
      <w:r>
        <w:t>2018-19</w:t>
      </w:r>
      <w:r w:rsidR="00A97ABE">
        <w:t xml:space="preserve"> </w:t>
      </w:r>
      <w:r w:rsidR="00F65645" w:rsidRPr="00976C78">
        <w:t>Local Roads Grants</w:t>
      </w:r>
      <w:r w:rsidR="00F65645" w:rsidRPr="00976C78">
        <w:tab/>
        <w:t>Appendix 5</w:t>
      </w:r>
    </w:p>
    <w:p w14:paraId="351EF464" w14:textId="77777777" w:rsidR="00F65645" w:rsidRPr="00976C78" w:rsidRDefault="004F1184" w:rsidP="008C1A28">
      <w:pPr>
        <w:pStyle w:val="VGC-Head2"/>
      </w:pPr>
      <w:r>
        <w:tab/>
      </w:r>
      <w:r w:rsidR="00A6042C" w:rsidRPr="00976C78">
        <w:t>E</w:t>
      </w:r>
      <w:r w:rsidR="00F65645" w:rsidRPr="00976C78">
        <w:t>.  Network Costs</w:t>
      </w:r>
    </w:p>
    <w:p w14:paraId="7F926BB4" w14:textId="77777777" w:rsidR="00F65645" w:rsidRPr="00FF36E8"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FF36E8" w14:paraId="7C669F2C" w14:textId="77777777" w:rsidTr="00277761">
        <w:trPr>
          <w:trHeight w:val="20"/>
          <w:tblHeader/>
        </w:trPr>
        <w:tc>
          <w:tcPr>
            <w:tcW w:w="2268" w:type="dxa"/>
            <w:tcBorders>
              <w:top w:val="nil"/>
              <w:left w:val="nil"/>
              <w:right w:val="single" w:sz="18" w:space="0" w:color="C00000"/>
            </w:tcBorders>
            <w:shd w:val="clear" w:color="auto" w:fill="auto"/>
            <w:vAlign w:val="bottom"/>
          </w:tcPr>
          <w:p w14:paraId="2F3ACE41" w14:textId="77777777" w:rsidR="00F65645" w:rsidRPr="0011338B" w:rsidRDefault="00F65645" w:rsidP="0038375E">
            <w:pPr>
              <w:spacing w:before="40" w:after="20"/>
              <w:jc w:val="center"/>
              <w:rPr>
                <w:rFonts w:cs="Arial"/>
                <w:sz w:val="18"/>
                <w:szCs w:val="18"/>
              </w:rPr>
            </w:pPr>
          </w:p>
        </w:tc>
        <w:tc>
          <w:tcPr>
            <w:tcW w:w="6918" w:type="dxa"/>
            <w:gridSpan w:val="5"/>
            <w:tcBorders>
              <w:left w:val="single" w:sz="18" w:space="0" w:color="C00000"/>
              <w:bottom w:val="single" w:sz="8" w:space="0" w:color="C00000"/>
            </w:tcBorders>
            <w:shd w:val="clear" w:color="auto" w:fill="auto"/>
            <w:vAlign w:val="bottom"/>
          </w:tcPr>
          <w:p w14:paraId="7E0762CF" w14:textId="77777777" w:rsidR="00F65645" w:rsidRPr="00FF36E8" w:rsidRDefault="00A131F3" w:rsidP="0038375E">
            <w:pPr>
              <w:spacing w:before="40" w:after="20"/>
              <w:jc w:val="center"/>
              <w:rPr>
                <w:rFonts w:cs="Arial"/>
                <w:b/>
                <w:sz w:val="18"/>
                <w:szCs w:val="18"/>
              </w:rPr>
            </w:pPr>
            <w:r w:rsidRPr="00FF36E8">
              <w:rPr>
                <w:rFonts w:cs="Arial"/>
                <w:b/>
                <w:sz w:val="18"/>
                <w:szCs w:val="18"/>
              </w:rPr>
              <w:t>Rural Local Roads ($</w:t>
            </w:r>
            <w:r w:rsidR="00F65645" w:rsidRPr="00FF36E8">
              <w:rPr>
                <w:rFonts w:cs="Arial"/>
                <w:b/>
                <w:sz w:val="18"/>
                <w:szCs w:val="18"/>
              </w:rPr>
              <w:t>)</w:t>
            </w:r>
          </w:p>
        </w:tc>
      </w:tr>
      <w:tr w:rsidR="00F65645" w:rsidRPr="00FF36E8" w14:paraId="59DBE665" w14:textId="77777777" w:rsidTr="00277761">
        <w:trPr>
          <w:trHeight w:val="20"/>
          <w:tblHeader/>
        </w:trPr>
        <w:tc>
          <w:tcPr>
            <w:tcW w:w="2268" w:type="dxa"/>
            <w:tcBorders>
              <w:top w:val="nil"/>
              <w:left w:val="nil"/>
              <w:right w:val="single" w:sz="18" w:space="0" w:color="C00000"/>
            </w:tcBorders>
            <w:shd w:val="clear" w:color="auto" w:fill="auto"/>
            <w:vAlign w:val="bottom"/>
          </w:tcPr>
          <w:p w14:paraId="07F5647B" w14:textId="77777777" w:rsidR="00F65645" w:rsidRPr="0011338B" w:rsidRDefault="00F65645"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6C1C8225"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Natural </w:t>
            </w:r>
            <w:r w:rsidR="00A61C23" w:rsidRPr="00FF36E8">
              <w:rPr>
                <w:rFonts w:cs="Arial"/>
                <w:sz w:val="16"/>
                <w:szCs w:val="16"/>
              </w:rPr>
              <w:br/>
            </w:r>
            <w:r w:rsidR="005D04BF">
              <w:rPr>
                <w:rFonts w:cs="Arial"/>
                <w:sz w:val="16"/>
                <w:szCs w:val="16"/>
              </w:rPr>
              <w:t>Surface</w:t>
            </w:r>
            <w:r w:rsidRPr="00FF36E8">
              <w:rPr>
                <w:rFonts w:cs="Arial"/>
                <w:sz w:val="16"/>
                <w:szCs w:val="16"/>
              </w:rPr>
              <w:t xml:space="preserve"> </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1CB9BFE0"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&lt;100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1D02C6B9"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100 to </w:t>
            </w:r>
            <w:r w:rsidR="00A61C23" w:rsidRPr="00FF36E8">
              <w:rPr>
                <w:rFonts w:cs="Arial"/>
                <w:sz w:val="16"/>
                <w:szCs w:val="16"/>
              </w:rPr>
              <w:br/>
            </w:r>
            <w:r w:rsidRPr="00FF36E8">
              <w:rPr>
                <w:rFonts w:cs="Arial"/>
                <w:sz w:val="16"/>
                <w:szCs w:val="16"/>
              </w:rPr>
              <w:t>&lt;500</w:t>
            </w:r>
            <w:r w:rsidR="00A61C23" w:rsidRPr="00FF36E8">
              <w:rPr>
                <w:rFonts w:cs="Arial"/>
                <w:sz w:val="16"/>
                <w:szCs w:val="16"/>
              </w:rPr>
              <w:t xml:space="preserve">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0E8E7297"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 xml:space="preserve">&lt;1000 </w:t>
            </w:r>
            <w:proofErr w:type="spellStart"/>
            <w:r w:rsidRPr="00FF36E8">
              <w:rPr>
                <w:rFonts w:cs="Arial"/>
                <w:sz w:val="16"/>
                <w:szCs w:val="16"/>
              </w:rPr>
              <w:t>vpd</w:t>
            </w:r>
            <w:proofErr w:type="spellEnd"/>
          </w:p>
        </w:tc>
        <w:tc>
          <w:tcPr>
            <w:tcW w:w="1474" w:type="dxa"/>
            <w:tcBorders>
              <w:top w:val="single" w:sz="8" w:space="0" w:color="C00000"/>
              <w:left w:val="nil"/>
              <w:bottom w:val="single" w:sz="8" w:space="0" w:color="C00000"/>
              <w:right w:val="nil"/>
            </w:tcBorders>
            <w:shd w:val="clear" w:color="auto" w:fill="auto"/>
            <w:tcMar>
              <w:left w:w="0" w:type="dxa"/>
              <w:right w:w="0" w:type="dxa"/>
            </w:tcMar>
            <w:vAlign w:val="bottom"/>
          </w:tcPr>
          <w:p w14:paraId="09CEB3FF" w14:textId="77777777" w:rsidR="00F65645" w:rsidRPr="00FF36E8" w:rsidRDefault="00F65645" w:rsidP="0038375E">
            <w:pPr>
              <w:spacing w:before="40" w:after="20"/>
              <w:ind w:right="-28"/>
              <w:jc w:val="center"/>
              <w:rPr>
                <w:rFonts w:cs="Arial"/>
                <w:sz w:val="16"/>
                <w:szCs w:val="16"/>
              </w:rPr>
            </w:pPr>
            <w:r w:rsidRPr="00FF36E8">
              <w:rPr>
                <w:rFonts w:cs="Arial"/>
                <w:sz w:val="16"/>
                <w:szCs w:val="16"/>
              </w:rPr>
              <w:t xml:space="preserve">&gt;1000 </w:t>
            </w:r>
            <w:proofErr w:type="spellStart"/>
            <w:r w:rsidRPr="00FF36E8">
              <w:rPr>
                <w:rFonts w:cs="Arial"/>
                <w:sz w:val="16"/>
                <w:szCs w:val="16"/>
              </w:rPr>
              <w:t>vpd</w:t>
            </w:r>
            <w:proofErr w:type="spellEnd"/>
          </w:p>
        </w:tc>
      </w:tr>
      <w:tr w:rsidR="00864055" w:rsidRPr="00864055" w14:paraId="5E214FC8" w14:textId="77777777" w:rsidTr="00277761">
        <w:trPr>
          <w:trHeight w:val="20"/>
          <w:tblHeader/>
        </w:trPr>
        <w:tc>
          <w:tcPr>
            <w:tcW w:w="2268" w:type="dxa"/>
            <w:tcBorders>
              <w:left w:val="nil"/>
              <w:bottom w:val="nil"/>
              <w:right w:val="single" w:sz="18" w:space="0" w:color="C00000"/>
            </w:tcBorders>
            <w:shd w:val="clear" w:color="auto" w:fill="auto"/>
            <w:vAlign w:val="center"/>
          </w:tcPr>
          <w:p w14:paraId="6422A9B3" w14:textId="77777777" w:rsidR="00864055" w:rsidRPr="0011338B" w:rsidRDefault="00864055" w:rsidP="00864055">
            <w:pPr>
              <w:spacing w:before="40" w:after="4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20D51F48" w14:textId="7C39B416" w:rsidR="00864055" w:rsidRPr="001C7123" w:rsidRDefault="00864055" w:rsidP="00864055">
            <w:pPr>
              <w:spacing w:before="40" w:after="4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2B1DCC2C" w14:textId="77777777" w:rsidR="00864055" w:rsidRPr="001C7123" w:rsidRDefault="00864055" w:rsidP="00864055">
            <w:pPr>
              <w:spacing w:before="40" w:after="4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312E849C" w14:textId="77777777" w:rsidR="00864055" w:rsidRPr="001C7123" w:rsidRDefault="00864055" w:rsidP="00864055">
            <w:pPr>
              <w:spacing w:before="40" w:after="4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60A2193B" w14:textId="77777777" w:rsidR="00864055" w:rsidRPr="001C7123" w:rsidRDefault="00864055" w:rsidP="00864055">
            <w:pPr>
              <w:spacing w:before="40" w:after="40"/>
              <w:jc w:val="right"/>
              <w:rPr>
                <w:rFonts w:cs="Arial"/>
                <w:sz w:val="18"/>
                <w:szCs w:val="18"/>
              </w:rPr>
            </w:pPr>
          </w:p>
        </w:tc>
        <w:tc>
          <w:tcPr>
            <w:tcW w:w="1474" w:type="dxa"/>
            <w:tcBorders>
              <w:top w:val="single" w:sz="8" w:space="0" w:color="C00000"/>
              <w:left w:val="nil"/>
              <w:bottom w:val="nil"/>
              <w:right w:val="nil"/>
            </w:tcBorders>
            <w:shd w:val="clear" w:color="auto" w:fill="auto"/>
            <w:vAlign w:val="bottom"/>
          </w:tcPr>
          <w:p w14:paraId="45AECDFD" w14:textId="4CBEAA0D" w:rsidR="00864055" w:rsidRPr="001C7123" w:rsidRDefault="00864055" w:rsidP="00864055">
            <w:pPr>
              <w:spacing w:before="40" w:after="40"/>
              <w:jc w:val="right"/>
              <w:rPr>
                <w:rFonts w:cs="Arial"/>
                <w:sz w:val="18"/>
                <w:szCs w:val="18"/>
              </w:rPr>
            </w:pPr>
            <w:r>
              <w:rPr>
                <w:rFonts w:cs="Arial"/>
                <w:sz w:val="18"/>
                <w:szCs w:val="18"/>
              </w:rPr>
              <w:t> </w:t>
            </w:r>
          </w:p>
        </w:tc>
      </w:tr>
      <w:tr w:rsidR="00864055" w:rsidRPr="00864055" w14:paraId="5C3D6583" w14:textId="77777777" w:rsidTr="00401057">
        <w:trPr>
          <w:trHeight w:val="20"/>
        </w:trPr>
        <w:tc>
          <w:tcPr>
            <w:tcW w:w="2268" w:type="dxa"/>
            <w:tcBorders>
              <w:top w:val="nil"/>
              <w:left w:val="nil"/>
              <w:bottom w:val="nil"/>
              <w:right w:val="single" w:sz="18" w:space="0" w:color="C00000"/>
            </w:tcBorders>
            <w:shd w:val="clear" w:color="auto" w:fill="auto"/>
            <w:vAlign w:val="center"/>
          </w:tcPr>
          <w:p w14:paraId="3EFE8293" w14:textId="77777777" w:rsidR="00864055" w:rsidRPr="0011338B" w:rsidRDefault="00864055" w:rsidP="00864055">
            <w:pPr>
              <w:spacing w:before="40" w:after="40"/>
              <w:rPr>
                <w:rFonts w:cs="Arial"/>
                <w:sz w:val="18"/>
                <w:szCs w:val="18"/>
              </w:rPr>
            </w:pPr>
            <w:r w:rsidRPr="0011338B">
              <w:rPr>
                <w:rFonts w:cs="Arial"/>
                <w:sz w:val="18"/>
                <w:szCs w:val="18"/>
              </w:rPr>
              <w:t>Alpine S</w:t>
            </w:r>
          </w:p>
        </w:tc>
        <w:tc>
          <w:tcPr>
            <w:tcW w:w="1361" w:type="dxa"/>
            <w:tcBorders>
              <w:top w:val="nil"/>
              <w:left w:val="single" w:sz="18" w:space="0" w:color="C00000"/>
              <w:bottom w:val="nil"/>
              <w:right w:val="nil"/>
            </w:tcBorders>
            <w:shd w:val="clear" w:color="auto" w:fill="auto"/>
            <w:vAlign w:val="bottom"/>
          </w:tcPr>
          <w:p w14:paraId="44E40FDA" w14:textId="498E984D" w:rsidR="00864055" w:rsidRPr="001C7123" w:rsidRDefault="00864055" w:rsidP="00864055">
            <w:pPr>
              <w:spacing w:before="40" w:after="40"/>
              <w:jc w:val="right"/>
              <w:rPr>
                <w:rFonts w:cs="Arial"/>
                <w:sz w:val="18"/>
                <w:szCs w:val="18"/>
              </w:rPr>
            </w:pPr>
            <w:r>
              <w:rPr>
                <w:rFonts w:cs="Arial"/>
                <w:sz w:val="18"/>
                <w:szCs w:val="18"/>
              </w:rPr>
              <w:t>180,429</w:t>
            </w:r>
          </w:p>
        </w:tc>
        <w:tc>
          <w:tcPr>
            <w:tcW w:w="1361" w:type="dxa"/>
            <w:tcBorders>
              <w:top w:val="nil"/>
              <w:left w:val="nil"/>
              <w:bottom w:val="nil"/>
              <w:right w:val="nil"/>
            </w:tcBorders>
            <w:shd w:val="clear" w:color="auto" w:fill="auto"/>
            <w:vAlign w:val="bottom"/>
          </w:tcPr>
          <w:p w14:paraId="7C40FED9" w14:textId="7E75AB2B" w:rsidR="00864055" w:rsidRPr="001C7123" w:rsidRDefault="00864055" w:rsidP="00864055">
            <w:pPr>
              <w:spacing w:before="40" w:after="40"/>
              <w:jc w:val="right"/>
              <w:rPr>
                <w:rFonts w:cs="Arial"/>
                <w:sz w:val="18"/>
                <w:szCs w:val="18"/>
              </w:rPr>
            </w:pPr>
            <w:r>
              <w:rPr>
                <w:rFonts w:cs="Arial"/>
                <w:sz w:val="18"/>
                <w:szCs w:val="18"/>
              </w:rPr>
              <w:t>1,935,087</w:t>
            </w:r>
          </w:p>
        </w:tc>
        <w:tc>
          <w:tcPr>
            <w:tcW w:w="1361" w:type="dxa"/>
            <w:tcBorders>
              <w:top w:val="nil"/>
              <w:left w:val="nil"/>
              <w:bottom w:val="nil"/>
              <w:right w:val="nil"/>
            </w:tcBorders>
            <w:shd w:val="clear" w:color="auto" w:fill="auto"/>
            <w:vAlign w:val="bottom"/>
          </w:tcPr>
          <w:p w14:paraId="647DD72C" w14:textId="033491BA" w:rsidR="00864055" w:rsidRPr="001C7123" w:rsidRDefault="00864055" w:rsidP="00864055">
            <w:pPr>
              <w:spacing w:before="40" w:after="40"/>
              <w:jc w:val="right"/>
              <w:rPr>
                <w:rFonts w:cs="Arial"/>
                <w:sz w:val="18"/>
                <w:szCs w:val="18"/>
              </w:rPr>
            </w:pPr>
            <w:r>
              <w:rPr>
                <w:rFonts w:cs="Arial"/>
                <w:sz w:val="18"/>
                <w:szCs w:val="18"/>
              </w:rPr>
              <w:t>1,978,789</w:t>
            </w:r>
          </w:p>
        </w:tc>
        <w:tc>
          <w:tcPr>
            <w:tcW w:w="1361" w:type="dxa"/>
            <w:tcBorders>
              <w:top w:val="nil"/>
              <w:left w:val="nil"/>
              <w:bottom w:val="nil"/>
              <w:right w:val="nil"/>
            </w:tcBorders>
            <w:shd w:val="clear" w:color="auto" w:fill="auto"/>
            <w:vAlign w:val="bottom"/>
          </w:tcPr>
          <w:p w14:paraId="4AB49511" w14:textId="12C73EDA" w:rsidR="00864055" w:rsidRPr="001C7123" w:rsidRDefault="00864055" w:rsidP="00864055">
            <w:pPr>
              <w:spacing w:before="40" w:after="40"/>
              <w:jc w:val="right"/>
              <w:rPr>
                <w:rFonts w:cs="Arial"/>
                <w:sz w:val="18"/>
                <w:szCs w:val="18"/>
              </w:rPr>
            </w:pPr>
            <w:r>
              <w:rPr>
                <w:rFonts w:cs="Arial"/>
                <w:sz w:val="18"/>
                <w:szCs w:val="18"/>
              </w:rPr>
              <w:t>46,810</w:t>
            </w:r>
          </w:p>
        </w:tc>
        <w:tc>
          <w:tcPr>
            <w:tcW w:w="1474" w:type="dxa"/>
            <w:tcBorders>
              <w:top w:val="nil"/>
              <w:left w:val="nil"/>
              <w:bottom w:val="nil"/>
              <w:right w:val="nil"/>
            </w:tcBorders>
            <w:shd w:val="clear" w:color="auto" w:fill="auto"/>
            <w:vAlign w:val="bottom"/>
          </w:tcPr>
          <w:p w14:paraId="0CC77E1A" w14:textId="00C2E01B" w:rsidR="00864055" w:rsidRPr="001C7123" w:rsidRDefault="00864055" w:rsidP="00864055">
            <w:pPr>
              <w:spacing w:before="40" w:after="40"/>
              <w:jc w:val="right"/>
              <w:rPr>
                <w:rFonts w:cs="Arial"/>
                <w:sz w:val="18"/>
                <w:szCs w:val="18"/>
              </w:rPr>
            </w:pPr>
            <w:r>
              <w:rPr>
                <w:rFonts w:cs="Arial"/>
                <w:sz w:val="18"/>
                <w:szCs w:val="18"/>
              </w:rPr>
              <w:t>96,849</w:t>
            </w:r>
          </w:p>
        </w:tc>
      </w:tr>
      <w:tr w:rsidR="00864055" w:rsidRPr="00864055" w14:paraId="6AA73BFF" w14:textId="77777777" w:rsidTr="00401057">
        <w:trPr>
          <w:trHeight w:val="20"/>
        </w:trPr>
        <w:tc>
          <w:tcPr>
            <w:tcW w:w="2268" w:type="dxa"/>
            <w:tcBorders>
              <w:top w:val="nil"/>
              <w:left w:val="nil"/>
              <w:bottom w:val="nil"/>
              <w:right w:val="single" w:sz="18" w:space="0" w:color="C00000"/>
            </w:tcBorders>
            <w:shd w:val="clear" w:color="auto" w:fill="auto"/>
            <w:vAlign w:val="center"/>
          </w:tcPr>
          <w:p w14:paraId="3A6C4A07" w14:textId="77777777" w:rsidR="00864055" w:rsidRPr="0011338B" w:rsidRDefault="00864055" w:rsidP="00864055">
            <w:pPr>
              <w:spacing w:before="40" w:after="40"/>
              <w:rPr>
                <w:rFonts w:cs="Arial"/>
                <w:sz w:val="18"/>
                <w:szCs w:val="18"/>
              </w:rPr>
            </w:pPr>
            <w:r w:rsidRPr="0011338B">
              <w:rPr>
                <w:rFonts w:cs="Arial"/>
                <w:sz w:val="18"/>
                <w:szCs w:val="18"/>
              </w:rPr>
              <w:t>Ararat RC</w:t>
            </w:r>
          </w:p>
        </w:tc>
        <w:tc>
          <w:tcPr>
            <w:tcW w:w="1361" w:type="dxa"/>
            <w:tcBorders>
              <w:top w:val="nil"/>
              <w:left w:val="single" w:sz="18" w:space="0" w:color="C00000"/>
              <w:bottom w:val="nil"/>
              <w:right w:val="nil"/>
            </w:tcBorders>
            <w:shd w:val="clear" w:color="auto" w:fill="auto"/>
            <w:vAlign w:val="bottom"/>
          </w:tcPr>
          <w:p w14:paraId="6760B68C" w14:textId="4F1C2B0C" w:rsidR="00864055" w:rsidRPr="001C7123" w:rsidRDefault="00864055" w:rsidP="00864055">
            <w:pPr>
              <w:spacing w:before="40" w:after="40"/>
              <w:jc w:val="right"/>
              <w:rPr>
                <w:rFonts w:cs="Arial"/>
                <w:sz w:val="18"/>
                <w:szCs w:val="18"/>
              </w:rPr>
            </w:pPr>
            <w:r>
              <w:rPr>
                <w:rFonts w:cs="Arial"/>
                <w:sz w:val="18"/>
                <w:szCs w:val="18"/>
              </w:rPr>
              <w:t>223,593</w:t>
            </w:r>
          </w:p>
        </w:tc>
        <w:tc>
          <w:tcPr>
            <w:tcW w:w="1361" w:type="dxa"/>
            <w:tcBorders>
              <w:top w:val="nil"/>
              <w:left w:val="nil"/>
              <w:bottom w:val="nil"/>
              <w:right w:val="nil"/>
            </w:tcBorders>
            <w:shd w:val="clear" w:color="auto" w:fill="auto"/>
            <w:vAlign w:val="bottom"/>
          </w:tcPr>
          <w:p w14:paraId="0448080F" w14:textId="06AC50E4" w:rsidR="00864055" w:rsidRPr="001C7123" w:rsidRDefault="00864055" w:rsidP="00864055">
            <w:pPr>
              <w:spacing w:before="40" w:after="40"/>
              <w:jc w:val="right"/>
              <w:rPr>
                <w:rFonts w:cs="Arial"/>
                <w:sz w:val="18"/>
                <w:szCs w:val="18"/>
              </w:rPr>
            </w:pPr>
            <w:r>
              <w:rPr>
                <w:rFonts w:cs="Arial"/>
                <w:sz w:val="18"/>
                <w:szCs w:val="18"/>
              </w:rPr>
              <w:t>8,939,002</w:t>
            </w:r>
          </w:p>
        </w:tc>
        <w:tc>
          <w:tcPr>
            <w:tcW w:w="1361" w:type="dxa"/>
            <w:tcBorders>
              <w:top w:val="nil"/>
              <w:left w:val="nil"/>
              <w:bottom w:val="nil"/>
              <w:right w:val="nil"/>
            </w:tcBorders>
            <w:shd w:val="clear" w:color="auto" w:fill="auto"/>
            <w:vAlign w:val="bottom"/>
          </w:tcPr>
          <w:p w14:paraId="5A69C9D7" w14:textId="1BA7FE7E" w:rsidR="00864055" w:rsidRPr="001C7123" w:rsidRDefault="00864055" w:rsidP="00864055">
            <w:pPr>
              <w:spacing w:before="40" w:after="40"/>
              <w:jc w:val="right"/>
              <w:rPr>
                <w:rFonts w:cs="Arial"/>
                <w:sz w:val="18"/>
                <w:szCs w:val="18"/>
              </w:rPr>
            </w:pPr>
            <w:r>
              <w:rPr>
                <w:rFonts w:cs="Arial"/>
                <w:sz w:val="18"/>
                <w:szCs w:val="18"/>
              </w:rPr>
              <w:t>1,394,461</w:t>
            </w:r>
          </w:p>
        </w:tc>
        <w:tc>
          <w:tcPr>
            <w:tcW w:w="1361" w:type="dxa"/>
            <w:tcBorders>
              <w:top w:val="nil"/>
              <w:left w:val="nil"/>
              <w:bottom w:val="nil"/>
              <w:right w:val="nil"/>
            </w:tcBorders>
            <w:shd w:val="clear" w:color="auto" w:fill="auto"/>
            <w:vAlign w:val="bottom"/>
          </w:tcPr>
          <w:p w14:paraId="27712542" w14:textId="16DADC14"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3AAF1AE3" w14:textId="6539967F"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6AD9D31B"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B5950E" w14:textId="77777777" w:rsidR="00864055" w:rsidRPr="0011338B" w:rsidRDefault="00864055" w:rsidP="00864055">
            <w:pPr>
              <w:spacing w:before="40" w:after="40"/>
              <w:rPr>
                <w:rFonts w:cs="Arial"/>
                <w:sz w:val="18"/>
                <w:szCs w:val="18"/>
              </w:rPr>
            </w:pPr>
            <w:r w:rsidRPr="0011338B">
              <w:rPr>
                <w:rFonts w:cs="Arial"/>
                <w:sz w:val="18"/>
                <w:szCs w:val="18"/>
              </w:rPr>
              <w:t xml:space="preserve">Ballarat C </w:t>
            </w:r>
          </w:p>
        </w:tc>
        <w:tc>
          <w:tcPr>
            <w:tcW w:w="1361" w:type="dxa"/>
            <w:tcBorders>
              <w:top w:val="nil"/>
              <w:left w:val="single" w:sz="18" w:space="0" w:color="C00000"/>
              <w:bottom w:val="nil"/>
              <w:right w:val="nil"/>
            </w:tcBorders>
            <w:shd w:val="clear" w:color="auto" w:fill="auto"/>
            <w:vAlign w:val="bottom"/>
          </w:tcPr>
          <w:p w14:paraId="4D2417BF" w14:textId="6D4F7EEB" w:rsidR="00864055" w:rsidRPr="001C7123" w:rsidRDefault="00864055" w:rsidP="00864055">
            <w:pPr>
              <w:spacing w:before="40" w:after="40"/>
              <w:jc w:val="right"/>
              <w:rPr>
                <w:rFonts w:cs="Arial"/>
                <w:sz w:val="18"/>
                <w:szCs w:val="18"/>
              </w:rPr>
            </w:pPr>
            <w:r>
              <w:rPr>
                <w:rFonts w:cs="Arial"/>
                <w:sz w:val="18"/>
                <w:szCs w:val="18"/>
              </w:rPr>
              <w:t>24,622</w:t>
            </w:r>
          </w:p>
        </w:tc>
        <w:tc>
          <w:tcPr>
            <w:tcW w:w="1361" w:type="dxa"/>
            <w:tcBorders>
              <w:top w:val="nil"/>
              <w:left w:val="nil"/>
              <w:bottom w:val="nil"/>
              <w:right w:val="nil"/>
            </w:tcBorders>
            <w:shd w:val="clear" w:color="auto" w:fill="auto"/>
            <w:vAlign w:val="bottom"/>
          </w:tcPr>
          <w:p w14:paraId="7CAFD62C" w14:textId="1DC4F615" w:rsidR="00864055" w:rsidRPr="001C7123" w:rsidRDefault="00864055" w:rsidP="00864055">
            <w:pPr>
              <w:spacing w:before="40" w:after="40"/>
              <w:jc w:val="right"/>
              <w:rPr>
                <w:rFonts w:cs="Arial"/>
                <w:sz w:val="18"/>
                <w:szCs w:val="18"/>
              </w:rPr>
            </w:pPr>
            <w:r>
              <w:rPr>
                <w:rFonts w:cs="Arial"/>
                <w:sz w:val="18"/>
                <w:szCs w:val="18"/>
              </w:rPr>
              <w:t>1,841,331</w:t>
            </w:r>
          </w:p>
        </w:tc>
        <w:tc>
          <w:tcPr>
            <w:tcW w:w="1361" w:type="dxa"/>
            <w:tcBorders>
              <w:top w:val="nil"/>
              <w:left w:val="nil"/>
              <w:bottom w:val="nil"/>
              <w:right w:val="nil"/>
            </w:tcBorders>
            <w:shd w:val="clear" w:color="auto" w:fill="auto"/>
            <w:vAlign w:val="bottom"/>
          </w:tcPr>
          <w:p w14:paraId="00B84362" w14:textId="28214F15" w:rsidR="00864055" w:rsidRPr="001C7123" w:rsidRDefault="00864055" w:rsidP="00864055">
            <w:pPr>
              <w:spacing w:before="40" w:after="40"/>
              <w:jc w:val="right"/>
              <w:rPr>
                <w:rFonts w:cs="Arial"/>
                <w:sz w:val="18"/>
                <w:szCs w:val="18"/>
              </w:rPr>
            </w:pPr>
            <w:r>
              <w:rPr>
                <w:rFonts w:cs="Arial"/>
                <w:sz w:val="18"/>
                <w:szCs w:val="18"/>
              </w:rPr>
              <w:t>1,748,001</w:t>
            </w:r>
          </w:p>
        </w:tc>
        <w:tc>
          <w:tcPr>
            <w:tcW w:w="1361" w:type="dxa"/>
            <w:tcBorders>
              <w:top w:val="nil"/>
              <w:left w:val="nil"/>
              <w:bottom w:val="nil"/>
              <w:right w:val="nil"/>
            </w:tcBorders>
            <w:shd w:val="clear" w:color="auto" w:fill="auto"/>
            <w:vAlign w:val="bottom"/>
          </w:tcPr>
          <w:p w14:paraId="37FDC192" w14:textId="20E3AF19" w:rsidR="00864055" w:rsidRPr="001C7123" w:rsidRDefault="00864055" w:rsidP="00864055">
            <w:pPr>
              <w:spacing w:before="40" w:after="40"/>
              <w:jc w:val="right"/>
              <w:rPr>
                <w:rFonts w:cs="Arial"/>
                <w:sz w:val="18"/>
                <w:szCs w:val="18"/>
              </w:rPr>
            </w:pPr>
            <w:r>
              <w:rPr>
                <w:rFonts w:cs="Arial"/>
                <w:sz w:val="18"/>
                <w:szCs w:val="18"/>
              </w:rPr>
              <w:t>451,953</w:t>
            </w:r>
          </w:p>
        </w:tc>
        <w:tc>
          <w:tcPr>
            <w:tcW w:w="1474" w:type="dxa"/>
            <w:tcBorders>
              <w:top w:val="nil"/>
              <w:left w:val="nil"/>
              <w:bottom w:val="nil"/>
              <w:right w:val="nil"/>
            </w:tcBorders>
            <w:shd w:val="clear" w:color="auto" w:fill="auto"/>
            <w:vAlign w:val="bottom"/>
          </w:tcPr>
          <w:p w14:paraId="1CF7D602" w14:textId="59C11D16" w:rsidR="00864055" w:rsidRPr="001C7123" w:rsidRDefault="00864055" w:rsidP="00864055">
            <w:pPr>
              <w:spacing w:before="40" w:after="40"/>
              <w:jc w:val="right"/>
              <w:rPr>
                <w:rFonts w:cs="Arial"/>
                <w:sz w:val="18"/>
                <w:szCs w:val="18"/>
              </w:rPr>
            </w:pPr>
            <w:r>
              <w:rPr>
                <w:rFonts w:cs="Arial"/>
                <w:sz w:val="18"/>
                <w:szCs w:val="18"/>
              </w:rPr>
              <w:t>199,611</w:t>
            </w:r>
          </w:p>
        </w:tc>
      </w:tr>
      <w:tr w:rsidR="00864055" w:rsidRPr="00864055" w14:paraId="53FA8C1F" w14:textId="77777777" w:rsidTr="00401057">
        <w:trPr>
          <w:trHeight w:val="20"/>
        </w:trPr>
        <w:tc>
          <w:tcPr>
            <w:tcW w:w="2268" w:type="dxa"/>
            <w:tcBorders>
              <w:top w:val="nil"/>
              <w:left w:val="nil"/>
              <w:bottom w:val="nil"/>
              <w:right w:val="single" w:sz="18" w:space="0" w:color="C00000"/>
            </w:tcBorders>
            <w:shd w:val="clear" w:color="auto" w:fill="auto"/>
            <w:vAlign w:val="center"/>
          </w:tcPr>
          <w:p w14:paraId="41849E7B" w14:textId="77777777" w:rsidR="00864055" w:rsidRPr="0011338B" w:rsidRDefault="00864055" w:rsidP="00864055">
            <w:pPr>
              <w:spacing w:before="40" w:after="40"/>
              <w:rPr>
                <w:rFonts w:cs="Arial"/>
                <w:sz w:val="18"/>
                <w:szCs w:val="18"/>
              </w:rPr>
            </w:pPr>
            <w:r w:rsidRPr="0011338B">
              <w:rPr>
                <w:rFonts w:cs="Arial"/>
                <w:sz w:val="18"/>
                <w:szCs w:val="18"/>
              </w:rPr>
              <w:t>Banyule C</w:t>
            </w:r>
          </w:p>
        </w:tc>
        <w:tc>
          <w:tcPr>
            <w:tcW w:w="1361" w:type="dxa"/>
            <w:tcBorders>
              <w:top w:val="nil"/>
              <w:left w:val="single" w:sz="18" w:space="0" w:color="C00000"/>
              <w:bottom w:val="nil"/>
              <w:right w:val="nil"/>
            </w:tcBorders>
            <w:shd w:val="clear" w:color="auto" w:fill="auto"/>
            <w:vAlign w:val="bottom"/>
          </w:tcPr>
          <w:p w14:paraId="17C0AF46" w14:textId="6085A803" w:rsidR="00864055" w:rsidRPr="001C7123" w:rsidRDefault="00864055" w:rsidP="00864055">
            <w:pPr>
              <w:spacing w:before="40" w:after="40"/>
              <w:jc w:val="right"/>
              <w:rPr>
                <w:rFonts w:cs="Arial"/>
                <w:sz w:val="18"/>
                <w:szCs w:val="18"/>
              </w:rPr>
            </w:pPr>
            <w:r>
              <w:rPr>
                <w:rFonts w:cs="Arial"/>
                <w:sz w:val="18"/>
                <w:szCs w:val="18"/>
              </w:rPr>
              <w:t>632</w:t>
            </w:r>
          </w:p>
        </w:tc>
        <w:tc>
          <w:tcPr>
            <w:tcW w:w="1361" w:type="dxa"/>
            <w:tcBorders>
              <w:top w:val="nil"/>
              <w:left w:val="nil"/>
              <w:bottom w:val="nil"/>
              <w:right w:val="nil"/>
            </w:tcBorders>
            <w:shd w:val="clear" w:color="auto" w:fill="auto"/>
            <w:vAlign w:val="bottom"/>
          </w:tcPr>
          <w:p w14:paraId="5610DB0F" w14:textId="028B5ED3"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FB0A4FD" w14:textId="37C16F10"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16B6763F" w14:textId="12CE8B50"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70E31DC9" w14:textId="18C34605"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60F34311" w14:textId="77777777" w:rsidTr="00401057">
        <w:trPr>
          <w:trHeight w:val="20"/>
        </w:trPr>
        <w:tc>
          <w:tcPr>
            <w:tcW w:w="2268" w:type="dxa"/>
            <w:tcBorders>
              <w:top w:val="nil"/>
              <w:left w:val="nil"/>
              <w:bottom w:val="nil"/>
              <w:right w:val="single" w:sz="18" w:space="0" w:color="C00000"/>
            </w:tcBorders>
            <w:shd w:val="clear" w:color="auto" w:fill="auto"/>
            <w:vAlign w:val="center"/>
          </w:tcPr>
          <w:p w14:paraId="4DDE74E0" w14:textId="77777777" w:rsidR="00864055" w:rsidRPr="0011338B" w:rsidRDefault="00864055" w:rsidP="00864055">
            <w:pPr>
              <w:spacing w:before="40" w:after="40"/>
              <w:rPr>
                <w:rFonts w:cs="Arial"/>
                <w:sz w:val="18"/>
                <w:szCs w:val="18"/>
              </w:rPr>
            </w:pPr>
            <w:r w:rsidRPr="0011338B">
              <w:rPr>
                <w:rFonts w:cs="Arial"/>
                <w:sz w:val="18"/>
                <w:szCs w:val="18"/>
              </w:rPr>
              <w:t>Bass Coast S</w:t>
            </w:r>
          </w:p>
        </w:tc>
        <w:tc>
          <w:tcPr>
            <w:tcW w:w="1361" w:type="dxa"/>
            <w:tcBorders>
              <w:top w:val="nil"/>
              <w:left w:val="single" w:sz="18" w:space="0" w:color="C00000"/>
              <w:bottom w:val="nil"/>
              <w:right w:val="nil"/>
            </w:tcBorders>
            <w:shd w:val="clear" w:color="auto" w:fill="auto"/>
            <w:vAlign w:val="bottom"/>
          </w:tcPr>
          <w:p w14:paraId="6A3699A0" w14:textId="1661EC02" w:rsidR="00864055" w:rsidRPr="001C7123" w:rsidRDefault="00864055" w:rsidP="00864055">
            <w:pPr>
              <w:spacing w:before="40" w:after="40"/>
              <w:jc w:val="right"/>
              <w:rPr>
                <w:rFonts w:cs="Arial"/>
                <w:sz w:val="18"/>
                <w:szCs w:val="18"/>
              </w:rPr>
            </w:pPr>
            <w:r>
              <w:rPr>
                <w:rFonts w:cs="Arial"/>
                <w:sz w:val="18"/>
                <w:szCs w:val="18"/>
              </w:rPr>
              <w:t>1,455</w:t>
            </w:r>
          </w:p>
        </w:tc>
        <w:tc>
          <w:tcPr>
            <w:tcW w:w="1361" w:type="dxa"/>
            <w:tcBorders>
              <w:top w:val="nil"/>
              <w:left w:val="nil"/>
              <w:bottom w:val="nil"/>
              <w:right w:val="nil"/>
            </w:tcBorders>
            <w:shd w:val="clear" w:color="auto" w:fill="auto"/>
            <w:vAlign w:val="bottom"/>
          </w:tcPr>
          <w:p w14:paraId="4BB090AD" w14:textId="45A7D96D" w:rsidR="00864055" w:rsidRPr="001C7123" w:rsidRDefault="00864055" w:rsidP="00864055">
            <w:pPr>
              <w:spacing w:before="40" w:after="40"/>
              <w:jc w:val="right"/>
              <w:rPr>
                <w:rFonts w:cs="Arial"/>
                <w:sz w:val="18"/>
                <w:szCs w:val="18"/>
              </w:rPr>
            </w:pPr>
            <w:r>
              <w:rPr>
                <w:rFonts w:cs="Arial"/>
                <w:sz w:val="18"/>
                <w:szCs w:val="18"/>
              </w:rPr>
              <w:t>1,254,220</w:t>
            </w:r>
          </w:p>
        </w:tc>
        <w:tc>
          <w:tcPr>
            <w:tcW w:w="1361" w:type="dxa"/>
            <w:tcBorders>
              <w:top w:val="nil"/>
              <w:left w:val="nil"/>
              <w:bottom w:val="nil"/>
              <w:right w:val="nil"/>
            </w:tcBorders>
            <w:shd w:val="clear" w:color="auto" w:fill="auto"/>
            <w:vAlign w:val="bottom"/>
          </w:tcPr>
          <w:p w14:paraId="4FAB18DC" w14:textId="534CF620" w:rsidR="00864055" w:rsidRPr="001C7123" w:rsidRDefault="00864055" w:rsidP="00864055">
            <w:pPr>
              <w:spacing w:before="40" w:after="40"/>
              <w:jc w:val="right"/>
              <w:rPr>
                <w:rFonts w:cs="Arial"/>
                <w:sz w:val="18"/>
                <w:szCs w:val="18"/>
              </w:rPr>
            </w:pPr>
            <w:r>
              <w:rPr>
                <w:rFonts w:cs="Arial"/>
                <w:sz w:val="18"/>
                <w:szCs w:val="18"/>
              </w:rPr>
              <w:t>2,355,821</w:t>
            </w:r>
          </w:p>
        </w:tc>
        <w:tc>
          <w:tcPr>
            <w:tcW w:w="1361" w:type="dxa"/>
            <w:tcBorders>
              <w:top w:val="nil"/>
              <w:left w:val="nil"/>
              <w:bottom w:val="nil"/>
              <w:right w:val="nil"/>
            </w:tcBorders>
            <w:shd w:val="clear" w:color="auto" w:fill="auto"/>
            <w:vAlign w:val="bottom"/>
          </w:tcPr>
          <w:p w14:paraId="71E58BDB" w14:textId="4A8B070F" w:rsidR="00864055" w:rsidRPr="001C7123" w:rsidRDefault="00864055" w:rsidP="00864055">
            <w:pPr>
              <w:spacing w:before="40" w:after="40"/>
              <w:jc w:val="right"/>
              <w:rPr>
                <w:rFonts w:cs="Arial"/>
                <w:sz w:val="18"/>
                <w:szCs w:val="18"/>
              </w:rPr>
            </w:pPr>
            <w:r>
              <w:rPr>
                <w:rFonts w:cs="Arial"/>
                <w:sz w:val="18"/>
                <w:szCs w:val="18"/>
              </w:rPr>
              <w:t>566,643</w:t>
            </w:r>
          </w:p>
        </w:tc>
        <w:tc>
          <w:tcPr>
            <w:tcW w:w="1474" w:type="dxa"/>
            <w:tcBorders>
              <w:top w:val="nil"/>
              <w:left w:val="nil"/>
              <w:bottom w:val="nil"/>
              <w:right w:val="nil"/>
            </w:tcBorders>
            <w:shd w:val="clear" w:color="auto" w:fill="auto"/>
            <w:vAlign w:val="bottom"/>
          </w:tcPr>
          <w:p w14:paraId="0E334BE5" w14:textId="529AB7B2" w:rsidR="00864055" w:rsidRPr="001C7123" w:rsidRDefault="00864055" w:rsidP="00864055">
            <w:pPr>
              <w:spacing w:before="40" w:after="40"/>
              <w:jc w:val="right"/>
              <w:rPr>
                <w:rFonts w:cs="Arial"/>
                <w:sz w:val="18"/>
                <w:szCs w:val="18"/>
              </w:rPr>
            </w:pPr>
            <w:r>
              <w:rPr>
                <w:rFonts w:cs="Arial"/>
                <w:sz w:val="18"/>
                <w:szCs w:val="18"/>
              </w:rPr>
              <w:t>375,352</w:t>
            </w:r>
          </w:p>
        </w:tc>
      </w:tr>
      <w:tr w:rsidR="00864055" w:rsidRPr="00864055" w14:paraId="37FCA983" w14:textId="77777777" w:rsidTr="00401057">
        <w:trPr>
          <w:trHeight w:val="20"/>
        </w:trPr>
        <w:tc>
          <w:tcPr>
            <w:tcW w:w="2268" w:type="dxa"/>
            <w:tcBorders>
              <w:top w:val="nil"/>
              <w:left w:val="nil"/>
              <w:bottom w:val="nil"/>
              <w:right w:val="single" w:sz="18" w:space="0" w:color="C00000"/>
            </w:tcBorders>
            <w:shd w:val="clear" w:color="auto" w:fill="auto"/>
            <w:vAlign w:val="center"/>
          </w:tcPr>
          <w:p w14:paraId="6F60C9D3" w14:textId="77777777" w:rsidR="00864055" w:rsidRPr="0011338B" w:rsidRDefault="00864055" w:rsidP="00864055">
            <w:pPr>
              <w:spacing w:before="40" w:after="40"/>
              <w:rPr>
                <w:rFonts w:cs="Arial"/>
                <w:sz w:val="18"/>
                <w:szCs w:val="18"/>
              </w:rPr>
            </w:pPr>
            <w:r w:rsidRPr="0011338B">
              <w:rPr>
                <w:rFonts w:cs="Arial"/>
                <w:sz w:val="18"/>
                <w:szCs w:val="18"/>
              </w:rPr>
              <w:t xml:space="preserve">Baw </w:t>
            </w:r>
            <w:proofErr w:type="spellStart"/>
            <w:r w:rsidRPr="0011338B">
              <w:rPr>
                <w:rFonts w:cs="Arial"/>
                <w:sz w:val="18"/>
                <w:szCs w:val="18"/>
              </w:rPr>
              <w:t>Baw</w:t>
            </w:r>
            <w:proofErr w:type="spellEnd"/>
            <w:r w:rsidRPr="0011338B">
              <w:rPr>
                <w:rFonts w:cs="Arial"/>
                <w:sz w:val="18"/>
                <w:szCs w:val="18"/>
              </w:rPr>
              <w:t xml:space="preserve"> S</w:t>
            </w:r>
          </w:p>
        </w:tc>
        <w:tc>
          <w:tcPr>
            <w:tcW w:w="1361" w:type="dxa"/>
            <w:tcBorders>
              <w:top w:val="nil"/>
              <w:left w:val="single" w:sz="18" w:space="0" w:color="C00000"/>
              <w:bottom w:val="nil"/>
              <w:right w:val="nil"/>
            </w:tcBorders>
            <w:shd w:val="clear" w:color="auto" w:fill="auto"/>
            <w:vAlign w:val="bottom"/>
          </w:tcPr>
          <w:p w14:paraId="6F2B9E02" w14:textId="1485FB10" w:rsidR="00864055" w:rsidRPr="001C7123" w:rsidRDefault="00864055" w:rsidP="00864055">
            <w:pPr>
              <w:spacing w:before="40" w:after="40"/>
              <w:jc w:val="right"/>
              <w:rPr>
                <w:rFonts w:cs="Arial"/>
                <w:sz w:val="18"/>
                <w:szCs w:val="18"/>
              </w:rPr>
            </w:pPr>
            <w:r>
              <w:rPr>
                <w:rFonts w:cs="Arial"/>
                <w:sz w:val="18"/>
                <w:szCs w:val="18"/>
              </w:rPr>
              <w:t>142,725</w:t>
            </w:r>
          </w:p>
        </w:tc>
        <w:tc>
          <w:tcPr>
            <w:tcW w:w="1361" w:type="dxa"/>
            <w:tcBorders>
              <w:top w:val="nil"/>
              <w:left w:val="nil"/>
              <w:bottom w:val="nil"/>
              <w:right w:val="nil"/>
            </w:tcBorders>
            <w:shd w:val="clear" w:color="auto" w:fill="auto"/>
            <w:vAlign w:val="bottom"/>
          </w:tcPr>
          <w:p w14:paraId="7759A464" w14:textId="72FD4EA8" w:rsidR="00864055" w:rsidRPr="001C7123" w:rsidRDefault="00864055" w:rsidP="00864055">
            <w:pPr>
              <w:spacing w:before="40" w:after="40"/>
              <w:jc w:val="right"/>
              <w:rPr>
                <w:rFonts w:cs="Arial"/>
                <w:sz w:val="18"/>
                <w:szCs w:val="18"/>
              </w:rPr>
            </w:pPr>
            <w:r>
              <w:rPr>
                <w:rFonts w:cs="Arial"/>
                <w:sz w:val="18"/>
                <w:szCs w:val="18"/>
              </w:rPr>
              <w:t>6,433,587</w:t>
            </w:r>
          </w:p>
        </w:tc>
        <w:tc>
          <w:tcPr>
            <w:tcW w:w="1361" w:type="dxa"/>
            <w:tcBorders>
              <w:top w:val="nil"/>
              <w:left w:val="nil"/>
              <w:bottom w:val="nil"/>
              <w:right w:val="nil"/>
            </w:tcBorders>
            <w:shd w:val="clear" w:color="auto" w:fill="auto"/>
            <w:vAlign w:val="bottom"/>
          </w:tcPr>
          <w:p w14:paraId="45047F4C" w14:textId="7ABF658F" w:rsidR="00864055" w:rsidRPr="001C7123" w:rsidRDefault="00864055" w:rsidP="00864055">
            <w:pPr>
              <w:spacing w:before="40" w:after="40"/>
              <w:jc w:val="right"/>
              <w:rPr>
                <w:rFonts w:cs="Arial"/>
                <w:sz w:val="18"/>
                <w:szCs w:val="18"/>
              </w:rPr>
            </w:pPr>
            <w:r>
              <w:rPr>
                <w:rFonts w:cs="Arial"/>
                <w:sz w:val="18"/>
                <w:szCs w:val="18"/>
              </w:rPr>
              <w:t>5,374,389</w:t>
            </w:r>
          </w:p>
        </w:tc>
        <w:tc>
          <w:tcPr>
            <w:tcW w:w="1361" w:type="dxa"/>
            <w:tcBorders>
              <w:top w:val="nil"/>
              <w:left w:val="nil"/>
              <w:bottom w:val="nil"/>
              <w:right w:val="nil"/>
            </w:tcBorders>
            <w:shd w:val="clear" w:color="auto" w:fill="auto"/>
            <w:vAlign w:val="bottom"/>
          </w:tcPr>
          <w:p w14:paraId="589460E6" w14:textId="1BA819C2" w:rsidR="00864055" w:rsidRPr="001C7123" w:rsidRDefault="00864055" w:rsidP="00864055">
            <w:pPr>
              <w:spacing w:before="40" w:after="40"/>
              <w:jc w:val="right"/>
              <w:rPr>
                <w:rFonts w:cs="Arial"/>
                <w:sz w:val="18"/>
                <w:szCs w:val="18"/>
              </w:rPr>
            </w:pPr>
            <w:r>
              <w:rPr>
                <w:rFonts w:cs="Arial"/>
                <w:sz w:val="18"/>
                <w:szCs w:val="18"/>
              </w:rPr>
              <w:t>993,502</w:t>
            </w:r>
          </w:p>
        </w:tc>
        <w:tc>
          <w:tcPr>
            <w:tcW w:w="1474" w:type="dxa"/>
            <w:tcBorders>
              <w:top w:val="nil"/>
              <w:left w:val="nil"/>
              <w:bottom w:val="nil"/>
              <w:right w:val="nil"/>
            </w:tcBorders>
            <w:shd w:val="clear" w:color="auto" w:fill="auto"/>
            <w:vAlign w:val="bottom"/>
          </w:tcPr>
          <w:p w14:paraId="4F562CAC" w14:textId="1AF0F63B" w:rsidR="00864055" w:rsidRPr="001C7123" w:rsidRDefault="00864055" w:rsidP="00864055">
            <w:pPr>
              <w:spacing w:before="40" w:after="40"/>
              <w:jc w:val="right"/>
              <w:rPr>
                <w:rFonts w:cs="Arial"/>
                <w:sz w:val="18"/>
                <w:szCs w:val="18"/>
              </w:rPr>
            </w:pPr>
            <w:r>
              <w:rPr>
                <w:rFonts w:cs="Arial"/>
                <w:sz w:val="18"/>
                <w:szCs w:val="18"/>
              </w:rPr>
              <w:t>302,052</w:t>
            </w:r>
          </w:p>
        </w:tc>
      </w:tr>
      <w:tr w:rsidR="00864055" w:rsidRPr="00864055" w14:paraId="7BCE6E0D"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FFD70F" w14:textId="77777777" w:rsidR="00864055" w:rsidRPr="0011338B" w:rsidRDefault="00864055" w:rsidP="00864055">
            <w:pPr>
              <w:spacing w:before="40" w:after="40"/>
              <w:rPr>
                <w:rFonts w:cs="Arial"/>
                <w:sz w:val="18"/>
                <w:szCs w:val="18"/>
              </w:rPr>
            </w:pPr>
            <w:r w:rsidRPr="0011338B">
              <w:rPr>
                <w:rFonts w:cs="Arial"/>
                <w:sz w:val="18"/>
                <w:szCs w:val="18"/>
              </w:rPr>
              <w:t>Bayside C</w:t>
            </w:r>
          </w:p>
        </w:tc>
        <w:tc>
          <w:tcPr>
            <w:tcW w:w="1361" w:type="dxa"/>
            <w:tcBorders>
              <w:top w:val="nil"/>
              <w:left w:val="single" w:sz="18" w:space="0" w:color="C00000"/>
              <w:bottom w:val="nil"/>
              <w:right w:val="nil"/>
            </w:tcBorders>
            <w:shd w:val="clear" w:color="auto" w:fill="auto"/>
            <w:vAlign w:val="bottom"/>
          </w:tcPr>
          <w:p w14:paraId="5BEA5DCC" w14:textId="2922E53D"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491D44FC" w14:textId="3AC12AA7"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02EC4447" w14:textId="1F8E2C2D"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D040B45" w14:textId="2C417638"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5F3127BD" w14:textId="6660FAD6"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66F8D98E" w14:textId="77777777" w:rsidTr="00401057">
        <w:trPr>
          <w:trHeight w:val="20"/>
        </w:trPr>
        <w:tc>
          <w:tcPr>
            <w:tcW w:w="2268" w:type="dxa"/>
            <w:tcBorders>
              <w:top w:val="nil"/>
              <w:left w:val="nil"/>
              <w:bottom w:val="nil"/>
              <w:right w:val="single" w:sz="18" w:space="0" w:color="C00000"/>
            </w:tcBorders>
            <w:shd w:val="clear" w:color="auto" w:fill="auto"/>
            <w:vAlign w:val="center"/>
          </w:tcPr>
          <w:p w14:paraId="3960D43F" w14:textId="77777777" w:rsidR="00864055" w:rsidRPr="0011338B" w:rsidRDefault="00864055" w:rsidP="00864055">
            <w:pPr>
              <w:spacing w:before="40" w:after="40"/>
              <w:rPr>
                <w:rFonts w:cs="Arial"/>
                <w:sz w:val="18"/>
                <w:szCs w:val="18"/>
              </w:rPr>
            </w:pPr>
            <w:r w:rsidRPr="0011338B">
              <w:rPr>
                <w:rFonts w:cs="Arial"/>
                <w:sz w:val="18"/>
                <w:szCs w:val="18"/>
              </w:rPr>
              <w:t>Benalla RC</w:t>
            </w:r>
          </w:p>
        </w:tc>
        <w:tc>
          <w:tcPr>
            <w:tcW w:w="1361" w:type="dxa"/>
            <w:tcBorders>
              <w:top w:val="nil"/>
              <w:left w:val="single" w:sz="18" w:space="0" w:color="C00000"/>
              <w:bottom w:val="nil"/>
              <w:right w:val="nil"/>
            </w:tcBorders>
            <w:shd w:val="clear" w:color="auto" w:fill="auto"/>
            <w:vAlign w:val="bottom"/>
          </w:tcPr>
          <w:p w14:paraId="52BB418A" w14:textId="3183E24C" w:rsidR="00864055" w:rsidRPr="001C7123" w:rsidRDefault="00864055" w:rsidP="00864055">
            <w:pPr>
              <w:spacing w:before="40" w:after="40"/>
              <w:jc w:val="right"/>
              <w:rPr>
                <w:rFonts w:cs="Arial"/>
                <w:sz w:val="18"/>
                <w:szCs w:val="18"/>
              </w:rPr>
            </w:pPr>
            <w:r>
              <w:rPr>
                <w:rFonts w:cs="Arial"/>
                <w:sz w:val="18"/>
                <w:szCs w:val="18"/>
              </w:rPr>
              <w:t>69,302</w:t>
            </w:r>
          </w:p>
        </w:tc>
        <w:tc>
          <w:tcPr>
            <w:tcW w:w="1361" w:type="dxa"/>
            <w:tcBorders>
              <w:top w:val="nil"/>
              <w:left w:val="nil"/>
              <w:bottom w:val="nil"/>
              <w:right w:val="nil"/>
            </w:tcBorders>
            <w:shd w:val="clear" w:color="auto" w:fill="auto"/>
            <w:vAlign w:val="bottom"/>
          </w:tcPr>
          <w:p w14:paraId="74CE1E00" w14:textId="2B8D4F6F" w:rsidR="00864055" w:rsidRPr="001C7123" w:rsidRDefault="00864055" w:rsidP="00864055">
            <w:pPr>
              <w:spacing w:before="40" w:after="40"/>
              <w:jc w:val="right"/>
              <w:rPr>
                <w:rFonts w:cs="Arial"/>
                <w:sz w:val="18"/>
                <w:szCs w:val="18"/>
              </w:rPr>
            </w:pPr>
            <w:r>
              <w:rPr>
                <w:rFonts w:cs="Arial"/>
                <w:sz w:val="18"/>
                <w:szCs w:val="18"/>
              </w:rPr>
              <w:t>3,150,269</w:t>
            </w:r>
          </w:p>
        </w:tc>
        <w:tc>
          <w:tcPr>
            <w:tcW w:w="1361" w:type="dxa"/>
            <w:tcBorders>
              <w:top w:val="nil"/>
              <w:left w:val="nil"/>
              <w:bottom w:val="nil"/>
              <w:right w:val="nil"/>
            </w:tcBorders>
            <w:shd w:val="clear" w:color="auto" w:fill="auto"/>
            <w:vAlign w:val="bottom"/>
          </w:tcPr>
          <w:p w14:paraId="2261E229" w14:textId="672D1649" w:rsidR="00864055" w:rsidRPr="001C7123" w:rsidRDefault="00864055" w:rsidP="00864055">
            <w:pPr>
              <w:spacing w:before="40" w:after="40"/>
              <w:jc w:val="right"/>
              <w:rPr>
                <w:rFonts w:cs="Arial"/>
                <w:sz w:val="18"/>
                <w:szCs w:val="18"/>
              </w:rPr>
            </w:pPr>
            <w:r>
              <w:rPr>
                <w:rFonts w:cs="Arial"/>
                <w:sz w:val="18"/>
                <w:szCs w:val="18"/>
              </w:rPr>
              <w:t>3,237,610</w:t>
            </w:r>
          </w:p>
        </w:tc>
        <w:tc>
          <w:tcPr>
            <w:tcW w:w="1361" w:type="dxa"/>
            <w:tcBorders>
              <w:top w:val="nil"/>
              <w:left w:val="nil"/>
              <w:bottom w:val="nil"/>
              <w:right w:val="nil"/>
            </w:tcBorders>
            <w:shd w:val="clear" w:color="auto" w:fill="auto"/>
            <w:vAlign w:val="bottom"/>
          </w:tcPr>
          <w:p w14:paraId="202DF1A0" w14:textId="47BCDADE" w:rsidR="00864055" w:rsidRPr="001C7123" w:rsidRDefault="00864055" w:rsidP="00864055">
            <w:pPr>
              <w:spacing w:before="40" w:after="40"/>
              <w:jc w:val="right"/>
              <w:rPr>
                <w:rFonts w:cs="Arial"/>
                <w:sz w:val="18"/>
                <w:szCs w:val="18"/>
              </w:rPr>
            </w:pPr>
            <w:r>
              <w:rPr>
                <w:rFonts w:cs="Arial"/>
                <w:sz w:val="18"/>
                <w:szCs w:val="18"/>
              </w:rPr>
              <w:t>540,326</w:t>
            </w:r>
          </w:p>
        </w:tc>
        <w:tc>
          <w:tcPr>
            <w:tcW w:w="1474" w:type="dxa"/>
            <w:tcBorders>
              <w:top w:val="nil"/>
              <w:left w:val="nil"/>
              <w:bottom w:val="nil"/>
              <w:right w:val="nil"/>
            </w:tcBorders>
            <w:shd w:val="clear" w:color="auto" w:fill="auto"/>
            <w:vAlign w:val="bottom"/>
          </w:tcPr>
          <w:p w14:paraId="1D9B397B" w14:textId="33254327" w:rsidR="00864055" w:rsidRPr="001C7123" w:rsidRDefault="00864055" w:rsidP="00864055">
            <w:pPr>
              <w:spacing w:before="40" w:after="40"/>
              <w:jc w:val="right"/>
              <w:rPr>
                <w:rFonts w:cs="Arial"/>
                <w:sz w:val="18"/>
                <w:szCs w:val="18"/>
              </w:rPr>
            </w:pPr>
            <w:r>
              <w:rPr>
                <w:rFonts w:cs="Arial"/>
                <w:sz w:val="18"/>
                <w:szCs w:val="18"/>
              </w:rPr>
              <w:t>215,738</w:t>
            </w:r>
          </w:p>
        </w:tc>
      </w:tr>
      <w:tr w:rsidR="00864055" w:rsidRPr="00864055" w14:paraId="24D8CF8D" w14:textId="77777777" w:rsidTr="00401057">
        <w:trPr>
          <w:trHeight w:val="20"/>
        </w:trPr>
        <w:tc>
          <w:tcPr>
            <w:tcW w:w="2268" w:type="dxa"/>
            <w:tcBorders>
              <w:top w:val="nil"/>
              <w:left w:val="nil"/>
              <w:bottom w:val="nil"/>
              <w:right w:val="single" w:sz="18" w:space="0" w:color="C00000"/>
            </w:tcBorders>
            <w:shd w:val="clear" w:color="auto" w:fill="auto"/>
            <w:vAlign w:val="center"/>
          </w:tcPr>
          <w:p w14:paraId="73BF0D6D" w14:textId="77777777" w:rsidR="00864055" w:rsidRPr="0011338B" w:rsidRDefault="00864055" w:rsidP="00864055">
            <w:pPr>
              <w:spacing w:before="40" w:after="40"/>
              <w:rPr>
                <w:rFonts w:cs="Arial"/>
                <w:sz w:val="18"/>
                <w:szCs w:val="18"/>
              </w:rPr>
            </w:pPr>
            <w:r w:rsidRPr="0011338B">
              <w:rPr>
                <w:rFonts w:cs="Arial"/>
                <w:sz w:val="18"/>
                <w:szCs w:val="18"/>
              </w:rPr>
              <w:t>Boroondara C</w:t>
            </w:r>
          </w:p>
        </w:tc>
        <w:tc>
          <w:tcPr>
            <w:tcW w:w="1361" w:type="dxa"/>
            <w:tcBorders>
              <w:top w:val="nil"/>
              <w:left w:val="single" w:sz="18" w:space="0" w:color="C00000"/>
              <w:bottom w:val="nil"/>
              <w:right w:val="nil"/>
            </w:tcBorders>
            <w:shd w:val="clear" w:color="auto" w:fill="auto"/>
            <w:vAlign w:val="bottom"/>
          </w:tcPr>
          <w:p w14:paraId="0372FD92" w14:textId="378DF41A"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D767DF6" w14:textId="5BDA677B"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5CB41D9" w14:textId="64C0B1F2"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11AA08DD" w14:textId="4F779011"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4322B078" w14:textId="38DEBF62"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5BB62155"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9F138A" w14:textId="77777777" w:rsidR="00864055" w:rsidRPr="0011338B" w:rsidRDefault="00864055" w:rsidP="00864055">
            <w:pPr>
              <w:spacing w:before="40" w:after="40"/>
              <w:rPr>
                <w:rFonts w:cs="Arial"/>
                <w:sz w:val="18"/>
                <w:szCs w:val="18"/>
              </w:rPr>
            </w:pPr>
            <w:r w:rsidRPr="0011338B">
              <w:rPr>
                <w:rFonts w:cs="Arial"/>
                <w:sz w:val="18"/>
                <w:szCs w:val="18"/>
              </w:rPr>
              <w:t>Brimbank C</w:t>
            </w:r>
          </w:p>
        </w:tc>
        <w:tc>
          <w:tcPr>
            <w:tcW w:w="1361" w:type="dxa"/>
            <w:tcBorders>
              <w:top w:val="nil"/>
              <w:left w:val="single" w:sz="18" w:space="0" w:color="C00000"/>
              <w:bottom w:val="nil"/>
              <w:right w:val="nil"/>
            </w:tcBorders>
            <w:shd w:val="clear" w:color="auto" w:fill="auto"/>
            <w:vAlign w:val="bottom"/>
          </w:tcPr>
          <w:p w14:paraId="6DBD5B43" w14:textId="5460D8F5"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14631A25" w14:textId="22701E59"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8EEBA36" w14:textId="42491306" w:rsidR="00864055" w:rsidRPr="001C7123" w:rsidRDefault="00864055" w:rsidP="00864055">
            <w:pPr>
              <w:spacing w:before="40" w:after="40"/>
              <w:jc w:val="right"/>
              <w:rPr>
                <w:rFonts w:cs="Arial"/>
                <w:sz w:val="18"/>
                <w:szCs w:val="18"/>
              </w:rPr>
            </w:pPr>
            <w:r>
              <w:rPr>
                <w:rFonts w:cs="Arial"/>
                <w:sz w:val="18"/>
                <w:szCs w:val="18"/>
              </w:rPr>
              <w:t>27,710</w:t>
            </w:r>
          </w:p>
        </w:tc>
        <w:tc>
          <w:tcPr>
            <w:tcW w:w="1361" w:type="dxa"/>
            <w:tcBorders>
              <w:top w:val="nil"/>
              <w:left w:val="nil"/>
              <w:bottom w:val="nil"/>
              <w:right w:val="nil"/>
            </w:tcBorders>
            <w:shd w:val="clear" w:color="auto" w:fill="auto"/>
            <w:vAlign w:val="bottom"/>
          </w:tcPr>
          <w:p w14:paraId="396A6902" w14:textId="086BAD17" w:rsidR="00864055" w:rsidRPr="001C7123" w:rsidRDefault="00864055" w:rsidP="00864055">
            <w:pPr>
              <w:spacing w:before="40" w:after="40"/>
              <w:jc w:val="right"/>
              <w:rPr>
                <w:rFonts w:cs="Arial"/>
                <w:sz w:val="18"/>
                <w:szCs w:val="18"/>
              </w:rPr>
            </w:pPr>
            <w:r>
              <w:rPr>
                <w:rFonts w:cs="Arial"/>
                <w:sz w:val="18"/>
                <w:szCs w:val="18"/>
              </w:rPr>
              <w:t>10,302</w:t>
            </w:r>
          </w:p>
        </w:tc>
        <w:tc>
          <w:tcPr>
            <w:tcW w:w="1474" w:type="dxa"/>
            <w:tcBorders>
              <w:top w:val="nil"/>
              <w:left w:val="nil"/>
              <w:bottom w:val="nil"/>
              <w:right w:val="nil"/>
            </w:tcBorders>
            <w:shd w:val="clear" w:color="auto" w:fill="auto"/>
            <w:vAlign w:val="bottom"/>
          </w:tcPr>
          <w:p w14:paraId="424B3ED4" w14:textId="25DC1204" w:rsidR="00864055" w:rsidRPr="001C7123" w:rsidRDefault="00864055" w:rsidP="00864055">
            <w:pPr>
              <w:spacing w:before="40" w:after="40"/>
              <w:jc w:val="right"/>
              <w:rPr>
                <w:rFonts w:cs="Arial"/>
                <w:sz w:val="18"/>
                <w:szCs w:val="18"/>
              </w:rPr>
            </w:pPr>
            <w:r>
              <w:rPr>
                <w:rFonts w:cs="Arial"/>
                <w:sz w:val="18"/>
                <w:szCs w:val="18"/>
              </w:rPr>
              <w:t>11,723</w:t>
            </w:r>
          </w:p>
        </w:tc>
      </w:tr>
      <w:tr w:rsidR="00864055" w:rsidRPr="00864055" w14:paraId="37AE8B81" w14:textId="77777777" w:rsidTr="00401057">
        <w:trPr>
          <w:trHeight w:val="20"/>
        </w:trPr>
        <w:tc>
          <w:tcPr>
            <w:tcW w:w="2268" w:type="dxa"/>
            <w:tcBorders>
              <w:top w:val="nil"/>
              <w:left w:val="nil"/>
              <w:bottom w:val="nil"/>
              <w:right w:val="single" w:sz="18" w:space="0" w:color="C00000"/>
            </w:tcBorders>
            <w:shd w:val="clear" w:color="auto" w:fill="auto"/>
            <w:vAlign w:val="center"/>
          </w:tcPr>
          <w:p w14:paraId="75299D4E" w14:textId="77777777" w:rsidR="00864055" w:rsidRPr="0011338B" w:rsidRDefault="00864055" w:rsidP="00864055">
            <w:pPr>
              <w:spacing w:before="40" w:after="40"/>
              <w:rPr>
                <w:rFonts w:cs="Arial"/>
                <w:sz w:val="18"/>
                <w:szCs w:val="18"/>
              </w:rPr>
            </w:pPr>
            <w:r w:rsidRPr="0011338B">
              <w:rPr>
                <w:rFonts w:cs="Arial"/>
                <w:sz w:val="18"/>
                <w:szCs w:val="18"/>
              </w:rPr>
              <w:t>Buloke S</w:t>
            </w:r>
          </w:p>
        </w:tc>
        <w:tc>
          <w:tcPr>
            <w:tcW w:w="1361" w:type="dxa"/>
            <w:tcBorders>
              <w:top w:val="nil"/>
              <w:left w:val="single" w:sz="18" w:space="0" w:color="C00000"/>
              <w:bottom w:val="nil"/>
              <w:right w:val="nil"/>
            </w:tcBorders>
            <w:shd w:val="clear" w:color="auto" w:fill="auto"/>
            <w:vAlign w:val="bottom"/>
          </w:tcPr>
          <w:p w14:paraId="5884BAF6" w14:textId="06ABE1F2" w:rsidR="00864055" w:rsidRPr="001C7123" w:rsidRDefault="00864055" w:rsidP="00864055">
            <w:pPr>
              <w:spacing w:before="40" w:after="40"/>
              <w:jc w:val="right"/>
              <w:rPr>
                <w:rFonts w:cs="Arial"/>
                <w:sz w:val="18"/>
                <w:szCs w:val="18"/>
              </w:rPr>
            </w:pPr>
            <w:r>
              <w:rPr>
                <w:rFonts w:cs="Arial"/>
                <w:sz w:val="18"/>
                <w:szCs w:val="18"/>
              </w:rPr>
              <w:t>1,745,191</w:t>
            </w:r>
          </w:p>
        </w:tc>
        <w:tc>
          <w:tcPr>
            <w:tcW w:w="1361" w:type="dxa"/>
            <w:tcBorders>
              <w:top w:val="nil"/>
              <w:left w:val="nil"/>
              <w:bottom w:val="nil"/>
              <w:right w:val="nil"/>
            </w:tcBorders>
            <w:shd w:val="clear" w:color="auto" w:fill="auto"/>
            <w:vAlign w:val="bottom"/>
          </w:tcPr>
          <w:p w14:paraId="7705527F" w14:textId="0B07C720" w:rsidR="00864055" w:rsidRPr="001C7123" w:rsidRDefault="00864055" w:rsidP="00864055">
            <w:pPr>
              <w:spacing w:before="40" w:after="40"/>
              <w:jc w:val="right"/>
              <w:rPr>
                <w:rFonts w:cs="Arial"/>
                <w:sz w:val="18"/>
                <w:szCs w:val="18"/>
              </w:rPr>
            </w:pPr>
            <w:r>
              <w:rPr>
                <w:rFonts w:cs="Arial"/>
                <w:sz w:val="18"/>
                <w:szCs w:val="18"/>
              </w:rPr>
              <w:t>10,470,373</w:t>
            </w:r>
          </w:p>
        </w:tc>
        <w:tc>
          <w:tcPr>
            <w:tcW w:w="1361" w:type="dxa"/>
            <w:tcBorders>
              <w:top w:val="nil"/>
              <w:left w:val="nil"/>
              <w:bottom w:val="nil"/>
              <w:right w:val="nil"/>
            </w:tcBorders>
            <w:shd w:val="clear" w:color="auto" w:fill="auto"/>
            <w:vAlign w:val="bottom"/>
          </w:tcPr>
          <w:p w14:paraId="223AB7E4" w14:textId="446ED1AB" w:rsidR="00864055" w:rsidRPr="001C7123" w:rsidRDefault="00864055" w:rsidP="00864055">
            <w:pPr>
              <w:spacing w:before="40" w:after="40"/>
              <w:jc w:val="right"/>
              <w:rPr>
                <w:rFonts w:cs="Arial"/>
                <w:sz w:val="18"/>
                <w:szCs w:val="18"/>
              </w:rPr>
            </w:pPr>
            <w:r>
              <w:rPr>
                <w:rFonts w:cs="Arial"/>
                <w:sz w:val="18"/>
                <w:szCs w:val="18"/>
              </w:rPr>
              <w:t>1,406,450</w:t>
            </w:r>
          </w:p>
        </w:tc>
        <w:tc>
          <w:tcPr>
            <w:tcW w:w="1361" w:type="dxa"/>
            <w:tcBorders>
              <w:top w:val="nil"/>
              <w:left w:val="nil"/>
              <w:bottom w:val="nil"/>
              <w:right w:val="nil"/>
            </w:tcBorders>
            <w:shd w:val="clear" w:color="auto" w:fill="auto"/>
            <w:vAlign w:val="bottom"/>
          </w:tcPr>
          <w:p w14:paraId="41AD7314" w14:textId="6A6E6C0E"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3624AA85" w14:textId="2934343F"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0AFE034E" w14:textId="77777777" w:rsidTr="00401057">
        <w:trPr>
          <w:trHeight w:val="20"/>
        </w:trPr>
        <w:tc>
          <w:tcPr>
            <w:tcW w:w="2268" w:type="dxa"/>
            <w:tcBorders>
              <w:top w:val="nil"/>
              <w:left w:val="nil"/>
              <w:bottom w:val="nil"/>
              <w:right w:val="single" w:sz="18" w:space="0" w:color="C00000"/>
            </w:tcBorders>
            <w:shd w:val="clear" w:color="auto" w:fill="auto"/>
            <w:vAlign w:val="center"/>
          </w:tcPr>
          <w:p w14:paraId="3E2AAFE0" w14:textId="77777777" w:rsidR="00864055" w:rsidRPr="0011338B" w:rsidRDefault="00864055" w:rsidP="00864055">
            <w:pPr>
              <w:spacing w:before="40" w:after="40"/>
              <w:rPr>
                <w:rFonts w:cs="Arial"/>
                <w:sz w:val="18"/>
                <w:szCs w:val="18"/>
              </w:rPr>
            </w:pPr>
            <w:r w:rsidRPr="0011338B">
              <w:rPr>
                <w:rFonts w:cs="Arial"/>
                <w:sz w:val="18"/>
                <w:szCs w:val="18"/>
              </w:rPr>
              <w:t>Campaspe S</w:t>
            </w:r>
          </w:p>
        </w:tc>
        <w:tc>
          <w:tcPr>
            <w:tcW w:w="1361" w:type="dxa"/>
            <w:tcBorders>
              <w:top w:val="nil"/>
              <w:left w:val="single" w:sz="18" w:space="0" w:color="C00000"/>
              <w:bottom w:val="nil"/>
              <w:right w:val="nil"/>
            </w:tcBorders>
            <w:shd w:val="clear" w:color="auto" w:fill="auto"/>
            <w:vAlign w:val="bottom"/>
          </w:tcPr>
          <w:p w14:paraId="06AA0051" w14:textId="52C52296" w:rsidR="00864055" w:rsidRPr="001C7123" w:rsidRDefault="00864055" w:rsidP="00864055">
            <w:pPr>
              <w:spacing w:before="40" w:after="40"/>
              <w:jc w:val="right"/>
              <w:rPr>
                <w:rFonts w:cs="Arial"/>
                <w:sz w:val="18"/>
                <w:szCs w:val="18"/>
              </w:rPr>
            </w:pPr>
            <w:r>
              <w:rPr>
                <w:rFonts w:cs="Arial"/>
                <w:sz w:val="18"/>
                <w:szCs w:val="18"/>
              </w:rPr>
              <w:t>523,962</w:t>
            </w:r>
          </w:p>
        </w:tc>
        <w:tc>
          <w:tcPr>
            <w:tcW w:w="1361" w:type="dxa"/>
            <w:tcBorders>
              <w:top w:val="nil"/>
              <w:left w:val="nil"/>
              <w:bottom w:val="nil"/>
              <w:right w:val="nil"/>
            </w:tcBorders>
            <w:shd w:val="clear" w:color="auto" w:fill="auto"/>
            <w:vAlign w:val="bottom"/>
          </w:tcPr>
          <w:p w14:paraId="42DAD208" w14:textId="6FCCBC31" w:rsidR="00864055" w:rsidRPr="001C7123" w:rsidRDefault="00864055" w:rsidP="00864055">
            <w:pPr>
              <w:spacing w:before="40" w:after="40"/>
              <w:jc w:val="right"/>
              <w:rPr>
                <w:rFonts w:cs="Arial"/>
                <w:sz w:val="18"/>
                <w:szCs w:val="18"/>
              </w:rPr>
            </w:pPr>
            <w:r>
              <w:rPr>
                <w:rFonts w:cs="Arial"/>
                <w:sz w:val="18"/>
                <w:szCs w:val="18"/>
              </w:rPr>
              <w:t>13,313,183</w:t>
            </w:r>
          </w:p>
        </w:tc>
        <w:tc>
          <w:tcPr>
            <w:tcW w:w="1361" w:type="dxa"/>
            <w:tcBorders>
              <w:top w:val="nil"/>
              <w:left w:val="nil"/>
              <w:bottom w:val="nil"/>
              <w:right w:val="nil"/>
            </w:tcBorders>
            <w:shd w:val="clear" w:color="auto" w:fill="auto"/>
            <w:vAlign w:val="bottom"/>
          </w:tcPr>
          <w:p w14:paraId="5FB855FF" w14:textId="1C5C8CA1" w:rsidR="00864055" w:rsidRPr="001C7123" w:rsidRDefault="00864055" w:rsidP="00864055">
            <w:pPr>
              <w:spacing w:before="40" w:after="40"/>
              <w:jc w:val="right"/>
              <w:rPr>
                <w:rFonts w:cs="Arial"/>
                <w:sz w:val="18"/>
                <w:szCs w:val="18"/>
              </w:rPr>
            </w:pPr>
            <w:r>
              <w:rPr>
                <w:rFonts w:cs="Arial"/>
                <w:sz w:val="18"/>
                <w:szCs w:val="18"/>
              </w:rPr>
              <w:t>5,672,325</w:t>
            </w:r>
          </w:p>
        </w:tc>
        <w:tc>
          <w:tcPr>
            <w:tcW w:w="1361" w:type="dxa"/>
            <w:tcBorders>
              <w:top w:val="nil"/>
              <w:left w:val="nil"/>
              <w:bottom w:val="nil"/>
              <w:right w:val="nil"/>
            </w:tcBorders>
            <w:shd w:val="clear" w:color="auto" w:fill="auto"/>
            <w:vAlign w:val="bottom"/>
          </w:tcPr>
          <w:p w14:paraId="3DC7F05A" w14:textId="258BB476" w:rsidR="00864055" w:rsidRPr="001C7123" w:rsidRDefault="00864055" w:rsidP="00864055">
            <w:pPr>
              <w:spacing w:before="40" w:after="40"/>
              <w:jc w:val="right"/>
              <w:rPr>
                <w:rFonts w:cs="Arial"/>
                <w:sz w:val="18"/>
                <w:szCs w:val="18"/>
              </w:rPr>
            </w:pPr>
            <w:r>
              <w:rPr>
                <w:rFonts w:cs="Arial"/>
                <w:sz w:val="18"/>
                <w:szCs w:val="18"/>
              </w:rPr>
              <w:t>968,902</w:t>
            </w:r>
          </w:p>
        </w:tc>
        <w:tc>
          <w:tcPr>
            <w:tcW w:w="1474" w:type="dxa"/>
            <w:tcBorders>
              <w:top w:val="nil"/>
              <w:left w:val="nil"/>
              <w:bottom w:val="nil"/>
              <w:right w:val="nil"/>
            </w:tcBorders>
            <w:shd w:val="clear" w:color="auto" w:fill="auto"/>
            <w:vAlign w:val="bottom"/>
          </w:tcPr>
          <w:p w14:paraId="3A5C88EF" w14:textId="7B96E0A4" w:rsidR="00864055" w:rsidRPr="001C7123" w:rsidRDefault="00864055" w:rsidP="00864055">
            <w:pPr>
              <w:spacing w:before="40" w:after="40"/>
              <w:jc w:val="right"/>
              <w:rPr>
                <w:rFonts w:cs="Arial"/>
                <w:sz w:val="18"/>
                <w:szCs w:val="18"/>
              </w:rPr>
            </w:pPr>
            <w:r>
              <w:rPr>
                <w:rFonts w:cs="Arial"/>
                <w:sz w:val="18"/>
                <w:szCs w:val="18"/>
              </w:rPr>
              <w:t>201,072</w:t>
            </w:r>
          </w:p>
        </w:tc>
      </w:tr>
      <w:tr w:rsidR="00864055" w:rsidRPr="00864055" w14:paraId="1F490265" w14:textId="77777777" w:rsidTr="00401057">
        <w:trPr>
          <w:trHeight w:val="20"/>
        </w:trPr>
        <w:tc>
          <w:tcPr>
            <w:tcW w:w="2268" w:type="dxa"/>
            <w:tcBorders>
              <w:top w:val="nil"/>
              <w:left w:val="nil"/>
              <w:bottom w:val="nil"/>
              <w:right w:val="single" w:sz="18" w:space="0" w:color="C00000"/>
            </w:tcBorders>
            <w:shd w:val="clear" w:color="auto" w:fill="auto"/>
            <w:vAlign w:val="center"/>
          </w:tcPr>
          <w:p w14:paraId="4DD18FF1" w14:textId="77777777" w:rsidR="00864055" w:rsidRPr="0011338B" w:rsidRDefault="00864055" w:rsidP="00864055">
            <w:pPr>
              <w:spacing w:before="40" w:after="40"/>
              <w:rPr>
                <w:rFonts w:cs="Arial"/>
                <w:sz w:val="18"/>
                <w:szCs w:val="18"/>
              </w:rPr>
            </w:pPr>
            <w:r w:rsidRPr="0011338B">
              <w:rPr>
                <w:rFonts w:cs="Arial"/>
                <w:sz w:val="18"/>
                <w:szCs w:val="18"/>
              </w:rPr>
              <w:t>Cardinia S</w:t>
            </w:r>
          </w:p>
        </w:tc>
        <w:tc>
          <w:tcPr>
            <w:tcW w:w="1361" w:type="dxa"/>
            <w:tcBorders>
              <w:top w:val="nil"/>
              <w:left w:val="single" w:sz="18" w:space="0" w:color="C00000"/>
              <w:bottom w:val="nil"/>
              <w:right w:val="nil"/>
            </w:tcBorders>
            <w:shd w:val="clear" w:color="auto" w:fill="auto"/>
            <w:vAlign w:val="bottom"/>
          </w:tcPr>
          <w:p w14:paraId="7B8BEAC3" w14:textId="6634E23F" w:rsidR="00864055" w:rsidRPr="001C7123" w:rsidRDefault="00864055" w:rsidP="00864055">
            <w:pPr>
              <w:spacing w:before="40" w:after="40"/>
              <w:jc w:val="right"/>
              <w:rPr>
                <w:rFonts w:cs="Arial"/>
                <w:sz w:val="18"/>
                <w:szCs w:val="18"/>
              </w:rPr>
            </w:pPr>
            <w:r>
              <w:rPr>
                <w:rFonts w:cs="Arial"/>
                <w:sz w:val="18"/>
                <w:szCs w:val="18"/>
              </w:rPr>
              <w:t>8,141</w:t>
            </w:r>
          </w:p>
        </w:tc>
        <w:tc>
          <w:tcPr>
            <w:tcW w:w="1361" w:type="dxa"/>
            <w:tcBorders>
              <w:top w:val="nil"/>
              <w:left w:val="nil"/>
              <w:bottom w:val="nil"/>
              <w:right w:val="nil"/>
            </w:tcBorders>
            <w:shd w:val="clear" w:color="auto" w:fill="auto"/>
            <w:vAlign w:val="bottom"/>
          </w:tcPr>
          <w:p w14:paraId="41BA2F5B" w14:textId="15D86FAB" w:rsidR="00864055" w:rsidRPr="001C7123" w:rsidRDefault="00864055" w:rsidP="00864055">
            <w:pPr>
              <w:spacing w:before="40" w:after="40"/>
              <w:jc w:val="right"/>
              <w:rPr>
                <w:rFonts w:cs="Arial"/>
                <w:sz w:val="18"/>
                <w:szCs w:val="18"/>
              </w:rPr>
            </w:pPr>
            <w:r>
              <w:rPr>
                <w:rFonts w:cs="Arial"/>
                <w:sz w:val="18"/>
                <w:szCs w:val="18"/>
              </w:rPr>
              <w:t>1,992,114</w:t>
            </w:r>
          </w:p>
        </w:tc>
        <w:tc>
          <w:tcPr>
            <w:tcW w:w="1361" w:type="dxa"/>
            <w:tcBorders>
              <w:top w:val="nil"/>
              <w:left w:val="nil"/>
              <w:bottom w:val="nil"/>
              <w:right w:val="nil"/>
            </w:tcBorders>
            <w:shd w:val="clear" w:color="auto" w:fill="auto"/>
            <w:vAlign w:val="bottom"/>
          </w:tcPr>
          <w:p w14:paraId="1EB77AEC" w14:textId="2B40B25D" w:rsidR="00864055" w:rsidRPr="001C7123" w:rsidRDefault="00864055" w:rsidP="00864055">
            <w:pPr>
              <w:spacing w:before="40" w:after="40"/>
              <w:jc w:val="right"/>
              <w:rPr>
                <w:rFonts w:cs="Arial"/>
                <w:sz w:val="18"/>
                <w:szCs w:val="18"/>
              </w:rPr>
            </w:pPr>
            <w:r>
              <w:rPr>
                <w:rFonts w:cs="Arial"/>
                <w:sz w:val="18"/>
                <w:szCs w:val="18"/>
              </w:rPr>
              <w:t>5,537,244</w:t>
            </w:r>
          </w:p>
        </w:tc>
        <w:tc>
          <w:tcPr>
            <w:tcW w:w="1361" w:type="dxa"/>
            <w:tcBorders>
              <w:top w:val="nil"/>
              <w:left w:val="nil"/>
              <w:bottom w:val="nil"/>
              <w:right w:val="nil"/>
            </w:tcBorders>
            <w:shd w:val="clear" w:color="auto" w:fill="auto"/>
            <w:vAlign w:val="bottom"/>
          </w:tcPr>
          <w:p w14:paraId="7FF3606F" w14:textId="6C0758F3" w:rsidR="00864055" w:rsidRPr="001C7123" w:rsidRDefault="00864055" w:rsidP="00864055">
            <w:pPr>
              <w:spacing w:before="40" w:after="40"/>
              <w:jc w:val="right"/>
              <w:rPr>
                <w:rFonts w:cs="Arial"/>
                <w:sz w:val="18"/>
                <w:szCs w:val="18"/>
              </w:rPr>
            </w:pPr>
            <w:r>
              <w:rPr>
                <w:rFonts w:cs="Arial"/>
                <w:sz w:val="18"/>
                <w:szCs w:val="18"/>
              </w:rPr>
              <w:t>689,757</w:t>
            </w:r>
          </w:p>
        </w:tc>
        <w:tc>
          <w:tcPr>
            <w:tcW w:w="1474" w:type="dxa"/>
            <w:tcBorders>
              <w:top w:val="nil"/>
              <w:left w:val="nil"/>
              <w:bottom w:val="nil"/>
              <w:right w:val="nil"/>
            </w:tcBorders>
            <w:shd w:val="clear" w:color="auto" w:fill="auto"/>
            <w:vAlign w:val="bottom"/>
          </w:tcPr>
          <w:p w14:paraId="36C78513" w14:textId="70EC40D6" w:rsidR="00864055" w:rsidRPr="001C7123" w:rsidRDefault="00864055" w:rsidP="00864055">
            <w:pPr>
              <w:spacing w:before="40" w:after="40"/>
              <w:jc w:val="right"/>
              <w:rPr>
                <w:rFonts w:cs="Arial"/>
                <w:sz w:val="18"/>
                <w:szCs w:val="18"/>
              </w:rPr>
            </w:pPr>
            <w:r>
              <w:rPr>
                <w:rFonts w:cs="Arial"/>
                <w:sz w:val="18"/>
                <w:szCs w:val="18"/>
              </w:rPr>
              <w:t>859,467</w:t>
            </w:r>
          </w:p>
        </w:tc>
      </w:tr>
      <w:tr w:rsidR="00864055" w:rsidRPr="00864055" w14:paraId="78FAF55F" w14:textId="77777777" w:rsidTr="00401057">
        <w:trPr>
          <w:trHeight w:val="20"/>
        </w:trPr>
        <w:tc>
          <w:tcPr>
            <w:tcW w:w="2268" w:type="dxa"/>
            <w:tcBorders>
              <w:top w:val="nil"/>
              <w:left w:val="nil"/>
              <w:bottom w:val="nil"/>
              <w:right w:val="single" w:sz="18" w:space="0" w:color="C00000"/>
            </w:tcBorders>
            <w:shd w:val="clear" w:color="auto" w:fill="auto"/>
            <w:vAlign w:val="center"/>
          </w:tcPr>
          <w:p w14:paraId="4EEDA406" w14:textId="77777777" w:rsidR="00864055" w:rsidRPr="0011338B" w:rsidRDefault="00864055" w:rsidP="00864055">
            <w:pPr>
              <w:spacing w:before="40" w:after="40"/>
              <w:rPr>
                <w:rFonts w:cs="Arial"/>
                <w:sz w:val="18"/>
                <w:szCs w:val="18"/>
              </w:rPr>
            </w:pPr>
            <w:r w:rsidRPr="0011338B">
              <w:rPr>
                <w:rFonts w:cs="Arial"/>
                <w:sz w:val="18"/>
                <w:szCs w:val="18"/>
              </w:rPr>
              <w:t>Casey C</w:t>
            </w:r>
          </w:p>
        </w:tc>
        <w:tc>
          <w:tcPr>
            <w:tcW w:w="1361" w:type="dxa"/>
            <w:tcBorders>
              <w:top w:val="nil"/>
              <w:left w:val="single" w:sz="18" w:space="0" w:color="C00000"/>
              <w:bottom w:val="nil"/>
              <w:right w:val="nil"/>
            </w:tcBorders>
            <w:shd w:val="clear" w:color="auto" w:fill="auto"/>
            <w:vAlign w:val="bottom"/>
          </w:tcPr>
          <w:p w14:paraId="0DBA5106" w14:textId="32803493"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FC31AA9" w14:textId="7B6DB55A" w:rsidR="00864055" w:rsidRPr="001C7123" w:rsidRDefault="00864055" w:rsidP="00864055">
            <w:pPr>
              <w:spacing w:before="40" w:after="40"/>
              <w:jc w:val="right"/>
              <w:rPr>
                <w:rFonts w:cs="Arial"/>
                <w:sz w:val="18"/>
                <w:szCs w:val="18"/>
              </w:rPr>
            </w:pPr>
            <w:r>
              <w:rPr>
                <w:rFonts w:cs="Arial"/>
                <w:sz w:val="18"/>
                <w:szCs w:val="18"/>
              </w:rPr>
              <w:t>224,447</w:t>
            </w:r>
          </w:p>
        </w:tc>
        <w:tc>
          <w:tcPr>
            <w:tcW w:w="1361" w:type="dxa"/>
            <w:tcBorders>
              <w:top w:val="nil"/>
              <w:left w:val="nil"/>
              <w:bottom w:val="nil"/>
              <w:right w:val="nil"/>
            </w:tcBorders>
            <w:shd w:val="clear" w:color="auto" w:fill="auto"/>
            <w:vAlign w:val="bottom"/>
          </w:tcPr>
          <w:p w14:paraId="3AE2AA2C" w14:textId="3AD3489D" w:rsidR="00864055" w:rsidRPr="001C7123" w:rsidRDefault="00864055" w:rsidP="00864055">
            <w:pPr>
              <w:spacing w:before="40" w:after="40"/>
              <w:jc w:val="right"/>
              <w:rPr>
                <w:rFonts w:cs="Arial"/>
                <w:sz w:val="18"/>
                <w:szCs w:val="18"/>
              </w:rPr>
            </w:pPr>
            <w:r>
              <w:rPr>
                <w:rFonts w:cs="Arial"/>
                <w:sz w:val="18"/>
                <w:szCs w:val="18"/>
              </w:rPr>
              <w:t>1,185,294</w:t>
            </w:r>
          </w:p>
        </w:tc>
        <w:tc>
          <w:tcPr>
            <w:tcW w:w="1361" w:type="dxa"/>
            <w:tcBorders>
              <w:top w:val="nil"/>
              <w:left w:val="nil"/>
              <w:bottom w:val="nil"/>
              <w:right w:val="nil"/>
            </w:tcBorders>
            <w:shd w:val="clear" w:color="auto" w:fill="auto"/>
            <w:vAlign w:val="bottom"/>
          </w:tcPr>
          <w:p w14:paraId="24A73F97" w14:textId="56957FE2" w:rsidR="00864055" w:rsidRPr="001C7123" w:rsidRDefault="00864055" w:rsidP="00864055">
            <w:pPr>
              <w:spacing w:before="40" w:after="40"/>
              <w:jc w:val="right"/>
              <w:rPr>
                <w:rFonts w:cs="Arial"/>
                <w:sz w:val="18"/>
                <w:szCs w:val="18"/>
              </w:rPr>
            </w:pPr>
            <w:r>
              <w:rPr>
                <w:rFonts w:cs="Arial"/>
                <w:sz w:val="18"/>
                <w:szCs w:val="18"/>
              </w:rPr>
              <w:t>343,439</w:t>
            </w:r>
          </w:p>
        </w:tc>
        <w:tc>
          <w:tcPr>
            <w:tcW w:w="1474" w:type="dxa"/>
            <w:tcBorders>
              <w:top w:val="nil"/>
              <w:left w:val="nil"/>
              <w:bottom w:val="nil"/>
              <w:right w:val="nil"/>
            </w:tcBorders>
            <w:shd w:val="clear" w:color="auto" w:fill="auto"/>
            <w:vAlign w:val="bottom"/>
          </w:tcPr>
          <w:p w14:paraId="3F3F4305" w14:textId="4057DA91" w:rsidR="00864055" w:rsidRPr="001C7123" w:rsidRDefault="00864055" w:rsidP="00864055">
            <w:pPr>
              <w:spacing w:before="40" w:after="40"/>
              <w:jc w:val="right"/>
              <w:rPr>
                <w:rFonts w:cs="Arial"/>
                <w:sz w:val="18"/>
                <w:szCs w:val="18"/>
              </w:rPr>
            </w:pPr>
            <w:r>
              <w:rPr>
                <w:rFonts w:cs="Arial"/>
                <w:sz w:val="18"/>
                <w:szCs w:val="18"/>
              </w:rPr>
              <w:t>885,036</w:t>
            </w:r>
          </w:p>
        </w:tc>
      </w:tr>
      <w:tr w:rsidR="00864055" w:rsidRPr="00864055" w14:paraId="340B9440" w14:textId="77777777" w:rsidTr="00401057">
        <w:trPr>
          <w:trHeight w:val="20"/>
        </w:trPr>
        <w:tc>
          <w:tcPr>
            <w:tcW w:w="2268" w:type="dxa"/>
            <w:tcBorders>
              <w:top w:val="nil"/>
              <w:left w:val="nil"/>
              <w:bottom w:val="nil"/>
              <w:right w:val="single" w:sz="18" w:space="0" w:color="C00000"/>
            </w:tcBorders>
            <w:shd w:val="clear" w:color="auto" w:fill="auto"/>
            <w:vAlign w:val="center"/>
          </w:tcPr>
          <w:p w14:paraId="4EA4468E" w14:textId="77777777" w:rsidR="00864055" w:rsidRPr="0011338B" w:rsidRDefault="00864055" w:rsidP="00864055">
            <w:pPr>
              <w:spacing w:before="40" w:after="40"/>
              <w:rPr>
                <w:rFonts w:cs="Arial"/>
                <w:sz w:val="18"/>
                <w:szCs w:val="18"/>
              </w:rPr>
            </w:pPr>
            <w:r w:rsidRPr="0011338B">
              <w:rPr>
                <w:rFonts w:cs="Arial"/>
                <w:sz w:val="18"/>
                <w:szCs w:val="18"/>
              </w:rPr>
              <w:t>Central Goldfields S</w:t>
            </w:r>
          </w:p>
        </w:tc>
        <w:tc>
          <w:tcPr>
            <w:tcW w:w="1361" w:type="dxa"/>
            <w:tcBorders>
              <w:top w:val="nil"/>
              <w:left w:val="single" w:sz="18" w:space="0" w:color="C00000"/>
              <w:bottom w:val="nil"/>
              <w:right w:val="nil"/>
            </w:tcBorders>
            <w:shd w:val="clear" w:color="auto" w:fill="auto"/>
            <w:vAlign w:val="bottom"/>
          </w:tcPr>
          <w:p w14:paraId="0F3397F8" w14:textId="0568C1E0" w:rsidR="00864055" w:rsidRPr="001C7123" w:rsidRDefault="00864055" w:rsidP="00864055">
            <w:pPr>
              <w:spacing w:before="40" w:after="40"/>
              <w:jc w:val="right"/>
              <w:rPr>
                <w:rFonts w:cs="Arial"/>
                <w:sz w:val="18"/>
                <w:szCs w:val="18"/>
              </w:rPr>
            </w:pPr>
            <w:r>
              <w:rPr>
                <w:rFonts w:cs="Arial"/>
                <w:sz w:val="18"/>
                <w:szCs w:val="18"/>
              </w:rPr>
              <w:t>160,748</w:t>
            </w:r>
          </w:p>
        </w:tc>
        <w:tc>
          <w:tcPr>
            <w:tcW w:w="1361" w:type="dxa"/>
            <w:tcBorders>
              <w:top w:val="nil"/>
              <w:left w:val="nil"/>
              <w:bottom w:val="nil"/>
              <w:right w:val="nil"/>
            </w:tcBorders>
            <w:shd w:val="clear" w:color="auto" w:fill="auto"/>
            <w:vAlign w:val="bottom"/>
          </w:tcPr>
          <w:p w14:paraId="4959CB87" w14:textId="1EE24FA5" w:rsidR="00864055" w:rsidRPr="001C7123" w:rsidRDefault="00864055" w:rsidP="00864055">
            <w:pPr>
              <w:spacing w:before="40" w:after="40"/>
              <w:jc w:val="right"/>
              <w:rPr>
                <w:rFonts w:cs="Arial"/>
                <w:sz w:val="18"/>
                <w:szCs w:val="18"/>
              </w:rPr>
            </w:pPr>
            <w:r>
              <w:rPr>
                <w:rFonts w:cs="Arial"/>
                <w:sz w:val="18"/>
                <w:szCs w:val="18"/>
              </w:rPr>
              <w:t>3,470,127</w:t>
            </w:r>
          </w:p>
        </w:tc>
        <w:tc>
          <w:tcPr>
            <w:tcW w:w="1361" w:type="dxa"/>
            <w:tcBorders>
              <w:top w:val="nil"/>
              <w:left w:val="nil"/>
              <w:bottom w:val="nil"/>
              <w:right w:val="nil"/>
            </w:tcBorders>
            <w:shd w:val="clear" w:color="auto" w:fill="auto"/>
            <w:vAlign w:val="bottom"/>
          </w:tcPr>
          <w:p w14:paraId="14E1C9FF" w14:textId="6B16394B" w:rsidR="00864055" w:rsidRPr="001C7123" w:rsidRDefault="00864055" w:rsidP="00864055">
            <w:pPr>
              <w:spacing w:before="40" w:after="40"/>
              <w:jc w:val="right"/>
              <w:rPr>
                <w:rFonts w:cs="Arial"/>
                <w:sz w:val="18"/>
                <w:szCs w:val="18"/>
              </w:rPr>
            </w:pPr>
            <w:r>
              <w:rPr>
                <w:rFonts w:cs="Arial"/>
                <w:sz w:val="18"/>
                <w:szCs w:val="18"/>
              </w:rPr>
              <w:t>1,131,112</w:t>
            </w:r>
          </w:p>
        </w:tc>
        <w:tc>
          <w:tcPr>
            <w:tcW w:w="1361" w:type="dxa"/>
            <w:tcBorders>
              <w:top w:val="nil"/>
              <w:left w:val="nil"/>
              <w:bottom w:val="nil"/>
              <w:right w:val="nil"/>
            </w:tcBorders>
            <w:shd w:val="clear" w:color="auto" w:fill="auto"/>
            <w:vAlign w:val="bottom"/>
          </w:tcPr>
          <w:p w14:paraId="350EE7D8" w14:textId="4EA0CF9B" w:rsidR="00864055" w:rsidRPr="001C7123" w:rsidRDefault="00864055" w:rsidP="00864055">
            <w:pPr>
              <w:spacing w:before="40" w:after="40"/>
              <w:jc w:val="right"/>
              <w:rPr>
                <w:rFonts w:cs="Arial"/>
                <w:sz w:val="18"/>
                <w:szCs w:val="18"/>
              </w:rPr>
            </w:pPr>
            <w:r>
              <w:rPr>
                <w:rFonts w:cs="Arial"/>
                <w:sz w:val="18"/>
                <w:szCs w:val="18"/>
              </w:rPr>
              <w:t>91,302</w:t>
            </w:r>
          </w:p>
        </w:tc>
        <w:tc>
          <w:tcPr>
            <w:tcW w:w="1474" w:type="dxa"/>
            <w:tcBorders>
              <w:top w:val="nil"/>
              <w:left w:val="nil"/>
              <w:bottom w:val="nil"/>
              <w:right w:val="nil"/>
            </w:tcBorders>
            <w:shd w:val="clear" w:color="auto" w:fill="auto"/>
            <w:vAlign w:val="bottom"/>
          </w:tcPr>
          <w:p w14:paraId="17E129C1" w14:textId="0A4953BD" w:rsidR="00864055" w:rsidRPr="001C7123" w:rsidRDefault="00864055" w:rsidP="00864055">
            <w:pPr>
              <w:spacing w:before="40" w:after="40"/>
              <w:jc w:val="right"/>
              <w:rPr>
                <w:rFonts w:cs="Arial"/>
                <w:sz w:val="18"/>
                <w:szCs w:val="18"/>
              </w:rPr>
            </w:pPr>
            <w:r>
              <w:rPr>
                <w:rFonts w:cs="Arial"/>
                <w:sz w:val="18"/>
                <w:szCs w:val="18"/>
              </w:rPr>
              <w:t>62,967</w:t>
            </w:r>
          </w:p>
        </w:tc>
      </w:tr>
      <w:tr w:rsidR="00864055" w:rsidRPr="00864055" w14:paraId="6F18D3B8" w14:textId="77777777" w:rsidTr="00401057">
        <w:trPr>
          <w:trHeight w:val="20"/>
        </w:trPr>
        <w:tc>
          <w:tcPr>
            <w:tcW w:w="2268" w:type="dxa"/>
            <w:tcBorders>
              <w:top w:val="nil"/>
              <w:left w:val="nil"/>
              <w:bottom w:val="nil"/>
              <w:right w:val="single" w:sz="18" w:space="0" w:color="C00000"/>
            </w:tcBorders>
            <w:shd w:val="clear" w:color="auto" w:fill="auto"/>
            <w:vAlign w:val="center"/>
          </w:tcPr>
          <w:p w14:paraId="3B432B80" w14:textId="77777777" w:rsidR="00864055" w:rsidRPr="0011338B" w:rsidRDefault="00864055" w:rsidP="00864055">
            <w:pPr>
              <w:spacing w:before="40" w:after="40"/>
              <w:rPr>
                <w:rFonts w:cs="Arial"/>
                <w:sz w:val="18"/>
                <w:szCs w:val="18"/>
              </w:rPr>
            </w:pPr>
            <w:r w:rsidRPr="0011338B">
              <w:rPr>
                <w:rFonts w:cs="Arial"/>
                <w:sz w:val="18"/>
                <w:szCs w:val="18"/>
              </w:rPr>
              <w:t>Colac Otway S</w:t>
            </w:r>
          </w:p>
        </w:tc>
        <w:tc>
          <w:tcPr>
            <w:tcW w:w="1361" w:type="dxa"/>
            <w:tcBorders>
              <w:top w:val="nil"/>
              <w:left w:val="single" w:sz="18" w:space="0" w:color="C00000"/>
              <w:bottom w:val="nil"/>
              <w:right w:val="nil"/>
            </w:tcBorders>
            <w:shd w:val="clear" w:color="auto" w:fill="auto"/>
            <w:vAlign w:val="bottom"/>
          </w:tcPr>
          <w:p w14:paraId="1AE89595" w14:textId="3A1E38C0" w:rsidR="00864055" w:rsidRPr="001C7123" w:rsidRDefault="00864055" w:rsidP="00864055">
            <w:pPr>
              <w:spacing w:before="40" w:after="40"/>
              <w:jc w:val="right"/>
              <w:rPr>
                <w:rFonts w:cs="Arial"/>
                <w:sz w:val="18"/>
                <w:szCs w:val="18"/>
              </w:rPr>
            </w:pPr>
            <w:r>
              <w:rPr>
                <w:rFonts w:cs="Arial"/>
                <w:sz w:val="18"/>
                <w:szCs w:val="18"/>
              </w:rPr>
              <w:t>65,690</w:t>
            </w:r>
          </w:p>
        </w:tc>
        <w:tc>
          <w:tcPr>
            <w:tcW w:w="1361" w:type="dxa"/>
            <w:tcBorders>
              <w:top w:val="nil"/>
              <w:left w:val="nil"/>
              <w:bottom w:val="nil"/>
              <w:right w:val="nil"/>
            </w:tcBorders>
            <w:shd w:val="clear" w:color="auto" w:fill="auto"/>
            <w:vAlign w:val="bottom"/>
          </w:tcPr>
          <w:p w14:paraId="67BF44ED" w14:textId="3473F558" w:rsidR="00864055" w:rsidRPr="001C7123" w:rsidRDefault="00864055" w:rsidP="00864055">
            <w:pPr>
              <w:spacing w:before="40" w:after="40"/>
              <w:jc w:val="right"/>
              <w:rPr>
                <w:rFonts w:cs="Arial"/>
                <w:sz w:val="18"/>
                <w:szCs w:val="18"/>
              </w:rPr>
            </w:pPr>
            <w:r>
              <w:rPr>
                <w:rFonts w:cs="Arial"/>
                <w:sz w:val="18"/>
                <w:szCs w:val="18"/>
              </w:rPr>
              <w:t>5,360,783</w:t>
            </w:r>
          </w:p>
        </w:tc>
        <w:tc>
          <w:tcPr>
            <w:tcW w:w="1361" w:type="dxa"/>
            <w:tcBorders>
              <w:top w:val="nil"/>
              <w:left w:val="nil"/>
              <w:bottom w:val="nil"/>
              <w:right w:val="nil"/>
            </w:tcBorders>
            <w:shd w:val="clear" w:color="auto" w:fill="auto"/>
            <w:vAlign w:val="bottom"/>
          </w:tcPr>
          <w:p w14:paraId="2FC42319" w14:textId="5F97F168" w:rsidR="00864055" w:rsidRPr="001C7123" w:rsidRDefault="00864055" w:rsidP="00864055">
            <w:pPr>
              <w:spacing w:before="40" w:after="40"/>
              <w:jc w:val="right"/>
              <w:rPr>
                <w:rFonts w:cs="Arial"/>
                <w:sz w:val="18"/>
                <w:szCs w:val="18"/>
              </w:rPr>
            </w:pPr>
            <w:r>
              <w:rPr>
                <w:rFonts w:cs="Arial"/>
                <w:sz w:val="18"/>
                <w:szCs w:val="18"/>
              </w:rPr>
              <w:t>7,439,955</w:t>
            </w:r>
          </w:p>
        </w:tc>
        <w:tc>
          <w:tcPr>
            <w:tcW w:w="1361" w:type="dxa"/>
            <w:tcBorders>
              <w:top w:val="nil"/>
              <w:left w:val="nil"/>
              <w:bottom w:val="nil"/>
              <w:right w:val="nil"/>
            </w:tcBorders>
            <w:shd w:val="clear" w:color="auto" w:fill="auto"/>
            <w:vAlign w:val="bottom"/>
          </w:tcPr>
          <w:p w14:paraId="1283383F" w14:textId="631504B6" w:rsidR="00864055" w:rsidRPr="001C7123" w:rsidRDefault="00864055" w:rsidP="00864055">
            <w:pPr>
              <w:spacing w:before="40" w:after="40"/>
              <w:jc w:val="right"/>
              <w:rPr>
                <w:rFonts w:cs="Arial"/>
                <w:sz w:val="18"/>
                <w:szCs w:val="18"/>
              </w:rPr>
            </w:pPr>
            <w:r>
              <w:rPr>
                <w:rFonts w:cs="Arial"/>
                <w:sz w:val="18"/>
                <w:szCs w:val="18"/>
              </w:rPr>
              <w:t>189,474</w:t>
            </w:r>
          </w:p>
        </w:tc>
        <w:tc>
          <w:tcPr>
            <w:tcW w:w="1474" w:type="dxa"/>
            <w:tcBorders>
              <w:top w:val="nil"/>
              <w:left w:val="nil"/>
              <w:bottom w:val="nil"/>
              <w:right w:val="nil"/>
            </w:tcBorders>
            <w:shd w:val="clear" w:color="auto" w:fill="auto"/>
            <w:vAlign w:val="bottom"/>
          </w:tcPr>
          <w:p w14:paraId="4F118B46" w14:textId="3862A378" w:rsidR="00864055" w:rsidRPr="001C7123" w:rsidRDefault="00864055" w:rsidP="00864055">
            <w:pPr>
              <w:spacing w:before="40" w:after="40"/>
              <w:jc w:val="right"/>
              <w:rPr>
                <w:rFonts w:cs="Arial"/>
                <w:sz w:val="18"/>
                <w:szCs w:val="18"/>
              </w:rPr>
            </w:pPr>
            <w:r>
              <w:rPr>
                <w:rFonts w:cs="Arial"/>
                <w:sz w:val="18"/>
                <w:szCs w:val="18"/>
              </w:rPr>
              <w:t>45,232</w:t>
            </w:r>
          </w:p>
        </w:tc>
      </w:tr>
      <w:tr w:rsidR="00864055" w:rsidRPr="00864055" w14:paraId="5F1CB529" w14:textId="77777777" w:rsidTr="00401057">
        <w:trPr>
          <w:trHeight w:val="20"/>
        </w:trPr>
        <w:tc>
          <w:tcPr>
            <w:tcW w:w="2268" w:type="dxa"/>
            <w:tcBorders>
              <w:top w:val="nil"/>
              <w:left w:val="nil"/>
              <w:bottom w:val="nil"/>
              <w:right w:val="single" w:sz="18" w:space="0" w:color="C00000"/>
            </w:tcBorders>
            <w:shd w:val="clear" w:color="auto" w:fill="auto"/>
            <w:vAlign w:val="center"/>
          </w:tcPr>
          <w:p w14:paraId="267F2B23" w14:textId="77777777" w:rsidR="00864055" w:rsidRPr="0011338B" w:rsidRDefault="00864055" w:rsidP="00864055">
            <w:pPr>
              <w:spacing w:before="40" w:after="40"/>
              <w:rPr>
                <w:rFonts w:cs="Arial"/>
                <w:sz w:val="18"/>
                <w:szCs w:val="18"/>
              </w:rPr>
            </w:pPr>
            <w:r w:rsidRPr="0011338B">
              <w:rPr>
                <w:rFonts w:cs="Arial"/>
                <w:sz w:val="18"/>
                <w:szCs w:val="18"/>
              </w:rPr>
              <w:t>Corangamite S</w:t>
            </w:r>
          </w:p>
        </w:tc>
        <w:tc>
          <w:tcPr>
            <w:tcW w:w="1361" w:type="dxa"/>
            <w:tcBorders>
              <w:top w:val="nil"/>
              <w:left w:val="single" w:sz="18" w:space="0" w:color="C00000"/>
              <w:bottom w:val="nil"/>
              <w:right w:val="nil"/>
            </w:tcBorders>
            <w:shd w:val="clear" w:color="auto" w:fill="auto"/>
            <w:vAlign w:val="bottom"/>
          </w:tcPr>
          <w:p w14:paraId="77A6A9C4" w14:textId="3B25F4E8" w:rsidR="00864055" w:rsidRPr="001C7123" w:rsidRDefault="00864055" w:rsidP="00864055">
            <w:pPr>
              <w:spacing w:before="40" w:after="40"/>
              <w:jc w:val="right"/>
              <w:rPr>
                <w:rFonts w:cs="Arial"/>
                <w:sz w:val="18"/>
                <w:szCs w:val="18"/>
              </w:rPr>
            </w:pPr>
            <w:r>
              <w:rPr>
                <w:rFonts w:cs="Arial"/>
                <w:sz w:val="18"/>
                <w:szCs w:val="18"/>
              </w:rPr>
              <w:t>183,258</w:t>
            </w:r>
          </w:p>
        </w:tc>
        <w:tc>
          <w:tcPr>
            <w:tcW w:w="1361" w:type="dxa"/>
            <w:tcBorders>
              <w:top w:val="nil"/>
              <w:left w:val="nil"/>
              <w:bottom w:val="nil"/>
              <w:right w:val="nil"/>
            </w:tcBorders>
            <w:shd w:val="clear" w:color="auto" w:fill="auto"/>
            <w:vAlign w:val="bottom"/>
          </w:tcPr>
          <w:p w14:paraId="4FCBAC0E" w14:textId="3A31389B" w:rsidR="00864055" w:rsidRPr="001C7123" w:rsidRDefault="00864055" w:rsidP="00864055">
            <w:pPr>
              <w:spacing w:before="40" w:after="40"/>
              <w:jc w:val="right"/>
              <w:rPr>
                <w:rFonts w:cs="Arial"/>
                <w:sz w:val="18"/>
                <w:szCs w:val="18"/>
              </w:rPr>
            </w:pPr>
            <w:r>
              <w:rPr>
                <w:rFonts w:cs="Arial"/>
                <w:sz w:val="18"/>
                <w:szCs w:val="18"/>
              </w:rPr>
              <w:t>11,899,427</w:t>
            </w:r>
          </w:p>
        </w:tc>
        <w:tc>
          <w:tcPr>
            <w:tcW w:w="1361" w:type="dxa"/>
            <w:tcBorders>
              <w:top w:val="nil"/>
              <w:left w:val="nil"/>
              <w:bottom w:val="nil"/>
              <w:right w:val="nil"/>
            </w:tcBorders>
            <w:shd w:val="clear" w:color="auto" w:fill="auto"/>
            <w:vAlign w:val="bottom"/>
          </w:tcPr>
          <w:p w14:paraId="539465A2" w14:textId="0D55615D" w:rsidR="00864055" w:rsidRPr="001C7123" w:rsidRDefault="00864055" w:rsidP="00864055">
            <w:pPr>
              <w:spacing w:before="40" w:after="40"/>
              <w:jc w:val="right"/>
              <w:rPr>
                <w:rFonts w:cs="Arial"/>
                <w:sz w:val="18"/>
                <w:szCs w:val="18"/>
              </w:rPr>
            </w:pPr>
            <w:r>
              <w:rPr>
                <w:rFonts w:cs="Arial"/>
                <w:sz w:val="18"/>
                <w:szCs w:val="18"/>
              </w:rPr>
              <w:t>5,761,601</w:t>
            </w:r>
          </w:p>
        </w:tc>
        <w:tc>
          <w:tcPr>
            <w:tcW w:w="1361" w:type="dxa"/>
            <w:tcBorders>
              <w:top w:val="nil"/>
              <w:left w:val="nil"/>
              <w:bottom w:val="nil"/>
              <w:right w:val="nil"/>
            </w:tcBorders>
            <w:shd w:val="clear" w:color="auto" w:fill="auto"/>
            <w:vAlign w:val="bottom"/>
          </w:tcPr>
          <w:p w14:paraId="7F0BDBCD" w14:textId="1F84D21A" w:rsidR="00864055" w:rsidRPr="001C7123" w:rsidRDefault="00864055" w:rsidP="00864055">
            <w:pPr>
              <w:spacing w:before="40" w:after="40"/>
              <w:jc w:val="right"/>
              <w:rPr>
                <w:rFonts w:cs="Arial"/>
                <w:sz w:val="18"/>
                <w:szCs w:val="18"/>
              </w:rPr>
            </w:pPr>
            <w:r>
              <w:rPr>
                <w:rFonts w:cs="Arial"/>
                <w:sz w:val="18"/>
                <w:szCs w:val="18"/>
              </w:rPr>
              <w:t>679,505</w:t>
            </w:r>
          </w:p>
        </w:tc>
        <w:tc>
          <w:tcPr>
            <w:tcW w:w="1474" w:type="dxa"/>
            <w:tcBorders>
              <w:top w:val="nil"/>
              <w:left w:val="nil"/>
              <w:bottom w:val="nil"/>
              <w:right w:val="nil"/>
            </w:tcBorders>
            <w:shd w:val="clear" w:color="auto" w:fill="auto"/>
            <w:vAlign w:val="bottom"/>
          </w:tcPr>
          <w:p w14:paraId="04FC5384" w14:textId="457CF474"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26592893" w14:textId="77777777" w:rsidTr="00401057">
        <w:trPr>
          <w:trHeight w:val="20"/>
        </w:trPr>
        <w:tc>
          <w:tcPr>
            <w:tcW w:w="2268" w:type="dxa"/>
            <w:tcBorders>
              <w:top w:val="nil"/>
              <w:left w:val="nil"/>
              <w:bottom w:val="nil"/>
              <w:right w:val="single" w:sz="18" w:space="0" w:color="C00000"/>
            </w:tcBorders>
            <w:shd w:val="clear" w:color="auto" w:fill="auto"/>
            <w:vAlign w:val="center"/>
          </w:tcPr>
          <w:p w14:paraId="6B5EC74D" w14:textId="77777777" w:rsidR="00864055" w:rsidRPr="0011338B" w:rsidRDefault="00864055" w:rsidP="00864055">
            <w:pPr>
              <w:spacing w:before="40" w:after="40"/>
              <w:rPr>
                <w:rFonts w:cs="Arial"/>
                <w:sz w:val="18"/>
                <w:szCs w:val="18"/>
              </w:rPr>
            </w:pPr>
            <w:r w:rsidRPr="0011338B">
              <w:rPr>
                <w:rFonts w:cs="Arial"/>
                <w:sz w:val="18"/>
                <w:szCs w:val="18"/>
              </w:rPr>
              <w:t>Darebin C</w:t>
            </w:r>
          </w:p>
        </w:tc>
        <w:tc>
          <w:tcPr>
            <w:tcW w:w="1361" w:type="dxa"/>
            <w:tcBorders>
              <w:top w:val="nil"/>
              <w:left w:val="single" w:sz="18" w:space="0" w:color="C00000"/>
              <w:bottom w:val="nil"/>
              <w:right w:val="nil"/>
            </w:tcBorders>
            <w:shd w:val="clear" w:color="auto" w:fill="auto"/>
            <w:vAlign w:val="bottom"/>
          </w:tcPr>
          <w:p w14:paraId="2E10B3E9" w14:textId="65BAEB24"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1D2AA84" w14:textId="4EDBBE96"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19E45EA0" w14:textId="5F2B59A8"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90EDD57" w14:textId="1D1B61B8"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7A4E3BCD" w14:textId="3E808199"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0DCFACD5"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76680B" w14:textId="77777777" w:rsidR="00864055" w:rsidRPr="0011338B" w:rsidRDefault="00864055" w:rsidP="00864055">
            <w:pPr>
              <w:spacing w:before="40" w:after="40"/>
              <w:rPr>
                <w:rFonts w:cs="Arial"/>
                <w:sz w:val="18"/>
                <w:szCs w:val="18"/>
              </w:rPr>
            </w:pPr>
            <w:r w:rsidRPr="0011338B">
              <w:rPr>
                <w:rFonts w:cs="Arial"/>
                <w:sz w:val="18"/>
                <w:szCs w:val="18"/>
              </w:rPr>
              <w:t>East Gippsland S</w:t>
            </w:r>
          </w:p>
        </w:tc>
        <w:tc>
          <w:tcPr>
            <w:tcW w:w="1361" w:type="dxa"/>
            <w:tcBorders>
              <w:top w:val="nil"/>
              <w:left w:val="single" w:sz="18" w:space="0" w:color="C00000"/>
              <w:bottom w:val="nil"/>
              <w:right w:val="nil"/>
            </w:tcBorders>
            <w:shd w:val="clear" w:color="auto" w:fill="auto"/>
            <w:vAlign w:val="bottom"/>
          </w:tcPr>
          <w:p w14:paraId="6A824343" w14:textId="62F8956F" w:rsidR="00864055" w:rsidRPr="001C7123" w:rsidRDefault="00864055" w:rsidP="00864055">
            <w:pPr>
              <w:spacing w:before="40" w:after="40"/>
              <w:jc w:val="right"/>
              <w:rPr>
                <w:rFonts w:cs="Arial"/>
                <w:sz w:val="18"/>
                <w:szCs w:val="18"/>
              </w:rPr>
            </w:pPr>
            <w:r>
              <w:rPr>
                <w:rFonts w:cs="Arial"/>
                <w:sz w:val="18"/>
                <w:szCs w:val="18"/>
              </w:rPr>
              <w:t>32,399</w:t>
            </w:r>
          </w:p>
        </w:tc>
        <w:tc>
          <w:tcPr>
            <w:tcW w:w="1361" w:type="dxa"/>
            <w:tcBorders>
              <w:top w:val="nil"/>
              <w:left w:val="nil"/>
              <w:bottom w:val="nil"/>
              <w:right w:val="nil"/>
            </w:tcBorders>
            <w:shd w:val="clear" w:color="auto" w:fill="auto"/>
            <w:vAlign w:val="bottom"/>
          </w:tcPr>
          <w:p w14:paraId="225B564E" w14:textId="7589AEC5" w:rsidR="00864055" w:rsidRPr="001C7123" w:rsidRDefault="00864055" w:rsidP="00864055">
            <w:pPr>
              <w:spacing w:before="40" w:after="40"/>
              <w:jc w:val="right"/>
              <w:rPr>
                <w:rFonts w:cs="Arial"/>
                <w:sz w:val="18"/>
                <w:szCs w:val="18"/>
              </w:rPr>
            </w:pPr>
            <w:r>
              <w:rPr>
                <w:rFonts w:cs="Arial"/>
                <w:sz w:val="18"/>
                <w:szCs w:val="18"/>
              </w:rPr>
              <w:t>12,873,993</w:t>
            </w:r>
          </w:p>
        </w:tc>
        <w:tc>
          <w:tcPr>
            <w:tcW w:w="1361" w:type="dxa"/>
            <w:tcBorders>
              <w:top w:val="nil"/>
              <w:left w:val="nil"/>
              <w:bottom w:val="nil"/>
              <w:right w:val="nil"/>
            </w:tcBorders>
            <w:shd w:val="clear" w:color="auto" w:fill="auto"/>
            <w:vAlign w:val="bottom"/>
          </w:tcPr>
          <w:p w14:paraId="250AB692" w14:textId="3E02A78A" w:rsidR="00864055" w:rsidRPr="001C7123" w:rsidRDefault="00864055" w:rsidP="00864055">
            <w:pPr>
              <w:spacing w:before="40" w:after="40"/>
              <w:jc w:val="right"/>
              <w:rPr>
                <w:rFonts w:cs="Arial"/>
                <w:sz w:val="18"/>
                <w:szCs w:val="18"/>
              </w:rPr>
            </w:pPr>
            <w:r>
              <w:rPr>
                <w:rFonts w:cs="Arial"/>
                <w:sz w:val="18"/>
                <w:szCs w:val="18"/>
              </w:rPr>
              <w:t>6,140,815</w:t>
            </w:r>
          </w:p>
        </w:tc>
        <w:tc>
          <w:tcPr>
            <w:tcW w:w="1361" w:type="dxa"/>
            <w:tcBorders>
              <w:top w:val="nil"/>
              <w:left w:val="nil"/>
              <w:bottom w:val="nil"/>
              <w:right w:val="nil"/>
            </w:tcBorders>
            <w:shd w:val="clear" w:color="auto" w:fill="auto"/>
            <w:vAlign w:val="bottom"/>
          </w:tcPr>
          <w:p w14:paraId="270AB66A" w14:textId="06E2293C" w:rsidR="00864055" w:rsidRPr="001C7123" w:rsidRDefault="00864055" w:rsidP="00864055">
            <w:pPr>
              <w:spacing w:before="40" w:after="40"/>
              <w:jc w:val="right"/>
              <w:rPr>
                <w:rFonts w:cs="Arial"/>
                <w:sz w:val="18"/>
                <w:szCs w:val="18"/>
              </w:rPr>
            </w:pPr>
            <w:r>
              <w:rPr>
                <w:rFonts w:cs="Arial"/>
                <w:sz w:val="18"/>
                <w:szCs w:val="18"/>
              </w:rPr>
              <w:t>606,014</w:t>
            </w:r>
          </w:p>
        </w:tc>
        <w:tc>
          <w:tcPr>
            <w:tcW w:w="1474" w:type="dxa"/>
            <w:tcBorders>
              <w:top w:val="nil"/>
              <w:left w:val="nil"/>
              <w:bottom w:val="nil"/>
              <w:right w:val="nil"/>
            </w:tcBorders>
            <w:shd w:val="clear" w:color="auto" w:fill="auto"/>
            <w:vAlign w:val="bottom"/>
          </w:tcPr>
          <w:p w14:paraId="6104BCE6" w14:textId="2D549CF1" w:rsidR="00864055" w:rsidRPr="001C7123" w:rsidRDefault="00864055" w:rsidP="00864055">
            <w:pPr>
              <w:spacing w:before="40" w:after="40"/>
              <w:jc w:val="right"/>
              <w:rPr>
                <w:rFonts w:cs="Arial"/>
                <w:sz w:val="18"/>
                <w:szCs w:val="18"/>
              </w:rPr>
            </w:pPr>
            <w:r>
              <w:rPr>
                <w:rFonts w:cs="Arial"/>
                <w:sz w:val="18"/>
                <w:szCs w:val="18"/>
              </w:rPr>
              <w:t>218,690</w:t>
            </w:r>
          </w:p>
        </w:tc>
      </w:tr>
      <w:tr w:rsidR="00864055" w:rsidRPr="00864055" w14:paraId="36D51327" w14:textId="77777777" w:rsidTr="00401057">
        <w:trPr>
          <w:trHeight w:val="20"/>
        </w:trPr>
        <w:tc>
          <w:tcPr>
            <w:tcW w:w="2268" w:type="dxa"/>
            <w:tcBorders>
              <w:top w:val="nil"/>
              <w:left w:val="nil"/>
              <w:bottom w:val="nil"/>
              <w:right w:val="single" w:sz="18" w:space="0" w:color="C00000"/>
            </w:tcBorders>
            <w:shd w:val="clear" w:color="auto" w:fill="auto"/>
            <w:vAlign w:val="center"/>
          </w:tcPr>
          <w:p w14:paraId="732622B8" w14:textId="77777777" w:rsidR="00864055" w:rsidRPr="0011338B" w:rsidRDefault="00864055" w:rsidP="00864055">
            <w:pPr>
              <w:spacing w:before="40" w:after="40"/>
              <w:rPr>
                <w:rFonts w:cs="Arial"/>
                <w:sz w:val="18"/>
                <w:szCs w:val="18"/>
              </w:rPr>
            </w:pPr>
            <w:r w:rsidRPr="0011338B">
              <w:rPr>
                <w:rFonts w:cs="Arial"/>
                <w:sz w:val="18"/>
                <w:szCs w:val="18"/>
              </w:rPr>
              <w:t>Frankston C</w:t>
            </w:r>
          </w:p>
        </w:tc>
        <w:tc>
          <w:tcPr>
            <w:tcW w:w="1361" w:type="dxa"/>
            <w:tcBorders>
              <w:top w:val="nil"/>
              <w:left w:val="single" w:sz="18" w:space="0" w:color="C00000"/>
              <w:bottom w:val="nil"/>
              <w:right w:val="nil"/>
            </w:tcBorders>
            <w:shd w:val="clear" w:color="auto" w:fill="auto"/>
            <w:vAlign w:val="bottom"/>
          </w:tcPr>
          <w:p w14:paraId="190EE7A7" w14:textId="2215A198"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BD9C06A" w14:textId="32E5081B" w:rsidR="00864055" w:rsidRPr="001C7123" w:rsidRDefault="00864055" w:rsidP="00864055">
            <w:pPr>
              <w:spacing w:before="40" w:after="40"/>
              <w:jc w:val="right"/>
              <w:rPr>
                <w:rFonts w:cs="Arial"/>
                <w:sz w:val="18"/>
                <w:szCs w:val="18"/>
              </w:rPr>
            </w:pPr>
            <w:r>
              <w:rPr>
                <w:rFonts w:cs="Arial"/>
                <w:sz w:val="18"/>
                <w:szCs w:val="18"/>
              </w:rPr>
              <w:t>30,344</w:t>
            </w:r>
          </w:p>
        </w:tc>
        <w:tc>
          <w:tcPr>
            <w:tcW w:w="1361" w:type="dxa"/>
            <w:tcBorders>
              <w:top w:val="nil"/>
              <w:left w:val="nil"/>
              <w:bottom w:val="nil"/>
              <w:right w:val="nil"/>
            </w:tcBorders>
            <w:shd w:val="clear" w:color="auto" w:fill="auto"/>
            <w:vAlign w:val="bottom"/>
          </w:tcPr>
          <w:p w14:paraId="1BB79F0B" w14:textId="1774BD04" w:rsidR="00864055" w:rsidRPr="001C7123" w:rsidRDefault="00864055" w:rsidP="00864055">
            <w:pPr>
              <w:spacing w:before="40" w:after="40"/>
              <w:jc w:val="right"/>
              <w:rPr>
                <w:rFonts w:cs="Arial"/>
                <w:sz w:val="18"/>
                <w:szCs w:val="18"/>
              </w:rPr>
            </w:pPr>
            <w:r>
              <w:rPr>
                <w:rFonts w:cs="Arial"/>
                <w:sz w:val="18"/>
                <w:szCs w:val="18"/>
              </w:rPr>
              <w:t>325,945</w:t>
            </w:r>
          </w:p>
        </w:tc>
        <w:tc>
          <w:tcPr>
            <w:tcW w:w="1361" w:type="dxa"/>
            <w:tcBorders>
              <w:top w:val="nil"/>
              <w:left w:val="nil"/>
              <w:bottom w:val="nil"/>
              <w:right w:val="nil"/>
            </w:tcBorders>
            <w:shd w:val="clear" w:color="auto" w:fill="auto"/>
            <w:vAlign w:val="bottom"/>
          </w:tcPr>
          <w:p w14:paraId="6E5D1846" w14:textId="748407AF" w:rsidR="00864055" w:rsidRPr="001C7123" w:rsidRDefault="00864055" w:rsidP="00864055">
            <w:pPr>
              <w:spacing w:before="40" w:after="40"/>
              <w:jc w:val="right"/>
              <w:rPr>
                <w:rFonts w:cs="Arial"/>
                <w:sz w:val="18"/>
                <w:szCs w:val="18"/>
              </w:rPr>
            </w:pPr>
            <w:r>
              <w:rPr>
                <w:rFonts w:cs="Arial"/>
                <w:sz w:val="18"/>
                <w:szCs w:val="18"/>
              </w:rPr>
              <w:t>60,341</w:t>
            </w:r>
          </w:p>
        </w:tc>
        <w:tc>
          <w:tcPr>
            <w:tcW w:w="1474" w:type="dxa"/>
            <w:tcBorders>
              <w:top w:val="nil"/>
              <w:left w:val="nil"/>
              <w:bottom w:val="nil"/>
              <w:right w:val="nil"/>
            </w:tcBorders>
            <w:shd w:val="clear" w:color="auto" w:fill="auto"/>
            <w:vAlign w:val="bottom"/>
          </w:tcPr>
          <w:p w14:paraId="047926E0" w14:textId="0827BE7C" w:rsidR="00864055" w:rsidRPr="001C7123" w:rsidRDefault="00864055" w:rsidP="00864055">
            <w:pPr>
              <w:spacing w:before="40" w:after="40"/>
              <w:jc w:val="right"/>
              <w:rPr>
                <w:rFonts w:cs="Arial"/>
                <w:sz w:val="18"/>
                <w:szCs w:val="18"/>
              </w:rPr>
            </w:pPr>
            <w:r>
              <w:rPr>
                <w:rFonts w:cs="Arial"/>
                <w:sz w:val="18"/>
                <w:szCs w:val="18"/>
              </w:rPr>
              <w:t>320,431</w:t>
            </w:r>
          </w:p>
        </w:tc>
      </w:tr>
      <w:tr w:rsidR="00864055" w:rsidRPr="00864055" w14:paraId="1D8072BA"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4C865A" w14:textId="77777777" w:rsidR="00864055" w:rsidRPr="0011338B" w:rsidRDefault="00864055" w:rsidP="00864055">
            <w:pPr>
              <w:spacing w:before="40" w:after="40"/>
              <w:rPr>
                <w:rFonts w:cs="Arial"/>
                <w:sz w:val="18"/>
                <w:szCs w:val="18"/>
              </w:rPr>
            </w:pPr>
            <w:r w:rsidRPr="0011338B">
              <w:rPr>
                <w:rFonts w:cs="Arial"/>
                <w:sz w:val="18"/>
                <w:szCs w:val="18"/>
              </w:rPr>
              <w:t>Gannawarra S</w:t>
            </w:r>
          </w:p>
        </w:tc>
        <w:tc>
          <w:tcPr>
            <w:tcW w:w="1361" w:type="dxa"/>
            <w:tcBorders>
              <w:top w:val="nil"/>
              <w:left w:val="single" w:sz="18" w:space="0" w:color="C00000"/>
              <w:bottom w:val="nil"/>
              <w:right w:val="nil"/>
            </w:tcBorders>
            <w:shd w:val="clear" w:color="auto" w:fill="auto"/>
            <w:vAlign w:val="bottom"/>
          </w:tcPr>
          <w:p w14:paraId="3DCAF39A" w14:textId="77C362E6" w:rsidR="00864055" w:rsidRPr="001C7123" w:rsidRDefault="00864055" w:rsidP="00864055">
            <w:pPr>
              <w:spacing w:before="40" w:after="40"/>
              <w:jc w:val="right"/>
              <w:rPr>
                <w:rFonts w:cs="Arial"/>
                <w:sz w:val="18"/>
                <w:szCs w:val="18"/>
              </w:rPr>
            </w:pPr>
            <w:r>
              <w:rPr>
                <w:rFonts w:cs="Arial"/>
                <w:sz w:val="18"/>
                <w:szCs w:val="18"/>
              </w:rPr>
              <w:t>477,294</w:t>
            </w:r>
          </w:p>
        </w:tc>
        <w:tc>
          <w:tcPr>
            <w:tcW w:w="1361" w:type="dxa"/>
            <w:tcBorders>
              <w:top w:val="nil"/>
              <w:left w:val="nil"/>
              <w:bottom w:val="nil"/>
              <w:right w:val="nil"/>
            </w:tcBorders>
            <w:shd w:val="clear" w:color="auto" w:fill="auto"/>
            <w:vAlign w:val="bottom"/>
          </w:tcPr>
          <w:p w14:paraId="2DF02AAC" w14:textId="1DB6192D" w:rsidR="00864055" w:rsidRPr="001C7123" w:rsidRDefault="00864055" w:rsidP="00864055">
            <w:pPr>
              <w:spacing w:before="40" w:after="40"/>
              <w:jc w:val="right"/>
              <w:rPr>
                <w:rFonts w:cs="Arial"/>
                <w:sz w:val="18"/>
                <w:szCs w:val="18"/>
              </w:rPr>
            </w:pPr>
            <w:r>
              <w:rPr>
                <w:rFonts w:cs="Arial"/>
                <w:sz w:val="18"/>
                <w:szCs w:val="18"/>
              </w:rPr>
              <w:t>4,639,954</w:t>
            </w:r>
          </w:p>
        </w:tc>
        <w:tc>
          <w:tcPr>
            <w:tcW w:w="1361" w:type="dxa"/>
            <w:tcBorders>
              <w:top w:val="nil"/>
              <w:left w:val="nil"/>
              <w:bottom w:val="nil"/>
              <w:right w:val="nil"/>
            </w:tcBorders>
            <w:shd w:val="clear" w:color="auto" w:fill="auto"/>
            <w:vAlign w:val="bottom"/>
          </w:tcPr>
          <w:p w14:paraId="71A1C626" w14:textId="6DF0A47E" w:rsidR="00864055" w:rsidRPr="001C7123" w:rsidRDefault="00864055" w:rsidP="00864055">
            <w:pPr>
              <w:spacing w:before="40" w:after="40"/>
              <w:jc w:val="right"/>
              <w:rPr>
                <w:rFonts w:cs="Arial"/>
                <w:sz w:val="18"/>
                <w:szCs w:val="18"/>
              </w:rPr>
            </w:pPr>
            <w:r>
              <w:rPr>
                <w:rFonts w:cs="Arial"/>
                <w:sz w:val="18"/>
                <w:szCs w:val="18"/>
              </w:rPr>
              <w:t>3,652,753</w:t>
            </w:r>
          </w:p>
        </w:tc>
        <w:tc>
          <w:tcPr>
            <w:tcW w:w="1361" w:type="dxa"/>
            <w:tcBorders>
              <w:top w:val="nil"/>
              <w:left w:val="nil"/>
              <w:bottom w:val="nil"/>
              <w:right w:val="nil"/>
            </w:tcBorders>
            <w:shd w:val="clear" w:color="auto" w:fill="auto"/>
            <w:vAlign w:val="bottom"/>
          </w:tcPr>
          <w:p w14:paraId="663B8C73" w14:textId="43E36B1C" w:rsidR="00864055" w:rsidRPr="001C7123" w:rsidRDefault="00864055" w:rsidP="00864055">
            <w:pPr>
              <w:spacing w:before="40" w:after="40"/>
              <w:jc w:val="right"/>
              <w:rPr>
                <w:rFonts w:cs="Arial"/>
                <w:sz w:val="18"/>
                <w:szCs w:val="18"/>
              </w:rPr>
            </w:pPr>
            <w:r>
              <w:rPr>
                <w:rFonts w:cs="Arial"/>
                <w:sz w:val="18"/>
                <w:szCs w:val="18"/>
              </w:rPr>
              <w:t>1,243,224</w:t>
            </w:r>
          </w:p>
        </w:tc>
        <w:tc>
          <w:tcPr>
            <w:tcW w:w="1474" w:type="dxa"/>
            <w:tcBorders>
              <w:top w:val="nil"/>
              <w:left w:val="nil"/>
              <w:bottom w:val="nil"/>
              <w:right w:val="nil"/>
            </w:tcBorders>
            <w:shd w:val="clear" w:color="auto" w:fill="auto"/>
            <w:vAlign w:val="bottom"/>
          </w:tcPr>
          <w:p w14:paraId="1588004E" w14:textId="0690FC66" w:rsidR="00864055" w:rsidRPr="001C7123" w:rsidRDefault="00864055" w:rsidP="00864055">
            <w:pPr>
              <w:spacing w:before="40" w:after="40"/>
              <w:jc w:val="right"/>
              <w:rPr>
                <w:rFonts w:cs="Arial"/>
                <w:sz w:val="18"/>
                <w:szCs w:val="18"/>
              </w:rPr>
            </w:pPr>
            <w:r>
              <w:rPr>
                <w:rFonts w:cs="Arial"/>
                <w:sz w:val="18"/>
                <w:szCs w:val="18"/>
              </w:rPr>
              <w:t>118,160</w:t>
            </w:r>
          </w:p>
        </w:tc>
      </w:tr>
      <w:tr w:rsidR="00864055" w:rsidRPr="00864055" w14:paraId="7574F92A"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BDFA7F" w14:textId="77777777" w:rsidR="00864055" w:rsidRPr="0011338B" w:rsidRDefault="00864055" w:rsidP="00864055">
            <w:pPr>
              <w:spacing w:before="40" w:after="40"/>
              <w:rPr>
                <w:rFonts w:cs="Arial"/>
                <w:sz w:val="18"/>
                <w:szCs w:val="18"/>
              </w:rPr>
            </w:pPr>
            <w:r w:rsidRPr="0011338B">
              <w:rPr>
                <w:rFonts w:cs="Arial"/>
                <w:sz w:val="18"/>
                <w:szCs w:val="18"/>
              </w:rPr>
              <w:t>Glen Eira C</w:t>
            </w:r>
          </w:p>
        </w:tc>
        <w:tc>
          <w:tcPr>
            <w:tcW w:w="1361" w:type="dxa"/>
            <w:tcBorders>
              <w:top w:val="nil"/>
              <w:left w:val="single" w:sz="18" w:space="0" w:color="C00000"/>
              <w:bottom w:val="nil"/>
              <w:right w:val="nil"/>
            </w:tcBorders>
            <w:shd w:val="clear" w:color="auto" w:fill="auto"/>
            <w:vAlign w:val="bottom"/>
          </w:tcPr>
          <w:p w14:paraId="0A3FCB6F" w14:textId="032F85C3"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4C6C0703" w14:textId="512B3FDD"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755E5F0" w14:textId="033DD9B5"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5631EF2" w14:textId="76D5A5C1"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26A7264C" w14:textId="7D44D55F"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456E4F6A" w14:textId="77777777" w:rsidTr="00401057">
        <w:trPr>
          <w:trHeight w:val="20"/>
        </w:trPr>
        <w:tc>
          <w:tcPr>
            <w:tcW w:w="2268" w:type="dxa"/>
            <w:tcBorders>
              <w:top w:val="nil"/>
              <w:left w:val="nil"/>
              <w:bottom w:val="nil"/>
              <w:right w:val="single" w:sz="18" w:space="0" w:color="C00000"/>
            </w:tcBorders>
            <w:shd w:val="clear" w:color="auto" w:fill="auto"/>
            <w:vAlign w:val="center"/>
          </w:tcPr>
          <w:p w14:paraId="2387AC02" w14:textId="77777777" w:rsidR="00864055" w:rsidRPr="0011338B" w:rsidRDefault="00864055" w:rsidP="00864055">
            <w:pPr>
              <w:spacing w:before="40" w:after="40"/>
              <w:rPr>
                <w:rFonts w:cs="Arial"/>
                <w:sz w:val="18"/>
                <w:szCs w:val="18"/>
              </w:rPr>
            </w:pPr>
            <w:r w:rsidRPr="0011338B">
              <w:rPr>
                <w:rFonts w:cs="Arial"/>
                <w:sz w:val="18"/>
                <w:szCs w:val="18"/>
              </w:rPr>
              <w:t>Glenelg S</w:t>
            </w:r>
          </w:p>
        </w:tc>
        <w:tc>
          <w:tcPr>
            <w:tcW w:w="1361" w:type="dxa"/>
            <w:tcBorders>
              <w:top w:val="nil"/>
              <w:left w:val="single" w:sz="18" w:space="0" w:color="C00000"/>
              <w:bottom w:val="nil"/>
              <w:right w:val="nil"/>
            </w:tcBorders>
            <w:shd w:val="clear" w:color="auto" w:fill="auto"/>
            <w:vAlign w:val="bottom"/>
          </w:tcPr>
          <w:p w14:paraId="26DE83FF" w14:textId="54BAA2CF" w:rsidR="00864055" w:rsidRPr="001C7123" w:rsidRDefault="00864055" w:rsidP="00864055">
            <w:pPr>
              <w:spacing w:before="40" w:after="40"/>
              <w:jc w:val="right"/>
              <w:rPr>
                <w:rFonts w:cs="Arial"/>
                <w:sz w:val="18"/>
                <w:szCs w:val="18"/>
              </w:rPr>
            </w:pPr>
            <w:r>
              <w:rPr>
                <w:rFonts w:cs="Arial"/>
                <w:sz w:val="18"/>
                <w:szCs w:val="18"/>
              </w:rPr>
              <w:t>11,289</w:t>
            </w:r>
          </w:p>
        </w:tc>
        <w:tc>
          <w:tcPr>
            <w:tcW w:w="1361" w:type="dxa"/>
            <w:tcBorders>
              <w:top w:val="nil"/>
              <w:left w:val="nil"/>
              <w:bottom w:val="nil"/>
              <w:right w:val="nil"/>
            </w:tcBorders>
            <w:shd w:val="clear" w:color="auto" w:fill="auto"/>
            <w:vAlign w:val="bottom"/>
          </w:tcPr>
          <w:p w14:paraId="417A9B1D" w14:textId="1704BE70" w:rsidR="00864055" w:rsidRPr="001C7123" w:rsidRDefault="00864055" w:rsidP="00864055">
            <w:pPr>
              <w:spacing w:before="40" w:after="40"/>
              <w:jc w:val="right"/>
              <w:rPr>
                <w:rFonts w:cs="Arial"/>
                <w:sz w:val="18"/>
                <w:szCs w:val="18"/>
              </w:rPr>
            </w:pPr>
            <w:r>
              <w:rPr>
                <w:rFonts w:cs="Arial"/>
                <w:sz w:val="18"/>
                <w:szCs w:val="18"/>
              </w:rPr>
              <w:t>11,476,143</w:t>
            </w:r>
          </w:p>
        </w:tc>
        <w:tc>
          <w:tcPr>
            <w:tcW w:w="1361" w:type="dxa"/>
            <w:tcBorders>
              <w:top w:val="nil"/>
              <w:left w:val="nil"/>
              <w:bottom w:val="nil"/>
              <w:right w:val="nil"/>
            </w:tcBorders>
            <w:shd w:val="clear" w:color="auto" w:fill="auto"/>
            <w:vAlign w:val="bottom"/>
          </w:tcPr>
          <w:p w14:paraId="179D7A55" w14:textId="2C0A7CFF" w:rsidR="00864055" w:rsidRPr="001C7123" w:rsidRDefault="00864055" w:rsidP="00864055">
            <w:pPr>
              <w:spacing w:before="40" w:after="40"/>
              <w:jc w:val="right"/>
              <w:rPr>
                <w:rFonts w:cs="Arial"/>
                <w:sz w:val="18"/>
                <w:szCs w:val="18"/>
              </w:rPr>
            </w:pPr>
            <w:r>
              <w:rPr>
                <w:rFonts w:cs="Arial"/>
                <w:sz w:val="18"/>
                <w:szCs w:val="18"/>
              </w:rPr>
              <w:t>5,643,257</w:t>
            </w:r>
          </w:p>
        </w:tc>
        <w:tc>
          <w:tcPr>
            <w:tcW w:w="1361" w:type="dxa"/>
            <w:tcBorders>
              <w:top w:val="nil"/>
              <w:left w:val="nil"/>
              <w:bottom w:val="nil"/>
              <w:right w:val="nil"/>
            </w:tcBorders>
            <w:shd w:val="clear" w:color="auto" w:fill="auto"/>
            <w:vAlign w:val="bottom"/>
          </w:tcPr>
          <w:p w14:paraId="0F6ADDB5" w14:textId="2969FFDB" w:rsidR="00864055" w:rsidRPr="001C7123" w:rsidRDefault="00864055" w:rsidP="00864055">
            <w:pPr>
              <w:spacing w:before="40" w:after="40"/>
              <w:jc w:val="right"/>
              <w:rPr>
                <w:rFonts w:cs="Arial"/>
                <w:sz w:val="18"/>
                <w:szCs w:val="18"/>
              </w:rPr>
            </w:pPr>
            <w:r>
              <w:rPr>
                <w:rFonts w:cs="Arial"/>
                <w:sz w:val="18"/>
                <w:szCs w:val="18"/>
              </w:rPr>
              <w:t>577,831</w:t>
            </w:r>
          </w:p>
        </w:tc>
        <w:tc>
          <w:tcPr>
            <w:tcW w:w="1474" w:type="dxa"/>
            <w:tcBorders>
              <w:top w:val="nil"/>
              <w:left w:val="nil"/>
              <w:bottom w:val="nil"/>
              <w:right w:val="nil"/>
            </w:tcBorders>
            <w:shd w:val="clear" w:color="auto" w:fill="auto"/>
            <w:vAlign w:val="bottom"/>
          </w:tcPr>
          <w:p w14:paraId="11C81F88" w14:textId="62893765" w:rsidR="00864055" w:rsidRPr="001C7123" w:rsidRDefault="00864055" w:rsidP="00864055">
            <w:pPr>
              <w:spacing w:before="40" w:after="40"/>
              <w:jc w:val="right"/>
              <w:rPr>
                <w:rFonts w:cs="Arial"/>
                <w:sz w:val="18"/>
                <w:szCs w:val="18"/>
              </w:rPr>
            </w:pPr>
            <w:r>
              <w:rPr>
                <w:rFonts w:cs="Arial"/>
                <w:sz w:val="18"/>
                <w:szCs w:val="18"/>
              </w:rPr>
              <w:t>309,096</w:t>
            </w:r>
          </w:p>
        </w:tc>
      </w:tr>
      <w:tr w:rsidR="00864055" w:rsidRPr="00864055" w14:paraId="76BDA06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3E97963" w14:textId="77777777" w:rsidR="00864055" w:rsidRPr="0011338B" w:rsidRDefault="00864055" w:rsidP="00864055">
            <w:pPr>
              <w:spacing w:before="40" w:after="40"/>
              <w:rPr>
                <w:rFonts w:cs="Arial"/>
                <w:sz w:val="18"/>
                <w:szCs w:val="18"/>
              </w:rPr>
            </w:pPr>
            <w:r w:rsidRPr="0011338B">
              <w:rPr>
                <w:rFonts w:cs="Arial"/>
                <w:sz w:val="18"/>
                <w:szCs w:val="18"/>
              </w:rPr>
              <w:t>Golden Plains S</w:t>
            </w:r>
          </w:p>
        </w:tc>
        <w:tc>
          <w:tcPr>
            <w:tcW w:w="1361" w:type="dxa"/>
            <w:tcBorders>
              <w:top w:val="nil"/>
              <w:left w:val="single" w:sz="18" w:space="0" w:color="C00000"/>
              <w:bottom w:val="nil"/>
              <w:right w:val="nil"/>
            </w:tcBorders>
            <w:shd w:val="clear" w:color="auto" w:fill="auto"/>
            <w:vAlign w:val="bottom"/>
          </w:tcPr>
          <w:p w14:paraId="1EE2A9AD" w14:textId="451EF86E" w:rsidR="00864055" w:rsidRPr="001C7123" w:rsidRDefault="00864055" w:rsidP="00864055">
            <w:pPr>
              <w:spacing w:before="40" w:after="40"/>
              <w:jc w:val="right"/>
              <w:rPr>
                <w:rFonts w:cs="Arial"/>
                <w:sz w:val="18"/>
                <w:szCs w:val="18"/>
              </w:rPr>
            </w:pPr>
            <w:r>
              <w:rPr>
                <w:rFonts w:cs="Arial"/>
                <w:sz w:val="18"/>
                <w:szCs w:val="18"/>
              </w:rPr>
              <w:t>91,406</w:t>
            </w:r>
          </w:p>
        </w:tc>
        <w:tc>
          <w:tcPr>
            <w:tcW w:w="1361" w:type="dxa"/>
            <w:tcBorders>
              <w:top w:val="nil"/>
              <w:left w:val="nil"/>
              <w:bottom w:val="nil"/>
              <w:right w:val="nil"/>
            </w:tcBorders>
            <w:shd w:val="clear" w:color="auto" w:fill="auto"/>
            <w:vAlign w:val="bottom"/>
          </w:tcPr>
          <w:p w14:paraId="78941C19" w14:textId="502D6C87" w:rsidR="00864055" w:rsidRPr="001C7123" w:rsidRDefault="00864055" w:rsidP="00864055">
            <w:pPr>
              <w:spacing w:before="40" w:after="40"/>
              <w:jc w:val="right"/>
              <w:rPr>
                <w:rFonts w:cs="Arial"/>
                <w:sz w:val="18"/>
                <w:szCs w:val="18"/>
              </w:rPr>
            </w:pPr>
            <w:r>
              <w:rPr>
                <w:rFonts w:cs="Arial"/>
                <w:sz w:val="18"/>
                <w:szCs w:val="18"/>
              </w:rPr>
              <w:t>5,683,362</w:t>
            </w:r>
          </w:p>
        </w:tc>
        <w:tc>
          <w:tcPr>
            <w:tcW w:w="1361" w:type="dxa"/>
            <w:tcBorders>
              <w:top w:val="nil"/>
              <w:left w:val="nil"/>
              <w:bottom w:val="nil"/>
              <w:right w:val="nil"/>
            </w:tcBorders>
            <w:shd w:val="clear" w:color="auto" w:fill="auto"/>
            <w:vAlign w:val="bottom"/>
          </w:tcPr>
          <w:p w14:paraId="6506EB82" w14:textId="79A94557" w:rsidR="00864055" w:rsidRPr="001C7123" w:rsidRDefault="00864055" w:rsidP="00864055">
            <w:pPr>
              <w:spacing w:before="40" w:after="40"/>
              <w:jc w:val="right"/>
              <w:rPr>
                <w:rFonts w:cs="Arial"/>
                <w:sz w:val="18"/>
                <w:szCs w:val="18"/>
              </w:rPr>
            </w:pPr>
            <w:r>
              <w:rPr>
                <w:rFonts w:cs="Arial"/>
                <w:sz w:val="18"/>
                <w:szCs w:val="18"/>
              </w:rPr>
              <w:t>3,025,869</w:t>
            </w:r>
          </w:p>
        </w:tc>
        <w:tc>
          <w:tcPr>
            <w:tcW w:w="1361" w:type="dxa"/>
            <w:tcBorders>
              <w:top w:val="nil"/>
              <w:left w:val="nil"/>
              <w:bottom w:val="nil"/>
              <w:right w:val="nil"/>
            </w:tcBorders>
            <w:shd w:val="clear" w:color="auto" w:fill="auto"/>
            <w:vAlign w:val="bottom"/>
          </w:tcPr>
          <w:p w14:paraId="5585C0F4" w14:textId="6DD613B0" w:rsidR="00864055" w:rsidRPr="001C7123" w:rsidRDefault="00864055" w:rsidP="00864055">
            <w:pPr>
              <w:spacing w:before="40" w:after="40"/>
              <w:jc w:val="right"/>
              <w:rPr>
                <w:rFonts w:cs="Arial"/>
                <w:sz w:val="18"/>
                <w:szCs w:val="18"/>
              </w:rPr>
            </w:pPr>
            <w:r>
              <w:rPr>
                <w:rFonts w:cs="Arial"/>
                <w:sz w:val="18"/>
                <w:szCs w:val="18"/>
              </w:rPr>
              <w:t>415,417</w:t>
            </w:r>
          </w:p>
        </w:tc>
        <w:tc>
          <w:tcPr>
            <w:tcW w:w="1474" w:type="dxa"/>
            <w:tcBorders>
              <w:top w:val="nil"/>
              <w:left w:val="nil"/>
              <w:bottom w:val="nil"/>
              <w:right w:val="nil"/>
            </w:tcBorders>
            <w:shd w:val="clear" w:color="auto" w:fill="auto"/>
            <w:vAlign w:val="bottom"/>
          </w:tcPr>
          <w:p w14:paraId="07482B9B" w14:textId="48BE3528" w:rsidR="00864055" w:rsidRPr="001C7123" w:rsidRDefault="00864055" w:rsidP="00864055">
            <w:pPr>
              <w:spacing w:before="40" w:after="40"/>
              <w:jc w:val="right"/>
              <w:rPr>
                <w:rFonts w:cs="Arial"/>
                <w:sz w:val="18"/>
                <w:szCs w:val="18"/>
              </w:rPr>
            </w:pPr>
            <w:r>
              <w:rPr>
                <w:rFonts w:cs="Arial"/>
                <w:sz w:val="18"/>
                <w:szCs w:val="18"/>
              </w:rPr>
              <w:t>174,649</w:t>
            </w:r>
          </w:p>
        </w:tc>
      </w:tr>
      <w:tr w:rsidR="00864055" w:rsidRPr="00864055" w14:paraId="7D79BABE"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BFEACE" w14:textId="77777777" w:rsidR="00864055" w:rsidRPr="0011338B" w:rsidRDefault="00864055" w:rsidP="00864055">
            <w:pPr>
              <w:spacing w:before="40" w:after="40"/>
              <w:rPr>
                <w:rFonts w:cs="Arial"/>
                <w:sz w:val="18"/>
                <w:szCs w:val="18"/>
              </w:rPr>
            </w:pPr>
            <w:r w:rsidRPr="0011338B">
              <w:rPr>
                <w:rFonts w:cs="Arial"/>
                <w:sz w:val="18"/>
                <w:szCs w:val="18"/>
              </w:rPr>
              <w:t>Greater Bendigo C</w:t>
            </w:r>
          </w:p>
        </w:tc>
        <w:tc>
          <w:tcPr>
            <w:tcW w:w="1361" w:type="dxa"/>
            <w:tcBorders>
              <w:top w:val="nil"/>
              <w:left w:val="single" w:sz="18" w:space="0" w:color="C00000"/>
              <w:bottom w:val="nil"/>
              <w:right w:val="nil"/>
            </w:tcBorders>
            <w:shd w:val="clear" w:color="auto" w:fill="auto"/>
            <w:vAlign w:val="bottom"/>
          </w:tcPr>
          <w:p w14:paraId="549FDB0B" w14:textId="440A20DD" w:rsidR="00864055" w:rsidRPr="001C7123" w:rsidRDefault="00864055" w:rsidP="00864055">
            <w:pPr>
              <w:spacing w:before="40" w:after="40"/>
              <w:jc w:val="right"/>
              <w:rPr>
                <w:rFonts w:cs="Arial"/>
                <w:sz w:val="18"/>
                <w:szCs w:val="18"/>
              </w:rPr>
            </w:pPr>
            <w:r>
              <w:rPr>
                <w:rFonts w:cs="Arial"/>
                <w:sz w:val="18"/>
                <w:szCs w:val="18"/>
              </w:rPr>
              <w:t>26,940</w:t>
            </w:r>
          </w:p>
        </w:tc>
        <w:tc>
          <w:tcPr>
            <w:tcW w:w="1361" w:type="dxa"/>
            <w:tcBorders>
              <w:top w:val="nil"/>
              <w:left w:val="nil"/>
              <w:bottom w:val="nil"/>
              <w:right w:val="nil"/>
            </w:tcBorders>
            <w:shd w:val="clear" w:color="auto" w:fill="auto"/>
            <w:vAlign w:val="bottom"/>
          </w:tcPr>
          <w:p w14:paraId="13A318A7" w14:textId="539B9640" w:rsidR="00864055" w:rsidRPr="001C7123" w:rsidRDefault="00864055" w:rsidP="00864055">
            <w:pPr>
              <w:spacing w:before="40" w:after="40"/>
              <w:jc w:val="right"/>
              <w:rPr>
                <w:rFonts w:cs="Arial"/>
                <w:sz w:val="18"/>
                <w:szCs w:val="18"/>
              </w:rPr>
            </w:pPr>
            <w:r>
              <w:rPr>
                <w:rFonts w:cs="Arial"/>
                <w:sz w:val="18"/>
                <w:szCs w:val="18"/>
              </w:rPr>
              <w:t>6,959,229</w:t>
            </w:r>
          </w:p>
        </w:tc>
        <w:tc>
          <w:tcPr>
            <w:tcW w:w="1361" w:type="dxa"/>
            <w:tcBorders>
              <w:top w:val="nil"/>
              <w:left w:val="nil"/>
              <w:bottom w:val="nil"/>
              <w:right w:val="nil"/>
            </w:tcBorders>
            <w:shd w:val="clear" w:color="auto" w:fill="auto"/>
            <w:vAlign w:val="bottom"/>
          </w:tcPr>
          <w:p w14:paraId="72F58878" w14:textId="12DFF888" w:rsidR="00864055" w:rsidRPr="001C7123" w:rsidRDefault="00864055" w:rsidP="00864055">
            <w:pPr>
              <w:spacing w:before="40" w:after="40"/>
              <w:jc w:val="right"/>
              <w:rPr>
                <w:rFonts w:cs="Arial"/>
                <w:sz w:val="18"/>
                <w:szCs w:val="18"/>
              </w:rPr>
            </w:pPr>
            <w:r>
              <w:rPr>
                <w:rFonts w:cs="Arial"/>
                <w:sz w:val="18"/>
                <w:szCs w:val="18"/>
              </w:rPr>
              <w:t>3,119,727</w:t>
            </w:r>
          </w:p>
        </w:tc>
        <w:tc>
          <w:tcPr>
            <w:tcW w:w="1361" w:type="dxa"/>
            <w:tcBorders>
              <w:top w:val="nil"/>
              <w:left w:val="nil"/>
              <w:bottom w:val="nil"/>
              <w:right w:val="nil"/>
            </w:tcBorders>
            <w:shd w:val="clear" w:color="auto" w:fill="auto"/>
            <w:vAlign w:val="bottom"/>
          </w:tcPr>
          <w:p w14:paraId="50816093" w14:textId="354E46BC" w:rsidR="00864055" w:rsidRPr="001C7123" w:rsidRDefault="00864055" w:rsidP="00864055">
            <w:pPr>
              <w:spacing w:before="40" w:after="40"/>
              <w:jc w:val="right"/>
              <w:rPr>
                <w:rFonts w:cs="Arial"/>
                <w:sz w:val="18"/>
                <w:szCs w:val="18"/>
              </w:rPr>
            </w:pPr>
            <w:r>
              <w:rPr>
                <w:rFonts w:cs="Arial"/>
                <w:sz w:val="18"/>
                <w:szCs w:val="18"/>
              </w:rPr>
              <w:t>704,428</w:t>
            </w:r>
          </w:p>
        </w:tc>
        <w:tc>
          <w:tcPr>
            <w:tcW w:w="1474" w:type="dxa"/>
            <w:tcBorders>
              <w:top w:val="nil"/>
              <w:left w:val="nil"/>
              <w:bottom w:val="nil"/>
              <w:right w:val="nil"/>
            </w:tcBorders>
            <w:shd w:val="clear" w:color="auto" w:fill="auto"/>
            <w:vAlign w:val="bottom"/>
          </w:tcPr>
          <w:p w14:paraId="0E62C058" w14:textId="16FC5F29" w:rsidR="00864055" w:rsidRPr="001C7123" w:rsidRDefault="00864055" w:rsidP="00864055">
            <w:pPr>
              <w:spacing w:before="40" w:after="40"/>
              <w:jc w:val="right"/>
              <w:rPr>
                <w:rFonts w:cs="Arial"/>
                <w:sz w:val="18"/>
                <w:szCs w:val="18"/>
              </w:rPr>
            </w:pPr>
            <w:r>
              <w:rPr>
                <w:rFonts w:cs="Arial"/>
                <w:sz w:val="18"/>
                <w:szCs w:val="18"/>
              </w:rPr>
              <w:t>914,636</w:t>
            </w:r>
          </w:p>
        </w:tc>
      </w:tr>
      <w:tr w:rsidR="00864055" w:rsidRPr="00864055" w14:paraId="21CC19C0" w14:textId="77777777" w:rsidTr="00401057">
        <w:trPr>
          <w:trHeight w:val="20"/>
        </w:trPr>
        <w:tc>
          <w:tcPr>
            <w:tcW w:w="2268" w:type="dxa"/>
            <w:tcBorders>
              <w:top w:val="nil"/>
              <w:left w:val="nil"/>
              <w:bottom w:val="nil"/>
              <w:right w:val="single" w:sz="18" w:space="0" w:color="C00000"/>
            </w:tcBorders>
            <w:shd w:val="clear" w:color="auto" w:fill="auto"/>
            <w:vAlign w:val="center"/>
          </w:tcPr>
          <w:p w14:paraId="41FE15DE" w14:textId="77777777" w:rsidR="00864055" w:rsidRPr="0011338B" w:rsidRDefault="00864055" w:rsidP="00864055">
            <w:pPr>
              <w:spacing w:before="40" w:after="40"/>
              <w:rPr>
                <w:rFonts w:cs="Arial"/>
                <w:sz w:val="18"/>
                <w:szCs w:val="18"/>
              </w:rPr>
            </w:pPr>
            <w:r w:rsidRPr="0011338B">
              <w:rPr>
                <w:rFonts w:cs="Arial"/>
                <w:sz w:val="18"/>
                <w:szCs w:val="18"/>
              </w:rPr>
              <w:t>Greater Dandenong C</w:t>
            </w:r>
          </w:p>
        </w:tc>
        <w:tc>
          <w:tcPr>
            <w:tcW w:w="1361" w:type="dxa"/>
            <w:tcBorders>
              <w:top w:val="nil"/>
              <w:left w:val="single" w:sz="18" w:space="0" w:color="C00000"/>
              <w:bottom w:val="nil"/>
              <w:right w:val="nil"/>
            </w:tcBorders>
            <w:shd w:val="clear" w:color="auto" w:fill="auto"/>
            <w:vAlign w:val="bottom"/>
          </w:tcPr>
          <w:p w14:paraId="4B99AF74" w14:textId="6ADB5898"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1ECCBC2" w14:textId="7BE2C1F7" w:rsidR="00864055" w:rsidRPr="001C7123" w:rsidRDefault="00864055" w:rsidP="00864055">
            <w:pPr>
              <w:spacing w:before="40" w:after="40"/>
              <w:jc w:val="right"/>
              <w:rPr>
                <w:rFonts w:cs="Arial"/>
                <w:sz w:val="18"/>
                <w:szCs w:val="18"/>
              </w:rPr>
            </w:pPr>
            <w:r>
              <w:rPr>
                <w:rFonts w:cs="Arial"/>
                <w:sz w:val="18"/>
                <w:szCs w:val="18"/>
              </w:rPr>
              <w:t>17,545</w:t>
            </w:r>
          </w:p>
        </w:tc>
        <w:tc>
          <w:tcPr>
            <w:tcW w:w="1361" w:type="dxa"/>
            <w:tcBorders>
              <w:top w:val="nil"/>
              <w:left w:val="nil"/>
              <w:bottom w:val="nil"/>
              <w:right w:val="nil"/>
            </w:tcBorders>
            <w:shd w:val="clear" w:color="auto" w:fill="auto"/>
            <w:vAlign w:val="bottom"/>
          </w:tcPr>
          <w:p w14:paraId="5451AA6A" w14:textId="45381F96" w:rsidR="00864055" w:rsidRPr="001C7123" w:rsidRDefault="00864055" w:rsidP="00864055">
            <w:pPr>
              <w:spacing w:before="40" w:after="40"/>
              <w:jc w:val="right"/>
              <w:rPr>
                <w:rFonts w:cs="Arial"/>
                <w:sz w:val="18"/>
                <w:szCs w:val="18"/>
              </w:rPr>
            </w:pPr>
            <w:r>
              <w:rPr>
                <w:rFonts w:cs="Arial"/>
                <w:sz w:val="18"/>
                <w:szCs w:val="18"/>
              </w:rPr>
              <w:t>111,631</w:t>
            </w:r>
          </w:p>
        </w:tc>
        <w:tc>
          <w:tcPr>
            <w:tcW w:w="1361" w:type="dxa"/>
            <w:tcBorders>
              <w:top w:val="nil"/>
              <w:left w:val="nil"/>
              <w:bottom w:val="nil"/>
              <w:right w:val="nil"/>
            </w:tcBorders>
            <w:shd w:val="clear" w:color="auto" w:fill="auto"/>
            <w:vAlign w:val="bottom"/>
          </w:tcPr>
          <w:p w14:paraId="5C0395A6" w14:textId="152084E7" w:rsidR="00864055" w:rsidRPr="001C7123" w:rsidRDefault="00864055" w:rsidP="00864055">
            <w:pPr>
              <w:spacing w:before="40" w:after="40"/>
              <w:jc w:val="right"/>
              <w:rPr>
                <w:rFonts w:cs="Arial"/>
                <w:sz w:val="18"/>
                <w:szCs w:val="18"/>
              </w:rPr>
            </w:pPr>
            <w:r>
              <w:rPr>
                <w:rFonts w:cs="Arial"/>
                <w:sz w:val="18"/>
                <w:szCs w:val="18"/>
              </w:rPr>
              <w:t>115,293</w:t>
            </w:r>
          </w:p>
        </w:tc>
        <w:tc>
          <w:tcPr>
            <w:tcW w:w="1474" w:type="dxa"/>
            <w:tcBorders>
              <w:top w:val="nil"/>
              <w:left w:val="nil"/>
              <w:bottom w:val="nil"/>
              <w:right w:val="nil"/>
            </w:tcBorders>
            <w:shd w:val="clear" w:color="auto" w:fill="auto"/>
            <w:vAlign w:val="bottom"/>
          </w:tcPr>
          <w:p w14:paraId="1090E5C9" w14:textId="1B97495E" w:rsidR="00864055" w:rsidRPr="001C7123" w:rsidRDefault="00864055" w:rsidP="00864055">
            <w:pPr>
              <w:spacing w:before="40" w:after="40"/>
              <w:jc w:val="right"/>
              <w:rPr>
                <w:rFonts w:cs="Arial"/>
                <w:sz w:val="18"/>
                <w:szCs w:val="18"/>
              </w:rPr>
            </w:pPr>
            <w:r>
              <w:rPr>
                <w:rFonts w:cs="Arial"/>
                <w:sz w:val="18"/>
                <w:szCs w:val="18"/>
              </w:rPr>
              <w:t>356,418</w:t>
            </w:r>
          </w:p>
        </w:tc>
      </w:tr>
      <w:tr w:rsidR="00864055" w:rsidRPr="00864055" w14:paraId="407045FC" w14:textId="77777777" w:rsidTr="00401057">
        <w:trPr>
          <w:trHeight w:val="20"/>
        </w:trPr>
        <w:tc>
          <w:tcPr>
            <w:tcW w:w="2268" w:type="dxa"/>
            <w:tcBorders>
              <w:top w:val="nil"/>
              <w:left w:val="nil"/>
              <w:bottom w:val="nil"/>
              <w:right w:val="single" w:sz="18" w:space="0" w:color="C00000"/>
            </w:tcBorders>
            <w:shd w:val="clear" w:color="auto" w:fill="auto"/>
            <w:vAlign w:val="center"/>
          </w:tcPr>
          <w:p w14:paraId="2E04AA66" w14:textId="77777777" w:rsidR="00864055" w:rsidRPr="0011338B" w:rsidRDefault="00864055" w:rsidP="00864055">
            <w:pPr>
              <w:spacing w:before="40" w:after="40"/>
              <w:rPr>
                <w:rFonts w:cs="Arial"/>
                <w:sz w:val="18"/>
                <w:szCs w:val="18"/>
              </w:rPr>
            </w:pPr>
            <w:r w:rsidRPr="0011338B">
              <w:rPr>
                <w:rFonts w:cs="Arial"/>
                <w:sz w:val="18"/>
                <w:szCs w:val="18"/>
              </w:rPr>
              <w:t>Greater Geelong C</w:t>
            </w:r>
          </w:p>
        </w:tc>
        <w:tc>
          <w:tcPr>
            <w:tcW w:w="1361" w:type="dxa"/>
            <w:tcBorders>
              <w:top w:val="nil"/>
              <w:left w:val="single" w:sz="18" w:space="0" w:color="C00000"/>
              <w:bottom w:val="nil"/>
              <w:right w:val="nil"/>
            </w:tcBorders>
            <w:shd w:val="clear" w:color="auto" w:fill="auto"/>
            <w:vAlign w:val="bottom"/>
          </w:tcPr>
          <w:p w14:paraId="0409E81F" w14:textId="15E65E83" w:rsidR="00864055" w:rsidRPr="001C7123" w:rsidRDefault="00864055" w:rsidP="00864055">
            <w:pPr>
              <w:spacing w:before="40" w:after="40"/>
              <w:jc w:val="right"/>
              <w:rPr>
                <w:rFonts w:cs="Arial"/>
                <w:sz w:val="18"/>
                <w:szCs w:val="18"/>
              </w:rPr>
            </w:pPr>
            <w:r>
              <w:rPr>
                <w:rFonts w:cs="Arial"/>
                <w:sz w:val="18"/>
                <w:szCs w:val="18"/>
              </w:rPr>
              <w:t>19,131</w:t>
            </w:r>
          </w:p>
        </w:tc>
        <w:tc>
          <w:tcPr>
            <w:tcW w:w="1361" w:type="dxa"/>
            <w:tcBorders>
              <w:top w:val="nil"/>
              <w:left w:val="nil"/>
              <w:bottom w:val="nil"/>
              <w:right w:val="nil"/>
            </w:tcBorders>
            <w:shd w:val="clear" w:color="auto" w:fill="auto"/>
            <w:vAlign w:val="bottom"/>
          </w:tcPr>
          <w:p w14:paraId="0B1A914E" w14:textId="41C48661" w:rsidR="00864055" w:rsidRPr="001C7123" w:rsidRDefault="00864055" w:rsidP="00864055">
            <w:pPr>
              <w:spacing w:before="40" w:after="40"/>
              <w:jc w:val="right"/>
              <w:rPr>
                <w:rFonts w:cs="Arial"/>
                <w:sz w:val="18"/>
                <w:szCs w:val="18"/>
              </w:rPr>
            </w:pPr>
            <w:r>
              <w:rPr>
                <w:rFonts w:cs="Arial"/>
                <w:sz w:val="18"/>
                <w:szCs w:val="18"/>
              </w:rPr>
              <w:t>1,137,853</w:t>
            </w:r>
          </w:p>
        </w:tc>
        <w:tc>
          <w:tcPr>
            <w:tcW w:w="1361" w:type="dxa"/>
            <w:tcBorders>
              <w:top w:val="nil"/>
              <w:left w:val="nil"/>
              <w:bottom w:val="nil"/>
              <w:right w:val="nil"/>
            </w:tcBorders>
            <w:shd w:val="clear" w:color="auto" w:fill="auto"/>
            <w:vAlign w:val="bottom"/>
          </w:tcPr>
          <w:p w14:paraId="15451EFA" w14:textId="2B641952" w:rsidR="00864055" w:rsidRPr="001C7123" w:rsidRDefault="00864055" w:rsidP="00864055">
            <w:pPr>
              <w:spacing w:before="40" w:after="40"/>
              <w:jc w:val="right"/>
              <w:rPr>
                <w:rFonts w:cs="Arial"/>
                <w:sz w:val="18"/>
                <w:szCs w:val="18"/>
              </w:rPr>
            </w:pPr>
            <w:r>
              <w:rPr>
                <w:rFonts w:cs="Arial"/>
                <w:sz w:val="18"/>
                <w:szCs w:val="18"/>
              </w:rPr>
              <w:t>2,499,433</w:t>
            </w:r>
          </w:p>
        </w:tc>
        <w:tc>
          <w:tcPr>
            <w:tcW w:w="1361" w:type="dxa"/>
            <w:tcBorders>
              <w:top w:val="nil"/>
              <w:left w:val="nil"/>
              <w:bottom w:val="nil"/>
              <w:right w:val="nil"/>
            </w:tcBorders>
            <w:shd w:val="clear" w:color="auto" w:fill="auto"/>
            <w:vAlign w:val="bottom"/>
          </w:tcPr>
          <w:p w14:paraId="17C214CB" w14:textId="3A2C2FB6" w:rsidR="00864055" w:rsidRPr="001C7123" w:rsidRDefault="00864055" w:rsidP="00864055">
            <w:pPr>
              <w:spacing w:before="40" w:after="40"/>
              <w:jc w:val="right"/>
              <w:rPr>
                <w:rFonts w:cs="Arial"/>
                <w:sz w:val="18"/>
                <w:szCs w:val="18"/>
              </w:rPr>
            </w:pPr>
            <w:r>
              <w:rPr>
                <w:rFonts w:cs="Arial"/>
                <w:sz w:val="18"/>
                <w:szCs w:val="18"/>
              </w:rPr>
              <w:t>640,196</w:t>
            </w:r>
          </w:p>
        </w:tc>
        <w:tc>
          <w:tcPr>
            <w:tcW w:w="1474" w:type="dxa"/>
            <w:tcBorders>
              <w:top w:val="nil"/>
              <w:left w:val="nil"/>
              <w:bottom w:val="nil"/>
              <w:right w:val="nil"/>
            </w:tcBorders>
            <w:shd w:val="clear" w:color="auto" w:fill="auto"/>
            <w:vAlign w:val="bottom"/>
          </w:tcPr>
          <w:p w14:paraId="0BA47D86" w14:textId="4C2F398D" w:rsidR="00864055" w:rsidRPr="001C7123" w:rsidRDefault="00864055" w:rsidP="00864055">
            <w:pPr>
              <w:spacing w:before="40" w:after="40"/>
              <w:jc w:val="right"/>
              <w:rPr>
                <w:rFonts w:cs="Arial"/>
                <w:sz w:val="18"/>
                <w:szCs w:val="18"/>
              </w:rPr>
            </w:pPr>
            <w:r>
              <w:rPr>
                <w:rFonts w:cs="Arial"/>
                <w:sz w:val="18"/>
                <w:szCs w:val="18"/>
              </w:rPr>
              <w:t>1,150,798</w:t>
            </w:r>
          </w:p>
        </w:tc>
      </w:tr>
      <w:tr w:rsidR="00864055" w:rsidRPr="00864055" w14:paraId="47EDF6B7" w14:textId="77777777" w:rsidTr="00401057">
        <w:trPr>
          <w:trHeight w:val="20"/>
        </w:trPr>
        <w:tc>
          <w:tcPr>
            <w:tcW w:w="2268" w:type="dxa"/>
            <w:tcBorders>
              <w:top w:val="nil"/>
              <w:left w:val="nil"/>
              <w:bottom w:val="nil"/>
              <w:right w:val="single" w:sz="18" w:space="0" w:color="C00000"/>
            </w:tcBorders>
            <w:shd w:val="clear" w:color="auto" w:fill="auto"/>
            <w:vAlign w:val="center"/>
          </w:tcPr>
          <w:p w14:paraId="2E39B940" w14:textId="77777777" w:rsidR="00864055" w:rsidRPr="0011338B" w:rsidRDefault="00864055" w:rsidP="00864055">
            <w:pPr>
              <w:spacing w:before="40" w:after="40"/>
              <w:rPr>
                <w:rFonts w:cs="Arial"/>
                <w:sz w:val="18"/>
                <w:szCs w:val="18"/>
              </w:rPr>
            </w:pPr>
            <w:r w:rsidRPr="0011338B">
              <w:rPr>
                <w:rFonts w:cs="Arial"/>
                <w:sz w:val="18"/>
                <w:szCs w:val="18"/>
              </w:rPr>
              <w:t>Greater Shepparton C</w:t>
            </w:r>
          </w:p>
        </w:tc>
        <w:tc>
          <w:tcPr>
            <w:tcW w:w="1361" w:type="dxa"/>
            <w:tcBorders>
              <w:top w:val="nil"/>
              <w:left w:val="single" w:sz="18" w:space="0" w:color="C00000"/>
              <w:bottom w:val="nil"/>
              <w:right w:val="nil"/>
            </w:tcBorders>
            <w:shd w:val="clear" w:color="auto" w:fill="auto"/>
            <w:vAlign w:val="bottom"/>
          </w:tcPr>
          <w:p w14:paraId="7784AAE2" w14:textId="4ABFA74B" w:rsidR="00864055" w:rsidRPr="001C7123" w:rsidRDefault="00864055" w:rsidP="00864055">
            <w:pPr>
              <w:spacing w:before="40" w:after="40"/>
              <w:jc w:val="right"/>
              <w:rPr>
                <w:rFonts w:cs="Arial"/>
                <w:sz w:val="18"/>
                <w:szCs w:val="18"/>
              </w:rPr>
            </w:pPr>
            <w:r>
              <w:rPr>
                <w:rFonts w:cs="Arial"/>
                <w:sz w:val="18"/>
                <w:szCs w:val="18"/>
              </w:rPr>
              <w:t>129,184</w:t>
            </w:r>
          </w:p>
        </w:tc>
        <w:tc>
          <w:tcPr>
            <w:tcW w:w="1361" w:type="dxa"/>
            <w:tcBorders>
              <w:top w:val="nil"/>
              <w:left w:val="nil"/>
              <w:bottom w:val="nil"/>
              <w:right w:val="nil"/>
            </w:tcBorders>
            <w:shd w:val="clear" w:color="auto" w:fill="auto"/>
            <w:vAlign w:val="bottom"/>
          </w:tcPr>
          <w:p w14:paraId="379C89C0" w14:textId="3581D69E" w:rsidR="00864055" w:rsidRPr="001C7123" w:rsidRDefault="00864055" w:rsidP="00864055">
            <w:pPr>
              <w:spacing w:before="40" w:after="40"/>
              <w:jc w:val="right"/>
              <w:rPr>
                <w:rFonts w:cs="Arial"/>
                <w:sz w:val="18"/>
                <w:szCs w:val="18"/>
              </w:rPr>
            </w:pPr>
            <w:r>
              <w:rPr>
                <w:rFonts w:cs="Arial"/>
                <w:sz w:val="18"/>
                <w:szCs w:val="18"/>
              </w:rPr>
              <w:t>7,738,325</w:t>
            </w:r>
          </w:p>
        </w:tc>
        <w:tc>
          <w:tcPr>
            <w:tcW w:w="1361" w:type="dxa"/>
            <w:tcBorders>
              <w:top w:val="nil"/>
              <w:left w:val="nil"/>
              <w:bottom w:val="nil"/>
              <w:right w:val="nil"/>
            </w:tcBorders>
            <w:shd w:val="clear" w:color="auto" w:fill="auto"/>
            <w:vAlign w:val="bottom"/>
          </w:tcPr>
          <w:p w14:paraId="0B5D6917" w14:textId="5113343A" w:rsidR="00864055" w:rsidRPr="001C7123" w:rsidRDefault="00864055" w:rsidP="00864055">
            <w:pPr>
              <w:spacing w:before="40" w:after="40"/>
              <w:jc w:val="right"/>
              <w:rPr>
                <w:rFonts w:cs="Arial"/>
                <w:sz w:val="18"/>
                <w:szCs w:val="18"/>
              </w:rPr>
            </w:pPr>
            <w:r>
              <w:rPr>
                <w:rFonts w:cs="Arial"/>
                <w:sz w:val="18"/>
                <w:szCs w:val="18"/>
              </w:rPr>
              <w:t>4,478,196</w:t>
            </w:r>
          </w:p>
        </w:tc>
        <w:tc>
          <w:tcPr>
            <w:tcW w:w="1361" w:type="dxa"/>
            <w:tcBorders>
              <w:top w:val="nil"/>
              <w:left w:val="nil"/>
              <w:bottom w:val="nil"/>
              <w:right w:val="nil"/>
            </w:tcBorders>
            <w:shd w:val="clear" w:color="auto" w:fill="auto"/>
            <w:vAlign w:val="bottom"/>
          </w:tcPr>
          <w:p w14:paraId="19953EC5" w14:textId="68C78430" w:rsidR="00864055" w:rsidRPr="001C7123" w:rsidRDefault="00864055" w:rsidP="00864055">
            <w:pPr>
              <w:spacing w:before="40" w:after="40"/>
              <w:jc w:val="right"/>
              <w:rPr>
                <w:rFonts w:cs="Arial"/>
                <w:sz w:val="18"/>
                <w:szCs w:val="18"/>
              </w:rPr>
            </w:pPr>
            <w:r>
              <w:rPr>
                <w:rFonts w:cs="Arial"/>
                <w:sz w:val="18"/>
                <w:szCs w:val="18"/>
              </w:rPr>
              <w:t>772,562</w:t>
            </w:r>
          </w:p>
        </w:tc>
        <w:tc>
          <w:tcPr>
            <w:tcW w:w="1474" w:type="dxa"/>
            <w:tcBorders>
              <w:top w:val="nil"/>
              <w:left w:val="nil"/>
              <w:bottom w:val="nil"/>
              <w:right w:val="nil"/>
            </w:tcBorders>
            <w:shd w:val="clear" w:color="auto" w:fill="auto"/>
            <w:vAlign w:val="bottom"/>
          </w:tcPr>
          <w:p w14:paraId="0D95D3E0" w14:textId="49270D96" w:rsidR="00864055" w:rsidRPr="001C7123" w:rsidRDefault="00864055" w:rsidP="00864055">
            <w:pPr>
              <w:spacing w:before="40" w:after="40"/>
              <w:jc w:val="right"/>
              <w:rPr>
                <w:rFonts w:cs="Arial"/>
                <w:sz w:val="18"/>
                <w:szCs w:val="18"/>
              </w:rPr>
            </w:pPr>
            <w:r>
              <w:rPr>
                <w:rFonts w:cs="Arial"/>
                <w:sz w:val="18"/>
                <w:szCs w:val="18"/>
              </w:rPr>
              <w:t>478,138</w:t>
            </w:r>
          </w:p>
        </w:tc>
      </w:tr>
      <w:tr w:rsidR="00864055" w:rsidRPr="00864055" w14:paraId="071DBE24" w14:textId="77777777" w:rsidTr="00401057">
        <w:trPr>
          <w:trHeight w:val="20"/>
        </w:trPr>
        <w:tc>
          <w:tcPr>
            <w:tcW w:w="2268" w:type="dxa"/>
            <w:tcBorders>
              <w:top w:val="nil"/>
              <w:left w:val="nil"/>
              <w:bottom w:val="nil"/>
              <w:right w:val="single" w:sz="18" w:space="0" w:color="C00000"/>
            </w:tcBorders>
            <w:shd w:val="clear" w:color="auto" w:fill="auto"/>
            <w:vAlign w:val="center"/>
          </w:tcPr>
          <w:p w14:paraId="0F1EA91E" w14:textId="77777777" w:rsidR="00864055" w:rsidRPr="0011338B" w:rsidRDefault="00864055" w:rsidP="00864055">
            <w:pPr>
              <w:spacing w:before="40" w:after="40"/>
              <w:rPr>
                <w:rFonts w:cs="Arial"/>
                <w:sz w:val="18"/>
                <w:szCs w:val="18"/>
              </w:rPr>
            </w:pPr>
            <w:r w:rsidRPr="0011338B">
              <w:rPr>
                <w:rFonts w:cs="Arial"/>
                <w:sz w:val="18"/>
                <w:szCs w:val="18"/>
              </w:rPr>
              <w:t>Hepburn S</w:t>
            </w:r>
          </w:p>
        </w:tc>
        <w:tc>
          <w:tcPr>
            <w:tcW w:w="1361" w:type="dxa"/>
            <w:tcBorders>
              <w:top w:val="nil"/>
              <w:left w:val="single" w:sz="18" w:space="0" w:color="C00000"/>
              <w:bottom w:val="nil"/>
              <w:right w:val="nil"/>
            </w:tcBorders>
            <w:shd w:val="clear" w:color="auto" w:fill="auto"/>
            <w:vAlign w:val="bottom"/>
          </w:tcPr>
          <w:p w14:paraId="264AA730" w14:textId="7A411FC3" w:rsidR="00864055" w:rsidRPr="001C7123" w:rsidRDefault="00864055" w:rsidP="00864055">
            <w:pPr>
              <w:spacing w:before="40" w:after="40"/>
              <w:jc w:val="right"/>
              <w:rPr>
                <w:rFonts w:cs="Arial"/>
                <w:sz w:val="18"/>
                <w:szCs w:val="18"/>
              </w:rPr>
            </w:pPr>
            <w:r>
              <w:rPr>
                <w:rFonts w:cs="Arial"/>
                <w:sz w:val="18"/>
                <w:szCs w:val="18"/>
              </w:rPr>
              <w:t>656</w:t>
            </w:r>
          </w:p>
        </w:tc>
        <w:tc>
          <w:tcPr>
            <w:tcW w:w="1361" w:type="dxa"/>
            <w:tcBorders>
              <w:top w:val="nil"/>
              <w:left w:val="nil"/>
              <w:bottom w:val="nil"/>
              <w:right w:val="nil"/>
            </w:tcBorders>
            <w:shd w:val="clear" w:color="auto" w:fill="auto"/>
            <w:vAlign w:val="bottom"/>
          </w:tcPr>
          <w:p w14:paraId="18FC9443" w14:textId="2F6C67BD" w:rsidR="00864055" w:rsidRPr="001C7123" w:rsidRDefault="00864055" w:rsidP="00864055">
            <w:pPr>
              <w:spacing w:before="40" w:after="40"/>
              <w:jc w:val="right"/>
              <w:rPr>
                <w:rFonts w:cs="Arial"/>
                <w:sz w:val="18"/>
                <w:szCs w:val="18"/>
              </w:rPr>
            </w:pPr>
            <w:r>
              <w:rPr>
                <w:rFonts w:cs="Arial"/>
                <w:sz w:val="18"/>
                <w:szCs w:val="18"/>
              </w:rPr>
              <w:t>4,710,409</w:t>
            </w:r>
          </w:p>
        </w:tc>
        <w:tc>
          <w:tcPr>
            <w:tcW w:w="1361" w:type="dxa"/>
            <w:tcBorders>
              <w:top w:val="nil"/>
              <w:left w:val="nil"/>
              <w:bottom w:val="nil"/>
              <w:right w:val="nil"/>
            </w:tcBorders>
            <w:shd w:val="clear" w:color="auto" w:fill="auto"/>
            <w:vAlign w:val="bottom"/>
          </w:tcPr>
          <w:p w14:paraId="2CD08E2E" w14:textId="6CD486B6" w:rsidR="00864055" w:rsidRPr="001C7123" w:rsidRDefault="00864055" w:rsidP="00864055">
            <w:pPr>
              <w:spacing w:before="40" w:after="40"/>
              <w:jc w:val="right"/>
              <w:rPr>
                <w:rFonts w:cs="Arial"/>
                <w:sz w:val="18"/>
                <w:szCs w:val="18"/>
              </w:rPr>
            </w:pPr>
            <w:r>
              <w:rPr>
                <w:rFonts w:cs="Arial"/>
                <w:sz w:val="18"/>
                <w:szCs w:val="18"/>
              </w:rPr>
              <w:t>708,344</w:t>
            </w:r>
          </w:p>
        </w:tc>
        <w:tc>
          <w:tcPr>
            <w:tcW w:w="1361" w:type="dxa"/>
            <w:tcBorders>
              <w:top w:val="nil"/>
              <w:left w:val="nil"/>
              <w:bottom w:val="nil"/>
              <w:right w:val="nil"/>
            </w:tcBorders>
            <w:shd w:val="clear" w:color="auto" w:fill="auto"/>
            <w:vAlign w:val="bottom"/>
          </w:tcPr>
          <w:p w14:paraId="57EB4B42" w14:textId="3040F824" w:rsidR="00864055" w:rsidRPr="001C7123" w:rsidRDefault="00864055" w:rsidP="00864055">
            <w:pPr>
              <w:spacing w:before="40" w:after="40"/>
              <w:jc w:val="right"/>
              <w:rPr>
                <w:rFonts w:cs="Arial"/>
                <w:sz w:val="18"/>
                <w:szCs w:val="18"/>
              </w:rPr>
            </w:pPr>
            <w:r>
              <w:rPr>
                <w:rFonts w:cs="Arial"/>
                <w:sz w:val="18"/>
                <w:szCs w:val="18"/>
              </w:rPr>
              <w:t>10,548</w:t>
            </w:r>
          </w:p>
        </w:tc>
        <w:tc>
          <w:tcPr>
            <w:tcW w:w="1474" w:type="dxa"/>
            <w:tcBorders>
              <w:top w:val="nil"/>
              <w:left w:val="nil"/>
              <w:bottom w:val="nil"/>
              <w:right w:val="nil"/>
            </w:tcBorders>
            <w:shd w:val="clear" w:color="auto" w:fill="auto"/>
            <w:vAlign w:val="bottom"/>
          </w:tcPr>
          <w:p w14:paraId="78B306EE" w14:textId="477C5904"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66F35AEE" w14:textId="77777777" w:rsidTr="00401057">
        <w:trPr>
          <w:trHeight w:val="20"/>
        </w:trPr>
        <w:tc>
          <w:tcPr>
            <w:tcW w:w="2268" w:type="dxa"/>
            <w:tcBorders>
              <w:top w:val="nil"/>
              <w:left w:val="nil"/>
              <w:bottom w:val="nil"/>
              <w:right w:val="single" w:sz="18" w:space="0" w:color="C00000"/>
            </w:tcBorders>
            <w:shd w:val="clear" w:color="auto" w:fill="auto"/>
            <w:vAlign w:val="center"/>
          </w:tcPr>
          <w:p w14:paraId="1B14314A" w14:textId="77777777" w:rsidR="00864055" w:rsidRPr="0011338B" w:rsidRDefault="00864055" w:rsidP="00864055">
            <w:pPr>
              <w:spacing w:before="40" w:after="40"/>
              <w:rPr>
                <w:rFonts w:cs="Arial"/>
                <w:sz w:val="18"/>
                <w:szCs w:val="18"/>
              </w:rPr>
            </w:pPr>
            <w:r w:rsidRPr="0011338B">
              <w:rPr>
                <w:rFonts w:cs="Arial"/>
                <w:sz w:val="18"/>
                <w:szCs w:val="18"/>
              </w:rPr>
              <w:t>Hindmarsh S</w:t>
            </w:r>
          </w:p>
        </w:tc>
        <w:tc>
          <w:tcPr>
            <w:tcW w:w="1361" w:type="dxa"/>
            <w:tcBorders>
              <w:top w:val="nil"/>
              <w:left w:val="single" w:sz="18" w:space="0" w:color="C00000"/>
              <w:bottom w:val="nil"/>
              <w:right w:val="nil"/>
            </w:tcBorders>
            <w:shd w:val="clear" w:color="auto" w:fill="auto"/>
            <w:vAlign w:val="bottom"/>
          </w:tcPr>
          <w:p w14:paraId="70B39EEC" w14:textId="086FC36D" w:rsidR="00864055" w:rsidRPr="001C7123" w:rsidRDefault="00864055" w:rsidP="00864055">
            <w:pPr>
              <w:spacing w:before="40" w:after="40"/>
              <w:jc w:val="right"/>
              <w:rPr>
                <w:rFonts w:cs="Arial"/>
                <w:sz w:val="18"/>
                <w:szCs w:val="18"/>
              </w:rPr>
            </w:pPr>
            <w:r>
              <w:rPr>
                <w:rFonts w:cs="Arial"/>
                <w:sz w:val="18"/>
                <w:szCs w:val="18"/>
              </w:rPr>
              <w:t>868,811</w:t>
            </w:r>
          </w:p>
        </w:tc>
        <w:tc>
          <w:tcPr>
            <w:tcW w:w="1361" w:type="dxa"/>
            <w:tcBorders>
              <w:top w:val="nil"/>
              <w:left w:val="nil"/>
              <w:bottom w:val="nil"/>
              <w:right w:val="nil"/>
            </w:tcBorders>
            <w:shd w:val="clear" w:color="auto" w:fill="auto"/>
            <w:vAlign w:val="bottom"/>
          </w:tcPr>
          <w:p w14:paraId="35E4C908" w14:textId="42A8DF53" w:rsidR="00864055" w:rsidRPr="001C7123" w:rsidRDefault="00864055" w:rsidP="00864055">
            <w:pPr>
              <w:spacing w:before="40" w:after="40"/>
              <w:jc w:val="right"/>
              <w:rPr>
                <w:rFonts w:cs="Arial"/>
                <w:sz w:val="18"/>
                <w:szCs w:val="18"/>
              </w:rPr>
            </w:pPr>
            <w:r>
              <w:rPr>
                <w:rFonts w:cs="Arial"/>
                <w:sz w:val="18"/>
                <w:szCs w:val="18"/>
              </w:rPr>
              <w:t>6,321,685</w:t>
            </w:r>
          </w:p>
        </w:tc>
        <w:tc>
          <w:tcPr>
            <w:tcW w:w="1361" w:type="dxa"/>
            <w:tcBorders>
              <w:top w:val="nil"/>
              <w:left w:val="nil"/>
              <w:bottom w:val="nil"/>
              <w:right w:val="nil"/>
            </w:tcBorders>
            <w:shd w:val="clear" w:color="auto" w:fill="auto"/>
            <w:vAlign w:val="bottom"/>
          </w:tcPr>
          <w:p w14:paraId="25011724" w14:textId="638C4BDE" w:rsidR="00864055" w:rsidRPr="001C7123" w:rsidRDefault="00864055" w:rsidP="00864055">
            <w:pPr>
              <w:spacing w:before="40" w:after="40"/>
              <w:jc w:val="right"/>
              <w:rPr>
                <w:rFonts w:cs="Arial"/>
                <w:sz w:val="18"/>
                <w:szCs w:val="18"/>
              </w:rPr>
            </w:pPr>
            <w:r>
              <w:rPr>
                <w:rFonts w:cs="Arial"/>
                <w:sz w:val="18"/>
                <w:szCs w:val="18"/>
              </w:rPr>
              <w:t>1,764,097</w:t>
            </w:r>
          </w:p>
        </w:tc>
        <w:tc>
          <w:tcPr>
            <w:tcW w:w="1361" w:type="dxa"/>
            <w:tcBorders>
              <w:top w:val="nil"/>
              <w:left w:val="nil"/>
              <w:bottom w:val="nil"/>
              <w:right w:val="nil"/>
            </w:tcBorders>
            <w:shd w:val="clear" w:color="auto" w:fill="auto"/>
            <w:vAlign w:val="bottom"/>
          </w:tcPr>
          <w:p w14:paraId="35E194BF" w14:textId="18475FE3"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2A1446F8" w14:textId="053651F3"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26C4E79F" w14:textId="77777777" w:rsidTr="00401057">
        <w:trPr>
          <w:trHeight w:val="20"/>
        </w:trPr>
        <w:tc>
          <w:tcPr>
            <w:tcW w:w="2268" w:type="dxa"/>
            <w:tcBorders>
              <w:top w:val="nil"/>
              <w:left w:val="nil"/>
              <w:bottom w:val="nil"/>
              <w:right w:val="single" w:sz="18" w:space="0" w:color="C00000"/>
            </w:tcBorders>
            <w:shd w:val="clear" w:color="auto" w:fill="auto"/>
            <w:vAlign w:val="center"/>
          </w:tcPr>
          <w:p w14:paraId="20F43734" w14:textId="77777777" w:rsidR="00864055" w:rsidRPr="0011338B" w:rsidRDefault="00864055" w:rsidP="00864055">
            <w:pPr>
              <w:spacing w:before="40" w:after="40"/>
              <w:rPr>
                <w:rFonts w:cs="Arial"/>
                <w:sz w:val="18"/>
                <w:szCs w:val="18"/>
              </w:rPr>
            </w:pPr>
            <w:r w:rsidRPr="0011338B">
              <w:rPr>
                <w:rFonts w:cs="Arial"/>
                <w:sz w:val="18"/>
                <w:szCs w:val="18"/>
              </w:rPr>
              <w:t>Hobsons Bay C</w:t>
            </w:r>
          </w:p>
        </w:tc>
        <w:tc>
          <w:tcPr>
            <w:tcW w:w="1361" w:type="dxa"/>
            <w:tcBorders>
              <w:top w:val="nil"/>
              <w:left w:val="single" w:sz="18" w:space="0" w:color="C00000"/>
              <w:bottom w:val="nil"/>
              <w:right w:val="nil"/>
            </w:tcBorders>
            <w:shd w:val="clear" w:color="auto" w:fill="auto"/>
            <w:vAlign w:val="bottom"/>
          </w:tcPr>
          <w:p w14:paraId="53F67817" w14:textId="0FF27986"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169FF05" w14:textId="642CBD87"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4A693589" w14:textId="236FD88F"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4137B6FD" w14:textId="14D3AABD"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1173E92C" w14:textId="1749BE66"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5CB37387" w14:textId="77777777" w:rsidTr="00401057">
        <w:trPr>
          <w:trHeight w:val="20"/>
        </w:trPr>
        <w:tc>
          <w:tcPr>
            <w:tcW w:w="2268" w:type="dxa"/>
            <w:tcBorders>
              <w:top w:val="nil"/>
              <w:left w:val="nil"/>
              <w:bottom w:val="nil"/>
              <w:right w:val="single" w:sz="18" w:space="0" w:color="C00000"/>
            </w:tcBorders>
            <w:shd w:val="clear" w:color="auto" w:fill="auto"/>
            <w:vAlign w:val="center"/>
          </w:tcPr>
          <w:p w14:paraId="6AF67FCC" w14:textId="77777777" w:rsidR="00864055" w:rsidRPr="0011338B" w:rsidRDefault="00864055" w:rsidP="00864055">
            <w:pPr>
              <w:spacing w:before="40" w:after="40"/>
              <w:rPr>
                <w:rFonts w:cs="Arial"/>
                <w:sz w:val="18"/>
                <w:szCs w:val="18"/>
              </w:rPr>
            </w:pPr>
            <w:r w:rsidRPr="0011338B">
              <w:rPr>
                <w:rFonts w:cs="Arial"/>
                <w:sz w:val="18"/>
                <w:szCs w:val="18"/>
              </w:rPr>
              <w:t>Horsham RC</w:t>
            </w:r>
          </w:p>
        </w:tc>
        <w:tc>
          <w:tcPr>
            <w:tcW w:w="1361" w:type="dxa"/>
            <w:tcBorders>
              <w:top w:val="nil"/>
              <w:left w:val="single" w:sz="18" w:space="0" w:color="C00000"/>
              <w:bottom w:val="nil"/>
              <w:right w:val="nil"/>
            </w:tcBorders>
            <w:shd w:val="clear" w:color="auto" w:fill="auto"/>
            <w:vAlign w:val="bottom"/>
          </w:tcPr>
          <w:p w14:paraId="0D91A86D" w14:textId="031A0934" w:rsidR="00864055" w:rsidRPr="001C7123" w:rsidRDefault="00864055" w:rsidP="00864055">
            <w:pPr>
              <w:spacing w:before="40" w:after="40"/>
              <w:jc w:val="right"/>
              <w:rPr>
                <w:rFonts w:cs="Arial"/>
                <w:sz w:val="18"/>
                <w:szCs w:val="18"/>
              </w:rPr>
            </w:pPr>
            <w:r>
              <w:rPr>
                <w:rFonts w:cs="Arial"/>
                <w:sz w:val="18"/>
                <w:szCs w:val="18"/>
              </w:rPr>
              <w:t>598,544</w:t>
            </w:r>
          </w:p>
        </w:tc>
        <w:tc>
          <w:tcPr>
            <w:tcW w:w="1361" w:type="dxa"/>
            <w:tcBorders>
              <w:top w:val="nil"/>
              <w:left w:val="nil"/>
              <w:bottom w:val="nil"/>
              <w:right w:val="nil"/>
            </w:tcBorders>
            <w:shd w:val="clear" w:color="auto" w:fill="auto"/>
            <w:vAlign w:val="bottom"/>
          </w:tcPr>
          <w:p w14:paraId="27F7260E" w14:textId="18DFC192" w:rsidR="00864055" w:rsidRPr="001C7123" w:rsidRDefault="00864055" w:rsidP="00864055">
            <w:pPr>
              <w:spacing w:before="40" w:after="40"/>
              <w:jc w:val="right"/>
              <w:rPr>
                <w:rFonts w:cs="Arial"/>
                <w:sz w:val="18"/>
                <w:szCs w:val="18"/>
              </w:rPr>
            </w:pPr>
            <w:r>
              <w:rPr>
                <w:rFonts w:cs="Arial"/>
                <w:sz w:val="18"/>
                <w:szCs w:val="18"/>
              </w:rPr>
              <w:t>6,792,580</w:t>
            </w:r>
          </w:p>
        </w:tc>
        <w:tc>
          <w:tcPr>
            <w:tcW w:w="1361" w:type="dxa"/>
            <w:tcBorders>
              <w:top w:val="nil"/>
              <w:left w:val="nil"/>
              <w:bottom w:val="nil"/>
              <w:right w:val="nil"/>
            </w:tcBorders>
            <w:shd w:val="clear" w:color="auto" w:fill="auto"/>
            <w:vAlign w:val="bottom"/>
          </w:tcPr>
          <w:p w14:paraId="4F7BB35D" w14:textId="5B11C1ED" w:rsidR="00864055" w:rsidRPr="001C7123" w:rsidRDefault="00864055" w:rsidP="00864055">
            <w:pPr>
              <w:spacing w:before="40" w:after="40"/>
              <w:jc w:val="right"/>
              <w:rPr>
                <w:rFonts w:cs="Arial"/>
                <w:sz w:val="18"/>
                <w:szCs w:val="18"/>
              </w:rPr>
            </w:pPr>
            <w:r>
              <w:rPr>
                <w:rFonts w:cs="Arial"/>
                <w:sz w:val="18"/>
                <w:szCs w:val="18"/>
              </w:rPr>
              <w:t>2,986,271</w:t>
            </w:r>
          </w:p>
        </w:tc>
        <w:tc>
          <w:tcPr>
            <w:tcW w:w="1361" w:type="dxa"/>
            <w:tcBorders>
              <w:top w:val="nil"/>
              <w:left w:val="nil"/>
              <w:bottom w:val="nil"/>
              <w:right w:val="nil"/>
            </w:tcBorders>
            <w:shd w:val="clear" w:color="auto" w:fill="auto"/>
            <w:vAlign w:val="bottom"/>
          </w:tcPr>
          <w:p w14:paraId="579CCD2D" w14:textId="5349814E" w:rsidR="00864055" w:rsidRPr="001C7123" w:rsidRDefault="00864055" w:rsidP="00864055">
            <w:pPr>
              <w:spacing w:before="40" w:after="40"/>
              <w:jc w:val="right"/>
              <w:rPr>
                <w:rFonts w:cs="Arial"/>
                <w:sz w:val="18"/>
                <w:szCs w:val="18"/>
              </w:rPr>
            </w:pPr>
            <w:r>
              <w:rPr>
                <w:rFonts w:cs="Arial"/>
                <w:sz w:val="18"/>
                <w:szCs w:val="18"/>
              </w:rPr>
              <w:t>164,306</w:t>
            </w:r>
          </w:p>
        </w:tc>
        <w:tc>
          <w:tcPr>
            <w:tcW w:w="1474" w:type="dxa"/>
            <w:tcBorders>
              <w:top w:val="nil"/>
              <w:left w:val="nil"/>
              <w:bottom w:val="nil"/>
              <w:right w:val="nil"/>
            </w:tcBorders>
            <w:shd w:val="clear" w:color="auto" w:fill="auto"/>
            <w:vAlign w:val="bottom"/>
          </w:tcPr>
          <w:p w14:paraId="357821BF" w14:textId="45F26FDE" w:rsidR="00864055" w:rsidRPr="001C7123" w:rsidRDefault="00864055" w:rsidP="00864055">
            <w:pPr>
              <w:spacing w:before="40" w:after="40"/>
              <w:jc w:val="right"/>
              <w:rPr>
                <w:rFonts w:cs="Arial"/>
                <w:sz w:val="18"/>
                <w:szCs w:val="18"/>
              </w:rPr>
            </w:pPr>
            <w:r>
              <w:rPr>
                <w:rFonts w:cs="Arial"/>
                <w:sz w:val="18"/>
                <w:szCs w:val="18"/>
              </w:rPr>
              <w:t>22,126</w:t>
            </w:r>
          </w:p>
        </w:tc>
      </w:tr>
      <w:tr w:rsidR="00864055" w:rsidRPr="00864055" w14:paraId="38DD9C81" w14:textId="77777777" w:rsidTr="00401057">
        <w:trPr>
          <w:trHeight w:val="20"/>
        </w:trPr>
        <w:tc>
          <w:tcPr>
            <w:tcW w:w="2268" w:type="dxa"/>
            <w:tcBorders>
              <w:top w:val="nil"/>
              <w:left w:val="nil"/>
              <w:bottom w:val="nil"/>
              <w:right w:val="single" w:sz="18" w:space="0" w:color="C00000"/>
            </w:tcBorders>
            <w:shd w:val="clear" w:color="auto" w:fill="auto"/>
            <w:vAlign w:val="center"/>
          </w:tcPr>
          <w:p w14:paraId="6B63E565" w14:textId="77777777" w:rsidR="00864055" w:rsidRPr="0011338B" w:rsidRDefault="00864055" w:rsidP="00864055">
            <w:pPr>
              <w:spacing w:before="40" w:after="40"/>
              <w:rPr>
                <w:rFonts w:cs="Arial"/>
                <w:sz w:val="18"/>
                <w:szCs w:val="18"/>
              </w:rPr>
            </w:pPr>
            <w:r w:rsidRPr="0011338B">
              <w:rPr>
                <w:rFonts w:cs="Arial"/>
                <w:sz w:val="18"/>
                <w:szCs w:val="18"/>
              </w:rPr>
              <w:t>Hume C</w:t>
            </w:r>
          </w:p>
        </w:tc>
        <w:tc>
          <w:tcPr>
            <w:tcW w:w="1361" w:type="dxa"/>
            <w:tcBorders>
              <w:top w:val="nil"/>
              <w:left w:val="single" w:sz="18" w:space="0" w:color="C00000"/>
              <w:bottom w:val="nil"/>
              <w:right w:val="nil"/>
            </w:tcBorders>
            <w:shd w:val="clear" w:color="auto" w:fill="auto"/>
            <w:vAlign w:val="bottom"/>
          </w:tcPr>
          <w:p w14:paraId="72644E59" w14:textId="00BA6C06" w:rsidR="00864055" w:rsidRPr="001C7123" w:rsidRDefault="00864055" w:rsidP="00864055">
            <w:pPr>
              <w:spacing w:before="40" w:after="40"/>
              <w:jc w:val="right"/>
              <w:rPr>
                <w:rFonts w:cs="Arial"/>
                <w:sz w:val="18"/>
                <w:szCs w:val="18"/>
              </w:rPr>
            </w:pPr>
            <w:r>
              <w:rPr>
                <w:rFonts w:cs="Arial"/>
                <w:sz w:val="18"/>
                <w:szCs w:val="18"/>
              </w:rPr>
              <w:t>3,391</w:t>
            </w:r>
          </w:p>
        </w:tc>
        <w:tc>
          <w:tcPr>
            <w:tcW w:w="1361" w:type="dxa"/>
            <w:tcBorders>
              <w:top w:val="nil"/>
              <w:left w:val="nil"/>
              <w:bottom w:val="nil"/>
              <w:right w:val="nil"/>
            </w:tcBorders>
            <w:shd w:val="clear" w:color="auto" w:fill="auto"/>
            <w:vAlign w:val="bottom"/>
          </w:tcPr>
          <w:p w14:paraId="0D1E9383" w14:textId="0ACEC387" w:rsidR="00864055" w:rsidRPr="001C7123" w:rsidRDefault="00864055" w:rsidP="00864055">
            <w:pPr>
              <w:spacing w:before="40" w:after="40"/>
              <w:jc w:val="right"/>
              <w:rPr>
                <w:rFonts w:cs="Arial"/>
                <w:sz w:val="18"/>
                <w:szCs w:val="18"/>
              </w:rPr>
            </w:pPr>
            <w:r>
              <w:rPr>
                <w:rFonts w:cs="Arial"/>
                <w:sz w:val="18"/>
                <w:szCs w:val="18"/>
              </w:rPr>
              <w:t>83,365</w:t>
            </w:r>
          </w:p>
        </w:tc>
        <w:tc>
          <w:tcPr>
            <w:tcW w:w="1361" w:type="dxa"/>
            <w:tcBorders>
              <w:top w:val="nil"/>
              <w:left w:val="nil"/>
              <w:bottom w:val="nil"/>
              <w:right w:val="nil"/>
            </w:tcBorders>
            <w:shd w:val="clear" w:color="auto" w:fill="auto"/>
            <w:vAlign w:val="bottom"/>
          </w:tcPr>
          <w:p w14:paraId="690DC0B5" w14:textId="392FBF00" w:rsidR="00864055" w:rsidRPr="001C7123" w:rsidRDefault="00864055" w:rsidP="00864055">
            <w:pPr>
              <w:spacing w:before="40" w:after="40"/>
              <w:jc w:val="right"/>
              <w:rPr>
                <w:rFonts w:cs="Arial"/>
                <w:sz w:val="18"/>
                <w:szCs w:val="18"/>
              </w:rPr>
            </w:pPr>
            <w:r>
              <w:rPr>
                <w:rFonts w:cs="Arial"/>
                <w:sz w:val="18"/>
                <w:szCs w:val="18"/>
              </w:rPr>
              <w:t>1,273,525</w:t>
            </w:r>
          </w:p>
        </w:tc>
        <w:tc>
          <w:tcPr>
            <w:tcW w:w="1361" w:type="dxa"/>
            <w:tcBorders>
              <w:top w:val="nil"/>
              <w:left w:val="nil"/>
              <w:bottom w:val="nil"/>
              <w:right w:val="nil"/>
            </w:tcBorders>
            <w:shd w:val="clear" w:color="auto" w:fill="auto"/>
            <w:vAlign w:val="bottom"/>
          </w:tcPr>
          <w:p w14:paraId="4FA6E1D4" w14:textId="77BF47BD" w:rsidR="00864055" w:rsidRPr="001C7123" w:rsidRDefault="00864055" w:rsidP="00864055">
            <w:pPr>
              <w:spacing w:before="40" w:after="40"/>
              <w:jc w:val="right"/>
              <w:rPr>
                <w:rFonts w:cs="Arial"/>
                <w:sz w:val="18"/>
                <w:szCs w:val="18"/>
              </w:rPr>
            </w:pPr>
            <w:r>
              <w:rPr>
                <w:rFonts w:cs="Arial"/>
                <w:sz w:val="18"/>
                <w:szCs w:val="18"/>
              </w:rPr>
              <w:t>290,111</w:t>
            </w:r>
          </w:p>
        </w:tc>
        <w:tc>
          <w:tcPr>
            <w:tcW w:w="1474" w:type="dxa"/>
            <w:tcBorders>
              <w:top w:val="nil"/>
              <w:left w:val="nil"/>
              <w:bottom w:val="nil"/>
              <w:right w:val="nil"/>
            </w:tcBorders>
            <w:shd w:val="clear" w:color="auto" w:fill="auto"/>
            <w:vAlign w:val="bottom"/>
          </w:tcPr>
          <w:p w14:paraId="50326871" w14:textId="00301301" w:rsidR="00864055" w:rsidRPr="001C7123" w:rsidRDefault="00864055" w:rsidP="00864055">
            <w:pPr>
              <w:spacing w:before="40" w:after="40"/>
              <w:jc w:val="right"/>
              <w:rPr>
                <w:rFonts w:cs="Arial"/>
                <w:sz w:val="18"/>
                <w:szCs w:val="18"/>
              </w:rPr>
            </w:pPr>
            <w:r>
              <w:rPr>
                <w:rFonts w:cs="Arial"/>
                <w:sz w:val="18"/>
                <w:szCs w:val="18"/>
              </w:rPr>
              <w:t>782,522</w:t>
            </w:r>
          </w:p>
        </w:tc>
      </w:tr>
      <w:tr w:rsidR="00864055" w:rsidRPr="00864055" w14:paraId="4C511F31" w14:textId="77777777" w:rsidTr="00401057">
        <w:trPr>
          <w:trHeight w:val="20"/>
        </w:trPr>
        <w:tc>
          <w:tcPr>
            <w:tcW w:w="2268" w:type="dxa"/>
            <w:tcBorders>
              <w:top w:val="nil"/>
              <w:left w:val="nil"/>
              <w:bottom w:val="nil"/>
              <w:right w:val="single" w:sz="18" w:space="0" w:color="C00000"/>
            </w:tcBorders>
            <w:shd w:val="clear" w:color="auto" w:fill="auto"/>
            <w:vAlign w:val="center"/>
          </w:tcPr>
          <w:p w14:paraId="28C9D875" w14:textId="77777777" w:rsidR="00864055" w:rsidRPr="0011338B" w:rsidRDefault="00864055" w:rsidP="00864055">
            <w:pPr>
              <w:spacing w:before="40" w:after="40"/>
              <w:rPr>
                <w:rFonts w:cs="Arial"/>
                <w:sz w:val="18"/>
                <w:szCs w:val="18"/>
              </w:rPr>
            </w:pPr>
            <w:r w:rsidRPr="0011338B">
              <w:rPr>
                <w:rFonts w:cs="Arial"/>
                <w:sz w:val="18"/>
                <w:szCs w:val="18"/>
              </w:rPr>
              <w:t>Indigo S</w:t>
            </w:r>
          </w:p>
        </w:tc>
        <w:tc>
          <w:tcPr>
            <w:tcW w:w="1361" w:type="dxa"/>
            <w:tcBorders>
              <w:top w:val="nil"/>
              <w:left w:val="single" w:sz="18" w:space="0" w:color="C00000"/>
              <w:bottom w:val="nil"/>
              <w:right w:val="nil"/>
            </w:tcBorders>
            <w:shd w:val="clear" w:color="auto" w:fill="auto"/>
            <w:vAlign w:val="bottom"/>
          </w:tcPr>
          <w:p w14:paraId="6281C0F1" w14:textId="4F55ABDC" w:rsidR="00864055" w:rsidRPr="001C7123" w:rsidRDefault="00864055" w:rsidP="00864055">
            <w:pPr>
              <w:spacing w:before="40" w:after="40"/>
              <w:jc w:val="right"/>
              <w:rPr>
                <w:rFonts w:cs="Arial"/>
                <w:sz w:val="18"/>
                <w:szCs w:val="18"/>
              </w:rPr>
            </w:pPr>
            <w:r>
              <w:rPr>
                <w:rFonts w:cs="Arial"/>
                <w:sz w:val="18"/>
                <w:szCs w:val="18"/>
              </w:rPr>
              <w:t>170,456</w:t>
            </w:r>
          </w:p>
        </w:tc>
        <w:tc>
          <w:tcPr>
            <w:tcW w:w="1361" w:type="dxa"/>
            <w:tcBorders>
              <w:top w:val="nil"/>
              <w:left w:val="nil"/>
              <w:bottom w:val="nil"/>
              <w:right w:val="nil"/>
            </w:tcBorders>
            <w:shd w:val="clear" w:color="auto" w:fill="auto"/>
            <w:vAlign w:val="bottom"/>
          </w:tcPr>
          <w:p w14:paraId="26D3BF7C" w14:textId="24AEEDFE" w:rsidR="00864055" w:rsidRPr="001C7123" w:rsidRDefault="00864055" w:rsidP="00864055">
            <w:pPr>
              <w:spacing w:before="40" w:after="40"/>
              <w:jc w:val="right"/>
              <w:rPr>
                <w:rFonts w:cs="Arial"/>
                <w:sz w:val="18"/>
                <w:szCs w:val="18"/>
              </w:rPr>
            </w:pPr>
            <w:r>
              <w:rPr>
                <w:rFonts w:cs="Arial"/>
                <w:sz w:val="18"/>
                <w:szCs w:val="18"/>
              </w:rPr>
              <w:t>4,708,323</w:t>
            </w:r>
          </w:p>
        </w:tc>
        <w:tc>
          <w:tcPr>
            <w:tcW w:w="1361" w:type="dxa"/>
            <w:tcBorders>
              <w:top w:val="nil"/>
              <w:left w:val="nil"/>
              <w:bottom w:val="nil"/>
              <w:right w:val="nil"/>
            </w:tcBorders>
            <w:shd w:val="clear" w:color="auto" w:fill="auto"/>
            <w:vAlign w:val="bottom"/>
          </w:tcPr>
          <w:p w14:paraId="2465BB09" w14:textId="65ECEDAE" w:rsidR="00864055" w:rsidRPr="001C7123" w:rsidRDefault="00864055" w:rsidP="00864055">
            <w:pPr>
              <w:spacing w:before="40" w:after="40"/>
              <w:jc w:val="right"/>
              <w:rPr>
                <w:rFonts w:cs="Arial"/>
                <w:sz w:val="18"/>
                <w:szCs w:val="18"/>
              </w:rPr>
            </w:pPr>
            <w:r>
              <w:rPr>
                <w:rFonts w:cs="Arial"/>
                <w:sz w:val="18"/>
                <w:szCs w:val="18"/>
              </w:rPr>
              <w:t>2,402,644</w:t>
            </w:r>
          </w:p>
        </w:tc>
        <w:tc>
          <w:tcPr>
            <w:tcW w:w="1361" w:type="dxa"/>
            <w:tcBorders>
              <w:top w:val="nil"/>
              <w:left w:val="nil"/>
              <w:bottom w:val="nil"/>
              <w:right w:val="nil"/>
            </w:tcBorders>
            <w:shd w:val="clear" w:color="auto" w:fill="auto"/>
            <w:vAlign w:val="bottom"/>
          </w:tcPr>
          <w:p w14:paraId="6DC50A94" w14:textId="4D672632" w:rsidR="00864055" w:rsidRPr="001C7123" w:rsidRDefault="00864055" w:rsidP="00864055">
            <w:pPr>
              <w:spacing w:before="40" w:after="40"/>
              <w:jc w:val="right"/>
              <w:rPr>
                <w:rFonts w:cs="Arial"/>
                <w:sz w:val="18"/>
                <w:szCs w:val="18"/>
              </w:rPr>
            </w:pPr>
            <w:r>
              <w:rPr>
                <w:rFonts w:cs="Arial"/>
                <w:sz w:val="18"/>
                <w:szCs w:val="18"/>
              </w:rPr>
              <w:t>272,840</w:t>
            </w:r>
          </w:p>
        </w:tc>
        <w:tc>
          <w:tcPr>
            <w:tcW w:w="1474" w:type="dxa"/>
            <w:tcBorders>
              <w:top w:val="nil"/>
              <w:left w:val="nil"/>
              <w:bottom w:val="nil"/>
              <w:right w:val="nil"/>
            </w:tcBorders>
            <w:shd w:val="clear" w:color="auto" w:fill="auto"/>
            <w:vAlign w:val="bottom"/>
          </w:tcPr>
          <w:p w14:paraId="3B33C674" w14:textId="09311AEB" w:rsidR="00864055" w:rsidRPr="001C7123" w:rsidRDefault="00864055" w:rsidP="00864055">
            <w:pPr>
              <w:spacing w:before="40" w:after="40"/>
              <w:jc w:val="right"/>
              <w:rPr>
                <w:rFonts w:cs="Arial"/>
                <w:sz w:val="18"/>
                <w:szCs w:val="18"/>
              </w:rPr>
            </w:pPr>
            <w:r>
              <w:rPr>
                <w:rFonts w:cs="Arial"/>
                <w:sz w:val="18"/>
                <w:szCs w:val="18"/>
              </w:rPr>
              <w:t>184,075</w:t>
            </w:r>
          </w:p>
        </w:tc>
      </w:tr>
      <w:tr w:rsidR="00864055" w:rsidRPr="00864055" w14:paraId="203BCF12" w14:textId="77777777" w:rsidTr="00401057">
        <w:trPr>
          <w:trHeight w:val="20"/>
        </w:trPr>
        <w:tc>
          <w:tcPr>
            <w:tcW w:w="2268" w:type="dxa"/>
            <w:tcBorders>
              <w:top w:val="nil"/>
              <w:left w:val="nil"/>
              <w:bottom w:val="nil"/>
              <w:right w:val="single" w:sz="18" w:space="0" w:color="C00000"/>
            </w:tcBorders>
            <w:shd w:val="clear" w:color="auto" w:fill="auto"/>
            <w:vAlign w:val="center"/>
          </w:tcPr>
          <w:p w14:paraId="5F26667A" w14:textId="77777777" w:rsidR="00864055" w:rsidRPr="0011338B" w:rsidRDefault="00864055" w:rsidP="00864055">
            <w:pPr>
              <w:spacing w:before="40" w:after="40"/>
              <w:rPr>
                <w:rFonts w:cs="Arial"/>
                <w:sz w:val="18"/>
                <w:szCs w:val="18"/>
              </w:rPr>
            </w:pPr>
            <w:r w:rsidRPr="0011338B">
              <w:rPr>
                <w:rFonts w:cs="Arial"/>
                <w:sz w:val="18"/>
                <w:szCs w:val="18"/>
              </w:rPr>
              <w:t>Kingston C</w:t>
            </w:r>
          </w:p>
        </w:tc>
        <w:tc>
          <w:tcPr>
            <w:tcW w:w="1361" w:type="dxa"/>
            <w:tcBorders>
              <w:top w:val="nil"/>
              <w:left w:val="single" w:sz="18" w:space="0" w:color="C00000"/>
              <w:bottom w:val="nil"/>
              <w:right w:val="nil"/>
            </w:tcBorders>
            <w:shd w:val="clear" w:color="auto" w:fill="auto"/>
            <w:vAlign w:val="bottom"/>
          </w:tcPr>
          <w:p w14:paraId="5F3641B1" w14:textId="3BE2592D"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F83084E" w14:textId="7583E8D7" w:rsidR="00864055" w:rsidRPr="001C7123" w:rsidRDefault="00864055" w:rsidP="00864055">
            <w:pPr>
              <w:spacing w:before="40" w:after="40"/>
              <w:jc w:val="right"/>
              <w:rPr>
                <w:rFonts w:cs="Arial"/>
                <w:sz w:val="18"/>
                <w:szCs w:val="18"/>
              </w:rPr>
            </w:pPr>
            <w:r>
              <w:rPr>
                <w:rFonts w:cs="Arial"/>
                <w:sz w:val="18"/>
                <w:szCs w:val="18"/>
              </w:rPr>
              <w:t>37,165</w:t>
            </w:r>
          </w:p>
        </w:tc>
        <w:tc>
          <w:tcPr>
            <w:tcW w:w="1361" w:type="dxa"/>
            <w:tcBorders>
              <w:top w:val="nil"/>
              <w:left w:val="nil"/>
              <w:bottom w:val="nil"/>
              <w:right w:val="nil"/>
            </w:tcBorders>
            <w:shd w:val="clear" w:color="auto" w:fill="auto"/>
            <w:vAlign w:val="bottom"/>
          </w:tcPr>
          <w:p w14:paraId="20E26C7C" w14:textId="6088639C" w:rsidR="00864055" w:rsidRPr="001C7123" w:rsidRDefault="00864055" w:rsidP="00864055">
            <w:pPr>
              <w:spacing w:before="40" w:after="40"/>
              <w:jc w:val="right"/>
              <w:rPr>
                <w:rFonts w:cs="Arial"/>
                <w:sz w:val="18"/>
                <w:szCs w:val="18"/>
              </w:rPr>
            </w:pPr>
            <w:r>
              <w:rPr>
                <w:rFonts w:cs="Arial"/>
                <w:sz w:val="18"/>
                <w:szCs w:val="18"/>
              </w:rPr>
              <w:t>77,303</w:t>
            </w:r>
          </w:p>
        </w:tc>
        <w:tc>
          <w:tcPr>
            <w:tcW w:w="1361" w:type="dxa"/>
            <w:tcBorders>
              <w:top w:val="nil"/>
              <w:left w:val="nil"/>
              <w:bottom w:val="nil"/>
              <w:right w:val="nil"/>
            </w:tcBorders>
            <w:shd w:val="clear" w:color="auto" w:fill="auto"/>
            <w:vAlign w:val="bottom"/>
          </w:tcPr>
          <w:p w14:paraId="296883DA" w14:textId="6B6239E7" w:rsidR="00864055" w:rsidRPr="001C7123" w:rsidRDefault="00864055" w:rsidP="00864055">
            <w:pPr>
              <w:spacing w:before="40" w:after="40"/>
              <w:jc w:val="right"/>
              <w:rPr>
                <w:rFonts w:cs="Arial"/>
                <w:sz w:val="18"/>
                <w:szCs w:val="18"/>
              </w:rPr>
            </w:pPr>
            <w:r>
              <w:rPr>
                <w:rFonts w:cs="Arial"/>
                <w:sz w:val="18"/>
                <w:szCs w:val="18"/>
              </w:rPr>
              <w:t>0</w:t>
            </w:r>
          </w:p>
        </w:tc>
        <w:tc>
          <w:tcPr>
            <w:tcW w:w="1474" w:type="dxa"/>
            <w:tcBorders>
              <w:top w:val="nil"/>
              <w:left w:val="nil"/>
              <w:bottom w:val="nil"/>
              <w:right w:val="nil"/>
            </w:tcBorders>
            <w:shd w:val="clear" w:color="auto" w:fill="auto"/>
            <w:vAlign w:val="bottom"/>
          </w:tcPr>
          <w:p w14:paraId="2996FB84" w14:textId="325431C7" w:rsidR="00864055" w:rsidRPr="001C7123" w:rsidRDefault="00864055" w:rsidP="00864055">
            <w:pPr>
              <w:spacing w:before="40" w:after="40"/>
              <w:jc w:val="right"/>
              <w:rPr>
                <w:rFonts w:cs="Arial"/>
                <w:sz w:val="18"/>
                <w:szCs w:val="18"/>
              </w:rPr>
            </w:pPr>
            <w:r>
              <w:rPr>
                <w:rFonts w:cs="Arial"/>
                <w:sz w:val="18"/>
                <w:szCs w:val="18"/>
              </w:rPr>
              <w:t>0</w:t>
            </w:r>
          </w:p>
        </w:tc>
      </w:tr>
      <w:tr w:rsidR="00864055" w:rsidRPr="00864055" w14:paraId="21D0E220" w14:textId="77777777" w:rsidTr="00401057">
        <w:trPr>
          <w:trHeight w:val="20"/>
        </w:trPr>
        <w:tc>
          <w:tcPr>
            <w:tcW w:w="2268" w:type="dxa"/>
            <w:tcBorders>
              <w:top w:val="nil"/>
              <w:left w:val="nil"/>
              <w:bottom w:val="nil"/>
              <w:right w:val="single" w:sz="18" w:space="0" w:color="C00000"/>
            </w:tcBorders>
            <w:shd w:val="clear" w:color="auto" w:fill="auto"/>
            <w:vAlign w:val="center"/>
          </w:tcPr>
          <w:p w14:paraId="3183B065" w14:textId="77777777" w:rsidR="00864055" w:rsidRPr="0011338B" w:rsidRDefault="00864055" w:rsidP="00864055">
            <w:pPr>
              <w:spacing w:before="40" w:after="40"/>
              <w:rPr>
                <w:rFonts w:cs="Arial"/>
                <w:sz w:val="18"/>
                <w:szCs w:val="18"/>
              </w:rPr>
            </w:pPr>
            <w:r w:rsidRPr="0011338B">
              <w:rPr>
                <w:rFonts w:cs="Arial"/>
                <w:sz w:val="18"/>
                <w:szCs w:val="18"/>
              </w:rPr>
              <w:t>Knox C</w:t>
            </w:r>
          </w:p>
        </w:tc>
        <w:tc>
          <w:tcPr>
            <w:tcW w:w="1361" w:type="dxa"/>
            <w:tcBorders>
              <w:top w:val="nil"/>
              <w:left w:val="single" w:sz="18" w:space="0" w:color="C00000"/>
              <w:bottom w:val="nil"/>
              <w:right w:val="nil"/>
            </w:tcBorders>
            <w:shd w:val="clear" w:color="auto" w:fill="auto"/>
            <w:vAlign w:val="bottom"/>
          </w:tcPr>
          <w:p w14:paraId="2412D7C7" w14:textId="630677A2"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01ECB2E8" w14:textId="0A28619D" w:rsidR="00864055" w:rsidRPr="001C7123" w:rsidRDefault="00864055" w:rsidP="00864055">
            <w:pPr>
              <w:spacing w:before="40" w:after="40"/>
              <w:jc w:val="right"/>
              <w:rPr>
                <w:rFonts w:cs="Arial"/>
                <w:sz w:val="18"/>
                <w:szCs w:val="18"/>
              </w:rPr>
            </w:pPr>
            <w:r>
              <w:rPr>
                <w:rFonts w:cs="Arial"/>
                <w:sz w:val="18"/>
                <w:szCs w:val="18"/>
              </w:rPr>
              <w:t>13,657</w:t>
            </w:r>
          </w:p>
        </w:tc>
        <w:tc>
          <w:tcPr>
            <w:tcW w:w="1361" w:type="dxa"/>
            <w:tcBorders>
              <w:top w:val="nil"/>
              <w:left w:val="nil"/>
              <w:bottom w:val="nil"/>
              <w:right w:val="nil"/>
            </w:tcBorders>
            <w:shd w:val="clear" w:color="auto" w:fill="auto"/>
            <w:vAlign w:val="bottom"/>
          </w:tcPr>
          <w:p w14:paraId="709817F0" w14:textId="4A357CC1" w:rsidR="00864055" w:rsidRPr="001C7123" w:rsidRDefault="00864055" w:rsidP="00864055">
            <w:pPr>
              <w:spacing w:before="40" w:after="40"/>
              <w:jc w:val="right"/>
              <w:rPr>
                <w:rFonts w:cs="Arial"/>
                <w:sz w:val="18"/>
                <w:szCs w:val="18"/>
              </w:rPr>
            </w:pPr>
            <w:r>
              <w:rPr>
                <w:rFonts w:cs="Arial"/>
                <w:sz w:val="18"/>
                <w:szCs w:val="18"/>
              </w:rPr>
              <w:t>29,117</w:t>
            </w:r>
          </w:p>
        </w:tc>
        <w:tc>
          <w:tcPr>
            <w:tcW w:w="1361" w:type="dxa"/>
            <w:tcBorders>
              <w:top w:val="nil"/>
              <w:left w:val="nil"/>
              <w:bottom w:val="nil"/>
              <w:right w:val="nil"/>
            </w:tcBorders>
            <w:shd w:val="clear" w:color="auto" w:fill="auto"/>
            <w:vAlign w:val="bottom"/>
          </w:tcPr>
          <w:p w14:paraId="15DB5218" w14:textId="00FFE537" w:rsidR="00864055" w:rsidRPr="001C7123" w:rsidRDefault="00864055" w:rsidP="00864055">
            <w:pPr>
              <w:spacing w:before="40" w:after="40"/>
              <w:jc w:val="right"/>
              <w:rPr>
                <w:rFonts w:cs="Arial"/>
                <w:sz w:val="18"/>
                <w:szCs w:val="18"/>
              </w:rPr>
            </w:pPr>
            <w:r>
              <w:rPr>
                <w:rFonts w:cs="Arial"/>
                <w:sz w:val="18"/>
                <w:szCs w:val="18"/>
              </w:rPr>
              <w:t>10,561</w:t>
            </w:r>
          </w:p>
        </w:tc>
        <w:tc>
          <w:tcPr>
            <w:tcW w:w="1474" w:type="dxa"/>
            <w:tcBorders>
              <w:top w:val="nil"/>
              <w:left w:val="nil"/>
              <w:bottom w:val="nil"/>
              <w:right w:val="nil"/>
            </w:tcBorders>
            <w:shd w:val="clear" w:color="auto" w:fill="auto"/>
            <w:vAlign w:val="bottom"/>
          </w:tcPr>
          <w:p w14:paraId="19E92F86" w14:textId="74090E13" w:rsidR="00864055" w:rsidRPr="001C7123" w:rsidRDefault="00864055" w:rsidP="00864055">
            <w:pPr>
              <w:spacing w:before="40" w:after="40"/>
              <w:jc w:val="right"/>
              <w:rPr>
                <w:rFonts w:cs="Arial"/>
                <w:sz w:val="18"/>
                <w:szCs w:val="18"/>
              </w:rPr>
            </w:pPr>
            <w:r>
              <w:rPr>
                <w:rFonts w:cs="Arial"/>
                <w:sz w:val="18"/>
                <w:szCs w:val="18"/>
              </w:rPr>
              <w:t>36,054</w:t>
            </w:r>
          </w:p>
        </w:tc>
      </w:tr>
      <w:tr w:rsidR="00864055" w:rsidRPr="00864055" w14:paraId="57B1A1D0" w14:textId="77777777" w:rsidTr="00401057">
        <w:trPr>
          <w:trHeight w:val="20"/>
        </w:trPr>
        <w:tc>
          <w:tcPr>
            <w:tcW w:w="2268" w:type="dxa"/>
            <w:tcBorders>
              <w:top w:val="nil"/>
              <w:left w:val="nil"/>
              <w:bottom w:val="nil"/>
              <w:right w:val="single" w:sz="18" w:space="0" w:color="C00000"/>
            </w:tcBorders>
            <w:shd w:val="clear" w:color="auto" w:fill="auto"/>
            <w:vAlign w:val="center"/>
          </w:tcPr>
          <w:p w14:paraId="657FB32C" w14:textId="77777777" w:rsidR="00864055" w:rsidRPr="0011338B" w:rsidRDefault="00864055" w:rsidP="00864055">
            <w:pPr>
              <w:spacing w:before="40" w:after="40"/>
              <w:rPr>
                <w:rFonts w:cs="Arial"/>
                <w:sz w:val="18"/>
                <w:szCs w:val="18"/>
              </w:rPr>
            </w:pPr>
            <w:r w:rsidRPr="0011338B">
              <w:rPr>
                <w:rFonts w:cs="Arial"/>
                <w:sz w:val="18"/>
                <w:szCs w:val="18"/>
              </w:rPr>
              <w:t>Latrobe C</w:t>
            </w:r>
          </w:p>
        </w:tc>
        <w:tc>
          <w:tcPr>
            <w:tcW w:w="1361" w:type="dxa"/>
            <w:tcBorders>
              <w:top w:val="nil"/>
              <w:left w:val="single" w:sz="18" w:space="0" w:color="C00000"/>
              <w:bottom w:val="nil"/>
              <w:right w:val="nil"/>
            </w:tcBorders>
            <w:shd w:val="clear" w:color="auto" w:fill="auto"/>
            <w:vAlign w:val="bottom"/>
          </w:tcPr>
          <w:p w14:paraId="6F099F1C" w14:textId="1A6DD75B" w:rsidR="00864055" w:rsidRPr="001C7123" w:rsidRDefault="00864055" w:rsidP="00864055">
            <w:pPr>
              <w:spacing w:before="40" w:after="4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F29E63D" w14:textId="02EB8505" w:rsidR="00864055" w:rsidRPr="001C7123" w:rsidRDefault="00864055" w:rsidP="00864055">
            <w:pPr>
              <w:spacing w:before="40" w:after="40"/>
              <w:jc w:val="right"/>
              <w:rPr>
                <w:rFonts w:cs="Arial"/>
                <w:sz w:val="18"/>
                <w:szCs w:val="18"/>
              </w:rPr>
            </w:pPr>
            <w:r>
              <w:rPr>
                <w:rFonts w:cs="Arial"/>
                <w:sz w:val="18"/>
                <w:szCs w:val="18"/>
              </w:rPr>
              <w:t>3,087,407</w:t>
            </w:r>
          </w:p>
        </w:tc>
        <w:tc>
          <w:tcPr>
            <w:tcW w:w="1361" w:type="dxa"/>
            <w:tcBorders>
              <w:top w:val="nil"/>
              <w:left w:val="nil"/>
              <w:bottom w:val="nil"/>
              <w:right w:val="nil"/>
            </w:tcBorders>
            <w:shd w:val="clear" w:color="auto" w:fill="auto"/>
            <w:vAlign w:val="bottom"/>
          </w:tcPr>
          <w:p w14:paraId="65728FBE" w14:textId="205AC4D2" w:rsidR="00864055" w:rsidRPr="001C7123" w:rsidRDefault="00864055" w:rsidP="00864055">
            <w:pPr>
              <w:spacing w:before="40" w:after="40"/>
              <w:jc w:val="right"/>
              <w:rPr>
                <w:rFonts w:cs="Arial"/>
                <w:sz w:val="18"/>
                <w:szCs w:val="18"/>
              </w:rPr>
            </w:pPr>
            <w:r>
              <w:rPr>
                <w:rFonts w:cs="Arial"/>
                <w:sz w:val="18"/>
                <w:szCs w:val="18"/>
              </w:rPr>
              <w:t>4,463,905</w:t>
            </w:r>
          </w:p>
        </w:tc>
        <w:tc>
          <w:tcPr>
            <w:tcW w:w="1361" w:type="dxa"/>
            <w:tcBorders>
              <w:top w:val="nil"/>
              <w:left w:val="nil"/>
              <w:bottom w:val="nil"/>
              <w:right w:val="nil"/>
            </w:tcBorders>
            <w:shd w:val="clear" w:color="auto" w:fill="auto"/>
            <w:vAlign w:val="bottom"/>
          </w:tcPr>
          <w:p w14:paraId="77016734" w14:textId="553D6204" w:rsidR="00864055" w:rsidRPr="001C7123" w:rsidRDefault="00864055" w:rsidP="00864055">
            <w:pPr>
              <w:spacing w:before="40" w:after="40"/>
              <w:jc w:val="right"/>
              <w:rPr>
                <w:rFonts w:cs="Arial"/>
                <w:sz w:val="18"/>
                <w:szCs w:val="18"/>
              </w:rPr>
            </w:pPr>
            <w:r>
              <w:rPr>
                <w:rFonts w:cs="Arial"/>
                <w:sz w:val="18"/>
                <w:szCs w:val="18"/>
              </w:rPr>
              <w:t>971,536</w:t>
            </w:r>
          </w:p>
        </w:tc>
        <w:tc>
          <w:tcPr>
            <w:tcW w:w="1474" w:type="dxa"/>
            <w:tcBorders>
              <w:top w:val="nil"/>
              <w:left w:val="nil"/>
              <w:bottom w:val="nil"/>
              <w:right w:val="nil"/>
            </w:tcBorders>
            <w:shd w:val="clear" w:color="auto" w:fill="auto"/>
            <w:vAlign w:val="bottom"/>
          </w:tcPr>
          <w:p w14:paraId="0BE12769" w14:textId="2EE60700" w:rsidR="00864055" w:rsidRPr="001C7123" w:rsidRDefault="00864055" w:rsidP="00864055">
            <w:pPr>
              <w:spacing w:before="40" w:after="40"/>
              <w:jc w:val="right"/>
              <w:rPr>
                <w:rFonts w:cs="Arial"/>
                <w:sz w:val="18"/>
                <w:szCs w:val="18"/>
              </w:rPr>
            </w:pPr>
            <w:r>
              <w:rPr>
                <w:rFonts w:cs="Arial"/>
                <w:sz w:val="18"/>
                <w:szCs w:val="18"/>
              </w:rPr>
              <w:t>864,358</w:t>
            </w:r>
          </w:p>
        </w:tc>
      </w:tr>
      <w:tr w:rsidR="00864055" w:rsidRPr="00864055" w14:paraId="34E02FF5" w14:textId="77777777" w:rsidTr="00401057">
        <w:trPr>
          <w:trHeight w:val="20"/>
        </w:trPr>
        <w:tc>
          <w:tcPr>
            <w:tcW w:w="2268" w:type="dxa"/>
            <w:tcBorders>
              <w:top w:val="nil"/>
              <w:left w:val="nil"/>
              <w:bottom w:val="nil"/>
              <w:right w:val="single" w:sz="18" w:space="0" w:color="C00000"/>
            </w:tcBorders>
            <w:shd w:val="clear" w:color="auto" w:fill="auto"/>
            <w:vAlign w:val="center"/>
          </w:tcPr>
          <w:p w14:paraId="54998B04" w14:textId="77777777" w:rsidR="00864055" w:rsidRPr="0011338B" w:rsidRDefault="00864055" w:rsidP="00864055">
            <w:pPr>
              <w:spacing w:before="40" w:after="40"/>
              <w:rPr>
                <w:rFonts w:cs="Arial"/>
                <w:sz w:val="18"/>
                <w:szCs w:val="18"/>
              </w:rPr>
            </w:pPr>
            <w:r w:rsidRPr="0011338B">
              <w:rPr>
                <w:rFonts w:cs="Arial"/>
                <w:sz w:val="18"/>
                <w:szCs w:val="18"/>
              </w:rPr>
              <w:t>Loddon S</w:t>
            </w:r>
          </w:p>
        </w:tc>
        <w:tc>
          <w:tcPr>
            <w:tcW w:w="1361" w:type="dxa"/>
            <w:tcBorders>
              <w:top w:val="nil"/>
              <w:left w:val="single" w:sz="18" w:space="0" w:color="C00000"/>
              <w:bottom w:val="nil"/>
              <w:right w:val="nil"/>
            </w:tcBorders>
            <w:shd w:val="clear" w:color="auto" w:fill="auto"/>
            <w:vAlign w:val="bottom"/>
          </w:tcPr>
          <w:p w14:paraId="21770C38" w14:textId="49A752C8" w:rsidR="00864055" w:rsidRPr="001C7123" w:rsidRDefault="00864055" w:rsidP="00864055">
            <w:pPr>
              <w:spacing w:before="40" w:after="40"/>
              <w:jc w:val="right"/>
              <w:rPr>
                <w:rFonts w:cs="Arial"/>
                <w:sz w:val="18"/>
                <w:szCs w:val="18"/>
              </w:rPr>
            </w:pPr>
            <w:r>
              <w:rPr>
                <w:rFonts w:cs="Arial"/>
                <w:sz w:val="18"/>
                <w:szCs w:val="18"/>
              </w:rPr>
              <w:t>758,555</w:t>
            </w:r>
          </w:p>
        </w:tc>
        <w:tc>
          <w:tcPr>
            <w:tcW w:w="1361" w:type="dxa"/>
            <w:tcBorders>
              <w:top w:val="nil"/>
              <w:left w:val="nil"/>
              <w:bottom w:val="nil"/>
              <w:right w:val="nil"/>
            </w:tcBorders>
            <w:shd w:val="clear" w:color="auto" w:fill="auto"/>
            <w:vAlign w:val="bottom"/>
          </w:tcPr>
          <w:p w14:paraId="6F1C8C2B" w14:textId="331F9CF2" w:rsidR="00864055" w:rsidRPr="001C7123" w:rsidRDefault="00864055" w:rsidP="00864055">
            <w:pPr>
              <w:spacing w:before="40" w:after="40"/>
              <w:jc w:val="right"/>
              <w:rPr>
                <w:rFonts w:cs="Arial"/>
                <w:sz w:val="18"/>
                <w:szCs w:val="18"/>
              </w:rPr>
            </w:pPr>
            <w:r>
              <w:rPr>
                <w:rFonts w:cs="Arial"/>
                <w:sz w:val="18"/>
                <w:szCs w:val="18"/>
              </w:rPr>
              <w:t>15,713,972</w:t>
            </w:r>
          </w:p>
        </w:tc>
        <w:tc>
          <w:tcPr>
            <w:tcW w:w="1361" w:type="dxa"/>
            <w:tcBorders>
              <w:top w:val="nil"/>
              <w:left w:val="nil"/>
              <w:bottom w:val="nil"/>
              <w:right w:val="nil"/>
            </w:tcBorders>
            <w:shd w:val="clear" w:color="auto" w:fill="auto"/>
            <w:vAlign w:val="bottom"/>
          </w:tcPr>
          <w:p w14:paraId="353A46EE" w14:textId="5ED4C508" w:rsidR="00864055" w:rsidRPr="001C7123" w:rsidRDefault="00864055" w:rsidP="00864055">
            <w:pPr>
              <w:spacing w:before="40" w:after="40"/>
              <w:jc w:val="right"/>
              <w:rPr>
                <w:rFonts w:cs="Arial"/>
                <w:sz w:val="18"/>
                <w:szCs w:val="18"/>
              </w:rPr>
            </w:pPr>
            <w:r>
              <w:rPr>
                <w:rFonts w:cs="Arial"/>
                <w:sz w:val="18"/>
                <w:szCs w:val="18"/>
              </w:rPr>
              <w:t>2,982,799</w:t>
            </w:r>
          </w:p>
        </w:tc>
        <w:tc>
          <w:tcPr>
            <w:tcW w:w="1361" w:type="dxa"/>
            <w:tcBorders>
              <w:top w:val="nil"/>
              <w:left w:val="nil"/>
              <w:bottom w:val="nil"/>
              <w:right w:val="nil"/>
            </w:tcBorders>
            <w:shd w:val="clear" w:color="auto" w:fill="auto"/>
            <w:vAlign w:val="bottom"/>
          </w:tcPr>
          <w:p w14:paraId="17BFF54D" w14:textId="2397AAEF" w:rsidR="00864055" w:rsidRPr="001C7123" w:rsidRDefault="00864055" w:rsidP="00864055">
            <w:pPr>
              <w:spacing w:before="40" w:after="40"/>
              <w:jc w:val="right"/>
              <w:rPr>
                <w:rFonts w:cs="Arial"/>
                <w:sz w:val="18"/>
                <w:szCs w:val="18"/>
              </w:rPr>
            </w:pPr>
            <w:r>
              <w:rPr>
                <w:rFonts w:cs="Arial"/>
                <w:sz w:val="18"/>
                <w:szCs w:val="18"/>
              </w:rPr>
              <w:t>143,281</w:t>
            </w:r>
          </w:p>
        </w:tc>
        <w:tc>
          <w:tcPr>
            <w:tcW w:w="1474" w:type="dxa"/>
            <w:tcBorders>
              <w:top w:val="nil"/>
              <w:left w:val="nil"/>
              <w:bottom w:val="nil"/>
              <w:right w:val="nil"/>
            </w:tcBorders>
            <w:shd w:val="clear" w:color="auto" w:fill="auto"/>
            <w:vAlign w:val="bottom"/>
          </w:tcPr>
          <w:p w14:paraId="3A324079" w14:textId="0C85634D" w:rsidR="00864055" w:rsidRPr="001C7123" w:rsidRDefault="00864055" w:rsidP="00864055">
            <w:pPr>
              <w:spacing w:before="40" w:after="40"/>
              <w:jc w:val="right"/>
              <w:rPr>
                <w:rFonts w:cs="Arial"/>
                <w:sz w:val="18"/>
                <w:szCs w:val="18"/>
              </w:rPr>
            </w:pPr>
            <w:r>
              <w:rPr>
                <w:rFonts w:cs="Arial"/>
                <w:sz w:val="18"/>
                <w:szCs w:val="18"/>
              </w:rPr>
              <w:t>0</w:t>
            </w:r>
          </w:p>
        </w:tc>
      </w:tr>
    </w:tbl>
    <w:p w14:paraId="179CA738" w14:textId="77777777" w:rsidR="00734A5D" w:rsidRPr="00FF36E8" w:rsidRDefault="00734A5D" w:rsidP="00FF36E8">
      <w:pPr>
        <w:spacing w:before="40" w:after="20"/>
        <w:rPr>
          <w:rFonts w:cs="Arial"/>
          <w:sz w:val="18"/>
          <w:szCs w:val="18"/>
        </w:rPr>
      </w:pPr>
    </w:p>
    <w:p w14:paraId="6FC7C151"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5D50468C" w14:textId="236E738C" w:rsidR="00F65645" w:rsidRPr="00976C78" w:rsidRDefault="00F65645" w:rsidP="00536506">
      <w:pPr>
        <w:pStyle w:val="VGC-Head10"/>
      </w:pPr>
      <w:r w:rsidRPr="00976C78">
        <w:t>Appendix 5</w:t>
      </w:r>
      <w:r w:rsidRPr="00976C78">
        <w:tab/>
      </w:r>
      <w:r w:rsidR="001F183A">
        <w:t>2018-19</w:t>
      </w:r>
      <w:r w:rsidR="00A97ABE">
        <w:t xml:space="preserve"> </w:t>
      </w:r>
      <w:r w:rsidRPr="00976C78">
        <w:t xml:space="preserve">Local Roads Grants </w:t>
      </w:r>
    </w:p>
    <w:p w14:paraId="6BAF4817" w14:textId="77777777" w:rsidR="00F65645" w:rsidRPr="00976C78" w:rsidRDefault="00A6042C" w:rsidP="008C1A28">
      <w:pPr>
        <w:pStyle w:val="VGC-Head2"/>
      </w:pPr>
      <w:r w:rsidRPr="00976C78">
        <w:t>E</w:t>
      </w:r>
      <w:r w:rsidR="00F65645" w:rsidRPr="00976C78">
        <w:t>.  Network Costs</w:t>
      </w:r>
    </w:p>
    <w:p w14:paraId="3E6D9563" w14:textId="77777777"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701"/>
        <w:gridCol w:w="284"/>
        <w:gridCol w:w="1418"/>
      </w:tblGrid>
      <w:tr w:rsidR="00277761" w:rsidRPr="00FF36E8" w14:paraId="0C38B597" w14:textId="77777777" w:rsidTr="00277761">
        <w:trPr>
          <w:trHeight w:val="20"/>
          <w:tblHeader/>
        </w:trPr>
        <w:tc>
          <w:tcPr>
            <w:tcW w:w="2268" w:type="dxa"/>
            <w:tcBorders>
              <w:top w:val="nil"/>
              <w:left w:val="nil"/>
              <w:right w:val="single" w:sz="18" w:space="0" w:color="C00000"/>
            </w:tcBorders>
            <w:shd w:val="clear" w:color="auto" w:fill="auto"/>
            <w:vAlign w:val="bottom"/>
          </w:tcPr>
          <w:p w14:paraId="0D08DAB3" w14:textId="77777777" w:rsidR="00277761" w:rsidRPr="00F608CC" w:rsidRDefault="00277761" w:rsidP="0038375E">
            <w:pPr>
              <w:spacing w:before="40" w:after="20"/>
              <w:jc w:val="center"/>
              <w:rPr>
                <w:rFonts w:cs="Arial"/>
                <w:sz w:val="18"/>
                <w:szCs w:val="18"/>
              </w:rPr>
            </w:pPr>
          </w:p>
        </w:tc>
        <w:tc>
          <w:tcPr>
            <w:tcW w:w="2722" w:type="dxa"/>
            <w:gridSpan w:val="2"/>
            <w:tcBorders>
              <w:left w:val="single" w:sz="18" w:space="0" w:color="C00000"/>
              <w:bottom w:val="single" w:sz="8" w:space="0" w:color="C00000"/>
              <w:right w:val="nil"/>
            </w:tcBorders>
            <w:vAlign w:val="bottom"/>
          </w:tcPr>
          <w:p w14:paraId="27BAAF70" w14:textId="77777777" w:rsidR="00277761" w:rsidRPr="00FF36E8" w:rsidRDefault="00277761" w:rsidP="0038375E">
            <w:pPr>
              <w:spacing w:before="40" w:after="20"/>
              <w:jc w:val="center"/>
              <w:rPr>
                <w:rFonts w:cs="Arial"/>
                <w:b/>
                <w:sz w:val="18"/>
                <w:szCs w:val="18"/>
              </w:rPr>
            </w:pPr>
            <w:r w:rsidRPr="00FF36E8">
              <w:rPr>
                <w:rFonts w:cs="Arial"/>
                <w:b/>
                <w:sz w:val="18"/>
                <w:szCs w:val="18"/>
              </w:rPr>
              <w:t>Bridges</w:t>
            </w:r>
          </w:p>
        </w:tc>
        <w:tc>
          <w:tcPr>
            <w:tcW w:w="1701" w:type="dxa"/>
            <w:vMerge w:val="restart"/>
            <w:tcBorders>
              <w:left w:val="nil"/>
              <w:bottom w:val="single" w:sz="8" w:space="0" w:color="C00000"/>
              <w:right w:val="nil"/>
            </w:tcBorders>
            <w:shd w:val="clear" w:color="auto" w:fill="auto"/>
            <w:vAlign w:val="bottom"/>
          </w:tcPr>
          <w:p w14:paraId="3FE92E2F" w14:textId="77777777" w:rsidR="00277761" w:rsidRPr="00FF36E8" w:rsidRDefault="00277761"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Network Costs </w:t>
            </w:r>
            <w:r w:rsidRPr="00FF36E8">
              <w:rPr>
                <w:rFonts w:cs="Arial"/>
                <w:b/>
                <w:sz w:val="18"/>
                <w:szCs w:val="18"/>
              </w:rPr>
              <w:br/>
              <w:t>($)</w:t>
            </w:r>
          </w:p>
        </w:tc>
        <w:tc>
          <w:tcPr>
            <w:tcW w:w="284" w:type="dxa"/>
            <w:vMerge w:val="restart"/>
            <w:tcBorders>
              <w:left w:val="nil"/>
              <w:right w:val="nil"/>
            </w:tcBorders>
            <w:vAlign w:val="bottom"/>
          </w:tcPr>
          <w:p w14:paraId="6842E0E5" w14:textId="77777777" w:rsidR="00277761" w:rsidRDefault="00277761" w:rsidP="00D44471">
            <w:pPr>
              <w:spacing w:before="40" w:after="20"/>
              <w:jc w:val="center"/>
              <w:rPr>
                <w:rFonts w:cs="Arial"/>
                <w:b/>
                <w:sz w:val="18"/>
                <w:szCs w:val="18"/>
              </w:rPr>
            </w:pPr>
          </w:p>
        </w:tc>
        <w:tc>
          <w:tcPr>
            <w:tcW w:w="1418" w:type="dxa"/>
            <w:vMerge w:val="restart"/>
            <w:tcBorders>
              <w:left w:val="nil"/>
              <w:bottom w:val="single" w:sz="8" w:space="0" w:color="C00000"/>
              <w:right w:val="nil"/>
            </w:tcBorders>
            <w:vAlign w:val="bottom"/>
          </w:tcPr>
          <w:p w14:paraId="6F9D9A63" w14:textId="07D09723" w:rsidR="00277761" w:rsidRPr="00FF36E8" w:rsidRDefault="00277761" w:rsidP="00D44471">
            <w:pPr>
              <w:spacing w:before="40" w:after="20"/>
              <w:jc w:val="center"/>
              <w:rPr>
                <w:rFonts w:cs="Arial"/>
                <w:b/>
                <w:sz w:val="18"/>
                <w:szCs w:val="18"/>
              </w:rPr>
            </w:pPr>
            <w:r>
              <w:rPr>
                <w:rFonts w:cs="Arial"/>
                <w:b/>
                <w:sz w:val="18"/>
                <w:szCs w:val="18"/>
              </w:rPr>
              <w:t xml:space="preserve">Actual </w:t>
            </w:r>
            <w:r w:rsidRPr="00FF36E8">
              <w:rPr>
                <w:rFonts w:cs="Arial"/>
                <w:b/>
                <w:sz w:val="18"/>
                <w:szCs w:val="18"/>
              </w:rPr>
              <w:t xml:space="preserve">Grant </w:t>
            </w:r>
            <w:r w:rsidRPr="00FF36E8">
              <w:rPr>
                <w:rFonts w:cs="Arial"/>
                <w:b/>
                <w:sz w:val="18"/>
                <w:szCs w:val="18"/>
              </w:rPr>
              <w:br/>
              <w:t>($)</w:t>
            </w:r>
          </w:p>
        </w:tc>
      </w:tr>
      <w:tr w:rsidR="00277761" w:rsidRPr="00FF36E8" w14:paraId="553D4173" w14:textId="77777777" w:rsidTr="004350BD">
        <w:trPr>
          <w:trHeight w:val="20"/>
          <w:tblHeader/>
        </w:trPr>
        <w:tc>
          <w:tcPr>
            <w:tcW w:w="2268" w:type="dxa"/>
            <w:tcBorders>
              <w:top w:val="nil"/>
              <w:left w:val="nil"/>
              <w:right w:val="single" w:sz="18" w:space="0" w:color="C00000"/>
            </w:tcBorders>
            <w:shd w:val="clear" w:color="auto" w:fill="auto"/>
            <w:vAlign w:val="bottom"/>
          </w:tcPr>
          <w:p w14:paraId="769B0B70" w14:textId="77777777" w:rsidR="00277761" w:rsidRPr="00F608CC" w:rsidRDefault="00277761"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vAlign w:val="bottom"/>
          </w:tcPr>
          <w:p w14:paraId="3512C09F" w14:textId="77777777" w:rsidR="00277761" w:rsidRPr="00FF36E8" w:rsidRDefault="00277761"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361" w:type="dxa"/>
            <w:tcBorders>
              <w:top w:val="single" w:sz="8" w:space="0" w:color="C00000"/>
              <w:left w:val="nil"/>
              <w:bottom w:val="single" w:sz="8" w:space="0" w:color="C00000"/>
              <w:right w:val="nil"/>
            </w:tcBorders>
            <w:vAlign w:val="bottom"/>
          </w:tcPr>
          <w:p w14:paraId="2B747432" w14:textId="77777777" w:rsidR="00277761" w:rsidRPr="00FF36E8" w:rsidRDefault="00277761"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c>
          <w:tcPr>
            <w:tcW w:w="1701" w:type="dxa"/>
            <w:vMerge/>
            <w:tcBorders>
              <w:top w:val="single" w:sz="8" w:space="0" w:color="C00000"/>
              <w:left w:val="nil"/>
              <w:bottom w:val="single" w:sz="8" w:space="0" w:color="C00000"/>
              <w:right w:val="nil"/>
            </w:tcBorders>
            <w:shd w:val="clear" w:color="auto" w:fill="auto"/>
            <w:vAlign w:val="bottom"/>
          </w:tcPr>
          <w:p w14:paraId="2D9A733D" w14:textId="77777777" w:rsidR="00277761" w:rsidRPr="00FF36E8" w:rsidRDefault="00277761" w:rsidP="0038375E">
            <w:pPr>
              <w:spacing w:before="40" w:after="20"/>
              <w:jc w:val="center"/>
              <w:rPr>
                <w:rFonts w:cs="Arial"/>
                <w:b/>
                <w:sz w:val="18"/>
                <w:szCs w:val="18"/>
              </w:rPr>
            </w:pPr>
          </w:p>
        </w:tc>
        <w:tc>
          <w:tcPr>
            <w:tcW w:w="284" w:type="dxa"/>
            <w:vMerge/>
            <w:tcBorders>
              <w:left w:val="nil"/>
              <w:bottom w:val="single" w:sz="8" w:space="0" w:color="C00000"/>
              <w:right w:val="nil"/>
            </w:tcBorders>
          </w:tcPr>
          <w:p w14:paraId="5AAA9E97" w14:textId="77777777" w:rsidR="00277761" w:rsidRPr="00FF36E8" w:rsidRDefault="00277761" w:rsidP="0038375E">
            <w:pPr>
              <w:spacing w:before="40" w:after="20"/>
              <w:jc w:val="center"/>
              <w:rPr>
                <w:rFonts w:cs="Arial"/>
                <w:b/>
                <w:sz w:val="18"/>
                <w:szCs w:val="18"/>
              </w:rPr>
            </w:pPr>
          </w:p>
        </w:tc>
        <w:tc>
          <w:tcPr>
            <w:tcW w:w="1418" w:type="dxa"/>
            <w:vMerge/>
            <w:tcBorders>
              <w:top w:val="single" w:sz="8" w:space="0" w:color="C00000"/>
              <w:left w:val="nil"/>
              <w:bottom w:val="single" w:sz="8" w:space="0" w:color="C00000"/>
              <w:right w:val="nil"/>
            </w:tcBorders>
            <w:vAlign w:val="bottom"/>
          </w:tcPr>
          <w:p w14:paraId="1943B32B" w14:textId="68BAA075" w:rsidR="00277761" w:rsidRPr="00FF36E8" w:rsidRDefault="00277761" w:rsidP="0038375E">
            <w:pPr>
              <w:spacing w:before="40" w:after="20"/>
              <w:jc w:val="center"/>
              <w:rPr>
                <w:rFonts w:cs="Arial"/>
                <w:b/>
                <w:sz w:val="18"/>
                <w:szCs w:val="18"/>
              </w:rPr>
            </w:pPr>
          </w:p>
        </w:tc>
      </w:tr>
      <w:tr w:rsidR="00864055" w:rsidRPr="00864055" w14:paraId="0DB792B6" w14:textId="77777777" w:rsidTr="00610C12">
        <w:trPr>
          <w:trHeight w:val="20"/>
          <w:tblHeader/>
        </w:trPr>
        <w:tc>
          <w:tcPr>
            <w:tcW w:w="2268" w:type="dxa"/>
            <w:tcBorders>
              <w:left w:val="nil"/>
              <w:bottom w:val="nil"/>
              <w:right w:val="single" w:sz="18" w:space="0" w:color="C00000"/>
            </w:tcBorders>
            <w:shd w:val="clear" w:color="auto" w:fill="auto"/>
            <w:vAlign w:val="center"/>
          </w:tcPr>
          <w:p w14:paraId="2A04C7E6" w14:textId="77777777" w:rsidR="00864055" w:rsidRPr="00F608CC" w:rsidRDefault="00864055" w:rsidP="00864055">
            <w:pPr>
              <w:spacing w:before="40" w:after="40"/>
              <w:rPr>
                <w:rFonts w:cs="Arial"/>
                <w:sz w:val="18"/>
                <w:szCs w:val="18"/>
              </w:rPr>
            </w:pPr>
          </w:p>
        </w:tc>
        <w:tc>
          <w:tcPr>
            <w:tcW w:w="1361" w:type="dxa"/>
            <w:tcBorders>
              <w:top w:val="single" w:sz="8" w:space="0" w:color="C00000"/>
              <w:left w:val="single" w:sz="18" w:space="0" w:color="C00000"/>
              <w:bottom w:val="nil"/>
              <w:right w:val="nil"/>
            </w:tcBorders>
            <w:vAlign w:val="bottom"/>
          </w:tcPr>
          <w:p w14:paraId="14758458" w14:textId="401E7839" w:rsidR="00864055" w:rsidRPr="001C7123" w:rsidRDefault="00864055" w:rsidP="00864055">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7B62E9E0" w14:textId="5B9AE8F1" w:rsidR="00864055" w:rsidRPr="001C7123" w:rsidRDefault="00864055" w:rsidP="00864055">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vAlign w:val="bottom"/>
          </w:tcPr>
          <w:p w14:paraId="1CB32246" w14:textId="6BF6FCC5"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284" w:type="dxa"/>
            <w:tcBorders>
              <w:top w:val="single" w:sz="8" w:space="0" w:color="C00000"/>
              <w:left w:val="nil"/>
              <w:bottom w:val="nil"/>
              <w:right w:val="nil"/>
            </w:tcBorders>
            <w:vAlign w:val="bottom"/>
          </w:tcPr>
          <w:p w14:paraId="4549CCBF" w14:textId="7D4BF824"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single" w:sz="8" w:space="0" w:color="C00000"/>
              <w:left w:val="nil"/>
              <w:bottom w:val="nil"/>
              <w:right w:val="nil"/>
            </w:tcBorders>
            <w:vAlign w:val="bottom"/>
          </w:tcPr>
          <w:p w14:paraId="1F36A07D" w14:textId="5E92EAE2" w:rsidR="00864055" w:rsidRPr="00864055" w:rsidRDefault="00864055" w:rsidP="00864055">
            <w:pPr>
              <w:spacing w:before="40" w:after="20"/>
              <w:jc w:val="right"/>
              <w:rPr>
                <w:rFonts w:cs="Arial"/>
                <w:b/>
                <w:sz w:val="18"/>
                <w:szCs w:val="18"/>
              </w:rPr>
            </w:pPr>
          </w:p>
        </w:tc>
      </w:tr>
      <w:tr w:rsidR="00864055" w:rsidRPr="00864055" w14:paraId="4BE9B44A" w14:textId="77777777" w:rsidTr="00610C12">
        <w:trPr>
          <w:trHeight w:val="20"/>
        </w:trPr>
        <w:tc>
          <w:tcPr>
            <w:tcW w:w="2268" w:type="dxa"/>
            <w:tcBorders>
              <w:top w:val="nil"/>
              <w:left w:val="nil"/>
              <w:bottom w:val="nil"/>
              <w:right w:val="single" w:sz="18" w:space="0" w:color="C00000"/>
            </w:tcBorders>
            <w:shd w:val="clear" w:color="auto" w:fill="auto"/>
            <w:vAlign w:val="center"/>
          </w:tcPr>
          <w:p w14:paraId="5684058A" w14:textId="77777777" w:rsidR="00864055" w:rsidRPr="00F608CC" w:rsidRDefault="00864055" w:rsidP="00864055">
            <w:pPr>
              <w:spacing w:before="40" w:after="40"/>
              <w:rPr>
                <w:rFonts w:cs="Arial"/>
                <w:sz w:val="18"/>
                <w:szCs w:val="18"/>
              </w:rPr>
            </w:pPr>
            <w:r w:rsidRPr="00F608CC">
              <w:rPr>
                <w:rFonts w:cs="Arial"/>
                <w:sz w:val="18"/>
                <w:szCs w:val="18"/>
              </w:rPr>
              <w:t>Alpine S</w:t>
            </w:r>
          </w:p>
        </w:tc>
        <w:tc>
          <w:tcPr>
            <w:tcW w:w="1361" w:type="dxa"/>
            <w:tcBorders>
              <w:top w:val="nil"/>
              <w:left w:val="single" w:sz="18" w:space="0" w:color="C00000"/>
              <w:bottom w:val="nil"/>
              <w:right w:val="nil"/>
            </w:tcBorders>
            <w:vAlign w:val="bottom"/>
          </w:tcPr>
          <w:p w14:paraId="21D56C88" w14:textId="667B708A" w:rsidR="00864055" w:rsidRPr="001C7123" w:rsidRDefault="00864055" w:rsidP="00864055">
            <w:pPr>
              <w:spacing w:before="40" w:after="20"/>
              <w:jc w:val="right"/>
              <w:rPr>
                <w:rFonts w:cs="Arial"/>
                <w:sz w:val="18"/>
                <w:szCs w:val="18"/>
              </w:rPr>
            </w:pPr>
            <w:r>
              <w:rPr>
                <w:rFonts w:cs="Arial"/>
                <w:sz w:val="18"/>
                <w:szCs w:val="18"/>
              </w:rPr>
              <w:t>112,000</w:t>
            </w:r>
          </w:p>
        </w:tc>
        <w:tc>
          <w:tcPr>
            <w:tcW w:w="1361" w:type="dxa"/>
            <w:tcBorders>
              <w:top w:val="nil"/>
              <w:left w:val="nil"/>
              <w:bottom w:val="nil"/>
              <w:right w:val="nil"/>
            </w:tcBorders>
            <w:vAlign w:val="bottom"/>
          </w:tcPr>
          <w:p w14:paraId="13B15861" w14:textId="28995AE4" w:rsidR="00864055" w:rsidRPr="001C7123" w:rsidRDefault="00864055" w:rsidP="00864055">
            <w:pPr>
              <w:spacing w:before="40" w:after="20"/>
              <w:jc w:val="right"/>
              <w:rPr>
                <w:rFonts w:cs="Arial"/>
                <w:sz w:val="18"/>
                <w:szCs w:val="18"/>
              </w:rPr>
            </w:pPr>
            <w:r>
              <w:rPr>
                <w:rFonts w:cs="Arial"/>
                <w:sz w:val="18"/>
                <w:szCs w:val="18"/>
              </w:rPr>
              <w:t>1,000,800</w:t>
            </w:r>
          </w:p>
        </w:tc>
        <w:tc>
          <w:tcPr>
            <w:tcW w:w="1701" w:type="dxa"/>
            <w:tcBorders>
              <w:top w:val="nil"/>
              <w:left w:val="nil"/>
              <w:bottom w:val="nil"/>
              <w:right w:val="nil"/>
            </w:tcBorders>
            <w:shd w:val="clear" w:color="auto" w:fill="auto"/>
            <w:vAlign w:val="bottom"/>
          </w:tcPr>
          <w:p w14:paraId="159832D8" w14:textId="1E40A0DE" w:rsidR="00864055" w:rsidRPr="00864055" w:rsidRDefault="00864055" w:rsidP="00864055">
            <w:pPr>
              <w:spacing w:before="40" w:after="20"/>
              <w:jc w:val="right"/>
              <w:rPr>
                <w:rFonts w:cs="Arial"/>
                <w:b/>
                <w:sz w:val="18"/>
                <w:szCs w:val="18"/>
              </w:rPr>
            </w:pPr>
            <w:r w:rsidRPr="00864055">
              <w:rPr>
                <w:rFonts w:cs="Arial"/>
                <w:b/>
                <w:sz w:val="18"/>
                <w:szCs w:val="18"/>
              </w:rPr>
              <w:t>6,623,419</w:t>
            </w:r>
          </w:p>
        </w:tc>
        <w:tc>
          <w:tcPr>
            <w:tcW w:w="284" w:type="dxa"/>
            <w:tcBorders>
              <w:top w:val="nil"/>
              <w:left w:val="nil"/>
              <w:bottom w:val="nil"/>
              <w:right w:val="nil"/>
            </w:tcBorders>
            <w:vAlign w:val="bottom"/>
          </w:tcPr>
          <w:p w14:paraId="39D74AA7" w14:textId="3068156E"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0AE34564" w14:textId="240AD9F4" w:rsidR="00864055" w:rsidRPr="00864055" w:rsidRDefault="00864055" w:rsidP="00864055">
            <w:pPr>
              <w:spacing w:before="40" w:after="20"/>
              <w:jc w:val="right"/>
              <w:rPr>
                <w:rFonts w:cs="Arial"/>
                <w:b/>
                <w:sz w:val="18"/>
                <w:szCs w:val="18"/>
              </w:rPr>
            </w:pPr>
            <w:r w:rsidRPr="00864055">
              <w:rPr>
                <w:rFonts w:cs="Arial"/>
                <w:b/>
                <w:sz w:val="18"/>
                <w:szCs w:val="18"/>
              </w:rPr>
              <w:t>1,087,538</w:t>
            </w:r>
          </w:p>
        </w:tc>
      </w:tr>
      <w:tr w:rsidR="00864055" w:rsidRPr="00864055" w14:paraId="79114C75" w14:textId="77777777" w:rsidTr="00610C12">
        <w:trPr>
          <w:trHeight w:val="20"/>
        </w:trPr>
        <w:tc>
          <w:tcPr>
            <w:tcW w:w="2268" w:type="dxa"/>
            <w:tcBorders>
              <w:top w:val="nil"/>
              <w:left w:val="nil"/>
              <w:bottom w:val="nil"/>
              <w:right w:val="single" w:sz="18" w:space="0" w:color="C00000"/>
            </w:tcBorders>
            <w:shd w:val="clear" w:color="auto" w:fill="auto"/>
            <w:vAlign w:val="center"/>
          </w:tcPr>
          <w:p w14:paraId="5FB6661B" w14:textId="77777777" w:rsidR="00864055" w:rsidRPr="00F608CC" w:rsidRDefault="00864055" w:rsidP="00864055">
            <w:pPr>
              <w:spacing w:before="40" w:after="40"/>
              <w:rPr>
                <w:rFonts w:cs="Arial"/>
                <w:sz w:val="18"/>
                <w:szCs w:val="18"/>
              </w:rPr>
            </w:pPr>
            <w:r w:rsidRPr="00F608CC">
              <w:rPr>
                <w:rFonts w:cs="Arial"/>
                <w:sz w:val="18"/>
                <w:szCs w:val="18"/>
              </w:rPr>
              <w:t>Ararat RC</w:t>
            </w:r>
          </w:p>
        </w:tc>
        <w:tc>
          <w:tcPr>
            <w:tcW w:w="1361" w:type="dxa"/>
            <w:tcBorders>
              <w:top w:val="nil"/>
              <w:left w:val="single" w:sz="18" w:space="0" w:color="C00000"/>
              <w:bottom w:val="nil"/>
              <w:right w:val="nil"/>
            </w:tcBorders>
            <w:vAlign w:val="bottom"/>
          </w:tcPr>
          <w:p w14:paraId="7377F0DF" w14:textId="4F5839EF"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5B609DC3" w14:textId="06B36CEE" w:rsidR="00864055" w:rsidRPr="001C7123" w:rsidRDefault="00864055" w:rsidP="00864055">
            <w:pPr>
              <w:spacing w:before="40" w:after="20"/>
              <w:jc w:val="right"/>
              <w:rPr>
                <w:rFonts w:cs="Arial"/>
                <w:sz w:val="18"/>
                <w:szCs w:val="18"/>
              </w:rPr>
            </w:pPr>
            <w:r>
              <w:rPr>
                <w:rFonts w:cs="Arial"/>
                <w:sz w:val="18"/>
                <w:szCs w:val="18"/>
              </w:rPr>
              <w:t>1,854,720</w:t>
            </w:r>
          </w:p>
        </w:tc>
        <w:tc>
          <w:tcPr>
            <w:tcW w:w="1701" w:type="dxa"/>
            <w:tcBorders>
              <w:top w:val="nil"/>
              <w:left w:val="nil"/>
              <w:bottom w:val="nil"/>
              <w:right w:val="nil"/>
            </w:tcBorders>
            <w:shd w:val="clear" w:color="auto" w:fill="auto"/>
            <w:vAlign w:val="bottom"/>
          </w:tcPr>
          <w:p w14:paraId="24911A55" w14:textId="2C66978A" w:rsidR="00864055" w:rsidRPr="00864055" w:rsidRDefault="00864055" w:rsidP="00864055">
            <w:pPr>
              <w:spacing w:before="40" w:after="20"/>
              <w:jc w:val="right"/>
              <w:rPr>
                <w:rFonts w:cs="Arial"/>
                <w:b/>
                <w:sz w:val="18"/>
                <w:szCs w:val="18"/>
              </w:rPr>
            </w:pPr>
            <w:r w:rsidRPr="00864055">
              <w:rPr>
                <w:rFonts w:cs="Arial"/>
                <w:b/>
                <w:sz w:val="18"/>
                <w:szCs w:val="18"/>
              </w:rPr>
              <w:t>13,626,909</w:t>
            </w:r>
          </w:p>
        </w:tc>
        <w:tc>
          <w:tcPr>
            <w:tcW w:w="284" w:type="dxa"/>
            <w:tcBorders>
              <w:top w:val="nil"/>
              <w:left w:val="nil"/>
              <w:bottom w:val="nil"/>
              <w:right w:val="nil"/>
            </w:tcBorders>
            <w:vAlign w:val="bottom"/>
          </w:tcPr>
          <w:p w14:paraId="29A83D12" w14:textId="76D061F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DABF635" w14:textId="334C5DD0" w:rsidR="00864055" w:rsidRPr="00864055" w:rsidRDefault="00864055" w:rsidP="00864055">
            <w:pPr>
              <w:spacing w:before="40" w:after="20"/>
              <w:jc w:val="right"/>
              <w:rPr>
                <w:rFonts w:cs="Arial"/>
                <w:b/>
                <w:sz w:val="18"/>
                <w:szCs w:val="18"/>
              </w:rPr>
            </w:pPr>
            <w:r w:rsidRPr="00864055">
              <w:rPr>
                <w:rFonts w:cs="Arial"/>
                <w:b/>
                <w:sz w:val="18"/>
                <w:szCs w:val="18"/>
              </w:rPr>
              <w:t>2,237,482</w:t>
            </w:r>
          </w:p>
        </w:tc>
      </w:tr>
      <w:tr w:rsidR="00864055" w:rsidRPr="00864055" w14:paraId="2A176724" w14:textId="77777777" w:rsidTr="00610C12">
        <w:trPr>
          <w:trHeight w:val="20"/>
        </w:trPr>
        <w:tc>
          <w:tcPr>
            <w:tcW w:w="2268" w:type="dxa"/>
            <w:tcBorders>
              <w:top w:val="nil"/>
              <w:left w:val="nil"/>
              <w:bottom w:val="nil"/>
              <w:right w:val="single" w:sz="18" w:space="0" w:color="C00000"/>
            </w:tcBorders>
            <w:shd w:val="clear" w:color="auto" w:fill="auto"/>
            <w:vAlign w:val="center"/>
          </w:tcPr>
          <w:p w14:paraId="27AF126D" w14:textId="77777777" w:rsidR="00864055" w:rsidRPr="00F608CC" w:rsidRDefault="00864055" w:rsidP="00864055">
            <w:pPr>
              <w:spacing w:before="40" w:after="40"/>
              <w:rPr>
                <w:rFonts w:cs="Arial"/>
                <w:sz w:val="18"/>
                <w:szCs w:val="18"/>
              </w:rPr>
            </w:pPr>
            <w:r w:rsidRPr="00F608CC">
              <w:rPr>
                <w:rFonts w:cs="Arial"/>
                <w:sz w:val="18"/>
                <w:szCs w:val="18"/>
              </w:rPr>
              <w:t xml:space="preserve">Ballarat C </w:t>
            </w:r>
          </w:p>
        </w:tc>
        <w:tc>
          <w:tcPr>
            <w:tcW w:w="1361" w:type="dxa"/>
            <w:tcBorders>
              <w:top w:val="nil"/>
              <w:left w:val="single" w:sz="18" w:space="0" w:color="C00000"/>
              <w:bottom w:val="nil"/>
              <w:right w:val="nil"/>
            </w:tcBorders>
            <w:vAlign w:val="bottom"/>
          </w:tcPr>
          <w:p w14:paraId="0262A50F" w14:textId="13B7B6E1" w:rsidR="00864055" w:rsidRPr="001C7123" w:rsidRDefault="00864055" w:rsidP="00864055">
            <w:pPr>
              <w:spacing w:before="40" w:after="20"/>
              <w:jc w:val="right"/>
              <w:rPr>
                <w:rFonts w:cs="Arial"/>
                <w:sz w:val="18"/>
                <w:szCs w:val="18"/>
              </w:rPr>
            </w:pPr>
            <w:r>
              <w:rPr>
                <w:rFonts w:cs="Arial"/>
                <w:sz w:val="18"/>
                <w:szCs w:val="18"/>
              </w:rPr>
              <w:t>16,400</w:t>
            </w:r>
          </w:p>
        </w:tc>
        <w:tc>
          <w:tcPr>
            <w:tcW w:w="1361" w:type="dxa"/>
            <w:tcBorders>
              <w:top w:val="nil"/>
              <w:left w:val="nil"/>
              <w:bottom w:val="nil"/>
              <w:right w:val="nil"/>
            </w:tcBorders>
            <w:vAlign w:val="bottom"/>
          </w:tcPr>
          <w:p w14:paraId="1D62F28A" w14:textId="09EF7FB4" w:rsidR="00864055" w:rsidRPr="001C7123" w:rsidRDefault="00864055" w:rsidP="00864055">
            <w:pPr>
              <w:spacing w:before="40" w:after="20"/>
              <w:jc w:val="right"/>
              <w:rPr>
                <w:rFonts w:cs="Arial"/>
                <w:sz w:val="18"/>
                <w:szCs w:val="18"/>
              </w:rPr>
            </w:pPr>
            <w:r>
              <w:rPr>
                <w:rFonts w:cs="Arial"/>
                <w:sz w:val="18"/>
                <w:szCs w:val="18"/>
              </w:rPr>
              <w:t>2,109,840</w:t>
            </w:r>
          </w:p>
        </w:tc>
        <w:tc>
          <w:tcPr>
            <w:tcW w:w="1701" w:type="dxa"/>
            <w:tcBorders>
              <w:top w:val="nil"/>
              <w:left w:val="nil"/>
              <w:bottom w:val="nil"/>
              <w:right w:val="nil"/>
            </w:tcBorders>
            <w:shd w:val="clear" w:color="auto" w:fill="auto"/>
            <w:vAlign w:val="bottom"/>
          </w:tcPr>
          <w:p w14:paraId="77FF538D" w14:textId="4402C514" w:rsidR="00864055" w:rsidRPr="00864055" w:rsidRDefault="00864055" w:rsidP="00864055">
            <w:pPr>
              <w:spacing w:before="40" w:after="20"/>
              <w:jc w:val="right"/>
              <w:rPr>
                <w:rFonts w:cs="Arial"/>
                <w:b/>
                <w:sz w:val="18"/>
                <w:szCs w:val="18"/>
              </w:rPr>
            </w:pPr>
            <w:r w:rsidRPr="00864055">
              <w:rPr>
                <w:rFonts w:cs="Arial"/>
                <w:b/>
                <w:sz w:val="18"/>
                <w:szCs w:val="18"/>
              </w:rPr>
              <w:t>14,294,050</w:t>
            </w:r>
          </w:p>
        </w:tc>
        <w:tc>
          <w:tcPr>
            <w:tcW w:w="284" w:type="dxa"/>
            <w:tcBorders>
              <w:top w:val="nil"/>
              <w:left w:val="nil"/>
              <w:bottom w:val="nil"/>
              <w:right w:val="nil"/>
            </w:tcBorders>
            <w:vAlign w:val="bottom"/>
          </w:tcPr>
          <w:p w14:paraId="2AA7678D" w14:textId="394F5BF2"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9353AA4" w14:textId="348717ED" w:rsidR="00864055" w:rsidRPr="00864055" w:rsidRDefault="00864055" w:rsidP="00864055">
            <w:pPr>
              <w:spacing w:before="40" w:after="20"/>
              <w:jc w:val="right"/>
              <w:rPr>
                <w:rFonts w:cs="Arial"/>
                <w:b/>
                <w:sz w:val="18"/>
                <w:szCs w:val="18"/>
              </w:rPr>
            </w:pPr>
            <w:r w:rsidRPr="00864055">
              <w:rPr>
                <w:rFonts w:cs="Arial"/>
                <w:b/>
                <w:sz w:val="18"/>
                <w:szCs w:val="18"/>
              </w:rPr>
              <w:t>2,347,024</w:t>
            </w:r>
          </w:p>
        </w:tc>
      </w:tr>
      <w:tr w:rsidR="00864055" w:rsidRPr="00864055" w14:paraId="0FF937A7" w14:textId="77777777" w:rsidTr="00610C12">
        <w:trPr>
          <w:trHeight w:val="20"/>
        </w:trPr>
        <w:tc>
          <w:tcPr>
            <w:tcW w:w="2268" w:type="dxa"/>
            <w:tcBorders>
              <w:top w:val="nil"/>
              <w:left w:val="nil"/>
              <w:bottom w:val="nil"/>
              <w:right w:val="single" w:sz="18" w:space="0" w:color="C00000"/>
            </w:tcBorders>
            <w:shd w:val="clear" w:color="auto" w:fill="auto"/>
            <w:vAlign w:val="center"/>
          </w:tcPr>
          <w:p w14:paraId="5EDCA771" w14:textId="77777777" w:rsidR="00864055" w:rsidRPr="00F608CC" w:rsidRDefault="00864055" w:rsidP="00864055">
            <w:pPr>
              <w:spacing w:before="40" w:after="40"/>
              <w:rPr>
                <w:rFonts w:cs="Arial"/>
                <w:sz w:val="18"/>
                <w:szCs w:val="18"/>
              </w:rPr>
            </w:pPr>
            <w:r w:rsidRPr="00F608CC">
              <w:rPr>
                <w:rFonts w:cs="Arial"/>
                <w:sz w:val="18"/>
                <w:szCs w:val="18"/>
              </w:rPr>
              <w:t>Banyule C</w:t>
            </w:r>
          </w:p>
        </w:tc>
        <w:tc>
          <w:tcPr>
            <w:tcW w:w="1361" w:type="dxa"/>
            <w:tcBorders>
              <w:top w:val="nil"/>
              <w:left w:val="single" w:sz="18" w:space="0" w:color="C00000"/>
              <w:bottom w:val="nil"/>
              <w:right w:val="nil"/>
            </w:tcBorders>
            <w:vAlign w:val="bottom"/>
          </w:tcPr>
          <w:p w14:paraId="5210924F" w14:textId="3DAD9DBD" w:rsidR="00864055" w:rsidRPr="001C7123" w:rsidRDefault="00864055" w:rsidP="00864055">
            <w:pPr>
              <w:spacing w:before="40" w:after="20"/>
              <w:jc w:val="right"/>
              <w:rPr>
                <w:rFonts w:cs="Arial"/>
                <w:sz w:val="18"/>
                <w:szCs w:val="18"/>
              </w:rPr>
            </w:pPr>
            <w:r>
              <w:rPr>
                <w:rFonts w:cs="Arial"/>
                <w:sz w:val="18"/>
                <w:szCs w:val="18"/>
              </w:rPr>
              <w:t>68,800</w:t>
            </w:r>
          </w:p>
        </w:tc>
        <w:tc>
          <w:tcPr>
            <w:tcW w:w="1361" w:type="dxa"/>
            <w:tcBorders>
              <w:top w:val="nil"/>
              <w:left w:val="nil"/>
              <w:bottom w:val="nil"/>
              <w:right w:val="nil"/>
            </w:tcBorders>
            <w:vAlign w:val="bottom"/>
          </w:tcPr>
          <w:p w14:paraId="60C9CEFE" w14:textId="48892FCE" w:rsidR="00864055" w:rsidRPr="001C7123" w:rsidRDefault="00864055" w:rsidP="00864055">
            <w:pPr>
              <w:spacing w:before="40" w:after="20"/>
              <w:jc w:val="right"/>
              <w:rPr>
                <w:rFonts w:cs="Arial"/>
                <w:sz w:val="18"/>
                <w:szCs w:val="18"/>
              </w:rPr>
            </w:pPr>
            <w:r>
              <w:rPr>
                <w:rFonts w:cs="Arial"/>
                <w:sz w:val="18"/>
                <w:szCs w:val="18"/>
              </w:rPr>
              <w:t>168,840</w:t>
            </w:r>
          </w:p>
        </w:tc>
        <w:tc>
          <w:tcPr>
            <w:tcW w:w="1701" w:type="dxa"/>
            <w:tcBorders>
              <w:top w:val="nil"/>
              <w:left w:val="nil"/>
              <w:bottom w:val="nil"/>
              <w:right w:val="nil"/>
            </w:tcBorders>
            <w:shd w:val="clear" w:color="auto" w:fill="auto"/>
            <w:vAlign w:val="bottom"/>
          </w:tcPr>
          <w:p w14:paraId="3916CE80" w14:textId="51FBCB00" w:rsidR="00864055" w:rsidRPr="00864055" w:rsidRDefault="00864055" w:rsidP="00864055">
            <w:pPr>
              <w:spacing w:before="40" w:after="20"/>
              <w:jc w:val="right"/>
              <w:rPr>
                <w:rFonts w:cs="Arial"/>
                <w:b/>
                <w:sz w:val="18"/>
                <w:szCs w:val="18"/>
              </w:rPr>
            </w:pPr>
            <w:r w:rsidRPr="00864055">
              <w:rPr>
                <w:rFonts w:cs="Arial"/>
                <w:b/>
                <w:sz w:val="18"/>
                <w:szCs w:val="18"/>
              </w:rPr>
              <w:t>5,761,609</w:t>
            </w:r>
          </w:p>
        </w:tc>
        <w:tc>
          <w:tcPr>
            <w:tcW w:w="284" w:type="dxa"/>
            <w:tcBorders>
              <w:top w:val="nil"/>
              <w:left w:val="nil"/>
              <w:bottom w:val="nil"/>
              <w:right w:val="nil"/>
            </w:tcBorders>
            <w:vAlign w:val="bottom"/>
          </w:tcPr>
          <w:p w14:paraId="6D2A5C3E" w14:textId="43A79EA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AFCD161" w14:textId="107F77B1" w:rsidR="00864055" w:rsidRPr="00864055" w:rsidRDefault="00864055" w:rsidP="00864055">
            <w:pPr>
              <w:spacing w:before="40" w:after="20"/>
              <w:jc w:val="right"/>
              <w:rPr>
                <w:rFonts w:cs="Arial"/>
                <w:b/>
                <w:sz w:val="18"/>
                <w:szCs w:val="18"/>
              </w:rPr>
            </w:pPr>
            <w:r w:rsidRPr="00864055">
              <w:rPr>
                <w:rFonts w:cs="Arial"/>
                <w:b/>
                <w:sz w:val="18"/>
                <w:szCs w:val="18"/>
              </w:rPr>
              <w:t>946,032</w:t>
            </w:r>
          </w:p>
        </w:tc>
      </w:tr>
      <w:tr w:rsidR="00864055" w:rsidRPr="00864055" w14:paraId="1A3367D9" w14:textId="77777777" w:rsidTr="00610C12">
        <w:trPr>
          <w:trHeight w:val="20"/>
        </w:trPr>
        <w:tc>
          <w:tcPr>
            <w:tcW w:w="2268" w:type="dxa"/>
            <w:tcBorders>
              <w:top w:val="nil"/>
              <w:left w:val="nil"/>
              <w:bottom w:val="nil"/>
              <w:right w:val="single" w:sz="18" w:space="0" w:color="C00000"/>
            </w:tcBorders>
            <w:shd w:val="clear" w:color="auto" w:fill="auto"/>
            <w:vAlign w:val="center"/>
          </w:tcPr>
          <w:p w14:paraId="66D8CB18" w14:textId="77777777" w:rsidR="00864055" w:rsidRPr="00F608CC" w:rsidRDefault="00864055" w:rsidP="00864055">
            <w:pPr>
              <w:spacing w:before="40" w:after="40"/>
              <w:rPr>
                <w:rFonts w:cs="Arial"/>
                <w:sz w:val="18"/>
                <w:szCs w:val="18"/>
              </w:rPr>
            </w:pPr>
            <w:r w:rsidRPr="00F608CC">
              <w:rPr>
                <w:rFonts w:cs="Arial"/>
                <w:sz w:val="18"/>
                <w:szCs w:val="18"/>
              </w:rPr>
              <w:t>Bass Coast S</w:t>
            </w:r>
          </w:p>
        </w:tc>
        <w:tc>
          <w:tcPr>
            <w:tcW w:w="1361" w:type="dxa"/>
            <w:tcBorders>
              <w:top w:val="nil"/>
              <w:left w:val="single" w:sz="18" w:space="0" w:color="C00000"/>
              <w:bottom w:val="nil"/>
              <w:right w:val="nil"/>
            </w:tcBorders>
            <w:vAlign w:val="bottom"/>
          </w:tcPr>
          <w:p w14:paraId="25F45839" w14:textId="051F8C28" w:rsidR="00864055" w:rsidRPr="001C7123" w:rsidRDefault="00864055" w:rsidP="00864055">
            <w:pPr>
              <w:spacing w:before="40" w:after="20"/>
              <w:jc w:val="right"/>
              <w:rPr>
                <w:rFonts w:cs="Arial"/>
                <w:sz w:val="18"/>
                <w:szCs w:val="18"/>
              </w:rPr>
            </w:pPr>
            <w:r>
              <w:rPr>
                <w:rFonts w:cs="Arial"/>
                <w:sz w:val="18"/>
                <w:szCs w:val="18"/>
              </w:rPr>
              <w:t>188,400</w:t>
            </w:r>
          </w:p>
        </w:tc>
        <w:tc>
          <w:tcPr>
            <w:tcW w:w="1361" w:type="dxa"/>
            <w:tcBorders>
              <w:top w:val="nil"/>
              <w:left w:val="nil"/>
              <w:bottom w:val="nil"/>
              <w:right w:val="nil"/>
            </w:tcBorders>
            <w:vAlign w:val="bottom"/>
          </w:tcPr>
          <w:p w14:paraId="29E949E4" w14:textId="26509F9E" w:rsidR="00864055" w:rsidRPr="001C7123" w:rsidRDefault="00864055" w:rsidP="00864055">
            <w:pPr>
              <w:spacing w:before="40" w:after="20"/>
              <w:jc w:val="right"/>
              <w:rPr>
                <w:rFonts w:cs="Arial"/>
                <w:sz w:val="18"/>
                <w:szCs w:val="18"/>
              </w:rPr>
            </w:pPr>
            <w:r>
              <w:rPr>
                <w:rFonts w:cs="Arial"/>
                <w:sz w:val="18"/>
                <w:szCs w:val="18"/>
              </w:rPr>
              <w:t>288,600</w:t>
            </w:r>
          </w:p>
        </w:tc>
        <w:tc>
          <w:tcPr>
            <w:tcW w:w="1701" w:type="dxa"/>
            <w:tcBorders>
              <w:top w:val="nil"/>
              <w:left w:val="nil"/>
              <w:bottom w:val="nil"/>
              <w:right w:val="nil"/>
            </w:tcBorders>
            <w:shd w:val="clear" w:color="auto" w:fill="auto"/>
            <w:vAlign w:val="bottom"/>
          </w:tcPr>
          <w:p w14:paraId="75C478BB" w14:textId="7E083601" w:rsidR="00864055" w:rsidRPr="00864055" w:rsidRDefault="00864055" w:rsidP="00864055">
            <w:pPr>
              <w:spacing w:before="40" w:after="20"/>
              <w:jc w:val="right"/>
              <w:rPr>
                <w:rFonts w:cs="Arial"/>
                <w:b/>
                <w:sz w:val="18"/>
                <w:szCs w:val="18"/>
              </w:rPr>
            </w:pPr>
            <w:r w:rsidRPr="00864055">
              <w:rPr>
                <w:rFonts w:cs="Arial"/>
                <w:b/>
                <w:sz w:val="18"/>
                <w:szCs w:val="18"/>
              </w:rPr>
              <w:t>8,613,035</w:t>
            </w:r>
          </w:p>
        </w:tc>
        <w:tc>
          <w:tcPr>
            <w:tcW w:w="284" w:type="dxa"/>
            <w:tcBorders>
              <w:top w:val="nil"/>
              <w:left w:val="nil"/>
              <w:bottom w:val="nil"/>
              <w:right w:val="nil"/>
            </w:tcBorders>
            <w:vAlign w:val="bottom"/>
          </w:tcPr>
          <w:p w14:paraId="60D6560A" w14:textId="1C0CBAC1"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0D589406" w14:textId="2F65314A" w:rsidR="00864055" w:rsidRPr="00864055" w:rsidRDefault="00864055" w:rsidP="00864055">
            <w:pPr>
              <w:spacing w:before="40" w:after="20"/>
              <w:jc w:val="right"/>
              <w:rPr>
                <w:rFonts w:cs="Arial"/>
                <w:b/>
                <w:sz w:val="18"/>
                <w:szCs w:val="18"/>
              </w:rPr>
            </w:pPr>
            <w:r w:rsidRPr="00864055">
              <w:rPr>
                <w:rFonts w:cs="Arial"/>
                <w:b/>
                <w:sz w:val="18"/>
                <w:szCs w:val="18"/>
              </w:rPr>
              <w:t>1,414,225</w:t>
            </w:r>
          </w:p>
        </w:tc>
      </w:tr>
      <w:tr w:rsidR="00864055" w:rsidRPr="00864055" w14:paraId="623DC2CE" w14:textId="77777777" w:rsidTr="00610C12">
        <w:trPr>
          <w:trHeight w:val="20"/>
        </w:trPr>
        <w:tc>
          <w:tcPr>
            <w:tcW w:w="2268" w:type="dxa"/>
            <w:tcBorders>
              <w:top w:val="nil"/>
              <w:left w:val="nil"/>
              <w:bottom w:val="nil"/>
              <w:right w:val="single" w:sz="18" w:space="0" w:color="C00000"/>
            </w:tcBorders>
            <w:shd w:val="clear" w:color="auto" w:fill="auto"/>
            <w:vAlign w:val="center"/>
          </w:tcPr>
          <w:p w14:paraId="4123B61D" w14:textId="77777777" w:rsidR="00864055" w:rsidRPr="00F608CC" w:rsidRDefault="00864055" w:rsidP="00864055">
            <w:pPr>
              <w:spacing w:before="40" w:after="40"/>
              <w:rPr>
                <w:rFonts w:cs="Arial"/>
                <w:sz w:val="18"/>
                <w:szCs w:val="18"/>
              </w:rPr>
            </w:pPr>
            <w:r w:rsidRPr="00F608CC">
              <w:rPr>
                <w:rFonts w:cs="Arial"/>
                <w:sz w:val="18"/>
                <w:szCs w:val="18"/>
              </w:rPr>
              <w:t xml:space="preserve">Baw </w:t>
            </w:r>
            <w:proofErr w:type="spellStart"/>
            <w:r w:rsidRPr="00F608CC">
              <w:rPr>
                <w:rFonts w:cs="Arial"/>
                <w:sz w:val="18"/>
                <w:szCs w:val="18"/>
              </w:rPr>
              <w:t>Baw</w:t>
            </w:r>
            <w:proofErr w:type="spellEnd"/>
            <w:r w:rsidRPr="00F608CC">
              <w:rPr>
                <w:rFonts w:cs="Arial"/>
                <w:sz w:val="18"/>
                <w:szCs w:val="18"/>
              </w:rPr>
              <w:t xml:space="preserve"> S</w:t>
            </w:r>
          </w:p>
        </w:tc>
        <w:tc>
          <w:tcPr>
            <w:tcW w:w="1361" w:type="dxa"/>
            <w:tcBorders>
              <w:top w:val="nil"/>
              <w:left w:val="single" w:sz="18" w:space="0" w:color="C00000"/>
              <w:bottom w:val="nil"/>
              <w:right w:val="nil"/>
            </w:tcBorders>
            <w:vAlign w:val="bottom"/>
          </w:tcPr>
          <w:p w14:paraId="120E5EEA" w14:textId="5820C00B" w:rsidR="00864055" w:rsidRPr="001C7123" w:rsidRDefault="00864055" w:rsidP="00864055">
            <w:pPr>
              <w:spacing w:before="40" w:after="20"/>
              <w:jc w:val="right"/>
              <w:rPr>
                <w:rFonts w:cs="Arial"/>
                <w:sz w:val="18"/>
                <w:szCs w:val="18"/>
              </w:rPr>
            </w:pPr>
            <w:r>
              <w:rPr>
                <w:rFonts w:cs="Arial"/>
                <w:sz w:val="18"/>
                <w:szCs w:val="18"/>
              </w:rPr>
              <w:t>127,600</w:t>
            </w:r>
          </w:p>
        </w:tc>
        <w:tc>
          <w:tcPr>
            <w:tcW w:w="1361" w:type="dxa"/>
            <w:tcBorders>
              <w:top w:val="nil"/>
              <w:left w:val="nil"/>
              <w:bottom w:val="nil"/>
              <w:right w:val="nil"/>
            </w:tcBorders>
            <w:vAlign w:val="bottom"/>
          </w:tcPr>
          <w:p w14:paraId="4C5BEB75" w14:textId="7B744FDE" w:rsidR="00864055" w:rsidRPr="001C7123" w:rsidRDefault="00864055" w:rsidP="00864055">
            <w:pPr>
              <w:spacing w:before="40" w:after="20"/>
              <w:jc w:val="right"/>
              <w:rPr>
                <w:rFonts w:cs="Arial"/>
                <w:sz w:val="18"/>
                <w:szCs w:val="18"/>
              </w:rPr>
            </w:pPr>
            <w:r>
              <w:rPr>
                <w:rFonts w:cs="Arial"/>
                <w:sz w:val="18"/>
                <w:szCs w:val="18"/>
              </w:rPr>
              <w:t>572,520</w:t>
            </w:r>
          </w:p>
        </w:tc>
        <w:tc>
          <w:tcPr>
            <w:tcW w:w="1701" w:type="dxa"/>
            <w:tcBorders>
              <w:top w:val="nil"/>
              <w:left w:val="nil"/>
              <w:bottom w:val="nil"/>
              <w:right w:val="nil"/>
            </w:tcBorders>
            <w:shd w:val="clear" w:color="auto" w:fill="auto"/>
            <w:vAlign w:val="bottom"/>
          </w:tcPr>
          <w:p w14:paraId="7D64C709" w14:textId="3828EABD" w:rsidR="00864055" w:rsidRPr="00864055" w:rsidRDefault="00864055" w:rsidP="00864055">
            <w:pPr>
              <w:spacing w:before="40" w:after="20"/>
              <w:jc w:val="right"/>
              <w:rPr>
                <w:rFonts w:cs="Arial"/>
                <w:b/>
                <w:sz w:val="18"/>
                <w:szCs w:val="18"/>
              </w:rPr>
            </w:pPr>
            <w:r w:rsidRPr="00864055">
              <w:rPr>
                <w:rFonts w:cs="Arial"/>
                <w:b/>
                <w:sz w:val="18"/>
                <w:szCs w:val="18"/>
              </w:rPr>
              <w:t>16,738,372</w:t>
            </w:r>
          </w:p>
        </w:tc>
        <w:tc>
          <w:tcPr>
            <w:tcW w:w="284" w:type="dxa"/>
            <w:tcBorders>
              <w:top w:val="nil"/>
              <w:left w:val="nil"/>
              <w:bottom w:val="nil"/>
              <w:right w:val="nil"/>
            </w:tcBorders>
            <w:vAlign w:val="bottom"/>
          </w:tcPr>
          <w:p w14:paraId="04AB3C95" w14:textId="14C22E81"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E3494D0" w14:textId="787EB62B" w:rsidR="00864055" w:rsidRPr="00864055" w:rsidRDefault="00864055" w:rsidP="00864055">
            <w:pPr>
              <w:spacing w:before="40" w:after="20"/>
              <w:jc w:val="right"/>
              <w:rPr>
                <w:rFonts w:cs="Arial"/>
                <w:b/>
                <w:sz w:val="18"/>
                <w:szCs w:val="18"/>
              </w:rPr>
            </w:pPr>
            <w:r w:rsidRPr="00864055">
              <w:rPr>
                <w:rFonts w:cs="Arial"/>
                <w:b/>
                <w:sz w:val="18"/>
                <w:szCs w:val="18"/>
              </w:rPr>
              <w:t>2,748,371</w:t>
            </w:r>
          </w:p>
        </w:tc>
      </w:tr>
      <w:tr w:rsidR="00864055" w:rsidRPr="00864055" w14:paraId="50730FCE" w14:textId="77777777" w:rsidTr="00610C12">
        <w:trPr>
          <w:trHeight w:val="20"/>
        </w:trPr>
        <w:tc>
          <w:tcPr>
            <w:tcW w:w="2268" w:type="dxa"/>
            <w:tcBorders>
              <w:top w:val="nil"/>
              <w:left w:val="nil"/>
              <w:bottom w:val="nil"/>
              <w:right w:val="single" w:sz="18" w:space="0" w:color="C00000"/>
            </w:tcBorders>
            <w:shd w:val="clear" w:color="auto" w:fill="auto"/>
            <w:vAlign w:val="center"/>
          </w:tcPr>
          <w:p w14:paraId="76675178" w14:textId="77777777" w:rsidR="00864055" w:rsidRPr="00F608CC" w:rsidRDefault="00864055" w:rsidP="00864055">
            <w:pPr>
              <w:spacing w:before="40" w:after="40"/>
              <w:rPr>
                <w:rFonts w:cs="Arial"/>
                <w:sz w:val="18"/>
                <w:szCs w:val="18"/>
              </w:rPr>
            </w:pPr>
            <w:r w:rsidRPr="00F608CC">
              <w:rPr>
                <w:rFonts w:cs="Arial"/>
                <w:sz w:val="18"/>
                <w:szCs w:val="18"/>
              </w:rPr>
              <w:t>Bayside C</w:t>
            </w:r>
          </w:p>
        </w:tc>
        <w:tc>
          <w:tcPr>
            <w:tcW w:w="1361" w:type="dxa"/>
            <w:tcBorders>
              <w:top w:val="nil"/>
              <w:left w:val="single" w:sz="18" w:space="0" w:color="C00000"/>
              <w:bottom w:val="nil"/>
              <w:right w:val="nil"/>
            </w:tcBorders>
            <w:vAlign w:val="bottom"/>
          </w:tcPr>
          <w:p w14:paraId="74AD535D" w14:textId="301F8F6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386410D8" w14:textId="45CC242D" w:rsidR="00864055" w:rsidRPr="001C7123" w:rsidRDefault="00864055" w:rsidP="00864055">
            <w:pPr>
              <w:spacing w:before="40" w:after="20"/>
              <w:jc w:val="right"/>
              <w:rPr>
                <w:rFonts w:cs="Arial"/>
                <w:sz w:val="18"/>
                <w:szCs w:val="18"/>
              </w:rPr>
            </w:pPr>
            <w:r>
              <w:rPr>
                <w:rFonts w:cs="Arial"/>
                <w:sz w:val="18"/>
                <w:szCs w:val="18"/>
              </w:rPr>
              <w:t>129,960</w:t>
            </w:r>
          </w:p>
        </w:tc>
        <w:tc>
          <w:tcPr>
            <w:tcW w:w="1701" w:type="dxa"/>
            <w:tcBorders>
              <w:top w:val="nil"/>
              <w:left w:val="nil"/>
              <w:bottom w:val="nil"/>
              <w:right w:val="nil"/>
            </w:tcBorders>
            <w:shd w:val="clear" w:color="auto" w:fill="auto"/>
            <w:vAlign w:val="bottom"/>
          </w:tcPr>
          <w:p w14:paraId="71E70442" w14:textId="4394A512" w:rsidR="00864055" w:rsidRPr="00864055" w:rsidRDefault="00864055" w:rsidP="00864055">
            <w:pPr>
              <w:spacing w:before="40" w:after="20"/>
              <w:jc w:val="right"/>
              <w:rPr>
                <w:rFonts w:cs="Arial"/>
                <w:b/>
                <w:sz w:val="18"/>
                <w:szCs w:val="18"/>
              </w:rPr>
            </w:pPr>
            <w:r w:rsidRPr="00864055">
              <w:rPr>
                <w:rFonts w:cs="Arial"/>
                <w:b/>
                <w:sz w:val="18"/>
                <w:szCs w:val="18"/>
              </w:rPr>
              <w:t>3,458,876</w:t>
            </w:r>
          </w:p>
        </w:tc>
        <w:tc>
          <w:tcPr>
            <w:tcW w:w="284" w:type="dxa"/>
            <w:tcBorders>
              <w:top w:val="nil"/>
              <w:left w:val="nil"/>
              <w:bottom w:val="nil"/>
              <w:right w:val="nil"/>
            </w:tcBorders>
            <w:vAlign w:val="bottom"/>
          </w:tcPr>
          <w:p w14:paraId="0609F770" w14:textId="388D6B65"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69B575B" w14:textId="245DE2F3" w:rsidR="00864055" w:rsidRPr="00864055" w:rsidRDefault="00864055" w:rsidP="00864055">
            <w:pPr>
              <w:spacing w:before="40" w:after="20"/>
              <w:jc w:val="right"/>
              <w:rPr>
                <w:rFonts w:cs="Arial"/>
                <w:b/>
                <w:sz w:val="18"/>
                <w:szCs w:val="18"/>
              </w:rPr>
            </w:pPr>
            <w:r w:rsidRPr="00864055">
              <w:rPr>
                <w:rFonts w:cs="Arial"/>
                <w:b/>
                <w:sz w:val="18"/>
                <w:szCs w:val="18"/>
              </w:rPr>
              <w:t>567,933</w:t>
            </w:r>
          </w:p>
        </w:tc>
      </w:tr>
      <w:tr w:rsidR="00864055" w:rsidRPr="00864055" w14:paraId="50382D06" w14:textId="77777777" w:rsidTr="00610C12">
        <w:trPr>
          <w:trHeight w:val="20"/>
        </w:trPr>
        <w:tc>
          <w:tcPr>
            <w:tcW w:w="2268" w:type="dxa"/>
            <w:tcBorders>
              <w:top w:val="nil"/>
              <w:left w:val="nil"/>
              <w:bottom w:val="nil"/>
              <w:right w:val="single" w:sz="18" w:space="0" w:color="C00000"/>
            </w:tcBorders>
            <w:shd w:val="clear" w:color="auto" w:fill="auto"/>
            <w:vAlign w:val="center"/>
          </w:tcPr>
          <w:p w14:paraId="69323231" w14:textId="77777777" w:rsidR="00864055" w:rsidRPr="00F608CC" w:rsidRDefault="00864055" w:rsidP="00864055">
            <w:pPr>
              <w:spacing w:before="40" w:after="40"/>
              <w:rPr>
                <w:rFonts w:cs="Arial"/>
                <w:sz w:val="18"/>
                <w:szCs w:val="18"/>
              </w:rPr>
            </w:pPr>
            <w:r w:rsidRPr="00F608CC">
              <w:rPr>
                <w:rFonts w:cs="Arial"/>
                <w:sz w:val="18"/>
                <w:szCs w:val="18"/>
              </w:rPr>
              <w:t>Benalla RC</w:t>
            </w:r>
          </w:p>
        </w:tc>
        <w:tc>
          <w:tcPr>
            <w:tcW w:w="1361" w:type="dxa"/>
            <w:tcBorders>
              <w:top w:val="nil"/>
              <w:left w:val="single" w:sz="18" w:space="0" w:color="C00000"/>
              <w:bottom w:val="nil"/>
              <w:right w:val="nil"/>
            </w:tcBorders>
            <w:vAlign w:val="bottom"/>
          </w:tcPr>
          <w:p w14:paraId="45BC7245" w14:textId="40D85546" w:rsidR="00864055" w:rsidRPr="001C7123" w:rsidRDefault="00864055" w:rsidP="00864055">
            <w:pPr>
              <w:spacing w:before="40" w:after="20"/>
              <w:jc w:val="right"/>
              <w:rPr>
                <w:rFonts w:cs="Arial"/>
                <w:sz w:val="18"/>
                <w:szCs w:val="18"/>
              </w:rPr>
            </w:pPr>
            <w:r>
              <w:rPr>
                <w:rFonts w:cs="Arial"/>
                <w:sz w:val="18"/>
                <w:szCs w:val="18"/>
              </w:rPr>
              <w:t>12,800</w:t>
            </w:r>
          </w:p>
        </w:tc>
        <w:tc>
          <w:tcPr>
            <w:tcW w:w="1361" w:type="dxa"/>
            <w:tcBorders>
              <w:top w:val="nil"/>
              <w:left w:val="nil"/>
              <w:bottom w:val="nil"/>
              <w:right w:val="nil"/>
            </w:tcBorders>
            <w:vAlign w:val="bottom"/>
          </w:tcPr>
          <w:p w14:paraId="69788D31" w14:textId="464C45D5" w:rsidR="00864055" w:rsidRPr="001C7123" w:rsidRDefault="00864055" w:rsidP="00864055">
            <w:pPr>
              <w:spacing w:before="40" w:after="20"/>
              <w:jc w:val="right"/>
              <w:rPr>
                <w:rFonts w:cs="Arial"/>
                <w:sz w:val="18"/>
                <w:szCs w:val="18"/>
              </w:rPr>
            </w:pPr>
            <w:r>
              <w:rPr>
                <w:rFonts w:cs="Arial"/>
                <w:sz w:val="18"/>
                <w:szCs w:val="18"/>
              </w:rPr>
              <w:t>904,800</w:t>
            </w:r>
          </w:p>
        </w:tc>
        <w:tc>
          <w:tcPr>
            <w:tcW w:w="1701" w:type="dxa"/>
            <w:tcBorders>
              <w:top w:val="nil"/>
              <w:left w:val="nil"/>
              <w:bottom w:val="nil"/>
              <w:right w:val="nil"/>
            </w:tcBorders>
            <w:shd w:val="clear" w:color="auto" w:fill="auto"/>
            <w:vAlign w:val="bottom"/>
          </w:tcPr>
          <w:p w14:paraId="50CD7F9E" w14:textId="771FC954" w:rsidR="00864055" w:rsidRPr="00864055" w:rsidRDefault="00864055" w:rsidP="00864055">
            <w:pPr>
              <w:spacing w:before="40" w:after="20"/>
              <w:jc w:val="right"/>
              <w:rPr>
                <w:rFonts w:cs="Arial"/>
                <w:b/>
                <w:sz w:val="18"/>
                <w:szCs w:val="18"/>
              </w:rPr>
            </w:pPr>
            <w:r w:rsidRPr="00864055">
              <w:rPr>
                <w:rFonts w:cs="Arial"/>
                <w:b/>
                <w:sz w:val="18"/>
                <w:szCs w:val="18"/>
              </w:rPr>
              <w:t>9,092,241</w:t>
            </w:r>
          </w:p>
        </w:tc>
        <w:tc>
          <w:tcPr>
            <w:tcW w:w="284" w:type="dxa"/>
            <w:tcBorders>
              <w:top w:val="nil"/>
              <w:left w:val="nil"/>
              <w:bottom w:val="nil"/>
              <w:right w:val="nil"/>
            </w:tcBorders>
            <w:vAlign w:val="bottom"/>
          </w:tcPr>
          <w:p w14:paraId="37FD30D1" w14:textId="197B8A4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6A5C309" w14:textId="3373F1CD" w:rsidR="00864055" w:rsidRPr="00864055" w:rsidRDefault="00864055" w:rsidP="00864055">
            <w:pPr>
              <w:spacing w:before="40" w:after="20"/>
              <w:jc w:val="right"/>
              <w:rPr>
                <w:rFonts w:cs="Arial"/>
                <w:b/>
                <w:sz w:val="18"/>
                <w:szCs w:val="18"/>
              </w:rPr>
            </w:pPr>
            <w:r w:rsidRPr="00864055">
              <w:rPr>
                <w:rFonts w:cs="Arial"/>
                <w:b/>
                <w:sz w:val="18"/>
                <w:szCs w:val="18"/>
              </w:rPr>
              <w:t>1,492,908</w:t>
            </w:r>
          </w:p>
        </w:tc>
      </w:tr>
      <w:tr w:rsidR="00864055" w:rsidRPr="00864055" w14:paraId="6E3ACFDC" w14:textId="77777777" w:rsidTr="00610C12">
        <w:trPr>
          <w:trHeight w:val="20"/>
        </w:trPr>
        <w:tc>
          <w:tcPr>
            <w:tcW w:w="2268" w:type="dxa"/>
            <w:tcBorders>
              <w:top w:val="nil"/>
              <w:left w:val="nil"/>
              <w:bottom w:val="nil"/>
              <w:right w:val="single" w:sz="18" w:space="0" w:color="C00000"/>
            </w:tcBorders>
            <w:shd w:val="clear" w:color="auto" w:fill="auto"/>
            <w:vAlign w:val="center"/>
          </w:tcPr>
          <w:p w14:paraId="162429A8" w14:textId="77777777" w:rsidR="00864055" w:rsidRPr="00F608CC" w:rsidRDefault="00864055" w:rsidP="00864055">
            <w:pPr>
              <w:spacing w:before="40" w:after="40"/>
              <w:rPr>
                <w:rFonts w:cs="Arial"/>
                <w:sz w:val="18"/>
                <w:szCs w:val="18"/>
              </w:rPr>
            </w:pPr>
            <w:r w:rsidRPr="00F608CC">
              <w:rPr>
                <w:rFonts w:cs="Arial"/>
                <w:sz w:val="18"/>
                <w:szCs w:val="18"/>
              </w:rPr>
              <w:t>Boroondara C</w:t>
            </w:r>
          </w:p>
        </w:tc>
        <w:tc>
          <w:tcPr>
            <w:tcW w:w="1361" w:type="dxa"/>
            <w:tcBorders>
              <w:top w:val="nil"/>
              <w:left w:val="single" w:sz="18" w:space="0" w:color="C00000"/>
              <w:bottom w:val="nil"/>
              <w:right w:val="nil"/>
            </w:tcBorders>
            <w:vAlign w:val="bottom"/>
          </w:tcPr>
          <w:p w14:paraId="045EC9C8" w14:textId="0210079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436FB687" w14:textId="3BFEDABB" w:rsidR="00864055" w:rsidRPr="001C7123" w:rsidRDefault="00864055" w:rsidP="00864055">
            <w:pPr>
              <w:spacing w:before="40" w:after="20"/>
              <w:jc w:val="right"/>
              <w:rPr>
                <w:rFonts w:cs="Arial"/>
                <w:sz w:val="18"/>
                <w:szCs w:val="18"/>
              </w:rPr>
            </w:pPr>
            <w:r>
              <w:rPr>
                <w:rFonts w:cs="Arial"/>
                <w:sz w:val="18"/>
                <w:szCs w:val="18"/>
              </w:rPr>
              <w:t>252,960</w:t>
            </w:r>
          </w:p>
        </w:tc>
        <w:tc>
          <w:tcPr>
            <w:tcW w:w="1701" w:type="dxa"/>
            <w:tcBorders>
              <w:top w:val="nil"/>
              <w:left w:val="nil"/>
              <w:bottom w:val="nil"/>
              <w:right w:val="nil"/>
            </w:tcBorders>
            <w:shd w:val="clear" w:color="auto" w:fill="auto"/>
            <w:vAlign w:val="bottom"/>
          </w:tcPr>
          <w:p w14:paraId="2FBA2DB7" w14:textId="3B1A1359" w:rsidR="00864055" w:rsidRPr="00864055" w:rsidRDefault="00864055" w:rsidP="00864055">
            <w:pPr>
              <w:spacing w:before="40" w:after="20"/>
              <w:jc w:val="right"/>
              <w:rPr>
                <w:rFonts w:cs="Arial"/>
                <w:b/>
                <w:sz w:val="18"/>
                <w:szCs w:val="18"/>
              </w:rPr>
            </w:pPr>
            <w:r w:rsidRPr="00864055">
              <w:rPr>
                <w:rFonts w:cs="Arial"/>
                <w:b/>
                <w:sz w:val="18"/>
                <w:szCs w:val="18"/>
              </w:rPr>
              <w:t>5,537,185</w:t>
            </w:r>
          </w:p>
        </w:tc>
        <w:tc>
          <w:tcPr>
            <w:tcW w:w="284" w:type="dxa"/>
            <w:tcBorders>
              <w:top w:val="nil"/>
              <w:left w:val="nil"/>
              <w:bottom w:val="nil"/>
              <w:right w:val="nil"/>
            </w:tcBorders>
            <w:vAlign w:val="bottom"/>
          </w:tcPr>
          <w:p w14:paraId="3B485A93" w14:textId="72651EE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47882B3" w14:textId="2C5ED756" w:rsidR="00864055" w:rsidRPr="00864055" w:rsidRDefault="00864055" w:rsidP="00864055">
            <w:pPr>
              <w:spacing w:before="40" w:after="20"/>
              <w:jc w:val="right"/>
              <w:rPr>
                <w:rFonts w:cs="Arial"/>
                <w:b/>
                <w:sz w:val="18"/>
                <w:szCs w:val="18"/>
              </w:rPr>
            </w:pPr>
            <w:r w:rsidRPr="00864055">
              <w:rPr>
                <w:rFonts w:cs="Arial"/>
                <w:b/>
                <w:sz w:val="18"/>
                <w:szCs w:val="18"/>
              </w:rPr>
              <w:t>909,183</w:t>
            </w:r>
          </w:p>
        </w:tc>
      </w:tr>
      <w:tr w:rsidR="00864055" w:rsidRPr="00864055" w14:paraId="113C5BE1" w14:textId="77777777" w:rsidTr="00610C12">
        <w:trPr>
          <w:trHeight w:val="20"/>
        </w:trPr>
        <w:tc>
          <w:tcPr>
            <w:tcW w:w="2268" w:type="dxa"/>
            <w:tcBorders>
              <w:top w:val="nil"/>
              <w:left w:val="nil"/>
              <w:bottom w:val="nil"/>
              <w:right w:val="single" w:sz="18" w:space="0" w:color="C00000"/>
            </w:tcBorders>
            <w:shd w:val="clear" w:color="auto" w:fill="auto"/>
            <w:vAlign w:val="center"/>
          </w:tcPr>
          <w:p w14:paraId="61452C06" w14:textId="77777777" w:rsidR="00864055" w:rsidRPr="00F608CC" w:rsidRDefault="00864055" w:rsidP="00864055">
            <w:pPr>
              <w:spacing w:before="40" w:after="40"/>
              <w:rPr>
                <w:rFonts w:cs="Arial"/>
                <w:sz w:val="18"/>
                <w:szCs w:val="18"/>
              </w:rPr>
            </w:pPr>
            <w:r w:rsidRPr="00F608CC">
              <w:rPr>
                <w:rFonts w:cs="Arial"/>
                <w:sz w:val="18"/>
                <w:szCs w:val="18"/>
              </w:rPr>
              <w:t>Brimbank C</w:t>
            </w:r>
          </w:p>
        </w:tc>
        <w:tc>
          <w:tcPr>
            <w:tcW w:w="1361" w:type="dxa"/>
            <w:tcBorders>
              <w:top w:val="nil"/>
              <w:left w:val="single" w:sz="18" w:space="0" w:color="C00000"/>
              <w:bottom w:val="nil"/>
              <w:right w:val="nil"/>
            </w:tcBorders>
            <w:vAlign w:val="bottom"/>
          </w:tcPr>
          <w:p w14:paraId="35B6BAD2" w14:textId="4D77D53C"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3E29DF8F" w14:textId="093C3438" w:rsidR="00864055" w:rsidRPr="001C7123" w:rsidRDefault="00864055" w:rsidP="00864055">
            <w:pPr>
              <w:spacing w:before="40" w:after="20"/>
              <w:jc w:val="right"/>
              <w:rPr>
                <w:rFonts w:cs="Arial"/>
                <w:sz w:val="18"/>
                <w:szCs w:val="18"/>
              </w:rPr>
            </w:pPr>
            <w:r>
              <w:rPr>
                <w:rFonts w:cs="Arial"/>
                <w:sz w:val="18"/>
                <w:szCs w:val="18"/>
              </w:rPr>
              <w:t>722,160</w:t>
            </w:r>
          </w:p>
        </w:tc>
        <w:tc>
          <w:tcPr>
            <w:tcW w:w="1701" w:type="dxa"/>
            <w:tcBorders>
              <w:top w:val="nil"/>
              <w:left w:val="nil"/>
              <w:bottom w:val="nil"/>
              <w:right w:val="nil"/>
            </w:tcBorders>
            <w:shd w:val="clear" w:color="auto" w:fill="auto"/>
            <w:vAlign w:val="bottom"/>
          </w:tcPr>
          <w:p w14:paraId="67723F8C" w14:textId="65ABFE84" w:rsidR="00864055" w:rsidRPr="00864055" w:rsidRDefault="00864055" w:rsidP="00864055">
            <w:pPr>
              <w:spacing w:before="40" w:after="20"/>
              <w:jc w:val="right"/>
              <w:rPr>
                <w:rFonts w:cs="Arial"/>
                <w:b/>
                <w:sz w:val="18"/>
                <w:szCs w:val="18"/>
              </w:rPr>
            </w:pPr>
            <w:r w:rsidRPr="00864055">
              <w:rPr>
                <w:rFonts w:cs="Arial"/>
                <w:b/>
                <w:sz w:val="18"/>
                <w:szCs w:val="18"/>
              </w:rPr>
              <w:t>10,561,446</w:t>
            </w:r>
          </w:p>
        </w:tc>
        <w:tc>
          <w:tcPr>
            <w:tcW w:w="284" w:type="dxa"/>
            <w:tcBorders>
              <w:top w:val="nil"/>
              <w:left w:val="nil"/>
              <w:bottom w:val="nil"/>
              <w:right w:val="nil"/>
            </w:tcBorders>
            <w:vAlign w:val="bottom"/>
          </w:tcPr>
          <w:p w14:paraId="3E043EBE" w14:textId="124FF44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24FCCC75" w14:textId="205C32D3" w:rsidR="00864055" w:rsidRPr="00864055" w:rsidRDefault="00864055" w:rsidP="00864055">
            <w:pPr>
              <w:spacing w:before="40" w:after="20"/>
              <w:jc w:val="right"/>
              <w:rPr>
                <w:rFonts w:cs="Arial"/>
                <w:b/>
                <w:sz w:val="18"/>
                <w:szCs w:val="18"/>
              </w:rPr>
            </w:pPr>
            <w:r w:rsidRPr="00864055">
              <w:rPr>
                <w:rFonts w:cs="Arial"/>
                <w:b/>
                <w:sz w:val="18"/>
                <w:szCs w:val="18"/>
              </w:rPr>
              <w:t>1,734,146</w:t>
            </w:r>
          </w:p>
        </w:tc>
      </w:tr>
      <w:tr w:rsidR="00864055" w:rsidRPr="00864055" w14:paraId="1BD197CB" w14:textId="77777777" w:rsidTr="00610C12">
        <w:trPr>
          <w:trHeight w:val="20"/>
        </w:trPr>
        <w:tc>
          <w:tcPr>
            <w:tcW w:w="2268" w:type="dxa"/>
            <w:tcBorders>
              <w:top w:val="nil"/>
              <w:left w:val="nil"/>
              <w:bottom w:val="nil"/>
              <w:right w:val="single" w:sz="18" w:space="0" w:color="C00000"/>
            </w:tcBorders>
            <w:shd w:val="clear" w:color="auto" w:fill="auto"/>
            <w:vAlign w:val="center"/>
          </w:tcPr>
          <w:p w14:paraId="539D8321" w14:textId="77777777" w:rsidR="00864055" w:rsidRPr="00F608CC" w:rsidRDefault="00864055" w:rsidP="00864055">
            <w:pPr>
              <w:spacing w:before="40" w:after="40"/>
              <w:rPr>
                <w:rFonts w:cs="Arial"/>
                <w:sz w:val="18"/>
                <w:szCs w:val="18"/>
              </w:rPr>
            </w:pPr>
            <w:r w:rsidRPr="00F608CC">
              <w:rPr>
                <w:rFonts w:cs="Arial"/>
                <w:sz w:val="18"/>
                <w:szCs w:val="18"/>
              </w:rPr>
              <w:t>Buloke S</w:t>
            </w:r>
          </w:p>
        </w:tc>
        <w:tc>
          <w:tcPr>
            <w:tcW w:w="1361" w:type="dxa"/>
            <w:tcBorders>
              <w:top w:val="nil"/>
              <w:left w:val="single" w:sz="18" w:space="0" w:color="C00000"/>
              <w:bottom w:val="nil"/>
              <w:right w:val="nil"/>
            </w:tcBorders>
            <w:vAlign w:val="bottom"/>
          </w:tcPr>
          <w:p w14:paraId="5CBC7243" w14:textId="0C167E01" w:rsidR="00864055" w:rsidRPr="001C7123" w:rsidRDefault="00864055" w:rsidP="00864055">
            <w:pPr>
              <w:spacing w:before="40" w:after="20"/>
              <w:jc w:val="right"/>
              <w:rPr>
                <w:rFonts w:cs="Arial"/>
                <w:sz w:val="18"/>
                <w:szCs w:val="18"/>
              </w:rPr>
            </w:pPr>
            <w:r>
              <w:rPr>
                <w:rFonts w:cs="Arial"/>
                <w:sz w:val="18"/>
                <w:szCs w:val="18"/>
              </w:rPr>
              <w:t>9,600</w:t>
            </w:r>
          </w:p>
        </w:tc>
        <w:tc>
          <w:tcPr>
            <w:tcW w:w="1361" w:type="dxa"/>
            <w:tcBorders>
              <w:top w:val="nil"/>
              <w:left w:val="nil"/>
              <w:bottom w:val="nil"/>
              <w:right w:val="nil"/>
            </w:tcBorders>
            <w:vAlign w:val="bottom"/>
          </w:tcPr>
          <w:p w14:paraId="4478560C" w14:textId="55ECAC6D" w:rsidR="00864055" w:rsidRPr="001C7123" w:rsidRDefault="00864055" w:rsidP="00864055">
            <w:pPr>
              <w:spacing w:before="40" w:after="20"/>
              <w:jc w:val="right"/>
              <w:rPr>
                <w:rFonts w:cs="Arial"/>
                <w:sz w:val="18"/>
                <w:szCs w:val="18"/>
              </w:rPr>
            </w:pPr>
            <w:r>
              <w:rPr>
                <w:rFonts w:cs="Arial"/>
                <w:sz w:val="18"/>
                <w:szCs w:val="18"/>
              </w:rPr>
              <w:t>300,720</w:t>
            </w:r>
          </w:p>
        </w:tc>
        <w:tc>
          <w:tcPr>
            <w:tcW w:w="1701" w:type="dxa"/>
            <w:tcBorders>
              <w:top w:val="nil"/>
              <w:left w:val="nil"/>
              <w:bottom w:val="nil"/>
              <w:right w:val="nil"/>
            </w:tcBorders>
            <w:shd w:val="clear" w:color="auto" w:fill="auto"/>
            <w:vAlign w:val="bottom"/>
          </w:tcPr>
          <w:p w14:paraId="5789DECD" w14:textId="739FB70C" w:rsidR="00864055" w:rsidRPr="00864055" w:rsidRDefault="00864055" w:rsidP="00864055">
            <w:pPr>
              <w:spacing w:before="40" w:after="20"/>
              <w:jc w:val="right"/>
              <w:rPr>
                <w:rFonts w:cs="Arial"/>
                <w:b/>
                <w:sz w:val="18"/>
                <w:szCs w:val="18"/>
              </w:rPr>
            </w:pPr>
            <w:r w:rsidRPr="00864055">
              <w:rPr>
                <w:rFonts w:cs="Arial"/>
                <w:b/>
                <w:sz w:val="18"/>
                <w:szCs w:val="18"/>
              </w:rPr>
              <w:t>14,917,508</w:t>
            </w:r>
          </w:p>
        </w:tc>
        <w:tc>
          <w:tcPr>
            <w:tcW w:w="284" w:type="dxa"/>
            <w:tcBorders>
              <w:top w:val="nil"/>
              <w:left w:val="nil"/>
              <w:bottom w:val="nil"/>
              <w:right w:val="nil"/>
            </w:tcBorders>
            <w:vAlign w:val="bottom"/>
          </w:tcPr>
          <w:p w14:paraId="2FB6D0A0" w14:textId="513E4550"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F355382" w14:textId="5CF5F4F0" w:rsidR="00864055" w:rsidRPr="00864055" w:rsidRDefault="00864055" w:rsidP="00864055">
            <w:pPr>
              <w:spacing w:before="40" w:after="20"/>
              <w:jc w:val="right"/>
              <w:rPr>
                <w:rFonts w:cs="Arial"/>
                <w:b/>
                <w:sz w:val="18"/>
                <w:szCs w:val="18"/>
              </w:rPr>
            </w:pPr>
            <w:r w:rsidRPr="00864055">
              <w:rPr>
                <w:rFonts w:cs="Arial"/>
                <w:b/>
                <w:sz w:val="18"/>
                <w:szCs w:val="18"/>
              </w:rPr>
              <w:t>2,449,393</w:t>
            </w:r>
          </w:p>
        </w:tc>
      </w:tr>
      <w:tr w:rsidR="00864055" w:rsidRPr="00864055" w14:paraId="7CE8AF0D" w14:textId="77777777" w:rsidTr="00610C12">
        <w:trPr>
          <w:trHeight w:val="20"/>
        </w:trPr>
        <w:tc>
          <w:tcPr>
            <w:tcW w:w="2268" w:type="dxa"/>
            <w:tcBorders>
              <w:top w:val="nil"/>
              <w:left w:val="nil"/>
              <w:bottom w:val="nil"/>
              <w:right w:val="single" w:sz="18" w:space="0" w:color="C00000"/>
            </w:tcBorders>
            <w:shd w:val="clear" w:color="auto" w:fill="auto"/>
            <w:vAlign w:val="center"/>
          </w:tcPr>
          <w:p w14:paraId="52B8F9FF" w14:textId="77777777" w:rsidR="00864055" w:rsidRPr="00F608CC" w:rsidRDefault="00864055" w:rsidP="00864055">
            <w:pPr>
              <w:spacing w:before="40" w:after="40"/>
              <w:rPr>
                <w:rFonts w:cs="Arial"/>
                <w:sz w:val="18"/>
                <w:szCs w:val="18"/>
              </w:rPr>
            </w:pPr>
            <w:r w:rsidRPr="00F608CC">
              <w:rPr>
                <w:rFonts w:cs="Arial"/>
                <w:sz w:val="18"/>
                <w:szCs w:val="18"/>
              </w:rPr>
              <w:t>Campaspe S</w:t>
            </w:r>
          </w:p>
        </w:tc>
        <w:tc>
          <w:tcPr>
            <w:tcW w:w="1361" w:type="dxa"/>
            <w:tcBorders>
              <w:top w:val="nil"/>
              <w:left w:val="single" w:sz="18" w:space="0" w:color="C00000"/>
              <w:bottom w:val="nil"/>
              <w:right w:val="nil"/>
            </w:tcBorders>
            <w:vAlign w:val="bottom"/>
          </w:tcPr>
          <w:p w14:paraId="1D5B8EC5" w14:textId="62C28416" w:rsidR="00864055" w:rsidRPr="001C7123" w:rsidRDefault="00864055" w:rsidP="00864055">
            <w:pPr>
              <w:spacing w:before="40" w:after="20"/>
              <w:jc w:val="right"/>
              <w:rPr>
                <w:rFonts w:cs="Arial"/>
                <w:sz w:val="18"/>
                <w:szCs w:val="18"/>
              </w:rPr>
            </w:pPr>
            <w:r>
              <w:rPr>
                <w:rFonts w:cs="Arial"/>
                <w:sz w:val="18"/>
                <w:szCs w:val="18"/>
              </w:rPr>
              <w:t>87,600</w:t>
            </w:r>
          </w:p>
        </w:tc>
        <w:tc>
          <w:tcPr>
            <w:tcW w:w="1361" w:type="dxa"/>
            <w:tcBorders>
              <w:top w:val="nil"/>
              <w:left w:val="nil"/>
              <w:bottom w:val="nil"/>
              <w:right w:val="nil"/>
            </w:tcBorders>
            <w:vAlign w:val="bottom"/>
          </w:tcPr>
          <w:p w14:paraId="5C80DAF4" w14:textId="5B522538" w:rsidR="00864055" w:rsidRPr="001C7123" w:rsidRDefault="00864055" w:rsidP="00864055">
            <w:pPr>
              <w:spacing w:before="40" w:after="20"/>
              <w:jc w:val="right"/>
              <w:rPr>
                <w:rFonts w:cs="Arial"/>
                <w:sz w:val="18"/>
                <w:szCs w:val="18"/>
              </w:rPr>
            </w:pPr>
            <w:r>
              <w:rPr>
                <w:rFonts w:cs="Arial"/>
                <w:sz w:val="18"/>
                <w:szCs w:val="18"/>
              </w:rPr>
              <w:t>825,240</w:t>
            </w:r>
          </w:p>
        </w:tc>
        <w:tc>
          <w:tcPr>
            <w:tcW w:w="1701" w:type="dxa"/>
            <w:tcBorders>
              <w:top w:val="nil"/>
              <w:left w:val="nil"/>
              <w:bottom w:val="nil"/>
              <w:right w:val="nil"/>
            </w:tcBorders>
            <w:shd w:val="clear" w:color="auto" w:fill="auto"/>
            <w:vAlign w:val="bottom"/>
          </w:tcPr>
          <w:p w14:paraId="565CB61B" w14:textId="796ABE64" w:rsidR="00864055" w:rsidRPr="00864055" w:rsidRDefault="00864055" w:rsidP="00864055">
            <w:pPr>
              <w:spacing w:before="40" w:after="20"/>
              <w:jc w:val="right"/>
              <w:rPr>
                <w:rFonts w:cs="Arial"/>
                <w:b/>
                <w:sz w:val="18"/>
                <w:szCs w:val="18"/>
              </w:rPr>
            </w:pPr>
            <w:r w:rsidRPr="00864055">
              <w:rPr>
                <w:rFonts w:cs="Arial"/>
                <w:b/>
                <w:sz w:val="18"/>
                <w:szCs w:val="18"/>
              </w:rPr>
              <w:t>24,457,113</w:t>
            </w:r>
          </w:p>
        </w:tc>
        <w:tc>
          <w:tcPr>
            <w:tcW w:w="284" w:type="dxa"/>
            <w:tcBorders>
              <w:top w:val="nil"/>
              <w:left w:val="nil"/>
              <w:bottom w:val="nil"/>
              <w:right w:val="nil"/>
            </w:tcBorders>
            <w:vAlign w:val="bottom"/>
          </w:tcPr>
          <w:p w14:paraId="084F2256" w14:textId="0F16F57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DC30020" w14:textId="7ED4C3A7" w:rsidR="00864055" w:rsidRPr="00864055" w:rsidRDefault="00864055" w:rsidP="00864055">
            <w:pPr>
              <w:spacing w:before="40" w:after="20"/>
              <w:jc w:val="right"/>
              <w:rPr>
                <w:rFonts w:cs="Arial"/>
                <w:b/>
                <w:sz w:val="18"/>
                <w:szCs w:val="18"/>
              </w:rPr>
            </w:pPr>
            <w:r w:rsidRPr="00864055">
              <w:rPr>
                <w:rFonts w:cs="Arial"/>
                <w:b/>
                <w:sz w:val="18"/>
                <w:szCs w:val="18"/>
              </w:rPr>
              <w:t>4,015,757</w:t>
            </w:r>
          </w:p>
        </w:tc>
      </w:tr>
      <w:tr w:rsidR="00864055" w:rsidRPr="00864055" w14:paraId="4770A360" w14:textId="77777777" w:rsidTr="00610C12">
        <w:trPr>
          <w:trHeight w:val="20"/>
        </w:trPr>
        <w:tc>
          <w:tcPr>
            <w:tcW w:w="2268" w:type="dxa"/>
            <w:tcBorders>
              <w:top w:val="nil"/>
              <w:left w:val="nil"/>
              <w:bottom w:val="nil"/>
              <w:right w:val="single" w:sz="18" w:space="0" w:color="C00000"/>
            </w:tcBorders>
            <w:shd w:val="clear" w:color="auto" w:fill="auto"/>
            <w:vAlign w:val="center"/>
          </w:tcPr>
          <w:p w14:paraId="0590875A" w14:textId="77777777" w:rsidR="00864055" w:rsidRPr="00F608CC" w:rsidRDefault="00864055" w:rsidP="00864055">
            <w:pPr>
              <w:spacing w:before="40" w:after="40"/>
              <w:rPr>
                <w:rFonts w:cs="Arial"/>
                <w:sz w:val="18"/>
                <w:szCs w:val="18"/>
              </w:rPr>
            </w:pPr>
            <w:r w:rsidRPr="00F608CC">
              <w:rPr>
                <w:rFonts w:cs="Arial"/>
                <w:sz w:val="18"/>
                <w:szCs w:val="18"/>
              </w:rPr>
              <w:t>Cardinia S</w:t>
            </w:r>
          </w:p>
        </w:tc>
        <w:tc>
          <w:tcPr>
            <w:tcW w:w="1361" w:type="dxa"/>
            <w:tcBorders>
              <w:top w:val="nil"/>
              <w:left w:val="single" w:sz="18" w:space="0" w:color="C00000"/>
              <w:bottom w:val="nil"/>
              <w:right w:val="nil"/>
            </w:tcBorders>
            <w:vAlign w:val="bottom"/>
          </w:tcPr>
          <w:p w14:paraId="14A54477" w14:textId="4362D88D" w:rsidR="00864055" w:rsidRPr="001C7123" w:rsidRDefault="00864055" w:rsidP="00864055">
            <w:pPr>
              <w:spacing w:before="40" w:after="20"/>
              <w:jc w:val="right"/>
              <w:rPr>
                <w:rFonts w:cs="Arial"/>
                <w:sz w:val="18"/>
                <w:szCs w:val="18"/>
              </w:rPr>
            </w:pPr>
            <w:r>
              <w:rPr>
                <w:rFonts w:cs="Arial"/>
                <w:sz w:val="18"/>
                <w:szCs w:val="18"/>
              </w:rPr>
              <w:t>144,400</w:t>
            </w:r>
          </w:p>
        </w:tc>
        <w:tc>
          <w:tcPr>
            <w:tcW w:w="1361" w:type="dxa"/>
            <w:tcBorders>
              <w:top w:val="nil"/>
              <w:left w:val="nil"/>
              <w:bottom w:val="nil"/>
              <w:right w:val="nil"/>
            </w:tcBorders>
            <w:vAlign w:val="bottom"/>
          </w:tcPr>
          <w:p w14:paraId="2340489F" w14:textId="421A6EDE" w:rsidR="00864055" w:rsidRPr="001C7123" w:rsidRDefault="00864055" w:rsidP="00864055">
            <w:pPr>
              <w:spacing w:before="40" w:after="20"/>
              <w:jc w:val="right"/>
              <w:rPr>
                <w:rFonts w:cs="Arial"/>
                <w:sz w:val="18"/>
                <w:szCs w:val="18"/>
              </w:rPr>
            </w:pPr>
            <w:r>
              <w:rPr>
                <w:rFonts w:cs="Arial"/>
                <w:sz w:val="18"/>
                <w:szCs w:val="18"/>
              </w:rPr>
              <w:t>1,574,520</w:t>
            </w:r>
          </w:p>
        </w:tc>
        <w:tc>
          <w:tcPr>
            <w:tcW w:w="1701" w:type="dxa"/>
            <w:tcBorders>
              <w:top w:val="nil"/>
              <w:left w:val="nil"/>
              <w:bottom w:val="nil"/>
              <w:right w:val="nil"/>
            </w:tcBorders>
            <w:shd w:val="clear" w:color="auto" w:fill="auto"/>
            <w:vAlign w:val="bottom"/>
          </w:tcPr>
          <w:p w14:paraId="742EC8DC" w14:textId="0B1C05BB" w:rsidR="00864055" w:rsidRPr="00864055" w:rsidRDefault="00864055" w:rsidP="00864055">
            <w:pPr>
              <w:spacing w:before="40" w:after="20"/>
              <w:jc w:val="right"/>
              <w:rPr>
                <w:rFonts w:cs="Arial"/>
                <w:b/>
                <w:sz w:val="18"/>
                <w:szCs w:val="18"/>
              </w:rPr>
            </w:pPr>
            <w:r w:rsidRPr="00864055">
              <w:rPr>
                <w:rFonts w:cs="Arial"/>
                <w:b/>
                <w:sz w:val="18"/>
                <w:szCs w:val="18"/>
              </w:rPr>
              <w:t>15,769,553</w:t>
            </w:r>
          </w:p>
        </w:tc>
        <w:tc>
          <w:tcPr>
            <w:tcW w:w="284" w:type="dxa"/>
            <w:tcBorders>
              <w:top w:val="nil"/>
              <w:left w:val="nil"/>
              <w:bottom w:val="nil"/>
              <w:right w:val="nil"/>
            </w:tcBorders>
            <w:vAlign w:val="bottom"/>
          </w:tcPr>
          <w:p w14:paraId="0EB482E0" w14:textId="4D148A8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1DC9C9A" w14:textId="28146F8F" w:rsidR="00864055" w:rsidRPr="00864055" w:rsidRDefault="00864055" w:rsidP="00864055">
            <w:pPr>
              <w:spacing w:before="40" w:after="20"/>
              <w:jc w:val="right"/>
              <w:rPr>
                <w:rFonts w:cs="Arial"/>
                <w:b/>
                <w:sz w:val="18"/>
                <w:szCs w:val="18"/>
              </w:rPr>
            </w:pPr>
            <w:r w:rsidRPr="00864055">
              <w:rPr>
                <w:rFonts w:cs="Arial"/>
                <w:b/>
                <w:sz w:val="18"/>
                <w:szCs w:val="18"/>
              </w:rPr>
              <w:t>2,589,295</w:t>
            </w:r>
          </w:p>
        </w:tc>
      </w:tr>
      <w:tr w:rsidR="00864055" w:rsidRPr="00864055" w14:paraId="3E9270A5" w14:textId="77777777" w:rsidTr="00610C12">
        <w:trPr>
          <w:trHeight w:val="20"/>
        </w:trPr>
        <w:tc>
          <w:tcPr>
            <w:tcW w:w="2268" w:type="dxa"/>
            <w:tcBorders>
              <w:top w:val="nil"/>
              <w:left w:val="nil"/>
              <w:bottom w:val="nil"/>
              <w:right w:val="single" w:sz="18" w:space="0" w:color="C00000"/>
            </w:tcBorders>
            <w:shd w:val="clear" w:color="auto" w:fill="auto"/>
            <w:vAlign w:val="center"/>
          </w:tcPr>
          <w:p w14:paraId="47387523" w14:textId="77777777" w:rsidR="00864055" w:rsidRPr="00F608CC" w:rsidRDefault="00864055" w:rsidP="00864055">
            <w:pPr>
              <w:spacing w:before="40" w:after="40"/>
              <w:rPr>
                <w:rFonts w:cs="Arial"/>
                <w:sz w:val="18"/>
                <w:szCs w:val="18"/>
              </w:rPr>
            </w:pPr>
            <w:r w:rsidRPr="00F608CC">
              <w:rPr>
                <w:rFonts w:cs="Arial"/>
                <w:sz w:val="18"/>
                <w:szCs w:val="18"/>
              </w:rPr>
              <w:t>Casey C</w:t>
            </w:r>
          </w:p>
        </w:tc>
        <w:tc>
          <w:tcPr>
            <w:tcW w:w="1361" w:type="dxa"/>
            <w:tcBorders>
              <w:top w:val="nil"/>
              <w:left w:val="single" w:sz="18" w:space="0" w:color="C00000"/>
              <w:bottom w:val="nil"/>
              <w:right w:val="nil"/>
            </w:tcBorders>
            <w:vAlign w:val="bottom"/>
          </w:tcPr>
          <w:p w14:paraId="5BF2A2B2" w14:textId="33089219"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06585E7C" w14:textId="6AD9980E" w:rsidR="00864055" w:rsidRPr="001C7123" w:rsidRDefault="00864055" w:rsidP="00864055">
            <w:pPr>
              <w:spacing w:before="40" w:after="20"/>
              <w:jc w:val="right"/>
              <w:rPr>
                <w:rFonts w:cs="Arial"/>
                <w:sz w:val="18"/>
                <w:szCs w:val="18"/>
              </w:rPr>
            </w:pPr>
            <w:r>
              <w:rPr>
                <w:rFonts w:cs="Arial"/>
                <w:sz w:val="18"/>
                <w:szCs w:val="18"/>
              </w:rPr>
              <w:t>457,320</w:t>
            </w:r>
          </w:p>
        </w:tc>
        <w:tc>
          <w:tcPr>
            <w:tcW w:w="1701" w:type="dxa"/>
            <w:tcBorders>
              <w:top w:val="nil"/>
              <w:left w:val="nil"/>
              <w:bottom w:val="nil"/>
              <w:right w:val="nil"/>
            </w:tcBorders>
            <w:shd w:val="clear" w:color="auto" w:fill="auto"/>
            <w:vAlign w:val="bottom"/>
          </w:tcPr>
          <w:p w14:paraId="072D6A08" w14:textId="38AB3C29" w:rsidR="00864055" w:rsidRPr="00864055" w:rsidRDefault="00864055" w:rsidP="00864055">
            <w:pPr>
              <w:spacing w:before="40" w:after="20"/>
              <w:jc w:val="right"/>
              <w:rPr>
                <w:rFonts w:cs="Arial"/>
                <w:b/>
                <w:sz w:val="18"/>
                <w:szCs w:val="18"/>
              </w:rPr>
            </w:pPr>
            <w:r w:rsidRPr="00864055">
              <w:rPr>
                <w:rFonts w:cs="Arial"/>
                <w:b/>
                <w:sz w:val="18"/>
                <w:szCs w:val="18"/>
              </w:rPr>
              <w:t>15,233,885</w:t>
            </w:r>
          </w:p>
        </w:tc>
        <w:tc>
          <w:tcPr>
            <w:tcW w:w="284" w:type="dxa"/>
            <w:tcBorders>
              <w:top w:val="nil"/>
              <w:left w:val="nil"/>
              <w:bottom w:val="nil"/>
              <w:right w:val="nil"/>
            </w:tcBorders>
            <w:vAlign w:val="bottom"/>
          </w:tcPr>
          <w:p w14:paraId="2646E8B0" w14:textId="1C2FBA1A"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449641C" w14:textId="6E033CAD" w:rsidR="00864055" w:rsidRPr="00864055" w:rsidRDefault="00864055" w:rsidP="00864055">
            <w:pPr>
              <w:spacing w:before="40" w:after="20"/>
              <w:jc w:val="right"/>
              <w:rPr>
                <w:rFonts w:cs="Arial"/>
                <w:b/>
                <w:sz w:val="18"/>
                <w:szCs w:val="18"/>
              </w:rPr>
            </w:pPr>
            <w:r w:rsidRPr="00864055">
              <w:rPr>
                <w:rFonts w:cs="Arial"/>
                <w:b/>
                <w:sz w:val="18"/>
                <w:szCs w:val="18"/>
              </w:rPr>
              <w:t>2,501,341</w:t>
            </w:r>
          </w:p>
        </w:tc>
      </w:tr>
      <w:tr w:rsidR="00864055" w:rsidRPr="00864055" w14:paraId="001A7D7B" w14:textId="77777777" w:rsidTr="00610C12">
        <w:trPr>
          <w:trHeight w:val="20"/>
        </w:trPr>
        <w:tc>
          <w:tcPr>
            <w:tcW w:w="2268" w:type="dxa"/>
            <w:tcBorders>
              <w:top w:val="nil"/>
              <w:left w:val="nil"/>
              <w:bottom w:val="nil"/>
              <w:right w:val="single" w:sz="18" w:space="0" w:color="C00000"/>
            </w:tcBorders>
            <w:shd w:val="clear" w:color="auto" w:fill="auto"/>
            <w:vAlign w:val="center"/>
          </w:tcPr>
          <w:p w14:paraId="12F84821" w14:textId="77777777" w:rsidR="00864055" w:rsidRPr="00F608CC" w:rsidRDefault="00864055" w:rsidP="00864055">
            <w:pPr>
              <w:spacing w:before="40" w:after="40"/>
              <w:rPr>
                <w:rFonts w:cs="Arial"/>
                <w:sz w:val="18"/>
                <w:szCs w:val="18"/>
              </w:rPr>
            </w:pPr>
            <w:r w:rsidRPr="00F608CC">
              <w:rPr>
                <w:rFonts w:cs="Arial"/>
                <w:sz w:val="18"/>
                <w:szCs w:val="18"/>
              </w:rPr>
              <w:t>Central Goldfields S</w:t>
            </w:r>
          </w:p>
        </w:tc>
        <w:tc>
          <w:tcPr>
            <w:tcW w:w="1361" w:type="dxa"/>
            <w:tcBorders>
              <w:top w:val="nil"/>
              <w:left w:val="single" w:sz="18" w:space="0" w:color="C00000"/>
              <w:bottom w:val="nil"/>
              <w:right w:val="nil"/>
            </w:tcBorders>
            <w:vAlign w:val="bottom"/>
          </w:tcPr>
          <w:p w14:paraId="59F3D9D3" w14:textId="0D3BB2C2"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7AF86A8F" w14:textId="46458455" w:rsidR="00864055" w:rsidRPr="001C7123" w:rsidRDefault="00864055" w:rsidP="00864055">
            <w:pPr>
              <w:spacing w:before="40" w:after="20"/>
              <w:jc w:val="right"/>
              <w:rPr>
                <w:rFonts w:cs="Arial"/>
                <w:sz w:val="18"/>
                <w:szCs w:val="18"/>
              </w:rPr>
            </w:pPr>
            <w:r>
              <w:rPr>
                <w:rFonts w:cs="Arial"/>
                <w:sz w:val="18"/>
                <w:szCs w:val="18"/>
              </w:rPr>
              <w:t>1,383,000</w:t>
            </w:r>
          </w:p>
        </w:tc>
        <w:tc>
          <w:tcPr>
            <w:tcW w:w="1701" w:type="dxa"/>
            <w:tcBorders>
              <w:top w:val="nil"/>
              <w:left w:val="nil"/>
              <w:bottom w:val="nil"/>
              <w:right w:val="nil"/>
            </w:tcBorders>
            <w:shd w:val="clear" w:color="auto" w:fill="auto"/>
            <w:vAlign w:val="bottom"/>
          </w:tcPr>
          <w:p w14:paraId="271CFA45" w14:textId="73F29222" w:rsidR="00864055" w:rsidRPr="00864055" w:rsidRDefault="00864055" w:rsidP="00864055">
            <w:pPr>
              <w:spacing w:before="40" w:after="20"/>
              <w:jc w:val="right"/>
              <w:rPr>
                <w:rFonts w:cs="Arial"/>
                <w:b/>
                <w:sz w:val="18"/>
                <w:szCs w:val="18"/>
              </w:rPr>
            </w:pPr>
            <w:r w:rsidRPr="00864055">
              <w:rPr>
                <w:rFonts w:cs="Arial"/>
                <w:b/>
                <w:sz w:val="18"/>
                <w:szCs w:val="18"/>
              </w:rPr>
              <w:t>7,362,365</w:t>
            </w:r>
          </w:p>
        </w:tc>
        <w:tc>
          <w:tcPr>
            <w:tcW w:w="284" w:type="dxa"/>
            <w:tcBorders>
              <w:top w:val="nil"/>
              <w:left w:val="nil"/>
              <w:bottom w:val="nil"/>
              <w:right w:val="nil"/>
            </w:tcBorders>
            <w:vAlign w:val="bottom"/>
          </w:tcPr>
          <w:p w14:paraId="48CEECBC" w14:textId="3BDD19B7"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DB9E888" w14:textId="2C304298" w:rsidR="00864055" w:rsidRPr="00864055" w:rsidRDefault="00864055" w:rsidP="00864055">
            <w:pPr>
              <w:spacing w:before="40" w:after="20"/>
              <w:jc w:val="right"/>
              <w:rPr>
                <w:rFonts w:cs="Arial"/>
                <w:b/>
                <w:sz w:val="18"/>
                <w:szCs w:val="18"/>
              </w:rPr>
            </w:pPr>
            <w:r w:rsidRPr="00864055">
              <w:rPr>
                <w:rFonts w:cs="Arial"/>
                <w:b/>
                <w:sz w:val="18"/>
                <w:szCs w:val="18"/>
              </w:rPr>
              <w:t>1,208,870</w:t>
            </w:r>
          </w:p>
        </w:tc>
      </w:tr>
      <w:tr w:rsidR="00864055" w:rsidRPr="00864055" w14:paraId="0B84EADD" w14:textId="77777777" w:rsidTr="00610C12">
        <w:trPr>
          <w:trHeight w:val="20"/>
        </w:trPr>
        <w:tc>
          <w:tcPr>
            <w:tcW w:w="2268" w:type="dxa"/>
            <w:tcBorders>
              <w:top w:val="nil"/>
              <w:left w:val="nil"/>
              <w:bottom w:val="nil"/>
              <w:right w:val="single" w:sz="18" w:space="0" w:color="C00000"/>
            </w:tcBorders>
            <w:shd w:val="clear" w:color="auto" w:fill="auto"/>
            <w:vAlign w:val="center"/>
          </w:tcPr>
          <w:p w14:paraId="134C8385" w14:textId="77777777" w:rsidR="00864055" w:rsidRPr="00F608CC" w:rsidRDefault="00864055" w:rsidP="00864055">
            <w:pPr>
              <w:spacing w:before="40" w:after="40"/>
              <w:rPr>
                <w:rFonts w:cs="Arial"/>
                <w:sz w:val="18"/>
                <w:szCs w:val="18"/>
              </w:rPr>
            </w:pPr>
            <w:r w:rsidRPr="00F608CC">
              <w:rPr>
                <w:rFonts w:cs="Arial"/>
                <w:sz w:val="18"/>
                <w:szCs w:val="18"/>
              </w:rPr>
              <w:t>Colac Otway S</w:t>
            </w:r>
          </w:p>
        </w:tc>
        <w:tc>
          <w:tcPr>
            <w:tcW w:w="1361" w:type="dxa"/>
            <w:tcBorders>
              <w:top w:val="nil"/>
              <w:left w:val="single" w:sz="18" w:space="0" w:color="C00000"/>
              <w:bottom w:val="nil"/>
              <w:right w:val="nil"/>
            </w:tcBorders>
            <w:vAlign w:val="bottom"/>
          </w:tcPr>
          <w:p w14:paraId="795E42C2" w14:textId="52779523" w:rsidR="00864055" w:rsidRPr="001C7123" w:rsidRDefault="00864055" w:rsidP="00864055">
            <w:pPr>
              <w:spacing w:before="40" w:after="20"/>
              <w:jc w:val="right"/>
              <w:rPr>
                <w:rFonts w:cs="Arial"/>
                <w:sz w:val="18"/>
                <w:szCs w:val="18"/>
              </w:rPr>
            </w:pPr>
            <w:r>
              <w:rPr>
                <w:rFonts w:cs="Arial"/>
                <w:sz w:val="18"/>
                <w:szCs w:val="18"/>
              </w:rPr>
              <w:t>214,000</w:t>
            </w:r>
          </w:p>
        </w:tc>
        <w:tc>
          <w:tcPr>
            <w:tcW w:w="1361" w:type="dxa"/>
            <w:tcBorders>
              <w:top w:val="nil"/>
              <w:left w:val="nil"/>
              <w:bottom w:val="nil"/>
              <w:right w:val="nil"/>
            </w:tcBorders>
            <w:vAlign w:val="bottom"/>
          </w:tcPr>
          <w:p w14:paraId="3033F296" w14:textId="50A14A56" w:rsidR="00864055" w:rsidRPr="001C7123" w:rsidRDefault="00864055" w:rsidP="00864055">
            <w:pPr>
              <w:spacing w:before="40" w:after="20"/>
              <w:jc w:val="right"/>
              <w:rPr>
                <w:rFonts w:cs="Arial"/>
                <w:sz w:val="18"/>
                <w:szCs w:val="18"/>
              </w:rPr>
            </w:pPr>
            <w:r>
              <w:rPr>
                <w:rFonts w:cs="Arial"/>
                <w:sz w:val="18"/>
                <w:szCs w:val="18"/>
              </w:rPr>
              <w:t>686,040</w:t>
            </w:r>
          </w:p>
        </w:tc>
        <w:tc>
          <w:tcPr>
            <w:tcW w:w="1701" w:type="dxa"/>
            <w:tcBorders>
              <w:top w:val="nil"/>
              <w:left w:val="nil"/>
              <w:bottom w:val="nil"/>
              <w:right w:val="nil"/>
            </w:tcBorders>
            <w:shd w:val="clear" w:color="auto" w:fill="auto"/>
            <w:vAlign w:val="bottom"/>
          </w:tcPr>
          <w:p w14:paraId="53EE35F0" w14:textId="56ADB14A" w:rsidR="00864055" w:rsidRPr="00864055" w:rsidRDefault="00864055" w:rsidP="00864055">
            <w:pPr>
              <w:spacing w:before="40" w:after="20"/>
              <w:jc w:val="right"/>
              <w:rPr>
                <w:rFonts w:cs="Arial"/>
                <w:b/>
                <w:sz w:val="18"/>
                <w:szCs w:val="18"/>
              </w:rPr>
            </w:pPr>
            <w:r w:rsidRPr="00864055">
              <w:rPr>
                <w:rFonts w:cs="Arial"/>
                <w:b/>
                <w:sz w:val="18"/>
                <w:szCs w:val="18"/>
              </w:rPr>
              <w:t>15,882,026</w:t>
            </w:r>
          </w:p>
        </w:tc>
        <w:tc>
          <w:tcPr>
            <w:tcW w:w="284" w:type="dxa"/>
            <w:tcBorders>
              <w:top w:val="nil"/>
              <w:left w:val="nil"/>
              <w:bottom w:val="nil"/>
              <w:right w:val="nil"/>
            </w:tcBorders>
            <w:vAlign w:val="bottom"/>
          </w:tcPr>
          <w:p w14:paraId="1134BA0A" w14:textId="60773AD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4982308" w14:textId="591A78CB" w:rsidR="00864055" w:rsidRPr="00864055" w:rsidRDefault="00864055" w:rsidP="00864055">
            <w:pPr>
              <w:spacing w:before="40" w:after="20"/>
              <w:jc w:val="right"/>
              <w:rPr>
                <w:rFonts w:cs="Arial"/>
                <w:b/>
                <w:sz w:val="18"/>
                <w:szCs w:val="18"/>
              </w:rPr>
            </w:pPr>
            <w:r w:rsidRPr="00864055">
              <w:rPr>
                <w:rFonts w:cs="Arial"/>
                <w:b/>
                <w:sz w:val="18"/>
                <w:szCs w:val="18"/>
              </w:rPr>
              <w:t>2,607,763</w:t>
            </w:r>
          </w:p>
        </w:tc>
      </w:tr>
      <w:tr w:rsidR="00864055" w:rsidRPr="00864055" w14:paraId="51C6696E" w14:textId="77777777" w:rsidTr="00610C12">
        <w:trPr>
          <w:trHeight w:val="20"/>
        </w:trPr>
        <w:tc>
          <w:tcPr>
            <w:tcW w:w="2268" w:type="dxa"/>
            <w:tcBorders>
              <w:top w:val="nil"/>
              <w:left w:val="nil"/>
              <w:bottom w:val="nil"/>
              <w:right w:val="single" w:sz="18" w:space="0" w:color="C00000"/>
            </w:tcBorders>
            <w:shd w:val="clear" w:color="auto" w:fill="auto"/>
            <w:vAlign w:val="center"/>
          </w:tcPr>
          <w:p w14:paraId="0532C4A1" w14:textId="77777777" w:rsidR="00864055" w:rsidRPr="00F608CC" w:rsidRDefault="00864055" w:rsidP="00864055">
            <w:pPr>
              <w:spacing w:before="40" w:after="40"/>
              <w:rPr>
                <w:rFonts w:cs="Arial"/>
                <w:sz w:val="18"/>
                <w:szCs w:val="18"/>
              </w:rPr>
            </w:pPr>
            <w:r w:rsidRPr="00F608CC">
              <w:rPr>
                <w:rFonts w:cs="Arial"/>
                <w:sz w:val="18"/>
                <w:szCs w:val="18"/>
              </w:rPr>
              <w:t>Corangamite S</w:t>
            </w:r>
          </w:p>
        </w:tc>
        <w:tc>
          <w:tcPr>
            <w:tcW w:w="1361" w:type="dxa"/>
            <w:tcBorders>
              <w:top w:val="nil"/>
              <w:left w:val="single" w:sz="18" w:space="0" w:color="C00000"/>
              <w:bottom w:val="nil"/>
              <w:right w:val="nil"/>
            </w:tcBorders>
            <w:vAlign w:val="bottom"/>
          </w:tcPr>
          <w:p w14:paraId="07AE0BA4" w14:textId="6798E048" w:rsidR="00864055" w:rsidRPr="001C7123" w:rsidRDefault="00864055" w:rsidP="00864055">
            <w:pPr>
              <w:spacing w:before="40" w:after="20"/>
              <w:jc w:val="right"/>
              <w:rPr>
                <w:rFonts w:cs="Arial"/>
                <w:sz w:val="18"/>
                <w:szCs w:val="18"/>
              </w:rPr>
            </w:pPr>
            <w:r>
              <w:rPr>
                <w:rFonts w:cs="Arial"/>
                <w:sz w:val="18"/>
                <w:szCs w:val="18"/>
              </w:rPr>
              <w:t>290,800</w:t>
            </w:r>
          </w:p>
        </w:tc>
        <w:tc>
          <w:tcPr>
            <w:tcW w:w="1361" w:type="dxa"/>
            <w:tcBorders>
              <w:top w:val="nil"/>
              <w:left w:val="nil"/>
              <w:bottom w:val="nil"/>
              <w:right w:val="nil"/>
            </w:tcBorders>
            <w:vAlign w:val="bottom"/>
          </w:tcPr>
          <w:p w14:paraId="3B013A11" w14:textId="6EE11081" w:rsidR="00864055" w:rsidRPr="001C7123" w:rsidRDefault="00864055" w:rsidP="00864055">
            <w:pPr>
              <w:spacing w:before="40" w:after="20"/>
              <w:jc w:val="right"/>
              <w:rPr>
                <w:rFonts w:cs="Arial"/>
                <w:sz w:val="18"/>
                <w:szCs w:val="18"/>
              </w:rPr>
            </w:pPr>
            <w:r>
              <w:rPr>
                <w:rFonts w:cs="Arial"/>
                <w:sz w:val="18"/>
                <w:szCs w:val="18"/>
              </w:rPr>
              <w:t>685,080</w:t>
            </w:r>
          </w:p>
        </w:tc>
        <w:tc>
          <w:tcPr>
            <w:tcW w:w="1701" w:type="dxa"/>
            <w:tcBorders>
              <w:top w:val="nil"/>
              <w:left w:val="nil"/>
              <w:bottom w:val="nil"/>
              <w:right w:val="nil"/>
            </w:tcBorders>
            <w:shd w:val="clear" w:color="auto" w:fill="auto"/>
            <w:vAlign w:val="bottom"/>
          </w:tcPr>
          <w:p w14:paraId="391D6D73" w14:textId="4B4329B6" w:rsidR="00864055" w:rsidRPr="00864055" w:rsidRDefault="00864055" w:rsidP="00864055">
            <w:pPr>
              <w:spacing w:before="40" w:after="20"/>
              <w:jc w:val="right"/>
              <w:rPr>
                <w:rFonts w:cs="Arial"/>
                <w:b/>
                <w:sz w:val="18"/>
                <w:szCs w:val="18"/>
              </w:rPr>
            </w:pPr>
            <w:r w:rsidRPr="00864055">
              <w:rPr>
                <w:rFonts w:cs="Arial"/>
                <w:b/>
                <w:sz w:val="18"/>
                <w:szCs w:val="18"/>
              </w:rPr>
              <w:t>21,312,367</w:t>
            </w:r>
          </w:p>
        </w:tc>
        <w:tc>
          <w:tcPr>
            <w:tcW w:w="284" w:type="dxa"/>
            <w:tcBorders>
              <w:top w:val="nil"/>
              <w:left w:val="nil"/>
              <w:bottom w:val="nil"/>
              <w:right w:val="nil"/>
            </w:tcBorders>
            <w:vAlign w:val="bottom"/>
          </w:tcPr>
          <w:p w14:paraId="406F75C0" w14:textId="6AA406E7"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8FCB55C" w14:textId="31A9B951" w:rsidR="00864055" w:rsidRPr="00864055" w:rsidRDefault="00864055" w:rsidP="00864055">
            <w:pPr>
              <w:spacing w:before="40" w:after="20"/>
              <w:jc w:val="right"/>
              <w:rPr>
                <w:rFonts w:cs="Arial"/>
                <w:b/>
                <w:sz w:val="18"/>
                <w:szCs w:val="18"/>
              </w:rPr>
            </w:pPr>
            <w:r w:rsidRPr="00864055">
              <w:rPr>
                <w:rFonts w:cs="Arial"/>
                <w:b/>
                <w:sz w:val="18"/>
                <w:szCs w:val="18"/>
              </w:rPr>
              <w:t>3,499,403</w:t>
            </w:r>
          </w:p>
        </w:tc>
      </w:tr>
      <w:tr w:rsidR="00864055" w:rsidRPr="00864055" w14:paraId="01100D86" w14:textId="77777777" w:rsidTr="00610C12">
        <w:trPr>
          <w:trHeight w:val="20"/>
        </w:trPr>
        <w:tc>
          <w:tcPr>
            <w:tcW w:w="2268" w:type="dxa"/>
            <w:tcBorders>
              <w:top w:val="nil"/>
              <w:left w:val="nil"/>
              <w:bottom w:val="nil"/>
              <w:right w:val="single" w:sz="18" w:space="0" w:color="C00000"/>
            </w:tcBorders>
            <w:shd w:val="clear" w:color="auto" w:fill="auto"/>
            <w:vAlign w:val="center"/>
          </w:tcPr>
          <w:p w14:paraId="43C78717" w14:textId="77777777" w:rsidR="00864055" w:rsidRPr="00F608CC" w:rsidRDefault="00864055" w:rsidP="00864055">
            <w:pPr>
              <w:spacing w:before="40" w:after="40"/>
              <w:rPr>
                <w:rFonts w:cs="Arial"/>
                <w:sz w:val="18"/>
                <w:szCs w:val="18"/>
              </w:rPr>
            </w:pPr>
            <w:r w:rsidRPr="00F608CC">
              <w:rPr>
                <w:rFonts w:cs="Arial"/>
                <w:sz w:val="18"/>
                <w:szCs w:val="18"/>
              </w:rPr>
              <w:t>Darebin C</w:t>
            </w:r>
          </w:p>
        </w:tc>
        <w:tc>
          <w:tcPr>
            <w:tcW w:w="1361" w:type="dxa"/>
            <w:tcBorders>
              <w:top w:val="nil"/>
              <w:left w:val="single" w:sz="18" w:space="0" w:color="C00000"/>
              <w:bottom w:val="nil"/>
              <w:right w:val="nil"/>
            </w:tcBorders>
            <w:vAlign w:val="bottom"/>
          </w:tcPr>
          <w:p w14:paraId="589646EF" w14:textId="57371365"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182C26E7" w14:textId="76EFE1A7" w:rsidR="00864055" w:rsidRPr="001C7123" w:rsidRDefault="00864055" w:rsidP="00864055">
            <w:pPr>
              <w:spacing w:before="40" w:after="20"/>
              <w:jc w:val="right"/>
              <w:rPr>
                <w:rFonts w:cs="Arial"/>
                <w:sz w:val="18"/>
                <w:szCs w:val="18"/>
              </w:rPr>
            </w:pPr>
            <w:r>
              <w:rPr>
                <w:rFonts w:cs="Arial"/>
                <w:sz w:val="18"/>
                <w:szCs w:val="18"/>
              </w:rPr>
              <w:t>210,480</w:t>
            </w:r>
          </w:p>
        </w:tc>
        <w:tc>
          <w:tcPr>
            <w:tcW w:w="1701" w:type="dxa"/>
            <w:tcBorders>
              <w:top w:val="nil"/>
              <w:left w:val="nil"/>
              <w:bottom w:val="nil"/>
              <w:right w:val="nil"/>
            </w:tcBorders>
            <w:shd w:val="clear" w:color="auto" w:fill="auto"/>
            <w:vAlign w:val="bottom"/>
          </w:tcPr>
          <w:p w14:paraId="70DD2ADB" w14:textId="6BB0CD4F" w:rsidR="00864055" w:rsidRPr="00864055" w:rsidRDefault="00864055" w:rsidP="00864055">
            <w:pPr>
              <w:spacing w:before="40" w:after="20"/>
              <w:jc w:val="right"/>
              <w:rPr>
                <w:rFonts w:cs="Arial"/>
                <w:b/>
                <w:sz w:val="18"/>
                <w:szCs w:val="18"/>
              </w:rPr>
            </w:pPr>
            <w:r w:rsidRPr="00864055">
              <w:rPr>
                <w:rFonts w:cs="Arial"/>
                <w:b/>
                <w:sz w:val="18"/>
                <w:szCs w:val="18"/>
              </w:rPr>
              <w:t>5,422,949</w:t>
            </w:r>
          </w:p>
        </w:tc>
        <w:tc>
          <w:tcPr>
            <w:tcW w:w="284" w:type="dxa"/>
            <w:tcBorders>
              <w:top w:val="nil"/>
              <w:left w:val="nil"/>
              <w:bottom w:val="nil"/>
              <w:right w:val="nil"/>
            </w:tcBorders>
            <w:vAlign w:val="bottom"/>
          </w:tcPr>
          <w:p w14:paraId="5141C3BA" w14:textId="78C14376"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FC20393" w14:textId="2945F822" w:rsidR="00864055" w:rsidRPr="00864055" w:rsidRDefault="00864055" w:rsidP="00864055">
            <w:pPr>
              <w:spacing w:before="40" w:after="20"/>
              <w:jc w:val="right"/>
              <w:rPr>
                <w:rFonts w:cs="Arial"/>
                <w:b/>
                <w:sz w:val="18"/>
                <w:szCs w:val="18"/>
              </w:rPr>
            </w:pPr>
            <w:r w:rsidRPr="00864055">
              <w:rPr>
                <w:rFonts w:cs="Arial"/>
                <w:b/>
                <w:sz w:val="18"/>
                <w:szCs w:val="18"/>
              </w:rPr>
              <w:t>890,426</w:t>
            </w:r>
          </w:p>
        </w:tc>
      </w:tr>
      <w:tr w:rsidR="00864055" w:rsidRPr="00864055" w14:paraId="6C54E3F7" w14:textId="77777777" w:rsidTr="00610C12">
        <w:trPr>
          <w:trHeight w:val="20"/>
        </w:trPr>
        <w:tc>
          <w:tcPr>
            <w:tcW w:w="2268" w:type="dxa"/>
            <w:tcBorders>
              <w:top w:val="nil"/>
              <w:left w:val="nil"/>
              <w:bottom w:val="nil"/>
              <w:right w:val="single" w:sz="18" w:space="0" w:color="C00000"/>
            </w:tcBorders>
            <w:shd w:val="clear" w:color="auto" w:fill="auto"/>
            <w:vAlign w:val="center"/>
          </w:tcPr>
          <w:p w14:paraId="5FE38F8A" w14:textId="77777777" w:rsidR="00864055" w:rsidRPr="00F608CC" w:rsidRDefault="00864055" w:rsidP="00864055">
            <w:pPr>
              <w:spacing w:before="40" w:after="40"/>
              <w:rPr>
                <w:rFonts w:cs="Arial"/>
                <w:sz w:val="18"/>
                <w:szCs w:val="18"/>
              </w:rPr>
            </w:pPr>
            <w:r w:rsidRPr="00F608CC">
              <w:rPr>
                <w:rFonts w:cs="Arial"/>
                <w:sz w:val="18"/>
                <w:szCs w:val="18"/>
              </w:rPr>
              <w:t>East Gippsland S</w:t>
            </w:r>
          </w:p>
        </w:tc>
        <w:tc>
          <w:tcPr>
            <w:tcW w:w="1361" w:type="dxa"/>
            <w:tcBorders>
              <w:top w:val="nil"/>
              <w:left w:val="single" w:sz="18" w:space="0" w:color="C00000"/>
              <w:bottom w:val="nil"/>
              <w:right w:val="nil"/>
            </w:tcBorders>
            <w:vAlign w:val="bottom"/>
          </w:tcPr>
          <w:p w14:paraId="38069460" w14:textId="7C4D0A56" w:rsidR="00864055" w:rsidRPr="001C7123" w:rsidRDefault="00864055" w:rsidP="00864055">
            <w:pPr>
              <w:spacing w:before="40" w:after="20"/>
              <w:jc w:val="right"/>
              <w:rPr>
                <w:rFonts w:cs="Arial"/>
                <w:sz w:val="18"/>
                <w:szCs w:val="18"/>
              </w:rPr>
            </w:pPr>
            <w:r>
              <w:rPr>
                <w:rFonts w:cs="Arial"/>
                <w:sz w:val="18"/>
                <w:szCs w:val="18"/>
              </w:rPr>
              <w:t>944,800</w:t>
            </w:r>
          </w:p>
        </w:tc>
        <w:tc>
          <w:tcPr>
            <w:tcW w:w="1361" w:type="dxa"/>
            <w:tcBorders>
              <w:top w:val="nil"/>
              <w:left w:val="nil"/>
              <w:bottom w:val="nil"/>
              <w:right w:val="nil"/>
            </w:tcBorders>
            <w:vAlign w:val="bottom"/>
          </w:tcPr>
          <w:p w14:paraId="6F76F3C0" w14:textId="32928B37" w:rsidR="00864055" w:rsidRPr="001C7123" w:rsidRDefault="00864055" w:rsidP="00864055">
            <w:pPr>
              <w:spacing w:before="40" w:after="20"/>
              <w:jc w:val="right"/>
              <w:rPr>
                <w:rFonts w:cs="Arial"/>
                <w:sz w:val="18"/>
                <w:szCs w:val="18"/>
              </w:rPr>
            </w:pPr>
            <w:r>
              <w:rPr>
                <w:rFonts w:cs="Arial"/>
                <w:sz w:val="18"/>
                <w:szCs w:val="18"/>
              </w:rPr>
              <w:t>2,281,800</w:t>
            </w:r>
          </w:p>
        </w:tc>
        <w:tc>
          <w:tcPr>
            <w:tcW w:w="1701" w:type="dxa"/>
            <w:tcBorders>
              <w:top w:val="nil"/>
              <w:left w:val="nil"/>
              <w:bottom w:val="nil"/>
              <w:right w:val="nil"/>
            </w:tcBorders>
            <w:shd w:val="clear" w:color="auto" w:fill="auto"/>
            <w:vAlign w:val="bottom"/>
          </w:tcPr>
          <w:p w14:paraId="4171F487" w14:textId="3AF38E21" w:rsidR="00864055" w:rsidRPr="00864055" w:rsidRDefault="00864055" w:rsidP="00864055">
            <w:pPr>
              <w:spacing w:before="40" w:after="20"/>
              <w:jc w:val="right"/>
              <w:rPr>
                <w:rFonts w:cs="Arial"/>
                <w:b/>
                <w:sz w:val="18"/>
                <w:szCs w:val="18"/>
              </w:rPr>
            </w:pPr>
            <w:r w:rsidRPr="00864055">
              <w:rPr>
                <w:rFonts w:cs="Arial"/>
                <w:b/>
                <w:sz w:val="18"/>
                <w:szCs w:val="18"/>
              </w:rPr>
              <w:t>27,927,466</w:t>
            </w:r>
          </w:p>
        </w:tc>
        <w:tc>
          <w:tcPr>
            <w:tcW w:w="284" w:type="dxa"/>
            <w:tcBorders>
              <w:top w:val="nil"/>
              <w:left w:val="nil"/>
              <w:bottom w:val="nil"/>
              <w:right w:val="nil"/>
            </w:tcBorders>
            <w:vAlign w:val="bottom"/>
          </w:tcPr>
          <w:p w14:paraId="5C8C2B94" w14:textId="2CA056F7"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BBEA88C" w14:textId="1E350671" w:rsidR="00864055" w:rsidRPr="00864055" w:rsidRDefault="00864055" w:rsidP="00864055">
            <w:pPr>
              <w:spacing w:before="40" w:after="20"/>
              <w:jc w:val="right"/>
              <w:rPr>
                <w:rFonts w:cs="Arial"/>
                <w:b/>
                <w:sz w:val="18"/>
                <w:szCs w:val="18"/>
              </w:rPr>
            </w:pPr>
            <w:r w:rsidRPr="00864055">
              <w:rPr>
                <w:rFonts w:cs="Arial"/>
                <w:b/>
                <w:sz w:val="18"/>
                <w:szCs w:val="18"/>
              </w:rPr>
              <w:t>4,585,574</w:t>
            </w:r>
          </w:p>
        </w:tc>
      </w:tr>
      <w:tr w:rsidR="00864055" w:rsidRPr="00864055" w14:paraId="06777FDD" w14:textId="77777777" w:rsidTr="00610C12">
        <w:trPr>
          <w:trHeight w:val="20"/>
        </w:trPr>
        <w:tc>
          <w:tcPr>
            <w:tcW w:w="2268" w:type="dxa"/>
            <w:tcBorders>
              <w:top w:val="nil"/>
              <w:left w:val="nil"/>
              <w:bottom w:val="nil"/>
              <w:right w:val="single" w:sz="18" w:space="0" w:color="C00000"/>
            </w:tcBorders>
            <w:shd w:val="clear" w:color="auto" w:fill="auto"/>
            <w:vAlign w:val="center"/>
          </w:tcPr>
          <w:p w14:paraId="0FBA6428" w14:textId="77777777" w:rsidR="00864055" w:rsidRPr="00F608CC" w:rsidRDefault="00864055" w:rsidP="00864055">
            <w:pPr>
              <w:spacing w:before="40" w:after="40"/>
              <w:rPr>
                <w:rFonts w:cs="Arial"/>
                <w:sz w:val="18"/>
                <w:szCs w:val="18"/>
              </w:rPr>
            </w:pPr>
            <w:r w:rsidRPr="00F608CC">
              <w:rPr>
                <w:rFonts w:cs="Arial"/>
                <w:sz w:val="18"/>
                <w:szCs w:val="18"/>
              </w:rPr>
              <w:t>Frankston C</w:t>
            </w:r>
          </w:p>
        </w:tc>
        <w:tc>
          <w:tcPr>
            <w:tcW w:w="1361" w:type="dxa"/>
            <w:tcBorders>
              <w:top w:val="nil"/>
              <w:left w:val="single" w:sz="18" w:space="0" w:color="C00000"/>
              <w:bottom w:val="nil"/>
              <w:right w:val="nil"/>
            </w:tcBorders>
            <w:vAlign w:val="bottom"/>
          </w:tcPr>
          <w:p w14:paraId="7CA11BE2" w14:textId="7344E62E"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4BB7A6A3" w14:textId="353F5757" w:rsidR="00864055" w:rsidRPr="001C7123" w:rsidRDefault="00864055" w:rsidP="00864055">
            <w:pPr>
              <w:spacing w:before="40" w:after="20"/>
              <w:jc w:val="right"/>
              <w:rPr>
                <w:rFonts w:cs="Arial"/>
                <w:sz w:val="18"/>
                <w:szCs w:val="18"/>
              </w:rPr>
            </w:pPr>
            <w:r>
              <w:rPr>
                <w:rFonts w:cs="Arial"/>
                <w:sz w:val="18"/>
                <w:szCs w:val="18"/>
              </w:rPr>
              <w:t>355,800</w:t>
            </w:r>
          </w:p>
        </w:tc>
        <w:tc>
          <w:tcPr>
            <w:tcW w:w="1701" w:type="dxa"/>
            <w:tcBorders>
              <w:top w:val="nil"/>
              <w:left w:val="nil"/>
              <w:bottom w:val="nil"/>
              <w:right w:val="nil"/>
            </w:tcBorders>
            <w:shd w:val="clear" w:color="auto" w:fill="auto"/>
            <w:vAlign w:val="bottom"/>
          </w:tcPr>
          <w:p w14:paraId="5F8086AB" w14:textId="5A067C58" w:rsidR="00864055" w:rsidRPr="00864055" w:rsidRDefault="00864055" w:rsidP="00864055">
            <w:pPr>
              <w:spacing w:before="40" w:after="20"/>
              <w:jc w:val="right"/>
              <w:rPr>
                <w:rFonts w:cs="Arial"/>
                <w:b/>
                <w:sz w:val="18"/>
                <w:szCs w:val="18"/>
              </w:rPr>
            </w:pPr>
            <w:r w:rsidRPr="00864055">
              <w:rPr>
                <w:rFonts w:cs="Arial"/>
                <w:b/>
                <w:sz w:val="18"/>
                <w:szCs w:val="18"/>
              </w:rPr>
              <w:t>6,936,831</w:t>
            </w:r>
          </w:p>
        </w:tc>
        <w:tc>
          <w:tcPr>
            <w:tcW w:w="284" w:type="dxa"/>
            <w:tcBorders>
              <w:top w:val="nil"/>
              <w:left w:val="nil"/>
              <w:bottom w:val="nil"/>
              <w:right w:val="nil"/>
            </w:tcBorders>
            <w:vAlign w:val="bottom"/>
          </w:tcPr>
          <w:p w14:paraId="698B423D" w14:textId="45DD30B5"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0BB2496" w14:textId="51A26971" w:rsidR="00864055" w:rsidRPr="00864055" w:rsidRDefault="00864055" w:rsidP="00864055">
            <w:pPr>
              <w:spacing w:before="40" w:after="20"/>
              <w:jc w:val="right"/>
              <w:rPr>
                <w:rFonts w:cs="Arial"/>
                <w:b/>
                <w:sz w:val="18"/>
                <w:szCs w:val="18"/>
              </w:rPr>
            </w:pPr>
            <w:r w:rsidRPr="00864055">
              <w:rPr>
                <w:rFonts w:cs="Arial"/>
                <w:b/>
                <w:sz w:val="18"/>
                <w:szCs w:val="18"/>
              </w:rPr>
              <w:t>1,138,999</w:t>
            </w:r>
          </w:p>
        </w:tc>
      </w:tr>
      <w:tr w:rsidR="00864055" w:rsidRPr="00864055" w14:paraId="39DDF90C" w14:textId="77777777" w:rsidTr="00610C12">
        <w:trPr>
          <w:trHeight w:val="20"/>
        </w:trPr>
        <w:tc>
          <w:tcPr>
            <w:tcW w:w="2268" w:type="dxa"/>
            <w:tcBorders>
              <w:top w:val="nil"/>
              <w:left w:val="nil"/>
              <w:bottom w:val="nil"/>
              <w:right w:val="single" w:sz="18" w:space="0" w:color="C00000"/>
            </w:tcBorders>
            <w:shd w:val="clear" w:color="auto" w:fill="auto"/>
            <w:vAlign w:val="center"/>
          </w:tcPr>
          <w:p w14:paraId="3170EDF2" w14:textId="77777777" w:rsidR="00864055" w:rsidRPr="00F608CC" w:rsidRDefault="00864055" w:rsidP="00864055">
            <w:pPr>
              <w:spacing w:before="40" w:after="40"/>
              <w:rPr>
                <w:rFonts w:cs="Arial"/>
                <w:sz w:val="18"/>
                <w:szCs w:val="18"/>
              </w:rPr>
            </w:pPr>
            <w:r w:rsidRPr="00F608CC">
              <w:rPr>
                <w:rFonts w:cs="Arial"/>
                <w:sz w:val="18"/>
                <w:szCs w:val="18"/>
              </w:rPr>
              <w:t>Gannawarra S</w:t>
            </w:r>
          </w:p>
        </w:tc>
        <w:tc>
          <w:tcPr>
            <w:tcW w:w="1361" w:type="dxa"/>
            <w:tcBorders>
              <w:top w:val="nil"/>
              <w:left w:val="single" w:sz="18" w:space="0" w:color="C00000"/>
              <w:bottom w:val="nil"/>
              <w:right w:val="nil"/>
            </w:tcBorders>
            <w:vAlign w:val="bottom"/>
          </w:tcPr>
          <w:p w14:paraId="54651A48" w14:textId="5EB3FE26" w:rsidR="00864055" w:rsidRPr="001C7123" w:rsidRDefault="00864055" w:rsidP="00864055">
            <w:pPr>
              <w:spacing w:before="40" w:after="20"/>
              <w:jc w:val="right"/>
              <w:rPr>
                <w:rFonts w:cs="Arial"/>
                <w:sz w:val="18"/>
                <w:szCs w:val="18"/>
              </w:rPr>
            </w:pPr>
            <w:r>
              <w:rPr>
                <w:rFonts w:cs="Arial"/>
                <w:sz w:val="18"/>
                <w:szCs w:val="18"/>
              </w:rPr>
              <w:t>330,800</w:t>
            </w:r>
          </w:p>
        </w:tc>
        <w:tc>
          <w:tcPr>
            <w:tcW w:w="1361" w:type="dxa"/>
            <w:tcBorders>
              <w:top w:val="nil"/>
              <w:left w:val="nil"/>
              <w:bottom w:val="nil"/>
              <w:right w:val="nil"/>
            </w:tcBorders>
            <w:vAlign w:val="bottom"/>
          </w:tcPr>
          <w:p w14:paraId="45AE0CEE" w14:textId="3A29D970" w:rsidR="00864055" w:rsidRPr="001C7123" w:rsidRDefault="00864055" w:rsidP="00864055">
            <w:pPr>
              <w:spacing w:before="40" w:after="20"/>
              <w:jc w:val="right"/>
              <w:rPr>
                <w:rFonts w:cs="Arial"/>
                <w:sz w:val="18"/>
                <w:szCs w:val="18"/>
              </w:rPr>
            </w:pPr>
            <w:r>
              <w:rPr>
                <w:rFonts w:cs="Arial"/>
                <w:sz w:val="18"/>
                <w:szCs w:val="18"/>
              </w:rPr>
              <w:t>860,280</w:t>
            </w:r>
          </w:p>
        </w:tc>
        <w:tc>
          <w:tcPr>
            <w:tcW w:w="1701" w:type="dxa"/>
            <w:tcBorders>
              <w:top w:val="nil"/>
              <w:left w:val="nil"/>
              <w:bottom w:val="nil"/>
              <w:right w:val="nil"/>
            </w:tcBorders>
            <w:shd w:val="clear" w:color="auto" w:fill="auto"/>
            <w:vAlign w:val="bottom"/>
          </w:tcPr>
          <w:p w14:paraId="4132D8F5" w14:textId="72876B29" w:rsidR="00864055" w:rsidRPr="00864055" w:rsidRDefault="00864055" w:rsidP="00864055">
            <w:pPr>
              <w:spacing w:before="40" w:after="20"/>
              <w:jc w:val="right"/>
              <w:rPr>
                <w:rFonts w:cs="Arial"/>
                <w:b/>
                <w:sz w:val="18"/>
                <w:szCs w:val="18"/>
              </w:rPr>
            </w:pPr>
            <w:r w:rsidRPr="00864055">
              <w:rPr>
                <w:rFonts w:cs="Arial"/>
                <w:b/>
                <w:sz w:val="18"/>
                <w:szCs w:val="18"/>
              </w:rPr>
              <w:t>12,289,695</w:t>
            </w:r>
          </w:p>
        </w:tc>
        <w:tc>
          <w:tcPr>
            <w:tcW w:w="284" w:type="dxa"/>
            <w:tcBorders>
              <w:top w:val="nil"/>
              <w:left w:val="nil"/>
              <w:bottom w:val="nil"/>
              <w:right w:val="nil"/>
            </w:tcBorders>
            <w:vAlign w:val="bottom"/>
          </w:tcPr>
          <w:p w14:paraId="25C59C06" w14:textId="5026FD0E"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6BA0851" w14:textId="02C6D0FD" w:rsidR="00864055" w:rsidRPr="00864055" w:rsidRDefault="00864055" w:rsidP="00864055">
            <w:pPr>
              <w:spacing w:before="40" w:after="20"/>
              <w:jc w:val="right"/>
              <w:rPr>
                <w:rFonts w:cs="Arial"/>
                <w:b/>
                <w:sz w:val="18"/>
                <w:szCs w:val="18"/>
              </w:rPr>
            </w:pPr>
            <w:r w:rsidRPr="00864055">
              <w:rPr>
                <w:rFonts w:cs="Arial"/>
                <w:b/>
                <w:sz w:val="18"/>
                <w:szCs w:val="18"/>
              </w:rPr>
              <w:t>2,017,917</w:t>
            </w:r>
          </w:p>
        </w:tc>
      </w:tr>
      <w:tr w:rsidR="00864055" w:rsidRPr="00864055" w14:paraId="567FD4A9" w14:textId="77777777" w:rsidTr="00610C12">
        <w:trPr>
          <w:trHeight w:val="20"/>
        </w:trPr>
        <w:tc>
          <w:tcPr>
            <w:tcW w:w="2268" w:type="dxa"/>
            <w:tcBorders>
              <w:top w:val="nil"/>
              <w:left w:val="nil"/>
              <w:bottom w:val="nil"/>
              <w:right w:val="single" w:sz="18" w:space="0" w:color="C00000"/>
            </w:tcBorders>
            <w:shd w:val="clear" w:color="auto" w:fill="auto"/>
            <w:vAlign w:val="center"/>
          </w:tcPr>
          <w:p w14:paraId="13A8113C" w14:textId="77777777" w:rsidR="00864055" w:rsidRPr="00F608CC" w:rsidRDefault="00864055" w:rsidP="00864055">
            <w:pPr>
              <w:spacing w:before="40" w:after="40"/>
              <w:rPr>
                <w:rFonts w:cs="Arial"/>
                <w:sz w:val="18"/>
                <w:szCs w:val="18"/>
              </w:rPr>
            </w:pPr>
            <w:r w:rsidRPr="00F608CC">
              <w:rPr>
                <w:rFonts w:cs="Arial"/>
                <w:sz w:val="18"/>
                <w:szCs w:val="18"/>
              </w:rPr>
              <w:t>Glen Eira C</w:t>
            </w:r>
          </w:p>
        </w:tc>
        <w:tc>
          <w:tcPr>
            <w:tcW w:w="1361" w:type="dxa"/>
            <w:tcBorders>
              <w:top w:val="nil"/>
              <w:left w:val="single" w:sz="18" w:space="0" w:color="C00000"/>
              <w:bottom w:val="nil"/>
              <w:right w:val="nil"/>
            </w:tcBorders>
            <w:vAlign w:val="bottom"/>
          </w:tcPr>
          <w:p w14:paraId="31A9F667" w14:textId="204C37A7"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605E8B75" w14:textId="26FFCEEC" w:rsidR="00864055" w:rsidRPr="001C7123" w:rsidRDefault="00864055" w:rsidP="00864055">
            <w:pPr>
              <w:spacing w:before="40" w:after="20"/>
              <w:jc w:val="right"/>
              <w:rPr>
                <w:rFonts w:cs="Arial"/>
                <w:sz w:val="18"/>
                <w:szCs w:val="18"/>
              </w:rPr>
            </w:pPr>
            <w:r>
              <w:rPr>
                <w:rFonts w:cs="Arial"/>
                <w:sz w:val="18"/>
                <w:szCs w:val="18"/>
              </w:rPr>
              <w:t>12,000</w:t>
            </w:r>
          </w:p>
        </w:tc>
        <w:tc>
          <w:tcPr>
            <w:tcW w:w="1701" w:type="dxa"/>
            <w:tcBorders>
              <w:top w:val="nil"/>
              <w:left w:val="nil"/>
              <w:bottom w:val="nil"/>
              <w:right w:val="nil"/>
            </w:tcBorders>
            <w:shd w:val="clear" w:color="auto" w:fill="auto"/>
            <w:vAlign w:val="bottom"/>
          </w:tcPr>
          <w:p w14:paraId="2618F0A1" w14:textId="3EB208A1" w:rsidR="00864055" w:rsidRPr="00864055" w:rsidRDefault="00864055" w:rsidP="00864055">
            <w:pPr>
              <w:spacing w:before="40" w:after="20"/>
              <w:jc w:val="right"/>
              <w:rPr>
                <w:rFonts w:cs="Arial"/>
                <w:b/>
                <w:sz w:val="18"/>
                <w:szCs w:val="18"/>
              </w:rPr>
            </w:pPr>
            <w:r w:rsidRPr="00864055">
              <w:rPr>
                <w:rFonts w:cs="Arial"/>
                <w:b/>
                <w:sz w:val="18"/>
                <w:szCs w:val="18"/>
              </w:rPr>
              <w:t>3,950,874</w:t>
            </w:r>
          </w:p>
        </w:tc>
        <w:tc>
          <w:tcPr>
            <w:tcW w:w="284" w:type="dxa"/>
            <w:tcBorders>
              <w:top w:val="nil"/>
              <w:left w:val="nil"/>
              <w:bottom w:val="nil"/>
              <w:right w:val="nil"/>
            </w:tcBorders>
            <w:vAlign w:val="bottom"/>
          </w:tcPr>
          <w:p w14:paraId="6484AB2D" w14:textId="4F01DA9C"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25D42443" w14:textId="152C6F83" w:rsidR="00864055" w:rsidRPr="00864055" w:rsidRDefault="00864055" w:rsidP="00864055">
            <w:pPr>
              <w:spacing w:before="40" w:after="20"/>
              <w:jc w:val="right"/>
              <w:rPr>
                <w:rFonts w:cs="Arial"/>
                <w:b/>
                <w:sz w:val="18"/>
                <w:szCs w:val="18"/>
              </w:rPr>
            </w:pPr>
            <w:r w:rsidRPr="00864055">
              <w:rPr>
                <w:rFonts w:cs="Arial"/>
                <w:b/>
                <w:sz w:val="18"/>
                <w:szCs w:val="18"/>
              </w:rPr>
              <w:t>648,717</w:t>
            </w:r>
          </w:p>
        </w:tc>
      </w:tr>
      <w:tr w:rsidR="00864055" w:rsidRPr="00864055" w14:paraId="6AAA59B4" w14:textId="77777777" w:rsidTr="00610C12">
        <w:trPr>
          <w:trHeight w:val="20"/>
        </w:trPr>
        <w:tc>
          <w:tcPr>
            <w:tcW w:w="2268" w:type="dxa"/>
            <w:tcBorders>
              <w:top w:val="nil"/>
              <w:left w:val="nil"/>
              <w:bottom w:val="nil"/>
              <w:right w:val="single" w:sz="18" w:space="0" w:color="C00000"/>
            </w:tcBorders>
            <w:shd w:val="clear" w:color="auto" w:fill="auto"/>
            <w:vAlign w:val="center"/>
          </w:tcPr>
          <w:p w14:paraId="010E4BB0" w14:textId="77777777" w:rsidR="00864055" w:rsidRPr="00F608CC" w:rsidRDefault="00864055" w:rsidP="00864055">
            <w:pPr>
              <w:spacing w:before="40" w:after="40"/>
              <w:rPr>
                <w:rFonts w:cs="Arial"/>
                <w:sz w:val="18"/>
                <w:szCs w:val="18"/>
              </w:rPr>
            </w:pPr>
            <w:r w:rsidRPr="00F608CC">
              <w:rPr>
                <w:rFonts w:cs="Arial"/>
                <w:sz w:val="18"/>
                <w:szCs w:val="18"/>
              </w:rPr>
              <w:t>Glenelg S</w:t>
            </w:r>
          </w:p>
        </w:tc>
        <w:tc>
          <w:tcPr>
            <w:tcW w:w="1361" w:type="dxa"/>
            <w:tcBorders>
              <w:top w:val="nil"/>
              <w:left w:val="single" w:sz="18" w:space="0" w:color="C00000"/>
              <w:bottom w:val="nil"/>
              <w:right w:val="nil"/>
            </w:tcBorders>
            <w:vAlign w:val="bottom"/>
          </w:tcPr>
          <w:p w14:paraId="1C7A4ED2" w14:textId="64BEAA16" w:rsidR="00864055" w:rsidRPr="001C7123" w:rsidRDefault="00864055" w:rsidP="00864055">
            <w:pPr>
              <w:spacing w:before="40" w:after="20"/>
              <w:jc w:val="right"/>
              <w:rPr>
                <w:rFonts w:cs="Arial"/>
                <w:sz w:val="18"/>
                <w:szCs w:val="18"/>
              </w:rPr>
            </w:pPr>
            <w:r>
              <w:rPr>
                <w:rFonts w:cs="Arial"/>
                <w:sz w:val="18"/>
                <w:szCs w:val="18"/>
              </w:rPr>
              <w:t>76,600</w:t>
            </w:r>
          </w:p>
        </w:tc>
        <w:tc>
          <w:tcPr>
            <w:tcW w:w="1361" w:type="dxa"/>
            <w:tcBorders>
              <w:top w:val="nil"/>
              <w:left w:val="nil"/>
              <w:bottom w:val="nil"/>
              <w:right w:val="nil"/>
            </w:tcBorders>
            <w:vAlign w:val="bottom"/>
          </w:tcPr>
          <w:p w14:paraId="1B2E8464" w14:textId="0190025C" w:rsidR="00864055" w:rsidRPr="001C7123" w:rsidRDefault="00864055" w:rsidP="00864055">
            <w:pPr>
              <w:spacing w:before="40" w:after="20"/>
              <w:jc w:val="right"/>
              <w:rPr>
                <w:rFonts w:cs="Arial"/>
                <w:sz w:val="18"/>
                <w:szCs w:val="18"/>
              </w:rPr>
            </w:pPr>
            <w:r>
              <w:rPr>
                <w:rFonts w:cs="Arial"/>
                <w:sz w:val="18"/>
                <w:szCs w:val="18"/>
              </w:rPr>
              <w:t>981,240</w:t>
            </w:r>
          </w:p>
        </w:tc>
        <w:tc>
          <w:tcPr>
            <w:tcW w:w="1701" w:type="dxa"/>
            <w:tcBorders>
              <w:top w:val="nil"/>
              <w:left w:val="nil"/>
              <w:bottom w:val="nil"/>
              <w:right w:val="nil"/>
            </w:tcBorders>
            <w:shd w:val="clear" w:color="auto" w:fill="auto"/>
            <w:vAlign w:val="bottom"/>
          </w:tcPr>
          <w:p w14:paraId="6299B4D9" w14:textId="0CB73A46" w:rsidR="00864055" w:rsidRPr="00864055" w:rsidRDefault="00864055" w:rsidP="00864055">
            <w:pPr>
              <w:spacing w:before="40" w:after="20"/>
              <w:jc w:val="right"/>
              <w:rPr>
                <w:rFonts w:cs="Arial"/>
                <w:b/>
                <w:sz w:val="18"/>
                <w:szCs w:val="18"/>
              </w:rPr>
            </w:pPr>
            <w:r w:rsidRPr="00864055">
              <w:rPr>
                <w:rFonts w:cs="Arial"/>
                <w:b/>
                <w:sz w:val="18"/>
                <w:szCs w:val="18"/>
              </w:rPr>
              <w:t>21,201,007</w:t>
            </w:r>
          </w:p>
        </w:tc>
        <w:tc>
          <w:tcPr>
            <w:tcW w:w="284" w:type="dxa"/>
            <w:tcBorders>
              <w:top w:val="nil"/>
              <w:left w:val="nil"/>
              <w:bottom w:val="nil"/>
              <w:right w:val="nil"/>
            </w:tcBorders>
            <w:vAlign w:val="bottom"/>
          </w:tcPr>
          <w:p w14:paraId="4E7BCEFA" w14:textId="6C434168"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DBBDA16" w14:textId="6B311E0A" w:rsidR="00864055" w:rsidRPr="00864055" w:rsidRDefault="00864055" w:rsidP="00864055">
            <w:pPr>
              <w:spacing w:before="40" w:after="20"/>
              <w:jc w:val="right"/>
              <w:rPr>
                <w:rFonts w:cs="Arial"/>
                <w:b/>
                <w:sz w:val="18"/>
                <w:szCs w:val="18"/>
              </w:rPr>
            </w:pPr>
            <w:r w:rsidRPr="00864055">
              <w:rPr>
                <w:rFonts w:cs="Arial"/>
                <w:b/>
                <w:sz w:val="18"/>
                <w:szCs w:val="18"/>
              </w:rPr>
              <w:t>3,481,118</w:t>
            </w:r>
          </w:p>
        </w:tc>
      </w:tr>
      <w:tr w:rsidR="00864055" w:rsidRPr="00864055" w14:paraId="60826FE8" w14:textId="77777777" w:rsidTr="00610C12">
        <w:trPr>
          <w:trHeight w:val="20"/>
        </w:trPr>
        <w:tc>
          <w:tcPr>
            <w:tcW w:w="2268" w:type="dxa"/>
            <w:tcBorders>
              <w:top w:val="nil"/>
              <w:left w:val="nil"/>
              <w:bottom w:val="nil"/>
              <w:right w:val="single" w:sz="18" w:space="0" w:color="C00000"/>
            </w:tcBorders>
            <w:shd w:val="clear" w:color="auto" w:fill="auto"/>
            <w:vAlign w:val="center"/>
          </w:tcPr>
          <w:p w14:paraId="244034D2" w14:textId="77777777" w:rsidR="00864055" w:rsidRPr="00F608CC" w:rsidRDefault="00864055" w:rsidP="00864055">
            <w:pPr>
              <w:spacing w:before="40" w:after="40"/>
              <w:rPr>
                <w:rFonts w:cs="Arial"/>
                <w:sz w:val="18"/>
                <w:szCs w:val="18"/>
              </w:rPr>
            </w:pPr>
            <w:r w:rsidRPr="00F608CC">
              <w:rPr>
                <w:rFonts w:cs="Arial"/>
                <w:sz w:val="18"/>
                <w:szCs w:val="18"/>
              </w:rPr>
              <w:t>Golden Plains S</w:t>
            </w:r>
          </w:p>
        </w:tc>
        <w:tc>
          <w:tcPr>
            <w:tcW w:w="1361" w:type="dxa"/>
            <w:tcBorders>
              <w:top w:val="nil"/>
              <w:left w:val="single" w:sz="18" w:space="0" w:color="C00000"/>
              <w:bottom w:val="nil"/>
              <w:right w:val="nil"/>
            </w:tcBorders>
            <w:vAlign w:val="bottom"/>
          </w:tcPr>
          <w:p w14:paraId="4E371B61" w14:textId="565A5367" w:rsidR="00864055" w:rsidRPr="001C7123" w:rsidRDefault="00864055" w:rsidP="00864055">
            <w:pPr>
              <w:spacing w:before="40" w:after="20"/>
              <w:jc w:val="right"/>
              <w:rPr>
                <w:rFonts w:cs="Arial"/>
                <w:sz w:val="18"/>
                <w:szCs w:val="18"/>
              </w:rPr>
            </w:pPr>
            <w:r>
              <w:rPr>
                <w:rFonts w:cs="Arial"/>
                <w:sz w:val="18"/>
                <w:szCs w:val="18"/>
              </w:rPr>
              <w:t>147,400</w:t>
            </w:r>
          </w:p>
        </w:tc>
        <w:tc>
          <w:tcPr>
            <w:tcW w:w="1361" w:type="dxa"/>
            <w:tcBorders>
              <w:top w:val="nil"/>
              <w:left w:val="nil"/>
              <w:bottom w:val="nil"/>
              <w:right w:val="nil"/>
            </w:tcBorders>
            <w:vAlign w:val="bottom"/>
          </w:tcPr>
          <w:p w14:paraId="33222FD5" w14:textId="623E744D" w:rsidR="00864055" w:rsidRPr="001C7123" w:rsidRDefault="00864055" w:rsidP="00864055">
            <w:pPr>
              <w:spacing w:before="40" w:after="20"/>
              <w:jc w:val="right"/>
              <w:rPr>
                <w:rFonts w:cs="Arial"/>
                <w:sz w:val="18"/>
                <w:szCs w:val="18"/>
              </w:rPr>
            </w:pPr>
            <w:r>
              <w:rPr>
                <w:rFonts w:cs="Arial"/>
                <w:sz w:val="18"/>
                <w:szCs w:val="18"/>
              </w:rPr>
              <w:t>926,280</w:t>
            </w:r>
          </w:p>
        </w:tc>
        <w:tc>
          <w:tcPr>
            <w:tcW w:w="1701" w:type="dxa"/>
            <w:tcBorders>
              <w:top w:val="nil"/>
              <w:left w:val="nil"/>
              <w:bottom w:val="nil"/>
              <w:right w:val="nil"/>
            </w:tcBorders>
            <w:shd w:val="clear" w:color="auto" w:fill="auto"/>
            <w:vAlign w:val="bottom"/>
          </w:tcPr>
          <w:p w14:paraId="4191BED1" w14:textId="11009EAB" w:rsidR="00864055" w:rsidRPr="00864055" w:rsidRDefault="00864055" w:rsidP="00864055">
            <w:pPr>
              <w:spacing w:before="40" w:after="20"/>
              <w:jc w:val="right"/>
              <w:rPr>
                <w:rFonts w:cs="Arial"/>
                <w:b/>
                <w:sz w:val="18"/>
                <w:szCs w:val="18"/>
              </w:rPr>
            </w:pPr>
            <w:r w:rsidRPr="00864055">
              <w:rPr>
                <w:rFonts w:cs="Arial"/>
                <w:b/>
                <w:sz w:val="18"/>
                <w:szCs w:val="18"/>
              </w:rPr>
              <w:t>12,436,101</w:t>
            </w:r>
          </w:p>
        </w:tc>
        <w:tc>
          <w:tcPr>
            <w:tcW w:w="284" w:type="dxa"/>
            <w:tcBorders>
              <w:top w:val="nil"/>
              <w:left w:val="nil"/>
              <w:bottom w:val="nil"/>
              <w:right w:val="nil"/>
            </w:tcBorders>
            <w:vAlign w:val="bottom"/>
          </w:tcPr>
          <w:p w14:paraId="2F01F743" w14:textId="5FD3C0CA"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0F5239DC" w14:textId="5997E7D6" w:rsidR="00864055" w:rsidRPr="00864055" w:rsidRDefault="00864055" w:rsidP="00864055">
            <w:pPr>
              <w:spacing w:before="40" w:after="20"/>
              <w:jc w:val="right"/>
              <w:rPr>
                <w:rFonts w:cs="Arial"/>
                <w:b/>
                <w:sz w:val="18"/>
                <w:szCs w:val="18"/>
              </w:rPr>
            </w:pPr>
            <w:r w:rsidRPr="00864055">
              <w:rPr>
                <w:rFonts w:cs="Arial"/>
                <w:b/>
                <w:sz w:val="18"/>
                <w:szCs w:val="18"/>
              </w:rPr>
              <w:t>2,041,956</w:t>
            </w:r>
          </w:p>
        </w:tc>
      </w:tr>
      <w:tr w:rsidR="00864055" w:rsidRPr="00864055" w14:paraId="57EFFBF0" w14:textId="77777777" w:rsidTr="00610C12">
        <w:trPr>
          <w:trHeight w:val="20"/>
        </w:trPr>
        <w:tc>
          <w:tcPr>
            <w:tcW w:w="2268" w:type="dxa"/>
            <w:tcBorders>
              <w:top w:val="nil"/>
              <w:left w:val="nil"/>
              <w:bottom w:val="nil"/>
              <w:right w:val="single" w:sz="18" w:space="0" w:color="C00000"/>
            </w:tcBorders>
            <w:shd w:val="clear" w:color="auto" w:fill="auto"/>
            <w:vAlign w:val="center"/>
          </w:tcPr>
          <w:p w14:paraId="070BFFF6" w14:textId="77777777" w:rsidR="00864055" w:rsidRPr="00F608CC" w:rsidRDefault="00864055" w:rsidP="00864055">
            <w:pPr>
              <w:spacing w:before="40" w:after="40"/>
              <w:rPr>
                <w:rFonts w:cs="Arial"/>
                <w:sz w:val="18"/>
                <w:szCs w:val="18"/>
              </w:rPr>
            </w:pPr>
            <w:r w:rsidRPr="00F608CC">
              <w:rPr>
                <w:rFonts w:cs="Arial"/>
                <w:sz w:val="18"/>
                <w:szCs w:val="18"/>
              </w:rPr>
              <w:t>Greater Bendigo C</w:t>
            </w:r>
          </w:p>
        </w:tc>
        <w:tc>
          <w:tcPr>
            <w:tcW w:w="1361" w:type="dxa"/>
            <w:tcBorders>
              <w:top w:val="nil"/>
              <w:left w:val="single" w:sz="18" w:space="0" w:color="C00000"/>
              <w:bottom w:val="nil"/>
              <w:right w:val="nil"/>
            </w:tcBorders>
            <w:vAlign w:val="bottom"/>
          </w:tcPr>
          <w:p w14:paraId="72672A53" w14:textId="33A5F082" w:rsidR="00864055" w:rsidRPr="001C7123" w:rsidRDefault="00864055" w:rsidP="00864055">
            <w:pPr>
              <w:spacing w:before="40" w:after="20"/>
              <w:jc w:val="right"/>
              <w:rPr>
                <w:rFonts w:cs="Arial"/>
                <w:sz w:val="18"/>
                <w:szCs w:val="18"/>
              </w:rPr>
            </w:pPr>
            <w:r>
              <w:rPr>
                <w:rFonts w:cs="Arial"/>
                <w:sz w:val="18"/>
                <w:szCs w:val="18"/>
              </w:rPr>
              <w:t>99,200</w:t>
            </w:r>
          </w:p>
        </w:tc>
        <w:tc>
          <w:tcPr>
            <w:tcW w:w="1361" w:type="dxa"/>
            <w:tcBorders>
              <w:top w:val="nil"/>
              <w:left w:val="nil"/>
              <w:bottom w:val="nil"/>
              <w:right w:val="nil"/>
            </w:tcBorders>
            <w:vAlign w:val="bottom"/>
          </w:tcPr>
          <w:p w14:paraId="7ACFA790" w14:textId="0008770F" w:rsidR="00864055" w:rsidRPr="001C7123" w:rsidRDefault="00864055" w:rsidP="00864055">
            <w:pPr>
              <w:spacing w:before="40" w:after="20"/>
              <w:jc w:val="right"/>
              <w:rPr>
                <w:rFonts w:cs="Arial"/>
                <w:sz w:val="18"/>
                <w:szCs w:val="18"/>
              </w:rPr>
            </w:pPr>
            <w:r>
              <w:rPr>
                <w:rFonts w:cs="Arial"/>
                <w:sz w:val="18"/>
                <w:szCs w:val="18"/>
              </w:rPr>
              <w:t>1,422,360</w:t>
            </w:r>
          </w:p>
        </w:tc>
        <w:tc>
          <w:tcPr>
            <w:tcW w:w="1701" w:type="dxa"/>
            <w:tcBorders>
              <w:top w:val="nil"/>
              <w:left w:val="nil"/>
              <w:bottom w:val="nil"/>
              <w:right w:val="nil"/>
            </w:tcBorders>
            <w:shd w:val="clear" w:color="auto" w:fill="auto"/>
            <w:vAlign w:val="bottom"/>
          </w:tcPr>
          <w:p w14:paraId="0B5C316F" w14:textId="5FCC2708" w:rsidR="00864055" w:rsidRPr="00864055" w:rsidRDefault="00864055" w:rsidP="00864055">
            <w:pPr>
              <w:spacing w:before="40" w:after="20"/>
              <w:jc w:val="right"/>
              <w:rPr>
                <w:rFonts w:cs="Arial"/>
                <w:b/>
                <w:sz w:val="18"/>
                <w:szCs w:val="18"/>
              </w:rPr>
            </w:pPr>
            <w:r w:rsidRPr="00864055">
              <w:rPr>
                <w:rFonts w:cs="Arial"/>
                <w:b/>
                <w:sz w:val="18"/>
                <w:szCs w:val="18"/>
              </w:rPr>
              <w:t>20,942,765</w:t>
            </w:r>
          </w:p>
        </w:tc>
        <w:tc>
          <w:tcPr>
            <w:tcW w:w="284" w:type="dxa"/>
            <w:tcBorders>
              <w:top w:val="nil"/>
              <w:left w:val="nil"/>
              <w:bottom w:val="nil"/>
              <w:right w:val="nil"/>
            </w:tcBorders>
            <w:vAlign w:val="bottom"/>
          </w:tcPr>
          <w:p w14:paraId="7C87405D" w14:textId="36023AAB"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AE11503" w14:textId="0E9194A8" w:rsidR="00864055" w:rsidRPr="00864055" w:rsidRDefault="00864055" w:rsidP="00864055">
            <w:pPr>
              <w:spacing w:before="40" w:after="20"/>
              <w:jc w:val="right"/>
              <w:rPr>
                <w:rFonts w:cs="Arial"/>
                <w:b/>
                <w:sz w:val="18"/>
                <w:szCs w:val="18"/>
              </w:rPr>
            </w:pPr>
            <w:r w:rsidRPr="00864055">
              <w:rPr>
                <w:rFonts w:cs="Arial"/>
                <w:b/>
                <w:sz w:val="18"/>
                <w:szCs w:val="18"/>
              </w:rPr>
              <w:t>3,438,715</w:t>
            </w:r>
          </w:p>
        </w:tc>
      </w:tr>
      <w:tr w:rsidR="00864055" w:rsidRPr="00864055" w14:paraId="712D872E" w14:textId="77777777" w:rsidTr="00610C12">
        <w:trPr>
          <w:trHeight w:val="20"/>
        </w:trPr>
        <w:tc>
          <w:tcPr>
            <w:tcW w:w="2268" w:type="dxa"/>
            <w:tcBorders>
              <w:top w:val="nil"/>
              <w:left w:val="nil"/>
              <w:bottom w:val="nil"/>
              <w:right w:val="single" w:sz="18" w:space="0" w:color="C00000"/>
            </w:tcBorders>
            <w:shd w:val="clear" w:color="auto" w:fill="auto"/>
            <w:vAlign w:val="center"/>
          </w:tcPr>
          <w:p w14:paraId="2CA11D1A" w14:textId="77777777" w:rsidR="00864055" w:rsidRPr="00F608CC" w:rsidRDefault="00864055" w:rsidP="00864055">
            <w:pPr>
              <w:spacing w:before="40" w:after="40"/>
              <w:rPr>
                <w:rFonts w:cs="Arial"/>
                <w:sz w:val="18"/>
                <w:szCs w:val="18"/>
              </w:rPr>
            </w:pPr>
            <w:r w:rsidRPr="00F608CC">
              <w:rPr>
                <w:rFonts w:cs="Arial"/>
                <w:sz w:val="18"/>
                <w:szCs w:val="18"/>
              </w:rPr>
              <w:t>Greater Dandenong C</w:t>
            </w:r>
          </w:p>
        </w:tc>
        <w:tc>
          <w:tcPr>
            <w:tcW w:w="1361" w:type="dxa"/>
            <w:tcBorders>
              <w:top w:val="nil"/>
              <w:left w:val="single" w:sz="18" w:space="0" w:color="C00000"/>
              <w:bottom w:val="nil"/>
              <w:right w:val="nil"/>
            </w:tcBorders>
            <w:vAlign w:val="bottom"/>
          </w:tcPr>
          <w:p w14:paraId="3BE62C09" w14:textId="02009F0B"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08343AF3" w14:textId="6CE20A56" w:rsidR="00864055" w:rsidRPr="001C7123" w:rsidRDefault="00864055" w:rsidP="00864055">
            <w:pPr>
              <w:spacing w:before="40" w:after="20"/>
              <w:jc w:val="right"/>
              <w:rPr>
                <w:rFonts w:cs="Arial"/>
                <w:sz w:val="18"/>
                <w:szCs w:val="18"/>
              </w:rPr>
            </w:pPr>
            <w:r>
              <w:rPr>
                <w:rFonts w:cs="Arial"/>
                <w:sz w:val="18"/>
                <w:szCs w:val="18"/>
              </w:rPr>
              <w:t>1,207,440</w:t>
            </w:r>
          </w:p>
        </w:tc>
        <w:tc>
          <w:tcPr>
            <w:tcW w:w="1701" w:type="dxa"/>
            <w:tcBorders>
              <w:top w:val="nil"/>
              <w:left w:val="nil"/>
              <w:bottom w:val="nil"/>
              <w:right w:val="nil"/>
            </w:tcBorders>
            <w:shd w:val="clear" w:color="auto" w:fill="auto"/>
            <w:vAlign w:val="bottom"/>
          </w:tcPr>
          <w:p w14:paraId="56C64269" w14:textId="36B37EEE" w:rsidR="00864055" w:rsidRPr="00864055" w:rsidRDefault="00864055" w:rsidP="00864055">
            <w:pPr>
              <w:spacing w:before="40" w:after="20"/>
              <w:jc w:val="right"/>
              <w:rPr>
                <w:rFonts w:cs="Arial"/>
                <w:b/>
                <w:sz w:val="18"/>
                <w:szCs w:val="18"/>
              </w:rPr>
            </w:pPr>
            <w:r w:rsidRPr="00864055">
              <w:rPr>
                <w:rFonts w:cs="Arial"/>
                <w:b/>
                <w:sz w:val="18"/>
                <w:szCs w:val="18"/>
              </w:rPr>
              <w:t>9,490,821</w:t>
            </w:r>
          </w:p>
        </w:tc>
        <w:tc>
          <w:tcPr>
            <w:tcW w:w="284" w:type="dxa"/>
            <w:tcBorders>
              <w:top w:val="nil"/>
              <w:left w:val="nil"/>
              <w:bottom w:val="nil"/>
              <w:right w:val="nil"/>
            </w:tcBorders>
            <w:vAlign w:val="bottom"/>
          </w:tcPr>
          <w:p w14:paraId="52B05CA0" w14:textId="1F193A6B"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0EEE9096" w14:textId="25E2D910" w:rsidR="00864055" w:rsidRPr="00864055" w:rsidRDefault="00864055" w:rsidP="00864055">
            <w:pPr>
              <w:spacing w:before="40" w:after="20"/>
              <w:jc w:val="right"/>
              <w:rPr>
                <w:rFonts w:cs="Arial"/>
                <w:b/>
                <w:sz w:val="18"/>
                <w:szCs w:val="18"/>
              </w:rPr>
            </w:pPr>
            <w:r w:rsidRPr="00864055">
              <w:rPr>
                <w:rFonts w:cs="Arial"/>
                <w:b/>
                <w:sz w:val="18"/>
                <w:szCs w:val="18"/>
              </w:rPr>
              <w:t>1,558,354</w:t>
            </w:r>
          </w:p>
        </w:tc>
      </w:tr>
      <w:tr w:rsidR="00864055" w:rsidRPr="00864055" w14:paraId="6E5B501B" w14:textId="77777777" w:rsidTr="00610C12">
        <w:trPr>
          <w:trHeight w:val="20"/>
        </w:trPr>
        <w:tc>
          <w:tcPr>
            <w:tcW w:w="2268" w:type="dxa"/>
            <w:tcBorders>
              <w:top w:val="nil"/>
              <w:left w:val="nil"/>
              <w:bottom w:val="nil"/>
              <w:right w:val="single" w:sz="18" w:space="0" w:color="C00000"/>
            </w:tcBorders>
            <w:shd w:val="clear" w:color="auto" w:fill="auto"/>
            <w:vAlign w:val="center"/>
          </w:tcPr>
          <w:p w14:paraId="7AA7F4DB" w14:textId="77777777" w:rsidR="00864055" w:rsidRPr="00F608CC" w:rsidRDefault="00864055" w:rsidP="00864055">
            <w:pPr>
              <w:spacing w:before="40" w:after="40"/>
              <w:rPr>
                <w:rFonts w:cs="Arial"/>
                <w:sz w:val="18"/>
                <w:szCs w:val="18"/>
              </w:rPr>
            </w:pPr>
            <w:r w:rsidRPr="00F608CC">
              <w:rPr>
                <w:rFonts w:cs="Arial"/>
                <w:sz w:val="18"/>
                <w:szCs w:val="18"/>
              </w:rPr>
              <w:t>Greater Geelong C</w:t>
            </w:r>
          </w:p>
        </w:tc>
        <w:tc>
          <w:tcPr>
            <w:tcW w:w="1361" w:type="dxa"/>
            <w:tcBorders>
              <w:top w:val="nil"/>
              <w:left w:val="single" w:sz="18" w:space="0" w:color="C00000"/>
              <w:bottom w:val="nil"/>
              <w:right w:val="nil"/>
            </w:tcBorders>
            <w:vAlign w:val="bottom"/>
          </w:tcPr>
          <w:p w14:paraId="18696D39" w14:textId="0AAE0B84" w:rsidR="00864055" w:rsidRPr="001C7123" w:rsidRDefault="00864055" w:rsidP="00864055">
            <w:pPr>
              <w:spacing w:before="40" w:after="20"/>
              <w:jc w:val="right"/>
              <w:rPr>
                <w:rFonts w:cs="Arial"/>
                <w:sz w:val="18"/>
                <w:szCs w:val="18"/>
              </w:rPr>
            </w:pPr>
            <w:r>
              <w:rPr>
                <w:rFonts w:cs="Arial"/>
                <w:sz w:val="18"/>
                <w:szCs w:val="18"/>
              </w:rPr>
              <w:t>14,200</w:t>
            </w:r>
          </w:p>
        </w:tc>
        <w:tc>
          <w:tcPr>
            <w:tcW w:w="1361" w:type="dxa"/>
            <w:tcBorders>
              <w:top w:val="nil"/>
              <w:left w:val="nil"/>
              <w:bottom w:val="nil"/>
              <w:right w:val="nil"/>
            </w:tcBorders>
            <w:vAlign w:val="bottom"/>
          </w:tcPr>
          <w:p w14:paraId="1F8FDA55" w14:textId="51FC6C1E" w:rsidR="00864055" w:rsidRPr="001C7123" w:rsidRDefault="00864055" w:rsidP="00864055">
            <w:pPr>
              <w:spacing w:before="40" w:after="20"/>
              <w:jc w:val="right"/>
              <w:rPr>
                <w:rFonts w:cs="Arial"/>
                <w:sz w:val="18"/>
                <w:szCs w:val="18"/>
              </w:rPr>
            </w:pPr>
            <w:r>
              <w:rPr>
                <w:rFonts w:cs="Arial"/>
                <w:sz w:val="18"/>
                <w:szCs w:val="18"/>
              </w:rPr>
              <w:t>504,480</w:t>
            </w:r>
          </w:p>
        </w:tc>
        <w:tc>
          <w:tcPr>
            <w:tcW w:w="1701" w:type="dxa"/>
            <w:tcBorders>
              <w:top w:val="nil"/>
              <w:left w:val="nil"/>
              <w:bottom w:val="nil"/>
              <w:right w:val="nil"/>
            </w:tcBorders>
            <w:shd w:val="clear" w:color="auto" w:fill="auto"/>
            <w:vAlign w:val="bottom"/>
          </w:tcPr>
          <w:p w14:paraId="6CB7B250" w14:textId="5BCC9855" w:rsidR="00864055" w:rsidRPr="00864055" w:rsidRDefault="00864055" w:rsidP="00864055">
            <w:pPr>
              <w:spacing w:before="40" w:after="20"/>
              <w:jc w:val="right"/>
              <w:rPr>
                <w:rFonts w:cs="Arial"/>
                <w:b/>
                <w:sz w:val="18"/>
                <w:szCs w:val="18"/>
              </w:rPr>
            </w:pPr>
            <w:r w:rsidRPr="00864055">
              <w:rPr>
                <w:rFonts w:cs="Arial"/>
                <w:b/>
                <w:sz w:val="18"/>
                <w:szCs w:val="18"/>
              </w:rPr>
              <w:t>20,360,785</w:t>
            </w:r>
          </w:p>
        </w:tc>
        <w:tc>
          <w:tcPr>
            <w:tcW w:w="284" w:type="dxa"/>
            <w:tcBorders>
              <w:top w:val="nil"/>
              <w:left w:val="nil"/>
              <w:bottom w:val="nil"/>
              <w:right w:val="nil"/>
            </w:tcBorders>
            <w:vAlign w:val="bottom"/>
          </w:tcPr>
          <w:p w14:paraId="31FB4768" w14:textId="52FCE220"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E40932F" w14:textId="4A7BB905" w:rsidR="00864055" w:rsidRPr="00864055" w:rsidRDefault="00864055" w:rsidP="00864055">
            <w:pPr>
              <w:spacing w:before="40" w:after="20"/>
              <w:jc w:val="right"/>
              <w:rPr>
                <w:rFonts w:cs="Arial"/>
                <w:b/>
                <w:sz w:val="18"/>
                <w:szCs w:val="18"/>
              </w:rPr>
            </w:pPr>
            <w:r w:rsidRPr="00864055">
              <w:rPr>
                <w:rFonts w:cs="Arial"/>
                <w:b/>
                <w:sz w:val="18"/>
                <w:szCs w:val="18"/>
              </w:rPr>
              <w:t>3,343,159</w:t>
            </w:r>
          </w:p>
        </w:tc>
      </w:tr>
      <w:tr w:rsidR="00864055" w:rsidRPr="00864055" w14:paraId="02C9497D" w14:textId="77777777" w:rsidTr="00610C12">
        <w:trPr>
          <w:trHeight w:val="20"/>
        </w:trPr>
        <w:tc>
          <w:tcPr>
            <w:tcW w:w="2268" w:type="dxa"/>
            <w:tcBorders>
              <w:top w:val="nil"/>
              <w:left w:val="nil"/>
              <w:bottom w:val="nil"/>
              <w:right w:val="single" w:sz="18" w:space="0" w:color="C00000"/>
            </w:tcBorders>
            <w:shd w:val="clear" w:color="auto" w:fill="auto"/>
            <w:vAlign w:val="center"/>
          </w:tcPr>
          <w:p w14:paraId="401D1A70" w14:textId="77777777" w:rsidR="00864055" w:rsidRPr="00F608CC" w:rsidRDefault="00864055" w:rsidP="00864055">
            <w:pPr>
              <w:spacing w:before="40" w:after="40"/>
              <w:rPr>
                <w:rFonts w:cs="Arial"/>
                <w:sz w:val="18"/>
                <w:szCs w:val="18"/>
              </w:rPr>
            </w:pPr>
            <w:r w:rsidRPr="00F608CC">
              <w:rPr>
                <w:rFonts w:cs="Arial"/>
                <w:sz w:val="18"/>
                <w:szCs w:val="18"/>
              </w:rPr>
              <w:t>Greater Shepparton C</w:t>
            </w:r>
          </w:p>
        </w:tc>
        <w:tc>
          <w:tcPr>
            <w:tcW w:w="1361" w:type="dxa"/>
            <w:tcBorders>
              <w:top w:val="nil"/>
              <w:left w:val="single" w:sz="18" w:space="0" w:color="C00000"/>
              <w:bottom w:val="nil"/>
              <w:right w:val="nil"/>
            </w:tcBorders>
            <w:vAlign w:val="bottom"/>
          </w:tcPr>
          <w:p w14:paraId="378C13A1" w14:textId="0775D507" w:rsidR="00864055" w:rsidRPr="001C7123" w:rsidRDefault="00864055" w:rsidP="00864055">
            <w:pPr>
              <w:spacing w:before="40" w:after="20"/>
              <w:jc w:val="right"/>
              <w:rPr>
                <w:rFonts w:cs="Arial"/>
                <w:sz w:val="18"/>
                <w:szCs w:val="18"/>
              </w:rPr>
            </w:pPr>
            <w:r>
              <w:rPr>
                <w:rFonts w:cs="Arial"/>
                <w:sz w:val="18"/>
                <w:szCs w:val="18"/>
              </w:rPr>
              <w:t>154,592</w:t>
            </w:r>
          </w:p>
        </w:tc>
        <w:tc>
          <w:tcPr>
            <w:tcW w:w="1361" w:type="dxa"/>
            <w:tcBorders>
              <w:top w:val="nil"/>
              <w:left w:val="nil"/>
              <w:bottom w:val="nil"/>
              <w:right w:val="nil"/>
            </w:tcBorders>
            <w:vAlign w:val="bottom"/>
          </w:tcPr>
          <w:p w14:paraId="13D9D245" w14:textId="4E7A29B6" w:rsidR="00864055" w:rsidRPr="001C7123" w:rsidRDefault="00864055" w:rsidP="00864055">
            <w:pPr>
              <w:spacing w:before="40" w:after="20"/>
              <w:jc w:val="right"/>
              <w:rPr>
                <w:rFonts w:cs="Arial"/>
                <w:sz w:val="18"/>
                <w:szCs w:val="18"/>
              </w:rPr>
            </w:pPr>
            <w:r>
              <w:rPr>
                <w:rFonts w:cs="Arial"/>
                <w:sz w:val="18"/>
                <w:szCs w:val="18"/>
              </w:rPr>
              <w:t>610,576</w:t>
            </w:r>
          </w:p>
        </w:tc>
        <w:tc>
          <w:tcPr>
            <w:tcW w:w="1701" w:type="dxa"/>
            <w:tcBorders>
              <w:top w:val="nil"/>
              <w:left w:val="nil"/>
              <w:bottom w:val="nil"/>
              <w:right w:val="nil"/>
            </w:tcBorders>
            <w:shd w:val="clear" w:color="auto" w:fill="auto"/>
            <w:vAlign w:val="bottom"/>
          </w:tcPr>
          <w:p w14:paraId="26645F2F" w14:textId="3F9EFF7D" w:rsidR="00864055" w:rsidRPr="00864055" w:rsidRDefault="00864055" w:rsidP="00864055">
            <w:pPr>
              <w:spacing w:before="40" w:after="20"/>
              <w:jc w:val="right"/>
              <w:rPr>
                <w:rFonts w:cs="Arial"/>
                <w:b/>
                <w:sz w:val="18"/>
                <w:szCs w:val="18"/>
              </w:rPr>
            </w:pPr>
            <w:r w:rsidRPr="00864055">
              <w:rPr>
                <w:rFonts w:cs="Arial"/>
                <w:b/>
                <w:sz w:val="18"/>
                <w:szCs w:val="18"/>
              </w:rPr>
              <w:t>18,961,991</w:t>
            </w:r>
          </w:p>
        </w:tc>
        <w:tc>
          <w:tcPr>
            <w:tcW w:w="284" w:type="dxa"/>
            <w:tcBorders>
              <w:top w:val="nil"/>
              <w:left w:val="nil"/>
              <w:bottom w:val="nil"/>
              <w:right w:val="nil"/>
            </w:tcBorders>
            <w:vAlign w:val="bottom"/>
          </w:tcPr>
          <w:p w14:paraId="647E1BE7" w14:textId="51BC261E"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3A457CD" w14:textId="3A0F2038" w:rsidR="00864055" w:rsidRPr="00864055" w:rsidRDefault="00864055" w:rsidP="00864055">
            <w:pPr>
              <w:spacing w:before="40" w:after="20"/>
              <w:jc w:val="right"/>
              <w:rPr>
                <w:rFonts w:cs="Arial"/>
                <w:b/>
                <w:sz w:val="18"/>
                <w:szCs w:val="18"/>
              </w:rPr>
            </w:pPr>
            <w:r w:rsidRPr="00864055">
              <w:rPr>
                <w:rFonts w:cs="Arial"/>
                <w:b/>
                <w:sz w:val="18"/>
                <w:szCs w:val="18"/>
              </w:rPr>
              <w:t>3,113,480</w:t>
            </w:r>
          </w:p>
        </w:tc>
      </w:tr>
      <w:tr w:rsidR="00864055" w:rsidRPr="00864055" w14:paraId="378A7091" w14:textId="77777777" w:rsidTr="00610C12">
        <w:trPr>
          <w:trHeight w:val="20"/>
        </w:trPr>
        <w:tc>
          <w:tcPr>
            <w:tcW w:w="2268" w:type="dxa"/>
            <w:tcBorders>
              <w:top w:val="nil"/>
              <w:left w:val="nil"/>
              <w:bottom w:val="nil"/>
              <w:right w:val="single" w:sz="18" w:space="0" w:color="C00000"/>
            </w:tcBorders>
            <w:shd w:val="clear" w:color="auto" w:fill="auto"/>
            <w:vAlign w:val="center"/>
          </w:tcPr>
          <w:p w14:paraId="7F14F72E" w14:textId="77777777" w:rsidR="00864055" w:rsidRPr="00F608CC" w:rsidRDefault="00864055" w:rsidP="00864055">
            <w:pPr>
              <w:spacing w:before="40" w:after="40"/>
              <w:rPr>
                <w:rFonts w:cs="Arial"/>
                <w:sz w:val="18"/>
                <w:szCs w:val="18"/>
              </w:rPr>
            </w:pPr>
            <w:r w:rsidRPr="00F608CC">
              <w:rPr>
                <w:rFonts w:cs="Arial"/>
                <w:sz w:val="18"/>
                <w:szCs w:val="18"/>
              </w:rPr>
              <w:t>Hepburn S</w:t>
            </w:r>
          </w:p>
        </w:tc>
        <w:tc>
          <w:tcPr>
            <w:tcW w:w="1361" w:type="dxa"/>
            <w:tcBorders>
              <w:top w:val="nil"/>
              <w:left w:val="single" w:sz="18" w:space="0" w:color="C00000"/>
              <w:bottom w:val="nil"/>
              <w:right w:val="nil"/>
            </w:tcBorders>
            <w:vAlign w:val="bottom"/>
          </w:tcPr>
          <w:p w14:paraId="625B9772" w14:textId="7153DD95" w:rsidR="00864055" w:rsidRPr="001C7123" w:rsidRDefault="00864055" w:rsidP="00864055">
            <w:pPr>
              <w:spacing w:before="40" w:after="20"/>
              <w:jc w:val="right"/>
              <w:rPr>
                <w:rFonts w:cs="Arial"/>
                <w:sz w:val="18"/>
                <w:szCs w:val="18"/>
              </w:rPr>
            </w:pPr>
            <w:r>
              <w:rPr>
                <w:rFonts w:cs="Arial"/>
                <w:sz w:val="18"/>
                <w:szCs w:val="18"/>
              </w:rPr>
              <w:t>70,600</w:t>
            </w:r>
          </w:p>
        </w:tc>
        <w:tc>
          <w:tcPr>
            <w:tcW w:w="1361" w:type="dxa"/>
            <w:tcBorders>
              <w:top w:val="nil"/>
              <w:left w:val="nil"/>
              <w:bottom w:val="nil"/>
              <w:right w:val="nil"/>
            </w:tcBorders>
            <w:vAlign w:val="bottom"/>
          </w:tcPr>
          <w:p w14:paraId="6ECDEB5E" w14:textId="396883C8" w:rsidR="00864055" w:rsidRPr="001C7123" w:rsidRDefault="00864055" w:rsidP="00864055">
            <w:pPr>
              <w:spacing w:before="40" w:after="20"/>
              <w:jc w:val="right"/>
              <w:rPr>
                <w:rFonts w:cs="Arial"/>
                <w:sz w:val="18"/>
                <w:szCs w:val="18"/>
              </w:rPr>
            </w:pPr>
            <w:r>
              <w:rPr>
                <w:rFonts w:cs="Arial"/>
                <w:sz w:val="18"/>
                <w:szCs w:val="18"/>
              </w:rPr>
              <w:t>693,480</w:t>
            </w:r>
          </w:p>
        </w:tc>
        <w:tc>
          <w:tcPr>
            <w:tcW w:w="1701" w:type="dxa"/>
            <w:tcBorders>
              <w:top w:val="nil"/>
              <w:left w:val="nil"/>
              <w:bottom w:val="nil"/>
              <w:right w:val="nil"/>
            </w:tcBorders>
            <w:shd w:val="clear" w:color="auto" w:fill="auto"/>
            <w:vAlign w:val="bottom"/>
          </w:tcPr>
          <w:p w14:paraId="6CCB781F" w14:textId="799463CC" w:rsidR="00864055" w:rsidRPr="00864055" w:rsidRDefault="00864055" w:rsidP="00864055">
            <w:pPr>
              <w:spacing w:before="40" w:after="20"/>
              <w:jc w:val="right"/>
              <w:rPr>
                <w:rFonts w:cs="Arial"/>
                <w:b/>
                <w:sz w:val="18"/>
                <w:szCs w:val="18"/>
              </w:rPr>
            </w:pPr>
            <w:r w:rsidRPr="00864055">
              <w:rPr>
                <w:rFonts w:cs="Arial"/>
                <w:b/>
                <w:sz w:val="18"/>
                <w:szCs w:val="18"/>
              </w:rPr>
              <w:t>9,034,162</w:t>
            </w:r>
          </w:p>
        </w:tc>
        <w:tc>
          <w:tcPr>
            <w:tcW w:w="284" w:type="dxa"/>
            <w:tcBorders>
              <w:top w:val="nil"/>
              <w:left w:val="nil"/>
              <w:bottom w:val="nil"/>
              <w:right w:val="nil"/>
            </w:tcBorders>
            <w:vAlign w:val="bottom"/>
          </w:tcPr>
          <w:p w14:paraId="2EA23F87" w14:textId="4CC588A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4CC2A95" w14:textId="5117B50C" w:rsidR="00864055" w:rsidRPr="00864055" w:rsidRDefault="00864055" w:rsidP="00864055">
            <w:pPr>
              <w:spacing w:before="40" w:after="20"/>
              <w:jc w:val="right"/>
              <w:rPr>
                <w:rFonts w:cs="Arial"/>
                <w:b/>
                <w:sz w:val="18"/>
                <w:szCs w:val="18"/>
              </w:rPr>
            </w:pPr>
            <w:r w:rsidRPr="00864055">
              <w:rPr>
                <w:rFonts w:cs="Arial"/>
                <w:b/>
                <w:sz w:val="18"/>
                <w:szCs w:val="18"/>
              </w:rPr>
              <w:t>1,483,372</w:t>
            </w:r>
          </w:p>
        </w:tc>
      </w:tr>
      <w:tr w:rsidR="00864055" w:rsidRPr="00864055" w14:paraId="37CF78B3" w14:textId="77777777" w:rsidTr="00610C12">
        <w:trPr>
          <w:trHeight w:val="20"/>
        </w:trPr>
        <w:tc>
          <w:tcPr>
            <w:tcW w:w="2268" w:type="dxa"/>
            <w:tcBorders>
              <w:top w:val="nil"/>
              <w:left w:val="nil"/>
              <w:bottom w:val="nil"/>
              <w:right w:val="single" w:sz="18" w:space="0" w:color="C00000"/>
            </w:tcBorders>
            <w:shd w:val="clear" w:color="auto" w:fill="auto"/>
            <w:vAlign w:val="center"/>
          </w:tcPr>
          <w:p w14:paraId="550D4DBB" w14:textId="77777777" w:rsidR="00864055" w:rsidRPr="00F608CC" w:rsidRDefault="00864055" w:rsidP="00864055">
            <w:pPr>
              <w:spacing w:before="40" w:after="40"/>
              <w:rPr>
                <w:rFonts w:cs="Arial"/>
                <w:sz w:val="18"/>
                <w:szCs w:val="18"/>
              </w:rPr>
            </w:pPr>
            <w:r w:rsidRPr="00F608CC">
              <w:rPr>
                <w:rFonts w:cs="Arial"/>
                <w:sz w:val="18"/>
                <w:szCs w:val="18"/>
              </w:rPr>
              <w:t>Hindmarsh S</w:t>
            </w:r>
          </w:p>
        </w:tc>
        <w:tc>
          <w:tcPr>
            <w:tcW w:w="1361" w:type="dxa"/>
            <w:tcBorders>
              <w:top w:val="nil"/>
              <w:left w:val="single" w:sz="18" w:space="0" w:color="C00000"/>
              <w:bottom w:val="nil"/>
              <w:right w:val="nil"/>
            </w:tcBorders>
            <w:vAlign w:val="bottom"/>
          </w:tcPr>
          <w:p w14:paraId="7A6BDDB7" w14:textId="1589736A"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1725AD12" w14:textId="551D6C1E" w:rsidR="00864055" w:rsidRPr="001C7123" w:rsidRDefault="00864055" w:rsidP="00864055">
            <w:pPr>
              <w:spacing w:before="40" w:after="20"/>
              <w:jc w:val="right"/>
              <w:rPr>
                <w:rFonts w:cs="Arial"/>
                <w:sz w:val="18"/>
                <w:szCs w:val="18"/>
              </w:rPr>
            </w:pPr>
            <w:r>
              <w:rPr>
                <w:rFonts w:cs="Arial"/>
                <w:sz w:val="18"/>
                <w:szCs w:val="18"/>
              </w:rPr>
              <w:t>203,880</w:t>
            </w:r>
          </w:p>
        </w:tc>
        <w:tc>
          <w:tcPr>
            <w:tcW w:w="1701" w:type="dxa"/>
            <w:tcBorders>
              <w:top w:val="nil"/>
              <w:left w:val="nil"/>
              <w:bottom w:val="nil"/>
              <w:right w:val="nil"/>
            </w:tcBorders>
            <w:shd w:val="clear" w:color="auto" w:fill="auto"/>
            <w:vAlign w:val="bottom"/>
          </w:tcPr>
          <w:p w14:paraId="1B6D3B1F" w14:textId="64C9A718" w:rsidR="00864055" w:rsidRPr="00864055" w:rsidRDefault="00864055" w:rsidP="00864055">
            <w:pPr>
              <w:spacing w:before="40" w:after="20"/>
              <w:jc w:val="right"/>
              <w:rPr>
                <w:rFonts w:cs="Arial"/>
                <w:b/>
                <w:sz w:val="18"/>
                <w:szCs w:val="18"/>
              </w:rPr>
            </w:pPr>
            <w:r w:rsidRPr="00864055">
              <w:rPr>
                <w:rFonts w:cs="Arial"/>
                <w:b/>
                <w:sz w:val="18"/>
                <w:szCs w:val="18"/>
              </w:rPr>
              <w:t>10,078,228</w:t>
            </w:r>
          </w:p>
        </w:tc>
        <w:tc>
          <w:tcPr>
            <w:tcW w:w="284" w:type="dxa"/>
            <w:tcBorders>
              <w:top w:val="nil"/>
              <w:left w:val="nil"/>
              <w:bottom w:val="nil"/>
              <w:right w:val="nil"/>
            </w:tcBorders>
            <w:vAlign w:val="bottom"/>
          </w:tcPr>
          <w:p w14:paraId="434E4A96" w14:textId="271C28A6"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881D4DA" w14:textId="7E50357A" w:rsidR="00864055" w:rsidRPr="00864055" w:rsidRDefault="00864055" w:rsidP="00864055">
            <w:pPr>
              <w:spacing w:before="40" w:after="20"/>
              <w:jc w:val="right"/>
              <w:rPr>
                <w:rFonts w:cs="Arial"/>
                <w:b/>
                <w:sz w:val="18"/>
                <w:szCs w:val="18"/>
              </w:rPr>
            </w:pPr>
            <w:r w:rsidRPr="00864055">
              <w:rPr>
                <w:rFonts w:cs="Arial"/>
                <w:b/>
                <w:sz w:val="18"/>
                <w:szCs w:val="18"/>
              </w:rPr>
              <w:t>1,654,803</w:t>
            </w:r>
          </w:p>
        </w:tc>
      </w:tr>
      <w:tr w:rsidR="00864055" w:rsidRPr="00864055" w14:paraId="4C701874" w14:textId="77777777" w:rsidTr="00610C12">
        <w:trPr>
          <w:trHeight w:val="20"/>
        </w:trPr>
        <w:tc>
          <w:tcPr>
            <w:tcW w:w="2268" w:type="dxa"/>
            <w:tcBorders>
              <w:top w:val="nil"/>
              <w:left w:val="nil"/>
              <w:bottom w:val="nil"/>
              <w:right w:val="single" w:sz="18" w:space="0" w:color="C00000"/>
            </w:tcBorders>
            <w:shd w:val="clear" w:color="auto" w:fill="auto"/>
            <w:vAlign w:val="center"/>
          </w:tcPr>
          <w:p w14:paraId="2D564C23" w14:textId="77777777" w:rsidR="00864055" w:rsidRPr="00F608CC" w:rsidRDefault="00864055" w:rsidP="00864055">
            <w:pPr>
              <w:spacing w:before="40" w:after="40"/>
              <w:rPr>
                <w:rFonts w:cs="Arial"/>
                <w:sz w:val="18"/>
                <w:szCs w:val="18"/>
              </w:rPr>
            </w:pPr>
            <w:r w:rsidRPr="00F608CC">
              <w:rPr>
                <w:rFonts w:cs="Arial"/>
                <w:sz w:val="18"/>
                <w:szCs w:val="18"/>
              </w:rPr>
              <w:t>Hobsons Bay C</w:t>
            </w:r>
          </w:p>
        </w:tc>
        <w:tc>
          <w:tcPr>
            <w:tcW w:w="1361" w:type="dxa"/>
            <w:tcBorders>
              <w:top w:val="nil"/>
              <w:left w:val="single" w:sz="18" w:space="0" w:color="C00000"/>
              <w:bottom w:val="nil"/>
              <w:right w:val="nil"/>
            </w:tcBorders>
            <w:vAlign w:val="bottom"/>
          </w:tcPr>
          <w:p w14:paraId="62B39DC6" w14:textId="66208CF8"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1FB8A493" w14:textId="09CCE57B" w:rsidR="00864055" w:rsidRPr="001C7123" w:rsidRDefault="00864055" w:rsidP="00864055">
            <w:pPr>
              <w:spacing w:before="40" w:after="20"/>
              <w:jc w:val="right"/>
              <w:rPr>
                <w:rFonts w:cs="Arial"/>
                <w:sz w:val="18"/>
                <w:szCs w:val="18"/>
              </w:rPr>
            </w:pPr>
            <w:r>
              <w:rPr>
                <w:rFonts w:cs="Arial"/>
                <w:sz w:val="18"/>
                <w:szCs w:val="18"/>
              </w:rPr>
              <w:t>43,800</w:t>
            </w:r>
          </w:p>
        </w:tc>
        <w:tc>
          <w:tcPr>
            <w:tcW w:w="1701" w:type="dxa"/>
            <w:tcBorders>
              <w:top w:val="nil"/>
              <w:left w:val="nil"/>
              <w:bottom w:val="nil"/>
              <w:right w:val="nil"/>
            </w:tcBorders>
            <w:shd w:val="clear" w:color="auto" w:fill="auto"/>
            <w:vAlign w:val="bottom"/>
          </w:tcPr>
          <w:p w14:paraId="098E679C" w14:textId="148C5BEE" w:rsidR="00864055" w:rsidRPr="00864055" w:rsidRDefault="00864055" w:rsidP="00864055">
            <w:pPr>
              <w:spacing w:before="40" w:after="20"/>
              <w:jc w:val="right"/>
              <w:rPr>
                <w:rFonts w:cs="Arial"/>
                <w:b/>
                <w:sz w:val="18"/>
                <w:szCs w:val="18"/>
              </w:rPr>
            </w:pPr>
            <w:r w:rsidRPr="00864055">
              <w:rPr>
                <w:rFonts w:cs="Arial"/>
                <w:b/>
                <w:sz w:val="18"/>
                <w:szCs w:val="18"/>
              </w:rPr>
              <w:t>4,449,506</w:t>
            </w:r>
          </w:p>
        </w:tc>
        <w:tc>
          <w:tcPr>
            <w:tcW w:w="284" w:type="dxa"/>
            <w:tcBorders>
              <w:top w:val="nil"/>
              <w:left w:val="nil"/>
              <w:bottom w:val="nil"/>
              <w:right w:val="nil"/>
            </w:tcBorders>
            <w:vAlign w:val="bottom"/>
          </w:tcPr>
          <w:p w14:paraId="12E29123" w14:textId="67AF6E6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72974BC" w14:textId="502C8246" w:rsidR="00864055" w:rsidRPr="00864055" w:rsidRDefault="00864055" w:rsidP="00864055">
            <w:pPr>
              <w:spacing w:before="40" w:after="20"/>
              <w:jc w:val="right"/>
              <w:rPr>
                <w:rFonts w:cs="Arial"/>
                <w:b/>
                <w:sz w:val="18"/>
                <w:szCs w:val="18"/>
              </w:rPr>
            </w:pPr>
            <w:r w:rsidRPr="00864055">
              <w:rPr>
                <w:rFonts w:cs="Arial"/>
                <w:b/>
                <w:sz w:val="18"/>
                <w:szCs w:val="18"/>
              </w:rPr>
              <w:t>730,590</w:t>
            </w:r>
          </w:p>
        </w:tc>
      </w:tr>
      <w:tr w:rsidR="00864055" w:rsidRPr="00864055" w14:paraId="16117137" w14:textId="77777777" w:rsidTr="00610C12">
        <w:trPr>
          <w:trHeight w:val="20"/>
        </w:trPr>
        <w:tc>
          <w:tcPr>
            <w:tcW w:w="2268" w:type="dxa"/>
            <w:tcBorders>
              <w:top w:val="nil"/>
              <w:left w:val="nil"/>
              <w:bottom w:val="nil"/>
              <w:right w:val="single" w:sz="18" w:space="0" w:color="C00000"/>
            </w:tcBorders>
            <w:shd w:val="clear" w:color="auto" w:fill="auto"/>
            <w:vAlign w:val="center"/>
          </w:tcPr>
          <w:p w14:paraId="0366F0E9" w14:textId="77777777" w:rsidR="00864055" w:rsidRPr="00F608CC" w:rsidRDefault="00864055" w:rsidP="00864055">
            <w:pPr>
              <w:spacing w:before="40" w:after="40"/>
              <w:rPr>
                <w:rFonts w:cs="Arial"/>
                <w:sz w:val="18"/>
                <w:szCs w:val="18"/>
              </w:rPr>
            </w:pPr>
            <w:r w:rsidRPr="00F608CC">
              <w:rPr>
                <w:rFonts w:cs="Arial"/>
                <w:sz w:val="18"/>
                <w:szCs w:val="18"/>
              </w:rPr>
              <w:t>Horsham RC</w:t>
            </w:r>
          </w:p>
        </w:tc>
        <w:tc>
          <w:tcPr>
            <w:tcW w:w="1361" w:type="dxa"/>
            <w:tcBorders>
              <w:top w:val="nil"/>
              <w:left w:val="single" w:sz="18" w:space="0" w:color="C00000"/>
              <w:bottom w:val="nil"/>
              <w:right w:val="nil"/>
            </w:tcBorders>
            <w:vAlign w:val="bottom"/>
          </w:tcPr>
          <w:p w14:paraId="1F34DB29" w14:textId="568E8B2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49C8766E" w14:textId="357C2058" w:rsidR="00864055" w:rsidRPr="001C7123" w:rsidRDefault="00864055" w:rsidP="00864055">
            <w:pPr>
              <w:spacing w:before="40" w:after="20"/>
              <w:jc w:val="right"/>
              <w:rPr>
                <w:rFonts w:cs="Arial"/>
                <w:sz w:val="18"/>
                <w:szCs w:val="18"/>
              </w:rPr>
            </w:pPr>
            <w:r>
              <w:rPr>
                <w:rFonts w:cs="Arial"/>
                <w:sz w:val="18"/>
                <w:szCs w:val="18"/>
              </w:rPr>
              <w:t>934,440</w:t>
            </w:r>
          </w:p>
        </w:tc>
        <w:tc>
          <w:tcPr>
            <w:tcW w:w="1701" w:type="dxa"/>
            <w:tcBorders>
              <w:top w:val="nil"/>
              <w:left w:val="nil"/>
              <w:bottom w:val="nil"/>
              <w:right w:val="nil"/>
            </w:tcBorders>
            <w:shd w:val="clear" w:color="auto" w:fill="auto"/>
            <w:vAlign w:val="bottom"/>
          </w:tcPr>
          <w:p w14:paraId="2A743F31" w14:textId="75F1A203" w:rsidR="00864055" w:rsidRPr="00864055" w:rsidRDefault="00864055" w:rsidP="00864055">
            <w:pPr>
              <w:spacing w:before="40" w:after="20"/>
              <w:jc w:val="right"/>
              <w:rPr>
                <w:rFonts w:cs="Arial"/>
                <w:b/>
                <w:sz w:val="18"/>
                <w:szCs w:val="18"/>
              </w:rPr>
            </w:pPr>
            <w:r w:rsidRPr="00864055">
              <w:rPr>
                <w:rFonts w:cs="Arial"/>
                <w:b/>
                <w:sz w:val="18"/>
                <w:szCs w:val="18"/>
              </w:rPr>
              <w:t>13,319,542</w:t>
            </w:r>
          </w:p>
        </w:tc>
        <w:tc>
          <w:tcPr>
            <w:tcW w:w="284" w:type="dxa"/>
            <w:tcBorders>
              <w:top w:val="nil"/>
              <w:left w:val="nil"/>
              <w:bottom w:val="nil"/>
              <w:right w:val="nil"/>
            </w:tcBorders>
            <w:vAlign w:val="bottom"/>
          </w:tcPr>
          <w:p w14:paraId="63B21E3F" w14:textId="51E14952"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8A8FD7D" w14:textId="4AC6AEEC" w:rsidR="00864055" w:rsidRPr="00864055" w:rsidRDefault="00864055" w:rsidP="00864055">
            <w:pPr>
              <w:spacing w:before="40" w:after="20"/>
              <w:jc w:val="right"/>
              <w:rPr>
                <w:rFonts w:cs="Arial"/>
                <w:b/>
                <w:sz w:val="18"/>
                <w:szCs w:val="18"/>
              </w:rPr>
            </w:pPr>
            <w:r w:rsidRPr="00864055">
              <w:rPr>
                <w:rFonts w:cs="Arial"/>
                <w:b/>
                <w:sz w:val="18"/>
                <w:szCs w:val="18"/>
              </w:rPr>
              <w:t>2,187,014</w:t>
            </w:r>
          </w:p>
        </w:tc>
      </w:tr>
      <w:tr w:rsidR="00864055" w:rsidRPr="00864055" w14:paraId="7941C19E" w14:textId="77777777" w:rsidTr="00610C12">
        <w:trPr>
          <w:trHeight w:val="20"/>
        </w:trPr>
        <w:tc>
          <w:tcPr>
            <w:tcW w:w="2268" w:type="dxa"/>
            <w:tcBorders>
              <w:top w:val="nil"/>
              <w:left w:val="nil"/>
              <w:bottom w:val="nil"/>
              <w:right w:val="single" w:sz="18" w:space="0" w:color="C00000"/>
            </w:tcBorders>
            <w:shd w:val="clear" w:color="auto" w:fill="auto"/>
            <w:vAlign w:val="center"/>
          </w:tcPr>
          <w:p w14:paraId="3631056D" w14:textId="77777777" w:rsidR="00864055" w:rsidRPr="00F608CC" w:rsidRDefault="00864055" w:rsidP="00864055">
            <w:pPr>
              <w:spacing w:before="40" w:after="40"/>
              <w:rPr>
                <w:rFonts w:cs="Arial"/>
                <w:sz w:val="18"/>
                <w:szCs w:val="18"/>
              </w:rPr>
            </w:pPr>
            <w:r w:rsidRPr="00F608CC">
              <w:rPr>
                <w:rFonts w:cs="Arial"/>
                <w:sz w:val="18"/>
                <w:szCs w:val="18"/>
              </w:rPr>
              <w:t>Hume C</w:t>
            </w:r>
          </w:p>
        </w:tc>
        <w:tc>
          <w:tcPr>
            <w:tcW w:w="1361" w:type="dxa"/>
            <w:tcBorders>
              <w:top w:val="nil"/>
              <w:left w:val="single" w:sz="18" w:space="0" w:color="C00000"/>
              <w:bottom w:val="nil"/>
              <w:right w:val="nil"/>
            </w:tcBorders>
            <w:vAlign w:val="bottom"/>
          </w:tcPr>
          <w:p w14:paraId="11A9F427" w14:textId="43316F4C" w:rsidR="00864055" w:rsidRPr="001C7123" w:rsidRDefault="00864055" w:rsidP="00864055">
            <w:pPr>
              <w:spacing w:before="40" w:after="20"/>
              <w:jc w:val="right"/>
              <w:rPr>
                <w:rFonts w:cs="Arial"/>
                <w:sz w:val="18"/>
                <w:szCs w:val="18"/>
              </w:rPr>
            </w:pPr>
            <w:r>
              <w:rPr>
                <w:rFonts w:cs="Arial"/>
                <w:sz w:val="18"/>
                <w:szCs w:val="18"/>
              </w:rPr>
              <w:t>30,400</w:t>
            </w:r>
          </w:p>
        </w:tc>
        <w:tc>
          <w:tcPr>
            <w:tcW w:w="1361" w:type="dxa"/>
            <w:tcBorders>
              <w:top w:val="nil"/>
              <w:left w:val="nil"/>
              <w:bottom w:val="nil"/>
              <w:right w:val="nil"/>
            </w:tcBorders>
            <w:vAlign w:val="bottom"/>
          </w:tcPr>
          <w:p w14:paraId="40082F92" w14:textId="5A878F19" w:rsidR="00864055" w:rsidRPr="001C7123" w:rsidRDefault="00864055" w:rsidP="00864055">
            <w:pPr>
              <w:spacing w:before="40" w:after="20"/>
              <w:jc w:val="right"/>
              <w:rPr>
                <w:rFonts w:cs="Arial"/>
                <w:sz w:val="18"/>
                <w:szCs w:val="18"/>
              </w:rPr>
            </w:pPr>
            <w:r>
              <w:rPr>
                <w:rFonts w:cs="Arial"/>
                <w:sz w:val="18"/>
                <w:szCs w:val="18"/>
              </w:rPr>
              <w:t>922,920</w:t>
            </w:r>
          </w:p>
        </w:tc>
        <w:tc>
          <w:tcPr>
            <w:tcW w:w="1701" w:type="dxa"/>
            <w:tcBorders>
              <w:top w:val="nil"/>
              <w:left w:val="nil"/>
              <w:bottom w:val="nil"/>
              <w:right w:val="nil"/>
            </w:tcBorders>
            <w:shd w:val="clear" w:color="auto" w:fill="auto"/>
            <w:vAlign w:val="bottom"/>
          </w:tcPr>
          <w:p w14:paraId="1515BEBF" w14:textId="1D899FC8" w:rsidR="00864055" w:rsidRPr="00864055" w:rsidRDefault="00864055" w:rsidP="00864055">
            <w:pPr>
              <w:spacing w:before="40" w:after="20"/>
              <w:jc w:val="right"/>
              <w:rPr>
                <w:rFonts w:cs="Arial"/>
                <w:b/>
                <w:sz w:val="18"/>
                <w:szCs w:val="18"/>
              </w:rPr>
            </w:pPr>
            <w:r w:rsidRPr="00864055">
              <w:rPr>
                <w:rFonts w:cs="Arial"/>
                <w:b/>
                <w:sz w:val="18"/>
                <w:szCs w:val="18"/>
              </w:rPr>
              <w:t>15,091,926</w:t>
            </w:r>
          </w:p>
        </w:tc>
        <w:tc>
          <w:tcPr>
            <w:tcW w:w="284" w:type="dxa"/>
            <w:tcBorders>
              <w:top w:val="nil"/>
              <w:left w:val="nil"/>
              <w:bottom w:val="nil"/>
              <w:right w:val="nil"/>
            </w:tcBorders>
            <w:vAlign w:val="bottom"/>
          </w:tcPr>
          <w:p w14:paraId="6B3A15DC" w14:textId="43C36C2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E435C88" w14:textId="3B184232" w:rsidR="00864055" w:rsidRPr="00864055" w:rsidRDefault="00864055" w:rsidP="00864055">
            <w:pPr>
              <w:spacing w:before="40" w:after="20"/>
              <w:jc w:val="right"/>
              <w:rPr>
                <w:rFonts w:cs="Arial"/>
                <w:b/>
                <w:sz w:val="18"/>
                <w:szCs w:val="18"/>
              </w:rPr>
            </w:pPr>
            <w:r w:rsidRPr="00864055">
              <w:rPr>
                <w:rFonts w:cs="Arial"/>
                <w:b/>
                <w:sz w:val="18"/>
                <w:szCs w:val="18"/>
              </w:rPr>
              <w:t>2,478,032</w:t>
            </w:r>
          </w:p>
        </w:tc>
      </w:tr>
      <w:tr w:rsidR="00864055" w:rsidRPr="00864055" w14:paraId="7E69DE0A" w14:textId="77777777" w:rsidTr="00610C12">
        <w:trPr>
          <w:trHeight w:val="20"/>
        </w:trPr>
        <w:tc>
          <w:tcPr>
            <w:tcW w:w="2268" w:type="dxa"/>
            <w:tcBorders>
              <w:top w:val="nil"/>
              <w:left w:val="nil"/>
              <w:bottom w:val="nil"/>
              <w:right w:val="single" w:sz="18" w:space="0" w:color="C00000"/>
            </w:tcBorders>
            <w:shd w:val="clear" w:color="auto" w:fill="auto"/>
            <w:vAlign w:val="center"/>
          </w:tcPr>
          <w:p w14:paraId="6AADC01C" w14:textId="77777777" w:rsidR="00864055" w:rsidRPr="00F608CC" w:rsidRDefault="00864055" w:rsidP="00864055">
            <w:pPr>
              <w:spacing w:before="40" w:after="40"/>
              <w:rPr>
                <w:rFonts w:cs="Arial"/>
                <w:sz w:val="18"/>
                <w:szCs w:val="18"/>
              </w:rPr>
            </w:pPr>
            <w:r w:rsidRPr="00F608CC">
              <w:rPr>
                <w:rFonts w:cs="Arial"/>
                <w:sz w:val="18"/>
                <w:szCs w:val="18"/>
              </w:rPr>
              <w:t>Indigo S</w:t>
            </w:r>
          </w:p>
        </w:tc>
        <w:tc>
          <w:tcPr>
            <w:tcW w:w="1361" w:type="dxa"/>
            <w:tcBorders>
              <w:top w:val="nil"/>
              <w:left w:val="single" w:sz="18" w:space="0" w:color="C00000"/>
              <w:bottom w:val="nil"/>
              <w:right w:val="nil"/>
            </w:tcBorders>
            <w:vAlign w:val="bottom"/>
          </w:tcPr>
          <w:p w14:paraId="26AFD9CD" w14:textId="2CB05CF2" w:rsidR="00864055" w:rsidRPr="001C7123" w:rsidRDefault="00864055" w:rsidP="00864055">
            <w:pPr>
              <w:spacing w:before="40" w:after="20"/>
              <w:jc w:val="right"/>
              <w:rPr>
                <w:rFonts w:cs="Arial"/>
                <w:sz w:val="18"/>
                <w:szCs w:val="18"/>
              </w:rPr>
            </w:pPr>
            <w:r>
              <w:rPr>
                <w:rFonts w:cs="Arial"/>
                <w:sz w:val="18"/>
                <w:szCs w:val="18"/>
              </w:rPr>
              <w:t>13,800</w:t>
            </w:r>
          </w:p>
        </w:tc>
        <w:tc>
          <w:tcPr>
            <w:tcW w:w="1361" w:type="dxa"/>
            <w:tcBorders>
              <w:top w:val="nil"/>
              <w:left w:val="nil"/>
              <w:bottom w:val="nil"/>
              <w:right w:val="nil"/>
            </w:tcBorders>
            <w:vAlign w:val="bottom"/>
          </w:tcPr>
          <w:p w14:paraId="434348F7" w14:textId="04EA6F28" w:rsidR="00864055" w:rsidRPr="001C7123" w:rsidRDefault="00864055" w:rsidP="00864055">
            <w:pPr>
              <w:spacing w:before="40" w:after="20"/>
              <w:jc w:val="right"/>
              <w:rPr>
                <w:rFonts w:cs="Arial"/>
                <w:sz w:val="18"/>
                <w:szCs w:val="18"/>
              </w:rPr>
            </w:pPr>
            <w:r>
              <w:rPr>
                <w:rFonts w:cs="Arial"/>
                <w:sz w:val="18"/>
                <w:szCs w:val="18"/>
              </w:rPr>
              <w:t>973,200</w:t>
            </w:r>
          </w:p>
        </w:tc>
        <w:tc>
          <w:tcPr>
            <w:tcW w:w="1701" w:type="dxa"/>
            <w:tcBorders>
              <w:top w:val="nil"/>
              <w:left w:val="nil"/>
              <w:bottom w:val="nil"/>
              <w:right w:val="nil"/>
            </w:tcBorders>
            <w:shd w:val="clear" w:color="auto" w:fill="auto"/>
            <w:vAlign w:val="bottom"/>
          </w:tcPr>
          <w:p w14:paraId="07530E1D" w14:textId="30B710B2" w:rsidR="00864055" w:rsidRPr="00864055" w:rsidRDefault="00864055" w:rsidP="00864055">
            <w:pPr>
              <w:spacing w:before="40" w:after="20"/>
              <w:jc w:val="right"/>
              <w:rPr>
                <w:rFonts w:cs="Arial"/>
                <w:b/>
                <w:sz w:val="18"/>
                <w:szCs w:val="18"/>
              </w:rPr>
            </w:pPr>
            <w:r w:rsidRPr="00864055">
              <w:rPr>
                <w:rFonts w:cs="Arial"/>
                <w:b/>
                <w:sz w:val="18"/>
                <w:szCs w:val="18"/>
              </w:rPr>
              <w:t>9,964,039</w:t>
            </w:r>
          </w:p>
        </w:tc>
        <w:tc>
          <w:tcPr>
            <w:tcW w:w="284" w:type="dxa"/>
            <w:tcBorders>
              <w:top w:val="nil"/>
              <w:left w:val="nil"/>
              <w:bottom w:val="nil"/>
              <w:right w:val="nil"/>
            </w:tcBorders>
            <w:vAlign w:val="bottom"/>
          </w:tcPr>
          <w:p w14:paraId="08041128" w14:textId="7A085B38"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85134F8" w14:textId="2DA07C64" w:rsidR="00864055" w:rsidRPr="00864055" w:rsidRDefault="00864055" w:rsidP="00864055">
            <w:pPr>
              <w:spacing w:before="40" w:after="20"/>
              <w:jc w:val="right"/>
              <w:rPr>
                <w:rFonts w:cs="Arial"/>
                <w:b/>
                <w:sz w:val="18"/>
                <w:szCs w:val="18"/>
              </w:rPr>
            </w:pPr>
            <w:r w:rsidRPr="00864055">
              <w:rPr>
                <w:rFonts w:cs="Arial"/>
                <w:b/>
                <w:sz w:val="18"/>
                <w:szCs w:val="18"/>
              </w:rPr>
              <w:t>1,636,054</w:t>
            </w:r>
          </w:p>
        </w:tc>
      </w:tr>
      <w:tr w:rsidR="00864055" w:rsidRPr="00864055" w14:paraId="1A5678F0" w14:textId="77777777" w:rsidTr="00610C12">
        <w:trPr>
          <w:trHeight w:val="20"/>
        </w:trPr>
        <w:tc>
          <w:tcPr>
            <w:tcW w:w="2268" w:type="dxa"/>
            <w:tcBorders>
              <w:top w:val="nil"/>
              <w:left w:val="nil"/>
              <w:bottom w:val="nil"/>
              <w:right w:val="single" w:sz="18" w:space="0" w:color="C00000"/>
            </w:tcBorders>
            <w:shd w:val="clear" w:color="auto" w:fill="auto"/>
            <w:vAlign w:val="center"/>
          </w:tcPr>
          <w:p w14:paraId="3E781E91" w14:textId="77777777" w:rsidR="00864055" w:rsidRPr="00F608CC" w:rsidRDefault="00864055" w:rsidP="00864055">
            <w:pPr>
              <w:spacing w:before="40" w:after="40"/>
              <w:rPr>
                <w:rFonts w:cs="Arial"/>
                <w:sz w:val="18"/>
                <w:szCs w:val="18"/>
              </w:rPr>
            </w:pPr>
            <w:r w:rsidRPr="00F608CC">
              <w:rPr>
                <w:rFonts w:cs="Arial"/>
                <w:sz w:val="18"/>
                <w:szCs w:val="18"/>
              </w:rPr>
              <w:t>Kingston C</w:t>
            </w:r>
          </w:p>
        </w:tc>
        <w:tc>
          <w:tcPr>
            <w:tcW w:w="1361" w:type="dxa"/>
            <w:tcBorders>
              <w:top w:val="nil"/>
              <w:left w:val="single" w:sz="18" w:space="0" w:color="C00000"/>
              <w:bottom w:val="nil"/>
              <w:right w:val="nil"/>
            </w:tcBorders>
            <w:vAlign w:val="bottom"/>
          </w:tcPr>
          <w:p w14:paraId="2139811C" w14:textId="00D0C45A" w:rsidR="00864055" w:rsidRPr="001C7123" w:rsidRDefault="00864055" w:rsidP="00864055">
            <w:pPr>
              <w:spacing w:before="40" w:after="20"/>
              <w:jc w:val="right"/>
              <w:rPr>
                <w:rFonts w:cs="Arial"/>
                <w:sz w:val="18"/>
                <w:szCs w:val="18"/>
              </w:rPr>
            </w:pPr>
            <w:r>
              <w:rPr>
                <w:rFonts w:cs="Arial"/>
                <w:sz w:val="18"/>
                <w:szCs w:val="18"/>
              </w:rPr>
              <w:t>39,000</w:t>
            </w:r>
          </w:p>
        </w:tc>
        <w:tc>
          <w:tcPr>
            <w:tcW w:w="1361" w:type="dxa"/>
            <w:tcBorders>
              <w:top w:val="nil"/>
              <w:left w:val="nil"/>
              <w:bottom w:val="nil"/>
              <w:right w:val="nil"/>
            </w:tcBorders>
            <w:vAlign w:val="bottom"/>
          </w:tcPr>
          <w:p w14:paraId="361AE03F" w14:textId="640950C3" w:rsidR="00864055" w:rsidRPr="001C7123" w:rsidRDefault="00864055" w:rsidP="00864055">
            <w:pPr>
              <w:spacing w:before="40" w:after="20"/>
              <w:jc w:val="right"/>
              <w:rPr>
                <w:rFonts w:cs="Arial"/>
                <w:sz w:val="18"/>
                <w:szCs w:val="18"/>
              </w:rPr>
            </w:pPr>
            <w:r>
              <w:rPr>
                <w:rFonts w:cs="Arial"/>
                <w:sz w:val="18"/>
                <w:szCs w:val="18"/>
              </w:rPr>
              <w:t>789,600</w:t>
            </w:r>
          </w:p>
        </w:tc>
        <w:tc>
          <w:tcPr>
            <w:tcW w:w="1701" w:type="dxa"/>
            <w:tcBorders>
              <w:top w:val="nil"/>
              <w:left w:val="nil"/>
              <w:bottom w:val="nil"/>
              <w:right w:val="nil"/>
            </w:tcBorders>
            <w:shd w:val="clear" w:color="auto" w:fill="auto"/>
            <w:vAlign w:val="bottom"/>
          </w:tcPr>
          <w:p w14:paraId="401998E5" w14:textId="546C3F27" w:rsidR="00864055" w:rsidRPr="00864055" w:rsidRDefault="00864055" w:rsidP="00864055">
            <w:pPr>
              <w:spacing w:before="40" w:after="20"/>
              <w:jc w:val="right"/>
              <w:rPr>
                <w:rFonts w:cs="Arial"/>
                <w:b/>
                <w:sz w:val="18"/>
                <w:szCs w:val="18"/>
              </w:rPr>
            </w:pPr>
            <w:r w:rsidRPr="00864055">
              <w:rPr>
                <w:rFonts w:cs="Arial"/>
                <w:b/>
                <w:sz w:val="18"/>
                <w:szCs w:val="18"/>
              </w:rPr>
              <w:t>7,627,552</w:t>
            </w:r>
          </w:p>
        </w:tc>
        <w:tc>
          <w:tcPr>
            <w:tcW w:w="284" w:type="dxa"/>
            <w:tcBorders>
              <w:top w:val="nil"/>
              <w:left w:val="nil"/>
              <w:bottom w:val="nil"/>
              <w:right w:val="nil"/>
            </w:tcBorders>
            <w:vAlign w:val="bottom"/>
          </w:tcPr>
          <w:p w14:paraId="307E12DC" w14:textId="57BF9934"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10B5206" w14:textId="6C653827" w:rsidR="00864055" w:rsidRPr="00864055" w:rsidRDefault="00864055" w:rsidP="00864055">
            <w:pPr>
              <w:spacing w:before="40" w:after="20"/>
              <w:jc w:val="right"/>
              <w:rPr>
                <w:rFonts w:cs="Arial"/>
                <w:b/>
                <w:sz w:val="18"/>
                <w:szCs w:val="18"/>
              </w:rPr>
            </w:pPr>
            <w:r w:rsidRPr="00864055">
              <w:rPr>
                <w:rFonts w:cs="Arial"/>
                <w:b/>
                <w:sz w:val="18"/>
                <w:szCs w:val="18"/>
              </w:rPr>
              <w:t>1,252,412</w:t>
            </w:r>
          </w:p>
        </w:tc>
      </w:tr>
      <w:tr w:rsidR="00864055" w:rsidRPr="00864055" w14:paraId="5EF96BF3" w14:textId="77777777" w:rsidTr="00610C12">
        <w:trPr>
          <w:trHeight w:val="20"/>
        </w:trPr>
        <w:tc>
          <w:tcPr>
            <w:tcW w:w="2268" w:type="dxa"/>
            <w:tcBorders>
              <w:top w:val="nil"/>
              <w:left w:val="nil"/>
              <w:bottom w:val="nil"/>
              <w:right w:val="single" w:sz="18" w:space="0" w:color="C00000"/>
            </w:tcBorders>
            <w:shd w:val="clear" w:color="auto" w:fill="auto"/>
            <w:vAlign w:val="center"/>
          </w:tcPr>
          <w:p w14:paraId="026A50FB" w14:textId="77777777" w:rsidR="00864055" w:rsidRPr="00F608CC" w:rsidRDefault="00864055" w:rsidP="00864055">
            <w:pPr>
              <w:spacing w:before="40" w:after="40"/>
              <w:rPr>
                <w:rFonts w:cs="Arial"/>
                <w:sz w:val="18"/>
                <w:szCs w:val="18"/>
              </w:rPr>
            </w:pPr>
            <w:r w:rsidRPr="00F608CC">
              <w:rPr>
                <w:rFonts w:cs="Arial"/>
                <w:sz w:val="18"/>
                <w:szCs w:val="18"/>
              </w:rPr>
              <w:t>Knox C</w:t>
            </w:r>
          </w:p>
        </w:tc>
        <w:tc>
          <w:tcPr>
            <w:tcW w:w="1361" w:type="dxa"/>
            <w:tcBorders>
              <w:top w:val="nil"/>
              <w:left w:val="single" w:sz="18" w:space="0" w:color="C00000"/>
              <w:bottom w:val="nil"/>
              <w:right w:val="nil"/>
            </w:tcBorders>
            <w:vAlign w:val="bottom"/>
          </w:tcPr>
          <w:p w14:paraId="43B14CBA" w14:textId="02282F53" w:rsidR="00864055" w:rsidRPr="001C7123" w:rsidRDefault="00864055" w:rsidP="00864055">
            <w:pPr>
              <w:spacing w:before="40" w:after="20"/>
              <w:jc w:val="right"/>
              <w:rPr>
                <w:rFonts w:cs="Arial"/>
                <w:sz w:val="18"/>
                <w:szCs w:val="18"/>
              </w:rPr>
            </w:pPr>
            <w:r>
              <w:rPr>
                <w:rFonts w:cs="Arial"/>
                <w:sz w:val="18"/>
                <w:szCs w:val="18"/>
              </w:rPr>
              <w:t>23,200</w:t>
            </w:r>
          </w:p>
        </w:tc>
        <w:tc>
          <w:tcPr>
            <w:tcW w:w="1361" w:type="dxa"/>
            <w:tcBorders>
              <w:top w:val="nil"/>
              <w:left w:val="nil"/>
              <w:bottom w:val="nil"/>
              <w:right w:val="nil"/>
            </w:tcBorders>
            <w:vAlign w:val="bottom"/>
          </w:tcPr>
          <w:p w14:paraId="03D96779" w14:textId="5AAC4011" w:rsidR="00864055" w:rsidRPr="001C7123" w:rsidRDefault="00864055" w:rsidP="00864055">
            <w:pPr>
              <w:spacing w:before="40" w:after="20"/>
              <w:jc w:val="right"/>
              <w:rPr>
                <w:rFonts w:cs="Arial"/>
                <w:sz w:val="18"/>
                <w:szCs w:val="18"/>
              </w:rPr>
            </w:pPr>
            <w:r>
              <w:rPr>
                <w:rFonts w:cs="Arial"/>
                <w:sz w:val="18"/>
                <w:szCs w:val="18"/>
              </w:rPr>
              <w:t>81,720</w:t>
            </w:r>
          </w:p>
        </w:tc>
        <w:tc>
          <w:tcPr>
            <w:tcW w:w="1701" w:type="dxa"/>
            <w:tcBorders>
              <w:top w:val="nil"/>
              <w:left w:val="nil"/>
              <w:bottom w:val="nil"/>
              <w:right w:val="nil"/>
            </w:tcBorders>
            <w:shd w:val="clear" w:color="auto" w:fill="auto"/>
            <w:vAlign w:val="bottom"/>
          </w:tcPr>
          <w:p w14:paraId="466346A7" w14:textId="1D22BFDF" w:rsidR="00864055" w:rsidRPr="00864055" w:rsidRDefault="00864055" w:rsidP="00864055">
            <w:pPr>
              <w:spacing w:before="40" w:after="20"/>
              <w:jc w:val="right"/>
              <w:rPr>
                <w:rFonts w:cs="Arial"/>
                <w:b/>
                <w:sz w:val="18"/>
                <w:szCs w:val="18"/>
              </w:rPr>
            </w:pPr>
            <w:r w:rsidRPr="00864055">
              <w:rPr>
                <w:rFonts w:cs="Arial"/>
                <w:b/>
                <w:sz w:val="18"/>
                <w:szCs w:val="18"/>
              </w:rPr>
              <w:t>6,834,171</w:t>
            </w:r>
          </w:p>
        </w:tc>
        <w:tc>
          <w:tcPr>
            <w:tcW w:w="284" w:type="dxa"/>
            <w:tcBorders>
              <w:top w:val="nil"/>
              <w:left w:val="nil"/>
              <w:bottom w:val="nil"/>
              <w:right w:val="nil"/>
            </w:tcBorders>
            <w:vAlign w:val="bottom"/>
          </w:tcPr>
          <w:p w14:paraId="592CDB44" w14:textId="59278382"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99A4943" w14:textId="5BED0697" w:rsidR="00864055" w:rsidRPr="00864055" w:rsidRDefault="00864055" w:rsidP="00864055">
            <w:pPr>
              <w:spacing w:before="40" w:after="20"/>
              <w:jc w:val="right"/>
              <w:rPr>
                <w:rFonts w:cs="Arial"/>
                <w:b/>
                <w:sz w:val="18"/>
                <w:szCs w:val="18"/>
              </w:rPr>
            </w:pPr>
            <w:r w:rsidRPr="00864055">
              <w:rPr>
                <w:rFonts w:cs="Arial"/>
                <w:b/>
                <w:sz w:val="18"/>
                <w:szCs w:val="18"/>
              </w:rPr>
              <w:t>1,122,143</w:t>
            </w:r>
          </w:p>
        </w:tc>
      </w:tr>
      <w:tr w:rsidR="00864055" w:rsidRPr="00864055" w14:paraId="2E897374" w14:textId="77777777" w:rsidTr="00610C12">
        <w:trPr>
          <w:trHeight w:val="20"/>
        </w:trPr>
        <w:tc>
          <w:tcPr>
            <w:tcW w:w="2268" w:type="dxa"/>
            <w:tcBorders>
              <w:top w:val="nil"/>
              <w:left w:val="nil"/>
              <w:bottom w:val="nil"/>
              <w:right w:val="single" w:sz="18" w:space="0" w:color="C00000"/>
            </w:tcBorders>
            <w:shd w:val="clear" w:color="auto" w:fill="auto"/>
            <w:vAlign w:val="center"/>
          </w:tcPr>
          <w:p w14:paraId="21AF369A" w14:textId="77777777" w:rsidR="00864055" w:rsidRPr="00F608CC" w:rsidRDefault="00864055" w:rsidP="00864055">
            <w:pPr>
              <w:spacing w:before="40" w:after="40"/>
              <w:rPr>
                <w:rFonts w:cs="Arial"/>
                <w:sz w:val="18"/>
                <w:szCs w:val="18"/>
              </w:rPr>
            </w:pPr>
            <w:r w:rsidRPr="00F608CC">
              <w:rPr>
                <w:rFonts w:cs="Arial"/>
                <w:sz w:val="18"/>
                <w:szCs w:val="18"/>
              </w:rPr>
              <w:t>Latrobe C</w:t>
            </w:r>
          </w:p>
        </w:tc>
        <w:tc>
          <w:tcPr>
            <w:tcW w:w="1361" w:type="dxa"/>
            <w:tcBorders>
              <w:top w:val="nil"/>
              <w:left w:val="single" w:sz="18" w:space="0" w:color="C00000"/>
              <w:bottom w:val="nil"/>
              <w:right w:val="nil"/>
            </w:tcBorders>
            <w:vAlign w:val="bottom"/>
          </w:tcPr>
          <w:p w14:paraId="59CE65F2" w14:textId="2F22AC11" w:rsidR="00864055" w:rsidRPr="001C7123" w:rsidRDefault="00864055" w:rsidP="00864055">
            <w:pPr>
              <w:spacing w:before="40" w:after="20"/>
              <w:jc w:val="right"/>
              <w:rPr>
                <w:rFonts w:cs="Arial"/>
                <w:sz w:val="18"/>
                <w:szCs w:val="18"/>
              </w:rPr>
            </w:pPr>
            <w:r>
              <w:rPr>
                <w:rFonts w:cs="Arial"/>
                <w:sz w:val="18"/>
                <w:szCs w:val="18"/>
              </w:rPr>
              <w:t>27,522</w:t>
            </w:r>
          </w:p>
        </w:tc>
        <w:tc>
          <w:tcPr>
            <w:tcW w:w="1361" w:type="dxa"/>
            <w:tcBorders>
              <w:top w:val="nil"/>
              <w:left w:val="nil"/>
              <w:bottom w:val="nil"/>
              <w:right w:val="nil"/>
            </w:tcBorders>
            <w:vAlign w:val="bottom"/>
          </w:tcPr>
          <w:p w14:paraId="5E29D100" w14:textId="602FE084" w:rsidR="00864055" w:rsidRPr="001C7123" w:rsidRDefault="00864055" w:rsidP="00864055">
            <w:pPr>
              <w:spacing w:before="40" w:after="20"/>
              <w:jc w:val="right"/>
              <w:rPr>
                <w:rFonts w:cs="Arial"/>
                <w:sz w:val="18"/>
                <w:szCs w:val="18"/>
              </w:rPr>
            </w:pPr>
            <w:r>
              <w:rPr>
                <w:rFonts w:cs="Arial"/>
                <w:sz w:val="18"/>
                <w:szCs w:val="18"/>
              </w:rPr>
              <w:t>992,726</w:t>
            </w:r>
          </w:p>
        </w:tc>
        <w:tc>
          <w:tcPr>
            <w:tcW w:w="1701" w:type="dxa"/>
            <w:tcBorders>
              <w:top w:val="nil"/>
              <w:left w:val="nil"/>
              <w:bottom w:val="nil"/>
              <w:right w:val="nil"/>
            </w:tcBorders>
            <w:shd w:val="clear" w:color="auto" w:fill="auto"/>
            <w:vAlign w:val="bottom"/>
          </w:tcPr>
          <w:p w14:paraId="0543CFE9" w14:textId="27C507B7" w:rsidR="00864055" w:rsidRPr="00864055" w:rsidRDefault="00864055" w:rsidP="00864055">
            <w:pPr>
              <w:spacing w:before="40" w:after="20"/>
              <w:jc w:val="right"/>
              <w:rPr>
                <w:rFonts w:cs="Arial"/>
                <w:b/>
                <w:sz w:val="18"/>
                <w:szCs w:val="18"/>
              </w:rPr>
            </w:pPr>
            <w:r w:rsidRPr="00864055">
              <w:rPr>
                <w:rFonts w:cs="Arial"/>
                <w:b/>
                <w:sz w:val="18"/>
                <w:szCs w:val="18"/>
              </w:rPr>
              <w:t>15,852,965</w:t>
            </w:r>
          </w:p>
        </w:tc>
        <w:tc>
          <w:tcPr>
            <w:tcW w:w="284" w:type="dxa"/>
            <w:tcBorders>
              <w:top w:val="nil"/>
              <w:left w:val="nil"/>
              <w:bottom w:val="nil"/>
              <w:right w:val="nil"/>
            </w:tcBorders>
            <w:vAlign w:val="bottom"/>
          </w:tcPr>
          <w:p w14:paraId="650B795B" w14:textId="4CC5B03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58BC822" w14:textId="5705819F" w:rsidR="00864055" w:rsidRPr="00864055" w:rsidRDefault="00864055" w:rsidP="00864055">
            <w:pPr>
              <w:spacing w:before="40" w:after="20"/>
              <w:jc w:val="right"/>
              <w:rPr>
                <w:rFonts w:cs="Arial"/>
                <w:b/>
                <w:sz w:val="18"/>
                <w:szCs w:val="18"/>
              </w:rPr>
            </w:pPr>
            <w:r w:rsidRPr="00864055">
              <w:rPr>
                <w:rFonts w:cs="Arial"/>
                <w:b/>
                <w:sz w:val="18"/>
                <w:szCs w:val="18"/>
              </w:rPr>
              <w:t>2,602,991</w:t>
            </w:r>
          </w:p>
        </w:tc>
      </w:tr>
      <w:tr w:rsidR="00864055" w:rsidRPr="00864055" w14:paraId="1B1D96EC" w14:textId="77777777" w:rsidTr="00610C12">
        <w:trPr>
          <w:trHeight w:val="20"/>
        </w:trPr>
        <w:tc>
          <w:tcPr>
            <w:tcW w:w="2268" w:type="dxa"/>
            <w:tcBorders>
              <w:top w:val="nil"/>
              <w:left w:val="nil"/>
              <w:bottom w:val="nil"/>
              <w:right w:val="single" w:sz="18" w:space="0" w:color="C00000"/>
            </w:tcBorders>
            <w:shd w:val="clear" w:color="auto" w:fill="auto"/>
            <w:vAlign w:val="center"/>
          </w:tcPr>
          <w:p w14:paraId="6A1EFE55" w14:textId="77777777" w:rsidR="00864055" w:rsidRPr="00F608CC" w:rsidRDefault="00864055" w:rsidP="00864055">
            <w:pPr>
              <w:spacing w:before="40" w:after="40"/>
              <w:rPr>
                <w:rFonts w:cs="Arial"/>
                <w:sz w:val="18"/>
                <w:szCs w:val="18"/>
              </w:rPr>
            </w:pPr>
            <w:r w:rsidRPr="00F608CC">
              <w:rPr>
                <w:rFonts w:cs="Arial"/>
                <w:sz w:val="18"/>
                <w:szCs w:val="18"/>
              </w:rPr>
              <w:t>Loddon S</w:t>
            </w:r>
          </w:p>
        </w:tc>
        <w:tc>
          <w:tcPr>
            <w:tcW w:w="1361" w:type="dxa"/>
            <w:tcBorders>
              <w:top w:val="nil"/>
              <w:left w:val="single" w:sz="18" w:space="0" w:color="C00000"/>
              <w:bottom w:val="nil"/>
              <w:right w:val="nil"/>
            </w:tcBorders>
            <w:vAlign w:val="bottom"/>
          </w:tcPr>
          <w:p w14:paraId="420FF0E0" w14:textId="094A9C96" w:rsidR="00864055" w:rsidRPr="001C7123" w:rsidRDefault="00864055" w:rsidP="00864055">
            <w:pPr>
              <w:spacing w:before="40" w:after="20"/>
              <w:jc w:val="right"/>
              <w:rPr>
                <w:rFonts w:cs="Arial"/>
                <w:sz w:val="18"/>
                <w:szCs w:val="18"/>
              </w:rPr>
            </w:pPr>
            <w:r>
              <w:rPr>
                <w:rFonts w:cs="Arial"/>
                <w:sz w:val="18"/>
                <w:szCs w:val="18"/>
              </w:rPr>
              <w:t>268,800</w:t>
            </w:r>
          </w:p>
        </w:tc>
        <w:tc>
          <w:tcPr>
            <w:tcW w:w="1361" w:type="dxa"/>
            <w:tcBorders>
              <w:top w:val="nil"/>
              <w:left w:val="nil"/>
              <w:bottom w:val="nil"/>
              <w:right w:val="nil"/>
            </w:tcBorders>
            <w:vAlign w:val="bottom"/>
          </w:tcPr>
          <w:p w14:paraId="78988DB9" w14:textId="0E65E895" w:rsidR="00864055" w:rsidRPr="001C7123" w:rsidRDefault="00864055" w:rsidP="00864055">
            <w:pPr>
              <w:spacing w:before="40" w:after="20"/>
              <w:jc w:val="right"/>
              <w:rPr>
                <w:rFonts w:cs="Arial"/>
                <w:sz w:val="18"/>
                <w:szCs w:val="18"/>
              </w:rPr>
            </w:pPr>
            <w:r>
              <w:rPr>
                <w:rFonts w:cs="Arial"/>
                <w:sz w:val="18"/>
                <w:szCs w:val="18"/>
              </w:rPr>
              <w:t>1,401,480</w:t>
            </w:r>
          </w:p>
        </w:tc>
        <w:tc>
          <w:tcPr>
            <w:tcW w:w="1701" w:type="dxa"/>
            <w:tcBorders>
              <w:top w:val="nil"/>
              <w:left w:val="nil"/>
              <w:bottom w:val="nil"/>
              <w:right w:val="nil"/>
            </w:tcBorders>
            <w:shd w:val="clear" w:color="auto" w:fill="auto"/>
            <w:vAlign w:val="bottom"/>
          </w:tcPr>
          <w:p w14:paraId="0F81F5EF" w14:textId="7698578B" w:rsidR="00864055" w:rsidRPr="00864055" w:rsidRDefault="00864055" w:rsidP="00864055">
            <w:pPr>
              <w:spacing w:before="40" w:after="20"/>
              <w:jc w:val="right"/>
              <w:rPr>
                <w:rFonts w:cs="Arial"/>
                <w:b/>
                <w:sz w:val="18"/>
                <w:szCs w:val="18"/>
              </w:rPr>
            </w:pPr>
            <w:r w:rsidRPr="00864055">
              <w:rPr>
                <w:rFonts w:cs="Arial"/>
                <w:b/>
                <w:sz w:val="18"/>
                <w:szCs w:val="18"/>
              </w:rPr>
              <w:t>22,265,111</w:t>
            </w:r>
          </w:p>
        </w:tc>
        <w:tc>
          <w:tcPr>
            <w:tcW w:w="284" w:type="dxa"/>
            <w:tcBorders>
              <w:top w:val="nil"/>
              <w:left w:val="nil"/>
              <w:bottom w:val="nil"/>
              <w:right w:val="nil"/>
            </w:tcBorders>
            <w:vAlign w:val="bottom"/>
          </w:tcPr>
          <w:p w14:paraId="7A563627" w14:textId="4D637145"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07C491E4" w14:textId="7AFD54FB" w:rsidR="00864055" w:rsidRPr="00864055" w:rsidRDefault="00864055" w:rsidP="00864055">
            <w:pPr>
              <w:spacing w:before="40" w:after="20"/>
              <w:jc w:val="right"/>
              <w:rPr>
                <w:rFonts w:cs="Arial"/>
                <w:b/>
                <w:sz w:val="18"/>
                <w:szCs w:val="18"/>
              </w:rPr>
            </w:pPr>
            <w:r w:rsidRPr="00864055">
              <w:rPr>
                <w:rFonts w:cs="Arial"/>
                <w:b/>
                <w:sz w:val="18"/>
                <w:szCs w:val="18"/>
              </w:rPr>
              <w:t>3,655,839</w:t>
            </w:r>
          </w:p>
        </w:tc>
      </w:tr>
    </w:tbl>
    <w:p w14:paraId="59338CF6" w14:textId="77777777" w:rsidR="00734A5D" w:rsidRPr="00FF36E8" w:rsidRDefault="00734A5D" w:rsidP="00FF36E8">
      <w:pPr>
        <w:spacing w:before="40" w:after="20"/>
        <w:rPr>
          <w:rFonts w:cs="Arial"/>
          <w:sz w:val="18"/>
          <w:szCs w:val="18"/>
        </w:rPr>
      </w:pPr>
    </w:p>
    <w:p w14:paraId="29B3A02C"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6B14738D" w14:textId="222A9A80" w:rsidR="00F65645" w:rsidRPr="00976C78" w:rsidRDefault="001F183A" w:rsidP="00536506">
      <w:pPr>
        <w:pStyle w:val="VGC-Head10"/>
      </w:pPr>
      <w:r>
        <w:t>2018-19</w:t>
      </w:r>
      <w:r w:rsidR="00A97ABE">
        <w:t xml:space="preserve"> </w:t>
      </w:r>
      <w:r w:rsidR="00F65645" w:rsidRPr="00976C78">
        <w:t>Local Roads Grants</w:t>
      </w:r>
      <w:r w:rsidR="00F65645" w:rsidRPr="00976C78">
        <w:tab/>
        <w:t>Appendix 5</w:t>
      </w:r>
    </w:p>
    <w:p w14:paraId="0AA1D193" w14:textId="77777777" w:rsidR="00F65645" w:rsidRPr="00976C78" w:rsidRDefault="004F1184" w:rsidP="008C1A28">
      <w:pPr>
        <w:pStyle w:val="VGC-Head2"/>
      </w:pPr>
      <w:r>
        <w:tab/>
      </w:r>
      <w:r w:rsidR="00A6042C" w:rsidRPr="00976C78">
        <w:t>E</w:t>
      </w:r>
      <w:r w:rsidR="00F65645" w:rsidRPr="00976C78">
        <w:t>.  Network Costs</w:t>
      </w:r>
    </w:p>
    <w:p w14:paraId="7CF1B6DC" w14:textId="77777777"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FF36E8" w14:paraId="1024B34B" w14:textId="77777777" w:rsidTr="00277761">
        <w:trPr>
          <w:trHeight w:val="20"/>
          <w:tblHeader/>
        </w:trPr>
        <w:tc>
          <w:tcPr>
            <w:tcW w:w="2268" w:type="dxa"/>
            <w:tcBorders>
              <w:top w:val="nil"/>
              <w:left w:val="nil"/>
              <w:right w:val="single" w:sz="18" w:space="0" w:color="C00000"/>
            </w:tcBorders>
            <w:shd w:val="clear" w:color="auto" w:fill="auto"/>
            <w:vAlign w:val="bottom"/>
          </w:tcPr>
          <w:p w14:paraId="60011A8B" w14:textId="77777777" w:rsidR="00F65645" w:rsidRPr="00F608CC" w:rsidRDefault="00F65645" w:rsidP="0038375E">
            <w:pPr>
              <w:spacing w:before="40" w:after="20"/>
              <w:jc w:val="center"/>
              <w:rPr>
                <w:rFonts w:cs="Arial"/>
                <w:sz w:val="18"/>
                <w:szCs w:val="18"/>
              </w:rPr>
            </w:pPr>
          </w:p>
        </w:tc>
        <w:tc>
          <w:tcPr>
            <w:tcW w:w="5444" w:type="dxa"/>
            <w:gridSpan w:val="4"/>
            <w:tcBorders>
              <w:left w:val="single" w:sz="18" w:space="0" w:color="C00000"/>
              <w:bottom w:val="single" w:sz="8" w:space="0" w:color="C00000"/>
              <w:right w:val="nil"/>
            </w:tcBorders>
            <w:shd w:val="clear" w:color="auto" w:fill="auto"/>
            <w:vAlign w:val="bottom"/>
          </w:tcPr>
          <w:p w14:paraId="256433D2" w14:textId="77777777" w:rsidR="00F65645" w:rsidRPr="00FF36E8" w:rsidRDefault="00F65645" w:rsidP="0038375E">
            <w:pPr>
              <w:spacing w:before="40" w:after="20"/>
              <w:jc w:val="center"/>
              <w:rPr>
                <w:rFonts w:cs="Arial"/>
                <w:b/>
                <w:sz w:val="18"/>
                <w:szCs w:val="18"/>
              </w:rPr>
            </w:pPr>
            <w:r w:rsidRPr="00FF36E8">
              <w:rPr>
                <w:rFonts w:cs="Arial"/>
                <w:b/>
                <w:sz w:val="18"/>
                <w:szCs w:val="18"/>
              </w:rPr>
              <w:t>Urban Local Roads (km)</w:t>
            </w:r>
          </w:p>
        </w:tc>
      </w:tr>
      <w:tr w:rsidR="00F65645" w:rsidRPr="00FF36E8" w14:paraId="7E12BE35" w14:textId="77777777" w:rsidTr="00277761">
        <w:trPr>
          <w:trHeight w:val="20"/>
          <w:tblHeader/>
        </w:trPr>
        <w:tc>
          <w:tcPr>
            <w:tcW w:w="2268" w:type="dxa"/>
            <w:tcBorders>
              <w:top w:val="nil"/>
              <w:left w:val="nil"/>
              <w:right w:val="single" w:sz="18" w:space="0" w:color="C00000"/>
            </w:tcBorders>
            <w:shd w:val="clear" w:color="auto" w:fill="auto"/>
            <w:vAlign w:val="bottom"/>
          </w:tcPr>
          <w:p w14:paraId="6AFEF9F8" w14:textId="77777777" w:rsidR="00F65645" w:rsidRPr="00F608CC" w:rsidRDefault="00F65645"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52C88200"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&lt;500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71300AD8"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 xml:space="preserve">&lt;1000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5B1D004C"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1000 to </w:t>
            </w:r>
            <w:r w:rsidR="00A61C23" w:rsidRPr="00FF36E8">
              <w:rPr>
                <w:rFonts w:cs="Arial"/>
                <w:sz w:val="16"/>
                <w:szCs w:val="16"/>
              </w:rPr>
              <w:br/>
            </w:r>
            <w:r w:rsidRPr="00FF36E8">
              <w:rPr>
                <w:rFonts w:cs="Arial"/>
                <w:sz w:val="16"/>
                <w:szCs w:val="16"/>
              </w:rPr>
              <w:t xml:space="preserve">&lt;5000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02A138F5"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&gt;5000 </w:t>
            </w:r>
            <w:proofErr w:type="spellStart"/>
            <w:r w:rsidRPr="00FF36E8">
              <w:rPr>
                <w:rFonts w:cs="Arial"/>
                <w:sz w:val="16"/>
                <w:szCs w:val="16"/>
              </w:rPr>
              <w:t>vpd</w:t>
            </w:r>
            <w:proofErr w:type="spellEnd"/>
          </w:p>
        </w:tc>
      </w:tr>
      <w:tr w:rsidR="00864055" w:rsidRPr="00864055" w14:paraId="52D673BC" w14:textId="77777777" w:rsidTr="00277761">
        <w:trPr>
          <w:trHeight w:val="20"/>
          <w:tblHeader/>
        </w:trPr>
        <w:tc>
          <w:tcPr>
            <w:tcW w:w="2268" w:type="dxa"/>
            <w:tcBorders>
              <w:left w:val="nil"/>
              <w:bottom w:val="nil"/>
              <w:right w:val="single" w:sz="18" w:space="0" w:color="C00000"/>
            </w:tcBorders>
            <w:shd w:val="clear" w:color="auto" w:fill="auto"/>
            <w:vAlign w:val="center"/>
          </w:tcPr>
          <w:p w14:paraId="3017E1BB" w14:textId="77777777" w:rsidR="00864055" w:rsidRPr="00F608CC" w:rsidRDefault="00864055" w:rsidP="00864055">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1F3B91B0" w14:textId="59F93E93" w:rsidR="00864055" w:rsidRPr="001C7123" w:rsidRDefault="00864055" w:rsidP="00864055">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4B50BCBE" w14:textId="77777777" w:rsidR="00864055" w:rsidRPr="001C7123" w:rsidRDefault="00864055" w:rsidP="00864055">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73659A84" w14:textId="77777777" w:rsidR="00864055" w:rsidRPr="001C7123" w:rsidRDefault="00864055" w:rsidP="00864055">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1BE59D76" w14:textId="49E2722E" w:rsidR="00864055" w:rsidRPr="001C7123" w:rsidRDefault="00864055" w:rsidP="00864055">
            <w:pPr>
              <w:spacing w:before="40" w:after="20"/>
              <w:jc w:val="right"/>
              <w:rPr>
                <w:rFonts w:cs="Arial"/>
                <w:sz w:val="18"/>
                <w:szCs w:val="18"/>
              </w:rPr>
            </w:pPr>
            <w:r>
              <w:rPr>
                <w:rFonts w:cs="Arial"/>
                <w:sz w:val="18"/>
                <w:szCs w:val="18"/>
              </w:rPr>
              <w:t> </w:t>
            </w:r>
          </w:p>
        </w:tc>
      </w:tr>
      <w:tr w:rsidR="00864055" w:rsidRPr="00864055" w14:paraId="37C72C24" w14:textId="77777777" w:rsidTr="00401057">
        <w:trPr>
          <w:trHeight w:val="20"/>
        </w:trPr>
        <w:tc>
          <w:tcPr>
            <w:tcW w:w="2268" w:type="dxa"/>
            <w:tcBorders>
              <w:top w:val="nil"/>
              <w:left w:val="nil"/>
              <w:bottom w:val="nil"/>
              <w:right w:val="single" w:sz="18" w:space="0" w:color="C00000"/>
            </w:tcBorders>
            <w:shd w:val="clear" w:color="auto" w:fill="auto"/>
            <w:vAlign w:val="center"/>
          </w:tcPr>
          <w:p w14:paraId="0822D229" w14:textId="77777777" w:rsidR="00864055" w:rsidRPr="00F608CC" w:rsidRDefault="00864055" w:rsidP="00864055">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C00000"/>
              <w:bottom w:val="nil"/>
              <w:right w:val="nil"/>
            </w:tcBorders>
            <w:shd w:val="clear" w:color="auto" w:fill="auto"/>
            <w:vAlign w:val="bottom"/>
          </w:tcPr>
          <w:p w14:paraId="3AE520B9" w14:textId="0F433451" w:rsidR="00864055" w:rsidRPr="001C7123" w:rsidRDefault="00864055" w:rsidP="00864055">
            <w:pPr>
              <w:spacing w:before="40" w:after="20"/>
              <w:jc w:val="right"/>
              <w:rPr>
                <w:rFonts w:cs="Arial"/>
                <w:sz w:val="18"/>
                <w:szCs w:val="18"/>
              </w:rPr>
            </w:pPr>
            <w:r>
              <w:rPr>
                <w:rFonts w:cs="Arial"/>
                <w:sz w:val="18"/>
                <w:szCs w:val="18"/>
              </w:rPr>
              <w:t>1,574,653</w:t>
            </w:r>
          </w:p>
        </w:tc>
        <w:tc>
          <w:tcPr>
            <w:tcW w:w="1361" w:type="dxa"/>
            <w:tcBorders>
              <w:top w:val="nil"/>
              <w:left w:val="nil"/>
              <w:bottom w:val="nil"/>
              <w:right w:val="nil"/>
            </w:tcBorders>
            <w:shd w:val="clear" w:color="auto" w:fill="auto"/>
            <w:vAlign w:val="bottom"/>
          </w:tcPr>
          <w:p w14:paraId="03252B08" w14:textId="203AC698" w:rsidR="00864055" w:rsidRPr="001C7123" w:rsidRDefault="00864055" w:rsidP="00864055">
            <w:pPr>
              <w:spacing w:before="40" w:after="20"/>
              <w:jc w:val="right"/>
              <w:rPr>
                <w:rFonts w:cs="Arial"/>
                <w:sz w:val="18"/>
                <w:szCs w:val="18"/>
              </w:rPr>
            </w:pPr>
            <w:r>
              <w:rPr>
                <w:rFonts w:cs="Arial"/>
                <w:sz w:val="18"/>
                <w:szCs w:val="18"/>
              </w:rPr>
              <w:t>976,496</w:t>
            </w:r>
          </w:p>
        </w:tc>
        <w:tc>
          <w:tcPr>
            <w:tcW w:w="1361" w:type="dxa"/>
            <w:tcBorders>
              <w:top w:val="nil"/>
              <w:left w:val="nil"/>
              <w:bottom w:val="nil"/>
              <w:right w:val="nil"/>
            </w:tcBorders>
            <w:shd w:val="clear" w:color="auto" w:fill="auto"/>
            <w:vAlign w:val="bottom"/>
          </w:tcPr>
          <w:p w14:paraId="43F092DF" w14:textId="09E16D6B" w:rsidR="00864055" w:rsidRPr="001C7123" w:rsidRDefault="00864055" w:rsidP="00864055">
            <w:pPr>
              <w:spacing w:before="40" w:after="20"/>
              <w:jc w:val="right"/>
              <w:rPr>
                <w:rFonts w:cs="Arial"/>
                <w:sz w:val="18"/>
                <w:szCs w:val="18"/>
              </w:rPr>
            </w:pPr>
            <w:r>
              <w:rPr>
                <w:rFonts w:cs="Arial"/>
                <w:sz w:val="18"/>
                <w:szCs w:val="18"/>
              </w:rPr>
              <w:t>590,126</w:t>
            </w:r>
          </w:p>
        </w:tc>
        <w:tc>
          <w:tcPr>
            <w:tcW w:w="1361" w:type="dxa"/>
            <w:tcBorders>
              <w:top w:val="nil"/>
              <w:left w:val="nil"/>
              <w:bottom w:val="nil"/>
              <w:right w:val="nil"/>
            </w:tcBorders>
            <w:shd w:val="clear" w:color="auto" w:fill="auto"/>
            <w:vAlign w:val="bottom"/>
          </w:tcPr>
          <w:p w14:paraId="7F3F3AFE" w14:textId="282F5E31" w:rsidR="00864055" w:rsidRPr="001C7123" w:rsidRDefault="00864055" w:rsidP="00864055">
            <w:pPr>
              <w:spacing w:before="40" w:after="20"/>
              <w:jc w:val="right"/>
              <w:rPr>
                <w:rFonts w:cs="Arial"/>
                <w:sz w:val="18"/>
                <w:szCs w:val="18"/>
              </w:rPr>
            </w:pPr>
            <w:r>
              <w:rPr>
                <w:rFonts w:cs="Arial"/>
                <w:sz w:val="18"/>
                <w:szCs w:val="18"/>
              </w:rPr>
              <w:t>23,310</w:t>
            </w:r>
          </w:p>
        </w:tc>
      </w:tr>
      <w:tr w:rsidR="00864055" w:rsidRPr="00864055" w14:paraId="17B7FA7E" w14:textId="77777777" w:rsidTr="00401057">
        <w:trPr>
          <w:trHeight w:val="20"/>
        </w:trPr>
        <w:tc>
          <w:tcPr>
            <w:tcW w:w="2268" w:type="dxa"/>
            <w:tcBorders>
              <w:top w:val="nil"/>
              <w:left w:val="nil"/>
              <w:bottom w:val="nil"/>
              <w:right w:val="single" w:sz="18" w:space="0" w:color="C00000"/>
            </w:tcBorders>
            <w:shd w:val="clear" w:color="auto" w:fill="auto"/>
            <w:vAlign w:val="center"/>
          </w:tcPr>
          <w:p w14:paraId="6EF5434E" w14:textId="77777777" w:rsidR="00864055" w:rsidRPr="00F608CC" w:rsidRDefault="00864055" w:rsidP="00864055">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C00000"/>
              <w:bottom w:val="nil"/>
              <w:right w:val="nil"/>
            </w:tcBorders>
            <w:shd w:val="clear" w:color="auto" w:fill="auto"/>
            <w:vAlign w:val="bottom"/>
          </w:tcPr>
          <w:p w14:paraId="52240C8F" w14:textId="3C3D39BE" w:rsidR="00864055" w:rsidRPr="001C7123" w:rsidRDefault="00864055" w:rsidP="00864055">
            <w:pPr>
              <w:spacing w:before="40" w:after="20"/>
              <w:jc w:val="right"/>
              <w:rPr>
                <w:rFonts w:cs="Arial"/>
                <w:sz w:val="18"/>
                <w:szCs w:val="18"/>
              </w:rPr>
            </w:pPr>
            <w:r>
              <w:rPr>
                <w:rFonts w:cs="Arial"/>
                <w:sz w:val="18"/>
                <w:szCs w:val="18"/>
              </w:rPr>
              <w:t>1,794,757</w:t>
            </w:r>
          </w:p>
        </w:tc>
        <w:tc>
          <w:tcPr>
            <w:tcW w:w="1361" w:type="dxa"/>
            <w:tcBorders>
              <w:top w:val="nil"/>
              <w:left w:val="nil"/>
              <w:bottom w:val="nil"/>
              <w:right w:val="nil"/>
            </w:tcBorders>
            <w:shd w:val="clear" w:color="auto" w:fill="auto"/>
            <w:vAlign w:val="bottom"/>
          </w:tcPr>
          <w:p w14:paraId="4C02A24A" w14:textId="13DD13DB" w:rsidR="00864055" w:rsidRPr="001C7123" w:rsidRDefault="00864055" w:rsidP="00864055">
            <w:pPr>
              <w:spacing w:before="40" w:after="20"/>
              <w:jc w:val="right"/>
              <w:rPr>
                <w:rFonts w:cs="Arial"/>
                <w:sz w:val="18"/>
                <w:szCs w:val="18"/>
              </w:rPr>
            </w:pPr>
            <w:r>
              <w:rPr>
                <w:rFonts w:cs="Arial"/>
                <w:sz w:val="18"/>
                <w:szCs w:val="18"/>
              </w:rPr>
              <w:t>666,711</w:t>
            </w:r>
          </w:p>
        </w:tc>
        <w:tc>
          <w:tcPr>
            <w:tcW w:w="1361" w:type="dxa"/>
            <w:tcBorders>
              <w:top w:val="nil"/>
              <w:left w:val="nil"/>
              <w:bottom w:val="nil"/>
              <w:right w:val="nil"/>
            </w:tcBorders>
            <w:shd w:val="clear" w:color="auto" w:fill="auto"/>
            <w:vAlign w:val="bottom"/>
          </w:tcPr>
          <w:p w14:paraId="1C18D0A5" w14:textId="234F6644" w:rsidR="00864055" w:rsidRPr="001C7123" w:rsidRDefault="00864055" w:rsidP="00864055">
            <w:pPr>
              <w:spacing w:before="40" w:after="20"/>
              <w:jc w:val="right"/>
              <w:rPr>
                <w:rFonts w:cs="Arial"/>
                <w:sz w:val="18"/>
                <w:szCs w:val="18"/>
              </w:rPr>
            </w:pPr>
            <w:r>
              <w:rPr>
                <w:rFonts w:cs="Arial"/>
                <w:sz w:val="18"/>
                <w:szCs w:val="18"/>
              </w:rPr>
              <w:t>856,346</w:t>
            </w:r>
          </w:p>
        </w:tc>
        <w:tc>
          <w:tcPr>
            <w:tcW w:w="1361" w:type="dxa"/>
            <w:tcBorders>
              <w:top w:val="nil"/>
              <w:left w:val="nil"/>
              <w:bottom w:val="nil"/>
              <w:right w:val="nil"/>
            </w:tcBorders>
            <w:shd w:val="clear" w:color="auto" w:fill="auto"/>
            <w:vAlign w:val="bottom"/>
          </w:tcPr>
          <w:p w14:paraId="7F0902A9" w14:textId="381310E6" w:rsidR="00864055" w:rsidRPr="001C7123" w:rsidRDefault="00864055" w:rsidP="00864055">
            <w:pPr>
              <w:spacing w:before="40" w:after="20"/>
              <w:jc w:val="right"/>
              <w:rPr>
                <w:rFonts w:cs="Arial"/>
                <w:sz w:val="18"/>
                <w:szCs w:val="18"/>
              </w:rPr>
            </w:pPr>
            <w:r>
              <w:rPr>
                <w:rFonts w:cs="Arial"/>
                <w:sz w:val="18"/>
                <w:szCs w:val="18"/>
              </w:rPr>
              <w:t>65,657</w:t>
            </w:r>
          </w:p>
        </w:tc>
      </w:tr>
      <w:tr w:rsidR="00864055" w:rsidRPr="00864055" w14:paraId="6AAA44CC" w14:textId="77777777" w:rsidTr="00401057">
        <w:trPr>
          <w:trHeight w:val="20"/>
        </w:trPr>
        <w:tc>
          <w:tcPr>
            <w:tcW w:w="2268" w:type="dxa"/>
            <w:tcBorders>
              <w:top w:val="nil"/>
              <w:left w:val="nil"/>
              <w:bottom w:val="nil"/>
              <w:right w:val="single" w:sz="18" w:space="0" w:color="C00000"/>
            </w:tcBorders>
            <w:shd w:val="clear" w:color="auto" w:fill="auto"/>
            <w:vAlign w:val="center"/>
          </w:tcPr>
          <w:p w14:paraId="0811793C" w14:textId="77777777" w:rsidR="00864055" w:rsidRPr="00F608CC" w:rsidRDefault="00864055" w:rsidP="00864055">
            <w:pPr>
              <w:spacing w:before="40" w:after="20"/>
              <w:rPr>
                <w:rFonts w:cs="Arial"/>
                <w:sz w:val="18"/>
                <w:szCs w:val="18"/>
              </w:rPr>
            </w:pPr>
            <w:r w:rsidRPr="00F608CC">
              <w:rPr>
                <w:rFonts w:cs="Arial"/>
                <w:sz w:val="18"/>
                <w:szCs w:val="18"/>
              </w:rPr>
              <w:t>Mansfield S</w:t>
            </w:r>
          </w:p>
        </w:tc>
        <w:tc>
          <w:tcPr>
            <w:tcW w:w="1361" w:type="dxa"/>
            <w:tcBorders>
              <w:top w:val="nil"/>
              <w:left w:val="single" w:sz="18" w:space="0" w:color="C00000"/>
              <w:bottom w:val="nil"/>
              <w:right w:val="nil"/>
            </w:tcBorders>
            <w:shd w:val="clear" w:color="auto" w:fill="auto"/>
            <w:vAlign w:val="bottom"/>
          </w:tcPr>
          <w:p w14:paraId="2164B4E3" w14:textId="4E7C2B5C" w:rsidR="00864055" w:rsidRPr="001C7123" w:rsidRDefault="00864055" w:rsidP="00864055">
            <w:pPr>
              <w:spacing w:before="40" w:after="20"/>
              <w:jc w:val="right"/>
              <w:rPr>
                <w:rFonts w:cs="Arial"/>
                <w:sz w:val="18"/>
                <w:szCs w:val="18"/>
              </w:rPr>
            </w:pPr>
            <w:r>
              <w:rPr>
                <w:rFonts w:cs="Arial"/>
                <w:sz w:val="18"/>
                <w:szCs w:val="18"/>
              </w:rPr>
              <w:t>456,808</w:t>
            </w:r>
          </w:p>
        </w:tc>
        <w:tc>
          <w:tcPr>
            <w:tcW w:w="1361" w:type="dxa"/>
            <w:tcBorders>
              <w:top w:val="nil"/>
              <w:left w:val="nil"/>
              <w:bottom w:val="nil"/>
              <w:right w:val="nil"/>
            </w:tcBorders>
            <w:shd w:val="clear" w:color="auto" w:fill="auto"/>
            <w:vAlign w:val="bottom"/>
          </w:tcPr>
          <w:p w14:paraId="2F7C23E2" w14:textId="0C98402B" w:rsidR="00864055" w:rsidRPr="001C7123" w:rsidRDefault="00864055" w:rsidP="00864055">
            <w:pPr>
              <w:spacing w:before="40" w:after="20"/>
              <w:jc w:val="right"/>
              <w:rPr>
                <w:rFonts w:cs="Arial"/>
                <w:sz w:val="18"/>
                <w:szCs w:val="18"/>
              </w:rPr>
            </w:pPr>
            <w:r>
              <w:rPr>
                <w:rFonts w:cs="Arial"/>
                <w:sz w:val="18"/>
                <w:szCs w:val="18"/>
              </w:rPr>
              <w:t>86,912</w:t>
            </w:r>
          </w:p>
        </w:tc>
        <w:tc>
          <w:tcPr>
            <w:tcW w:w="1361" w:type="dxa"/>
            <w:tcBorders>
              <w:top w:val="nil"/>
              <w:left w:val="nil"/>
              <w:bottom w:val="nil"/>
              <w:right w:val="nil"/>
            </w:tcBorders>
            <w:shd w:val="clear" w:color="auto" w:fill="auto"/>
            <w:vAlign w:val="bottom"/>
          </w:tcPr>
          <w:p w14:paraId="48797084" w14:textId="47E259A2" w:rsidR="00864055" w:rsidRPr="001C7123" w:rsidRDefault="00864055" w:rsidP="00864055">
            <w:pPr>
              <w:spacing w:before="40" w:after="20"/>
              <w:jc w:val="right"/>
              <w:rPr>
                <w:rFonts w:cs="Arial"/>
                <w:sz w:val="18"/>
                <w:szCs w:val="18"/>
              </w:rPr>
            </w:pPr>
            <w:r>
              <w:rPr>
                <w:rFonts w:cs="Arial"/>
                <w:sz w:val="18"/>
                <w:szCs w:val="18"/>
              </w:rPr>
              <w:t>64,027</w:t>
            </w:r>
          </w:p>
        </w:tc>
        <w:tc>
          <w:tcPr>
            <w:tcW w:w="1361" w:type="dxa"/>
            <w:tcBorders>
              <w:top w:val="nil"/>
              <w:left w:val="nil"/>
              <w:bottom w:val="nil"/>
              <w:right w:val="nil"/>
            </w:tcBorders>
            <w:shd w:val="clear" w:color="auto" w:fill="auto"/>
            <w:vAlign w:val="bottom"/>
          </w:tcPr>
          <w:p w14:paraId="75DE4281" w14:textId="5195758A"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4939418F" w14:textId="77777777" w:rsidTr="00401057">
        <w:trPr>
          <w:trHeight w:val="20"/>
        </w:trPr>
        <w:tc>
          <w:tcPr>
            <w:tcW w:w="2268" w:type="dxa"/>
            <w:tcBorders>
              <w:top w:val="nil"/>
              <w:left w:val="nil"/>
              <w:bottom w:val="nil"/>
              <w:right w:val="single" w:sz="18" w:space="0" w:color="C00000"/>
            </w:tcBorders>
            <w:shd w:val="clear" w:color="auto" w:fill="auto"/>
            <w:vAlign w:val="center"/>
          </w:tcPr>
          <w:p w14:paraId="211E42B8" w14:textId="77777777" w:rsidR="00864055" w:rsidRPr="00F608CC" w:rsidRDefault="00864055" w:rsidP="00864055">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C00000"/>
              <w:bottom w:val="nil"/>
              <w:right w:val="nil"/>
            </w:tcBorders>
            <w:shd w:val="clear" w:color="auto" w:fill="auto"/>
            <w:vAlign w:val="bottom"/>
          </w:tcPr>
          <w:p w14:paraId="20F242F2" w14:textId="6DCB193B" w:rsidR="00864055" w:rsidRPr="001C7123" w:rsidRDefault="00864055" w:rsidP="00864055">
            <w:pPr>
              <w:spacing w:before="40" w:after="20"/>
              <w:jc w:val="right"/>
              <w:rPr>
                <w:rFonts w:cs="Arial"/>
                <w:sz w:val="18"/>
                <w:szCs w:val="18"/>
              </w:rPr>
            </w:pPr>
            <w:r>
              <w:rPr>
                <w:rFonts w:cs="Arial"/>
                <w:sz w:val="18"/>
                <w:szCs w:val="18"/>
              </w:rPr>
              <w:t>1,363,163</w:t>
            </w:r>
          </w:p>
        </w:tc>
        <w:tc>
          <w:tcPr>
            <w:tcW w:w="1361" w:type="dxa"/>
            <w:tcBorders>
              <w:top w:val="nil"/>
              <w:left w:val="nil"/>
              <w:bottom w:val="nil"/>
              <w:right w:val="nil"/>
            </w:tcBorders>
            <w:shd w:val="clear" w:color="auto" w:fill="auto"/>
            <w:vAlign w:val="bottom"/>
          </w:tcPr>
          <w:p w14:paraId="08FEF6F0" w14:textId="2393CE11" w:rsidR="00864055" w:rsidRPr="001C7123" w:rsidRDefault="00864055" w:rsidP="00864055">
            <w:pPr>
              <w:spacing w:before="40" w:after="20"/>
              <w:jc w:val="right"/>
              <w:rPr>
                <w:rFonts w:cs="Arial"/>
                <w:sz w:val="18"/>
                <w:szCs w:val="18"/>
              </w:rPr>
            </w:pPr>
            <w:r>
              <w:rPr>
                <w:rFonts w:cs="Arial"/>
                <w:sz w:val="18"/>
                <w:szCs w:val="18"/>
              </w:rPr>
              <w:t>337,393</w:t>
            </w:r>
          </w:p>
        </w:tc>
        <w:tc>
          <w:tcPr>
            <w:tcW w:w="1361" w:type="dxa"/>
            <w:tcBorders>
              <w:top w:val="nil"/>
              <w:left w:val="nil"/>
              <w:bottom w:val="nil"/>
              <w:right w:val="nil"/>
            </w:tcBorders>
            <w:shd w:val="clear" w:color="auto" w:fill="auto"/>
            <w:vAlign w:val="bottom"/>
          </w:tcPr>
          <w:p w14:paraId="3854116E" w14:textId="78552FB9" w:rsidR="00864055" w:rsidRPr="001C7123" w:rsidRDefault="00864055" w:rsidP="00864055">
            <w:pPr>
              <w:spacing w:before="40" w:after="20"/>
              <w:jc w:val="right"/>
              <w:rPr>
                <w:rFonts w:cs="Arial"/>
                <w:sz w:val="18"/>
                <w:szCs w:val="18"/>
              </w:rPr>
            </w:pPr>
            <w:r>
              <w:rPr>
                <w:rFonts w:cs="Arial"/>
                <w:sz w:val="18"/>
                <w:szCs w:val="18"/>
              </w:rPr>
              <w:t>759,853</w:t>
            </w:r>
          </w:p>
        </w:tc>
        <w:tc>
          <w:tcPr>
            <w:tcW w:w="1361" w:type="dxa"/>
            <w:tcBorders>
              <w:top w:val="nil"/>
              <w:left w:val="nil"/>
              <w:bottom w:val="nil"/>
              <w:right w:val="nil"/>
            </w:tcBorders>
            <w:shd w:val="clear" w:color="auto" w:fill="auto"/>
            <w:vAlign w:val="bottom"/>
          </w:tcPr>
          <w:p w14:paraId="0C2D844D" w14:textId="7714CC55" w:rsidR="00864055" w:rsidRPr="001C7123" w:rsidRDefault="00864055" w:rsidP="00864055">
            <w:pPr>
              <w:spacing w:before="40" w:after="20"/>
              <w:jc w:val="right"/>
              <w:rPr>
                <w:rFonts w:cs="Arial"/>
                <w:sz w:val="18"/>
                <w:szCs w:val="18"/>
              </w:rPr>
            </w:pPr>
            <w:r>
              <w:rPr>
                <w:rFonts w:cs="Arial"/>
                <w:sz w:val="18"/>
                <w:szCs w:val="18"/>
              </w:rPr>
              <w:t>831,683</w:t>
            </w:r>
          </w:p>
        </w:tc>
      </w:tr>
      <w:tr w:rsidR="00864055" w:rsidRPr="00864055" w14:paraId="7DC2ADAE" w14:textId="77777777" w:rsidTr="00401057">
        <w:trPr>
          <w:trHeight w:val="20"/>
        </w:trPr>
        <w:tc>
          <w:tcPr>
            <w:tcW w:w="2268" w:type="dxa"/>
            <w:tcBorders>
              <w:top w:val="nil"/>
              <w:left w:val="nil"/>
              <w:bottom w:val="nil"/>
              <w:right w:val="single" w:sz="18" w:space="0" w:color="C00000"/>
            </w:tcBorders>
            <w:shd w:val="clear" w:color="auto" w:fill="auto"/>
            <w:vAlign w:val="center"/>
          </w:tcPr>
          <w:p w14:paraId="3494DEA5" w14:textId="77777777" w:rsidR="00864055" w:rsidRPr="00F608CC" w:rsidRDefault="00864055" w:rsidP="00864055">
            <w:pPr>
              <w:spacing w:before="40" w:after="20"/>
              <w:rPr>
                <w:rFonts w:cs="Arial"/>
                <w:sz w:val="18"/>
                <w:szCs w:val="18"/>
              </w:rPr>
            </w:pPr>
            <w:r w:rsidRPr="00F608CC">
              <w:rPr>
                <w:rFonts w:cs="Arial"/>
                <w:sz w:val="18"/>
                <w:szCs w:val="18"/>
              </w:rPr>
              <w:t>Maroondah C</w:t>
            </w:r>
          </w:p>
        </w:tc>
        <w:tc>
          <w:tcPr>
            <w:tcW w:w="1361" w:type="dxa"/>
            <w:tcBorders>
              <w:top w:val="nil"/>
              <w:left w:val="single" w:sz="18" w:space="0" w:color="C00000"/>
              <w:bottom w:val="nil"/>
              <w:right w:val="nil"/>
            </w:tcBorders>
            <w:shd w:val="clear" w:color="auto" w:fill="auto"/>
            <w:vAlign w:val="bottom"/>
          </w:tcPr>
          <w:p w14:paraId="4E2E35A9" w14:textId="73EFCA18" w:rsidR="00864055" w:rsidRPr="001C7123" w:rsidRDefault="00864055" w:rsidP="00864055">
            <w:pPr>
              <w:spacing w:before="40" w:after="20"/>
              <w:jc w:val="right"/>
              <w:rPr>
                <w:rFonts w:cs="Arial"/>
                <w:sz w:val="18"/>
                <w:szCs w:val="18"/>
              </w:rPr>
            </w:pPr>
            <w:r>
              <w:rPr>
                <w:rFonts w:cs="Arial"/>
                <w:sz w:val="18"/>
                <w:szCs w:val="18"/>
              </w:rPr>
              <w:t>1,581,657</w:t>
            </w:r>
          </w:p>
        </w:tc>
        <w:tc>
          <w:tcPr>
            <w:tcW w:w="1361" w:type="dxa"/>
            <w:tcBorders>
              <w:top w:val="nil"/>
              <w:left w:val="nil"/>
              <w:bottom w:val="nil"/>
              <w:right w:val="nil"/>
            </w:tcBorders>
            <w:shd w:val="clear" w:color="auto" w:fill="auto"/>
            <w:vAlign w:val="bottom"/>
          </w:tcPr>
          <w:p w14:paraId="5DCD6671" w14:textId="5128E63D" w:rsidR="00864055" w:rsidRPr="001C7123" w:rsidRDefault="00864055" w:rsidP="00864055">
            <w:pPr>
              <w:spacing w:before="40" w:after="20"/>
              <w:jc w:val="right"/>
              <w:rPr>
                <w:rFonts w:cs="Arial"/>
                <w:sz w:val="18"/>
                <w:szCs w:val="18"/>
              </w:rPr>
            </w:pPr>
            <w:r>
              <w:rPr>
                <w:rFonts w:cs="Arial"/>
                <w:sz w:val="18"/>
                <w:szCs w:val="18"/>
              </w:rPr>
              <w:t>980,277</w:t>
            </w:r>
          </w:p>
        </w:tc>
        <w:tc>
          <w:tcPr>
            <w:tcW w:w="1361" w:type="dxa"/>
            <w:tcBorders>
              <w:top w:val="nil"/>
              <w:left w:val="nil"/>
              <w:bottom w:val="nil"/>
              <w:right w:val="nil"/>
            </w:tcBorders>
            <w:shd w:val="clear" w:color="auto" w:fill="auto"/>
            <w:vAlign w:val="bottom"/>
          </w:tcPr>
          <w:p w14:paraId="2BDFD2EC" w14:textId="2915A52D" w:rsidR="00864055" w:rsidRPr="001C7123" w:rsidRDefault="00864055" w:rsidP="00864055">
            <w:pPr>
              <w:spacing w:before="40" w:after="20"/>
              <w:jc w:val="right"/>
              <w:rPr>
                <w:rFonts w:cs="Arial"/>
                <w:sz w:val="18"/>
                <w:szCs w:val="18"/>
              </w:rPr>
            </w:pPr>
            <w:r>
              <w:rPr>
                <w:rFonts w:cs="Arial"/>
                <w:sz w:val="18"/>
                <w:szCs w:val="18"/>
              </w:rPr>
              <w:t>1,333,169</w:t>
            </w:r>
          </w:p>
        </w:tc>
        <w:tc>
          <w:tcPr>
            <w:tcW w:w="1361" w:type="dxa"/>
            <w:tcBorders>
              <w:top w:val="nil"/>
              <w:left w:val="nil"/>
              <w:bottom w:val="nil"/>
              <w:right w:val="nil"/>
            </w:tcBorders>
            <w:shd w:val="clear" w:color="auto" w:fill="auto"/>
            <w:vAlign w:val="bottom"/>
          </w:tcPr>
          <w:p w14:paraId="44AB615B" w14:textId="3E6E8238" w:rsidR="00864055" w:rsidRPr="001C7123" w:rsidRDefault="00864055" w:rsidP="00864055">
            <w:pPr>
              <w:spacing w:before="40" w:after="20"/>
              <w:jc w:val="right"/>
              <w:rPr>
                <w:rFonts w:cs="Arial"/>
                <w:sz w:val="18"/>
                <w:szCs w:val="18"/>
              </w:rPr>
            </w:pPr>
            <w:r>
              <w:rPr>
                <w:rFonts w:cs="Arial"/>
                <w:sz w:val="18"/>
                <w:szCs w:val="18"/>
              </w:rPr>
              <w:t>825,817</w:t>
            </w:r>
          </w:p>
        </w:tc>
      </w:tr>
      <w:tr w:rsidR="00864055" w:rsidRPr="00864055" w14:paraId="2FCA8DE6" w14:textId="77777777" w:rsidTr="00401057">
        <w:trPr>
          <w:trHeight w:val="20"/>
        </w:trPr>
        <w:tc>
          <w:tcPr>
            <w:tcW w:w="2268" w:type="dxa"/>
            <w:tcBorders>
              <w:top w:val="nil"/>
              <w:left w:val="nil"/>
              <w:bottom w:val="nil"/>
              <w:right w:val="single" w:sz="18" w:space="0" w:color="C00000"/>
            </w:tcBorders>
            <w:shd w:val="clear" w:color="auto" w:fill="auto"/>
            <w:vAlign w:val="center"/>
          </w:tcPr>
          <w:p w14:paraId="308DF34F" w14:textId="77777777" w:rsidR="00864055" w:rsidRPr="00F608CC" w:rsidRDefault="00864055" w:rsidP="00864055">
            <w:pPr>
              <w:spacing w:before="40" w:after="20"/>
              <w:rPr>
                <w:rFonts w:cs="Arial"/>
                <w:sz w:val="18"/>
                <w:szCs w:val="18"/>
              </w:rPr>
            </w:pPr>
            <w:r w:rsidRPr="00F608CC">
              <w:rPr>
                <w:rFonts w:cs="Arial"/>
                <w:sz w:val="18"/>
                <w:szCs w:val="18"/>
              </w:rPr>
              <w:t>Melbourne C</w:t>
            </w:r>
          </w:p>
        </w:tc>
        <w:tc>
          <w:tcPr>
            <w:tcW w:w="1361" w:type="dxa"/>
            <w:tcBorders>
              <w:top w:val="nil"/>
              <w:left w:val="single" w:sz="18" w:space="0" w:color="C00000"/>
              <w:bottom w:val="nil"/>
              <w:right w:val="nil"/>
            </w:tcBorders>
            <w:shd w:val="clear" w:color="auto" w:fill="auto"/>
            <w:vAlign w:val="bottom"/>
          </w:tcPr>
          <w:p w14:paraId="50BBE45B" w14:textId="30867423" w:rsidR="00864055" w:rsidRPr="001C7123" w:rsidRDefault="00864055" w:rsidP="00864055">
            <w:pPr>
              <w:spacing w:before="40" w:after="20"/>
              <w:jc w:val="right"/>
              <w:rPr>
                <w:rFonts w:cs="Arial"/>
                <w:sz w:val="18"/>
                <w:szCs w:val="18"/>
              </w:rPr>
            </w:pPr>
            <w:r>
              <w:rPr>
                <w:rFonts w:cs="Arial"/>
                <w:sz w:val="18"/>
                <w:szCs w:val="18"/>
              </w:rPr>
              <w:t>708,718</w:t>
            </w:r>
          </w:p>
        </w:tc>
        <w:tc>
          <w:tcPr>
            <w:tcW w:w="1361" w:type="dxa"/>
            <w:tcBorders>
              <w:top w:val="nil"/>
              <w:left w:val="nil"/>
              <w:bottom w:val="nil"/>
              <w:right w:val="nil"/>
            </w:tcBorders>
            <w:shd w:val="clear" w:color="auto" w:fill="auto"/>
            <w:vAlign w:val="bottom"/>
          </w:tcPr>
          <w:p w14:paraId="53345BE9" w14:textId="31223BBB" w:rsidR="00864055" w:rsidRPr="001C7123" w:rsidRDefault="00864055" w:rsidP="00864055">
            <w:pPr>
              <w:spacing w:before="40" w:after="20"/>
              <w:jc w:val="right"/>
              <w:rPr>
                <w:rFonts w:cs="Arial"/>
                <w:sz w:val="18"/>
                <w:szCs w:val="18"/>
              </w:rPr>
            </w:pPr>
            <w:r>
              <w:rPr>
                <w:rFonts w:cs="Arial"/>
                <w:sz w:val="18"/>
                <w:szCs w:val="18"/>
              </w:rPr>
              <w:t>378,774</w:t>
            </w:r>
          </w:p>
        </w:tc>
        <w:tc>
          <w:tcPr>
            <w:tcW w:w="1361" w:type="dxa"/>
            <w:tcBorders>
              <w:top w:val="nil"/>
              <w:left w:val="nil"/>
              <w:bottom w:val="nil"/>
              <w:right w:val="nil"/>
            </w:tcBorders>
            <w:shd w:val="clear" w:color="auto" w:fill="auto"/>
            <w:vAlign w:val="bottom"/>
          </w:tcPr>
          <w:p w14:paraId="1AB6E638" w14:textId="095A46AF" w:rsidR="00864055" w:rsidRPr="001C7123" w:rsidRDefault="00864055" w:rsidP="00864055">
            <w:pPr>
              <w:spacing w:before="40" w:after="20"/>
              <w:jc w:val="right"/>
              <w:rPr>
                <w:rFonts w:cs="Arial"/>
                <w:sz w:val="18"/>
                <w:szCs w:val="18"/>
              </w:rPr>
            </w:pPr>
            <w:r>
              <w:rPr>
                <w:rFonts w:cs="Arial"/>
                <w:sz w:val="18"/>
                <w:szCs w:val="18"/>
              </w:rPr>
              <w:t>866,763</w:t>
            </w:r>
          </w:p>
        </w:tc>
        <w:tc>
          <w:tcPr>
            <w:tcW w:w="1361" w:type="dxa"/>
            <w:tcBorders>
              <w:top w:val="nil"/>
              <w:left w:val="nil"/>
              <w:bottom w:val="nil"/>
              <w:right w:val="nil"/>
            </w:tcBorders>
            <w:shd w:val="clear" w:color="auto" w:fill="auto"/>
            <w:vAlign w:val="bottom"/>
          </w:tcPr>
          <w:p w14:paraId="75AAAD62" w14:textId="67566191" w:rsidR="00864055" w:rsidRPr="001C7123" w:rsidRDefault="00864055" w:rsidP="00864055">
            <w:pPr>
              <w:spacing w:before="40" w:after="20"/>
              <w:jc w:val="right"/>
              <w:rPr>
                <w:rFonts w:cs="Arial"/>
                <w:sz w:val="18"/>
                <w:szCs w:val="18"/>
              </w:rPr>
            </w:pPr>
            <w:r>
              <w:rPr>
                <w:rFonts w:cs="Arial"/>
                <w:sz w:val="18"/>
                <w:szCs w:val="18"/>
              </w:rPr>
              <w:t>1,182,667</w:t>
            </w:r>
          </w:p>
        </w:tc>
      </w:tr>
      <w:tr w:rsidR="00864055" w:rsidRPr="00864055" w14:paraId="1AB111C6" w14:textId="77777777" w:rsidTr="00401057">
        <w:trPr>
          <w:trHeight w:val="20"/>
        </w:trPr>
        <w:tc>
          <w:tcPr>
            <w:tcW w:w="2268" w:type="dxa"/>
            <w:tcBorders>
              <w:top w:val="nil"/>
              <w:left w:val="nil"/>
              <w:bottom w:val="nil"/>
              <w:right w:val="single" w:sz="18" w:space="0" w:color="C00000"/>
            </w:tcBorders>
            <w:shd w:val="clear" w:color="auto" w:fill="auto"/>
            <w:vAlign w:val="center"/>
          </w:tcPr>
          <w:p w14:paraId="08B28FCB" w14:textId="77777777" w:rsidR="00864055" w:rsidRPr="00F608CC" w:rsidRDefault="00864055" w:rsidP="00864055">
            <w:pPr>
              <w:spacing w:before="40" w:after="20"/>
              <w:rPr>
                <w:rFonts w:cs="Arial"/>
                <w:sz w:val="18"/>
                <w:szCs w:val="18"/>
              </w:rPr>
            </w:pPr>
            <w:r w:rsidRPr="00F608CC">
              <w:rPr>
                <w:rFonts w:cs="Arial"/>
                <w:sz w:val="18"/>
                <w:szCs w:val="18"/>
              </w:rPr>
              <w:t>Melton C</w:t>
            </w:r>
          </w:p>
        </w:tc>
        <w:tc>
          <w:tcPr>
            <w:tcW w:w="1361" w:type="dxa"/>
            <w:tcBorders>
              <w:top w:val="nil"/>
              <w:left w:val="single" w:sz="18" w:space="0" w:color="C00000"/>
              <w:bottom w:val="nil"/>
              <w:right w:val="nil"/>
            </w:tcBorders>
            <w:shd w:val="clear" w:color="auto" w:fill="auto"/>
            <w:vAlign w:val="bottom"/>
          </w:tcPr>
          <w:p w14:paraId="45430D0D" w14:textId="77E9E824" w:rsidR="00864055" w:rsidRPr="001C7123" w:rsidRDefault="00864055" w:rsidP="00864055">
            <w:pPr>
              <w:spacing w:before="40" w:after="20"/>
              <w:jc w:val="right"/>
              <w:rPr>
                <w:rFonts w:cs="Arial"/>
                <w:sz w:val="18"/>
                <w:szCs w:val="18"/>
              </w:rPr>
            </w:pPr>
            <w:r>
              <w:rPr>
                <w:rFonts w:cs="Arial"/>
                <w:sz w:val="18"/>
                <w:szCs w:val="18"/>
              </w:rPr>
              <w:t>1,700,191</w:t>
            </w:r>
          </w:p>
        </w:tc>
        <w:tc>
          <w:tcPr>
            <w:tcW w:w="1361" w:type="dxa"/>
            <w:tcBorders>
              <w:top w:val="nil"/>
              <w:left w:val="nil"/>
              <w:bottom w:val="nil"/>
              <w:right w:val="nil"/>
            </w:tcBorders>
            <w:shd w:val="clear" w:color="auto" w:fill="auto"/>
            <w:vAlign w:val="bottom"/>
          </w:tcPr>
          <w:p w14:paraId="38588F4E" w14:textId="637B9F91" w:rsidR="00864055" w:rsidRPr="001C7123" w:rsidRDefault="00864055" w:rsidP="00864055">
            <w:pPr>
              <w:spacing w:before="40" w:after="20"/>
              <w:jc w:val="right"/>
              <w:rPr>
                <w:rFonts w:cs="Arial"/>
                <w:sz w:val="18"/>
                <w:szCs w:val="18"/>
              </w:rPr>
            </w:pPr>
            <w:r>
              <w:rPr>
                <w:rFonts w:cs="Arial"/>
                <w:sz w:val="18"/>
                <w:szCs w:val="18"/>
              </w:rPr>
              <w:t>3,725,976</w:t>
            </w:r>
          </w:p>
        </w:tc>
        <w:tc>
          <w:tcPr>
            <w:tcW w:w="1361" w:type="dxa"/>
            <w:tcBorders>
              <w:top w:val="nil"/>
              <w:left w:val="nil"/>
              <w:bottom w:val="nil"/>
              <w:right w:val="nil"/>
            </w:tcBorders>
            <w:shd w:val="clear" w:color="auto" w:fill="auto"/>
            <w:vAlign w:val="bottom"/>
          </w:tcPr>
          <w:p w14:paraId="387E662C" w14:textId="18A56C7F" w:rsidR="00864055" w:rsidRPr="001C7123" w:rsidRDefault="00864055" w:rsidP="00864055">
            <w:pPr>
              <w:spacing w:before="40" w:after="20"/>
              <w:jc w:val="right"/>
              <w:rPr>
                <w:rFonts w:cs="Arial"/>
                <w:sz w:val="18"/>
                <w:szCs w:val="18"/>
              </w:rPr>
            </w:pPr>
            <w:r>
              <w:rPr>
                <w:rFonts w:cs="Arial"/>
                <w:sz w:val="18"/>
                <w:szCs w:val="18"/>
              </w:rPr>
              <w:t>1,422,353</w:t>
            </w:r>
          </w:p>
        </w:tc>
        <w:tc>
          <w:tcPr>
            <w:tcW w:w="1361" w:type="dxa"/>
            <w:tcBorders>
              <w:top w:val="nil"/>
              <w:left w:val="nil"/>
              <w:bottom w:val="nil"/>
              <w:right w:val="nil"/>
            </w:tcBorders>
            <w:shd w:val="clear" w:color="auto" w:fill="auto"/>
            <w:vAlign w:val="bottom"/>
          </w:tcPr>
          <w:p w14:paraId="642280B8" w14:textId="1D40106B" w:rsidR="00864055" w:rsidRPr="001C7123" w:rsidRDefault="00864055" w:rsidP="00864055">
            <w:pPr>
              <w:spacing w:before="40" w:after="20"/>
              <w:jc w:val="right"/>
              <w:rPr>
                <w:rFonts w:cs="Arial"/>
                <w:sz w:val="18"/>
                <w:szCs w:val="18"/>
              </w:rPr>
            </w:pPr>
            <w:r>
              <w:rPr>
                <w:rFonts w:cs="Arial"/>
                <w:sz w:val="18"/>
                <w:szCs w:val="18"/>
              </w:rPr>
              <w:t>1,728,141</w:t>
            </w:r>
          </w:p>
        </w:tc>
      </w:tr>
      <w:tr w:rsidR="00864055" w:rsidRPr="00864055" w14:paraId="6F72E1CA" w14:textId="77777777" w:rsidTr="00401057">
        <w:trPr>
          <w:trHeight w:val="20"/>
        </w:trPr>
        <w:tc>
          <w:tcPr>
            <w:tcW w:w="2268" w:type="dxa"/>
            <w:tcBorders>
              <w:top w:val="nil"/>
              <w:left w:val="nil"/>
              <w:bottom w:val="nil"/>
              <w:right w:val="single" w:sz="18" w:space="0" w:color="C00000"/>
            </w:tcBorders>
            <w:shd w:val="clear" w:color="auto" w:fill="auto"/>
            <w:vAlign w:val="center"/>
          </w:tcPr>
          <w:p w14:paraId="1603A73C" w14:textId="77777777" w:rsidR="00864055" w:rsidRPr="00F608CC" w:rsidRDefault="00864055" w:rsidP="00864055">
            <w:pPr>
              <w:spacing w:before="40" w:after="20"/>
              <w:rPr>
                <w:rFonts w:cs="Arial"/>
                <w:sz w:val="18"/>
                <w:szCs w:val="18"/>
              </w:rPr>
            </w:pPr>
            <w:r w:rsidRPr="00F608CC">
              <w:rPr>
                <w:rFonts w:cs="Arial"/>
                <w:sz w:val="18"/>
                <w:szCs w:val="18"/>
              </w:rPr>
              <w:t>Mildura RC</w:t>
            </w:r>
          </w:p>
        </w:tc>
        <w:tc>
          <w:tcPr>
            <w:tcW w:w="1361" w:type="dxa"/>
            <w:tcBorders>
              <w:top w:val="nil"/>
              <w:left w:val="single" w:sz="18" w:space="0" w:color="C00000"/>
              <w:bottom w:val="nil"/>
              <w:right w:val="nil"/>
            </w:tcBorders>
            <w:shd w:val="clear" w:color="auto" w:fill="auto"/>
            <w:vAlign w:val="bottom"/>
          </w:tcPr>
          <w:p w14:paraId="25335528" w14:textId="3DC288E7" w:rsidR="00864055" w:rsidRPr="001C7123" w:rsidRDefault="00864055" w:rsidP="00864055">
            <w:pPr>
              <w:spacing w:before="40" w:after="20"/>
              <w:jc w:val="right"/>
              <w:rPr>
                <w:rFonts w:cs="Arial"/>
                <w:sz w:val="18"/>
                <w:szCs w:val="18"/>
              </w:rPr>
            </w:pPr>
            <w:r>
              <w:rPr>
                <w:rFonts w:cs="Arial"/>
                <w:sz w:val="18"/>
                <w:szCs w:val="18"/>
              </w:rPr>
              <w:t>1,857,797</w:t>
            </w:r>
          </w:p>
        </w:tc>
        <w:tc>
          <w:tcPr>
            <w:tcW w:w="1361" w:type="dxa"/>
            <w:tcBorders>
              <w:top w:val="nil"/>
              <w:left w:val="nil"/>
              <w:bottom w:val="nil"/>
              <w:right w:val="nil"/>
            </w:tcBorders>
            <w:shd w:val="clear" w:color="auto" w:fill="auto"/>
            <w:vAlign w:val="bottom"/>
          </w:tcPr>
          <w:p w14:paraId="3D56A763" w14:textId="6B0AC9F3" w:rsidR="00864055" w:rsidRPr="001C7123" w:rsidRDefault="00864055" w:rsidP="00864055">
            <w:pPr>
              <w:spacing w:before="40" w:after="20"/>
              <w:jc w:val="right"/>
              <w:rPr>
                <w:rFonts w:cs="Arial"/>
                <w:sz w:val="18"/>
                <w:szCs w:val="18"/>
              </w:rPr>
            </w:pPr>
            <w:r>
              <w:rPr>
                <w:rFonts w:cs="Arial"/>
                <w:sz w:val="18"/>
                <w:szCs w:val="18"/>
              </w:rPr>
              <w:t>419,205</w:t>
            </w:r>
          </w:p>
        </w:tc>
        <w:tc>
          <w:tcPr>
            <w:tcW w:w="1361" w:type="dxa"/>
            <w:tcBorders>
              <w:top w:val="nil"/>
              <w:left w:val="nil"/>
              <w:bottom w:val="nil"/>
              <w:right w:val="nil"/>
            </w:tcBorders>
            <w:shd w:val="clear" w:color="auto" w:fill="auto"/>
            <w:vAlign w:val="bottom"/>
          </w:tcPr>
          <w:p w14:paraId="40606239" w14:textId="17F26CC9" w:rsidR="00864055" w:rsidRPr="001C7123" w:rsidRDefault="00864055" w:rsidP="00864055">
            <w:pPr>
              <w:spacing w:before="40" w:after="20"/>
              <w:jc w:val="right"/>
              <w:rPr>
                <w:rFonts w:cs="Arial"/>
                <w:sz w:val="18"/>
                <w:szCs w:val="18"/>
              </w:rPr>
            </w:pPr>
            <w:r>
              <w:rPr>
                <w:rFonts w:cs="Arial"/>
                <w:sz w:val="18"/>
                <w:szCs w:val="18"/>
              </w:rPr>
              <w:t>641,229</w:t>
            </w:r>
          </w:p>
        </w:tc>
        <w:tc>
          <w:tcPr>
            <w:tcW w:w="1361" w:type="dxa"/>
            <w:tcBorders>
              <w:top w:val="nil"/>
              <w:left w:val="nil"/>
              <w:bottom w:val="nil"/>
              <w:right w:val="nil"/>
            </w:tcBorders>
            <w:shd w:val="clear" w:color="auto" w:fill="auto"/>
            <w:vAlign w:val="bottom"/>
          </w:tcPr>
          <w:p w14:paraId="4CA4F5B4" w14:textId="4A441816" w:rsidR="00864055" w:rsidRPr="001C7123" w:rsidRDefault="00864055" w:rsidP="00864055">
            <w:pPr>
              <w:spacing w:before="40" w:after="20"/>
              <w:jc w:val="right"/>
              <w:rPr>
                <w:rFonts w:cs="Arial"/>
                <w:sz w:val="18"/>
                <w:szCs w:val="18"/>
              </w:rPr>
            </w:pPr>
            <w:r>
              <w:rPr>
                <w:rFonts w:cs="Arial"/>
                <w:sz w:val="18"/>
                <w:szCs w:val="18"/>
              </w:rPr>
              <w:t>560,983</w:t>
            </w:r>
          </w:p>
        </w:tc>
      </w:tr>
      <w:tr w:rsidR="00864055" w:rsidRPr="00864055" w14:paraId="2D6D6556" w14:textId="77777777" w:rsidTr="00401057">
        <w:trPr>
          <w:trHeight w:val="20"/>
        </w:trPr>
        <w:tc>
          <w:tcPr>
            <w:tcW w:w="2268" w:type="dxa"/>
            <w:tcBorders>
              <w:top w:val="nil"/>
              <w:left w:val="nil"/>
              <w:bottom w:val="nil"/>
              <w:right w:val="single" w:sz="18" w:space="0" w:color="C00000"/>
            </w:tcBorders>
            <w:shd w:val="clear" w:color="auto" w:fill="auto"/>
            <w:vAlign w:val="center"/>
          </w:tcPr>
          <w:p w14:paraId="254CF5B3" w14:textId="77777777" w:rsidR="00864055" w:rsidRPr="00F608CC" w:rsidRDefault="00864055" w:rsidP="00864055">
            <w:pPr>
              <w:spacing w:before="40" w:after="20"/>
              <w:rPr>
                <w:rFonts w:cs="Arial"/>
                <w:sz w:val="18"/>
                <w:szCs w:val="18"/>
              </w:rPr>
            </w:pPr>
            <w:r w:rsidRPr="00F608CC">
              <w:rPr>
                <w:rFonts w:cs="Arial"/>
                <w:sz w:val="18"/>
                <w:szCs w:val="18"/>
              </w:rPr>
              <w:t>Mitchell S</w:t>
            </w:r>
          </w:p>
        </w:tc>
        <w:tc>
          <w:tcPr>
            <w:tcW w:w="1361" w:type="dxa"/>
            <w:tcBorders>
              <w:top w:val="nil"/>
              <w:left w:val="single" w:sz="18" w:space="0" w:color="C00000"/>
              <w:bottom w:val="nil"/>
              <w:right w:val="nil"/>
            </w:tcBorders>
            <w:shd w:val="clear" w:color="auto" w:fill="auto"/>
            <w:vAlign w:val="bottom"/>
          </w:tcPr>
          <w:p w14:paraId="147A9C7C" w14:textId="315CDF42" w:rsidR="00864055" w:rsidRPr="001C7123" w:rsidRDefault="00864055" w:rsidP="00864055">
            <w:pPr>
              <w:spacing w:before="40" w:after="20"/>
              <w:jc w:val="right"/>
              <w:rPr>
                <w:rFonts w:cs="Arial"/>
                <w:sz w:val="18"/>
                <w:szCs w:val="18"/>
              </w:rPr>
            </w:pPr>
            <w:r>
              <w:rPr>
                <w:rFonts w:cs="Arial"/>
                <w:sz w:val="18"/>
                <w:szCs w:val="18"/>
              </w:rPr>
              <w:t>1,722,319</w:t>
            </w:r>
          </w:p>
        </w:tc>
        <w:tc>
          <w:tcPr>
            <w:tcW w:w="1361" w:type="dxa"/>
            <w:tcBorders>
              <w:top w:val="nil"/>
              <w:left w:val="nil"/>
              <w:bottom w:val="nil"/>
              <w:right w:val="nil"/>
            </w:tcBorders>
            <w:shd w:val="clear" w:color="auto" w:fill="auto"/>
            <w:vAlign w:val="bottom"/>
          </w:tcPr>
          <w:p w14:paraId="3ED20D53" w14:textId="52EDA398" w:rsidR="00864055" w:rsidRPr="001C7123" w:rsidRDefault="00864055" w:rsidP="00864055">
            <w:pPr>
              <w:spacing w:before="40" w:after="20"/>
              <w:jc w:val="right"/>
              <w:rPr>
                <w:rFonts w:cs="Arial"/>
                <w:sz w:val="18"/>
                <w:szCs w:val="18"/>
              </w:rPr>
            </w:pPr>
            <w:r>
              <w:rPr>
                <w:rFonts w:cs="Arial"/>
                <w:sz w:val="18"/>
                <w:szCs w:val="18"/>
              </w:rPr>
              <w:t>421,204</w:t>
            </w:r>
          </w:p>
        </w:tc>
        <w:tc>
          <w:tcPr>
            <w:tcW w:w="1361" w:type="dxa"/>
            <w:tcBorders>
              <w:top w:val="nil"/>
              <w:left w:val="nil"/>
              <w:bottom w:val="nil"/>
              <w:right w:val="nil"/>
            </w:tcBorders>
            <w:shd w:val="clear" w:color="auto" w:fill="auto"/>
            <w:vAlign w:val="bottom"/>
          </w:tcPr>
          <w:p w14:paraId="1B55FF8C" w14:textId="01A9D60A" w:rsidR="00864055" w:rsidRPr="001C7123" w:rsidRDefault="00864055" w:rsidP="00864055">
            <w:pPr>
              <w:spacing w:before="40" w:after="20"/>
              <w:jc w:val="right"/>
              <w:rPr>
                <w:rFonts w:cs="Arial"/>
                <w:sz w:val="18"/>
                <w:szCs w:val="18"/>
              </w:rPr>
            </w:pPr>
            <w:r>
              <w:rPr>
                <w:rFonts w:cs="Arial"/>
                <w:sz w:val="18"/>
                <w:szCs w:val="18"/>
              </w:rPr>
              <w:t>749,586</w:t>
            </w:r>
          </w:p>
        </w:tc>
        <w:tc>
          <w:tcPr>
            <w:tcW w:w="1361" w:type="dxa"/>
            <w:tcBorders>
              <w:top w:val="nil"/>
              <w:left w:val="nil"/>
              <w:bottom w:val="nil"/>
              <w:right w:val="nil"/>
            </w:tcBorders>
            <w:shd w:val="clear" w:color="auto" w:fill="auto"/>
            <w:vAlign w:val="bottom"/>
          </w:tcPr>
          <w:p w14:paraId="4D3961E5" w14:textId="6B84EC9C" w:rsidR="00864055" w:rsidRPr="001C7123" w:rsidRDefault="00864055" w:rsidP="00864055">
            <w:pPr>
              <w:spacing w:before="40" w:after="20"/>
              <w:jc w:val="right"/>
              <w:rPr>
                <w:rFonts w:cs="Arial"/>
                <w:sz w:val="18"/>
                <w:szCs w:val="18"/>
              </w:rPr>
            </w:pPr>
            <w:r>
              <w:rPr>
                <w:rFonts w:cs="Arial"/>
                <w:sz w:val="18"/>
                <w:szCs w:val="18"/>
              </w:rPr>
              <w:t>14,675</w:t>
            </w:r>
          </w:p>
        </w:tc>
      </w:tr>
      <w:tr w:rsidR="00864055" w:rsidRPr="00864055" w14:paraId="1D45AB78" w14:textId="77777777" w:rsidTr="00401057">
        <w:trPr>
          <w:trHeight w:val="20"/>
        </w:trPr>
        <w:tc>
          <w:tcPr>
            <w:tcW w:w="2268" w:type="dxa"/>
            <w:tcBorders>
              <w:top w:val="nil"/>
              <w:left w:val="nil"/>
              <w:bottom w:val="nil"/>
              <w:right w:val="single" w:sz="18" w:space="0" w:color="C00000"/>
            </w:tcBorders>
            <w:shd w:val="clear" w:color="auto" w:fill="auto"/>
            <w:vAlign w:val="center"/>
          </w:tcPr>
          <w:p w14:paraId="58D5513C" w14:textId="77777777" w:rsidR="00864055" w:rsidRPr="00F608CC" w:rsidRDefault="00864055" w:rsidP="00864055">
            <w:pPr>
              <w:spacing w:before="40" w:after="20"/>
              <w:rPr>
                <w:rFonts w:cs="Arial"/>
                <w:sz w:val="18"/>
                <w:szCs w:val="18"/>
              </w:rPr>
            </w:pPr>
            <w:r w:rsidRPr="00F608CC">
              <w:rPr>
                <w:rFonts w:cs="Arial"/>
                <w:sz w:val="18"/>
                <w:szCs w:val="18"/>
              </w:rPr>
              <w:t>Moira S</w:t>
            </w:r>
          </w:p>
        </w:tc>
        <w:tc>
          <w:tcPr>
            <w:tcW w:w="1361" w:type="dxa"/>
            <w:tcBorders>
              <w:top w:val="nil"/>
              <w:left w:val="single" w:sz="18" w:space="0" w:color="C00000"/>
              <w:bottom w:val="nil"/>
              <w:right w:val="nil"/>
            </w:tcBorders>
            <w:shd w:val="clear" w:color="auto" w:fill="auto"/>
            <w:vAlign w:val="bottom"/>
          </w:tcPr>
          <w:p w14:paraId="0A9A3F18" w14:textId="6576189A" w:rsidR="00864055" w:rsidRPr="001C7123" w:rsidRDefault="00864055" w:rsidP="00864055">
            <w:pPr>
              <w:spacing w:before="40" w:after="20"/>
              <w:jc w:val="right"/>
              <w:rPr>
                <w:rFonts w:cs="Arial"/>
                <w:sz w:val="18"/>
                <w:szCs w:val="18"/>
              </w:rPr>
            </w:pPr>
            <w:r>
              <w:rPr>
                <w:rFonts w:cs="Arial"/>
                <w:sz w:val="18"/>
                <w:szCs w:val="18"/>
              </w:rPr>
              <w:t>2,054,298</w:t>
            </w:r>
          </w:p>
        </w:tc>
        <w:tc>
          <w:tcPr>
            <w:tcW w:w="1361" w:type="dxa"/>
            <w:tcBorders>
              <w:top w:val="nil"/>
              <w:left w:val="nil"/>
              <w:bottom w:val="nil"/>
              <w:right w:val="nil"/>
            </w:tcBorders>
            <w:shd w:val="clear" w:color="auto" w:fill="auto"/>
            <w:vAlign w:val="bottom"/>
          </w:tcPr>
          <w:p w14:paraId="5A733C75" w14:textId="7E9AC1F4" w:rsidR="00864055" w:rsidRPr="001C7123" w:rsidRDefault="00864055" w:rsidP="00864055">
            <w:pPr>
              <w:spacing w:before="40" w:after="20"/>
              <w:jc w:val="right"/>
              <w:rPr>
                <w:rFonts w:cs="Arial"/>
                <w:sz w:val="18"/>
                <w:szCs w:val="18"/>
              </w:rPr>
            </w:pPr>
            <w:r>
              <w:rPr>
                <w:rFonts w:cs="Arial"/>
                <w:sz w:val="18"/>
                <w:szCs w:val="18"/>
              </w:rPr>
              <w:t>141,095</w:t>
            </w:r>
          </w:p>
        </w:tc>
        <w:tc>
          <w:tcPr>
            <w:tcW w:w="1361" w:type="dxa"/>
            <w:tcBorders>
              <w:top w:val="nil"/>
              <w:left w:val="nil"/>
              <w:bottom w:val="nil"/>
              <w:right w:val="nil"/>
            </w:tcBorders>
            <w:shd w:val="clear" w:color="auto" w:fill="auto"/>
            <w:vAlign w:val="bottom"/>
          </w:tcPr>
          <w:p w14:paraId="11E32BF3" w14:textId="120FB111" w:rsidR="00864055" w:rsidRPr="001C7123" w:rsidRDefault="00864055" w:rsidP="00864055">
            <w:pPr>
              <w:spacing w:before="40" w:after="20"/>
              <w:jc w:val="right"/>
              <w:rPr>
                <w:rFonts w:cs="Arial"/>
                <w:sz w:val="18"/>
                <w:szCs w:val="18"/>
              </w:rPr>
            </w:pPr>
            <w:r>
              <w:rPr>
                <w:rFonts w:cs="Arial"/>
                <w:sz w:val="18"/>
                <w:szCs w:val="18"/>
              </w:rPr>
              <w:t>178,944</w:t>
            </w:r>
          </w:p>
        </w:tc>
        <w:tc>
          <w:tcPr>
            <w:tcW w:w="1361" w:type="dxa"/>
            <w:tcBorders>
              <w:top w:val="nil"/>
              <w:left w:val="nil"/>
              <w:bottom w:val="nil"/>
              <w:right w:val="nil"/>
            </w:tcBorders>
            <w:shd w:val="clear" w:color="auto" w:fill="auto"/>
            <w:vAlign w:val="bottom"/>
          </w:tcPr>
          <w:p w14:paraId="5319BBC7" w14:textId="7F08A3BA"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1600703E" w14:textId="77777777" w:rsidTr="00401057">
        <w:trPr>
          <w:trHeight w:val="20"/>
        </w:trPr>
        <w:tc>
          <w:tcPr>
            <w:tcW w:w="2268" w:type="dxa"/>
            <w:tcBorders>
              <w:top w:val="nil"/>
              <w:left w:val="nil"/>
              <w:bottom w:val="nil"/>
              <w:right w:val="single" w:sz="18" w:space="0" w:color="C00000"/>
            </w:tcBorders>
            <w:shd w:val="clear" w:color="auto" w:fill="auto"/>
            <w:vAlign w:val="center"/>
          </w:tcPr>
          <w:p w14:paraId="14CFDCD5" w14:textId="77777777" w:rsidR="00864055" w:rsidRPr="00F608CC" w:rsidRDefault="00864055" w:rsidP="00864055">
            <w:pPr>
              <w:spacing w:before="40" w:after="20"/>
              <w:rPr>
                <w:rFonts w:cs="Arial"/>
                <w:sz w:val="18"/>
                <w:szCs w:val="18"/>
              </w:rPr>
            </w:pPr>
            <w:r w:rsidRPr="00F608CC">
              <w:rPr>
                <w:rFonts w:cs="Arial"/>
                <w:sz w:val="18"/>
                <w:szCs w:val="18"/>
              </w:rPr>
              <w:t>Monash C</w:t>
            </w:r>
          </w:p>
        </w:tc>
        <w:tc>
          <w:tcPr>
            <w:tcW w:w="1361" w:type="dxa"/>
            <w:tcBorders>
              <w:top w:val="nil"/>
              <w:left w:val="single" w:sz="18" w:space="0" w:color="C00000"/>
              <w:bottom w:val="nil"/>
              <w:right w:val="nil"/>
            </w:tcBorders>
            <w:shd w:val="clear" w:color="auto" w:fill="auto"/>
            <w:vAlign w:val="bottom"/>
          </w:tcPr>
          <w:p w14:paraId="0557A0BD" w14:textId="097E0C83" w:rsidR="00864055" w:rsidRPr="001C7123" w:rsidRDefault="00864055" w:rsidP="00864055">
            <w:pPr>
              <w:spacing w:before="40" w:after="20"/>
              <w:jc w:val="right"/>
              <w:rPr>
                <w:rFonts w:cs="Arial"/>
                <w:sz w:val="18"/>
                <w:szCs w:val="18"/>
              </w:rPr>
            </w:pPr>
            <w:r>
              <w:rPr>
                <w:rFonts w:cs="Arial"/>
                <w:sz w:val="18"/>
                <w:szCs w:val="18"/>
              </w:rPr>
              <w:t>826,898</w:t>
            </w:r>
          </w:p>
        </w:tc>
        <w:tc>
          <w:tcPr>
            <w:tcW w:w="1361" w:type="dxa"/>
            <w:tcBorders>
              <w:top w:val="nil"/>
              <w:left w:val="nil"/>
              <w:bottom w:val="nil"/>
              <w:right w:val="nil"/>
            </w:tcBorders>
            <w:shd w:val="clear" w:color="auto" w:fill="auto"/>
            <w:vAlign w:val="bottom"/>
          </w:tcPr>
          <w:p w14:paraId="0DBE1F78" w14:textId="43B2AD78" w:rsidR="00864055" w:rsidRPr="001C7123" w:rsidRDefault="00864055" w:rsidP="00864055">
            <w:pPr>
              <w:spacing w:before="40" w:after="20"/>
              <w:jc w:val="right"/>
              <w:rPr>
                <w:rFonts w:cs="Arial"/>
                <w:sz w:val="18"/>
                <w:szCs w:val="18"/>
              </w:rPr>
            </w:pPr>
            <w:r>
              <w:rPr>
                <w:rFonts w:cs="Arial"/>
                <w:sz w:val="18"/>
                <w:szCs w:val="18"/>
              </w:rPr>
              <w:t>4,869,691</w:t>
            </w:r>
          </w:p>
        </w:tc>
        <w:tc>
          <w:tcPr>
            <w:tcW w:w="1361" w:type="dxa"/>
            <w:tcBorders>
              <w:top w:val="nil"/>
              <w:left w:val="nil"/>
              <w:bottom w:val="nil"/>
              <w:right w:val="nil"/>
            </w:tcBorders>
            <w:shd w:val="clear" w:color="auto" w:fill="auto"/>
            <w:vAlign w:val="bottom"/>
          </w:tcPr>
          <w:p w14:paraId="51CA09E5" w14:textId="38B5B10E" w:rsidR="00864055" w:rsidRPr="001C7123" w:rsidRDefault="00864055" w:rsidP="00864055">
            <w:pPr>
              <w:spacing w:before="40" w:after="20"/>
              <w:jc w:val="right"/>
              <w:rPr>
                <w:rFonts w:cs="Arial"/>
                <w:sz w:val="18"/>
                <w:szCs w:val="18"/>
              </w:rPr>
            </w:pPr>
            <w:r>
              <w:rPr>
                <w:rFonts w:cs="Arial"/>
                <w:sz w:val="18"/>
                <w:szCs w:val="18"/>
              </w:rPr>
              <w:t>960,309</w:t>
            </w:r>
          </w:p>
        </w:tc>
        <w:tc>
          <w:tcPr>
            <w:tcW w:w="1361" w:type="dxa"/>
            <w:tcBorders>
              <w:top w:val="nil"/>
              <w:left w:val="nil"/>
              <w:bottom w:val="nil"/>
              <w:right w:val="nil"/>
            </w:tcBorders>
            <w:shd w:val="clear" w:color="auto" w:fill="auto"/>
            <w:vAlign w:val="bottom"/>
          </w:tcPr>
          <w:p w14:paraId="4EEA8516" w14:textId="2D564579" w:rsidR="00864055" w:rsidRPr="001C7123" w:rsidRDefault="00864055" w:rsidP="00864055">
            <w:pPr>
              <w:spacing w:before="40" w:after="20"/>
              <w:jc w:val="right"/>
              <w:rPr>
                <w:rFonts w:cs="Arial"/>
                <w:sz w:val="18"/>
                <w:szCs w:val="18"/>
              </w:rPr>
            </w:pPr>
            <w:r>
              <w:rPr>
                <w:rFonts w:cs="Arial"/>
                <w:sz w:val="18"/>
                <w:szCs w:val="18"/>
              </w:rPr>
              <w:t>832,504</w:t>
            </w:r>
          </w:p>
        </w:tc>
      </w:tr>
      <w:tr w:rsidR="00864055" w:rsidRPr="00864055" w14:paraId="5BF58553" w14:textId="77777777" w:rsidTr="00401057">
        <w:trPr>
          <w:trHeight w:val="20"/>
        </w:trPr>
        <w:tc>
          <w:tcPr>
            <w:tcW w:w="2268" w:type="dxa"/>
            <w:tcBorders>
              <w:top w:val="nil"/>
              <w:left w:val="nil"/>
              <w:bottom w:val="nil"/>
              <w:right w:val="single" w:sz="18" w:space="0" w:color="C00000"/>
            </w:tcBorders>
            <w:shd w:val="clear" w:color="auto" w:fill="auto"/>
            <w:vAlign w:val="center"/>
          </w:tcPr>
          <w:p w14:paraId="29DEA66F" w14:textId="77777777" w:rsidR="00864055" w:rsidRPr="00F608CC" w:rsidRDefault="00864055" w:rsidP="00864055">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C00000"/>
              <w:bottom w:val="nil"/>
              <w:right w:val="nil"/>
            </w:tcBorders>
            <w:shd w:val="clear" w:color="auto" w:fill="auto"/>
            <w:vAlign w:val="bottom"/>
          </w:tcPr>
          <w:p w14:paraId="5DA3B4BB" w14:textId="61B3EF33" w:rsidR="00864055" w:rsidRPr="001C7123" w:rsidRDefault="00864055" w:rsidP="00864055">
            <w:pPr>
              <w:spacing w:before="40" w:after="20"/>
              <w:jc w:val="right"/>
              <w:rPr>
                <w:rFonts w:cs="Arial"/>
                <w:sz w:val="18"/>
                <w:szCs w:val="18"/>
              </w:rPr>
            </w:pPr>
            <w:r>
              <w:rPr>
                <w:rFonts w:cs="Arial"/>
                <w:sz w:val="18"/>
                <w:szCs w:val="18"/>
              </w:rPr>
              <w:t>1,326,976</w:t>
            </w:r>
          </w:p>
        </w:tc>
        <w:tc>
          <w:tcPr>
            <w:tcW w:w="1361" w:type="dxa"/>
            <w:tcBorders>
              <w:top w:val="nil"/>
              <w:left w:val="nil"/>
              <w:bottom w:val="nil"/>
              <w:right w:val="nil"/>
            </w:tcBorders>
            <w:shd w:val="clear" w:color="auto" w:fill="auto"/>
            <w:vAlign w:val="bottom"/>
          </w:tcPr>
          <w:p w14:paraId="6C5963EA" w14:textId="4EEC52DD" w:rsidR="00864055" w:rsidRPr="001C7123" w:rsidRDefault="00864055" w:rsidP="00864055">
            <w:pPr>
              <w:spacing w:before="40" w:after="20"/>
              <w:jc w:val="right"/>
              <w:rPr>
                <w:rFonts w:cs="Arial"/>
                <w:sz w:val="18"/>
                <w:szCs w:val="18"/>
              </w:rPr>
            </w:pPr>
            <w:r>
              <w:rPr>
                <w:rFonts w:cs="Arial"/>
                <w:sz w:val="18"/>
                <w:szCs w:val="18"/>
              </w:rPr>
              <w:t>785,487</w:t>
            </w:r>
          </w:p>
        </w:tc>
        <w:tc>
          <w:tcPr>
            <w:tcW w:w="1361" w:type="dxa"/>
            <w:tcBorders>
              <w:top w:val="nil"/>
              <w:left w:val="nil"/>
              <w:bottom w:val="nil"/>
              <w:right w:val="nil"/>
            </w:tcBorders>
            <w:shd w:val="clear" w:color="auto" w:fill="auto"/>
            <w:vAlign w:val="bottom"/>
          </w:tcPr>
          <w:p w14:paraId="3C5AFD1F" w14:textId="5B33D23C" w:rsidR="00864055" w:rsidRPr="001C7123" w:rsidRDefault="00864055" w:rsidP="00864055">
            <w:pPr>
              <w:spacing w:before="40" w:after="20"/>
              <w:jc w:val="right"/>
              <w:rPr>
                <w:rFonts w:cs="Arial"/>
                <w:sz w:val="18"/>
                <w:szCs w:val="18"/>
              </w:rPr>
            </w:pPr>
            <w:r>
              <w:rPr>
                <w:rFonts w:cs="Arial"/>
                <w:sz w:val="18"/>
                <w:szCs w:val="18"/>
              </w:rPr>
              <w:t>1,503,713</w:t>
            </w:r>
          </w:p>
        </w:tc>
        <w:tc>
          <w:tcPr>
            <w:tcW w:w="1361" w:type="dxa"/>
            <w:tcBorders>
              <w:top w:val="nil"/>
              <w:left w:val="nil"/>
              <w:bottom w:val="nil"/>
              <w:right w:val="nil"/>
            </w:tcBorders>
            <w:shd w:val="clear" w:color="auto" w:fill="auto"/>
            <w:vAlign w:val="bottom"/>
          </w:tcPr>
          <w:p w14:paraId="09AD6482" w14:textId="6E151B7D" w:rsidR="00864055" w:rsidRPr="001C7123" w:rsidRDefault="00864055" w:rsidP="00864055">
            <w:pPr>
              <w:spacing w:before="40" w:after="20"/>
              <w:jc w:val="right"/>
              <w:rPr>
                <w:rFonts w:cs="Arial"/>
                <w:sz w:val="18"/>
                <w:szCs w:val="18"/>
              </w:rPr>
            </w:pPr>
            <w:r>
              <w:rPr>
                <w:rFonts w:cs="Arial"/>
                <w:sz w:val="18"/>
                <w:szCs w:val="18"/>
              </w:rPr>
              <w:t>538,465</w:t>
            </w:r>
          </w:p>
        </w:tc>
      </w:tr>
      <w:tr w:rsidR="00864055" w:rsidRPr="00864055" w14:paraId="4C59514E" w14:textId="77777777" w:rsidTr="00401057">
        <w:trPr>
          <w:trHeight w:val="20"/>
        </w:trPr>
        <w:tc>
          <w:tcPr>
            <w:tcW w:w="2268" w:type="dxa"/>
            <w:tcBorders>
              <w:top w:val="nil"/>
              <w:left w:val="nil"/>
              <w:bottom w:val="nil"/>
              <w:right w:val="single" w:sz="18" w:space="0" w:color="C00000"/>
            </w:tcBorders>
            <w:shd w:val="clear" w:color="auto" w:fill="auto"/>
            <w:vAlign w:val="center"/>
          </w:tcPr>
          <w:p w14:paraId="7508A088" w14:textId="77777777" w:rsidR="00864055" w:rsidRPr="00F608CC" w:rsidRDefault="00864055" w:rsidP="00864055">
            <w:pPr>
              <w:spacing w:before="40" w:after="20"/>
              <w:rPr>
                <w:rFonts w:cs="Arial"/>
                <w:sz w:val="18"/>
                <w:szCs w:val="18"/>
              </w:rPr>
            </w:pPr>
            <w:r w:rsidRPr="00F608CC">
              <w:rPr>
                <w:rFonts w:cs="Arial"/>
                <w:sz w:val="18"/>
                <w:szCs w:val="18"/>
              </w:rPr>
              <w:t>Moorabool S</w:t>
            </w:r>
          </w:p>
        </w:tc>
        <w:tc>
          <w:tcPr>
            <w:tcW w:w="1361" w:type="dxa"/>
            <w:tcBorders>
              <w:top w:val="nil"/>
              <w:left w:val="single" w:sz="18" w:space="0" w:color="C00000"/>
              <w:bottom w:val="nil"/>
              <w:right w:val="nil"/>
            </w:tcBorders>
            <w:shd w:val="clear" w:color="auto" w:fill="auto"/>
            <w:vAlign w:val="bottom"/>
          </w:tcPr>
          <w:p w14:paraId="67038A60" w14:textId="3ACC867E" w:rsidR="00864055" w:rsidRPr="001C7123" w:rsidRDefault="00864055" w:rsidP="00864055">
            <w:pPr>
              <w:spacing w:before="40" w:after="20"/>
              <w:jc w:val="right"/>
              <w:rPr>
                <w:rFonts w:cs="Arial"/>
                <w:sz w:val="18"/>
                <w:szCs w:val="18"/>
              </w:rPr>
            </w:pPr>
            <w:r>
              <w:rPr>
                <w:rFonts w:cs="Arial"/>
                <w:sz w:val="18"/>
                <w:szCs w:val="18"/>
              </w:rPr>
              <w:t>812,154</w:t>
            </w:r>
          </w:p>
        </w:tc>
        <w:tc>
          <w:tcPr>
            <w:tcW w:w="1361" w:type="dxa"/>
            <w:tcBorders>
              <w:top w:val="nil"/>
              <w:left w:val="nil"/>
              <w:bottom w:val="nil"/>
              <w:right w:val="nil"/>
            </w:tcBorders>
            <w:shd w:val="clear" w:color="auto" w:fill="auto"/>
            <w:vAlign w:val="bottom"/>
          </w:tcPr>
          <w:p w14:paraId="0DE06037" w14:textId="535061D2" w:rsidR="00864055" w:rsidRPr="001C7123" w:rsidRDefault="00864055" w:rsidP="00864055">
            <w:pPr>
              <w:spacing w:before="40" w:after="20"/>
              <w:jc w:val="right"/>
              <w:rPr>
                <w:rFonts w:cs="Arial"/>
                <w:sz w:val="18"/>
                <w:szCs w:val="18"/>
              </w:rPr>
            </w:pPr>
            <w:r>
              <w:rPr>
                <w:rFonts w:cs="Arial"/>
                <w:sz w:val="18"/>
                <w:szCs w:val="18"/>
              </w:rPr>
              <w:t>257,317</w:t>
            </w:r>
          </w:p>
        </w:tc>
        <w:tc>
          <w:tcPr>
            <w:tcW w:w="1361" w:type="dxa"/>
            <w:tcBorders>
              <w:top w:val="nil"/>
              <w:left w:val="nil"/>
              <w:bottom w:val="nil"/>
              <w:right w:val="nil"/>
            </w:tcBorders>
            <w:shd w:val="clear" w:color="auto" w:fill="auto"/>
            <w:vAlign w:val="bottom"/>
          </w:tcPr>
          <w:p w14:paraId="73D7E190" w14:textId="4DC58B28" w:rsidR="00864055" w:rsidRPr="001C7123" w:rsidRDefault="00864055" w:rsidP="00864055">
            <w:pPr>
              <w:spacing w:before="40" w:after="20"/>
              <w:jc w:val="right"/>
              <w:rPr>
                <w:rFonts w:cs="Arial"/>
                <w:sz w:val="18"/>
                <w:szCs w:val="18"/>
              </w:rPr>
            </w:pPr>
            <w:r>
              <w:rPr>
                <w:rFonts w:cs="Arial"/>
                <w:sz w:val="18"/>
                <w:szCs w:val="18"/>
              </w:rPr>
              <w:t>313,367</w:t>
            </w:r>
          </w:p>
        </w:tc>
        <w:tc>
          <w:tcPr>
            <w:tcW w:w="1361" w:type="dxa"/>
            <w:tcBorders>
              <w:top w:val="nil"/>
              <w:left w:val="nil"/>
              <w:bottom w:val="nil"/>
              <w:right w:val="nil"/>
            </w:tcBorders>
            <w:shd w:val="clear" w:color="auto" w:fill="auto"/>
            <w:vAlign w:val="bottom"/>
          </w:tcPr>
          <w:p w14:paraId="3BF54B5F" w14:textId="2E785D84" w:rsidR="00864055" w:rsidRPr="001C7123" w:rsidRDefault="00864055" w:rsidP="00864055">
            <w:pPr>
              <w:spacing w:before="40" w:after="20"/>
              <w:jc w:val="right"/>
              <w:rPr>
                <w:rFonts w:cs="Arial"/>
                <w:sz w:val="18"/>
                <w:szCs w:val="18"/>
              </w:rPr>
            </w:pPr>
            <w:r>
              <w:rPr>
                <w:rFonts w:cs="Arial"/>
                <w:sz w:val="18"/>
                <w:szCs w:val="18"/>
              </w:rPr>
              <w:t>44,177</w:t>
            </w:r>
          </w:p>
        </w:tc>
      </w:tr>
      <w:tr w:rsidR="00864055" w:rsidRPr="00864055" w14:paraId="4F49D590" w14:textId="77777777" w:rsidTr="00401057">
        <w:trPr>
          <w:trHeight w:val="20"/>
        </w:trPr>
        <w:tc>
          <w:tcPr>
            <w:tcW w:w="2268" w:type="dxa"/>
            <w:tcBorders>
              <w:top w:val="nil"/>
              <w:left w:val="nil"/>
              <w:bottom w:val="nil"/>
              <w:right w:val="single" w:sz="18" w:space="0" w:color="C00000"/>
            </w:tcBorders>
            <w:shd w:val="clear" w:color="auto" w:fill="auto"/>
            <w:vAlign w:val="center"/>
          </w:tcPr>
          <w:p w14:paraId="1990F65A" w14:textId="77777777" w:rsidR="00864055" w:rsidRPr="00F608CC" w:rsidRDefault="00864055" w:rsidP="00864055">
            <w:pPr>
              <w:spacing w:before="40" w:after="20"/>
              <w:rPr>
                <w:rFonts w:cs="Arial"/>
                <w:sz w:val="18"/>
                <w:szCs w:val="18"/>
              </w:rPr>
            </w:pPr>
            <w:r w:rsidRPr="00F608CC">
              <w:rPr>
                <w:rFonts w:cs="Arial"/>
                <w:sz w:val="18"/>
                <w:szCs w:val="18"/>
              </w:rPr>
              <w:t>Moreland C</w:t>
            </w:r>
          </w:p>
        </w:tc>
        <w:tc>
          <w:tcPr>
            <w:tcW w:w="1361" w:type="dxa"/>
            <w:tcBorders>
              <w:top w:val="nil"/>
              <w:left w:val="single" w:sz="18" w:space="0" w:color="C00000"/>
              <w:bottom w:val="nil"/>
              <w:right w:val="nil"/>
            </w:tcBorders>
            <w:shd w:val="clear" w:color="auto" w:fill="auto"/>
            <w:vAlign w:val="bottom"/>
          </w:tcPr>
          <w:p w14:paraId="6947AC71" w14:textId="5AA85E94" w:rsidR="00864055" w:rsidRPr="001C7123" w:rsidRDefault="00864055" w:rsidP="00864055">
            <w:pPr>
              <w:spacing w:before="40" w:after="20"/>
              <w:jc w:val="right"/>
              <w:rPr>
                <w:rFonts w:cs="Arial"/>
                <w:sz w:val="18"/>
                <w:szCs w:val="18"/>
              </w:rPr>
            </w:pPr>
            <w:r>
              <w:rPr>
                <w:rFonts w:cs="Arial"/>
                <w:sz w:val="18"/>
                <w:szCs w:val="18"/>
              </w:rPr>
              <w:t>1,464,755</w:t>
            </w:r>
          </w:p>
        </w:tc>
        <w:tc>
          <w:tcPr>
            <w:tcW w:w="1361" w:type="dxa"/>
            <w:tcBorders>
              <w:top w:val="nil"/>
              <w:left w:val="nil"/>
              <w:bottom w:val="nil"/>
              <w:right w:val="nil"/>
            </w:tcBorders>
            <w:shd w:val="clear" w:color="auto" w:fill="auto"/>
            <w:vAlign w:val="bottom"/>
          </w:tcPr>
          <w:p w14:paraId="7DAF4B68" w14:textId="08413480" w:rsidR="00864055" w:rsidRPr="001C7123" w:rsidRDefault="00864055" w:rsidP="00864055">
            <w:pPr>
              <w:spacing w:before="40" w:after="20"/>
              <w:jc w:val="right"/>
              <w:rPr>
                <w:rFonts w:cs="Arial"/>
                <w:sz w:val="18"/>
                <w:szCs w:val="18"/>
              </w:rPr>
            </w:pPr>
            <w:r>
              <w:rPr>
                <w:rFonts w:cs="Arial"/>
                <w:sz w:val="18"/>
                <w:szCs w:val="18"/>
              </w:rPr>
              <w:t>1,074,813</w:t>
            </w:r>
          </w:p>
        </w:tc>
        <w:tc>
          <w:tcPr>
            <w:tcW w:w="1361" w:type="dxa"/>
            <w:tcBorders>
              <w:top w:val="nil"/>
              <w:left w:val="nil"/>
              <w:bottom w:val="nil"/>
              <w:right w:val="nil"/>
            </w:tcBorders>
            <w:shd w:val="clear" w:color="auto" w:fill="auto"/>
            <w:vAlign w:val="bottom"/>
          </w:tcPr>
          <w:p w14:paraId="48ECC540" w14:textId="4887D915" w:rsidR="00864055" w:rsidRPr="001C7123" w:rsidRDefault="00864055" w:rsidP="00864055">
            <w:pPr>
              <w:spacing w:before="40" w:after="20"/>
              <w:jc w:val="right"/>
              <w:rPr>
                <w:rFonts w:cs="Arial"/>
                <w:sz w:val="18"/>
                <w:szCs w:val="18"/>
              </w:rPr>
            </w:pPr>
            <w:r>
              <w:rPr>
                <w:rFonts w:cs="Arial"/>
                <w:sz w:val="18"/>
                <w:szCs w:val="18"/>
              </w:rPr>
              <w:t>1,982,158</w:t>
            </w:r>
          </w:p>
        </w:tc>
        <w:tc>
          <w:tcPr>
            <w:tcW w:w="1361" w:type="dxa"/>
            <w:tcBorders>
              <w:top w:val="nil"/>
              <w:left w:val="nil"/>
              <w:bottom w:val="nil"/>
              <w:right w:val="nil"/>
            </w:tcBorders>
            <w:shd w:val="clear" w:color="auto" w:fill="auto"/>
            <w:vAlign w:val="bottom"/>
          </w:tcPr>
          <w:p w14:paraId="3E57F474" w14:textId="1E9FD884" w:rsidR="00864055" w:rsidRPr="001C7123" w:rsidRDefault="00864055" w:rsidP="00864055">
            <w:pPr>
              <w:spacing w:before="40" w:after="20"/>
              <w:jc w:val="right"/>
              <w:rPr>
                <w:rFonts w:cs="Arial"/>
                <w:sz w:val="18"/>
                <w:szCs w:val="18"/>
              </w:rPr>
            </w:pPr>
            <w:r>
              <w:rPr>
                <w:rFonts w:cs="Arial"/>
                <w:sz w:val="18"/>
                <w:szCs w:val="18"/>
              </w:rPr>
              <w:t>1,047,858</w:t>
            </w:r>
          </w:p>
        </w:tc>
      </w:tr>
      <w:tr w:rsidR="00864055" w:rsidRPr="00864055" w14:paraId="7D288249" w14:textId="77777777" w:rsidTr="00401057">
        <w:trPr>
          <w:trHeight w:val="20"/>
        </w:trPr>
        <w:tc>
          <w:tcPr>
            <w:tcW w:w="2268" w:type="dxa"/>
            <w:tcBorders>
              <w:top w:val="nil"/>
              <w:left w:val="nil"/>
              <w:bottom w:val="nil"/>
              <w:right w:val="single" w:sz="18" w:space="0" w:color="C00000"/>
            </w:tcBorders>
            <w:shd w:val="clear" w:color="auto" w:fill="auto"/>
            <w:vAlign w:val="center"/>
          </w:tcPr>
          <w:p w14:paraId="5E92E3D5" w14:textId="77777777" w:rsidR="00864055" w:rsidRPr="00F608CC" w:rsidRDefault="00864055" w:rsidP="00864055">
            <w:pPr>
              <w:spacing w:before="40" w:after="20"/>
              <w:rPr>
                <w:rFonts w:cs="Arial"/>
                <w:sz w:val="18"/>
                <w:szCs w:val="18"/>
              </w:rPr>
            </w:pPr>
            <w:r w:rsidRPr="00F608CC">
              <w:rPr>
                <w:rFonts w:cs="Arial"/>
                <w:sz w:val="18"/>
                <w:szCs w:val="18"/>
              </w:rPr>
              <w:t>Mornington Peninsula</w:t>
            </w:r>
          </w:p>
        </w:tc>
        <w:tc>
          <w:tcPr>
            <w:tcW w:w="1361" w:type="dxa"/>
            <w:tcBorders>
              <w:top w:val="nil"/>
              <w:left w:val="single" w:sz="18" w:space="0" w:color="C00000"/>
              <w:bottom w:val="nil"/>
              <w:right w:val="nil"/>
            </w:tcBorders>
            <w:shd w:val="clear" w:color="auto" w:fill="auto"/>
            <w:vAlign w:val="bottom"/>
          </w:tcPr>
          <w:p w14:paraId="443B3925" w14:textId="75420A47" w:rsidR="00864055" w:rsidRPr="001C7123" w:rsidRDefault="00864055" w:rsidP="00864055">
            <w:pPr>
              <w:spacing w:before="40" w:after="20"/>
              <w:jc w:val="right"/>
              <w:rPr>
                <w:rFonts w:cs="Arial"/>
                <w:sz w:val="18"/>
                <w:szCs w:val="18"/>
              </w:rPr>
            </w:pPr>
            <w:r>
              <w:rPr>
                <w:rFonts w:cs="Arial"/>
                <w:sz w:val="18"/>
                <w:szCs w:val="18"/>
              </w:rPr>
              <w:t>5,880,824</w:t>
            </w:r>
          </w:p>
        </w:tc>
        <w:tc>
          <w:tcPr>
            <w:tcW w:w="1361" w:type="dxa"/>
            <w:tcBorders>
              <w:top w:val="nil"/>
              <w:left w:val="nil"/>
              <w:bottom w:val="nil"/>
              <w:right w:val="nil"/>
            </w:tcBorders>
            <w:shd w:val="clear" w:color="auto" w:fill="auto"/>
            <w:vAlign w:val="bottom"/>
          </w:tcPr>
          <w:p w14:paraId="2F0C2752" w14:textId="01914D31" w:rsidR="00864055" w:rsidRPr="001C7123" w:rsidRDefault="00864055" w:rsidP="00864055">
            <w:pPr>
              <w:spacing w:before="40" w:after="20"/>
              <w:jc w:val="right"/>
              <w:rPr>
                <w:rFonts w:cs="Arial"/>
                <w:sz w:val="18"/>
                <w:szCs w:val="18"/>
              </w:rPr>
            </w:pPr>
            <w:r>
              <w:rPr>
                <w:rFonts w:cs="Arial"/>
                <w:sz w:val="18"/>
                <w:szCs w:val="18"/>
              </w:rPr>
              <w:t>1,474,856</w:t>
            </w:r>
          </w:p>
        </w:tc>
        <w:tc>
          <w:tcPr>
            <w:tcW w:w="1361" w:type="dxa"/>
            <w:tcBorders>
              <w:top w:val="nil"/>
              <w:left w:val="nil"/>
              <w:bottom w:val="nil"/>
              <w:right w:val="nil"/>
            </w:tcBorders>
            <w:shd w:val="clear" w:color="auto" w:fill="auto"/>
            <w:vAlign w:val="bottom"/>
          </w:tcPr>
          <w:p w14:paraId="004D3754" w14:textId="3E4B0CF8" w:rsidR="00864055" w:rsidRPr="001C7123" w:rsidRDefault="00864055" w:rsidP="00864055">
            <w:pPr>
              <w:spacing w:before="40" w:after="20"/>
              <w:jc w:val="right"/>
              <w:rPr>
                <w:rFonts w:cs="Arial"/>
                <w:sz w:val="18"/>
                <w:szCs w:val="18"/>
              </w:rPr>
            </w:pPr>
            <w:r>
              <w:rPr>
                <w:rFonts w:cs="Arial"/>
                <w:sz w:val="18"/>
                <w:szCs w:val="18"/>
              </w:rPr>
              <w:t>2,514,647</w:t>
            </w:r>
          </w:p>
        </w:tc>
        <w:tc>
          <w:tcPr>
            <w:tcW w:w="1361" w:type="dxa"/>
            <w:tcBorders>
              <w:top w:val="nil"/>
              <w:left w:val="nil"/>
              <w:bottom w:val="nil"/>
              <w:right w:val="nil"/>
            </w:tcBorders>
            <w:shd w:val="clear" w:color="auto" w:fill="auto"/>
            <w:vAlign w:val="bottom"/>
          </w:tcPr>
          <w:p w14:paraId="2D505062" w14:textId="603D5A76" w:rsidR="00864055" w:rsidRPr="001C7123" w:rsidRDefault="00864055" w:rsidP="00864055">
            <w:pPr>
              <w:spacing w:before="40" w:after="20"/>
              <w:jc w:val="right"/>
              <w:rPr>
                <w:rFonts w:cs="Arial"/>
                <w:sz w:val="18"/>
                <w:szCs w:val="18"/>
              </w:rPr>
            </w:pPr>
            <w:r>
              <w:rPr>
                <w:rFonts w:cs="Arial"/>
                <w:sz w:val="18"/>
                <w:szCs w:val="18"/>
              </w:rPr>
              <w:t>1,351,799</w:t>
            </w:r>
          </w:p>
        </w:tc>
      </w:tr>
      <w:tr w:rsidR="00864055" w:rsidRPr="00864055" w14:paraId="6874C9D4" w14:textId="77777777" w:rsidTr="00401057">
        <w:trPr>
          <w:trHeight w:val="20"/>
        </w:trPr>
        <w:tc>
          <w:tcPr>
            <w:tcW w:w="2268" w:type="dxa"/>
            <w:tcBorders>
              <w:top w:val="nil"/>
              <w:left w:val="nil"/>
              <w:bottom w:val="nil"/>
              <w:right w:val="single" w:sz="18" w:space="0" w:color="C00000"/>
            </w:tcBorders>
            <w:shd w:val="clear" w:color="auto" w:fill="auto"/>
            <w:vAlign w:val="center"/>
          </w:tcPr>
          <w:p w14:paraId="161B2C13" w14:textId="77777777" w:rsidR="00864055" w:rsidRPr="00F608CC" w:rsidRDefault="00864055" w:rsidP="00864055">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C00000"/>
              <w:bottom w:val="nil"/>
              <w:right w:val="nil"/>
            </w:tcBorders>
            <w:shd w:val="clear" w:color="auto" w:fill="auto"/>
            <w:vAlign w:val="bottom"/>
          </w:tcPr>
          <w:p w14:paraId="2B768AA1" w14:textId="2CC45A67" w:rsidR="00864055" w:rsidRPr="001C7123" w:rsidRDefault="00864055" w:rsidP="00864055">
            <w:pPr>
              <w:spacing w:before="40" w:after="20"/>
              <w:jc w:val="right"/>
              <w:rPr>
                <w:rFonts w:cs="Arial"/>
                <w:sz w:val="18"/>
                <w:szCs w:val="18"/>
              </w:rPr>
            </w:pPr>
            <w:r>
              <w:rPr>
                <w:rFonts w:cs="Arial"/>
                <w:sz w:val="18"/>
                <w:szCs w:val="18"/>
              </w:rPr>
              <w:t>1,528,086</w:t>
            </w:r>
          </w:p>
        </w:tc>
        <w:tc>
          <w:tcPr>
            <w:tcW w:w="1361" w:type="dxa"/>
            <w:tcBorders>
              <w:top w:val="nil"/>
              <w:left w:val="nil"/>
              <w:bottom w:val="nil"/>
              <w:right w:val="nil"/>
            </w:tcBorders>
            <w:shd w:val="clear" w:color="auto" w:fill="auto"/>
            <w:vAlign w:val="bottom"/>
          </w:tcPr>
          <w:p w14:paraId="7DB0FF07" w14:textId="03CCECBA" w:rsidR="00864055" w:rsidRPr="001C7123" w:rsidRDefault="00864055" w:rsidP="00864055">
            <w:pPr>
              <w:spacing w:before="40" w:after="20"/>
              <w:jc w:val="right"/>
              <w:rPr>
                <w:rFonts w:cs="Arial"/>
                <w:sz w:val="18"/>
                <w:szCs w:val="18"/>
              </w:rPr>
            </w:pPr>
            <w:r>
              <w:rPr>
                <w:rFonts w:cs="Arial"/>
                <w:sz w:val="18"/>
                <w:szCs w:val="18"/>
              </w:rPr>
              <w:t>164,483</w:t>
            </w:r>
          </w:p>
        </w:tc>
        <w:tc>
          <w:tcPr>
            <w:tcW w:w="1361" w:type="dxa"/>
            <w:tcBorders>
              <w:top w:val="nil"/>
              <w:left w:val="nil"/>
              <w:bottom w:val="nil"/>
              <w:right w:val="nil"/>
            </w:tcBorders>
            <w:shd w:val="clear" w:color="auto" w:fill="auto"/>
            <w:vAlign w:val="bottom"/>
          </w:tcPr>
          <w:p w14:paraId="0A34A6C2" w14:textId="67A23DBC" w:rsidR="00864055" w:rsidRPr="001C7123" w:rsidRDefault="00864055" w:rsidP="00864055">
            <w:pPr>
              <w:spacing w:before="40" w:after="20"/>
              <w:jc w:val="right"/>
              <w:rPr>
                <w:rFonts w:cs="Arial"/>
                <w:sz w:val="18"/>
                <w:szCs w:val="18"/>
              </w:rPr>
            </w:pPr>
            <w:r>
              <w:rPr>
                <w:rFonts w:cs="Arial"/>
                <w:sz w:val="18"/>
                <w:szCs w:val="18"/>
              </w:rPr>
              <w:t>241,519</w:t>
            </w:r>
          </w:p>
        </w:tc>
        <w:tc>
          <w:tcPr>
            <w:tcW w:w="1361" w:type="dxa"/>
            <w:tcBorders>
              <w:top w:val="nil"/>
              <w:left w:val="nil"/>
              <w:bottom w:val="nil"/>
              <w:right w:val="nil"/>
            </w:tcBorders>
            <w:shd w:val="clear" w:color="auto" w:fill="auto"/>
            <w:vAlign w:val="bottom"/>
          </w:tcPr>
          <w:p w14:paraId="20EE13A8" w14:textId="56274EE8" w:rsidR="00864055" w:rsidRPr="001C7123" w:rsidRDefault="00864055" w:rsidP="00864055">
            <w:pPr>
              <w:spacing w:before="40" w:after="20"/>
              <w:jc w:val="right"/>
              <w:rPr>
                <w:rFonts w:cs="Arial"/>
                <w:sz w:val="18"/>
                <w:szCs w:val="18"/>
              </w:rPr>
            </w:pPr>
            <w:r>
              <w:rPr>
                <w:rFonts w:cs="Arial"/>
                <w:sz w:val="18"/>
                <w:szCs w:val="18"/>
              </w:rPr>
              <w:t>83,976</w:t>
            </w:r>
          </w:p>
        </w:tc>
      </w:tr>
      <w:tr w:rsidR="00864055" w:rsidRPr="00864055" w14:paraId="676168BA"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6FB3E3" w14:textId="77777777" w:rsidR="00864055" w:rsidRPr="00F608CC" w:rsidRDefault="00864055" w:rsidP="00864055">
            <w:pPr>
              <w:spacing w:before="40" w:after="20"/>
              <w:rPr>
                <w:rFonts w:cs="Arial"/>
                <w:sz w:val="18"/>
                <w:szCs w:val="18"/>
              </w:rPr>
            </w:pPr>
            <w:r w:rsidRPr="00F608CC">
              <w:rPr>
                <w:rFonts w:cs="Arial"/>
                <w:sz w:val="18"/>
                <w:szCs w:val="18"/>
              </w:rPr>
              <w:t>Moyne S</w:t>
            </w:r>
          </w:p>
        </w:tc>
        <w:tc>
          <w:tcPr>
            <w:tcW w:w="1361" w:type="dxa"/>
            <w:tcBorders>
              <w:top w:val="nil"/>
              <w:left w:val="single" w:sz="18" w:space="0" w:color="C00000"/>
              <w:bottom w:val="nil"/>
              <w:right w:val="nil"/>
            </w:tcBorders>
            <w:shd w:val="clear" w:color="auto" w:fill="auto"/>
            <w:vAlign w:val="bottom"/>
          </w:tcPr>
          <w:p w14:paraId="4F54FE8E" w14:textId="3D0AEC8E" w:rsidR="00864055" w:rsidRPr="001C7123" w:rsidRDefault="00864055" w:rsidP="00864055">
            <w:pPr>
              <w:spacing w:before="40" w:after="20"/>
              <w:jc w:val="right"/>
              <w:rPr>
                <w:rFonts w:cs="Arial"/>
                <w:sz w:val="18"/>
                <w:szCs w:val="18"/>
              </w:rPr>
            </w:pPr>
            <w:r>
              <w:rPr>
                <w:rFonts w:cs="Arial"/>
                <w:sz w:val="18"/>
                <w:szCs w:val="18"/>
              </w:rPr>
              <w:t>1,356,106</w:t>
            </w:r>
          </w:p>
        </w:tc>
        <w:tc>
          <w:tcPr>
            <w:tcW w:w="1361" w:type="dxa"/>
            <w:tcBorders>
              <w:top w:val="nil"/>
              <w:left w:val="nil"/>
              <w:bottom w:val="nil"/>
              <w:right w:val="nil"/>
            </w:tcBorders>
            <w:shd w:val="clear" w:color="auto" w:fill="auto"/>
            <w:vAlign w:val="bottom"/>
          </w:tcPr>
          <w:p w14:paraId="0AB6676E" w14:textId="6721C7FE" w:rsidR="00864055" w:rsidRPr="001C7123" w:rsidRDefault="00864055" w:rsidP="00864055">
            <w:pPr>
              <w:spacing w:before="40" w:after="20"/>
              <w:jc w:val="right"/>
              <w:rPr>
                <w:rFonts w:cs="Arial"/>
                <w:sz w:val="18"/>
                <w:szCs w:val="18"/>
              </w:rPr>
            </w:pPr>
            <w:r>
              <w:rPr>
                <w:rFonts w:cs="Arial"/>
                <w:sz w:val="18"/>
                <w:szCs w:val="18"/>
              </w:rPr>
              <w:t>79,499</w:t>
            </w:r>
          </w:p>
        </w:tc>
        <w:tc>
          <w:tcPr>
            <w:tcW w:w="1361" w:type="dxa"/>
            <w:tcBorders>
              <w:top w:val="nil"/>
              <w:left w:val="nil"/>
              <w:bottom w:val="nil"/>
              <w:right w:val="nil"/>
            </w:tcBorders>
            <w:shd w:val="clear" w:color="auto" w:fill="auto"/>
            <w:vAlign w:val="bottom"/>
          </w:tcPr>
          <w:p w14:paraId="12AA9246" w14:textId="16025542" w:rsidR="00864055" w:rsidRPr="001C7123" w:rsidRDefault="00864055" w:rsidP="00864055">
            <w:pPr>
              <w:spacing w:before="40" w:after="20"/>
              <w:jc w:val="right"/>
              <w:rPr>
                <w:rFonts w:cs="Arial"/>
                <w:sz w:val="18"/>
                <w:szCs w:val="18"/>
              </w:rPr>
            </w:pPr>
            <w:r>
              <w:rPr>
                <w:rFonts w:cs="Arial"/>
                <w:sz w:val="18"/>
                <w:szCs w:val="18"/>
              </w:rPr>
              <w:t>199,194</w:t>
            </w:r>
          </w:p>
        </w:tc>
        <w:tc>
          <w:tcPr>
            <w:tcW w:w="1361" w:type="dxa"/>
            <w:tcBorders>
              <w:top w:val="nil"/>
              <w:left w:val="nil"/>
              <w:bottom w:val="nil"/>
              <w:right w:val="nil"/>
            </w:tcBorders>
            <w:shd w:val="clear" w:color="auto" w:fill="auto"/>
            <w:vAlign w:val="bottom"/>
          </w:tcPr>
          <w:p w14:paraId="34BA3A75" w14:textId="728D93B9"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7F06A3E6" w14:textId="77777777" w:rsidTr="00401057">
        <w:trPr>
          <w:trHeight w:val="20"/>
        </w:trPr>
        <w:tc>
          <w:tcPr>
            <w:tcW w:w="2268" w:type="dxa"/>
            <w:tcBorders>
              <w:top w:val="nil"/>
              <w:left w:val="nil"/>
              <w:bottom w:val="nil"/>
              <w:right w:val="single" w:sz="18" w:space="0" w:color="C00000"/>
            </w:tcBorders>
            <w:shd w:val="clear" w:color="auto" w:fill="auto"/>
            <w:vAlign w:val="center"/>
          </w:tcPr>
          <w:p w14:paraId="1EFB99B0" w14:textId="77777777" w:rsidR="00864055" w:rsidRPr="00F608CC" w:rsidRDefault="00864055" w:rsidP="00864055">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C00000"/>
              <w:bottom w:val="nil"/>
              <w:right w:val="nil"/>
            </w:tcBorders>
            <w:shd w:val="clear" w:color="auto" w:fill="auto"/>
            <w:vAlign w:val="bottom"/>
          </w:tcPr>
          <w:p w14:paraId="3543C0EA" w14:textId="3C691CBD" w:rsidR="00864055" w:rsidRPr="001C7123" w:rsidRDefault="00864055" w:rsidP="00864055">
            <w:pPr>
              <w:spacing w:before="40" w:after="20"/>
              <w:jc w:val="right"/>
              <w:rPr>
                <w:rFonts w:cs="Arial"/>
                <w:sz w:val="18"/>
                <w:szCs w:val="18"/>
              </w:rPr>
            </w:pPr>
            <w:r>
              <w:rPr>
                <w:rFonts w:cs="Arial"/>
                <w:sz w:val="18"/>
                <w:szCs w:val="18"/>
              </w:rPr>
              <w:t>894,625</w:t>
            </w:r>
          </w:p>
        </w:tc>
        <w:tc>
          <w:tcPr>
            <w:tcW w:w="1361" w:type="dxa"/>
            <w:tcBorders>
              <w:top w:val="nil"/>
              <w:left w:val="nil"/>
              <w:bottom w:val="nil"/>
              <w:right w:val="nil"/>
            </w:tcBorders>
            <w:shd w:val="clear" w:color="auto" w:fill="auto"/>
            <w:vAlign w:val="bottom"/>
          </w:tcPr>
          <w:p w14:paraId="034CB1E5" w14:textId="2780544E" w:rsidR="00864055" w:rsidRPr="001C7123" w:rsidRDefault="00864055" w:rsidP="00864055">
            <w:pPr>
              <w:spacing w:before="40" w:after="20"/>
              <w:jc w:val="right"/>
              <w:rPr>
                <w:rFonts w:cs="Arial"/>
                <w:sz w:val="18"/>
                <w:szCs w:val="18"/>
              </w:rPr>
            </w:pPr>
            <w:r>
              <w:rPr>
                <w:rFonts w:cs="Arial"/>
                <w:sz w:val="18"/>
                <w:szCs w:val="18"/>
              </w:rPr>
              <w:t>111,455</w:t>
            </w:r>
          </w:p>
        </w:tc>
        <w:tc>
          <w:tcPr>
            <w:tcW w:w="1361" w:type="dxa"/>
            <w:tcBorders>
              <w:top w:val="nil"/>
              <w:left w:val="nil"/>
              <w:bottom w:val="nil"/>
              <w:right w:val="nil"/>
            </w:tcBorders>
            <w:shd w:val="clear" w:color="auto" w:fill="auto"/>
            <w:vAlign w:val="bottom"/>
          </w:tcPr>
          <w:p w14:paraId="30514C59" w14:textId="012EFF6B" w:rsidR="00864055" w:rsidRPr="001C7123" w:rsidRDefault="00864055" w:rsidP="00864055">
            <w:pPr>
              <w:spacing w:before="40" w:after="20"/>
              <w:jc w:val="right"/>
              <w:rPr>
                <w:rFonts w:cs="Arial"/>
                <w:sz w:val="18"/>
                <w:szCs w:val="18"/>
              </w:rPr>
            </w:pPr>
            <w:r>
              <w:rPr>
                <w:rFonts w:cs="Arial"/>
                <w:sz w:val="18"/>
                <w:szCs w:val="18"/>
              </w:rPr>
              <w:t>73,440</w:t>
            </w:r>
          </w:p>
        </w:tc>
        <w:tc>
          <w:tcPr>
            <w:tcW w:w="1361" w:type="dxa"/>
            <w:tcBorders>
              <w:top w:val="nil"/>
              <w:left w:val="nil"/>
              <w:bottom w:val="nil"/>
              <w:right w:val="nil"/>
            </w:tcBorders>
            <w:shd w:val="clear" w:color="auto" w:fill="auto"/>
            <w:vAlign w:val="bottom"/>
          </w:tcPr>
          <w:p w14:paraId="39EAC7FA" w14:textId="03095F80"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5FA91CBD" w14:textId="77777777" w:rsidTr="00401057">
        <w:trPr>
          <w:trHeight w:val="20"/>
        </w:trPr>
        <w:tc>
          <w:tcPr>
            <w:tcW w:w="2268" w:type="dxa"/>
            <w:tcBorders>
              <w:top w:val="nil"/>
              <w:left w:val="nil"/>
              <w:bottom w:val="nil"/>
              <w:right w:val="single" w:sz="18" w:space="0" w:color="C00000"/>
            </w:tcBorders>
            <w:shd w:val="clear" w:color="auto" w:fill="auto"/>
            <w:vAlign w:val="center"/>
          </w:tcPr>
          <w:p w14:paraId="3CCAA5D7" w14:textId="77777777" w:rsidR="00864055" w:rsidRPr="00F608CC" w:rsidRDefault="00864055" w:rsidP="00864055">
            <w:pPr>
              <w:spacing w:before="40" w:after="20"/>
              <w:rPr>
                <w:rFonts w:cs="Arial"/>
                <w:sz w:val="18"/>
                <w:szCs w:val="18"/>
              </w:rPr>
            </w:pPr>
            <w:r w:rsidRPr="00F608CC">
              <w:rPr>
                <w:rFonts w:cs="Arial"/>
                <w:sz w:val="18"/>
                <w:szCs w:val="18"/>
              </w:rPr>
              <w:t>Nillumbik S</w:t>
            </w:r>
          </w:p>
        </w:tc>
        <w:tc>
          <w:tcPr>
            <w:tcW w:w="1361" w:type="dxa"/>
            <w:tcBorders>
              <w:top w:val="nil"/>
              <w:left w:val="single" w:sz="18" w:space="0" w:color="C00000"/>
              <w:bottom w:val="nil"/>
              <w:right w:val="nil"/>
            </w:tcBorders>
            <w:shd w:val="clear" w:color="auto" w:fill="auto"/>
            <w:vAlign w:val="bottom"/>
          </w:tcPr>
          <w:p w14:paraId="4549098A" w14:textId="19A16AC0" w:rsidR="00864055" w:rsidRPr="001C7123" w:rsidRDefault="00864055" w:rsidP="00864055">
            <w:pPr>
              <w:spacing w:before="40" w:after="20"/>
              <w:jc w:val="right"/>
              <w:rPr>
                <w:rFonts w:cs="Arial"/>
                <w:sz w:val="18"/>
                <w:szCs w:val="18"/>
              </w:rPr>
            </w:pPr>
            <w:r>
              <w:rPr>
                <w:rFonts w:cs="Arial"/>
                <w:sz w:val="18"/>
                <w:szCs w:val="18"/>
              </w:rPr>
              <w:t>1,428,686</w:t>
            </w:r>
          </w:p>
        </w:tc>
        <w:tc>
          <w:tcPr>
            <w:tcW w:w="1361" w:type="dxa"/>
            <w:tcBorders>
              <w:top w:val="nil"/>
              <w:left w:val="nil"/>
              <w:bottom w:val="nil"/>
              <w:right w:val="nil"/>
            </w:tcBorders>
            <w:shd w:val="clear" w:color="auto" w:fill="auto"/>
            <w:vAlign w:val="bottom"/>
          </w:tcPr>
          <w:p w14:paraId="1DFFC435" w14:textId="6088FE08" w:rsidR="00864055" w:rsidRPr="001C7123" w:rsidRDefault="00864055" w:rsidP="00864055">
            <w:pPr>
              <w:spacing w:before="40" w:after="20"/>
              <w:jc w:val="right"/>
              <w:rPr>
                <w:rFonts w:cs="Arial"/>
                <w:sz w:val="18"/>
                <w:szCs w:val="18"/>
              </w:rPr>
            </w:pPr>
            <w:r>
              <w:rPr>
                <w:rFonts w:cs="Arial"/>
                <w:sz w:val="18"/>
                <w:szCs w:val="18"/>
              </w:rPr>
              <w:t>328,317</w:t>
            </w:r>
          </w:p>
        </w:tc>
        <w:tc>
          <w:tcPr>
            <w:tcW w:w="1361" w:type="dxa"/>
            <w:tcBorders>
              <w:top w:val="nil"/>
              <w:left w:val="nil"/>
              <w:bottom w:val="nil"/>
              <w:right w:val="nil"/>
            </w:tcBorders>
            <w:shd w:val="clear" w:color="auto" w:fill="auto"/>
            <w:vAlign w:val="bottom"/>
          </w:tcPr>
          <w:p w14:paraId="7816ED42" w14:textId="028665E5" w:rsidR="00864055" w:rsidRPr="001C7123" w:rsidRDefault="00864055" w:rsidP="00864055">
            <w:pPr>
              <w:spacing w:before="40" w:after="20"/>
              <w:jc w:val="right"/>
              <w:rPr>
                <w:rFonts w:cs="Arial"/>
                <w:sz w:val="18"/>
                <w:szCs w:val="18"/>
              </w:rPr>
            </w:pPr>
            <w:r>
              <w:rPr>
                <w:rFonts w:cs="Arial"/>
                <w:sz w:val="18"/>
                <w:szCs w:val="18"/>
              </w:rPr>
              <w:t>806,872</w:t>
            </w:r>
          </w:p>
        </w:tc>
        <w:tc>
          <w:tcPr>
            <w:tcW w:w="1361" w:type="dxa"/>
            <w:tcBorders>
              <w:top w:val="nil"/>
              <w:left w:val="nil"/>
              <w:bottom w:val="nil"/>
              <w:right w:val="nil"/>
            </w:tcBorders>
            <w:shd w:val="clear" w:color="auto" w:fill="auto"/>
            <w:vAlign w:val="bottom"/>
          </w:tcPr>
          <w:p w14:paraId="2298EC2C" w14:textId="78FFAA0D" w:rsidR="00864055" w:rsidRPr="001C7123" w:rsidRDefault="00864055" w:rsidP="00864055">
            <w:pPr>
              <w:spacing w:before="40" w:after="20"/>
              <w:jc w:val="right"/>
              <w:rPr>
                <w:rFonts w:cs="Arial"/>
                <w:sz w:val="18"/>
                <w:szCs w:val="18"/>
              </w:rPr>
            </w:pPr>
            <w:r>
              <w:rPr>
                <w:rFonts w:cs="Arial"/>
                <w:sz w:val="18"/>
                <w:szCs w:val="18"/>
              </w:rPr>
              <w:t>130,121</w:t>
            </w:r>
          </w:p>
        </w:tc>
      </w:tr>
      <w:tr w:rsidR="00864055" w:rsidRPr="00864055" w14:paraId="3E4A88BB" w14:textId="77777777" w:rsidTr="00401057">
        <w:trPr>
          <w:trHeight w:val="20"/>
        </w:trPr>
        <w:tc>
          <w:tcPr>
            <w:tcW w:w="2268" w:type="dxa"/>
            <w:tcBorders>
              <w:top w:val="nil"/>
              <w:left w:val="nil"/>
              <w:bottom w:val="nil"/>
              <w:right w:val="single" w:sz="18" w:space="0" w:color="C00000"/>
            </w:tcBorders>
            <w:shd w:val="clear" w:color="auto" w:fill="auto"/>
            <w:vAlign w:val="center"/>
          </w:tcPr>
          <w:p w14:paraId="75C066CF" w14:textId="77777777" w:rsidR="00864055" w:rsidRPr="00F608CC" w:rsidRDefault="00864055" w:rsidP="00864055">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C00000"/>
              <w:bottom w:val="nil"/>
              <w:right w:val="nil"/>
            </w:tcBorders>
            <w:shd w:val="clear" w:color="auto" w:fill="auto"/>
            <w:vAlign w:val="bottom"/>
          </w:tcPr>
          <w:p w14:paraId="7134FF78" w14:textId="032BA6D8" w:rsidR="00864055" w:rsidRPr="001C7123" w:rsidRDefault="00864055" w:rsidP="00864055">
            <w:pPr>
              <w:spacing w:before="40" w:after="20"/>
              <w:jc w:val="right"/>
              <w:rPr>
                <w:rFonts w:cs="Arial"/>
                <w:sz w:val="18"/>
                <w:szCs w:val="18"/>
              </w:rPr>
            </w:pPr>
            <w:r>
              <w:rPr>
                <w:rFonts w:cs="Arial"/>
                <w:sz w:val="18"/>
                <w:szCs w:val="18"/>
              </w:rPr>
              <w:t>847,074</w:t>
            </w:r>
          </w:p>
        </w:tc>
        <w:tc>
          <w:tcPr>
            <w:tcW w:w="1361" w:type="dxa"/>
            <w:tcBorders>
              <w:top w:val="nil"/>
              <w:left w:val="nil"/>
              <w:bottom w:val="nil"/>
              <w:right w:val="nil"/>
            </w:tcBorders>
            <w:shd w:val="clear" w:color="auto" w:fill="auto"/>
            <w:vAlign w:val="bottom"/>
          </w:tcPr>
          <w:p w14:paraId="19398A91" w14:textId="3CAC6916" w:rsidR="00864055" w:rsidRPr="001C7123" w:rsidRDefault="00864055" w:rsidP="00864055">
            <w:pPr>
              <w:spacing w:before="40" w:after="20"/>
              <w:jc w:val="right"/>
              <w:rPr>
                <w:rFonts w:cs="Arial"/>
                <w:sz w:val="18"/>
                <w:szCs w:val="18"/>
              </w:rPr>
            </w:pPr>
            <w:r>
              <w:rPr>
                <w:rFonts w:cs="Arial"/>
                <w:sz w:val="18"/>
                <w:szCs w:val="18"/>
              </w:rPr>
              <w:t>117,858</w:t>
            </w:r>
          </w:p>
        </w:tc>
        <w:tc>
          <w:tcPr>
            <w:tcW w:w="1361" w:type="dxa"/>
            <w:tcBorders>
              <w:top w:val="nil"/>
              <w:left w:val="nil"/>
              <w:bottom w:val="nil"/>
              <w:right w:val="nil"/>
            </w:tcBorders>
            <w:shd w:val="clear" w:color="auto" w:fill="auto"/>
            <w:vAlign w:val="bottom"/>
          </w:tcPr>
          <w:p w14:paraId="4F85ACC6" w14:textId="3D4848D0" w:rsidR="00864055" w:rsidRPr="001C7123" w:rsidRDefault="00864055" w:rsidP="00864055">
            <w:pPr>
              <w:spacing w:before="40" w:after="20"/>
              <w:jc w:val="right"/>
              <w:rPr>
                <w:rFonts w:cs="Arial"/>
                <w:sz w:val="18"/>
                <w:szCs w:val="18"/>
              </w:rPr>
            </w:pPr>
            <w:r>
              <w:rPr>
                <w:rFonts w:cs="Arial"/>
                <w:sz w:val="18"/>
                <w:szCs w:val="18"/>
              </w:rPr>
              <w:t>101,021</w:t>
            </w:r>
          </w:p>
        </w:tc>
        <w:tc>
          <w:tcPr>
            <w:tcW w:w="1361" w:type="dxa"/>
            <w:tcBorders>
              <w:top w:val="nil"/>
              <w:left w:val="nil"/>
              <w:bottom w:val="nil"/>
              <w:right w:val="nil"/>
            </w:tcBorders>
            <w:shd w:val="clear" w:color="auto" w:fill="auto"/>
            <w:vAlign w:val="bottom"/>
          </w:tcPr>
          <w:p w14:paraId="56420870" w14:textId="191E198C"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53DC1B98" w14:textId="77777777" w:rsidTr="00401057">
        <w:trPr>
          <w:trHeight w:val="20"/>
        </w:trPr>
        <w:tc>
          <w:tcPr>
            <w:tcW w:w="2268" w:type="dxa"/>
            <w:tcBorders>
              <w:top w:val="nil"/>
              <w:left w:val="nil"/>
              <w:bottom w:val="nil"/>
              <w:right w:val="single" w:sz="18" w:space="0" w:color="C00000"/>
            </w:tcBorders>
            <w:shd w:val="clear" w:color="auto" w:fill="auto"/>
            <w:vAlign w:val="center"/>
          </w:tcPr>
          <w:p w14:paraId="4C6C31D1" w14:textId="77777777" w:rsidR="00864055" w:rsidRPr="00F608CC" w:rsidRDefault="00864055" w:rsidP="00864055">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C00000"/>
              <w:bottom w:val="nil"/>
              <w:right w:val="nil"/>
            </w:tcBorders>
            <w:shd w:val="clear" w:color="auto" w:fill="auto"/>
            <w:vAlign w:val="bottom"/>
          </w:tcPr>
          <w:p w14:paraId="6DC00E7E" w14:textId="32C6DC5D" w:rsidR="00864055" w:rsidRPr="001C7123" w:rsidRDefault="00864055" w:rsidP="00864055">
            <w:pPr>
              <w:spacing w:before="40" w:after="20"/>
              <w:jc w:val="right"/>
              <w:rPr>
                <w:rFonts w:cs="Arial"/>
                <w:sz w:val="18"/>
                <w:szCs w:val="18"/>
              </w:rPr>
            </w:pPr>
            <w:r>
              <w:rPr>
                <w:rFonts w:cs="Arial"/>
                <w:sz w:val="18"/>
                <w:szCs w:val="18"/>
              </w:rPr>
              <w:t>355,483</w:t>
            </w:r>
          </w:p>
        </w:tc>
        <w:tc>
          <w:tcPr>
            <w:tcW w:w="1361" w:type="dxa"/>
            <w:tcBorders>
              <w:top w:val="nil"/>
              <w:left w:val="nil"/>
              <w:bottom w:val="nil"/>
              <w:right w:val="nil"/>
            </w:tcBorders>
            <w:shd w:val="clear" w:color="auto" w:fill="auto"/>
            <w:vAlign w:val="bottom"/>
          </w:tcPr>
          <w:p w14:paraId="7BF8E35E" w14:textId="1200A0B9" w:rsidR="00864055" w:rsidRPr="001C7123" w:rsidRDefault="00864055" w:rsidP="00864055">
            <w:pPr>
              <w:spacing w:before="40" w:after="20"/>
              <w:jc w:val="right"/>
              <w:rPr>
                <w:rFonts w:cs="Arial"/>
                <w:sz w:val="18"/>
                <w:szCs w:val="18"/>
              </w:rPr>
            </w:pPr>
            <w:r>
              <w:rPr>
                <w:rFonts w:cs="Arial"/>
                <w:sz w:val="18"/>
                <w:szCs w:val="18"/>
              </w:rPr>
              <w:t>961,730</w:t>
            </w:r>
          </w:p>
        </w:tc>
        <w:tc>
          <w:tcPr>
            <w:tcW w:w="1361" w:type="dxa"/>
            <w:tcBorders>
              <w:top w:val="nil"/>
              <w:left w:val="nil"/>
              <w:bottom w:val="nil"/>
              <w:right w:val="nil"/>
            </w:tcBorders>
            <w:shd w:val="clear" w:color="auto" w:fill="auto"/>
            <w:vAlign w:val="bottom"/>
          </w:tcPr>
          <w:p w14:paraId="1637870F" w14:textId="3D2290E1" w:rsidR="00864055" w:rsidRPr="001C7123" w:rsidRDefault="00864055" w:rsidP="00864055">
            <w:pPr>
              <w:spacing w:before="40" w:after="20"/>
              <w:jc w:val="right"/>
              <w:rPr>
                <w:rFonts w:cs="Arial"/>
                <w:sz w:val="18"/>
                <w:szCs w:val="18"/>
              </w:rPr>
            </w:pPr>
            <w:r>
              <w:rPr>
                <w:rFonts w:cs="Arial"/>
                <w:sz w:val="18"/>
                <w:szCs w:val="18"/>
              </w:rPr>
              <w:t>303,269</w:t>
            </w:r>
          </w:p>
        </w:tc>
        <w:tc>
          <w:tcPr>
            <w:tcW w:w="1361" w:type="dxa"/>
            <w:tcBorders>
              <w:top w:val="nil"/>
              <w:left w:val="nil"/>
              <w:bottom w:val="nil"/>
              <w:right w:val="nil"/>
            </w:tcBorders>
            <w:shd w:val="clear" w:color="auto" w:fill="auto"/>
            <w:vAlign w:val="bottom"/>
          </w:tcPr>
          <w:p w14:paraId="6B45124E" w14:textId="721CE000" w:rsidR="00864055" w:rsidRPr="001C7123" w:rsidRDefault="00864055" w:rsidP="00864055">
            <w:pPr>
              <w:spacing w:before="40" w:after="20"/>
              <w:jc w:val="right"/>
              <w:rPr>
                <w:rFonts w:cs="Arial"/>
                <w:sz w:val="18"/>
                <w:szCs w:val="18"/>
              </w:rPr>
            </w:pPr>
            <w:r>
              <w:rPr>
                <w:rFonts w:cs="Arial"/>
                <w:sz w:val="18"/>
                <w:szCs w:val="18"/>
              </w:rPr>
              <w:t>794,688</w:t>
            </w:r>
          </w:p>
        </w:tc>
      </w:tr>
      <w:tr w:rsidR="00864055" w:rsidRPr="00864055" w14:paraId="2DE965BF" w14:textId="77777777" w:rsidTr="00401057">
        <w:trPr>
          <w:trHeight w:val="20"/>
        </w:trPr>
        <w:tc>
          <w:tcPr>
            <w:tcW w:w="2268" w:type="dxa"/>
            <w:tcBorders>
              <w:top w:val="nil"/>
              <w:left w:val="nil"/>
              <w:bottom w:val="nil"/>
              <w:right w:val="single" w:sz="18" w:space="0" w:color="C00000"/>
            </w:tcBorders>
            <w:shd w:val="clear" w:color="auto" w:fill="auto"/>
            <w:vAlign w:val="center"/>
          </w:tcPr>
          <w:p w14:paraId="3E1B675E" w14:textId="77777777" w:rsidR="00864055" w:rsidRPr="00F608CC" w:rsidRDefault="00864055" w:rsidP="00864055">
            <w:pPr>
              <w:spacing w:before="40" w:after="20"/>
              <w:rPr>
                <w:rFonts w:cs="Arial"/>
                <w:sz w:val="18"/>
                <w:szCs w:val="18"/>
              </w:rPr>
            </w:pPr>
            <w:r w:rsidRPr="00F608CC">
              <w:rPr>
                <w:rFonts w:cs="Arial"/>
                <w:sz w:val="18"/>
                <w:szCs w:val="18"/>
              </w:rPr>
              <w:t>Pyrenees S</w:t>
            </w:r>
          </w:p>
        </w:tc>
        <w:tc>
          <w:tcPr>
            <w:tcW w:w="1361" w:type="dxa"/>
            <w:tcBorders>
              <w:top w:val="nil"/>
              <w:left w:val="single" w:sz="18" w:space="0" w:color="C00000"/>
              <w:bottom w:val="nil"/>
              <w:right w:val="nil"/>
            </w:tcBorders>
            <w:shd w:val="clear" w:color="auto" w:fill="auto"/>
            <w:vAlign w:val="bottom"/>
          </w:tcPr>
          <w:p w14:paraId="3C595020" w14:textId="58CA5F27" w:rsidR="00864055" w:rsidRPr="001C7123" w:rsidRDefault="00864055" w:rsidP="00864055">
            <w:pPr>
              <w:spacing w:before="40" w:after="20"/>
              <w:jc w:val="right"/>
              <w:rPr>
                <w:rFonts w:cs="Arial"/>
                <w:sz w:val="18"/>
                <w:szCs w:val="18"/>
              </w:rPr>
            </w:pPr>
            <w:r>
              <w:rPr>
                <w:rFonts w:cs="Arial"/>
                <w:sz w:val="18"/>
                <w:szCs w:val="18"/>
              </w:rPr>
              <w:t>776,701</w:t>
            </w:r>
          </w:p>
        </w:tc>
        <w:tc>
          <w:tcPr>
            <w:tcW w:w="1361" w:type="dxa"/>
            <w:tcBorders>
              <w:top w:val="nil"/>
              <w:left w:val="nil"/>
              <w:bottom w:val="nil"/>
              <w:right w:val="nil"/>
            </w:tcBorders>
            <w:shd w:val="clear" w:color="auto" w:fill="auto"/>
            <w:vAlign w:val="bottom"/>
          </w:tcPr>
          <w:p w14:paraId="4963A056" w14:textId="66B13E72" w:rsidR="00864055" w:rsidRPr="001C7123" w:rsidRDefault="00864055" w:rsidP="00864055">
            <w:pPr>
              <w:spacing w:before="40" w:after="20"/>
              <w:jc w:val="right"/>
              <w:rPr>
                <w:rFonts w:cs="Arial"/>
                <w:sz w:val="18"/>
                <w:szCs w:val="18"/>
              </w:rPr>
            </w:pPr>
            <w:r>
              <w:rPr>
                <w:rFonts w:cs="Arial"/>
                <w:sz w:val="18"/>
                <w:szCs w:val="18"/>
              </w:rPr>
              <w:t>10,894</w:t>
            </w:r>
          </w:p>
        </w:tc>
        <w:tc>
          <w:tcPr>
            <w:tcW w:w="1361" w:type="dxa"/>
            <w:tcBorders>
              <w:top w:val="nil"/>
              <w:left w:val="nil"/>
              <w:bottom w:val="nil"/>
              <w:right w:val="nil"/>
            </w:tcBorders>
            <w:shd w:val="clear" w:color="auto" w:fill="auto"/>
            <w:vAlign w:val="bottom"/>
          </w:tcPr>
          <w:p w14:paraId="0E0ACC60" w14:textId="38B58F1B"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4F4F3D24" w14:textId="283FC3AB"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1BCA59B8" w14:textId="77777777" w:rsidTr="00401057">
        <w:trPr>
          <w:trHeight w:val="20"/>
        </w:trPr>
        <w:tc>
          <w:tcPr>
            <w:tcW w:w="2268" w:type="dxa"/>
            <w:tcBorders>
              <w:top w:val="nil"/>
              <w:left w:val="nil"/>
              <w:bottom w:val="nil"/>
              <w:right w:val="single" w:sz="18" w:space="0" w:color="C00000"/>
            </w:tcBorders>
            <w:shd w:val="clear" w:color="auto" w:fill="auto"/>
            <w:vAlign w:val="center"/>
          </w:tcPr>
          <w:p w14:paraId="6DF117CA" w14:textId="77777777" w:rsidR="00864055" w:rsidRPr="00F608CC" w:rsidRDefault="00864055" w:rsidP="00864055">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C00000"/>
              <w:bottom w:val="nil"/>
              <w:right w:val="nil"/>
            </w:tcBorders>
            <w:shd w:val="clear" w:color="auto" w:fill="auto"/>
            <w:vAlign w:val="bottom"/>
          </w:tcPr>
          <w:p w14:paraId="552AA48E" w14:textId="31424E30" w:rsidR="00864055" w:rsidRPr="001C7123" w:rsidRDefault="00864055" w:rsidP="00864055">
            <w:pPr>
              <w:spacing w:before="40" w:after="20"/>
              <w:jc w:val="right"/>
              <w:rPr>
                <w:rFonts w:cs="Arial"/>
                <w:sz w:val="18"/>
                <w:szCs w:val="18"/>
              </w:rPr>
            </w:pPr>
            <w:r>
              <w:rPr>
                <w:rFonts w:cs="Arial"/>
                <w:sz w:val="18"/>
                <w:szCs w:val="18"/>
              </w:rPr>
              <w:t>197,463</w:t>
            </w:r>
          </w:p>
        </w:tc>
        <w:tc>
          <w:tcPr>
            <w:tcW w:w="1361" w:type="dxa"/>
            <w:tcBorders>
              <w:top w:val="nil"/>
              <w:left w:val="nil"/>
              <w:bottom w:val="nil"/>
              <w:right w:val="nil"/>
            </w:tcBorders>
            <w:shd w:val="clear" w:color="auto" w:fill="auto"/>
            <w:vAlign w:val="bottom"/>
          </w:tcPr>
          <w:p w14:paraId="5FF7C54F" w14:textId="57BE63D3" w:rsidR="00864055" w:rsidRPr="001C7123" w:rsidRDefault="00864055" w:rsidP="00864055">
            <w:pPr>
              <w:spacing w:before="40" w:after="20"/>
              <w:jc w:val="right"/>
              <w:rPr>
                <w:rFonts w:cs="Arial"/>
                <w:sz w:val="18"/>
                <w:szCs w:val="18"/>
              </w:rPr>
            </w:pPr>
            <w:r>
              <w:rPr>
                <w:rFonts w:cs="Arial"/>
                <w:sz w:val="18"/>
                <w:szCs w:val="18"/>
              </w:rPr>
              <w:t>82,557</w:t>
            </w:r>
          </w:p>
        </w:tc>
        <w:tc>
          <w:tcPr>
            <w:tcW w:w="1361" w:type="dxa"/>
            <w:tcBorders>
              <w:top w:val="nil"/>
              <w:left w:val="nil"/>
              <w:bottom w:val="nil"/>
              <w:right w:val="nil"/>
            </w:tcBorders>
            <w:shd w:val="clear" w:color="auto" w:fill="auto"/>
            <w:vAlign w:val="bottom"/>
          </w:tcPr>
          <w:p w14:paraId="3F594CDA" w14:textId="3E086E11" w:rsidR="00864055" w:rsidRPr="001C7123" w:rsidRDefault="00864055" w:rsidP="00864055">
            <w:pPr>
              <w:spacing w:before="40" w:after="20"/>
              <w:jc w:val="right"/>
              <w:rPr>
                <w:rFonts w:cs="Arial"/>
                <w:sz w:val="18"/>
                <w:szCs w:val="18"/>
              </w:rPr>
            </w:pPr>
            <w:r>
              <w:rPr>
                <w:rFonts w:cs="Arial"/>
                <w:sz w:val="18"/>
                <w:szCs w:val="18"/>
              </w:rPr>
              <w:t>75,986</w:t>
            </w:r>
          </w:p>
        </w:tc>
        <w:tc>
          <w:tcPr>
            <w:tcW w:w="1361" w:type="dxa"/>
            <w:tcBorders>
              <w:top w:val="nil"/>
              <w:left w:val="nil"/>
              <w:bottom w:val="nil"/>
              <w:right w:val="nil"/>
            </w:tcBorders>
            <w:shd w:val="clear" w:color="auto" w:fill="auto"/>
            <w:vAlign w:val="bottom"/>
          </w:tcPr>
          <w:p w14:paraId="5FE62946" w14:textId="647368E7"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723EF7C2" w14:textId="77777777" w:rsidTr="00401057">
        <w:trPr>
          <w:trHeight w:val="20"/>
        </w:trPr>
        <w:tc>
          <w:tcPr>
            <w:tcW w:w="2268" w:type="dxa"/>
            <w:tcBorders>
              <w:top w:val="nil"/>
              <w:left w:val="nil"/>
              <w:bottom w:val="nil"/>
              <w:right w:val="single" w:sz="18" w:space="0" w:color="C00000"/>
            </w:tcBorders>
            <w:shd w:val="clear" w:color="auto" w:fill="auto"/>
            <w:vAlign w:val="center"/>
          </w:tcPr>
          <w:p w14:paraId="3CE0A1EA" w14:textId="77777777" w:rsidR="00864055" w:rsidRPr="00F608CC" w:rsidRDefault="00864055" w:rsidP="00864055">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C00000"/>
              <w:bottom w:val="nil"/>
              <w:right w:val="nil"/>
            </w:tcBorders>
            <w:shd w:val="clear" w:color="auto" w:fill="auto"/>
            <w:vAlign w:val="bottom"/>
          </w:tcPr>
          <w:p w14:paraId="10B05F15" w14:textId="3A8C40E2" w:rsidR="00864055" w:rsidRPr="001C7123" w:rsidRDefault="00864055" w:rsidP="00864055">
            <w:pPr>
              <w:spacing w:before="40" w:after="20"/>
              <w:jc w:val="right"/>
              <w:rPr>
                <w:rFonts w:cs="Arial"/>
                <w:sz w:val="18"/>
                <w:szCs w:val="18"/>
              </w:rPr>
            </w:pPr>
            <w:r>
              <w:rPr>
                <w:rFonts w:cs="Arial"/>
                <w:sz w:val="18"/>
                <w:szCs w:val="18"/>
              </w:rPr>
              <w:t>2,145,398</w:t>
            </w:r>
          </w:p>
        </w:tc>
        <w:tc>
          <w:tcPr>
            <w:tcW w:w="1361" w:type="dxa"/>
            <w:tcBorders>
              <w:top w:val="nil"/>
              <w:left w:val="nil"/>
              <w:bottom w:val="nil"/>
              <w:right w:val="nil"/>
            </w:tcBorders>
            <w:shd w:val="clear" w:color="auto" w:fill="auto"/>
            <w:vAlign w:val="bottom"/>
          </w:tcPr>
          <w:p w14:paraId="593C70A2" w14:textId="31A1E536" w:rsidR="00864055" w:rsidRPr="001C7123" w:rsidRDefault="00864055" w:rsidP="00864055">
            <w:pPr>
              <w:spacing w:before="40" w:after="20"/>
              <w:jc w:val="right"/>
              <w:rPr>
                <w:rFonts w:cs="Arial"/>
                <w:sz w:val="18"/>
                <w:szCs w:val="18"/>
              </w:rPr>
            </w:pPr>
            <w:r>
              <w:rPr>
                <w:rFonts w:cs="Arial"/>
                <w:sz w:val="18"/>
                <w:szCs w:val="18"/>
              </w:rPr>
              <w:t>219,405</w:t>
            </w:r>
          </w:p>
        </w:tc>
        <w:tc>
          <w:tcPr>
            <w:tcW w:w="1361" w:type="dxa"/>
            <w:tcBorders>
              <w:top w:val="nil"/>
              <w:left w:val="nil"/>
              <w:bottom w:val="nil"/>
              <w:right w:val="nil"/>
            </w:tcBorders>
            <w:shd w:val="clear" w:color="auto" w:fill="auto"/>
            <w:vAlign w:val="bottom"/>
          </w:tcPr>
          <w:p w14:paraId="7EB9E60B" w14:textId="2AE30A8E" w:rsidR="00864055" w:rsidRPr="001C7123" w:rsidRDefault="00864055" w:rsidP="00864055">
            <w:pPr>
              <w:spacing w:before="40" w:after="20"/>
              <w:jc w:val="right"/>
              <w:rPr>
                <w:rFonts w:cs="Arial"/>
                <w:sz w:val="18"/>
                <w:szCs w:val="18"/>
              </w:rPr>
            </w:pPr>
            <w:r>
              <w:rPr>
                <w:rFonts w:cs="Arial"/>
                <w:sz w:val="18"/>
                <w:szCs w:val="18"/>
              </w:rPr>
              <w:t>303,772</w:t>
            </w:r>
          </w:p>
        </w:tc>
        <w:tc>
          <w:tcPr>
            <w:tcW w:w="1361" w:type="dxa"/>
            <w:tcBorders>
              <w:top w:val="nil"/>
              <w:left w:val="nil"/>
              <w:bottom w:val="nil"/>
              <w:right w:val="nil"/>
            </w:tcBorders>
            <w:shd w:val="clear" w:color="auto" w:fill="auto"/>
            <w:vAlign w:val="bottom"/>
          </w:tcPr>
          <w:p w14:paraId="3CBB231E" w14:textId="6318BD6E"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1093EF38" w14:textId="77777777" w:rsidTr="00401057">
        <w:trPr>
          <w:trHeight w:val="20"/>
        </w:trPr>
        <w:tc>
          <w:tcPr>
            <w:tcW w:w="2268" w:type="dxa"/>
            <w:tcBorders>
              <w:top w:val="nil"/>
              <w:left w:val="nil"/>
              <w:bottom w:val="nil"/>
              <w:right w:val="single" w:sz="18" w:space="0" w:color="C00000"/>
            </w:tcBorders>
            <w:shd w:val="clear" w:color="auto" w:fill="auto"/>
            <w:vAlign w:val="center"/>
          </w:tcPr>
          <w:p w14:paraId="74B3C0B7" w14:textId="77777777" w:rsidR="00864055" w:rsidRPr="00F608CC" w:rsidRDefault="00864055" w:rsidP="00864055">
            <w:pPr>
              <w:spacing w:before="40" w:after="20"/>
              <w:rPr>
                <w:rFonts w:cs="Arial"/>
                <w:sz w:val="18"/>
                <w:szCs w:val="18"/>
              </w:rPr>
            </w:pPr>
            <w:r w:rsidRPr="00F608CC">
              <w:rPr>
                <w:rFonts w:cs="Arial"/>
                <w:sz w:val="18"/>
                <w:szCs w:val="18"/>
              </w:rPr>
              <w:t>Southern Grampians</w:t>
            </w:r>
          </w:p>
        </w:tc>
        <w:tc>
          <w:tcPr>
            <w:tcW w:w="1361" w:type="dxa"/>
            <w:tcBorders>
              <w:top w:val="nil"/>
              <w:left w:val="single" w:sz="18" w:space="0" w:color="C00000"/>
              <w:bottom w:val="nil"/>
              <w:right w:val="nil"/>
            </w:tcBorders>
            <w:shd w:val="clear" w:color="auto" w:fill="auto"/>
            <w:vAlign w:val="bottom"/>
          </w:tcPr>
          <w:p w14:paraId="2EF51468" w14:textId="4728089E" w:rsidR="00864055" w:rsidRPr="001C7123" w:rsidRDefault="00864055" w:rsidP="00864055">
            <w:pPr>
              <w:spacing w:before="40" w:after="20"/>
              <w:jc w:val="right"/>
              <w:rPr>
                <w:rFonts w:cs="Arial"/>
                <w:sz w:val="18"/>
                <w:szCs w:val="18"/>
              </w:rPr>
            </w:pPr>
            <w:r>
              <w:rPr>
                <w:rFonts w:cs="Arial"/>
                <w:sz w:val="18"/>
                <w:szCs w:val="18"/>
              </w:rPr>
              <w:t>1,203,809</w:t>
            </w:r>
          </w:p>
        </w:tc>
        <w:tc>
          <w:tcPr>
            <w:tcW w:w="1361" w:type="dxa"/>
            <w:tcBorders>
              <w:top w:val="nil"/>
              <w:left w:val="nil"/>
              <w:bottom w:val="nil"/>
              <w:right w:val="nil"/>
            </w:tcBorders>
            <w:shd w:val="clear" w:color="auto" w:fill="auto"/>
            <w:vAlign w:val="bottom"/>
          </w:tcPr>
          <w:p w14:paraId="0B1CB13A" w14:textId="65DF5F33" w:rsidR="00864055" w:rsidRPr="001C7123" w:rsidRDefault="00864055" w:rsidP="00864055">
            <w:pPr>
              <w:spacing w:before="40" w:after="20"/>
              <w:jc w:val="right"/>
              <w:rPr>
                <w:rFonts w:cs="Arial"/>
                <w:sz w:val="18"/>
                <w:szCs w:val="18"/>
              </w:rPr>
            </w:pPr>
            <w:r>
              <w:rPr>
                <w:rFonts w:cs="Arial"/>
                <w:sz w:val="18"/>
                <w:szCs w:val="18"/>
              </w:rPr>
              <w:t>252,845</w:t>
            </w:r>
          </w:p>
        </w:tc>
        <w:tc>
          <w:tcPr>
            <w:tcW w:w="1361" w:type="dxa"/>
            <w:tcBorders>
              <w:top w:val="nil"/>
              <w:left w:val="nil"/>
              <w:bottom w:val="nil"/>
              <w:right w:val="nil"/>
            </w:tcBorders>
            <w:shd w:val="clear" w:color="auto" w:fill="auto"/>
            <w:vAlign w:val="bottom"/>
          </w:tcPr>
          <w:p w14:paraId="66C7B092" w14:textId="45542482" w:rsidR="00864055" w:rsidRPr="001C7123" w:rsidRDefault="00864055" w:rsidP="00864055">
            <w:pPr>
              <w:spacing w:before="40" w:after="20"/>
              <w:jc w:val="right"/>
              <w:rPr>
                <w:rFonts w:cs="Arial"/>
                <w:sz w:val="18"/>
                <w:szCs w:val="18"/>
              </w:rPr>
            </w:pPr>
            <w:r>
              <w:rPr>
                <w:rFonts w:cs="Arial"/>
                <w:sz w:val="18"/>
                <w:szCs w:val="18"/>
              </w:rPr>
              <w:t>311,740</w:t>
            </w:r>
          </w:p>
        </w:tc>
        <w:tc>
          <w:tcPr>
            <w:tcW w:w="1361" w:type="dxa"/>
            <w:tcBorders>
              <w:top w:val="nil"/>
              <w:left w:val="nil"/>
              <w:bottom w:val="nil"/>
              <w:right w:val="nil"/>
            </w:tcBorders>
            <w:shd w:val="clear" w:color="auto" w:fill="auto"/>
            <w:vAlign w:val="bottom"/>
          </w:tcPr>
          <w:p w14:paraId="15CDBB37" w14:textId="4809682B" w:rsidR="00864055" w:rsidRPr="001C7123" w:rsidRDefault="00864055" w:rsidP="00864055">
            <w:pPr>
              <w:spacing w:before="40" w:after="20"/>
              <w:jc w:val="right"/>
              <w:rPr>
                <w:rFonts w:cs="Arial"/>
                <w:sz w:val="18"/>
                <w:szCs w:val="18"/>
              </w:rPr>
            </w:pPr>
            <w:r>
              <w:rPr>
                <w:rFonts w:cs="Arial"/>
                <w:sz w:val="18"/>
                <w:szCs w:val="18"/>
              </w:rPr>
              <w:t>24,998</w:t>
            </w:r>
          </w:p>
        </w:tc>
      </w:tr>
      <w:tr w:rsidR="00864055" w:rsidRPr="00864055" w14:paraId="0063E21B" w14:textId="77777777" w:rsidTr="00401057">
        <w:trPr>
          <w:trHeight w:val="20"/>
        </w:trPr>
        <w:tc>
          <w:tcPr>
            <w:tcW w:w="2268" w:type="dxa"/>
            <w:tcBorders>
              <w:top w:val="nil"/>
              <w:left w:val="nil"/>
              <w:bottom w:val="nil"/>
              <w:right w:val="single" w:sz="18" w:space="0" w:color="C00000"/>
            </w:tcBorders>
            <w:shd w:val="clear" w:color="auto" w:fill="auto"/>
            <w:vAlign w:val="center"/>
          </w:tcPr>
          <w:p w14:paraId="164D00B4" w14:textId="77777777" w:rsidR="00864055" w:rsidRPr="00F608CC" w:rsidRDefault="00864055" w:rsidP="00864055">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C00000"/>
              <w:bottom w:val="nil"/>
              <w:right w:val="nil"/>
            </w:tcBorders>
            <w:shd w:val="clear" w:color="auto" w:fill="auto"/>
            <w:vAlign w:val="bottom"/>
          </w:tcPr>
          <w:p w14:paraId="2320A633" w14:textId="2BEE0467" w:rsidR="00864055" w:rsidRPr="001C7123" w:rsidRDefault="00864055" w:rsidP="00864055">
            <w:pPr>
              <w:spacing w:before="40" w:after="20"/>
              <w:jc w:val="right"/>
              <w:rPr>
                <w:rFonts w:cs="Arial"/>
                <w:sz w:val="18"/>
                <w:szCs w:val="18"/>
              </w:rPr>
            </w:pPr>
            <w:r>
              <w:rPr>
                <w:rFonts w:cs="Arial"/>
                <w:sz w:val="18"/>
                <w:szCs w:val="18"/>
              </w:rPr>
              <w:t>816,958</w:t>
            </w:r>
          </w:p>
        </w:tc>
        <w:tc>
          <w:tcPr>
            <w:tcW w:w="1361" w:type="dxa"/>
            <w:tcBorders>
              <w:top w:val="nil"/>
              <w:left w:val="nil"/>
              <w:bottom w:val="nil"/>
              <w:right w:val="nil"/>
            </w:tcBorders>
            <w:shd w:val="clear" w:color="auto" w:fill="auto"/>
            <w:vAlign w:val="bottom"/>
          </w:tcPr>
          <w:p w14:paraId="3694BDD5" w14:textId="652BA188" w:rsidR="00864055" w:rsidRPr="001C7123" w:rsidRDefault="00864055" w:rsidP="00864055">
            <w:pPr>
              <w:spacing w:before="40" w:after="20"/>
              <w:jc w:val="right"/>
              <w:rPr>
                <w:rFonts w:cs="Arial"/>
                <w:sz w:val="18"/>
                <w:szCs w:val="18"/>
              </w:rPr>
            </w:pPr>
            <w:r>
              <w:rPr>
                <w:rFonts w:cs="Arial"/>
                <w:sz w:val="18"/>
                <w:szCs w:val="18"/>
              </w:rPr>
              <w:t>431,299</w:t>
            </w:r>
          </w:p>
        </w:tc>
        <w:tc>
          <w:tcPr>
            <w:tcW w:w="1361" w:type="dxa"/>
            <w:tcBorders>
              <w:top w:val="nil"/>
              <w:left w:val="nil"/>
              <w:bottom w:val="nil"/>
              <w:right w:val="nil"/>
            </w:tcBorders>
            <w:shd w:val="clear" w:color="auto" w:fill="auto"/>
            <w:vAlign w:val="bottom"/>
          </w:tcPr>
          <w:p w14:paraId="03435CEA" w14:textId="55E0CE7F" w:rsidR="00864055" w:rsidRPr="001C7123" w:rsidRDefault="00864055" w:rsidP="00864055">
            <w:pPr>
              <w:spacing w:before="40" w:after="20"/>
              <w:jc w:val="right"/>
              <w:rPr>
                <w:rFonts w:cs="Arial"/>
                <w:sz w:val="18"/>
                <w:szCs w:val="18"/>
              </w:rPr>
            </w:pPr>
            <w:r>
              <w:rPr>
                <w:rFonts w:cs="Arial"/>
                <w:sz w:val="18"/>
                <w:szCs w:val="18"/>
              </w:rPr>
              <w:t>861,844</w:t>
            </w:r>
          </w:p>
        </w:tc>
        <w:tc>
          <w:tcPr>
            <w:tcW w:w="1361" w:type="dxa"/>
            <w:tcBorders>
              <w:top w:val="nil"/>
              <w:left w:val="nil"/>
              <w:bottom w:val="nil"/>
              <w:right w:val="nil"/>
            </w:tcBorders>
            <w:shd w:val="clear" w:color="auto" w:fill="auto"/>
            <w:vAlign w:val="bottom"/>
          </w:tcPr>
          <w:p w14:paraId="4A5029E4" w14:textId="2C5ED426" w:rsidR="00864055" w:rsidRPr="001C7123" w:rsidRDefault="00864055" w:rsidP="00864055">
            <w:pPr>
              <w:spacing w:before="40" w:after="20"/>
              <w:jc w:val="right"/>
              <w:rPr>
                <w:rFonts w:cs="Arial"/>
                <w:sz w:val="18"/>
                <w:szCs w:val="18"/>
              </w:rPr>
            </w:pPr>
            <w:r>
              <w:rPr>
                <w:rFonts w:cs="Arial"/>
                <w:sz w:val="18"/>
                <w:szCs w:val="18"/>
              </w:rPr>
              <w:t>371,065</w:t>
            </w:r>
          </w:p>
        </w:tc>
      </w:tr>
      <w:tr w:rsidR="00864055" w:rsidRPr="00864055" w14:paraId="2925E158" w14:textId="77777777" w:rsidTr="00401057">
        <w:trPr>
          <w:trHeight w:val="20"/>
        </w:trPr>
        <w:tc>
          <w:tcPr>
            <w:tcW w:w="2268" w:type="dxa"/>
            <w:tcBorders>
              <w:top w:val="nil"/>
              <w:left w:val="nil"/>
              <w:bottom w:val="nil"/>
              <w:right w:val="single" w:sz="18" w:space="0" w:color="C00000"/>
            </w:tcBorders>
            <w:shd w:val="clear" w:color="auto" w:fill="auto"/>
            <w:vAlign w:val="center"/>
          </w:tcPr>
          <w:p w14:paraId="12E5DADC" w14:textId="77777777" w:rsidR="00864055" w:rsidRPr="00F608CC" w:rsidRDefault="00864055" w:rsidP="00864055">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C00000"/>
              <w:bottom w:val="nil"/>
              <w:right w:val="nil"/>
            </w:tcBorders>
            <w:shd w:val="clear" w:color="auto" w:fill="auto"/>
            <w:vAlign w:val="bottom"/>
          </w:tcPr>
          <w:p w14:paraId="1709F47B" w14:textId="4CFD92DD" w:rsidR="00864055" w:rsidRPr="001C7123" w:rsidRDefault="00864055" w:rsidP="00864055">
            <w:pPr>
              <w:spacing w:before="40" w:after="20"/>
              <w:jc w:val="right"/>
              <w:rPr>
                <w:rFonts w:cs="Arial"/>
                <w:sz w:val="18"/>
                <w:szCs w:val="18"/>
              </w:rPr>
            </w:pPr>
            <w:r>
              <w:rPr>
                <w:rFonts w:cs="Arial"/>
                <w:sz w:val="18"/>
                <w:szCs w:val="18"/>
              </w:rPr>
              <w:t>674,803</w:t>
            </w:r>
          </w:p>
        </w:tc>
        <w:tc>
          <w:tcPr>
            <w:tcW w:w="1361" w:type="dxa"/>
            <w:tcBorders>
              <w:top w:val="nil"/>
              <w:left w:val="nil"/>
              <w:bottom w:val="nil"/>
              <w:right w:val="nil"/>
            </w:tcBorders>
            <w:shd w:val="clear" w:color="auto" w:fill="auto"/>
            <w:vAlign w:val="bottom"/>
          </w:tcPr>
          <w:p w14:paraId="73F4CA42" w14:textId="36F8190E" w:rsidR="00864055" w:rsidRPr="001C7123" w:rsidRDefault="00864055" w:rsidP="00864055">
            <w:pPr>
              <w:spacing w:before="40" w:after="20"/>
              <w:jc w:val="right"/>
              <w:rPr>
                <w:rFonts w:cs="Arial"/>
                <w:sz w:val="18"/>
                <w:szCs w:val="18"/>
              </w:rPr>
            </w:pPr>
            <w:r>
              <w:rPr>
                <w:rFonts w:cs="Arial"/>
                <w:sz w:val="18"/>
                <w:szCs w:val="18"/>
              </w:rPr>
              <w:t>78,993</w:t>
            </w:r>
          </w:p>
        </w:tc>
        <w:tc>
          <w:tcPr>
            <w:tcW w:w="1361" w:type="dxa"/>
            <w:tcBorders>
              <w:top w:val="nil"/>
              <w:left w:val="nil"/>
              <w:bottom w:val="nil"/>
              <w:right w:val="nil"/>
            </w:tcBorders>
            <w:shd w:val="clear" w:color="auto" w:fill="auto"/>
            <w:vAlign w:val="bottom"/>
          </w:tcPr>
          <w:p w14:paraId="1100457D" w14:textId="66E5EFB9" w:rsidR="00864055" w:rsidRPr="001C7123" w:rsidRDefault="00864055" w:rsidP="00864055">
            <w:pPr>
              <w:spacing w:before="40" w:after="20"/>
              <w:jc w:val="right"/>
              <w:rPr>
                <w:rFonts w:cs="Arial"/>
                <w:sz w:val="18"/>
                <w:szCs w:val="18"/>
              </w:rPr>
            </w:pPr>
            <w:r>
              <w:rPr>
                <w:rFonts w:cs="Arial"/>
                <w:sz w:val="18"/>
                <w:szCs w:val="18"/>
              </w:rPr>
              <w:t>74,017</w:t>
            </w:r>
          </w:p>
        </w:tc>
        <w:tc>
          <w:tcPr>
            <w:tcW w:w="1361" w:type="dxa"/>
            <w:tcBorders>
              <w:top w:val="nil"/>
              <w:left w:val="nil"/>
              <w:bottom w:val="nil"/>
              <w:right w:val="nil"/>
            </w:tcBorders>
            <w:shd w:val="clear" w:color="auto" w:fill="auto"/>
            <w:vAlign w:val="bottom"/>
          </w:tcPr>
          <w:p w14:paraId="52768DAC" w14:textId="1E2A6A8B"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5D2A6BC4" w14:textId="77777777" w:rsidTr="00401057">
        <w:trPr>
          <w:trHeight w:val="20"/>
        </w:trPr>
        <w:tc>
          <w:tcPr>
            <w:tcW w:w="2268" w:type="dxa"/>
            <w:tcBorders>
              <w:top w:val="nil"/>
              <w:left w:val="nil"/>
              <w:bottom w:val="nil"/>
              <w:right w:val="single" w:sz="18" w:space="0" w:color="C00000"/>
            </w:tcBorders>
            <w:shd w:val="clear" w:color="auto" w:fill="auto"/>
            <w:vAlign w:val="center"/>
          </w:tcPr>
          <w:p w14:paraId="2D42A8FD" w14:textId="77777777" w:rsidR="00864055" w:rsidRPr="00F608CC" w:rsidRDefault="00864055" w:rsidP="00864055">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C00000"/>
              <w:bottom w:val="nil"/>
              <w:right w:val="nil"/>
            </w:tcBorders>
            <w:shd w:val="clear" w:color="auto" w:fill="auto"/>
            <w:vAlign w:val="bottom"/>
          </w:tcPr>
          <w:p w14:paraId="7159B857" w14:textId="5C462445" w:rsidR="00864055" w:rsidRPr="001C7123" w:rsidRDefault="00864055" w:rsidP="00864055">
            <w:pPr>
              <w:spacing w:before="40" w:after="20"/>
              <w:jc w:val="right"/>
              <w:rPr>
                <w:rFonts w:cs="Arial"/>
                <w:sz w:val="18"/>
                <w:szCs w:val="18"/>
              </w:rPr>
            </w:pPr>
            <w:r>
              <w:rPr>
                <w:rFonts w:cs="Arial"/>
                <w:sz w:val="18"/>
                <w:szCs w:val="18"/>
              </w:rPr>
              <w:t>1,588,235</w:t>
            </w:r>
          </w:p>
        </w:tc>
        <w:tc>
          <w:tcPr>
            <w:tcW w:w="1361" w:type="dxa"/>
            <w:tcBorders>
              <w:top w:val="nil"/>
              <w:left w:val="nil"/>
              <w:bottom w:val="nil"/>
              <w:right w:val="nil"/>
            </w:tcBorders>
            <w:shd w:val="clear" w:color="auto" w:fill="auto"/>
            <w:vAlign w:val="bottom"/>
          </w:tcPr>
          <w:p w14:paraId="1A01D7EB" w14:textId="09EA59BD" w:rsidR="00864055" w:rsidRPr="001C7123" w:rsidRDefault="00864055" w:rsidP="00864055">
            <w:pPr>
              <w:spacing w:before="40" w:after="20"/>
              <w:jc w:val="right"/>
              <w:rPr>
                <w:rFonts w:cs="Arial"/>
                <w:sz w:val="18"/>
                <w:szCs w:val="18"/>
              </w:rPr>
            </w:pPr>
            <w:r>
              <w:rPr>
                <w:rFonts w:cs="Arial"/>
                <w:sz w:val="18"/>
                <w:szCs w:val="18"/>
              </w:rPr>
              <w:t>333,591</w:t>
            </w:r>
          </w:p>
        </w:tc>
        <w:tc>
          <w:tcPr>
            <w:tcW w:w="1361" w:type="dxa"/>
            <w:tcBorders>
              <w:top w:val="nil"/>
              <w:left w:val="nil"/>
              <w:bottom w:val="nil"/>
              <w:right w:val="nil"/>
            </w:tcBorders>
            <w:shd w:val="clear" w:color="auto" w:fill="auto"/>
            <w:vAlign w:val="bottom"/>
          </w:tcPr>
          <w:p w14:paraId="53C52504" w14:textId="7E8165FF" w:rsidR="00864055" w:rsidRPr="001C7123" w:rsidRDefault="00864055" w:rsidP="00864055">
            <w:pPr>
              <w:spacing w:before="40" w:after="20"/>
              <w:jc w:val="right"/>
              <w:rPr>
                <w:rFonts w:cs="Arial"/>
                <w:sz w:val="18"/>
                <w:szCs w:val="18"/>
              </w:rPr>
            </w:pPr>
            <w:r>
              <w:rPr>
                <w:rFonts w:cs="Arial"/>
                <w:sz w:val="18"/>
                <w:szCs w:val="18"/>
              </w:rPr>
              <w:t>618,932</w:t>
            </w:r>
          </w:p>
        </w:tc>
        <w:tc>
          <w:tcPr>
            <w:tcW w:w="1361" w:type="dxa"/>
            <w:tcBorders>
              <w:top w:val="nil"/>
              <w:left w:val="nil"/>
              <w:bottom w:val="nil"/>
              <w:right w:val="nil"/>
            </w:tcBorders>
            <w:shd w:val="clear" w:color="auto" w:fill="auto"/>
            <w:vAlign w:val="bottom"/>
          </w:tcPr>
          <w:p w14:paraId="4D29F1B4" w14:textId="4532ECA2" w:rsidR="00864055" w:rsidRPr="001C7123" w:rsidRDefault="00864055" w:rsidP="00864055">
            <w:pPr>
              <w:spacing w:before="40" w:after="20"/>
              <w:jc w:val="right"/>
              <w:rPr>
                <w:rFonts w:cs="Arial"/>
                <w:sz w:val="18"/>
                <w:szCs w:val="18"/>
              </w:rPr>
            </w:pPr>
            <w:r>
              <w:rPr>
                <w:rFonts w:cs="Arial"/>
                <w:sz w:val="18"/>
                <w:szCs w:val="18"/>
              </w:rPr>
              <w:t>182,627</w:t>
            </w:r>
          </w:p>
        </w:tc>
      </w:tr>
      <w:tr w:rsidR="00864055" w:rsidRPr="00864055" w14:paraId="4048F5CB" w14:textId="77777777" w:rsidTr="00401057">
        <w:trPr>
          <w:trHeight w:val="20"/>
        </w:trPr>
        <w:tc>
          <w:tcPr>
            <w:tcW w:w="2268" w:type="dxa"/>
            <w:tcBorders>
              <w:top w:val="nil"/>
              <w:left w:val="nil"/>
              <w:bottom w:val="nil"/>
              <w:right w:val="single" w:sz="18" w:space="0" w:color="C00000"/>
            </w:tcBorders>
            <w:shd w:val="clear" w:color="auto" w:fill="auto"/>
            <w:vAlign w:val="center"/>
          </w:tcPr>
          <w:p w14:paraId="3F753531" w14:textId="77777777" w:rsidR="00864055" w:rsidRPr="00F608CC" w:rsidRDefault="00864055" w:rsidP="00864055">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C00000"/>
              <w:bottom w:val="nil"/>
              <w:right w:val="nil"/>
            </w:tcBorders>
            <w:shd w:val="clear" w:color="auto" w:fill="auto"/>
            <w:vAlign w:val="bottom"/>
          </w:tcPr>
          <w:p w14:paraId="0E865D5D" w14:textId="4DACEC93" w:rsidR="00864055" w:rsidRPr="001C7123" w:rsidRDefault="00864055" w:rsidP="00864055">
            <w:pPr>
              <w:spacing w:before="40" w:after="20"/>
              <w:jc w:val="right"/>
              <w:rPr>
                <w:rFonts w:cs="Arial"/>
                <w:sz w:val="18"/>
                <w:szCs w:val="18"/>
              </w:rPr>
            </w:pPr>
            <w:r>
              <w:rPr>
                <w:rFonts w:cs="Arial"/>
                <w:sz w:val="18"/>
                <w:szCs w:val="18"/>
              </w:rPr>
              <w:t>845,723</w:t>
            </w:r>
          </w:p>
        </w:tc>
        <w:tc>
          <w:tcPr>
            <w:tcW w:w="1361" w:type="dxa"/>
            <w:tcBorders>
              <w:top w:val="nil"/>
              <w:left w:val="nil"/>
              <w:bottom w:val="nil"/>
              <w:right w:val="nil"/>
            </w:tcBorders>
            <w:shd w:val="clear" w:color="auto" w:fill="auto"/>
            <w:vAlign w:val="bottom"/>
          </w:tcPr>
          <w:p w14:paraId="53B873FA" w14:textId="7DFCA88D" w:rsidR="00864055" w:rsidRPr="001C7123" w:rsidRDefault="00864055" w:rsidP="00864055">
            <w:pPr>
              <w:spacing w:before="40" w:after="20"/>
              <w:jc w:val="right"/>
              <w:rPr>
                <w:rFonts w:cs="Arial"/>
                <w:sz w:val="18"/>
                <w:szCs w:val="18"/>
              </w:rPr>
            </w:pPr>
            <w:r>
              <w:rPr>
                <w:rFonts w:cs="Arial"/>
                <w:sz w:val="18"/>
                <w:szCs w:val="18"/>
              </w:rPr>
              <w:t>261,440</w:t>
            </w:r>
          </w:p>
        </w:tc>
        <w:tc>
          <w:tcPr>
            <w:tcW w:w="1361" w:type="dxa"/>
            <w:tcBorders>
              <w:top w:val="nil"/>
              <w:left w:val="nil"/>
              <w:bottom w:val="nil"/>
              <w:right w:val="nil"/>
            </w:tcBorders>
            <w:shd w:val="clear" w:color="auto" w:fill="auto"/>
            <w:vAlign w:val="bottom"/>
          </w:tcPr>
          <w:p w14:paraId="66462AB0" w14:textId="60DB31AA" w:rsidR="00864055" w:rsidRPr="001C7123" w:rsidRDefault="00864055" w:rsidP="00864055">
            <w:pPr>
              <w:spacing w:before="40" w:after="20"/>
              <w:jc w:val="right"/>
              <w:rPr>
                <w:rFonts w:cs="Arial"/>
                <w:sz w:val="18"/>
                <w:szCs w:val="18"/>
              </w:rPr>
            </w:pPr>
            <w:r>
              <w:rPr>
                <w:rFonts w:cs="Arial"/>
                <w:sz w:val="18"/>
                <w:szCs w:val="18"/>
              </w:rPr>
              <w:t>390,607</w:t>
            </w:r>
          </w:p>
        </w:tc>
        <w:tc>
          <w:tcPr>
            <w:tcW w:w="1361" w:type="dxa"/>
            <w:tcBorders>
              <w:top w:val="nil"/>
              <w:left w:val="nil"/>
              <w:bottom w:val="nil"/>
              <w:right w:val="nil"/>
            </w:tcBorders>
            <w:shd w:val="clear" w:color="auto" w:fill="auto"/>
            <w:vAlign w:val="bottom"/>
          </w:tcPr>
          <w:p w14:paraId="2CE09F38" w14:textId="540D3E1E" w:rsidR="00864055" w:rsidRPr="001C7123" w:rsidRDefault="00864055" w:rsidP="00864055">
            <w:pPr>
              <w:spacing w:before="40" w:after="20"/>
              <w:jc w:val="right"/>
              <w:rPr>
                <w:rFonts w:cs="Arial"/>
                <w:sz w:val="18"/>
                <w:szCs w:val="18"/>
              </w:rPr>
            </w:pPr>
            <w:r>
              <w:rPr>
                <w:rFonts w:cs="Arial"/>
                <w:sz w:val="18"/>
                <w:szCs w:val="18"/>
              </w:rPr>
              <w:t>49,456</w:t>
            </w:r>
          </w:p>
        </w:tc>
      </w:tr>
      <w:tr w:rsidR="00864055" w:rsidRPr="00864055" w14:paraId="41033E5C" w14:textId="77777777" w:rsidTr="00401057">
        <w:trPr>
          <w:trHeight w:val="20"/>
        </w:trPr>
        <w:tc>
          <w:tcPr>
            <w:tcW w:w="2268" w:type="dxa"/>
            <w:tcBorders>
              <w:top w:val="nil"/>
              <w:left w:val="nil"/>
              <w:bottom w:val="nil"/>
              <w:right w:val="single" w:sz="18" w:space="0" w:color="C00000"/>
            </w:tcBorders>
            <w:shd w:val="clear" w:color="auto" w:fill="auto"/>
            <w:vAlign w:val="center"/>
          </w:tcPr>
          <w:p w14:paraId="4A0A4D67" w14:textId="77777777" w:rsidR="00864055" w:rsidRPr="00F608CC" w:rsidRDefault="00864055" w:rsidP="00864055">
            <w:pPr>
              <w:spacing w:before="40" w:after="20"/>
              <w:rPr>
                <w:rFonts w:cs="Arial"/>
                <w:sz w:val="18"/>
                <w:szCs w:val="18"/>
              </w:rPr>
            </w:pPr>
            <w:r w:rsidRPr="00F608CC">
              <w:rPr>
                <w:rFonts w:cs="Arial"/>
                <w:sz w:val="18"/>
                <w:szCs w:val="18"/>
              </w:rPr>
              <w:t>Towong S</w:t>
            </w:r>
          </w:p>
        </w:tc>
        <w:tc>
          <w:tcPr>
            <w:tcW w:w="1361" w:type="dxa"/>
            <w:tcBorders>
              <w:top w:val="nil"/>
              <w:left w:val="single" w:sz="18" w:space="0" w:color="C00000"/>
              <w:bottom w:val="nil"/>
              <w:right w:val="nil"/>
            </w:tcBorders>
            <w:shd w:val="clear" w:color="auto" w:fill="auto"/>
            <w:vAlign w:val="bottom"/>
          </w:tcPr>
          <w:p w14:paraId="08484E66" w14:textId="1B14EC4D" w:rsidR="00864055" w:rsidRPr="001C7123" w:rsidRDefault="00864055" w:rsidP="00864055">
            <w:pPr>
              <w:spacing w:before="40" w:after="20"/>
              <w:jc w:val="right"/>
              <w:rPr>
                <w:rFonts w:cs="Arial"/>
                <w:sz w:val="18"/>
                <w:szCs w:val="18"/>
              </w:rPr>
            </w:pPr>
            <w:r>
              <w:rPr>
                <w:rFonts w:cs="Arial"/>
                <w:sz w:val="18"/>
                <w:szCs w:val="18"/>
              </w:rPr>
              <w:t>684,483</w:t>
            </w:r>
          </w:p>
        </w:tc>
        <w:tc>
          <w:tcPr>
            <w:tcW w:w="1361" w:type="dxa"/>
            <w:tcBorders>
              <w:top w:val="nil"/>
              <w:left w:val="nil"/>
              <w:bottom w:val="nil"/>
              <w:right w:val="nil"/>
            </w:tcBorders>
            <w:shd w:val="clear" w:color="auto" w:fill="auto"/>
            <w:vAlign w:val="bottom"/>
          </w:tcPr>
          <w:p w14:paraId="58F45AB2" w14:textId="0CBA12ED" w:rsidR="00864055" w:rsidRPr="001C7123" w:rsidRDefault="00864055" w:rsidP="00864055">
            <w:pPr>
              <w:spacing w:before="40" w:after="20"/>
              <w:jc w:val="right"/>
              <w:rPr>
                <w:rFonts w:cs="Arial"/>
                <w:sz w:val="18"/>
                <w:szCs w:val="18"/>
              </w:rPr>
            </w:pPr>
            <w:r>
              <w:rPr>
                <w:rFonts w:cs="Arial"/>
                <w:sz w:val="18"/>
                <w:szCs w:val="18"/>
              </w:rPr>
              <w:t>10,300</w:t>
            </w:r>
          </w:p>
        </w:tc>
        <w:tc>
          <w:tcPr>
            <w:tcW w:w="1361" w:type="dxa"/>
            <w:tcBorders>
              <w:top w:val="nil"/>
              <w:left w:val="nil"/>
              <w:bottom w:val="nil"/>
              <w:right w:val="nil"/>
            </w:tcBorders>
            <w:shd w:val="clear" w:color="auto" w:fill="auto"/>
            <w:vAlign w:val="bottom"/>
          </w:tcPr>
          <w:p w14:paraId="31484EFC" w14:textId="5974D67A" w:rsidR="00864055" w:rsidRPr="001C7123" w:rsidRDefault="00864055" w:rsidP="00864055">
            <w:pPr>
              <w:spacing w:before="40" w:after="20"/>
              <w:jc w:val="right"/>
              <w:rPr>
                <w:rFonts w:cs="Arial"/>
                <w:sz w:val="18"/>
                <w:szCs w:val="18"/>
              </w:rPr>
            </w:pPr>
            <w:r>
              <w:rPr>
                <w:rFonts w:cs="Arial"/>
                <w:sz w:val="18"/>
                <w:szCs w:val="18"/>
              </w:rPr>
              <w:t>31,910</w:t>
            </w:r>
          </w:p>
        </w:tc>
        <w:tc>
          <w:tcPr>
            <w:tcW w:w="1361" w:type="dxa"/>
            <w:tcBorders>
              <w:top w:val="nil"/>
              <w:left w:val="nil"/>
              <w:bottom w:val="nil"/>
              <w:right w:val="nil"/>
            </w:tcBorders>
            <w:shd w:val="clear" w:color="auto" w:fill="auto"/>
            <w:vAlign w:val="bottom"/>
          </w:tcPr>
          <w:p w14:paraId="3E0AD7BD" w14:textId="7254F1FD"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2CD970E7" w14:textId="77777777" w:rsidTr="00401057">
        <w:trPr>
          <w:trHeight w:val="20"/>
        </w:trPr>
        <w:tc>
          <w:tcPr>
            <w:tcW w:w="2268" w:type="dxa"/>
            <w:tcBorders>
              <w:top w:val="nil"/>
              <w:left w:val="nil"/>
              <w:bottom w:val="nil"/>
              <w:right w:val="single" w:sz="18" w:space="0" w:color="C00000"/>
            </w:tcBorders>
            <w:shd w:val="clear" w:color="auto" w:fill="auto"/>
            <w:vAlign w:val="center"/>
          </w:tcPr>
          <w:p w14:paraId="347C1AF3" w14:textId="77777777" w:rsidR="00864055" w:rsidRPr="00F608CC" w:rsidRDefault="00864055" w:rsidP="00864055">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C00000"/>
              <w:bottom w:val="nil"/>
              <w:right w:val="nil"/>
            </w:tcBorders>
            <w:shd w:val="clear" w:color="auto" w:fill="auto"/>
            <w:vAlign w:val="bottom"/>
          </w:tcPr>
          <w:p w14:paraId="1822B9B7" w14:textId="3FD477CA" w:rsidR="00864055" w:rsidRPr="001C7123" w:rsidRDefault="00864055" w:rsidP="00864055">
            <w:pPr>
              <w:spacing w:before="40" w:after="20"/>
              <w:jc w:val="right"/>
              <w:rPr>
                <w:rFonts w:cs="Arial"/>
                <w:sz w:val="18"/>
                <w:szCs w:val="18"/>
              </w:rPr>
            </w:pPr>
            <w:r>
              <w:rPr>
                <w:rFonts w:cs="Arial"/>
                <w:sz w:val="18"/>
                <w:szCs w:val="18"/>
              </w:rPr>
              <w:t>1,121,783</w:t>
            </w:r>
          </w:p>
        </w:tc>
        <w:tc>
          <w:tcPr>
            <w:tcW w:w="1361" w:type="dxa"/>
            <w:tcBorders>
              <w:top w:val="nil"/>
              <w:left w:val="nil"/>
              <w:bottom w:val="nil"/>
              <w:right w:val="nil"/>
            </w:tcBorders>
            <w:shd w:val="clear" w:color="auto" w:fill="auto"/>
            <w:vAlign w:val="bottom"/>
          </w:tcPr>
          <w:p w14:paraId="073B685E" w14:textId="5504440B" w:rsidR="00864055" w:rsidRPr="001C7123" w:rsidRDefault="00864055" w:rsidP="00864055">
            <w:pPr>
              <w:spacing w:before="40" w:after="20"/>
              <w:jc w:val="right"/>
              <w:rPr>
                <w:rFonts w:cs="Arial"/>
                <w:sz w:val="18"/>
                <w:szCs w:val="18"/>
              </w:rPr>
            </w:pPr>
            <w:r>
              <w:rPr>
                <w:rFonts w:cs="Arial"/>
                <w:sz w:val="18"/>
                <w:szCs w:val="18"/>
              </w:rPr>
              <w:t>130,518</w:t>
            </w:r>
          </w:p>
        </w:tc>
        <w:tc>
          <w:tcPr>
            <w:tcW w:w="1361" w:type="dxa"/>
            <w:tcBorders>
              <w:top w:val="nil"/>
              <w:left w:val="nil"/>
              <w:bottom w:val="nil"/>
              <w:right w:val="nil"/>
            </w:tcBorders>
            <w:shd w:val="clear" w:color="auto" w:fill="auto"/>
            <w:vAlign w:val="bottom"/>
          </w:tcPr>
          <w:p w14:paraId="0D1F8B2F" w14:textId="1FB334A9" w:rsidR="00864055" w:rsidRPr="001C7123" w:rsidRDefault="00864055" w:rsidP="00864055">
            <w:pPr>
              <w:spacing w:before="40" w:after="20"/>
              <w:jc w:val="right"/>
              <w:rPr>
                <w:rFonts w:cs="Arial"/>
                <w:sz w:val="18"/>
                <w:szCs w:val="18"/>
              </w:rPr>
            </w:pPr>
            <w:r>
              <w:rPr>
                <w:rFonts w:cs="Arial"/>
                <w:sz w:val="18"/>
                <w:szCs w:val="18"/>
              </w:rPr>
              <w:t>458,244</w:t>
            </w:r>
          </w:p>
        </w:tc>
        <w:tc>
          <w:tcPr>
            <w:tcW w:w="1361" w:type="dxa"/>
            <w:tcBorders>
              <w:top w:val="nil"/>
              <w:left w:val="nil"/>
              <w:bottom w:val="nil"/>
              <w:right w:val="nil"/>
            </w:tcBorders>
            <w:shd w:val="clear" w:color="auto" w:fill="auto"/>
            <w:vAlign w:val="bottom"/>
          </w:tcPr>
          <w:p w14:paraId="0E2B43EC" w14:textId="38F808FE" w:rsidR="00864055" w:rsidRPr="001C7123" w:rsidRDefault="00864055" w:rsidP="00864055">
            <w:pPr>
              <w:spacing w:before="40" w:after="20"/>
              <w:jc w:val="right"/>
              <w:rPr>
                <w:rFonts w:cs="Arial"/>
                <w:sz w:val="18"/>
                <w:szCs w:val="18"/>
              </w:rPr>
            </w:pPr>
            <w:r>
              <w:rPr>
                <w:rFonts w:cs="Arial"/>
                <w:sz w:val="18"/>
                <w:szCs w:val="18"/>
              </w:rPr>
              <w:t>45,057</w:t>
            </w:r>
          </w:p>
        </w:tc>
      </w:tr>
      <w:tr w:rsidR="00864055" w:rsidRPr="00864055" w14:paraId="2332074F"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CD224A" w14:textId="77777777" w:rsidR="00864055" w:rsidRPr="00F608CC" w:rsidRDefault="00864055" w:rsidP="00864055">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C00000"/>
              <w:bottom w:val="nil"/>
              <w:right w:val="nil"/>
            </w:tcBorders>
            <w:shd w:val="clear" w:color="auto" w:fill="auto"/>
            <w:vAlign w:val="bottom"/>
          </w:tcPr>
          <w:p w14:paraId="54A93897" w14:textId="1E7DCAB2" w:rsidR="00864055" w:rsidRPr="001C7123" w:rsidRDefault="00864055" w:rsidP="00864055">
            <w:pPr>
              <w:spacing w:before="40" w:after="20"/>
              <w:jc w:val="right"/>
              <w:rPr>
                <w:rFonts w:cs="Arial"/>
                <w:sz w:val="18"/>
                <w:szCs w:val="18"/>
              </w:rPr>
            </w:pPr>
            <w:r>
              <w:rPr>
                <w:rFonts w:cs="Arial"/>
                <w:sz w:val="18"/>
                <w:szCs w:val="18"/>
              </w:rPr>
              <w:t>1,082,067</w:t>
            </w:r>
          </w:p>
        </w:tc>
        <w:tc>
          <w:tcPr>
            <w:tcW w:w="1361" w:type="dxa"/>
            <w:tcBorders>
              <w:top w:val="nil"/>
              <w:left w:val="nil"/>
              <w:bottom w:val="nil"/>
              <w:right w:val="nil"/>
            </w:tcBorders>
            <w:shd w:val="clear" w:color="auto" w:fill="auto"/>
            <w:vAlign w:val="bottom"/>
          </w:tcPr>
          <w:p w14:paraId="7AECCC2C" w14:textId="5AD5E102" w:rsidR="00864055" w:rsidRPr="001C7123" w:rsidRDefault="00864055" w:rsidP="00864055">
            <w:pPr>
              <w:spacing w:before="40" w:after="20"/>
              <w:jc w:val="right"/>
              <w:rPr>
                <w:rFonts w:cs="Arial"/>
                <w:sz w:val="18"/>
                <w:szCs w:val="18"/>
              </w:rPr>
            </w:pPr>
            <w:r>
              <w:rPr>
                <w:rFonts w:cs="Arial"/>
                <w:sz w:val="18"/>
                <w:szCs w:val="18"/>
              </w:rPr>
              <w:t>238,163</w:t>
            </w:r>
          </w:p>
        </w:tc>
        <w:tc>
          <w:tcPr>
            <w:tcW w:w="1361" w:type="dxa"/>
            <w:tcBorders>
              <w:top w:val="nil"/>
              <w:left w:val="nil"/>
              <w:bottom w:val="nil"/>
              <w:right w:val="nil"/>
            </w:tcBorders>
            <w:shd w:val="clear" w:color="auto" w:fill="auto"/>
            <w:vAlign w:val="bottom"/>
          </w:tcPr>
          <w:p w14:paraId="6961B396" w14:textId="5A25FB77" w:rsidR="00864055" w:rsidRPr="001C7123" w:rsidRDefault="00864055" w:rsidP="00864055">
            <w:pPr>
              <w:spacing w:before="40" w:after="20"/>
              <w:jc w:val="right"/>
              <w:rPr>
                <w:rFonts w:cs="Arial"/>
                <w:sz w:val="18"/>
                <w:szCs w:val="18"/>
              </w:rPr>
            </w:pPr>
            <w:r>
              <w:rPr>
                <w:rFonts w:cs="Arial"/>
                <w:sz w:val="18"/>
                <w:szCs w:val="18"/>
              </w:rPr>
              <w:t>1,126,261</w:t>
            </w:r>
          </w:p>
        </w:tc>
        <w:tc>
          <w:tcPr>
            <w:tcW w:w="1361" w:type="dxa"/>
            <w:tcBorders>
              <w:top w:val="nil"/>
              <w:left w:val="nil"/>
              <w:bottom w:val="nil"/>
              <w:right w:val="nil"/>
            </w:tcBorders>
            <w:shd w:val="clear" w:color="auto" w:fill="auto"/>
            <w:vAlign w:val="bottom"/>
          </w:tcPr>
          <w:p w14:paraId="64336838" w14:textId="7E2CFA17" w:rsidR="00864055" w:rsidRPr="001C7123" w:rsidRDefault="00864055" w:rsidP="00864055">
            <w:pPr>
              <w:spacing w:before="40" w:after="20"/>
              <w:jc w:val="right"/>
              <w:rPr>
                <w:rFonts w:cs="Arial"/>
                <w:sz w:val="18"/>
                <w:szCs w:val="18"/>
              </w:rPr>
            </w:pPr>
            <w:r>
              <w:rPr>
                <w:rFonts w:cs="Arial"/>
                <w:sz w:val="18"/>
                <w:szCs w:val="18"/>
              </w:rPr>
              <w:t>298,816</w:t>
            </w:r>
          </w:p>
        </w:tc>
      </w:tr>
      <w:tr w:rsidR="00864055" w:rsidRPr="00864055" w14:paraId="215E1528" w14:textId="77777777" w:rsidTr="00401057">
        <w:trPr>
          <w:trHeight w:val="20"/>
        </w:trPr>
        <w:tc>
          <w:tcPr>
            <w:tcW w:w="2268" w:type="dxa"/>
            <w:tcBorders>
              <w:top w:val="nil"/>
              <w:left w:val="nil"/>
              <w:bottom w:val="nil"/>
              <w:right w:val="single" w:sz="18" w:space="0" w:color="C00000"/>
            </w:tcBorders>
            <w:shd w:val="clear" w:color="auto" w:fill="auto"/>
            <w:vAlign w:val="center"/>
          </w:tcPr>
          <w:p w14:paraId="514F28CE" w14:textId="77777777" w:rsidR="00864055" w:rsidRPr="00F608CC" w:rsidRDefault="00864055" w:rsidP="00864055">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C00000"/>
              <w:bottom w:val="nil"/>
              <w:right w:val="nil"/>
            </w:tcBorders>
            <w:shd w:val="clear" w:color="auto" w:fill="auto"/>
            <w:vAlign w:val="bottom"/>
          </w:tcPr>
          <w:p w14:paraId="64DD4F22" w14:textId="1E8339D8" w:rsidR="00864055" w:rsidRPr="001C7123" w:rsidRDefault="00864055" w:rsidP="00864055">
            <w:pPr>
              <w:spacing w:before="40" w:after="20"/>
              <w:jc w:val="right"/>
              <w:rPr>
                <w:rFonts w:cs="Arial"/>
                <w:sz w:val="18"/>
                <w:szCs w:val="18"/>
              </w:rPr>
            </w:pPr>
            <w:r>
              <w:rPr>
                <w:rFonts w:cs="Arial"/>
                <w:sz w:val="18"/>
                <w:szCs w:val="18"/>
              </w:rPr>
              <w:t>775,717</w:t>
            </w:r>
          </w:p>
        </w:tc>
        <w:tc>
          <w:tcPr>
            <w:tcW w:w="1361" w:type="dxa"/>
            <w:tcBorders>
              <w:top w:val="nil"/>
              <w:left w:val="nil"/>
              <w:bottom w:val="nil"/>
              <w:right w:val="nil"/>
            </w:tcBorders>
            <w:shd w:val="clear" w:color="auto" w:fill="auto"/>
            <w:vAlign w:val="bottom"/>
          </w:tcPr>
          <w:p w14:paraId="1931C590" w14:textId="2B4EE61E" w:rsidR="00864055" w:rsidRPr="001C7123" w:rsidRDefault="00864055" w:rsidP="00864055">
            <w:pPr>
              <w:spacing w:before="40" w:after="20"/>
              <w:jc w:val="right"/>
              <w:rPr>
                <w:rFonts w:cs="Arial"/>
                <w:sz w:val="18"/>
                <w:szCs w:val="18"/>
              </w:rPr>
            </w:pPr>
            <w:r>
              <w:rPr>
                <w:rFonts w:cs="Arial"/>
                <w:sz w:val="18"/>
                <w:szCs w:val="18"/>
              </w:rPr>
              <w:t>507,529</w:t>
            </w:r>
          </w:p>
        </w:tc>
        <w:tc>
          <w:tcPr>
            <w:tcW w:w="1361" w:type="dxa"/>
            <w:tcBorders>
              <w:top w:val="nil"/>
              <w:left w:val="nil"/>
              <w:bottom w:val="nil"/>
              <w:right w:val="nil"/>
            </w:tcBorders>
            <w:shd w:val="clear" w:color="auto" w:fill="auto"/>
            <w:vAlign w:val="bottom"/>
          </w:tcPr>
          <w:p w14:paraId="2574E29B" w14:textId="0CDECDCA" w:rsidR="00864055" w:rsidRPr="001C7123" w:rsidRDefault="00864055" w:rsidP="00864055">
            <w:pPr>
              <w:spacing w:before="40" w:after="20"/>
              <w:jc w:val="right"/>
              <w:rPr>
                <w:rFonts w:cs="Arial"/>
                <w:sz w:val="18"/>
                <w:szCs w:val="18"/>
              </w:rPr>
            </w:pPr>
            <w:r>
              <w:rPr>
                <w:rFonts w:cs="Arial"/>
                <w:sz w:val="18"/>
                <w:szCs w:val="18"/>
              </w:rPr>
              <w:t>522,138</w:t>
            </w:r>
          </w:p>
        </w:tc>
        <w:tc>
          <w:tcPr>
            <w:tcW w:w="1361" w:type="dxa"/>
            <w:tcBorders>
              <w:top w:val="nil"/>
              <w:left w:val="nil"/>
              <w:bottom w:val="nil"/>
              <w:right w:val="nil"/>
            </w:tcBorders>
            <w:shd w:val="clear" w:color="auto" w:fill="auto"/>
            <w:vAlign w:val="bottom"/>
          </w:tcPr>
          <w:p w14:paraId="10261E1E" w14:textId="5A897D65"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5F3522FA" w14:textId="77777777" w:rsidTr="00401057">
        <w:trPr>
          <w:trHeight w:val="20"/>
        </w:trPr>
        <w:tc>
          <w:tcPr>
            <w:tcW w:w="2268" w:type="dxa"/>
            <w:tcBorders>
              <w:top w:val="nil"/>
              <w:left w:val="nil"/>
              <w:bottom w:val="nil"/>
              <w:right w:val="single" w:sz="18" w:space="0" w:color="C00000"/>
            </w:tcBorders>
            <w:shd w:val="clear" w:color="auto" w:fill="auto"/>
            <w:vAlign w:val="center"/>
          </w:tcPr>
          <w:p w14:paraId="315E521C" w14:textId="77777777" w:rsidR="00864055" w:rsidRPr="00F608CC" w:rsidRDefault="00864055" w:rsidP="00864055">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C00000"/>
              <w:bottom w:val="nil"/>
              <w:right w:val="nil"/>
            </w:tcBorders>
            <w:shd w:val="clear" w:color="auto" w:fill="auto"/>
            <w:vAlign w:val="bottom"/>
          </w:tcPr>
          <w:p w14:paraId="0A80C6F4" w14:textId="679C82AD" w:rsidR="00864055" w:rsidRPr="001C7123" w:rsidRDefault="00864055" w:rsidP="00864055">
            <w:pPr>
              <w:spacing w:before="40" w:after="20"/>
              <w:jc w:val="right"/>
              <w:rPr>
                <w:rFonts w:cs="Arial"/>
                <w:sz w:val="18"/>
                <w:szCs w:val="18"/>
              </w:rPr>
            </w:pPr>
            <w:r>
              <w:rPr>
                <w:rFonts w:cs="Arial"/>
                <w:sz w:val="18"/>
                <w:szCs w:val="18"/>
              </w:rPr>
              <w:t>693,732</w:t>
            </w:r>
          </w:p>
        </w:tc>
        <w:tc>
          <w:tcPr>
            <w:tcW w:w="1361" w:type="dxa"/>
            <w:tcBorders>
              <w:top w:val="nil"/>
              <w:left w:val="nil"/>
              <w:bottom w:val="nil"/>
              <w:right w:val="nil"/>
            </w:tcBorders>
            <w:shd w:val="clear" w:color="auto" w:fill="auto"/>
            <w:vAlign w:val="bottom"/>
          </w:tcPr>
          <w:p w14:paraId="095D3CC3" w14:textId="7A4E11C4" w:rsidR="00864055" w:rsidRPr="001C7123" w:rsidRDefault="00864055" w:rsidP="00864055">
            <w:pPr>
              <w:spacing w:before="40" w:after="20"/>
              <w:jc w:val="right"/>
              <w:rPr>
                <w:rFonts w:cs="Arial"/>
                <w:sz w:val="18"/>
                <w:szCs w:val="18"/>
              </w:rPr>
            </w:pPr>
            <w:r>
              <w:rPr>
                <w:rFonts w:cs="Arial"/>
                <w:sz w:val="18"/>
                <w:szCs w:val="18"/>
              </w:rPr>
              <w:t>11,979</w:t>
            </w:r>
          </w:p>
        </w:tc>
        <w:tc>
          <w:tcPr>
            <w:tcW w:w="1361" w:type="dxa"/>
            <w:tcBorders>
              <w:top w:val="nil"/>
              <w:left w:val="nil"/>
              <w:bottom w:val="nil"/>
              <w:right w:val="nil"/>
            </w:tcBorders>
            <w:shd w:val="clear" w:color="auto" w:fill="auto"/>
            <w:vAlign w:val="bottom"/>
          </w:tcPr>
          <w:p w14:paraId="58F0A834" w14:textId="200C942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2371C8E8" w14:textId="1D9B5649"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661708D5" w14:textId="77777777" w:rsidTr="00401057">
        <w:trPr>
          <w:trHeight w:val="20"/>
        </w:trPr>
        <w:tc>
          <w:tcPr>
            <w:tcW w:w="2268" w:type="dxa"/>
            <w:tcBorders>
              <w:top w:val="nil"/>
              <w:left w:val="nil"/>
              <w:bottom w:val="nil"/>
              <w:right w:val="single" w:sz="18" w:space="0" w:color="C00000"/>
            </w:tcBorders>
            <w:shd w:val="clear" w:color="auto" w:fill="auto"/>
            <w:vAlign w:val="center"/>
          </w:tcPr>
          <w:p w14:paraId="148BC197" w14:textId="77777777" w:rsidR="00864055" w:rsidRPr="00F608CC" w:rsidRDefault="00864055" w:rsidP="00864055">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C00000"/>
              <w:bottom w:val="nil"/>
              <w:right w:val="nil"/>
            </w:tcBorders>
            <w:shd w:val="clear" w:color="auto" w:fill="auto"/>
            <w:vAlign w:val="bottom"/>
          </w:tcPr>
          <w:p w14:paraId="508E7F7E" w14:textId="6B49ED02" w:rsidR="00864055" w:rsidRPr="001C7123" w:rsidRDefault="00864055" w:rsidP="00864055">
            <w:pPr>
              <w:spacing w:before="40" w:after="20"/>
              <w:jc w:val="right"/>
              <w:rPr>
                <w:rFonts w:cs="Arial"/>
                <w:sz w:val="18"/>
                <w:szCs w:val="18"/>
              </w:rPr>
            </w:pPr>
            <w:r>
              <w:rPr>
                <w:rFonts w:cs="Arial"/>
                <w:sz w:val="18"/>
                <w:szCs w:val="18"/>
              </w:rPr>
              <w:t>1,599,987</w:t>
            </w:r>
          </w:p>
        </w:tc>
        <w:tc>
          <w:tcPr>
            <w:tcW w:w="1361" w:type="dxa"/>
            <w:tcBorders>
              <w:top w:val="nil"/>
              <w:left w:val="nil"/>
              <w:bottom w:val="nil"/>
              <w:right w:val="nil"/>
            </w:tcBorders>
            <w:shd w:val="clear" w:color="auto" w:fill="auto"/>
            <w:vAlign w:val="bottom"/>
          </w:tcPr>
          <w:p w14:paraId="05BDE31D" w14:textId="0E16524D" w:rsidR="00864055" w:rsidRPr="001C7123" w:rsidRDefault="00864055" w:rsidP="00864055">
            <w:pPr>
              <w:spacing w:before="40" w:after="20"/>
              <w:jc w:val="right"/>
              <w:rPr>
                <w:rFonts w:cs="Arial"/>
                <w:sz w:val="18"/>
                <w:szCs w:val="18"/>
              </w:rPr>
            </w:pPr>
            <w:r>
              <w:rPr>
                <w:rFonts w:cs="Arial"/>
                <w:sz w:val="18"/>
                <w:szCs w:val="18"/>
              </w:rPr>
              <w:t>1,615,705</w:t>
            </w:r>
          </w:p>
        </w:tc>
        <w:tc>
          <w:tcPr>
            <w:tcW w:w="1361" w:type="dxa"/>
            <w:tcBorders>
              <w:top w:val="nil"/>
              <w:left w:val="nil"/>
              <w:bottom w:val="nil"/>
              <w:right w:val="nil"/>
            </w:tcBorders>
            <w:shd w:val="clear" w:color="auto" w:fill="auto"/>
            <w:vAlign w:val="bottom"/>
          </w:tcPr>
          <w:p w14:paraId="60BE76F2" w14:textId="09600F18" w:rsidR="00864055" w:rsidRPr="001C7123" w:rsidRDefault="00864055" w:rsidP="00864055">
            <w:pPr>
              <w:spacing w:before="40" w:after="20"/>
              <w:jc w:val="right"/>
              <w:rPr>
                <w:rFonts w:cs="Arial"/>
                <w:sz w:val="18"/>
                <w:szCs w:val="18"/>
              </w:rPr>
            </w:pPr>
            <w:r>
              <w:rPr>
                <w:rFonts w:cs="Arial"/>
                <w:sz w:val="18"/>
                <w:szCs w:val="18"/>
              </w:rPr>
              <w:t>2,051,975</w:t>
            </w:r>
          </w:p>
        </w:tc>
        <w:tc>
          <w:tcPr>
            <w:tcW w:w="1361" w:type="dxa"/>
            <w:tcBorders>
              <w:top w:val="nil"/>
              <w:left w:val="nil"/>
              <w:bottom w:val="nil"/>
              <w:right w:val="nil"/>
            </w:tcBorders>
            <w:shd w:val="clear" w:color="auto" w:fill="auto"/>
            <w:vAlign w:val="bottom"/>
          </w:tcPr>
          <w:p w14:paraId="05E61096" w14:textId="452FCB42" w:rsidR="00864055" w:rsidRPr="001C7123" w:rsidRDefault="00864055" w:rsidP="00864055">
            <w:pPr>
              <w:spacing w:before="40" w:after="20"/>
              <w:jc w:val="right"/>
              <w:rPr>
                <w:rFonts w:cs="Arial"/>
                <w:sz w:val="18"/>
                <w:szCs w:val="18"/>
              </w:rPr>
            </w:pPr>
            <w:r>
              <w:rPr>
                <w:rFonts w:cs="Arial"/>
                <w:sz w:val="18"/>
                <w:szCs w:val="18"/>
              </w:rPr>
              <w:t>885,773</w:t>
            </w:r>
          </w:p>
        </w:tc>
      </w:tr>
      <w:tr w:rsidR="00864055" w:rsidRPr="00864055" w14:paraId="1B042BF0" w14:textId="77777777" w:rsidTr="00401057">
        <w:trPr>
          <w:trHeight w:val="20"/>
        </w:trPr>
        <w:tc>
          <w:tcPr>
            <w:tcW w:w="2268" w:type="dxa"/>
            <w:tcBorders>
              <w:top w:val="nil"/>
              <w:left w:val="nil"/>
              <w:bottom w:val="nil"/>
              <w:right w:val="single" w:sz="18" w:space="0" w:color="C00000"/>
            </w:tcBorders>
            <w:shd w:val="clear" w:color="auto" w:fill="auto"/>
            <w:vAlign w:val="center"/>
          </w:tcPr>
          <w:p w14:paraId="1CBAB204" w14:textId="77777777" w:rsidR="00864055" w:rsidRPr="00F608CC" w:rsidRDefault="00864055" w:rsidP="00864055">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C00000"/>
              <w:bottom w:val="nil"/>
              <w:right w:val="nil"/>
            </w:tcBorders>
            <w:shd w:val="clear" w:color="auto" w:fill="auto"/>
            <w:vAlign w:val="bottom"/>
          </w:tcPr>
          <w:p w14:paraId="414C06BD" w14:textId="55957E03" w:rsidR="00864055" w:rsidRPr="001C7123" w:rsidRDefault="00864055" w:rsidP="00864055">
            <w:pPr>
              <w:spacing w:before="40" w:after="20"/>
              <w:jc w:val="right"/>
              <w:rPr>
                <w:rFonts w:cs="Arial"/>
                <w:sz w:val="18"/>
                <w:szCs w:val="18"/>
              </w:rPr>
            </w:pPr>
            <w:r>
              <w:rPr>
                <w:rFonts w:cs="Arial"/>
                <w:sz w:val="18"/>
                <w:szCs w:val="18"/>
              </w:rPr>
              <w:t>5,058,735</w:t>
            </w:r>
          </w:p>
        </w:tc>
        <w:tc>
          <w:tcPr>
            <w:tcW w:w="1361" w:type="dxa"/>
            <w:tcBorders>
              <w:top w:val="nil"/>
              <w:left w:val="nil"/>
              <w:bottom w:val="nil"/>
              <w:right w:val="nil"/>
            </w:tcBorders>
            <w:shd w:val="clear" w:color="auto" w:fill="auto"/>
            <w:vAlign w:val="bottom"/>
          </w:tcPr>
          <w:p w14:paraId="1CAB5ED9" w14:textId="63102D87" w:rsidR="00864055" w:rsidRPr="001C7123" w:rsidRDefault="00864055" w:rsidP="00864055">
            <w:pPr>
              <w:spacing w:before="40" w:after="20"/>
              <w:jc w:val="right"/>
              <w:rPr>
                <w:rFonts w:cs="Arial"/>
                <w:sz w:val="18"/>
                <w:szCs w:val="18"/>
              </w:rPr>
            </w:pPr>
            <w:r>
              <w:rPr>
                <w:rFonts w:cs="Arial"/>
                <w:sz w:val="18"/>
                <w:szCs w:val="18"/>
              </w:rPr>
              <w:t>1,633,961</w:t>
            </w:r>
          </w:p>
        </w:tc>
        <w:tc>
          <w:tcPr>
            <w:tcW w:w="1361" w:type="dxa"/>
            <w:tcBorders>
              <w:top w:val="nil"/>
              <w:left w:val="nil"/>
              <w:bottom w:val="nil"/>
              <w:right w:val="nil"/>
            </w:tcBorders>
            <w:shd w:val="clear" w:color="auto" w:fill="auto"/>
            <w:vAlign w:val="bottom"/>
          </w:tcPr>
          <w:p w14:paraId="75626AAB" w14:textId="7EAF7838" w:rsidR="00864055" w:rsidRPr="001C7123" w:rsidRDefault="00864055" w:rsidP="00864055">
            <w:pPr>
              <w:spacing w:before="40" w:after="20"/>
              <w:jc w:val="right"/>
              <w:rPr>
                <w:rFonts w:cs="Arial"/>
                <w:sz w:val="18"/>
                <w:szCs w:val="18"/>
              </w:rPr>
            </w:pPr>
            <w:r>
              <w:rPr>
                <w:rFonts w:cs="Arial"/>
                <w:sz w:val="18"/>
                <w:szCs w:val="18"/>
              </w:rPr>
              <w:t>2,343,170</w:t>
            </w:r>
          </w:p>
        </w:tc>
        <w:tc>
          <w:tcPr>
            <w:tcW w:w="1361" w:type="dxa"/>
            <w:tcBorders>
              <w:top w:val="nil"/>
              <w:left w:val="nil"/>
              <w:bottom w:val="nil"/>
              <w:right w:val="nil"/>
            </w:tcBorders>
            <w:shd w:val="clear" w:color="auto" w:fill="auto"/>
            <w:vAlign w:val="bottom"/>
          </w:tcPr>
          <w:p w14:paraId="5BA31908" w14:textId="2CA3F6EE" w:rsidR="00864055" w:rsidRPr="001C7123" w:rsidRDefault="00864055" w:rsidP="00864055">
            <w:pPr>
              <w:spacing w:before="40" w:after="20"/>
              <w:jc w:val="right"/>
              <w:rPr>
                <w:rFonts w:cs="Arial"/>
                <w:sz w:val="18"/>
                <w:szCs w:val="18"/>
              </w:rPr>
            </w:pPr>
            <w:r>
              <w:rPr>
                <w:rFonts w:cs="Arial"/>
                <w:sz w:val="18"/>
                <w:szCs w:val="18"/>
              </w:rPr>
              <w:t>1,321,496</w:t>
            </w:r>
          </w:p>
        </w:tc>
      </w:tr>
      <w:tr w:rsidR="00864055" w:rsidRPr="00864055" w14:paraId="49E698E7" w14:textId="77777777" w:rsidTr="00401057">
        <w:trPr>
          <w:trHeight w:val="20"/>
        </w:trPr>
        <w:tc>
          <w:tcPr>
            <w:tcW w:w="2268" w:type="dxa"/>
            <w:tcBorders>
              <w:top w:val="nil"/>
              <w:left w:val="nil"/>
              <w:bottom w:val="nil"/>
              <w:right w:val="single" w:sz="18" w:space="0" w:color="C00000"/>
            </w:tcBorders>
            <w:shd w:val="clear" w:color="auto" w:fill="auto"/>
            <w:vAlign w:val="center"/>
          </w:tcPr>
          <w:p w14:paraId="0A165C79" w14:textId="77777777" w:rsidR="00864055" w:rsidRPr="00F608CC" w:rsidRDefault="00864055" w:rsidP="00864055">
            <w:pPr>
              <w:spacing w:before="40" w:after="20"/>
              <w:rPr>
                <w:rFonts w:cs="Arial"/>
                <w:sz w:val="18"/>
                <w:szCs w:val="18"/>
              </w:rPr>
            </w:pPr>
            <w:r w:rsidRPr="00F608CC">
              <w:rPr>
                <w:rFonts w:cs="Arial"/>
                <w:sz w:val="18"/>
                <w:szCs w:val="18"/>
              </w:rPr>
              <w:t>Wodonga C</w:t>
            </w:r>
          </w:p>
        </w:tc>
        <w:tc>
          <w:tcPr>
            <w:tcW w:w="1361" w:type="dxa"/>
            <w:tcBorders>
              <w:top w:val="nil"/>
              <w:left w:val="single" w:sz="18" w:space="0" w:color="C00000"/>
              <w:bottom w:val="nil"/>
              <w:right w:val="nil"/>
            </w:tcBorders>
            <w:shd w:val="clear" w:color="auto" w:fill="auto"/>
            <w:vAlign w:val="bottom"/>
          </w:tcPr>
          <w:p w14:paraId="16E64FF9" w14:textId="2944C23B" w:rsidR="00864055" w:rsidRPr="001C7123" w:rsidRDefault="00864055" w:rsidP="00864055">
            <w:pPr>
              <w:spacing w:before="40" w:after="20"/>
              <w:jc w:val="right"/>
              <w:rPr>
                <w:rFonts w:cs="Arial"/>
                <w:sz w:val="18"/>
                <w:szCs w:val="18"/>
              </w:rPr>
            </w:pPr>
            <w:r>
              <w:rPr>
                <w:rFonts w:cs="Arial"/>
                <w:sz w:val="18"/>
                <w:szCs w:val="18"/>
              </w:rPr>
              <w:t>1,234,538</w:t>
            </w:r>
          </w:p>
        </w:tc>
        <w:tc>
          <w:tcPr>
            <w:tcW w:w="1361" w:type="dxa"/>
            <w:tcBorders>
              <w:top w:val="nil"/>
              <w:left w:val="nil"/>
              <w:bottom w:val="nil"/>
              <w:right w:val="nil"/>
            </w:tcBorders>
            <w:shd w:val="clear" w:color="auto" w:fill="auto"/>
            <w:vAlign w:val="bottom"/>
          </w:tcPr>
          <w:p w14:paraId="1C96B7E9" w14:textId="4DDC2CFF" w:rsidR="00864055" w:rsidRPr="001C7123" w:rsidRDefault="00864055" w:rsidP="00864055">
            <w:pPr>
              <w:spacing w:before="40" w:after="20"/>
              <w:jc w:val="right"/>
              <w:rPr>
                <w:rFonts w:cs="Arial"/>
                <w:sz w:val="18"/>
                <w:szCs w:val="18"/>
              </w:rPr>
            </w:pPr>
            <w:r>
              <w:rPr>
                <w:rFonts w:cs="Arial"/>
                <w:sz w:val="18"/>
                <w:szCs w:val="18"/>
              </w:rPr>
              <w:t>354,425</w:t>
            </w:r>
          </w:p>
        </w:tc>
        <w:tc>
          <w:tcPr>
            <w:tcW w:w="1361" w:type="dxa"/>
            <w:tcBorders>
              <w:top w:val="nil"/>
              <w:left w:val="nil"/>
              <w:bottom w:val="nil"/>
              <w:right w:val="nil"/>
            </w:tcBorders>
            <w:shd w:val="clear" w:color="auto" w:fill="auto"/>
            <w:vAlign w:val="bottom"/>
          </w:tcPr>
          <w:p w14:paraId="5D1A1ED0" w14:textId="12B70B21" w:rsidR="00864055" w:rsidRPr="001C7123" w:rsidRDefault="00864055" w:rsidP="00864055">
            <w:pPr>
              <w:spacing w:before="40" w:after="20"/>
              <w:jc w:val="right"/>
              <w:rPr>
                <w:rFonts w:cs="Arial"/>
                <w:sz w:val="18"/>
                <w:szCs w:val="18"/>
              </w:rPr>
            </w:pPr>
            <w:r>
              <w:rPr>
                <w:rFonts w:cs="Arial"/>
                <w:sz w:val="18"/>
                <w:szCs w:val="18"/>
              </w:rPr>
              <w:t>701,819</w:t>
            </w:r>
          </w:p>
        </w:tc>
        <w:tc>
          <w:tcPr>
            <w:tcW w:w="1361" w:type="dxa"/>
            <w:tcBorders>
              <w:top w:val="nil"/>
              <w:left w:val="nil"/>
              <w:bottom w:val="nil"/>
              <w:right w:val="nil"/>
            </w:tcBorders>
            <w:shd w:val="clear" w:color="auto" w:fill="auto"/>
            <w:vAlign w:val="bottom"/>
          </w:tcPr>
          <w:p w14:paraId="4E1D021B" w14:textId="1332B853" w:rsidR="00864055" w:rsidRPr="001C7123" w:rsidRDefault="00864055" w:rsidP="00864055">
            <w:pPr>
              <w:spacing w:before="40" w:after="20"/>
              <w:jc w:val="right"/>
              <w:rPr>
                <w:rFonts w:cs="Arial"/>
                <w:sz w:val="18"/>
                <w:szCs w:val="18"/>
              </w:rPr>
            </w:pPr>
            <w:r>
              <w:rPr>
                <w:rFonts w:cs="Arial"/>
                <w:sz w:val="18"/>
                <w:szCs w:val="18"/>
              </w:rPr>
              <w:t>772,921</w:t>
            </w:r>
          </w:p>
        </w:tc>
      </w:tr>
      <w:tr w:rsidR="00864055" w:rsidRPr="00864055" w14:paraId="3901F18E" w14:textId="77777777" w:rsidTr="00401057">
        <w:trPr>
          <w:trHeight w:val="20"/>
        </w:trPr>
        <w:tc>
          <w:tcPr>
            <w:tcW w:w="2268" w:type="dxa"/>
            <w:tcBorders>
              <w:top w:val="nil"/>
              <w:left w:val="nil"/>
              <w:bottom w:val="nil"/>
              <w:right w:val="single" w:sz="18" w:space="0" w:color="C00000"/>
            </w:tcBorders>
            <w:shd w:val="clear" w:color="auto" w:fill="auto"/>
            <w:vAlign w:val="center"/>
          </w:tcPr>
          <w:p w14:paraId="2E84C09E" w14:textId="77777777" w:rsidR="00864055" w:rsidRPr="00F608CC" w:rsidRDefault="00864055" w:rsidP="00864055">
            <w:pPr>
              <w:spacing w:before="40" w:after="20"/>
              <w:rPr>
                <w:rFonts w:cs="Arial"/>
                <w:sz w:val="18"/>
                <w:szCs w:val="18"/>
              </w:rPr>
            </w:pPr>
            <w:r w:rsidRPr="00F608CC">
              <w:rPr>
                <w:rFonts w:cs="Arial"/>
                <w:sz w:val="18"/>
                <w:szCs w:val="18"/>
              </w:rPr>
              <w:t>Wyndham C</w:t>
            </w:r>
          </w:p>
        </w:tc>
        <w:tc>
          <w:tcPr>
            <w:tcW w:w="1361" w:type="dxa"/>
            <w:tcBorders>
              <w:top w:val="nil"/>
              <w:left w:val="single" w:sz="18" w:space="0" w:color="C00000"/>
              <w:bottom w:val="nil"/>
              <w:right w:val="nil"/>
            </w:tcBorders>
            <w:shd w:val="clear" w:color="auto" w:fill="auto"/>
            <w:vAlign w:val="bottom"/>
          </w:tcPr>
          <w:p w14:paraId="35DE3A0D" w14:textId="1BD5F8A2" w:rsidR="00864055" w:rsidRPr="001C7123" w:rsidRDefault="00864055" w:rsidP="00864055">
            <w:pPr>
              <w:spacing w:before="40" w:after="20"/>
              <w:jc w:val="right"/>
              <w:rPr>
                <w:rFonts w:cs="Arial"/>
                <w:sz w:val="18"/>
                <w:szCs w:val="18"/>
              </w:rPr>
            </w:pPr>
            <w:r>
              <w:rPr>
                <w:rFonts w:cs="Arial"/>
                <w:sz w:val="18"/>
                <w:szCs w:val="18"/>
              </w:rPr>
              <w:t>5,062,168</w:t>
            </w:r>
          </w:p>
        </w:tc>
        <w:tc>
          <w:tcPr>
            <w:tcW w:w="1361" w:type="dxa"/>
            <w:tcBorders>
              <w:top w:val="nil"/>
              <w:left w:val="nil"/>
              <w:bottom w:val="nil"/>
              <w:right w:val="nil"/>
            </w:tcBorders>
            <w:shd w:val="clear" w:color="auto" w:fill="auto"/>
            <w:vAlign w:val="bottom"/>
          </w:tcPr>
          <w:p w14:paraId="2965D798" w14:textId="7AB02654" w:rsidR="00864055" w:rsidRPr="001C7123" w:rsidRDefault="00864055" w:rsidP="00864055">
            <w:pPr>
              <w:spacing w:before="40" w:after="20"/>
              <w:jc w:val="right"/>
              <w:rPr>
                <w:rFonts w:cs="Arial"/>
                <w:sz w:val="18"/>
                <w:szCs w:val="18"/>
              </w:rPr>
            </w:pPr>
            <w:r>
              <w:rPr>
                <w:rFonts w:cs="Arial"/>
                <w:sz w:val="18"/>
                <w:szCs w:val="18"/>
              </w:rPr>
              <w:t>2,664,827</w:t>
            </w:r>
          </w:p>
        </w:tc>
        <w:tc>
          <w:tcPr>
            <w:tcW w:w="1361" w:type="dxa"/>
            <w:tcBorders>
              <w:top w:val="nil"/>
              <w:left w:val="nil"/>
              <w:bottom w:val="nil"/>
              <w:right w:val="nil"/>
            </w:tcBorders>
            <w:shd w:val="clear" w:color="auto" w:fill="auto"/>
            <w:vAlign w:val="bottom"/>
          </w:tcPr>
          <w:p w14:paraId="430CB803" w14:textId="52BB6FA8" w:rsidR="00864055" w:rsidRPr="001C7123" w:rsidRDefault="00864055" w:rsidP="00864055">
            <w:pPr>
              <w:spacing w:before="40" w:after="20"/>
              <w:jc w:val="right"/>
              <w:rPr>
                <w:rFonts w:cs="Arial"/>
                <w:sz w:val="18"/>
                <w:szCs w:val="18"/>
              </w:rPr>
            </w:pPr>
            <w:r>
              <w:rPr>
                <w:rFonts w:cs="Arial"/>
                <w:sz w:val="18"/>
                <w:szCs w:val="18"/>
              </w:rPr>
              <w:t>2,426,971</w:t>
            </w:r>
          </w:p>
        </w:tc>
        <w:tc>
          <w:tcPr>
            <w:tcW w:w="1361" w:type="dxa"/>
            <w:tcBorders>
              <w:top w:val="nil"/>
              <w:left w:val="nil"/>
              <w:bottom w:val="nil"/>
              <w:right w:val="nil"/>
            </w:tcBorders>
            <w:shd w:val="clear" w:color="auto" w:fill="auto"/>
            <w:vAlign w:val="bottom"/>
          </w:tcPr>
          <w:p w14:paraId="59FC241A" w14:textId="7BB765B5" w:rsidR="00864055" w:rsidRPr="001C7123" w:rsidRDefault="00864055" w:rsidP="00864055">
            <w:pPr>
              <w:spacing w:before="40" w:after="20"/>
              <w:jc w:val="right"/>
              <w:rPr>
                <w:rFonts w:cs="Arial"/>
                <w:sz w:val="18"/>
                <w:szCs w:val="18"/>
              </w:rPr>
            </w:pPr>
            <w:r>
              <w:rPr>
                <w:rFonts w:cs="Arial"/>
                <w:sz w:val="18"/>
                <w:szCs w:val="18"/>
              </w:rPr>
              <w:t>1,673,903</w:t>
            </w:r>
          </w:p>
        </w:tc>
      </w:tr>
      <w:tr w:rsidR="00864055" w:rsidRPr="00864055" w14:paraId="665838C6" w14:textId="77777777" w:rsidTr="00401057">
        <w:trPr>
          <w:trHeight w:val="20"/>
        </w:trPr>
        <w:tc>
          <w:tcPr>
            <w:tcW w:w="2268" w:type="dxa"/>
            <w:tcBorders>
              <w:top w:val="nil"/>
              <w:left w:val="nil"/>
              <w:bottom w:val="nil"/>
              <w:right w:val="single" w:sz="18" w:space="0" w:color="C00000"/>
            </w:tcBorders>
            <w:shd w:val="clear" w:color="auto" w:fill="auto"/>
            <w:vAlign w:val="center"/>
          </w:tcPr>
          <w:p w14:paraId="1A9CB4F2" w14:textId="77777777" w:rsidR="00864055" w:rsidRPr="00F608CC" w:rsidRDefault="00864055" w:rsidP="00864055">
            <w:pPr>
              <w:spacing w:before="40" w:after="20"/>
              <w:rPr>
                <w:rFonts w:cs="Arial"/>
                <w:sz w:val="18"/>
                <w:szCs w:val="18"/>
              </w:rPr>
            </w:pPr>
            <w:r w:rsidRPr="00F608CC">
              <w:rPr>
                <w:rFonts w:cs="Arial"/>
                <w:sz w:val="18"/>
                <w:szCs w:val="18"/>
              </w:rPr>
              <w:t>Yarra C</w:t>
            </w:r>
          </w:p>
        </w:tc>
        <w:tc>
          <w:tcPr>
            <w:tcW w:w="1361" w:type="dxa"/>
            <w:tcBorders>
              <w:top w:val="nil"/>
              <w:left w:val="single" w:sz="18" w:space="0" w:color="C00000"/>
              <w:bottom w:val="nil"/>
              <w:right w:val="nil"/>
            </w:tcBorders>
            <w:shd w:val="clear" w:color="auto" w:fill="auto"/>
            <w:vAlign w:val="bottom"/>
          </w:tcPr>
          <w:p w14:paraId="08D67206" w14:textId="45C5BD40" w:rsidR="00864055" w:rsidRPr="001C7123" w:rsidRDefault="00864055" w:rsidP="00864055">
            <w:pPr>
              <w:spacing w:before="40" w:after="20"/>
              <w:jc w:val="right"/>
              <w:rPr>
                <w:rFonts w:cs="Arial"/>
                <w:sz w:val="18"/>
                <w:szCs w:val="18"/>
              </w:rPr>
            </w:pPr>
            <w:r>
              <w:rPr>
                <w:rFonts w:cs="Arial"/>
                <w:sz w:val="18"/>
                <w:szCs w:val="18"/>
              </w:rPr>
              <w:t>597,547</w:t>
            </w:r>
          </w:p>
        </w:tc>
        <w:tc>
          <w:tcPr>
            <w:tcW w:w="1361" w:type="dxa"/>
            <w:tcBorders>
              <w:top w:val="nil"/>
              <w:left w:val="nil"/>
              <w:bottom w:val="nil"/>
              <w:right w:val="nil"/>
            </w:tcBorders>
            <w:shd w:val="clear" w:color="auto" w:fill="auto"/>
            <w:vAlign w:val="bottom"/>
          </w:tcPr>
          <w:p w14:paraId="25E0F5F2" w14:textId="4DFA1AB0" w:rsidR="00864055" w:rsidRPr="001C7123" w:rsidRDefault="00864055" w:rsidP="00864055">
            <w:pPr>
              <w:spacing w:before="40" w:after="20"/>
              <w:jc w:val="right"/>
              <w:rPr>
                <w:rFonts w:cs="Arial"/>
                <w:sz w:val="18"/>
                <w:szCs w:val="18"/>
              </w:rPr>
            </w:pPr>
            <w:r>
              <w:rPr>
                <w:rFonts w:cs="Arial"/>
                <w:sz w:val="18"/>
                <w:szCs w:val="18"/>
              </w:rPr>
              <w:t>495,931</w:t>
            </w:r>
          </w:p>
        </w:tc>
        <w:tc>
          <w:tcPr>
            <w:tcW w:w="1361" w:type="dxa"/>
            <w:tcBorders>
              <w:top w:val="nil"/>
              <w:left w:val="nil"/>
              <w:bottom w:val="nil"/>
              <w:right w:val="nil"/>
            </w:tcBorders>
            <w:shd w:val="clear" w:color="auto" w:fill="auto"/>
            <w:vAlign w:val="bottom"/>
          </w:tcPr>
          <w:p w14:paraId="42480D5F" w14:textId="0EDEB4FF" w:rsidR="00864055" w:rsidRPr="001C7123" w:rsidRDefault="00864055" w:rsidP="00864055">
            <w:pPr>
              <w:spacing w:before="40" w:after="20"/>
              <w:jc w:val="right"/>
              <w:rPr>
                <w:rFonts w:cs="Arial"/>
                <w:sz w:val="18"/>
                <w:szCs w:val="18"/>
              </w:rPr>
            </w:pPr>
            <w:r>
              <w:rPr>
                <w:rFonts w:cs="Arial"/>
                <w:sz w:val="18"/>
                <w:szCs w:val="18"/>
              </w:rPr>
              <w:t>791,634</w:t>
            </w:r>
          </w:p>
        </w:tc>
        <w:tc>
          <w:tcPr>
            <w:tcW w:w="1361" w:type="dxa"/>
            <w:tcBorders>
              <w:top w:val="nil"/>
              <w:left w:val="nil"/>
              <w:bottom w:val="nil"/>
              <w:right w:val="nil"/>
            </w:tcBorders>
            <w:shd w:val="clear" w:color="auto" w:fill="auto"/>
            <w:vAlign w:val="bottom"/>
          </w:tcPr>
          <w:p w14:paraId="6135C1C9" w14:textId="10D25310" w:rsidR="00864055" w:rsidRPr="001C7123" w:rsidRDefault="00864055" w:rsidP="00864055">
            <w:pPr>
              <w:spacing w:before="40" w:after="20"/>
              <w:jc w:val="right"/>
              <w:rPr>
                <w:rFonts w:cs="Arial"/>
                <w:sz w:val="18"/>
                <w:szCs w:val="18"/>
              </w:rPr>
            </w:pPr>
            <w:r>
              <w:rPr>
                <w:rFonts w:cs="Arial"/>
                <w:sz w:val="18"/>
                <w:szCs w:val="18"/>
              </w:rPr>
              <w:t>531,188</w:t>
            </w:r>
          </w:p>
        </w:tc>
      </w:tr>
      <w:tr w:rsidR="00864055" w:rsidRPr="00864055" w14:paraId="734492A6"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86EE53" w14:textId="77777777" w:rsidR="00864055" w:rsidRPr="00F608CC" w:rsidRDefault="00864055" w:rsidP="00864055">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C00000"/>
              <w:bottom w:val="nil"/>
              <w:right w:val="nil"/>
            </w:tcBorders>
            <w:shd w:val="clear" w:color="auto" w:fill="auto"/>
            <w:vAlign w:val="bottom"/>
          </w:tcPr>
          <w:p w14:paraId="1071E3A9" w14:textId="6FC937AB" w:rsidR="00864055" w:rsidRPr="001C7123" w:rsidRDefault="00864055" w:rsidP="00864055">
            <w:pPr>
              <w:spacing w:before="40" w:after="20"/>
              <w:jc w:val="right"/>
              <w:rPr>
                <w:rFonts w:cs="Arial"/>
                <w:sz w:val="18"/>
                <w:szCs w:val="18"/>
              </w:rPr>
            </w:pPr>
            <w:r>
              <w:rPr>
                <w:rFonts w:cs="Arial"/>
                <w:sz w:val="18"/>
                <w:szCs w:val="18"/>
              </w:rPr>
              <w:t>3,082,351</w:t>
            </w:r>
          </w:p>
        </w:tc>
        <w:tc>
          <w:tcPr>
            <w:tcW w:w="1361" w:type="dxa"/>
            <w:tcBorders>
              <w:top w:val="nil"/>
              <w:left w:val="nil"/>
              <w:bottom w:val="nil"/>
              <w:right w:val="nil"/>
            </w:tcBorders>
            <w:shd w:val="clear" w:color="auto" w:fill="auto"/>
            <w:vAlign w:val="bottom"/>
          </w:tcPr>
          <w:p w14:paraId="7C378762" w14:textId="1569976E" w:rsidR="00864055" w:rsidRPr="001C7123" w:rsidRDefault="00864055" w:rsidP="00864055">
            <w:pPr>
              <w:spacing w:before="40" w:after="20"/>
              <w:jc w:val="right"/>
              <w:rPr>
                <w:rFonts w:cs="Arial"/>
                <w:sz w:val="18"/>
                <w:szCs w:val="18"/>
              </w:rPr>
            </w:pPr>
            <w:r>
              <w:rPr>
                <w:rFonts w:cs="Arial"/>
                <w:sz w:val="18"/>
                <w:szCs w:val="18"/>
              </w:rPr>
              <w:t>630,840</w:t>
            </w:r>
          </w:p>
        </w:tc>
        <w:tc>
          <w:tcPr>
            <w:tcW w:w="1361" w:type="dxa"/>
            <w:tcBorders>
              <w:top w:val="nil"/>
              <w:left w:val="nil"/>
              <w:bottom w:val="nil"/>
              <w:right w:val="nil"/>
            </w:tcBorders>
            <w:shd w:val="clear" w:color="auto" w:fill="auto"/>
            <w:vAlign w:val="bottom"/>
          </w:tcPr>
          <w:p w14:paraId="7951B542" w14:textId="0EE317A1" w:rsidR="00864055" w:rsidRPr="001C7123" w:rsidRDefault="00864055" w:rsidP="00864055">
            <w:pPr>
              <w:spacing w:before="40" w:after="20"/>
              <w:jc w:val="right"/>
              <w:rPr>
                <w:rFonts w:cs="Arial"/>
                <w:sz w:val="18"/>
                <w:szCs w:val="18"/>
              </w:rPr>
            </w:pPr>
            <w:r>
              <w:rPr>
                <w:rFonts w:cs="Arial"/>
                <w:sz w:val="18"/>
                <w:szCs w:val="18"/>
              </w:rPr>
              <w:t>1,169,788</w:t>
            </w:r>
          </w:p>
        </w:tc>
        <w:tc>
          <w:tcPr>
            <w:tcW w:w="1361" w:type="dxa"/>
            <w:tcBorders>
              <w:top w:val="nil"/>
              <w:left w:val="nil"/>
              <w:bottom w:val="nil"/>
              <w:right w:val="nil"/>
            </w:tcBorders>
            <w:shd w:val="clear" w:color="auto" w:fill="auto"/>
            <w:vAlign w:val="bottom"/>
          </w:tcPr>
          <w:p w14:paraId="4EA38C27" w14:textId="390E2599" w:rsidR="00864055" w:rsidRPr="001C7123" w:rsidRDefault="00864055" w:rsidP="00864055">
            <w:pPr>
              <w:spacing w:before="40" w:after="20"/>
              <w:jc w:val="right"/>
              <w:rPr>
                <w:rFonts w:cs="Arial"/>
                <w:sz w:val="18"/>
                <w:szCs w:val="18"/>
              </w:rPr>
            </w:pPr>
            <w:r>
              <w:rPr>
                <w:rFonts w:cs="Arial"/>
                <w:sz w:val="18"/>
                <w:szCs w:val="18"/>
              </w:rPr>
              <w:t>787,767</w:t>
            </w:r>
          </w:p>
        </w:tc>
      </w:tr>
      <w:tr w:rsidR="00864055" w:rsidRPr="00864055" w14:paraId="4EF71004" w14:textId="77777777" w:rsidTr="00401057">
        <w:trPr>
          <w:trHeight w:val="20"/>
        </w:trPr>
        <w:tc>
          <w:tcPr>
            <w:tcW w:w="2268" w:type="dxa"/>
            <w:tcBorders>
              <w:top w:val="nil"/>
              <w:left w:val="nil"/>
              <w:bottom w:val="nil"/>
              <w:right w:val="single" w:sz="18" w:space="0" w:color="C00000"/>
            </w:tcBorders>
            <w:shd w:val="clear" w:color="auto" w:fill="auto"/>
            <w:vAlign w:val="center"/>
          </w:tcPr>
          <w:p w14:paraId="28BAEC62" w14:textId="77777777" w:rsidR="00864055" w:rsidRPr="00F608CC" w:rsidRDefault="00864055" w:rsidP="00864055">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C00000"/>
              <w:right w:val="nil"/>
            </w:tcBorders>
            <w:shd w:val="clear" w:color="auto" w:fill="auto"/>
            <w:vAlign w:val="bottom"/>
          </w:tcPr>
          <w:p w14:paraId="260B2BAB" w14:textId="6EC53B91" w:rsidR="00864055" w:rsidRPr="001C7123" w:rsidRDefault="00864055" w:rsidP="00864055">
            <w:pPr>
              <w:spacing w:before="40" w:after="20"/>
              <w:jc w:val="right"/>
              <w:rPr>
                <w:rFonts w:cs="Arial"/>
                <w:sz w:val="18"/>
                <w:szCs w:val="18"/>
              </w:rPr>
            </w:pPr>
            <w:r>
              <w:rPr>
                <w:rFonts w:cs="Arial"/>
                <w:sz w:val="18"/>
                <w:szCs w:val="18"/>
              </w:rPr>
              <w:t>194,737</w:t>
            </w:r>
          </w:p>
        </w:tc>
        <w:tc>
          <w:tcPr>
            <w:tcW w:w="1361" w:type="dxa"/>
            <w:tcBorders>
              <w:top w:val="nil"/>
              <w:left w:val="nil"/>
              <w:right w:val="nil"/>
            </w:tcBorders>
            <w:shd w:val="clear" w:color="auto" w:fill="auto"/>
            <w:vAlign w:val="bottom"/>
          </w:tcPr>
          <w:p w14:paraId="1596FE37" w14:textId="1F8B137A" w:rsidR="00864055" w:rsidRPr="001C7123" w:rsidRDefault="00864055" w:rsidP="00864055">
            <w:pPr>
              <w:spacing w:before="40" w:after="20"/>
              <w:jc w:val="right"/>
              <w:rPr>
                <w:rFonts w:cs="Arial"/>
                <w:sz w:val="18"/>
                <w:szCs w:val="18"/>
              </w:rPr>
            </w:pPr>
            <w:r>
              <w:rPr>
                <w:rFonts w:cs="Arial"/>
                <w:sz w:val="18"/>
                <w:szCs w:val="18"/>
              </w:rPr>
              <w:t>42,389</w:t>
            </w:r>
          </w:p>
        </w:tc>
        <w:tc>
          <w:tcPr>
            <w:tcW w:w="1361" w:type="dxa"/>
            <w:tcBorders>
              <w:top w:val="nil"/>
              <w:left w:val="nil"/>
              <w:right w:val="nil"/>
            </w:tcBorders>
            <w:shd w:val="clear" w:color="auto" w:fill="auto"/>
            <w:vAlign w:val="bottom"/>
          </w:tcPr>
          <w:p w14:paraId="5CA33535" w14:textId="3576F514" w:rsidR="00864055" w:rsidRPr="001C7123" w:rsidRDefault="00864055" w:rsidP="00864055">
            <w:pPr>
              <w:spacing w:before="40" w:after="20"/>
              <w:jc w:val="right"/>
              <w:rPr>
                <w:rFonts w:cs="Arial"/>
                <w:sz w:val="18"/>
                <w:szCs w:val="18"/>
              </w:rPr>
            </w:pPr>
            <w:r>
              <w:rPr>
                <w:rFonts w:cs="Arial"/>
                <w:sz w:val="18"/>
                <w:szCs w:val="18"/>
              </w:rPr>
              <w:t>15,822</w:t>
            </w:r>
          </w:p>
        </w:tc>
        <w:tc>
          <w:tcPr>
            <w:tcW w:w="1361" w:type="dxa"/>
            <w:tcBorders>
              <w:top w:val="nil"/>
              <w:left w:val="nil"/>
              <w:right w:val="nil"/>
            </w:tcBorders>
            <w:shd w:val="clear" w:color="auto" w:fill="auto"/>
            <w:vAlign w:val="bottom"/>
          </w:tcPr>
          <w:p w14:paraId="7C3D190D" w14:textId="2FA4DE3A"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4E445275" w14:textId="77777777" w:rsidTr="00277761">
        <w:trPr>
          <w:trHeight w:val="20"/>
        </w:trPr>
        <w:tc>
          <w:tcPr>
            <w:tcW w:w="2268" w:type="dxa"/>
            <w:tcBorders>
              <w:top w:val="nil"/>
              <w:left w:val="nil"/>
              <w:right w:val="single" w:sz="18" w:space="0" w:color="C00000"/>
            </w:tcBorders>
            <w:shd w:val="clear" w:color="auto" w:fill="auto"/>
            <w:vAlign w:val="center"/>
          </w:tcPr>
          <w:p w14:paraId="772E52E0" w14:textId="77777777" w:rsidR="00864055" w:rsidRPr="00F608CC" w:rsidRDefault="00864055" w:rsidP="00864055">
            <w:pPr>
              <w:spacing w:before="40" w:after="20"/>
              <w:rPr>
                <w:rFonts w:cs="Arial"/>
                <w:sz w:val="18"/>
                <w:szCs w:val="18"/>
              </w:rPr>
            </w:pPr>
          </w:p>
        </w:tc>
        <w:tc>
          <w:tcPr>
            <w:tcW w:w="1361" w:type="dxa"/>
            <w:tcBorders>
              <w:top w:val="nil"/>
              <w:left w:val="single" w:sz="18" w:space="0" w:color="C00000"/>
              <w:bottom w:val="single" w:sz="8" w:space="0" w:color="C00000"/>
              <w:right w:val="nil"/>
            </w:tcBorders>
            <w:shd w:val="clear" w:color="auto" w:fill="auto"/>
            <w:vAlign w:val="bottom"/>
          </w:tcPr>
          <w:p w14:paraId="472E4B05" w14:textId="62EE285E" w:rsidR="00864055" w:rsidRPr="001C7123" w:rsidRDefault="00864055" w:rsidP="00864055">
            <w:pPr>
              <w:spacing w:before="40" w:after="20"/>
              <w:jc w:val="right"/>
              <w:rPr>
                <w:rFonts w:cs="Arial"/>
                <w:sz w:val="18"/>
                <w:szCs w:val="18"/>
              </w:rPr>
            </w:pPr>
            <w:r>
              <w:rPr>
                <w:rFonts w:cs="Arial"/>
                <w:sz w:val="18"/>
                <w:szCs w:val="18"/>
              </w:rPr>
              <w:t> </w:t>
            </w:r>
          </w:p>
        </w:tc>
        <w:tc>
          <w:tcPr>
            <w:tcW w:w="1361" w:type="dxa"/>
            <w:tcBorders>
              <w:top w:val="nil"/>
              <w:left w:val="nil"/>
              <w:bottom w:val="single" w:sz="8" w:space="0" w:color="C00000"/>
              <w:right w:val="nil"/>
            </w:tcBorders>
            <w:shd w:val="clear" w:color="auto" w:fill="auto"/>
            <w:vAlign w:val="bottom"/>
          </w:tcPr>
          <w:p w14:paraId="5600CB2B" w14:textId="77777777" w:rsidR="00864055" w:rsidRPr="001C7123" w:rsidRDefault="00864055" w:rsidP="00864055">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vAlign w:val="bottom"/>
          </w:tcPr>
          <w:p w14:paraId="777F0DFB" w14:textId="77777777" w:rsidR="00864055" w:rsidRPr="001C7123" w:rsidRDefault="00864055" w:rsidP="00864055">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vAlign w:val="bottom"/>
          </w:tcPr>
          <w:p w14:paraId="60483C76" w14:textId="658F7B0F" w:rsidR="00864055" w:rsidRPr="001C7123" w:rsidRDefault="00864055" w:rsidP="00864055">
            <w:pPr>
              <w:spacing w:before="40" w:after="20"/>
              <w:jc w:val="right"/>
              <w:rPr>
                <w:rFonts w:cs="Arial"/>
                <w:sz w:val="18"/>
                <w:szCs w:val="18"/>
              </w:rPr>
            </w:pPr>
            <w:r>
              <w:rPr>
                <w:rFonts w:cs="Arial"/>
                <w:sz w:val="18"/>
                <w:szCs w:val="18"/>
              </w:rPr>
              <w:t> </w:t>
            </w:r>
          </w:p>
        </w:tc>
      </w:tr>
      <w:tr w:rsidR="00864055" w:rsidRPr="00864055" w14:paraId="26ECD94A" w14:textId="77777777" w:rsidTr="00277761">
        <w:trPr>
          <w:trHeight w:val="20"/>
        </w:trPr>
        <w:tc>
          <w:tcPr>
            <w:tcW w:w="2268" w:type="dxa"/>
            <w:tcBorders>
              <w:top w:val="nil"/>
              <w:left w:val="nil"/>
              <w:right w:val="single" w:sz="18" w:space="0" w:color="C00000"/>
            </w:tcBorders>
            <w:shd w:val="clear" w:color="auto" w:fill="auto"/>
            <w:vAlign w:val="center"/>
          </w:tcPr>
          <w:p w14:paraId="2E1C394F" w14:textId="77777777" w:rsidR="00864055" w:rsidRPr="00F608CC" w:rsidRDefault="00864055" w:rsidP="00864055">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vAlign w:val="bottom"/>
          </w:tcPr>
          <w:p w14:paraId="0BCF4745" w14:textId="4C70D147" w:rsidR="00864055" w:rsidRPr="001C7123" w:rsidRDefault="00864055" w:rsidP="00864055">
            <w:pPr>
              <w:spacing w:before="40" w:after="20"/>
              <w:jc w:val="right"/>
              <w:rPr>
                <w:rFonts w:cs="Arial"/>
                <w:b/>
                <w:sz w:val="18"/>
                <w:szCs w:val="18"/>
              </w:rPr>
            </w:pPr>
            <w:r w:rsidRPr="00864055">
              <w:rPr>
                <w:rFonts w:cs="Arial"/>
                <w:b/>
                <w:sz w:val="18"/>
                <w:szCs w:val="18"/>
              </w:rPr>
              <w:t>137,155,152</w:t>
            </w:r>
          </w:p>
        </w:tc>
        <w:tc>
          <w:tcPr>
            <w:tcW w:w="1361" w:type="dxa"/>
            <w:tcBorders>
              <w:top w:val="single" w:sz="8" w:space="0" w:color="C00000"/>
              <w:left w:val="nil"/>
              <w:right w:val="nil"/>
            </w:tcBorders>
            <w:shd w:val="clear" w:color="auto" w:fill="auto"/>
            <w:vAlign w:val="bottom"/>
          </w:tcPr>
          <w:p w14:paraId="29EDE50E" w14:textId="1F19810A" w:rsidR="00864055" w:rsidRPr="001C7123" w:rsidRDefault="00864055" w:rsidP="00864055">
            <w:pPr>
              <w:spacing w:before="40" w:after="20"/>
              <w:jc w:val="right"/>
              <w:rPr>
                <w:rFonts w:cs="Arial"/>
                <w:b/>
                <w:sz w:val="18"/>
                <w:szCs w:val="18"/>
              </w:rPr>
            </w:pPr>
            <w:r w:rsidRPr="00864055">
              <w:rPr>
                <w:rFonts w:cs="Arial"/>
                <w:b/>
                <w:sz w:val="18"/>
                <w:szCs w:val="18"/>
              </w:rPr>
              <w:t>56,551,303</w:t>
            </w:r>
          </w:p>
        </w:tc>
        <w:tc>
          <w:tcPr>
            <w:tcW w:w="1361" w:type="dxa"/>
            <w:tcBorders>
              <w:top w:val="single" w:sz="8" w:space="0" w:color="C00000"/>
              <w:left w:val="nil"/>
              <w:right w:val="nil"/>
            </w:tcBorders>
            <w:shd w:val="clear" w:color="auto" w:fill="auto"/>
            <w:vAlign w:val="bottom"/>
          </w:tcPr>
          <w:p w14:paraId="26790C66" w14:textId="307813DB" w:rsidR="00864055" w:rsidRPr="001C7123" w:rsidRDefault="00864055" w:rsidP="00864055">
            <w:pPr>
              <w:spacing w:before="40" w:after="20"/>
              <w:jc w:val="right"/>
              <w:rPr>
                <w:rFonts w:cs="Arial"/>
                <w:b/>
                <w:sz w:val="18"/>
                <w:szCs w:val="18"/>
              </w:rPr>
            </w:pPr>
            <w:r w:rsidRPr="00864055">
              <w:rPr>
                <w:rFonts w:cs="Arial"/>
                <w:b/>
                <w:sz w:val="18"/>
                <w:szCs w:val="18"/>
              </w:rPr>
              <w:t>74,198,626</w:t>
            </w:r>
          </w:p>
        </w:tc>
        <w:tc>
          <w:tcPr>
            <w:tcW w:w="1361" w:type="dxa"/>
            <w:tcBorders>
              <w:top w:val="single" w:sz="8" w:space="0" w:color="C00000"/>
              <w:left w:val="nil"/>
              <w:right w:val="nil"/>
            </w:tcBorders>
            <w:shd w:val="clear" w:color="auto" w:fill="auto"/>
            <w:vAlign w:val="bottom"/>
          </w:tcPr>
          <w:p w14:paraId="0CDD7562" w14:textId="099E8D62" w:rsidR="00864055" w:rsidRPr="001C7123" w:rsidRDefault="00864055" w:rsidP="00864055">
            <w:pPr>
              <w:spacing w:before="40" w:after="20"/>
              <w:jc w:val="right"/>
              <w:rPr>
                <w:rFonts w:cs="Arial"/>
                <w:b/>
                <w:sz w:val="18"/>
                <w:szCs w:val="18"/>
              </w:rPr>
            </w:pPr>
            <w:r w:rsidRPr="00864055">
              <w:rPr>
                <w:rFonts w:cs="Arial"/>
                <w:b/>
                <w:sz w:val="18"/>
                <w:szCs w:val="18"/>
              </w:rPr>
              <w:t>38,496,059</w:t>
            </w:r>
          </w:p>
        </w:tc>
      </w:tr>
    </w:tbl>
    <w:p w14:paraId="6758B78F" w14:textId="77777777" w:rsidR="00F65645" w:rsidRPr="00FF36E8" w:rsidRDefault="00F65645" w:rsidP="00FF36E8">
      <w:pPr>
        <w:spacing w:before="40" w:after="20"/>
        <w:rPr>
          <w:rFonts w:cs="Arial"/>
          <w:sz w:val="18"/>
          <w:szCs w:val="18"/>
        </w:rPr>
      </w:pPr>
      <w:r w:rsidRPr="00FF36E8">
        <w:rPr>
          <w:rFonts w:cs="Arial"/>
          <w:sz w:val="18"/>
          <w:szCs w:val="18"/>
        </w:rPr>
        <w:br w:type="page"/>
      </w:r>
    </w:p>
    <w:p w14:paraId="5186D452" w14:textId="5F8E2144" w:rsidR="00F65645" w:rsidRPr="00976C78" w:rsidRDefault="00F65645" w:rsidP="00536506">
      <w:pPr>
        <w:pStyle w:val="VGC-Head10"/>
      </w:pPr>
      <w:r w:rsidRPr="00976C78">
        <w:t>Appendix 5</w:t>
      </w:r>
      <w:r w:rsidRPr="00976C78">
        <w:tab/>
      </w:r>
      <w:r w:rsidR="001F183A">
        <w:t>2018-19</w:t>
      </w:r>
      <w:r w:rsidR="00A97ABE">
        <w:t xml:space="preserve"> </w:t>
      </w:r>
      <w:r w:rsidRPr="00976C78">
        <w:t xml:space="preserve">Local Roads Grants </w:t>
      </w:r>
    </w:p>
    <w:p w14:paraId="3C8C32CB" w14:textId="77777777" w:rsidR="00F65645" w:rsidRPr="00976C78" w:rsidRDefault="00A6042C" w:rsidP="008C1A28">
      <w:pPr>
        <w:pStyle w:val="VGC-Head2"/>
      </w:pPr>
      <w:r w:rsidRPr="00976C78">
        <w:t>E</w:t>
      </w:r>
      <w:r w:rsidR="00F65645" w:rsidRPr="00976C78">
        <w:t>.  Network Costs</w:t>
      </w:r>
    </w:p>
    <w:p w14:paraId="698569E3" w14:textId="77777777" w:rsidR="00734A5D" w:rsidRPr="00FF36E8"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FF36E8" w14:paraId="2AEFCA1F" w14:textId="77777777" w:rsidTr="00277761">
        <w:trPr>
          <w:trHeight w:val="20"/>
          <w:tblHeader/>
        </w:trPr>
        <w:tc>
          <w:tcPr>
            <w:tcW w:w="2268" w:type="dxa"/>
            <w:tcBorders>
              <w:top w:val="nil"/>
              <w:left w:val="nil"/>
              <w:right w:val="single" w:sz="18" w:space="0" w:color="C00000"/>
            </w:tcBorders>
            <w:shd w:val="clear" w:color="auto" w:fill="auto"/>
            <w:vAlign w:val="bottom"/>
          </w:tcPr>
          <w:p w14:paraId="3E3C28FE" w14:textId="77777777" w:rsidR="00F65645" w:rsidRPr="00F608CC" w:rsidRDefault="00F65645" w:rsidP="0038375E">
            <w:pPr>
              <w:spacing w:before="40" w:after="20"/>
              <w:jc w:val="center"/>
              <w:rPr>
                <w:rFonts w:cs="Arial"/>
                <w:sz w:val="18"/>
                <w:szCs w:val="18"/>
              </w:rPr>
            </w:pPr>
          </w:p>
        </w:tc>
        <w:tc>
          <w:tcPr>
            <w:tcW w:w="6776" w:type="dxa"/>
            <w:gridSpan w:val="5"/>
            <w:tcBorders>
              <w:left w:val="single" w:sz="18" w:space="0" w:color="C00000"/>
              <w:bottom w:val="single" w:sz="8" w:space="0" w:color="C00000"/>
              <w:right w:val="nil"/>
            </w:tcBorders>
            <w:shd w:val="clear" w:color="auto" w:fill="auto"/>
            <w:vAlign w:val="bottom"/>
          </w:tcPr>
          <w:p w14:paraId="24FD77F5" w14:textId="77777777" w:rsidR="00F65645" w:rsidRPr="00FF36E8" w:rsidRDefault="00F65645" w:rsidP="0038375E">
            <w:pPr>
              <w:spacing w:before="40" w:after="20"/>
              <w:jc w:val="center"/>
              <w:rPr>
                <w:rFonts w:cs="Arial"/>
                <w:b/>
                <w:sz w:val="18"/>
                <w:szCs w:val="18"/>
              </w:rPr>
            </w:pPr>
            <w:r w:rsidRPr="00FF36E8">
              <w:rPr>
                <w:rFonts w:cs="Arial"/>
                <w:b/>
                <w:sz w:val="18"/>
                <w:szCs w:val="18"/>
              </w:rPr>
              <w:t>Rural Local Roads (km)</w:t>
            </w:r>
          </w:p>
        </w:tc>
      </w:tr>
      <w:tr w:rsidR="00F65645" w:rsidRPr="00FF36E8" w14:paraId="28675519" w14:textId="77777777" w:rsidTr="00277761">
        <w:trPr>
          <w:trHeight w:val="20"/>
          <w:tblHeader/>
        </w:trPr>
        <w:tc>
          <w:tcPr>
            <w:tcW w:w="2268" w:type="dxa"/>
            <w:tcBorders>
              <w:top w:val="nil"/>
              <w:left w:val="nil"/>
              <w:right w:val="single" w:sz="18" w:space="0" w:color="C00000"/>
            </w:tcBorders>
            <w:shd w:val="clear" w:color="auto" w:fill="auto"/>
            <w:vAlign w:val="bottom"/>
          </w:tcPr>
          <w:p w14:paraId="4C29D21D" w14:textId="77777777" w:rsidR="00F65645" w:rsidRPr="00F608CC" w:rsidRDefault="00F65645"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shd w:val="clear" w:color="auto" w:fill="auto"/>
            <w:tcMar>
              <w:left w:w="0" w:type="dxa"/>
              <w:right w:w="0" w:type="dxa"/>
            </w:tcMar>
            <w:vAlign w:val="bottom"/>
          </w:tcPr>
          <w:p w14:paraId="7B6E8DFB"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Natural </w:t>
            </w:r>
            <w:r w:rsidR="00A61C23" w:rsidRPr="00FF36E8">
              <w:rPr>
                <w:rFonts w:cs="Arial"/>
                <w:sz w:val="16"/>
                <w:szCs w:val="16"/>
              </w:rPr>
              <w:br/>
            </w:r>
            <w:r w:rsidR="005D04BF">
              <w:rPr>
                <w:rFonts w:cs="Arial"/>
                <w:sz w:val="16"/>
                <w:szCs w:val="16"/>
              </w:rPr>
              <w:t>Surface</w:t>
            </w:r>
            <w:r w:rsidRPr="00FF36E8">
              <w:rPr>
                <w:rFonts w:cs="Arial"/>
                <w:sz w:val="16"/>
                <w:szCs w:val="16"/>
              </w:rPr>
              <w:t xml:space="preserve"> </w:t>
            </w:r>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5B49C227"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&lt;100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37AA48A1"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100 to </w:t>
            </w:r>
            <w:r w:rsidR="00A61C23" w:rsidRPr="00FF36E8">
              <w:rPr>
                <w:rFonts w:cs="Arial"/>
                <w:sz w:val="16"/>
                <w:szCs w:val="16"/>
              </w:rPr>
              <w:br/>
            </w:r>
            <w:r w:rsidRPr="00FF36E8">
              <w:rPr>
                <w:rFonts w:cs="Arial"/>
                <w:sz w:val="16"/>
                <w:szCs w:val="16"/>
              </w:rPr>
              <w:t>&lt;500</w:t>
            </w:r>
            <w:r w:rsidR="00A61C23" w:rsidRPr="00FF36E8">
              <w:rPr>
                <w:rFonts w:cs="Arial"/>
                <w:sz w:val="16"/>
                <w:szCs w:val="16"/>
              </w:rPr>
              <w:t xml:space="preserve"> </w:t>
            </w:r>
            <w:proofErr w:type="spellStart"/>
            <w:r w:rsidRPr="00FF36E8">
              <w:rPr>
                <w:rFonts w:cs="Arial"/>
                <w:sz w:val="16"/>
                <w:szCs w:val="16"/>
              </w:rPr>
              <w:t>vpd</w:t>
            </w:r>
            <w:proofErr w:type="spellEnd"/>
          </w:p>
        </w:tc>
        <w:tc>
          <w:tcPr>
            <w:tcW w:w="1361" w:type="dxa"/>
            <w:tcBorders>
              <w:top w:val="single" w:sz="8" w:space="0" w:color="C00000"/>
              <w:left w:val="nil"/>
              <w:bottom w:val="single" w:sz="8" w:space="0" w:color="C00000"/>
              <w:right w:val="nil"/>
            </w:tcBorders>
            <w:shd w:val="clear" w:color="auto" w:fill="auto"/>
            <w:tcMar>
              <w:left w:w="0" w:type="dxa"/>
              <w:right w:w="0" w:type="dxa"/>
            </w:tcMar>
            <w:vAlign w:val="bottom"/>
          </w:tcPr>
          <w:p w14:paraId="1AB12900"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 xml:space="preserve">&lt;1000 </w:t>
            </w:r>
            <w:proofErr w:type="spellStart"/>
            <w:r w:rsidRPr="00FF36E8">
              <w:rPr>
                <w:rFonts w:cs="Arial"/>
                <w:sz w:val="16"/>
                <w:szCs w:val="16"/>
              </w:rPr>
              <w:t>vpd</w:t>
            </w:r>
            <w:proofErr w:type="spellEnd"/>
          </w:p>
        </w:tc>
        <w:tc>
          <w:tcPr>
            <w:tcW w:w="1332" w:type="dxa"/>
            <w:tcBorders>
              <w:top w:val="single" w:sz="8" w:space="0" w:color="C00000"/>
              <w:left w:val="nil"/>
              <w:bottom w:val="single" w:sz="8" w:space="0" w:color="C00000"/>
              <w:right w:val="nil"/>
            </w:tcBorders>
            <w:shd w:val="clear" w:color="auto" w:fill="auto"/>
            <w:tcMar>
              <w:left w:w="0" w:type="dxa"/>
              <w:right w:w="0" w:type="dxa"/>
            </w:tcMar>
            <w:vAlign w:val="bottom"/>
          </w:tcPr>
          <w:p w14:paraId="197E96AE" w14:textId="77777777" w:rsidR="00F65645" w:rsidRPr="00FF36E8" w:rsidRDefault="00F65645" w:rsidP="0038375E">
            <w:pPr>
              <w:spacing w:before="40" w:after="20"/>
              <w:jc w:val="center"/>
              <w:rPr>
                <w:rFonts w:cs="Arial"/>
                <w:sz w:val="16"/>
                <w:szCs w:val="16"/>
              </w:rPr>
            </w:pPr>
            <w:r w:rsidRPr="00FF36E8">
              <w:rPr>
                <w:rFonts w:cs="Arial"/>
                <w:sz w:val="16"/>
                <w:szCs w:val="16"/>
              </w:rPr>
              <w:t xml:space="preserve">&gt;1000 </w:t>
            </w:r>
            <w:proofErr w:type="spellStart"/>
            <w:r w:rsidRPr="00FF36E8">
              <w:rPr>
                <w:rFonts w:cs="Arial"/>
                <w:sz w:val="16"/>
                <w:szCs w:val="16"/>
              </w:rPr>
              <w:t>vpd</w:t>
            </w:r>
            <w:proofErr w:type="spellEnd"/>
          </w:p>
        </w:tc>
      </w:tr>
      <w:tr w:rsidR="00864055" w:rsidRPr="00864055" w14:paraId="2390E1C9" w14:textId="77777777" w:rsidTr="00277761">
        <w:trPr>
          <w:trHeight w:val="20"/>
          <w:tblHeader/>
        </w:trPr>
        <w:tc>
          <w:tcPr>
            <w:tcW w:w="2268" w:type="dxa"/>
            <w:tcBorders>
              <w:left w:val="nil"/>
              <w:bottom w:val="nil"/>
              <w:right w:val="single" w:sz="18" w:space="0" w:color="C00000"/>
            </w:tcBorders>
            <w:shd w:val="clear" w:color="auto" w:fill="auto"/>
            <w:vAlign w:val="center"/>
          </w:tcPr>
          <w:p w14:paraId="1F38694A" w14:textId="77777777" w:rsidR="00864055" w:rsidRPr="00F608CC" w:rsidRDefault="00864055" w:rsidP="00864055">
            <w:pPr>
              <w:spacing w:before="40" w:after="20"/>
              <w:rPr>
                <w:rFonts w:cs="Arial"/>
                <w:sz w:val="18"/>
                <w:szCs w:val="18"/>
              </w:rPr>
            </w:pPr>
          </w:p>
        </w:tc>
        <w:tc>
          <w:tcPr>
            <w:tcW w:w="1361" w:type="dxa"/>
            <w:tcBorders>
              <w:top w:val="single" w:sz="8" w:space="0" w:color="C00000"/>
              <w:left w:val="single" w:sz="18" w:space="0" w:color="C00000"/>
              <w:bottom w:val="nil"/>
              <w:right w:val="nil"/>
            </w:tcBorders>
            <w:shd w:val="clear" w:color="auto" w:fill="auto"/>
            <w:vAlign w:val="bottom"/>
          </w:tcPr>
          <w:p w14:paraId="522C011E" w14:textId="3579E892" w:rsidR="00864055" w:rsidRPr="001C7123" w:rsidRDefault="00864055" w:rsidP="00864055">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shd w:val="clear" w:color="auto" w:fill="auto"/>
            <w:vAlign w:val="bottom"/>
          </w:tcPr>
          <w:p w14:paraId="7D33AF71" w14:textId="77777777" w:rsidR="00864055" w:rsidRPr="001C7123" w:rsidRDefault="00864055" w:rsidP="00864055">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42DE7032" w14:textId="77777777" w:rsidR="00864055" w:rsidRPr="001C7123" w:rsidRDefault="00864055" w:rsidP="00864055">
            <w:pPr>
              <w:spacing w:before="40" w:after="20"/>
              <w:jc w:val="right"/>
              <w:rPr>
                <w:rFonts w:cs="Arial"/>
                <w:sz w:val="18"/>
                <w:szCs w:val="18"/>
              </w:rPr>
            </w:pPr>
          </w:p>
        </w:tc>
        <w:tc>
          <w:tcPr>
            <w:tcW w:w="1361" w:type="dxa"/>
            <w:tcBorders>
              <w:top w:val="single" w:sz="8" w:space="0" w:color="C00000"/>
              <w:left w:val="nil"/>
              <w:bottom w:val="nil"/>
              <w:right w:val="nil"/>
            </w:tcBorders>
            <w:shd w:val="clear" w:color="auto" w:fill="auto"/>
            <w:vAlign w:val="bottom"/>
          </w:tcPr>
          <w:p w14:paraId="6A83089A" w14:textId="77777777" w:rsidR="00864055" w:rsidRPr="001C7123" w:rsidRDefault="00864055" w:rsidP="00864055">
            <w:pPr>
              <w:spacing w:before="40" w:after="20"/>
              <w:jc w:val="right"/>
              <w:rPr>
                <w:rFonts w:cs="Arial"/>
                <w:sz w:val="18"/>
                <w:szCs w:val="18"/>
              </w:rPr>
            </w:pPr>
          </w:p>
        </w:tc>
        <w:tc>
          <w:tcPr>
            <w:tcW w:w="1332" w:type="dxa"/>
            <w:tcBorders>
              <w:top w:val="single" w:sz="8" w:space="0" w:color="C00000"/>
              <w:left w:val="nil"/>
              <w:bottom w:val="nil"/>
              <w:right w:val="nil"/>
            </w:tcBorders>
            <w:shd w:val="clear" w:color="auto" w:fill="auto"/>
            <w:vAlign w:val="bottom"/>
          </w:tcPr>
          <w:p w14:paraId="3FEDDF00" w14:textId="20DBF9D0" w:rsidR="00864055" w:rsidRPr="001C7123" w:rsidRDefault="00864055" w:rsidP="00864055">
            <w:pPr>
              <w:spacing w:before="40" w:after="20"/>
              <w:jc w:val="right"/>
              <w:rPr>
                <w:rFonts w:cs="Arial"/>
                <w:sz w:val="18"/>
                <w:szCs w:val="18"/>
              </w:rPr>
            </w:pPr>
            <w:r>
              <w:rPr>
                <w:rFonts w:cs="Arial"/>
                <w:sz w:val="18"/>
                <w:szCs w:val="18"/>
              </w:rPr>
              <w:t> </w:t>
            </w:r>
          </w:p>
        </w:tc>
      </w:tr>
      <w:tr w:rsidR="00864055" w:rsidRPr="00864055" w14:paraId="2D8338F8" w14:textId="77777777" w:rsidTr="00401057">
        <w:trPr>
          <w:trHeight w:val="20"/>
        </w:trPr>
        <w:tc>
          <w:tcPr>
            <w:tcW w:w="2268" w:type="dxa"/>
            <w:tcBorders>
              <w:top w:val="nil"/>
              <w:left w:val="nil"/>
              <w:bottom w:val="nil"/>
              <w:right w:val="single" w:sz="18" w:space="0" w:color="C00000"/>
            </w:tcBorders>
            <w:shd w:val="clear" w:color="auto" w:fill="auto"/>
            <w:vAlign w:val="center"/>
          </w:tcPr>
          <w:p w14:paraId="0832AD3F" w14:textId="77777777" w:rsidR="00864055" w:rsidRPr="00F608CC" w:rsidRDefault="00864055" w:rsidP="00864055">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C00000"/>
              <w:bottom w:val="nil"/>
              <w:right w:val="nil"/>
            </w:tcBorders>
            <w:shd w:val="clear" w:color="auto" w:fill="auto"/>
            <w:vAlign w:val="bottom"/>
          </w:tcPr>
          <w:p w14:paraId="1B2CF978" w14:textId="320B730F" w:rsidR="00864055" w:rsidRPr="001C7123" w:rsidRDefault="00864055" w:rsidP="00864055">
            <w:pPr>
              <w:spacing w:before="40" w:after="20"/>
              <w:jc w:val="right"/>
              <w:rPr>
                <w:rFonts w:cs="Arial"/>
                <w:sz w:val="18"/>
                <w:szCs w:val="18"/>
              </w:rPr>
            </w:pPr>
            <w:r>
              <w:rPr>
                <w:rFonts w:cs="Arial"/>
                <w:sz w:val="18"/>
                <w:szCs w:val="18"/>
              </w:rPr>
              <w:t>26,917</w:t>
            </w:r>
          </w:p>
        </w:tc>
        <w:tc>
          <w:tcPr>
            <w:tcW w:w="1361" w:type="dxa"/>
            <w:tcBorders>
              <w:top w:val="nil"/>
              <w:left w:val="nil"/>
              <w:bottom w:val="nil"/>
              <w:right w:val="nil"/>
            </w:tcBorders>
            <w:shd w:val="clear" w:color="auto" w:fill="auto"/>
            <w:vAlign w:val="bottom"/>
          </w:tcPr>
          <w:p w14:paraId="276B312F" w14:textId="7C49DFC3" w:rsidR="00864055" w:rsidRPr="001C7123" w:rsidRDefault="00864055" w:rsidP="00864055">
            <w:pPr>
              <w:spacing w:before="40" w:after="20"/>
              <w:jc w:val="right"/>
              <w:rPr>
                <w:rFonts w:cs="Arial"/>
                <w:sz w:val="18"/>
                <w:szCs w:val="18"/>
              </w:rPr>
            </w:pPr>
            <w:r>
              <w:rPr>
                <w:rFonts w:cs="Arial"/>
                <w:sz w:val="18"/>
                <w:szCs w:val="18"/>
              </w:rPr>
              <w:t>2,619,072</w:t>
            </w:r>
          </w:p>
        </w:tc>
        <w:tc>
          <w:tcPr>
            <w:tcW w:w="1361" w:type="dxa"/>
            <w:tcBorders>
              <w:top w:val="nil"/>
              <w:left w:val="nil"/>
              <w:bottom w:val="nil"/>
              <w:right w:val="nil"/>
            </w:tcBorders>
            <w:shd w:val="clear" w:color="auto" w:fill="auto"/>
            <w:vAlign w:val="bottom"/>
          </w:tcPr>
          <w:p w14:paraId="564AA194" w14:textId="391A2976" w:rsidR="00864055" w:rsidRPr="001C7123" w:rsidRDefault="00864055" w:rsidP="00864055">
            <w:pPr>
              <w:spacing w:before="40" w:after="20"/>
              <w:jc w:val="right"/>
              <w:rPr>
                <w:rFonts w:cs="Arial"/>
                <w:sz w:val="18"/>
                <w:szCs w:val="18"/>
              </w:rPr>
            </w:pPr>
            <w:r>
              <w:rPr>
                <w:rFonts w:cs="Arial"/>
                <w:sz w:val="18"/>
                <w:szCs w:val="18"/>
              </w:rPr>
              <w:t>4,496,032</w:t>
            </w:r>
          </w:p>
        </w:tc>
        <w:tc>
          <w:tcPr>
            <w:tcW w:w="1361" w:type="dxa"/>
            <w:tcBorders>
              <w:top w:val="nil"/>
              <w:left w:val="nil"/>
              <w:bottom w:val="nil"/>
              <w:right w:val="nil"/>
            </w:tcBorders>
            <w:shd w:val="clear" w:color="auto" w:fill="auto"/>
            <w:vAlign w:val="bottom"/>
          </w:tcPr>
          <w:p w14:paraId="08258BE0" w14:textId="3BB563D1" w:rsidR="00864055" w:rsidRPr="001C7123" w:rsidRDefault="00864055" w:rsidP="00864055">
            <w:pPr>
              <w:spacing w:before="40" w:after="20"/>
              <w:jc w:val="right"/>
              <w:rPr>
                <w:rFonts w:cs="Arial"/>
                <w:sz w:val="18"/>
                <w:szCs w:val="18"/>
              </w:rPr>
            </w:pPr>
            <w:r>
              <w:rPr>
                <w:rFonts w:cs="Arial"/>
                <w:sz w:val="18"/>
                <w:szCs w:val="18"/>
              </w:rPr>
              <w:t>1,548,277</w:t>
            </w:r>
          </w:p>
        </w:tc>
        <w:tc>
          <w:tcPr>
            <w:tcW w:w="1332" w:type="dxa"/>
            <w:tcBorders>
              <w:top w:val="nil"/>
              <w:left w:val="nil"/>
              <w:bottom w:val="nil"/>
              <w:right w:val="nil"/>
            </w:tcBorders>
            <w:shd w:val="clear" w:color="auto" w:fill="auto"/>
            <w:vAlign w:val="bottom"/>
          </w:tcPr>
          <w:p w14:paraId="2373D370" w14:textId="38C31B7F" w:rsidR="00864055" w:rsidRPr="001C7123" w:rsidRDefault="00864055" w:rsidP="00864055">
            <w:pPr>
              <w:spacing w:before="40" w:after="20"/>
              <w:jc w:val="right"/>
              <w:rPr>
                <w:rFonts w:cs="Arial"/>
                <w:sz w:val="18"/>
                <w:szCs w:val="18"/>
              </w:rPr>
            </w:pPr>
            <w:r>
              <w:rPr>
                <w:rFonts w:cs="Arial"/>
                <w:sz w:val="18"/>
                <w:szCs w:val="18"/>
              </w:rPr>
              <w:t>650,380</w:t>
            </w:r>
          </w:p>
        </w:tc>
      </w:tr>
      <w:tr w:rsidR="00864055" w:rsidRPr="00864055" w14:paraId="2F607659" w14:textId="77777777" w:rsidTr="00401057">
        <w:trPr>
          <w:trHeight w:val="20"/>
        </w:trPr>
        <w:tc>
          <w:tcPr>
            <w:tcW w:w="2268" w:type="dxa"/>
            <w:tcBorders>
              <w:top w:val="nil"/>
              <w:left w:val="nil"/>
              <w:bottom w:val="nil"/>
              <w:right w:val="single" w:sz="18" w:space="0" w:color="C00000"/>
            </w:tcBorders>
            <w:shd w:val="clear" w:color="auto" w:fill="auto"/>
            <w:vAlign w:val="center"/>
          </w:tcPr>
          <w:p w14:paraId="1E2D4E4C" w14:textId="77777777" w:rsidR="00864055" w:rsidRPr="00F608CC" w:rsidRDefault="00864055" w:rsidP="00864055">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C00000"/>
              <w:bottom w:val="nil"/>
              <w:right w:val="nil"/>
            </w:tcBorders>
            <w:shd w:val="clear" w:color="auto" w:fill="auto"/>
            <w:vAlign w:val="bottom"/>
          </w:tcPr>
          <w:p w14:paraId="4B218908" w14:textId="3002B76C"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092E66C" w14:textId="73436D5E" w:rsidR="00864055" w:rsidRPr="001C7123" w:rsidRDefault="00864055" w:rsidP="00864055">
            <w:pPr>
              <w:spacing w:before="40" w:after="20"/>
              <w:jc w:val="right"/>
              <w:rPr>
                <w:rFonts w:cs="Arial"/>
                <w:sz w:val="18"/>
                <w:szCs w:val="18"/>
              </w:rPr>
            </w:pPr>
            <w:r>
              <w:rPr>
                <w:rFonts w:cs="Arial"/>
                <w:sz w:val="18"/>
                <w:szCs w:val="18"/>
              </w:rPr>
              <w:t>238,964</w:t>
            </w:r>
          </w:p>
        </w:tc>
        <w:tc>
          <w:tcPr>
            <w:tcW w:w="1361" w:type="dxa"/>
            <w:tcBorders>
              <w:top w:val="nil"/>
              <w:left w:val="nil"/>
              <w:bottom w:val="nil"/>
              <w:right w:val="nil"/>
            </w:tcBorders>
            <w:shd w:val="clear" w:color="auto" w:fill="auto"/>
            <w:vAlign w:val="bottom"/>
          </w:tcPr>
          <w:p w14:paraId="7E9EBA5C" w14:textId="7CC7A5C2" w:rsidR="00864055" w:rsidRPr="001C7123" w:rsidRDefault="00864055" w:rsidP="00864055">
            <w:pPr>
              <w:spacing w:before="40" w:after="20"/>
              <w:jc w:val="right"/>
              <w:rPr>
                <w:rFonts w:cs="Arial"/>
                <w:sz w:val="18"/>
                <w:szCs w:val="18"/>
              </w:rPr>
            </w:pPr>
            <w:r>
              <w:rPr>
                <w:rFonts w:cs="Arial"/>
                <w:sz w:val="18"/>
                <w:szCs w:val="18"/>
              </w:rPr>
              <w:t>681,006</w:t>
            </w:r>
          </w:p>
        </w:tc>
        <w:tc>
          <w:tcPr>
            <w:tcW w:w="1361" w:type="dxa"/>
            <w:tcBorders>
              <w:top w:val="nil"/>
              <w:left w:val="nil"/>
              <w:bottom w:val="nil"/>
              <w:right w:val="nil"/>
            </w:tcBorders>
            <w:shd w:val="clear" w:color="auto" w:fill="auto"/>
            <w:vAlign w:val="bottom"/>
          </w:tcPr>
          <w:p w14:paraId="2A6068AA" w14:textId="122EF200" w:rsidR="00864055" w:rsidRPr="001C7123" w:rsidRDefault="00864055" w:rsidP="00864055">
            <w:pPr>
              <w:spacing w:before="40" w:after="20"/>
              <w:jc w:val="right"/>
              <w:rPr>
                <w:rFonts w:cs="Arial"/>
                <w:sz w:val="18"/>
                <w:szCs w:val="18"/>
              </w:rPr>
            </w:pPr>
            <w:r>
              <w:rPr>
                <w:rFonts w:cs="Arial"/>
                <w:sz w:val="18"/>
                <w:szCs w:val="18"/>
              </w:rPr>
              <w:t>138,106</w:t>
            </w:r>
          </w:p>
        </w:tc>
        <w:tc>
          <w:tcPr>
            <w:tcW w:w="1332" w:type="dxa"/>
            <w:tcBorders>
              <w:top w:val="nil"/>
              <w:left w:val="nil"/>
              <w:bottom w:val="nil"/>
              <w:right w:val="nil"/>
            </w:tcBorders>
            <w:shd w:val="clear" w:color="auto" w:fill="auto"/>
            <w:vAlign w:val="bottom"/>
          </w:tcPr>
          <w:p w14:paraId="4F9C045E" w14:textId="2E069A7B" w:rsidR="00864055" w:rsidRPr="001C7123" w:rsidRDefault="00864055" w:rsidP="00864055">
            <w:pPr>
              <w:spacing w:before="40" w:after="20"/>
              <w:jc w:val="right"/>
              <w:rPr>
                <w:rFonts w:cs="Arial"/>
                <w:sz w:val="18"/>
                <w:szCs w:val="18"/>
              </w:rPr>
            </w:pPr>
            <w:r>
              <w:rPr>
                <w:rFonts w:cs="Arial"/>
                <w:sz w:val="18"/>
                <w:szCs w:val="18"/>
              </w:rPr>
              <w:t>314,310</w:t>
            </w:r>
          </w:p>
        </w:tc>
      </w:tr>
      <w:tr w:rsidR="00864055" w:rsidRPr="00864055" w14:paraId="5533F278" w14:textId="77777777" w:rsidTr="00401057">
        <w:trPr>
          <w:trHeight w:val="20"/>
        </w:trPr>
        <w:tc>
          <w:tcPr>
            <w:tcW w:w="2268" w:type="dxa"/>
            <w:tcBorders>
              <w:top w:val="nil"/>
              <w:left w:val="nil"/>
              <w:bottom w:val="nil"/>
              <w:right w:val="single" w:sz="18" w:space="0" w:color="C00000"/>
            </w:tcBorders>
            <w:shd w:val="clear" w:color="auto" w:fill="auto"/>
            <w:vAlign w:val="center"/>
          </w:tcPr>
          <w:p w14:paraId="22A8F2E6" w14:textId="77777777" w:rsidR="00864055" w:rsidRPr="00F608CC" w:rsidRDefault="00864055" w:rsidP="00864055">
            <w:pPr>
              <w:spacing w:before="40" w:after="20"/>
              <w:rPr>
                <w:rFonts w:cs="Arial"/>
                <w:sz w:val="18"/>
                <w:szCs w:val="18"/>
              </w:rPr>
            </w:pPr>
            <w:r w:rsidRPr="00F608CC">
              <w:rPr>
                <w:rFonts w:cs="Arial"/>
                <w:sz w:val="18"/>
                <w:szCs w:val="18"/>
              </w:rPr>
              <w:t>Mansfield S</w:t>
            </w:r>
          </w:p>
        </w:tc>
        <w:tc>
          <w:tcPr>
            <w:tcW w:w="1361" w:type="dxa"/>
            <w:tcBorders>
              <w:top w:val="nil"/>
              <w:left w:val="single" w:sz="18" w:space="0" w:color="C00000"/>
              <w:bottom w:val="nil"/>
              <w:right w:val="nil"/>
            </w:tcBorders>
            <w:shd w:val="clear" w:color="auto" w:fill="auto"/>
            <w:vAlign w:val="bottom"/>
          </w:tcPr>
          <w:p w14:paraId="467B2EBB" w14:textId="4E61282A" w:rsidR="00864055" w:rsidRPr="001C7123" w:rsidRDefault="00864055" w:rsidP="00864055">
            <w:pPr>
              <w:spacing w:before="40" w:after="20"/>
              <w:jc w:val="right"/>
              <w:rPr>
                <w:rFonts w:cs="Arial"/>
                <w:sz w:val="18"/>
                <w:szCs w:val="18"/>
              </w:rPr>
            </w:pPr>
            <w:r>
              <w:rPr>
                <w:rFonts w:cs="Arial"/>
                <w:sz w:val="18"/>
                <w:szCs w:val="18"/>
              </w:rPr>
              <w:t>26,031</w:t>
            </w:r>
          </w:p>
        </w:tc>
        <w:tc>
          <w:tcPr>
            <w:tcW w:w="1361" w:type="dxa"/>
            <w:tcBorders>
              <w:top w:val="nil"/>
              <w:left w:val="nil"/>
              <w:bottom w:val="nil"/>
              <w:right w:val="nil"/>
            </w:tcBorders>
            <w:shd w:val="clear" w:color="auto" w:fill="auto"/>
            <w:vAlign w:val="bottom"/>
          </w:tcPr>
          <w:p w14:paraId="7EBC9937" w14:textId="004EB80A" w:rsidR="00864055" w:rsidRPr="001C7123" w:rsidRDefault="00864055" w:rsidP="00864055">
            <w:pPr>
              <w:spacing w:before="40" w:after="20"/>
              <w:jc w:val="right"/>
              <w:rPr>
                <w:rFonts w:cs="Arial"/>
                <w:sz w:val="18"/>
                <w:szCs w:val="18"/>
              </w:rPr>
            </w:pPr>
            <w:r>
              <w:rPr>
                <w:rFonts w:cs="Arial"/>
                <w:sz w:val="18"/>
                <w:szCs w:val="18"/>
              </w:rPr>
              <w:t>2,498,902</w:t>
            </w:r>
          </w:p>
        </w:tc>
        <w:tc>
          <w:tcPr>
            <w:tcW w:w="1361" w:type="dxa"/>
            <w:tcBorders>
              <w:top w:val="nil"/>
              <w:left w:val="nil"/>
              <w:bottom w:val="nil"/>
              <w:right w:val="nil"/>
            </w:tcBorders>
            <w:shd w:val="clear" w:color="auto" w:fill="auto"/>
            <w:vAlign w:val="bottom"/>
          </w:tcPr>
          <w:p w14:paraId="244ED8A8" w14:textId="66F716DF" w:rsidR="00864055" w:rsidRPr="001C7123" w:rsidRDefault="00864055" w:rsidP="00864055">
            <w:pPr>
              <w:spacing w:before="40" w:after="20"/>
              <w:jc w:val="right"/>
              <w:rPr>
                <w:rFonts w:cs="Arial"/>
                <w:sz w:val="18"/>
                <w:szCs w:val="18"/>
              </w:rPr>
            </w:pPr>
            <w:r>
              <w:rPr>
                <w:rFonts w:cs="Arial"/>
                <w:sz w:val="18"/>
                <w:szCs w:val="18"/>
              </w:rPr>
              <w:t>1,320,958</w:t>
            </w:r>
          </w:p>
        </w:tc>
        <w:tc>
          <w:tcPr>
            <w:tcW w:w="1361" w:type="dxa"/>
            <w:tcBorders>
              <w:top w:val="nil"/>
              <w:left w:val="nil"/>
              <w:bottom w:val="nil"/>
              <w:right w:val="nil"/>
            </w:tcBorders>
            <w:shd w:val="clear" w:color="auto" w:fill="auto"/>
            <w:vAlign w:val="bottom"/>
          </w:tcPr>
          <w:p w14:paraId="7FDA5A4D" w14:textId="30354E8B" w:rsidR="00864055" w:rsidRPr="001C7123" w:rsidRDefault="00864055" w:rsidP="00864055">
            <w:pPr>
              <w:spacing w:before="40" w:after="20"/>
              <w:jc w:val="right"/>
              <w:rPr>
                <w:rFonts w:cs="Arial"/>
                <w:sz w:val="18"/>
                <w:szCs w:val="18"/>
              </w:rPr>
            </w:pPr>
            <w:r>
              <w:rPr>
                <w:rFonts w:cs="Arial"/>
                <w:sz w:val="18"/>
                <w:szCs w:val="18"/>
              </w:rPr>
              <w:t>191,002</w:t>
            </w:r>
          </w:p>
        </w:tc>
        <w:tc>
          <w:tcPr>
            <w:tcW w:w="1332" w:type="dxa"/>
            <w:tcBorders>
              <w:top w:val="nil"/>
              <w:left w:val="nil"/>
              <w:bottom w:val="nil"/>
              <w:right w:val="nil"/>
            </w:tcBorders>
            <w:shd w:val="clear" w:color="auto" w:fill="auto"/>
            <w:vAlign w:val="bottom"/>
          </w:tcPr>
          <w:p w14:paraId="76C741CB" w14:textId="0812F115" w:rsidR="00864055" w:rsidRPr="001C7123" w:rsidRDefault="00864055" w:rsidP="00864055">
            <w:pPr>
              <w:spacing w:before="40" w:after="20"/>
              <w:jc w:val="right"/>
              <w:rPr>
                <w:rFonts w:cs="Arial"/>
                <w:sz w:val="18"/>
                <w:szCs w:val="18"/>
              </w:rPr>
            </w:pPr>
            <w:r>
              <w:rPr>
                <w:rFonts w:cs="Arial"/>
                <w:sz w:val="18"/>
                <w:szCs w:val="18"/>
              </w:rPr>
              <w:t>119,180</w:t>
            </w:r>
          </w:p>
        </w:tc>
      </w:tr>
      <w:tr w:rsidR="00864055" w:rsidRPr="00864055" w14:paraId="4F2E01B6" w14:textId="77777777" w:rsidTr="00401057">
        <w:trPr>
          <w:trHeight w:val="20"/>
        </w:trPr>
        <w:tc>
          <w:tcPr>
            <w:tcW w:w="2268" w:type="dxa"/>
            <w:tcBorders>
              <w:top w:val="nil"/>
              <w:left w:val="nil"/>
              <w:bottom w:val="nil"/>
              <w:right w:val="single" w:sz="18" w:space="0" w:color="C00000"/>
            </w:tcBorders>
            <w:shd w:val="clear" w:color="auto" w:fill="auto"/>
            <w:vAlign w:val="center"/>
          </w:tcPr>
          <w:p w14:paraId="44E9CAD2" w14:textId="77777777" w:rsidR="00864055" w:rsidRPr="00F608CC" w:rsidRDefault="00864055" w:rsidP="00864055">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C00000"/>
              <w:bottom w:val="nil"/>
              <w:right w:val="nil"/>
            </w:tcBorders>
            <w:shd w:val="clear" w:color="auto" w:fill="auto"/>
            <w:vAlign w:val="bottom"/>
          </w:tcPr>
          <w:p w14:paraId="5816C356" w14:textId="59B76A26"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C50AD67" w14:textId="6C70247F"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E194F97" w14:textId="2534FD2C"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C0F2167" w14:textId="7CE13D26"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1B816C8C" w14:textId="67F3D589"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5E661A5C" w14:textId="77777777" w:rsidTr="00401057">
        <w:trPr>
          <w:trHeight w:val="20"/>
        </w:trPr>
        <w:tc>
          <w:tcPr>
            <w:tcW w:w="2268" w:type="dxa"/>
            <w:tcBorders>
              <w:top w:val="nil"/>
              <w:left w:val="nil"/>
              <w:bottom w:val="nil"/>
              <w:right w:val="single" w:sz="18" w:space="0" w:color="C00000"/>
            </w:tcBorders>
            <w:shd w:val="clear" w:color="auto" w:fill="auto"/>
            <w:vAlign w:val="center"/>
          </w:tcPr>
          <w:p w14:paraId="33048E91" w14:textId="77777777" w:rsidR="00864055" w:rsidRPr="00F608CC" w:rsidRDefault="00864055" w:rsidP="00864055">
            <w:pPr>
              <w:spacing w:before="40" w:after="20"/>
              <w:rPr>
                <w:rFonts w:cs="Arial"/>
                <w:sz w:val="18"/>
                <w:szCs w:val="18"/>
              </w:rPr>
            </w:pPr>
            <w:r w:rsidRPr="00F608CC">
              <w:rPr>
                <w:rFonts w:cs="Arial"/>
                <w:sz w:val="18"/>
                <w:szCs w:val="18"/>
              </w:rPr>
              <w:t>Maroondah C</w:t>
            </w:r>
          </w:p>
        </w:tc>
        <w:tc>
          <w:tcPr>
            <w:tcW w:w="1361" w:type="dxa"/>
            <w:tcBorders>
              <w:top w:val="nil"/>
              <w:left w:val="single" w:sz="18" w:space="0" w:color="C00000"/>
              <w:bottom w:val="nil"/>
              <w:right w:val="nil"/>
            </w:tcBorders>
            <w:shd w:val="clear" w:color="auto" w:fill="auto"/>
            <w:vAlign w:val="bottom"/>
          </w:tcPr>
          <w:p w14:paraId="50DE1649" w14:textId="1053D6FE"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309BE8A" w14:textId="7B6B892A"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7DFB409" w14:textId="677A079E"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C0A9982" w14:textId="4F831FE0"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7DAFDAB4" w14:textId="746AA84B"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4EC50CB7" w14:textId="77777777" w:rsidTr="00401057">
        <w:trPr>
          <w:trHeight w:val="20"/>
        </w:trPr>
        <w:tc>
          <w:tcPr>
            <w:tcW w:w="2268" w:type="dxa"/>
            <w:tcBorders>
              <w:top w:val="nil"/>
              <w:left w:val="nil"/>
              <w:bottom w:val="nil"/>
              <w:right w:val="single" w:sz="18" w:space="0" w:color="C00000"/>
            </w:tcBorders>
            <w:shd w:val="clear" w:color="auto" w:fill="auto"/>
            <w:vAlign w:val="center"/>
          </w:tcPr>
          <w:p w14:paraId="0E0E15B7" w14:textId="77777777" w:rsidR="00864055" w:rsidRPr="00F608CC" w:rsidRDefault="00864055" w:rsidP="00864055">
            <w:pPr>
              <w:spacing w:before="40" w:after="20"/>
              <w:rPr>
                <w:rFonts w:cs="Arial"/>
                <w:sz w:val="18"/>
                <w:szCs w:val="18"/>
              </w:rPr>
            </w:pPr>
            <w:r w:rsidRPr="00F608CC">
              <w:rPr>
                <w:rFonts w:cs="Arial"/>
                <w:sz w:val="18"/>
                <w:szCs w:val="18"/>
              </w:rPr>
              <w:t>Melbourne C</w:t>
            </w:r>
          </w:p>
        </w:tc>
        <w:tc>
          <w:tcPr>
            <w:tcW w:w="1361" w:type="dxa"/>
            <w:tcBorders>
              <w:top w:val="nil"/>
              <w:left w:val="single" w:sz="18" w:space="0" w:color="C00000"/>
              <w:bottom w:val="nil"/>
              <w:right w:val="nil"/>
            </w:tcBorders>
            <w:shd w:val="clear" w:color="auto" w:fill="auto"/>
            <w:vAlign w:val="bottom"/>
          </w:tcPr>
          <w:p w14:paraId="4D63BC3C" w14:textId="3AC72FDF"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063930D4" w14:textId="068443C6"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B12DF20" w14:textId="1B28BA87"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E06AB9C" w14:textId="04889E58"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60F26978" w14:textId="082F4C85"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297581FD" w14:textId="77777777" w:rsidTr="00401057">
        <w:trPr>
          <w:trHeight w:val="20"/>
        </w:trPr>
        <w:tc>
          <w:tcPr>
            <w:tcW w:w="2268" w:type="dxa"/>
            <w:tcBorders>
              <w:top w:val="nil"/>
              <w:left w:val="nil"/>
              <w:bottom w:val="nil"/>
              <w:right w:val="single" w:sz="18" w:space="0" w:color="C00000"/>
            </w:tcBorders>
            <w:shd w:val="clear" w:color="auto" w:fill="auto"/>
            <w:vAlign w:val="center"/>
          </w:tcPr>
          <w:p w14:paraId="7885A670" w14:textId="77777777" w:rsidR="00864055" w:rsidRPr="00F608CC" w:rsidRDefault="00864055" w:rsidP="00864055">
            <w:pPr>
              <w:spacing w:before="40" w:after="20"/>
              <w:rPr>
                <w:rFonts w:cs="Arial"/>
                <w:sz w:val="18"/>
                <w:szCs w:val="18"/>
              </w:rPr>
            </w:pPr>
            <w:r w:rsidRPr="00F608CC">
              <w:rPr>
                <w:rFonts w:cs="Arial"/>
                <w:sz w:val="18"/>
                <w:szCs w:val="18"/>
              </w:rPr>
              <w:t>Melton C</w:t>
            </w:r>
          </w:p>
        </w:tc>
        <w:tc>
          <w:tcPr>
            <w:tcW w:w="1361" w:type="dxa"/>
            <w:tcBorders>
              <w:top w:val="nil"/>
              <w:left w:val="single" w:sz="18" w:space="0" w:color="C00000"/>
              <w:bottom w:val="nil"/>
              <w:right w:val="nil"/>
            </w:tcBorders>
            <w:shd w:val="clear" w:color="auto" w:fill="auto"/>
            <w:vAlign w:val="bottom"/>
          </w:tcPr>
          <w:p w14:paraId="3A4F0E59" w14:textId="199746C9" w:rsidR="00864055" w:rsidRPr="001C7123" w:rsidRDefault="00864055" w:rsidP="00864055">
            <w:pPr>
              <w:spacing w:before="40" w:after="20"/>
              <w:jc w:val="right"/>
              <w:rPr>
                <w:rFonts w:cs="Arial"/>
                <w:sz w:val="18"/>
                <w:szCs w:val="18"/>
              </w:rPr>
            </w:pPr>
            <w:r>
              <w:rPr>
                <w:rFonts w:cs="Arial"/>
                <w:sz w:val="18"/>
                <w:szCs w:val="18"/>
              </w:rPr>
              <w:t>2,455</w:t>
            </w:r>
          </w:p>
        </w:tc>
        <w:tc>
          <w:tcPr>
            <w:tcW w:w="1361" w:type="dxa"/>
            <w:tcBorders>
              <w:top w:val="nil"/>
              <w:left w:val="nil"/>
              <w:bottom w:val="nil"/>
              <w:right w:val="nil"/>
            </w:tcBorders>
            <w:shd w:val="clear" w:color="auto" w:fill="auto"/>
            <w:vAlign w:val="bottom"/>
          </w:tcPr>
          <w:p w14:paraId="05E64952" w14:textId="5B8356E6" w:rsidR="00864055" w:rsidRPr="001C7123" w:rsidRDefault="00864055" w:rsidP="00864055">
            <w:pPr>
              <w:spacing w:before="40" w:after="20"/>
              <w:jc w:val="right"/>
              <w:rPr>
                <w:rFonts w:cs="Arial"/>
                <w:sz w:val="18"/>
                <w:szCs w:val="18"/>
              </w:rPr>
            </w:pPr>
            <w:r>
              <w:rPr>
                <w:rFonts w:cs="Arial"/>
                <w:sz w:val="18"/>
                <w:szCs w:val="18"/>
              </w:rPr>
              <w:t>83,925</w:t>
            </w:r>
          </w:p>
        </w:tc>
        <w:tc>
          <w:tcPr>
            <w:tcW w:w="1361" w:type="dxa"/>
            <w:tcBorders>
              <w:top w:val="nil"/>
              <w:left w:val="nil"/>
              <w:bottom w:val="nil"/>
              <w:right w:val="nil"/>
            </w:tcBorders>
            <w:shd w:val="clear" w:color="auto" w:fill="auto"/>
            <w:vAlign w:val="bottom"/>
          </w:tcPr>
          <w:p w14:paraId="6E979239" w14:textId="58A99324" w:rsidR="00864055" w:rsidRPr="001C7123" w:rsidRDefault="00864055" w:rsidP="00864055">
            <w:pPr>
              <w:spacing w:before="40" w:after="20"/>
              <w:jc w:val="right"/>
              <w:rPr>
                <w:rFonts w:cs="Arial"/>
                <w:sz w:val="18"/>
                <w:szCs w:val="18"/>
              </w:rPr>
            </w:pPr>
            <w:r>
              <w:rPr>
                <w:rFonts w:cs="Arial"/>
                <w:sz w:val="18"/>
                <w:szCs w:val="18"/>
              </w:rPr>
              <w:t>1,378,626</w:t>
            </w:r>
          </w:p>
        </w:tc>
        <w:tc>
          <w:tcPr>
            <w:tcW w:w="1361" w:type="dxa"/>
            <w:tcBorders>
              <w:top w:val="nil"/>
              <w:left w:val="nil"/>
              <w:bottom w:val="nil"/>
              <w:right w:val="nil"/>
            </w:tcBorders>
            <w:shd w:val="clear" w:color="auto" w:fill="auto"/>
            <w:vAlign w:val="bottom"/>
          </w:tcPr>
          <w:p w14:paraId="47D180D4" w14:textId="7C7EA0E5" w:rsidR="00864055" w:rsidRPr="001C7123" w:rsidRDefault="00864055" w:rsidP="00864055">
            <w:pPr>
              <w:spacing w:before="40" w:after="20"/>
              <w:jc w:val="right"/>
              <w:rPr>
                <w:rFonts w:cs="Arial"/>
                <w:sz w:val="18"/>
                <w:szCs w:val="18"/>
              </w:rPr>
            </w:pPr>
            <w:r>
              <w:rPr>
                <w:rFonts w:cs="Arial"/>
                <w:sz w:val="18"/>
                <w:szCs w:val="18"/>
              </w:rPr>
              <w:t>377,731</w:t>
            </w:r>
          </w:p>
        </w:tc>
        <w:tc>
          <w:tcPr>
            <w:tcW w:w="1332" w:type="dxa"/>
            <w:tcBorders>
              <w:top w:val="nil"/>
              <w:left w:val="nil"/>
              <w:bottom w:val="nil"/>
              <w:right w:val="nil"/>
            </w:tcBorders>
            <w:shd w:val="clear" w:color="auto" w:fill="auto"/>
            <w:vAlign w:val="bottom"/>
          </w:tcPr>
          <w:p w14:paraId="4B48230D" w14:textId="20EF62B6" w:rsidR="00864055" w:rsidRPr="001C7123" w:rsidRDefault="00864055" w:rsidP="00864055">
            <w:pPr>
              <w:spacing w:before="40" w:after="20"/>
              <w:jc w:val="right"/>
              <w:rPr>
                <w:rFonts w:cs="Arial"/>
                <w:sz w:val="18"/>
                <w:szCs w:val="18"/>
              </w:rPr>
            </w:pPr>
            <w:r>
              <w:rPr>
                <w:rFonts w:cs="Arial"/>
                <w:sz w:val="18"/>
                <w:szCs w:val="18"/>
              </w:rPr>
              <w:t>709,002</w:t>
            </w:r>
          </w:p>
        </w:tc>
      </w:tr>
      <w:tr w:rsidR="00864055" w:rsidRPr="00864055" w14:paraId="33E718B4" w14:textId="77777777" w:rsidTr="00401057">
        <w:trPr>
          <w:trHeight w:val="20"/>
        </w:trPr>
        <w:tc>
          <w:tcPr>
            <w:tcW w:w="2268" w:type="dxa"/>
            <w:tcBorders>
              <w:top w:val="nil"/>
              <w:left w:val="nil"/>
              <w:bottom w:val="nil"/>
              <w:right w:val="single" w:sz="18" w:space="0" w:color="C00000"/>
            </w:tcBorders>
            <w:shd w:val="clear" w:color="auto" w:fill="auto"/>
            <w:vAlign w:val="center"/>
          </w:tcPr>
          <w:p w14:paraId="1C089FB4" w14:textId="77777777" w:rsidR="00864055" w:rsidRPr="00F608CC" w:rsidRDefault="00864055" w:rsidP="00864055">
            <w:pPr>
              <w:spacing w:before="40" w:after="20"/>
              <w:rPr>
                <w:rFonts w:cs="Arial"/>
                <w:sz w:val="18"/>
                <w:szCs w:val="18"/>
              </w:rPr>
            </w:pPr>
            <w:r w:rsidRPr="00F608CC">
              <w:rPr>
                <w:rFonts w:cs="Arial"/>
                <w:sz w:val="18"/>
                <w:szCs w:val="18"/>
              </w:rPr>
              <w:t>Mildura RC</w:t>
            </w:r>
          </w:p>
        </w:tc>
        <w:tc>
          <w:tcPr>
            <w:tcW w:w="1361" w:type="dxa"/>
            <w:tcBorders>
              <w:top w:val="nil"/>
              <w:left w:val="single" w:sz="18" w:space="0" w:color="C00000"/>
              <w:bottom w:val="nil"/>
              <w:right w:val="nil"/>
            </w:tcBorders>
            <w:shd w:val="clear" w:color="auto" w:fill="auto"/>
            <w:vAlign w:val="bottom"/>
          </w:tcPr>
          <w:p w14:paraId="11E3793C" w14:textId="1AAA9ACA" w:rsidR="00864055" w:rsidRPr="001C7123" w:rsidRDefault="00864055" w:rsidP="00864055">
            <w:pPr>
              <w:spacing w:before="40" w:after="20"/>
              <w:jc w:val="right"/>
              <w:rPr>
                <w:rFonts w:cs="Arial"/>
                <w:sz w:val="18"/>
                <w:szCs w:val="18"/>
              </w:rPr>
            </w:pPr>
            <w:r>
              <w:rPr>
                <w:rFonts w:cs="Arial"/>
                <w:sz w:val="18"/>
                <w:szCs w:val="18"/>
              </w:rPr>
              <w:t>713,250</w:t>
            </w:r>
          </w:p>
        </w:tc>
        <w:tc>
          <w:tcPr>
            <w:tcW w:w="1361" w:type="dxa"/>
            <w:tcBorders>
              <w:top w:val="nil"/>
              <w:left w:val="nil"/>
              <w:bottom w:val="nil"/>
              <w:right w:val="nil"/>
            </w:tcBorders>
            <w:shd w:val="clear" w:color="auto" w:fill="auto"/>
            <w:vAlign w:val="bottom"/>
          </w:tcPr>
          <w:p w14:paraId="5EAEB927" w14:textId="1E00F37A" w:rsidR="00864055" w:rsidRPr="001C7123" w:rsidRDefault="00864055" w:rsidP="00864055">
            <w:pPr>
              <w:spacing w:before="40" w:after="20"/>
              <w:jc w:val="right"/>
              <w:rPr>
                <w:rFonts w:cs="Arial"/>
                <w:sz w:val="18"/>
                <w:szCs w:val="18"/>
              </w:rPr>
            </w:pPr>
            <w:r>
              <w:rPr>
                <w:rFonts w:cs="Arial"/>
                <w:sz w:val="18"/>
                <w:szCs w:val="18"/>
              </w:rPr>
              <w:t>13,547,883</w:t>
            </w:r>
          </w:p>
        </w:tc>
        <w:tc>
          <w:tcPr>
            <w:tcW w:w="1361" w:type="dxa"/>
            <w:tcBorders>
              <w:top w:val="nil"/>
              <w:left w:val="nil"/>
              <w:bottom w:val="nil"/>
              <w:right w:val="nil"/>
            </w:tcBorders>
            <w:shd w:val="clear" w:color="auto" w:fill="auto"/>
            <w:vAlign w:val="bottom"/>
          </w:tcPr>
          <w:p w14:paraId="7001FC82" w14:textId="25895CB9" w:rsidR="00864055" w:rsidRPr="001C7123" w:rsidRDefault="00864055" w:rsidP="00864055">
            <w:pPr>
              <w:spacing w:before="40" w:after="20"/>
              <w:jc w:val="right"/>
              <w:rPr>
                <w:rFonts w:cs="Arial"/>
                <w:sz w:val="18"/>
                <w:szCs w:val="18"/>
              </w:rPr>
            </w:pPr>
            <w:r>
              <w:rPr>
                <w:rFonts w:cs="Arial"/>
                <w:sz w:val="18"/>
                <w:szCs w:val="18"/>
              </w:rPr>
              <w:t>5,614,006</w:t>
            </w:r>
          </w:p>
        </w:tc>
        <w:tc>
          <w:tcPr>
            <w:tcW w:w="1361" w:type="dxa"/>
            <w:tcBorders>
              <w:top w:val="nil"/>
              <w:left w:val="nil"/>
              <w:bottom w:val="nil"/>
              <w:right w:val="nil"/>
            </w:tcBorders>
            <w:shd w:val="clear" w:color="auto" w:fill="auto"/>
            <w:vAlign w:val="bottom"/>
          </w:tcPr>
          <w:p w14:paraId="17410449" w14:textId="21B6F109" w:rsidR="00864055" w:rsidRPr="001C7123" w:rsidRDefault="00864055" w:rsidP="00864055">
            <w:pPr>
              <w:spacing w:before="40" w:after="20"/>
              <w:jc w:val="right"/>
              <w:rPr>
                <w:rFonts w:cs="Arial"/>
                <w:sz w:val="18"/>
                <w:szCs w:val="18"/>
              </w:rPr>
            </w:pPr>
            <w:r>
              <w:rPr>
                <w:rFonts w:cs="Arial"/>
                <w:sz w:val="18"/>
                <w:szCs w:val="18"/>
              </w:rPr>
              <w:t>1,089,215</w:t>
            </w:r>
          </w:p>
        </w:tc>
        <w:tc>
          <w:tcPr>
            <w:tcW w:w="1332" w:type="dxa"/>
            <w:tcBorders>
              <w:top w:val="nil"/>
              <w:left w:val="nil"/>
              <w:bottom w:val="nil"/>
              <w:right w:val="nil"/>
            </w:tcBorders>
            <w:shd w:val="clear" w:color="auto" w:fill="auto"/>
            <w:vAlign w:val="bottom"/>
          </w:tcPr>
          <w:p w14:paraId="344E1E24" w14:textId="0249B938" w:rsidR="00864055" w:rsidRPr="001C7123" w:rsidRDefault="00864055" w:rsidP="00864055">
            <w:pPr>
              <w:spacing w:before="40" w:after="20"/>
              <w:jc w:val="right"/>
              <w:rPr>
                <w:rFonts w:cs="Arial"/>
                <w:sz w:val="18"/>
                <w:szCs w:val="18"/>
              </w:rPr>
            </w:pPr>
            <w:r>
              <w:rPr>
                <w:rFonts w:cs="Arial"/>
                <w:sz w:val="18"/>
                <w:szCs w:val="18"/>
              </w:rPr>
              <w:t>706,366</w:t>
            </w:r>
          </w:p>
        </w:tc>
      </w:tr>
      <w:tr w:rsidR="00864055" w:rsidRPr="00864055" w14:paraId="3DCF9F38" w14:textId="77777777" w:rsidTr="00401057">
        <w:trPr>
          <w:trHeight w:val="20"/>
        </w:trPr>
        <w:tc>
          <w:tcPr>
            <w:tcW w:w="2268" w:type="dxa"/>
            <w:tcBorders>
              <w:top w:val="nil"/>
              <w:left w:val="nil"/>
              <w:bottom w:val="nil"/>
              <w:right w:val="single" w:sz="18" w:space="0" w:color="C00000"/>
            </w:tcBorders>
            <w:shd w:val="clear" w:color="auto" w:fill="auto"/>
            <w:vAlign w:val="center"/>
          </w:tcPr>
          <w:p w14:paraId="43AB9220" w14:textId="77777777" w:rsidR="00864055" w:rsidRPr="00F608CC" w:rsidRDefault="00864055" w:rsidP="00864055">
            <w:pPr>
              <w:spacing w:before="40" w:after="20"/>
              <w:rPr>
                <w:rFonts w:cs="Arial"/>
                <w:sz w:val="18"/>
                <w:szCs w:val="18"/>
              </w:rPr>
            </w:pPr>
            <w:r w:rsidRPr="00F608CC">
              <w:rPr>
                <w:rFonts w:cs="Arial"/>
                <w:sz w:val="18"/>
                <w:szCs w:val="18"/>
              </w:rPr>
              <w:t>Mitchell S</w:t>
            </w:r>
          </w:p>
        </w:tc>
        <w:tc>
          <w:tcPr>
            <w:tcW w:w="1361" w:type="dxa"/>
            <w:tcBorders>
              <w:top w:val="nil"/>
              <w:left w:val="single" w:sz="18" w:space="0" w:color="C00000"/>
              <w:bottom w:val="nil"/>
              <w:right w:val="nil"/>
            </w:tcBorders>
            <w:shd w:val="clear" w:color="auto" w:fill="auto"/>
            <w:vAlign w:val="bottom"/>
          </w:tcPr>
          <w:p w14:paraId="28119C36" w14:textId="61534FBD" w:rsidR="00864055" w:rsidRPr="001C7123" w:rsidRDefault="00864055" w:rsidP="00864055">
            <w:pPr>
              <w:spacing w:before="40" w:after="20"/>
              <w:jc w:val="right"/>
              <w:rPr>
                <w:rFonts w:cs="Arial"/>
                <w:sz w:val="18"/>
                <w:szCs w:val="18"/>
              </w:rPr>
            </w:pPr>
            <w:r>
              <w:rPr>
                <w:rFonts w:cs="Arial"/>
                <w:sz w:val="18"/>
                <w:szCs w:val="18"/>
              </w:rPr>
              <w:t>60,512</w:t>
            </w:r>
          </w:p>
        </w:tc>
        <w:tc>
          <w:tcPr>
            <w:tcW w:w="1361" w:type="dxa"/>
            <w:tcBorders>
              <w:top w:val="nil"/>
              <w:left w:val="nil"/>
              <w:bottom w:val="nil"/>
              <w:right w:val="nil"/>
            </w:tcBorders>
            <w:shd w:val="clear" w:color="auto" w:fill="auto"/>
            <w:vAlign w:val="bottom"/>
          </w:tcPr>
          <w:p w14:paraId="46A27B24" w14:textId="542700EB" w:rsidR="00864055" w:rsidRPr="001C7123" w:rsidRDefault="00864055" w:rsidP="00864055">
            <w:pPr>
              <w:spacing w:before="40" w:after="20"/>
              <w:jc w:val="right"/>
              <w:rPr>
                <w:rFonts w:cs="Arial"/>
                <w:sz w:val="18"/>
                <w:szCs w:val="18"/>
              </w:rPr>
            </w:pPr>
            <w:r>
              <w:rPr>
                <w:rFonts w:cs="Arial"/>
                <w:sz w:val="18"/>
                <w:szCs w:val="18"/>
              </w:rPr>
              <w:t>2,814,064</w:t>
            </w:r>
          </w:p>
        </w:tc>
        <w:tc>
          <w:tcPr>
            <w:tcW w:w="1361" w:type="dxa"/>
            <w:tcBorders>
              <w:top w:val="nil"/>
              <w:left w:val="nil"/>
              <w:bottom w:val="nil"/>
              <w:right w:val="nil"/>
            </w:tcBorders>
            <w:shd w:val="clear" w:color="auto" w:fill="auto"/>
            <w:vAlign w:val="bottom"/>
          </w:tcPr>
          <w:p w14:paraId="625ADE68" w14:textId="775B207E" w:rsidR="00864055" w:rsidRPr="001C7123" w:rsidRDefault="00864055" w:rsidP="00864055">
            <w:pPr>
              <w:spacing w:before="40" w:after="20"/>
              <w:jc w:val="right"/>
              <w:rPr>
                <w:rFonts w:cs="Arial"/>
                <w:sz w:val="18"/>
                <w:szCs w:val="18"/>
              </w:rPr>
            </w:pPr>
            <w:r>
              <w:rPr>
                <w:rFonts w:cs="Arial"/>
                <w:sz w:val="18"/>
                <w:szCs w:val="18"/>
              </w:rPr>
              <w:t>3,202,115</w:t>
            </w:r>
          </w:p>
        </w:tc>
        <w:tc>
          <w:tcPr>
            <w:tcW w:w="1361" w:type="dxa"/>
            <w:tcBorders>
              <w:top w:val="nil"/>
              <w:left w:val="nil"/>
              <w:bottom w:val="nil"/>
              <w:right w:val="nil"/>
            </w:tcBorders>
            <w:shd w:val="clear" w:color="auto" w:fill="auto"/>
            <w:vAlign w:val="bottom"/>
          </w:tcPr>
          <w:p w14:paraId="53131CD0" w14:textId="7DFA7BE7" w:rsidR="00864055" w:rsidRPr="001C7123" w:rsidRDefault="00864055" w:rsidP="00864055">
            <w:pPr>
              <w:spacing w:before="40" w:after="20"/>
              <w:jc w:val="right"/>
              <w:rPr>
                <w:rFonts w:cs="Arial"/>
                <w:sz w:val="18"/>
                <w:szCs w:val="18"/>
              </w:rPr>
            </w:pPr>
            <w:r>
              <w:rPr>
                <w:rFonts w:cs="Arial"/>
                <w:sz w:val="18"/>
                <w:szCs w:val="18"/>
              </w:rPr>
              <w:t>584,407</w:t>
            </w:r>
          </w:p>
        </w:tc>
        <w:tc>
          <w:tcPr>
            <w:tcW w:w="1332" w:type="dxa"/>
            <w:tcBorders>
              <w:top w:val="nil"/>
              <w:left w:val="nil"/>
              <w:bottom w:val="nil"/>
              <w:right w:val="nil"/>
            </w:tcBorders>
            <w:shd w:val="clear" w:color="auto" w:fill="auto"/>
            <w:vAlign w:val="bottom"/>
          </w:tcPr>
          <w:p w14:paraId="1F453A05" w14:textId="0D70501F" w:rsidR="00864055" w:rsidRPr="001C7123" w:rsidRDefault="00864055" w:rsidP="00864055">
            <w:pPr>
              <w:spacing w:before="40" w:after="20"/>
              <w:jc w:val="right"/>
              <w:rPr>
                <w:rFonts w:cs="Arial"/>
                <w:sz w:val="18"/>
                <w:szCs w:val="18"/>
              </w:rPr>
            </w:pPr>
            <w:r>
              <w:rPr>
                <w:rFonts w:cs="Arial"/>
                <w:sz w:val="18"/>
                <w:szCs w:val="18"/>
              </w:rPr>
              <w:t>398,345</w:t>
            </w:r>
          </w:p>
        </w:tc>
      </w:tr>
      <w:tr w:rsidR="00864055" w:rsidRPr="00864055" w14:paraId="137FC52B" w14:textId="77777777" w:rsidTr="00401057">
        <w:trPr>
          <w:trHeight w:val="20"/>
        </w:trPr>
        <w:tc>
          <w:tcPr>
            <w:tcW w:w="2268" w:type="dxa"/>
            <w:tcBorders>
              <w:top w:val="nil"/>
              <w:left w:val="nil"/>
              <w:bottom w:val="nil"/>
              <w:right w:val="single" w:sz="18" w:space="0" w:color="C00000"/>
            </w:tcBorders>
            <w:shd w:val="clear" w:color="auto" w:fill="auto"/>
            <w:vAlign w:val="center"/>
          </w:tcPr>
          <w:p w14:paraId="611BF32B" w14:textId="77777777" w:rsidR="00864055" w:rsidRPr="00F608CC" w:rsidRDefault="00864055" w:rsidP="00864055">
            <w:pPr>
              <w:spacing w:before="40" w:after="20"/>
              <w:rPr>
                <w:rFonts w:cs="Arial"/>
                <w:sz w:val="18"/>
                <w:szCs w:val="18"/>
              </w:rPr>
            </w:pPr>
            <w:r w:rsidRPr="00F608CC">
              <w:rPr>
                <w:rFonts w:cs="Arial"/>
                <w:sz w:val="18"/>
                <w:szCs w:val="18"/>
              </w:rPr>
              <w:t>Moira S</w:t>
            </w:r>
          </w:p>
        </w:tc>
        <w:tc>
          <w:tcPr>
            <w:tcW w:w="1361" w:type="dxa"/>
            <w:tcBorders>
              <w:top w:val="nil"/>
              <w:left w:val="single" w:sz="18" w:space="0" w:color="C00000"/>
              <w:bottom w:val="nil"/>
              <w:right w:val="nil"/>
            </w:tcBorders>
            <w:shd w:val="clear" w:color="auto" w:fill="auto"/>
            <w:vAlign w:val="bottom"/>
          </w:tcPr>
          <w:p w14:paraId="084CB1EF" w14:textId="28BE6AD6" w:rsidR="00864055" w:rsidRPr="001C7123" w:rsidRDefault="00864055" w:rsidP="00864055">
            <w:pPr>
              <w:spacing w:before="40" w:after="20"/>
              <w:jc w:val="right"/>
              <w:rPr>
                <w:rFonts w:cs="Arial"/>
                <w:sz w:val="18"/>
                <w:szCs w:val="18"/>
              </w:rPr>
            </w:pPr>
            <w:r>
              <w:rPr>
                <w:rFonts w:cs="Arial"/>
                <w:sz w:val="18"/>
                <w:szCs w:val="18"/>
              </w:rPr>
              <w:t>540,768</w:t>
            </w:r>
          </w:p>
        </w:tc>
        <w:tc>
          <w:tcPr>
            <w:tcW w:w="1361" w:type="dxa"/>
            <w:tcBorders>
              <w:top w:val="nil"/>
              <w:left w:val="nil"/>
              <w:bottom w:val="nil"/>
              <w:right w:val="nil"/>
            </w:tcBorders>
            <w:shd w:val="clear" w:color="auto" w:fill="auto"/>
            <w:vAlign w:val="bottom"/>
          </w:tcPr>
          <w:p w14:paraId="0152D43A" w14:textId="2C1568B6" w:rsidR="00864055" w:rsidRPr="001C7123" w:rsidRDefault="00864055" w:rsidP="00864055">
            <w:pPr>
              <w:spacing w:before="40" w:after="20"/>
              <w:jc w:val="right"/>
              <w:rPr>
                <w:rFonts w:cs="Arial"/>
                <w:sz w:val="18"/>
                <w:szCs w:val="18"/>
              </w:rPr>
            </w:pPr>
            <w:r>
              <w:rPr>
                <w:rFonts w:cs="Arial"/>
                <w:sz w:val="18"/>
                <w:szCs w:val="18"/>
              </w:rPr>
              <w:t>8,490,709</w:t>
            </w:r>
          </w:p>
        </w:tc>
        <w:tc>
          <w:tcPr>
            <w:tcW w:w="1361" w:type="dxa"/>
            <w:tcBorders>
              <w:top w:val="nil"/>
              <w:left w:val="nil"/>
              <w:bottom w:val="nil"/>
              <w:right w:val="nil"/>
            </w:tcBorders>
            <w:shd w:val="clear" w:color="auto" w:fill="auto"/>
            <w:vAlign w:val="bottom"/>
          </w:tcPr>
          <w:p w14:paraId="61A46399" w14:textId="4C5EE735" w:rsidR="00864055" w:rsidRPr="001C7123" w:rsidRDefault="00864055" w:rsidP="00864055">
            <w:pPr>
              <w:spacing w:before="40" w:after="20"/>
              <w:jc w:val="right"/>
              <w:rPr>
                <w:rFonts w:cs="Arial"/>
                <w:sz w:val="18"/>
                <w:szCs w:val="18"/>
              </w:rPr>
            </w:pPr>
            <w:r>
              <w:rPr>
                <w:rFonts w:cs="Arial"/>
                <w:sz w:val="18"/>
                <w:szCs w:val="18"/>
              </w:rPr>
              <w:t>6,533,339</w:t>
            </w:r>
          </w:p>
        </w:tc>
        <w:tc>
          <w:tcPr>
            <w:tcW w:w="1361" w:type="dxa"/>
            <w:tcBorders>
              <w:top w:val="nil"/>
              <w:left w:val="nil"/>
              <w:bottom w:val="nil"/>
              <w:right w:val="nil"/>
            </w:tcBorders>
            <w:shd w:val="clear" w:color="auto" w:fill="auto"/>
            <w:vAlign w:val="bottom"/>
          </w:tcPr>
          <w:p w14:paraId="7A8DDD11" w14:textId="6FD8B4F7" w:rsidR="00864055" w:rsidRPr="001C7123" w:rsidRDefault="00864055" w:rsidP="00864055">
            <w:pPr>
              <w:spacing w:before="40" w:after="20"/>
              <w:jc w:val="right"/>
              <w:rPr>
                <w:rFonts w:cs="Arial"/>
                <w:sz w:val="18"/>
                <w:szCs w:val="18"/>
              </w:rPr>
            </w:pPr>
            <w:r>
              <w:rPr>
                <w:rFonts w:cs="Arial"/>
                <w:sz w:val="18"/>
                <w:szCs w:val="18"/>
              </w:rPr>
              <w:t>4,417,497</w:t>
            </w:r>
          </w:p>
        </w:tc>
        <w:tc>
          <w:tcPr>
            <w:tcW w:w="1332" w:type="dxa"/>
            <w:tcBorders>
              <w:top w:val="nil"/>
              <w:left w:val="nil"/>
              <w:bottom w:val="nil"/>
              <w:right w:val="nil"/>
            </w:tcBorders>
            <w:shd w:val="clear" w:color="auto" w:fill="auto"/>
            <w:vAlign w:val="bottom"/>
          </w:tcPr>
          <w:p w14:paraId="2F66BD7A" w14:textId="67A36A54"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13B774ED" w14:textId="77777777" w:rsidTr="00401057">
        <w:trPr>
          <w:trHeight w:val="20"/>
        </w:trPr>
        <w:tc>
          <w:tcPr>
            <w:tcW w:w="2268" w:type="dxa"/>
            <w:tcBorders>
              <w:top w:val="nil"/>
              <w:left w:val="nil"/>
              <w:bottom w:val="nil"/>
              <w:right w:val="single" w:sz="18" w:space="0" w:color="C00000"/>
            </w:tcBorders>
            <w:shd w:val="clear" w:color="auto" w:fill="auto"/>
            <w:vAlign w:val="center"/>
          </w:tcPr>
          <w:p w14:paraId="27BBBFEA" w14:textId="77777777" w:rsidR="00864055" w:rsidRPr="00F608CC" w:rsidRDefault="00864055" w:rsidP="00864055">
            <w:pPr>
              <w:spacing w:before="40" w:after="20"/>
              <w:rPr>
                <w:rFonts w:cs="Arial"/>
                <w:sz w:val="18"/>
                <w:szCs w:val="18"/>
              </w:rPr>
            </w:pPr>
            <w:r w:rsidRPr="00F608CC">
              <w:rPr>
                <w:rFonts w:cs="Arial"/>
                <w:sz w:val="18"/>
                <w:szCs w:val="18"/>
              </w:rPr>
              <w:t>Monash C</w:t>
            </w:r>
          </w:p>
        </w:tc>
        <w:tc>
          <w:tcPr>
            <w:tcW w:w="1361" w:type="dxa"/>
            <w:tcBorders>
              <w:top w:val="nil"/>
              <w:left w:val="single" w:sz="18" w:space="0" w:color="C00000"/>
              <w:bottom w:val="nil"/>
              <w:right w:val="nil"/>
            </w:tcBorders>
            <w:shd w:val="clear" w:color="auto" w:fill="auto"/>
            <w:vAlign w:val="bottom"/>
          </w:tcPr>
          <w:p w14:paraId="68BE3DCF" w14:textId="0333097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5562B2D" w14:textId="57FDB6E6"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5C35CA7" w14:textId="3B5E6BA6"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22C63D73" w14:textId="3054A4D5"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2A3022E5" w14:textId="3A445DF0"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3963D314" w14:textId="77777777" w:rsidTr="00401057">
        <w:trPr>
          <w:trHeight w:val="20"/>
        </w:trPr>
        <w:tc>
          <w:tcPr>
            <w:tcW w:w="2268" w:type="dxa"/>
            <w:tcBorders>
              <w:top w:val="nil"/>
              <w:left w:val="nil"/>
              <w:bottom w:val="nil"/>
              <w:right w:val="single" w:sz="18" w:space="0" w:color="C00000"/>
            </w:tcBorders>
            <w:shd w:val="clear" w:color="auto" w:fill="auto"/>
            <w:vAlign w:val="center"/>
          </w:tcPr>
          <w:p w14:paraId="000D5163" w14:textId="77777777" w:rsidR="00864055" w:rsidRPr="00F608CC" w:rsidRDefault="00864055" w:rsidP="00864055">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C00000"/>
              <w:bottom w:val="nil"/>
              <w:right w:val="nil"/>
            </w:tcBorders>
            <w:shd w:val="clear" w:color="auto" w:fill="auto"/>
            <w:vAlign w:val="bottom"/>
          </w:tcPr>
          <w:p w14:paraId="19F7F9AA" w14:textId="6BD4A2DE"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931B929" w14:textId="577900F4"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3994F8D" w14:textId="58267678"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0B8DACF1" w14:textId="569BADAA"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55304F6C" w14:textId="2D6224F5"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71C1278F"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A56EDF" w14:textId="77777777" w:rsidR="00864055" w:rsidRPr="00F608CC" w:rsidRDefault="00864055" w:rsidP="00864055">
            <w:pPr>
              <w:spacing w:before="40" w:after="20"/>
              <w:rPr>
                <w:rFonts w:cs="Arial"/>
                <w:sz w:val="18"/>
                <w:szCs w:val="18"/>
              </w:rPr>
            </w:pPr>
            <w:r w:rsidRPr="00F608CC">
              <w:rPr>
                <w:rFonts w:cs="Arial"/>
                <w:sz w:val="18"/>
                <w:szCs w:val="18"/>
              </w:rPr>
              <w:t>Moorabool S</w:t>
            </w:r>
          </w:p>
        </w:tc>
        <w:tc>
          <w:tcPr>
            <w:tcW w:w="1361" w:type="dxa"/>
            <w:tcBorders>
              <w:top w:val="nil"/>
              <w:left w:val="single" w:sz="18" w:space="0" w:color="C00000"/>
              <w:bottom w:val="nil"/>
              <w:right w:val="nil"/>
            </w:tcBorders>
            <w:shd w:val="clear" w:color="auto" w:fill="auto"/>
            <w:vAlign w:val="bottom"/>
          </w:tcPr>
          <w:p w14:paraId="769B3B39" w14:textId="29308872" w:rsidR="00864055" w:rsidRPr="001C7123" w:rsidRDefault="00864055" w:rsidP="00864055">
            <w:pPr>
              <w:spacing w:before="40" w:after="20"/>
              <w:jc w:val="right"/>
              <w:rPr>
                <w:rFonts w:cs="Arial"/>
                <w:sz w:val="18"/>
                <w:szCs w:val="18"/>
              </w:rPr>
            </w:pPr>
            <w:r>
              <w:rPr>
                <w:rFonts w:cs="Arial"/>
                <w:sz w:val="18"/>
                <w:szCs w:val="18"/>
              </w:rPr>
              <w:t>37,163</w:t>
            </w:r>
          </w:p>
        </w:tc>
        <w:tc>
          <w:tcPr>
            <w:tcW w:w="1361" w:type="dxa"/>
            <w:tcBorders>
              <w:top w:val="nil"/>
              <w:left w:val="nil"/>
              <w:bottom w:val="nil"/>
              <w:right w:val="nil"/>
            </w:tcBorders>
            <w:shd w:val="clear" w:color="auto" w:fill="auto"/>
            <w:vAlign w:val="bottom"/>
          </w:tcPr>
          <w:p w14:paraId="3C3BEE39" w14:textId="45EF5528" w:rsidR="00864055" w:rsidRPr="001C7123" w:rsidRDefault="00864055" w:rsidP="00864055">
            <w:pPr>
              <w:spacing w:before="40" w:after="20"/>
              <w:jc w:val="right"/>
              <w:rPr>
                <w:rFonts w:cs="Arial"/>
                <w:sz w:val="18"/>
                <w:szCs w:val="18"/>
              </w:rPr>
            </w:pPr>
            <w:r>
              <w:rPr>
                <w:rFonts w:cs="Arial"/>
                <w:sz w:val="18"/>
                <w:szCs w:val="18"/>
              </w:rPr>
              <w:t>4,568,087</w:t>
            </w:r>
          </w:p>
        </w:tc>
        <w:tc>
          <w:tcPr>
            <w:tcW w:w="1361" w:type="dxa"/>
            <w:tcBorders>
              <w:top w:val="nil"/>
              <w:left w:val="nil"/>
              <w:bottom w:val="nil"/>
              <w:right w:val="nil"/>
            </w:tcBorders>
            <w:shd w:val="clear" w:color="auto" w:fill="auto"/>
            <w:vAlign w:val="bottom"/>
          </w:tcPr>
          <w:p w14:paraId="622EC590" w14:textId="09A2ADE9" w:rsidR="00864055" w:rsidRPr="001C7123" w:rsidRDefault="00864055" w:rsidP="00864055">
            <w:pPr>
              <w:spacing w:before="40" w:after="20"/>
              <w:jc w:val="right"/>
              <w:rPr>
                <w:rFonts w:cs="Arial"/>
                <w:sz w:val="18"/>
                <w:szCs w:val="18"/>
              </w:rPr>
            </w:pPr>
            <w:r>
              <w:rPr>
                <w:rFonts w:cs="Arial"/>
                <w:sz w:val="18"/>
                <w:szCs w:val="18"/>
              </w:rPr>
              <w:t>3,613,530</w:t>
            </w:r>
          </w:p>
        </w:tc>
        <w:tc>
          <w:tcPr>
            <w:tcW w:w="1361" w:type="dxa"/>
            <w:tcBorders>
              <w:top w:val="nil"/>
              <w:left w:val="nil"/>
              <w:bottom w:val="nil"/>
              <w:right w:val="nil"/>
            </w:tcBorders>
            <w:shd w:val="clear" w:color="auto" w:fill="auto"/>
            <w:vAlign w:val="bottom"/>
          </w:tcPr>
          <w:p w14:paraId="375E22BE" w14:textId="40F676F8" w:rsidR="00864055" w:rsidRPr="001C7123" w:rsidRDefault="00864055" w:rsidP="00864055">
            <w:pPr>
              <w:spacing w:before="40" w:after="20"/>
              <w:jc w:val="right"/>
              <w:rPr>
                <w:rFonts w:cs="Arial"/>
                <w:sz w:val="18"/>
                <w:szCs w:val="18"/>
              </w:rPr>
            </w:pPr>
            <w:r>
              <w:rPr>
                <w:rFonts w:cs="Arial"/>
                <w:sz w:val="18"/>
                <w:szCs w:val="18"/>
              </w:rPr>
              <w:t>1,062,896</w:t>
            </w:r>
          </w:p>
        </w:tc>
        <w:tc>
          <w:tcPr>
            <w:tcW w:w="1332" w:type="dxa"/>
            <w:tcBorders>
              <w:top w:val="nil"/>
              <w:left w:val="nil"/>
              <w:bottom w:val="nil"/>
              <w:right w:val="nil"/>
            </w:tcBorders>
            <w:shd w:val="clear" w:color="auto" w:fill="auto"/>
            <w:vAlign w:val="bottom"/>
          </w:tcPr>
          <w:p w14:paraId="3167AF69" w14:textId="4A3EF231" w:rsidR="00864055" w:rsidRPr="001C7123" w:rsidRDefault="00864055" w:rsidP="00864055">
            <w:pPr>
              <w:spacing w:before="40" w:after="20"/>
              <w:jc w:val="right"/>
              <w:rPr>
                <w:rFonts w:cs="Arial"/>
                <w:sz w:val="18"/>
                <w:szCs w:val="18"/>
              </w:rPr>
            </w:pPr>
            <w:r>
              <w:rPr>
                <w:rFonts w:cs="Arial"/>
                <w:sz w:val="18"/>
                <w:szCs w:val="18"/>
              </w:rPr>
              <w:t>226,046</w:t>
            </w:r>
          </w:p>
        </w:tc>
      </w:tr>
      <w:tr w:rsidR="00864055" w:rsidRPr="00864055" w14:paraId="5AAABB72" w14:textId="77777777" w:rsidTr="00401057">
        <w:trPr>
          <w:trHeight w:val="20"/>
        </w:trPr>
        <w:tc>
          <w:tcPr>
            <w:tcW w:w="2268" w:type="dxa"/>
            <w:tcBorders>
              <w:top w:val="nil"/>
              <w:left w:val="nil"/>
              <w:bottom w:val="nil"/>
              <w:right w:val="single" w:sz="18" w:space="0" w:color="C00000"/>
            </w:tcBorders>
            <w:shd w:val="clear" w:color="auto" w:fill="auto"/>
            <w:vAlign w:val="center"/>
          </w:tcPr>
          <w:p w14:paraId="1A177FAE" w14:textId="77777777" w:rsidR="00864055" w:rsidRPr="00F608CC" w:rsidRDefault="00864055" w:rsidP="00864055">
            <w:pPr>
              <w:spacing w:before="40" w:after="20"/>
              <w:rPr>
                <w:rFonts w:cs="Arial"/>
                <w:sz w:val="18"/>
                <w:szCs w:val="18"/>
              </w:rPr>
            </w:pPr>
            <w:r w:rsidRPr="00F608CC">
              <w:rPr>
                <w:rFonts w:cs="Arial"/>
                <w:sz w:val="18"/>
                <w:szCs w:val="18"/>
              </w:rPr>
              <w:t>Moreland C</w:t>
            </w:r>
          </w:p>
        </w:tc>
        <w:tc>
          <w:tcPr>
            <w:tcW w:w="1361" w:type="dxa"/>
            <w:tcBorders>
              <w:top w:val="nil"/>
              <w:left w:val="single" w:sz="18" w:space="0" w:color="C00000"/>
              <w:bottom w:val="nil"/>
              <w:right w:val="nil"/>
            </w:tcBorders>
            <w:shd w:val="clear" w:color="auto" w:fill="auto"/>
            <w:vAlign w:val="bottom"/>
          </w:tcPr>
          <w:p w14:paraId="1289EAE3" w14:textId="6BDE236E"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004D48A" w14:textId="440226CD"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45A964F" w14:textId="2197596C"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02454F49" w14:textId="464E3AA2"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37FF5D4A" w14:textId="422C2DBF"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4F0C793B" w14:textId="77777777" w:rsidTr="00401057">
        <w:trPr>
          <w:trHeight w:val="20"/>
        </w:trPr>
        <w:tc>
          <w:tcPr>
            <w:tcW w:w="2268" w:type="dxa"/>
            <w:tcBorders>
              <w:top w:val="nil"/>
              <w:left w:val="nil"/>
              <w:bottom w:val="nil"/>
              <w:right w:val="single" w:sz="18" w:space="0" w:color="C00000"/>
            </w:tcBorders>
            <w:shd w:val="clear" w:color="auto" w:fill="auto"/>
            <w:vAlign w:val="center"/>
          </w:tcPr>
          <w:p w14:paraId="62E5F3E8" w14:textId="77777777" w:rsidR="00864055" w:rsidRPr="00F608CC" w:rsidRDefault="00864055" w:rsidP="00864055">
            <w:pPr>
              <w:spacing w:before="40" w:after="20"/>
              <w:rPr>
                <w:rFonts w:cs="Arial"/>
                <w:sz w:val="18"/>
                <w:szCs w:val="18"/>
              </w:rPr>
            </w:pPr>
            <w:r w:rsidRPr="00F608CC">
              <w:rPr>
                <w:rFonts w:cs="Arial"/>
                <w:sz w:val="18"/>
                <w:szCs w:val="18"/>
              </w:rPr>
              <w:t>Mornington Peninsula</w:t>
            </w:r>
          </w:p>
        </w:tc>
        <w:tc>
          <w:tcPr>
            <w:tcW w:w="1361" w:type="dxa"/>
            <w:tcBorders>
              <w:top w:val="nil"/>
              <w:left w:val="single" w:sz="18" w:space="0" w:color="C00000"/>
              <w:bottom w:val="nil"/>
              <w:right w:val="nil"/>
            </w:tcBorders>
            <w:shd w:val="clear" w:color="auto" w:fill="auto"/>
            <w:vAlign w:val="bottom"/>
          </w:tcPr>
          <w:p w14:paraId="2ACAEFE9" w14:textId="33E3CA82" w:rsidR="00864055" w:rsidRPr="001C7123" w:rsidRDefault="00864055" w:rsidP="00864055">
            <w:pPr>
              <w:spacing w:before="40" w:after="20"/>
              <w:jc w:val="right"/>
              <w:rPr>
                <w:rFonts w:cs="Arial"/>
                <w:sz w:val="18"/>
                <w:szCs w:val="18"/>
              </w:rPr>
            </w:pPr>
            <w:r>
              <w:rPr>
                <w:rFonts w:cs="Arial"/>
                <w:sz w:val="18"/>
                <w:szCs w:val="18"/>
              </w:rPr>
              <w:t>1,932</w:t>
            </w:r>
          </w:p>
        </w:tc>
        <w:tc>
          <w:tcPr>
            <w:tcW w:w="1361" w:type="dxa"/>
            <w:tcBorders>
              <w:top w:val="nil"/>
              <w:left w:val="nil"/>
              <w:bottom w:val="nil"/>
              <w:right w:val="nil"/>
            </w:tcBorders>
            <w:shd w:val="clear" w:color="auto" w:fill="auto"/>
            <w:vAlign w:val="bottom"/>
          </w:tcPr>
          <w:p w14:paraId="46629550" w14:textId="44DCBA10" w:rsidR="00864055" w:rsidRPr="001C7123" w:rsidRDefault="00864055" w:rsidP="00864055">
            <w:pPr>
              <w:spacing w:before="40" w:after="20"/>
              <w:jc w:val="right"/>
              <w:rPr>
                <w:rFonts w:cs="Arial"/>
                <w:sz w:val="18"/>
                <w:szCs w:val="18"/>
              </w:rPr>
            </w:pPr>
            <w:r>
              <w:rPr>
                <w:rFonts w:cs="Arial"/>
                <w:sz w:val="18"/>
                <w:szCs w:val="18"/>
              </w:rPr>
              <w:t>528,578</w:t>
            </w:r>
          </w:p>
        </w:tc>
        <w:tc>
          <w:tcPr>
            <w:tcW w:w="1361" w:type="dxa"/>
            <w:tcBorders>
              <w:top w:val="nil"/>
              <w:left w:val="nil"/>
              <w:bottom w:val="nil"/>
              <w:right w:val="nil"/>
            </w:tcBorders>
            <w:shd w:val="clear" w:color="auto" w:fill="auto"/>
            <w:vAlign w:val="bottom"/>
          </w:tcPr>
          <w:p w14:paraId="4F06E578" w14:textId="62DAD3AC" w:rsidR="00864055" w:rsidRPr="001C7123" w:rsidRDefault="00864055" w:rsidP="00864055">
            <w:pPr>
              <w:spacing w:before="40" w:after="20"/>
              <w:jc w:val="right"/>
              <w:rPr>
                <w:rFonts w:cs="Arial"/>
                <w:sz w:val="18"/>
                <w:szCs w:val="18"/>
              </w:rPr>
            </w:pPr>
            <w:r>
              <w:rPr>
                <w:rFonts w:cs="Arial"/>
                <w:sz w:val="18"/>
                <w:szCs w:val="18"/>
              </w:rPr>
              <w:t>993,103</w:t>
            </w:r>
          </w:p>
        </w:tc>
        <w:tc>
          <w:tcPr>
            <w:tcW w:w="1361" w:type="dxa"/>
            <w:tcBorders>
              <w:top w:val="nil"/>
              <w:left w:val="nil"/>
              <w:bottom w:val="nil"/>
              <w:right w:val="nil"/>
            </w:tcBorders>
            <w:shd w:val="clear" w:color="auto" w:fill="auto"/>
            <w:vAlign w:val="bottom"/>
          </w:tcPr>
          <w:p w14:paraId="569E0A67" w14:textId="7FF761D8" w:rsidR="00864055" w:rsidRPr="001C7123" w:rsidRDefault="00864055" w:rsidP="00864055">
            <w:pPr>
              <w:spacing w:before="40" w:after="20"/>
              <w:jc w:val="right"/>
              <w:rPr>
                <w:rFonts w:cs="Arial"/>
                <w:sz w:val="18"/>
                <w:szCs w:val="18"/>
              </w:rPr>
            </w:pPr>
            <w:r>
              <w:rPr>
                <w:rFonts w:cs="Arial"/>
                <w:sz w:val="18"/>
                <w:szCs w:val="18"/>
              </w:rPr>
              <w:t>663,801</w:t>
            </w:r>
          </w:p>
        </w:tc>
        <w:tc>
          <w:tcPr>
            <w:tcW w:w="1332" w:type="dxa"/>
            <w:tcBorders>
              <w:top w:val="nil"/>
              <w:left w:val="nil"/>
              <w:bottom w:val="nil"/>
              <w:right w:val="nil"/>
            </w:tcBorders>
            <w:shd w:val="clear" w:color="auto" w:fill="auto"/>
            <w:vAlign w:val="bottom"/>
          </w:tcPr>
          <w:p w14:paraId="0801FB25" w14:textId="50719F0B" w:rsidR="00864055" w:rsidRPr="001C7123" w:rsidRDefault="00864055" w:rsidP="00864055">
            <w:pPr>
              <w:spacing w:before="40" w:after="20"/>
              <w:jc w:val="right"/>
              <w:rPr>
                <w:rFonts w:cs="Arial"/>
                <w:sz w:val="18"/>
                <w:szCs w:val="18"/>
              </w:rPr>
            </w:pPr>
            <w:r>
              <w:rPr>
                <w:rFonts w:cs="Arial"/>
                <w:sz w:val="18"/>
                <w:szCs w:val="18"/>
              </w:rPr>
              <w:t>1,529,256</w:t>
            </w:r>
          </w:p>
        </w:tc>
      </w:tr>
      <w:tr w:rsidR="00864055" w:rsidRPr="00864055" w14:paraId="0A9FB613"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93AE84" w14:textId="77777777" w:rsidR="00864055" w:rsidRPr="00F608CC" w:rsidRDefault="00864055" w:rsidP="00864055">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C00000"/>
              <w:bottom w:val="nil"/>
              <w:right w:val="nil"/>
            </w:tcBorders>
            <w:shd w:val="clear" w:color="auto" w:fill="auto"/>
            <w:vAlign w:val="bottom"/>
          </w:tcPr>
          <w:p w14:paraId="389ACEE0" w14:textId="31EF4156" w:rsidR="00864055" w:rsidRPr="001C7123" w:rsidRDefault="00864055" w:rsidP="00864055">
            <w:pPr>
              <w:spacing w:before="40" w:after="20"/>
              <w:jc w:val="right"/>
              <w:rPr>
                <w:rFonts w:cs="Arial"/>
                <w:sz w:val="18"/>
                <w:szCs w:val="18"/>
              </w:rPr>
            </w:pPr>
            <w:r>
              <w:rPr>
                <w:rFonts w:cs="Arial"/>
                <w:sz w:val="18"/>
                <w:szCs w:val="18"/>
              </w:rPr>
              <w:t>3,614</w:t>
            </w:r>
          </w:p>
        </w:tc>
        <w:tc>
          <w:tcPr>
            <w:tcW w:w="1361" w:type="dxa"/>
            <w:tcBorders>
              <w:top w:val="nil"/>
              <w:left w:val="nil"/>
              <w:bottom w:val="nil"/>
              <w:right w:val="nil"/>
            </w:tcBorders>
            <w:shd w:val="clear" w:color="auto" w:fill="auto"/>
            <w:vAlign w:val="bottom"/>
          </w:tcPr>
          <w:p w14:paraId="25FF47CF" w14:textId="42AA6000" w:rsidR="00864055" w:rsidRPr="001C7123" w:rsidRDefault="00864055" w:rsidP="00864055">
            <w:pPr>
              <w:spacing w:before="40" w:after="20"/>
              <w:jc w:val="right"/>
              <w:rPr>
                <w:rFonts w:cs="Arial"/>
                <w:sz w:val="18"/>
                <w:szCs w:val="18"/>
              </w:rPr>
            </w:pPr>
            <w:r>
              <w:rPr>
                <w:rFonts w:cs="Arial"/>
                <w:sz w:val="18"/>
                <w:szCs w:val="18"/>
              </w:rPr>
              <w:t>4,034,937</w:t>
            </w:r>
          </w:p>
        </w:tc>
        <w:tc>
          <w:tcPr>
            <w:tcW w:w="1361" w:type="dxa"/>
            <w:tcBorders>
              <w:top w:val="nil"/>
              <w:left w:val="nil"/>
              <w:bottom w:val="nil"/>
              <w:right w:val="nil"/>
            </w:tcBorders>
            <w:shd w:val="clear" w:color="auto" w:fill="auto"/>
            <w:vAlign w:val="bottom"/>
          </w:tcPr>
          <w:p w14:paraId="4D72A145" w14:textId="1D31BF16" w:rsidR="00864055" w:rsidRPr="001C7123" w:rsidRDefault="00864055" w:rsidP="00864055">
            <w:pPr>
              <w:spacing w:before="40" w:after="20"/>
              <w:jc w:val="right"/>
              <w:rPr>
                <w:rFonts w:cs="Arial"/>
                <w:sz w:val="18"/>
                <w:szCs w:val="18"/>
              </w:rPr>
            </w:pPr>
            <w:r>
              <w:rPr>
                <w:rFonts w:cs="Arial"/>
                <w:sz w:val="18"/>
                <w:szCs w:val="18"/>
              </w:rPr>
              <w:t>1,887,684</w:t>
            </w:r>
          </w:p>
        </w:tc>
        <w:tc>
          <w:tcPr>
            <w:tcW w:w="1361" w:type="dxa"/>
            <w:tcBorders>
              <w:top w:val="nil"/>
              <w:left w:val="nil"/>
              <w:bottom w:val="nil"/>
              <w:right w:val="nil"/>
            </w:tcBorders>
            <w:shd w:val="clear" w:color="auto" w:fill="auto"/>
            <w:vAlign w:val="bottom"/>
          </w:tcPr>
          <w:p w14:paraId="41A1C270" w14:textId="187C75BA" w:rsidR="00864055" w:rsidRPr="001C7123" w:rsidRDefault="00864055" w:rsidP="00864055">
            <w:pPr>
              <w:spacing w:before="40" w:after="20"/>
              <w:jc w:val="right"/>
              <w:rPr>
                <w:rFonts w:cs="Arial"/>
                <w:sz w:val="18"/>
                <w:szCs w:val="18"/>
              </w:rPr>
            </w:pPr>
            <w:r>
              <w:rPr>
                <w:rFonts w:cs="Arial"/>
                <w:sz w:val="18"/>
                <w:szCs w:val="18"/>
              </w:rPr>
              <w:t>538,124</w:t>
            </w:r>
          </w:p>
        </w:tc>
        <w:tc>
          <w:tcPr>
            <w:tcW w:w="1332" w:type="dxa"/>
            <w:tcBorders>
              <w:top w:val="nil"/>
              <w:left w:val="nil"/>
              <w:bottom w:val="nil"/>
              <w:right w:val="nil"/>
            </w:tcBorders>
            <w:shd w:val="clear" w:color="auto" w:fill="auto"/>
            <w:vAlign w:val="bottom"/>
          </w:tcPr>
          <w:p w14:paraId="75AD0B84" w14:textId="79BD2607" w:rsidR="00864055" w:rsidRPr="001C7123" w:rsidRDefault="00864055" w:rsidP="00864055">
            <w:pPr>
              <w:spacing w:before="40" w:after="20"/>
              <w:jc w:val="right"/>
              <w:rPr>
                <w:rFonts w:cs="Arial"/>
                <w:sz w:val="18"/>
                <w:szCs w:val="18"/>
              </w:rPr>
            </w:pPr>
            <w:r>
              <w:rPr>
                <w:rFonts w:cs="Arial"/>
                <w:sz w:val="18"/>
                <w:szCs w:val="18"/>
              </w:rPr>
              <w:t>76,407</w:t>
            </w:r>
          </w:p>
        </w:tc>
      </w:tr>
      <w:tr w:rsidR="00864055" w:rsidRPr="00864055" w14:paraId="24A2793F" w14:textId="77777777" w:rsidTr="00401057">
        <w:trPr>
          <w:trHeight w:val="20"/>
        </w:trPr>
        <w:tc>
          <w:tcPr>
            <w:tcW w:w="2268" w:type="dxa"/>
            <w:tcBorders>
              <w:top w:val="nil"/>
              <w:left w:val="nil"/>
              <w:bottom w:val="nil"/>
              <w:right w:val="single" w:sz="18" w:space="0" w:color="C00000"/>
            </w:tcBorders>
            <w:shd w:val="clear" w:color="auto" w:fill="auto"/>
            <w:vAlign w:val="center"/>
          </w:tcPr>
          <w:p w14:paraId="2C18B8C4" w14:textId="77777777" w:rsidR="00864055" w:rsidRPr="00F608CC" w:rsidRDefault="00864055" w:rsidP="00864055">
            <w:pPr>
              <w:spacing w:before="40" w:after="20"/>
              <w:rPr>
                <w:rFonts w:cs="Arial"/>
                <w:sz w:val="18"/>
                <w:szCs w:val="18"/>
              </w:rPr>
            </w:pPr>
            <w:r w:rsidRPr="00F608CC">
              <w:rPr>
                <w:rFonts w:cs="Arial"/>
                <w:sz w:val="18"/>
                <w:szCs w:val="18"/>
              </w:rPr>
              <w:t>Moyne S</w:t>
            </w:r>
          </w:p>
        </w:tc>
        <w:tc>
          <w:tcPr>
            <w:tcW w:w="1361" w:type="dxa"/>
            <w:tcBorders>
              <w:top w:val="nil"/>
              <w:left w:val="single" w:sz="18" w:space="0" w:color="C00000"/>
              <w:bottom w:val="nil"/>
              <w:right w:val="nil"/>
            </w:tcBorders>
            <w:shd w:val="clear" w:color="auto" w:fill="auto"/>
            <w:vAlign w:val="bottom"/>
          </w:tcPr>
          <w:p w14:paraId="4B750414" w14:textId="6868C2FE" w:rsidR="00864055" w:rsidRPr="001C7123" w:rsidRDefault="00864055" w:rsidP="00864055">
            <w:pPr>
              <w:spacing w:before="40" w:after="20"/>
              <w:jc w:val="right"/>
              <w:rPr>
                <w:rFonts w:cs="Arial"/>
                <w:sz w:val="18"/>
                <w:szCs w:val="18"/>
              </w:rPr>
            </w:pPr>
            <w:r>
              <w:rPr>
                <w:rFonts w:cs="Arial"/>
                <w:sz w:val="18"/>
                <w:szCs w:val="18"/>
              </w:rPr>
              <w:t>62,265</w:t>
            </w:r>
          </w:p>
        </w:tc>
        <w:tc>
          <w:tcPr>
            <w:tcW w:w="1361" w:type="dxa"/>
            <w:tcBorders>
              <w:top w:val="nil"/>
              <w:left w:val="nil"/>
              <w:bottom w:val="nil"/>
              <w:right w:val="nil"/>
            </w:tcBorders>
            <w:shd w:val="clear" w:color="auto" w:fill="auto"/>
            <w:vAlign w:val="bottom"/>
          </w:tcPr>
          <w:p w14:paraId="632A5B0A" w14:textId="160D6C35" w:rsidR="00864055" w:rsidRPr="001C7123" w:rsidRDefault="00864055" w:rsidP="00864055">
            <w:pPr>
              <w:spacing w:before="40" w:after="20"/>
              <w:jc w:val="right"/>
              <w:rPr>
                <w:rFonts w:cs="Arial"/>
                <w:sz w:val="18"/>
                <w:szCs w:val="18"/>
              </w:rPr>
            </w:pPr>
            <w:r>
              <w:rPr>
                <w:rFonts w:cs="Arial"/>
                <w:sz w:val="18"/>
                <w:szCs w:val="18"/>
              </w:rPr>
              <w:t>12,756,846</w:t>
            </w:r>
          </w:p>
        </w:tc>
        <w:tc>
          <w:tcPr>
            <w:tcW w:w="1361" w:type="dxa"/>
            <w:tcBorders>
              <w:top w:val="nil"/>
              <w:left w:val="nil"/>
              <w:bottom w:val="nil"/>
              <w:right w:val="nil"/>
            </w:tcBorders>
            <w:shd w:val="clear" w:color="auto" w:fill="auto"/>
            <w:vAlign w:val="bottom"/>
          </w:tcPr>
          <w:p w14:paraId="6AF37E6C" w14:textId="1BFCF03E" w:rsidR="00864055" w:rsidRPr="001C7123" w:rsidRDefault="00864055" w:rsidP="00864055">
            <w:pPr>
              <w:spacing w:before="40" w:after="20"/>
              <w:jc w:val="right"/>
              <w:rPr>
                <w:rFonts w:cs="Arial"/>
                <w:sz w:val="18"/>
                <w:szCs w:val="18"/>
              </w:rPr>
            </w:pPr>
            <w:r>
              <w:rPr>
                <w:rFonts w:cs="Arial"/>
                <w:sz w:val="18"/>
                <w:szCs w:val="18"/>
              </w:rPr>
              <w:t>8,565,694</w:t>
            </w:r>
          </w:p>
        </w:tc>
        <w:tc>
          <w:tcPr>
            <w:tcW w:w="1361" w:type="dxa"/>
            <w:tcBorders>
              <w:top w:val="nil"/>
              <w:left w:val="nil"/>
              <w:bottom w:val="nil"/>
              <w:right w:val="nil"/>
            </w:tcBorders>
            <w:shd w:val="clear" w:color="auto" w:fill="auto"/>
            <w:vAlign w:val="bottom"/>
          </w:tcPr>
          <w:p w14:paraId="1A45F5BD" w14:textId="51993CD6" w:rsidR="00864055" w:rsidRPr="001C7123" w:rsidRDefault="00864055" w:rsidP="00864055">
            <w:pPr>
              <w:spacing w:before="40" w:after="20"/>
              <w:jc w:val="right"/>
              <w:rPr>
                <w:rFonts w:cs="Arial"/>
                <w:sz w:val="18"/>
                <w:szCs w:val="18"/>
              </w:rPr>
            </w:pPr>
            <w:r>
              <w:rPr>
                <w:rFonts w:cs="Arial"/>
                <w:sz w:val="18"/>
                <w:szCs w:val="18"/>
              </w:rPr>
              <w:t>480,212</w:t>
            </w:r>
          </w:p>
        </w:tc>
        <w:tc>
          <w:tcPr>
            <w:tcW w:w="1332" w:type="dxa"/>
            <w:tcBorders>
              <w:top w:val="nil"/>
              <w:left w:val="nil"/>
              <w:bottom w:val="nil"/>
              <w:right w:val="nil"/>
            </w:tcBorders>
            <w:shd w:val="clear" w:color="auto" w:fill="auto"/>
            <w:vAlign w:val="bottom"/>
          </w:tcPr>
          <w:p w14:paraId="08F11AEC" w14:textId="7EBFAE10" w:rsidR="00864055" w:rsidRPr="001C7123" w:rsidRDefault="00864055" w:rsidP="00864055">
            <w:pPr>
              <w:spacing w:before="40" w:after="20"/>
              <w:jc w:val="right"/>
              <w:rPr>
                <w:rFonts w:cs="Arial"/>
                <w:sz w:val="18"/>
                <w:szCs w:val="18"/>
              </w:rPr>
            </w:pPr>
            <w:r>
              <w:rPr>
                <w:rFonts w:cs="Arial"/>
                <w:sz w:val="18"/>
                <w:szCs w:val="18"/>
              </w:rPr>
              <w:t>237,623</w:t>
            </w:r>
          </w:p>
        </w:tc>
      </w:tr>
      <w:tr w:rsidR="00864055" w:rsidRPr="00864055" w14:paraId="202A97D9" w14:textId="77777777" w:rsidTr="00401057">
        <w:trPr>
          <w:trHeight w:val="20"/>
        </w:trPr>
        <w:tc>
          <w:tcPr>
            <w:tcW w:w="2268" w:type="dxa"/>
            <w:tcBorders>
              <w:top w:val="nil"/>
              <w:left w:val="nil"/>
              <w:bottom w:val="nil"/>
              <w:right w:val="single" w:sz="18" w:space="0" w:color="C00000"/>
            </w:tcBorders>
            <w:shd w:val="clear" w:color="auto" w:fill="auto"/>
            <w:vAlign w:val="center"/>
          </w:tcPr>
          <w:p w14:paraId="0812317E" w14:textId="77777777" w:rsidR="00864055" w:rsidRPr="00F608CC" w:rsidRDefault="00864055" w:rsidP="00864055">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C00000"/>
              <w:bottom w:val="nil"/>
              <w:right w:val="nil"/>
            </w:tcBorders>
            <w:shd w:val="clear" w:color="auto" w:fill="auto"/>
            <w:vAlign w:val="bottom"/>
          </w:tcPr>
          <w:p w14:paraId="3D016CD1" w14:textId="1A85913A" w:rsidR="00864055" w:rsidRPr="001C7123" w:rsidRDefault="00864055" w:rsidP="00864055">
            <w:pPr>
              <w:spacing w:before="40" w:after="20"/>
              <w:jc w:val="right"/>
              <w:rPr>
                <w:rFonts w:cs="Arial"/>
                <w:sz w:val="18"/>
                <w:szCs w:val="18"/>
              </w:rPr>
            </w:pPr>
            <w:r>
              <w:rPr>
                <w:rFonts w:cs="Arial"/>
                <w:sz w:val="18"/>
                <w:szCs w:val="18"/>
              </w:rPr>
              <w:t>26,815</w:t>
            </w:r>
          </w:p>
        </w:tc>
        <w:tc>
          <w:tcPr>
            <w:tcW w:w="1361" w:type="dxa"/>
            <w:tcBorders>
              <w:top w:val="nil"/>
              <w:left w:val="nil"/>
              <w:bottom w:val="nil"/>
              <w:right w:val="nil"/>
            </w:tcBorders>
            <w:shd w:val="clear" w:color="auto" w:fill="auto"/>
            <w:vAlign w:val="bottom"/>
          </w:tcPr>
          <w:p w14:paraId="7AB850AF" w14:textId="112129D3" w:rsidR="00864055" w:rsidRPr="001C7123" w:rsidRDefault="00864055" w:rsidP="00864055">
            <w:pPr>
              <w:spacing w:before="40" w:after="20"/>
              <w:jc w:val="right"/>
              <w:rPr>
                <w:rFonts w:cs="Arial"/>
                <w:sz w:val="18"/>
                <w:szCs w:val="18"/>
              </w:rPr>
            </w:pPr>
            <w:r>
              <w:rPr>
                <w:rFonts w:cs="Arial"/>
                <w:sz w:val="18"/>
                <w:szCs w:val="18"/>
              </w:rPr>
              <w:t>3,112,221</w:t>
            </w:r>
          </w:p>
        </w:tc>
        <w:tc>
          <w:tcPr>
            <w:tcW w:w="1361" w:type="dxa"/>
            <w:tcBorders>
              <w:top w:val="nil"/>
              <w:left w:val="nil"/>
              <w:bottom w:val="nil"/>
              <w:right w:val="nil"/>
            </w:tcBorders>
            <w:shd w:val="clear" w:color="auto" w:fill="auto"/>
            <w:vAlign w:val="bottom"/>
          </w:tcPr>
          <w:p w14:paraId="0BFC43B6" w14:textId="404E4FA1" w:rsidR="00864055" w:rsidRPr="001C7123" w:rsidRDefault="00864055" w:rsidP="00864055">
            <w:pPr>
              <w:spacing w:before="40" w:after="20"/>
              <w:jc w:val="right"/>
              <w:rPr>
                <w:rFonts w:cs="Arial"/>
                <w:sz w:val="18"/>
                <w:szCs w:val="18"/>
              </w:rPr>
            </w:pPr>
            <w:r>
              <w:rPr>
                <w:rFonts w:cs="Arial"/>
                <w:sz w:val="18"/>
                <w:szCs w:val="18"/>
              </w:rPr>
              <w:t>3,721,373</w:t>
            </w:r>
          </w:p>
        </w:tc>
        <w:tc>
          <w:tcPr>
            <w:tcW w:w="1361" w:type="dxa"/>
            <w:tcBorders>
              <w:top w:val="nil"/>
              <w:left w:val="nil"/>
              <w:bottom w:val="nil"/>
              <w:right w:val="nil"/>
            </w:tcBorders>
            <w:shd w:val="clear" w:color="auto" w:fill="auto"/>
            <w:vAlign w:val="bottom"/>
          </w:tcPr>
          <w:p w14:paraId="67BE5397" w14:textId="1751B460" w:rsidR="00864055" w:rsidRPr="001C7123" w:rsidRDefault="00864055" w:rsidP="00864055">
            <w:pPr>
              <w:spacing w:before="40" w:after="20"/>
              <w:jc w:val="right"/>
              <w:rPr>
                <w:rFonts w:cs="Arial"/>
                <w:sz w:val="18"/>
                <w:szCs w:val="18"/>
              </w:rPr>
            </w:pPr>
            <w:r>
              <w:rPr>
                <w:rFonts w:cs="Arial"/>
                <w:sz w:val="18"/>
                <w:szCs w:val="18"/>
              </w:rPr>
              <w:t>381,710</w:t>
            </w:r>
          </w:p>
        </w:tc>
        <w:tc>
          <w:tcPr>
            <w:tcW w:w="1332" w:type="dxa"/>
            <w:tcBorders>
              <w:top w:val="nil"/>
              <w:left w:val="nil"/>
              <w:bottom w:val="nil"/>
              <w:right w:val="nil"/>
            </w:tcBorders>
            <w:shd w:val="clear" w:color="auto" w:fill="auto"/>
            <w:vAlign w:val="bottom"/>
          </w:tcPr>
          <w:p w14:paraId="0B99A3B9" w14:textId="34817508" w:rsidR="00864055" w:rsidRPr="001C7123" w:rsidRDefault="00864055" w:rsidP="00864055">
            <w:pPr>
              <w:spacing w:before="40" w:after="20"/>
              <w:jc w:val="right"/>
              <w:rPr>
                <w:rFonts w:cs="Arial"/>
                <w:sz w:val="18"/>
                <w:szCs w:val="18"/>
              </w:rPr>
            </w:pPr>
            <w:r>
              <w:rPr>
                <w:rFonts w:cs="Arial"/>
                <w:sz w:val="18"/>
                <w:szCs w:val="18"/>
              </w:rPr>
              <w:t>211,843</w:t>
            </w:r>
          </w:p>
        </w:tc>
      </w:tr>
      <w:tr w:rsidR="00864055" w:rsidRPr="00864055" w14:paraId="30C5E1FD"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1016AF" w14:textId="77777777" w:rsidR="00864055" w:rsidRPr="00F608CC" w:rsidRDefault="00864055" w:rsidP="00864055">
            <w:pPr>
              <w:spacing w:before="40" w:after="20"/>
              <w:rPr>
                <w:rFonts w:cs="Arial"/>
                <w:sz w:val="18"/>
                <w:szCs w:val="18"/>
              </w:rPr>
            </w:pPr>
            <w:r w:rsidRPr="00F608CC">
              <w:rPr>
                <w:rFonts w:cs="Arial"/>
                <w:sz w:val="18"/>
                <w:szCs w:val="18"/>
              </w:rPr>
              <w:t>Nillumbik S</w:t>
            </w:r>
          </w:p>
        </w:tc>
        <w:tc>
          <w:tcPr>
            <w:tcW w:w="1361" w:type="dxa"/>
            <w:tcBorders>
              <w:top w:val="nil"/>
              <w:left w:val="single" w:sz="18" w:space="0" w:color="C00000"/>
              <w:bottom w:val="nil"/>
              <w:right w:val="nil"/>
            </w:tcBorders>
            <w:shd w:val="clear" w:color="auto" w:fill="auto"/>
            <w:vAlign w:val="bottom"/>
          </w:tcPr>
          <w:p w14:paraId="0D42E98E" w14:textId="6573898C"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B06A5FB" w14:textId="1C70B14E" w:rsidR="00864055" w:rsidRPr="001C7123" w:rsidRDefault="00864055" w:rsidP="00864055">
            <w:pPr>
              <w:spacing w:before="40" w:after="20"/>
              <w:jc w:val="right"/>
              <w:rPr>
                <w:rFonts w:cs="Arial"/>
                <w:sz w:val="18"/>
                <w:szCs w:val="18"/>
              </w:rPr>
            </w:pPr>
            <w:r>
              <w:rPr>
                <w:rFonts w:cs="Arial"/>
                <w:sz w:val="18"/>
                <w:szCs w:val="18"/>
              </w:rPr>
              <w:t>577,882</w:t>
            </w:r>
          </w:p>
        </w:tc>
        <w:tc>
          <w:tcPr>
            <w:tcW w:w="1361" w:type="dxa"/>
            <w:tcBorders>
              <w:top w:val="nil"/>
              <w:left w:val="nil"/>
              <w:bottom w:val="nil"/>
              <w:right w:val="nil"/>
            </w:tcBorders>
            <w:shd w:val="clear" w:color="auto" w:fill="auto"/>
            <w:vAlign w:val="bottom"/>
          </w:tcPr>
          <w:p w14:paraId="291A6D45" w14:textId="2A4EB0F7" w:rsidR="00864055" w:rsidRPr="001C7123" w:rsidRDefault="00864055" w:rsidP="00864055">
            <w:pPr>
              <w:spacing w:before="40" w:after="20"/>
              <w:jc w:val="right"/>
              <w:rPr>
                <w:rFonts w:cs="Arial"/>
                <w:sz w:val="18"/>
                <w:szCs w:val="18"/>
              </w:rPr>
            </w:pPr>
            <w:r>
              <w:rPr>
                <w:rFonts w:cs="Arial"/>
                <w:sz w:val="18"/>
                <w:szCs w:val="18"/>
              </w:rPr>
              <w:t>2,718,112</w:t>
            </w:r>
          </w:p>
        </w:tc>
        <w:tc>
          <w:tcPr>
            <w:tcW w:w="1361" w:type="dxa"/>
            <w:tcBorders>
              <w:top w:val="nil"/>
              <w:left w:val="nil"/>
              <w:bottom w:val="nil"/>
              <w:right w:val="nil"/>
            </w:tcBorders>
            <w:shd w:val="clear" w:color="auto" w:fill="auto"/>
            <w:vAlign w:val="bottom"/>
          </w:tcPr>
          <w:p w14:paraId="75DEB6CC" w14:textId="27E7ACFA" w:rsidR="00864055" w:rsidRPr="001C7123" w:rsidRDefault="00864055" w:rsidP="00864055">
            <w:pPr>
              <w:spacing w:before="40" w:after="20"/>
              <w:jc w:val="right"/>
              <w:rPr>
                <w:rFonts w:cs="Arial"/>
                <w:sz w:val="18"/>
                <w:szCs w:val="18"/>
              </w:rPr>
            </w:pPr>
            <w:r>
              <w:rPr>
                <w:rFonts w:cs="Arial"/>
                <w:sz w:val="18"/>
                <w:szCs w:val="18"/>
              </w:rPr>
              <w:t>196,123</w:t>
            </w:r>
          </w:p>
        </w:tc>
        <w:tc>
          <w:tcPr>
            <w:tcW w:w="1332" w:type="dxa"/>
            <w:tcBorders>
              <w:top w:val="nil"/>
              <w:left w:val="nil"/>
              <w:bottom w:val="nil"/>
              <w:right w:val="nil"/>
            </w:tcBorders>
            <w:shd w:val="clear" w:color="auto" w:fill="auto"/>
            <w:vAlign w:val="bottom"/>
          </w:tcPr>
          <w:p w14:paraId="7C179BEE" w14:textId="7DE3C3F7" w:rsidR="00864055" w:rsidRPr="001C7123" w:rsidRDefault="00864055" w:rsidP="00864055">
            <w:pPr>
              <w:spacing w:before="40" w:after="20"/>
              <w:jc w:val="right"/>
              <w:rPr>
                <w:rFonts w:cs="Arial"/>
                <w:sz w:val="18"/>
                <w:szCs w:val="18"/>
              </w:rPr>
            </w:pPr>
            <w:r>
              <w:rPr>
                <w:rFonts w:cs="Arial"/>
                <w:sz w:val="18"/>
                <w:szCs w:val="18"/>
              </w:rPr>
              <w:t>151,108</w:t>
            </w:r>
          </w:p>
        </w:tc>
      </w:tr>
      <w:tr w:rsidR="00864055" w:rsidRPr="00864055" w14:paraId="54F46AF4" w14:textId="77777777" w:rsidTr="00401057">
        <w:trPr>
          <w:trHeight w:val="20"/>
        </w:trPr>
        <w:tc>
          <w:tcPr>
            <w:tcW w:w="2268" w:type="dxa"/>
            <w:tcBorders>
              <w:top w:val="nil"/>
              <w:left w:val="nil"/>
              <w:bottom w:val="nil"/>
              <w:right w:val="single" w:sz="18" w:space="0" w:color="C00000"/>
            </w:tcBorders>
            <w:shd w:val="clear" w:color="auto" w:fill="auto"/>
            <w:vAlign w:val="center"/>
          </w:tcPr>
          <w:p w14:paraId="327B695F" w14:textId="77777777" w:rsidR="00864055" w:rsidRPr="00F608CC" w:rsidRDefault="00864055" w:rsidP="00864055">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C00000"/>
              <w:bottom w:val="nil"/>
              <w:right w:val="nil"/>
            </w:tcBorders>
            <w:shd w:val="clear" w:color="auto" w:fill="auto"/>
            <w:vAlign w:val="bottom"/>
          </w:tcPr>
          <w:p w14:paraId="43863FC6" w14:textId="25E1D012" w:rsidR="00864055" w:rsidRPr="001C7123" w:rsidRDefault="00864055" w:rsidP="00864055">
            <w:pPr>
              <w:spacing w:before="40" w:after="20"/>
              <w:jc w:val="right"/>
              <w:rPr>
                <w:rFonts w:cs="Arial"/>
                <w:sz w:val="18"/>
                <w:szCs w:val="18"/>
              </w:rPr>
            </w:pPr>
            <w:r>
              <w:rPr>
                <w:rFonts w:cs="Arial"/>
                <w:sz w:val="18"/>
                <w:szCs w:val="18"/>
              </w:rPr>
              <w:t>261,627</w:t>
            </w:r>
          </w:p>
        </w:tc>
        <w:tc>
          <w:tcPr>
            <w:tcW w:w="1361" w:type="dxa"/>
            <w:tcBorders>
              <w:top w:val="nil"/>
              <w:left w:val="nil"/>
              <w:bottom w:val="nil"/>
              <w:right w:val="nil"/>
            </w:tcBorders>
            <w:shd w:val="clear" w:color="auto" w:fill="auto"/>
            <w:vAlign w:val="bottom"/>
          </w:tcPr>
          <w:p w14:paraId="104955BD" w14:textId="62F80765" w:rsidR="00864055" w:rsidRPr="001C7123" w:rsidRDefault="00864055" w:rsidP="00864055">
            <w:pPr>
              <w:spacing w:before="40" w:after="20"/>
              <w:jc w:val="right"/>
              <w:rPr>
                <w:rFonts w:cs="Arial"/>
                <w:sz w:val="18"/>
                <w:szCs w:val="18"/>
              </w:rPr>
            </w:pPr>
            <w:r>
              <w:rPr>
                <w:rFonts w:cs="Arial"/>
                <w:sz w:val="18"/>
                <w:szCs w:val="18"/>
              </w:rPr>
              <w:t>11,579,192</w:t>
            </w:r>
          </w:p>
        </w:tc>
        <w:tc>
          <w:tcPr>
            <w:tcW w:w="1361" w:type="dxa"/>
            <w:tcBorders>
              <w:top w:val="nil"/>
              <w:left w:val="nil"/>
              <w:bottom w:val="nil"/>
              <w:right w:val="nil"/>
            </w:tcBorders>
            <w:shd w:val="clear" w:color="auto" w:fill="auto"/>
            <w:vAlign w:val="bottom"/>
          </w:tcPr>
          <w:p w14:paraId="686B0016" w14:textId="6040AB1F" w:rsidR="00864055" w:rsidRPr="001C7123" w:rsidRDefault="00864055" w:rsidP="00864055">
            <w:pPr>
              <w:spacing w:before="40" w:after="20"/>
              <w:jc w:val="right"/>
              <w:rPr>
                <w:rFonts w:cs="Arial"/>
                <w:sz w:val="18"/>
                <w:szCs w:val="18"/>
              </w:rPr>
            </w:pPr>
            <w:r>
              <w:rPr>
                <w:rFonts w:cs="Arial"/>
                <w:sz w:val="18"/>
                <w:szCs w:val="18"/>
              </w:rPr>
              <w:t>2,306,928</w:t>
            </w:r>
          </w:p>
        </w:tc>
        <w:tc>
          <w:tcPr>
            <w:tcW w:w="1361" w:type="dxa"/>
            <w:tcBorders>
              <w:top w:val="nil"/>
              <w:left w:val="nil"/>
              <w:bottom w:val="nil"/>
              <w:right w:val="nil"/>
            </w:tcBorders>
            <w:shd w:val="clear" w:color="auto" w:fill="auto"/>
            <w:vAlign w:val="bottom"/>
          </w:tcPr>
          <w:p w14:paraId="6BEF3052" w14:textId="2BF1A0A6"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521D9BF2" w14:textId="6FACD8B8"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7F947214" w14:textId="77777777" w:rsidTr="00401057">
        <w:trPr>
          <w:trHeight w:val="20"/>
        </w:trPr>
        <w:tc>
          <w:tcPr>
            <w:tcW w:w="2268" w:type="dxa"/>
            <w:tcBorders>
              <w:top w:val="nil"/>
              <w:left w:val="nil"/>
              <w:bottom w:val="nil"/>
              <w:right w:val="single" w:sz="18" w:space="0" w:color="C00000"/>
            </w:tcBorders>
            <w:shd w:val="clear" w:color="auto" w:fill="auto"/>
            <w:vAlign w:val="center"/>
          </w:tcPr>
          <w:p w14:paraId="3FB7FCE4" w14:textId="77777777" w:rsidR="00864055" w:rsidRPr="00F608CC" w:rsidRDefault="00864055" w:rsidP="00864055">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C00000"/>
              <w:bottom w:val="nil"/>
              <w:right w:val="nil"/>
            </w:tcBorders>
            <w:shd w:val="clear" w:color="auto" w:fill="auto"/>
            <w:vAlign w:val="bottom"/>
          </w:tcPr>
          <w:p w14:paraId="106D8009" w14:textId="5502F192"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3D59E81" w14:textId="6CFA4913"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452E8E69" w14:textId="58D25257"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261A19EE" w14:textId="17ADB7F0"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52617363" w14:textId="7E762DFA"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5CF30A6C" w14:textId="77777777" w:rsidTr="00401057">
        <w:trPr>
          <w:trHeight w:val="20"/>
        </w:trPr>
        <w:tc>
          <w:tcPr>
            <w:tcW w:w="2268" w:type="dxa"/>
            <w:tcBorders>
              <w:top w:val="nil"/>
              <w:left w:val="nil"/>
              <w:bottom w:val="nil"/>
              <w:right w:val="single" w:sz="18" w:space="0" w:color="C00000"/>
            </w:tcBorders>
            <w:shd w:val="clear" w:color="auto" w:fill="auto"/>
            <w:vAlign w:val="center"/>
          </w:tcPr>
          <w:p w14:paraId="7CE976A7" w14:textId="77777777" w:rsidR="00864055" w:rsidRPr="00F608CC" w:rsidRDefault="00864055" w:rsidP="00864055">
            <w:pPr>
              <w:spacing w:before="40" w:after="20"/>
              <w:rPr>
                <w:rFonts w:cs="Arial"/>
                <w:sz w:val="18"/>
                <w:szCs w:val="18"/>
              </w:rPr>
            </w:pPr>
            <w:r w:rsidRPr="00F608CC">
              <w:rPr>
                <w:rFonts w:cs="Arial"/>
                <w:sz w:val="18"/>
                <w:szCs w:val="18"/>
              </w:rPr>
              <w:t>Pyrenees S</w:t>
            </w:r>
          </w:p>
        </w:tc>
        <w:tc>
          <w:tcPr>
            <w:tcW w:w="1361" w:type="dxa"/>
            <w:tcBorders>
              <w:top w:val="nil"/>
              <w:left w:val="single" w:sz="18" w:space="0" w:color="C00000"/>
              <w:bottom w:val="nil"/>
              <w:right w:val="nil"/>
            </w:tcBorders>
            <w:shd w:val="clear" w:color="auto" w:fill="auto"/>
            <w:vAlign w:val="bottom"/>
          </w:tcPr>
          <w:p w14:paraId="2379DB95" w14:textId="16CECE14" w:rsidR="00864055" w:rsidRPr="001C7123" w:rsidRDefault="00864055" w:rsidP="00864055">
            <w:pPr>
              <w:spacing w:before="40" w:after="20"/>
              <w:jc w:val="right"/>
              <w:rPr>
                <w:rFonts w:cs="Arial"/>
                <w:sz w:val="18"/>
                <w:szCs w:val="18"/>
              </w:rPr>
            </w:pPr>
            <w:r>
              <w:rPr>
                <w:rFonts w:cs="Arial"/>
                <w:sz w:val="18"/>
                <w:szCs w:val="18"/>
              </w:rPr>
              <w:t>37,210</w:t>
            </w:r>
          </w:p>
        </w:tc>
        <w:tc>
          <w:tcPr>
            <w:tcW w:w="1361" w:type="dxa"/>
            <w:tcBorders>
              <w:top w:val="nil"/>
              <w:left w:val="nil"/>
              <w:bottom w:val="nil"/>
              <w:right w:val="nil"/>
            </w:tcBorders>
            <w:shd w:val="clear" w:color="auto" w:fill="auto"/>
            <w:vAlign w:val="bottom"/>
          </w:tcPr>
          <w:p w14:paraId="14E9A0CC" w14:textId="16C48B4B" w:rsidR="00864055" w:rsidRPr="001C7123" w:rsidRDefault="00864055" w:rsidP="00864055">
            <w:pPr>
              <w:spacing w:before="40" w:after="20"/>
              <w:jc w:val="right"/>
              <w:rPr>
                <w:rFonts w:cs="Arial"/>
                <w:sz w:val="18"/>
                <w:szCs w:val="18"/>
              </w:rPr>
            </w:pPr>
            <w:r>
              <w:rPr>
                <w:rFonts w:cs="Arial"/>
                <w:sz w:val="18"/>
                <w:szCs w:val="18"/>
              </w:rPr>
              <w:t>7,097,636</w:t>
            </w:r>
          </w:p>
        </w:tc>
        <w:tc>
          <w:tcPr>
            <w:tcW w:w="1361" w:type="dxa"/>
            <w:tcBorders>
              <w:top w:val="nil"/>
              <w:left w:val="nil"/>
              <w:bottom w:val="nil"/>
              <w:right w:val="nil"/>
            </w:tcBorders>
            <w:shd w:val="clear" w:color="auto" w:fill="auto"/>
            <w:vAlign w:val="bottom"/>
          </w:tcPr>
          <w:p w14:paraId="61CA7864" w14:textId="0D206E4D" w:rsidR="00864055" w:rsidRPr="001C7123" w:rsidRDefault="00864055" w:rsidP="00864055">
            <w:pPr>
              <w:spacing w:before="40" w:after="20"/>
              <w:jc w:val="right"/>
              <w:rPr>
                <w:rFonts w:cs="Arial"/>
                <w:sz w:val="18"/>
                <w:szCs w:val="18"/>
              </w:rPr>
            </w:pPr>
            <w:r>
              <w:rPr>
                <w:rFonts w:cs="Arial"/>
                <w:sz w:val="18"/>
                <w:szCs w:val="18"/>
              </w:rPr>
              <w:t>3,538,961</w:t>
            </w:r>
          </w:p>
        </w:tc>
        <w:tc>
          <w:tcPr>
            <w:tcW w:w="1361" w:type="dxa"/>
            <w:tcBorders>
              <w:top w:val="nil"/>
              <w:left w:val="nil"/>
              <w:bottom w:val="nil"/>
              <w:right w:val="nil"/>
            </w:tcBorders>
            <w:shd w:val="clear" w:color="auto" w:fill="auto"/>
            <w:vAlign w:val="bottom"/>
          </w:tcPr>
          <w:p w14:paraId="2F797CB4" w14:textId="30344056" w:rsidR="00864055" w:rsidRPr="001C7123" w:rsidRDefault="00864055" w:rsidP="00864055">
            <w:pPr>
              <w:spacing w:before="40" w:after="20"/>
              <w:jc w:val="right"/>
              <w:rPr>
                <w:rFonts w:cs="Arial"/>
                <w:sz w:val="18"/>
                <w:szCs w:val="18"/>
              </w:rPr>
            </w:pPr>
            <w:r>
              <w:rPr>
                <w:rFonts w:cs="Arial"/>
                <w:sz w:val="18"/>
                <w:szCs w:val="18"/>
              </w:rPr>
              <w:t>207,257</w:t>
            </w:r>
          </w:p>
        </w:tc>
        <w:tc>
          <w:tcPr>
            <w:tcW w:w="1332" w:type="dxa"/>
            <w:tcBorders>
              <w:top w:val="nil"/>
              <w:left w:val="nil"/>
              <w:bottom w:val="nil"/>
              <w:right w:val="nil"/>
            </w:tcBorders>
            <w:shd w:val="clear" w:color="auto" w:fill="auto"/>
            <w:vAlign w:val="bottom"/>
          </w:tcPr>
          <w:p w14:paraId="62B1E034" w14:textId="5F94FE34"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181D7346" w14:textId="77777777" w:rsidTr="00401057">
        <w:trPr>
          <w:trHeight w:val="20"/>
        </w:trPr>
        <w:tc>
          <w:tcPr>
            <w:tcW w:w="2268" w:type="dxa"/>
            <w:tcBorders>
              <w:top w:val="nil"/>
              <w:left w:val="nil"/>
              <w:bottom w:val="nil"/>
              <w:right w:val="single" w:sz="18" w:space="0" w:color="C00000"/>
            </w:tcBorders>
            <w:shd w:val="clear" w:color="auto" w:fill="auto"/>
            <w:vAlign w:val="center"/>
          </w:tcPr>
          <w:p w14:paraId="72E3C1C6" w14:textId="77777777" w:rsidR="00864055" w:rsidRPr="00F608CC" w:rsidRDefault="00864055" w:rsidP="00864055">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C00000"/>
              <w:bottom w:val="nil"/>
              <w:right w:val="nil"/>
            </w:tcBorders>
            <w:shd w:val="clear" w:color="auto" w:fill="auto"/>
            <w:vAlign w:val="bottom"/>
          </w:tcPr>
          <w:p w14:paraId="268DC264" w14:textId="71E8FE5C"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27673ABD" w14:textId="1272F7BA"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E453848" w14:textId="5F96480D"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008CF0E9" w14:textId="2356FE61"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3A02CA73" w14:textId="5B69990B"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73AB3D3D" w14:textId="77777777" w:rsidTr="00401057">
        <w:trPr>
          <w:trHeight w:val="20"/>
        </w:trPr>
        <w:tc>
          <w:tcPr>
            <w:tcW w:w="2268" w:type="dxa"/>
            <w:tcBorders>
              <w:top w:val="nil"/>
              <w:left w:val="nil"/>
              <w:bottom w:val="nil"/>
              <w:right w:val="single" w:sz="18" w:space="0" w:color="C00000"/>
            </w:tcBorders>
            <w:shd w:val="clear" w:color="auto" w:fill="auto"/>
            <w:vAlign w:val="center"/>
          </w:tcPr>
          <w:p w14:paraId="3CDC0D09" w14:textId="77777777" w:rsidR="00864055" w:rsidRPr="00F608CC" w:rsidRDefault="00864055" w:rsidP="00864055">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C00000"/>
              <w:bottom w:val="nil"/>
              <w:right w:val="nil"/>
            </w:tcBorders>
            <w:shd w:val="clear" w:color="auto" w:fill="auto"/>
            <w:vAlign w:val="bottom"/>
          </w:tcPr>
          <w:p w14:paraId="60ECEC7B" w14:textId="7D21119C"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C391F32" w14:textId="78AD8CF9" w:rsidR="00864055" w:rsidRPr="001C7123" w:rsidRDefault="00864055" w:rsidP="00864055">
            <w:pPr>
              <w:spacing w:before="40" w:after="20"/>
              <w:jc w:val="right"/>
              <w:rPr>
                <w:rFonts w:cs="Arial"/>
                <w:sz w:val="18"/>
                <w:szCs w:val="18"/>
              </w:rPr>
            </w:pPr>
            <w:r>
              <w:rPr>
                <w:rFonts w:cs="Arial"/>
                <w:sz w:val="18"/>
                <w:szCs w:val="18"/>
              </w:rPr>
              <w:t>10,568,815</w:t>
            </w:r>
          </w:p>
        </w:tc>
        <w:tc>
          <w:tcPr>
            <w:tcW w:w="1361" w:type="dxa"/>
            <w:tcBorders>
              <w:top w:val="nil"/>
              <w:left w:val="nil"/>
              <w:bottom w:val="nil"/>
              <w:right w:val="nil"/>
            </w:tcBorders>
            <w:shd w:val="clear" w:color="auto" w:fill="auto"/>
            <w:vAlign w:val="bottom"/>
          </w:tcPr>
          <w:p w14:paraId="366EAC50" w14:textId="35061DAD" w:rsidR="00864055" w:rsidRPr="001C7123" w:rsidRDefault="00864055" w:rsidP="00864055">
            <w:pPr>
              <w:spacing w:before="40" w:after="20"/>
              <w:jc w:val="right"/>
              <w:rPr>
                <w:rFonts w:cs="Arial"/>
                <w:sz w:val="18"/>
                <w:szCs w:val="18"/>
              </w:rPr>
            </w:pPr>
            <w:r>
              <w:rPr>
                <w:rFonts w:cs="Arial"/>
                <w:sz w:val="18"/>
                <w:szCs w:val="18"/>
              </w:rPr>
              <w:t>6,339,295</w:t>
            </w:r>
          </w:p>
        </w:tc>
        <w:tc>
          <w:tcPr>
            <w:tcW w:w="1361" w:type="dxa"/>
            <w:tcBorders>
              <w:top w:val="nil"/>
              <w:left w:val="nil"/>
              <w:bottom w:val="nil"/>
              <w:right w:val="nil"/>
            </w:tcBorders>
            <w:shd w:val="clear" w:color="auto" w:fill="auto"/>
            <w:vAlign w:val="bottom"/>
          </w:tcPr>
          <w:p w14:paraId="4ED5494F" w14:textId="46AD3B02" w:rsidR="00864055" w:rsidRPr="001C7123" w:rsidRDefault="00864055" w:rsidP="00864055">
            <w:pPr>
              <w:spacing w:before="40" w:after="20"/>
              <w:jc w:val="right"/>
              <w:rPr>
                <w:rFonts w:cs="Arial"/>
                <w:sz w:val="18"/>
                <w:szCs w:val="18"/>
              </w:rPr>
            </w:pPr>
            <w:r>
              <w:rPr>
                <w:rFonts w:cs="Arial"/>
                <w:sz w:val="18"/>
                <w:szCs w:val="18"/>
              </w:rPr>
              <w:t>461,371</w:t>
            </w:r>
          </w:p>
        </w:tc>
        <w:tc>
          <w:tcPr>
            <w:tcW w:w="1332" w:type="dxa"/>
            <w:tcBorders>
              <w:top w:val="nil"/>
              <w:left w:val="nil"/>
              <w:bottom w:val="nil"/>
              <w:right w:val="nil"/>
            </w:tcBorders>
            <w:shd w:val="clear" w:color="auto" w:fill="auto"/>
            <w:vAlign w:val="bottom"/>
          </w:tcPr>
          <w:p w14:paraId="676A4A24" w14:textId="7EBD884D" w:rsidR="00864055" w:rsidRPr="001C7123" w:rsidRDefault="00864055" w:rsidP="00864055">
            <w:pPr>
              <w:spacing w:before="40" w:after="20"/>
              <w:jc w:val="right"/>
              <w:rPr>
                <w:rFonts w:cs="Arial"/>
                <w:sz w:val="18"/>
                <w:szCs w:val="18"/>
              </w:rPr>
            </w:pPr>
            <w:r>
              <w:rPr>
                <w:rFonts w:cs="Arial"/>
                <w:sz w:val="18"/>
                <w:szCs w:val="18"/>
              </w:rPr>
              <w:t>431,092</w:t>
            </w:r>
          </w:p>
        </w:tc>
      </w:tr>
      <w:tr w:rsidR="00864055" w:rsidRPr="00864055" w14:paraId="1A605B06" w14:textId="77777777" w:rsidTr="00401057">
        <w:trPr>
          <w:trHeight w:val="20"/>
        </w:trPr>
        <w:tc>
          <w:tcPr>
            <w:tcW w:w="2268" w:type="dxa"/>
            <w:tcBorders>
              <w:top w:val="nil"/>
              <w:left w:val="nil"/>
              <w:bottom w:val="nil"/>
              <w:right w:val="single" w:sz="18" w:space="0" w:color="C00000"/>
            </w:tcBorders>
            <w:shd w:val="clear" w:color="auto" w:fill="auto"/>
            <w:vAlign w:val="center"/>
          </w:tcPr>
          <w:p w14:paraId="0B593829" w14:textId="77777777" w:rsidR="00864055" w:rsidRPr="00F608CC" w:rsidRDefault="00864055" w:rsidP="00864055">
            <w:pPr>
              <w:spacing w:before="40" w:after="20"/>
              <w:rPr>
                <w:rFonts w:cs="Arial"/>
                <w:sz w:val="18"/>
                <w:szCs w:val="18"/>
              </w:rPr>
            </w:pPr>
            <w:r w:rsidRPr="00F608CC">
              <w:rPr>
                <w:rFonts w:cs="Arial"/>
                <w:sz w:val="18"/>
                <w:szCs w:val="18"/>
              </w:rPr>
              <w:t>Southern Grampians</w:t>
            </w:r>
          </w:p>
        </w:tc>
        <w:tc>
          <w:tcPr>
            <w:tcW w:w="1361" w:type="dxa"/>
            <w:tcBorders>
              <w:top w:val="nil"/>
              <w:left w:val="single" w:sz="18" w:space="0" w:color="C00000"/>
              <w:bottom w:val="nil"/>
              <w:right w:val="nil"/>
            </w:tcBorders>
            <w:shd w:val="clear" w:color="auto" w:fill="auto"/>
            <w:vAlign w:val="bottom"/>
          </w:tcPr>
          <w:p w14:paraId="78CC3F0E" w14:textId="4822E43D" w:rsidR="00864055" w:rsidRPr="001C7123" w:rsidRDefault="00864055" w:rsidP="00864055">
            <w:pPr>
              <w:spacing w:before="40" w:after="20"/>
              <w:jc w:val="right"/>
              <w:rPr>
                <w:rFonts w:cs="Arial"/>
                <w:sz w:val="18"/>
                <w:szCs w:val="18"/>
              </w:rPr>
            </w:pPr>
            <w:r>
              <w:rPr>
                <w:rFonts w:cs="Arial"/>
                <w:sz w:val="18"/>
                <w:szCs w:val="18"/>
              </w:rPr>
              <w:t>167,974</w:t>
            </w:r>
          </w:p>
        </w:tc>
        <w:tc>
          <w:tcPr>
            <w:tcW w:w="1361" w:type="dxa"/>
            <w:tcBorders>
              <w:top w:val="nil"/>
              <w:left w:val="nil"/>
              <w:bottom w:val="nil"/>
              <w:right w:val="nil"/>
            </w:tcBorders>
            <w:shd w:val="clear" w:color="auto" w:fill="auto"/>
            <w:vAlign w:val="bottom"/>
          </w:tcPr>
          <w:p w14:paraId="4E9BE4D6" w14:textId="7D9AD225" w:rsidR="00864055" w:rsidRPr="001C7123" w:rsidRDefault="00864055" w:rsidP="00864055">
            <w:pPr>
              <w:spacing w:before="40" w:after="20"/>
              <w:jc w:val="right"/>
              <w:rPr>
                <w:rFonts w:cs="Arial"/>
                <w:sz w:val="18"/>
                <w:szCs w:val="18"/>
              </w:rPr>
            </w:pPr>
            <w:r>
              <w:rPr>
                <w:rFonts w:cs="Arial"/>
                <w:sz w:val="18"/>
                <w:szCs w:val="18"/>
              </w:rPr>
              <w:t>11,142,924</w:t>
            </w:r>
          </w:p>
        </w:tc>
        <w:tc>
          <w:tcPr>
            <w:tcW w:w="1361" w:type="dxa"/>
            <w:tcBorders>
              <w:top w:val="nil"/>
              <w:left w:val="nil"/>
              <w:bottom w:val="nil"/>
              <w:right w:val="nil"/>
            </w:tcBorders>
            <w:shd w:val="clear" w:color="auto" w:fill="auto"/>
            <w:vAlign w:val="bottom"/>
          </w:tcPr>
          <w:p w14:paraId="4DA6BD2F" w14:textId="377CDB6A" w:rsidR="00864055" w:rsidRPr="001C7123" w:rsidRDefault="00864055" w:rsidP="00864055">
            <w:pPr>
              <w:spacing w:before="40" w:after="20"/>
              <w:jc w:val="right"/>
              <w:rPr>
                <w:rFonts w:cs="Arial"/>
                <w:sz w:val="18"/>
                <w:szCs w:val="18"/>
              </w:rPr>
            </w:pPr>
            <w:r>
              <w:rPr>
                <w:rFonts w:cs="Arial"/>
                <w:sz w:val="18"/>
                <w:szCs w:val="18"/>
              </w:rPr>
              <w:t>3,552,642</w:t>
            </w:r>
          </w:p>
        </w:tc>
        <w:tc>
          <w:tcPr>
            <w:tcW w:w="1361" w:type="dxa"/>
            <w:tcBorders>
              <w:top w:val="nil"/>
              <w:left w:val="nil"/>
              <w:bottom w:val="nil"/>
              <w:right w:val="nil"/>
            </w:tcBorders>
            <w:shd w:val="clear" w:color="auto" w:fill="auto"/>
            <w:vAlign w:val="bottom"/>
          </w:tcPr>
          <w:p w14:paraId="10B48CF1" w14:textId="4BFA42A8" w:rsidR="00864055" w:rsidRPr="001C7123" w:rsidRDefault="00864055" w:rsidP="00864055">
            <w:pPr>
              <w:spacing w:before="40" w:after="20"/>
              <w:jc w:val="right"/>
              <w:rPr>
                <w:rFonts w:cs="Arial"/>
                <w:sz w:val="18"/>
                <w:szCs w:val="18"/>
              </w:rPr>
            </w:pPr>
            <w:r>
              <w:rPr>
                <w:rFonts w:cs="Arial"/>
                <w:sz w:val="18"/>
                <w:szCs w:val="18"/>
              </w:rPr>
              <w:t>547,558</w:t>
            </w:r>
          </w:p>
        </w:tc>
        <w:tc>
          <w:tcPr>
            <w:tcW w:w="1332" w:type="dxa"/>
            <w:tcBorders>
              <w:top w:val="nil"/>
              <w:left w:val="nil"/>
              <w:bottom w:val="nil"/>
              <w:right w:val="nil"/>
            </w:tcBorders>
            <w:shd w:val="clear" w:color="auto" w:fill="auto"/>
            <w:vAlign w:val="bottom"/>
          </w:tcPr>
          <w:p w14:paraId="798FBD5C" w14:textId="5ADBF601"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6833BC6F" w14:textId="77777777" w:rsidTr="00401057">
        <w:trPr>
          <w:trHeight w:val="20"/>
        </w:trPr>
        <w:tc>
          <w:tcPr>
            <w:tcW w:w="2268" w:type="dxa"/>
            <w:tcBorders>
              <w:top w:val="nil"/>
              <w:left w:val="nil"/>
              <w:bottom w:val="nil"/>
              <w:right w:val="single" w:sz="18" w:space="0" w:color="C00000"/>
            </w:tcBorders>
            <w:shd w:val="clear" w:color="auto" w:fill="auto"/>
            <w:vAlign w:val="center"/>
          </w:tcPr>
          <w:p w14:paraId="7D90BE88" w14:textId="77777777" w:rsidR="00864055" w:rsidRPr="00F608CC" w:rsidRDefault="00864055" w:rsidP="00864055">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C00000"/>
              <w:bottom w:val="nil"/>
              <w:right w:val="nil"/>
            </w:tcBorders>
            <w:shd w:val="clear" w:color="auto" w:fill="auto"/>
            <w:vAlign w:val="bottom"/>
          </w:tcPr>
          <w:p w14:paraId="34EA60F1" w14:textId="43796F7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1E95C902" w14:textId="24B4E4D2"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34D01D4" w14:textId="4ABB0A8E"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6C4C1361" w14:textId="0490C142"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3D9069B3" w14:textId="4052A205"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0570B69D" w14:textId="77777777" w:rsidTr="00401057">
        <w:trPr>
          <w:trHeight w:val="20"/>
        </w:trPr>
        <w:tc>
          <w:tcPr>
            <w:tcW w:w="2268" w:type="dxa"/>
            <w:tcBorders>
              <w:top w:val="nil"/>
              <w:left w:val="nil"/>
              <w:bottom w:val="nil"/>
              <w:right w:val="single" w:sz="18" w:space="0" w:color="C00000"/>
            </w:tcBorders>
            <w:shd w:val="clear" w:color="auto" w:fill="auto"/>
            <w:vAlign w:val="center"/>
          </w:tcPr>
          <w:p w14:paraId="23D0E84F" w14:textId="77777777" w:rsidR="00864055" w:rsidRPr="00F608CC" w:rsidRDefault="00864055" w:rsidP="00864055">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C00000"/>
              <w:bottom w:val="nil"/>
              <w:right w:val="nil"/>
            </w:tcBorders>
            <w:shd w:val="clear" w:color="auto" w:fill="auto"/>
            <w:vAlign w:val="bottom"/>
          </w:tcPr>
          <w:p w14:paraId="206CED73" w14:textId="3D1E77A1" w:rsidR="00864055" w:rsidRPr="001C7123" w:rsidRDefault="00864055" w:rsidP="00864055">
            <w:pPr>
              <w:spacing w:before="40" w:after="20"/>
              <w:jc w:val="right"/>
              <w:rPr>
                <w:rFonts w:cs="Arial"/>
                <w:sz w:val="18"/>
                <w:szCs w:val="18"/>
              </w:rPr>
            </w:pPr>
            <w:r>
              <w:rPr>
                <w:rFonts w:cs="Arial"/>
                <w:sz w:val="18"/>
                <w:szCs w:val="18"/>
              </w:rPr>
              <w:t>111,045</w:t>
            </w:r>
          </w:p>
        </w:tc>
        <w:tc>
          <w:tcPr>
            <w:tcW w:w="1361" w:type="dxa"/>
            <w:tcBorders>
              <w:top w:val="nil"/>
              <w:left w:val="nil"/>
              <w:bottom w:val="nil"/>
              <w:right w:val="nil"/>
            </w:tcBorders>
            <w:shd w:val="clear" w:color="auto" w:fill="auto"/>
            <w:vAlign w:val="bottom"/>
          </w:tcPr>
          <w:p w14:paraId="0DDE2AF3" w14:textId="54E01ED9" w:rsidR="00864055" w:rsidRPr="001C7123" w:rsidRDefault="00864055" w:rsidP="00864055">
            <w:pPr>
              <w:spacing w:before="40" w:after="20"/>
              <w:jc w:val="right"/>
              <w:rPr>
                <w:rFonts w:cs="Arial"/>
                <w:sz w:val="18"/>
                <w:szCs w:val="18"/>
              </w:rPr>
            </w:pPr>
            <w:r>
              <w:rPr>
                <w:rFonts w:cs="Arial"/>
                <w:sz w:val="18"/>
                <w:szCs w:val="18"/>
              </w:rPr>
              <w:t>7,228,072</w:t>
            </w:r>
          </w:p>
        </w:tc>
        <w:tc>
          <w:tcPr>
            <w:tcW w:w="1361" w:type="dxa"/>
            <w:tcBorders>
              <w:top w:val="nil"/>
              <w:left w:val="nil"/>
              <w:bottom w:val="nil"/>
              <w:right w:val="nil"/>
            </w:tcBorders>
            <w:shd w:val="clear" w:color="auto" w:fill="auto"/>
            <w:vAlign w:val="bottom"/>
          </w:tcPr>
          <w:p w14:paraId="1F225B69" w14:textId="350C4FFC" w:rsidR="00864055" w:rsidRPr="001C7123" w:rsidRDefault="00864055" w:rsidP="00864055">
            <w:pPr>
              <w:spacing w:before="40" w:after="20"/>
              <w:jc w:val="right"/>
              <w:rPr>
                <w:rFonts w:cs="Arial"/>
                <w:sz w:val="18"/>
                <w:szCs w:val="18"/>
              </w:rPr>
            </w:pPr>
            <w:r>
              <w:rPr>
                <w:rFonts w:cs="Arial"/>
                <w:sz w:val="18"/>
                <w:szCs w:val="18"/>
              </w:rPr>
              <w:t>2,932,084</w:t>
            </w:r>
          </w:p>
        </w:tc>
        <w:tc>
          <w:tcPr>
            <w:tcW w:w="1361" w:type="dxa"/>
            <w:tcBorders>
              <w:top w:val="nil"/>
              <w:left w:val="nil"/>
              <w:bottom w:val="nil"/>
              <w:right w:val="nil"/>
            </w:tcBorders>
            <w:shd w:val="clear" w:color="auto" w:fill="auto"/>
            <w:vAlign w:val="bottom"/>
          </w:tcPr>
          <w:p w14:paraId="0419884A" w14:textId="346558A1" w:rsidR="00864055" w:rsidRPr="001C7123" w:rsidRDefault="00864055" w:rsidP="00864055">
            <w:pPr>
              <w:spacing w:before="40" w:after="20"/>
              <w:jc w:val="right"/>
              <w:rPr>
                <w:rFonts w:cs="Arial"/>
                <w:sz w:val="18"/>
                <w:szCs w:val="18"/>
              </w:rPr>
            </w:pPr>
            <w:r>
              <w:rPr>
                <w:rFonts w:cs="Arial"/>
                <w:sz w:val="18"/>
                <w:szCs w:val="18"/>
              </w:rPr>
              <w:t>92,483</w:t>
            </w:r>
          </w:p>
        </w:tc>
        <w:tc>
          <w:tcPr>
            <w:tcW w:w="1332" w:type="dxa"/>
            <w:tcBorders>
              <w:top w:val="nil"/>
              <w:left w:val="nil"/>
              <w:bottom w:val="nil"/>
              <w:right w:val="nil"/>
            </w:tcBorders>
            <w:shd w:val="clear" w:color="auto" w:fill="auto"/>
            <w:vAlign w:val="bottom"/>
          </w:tcPr>
          <w:p w14:paraId="628E3AC0" w14:textId="2F05E96A" w:rsidR="00864055" w:rsidRPr="001C7123" w:rsidRDefault="00864055" w:rsidP="00864055">
            <w:pPr>
              <w:spacing w:before="40" w:after="20"/>
              <w:jc w:val="right"/>
              <w:rPr>
                <w:rFonts w:cs="Arial"/>
                <w:sz w:val="18"/>
                <w:szCs w:val="18"/>
              </w:rPr>
            </w:pPr>
            <w:r>
              <w:rPr>
                <w:rFonts w:cs="Arial"/>
                <w:sz w:val="18"/>
                <w:szCs w:val="18"/>
              </w:rPr>
              <w:t>75,171</w:t>
            </w:r>
          </w:p>
        </w:tc>
      </w:tr>
      <w:tr w:rsidR="00864055" w:rsidRPr="00864055" w14:paraId="329699A4" w14:textId="77777777" w:rsidTr="00401057">
        <w:trPr>
          <w:trHeight w:val="20"/>
        </w:trPr>
        <w:tc>
          <w:tcPr>
            <w:tcW w:w="2268" w:type="dxa"/>
            <w:tcBorders>
              <w:top w:val="nil"/>
              <w:left w:val="nil"/>
              <w:bottom w:val="nil"/>
              <w:right w:val="single" w:sz="18" w:space="0" w:color="C00000"/>
            </w:tcBorders>
            <w:shd w:val="clear" w:color="auto" w:fill="auto"/>
            <w:vAlign w:val="center"/>
          </w:tcPr>
          <w:p w14:paraId="501A56DD" w14:textId="77777777" w:rsidR="00864055" w:rsidRPr="00F608CC" w:rsidRDefault="00864055" w:rsidP="00864055">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C00000"/>
              <w:bottom w:val="nil"/>
              <w:right w:val="nil"/>
            </w:tcBorders>
            <w:shd w:val="clear" w:color="auto" w:fill="auto"/>
            <w:vAlign w:val="bottom"/>
          </w:tcPr>
          <w:p w14:paraId="1D832E1C" w14:textId="10D84195" w:rsidR="00864055" w:rsidRPr="001C7123" w:rsidRDefault="00864055" w:rsidP="00864055">
            <w:pPr>
              <w:spacing w:before="40" w:after="20"/>
              <w:jc w:val="right"/>
              <w:rPr>
                <w:rFonts w:cs="Arial"/>
                <w:sz w:val="18"/>
                <w:szCs w:val="18"/>
              </w:rPr>
            </w:pPr>
            <w:r>
              <w:rPr>
                <w:rFonts w:cs="Arial"/>
                <w:sz w:val="18"/>
                <w:szCs w:val="18"/>
              </w:rPr>
              <w:t>40,491</w:t>
            </w:r>
          </w:p>
        </w:tc>
        <w:tc>
          <w:tcPr>
            <w:tcW w:w="1361" w:type="dxa"/>
            <w:tcBorders>
              <w:top w:val="nil"/>
              <w:left w:val="nil"/>
              <w:bottom w:val="nil"/>
              <w:right w:val="nil"/>
            </w:tcBorders>
            <w:shd w:val="clear" w:color="auto" w:fill="auto"/>
            <w:vAlign w:val="bottom"/>
          </w:tcPr>
          <w:p w14:paraId="4C8CA922" w14:textId="53589BD6" w:rsidR="00864055" w:rsidRPr="001C7123" w:rsidRDefault="00864055" w:rsidP="00864055">
            <w:pPr>
              <w:spacing w:before="40" w:after="20"/>
              <w:jc w:val="right"/>
              <w:rPr>
                <w:rFonts w:cs="Arial"/>
                <w:sz w:val="18"/>
                <w:szCs w:val="18"/>
              </w:rPr>
            </w:pPr>
            <w:r>
              <w:rPr>
                <w:rFonts w:cs="Arial"/>
                <w:sz w:val="18"/>
                <w:szCs w:val="18"/>
              </w:rPr>
              <w:t>2,930,711</w:t>
            </w:r>
          </w:p>
        </w:tc>
        <w:tc>
          <w:tcPr>
            <w:tcW w:w="1361" w:type="dxa"/>
            <w:tcBorders>
              <w:top w:val="nil"/>
              <w:left w:val="nil"/>
              <w:bottom w:val="nil"/>
              <w:right w:val="nil"/>
            </w:tcBorders>
            <w:shd w:val="clear" w:color="auto" w:fill="auto"/>
            <w:vAlign w:val="bottom"/>
          </w:tcPr>
          <w:p w14:paraId="4B4169B3" w14:textId="095F4F1D" w:rsidR="00864055" w:rsidRPr="001C7123" w:rsidRDefault="00864055" w:rsidP="00864055">
            <w:pPr>
              <w:spacing w:before="40" w:after="20"/>
              <w:jc w:val="right"/>
              <w:rPr>
                <w:rFonts w:cs="Arial"/>
                <w:sz w:val="18"/>
                <w:szCs w:val="18"/>
              </w:rPr>
            </w:pPr>
            <w:r>
              <w:rPr>
                <w:rFonts w:cs="Arial"/>
                <w:sz w:val="18"/>
                <w:szCs w:val="18"/>
              </w:rPr>
              <w:t>2,268,392</w:t>
            </w:r>
          </w:p>
        </w:tc>
        <w:tc>
          <w:tcPr>
            <w:tcW w:w="1361" w:type="dxa"/>
            <w:tcBorders>
              <w:top w:val="nil"/>
              <w:left w:val="nil"/>
              <w:bottom w:val="nil"/>
              <w:right w:val="nil"/>
            </w:tcBorders>
            <w:shd w:val="clear" w:color="auto" w:fill="auto"/>
            <w:vAlign w:val="bottom"/>
          </w:tcPr>
          <w:p w14:paraId="2780C488" w14:textId="286AD45E" w:rsidR="00864055" w:rsidRPr="001C7123" w:rsidRDefault="00864055" w:rsidP="00864055">
            <w:pPr>
              <w:spacing w:before="40" w:after="20"/>
              <w:jc w:val="right"/>
              <w:rPr>
                <w:rFonts w:cs="Arial"/>
                <w:sz w:val="18"/>
                <w:szCs w:val="18"/>
              </w:rPr>
            </w:pPr>
            <w:r>
              <w:rPr>
                <w:rFonts w:cs="Arial"/>
                <w:sz w:val="18"/>
                <w:szCs w:val="18"/>
              </w:rPr>
              <w:t>715,404</w:t>
            </w:r>
          </w:p>
        </w:tc>
        <w:tc>
          <w:tcPr>
            <w:tcW w:w="1332" w:type="dxa"/>
            <w:tcBorders>
              <w:top w:val="nil"/>
              <w:left w:val="nil"/>
              <w:bottom w:val="nil"/>
              <w:right w:val="nil"/>
            </w:tcBorders>
            <w:shd w:val="clear" w:color="auto" w:fill="auto"/>
            <w:vAlign w:val="bottom"/>
          </w:tcPr>
          <w:p w14:paraId="12005A58" w14:textId="2561E2E8" w:rsidR="00864055" w:rsidRPr="001C7123" w:rsidRDefault="00864055" w:rsidP="00864055">
            <w:pPr>
              <w:spacing w:before="40" w:after="20"/>
              <w:jc w:val="right"/>
              <w:rPr>
                <w:rFonts w:cs="Arial"/>
                <w:sz w:val="18"/>
                <w:szCs w:val="18"/>
              </w:rPr>
            </w:pPr>
            <w:r>
              <w:rPr>
                <w:rFonts w:cs="Arial"/>
                <w:sz w:val="18"/>
                <w:szCs w:val="18"/>
              </w:rPr>
              <w:t>875,070</w:t>
            </w:r>
          </w:p>
        </w:tc>
      </w:tr>
      <w:tr w:rsidR="00864055" w:rsidRPr="00864055" w14:paraId="5ED67173" w14:textId="77777777" w:rsidTr="00401057">
        <w:trPr>
          <w:trHeight w:val="20"/>
        </w:trPr>
        <w:tc>
          <w:tcPr>
            <w:tcW w:w="2268" w:type="dxa"/>
            <w:tcBorders>
              <w:top w:val="nil"/>
              <w:left w:val="nil"/>
              <w:bottom w:val="nil"/>
              <w:right w:val="single" w:sz="18" w:space="0" w:color="C00000"/>
            </w:tcBorders>
            <w:shd w:val="clear" w:color="auto" w:fill="auto"/>
            <w:vAlign w:val="center"/>
          </w:tcPr>
          <w:p w14:paraId="569100D8" w14:textId="77777777" w:rsidR="00864055" w:rsidRPr="00F608CC" w:rsidRDefault="00864055" w:rsidP="00864055">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C00000"/>
              <w:bottom w:val="nil"/>
              <w:right w:val="nil"/>
            </w:tcBorders>
            <w:shd w:val="clear" w:color="auto" w:fill="auto"/>
            <w:vAlign w:val="bottom"/>
          </w:tcPr>
          <w:p w14:paraId="13DA3743" w14:textId="374AA012" w:rsidR="00864055" w:rsidRPr="001C7123" w:rsidRDefault="00864055" w:rsidP="00864055">
            <w:pPr>
              <w:spacing w:before="40" w:after="20"/>
              <w:jc w:val="right"/>
              <w:rPr>
                <w:rFonts w:cs="Arial"/>
                <w:sz w:val="18"/>
                <w:szCs w:val="18"/>
              </w:rPr>
            </w:pPr>
            <w:r>
              <w:rPr>
                <w:rFonts w:cs="Arial"/>
                <w:sz w:val="18"/>
                <w:szCs w:val="18"/>
              </w:rPr>
              <w:t>856,155</w:t>
            </w:r>
          </w:p>
        </w:tc>
        <w:tc>
          <w:tcPr>
            <w:tcW w:w="1361" w:type="dxa"/>
            <w:tcBorders>
              <w:top w:val="nil"/>
              <w:left w:val="nil"/>
              <w:bottom w:val="nil"/>
              <w:right w:val="nil"/>
            </w:tcBorders>
            <w:shd w:val="clear" w:color="auto" w:fill="auto"/>
            <w:vAlign w:val="bottom"/>
          </w:tcPr>
          <w:p w14:paraId="3586C22F" w14:textId="44EB9872" w:rsidR="00864055" w:rsidRPr="001C7123" w:rsidRDefault="00864055" w:rsidP="00864055">
            <w:pPr>
              <w:spacing w:before="40" w:after="20"/>
              <w:jc w:val="right"/>
              <w:rPr>
                <w:rFonts w:cs="Arial"/>
                <w:sz w:val="18"/>
                <w:szCs w:val="18"/>
              </w:rPr>
            </w:pPr>
            <w:r>
              <w:rPr>
                <w:rFonts w:cs="Arial"/>
                <w:sz w:val="18"/>
                <w:szCs w:val="18"/>
              </w:rPr>
              <w:t>6,901,743</w:t>
            </w:r>
          </w:p>
        </w:tc>
        <w:tc>
          <w:tcPr>
            <w:tcW w:w="1361" w:type="dxa"/>
            <w:tcBorders>
              <w:top w:val="nil"/>
              <w:left w:val="nil"/>
              <w:bottom w:val="nil"/>
              <w:right w:val="nil"/>
            </w:tcBorders>
            <w:shd w:val="clear" w:color="auto" w:fill="auto"/>
            <w:vAlign w:val="bottom"/>
          </w:tcPr>
          <w:p w14:paraId="0DD44B6F" w14:textId="1D443950" w:rsidR="00864055" w:rsidRPr="001C7123" w:rsidRDefault="00864055" w:rsidP="00864055">
            <w:pPr>
              <w:spacing w:before="40" w:after="20"/>
              <w:jc w:val="right"/>
              <w:rPr>
                <w:rFonts w:cs="Arial"/>
                <w:sz w:val="18"/>
                <w:szCs w:val="18"/>
              </w:rPr>
            </w:pPr>
            <w:r>
              <w:rPr>
                <w:rFonts w:cs="Arial"/>
                <w:sz w:val="18"/>
                <w:szCs w:val="18"/>
              </w:rPr>
              <w:t>3,572,343</w:t>
            </w:r>
          </w:p>
        </w:tc>
        <w:tc>
          <w:tcPr>
            <w:tcW w:w="1361" w:type="dxa"/>
            <w:tcBorders>
              <w:top w:val="nil"/>
              <w:left w:val="nil"/>
              <w:bottom w:val="nil"/>
              <w:right w:val="nil"/>
            </w:tcBorders>
            <w:shd w:val="clear" w:color="auto" w:fill="auto"/>
            <w:vAlign w:val="bottom"/>
          </w:tcPr>
          <w:p w14:paraId="245EAA4E" w14:textId="5D577B1E" w:rsidR="00864055" w:rsidRPr="001C7123" w:rsidRDefault="00864055" w:rsidP="00864055">
            <w:pPr>
              <w:spacing w:before="40" w:after="20"/>
              <w:jc w:val="right"/>
              <w:rPr>
                <w:rFonts w:cs="Arial"/>
                <w:sz w:val="18"/>
                <w:szCs w:val="18"/>
              </w:rPr>
            </w:pPr>
            <w:r>
              <w:rPr>
                <w:rFonts w:cs="Arial"/>
                <w:sz w:val="18"/>
                <w:szCs w:val="18"/>
              </w:rPr>
              <w:t>242,019</w:t>
            </w:r>
          </w:p>
        </w:tc>
        <w:tc>
          <w:tcPr>
            <w:tcW w:w="1332" w:type="dxa"/>
            <w:tcBorders>
              <w:top w:val="nil"/>
              <w:left w:val="nil"/>
              <w:bottom w:val="nil"/>
              <w:right w:val="nil"/>
            </w:tcBorders>
            <w:shd w:val="clear" w:color="auto" w:fill="auto"/>
            <w:vAlign w:val="bottom"/>
          </w:tcPr>
          <w:p w14:paraId="5EB84907" w14:textId="001B0B90" w:rsidR="00864055" w:rsidRPr="001C7123" w:rsidRDefault="00864055" w:rsidP="00864055">
            <w:pPr>
              <w:spacing w:before="40" w:after="20"/>
              <w:jc w:val="right"/>
              <w:rPr>
                <w:rFonts w:cs="Arial"/>
                <w:sz w:val="18"/>
                <w:szCs w:val="18"/>
              </w:rPr>
            </w:pPr>
            <w:r>
              <w:rPr>
                <w:rFonts w:cs="Arial"/>
                <w:sz w:val="18"/>
                <w:szCs w:val="18"/>
              </w:rPr>
              <w:t>115,626</w:t>
            </w:r>
          </w:p>
        </w:tc>
      </w:tr>
      <w:tr w:rsidR="00864055" w:rsidRPr="00864055" w14:paraId="6F9FF137" w14:textId="77777777" w:rsidTr="00401057">
        <w:trPr>
          <w:trHeight w:val="20"/>
        </w:trPr>
        <w:tc>
          <w:tcPr>
            <w:tcW w:w="2268" w:type="dxa"/>
            <w:tcBorders>
              <w:top w:val="nil"/>
              <w:left w:val="nil"/>
              <w:bottom w:val="nil"/>
              <w:right w:val="single" w:sz="18" w:space="0" w:color="C00000"/>
            </w:tcBorders>
            <w:shd w:val="clear" w:color="auto" w:fill="auto"/>
            <w:vAlign w:val="center"/>
          </w:tcPr>
          <w:p w14:paraId="63CB35CC" w14:textId="77777777" w:rsidR="00864055" w:rsidRPr="00F608CC" w:rsidRDefault="00864055" w:rsidP="00864055">
            <w:pPr>
              <w:spacing w:before="40" w:after="20"/>
              <w:rPr>
                <w:rFonts w:cs="Arial"/>
                <w:sz w:val="18"/>
                <w:szCs w:val="18"/>
              </w:rPr>
            </w:pPr>
            <w:r w:rsidRPr="00F608CC">
              <w:rPr>
                <w:rFonts w:cs="Arial"/>
                <w:sz w:val="18"/>
                <w:szCs w:val="18"/>
              </w:rPr>
              <w:t>Towong S</w:t>
            </w:r>
          </w:p>
        </w:tc>
        <w:tc>
          <w:tcPr>
            <w:tcW w:w="1361" w:type="dxa"/>
            <w:tcBorders>
              <w:top w:val="nil"/>
              <w:left w:val="single" w:sz="18" w:space="0" w:color="C00000"/>
              <w:bottom w:val="nil"/>
              <w:right w:val="nil"/>
            </w:tcBorders>
            <w:shd w:val="clear" w:color="auto" w:fill="auto"/>
            <w:vAlign w:val="bottom"/>
          </w:tcPr>
          <w:p w14:paraId="05DBB7F7" w14:textId="289748BD" w:rsidR="00864055" w:rsidRPr="001C7123" w:rsidRDefault="00864055" w:rsidP="00864055">
            <w:pPr>
              <w:spacing w:before="40" w:after="20"/>
              <w:jc w:val="right"/>
              <w:rPr>
                <w:rFonts w:cs="Arial"/>
                <w:sz w:val="18"/>
                <w:szCs w:val="18"/>
              </w:rPr>
            </w:pPr>
            <w:r>
              <w:rPr>
                <w:rFonts w:cs="Arial"/>
                <w:sz w:val="18"/>
                <w:szCs w:val="18"/>
              </w:rPr>
              <w:t>5,761</w:t>
            </w:r>
          </w:p>
        </w:tc>
        <w:tc>
          <w:tcPr>
            <w:tcW w:w="1361" w:type="dxa"/>
            <w:tcBorders>
              <w:top w:val="nil"/>
              <w:left w:val="nil"/>
              <w:bottom w:val="nil"/>
              <w:right w:val="nil"/>
            </w:tcBorders>
            <w:shd w:val="clear" w:color="auto" w:fill="auto"/>
            <w:vAlign w:val="bottom"/>
          </w:tcPr>
          <w:p w14:paraId="592D44F0" w14:textId="4ECE41B1" w:rsidR="00864055" w:rsidRPr="001C7123" w:rsidRDefault="00864055" w:rsidP="00864055">
            <w:pPr>
              <w:spacing w:before="40" w:after="20"/>
              <w:jc w:val="right"/>
              <w:rPr>
                <w:rFonts w:cs="Arial"/>
                <w:sz w:val="18"/>
                <w:szCs w:val="18"/>
              </w:rPr>
            </w:pPr>
            <w:r>
              <w:rPr>
                <w:rFonts w:cs="Arial"/>
                <w:sz w:val="18"/>
                <w:szCs w:val="18"/>
              </w:rPr>
              <w:t>5,808,631</w:t>
            </w:r>
          </w:p>
        </w:tc>
        <w:tc>
          <w:tcPr>
            <w:tcW w:w="1361" w:type="dxa"/>
            <w:tcBorders>
              <w:top w:val="nil"/>
              <w:left w:val="nil"/>
              <w:bottom w:val="nil"/>
              <w:right w:val="nil"/>
            </w:tcBorders>
            <w:shd w:val="clear" w:color="auto" w:fill="auto"/>
            <w:vAlign w:val="bottom"/>
          </w:tcPr>
          <w:p w14:paraId="38BA8C98" w14:textId="59BB1305" w:rsidR="00864055" w:rsidRPr="001C7123" w:rsidRDefault="00864055" w:rsidP="00864055">
            <w:pPr>
              <w:spacing w:before="40" w:after="20"/>
              <w:jc w:val="right"/>
              <w:rPr>
                <w:rFonts w:cs="Arial"/>
                <w:sz w:val="18"/>
                <w:szCs w:val="18"/>
              </w:rPr>
            </w:pPr>
            <w:r>
              <w:rPr>
                <w:rFonts w:cs="Arial"/>
                <w:sz w:val="18"/>
                <w:szCs w:val="18"/>
              </w:rPr>
              <w:t>2,855,393</w:t>
            </w:r>
          </w:p>
        </w:tc>
        <w:tc>
          <w:tcPr>
            <w:tcW w:w="1361" w:type="dxa"/>
            <w:tcBorders>
              <w:top w:val="nil"/>
              <w:left w:val="nil"/>
              <w:bottom w:val="nil"/>
              <w:right w:val="nil"/>
            </w:tcBorders>
            <w:shd w:val="clear" w:color="auto" w:fill="auto"/>
            <w:vAlign w:val="bottom"/>
          </w:tcPr>
          <w:p w14:paraId="67B08227" w14:textId="78D579FC"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797DF153" w14:textId="30B5AA37"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53950A47" w14:textId="77777777" w:rsidTr="00401057">
        <w:trPr>
          <w:trHeight w:val="20"/>
        </w:trPr>
        <w:tc>
          <w:tcPr>
            <w:tcW w:w="2268" w:type="dxa"/>
            <w:tcBorders>
              <w:top w:val="nil"/>
              <w:left w:val="nil"/>
              <w:bottom w:val="nil"/>
              <w:right w:val="single" w:sz="18" w:space="0" w:color="C00000"/>
            </w:tcBorders>
            <w:shd w:val="clear" w:color="auto" w:fill="auto"/>
            <w:vAlign w:val="center"/>
          </w:tcPr>
          <w:p w14:paraId="65F5B2C1" w14:textId="77777777" w:rsidR="00864055" w:rsidRPr="00F608CC" w:rsidRDefault="00864055" w:rsidP="00864055">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C00000"/>
              <w:bottom w:val="nil"/>
              <w:right w:val="nil"/>
            </w:tcBorders>
            <w:shd w:val="clear" w:color="auto" w:fill="auto"/>
            <w:vAlign w:val="bottom"/>
          </w:tcPr>
          <w:p w14:paraId="1DD785FC" w14:textId="444FC896" w:rsidR="00864055" w:rsidRPr="001C7123" w:rsidRDefault="00864055" w:rsidP="00864055">
            <w:pPr>
              <w:spacing w:before="40" w:after="20"/>
              <w:jc w:val="right"/>
              <w:rPr>
                <w:rFonts w:cs="Arial"/>
                <w:sz w:val="18"/>
                <w:szCs w:val="18"/>
              </w:rPr>
            </w:pPr>
            <w:r>
              <w:rPr>
                <w:rFonts w:cs="Arial"/>
                <w:sz w:val="18"/>
                <w:szCs w:val="18"/>
              </w:rPr>
              <w:t>72,743</w:t>
            </w:r>
          </w:p>
        </w:tc>
        <w:tc>
          <w:tcPr>
            <w:tcW w:w="1361" w:type="dxa"/>
            <w:tcBorders>
              <w:top w:val="nil"/>
              <w:left w:val="nil"/>
              <w:bottom w:val="nil"/>
              <w:right w:val="nil"/>
            </w:tcBorders>
            <w:shd w:val="clear" w:color="auto" w:fill="auto"/>
            <w:vAlign w:val="bottom"/>
          </w:tcPr>
          <w:p w14:paraId="703BCF4A" w14:textId="43CEFCB5" w:rsidR="00864055" w:rsidRPr="001C7123" w:rsidRDefault="00864055" w:rsidP="00864055">
            <w:pPr>
              <w:spacing w:before="40" w:after="20"/>
              <w:jc w:val="right"/>
              <w:rPr>
                <w:rFonts w:cs="Arial"/>
                <w:sz w:val="18"/>
                <w:szCs w:val="18"/>
              </w:rPr>
            </w:pPr>
            <w:r>
              <w:rPr>
                <w:rFonts w:cs="Arial"/>
                <w:sz w:val="18"/>
                <w:szCs w:val="18"/>
              </w:rPr>
              <w:t>6,012,197</w:t>
            </w:r>
          </w:p>
        </w:tc>
        <w:tc>
          <w:tcPr>
            <w:tcW w:w="1361" w:type="dxa"/>
            <w:tcBorders>
              <w:top w:val="nil"/>
              <w:left w:val="nil"/>
              <w:bottom w:val="nil"/>
              <w:right w:val="nil"/>
            </w:tcBorders>
            <w:shd w:val="clear" w:color="auto" w:fill="auto"/>
            <w:vAlign w:val="bottom"/>
          </w:tcPr>
          <w:p w14:paraId="418C334F" w14:textId="76C179E7" w:rsidR="00864055" w:rsidRPr="001C7123" w:rsidRDefault="00864055" w:rsidP="00864055">
            <w:pPr>
              <w:spacing w:before="40" w:after="20"/>
              <w:jc w:val="right"/>
              <w:rPr>
                <w:rFonts w:cs="Arial"/>
                <w:sz w:val="18"/>
                <w:szCs w:val="18"/>
              </w:rPr>
            </w:pPr>
            <w:r>
              <w:rPr>
                <w:rFonts w:cs="Arial"/>
                <w:sz w:val="18"/>
                <w:szCs w:val="18"/>
              </w:rPr>
              <w:t>3,228,926</w:t>
            </w:r>
          </w:p>
        </w:tc>
        <w:tc>
          <w:tcPr>
            <w:tcW w:w="1361" w:type="dxa"/>
            <w:tcBorders>
              <w:top w:val="nil"/>
              <w:left w:val="nil"/>
              <w:bottom w:val="nil"/>
              <w:right w:val="nil"/>
            </w:tcBorders>
            <w:shd w:val="clear" w:color="auto" w:fill="auto"/>
            <w:vAlign w:val="bottom"/>
          </w:tcPr>
          <w:p w14:paraId="3A99270E" w14:textId="776E7E10" w:rsidR="00864055" w:rsidRPr="001C7123" w:rsidRDefault="00864055" w:rsidP="00864055">
            <w:pPr>
              <w:spacing w:before="40" w:after="20"/>
              <w:jc w:val="right"/>
              <w:rPr>
                <w:rFonts w:cs="Arial"/>
                <w:sz w:val="18"/>
                <w:szCs w:val="18"/>
              </w:rPr>
            </w:pPr>
            <w:r>
              <w:rPr>
                <w:rFonts w:cs="Arial"/>
                <w:sz w:val="18"/>
                <w:szCs w:val="18"/>
              </w:rPr>
              <w:t>302,583</w:t>
            </w:r>
          </w:p>
        </w:tc>
        <w:tc>
          <w:tcPr>
            <w:tcW w:w="1332" w:type="dxa"/>
            <w:tcBorders>
              <w:top w:val="nil"/>
              <w:left w:val="nil"/>
              <w:bottom w:val="nil"/>
              <w:right w:val="nil"/>
            </w:tcBorders>
            <w:shd w:val="clear" w:color="auto" w:fill="auto"/>
            <w:vAlign w:val="bottom"/>
          </w:tcPr>
          <w:p w14:paraId="207C1742" w14:textId="64E7226C" w:rsidR="00864055" w:rsidRPr="001C7123" w:rsidRDefault="00864055" w:rsidP="00864055">
            <w:pPr>
              <w:spacing w:before="40" w:after="20"/>
              <w:jc w:val="right"/>
              <w:rPr>
                <w:rFonts w:cs="Arial"/>
                <w:sz w:val="18"/>
                <w:szCs w:val="18"/>
              </w:rPr>
            </w:pPr>
            <w:r>
              <w:rPr>
                <w:rFonts w:cs="Arial"/>
                <w:sz w:val="18"/>
                <w:szCs w:val="18"/>
              </w:rPr>
              <w:t>108,276</w:t>
            </w:r>
          </w:p>
        </w:tc>
      </w:tr>
      <w:tr w:rsidR="00864055" w:rsidRPr="00864055" w14:paraId="3772AA78" w14:textId="77777777" w:rsidTr="00401057">
        <w:trPr>
          <w:trHeight w:val="20"/>
        </w:trPr>
        <w:tc>
          <w:tcPr>
            <w:tcW w:w="2268" w:type="dxa"/>
            <w:tcBorders>
              <w:top w:val="nil"/>
              <w:left w:val="nil"/>
              <w:bottom w:val="nil"/>
              <w:right w:val="single" w:sz="18" w:space="0" w:color="C00000"/>
            </w:tcBorders>
            <w:shd w:val="clear" w:color="auto" w:fill="auto"/>
            <w:vAlign w:val="center"/>
          </w:tcPr>
          <w:p w14:paraId="17B834B1" w14:textId="77777777" w:rsidR="00864055" w:rsidRPr="00F608CC" w:rsidRDefault="00864055" w:rsidP="00864055">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C00000"/>
              <w:bottom w:val="nil"/>
              <w:right w:val="nil"/>
            </w:tcBorders>
            <w:shd w:val="clear" w:color="auto" w:fill="auto"/>
            <w:vAlign w:val="bottom"/>
          </w:tcPr>
          <w:p w14:paraId="10CA1730" w14:textId="122077C2" w:rsidR="00864055" w:rsidRPr="001C7123" w:rsidRDefault="00864055" w:rsidP="00864055">
            <w:pPr>
              <w:spacing w:before="40" w:after="20"/>
              <w:jc w:val="right"/>
              <w:rPr>
                <w:rFonts w:cs="Arial"/>
                <w:sz w:val="18"/>
                <w:szCs w:val="18"/>
              </w:rPr>
            </w:pPr>
            <w:r>
              <w:rPr>
                <w:rFonts w:cs="Arial"/>
                <w:sz w:val="18"/>
                <w:szCs w:val="18"/>
              </w:rPr>
              <w:t>5,363</w:t>
            </w:r>
          </w:p>
        </w:tc>
        <w:tc>
          <w:tcPr>
            <w:tcW w:w="1361" w:type="dxa"/>
            <w:tcBorders>
              <w:top w:val="nil"/>
              <w:left w:val="nil"/>
              <w:bottom w:val="nil"/>
              <w:right w:val="nil"/>
            </w:tcBorders>
            <w:shd w:val="clear" w:color="auto" w:fill="auto"/>
            <w:vAlign w:val="bottom"/>
          </w:tcPr>
          <w:p w14:paraId="33E83859" w14:textId="029EFDE2" w:rsidR="00864055" w:rsidRPr="001C7123" w:rsidRDefault="00864055" w:rsidP="00864055">
            <w:pPr>
              <w:spacing w:before="40" w:after="20"/>
              <w:jc w:val="right"/>
              <w:rPr>
                <w:rFonts w:cs="Arial"/>
                <w:sz w:val="18"/>
                <w:szCs w:val="18"/>
              </w:rPr>
            </w:pPr>
            <w:r>
              <w:rPr>
                <w:rFonts w:cs="Arial"/>
                <w:sz w:val="18"/>
                <w:szCs w:val="18"/>
              </w:rPr>
              <w:t>143,308</w:t>
            </w:r>
          </w:p>
        </w:tc>
        <w:tc>
          <w:tcPr>
            <w:tcW w:w="1361" w:type="dxa"/>
            <w:tcBorders>
              <w:top w:val="nil"/>
              <w:left w:val="nil"/>
              <w:bottom w:val="nil"/>
              <w:right w:val="nil"/>
            </w:tcBorders>
            <w:shd w:val="clear" w:color="auto" w:fill="auto"/>
            <w:vAlign w:val="bottom"/>
          </w:tcPr>
          <w:p w14:paraId="6EC672BD" w14:textId="287E879E" w:rsidR="00864055" w:rsidRPr="001C7123" w:rsidRDefault="00864055" w:rsidP="00864055">
            <w:pPr>
              <w:spacing w:before="40" w:after="20"/>
              <w:jc w:val="right"/>
              <w:rPr>
                <w:rFonts w:cs="Arial"/>
                <w:sz w:val="18"/>
                <w:szCs w:val="18"/>
              </w:rPr>
            </w:pPr>
            <w:r>
              <w:rPr>
                <w:rFonts w:cs="Arial"/>
                <w:sz w:val="18"/>
                <w:szCs w:val="18"/>
              </w:rPr>
              <w:t>387,326</w:t>
            </w:r>
          </w:p>
        </w:tc>
        <w:tc>
          <w:tcPr>
            <w:tcW w:w="1361" w:type="dxa"/>
            <w:tcBorders>
              <w:top w:val="nil"/>
              <w:left w:val="nil"/>
              <w:bottom w:val="nil"/>
              <w:right w:val="nil"/>
            </w:tcBorders>
            <w:shd w:val="clear" w:color="auto" w:fill="auto"/>
            <w:vAlign w:val="bottom"/>
          </w:tcPr>
          <w:p w14:paraId="4E2CB6A5" w14:textId="19257AF1" w:rsidR="00864055" w:rsidRPr="001C7123" w:rsidRDefault="00864055" w:rsidP="00864055">
            <w:pPr>
              <w:spacing w:before="40" w:after="20"/>
              <w:jc w:val="right"/>
              <w:rPr>
                <w:rFonts w:cs="Arial"/>
                <w:sz w:val="18"/>
                <w:szCs w:val="18"/>
              </w:rPr>
            </w:pPr>
            <w:r>
              <w:rPr>
                <w:rFonts w:cs="Arial"/>
                <w:sz w:val="18"/>
                <w:szCs w:val="18"/>
              </w:rPr>
              <w:t>32,352</w:t>
            </w:r>
          </w:p>
        </w:tc>
        <w:tc>
          <w:tcPr>
            <w:tcW w:w="1332" w:type="dxa"/>
            <w:tcBorders>
              <w:top w:val="nil"/>
              <w:left w:val="nil"/>
              <w:bottom w:val="nil"/>
              <w:right w:val="nil"/>
            </w:tcBorders>
            <w:shd w:val="clear" w:color="auto" w:fill="auto"/>
            <w:vAlign w:val="bottom"/>
          </w:tcPr>
          <w:p w14:paraId="2467A6B1" w14:textId="4DEA1F0E" w:rsidR="00864055" w:rsidRPr="001C7123" w:rsidRDefault="00864055" w:rsidP="00864055">
            <w:pPr>
              <w:spacing w:before="40" w:after="20"/>
              <w:jc w:val="right"/>
              <w:rPr>
                <w:rFonts w:cs="Arial"/>
                <w:sz w:val="18"/>
                <w:szCs w:val="18"/>
              </w:rPr>
            </w:pPr>
            <w:r>
              <w:rPr>
                <w:rFonts w:cs="Arial"/>
                <w:sz w:val="18"/>
                <w:szCs w:val="18"/>
              </w:rPr>
              <w:t>76,459</w:t>
            </w:r>
          </w:p>
        </w:tc>
      </w:tr>
      <w:tr w:rsidR="00864055" w:rsidRPr="00864055" w14:paraId="421858FF" w14:textId="77777777" w:rsidTr="00401057">
        <w:trPr>
          <w:trHeight w:val="20"/>
        </w:trPr>
        <w:tc>
          <w:tcPr>
            <w:tcW w:w="2268" w:type="dxa"/>
            <w:tcBorders>
              <w:top w:val="nil"/>
              <w:left w:val="nil"/>
              <w:bottom w:val="nil"/>
              <w:right w:val="single" w:sz="18" w:space="0" w:color="C00000"/>
            </w:tcBorders>
            <w:shd w:val="clear" w:color="auto" w:fill="auto"/>
            <w:vAlign w:val="center"/>
          </w:tcPr>
          <w:p w14:paraId="45029316" w14:textId="77777777" w:rsidR="00864055" w:rsidRPr="00F608CC" w:rsidRDefault="00864055" w:rsidP="00864055">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C00000"/>
              <w:bottom w:val="nil"/>
              <w:right w:val="nil"/>
            </w:tcBorders>
            <w:shd w:val="clear" w:color="auto" w:fill="auto"/>
            <w:vAlign w:val="bottom"/>
          </w:tcPr>
          <w:p w14:paraId="0ED19680" w14:textId="29B63C12"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1987685F" w14:textId="4F2B4C2A" w:rsidR="00864055" w:rsidRPr="001C7123" w:rsidRDefault="00864055" w:rsidP="00864055">
            <w:pPr>
              <w:spacing w:before="40" w:after="20"/>
              <w:jc w:val="right"/>
              <w:rPr>
                <w:rFonts w:cs="Arial"/>
                <w:sz w:val="18"/>
                <w:szCs w:val="18"/>
              </w:rPr>
            </w:pPr>
            <w:r>
              <w:rPr>
                <w:rFonts w:cs="Arial"/>
                <w:sz w:val="18"/>
                <w:szCs w:val="18"/>
              </w:rPr>
              <w:t>7,754,395</w:t>
            </w:r>
          </w:p>
        </w:tc>
        <w:tc>
          <w:tcPr>
            <w:tcW w:w="1361" w:type="dxa"/>
            <w:tcBorders>
              <w:top w:val="nil"/>
              <w:left w:val="nil"/>
              <w:bottom w:val="nil"/>
              <w:right w:val="nil"/>
            </w:tcBorders>
            <w:shd w:val="clear" w:color="auto" w:fill="auto"/>
            <w:vAlign w:val="bottom"/>
          </w:tcPr>
          <w:p w14:paraId="7ABBBD01" w14:textId="4B15C7FD" w:rsidR="00864055" w:rsidRPr="001C7123" w:rsidRDefault="00864055" w:rsidP="00864055">
            <w:pPr>
              <w:spacing w:before="40" w:after="20"/>
              <w:jc w:val="right"/>
              <w:rPr>
                <w:rFonts w:cs="Arial"/>
                <w:sz w:val="18"/>
                <w:szCs w:val="18"/>
              </w:rPr>
            </w:pPr>
            <w:r>
              <w:rPr>
                <w:rFonts w:cs="Arial"/>
                <w:sz w:val="18"/>
                <w:szCs w:val="18"/>
              </w:rPr>
              <w:t>11,700,186</w:t>
            </w:r>
          </w:p>
        </w:tc>
        <w:tc>
          <w:tcPr>
            <w:tcW w:w="1361" w:type="dxa"/>
            <w:tcBorders>
              <w:top w:val="nil"/>
              <w:left w:val="nil"/>
              <w:bottom w:val="nil"/>
              <w:right w:val="nil"/>
            </w:tcBorders>
            <w:shd w:val="clear" w:color="auto" w:fill="auto"/>
            <w:vAlign w:val="bottom"/>
          </w:tcPr>
          <w:p w14:paraId="0F4ECDEC" w14:textId="1DA621DC" w:rsidR="00864055" w:rsidRPr="001C7123" w:rsidRDefault="00864055" w:rsidP="00864055">
            <w:pPr>
              <w:spacing w:before="40" w:after="20"/>
              <w:jc w:val="right"/>
              <w:rPr>
                <w:rFonts w:cs="Arial"/>
                <w:sz w:val="18"/>
                <w:szCs w:val="18"/>
              </w:rPr>
            </w:pPr>
            <w:r>
              <w:rPr>
                <w:rFonts w:cs="Arial"/>
                <w:sz w:val="18"/>
                <w:szCs w:val="18"/>
              </w:rPr>
              <w:t>3,849,726</w:t>
            </w:r>
          </w:p>
        </w:tc>
        <w:tc>
          <w:tcPr>
            <w:tcW w:w="1332" w:type="dxa"/>
            <w:tcBorders>
              <w:top w:val="nil"/>
              <w:left w:val="nil"/>
              <w:bottom w:val="nil"/>
              <w:right w:val="nil"/>
            </w:tcBorders>
            <w:shd w:val="clear" w:color="auto" w:fill="auto"/>
            <w:vAlign w:val="bottom"/>
          </w:tcPr>
          <w:p w14:paraId="5D3E8244" w14:textId="096DAC73" w:rsidR="00864055" w:rsidRPr="001C7123" w:rsidRDefault="00864055" w:rsidP="00864055">
            <w:pPr>
              <w:spacing w:before="40" w:after="20"/>
              <w:jc w:val="right"/>
              <w:rPr>
                <w:rFonts w:cs="Arial"/>
                <w:sz w:val="18"/>
                <w:szCs w:val="18"/>
              </w:rPr>
            </w:pPr>
            <w:r>
              <w:rPr>
                <w:rFonts w:cs="Arial"/>
                <w:sz w:val="18"/>
                <w:szCs w:val="18"/>
              </w:rPr>
              <w:t>1,461,103</w:t>
            </w:r>
          </w:p>
        </w:tc>
      </w:tr>
      <w:tr w:rsidR="00864055" w:rsidRPr="00864055" w14:paraId="574C19F7" w14:textId="77777777" w:rsidTr="00401057">
        <w:trPr>
          <w:trHeight w:val="20"/>
        </w:trPr>
        <w:tc>
          <w:tcPr>
            <w:tcW w:w="2268" w:type="dxa"/>
            <w:tcBorders>
              <w:top w:val="nil"/>
              <w:left w:val="nil"/>
              <w:bottom w:val="nil"/>
              <w:right w:val="single" w:sz="18" w:space="0" w:color="C00000"/>
            </w:tcBorders>
            <w:shd w:val="clear" w:color="auto" w:fill="auto"/>
            <w:vAlign w:val="center"/>
          </w:tcPr>
          <w:p w14:paraId="3B1B16DD" w14:textId="77777777" w:rsidR="00864055" w:rsidRPr="00F608CC" w:rsidRDefault="00864055" w:rsidP="00864055">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C00000"/>
              <w:bottom w:val="nil"/>
              <w:right w:val="nil"/>
            </w:tcBorders>
            <w:shd w:val="clear" w:color="auto" w:fill="auto"/>
            <w:vAlign w:val="bottom"/>
          </w:tcPr>
          <w:p w14:paraId="1948E92A" w14:textId="4F7D5BBE" w:rsidR="00864055" w:rsidRPr="001C7123" w:rsidRDefault="00864055" w:rsidP="00864055">
            <w:pPr>
              <w:spacing w:before="40" w:after="20"/>
              <w:jc w:val="right"/>
              <w:rPr>
                <w:rFonts w:cs="Arial"/>
                <w:sz w:val="18"/>
                <w:szCs w:val="18"/>
              </w:rPr>
            </w:pPr>
            <w:r>
              <w:rPr>
                <w:rFonts w:cs="Arial"/>
                <w:sz w:val="18"/>
                <w:szCs w:val="18"/>
              </w:rPr>
              <w:t>344,197</w:t>
            </w:r>
          </w:p>
        </w:tc>
        <w:tc>
          <w:tcPr>
            <w:tcW w:w="1361" w:type="dxa"/>
            <w:tcBorders>
              <w:top w:val="nil"/>
              <w:left w:val="nil"/>
              <w:bottom w:val="nil"/>
              <w:right w:val="nil"/>
            </w:tcBorders>
            <w:shd w:val="clear" w:color="auto" w:fill="auto"/>
            <w:vAlign w:val="bottom"/>
          </w:tcPr>
          <w:p w14:paraId="1D25B1AC" w14:textId="1735690F" w:rsidR="00864055" w:rsidRPr="001C7123" w:rsidRDefault="00864055" w:rsidP="00864055">
            <w:pPr>
              <w:spacing w:before="40" w:after="20"/>
              <w:jc w:val="right"/>
              <w:rPr>
                <w:rFonts w:cs="Arial"/>
                <w:sz w:val="18"/>
                <w:szCs w:val="18"/>
              </w:rPr>
            </w:pPr>
            <w:r>
              <w:rPr>
                <w:rFonts w:cs="Arial"/>
                <w:sz w:val="18"/>
                <w:szCs w:val="18"/>
              </w:rPr>
              <w:t>11,595,803</w:t>
            </w:r>
          </w:p>
        </w:tc>
        <w:tc>
          <w:tcPr>
            <w:tcW w:w="1361" w:type="dxa"/>
            <w:tcBorders>
              <w:top w:val="nil"/>
              <w:left w:val="nil"/>
              <w:bottom w:val="nil"/>
              <w:right w:val="nil"/>
            </w:tcBorders>
            <w:shd w:val="clear" w:color="auto" w:fill="auto"/>
            <w:vAlign w:val="bottom"/>
          </w:tcPr>
          <w:p w14:paraId="4A1DDCEA" w14:textId="770C208A" w:rsidR="00864055" w:rsidRPr="001C7123" w:rsidRDefault="00864055" w:rsidP="00864055">
            <w:pPr>
              <w:spacing w:before="40" w:after="20"/>
              <w:jc w:val="right"/>
              <w:rPr>
                <w:rFonts w:cs="Arial"/>
                <w:sz w:val="18"/>
                <w:szCs w:val="18"/>
              </w:rPr>
            </w:pPr>
            <w:r>
              <w:rPr>
                <w:rFonts w:cs="Arial"/>
                <w:sz w:val="18"/>
                <w:szCs w:val="18"/>
              </w:rPr>
              <w:t>1,341,501</w:t>
            </w:r>
          </w:p>
        </w:tc>
        <w:tc>
          <w:tcPr>
            <w:tcW w:w="1361" w:type="dxa"/>
            <w:tcBorders>
              <w:top w:val="nil"/>
              <w:left w:val="nil"/>
              <w:bottom w:val="nil"/>
              <w:right w:val="nil"/>
            </w:tcBorders>
            <w:shd w:val="clear" w:color="auto" w:fill="auto"/>
            <w:vAlign w:val="bottom"/>
          </w:tcPr>
          <w:p w14:paraId="76B0D725" w14:textId="274941E6"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793A93FC" w14:textId="4071E075"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71C14067"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8CF678" w14:textId="77777777" w:rsidR="00864055" w:rsidRPr="00F608CC" w:rsidRDefault="00864055" w:rsidP="00864055">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C00000"/>
              <w:bottom w:val="nil"/>
              <w:right w:val="nil"/>
            </w:tcBorders>
            <w:shd w:val="clear" w:color="auto" w:fill="auto"/>
            <w:vAlign w:val="bottom"/>
          </w:tcPr>
          <w:p w14:paraId="43D815FC" w14:textId="6BBCC26A"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53D04DD2" w14:textId="437B5B83"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94652FE" w14:textId="6E7285EE"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19EAD515" w14:textId="3A88F765"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60FD5560" w14:textId="3387A1F4"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6979829C" w14:textId="77777777" w:rsidTr="00401057">
        <w:trPr>
          <w:trHeight w:val="20"/>
        </w:trPr>
        <w:tc>
          <w:tcPr>
            <w:tcW w:w="2268" w:type="dxa"/>
            <w:tcBorders>
              <w:top w:val="nil"/>
              <w:left w:val="nil"/>
              <w:bottom w:val="nil"/>
              <w:right w:val="single" w:sz="18" w:space="0" w:color="C00000"/>
            </w:tcBorders>
            <w:shd w:val="clear" w:color="auto" w:fill="auto"/>
            <w:vAlign w:val="center"/>
          </w:tcPr>
          <w:p w14:paraId="1DD0AB47" w14:textId="77777777" w:rsidR="00864055" w:rsidRPr="00F608CC" w:rsidRDefault="00864055" w:rsidP="00864055">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C00000"/>
              <w:bottom w:val="nil"/>
              <w:right w:val="nil"/>
            </w:tcBorders>
            <w:shd w:val="clear" w:color="auto" w:fill="auto"/>
            <w:vAlign w:val="bottom"/>
          </w:tcPr>
          <w:p w14:paraId="69478002" w14:textId="755CD352"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706B5EC" w14:textId="0523EE26" w:rsidR="00864055" w:rsidRPr="001C7123" w:rsidRDefault="00864055" w:rsidP="00864055">
            <w:pPr>
              <w:spacing w:before="40" w:after="20"/>
              <w:jc w:val="right"/>
              <w:rPr>
                <w:rFonts w:cs="Arial"/>
                <w:sz w:val="18"/>
                <w:szCs w:val="18"/>
              </w:rPr>
            </w:pPr>
            <w:r>
              <w:rPr>
                <w:rFonts w:cs="Arial"/>
                <w:sz w:val="18"/>
                <w:szCs w:val="18"/>
              </w:rPr>
              <w:t>246,205</w:t>
            </w:r>
          </w:p>
        </w:tc>
        <w:tc>
          <w:tcPr>
            <w:tcW w:w="1361" w:type="dxa"/>
            <w:tcBorders>
              <w:top w:val="nil"/>
              <w:left w:val="nil"/>
              <w:bottom w:val="nil"/>
              <w:right w:val="nil"/>
            </w:tcBorders>
            <w:shd w:val="clear" w:color="auto" w:fill="auto"/>
            <w:vAlign w:val="bottom"/>
          </w:tcPr>
          <w:p w14:paraId="577E1FD6" w14:textId="4E73D6EF" w:rsidR="00864055" w:rsidRPr="001C7123" w:rsidRDefault="00864055" w:rsidP="00864055">
            <w:pPr>
              <w:spacing w:before="40" w:after="20"/>
              <w:jc w:val="right"/>
              <w:rPr>
                <w:rFonts w:cs="Arial"/>
                <w:sz w:val="18"/>
                <w:szCs w:val="18"/>
              </w:rPr>
            </w:pPr>
            <w:r>
              <w:rPr>
                <w:rFonts w:cs="Arial"/>
                <w:sz w:val="18"/>
                <w:szCs w:val="18"/>
              </w:rPr>
              <w:t>809,200</w:t>
            </w:r>
          </w:p>
        </w:tc>
        <w:tc>
          <w:tcPr>
            <w:tcW w:w="1361" w:type="dxa"/>
            <w:tcBorders>
              <w:top w:val="nil"/>
              <w:left w:val="nil"/>
              <w:bottom w:val="nil"/>
              <w:right w:val="nil"/>
            </w:tcBorders>
            <w:shd w:val="clear" w:color="auto" w:fill="auto"/>
            <w:vAlign w:val="bottom"/>
          </w:tcPr>
          <w:p w14:paraId="1C982D63" w14:textId="4D097254" w:rsidR="00864055" w:rsidRPr="001C7123" w:rsidRDefault="00864055" w:rsidP="00864055">
            <w:pPr>
              <w:spacing w:before="40" w:after="20"/>
              <w:jc w:val="right"/>
              <w:rPr>
                <w:rFonts w:cs="Arial"/>
                <w:sz w:val="18"/>
                <w:szCs w:val="18"/>
              </w:rPr>
            </w:pPr>
            <w:r>
              <w:rPr>
                <w:rFonts w:cs="Arial"/>
                <w:sz w:val="18"/>
                <w:szCs w:val="18"/>
              </w:rPr>
              <w:t>266,691</w:t>
            </w:r>
          </w:p>
        </w:tc>
        <w:tc>
          <w:tcPr>
            <w:tcW w:w="1332" w:type="dxa"/>
            <w:tcBorders>
              <w:top w:val="nil"/>
              <w:left w:val="nil"/>
              <w:bottom w:val="nil"/>
              <w:right w:val="nil"/>
            </w:tcBorders>
            <w:shd w:val="clear" w:color="auto" w:fill="auto"/>
            <w:vAlign w:val="bottom"/>
          </w:tcPr>
          <w:p w14:paraId="1511DDDF" w14:textId="7E73E2BE" w:rsidR="00864055" w:rsidRPr="001C7123" w:rsidRDefault="00864055" w:rsidP="00864055">
            <w:pPr>
              <w:spacing w:before="40" w:after="20"/>
              <w:jc w:val="right"/>
              <w:rPr>
                <w:rFonts w:cs="Arial"/>
                <w:sz w:val="18"/>
                <w:szCs w:val="18"/>
              </w:rPr>
            </w:pPr>
            <w:r>
              <w:rPr>
                <w:rFonts w:cs="Arial"/>
                <w:sz w:val="18"/>
                <w:szCs w:val="18"/>
              </w:rPr>
              <w:t>215,151</w:t>
            </w:r>
          </w:p>
        </w:tc>
      </w:tr>
      <w:tr w:rsidR="00864055" w:rsidRPr="00864055" w14:paraId="66209B31" w14:textId="77777777" w:rsidTr="00401057">
        <w:trPr>
          <w:trHeight w:val="20"/>
        </w:trPr>
        <w:tc>
          <w:tcPr>
            <w:tcW w:w="2268" w:type="dxa"/>
            <w:tcBorders>
              <w:top w:val="nil"/>
              <w:left w:val="nil"/>
              <w:bottom w:val="nil"/>
              <w:right w:val="single" w:sz="18" w:space="0" w:color="C00000"/>
            </w:tcBorders>
            <w:shd w:val="clear" w:color="auto" w:fill="auto"/>
            <w:vAlign w:val="center"/>
          </w:tcPr>
          <w:p w14:paraId="75948943" w14:textId="77777777" w:rsidR="00864055" w:rsidRPr="00F608CC" w:rsidRDefault="00864055" w:rsidP="00864055">
            <w:pPr>
              <w:spacing w:before="40" w:after="20"/>
              <w:rPr>
                <w:rFonts w:cs="Arial"/>
                <w:sz w:val="18"/>
                <w:szCs w:val="18"/>
              </w:rPr>
            </w:pPr>
            <w:r w:rsidRPr="00F608CC">
              <w:rPr>
                <w:rFonts w:cs="Arial"/>
                <w:sz w:val="18"/>
                <w:szCs w:val="18"/>
              </w:rPr>
              <w:t>Wodonga C</w:t>
            </w:r>
          </w:p>
        </w:tc>
        <w:tc>
          <w:tcPr>
            <w:tcW w:w="1361" w:type="dxa"/>
            <w:tcBorders>
              <w:top w:val="nil"/>
              <w:left w:val="single" w:sz="18" w:space="0" w:color="C00000"/>
              <w:bottom w:val="nil"/>
              <w:right w:val="nil"/>
            </w:tcBorders>
            <w:shd w:val="clear" w:color="auto" w:fill="auto"/>
            <w:vAlign w:val="bottom"/>
          </w:tcPr>
          <w:p w14:paraId="5E62D370" w14:textId="3ECE983F" w:rsidR="00864055" w:rsidRPr="001C7123" w:rsidRDefault="00864055" w:rsidP="00864055">
            <w:pPr>
              <w:spacing w:before="40" w:after="20"/>
              <w:jc w:val="right"/>
              <w:rPr>
                <w:rFonts w:cs="Arial"/>
                <w:sz w:val="18"/>
                <w:szCs w:val="18"/>
              </w:rPr>
            </w:pPr>
            <w:r>
              <w:rPr>
                <w:rFonts w:cs="Arial"/>
                <w:sz w:val="18"/>
                <w:szCs w:val="18"/>
              </w:rPr>
              <w:t>1,177</w:t>
            </w:r>
          </w:p>
        </w:tc>
        <w:tc>
          <w:tcPr>
            <w:tcW w:w="1361" w:type="dxa"/>
            <w:tcBorders>
              <w:top w:val="nil"/>
              <w:left w:val="nil"/>
              <w:bottom w:val="nil"/>
              <w:right w:val="nil"/>
            </w:tcBorders>
            <w:shd w:val="clear" w:color="auto" w:fill="auto"/>
            <w:vAlign w:val="bottom"/>
          </w:tcPr>
          <w:p w14:paraId="10565285" w14:textId="16B3813B" w:rsidR="00864055" w:rsidRPr="001C7123" w:rsidRDefault="00864055" w:rsidP="00864055">
            <w:pPr>
              <w:spacing w:before="40" w:after="20"/>
              <w:jc w:val="right"/>
              <w:rPr>
                <w:rFonts w:cs="Arial"/>
                <w:sz w:val="18"/>
                <w:szCs w:val="18"/>
              </w:rPr>
            </w:pPr>
            <w:r>
              <w:rPr>
                <w:rFonts w:cs="Arial"/>
                <w:sz w:val="18"/>
                <w:szCs w:val="18"/>
              </w:rPr>
              <w:t>420,092</w:t>
            </w:r>
          </w:p>
        </w:tc>
        <w:tc>
          <w:tcPr>
            <w:tcW w:w="1361" w:type="dxa"/>
            <w:tcBorders>
              <w:top w:val="nil"/>
              <w:left w:val="nil"/>
              <w:bottom w:val="nil"/>
              <w:right w:val="nil"/>
            </w:tcBorders>
            <w:shd w:val="clear" w:color="auto" w:fill="auto"/>
            <w:vAlign w:val="bottom"/>
          </w:tcPr>
          <w:p w14:paraId="5AA88232" w14:textId="7F716DD3" w:rsidR="00864055" w:rsidRPr="001C7123" w:rsidRDefault="00864055" w:rsidP="00864055">
            <w:pPr>
              <w:spacing w:before="40" w:after="20"/>
              <w:jc w:val="right"/>
              <w:rPr>
                <w:rFonts w:cs="Arial"/>
                <w:sz w:val="18"/>
                <w:szCs w:val="18"/>
              </w:rPr>
            </w:pPr>
            <w:r>
              <w:rPr>
                <w:rFonts w:cs="Arial"/>
                <w:sz w:val="18"/>
                <w:szCs w:val="18"/>
              </w:rPr>
              <w:t>810,395</w:t>
            </w:r>
          </w:p>
        </w:tc>
        <w:tc>
          <w:tcPr>
            <w:tcW w:w="1361" w:type="dxa"/>
            <w:tcBorders>
              <w:top w:val="nil"/>
              <w:left w:val="nil"/>
              <w:bottom w:val="nil"/>
              <w:right w:val="nil"/>
            </w:tcBorders>
            <w:shd w:val="clear" w:color="auto" w:fill="auto"/>
            <w:vAlign w:val="bottom"/>
          </w:tcPr>
          <w:p w14:paraId="0D9795C1" w14:textId="3D8F3D1A" w:rsidR="00864055" w:rsidRPr="001C7123" w:rsidRDefault="00864055" w:rsidP="00864055">
            <w:pPr>
              <w:spacing w:before="40" w:after="20"/>
              <w:jc w:val="right"/>
              <w:rPr>
                <w:rFonts w:cs="Arial"/>
                <w:sz w:val="18"/>
                <w:szCs w:val="18"/>
              </w:rPr>
            </w:pPr>
            <w:r>
              <w:rPr>
                <w:rFonts w:cs="Arial"/>
                <w:sz w:val="18"/>
                <w:szCs w:val="18"/>
              </w:rPr>
              <w:t>48,382</w:t>
            </w:r>
          </w:p>
        </w:tc>
        <w:tc>
          <w:tcPr>
            <w:tcW w:w="1332" w:type="dxa"/>
            <w:tcBorders>
              <w:top w:val="nil"/>
              <w:left w:val="nil"/>
              <w:bottom w:val="nil"/>
              <w:right w:val="nil"/>
            </w:tcBorders>
            <w:shd w:val="clear" w:color="auto" w:fill="auto"/>
            <w:vAlign w:val="bottom"/>
          </w:tcPr>
          <w:p w14:paraId="0B58BB93" w14:textId="3B27D541" w:rsidR="00864055" w:rsidRPr="001C7123" w:rsidRDefault="00864055" w:rsidP="00864055">
            <w:pPr>
              <w:spacing w:before="40" w:after="20"/>
              <w:jc w:val="right"/>
              <w:rPr>
                <w:rFonts w:cs="Arial"/>
                <w:sz w:val="18"/>
                <w:szCs w:val="18"/>
              </w:rPr>
            </w:pPr>
            <w:r>
              <w:rPr>
                <w:rFonts w:cs="Arial"/>
                <w:sz w:val="18"/>
                <w:szCs w:val="18"/>
              </w:rPr>
              <w:t>148,225</w:t>
            </w:r>
          </w:p>
        </w:tc>
      </w:tr>
      <w:tr w:rsidR="00864055" w:rsidRPr="00864055" w14:paraId="508A26EF" w14:textId="77777777" w:rsidTr="00401057">
        <w:trPr>
          <w:trHeight w:val="20"/>
        </w:trPr>
        <w:tc>
          <w:tcPr>
            <w:tcW w:w="2268" w:type="dxa"/>
            <w:tcBorders>
              <w:top w:val="nil"/>
              <w:left w:val="nil"/>
              <w:bottom w:val="nil"/>
              <w:right w:val="single" w:sz="18" w:space="0" w:color="C00000"/>
            </w:tcBorders>
            <w:shd w:val="clear" w:color="auto" w:fill="auto"/>
            <w:vAlign w:val="center"/>
          </w:tcPr>
          <w:p w14:paraId="0BEE87C3" w14:textId="77777777" w:rsidR="00864055" w:rsidRPr="00F608CC" w:rsidRDefault="00864055" w:rsidP="00864055">
            <w:pPr>
              <w:spacing w:before="40" w:after="20"/>
              <w:rPr>
                <w:rFonts w:cs="Arial"/>
                <w:sz w:val="18"/>
                <w:szCs w:val="18"/>
              </w:rPr>
            </w:pPr>
            <w:r w:rsidRPr="00F608CC">
              <w:rPr>
                <w:rFonts w:cs="Arial"/>
                <w:sz w:val="18"/>
                <w:szCs w:val="18"/>
              </w:rPr>
              <w:t>Wyndham C</w:t>
            </w:r>
          </w:p>
        </w:tc>
        <w:tc>
          <w:tcPr>
            <w:tcW w:w="1361" w:type="dxa"/>
            <w:tcBorders>
              <w:top w:val="nil"/>
              <w:left w:val="single" w:sz="18" w:space="0" w:color="C00000"/>
              <w:bottom w:val="nil"/>
              <w:right w:val="nil"/>
            </w:tcBorders>
            <w:shd w:val="clear" w:color="auto" w:fill="auto"/>
            <w:vAlign w:val="bottom"/>
          </w:tcPr>
          <w:p w14:paraId="58DAF8F6" w14:textId="022CEB0B" w:rsidR="00864055" w:rsidRPr="001C7123" w:rsidRDefault="00864055" w:rsidP="00864055">
            <w:pPr>
              <w:spacing w:before="40" w:after="20"/>
              <w:jc w:val="right"/>
              <w:rPr>
                <w:rFonts w:cs="Arial"/>
                <w:sz w:val="18"/>
                <w:szCs w:val="18"/>
              </w:rPr>
            </w:pPr>
            <w:r>
              <w:rPr>
                <w:rFonts w:cs="Arial"/>
                <w:sz w:val="18"/>
                <w:szCs w:val="18"/>
              </w:rPr>
              <w:t>18,807</w:t>
            </w:r>
          </w:p>
        </w:tc>
        <w:tc>
          <w:tcPr>
            <w:tcW w:w="1361" w:type="dxa"/>
            <w:tcBorders>
              <w:top w:val="nil"/>
              <w:left w:val="nil"/>
              <w:bottom w:val="nil"/>
              <w:right w:val="nil"/>
            </w:tcBorders>
            <w:shd w:val="clear" w:color="auto" w:fill="auto"/>
            <w:vAlign w:val="bottom"/>
          </w:tcPr>
          <w:p w14:paraId="638DED40" w14:textId="1041C2F7" w:rsidR="00864055" w:rsidRPr="001C7123" w:rsidRDefault="00864055" w:rsidP="00864055">
            <w:pPr>
              <w:spacing w:before="40" w:after="20"/>
              <w:jc w:val="right"/>
              <w:rPr>
                <w:rFonts w:cs="Arial"/>
                <w:sz w:val="18"/>
                <w:szCs w:val="18"/>
              </w:rPr>
            </w:pPr>
            <w:r>
              <w:rPr>
                <w:rFonts w:cs="Arial"/>
                <w:sz w:val="18"/>
                <w:szCs w:val="18"/>
              </w:rPr>
              <w:t>264,397</w:t>
            </w:r>
          </w:p>
        </w:tc>
        <w:tc>
          <w:tcPr>
            <w:tcW w:w="1361" w:type="dxa"/>
            <w:tcBorders>
              <w:top w:val="nil"/>
              <w:left w:val="nil"/>
              <w:bottom w:val="nil"/>
              <w:right w:val="nil"/>
            </w:tcBorders>
            <w:shd w:val="clear" w:color="auto" w:fill="auto"/>
            <w:vAlign w:val="bottom"/>
          </w:tcPr>
          <w:p w14:paraId="56D3A211" w14:textId="45E13987" w:rsidR="00864055" w:rsidRPr="001C7123" w:rsidRDefault="00864055" w:rsidP="00864055">
            <w:pPr>
              <w:spacing w:before="40" w:after="20"/>
              <w:jc w:val="right"/>
              <w:rPr>
                <w:rFonts w:cs="Arial"/>
                <w:sz w:val="18"/>
                <w:szCs w:val="18"/>
              </w:rPr>
            </w:pPr>
            <w:r>
              <w:rPr>
                <w:rFonts w:cs="Arial"/>
                <w:sz w:val="18"/>
                <w:szCs w:val="18"/>
              </w:rPr>
              <w:t>497,357</w:t>
            </w:r>
          </w:p>
        </w:tc>
        <w:tc>
          <w:tcPr>
            <w:tcW w:w="1361" w:type="dxa"/>
            <w:tcBorders>
              <w:top w:val="nil"/>
              <w:left w:val="nil"/>
              <w:bottom w:val="nil"/>
              <w:right w:val="nil"/>
            </w:tcBorders>
            <w:shd w:val="clear" w:color="auto" w:fill="auto"/>
            <w:vAlign w:val="bottom"/>
          </w:tcPr>
          <w:p w14:paraId="0FFD3CA5" w14:textId="6C68B892" w:rsidR="00864055" w:rsidRPr="001C7123" w:rsidRDefault="00864055" w:rsidP="00864055">
            <w:pPr>
              <w:spacing w:before="40" w:after="20"/>
              <w:jc w:val="right"/>
              <w:rPr>
                <w:rFonts w:cs="Arial"/>
                <w:sz w:val="18"/>
                <w:szCs w:val="18"/>
              </w:rPr>
            </w:pPr>
            <w:r>
              <w:rPr>
                <w:rFonts w:cs="Arial"/>
                <w:sz w:val="18"/>
                <w:szCs w:val="18"/>
              </w:rPr>
              <w:t>312,168</w:t>
            </w:r>
          </w:p>
        </w:tc>
        <w:tc>
          <w:tcPr>
            <w:tcW w:w="1332" w:type="dxa"/>
            <w:tcBorders>
              <w:top w:val="nil"/>
              <w:left w:val="nil"/>
              <w:bottom w:val="nil"/>
              <w:right w:val="nil"/>
            </w:tcBorders>
            <w:shd w:val="clear" w:color="auto" w:fill="auto"/>
            <w:vAlign w:val="bottom"/>
          </w:tcPr>
          <w:p w14:paraId="010C50F3" w14:textId="087DB2A7" w:rsidR="00864055" w:rsidRPr="001C7123" w:rsidRDefault="00864055" w:rsidP="00864055">
            <w:pPr>
              <w:spacing w:before="40" w:after="20"/>
              <w:jc w:val="right"/>
              <w:rPr>
                <w:rFonts w:cs="Arial"/>
                <w:sz w:val="18"/>
                <w:szCs w:val="18"/>
              </w:rPr>
            </w:pPr>
            <w:r>
              <w:rPr>
                <w:rFonts w:cs="Arial"/>
                <w:sz w:val="18"/>
                <w:szCs w:val="18"/>
              </w:rPr>
              <w:t>780,591</w:t>
            </w:r>
          </w:p>
        </w:tc>
      </w:tr>
      <w:tr w:rsidR="00864055" w:rsidRPr="00864055" w14:paraId="67B66BCF" w14:textId="77777777" w:rsidTr="00401057">
        <w:trPr>
          <w:trHeight w:val="20"/>
        </w:trPr>
        <w:tc>
          <w:tcPr>
            <w:tcW w:w="2268" w:type="dxa"/>
            <w:tcBorders>
              <w:top w:val="nil"/>
              <w:left w:val="nil"/>
              <w:bottom w:val="nil"/>
              <w:right w:val="single" w:sz="18" w:space="0" w:color="C00000"/>
            </w:tcBorders>
            <w:shd w:val="clear" w:color="auto" w:fill="auto"/>
            <w:vAlign w:val="center"/>
          </w:tcPr>
          <w:p w14:paraId="5F04828E" w14:textId="77777777" w:rsidR="00864055" w:rsidRPr="00F608CC" w:rsidRDefault="00864055" w:rsidP="00864055">
            <w:pPr>
              <w:spacing w:before="40" w:after="20"/>
              <w:rPr>
                <w:rFonts w:cs="Arial"/>
                <w:sz w:val="18"/>
                <w:szCs w:val="18"/>
              </w:rPr>
            </w:pPr>
            <w:r w:rsidRPr="00F608CC">
              <w:rPr>
                <w:rFonts w:cs="Arial"/>
                <w:sz w:val="18"/>
                <w:szCs w:val="18"/>
              </w:rPr>
              <w:t>Yarra C</w:t>
            </w:r>
          </w:p>
        </w:tc>
        <w:tc>
          <w:tcPr>
            <w:tcW w:w="1361" w:type="dxa"/>
            <w:tcBorders>
              <w:top w:val="nil"/>
              <w:left w:val="single" w:sz="18" w:space="0" w:color="C00000"/>
              <w:bottom w:val="nil"/>
              <w:right w:val="nil"/>
            </w:tcBorders>
            <w:shd w:val="clear" w:color="auto" w:fill="auto"/>
            <w:vAlign w:val="bottom"/>
          </w:tcPr>
          <w:p w14:paraId="4B115DD3" w14:textId="593B5CA6"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74493221" w14:textId="555E3E0B"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7150AF5" w14:textId="1B7F21DC"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shd w:val="clear" w:color="auto" w:fill="auto"/>
            <w:vAlign w:val="bottom"/>
          </w:tcPr>
          <w:p w14:paraId="3D52334B" w14:textId="7742C40B" w:rsidR="00864055" w:rsidRPr="001C7123" w:rsidRDefault="00864055" w:rsidP="00864055">
            <w:pPr>
              <w:spacing w:before="40" w:after="20"/>
              <w:jc w:val="right"/>
              <w:rPr>
                <w:rFonts w:cs="Arial"/>
                <w:sz w:val="18"/>
                <w:szCs w:val="18"/>
              </w:rPr>
            </w:pPr>
            <w:r>
              <w:rPr>
                <w:rFonts w:cs="Arial"/>
                <w:sz w:val="18"/>
                <w:szCs w:val="18"/>
              </w:rPr>
              <w:t>0</w:t>
            </w:r>
          </w:p>
        </w:tc>
        <w:tc>
          <w:tcPr>
            <w:tcW w:w="1332" w:type="dxa"/>
            <w:tcBorders>
              <w:top w:val="nil"/>
              <w:left w:val="nil"/>
              <w:bottom w:val="nil"/>
              <w:right w:val="nil"/>
            </w:tcBorders>
            <w:shd w:val="clear" w:color="auto" w:fill="auto"/>
            <w:vAlign w:val="bottom"/>
          </w:tcPr>
          <w:p w14:paraId="1586995E" w14:textId="5767D301"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2DE03300" w14:textId="77777777" w:rsidTr="00401057">
        <w:trPr>
          <w:trHeight w:val="20"/>
        </w:trPr>
        <w:tc>
          <w:tcPr>
            <w:tcW w:w="2268" w:type="dxa"/>
            <w:tcBorders>
              <w:top w:val="nil"/>
              <w:left w:val="nil"/>
              <w:bottom w:val="nil"/>
              <w:right w:val="single" w:sz="18" w:space="0" w:color="C00000"/>
            </w:tcBorders>
            <w:shd w:val="clear" w:color="auto" w:fill="auto"/>
            <w:vAlign w:val="center"/>
          </w:tcPr>
          <w:p w14:paraId="5C52DB09" w14:textId="77777777" w:rsidR="00864055" w:rsidRPr="00F608CC" w:rsidRDefault="00864055" w:rsidP="00864055">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C00000"/>
              <w:bottom w:val="nil"/>
              <w:right w:val="nil"/>
            </w:tcBorders>
            <w:shd w:val="clear" w:color="auto" w:fill="auto"/>
            <w:vAlign w:val="bottom"/>
          </w:tcPr>
          <w:p w14:paraId="71A9C541" w14:textId="4516B4B0" w:rsidR="00864055" w:rsidRPr="001C7123" w:rsidRDefault="00864055" w:rsidP="00864055">
            <w:pPr>
              <w:spacing w:before="40" w:after="20"/>
              <w:jc w:val="right"/>
              <w:rPr>
                <w:rFonts w:cs="Arial"/>
                <w:sz w:val="18"/>
                <w:szCs w:val="18"/>
              </w:rPr>
            </w:pPr>
            <w:r>
              <w:rPr>
                <w:rFonts w:cs="Arial"/>
                <w:sz w:val="18"/>
                <w:szCs w:val="18"/>
              </w:rPr>
              <w:t>3,149</w:t>
            </w:r>
          </w:p>
        </w:tc>
        <w:tc>
          <w:tcPr>
            <w:tcW w:w="1361" w:type="dxa"/>
            <w:tcBorders>
              <w:top w:val="nil"/>
              <w:left w:val="nil"/>
              <w:bottom w:val="nil"/>
              <w:right w:val="nil"/>
            </w:tcBorders>
            <w:shd w:val="clear" w:color="auto" w:fill="auto"/>
            <w:vAlign w:val="bottom"/>
          </w:tcPr>
          <w:p w14:paraId="1901386A" w14:textId="131EB049" w:rsidR="00864055" w:rsidRPr="001C7123" w:rsidRDefault="00864055" w:rsidP="00864055">
            <w:pPr>
              <w:spacing w:before="40" w:after="20"/>
              <w:jc w:val="right"/>
              <w:rPr>
                <w:rFonts w:cs="Arial"/>
                <w:sz w:val="18"/>
                <w:szCs w:val="18"/>
              </w:rPr>
            </w:pPr>
            <w:r>
              <w:rPr>
                <w:rFonts w:cs="Arial"/>
                <w:sz w:val="18"/>
                <w:szCs w:val="18"/>
              </w:rPr>
              <w:t>750,805</w:t>
            </w:r>
          </w:p>
        </w:tc>
        <w:tc>
          <w:tcPr>
            <w:tcW w:w="1361" w:type="dxa"/>
            <w:tcBorders>
              <w:top w:val="nil"/>
              <w:left w:val="nil"/>
              <w:bottom w:val="nil"/>
              <w:right w:val="nil"/>
            </w:tcBorders>
            <w:shd w:val="clear" w:color="auto" w:fill="auto"/>
            <w:vAlign w:val="bottom"/>
          </w:tcPr>
          <w:p w14:paraId="5EDE0044" w14:textId="1B5DAD06" w:rsidR="00864055" w:rsidRPr="001C7123" w:rsidRDefault="00864055" w:rsidP="00864055">
            <w:pPr>
              <w:spacing w:before="40" w:after="20"/>
              <w:jc w:val="right"/>
              <w:rPr>
                <w:rFonts w:cs="Arial"/>
                <w:sz w:val="18"/>
                <w:szCs w:val="18"/>
              </w:rPr>
            </w:pPr>
            <w:r>
              <w:rPr>
                <w:rFonts w:cs="Arial"/>
                <w:sz w:val="18"/>
                <w:szCs w:val="18"/>
              </w:rPr>
              <w:t>9,392,690</w:t>
            </w:r>
          </w:p>
        </w:tc>
        <w:tc>
          <w:tcPr>
            <w:tcW w:w="1361" w:type="dxa"/>
            <w:tcBorders>
              <w:top w:val="nil"/>
              <w:left w:val="nil"/>
              <w:bottom w:val="nil"/>
              <w:right w:val="nil"/>
            </w:tcBorders>
            <w:shd w:val="clear" w:color="auto" w:fill="auto"/>
            <w:vAlign w:val="bottom"/>
          </w:tcPr>
          <w:p w14:paraId="05BD0EAB" w14:textId="73C3841C" w:rsidR="00864055" w:rsidRPr="001C7123" w:rsidRDefault="00864055" w:rsidP="00864055">
            <w:pPr>
              <w:spacing w:before="40" w:after="20"/>
              <w:jc w:val="right"/>
              <w:rPr>
                <w:rFonts w:cs="Arial"/>
                <w:sz w:val="18"/>
                <w:szCs w:val="18"/>
              </w:rPr>
            </w:pPr>
            <w:r>
              <w:rPr>
                <w:rFonts w:cs="Arial"/>
                <w:sz w:val="18"/>
                <w:szCs w:val="18"/>
              </w:rPr>
              <w:t>1,719,771</w:t>
            </w:r>
          </w:p>
        </w:tc>
        <w:tc>
          <w:tcPr>
            <w:tcW w:w="1332" w:type="dxa"/>
            <w:tcBorders>
              <w:top w:val="nil"/>
              <w:left w:val="nil"/>
              <w:bottom w:val="nil"/>
              <w:right w:val="nil"/>
            </w:tcBorders>
            <w:shd w:val="clear" w:color="auto" w:fill="auto"/>
            <w:vAlign w:val="bottom"/>
          </w:tcPr>
          <w:p w14:paraId="40E8610E" w14:textId="2EB02A92" w:rsidR="00864055" w:rsidRPr="001C7123" w:rsidRDefault="00864055" w:rsidP="00864055">
            <w:pPr>
              <w:spacing w:before="40" w:after="20"/>
              <w:jc w:val="right"/>
              <w:rPr>
                <w:rFonts w:cs="Arial"/>
                <w:sz w:val="18"/>
                <w:szCs w:val="18"/>
              </w:rPr>
            </w:pPr>
            <w:r>
              <w:rPr>
                <w:rFonts w:cs="Arial"/>
                <w:sz w:val="18"/>
                <w:szCs w:val="18"/>
              </w:rPr>
              <w:t>1,767,318</w:t>
            </w:r>
          </w:p>
        </w:tc>
      </w:tr>
      <w:tr w:rsidR="00864055" w:rsidRPr="00864055" w14:paraId="3D20F0B2" w14:textId="77777777" w:rsidTr="00401057">
        <w:trPr>
          <w:trHeight w:val="20"/>
        </w:trPr>
        <w:tc>
          <w:tcPr>
            <w:tcW w:w="2268" w:type="dxa"/>
            <w:tcBorders>
              <w:top w:val="nil"/>
              <w:left w:val="nil"/>
              <w:bottom w:val="nil"/>
              <w:right w:val="single" w:sz="18" w:space="0" w:color="C00000"/>
            </w:tcBorders>
            <w:shd w:val="clear" w:color="auto" w:fill="auto"/>
            <w:vAlign w:val="center"/>
          </w:tcPr>
          <w:p w14:paraId="0D114378" w14:textId="77777777" w:rsidR="00864055" w:rsidRPr="00F608CC" w:rsidRDefault="00864055" w:rsidP="00864055">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C00000"/>
              <w:right w:val="nil"/>
            </w:tcBorders>
            <w:shd w:val="clear" w:color="auto" w:fill="auto"/>
            <w:vAlign w:val="bottom"/>
          </w:tcPr>
          <w:p w14:paraId="6A561C79" w14:textId="375DFB61" w:rsidR="00864055" w:rsidRPr="001C7123" w:rsidRDefault="00864055" w:rsidP="00864055">
            <w:pPr>
              <w:spacing w:before="40" w:after="20"/>
              <w:jc w:val="right"/>
              <w:rPr>
                <w:rFonts w:cs="Arial"/>
                <w:sz w:val="18"/>
                <w:szCs w:val="18"/>
              </w:rPr>
            </w:pPr>
            <w:r>
              <w:rPr>
                <w:rFonts w:cs="Arial"/>
                <w:sz w:val="18"/>
                <w:szCs w:val="18"/>
              </w:rPr>
              <w:t>1,586,096</w:t>
            </w:r>
          </w:p>
        </w:tc>
        <w:tc>
          <w:tcPr>
            <w:tcW w:w="1361" w:type="dxa"/>
            <w:tcBorders>
              <w:top w:val="nil"/>
              <w:left w:val="nil"/>
              <w:right w:val="nil"/>
            </w:tcBorders>
            <w:shd w:val="clear" w:color="auto" w:fill="auto"/>
            <w:vAlign w:val="bottom"/>
          </w:tcPr>
          <w:p w14:paraId="048F2B8C" w14:textId="2B819800" w:rsidR="00864055" w:rsidRPr="001C7123" w:rsidRDefault="00864055" w:rsidP="00864055">
            <w:pPr>
              <w:spacing w:before="40" w:after="20"/>
              <w:jc w:val="right"/>
              <w:rPr>
                <w:rFonts w:cs="Arial"/>
                <w:sz w:val="18"/>
                <w:szCs w:val="18"/>
              </w:rPr>
            </w:pPr>
            <w:r>
              <w:rPr>
                <w:rFonts w:cs="Arial"/>
                <w:sz w:val="18"/>
                <w:szCs w:val="18"/>
              </w:rPr>
              <w:t>9,129,934</w:t>
            </w:r>
          </w:p>
        </w:tc>
        <w:tc>
          <w:tcPr>
            <w:tcW w:w="1361" w:type="dxa"/>
            <w:tcBorders>
              <w:top w:val="nil"/>
              <w:left w:val="nil"/>
              <w:right w:val="nil"/>
            </w:tcBorders>
            <w:shd w:val="clear" w:color="auto" w:fill="auto"/>
            <w:vAlign w:val="bottom"/>
          </w:tcPr>
          <w:p w14:paraId="03864852" w14:textId="25B0F0B9" w:rsidR="00864055" w:rsidRPr="001C7123" w:rsidRDefault="00864055" w:rsidP="00864055">
            <w:pPr>
              <w:spacing w:before="40" w:after="20"/>
              <w:jc w:val="right"/>
              <w:rPr>
                <w:rFonts w:cs="Arial"/>
                <w:sz w:val="18"/>
                <w:szCs w:val="18"/>
              </w:rPr>
            </w:pPr>
            <w:r>
              <w:rPr>
                <w:rFonts w:cs="Arial"/>
                <w:sz w:val="18"/>
                <w:szCs w:val="18"/>
              </w:rPr>
              <w:t>1,250,043</w:t>
            </w:r>
          </w:p>
        </w:tc>
        <w:tc>
          <w:tcPr>
            <w:tcW w:w="1361" w:type="dxa"/>
            <w:tcBorders>
              <w:top w:val="nil"/>
              <w:left w:val="nil"/>
              <w:right w:val="nil"/>
            </w:tcBorders>
            <w:shd w:val="clear" w:color="auto" w:fill="auto"/>
            <w:vAlign w:val="bottom"/>
          </w:tcPr>
          <w:p w14:paraId="51911694" w14:textId="100FAFF1" w:rsidR="00864055" w:rsidRPr="001C7123" w:rsidRDefault="00864055" w:rsidP="00864055">
            <w:pPr>
              <w:spacing w:before="40" w:after="20"/>
              <w:jc w:val="right"/>
              <w:rPr>
                <w:rFonts w:cs="Arial"/>
                <w:sz w:val="18"/>
                <w:szCs w:val="18"/>
              </w:rPr>
            </w:pPr>
            <w:r>
              <w:rPr>
                <w:rFonts w:cs="Arial"/>
                <w:sz w:val="18"/>
                <w:szCs w:val="18"/>
              </w:rPr>
              <w:t>32,131</w:t>
            </w:r>
          </w:p>
        </w:tc>
        <w:tc>
          <w:tcPr>
            <w:tcW w:w="1332" w:type="dxa"/>
            <w:tcBorders>
              <w:top w:val="nil"/>
              <w:left w:val="nil"/>
              <w:right w:val="nil"/>
            </w:tcBorders>
            <w:shd w:val="clear" w:color="auto" w:fill="auto"/>
            <w:vAlign w:val="bottom"/>
          </w:tcPr>
          <w:p w14:paraId="461C0CB9" w14:textId="44DD7602" w:rsidR="00864055" w:rsidRPr="001C7123" w:rsidRDefault="00864055" w:rsidP="00864055">
            <w:pPr>
              <w:spacing w:before="40" w:after="20"/>
              <w:jc w:val="right"/>
              <w:rPr>
                <w:rFonts w:cs="Arial"/>
                <w:sz w:val="18"/>
                <w:szCs w:val="18"/>
              </w:rPr>
            </w:pPr>
            <w:r>
              <w:rPr>
                <w:rFonts w:cs="Arial"/>
                <w:sz w:val="18"/>
                <w:szCs w:val="18"/>
              </w:rPr>
              <w:t>0</w:t>
            </w:r>
          </w:p>
        </w:tc>
      </w:tr>
      <w:tr w:rsidR="00864055" w:rsidRPr="00864055" w14:paraId="6CC159B2" w14:textId="77777777" w:rsidTr="00277761">
        <w:trPr>
          <w:trHeight w:val="20"/>
        </w:trPr>
        <w:tc>
          <w:tcPr>
            <w:tcW w:w="2268" w:type="dxa"/>
            <w:tcBorders>
              <w:top w:val="nil"/>
              <w:left w:val="nil"/>
              <w:right w:val="single" w:sz="18" w:space="0" w:color="C00000"/>
            </w:tcBorders>
            <w:shd w:val="clear" w:color="auto" w:fill="auto"/>
            <w:vAlign w:val="center"/>
          </w:tcPr>
          <w:p w14:paraId="33BEAE30" w14:textId="77777777" w:rsidR="00864055" w:rsidRPr="00F608CC" w:rsidRDefault="00864055" w:rsidP="00864055">
            <w:pPr>
              <w:spacing w:before="40" w:after="20"/>
              <w:rPr>
                <w:rFonts w:cs="Arial"/>
                <w:sz w:val="18"/>
                <w:szCs w:val="18"/>
              </w:rPr>
            </w:pPr>
          </w:p>
        </w:tc>
        <w:tc>
          <w:tcPr>
            <w:tcW w:w="1361" w:type="dxa"/>
            <w:tcBorders>
              <w:top w:val="nil"/>
              <w:left w:val="single" w:sz="18" w:space="0" w:color="C00000"/>
              <w:bottom w:val="single" w:sz="8" w:space="0" w:color="C00000"/>
              <w:right w:val="nil"/>
            </w:tcBorders>
            <w:shd w:val="clear" w:color="auto" w:fill="auto"/>
            <w:vAlign w:val="bottom"/>
          </w:tcPr>
          <w:p w14:paraId="352D32E4" w14:textId="7F05132C" w:rsidR="00864055" w:rsidRPr="001C7123" w:rsidRDefault="00864055" w:rsidP="00864055">
            <w:pPr>
              <w:spacing w:before="40" w:after="20"/>
              <w:jc w:val="right"/>
              <w:rPr>
                <w:rFonts w:cs="Arial"/>
                <w:sz w:val="18"/>
                <w:szCs w:val="18"/>
              </w:rPr>
            </w:pPr>
            <w:r>
              <w:rPr>
                <w:rFonts w:cs="Arial"/>
                <w:sz w:val="18"/>
                <w:szCs w:val="18"/>
              </w:rPr>
              <w:t> </w:t>
            </w:r>
          </w:p>
        </w:tc>
        <w:tc>
          <w:tcPr>
            <w:tcW w:w="1361" w:type="dxa"/>
            <w:tcBorders>
              <w:top w:val="nil"/>
              <w:left w:val="nil"/>
              <w:bottom w:val="single" w:sz="8" w:space="0" w:color="C00000"/>
              <w:right w:val="nil"/>
            </w:tcBorders>
            <w:shd w:val="clear" w:color="auto" w:fill="auto"/>
            <w:vAlign w:val="bottom"/>
          </w:tcPr>
          <w:p w14:paraId="22062B4C" w14:textId="77777777" w:rsidR="00864055" w:rsidRPr="001C7123" w:rsidRDefault="00864055" w:rsidP="00864055">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vAlign w:val="bottom"/>
          </w:tcPr>
          <w:p w14:paraId="61B7CD9C" w14:textId="77777777" w:rsidR="00864055" w:rsidRPr="001C7123" w:rsidRDefault="00864055" w:rsidP="00864055">
            <w:pPr>
              <w:spacing w:before="40" w:after="20"/>
              <w:jc w:val="right"/>
              <w:rPr>
                <w:rFonts w:cs="Arial"/>
                <w:sz w:val="18"/>
                <w:szCs w:val="18"/>
              </w:rPr>
            </w:pPr>
          </w:p>
        </w:tc>
        <w:tc>
          <w:tcPr>
            <w:tcW w:w="1361" w:type="dxa"/>
            <w:tcBorders>
              <w:top w:val="nil"/>
              <w:left w:val="nil"/>
              <w:bottom w:val="single" w:sz="8" w:space="0" w:color="C00000"/>
              <w:right w:val="nil"/>
            </w:tcBorders>
            <w:shd w:val="clear" w:color="auto" w:fill="auto"/>
            <w:vAlign w:val="bottom"/>
          </w:tcPr>
          <w:p w14:paraId="6357D30E" w14:textId="77777777" w:rsidR="00864055" w:rsidRPr="001C7123" w:rsidRDefault="00864055" w:rsidP="00864055">
            <w:pPr>
              <w:spacing w:before="40" w:after="20"/>
              <w:jc w:val="right"/>
              <w:rPr>
                <w:rFonts w:cs="Arial"/>
                <w:sz w:val="18"/>
                <w:szCs w:val="18"/>
              </w:rPr>
            </w:pPr>
          </w:p>
        </w:tc>
        <w:tc>
          <w:tcPr>
            <w:tcW w:w="1332" w:type="dxa"/>
            <w:tcBorders>
              <w:top w:val="nil"/>
              <w:left w:val="nil"/>
              <w:bottom w:val="single" w:sz="8" w:space="0" w:color="C00000"/>
              <w:right w:val="nil"/>
            </w:tcBorders>
            <w:shd w:val="clear" w:color="auto" w:fill="auto"/>
            <w:vAlign w:val="bottom"/>
          </w:tcPr>
          <w:p w14:paraId="3B48A3D1" w14:textId="00BD8722" w:rsidR="00864055" w:rsidRPr="001C7123" w:rsidRDefault="00864055" w:rsidP="00864055">
            <w:pPr>
              <w:spacing w:before="40" w:after="20"/>
              <w:jc w:val="right"/>
              <w:rPr>
                <w:rFonts w:cs="Arial"/>
                <w:sz w:val="18"/>
                <w:szCs w:val="18"/>
              </w:rPr>
            </w:pPr>
            <w:r>
              <w:rPr>
                <w:rFonts w:cs="Arial"/>
                <w:sz w:val="18"/>
                <w:szCs w:val="18"/>
              </w:rPr>
              <w:t> </w:t>
            </w:r>
          </w:p>
        </w:tc>
      </w:tr>
      <w:tr w:rsidR="00864055" w:rsidRPr="00864055" w14:paraId="07454AB3" w14:textId="77777777" w:rsidTr="00277761">
        <w:trPr>
          <w:trHeight w:val="20"/>
        </w:trPr>
        <w:tc>
          <w:tcPr>
            <w:tcW w:w="2268" w:type="dxa"/>
            <w:tcBorders>
              <w:top w:val="nil"/>
              <w:left w:val="nil"/>
              <w:right w:val="single" w:sz="18" w:space="0" w:color="C00000"/>
            </w:tcBorders>
            <w:shd w:val="clear" w:color="auto" w:fill="auto"/>
            <w:vAlign w:val="center"/>
          </w:tcPr>
          <w:p w14:paraId="509AFA86" w14:textId="77777777" w:rsidR="00864055" w:rsidRPr="00F608CC" w:rsidRDefault="00864055" w:rsidP="00864055">
            <w:pPr>
              <w:spacing w:before="40" w:after="20"/>
              <w:rPr>
                <w:rFonts w:cs="Arial"/>
                <w:sz w:val="18"/>
                <w:szCs w:val="18"/>
              </w:rPr>
            </w:pPr>
          </w:p>
        </w:tc>
        <w:tc>
          <w:tcPr>
            <w:tcW w:w="1361" w:type="dxa"/>
            <w:tcBorders>
              <w:top w:val="single" w:sz="8" w:space="0" w:color="C00000"/>
              <w:left w:val="single" w:sz="18" w:space="0" w:color="C00000"/>
              <w:right w:val="nil"/>
            </w:tcBorders>
            <w:shd w:val="clear" w:color="auto" w:fill="auto"/>
            <w:vAlign w:val="bottom"/>
          </w:tcPr>
          <w:p w14:paraId="6489C011" w14:textId="01F5D87B" w:rsidR="00864055" w:rsidRPr="001C7123" w:rsidRDefault="00864055" w:rsidP="00864055">
            <w:pPr>
              <w:spacing w:before="40" w:after="20"/>
              <w:jc w:val="right"/>
              <w:rPr>
                <w:rFonts w:cs="Arial"/>
                <w:b/>
                <w:sz w:val="18"/>
                <w:szCs w:val="18"/>
              </w:rPr>
            </w:pPr>
            <w:r w:rsidRPr="00864055">
              <w:rPr>
                <w:rFonts w:cs="Arial"/>
                <w:b/>
                <w:sz w:val="18"/>
                <w:szCs w:val="18"/>
              </w:rPr>
              <w:t>11,531,320</w:t>
            </w:r>
          </w:p>
        </w:tc>
        <w:tc>
          <w:tcPr>
            <w:tcW w:w="1361" w:type="dxa"/>
            <w:tcBorders>
              <w:top w:val="single" w:sz="8" w:space="0" w:color="C00000"/>
              <w:left w:val="nil"/>
              <w:right w:val="nil"/>
            </w:tcBorders>
            <w:shd w:val="clear" w:color="auto" w:fill="auto"/>
            <w:vAlign w:val="bottom"/>
          </w:tcPr>
          <w:p w14:paraId="139A40C4" w14:textId="4F7E91D8" w:rsidR="00864055" w:rsidRPr="001C7123" w:rsidRDefault="00864055" w:rsidP="00864055">
            <w:pPr>
              <w:spacing w:before="40" w:after="20"/>
              <w:jc w:val="right"/>
              <w:rPr>
                <w:rFonts w:cs="Arial"/>
                <w:b/>
                <w:sz w:val="18"/>
                <w:szCs w:val="18"/>
              </w:rPr>
            </w:pPr>
            <w:r w:rsidRPr="00864055">
              <w:rPr>
                <w:rFonts w:cs="Arial"/>
                <w:b/>
                <w:sz w:val="18"/>
                <w:szCs w:val="18"/>
              </w:rPr>
              <w:t>317,756,191</w:t>
            </w:r>
          </w:p>
        </w:tc>
        <w:tc>
          <w:tcPr>
            <w:tcW w:w="1361" w:type="dxa"/>
            <w:tcBorders>
              <w:top w:val="single" w:sz="8" w:space="0" w:color="C00000"/>
              <w:left w:val="nil"/>
              <w:right w:val="nil"/>
            </w:tcBorders>
            <w:shd w:val="clear" w:color="auto" w:fill="auto"/>
            <w:vAlign w:val="bottom"/>
          </w:tcPr>
          <w:p w14:paraId="1FB36AF5" w14:textId="45ADE26C" w:rsidR="00864055" w:rsidRPr="001C7123" w:rsidRDefault="00864055" w:rsidP="00864055">
            <w:pPr>
              <w:spacing w:before="40" w:after="20"/>
              <w:jc w:val="right"/>
              <w:rPr>
                <w:rFonts w:cs="Arial"/>
                <w:b/>
                <w:sz w:val="18"/>
                <w:szCs w:val="18"/>
              </w:rPr>
            </w:pPr>
            <w:r w:rsidRPr="00864055">
              <w:rPr>
                <w:rFonts w:cs="Arial"/>
                <w:b/>
                <w:sz w:val="18"/>
                <w:szCs w:val="18"/>
              </w:rPr>
              <w:t>191,445,633</w:t>
            </w:r>
          </w:p>
        </w:tc>
        <w:tc>
          <w:tcPr>
            <w:tcW w:w="1361" w:type="dxa"/>
            <w:tcBorders>
              <w:top w:val="single" w:sz="8" w:space="0" w:color="C00000"/>
              <w:left w:val="nil"/>
              <w:right w:val="nil"/>
            </w:tcBorders>
            <w:shd w:val="clear" w:color="auto" w:fill="auto"/>
            <w:vAlign w:val="bottom"/>
          </w:tcPr>
          <w:p w14:paraId="411B04FB" w14:textId="3AD41763" w:rsidR="00864055" w:rsidRPr="001C7123" w:rsidRDefault="00864055" w:rsidP="00864055">
            <w:pPr>
              <w:spacing w:before="40" w:after="20"/>
              <w:jc w:val="right"/>
              <w:rPr>
                <w:rFonts w:cs="Arial"/>
                <w:b/>
                <w:sz w:val="18"/>
                <w:szCs w:val="18"/>
              </w:rPr>
            </w:pPr>
            <w:r w:rsidRPr="00864055">
              <w:rPr>
                <w:rFonts w:cs="Arial"/>
                <w:b/>
                <w:sz w:val="18"/>
                <w:szCs w:val="18"/>
              </w:rPr>
              <w:t>33,069,404</w:t>
            </w:r>
          </w:p>
        </w:tc>
        <w:tc>
          <w:tcPr>
            <w:tcW w:w="1332" w:type="dxa"/>
            <w:tcBorders>
              <w:top w:val="single" w:sz="8" w:space="0" w:color="C00000"/>
              <w:left w:val="nil"/>
              <w:right w:val="nil"/>
            </w:tcBorders>
            <w:shd w:val="clear" w:color="auto" w:fill="auto"/>
            <w:vAlign w:val="bottom"/>
          </w:tcPr>
          <w:p w14:paraId="449AF211" w14:textId="7591F5BF" w:rsidR="00864055" w:rsidRPr="001C7123" w:rsidRDefault="00864055" w:rsidP="00864055">
            <w:pPr>
              <w:spacing w:before="40" w:after="20"/>
              <w:jc w:val="right"/>
              <w:rPr>
                <w:rFonts w:cs="Arial"/>
                <w:b/>
                <w:sz w:val="18"/>
                <w:szCs w:val="18"/>
              </w:rPr>
            </w:pPr>
            <w:r w:rsidRPr="00864055">
              <w:rPr>
                <w:rFonts w:cs="Arial"/>
                <w:b/>
                <w:sz w:val="18"/>
                <w:szCs w:val="18"/>
              </w:rPr>
              <w:t>20,569,200</w:t>
            </w:r>
          </w:p>
        </w:tc>
      </w:tr>
    </w:tbl>
    <w:p w14:paraId="084F6450"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68C7F5C6" w14:textId="72EE25C9" w:rsidR="00734A5D" w:rsidRPr="00976C78" w:rsidRDefault="001F183A" w:rsidP="00536506">
      <w:pPr>
        <w:pStyle w:val="VGC-Head10"/>
      </w:pPr>
      <w:r>
        <w:t>2018-19</w:t>
      </w:r>
      <w:r w:rsidR="00A97ABE">
        <w:t xml:space="preserve"> </w:t>
      </w:r>
      <w:r w:rsidR="00734A5D" w:rsidRPr="00976C78">
        <w:t>Local Roads Grants</w:t>
      </w:r>
      <w:r w:rsidR="00734A5D" w:rsidRPr="00976C78">
        <w:tab/>
        <w:t>Appendix 5</w:t>
      </w:r>
    </w:p>
    <w:p w14:paraId="5A2CAD48" w14:textId="77777777" w:rsidR="00734A5D" w:rsidRPr="00976C78" w:rsidRDefault="004F1184" w:rsidP="008C1A28">
      <w:pPr>
        <w:pStyle w:val="VGC-Head2"/>
      </w:pPr>
      <w:r>
        <w:tab/>
      </w:r>
      <w:r w:rsidR="00A6042C" w:rsidRPr="00976C78">
        <w:t>E</w:t>
      </w:r>
      <w:r w:rsidR="00734A5D" w:rsidRPr="00976C78">
        <w:t>.  Network Costs</w:t>
      </w:r>
    </w:p>
    <w:p w14:paraId="7F0082C3" w14:textId="77777777"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701"/>
        <w:gridCol w:w="284"/>
        <w:gridCol w:w="1418"/>
      </w:tblGrid>
      <w:tr w:rsidR="00277761" w:rsidRPr="00FF36E8" w14:paraId="4AFB6114" w14:textId="77777777" w:rsidTr="00277761">
        <w:trPr>
          <w:trHeight w:val="20"/>
          <w:tblHeader/>
        </w:trPr>
        <w:tc>
          <w:tcPr>
            <w:tcW w:w="2268" w:type="dxa"/>
            <w:tcBorders>
              <w:top w:val="nil"/>
              <w:left w:val="nil"/>
              <w:right w:val="single" w:sz="18" w:space="0" w:color="C00000"/>
            </w:tcBorders>
            <w:shd w:val="clear" w:color="auto" w:fill="auto"/>
            <w:vAlign w:val="bottom"/>
          </w:tcPr>
          <w:p w14:paraId="51A56A5A" w14:textId="77777777" w:rsidR="00277761" w:rsidRPr="00F608CC" w:rsidRDefault="00277761" w:rsidP="0038375E">
            <w:pPr>
              <w:spacing w:before="40" w:after="20"/>
              <w:jc w:val="center"/>
              <w:rPr>
                <w:rFonts w:cs="Arial"/>
                <w:sz w:val="18"/>
                <w:szCs w:val="18"/>
              </w:rPr>
            </w:pPr>
          </w:p>
        </w:tc>
        <w:tc>
          <w:tcPr>
            <w:tcW w:w="2722" w:type="dxa"/>
            <w:gridSpan w:val="2"/>
            <w:tcBorders>
              <w:left w:val="single" w:sz="18" w:space="0" w:color="C00000"/>
              <w:bottom w:val="single" w:sz="8" w:space="0" w:color="C00000"/>
              <w:right w:val="nil"/>
            </w:tcBorders>
            <w:vAlign w:val="bottom"/>
          </w:tcPr>
          <w:p w14:paraId="51EDCDBE" w14:textId="77777777" w:rsidR="00277761" w:rsidRPr="00FF36E8" w:rsidRDefault="00277761" w:rsidP="0038375E">
            <w:pPr>
              <w:spacing w:before="40" w:after="20"/>
              <w:jc w:val="center"/>
              <w:rPr>
                <w:rFonts w:cs="Arial"/>
                <w:b/>
                <w:sz w:val="18"/>
                <w:szCs w:val="18"/>
              </w:rPr>
            </w:pPr>
            <w:r w:rsidRPr="00FF36E8">
              <w:rPr>
                <w:rFonts w:cs="Arial"/>
                <w:b/>
                <w:sz w:val="18"/>
                <w:szCs w:val="18"/>
              </w:rPr>
              <w:t>Bridges</w:t>
            </w:r>
          </w:p>
        </w:tc>
        <w:tc>
          <w:tcPr>
            <w:tcW w:w="1701" w:type="dxa"/>
            <w:vMerge w:val="restart"/>
            <w:tcBorders>
              <w:left w:val="nil"/>
              <w:bottom w:val="single" w:sz="8" w:space="0" w:color="C00000"/>
              <w:right w:val="nil"/>
            </w:tcBorders>
            <w:shd w:val="clear" w:color="auto" w:fill="auto"/>
            <w:vAlign w:val="bottom"/>
          </w:tcPr>
          <w:p w14:paraId="2AFAE411" w14:textId="77777777" w:rsidR="00277761" w:rsidRPr="00FF36E8" w:rsidRDefault="00277761"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Network Costs </w:t>
            </w:r>
            <w:r w:rsidRPr="00FF36E8">
              <w:rPr>
                <w:rFonts w:cs="Arial"/>
                <w:b/>
                <w:sz w:val="18"/>
                <w:szCs w:val="18"/>
              </w:rPr>
              <w:br/>
              <w:t>($)</w:t>
            </w:r>
          </w:p>
        </w:tc>
        <w:tc>
          <w:tcPr>
            <w:tcW w:w="284" w:type="dxa"/>
            <w:vMerge w:val="restart"/>
            <w:tcBorders>
              <w:left w:val="nil"/>
              <w:right w:val="nil"/>
            </w:tcBorders>
            <w:vAlign w:val="bottom"/>
          </w:tcPr>
          <w:p w14:paraId="3BAC53AB" w14:textId="77777777" w:rsidR="00277761" w:rsidRDefault="00277761" w:rsidP="00D44471">
            <w:pPr>
              <w:spacing w:before="40" w:after="20"/>
              <w:jc w:val="center"/>
              <w:rPr>
                <w:rFonts w:cs="Arial"/>
                <w:b/>
                <w:sz w:val="18"/>
                <w:szCs w:val="18"/>
              </w:rPr>
            </w:pPr>
          </w:p>
        </w:tc>
        <w:tc>
          <w:tcPr>
            <w:tcW w:w="1418" w:type="dxa"/>
            <w:vMerge w:val="restart"/>
            <w:tcBorders>
              <w:left w:val="nil"/>
              <w:bottom w:val="single" w:sz="8" w:space="0" w:color="C00000"/>
              <w:right w:val="nil"/>
            </w:tcBorders>
            <w:vAlign w:val="bottom"/>
          </w:tcPr>
          <w:p w14:paraId="760C252F" w14:textId="5FB19BA1" w:rsidR="00277761" w:rsidRPr="00FF36E8" w:rsidRDefault="00277761" w:rsidP="00D44471">
            <w:pPr>
              <w:spacing w:before="40" w:after="20"/>
              <w:jc w:val="center"/>
              <w:rPr>
                <w:rFonts w:cs="Arial"/>
                <w:b/>
                <w:sz w:val="18"/>
                <w:szCs w:val="18"/>
              </w:rPr>
            </w:pPr>
            <w:r>
              <w:rPr>
                <w:rFonts w:cs="Arial"/>
                <w:b/>
                <w:sz w:val="18"/>
                <w:szCs w:val="18"/>
              </w:rPr>
              <w:t xml:space="preserve">Actual </w:t>
            </w:r>
            <w:r w:rsidRPr="00FF36E8">
              <w:rPr>
                <w:rFonts w:cs="Arial"/>
                <w:b/>
                <w:sz w:val="18"/>
                <w:szCs w:val="18"/>
              </w:rPr>
              <w:t>Grant ($)</w:t>
            </w:r>
          </w:p>
        </w:tc>
      </w:tr>
      <w:tr w:rsidR="00277761" w:rsidRPr="00FF36E8" w14:paraId="71D2632F" w14:textId="77777777" w:rsidTr="004350BD">
        <w:trPr>
          <w:trHeight w:val="20"/>
          <w:tblHeader/>
        </w:trPr>
        <w:tc>
          <w:tcPr>
            <w:tcW w:w="2268" w:type="dxa"/>
            <w:tcBorders>
              <w:top w:val="nil"/>
              <w:left w:val="nil"/>
              <w:right w:val="single" w:sz="18" w:space="0" w:color="C00000"/>
            </w:tcBorders>
            <w:shd w:val="clear" w:color="auto" w:fill="auto"/>
            <w:vAlign w:val="bottom"/>
          </w:tcPr>
          <w:p w14:paraId="28C81069" w14:textId="77777777" w:rsidR="00277761" w:rsidRPr="00F608CC" w:rsidRDefault="00277761" w:rsidP="0038375E">
            <w:pPr>
              <w:spacing w:before="40" w:after="20"/>
              <w:jc w:val="center"/>
              <w:rPr>
                <w:rFonts w:cs="Arial"/>
                <w:sz w:val="18"/>
                <w:szCs w:val="18"/>
              </w:rPr>
            </w:pPr>
          </w:p>
        </w:tc>
        <w:tc>
          <w:tcPr>
            <w:tcW w:w="1361" w:type="dxa"/>
            <w:tcBorders>
              <w:top w:val="single" w:sz="8" w:space="0" w:color="C00000"/>
              <w:left w:val="single" w:sz="18" w:space="0" w:color="C00000"/>
              <w:bottom w:val="single" w:sz="8" w:space="0" w:color="C00000"/>
              <w:right w:val="nil"/>
            </w:tcBorders>
            <w:vAlign w:val="bottom"/>
          </w:tcPr>
          <w:p w14:paraId="1E2A6550" w14:textId="77777777" w:rsidR="00277761" w:rsidRPr="00FF36E8" w:rsidRDefault="00277761"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361" w:type="dxa"/>
            <w:tcBorders>
              <w:top w:val="single" w:sz="8" w:space="0" w:color="C00000"/>
              <w:left w:val="nil"/>
              <w:bottom w:val="single" w:sz="8" w:space="0" w:color="C00000"/>
              <w:right w:val="nil"/>
            </w:tcBorders>
            <w:vAlign w:val="bottom"/>
          </w:tcPr>
          <w:p w14:paraId="5B7D6762" w14:textId="77777777" w:rsidR="00277761" w:rsidRPr="00FF36E8" w:rsidRDefault="00277761"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c>
          <w:tcPr>
            <w:tcW w:w="1701" w:type="dxa"/>
            <w:vMerge/>
            <w:tcBorders>
              <w:top w:val="single" w:sz="8" w:space="0" w:color="C00000"/>
              <w:left w:val="nil"/>
              <w:bottom w:val="single" w:sz="8" w:space="0" w:color="C00000"/>
              <w:right w:val="nil"/>
            </w:tcBorders>
            <w:shd w:val="clear" w:color="auto" w:fill="auto"/>
            <w:vAlign w:val="bottom"/>
          </w:tcPr>
          <w:p w14:paraId="74F3F2B7" w14:textId="77777777" w:rsidR="00277761" w:rsidRPr="00FF36E8" w:rsidRDefault="00277761" w:rsidP="0038375E">
            <w:pPr>
              <w:spacing w:before="40" w:after="20"/>
              <w:jc w:val="center"/>
              <w:rPr>
                <w:rFonts w:cs="Arial"/>
                <w:b/>
                <w:sz w:val="18"/>
                <w:szCs w:val="18"/>
              </w:rPr>
            </w:pPr>
          </w:p>
        </w:tc>
        <w:tc>
          <w:tcPr>
            <w:tcW w:w="284" w:type="dxa"/>
            <w:vMerge/>
            <w:tcBorders>
              <w:left w:val="nil"/>
              <w:bottom w:val="single" w:sz="8" w:space="0" w:color="C00000"/>
              <w:right w:val="nil"/>
            </w:tcBorders>
          </w:tcPr>
          <w:p w14:paraId="2DDE38BD" w14:textId="77777777" w:rsidR="00277761" w:rsidRPr="00FF36E8" w:rsidRDefault="00277761" w:rsidP="0038375E">
            <w:pPr>
              <w:spacing w:before="40" w:after="20"/>
              <w:jc w:val="center"/>
              <w:rPr>
                <w:rFonts w:cs="Arial"/>
                <w:b/>
                <w:sz w:val="18"/>
                <w:szCs w:val="18"/>
              </w:rPr>
            </w:pPr>
          </w:p>
        </w:tc>
        <w:tc>
          <w:tcPr>
            <w:tcW w:w="1418" w:type="dxa"/>
            <w:vMerge/>
            <w:tcBorders>
              <w:top w:val="single" w:sz="8" w:space="0" w:color="C00000"/>
              <w:left w:val="nil"/>
              <w:bottom w:val="single" w:sz="8" w:space="0" w:color="C00000"/>
              <w:right w:val="nil"/>
            </w:tcBorders>
            <w:vAlign w:val="bottom"/>
          </w:tcPr>
          <w:p w14:paraId="4DB347B2" w14:textId="5D129B57" w:rsidR="00277761" w:rsidRPr="00FF36E8" w:rsidRDefault="00277761" w:rsidP="0038375E">
            <w:pPr>
              <w:spacing w:before="40" w:after="20"/>
              <w:jc w:val="center"/>
              <w:rPr>
                <w:rFonts w:cs="Arial"/>
                <w:b/>
                <w:sz w:val="18"/>
                <w:szCs w:val="18"/>
              </w:rPr>
            </w:pPr>
          </w:p>
        </w:tc>
      </w:tr>
      <w:tr w:rsidR="00864055" w:rsidRPr="00864055" w14:paraId="308A74D1" w14:textId="77777777" w:rsidTr="00380CAC">
        <w:trPr>
          <w:trHeight w:val="20"/>
          <w:tblHeader/>
        </w:trPr>
        <w:tc>
          <w:tcPr>
            <w:tcW w:w="2268" w:type="dxa"/>
            <w:tcBorders>
              <w:left w:val="nil"/>
              <w:bottom w:val="nil"/>
              <w:right w:val="single" w:sz="18" w:space="0" w:color="C00000"/>
            </w:tcBorders>
            <w:shd w:val="clear" w:color="auto" w:fill="auto"/>
            <w:vAlign w:val="center"/>
          </w:tcPr>
          <w:p w14:paraId="2F33F504" w14:textId="77777777" w:rsidR="00864055" w:rsidRPr="00F608CC" w:rsidRDefault="00864055" w:rsidP="00864055">
            <w:pPr>
              <w:spacing w:before="40" w:after="20"/>
              <w:rPr>
                <w:rFonts w:cs="Arial"/>
                <w:sz w:val="18"/>
                <w:szCs w:val="18"/>
              </w:rPr>
            </w:pPr>
          </w:p>
        </w:tc>
        <w:tc>
          <w:tcPr>
            <w:tcW w:w="1361" w:type="dxa"/>
            <w:tcBorders>
              <w:top w:val="single" w:sz="8" w:space="0" w:color="C00000"/>
              <w:left w:val="single" w:sz="18" w:space="0" w:color="C00000"/>
              <w:bottom w:val="nil"/>
              <w:right w:val="nil"/>
            </w:tcBorders>
            <w:vAlign w:val="bottom"/>
          </w:tcPr>
          <w:p w14:paraId="774B6681" w14:textId="4DBCABAA" w:rsidR="00864055" w:rsidRPr="001C7123" w:rsidRDefault="00864055" w:rsidP="00864055">
            <w:pPr>
              <w:spacing w:before="40" w:after="20"/>
              <w:jc w:val="right"/>
              <w:rPr>
                <w:rFonts w:cs="Arial"/>
                <w:sz w:val="18"/>
                <w:szCs w:val="18"/>
              </w:rPr>
            </w:pPr>
            <w:r>
              <w:rPr>
                <w:rFonts w:cs="Arial"/>
                <w:sz w:val="18"/>
                <w:szCs w:val="18"/>
              </w:rPr>
              <w:t> </w:t>
            </w:r>
          </w:p>
        </w:tc>
        <w:tc>
          <w:tcPr>
            <w:tcW w:w="1361" w:type="dxa"/>
            <w:tcBorders>
              <w:top w:val="single" w:sz="8" w:space="0" w:color="C00000"/>
              <w:left w:val="nil"/>
              <w:bottom w:val="nil"/>
              <w:right w:val="nil"/>
            </w:tcBorders>
            <w:vAlign w:val="bottom"/>
          </w:tcPr>
          <w:p w14:paraId="22A84AB7" w14:textId="26C71EB3" w:rsidR="00864055" w:rsidRPr="001C7123" w:rsidRDefault="00864055" w:rsidP="00864055">
            <w:pPr>
              <w:spacing w:before="40" w:after="20"/>
              <w:jc w:val="right"/>
              <w:rPr>
                <w:rFonts w:cs="Arial"/>
                <w:sz w:val="18"/>
                <w:szCs w:val="18"/>
              </w:rPr>
            </w:pPr>
          </w:p>
        </w:tc>
        <w:tc>
          <w:tcPr>
            <w:tcW w:w="1701" w:type="dxa"/>
            <w:tcBorders>
              <w:top w:val="single" w:sz="8" w:space="0" w:color="C00000"/>
              <w:left w:val="nil"/>
              <w:bottom w:val="nil"/>
              <w:right w:val="nil"/>
            </w:tcBorders>
            <w:shd w:val="clear" w:color="auto" w:fill="auto"/>
            <w:vAlign w:val="bottom"/>
          </w:tcPr>
          <w:p w14:paraId="2D471F08" w14:textId="5A1280C2"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284" w:type="dxa"/>
            <w:tcBorders>
              <w:top w:val="single" w:sz="8" w:space="0" w:color="C00000"/>
              <w:left w:val="nil"/>
              <w:bottom w:val="nil"/>
              <w:right w:val="nil"/>
            </w:tcBorders>
            <w:vAlign w:val="bottom"/>
          </w:tcPr>
          <w:p w14:paraId="70B11132" w14:textId="12E270D0"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single" w:sz="8" w:space="0" w:color="C00000"/>
              <w:left w:val="nil"/>
              <w:bottom w:val="nil"/>
              <w:right w:val="nil"/>
            </w:tcBorders>
            <w:vAlign w:val="bottom"/>
          </w:tcPr>
          <w:p w14:paraId="1C7E3380" w14:textId="41338639" w:rsidR="00864055" w:rsidRPr="00864055" w:rsidRDefault="00864055" w:rsidP="00864055">
            <w:pPr>
              <w:spacing w:before="40" w:after="20"/>
              <w:jc w:val="right"/>
              <w:rPr>
                <w:rFonts w:cs="Arial"/>
                <w:b/>
                <w:sz w:val="18"/>
                <w:szCs w:val="18"/>
              </w:rPr>
            </w:pPr>
          </w:p>
        </w:tc>
      </w:tr>
      <w:tr w:rsidR="00864055" w:rsidRPr="00864055" w14:paraId="17530111" w14:textId="77777777" w:rsidTr="00380CAC">
        <w:trPr>
          <w:trHeight w:val="20"/>
        </w:trPr>
        <w:tc>
          <w:tcPr>
            <w:tcW w:w="2268" w:type="dxa"/>
            <w:tcBorders>
              <w:top w:val="nil"/>
              <w:left w:val="nil"/>
              <w:bottom w:val="nil"/>
              <w:right w:val="single" w:sz="18" w:space="0" w:color="C00000"/>
            </w:tcBorders>
            <w:shd w:val="clear" w:color="auto" w:fill="auto"/>
            <w:vAlign w:val="center"/>
          </w:tcPr>
          <w:p w14:paraId="4AB03C0F" w14:textId="77777777" w:rsidR="00864055" w:rsidRPr="00F608CC" w:rsidRDefault="00864055" w:rsidP="00864055">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C00000"/>
              <w:bottom w:val="nil"/>
              <w:right w:val="nil"/>
            </w:tcBorders>
            <w:vAlign w:val="bottom"/>
          </w:tcPr>
          <w:p w14:paraId="65FCE5E3" w14:textId="140EA957" w:rsidR="00864055" w:rsidRPr="001C7123" w:rsidRDefault="00864055" w:rsidP="00864055">
            <w:pPr>
              <w:spacing w:before="40" w:after="20"/>
              <w:jc w:val="right"/>
              <w:rPr>
                <w:rFonts w:cs="Arial"/>
                <w:sz w:val="18"/>
                <w:szCs w:val="18"/>
              </w:rPr>
            </w:pPr>
            <w:r>
              <w:rPr>
                <w:rFonts w:cs="Arial"/>
                <w:sz w:val="18"/>
                <w:szCs w:val="18"/>
              </w:rPr>
              <w:t>39,400</w:t>
            </w:r>
          </w:p>
        </w:tc>
        <w:tc>
          <w:tcPr>
            <w:tcW w:w="1361" w:type="dxa"/>
            <w:tcBorders>
              <w:top w:val="nil"/>
              <w:left w:val="nil"/>
              <w:bottom w:val="nil"/>
              <w:right w:val="nil"/>
            </w:tcBorders>
            <w:vAlign w:val="bottom"/>
          </w:tcPr>
          <w:p w14:paraId="320C1885" w14:textId="118336EA" w:rsidR="00864055" w:rsidRPr="001C7123" w:rsidRDefault="00864055" w:rsidP="00864055">
            <w:pPr>
              <w:spacing w:before="40" w:after="20"/>
              <w:jc w:val="right"/>
              <w:rPr>
                <w:rFonts w:cs="Arial"/>
                <w:sz w:val="18"/>
                <w:szCs w:val="18"/>
              </w:rPr>
            </w:pPr>
            <w:r>
              <w:rPr>
                <w:rFonts w:cs="Arial"/>
                <w:sz w:val="18"/>
                <w:szCs w:val="18"/>
              </w:rPr>
              <w:t>894,360</w:t>
            </w:r>
          </w:p>
        </w:tc>
        <w:tc>
          <w:tcPr>
            <w:tcW w:w="1701" w:type="dxa"/>
            <w:tcBorders>
              <w:top w:val="nil"/>
              <w:left w:val="nil"/>
              <w:bottom w:val="nil"/>
              <w:right w:val="nil"/>
            </w:tcBorders>
            <w:shd w:val="clear" w:color="auto" w:fill="auto"/>
            <w:vAlign w:val="bottom"/>
          </w:tcPr>
          <w:p w14:paraId="1515851B" w14:textId="71DE6D58" w:rsidR="00864055" w:rsidRPr="00864055" w:rsidRDefault="00864055" w:rsidP="00864055">
            <w:pPr>
              <w:spacing w:before="40" w:after="20"/>
              <w:jc w:val="right"/>
              <w:rPr>
                <w:rFonts w:cs="Arial"/>
                <w:b/>
                <w:sz w:val="18"/>
                <w:szCs w:val="18"/>
              </w:rPr>
            </w:pPr>
            <w:r w:rsidRPr="00864055">
              <w:rPr>
                <w:rFonts w:cs="Arial"/>
                <w:b/>
                <w:sz w:val="18"/>
                <w:szCs w:val="18"/>
              </w:rPr>
              <w:t>13,439,024</w:t>
            </w:r>
          </w:p>
        </w:tc>
        <w:tc>
          <w:tcPr>
            <w:tcW w:w="284" w:type="dxa"/>
            <w:tcBorders>
              <w:top w:val="nil"/>
              <w:left w:val="nil"/>
              <w:bottom w:val="nil"/>
              <w:right w:val="nil"/>
            </w:tcBorders>
            <w:vAlign w:val="bottom"/>
          </w:tcPr>
          <w:p w14:paraId="5D0E06C3" w14:textId="7D15CDF7"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5A007AA" w14:textId="488B6674" w:rsidR="00864055" w:rsidRPr="00864055" w:rsidRDefault="00864055" w:rsidP="00864055">
            <w:pPr>
              <w:spacing w:before="40" w:after="20"/>
              <w:jc w:val="right"/>
              <w:rPr>
                <w:rFonts w:cs="Arial"/>
                <w:b/>
                <w:sz w:val="18"/>
                <w:szCs w:val="18"/>
              </w:rPr>
            </w:pPr>
            <w:r w:rsidRPr="00864055">
              <w:rPr>
                <w:rFonts w:cs="Arial"/>
                <w:b/>
                <w:sz w:val="18"/>
                <w:szCs w:val="18"/>
              </w:rPr>
              <w:t>2,206,632</w:t>
            </w:r>
          </w:p>
        </w:tc>
      </w:tr>
      <w:tr w:rsidR="00864055" w:rsidRPr="00864055" w14:paraId="4AF39F25" w14:textId="77777777" w:rsidTr="00380CAC">
        <w:trPr>
          <w:trHeight w:val="20"/>
        </w:trPr>
        <w:tc>
          <w:tcPr>
            <w:tcW w:w="2268" w:type="dxa"/>
            <w:tcBorders>
              <w:top w:val="nil"/>
              <w:left w:val="nil"/>
              <w:bottom w:val="nil"/>
              <w:right w:val="single" w:sz="18" w:space="0" w:color="C00000"/>
            </w:tcBorders>
            <w:shd w:val="clear" w:color="auto" w:fill="auto"/>
            <w:vAlign w:val="center"/>
          </w:tcPr>
          <w:p w14:paraId="665CA9D6" w14:textId="77777777" w:rsidR="00864055" w:rsidRPr="00F608CC" w:rsidRDefault="00864055" w:rsidP="00864055">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C00000"/>
              <w:bottom w:val="nil"/>
              <w:right w:val="nil"/>
            </w:tcBorders>
            <w:vAlign w:val="bottom"/>
          </w:tcPr>
          <w:p w14:paraId="0BEC6D95" w14:textId="26E6555F"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0834A3C1" w14:textId="6D65E032" w:rsidR="00864055" w:rsidRPr="001C7123" w:rsidRDefault="00864055" w:rsidP="00864055">
            <w:pPr>
              <w:spacing w:before="40" w:after="20"/>
              <w:jc w:val="right"/>
              <w:rPr>
                <w:rFonts w:cs="Arial"/>
                <w:sz w:val="18"/>
                <w:szCs w:val="18"/>
              </w:rPr>
            </w:pPr>
            <w:r>
              <w:rPr>
                <w:rFonts w:cs="Arial"/>
                <w:sz w:val="18"/>
                <w:szCs w:val="18"/>
              </w:rPr>
              <w:t>246,000</w:t>
            </w:r>
          </w:p>
        </w:tc>
        <w:tc>
          <w:tcPr>
            <w:tcW w:w="1701" w:type="dxa"/>
            <w:tcBorders>
              <w:top w:val="nil"/>
              <w:left w:val="nil"/>
              <w:bottom w:val="nil"/>
              <w:right w:val="nil"/>
            </w:tcBorders>
            <w:shd w:val="clear" w:color="auto" w:fill="auto"/>
            <w:vAlign w:val="bottom"/>
          </w:tcPr>
          <w:p w14:paraId="667AE68C" w14:textId="7856D153" w:rsidR="00864055" w:rsidRPr="00864055" w:rsidRDefault="00864055" w:rsidP="00864055">
            <w:pPr>
              <w:spacing w:before="40" w:after="20"/>
              <w:jc w:val="right"/>
              <w:rPr>
                <w:rFonts w:cs="Arial"/>
                <w:b/>
                <w:sz w:val="18"/>
                <w:szCs w:val="18"/>
              </w:rPr>
            </w:pPr>
            <w:r w:rsidRPr="00864055">
              <w:rPr>
                <w:rFonts w:cs="Arial"/>
                <w:b/>
                <w:sz w:val="18"/>
                <w:szCs w:val="18"/>
              </w:rPr>
              <w:t>5,001,857</w:t>
            </w:r>
          </w:p>
        </w:tc>
        <w:tc>
          <w:tcPr>
            <w:tcW w:w="284" w:type="dxa"/>
            <w:tcBorders>
              <w:top w:val="nil"/>
              <w:left w:val="nil"/>
              <w:bottom w:val="nil"/>
              <w:right w:val="nil"/>
            </w:tcBorders>
            <w:vAlign w:val="bottom"/>
          </w:tcPr>
          <w:p w14:paraId="1F8BA25B" w14:textId="35A96466"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3EB74FC" w14:textId="3E7D71A6" w:rsidR="00864055" w:rsidRPr="00864055" w:rsidRDefault="00864055" w:rsidP="00864055">
            <w:pPr>
              <w:spacing w:before="40" w:after="20"/>
              <w:jc w:val="right"/>
              <w:rPr>
                <w:rFonts w:cs="Arial"/>
                <w:b/>
                <w:sz w:val="18"/>
                <w:szCs w:val="18"/>
              </w:rPr>
            </w:pPr>
            <w:r w:rsidRPr="00864055">
              <w:rPr>
                <w:rFonts w:cs="Arial"/>
                <w:b/>
                <w:sz w:val="18"/>
                <w:szCs w:val="18"/>
              </w:rPr>
              <w:t>821,284</w:t>
            </w:r>
          </w:p>
        </w:tc>
      </w:tr>
      <w:tr w:rsidR="00864055" w:rsidRPr="00864055" w14:paraId="30DD208B" w14:textId="77777777" w:rsidTr="00380CAC">
        <w:trPr>
          <w:trHeight w:val="20"/>
        </w:trPr>
        <w:tc>
          <w:tcPr>
            <w:tcW w:w="2268" w:type="dxa"/>
            <w:tcBorders>
              <w:top w:val="nil"/>
              <w:left w:val="nil"/>
              <w:bottom w:val="nil"/>
              <w:right w:val="single" w:sz="18" w:space="0" w:color="C00000"/>
            </w:tcBorders>
            <w:shd w:val="clear" w:color="auto" w:fill="auto"/>
            <w:vAlign w:val="center"/>
          </w:tcPr>
          <w:p w14:paraId="7F2D1FBC" w14:textId="77777777" w:rsidR="00864055" w:rsidRPr="00F608CC" w:rsidRDefault="00864055" w:rsidP="00864055">
            <w:pPr>
              <w:spacing w:before="40" w:after="20"/>
              <w:rPr>
                <w:rFonts w:cs="Arial"/>
                <w:sz w:val="18"/>
                <w:szCs w:val="18"/>
              </w:rPr>
            </w:pPr>
            <w:r w:rsidRPr="00F608CC">
              <w:rPr>
                <w:rFonts w:cs="Arial"/>
                <w:sz w:val="18"/>
                <w:szCs w:val="18"/>
              </w:rPr>
              <w:t>Mansfield S</w:t>
            </w:r>
          </w:p>
        </w:tc>
        <w:tc>
          <w:tcPr>
            <w:tcW w:w="1361" w:type="dxa"/>
            <w:tcBorders>
              <w:top w:val="nil"/>
              <w:left w:val="single" w:sz="18" w:space="0" w:color="C00000"/>
              <w:bottom w:val="nil"/>
              <w:right w:val="nil"/>
            </w:tcBorders>
            <w:vAlign w:val="bottom"/>
          </w:tcPr>
          <w:p w14:paraId="01277293" w14:textId="6D7DC9EA" w:rsidR="00864055" w:rsidRPr="001C7123" w:rsidRDefault="00864055" w:rsidP="00864055">
            <w:pPr>
              <w:spacing w:before="40" w:after="20"/>
              <w:jc w:val="right"/>
              <w:rPr>
                <w:rFonts w:cs="Arial"/>
                <w:sz w:val="18"/>
                <w:szCs w:val="18"/>
              </w:rPr>
            </w:pPr>
            <w:r>
              <w:rPr>
                <w:rFonts w:cs="Arial"/>
                <w:sz w:val="18"/>
                <w:szCs w:val="18"/>
              </w:rPr>
              <w:t>28,000</w:t>
            </w:r>
          </w:p>
        </w:tc>
        <w:tc>
          <w:tcPr>
            <w:tcW w:w="1361" w:type="dxa"/>
            <w:tcBorders>
              <w:top w:val="nil"/>
              <w:left w:val="nil"/>
              <w:bottom w:val="nil"/>
              <w:right w:val="nil"/>
            </w:tcBorders>
            <w:vAlign w:val="bottom"/>
          </w:tcPr>
          <w:p w14:paraId="61632DDE" w14:textId="0DB80355" w:rsidR="00864055" w:rsidRPr="001C7123" w:rsidRDefault="00864055" w:rsidP="00864055">
            <w:pPr>
              <w:spacing w:before="40" w:after="20"/>
              <w:jc w:val="right"/>
              <w:rPr>
                <w:rFonts w:cs="Arial"/>
                <w:sz w:val="18"/>
                <w:szCs w:val="18"/>
              </w:rPr>
            </w:pPr>
            <w:r>
              <w:rPr>
                <w:rFonts w:cs="Arial"/>
                <w:sz w:val="18"/>
                <w:szCs w:val="18"/>
              </w:rPr>
              <w:t>724,670</w:t>
            </w:r>
          </w:p>
        </w:tc>
        <w:tc>
          <w:tcPr>
            <w:tcW w:w="1701" w:type="dxa"/>
            <w:tcBorders>
              <w:top w:val="nil"/>
              <w:left w:val="nil"/>
              <w:bottom w:val="nil"/>
              <w:right w:val="nil"/>
            </w:tcBorders>
            <w:shd w:val="clear" w:color="auto" w:fill="auto"/>
            <w:vAlign w:val="bottom"/>
          </w:tcPr>
          <w:p w14:paraId="34E38DE5" w14:textId="676487F4" w:rsidR="00864055" w:rsidRPr="00864055" w:rsidRDefault="00864055" w:rsidP="00864055">
            <w:pPr>
              <w:spacing w:before="40" w:after="20"/>
              <w:jc w:val="right"/>
              <w:rPr>
                <w:rFonts w:cs="Arial"/>
                <w:b/>
                <w:sz w:val="18"/>
                <w:szCs w:val="18"/>
              </w:rPr>
            </w:pPr>
            <w:r w:rsidRPr="00864055">
              <w:rPr>
                <w:rFonts w:cs="Arial"/>
                <w:b/>
                <w:sz w:val="18"/>
                <w:szCs w:val="18"/>
              </w:rPr>
              <w:t>5,516,490</w:t>
            </w:r>
          </w:p>
        </w:tc>
        <w:tc>
          <w:tcPr>
            <w:tcW w:w="284" w:type="dxa"/>
            <w:tcBorders>
              <w:top w:val="nil"/>
              <w:left w:val="nil"/>
              <w:bottom w:val="nil"/>
              <w:right w:val="nil"/>
            </w:tcBorders>
            <w:vAlign w:val="bottom"/>
          </w:tcPr>
          <w:p w14:paraId="1778F503" w14:textId="16C07EB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8C74CE1" w14:textId="71C95172" w:rsidR="00864055" w:rsidRPr="00864055" w:rsidRDefault="00864055" w:rsidP="00864055">
            <w:pPr>
              <w:spacing w:before="40" w:after="20"/>
              <w:jc w:val="right"/>
              <w:rPr>
                <w:rFonts w:cs="Arial"/>
                <w:b/>
                <w:sz w:val="18"/>
                <w:szCs w:val="18"/>
              </w:rPr>
            </w:pPr>
            <w:r w:rsidRPr="00864055">
              <w:rPr>
                <w:rFonts w:cs="Arial"/>
                <w:b/>
                <w:sz w:val="18"/>
                <w:szCs w:val="18"/>
              </w:rPr>
              <w:t>905,785</w:t>
            </w:r>
          </w:p>
        </w:tc>
      </w:tr>
      <w:tr w:rsidR="00864055" w:rsidRPr="00864055" w14:paraId="78CAF49A" w14:textId="77777777" w:rsidTr="00380CAC">
        <w:trPr>
          <w:trHeight w:val="20"/>
        </w:trPr>
        <w:tc>
          <w:tcPr>
            <w:tcW w:w="2268" w:type="dxa"/>
            <w:tcBorders>
              <w:top w:val="nil"/>
              <w:left w:val="nil"/>
              <w:bottom w:val="nil"/>
              <w:right w:val="single" w:sz="18" w:space="0" w:color="C00000"/>
            </w:tcBorders>
            <w:shd w:val="clear" w:color="auto" w:fill="auto"/>
            <w:vAlign w:val="center"/>
          </w:tcPr>
          <w:p w14:paraId="2E362EF1" w14:textId="77777777" w:rsidR="00864055" w:rsidRPr="00F608CC" w:rsidRDefault="00864055" w:rsidP="00864055">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C00000"/>
              <w:bottom w:val="nil"/>
              <w:right w:val="nil"/>
            </w:tcBorders>
            <w:vAlign w:val="bottom"/>
          </w:tcPr>
          <w:p w14:paraId="6FB3A119" w14:textId="53467A0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59383C35" w14:textId="51C327F1" w:rsidR="00864055" w:rsidRPr="001C7123" w:rsidRDefault="00864055" w:rsidP="00864055">
            <w:pPr>
              <w:spacing w:before="40" w:after="20"/>
              <w:jc w:val="right"/>
              <w:rPr>
                <w:rFonts w:cs="Arial"/>
                <w:sz w:val="18"/>
                <w:szCs w:val="18"/>
              </w:rPr>
            </w:pPr>
            <w:r>
              <w:rPr>
                <w:rFonts w:cs="Arial"/>
                <w:sz w:val="18"/>
                <w:szCs w:val="18"/>
              </w:rPr>
              <w:t>45,600</w:t>
            </w:r>
          </w:p>
        </w:tc>
        <w:tc>
          <w:tcPr>
            <w:tcW w:w="1701" w:type="dxa"/>
            <w:tcBorders>
              <w:top w:val="nil"/>
              <w:left w:val="nil"/>
              <w:bottom w:val="nil"/>
              <w:right w:val="nil"/>
            </w:tcBorders>
            <w:shd w:val="clear" w:color="auto" w:fill="auto"/>
            <w:vAlign w:val="bottom"/>
          </w:tcPr>
          <w:p w14:paraId="5D6AAE78" w14:textId="46E02F81" w:rsidR="00864055" w:rsidRPr="00864055" w:rsidRDefault="00864055" w:rsidP="00864055">
            <w:pPr>
              <w:spacing w:before="40" w:after="20"/>
              <w:jc w:val="right"/>
              <w:rPr>
                <w:rFonts w:cs="Arial"/>
                <w:b/>
                <w:sz w:val="18"/>
                <w:szCs w:val="18"/>
              </w:rPr>
            </w:pPr>
            <w:r w:rsidRPr="00864055">
              <w:rPr>
                <w:rFonts w:cs="Arial"/>
                <w:b/>
                <w:sz w:val="18"/>
                <w:szCs w:val="18"/>
              </w:rPr>
              <w:t>3,337,692</w:t>
            </w:r>
          </w:p>
        </w:tc>
        <w:tc>
          <w:tcPr>
            <w:tcW w:w="284" w:type="dxa"/>
            <w:tcBorders>
              <w:top w:val="nil"/>
              <w:left w:val="nil"/>
              <w:bottom w:val="nil"/>
              <w:right w:val="nil"/>
            </w:tcBorders>
            <w:vAlign w:val="bottom"/>
          </w:tcPr>
          <w:p w14:paraId="687DB650" w14:textId="218B315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0B41D0A" w14:textId="73F1C441" w:rsidR="00864055" w:rsidRPr="00864055" w:rsidRDefault="00864055" w:rsidP="00864055">
            <w:pPr>
              <w:spacing w:before="40" w:after="20"/>
              <w:jc w:val="right"/>
              <w:rPr>
                <w:rFonts w:cs="Arial"/>
                <w:b/>
                <w:sz w:val="18"/>
                <w:szCs w:val="18"/>
              </w:rPr>
            </w:pPr>
            <w:r w:rsidRPr="00864055">
              <w:rPr>
                <w:rFonts w:cs="Arial"/>
                <w:b/>
                <w:sz w:val="18"/>
                <w:szCs w:val="18"/>
              </w:rPr>
              <w:t>548,035</w:t>
            </w:r>
          </w:p>
        </w:tc>
      </w:tr>
      <w:tr w:rsidR="00864055" w:rsidRPr="00864055" w14:paraId="3E201B71" w14:textId="77777777" w:rsidTr="00380CAC">
        <w:trPr>
          <w:trHeight w:val="20"/>
        </w:trPr>
        <w:tc>
          <w:tcPr>
            <w:tcW w:w="2268" w:type="dxa"/>
            <w:tcBorders>
              <w:top w:val="nil"/>
              <w:left w:val="nil"/>
              <w:bottom w:val="nil"/>
              <w:right w:val="single" w:sz="18" w:space="0" w:color="C00000"/>
            </w:tcBorders>
            <w:shd w:val="clear" w:color="auto" w:fill="auto"/>
            <w:vAlign w:val="center"/>
          </w:tcPr>
          <w:p w14:paraId="1D16AE56" w14:textId="77777777" w:rsidR="00864055" w:rsidRPr="00F608CC" w:rsidRDefault="00864055" w:rsidP="00864055">
            <w:pPr>
              <w:spacing w:before="40" w:after="20"/>
              <w:rPr>
                <w:rFonts w:cs="Arial"/>
                <w:sz w:val="18"/>
                <w:szCs w:val="18"/>
              </w:rPr>
            </w:pPr>
            <w:r w:rsidRPr="00F608CC">
              <w:rPr>
                <w:rFonts w:cs="Arial"/>
                <w:sz w:val="18"/>
                <w:szCs w:val="18"/>
              </w:rPr>
              <w:t>Maroondah C</w:t>
            </w:r>
          </w:p>
        </w:tc>
        <w:tc>
          <w:tcPr>
            <w:tcW w:w="1361" w:type="dxa"/>
            <w:tcBorders>
              <w:top w:val="nil"/>
              <w:left w:val="single" w:sz="18" w:space="0" w:color="C00000"/>
              <w:bottom w:val="nil"/>
              <w:right w:val="nil"/>
            </w:tcBorders>
            <w:vAlign w:val="bottom"/>
          </w:tcPr>
          <w:p w14:paraId="0A2ACC6C" w14:textId="1D02DB0A"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26F10109" w14:textId="1199D7FE" w:rsidR="00864055" w:rsidRPr="001C7123" w:rsidRDefault="00864055" w:rsidP="00864055">
            <w:pPr>
              <w:spacing w:before="40" w:after="20"/>
              <w:jc w:val="right"/>
              <w:rPr>
                <w:rFonts w:cs="Arial"/>
                <w:sz w:val="18"/>
                <w:szCs w:val="18"/>
              </w:rPr>
            </w:pPr>
            <w:r>
              <w:rPr>
                <w:rFonts w:cs="Arial"/>
                <w:sz w:val="18"/>
                <w:szCs w:val="18"/>
              </w:rPr>
              <w:t>18,000</w:t>
            </w:r>
          </w:p>
        </w:tc>
        <w:tc>
          <w:tcPr>
            <w:tcW w:w="1701" w:type="dxa"/>
            <w:tcBorders>
              <w:top w:val="nil"/>
              <w:left w:val="nil"/>
              <w:bottom w:val="nil"/>
              <w:right w:val="nil"/>
            </w:tcBorders>
            <w:shd w:val="clear" w:color="auto" w:fill="auto"/>
            <w:vAlign w:val="bottom"/>
          </w:tcPr>
          <w:p w14:paraId="06C179C9" w14:textId="55FFD814" w:rsidR="00864055" w:rsidRPr="00864055" w:rsidRDefault="00864055" w:rsidP="00864055">
            <w:pPr>
              <w:spacing w:before="40" w:after="20"/>
              <w:jc w:val="right"/>
              <w:rPr>
                <w:rFonts w:cs="Arial"/>
                <w:b/>
                <w:sz w:val="18"/>
                <w:szCs w:val="18"/>
              </w:rPr>
            </w:pPr>
            <w:r w:rsidRPr="00864055">
              <w:rPr>
                <w:rFonts w:cs="Arial"/>
                <w:b/>
                <w:sz w:val="18"/>
                <w:szCs w:val="18"/>
              </w:rPr>
              <w:t>4,738,921</w:t>
            </w:r>
          </w:p>
        </w:tc>
        <w:tc>
          <w:tcPr>
            <w:tcW w:w="284" w:type="dxa"/>
            <w:tcBorders>
              <w:top w:val="nil"/>
              <w:left w:val="nil"/>
              <w:bottom w:val="nil"/>
              <w:right w:val="nil"/>
            </w:tcBorders>
            <w:vAlign w:val="bottom"/>
          </w:tcPr>
          <w:p w14:paraId="47C8CB0E" w14:textId="531168EE"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769BA62" w14:textId="5DF3615A" w:rsidR="00864055" w:rsidRPr="00864055" w:rsidRDefault="00864055" w:rsidP="00864055">
            <w:pPr>
              <w:spacing w:before="40" w:after="20"/>
              <w:jc w:val="right"/>
              <w:rPr>
                <w:rFonts w:cs="Arial"/>
                <w:b/>
                <w:sz w:val="18"/>
                <w:szCs w:val="18"/>
              </w:rPr>
            </w:pPr>
            <w:r w:rsidRPr="00864055">
              <w:rPr>
                <w:rFonts w:cs="Arial"/>
                <w:b/>
                <w:sz w:val="18"/>
                <w:szCs w:val="18"/>
              </w:rPr>
              <w:t>778,111</w:t>
            </w:r>
          </w:p>
        </w:tc>
      </w:tr>
      <w:tr w:rsidR="00864055" w:rsidRPr="00864055" w14:paraId="12894061" w14:textId="77777777" w:rsidTr="00380CAC">
        <w:trPr>
          <w:trHeight w:val="20"/>
        </w:trPr>
        <w:tc>
          <w:tcPr>
            <w:tcW w:w="2268" w:type="dxa"/>
            <w:tcBorders>
              <w:top w:val="nil"/>
              <w:left w:val="nil"/>
              <w:bottom w:val="nil"/>
              <w:right w:val="single" w:sz="18" w:space="0" w:color="C00000"/>
            </w:tcBorders>
            <w:shd w:val="clear" w:color="auto" w:fill="auto"/>
            <w:vAlign w:val="center"/>
          </w:tcPr>
          <w:p w14:paraId="70C98FB8" w14:textId="77777777" w:rsidR="00864055" w:rsidRPr="00F608CC" w:rsidRDefault="00864055" w:rsidP="00864055">
            <w:pPr>
              <w:spacing w:before="40" w:after="20"/>
              <w:rPr>
                <w:rFonts w:cs="Arial"/>
                <w:sz w:val="18"/>
                <w:szCs w:val="18"/>
              </w:rPr>
            </w:pPr>
            <w:r w:rsidRPr="00F608CC">
              <w:rPr>
                <w:rFonts w:cs="Arial"/>
                <w:sz w:val="18"/>
                <w:szCs w:val="18"/>
              </w:rPr>
              <w:t>Melbourne C</w:t>
            </w:r>
          </w:p>
        </w:tc>
        <w:tc>
          <w:tcPr>
            <w:tcW w:w="1361" w:type="dxa"/>
            <w:tcBorders>
              <w:top w:val="nil"/>
              <w:left w:val="single" w:sz="18" w:space="0" w:color="C00000"/>
              <w:bottom w:val="nil"/>
              <w:right w:val="nil"/>
            </w:tcBorders>
            <w:vAlign w:val="bottom"/>
          </w:tcPr>
          <w:p w14:paraId="7F9B8598" w14:textId="5CEAB34D"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0C610CE3" w14:textId="32ED899C" w:rsidR="00864055" w:rsidRPr="001C7123" w:rsidRDefault="00864055" w:rsidP="00864055">
            <w:pPr>
              <w:spacing w:before="40" w:after="20"/>
              <w:jc w:val="right"/>
              <w:rPr>
                <w:rFonts w:cs="Arial"/>
                <w:sz w:val="18"/>
                <w:szCs w:val="18"/>
              </w:rPr>
            </w:pPr>
            <w:r>
              <w:rPr>
                <w:rFonts w:cs="Arial"/>
                <w:sz w:val="18"/>
                <w:szCs w:val="18"/>
              </w:rPr>
              <w:t>1,233,600</w:t>
            </w:r>
          </w:p>
        </w:tc>
        <w:tc>
          <w:tcPr>
            <w:tcW w:w="1701" w:type="dxa"/>
            <w:tcBorders>
              <w:top w:val="nil"/>
              <w:left w:val="nil"/>
              <w:bottom w:val="nil"/>
              <w:right w:val="nil"/>
            </w:tcBorders>
            <w:shd w:val="clear" w:color="auto" w:fill="auto"/>
            <w:vAlign w:val="bottom"/>
          </w:tcPr>
          <w:p w14:paraId="02380CE7" w14:textId="5DC4EA14" w:rsidR="00864055" w:rsidRPr="00864055" w:rsidRDefault="00864055" w:rsidP="00864055">
            <w:pPr>
              <w:spacing w:before="40" w:after="20"/>
              <w:jc w:val="right"/>
              <w:rPr>
                <w:rFonts w:cs="Arial"/>
                <w:b/>
                <w:sz w:val="18"/>
                <w:szCs w:val="18"/>
              </w:rPr>
            </w:pPr>
            <w:r w:rsidRPr="00864055">
              <w:rPr>
                <w:rFonts w:cs="Arial"/>
                <w:b/>
                <w:sz w:val="18"/>
                <w:szCs w:val="18"/>
              </w:rPr>
              <w:t>4,370,521</w:t>
            </w:r>
          </w:p>
        </w:tc>
        <w:tc>
          <w:tcPr>
            <w:tcW w:w="284" w:type="dxa"/>
            <w:tcBorders>
              <w:top w:val="nil"/>
              <w:left w:val="nil"/>
              <w:bottom w:val="nil"/>
              <w:right w:val="nil"/>
            </w:tcBorders>
            <w:vAlign w:val="bottom"/>
          </w:tcPr>
          <w:p w14:paraId="367B297F" w14:textId="6654FB3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B53A261" w14:textId="653794FF" w:rsidR="00864055" w:rsidRPr="00864055" w:rsidRDefault="00864055" w:rsidP="00864055">
            <w:pPr>
              <w:spacing w:before="40" w:after="20"/>
              <w:jc w:val="right"/>
              <w:rPr>
                <w:rFonts w:cs="Arial"/>
                <w:b/>
                <w:sz w:val="18"/>
                <w:szCs w:val="18"/>
              </w:rPr>
            </w:pPr>
            <w:r w:rsidRPr="00864055">
              <w:rPr>
                <w:rFonts w:cs="Arial"/>
                <w:b/>
                <w:sz w:val="18"/>
                <w:szCs w:val="18"/>
              </w:rPr>
              <w:t>717,622</w:t>
            </w:r>
          </w:p>
        </w:tc>
      </w:tr>
      <w:tr w:rsidR="00864055" w:rsidRPr="00864055" w14:paraId="22718DC7" w14:textId="77777777" w:rsidTr="00380CAC">
        <w:trPr>
          <w:trHeight w:val="20"/>
        </w:trPr>
        <w:tc>
          <w:tcPr>
            <w:tcW w:w="2268" w:type="dxa"/>
            <w:tcBorders>
              <w:top w:val="nil"/>
              <w:left w:val="nil"/>
              <w:bottom w:val="nil"/>
              <w:right w:val="single" w:sz="18" w:space="0" w:color="C00000"/>
            </w:tcBorders>
            <w:shd w:val="clear" w:color="auto" w:fill="auto"/>
            <w:vAlign w:val="center"/>
          </w:tcPr>
          <w:p w14:paraId="36778B40" w14:textId="77777777" w:rsidR="00864055" w:rsidRPr="00F608CC" w:rsidRDefault="00864055" w:rsidP="00864055">
            <w:pPr>
              <w:spacing w:before="40" w:after="20"/>
              <w:rPr>
                <w:rFonts w:cs="Arial"/>
                <w:sz w:val="18"/>
                <w:szCs w:val="18"/>
              </w:rPr>
            </w:pPr>
            <w:r w:rsidRPr="00F608CC">
              <w:rPr>
                <w:rFonts w:cs="Arial"/>
                <w:sz w:val="18"/>
                <w:szCs w:val="18"/>
              </w:rPr>
              <w:t>Melton C</w:t>
            </w:r>
          </w:p>
        </w:tc>
        <w:tc>
          <w:tcPr>
            <w:tcW w:w="1361" w:type="dxa"/>
            <w:tcBorders>
              <w:top w:val="nil"/>
              <w:left w:val="single" w:sz="18" w:space="0" w:color="C00000"/>
              <w:bottom w:val="nil"/>
              <w:right w:val="nil"/>
            </w:tcBorders>
            <w:vAlign w:val="bottom"/>
          </w:tcPr>
          <w:p w14:paraId="2325F111" w14:textId="205BF72B"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019DD25A" w14:textId="0326021E" w:rsidR="00864055" w:rsidRPr="001C7123" w:rsidRDefault="00864055" w:rsidP="00864055">
            <w:pPr>
              <w:spacing w:before="40" w:after="20"/>
              <w:jc w:val="right"/>
              <w:rPr>
                <w:rFonts w:cs="Arial"/>
                <w:sz w:val="18"/>
                <w:szCs w:val="18"/>
              </w:rPr>
            </w:pPr>
            <w:r>
              <w:rPr>
                <w:rFonts w:cs="Arial"/>
                <w:sz w:val="18"/>
                <w:szCs w:val="18"/>
              </w:rPr>
              <w:t>629,400</w:t>
            </w:r>
          </w:p>
        </w:tc>
        <w:tc>
          <w:tcPr>
            <w:tcW w:w="1701" w:type="dxa"/>
            <w:tcBorders>
              <w:top w:val="nil"/>
              <w:left w:val="nil"/>
              <w:bottom w:val="nil"/>
              <w:right w:val="nil"/>
            </w:tcBorders>
            <w:shd w:val="clear" w:color="auto" w:fill="auto"/>
            <w:vAlign w:val="bottom"/>
          </w:tcPr>
          <w:p w14:paraId="1E9B6A83" w14:textId="642BF60A" w:rsidR="00864055" w:rsidRPr="00864055" w:rsidRDefault="00864055" w:rsidP="00864055">
            <w:pPr>
              <w:spacing w:before="40" w:after="20"/>
              <w:jc w:val="right"/>
              <w:rPr>
                <w:rFonts w:cs="Arial"/>
                <w:b/>
                <w:sz w:val="18"/>
                <w:szCs w:val="18"/>
              </w:rPr>
            </w:pPr>
            <w:r w:rsidRPr="00864055">
              <w:rPr>
                <w:rFonts w:cs="Arial"/>
                <w:b/>
                <w:sz w:val="18"/>
                <w:szCs w:val="18"/>
              </w:rPr>
              <w:t>11,757,800</w:t>
            </w:r>
          </w:p>
        </w:tc>
        <w:tc>
          <w:tcPr>
            <w:tcW w:w="284" w:type="dxa"/>
            <w:tcBorders>
              <w:top w:val="nil"/>
              <w:left w:val="nil"/>
              <w:bottom w:val="nil"/>
              <w:right w:val="nil"/>
            </w:tcBorders>
            <w:vAlign w:val="bottom"/>
          </w:tcPr>
          <w:p w14:paraId="79B8526C" w14:textId="058ABFDF"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B51F6B0" w14:textId="36EF7726" w:rsidR="00864055" w:rsidRPr="00864055" w:rsidRDefault="00864055" w:rsidP="00864055">
            <w:pPr>
              <w:spacing w:before="40" w:after="20"/>
              <w:jc w:val="right"/>
              <w:rPr>
                <w:rFonts w:cs="Arial"/>
                <w:b/>
                <w:sz w:val="18"/>
                <w:szCs w:val="18"/>
              </w:rPr>
            </w:pPr>
            <w:r w:rsidRPr="00864055">
              <w:rPr>
                <w:rFonts w:cs="Arial"/>
                <w:b/>
                <w:sz w:val="18"/>
                <w:szCs w:val="18"/>
              </w:rPr>
              <w:t>1,930,582</w:t>
            </w:r>
          </w:p>
        </w:tc>
      </w:tr>
      <w:tr w:rsidR="00864055" w:rsidRPr="00864055" w14:paraId="726684CE" w14:textId="77777777" w:rsidTr="00380CAC">
        <w:trPr>
          <w:trHeight w:val="20"/>
        </w:trPr>
        <w:tc>
          <w:tcPr>
            <w:tcW w:w="2268" w:type="dxa"/>
            <w:tcBorders>
              <w:top w:val="nil"/>
              <w:left w:val="nil"/>
              <w:bottom w:val="nil"/>
              <w:right w:val="single" w:sz="18" w:space="0" w:color="C00000"/>
            </w:tcBorders>
            <w:shd w:val="clear" w:color="auto" w:fill="auto"/>
            <w:vAlign w:val="center"/>
          </w:tcPr>
          <w:p w14:paraId="7958C030" w14:textId="77777777" w:rsidR="00864055" w:rsidRPr="00F608CC" w:rsidRDefault="00864055" w:rsidP="00864055">
            <w:pPr>
              <w:spacing w:before="40" w:after="20"/>
              <w:rPr>
                <w:rFonts w:cs="Arial"/>
                <w:sz w:val="18"/>
                <w:szCs w:val="18"/>
              </w:rPr>
            </w:pPr>
            <w:r w:rsidRPr="00F608CC">
              <w:rPr>
                <w:rFonts w:cs="Arial"/>
                <w:sz w:val="18"/>
                <w:szCs w:val="18"/>
              </w:rPr>
              <w:t>Mildura RC</w:t>
            </w:r>
          </w:p>
        </w:tc>
        <w:tc>
          <w:tcPr>
            <w:tcW w:w="1361" w:type="dxa"/>
            <w:tcBorders>
              <w:top w:val="nil"/>
              <w:left w:val="single" w:sz="18" w:space="0" w:color="C00000"/>
              <w:bottom w:val="nil"/>
              <w:right w:val="nil"/>
            </w:tcBorders>
            <w:vAlign w:val="bottom"/>
          </w:tcPr>
          <w:p w14:paraId="5CD1FAC8" w14:textId="1BBABBEE"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7E8EA28B" w14:textId="65C86C1B" w:rsidR="00864055" w:rsidRPr="001C7123" w:rsidRDefault="00864055" w:rsidP="00864055">
            <w:pPr>
              <w:spacing w:before="40" w:after="20"/>
              <w:jc w:val="right"/>
              <w:rPr>
                <w:rFonts w:cs="Arial"/>
                <w:sz w:val="18"/>
                <w:szCs w:val="18"/>
              </w:rPr>
            </w:pPr>
            <w:r>
              <w:rPr>
                <w:rFonts w:cs="Arial"/>
                <w:sz w:val="18"/>
                <w:szCs w:val="18"/>
              </w:rPr>
              <w:t>72,000</w:t>
            </w:r>
          </w:p>
        </w:tc>
        <w:tc>
          <w:tcPr>
            <w:tcW w:w="1701" w:type="dxa"/>
            <w:tcBorders>
              <w:top w:val="nil"/>
              <w:left w:val="nil"/>
              <w:bottom w:val="nil"/>
              <w:right w:val="nil"/>
            </w:tcBorders>
            <w:shd w:val="clear" w:color="auto" w:fill="auto"/>
            <w:vAlign w:val="bottom"/>
          </w:tcPr>
          <w:p w14:paraId="40FEB12C" w14:textId="54E82F0F" w:rsidR="00864055" w:rsidRPr="00864055" w:rsidRDefault="00864055" w:rsidP="00864055">
            <w:pPr>
              <w:spacing w:before="40" w:after="20"/>
              <w:jc w:val="right"/>
              <w:rPr>
                <w:rFonts w:cs="Arial"/>
                <w:b/>
                <w:sz w:val="18"/>
                <w:szCs w:val="18"/>
              </w:rPr>
            </w:pPr>
            <w:r w:rsidRPr="00864055">
              <w:rPr>
                <w:rFonts w:cs="Arial"/>
                <w:b/>
                <w:sz w:val="18"/>
                <w:szCs w:val="18"/>
              </w:rPr>
              <w:t>25,221,934</w:t>
            </w:r>
          </w:p>
        </w:tc>
        <w:tc>
          <w:tcPr>
            <w:tcW w:w="284" w:type="dxa"/>
            <w:tcBorders>
              <w:top w:val="nil"/>
              <w:left w:val="nil"/>
              <w:bottom w:val="nil"/>
              <w:right w:val="nil"/>
            </w:tcBorders>
            <w:vAlign w:val="bottom"/>
          </w:tcPr>
          <w:p w14:paraId="1F0DC2C3" w14:textId="6A6237D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05DFB66F" w14:textId="550490A3" w:rsidR="00864055" w:rsidRPr="00864055" w:rsidRDefault="00864055" w:rsidP="00864055">
            <w:pPr>
              <w:spacing w:before="40" w:after="20"/>
              <w:jc w:val="right"/>
              <w:rPr>
                <w:rFonts w:cs="Arial"/>
                <w:b/>
                <w:sz w:val="18"/>
                <w:szCs w:val="18"/>
              </w:rPr>
            </w:pPr>
            <w:r w:rsidRPr="00864055">
              <w:rPr>
                <w:rFonts w:cs="Arial"/>
                <w:b/>
                <w:sz w:val="18"/>
                <w:szCs w:val="18"/>
              </w:rPr>
              <w:t>4,141,337</w:t>
            </w:r>
          </w:p>
        </w:tc>
      </w:tr>
      <w:tr w:rsidR="00864055" w:rsidRPr="00864055" w14:paraId="457321B2" w14:textId="77777777" w:rsidTr="00380CAC">
        <w:trPr>
          <w:trHeight w:val="20"/>
        </w:trPr>
        <w:tc>
          <w:tcPr>
            <w:tcW w:w="2268" w:type="dxa"/>
            <w:tcBorders>
              <w:top w:val="nil"/>
              <w:left w:val="nil"/>
              <w:bottom w:val="nil"/>
              <w:right w:val="single" w:sz="18" w:space="0" w:color="C00000"/>
            </w:tcBorders>
            <w:shd w:val="clear" w:color="auto" w:fill="auto"/>
            <w:vAlign w:val="center"/>
          </w:tcPr>
          <w:p w14:paraId="6201D3C9" w14:textId="77777777" w:rsidR="00864055" w:rsidRPr="00F608CC" w:rsidRDefault="00864055" w:rsidP="00864055">
            <w:pPr>
              <w:spacing w:before="40" w:after="20"/>
              <w:rPr>
                <w:rFonts w:cs="Arial"/>
                <w:sz w:val="18"/>
                <w:szCs w:val="18"/>
              </w:rPr>
            </w:pPr>
            <w:r w:rsidRPr="00F608CC">
              <w:rPr>
                <w:rFonts w:cs="Arial"/>
                <w:sz w:val="18"/>
                <w:szCs w:val="18"/>
              </w:rPr>
              <w:t>Mitchell S</w:t>
            </w:r>
          </w:p>
        </w:tc>
        <w:tc>
          <w:tcPr>
            <w:tcW w:w="1361" w:type="dxa"/>
            <w:tcBorders>
              <w:top w:val="nil"/>
              <w:left w:val="single" w:sz="18" w:space="0" w:color="C00000"/>
              <w:bottom w:val="nil"/>
              <w:right w:val="nil"/>
            </w:tcBorders>
            <w:vAlign w:val="bottom"/>
          </w:tcPr>
          <w:p w14:paraId="7B26B715" w14:textId="2B2DA824" w:rsidR="00864055" w:rsidRPr="001C7123" w:rsidRDefault="00864055" w:rsidP="00864055">
            <w:pPr>
              <w:spacing w:before="40" w:after="20"/>
              <w:jc w:val="right"/>
              <w:rPr>
                <w:rFonts w:cs="Arial"/>
                <w:sz w:val="18"/>
                <w:szCs w:val="18"/>
              </w:rPr>
            </w:pPr>
            <w:r>
              <w:rPr>
                <w:rFonts w:cs="Arial"/>
                <w:sz w:val="18"/>
                <w:szCs w:val="18"/>
              </w:rPr>
              <w:t>80,800</w:t>
            </w:r>
          </w:p>
        </w:tc>
        <w:tc>
          <w:tcPr>
            <w:tcW w:w="1361" w:type="dxa"/>
            <w:tcBorders>
              <w:top w:val="nil"/>
              <w:left w:val="nil"/>
              <w:bottom w:val="nil"/>
              <w:right w:val="nil"/>
            </w:tcBorders>
            <w:vAlign w:val="bottom"/>
          </w:tcPr>
          <w:p w14:paraId="174AA481" w14:textId="11982846" w:rsidR="00864055" w:rsidRPr="001C7123" w:rsidRDefault="00864055" w:rsidP="00864055">
            <w:pPr>
              <w:spacing w:before="40" w:after="20"/>
              <w:jc w:val="right"/>
              <w:rPr>
                <w:rFonts w:cs="Arial"/>
                <w:sz w:val="18"/>
                <w:szCs w:val="18"/>
              </w:rPr>
            </w:pPr>
            <w:r>
              <w:rPr>
                <w:rFonts w:cs="Arial"/>
                <w:sz w:val="18"/>
                <w:szCs w:val="18"/>
              </w:rPr>
              <w:t>901,680</w:t>
            </w:r>
          </w:p>
        </w:tc>
        <w:tc>
          <w:tcPr>
            <w:tcW w:w="1701" w:type="dxa"/>
            <w:tcBorders>
              <w:top w:val="nil"/>
              <w:left w:val="nil"/>
              <w:bottom w:val="nil"/>
              <w:right w:val="nil"/>
            </w:tcBorders>
            <w:shd w:val="clear" w:color="auto" w:fill="auto"/>
            <w:vAlign w:val="bottom"/>
          </w:tcPr>
          <w:p w14:paraId="2595B6B7" w14:textId="154DCBF1" w:rsidR="00864055" w:rsidRPr="00864055" w:rsidRDefault="00864055" w:rsidP="00864055">
            <w:pPr>
              <w:spacing w:before="40" w:after="20"/>
              <w:jc w:val="right"/>
              <w:rPr>
                <w:rFonts w:cs="Arial"/>
                <w:b/>
                <w:sz w:val="18"/>
                <w:szCs w:val="18"/>
              </w:rPr>
            </w:pPr>
            <w:r w:rsidRPr="00864055">
              <w:rPr>
                <w:rFonts w:cs="Arial"/>
                <w:b/>
                <w:sz w:val="18"/>
                <w:szCs w:val="18"/>
              </w:rPr>
              <w:t>10,949,707</w:t>
            </w:r>
          </w:p>
        </w:tc>
        <w:tc>
          <w:tcPr>
            <w:tcW w:w="284" w:type="dxa"/>
            <w:tcBorders>
              <w:top w:val="nil"/>
              <w:left w:val="nil"/>
              <w:bottom w:val="nil"/>
              <w:right w:val="nil"/>
            </w:tcBorders>
            <w:vAlign w:val="bottom"/>
          </w:tcPr>
          <w:p w14:paraId="7E14B88C" w14:textId="64958D1A"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B8F59C0" w14:textId="58531342" w:rsidR="00864055" w:rsidRPr="00864055" w:rsidRDefault="00864055" w:rsidP="00864055">
            <w:pPr>
              <w:spacing w:before="40" w:after="20"/>
              <w:jc w:val="right"/>
              <w:rPr>
                <w:rFonts w:cs="Arial"/>
                <w:b/>
                <w:sz w:val="18"/>
                <w:szCs w:val="18"/>
              </w:rPr>
            </w:pPr>
            <w:r w:rsidRPr="00864055">
              <w:rPr>
                <w:rFonts w:cs="Arial"/>
                <w:b/>
                <w:sz w:val="18"/>
                <w:szCs w:val="18"/>
              </w:rPr>
              <w:t>1,797,897</w:t>
            </w:r>
          </w:p>
        </w:tc>
      </w:tr>
      <w:tr w:rsidR="00864055" w:rsidRPr="00864055" w14:paraId="66B324C5" w14:textId="77777777" w:rsidTr="00380CAC">
        <w:trPr>
          <w:trHeight w:val="20"/>
        </w:trPr>
        <w:tc>
          <w:tcPr>
            <w:tcW w:w="2268" w:type="dxa"/>
            <w:tcBorders>
              <w:top w:val="nil"/>
              <w:left w:val="nil"/>
              <w:bottom w:val="nil"/>
              <w:right w:val="single" w:sz="18" w:space="0" w:color="C00000"/>
            </w:tcBorders>
            <w:shd w:val="clear" w:color="auto" w:fill="auto"/>
            <w:vAlign w:val="center"/>
          </w:tcPr>
          <w:p w14:paraId="6CE088BF" w14:textId="77777777" w:rsidR="00864055" w:rsidRPr="00F608CC" w:rsidRDefault="00864055" w:rsidP="00864055">
            <w:pPr>
              <w:spacing w:before="40" w:after="20"/>
              <w:rPr>
                <w:rFonts w:cs="Arial"/>
                <w:sz w:val="18"/>
                <w:szCs w:val="18"/>
              </w:rPr>
            </w:pPr>
            <w:r w:rsidRPr="00F608CC">
              <w:rPr>
                <w:rFonts w:cs="Arial"/>
                <w:sz w:val="18"/>
                <w:szCs w:val="18"/>
              </w:rPr>
              <w:t>Moira S</w:t>
            </w:r>
          </w:p>
        </w:tc>
        <w:tc>
          <w:tcPr>
            <w:tcW w:w="1361" w:type="dxa"/>
            <w:tcBorders>
              <w:top w:val="nil"/>
              <w:left w:val="single" w:sz="18" w:space="0" w:color="C00000"/>
              <w:bottom w:val="nil"/>
              <w:right w:val="nil"/>
            </w:tcBorders>
            <w:vAlign w:val="bottom"/>
          </w:tcPr>
          <w:p w14:paraId="7CEAF47B" w14:textId="0616ABA3" w:rsidR="00864055" w:rsidRPr="001C7123" w:rsidRDefault="00864055" w:rsidP="00864055">
            <w:pPr>
              <w:spacing w:before="40" w:after="20"/>
              <w:jc w:val="right"/>
              <w:rPr>
                <w:rFonts w:cs="Arial"/>
                <w:sz w:val="18"/>
                <w:szCs w:val="18"/>
              </w:rPr>
            </w:pPr>
            <w:r>
              <w:rPr>
                <w:rFonts w:cs="Arial"/>
                <w:sz w:val="18"/>
                <w:szCs w:val="18"/>
              </w:rPr>
              <w:t>305,200</w:t>
            </w:r>
          </w:p>
        </w:tc>
        <w:tc>
          <w:tcPr>
            <w:tcW w:w="1361" w:type="dxa"/>
            <w:tcBorders>
              <w:top w:val="nil"/>
              <w:left w:val="nil"/>
              <w:bottom w:val="nil"/>
              <w:right w:val="nil"/>
            </w:tcBorders>
            <w:vAlign w:val="bottom"/>
          </w:tcPr>
          <w:p w14:paraId="5CB1FE81" w14:textId="2EC34BD5" w:rsidR="00864055" w:rsidRPr="001C7123" w:rsidRDefault="00864055" w:rsidP="00864055">
            <w:pPr>
              <w:spacing w:before="40" w:after="20"/>
              <w:jc w:val="right"/>
              <w:rPr>
                <w:rFonts w:cs="Arial"/>
                <w:sz w:val="18"/>
                <w:szCs w:val="18"/>
              </w:rPr>
            </w:pPr>
            <w:r>
              <w:rPr>
                <w:rFonts w:cs="Arial"/>
                <w:sz w:val="18"/>
                <w:szCs w:val="18"/>
              </w:rPr>
              <w:t>1,068,816</w:t>
            </w:r>
          </w:p>
        </w:tc>
        <w:tc>
          <w:tcPr>
            <w:tcW w:w="1701" w:type="dxa"/>
            <w:tcBorders>
              <w:top w:val="nil"/>
              <w:left w:val="nil"/>
              <w:bottom w:val="nil"/>
              <w:right w:val="nil"/>
            </w:tcBorders>
            <w:shd w:val="clear" w:color="auto" w:fill="auto"/>
            <w:vAlign w:val="bottom"/>
          </w:tcPr>
          <w:p w14:paraId="337D8364" w14:textId="1540E606" w:rsidR="00864055" w:rsidRPr="00864055" w:rsidRDefault="00864055" w:rsidP="00864055">
            <w:pPr>
              <w:spacing w:before="40" w:after="20"/>
              <w:jc w:val="right"/>
              <w:rPr>
                <w:rFonts w:cs="Arial"/>
                <w:b/>
                <w:sz w:val="18"/>
                <w:szCs w:val="18"/>
              </w:rPr>
            </w:pPr>
            <w:r w:rsidRPr="00864055">
              <w:rPr>
                <w:rFonts w:cs="Arial"/>
                <w:b/>
                <w:sz w:val="18"/>
                <w:szCs w:val="18"/>
              </w:rPr>
              <w:t>23,730,666</w:t>
            </w:r>
          </w:p>
        </w:tc>
        <w:tc>
          <w:tcPr>
            <w:tcW w:w="284" w:type="dxa"/>
            <w:tcBorders>
              <w:top w:val="nil"/>
              <w:left w:val="nil"/>
              <w:bottom w:val="nil"/>
              <w:right w:val="nil"/>
            </w:tcBorders>
            <w:vAlign w:val="bottom"/>
          </w:tcPr>
          <w:p w14:paraId="11C075D7" w14:textId="75C53E22"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12655B6" w14:textId="2AED82E8" w:rsidR="00864055" w:rsidRPr="00864055" w:rsidRDefault="00864055" w:rsidP="00864055">
            <w:pPr>
              <w:spacing w:before="40" w:after="20"/>
              <w:jc w:val="right"/>
              <w:rPr>
                <w:rFonts w:cs="Arial"/>
                <w:b/>
                <w:sz w:val="18"/>
                <w:szCs w:val="18"/>
              </w:rPr>
            </w:pPr>
            <w:r w:rsidRPr="00864055">
              <w:rPr>
                <w:rFonts w:cs="Arial"/>
                <w:b/>
                <w:sz w:val="18"/>
                <w:szCs w:val="18"/>
              </w:rPr>
              <w:t>3,896,477</w:t>
            </w:r>
          </w:p>
        </w:tc>
      </w:tr>
      <w:tr w:rsidR="00864055" w:rsidRPr="00864055" w14:paraId="17BBBB3E" w14:textId="77777777" w:rsidTr="00380CAC">
        <w:trPr>
          <w:trHeight w:val="20"/>
        </w:trPr>
        <w:tc>
          <w:tcPr>
            <w:tcW w:w="2268" w:type="dxa"/>
            <w:tcBorders>
              <w:top w:val="nil"/>
              <w:left w:val="nil"/>
              <w:bottom w:val="nil"/>
              <w:right w:val="single" w:sz="18" w:space="0" w:color="C00000"/>
            </w:tcBorders>
            <w:shd w:val="clear" w:color="auto" w:fill="auto"/>
            <w:vAlign w:val="center"/>
          </w:tcPr>
          <w:p w14:paraId="01968AF0" w14:textId="77777777" w:rsidR="00864055" w:rsidRPr="00F608CC" w:rsidRDefault="00864055" w:rsidP="00864055">
            <w:pPr>
              <w:spacing w:before="40" w:after="20"/>
              <w:rPr>
                <w:rFonts w:cs="Arial"/>
                <w:sz w:val="18"/>
                <w:szCs w:val="18"/>
              </w:rPr>
            </w:pPr>
            <w:r w:rsidRPr="00F608CC">
              <w:rPr>
                <w:rFonts w:cs="Arial"/>
                <w:sz w:val="18"/>
                <w:szCs w:val="18"/>
              </w:rPr>
              <w:t>Monash C</w:t>
            </w:r>
          </w:p>
        </w:tc>
        <w:tc>
          <w:tcPr>
            <w:tcW w:w="1361" w:type="dxa"/>
            <w:tcBorders>
              <w:top w:val="nil"/>
              <w:left w:val="single" w:sz="18" w:space="0" w:color="C00000"/>
              <w:bottom w:val="nil"/>
              <w:right w:val="nil"/>
            </w:tcBorders>
            <w:vAlign w:val="bottom"/>
          </w:tcPr>
          <w:p w14:paraId="075CC5D9" w14:textId="74C3CF2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0D1ED334" w14:textId="16EDFE75" w:rsidR="00864055" w:rsidRPr="001C7123" w:rsidRDefault="00864055" w:rsidP="00864055">
            <w:pPr>
              <w:spacing w:before="40" w:after="20"/>
              <w:jc w:val="right"/>
              <w:rPr>
                <w:rFonts w:cs="Arial"/>
                <w:sz w:val="18"/>
                <w:szCs w:val="18"/>
              </w:rPr>
            </w:pPr>
            <w:r>
              <w:rPr>
                <w:rFonts w:cs="Arial"/>
                <w:sz w:val="18"/>
                <w:szCs w:val="18"/>
              </w:rPr>
              <w:t>31,200</w:t>
            </w:r>
          </w:p>
        </w:tc>
        <w:tc>
          <w:tcPr>
            <w:tcW w:w="1701" w:type="dxa"/>
            <w:tcBorders>
              <w:top w:val="nil"/>
              <w:left w:val="nil"/>
              <w:bottom w:val="nil"/>
              <w:right w:val="nil"/>
            </w:tcBorders>
            <w:shd w:val="clear" w:color="auto" w:fill="auto"/>
            <w:vAlign w:val="bottom"/>
          </w:tcPr>
          <w:p w14:paraId="729927CC" w14:textId="43477D7C" w:rsidR="00864055" w:rsidRPr="00864055" w:rsidRDefault="00864055" w:rsidP="00864055">
            <w:pPr>
              <w:spacing w:before="40" w:after="20"/>
              <w:jc w:val="right"/>
              <w:rPr>
                <w:rFonts w:cs="Arial"/>
                <w:b/>
                <w:sz w:val="18"/>
                <w:szCs w:val="18"/>
              </w:rPr>
            </w:pPr>
            <w:r w:rsidRPr="00864055">
              <w:rPr>
                <w:rFonts w:cs="Arial"/>
                <w:b/>
                <w:sz w:val="18"/>
                <w:szCs w:val="18"/>
              </w:rPr>
              <w:t>7,520,602</w:t>
            </w:r>
          </w:p>
        </w:tc>
        <w:tc>
          <w:tcPr>
            <w:tcW w:w="284" w:type="dxa"/>
            <w:tcBorders>
              <w:top w:val="nil"/>
              <w:left w:val="nil"/>
              <w:bottom w:val="nil"/>
              <w:right w:val="nil"/>
            </w:tcBorders>
            <w:vAlign w:val="bottom"/>
          </w:tcPr>
          <w:p w14:paraId="79BEC02C" w14:textId="28A5D39E"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898C49D" w14:textId="7CB41881" w:rsidR="00864055" w:rsidRPr="00864055" w:rsidRDefault="00864055" w:rsidP="00864055">
            <w:pPr>
              <w:spacing w:before="40" w:after="20"/>
              <w:jc w:val="right"/>
              <w:rPr>
                <w:rFonts w:cs="Arial"/>
                <w:b/>
                <w:sz w:val="18"/>
                <w:szCs w:val="18"/>
              </w:rPr>
            </w:pPr>
            <w:r w:rsidRPr="00864055">
              <w:rPr>
                <w:rFonts w:cs="Arial"/>
                <w:b/>
                <w:sz w:val="18"/>
                <w:szCs w:val="18"/>
              </w:rPr>
              <w:t>1,234,852</w:t>
            </w:r>
          </w:p>
        </w:tc>
      </w:tr>
      <w:tr w:rsidR="00864055" w:rsidRPr="00864055" w14:paraId="1EA78E01" w14:textId="77777777" w:rsidTr="00380CAC">
        <w:trPr>
          <w:trHeight w:val="20"/>
        </w:trPr>
        <w:tc>
          <w:tcPr>
            <w:tcW w:w="2268" w:type="dxa"/>
            <w:tcBorders>
              <w:top w:val="nil"/>
              <w:left w:val="nil"/>
              <w:bottom w:val="nil"/>
              <w:right w:val="single" w:sz="18" w:space="0" w:color="C00000"/>
            </w:tcBorders>
            <w:shd w:val="clear" w:color="auto" w:fill="auto"/>
            <w:vAlign w:val="center"/>
          </w:tcPr>
          <w:p w14:paraId="180AE4E9" w14:textId="77777777" w:rsidR="00864055" w:rsidRPr="00F608CC" w:rsidRDefault="00864055" w:rsidP="00864055">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C00000"/>
              <w:bottom w:val="nil"/>
              <w:right w:val="nil"/>
            </w:tcBorders>
            <w:vAlign w:val="bottom"/>
          </w:tcPr>
          <w:p w14:paraId="74FC78A3" w14:textId="241D1157"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14ACF5AF" w14:textId="0A2EEF7B" w:rsidR="00864055" w:rsidRPr="001C7123" w:rsidRDefault="00864055" w:rsidP="00864055">
            <w:pPr>
              <w:spacing w:before="40" w:after="20"/>
              <w:jc w:val="right"/>
              <w:rPr>
                <w:rFonts w:cs="Arial"/>
                <w:sz w:val="18"/>
                <w:szCs w:val="18"/>
              </w:rPr>
            </w:pPr>
            <w:r>
              <w:rPr>
                <w:rFonts w:cs="Arial"/>
                <w:sz w:val="18"/>
                <w:szCs w:val="18"/>
              </w:rPr>
              <w:t>135,240</w:t>
            </w:r>
          </w:p>
        </w:tc>
        <w:tc>
          <w:tcPr>
            <w:tcW w:w="1701" w:type="dxa"/>
            <w:tcBorders>
              <w:top w:val="nil"/>
              <w:left w:val="nil"/>
              <w:bottom w:val="nil"/>
              <w:right w:val="nil"/>
            </w:tcBorders>
            <w:shd w:val="clear" w:color="auto" w:fill="auto"/>
            <w:vAlign w:val="bottom"/>
          </w:tcPr>
          <w:p w14:paraId="4A5A06C7" w14:textId="45A5EFFD" w:rsidR="00864055" w:rsidRPr="00864055" w:rsidRDefault="00864055" w:rsidP="00864055">
            <w:pPr>
              <w:spacing w:before="40" w:after="20"/>
              <w:jc w:val="right"/>
              <w:rPr>
                <w:rFonts w:cs="Arial"/>
                <w:b/>
                <w:sz w:val="18"/>
                <w:szCs w:val="18"/>
              </w:rPr>
            </w:pPr>
            <w:r w:rsidRPr="00864055">
              <w:rPr>
                <w:rFonts w:cs="Arial"/>
                <w:b/>
                <w:sz w:val="18"/>
                <w:szCs w:val="18"/>
              </w:rPr>
              <w:t>4,289,881</w:t>
            </w:r>
          </w:p>
        </w:tc>
        <w:tc>
          <w:tcPr>
            <w:tcW w:w="284" w:type="dxa"/>
            <w:tcBorders>
              <w:top w:val="nil"/>
              <w:left w:val="nil"/>
              <w:bottom w:val="nil"/>
              <w:right w:val="nil"/>
            </w:tcBorders>
            <w:vAlign w:val="bottom"/>
          </w:tcPr>
          <w:p w14:paraId="049D374F" w14:textId="09F4A07E"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AC2CFB7" w14:textId="08BDC49D" w:rsidR="00864055" w:rsidRPr="00864055" w:rsidRDefault="00864055" w:rsidP="00864055">
            <w:pPr>
              <w:spacing w:before="40" w:after="20"/>
              <w:jc w:val="right"/>
              <w:rPr>
                <w:rFonts w:cs="Arial"/>
                <w:b/>
                <w:sz w:val="18"/>
                <w:szCs w:val="18"/>
              </w:rPr>
            </w:pPr>
            <w:r w:rsidRPr="00864055">
              <w:rPr>
                <w:rFonts w:cs="Arial"/>
                <w:b/>
                <w:sz w:val="18"/>
                <w:szCs w:val="18"/>
              </w:rPr>
              <w:t>704,381</w:t>
            </w:r>
          </w:p>
        </w:tc>
      </w:tr>
      <w:tr w:rsidR="00864055" w:rsidRPr="00864055" w14:paraId="171FEECB" w14:textId="77777777" w:rsidTr="00380CAC">
        <w:trPr>
          <w:trHeight w:val="20"/>
        </w:trPr>
        <w:tc>
          <w:tcPr>
            <w:tcW w:w="2268" w:type="dxa"/>
            <w:tcBorders>
              <w:top w:val="nil"/>
              <w:left w:val="nil"/>
              <w:bottom w:val="nil"/>
              <w:right w:val="single" w:sz="18" w:space="0" w:color="C00000"/>
            </w:tcBorders>
            <w:shd w:val="clear" w:color="auto" w:fill="auto"/>
            <w:vAlign w:val="center"/>
          </w:tcPr>
          <w:p w14:paraId="1CFF6CD8" w14:textId="77777777" w:rsidR="00864055" w:rsidRPr="00F608CC" w:rsidRDefault="00864055" w:rsidP="00864055">
            <w:pPr>
              <w:spacing w:before="40" w:after="20"/>
              <w:rPr>
                <w:rFonts w:cs="Arial"/>
                <w:sz w:val="18"/>
                <w:szCs w:val="18"/>
              </w:rPr>
            </w:pPr>
            <w:r w:rsidRPr="00F608CC">
              <w:rPr>
                <w:rFonts w:cs="Arial"/>
                <w:sz w:val="18"/>
                <w:szCs w:val="18"/>
              </w:rPr>
              <w:t>Moorabool S</w:t>
            </w:r>
          </w:p>
        </w:tc>
        <w:tc>
          <w:tcPr>
            <w:tcW w:w="1361" w:type="dxa"/>
            <w:tcBorders>
              <w:top w:val="nil"/>
              <w:left w:val="single" w:sz="18" w:space="0" w:color="C00000"/>
              <w:bottom w:val="nil"/>
              <w:right w:val="nil"/>
            </w:tcBorders>
            <w:vAlign w:val="bottom"/>
          </w:tcPr>
          <w:p w14:paraId="0DFF61F4" w14:textId="732C6F68" w:rsidR="00864055" w:rsidRPr="001C7123" w:rsidRDefault="00864055" w:rsidP="00864055">
            <w:pPr>
              <w:spacing w:before="40" w:after="20"/>
              <w:jc w:val="right"/>
              <w:rPr>
                <w:rFonts w:cs="Arial"/>
                <w:sz w:val="18"/>
                <w:szCs w:val="18"/>
              </w:rPr>
            </w:pPr>
            <w:r>
              <w:rPr>
                <w:rFonts w:cs="Arial"/>
                <w:sz w:val="18"/>
                <w:szCs w:val="18"/>
              </w:rPr>
              <w:t>8,000</w:t>
            </w:r>
          </w:p>
        </w:tc>
        <w:tc>
          <w:tcPr>
            <w:tcW w:w="1361" w:type="dxa"/>
            <w:tcBorders>
              <w:top w:val="nil"/>
              <w:left w:val="nil"/>
              <w:bottom w:val="nil"/>
              <w:right w:val="nil"/>
            </w:tcBorders>
            <w:vAlign w:val="bottom"/>
          </w:tcPr>
          <w:p w14:paraId="195D8C0F" w14:textId="0ABAE7B7" w:rsidR="00864055" w:rsidRPr="001C7123" w:rsidRDefault="00864055" w:rsidP="00864055">
            <w:pPr>
              <w:spacing w:before="40" w:after="20"/>
              <w:jc w:val="right"/>
              <w:rPr>
                <w:rFonts w:cs="Arial"/>
                <w:sz w:val="18"/>
                <w:szCs w:val="18"/>
              </w:rPr>
            </w:pPr>
            <w:r>
              <w:rPr>
                <w:rFonts w:cs="Arial"/>
                <w:sz w:val="18"/>
                <w:szCs w:val="18"/>
              </w:rPr>
              <w:t>1,008,840</w:t>
            </w:r>
          </w:p>
        </w:tc>
        <w:tc>
          <w:tcPr>
            <w:tcW w:w="1701" w:type="dxa"/>
            <w:tcBorders>
              <w:top w:val="nil"/>
              <w:left w:val="nil"/>
              <w:bottom w:val="nil"/>
              <w:right w:val="nil"/>
            </w:tcBorders>
            <w:shd w:val="clear" w:color="auto" w:fill="auto"/>
            <w:vAlign w:val="bottom"/>
          </w:tcPr>
          <w:p w14:paraId="34D2DAB1" w14:textId="3F57FF91" w:rsidR="00864055" w:rsidRPr="00864055" w:rsidRDefault="00864055" w:rsidP="00864055">
            <w:pPr>
              <w:spacing w:before="40" w:after="20"/>
              <w:jc w:val="right"/>
              <w:rPr>
                <w:rFonts w:cs="Arial"/>
                <w:b/>
                <w:sz w:val="18"/>
                <w:szCs w:val="18"/>
              </w:rPr>
            </w:pPr>
            <w:r w:rsidRPr="00864055">
              <w:rPr>
                <w:rFonts w:cs="Arial"/>
                <w:b/>
                <w:sz w:val="18"/>
                <w:szCs w:val="18"/>
              </w:rPr>
              <w:t>11,951,577</w:t>
            </w:r>
          </w:p>
        </w:tc>
        <w:tc>
          <w:tcPr>
            <w:tcW w:w="284" w:type="dxa"/>
            <w:tcBorders>
              <w:top w:val="nil"/>
              <w:left w:val="nil"/>
              <w:bottom w:val="nil"/>
              <w:right w:val="nil"/>
            </w:tcBorders>
            <w:vAlign w:val="bottom"/>
          </w:tcPr>
          <w:p w14:paraId="51374483" w14:textId="2DF43E56"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81C7778" w14:textId="0E0828DC" w:rsidR="00864055" w:rsidRPr="00864055" w:rsidRDefault="00864055" w:rsidP="00864055">
            <w:pPr>
              <w:spacing w:before="40" w:after="20"/>
              <w:jc w:val="right"/>
              <w:rPr>
                <w:rFonts w:cs="Arial"/>
                <w:b/>
                <w:sz w:val="18"/>
                <w:szCs w:val="18"/>
              </w:rPr>
            </w:pPr>
            <w:r w:rsidRPr="00864055">
              <w:rPr>
                <w:rFonts w:cs="Arial"/>
                <w:b/>
                <w:sz w:val="18"/>
                <w:szCs w:val="18"/>
              </w:rPr>
              <w:t>1,962,399</w:t>
            </w:r>
          </w:p>
        </w:tc>
      </w:tr>
      <w:tr w:rsidR="00864055" w:rsidRPr="00864055" w14:paraId="1994CDD0" w14:textId="77777777" w:rsidTr="00380CAC">
        <w:trPr>
          <w:trHeight w:val="20"/>
        </w:trPr>
        <w:tc>
          <w:tcPr>
            <w:tcW w:w="2268" w:type="dxa"/>
            <w:tcBorders>
              <w:top w:val="nil"/>
              <w:left w:val="nil"/>
              <w:bottom w:val="nil"/>
              <w:right w:val="single" w:sz="18" w:space="0" w:color="C00000"/>
            </w:tcBorders>
            <w:shd w:val="clear" w:color="auto" w:fill="auto"/>
            <w:vAlign w:val="center"/>
          </w:tcPr>
          <w:p w14:paraId="3F189E10" w14:textId="77777777" w:rsidR="00864055" w:rsidRPr="00F608CC" w:rsidRDefault="00864055" w:rsidP="00864055">
            <w:pPr>
              <w:spacing w:before="40" w:after="20"/>
              <w:rPr>
                <w:rFonts w:cs="Arial"/>
                <w:sz w:val="18"/>
                <w:szCs w:val="18"/>
              </w:rPr>
            </w:pPr>
            <w:r w:rsidRPr="00F608CC">
              <w:rPr>
                <w:rFonts w:cs="Arial"/>
                <w:sz w:val="18"/>
                <w:szCs w:val="18"/>
              </w:rPr>
              <w:t>Moreland C</w:t>
            </w:r>
          </w:p>
        </w:tc>
        <w:tc>
          <w:tcPr>
            <w:tcW w:w="1361" w:type="dxa"/>
            <w:tcBorders>
              <w:top w:val="nil"/>
              <w:left w:val="single" w:sz="18" w:space="0" w:color="C00000"/>
              <w:bottom w:val="nil"/>
              <w:right w:val="nil"/>
            </w:tcBorders>
            <w:vAlign w:val="bottom"/>
          </w:tcPr>
          <w:p w14:paraId="2E74AE1F" w14:textId="6A143B90"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4D489ABA" w14:textId="253DF3A2" w:rsidR="00864055" w:rsidRPr="001C7123" w:rsidRDefault="00864055" w:rsidP="00864055">
            <w:pPr>
              <w:spacing w:before="40" w:after="20"/>
              <w:jc w:val="right"/>
              <w:rPr>
                <w:rFonts w:cs="Arial"/>
                <w:sz w:val="18"/>
                <w:szCs w:val="18"/>
              </w:rPr>
            </w:pPr>
            <w:r>
              <w:rPr>
                <w:rFonts w:cs="Arial"/>
                <w:sz w:val="18"/>
                <w:szCs w:val="18"/>
              </w:rPr>
              <w:t>107,280</w:t>
            </w:r>
          </w:p>
        </w:tc>
        <w:tc>
          <w:tcPr>
            <w:tcW w:w="1701" w:type="dxa"/>
            <w:tcBorders>
              <w:top w:val="nil"/>
              <w:left w:val="nil"/>
              <w:bottom w:val="nil"/>
              <w:right w:val="nil"/>
            </w:tcBorders>
            <w:shd w:val="clear" w:color="auto" w:fill="auto"/>
            <w:vAlign w:val="bottom"/>
          </w:tcPr>
          <w:p w14:paraId="7564A5A3" w14:textId="54B84C0B" w:rsidR="00864055" w:rsidRPr="00864055" w:rsidRDefault="00864055" w:rsidP="00864055">
            <w:pPr>
              <w:spacing w:before="40" w:after="20"/>
              <w:jc w:val="right"/>
              <w:rPr>
                <w:rFonts w:cs="Arial"/>
                <w:b/>
                <w:sz w:val="18"/>
                <w:szCs w:val="18"/>
              </w:rPr>
            </w:pPr>
            <w:r w:rsidRPr="00864055">
              <w:rPr>
                <w:rFonts w:cs="Arial"/>
                <w:b/>
                <w:sz w:val="18"/>
                <w:szCs w:val="18"/>
              </w:rPr>
              <w:t>5,676,864</w:t>
            </w:r>
          </w:p>
        </w:tc>
        <w:tc>
          <w:tcPr>
            <w:tcW w:w="284" w:type="dxa"/>
            <w:tcBorders>
              <w:top w:val="nil"/>
              <w:left w:val="nil"/>
              <w:bottom w:val="nil"/>
              <w:right w:val="nil"/>
            </w:tcBorders>
            <w:vAlign w:val="bottom"/>
          </w:tcPr>
          <w:p w14:paraId="15208802" w14:textId="3D4A12B2"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13356C7" w14:textId="5DBC0231" w:rsidR="00864055" w:rsidRPr="00864055" w:rsidRDefault="00864055" w:rsidP="00864055">
            <w:pPr>
              <w:spacing w:before="40" w:after="20"/>
              <w:jc w:val="right"/>
              <w:rPr>
                <w:rFonts w:cs="Arial"/>
                <w:b/>
                <w:sz w:val="18"/>
                <w:szCs w:val="18"/>
              </w:rPr>
            </w:pPr>
            <w:r w:rsidRPr="00864055">
              <w:rPr>
                <w:rFonts w:cs="Arial"/>
                <w:b/>
                <w:sz w:val="18"/>
                <w:szCs w:val="18"/>
              </w:rPr>
              <w:t>932,118</w:t>
            </w:r>
          </w:p>
        </w:tc>
      </w:tr>
      <w:tr w:rsidR="00864055" w:rsidRPr="00864055" w14:paraId="2BEC1B63" w14:textId="77777777" w:rsidTr="00380CAC">
        <w:trPr>
          <w:trHeight w:val="20"/>
        </w:trPr>
        <w:tc>
          <w:tcPr>
            <w:tcW w:w="2268" w:type="dxa"/>
            <w:tcBorders>
              <w:top w:val="nil"/>
              <w:left w:val="nil"/>
              <w:bottom w:val="nil"/>
              <w:right w:val="single" w:sz="18" w:space="0" w:color="C00000"/>
            </w:tcBorders>
            <w:shd w:val="clear" w:color="auto" w:fill="auto"/>
            <w:vAlign w:val="center"/>
          </w:tcPr>
          <w:p w14:paraId="7CA85CE8" w14:textId="77777777" w:rsidR="00864055" w:rsidRPr="00F608CC" w:rsidRDefault="00864055" w:rsidP="00864055">
            <w:pPr>
              <w:spacing w:before="40" w:after="20"/>
              <w:rPr>
                <w:rFonts w:cs="Arial"/>
                <w:sz w:val="18"/>
                <w:szCs w:val="18"/>
              </w:rPr>
            </w:pPr>
            <w:r w:rsidRPr="00F608CC">
              <w:rPr>
                <w:rFonts w:cs="Arial"/>
                <w:sz w:val="18"/>
                <w:szCs w:val="18"/>
              </w:rPr>
              <w:t>Mornington Peninsula S</w:t>
            </w:r>
          </w:p>
        </w:tc>
        <w:tc>
          <w:tcPr>
            <w:tcW w:w="1361" w:type="dxa"/>
            <w:tcBorders>
              <w:top w:val="nil"/>
              <w:left w:val="single" w:sz="18" w:space="0" w:color="C00000"/>
              <w:bottom w:val="nil"/>
              <w:right w:val="nil"/>
            </w:tcBorders>
            <w:vAlign w:val="bottom"/>
          </w:tcPr>
          <w:p w14:paraId="620120E6" w14:textId="10ACEF3D"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6057F1B1" w14:textId="5562BE0B" w:rsidR="00864055" w:rsidRPr="001C7123" w:rsidRDefault="00864055" w:rsidP="00864055">
            <w:pPr>
              <w:spacing w:before="40" w:after="20"/>
              <w:jc w:val="right"/>
              <w:rPr>
                <w:rFonts w:cs="Arial"/>
                <w:sz w:val="18"/>
                <w:szCs w:val="18"/>
              </w:rPr>
            </w:pPr>
            <w:r>
              <w:rPr>
                <w:rFonts w:cs="Arial"/>
                <w:sz w:val="18"/>
                <w:szCs w:val="18"/>
              </w:rPr>
              <w:t>70,800</w:t>
            </w:r>
          </w:p>
        </w:tc>
        <w:tc>
          <w:tcPr>
            <w:tcW w:w="1701" w:type="dxa"/>
            <w:tcBorders>
              <w:top w:val="nil"/>
              <w:left w:val="nil"/>
              <w:bottom w:val="nil"/>
              <w:right w:val="nil"/>
            </w:tcBorders>
            <w:shd w:val="clear" w:color="auto" w:fill="auto"/>
            <w:vAlign w:val="bottom"/>
          </w:tcPr>
          <w:p w14:paraId="28E000D9" w14:textId="48217F64" w:rsidR="00864055" w:rsidRPr="00864055" w:rsidRDefault="00864055" w:rsidP="00864055">
            <w:pPr>
              <w:spacing w:before="40" w:after="20"/>
              <w:jc w:val="right"/>
              <w:rPr>
                <w:rFonts w:cs="Arial"/>
                <w:b/>
                <w:sz w:val="18"/>
                <w:szCs w:val="18"/>
              </w:rPr>
            </w:pPr>
            <w:r w:rsidRPr="00864055">
              <w:rPr>
                <w:rFonts w:cs="Arial"/>
                <w:b/>
                <w:sz w:val="18"/>
                <w:szCs w:val="18"/>
              </w:rPr>
              <w:t>15,009,596</w:t>
            </w:r>
          </w:p>
        </w:tc>
        <w:tc>
          <w:tcPr>
            <w:tcW w:w="284" w:type="dxa"/>
            <w:tcBorders>
              <w:top w:val="nil"/>
              <w:left w:val="nil"/>
              <w:bottom w:val="nil"/>
              <w:right w:val="nil"/>
            </w:tcBorders>
            <w:vAlign w:val="bottom"/>
          </w:tcPr>
          <w:p w14:paraId="70643D30" w14:textId="4820FF89"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48D4DBD" w14:textId="34F80D4D" w:rsidR="00864055" w:rsidRPr="00864055" w:rsidRDefault="00864055" w:rsidP="00864055">
            <w:pPr>
              <w:spacing w:before="40" w:after="20"/>
              <w:jc w:val="right"/>
              <w:rPr>
                <w:rFonts w:cs="Arial"/>
                <w:b/>
                <w:sz w:val="18"/>
                <w:szCs w:val="18"/>
              </w:rPr>
            </w:pPr>
            <w:r w:rsidRPr="00864055">
              <w:rPr>
                <w:rFonts w:cs="Arial"/>
                <w:b/>
                <w:sz w:val="18"/>
                <w:szCs w:val="18"/>
              </w:rPr>
              <w:t>2,464,514</w:t>
            </w:r>
          </w:p>
        </w:tc>
      </w:tr>
      <w:tr w:rsidR="00864055" w:rsidRPr="00864055" w14:paraId="562FC6C9" w14:textId="77777777" w:rsidTr="00380CAC">
        <w:trPr>
          <w:trHeight w:val="20"/>
        </w:trPr>
        <w:tc>
          <w:tcPr>
            <w:tcW w:w="2268" w:type="dxa"/>
            <w:tcBorders>
              <w:top w:val="nil"/>
              <w:left w:val="nil"/>
              <w:bottom w:val="nil"/>
              <w:right w:val="single" w:sz="18" w:space="0" w:color="C00000"/>
            </w:tcBorders>
            <w:shd w:val="clear" w:color="auto" w:fill="auto"/>
            <w:vAlign w:val="center"/>
          </w:tcPr>
          <w:p w14:paraId="1BE362A2" w14:textId="77777777" w:rsidR="00864055" w:rsidRPr="00F608CC" w:rsidRDefault="00864055" w:rsidP="00864055">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C00000"/>
              <w:bottom w:val="nil"/>
              <w:right w:val="nil"/>
            </w:tcBorders>
            <w:vAlign w:val="bottom"/>
          </w:tcPr>
          <w:p w14:paraId="7D4BA722" w14:textId="2B231758" w:rsidR="00864055" w:rsidRPr="001C7123" w:rsidRDefault="00864055" w:rsidP="00864055">
            <w:pPr>
              <w:spacing w:before="40" w:after="20"/>
              <w:jc w:val="right"/>
              <w:rPr>
                <w:rFonts w:cs="Arial"/>
                <w:sz w:val="18"/>
                <w:szCs w:val="18"/>
              </w:rPr>
            </w:pPr>
            <w:r>
              <w:rPr>
                <w:rFonts w:cs="Arial"/>
                <w:sz w:val="18"/>
                <w:szCs w:val="18"/>
              </w:rPr>
              <w:t>283,400</w:t>
            </w:r>
          </w:p>
        </w:tc>
        <w:tc>
          <w:tcPr>
            <w:tcW w:w="1361" w:type="dxa"/>
            <w:tcBorders>
              <w:top w:val="nil"/>
              <w:left w:val="nil"/>
              <w:bottom w:val="nil"/>
              <w:right w:val="nil"/>
            </w:tcBorders>
            <w:vAlign w:val="bottom"/>
          </w:tcPr>
          <w:p w14:paraId="5A57ABBA" w14:textId="7C4352AC" w:rsidR="00864055" w:rsidRPr="001C7123" w:rsidRDefault="00864055" w:rsidP="00864055">
            <w:pPr>
              <w:spacing w:before="40" w:after="20"/>
              <w:jc w:val="right"/>
              <w:rPr>
                <w:rFonts w:cs="Arial"/>
                <w:sz w:val="18"/>
                <w:szCs w:val="18"/>
              </w:rPr>
            </w:pPr>
            <w:r>
              <w:rPr>
                <w:rFonts w:cs="Arial"/>
                <w:sz w:val="18"/>
                <w:szCs w:val="18"/>
              </w:rPr>
              <w:t>1,249,200</w:t>
            </w:r>
          </w:p>
        </w:tc>
        <w:tc>
          <w:tcPr>
            <w:tcW w:w="1701" w:type="dxa"/>
            <w:tcBorders>
              <w:top w:val="nil"/>
              <w:left w:val="nil"/>
              <w:bottom w:val="nil"/>
              <w:right w:val="nil"/>
            </w:tcBorders>
            <w:shd w:val="clear" w:color="auto" w:fill="auto"/>
            <w:vAlign w:val="bottom"/>
          </w:tcPr>
          <w:p w14:paraId="7063D975" w14:textId="3DC78A2B" w:rsidR="00864055" w:rsidRPr="00864055" w:rsidRDefault="00864055" w:rsidP="00864055">
            <w:pPr>
              <w:spacing w:before="40" w:after="20"/>
              <w:jc w:val="right"/>
              <w:rPr>
                <w:rFonts w:cs="Arial"/>
                <w:b/>
                <w:sz w:val="18"/>
                <w:szCs w:val="18"/>
              </w:rPr>
            </w:pPr>
            <w:r w:rsidRPr="00864055">
              <w:rPr>
                <w:rFonts w:cs="Arial"/>
                <w:b/>
                <w:sz w:val="18"/>
                <w:szCs w:val="18"/>
              </w:rPr>
              <w:t>10,091,430</w:t>
            </w:r>
          </w:p>
        </w:tc>
        <w:tc>
          <w:tcPr>
            <w:tcW w:w="284" w:type="dxa"/>
            <w:tcBorders>
              <w:top w:val="nil"/>
              <w:left w:val="nil"/>
              <w:bottom w:val="nil"/>
              <w:right w:val="nil"/>
            </w:tcBorders>
            <w:vAlign w:val="bottom"/>
          </w:tcPr>
          <w:p w14:paraId="32B7C053" w14:textId="2B0C6CDD"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19A4402" w14:textId="16B91A94" w:rsidR="00864055" w:rsidRPr="00864055" w:rsidRDefault="00864055" w:rsidP="00864055">
            <w:pPr>
              <w:spacing w:before="40" w:after="20"/>
              <w:jc w:val="right"/>
              <w:rPr>
                <w:rFonts w:cs="Arial"/>
                <w:b/>
                <w:sz w:val="18"/>
                <w:szCs w:val="18"/>
              </w:rPr>
            </w:pPr>
            <w:r w:rsidRPr="00864055">
              <w:rPr>
                <w:rFonts w:cs="Arial"/>
                <w:b/>
                <w:sz w:val="18"/>
                <w:szCs w:val="18"/>
              </w:rPr>
              <w:t>1,656,971</w:t>
            </w:r>
          </w:p>
        </w:tc>
      </w:tr>
      <w:tr w:rsidR="00864055" w:rsidRPr="00864055" w14:paraId="54B0E29D" w14:textId="77777777" w:rsidTr="00380CAC">
        <w:trPr>
          <w:trHeight w:val="20"/>
        </w:trPr>
        <w:tc>
          <w:tcPr>
            <w:tcW w:w="2268" w:type="dxa"/>
            <w:tcBorders>
              <w:top w:val="nil"/>
              <w:left w:val="nil"/>
              <w:bottom w:val="nil"/>
              <w:right w:val="single" w:sz="18" w:space="0" w:color="C00000"/>
            </w:tcBorders>
            <w:shd w:val="clear" w:color="auto" w:fill="auto"/>
            <w:vAlign w:val="center"/>
          </w:tcPr>
          <w:p w14:paraId="01E9E07E" w14:textId="77777777" w:rsidR="00864055" w:rsidRPr="00F608CC" w:rsidRDefault="00864055" w:rsidP="00864055">
            <w:pPr>
              <w:spacing w:before="40" w:after="20"/>
              <w:rPr>
                <w:rFonts w:cs="Arial"/>
                <w:sz w:val="18"/>
                <w:szCs w:val="18"/>
              </w:rPr>
            </w:pPr>
            <w:r w:rsidRPr="00F608CC">
              <w:rPr>
                <w:rFonts w:cs="Arial"/>
                <w:sz w:val="18"/>
                <w:szCs w:val="18"/>
              </w:rPr>
              <w:t>Moyne S</w:t>
            </w:r>
          </w:p>
        </w:tc>
        <w:tc>
          <w:tcPr>
            <w:tcW w:w="1361" w:type="dxa"/>
            <w:tcBorders>
              <w:top w:val="nil"/>
              <w:left w:val="single" w:sz="18" w:space="0" w:color="C00000"/>
              <w:bottom w:val="nil"/>
              <w:right w:val="nil"/>
            </w:tcBorders>
            <w:vAlign w:val="bottom"/>
          </w:tcPr>
          <w:p w14:paraId="04560297" w14:textId="563D4D65" w:rsidR="00864055" w:rsidRPr="001C7123" w:rsidRDefault="00864055" w:rsidP="00864055">
            <w:pPr>
              <w:spacing w:before="40" w:after="20"/>
              <w:jc w:val="right"/>
              <w:rPr>
                <w:rFonts w:cs="Arial"/>
                <w:sz w:val="18"/>
                <w:szCs w:val="18"/>
              </w:rPr>
            </w:pPr>
            <w:r>
              <w:rPr>
                <w:rFonts w:cs="Arial"/>
                <w:sz w:val="18"/>
                <w:szCs w:val="18"/>
              </w:rPr>
              <w:t>137,800</w:t>
            </w:r>
          </w:p>
        </w:tc>
        <w:tc>
          <w:tcPr>
            <w:tcW w:w="1361" w:type="dxa"/>
            <w:tcBorders>
              <w:top w:val="nil"/>
              <w:left w:val="nil"/>
              <w:bottom w:val="nil"/>
              <w:right w:val="nil"/>
            </w:tcBorders>
            <w:vAlign w:val="bottom"/>
          </w:tcPr>
          <w:p w14:paraId="72AE12E7" w14:textId="08CF0D49" w:rsidR="00864055" w:rsidRPr="001C7123" w:rsidRDefault="00864055" w:rsidP="00864055">
            <w:pPr>
              <w:spacing w:before="40" w:after="20"/>
              <w:jc w:val="right"/>
              <w:rPr>
                <w:rFonts w:cs="Arial"/>
                <w:sz w:val="18"/>
                <w:szCs w:val="18"/>
              </w:rPr>
            </w:pPr>
            <w:r>
              <w:rPr>
                <w:rFonts w:cs="Arial"/>
                <w:sz w:val="18"/>
                <w:szCs w:val="18"/>
              </w:rPr>
              <w:t>1,468,680</w:t>
            </w:r>
          </w:p>
        </w:tc>
        <w:tc>
          <w:tcPr>
            <w:tcW w:w="1701" w:type="dxa"/>
            <w:tcBorders>
              <w:top w:val="nil"/>
              <w:left w:val="nil"/>
              <w:bottom w:val="nil"/>
              <w:right w:val="nil"/>
            </w:tcBorders>
            <w:shd w:val="clear" w:color="auto" w:fill="auto"/>
            <w:vAlign w:val="bottom"/>
          </w:tcPr>
          <w:p w14:paraId="1B1813A8" w14:textId="0A3D6B16" w:rsidR="00864055" w:rsidRPr="00864055" w:rsidRDefault="00864055" w:rsidP="00864055">
            <w:pPr>
              <w:spacing w:before="40" w:after="20"/>
              <w:jc w:val="right"/>
              <w:rPr>
                <w:rFonts w:cs="Arial"/>
                <w:b/>
                <w:sz w:val="18"/>
                <w:szCs w:val="18"/>
              </w:rPr>
            </w:pPr>
            <w:r w:rsidRPr="00864055">
              <w:rPr>
                <w:rFonts w:cs="Arial"/>
                <w:b/>
                <w:sz w:val="18"/>
                <w:szCs w:val="18"/>
              </w:rPr>
              <w:t>25,343,919</w:t>
            </w:r>
          </w:p>
        </w:tc>
        <w:tc>
          <w:tcPr>
            <w:tcW w:w="284" w:type="dxa"/>
            <w:tcBorders>
              <w:top w:val="nil"/>
              <w:left w:val="nil"/>
              <w:bottom w:val="nil"/>
              <w:right w:val="nil"/>
            </w:tcBorders>
            <w:vAlign w:val="bottom"/>
          </w:tcPr>
          <w:p w14:paraId="6DE25697" w14:textId="7141DBFE"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05B6E662" w14:textId="06A1978A" w:rsidR="00864055" w:rsidRPr="00864055" w:rsidRDefault="00864055" w:rsidP="00864055">
            <w:pPr>
              <w:spacing w:before="40" w:after="20"/>
              <w:jc w:val="right"/>
              <w:rPr>
                <w:rFonts w:cs="Arial"/>
                <w:b/>
                <w:sz w:val="18"/>
                <w:szCs w:val="18"/>
              </w:rPr>
            </w:pPr>
            <w:r w:rsidRPr="00864055">
              <w:rPr>
                <w:rFonts w:cs="Arial"/>
                <w:b/>
                <w:sz w:val="18"/>
                <w:szCs w:val="18"/>
              </w:rPr>
              <w:t>4,161,367</w:t>
            </w:r>
          </w:p>
        </w:tc>
      </w:tr>
      <w:tr w:rsidR="00864055" w:rsidRPr="00864055" w14:paraId="19B9F565" w14:textId="77777777" w:rsidTr="00380CAC">
        <w:trPr>
          <w:trHeight w:val="20"/>
        </w:trPr>
        <w:tc>
          <w:tcPr>
            <w:tcW w:w="2268" w:type="dxa"/>
            <w:tcBorders>
              <w:top w:val="nil"/>
              <w:left w:val="nil"/>
              <w:bottom w:val="nil"/>
              <w:right w:val="single" w:sz="18" w:space="0" w:color="C00000"/>
            </w:tcBorders>
            <w:shd w:val="clear" w:color="auto" w:fill="auto"/>
            <w:vAlign w:val="center"/>
          </w:tcPr>
          <w:p w14:paraId="20F296E6" w14:textId="77777777" w:rsidR="00864055" w:rsidRPr="00F608CC" w:rsidRDefault="00864055" w:rsidP="00864055">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C00000"/>
              <w:bottom w:val="nil"/>
              <w:right w:val="nil"/>
            </w:tcBorders>
            <w:vAlign w:val="bottom"/>
          </w:tcPr>
          <w:p w14:paraId="1593C4AF" w14:textId="003F2AC8" w:rsidR="00864055" w:rsidRPr="001C7123" w:rsidRDefault="00864055" w:rsidP="00864055">
            <w:pPr>
              <w:spacing w:before="40" w:after="20"/>
              <w:jc w:val="right"/>
              <w:rPr>
                <w:rFonts w:cs="Arial"/>
                <w:sz w:val="18"/>
                <w:szCs w:val="18"/>
              </w:rPr>
            </w:pPr>
            <w:r>
              <w:rPr>
                <w:rFonts w:cs="Arial"/>
                <w:sz w:val="18"/>
                <w:szCs w:val="18"/>
              </w:rPr>
              <w:t>304,600</w:t>
            </w:r>
          </w:p>
        </w:tc>
        <w:tc>
          <w:tcPr>
            <w:tcW w:w="1361" w:type="dxa"/>
            <w:tcBorders>
              <w:top w:val="nil"/>
              <w:left w:val="nil"/>
              <w:bottom w:val="nil"/>
              <w:right w:val="nil"/>
            </w:tcBorders>
            <w:vAlign w:val="bottom"/>
          </w:tcPr>
          <w:p w14:paraId="60ED19DB" w14:textId="1258DD20" w:rsidR="00864055" w:rsidRPr="001C7123" w:rsidRDefault="00864055" w:rsidP="00864055">
            <w:pPr>
              <w:spacing w:before="40" w:after="20"/>
              <w:jc w:val="right"/>
              <w:rPr>
                <w:rFonts w:cs="Arial"/>
                <w:sz w:val="18"/>
                <w:szCs w:val="18"/>
              </w:rPr>
            </w:pPr>
            <w:r>
              <w:rPr>
                <w:rFonts w:cs="Arial"/>
                <w:sz w:val="18"/>
                <w:szCs w:val="18"/>
              </w:rPr>
              <w:t>1,263,240</w:t>
            </w:r>
          </w:p>
        </w:tc>
        <w:tc>
          <w:tcPr>
            <w:tcW w:w="1701" w:type="dxa"/>
            <w:tcBorders>
              <w:top w:val="nil"/>
              <w:left w:val="nil"/>
              <w:bottom w:val="nil"/>
              <w:right w:val="nil"/>
            </w:tcBorders>
            <w:shd w:val="clear" w:color="auto" w:fill="auto"/>
            <w:vAlign w:val="bottom"/>
          </w:tcPr>
          <w:p w14:paraId="0305CDD0" w14:textId="7627DD61" w:rsidR="00864055" w:rsidRPr="00864055" w:rsidRDefault="00864055" w:rsidP="00864055">
            <w:pPr>
              <w:spacing w:before="40" w:after="20"/>
              <w:jc w:val="right"/>
              <w:rPr>
                <w:rFonts w:cs="Arial"/>
                <w:b/>
                <w:sz w:val="18"/>
                <w:szCs w:val="18"/>
              </w:rPr>
            </w:pPr>
            <w:r w:rsidRPr="00864055">
              <w:rPr>
                <w:rFonts w:cs="Arial"/>
                <w:b/>
                <w:sz w:val="18"/>
                <w:szCs w:val="18"/>
              </w:rPr>
              <w:t>10,101,321</w:t>
            </w:r>
          </w:p>
        </w:tc>
        <w:tc>
          <w:tcPr>
            <w:tcW w:w="284" w:type="dxa"/>
            <w:tcBorders>
              <w:top w:val="nil"/>
              <w:left w:val="nil"/>
              <w:bottom w:val="nil"/>
              <w:right w:val="nil"/>
            </w:tcBorders>
            <w:vAlign w:val="bottom"/>
          </w:tcPr>
          <w:p w14:paraId="4B05F507" w14:textId="7264C8C1"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0B56395" w14:textId="1F768389" w:rsidR="00864055" w:rsidRPr="00864055" w:rsidRDefault="00864055" w:rsidP="00864055">
            <w:pPr>
              <w:spacing w:before="40" w:after="20"/>
              <w:jc w:val="right"/>
              <w:rPr>
                <w:rFonts w:cs="Arial"/>
                <w:b/>
                <w:sz w:val="18"/>
                <w:szCs w:val="18"/>
              </w:rPr>
            </w:pPr>
            <w:r w:rsidRPr="00864055">
              <w:rPr>
                <w:rFonts w:cs="Arial"/>
                <w:b/>
                <w:sz w:val="18"/>
                <w:szCs w:val="18"/>
              </w:rPr>
              <w:t>1,658,595</w:t>
            </w:r>
          </w:p>
        </w:tc>
      </w:tr>
      <w:tr w:rsidR="00864055" w:rsidRPr="00864055" w14:paraId="480E9E88" w14:textId="77777777" w:rsidTr="00380CAC">
        <w:trPr>
          <w:trHeight w:val="20"/>
        </w:trPr>
        <w:tc>
          <w:tcPr>
            <w:tcW w:w="2268" w:type="dxa"/>
            <w:tcBorders>
              <w:top w:val="nil"/>
              <w:left w:val="nil"/>
              <w:bottom w:val="nil"/>
              <w:right w:val="single" w:sz="18" w:space="0" w:color="C00000"/>
            </w:tcBorders>
            <w:shd w:val="clear" w:color="auto" w:fill="auto"/>
            <w:vAlign w:val="center"/>
          </w:tcPr>
          <w:p w14:paraId="0E07D8E5" w14:textId="77777777" w:rsidR="00864055" w:rsidRPr="00F608CC" w:rsidRDefault="00864055" w:rsidP="00864055">
            <w:pPr>
              <w:spacing w:before="40" w:after="20"/>
              <w:rPr>
                <w:rFonts w:cs="Arial"/>
                <w:sz w:val="18"/>
                <w:szCs w:val="18"/>
              </w:rPr>
            </w:pPr>
            <w:r w:rsidRPr="00F608CC">
              <w:rPr>
                <w:rFonts w:cs="Arial"/>
                <w:sz w:val="18"/>
                <w:szCs w:val="18"/>
              </w:rPr>
              <w:t>Nillumbik S</w:t>
            </w:r>
          </w:p>
        </w:tc>
        <w:tc>
          <w:tcPr>
            <w:tcW w:w="1361" w:type="dxa"/>
            <w:tcBorders>
              <w:top w:val="nil"/>
              <w:left w:val="single" w:sz="18" w:space="0" w:color="C00000"/>
              <w:bottom w:val="nil"/>
              <w:right w:val="nil"/>
            </w:tcBorders>
            <w:vAlign w:val="bottom"/>
          </w:tcPr>
          <w:p w14:paraId="5E187B51" w14:textId="20A0D625" w:rsidR="00864055" w:rsidRPr="001C7123" w:rsidRDefault="00864055" w:rsidP="00864055">
            <w:pPr>
              <w:spacing w:before="40" w:after="20"/>
              <w:jc w:val="right"/>
              <w:rPr>
                <w:rFonts w:cs="Arial"/>
                <w:sz w:val="18"/>
                <w:szCs w:val="18"/>
              </w:rPr>
            </w:pPr>
            <w:r>
              <w:rPr>
                <w:rFonts w:cs="Arial"/>
                <w:sz w:val="18"/>
                <w:szCs w:val="18"/>
              </w:rPr>
              <w:t>90,000</w:t>
            </w:r>
          </w:p>
        </w:tc>
        <w:tc>
          <w:tcPr>
            <w:tcW w:w="1361" w:type="dxa"/>
            <w:tcBorders>
              <w:top w:val="nil"/>
              <w:left w:val="nil"/>
              <w:bottom w:val="nil"/>
              <w:right w:val="nil"/>
            </w:tcBorders>
            <w:vAlign w:val="bottom"/>
          </w:tcPr>
          <w:p w14:paraId="6C3FC01E" w14:textId="554405D5" w:rsidR="00864055" w:rsidRPr="001C7123" w:rsidRDefault="00864055" w:rsidP="00864055">
            <w:pPr>
              <w:spacing w:before="40" w:after="20"/>
              <w:jc w:val="right"/>
              <w:rPr>
                <w:rFonts w:cs="Arial"/>
                <w:sz w:val="18"/>
                <w:szCs w:val="18"/>
              </w:rPr>
            </w:pPr>
            <w:r>
              <w:rPr>
                <w:rFonts w:cs="Arial"/>
                <w:sz w:val="18"/>
                <w:szCs w:val="18"/>
              </w:rPr>
              <w:t>465,240</w:t>
            </w:r>
          </w:p>
        </w:tc>
        <w:tc>
          <w:tcPr>
            <w:tcW w:w="1701" w:type="dxa"/>
            <w:tcBorders>
              <w:top w:val="nil"/>
              <w:left w:val="nil"/>
              <w:bottom w:val="nil"/>
              <w:right w:val="nil"/>
            </w:tcBorders>
            <w:shd w:val="clear" w:color="auto" w:fill="auto"/>
            <w:vAlign w:val="bottom"/>
          </w:tcPr>
          <w:p w14:paraId="64BA3C1A" w14:textId="2DA0A5A8" w:rsidR="00864055" w:rsidRPr="00864055" w:rsidRDefault="00864055" w:rsidP="00864055">
            <w:pPr>
              <w:spacing w:before="40" w:after="20"/>
              <w:jc w:val="right"/>
              <w:rPr>
                <w:rFonts w:cs="Arial"/>
                <w:b/>
                <w:sz w:val="18"/>
                <w:szCs w:val="18"/>
              </w:rPr>
            </w:pPr>
            <w:r w:rsidRPr="00864055">
              <w:rPr>
                <w:rFonts w:cs="Arial"/>
                <w:b/>
                <w:sz w:val="18"/>
                <w:szCs w:val="18"/>
              </w:rPr>
              <w:t>6,892,462</w:t>
            </w:r>
          </w:p>
        </w:tc>
        <w:tc>
          <w:tcPr>
            <w:tcW w:w="284" w:type="dxa"/>
            <w:tcBorders>
              <w:top w:val="nil"/>
              <w:left w:val="nil"/>
              <w:bottom w:val="nil"/>
              <w:right w:val="nil"/>
            </w:tcBorders>
            <w:vAlign w:val="bottom"/>
          </w:tcPr>
          <w:p w14:paraId="165C1D7A" w14:textId="06FFD961"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7A09F5D" w14:textId="20430C52" w:rsidR="00864055" w:rsidRPr="00864055" w:rsidRDefault="00864055" w:rsidP="00864055">
            <w:pPr>
              <w:spacing w:before="40" w:after="20"/>
              <w:jc w:val="right"/>
              <w:rPr>
                <w:rFonts w:cs="Arial"/>
                <w:b/>
                <w:sz w:val="18"/>
                <w:szCs w:val="18"/>
              </w:rPr>
            </w:pPr>
            <w:r w:rsidRPr="00864055">
              <w:rPr>
                <w:rFonts w:cs="Arial"/>
                <w:b/>
                <w:sz w:val="18"/>
                <w:szCs w:val="18"/>
              </w:rPr>
              <w:t>1,131,714</w:t>
            </w:r>
          </w:p>
        </w:tc>
      </w:tr>
      <w:tr w:rsidR="00864055" w:rsidRPr="00864055" w14:paraId="7F0028C8" w14:textId="77777777" w:rsidTr="00380CAC">
        <w:trPr>
          <w:trHeight w:val="20"/>
        </w:trPr>
        <w:tc>
          <w:tcPr>
            <w:tcW w:w="2268" w:type="dxa"/>
            <w:tcBorders>
              <w:top w:val="nil"/>
              <w:left w:val="nil"/>
              <w:bottom w:val="nil"/>
              <w:right w:val="single" w:sz="18" w:space="0" w:color="C00000"/>
            </w:tcBorders>
            <w:shd w:val="clear" w:color="auto" w:fill="auto"/>
            <w:vAlign w:val="center"/>
          </w:tcPr>
          <w:p w14:paraId="73E4A8E3" w14:textId="77777777" w:rsidR="00864055" w:rsidRPr="00F608CC" w:rsidRDefault="00864055" w:rsidP="00864055">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C00000"/>
              <w:bottom w:val="nil"/>
              <w:right w:val="nil"/>
            </w:tcBorders>
            <w:vAlign w:val="bottom"/>
          </w:tcPr>
          <w:p w14:paraId="262FF25F" w14:textId="473C7477"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1871DB30" w14:textId="754CC86D" w:rsidR="00864055" w:rsidRPr="001C7123" w:rsidRDefault="00864055" w:rsidP="00864055">
            <w:pPr>
              <w:spacing w:before="40" w:after="20"/>
              <w:jc w:val="right"/>
              <w:rPr>
                <w:rFonts w:cs="Arial"/>
                <w:sz w:val="18"/>
                <w:szCs w:val="18"/>
              </w:rPr>
            </w:pPr>
            <w:r>
              <w:rPr>
                <w:rFonts w:cs="Arial"/>
                <w:sz w:val="18"/>
                <w:szCs w:val="18"/>
              </w:rPr>
              <w:t>2,111,640</w:t>
            </w:r>
          </w:p>
        </w:tc>
        <w:tc>
          <w:tcPr>
            <w:tcW w:w="1701" w:type="dxa"/>
            <w:tcBorders>
              <w:top w:val="nil"/>
              <w:left w:val="nil"/>
              <w:bottom w:val="nil"/>
              <w:right w:val="nil"/>
            </w:tcBorders>
            <w:shd w:val="clear" w:color="auto" w:fill="auto"/>
            <w:vAlign w:val="bottom"/>
          </w:tcPr>
          <w:p w14:paraId="62F28E83" w14:textId="1DB1FD94" w:rsidR="00864055" w:rsidRPr="00864055" w:rsidRDefault="00864055" w:rsidP="00864055">
            <w:pPr>
              <w:spacing w:before="40" w:after="20"/>
              <w:jc w:val="right"/>
              <w:rPr>
                <w:rFonts w:cs="Arial"/>
                <w:b/>
                <w:sz w:val="18"/>
                <w:szCs w:val="18"/>
              </w:rPr>
            </w:pPr>
            <w:r w:rsidRPr="00864055">
              <w:rPr>
                <w:rFonts w:cs="Arial"/>
                <w:b/>
                <w:sz w:val="18"/>
                <w:szCs w:val="18"/>
              </w:rPr>
              <w:t>17,325,340</w:t>
            </w:r>
          </w:p>
        </w:tc>
        <w:tc>
          <w:tcPr>
            <w:tcW w:w="284" w:type="dxa"/>
            <w:tcBorders>
              <w:top w:val="nil"/>
              <w:left w:val="nil"/>
              <w:bottom w:val="nil"/>
              <w:right w:val="nil"/>
            </w:tcBorders>
            <w:vAlign w:val="bottom"/>
          </w:tcPr>
          <w:p w14:paraId="42FFA58C" w14:textId="5059D388"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0E521BC6" w14:textId="2114EE29" w:rsidR="00864055" w:rsidRPr="00864055" w:rsidRDefault="00864055" w:rsidP="00864055">
            <w:pPr>
              <w:spacing w:before="40" w:after="20"/>
              <w:jc w:val="right"/>
              <w:rPr>
                <w:rFonts w:cs="Arial"/>
                <w:b/>
                <w:sz w:val="18"/>
                <w:szCs w:val="18"/>
              </w:rPr>
            </w:pPr>
            <w:r w:rsidRPr="00864055">
              <w:rPr>
                <w:rFonts w:cs="Arial"/>
                <w:b/>
                <w:sz w:val="18"/>
                <w:szCs w:val="18"/>
              </w:rPr>
              <w:t>2,844,749</w:t>
            </w:r>
          </w:p>
        </w:tc>
      </w:tr>
      <w:tr w:rsidR="00864055" w:rsidRPr="00864055" w14:paraId="2C209C30" w14:textId="77777777" w:rsidTr="00380CAC">
        <w:trPr>
          <w:trHeight w:val="20"/>
        </w:trPr>
        <w:tc>
          <w:tcPr>
            <w:tcW w:w="2268" w:type="dxa"/>
            <w:tcBorders>
              <w:top w:val="nil"/>
              <w:left w:val="nil"/>
              <w:bottom w:val="nil"/>
              <w:right w:val="single" w:sz="18" w:space="0" w:color="C00000"/>
            </w:tcBorders>
            <w:shd w:val="clear" w:color="auto" w:fill="auto"/>
            <w:vAlign w:val="center"/>
          </w:tcPr>
          <w:p w14:paraId="44298727" w14:textId="77777777" w:rsidR="00864055" w:rsidRPr="00F608CC" w:rsidRDefault="00864055" w:rsidP="00864055">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C00000"/>
              <w:bottom w:val="nil"/>
              <w:right w:val="nil"/>
            </w:tcBorders>
            <w:vAlign w:val="bottom"/>
          </w:tcPr>
          <w:p w14:paraId="0832BECF" w14:textId="3B0167FF" w:rsidR="00864055" w:rsidRPr="001C7123" w:rsidRDefault="00864055" w:rsidP="00864055">
            <w:pPr>
              <w:spacing w:before="40" w:after="20"/>
              <w:jc w:val="right"/>
              <w:rPr>
                <w:rFonts w:cs="Arial"/>
                <w:sz w:val="18"/>
                <w:szCs w:val="18"/>
              </w:rPr>
            </w:pPr>
            <w:r>
              <w:rPr>
                <w:rFonts w:cs="Arial"/>
                <w:sz w:val="18"/>
                <w:szCs w:val="18"/>
              </w:rPr>
              <w:t>65,600</w:t>
            </w:r>
          </w:p>
        </w:tc>
        <w:tc>
          <w:tcPr>
            <w:tcW w:w="1361" w:type="dxa"/>
            <w:tcBorders>
              <w:top w:val="nil"/>
              <w:left w:val="nil"/>
              <w:bottom w:val="nil"/>
              <w:right w:val="nil"/>
            </w:tcBorders>
            <w:vAlign w:val="bottom"/>
          </w:tcPr>
          <w:p w14:paraId="1DCEC44C" w14:textId="3FFF77F4" w:rsidR="00864055" w:rsidRPr="001C7123" w:rsidRDefault="00864055" w:rsidP="00864055">
            <w:pPr>
              <w:spacing w:before="40" w:after="20"/>
              <w:jc w:val="right"/>
              <w:rPr>
                <w:rFonts w:cs="Arial"/>
                <w:sz w:val="18"/>
                <w:szCs w:val="18"/>
              </w:rPr>
            </w:pPr>
            <w:r>
              <w:rPr>
                <w:rFonts w:cs="Arial"/>
                <w:sz w:val="18"/>
                <w:szCs w:val="18"/>
              </w:rPr>
              <w:t>108,600</w:t>
            </w:r>
          </w:p>
        </w:tc>
        <w:tc>
          <w:tcPr>
            <w:tcW w:w="1701" w:type="dxa"/>
            <w:tcBorders>
              <w:top w:val="nil"/>
              <w:left w:val="nil"/>
              <w:bottom w:val="nil"/>
              <w:right w:val="nil"/>
            </w:tcBorders>
            <w:shd w:val="clear" w:color="auto" w:fill="auto"/>
            <w:vAlign w:val="bottom"/>
          </w:tcPr>
          <w:p w14:paraId="204D5AD3" w14:textId="46A9AF12" w:rsidR="00864055" w:rsidRPr="00864055" w:rsidRDefault="00864055" w:rsidP="00864055">
            <w:pPr>
              <w:spacing w:before="40" w:after="20"/>
              <w:jc w:val="right"/>
              <w:rPr>
                <w:rFonts w:cs="Arial"/>
                <w:b/>
                <w:sz w:val="18"/>
                <w:szCs w:val="18"/>
              </w:rPr>
            </w:pPr>
            <w:r w:rsidRPr="00864055">
              <w:rPr>
                <w:rFonts w:cs="Arial"/>
                <w:b/>
                <w:sz w:val="18"/>
                <w:szCs w:val="18"/>
              </w:rPr>
              <w:t>2,589,371</w:t>
            </w:r>
          </w:p>
        </w:tc>
        <w:tc>
          <w:tcPr>
            <w:tcW w:w="284" w:type="dxa"/>
            <w:tcBorders>
              <w:top w:val="nil"/>
              <w:left w:val="nil"/>
              <w:bottom w:val="nil"/>
              <w:right w:val="nil"/>
            </w:tcBorders>
            <w:vAlign w:val="bottom"/>
          </w:tcPr>
          <w:p w14:paraId="6D8A602C" w14:textId="76AE20CC"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2A20181" w14:textId="112D3B75" w:rsidR="00864055" w:rsidRPr="00864055" w:rsidRDefault="00864055" w:rsidP="00864055">
            <w:pPr>
              <w:spacing w:before="40" w:after="20"/>
              <w:jc w:val="right"/>
              <w:rPr>
                <w:rFonts w:cs="Arial"/>
                <w:b/>
                <w:sz w:val="18"/>
                <w:szCs w:val="18"/>
              </w:rPr>
            </w:pPr>
            <w:r w:rsidRPr="00864055">
              <w:rPr>
                <w:rFonts w:cs="Arial"/>
                <w:b/>
                <w:sz w:val="18"/>
                <w:szCs w:val="18"/>
              </w:rPr>
              <w:t>425,164</w:t>
            </w:r>
          </w:p>
        </w:tc>
      </w:tr>
      <w:tr w:rsidR="00864055" w:rsidRPr="00864055" w14:paraId="3A285F02" w14:textId="77777777" w:rsidTr="00380CAC">
        <w:trPr>
          <w:trHeight w:val="20"/>
        </w:trPr>
        <w:tc>
          <w:tcPr>
            <w:tcW w:w="2268" w:type="dxa"/>
            <w:tcBorders>
              <w:top w:val="nil"/>
              <w:left w:val="nil"/>
              <w:bottom w:val="nil"/>
              <w:right w:val="single" w:sz="18" w:space="0" w:color="C00000"/>
            </w:tcBorders>
            <w:shd w:val="clear" w:color="auto" w:fill="auto"/>
            <w:vAlign w:val="center"/>
          </w:tcPr>
          <w:p w14:paraId="7A14AD9C" w14:textId="77777777" w:rsidR="00864055" w:rsidRPr="00F608CC" w:rsidRDefault="00864055" w:rsidP="00864055">
            <w:pPr>
              <w:spacing w:before="40" w:after="20"/>
              <w:rPr>
                <w:rFonts w:cs="Arial"/>
                <w:sz w:val="18"/>
                <w:szCs w:val="18"/>
              </w:rPr>
            </w:pPr>
            <w:r w:rsidRPr="00F608CC">
              <w:rPr>
                <w:rFonts w:cs="Arial"/>
                <w:sz w:val="18"/>
                <w:szCs w:val="18"/>
              </w:rPr>
              <w:t>Pyrenees S</w:t>
            </w:r>
          </w:p>
        </w:tc>
        <w:tc>
          <w:tcPr>
            <w:tcW w:w="1361" w:type="dxa"/>
            <w:tcBorders>
              <w:top w:val="nil"/>
              <w:left w:val="single" w:sz="18" w:space="0" w:color="C00000"/>
              <w:bottom w:val="nil"/>
              <w:right w:val="nil"/>
            </w:tcBorders>
            <w:vAlign w:val="bottom"/>
          </w:tcPr>
          <w:p w14:paraId="06552127" w14:textId="0F4EA909"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0AE582CE" w14:textId="57B77437" w:rsidR="00864055" w:rsidRPr="001C7123" w:rsidRDefault="00864055" w:rsidP="00864055">
            <w:pPr>
              <w:spacing w:before="40" w:after="20"/>
              <w:jc w:val="right"/>
              <w:rPr>
                <w:rFonts w:cs="Arial"/>
                <w:sz w:val="18"/>
                <w:szCs w:val="18"/>
              </w:rPr>
            </w:pPr>
            <w:r>
              <w:rPr>
                <w:rFonts w:cs="Arial"/>
                <w:sz w:val="18"/>
                <w:szCs w:val="18"/>
              </w:rPr>
              <w:t>1,338,720</w:t>
            </w:r>
          </w:p>
        </w:tc>
        <w:tc>
          <w:tcPr>
            <w:tcW w:w="1701" w:type="dxa"/>
            <w:tcBorders>
              <w:top w:val="nil"/>
              <w:left w:val="nil"/>
              <w:bottom w:val="nil"/>
              <w:right w:val="nil"/>
            </w:tcBorders>
            <w:shd w:val="clear" w:color="auto" w:fill="auto"/>
            <w:vAlign w:val="bottom"/>
          </w:tcPr>
          <w:p w14:paraId="21D7BDB4" w14:textId="33F259CB" w:rsidR="00864055" w:rsidRPr="00864055" w:rsidRDefault="00864055" w:rsidP="00864055">
            <w:pPr>
              <w:spacing w:before="40" w:after="20"/>
              <w:jc w:val="right"/>
              <w:rPr>
                <w:rFonts w:cs="Arial"/>
                <w:b/>
                <w:sz w:val="18"/>
                <w:szCs w:val="18"/>
              </w:rPr>
            </w:pPr>
            <w:r w:rsidRPr="00864055">
              <w:rPr>
                <w:rFonts w:cs="Arial"/>
                <w:b/>
                <w:sz w:val="18"/>
                <w:szCs w:val="18"/>
              </w:rPr>
              <w:t>13,007,379</w:t>
            </w:r>
          </w:p>
        </w:tc>
        <w:tc>
          <w:tcPr>
            <w:tcW w:w="284" w:type="dxa"/>
            <w:tcBorders>
              <w:top w:val="nil"/>
              <w:left w:val="nil"/>
              <w:bottom w:val="nil"/>
              <w:right w:val="nil"/>
            </w:tcBorders>
            <w:vAlign w:val="bottom"/>
          </w:tcPr>
          <w:p w14:paraId="227E8FAD" w14:textId="736B853A"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C9563F3" w14:textId="7EE30305" w:rsidR="00864055" w:rsidRPr="00864055" w:rsidRDefault="00864055" w:rsidP="00864055">
            <w:pPr>
              <w:spacing w:before="40" w:after="20"/>
              <w:jc w:val="right"/>
              <w:rPr>
                <w:rFonts w:cs="Arial"/>
                <w:b/>
                <w:sz w:val="18"/>
                <w:szCs w:val="18"/>
              </w:rPr>
            </w:pPr>
            <w:r w:rsidRPr="00864055">
              <w:rPr>
                <w:rFonts w:cs="Arial"/>
                <w:b/>
                <w:sz w:val="18"/>
                <w:szCs w:val="18"/>
              </w:rPr>
              <w:t>2,135,758</w:t>
            </w:r>
          </w:p>
        </w:tc>
      </w:tr>
      <w:tr w:rsidR="00864055" w:rsidRPr="00864055" w14:paraId="04FF3E0D" w14:textId="77777777" w:rsidTr="00380CAC">
        <w:trPr>
          <w:trHeight w:val="20"/>
        </w:trPr>
        <w:tc>
          <w:tcPr>
            <w:tcW w:w="2268" w:type="dxa"/>
            <w:tcBorders>
              <w:top w:val="nil"/>
              <w:left w:val="nil"/>
              <w:bottom w:val="nil"/>
              <w:right w:val="single" w:sz="18" w:space="0" w:color="C00000"/>
            </w:tcBorders>
            <w:shd w:val="clear" w:color="auto" w:fill="auto"/>
            <w:vAlign w:val="center"/>
          </w:tcPr>
          <w:p w14:paraId="39D1A1C6" w14:textId="77777777" w:rsidR="00864055" w:rsidRPr="00F608CC" w:rsidRDefault="00864055" w:rsidP="00864055">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C00000"/>
              <w:bottom w:val="nil"/>
              <w:right w:val="nil"/>
            </w:tcBorders>
            <w:vAlign w:val="bottom"/>
          </w:tcPr>
          <w:p w14:paraId="3A37FECC" w14:textId="65F7C7E2"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1136B818" w14:textId="6DBC06AF" w:rsidR="00864055" w:rsidRPr="001C7123" w:rsidRDefault="00864055" w:rsidP="00864055">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shd w:val="clear" w:color="auto" w:fill="auto"/>
            <w:vAlign w:val="bottom"/>
          </w:tcPr>
          <w:p w14:paraId="7B413E57" w14:textId="615962C1" w:rsidR="00864055" w:rsidRPr="00864055" w:rsidRDefault="00864055" w:rsidP="00864055">
            <w:pPr>
              <w:spacing w:before="40" w:after="20"/>
              <w:jc w:val="right"/>
              <w:rPr>
                <w:rFonts w:cs="Arial"/>
                <w:b/>
                <w:sz w:val="18"/>
                <w:szCs w:val="18"/>
              </w:rPr>
            </w:pPr>
            <w:r w:rsidRPr="00864055">
              <w:rPr>
                <w:rFonts w:cs="Arial"/>
                <w:b/>
                <w:sz w:val="18"/>
                <w:szCs w:val="18"/>
              </w:rPr>
              <w:t>356,007</w:t>
            </w:r>
          </w:p>
        </w:tc>
        <w:tc>
          <w:tcPr>
            <w:tcW w:w="284" w:type="dxa"/>
            <w:tcBorders>
              <w:top w:val="nil"/>
              <w:left w:val="nil"/>
              <w:bottom w:val="nil"/>
              <w:right w:val="nil"/>
            </w:tcBorders>
            <w:vAlign w:val="bottom"/>
          </w:tcPr>
          <w:p w14:paraId="6A3A242B" w14:textId="3D2E77A1"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10196B4" w14:textId="3AB03C72" w:rsidR="00864055" w:rsidRPr="00864055" w:rsidRDefault="00864055" w:rsidP="00864055">
            <w:pPr>
              <w:spacing w:before="40" w:after="20"/>
              <w:jc w:val="right"/>
              <w:rPr>
                <w:rFonts w:cs="Arial"/>
                <w:b/>
                <w:sz w:val="18"/>
                <w:szCs w:val="18"/>
              </w:rPr>
            </w:pPr>
            <w:r w:rsidRPr="00864055">
              <w:rPr>
                <w:rFonts w:cs="Arial"/>
                <w:b/>
                <w:sz w:val="18"/>
                <w:szCs w:val="18"/>
              </w:rPr>
              <w:t>58,455</w:t>
            </w:r>
          </w:p>
        </w:tc>
      </w:tr>
      <w:tr w:rsidR="00864055" w:rsidRPr="00864055" w14:paraId="3DA8BF77" w14:textId="77777777" w:rsidTr="00380CAC">
        <w:trPr>
          <w:trHeight w:val="20"/>
        </w:trPr>
        <w:tc>
          <w:tcPr>
            <w:tcW w:w="2268" w:type="dxa"/>
            <w:tcBorders>
              <w:top w:val="nil"/>
              <w:left w:val="nil"/>
              <w:bottom w:val="nil"/>
              <w:right w:val="single" w:sz="18" w:space="0" w:color="C00000"/>
            </w:tcBorders>
            <w:shd w:val="clear" w:color="auto" w:fill="auto"/>
            <w:vAlign w:val="center"/>
          </w:tcPr>
          <w:p w14:paraId="4EFC3736" w14:textId="77777777" w:rsidR="00864055" w:rsidRPr="00F608CC" w:rsidRDefault="00864055" w:rsidP="00864055">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C00000"/>
              <w:bottom w:val="nil"/>
              <w:right w:val="nil"/>
            </w:tcBorders>
            <w:vAlign w:val="bottom"/>
          </w:tcPr>
          <w:p w14:paraId="3CDEFF30" w14:textId="160BBCE8" w:rsidR="00864055" w:rsidRPr="001C7123" w:rsidRDefault="00864055" w:rsidP="00864055">
            <w:pPr>
              <w:spacing w:before="40" w:after="20"/>
              <w:jc w:val="right"/>
              <w:rPr>
                <w:rFonts w:cs="Arial"/>
                <w:sz w:val="18"/>
                <w:szCs w:val="18"/>
              </w:rPr>
            </w:pPr>
            <w:r>
              <w:rPr>
                <w:rFonts w:cs="Arial"/>
                <w:sz w:val="18"/>
                <w:szCs w:val="18"/>
              </w:rPr>
              <w:t>60,400</w:t>
            </w:r>
          </w:p>
        </w:tc>
        <w:tc>
          <w:tcPr>
            <w:tcW w:w="1361" w:type="dxa"/>
            <w:tcBorders>
              <w:top w:val="nil"/>
              <w:left w:val="nil"/>
              <w:bottom w:val="nil"/>
              <w:right w:val="nil"/>
            </w:tcBorders>
            <w:vAlign w:val="bottom"/>
          </w:tcPr>
          <w:p w14:paraId="51F0B5D8" w14:textId="5B5ABB70" w:rsidR="00864055" w:rsidRPr="001C7123" w:rsidRDefault="00864055" w:rsidP="00864055">
            <w:pPr>
              <w:spacing w:before="40" w:after="20"/>
              <w:jc w:val="right"/>
              <w:rPr>
                <w:rFonts w:cs="Arial"/>
                <w:sz w:val="18"/>
                <w:szCs w:val="18"/>
              </w:rPr>
            </w:pPr>
            <w:r>
              <w:rPr>
                <w:rFonts w:cs="Arial"/>
                <w:sz w:val="18"/>
                <w:szCs w:val="18"/>
              </w:rPr>
              <w:t>1,705,800</w:t>
            </w:r>
          </w:p>
        </w:tc>
        <w:tc>
          <w:tcPr>
            <w:tcW w:w="1701" w:type="dxa"/>
            <w:tcBorders>
              <w:top w:val="nil"/>
              <w:left w:val="nil"/>
              <w:bottom w:val="nil"/>
              <w:right w:val="nil"/>
            </w:tcBorders>
            <w:shd w:val="clear" w:color="auto" w:fill="auto"/>
            <w:vAlign w:val="bottom"/>
          </w:tcPr>
          <w:p w14:paraId="1A7CFE68" w14:textId="42D5A981" w:rsidR="00864055" w:rsidRPr="00864055" w:rsidRDefault="00864055" w:rsidP="00864055">
            <w:pPr>
              <w:spacing w:before="40" w:after="20"/>
              <w:jc w:val="right"/>
              <w:rPr>
                <w:rFonts w:cs="Arial"/>
                <w:b/>
                <w:sz w:val="18"/>
                <w:szCs w:val="18"/>
              </w:rPr>
            </w:pPr>
            <w:r w:rsidRPr="00864055">
              <w:rPr>
                <w:rFonts w:cs="Arial"/>
                <w:b/>
                <w:sz w:val="18"/>
                <w:szCs w:val="18"/>
              </w:rPr>
              <w:t>22,235,349</w:t>
            </w:r>
          </w:p>
        </w:tc>
        <w:tc>
          <w:tcPr>
            <w:tcW w:w="284" w:type="dxa"/>
            <w:tcBorders>
              <w:top w:val="nil"/>
              <w:left w:val="nil"/>
              <w:bottom w:val="nil"/>
              <w:right w:val="nil"/>
            </w:tcBorders>
            <w:vAlign w:val="bottom"/>
          </w:tcPr>
          <w:p w14:paraId="7F34FB42" w14:textId="19D49055"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8389494" w14:textId="0AB1D7E3" w:rsidR="00864055" w:rsidRPr="00864055" w:rsidRDefault="00864055" w:rsidP="00864055">
            <w:pPr>
              <w:spacing w:before="40" w:after="20"/>
              <w:jc w:val="right"/>
              <w:rPr>
                <w:rFonts w:cs="Arial"/>
                <w:b/>
                <w:sz w:val="18"/>
                <w:szCs w:val="18"/>
              </w:rPr>
            </w:pPr>
            <w:r w:rsidRPr="00864055">
              <w:rPr>
                <w:rFonts w:cs="Arial"/>
                <w:b/>
                <w:sz w:val="18"/>
                <w:szCs w:val="18"/>
              </w:rPr>
              <w:t>3,650,952</w:t>
            </w:r>
          </w:p>
        </w:tc>
      </w:tr>
      <w:tr w:rsidR="00864055" w:rsidRPr="00864055" w14:paraId="3F22415C" w14:textId="77777777" w:rsidTr="00380CAC">
        <w:trPr>
          <w:trHeight w:val="20"/>
        </w:trPr>
        <w:tc>
          <w:tcPr>
            <w:tcW w:w="2268" w:type="dxa"/>
            <w:tcBorders>
              <w:top w:val="nil"/>
              <w:left w:val="nil"/>
              <w:bottom w:val="nil"/>
              <w:right w:val="single" w:sz="18" w:space="0" w:color="C00000"/>
            </w:tcBorders>
            <w:shd w:val="clear" w:color="auto" w:fill="auto"/>
            <w:vAlign w:val="center"/>
          </w:tcPr>
          <w:p w14:paraId="0DC61FEF" w14:textId="77777777" w:rsidR="00864055" w:rsidRPr="00F608CC" w:rsidRDefault="00864055" w:rsidP="00864055">
            <w:pPr>
              <w:spacing w:before="40" w:after="20"/>
              <w:rPr>
                <w:rFonts w:cs="Arial"/>
                <w:sz w:val="18"/>
                <w:szCs w:val="18"/>
              </w:rPr>
            </w:pPr>
            <w:r w:rsidRPr="00F608CC">
              <w:rPr>
                <w:rFonts w:cs="Arial"/>
                <w:sz w:val="18"/>
                <w:szCs w:val="18"/>
              </w:rPr>
              <w:t>Southern Grampians S</w:t>
            </w:r>
          </w:p>
        </w:tc>
        <w:tc>
          <w:tcPr>
            <w:tcW w:w="1361" w:type="dxa"/>
            <w:tcBorders>
              <w:top w:val="nil"/>
              <w:left w:val="single" w:sz="18" w:space="0" w:color="C00000"/>
              <w:bottom w:val="nil"/>
              <w:right w:val="nil"/>
            </w:tcBorders>
            <w:vAlign w:val="bottom"/>
          </w:tcPr>
          <w:p w14:paraId="04C3D64A" w14:textId="63B3CC1F" w:rsidR="00864055" w:rsidRPr="001C7123" w:rsidRDefault="00864055" w:rsidP="00864055">
            <w:pPr>
              <w:spacing w:before="40" w:after="20"/>
              <w:jc w:val="right"/>
              <w:rPr>
                <w:rFonts w:cs="Arial"/>
                <w:sz w:val="18"/>
                <w:szCs w:val="18"/>
              </w:rPr>
            </w:pPr>
            <w:r>
              <w:rPr>
                <w:rFonts w:cs="Arial"/>
                <w:sz w:val="18"/>
                <w:szCs w:val="18"/>
              </w:rPr>
              <w:t>99,600</w:t>
            </w:r>
          </w:p>
        </w:tc>
        <w:tc>
          <w:tcPr>
            <w:tcW w:w="1361" w:type="dxa"/>
            <w:tcBorders>
              <w:top w:val="nil"/>
              <w:left w:val="nil"/>
              <w:bottom w:val="nil"/>
              <w:right w:val="nil"/>
            </w:tcBorders>
            <w:vAlign w:val="bottom"/>
          </w:tcPr>
          <w:p w14:paraId="68008CC7" w14:textId="03AAA4FF" w:rsidR="00864055" w:rsidRPr="001C7123" w:rsidRDefault="00864055" w:rsidP="00864055">
            <w:pPr>
              <w:spacing w:before="40" w:after="20"/>
              <w:jc w:val="right"/>
              <w:rPr>
                <w:rFonts w:cs="Arial"/>
                <w:sz w:val="18"/>
                <w:szCs w:val="18"/>
              </w:rPr>
            </w:pPr>
            <w:r>
              <w:rPr>
                <w:rFonts w:cs="Arial"/>
                <w:sz w:val="18"/>
                <w:szCs w:val="18"/>
              </w:rPr>
              <w:t>1,208,040</w:t>
            </w:r>
          </w:p>
        </w:tc>
        <w:tc>
          <w:tcPr>
            <w:tcW w:w="1701" w:type="dxa"/>
            <w:tcBorders>
              <w:top w:val="nil"/>
              <w:left w:val="nil"/>
              <w:bottom w:val="nil"/>
              <w:right w:val="nil"/>
            </w:tcBorders>
            <w:shd w:val="clear" w:color="auto" w:fill="auto"/>
            <w:vAlign w:val="bottom"/>
          </w:tcPr>
          <w:p w14:paraId="78259B76" w14:textId="4488750C" w:rsidR="00864055" w:rsidRPr="00864055" w:rsidRDefault="00864055" w:rsidP="00864055">
            <w:pPr>
              <w:spacing w:before="40" w:after="20"/>
              <w:jc w:val="right"/>
              <w:rPr>
                <w:rFonts w:cs="Arial"/>
                <w:b/>
                <w:sz w:val="18"/>
                <w:szCs w:val="18"/>
              </w:rPr>
            </w:pPr>
            <w:r w:rsidRPr="00864055">
              <w:rPr>
                <w:rFonts w:cs="Arial"/>
                <w:b/>
                <w:sz w:val="18"/>
                <w:szCs w:val="18"/>
              </w:rPr>
              <w:t>18,512,130</w:t>
            </w:r>
          </w:p>
        </w:tc>
        <w:tc>
          <w:tcPr>
            <w:tcW w:w="284" w:type="dxa"/>
            <w:tcBorders>
              <w:top w:val="nil"/>
              <w:left w:val="nil"/>
              <w:bottom w:val="nil"/>
              <w:right w:val="nil"/>
            </w:tcBorders>
            <w:vAlign w:val="bottom"/>
          </w:tcPr>
          <w:p w14:paraId="1BCB55F6" w14:textId="41FF1FDB"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5C9F0A8" w14:textId="7375EDDF" w:rsidR="00864055" w:rsidRPr="00864055" w:rsidRDefault="00864055" w:rsidP="00864055">
            <w:pPr>
              <w:spacing w:before="40" w:after="20"/>
              <w:jc w:val="right"/>
              <w:rPr>
                <w:rFonts w:cs="Arial"/>
                <w:b/>
                <w:sz w:val="18"/>
                <w:szCs w:val="18"/>
              </w:rPr>
            </w:pPr>
            <w:r w:rsidRPr="00864055">
              <w:rPr>
                <w:rFonts w:cs="Arial"/>
                <w:b/>
                <w:sz w:val="18"/>
                <w:szCs w:val="18"/>
              </w:rPr>
              <w:t>3,039,615</w:t>
            </w:r>
          </w:p>
        </w:tc>
      </w:tr>
      <w:tr w:rsidR="00864055" w:rsidRPr="00864055" w14:paraId="27F3A9A6" w14:textId="77777777" w:rsidTr="00380CAC">
        <w:trPr>
          <w:trHeight w:val="20"/>
        </w:trPr>
        <w:tc>
          <w:tcPr>
            <w:tcW w:w="2268" w:type="dxa"/>
            <w:tcBorders>
              <w:top w:val="nil"/>
              <w:left w:val="nil"/>
              <w:bottom w:val="nil"/>
              <w:right w:val="single" w:sz="18" w:space="0" w:color="C00000"/>
            </w:tcBorders>
            <w:shd w:val="clear" w:color="auto" w:fill="auto"/>
            <w:vAlign w:val="center"/>
          </w:tcPr>
          <w:p w14:paraId="20324895" w14:textId="77777777" w:rsidR="00864055" w:rsidRPr="00F608CC" w:rsidRDefault="00864055" w:rsidP="00864055">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C00000"/>
              <w:bottom w:val="nil"/>
              <w:right w:val="nil"/>
            </w:tcBorders>
            <w:vAlign w:val="bottom"/>
          </w:tcPr>
          <w:p w14:paraId="44172DA8" w14:textId="0E3371A3" w:rsidR="00864055" w:rsidRPr="001C7123" w:rsidRDefault="00864055" w:rsidP="00864055">
            <w:pPr>
              <w:spacing w:before="40" w:after="20"/>
              <w:jc w:val="right"/>
              <w:rPr>
                <w:rFonts w:cs="Arial"/>
                <w:sz w:val="18"/>
                <w:szCs w:val="18"/>
              </w:rPr>
            </w:pPr>
            <w:r>
              <w:rPr>
                <w:rFonts w:cs="Arial"/>
                <w:sz w:val="18"/>
                <w:szCs w:val="18"/>
              </w:rPr>
              <w:t>140,200</w:t>
            </w:r>
          </w:p>
        </w:tc>
        <w:tc>
          <w:tcPr>
            <w:tcW w:w="1361" w:type="dxa"/>
            <w:tcBorders>
              <w:top w:val="nil"/>
              <w:left w:val="nil"/>
              <w:bottom w:val="nil"/>
              <w:right w:val="nil"/>
            </w:tcBorders>
            <w:vAlign w:val="bottom"/>
          </w:tcPr>
          <w:p w14:paraId="483F6258" w14:textId="669B23CC" w:rsidR="00864055" w:rsidRPr="001C7123" w:rsidRDefault="00864055" w:rsidP="00864055">
            <w:pPr>
              <w:spacing w:before="40" w:after="20"/>
              <w:jc w:val="right"/>
              <w:rPr>
                <w:rFonts w:cs="Arial"/>
                <w:sz w:val="18"/>
                <w:szCs w:val="18"/>
              </w:rPr>
            </w:pPr>
            <w:r>
              <w:rPr>
                <w:rFonts w:cs="Arial"/>
                <w:sz w:val="18"/>
                <w:szCs w:val="18"/>
              </w:rPr>
              <w:t>159,120</w:t>
            </w:r>
          </w:p>
        </w:tc>
        <w:tc>
          <w:tcPr>
            <w:tcW w:w="1701" w:type="dxa"/>
            <w:tcBorders>
              <w:top w:val="nil"/>
              <w:left w:val="nil"/>
              <w:bottom w:val="nil"/>
              <w:right w:val="nil"/>
            </w:tcBorders>
            <w:shd w:val="clear" w:color="auto" w:fill="auto"/>
            <w:vAlign w:val="bottom"/>
          </w:tcPr>
          <w:p w14:paraId="42AC9B6A" w14:textId="68B9420B" w:rsidR="00864055" w:rsidRPr="00864055" w:rsidRDefault="00864055" w:rsidP="00864055">
            <w:pPr>
              <w:spacing w:before="40" w:after="20"/>
              <w:jc w:val="right"/>
              <w:rPr>
                <w:rFonts w:cs="Arial"/>
                <w:b/>
                <w:sz w:val="18"/>
                <w:szCs w:val="18"/>
              </w:rPr>
            </w:pPr>
            <w:r w:rsidRPr="00864055">
              <w:rPr>
                <w:rFonts w:cs="Arial"/>
                <w:b/>
                <w:sz w:val="18"/>
                <w:szCs w:val="18"/>
              </w:rPr>
              <w:t>2,780,485</w:t>
            </w:r>
          </w:p>
        </w:tc>
        <w:tc>
          <w:tcPr>
            <w:tcW w:w="284" w:type="dxa"/>
            <w:tcBorders>
              <w:top w:val="nil"/>
              <w:left w:val="nil"/>
              <w:bottom w:val="nil"/>
              <w:right w:val="nil"/>
            </w:tcBorders>
            <w:vAlign w:val="bottom"/>
          </w:tcPr>
          <w:p w14:paraId="329C2127" w14:textId="26278048"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2D31C5A" w14:textId="54710D4B" w:rsidR="00864055" w:rsidRPr="00864055" w:rsidRDefault="00864055" w:rsidP="00864055">
            <w:pPr>
              <w:spacing w:before="40" w:after="20"/>
              <w:jc w:val="right"/>
              <w:rPr>
                <w:rFonts w:cs="Arial"/>
                <w:b/>
                <w:sz w:val="18"/>
                <w:szCs w:val="18"/>
              </w:rPr>
            </w:pPr>
            <w:r w:rsidRPr="00864055">
              <w:rPr>
                <w:rFonts w:cs="Arial"/>
                <w:b/>
                <w:sz w:val="18"/>
                <w:szCs w:val="18"/>
              </w:rPr>
              <w:t>456,544</w:t>
            </w:r>
          </w:p>
        </w:tc>
      </w:tr>
      <w:tr w:rsidR="00864055" w:rsidRPr="00864055" w14:paraId="2A8D2B29" w14:textId="77777777" w:rsidTr="00380CAC">
        <w:trPr>
          <w:trHeight w:val="20"/>
        </w:trPr>
        <w:tc>
          <w:tcPr>
            <w:tcW w:w="2268" w:type="dxa"/>
            <w:tcBorders>
              <w:top w:val="nil"/>
              <w:left w:val="nil"/>
              <w:bottom w:val="nil"/>
              <w:right w:val="single" w:sz="18" w:space="0" w:color="C00000"/>
            </w:tcBorders>
            <w:shd w:val="clear" w:color="auto" w:fill="auto"/>
            <w:vAlign w:val="center"/>
          </w:tcPr>
          <w:p w14:paraId="49C01002" w14:textId="77777777" w:rsidR="00864055" w:rsidRPr="00F608CC" w:rsidRDefault="00864055" w:rsidP="00864055">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C00000"/>
              <w:bottom w:val="nil"/>
              <w:right w:val="nil"/>
            </w:tcBorders>
            <w:vAlign w:val="bottom"/>
          </w:tcPr>
          <w:p w14:paraId="6832FA3C" w14:textId="1017C67F" w:rsidR="00864055" w:rsidRPr="001C7123" w:rsidRDefault="00864055" w:rsidP="00864055">
            <w:pPr>
              <w:spacing w:before="40" w:after="20"/>
              <w:jc w:val="right"/>
              <w:rPr>
                <w:rFonts w:cs="Arial"/>
                <w:sz w:val="18"/>
                <w:szCs w:val="18"/>
              </w:rPr>
            </w:pPr>
            <w:r>
              <w:rPr>
                <w:rFonts w:cs="Arial"/>
                <w:sz w:val="18"/>
                <w:szCs w:val="18"/>
              </w:rPr>
              <w:t>433,600</w:t>
            </w:r>
          </w:p>
        </w:tc>
        <w:tc>
          <w:tcPr>
            <w:tcW w:w="1361" w:type="dxa"/>
            <w:tcBorders>
              <w:top w:val="nil"/>
              <w:left w:val="nil"/>
              <w:bottom w:val="nil"/>
              <w:right w:val="nil"/>
            </w:tcBorders>
            <w:vAlign w:val="bottom"/>
          </w:tcPr>
          <w:p w14:paraId="06B6C404" w14:textId="7B26BE37" w:rsidR="00864055" w:rsidRPr="001C7123" w:rsidRDefault="00864055" w:rsidP="00864055">
            <w:pPr>
              <w:spacing w:before="40" w:after="20"/>
              <w:jc w:val="right"/>
              <w:rPr>
                <w:rFonts w:cs="Arial"/>
                <w:sz w:val="18"/>
                <w:szCs w:val="18"/>
              </w:rPr>
            </w:pPr>
            <w:r>
              <w:rPr>
                <w:rFonts w:cs="Arial"/>
                <w:sz w:val="18"/>
                <w:szCs w:val="18"/>
              </w:rPr>
              <w:t>1,723,440</w:t>
            </w:r>
          </w:p>
        </w:tc>
        <w:tc>
          <w:tcPr>
            <w:tcW w:w="1701" w:type="dxa"/>
            <w:tcBorders>
              <w:top w:val="nil"/>
              <w:left w:val="nil"/>
              <w:bottom w:val="nil"/>
              <w:right w:val="nil"/>
            </w:tcBorders>
            <w:shd w:val="clear" w:color="auto" w:fill="auto"/>
            <w:vAlign w:val="bottom"/>
          </w:tcPr>
          <w:p w14:paraId="2C8A765E" w14:textId="185C3A25" w:rsidR="00864055" w:rsidRPr="00864055" w:rsidRDefault="00864055" w:rsidP="00864055">
            <w:pPr>
              <w:spacing w:before="40" w:after="20"/>
              <w:jc w:val="right"/>
              <w:rPr>
                <w:rFonts w:cs="Arial"/>
                <w:b/>
                <w:sz w:val="18"/>
                <w:szCs w:val="18"/>
              </w:rPr>
            </w:pPr>
            <w:r w:rsidRPr="00864055">
              <w:rPr>
                <w:rFonts w:cs="Arial"/>
                <w:b/>
                <w:sz w:val="18"/>
                <w:szCs w:val="18"/>
              </w:rPr>
              <w:t>13,423,707</w:t>
            </w:r>
          </w:p>
        </w:tc>
        <w:tc>
          <w:tcPr>
            <w:tcW w:w="284" w:type="dxa"/>
            <w:tcBorders>
              <w:top w:val="nil"/>
              <w:left w:val="nil"/>
              <w:bottom w:val="nil"/>
              <w:right w:val="nil"/>
            </w:tcBorders>
            <w:vAlign w:val="bottom"/>
          </w:tcPr>
          <w:p w14:paraId="534B7E88" w14:textId="252F6227"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6EBAE5E" w14:textId="25D53B4D" w:rsidR="00864055" w:rsidRPr="00864055" w:rsidRDefault="00864055" w:rsidP="00864055">
            <w:pPr>
              <w:spacing w:before="40" w:after="20"/>
              <w:jc w:val="right"/>
              <w:rPr>
                <w:rFonts w:cs="Arial"/>
                <w:b/>
                <w:sz w:val="18"/>
                <w:szCs w:val="18"/>
              </w:rPr>
            </w:pPr>
            <w:r w:rsidRPr="00864055">
              <w:rPr>
                <w:rFonts w:cs="Arial"/>
                <w:b/>
                <w:sz w:val="18"/>
                <w:szCs w:val="18"/>
              </w:rPr>
              <w:t>2,204,117</w:t>
            </w:r>
          </w:p>
        </w:tc>
      </w:tr>
      <w:tr w:rsidR="00864055" w:rsidRPr="00864055" w14:paraId="75CB625E" w14:textId="77777777" w:rsidTr="00380CAC">
        <w:trPr>
          <w:trHeight w:val="20"/>
        </w:trPr>
        <w:tc>
          <w:tcPr>
            <w:tcW w:w="2268" w:type="dxa"/>
            <w:tcBorders>
              <w:top w:val="nil"/>
              <w:left w:val="nil"/>
              <w:bottom w:val="nil"/>
              <w:right w:val="single" w:sz="18" w:space="0" w:color="C00000"/>
            </w:tcBorders>
            <w:shd w:val="clear" w:color="auto" w:fill="auto"/>
            <w:vAlign w:val="center"/>
          </w:tcPr>
          <w:p w14:paraId="04BD83AA" w14:textId="77777777" w:rsidR="00864055" w:rsidRPr="00F608CC" w:rsidRDefault="00864055" w:rsidP="00864055">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C00000"/>
              <w:bottom w:val="nil"/>
              <w:right w:val="nil"/>
            </w:tcBorders>
            <w:vAlign w:val="bottom"/>
          </w:tcPr>
          <w:p w14:paraId="7570B3F9" w14:textId="0050B73E" w:rsidR="00864055" w:rsidRPr="001C7123" w:rsidRDefault="00864055" w:rsidP="00864055">
            <w:pPr>
              <w:spacing w:before="40" w:after="20"/>
              <w:jc w:val="right"/>
              <w:rPr>
                <w:rFonts w:cs="Arial"/>
                <w:sz w:val="18"/>
                <w:szCs w:val="18"/>
              </w:rPr>
            </w:pPr>
            <w:r>
              <w:rPr>
                <w:rFonts w:cs="Arial"/>
                <w:sz w:val="18"/>
                <w:szCs w:val="18"/>
              </w:rPr>
              <w:t>14,600</w:t>
            </w:r>
          </w:p>
        </w:tc>
        <w:tc>
          <w:tcPr>
            <w:tcW w:w="1361" w:type="dxa"/>
            <w:tcBorders>
              <w:top w:val="nil"/>
              <w:left w:val="nil"/>
              <w:bottom w:val="nil"/>
              <w:right w:val="nil"/>
            </w:tcBorders>
            <w:vAlign w:val="bottom"/>
          </w:tcPr>
          <w:p w14:paraId="7FB53F87" w14:textId="339276D4" w:rsidR="00864055" w:rsidRPr="001C7123" w:rsidRDefault="00864055" w:rsidP="00864055">
            <w:pPr>
              <w:spacing w:before="40" w:after="20"/>
              <w:jc w:val="right"/>
              <w:rPr>
                <w:rFonts w:cs="Arial"/>
                <w:sz w:val="18"/>
                <w:szCs w:val="18"/>
              </w:rPr>
            </w:pPr>
            <w:r>
              <w:rPr>
                <w:rFonts w:cs="Arial"/>
                <w:sz w:val="18"/>
                <w:szCs w:val="18"/>
              </w:rPr>
              <w:t>232,920</w:t>
            </w:r>
          </w:p>
        </w:tc>
        <w:tc>
          <w:tcPr>
            <w:tcW w:w="1701" w:type="dxa"/>
            <w:tcBorders>
              <w:top w:val="nil"/>
              <w:left w:val="nil"/>
              <w:bottom w:val="nil"/>
              <w:right w:val="nil"/>
            </w:tcBorders>
            <w:shd w:val="clear" w:color="auto" w:fill="auto"/>
            <w:vAlign w:val="bottom"/>
          </w:tcPr>
          <w:p w14:paraId="675329C8" w14:textId="14E56A6D" w:rsidR="00864055" w:rsidRPr="00864055" w:rsidRDefault="00864055" w:rsidP="00864055">
            <w:pPr>
              <w:spacing w:before="40" w:after="20"/>
              <w:jc w:val="right"/>
              <w:rPr>
                <w:rFonts w:cs="Arial"/>
                <w:b/>
                <w:sz w:val="18"/>
                <w:szCs w:val="18"/>
              </w:rPr>
            </w:pPr>
            <w:r w:rsidRPr="00864055">
              <w:rPr>
                <w:rFonts w:cs="Arial"/>
                <w:b/>
                <w:sz w:val="18"/>
                <w:szCs w:val="18"/>
              </w:rPr>
              <w:t>9,800,973</w:t>
            </w:r>
          </w:p>
        </w:tc>
        <w:tc>
          <w:tcPr>
            <w:tcW w:w="284" w:type="dxa"/>
            <w:tcBorders>
              <w:top w:val="nil"/>
              <w:left w:val="nil"/>
              <w:bottom w:val="nil"/>
              <w:right w:val="nil"/>
            </w:tcBorders>
            <w:vAlign w:val="bottom"/>
          </w:tcPr>
          <w:p w14:paraId="0BF6DFE1" w14:textId="40309D6E"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C76D4B7" w14:textId="241469E4" w:rsidR="00864055" w:rsidRPr="00864055" w:rsidRDefault="00864055" w:rsidP="00864055">
            <w:pPr>
              <w:spacing w:before="40" w:after="20"/>
              <w:jc w:val="right"/>
              <w:rPr>
                <w:rFonts w:cs="Arial"/>
                <w:b/>
                <w:sz w:val="18"/>
                <w:szCs w:val="18"/>
              </w:rPr>
            </w:pPr>
            <w:r w:rsidRPr="00864055">
              <w:rPr>
                <w:rFonts w:cs="Arial"/>
                <w:b/>
                <w:sz w:val="18"/>
                <w:szCs w:val="18"/>
              </w:rPr>
              <w:t>1,609,279</w:t>
            </w:r>
          </w:p>
        </w:tc>
      </w:tr>
      <w:tr w:rsidR="00864055" w:rsidRPr="00864055" w14:paraId="294FB334" w14:textId="77777777" w:rsidTr="00380CAC">
        <w:trPr>
          <w:trHeight w:val="20"/>
        </w:trPr>
        <w:tc>
          <w:tcPr>
            <w:tcW w:w="2268" w:type="dxa"/>
            <w:tcBorders>
              <w:top w:val="nil"/>
              <w:left w:val="nil"/>
              <w:bottom w:val="nil"/>
              <w:right w:val="single" w:sz="18" w:space="0" w:color="C00000"/>
            </w:tcBorders>
            <w:shd w:val="clear" w:color="auto" w:fill="auto"/>
            <w:vAlign w:val="center"/>
          </w:tcPr>
          <w:p w14:paraId="1689B3F3" w14:textId="77777777" w:rsidR="00864055" w:rsidRPr="00F608CC" w:rsidRDefault="00864055" w:rsidP="00864055">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C00000"/>
              <w:bottom w:val="nil"/>
              <w:right w:val="nil"/>
            </w:tcBorders>
            <w:vAlign w:val="bottom"/>
          </w:tcPr>
          <w:p w14:paraId="3BC9383C" w14:textId="3E2F1D01"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317F3029" w14:textId="30788CA6" w:rsidR="00864055" w:rsidRPr="001C7123" w:rsidRDefault="00864055" w:rsidP="00864055">
            <w:pPr>
              <w:spacing w:before="40" w:after="20"/>
              <w:jc w:val="right"/>
              <w:rPr>
                <w:rFonts w:cs="Arial"/>
                <w:sz w:val="18"/>
                <w:szCs w:val="18"/>
              </w:rPr>
            </w:pPr>
            <w:r>
              <w:rPr>
                <w:rFonts w:cs="Arial"/>
                <w:sz w:val="18"/>
                <w:szCs w:val="18"/>
              </w:rPr>
              <w:t>138,120</w:t>
            </w:r>
          </w:p>
        </w:tc>
        <w:tc>
          <w:tcPr>
            <w:tcW w:w="1701" w:type="dxa"/>
            <w:tcBorders>
              <w:top w:val="nil"/>
              <w:left w:val="nil"/>
              <w:bottom w:val="nil"/>
              <w:right w:val="nil"/>
            </w:tcBorders>
            <w:shd w:val="clear" w:color="auto" w:fill="auto"/>
            <w:vAlign w:val="bottom"/>
          </w:tcPr>
          <w:p w14:paraId="776770FA" w14:textId="1BB89B9E" w:rsidR="00864055" w:rsidRPr="00864055" w:rsidRDefault="00864055" w:rsidP="00864055">
            <w:pPr>
              <w:spacing w:before="40" w:after="20"/>
              <w:jc w:val="right"/>
              <w:rPr>
                <w:rFonts w:cs="Arial"/>
                <w:b/>
                <w:sz w:val="18"/>
                <w:szCs w:val="18"/>
              </w:rPr>
            </w:pPr>
            <w:r w:rsidRPr="00864055">
              <w:rPr>
                <w:rFonts w:cs="Arial"/>
                <w:b/>
                <w:sz w:val="18"/>
                <w:szCs w:val="18"/>
              </w:rPr>
              <w:t>13,373,232</w:t>
            </w:r>
          </w:p>
        </w:tc>
        <w:tc>
          <w:tcPr>
            <w:tcW w:w="284" w:type="dxa"/>
            <w:tcBorders>
              <w:top w:val="nil"/>
              <w:left w:val="nil"/>
              <w:bottom w:val="nil"/>
              <w:right w:val="nil"/>
            </w:tcBorders>
            <w:vAlign w:val="bottom"/>
          </w:tcPr>
          <w:p w14:paraId="65663B82" w14:textId="1436B1AD"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6663017" w14:textId="114AF2F2" w:rsidR="00864055" w:rsidRPr="00864055" w:rsidRDefault="00864055" w:rsidP="00864055">
            <w:pPr>
              <w:spacing w:before="40" w:after="20"/>
              <w:jc w:val="right"/>
              <w:rPr>
                <w:rFonts w:cs="Arial"/>
                <w:b/>
                <w:sz w:val="18"/>
                <w:szCs w:val="18"/>
              </w:rPr>
            </w:pPr>
            <w:r w:rsidRPr="00864055">
              <w:rPr>
                <w:rFonts w:cs="Arial"/>
                <w:b/>
                <w:sz w:val="18"/>
                <w:szCs w:val="18"/>
              </w:rPr>
              <w:t>2,195,829</w:t>
            </w:r>
          </w:p>
        </w:tc>
      </w:tr>
      <w:tr w:rsidR="00864055" w:rsidRPr="00864055" w14:paraId="6D1146CB" w14:textId="77777777" w:rsidTr="00380CAC">
        <w:trPr>
          <w:trHeight w:val="20"/>
        </w:trPr>
        <w:tc>
          <w:tcPr>
            <w:tcW w:w="2268" w:type="dxa"/>
            <w:tcBorders>
              <w:top w:val="nil"/>
              <w:left w:val="nil"/>
              <w:bottom w:val="nil"/>
              <w:right w:val="single" w:sz="18" w:space="0" w:color="C00000"/>
            </w:tcBorders>
            <w:shd w:val="clear" w:color="auto" w:fill="auto"/>
            <w:vAlign w:val="center"/>
          </w:tcPr>
          <w:p w14:paraId="719AAB5A" w14:textId="77777777" w:rsidR="00864055" w:rsidRPr="00F608CC" w:rsidRDefault="00864055" w:rsidP="00864055">
            <w:pPr>
              <w:spacing w:before="40" w:after="20"/>
              <w:rPr>
                <w:rFonts w:cs="Arial"/>
                <w:sz w:val="18"/>
                <w:szCs w:val="18"/>
              </w:rPr>
            </w:pPr>
            <w:r w:rsidRPr="00F608CC">
              <w:rPr>
                <w:rFonts w:cs="Arial"/>
                <w:sz w:val="18"/>
                <w:szCs w:val="18"/>
              </w:rPr>
              <w:t>Towong S</w:t>
            </w:r>
          </w:p>
        </w:tc>
        <w:tc>
          <w:tcPr>
            <w:tcW w:w="1361" w:type="dxa"/>
            <w:tcBorders>
              <w:top w:val="nil"/>
              <w:left w:val="single" w:sz="18" w:space="0" w:color="C00000"/>
              <w:bottom w:val="nil"/>
              <w:right w:val="nil"/>
            </w:tcBorders>
            <w:vAlign w:val="bottom"/>
          </w:tcPr>
          <w:p w14:paraId="55AC9740" w14:textId="0356F121" w:rsidR="00864055" w:rsidRPr="001C7123" w:rsidRDefault="00864055" w:rsidP="00864055">
            <w:pPr>
              <w:spacing w:before="40" w:after="20"/>
              <w:jc w:val="right"/>
              <w:rPr>
                <w:rFonts w:cs="Arial"/>
                <w:sz w:val="18"/>
                <w:szCs w:val="18"/>
              </w:rPr>
            </w:pPr>
            <w:r>
              <w:rPr>
                <w:rFonts w:cs="Arial"/>
                <w:sz w:val="18"/>
                <w:szCs w:val="18"/>
              </w:rPr>
              <w:t>84,000</w:t>
            </w:r>
          </w:p>
        </w:tc>
        <w:tc>
          <w:tcPr>
            <w:tcW w:w="1361" w:type="dxa"/>
            <w:tcBorders>
              <w:top w:val="nil"/>
              <w:left w:val="nil"/>
              <w:bottom w:val="nil"/>
              <w:right w:val="nil"/>
            </w:tcBorders>
            <w:vAlign w:val="bottom"/>
          </w:tcPr>
          <w:p w14:paraId="59336052" w14:textId="396D2FD8" w:rsidR="00864055" w:rsidRPr="001C7123" w:rsidRDefault="00864055" w:rsidP="00864055">
            <w:pPr>
              <w:spacing w:before="40" w:after="20"/>
              <w:jc w:val="right"/>
              <w:rPr>
                <w:rFonts w:cs="Arial"/>
                <w:sz w:val="18"/>
                <w:szCs w:val="18"/>
              </w:rPr>
            </w:pPr>
            <w:r>
              <w:rPr>
                <w:rFonts w:cs="Arial"/>
                <w:sz w:val="18"/>
                <w:szCs w:val="18"/>
              </w:rPr>
              <w:t>1,394,400</w:t>
            </w:r>
          </w:p>
        </w:tc>
        <w:tc>
          <w:tcPr>
            <w:tcW w:w="1701" w:type="dxa"/>
            <w:tcBorders>
              <w:top w:val="nil"/>
              <w:left w:val="nil"/>
              <w:bottom w:val="nil"/>
              <w:right w:val="nil"/>
            </w:tcBorders>
            <w:shd w:val="clear" w:color="auto" w:fill="auto"/>
            <w:vAlign w:val="bottom"/>
          </w:tcPr>
          <w:p w14:paraId="2302FD1D" w14:textId="2CD1356E" w:rsidR="00864055" w:rsidRPr="00864055" w:rsidRDefault="00864055" w:rsidP="00864055">
            <w:pPr>
              <w:spacing w:before="40" w:after="20"/>
              <w:jc w:val="right"/>
              <w:rPr>
                <w:rFonts w:cs="Arial"/>
                <w:b/>
                <w:sz w:val="18"/>
                <w:szCs w:val="18"/>
              </w:rPr>
            </w:pPr>
            <w:r w:rsidRPr="00864055">
              <w:rPr>
                <w:rFonts w:cs="Arial"/>
                <w:b/>
                <w:sz w:val="18"/>
                <w:szCs w:val="18"/>
              </w:rPr>
              <w:t>10,874,878</w:t>
            </w:r>
          </w:p>
        </w:tc>
        <w:tc>
          <w:tcPr>
            <w:tcW w:w="284" w:type="dxa"/>
            <w:tcBorders>
              <w:top w:val="nil"/>
              <w:left w:val="nil"/>
              <w:bottom w:val="nil"/>
              <w:right w:val="nil"/>
            </w:tcBorders>
            <w:vAlign w:val="bottom"/>
          </w:tcPr>
          <w:p w14:paraId="5F116868" w14:textId="70FB8D22"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4B4F469" w14:textId="7D6238D3" w:rsidR="00864055" w:rsidRPr="00864055" w:rsidRDefault="00864055" w:rsidP="00864055">
            <w:pPr>
              <w:spacing w:before="40" w:after="20"/>
              <w:jc w:val="right"/>
              <w:rPr>
                <w:rFonts w:cs="Arial"/>
                <w:b/>
                <w:sz w:val="18"/>
                <w:szCs w:val="18"/>
              </w:rPr>
            </w:pPr>
            <w:r w:rsidRPr="00864055">
              <w:rPr>
                <w:rFonts w:cs="Arial"/>
                <w:b/>
                <w:sz w:val="18"/>
                <w:szCs w:val="18"/>
              </w:rPr>
              <w:t>1,785,610</w:t>
            </w:r>
          </w:p>
        </w:tc>
      </w:tr>
      <w:tr w:rsidR="00864055" w:rsidRPr="00864055" w14:paraId="7F07A3A2" w14:textId="77777777" w:rsidTr="00380CAC">
        <w:trPr>
          <w:trHeight w:val="20"/>
        </w:trPr>
        <w:tc>
          <w:tcPr>
            <w:tcW w:w="2268" w:type="dxa"/>
            <w:tcBorders>
              <w:top w:val="nil"/>
              <w:left w:val="nil"/>
              <w:bottom w:val="nil"/>
              <w:right w:val="single" w:sz="18" w:space="0" w:color="C00000"/>
            </w:tcBorders>
            <w:shd w:val="clear" w:color="auto" w:fill="auto"/>
            <w:vAlign w:val="center"/>
          </w:tcPr>
          <w:p w14:paraId="4AD5D41B" w14:textId="77777777" w:rsidR="00864055" w:rsidRPr="00F608CC" w:rsidRDefault="00864055" w:rsidP="00864055">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C00000"/>
              <w:bottom w:val="nil"/>
              <w:right w:val="nil"/>
            </w:tcBorders>
            <w:vAlign w:val="bottom"/>
          </w:tcPr>
          <w:p w14:paraId="0836DB1E" w14:textId="3C2AF103" w:rsidR="00864055" w:rsidRPr="001C7123" w:rsidRDefault="00864055" w:rsidP="00864055">
            <w:pPr>
              <w:spacing w:before="40" w:after="20"/>
              <w:jc w:val="right"/>
              <w:rPr>
                <w:rFonts w:cs="Arial"/>
                <w:sz w:val="18"/>
                <w:szCs w:val="18"/>
              </w:rPr>
            </w:pPr>
            <w:r>
              <w:rPr>
                <w:rFonts w:cs="Arial"/>
                <w:sz w:val="18"/>
                <w:szCs w:val="18"/>
              </w:rPr>
              <w:t>167,600</w:t>
            </w:r>
          </w:p>
        </w:tc>
        <w:tc>
          <w:tcPr>
            <w:tcW w:w="1361" w:type="dxa"/>
            <w:tcBorders>
              <w:top w:val="nil"/>
              <w:left w:val="nil"/>
              <w:bottom w:val="nil"/>
              <w:right w:val="nil"/>
            </w:tcBorders>
            <w:vAlign w:val="bottom"/>
          </w:tcPr>
          <w:p w14:paraId="3B80B011" w14:textId="566CCB64" w:rsidR="00864055" w:rsidRPr="001C7123" w:rsidRDefault="00864055" w:rsidP="00864055">
            <w:pPr>
              <w:spacing w:before="40" w:after="20"/>
              <w:jc w:val="right"/>
              <w:rPr>
                <w:rFonts w:cs="Arial"/>
                <w:sz w:val="18"/>
                <w:szCs w:val="18"/>
              </w:rPr>
            </w:pPr>
            <w:r>
              <w:rPr>
                <w:rFonts w:cs="Arial"/>
                <w:sz w:val="18"/>
                <w:szCs w:val="18"/>
              </w:rPr>
              <w:t>2,843,280</w:t>
            </w:r>
          </w:p>
        </w:tc>
        <w:tc>
          <w:tcPr>
            <w:tcW w:w="1701" w:type="dxa"/>
            <w:tcBorders>
              <w:top w:val="nil"/>
              <w:left w:val="nil"/>
              <w:bottom w:val="nil"/>
              <w:right w:val="nil"/>
            </w:tcBorders>
            <w:shd w:val="clear" w:color="auto" w:fill="auto"/>
            <w:vAlign w:val="bottom"/>
          </w:tcPr>
          <w:p w14:paraId="52EF4F6C" w14:textId="26C3AA39" w:rsidR="00864055" w:rsidRPr="00864055" w:rsidRDefault="00864055" w:rsidP="00864055">
            <w:pPr>
              <w:spacing w:before="40" w:after="20"/>
              <w:jc w:val="right"/>
              <w:rPr>
                <w:rFonts w:cs="Arial"/>
                <w:b/>
                <w:sz w:val="18"/>
                <w:szCs w:val="18"/>
              </w:rPr>
            </w:pPr>
            <w:r w:rsidRPr="00864055">
              <w:rPr>
                <w:rFonts w:cs="Arial"/>
                <w:b/>
                <w:sz w:val="18"/>
                <w:szCs w:val="18"/>
              </w:rPr>
              <w:t>14,491,206</w:t>
            </w:r>
          </w:p>
        </w:tc>
        <w:tc>
          <w:tcPr>
            <w:tcW w:w="284" w:type="dxa"/>
            <w:tcBorders>
              <w:top w:val="nil"/>
              <w:left w:val="nil"/>
              <w:bottom w:val="nil"/>
              <w:right w:val="nil"/>
            </w:tcBorders>
            <w:vAlign w:val="bottom"/>
          </w:tcPr>
          <w:p w14:paraId="443D36BC" w14:textId="3B661FF4"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41C6B481" w14:textId="57E4A5E9" w:rsidR="00864055" w:rsidRPr="00864055" w:rsidRDefault="00864055" w:rsidP="00864055">
            <w:pPr>
              <w:spacing w:before="40" w:after="20"/>
              <w:jc w:val="right"/>
              <w:rPr>
                <w:rFonts w:cs="Arial"/>
                <w:b/>
                <w:sz w:val="18"/>
                <w:szCs w:val="18"/>
              </w:rPr>
            </w:pPr>
            <w:r w:rsidRPr="00864055">
              <w:rPr>
                <w:rFonts w:cs="Arial"/>
                <w:b/>
                <w:sz w:val="18"/>
                <w:szCs w:val="18"/>
              </w:rPr>
              <w:t>2,379,396</w:t>
            </w:r>
          </w:p>
        </w:tc>
      </w:tr>
      <w:tr w:rsidR="00864055" w:rsidRPr="00864055" w14:paraId="6727F262" w14:textId="77777777" w:rsidTr="00380CAC">
        <w:trPr>
          <w:trHeight w:val="20"/>
        </w:trPr>
        <w:tc>
          <w:tcPr>
            <w:tcW w:w="2268" w:type="dxa"/>
            <w:tcBorders>
              <w:top w:val="nil"/>
              <w:left w:val="nil"/>
              <w:bottom w:val="nil"/>
              <w:right w:val="single" w:sz="18" w:space="0" w:color="C00000"/>
            </w:tcBorders>
            <w:shd w:val="clear" w:color="auto" w:fill="auto"/>
            <w:vAlign w:val="center"/>
          </w:tcPr>
          <w:p w14:paraId="631D77D5" w14:textId="77777777" w:rsidR="00864055" w:rsidRPr="00F608CC" w:rsidRDefault="00864055" w:rsidP="00864055">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C00000"/>
              <w:bottom w:val="nil"/>
              <w:right w:val="nil"/>
            </w:tcBorders>
            <w:vAlign w:val="bottom"/>
          </w:tcPr>
          <w:p w14:paraId="7C8B1B7D" w14:textId="79BDC66A" w:rsidR="00864055" w:rsidRPr="001C7123" w:rsidRDefault="00864055" w:rsidP="00864055">
            <w:pPr>
              <w:spacing w:before="40" w:after="20"/>
              <w:jc w:val="right"/>
              <w:rPr>
                <w:rFonts w:cs="Arial"/>
                <w:sz w:val="18"/>
                <w:szCs w:val="18"/>
              </w:rPr>
            </w:pPr>
            <w:r>
              <w:rPr>
                <w:rFonts w:cs="Arial"/>
                <w:sz w:val="18"/>
                <w:szCs w:val="18"/>
              </w:rPr>
              <w:t>60,400</w:t>
            </w:r>
          </w:p>
        </w:tc>
        <w:tc>
          <w:tcPr>
            <w:tcW w:w="1361" w:type="dxa"/>
            <w:tcBorders>
              <w:top w:val="nil"/>
              <w:left w:val="nil"/>
              <w:bottom w:val="nil"/>
              <w:right w:val="nil"/>
            </w:tcBorders>
            <w:vAlign w:val="bottom"/>
          </w:tcPr>
          <w:p w14:paraId="7FAA86F0" w14:textId="0071CA7F" w:rsidR="00864055" w:rsidRPr="001C7123" w:rsidRDefault="00864055" w:rsidP="00864055">
            <w:pPr>
              <w:spacing w:before="40" w:after="20"/>
              <w:jc w:val="right"/>
              <w:rPr>
                <w:rFonts w:cs="Arial"/>
                <w:sz w:val="18"/>
                <w:szCs w:val="18"/>
              </w:rPr>
            </w:pPr>
            <w:r>
              <w:rPr>
                <w:rFonts w:cs="Arial"/>
                <w:sz w:val="18"/>
                <w:szCs w:val="18"/>
              </w:rPr>
              <w:t>512,760</w:t>
            </w:r>
          </w:p>
        </w:tc>
        <w:tc>
          <w:tcPr>
            <w:tcW w:w="1701" w:type="dxa"/>
            <w:tcBorders>
              <w:top w:val="nil"/>
              <w:left w:val="nil"/>
              <w:bottom w:val="nil"/>
              <w:right w:val="nil"/>
            </w:tcBorders>
            <w:shd w:val="clear" w:color="auto" w:fill="auto"/>
            <w:vAlign w:val="bottom"/>
          </w:tcPr>
          <w:p w14:paraId="4C07A132" w14:textId="28721286" w:rsidR="00864055" w:rsidRPr="00864055" w:rsidRDefault="00864055" w:rsidP="00864055">
            <w:pPr>
              <w:spacing w:before="40" w:after="20"/>
              <w:jc w:val="right"/>
              <w:rPr>
                <w:rFonts w:cs="Arial"/>
                <w:b/>
                <w:sz w:val="18"/>
                <w:szCs w:val="18"/>
              </w:rPr>
            </w:pPr>
            <w:r w:rsidRPr="00864055">
              <w:rPr>
                <w:rFonts w:cs="Arial"/>
                <w:b/>
                <w:sz w:val="18"/>
                <w:szCs w:val="18"/>
              </w:rPr>
              <w:t>3,963,275</w:t>
            </w:r>
          </w:p>
        </w:tc>
        <w:tc>
          <w:tcPr>
            <w:tcW w:w="284" w:type="dxa"/>
            <w:tcBorders>
              <w:top w:val="nil"/>
              <w:left w:val="nil"/>
              <w:bottom w:val="nil"/>
              <w:right w:val="nil"/>
            </w:tcBorders>
            <w:vAlign w:val="bottom"/>
          </w:tcPr>
          <w:p w14:paraId="1E6608EA" w14:textId="3B3D74D9"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5BBFC651" w14:textId="3FB889D4" w:rsidR="00864055" w:rsidRPr="00864055" w:rsidRDefault="00864055" w:rsidP="00864055">
            <w:pPr>
              <w:spacing w:before="40" w:after="20"/>
              <w:jc w:val="right"/>
              <w:rPr>
                <w:rFonts w:cs="Arial"/>
                <w:b/>
                <w:sz w:val="18"/>
                <w:szCs w:val="18"/>
              </w:rPr>
            </w:pPr>
            <w:r w:rsidRPr="00864055">
              <w:rPr>
                <w:rFonts w:cs="Arial"/>
                <w:b/>
                <w:sz w:val="18"/>
                <w:szCs w:val="18"/>
              </w:rPr>
              <w:t>650,753</w:t>
            </w:r>
          </w:p>
        </w:tc>
      </w:tr>
      <w:tr w:rsidR="00864055" w:rsidRPr="00864055" w14:paraId="03588CFF" w14:textId="77777777" w:rsidTr="00380CAC">
        <w:trPr>
          <w:trHeight w:val="20"/>
        </w:trPr>
        <w:tc>
          <w:tcPr>
            <w:tcW w:w="2268" w:type="dxa"/>
            <w:tcBorders>
              <w:top w:val="nil"/>
              <w:left w:val="nil"/>
              <w:bottom w:val="nil"/>
              <w:right w:val="single" w:sz="18" w:space="0" w:color="C00000"/>
            </w:tcBorders>
            <w:shd w:val="clear" w:color="auto" w:fill="auto"/>
            <w:vAlign w:val="center"/>
          </w:tcPr>
          <w:p w14:paraId="028A7518" w14:textId="77777777" w:rsidR="00864055" w:rsidRPr="00F608CC" w:rsidRDefault="00864055" w:rsidP="00864055">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C00000"/>
              <w:bottom w:val="nil"/>
              <w:right w:val="nil"/>
            </w:tcBorders>
            <w:vAlign w:val="bottom"/>
          </w:tcPr>
          <w:p w14:paraId="14BAC4E1" w14:textId="258C55D8" w:rsidR="00864055" w:rsidRPr="001C7123" w:rsidRDefault="00864055" w:rsidP="00864055">
            <w:pPr>
              <w:spacing w:before="40" w:after="20"/>
              <w:jc w:val="right"/>
              <w:rPr>
                <w:rFonts w:cs="Arial"/>
                <w:sz w:val="18"/>
                <w:szCs w:val="18"/>
              </w:rPr>
            </w:pPr>
            <w:r>
              <w:rPr>
                <w:rFonts w:cs="Arial"/>
                <w:sz w:val="18"/>
                <w:szCs w:val="18"/>
              </w:rPr>
              <w:t>170,290</w:t>
            </w:r>
          </w:p>
        </w:tc>
        <w:tc>
          <w:tcPr>
            <w:tcW w:w="1361" w:type="dxa"/>
            <w:tcBorders>
              <w:top w:val="nil"/>
              <w:left w:val="nil"/>
              <w:bottom w:val="nil"/>
              <w:right w:val="nil"/>
            </w:tcBorders>
            <w:vAlign w:val="bottom"/>
          </w:tcPr>
          <w:p w14:paraId="5C1FB731" w14:textId="13C6126B" w:rsidR="00864055" w:rsidRPr="001C7123" w:rsidRDefault="00864055" w:rsidP="00864055">
            <w:pPr>
              <w:spacing w:before="40" w:after="20"/>
              <w:jc w:val="right"/>
              <w:rPr>
                <w:rFonts w:cs="Arial"/>
                <w:sz w:val="18"/>
                <w:szCs w:val="18"/>
              </w:rPr>
            </w:pPr>
            <w:r>
              <w:rPr>
                <w:rFonts w:cs="Arial"/>
                <w:sz w:val="18"/>
                <w:szCs w:val="18"/>
              </w:rPr>
              <w:t>2,693,289</w:t>
            </w:r>
          </w:p>
        </w:tc>
        <w:tc>
          <w:tcPr>
            <w:tcW w:w="1701" w:type="dxa"/>
            <w:tcBorders>
              <w:top w:val="nil"/>
              <w:left w:val="nil"/>
              <w:bottom w:val="nil"/>
              <w:right w:val="nil"/>
            </w:tcBorders>
            <w:shd w:val="clear" w:color="auto" w:fill="auto"/>
            <w:vAlign w:val="bottom"/>
          </w:tcPr>
          <w:p w14:paraId="47C3C045" w14:textId="30BD4945" w:rsidR="00864055" w:rsidRPr="00864055" w:rsidRDefault="00864055" w:rsidP="00864055">
            <w:pPr>
              <w:spacing w:before="40" w:after="20"/>
              <w:jc w:val="right"/>
              <w:rPr>
                <w:rFonts w:cs="Arial"/>
                <w:b/>
                <w:sz w:val="18"/>
                <w:szCs w:val="18"/>
              </w:rPr>
            </w:pPr>
            <w:r w:rsidRPr="00864055">
              <w:rPr>
                <w:rFonts w:cs="Arial"/>
                <w:b/>
                <w:sz w:val="18"/>
                <w:szCs w:val="18"/>
              </w:rPr>
              <w:t>29,434,374</w:t>
            </w:r>
          </w:p>
        </w:tc>
        <w:tc>
          <w:tcPr>
            <w:tcW w:w="284" w:type="dxa"/>
            <w:tcBorders>
              <w:top w:val="nil"/>
              <w:left w:val="nil"/>
              <w:bottom w:val="nil"/>
              <w:right w:val="nil"/>
            </w:tcBorders>
            <w:vAlign w:val="bottom"/>
          </w:tcPr>
          <w:p w14:paraId="40E5B10F" w14:textId="68B0B0F5"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BB3FF5E" w14:textId="5D819F7D" w:rsidR="00864055" w:rsidRPr="00864055" w:rsidRDefault="00864055" w:rsidP="00864055">
            <w:pPr>
              <w:spacing w:before="40" w:after="20"/>
              <w:jc w:val="right"/>
              <w:rPr>
                <w:rFonts w:cs="Arial"/>
                <w:b/>
                <w:sz w:val="18"/>
                <w:szCs w:val="18"/>
              </w:rPr>
            </w:pPr>
            <w:r w:rsidRPr="00864055">
              <w:rPr>
                <w:rFonts w:cs="Arial"/>
                <w:b/>
                <w:sz w:val="18"/>
                <w:szCs w:val="18"/>
              </w:rPr>
              <w:t>4,833,002</w:t>
            </w:r>
          </w:p>
        </w:tc>
      </w:tr>
      <w:tr w:rsidR="00864055" w:rsidRPr="00864055" w14:paraId="7EE172F2" w14:textId="77777777" w:rsidTr="00380CAC">
        <w:trPr>
          <w:trHeight w:val="20"/>
        </w:trPr>
        <w:tc>
          <w:tcPr>
            <w:tcW w:w="2268" w:type="dxa"/>
            <w:tcBorders>
              <w:top w:val="nil"/>
              <w:left w:val="nil"/>
              <w:bottom w:val="nil"/>
              <w:right w:val="single" w:sz="18" w:space="0" w:color="C00000"/>
            </w:tcBorders>
            <w:shd w:val="clear" w:color="auto" w:fill="auto"/>
            <w:vAlign w:val="center"/>
          </w:tcPr>
          <w:p w14:paraId="7725CFED" w14:textId="77777777" w:rsidR="00864055" w:rsidRPr="00F608CC" w:rsidRDefault="00864055" w:rsidP="00864055">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C00000"/>
              <w:bottom w:val="nil"/>
              <w:right w:val="nil"/>
            </w:tcBorders>
            <w:vAlign w:val="bottom"/>
          </w:tcPr>
          <w:p w14:paraId="00A6A745" w14:textId="50D05B3F" w:rsidR="00864055" w:rsidRPr="001C7123" w:rsidRDefault="00864055" w:rsidP="00864055">
            <w:pPr>
              <w:spacing w:before="40" w:after="20"/>
              <w:jc w:val="right"/>
              <w:rPr>
                <w:rFonts w:cs="Arial"/>
                <w:sz w:val="18"/>
                <w:szCs w:val="18"/>
              </w:rPr>
            </w:pPr>
            <w:r>
              <w:rPr>
                <w:rFonts w:cs="Arial"/>
                <w:sz w:val="18"/>
                <w:szCs w:val="18"/>
              </w:rPr>
              <w:t>3,800</w:t>
            </w:r>
          </w:p>
        </w:tc>
        <w:tc>
          <w:tcPr>
            <w:tcW w:w="1361" w:type="dxa"/>
            <w:tcBorders>
              <w:top w:val="nil"/>
              <w:left w:val="nil"/>
              <w:bottom w:val="nil"/>
              <w:right w:val="nil"/>
            </w:tcBorders>
            <w:vAlign w:val="bottom"/>
          </w:tcPr>
          <w:p w14:paraId="146BB266" w14:textId="64495BBF" w:rsidR="00864055" w:rsidRPr="001C7123" w:rsidRDefault="00864055" w:rsidP="00864055">
            <w:pPr>
              <w:spacing w:before="40" w:after="20"/>
              <w:jc w:val="right"/>
              <w:rPr>
                <w:rFonts w:cs="Arial"/>
                <w:sz w:val="18"/>
                <w:szCs w:val="18"/>
              </w:rPr>
            </w:pPr>
            <w:r>
              <w:rPr>
                <w:rFonts w:cs="Arial"/>
                <w:sz w:val="18"/>
                <w:szCs w:val="18"/>
              </w:rPr>
              <w:t>257,400</w:t>
            </w:r>
          </w:p>
        </w:tc>
        <w:tc>
          <w:tcPr>
            <w:tcW w:w="1701" w:type="dxa"/>
            <w:tcBorders>
              <w:top w:val="nil"/>
              <w:left w:val="nil"/>
              <w:bottom w:val="nil"/>
              <w:right w:val="nil"/>
            </w:tcBorders>
            <w:shd w:val="clear" w:color="auto" w:fill="auto"/>
            <w:vAlign w:val="bottom"/>
          </w:tcPr>
          <w:p w14:paraId="02A7AC9B" w14:textId="6D51A2BF" w:rsidR="00864055" w:rsidRPr="00864055" w:rsidRDefault="00864055" w:rsidP="00864055">
            <w:pPr>
              <w:spacing w:before="40" w:after="20"/>
              <w:jc w:val="right"/>
              <w:rPr>
                <w:rFonts w:cs="Arial"/>
                <w:b/>
                <w:sz w:val="18"/>
                <w:szCs w:val="18"/>
              </w:rPr>
            </w:pPr>
            <w:r w:rsidRPr="00864055">
              <w:rPr>
                <w:rFonts w:cs="Arial"/>
                <w:b/>
                <w:sz w:val="18"/>
                <w:szCs w:val="18"/>
              </w:rPr>
              <w:t>14,248,413</w:t>
            </w:r>
          </w:p>
        </w:tc>
        <w:tc>
          <w:tcPr>
            <w:tcW w:w="284" w:type="dxa"/>
            <w:tcBorders>
              <w:top w:val="nil"/>
              <w:left w:val="nil"/>
              <w:bottom w:val="nil"/>
              <w:right w:val="nil"/>
            </w:tcBorders>
            <w:vAlign w:val="bottom"/>
          </w:tcPr>
          <w:p w14:paraId="42CDC7E2" w14:textId="6FDD7CF5"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595621A" w14:textId="1F0FC1B6" w:rsidR="00864055" w:rsidRPr="00864055" w:rsidRDefault="00864055" w:rsidP="00864055">
            <w:pPr>
              <w:spacing w:before="40" w:after="20"/>
              <w:jc w:val="right"/>
              <w:rPr>
                <w:rFonts w:cs="Arial"/>
                <w:b/>
                <w:sz w:val="18"/>
                <w:szCs w:val="18"/>
              </w:rPr>
            </w:pPr>
            <w:r w:rsidRPr="00864055">
              <w:rPr>
                <w:rFonts w:cs="Arial"/>
                <w:b/>
                <w:sz w:val="18"/>
                <w:szCs w:val="18"/>
              </w:rPr>
              <w:t>2,339,530</w:t>
            </w:r>
          </w:p>
        </w:tc>
      </w:tr>
      <w:tr w:rsidR="00864055" w:rsidRPr="00864055" w14:paraId="04FC50F0" w14:textId="77777777" w:rsidTr="00380CAC">
        <w:trPr>
          <w:trHeight w:val="20"/>
        </w:trPr>
        <w:tc>
          <w:tcPr>
            <w:tcW w:w="2268" w:type="dxa"/>
            <w:tcBorders>
              <w:top w:val="nil"/>
              <w:left w:val="nil"/>
              <w:bottom w:val="nil"/>
              <w:right w:val="single" w:sz="18" w:space="0" w:color="C00000"/>
            </w:tcBorders>
            <w:shd w:val="clear" w:color="auto" w:fill="auto"/>
            <w:vAlign w:val="center"/>
          </w:tcPr>
          <w:p w14:paraId="2A03B204" w14:textId="77777777" w:rsidR="00864055" w:rsidRPr="00F608CC" w:rsidRDefault="00864055" w:rsidP="00864055">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C00000"/>
              <w:bottom w:val="nil"/>
              <w:right w:val="nil"/>
            </w:tcBorders>
            <w:vAlign w:val="bottom"/>
          </w:tcPr>
          <w:p w14:paraId="6AD0FFEB" w14:textId="3A871C96" w:rsidR="00864055" w:rsidRPr="001C7123" w:rsidRDefault="00864055" w:rsidP="00864055">
            <w:pPr>
              <w:spacing w:before="40" w:after="20"/>
              <w:jc w:val="right"/>
              <w:rPr>
                <w:rFonts w:cs="Arial"/>
                <w:sz w:val="18"/>
                <w:szCs w:val="18"/>
              </w:rPr>
            </w:pPr>
            <w:r>
              <w:rPr>
                <w:rFonts w:cs="Arial"/>
                <w:sz w:val="18"/>
                <w:szCs w:val="18"/>
              </w:rPr>
              <w:t>5,040</w:t>
            </w:r>
          </w:p>
        </w:tc>
        <w:tc>
          <w:tcPr>
            <w:tcW w:w="1361" w:type="dxa"/>
            <w:tcBorders>
              <w:top w:val="nil"/>
              <w:left w:val="nil"/>
              <w:bottom w:val="nil"/>
              <w:right w:val="nil"/>
            </w:tcBorders>
            <w:vAlign w:val="bottom"/>
          </w:tcPr>
          <w:p w14:paraId="6EF6CA9C" w14:textId="6C608C8B" w:rsidR="00864055" w:rsidRPr="001C7123" w:rsidRDefault="00864055" w:rsidP="00864055">
            <w:pPr>
              <w:spacing w:before="40" w:after="20"/>
              <w:jc w:val="right"/>
              <w:rPr>
                <w:rFonts w:cs="Arial"/>
                <w:sz w:val="18"/>
                <w:szCs w:val="18"/>
              </w:rPr>
            </w:pPr>
            <w:r>
              <w:rPr>
                <w:rFonts w:cs="Arial"/>
                <w:sz w:val="18"/>
                <w:szCs w:val="18"/>
              </w:rPr>
              <w:t>102,557</w:t>
            </w:r>
          </w:p>
        </w:tc>
        <w:tc>
          <w:tcPr>
            <w:tcW w:w="1701" w:type="dxa"/>
            <w:tcBorders>
              <w:top w:val="nil"/>
              <w:left w:val="nil"/>
              <w:bottom w:val="nil"/>
              <w:right w:val="nil"/>
            </w:tcBorders>
            <w:shd w:val="clear" w:color="auto" w:fill="auto"/>
            <w:vAlign w:val="bottom"/>
          </w:tcPr>
          <w:p w14:paraId="0CC7C6C6" w14:textId="4EFC9978" w:rsidR="00864055" w:rsidRPr="00864055" w:rsidRDefault="00864055" w:rsidP="00864055">
            <w:pPr>
              <w:spacing w:before="40" w:after="20"/>
              <w:jc w:val="right"/>
              <w:rPr>
                <w:rFonts w:cs="Arial"/>
                <w:b/>
                <w:sz w:val="18"/>
                <w:szCs w:val="18"/>
              </w:rPr>
            </w:pPr>
            <w:r w:rsidRPr="00864055">
              <w:rPr>
                <w:rFonts w:cs="Arial"/>
                <w:b/>
                <w:sz w:val="18"/>
                <w:szCs w:val="18"/>
              </w:rPr>
              <w:t>6,261,036</w:t>
            </w:r>
          </w:p>
        </w:tc>
        <w:tc>
          <w:tcPr>
            <w:tcW w:w="284" w:type="dxa"/>
            <w:tcBorders>
              <w:top w:val="nil"/>
              <w:left w:val="nil"/>
              <w:bottom w:val="nil"/>
              <w:right w:val="nil"/>
            </w:tcBorders>
            <w:vAlign w:val="bottom"/>
          </w:tcPr>
          <w:p w14:paraId="45030FE0" w14:textId="4B987CDD"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7215665" w14:textId="33FB162F" w:rsidR="00864055" w:rsidRPr="00864055" w:rsidRDefault="00864055" w:rsidP="00864055">
            <w:pPr>
              <w:spacing w:before="40" w:after="20"/>
              <w:jc w:val="right"/>
              <w:rPr>
                <w:rFonts w:cs="Arial"/>
                <w:b/>
                <w:sz w:val="18"/>
                <w:szCs w:val="18"/>
              </w:rPr>
            </w:pPr>
            <w:r w:rsidRPr="00864055">
              <w:rPr>
                <w:rFonts w:cs="Arial"/>
                <w:b/>
                <w:sz w:val="18"/>
                <w:szCs w:val="18"/>
              </w:rPr>
              <w:t>1,028,036</w:t>
            </w:r>
          </w:p>
        </w:tc>
      </w:tr>
      <w:tr w:rsidR="00864055" w:rsidRPr="00864055" w14:paraId="21ED6D74" w14:textId="77777777" w:rsidTr="00380CAC">
        <w:trPr>
          <w:trHeight w:val="20"/>
        </w:trPr>
        <w:tc>
          <w:tcPr>
            <w:tcW w:w="2268" w:type="dxa"/>
            <w:tcBorders>
              <w:top w:val="nil"/>
              <w:left w:val="nil"/>
              <w:bottom w:val="nil"/>
              <w:right w:val="single" w:sz="18" w:space="0" w:color="C00000"/>
            </w:tcBorders>
            <w:shd w:val="clear" w:color="auto" w:fill="auto"/>
            <w:vAlign w:val="center"/>
          </w:tcPr>
          <w:p w14:paraId="5EB9BE68" w14:textId="77777777" w:rsidR="00864055" w:rsidRPr="00F608CC" w:rsidRDefault="00864055" w:rsidP="00864055">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C00000"/>
              <w:bottom w:val="nil"/>
              <w:right w:val="nil"/>
            </w:tcBorders>
            <w:vAlign w:val="bottom"/>
          </w:tcPr>
          <w:p w14:paraId="16CA96F7" w14:textId="428ED221" w:rsidR="00864055" w:rsidRPr="001C7123" w:rsidRDefault="00864055" w:rsidP="00864055">
            <w:pPr>
              <w:spacing w:before="40" w:after="20"/>
              <w:jc w:val="right"/>
              <w:rPr>
                <w:rFonts w:cs="Arial"/>
                <w:sz w:val="18"/>
                <w:szCs w:val="18"/>
              </w:rPr>
            </w:pPr>
            <w:r>
              <w:rPr>
                <w:rFonts w:cs="Arial"/>
                <w:sz w:val="18"/>
                <w:szCs w:val="18"/>
              </w:rPr>
              <w:t>3,200</w:t>
            </w:r>
          </w:p>
        </w:tc>
        <w:tc>
          <w:tcPr>
            <w:tcW w:w="1361" w:type="dxa"/>
            <w:tcBorders>
              <w:top w:val="nil"/>
              <w:left w:val="nil"/>
              <w:bottom w:val="nil"/>
              <w:right w:val="nil"/>
            </w:tcBorders>
            <w:vAlign w:val="bottom"/>
          </w:tcPr>
          <w:p w14:paraId="750E4CE1" w14:textId="7C2019A5" w:rsidR="00864055" w:rsidRPr="001C7123" w:rsidRDefault="00864055" w:rsidP="00864055">
            <w:pPr>
              <w:spacing w:before="40" w:after="20"/>
              <w:jc w:val="right"/>
              <w:rPr>
                <w:rFonts w:cs="Arial"/>
                <w:sz w:val="18"/>
                <w:szCs w:val="18"/>
              </w:rPr>
            </w:pPr>
            <w:r>
              <w:rPr>
                <w:rFonts w:cs="Arial"/>
                <w:sz w:val="18"/>
                <w:szCs w:val="18"/>
              </w:rPr>
              <w:t>1,319,280</w:t>
            </w:r>
          </w:p>
        </w:tc>
        <w:tc>
          <w:tcPr>
            <w:tcW w:w="1701" w:type="dxa"/>
            <w:tcBorders>
              <w:top w:val="nil"/>
              <w:left w:val="nil"/>
              <w:bottom w:val="nil"/>
              <w:right w:val="nil"/>
            </w:tcBorders>
            <w:shd w:val="clear" w:color="auto" w:fill="auto"/>
            <w:vAlign w:val="bottom"/>
          </w:tcPr>
          <w:p w14:paraId="40A85B0F" w14:textId="7684D117" w:rsidR="00864055" w:rsidRPr="00864055" w:rsidRDefault="00864055" w:rsidP="00864055">
            <w:pPr>
              <w:spacing w:before="40" w:after="20"/>
              <w:jc w:val="right"/>
              <w:rPr>
                <w:rFonts w:cs="Arial"/>
                <w:b/>
                <w:sz w:val="18"/>
                <w:szCs w:val="18"/>
              </w:rPr>
            </w:pPr>
            <w:r w:rsidRPr="00864055">
              <w:rPr>
                <w:rFonts w:cs="Arial"/>
                <w:b/>
                <w:sz w:val="18"/>
                <w:szCs w:val="18"/>
              </w:rPr>
              <w:t>13,217,089</w:t>
            </w:r>
          </w:p>
        </w:tc>
        <w:tc>
          <w:tcPr>
            <w:tcW w:w="284" w:type="dxa"/>
            <w:tcBorders>
              <w:top w:val="nil"/>
              <w:left w:val="nil"/>
              <w:bottom w:val="nil"/>
              <w:right w:val="nil"/>
            </w:tcBorders>
            <w:vAlign w:val="bottom"/>
          </w:tcPr>
          <w:p w14:paraId="00F1B9CB" w14:textId="60564CD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15BA2A17" w14:textId="69CE2306" w:rsidR="00864055" w:rsidRPr="00864055" w:rsidRDefault="00864055" w:rsidP="00864055">
            <w:pPr>
              <w:spacing w:before="40" w:after="20"/>
              <w:jc w:val="right"/>
              <w:rPr>
                <w:rFonts w:cs="Arial"/>
                <w:b/>
                <w:sz w:val="18"/>
                <w:szCs w:val="18"/>
              </w:rPr>
            </w:pPr>
            <w:r w:rsidRPr="00864055">
              <w:rPr>
                <w:rFonts w:cs="Arial"/>
                <w:b/>
                <w:sz w:val="18"/>
                <w:szCs w:val="18"/>
              </w:rPr>
              <w:t>2,170,191</w:t>
            </w:r>
          </w:p>
        </w:tc>
      </w:tr>
      <w:tr w:rsidR="00864055" w:rsidRPr="00864055" w14:paraId="1D1C9322" w14:textId="77777777" w:rsidTr="00380CAC">
        <w:trPr>
          <w:trHeight w:val="20"/>
        </w:trPr>
        <w:tc>
          <w:tcPr>
            <w:tcW w:w="2268" w:type="dxa"/>
            <w:tcBorders>
              <w:top w:val="nil"/>
              <w:left w:val="nil"/>
              <w:bottom w:val="nil"/>
              <w:right w:val="single" w:sz="18" w:space="0" w:color="C00000"/>
            </w:tcBorders>
            <w:shd w:val="clear" w:color="auto" w:fill="auto"/>
            <w:vAlign w:val="center"/>
          </w:tcPr>
          <w:p w14:paraId="2C8CBE5A" w14:textId="77777777" w:rsidR="00864055" w:rsidRPr="00F608CC" w:rsidRDefault="00864055" w:rsidP="00864055">
            <w:pPr>
              <w:spacing w:before="40" w:after="20"/>
              <w:rPr>
                <w:rFonts w:cs="Arial"/>
                <w:sz w:val="18"/>
                <w:szCs w:val="18"/>
              </w:rPr>
            </w:pPr>
            <w:r w:rsidRPr="00F608CC">
              <w:rPr>
                <w:rFonts w:cs="Arial"/>
                <w:sz w:val="18"/>
                <w:szCs w:val="18"/>
              </w:rPr>
              <w:t>Wodonga C</w:t>
            </w:r>
          </w:p>
        </w:tc>
        <w:tc>
          <w:tcPr>
            <w:tcW w:w="1361" w:type="dxa"/>
            <w:tcBorders>
              <w:top w:val="nil"/>
              <w:left w:val="single" w:sz="18" w:space="0" w:color="C00000"/>
              <w:bottom w:val="nil"/>
              <w:right w:val="nil"/>
            </w:tcBorders>
            <w:vAlign w:val="bottom"/>
          </w:tcPr>
          <w:p w14:paraId="2E6F59EA" w14:textId="24229E5C" w:rsidR="00864055" w:rsidRPr="001C7123" w:rsidRDefault="00864055" w:rsidP="00864055">
            <w:pPr>
              <w:spacing w:before="40" w:after="20"/>
              <w:jc w:val="right"/>
              <w:rPr>
                <w:rFonts w:cs="Arial"/>
                <w:sz w:val="18"/>
                <w:szCs w:val="18"/>
              </w:rPr>
            </w:pPr>
            <w:r>
              <w:rPr>
                <w:rFonts w:cs="Arial"/>
                <w:sz w:val="18"/>
                <w:szCs w:val="18"/>
              </w:rPr>
              <w:t>7,200</w:t>
            </w:r>
          </w:p>
        </w:tc>
        <w:tc>
          <w:tcPr>
            <w:tcW w:w="1361" w:type="dxa"/>
            <w:tcBorders>
              <w:top w:val="nil"/>
              <w:left w:val="nil"/>
              <w:bottom w:val="nil"/>
              <w:right w:val="nil"/>
            </w:tcBorders>
            <w:vAlign w:val="bottom"/>
          </w:tcPr>
          <w:p w14:paraId="00D929F9" w14:textId="5F21E897" w:rsidR="00864055" w:rsidRPr="001C7123" w:rsidRDefault="00864055" w:rsidP="00864055">
            <w:pPr>
              <w:spacing w:before="40" w:after="20"/>
              <w:jc w:val="right"/>
              <w:rPr>
                <w:rFonts w:cs="Arial"/>
                <w:sz w:val="18"/>
                <w:szCs w:val="18"/>
              </w:rPr>
            </w:pPr>
            <w:r>
              <w:rPr>
                <w:rFonts w:cs="Arial"/>
                <w:sz w:val="18"/>
                <w:szCs w:val="18"/>
              </w:rPr>
              <w:t>546,360</w:t>
            </w:r>
          </w:p>
        </w:tc>
        <w:tc>
          <w:tcPr>
            <w:tcW w:w="1701" w:type="dxa"/>
            <w:tcBorders>
              <w:top w:val="nil"/>
              <w:left w:val="nil"/>
              <w:bottom w:val="nil"/>
              <w:right w:val="nil"/>
            </w:tcBorders>
            <w:shd w:val="clear" w:color="auto" w:fill="auto"/>
            <w:vAlign w:val="bottom"/>
          </w:tcPr>
          <w:p w14:paraId="262BDF45" w14:textId="32E4D966" w:rsidR="00864055" w:rsidRPr="00864055" w:rsidRDefault="00864055" w:rsidP="00864055">
            <w:pPr>
              <w:spacing w:before="40" w:after="20"/>
              <w:jc w:val="right"/>
              <w:rPr>
                <w:rFonts w:cs="Arial"/>
                <w:b/>
                <w:sz w:val="18"/>
                <w:szCs w:val="18"/>
              </w:rPr>
            </w:pPr>
            <w:r w:rsidRPr="00864055">
              <w:rPr>
                <w:rFonts w:cs="Arial"/>
                <w:b/>
                <w:sz w:val="18"/>
                <w:szCs w:val="18"/>
              </w:rPr>
              <w:t>5,045,535</w:t>
            </w:r>
          </w:p>
        </w:tc>
        <w:tc>
          <w:tcPr>
            <w:tcW w:w="284" w:type="dxa"/>
            <w:tcBorders>
              <w:top w:val="nil"/>
              <w:left w:val="nil"/>
              <w:bottom w:val="nil"/>
              <w:right w:val="nil"/>
            </w:tcBorders>
            <w:vAlign w:val="bottom"/>
          </w:tcPr>
          <w:p w14:paraId="1D2B8430" w14:textId="1074F127"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7C211B2D" w14:textId="71542980" w:rsidR="00864055" w:rsidRPr="00864055" w:rsidRDefault="00864055" w:rsidP="00864055">
            <w:pPr>
              <w:spacing w:before="40" w:after="20"/>
              <w:jc w:val="right"/>
              <w:rPr>
                <w:rFonts w:cs="Arial"/>
                <w:b/>
                <w:sz w:val="18"/>
                <w:szCs w:val="18"/>
              </w:rPr>
            </w:pPr>
            <w:r w:rsidRPr="00864055">
              <w:rPr>
                <w:rFonts w:cs="Arial"/>
                <w:b/>
                <w:sz w:val="18"/>
                <w:szCs w:val="18"/>
              </w:rPr>
              <w:t>828,456</w:t>
            </w:r>
          </w:p>
        </w:tc>
      </w:tr>
      <w:tr w:rsidR="00864055" w:rsidRPr="00864055" w14:paraId="19361862" w14:textId="77777777" w:rsidTr="00380CAC">
        <w:trPr>
          <w:trHeight w:val="20"/>
        </w:trPr>
        <w:tc>
          <w:tcPr>
            <w:tcW w:w="2268" w:type="dxa"/>
            <w:tcBorders>
              <w:top w:val="nil"/>
              <w:left w:val="nil"/>
              <w:bottom w:val="nil"/>
              <w:right w:val="single" w:sz="18" w:space="0" w:color="C00000"/>
            </w:tcBorders>
            <w:shd w:val="clear" w:color="auto" w:fill="auto"/>
            <w:vAlign w:val="center"/>
          </w:tcPr>
          <w:p w14:paraId="6C45524B" w14:textId="77777777" w:rsidR="00864055" w:rsidRPr="00F608CC" w:rsidRDefault="00864055" w:rsidP="00864055">
            <w:pPr>
              <w:spacing w:before="40" w:after="20"/>
              <w:rPr>
                <w:rFonts w:cs="Arial"/>
                <w:sz w:val="18"/>
                <w:szCs w:val="18"/>
              </w:rPr>
            </w:pPr>
            <w:r w:rsidRPr="00F608CC">
              <w:rPr>
                <w:rFonts w:cs="Arial"/>
                <w:sz w:val="18"/>
                <w:szCs w:val="18"/>
              </w:rPr>
              <w:t>Wyndham C</w:t>
            </w:r>
          </w:p>
        </w:tc>
        <w:tc>
          <w:tcPr>
            <w:tcW w:w="1361" w:type="dxa"/>
            <w:tcBorders>
              <w:top w:val="nil"/>
              <w:left w:val="single" w:sz="18" w:space="0" w:color="C00000"/>
              <w:bottom w:val="nil"/>
              <w:right w:val="nil"/>
            </w:tcBorders>
            <w:vAlign w:val="bottom"/>
          </w:tcPr>
          <w:p w14:paraId="3A730A5F" w14:textId="44C90684"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6A61B38E" w14:textId="6F0BC8E5" w:rsidR="00864055" w:rsidRPr="001C7123" w:rsidRDefault="00864055" w:rsidP="00864055">
            <w:pPr>
              <w:spacing w:before="40" w:after="20"/>
              <w:jc w:val="right"/>
              <w:rPr>
                <w:rFonts w:cs="Arial"/>
                <w:sz w:val="18"/>
                <w:szCs w:val="18"/>
              </w:rPr>
            </w:pPr>
            <w:r>
              <w:rPr>
                <w:rFonts w:cs="Arial"/>
                <w:sz w:val="18"/>
                <w:szCs w:val="18"/>
              </w:rPr>
              <w:t>302,760</w:t>
            </w:r>
          </w:p>
        </w:tc>
        <w:tc>
          <w:tcPr>
            <w:tcW w:w="1701" w:type="dxa"/>
            <w:tcBorders>
              <w:top w:val="nil"/>
              <w:left w:val="nil"/>
              <w:bottom w:val="nil"/>
              <w:right w:val="nil"/>
            </w:tcBorders>
            <w:shd w:val="clear" w:color="auto" w:fill="auto"/>
            <w:vAlign w:val="bottom"/>
          </w:tcPr>
          <w:p w14:paraId="41322EA5" w14:textId="3226FC51" w:rsidR="00864055" w:rsidRPr="00864055" w:rsidRDefault="00864055" w:rsidP="00864055">
            <w:pPr>
              <w:spacing w:before="40" w:after="20"/>
              <w:jc w:val="right"/>
              <w:rPr>
                <w:rFonts w:cs="Arial"/>
                <w:b/>
                <w:sz w:val="18"/>
                <w:szCs w:val="18"/>
              </w:rPr>
            </w:pPr>
            <w:r w:rsidRPr="00864055">
              <w:rPr>
                <w:rFonts w:cs="Arial"/>
                <w:b/>
                <w:sz w:val="18"/>
                <w:szCs w:val="18"/>
              </w:rPr>
              <w:t>14,003,948</w:t>
            </w:r>
          </w:p>
        </w:tc>
        <w:tc>
          <w:tcPr>
            <w:tcW w:w="284" w:type="dxa"/>
            <w:tcBorders>
              <w:top w:val="nil"/>
              <w:left w:val="nil"/>
              <w:bottom w:val="nil"/>
              <w:right w:val="nil"/>
            </w:tcBorders>
            <w:vAlign w:val="bottom"/>
          </w:tcPr>
          <w:p w14:paraId="6DDF8121" w14:textId="1CAA8479"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3D344489" w14:textId="54A8CFA7" w:rsidR="00864055" w:rsidRPr="00864055" w:rsidRDefault="00864055" w:rsidP="00864055">
            <w:pPr>
              <w:spacing w:before="40" w:after="20"/>
              <w:jc w:val="right"/>
              <w:rPr>
                <w:rFonts w:cs="Arial"/>
                <w:b/>
                <w:sz w:val="18"/>
                <w:szCs w:val="18"/>
              </w:rPr>
            </w:pPr>
            <w:r w:rsidRPr="00864055">
              <w:rPr>
                <w:rFonts w:cs="Arial"/>
                <w:b/>
                <w:sz w:val="18"/>
                <w:szCs w:val="18"/>
              </w:rPr>
              <w:t>2,299,390</w:t>
            </w:r>
          </w:p>
        </w:tc>
      </w:tr>
      <w:tr w:rsidR="00864055" w:rsidRPr="00864055" w14:paraId="67B5AA31" w14:textId="77777777" w:rsidTr="00380CAC">
        <w:trPr>
          <w:trHeight w:val="20"/>
        </w:trPr>
        <w:tc>
          <w:tcPr>
            <w:tcW w:w="2268" w:type="dxa"/>
            <w:tcBorders>
              <w:top w:val="nil"/>
              <w:left w:val="nil"/>
              <w:bottom w:val="nil"/>
              <w:right w:val="single" w:sz="18" w:space="0" w:color="C00000"/>
            </w:tcBorders>
            <w:shd w:val="clear" w:color="auto" w:fill="auto"/>
            <w:vAlign w:val="center"/>
          </w:tcPr>
          <w:p w14:paraId="4B522E8F" w14:textId="77777777" w:rsidR="00864055" w:rsidRPr="00F608CC" w:rsidRDefault="00864055" w:rsidP="00864055">
            <w:pPr>
              <w:spacing w:before="40" w:after="20"/>
              <w:rPr>
                <w:rFonts w:cs="Arial"/>
                <w:sz w:val="18"/>
                <w:szCs w:val="18"/>
              </w:rPr>
            </w:pPr>
            <w:r w:rsidRPr="00F608CC">
              <w:rPr>
                <w:rFonts w:cs="Arial"/>
                <w:sz w:val="18"/>
                <w:szCs w:val="18"/>
              </w:rPr>
              <w:t>Yarra C</w:t>
            </w:r>
          </w:p>
        </w:tc>
        <w:tc>
          <w:tcPr>
            <w:tcW w:w="1361" w:type="dxa"/>
            <w:tcBorders>
              <w:top w:val="nil"/>
              <w:left w:val="single" w:sz="18" w:space="0" w:color="C00000"/>
              <w:bottom w:val="nil"/>
              <w:right w:val="nil"/>
            </w:tcBorders>
            <w:vAlign w:val="bottom"/>
          </w:tcPr>
          <w:p w14:paraId="2AD0FE50" w14:textId="6B330E42"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bottom w:val="nil"/>
              <w:right w:val="nil"/>
            </w:tcBorders>
            <w:vAlign w:val="bottom"/>
          </w:tcPr>
          <w:p w14:paraId="2EB91F27" w14:textId="20B6FCF4" w:rsidR="00864055" w:rsidRPr="001C7123" w:rsidRDefault="00864055" w:rsidP="00864055">
            <w:pPr>
              <w:spacing w:before="40" w:after="20"/>
              <w:jc w:val="right"/>
              <w:rPr>
                <w:rFonts w:cs="Arial"/>
                <w:sz w:val="18"/>
                <w:szCs w:val="18"/>
              </w:rPr>
            </w:pPr>
            <w:r>
              <w:rPr>
                <w:rFonts w:cs="Arial"/>
                <w:sz w:val="18"/>
                <w:szCs w:val="18"/>
              </w:rPr>
              <w:t>0</w:t>
            </w:r>
          </w:p>
        </w:tc>
        <w:tc>
          <w:tcPr>
            <w:tcW w:w="1701" w:type="dxa"/>
            <w:tcBorders>
              <w:top w:val="nil"/>
              <w:left w:val="nil"/>
              <w:bottom w:val="nil"/>
              <w:right w:val="nil"/>
            </w:tcBorders>
            <w:shd w:val="clear" w:color="auto" w:fill="auto"/>
            <w:vAlign w:val="bottom"/>
          </w:tcPr>
          <w:p w14:paraId="0EECD7B7" w14:textId="2712E399" w:rsidR="00864055" w:rsidRPr="00864055" w:rsidRDefault="00864055" w:rsidP="00864055">
            <w:pPr>
              <w:spacing w:before="40" w:after="20"/>
              <w:jc w:val="right"/>
              <w:rPr>
                <w:rFonts w:cs="Arial"/>
                <w:b/>
                <w:sz w:val="18"/>
                <w:szCs w:val="18"/>
              </w:rPr>
            </w:pPr>
            <w:r w:rsidRPr="00864055">
              <w:rPr>
                <w:rFonts w:cs="Arial"/>
                <w:b/>
                <w:sz w:val="18"/>
                <w:szCs w:val="18"/>
              </w:rPr>
              <w:t>2,416,300</w:t>
            </w:r>
          </w:p>
        </w:tc>
        <w:tc>
          <w:tcPr>
            <w:tcW w:w="284" w:type="dxa"/>
            <w:tcBorders>
              <w:top w:val="nil"/>
              <w:left w:val="nil"/>
              <w:bottom w:val="nil"/>
              <w:right w:val="nil"/>
            </w:tcBorders>
            <w:vAlign w:val="bottom"/>
          </w:tcPr>
          <w:p w14:paraId="1B8FB28E" w14:textId="1AB23EF3"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2F1C31F7" w14:textId="4325A600" w:rsidR="00864055" w:rsidRPr="00864055" w:rsidRDefault="00864055" w:rsidP="00864055">
            <w:pPr>
              <w:spacing w:before="40" w:after="20"/>
              <w:jc w:val="right"/>
              <w:rPr>
                <w:rFonts w:cs="Arial"/>
                <w:b/>
                <w:sz w:val="18"/>
                <w:szCs w:val="18"/>
              </w:rPr>
            </w:pPr>
            <w:r w:rsidRPr="00864055">
              <w:rPr>
                <w:rFonts w:cs="Arial"/>
                <w:b/>
                <w:sz w:val="18"/>
                <w:szCs w:val="18"/>
              </w:rPr>
              <w:t>396,747</w:t>
            </w:r>
          </w:p>
        </w:tc>
      </w:tr>
      <w:tr w:rsidR="00864055" w:rsidRPr="00864055" w14:paraId="75998FBA" w14:textId="77777777" w:rsidTr="00380CAC">
        <w:trPr>
          <w:trHeight w:val="20"/>
        </w:trPr>
        <w:tc>
          <w:tcPr>
            <w:tcW w:w="2268" w:type="dxa"/>
            <w:tcBorders>
              <w:top w:val="nil"/>
              <w:left w:val="nil"/>
              <w:bottom w:val="nil"/>
              <w:right w:val="single" w:sz="18" w:space="0" w:color="C00000"/>
            </w:tcBorders>
            <w:shd w:val="clear" w:color="auto" w:fill="auto"/>
            <w:vAlign w:val="center"/>
          </w:tcPr>
          <w:p w14:paraId="3F4F155C" w14:textId="77777777" w:rsidR="00864055" w:rsidRPr="00F608CC" w:rsidRDefault="00864055" w:rsidP="00864055">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C00000"/>
              <w:bottom w:val="nil"/>
              <w:right w:val="nil"/>
            </w:tcBorders>
            <w:vAlign w:val="bottom"/>
          </w:tcPr>
          <w:p w14:paraId="57F3320D" w14:textId="165E30E9" w:rsidR="00864055" w:rsidRPr="001C7123" w:rsidRDefault="00864055" w:rsidP="00864055">
            <w:pPr>
              <w:spacing w:before="40" w:after="20"/>
              <w:jc w:val="right"/>
              <w:rPr>
                <w:rFonts w:cs="Arial"/>
                <w:sz w:val="18"/>
                <w:szCs w:val="18"/>
              </w:rPr>
            </w:pPr>
            <w:r>
              <w:rPr>
                <w:rFonts w:cs="Arial"/>
                <w:sz w:val="18"/>
                <w:szCs w:val="18"/>
              </w:rPr>
              <w:t>324,000</w:t>
            </w:r>
          </w:p>
        </w:tc>
        <w:tc>
          <w:tcPr>
            <w:tcW w:w="1361" w:type="dxa"/>
            <w:tcBorders>
              <w:top w:val="nil"/>
              <w:left w:val="nil"/>
              <w:bottom w:val="nil"/>
              <w:right w:val="nil"/>
            </w:tcBorders>
            <w:vAlign w:val="bottom"/>
          </w:tcPr>
          <w:p w14:paraId="27D40F71" w14:textId="36870521" w:rsidR="00864055" w:rsidRPr="001C7123" w:rsidRDefault="00864055" w:rsidP="00864055">
            <w:pPr>
              <w:spacing w:before="40" w:after="20"/>
              <w:jc w:val="right"/>
              <w:rPr>
                <w:rFonts w:cs="Arial"/>
                <w:sz w:val="18"/>
                <w:szCs w:val="18"/>
              </w:rPr>
            </w:pPr>
            <w:r>
              <w:rPr>
                <w:rFonts w:cs="Arial"/>
                <w:sz w:val="18"/>
                <w:szCs w:val="18"/>
              </w:rPr>
              <w:t>386,040</w:t>
            </w:r>
          </w:p>
        </w:tc>
        <w:tc>
          <w:tcPr>
            <w:tcW w:w="1701" w:type="dxa"/>
            <w:tcBorders>
              <w:top w:val="nil"/>
              <w:left w:val="nil"/>
              <w:bottom w:val="nil"/>
              <w:right w:val="nil"/>
            </w:tcBorders>
            <w:shd w:val="clear" w:color="auto" w:fill="auto"/>
            <w:vAlign w:val="bottom"/>
          </w:tcPr>
          <w:p w14:paraId="0D61190D" w14:textId="74DC9C73" w:rsidR="00864055" w:rsidRPr="00864055" w:rsidRDefault="00864055" w:rsidP="00864055">
            <w:pPr>
              <w:spacing w:before="40" w:after="20"/>
              <w:jc w:val="right"/>
              <w:rPr>
                <w:rFonts w:cs="Arial"/>
                <w:b/>
                <w:sz w:val="18"/>
                <w:szCs w:val="18"/>
              </w:rPr>
            </w:pPr>
            <w:r w:rsidRPr="00864055">
              <w:rPr>
                <w:rFonts w:cs="Arial"/>
                <w:b/>
                <w:sz w:val="18"/>
                <w:szCs w:val="18"/>
              </w:rPr>
              <w:t>20,014,520</w:t>
            </w:r>
          </w:p>
        </w:tc>
        <w:tc>
          <w:tcPr>
            <w:tcW w:w="284" w:type="dxa"/>
            <w:tcBorders>
              <w:top w:val="nil"/>
              <w:left w:val="nil"/>
              <w:bottom w:val="nil"/>
              <w:right w:val="nil"/>
            </w:tcBorders>
            <w:vAlign w:val="bottom"/>
          </w:tcPr>
          <w:p w14:paraId="0ABDBECA" w14:textId="4E6AE355"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nil"/>
              <w:right w:val="nil"/>
            </w:tcBorders>
            <w:vAlign w:val="bottom"/>
          </w:tcPr>
          <w:p w14:paraId="610AC7A3" w14:textId="75A021F2" w:rsidR="00864055" w:rsidRPr="00864055" w:rsidRDefault="00864055" w:rsidP="00864055">
            <w:pPr>
              <w:spacing w:before="40" w:after="20"/>
              <w:jc w:val="right"/>
              <w:rPr>
                <w:rFonts w:cs="Arial"/>
                <w:b/>
                <w:sz w:val="18"/>
                <w:szCs w:val="18"/>
              </w:rPr>
            </w:pPr>
            <w:r w:rsidRPr="00864055">
              <w:rPr>
                <w:rFonts w:cs="Arial"/>
                <w:b/>
                <w:sz w:val="18"/>
                <w:szCs w:val="18"/>
              </w:rPr>
              <w:t>3,286,301</w:t>
            </w:r>
          </w:p>
        </w:tc>
      </w:tr>
      <w:tr w:rsidR="00864055" w:rsidRPr="00864055" w14:paraId="736E11F9" w14:textId="77777777" w:rsidTr="00380CAC">
        <w:trPr>
          <w:trHeight w:val="20"/>
        </w:trPr>
        <w:tc>
          <w:tcPr>
            <w:tcW w:w="2268" w:type="dxa"/>
            <w:tcBorders>
              <w:top w:val="nil"/>
              <w:left w:val="nil"/>
              <w:bottom w:val="nil"/>
              <w:right w:val="single" w:sz="18" w:space="0" w:color="C00000"/>
            </w:tcBorders>
            <w:shd w:val="clear" w:color="auto" w:fill="auto"/>
            <w:vAlign w:val="center"/>
          </w:tcPr>
          <w:p w14:paraId="1F2BD8C5" w14:textId="77777777" w:rsidR="00864055" w:rsidRPr="00F608CC" w:rsidRDefault="00864055" w:rsidP="00864055">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C00000"/>
              <w:right w:val="nil"/>
            </w:tcBorders>
            <w:vAlign w:val="bottom"/>
          </w:tcPr>
          <w:p w14:paraId="7027BD54" w14:textId="1B433A9A" w:rsidR="00864055" w:rsidRPr="001C7123" w:rsidRDefault="00864055" w:rsidP="00864055">
            <w:pPr>
              <w:spacing w:before="40" w:after="20"/>
              <w:jc w:val="right"/>
              <w:rPr>
                <w:rFonts w:cs="Arial"/>
                <w:sz w:val="18"/>
                <w:szCs w:val="18"/>
              </w:rPr>
            </w:pPr>
            <w:r>
              <w:rPr>
                <w:rFonts w:cs="Arial"/>
                <w:sz w:val="18"/>
                <w:szCs w:val="18"/>
              </w:rPr>
              <w:t>0</w:t>
            </w:r>
          </w:p>
        </w:tc>
        <w:tc>
          <w:tcPr>
            <w:tcW w:w="1361" w:type="dxa"/>
            <w:tcBorders>
              <w:top w:val="nil"/>
              <w:left w:val="nil"/>
              <w:right w:val="nil"/>
            </w:tcBorders>
            <w:vAlign w:val="bottom"/>
          </w:tcPr>
          <w:p w14:paraId="3F972F75" w14:textId="7D2BD8D1" w:rsidR="00864055" w:rsidRPr="001C7123" w:rsidRDefault="00864055" w:rsidP="00864055">
            <w:pPr>
              <w:spacing w:before="40" w:after="20"/>
              <w:jc w:val="right"/>
              <w:rPr>
                <w:rFonts w:cs="Arial"/>
                <w:sz w:val="18"/>
                <w:szCs w:val="18"/>
              </w:rPr>
            </w:pPr>
            <w:r>
              <w:rPr>
                <w:rFonts w:cs="Arial"/>
                <w:sz w:val="18"/>
                <w:szCs w:val="18"/>
              </w:rPr>
              <w:t>85,320</w:t>
            </w:r>
          </w:p>
        </w:tc>
        <w:tc>
          <w:tcPr>
            <w:tcW w:w="1701" w:type="dxa"/>
            <w:tcBorders>
              <w:top w:val="nil"/>
              <w:left w:val="nil"/>
              <w:right w:val="nil"/>
            </w:tcBorders>
            <w:shd w:val="clear" w:color="auto" w:fill="auto"/>
            <w:vAlign w:val="bottom"/>
          </w:tcPr>
          <w:p w14:paraId="260483BB" w14:textId="1629D6F2" w:rsidR="00864055" w:rsidRPr="00864055" w:rsidRDefault="00864055" w:rsidP="00864055">
            <w:pPr>
              <w:spacing w:before="40" w:after="20"/>
              <w:jc w:val="right"/>
              <w:rPr>
                <w:rFonts w:cs="Arial"/>
                <w:b/>
                <w:sz w:val="18"/>
                <w:szCs w:val="18"/>
              </w:rPr>
            </w:pPr>
            <w:r w:rsidRPr="00864055">
              <w:rPr>
                <w:rFonts w:cs="Arial"/>
                <w:b/>
                <w:sz w:val="18"/>
                <w:szCs w:val="18"/>
              </w:rPr>
              <w:t>12,336,471</w:t>
            </w:r>
          </w:p>
        </w:tc>
        <w:tc>
          <w:tcPr>
            <w:tcW w:w="284" w:type="dxa"/>
            <w:tcBorders>
              <w:top w:val="nil"/>
              <w:left w:val="nil"/>
              <w:right w:val="nil"/>
            </w:tcBorders>
            <w:vAlign w:val="bottom"/>
          </w:tcPr>
          <w:p w14:paraId="207853FE" w14:textId="5E27AFB2"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right w:val="nil"/>
            </w:tcBorders>
            <w:vAlign w:val="bottom"/>
          </w:tcPr>
          <w:p w14:paraId="163E69D0" w14:textId="338C18D4" w:rsidR="00864055" w:rsidRPr="00864055" w:rsidRDefault="00864055" w:rsidP="00864055">
            <w:pPr>
              <w:spacing w:before="40" w:after="20"/>
              <w:jc w:val="right"/>
              <w:rPr>
                <w:rFonts w:cs="Arial"/>
                <w:b/>
                <w:sz w:val="18"/>
                <w:szCs w:val="18"/>
              </w:rPr>
            </w:pPr>
            <w:r w:rsidRPr="00864055">
              <w:rPr>
                <w:rFonts w:cs="Arial"/>
                <w:b/>
                <w:sz w:val="18"/>
                <w:szCs w:val="18"/>
              </w:rPr>
              <w:t>2,025,598</w:t>
            </w:r>
          </w:p>
        </w:tc>
      </w:tr>
      <w:tr w:rsidR="00864055" w:rsidRPr="00864055" w14:paraId="531F29F3" w14:textId="77777777" w:rsidTr="00380CAC">
        <w:trPr>
          <w:trHeight w:val="20"/>
        </w:trPr>
        <w:tc>
          <w:tcPr>
            <w:tcW w:w="2268" w:type="dxa"/>
            <w:tcBorders>
              <w:top w:val="nil"/>
              <w:left w:val="nil"/>
              <w:right w:val="single" w:sz="18" w:space="0" w:color="C00000"/>
            </w:tcBorders>
            <w:shd w:val="clear" w:color="auto" w:fill="auto"/>
            <w:vAlign w:val="center"/>
          </w:tcPr>
          <w:p w14:paraId="60B46D40" w14:textId="77777777" w:rsidR="00864055" w:rsidRPr="00F608CC" w:rsidRDefault="00864055" w:rsidP="00864055">
            <w:pPr>
              <w:spacing w:before="40" w:after="20"/>
              <w:rPr>
                <w:rFonts w:cs="Arial"/>
                <w:sz w:val="18"/>
                <w:szCs w:val="18"/>
              </w:rPr>
            </w:pPr>
          </w:p>
        </w:tc>
        <w:tc>
          <w:tcPr>
            <w:tcW w:w="1361" w:type="dxa"/>
            <w:tcBorders>
              <w:top w:val="nil"/>
              <w:left w:val="single" w:sz="18" w:space="0" w:color="C00000"/>
              <w:bottom w:val="single" w:sz="8" w:space="0" w:color="C00000"/>
              <w:right w:val="nil"/>
            </w:tcBorders>
            <w:vAlign w:val="bottom"/>
          </w:tcPr>
          <w:p w14:paraId="04D00A65" w14:textId="20A15CB4" w:rsidR="00864055" w:rsidRPr="001C7123" w:rsidRDefault="00864055" w:rsidP="00864055">
            <w:pPr>
              <w:spacing w:before="40" w:after="20"/>
              <w:jc w:val="right"/>
              <w:rPr>
                <w:rFonts w:cs="Arial"/>
                <w:sz w:val="18"/>
                <w:szCs w:val="18"/>
              </w:rPr>
            </w:pPr>
            <w:r>
              <w:rPr>
                <w:rFonts w:cs="Arial"/>
                <w:sz w:val="18"/>
                <w:szCs w:val="18"/>
              </w:rPr>
              <w:t> </w:t>
            </w:r>
          </w:p>
        </w:tc>
        <w:tc>
          <w:tcPr>
            <w:tcW w:w="1361" w:type="dxa"/>
            <w:tcBorders>
              <w:top w:val="nil"/>
              <w:left w:val="nil"/>
              <w:bottom w:val="single" w:sz="8" w:space="0" w:color="C00000"/>
              <w:right w:val="nil"/>
            </w:tcBorders>
            <w:vAlign w:val="bottom"/>
          </w:tcPr>
          <w:p w14:paraId="3C2B6583" w14:textId="69ECAC7A" w:rsidR="00864055" w:rsidRPr="001C7123" w:rsidRDefault="00864055" w:rsidP="00864055">
            <w:pPr>
              <w:spacing w:before="40" w:after="20"/>
              <w:jc w:val="right"/>
              <w:rPr>
                <w:rFonts w:cs="Arial"/>
                <w:sz w:val="18"/>
                <w:szCs w:val="18"/>
              </w:rPr>
            </w:pPr>
          </w:p>
        </w:tc>
        <w:tc>
          <w:tcPr>
            <w:tcW w:w="1701" w:type="dxa"/>
            <w:tcBorders>
              <w:top w:val="nil"/>
              <w:left w:val="nil"/>
              <w:bottom w:val="single" w:sz="8" w:space="0" w:color="C00000"/>
              <w:right w:val="nil"/>
            </w:tcBorders>
            <w:shd w:val="clear" w:color="auto" w:fill="auto"/>
            <w:vAlign w:val="bottom"/>
          </w:tcPr>
          <w:p w14:paraId="67E21B7E" w14:textId="696E1724"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284" w:type="dxa"/>
            <w:tcBorders>
              <w:top w:val="nil"/>
              <w:left w:val="nil"/>
              <w:bottom w:val="single" w:sz="8" w:space="0" w:color="C00000"/>
              <w:right w:val="nil"/>
            </w:tcBorders>
            <w:vAlign w:val="bottom"/>
          </w:tcPr>
          <w:p w14:paraId="49FB6F01" w14:textId="3F7AB14C" w:rsidR="00864055" w:rsidRPr="00864055"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nil"/>
              <w:left w:val="nil"/>
              <w:bottom w:val="single" w:sz="8" w:space="0" w:color="C00000"/>
              <w:right w:val="nil"/>
            </w:tcBorders>
            <w:vAlign w:val="bottom"/>
          </w:tcPr>
          <w:p w14:paraId="6845A6DC" w14:textId="433B0353" w:rsidR="00864055" w:rsidRPr="00864055" w:rsidRDefault="00864055" w:rsidP="00864055">
            <w:pPr>
              <w:spacing w:before="40" w:after="20"/>
              <w:jc w:val="right"/>
              <w:rPr>
                <w:rFonts w:cs="Arial"/>
                <w:b/>
                <w:sz w:val="18"/>
                <w:szCs w:val="18"/>
              </w:rPr>
            </w:pPr>
          </w:p>
        </w:tc>
      </w:tr>
      <w:tr w:rsidR="00864055" w:rsidRPr="00864055" w14:paraId="5E4CF77F" w14:textId="77777777" w:rsidTr="00380CAC">
        <w:trPr>
          <w:trHeight w:val="20"/>
        </w:trPr>
        <w:tc>
          <w:tcPr>
            <w:tcW w:w="2268" w:type="dxa"/>
            <w:tcBorders>
              <w:top w:val="nil"/>
              <w:left w:val="nil"/>
              <w:right w:val="single" w:sz="18" w:space="0" w:color="C00000"/>
            </w:tcBorders>
            <w:shd w:val="clear" w:color="auto" w:fill="auto"/>
            <w:vAlign w:val="center"/>
          </w:tcPr>
          <w:p w14:paraId="6D993BEC" w14:textId="77777777" w:rsidR="00864055" w:rsidRPr="00F608CC" w:rsidRDefault="00864055" w:rsidP="00864055">
            <w:pPr>
              <w:spacing w:before="40" w:after="20"/>
              <w:rPr>
                <w:rFonts w:cs="Arial"/>
                <w:sz w:val="18"/>
                <w:szCs w:val="18"/>
              </w:rPr>
            </w:pPr>
          </w:p>
        </w:tc>
        <w:tc>
          <w:tcPr>
            <w:tcW w:w="1361" w:type="dxa"/>
            <w:tcBorders>
              <w:top w:val="single" w:sz="8" w:space="0" w:color="C00000"/>
              <w:left w:val="single" w:sz="18" w:space="0" w:color="C00000"/>
              <w:right w:val="nil"/>
            </w:tcBorders>
            <w:vAlign w:val="bottom"/>
          </w:tcPr>
          <w:p w14:paraId="2A9CB51C" w14:textId="60F075B1" w:rsidR="00864055" w:rsidRPr="001C7123" w:rsidRDefault="00864055" w:rsidP="00864055">
            <w:pPr>
              <w:spacing w:before="40" w:after="20"/>
              <w:jc w:val="right"/>
              <w:rPr>
                <w:rFonts w:cs="Arial"/>
                <w:b/>
                <w:sz w:val="18"/>
                <w:szCs w:val="18"/>
              </w:rPr>
            </w:pPr>
            <w:r w:rsidRPr="00864055">
              <w:rPr>
                <w:rFonts w:cs="Arial"/>
                <w:b/>
                <w:sz w:val="18"/>
                <w:szCs w:val="18"/>
              </w:rPr>
              <w:t>6,430,044</w:t>
            </w:r>
          </w:p>
        </w:tc>
        <w:tc>
          <w:tcPr>
            <w:tcW w:w="1361" w:type="dxa"/>
            <w:tcBorders>
              <w:top w:val="single" w:sz="8" w:space="0" w:color="C00000"/>
              <w:left w:val="nil"/>
              <w:right w:val="nil"/>
            </w:tcBorders>
            <w:vAlign w:val="bottom"/>
          </w:tcPr>
          <w:p w14:paraId="58DCCE0F" w14:textId="03DFF347" w:rsidR="00864055" w:rsidRPr="001C7123" w:rsidRDefault="00864055" w:rsidP="00864055">
            <w:pPr>
              <w:spacing w:before="40" w:after="20"/>
              <w:jc w:val="right"/>
              <w:rPr>
                <w:rFonts w:cs="Arial"/>
                <w:b/>
                <w:sz w:val="18"/>
                <w:szCs w:val="18"/>
              </w:rPr>
            </w:pPr>
            <w:r w:rsidRPr="00864055">
              <w:rPr>
                <w:rFonts w:cs="Arial"/>
                <w:b/>
                <w:sz w:val="18"/>
                <w:szCs w:val="18"/>
              </w:rPr>
              <w:t>61,130,793</w:t>
            </w:r>
          </w:p>
        </w:tc>
        <w:tc>
          <w:tcPr>
            <w:tcW w:w="1701" w:type="dxa"/>
            <w:tcBorders>
              <w:top w:val="single" w:sz="8" w:space="0" w:color="C00000"/>
              <w:left w:val="nil"/>
              <w:right w:val="nil"/>
            </w:tcBorders>
            <w:shd w:val="clear" w:color="auto" w:fill="auto"/>
            <w:vAlign w:val="bottom"/>
          </w:tcPr>
          <w:p w14:paraId="29D9FBF4" w14:textId="41849474" w:rsidR="00864055" w:rsidRPr="001C7123" w:rsidRDefault="00864055" w:rsidP="00864055">
            <w:pPr>
              <w:spacing w:before="40" w:after="20"/>
              <w:jc w:val="right"/>
              <w:rPr>
                <w:rFonts w:cs="Arial"/>
                <w:b/>
                <w:sz w:val="18"/>
                <w:szCs w:val="18"/>
              </w:rPr>
            </w:pPr>
            <w:r w:rsidRPr="00864055">
              <w:rPr>
                <w:rFonts w:cs="Arial"/>
                <w:b/>
                <w:sz w:val="18"/>
                <w:szCs w:val="18"/>
              </w:rPr>
              <w:t>948,333,726</w:t>
            </w:r>
          </w:p>
        </w:tc>
        <w:tc>
          <w:tcPr>
            <w:tcW w:w="284" w:type="dxa"/>
            <w:tcBorders>
              <w:top w:val="single" w:sz="8" w:space="0" w:color="C00000"/>
              <w:left w:val="nil"/>
              <w:right w:val="nil"/>
            </w:tcBorders>
            <w:vAlign w:val="bottom"/>
          </w:tcPr>
          <w:p w14:paraId="63C093DB" w14:textId="163FFFAF" w:rsidR="00864055" w:rsidRPr="001C7123" w:rsidRDefault="00864055" w:rsidP="00864055">
            <w:pPr>
              <w:spacing w:before="40" w:after="20"/>
              <w:jc w:val="right"/>
              <w:rPr>
                <w:rFonts w:cs="Arial"/>
                <w:b/>
                <w:sz w:val="18"/>
                <w:szCs w:val="18"/>
              </w:rPr>
            </w:pPr>
            <w:r w:rsidRPr="00864055">
              <w:rPr>
                <w:rFonts w:cs="Arial"/>
                <w:b/>
                <w:sz w:val="18"/>
                <w:szCs w:val="18"/>
              </w:rPr>
              <w:t> </w:t>
            </w:r>
          </w:p>
        </w:tc>
        <w:tc>
          <w:tcPr>
            <w:tcW w:w="1418" w:type="dxa"/>
            <w:tcBorders>
              <w:top w:val="single" w:sz="8" w:space="0" w:color="C00000"/>
              <w:left w:val="nil"/>
              <w:right w:val="nil"/>
            </w:tcBorders>
            <w:vAlign w:val="bottom"/>
          </w:tcPr>
          <w:p w14:paraId="2AA385B3" w14:textId="30409260" w:rsidR="00864055" w:rsidRPr="001C7123" w:rsidRDefault="00864055" w:rsidP="00864055">
            <w:pPr>
              <w:spacing w:before="40" w:after="20"/>
              <w:jc w:val="right"/>
              <w:rPr>
                <w:rFonts w:cs="Arial"/>
                <w:b/>
                <w:sz w:val="18"/>
                <w:szCs w:val="18"/>
              </w:rPr>
            </w:pPr>
            <w:r w:rsidRPr="00864055">
              <w:rPr>
                <w:rFonts w:cs="Arial"/>
                <w:b/>
                <w:sz w:val="18"/>
                <w:szCs w:val="18"/>
              </w:rPr>
              <w:t>155,712,474</w:t>
            </w:r>
          </w:p>
        </w:tc>
      </w:tr>
    </w:tbl>
    <w:p w14:paraId="49BFAA50" w14:textId="77777777" w:rsidR="00734A5D" w:rsidRPr="00FF36E8" w:rsidRDefault="00734A5D" w:rsidP="00FF36E8">
      <w:pPr>
        <w:spacing w:before="40" w:after="20"/>
        <w:rPr>
          <w:rFonts w:cs="Arial"/>
          <w:sz w:val="18"/>
          <w:szCs w:val="18"/>
        </w:rPr>
      </w:pPr>
      <w:r w:rsidRPr="00FF36E8">
        <w:rPr>
          <w:rFonts w:cs="Arial"/>
          <w:sz w:val="18"/>
          <w:szCs w:val="18"/>
        </w:rPr>
        <w:br w:type="page"/>
      </w:r>
    </w:p>
    <w:p w14:paraId="58F59D79" w14:textId="06F98B3D" w:rsidR="00C94778" w:rsidRPr="00976C78" w:rsidRDefault="00CE4507" w:rsidP="00536506">
      <w:pPr>
        <w:pStyle w:val="VGC-Head10"/>
      </w:pPr>
      <w:r w:rsidRPr="00976C78">
        <w:t>Appendix 5</w:t>
      </w:r>
      <w:r w:rsidR="00F3704A" w:rsidRPr="00976C78">
        <w:tab/>
      </w:r>
      <w:r w:rsidR="001F183A">
        <w:t>2018-19</w:t>
      </w:r>
      <w:r w:rsidR="00A97ABE">
        <w:t xml:space="preserve"> </w:t>
      </w:r>
      <w:r w:rsidR="00C94778" w:rsidRPr="00976C78">
        <w:t xml:space="preserve">Local Roads Grants </w:t>
      </w:r>
    </w:p>
    <w:p w14:paraId="61A6FFB3" w14:textId="77777777" w:rsidR="00C94778" w:rsidRPr="00976C78" w:rsidRDefault="00A6042C" w:rsidP="008C1A28">
      <w:pPr>
        <w:pStyle w:val="VGC-Head2"/>
      </w:pPr>
      <w:r w:rsidRPr="00976C78">
        <w:t>F</w:t>
      </w:r>
      <w:r w:rsidR="00CE520A" w:rsidRPr="00976C78">
        <w:t xml:space="preserve">.  </w:t>
      </w:r>
      <w:r w:rsidR="00C94778" w:rsidRPr="00976C78">
        <w:t>Data Sources</w:t>
      </w:r>
    </w:p>
    <w:p w14:paraId="5EAC6093" w14:textId="77777777" w:rsidR="008C2184" w:rsidRPr="00FF36E8" w:rsidRDefault="008C2184" w:rsidP="00FF36E8">
      <w:pPr>
        <w:spacing w:before="40" w:after="20"/>
        <w:rPr>
          <w:rFonts w:cs="Arial"/>
          <w:sz w:val="18"/>
          <w:szCs w:val="18"/>
        </w:rPr>
      </w:pPr>
    </w:p>
    <w:p w14:paraId="1601CC7C" w14:textId="3776CAEC" w:rsidR="00C50555" w:rsidRDefault="00C50555" w:rsidP="00FF36E8">
      <w:pPr>
        <w:spacing w:before="40" w:after="20"/>
        <w:rPr>
          <w:rFonts w:cs="Arial"/>
          <w:sz w:val="18"/>
          <w:szCs w:val="18"/>
        </w:rPr>
      </w:pPr>
    </w:p>
    <w:p w14:paraId="635386B1" w14:textId="77777777" w:rsidR="0096697F" w:rsidRPr="00FF36E8" w:rsidRDefault="0096697F"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FF36E8" w14:paraId="2A5FDE78" w14:textId="77777777" w:rsidTr="00536506">
        <w:trPr>
          <w:trHeight w:val="240"/>
        </w:trPr>
        <w:tc>
          <w:tcPr>
            <w:tcW w:w="2250" w:type="dxa"/>
            <w:tcBorders>
              <w:top w:val="nil"/>
              <w:left w:val="nil"/>
              <w:bottom w:val="nil"/>
              <w:right w:val="single" w:sz="18" w:space="0" w:color="C00000"/>
            </w:tcBorders>
            <w:shd w:val="clear" w:color="auto" w:fill="auto"/>
          </w:tcPr>
          <w:p w14:paraId="5E0E65CB" w14:textId="77777777" w:rsidR="005A7F9F" w:rsidRPr="00D44471" w:rsidRDefault="005A7F9F" w:rsidP="00FF36E8">
            <w:pPr>
              <w:spacing w:before="40" w:after="20"/>
              <w:rPr>
                <w:rFonts w:cs="Arial"/>
                <w:b/>
                <w:sz w:val="18"/>
                <w:szCs w:val="18"/>
              </w:rPr>
            </w:pPr>
            <w:r w:rsidRPr="00D44471">
              <w:rPr>
                <w:rFonts w:cs="Arial"/>
                <w:b/>
                <w:sz w:val="18"/>
                <w:szCs w:val="18"/>
              </w:rPr>
              <w:t>Climate</w:t>
            </w:r>
          </w:p>
        </w:tc>
        <w:tc>
          <w:tcPr>
            <w:tcW w:w="6947" w:type="dxa"/>
            <w:tcBorders>
              <w:top w:val="nil"/>
              <w:left w:val="single" w:sz="18" w:space="0" w:color="C00000"/>
              <w:bottom w:val="nil"/>
            </w:tcBorders>
          </w:tcPr>
          <w:p w14:paraId="69641827" w14:textId="77777777" w:rsidR="005A7F9F" w:rsidRPr="0096697F" w:rsidRDefault="002B1641" w:rsidP="007F45D1">
            <w:pPr>
              <w:spacing w:before="40" w:after="20"/>
              <w:jc w:val="both"/>
              <w:rPr>
                <w:rFonts w:cs="Arial"/>
                <w:sz w:val="16"/>
                <w:szCs w:val="16"/>
              </w:rPr>
            </w:pPr>
            <w:r w:rsidRPr="0096697F">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96697F" w:rsidRDefault="009335A6" w:rsidP="007F45D1">
            <w:pPr>
              <w:spacing w:before="40" w:after="20"/>
              <w:jc w:val="both"/>
              <w:rPr>
                <w:rFonts w:cs="Arial"/>
                <w:sz w:val="16"/>
                <w:szCs w:val="16"/>
              </w:rPr>
            </w:pPr>
            <w:r w:rsidRPr="0096697F">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96697F" w:rsidRDefault="007E5AC6" w:rsidP="007F45D1">
            <w:pPr>
              <w:spacing w:before="40" w:after="20"/>
              <w:jc w:val="both"/>
              <w:rPr>
                <w:rFonts w:cs="Arial"/>
                <w:sz w:val="16"/>
                <w:szCs w:val="16"/>
              </w:rPr>
            </w:pPr>
          </w:p>
          <w:p w14:paraId="08F4975F" w14:textId="77777777" w:rsidR="005A7F9F" w:rsidRPr="0096697F" w:rsidRDefault="005A7F9F" w:rsidP="007F45D1">
            <w:pPr>
              <w:spacing w:before="40" w:after="20"/>
              <w:jc w:val="both"/>
              <w:rPr>
                <w:rFonts w:cs="Arial"/>
                <w:sz w:val="16"/>
                <w:szCs w:val="16"/>
              </w:rPr>
            </w:pPr>
          </w:p>
        </w:tc>
      </w:tr>
      <w:tr w:rsidR="005A7F9F" w:rsidRPr="00FF36E8" w14:paraId="369F931D" w14:textId="77777777" w:rsidTr="00536506">
        <w:trPr>
          <w:trHeight w:val="240"/>
        </w:trPr>
        <w:tc>
          <w:tcPr>
            <w:tcW w:w="2250" w:type="dxa"/>
            <w:tcBorders>
              <w:top w:val="nil"/>
              <w:left w:val="nil"/>
              <w:bottom w:val="nil"/>
              <w:right w:val="single" w:sz="18" w:space="0" w:color="C00000"/>
            </w:tcBorders>
            <w:shd w:val="clear" w:color="auto" w:fill="auto"/>
          </w:tcPr>
          <w:p w14:paraId="3AE67BF5" w14:textId="77777777" w:rsidR="005A7F9F" w:rsidRPr="00D44471" w:rsidRDefault="005A7F9F" w:rsidP="00FF36E8">
            <w:pPr>
              <w:spacing w:before="40" w:after="20"/>
              <w:rPr>
                <w:rFonts w:cs="Arial"/>
                <w:b/>
                <w:sz w:val="18"/>
                <w:szCs w:val="18"/>
              </w:rPr>
            </w:pPr>
            <w:r w:rsidRPr="00D44471">
              <w:rPr>
                <w:rFonts w:cs="Arial"/>
                <w:b/>
                <w:sz w:val="18"/>
                <w:szCs w:val="18"/>
              </w:rPr>
              <w:t>Freight</w:t>
            </w:r>
          </w:p>
        </w:tc>
        <w:tc>
          <w:tcPr>
            <w:tcW w:w="6947" w:type="dxa"/>
            <w:tcBorders>
              <w:top w:val="nil"/>
              <w:left w:val="single" w:sz="18" w:space="0" w:color="C00000"/>
              <w:bottom w:val="nil"/>
            </w:tcBorders>
          </w:tcPr>
          <w:p w14:paraId="372E4217" w14:textId="77777777" w:rsidR="005A7F9F" w:rsidRPr="0096697F" w:rsidRDefault="009335A6" w:rsidP="007F45D1">
            <w:pPr>
              <w:spacing w:before="40" w:after="20"/>
              <w:jc w:val="both"/>
              <w:rPr>
                <w:rFonts w:cs="Arial"/>
                <w:sz w:val="16"/>
                <w:szCs w:val="16"/>
              </w:rPr>
            </w:pPr>
            <w:r w:rsidRPr="0096697F">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19EF7E32" w:rsidR="009335A6" w:rsidRPr="0096697F" w:rsidRDefault="009335A6" w:rsidP="007F45D1">
            <w:pPr>
              <w:spacing w:before="40" w:after="20"/>
              <w:jc w:val="both"/>
              <w:rPr>
                <w:rFonts w:cs="Arial"/>
                <w:sz w:val="16"/>
                <w:szCs w:val="16"/>
              </w:rPr>
            </w:pPr>
            <w:r w:rsidRPr="0096697F">
              <w:rPr>
                <w:rFonts w:cs="Arial"/>
                <w:sz w:val="16"/>
                <w:szCs w:val="16"/>
              </w:rPr>
              <w:t xml:space="preserve">The Commission has constructed a freight cost modifier index that utilises employment data from the </w:t>
            </w:r>
            <w:r w:rsidR="006D4C53" w:rsidRPr="0096697F">
              <w:rPr>
                <w:rFonts w:cs="Arial"/>
                <w:sz w:val="16"/>
                <w:szCs w:val="16"/>
              </w:rPr>
              <w:t>Census 2016</w:t>
            </w:r>
            <w:r w:rsidRPr="0096697F">
              <w:rPr>
                <w:rFonts w:cs="Arial"/>
                <w:sz w:val="16"/>
                <w:szCs w:val="16"/>
              </w:rPr>
              <w:t xml:space="preserve"> to identify industries assessed as being more freight-intensive.  This index is derived of total employment in these industries relative to the total resident population within the municipality.</w:t>
            </w:r>
          </w:p>
          <w:p w14:paraId="14AF8E31" w14:textId="77777777" w:rsidR="007E5AC6" w:rsidRPr="0096697F" w:rsidRDefault="007E5AC6" w:rsidP="007F45D1">
            <w:pPr>
              <w:spacing w:before="40" w:after="20"/>
              <w:jc w:val="both"/>
              <w:rPr>
                <w:rFonts w:cs="Arial"/>
                <w:sz w:val="16"/>
                <w:szCs w:val="16"/>
              </w:rPr>
            </w:pPr>
          </w:p>
          <w:p w14:paraId="2DEEA0E7" w14:textId="77777777" w:rsidR="005A7F9F" w:rsidRPr="0096697F" w:rsidRDefault="005A7F9F" w:rsidP="007F45D1">
            <w:pPr>
              <w:spacing w:before="40" w:after="20"/>
              <w:jc w:val="both"/>
              <w:rPr>
                <w:rFonts w:cs="Arial"/>
                <w:sz w:val="16"/>
                <w:szCs w:val="16"/>
              </w:rPr>
            </w:pPr>
          </w:p>
        </w:tc>
      </w:tr>
      <w:tr w:rsidR="005A7F9F" w:rsidRPr="00FF36E8" w14:paraId="4D7CD07C" w14:textId="77777777" w:rsidTr="00536506">
        <w:trPr>
          <w:trHeight w:val="240"/>
        </w:trPr>
        <w:tc>
          <w:tcPr>
            <w:tcW w:w="2250" w:type="dxa"/>
            <w:tcBorders>
              <w:top w:val="nil"/>
              <w:left w:val="nil"/>
              <w:bottom w:val="nil"/>
              <w:right w:val="single" w:sz="18" w:space="0" w:color="C00000"/>
            </w:tcBorders>
            <w:shd w:val="clear" w:color="auto" w:fill="auto"/>
          </w:tcPr>
          <w:p w14:paraId="22DB872B" w14:textId="77777777" w:rsidR="005A7F9F" w:rsidRPr="00D44471" w:rsidRDefault="005A7F9F" w:rsidP="00FF36E8">
            <w:pPr>
              <w:spacing w:before="40" w:after="20"/>
              <w:rPr>
                <w:rFonts w:cs="Arial"/>
                <w:b/>
                <w:sz w:val="18"/>
                <w:szCs w:val="18"/>
              </w:rPr>
            </w:pPr>
            <w:r w:rsidRPr="00D44471">
              <w:rPr>
                <w:rFonts w:cs="Arial"/>
                <w:b/>
                <w:sz w:val="18"/>
                <w:szCs w:val="18"/>
              </w:rPr>
              <w:t>Materials</w:t>
            </w:r>
          </w:p>
        </w:tc>
        <w:tc>
          <w:tcPr>
            <w:tcW w:w="6947" w:type="dxa"/>
            <w:tcBorders>
              <w:top w:val="nil"/>
              <w:left w:val="single" w:sz="18" w:space="0" w:color="C00000"/>
              <w:bottom w:val="nil"/>
            </w:tcBorders>
          </w:tcPr>
          <w:p w14:paraId="5ADD48F9" w14:textId="77777777" w:rsidR="005A7F9F" w:rsidRPr="0096697F" w:rsidRDefault="002B1641" w:rsidP="007F45D1">
            <w:pPr>
              <w:spacing w:before="40" w:after="20"/>
              <w:jc w:val="both"/>
              <w:rPr>
                <w:rFonts w:cs="Arial"/>
                <w:sz w:val="16"/>
                <w:szCs w:val="16"/>
              </w:rPr>
            </w:pPr>
            <w:r w:rsidRPr="0096697F">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96697F" w:rsidRDefault="009335A6" w:rsidP="007F45D1">
            <w:pPr>
              <w:spacing w:before="40" w:after="20"/>
              <w:jc w:val="both"/>
              <w:rPr>
                <w:rFonts w:cs="Arial"/>
                <w:sz w:val="16"/>
                <w:szCs w:val="16"/>
              </w:rPr>
            </w:pPr>
            <w:r w:rsidRPr="0096697F">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96697F" w:rsidRDefault="007E5AC6" w:rsidP="007F45D1">
            <w:pPr>
              <w:spacing w:before="40" w:after="20"/>
              <w:jc w:val="both"/>
              <w:rPr>
                <w:rFonts w:cs="Arial"/>
                <w:sz w:val="16"/>
                <w:szCs w:val="16"/>
              </w:rPr>
            </w:pPr>
          </w:p>
          <w:p w14:paraId="01A5B77C" w14:textId="77777777" w:rsidR="005A7F9F" w:rsidRPr="0096697F" w:rsidRDefault="005A7F9F" w:rsidP="007F45D1">
            <w:pPr>
              <w:spacing w:before="40" w:after="20"/>
              <w:jc w:val="both"/>
              <w:rPr>
                <w:rFonts w:cs="Arial"/>
                <w:sz w:val="16"/>
                <w:szCs w:val="16"/>
              </w:rPr>
            </w:pPr>
          </w:p>
        </w:tc>
      </w:tr>
      <w:tr w:rsidR="005A7F9F" w:rsidRPr="00FF36E8" w14:paraId="1BA67262" w14:textId="77777777" w:rsidTr="00536506">
        <w:trPr>
          <w:trHeight w:val="240"/>
        </w:trPr>
        <w:tc>
          <w:tcPr>
            <w:tcW w:w="2250" w:type="dxa"/>
            <w:tcBorders>
              <w:top w:val="nil"/>
              <w:left w:val="nil"/>
              <w:bottom w:val="nil"/>
              <w:right w:val="single" w:sz="18" w:space="0" w:color="C00000"/>
            </w:tcBorders>
            <w:shd w:val="clear" w:color="auto" w:fill="auto"/>
          </w:tcPr>
          <w:p w14:paraId="485706FB" w14:textId="77777777" w:rsidR="005A7F9F" w:rsidRPr="00D44471" w:rsidRDefault="005A7F9F" w:rsidP="00FF36E8">
            <w:pPr>
              <w:spacing w:before="40" w:after="20"/>
              <w:rPr>
                <w:rFonts w:cs="Arial"/>
                <w:b/>
                <w:sz w:val="18"/>
                <w:szCs w:val="18"/>
              </w:rPr>
            </w:pPr>
            <w:r w:rsidRPr="00D44471">
              <w:rPr>
                <w:rFonts w:cs="Arial"/>
                <w:b/>
                <w:sz w:val="18"/>
                <w:szCs w:val="18"/>
              </w:rPr>
              <w:t>Strategic Routes</w:t>
            </w:r>
          </w:p>
        </w:tc>
        <w:tc>
          <w:tcPr>
            <w:tcW w:w="6947" w:type="dxa"/>
            <w:tcBorders>
              <w:top w:val="nil"/>
              <w:left w:val="single" w:sz="18" w:space="0" w:color="C00000"/>
              <w:bottom w:val="nil"/>
            </w:tcBorders>
          </w:tcPr>
          <w:p w14:paraId="4DB399A2" w14:textId="77777777" w:rsidR="002B1641" w:rsidRPr="0096697F" w:rsidRDefault="002B1641" w:rsidP="007F45D1">
            <w:pPr>
              <w:spacing w:before="40" w:after="20"/>
              <w:jc w:val="both"/>
              <w:rPr>
                <w:rFonts w:cs="Arial"/>
                <w:sz w:val="16"/>
                <w:szCs w:val="16"/>
              </w:rPr>
            </w:pPr>
            <w:r w:rsidRPr="0096697F">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96697F" w:rsidRDefault="002B1641" w:rsidP="007F45D1">
            <w:pPr>
              <w:spacing w:before="40" w:after="20"/>
              <w:jc w:val="both"/>
              <w:rPr>
                <w:rFonts w:cs="Arial"/>
                <w:sz w:val="16"/>
                <w:szCs w:val="16"/>
              </w:rPr>
            </w:pPr>
            <w:r w:rsidRPr="0096697F">
              <w:rPr>
                <w:rFonts w:cs="Arial"/>
                <w:sz w:val="16"/>
                <w:szCs w:val="16"/>
              </w:rPr>
              <w:t>Details on strategic routes are provided to the Commission by individual councils as part of their annual questionnaire.</w:t>
            </w:r>
          </w:p>
          <w:p w14:paraId="3C61AD34" w14:textId="77777777" w:rsidR="007E5AC6" w:rsidRPr="0096697F" w:rsidRDefault="007E5AC6" w:rsidP="007F45D1">
            <w:pPr>
              <w:spacing w:before="40" w:after="20"/>
              <w:jc w:val="both"/>
              <w:rPr>
                <w:rFonts w:cs="Arial"/>
                <w:sz w:val="16"/>
                <w:szCs w:val="16"/>
              </w:rPr>
            </w:pPr>
          </w:p>
          <w:p w14:paraId="0A3E85FA" w14:textId="77777777" w:rsidR="005A7F9F" w:rsidRPr="0096697F" w:rsidRDefault="005A7F9F" w:rsidP="007F45D1">
            <w:pPr>
              <w:spacing w:before="40" w:after="20"/>
              <w:jc w:val="both"/>
              <w:rPr>
                <w:rFonts w:cs="Arial"/>
                <w:sz w:val="16"/>
                <w:szCs w:val="16"/>
              </w:rPr>
            </w:pPr>
          </w:p>
        </w:tc>
      </w:tr>
      <w:tr w:rsidR="005A7F9F" w:rsidRPr="00FF36E8" w14:paraId="49D5FC94" w14:textId="77777777" w:rsidTr="00536506">
        <w:trPr>
          <w:trHeight w:val="240"/>
        </w:trPr>
        <w:tc>
          <w:tcPr>
            <w:tcW w:w="2250" w:type="dxa"/>
            <w:tcBorders>
              <w:top w:val="nil"/>
              <w:left w:val="nil"/>
              <w:bottom w:val="nil"/>
              <w:right w:val="single" w:sz="18" w:space="0" w:color="C00000"/>
            </w:tcBorders>
            <w:shd w:val="clear" w:color="auto" w:fill="auto"/>
          </w:tcPr>
          <w:p w14:paraId="5B7ED3AB" w14:textId="77777777" w:rsidR="005A7F9F" w:rsidRPr="00D44471" w:rsidRDefault="005A7F9F" w:rsidP="00FF36E8">
            <w:pPr>
              <w:spacing w:before="40" w:after="20"/>
              <w:rPr>
                <w:rFonts w:cs="Arial"/>
                <w:b/>
                <w:sz w:val="18"/>
                <w:szCs w:val="18"/>
              </w:rPr>
            </w:pPr>
            <w:r w:rsidRPr="00D44471">
              <w:rPr>
                <w:rFonts w:cs="Arial"/>
                <w:b/>
                <w:sz w:val="18"/>
                <w:szCs w:val="18"/>
              </w:rPr>
              <w:t>Sub-grades</w:t>
            </w:r>
          </w:p>
        </w:tc>
        <w:tc>
          <w:tcPr>
            <w:tcW w:w="6947" w:type="dxa"/>
            <w:tcBorders>
              <w:top w:val="nil"/>
              <w:left w:val="single" w:sz="18" w:space="0" w:color="C00000"/>
              <w:bottom w:val="nil"/>
            </w:tcBorders>
          </w:tcPr>
          <w:p w14:paraId="2B8B3E8F" w14:textId="77777777" w:rsidR="005A7F9F" w:rsidRPr="0096697F" w:rsidRDefault="002B1641" w:rsidP="007F45D1">
            <w:pPr>
              <w:spacing w:before="40" w:after="20"/>
              <w:jc w:val="both"/>
              <w:rPr>
                <w:rFonts w:cs="Arial"/>
                <w:sz w:val="16"/>
                <w:szCs w:val="16"/>
              </w:rPr>
            </w:pPr>
            <w:r w:rsidRPr="0096697F">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96697F" w:rsidRDefault="009335A6" w:rsidP="007F45D1">
            <w:pPr>
              <w:spacing w:before="40" w:after="20"/>
              <w:jc w:val="both"/>
              <w:rPr>
                <w:rFonts w:cs="Arial"/>
                <w:sz w:val="16"/>
                <w:szCs w:val="16"/>
              </w:rPr>
            </w:pPr>
            <w:r w:rsidRPr="0096697F">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96697F" w:rsidRDefault="007E5AC6" w:rsidP="007F45D1">
            <w:pPr>
              <w:spacing w:before="40" w:after="20"/>
              <w:jc w:val="both"/>
              <w:rPr>
                <w:rFonts w:cs="Arial"/>
                <w:sz w:val="16"/>
                <w:szCs w:val="16"/>
              </w:rPr>
            </w:pPr>
          </w:p>
          <w:p w14:paraId="0B19804A" w14:textId="77777777" w:rsidR="00AE1098" w:rsidRPr="0096697F" w:rsidRDefault="00AE1098" w:rsidP="007F45D1">
            <w:pPr>
              <w:spacing w:before="40" w:after="20"/>
              <w:jc w:val="both"/>
              <w:rPr>
                <w:rFonts w:cs="Arial"/>
                <w:sz w:val="16"/>
                <w:szCs w:val="16"/>
              </w:rPr>
            </w:pPr>
          </w:p>
          <w:p w14:paraId="6C5B5CCA" w14:textId="77777777" w:rsidR="00261079" w:rsidRPr="0096697F" w:rsidRDefault="00261079" w:rsidP="007F45D1">
            <w:pPr>
              <w:spacing w:before="40" w:after="20"/>
              <w:jc w:val="both"/>
              <w:rPr>
                <w:rFonts w:cs="Arial"/>
                <w:sz w:val="16"/>
                <w:szCs w:val="16"/>
              </w:rPr>
            </w:pPr>
          </w:p>
          <w:p w14:paraId="08039D49" w14:textId="77777777" w:rsidR="009A4CE0" w:rsidRPr="0096697F" w:rsidRDefault="009A4CE0" w:rsidP="007F45D1">
            <w:pPr>
              <w:spacing w:before="40" w:after="20"/>
              <w:jc w:val="both"/>
              <w:rPr>
                <w:rFonts w:cs="Arial"/>
                <w:sz w:val="16"/>
                <w:szCs w:val="16"/>
              </w:rPr>
            </w:pPr>
          </w:p>
          <w:p w14:paraId="0DB59C37" w14:textId="77777777" w:rsidR="00261079" w:rsidRPr="0096697F" w:rsidRDefault="00261079" w:rsidP="007F45D1">
            <w:pPr>
              <w:spacing w:before="40" w:after="20"/>
              <w:jc w:val="both"/>
              <w:rPr>
                <w:rFonts w:cs="Arial"/>
                <w:sz w:val="16"/>
                <w:szCs w:val="16"/>
              </w:rPr>
            </w:pPr>
          </w:p>
          <w:p w14:paraId="0B36A148" w14:textId="77777777" w:rsidR="005A7F9F" w:rsidRPr="0096697F" w:rsidRDefault="005A7F9F" w:rsidP="007F45D1">
            <w:pPr>
              <w:spacing w:before="40" w:after="20"/>
              <w:jc w:val="both"/>
              <w:rPr>
                <w:rFonts w:cs="Arial"/>
                <w:sz w:val="16"/>
                <w:szCs w:val="16"/>
              </w:rPr>
            </w:pPr>
          </w:p>
        </w:tc>
      </w:tr>
    </w:tbl>
    <w:p w14:paraId="3147A72A" w14:textId="77777777" w:rsidR="00C50555" w:rsidRPr="00FF36E8" w:rsidRDefault="00C50555" w:rsidP="00FF36E8">
      <w:pPr>
        <w:spacing w:before="40" w:after="20"/>
        <w:rPr>
          <w:rFonts w:cs="Arial"/>
          <w:sz w:val="18"/>
          <w:szCs w:val="18"/>
        </w:rPr>
      </w:pPr>
    </w:p>
    <w:sectPr w:rsidR="00C50555" w:rsidRPr="00FF36E8" w:rsidSect="00FB220A">
      <w:footerReference w:type="even" r:id="rId21"/>
      <w:footerReference w:type="default" r:id="rId22"/>
      <w:pgSz w:w="11906" w:h="16838" w:code="9"/>
      <w:pgMar w:top="1474" w:right="1134" w:bottom="1134" w:left="1134" w:header="680" w:footer="680" w:gutter="567"/>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00AC" w14:textId="77777777" w:rsidR="000A7A67" w:rsidRDefault="000A7A67">
      <w:r>
        <w:separator/>
      </w:r>
    </w:p>
  </w:endnote>
  <w:endnote w:type="continuationSeparator" w:id="0">
    <w:p w14:paraId="535C0058" w14:textId="77777777" w:rsidR="000A7A67" w:rsidRDefault="000A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455F" w14:textId="62ACD134" w:rsidR="000A7A67" w:rsidRPr="00101FD1" w:rsidRDefault="000A7A67" w:rsidP="00FE415B">
    <w:pPr>
      <w:tabs>
        <w:tab w:val="right" w:pos="9000"/>
      </w:tabs>
      <w:rPr>
        <w:color w:val="5A6446"/>
        <w:sz w:val="14"/>
        <w:szCs w:val="14"/>
      </w:rPr>
    </w:pPr>
    <w:r w:rsidRPr="00101FD1">
      <w:rPr>
        <w:color w:val="5A6446"/>
        <w:sz w:val="14"/>
        <w:szCs w:val="14"/>
      </w:rPr>
      <w:t xml:space="preserve">Page </w:t>
    </w:r>
    <w:r w:rsidRPr="00101FD1">
      <w:rPr>
        <w:rStyle w:val="PageNumber"/>
        <w:color w:val="5A6446"/>
        <w:sz w:val="14"/>
        <w:szCs w:val="14"/>
      </w:rPr>
      <w:fldChar w:fldCharType="begin"/>
    </w:r>
    <w:r w:rsidRPr="00101FD1">
      <w:rPr>
        <w:rStyle w:val="PageNumber"/>
        <w:color w:val="5A6446"/>
        <w:sz w:val="14"/>
        <w:szCs w:val="14"/>
      </w:rPr>
      <w:instrText xml:space="preserve"> PAGE </w:instrText>
    </w:r>
    <w:r w:rsidRPr="00101FD1">
      <w:rPr>
        <w:rStyle w:val="PageNumber"/>
        <w:color w:val="5A6446"/>
        <w:sz w:val="14"/>
        <w:szCs w:val="14"/>
      </w:rPr>
      <w:fldChar w:fldCharType="separate"/>
    </w:r>
    <w:r w:rsidR="002B296F">
      <w:rPr>
        <w:rStyle w:val="PageNumber"/>
        <w:noProof/>
        <w:color w:val="5A6446"/>
        <w:sz w:val="14"/>
        <w:szCs w:val="14"/>
      </w:rPr>
      <w:t>112</w:t>
    </w:r>
    <w:r w:rsidRPr="00101FD1">
      <w:rPr>
        <w:rStyle w:val="PageNumber"/>
        <w:color w:val="5A6446"/>
        <w:sz w:val="14"/>
        <w:szCs w:val="14"/>
      </w:rPr>
      <w:fldChar w:fldCharType="end"/>
    </w:r>
    <w:r w:rsidRPr="00101FD1">
      <w:rPr>
        <w:rStyle w:val="PageNumber"/>
        <w:color w:val="5A6446"/>
        <w:sz w:val="14"/>
        <w:szCs w:val="14"/>
      </w:rPr>
      <w:tab/>
    </w:r>
    <w:r w:rsidRPr="00101FD1">
      <w:rPr>
        <w:color w:val="5A6446"/>
        <w:sz w:val="14"/>
        <w:szCs w:val="14"/>
      </w:rPr>
      <w:t xml:space="preserve">Victoria Grants Commission – Annual Report </w:t>
    </w:r>
    <w:r>
      <w:rPr>
        <w:color w:val="5A6446"/>
        <w:sz w:val="14"/>
        <w:szCs w:val="14"/>
      </w:rPr>
      <w:t>2017-18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A7ED" w14:textId="5C4A8003" w:rsidR="000A7A67" w:rsidRPr="00101FD1" w:rsidRDefault="000A7A67" w:rsidP="00FE415B">
    <w:pPr>
      <w:tabs>
        <w:tab w:val="right" w:pos="9000"/>
      </w:tabs>
      <w:rPr>
        <w:color w:val="5A6446"/>
        <w:sz w:val="14"/>
        <w:szCs w:val="14"/>
      </w:rPr>
    </w:pPr>
    <w:r w:rsidRPr="00101FD1">
      <w:rPr>
        <w:color w:val="5A6446"/>
        <w:sz w:val="14"/>
        <w:szCs w:val="14"/>
      </w:rPr>
      <w:t xml:space="preserve">Victoria Grants Commission – Annual Report </w:t>
    </w:r>
    <w:r>
      <w:rPr>
        <w:color w:val="5A6446"/>
        <w:sz w:val="14"/>
        <w:szCs w:val="14"/>
      </w:rPr>
      <w:t>2017-18</w:t>
    </w:r>
    <w:r w:rsidRPr="00101FD1">
      <w:rPr>
        <w:color w:val="5A6446"/>
        <w:sz w:val="14"/>
        <w:szCs w:val="14"/>
      </w:rPr>
      <w:t xml:space="preserve"> </w:t>
    </w:r>
    <w:r w:rsidRPr="00101FD1">
      <w:rPr>
        <w:color w:val="5A6446"/>
        <w:sz w:val="14"/>
        <w:szCs w:val="14"/>
      </w:rPr>
      <w:tab/>
      <w:t xml:space="preserve">Page </w:t>
    </w:r>
    <w:r w:rsidRPr="00101FD1">
      <w:rPr>
        <w:color w:val="5A6446"/>
        <w:sz w:val="14"/>
        <w:szCs w:val="14"/>
      </w:rPr>
      <w:fldChar w:fldCharType="begin"/>
    </w:r>
    <w:r w:rsidRPr="00101FD1">
      <w:rPr>
        <w:color w:val="5A6446"/>
        <w:sz w:val="14"/>
        <w:szCs w:val="14"/>
      </w:rPr>
      <w:instrText xml:space="preserve"> PAGE </w:instrText>
    </w:r>
    <w:r w:rsidRPr="00101FD1">
      <w:rPr>
        <w:color w:val="5A6446"/>
        <w:sz w:val="14"/>
        <w:szCs w:val="14"/>
      </w:rPr>
      <w:fldChar w:fldCharType="separate"/>
    </w:r>
    <w:r w:rsidR="002B296F">
      <w:rPr>
        <w:noProof/>
        <w:color w:val="5A6446"/>
        <w:sz w:val="14"/>
        <w:szCs w:val="14"/>
      </w:rPr>
      <w:t>111</w:t>
    </w:r>
    <w:r w:rsidRPr="00101FD1">
      <w:rPr>
        <w:color w:val="5A644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0513" w14:textId="77777777" w:rsidR="000A7A67" w:rsidRDefault="000A7A67">
      <w:r>
        <w:separator/>
      </w:r>
    </w:p>
  </w:footnote>
  <w:footnote w:type="continuationSeparator" w:id="0">
    <w:p w14:paraId="15D30903" w14:textId="77777777" w:rsidR="000A7A67" w:rsidRDefault="000A7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322560"/>
    <w:multiLevelType w:val="hybridMultilevel"/>
    <w:tmpl w:val="B3F2E980"/>
    <w:lvl w:ilvl="0" w:tplc="3C0ACCB4">
      <w:start w:val="12"/>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4"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6"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5"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7"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18"/>
  </w:num>
  <w:num w:numId="4">
    <w:abstractNumId w:val="22"/>
  </w:num>
  <w:num w:numId="5">
    <w:abstractNumId w:val="21"/>
  </w:num>
  <w:num w:numId="6">
    <w:abstractNumId w:val="27"/>
  </w:num>
  <w:num w:numId="7">
    <w:abstractNumId w:val="31"/>
  </w:num>
  <w:num w:numId="8">
    <w:abstractNumId w:val="26"/>
  </w:num>
  <w:num w:numId="9">
    <w:abstractNumId w:val="25"/>
  </w:num>
  <w:num w:numId="10">
    <w:abstractNumId w:val="16"/>
  </w:num>
  <w:num w:numId="11">
    <w:abstractNumId w:val="14"/>
  </w:num>
  <w:num w:numId="12">
    <w:abstractNumId w:val="17"/>
  </w:num>
  <w:num w:numId="13">
    <w:abstractNumId w:val="28"/>
  </w:num>
  <w:num w:numId="14">
    <w:abstractNumId w:val="33"/>
  </w:num>
  <w:num w:numId="15">
    <w:abstractNumId w:val="32"/>
  </w:num>
  <w:num w:numId="16">
    <w:abstractNumId w:val="19"/>
  </w:num>
  <w:num w:numId="17">
    <w:abstractNumId w:val="15"/>
  </w:num>
  <w:num w:numId="18">
    <w:abstractNumId w:val="13"/>
  </w:num>
  <w:num w:numId="19">
    <w:abstractNumId w:val="23"/>
  </w:num>
  <w:num w:numId="20">
    <w:abstractNumId w:val="24"/>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mirrorMargin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49A"/>
    <w:rsid w:val="00001703"/>
    <w:rsid w:val="00001707"/>
    <w:rsid w:val="0000255F"/>
    <w:rsid w:val="00005757"/>
    <w:rsid w:val="00006F76"/>
    <w:rsid w:val="00010EFE"/>
    <w:rsid w:val="0001399C"/>
    <w:rsid w:val="00016075"/>
    <w:rsid w:val="0001684D"/>
    <w:rsid w:val="0001736F"/>
    <w:rsid w:val="00023C41"/>
    <w:rsid w:val="00025F89"/>
    <w:rsid w:val="000261B4"/>
    <w:rsid w:val="00030785"/>
    <w:rsid w:val="0003149B"/>
    <w:rsid w:val="0003231A"/>
    <w:rsid w:val="00033B56"/>
    <w:rsid w:val="00034C68"/>
    <w:rsid w:val="000359E3"/>
    <w:rsid w:val="00036660"/>
    <w:rsid w:val="00037518"/>
    <w:rsid w:val="0004098F"/>
    <w:rsid w:val="000413B8"/>
    <w:rsid w:val="0004146D"/>
    <w:rsid w:val="00044A5B"/>
    <w:rsid w:val="00044F2E"/>
    <w:rsid w:val="000453DD"/>
    <w:rsid w:val="0004569E"/>
    <w:rsid w:val="00046894"/>
    <w:rsid w:val="0005079C"/>
    <w:rsid w:val="000530DA"/>
    <w:rsid w:val="0005587D"/>
    <w:rsid w:val="00055A57"/>
    <w:rsid w:val="000577D8"/>
    <w:rsid w:val="00057A27"/>
    <w:rsid w:val="00060707"/>
    <w:rsid w:val="00061F39"/>
    <w:rsid w:val="0006670B"/>
    <w:rsid w:val="00066C39"/>
    <w:rsid w:val="00067B02"/>
    <w:rsid w:val="00072141"/>
    <w:rsid w:val="000726CB"/>
    <w:rsid w:val="00073C62"/>
    <w:rsid w:val="0007467F"/>
    <w:rsid w:val="00080522"/>
    <w:rsid w:val="000814A3"/>
    <w:rsid w:val="00082DE7"/>
    <w:rsid w:val="00082FC9"/>
    <w:rsid w:val="000837C9"/>
    <w:rsid w:val="00086DD7"/>
    <w:rsid w:val="00086FAA"/>
    <w:rsid w:val="000872CF"/>
    <w:rsid w:val="00087951"/>
    <w:rsid w:val="000907B0"/>
    <w:rsid w:val="00092500"/>
    <w:rsid w:val="00096A72"/>
    <w:rsid w:val="000973D1"/>
    <w:rsid w:val="000976F6"/>
    <w:rsid w:val="000A01F2"/>
    <w:rsid w:val="000A51B0"/>
    <w:rsid w:val="000A7A67"/>
    <w:rsid w:val="000B033D"/>
    <w:rsid w:val="000B10E8"/>
    <w:rsid w:val="000B12D6"/>
    <w:rsid w:val="000B1DC5"/>
    <w:rsid w:val="000B210A"/>
    <w:rsid w:val="000B2640"/>
    <w:rsid w:val="000B7032"/>
    <w:rsid w:val="000B7F4C"/>
    <w:rsid w:val="000C2C82"/>
    <w:rsid w:val="000C3956"/>
    <w:rsid w:val="000C3E35"/>
    <w:rsid w:val="000C7176"/>
    <w:rsid w:val="000C79E0"/>
    <w:rsid w:val="000C7A80"/>
    <w:rsid w:val="000D066F"/>
    <w:rsid w:val="000E069E"/>
    <w:rsid w:val="000E0F98"/>
    <w:rsid w:val="000E20EB"/>
    <w:rsid w:val="000E26E1"/>
    <w:rsid w:val="000E2CCB"/>
    <w:rsid w:val="000E3689"/>
    <w:rsid w:val="000E5563"/>
    <w:rsid w:val="000E5722"/>
    <w:rsid w:val="000E578B"/>
    <w:rsid w:val="000F1A84"/>
    <w:rsid w:val="000F1D1F"/>
    <w:rsid w:val="000F251C"/>
    <w:rsid w:val="000F2918"/>
    <w:rsid w:val="000F299C"/>
    <w:rsid w:val="000F3ACE"/>
    <w:rsid w:val="000F4458"/>
    <w:rsid w:val="000F4FDB"/>
    <w:rsid w:val="001009B0"/>
    <w:rsid w:val="00100D76"/>
    <w:rsid w:val="00100FCE"/>
    <w:rsid w:val="001010BD"/>
    <w:rsid w:val="001018EE"/>
    <w:rsid w:val="00101FD1"/>
    <w:rsid w:val="0010338A"/>
    <w:rsid w:val="0010350F"/>
    <w:rsid w:val="00103B31"/>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5D59"/>
    <w:rsid w:val="00146654"/>
    <w:rsid w:val="00146FD1"/>
    <w:rsid w:val="00147515"/>
    <w:rsid w:val="001501BD"/>
    <w:rsid w:val="00152353"/>
    <w:rsid w:val="00152D43"/>
    <w:rsid w:val="00155A96"/>
    <w:rsid w:val="00156888"/>
    <w:rsid w:val="00157123"/>
    <w:rsid w:val="001614EA"/>
    <w:rsid w:val="00162954"/>
    <w:rsid w:val="00162D2E"/>
    <w:rsid w:val="00162FEE"/>
    <w:rsid w:val="0016581E"/>
    <w:rsid w:val="001658EB"/>
    <w:rsid w:val="001700FF"/>
    <w:rsid w:val="0017024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6070"/>
    <w:rsid w:val="001A75E4"/>
    <w:rsid w:val="001B22BA"/>
    <w:rsid w:val="001B2AC2"/>
    <w:rsid w:val="001B2CC0"/>
    <w:rsid w:val="001B3871"/>
    <w:rsid w:val="001B3F39"/>
    <w:rsid w:val="001B68DB"/>
    <w:rsid w:val="001C1729"/>
    <w:rsid w:val="001C213A"/>
    <w:rsid w:val="001C347C"/>
    <w:rsid w:val="001C444F"/>
    <w:rsid w:val="001C500A"/>
    <w:rsid w:val="001C652C"/>
    <w:rsid w:val="001C7123"/>
    <w:rsid w:val="001D19AD"/>
    <w:rsid w:val="001D4D83"/>
    <w:rsid w:val="001D77D1"/>
    <w:rsid w:val="001E1A90"/>
    <w:rsid w:val="001E3FAA"/>
    <w:rsid w:val="001E4220"/>
    <w:rsid w:val="001E60BB"/>
    <w:rsid w:val="001E77FA"/>
    <w:rsid w:val="001E79AC"/>
    <w:rsid w:val="001F0327"/>
    <w:rsid w:val="001F03CA"/>
    <w:rsid w:val="001F183A"/>
    <w:rsid w:val="001F1DB2"/>
    <w:rsid w:val="001F1FBB"/>
    <w:rsid w:val="001F1FDF"/>
    <w:rsid w:val="001F5657"/>
    <w:rsid w:val="001F66D0"/>
    <w:rsid w:val="001F733D"/>
    <w:rsid w:val="001F7569"/>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56FC"/>
    <w:rsid w:val="002278B8"/>
    <w:rsid w:val="00232634"/>
    <w:rsid w:val="00235988"/>
    <w:rsid w:val="00236934"/>
    <w:rsid w:val="002430AB"/>
    <w:rsid w:val="00244A4F"/>
    <w:rsid w:val="002451D9"/>
    <w:rsid w:val="00245E7C"/>
    <w:rsid w:val="002460C5"/>
    <w:rsid w:val="002469A6"/>
    <w:rsid w:val="002510E4"/>
    <w:rsid w:val="00252D4A"/>
    <w:rsid w:val="00261079"/>
    <w:rsid w:val="00263A88"/>
    <w:rsid w:val="00264EEC"/>
    <w:rsid w:val="00266F1B"/>
    <w:rsid w:val="0027003A"/>
    <w:rsid w:val="00270CE1"/>
    <w:rsid w:val="00272ED8"/>
    <w:rsid w:val="002734A2"/>
    <w:rsid w:val="002735A3"/>
    <w:rsid w:val="00275AB2"/>
    <w:rsid w:val="002760E1"/>
    <w:rsid w:val="00277761"/>
    <w:rsid w:val="002813F7"/>
    <w:rsid w:val="002822E1"/>
    <w:rsid w:val="002826C2"/>
    <w:rsid w:val="00282D8A"/>
    <w:rsid w:val="002869A5"/>
    <w:rsid w:val="00286A84"/>
    <w:rsid w:val="002902E4"/>
    <w:rsid w:val="00291FB8"/>
    <w:rsid w:val="0029259A"/>
    <w:rsid w:val="0029501B"/>
    <w:rsid w:val="00295861"/>
    <w:rsid w:val="00295E9C"/>
    <w:rsid w:val="0029610F"/>
    <w:rsid w:val="00296137"/>
    <w:rsid w:val="002A7CA0"/>
    <w:rsid w:val="002B003C"/>
    <w:rsid w:val="002B1641"/>
    <w:rsid w:val="002B16AA"/>
    <w:rsid w:val="002B1DDC"/>
    <w:rsid w:val="002B296F"/>
    <w:rsid w:val="002B2DBE"/>
    <w:rsid w:val="002B63A0"/>
    <w:rsid w:val="002C0DA0"/>
    <w:rsid w:val="002C327B"/>
    <w:rsid w:val="002C331E"/>
    <w:rsid w:val="002C5AE1"/>
    <w:rsid w:val="002C7095"/>
    <w:rsid w:val="002D0410"/>
    <w:rsid w:val="002D0A47"/>
    <w:rsid w:val="002D2EFA"/>
    <w:rsid w:val="002D2FDE"/>
    <w:rsid w:val="002D3957"/>
    <w:rsid w:val="002D3DE3"/>
    <w:rsid w:val="002E02CB"/>
    <w:rsid w:val="002E062A"/>
    <w:rsid w:val="002E2BBA"/>
    <w:rsid w:val="002E3B7A"/>
    <w:rsid w:val="002E4C02"/>
    <w:rsid w:val="002E57F7"/>
    <w:rsid w:val="002E7151"/>
    <w:rsid w:val="002F1DEC"/>
    <w:rsid w:val="002F28B5"/>
    <w:rsid w:val="002F35A5"/>
    <w:rsid w:val="002F37D0"/>
    <w:rsid w:val="002F4559"/>
    <w:rsid w:val="002F4DA8"/>
    <w:rsid w:val="002F6669"/>
    <w:rsid w:val="002F6DD5"/>
    <w:rsid w:val="0030541B"/>
    <w:rsid w:val="003059C7"/>
    <w:rsid w:val="003064A0"/>
    <w:rsid w:val="00310F42"/>
    <w:rsid w:val="00311A0C"/>
    <w:rsid w:val="00314AE6"/>
    <w:rsid w:val="00315755"/>
    <w:rsid w:val="003179E1"/>
    <w:rsid w:val="00320040"/>
    <w:rsid w:val="003221E8"/>
    <w:rsid w:val="003224D5"/>
    <w:rsid w:val="00322BE9"/>
    <w:rsid w:val="00323194"/>
    <w:rsid w:val="00325560"/>
    <w:rsid w:val="00325929"/>
    <w:rsid w:val="0032646D"/>
    <w:rsid w:val="003269FD"/>
    <w:rsid w:val="00327701"/>
    <w:rsid w:val="00327AC7"/>
    <w:rsid w:val="00327C0E"/>
    <w:rsid w:val="00330D66"/>
    <w:rsid w:val="003317DB"/>
    <w:rsid w:val="00331C59"/>
    <w:rsid w:val="00333737"/>
    <w:rsid w:val="00340D03"/>
    <w:rsid w:val="00341944"/>
    <w:rsid w:val="00341DE6"/>
    <w:rsid w:val="00342DB4"/>
    <w:rsid w:val="00342F17"/>
    <w:rsid w:val="00344450"/>
    <w:rsid w:val="00345F29"/>
    <w:rsid w:val="0034634F"/>
    <w:rsid w:val="00354DF1"/>
    <w:rsid w:val="0035789A"/>
    <w:rsid w:val="00357C69"/>
    <w:rsid w:val="00361C8B"/>
    <w:rsid w:val="003631DD"/>
    <w:rsid w:val="003638D5"/>
    <w:rsid w:val="00366E28"/>
    <w:rsid w:val="003724F6"/>
    <w:rsid w:val="00374AF6"/>
    <w:rsid w:val="00376D27"/>
    <w:rsid w:val="00376DB8"/>
    <w:rsid w:val="00381A9F"/>
    <w:rsid w:val="00382150"/>
    <w:rsid w:val="00382B34"/>
    <w:rsid w:val="0038375E"/>
    <w:rsid w:val="003909B6"/>
    <w:rsid w:val="00390FA8"/>
    <w:rsid w:val="0039266A"/>
    <w:rsid w:val="003933A7"/>
    <w:rsid w:val="003935DB"/>
    <w:rsid w:val="00397BC9"/>
    <w:rsid w:val="003A0189"/>
    <w:rsid w:val="003A4654"/>
    <w:rsid w:val="003A59AA"/>
    <w:rsid w:val="003A65E3"/>
    <w:rsid w:val="003A796C"/>
    <w:rsid w:val="003B1CE6"/>
    <w:rsid w:val="003B1FF7"/>
    <w:rsid w:val="003B317F"/>
    <w:rsid w:val="003B6CEE"/>
    <w:rsid w:val="003C0374"/>
    <w:rsid w:val="003C0715"/>
    <w:rsid w:val="003C138B"/>
    <w:rsid w:val="003C2E13"/>
    <w:rsid w:val="003C3977"/>
    <w:rsid w:val="003C416E"/>
    <w:rsid w:val="003C47DB"/>
    <w:rsid w:val="003C5C9E"/>
    <w:rsid w:val="003C6AC0"/>
    <w:rsid w:val="003D43D7"/>
    <w:rsid w:val="003D649A"/>
    <w:rsid w:val="003D6925"/>
    <w:rsid w:val="003E006E"/>
    <w:rsid w:val="003E30A5"/>
    <w:rsid w:val="003E31EF"/>
    <w:rsid w:val="003E5CD9"/>
    <w:rsid w:val="003E71C0"/>
    <w:rsid w:val="003E7389"/>
    <w:rsid w:val="003F04DA"/>
    <w:rsid w:val="003F094A"/>
    <w:rsid w:val="003F2A07"/>
    <w:rsid w:val="003F4741"/>
    <w:rsid w:val="004002AF"/>
    <w:rsid w:val="00401057"/>
    <w:rsid w:val="0040527A"/>
    <w:rsid w:val="0040670F"/>
    <w:rsid w:val="004069D7"/>
    <w:rsid w:val="00406BD6"/>
    <w:rsid w:val="004123D2"/>
    <w:rsid w:val="0041340B"/>
    <w:rsid w:val="00413ACB"/>
    <w:rsid w:val="00414FD0"/>
    <w:rsid w:val="0042286A"/>
    <w:rsid w:val="00423151"/>
    <w:rsid w:val="00423889"/>
    <w:rsid w:val="00424772"/>
    <w:rsid w:val="00427A76"/>
    <w:rsid w:val="00431B7C"/>
    <w:rsid w:val="0043201E"/>
    <w:rsid w:val="00432225"/>
    <w:rsid w:val="00432458"/>
    <w:rsid w:val="004350BD"/>
    <w:rsid w:val="004421DD"/>
    <w:rsid w:val="004425AC"/>
    <w:rsid w:val="004434CD"/>
    <w:rsid w:val="00443882"/>
    <w:rsid w:val="00443A95"/>
    <w:rsid w:val="00447EA0"/>
    <w:rsid w:val="00451090"/>
    <w:rsid w:val="0045503C"/>
    <w:rsid w:val="004575A4"/>
    <w:rsid w:val="00461005"/>
    <w:rsid w:val="004624F2"/>
    <w:rsid w:val="00467729"/>
    <w:rsid w:val="00467BDD"/>
    <w:rsid w:val="00470E34"/>
    <w:rsid w:val="0047114C"/>
    <w:rsid w:val="004717D1"/>
    <w:rsid w:val="004721E1"/>
    <w:rsid w:val="0047242D"/>
    <w:rsid w:val="0047350C"/>
    <w:rsid w:val="00474484"/>
    <w:rsid w:val="004756C2"/>
    <w:rsid w:val="00475A74"/>
    <w:rsid w:val="00476791"/>
    <w:rsid w:val="004778E8"/>
    <w:rsid w:val="00482335"/>
    <w:rsid w:val="00484E15"/>
    <w:rsid w:val="004850F2"/>
    <w:rsid w:val="00485767"/>
    <w:rsid w:val="00485FCB"/>
    <w:rsid w:val="00486B2A"/>
    <w:rsid w:val="004873B8"/>
    <w:rsid w:val="00487DF8"/>
    <w:rsid w:val="004906A2"/>
    <w:rsid w:val="00490A2F"/>
    <w:rsid w:val="0049237E"/>
    <w:rsid w:val="00493668"/>
    <w:rsid w:val="00493E7A"/>
    <w:rsid w:val="00496979"/>
    <w:rsid w:val="00497813"/>
    <w:rsid w:val="004A1945"/>
    <w:rsid w:val="004A27C3"/>
    <w:rsid w:val="004A2ABE"/>
    <w:rsid w:val="004A3EB5"/>
    <w:rsid w:val="004A3F14"/>
    <w:rsid w:val="004A41A8"/>
    <w:rsid w:val="004B0D5C"/>
    <w:rsid w:val="004B2933"/>
    <w:rsid w:val="004B380D"/>
    <w:rsid w:val="004B3BB1"/>
    <w:rsid w:val="004B42E0"/>
    <w:rsid w:val="004B5BDC"/>
    <w:rsid w:val="004B6040"/>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4E3E"/>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7E6"/>
    <w:rsid w:val="004F6F8C"/>
    <w:rsid w:val="004F7B74"/>
    <w:rsid w:val="004F7F44"/>
    <w:rsid w:val="00501562"/>
    <w:rsid w:val="00502B4F"/>
    <w:rsid w:val="00502F32"/>
    <w:rsid w:val="005040D1"/>
    <w:rsid w:val="00505191"/>
    <w:rsid w:val="005066C0"/>
    <w:rsid w:val="0051124A"/>
    <w:rsid w:val="00514109"/>
    <w:rsid w:val="0051468E"/>
    <w:rsid w:val="00517845"/>
    <w:rsid w:val="00520C7B"/>
    <w:rsid w:val="00524A0B"/>
    <w:rsid w:val="0053047B"/>
    <w:rsid w:val="0053278E"/>
    <w:rsid w:val="00532B0D"/>
    <w:rsid w:val="005330EB"/>
    <w:rsid w:val="00536506"/>
    <w:rsid w:val="00536E15"/>
    <w:rsid w:val="0053723D"/>
    <w:rsid w:val="005372AF"/>
    <w:rsid w:val="00540FD9"/>
    <w:rsid w:val="00542AC2"/>
    <w:rsid w:val="00553B83"/>
    <w:rsid w:val="0055421C"/>
    <w:rsid w:val="00557771"/>
    <w:rsid w:val="00557E97"/>
    <w:rsid w:val="0056299E"/>
    <w:rsid w:val="00566176"/>
    <w:rsid w:val="0056626B"/>
    <w:rsid w:val="0056685C"/>
    <w:rsid w:val="00566E37"/>
    <w:rsid w:val="00574C2F"/>
    <w:rsid w:val="00575DFA"/>
    <w:rsid w:val="00576338"/>
    <w:rsid w:val="00576403"/>
    <w:rsid w:val="00576EAC"/>
    <w:rsid w:val="00577D60"/>
    <w:rsid w:val="00581D4C"/>
    <w:rsid w:val="0058215B"/>
    <w:rsid w:val="00582D73"/>
    <w:rsid w:val="00583E8E"/>
    <w:rsid w:val="00583FEE"/>
    <w:rsid w:val="00583FEF"/>
    <w:rsid w:val="0058433A"/>
    <w:rsid w:val="00584EFA"/>
    <w:rsid w:val="005857EC"/>
    <w:rsid w:val="00586013"/>
    <w:rsid w:val="00586B26"/>
    <w:rsid w:val="00587B46"/>
    <w:rsid w:val="00590014"/>
    <w:rsid w:val="00590A25"/>
    <w:rsid w:val="005911C9"/>
    <w:rsid w:val="00591DA1"/>
    <w:rsid w:val="0059386B"/>
    <w:rsid w:val="00595BB5"/>
    <w:rsid w:val="005973A9"/>
    <w:rsid w:val="0059768F"/>
    <w:rsid w:val="00597B21"/>
    <w:rsid w:val="005A0DE9"/>
    <w:rsid w:val="005A1A83"/>
    <w:rsid w:val="005A3EDD"/>
    <w:rsid w:val="005A5555"/>
    <w:rsid w:val="005A7F9F"/>
    <w:rsid w:val="005B204C"/>
    <w:rsid w:val="005B4446"/>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2954"/>
    <w:rsid w:val="005D2DF2"/>
    <w:rsid w:val="005D3746"/>
    <w:rsid w:val="005D4042"/>
    <w:rsid w:val="005D5358"/>
    <w:rsid w:val="005D5784"/>
    <w:rsid w:val="005E19B8"/>
    <w:rsid w:val="005E2CF4"/>
    <w:rsid w:val="005E2F1F"/>
    <w:rsid w:val="005E44F9"/>
    <w:rsid w:val="005E4D26"/>
    <w:rsid w:val="005E59CA"/>
    <w:rsid w:val="005E5C15"/>
    <w:rsid w:val="005E7E9B"/>
    <w:rsid w:val="005E7FBD"/>
    <w:rsid w:val="005F1283"/>
    <w:rsid w:val="005F1B82"/>
    <w:rsid w:val="005F6231"/>
    <w:rsid w:val="00603955"/>
    <w:rsid w:val="00603E07"/>
    <w:rsid w:val="006050E2"/>
    <w:rsid w:val="00605C0D"/>
    <w:rsid w:val="006064C0"/>
    <w:rsid w:val="00606C9D"/>
    <w:rsid w:val="00607621"/>
    <w:rsid w:val="006077A1"/>
    <w:rsid w:val="006112D6"/>
    <w:rsid w:val="00611AB9"/>
    <w:rsid w:val="00615E03"/>
    <w:rsid w:val="006166B8"/>
    <w:rsid w:val="006172CB"/>
    <w:rsid w:val="006175A5"/>
    <w:rsid w:val="00621118"/>
    <w:rsid w:val="0062165F"/>
    <w:rsid w:val="006255DD"/>
    <w:rsid w:val="00626080"/>
    <w:rsid w:val="00630373"/>
    <w:rsid w:val="00630664"/>
    <w:rsid w:val="00632855"/>
    <w:rsid w:val="00636814"/>
    <w:rsid w:val="00636848"/>
    <w:rsid w:val="00636D9D"/>
    <w:rsid w:val="00636EEC"/>
    <w:rsid w:val="00640E8B"/>
    <w:rsid w:val="006420B2"/>
    <w:rsid w:val="0064258A"/>
    <w:rsid w:val="00646DE7"/>
    <w:rsid w:val="00652D4E"/>
    <w:rsid w:val="0065634B"/>
    <w:rsid w:val="00660517"/>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627"/>
    <w:rsid w:val="006850FF"/>
    <w:rsid w:val="00687D22"/>
    <w:rsid w:val="00690087"/>
    <w:rsid w:val="006901FA"/>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B1550"/>
    <w:rsid w:val="006B354D"/>
    <w:rsid w:val="006B3AE6"/>
    <w:rsid w:val="006B4642"/>
    <w:rsid w:val="006B46C6"/>
    <w:rsid w:val="006B55B8"/>
    <w:rsid w:val="006B574F"/>
    <w:rsid w:val="006B60D7"/>
    <w:rsid w:val="006B6A24"/>
    <w:rsid w:val="006C0ED1"/>
    <w:rsid w:val="006C1CBA"/>
    <w:rsid w:val="006C2108"/>
    <w:rsid w:val="006C375A"/>
    <w:rsid w:val="006C4781"/>
    <w:rsid w:val="006D0BAE"/>
    <w:rsid w:val="006D3324"/>
    <w:rsid w:val="006D3AB7"/>
    <w:rsid w:val="006D4C53"/>
    <w:rsid w:val="006D563A"/>
    <w:rsid w:val="006D6379"/>
    <w:rsid w:val="006D721B"/>
    <w:rsid w:val="006D7E74"/>
    <w:rsid w:val="006E140B"/>
    <w:rsid w:val="006E39AD"/>
    <w:rsid w:val="006E3D6E"/>
    <w:rsid w:val="006E50A4"/>
    <w:rsid w:val="006E5A92"/>
    <w:rsid w:val="006E6C15"/>
    <w:rsid w:val="006E7617"/>
    <w:rsid w:val="006E7884"/>
    <w:rsid w:val="006F0DD2"/>
    <w:rsid w:val="006F1F84"/>
    <w:rsid w:val="006F7A4B"/>
    <w:rsid w:val="006F7FE8"/>
    <w:rsid w:val="00700430"/>
    <w:rsid w:val="00700C56"/>
    <w:rsid w:val="007016AE"/>
    <w:rsid w:val="00702204"/>
    <w:rsid w:val="00705457"/>
    <w:rsid w:val="0070609F"/>
    <w:rsid w:val="007074BA"/>
    <w:rsid w:val="00712E97"/>
    <w:rsid w:val="00712F97"/>
    <w:rsid w:val="0071334A"/>
    <w:rsid w:val="00713C86"/>
    <w:rsid w:val="007159A3"/>
    <w:rsid w:val="00720630"/>
    <w:rsid w:val="00720D59"/>
    <w:rsid w:val="0072144C"/>
    <w:rsid w:val="007215F4"/>
    <w:rsid w:val="0072532C"/>
    <w:rsid w:val="007303E1"/>
    <w:rsid w:val="00730EFE"/>
    <w:rsid w:val="00731E1A"/>
    <w:rsid w:val="007328C8"/>
    <w:rsid w:val="00734411"/>
    <w:rsid w:val="00734A5D"/>
    <w:rsid w:val="0073777E"/>
    <w:rsid w:val="0074471C"/>
    <w:rsid w:val="00745D13"/>
    <w:rsid w:val="007516D1"/>
    <w:rsid w:val="007517F1"/>
    <w:rsid w:val="00753F4C"/>
    <w:rsid w:val="007541A0"/>
    <w:rsid w:val="00754FF1"/>
    <w:rsid w:val="007613F5"/>
    <w:rsid w:val="00764B08"/>
    <w:rsid w:val="007712BA"/>
    <w:rsid w:val="007722CD"/>
    <w:rsid w:val="00772731"/>
    <w:rsid w:val="00772CA8"/>
    <w:rsid w:val="00777193"/>
    <w:rsid w:val="007806D4"/>
    <w:rsid w:val="00782715"/>
    <w:rsid w:val="007853A5"/>
    <w:rsid w:val="007924A4"/>
    <w:rsid w:val="00793569"/>
    <w:rsid w:val="0079481A"/>
    <w:rsid w:val="00795BEC"/>
    <w:rsid w:val="00795FC0"/>
    <w:rsid w:val="007A27E1"/>
    <w:rsid w:val="007A29AE"/>
    <w:rsid w:val="007A4611"/>
    <w:rsid w:val="007A73FE"/>
    <w:rsid w:val="007A742D"/>
    <w:rsid w:val="007A7FCB"/>
    <w:rsid w:val="007B232D"/>
    <w:rsid w:val="007B29E5"/>
    <w:rsid w:val="007B2FF3"/>
    <w:rsid w:val="007B306F"/>
    <w:rsid w:val="007B5142"/>
    <w:rsid w:val="007B6FB7"/>
    <w:rsid w:val="007B7FEA"/>
    <w:rsid w:val="007C1C0B"/>
    <w:rsid w:val="007C68BD"/>
    <w:rsid w:val="007C6BFB"/>
    <w:rsid w:val="007C6D1F"/>
    <w:rsid w:val="007C7440"/>
    <w:rsid w:val="007C7C43"/>
    <w:rsid w:val="007D1D7A"/>
    <w:rsid w:val="007D1FF4"/>
    <w:rsid w:val="007D2EFE"/>
    <w:rsid w:val="007D3B07"/>
    <w:rsid w:val="007D41A6"/>
    <w:rsid w:val="007D5784"/>
    <w:rsid w:val="007D606E"/>
    <w:rsid w:val="007D713B"/>
    <w:rsid w:val="007E15CC"/>
    <w:rsid w:val="007E3FF3"/>
    <w:rsid w:val="007E5AC6"/>
    <w:rsid w:val="007E6AD4"/>
    <w:rsid w:val="007F0483"/>
    <w:rsid w:val="007F0765"/>
    <w:rsid w:val="007F1CB1"/>
    <w:rsid w:val="007F2170"/>
    <w:rsid w:val="007F34FF"/>
    <w:rsid w:val="007F35BA"/>
    <w:rsid w:val="007F3C02"/>
    <w:rsid w:val="007F45D1"/>
    <w:rsid w:val="007F61EF"/>
    <w:rsid w:val="007F70F1"/>
    <w:rsid w:val="007F759E"/>
    <w:rsid w:val="008000A4"/>
    <w:rsid w:val="0080012C"/>
    <w:rsid w:val="008001AD"/>
    <w:rsid w:val="0080094F"/>
    <w:rsid w:val="00811EF6"/>
    <w:rsid w:val="008137B5"/>
    <w:rsid w:val="00814CAE"/>
    <w:rsid w:val="008247E8"/>
    <w:rsid w:val="008264FF"/>
    <w:rsid w:val="00826731"/>
    <w:rsid w:val="00827775"/>
    <w:rsid w:val="00830528"/>
    <w:rsid w:val="00832452"/>
    <w:rsid w:val="00833C15"/>
    <w:rsid w:val="00833FF5"/>
    <w:rsid w:val="00840775"/>
    <w:rsid w:val="00842FFB"/>
    <w:rsid w:val="00843094"/>
    <w:rsid w:val="00843411"/>
    <w:rsid w:val="008452D7"/>
    <w:rsid w:val="00845DEB"/>
    <w:rsid w:val="00846CCC"/>
    <w:rsid w:val="008475D6"/>
    <w:rsid w:val="00852588"/>
    <w:rsid w:val="00852D6D"/>
    <w:rsid w:val="008532AC"/>
    <w:rsid w:val="00854FE6"/>
    <w:rsid w:val="008572B1"/>
    <w:rsid w:val="00857305"/>
    <w:rsid w:val="00857396"/>
    <w:rsid w:val="00857E02"/>
    <w:rsid w:val="00860D76"/>
    <w:rsid w:val="00864055"/>
    <w:rsid w:val="008641C1"/>
    <w:rsid w:val="00864E0C"/>
    <w:rsid w:val="00866151"/>
    <w:rsid w:val="00867DC3"/>
    <w:rsid w:val="00867EFF"/>
    <w:rsid w:val="0087211A"/>
    <w:rsid w:val="008721A6"/>
    <w:rsid w:val="00872A0F"/>
    <w:rsid w:val="008756B4"/>
    <w:rsid w:val="00876CF1"/>
    <w:rsid w:val="00877011"/>
    <w:rsid w:val="00882DA8"/>
    <w:rsid w:val="00883C16"/>
    <w:rsid w:val="00883E17"/>
    <w:rsid w:val="00884B4D"/>
    <w:rsid w:val="008851C5"/>
    <w:rsid w:val="00885818"/>
    <w:rsid w:val="00885F62"/>
    <w:rsid w:val="008902AC"/>
    <w:rsid w:val="00890DBC"/>
    <w:rsid w:val="008917F2"/>
    <w:rsid w:val="00893320"/>
    <w:rsid w:val="0089535D"/>
    <w:rsid w:val="008A23CC"/>
    <w:rsid w:val="008A2C4A"/>
    <w:rsid w:val="008A4365"/>
    <w:rsid w:val="008A6D23"/>
    <w:rsid w:val="008A7541"/>
    <w:rsid w:val="008B0503"/>
    <w:rsid w:val="008B06F5"/>
    <w:rsid w:val="008B189C"/>
    <w:rsid w:val="008B28E5"/>
    <w:rsid w:val="008B2FA4"/>
    <w:rsid w:val="008B4619"/>
    <w:rsid w:val="008B506A"/>
    <w:rsid w:val="008B77CF"/>
    <w:rsid w:val="008C0428"/>
    <w:rsid w:val="008C1933"/>
    <w:rsid w:val="008C1A17"/>
    <w:rsid w:val="008C1A28"/>
    <w:rsid w:val="008C1E21"/>
    <w:rsid w:val="008C2184"/>
    <w:rsid w:val="008C27F9"/>
    <w:rsid w:val="008C3788"/>
    <w:rsid w:val="008C3F37"/>
    <w:rsid w:val="008C5AD6"/>
    <w:rsid w:val="008C687E"/>
    <w:rsid w:val="008C68DC"/>
    <w:rsid w:val="008D2D64"/>
    <w:rsid w:val="008D3EF8"/>
    <w:rsid w:val="008D440D"/>
    <w:rsid w:val="008D48B4"/>
    <w:rsid w:val="008D59F3"/>
    <w:rsid w:val="008D6D15"/>
    <w:rsid w:val="008D7469"/>
    <w:rsid w:val="008D7B0C"/>
    <w:rsid w:val="008E2E19"/>
    <w:rsid w:val="008E4965"/>
    <w:rsid w:val="008E4FB2"/>
    <w:rsid w:val="008E50BA"/>
    <w:rsid w:val="008E668F"/>
    <w:rsid w:val="008E66F5"/>
    <w:rsid w:val="008E76A3"/>
    <w:rsid w:val="008F00BC"/>
    <w:rsid w:val="008F0158"/>
    <w:rsid w:val="008F0C49"/>
    <w:rsid w:val="008F0C50"/>
    <w:rsid w:val="008F2938"/>
    <w:rsid w:val="008F4797"/>
    <w:rsid w:val="008F6635"/>
    <w:rsid w:val="008F73DF"/>
    <w:rsid w:val="00901B21"/>
    <w:rsid w:val="00903716"/>
    <w:rsid w:val="00903842"/>
    <w:rsid w:val="009051D6"/>
    <w:rsid w:val="009055D1"/>
    <w:rsid w:val="0090610C"/>
    <w:rsid w:val="00906120"/>
    <w:rsid w:val="009064B5"/>
    <w:rsid w:val="009130FE"/>
    <w:rsid w:val="00913262"/>
    <w:rsid w:val="00915B48"/>
    <w:rsid w:val="009207F1"/>
    <w:rsid w:val="00923A01"/>
    <w:rsid w:val="00923BDD"/>
    <w:rsid w:val="00927C59"/>
    <w:rsid w:val="009335A6"/>
    <w:rsid w:val="0093452D"/>
    <w:rsid w:val="0093671E"/>
    <w:rsid w:val="0093799D"/>
    <w:rsid w:val="009406FB"/>
    <w:rsid w:val="00940773"/>
    <w:rsid w:val="00943067"/>
    <w:rsid w:val="00943326"/>
    <w:rsid w:val="009440CC"/>
    <w:rsid w:val="009469AD"/>
    <w:rsid w:val="00947A2A"/>
    <w:rsid w:val="00947D4C"/>
    <w:rsid w:val="009528BC"/>
    <w:rsid w:val="00953422"/>
    <w:rsid w:val="0095375A"/>
    <w:rsid w:val="00953C32"/>
    <w:rsid w:val="009556E8"/>
    <w:rsid w:val="00955945"/>
    <w:rsid w:val="00961063"/>
    <w:rsid w:val="00961833"/>
    <w:rsid w:val="00961975"/>
    <w:rsid w:val="009633CE"/>
    <w:rsid w:val="00963E1E"/>
    <w:rsid w:val="00964AAD"/>
    <w:rsid w:val="00965B4A"/>
    <w:rsid w:val="0096672B"/>
    <w:rsid w:val="0096697F"/>
    <w:rsid w:val="0096783F"/>
    <w:rsid w:val="00970B20"/>
    <w:rsid w:val="00970BFD"/>
    <w:rsid w:val="00970DC6"/>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7F4C"/>
    <w:rsid w:val="0099382E"/>
    <w:rsid w:val="00996033"/>
    <w:rsid w:val="00997887"/>
    <w:rsid w:val="009A259D"/>
    <w:rsid w:val="009A291A"/>
    <w:rsid w:val="009A4CE0"/>
    <w:rsid w:val="009A63E9"/>
    <w:rsid w:val="009A6B1C"/>
    <w:rsid w:val="009A71C1"/>
    <w:rsid w:val="009B2982"/>
    <w:rsid w:val="009B7C8E"/>
    <w:rsid w:val="009C01B6"/>
    <w:rsid w:val="009C0CD5"/>
    <w:rsid w:val="009C1A73"/>
    <w:rsid w:val="009C1E3F"/>
    <w:rsid w:val="009C2110"/>
    <w:rsid w:val="009C25EE"/>
    <w:rsid w:val="009D131C"/>
    <w:rsid w:val="009D137A"/>
    <w:rsid w:val="009D1582"/>
    <w:rsid w:val="009D24AD"/>
    <w:rsid w:val="009D37C5"/>
    <w:rsid w:val="009D427D"/>
    <w:rsid w:val="009D713D"/>
    <w:rsid w:val="009E0F1D"/>
    <w:rsid w:val="009E2051"/>
    <w:rsid w:val="009E2479"/>
    <w:rsid w:val="009E2C60"/>
    <w:rsid w:val="009F0E98"/>
    <w:rsid w:val="009F12C6"/>
    <w:rsid w:val="009F178A"/>
    <w:rsid w:val="009F1B36"/>
    <w:rsid w:val="009F1F3B"/>
    <w:rsid w:val="009F38AB"/>
    <w:rsid w:val="009F43BA"/>
    <w:rsid w:val="009F5050"/>
    <w:rsid w:val="009F569A"/>
    <w:rsid w:val="009F669C"/>
    <w:rsid w:val="009F66DE"/>
    <w:rsid w:val="009F6E32"/>
    <w:rsid w:val="009F7DAA"/>
    <w:rsid w:val="00A02A28"/>
    <w:rsid w:val="00A03324"/>
    <w:rsid w:val="00A04C27"/>
    <w:rsid w:val="00A06935"/>
    <w:rsid w:val="00A1154F"/>
    <w:rsid w:val="00A11911"/>
    <w:rsid w:val="00A12CFA"/>
    <w:rsid w:val="00A131F3"/>
    <w:rsid w:val="00A13704"/>
    <w:rsid w:val="00A13F87"/>
    <w:rsid w:val="00A145DA"/>
    <w:rsid w:val="00A148E9"/>
    <w:rsid w:val="00A14CDB"/>
    <w:rsid w:val="00A161A2"/>
    <w:rsid w:val="00A16BFC"/>
    <w:rsid w:val="00A17225"/>
    <w:rsid w:val="00A20A52"/>
    <w:rsid w:val="00A21513"/>
    <w:rsid w:val="00A235BF"/>
    <w:rsid w:val="00A24479"/>
    <w:rsid w:val="00A26F85"/>
    <w:rsid w:val="00A303DD"/>
    <w:rsid w:val="00A325C0"/>
    <w:rsid w:val="00A32B54"/>
    <w:rsid w:val="00A3626E"/>
    <w:rsid w:val="00A405E8"/>
    <w:rsid w:val="00A424B1"/>
    <w:rsid w:val="00A42BC2"/>
    <w:rsid w:val="00A466ED"/>
    <w:rsid w:val="00A46E9F"/>
    <w:rsid w:val="00A500DD"/>
    <w:rsid w:val="00A543B2"/>
    <w:rsid w:val="00A54EBA"/>
    <w:rsid w:val="00A55148"/>
    <w:rsid w:val="00A5597A"/>
    <w:rsid w:val="00A6042C"/>
    <w:rsid w:val="00A60C8B"/>
    <w:rsid w:val="00A61C23"/>
    <w:rsid w:val="00A62FE8"/>
    <w:rsid w:val="00A63606"/>
    <w:rsid w:val="00A64ED1"/>
    <w:rsid w:val="00A64F70"/>
    <w:rsid w:val="00A67E97"/>
    <w:rsid w:val="00A7446B"/>
    <w:rsid w:val="00A75463"/>
    <w:rsid w:val="00A7589B"/>
    <w:rsid w:val="00A75B02"/>
    <w:rsid w:val="00A77B89"/>
    <w:rsid w:val="00A8162F"/>
    <w:rsid w:val="00A829B6"/>
    <w:rsid w:val="00A83106"/>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106"/>
    <w:rsid w:val="00AB3ED4"/>
    <w:rsid w:val="00AB4813"/>
    <w:rsid w:val="00AB4BB2"/>
    <w:rsid w:val="00AB5C38"/>
    <w:rsid w:val="00AB6EE4"/>
    <w:rsid w:val="00AB7AEF"/>
    <w:rsid w:val="00AB7C5C"/>
    <w:rsid w:val="00AC00D5"/>
    <w:rsid w:val="00AC0D88"/>
    <w:rsid w:val="00AC18EF"/>
    <w:rsid w:val="00AC2DEE"/>
    <w:rsid w:val="00AC35AC"/>
    <w:rsid w:val="00AC6C09"/>
    <w:rsid w:val="00AD01B0"/>
    <w:rsid w:val="00AD05EC"/>
    <w:rsid w:val="00AD1E45"/>
    <w:rsid w:val="00AD3C39"/>
    <w:rsid w:val="00AD5F09"/>
    <w:rsid w:val="00AD63CE"/>
    <w:rsid w:val="00AD6517"/>
    <w:rsid w:val="00AD6B35"/>
    <w:rsid w:val="00AE0591"/>
    <w:rsid w:val="00AE06A1"/>
    <w:rsid w:val="00AE0C5B"/>
    <w:rsid w:val="00AE1098"/>
    <w:rsid w:val="00AE1FD7"/>
    <w:rsid w:val="00AE3DD1"/>
    <w:rsid w:val="00AE4ECD"/>
    <w:rsid w:val="00AE5DCB"/>
    <w:rsid w:val="00AE5E30"/>
    <w:rsid w:val="00AE6499"/>
    <w:rsid w:val="00AF2A2B"/>
    <w:rsid w:val="00AF4A35"/>
    <w:rsid w:val="00AF558D"/>
    <w:rsid w:val="00AF5B85"/>
    <w:rsid w:val="00AF628C"/>
    <w:rsid w:val="00AF710E"/>
    <w:rsid w:val="00AF7816"/>
    <w:rsid w:val="00AF7C89"/>
    <w:rsid w:val="00B02CB2"/>
    <w:rsid w:val="00B06AF7"/>
    <w:rsid w:val="00B06F44"/>
    <w:rsid w:val="00B12432"/>
    <w:rsid w:val="00B13E5C"/>
    <w:rsid w:val="00B143A0"/>
    <w:rsid w:val="00B1589E"/>
    <w:rsid w:val="00B17FFD"/>
    <w:rsid w:val="00B23028"/>
    <w:rsid w:val="00B23C98"/>
    <w:rsid w:val="00B24318"/>
    <w:rsid w:val="00B24DCF"/>
    <w:rsid w:val="00B314AF"/>
    <w:rsid w:val="00B31C4B"/>
    <w:rsid w:val="00B32B56"/>
    <w:rsid w:val="00B32D92"/>
    <w:rsid w:val="00B35932"/>
    <w:rsid w:val="00B37EE1"/>
    <w:rsid w:val="00B402A3"/>
    <w:rsid w:val="00B464E0"/>
    <w:rsid w:val="00B46773"/>
    <w:rsid w:val="00B473A8"/>
    <w:rsid w:val="00B47D16"/>
    <w:rsid w:val="00B50957"/>
    <w:rsid w:val="00B528DC"/>
    <w:rsid w:val="00B53F1B"/>
    <w:rsid w:val="00B549EB"/>
    <w:rsid w:val="00B54A34"/>
    <w:rsid w:val="00B54BAA"/>
    <w:rsid w:val="00B56296"/>
    <w:rsid w:val="00B56EE5"/>
    <w:rsid w:val="00B6255C"/>
    <w:rsid w:val="00B67C42"/>
    <w:rsid w:val="00B7548E"/>
    <w:rsid w:val="00B764BC"/>
    <w:rsid w:val="00B8256A"/>
    <w:rsid w:val="00B82E5D"/>
    <w:rsid w:val="00B85B56"/>
    <w:rsid w:val="00B86210"/>
    <w:rsid w:val="00B86C55"/>
    <w:rsid w:val="00B9193A"/>
    <w:rsid w:val="00B91A2D"/>
    <w:rsid w:val="00B91E20"/>
    <w:rsid w:val="00B941A0"/>
    <w:rsid w:val="00B958D9"/>
    <w:rsid w:val="00BA2DED"/>
    <w:rsid w:val="00BA4059"/>
    <w:rsid w:val="00BA6871"/>
    <w:rsid w:val="00BB03B7"/>
    <w:rsid w:val="00BB03FD"/>
    <w:rsid w:val="00BB2137"/>
    <w:rsid w:val="00BB3FAA"/>
    <w:rsid w:val="00BB58CC"/>
    <w:rsid w:val="00BB5C23"/>
    <w:rsid w:val="00BB5E4B"/>
    <w:rsid w:val="00BB5FBF"/>
    <w:rsid w:val="00BB6F74"/>
    <w:rsid w:val="00BB7AB4"/>
    <w:rsid w:val="00BB7C9A"/>
    <w:rsid w:val="00BC2F8D"/>
    <w:rsid w:val="00BC7176"/>
    <w:rsid w:val="00BC7869"/>
    <w:rsid w:val="00BD1991"/>
    <w:rsid w:val="00BD3FED"/>
    <w:rsid w:val="00BD718E"/>
    <w:rsid w:val="00BE1819"/>
    <w:rsid w:val="00BE1A69"/>
    <w:rsid w:val="00BE1DED"/>
    <w:rsid w:val="00BE2B91"/>
    <w:rsid w:val="00BE2DA0"/>
    <w:rsid w:val="00BE3B95"/>
    <w:rsid w:val="00BE52C1"/>
    <w:rsid w:val="00BE7A13"/>
    <w:rsid w:val="00BE7ACF"/>
    <w:rsid w:val="00BF0A47"/>
    <w:rsid w:val="00BF173B"/>
    <w:rsid w:val="00BF21A3"/>
    <w:rsid w:val="00BF3EEF"/>
    <w:rsid w:val="00BF4614"/>
    <w:rsid w:val="00BF5197"/>
    <w:rsid w:val="00BF5D71"/>
    <w:rsid w:val="00BF64CC"/>
    <w:rsid w:val="00BF70D8"/>
    <w:rsid w:val="00BF734A"/>
    <w:rsid w:val="00BF7B93"/>
    <w:rsid w:val="00C03614"/>
    <w:rsid w:val="00C0485B"/>
    <w:rsid w:val="00C064BF"/>
    <w:rsid w:val="00C0655A"/>
    <w:rsid w:val="00C1003B"/>
    <w:rsid w:val="00C14DD0"/>
    <w:rsid w:val="00C157B6"/>
    <w:rsid w:val="00C21AA1"/>
    <w:rsid w:val="00C23834"/>
    <w:rsid w:val="00C24751"/>
    <w:rsid w:val="00C2515A"/>
    <w:rsid w:val="00C3144A"/>
    <w:rsid w:val="00C329C4"/>
    <w:rsid w:val="00C35BB4"/>
    <w:rsid w:val="00C36692"/>
    <w:rsid w:val="00C37980"/>
    <w:rsid w:val="00C37C1E"/>
    <w:rsid w:val="00C42174"/>
    <w:rsid w:val="00C42C51"/>
    <w:rsid w:val="00C43704"/>
    <w:rsid w:val="00C45CB9"/>
    <w:rsid w:val="00C4707E"/>
    <w:rsid w:val="00C50555"/>
    <w:rsid w:val="00C525A4"/>
    <w:rsid w:val="00C533B5"/>
    <w:rsid w:val="00C541C7"/>
    <w:rsid w:val="00C55A9D"/>
    <w:rsid w:val="00C56708"/>
    <w:rsid w:val="00C607C3"/>
    <w:rsid w:val="00C62895"/>
    <w:rsid w:val="00C63F25"/>
    <w:rsid w:val="00C70561"/>
    <w:rsid w:val="00C736B8"/>
    <w:rsid w:val="00C75CC1"/>
    <w:rsid w:val="00C8161C"/>
    <w:rsid w:val="00C841BF"/>
    <w:rsid w:val="00C859EB"/>
    <w:rsid w:val="00C85FC1"/>
    <w:rsid w:val="00C8746A"/>
    <w:rsid w:val="00C91804"/>
    <w:rsid w:val="00C94778"/>
    <w:rsid w:val="00C96867"/>
    <w:rsid w:val="00CA2318"/>
    <w:rsid w:val="00CA3643"/>
    <w:rsid w:val="00CA4C9C"/>
    <w:rsid w:val="00CA52B0"/>
    <w:rsid w:val="00CA6D54"/>
    <w:rsid w:val="00CA78C6"/>
    <w:rsid w:val="00CA7F17"/>
    <w:rsid w:val="00CB2117"/>
    <w:rsid w:val="00CB42DE"/>
    <w:rsid w:val="00CB4976"/>
    <w:rsid w:val="00CB510C"/>
    <w:rsid w:val="00CC0635"/>
    <w:rsid w:val="00CC093D"/>
    <w:rsid w:val="00CC21D8"/>
    <w:rsid w:val="00CC49B2"/>
    <w:rsid w:val="00CC538F"/>
    <w:rsid w:val="00CC550F"/>
    <w:rsid w:val="00CC632B"/>
    <w:rsid w:val="00CC674D"/>
    <w:rsid w:val="00CC6C13"/>
    <w:rsid w:val="00CD08BF"/>
    <w:rsid w:val="00CD095B"/>
    <w:rsid w:val="00CD20BD"/>
    <w:rsid w:val="00CD3381"/>
    <w:rsid w:val="00CD75DD"/>
    <w:rsid w:val="00CE1A0F"/>
    <w:rsid w:val="00CE1A13"/>
    <w:rsid w:val="00CE4507"/>
    <w:rsid w:val="00CE520A"/>
    <w:rsid w:val="00CE5E0B"/>
    <w:rsid w:val="00CE6B62"/>
    <w:rsid w:val="00CE76DA"/>
    <w:rsid w:val="00CF48CF"/>
    <w:rsid w:val="00CF4A9E"/>
    <w:rsid w:val="00CF6729"/>
    <w:rsid w:val="00CF7CC4"/>
    <w:rsid w:val="00D0033F"/>
    <w:rsid w:val="00D0190E"/>
    <w:rsid w:val="00D01C05"/>
    <w:rsid w:val="00D06377"/>
    <w:rsid w:val="00D076A2"/>
    <w:rsid w:val="00D14F57"/>
    <w:rsid w:val="00D15409"/>
    <w:rsid w:val="00D1592A"/>
    <w:rsid w:val="00D17B07"/>
    <w:rsid w:val="00D17F37"/>
    <w:rsid w:val="00D20948"/>
    <w:rsid w:val="00D21412"/>
    <w:rsid w:val="00D217A3"/>
    <w:rsid w:val="00D21884"/>
    <w:rsid w:val="00D21D97"/>
    <w:rsid w:val="00D2655A"/>
    <w:rsid w:val="00D27B85"/>
    <w:rsid w:val="00D31DEA"/>
    <w:rsid w:val="00D34E0F"/>
    <w:rsid w:val="00D3551F"/>
    <w:rsid w:val="00D35D76"/>
    <w:rsid w:val="00D37255"/>
    <w:rsid w:val="00D41F15"/>
    <w:rsid w:val="00D43BFA"/>
    <w:rsid w:val="00D44471"/>
    <w:rsid w:val="00D44697"/>
    <w:rsid w:val="00D4650D"/>
    <w:rsid w:val="00D465FD"/>
    <w:rsid w:val="00D508F8"/>
    <w:rsid w:val="00D50E04"/>
    <w:rsid w:val="00D520B2"/>
    <w:rsid w:val="00D528B1"/>
    <w:rsid w:val="00D52C89"/>
    <w:rsid w:val="00D53470"/>
    <w:rsid w:val="00D624E6"/>
    <w:rsid w:val="00D62936"/>
    <w:rsid w:val="00D62C8B"/>
    <w:rsid w:val="00D6370E"/>
    <w:rsid w:val="00D64088"/>
    <w:rsid w:val="00D64A67"/>
    <w:rsid w:val="00D65191"/>
    <w:rsid w:val="00D65A47"/>
    <w:rsid w:val="00D65D6E"/>
    <w:rsid w:val="00D66DC1"/>
    <w:rsid w:val="00D673B3"/>
    <w:rsid w:val="00D67755"/>
    <w:rsid w:val="00D67CC7"/>
    <w:rsid w:val="00D70336"/>
    <w:rsid w:val="00D70417"/>
    <w:rsid w:val="00D728B0"/>
    <w:rsid w:val="00D733DE"/>
    <w:rsid w:val="00D740BB"/>
    <w:rsid w:val="00D74C03"/>
    <w:rsid w:val="00D74D4E"/>
    <w:rsid w:val="00D80D42"/>
    <w:rsid w:val="00D818D2"/>
    <w:rsid w:val="00D818E6"/>
    <w:rsid w:val="00D81CD5"/>
    <w:rsid w:val="00D82A2F"/>
    <w:rsid w:val="00D830DB"/>
    <w:rsid w:val="00D830F4"/>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D1673"/>
    <w:rsid w:val="00DD1CAA"/>
    <w:rsid w:val="00DD223B"/>
    <w:rsid w:val="00DD36E1"/>
    <w:rsid w:val="00DD3EF7"/>
    <w:rsid w:val="00DD5612"/>
    <w:rsid w:val="00DD73D2"/>
    <w:rsid w:val="00DE2031"/>
    <w:rsid w:val="00DE3366"/>
    <w:rsid w:val="00DE4828"/>
    <w:rsid w:val="00DE4F55"/>
    <w:rsid w:val="00DE517A"/>
    <w:rsid w:val="00DE6EC7"/>
    <w:rsid w:val="00DF4A09"/>
    <w:rsid w:val="00DF5CF8"/>
    <w:rsid w:val="00DF7642"/>
    <w:rsid w:val="00E00275"/>
    <w:rsid w:val="00E07924"/>
    <w:rsid w:val="00E10B7F"/>
    <w:rsid w:val="00E116C9"/>
    <w:rsid w:val="00E11C28"/>
    <w:rsid w:val="00E12373"/>
    <w:rsid w:val="00E13207"/>
    <w:rsid w:val="00E13D70"/>
    <w:rsid w:val="00E1521B"/>
    <w:rsid w:val="00E16B0A"/>
    <w:rsid w:val="00E21B8F"/>
    <w:rsid w:val="00E2220F"/>
    <w:rsid w:val="00E24385"/>
    <w:rsid w:val="00E25AE0"/>
    <w:rsid w:val="00E26022"/>
    <w:rsid w:val="00E26D19"/>
    <w:rsid w:val="00E272E1"/>
    <w:rsid w:val="00E314D5"/>
    <w:rsid w:val="00E342C2"/>
    <w:rsid w:val="00E345C0"/>
    <w:rsid w:val="00E35D89"/>
    <w:rsid w:val="00E36AB7"/>
    <w:rsid w:val="00E36AC7"/>
    <w:rsid w:val="00E36D46"/>
    <w:rsid w:val="00E37866"/>
    <w:rsid w:val="00E3790D"/>
    <w:rsid w:val="00E40564"/>
    <w:rsid w:val="00E42F87"/>
    <w:rsid w:val="00E43B03"/>
    <w:rsid w:val="00E44481"/>
    <w:rsid w:val="00E46B6A"/>
    <w:rsid w:val="00E46BBA"/>
    <w:rsid w:val="00E50BD1"/>
    <w:rsid w:val="00E53754"/>
    <w:rsid w:val="00E62363"/>
    <w:rsid w:val="00E65E84"/>
    <w:rsid w:val="00E66145"/>
    <w:rsid w:val="00E711C1"/>
    <w:rsid w:val="00E72C10"/>
    <w:rsid w:val="00E73A50"/>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57FB"/>
    <w:rsid w:val="00EA79F5"/>
    <w:rsid w:val="00EB2E62"/>
    <w:rsid w:val="00EB407A"/>
    <w:rsid w:val="00EB69E3"/>
    <w:rsid w:val="00EB6B22"/>
    <w:rsid w:val="00EB794E"/>
    <w:rsid w:val="00EC2001"/>
    <w:rsid w:val="00EC4733"/>
    <w:rsid w:val="00EC5A9F"/>
    <w:rsid w:val="00ED3042"/>
    <w:rsid w:val="00ED5F47"/>
    <w:rsid w:val="00ED615D"/>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871"/>
    <w:rsid w:val="00F04ADE"/>
    <w:rsid w:val="00F112E7"/>
    <w:rsid w:val="00F13E7F"/>
    <w:rsid w:val="00F14BD8"/>
    <w:rsid w:val="00F17490"/>
    <w:rsid w:val="00F1796B"/>
    <w:rsid w:val="00F2214F"/>
    <w:rsid w:val="00F231DA"/>
    <w:rsid w:val="00F23D72"/>
    <w:rsid w:val="00F252EC"/>
    <w:rsid w:val="00F27956"/>
    <w:rsid w:val="00F30511"/>
    <w:rsid w:val="00F30A52"/>
    <w:rsid w:val="00F316AC"/>
    <w:rsid w:val="00F3306F"/>
    <w:rsid w:val="00F33162"/>
    <w:rsid w:val="00F3468C"/>
    <w:rsid w:val="00F3704A"/>
    <w:rsid w:val="00F37491"/>
    <w:rsid w:val="00F40209"/>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915"/>
    <w:rsid w:val="00F62D26"/>
    <w:rsid w:val="00F65645"/>
    <w:rsid w:val="00F65DC3"/>
    <w:rsid w:val="00F67658"/>
    <w:rsid w:val="00F70545"/>
    <w:rsid w:val="00F71396"/>
    <w:rsid w:val="00F719B1"/>
    <w:rsid w:val="00F72BDB"/>
    <w:rsid w:val="00F7397B"/>
    <w:rsid w:val="00F75B25"/>
    <w:rsid w:val="00F76770"/>
    <w:rsid w:val="00F80F58"/>
    <w:rsid w:val="00F83141"/>
    <w:rsid w:val="00F85AE2"/>
    <w:rsid w:val="00F85B64"/>
    <w:rsid w:val="00FA2D30"/>
    <w:rsid w:val="00FA41D2"/>
    <w:rsid w:val="00FA472A"/>
    <w:rsid w:val="00FA570F"/>
    <w:rsid w:val="00FA646C"/>
    <w:rsid w:val="00FA7469"/>
    <w:rsid w:val="00FB0FC6"/>
    <w:rsid w:val="00FB220A"/>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E0456"/>
    <w:rsid w:val="00FE2CB0"/>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536506"/>
    <w:pPr>
      <w:tabs>
        <w:tab w:val="left" w:pos="851"/>
      </w:tabs>
      <w:spacing w:before="40" w:after="20"/>
      <w:ind w:left="851" w:hanging="851"/>
    </w:pPr>
    <w:rPr>
      <w:rFonts w:eastAsia="Times New Roman" w:cs="Arial"/>
      <w:b/>
      <w:bCs/>
      <w:color w:val="C00000"/>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autoRedefine/>
    <w:qFormat/>
    <w:rsid w:val="00536506"/>
    <w:pPr>
      <w:pBdr>
        <w:bottom w:val="single" w:sz="18" w:space="1" w:color="C00000"/>
      </w:pBdr>
    </w:pPr>
    <w:rPr>
      <w:color w:val="C00000"/>
    </w:rPr>
  </w:style>
  <w:style w:type="paragraph" w:customStyle="1" w:styleId="VGC-Head2">
    <w:name w:val="VGC - Head 2"/>
    <w:basedOn w:val="AnnRptHEADING2"/>
    <w:link w:val="VGC-Head2Char"/>
    <w:autoRedefine/>
    <w:qFormat/>
    <w:rsid w:val="00536506"/>
    <w:rPr>
      <w:color w:val="C00000"/>
    </w:rPr>
  </w:style>
  <w:style w:type="character" w:customStyle="1" w:styleId="VGC-Head1Char0">
    <w:name w:val="VGC - Head 1 Char"/>
    <w:basedOn w:val="AnnRptHEADING1Char"/>
    <w:link w:val="VGC-Head10"/>
    <w:rsid w:val="00536506"/>
    <w:rPr>
      <w:rFonts w:ascii="Arial" w:hAnsi="Arial" w:cs="Arial"/>
      <w:b/>
      <w:bCs/>
      <w:color w:val="C00000"/>
      <w:sz w:val="36"/>
      <w:szCs w:val="36"/>
    </w:rPr>
  </w:style>
  <w:style w:type="character" w:customStyle="1" w:styleId="VGC-Head2Char">
    <w:name w:val="VGC - Head 2 Char"/>
    <w:basedOn w:val="AnnRptHEADING2Char"/>
    <w:link w:val="VGC-Head2"/>
    <w:rsid w:val="00536506"/>
    <w:rPr>
      <w:rFonts w:ascii="Arial" w:hAnsi="Arial" w:cs="Arial"/>
      <w:b/>
      <w:color w:val="C00000"/>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 w:type="character" w:styleId="Hyperlink">
    <w:name w:val="Hyperlink"/>
    <w:basedOn w:val="DefaultParagraphFont"/>
    <w:unhideWhenUsed/>
    <w:rsid w:val="00A16BFC"/>
    <w:rPr>
      <w:color w:val="0000FF" w:themeColor="hyperlink"/>
      <w:u w:val="single"/>
    </w:rPr>
  </w:style>
  <w:style w:type="character" w:styleId="UnresolvedMention">
    <w:name w:val="Unresolved Mention"/>
    <w:basedOn w:val="DefaultParagraphFont"/>
    <w:uiPriority w:val="99"/>
    <w:semiHidden/>
    <w:unhideWhenUsed/>
    <w:rsid w:val="003D69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16024465">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s.gov.au/AUSSTATS/abs@.nsf/DetailsPage/3218.02016-17?OpenDocument" TargetMode="External"/><Relationship Id="rId13" Type="http://schemas.openxmlformats.org/officeDocument/2006/relationships/hyperlink" Target="http://www.abs.gov.au/websitedbs/D3310114.nsf/Home/2016%20TableBuilder" TargetMode="External"/><Relationship Id="rId18" Type="http://schemas.openxmlformats.org/officeDocument/2006/relationships/hyperlink" Target="https://data.gov.au/dataset/dss-payment-demographic-dat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bs.gov.au/websitedbs/D3310114.nsf/Home/2016%20TableBuilder" TargetMode="External"/><Relationship Id="rId17" Type="http://schemas.openxmlformats.org/officeDocument/2006/relationships/hyperlink" Target="http://www.abs.gov.au/AUSSTATS/abs@.nsf/second+level+view?ReadForm&amp;prodno=2033.0.55.001&amp;viewtitle=Census%20of%20Population%20and%20Housing:%20Socio-Economic%20Indexes%20for%20Areas%20(SEIFA),%20Australia~2016~Latest~27/03/2018&amp;&amp;tabname=Past%20Future%20Issues&amp;prodno=2033.0.55.001&amp;issue=2016&amp;num=&amp;view=&amp;" TargetMode="External"/><Relationship Id="rId2" Type="http://schemas.openxmlformats.org/officeDocument/2006/relationships/numbering" Target="numbering.xml"/><Relationship Id="rId16" Type="http://schemas.openxmlformats.org/officeDocument/2006/relationships/hyperlink" Target="http://www.abs.gov.au/AUSSTATS/abs@.nsf/DetailsPage/3218.02016-17?OpenDocument" TargetMode="External"/><Relationship Id="rId20" Type="http://schemas.openxmlformats.org/officeDocument/2006/relationships/hyperlink" Target="http://www.abs.gov.au/AUSSTATS/abs@.nsf/DetailsPage/8731.0Oct%202017?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TableBuil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bs.gov.au/websitedbs/D3310114.nsf/Home/2016%20TableBuilder" TargetMode="External"/><Relationship Id="rId23" Type="http://schemas.openxmlformats.org/officeDocument/2006/relationships/fontTable" Target="fontTable.xml"/><Relationship Id="rId10" Type="http://schemas.openxmlformats.org/officeDocument/2006/relationships/hyperlink" Target="https://data.gov.au/dataset/dss-payment-demographic-data" TargetMode="External"/><Relationship Id="rId19" Type="http://schemas.openxmlformats.org/officeDocument/2006/relationships/hyperlink" Target="http://www.abs.gov.au/AUSSTATS/abs@.nsf/second+level+view?ReadForm&amp;prodno=2033.0.55.001&amp;viewtitle=Census%20of%20Population%20and%20Housing:%20Socio-Economic%20Indexes%20for%20Areas%20(SEIFA),%20Australia~2016~Latest~27/03/2018&amp;&amp;tabname=Past%20Future%20Issues&amp;prodno=2033.0.55.001&amp;issue=2016&amp;num=&amp;view=&amp;" TargetMode="External"/><Relationship Id="rId4" Type="http://schemas.openxmlformats.org/officeDocument/2006/relationships/settings" Target="settings.xml"/><Relationship Id="rId9" Type="http://schemas.openxmlformats.org/officeDocument/2006/relationships/hyperlink" Target="http://www.abs.gov.au/websitedbs/D3310114.nsf/Home/2016%20TableBuilder" TargetMode="External"/><Relationship Id="rId14" Type="http://schemas.openxmlformats.org/officeDocument/2006/relationships/hyperlink" Target="http://www.abs.gov.au/websitedbs/D3310114.nsf/Home/2016%20TableBuilde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3023-22C9-4944-81BC-6DEEA6DD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3103</TotalTime>
  <Pages>10</Pages>
  <Words>25787</Words>
  <Characters>146987</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Appendices</vt:lpstr>
    </vt:vector>
  </TitlesOfParts>
  <Company>CenITex</Company>
  <LinksUpToDate>false</LinksUpToDate>
  <CharactersWithSpaces>172430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bagarin</dc:creator>
  <cp:lastModifiedBy>Nada Bagaric (DELWP)</cp:lastModifiedBy>
  <cp:revision>312</cp:revision>
  <cp:lastPrinted>2015-08-12T05:35:00Z</cp:lastPrinted>
  <dcterms:created xsi:type="dcterms:W3CDTF">2012-07-02T05:55:00Z</dcterms:created>
  <dcterms:modified xsi:type="dcterms:W3CDTF">2018-09-25T05:02:00Z</dcterms:modified>
</cp:coreProperties>
</file>